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8.xml" ContentType="application/vnd.openxmlformats-officedocument.wordprocessingml.footer+xml"/>
  <Override PartName="/word/header3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footer36.xml" ContentType="application/vnd.openxmlformats-officedocument.wordprocessingml.footer+xml"/>
  <Override PartName="/word/header4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39.xml" ContentType="application/vnd.openxmlformats-officedocument.wordprocessingml.footer+xml"/>
  <Override PartName="/word/header4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footer60.xml" ContentType="application/vnd.openxmlformats-officedocument.wordprocessingml.foot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89.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footer87.xml" ContentType="application/vnd.openxmlformats-officedocument.wordprocessingml.footer+xml"/>
  <Override PartName="/word/header10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120.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footer102.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footer107.xml" ContentType="application/vnd.openxmlformats-officedocument.wordprocessingml.footer+xml"/>
  <Override PartName="/word/header134.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42.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54.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68.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footer140.xml" ContentType="application/vnd.openxmlformats-officedocument.wordprocessingml.footer+xml"/>
  <Override PartName="/word/header172.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73.xml" ContentType="application/vnd.openxmlformats-officedocument.wordprocessingml.header+xml"/>
  <Override PartName="/word/header174.xml" ContentType="application/vnd.openxmlformats-officedocument.wordprocessingml.header+xml"/>
  <Override PartName="/word/footer143.xml" ContentType="application/vnd.openxmlformats-officedocument.wordprocessingml.footer+xml"/>
  <Override PartName="/word/header175.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94.xml" ContentType="application/vnd.openxmlformats-officedocument.wordprocessingml.header+xml"/>
  <Override PartName="/word/header195.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168.xml" ContentType="application/vnd.openxmlformats-officedocument.wordprocessingml.footer+xml"/>
  <Override PartName="/word/header200.xml" ContentType="application/vnd.openxmlformats-officedocument.wordprocessingml.header+xml"/>
  <Override PartName="/word/header201.xml" ContentType="application/vnd.openxmlformats-officedocument.wordprocessingml.header+xml"/>
  <Override PartName="/word/footer169.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204.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208.xml" ContentType="application/vnd.openxmlformats-officedocument.wordprocessingml.header+xml"/>
  <Override PartName="/word/footer176.xml" ContentType="application/vnd.openxmlformats-officedocument.wordprocessingml.footer+xml"/>
  <Override PartName="/word/footer177.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footer178.xml" ContentType="application/vnd.openxmlformats-officedocument.wordprocessingml.footer+xml"/>
  <Override PartName="/word/header211.xml" ContentType="application/vnd.openxmlformats-officedocument.wordprocessingml.header+xml"/>
  <Override PartName="/word/footer179.xml" ContentType="application/vnd.openxmlformats-officedocument.wordprocessingml.footer+xml"/>
  <Override PartName="/word/footer180.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215.xml" ContentType="application/vnd.openxmlformats-officedocument.wordprocessingml.header+xml"/>
  <Override PartName="/word/header216.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217.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218.xml" ContentType="application/vnd.openxmlformats-officedocument.wordprocessingml.header+xml"/>
  <Override PartName="/word/header219.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225.xml" ContentType="application/vnd.openxmlformats-officedocument.wordprocessingml.header+xml"/>
  <Override PartName="/word/header226.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227.xml" ContentType="application/vnd.openxmlformats-officedocument.wordprocessingml.header+xml"/>
  <Override PartName="/word/footer195.xml" ContentType="application/vnd.openxmlformats-officedocument.wordprocessingml.footer+xml"/>
  <Override PartName="/word/footer196.xml" ContentType="application/vnd.openxmlformats-officedocument.wordprocessingml.foot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231.xml" ContentType="application/vnd.openxmlformats-officedocument.wordprocessingml.header+xml"/>
  <Override PartName="/word/header232.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33.xml" ContentType="application/vnd.openxmlformats-officedocument.wordprocessingml.header+xml"/>
  <Override PartName="/word/header234.xml" ContentType="application/vnd.openxmlformats-officedocument.wordprocessingml.header+xml"/>
  <Override PartName="/word/footer201.xml" ContentType="application/vnd.openxmlformats-officedocument.wordprocessingml.footer+xml"/>
  <Override PartName="/word/footer202.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footer203.xml" ContentType="application/vnd.openxmlformats-officedocument.wordprocessingml.footer+xml"/>
  <Override PartName="/word/footer204.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footer207.xml" ContentType="application/vnd.openxmlformats-officedocument.wordprocessingml.footer+xml"/>
  <Override PartName="/word/footer208.xml" ContentType="application/vnd.openxmlformats-officedocument.wordprocessingml.footer+xml"/>
  <Override PartName="/word/header243.xml" ContentType="application/vnd.openxmlformats-officedocument.wordprocessingml.header+xml"/>
  <Override PartName="/word/header244.xml" ContentType="application/vnd.openxmlformats-officedocument.wordprocessingml.header+xml"/>
  <Override PartName="/word/footer209.xml" ContentType="application/vnd.openxmlformats-officedocument.wordprocessingml.footer+xml"/>
  <Override PartName="/word/footer210.xml" ContentType="application/vnd.openxmlformats-officedocument.wordprocessingml.foot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footer213.xml" ContentType="application/vnd.openxmlformats-officedocument.wordprocessingml.footer+xml"/>
  <Override PartName="/word/header251.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footer216.xml" ContentType="application/vnd.openxmlformats-officedocument.wordprocessingml.footer+xml"/>
  <Override PartName="/word/footer217.xml" ContentType="application/vnd.openxmlformats-officedocument.wordprocessingml.footer+xml"/>
  <Override PartName="/word/header254.xml" ContentType="application/vnd.openxmlformats-officedocument.wordprocessingml.header+xml"/>
  <Override PartName="/word/header255.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2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ind w:left="0" w:right="-60" w:firstLine="0"/>
        <w:rPr>
          <w:rFonts w:ascii="Times New Roman" w:hAnsi="Times New Roman" w:cs="Times New Roman" w:eastAsia="Times New Roman" w:hint="default"/>
          <w:sz w:val="20"/>
          <w:szCs w:val="20"/>
        </w:rPr>
      </w:pPr>
      <w:bookmarkStart w:name="img-Z19145826" w:id="1"/>
      <w:bookmarkEnd w:id="1"/>
      <w:r>
        <w:rPr/>
      </w:r>
      <w:r>
        <w:rPr>
          <w:rFonts w:ascii="Times New Roman" w:hAnsi="Times New Roman" w:cs="Times New Roman" w:eastAsia="Times New Roman" w:hint="default"/>
          <w:sz w:val="20"/>
          <w:szCs w:val="20"/>
        </w:rPr>
        <w:drawing>
          <wp:inline distT="0" distB="0" distL="0" distR="0">
            <wp:extent cx="6007608" cy="827532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007608" cy="8275320"/>
                    </a:xfrm>
                    <a:prstGeom prst="rect">
                      <a:avLst/>
                    </a:prstGeom>
                  </pic:spPr>
                </pic:pic>
              </a:graphicData>
            </a:graphic>
          </wp:inline>
        </w:drawing>
      </w:r>
      <w:r>
        <w:rPr>
          <w:rFonts w:ascii="Times New Roman" w:hAnsi="Times New Roman" w:cs="Times New Roman" w:eastAsia="Times New Roman" w:hint="default"/>
          <w:sz w:val="20"/>
          <w:szCs w:val="20"/>
        </w:rPr>
      </w:r>
    </w:p>
    <w:p>
      <w:pPr>
        <w:spacing w:after="0" w:line="240" w:lineRule="auto"/>
        <w:rPr>
          <w:rFonts w:ascii="Times New Roman" w:hAnsi="Times New Roman" w:cs="Times New Roman" w:eastAsia="Times New Roman" w:hint="default"/>
          <w:sz w:val="20"/>
          <w:szCs w:val="20"/>
        </w:rPr>
        <w:sectPr>
          <w:type w:val="continuous"/>
          <w:pgSz w:w="9470" w:h="13040"/>
          <w:pgMar w:top="0" w:bottom="0" w:left="0" w:right="0"/>
        </w:sectPr>
      </w:pPr>
    </w:p>
    <w:p>
      <w:pPr>
        <w:spacing w:line="46" w:lineRule="exact"/>
        <w:ind w:left="5811" w:right="0" w:firstLine="0"/>
        <w:rPr>
          <w:rFonts w:ascii="Times New Roman" w:hAnsi="Times New Roman" w:cs="Times New Roman" w:eastAsia="Times New Roman" w:hint="default"/>
          <w:sz w:val="4"/>
          <w:szCs w:val="4"/>
        </w:rPr>
      </w:pPr>
      <w:r>
        <w:rPr>
          <w:rFonts w:ascii="Times New Roman" w:hAnsi="Times New Roman" w:cs="Times New Roman" w:eastAsia="Times New Roman" w:hint="default"/>
          <w:position w:val="0"/>
          <w:sz w:val="4"/>
          <w:szCs w:val="4"/>
        </w:rPr>
        <w:pict>
          <v:group style="width:178.25pt;height:2.3pt;mso-position-horizontal-relative:char;mso-position-vertical-relative:line" coordorigin="0,0" coordsize="3565,46">
            <v:group style="position:absolute;left:23;top:23;width:3519;height:2" coordorigin="23,23" coordsize="3519,2">
              <v:shape style="position:absolute;left:23;top:23;width:3519;height:2" coordorigin="23,23" coordsize="3519,0" path="m23,23l3541,23e" filled="false" stroked="true" strokeweight="2.280pt" strokecolor="#000000">
                <v:path arrowok="t"/>
              </v:shape>
            </v:group>
          </v:group>
        </w:pict>
      </w:r>
      <w:r>
        <w:rPr>
          <w:rFonts w:ascii="Times New Roman" w:hAnsi="Times New Roman" w:cs="Times New Roman" w:eastAsia="Times New Roman" w:hint="default"/>
          <w:position w:val="0"/>
          <w:sz w:val="4"/>
          <w:szCs w:val="4"/>
        </w:rPr>
      </w:r>
    </w:p>
    <w:p>
      <w:pPr>
        <w:tabs>
          <w:tab w:pos="595" w:val="left" w:leader="none"/>
          <w:tab w:pos="1161" w:val="left" w:leader="none"/>
        </w:tabs>
        <w:spacing w:before="0"/>
        <w:ind w:left="-599" w:right="3495" w:firstLine="0"/>
        <w:jc w:val="left"/>
        <w:rPr>
          <w:rFonts w:ascii="細明體_HKSCS" w:hAnsi="細明體_HKSCS" w:cs="細明體_HKSCS" w:eastAsia="細明體_HKSCS" w:hint="default"/>
          <w:sz w:val="27"/>
          <w:szCs w:val="27"/>
        </w:rPr>
      </w:pPr>
      <w:bookmarkStart w:name="img-Z19144711" w:id="2"/>
      <w:bookmarkEnd w:id="2"/>
      <w:r>
        <w:rPr/>
      </w:r>
      <w:r>
        <w:rPr>
          <w:rFonts w:ascii="細明體_HKSCS" w:hAnsi="細明體_HKSCS" w:cs="細明體_HKSCS" w:eastAsia="細明體_HKSCS" w:hint="default"/>
          <w:spacing w:val="-970"/>
          <w:w w:val="304"/>
          <w:position w:val="-6"/>
          <w:sz w:val="13"/>
          <w:szCs w:val="13"/>
        </w:rPr>
        <w:t>．</w:t>
      </w:r>
      <w:r>
        <w:rPr>
          <w:rFonts w:ascii="細明體_HKSCS" w:hAnsi="細明體_HKSCS" w:cs="細明體_HKSCS" w:eastAsia="細明體_HKSCS" w:hint="default"/>
          <w:w w:val="102"/>
          <w:position w:val="-6"/>
          <w:sz w:val="8"/>
          <w:szCs w:val="8"/>
        </w:rPr>
        <w:t>國</w:t>
      </w:r>
      <w:r>
        <w:rPr>
          <w:rFonts w:ascii="細明體_HKSCS" w:hAnsi="細明體_HKSCS" w:cs="細明體_HKSCS" w:eastAsia="細明體_HKSCS" w:hint="default"/>
          <w:position w:val="-6"/>
          <w:sz w:val="8"/>
          <w:szCs w:val="8"/>
        </w:rPr>
        <w:tab/>
      </w:r>
      <w:r>
        <w:rPr>
          <w:rFonts w:ascii="細明體_HKSCS" w:hAnsi="細明體_HKSCS" w:cs="細明體_HKSCS" w:eastAsia="細明體_HKSCS" w:hint="default"/>
          <w:w w:val="51"/>
          <w:position w:val="-6"/>
          <w:sz w:val="8"/>
          <w:szCs w:val="8"/>
        </w:rPr>
        <w:t>二</w:t>
      </w:r>
      <w:r>
        <w:rPr>
          <w:rFonts w:ascii="細明體_HKSCS" w:hAnsi="細明體_HKSCS" w:cs="細明體_HKSCS" w:eastAsia="細明體_HKSCS" w:hint="default"/>
          <w:position w:val="-6"/>
          <w:sz w:val="8"/>
          <w:szCs w:val="8"/>
        </w:rPr>
        <w:tab/>
      </w:r>
      <w:r>
        <w:rPr>
          <w:rFonts w:ascii="細明體_HKSCS" w:hAnsi="細明體_HKSCS" w:cs="細明體_HKSCS" w:eastAsia="細明體_HKSCS" w:hint="default"/>
          <w:spacing w:val="-74"/>
          <w:w w:val="102"/>
          <w:sz w:val="27"/>
          <w:szCs w:val="27"/>
        </w:rPr>
        <w:t>目</w:t>
      </w:r>
      <w:r>
        <w:rPr>
          <w:rFonts w:ascii="Arial" w:hAnsi="Arial" w:cs="Arial" w:eastAsia="Arial" w:hint="default"/>
          <w:w w:val="67"/>
          <w:sz w:val="34"/>
          <w:szCs w:val="34"/>
        </w:rPr>
        <w:t>U</w:t>
      </w:r>
      <w:r>
        <w:rPr>
          <w:rFonts w:ascii="Arial" w:hAnsi="Arial" w:cs="Arial" w:eastAsia="Arial" w:hint="default"/>
          <w:spacing w:val="-17"/>
          <w:sz w:val="34"/>
          <w:szCs w:val="34"/>
        </w:rPr>
        <w:t> </w:t>
      </w:r>
      <w:r>
        <w:rPr>
          <w:rFonts w:ascii="細明體_HKSCS" w:hAnsi="細明體_HKSCS" w:cs="細明體_HKSCS" w:eastAsia="細明體_HKSCS" w:hint="default"/>
          <w:w w:val="122"/>
          <w:sz w:val="27"/>
          <w:szCs w:val="27"/>
        </w:rPr>
        <w:t>昌</w:t>
      </w:r>
      <w:r>
        <w:rPr>
          <w:rFonts w:ascii="細明體_HKSCS" w:hAnsi="細明體_HKSCS" w:cs="細明體_HKSCS" w:eastAsia="細明體_HKSCS" w:hint="default"/>
          <w:sz w:val="27"/>
          <w:szCs w:val="27"/>
        </w:rPr>
      </w:r>
    </w:p>
    <w:p>
      <w:pPr>
        <w:spacing w:line="240" w:lineRule="auto" w:before="5"/>
        <w:ind w:right="0"/>
        <w:rPr>
          <w:rFonts w:ascii="細明體_HKSCS" w:hAnsi="細明體_HKSCS" w:cs="細明體_HKSCS" w:eastAsia="細明體_HKSCS" w:hint="default"/>
          <w:sz w:val="48"/>
          <w:szCs w:val="48"/>
        </w:rPr>
      </w:pPr>
    </w:p>
    <w:p>
      <w:pPr>
        <w:pStyle w:val="BodyText"/>
        <w:spacing w:line="326" w:lineRule="auto"/>
        <w:ind w:left="1118" w:right="1122" w:firstLine="417"/>
        <w:jc w:val="both"/>
      </w:pPr>
      <w:r>
        <w:rPr>
          <w:w w:val="105"/>
        </w:rPr>
        <w:t>隨著</w:t>
      </w:r>
      <w:r>
        <w:rPr>
          <w:spacing w:val="-82"/>
          <w:w w:val="105"/>
        </w:rPr>
        <w:t> </w:t>
      </w:r>
      <w:r>
        <w:rPr>
          <w:rFonts w:ascii="Times New Roman" w:hAnsi="Times New Roman" w:cs="Times New Roman" w:eastAsia="Times New Roman" w:hint="default"/>
          <w:w w:val="105"/>
          <w:sz w:val="19"/>
          <w:szCs w:val="19"/>
        </w:rPr>
        <w:t>AlphaGo</w:t>
      </w:r>
      <w:r>
        <w:rPr>
          <w:rFonts w:ascii="Times New Roman" w:hAnsi="Times New Roman" w:cs="Times New Roman" w:eastAsia="Times New Roman" w:hint="default"/>
          <w:spacing w:val="-10"/>
          <w:w w:val="105"/>
          <w:sz w:val="19"/>
          <w:szCs w:val="19"/>
        </w:rPr>
        <w:t> </w:t>
      </w:r>
      <w:r>
        <w:rPr>
          <w:w w:val="105"/>
        </w:rPr>
        <w:t>以</w:t>
      </w:r>
      <w:r>
        <w:rPr>
          <w:spacing w:val="-83"/>
          <w:w w:val="105"/>
        </w:rPr>
        <w:t> </w:t>
      </w:r>
      <w:r>
        <w:rPr>
          <w:rFonts w:ascii="Times New Roman" w:hAnsi="Times New Roman" w:cs="Times New Roman" w:eastAsia="Times New Roman" w:hint="default"/>
          <w:w w:val="105"/>
          <w:sz w:val="19"/>
          <w:szCs w:val="19"/>
        </w:rPr>
        <w:t>3:1</w:t>
      </w:r>
      <w:r>
        <w:rPr>
          <w:rFonts w:ascii="Times New Roman" w:hAnsi="Times New Roman" w:cs="Times New Roman" w:eastAsia="Times New Roman" w:hint="default"/>
          <w:spacing w:val="-8"/>
          <w:w w:val="105"/>
          <w:sz w:val="19"/>
          <w:szCs w:val="19"/>
        </w:rPr>
        <w:t> </w:t>
      </w:r>
      <w:r>
        <w:rPr>
          <w:w w:val="105"/>
        </w:rPr>
        <w:t>的成績戰勝李世石，人們對人工智慧的熱情如</w:t>
      </w:r>
      <w:r>
        <w:rPr>
          <w:spacing w:val="-90"/>
          <w:w w:val="105"/>
        </w:rPr>
        <w:t> </w:t>
      </w:r>
      <w:r>
        <w:rPr>
          <w:w w:val="105"/>
        </w:rPr>
        <w:t>爆炸式增 </w:t>
      </w:r>
      <w:r>
        <w:rPr>
          <w:w w:val="105"/>
        </w:rPr>
      </w:r>
      <w:r>
        <w:rPr>
          <w:spacing w:val="-1"/>
          <w:w w:val="102"/>
        </w:rPr>
        <w:t>長，你也許對人工智慧充滿興趣，</w:t>
      </w:r>
      <w:r>
        <w:rPr>
          <w:w w:val="102"/>
        </w:rPr>
        <w:t> </w:t>
      </w:r>
      <w:r>
        <w:rPr>
          <w:spacing w:val="-13"/>
          <w:w w:val="107"/>
        </w:rPr>
        <w:t>嚮往著了解機器學習，特別是深度學習，那麼</w:t>
      </w:r>
      <w:r>
        <w:rPr>
          <w:w w:val="107"/>
        </w:rPr>
        <w:t> </w:t>
      </w:r>
      <w:r>
        <w:rPr>
          <w:w w:val="107"/>
        </w:rPr>
      </w:r>
      <w:r>
        <w:rPr/>
        <w:t>本書剛好能夠由當及裸地帶你</w:t>
      </w:r>
      <w:r>
        <w:rPr>
          <w:spacing w:val="-75"/>
        </w:rPr>
        <w:t> </w:t>
      </w:r>
      <w:r>
        <w:rPr/>
        <w:t>進入課度學習這個世界。</w:t>
      </w:r>
    </w:p>
    <w:p>
      <w:pPr>
        <w:pStyle w:val="BodyText"/>
        <w:spacing w:line="328" w:lineRule="auto" w:before="146"/>
        <w:ind w:left="1108" w:right="1121" w:firstLine="412"/>
        <w:jc w:val="both"/>
      </w:pPr>
      <w:r>
        <w:rPr>
          <w:w w:val="105"/>
        </w:rPr>
        <w:t>講課度學習的書有很多，</w:t>
      </w:r>
      <w:r>
        <w:rPr>
          <w:spacing w:val="-67"/>
          <w:w w:val="105"/>
        </w:rPr>
        <w:t> </w:t>
      </w:r>
      <w:r>
        <w:rPr>
          <w:w w:val="105"/>
        </w:rPr>
        <w:t>課度學習的架構也有很多，</w:t>
      </w:r>
      <w:r>
        <w:rPr>
          <w:spacing w:val="-49"/>
          <w:w w:val="105"/>
        </w:rPr>
        <w:t> </w:t>
      </w:r>
      <w:r>
        <w:rPr>
          <w:w w:val="105"/>
        </w:rPr>
        <w:t>本書將以</w:t>
      </w:r>
      <w:r>
        <w:rPr>
          <w:spacing w:val="-45"/>
          <w:w w:val="105"/>
        </w:rPr>
        <w:t> </w:t>
      </w:r>
      <w:r>
        <w:rPr>
          <w:rFonts w:ascii="Times New Roman" w:hAnsi="Times New Roman" w:cs="Times New Roman" w:eastAsia="Times New Roman" w:hint="default"/>
          <w:spacing w:val="-3"/>
          <w:w w:val="105"/>
          <w:sz w:val="19"/>
          <w:szCs w:val="19"/>
        </w:rPr>
        <w:t>PyTorch</w:t>
      </w:r>
      <w:r>
        <w:rPr>
          <w:rFonts w:ascii="Times New Roman" w:hAnsi="Times New Roman" w:cs="Times New Roman" w:eastAsia="Times New Roman" w:hint="default"/>
          <w:spacing w:val="13"/>
          <w:w w:val="105"/>
          <w:sz w:val="19"/>
          <w:szCs w:val="19"/>
        </w:rPr>
        <w:t> </w:t>
      </w:r>
      <w:r>
        <w:rPr>
          <w:w w:val="105"/>
        </w:rPr>
        <w:t>為 工具從基礎的蟬性回歸開始，</w:t>
      </w:r>
      <w:r>
        <w:rPr>
          <w:spacing w:val="-75"/>
          <w:w w:val="105"/>
        </w:rPr>
        <w:t> </w:t>
      </w:r>
      <w:r>
        <w:rPr>
          <w:w w:val="105"/>
        </w:rPr>
        <w:t>講到時下最先進的產生對抗網路，</w:t>
      </w:r>
      <w:r>
        <w:rPr>
          <w:spacing w:val="-73"/>
          <w:w w:val="105"/>
        </w:rPr>
        <w:t> </w:t>
      </w:r>
      <w:r>
        <w:rPr>
          <w:w w:val="105"/>
        </w:rPr>
        <w:t>並在其中穿插 </w:t>
      </w:r>
      <w:r>
        <w:rPr>
          <w:w w:val="105"/>
        </w:rPr>
      </w:r>
      <w:r>
        <w:rPr>
          <w:rFonts w:ascii="Times New Roman" w:hAnsi="Times New Roman" w:cs="Times New Roman" w:eastAsia="Times New Roman" w:hint="default"/>
          <w:sz w:val="19"/>
          <w:szCs w:val="19"/>
        </w:rPr>
        <w:t>PyTorch </w:t>
      </w:r>
      <w:r>
        <w:rPr/>
        <w:t>的教學，所以本書不僅是深度學習 </w:t>
      </w:r>
      <w:r>
        <w:rPr>
          <w:spacing w:val="-5"/>
        </w:rPr>
        <w:t>的入門指南，同時也是 </w:t>
      </w: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16"/>
          <w:sz w:val="19"/>
          <w:szCs w:val="19"/>
        </w:rPr>
        <w:t> </w:t>
      </w:r>
      <w:r>
        <w:rPr/>
        <w:t>的入門 </w:t>
      </w:r>
      <w:r>
        <w:rPr>
          <w:w w:val="105"/>
        </w:rPr>
        <w:t>教學。</w:t>
      </w:r>
      <w:r>
        <w:rPr/>
      </w:r>
    </w:p>
    <w:p>
      <w:pPr>
        <w:pStyle w:val="BodyText"/>
        <w:spacing w:line="328" w:lineRule="auto" w:before="139"/>
        <w:ind w:left="1108" w:right="1125" w:firstLine="412"/>
        <w:jc w:val="both"/>
      </w:pPr>
      <w:r>
        <w:rPr/>
        <w:t>本書針對的對象是對課度學習有所了解、 用過一些深度學習架構 </w:t>
      </w:r>
      <w:r>
        <w:rPr>
          <w:w w:val="70"/>
        </w:rPr>
        <w:t>（ </w:t>
      </w:r>
      <w:r>
        <w:rPr/>
        <w:t>如使用 </w:t>
      </w:r>
      <w:r>
        <w:rPr/>
      </w:r>
      <w:r>
        <w:rPr>
          <w:rFonts w:ascii="Times New Roman" w:hAnsi="Times New Roman" w:cs="Times New Roman" w:eastAsia="Times New Roman" w:hint="default"/>
          <w:sz w:val="19"/>
          <w:szCs w:val="19"/>
        </w:rPr>
        <w:t>TensorFlow </w:t>
      </w:r>
      <w:r>
        <w:rPr/>
        <w:t>跑過簡單的模型），</w:t>
      </w:r>
      <w:r>
        <w:rPr>
          <w:spacing w:val="-84"/>
        </w:rPr>
        <w:t> </w:t>
      </w:r>
      <w:r>
        <w:rPr/>
        <w:t>但是希望能夠用 </w:t>
      </w:r>
      <w:r>
        <w:rPr>
          <w:rFonts w:ascii="Times New Roman" w:hAnsi="Times New Roman" w:cs="Times New Roman" w:eastAsia="Times New Roman" w:hint="default"/>
          <w:sz w:val="19"/>
          <w:szCs w:val="19"/>
        </w:rPr>
        <w:t>PyTorch </w:t>
      </w:r>
      <w:r>
        <w:rPr/>
        <w:t>進行深度學習研究和學習 的入門者 </w:t>
      </w:r>
      <w:r>
        <w:rPr>
          <w:w w:val="70"/>
        </w:rPr>
        <w:t>回 </w:t>
      </w:r>
      <w:r>
        <w:rPr/>
        <w:t>閱讀本書並不需要太多的數學基暉，</w:t>
      </w:r>
      <w:r>
        <w:rPr>
          <w:spacing w:val="-83"/>
        </w:rPr>
        <w:t> </w:t>
      </w:r>
      <w:r>
        <w:rPr/>
        <w:t>但是需要一定的 </w:t>
      </w:r>
      <w:r>
        <w:rPr>
          <w:rFonts w:ascii="Times New Roman" w:hAnsi="Times New Roman" w:cs="Times New Roman" w:eastAsia="Times New Roman" w:hint="default"/>
          <w:sz w:val="19"/>
          <w:szCs w:val="19"/>
        </w:rPr>
        <w:t>Python </w:t>
      </w:r>
      <w:r>
        <w:rPr/>
        <w:t>基礎。本 書中的數學推導不多，厲覺困難的讀者可以跳過， 這對了解全書的主要內容不會 造成影響</w:t>
      </w:r>
      <w:r>
        <w:rPr>
          <w:spacing w:val="38"/>
        </w:rPr>
        <w:t> </w:t>
      </w:r>
      <w:r>
        <w:rPr>
          <w:w w:val="210"/>
        </w:rPr>
        <w:t>，</w:t>
      </w:r>
      <w:r>
        <w:rPr/>
      </w:r>
    </w:p>
    <w:p>
      <w:pPr>
        <w:pStyle w:val="BodyText"/>
        <w:spacing w:line="240" w:lineRule="auto" w:before="144"/>
        <w:ind w:left="1512" w:right="3495"/>
        <w:jc w:val="left"/>
      </w:pPr>
      <w:r>
        <w:rPr/>
        <w:t>本書的主要內容包含：</w:t>
      </w:r>
    </w:p>
    <w:p>
      <w:pPr>
        <w:spacing w:line="240" w:lineRule="auto" w:before="12"/>
        <w:ind w:right="0"/>
        <w:rPr>
          <w:rFonts w:ascii="細明體_HKSCS" w:hAnsi="細明體_HKSCS" w:cs="細明體_HKSCS" w:eastAsia="細明體_HKSCS" w:hint="default"/>
          <w:sz w:val="15"/>
          <w:szCs w:val="15"/>
        </w:rPr>
      </w:pPr>
    </w:p>
    <w:p>
      <w:pPr>
        <w:pStyle w:val="BodyText"/>
        <w:spacing w:line="374" w:lineRule="auto"/>
        <w:ind w:left="1512" w:right="3495"/>
        <w:jc w:val="left"/>
      </w:pPr>
      <w:r>
        <w:rPr/>
        <w:t>第 </w:t>
      </w:r>
      <w:r>
        <w:rPr>
          <w:rFonts w:ascii="Times New Roman" w:hAnsi="Times New Roman" w:cs="Times New Roman" w:eastAsia="Times New Roman" w:hint="default"/>
        </w:rPr>
        <w:t>1 </w:t>
      </w:r>
      <w:r>
        <w:rPr/>
        <w:t>章，深度學習介紹﹔第</w:t>
      </w:r>
      <w:r>
        <w:rPr>
          <w:spacing w:val="-67"/>
        </w:rPr>
        <w:t> </w:t>
      </w:r>
      <w:r>
        <w:rPr>
          <w:rFonts w:ascii="Times New Roman" w:hAnsi="Times New Roman" w:cs="Times New Roman" w:eastAsia="Times New Roman" w:hint="default"/>
        </w:rPr>
        <w:t>2 </w:t>
      </w:r>
      <w:r>
        <w:rPr/>
        <w:t>章，海度學習架構﹔ 第</w:t>
      </w:r>
      <w:r>
        <w:rPr>
          <w:spacing w:val="-46"/>
        </w:rPr>
        <w:t> </w:t>
      </w:r>
      <w:r>
        <w:rPr>
          <w:rFonts w:ascii="Times New Roman" w:hAnsi="Times New Roman" w:cs="Times New Roman" w:eastAsia="Times New Roman" w:hint="default"/>
          <w:sz w:val="22"/>
          <w:szCs w:val="22"/>
        </w:rPr>
        <w:t>3 </w:t>
      </w:r>
      <w:r>
        <w:rPr/>
        <w:t>章，多層全連接神鱷網路﹔</w:t>
      </w:r>
    </w:p>
    <w:p>
      <w:pPr>
        <w:pStyle w:val="BodyText"/>
        <w:spacing w:line="240" w:lineRule="auto" w:before="16"/>
        <w:ind w:left="1512" w:right="3495"/>
        <w:jc w:val="left"/>
      </w:pPr>
      <w:r>
        <w:rPr/>
        <w:t>第</w:t>
      </w:r>
      <w:r>
        <w:rPr>
          <w:spacing w:val="-35"/>
        </w:rPr>
        <w:t> </w:t>
      </w:r>
      <w:r>
        <w:rPr>
          <w:rFonts w:ascii="Times New Roman" w:hAnsi="Times New Roman" w:cs="Times New Roman" w:eastAsia="Times New Roman" w:hint="default"/>
        </w:rPr>
        <w:t>4 </w:t>
      </w:r>
      <w:r>
        <w:rPr/>
        <w:t>章，艇積神經網路﹔</w:t>
      </w:r>
    </w:p>
    <w:p>
      <w:pPr>
        <w:pStyle w:val="BodyText"/>
        <w:spacing w:line="240" w:lineRule="auto" w:before="147"/>
        <w:ind w:left="1512" w:right="3495"/>
        <w:jc w:val="left"/>
      </w:pPr>
      <w:r>
        <w:rPr/>
        <w:t>第</w:t>
      </w:r>
      <w:r>
        <w:rPr>
          <w:spacing w:val="-50"/>
        </w:rPr>
        <w:t> </w:t>
      </w:r>
      <w:r>
        <w:rPr>
          <w:rFonts w:ascii="Times New Roman" w:hAnsi="Times New Roman" w:cs="Times New Roman" w:eastAsia="Times New Roman" w:hint="default"/>
          <w:sz w:val="22"/>
          <w:szCs w:val="22"/>
        </w:rPr>
        <w:t>5 </w:t>
      </w:r>
      <w:r>
        <w:rPr/>
        <w:t>章，循環神經網路﹔</w:t>
      </w:r>
    </w:p>
    <w:p>
      <w:pPr>
        <w:pStyle w:val="BodyText"/>
        <w:spacing w:line="240" w:lineRule="auto" w:before="148"/>
        <w:ind w:left="1512" w:right="3495"/>
        <w:jc w:val="left"/>
      </w:pPr>
      <w:r>
        <w:rPr/>
        <w:t>第</w:t>
      </w:r>
      <w:r>
        <w:rPr>
          <w:spacing w:val="-35"/>
        </w:rPr>
        <w:t> </w:t>
      </w:r>
      <w:r>
        <w:rPr>
          <w:rFonts w:ascii="Times New Roman" w:hAnsi="Times New Roman" w:cs="Times New Roman" w:eastAsia="Times New Roman" w:hint="default"/>
        </w:rPr>
        <w:t>6 </w:t>
      </w:r>
      <w:r>
        <w:rPr/>
        <w:t>章，產生對抗網路﹔</w:t>
      </w:r>
    </w:p>
    <w:p>
      <w:pPr>
        <w:pStyle w:val="BodyText"/>
        <w:spacing w:line="240" w:lineRule="auto" w:before="147"/>
        <w:ind w:left="1512" w:right="3495"/>
        <w:jc w:val="left"/>
      </w:pPr>
      <w:r>
        <w:rPr/>
        <w:t>第</w:t>
      </w:r>
      <w:r>
        <w:rPr>
          <w:spacing w:val="-50"/>
        </w:rPr>
        <w:t> </w:t>
      </w:r>
      <w:r>
        <w:rPr>
          <w:rFonts w:ascii="Times New Roman" w:hAnsi="Times New Roman" w:cs="Times New Roman" w:eastAsia="Times New Roman" w:hint="default"/>
          <w:sz w:val="22"/>
          <w:szCs w:val="22"/>
        </w:rPr>
        <w:t>7 </w:t>
      </w:r>
      <w:r>
        <w:rPr/>
        <w:t>章，課度學習貫戰。</w:t>
      </w:r>
    </w:p>
    <w:p>
      <w:pPr>
        <w:spacing w:line="240" w:lineRule="auto" w:before="1"/>
        <w:ind w:right="0"/>
        <w:rPr>
          <w:rFonts w:ascii="細明體_HKSCS" w:hAnsi="細明體_HKSCS" w:cs="細明體_HKSCS" w:eastAsia="細明體_HKSCS" w:hint="default"/>
          <w:sz w:val="16"/>
          <w:szCs w:val="16"/>
        </w:rPr>
      </w:pPr>
    </w:p>
    <w:p>
      <w:pPr>
        <w:spacing w:line="331" w:lineRule="auto" w:before="0"/>
        <w:ind w:left="1104" w:right="1162" w:firstLine="408"/>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建議讀者按照本書的內容順序學習，</w:t>
      </w:r>
      <w:r>
        <w:rPr>
          <w:rFonts w:ascii="細明體_HKSCS" w:hAnsi="細明體_HKSCS" w:cs="細明體_HKSCS" w:eastAsia="細明體_HKSCS" w:hint="default"/>
          <w:spacing w:val="-51"/>
          <w:w w:val="105"/>
          <w:sz w:val="20"/>
          <w:szCs w:val="20"/>
        </w:rPr>
        <w:t> </w:t>
      </w:r>
      <w:r>
        <w:rPr>
          <w:rFonts w:ascii="細明體_HKSCS" w:hAnsi="細明體_HKSCS" w:cs="細明體_HKSCS" w:eastAsia="細明體_HKSCS" w:hint="default"/>
          <w:w w:val="105"/>
          <w:sz w:val="20"/>
          <w:szCs w:val="20"/>
        </w:rPr>
        <w:t>因為能面的內容會以前面的內容為基 </w:t>
      </w:r>
      <w:r>
        <w:rPr>
          <w:rFonts w:ascii="細明體_HKSCS" w:hAnsi="細明體_HKSCS" w:cs="細明體_HKSCS" w:eastAsia="細明體_HKSCS" w:hint="default"/>
          <w:w w:val="105"/>
          <w:sz w:val="20"/>
          <w:szCs w:val="20"/>
        </w:rPr>
        <w:t>暉，另外本書的全部程式放在了 </w:t>
      </w:r>
      <w:r>
        <w:rPr>
          <w:rFonts w:ascii="Times New Roman" w:hAnsi="Times New Roman" w:cs="Times New Roman" w:eastAsia="Times New Roman" w:hint="default"/>
          <w:w w:val="105"/>
          <w:sz w:val="19"/>
          <w:szCs w:val="19"/>
        </w:rPr>
        <w:t>https://github.com/Elin24/learning_pyT orch_with_ </w:t>
      </w:r>
      <w:r>
        <w:rPr>
          <w:rFonts w:ascii="Times New Roman" w:hAnsi="Times New Roman" w:cs="Times New Roman" w:eastAsia="Times New Roman" w:hint="default"/>
          <w:w w:val="105"/>
          <w:sz w:val="19"/>
          <w:szCs w:val="19"/>
        </w:rPr>
        <w:t>SherlockLiao </w:t>
      </w:r>
      <w:r>
        <w:rPr>
          <w:rFonts w:ascii="細明體_HKSCS" w:hAnsi="細明體_HKSCS" w:cs="細明體_HKSCS" w:eastAsia="細明體_HKSCS" w:hint="default"/>
          <w:w w:val="116"/>
          <w:sz w:val="20"/>
          <w:szCs w:val="20"/>
        </w:rPr>
        <w:t>中</w:t>
      </w:r>
      <w:r>
        <w:rPr>
          <w:rFonts w:ascii="細明體_HKSCS" w:hAnsi="細明體_HKSCS" w:cs="細明體_HKSCS" w:eastAsia="細明體_HKSCS" w:hint="default"/>
          <w:spacing w:val="-108"/>
          <w:w w:val="116"/>
          <w:sz w:val="20"/>
          <w:szCs w:val="20"/>
        </w:rPr>
        <w:t> </w:t>
      </w:r>
      <w:r>
        <w:rPr>
          <w:rFonts w:ascii="細明體_HKSCS" w:hAnsi="細明體_HKSCS" w:cs="細明體_HKSCS" w:eastAsia="細明體_HKSCS" w:hint="default"/>
          <w:spacing w:val="-13"/>
          <w:w w:val="106"/>
          <w:sz w:val="20"/>
          <w:szCs w:val="20"/>
        </w:rPr>
        <w:t>，讀者可以前往下載。</w:t>
      </w:r>
      <w:r>
        <w:rPr>
          <w:rFonts w:ascii="細明體_HKSCS" w:hAnsi="細明體_HKSCS" w:cs="細明體_HKSCS" w:eastAsia="細明體_HKSCS" w:hint="default"/>
          <w:spacing w:val="-13"/>
          <w:sz w:val="20"/>
          <w:szCs w:val="20"/>
        </w:rPr>
      </w:r>
    </w:p>
    <w:p>
      <w:pPr>
        <w:pStyle w:val="BodyText"/>
        <w:spacing w:line="326" w:lineRule="auto" w:before="110"/>
        <w:ind w:left="1104" w:right="1162" w:firstLine="408"/>
        <w:jc w:val="both"/>
      </w:pPr>
      <w:r>
        <w:rPr/>
        <w:t>本書針對的對象是初學者， 學習完本書之後， 讀者能夠大致</w:t>
      </w:r>
      <w:r>
        <w:rPr>
          <w:spacing w:val="-67"/>
        </w:rPr>
        <w:t> </w:t>
      </w:r>
      <w:r>
        <w:rPr>
          <w:rFonts w:ascii="Arial" w:hAnsi="Arial" w:cs="Arial" w:eastAsia="Arial" w:hint="default"/>
          <w:spacing w:val="-3"/>
          <w:sz w:val="25"/>
          <w:szCs w:val="25"/>
        </w:rPr>
        <w:t>7</w:t>
      </w:r>
      <w:r>
        <w:rPr>
          <w:spacing w:val="-3"/>
        </w:rPr>
        <w:t>解釋度學習的 </w:t>
      </w:r>
      <w:r>
        <w:rPr/>
        <w:t>基躍，基本掌握 </w:t>
      </w:r>
      <w:r>
        <w:rPr>
          <w:rFonts w:ascii="Times New Roman" w:hAnsi="Times New Roman" w:cs="Times New Roman" w:eastAsia="Times New Roman" w:hint="default"/>
          <w:sz w:val="19"/>
          <w:szCs w:val="19"/>
        </w:rPr>
        <w:t>PyTorch </w:t>
      </w:r>
      <w:r>
        <w:rPr/>
        <w:t>的使用方法，知道如何根據實際問題架設對應的深層網 路結構，並能鉤進行調喜獲得較好的結果。 當然本書只是一本入門譚物，</w:t>
      </w:r>
      <w:r>
        <w:rPr>
          <w:spacing w:val="-16"/>
        </w:rPr>
        <w:t> </w:t>
      </w:r>
      <w:r>
        <w:rPr/>
        <w:t>如果希 </w:t>
      </w:r>
      <w:r>
        <w:rPr/>
        <w:t>望以接從事設頡域的研究，</w:t>
      </w:r>
      <w:r>
        <w:rPr>
          <w:spacing w:val="-33"/>
        </w:rPr>
        <w:t> </w:t>
      </w:r>
      <w:r>
        <w:rPr/>
        <w:t>僅靠此書是不夠的，</w:t>
      </w:r>
      <w:r>
        <w:rPr>
          <w:spacing w:val="-61"/>
        </w:rPr>
        <w:t> </w:t>
      </w:r>
      <w:r>
        <w:rPr/>
        <w:t>需要閱讀更多專業的書籍和學術 </w:t>
      </w:r>
      <w:r>
        <w:rPr/>
      </w:r>
      <w:r>
        <w:rPr>
          <w:w w:val="105"/>
        </w:rPr>
        <w:t>論文。</w:t>
      </w:r>
      <w:r>
        <w:rPr/>
      </w:r>
    </w:p>
    <w:p>
      <w:pPr>
        <w:spacing w:after="0" w:line="326" w:lineRule="auto"/>
        <w:jc w:val="both"/>
        <w:sectPr>
          <w:pgSz w:w="9470" w:h="13040"/>
          <w:pgMar w:top="560" w:bottom="28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17"/>
          <w:szCs w:val="17"/>
        </w:rPr>
      </w:pPr>
    </w:p>
    <w:p>
      <w:pPr>
        <w:pStyle w:val="BodyText"/>
        <w:spacing w:line="328" w:lineRule="auto" w:before="38"/>
        <w:ind w:left="203" w:right="111" w:firstLine="410"/>
        <w:jc w:val="both"/>
      </w:pPr>
      <w:r>
        <w:rPr/>
        <w:t>在本書的創作過程離不開很多人對我的幫助， 書中的一部分內容參考了李飛 </w:t>
      </w:r>
      <w:r>
        <w:rPr>
          <w:w w:val="101"/>
        </w:rPr>
        <w:t>飛教授在史丹佛大學開設的課程</w:t>
      </w:r>
      <w:r>
        <w:rPr>
          <w:spacing w:val="-53"/>
          <w:w w:val="101"/>
        </w:rPr>
        <w:t> </w:t>
      </w:r>
      <w:r>
        <w:rPr>
          <w:rFonts w:ascii="Times New Roman" w:hAnsi="Times New Roman" w:cs="Times New Roman" w:eastAsia="Times New Roman" w:hint="default"/>
          <w:w w:val="105"/>
          <w:sz w:val="19"/>
          <w:szCs w:val="19"/>
        </w:rPr>
        <w:t>cs23</w:t>
      </w:r>
      <w:r>
        <w:rPr>
          <w:rFonts w:ascii="Times New Roman" w:hAnsi="Times New Roman" w:cs="Times New Roman" w:eastAsia="Times New Roman" w:hint="default"/>
          <w:spacing w:val="-42"/>
          <w:w w:val="105"/>
          <w:sz w:val="19"/>
          <w:szCs w:val="19"/>
        </w:rPr>
        <w:t> </w:t>
      </w:r>
      <w:r>
        <w:rPr>
          <w:rFonts w:ascii="Times New Roman" w:hAnsi="Times New Roman" w:cs="Times New Roman" w:eastAsia="Times New Roman" w:hint="default"/>
          <w:spacing w:val="-12"/>
          <w:w w:val="111"/>
          <w:sz w:val="19"/>
          <w:szCs w:val="19"/>
        </w:rPr>
        <w:t>ln</w:t>
      </w:r>
      <w:r>
        <w:rPr>
          <w:spacing w:val="-12"/>
          <w:w w:val="111"/>
        </w:rPr>
        <w:t>’以及台大教授李宏毅開始的</w:t>
      </w:r>
      <w:r>
        <w:rPr>
          <w:spacing w:val="-76"/>
          <w:w w:val="111"/>
        </w:rPr>
        <w:t> </w:t>
      </w:r>
      <w:r>
        <w:rPr>
          <w:rFonts w:ascii="Times New Roman" w:hAnsi="Times New Roman" w:cs="Times New Roman" w:eastAsia="Times New Roman" w:hint="default"/>
          <w:spacing w:val="-36"/>
          <w:w w:val="120"/>
          <w:sz w:val="19"/>
          <w:szCs w:val="19"/>
        </w:rPr>
        <w:t>MLDS</w:t>
      </w:r>
      <w:r>
        <w:rPr>
          <w:spacing w:val="-36"/>
          <w:w w:val="120"/>
        </w:rPr>
        <w:t>，除</w:t>
      </w:r>
      <w:r>
        <w:rPr>
          <w:w w:val="120"/>
        </w:rPr>
        <w:t> </w:t>
      </w:r>
      <w:r>
        <w:rPr>
          <w:w w:val="120"/>
        </w:rPr>
      </w:r>
      <w:r>
        <w:rPr/>
        <w:t>此之外還參考了網路上的一些圖例， 因為大多找不到出處，所以無法一一列出進 </w:t>
      </w:r>
      <w:r>
        <w:rPr/>
        <w:t>行感謝。</w:t>
      </w:r>
    </w:p>
    <w:p>
      <w:pPr>
        <w:pStyle w:val="BodyText"/>
        <w:spacing w:line="331" w:lineRule="auto" w:before="139"/>
        <w:ind w:left="196" w:right="137" w:firstLine="417"/>
        <w:jc w:val="both"/>
      </w:pPr>
      <w:r>
        <w:rPr/>
        <w:t>除此之外，還成謝在寫書的過程中我的家人對我的鼓勵和信任， 正是他們的 支援讓我能夠堅持寫完整本書。</w:t>
      </w:r>
    </w:p>
    <w:p>
      <w:pPr>
        <w:pStyle w:val="BodyText"/>
        <w:spacing w:line="331" w:lineRule="auto" w:before="137"/>
        <w:ind w:left="196" w:right="122" w:firstLine="410"/>
        <w:jc w:val="both"/>
      </w:pPr>
      <w:r>
        <w:rPr/>
        <w:t>最後，威謝電子工業出版社給我這次機會讓我能夠出版此書， 同時也戚謝孫 學瑛編輯全程對我的幫助。</w:t>
      </w:r>
    </w:p>
    <w:p>
      <w:pPr>
        <w:pStyle w:val="BodyText"/>
        <w:spacing w:line="331" w:lineRule="auto" w:before="130"/>
        <w:ind w:left="196" w:right="146" w:firstLine="417"/>
        <w:jc w:val="both"/>
      </w:pPr>
      <w:r>
        <w:rPr>
          <w:spacing w:val="-4"/>
          <w:w w:val="103"/>
        </w:rPr>
        <w:t>由於本人水準有限，</w:t>
      </w:r>
      <w:r>
        <w:rPr>
          <w:spacing w:val="-95"/>
          <w:w w:val="103"/>
        </w:rPr>
        <w:t> </w:t>
      </w:r>
      <w:r>
        <w:rPr>
          <w:spacing w:val="-14"/>
          <w:w w:val="107"/>
        </w:rPr>
        <w:t>書中存在的稅漏，歡迎大家向我指出，</w:t>
      </w:r>
      <w:r>
        <w:rPr>
          <w:spacing w:val="-101"/>
          <w:w w:val="107"/>
        </w:rPr>
        <w:t> </w:t>
      </w:r>
      <w:r>
        <w:rPr>
          <w:w w:val="101"/>
        </w:rPr>
        <w:t>我也很高興收到 </w:t>
      </w:r>
      <w:r>
        <w:rPr>
          <w:w w:val="101"/>
        </w:rPr>
      </w:r>
      <w:r>
        <w:rPr/>
        <w:t>大家的意見和建議，</w:t>
      </w:r>
      <w:r>
        <w:rPr>
          <w:spacing w:val="-69"/>
        </w:rPr>
        <w:t> </w:t>
      </w:r>
      <w:r>
        <w:rPr/>
        <w:t>不勝感激。</w:t>
      </w: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22"/>
          <w:szCs w:val="22"/>
        </w:rPr>
      </w:pPr>
    </w:p>
    <w:p>
      <w:pPr>
        <w:pStyle w:val="BodyText"/>
        <w:spacing w:line="166" w:lineRule="exact"/>
        <w:ind w:left="4451" w:right="0"/>
        <w:jc w:val="left"/>
      </w:pPr>
      <w:r>
        <w:rPr/>
        <w:t>廖星字</w:t>
      </w:r>
      <w:r>
        <w:rPr>
          <w:spacing w:val="34"/>
        </w:rPr>
        <w:t> </w:t>
      </w:r>
      <w:r>
        <w:rPr/>
        <w:t>中國科學技術大學數學系</w:t>
      </w:r>
    </w:p>
    <w:p>
      <w:pPr>
        <w:pStyle w:val="BodyText"/>
        <w:spacing w:line="585" w:lineRule="exact"/>
        <w:ind w:left="4106" w:right="0"/>
        <w:jc w:val="left"/>
        <w:rPr>
          <w:rFonts w:ascii="Arial" w:hAnsi="Arial" w:cs="Arial" w:eastAsia="Arial" w:hint="default"/>
        </w:rPr>
      </w:pPr>
      <w:r>
        <w:rPr>
          <w:rFonts w:ascii="Arial" w:hAnsi="Arial" w:cs="Arial" w:eastAsia="Arial" w:hint="default"/>
          <w:w w:val="104"/>
        </w:rPr>
        <w:t>E-</w:t>
      </w:r>
      <w:r>
        <w:rPr>
          <w:rFonts w:ascii="Arial" w:hAnsi="Arial" w:cs="Arial" w:eastAsia="Arial" w:hint="default"/>
          <w:w w:val="104"/>
        </w:rPr>
        <w:t>mail</w:t>
      </w:r>
      <w:r>
        <w:rPr>
          <w:rFonts w:ascii="Arial" w:hAnsi="Arial" w:cs="Arial" w:eastAsia="Arial" w:hint="default"/>
          <w:spacing w:val="19"/>
        </w:rPr>
        <w:t> </w:t>
      </w:r>
      <w:r>
        <w:rPr>
          <w:rFonts w:ascii="Arial" w:hAnsi="Arial" w:cs="Arial" w:eastAsia="Arial" w:hint="default"/>
          <w:w w:val="141"/>
        </w:rPr>
        <w:t>:</w:t>
      </w:r>
      <w:r>
        <w:rPr>
          <w:rFonts w:ascii="Arial" w:hAnsi="Arial" w:cs="Arial" w:eastAsia="Arial" w:hint="default"/>
          <w:spacing w:val="-12"/>
        </w:rPr>
        <w:t> </w:t>
      </w:r>
      <w:r>
        <w:rPr>
          <w:rFonts w:ascii="Arial" w:hAnsi="Arial" w:cs="Arial" w:eastAsia="Arial" w:hint="default"/>
          <w:w w:val="103"/>
        </w:rPr>
        <w:t>sher</w:t>
      </w:r>
      <w:r>
        <w:rPr>
          <w:rFonts w:ascii="Arial" w:hAnsi="Arial" w:cs="Arial" w:eastAsia="Arial" w:hint="default"/>
          <w:spacing w:val="2"/>
          <w:w w:val="103"/>
        </w:rPr>
        <w:t>l</w:t>
      </w:r>
      <w:r>
        <w:rPr>
          <w:spacing w:val="-432"/>
          <w:w w:val="108"/>
          <w:sz w:val="52"/>
          <w:szCs w:val="52"/>
        </w:rPr>
        <w:t>。</w:t>
      </w:r>
      <w:hyperlink r:id="rId7">
        <w:r>
          <w:rPr>
            <w:rFonts w:ascii="Arial" w:hAnsi="Arial" w:cs="Arial" w:eastAsia="Arial" w:hint="default"/>
            <w:w w:val="101"/>
          </w:rPr>
          <w:t>ckliao01@gmail.c</w:t>
        </w:r>
        <w:r>
          <w:rPr>
            <w:rFonts w:ascii="Arial" w:hAnsi="Arial" w:cs="Arial" w:eastAsia="Arial" w:hint="default"/>
            <w:spacing w:val="-30"/>
          </w:rPr>
          <w:t> </w:t>
        </w:r>
      </w:hyperlink>
      <w:r>
        <w:rPr>
          <w:spacing w:val="-440"/>
          <w:w w:val="108"/>
          <w:sz w:val="52"/>
          <w:szCs w:val="52"/>
        </w:rPr>
        <w:t>。</w:t>
      </w:r>
      <w:r>
        <w:rPr>
          <w:rFonts w:ascii="Arial" w:hAnsi="Arial" w:cs="Arial" w:eastAsia="Arial" w:hint="default"/>
          <w:w w:val="115"/>
        </w:rPr>
        <w:t>m</w:t>
      </w:r>
      <w:r>
        <w:rPr>
          <w:rFonts w:ascii="Arial" w:hAnsi="Arial" w:cs="Arial" w:eastAsia="Arial" w:hint="default"/>
        </w:rPr>
      </w:r>
    </w:p>
    <w:p>
      <w:pPr>
        <w:spacing w:after="0" w:line="585" w:lineRule="exact"/>
        <w:jc w:val="left"/>
        <w:rPr>
          <w:rFonts w:ascii="Arial" w:hAnsi="Arial" w:cs="Arial" w:eastAsia="Arial" w:hint="default"/>
        </w:rPr>
        <w:sectPr>
          <w:headerReference w:type="default" r:id="rId6"/>
          <w:pgSz w:w="9470" w:h="13040"/>
          <w:pgMar w:header="669" w:footer="0" w:top="860" w:bottom="280" w:left="1020" w:right="900"/>
        </w:sectPr>
      </w:pPr>
    </w:p>
    <w:p>
      <w:pPr>
        <w:tabs>
          <w:tab w:pos="1201" w:val="left" w:leader="none"/>
        </w:tabs>
        <w:spacing w:line="519" w:lineRule="exact" w:before="0"/>
        <w:ind w:left="110" w:right="3495" w:firstLine="0"/>
        <w:jc w:val="left"/>
        <w:rPr>
          <w:rFonts w:ascii="細明體_HKSCS" w:hAnsi="細明體_HKSCS" w:cs="細明體_HKSCS" w:eastAsia="細明體_HKSCS" w:hint="default"/>
          <w:sz w:val="39"/>
          <w:szCs w:val="39"/>
        </w:rPr>
      </w:pPr>
      <w:r>
        <w:rPr/>
        <w:pict>
          <v:group style="position:absolute;margin-left:265.007690pt;margin-top:5.001840pt;width:201.45pt;height:.1pt;mso-position-horizontal-relative:page;mso-position-vertical-relative:paragraph;z-index:1048" coordorigin="5300,100" coordsize="4029,2">
            <v:shape style="position:absolute;left:5300;top:100;width:4029;height:2" coordorigin="5300,100" coordsize="4029,0" path="m5300,100l9329,100e" filled="false" stroked="true" strokeweight="2.393927pt" strokecolor="#000000">
              <v:path arrowok="t"/>
            </v:shape>
            <w10:wrap type="none"/>
          </v:group>
        </w:pict>
      </w:r>
      <w:r>
        <w:rPr>
          <w:rFonts w:ascii="Arial" w:hAnsi="Arial" w:cs="Arial" w:eastAsia="Arial" w:hint="default"/>
          <w:w w:val="112"/>
          <w:sz w:val="20"/>
          <w:szCs w:val="20"/>
        </w:rPr>
        <w:t>-====</w:t>
      </w:r>
      <w:r>
        <w:rPr>
          <w:rFonts w:ascii="Arial" w:hAnsi="Arial" w:cs="Arial" w:eastAsia="Arial" w:hint="default"/>
          <w:sz w:val="20"/>
          <w:szCs w:val="20"/>
        </w:rPr>
        <w:tab/>
      </w:r>
      <w:r>
        <w:rPr>
          <w:rFonts w:ascii="細明體_HKSCS" w:hAnsi="細明體_HKSCS" w:cs="細明體_HKSCS" w:eastAsia="細明體_HKSCS" w:hint="default"/>
          <w:spacing w:val="-78"/>
          <w:w w:val="112"/>
          <w:position w:val="8"/>
          <w:sz w:val="39"/>
          <w:szCs w:val="39"/>
        </w:rPr>
        <w:t>目</w:t>
      </w:r>
      <w:r>
        <w:rPr>
          <w:rFonts w:ascii="細明體_HKSCS" w:hAnsi="細明體_HKSCS" w:cs="細明體_HKSCS" w:eastAsia="細明體_HKSCS" w:hint="default"/>
          <w:spacing w:val="-41"/>
          <w:w w:val="51"/>
          <w:position w:val="8"/>
          <w:sz w:val="39"/>
          <w:szCs w:val="39"/>
        </w:rPr>
        <w:t>富</w:t>
      </w:r>
      <w:r>
        <w:rPr>
          <w:rFonts w:ascii="細明體_HKSCS" w:hAnsi="細明體_HKSCS" w:cs="細明體_HKSCS" w:eastAsia="細明體_HKSCS" w:hint="default"/>
          <w:w w:val="59"/>
          <w:position w:val="8"/>
          <w:sz w:val="39"/>
          <w:szCs w:val="39"/>
        </w:rPr>
        <w:t>豪</w:t>
      </w:r>
      <w:r>
        <w:rPr>
          <w:rFonts w:ascii="細明體_HKSCS" w:hAnsi="細明體_HKSCS" w:cs="細明體_HKSCS" w:eastAsia="細明體_HKSCS" w:hint="default"/>
          <w:sz w:val="39"/>
          <w:szCs w:val="39"/>
        </w:rPr>
      </w:r>
    </w:p>
    <w:p>
      <w:pPr>
        <w:spacing w:line="240" w:lineRule="auto" w:before="12"/>
        <w:ind w:right="0"/>
        <w:rPr>
          <w:rFonts w:ascii="細明體_HKSCS" w:hAnsi="細明體_HKSCS" w:cs="細明體_HKSCS" w:eastAsia="細明體_HKSCS" w:hint="default"/>
          <w:sz w:val="50"/>
          <w:szCs w:val="50"/>
        </w:rPr>
      </w:pPr>
    </w:p>
    <w:p>
      <w:pPr>
        <w:tabs>
          <w:tab w:pos="2288" w:val="left" w:leader="none"/>
        </w:tabs>
        <w:spacing w:before="0"/>
        <w:ind w:left="1149" w:right="3495"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05"/>
          <w:sz w:val="29"/>
          <w:szCs w:val="29"/>
        </w:rPr>
        <w:t>第</w:t>
      </w:r>
      <w:r>
        <w:rPr>
          <w:rFonts w:ascii="細明體_HKSCS" w:hAnsi="細明體_HKSCS" w:cs="細明體_HKSCS" w:eastAsia="細明體_HKSCS" w:hint="default"/>
          <w:spacing w:val="-23"/>
          <w:w w:val="105"/>
          <w:sz w:val="29"/>
          <w:szCs w:val="29"/>
        </w:rPr>
        <w:t> </w:t>
      </w:r>
      <w:r>
        <w:rPr>
          <w:rFonts w:ascii="Arial" w:hAnsi="Arial" w:cs="Arial" w:eastAsia="Arial" w:hint="default"/>
          <w:spacing w:val="3"/>
          <w:w w:val="105"/>
          <w:sz w:val="30"/>
          <w:szCs w:val="30"/>
        </w:rPr>
        <w:t>1</w:t>
      </w:r>
      <w:r>
        <w:rPr>
          <w:rFonts w:ascii="細明體_HKSCS" w:hAnsi="細明體_HKSCS" w:cs="細明體_HKSCS" w:eastAsia="細明體_HKSCS" w:hint="default"/>
          <w:spacing w:val="3"/>
          <w:w w:val="105"/>
          <w:sz w:val="29"/>
          <w:szCs w:val="29"/>
        </w:rPr>
        <w:t>章</w:t>
        <w:tab/>
      </w:r>
      <w:r>
        <w:rPr>
          <w:rFonts w:ascii="細明體_HKSCS" w:hAnsi="細明體_HKSCS" w:cs="細明體_HKSCS" w:eastAsia="細明體_HKSCS" w:hint="default"/>
          <w:w w:val="105"/>
          <w:sz w:val="29"/>
          <w:szCs w:val="29"/>
        </w:rPr>
        <w:t>深度學習介紹</w:t>
      </w:r>
      <w:r>
        <w:rPr>
          <w:rFonts w:ascii="細明體_HKSCS" w:hAnsi="細明體_HKSCS" w:cs="細明體_HKSCS" w:eastAsia="細明體_HKSCS" w:hint="default"/>
          <w:sz w:val="29"/>
          <w:szCs w:val="29"/>
        </w:rPr>
      </w:r>
    </w:p>
    <w:p>
      <w:pPr>
        <w:tabs>
          <w:tab w:pos="1699" w:val="left" w:leader="none"/>
        </w:tabs>
        <w:spacing w:before="262"/>
        <w:ind w:left="1158"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1.1</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9"/>
          <w:sz w:val="19"/>
          <w:szCs w:val="19"/>
        </w:rPr>
        <w:t>人工智慧</w:t>
      </w:r>
      <w:r>
        <w:rPr>
          <w:rFonts w:ascii="細明體_HKSCS" w:hAnsi="細明體_HKSCS" w:cs="細明體_HKSCS" w:eastAsia="細明體_HKSCS" w:hint="default"/>
          <w:spacing w:val="-62"/>
          <w:sz w:val="19"/>
          <w:szCs w:val="19"/>
        </w:rPr>
        <w:t> </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2"/>
          <w:sz w:val="22"/>
          <w:szCs w:val="22"/>
        </w:rPr>
        <w:t>·</w:t>
      </w:r>
      <w:r>
        <w:rPr>
          <w:rFonts w:ascii="Times New Roman" w:hAnsi="Times New Roman" w:cs="Times New Roman" w:eastAsia="Times New Roman" w:hint="default"/>
          <w:spacing w:val="-7"/>
          <w:w w:val="72"/>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2"/>
          <w:sz w:val="22"/>
          <w:szCs w:val="22"/>
        </w:rPr>
        <w:t>·</w:t>
      </w:r>
      <w:r>
        <w:rPr>
          <w:rFonts w:ascii="Times New Roman" w:hAnsi="Times New Roman" w:cs="Times New Roman" w:eastAsia="Times New Roman" w:hint="default"/>
          <w:spacing w:val="-7"/>
          <w:w w:val="72"/>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2"/>
          <w:sz w:val="22"/>
          <w:szCs w:val="22"/>
        </w:rPr>
        <w:t>·</w:t>
      </w:r>
      <w:r>
        <w:rPr>
          <w:rFonts w:ascii="Times New Roman" w:hAnsi="Times New Roman" w:cs="Times New Roman" w:eastAsia="Times New Roman" w:hint="default"/>
          <w:spacing w:val="-7"/>
          <w:w w:val="72"/>
          <w:sz w:val="22"/>
          <w:szCs w:val="22"/>
        </w:rPr>
        <w:t>·</w:t>
      </w:r>
      <w:r>
        <w:rPr>
          <w:rFonts w:ascii="Times New Roman" w:hAnsi="Times New Roman" w:cs="Times New Roman" w:eastAsia="Times New Roman" w:hint="default"/>
          <w:spacing w:val="-35"/>
          <w:w w:val="124"/>
          <w:sz w:val="22"/>
          <w:szCs w:val="22"/>
        </w:rPr>
        <w:t>·</w:t>
      </w:r>
      <w:r>
        <w:rPr>
          <w:rFonts w:ascii="Times New Roman" w:hAnsi="Times New Roman" w:cs="Times New Roman" w:eastAsia="Times New Roman" w:hint="default"/>
          <w:w w:val="72"/>
          <w:sz w:val="22"/>
          <w:szCs w:val="22"/>
        </w:rPr>
        <w:t>·</w:t>
      </w:r>
      <w:r>
        <w:rPr>
          <w:rFonts w:ascii="Times New Roman" w:hAnsi="Times New Roman" w:cs="Times New Roman" w:eastAsia="Times New Roman" w:hint="default"/>
          <w:spacing w:val="-7"/>
          <w:w w:val="72"/>
          <w:sz w:val="22"/>
          <w:szCs w:val="22"/>
        </w:rPr>
        <w:t>·</w:t>
      </w:r>
      <w:r>
        <w:rPr>
          <w:rFonts w:ascii="Times New Roman" w:hAnsi="Times New Roman" w:cs="Times New Roman" w:eastAsia="Times New Roman" w:hint="default"/>
          <w:w w:val="77"/>
          <w:sz w:val="22"/>
          <w:szCs w:val="22"/>
        </w:rPr>
        <w:t>·</w:t>
      </w:r>
      <w:r>
        <w:rPr>
          <w:rFonts w:ascii="Times New Roman" w:hAnsi="Times New Roman" w:cs="Times New Roman" w:eastAsia="Times New Roman" w:hint="default"/>
          <w:spacing w:val="-9"/>
          <w:w w:val="77"/>
          <w:sz w:val="22"/>
          <w:szCs w:val="22"/>
        </w:rPr>
        <w:t>·</w:t>
      </w:r>
      <w:r>
        <w:rPr>
          <w:rFonts w:ascii="Times New Roman" w:hAnsi="Times New Roman" w:cs="Times New Roman" w:eastAsia="Times New Roman" w:hint="default"/>
          <w:spacing w:val="-24"/>
          <w:w w:val="103"/>
          <w:sz w:val="22"/>
          <w:szCs w:val="22"/>
        </w:rPr>
        <w:t>·</w:t>
      </w:r>
      <w:r>
        <w:rPr>
          <w:rFonts w:ascii="Times New Roman" w:hAnsi="Times New Roman" w:cs="Times New Roman" w:eastAsia="Times New Roman" w:hint="default"/>
          <w:w w:val="61"/>
          <w:sz w:val="22"/>
          <w:szCs w:val="22"/>
        </w:rPr>
        <w:t>·4••••</w:t>
      </w:r>
      <w:r>
        <w:rPr>
          <w:rFonts w:ascii="Times New Roman" w:hAnsi="Times New Roman" w:cs="Times New Roman" w:eastAsia="Times New Roman" w:hint="default"/>
          <w:spacing w:val="-39"/>
          <w:sz w:val="22"/>
          <w:szCs w:val="22"/>
        </w:rPr>
        <w:t> </w:t>
      </w:r>
      <w:r>
        <w:rPr>
          <w:rFonts w:ascii="Times New Roman" w:hAnsi="Times New Roman" w:cs="Times New Roman" w:eastAsia="Times New Roman" w:hint="default"/>
          <w:w w:val="53"/>
          <w:sz w:val="22"/>
          <w:szCs w:val="22"/>
        </w:rPr>
        <w:t>4••</w:t>
      </w:r>
      <w:r>
        <w:rPr>
          <w:rFonts w:ascii="Times New Roman" w:hAnsi="Times New Roman" w:cs="Times New Roman" w:eastAsia="Times New Roman" w:hint="default"/>
          <w:spacing w:val="17"/>
          <w:sz w:val="22"/>
          <w:szCs w:val="22"/>
        </w:rPr>
        <w:t> </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62"/>
          <w:w w:val="120"/>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32"/>
          <w:w w:val="144"/>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62"/>
          <w:w w:val="120"/>
          <w:sz w:val="19"/>
          <w:szCs w:val="19"/>
        </w:rPr>
        <w:t>.</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69"/>
          <w:sz w:val="19"/>
          <w:szCs w:val="19"/>
        </w:rPr>
        <w:t> </w:t>
      </w:r>
      <w:r>
        <w:rPr>
          <w:rFonts w:ascii="細明體_HKSCS" w:hAnsi="細明體_HKSCS" w:cs="細明體_HKSCS" w:eastAsia="細明體_HKSCS" w:hint="default"/>
          <w:spacing w:val="-69"/>
          <w:w w:val="144"/>
          <w:sz w:val="19"/>
          <w:szCs w:val="19"/>
        </w:rPr>
      </w:r>
      <w:r>
        <w:rPr>
          <w:rFonts w:ascii="細明體_HKSCS" w:hAnsi="細明體_HKSCS" w:cs="細明體_HKSCS" w:eastAsia="細明體_HKSCS" w:hint="default"/>
          <w:imprint/>
          <w:w w:val="144"/>
          <w:sz w:val="19"/>
          <w:szCs w:val="19"/>
        </w:rPr>
        <w:t>.</w:t>
      </w:r>
      <w:r>
        <w:rPr>
          <w:rFonts w:ascii="細明體_HKSCS" w:hAnsi="細明體_HKSCS" w:cs="細明體_HKSCS" w:eastAsia="細明體_HKSCS" w:hint="default"/>
          <w:shadow w:val="0"/>
          <w:w w:val="144"/>
          <w:sz w:val="19"/>
          <w:szCs w:val="19"/>
        </w:rPr>
      </w:r>
      <w:r>
        <w:rPr>
          <w:rFonts w:ascii="細明體_HKSCS" w:hAnsi="細明體_HKSCS" w:cs="細明體_HKSCS" w:eastAsia="細明體_HKSCS" w:hint="default"/>
          <w:shadow w:val="0"/>
          <w:spacing w:val="-74"/>
          <w:sz w:val="19"/>
          <w:szCs w:val="19"/>
        </w:rPr>
        <w:t> </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imprint/>
          <w:spacing w:val="-27"/>
          <w:w w:val="144"/>
          <w:sz w:val="19"/>
          <w:szCs w:val="19"/>
        </w:rPr>
        <w:t>.</w:t>
      </w:r>
      <w:r>
        <w:rPr>
          <w:rFonts w:ascii="細明體_HKSCS" w:hAnsi="細明體_HKSCS" w:cs="細明體_HKSCS" w:eastAsia="細明體_HKSCS" w:hint="default"/>
          <w:shadow w:val="0"/>
          <w:spacing w:val="-27"/>
          <w:w w:val="144"/>
          <w:sz w:val="19"/>
          <w:szCs w:val="19"/>
        </w:rPr>
      </w:r>
      <w:r>
        <w:rPr>
          <w:rFonts w:ascii="細明體_HKSCS" w:hAnsi="細明體_HKSCS" w:cs="細明體_HKSCS" w:eastAsia="細明體_HKSCS" w:hint="default"/>
          <w:shadow w:val="0"/>
          <w:spacing w:val="-32"/>
          <w:w w:val="144"/>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43"/>
          <w:w w:val="95"/>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67"/>
          <w:w w:val="120"/>
          <w:sz w:val="19"/>
          <w:szCs w:val="19"/>
        </w:rPr>
        <w:t>.</w:t>
      </w:r>
      <w:r>
        <w:rPr>
          <w:rFonts w:ascii="細明體_HKSCS" w:hAnsi="細明體_HKSCS" w:cs="細明體_HKSCS" w:eastAsia="細明體_HKSCS" w:hint="default"/>
          <w:shadow w:val="0"/>
          <w:w w:val="37"/>
          <w:sz w:val="19"/>
          <w:szCs w:val="19"/>
        </w:rPr>
        <w:t>..</w:t>
      </w:r>
      <w:r>
        <w:rPr>
          <w:rFonts w:ascii="細明體_HKSCS" w:hAnsi="細明體_HKSCS" w:cs="細明體_HKSCS" w:eastAsia="細明體_HKSCS" w:hint="default"/>
          <w:shadow w:val="0"/>
          <w:spacing w:val="4"/>
          <w:w w:val="37"/>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79"/>
          <w:w w:val="120"/>
          <w:sz w:val="19"/>
          <w:szCs w:val="19"/>
        </w:rPr>
        <w:t>.</w:t>
      </w:r>
      <w:r>
        <w:rPr>
          <w:rFonts w:ascii="細明體_HKSCS" w:hAnsi="細明體_HKSCS" w:cs="細明體_HKSCS" w:eastAsia="細明體_HKSCS" w:hint="default"/>
          <w:shadow w:val="0"/>
          <w:spacing w:val="-115"/>
          <w:w w:val="168"/>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9"/>
          <w:w w:val="120"/>
          <w:sz w:val="19"/>
          <w:szCs w:val="19"/>
        </w:rPr>
        <w:t>.</w:t>
      </w:r>
      <w:r>
        <w:rPr>
          <w:rFonts w:ascii="細明體_HKSCS" w:hAnsi="細明體_HKSCS" w:cs="細明體_HKSCS" w:eastAsia="細明體_HKSCS" w:hint="default"/>
          <w:shadow w:val="0"/>
          <w:w w:val="65"/>
          <w:sz w:val="19"/>
          <w:szCs w:val="19"/>
        </w:rPr>
        <w:t>.</w:t>
      </w:r>
      <w:r>
        <w:rPr>
          <w:rFonts w:ascii="細明體_HKSCS" w:hAnsi="細明體_HKSCS" w:cs="細明體_HKSCS" w:eastAsia="細明體_HKSCS" w:hint="default"/>
          <w:shadow w:val="0"/>
          <w:spacing w:val="-35"/>
          <w:w w:val="65"/>
          <w:sz w:val="19"/>
          <w:szCs w:val="19"/>
        </w:rPr>
        <w:t>.</w:t>
      </w:r>
      <w:r>
        <w:rPr>
          <w:rFonts w:ascii="細明體_HKSCS" w:hAnsi="細明體_HKSCS" w:cs="細明體_HKSCS" w:eastAsia="細明體_HKSCS" w:hint="default"/>
          <w:shadow w:val="0"/>
          <w:spacing w:val="-115"/>
          <w:w w:val="168"/>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101"/>
          <w:w w:val="144"/>
          <w:sz w:val="19"/>
          <w:szCs w:val="19"/>
        </w:rPr>
        <w:t>.</w:t>
      </w:r>
      <w:r>
        <w:rPr>
          <w:rFonts w:ascii="細明體_HKSCS" w:hAnsi="細明體_HKSCS" w:cs="細明體_HKSCS" w:eastAsia="細明體_HKSCS" w:hint="default"/>
          <w:shadow w:val="0"/>
          <w:spacing w:val="-115"/>
          <w:w w:val="168"/>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79"/>
          <w:w w:val="120"/>
          <w:sz w:val="19"/>
          <w:szCs w:val="19"/>
        </w:rPr>
        <w:t>.</w:t>
      </w:r>
      <w:r>
        <w:rPr>
          <w:rFonts w:ascii="細明體_HKSCS" w:hAnsi="細明體_HKSCS" w:cs="細明體_HKSCS" w:eastAsia="細明體_HKSCS" w:hint="default"/>
          <w:shadow w:val="0"/>
          <w:spacing w:val="-115"/>
          <w:w w:val="168"/>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w w:val="60"/>
          <w:sz w:val="19"/>
          <w:szCs w:val="19"/>
        </w:rPr>
        <w:t>..</w:t>
      </w:r>
      <w:r>
        <w:rPr>
          <w:rFonts w:ascii="細明體_HKSCS" w:hAnsi="細明體_HKSCS" w:cs="細明體_HKSCS" w:eastAsia="細明體_HKSCS" w:hint="default"/>
          <w:shadow w:val="0"/>
          <w:spacing w:val="-13"/>
          <w:w w:val="6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43"/>
          <w:w w:val="95"/>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43"/>
          <w:w w:val="95"/>
          <w:sz w:val="19"/>
          <w:szCs w:val="19"/>
        </w:rPr>
        <w:t>.</w:t>
      </w:r>
      <w:r>
        <w:rPr>
          <w:rFonts w:ascii="細明體_HKSCS" w:hAnsi="細明體_HKSCS" w:cs="細明體_HKSCS" w:eastAsia="細明體_HKSCS" w:hint="default"/>
          <w:shadow w:val="0"/>
          <w:spacing w:val="-62"/>
          <w:w w:val="120"/>
          <w:sz w:val="19"/>
          <w:szCs w:val="19"/>
        </w:rPr>
        <w:t>.</w:t>
      </w:r>
      <w:r>
        <w:rPr>
          <w:rFonts w:ascii="細明體_HKSCS" w:hAnsi="細明體_HKSCS" w:cs="細明體_HKSCS" w:eastAsia="細明體_HKSCS" w:hint="default"/>
          <w:shadow w:val="0"/>
          <w:spacing w:val="-38"/>
          <w:w w:val="95"/>
          <w:sz w:val="19"/>
          <w:szCs w:val="19"/>
        </w:rPr>
        <w:t>.</w:t>
      </w:r>
      <w:r>
        <w:rPr>
          <w:rFonts w:ascii="細明體_HKSCS" w:hAnsi="細明體_HKSCS" w:cs="細明體_HKSCS" w:eastAsia="細明體_HKSCS" w:hint="default"/>
          <w:shadow w:val="0"/>
          <w:spacing w:val="-19"/>
          <w:w w:val="120"/>
          <w:sz w:val="19"/>
          <w:szCs w:val="19"/>
        </w:rPr>
        <w:t>.</w:t>
      </w:r>
      <w:r>
        <w:rPr>
          <w:rFonts w:ascii="Times New Roman" w:hAnsi="Times New Roman" w:cs="Times New Roman" w:eastAsia="Times New Roman" w:hint="default"/>
          <w:shadow w:val="0"/>
          <w:w w:val="89"/>
          <w:sz w:val="20"/>
          <w:szCs w:val="20"/>
        </w:rPr>
        <w:t>1</w:t>
      </w:r>
      <w:r>
        <w:rPr>
          <w:rFonts w:ascii="Times New Roman" w:hAnsi="Times New Roman" w:cs="Times New Roman" w:eastAsia="Times New Roman" w:hint="default"/>
          <w:shadow w:val="0"/>
          <w:sz w:val="20"/>
          <w:szCs w:val="20"/>
        </w:rPr>
        <w:t> </w:t>
      </w:r>
      <w:r>
        <w:rPr>
          <w:rFonts w:ascii="Times New Roman" w:hAnsi="Times New Roman" w:cs="Times New Roman" w:eastAsia="Times New Roman" w:hint="default"/>
          <w:shadow w:val="0"/>
          <w:spacing w:val="-22"/>
          <w:sz w:val="20"/>
          <w:szCs w:val="20"/>
        </w:rPr>
        <w:t> </w:t>
      </w:r>
      <w:r>
        <w:rPr>
          <w:rFonts w:ascii="Times New Roman" w:hAnsi="Times New Roman" w:cs="Times New Roman" w:eastAsia="Times New Roman" w:hint="default"/>
          <w:shadow w:val="0"/>
          <w:w w:val="124"/>
          <w:sz w:val="20"/>
          <w:szCs w:val="20"/>
        </w:rPr>
        <w:t>l</w:t>
      </w:r>
      <w:r>
        <w:rPr>
          <w:rFonts w:ascii="Times New Roman" w:hAnsi="Times New Roman" w:cs="Times New Roman" w:eastAsia="Times New Roman" w:hint="default"/>
          <w:shadow w:val="0"/>
          <w:sz w:val="20"/>
          <w:szCs w:val="20"/>
        </w:rPr>
      </w:r>
    </w:p>
    <w:p>
      <w:pPr>
        <w:tabs>
          <w:tab w:pos="1704" w:val="left" w:leader="none"/>
          <w:tab w:pos="8000" w:val="left" w:leader="dot"/>
        </w:tabs>
        <w:spacing w:before="88"/>
        <w:ind w:left="1163"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1.2</w:t>
        <w:tab/>
      </w:r>
      <w:r>
        <w:rPr>
          <w:rFonts w:ascii="細明體_HKSCS" w:hAnsi="細明體_HKSCS" w:cs="細明體_HKSCS" w:eastAsia="細明體_HKSCS" w:hint="default"/>
          <w:w w:val="95"/>
          <w:sz w:val="21"/>
          <w:szCs w:val="21"/>
        </w:rPr>
        <w:t>資料揖擷、機器學習與深度學習.</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1-3</w:t>
      </w:r>
    </w:p>
    <w:p>
      <w:pPr>
        <w:tabs>
          <w:tab w:pos="8000" w:val="left" w:leader="dot"/>
        </w:tabs>
        <w:spacing w:before="145"/>
        <w:ind w:left="1728"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1.2.1</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9"/>
          <w:sz w:val="20"/>
          <w:szCs w:val="20"/>
        </w:rPr>
        <w:t> </w:t>
      </w:r>
      <w:r>
        <w:rPr>
          <w:rFonts w:ascii="細明體_HKSCS" w:hAnsi="細明體_HKSCS" w:cs="細明體_HKSCS" w:eastAsia="細明體_HKSCS" w:hint="default"/>
          <w:w w:val="94"/>
          <w:sz w:val="21"/>
          <w:szCs w:val="21"/>
        </w:rPr>
        <w:t>資料採擷</w:t>
      </w:r>
      <w:r>
        <w:rPr>
          <w:rFonts w:ascii="細明體_HKSCS" w:hAnsi="細明體_HKSCS" w:cs="細明體_HKSCS" w:eastAsia="細明體_HKSCS" w:hint="default"/>
          <w:spacing w:val="-43"/>
          <w:sz w:val="21"/>
          <w:szCs w:val="21"/>
        </w:rPr>
        <w:t> </w:t>
      </w:r>
      <w:r>
        <w:rPr>
          <w:rFonts w:ascii="細明體_HKSCS" w:hAnsi="細明體_HKSCS" w:cs="細明體_HKSCS" w:eastAsia="細明體_HKSCS" w:hint="default"/>
          <w:spacing w:val="-43"/>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shadow w:val="0"/>
          <w:spacing w:val="-1"/>
          <w:w w:val="101"/>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4"/>
          <w:w w:val="101"/>
          <w:sz w:val="21"/>
          <w:szCs w:val="21"/>
        </w:rPr>
        <w:t>·</w:t>
      </w:r>
      <w:r>
        <w:rPr>
          <w:rFonts w:ascii="細明體_HKSCS" w:hAnsi="細明體_HKSCS" w:cs="細明體_HKSCS" w:eastAsia="細明體_HKSCS" w:hint="default"/>
          <w:shadow w:val="0"/>
          <w:spacing w:val="4"/>
          <w:w w:val="101"/>
          <w:sz w:val="21"/>
          <w:szCs w:val="21"/>
        </w:rPr>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84"/>
          <w:sz w:val="21"/>
          <w:szCs w:val="21"/>
        </w:rPr>
      </w:r>
      <w:r>
        <w:rPr>
          <w:rFonts w:ascii="細明體_HKSCS" w:hAnsi="細明體_HKSCS" w:cs="細明體_HKSCS" w:eastAsia="細明體_HKSCS" w:hint="default"/>
          <w:imprint/>
          <w:spacing w:val="12"/>
          <w:w w:val="84"/>
          <w:sz w:val="21"/>
          <w:szCs w:val="21"/>
        </w:rPr>
        <w:t>·</w:t>
      </w:r>
      <w:r>
        <w:rPr>
          <w:rFonts w:ascii="細明體_HKSCS" w:hAnsi="細明體_HKSCS" w:cs="細明體_HKSCS" w:eastAsia="細明體_HKSCS" w:hint="default"/>
          <w:shadow w:val="0"/>
          <w:spacing w:val="12"/>
          <w:w w:val="84"/>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1"/>
          <w:w w:val="84"/>
          <w:sz w:val="21"/>
          <w:szCs w:val="21"/>
        </w:rPr>
        <w:t>·</w:t>
      </w:r>
      <w:r>
        <w:rPr>
          <w:rFonts w:ascii="細明體_HKSCS" w:hAnsi="細明體_HKSCS" w:cs="細明體_HKSCS" w:eastAsia="細明體_HKSCS" w:hint="default"/>
          <w:shadow w:val="0"/>
          <w:w w:val="48"/>
          <w:sz w:val="21"/>
          <w:szCs w:val="21"/>
        </w:rPr>
        <w:t>一.</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8"/>
          <w:sz w:val="20"/>
          <w:szCs w:val="20"/>
        </w:rPr>
        <w:t>1-3</w:t>
      </w:r>
      <w:r>
        <w:rPr>
          <w:rFonts w:ascii="Times New Roman" w:hAnsi="Times New Roman" w:cs="Times New Roman" w:eastAsia="Times New Roman" w:hint="default"/>
          <w:shadow w:val="0"/>
          <w:sz w:val="20"/>
          <w:szCs w:val="20"/>
        </w:rPr>
      </w:r>
    </w:p>
    <w:p>
      <w:pPr>
        <w:tabs>
          <w:tab w:pos="8000" w:val="left" w:leader="dot"/>
        </w:tabs>
        <w:spacing w:before="150"/>
        <w:ind w:left="1728"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1.2.2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w w:val="95"/>
          <w:sz w:val="21"/>
          <w:szCs w:val="21"/>
        </w:rPr>
        <w:t>機器學習</w:t>
      </w:r>
      <w:r>
        <w:rPr>
          <w:rFonts w:ascii="細明體_HKSCS" w:hAnsi="細明體_HKSCS" w:cs="細明體_HKSCS" w:eastAsia="細明體_HKSCS" w:hint="default"/>
          <w:spacing w:val="-51"/>
          <w:sz w:val="21"/>
          <w:szCs w:val="21"/>
        </w:rPr>
        <w:t> </w:t>
      </w:r>
      <w:r>
        <w:rPr>
          <w:rFonts w:ascii="細明體_HKSCS" w:hAnsi="細明體_HKSCS" w:cs="細明體_HKSCS" w:eastAsia="細明體_HKSCS" w:hint="default"/>
          <w:spacing w:val="-36"/>
          <w:w w:val="84"/>
          <w:sz w:val="21"/>
          <w:szCs w:val="21"/>
        </w:rPr>
        <w:t>·</w:t>
      </w:r>
      <w:r>
        <w:rPr>
          <w:rFonts w:ascii="細明體_HKSCS" w:hAnsi="細明體_HKSCS" w:cs="細明體_HKSCS" w:eastAsia="細明體_HKSCS" w:hint="default"/>
          <w:spacing w:val="-36"/>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imprint/>
          <w:spacing w:val="4"/>
          <w:w w:val="101"/>
          <w:sz w:val="21"/>
          <w:szCs w:val="21"/>
        </w:rPr>
        <w:t>·</w:t>
      </w:r>
      <w:r>
        <w:rPr>
          <w:rFonts w:ascii="細明體_HKSCS" w:hAnsi="細明體_HKSCS" w:cs="細明體_HKSCS" w:eastAsia="細明體_HKSCS" w:hint="default"/>
          <w:shadow w:val="0"/>
          <w:spacing w:val="4"/>
          <w:w w:val="101"/>
          <w:sz w:val="21"/>
          <w:szCs w:val="21"/>
        </w:rPr>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8"/>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4"/>
          <w:w w:val="101"/>
          <w:sz w:val="21"/>
          <w:szCs w:val="21"/>
        </w:rPr>
        <w:t>·</w:t>
      </w:r>
      <w:r>
        <w:rPr>
          <w:rFonts w:ascii="細明體_HKSCS" w:hAnsi="細明體_HKSCS" w:cs="細明體_HKSCS" w:eastAsia="細明體_HKSCS" w:hint="default"/>
          <w:shadow w:val="0"/>
          <w:spacing w:val="4"/>
          <w:w w:val="101"/>
          <w:sz w:val="21"/>
          <w:szCs w:val="21"/>
        </w:rPr>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0"/>
          <w:w w:val="84"/>
          <w:sz w:val="21"/>
          <w:szCs w:val="21"/>
        </w:rPr>
        <w:t>·</w:t>
      </w:r>
      <w:r>
        <w:rPr>
          <w:rFonts w:ascii="細明體_HKSCS" w:hAnsi="細明體_HKSCS" w:cs="細明體_HKSCS" w:eastAsia="細明體_HKSCS" w:hint="default"/>
          <w:shadow w:val="0"/>
          <w:spacing w:val="-320"/>
          <w:w w:val="139"/>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8"/>
          <w:sz w:val="20"/>
          <w:szCs w:val="20"/>
        </w:rPr>
        <w:t>1-3</w:t>
      </w:r>
      <w:r>
        <w:rPr>
          <w:rFonts w:ascii="Times New Roman" w:hAnsi="Times New Roman" w:cs="Times New Roman" w:eastAsia="Times New Roman" w:hint="default"/>
          <w:shadow w:val="0"/>
          <w:sz w:val="20"/>
          <w:szCs w:val="20"/>
        </w:rPr>
      </w:r>
    </w:p>
    <w:p>
      <w:pPr>
        <w:tabs>
          <w:tab w:pos="8000" w:val="left" w:leader="dot"/>
        </w:tabs>
        <w:spacing w:before="73"/>
        <w:ind w:left="1733"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1.2.3 </w:t>
      </w:r>
      <w:r>
        <w:rPr>
          <w:rFonts w:ascii="Times New Roman" w:hAnsi="Times New Roman" w:cs="Times New Roman" w:eastAsia="Times New Roman" w:hint="default"/>
          <w:spacing w:val="12"/>
          <w:sz w:val="20"/>
          <w:szCs w:val="20"/>
        </w:rPr>
        <w:t> </w:t>
      </w:r>
      <w:r>
        <w:rPr>
          <w:rFonts w:ascii="細明體_HKSCS" w:hAnsi="細明體_HKSCS" w:cs="細明體_HKSCS" w:eastAsia="細明體_HKSCS" w:hint="default"/>
          <w:sz w:val="21"/>
          <w:szCs w:val="21"/>
        </w:rPr>
        <w:t>深度學習.</w:t>
      </w:r>
      <w:r>
        <w:rPr>
          <w:rFonts w:ascii="Times New Roman" w:hAnsi="Times New Roman" w:cs="Times New Roman" w:eastAsia="Times New Roman" w:hint="default"/>
          <w:sz w:val="20"/>
          <w:szCs w:val="20"/>
        </w:rPr>
        <w:tab/>
        <w:t>1-4</w:t>
      </w:r>
    </w:p>
    <w:p>
      <w:pPr>
        <w:tabs>
          <w:tab w:pos="1699" w:val="left" w:leader="none"/>
          <w:tab w:pos="7885" w:val="left" w:leader="dot"/>
        </w:tabs>
        <w:spacing w:before="126"/>
        <w:ind w:left="1158" w:right="-126" w:firstLine="0"/>
        <w:jc w:val="left"/>
        <w:rPr>
          <w:rFonts w:ascii="Times New Roman" w:hAnsi="Times New Roman" w:cs="Times New Roman" w:eastAsia="Times New Roman" w:hint="default"/>
          <w:sz w:val="20"/>
          <w:szCs w:val="20"/>
        </w:rPr>
      </w:pPr>
      <w:r>
        <w:rPr>
          <w:rFonts w:ascii="Arial" w:hAnsi="Arial" w:cs="Arial" w:eastAsia="Arial" w:hint="default"/>
          <w:w w:val="80"/>
          <w:sz w:val="20"/>
          <w:szCs w:val="20"/>
        </w:rPr>
        <w:t>1.3</w:t>
        <w:tab/>
      </w:r>
      <w:r>
        <w:rPr>
          <w:rFonts w:ascii="細明體_HKSCS" w:hAnsi="細明體_HKSCS" w:cs="細明體_HKSCS" w:eastAsia="細明體_HKSCS" w:hint="default"/>
          <w:w w:val="95"/>
          <w:sz w:val="21"/>
          <w:szCs w:val="21"/>
        </w:rPr>
        <w:t>學習資輝興建議</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1-10</w:t>
      </w:r>
    </w:p>
    <w:p>
      <w:pPr>
        <w:tabs>
          <w:tab w:pos="2283" w:val="left" w:leader="none"/>
        </w:tabs>
        <w:spacing w:before="478"/>
        <w:ind w:left="1139" w:right="3495"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05"/>
          <w:sz w:val="29"/>
          <w:szCs w:val="29"/>
        </w:rPr>
        <w:t>第</w:t>
      </w:r>
      <w:r>
        <w:rPr>
          <w:rFonts w:ascii="細明體_HKSCS" w:hAnsi="細明體_HKSCS" w:cs="細明體_HKSCS" w:eastAsia="細明體_HKSCS" w:hint="default"/>
          <w:spacing w:val="-80"/>
          <w:w w:val="105"/>
          <w:sz w:val="29"/>
          <w:szCs w:val="29"/>
        </w:rPr>
        <w:t> </w:t>
      </w:r>
      <w:r>
        <w:rPr>
          <w:rFonts w:ascii="Arial" w:hAnsi="Arial" w:cs="Arial" w:eastAsia="Arial" w:hint="default"/>
          <w:w w:val="105"/>
          <w:sz w:val="30"/>
          <w:szCs w:val="30"/>
        </w:rPr>
        <w:t>2</w:t>
      </w:r>
      <w:r>
        <w:rPr>
          <w:rFonts w:ascii="Arial" w:hAnsi="Arial" w:cs="Arial" w:eastAsia="Arial" w:hint="default"/>
          <w:spacing w:val="-25"/>
          <w:w w:val="105"/>
          <w:sz w:val="30"/>
          <w:szCs w:val="30"/>
        </w:rPr>
        <w:t> </w:t>
      </w:r>
      <w:r>
        <w:rPr>
          <w:rFonts w:ascii="細明體_HKSCS" w:hAnsi="細明體_HKSCS" w:cs="細明體_HKSCS" w:eastAsia="細明體_HKSCS" w:hint="default"/>
          <w:w w:val="105"/>
          <w:sz w:val="29"/>
          <w:szCs w:val="29"/>
        </w:rPr>
        <w:t>章</w:t>
        <w:tab/>
        <w:t>深度學習架構</w:t>
      </w:r>
      <w:r>
        <w:rPr>
          <w:rFonts w:ascii="細明體_HKSCS" w:hAnsi="細明體_HKSCS" w:cs="細明體_HKSCS" w:eastAsia="細明體_HKSCS" w:hint="default"/>
          <w:sz w:val="29"/>
          <w:szCs w:val="29"/>
        </w:rPr>
      </w:r>
    </w:p>
    <w:p>
      <w:pPr>
        <w:tabs>
          <w:tab w:pos="1694" w:val="left" w:leader="none"/>
        </w:tabs>
        <w:spacing w:before="226"/>
        <w:ind w:left="1129"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2.1</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5"/>
          <w:sz w:val="21"/>
          <w:szCs w:val="21"/>
        </w:rPr>
        <w:t>深度學習架構介紹</w:t>
      </w:r>
      <w:r>
        <w:rPr>
          <w:rFonts w:ascii="細明體_HKSCS" w:hAnsi="細明體_HKSCS" w:cs="細明體_HKSCS" w:eastAsia="細明體_HKSCS" w:hint="default"/>
          <w:spacing w:val="8"/>
          <w:w w:val="95"/>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86"/>
          <w:sz w:val="21"/>
          <w:szCs w:val="21"/>
        </w:rPr>
      </w:r>
      <w:r>
        <w:rPr>
          <w:rFonts w:ascii="細明體_HKSCS" w:hAnsi="細明體_HKSCS" w:cs="細明體_HKSCS" w:eastAsia="細明體_HKSCS" w:hint="default"/>
          <w:imprint/>
          <w:spacing w:val="15"/>
          <w:w w:val="86"/>
          <w:sz w:val="21"/>
          <w:szCs w:val="21"/>
        </w:rPr>
        <w:t>.</w:t>
      </w:r>
      <w:r>
        <w:rPr>
          <w:rFonts w:ascii="細明體_HKSCS" w:hAnsi="細明體_HKSCS" w:cs="細明體_HKSCS" w:eastAsia="細明體_HKSCS" w:hint="default"/>
          <w:shadow w:val="0"/>
          <w:spacing w:val="15"/>
          <w:w w:val="86"/>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2"/>
          <w:w w:val="130"/>
          <w:sz w:val="21"/>
          <w:szCs w:val="21"/>
        </w:rPr>
        <w:t>.</w:t>
      </w:r>
      <w:r>
        <w:rPr>
          <w:rFonts w:ascii="細明體_HKSCS" w:hAnsi="細明體_HKSCS" w:cs="細明體_HKSCS" w:eastAsia="細明體_HKSCS" w:hint="default"/>
          <w:shadow w:val="0"/>
          <w:spacing w:val="-2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2"/>
          <w:w w:val="130"/>
          <w:sz w:val="21"/>
          <w:szCs w:val="21"/>
        </w:rPr>
        <w:t>.</w:t>
      </w:r>
      <w:r>
        <w:rPr>
          <w:rFonts w:ascii="細明體_HKSCS" w:hAnsi="細明體_HKSCS" w:cs="細明體_HKSCS" w:eastAsia="細明體_HKSCS" w:hint="default"/>
          <w:shadow w:val="0"/>
          <w:spacing w:val="-2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80"/>
          <w:w w:val="86"/>
          <w:sz w:val="21"/>
          <w:szCs w:val="21"/>
        </w:rPr>
      </w:r>
      <w:r>
        <w:rPr>
          <w:rFonts w:ascii="細明體_HKSCS" w:hAnsi="細明體_HKSCS" w:cs="細明體_HKSCS" w:eastAsia="細明體_HKSCS" w:hint="default"/>
          <w:imprint/>
          <w:spacing w:val="15"/>
          <w:w w:val="86"/>
          <w:sz w:val="21"/>
          <w:szCs w:val="21"/>
        </w:rPr>
        <w:t>.</w:t>
      </w:r>
      <w:r>
        <w:rPr>
          <w:rFonts w:ascii="細明體_HKSCS" w:hAnsi="細明體_HKSCS" w:cs="細明體_HKSCS" w:eastAsia="細明體_HKSCS" w:hint="default"/>
          <w:shadow w:val="0"/>
          <w:spacing w:val="15"/>
          <w:w w:val="86"/>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6"/>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spacing w:val="-89"/>
          <w:w w:val="152"/>
          <w:sz w:val="21"/>
          <w:szCs w:val="21"/>
        </w:rPr>
      </w:r>
      <w:r>
        <w:rPr>
          <w:rFonts w:ascii="細明體_HKSCS" w:hAnsi="細明體_HKSCS" w:cs="細明體_HKSCS" w:eastAsia="細明體_HKSCS" w:hint="default"/>
          <w:imprint/>
          <w:spacing w:val="-50"/>
          <w:w w:val="152"/>
          <w:sz w:val="21"/>
          <w:szCs w:val="21"/>
        </w:rPr>
        <w:t>.</w:t>
      </w:r>
      <w:r>
        <w:rPr>
          <w:rFonts w:ascii="細明體_HKSCS" w:hAnsi="細明體_HKSCS" w:cs="細明體_HKSCS" w:eastAsia="細明體_HKSCS" w:hint="default"/>
          <w:shadow w:val="0"/>
          <w:spacing w:val="-50"/>
          <w:w w:val="152"/>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6"/>
          <w:w w:val="108"/>
          <w:sz w:val="21"/>
          <w:szCs w:val="21"/>
        </w:rPr>
        <w:t>.</w:t>
      </w:r>
      <w:r>
        <w:rPr>
          <w:rFonts w:ascii="細明體_HKSCS" w:hAnsi="細明體_HKSCS" w:cs="細明體_HKSCS" w:eastAsia="細明體_HKSCS" w:hint="default"/>
          <w:shadow w:val="0"/>
          <w:spacing w:val="-103"/>
          <w:w w:val="152"/>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71"/>
          <w:w w:val="108"/>
          <w:sz w:val="21"/>
          <w:szCs w:val="21"/>
        </w:rPr>
        <w:t>.</w:t>
      </w:r>
      <w:r>
        <w:rPr>
          <w:rFonts w:ascii="細明體_HKSCS" w:hAnsi="細明體_HKSCS" w:cs="細明體_HKSCS" w:eastAsia="細明體_HKSCS" w:hint="default"/>
          <w:shadow w:val="0"/>
          <w:w w:val="44"/>
          <w:sz w:val="21"/>
          <w:szCs w:val="21"/>
        </w:rPr>
        <w:t>一</w:t>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41"/>
          <w:w w:val="84"/>
          <w:sz w:val="21"/>
          <w:szCs w:val="21"/>
        </w:rPr>
        <w:t>·</w:t>
      </w:r>
      <w:r>
        <w:rPr>
          <w:rFonts w:ascii="細明體_HKSCS" w:hAnsi="細明體_HKSCS" w:cs="細明體_HKSCS" w:eastAsia="細明體_HKSCS" w:hint="default"/>
          <w:shadow w:val="0"/>
          <w:spacing w:val="-67"/>
          <w:w w:val="118"/>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49"/>
          <w:w w:val="84"/>
          <w:sz w:val="21"/>
          <w:szCs w:val="21"/>
        </w:rPr>
      </w:r>
      <w:r>
        <w:rPr>
          <w:rFonts w:ascii="細明體_HKSCS" w:hAnsi="細明體_HKSCS" w:cs="細明體_HKSCS" w:eastAsia="細明體_HKSCS" w:hint="default"/>
          <w:imprint/>
          <w:spacing w:val="12"/>
          <w:w w:val="84"/>
          <w:sz w:val="21"/>
          <w:szCs w:val="21"/>
        </w:rPr>
        <w:t>·</w:t>
      </w:r>
      <w:r>
        <w:rPr>
          <w:rFonts w:ascii="細明體_HKSCS" w:hAnsi="細明體_HKSCS" w:cs="細明體_HKSCS" w:eastAsia="細明體_HKSCS" w:hint="default"/>
          <w:shadow w:val="0"/>
          <w:spacing w:val="12"/>
          <w:w w:val="84"/>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41"/>
          <w:w w:val="84"/>
          <w:sz w:val="21"/>
          <w:szCs w:val="21"/>
        </w:rPr>
        <w:t>·</w:t>
      </w:r>
      <w:r>
        <w:rPr>
          <w:rFonts w:ascii="細明體_HKSCS" w:hAnsi="細明體_HKSCS" w:cs="細明體_HKSCS" w:eastAsia="細明體_HKSCS" w:hint="default"/>
          <w:shadow w:val="0"/>
          <w:spacing w:val="-41"/>
          <w:w w:val="101"/>
          <w:sz w:val="21"/>
          <w:szCs w:val="21"/>
        </w:rPr>
      </w:r>
      <w:r>
        <w:rPr>
          <w:rFonts w:ascii="細明體_HKSCS" w:hAnsi="細明體_HKSCS" w:cs="細明體_HKSCS" w:eastAsia="細明體_HKSCS" w:hint="default"/>
          <w:imprint/>
          <w:spacing w:val="8"/>
          <w:w w:val="101"/>
          <w:sz w:val="21"/>
          <w:szCs w:val="21"/>
        </w:rPr>
        <w:t>·</w:t>
      </w:r>
      <w:r>
        <w:rPr>
          <w:rFonts w:ascii="細明體_HKSCS" w:hAnsi="細明體_HKSCS" w:cs="細明體_HKSCS" w:eastAsia="細明體_HKSCS" w:hint="default"/>
          <w:shadow w:val="0"/>
          <w:spacing w:val="8"/>
          <w:w w:val="101"/>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w w:val="101"/>
          <w:sz w:val="21"/>
          <w:szCs w:val="21"/>
        </w:rPr>
        <w:t>·</w:t>
      </w:r>
      <w:r>
        <w:rPr>
          <w:rFonts w:ascii="細明體_HKSCS" w:hAnsi="細明體_HKSCS" w:cs="細明體_HKSCS" w:eastAsia="細明體_HKSCS" w:hint="default"/>
          <w:shadow w:val="0"/>
          <w:spacing w:val="-1"/>
          <w:sz w:val="21"/>
          <w:szCs w:val="21"/>
        </w:rPr>
        <w:t> </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6"/>
          <w:w w:val="62"/>
          <w:sz w:val="21"/>
          <w:szCs w:val="21"/>
        </w:rPr>
        <w:t>.</w:t>
      </w:r>
      <w:r>
        <w:rPr>
          <w:rFonts w:ascii="Times New Roman" w:hAnsi="Times New Roman" w:cs="Times New Roman" w:eastAsia="Times New Roman" w:hint="default"/>
          <w:shadow w:val="0"/>
          <w:w w:val="102"/>
          <w:sz w:val="20"/>
          <w:szCs w:val="20"/>
        </w:rPr>
        <w:t>2-1</w:t>
      </w:r>
      <w:r>
        <w:rPr>
          <w:rFonts w:ascii="Times New Roman" w:hAnsi="Times New Roman" w:cs="Times New Roman" w:eastAsia="Times New Roman" w:hint="default"/>
          <w:shadow w:val="0"/>
          <w:sz w:val="20"/>
          <w:szCs w:val="20"/>
        </w:rPr>
      </w:r>
    </w:p>
    <w:p>
      <w:pPr>
        <w:pStyle w:val="BodyText"/>
        <w:tabs>
          <w:tab w:pos="1699" w:val="left" w:leader="none"/>
          <w:tab w:pos="7962" w:val="left" w:leader="dot"/>
        </w:tabs>
        <w:spacing w:line="240" w:lineRule="auto" w:before="112"/>
        <w:ind w:left="1125" w:right="-126"/>
        <w:jc w:val="left"/>
        <w:rPr>
          <w:rFonts w:ascii="Times New Roman" w:hAnsi="Times New Roman" w:cs="Times New Roman" w:eastAsia="Times New Roman" w:hint="default"/>
        </w:rPr>
      </w:pPr>
      <w:r>
        <w:rPr>
          <w:rFonts w:ascii="Times New Roman" w:hAnsi="Times New Roman" w:cs="Times New Roman" w:eastAsia="Times New Roman" w:hint="default"/>
        </w:rPr>
        <w:t>2.2</w:t>
        <w:tab/>
        <w:t>PyTorch</w:t>
      </w:r>
      <w:r>
        <w:rPr>
          <w:rFonts w:ascii="Times New Roman" w:hAnsi="Times New Roman" w:cs="Times New Roman" w:eastAsia="Times New Roman" w:hint="default"/>
          <w:spacing w:val="-5"/>
        </w:rPr>
        <w:t> </w:t>
      </w:r>
      <w:r>
        <w:rPr>
          <w:sz w:val="21"/>
          <w:szCs w:val="21"/>
        </w:rPr>
        <w:t>介紹</w:t>
      </w:r>
      <w:r>
        <w:rPr>
          <w:rFonts w:ascii="Times New Roman" w:hAnsi="Times New Roman" w:cs="Times New Roman" w:eastAsia="Times New Roman" w:hint="default"/>
        </w:rPr>
        <w:tab/>
        <w:t>2-4</w:t>
      </w:r>
    </w:p>
    <w:p>
      <w:pPr>
        <w:pStyle w:val="BodyText"/>
        <w:tabs>
          <w:tab w:pos="2307" w:val="left" w:leader="none"/>
          <w:tab w:pos="7962" w:val="left" w:leader="dot"/>
        </w:tabs>
        <w:spacing w:line="240" w:lineRule="auto" w:before="126"/>
        <w:ind w:left="1699" w:right="-126"/>
        <w:jc w:val="left"/>
        <w:rPr>
          <w:rFonts w:ascii="Times New Roman" w:hAnsi="Times New Roman" w:cs="Times New Roman" w:eastAsia="Times New Roman" w:hint="default"/>
        </w:rPr>
      </w:pPr>
      <w:r>
        <w:rPr>
          <w:rFonts w:ascii="Times New Roman" w:hAnsi="Times New Roman" w:cs="Times New Roman" w:eastAsia="Times New Roman" w:hint="default"/>
        </w:rPr>
        <w:t>2.2.1</w:t>
        <w:tab/>
      </w:r>
      <w:r>
        <w:rPr>
          <w:sz w:val="19"/>
          <w:szCs w:val="19"/>
        </w:rPr>
        <w:t>什麼是</w:t>
      </w:r>
      <w:r>
        <w:rPr>
          <w:spacing w:val="-38"/>
          <w:sz w:val="19"/>
          <w:szCs w:val="19"/>
        </w:rPr>
        <w:t> </w:t>
      </w:r>
      <w:r>
        <w:rPr>
          <w:rFonts w:ascii="Times New Roman" w:hAnsi="Times New Roman" w:cs="Times New Roman" w:eastAsia="Times New Roman" w:hint="default"/>
        </w:rPr>
        <w:t>PyTorch</w:t>
        <w:tab/>
        <w:t>2-4</w:t>
      </w:r>
    </w:p>
    <w:p>
      <w:pPr>
        <w:tabs>
          <w:tab w:pos="2307" w:val="left" w:leader="none"/>
        </w:tabs>
        <w:spacing w:before="126"/>
        <w:ind w:left="1694"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2.2.2</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4"/>
          <w:sz w:val="19"/>
          <w:szCs w:val="19"/>
        </w:rPr>
        <w:t>屆何要使用</w:t>
      </w:r>
      <w:r>
        <w:rPr>
          <w:rFonts w:ascii="細明體_HKSCS" w:hAnsi="細明體_HKSCS" w:cs="細明體_HKSCS" w:eastAsia="細明體_HKSCS" w:hint="default"/>
          <w:spacing w:val="-30"/>
          <w:sz w:val="19"/>
          <w:szCs w:val="19"/>
        </w:rPr>
        <w:t> </w:t>
      </w:r>
      <w:r>
        <w:rPr>
          <w:rFonts w:ascii="Times New Roman" w:hAnsi="Times New Roman" w:cs="Times New Roman" w:eastAsia="Times New Roman" w:hint="default"/>
          <w:w w:val="96"/>
          <w:sz w:val="20"/>
          <w:szCs w:val="20"/>
        </w:rPr>
        <w:t>PyTorch</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w w:val="55"/>
          <w:sz w:val="21"/>
          <w:szCs w:val="21"/>
        </w:rPr>
        <w:t>..</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24"/>
          <w:sz w:val="21"/>
          <w:szCs w:val="21"/>
        </w:rPr>
        <w:t> </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6"/>
          <w:w w:val="33"/>
          <w:sz w:val="21"/>
          <w:szCs w:val="21"/>
        </w:rPr>
        <w:t>.</w:t>
      </w:r>
      <w:r>
        <w:rPr>
          <w:rFonts w:ascii="細明體_HKSCS" w:hAnsi="細明體_HKSCS" w:cs="細明體_HKSCS" w:eastAsia="細明體_HKSCS" w:hint="default"/>
          <w:shadow w:val="0"/>
          <w:spacing w:val="6"/>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71"/>
          <w:w w:val="108"/>
          <w:sz w:val="21"/>
          <w:szCs w:val="21"/>
        </w:rPr>
        <w:t>.</w:t>
      </w:r>
      <w:r>
        <w:rPr>
          <w:rFonts w:ascii="細明體_HKSCS" w:hAnsi="細明體_HKSCS" w:cs="細明體_HKSCS" w:eastAsia="細明體_HKSCS" w:hint="default"/>
          <w:shadow w:val="0"/>
          <w:spacing w:val="-7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spacing w:val="-204"/>
          <w:w w:val="116"/>
          <w:sz w:val="21"/>
          <w:szCs w:val="21"/>
        </w:rPr>
        <w:t>’</w:t>
      </w:r>
      <w:r>
        <w:rPr>
          <w:rFonts w:ascii="細明體_HKSCS" w:hAnsi="細明體_HKSCS" w:cs="細明體_HKSCS" w:eastAsia="細明體_HKSCS" w:hint="default"/>
          <w:shadow w:val="0"/>
          <w:spacing w:val="-223"/>
          <w:w w:val="139"/>
          <w:sz w:val="21"/>
          <w:szCs w:val="21"/>
        </w:rPr>
        <w:t>，</w:t>
      </w:r>
      <w:r>
        <w:rPr>
          <w:rFonts w:ascii="Times New Roman" w:hAnsi="Times New Roman" w:cs="Times New Roman" w:eastAsia="Times New Roman" w:hint="default"/>
          <w:shadow w:val="0"/>
          <w:w w:val="99"/>
          <w:sz w:val="20"/>
          <w:szCs w:val="20"/>
        </w:rPr>
        <w:t>2-5</w:t>
      </w:r>
      <w:r>
        <w:rPr>
          <w:rFonts w:ascii="Times New Roman" w:hAnsi="Times New Roman" w:cs="Times New Roman" w:eastAsia="Times New Roman" w:hint="default"/>
          <w:shadow w:val="0"/>
          <w:sz w:val="20"/>
          <w:szCs w:val="20"/>
        </w:rPr>
      </w:r>
    </w:p>
    <w:p>
      <w:pPr>
        <w:tabs>
          <w:tab w:pos="1690" w:val="left" w:leader="none"/>
          <w:tab w:pos="7957" w:val="left" w:leader="dot"/>
        </w:tabs>
        <w:spacing w:before="117"/>
        <w:ind w:left="112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2.3</w:t>
        <w:tab/>
      </w:r>
      <w:r>
        <w:rPr>
          <w:rFonts w:ascii="細明體_HKSCS" w:hAnsi="細明體_HKSCS" w:cs="細明體_HKSCS" w:eastAsia="細明體_HKSCS" w:hint="default"/>
          <w:sz w:val="19"/>
          <w:szCs w:val="19"/>
        </w:rPr>
        <w:t>設定</w:t>
      </w:r>
      <w:r>
        <w:rPr>
          <w:rFonts w:ascii="細明體_HKSCS" w:hAnsi="細明體_HKSCS" w:cs="細明體_HKSCS" w:eastAsia="細明體_HKSCS" w:hint="default"/>
          <w:spacing w:val="-70"/>
          <w:sz w:val="19"/>
          <w:szCs w:val="19"/>
        </w:rPr>
        <w:t> </w:t>
      </w:r>
      <w:r>
        <w:rPr>
          <w:rFonts w:ascii="Times New Roman" w:hAnsi="Times New Roman" w:cs="Times New Roman" w:eastAsia="Times New Roman" w:hint="default"/>
          <w:sz w:val="20"/>
          <w:szCs w:val="20"/>
        </w:rPr>
        <w:t>PyTorch</w:t>
      </w:r>
      <w:r>
        <w:rPr>
          <w:rFonts w:ascii="Times New Roman" w:hAnsi="Times New Roman" w:cs="Times New Roman" w:eastAsia="Times New Roman" w:hint="default"/>
          <w:spacing w:val="-20"/>
          <w:sz w:val="20"/>
          <w:szCs w:val="20"/>
        </w:rPr>
        <w:t> </w:t>
      </w:r>
      <w:r>
        <w:rPr>
          <w:rFonts w:ascii="細明體_HKSCS" w:hAnsi="細明體_HKSCS" w:cs="細明體_HKSCS" w:eastAsia="細明體_HKSCS" w:hint="default"/>
          <w:sz w:val="21"/>
          <w:szCs w:val="21"/>
        </w:rPr>
        <w:t>課度學習環揖.</w:t>
      </w:r>
      <w:r>
        <w:rPr>
          <w:rFonts w:ascii="Times New Roman" w:hAnsi="Times New Roman" w:cs="Times New Roman" w:eastAsia="Times New Roman" w:hint="default"/>
          <w:sz w:val="20"/>
          <w:szCs w:val="20"/>
        </w:rPr>
        <w:tab/>
        <w:t>2-6</w:t>
      </w:r>
    </w:p>
    <w:p>
      <w:pPr>
        <w:tabs>
          <w:tab w:pos="2302" w:val="left" w:leader="none"/>
          <w:tab w:pos="7957" w:val="left" w:leader="dot"/>
        </w:tabs>
        <w:spacing w:before="136"/>
        <w:ind w:left="1694"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2.3.1</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4"/>
          <w:sz w:val="21"/>
          <w:szCs w:val="21"/>
        </w:rPr>
        <w:t>作業系統的選擇</w:t>
      </w:r>
      <w:r>
        <w:rPr>
          <w:rFonts w:ascii="細明體_HKSCS" w:hAnsi="細明體_HKSCS" w:cs="細明體_HKSCS" w:eastAsia="細明體_HKSCS" w:hint="default"/>
          <w:spacing w:val="-70"/>
          <w:sz w:val="21"/>
          <w:szCs w:val="21"/>
        </w:rPr>
        <w:t> </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61"/>
          <w:w w:val="130"/>
          <w:sz w:val="21"/>
          <w:szCs w:val="21"/>
        </w:rPr>
      </w:r>
      <w:r>
        <w:rPr>
          <w:rFonts w:ascii="細明體_HKSCS" w:hAnsi="細明體_HKSCS" w:cs="細明體_HKSCS" w:eastAsia="細明體_HKSCS" w:hint="default"/>
          <w:imprint/>
          <w:spacing w:val="-41"/>
          <w:w w:val="130"/>
          <w:sz w:val="21"/>
          <w:szCs w:val="21"/>
        </w:rPr>
        <w:t>.</w:t>
      </w:r>
      <w:r>
        <w:rPr>
          <w:rFonts w:ascii="細明體_HKSCS" w:hAnsi="細明體_HKSCS" w:cs="細明體_HKSCS" w:eastAsia="細明體_HKSCS" w:hint="default"/>
          <w:shadow w:val="0"/>
          <w:spacing w:val="-41"/>
          <w:w w:val="130"/>
          <w:sz w:val="21"/>
          <w:szCs w:val="21"/>
        </w:rPr>
      </w:r>
      <w:r>
        <w:rPr>
          <w:rFonts w:ascii="細明體_HKSCS" w:hAnsi="細明體_HKSCS" w:cs="細明體_HKSCS" w:eastAsia="細明體_HKSCS" w:hint="default"/>
          <w:shadow w:val="0"/>
          <w:spacing w:val="-98"/>
          <w:w w:val="152"/>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6"/>
          <w:w w:val="33"/>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36"/>
          <w:sz w:val="21"/>
          <w:szCs w:val="21"/>
        </w:rPr>
        <w:t> </w:t>
      </w:r>
      <w:r>
        <w:rPr>
          <w:rFonts w:ascii="細明體_HKSCS" w:hAnsi="細明體_HKSCS" w:cs="細明體_HKSCS" w:eastAsia="細明體_HKSCS" w:hint="default"/>
          <w:shadow w:val="0"/>
          <w:spacing w:val="-36"/>
          <w:w w:val="135"/>
          <w:sz w:val="21"/>
          <w:szCs w:val="21"/>
        </w:rPr>
      </w:r>
      <w:r>
        <w:rPr>
          <w:rFonts w:ascii="細明體_HKSCS" w:hAnsi="細明體_HKSCS" w:cs="細明體_HKSCS" w:eastAsia="細明體_HKSCS" w:hint="default"/>
          <w:imprint/>
          <w:spacing w:val="-179"/>
          <w:w w:val="135"/>
          <w:sz w:val="21"/>
          <w:szCs w:val="21"/>
        </w:rPr>
        <w:t>．</w:t>
      </w:r>
      <w:r>
        <w:rPr>
          <w:rFonts w:ascii="細明體_HKSCS" w:hAnsi="細明體_HKSCS" w:cs="細明體_HKSCS" w:eastAsia="細明體_HKSCS" w:hint="default"/>
          <w:shadow w:val="0"/>
          <w:spacing w:val="-179"/>
          <w:w w:val="135"/>
          <w:sz w:val="21"/>
          <w:szCs w:val="21"/>
        </w:rPr>
      </w:r>
      <w:r>
        <w:rPr>
          <w:rFonts w:ascii="細明體_HKSCS" w:hAnsi="細明體_HKSCS" w:cs="細明體_HKSCS" w:eastAsia="細明體_HKSCS" w:hint="default"/>
          <w:shadow w:val="0"/>
          <w:spacing w:val="-196"/>
          <w:w w:val="118"/>
          <w:sz w:val="21"/>
          <w:szCs w:val="21"/>
        </w:rPr>
        <w:t>．</w:t>
      </w:r>
      <w:r>
        <w:rPr>
          <w:rFonts w:ascii="細明體_HKSCS" w:hAnsi="細明體_HKSCS" w:cs="細明體_HKSCS" w:eastAsia="細明體_HKSCS" w:hint="default"/>
          <w:shadow w:val="0"/>
          <w:spacing w:val="-193"/>
          <w:w w:val="101"/>
          <w:sz w:val="21"/>
          <w:szCs w:val="21"/>
        </w:rPr>
        <w:t>．</w:t>
      </w:r>
      <w:r>
        <w:rPr>
          <w:rFonts w:ascii="細明體_HKSCS" w:hAnsi="細明體_HKSCS" w:cs="細明體_HKSCS" w:eastAsia="細明體_HKSCS" w:hint="default"/>
          <w:shadow w:val="0"/>
          <w:spacing w:val="-54"/>
          <w:w w:val="135"/>
          <w:sz w:val="21"/>
          <w:szCs w:val="21"/>
        </w:rPr>
        <w:t>．</w:t>
      </w:r>
      <w:r>
        <w:rPr>
          <w:rFonts w:ascii="細明體_HKSCS" w:hAnsi="細明體_HKSCS" w:cs="細明體_HKSCS" w:eastAsia="細明體_HKSCS" w:hint="default"/>
          <w:shadow w:val="0"/>
          <w:spacing w:val="-14"/>
          <w:w w:val="44"/>
          <w:sz w:val="21"/>
          <w:szCs w:val="21"/>
        </w:rPr>
        <w:t>一</w:t>
      </w:r>
      <w:r>
        <w:rPr>
          <w:rFonts w:ascii="細明體_HKSCS" w:hAnsi="細明體_HKSCS" w:cs="細明體_HKSCS" w:eastAsia="細明體_HKSCS" w:hint="default"/>
          <w:shadow w:val="0"/>
          <w:spacing w:val="-248"/>
          <w:w w:val="135"/>
          <w:sz w:val="21"/>
          <w:szCs w:val="21"/>
        </w:rPr>
        <w:t>．</w:t>
      </w:r>
      <w:r>
        <w:rPr>
          <w:rFonts w:ascii="細明體_HKSCS" w:hAnsi="細明體_HKSCS" w:cs="細明體_HKSCS" w:eastAsia="細明體_HKSCS" w:hint="default"/>
          <w:shadow w:val="0"/>
          <w:spacing w:val="-248"/>
          <w:w w:val="118"/>
          <w:sz w:val="21"/>
          <w:szCs w:val="21"/>
        </w:rPr>
      </w:r>
      <w:r>
        <w:rPr>
          <w:rFonts w:ascii="細明體_HKSCS" w:hAnsi="細明體_HKSCS" w:cs="細明體_HKSCS" w:eastAsia="細明體_HKSCS" w:hint="default"/>
          <w:imprint/>
          <w:spacing w:val="-148"/>
          <w:w w:val="118"/>
          <w:sz w:val="21"/>
          <w:szCs w:val="21"/>
        </w:rPr>
        <w:t>．</w:t>
      </w:r>
      <w:r>
        <w:rPr>
          <w:rFonts w:ascii="細明體_HKSCS" w:hAnsi="細明體_HKSCS" w:cs="細明體_HKSCS" w:eastAsia="細明體_HKSCS" w:hint="default"/>
          <w:shadow w:val="0"/>
          <w:spacing w:val="-148"/>
          <w:w w:val="118"/>
          <w:sz w:val="21"/>
          <w:szCs w:val="21"/>
        </w:rPr>
      </w:r>
      <w:r>
        <w:rPr>
          <w:rFonts w:ascii="細明體_HKSCS" w:hAnsi="細明體_HKSCS" w:cs="細明體_HKSCS" w:eastAsia="細明體_HKSCS" w:hint="default"/>
          <w:shadow w:val="0"/>
          <w:spacing w:val="-196"/>
          <w:w w:val="118"/>
          <w:sz w:val="21"/>
          <w:szCs w:val="21"/>
        </w:rPr>
        <w:t>．</w:t>
      </w:r>
      <w:r>
        <w:rPr>
          <w:rFonts w:ascii="細明體_HKSCS" w:hAnsi="細明體_HKSCS" w:cs="細明體_HKSCS" w:eastAsia="細明體_HKSCS" w:hint="default"/>
          <w:shadow w:val="0"/>
          <w:spacing w:val="-196"/>
          <w:w w:val="135"/>
          <w:sz w:val="21"/>
          <w:szCs w:val="21"/>
        </w:rPr>
      </w:r>
      <w:r>
        <w:rPr>
          <w:rFonts w:ascii="細明體_HKSCS" w:hAnsi="細明體_HKSCS" w:cs="細明體_HKSCS" w:eastAsia="細明體_HKSCS" w:hint="default"/>
          <w:imprint/>
          <w:spacing w:val="-247"/>
          <w:w w:val="135"/>
          <w:sz w:val="21"/>
          <w:szCs w:val="21"/>
        </w:rPr>
        <w:t>．</w:t>
      </w:r>
      <w:r>
        <w:rPr>
          <w:rFonts w:ascii="細明體_HKSCS" w:hAnsi="細明體_HKSCS" w:cs="細明體_HKSCS" w:eastAsia="細明體_HKSCS" w:hint="default"/>
          <w:shadow w:val="0"/>
          <w:spacing w:val="-247"/>
          <w:w w:val="135"/>
          <w:sz w:val="21"/>
          <w:szCs w:val="21"/>
        </w:rPr>
      </w:r>
      <w:r>
        <w:rPr>
          <w:rFonts w:ascii="Times New Roman" w:hAnsi="Times New Roman" w:cs="Times New Roman" w:eastAsia="Times New Roman" w:hint="default"/>
          <w:shadow w:val="0"/>
          <w:sz w:val="20"/>
          <w:szCs w:val="20"/>
        </w:rPr>
        <w:t> </w:t>
        <w:tab/>
        <w:t>2-6</w:t>
      </w:r>
    </w:p>
    <w:p>
      <w:pPr>
        <w:tabs>
          <w:tab w:pos="7952" w:val="left" w:leader="dot"/>
        </w:tabs>
        <w:spacing w:before="164"/>
        <w:ind w:left="169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2.3</w:t>
      </w:r>
      <w:r>
        <w:rPr>
          <w:rFonts w:ascii="Times New Roman" w:hAnsi="Times New Roman" w:cs="Times New Roman" w:eastAsia="Times New Roman" w:hint="default"/>
          <w:spacing w:val="-41"/>
          <w:sz w:val="20"/>
          <w:szCs w:val="20"/>
        </w:rPr>
        <w:t> </w:t>
      </w:r>
      <w:r>
        <w:rPr>
          <w:rFonts w:ascii="Times New Roman" w:hAnsi="Times New Roman" w:cs="Times New Roman" w:eastAsia="Times New Roman" w:hint="default"/>
          <w:sz w:val="20"/>
          <w:szCs w:val="20"/>
        </w:rPr>
        <w:t>.2</w:t>
      </w:r>
      <w:r>
        <w:rPr>
          <w:rFonts w:ascii="Times New Roman" w:hAnsi="Times New Roman" w:cs="Times New Roman" w:eastAsia="Times New Roman" w:hint="default"/>
          <w:spacing w:val="30"/>
          <w:sz w:val="20"/>
          <w:szCs w:val="20"/>
        </w:rPr>
        <w:t> </w:t>
      </w:r>
      <w:r>
        <w:rPr>
          <w:rFonts w:ascii="Times New Roman" w:hAnsi="Times New Roman" w:cs="Times New Roman" w:eastAsia="Times New Roman" w:hint="default"/>
          <w:sz w:val="20"/>
          <w:szCs w:val="20"/>
        </w:rPr>
        <w:t>Python</w:t>
      </w:r>
      <w:r>
        <w:rPr>
          <w:rFonts w:ascii="Times New Roman" w:hAnsi="Times New Roman" w:cs="Times New Roman" w:eastAsia="Times New Roman" w:hint="default"/>
          <w:spacing w:val="-21"/>
          <w:sz w:val="20"/>
          <w:szCs w:val="20"/>
        </w:rPr>
        <w:t> </w:t>
      </w:r>
      <w:r>
        <w:rPr>
          <w:rFonts w:ascii="細明體_HKSCS" w:hAnsi="細明體_HKSCS" w:cs="細明體_HKSCS" w:eastAsia="細明體_HKSCS" w:hint="default"/>
          <w:sz w:val="21"/>
          <w:szCs w:val="21"/>
        </w:rPr>
        <w:t>開發環境的安裝</w:t>
      </w:r>
      <w:r>
        <w:rPr>
          <w:rFonts w:ascii="細明體_HKSCS" w:hAnsi="細明體_HKSCS" w:cs="細明體_HKSCS" w:eastAsia="細明體_HKSCS" w:hint="default"/>
          <w:spacing w:val="-97"/>
          <w:sz w:val="21"/>
          <w:szCs w:val="21"/>
        </w:rPr>
        <w:t> </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imprint/>
          <w:spacing w:val="-32"/>
          <w:sz w:val="21"/>
          <w:szCs w:val="21"/>
        </w:rPr>
        <w:t>·</w:t>
      </w:r>
      <w:r>
        <w:rPr>
          <w:rFonts w:ascii="細明體_HKSCS" w:hAnsi="細明體_HKSCS" w:cs="細明體_HKSCS" w:eastAsia="細明體_HKSCS" w:hint="default"/>
          <w:shadow w:val="0"/>
          <w:spacing w:val="-32"/>
          <w:sz w:val="21"/>
          <w:szCs w:val="21"/>
        </w:rPr>
        <w:t>·</w:t>
      </w:r>
      <w:r>
        <w:rPr>
          <w:rFonts w:ascii="細明體_HKSCS" w:hAnsi="細明體_HKSCS" w:cs="細明體_HKSCS" w:eastAsia="細明體_HKSCS" w:hint="default"/>
          <w:shadow w:val="0"/>
          <w:spacing w:val="-38"/>
          <w:sz w:val="21"/>
          <w:szCs w:val="21"/>
        </w:rPr>
        <w:t> </w:t>
      </w:r>
      <w:r>
        <w:rPr>
          <w:rFonts w:ascii="細明體_HKSCS" w:hAnsi="細明體_HKSCS" w:cs="細明體_HKSCS" w:eastAsia="細明體_HKSCS" w:hint="default"/>
          <w:imprint/>
          <w:spacing w:val="-161"/>
          <w:sz w:val="21"/>
          <w:szCs w:val="21"/>
        </w:rPr>
        <w:t>．</w:t>
      </w:r>
      <w:r>
        <w:rPr>
          <w:rFonts w:ascii="細明體_HKSCS" w:hAnsi="細明體_HKSCS" w:cs="細明體_HKSCS" w:eastAsia="細明體_HKSCS" w:hint="default"/>
          <w:shadow w:val="0"/>
          <w:spacing w:val="-161"/>
          <w:sz w:val="21"/>
          <w:szCs w:val="21"/>
        </w:rPr>
        <w:t>．</w:t>
      </w:r>
      <w:r>
        <w:rPr>
          <w:rFonts w:ascii="細明體_HKSCS" w:hAnsi="細明體_HKSCS" w:cs="細明體_HKSCS" w:eastAsia="細明體_HKSCS" w:hint="default"/>
          <w:imprint/>
          <w:spacing w:val="-161"/>
          <w:sz w:val="21"/>
          <w:szCs w:val="21"/>
        </w:rPr>
        <w:t>．</w:t>
      </w:r>
      <w:r>
        <w:rPr>
          <w:rFonts w:ascii="細明體_HKSCS" w:hAnsi="細明體_HKSCS" w:cs="細明體_HKSCS" w:eastAsia="細明體_HKSCS" w:hint="default"/>
          <w:shadow w:val="0"/>
          <w:spacing w:val="-161"/>
          <w:sz w:val="21"/>
          <w:szCs w:val="21"/>
        </w:rPr>
        <w:t>．</w:t>
      </w:r>
      <w:r>
        <w:rPr>
          <w:rFonts w:ascii="細明體_HKSCS" w:hAnsi="細明體_HKSCS" w:cs="細明體_HKSCS" w:eastAsia="細明體_HKSCS" w:hint="default"/>
          <w:imprint/>
          <w:spacing w:val="-161"/>
          <w:sz w:val="21"/>
          <w:szCs w:val="21"/>
        </w:rPr>
        <w:t>．．</w:t>
      </w:r>
      <w:r>
        <w:rPr>
          <w:rFonts w:ascii="細明體_HKSCS" w:hAnsi="細明體_HKSCS" w:cs="細明體_HKSCS" w:eastAsia="細明體_HKSCS" w:hint="default"/>
          <w:shadow w:val="0"/>
          <w:spacing w:val="-161"/>
          <w:sz w:val="21"/>
          <w:szCs w:val="21"/>
        </w:rPr>
        <w:t>．</w:t>
      </w:r>
      <w:r>
        <w:rPr>
          <w:rFonts w:ascii="Times New Roman" w:hAnsi="Times New Roman" w:cs="Times New Roman" w:eastAsia="Times New Roman" w:hint="default"/>
          <w:shadow w:val="0"/>
          <w:spacing w:val="-161"/>
          <w:sz w:val="20"/>
          <w:szCs w:val="20"/>
        </w:rPr>
        <w:tab/>
      </w:r>
      <w:r>
        <w:rPr>
          <w:rFonts w:ascii="Times New Roman" w:hAnsi="Times New Roman" w:cs="Times New Roman" w:eastAsia="Times New Roman" w:hint="default"/>
          <w:shadow w:val="0"/>
          <w:sz w:val="20"/>
          <w:szCs w:val="20"/>
        </w:rPr>
        <w:t>2-7</w:t>
      </w:r>
    </w:p>
    <w:p>
      <w:pPr>
        <w:tabs>
          <w:tab w:pos="2307" w:val="left" w:leader="none"/>
          <w:tab w:pos="7952" w:val="left" w:leader="dot"/>
        </w:tabs>
        <w:spacing w:before="93"/>
        <w:ind w:left="169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2.3.3</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4"/>
          <w:sz w:val="20"/>
          <w:szCs w:val="20"/>
        </w:rPr>
        <w:t>PyTorch</w:t>
      </w:r>
      <w:r>
        <w:rPr>
          <w:rFonts w:ascii="Times New Roman" w:hAnsi="Times New Roman" w:cs="Times New Roman" w:eastAsia="Times New Roman" w:hint="default"/>
          <w:spacing w:val="23"/>
          <w:sz w:val="20"/>
          <w:szCs w:val="20"/>
        </w:rPr>
        <w:t> </w:t>
      </w:r>
      <w:r>
        <w:rPr>
          <w:rFonts w:ascii="細明體_HKSCS" w:hAnsi="細明體_HKSCS" w:cs="細明體_HKSCS" w:eastAsia="細明體_HKSCS" w:hint="default"/>
          <w:w w:val="94"/>
          <w:sz w:val="21"/>
          <w:szCs w:val="21"/>
        </w:rPr>
        <w:t>的安裝</w:t>
      </w:r>
      <w:r>
        <w:rPr>
          <w:rFonts w:ascii="細明體_HKSCS" w:hAnsi="細明體_HKSCS" w:cs="細明體_HKSCS" w:eastAsia="細明體_HKSCS" w:hint="default"/>
          <w:spacing w:val="-12"/>
          <w:w w:val="94"/>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6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4"/>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w w:val="31"/>
          <w:sz w:val="21"/>
          <w:szCs w:val="21"/>
        </w:rPr>
        <w:t>..</w:t>
      </w:r>
      <w:r>
        <w:rPr>
          <w:rFonts w:ascii="細明體_HKSCS" w:hAnsi="細明體_HKSCS" w:cs="細明體_HKSCS" w:eastAsia="細明體_HKSCS" w:hint="default"/>
          <w:shadow w:val="0"/>
          <w:spacing w:val="7"/>
          <w:w w:val="31"/>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1"/>
          <w:w w:val="130"/>
          <w:sz w:val="21"/>
          <w:szCs w:val="21"/>
        </w:rPr>
        <w:t>.</w:t>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1"/>
          <w:w w:val="130"/>
          <w:sz w:val="21"/>
          <w:szCs w:val="21"/>
        </w:rPr>
        <w:t>.</w:t>
      </w:r>
      <w:r>
        <w:rPr>
          <w:rFonts w:ascii="細明體_HKSCS" w:hAnsi="細明體_HKSCS" w:cs="細明體_HKSCS" w:eastAsia="細明體_HKSCS" w:hint="default"/>
          <w:shadow w:val="0"/>
          <w:spacing w:val="21"/>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w w:val="96"/>
          <w:sz w:val="21"/>
          <w:szCs w:val="21"/>
        </w:rPr>
        <w:t>.</w:t>
      </w:r>
      <w:r>
        <w:rPr>
          <w:rFonts w:ascii="細明體_HKSCS" w:hAnsi="細明體_HKSCS" w:cs="細明體_HKSCS" w:eastAsia="細明體_HKSCS" w:hint="default"/>
          <w:shadow w:val="0"/>
          <w:spacing w:val="-49"/>
          <w:w w:val="96"/>
          <w:sz w:val="21"/>
          <w:szCs w:val="21"/>
        </w:rPr>
        <w:t>.</w:t>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13"/>
          <w:w w:val="108"/>
          <w:sz w:val="21"/>
          <w:szCs w:val="21"/>
        </w:rPr>
        <w:t>.</w:t>
      </w:r>
      <w:r>
        <w:rPr>
          <w:rFonts w:ascii="細明體_HKSCS" w:hAnsi="細明體_HKSCS" w:cs="細明體_HKSCS" w:eastAsia="細明體_HKSCS" w:hint="default"/>
          <w:shadow w:val="0"/>
          <w:spacing w:val="-13"/>
          <w:w w:val="101"/>
          <w:sz w:val="21"/>
          <w:szCs w:val="21"/>
        </w:rPr>
      </w:r>
      <w:r>
        <w:rPr>
          <w:rFonts w:ascii="細明體_HKSCS" w:hAnsi="細明體_HKSCS" w:cs="細明體_HKSCS" w:eastAsia="細明體_HKSCS" w:hint="default"/>
          <w:imprint/>
          <w:spacing w:val="4"/>
          <w:w w:val="101"/>
          <w:sz w:val="21"/>
          <w:szCs w:val="21"/>
        </w:rPr>
        <w:t>·</w:t>
      </w:r>
      <w:r>
        <w:rPr>
          <w:rFonts w:ascii="細明體_HKSCS" w:hAnsi="細明體_HKSCS" w:cs="細明體_HKSCS" w:eastAsia="細明體_HKSCS" w:hint="default"/>
          <w:shadow w:val="0"/>
          <w:spacing w:val="4"/>
          <w:w w:val="101"/>
          <w:sz w:val="21"/>
          <w:szCs w:val="21"/>
        </w:rPr>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23"/>
          <w:w w:val="101"/>
          <w:sz w:val="21"/>
          <w:szCs w:val="21"/>
        </w:rPr>
      </w:r>
      <w:r>
        <w:rPr>
          <w:rFonts w:ascii="細明體_HKSCS" w:hAnsi="細明體_HKSCS" w:cs="細明體_HKSCS" w:eastAsia="細明體_HKSCS" w:hint="default"/>
          <w:imprint/>
          <w:spacing w:val="4"/>
          <w:w w:val="101"/>
          <w:sz w:val="21"/>
          <w:szCs w:val="21"/>
        </w:rPr>
        <w:t>·</w:t>
      </w:r>
      <w:r>
        <w:rPr>
          <w:rFonts w:ascii="細明體_HKSCS" w:hAnsi="細明體_HKSCS" w:cs="細明體_HKSCS" w:eastAsia="細明體_HKSCS" w:hint="default"/>
          <w:shadow w:val="0"/>
          <w:spacing w:val="4"/>
          <w:w w:val="101"/>
          <w:sz w:val="21"/>
          <w:szCs w:val="21"/>
        </w:rPr>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shadow w:val="0"/>
          <w:spacing w:val="-1"/>
          <w:w w:val="101"/>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shadow w:val="0"/>
          <w:spacing w:val="-1"/>
          <w:w w:val="101"/>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34"/>
          <w:w w:val="84"/>
          <w:sz w:val="21"/>
          <w:szCs w:val="21"/>
        </w:rPr>
        <w:t>·</w:t>
      </w:r>
      <w:r>
        <w:rPr>
          <w:rFonts w:ascii="Times New Roman" w:hAnsi="Times New Roman" w:cs="Times New Roman" w:eastAsia="Times New Roman" w:hint="default"/>
          <w:shadow w:val="0"/>
          <w:sz w:val="20"/>
          <w:szCs w:val="20"/>
        </w:rPr>
        <w:t> </w:t>
        <w:tab/>
        <w:t>2-9</w:t>
      </w:r>
    </w:p>
    <w:p>
      <w:pPr>
        <w:tabs>
          <w:tab w:pos="2269" w:val="left" w:leader="none"/>
        </w:tabs>
        <w:spacing w:before="459"/>
        <w:ind w:left="1125" w:right="3495"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10"/>
          <w:sz w:val="29"/>
          <w:szCs w:val="29"/>
        </w:rPr>
        <w:t>第</w:t>
      </w:r>
      <w:r>
        <w:rPr>
          <w:rFonts w:ascii="細明體_HKSCS" w:hAnsi="細明體_HKSCS" w:cs="細明體_HKSCS" w:eastAsia="細明體_HKSCS" w:hint="default"/>
          <w:spacing w:val="-87"/>
          <w:w w:val="110"/>
          <w:sz w:val="29"/>
          <w:szCs w:val="29"/>
        </w:rPr>
        <w:t> </w:t>
      </w:r>
      <w:r>
        <w:rPr>
          <w:rFonts w:ascii="Times New Roman" w:hAnsi="Times New Roman" w:cs="Times New Roman" w:eastAsia="Times New Roman" w:hint="default"/>
          <w:w w:val="110"/>
          <w:sz w:val="31"/>
          <w:szCs w:val="31"/>
        </w:rPr>
        <w:t>3</w:t>
      </w:r>
      <w:r>
        <w:rPr>
          <w:rFonts w:ascii="Times New Roman" w:hAnsi="Times New Roman" w:cs="Times New Roman" w:eastAsia="Times New Roman" w:hint="default"/>
          <w:spacing w:val="-50"/>
          <w:w w:val="110"/>
          <w:sz w:val="31"/>
          <w:szCs w:val="31"/>
        </w:rPr>
        <w:t> </w:t>
      </w:r>
      <w:r>
        <w:rPr>
          <w:rFonts w:ascii="細明體_HKSCS" w:hAnsi="細明體_HKSCS" w:cs="細明體_HKSCS" w:eastAsia="細明體_HKSCS" w:hint="default"/>
          <w:w w:val="110"/>
          <w:sz w:val="29"/>
          <w:szCs w:val="29"/>
        </w:rPr>
        <w:t>章</w:t>
        <w:tab/>
        <w:t>多層全連接神經網路</w:t>
      </w:r>
      <w:r>
        <w:rPr>
          <w:rFonts w:ascii="細明體_HKSCS" w:hAnsi="細明體_HKSCS" w:cs="細明體_HKSCS" w:eastAsia="細明體_HKSCS" w:hint="default"/>
          <w:sz w:val="29"/>
          <w:szCs w:val="29"/>
        </w:rPr>
      </w:r>
    </w:p>
    <w:p>
      <w:pPr>
        <w:tabs>
          <w:tab w:pos="1680" w:val="left" w:leader="none"/>
          <w:tab w:pos="3648" w:val="left" w:leader="none"/>
          <w:tab w:pos="7942" w:val="left" w:leader="dot"/>
        </w:tabs>
        <w:spacing w:before="227"/>
        <w:ind w:left="111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4"/>
          <w:sz w:val="20"/>
          <w:szCs w:val="20"/>
        </w:rPr>
        <w:t>3.1</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10"/>
          <w:sz w:val="19"/>
          <w:szCs w:val="19"/>
        </w:rPr>
        <w:t>熱身</w:t>
      </w:r>
      <w:r>
        <w:rPr>
          <w:rFonts w:ascii="細明體_HKSCS" w:hAnsi="細明體_HKSCS" w:cs="細明體_HKSCS" w:eastAsia="細明體_HKSCS" w:hint="default"/>
          <w:spacing w:val="-10"/>
          <w:w w:val="110"/>
          <w:sz w:val="19"/>
          <w:szCs w:val="19"/>
        </w:rPr>
        <w:t>：</w:t>
      </w:r>
      <w:r>
        <w:rPr>
          <w:rFonts w:ascii="Times New Roman" w:hAnsi="Times New Roman" w:cs="Times New Roman" w:eastAsia="Times New Roman" w:hint="default"/>
          <w:w w:val="98"/>
          <w:sz w:val="20"/>
          <w:szCs w:val="20"/>
        </w:rPr>
        <w:t>PyTorch</w:t>
      </w:r>
      <w:r>
        <w:rPr>
          <w:rFonts w:ascii="Times New Roman" w:hAnsi="Times New Roman" w:cs="Times New Roman" w:eastAsia="Times New Roman" w:hint="default"/>
          <w:spacing w:val="10"/>
          <w:sz w:val="20"/>
          <w:szCs w:val="20"/>
        </w:rPr>
        <w:t> </w:t>
      </w:r>
      <w:r>
        <w:rPr>
          <w:rFonts w:ascii="細明體_HKSCS" w:hAnsi="細明體_HKSCS" w:cs="細明體_HKSCS" w:eastAsia="細明體_HKSCS" w:hint="default"/>
          <w:w w:val="96"/>
          <w:sz w:val="21"/>
          <w:szCs w:val="21"/>
        </w:rPr>
        <w:t>基睡</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106"/>
          <w:w w:val="130"/>
          <w:sz w:val="21"/>
          <w:szCs w:val="21"/>
        </w:rPr>
        <w:t>.</w:t>
      </w:r>
      <w:r>
        <w:rPr>
          <w:rFonts w:ascii="細明體_HKSCS" w:hAnsi="細明體_HKSCS" w:cs="細明體_HKSCS" w:eastAsia="細明體_HKSCS" w:hint="default"/>
          <w:spacing w:val="-248"/>
          <w:w w:val="135"/>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spacing w:val="-61"/>
          <w:w w:val="108"/>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spacing w:val="-80"/>
          <w:w w:val="86"/>
          <w:sz w:val="21"/>
          <w:szCs w:val="21"/>
        </w:rPr>
      </w:r>
      <w:r>
        <w:rPr>
          <w:rFonts w:ascii="細明體_HKSCS" w:hAnsi="細明體_HKSCS" w:cs="細明體_HKSCS" w:eastAsia="細明體_HKSCS" w:hint="default"/>
          <w:imprint/>
          <w:spacing w:val="15"/>
          <w:w w:val="86"/>
          <w:sz w:val="21"/>
          <w:szCs w:val="21"/>
        </w:rPr>
        <w:t>.</w:t>
      </w:r>
      <w:r>
        <w:rPr>
          <w:rFonts w:ascii="細明體_HKSCS" w:hAnsi="細明體_HKSCS" w:cs="細明體_HKSCS" w:eastAsia="細明體_HKSCS" w:hint="default"/>
          <w:shadow w:val="0"/>
          <w:spacing w:val="15"/>
          <w:w w:val="86"/>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22"/>
          <w:w w:val="130"/>
          <w:sz w:val="21"/>
          <w:szCs w:val="21"/>
        </w:rPr>
        <w:t>.</w:t>
      </w:r>
      <w:r>
        <w:rPr>
          <w:rFonts w:ascii="細明體_HKSCS" w:hAnsi="細明體_HKSCS" w:cs="細明體_HKSCS" w:eastAsia="細明體_HKSCS" w:hint="default"/>
          <w:shadow w:val="0"/>
          <w:spacing w:val="-22"/>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08"/>
          <w:sz w:val="21"/>
          <w:szCs w:val="21"/>
        </w:rPr>
      </w:r>
      <w:r>
        <w:rPr>
          <w:rFonts w:ascii="細明體_HKSCS" w:hAnsi="細明體_HKSCS" w:cs="細明體_HKSCS" w:eastAsia="細明體_HKSCS" w:hint="default"/>
          <w:imprint/>
          <w:spacing w:val="-4"/>
          <w:w w:val="108"/>
          <w:sz w:val="21"/>
          <w:szCs w:val="21"/>
        </w:rPr>
        <w:t>.</w:t>
      </w:r>
      <w:r>
        <w:rPr>
          <w:rFonts w:ascii="細明體_HKSCS" w:hAnsi="細明體_HKSCS" w:cs="細明體_HKSCS" w:eastAsia="細明體_HKSCS" w:hint="default"/>
          <w:shadow w:val="0"/>
          <w:spacing w:val="-4"/>
          <w:w w:val="108"/>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2"/>
          <w:w w:val="130"/>
          <w:sz w:val="21"/>
          <w:szCs w:val="21"/>
        </w:rPr>
        <w:t>.</w:t>
      </w:r>
      <w:r>
        <w:rPr>
          <w:rFonts w:ascii="細明體_HKSCS" w:hAnsi="細明體_HKSCS" w:cs="細明體_HKSCS" w:eastAsia="細明體_HKSCS" w:hint="default"/>
          <w:shadow w:val="0"/>
          <w:spacing w:val="-2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pacing w:val="-79"/>
          <w:sz w:val="21"/>
          <w:szCs w:val="21"/>
        </w:rPr>
        <w:t> </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shadow w:val="0"/>
          <w:spacing w:val="-1"/>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36"/>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imprint/>
          <w:spacing w:val="8"/>
          <w:w w:val="101"/>
          <w:sz w:val="21"/>
          <w:szCs w:val="21"/>
        </w:rPr>
        <w:t>·</w:t>
      </w:r>
      <w:r>
        <w:rPr>
          <w:rFonts w:ascii="細明體_HKSCS" w:hAnsi="細明體_HKSCS" w:cs="細明體_HKSCS" w:eastAsia="細明體_HKSCS" w:hint="default"/>
          <w:shadow w:val="0"/>
          <w:spacing w:val="8"/>
          <w:w w:val="101"/>
          <w:sz w:val="21"/>
          <w:szCs w:val="21"/>
        </w:rPr>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36"/>
          <w:w w:val="84"/>
          <w:sz w:val="21"/>
          <w:szCs w:val="21"/>
        </w:rPr>
        <w:t>·</w:t>
      </w:r>
      <w:r>
        <w:rPr>
          <w:rFonts w:ascii="細明體_HKSCS" w:hAnsi="細明體_HKSCS" w:cs="細明體_HKSCS" w:eastAsia="細明體_HKSCS" w:hint="default"/>
          <w:shadow w:val="0"/>
          <w:spacing w:val="-23"/>
          <w:w w:val="67"/>
          <w:sz w:val="21"/>
          <w:szCs w:val="21"/>
        </w:rPr>
        <w:t>·</w:t>
      </w:r>
      <w:r>
        <w:rPr>
          <w:rFonts w:ascii="細明體_HKSCS" w:hAnsi="細明體_HKSCS" w:cs="細明體_HKSCS" w:eastAsia="細明體_HKSCS" w:hint="default"/>
          <w:shadow w:val="0"/>
          <w:spacing w:val="-67"/>
          <w:w w:val="118"/>
          <w:sz w:val="21"/>
          <w:szCs w:val="21"/>
        </w:rPr>
        <w:t>·</w:t>
      </w:r>
      <w:r>
        <w:rPr>
          <w:rFonts w:ascii="細明體_HKSCS" w:hAnsi="細明體_HKSCS" w:cs="細明體_HKSCS" w:eastAsia="細明體_HKSCS" w:hint="default"/>
          <w:shadow w:val="0"/>
          <w:spacing w:val="-67"/>
          <w:w w:val="84"/>
          <w:sz w:val="21"/>
          <w:szCs w:val="21"/>
        </w:rPr>
      </w:r>
      <w:r>
        <w:rPr>
          <w:rFonts w:ascii="細明體_HKSCS" w:hAnsi="細明體_HKSCS" w:cs="細明體_HKSCS" w:eastAsia="細明體_HKSCS" w:hint="default"/>
          <w:imprint/>
          <w:w w:val="84"/>
          <w:sz w:val="21"/>
          <w:szCs w:val="21"/>
        </w:rPr>
        <w:t>·</w:t>
      </w:r>
      <w:r>
        <w:rPr>
          <w:rFonts w:ascii="細明體_HKSCS" w:hAnsi="細明體_HKSCS" w:cs="細明體_HKSCS" w:eastAsia="細明體_HKSCS" w:hint="default"/>
          <w:shadow w:val="0"/>
          <w:w w:val="84"/>
          <w:sz w:val="21"/>
          <w:szCs w:val="21"/>
        </w:rPr>
      </w:r>
      <w:r>
        <w:rPr>
          <w:rFonts w:ascii="細明體_HKSCS" w:hAnsi="細明體_HKSCS" w:cs="細明體_HKSCS" w:eastAsia="細明體_HKSCS" w:hint="default"/>
          <w:shadow w:val="0"/>
          <w:spacing w:val="-84"/>
          <w:sz w:val="21"/>
          <w:szCs w:val="21"/>
        </w:rPr>
        <w:t> </w:t>
      </w:r>
      <w:r>
        <w:rPr>
          <w:rFonts w:ascii="細明體_HKSCS" w:hAnsi="細明體_HKSCS" w:cs="細明體_HKSCS" w:eastAsia="細明體_HKSCS" w:hint="default"/>
          <w:shadow w:val="0"/>
          <w:spacing w:val="-38"/>
          <w:w w:val="8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3"/>
          <w:sz w:val="20"/>
          <w:szCs w:val="20"/>
        </w:rPr>
        <w:t>3-1</w:t>
      </w:r>
      <w:r>
        <w:rPr>
          <w:rFonts w:ascii="Times New Roman" w:hAnsi="Times New Roman" w:cs="Times New Roman" w:eastAsia="Times New Roman" w:hint="default"/>
          <w:shadow w:val="0"/>
          <w:sz w:val="20"/>
          <w:szCs w:val="20"/>
        </w:rPr>
      </w:r>
    </w:p>
    <w:p>
      <w:pPr>
        <w:tabs>
          <w:tab w:pos="7942" w:val="left" w:leader="dot"/>
        </w:tabs>
        <w:spacing w:before="107"/>
        <w:ind w:left="1685"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4"/>
          <w:w w:val="106"/>
          <w:sz w:val="20"/>
          <w:szCs w:val="20"/>
        </w:rPr>
        <w:t>3</w:t>
      </w:r>
      <w:r>
        <w:rPr>
          <w:rFonts w:ascii="Times New Roman" w:hAnsi="Times New Roman" w:cs="Times New Roman" w:eastAsia="Times New Roman" w:hint="default"/>
          <w:w w:val="102"/>
          <w:sz w:val="20"/>
          <w:szCs w:val="20"/>
        </w:rPr>
        <w:t>.1.1</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94"/>
          <w:sz w:val="20"/>
          <w:szCs w:val="20"/>
        </w:rPr>
        <w:t>Tenso</w:t>
      </w:r>
      <w:r>
        <w:rPr>
          <w:rFonts w:ascii="Times New Roman" w:hAnsi="Times New Roman" w:cs="Times New Roman" w:eastAsia="Times New Roman" w:hint="default"/>
          <w:w w:val="94"/>
          <w:sz w:val="20"/>
          <w:szCs w:val="20"/>
        </w:rPr>
        <w:t>r</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w w:val="38"/>
          <w:sz w:val="21"/>
          <w:szCs w:val="21"/>
        </w:rPr>
        <w:t>（</w:t>
      </w:r>
      <w:r>
        <w:rPr>
          <w:rFonts w:ascii="細明體_HKSCS" w:hAnsi="細明體_HKSCS" w:cs="細明體_HKSCS" w:eastAsia="細明體_HKSCS" w:hint="default"/>
          <w:spacing w:val="-75"/>
          <w:sz w:val="21"/>
          <w:szCs w:val="21"/>
        </w:rPr>
        <w:t> </w:t>
      </w:r>
      <w:r>
        <w:rPr>
          <w:rFonts w:ascii="細明體_HKSCS" w:hAnsi="細明體_HKSCS" w:cs="細明體_HKSCS" w:eastAsia="細明體_HKSCS" w:hint="default"/>
          <w:w w:val="79"/>
          <w:sz w:val="21"/>
          <w:szCs w:val="21"/>
        </w:rPr>
        <w:t>張量</w:t>
      </w:r>
      <w:r>
        <w:rPr>
          <w:rFonts w:ascii="細明體_HKSCS" w:hAnsi="細明體_HKSCS" w:cs="細明體_HKSCS" w:eastAsia="細明體_HKSCS" w:hint="default"/>
          <w:spacing w:val="9"/>
          <w:w w:val="79"/>
          <w:sz w:val="21"/>
          <w:szCs w:val="21"/>
        </w:rPr>
        <w:t>）</w:t>
      </w:r>
      <w:r>
        <w:rPr>
          <w:rFonts w:ascii="細明體_HKSCS" w:hAnsi="細明體_HKSCS" w:cs="細明體_HKSCS" w:eastAsia="細明體_HKSCS" w:hint="default"/>
          <w:spacing w:val="-196"/>
          <w:w w:val="118"/>
          <w:sz w:val="21"/>
          <w:szCs w:val="21"/>
        </w:rPr>
        <w:t>．</w:t>
      </w:r>
      <w:r>
        <w:rPr>
          <w:rFonts w:ascii="細明體_HKSCS" w:hAnsi="細明體_HKSCS" w:cs="細明體_HKSCS" w:eastAsia="細明體_HKSCS" w:hint="default"/>
          <w:spacing w:val="-165"/>
          <w:w w:val="101"/>
          <w:sz w:val="21"/>
          <w:szCs w:val="21"/>
        </w:rPr>
        <w:t>．</w:t>
      </w:r>
      <w:r>
        <w:rPr>
          <w:rFonts w:ascii="細明體_HKSCS" w:hAnsi="細明體_HKSCS" w:cs="細明體_HKSCS" w:eastAsia="細明體_HKSCS" w:hint="default"/>
          <w:spacing w:val="-165"/>
          <w:w w:val="118"/>
          <w:sz w:val="21"/>
          <w:szCs w:val="21"/>
        </w:rPr>
      </w:r>
      <w:r>
        <w:rPr>
          <w:rFonts w:ascii="細明體_HKSCS" w:hAnsi="細明體_HKSCS" w:cs="細明體_HKSCS" w:eastAsia="細明體_HKSCS" w:hint="default"/>
          <w:imprint/>
          <w:spacing w:val="-176"/>
          <w:w w:val="118"/>
          <w:sz w:val="21"/>
          <w:szCs w:val="21"/>
        </w:rPr>
        <w:t>．</w:t>
      </w:r>
      <w:r>
        <w:rPr>
          <w:rFonts w:ascii="細明體_HKSCS" w:hAnsi="細明體_HKSCS" w:cs="細明體_HKSCS" w:eastAsia="細明體_HKSCS" w:hint="default"/>
          <w:shadow w:val="0"/>
          <w:spacing w:val="-176"/>
          <w:w w:val="118"/>
          <w:sz w:val="21"/>
          <w:szCs w:val="21"/>
        </w:rPr>
      </w:r>
      <w:r>
        <w:rPr>
          <w:rFonts w:ascii="細明體_HKSCS" w:hAnsi="細明體_HKSCS" w:cs="細明體_HKSCS" w:eastAsia="細明體_HKSCS" w:hint="default"/>
          <w:shadow w:val="0"/>
          <w:spacing w:val="-312"/>
          <w:w w:val="135"/>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1"/>
          <w:sz w:val="20"/>
          <w:szCs w:val="20"/>
        </w:rPr>
        <w:t>3-1</w:t>
      </w:r>
      <w:r>
        <w:rPr>
          <w:rFonts w:ascii="Times New Roman" w:hAnsi="Times New Roman" w:cs="Times New Roman" w:eastAsia="Times New Roman" w:hint="default"/>
          <w:shadow w:val="0"/>
          <w:sz w:val="20"/>
          <w:szCs w:val="20"/>
        </w:rPr>
      </w:r>
    </w:p>
    <w:p>
      <w:pPr>
        <w:spacing w:before="131"/>
        <w:ind w:left="168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3.1.2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spacing w:val="-17"/>
          <w:w w:val="100"/>
          <w:sz w:val="20"/>
          <w:szCs w:val="20"/>
        </w:rPr>
        <w:t>V</w:t>
      </w:r>
      <w:r>
        <w:rPr>
          <w:rFonts w:ascii="Times New Roman" w:hAnsi="Times New Roman" w:cs="Times New Roman" w:eastAsia="Times New Roman" w:hint="default"/>
          <w:w w:val="99"/>
          <w:sz w:val="20"/>
          <w:szCs w:val="20"/>
        </w:rPr>
        <w:t>ariabl</w:t>
      </w:r>
      <w:r>
        <w:rPr>
          <w:rFonts w:ascii="Times New Roman" w:hAnsi="Times New Roman" w:cs="Times New Roman" w:eastAsia="Times New Roman" w:hint="default"/>
          <w:w w:val="99"/>
          <w:sz w:val="20"/>
          <w:szCs w:val="20"/>
        </w:rPr>
        <w:t>e</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35"/>
          <w:sz w:val="21"/>
          <w:szCs w:val="21"/>
        </w:rPr>
        <w:t>（</w:t>
      </w:r>
      <w:r>
        <w:rPr>
          <w:rFonts w:ascii="細明體_HKSCS" w:hAnsi="細明體_HKSCS" w:cs="細明體_HKSCS" w:eastAsia="細明體_HKSCS" w:hint="default"/>
          <w:spacing w:val="-74"/>
          <w:sz w:val="21"/>
          <w:szCs w:val="21"/>
        </w:rPr>
        <w:t> </w:t>
      </w:r>
      <w:r>
        <w:rPr>
          <w:rFonts w:ascii="細明體_HKSCS" w:hAnsi="細明體_HKSCS" w:cs="細明體_HKSCS" w:eastAsia="細明體_HKSCS" w:hint="default"/>
          <w:w w:val="95"/>
          <w:sz w:val="21"/>
          <w:szCs w:val="21"/>
        </w:rPr>
        <w:t>撞數</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w w:val="33"/>
          <w:sz w:val="21"/>
          <w:szCs w:val="21"/>
        </w:rPr>
        <w:t>）</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w w:val="52"/>
          <w:sz w:val="21"/>
          <w:szCs w:val="21"/>
        </w:rPr>
        <w:t>..</w:t>
      </w:r>
      <w:r>
        <w:rPr>
          <w:rFonts w:ascii="細明體_HKSCS" w:hAnsi="細明體_HKSCS" w:cs="細明體_HKSCS" w:eastAsia="細明體_HKSCS" w:hint="default"/>
          <w:spacing w:val="-11"/>
          <w:w w:val="52"/>
          <w:sz w:val="21"/>
          <w:szCs w:val="21"/>
        </w:rPr>
        <w:t>.</w:t>
      </w:r>
      <w:r>
        <w:rPr>
          <w:rFonts w:ascii="細明體_HKSCS" w:hAnsi="細明體_HKSCS" w:cs="細明體_HKSCS" w:eastAsia="細明體_HKSCS" w:hint="default"/>
          <w:spacing w:val="-84"/>
          <w:w w:val="130"/>
          <w:sz w:val="21"/>
          <w:szCs w:val="21"/>
        </w:rPr>
        <w:t>.</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3"/>
          <w:w w:val="54"/>
          <w:sz w:val="21"/>
          <w:szCs w:val="21"/>
        </w:rPr>
        <w:t>.</w:t>
      </w:r>
      <w:r>
        <w:rPr>
          <w:rFonts w:ascii="細明體_HKSCS" w:hAnsi="細明體_HKSCS" w:cs="細明體_HKSCS" w:eastAsia="細明體_HKSCS" w:hint="default"/>
          <w:w w:val="50"/>
          <w:sz w:val="21"/>
          <w:szCs w:val="21"/>
        </w:rPr>
        <w:t>...</w:t>
      </w:r>
      <w:r>
        <w:rPr>
          <w:rFonts w:ascii="細明體_HKSCS" w:hAnsi="細明體_HKSCS" w:cs="細明體_HKSCS" w:eastAsia="細明體_HKSCS" w:hint="default"/>
          <w:spacing w:val="34"/>
          <w:sz w:val="21"/>
          <w:szCs w:val="21"/>
        </w:rPr>
        <w:t> </w:t>
      </w:r>
      <w:r>
        <w:rPr>
          <w:rFonts w:ascii="細明體_HKSCS" w:hAnsi="細明體_HKSCS" w:cs="細明體_HKSCS" w:eastAsia="細明體_HKSCS" w:hint="default"/>
          <w:spacing w:val="-165"/>
          <w:w w:val="101"/>
          <w:sz w:val="21"/>
          <w:szCs w:val="21"/>
        </w:rPr>
        <w:t>．</w:t>
      </w:r>
      <w:r>
        <w:rPr>
          <w:rFonts w:ascii="細明體_HKSCS" w:hAnsi="細明體_HKSCS" w:cs="細明體_HKSCS" w:eastAsia="細明體_HKSCS" w:hint="default"/>
          <w:spacing w:val="-196"/>
          <w:w w:val="118"/>
          <w:sz w:val="21"/>
          <w:szCs w:val="21"/>
        </w:rPr>
        <w:t>．</w:t>
      </w:r>
      <w:r>
        <w:rPr>
          <w:rFonts w:ascii="細明體_HKSCS" w:hAnsi="細明體_HKSCS" w:cs="細明體_HKSCS" w:eastAsia="細明體_HKSCS" w:hint="default"/>
          <w:spacing w:val="-165"/>
          <w:w w:val="101"/>
          <w:sz w:val="21"/>
          <w:szCs w:val="21"/>
        </w:rPr>
        <w:t>．</w:t>
      </w:r>
      <w:r>
        <w:rPr>
          <w:rFonts w:ascii="細明體_HKSCS" w:hAnsi="細明體_HKSCS" w:cs="細明體_HKSCS" w:eastAsia="細明體_HKSCS" w:hint="default"/>
          <w:spacing w:val="-165"/>
          <w:w w:val="135"/>
          <w:sz w:val="21"/>
          <w:szCs w:val="21"/>
        </w:rPr>
      </w:r>
      <w:r>
        <w:rPr>
          <w:rFonts w:ascii="細明體_HKSCS" w:hAnsi="細明體_HKSCS" w:cs="細明體_HKSCS" w:eastAsia="細明體_HKSCS" w:hint="default"/>
          <w:imprint/>
          <w:spacing w:val="-205"/>
          <w:w w:val="135"/>
          <w:sz w:val="21"/>
          <w:szCs w:val="21"/>
        </w:rPr>
        <w:t>．</w:t>
      </w:r>
      <w:r>
        <w:rPr>
          <w:rFonts w:ascii="細明體_HKSCS" w:hAnsi="細明體_HKSCS" w:cs="細明體_HKSCS" w:eastAsia="細明體_HKSCS" w:hint="default"/>
          <w:shadow w:val="0"/>
          <w:spacing w:val="-205"/>
          <w:w w:val="135"/>
          <w:sz w:val="21"/>
          <w:szCs w:val="21"/>
        </w:rPr>
      </w:r>
      <w:r>
        <w:rPr>
          <w:rFonts w:ascii="細明體_HKSCS" w:hAnsi="細明體_HKSCS" w:cs="細明體_HKSCS" w:eastAsia="細明體_HKSCS" w:hint="default"/>
          <w:shadow w:val="0"/>
          <w:spacing w:val="-248"/>
          <w:w w:val="135"/>
          <w:sz w:val="21"/>
          <w:szCs w:val="21"/>
        </w:rPr>
        <w:t>．</w:t>
      </w:r>
      <w:r>
        <w:rPr>
          <w:rFonts w:ascii="細明體_HKSCS" w:hAnsi="細明體_HKSCS" w:cs="細明體_HKSCS" w:eastAsia="細明體_HKSCS" w:hint="default"/>
          <w:shadow w:val="0"/>
          <w:spacing w:val="-33"/>
          <w:w w:val="11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6"/>
          <w:w w:val="33"/>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103"/>
          <w:w w:val="152"/>
          <w:sz w:val="21"/>
          <w:szCs w:val="21"/>
        </w:rPr>
        <w:t>.</w:t>
      </w:r>
      <w:r>
        <w:rPr>
          <w:rFonts w:ascii="細明體_HKSCS" w:hAnsi="細明體_HKSCS" w:cs="細明體_HKSCS" w:eastAsia="細明體_HKSCS" w:hint="default"/>
          <w:shadow w:val="0"/>
          <w:spacing w:val="-103"/>
          <w:w w:val="108"/>
          <w:sz w:val="21"/>
          <w:szCs w:val="21"/>
        </w:rPr>
      </w:r>
      <w:r>
        <w:rPr>
          <w:rFonts w:ascii="細明體_HKSCS" w:hAnsi="細明體_HKSCS" w:cs="細明體_HKSCS" w:eastAsia="細明體_HKSCS" w:hint="default"/>
          <w:imprint/>
          <w:spacing w:val="-16"/>
          <w:w w:val="108"/>
          <w:sz w:val="21"/>
          <w:szCs w:val="21"/>
        </w:rPr>
        <w:t>.</w:t>
      </w:r>
      <w:r>
        <w:rPr>
          <w:rFonts w:ascii="細明體_HKSCS" w:hAnsi="細明體_HKSCS" w:cs="細明體_HKSCS" w:eastAsia="細明體_HKSCS" w:hint="default"/>
          <w:shadow w:val="0"/>
          <w:spacing w:val="-16"/>
          <w:w w:val="108"/>
          <w:sz w:val="21"/>
          <w:szCs w:val="21"/>
        </w:rPr>
      </w:r>
      <w:r>
        <w:rPr>
          <w:rFonts w:ascii="細明體_HKSCS" w:hAnsi="細明體_HKSCS" w:cs="細明體_HKSCS" w:eastAsia="細明體_HKSCS" w:hint="default"/>
          <w:shadow w:val="0"/>
          <w:spacing w:val="-110"/>
          <w:w w:val="152"/>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spacing w:val="-103"/>
          <w:w w:val="152"/>
          <w:sz w:val="21"/>
          <w:szCs w:val="21"/>
        </w:rPr>
        <w:t>.</w:t>
      </w:r>
      <w:r>
        <w:rPr>
          <w:rFonts w:ascii="細明體_HKSCS" w:hAnsi="細明體_HKSCS" w:cs="細明體_HKSCS" w:eastAsia="細明體_HKSCS" w:hint="default"/>
          <w:shadow w:val="0"/>
          <w:spacing w:val="-71"/>
          <w:w w:val="108"/>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6"/>
          <w:w w:val="33"/>
          <w:sz w:val="21"/>
          <w:szCs w:val="21"/>
        </w:rPr>
        <w:t>.</w:t>
      </w:r>
      <w:r>
        <w:rPr>
          <w:rFonts w:ascii="細明體_HKSCS" w:hAnsi="細明體_HKSCS" w:cs="細明體_HKSCS" w:eastAsia="細明體_HKSCS" w:hint="default"/>
          <w:shadow w:val="0"/>
          <w:w w:val="29"/>
          <w:sz w:val="21"/>
          <w:szCs w:val="21"/>
        </w:rPr>
        <w:t>..</w:t>
      </w:r>
      <w:r>
        <w:rPr>
          <w:rFonts w:ascii="細明體_HKSCS" w:hAnsi="細明體_HKSCS" w:cs="細明體_HKSCS" w:eastAsia="細明體_HKSCS" w:hint="default"/>
          <w:shadow w:val="0"/>
          <w:spacing w:val="9"/>
          <w:w w:val="29"/>
          <w:sz w:val="21"/>
          <w:szCs w:val="21"/>
        </w:rPr>
        <w:t>.</w:t>
      </w:r>
      <w:r>
        <w:rPr>
          <w:rFonts w:ascii="細明體_HKSCS" w:hAnsi="細明體_HKSCS" w:cs="細明體_HKSCS" w:eastAsia="細明體_HKSCS" w:hint="default"/>
          <w:shadow w:val="0"/>
          <w:spacing w:val="-92"/>
          <w:w w:val="130"/>
          <w:sz w:val="21"/>
          <w:szCs w:val="21"/>
        </w:rPr>
        <w:t>.</w:t>
      </w:r>
      <w:r>
        <w:rPr>
          <w:rFonts w:ascii="細明體_HKSCS" w:hAnsi="細明體_HKSCS" w:cs="細明體_HKSCS" w:eastAsia="細明體_HKSCS" w:hint="default"/>
          <w:shadow w:val="0"/>
          <w:spacing w:val="-110"/>
          <w:w w:val="152"/>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1"/>
          <w:w w:val="33"/>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92"/>
          <w:w w:val="130"/>
          <w:sz w:val="21"/>
          <w:szCs w:val="21"/>
        </w:rPr>
        <w:t>.</w:t>
      </w:r>
      <w:r>
        <w:rPr>
          <w:rFonts w:ascii="細明體_HKSCS" w:hAnsi="細明體_HKSCS" w:cs="細明體_HKSCS" w:eastAsia="細明體_HKSCS" w:hint="default"/>
          <w:shadow w:val="0"/>
          <w:spacing w:val="-110"/>
          <w:w w:val="152"/>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41"/>
          <w:sz w:val="21"/>
          <w:szCs w:val="21"/>
        </w:rPr>
        <w:t> </w:t>
      </w:r>
      <w:r>
        <w:rPr>
          <w:rFonts w:ascii="細明體_HKSCS" w:hAnsi="細明體_HKSCS" w:cs="細明體_HKSCS" w:eastAsia="細明體_HKSCS" w:hint="default"/>
          <w:shadow w:val="0"/>
          <w:spacing w:val="-196"/>
          <w:w w:val="118"/>
          <w:sz w:val="21"/>
          <w:szCs w:val="21"/>
        </w:rPr>
        <w:t>．</w:t>
      </w:r>
      <w:r>
        <w:rPr>
          <w:rFonts w:ascii="細明體_HKSCS" w:hAnsi="細明體_HKSCS" w:cs="細明體_HKSCS" w:eastAsia="細明體_HKSCS" w:hint="default"/>
          <w:shadow w:val="0"/>
          <w:spacing w:val="-196"/>
          <w:w w:val="135"/>
          <w:sz w:val="21"/>
          <w:szCs w:val="21"/>
        </w:rPr>
      </w:r>
      <w:r>
        <w:rPr>
          <w:rFonts w:ascii="細明體_HKSCS" w:hAnsi="細明體_HKSCS" w:cs="細明體_HKSCS" w:eastAsia="細明體_HKSCS" w:hint="default"/>
          <w:imprint/>
          <w:spacing w:val="-183"/>
          <w:w w:val="135"/>
          <w:sz w:val="21"/>
          <w:szCs w:val="21"/>
        </w:rPr>
        <w:t>．</w:t>
      </w:r>
      <w:r>
        <w:rPr>
          <w:rFonts w:ascii="細明體_HKSCS" w:hAnsi="細明體_HKSCS" w:cs="細明體_HKSCS" w:eastAsia="細明體_HKSCS" w:hint="default"/>
          <w:imprint/>
          <w:spacing w:val="-205"/>
          <w:w w:val="135"/>
          <w:sz w:val="21"/>
          <w:szCs w:val="21"/>
        </w:rPr>
        <w:t>．</w:t>
      </w:r>
      <w:r>
        <w:rPr>
          <w:rFonts w:ascii="細明體_HKSCS" w:hAnsi="細明體_HKSCS" w:cs="細明體_HKSCS" w:eastAsia="細明體_HKSCS" w:hint="default"/>
          <w:shadow w:val="0"/>
          <w:spacing w:val="-205"/>
          <w:w w:val="135"/>
          <w:sz w:val="21"/>
          <w:szCs w:val="21"/>
        </w:rPr>
      </w:r>
      <w:r>
        <w:rPr>
          <w:rFonts w:ascii="細明體_HKSCS" w:hAnsi="細明體_HKSCS" w:cs="細明體_HKSCS" w:eastAsia="細明體_HKSCS" w:hint="default"/>
          <w:shadow w:val="0"/>
          <w:spacing w:val="-248"/>
          <w:w w:val="135"/>
          <w:sz w:val="21"/>
          <w:szCs w:val="21"/>
        </w:rPr>
        <w:t>．</w:t>
      </w:r>
      <w:r>
        <w:rPr>
          <w:rFonts w:ascii="細明體_HKSCS" w:hAnsi="細明體_HKSCS" w:cs="細明體_HKSCS" w:eastAsia="細明體_HKSCS" w:hint="default"/>
          <w:shadow w:val="0"/>
          <w:spacing w:val="-16"/>
          <w:w w:val="101"/>
          <w:sz w:val="21"/>
          <w:szCs w:val="21"/>
        </w:rPr>
        <w:t>．</w:t>
      </w:r>
      <w:r>
        <w:rPr>
          <w:rFonts w:ascii="細明體_HKSCS" w:hAnsi="細明體_HKSCS" w:cs="細明體_HKSCS" w:eastAsia="細明體_HKSCS" w:hint="default"/>
          <w:shadow w:val="0"/>
          <w:w w:val="55"/>
          <w:sz w:val="21"/>
          <w:szCs w:val="21"/>
        </w:rPr>
        <w:t>.</w:t>
      </w:r>
      <w:r>
        <w:rPr>
          <w:rFonts w:ascii="細明體_HKSCS" w:hAnsi="細明體_HKSCS" w:cs="細明體_HKSCS" w:eastAsia="細明體_HKSCS" w:hint="default"/>
          <w:shadow w:val="0"/>
          <w:spacing w:val="9"/>
          <w:w w:val="55"/>
          <w:sz w:val="21"/>
          <w:szCs w:val="21"/>
        </w:rPr>
        <w:t>.</w:t>
      </w:r>
      <w:r>
        <w:rPr>
          <w:rFonts w:ascii="Times New Roman" w:hAnsi="Times New Roman" w:cs="Times New Roman" w:eastAsia="Times New Roman" w:hint="default"/>
          <w:shadow w:val="0"/>
          <w:w w:val="100"/>
          <w:sz w:val="20"/>
          <w:szCs w:val="20"/>
        </w:rPr>
        <w:t>3-3</w:t>
      </w:r>
    </w:p>
    <w:p>
      <w:pPr>
        <w:tabs>
          <w:tab w:pos="2293" w:val="left" w:leader="none"/>
          <w:tab w:pos="7938" w:val="left" w:leader="dot"/>
        </w:tabs>
        <w:spacing w:before="117"/>
        <w:ind w:left="168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3.1.3</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8"/>
          <w:sz w:val="20"/>
          <w:szCs w:val="20"/>
        </w:rPr>
        <w:t>Dataset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w w:val="38"/>
          <w:sz w:val="21"/>
          <w:szCs w:val="21"/>
        </w:rPr>
        <w:t>（</w:t>
      </w:r>
      <w:r>
        <w:rPr>
          <w:rFonts w:ascii="細明體_HKSCS" w:hAnsi="細明體_HKSCS" w:cs="細明體_HKSCS" w:eastAsia="細明體_HKSCS" w:hint="default"/>
          <w:spacing w:val="-75"/>
          <w:sz w:val="21"/>
          <w:szCs w:val="21"/>
        </w:rPr>
        <w:t> </w:t>
      </w:r>
      <w:r>
        <w:rPr>
          <w:rFonts w:ascii="細明體_HKSCS" w:hAnsi="細明體_HKSCS" w:cs="細明體_HKSCS" w:eastAsia="細明體_HKSCS" w:hint="default"/>
          <w:w w:val="83"/>
          <w:sz w:val="21"/>
          <w:szCs w:val="21"/>
        </w:rPr>
        <w:t>資料集</w:t>
      </w:r>
      <w:r>
        <w:rPr>
          <w:rFonts w:ascii="細明體_HKSCS" w:hAnsi="細明體_HKSCS" w:cs="細明體_HKSCS" w:eastAsia="細明體_HKSCS" w:hint="default"/>
          <w:spacing w:val="11"/>
          <w:w w:val="83"/>
          <w:sz w:val="21"/>
          <w:szCs w:val="21"/>
        </w:rPr>
        <w:t>）</w:t>
      </w:r>
      <w:r>
        <w:rPr>
          <w:rFonts w:ascii="細明體_HKSCS" w:hAnsi="細明體_HKSCS" w:cs="細明體_HKSCS" w:eastAsia="細明體_HKSCS" w:hint="default"/>
          <w:spacing w:val="-196"/>
          <w:w w:val="118"/>
          <w:sz w:val="21"/>
          <w:szCs w:val="21"/>
        </w:rPr>
        <w:t>．</w:t>
      </w:r>
      <w:r>
        <w:rPr>
          <w:rFonts w:ascii="細明體_HKSCS" w:hAnsi="細明體_HKSCS" w:cs="細明體_HKSCS" w:eastAsia="細明體_HKSCS" w:hint="default"/>
          <w:spacing w:val="-165"/>
          <w:w w:val="101"/>
          <w:sz w:val="21"/>
          <w:szCs w:val="21"/>
        </w:rPr>
        <w:t>．</w:t>
      </w:r>
      <w:r>
        <w:rPr>
          <w:rFonts w:ascii="細明體_HKSCS" w:hAnsi="細明體_HKSCS" w:cs="細明體_HKSCS" w:eastAsia="細明體_HKSCS" w:hint="default"/>
          <w:spacing w:val="-196"/>
          <w:w w:val="118"/>
          <w:sz w:val="21"/>
          <w:szCs w:val="21"/>
        </w:rPr>
        <w:t>．</w:t>
      </w:r>
      <w:r>
        <w:rPr>
          <w:rFonts w:ascii="細明體_HKSCS" w:hAnsi="細明體_HKSCS" w:cs="細明體_HKSCS" w:eastAsia="細明體_HKSCS" w:hint="default"/>
          <w:spacing w:val="-196"/>
          <w:w w:val="135"/>
          <w:sz w:val="21"/>
          <w:szCs w:val="21"/>
        </w:rPr>
      </w:r>
      <w:r>
        <w:rPr>
          <w:rFonts w:ascii="細明體_HKSCS" w:hAnsi="細明體_HKSCS" w:cs="細明體_HKSCS" w:eastAsia="細明體_HKSCS" w:hint="default"/>
          <w:imprint/>
          <w:spacing w:val="-30"/>
          <w:w w:val="135"/>
          <w:sz w:val="21"/>
          <w:szCs w:val="21"/>
        </w:rPr>
        <w:t>．</w:t>
      </w:r>
      <w:r>
        <w:rPr>
          <w:rFonts w:ascii="細明體_HKSCS" w:hAnsi="細明體_HKSCS" w:cs="細明體_HKSCS" w:eastAsia="細明體_HKSCS" w:hint="default"/>
          <w:shadow w:val="0"/>
          <w:spacing w:val="-30"/>
          <w:w w:val="135"/>
          <w:sz w:val="21"/>
          <w:szCs w:val="21"/>
        </w:rPr>
      </w:r>
      <w:r>
        <w:rPr>
          <w:rFonts w:ascii="細明體_HKSCS" w:hAnsi="細明體_HKSCS" w:cs="細明體_HKSCS" w:eastAsia="細明體_HKSCS" w:hint="default"/>
          <w:shadow w:val="0"/>
          <w:spacing w:val="-84"/>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89"/>
          <w:w w:val="130"/>
          <w:sz w:val="21"/>
          <w:szCs w:val="21"/>
        </w:rPr>
        <w:t>.</w:t>
      </w:r>
      <w:r>
        <w:rPr>
          <w:rFonts w:ascii="細明體_HKSCS" w:hAnsi="細明體_HKSCS" w:cs="細明體_HKSCS" w:eastAsia="細明體_HKSCS" w:hint="default"/>
          <w:shadow w:val="0"/>
          <w:w w:val="33"/>
          <w:sz w:val="21"/>
          <w:szCs w:val="21"/>
        </w:rPr>
        <w:t>..</w:t>
      </w:r>
      <w:r>
        <w:rPr>
          <w:rFonts w:ascii="細明體_HKSCS" w:hAnsi="細明體_HKSCS" w:cs="細明體_HKSCS" w:eastAsia="細明體_HKSCS" w:hint="default"/>
          <w:shadow w:val="0"/>
          <w:spacing w:val="6"/>
          <w:w w:val="33"/>
          <w:sz w:val="21"/>
          <w:szCs w:val="21"/>
        </w:rPr>
        <w:t>.</w:t>
      </w:r>
      <w:r>
        <w:rPr>
          <w:rFonts w:ascii="細明體_HKSCS" w:hAnsi="細明體_HKSCS" w:cs="細明體_HKSCS" w:eastAsia="細明體_HKSCS" w:hint="default"/>
          <w:shadow w:val="0"/>
          <w:w w:val="31"/>
          <w:sz w:val="21"/>
          <w:szCs w:val="21"/>
        </w:rPr>
        <w:t>..</w:t>
      </w:r>
      <w:r>
        <w:rPr>
          <w:rFonts w:ascii="細明體_HKSCS" w:hAnsi="細明體_HKSCS" w:cs="細明體_HKSCS" w:eastAsia="細明體_HKSCS" w:hint="default"/>
          <w:shadow w:val="0"/>
          <w:spacing w:val="7"/>
          <w:w w:val="31"/>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61"/>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0"/>
          <w:w w:val="130"/>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43"/>
          <w:w w:val="130"/>
          <w:sz w:val="21"/>
          <w:szCs w:val="21"/>
        </w:rPr>
      </w:r>
      <w:r>
        <w:rPr>
          <w:rFonts w:ascii="細明體_HKSCS" w:hAnsi="細明體_HKSCS" w:cs="細明體_HKSCS" w:eastAsia="細明體_HKSCS" w:hint="default"/>
          <w:imprint/>
          <w:spacing w:val="-27"/>
          <w:w w:val="130"/>
          <w:sz w:val="21"/>
          <w:szCs w:val="21"/>
        </w:rPr>
        <w:t>.</w:t>
      </w:r>
      <w:r>
        <w:rPr>
          <w:rFonts w:ascii="細明體_HKSCS" w:hAnsi="細明體_HKSCS" w:cs="細明體_HKSCS" w:eastAsia="細明體_HKSCS" w:hint="default"/>
          <w:shadow w:val="0"/>
          <w:spacing w:val="-27"/>
          <w:w w:val="130"/>
          <w:sz w:val="21"/>
          <w:szCs w:val="21"/>
        </w:rPr>
      </w:r>
      <w:r>
        <w:rPr>
          <w:rFonts w:ascii="細明體_HKSCS" w:hAnsi="細明體_HKSCS" w:cs="細明體_HKSCS" w:eastAsia="細明體_HKSCS" w:hint="default"/>
          <w:shadow w:val="0"/>
          <w:spacing w:val="-43"/>
          <w:w w:val="86"/>
          <w:sz w:val="21"/>
          <w:szCs w:val="21"/>
        </w:rPr>
        <w:t>.</w:t>
      </w:r>
      <w:r>
        <w:rPr>
          <w:rFonts w:ascii="細明體_HKSCS" w:hAnsi="細明體_HKSCS" w:cs="細明體_HKSCS" w:eastAsia="細明體_HKSCS" w:hint="default"/>
          <w:shadow w:val="0"/>
          <w:spacing w:val="-61"/>
          <w:w w:val="108"/>
          <w:sz w:val="21"/>
          <w:szCs w:val="21"/>
        </w:rPr>
        <w:t>.</w:t>
      </w:r>
      <w:r>
        <w:rPr>
          <w:rFonts w:ascii="細明體_HKSCS" w:hAnsi="細明體_HKSCS" w:cs="細明體_HKSCS" w:eastAsia="細明體_HKSCS" w:hint="default"/>
          <w:shadow w:val="0"/>
          <w:spacing w:val="-27"/>
          <w:w w:val="78"/>
          <w:sz w:val="21"/>
          <w:szCs w:val="21"/>
        </w:rPr>
        <w:t>.</w:t>
      </w:r>
      <w:r>
        <w:rPr>
          <w:rFonts w:ascii="細明體_HKSCS" w:hAnsi="細明體_HKSCS" w:cs="細明體_HKSCS" w:eastAsia="細明體_HKSCS" w:hint="default"/>
          <w:shadow w:val="0"/>
          <w:spacing w:val="-347"/>
          <w:w w:val="139"/>
          <w:sz w:val="21"/>
          <w:szCs w:val="21"/>
        </w:rPr>
        <w:t>，</w:t>
      </w:r>
      <w:r>
        <w:rPr>
          <w:rFonts w:ascii="細明體_HKSCS" w:hAnsi="細明體_HKSCS" w:cs="細明體_HKSCS" w:eastAsia="細明體_HKSCS" w:hint="default"/>
          <w:shadow w:val="0"/>
          <w:spacing w:val="-143"/>
          <w:w w:val="78"/>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2"/>
          <w:sz w:val="20"/>
          <w:szCs w:val="20"/>
        </w:rPr>
        <w:t>3-5</w:t>
      </w:r>
      <w:r>
        <w:rPr>
          <w:rFonts w:ascii="Times New Roman" w:hAnsi="Times New Roman" w:cs="Times New Roman" w:eastAsia="Times New Roman" w:hint="default"/>
          <w:shadow w:val="0"/>
          <w:sz w:val="20"/>
          <w:szCs w:val="20"/>
        </w:rPr>
      </w:r>
    </w:p>
    <w:p>
      <w:pPr>
        <w:tabs>
          <w:tab w:pos="7938" w:val="left" w:leader="none"/>
        </w:tabs>
        <w:spacing w:before="126"/>
        <w:ind w:left="1680" w:right="-126"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3"/>
          <w:sz w:val="20"/>
          <w:szCs w:val="20"/>
        </w:rPr>
        <w:t>3</w:t>
      </w:r>
      <w:r>
        <w:rPr>
          <w:rFonts w:ascii="Times New Roman" w:hAnsi="Times New Roman" w:cs="Times New Roman" w:eastAsia="Times New Roman" w:hint="default"/>
          <w:spacing w:val="-33"/>
          <w:sz w:val="20"/>
          <w:szCs w:val="20"/>
        </w:rPr>
        <w:t> </w:t>
      </w:r>
      <w:r>
        <w:rPr>
          <w:rFonts w:ascii="Times New Roman" w:hAnsi="Times New Roman" w:cs="Times New Roman" w:eastAsia="Times New Roman" w:hint="default"/>
          <w:w w:val="101"/>
          <w:sz w:val="20"/>
          <w:szCs w:val="20"/>
        </w:rPr>
        <w:t>.1.4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97"/>
          <w:sz w:val="20"/>
          <w:szCs w:val="20"/>
        </w:rPr>
        <w:t>nn.Module</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w w:val="38"/>
          <w:sz w:val="21"/>
          <w:szCs w:val="21"/>
        </w:rPr>
        <w:t>（</w:t>
      </w:r>
      <w:r>
        <w:rPr>
          <w:rFonts w:ascii="細明體_HKSCS" w:hAnsi="細明體_HKSCS" w:cs="細明體_HKSCS" w:eastAsia="細明體_HKSCS" w:hint="default"/>
          <w:spacing w:val="-75"/>
          <w:sz w:val="21"/>
          <w:szCs w:val="21"/>
        </w:rPr>
        <w:t> </w:t>
      </w:r>
      <w:r>
        <w:rPr>
          <w:rFonts w:ascii="細明體_HKSCS" w:hAnsi="細明體_HKSCS" w:cs="細明體_HKSCS" w:eastAsia="細明體_HKSCS" w:hint="default"/>
          <w:w w:val="92"/>
          <w:sz w:val="21"/>
          <w:szCs w:val="21"/>
        </w:rPr>
        <w:t>模組</w:t>
      </w:r>
      <w:r>
        <w:rPr>
          <w:rFonts w:ascii="細明體_HKSCS" w:hAnsi="細明體_HKSCS" w:cs="細明體_HKSCS" w:eastAsia="細明體_HKSCS" w:hint="default"/>
          <w:spacing w:val="-56"/>
          <w:sz w:val="21"/>
          <w:szCs w:val="21"/>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64"/>
          <w:sz w:val="21"/>
          <w:szCs w:val="21"/>
        </w:rPr>
        <w:t> </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3"/>
          <w:w w:val="54"/>
          <w:sz w:val="21"/>
          <w:szCs w:val="21"/>
        </w:rPr>
        <w:t>.</w:t>
      </w:r>
      <w:r>
        <w:rPr>
          <w:rFonts w:ascii="細明體_HKSCS" w:hAnsi="細明體_HKSCS" w:cs="細明體_HKSCS" w:eastAsia="細明體_HKSCS" w:hint="default"/>
          <w:w w:val="47"/>
          <w:sz w:val="21"/>
          <w:szCs w:val="21"/>
        </w:rPr>
        <w:t>........</w:t>
      </w:r>
      <w:r>
        <w:rPr>
          <w:rFonts w:ascii="細明體_HKSCS" w:hAnsi="細明體_HKSCS" w:cs="細明體_HKSCS" w:eastAsia="細明體_HKSCS" w:hint="default"/>
          <w:spacing w:val="5"/>
          <w:w w:val="47"/>
          <w:sz w:val="21"/>
          <w:szCs w:val="21"/>
        </w:rPr>
        <w:t>.</w:t>
      </w:r>
      <w:r>
        <w:rPr>
          <w:rFonts w:ascii="細明體_HKSCS" w:hAnsi="細明體_HKSCS" w:cs="細明體_HKSCS" w:eastAsia="細明體_HKSCS" w:hint="default"/>
          <w:w w:val="62"/>
          <w:sz w:val="21"/>
          <w:szCs w:val="21"/>
        </w:rPr>
        <w:t>.</w:t>
      </w:r>
      <w:r>
        <w:rPr>
          <w:rFonts w:ascii="細明體_HKSCS" w:hAnsi="細明體_HKSCS" w:cs="細明體_HKSCS" w:eastAsia="細明體_HKSCS" w:hint="default"/>
          <w:spacing w:val="-21"/>
          <w:w w:val="62"/>
          <w:sz w:val="21"/>
          <w:szCs w:val="21"/>
        </w:rPr>
        <w:t>.</w:t>
      </w:r>
      <w:r>
        <w:rPr>
          <w:rFonts w:ascii="細明體_HKSCS" w:hAnsi="細明體_HKSCS" w:cs="細明體_HKSCS" w:eastAsia="細明體_HKSCS" w:hint="default"/>
          <w:w w:val="58"/>
          <w:sz w:val="21"/>
          <w:szCs w:val="21"/>
        </w:rPr>
        <w:t>.</w:t>
      </w:r>
      <w:r>
        <w:rPr>
          <w:rFonts w:ascii="細明體_HKSCS" w:hAnsi="細明體_HKSCS" w:cs="細明體_HKSCS" w:eastAsia="細明體_HKSCS" w:hint="default"/>
          <w:spacing w:val="-22"/>
          <w:w w:val="58"/>
          <w:sz w:val="21"/>
          <w:szCs w:val="21"/>
        </w:rPr>
        <w:t>.</w:t>
      </w:r>
      <w:r>
        <w:rPr>
          <w:rFonts w:ascii="細明體_HKSCS" w:hAnsi="細明體_HKSCS" w:cs="細明體_HKSCS" w:eastAsia="細明體_HKSCS" w:hint="default"/>
          <w:w w:val="53"/>
          <w:sz w:val="21"/>
          <w:szCs w:val="21"/>
        </w:rPr>
        <w:t>...</w:t>
      </w:r>
      <w:r>
        <w:rPr>
          <w:rFonts w:ascii="細明體_HKSCS" w:hAnsi="細明體_HKSCS" w:cs="細明體_HKSCS" w:eastAsia="細明體_HKSCS" w:hint="default"/>
          <w:spacing w:val="-17"/>
          <w:w w:val="53"/>
          <w:sz w:val="21"/>
          <w:szCs w:val="21"/>
        </w:rPr>
        <w:t>.</w:t>
      </w:r>
      <w:r>
        <w:rPr>
          <w:rFonts w:ascii="細明體_HKSCS" w:hAnsi="細明體_HKSCS" w:cs="細明體_HKSCS" w:eastAsia="細明體_HKSCS" w:hint="default"/>
          <w:w w:val="62"/>
          <w:sz w:val="21"/>
          <w:szCs w:val="21"/>
        </w:rPr>
        <w:t>.</w:t>
      </w:r>
      <w:r>
        <w:rPr>
          <w:rFonts w:ascii="細明體_HKSCS" w:hAnsi="細明體_HKSCS" w:cs="細明體_HKSCS" w:eastAsia="細明體_HKSCS" w:hint="default"/>
          <w:spacing w:val="-21"/>
          <w:w w:val="62"/>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w w:val="62"/>
          <w:sz w:val="21"/>
          <w:szCs w:val="21"/>
        </w:rPr>
        <w:t>.</w:t>
      </w:r>
      <w:r>
        <w:rPr>
          <w:rFonts w:ascii="細明體_HKSCS" w:hAnsi="細明體_HKSCS" w:cs="細明體_HKSCS" w:eastAsia="細明體_HKSCS" w:hint="default"/>
          <w:spacing w:val="-21"/>
          <w:w w:val="62"/>
          <w:sz w:val="21"/>
          <w:szCs w:val="21"/>
        </w:rPr>
        <w:t>.</w:t>
      </w:r>
      <w:r>
        <w:rPr>
          <w:rFonts w:ascii="細明體_HKSCS" w:hAnsi="細明體_HKSCS" w:cs="細明體_HKSCS" w:eastAsia="細明體_HKSCS" w:hint="default"/>
          <w:spacing w:val="-43"/>
          <w:w w:val="86"/>
          <w:sz w:val="21"/>
          <w:szCs w:val="21"/>
        </w:rPr>
        <w:t>.</w:t>
      </w:r>
      <w:r>
        <w:rPr>
          <w:rFonts w:ascii="細明體_HKSCS" w:hAnsi="細明體_HKSCS" w:cs="細明體_HKSCS" w:eastAsia="細明體_HKSCS" w:hint="default"/>
          <w:w w:val="62"/>
          <w:sz w:val="21"/>
          <w:szCs w:val="21"/>
        </w:rPr>
        <w:t>.</w:t>
      </w:r>
      <w:r>
        <w:rPr>
          <w:rFonts w:ascii="細明體_HKSCS" w:hAnsi="細明體_HKSCS" w:cs="細明體_HKSCS" w:eastAsia="細明體_HKSCS" w:hint="default"/>
          <w:spacing w:val="-21"/>
          <w:w w:val="62"/>
          <w:sz w:val="21"/>
          <w:szCs w:val="21"/>
        </w:rPr>
        <w:t>.</w:t>
      </w:r>
      <w:r>
        <w:rPr>
          <w:rFonts w:ascii="細明體_HKSCS" w:hAnsi="細明體_HKSCS" w:cs="細明體_HKSCS" w:eastAsia="細明體_HKSCS" w:hint="default"/>
          <w:w w:val="58"/>
          <w:sz w:val="21"/>
          <w:szCs w:val="21"/>
        </w:rPr>
        <w:t>.</w:t>
      </w:r>
      <w:r>
        <w:rPr>
          <w:rFonts w:ascii="細明體_HKSCS" w:hAnsi="細明體_HKSCS" w:cs="細明體_HKSCS" w:eastAsia="細明體_HKSCS" w:hint="default"/>
          <w:spacing w:val="-22"/>
          <w:w w:val="58"/>
          <w:sz w:val="21"/>
          <w:szCs w:val="21"/>
        </w:rPr>
        <w:t>.</w:t>
      </w:r>
      <w:r>
        <w:rPr>
          <w:rFonts w:ascii="細明體_HKSCS" w:hAnsi="細明體_HKSCS" w:cs="細明體_HKSCS" w:eastAsia="細明體_HKSCS" w:hint="default"/>
          <w:spacing w:val="-80"/>
          <w:w w:val="130"/>
          <w:sz w:val="21"/>
          <w:szCs w:val="21"/>
        </w:rPr>
        <w:t>.</w:t>
      </w:r>
      <w:r>
        <w:rPr>
          <w:rFonts w:ascii="細明體_HKSCS" w:hAnsi="細明體_HKSCS" w:cs="細明體_HKSCS" w:eastAsia="細明體_HKSCS" w:hint="default"/>
          <w:w w:val="49"/>
          <w:sz w:val="21"/>
          <w:szCs w:val="21"/>
        </w:rPr>
        <w:t>......</w:t>
      </w:r>
      <w:r>
        <w:rPr>
          <w:rFonts w:ascii="細明體_HKSCS" w:hAnsi="細明體_HKSCS" w:cs="細明體_HKSCS" w:eastAsia="細明體_HKSCS" w:hint="default"/>
          <w:spacing w:val="-2"/>
          <w:w w:val="49"/>
          <w:sz w:val="21"/>
          <w:szCs w:val="21"/>
        </w:rPr>
        <w:t>.</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10"/>
          <w:w w:val="51"/>
          <w:sz w:val="21"/>
          <w:szCs w:val="21"/>
        </w:rPr>
        <w:t>.</w:t>
      </w:r>
      <w:r>
        <w:rPr>
          <w:rFonts w:ascii="細明體_HKSCS" w:hAnsi="細明體_HKSCS" w:cs="細明體_HKSCS" w:eastAsia="細明體_HKSCS" w:hint="default"/>
          <w:spacing w:val="-10"/>
          <w:w w:val="130"/>
          <w:sz w:val="21"/>
          <w:szCs w:val="21"/>
        </w:rPr>
      </w:r>
      <w:r>
        <w:rPr>
          <w:rFonts w:ascii="細明體_HKSCS" w:hAnsi="細明體_HKSCS" w:cs="細明體_HKSCS" w:eastAsia="細明體_HKSCS" w:hint="default"/>
          <w:imprint/>
          <w:spacing w:val="-32"/>
          <w:w w:val="130"/>
          <w:sz w:val="21"/>
          <w:szCs w:val="21"/>
        </w:rPr>
        <w:t>.</w:t>
      </w:r>
      <w:r>
        <w:rPr>
          <w:rFonts w:ascii="細明體_HKSCS" w:hAnsi="細明體_HKSCS" w:cs="細明體_HKSCS" w:eastAsia="細明體_HKSCS" w:hint="default"/>
          <w:shadow w:val="0"/>
          <w:spacing w:val="-32"/>
          <w:w w:val="130"/>
          <w:sz w:val="21"/>
          <w:szCs w:val="21"/>
        </w:rPr>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30"/>
          <w:w w:val="62"/>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78"/>
          <w:sz w:val="21"/>
          <w:szCs w:val="21"/>
        </w:rPr>
        <w:t> </w:t>
      </w:r>
      <w:r>
        <w:rPr>
          <w:rFonts w:ascii="細明體_HKSCS" w:hAnsi="細明體_HKSCS" w:cs="細明體_HKSCS" w:eastAsia="細明體_HKSCS" w:hint="default"/>
          <w:shadow w:val="0"/>
          <w:w w:val="52"/>
          <w:sz w:val="21"/>
          <w:szCs w:val="21"/>
        </w:rPr>
        <w:t>...</w:t>
      </w:r>
      <w:r>
        <w:rPr>
          <w:rFonts w:ascii="細明體_HKSCS" w:hAnsi="細明體_HKSCS" w:cs="細明體_HKSCS" w:eastAsia="細明體_HKSCS" w:hint="default"/>
          <w:shadow w:val="0"/>
          <w:spacing w:val="-18"/>
          <w:w w:val="52"/>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30"/>
          <w:w w:val="62"/>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78"/>
          <w:sz w:val="21"/>
          <w:szCs w:val="21"/>
        </w:rPr>
        <w:t> </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30"/>
          <w:w w:val="62"/>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30"/>
          <w:w w:val="62"/>
          <w:sz w:val="21"/>
          <w:szCs w:val="21"/>
        </w:rPr>
        <w:t>.</w:t>
      </w:r>
      <w:r>
        <w:rPr>
          <w:rFonts w:ascii="細明體_HKSCS" w:hAnsi="細明體_HKSCS" w:cs="細明體_HKSCS" w:eastAsia="細明體_HKSCS" w:hint="default"/>
          <w:shadow w:val="0"/>
          <w:w w:val="62"/>
          <w:sz w:val="21"/>
          <w:szCs w:val="21"/>
        </w:rPr>
        <w:t>.</w:t>
      </w:r>
      <w:r>
        <w:rPr>
          <w:rFonts w:ascii="細明體_HKSCS" w:hAnsi="細明體_HKSCS" w:cs="細明體_HKSCS" w:eastAsia="細明體_HKSCS" w:hint="default"/>
          <w:shadow w:val="0"/>
          <w:spacing w:val="-30"/>
          <w:w w:val="62"/>
          <w:sz w:val="21"/>
          <w:szCs w:val="21"/>
        </w:rPr>
        <w:t>.</w:t>
      </w:r>
      <w:r>
        <w:rPr>
          <w:rFonts w:ascii="細明體_HKSCS" w:hAnsi="細明體_HKSCS" w:cs="細明體_HKSCS" w:eastAsia="細明體_HKSCS" w:hint="default"/>
          <w:shadow w:val="0"/>
          <w:w w:val="66"/>
          <w:sz w:val="21"/>
          <w:szCs w:val="21"/>
        </w:rPr>
        <w:t>..</w:t>
      </w:r>
      <w:r>
        <w:rPr>
          <w:rFonts w:ascii="細明體_HKSCS" w:hAnsi="細明體_HKSCS" w:cs="細明體_HKSCS" w:eastAsia="細明體_HKSCS" w:hint="default"/>
          <w:shadow w:val="0"/>
          <w:spacing w:val="19"/>
          <w:sz w:val="21"/>
          <w:szCs w:val="21"/>
        </w:rPr>
        <w:t> </w:t>
      </w:r>
      <w:r>
        <w:rPr>
          <w:rFonts w:ascii="細明體_HKSCS" w:hAnsi="細明體_HKSCS" w:cs="細明體_HKSCS" w:eastAsia="細明體_HKSCS" w:hint="default"/>
          <w:shadow w:val="0"/>
          <w:spacing w:val="-165"/>
          <w:w w:val="101"/>
          <w:sz w:val="21"/>
          <w:szCs w:val="21"/>
        </w:rPr>
        <w:t>．</w:t>
      </w:r>
      <w:r>
        <w:rPr>
          <w:rFonts w:ascii="細明體_HKSCS" w:hAnsi="細明體_HKSCS" w:cs="細明體_HKSCS" w:eastAsia="細明體_HKSCS" w:hint="default"/>
          <w:shadow w:val="0"/>
          <w:spacing w:val="-196"/>
          <w:w w:val="118"/>
          <w:sz w:val="21"/>
          <w:szCs w:val="21"/>
        </w:rPr>
        <w:t>．</w:t>
      </w:r>
      <w:r>
        <w:rPr>
          <w:rFonts w:ascii="細明體_HKSCS" w:hAnsi="細明體_HKSCS" w:cs="細明體_HKSCS" w:eastAsia="細明體_HKSCS" w:hint="default"/>
          <w:shadow w:val="0"/>
          <w:spacing w:val="-165"/>
          <w:w w:val="101"/>
          <w:sz w:val="21"/>
          <w:szCs w:val="21"/>
        </w:rPr>
        <w:t>．</w:t>
      </w:r>
      <w:r>
        <w:rPr>
          <w:rFonts w:ascii="細明體_HKSCS" w:hAnsi="細明體_HKSCS" w:cs="細明體_HKSCS" w:eastAsia="細明體_HKSCS" w:hint="default"/>
          <w:shadow w:val="0"/>
          <w:spacing w:val="-233"/>
          <w:w w:val="118"/>
          <w:sz w:val="21"/>
          <w:szCs w:val="21"/>
        </w:rPr>
        <w:t>．</w:t>
      </w:r>
      <w:r>
        <w:rPr>
          <w:rFonts w:ascii="細明體_HKSCS" w:hAnsi="細明體_HKSCS" w:cs="細明體_HKSCS" w:eastAsia="細明體_HKSCS" w:hint="default"/>
          <w:shadow w:val="0"/>
          <w:spacing w:val="-312"/>
          <w:w w:val="135"/>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0"/>
          <w:sz w:val="20"/>
          <w:szCs w:val="20"/>
        </w:rPr>
        <w:t>3-6</w:t>
      </w:r>
    </w:p>
    <w:p>
      <w:pPr>
        <w:pStyle w:val="BodyText"/>
        <w:spacing w:line="240" w:lineRule="auto" w:before="718"/>
        <w:ind w:left="0" w:right="625"/>
        <w:jc w:val="right"/>
        <w:rPr>
          <w:rFonts w:ascii="Arial" w:hAnsi="Arial" w:cs="Arial" w:eastAsia="Arial" w:hint="default"/>
        </w:rPr>
      </w:pPr>
      <w:r>
        <w:rPr>
          <w:rFonts w:ascii="Arial"/>
          <w:w w:val="75"/>
        </w:rPr>
        <w:t>iii</w:t>
      </w:r>
      <w:r>
        <w:rPr>
          <w:rFonts w:ascii="Arial"/>
        </w:rPr>
      </w:r>
    </w:p>
    <w:p>
      <w:pPr>
        <w:spacing w:after="0" w:line="240" w:lineRule="auto"/>
        <w:jc w:val="right"/>
        <w:rPr>
          <w:rFonts w:ascii="Arial" w:hAnsi="Arial" w:cs="Arial" w:eastAsia="Arial" w:hint="default"/>
        </w:rPr>
        <w:sectPr>
          <w:headerReference w:type="even" r:id="rId8"/>
          <w:pgSz w:w="9470" w:h="13040"/>
          <w:pgMar w:header="0" w:footer="0" w:top="480" w:bottom="280" w:left="0" w:right="0"/>
        </w:sectPr>
      </w:pPr>
    </w:p>
    <w:p>
      <w:pPr>
        <w:tabs>
          <w:tab w:pos="7600" w:val="left" w:leader="dot"/>
        </w:tabs>
        <w:spacing w:before="811"/>
        <w:ind w:left="1319"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4"/>
          <w:sz w:val="20"/>
          <w:szCs w:val="20"/>
        </w:rPr>
        <w:t>3.I </w:t>
      </w:r>
      <w:r>
        <w:rPr>
          <w:rFonts w:ascii="Times New Roman" w:hAnsi="Times New Roman" w:cs="Times New Roman" w:eastAsia="Times New Roman" w:hint="default"/>
          <w:sz w:val="20"/>
          <w:szCs w:val="20"/>
        </w:rPr>
        <w:t>5   torch optim</w:t>
      </w:r>
      <w:r>
        <w:rPr>
          <w:rFonts w:ascii="Times New Roman" w:hAnsi="Times New Roman" w:cs="Times New Roman" w:eastAsia="Times New Roman" w:hint="default"/>
          <w:spacing w:val="50"/>
          <w:sz w:val="20"/>
          <w:szCs w:val="20"/>
        </w:rPr>
        <w:t>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z w:val="19"/>
          <w:szCs w:val="19"/>
        </w:rPr>
        <w:t>最佳化</w:t>
      </w:r>
      <w:r>
        <w:rPr>
          <w:rFonts w:ascii="細明體_HKSCS" w:hAnsi="細明體_HKSCS" w:cs="細明體_HKSCS" w:eastAsia="細明體_HKSCS" w:hint="default"/>
          <w:spacing w:val="-63"/>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48"/>
          <w:w w:val="75"/>
          <w:sz w:val="19"/>
          <w:szCs w:val="19"/>
        </w:rPr>
        <w:t> </w:t>
      </w:r>
      <w:r>
        <w:rPr>
          <w:rFonts w:ascii="細明體_HKSCS" w:hAnsi="細明體_HKSCS" w:cs="細明體_HKSCS" w:eastAsia="細明體_HKSCS" w:hint="default"/>
          <w:w w:val="140"/>
          <w:sz w:val="19"/>
          <w:szCs w:val="19"/>
        </w:rPr>
        <w:t>．</w:t>
      </w:r>
      <w:r>
        <w:rPr>
          <w:rFonts w:ascii="Times New Roman" w:hAnsi="Times New Roman" w:cs="Times New Roman" w:eastAsia="Times New Roman" w:hint="default"/>
          <w:w w:val="140"/>
          <w:sz w:val="20"/>
          <w:szCs w:val="20"/>
        </w:rPr>
        <w:tab/>
      </w:r>
      <w:r>
        <w:rPr>
          <w:rFonts w:ascii="Times New Roman" w:hAnsi="Times New Roman" w:cs="Times New Roman" w:eastAsia="Times New Roman" w:hint="default"/>
          <w:sz w:val="20"/>
          <w:szCs w:val="20"/>
        </w:rPr>
        <w:t>3-7</w:t>
      </w:r>
    </w:p>
    <w:p>
      <w:pPr>
        <w:tabs>
          <w:tab w:pos="5183" w:val="left" w:leader="none"/>
          <w:tab w:pos="7611" w:val="left" w:leader="dot"/>
        </w:tabs>
        <w:spacing w:before="156"/>
        <w:ind w:left="1319"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3.1.6  </w:t>
      </w:r>
      <w:r>
        <w:rPr>
          <w:rFonts w:ascii="細明體_HKSCS" w:hAnsi="細明體_HKSCS" w:cs="細明體_HKSCS" w:eastAsia="細明體_HKSCS" w:hint="default"/>
          <w:spacing w:val="-1"/>
          <w:w w:val="110"/>
          <w:sz w:val="19"/>
          <w:szCs w:val="19"/>
        </w:rPr>
        <w:t>模型的儲存和載入</w:t>
      </w:r>
      <w:r>
        <w:rPr>
          <w:rFonts w:ascii="細明體_HKSCS" w:hAnsi="細明體_HKSCS" w:cs="細明體_HKSCS" w:eastAsia="細明體_HKSCS" w:hint="default"/>
          <w:spacing w:val="-33"/>
          <w:w w:val="110"/>
          <w:sz w:val="19"/>
          <w:szCs w:val="19"/>
        </w:rPr>
        <w:t> </w:t>
      </w:r>
      <w:r>
        <w:rPr>
          <w:rFonts w:ascii="細明體_HKSCS" w:hAnsi="細明體_HKSCS" w:cs="細明體_HKSCS" w:eastAsia="細明體_HKSCS" w:hint="default"/>
          <w:w w:val="95"/>
          <w:sz w:val="19"/>
          <w:szCs w:val="19"/>
        </w:rPr>
        <w:t>－</w:t>
      </w:r>
      <w:r>
        <w:rPr>
          <w:rFonts w:ascii="細明體_HKSCS" w:hAnsi="細明體_HKSCS" w:cs="細明體_HKSCS" w:eastAsia="細明體_HKSCS" w:hint="default"/>
          <w:spacing w:val="-35"/>
          <w:w w:val="95"/>
          <w:sz w:val="19"/>
          <w:szCs w:val="19"/>
        </w:rPr>
        <w:t> </w:t>
      </w:r>
      <w:r>
        <w:rPr>
          <w:rFonts w:ascii="細明體_HKSCS" w:hAnsi="細明體_HKSCS" w:cs="細明體_HKSCS" w:eastAsia="細明體_HKSCS" w:hint="default"/>
          <w:w w:val="110"/>
          <w:sz w:val="19"/>
          <w:szCs w:val="19"/>
        </w:rPr>
        <w:t>－</w:t>
        <w:tab/>
      </w:r>
      <w:r>
        <w:rPr>
          <w:rFonts w:ascii="細明體_HKSCS" w:hAnsi="細明體_HKSCS" w:cs="細明體_HKSCS" w:eastAsia="細明體_HKSCS" w:hint="default"/>
          <w:spacing w:val="-173"/>
          <w:w w:val="105"/>
          <w:sz w:val="19"/>
          <w:szCs w:val="19"/>
        </w:rPr>
        <w:t>．，</w:t>
      </w:r>
      <w:r>
        <w:rPr>
          <w:rFonts w:ascii="Times New Roman" w:hAnsi="Times New Roman" w:cs="Times New Roman" w:eastAsia="Times New Roman" w:hint="default"/>
          <w:spacing w:val="-173"/>
          <w:w w:val="105"/>
          <w:sz w:val="20"/>
          <w:szCs w:val="20"/>
        </w:rPr>
        <w:tab/>
      </w:r>
      <w:r>
        <w:rPr>
          <w:rFonts w:ascii="Times New Roman" w:hAnsi="Times New Roman" w:cs="Times New Roman" w:eastAsia="Times New Roman" w:hint="default"/>
          <w:w w:val="115"/>
          <w:sz w:val="20"/>
          <w:szCs w:val="20"/>
        </w:rPr>
        <w:t>3-9</w:t>
      </w:r>
      <w:r>
        <w:rPr>
          <w:rFonts w:ascii="Times New Roman" w:hAnsi="Times New Roman" w:cs="Times New Roman" w:eastAsia="Times New Roman" w:hint="default"/>
          <w:sz w:val="20"/>
          <w:szCs w:val="20"/>
        </w:rPr>
      </w:r>
    </w:p>
    <w:p>
      <w:pPr>
        <w:tabs>
          <w:tab w:pos="1304" w:val="left" w:leader="none"/>
          <w:tab w:pos="4458" w:val="left" w:leader="none"/>
          <w:tab w:pos="7604" w:val="left" w:leader="dot"/>
        </w:tabs>
        <w:spacing w:before="134"/>
        <w:ind w:left="75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5"/>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7"/>
          <w:sz w:val="19"/>
          <w:szCs w:val="19"/>
        </w:rPr>
        <w:t>線性模型</w:t>
      </w:r>
      <w:r>
        <w:rPr>
          <w:rFonts w:ascii="細明體_HKSCS" w:hAnsi="細明體_HKSCS" w:cs="細明體_HKSCS" w:eastAsia="細明體_HKSCS" w:hint="default"/>
          <w:spacing w:val="-8"/>
          <w:w w:val="107"/>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67"/>
          <w:sz w:val="19"/>
          <w:szCs w:val="19"/>
        </w:rPr>
        <w:t>.</w:t>
      </w:r>
      <w:r>
        <w:rPr>
          <w:rFonts w:ascii="細明體_HKSCS" w:hAnsi="細明體_HKSCS" w:cs="細明體_HKSCS" w:eastAsia="細明體_HKSCS" w:hint="default"/>
          <w:spacing w:val="-20"/>
          <w:w w:val="67"/>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60"/>
          <w:sz w:val="19"/>
          <w:szCs w:val="19"/>
        </w:rPr>
        <w:t>..</w:t>
      </w:r>
      <w:r>
        <w:rPr>
          <w:rFonts w:ascii="細明體_HKSCS" w:hAnsi="細明體_HKSCS" w:cs="細明體_HKSCS" w:eastAsia="細明體_HKSCS" w:hint="default"/>
          <w:spacing w:val="-13"/>
          <w:w w:val="60"/>
          <w:sz w:val="19"/>
          <w:szCs w:val="19"/>
        </w:rPr>
        <w:t>.</w:t>
      </w:r>
      <w:r>
        <w:rPr>
          <w:rFonts w:ascii="細明體_HKSCS" w:hAnsi="細明體_HKSCS" w:cs="細明體_HKSCS" w:eastAsia="細明體_HKSCS" w:hint="default"/>
          <w:w w:val="67"/>
          <w:sz w:val="19"/>
          <w:szCs w:val="19"/>
        </w:rPr>
        <w:t>.</w:t>
      </w:r>
      <w:r>
        <w:rPr>
          <w:rFonts w:ascii="細明體_HKSCS" w:hAnsi="細明體_HKSCS" w:cs="細明體_HKSCS" w:eastAsia="細明體_HKSCS" w:hint="default"/>
          <w:spacing w:val="-27"/>
          <w:w w:val="67"/>
          <w:sz w:val="19"/>
          <w:szCs w:val="19"/>
        </w:rPr>
        <w:t>.</w:t>
      </w:r>
      <w:r>
        <w:rPr>
          <w:rFonts w:ascii="細明體_HKSCS" w:hAnsi="細明體_HKSCS" w:cs="細明體_HKSCS" w:eastAsia="細明體_HKSCS" w:hint="default"/>
          <w:w w:val="67"/>
          <w:sz w:val="19"/>
          <w:szCs w:val="19"/>
        </w:rPr>
        <w:t>..</w:t>
      </w:r>
      <w:r>
        <w:rPr>
          <w:rFonts w:ascii="細明體_HKSCS" w:hAnsi="細明體_HKSCS" w:cs="細明體_HKSCS" w:eastAsia="細明體_HKSCS" w:hint="default"/>
          <w:spacing w:val="-57"/>
          <w:sz w:val="19"/>
          <w:szCs w:val="19"/>
        </w:rPr>
        <w:t> </w:t>
      </w:r>
      <w:r>
        <w:rPr>
          <w:rFonts w:ascii="細明體_HKSCS" w:hAnsi="細明體_HKSCS" w:cs="細明體_HKSCS" w:eastAsia="細明體_HKSCS" w:hint="default"/>
          <w:w w:val="108"/>
          <w:sz w:val="19"/>
          <w:szCs w:val="19"/>
        </w:rPr>
        <w:t>.</w:t>
      </w:r>
      <w:r>
        <w:rPr>
          <w:rFonts w:ascii="細明體_HKSCS" w:hAnsi="細明體_HKSCS" w:cs="細明體_HKSCS" w:eastAsia="細明體_HKSCS" w:hint="default"/>
          <w:spacing w:val="11"/>
          <w:sz w:val="19"/>
          <w:szCs w:val="19"/>
        </w:rPr>
        <w:t> </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16"/>
          <w:sz w:val="19"/>
          <w:szCs w:val="19"/>
        </w:rPr>
        <w:t> </w:t>
      </w:r>
      <w:r>
        <w:rPr>
          <w:rFonts w:ascii="細明體_HKSCS" w:hAnsi="細明體_HKSCS" w:cs="細明體_HKSCS" w:eastAsia="細明體_HKSCS" w:hint="default"/>
          <w:w w:val="161"/>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110"/>
          <w:w w:val="194"/>
          <w:sz w:val="19"/>
          <w:szCs w:val="19"/>
        </w:rPr>
        <w:t>’</w:t>
      </w:r>
      <w:r>
        <w:rPr>
          <w:rFonts w:ascii="細明體_HKSCS" w:hAnsi="細明體_HKSCS" w:cs="細明體_HKSCS" w:eastAsia="細明體_HKSCS" w:hint="default"/>
          <w:w w:val="174"/>
          <w:sz w:val="19"/>
          <w:szCs w:val="19"/>
        </w:rPr>
        <w:t>，</w:t>
      </w:r>
      <w:r>
        <w:rPr>
          <w:rFonts w:ascii="細明體_HKSCS" w:hAnsi="細明體_HKSCS" w:cs="細明體_HKSCS" w:eastAsia="細明體_HKSCS" w:hint="default"/>
          <w:spacing w:val="-69"/>
          <w:w w:val="169"/>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101"/>
          <w:sz w:val="20"/>
          <w:szCs w:val="20"/>
        </w:rPr>
        <w:t>3-9</w:t>
      </w:r>
      <w:r>
        <w:rPr>
          <w:rFonts w:ascii="Times New Roman" w:hAnsi="Times New Roman" w:cs="Times New Roman" w:eastAsia="Times New Roman" w:hint="default"/>
          <w:sz w:val="20"/>
          <w:szCs w:val="20"/>
        </w:rPr>
      </w:r>
    </w:p>
    <w:p>
      <w:pPr>
        <w:tabs>
          <w:tab w:pos="1923" w:val="left" w:leader="none"/>
          <w:tab w:pos="2931" w:val="left" w:leader="none"/>
          <w:tab w:pos="3404" w:val="left" w:leader="none"/>
          <w:tab w:pos="7592" w:val="left" w:leader="dot"/>
        </w:tabs>
        <w:spacing w:before="163"/>
        <w:ind w:left="131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3</w:t>
      </w:r>
      <w:r>
        <w:rPr>
          <w:rFonts w:ascii="Times New Roman" w:hAnsi="Times New Roman" w:cs="Times New Roman" w:eastAsia="Times New Roman" w:hint="default"/>
          <w:spacing w:val="-18"/>
          <w:w w:val="110"/>
          <w:sz w:val="20"/>
          <w:szCs w:val="20"/>
        </w:rPr>
        <w:t> </w:t>
      </w:r>
      <w:r>
        <w:rPr>
          <w:rFonts w:ascii="Times New Roman" w:hAnsi="Times New Roman" w:cs="Times New Roman" w:eastAsia="Times New Roman" w:hint="default"/>
          <w:w w:val="110"/>
          <w:sz w:val="20"/>
          <w:szCs w:val="20"/>
        </w:rPr>
        <w:t>2</w:t>
      </w:r>
      <w:r>
        <w:rPr>
          <w:rFonts w:ascii="Times New Roman" w:hAnsi="Times New Roman" w:cs="Times New Roman" w:eastAsia="Times New Roman" w:hint="default"/>
          <w:spacing w:val="3"/>
          <w:w w:val="110"/>
          <w:sz w:val="20"/>
          <w:szCs w:val="20"/>
        </w:rPr>
        <w:t> </w:t>
      </w:r>
      <w:r>
        <w:rPr>
          <w:rFonts w:ascii="Times New Roman" w:hAnsi="Times New Roman" w:cs="Times New Roman" w:eastAsia="Times New Roman" w:hint="default"/>
          <w:w w:val="110"/>
          <w:sz w:val="20"/>
          <w:szCs w:val="20"/>
        </w:rPr>
        <w:t>I</w:t>
        <w:tab/>
      </w:r>
      <w:r>
        <w:rPr>
          <w:rFonts w:ascii="細明體_HKSCS" w:hAnsi="細明體_HKSCS" w:cs="細明體_HKSCS" w:eastAsia="細明體_HKSCS" w:hint="default"/>
          <w:spacing w:val="-8"/>
          <w:w w:val="105"/>
          <w:sz w:val="19"/>
          <w:szCs w:val="19"/>
        </w:rPr>
        <w:t>問題介紹</w:t>
        <w:tab/>
      </w:r>
      <w:r>
        <w:rPr>
          <w:rFonts w:ascii="細明體_HKSCS" w:hAnsi="細明體_HKSCS" w:cs="細明體_HKSCS" w:eastAsia="細明體_HKSCS" w:hint="default"/>
          <w:w w:val="65"/>
          <w:sz w:val="19"/>
          <w:szCs w:val="19"/>
        </w:rPr>
        <w:t>－．</w:t>
        <w:tab/>
      </w:r>
      <w:r>
        <w:rPr>
          <w:rFonts w:ascii="細明體_HKSCS" w:hAnsi="細明體_HKSCS" w:cs="細明體_HKSCS" w:eastAsia="細明體_HKSCS" w:hint="default"/>
          <w:imprint/>
          <w:spacing w:val="-164"/>
          <w:w w:val="105"/>
          <w:sz w:val="19"/>
          <w:szCs w:val="19"/>
        </w:rPr>
        <w:t>．．</w:t>
      </w:r>
      <w:r>
        <w:rPr>
          <w:rFonts w:ascii="細明體_HKSCS" w:hAnsi="細明體_HKSCS" w:cs="細明體_HKSCS" w:eastAsia="細明體_HKSCS" w:hint="default"/>
          <w:shadow w:val="0"/>
          <w:spacing w:val="-164"/>
          <w:w w:val="105"/>
          <w:sz w:val="19"/>
          <w:szCs w:val="19"/>
        </w:rPr>
        <w:t>．．</w:t>
      </w:r>
      <w:r>
        <w:rPr>
          <w:rFonts w:ascii="細明體_HKSCS" w:hAnsi="細明體_HKSCS" w:cs="細明體_HKSCS" w:eastAsia="細明體_HKSCS" w:hint="default"/>
          <w:imprint/>
          <w:spacing w:val="-164"/>
          <w:w w:val="105"/>
          <w:sz w:val="19"/>
          <w:szCs w:val="19"/>
        </w:rPr>
        <w:t>．</w:t>
      </w:r>
      <w:r>
        <w:rPr>
          <w:rFonts w:ascii="細明體_HKSCS" w:hAnsi="細明體_HKSCS" w:cs="細明體_HKSCS" w:eastAsia="細明體_HKSCS" w:hint="default"/>
          <w:shadow w:val="0"/>
          <w:spacing w:val="-164"/>
          <w:w w:val="105"/>
          <w:sz w:val="19"/>
          <w:szCs w:val="19"/>
        </w:rPr>
        <w:t>”</w:t>
      </w:r>
      <w:r>
        <w:rPr>
          <w:rFonts w:ascii="Times New Roman" w:hAnsi="Times New Roman" w:cs="Times New Roman" w:eastAsia="Times New Roman" w:hint="default"/>
          <w:shadow w:val="0"/>
          <w:spacing w:val="-164"/>
          <w:w w:val="105"/>
          <w:sz w:val="20"/>
          <w:szCs w:val="20"/>
        </w:rPr>
        <w:tab/>
      </w:r>
      <w:r>
        <w:rPr>
          <w:rFonts w:ascii="Times New Roman" w:hAnsi="Times New Roman" w:cs="Times New Roman" w:eastAsia="Times New Roman" w:hint="default"/>
          <w:shadow w:val="0"/>
          <w:w w:val="110"/>
          <w:sz w:val="20"/>
          <w:szCs w:val="20"/>
        </w:rPr>
        <w:t>3-9</w:t>
      </w:r>
      <w:r>
        <w:rPr>
          <w:rFonts w:ascii="Times New Roman" w:hAnsi="Times New Roman" w:cs="Times New Roman" w:eastAsia="Times New Roman" w:hint="default"/>
          <w:shadow w:val="0"/>
          <w:sz w:val="20"/>
          <w:szCs w:val="20"/>
        </w:rPr>
      </w:r>
    </w:p>
    <w:p>
      <w:pPr>
        <w:tabs>
          <w:tab w:pos="3349" w:val="left" w:leader="none"/>
          <w:tab w:pos="7331" w:val="left" w:leader="none"/>
        </w:tabs>
        <w:spacing w:before="163"/>
        <w:ind w:left="131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5"/>
          <w:sz w:val="20"/>
          <w:szCs w:val="20"/>
        </w:rPr>
        <w:t>3</w:t>
      </w:r>
      <w:r>
        <w:rPr>
          <w:rFonts w:ascii="Times New Roman" w:hAnsi="Times New Roman" w:cs="Times New Roman" w:eastAsia="Times New Roman" w:hint="default"/>
          <w:spacing w:val="-29"/>
          <w:w w:val="115"/>
          <w:sz w:val="20"/>
          <w:szCs w:val="20"/>
        </w:rPr>
        <w:t> </w:t>
      </w:r>
      <w:r>
        <w:rPr>
          <w:rFonts w:ascii="Times New Roman" w:hAnsi="Times New Roman" w:cs="Times New Roman" w:eastAsia="Times New Roman" w:hint="default"/>
          <w:w w:val="115"/>
          <w:sz w:val="20"/>
          <w:szCs w:val="20"/>
        </w:rPr>
        <w:t>2</w:t>
      </w:r>
      <w:r>
        <w:rPr>
          <w:rFonts w:ascii="Times New Roman" w:hAnsi="Times New Roman" w:cs="Times New Roman" w:eastAsia="Times New Roman" w:hint="default"/>
          <w:spacing w:val="-26"/>
          <w:w w:val="115"/>
          <w:sz w:val="20"/>
          <w:szCs w:val="20"/>
        </w:rPr>
        <w:t> </w:t>
      </w:r>
      <w:r>
        <w:rPr>
          <w:rFonts w:ascii="Times New Roman" w:hAnsi="Times New Roman" w:cs="Times New Roman" w:eastAsia="Times New Roman" w:hint="default"/>
          <w:w w:val="115"/>
          <w:sz w:val="20"/>
          <w:szCs w:val="20"/>
        </w:rPr>
        <w:t>2 </w:t>
      </w:r>
      <w:r>
        <w:rPr>
          <w:rFonts w:ascii="Times New Roman" w:hAnsi="Times New Roman" w:cs="Times New Roman" w:eastAsia="Times New Roman" w:hint="default"/>
          <w:spacing w:val="3"/>
          <w:w w:val="115"/>
          <w:sz w:val="20"/>
          <w:szCs w:val="20"/>
        </w:rPr>
        <w:t> </w:t>
      </w:r>
      <w:r>
        <w:rPr>
          <w:rFonts w:ascii="細明體_HKSCS" w:hAnsi="細明體_HKSCS" w:cs="細明體_HKSCS" w:eastAsia="細明體_HKSCS" w:hint="default"/>
          <w:spacing w:val="-7"/>
          <w:w w:val="115"/>
          <w:sz w:val="19"/>
          <w:szCs w:val="19"/>
        </w:rPr>
        <w:t>一維線性回歸</w:t>
        <w:tab/>
      </w:r>
      <w:r>
        <w:rPr>
          <w:rFonts w:ascii="細明體_HKSCS" w:hAnsi="細明體_HKSCS" w:cs="細明體_HKSCS" w:eastAsia="細明體_HKSCS" w:hint="default"/>
          <w:spacing w:val="-25"/>
          <w:w w:val="115"/>
          <w:sz w:val="19"/>
          <w:szCs w:val="19"/>
        </w:rPr>
        <w:t>....</w:t>
      </w:r>
      <w:r>
        <w:rPr>
          <w:rFonts w:ascii="細明體_HKSCS" w:hAnsi="細明體_HKSCS" w:cs="細明體_HKSCS" w:eastAsia="細明體_HKSCS" w:hint="default"/>
          <w:spacing w:val="-95"/>
          <w:w w:val="115"/>
          <w:sz w:val="19"/>
          <w:szCs w:val="19"/>
        </w:rPr>
        <w:t> </w:t>
      </w:r>
      <w:r>
        <w:rPr>
          <w:rFonts w:ascii="細明體_HKSCS" w:hAnsi="細明體_HKSCS" w:cs="細明體_HKSCS" w:eastAsia="細明體_HKSCS" w:hint="default"/>
          <w:spacing w:val="-12"/>
          <w:w w:val="115"/>
          <w:sz w:val="19"/>
          <w:szCs w:val="19"/>
        </w:rPr>
        <w:t>·</w:t>
      </w:r>
      <w:r>
        <w:rPr>
          <w:rFonts w:ascii="細明體_HKSCS" w:hAnsi="細明體_HKSCS" w:cs="細明體_HKSCS" w:eastAsia="細明體_HKSCS" w:hint="default"/>
          <w:imprint/>
          <w:spacing w:val="-12"/>
          <w:w w:val="115"/>
          <w:sz w:val="19"/>
          <w:szCs w:val="19"/>
        </w:rPr>
        <w:t>··</w:t>
      </w:r>
      <w:r>
        <w:rPr>
          <w:rFonts w:ascii="細明體_HKSCS" w:hAnsi="細明體_HKSCS" w:cs="細明體_HKSCS" w:eastAsia="細明體_HKSCS" w:hint="default"/>
          <w:imprint/>
          <w:spacing w:val="-95"/>
          <w:w w:val="115"/>
          <w:sz w:val="19"/>
          <w:szCs w:val="19"/>
        </w:rPr>
        <w:t> </w:t>
      </w:r>
      <w:r>
        <w:rPr>
          <w:rFonts w:ascii="細明體_HKSCS" w:hAnsi="細明體_HKSCS" w:cs="細明體_HKSCS" w:eastAsia="細明體_HKSCS" w:hint="default"/>
          <w:shadow w:val="0"/>
          <w:spacing w:val="-95"/>
          <w:w w:val="115"/>
          <w:sz w:val="19"/>
          <w:szCs w:val="19"/>
        </w:rPr>
      </w:r>
      <w:r>
        <w:rPr>
          <w:rFonts w:ascii="細明體_HKSCS" w:hAnsi="細明體_HKSCS" w:cs="細明體_HKSCS" w:eastAsia="細明體_HKSCS" w:hint="default"/>
          <w:imprint/>
          <w:w w:val="110"/>
          <w:sz w:val="19"/>
          <w:szCs w:val="19"/>
        </w:rPr>
        <w:t>·</w:t>
      </w:r>
      <w:r>
        <w:rPr>
          <w:rFonts w:ascii="細明體_HKSCS" w:hAnsi="細明體_HKSCS" w:cs="細明體_HKSCS" w:eastAsia="細明體_HKSCS" w:hint="default"/>
          <w:imprint/>
          <w:spacing w:val="-90"/>
          <w:w w:val="110"/>
          <w:sz w:val="19"/>
          <w:szCs w:val="19"/>
        </w:rPr>
        <w:t> </w:t>
      </w:r>
      <w:r>
        <w:rPr>
          <w:rFonts w:ascii="細明體_HKSCS" w:hAnsi="細明體_HKSCS" w:cs="細明體_HKSCS" w:eastAsia="細明體_HKSCS" w:hint="default"/>
          <w:shadow w:val="0"/>
          <w:spacing w:val="-90"/>
          <w:w w:val="110"/>
          <w:sz w:val="19"/>
          <w:szCs w:val="19"/>
        </w:rPr>
      </w:r>
      <w:r>
        <w:rPr>
          <w:rFonts w:ascii="細明體_HKSCS" w:hAnsi="細明體_HKSCS" w:cs="細明體_HKSCS" w:eastAsia="細明體_HKSCS" w:hint="default"/>
          <w:imprint/>
          <w:w w:val="110"/>
          <w:sz w:val="19"/>
          <w:szCs w:val="19"/>
        </w:rPr>
        <w:t>·</w:t>
      </w:r>
      <w:r>
        <w:rPr>
          <w:rFonts w:ascii="細明體_HKSCS" w:hAnsi="細明體_HKSCS" w:cs="細明體_HKSCS" w:eastAsia="細明體_HKSCS" w:hint="default"/>
          <w:imprint/>
          <w:spacing w:val="-90"/>
          <w:w w:val="110"/>
          <w:sz w:val="19"/>
          <w:szCs w:val="19"/>
        </w:rPr>
        <w:t> </w:t>
      </w:r>
      <w:r>
        <w:rPr>
          <w:rFonts w:ascii="細明體_HKSCS" w:hAnsi="細明體_HKSCS" w:cs="細明體_HKSCS" w:eastAsia="細明體_HKSCS" w:hint="default"/>
          <w:shadow w:val="0"/>
          <w:spacing w:val="-90"/>
          <w:w w:val="110"/>
          <w:sz w:val="19"/>
          <w:szCs w:val="19"/>
        </w:rPr>
      </w:r>
      <w:r>
        <w:rPr>
          <w:rFonts w:ascii="細明體_HKSCS" w:hAnsi="細明體_HKSCS" w:cs="細明體_HKSCS" w:eastAsia="細明體_HKSCS" w:hint="default"/>
          <w:imprint/>
          <w:w w:val="110"/>
          <w:sz w:val="19"/>
          <w:szCs w:val="19"/>
        </w:rPr>
        <w:t>·</w:t>
      </w:r>
      <w:r>
        <w:rPr>
          <w:rFonts w:ascii="細明體_HKSCS" w:hAnsi="細明體_HKSCS" w:cs="細明體_HKSCS" w:eastAsia="細明體_HKSCS" w:hint="default"/>
          <w:imprint/>
          <w:spacing w:val="-90"/>
          <w:w w:val="110"/>
          <w:sz w:val="19"/>
          <w:szCs w:val="19"/>
        </w:rPr>
        <w:t> </w:t>
      </w:r>
      <w:r>
        <w:rPr>
          <w:rFonts w:ascii="細明體_HKSCS" w:hAnsi="細明體_HKSCS" w:cs="細明體_HKSCS" w:eastAsia="細明體_HKSCS" w:hint="default"/>
          <w:shadow w:val="0"/>
          <w:spacing w:val="-90"/>
          <w:w w:val="110"/>
          <w:sz w:val="19"/>
          <w:szCs w:val="19"/>
        </w:rPr>
      </w:r>
      <w:r>
        <w:rPr>
          <w:rFonts w:ascii="細明體_HKSCS" w:hAnsi="細明體_HKSCS" w:cs="細明體_HKSCS" w:eastAsia="細明體_HKSCS" w:hint="default"/>
          <w:imprint/>
          <w:spacing w:val="-22"/>
          <w:w w:val="115"/>
          <w:sz w:val="19"/>
          <w:szCs w:val="19"/>
        </w:rPr>
        <w:t>·</w:t>
      </w:r>
      <w:r>
        <w:rPr>
          <w:rFonts w:ascii="細明體_HKSCS" w:hAnsi="細明體_HKSCS" w:cs="細明體_HKSCS" w:eastAsia="細明體_HKSCS" w:hint="default"/>
          <w:shadow w:val="0"/>
          <w:spacing w:val="-22"/>
          <w:w w:val="115"/>
          <w:sz w:val="19"/>
          <w:szCs w:val="19"/>
        </w:rPr>
        <w:t>··</w:t>
      </w:r>
      <w:r>
        <w:rPr>
          <w:rFonts w:ascii="細明體_HKSCS" w:hAnsi="細明體_HKSCS" w:cs="細明體_HKSCS" w:eastAsia="細明體_HKSCS" w:hint="default"/>
          <w:imprint/>
          <w:spacing w:val="-22"/>
          <w:w w:val="115"/>
          <w:sz w:val="19"/>
          <w:szCs w:val="19"/>
        </w:rPr>
        <w:t>·</w:t>
      </w:r>
      <w:r>
        <w:rPr>
          <w:rFonts w:ascii="細明體_HKSCS" w:hAnsi="細明體_HKSCS" w:cs="細明體_HKSCS" w:eastAsia="細明體_HKSCS" w:hint="default"/>
          <w:imprint/>
          <w:spacing w:val="-95"/>
          <w:w w:val="115"/>
          <w:sz w:val="19"/>
          <w:szCs w:val="19"/>
        </w:rPr>
        <w:t> </w:t>
      </w:r>
      <w:r>
        <w:rPr>
          <w:rFonts w:ascii="細明體_HKSCS" w:hAnsi="細明體_HKSCS" w:cs="細明體_HKSCS" w:eastAsia="細明體_HKSCS" w:hint="default"/>
          <w:shadow w:val="0"/>
          <w:spacing w:val="-95"/>
          <w:w w:val="115"/>
          <w:sz w:val="19"/>
          <w:szCs w:val="19"/>
        </w:rPr>
      </w:r>
      <w:r>
        <w:rPr>
          <w:rFonts w:ascii="細明體_HKSCS" w:hAnsi="細明體_HKSCS" w:cs="細明體_HKSCS" w:eastAsia="細明體_HKSCS" w:hint="default"/>
          <w:imprint/>
          <w:w w:val="110"/>
          <w:sz w:val="19"/>
          <w:szCs w:val="19"/>
        </w:rPr>
        <w:t>·</w:t>
      </w:r>
      <w:r>
        <w:rPr>
          <w:rFonts w:ascii="細明體_HKSCS" w:hAnsi="細明體_HKSCS" w:cs="細明體_HKSCS" w:eastAsia="細明體_HKSCS" w:hint="default"/>
          <w:imprint/>
          <w:spacing w:val="-90"/>
          <w:w w:val="110"/>
          <w:sz w:val="19"/>
          <w:szCs w:val="19"/>
        </w:rPr>
        <w:t> </w:t>
      </w:r>
      <w:r>
        <w:rPr>
          <w:rFonts w:ascii="細明體_HKSCS" w:hAnsi="細明體_HKSCS" w:cs="細明體_HKSCS" w:eastAsia="細明體_HKSCS" w:hint="default"/>
          <w:shadow w:val="0"/>
          <w:spacing w:val="-90"/>
          <w:w w:val="110"/>
          <w:sz w:val="19"/>
          <w:szCs w:val="19"/>
        </w:rPr>
      </w:r>
      <w:r>
        <w:rPr>
          <w:rFonts w:ascii="細明體_HKSCS" w:hAnsi="細明體_HKSCS" w:cs="細明體_HKSCS" w:eastAsia="細明體_HKSCS" w:hint="default"/>
          <w:imprint/>
          <w:w w:val="110"/>
          <w:sz w:val="19"/>
          <w:szCs w:val="19"/>
        </w:rPr>
        <w:t>·</w:t>
      </w:r>
      <w:r>
        <w:rPr>
          <w:rFonts w:ascii="細明體_HKSCS" w:hAnsi="細明體_HKSCS" w:cs="細明體_HKSCS" w:eastAsia="細明體_HKSCS" w:hint="default"/>
          <w:imprint/>
          <w:spacing w:val="-90"/>
          <w:w w:val="110"/>
          <w:sz w:val="19"/>
          <w:szCs w:val="19"/>
        </w:rPr>
        <w:t> </w:t>
      </w:r>
      <w:r>
        <w:rPr>
          <w:rFonts w:ascii="細明體_HKSCS" w:hAnsi="細明體_HKSCS" w:cs="細明體_HKSCS" w:eastAsia="細明體_HKSCS" w:hint="default"/>
          <w:shadow w:val="0"/>
          <w:spacing w:val="-90"/>
          <w:w w:val="110"/>
          <w:sz w:val="19"/>
          <w:szCs w:val="19"/>
        </w:rPr>
      </w:r>
      <w:r>
        <w:rPr>
          <w:rFonts w:ascii="細明體_HKSCS" w:hAnsi="細明體_HKSCS" w:cs="細明體_HKSCS" w:eastAsia="細明體_HKSCS" w:hint="default"/>
          <w:shadow w:val="0"/>
          <w:spacing w:val="-36"/>
          <w:w w:val="115"/>
          <w:sz w:val="19"/>
          <w:szCs w:val="19"/>
        </w:rPr>
        <w:t>········</w:t>
      </w:r>
      <w:r>
        <w:rPr>
          <w:rFonts w:ascii="細明體_HKSCS" w:hAnsi="細明體_HKSCS" w:cs="細明體_HKSCS" w:eastAsia="細明體_HKSCS" w:hint="default"/>
          <w:imprint/>
          <w:spacing w:val="-36"/>
          <w:w w:val="115"/>
          <w:sz w:val="19"/>
          <w:szCs w:val="19"/>
        </w:rPr>
        <w:t>·</w:t>
      </w:r>
      <w:r>
        <w:rPr>
          <w:rFonts w:ascii="細明體_HKSCS" w:hAnsi="細明體_HKSCS" w:cs="細明體_HKSCS" w:eastAsia="細明體_HKSCS" w:hint="default"/>
          <w:imprint/>
          <w:spacing w:val="-60"/>
          <w:w w:val="115"/>
          <w:sz w:val="19"/>
          <w:szCs w:val="19"/>
        </w:rPr>
        <w:t> </w:t>
      </w:r>
      <w:r>
        <w:rPr>
          <w:rFonts w:ascii="細明體_HKSCS" w:hAnsi="細明體_HKSCS" w:cs="細明體_HKSCS" w:eastAsia="細明體_HKSCS" w:hint="default"/>
          <w:shadow w:val="0"/>
          <w:spacing w:val="-60"/>
          <w:w w:val="115"/>
          <w:sz w:val="19"/>
          <w:szCs w:val="19"/>
        </w:rPr>
      </w:r>
      <w:r>
        <w:rPr>
          <w:rFonts w:ascii="細明體_HKSCS" w:hAnsi="細明體_HKSCS" w:cs="細明體_HKSCS" w:eastAsia="細明體_HKSCS" w:hint="default"/>
          <w:shadow w:val="0"/>
          <w:spacing w:val="-20"/>
          <w:w w:val="115"/>
          <w:sz w:val="19"/>
          <w:szCs w:val="19"/>
        </w:rPr>
        <w:t>.</w:t>
      </w:r>
      <w:r>
        <w:rPr>
          <w:rFonts w:ascii="細明體_HKSCS" w:hAnsi="細明體_HKSCS" w:cs="細明體_HKSCS" w:eastAsia="細明體_HKSCS" w:hint="default"/>
          <w:imprint/>
          <w:spacing w:val="-20"/>
          <w:w w:val="115"/>
          <w:sz w:val="19"/>
          <w:szCs w:val="19"/>
        </w:rPr>
        <w:t>.</w:t>
      </w:r>
      <w:r>
        <w:rPr>
          <w:rFonts w:ascii="細明體_HKSCS" w:hAnsi="細明體_HKSCS" w:cs="細明體_HKSCS" w:eastAsia="細明體_HKSCS" w:hint="default"/>
          <w:shadow w:val="0"/>
          <w:spacing w:val="-20"/>
          <w:w w:val="115"/>
          <w:sz w:val="19"/>
          <w:szCs w:val="19"/>
        </w:rPr>
        <w:t>.</w:t>
      </w:r>
      <w:r>
        <w:rPr>
          <w:rFonts w:ascii="細明體_HKSCS" w:hAnsi="細明體_HKSCS" w:cs="細明體_HKSCS" w:eastAsia="細明體_HKSCS" w:hint="default"/>
          <w:shadow w:val="0"/>
          <w:spacing w:val="-24"/>
          <w:w w:val="115"/>
          <w:sz w:val="19"/>
          <w:szCs w:val="19"/>
        </w:rPr>
        <w:t> </w:t>
      </w:r>
      <w:r>
        <w:rPr>
          <w:rFonts w:ascii="細明體_HKSCS" w:hAnsi="細明體_HKSCS" w:cs="細明體_HKSCS" w:eastAsia="細明體_HKSCS" w:hint="default"/>
          <w:shadow w:val="0"/>
          <w:w w:val="115"/>
          <w:sz w:val="19"/>
          <w:szCs w:val="19"/>
        </w:rPr>
        <w:t>.</w:t>
      </w:r>
      <w:r>
        <w:rPr>
          <w:rFonts w:ascii="細明體_HKSCS" w:hAnsi="細明體_HKSCS" w:cs="細明體_HKSCS" w:eastAsia="細明體_HKSCS" w:hint="default"/>
          <w:shadow w:val="0"/>
          <w:spacing w:val="-24"/>
          <w:w w:val="115"/>
          <w:sz w:val="19"/>
          <w:szCs w:val="19"/>
        </w:rPr>
        <w:t> </w:t>
      </w:r>
      <w:r>
        <w:rPr>
          <w:rFonts w:ascii="細明體_HKSCS" w:hAnsi="細明體_HKSCS" w:cs="細明體_HKSCS" w:eastAsia="細明體_HKSCS" w:hint="default"/>
          <w:shadow w:val="0"/>
          <w:w w:val="115"/>
          <w:sz w:val="19"/>
          <w:szCs w:val="19"/>
        </w:rPr>
        <w:t>.</w:t>
      </w:r>
      <w:r>
        <w:rPr>
          <w:rFonts w:ascii="細明體_HKSCS" w:hAnsi="細明體_HKSCS" w:cs="細明體_HKSCS" w:eastAsia="細明體_HKSCS" w:hint="default"/>
          <w:shadow w:val="0"/>
          <w:spacing w:val="-59"/>
          <w:w w:val="115"/>
          <w:sz w:val="19"/>
          <w:szCs w:val="19"/>
        </w:rPr>
        <w:t> </w:t>
      </w:r>
      <w:r>
        <w:rPr>
          <w:rFonts w:ascii="細明體_HKSCS" w:hAnsi="細明體_HKSCS" w:cs="細明體_HKSCS" w:eastAsia="細明體_HKSCS" w:hint="default"/>
          <w:shadow w:val="0"/>
          <w:spacing w:val="-25"/>
          <w:w w:val="115"/>
          <w:sz w:val="19"/>
          <w:szCs w:val="19"/>
        </w:rPr>
        <w:t>..</w:t>
      </w:r>
      <w:r>
        <w:rPr>
          <w:rFonts w:ascii="細明體_HKSCS" w:hAnsi="細明體_HKSCS" w:cs="細明體_HKSCS" w:eastAsia="細明體_HKSCS" w:hint="default"/>
          <w:shadow w:val="0"/>
          <w:spacing w:val="-59"/>
          <w:w w:val="115"/>
          <w:sz w:val="19"/>
          <w:szCs w:val="19"/>
        </w:rPr>
        <w:t> </w:t>
      </w:r>
      <w:r>
        <w:rPr>
          <w:rFonts w:ascii="細明體_HKSCS" w:hAnsi="細明體_HKSCS" w:cs="細明體_HKSCS" w:eastAsia="細明體_HKSCS" w:hint="default"/>
          <w:shadow w:val="0"/>
          <w:spacing w:val="-25"/>
          <w:w w:val="115"/>
          <w:sz w:val="19"/>
          <w:szCs w:val="19"/>
        </w:rPr>
        <w:t>....</w:t>
        <w:tab/>
      </w:r>
      <w:r>
        <w:rPr>
          <w:rFonts w:ascii="細明體_HKSCS" w:hAnsi="細明體_HKSCS" w:cs="細明體_HKSCS" w:eastAsia="細明體_HKSCS" w:hint="default"/>
          <w:shadow w:val="0"/>
          <w:w w:val="115"/>
          <w:sz w:val="19"/>
          <w:szCs w:val="19"/>
        </w:rPr>
        <w:t>.</w:t>
      </w:r>
      <w:r>
        <w:rPr>
          <w:rFonts w:ascii="細明體_HKSCS" w:hAnsi="細明體_HKSCS" w:cs="細明體_HKSCS" w:eastAsia="細明體_HKSCS" w:hint="default"/>
          <w:shadow w:val="0"/>
          <w:spacing w:val="-71"/>
          <w:w w:val="115"/>
          <w:sz w:val="19"/>
          <w:szCs w:val="19"/>
        </w:rPr>
        <w:t> </w:t>
      </w:r>
      <w:r>
        <w:rPr>
          <w:rFonts w:ascii="Times New Roman" w:hAnsi="Times New Roman" w:cs="Times New Roman" w:eastAsia="Times New Roman" w:hint="default"/>
          <w:shadow w:val="0"/>
          <w:w w:val="115"/>
          <w:sz w:val="20"/>
          <w:szCs w:val="20"/>
        </w:rPr>
        <w:t>3 11</w:t>
      </w:r>
      <w:r>
        <w:rPr>
          <w:rFonts w:ascii="Times New Roman" w:hAnsi="Times New Roman" w:cs="Times New Roman" w:eastAsia="Times New Roman" w:hint="default"/>
          <w:shadow w:val="0"/>
          <w:sz w:val="20"/>
          <w:szCs w:val="20"/>
        </w:rPr>
      </w:r>
    </w:p>
    <w:p>
      <w:pPr>
        <w:tabs>
          <w:tab w:pos="4271" w:val="left" w:leader="none"/>
        </w:tabs>
        <w:spacing w:before="113"/>
        <w:ind w:left="131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2"/>
          <w:sz w:val="20"/>
          <w:szCs w:val="20"/>
        </w:rPr>
        <w:t>2.3</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
          <w:sz w:val="20"/>
          <w:szCs w:val="20"/>
        </w:rPr>
        <w:t> </w:t>
      </w:r>
      <w:r>
        <w:rPr>
          <w:rFonts w:ascii="細明體_HKSCS" w:hAnsi="細明體_HKSCS" w:cs="細明體_HKSCS" w:eastAsia="細明體_HKSCS" w:hint="default"/>
          <w:spacing w:val="-21"/>
          <w:w w:val="113"/>
          <w:sz w:val="19"/>
          <w:szCs w:val="19"/>
        </w:rPr>
        <w:t>多</w:t>
      </w:r>
      <w:r>
        <w:rPr>
          <w:rFonts w:ascii="細明體_HKSCS" w:hAnsi="細明體_HKSCS" w:cs="細明體_HKSCS" w:eastAsia="細明體_HKSCS" w:hint="default"/>
          <w:w w:val="107"/>
          <w:sz w:val="19"/>
          <w:szCs w:val="19"/>
        </w:rPr>
        <w:t>維線性回</w:t>
      </w:r>
      <w:r>
        <w:rPr>
          <w:rFonts w:ascii="細明體_HKSCS" w:hAnsi="細明體_HKSCS" w:cs="細明體_HKSCS" w:eastAsia="細明體_HKSCS" w:hint="default"/>
          <w:spacing w:val="5"/>
          <w:w w:val="107"/>
          <w:sz w:val="19"/>
          <w:szCs w:val="19"/>
        </w:rPr>
        <w:t>歸</w:t>
      </w:r>
      <w:r>
        <w:rPr>
          <w:rFonts w:ascii="細明體_HKSCS" w:hAnsi="細明體_HKSCS" w:cs="細明體_HKSCS" w:eastAsia="細明體_HKSCS" w:hint="default"/>
          <w:spacing w:val="-120"/>
          <w:w w:val="169"/>
          <w:sz w:val="19"/>
          <w:szCs w:val="19"/>
        </w:rPr>
        <w:t>．</w:t>
      </w:r>
      <w:r>
        <w:rPr>
          <w:rFonts w:ascii="細明體_HKSCS" w:hAnsi="細明體_HKSCS" w:cs="細明體_HKSCS" w:eastAsia="細明體_HKSCS" w:hint="default"/>
          <w:spacing w:val="-55"/>
          <w:w w:val="169"/>
          <w:sz w:val="19"/>
          <w:szCs w:val="19"/>
        </w:rPr>
        <w:t>．</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23"/>
          <w:sz w:val="19"/>
          <w:szCs w:val="19"/>
        </w:rPr>
        <w:t> </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108"/>
          <w:sz w:val="19"/>
          <w:szCs w:val="19"/>
        </w:rPr>
        <w:t>.</w:t>
      </w:r>
      <w:r>
        <w:rPr>
          <w:rFonts w:ascii="細明體_HKSCS" w:hAnsi="細明體_HKSCS" w:cs="細明體_HKSCS" w:eastAsia="細明體_HKSCS" w:hint="default"/>
          <w:spacing w:val="47"/>
          <w:sz w:val="19"/>
          <w:szCs w:val="19"/>
        </w:rPr>
        <w:t> </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111"/>
          <w:sz w:val="19"/>
          <w:szCs w:val="19"/>
        </w:rPr>
        <w:t>.</w:t>
      </w:r>
      <w:r>
        <w:rPr>
          <w:rFonts w:ascii="細明體_HKSCS" w:hAnsi="細明體_HKSCS" w:cs="細明體_HKSCS" w:eastAsia="細明體_HKSCS" w:hint="default"/>
          <w:spacing w:val="-53"/>
          <w:w w:val="111"/>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60"/>
          <w:sz w:val="19"/>
          <w:szCs w:val="19"/>
        </w:rPr>
        <w:t>..</w:t>
      </w:r>
      <w:r>
        <w:rPr>
          <w:rFonts w:ascii="細明體_HKSCS" w:hAnsi="細明體_HKSCS" w:cs="細明體_HKSCS" w:eastAsia="細明體_HKSCS" w:hint="default"/>
          <w:shadow w:val="0"/>
          <w:spacing w:val="-20"/>
          <w:w w:val="60"/>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85"/>
          <w:sz w:val="19"/>
          <w:szCs w:val="19"/>
        </w:rPr>
        <w:t>..</w:t>
      </w:r>
      <w:r>
        <w:rPr>
          <w:rFonts w:ascii="細明體_HKSCS" w:hAnsi="細明體_HKSCS" w:cs="細明體_HKSCS" w:eastAsia="細明體_HKSCS" w:hint="default"/>
          <w:shadow w:val="0"/>
          <w:spacing w:val="-115"/>
          <w:w w:val="85"/>
          <w:sz w:val="19"/>
          <w:szCs w:val="19"/>
        </w:rPr>
        <w:t>”</w:t>
      </w:r>
      <w:r>
        <w:rPr>
          <w:rFonts w:ascii="細明體_HKSCS" w:hAnsi="細明體_HKSCS" w:cs="細明體_HKSCS" w:eastAsia="細明體_HKSCS" w:hint="default"/>
          <w:shadow w:val="0"/>
          <w:w w:val="60"/>
          <w:sz w:val="19"/>
          <w:szCs w:val="19"/>
        </w:rPr>
        <w:t>..</w:t>
      </w:r>
      <w:r>
        <w:rPr>
          <w:rFonts w:ascii="細明體_HKSCS" w:hAnsi="細明體_HKSCS" w:cs="細明體_HKSCS" w:eastAsia="細明體_HKSCS" w:hint="default"/>
          <w:shadow w:val="0"/>
          <w:spacing w:val="-20"/>
          <w:w w:val="60"/>
          <w:sz w:val="19"/>
          <w:szCs w:val="19"/>
        </w:rPr>
        <w:t>.</w:t>
      </w:r>
      <w:r>
        <w:rPr>
          <w:rFonts w:ascii="細明體_HKSCS" w:hAnsi="細明體_HKSCS" w:cs="細明體_HKSCS" w:eastAsia="細明體_HKSCS" w:hint="default"/>
          <w:shadow w:val="0"/>
          <w:spacing w:val="-20"/>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w w:val="60"/>
          <w:sz w:val="19"/>
          <w:szCs w:val="19"/>
        </w:rPr>
        <w:t>...</w:t>
      </w:r>
      <w:r>
        <w:rPr>
          <w:rFonts w:ascii="細明體_HKSCS" w:hAnsi="細明體_HKSCS" w:cs="細明體_HKSCS" w:eastAsia="細明體_HKSCS" w:hint="default"/>
          <w:shadow w:val="0"/>
          <w:spacing w:val="-65"/>
          <w:sz w:val="19"/>
          <w:szCs w:val="19"/>
        </w:rPr>
        <w:t> </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74"/>
          <w:sz w:val="19"/>
          <w:szCs w:val="19"/>
        </w:rPr>
        <w:t>...</w:t>
      </w:r>
      <w:r>
        <w:rPr>
          <w:rFonts w:ascii="細明體_HKSCS" w:hAnsi="細明體_HKSCS" w:cs="細明體_HKSCS" w:eastAsia="細明體_HKSCS" w:hint="default"/>
          <w:shadow w:val="0"/>
          <w:spacing w:val="-22"/>
          <w:w w:val="74"/>
          <w:sz w:val="19"/>
          <w:szCs w:val="19"/>
        </w:rPr>
        <w:t>.</w:t>
      </w:r>
      <w:r>
        <w:rPr>
          <w:rFonts w:ascii="細明體_HKSCS" w:hAnsi="細明體_HKSCS" w:cs="細明體_HKSCS" w:eastAsia="細明體_HKSCS" w:hint="default"/>
          <w:shadow w:val="0"/>
          <w:spacing w:val="-60"/>
          <w:w w:val="108"/>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108"/>
          <w:sz w:val="19"/>
          <w:szCs w:val="19"/>
        </w:rPr>
        <w:t>.</w:t>
      </w:r>
      <w:r>
        <w:rPr>
          <w:rFonts w:ascii="細明體_HKSCS" w:hAnsi="細明體_HKSCS" w:cs="細明體_HKSCS" w:eastAsia="細明體_HKSCS" w:hint="default"/>
          <w:shadow w:val="0"/>
          <w:sz w:val="19"/>
          <w:szCs w:val="19"/>
        </w:rPr>
        <w:t> </w:t>
      </w:r>
      <w:r>
        <w:rPr>
          <w:rFonts w:ascii="細明體_HKSCS" w:hAnsi="細明體_HKSCS" w:cs="細明體_HKSCS" w:eastAsia="細明體_HKSCS" w:hint="default"/>
          <w:shadow w:val="0"/>
          <w:spacing w:val="-10"/>
          <w:sz w:val="19"/>
          <w:szCs w:val="19"/>
        </w:rPr>
        <w:t> </w:t>
      </w:r>
      <w:r>
        <w:rPr>
          <w:rFonts w:ascii="細明體_HKSCS" w:hAnsi="細明體_HKSCS" w:cs="細明體_HKSCS" w:eastAsia="細明體_HKSCS" w:hint="default"/>
          <w:shadow w:val="0"/>
          <w:spacing w:val="-300"/>
          <w:w w:val="174"/>
          <w:sz w:val="19"/>
          <w:szCs w:val="19"/>
        </w:rPr>
        <w:t>，</w:t>
      </w:r>
      <w:r>
        <w:rPr>
          <w:rFonts w:ascii="細明體_HKSCS" w:hAnsi="細明體_HKSCS" w:cs="細明體_HKSCS" w:eastAsia="細明體_HKSCS" w:hint="default"/>
          <w:shadow w:val="0"/>
          <w:w w:val="64"/>
          <w:sz w:val="19"/>
          <w:szCs w:val="19"/>
        </w:rPr>
        <w:t>－</w:t>
      </w:r>
      <w:r>
        <w:rPr>
          <w:rFonts w:ascii="細明體_HKSCS" w:hAnsi="細明體_HKSCS" w:cs="細明體_HKSCS" w:eastAsia="細明體_HKSCS" w:hint="default"/>
          <w:shadow w:val="0"/>
          <w:spacing w:val="-1"/>
          <w:sz w:val="19"/>
          <w:szCs w:val="19"/>
        </w:rPr>
        <w:t> </w:t>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36"/>
          <w:w w:val="144"/>
          <w:sz w:val="19"/>
          <w:szCs w:val="19"/>
        </w:rPr>
        <w:t>.</w:t>
      </w:r>
      <w:r>
        <w:rPr>
          <w:rFonts w:ascii="細明體_HKSCS" w:hAnsi="細明體_HKSCS" w:cs="細明體_HKSCS" w:eastAsia="細明體_HKSCS" w:hint="default"/>
          <w:shadow w:val="0"/>
          <w:spacing w:val="-65"/>
          <w:w w:val="144"/>
          <w:sz w:val="19"/>
          <w:szCs w:val="19"/>
        </w:rPr>
        <w:t>.</w:t>
      </w:r>
      <w:r>
        <w:rPr>
          <w:rFonts w:ascii="Times New Roman" w:hAnsi="Times New Roman" w:cs="Times New Roman" w:eastAsia="Times New Roman" w:hint="default"/>
          <w:shadow w:val="0"/>
          <w:w w:val="98"/>
          <w:sz w:val="20"/>
          <w:szCs w:val="20"/>
        </w:rPr>
        <w:t>3-12</w:t>
      </w:r>
      <w:r>
        <w:rPr>
          <w:rFonts w:ascii="Times New Roman" w:hAnsi="Times New Roman" w:cs="Times New Roman" w:eastAsia="Times New Roman" w:hint="default"/>
          <w:shadow w:val="0"/>
          <w:sz w:val="20"/>
          <w:szCs w:val="20"/>
        </w:rPr>
      </w:r>
    </w:p>
    <w:p>
      <w:pPr>
        <w:tabs>
          <w:tab w:pos="7503" w:val="left" w:leader="dot"/>
        </w:tabs>
        <w:spacing w:before="149"/>
        <w:ind w:left="131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3.2.4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110"/>
          <w:sz w:val="19"/>
          <w:szCs w:val="19"/>
        </w:rPr>
        <w:t>一</w:t>
      </w:r>
      <w:r>
        <w:rPr>
          <w:rFonts w:ascii="細明體_HKSCS" w:hAnsi="細明體_HKSCS" w:cs="細明體_HKSCS" w:eastAsia="細明體_HKSCS" w:hint="default"/>
          <w:spacing w:val="-15"/>
          <w:w w:val="110"/>
          <w:sz w:val="19"/>
          <w:szCs w:val="19"/>
        </w:rPr>
        <w:t>維</w:t>
      </w:r>
      <w:r>
        <w:rPr>
          <w:rFonts w:ascii="細明體_HKSCS" w:hAnsi="細明體_HKSCS" w:cs="細明體_HKSCS" w:eastAsia="細明體_HKSCS" w:hint="default"/>
          <w:w w:val="105"/>
          <w:sz w:val="19"/>
          <w:szCs w:val="19"/>
        </w:rPr>
        <w:t>線性回歸的程式實</w:t>
      </w:r>
      <w:r>
        <w:rPr>
          <w:rFonts w:ascii="細明體_HKSCS" w:hAnsi="細明體_HKSCS" w:cs="細明體_HKSCS" w:eastAsia="細明體_HKSCS" w:hint="default"/>
          <w:spacing w:val="-4"/>
          <w:w w:val="105"/>
          <w:sz w:val="19"/>
          <w:szCs w:val="19"/>
        </w:rPr>
        <w:t>現</w:t>
      </w:r>
      <w:r>
        <w:rPr>
          <w:rFonts w:ascii="細明體_HKSCS" w:hAnsi="細明體_HKSCS" w:cs="細明體_HKSCS" w:eastAsia="細明體_HKSCS" w:hint="default"/>
          <w:spacing w:val="-272"/>
          <w:w w:val="169"/>
          <w:sz w:val="19"/>
          <w:szCs w:val="19"/>
        </w:rPr>
        <w:t>．</w:t>
      </w:r>
      <w:r>
        <w:rPr>
          <w:rFonts w:ascii="細明體_HKSCS" w:hAnsi="細明體_HKSCS" w:cs="細明體_HKSCS" w:eastAsia="細明體_HKSCS" w:hint="default"/>
          <w:spacing w:val="-214"/>
          <w:w w:val="169"/>
          <w:sz w:val="19"/>
          <w:szCs w:val="19"/>
        </w:rPr>
        <w:t>．</w:t>
      </w:r>
      <w:r>
        <w:rPr>
          <w:rFonts w:ascii="細明體_HKSCS" w:hAnsi="細明體_HKSCS" w:cs="細明體_HKSCS" w:eastAsia="細明體_HKSCS" w:hint="default"/>
          <w:spacing w:val="-323"/>
          <w:w w:val="169"/>
          <w:sz w:val="19"/>
          <w:szCs w:val="19"/>
        </w:rPr>
        <w:t>．．</w:t>
      </w:r>
      <w:r>
        <w:rPr>
          <w:rFonts w:ascii="細明體_HKSCS" w:hAnsi="細明體_HKSCS" w:cs="細明體_HKSCS" w:eastAsia="細明體_HKSCS" w:hint="default"/>
          <w:spacing w:val="-171"/>
          <w:w w:val="169"/>
          <w:sz w:val="19"/>
          <w:szCs w:val="19"/>
        </w:rPr>
        <w:t>．</w:t>
      </w:r>
      <w:r>
        <w:rPr>
          <w:rFonts w:ascii="細明體_HKSCS" w:hAnsi="細明體_HKSCS" w:cs="細明體_HKSCS" w:eastAsia="細明體_HKSCS" w:hint="default"/>
          <w:spacing w:val="-287"/>
          <w:w w:val="169"/>
          <w:sz w:val="19"/>
          <w:szCs w:val="19"/>
        </w:rPr>
        <w:t>．</w:t>
      </w:r>
      <w:r>
        <w:rPr>
          <w:rFonts w:ascii="細明體_HKSCS" w:hAnsi="細明體_HKSCS" w:cs="細明體_HKSCS" w:eastAsia="細明體_HKSCS" w:hint="default"/>
          <w:spacing w:val="-354"/>
          <w:w w:val="169"/>
          <w:sz w:val="19"/>
          <w:szCs w:val="19"/>
        </w:rPr>
        <w:t>．</w:t>
      </w:r>
      <w:r>
        <w:rPr>
          <w:rFonts w:ascii="細明體_HKSCS" w:hAnsi="細明體_HKSCS" w:cs="細明體_HKSCS" w:eastAsia="細明體_HKSCS" w:hint="default"/>
          <w:spacing w:val="-388"/>
          <w:w w:val="169"/>
          <w:sz w:val="19"/>
          <w:szCs w:val="19"/>
        </w:rPr>
        <w:t>．</w:t>
      </w:r>
      <w:r>
        <w:rPr>
          <w:rFonts w:ascii="細明體_HKSCS" w:hAnsi="細明體_HKSCS" w:cs="細明體_HKSCS" w:eastAsia="細明體_HKSCS" w:hint="default"/>
          <w:spacing w:val="-93"/>
          <w:w w:val="169"/>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96"/>
          <w:sz w:val="20"/>
          <w:szCs w:val="20"/>
        </w:rPr>
        <w:t>3-13</w:t>
      </w:r>
      <w:r>
        <w:rPr>
          <w:rFonts w:ascii="Times New Roman" w:hAnsi="Times New Roman" w:cs="Times New Roman" w:eastAsia="Times New Roman" w:hint="default"/>
          <w:sz w:val="20"/>
          <w:szCs w:val="20"/>
        </w:rPr>
      </w:r>
    </w:p>
    <w:p>
      <w:pPr>
        <w:tabs>
          <w:tab w:pos="7503" w:val="left" w:leader="dot"/>
        </w:tabs>
        <w:spacing w:before="149"/>
        <w:ind w:left="130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3.2.5</w:t>
      </w:r>
      <w:r>
        <w:rPr>
          <w:rFonts w:ascii="Times New Roman" w:hAnsi="Times New Roman" w:cs="Times New Roman" w:eastAsia="Times New Roman" w:hint="default"/>
          <w:sz w:val="20"/>
          <w:szCs w:val="20"/>
        </w:rPr>
        <w:t>    </w:t>
      </w:r>
      <w:r>
        <w:rPr>
          <w:rFonts w:ascii="細明體_HKSCS" w:hAnsi="細明體_HKSCS" w:cs="細明體_HKSCS" w:eastAsia="細明體_HKSCS" w:hint="default"/>
          <w:w w:val="110"/>
          <w:sz w:val="19"/>
          <w:szCs w:val="19"/>
        </w:rPr>
        <w:t>多</w:t>
      </w:r>
      <w:r>
        <w:rPr>
          <w:rFonts w:ascii="細明體_HKSCS" w:hAnsi="細明體_HKSCS" w:cs="細明體_HKSCS" w:eastAsia="細明體_HKSCS" w:hint="default"/>
          <w:spacing w:val="-22"/>
          <w:w w:val="110"/>
          <w:sz w:val="19"/>
          <w:szCs w:val="19"/>
        </w:rPr>
        <w:t>項</w:t>
      </w:r>
      <w:r>
        <w:rPr>
          <w:rFonts w:ascii="細明體_HKSCS" w:hAnsi="細明體_HKSCS" w:cs="細明體_HKSCS" w:eastAsia="細明體_HKSCS" w:hint="default"/>
          <w:w w:val="108"/>
          <w:sz w:val="19"/>
          <w:szCs w:val="19"/>
        </w:rPr>
        <w:t>式回歸</w:t>
      </w:r>
      <w:r>
        <w:rPr>
          <w:rFonts w:ascii="細明體_HKSCS" w:hAnsi="細明體_HKSCS" w:cs="細明體_HKSCS" w:eastAsia="細明體_HKSCS" w:hint="default"/>
          <w:spacing w:val="-49"/>
          <w:sz w:val="19"/>
          <w:szCs w:val="19"/>
        </w:rPr>
        <w:t> </w:t>
      </w:r>
      <w:r>
        <w:rPr>
          <w:rFonts w:ascii="細明體_HKSCS" w:hAnsi="細明體_HKSCS" w:cs="細明體_HKSCS" w:eastAsia="細明體_HKSCS" w:hint="default"/>
          <w:spacing w:val="2"/>
          <w:w w:val="169"/>
          <w:sz w:val="19"/>
          <w:szCs w:val="19"/>
        </w:rPr>
        <w:t>．</w:t>
      </w:r>
      <w:r>
        <w:rPr>
          <w:rFonts w:ascii="細明體_HKSCS" w:hAnsi="細明體_HKSCS" w:cs="細明體_HKSCS" w:eastAsia="細明體_HKSCS" w:hint="default"/>
          <w:spacing w:val="-506"/>
          <w:w w:val="194"/>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96"/>
          <w:sz w:val="20"/>
          <w:szCs w:val="20"/>
        </w:rPr>
        <w:t>3-16</w:t>
      </w:r>
      <w:r>
        <w:rPr>
          <w:rFonts w:ascii="Times New Roman" w:hAnsi="Times New Roman" w:cs="Times New Roman" w:eastAsia="Times New Roman" w:hint="default"/>
          <w:sz w:val="20"/>
          <w:szCs w:val="20"/>
        </w:rPr>
      </w:r>
    </w:p>
    <w:p>
      <w:pPr>
        <w:tabs>
          <w:tab w:pos="1297" w:val="left" w:leader="none"/>
          <w:tab w:pos="7496" w:val="left" w:leader="dot"/>
        </w:tabs>
        <w:spacing w:before="134"/>
        <w:ind w:left="74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3.3</w:t>
        <w:tab/>
      </w:r>
      <w:r>
        <w:rPr>
          <w:rFonts w:ascii="細明體_HKSCS" w:hAnsi="細明體_HKSCS" w:cs="細明體_HKSCS" w:eastAsia="細明體_HKSCS" w:hint="default"/>
          <w:spacing w:val="-3"/>
          <w:w w:val="105"/>
          <w:sz w:val="19"/>
          <w:szCs w:val="19"/>
        </w:rPr>
        <w:t>分類問題</w:t>
      </w:r>
      <w:r>
        <w:rPr>
          <w:rFonts w:ascii="Times New Roman" w:hAnsi="Times New Roman" w:cs="Times New Roman" w:eastAsia="Times New Roman" w:hint="default"/>
          <w:spacing w:val="-3"/>
          <w:w w:val="105"/>
          <w:sz w:val="20"/>
          <w:szCs w:val="20"/>
        </w:rPr>
        <w:tab/>
      </w:r>
      <w:r>
        <w:rPr>
          <w:rFonts w:ascii="Times New Roman" w:hAnsi="Times New Roman" w:cs="Times New Roman" w:eastAsia="Times New Roman" w:hint="default"/>
          <w:w w:val="105"/>
          <w:sz w:val="20"/>
          <w:szCs w:val="20"/>
        </w:rPr>
        <w:t>3-20</w:t>
      </w:r>
      <w:r>
        <w:rPr>
          <w:rFonts w:ascii="Times New Roman" w:hAnsi="Times New Roman" w:cs="Times New Roman" w:eastAsia="Times New Roman" w:hint="default"/>
          <w:sz w:val="20"/>
          <w:szCs w:val="20"/>
        </w:rPr>
      </w:r>
    </w:p>
    <w:p>
      <w:pPr>
        <w:tabs>
          <w:tab w:pos="1916" w:val="left" w:leader="none"/>
          <w:tab w:pos="3032" w:val="left" w:leader="none"/>
          <w:tab w:pos="6077" w:val="left" w:leader="none"/>
          <w:tab w:pos="7496" w:val="left" w:leader="dot"/>
        </w:tabs>
        <w:spacing w:before="178"/>
        <w:ind w:left="130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19"/>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z w:val="20"/>
          <w:szCs w:val="20"/>
        </w:rPr>
        <w:tab/>
      </w:r>
      <w:r>
        <w:rPr>
          <w:rFonts w:ascii="細明體_HKSCS" w:hAnsi="細明體_HKSCS" w:cs="細明體_HKSCS" w:eastAsia="細明體_HKSCS" w:hint="default"/>
          <w:spacing w:val="-34"/>
          <w:w w:val="116"/>
          <w:sz w:val="19"/>
          <w:szCs w:val="19"/>
        </w:rPr>
        <w:t>問</w:t>
      </w:r>
      <w:r>
        <w:rPr>
          <w:rFonts w:ascii="細明體_HKSCS" w:hAnsi="細明體_HKSCS" w:cs="細明體_HKSCS" w:eastAsia="細明體_HKSCS" w:hint="default"/>
          <w:w w:val="107"/>
          <w:sz w:val="19"/>
          <w:szCs w:val="19"/>
        </w:rPr>
        <w:t>題介紹</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54"/>
          <w:sz w:val="19"/>
          <w:szCs w:val="19"/>
        </w:rPr>
        <w:t>....</w:t>
      </w:r>
      <w:r>
        <w:rPr>
          <w:rFonts w:ascii="細明體_HKSCS" w:hAnsi="細明體_HKSCS" w:cs="細明體_HKSCS" w:eastAsia="細明體_HKSCS" w:hint="default"/>
          <w:spacing w:val="-5"/>
          <w:w w:val="54"/>
          <w:sz w:val="19"/>
          <w:szCs w:val="19"/>
        </w:rPr>
        <w:t>.</w:t>
      </w:r>
      <w:r>
        <w:rPr>
          <w:rFonts w:ascii="細明體_HKSCS" w:hAnsi="細明體_HKSCS" w:cs="細明體_HKSCS" w:eastAsia="細明體_HKSCS" w:hint="default"/>
          <w:spacing w:val="-5"/>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67"/>
          <w:sz w:val="19"/>
          <w:szCs w:val="19"/>
        </w:rPr>
        <w:t>.</w:t>
      </w:r>
      <w:r>
        <w:rPr>
          <w:rFonts w:ascii="細明體_HKSCS" w:hAnsi="細明體_HKSCS" w:cs="細明體_HKSCS" w:eastAsia="細明體_HKSCS" w:hint="default"/>
          <w:shadow w:val="0"/>
          <w:spacing w:val="-20"/>
          <w:w w:val="67"/>
          <w:sz w:val="19"/>
          <w:szCs w:val="19"/>
        </w:rPr>
        <w:t>.</w:t>
      </w:r>
      <w:r>
        <w:rPr>
          <w:rFonts w:ascii="細明體_HKSCS" w:hAnsi="細明體_HKSCS" w:cs="細明體_HKSCS" w:eastAsia="細明體_HKSCS" w:hint="default"/>
          <w:shadow w:val="0"/>
          <w:spacing w:val="-37"/>
          <w:w w:val="144"/>
          <w:sz w:val="19"/>
          <w:szCs w:val="19"/>
        </w:rPr>
        <w:t>.</w:t>
      </w:r>
      <w:r>
        <w:rPr>
          <w:rFonts w:ascii="細明體_HKSCS" w:hAnsi="細明體_HKSCS" w:cs="細明體_HKSCS" w:eastAsia="細明體_HKSCS" w:hint="default"/>
          <w:shadow w:val="0"/>
          <w:spacing w:val="-257"/>
          <w:w w:val="145"/>
          <w:sz w:val="19"/>
          <w:szCs w:val="19"/>
        </w:rPr>
        <w:t>，</w:t>
      </w:r>
      <w:r>
        <w:rPr>
          <w:rFonts w:ascii="細明體_HKSCS" w:hAnsi="細明體_HKSCS" w:cs="細明體_HKSCS" w:eastAsia="細明體_HKSCS" w:hint="default"/>
          <w:shadow w:val="0"/>
          <w:w w:val="169"/>
          <w:sz w:val="19"/>
          <w:szCs w:val="19"/>
        </w:rPr>
        <w:t>．</w:t>
      </w:r>
      <w:r>
        <w:rPr>
          <w:rFonts w:ascii="細明體_HKSCS" w:hAnsi="細明體_HKSCS" w:cs="細明體_HKSCS" w:eastAsia="細明體_HKSCS" w:hint="default"/>
          <w:shadow w:val="0"/>
          <w:spacing w:val="40"/>
          <w:sz w:val="19"/>
          <w:szCs w:val="19"/>
        </w:rPr>
        <w:t> </w:t>
      </w:r>
      <w:r>
        <w:rPr>
          <w:rFonts w:ascii="細明體_HKSCS" w:hAnsi="細明體_HKSCS" w:cs="細明體_HKSCS" w:eastAsia="細明體_HKSCS" w:hint="default"/>
          <w:shadow w:val="0"/>
          <w:spacing w:val="-289"/>
          <w:w w:val="141"/>
          <w:sz w:val="19"/>
          <w:szCs w:val="19"/>
        </w:rPr>
        <w:t>．</w:t>
      </w:r>
      <w:r>
        <w:rPr>
          <w:rFonts w:ascii="細明體_HKSCS" w:hAnsi="細明體_HKSCS" w:cs="細明體_HKSCS" w:eastAsia="細明體_HKSCS" w:hint="default"/>
          <w:shadow w:val="0"/>
          <w:w w:val="169"/>
          <w:sz w:val="19"/>
          <w:szCs w:val="19"/>
        </w:rPr>
        <w:t>．</w:t>
      </w:r>
      <w:r>
        <w:rPr>
          <w:rFonts w:ascii="細明體_HKSCS" w:hAnsi="細明體_HKSCS" w:cs="細明體_HKSCS" w:eastAsia="細明體_HKSCS" w:hint="default"/>
          <w:shadow w:val="0"/>
          <w:sz w:val="19"/>
          <w:szCs w:val="19"/>
        </w:rPr>
        <w:t> </w:t>
      </w:r>
      <w:r>
        <w:rPr>
          <w:rFonts w:ascii="細明體_HKSCS" w:hAnsi="細明體_HKSCS" w:cs="細明體_HKSCS" w:eastAsia="細明體_HKSCS" w:hint="default"/>
          <w:shadow w:val="0"/>
          <w:spacing w:val="-38"/>
          <w:sz w:val="19"/>
          <w:szCs w:val="19"/>
        </w:rPr>
        <w:t> </w:t>
      </w:r>
      <w:r>
        <w:rPr>
          <w:rFonts w:ascii="細明體_HKSCS" w:hAnsi="細明體_HKSCS" w:cs="細明體_HKSCS" w:eastAsia="細明體_HKSCS" w:hint="default"/>
          <w:shadow w:val="0"/>
          <w:spacing w:val="-89"/>
          <w:w w:val="169"/>
          <w:sz w:val="19"/>
          <w:szCs w:val="19"/>
        </w:rPr>
        <w:t>．</w:t>
      </w:r>
      <w:r>
        <w:rPr>
          <w:rFonts w:ascii="細明體_HKSCS" w:hAnsi="細明體_HKSCS" w:cs="細明體_HKSCS" w:eastAsia="細明體_HKSCS" w:hint="default"/>
          <w:shadow w:val="0"/>
          <w:w w:val="64"/>
          <w:sz w:val="19"/>
          <w:szCs w:val="19"/>
        </w:rPr>
        <w:t>－</w:t>
      </w:r>
      <w:r>
        <w:rPr>
          <w:rFonts w:ascii="細明體_HKSCS" w:hAnsi="細明體_HKSCS" w:cs="細明體_HKSCS" w:eastAsia="細明體_HKSCS" w:hint="default"/>
          <w:shadow w:val="0"/>
          <w:sz w:val="19"/>
          <w:szCs w:val="19"/>
        </w:rPr>
        <w:tab/>
      </w:r>
      <w:r>
        <w:rPr>
          <w:rFonts w:ascii="細明體_HKSCS" w:hAnsi="細明體_HKSCS" w:cs="細明體_HKSCS" w:eastAsia="細明體_HKSCS" w:hint="default"/>
          <w:shadow w:val="0"/>
          <w:spacing w:val="-272"/>
          <w:w w:val="169"/>
          <w:sz w:val="19"/>
          <w:szCs w:val="19"/>
        </w:rPr>
        <w:t>．</w:t>
      </w:r>
      <w:r>
        <w:rPr>
          <w:rFonts w:ascii="細明體_HKSCS" w:hAnsi="細明體_HKSCS" w:cs="細明體_HKSCS" w:eastAsia="細明體_HKSCS" w:hint="default"/>
          <w:shadow w:val="0"/>
          <w:spacing w:val="-93"/>
          <w:w w:val="169"/>
          <w:sz w:val="19"/>
          <w:szCs w:val="19"/>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7"/>
          <w:sz w:val="20"/>
          <w:szCs w:val="20"/>
        </w:rPr>
        <w:t>3-20</w:t>
      </w:r>
      <w:r>
        <w:rPr>
          <w:rFonts w:ascii="Times New Roman" w:hAnsi="Times New Roman" w:cs="Times New Roman" w:eastAsia="Times New Roman" w:hint="default"/>
          <w:shadow w:val="0"/>
          <w:sz w:val="20"/>
          <w:szCs w:val="20"/>
        </w:rPr>
      </w:r>
    </w:p>
    <w:p>
      <w:pPr>
        <w:tabs>
          <w:tab w:pos="1909" w:val="left" w:leader="none"/>
          <w:tab w:pos="3284" w:val="left" w:leader="none"/>
          <w:tab w:pos="7496" w:val="left" w:leader="dot"/>
        </w:tabs>
        <w:spacing w:before="102"/>
        <w:ind w:left="130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100"/>
          <w:sz w:val="20"/>
          <w:szCs w:val="20"/>
        </w:rPr>
        <w:t>Logistic</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w w:val="102"/>
          <w:sz w:val="20"/>
          <w:szCs w:val="20"/>
        </w:rPr>
        <w:t>起源</w:t>
      </w:r>
      <w:r>
        <w:rPr>
          <w:rFonts w:ascii="細明體_HKSCS" w:hAnsi="細明體_HKSCS" w:cs="細明體_HKSCS" w:eastAsia="細明體_HKSCS" w:hint="default"/>
          <w:sz w:val="20"/>
          <w:szCs w:val="20"/>
        </w:rPr>
        <w:tab/>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27"/>
          <w:sz w:val="19"/>
          <w:szCs w:val="19"/>
        </w:rPr>
        <w:t> </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w w:val="209"/>
          <w:sz w:val="19"/>
          <w:szCs w:val="19"/>
        </w:rPr>
        <w:t>..</w:t>
      </w:r>
      <w:r>
        <w:rPr>
          <w:rFonts w:ascii="細明體_HKSCS" w:hAnsi="細明體_HKSCS" w:cs="細明體_HKSCS" w:eastAsia="細明體_HKSCS" w:hint="default"/>
          <w:spacing w:val="-229"/>
          <w:w w:val="209"/>
          <w:sz w:val="19"/>
          <w:szCs w:val="19"/>
        </w:rPr>
        <w:t>…</w:t>
      </w:r>
      <w:r>
        <w:rPr>
          <w:rFonts w:ascii="細明體_HKSCS" w:hAnsi="細明體_HKSCS" w:cs="細明體_HKSCS" w:eastAsia="細明體_HKSCS" w:hint="default"/>
          <w:spacing w:val="-371"/>
          <w:w w:val="171"/>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93"/>
          <w:sz w:val="20"/>
          <w:szCs w:val="20"/>
        </w:rPr>
        <w:t>3</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01"/>
          <w:sz w:val="20"/>
          <w:szCs w:val="20"/>
        </w:rPr>
        <w:t>20</w:t>
      </w:r>
      <w:r>
        <w:rPr>
          <w:rFonts w:ascii="Times New Roman" w:hAnsi="Times New Roman" w:cs="Times New Roman" w:eastAsia="Times New Roman" w:hint="default"/>
          <w:sz w:val="20"/>
          <w:szCs w:val="20"/>
        </w:rPr>
      </w:r>
    </w:p>
    <w:p>
      <w:pPr>
        <w:pStyle w:val="BodyText"/>
        <w:tabs>
          <w:tab w:pos="3486" w:val="left" w:leader="none"/>
          <w:tab w:pos="4256" w:val="left" w:leader="none"/>
          <w:tab w:pos="4818" w:val="left" w:leader="none"/>
          <w:tab w:pos="6798" w:val="left" w:leader="none"/>
        </w:tabs>
        <w:spacing w:line="240" w:lineRule="auto" w:before="145"/>
        <w:ind w:left="1297" w:right="0"/>
        <w:jc w:val="left"/>
        <w:rPr>
          <w:sz w:val="15"/>
          <w:szCs w:val="15"/>
        </w:rPr>
      </w:pPr>
      <w:r>
        <w:rPr>
          <w:rFonts w:ascii="Times New Roman" w:hAnsi="Times New Roman" w:cs="Times New Roman" w:eastAsia="Times New Roman" w:hint="default"/>
          <w:spacing w:val="3"/>
          <w:w w:val="115"/>
        </w:rPr>
        <w:t>3.3</w:t>
      </w:r>
      <w:r>
        <w:rPr>
          <w:rFonts w:ascii="Times New Roman" w:hAnsi="Times New Roman" w:cs="Times New Roman" w:eastAsia="Times New Roman" w:hint="default"/>
          <w:w w:val="115"/>
        </w:rPr>
        <w:t> 3</w:t>
      </w:r>
      <w:r>
        <w:rPr>
          <w:rFonts w:ascii="Times New Roman" w:hAnsi="Times New Roman" w:cs="Times New Roman" w:eastAsia="Times New Roman" w:hint="default"/>
          <w:spacing w:val="-22"/>
          <w:w w:val="115"/>
        </w:rPr>
        <w:t> </w:t>
      </w:r>
      <w:r>
        <w:rPr>
          <w:rFonts w:ascii="Times New Roman" w:hAnsi="Times New Roman" w:cs="Times New Roman" w:eastAsia="Times New Roman" w:hint="default"/>
          <w:w w:val="115"/>
        </w:rPr>
        <w:t>Logistic</w:t>
      </w:r>
      <w:r>
        <w:rPr>
          <w:rFonts w:ascii="Times New Roman" w:hAnsi="Times New Roman" w:cs="Times New Roman" w:eastAsia="Times New Roman" w:hint="default"/>
          <w:spacing w:val="-34"/>
          <w:w w:val="115"/>
        </w:rPr>
        <w:t> </w:t>
      </w:r>
      <w:r>
        <w:rPr>
          <w:w w:val="115"/>
        </w:rPr>
        <w:t>分佈</w:t>
        <w:tab/>
      </w:r>
      <w:r>
        <w:rPr>
          <w:spacing w:val="-14"/>
          <w:w w:val="120"/>
        </w:rPr>
        <w:t>..</w:t>
      </w:r>
      <w:r>
        <w:rPr>
          <w:spacing w:val="-25"/>
          <w:w w:val="120"/>
        </w:rPr>
        <w:t> </w:t>
      </w:r>
      <w:r>
        <w:rPr>
          <w:spacing w:val="-26"/>
          <w:w w:val="120"/>
        </w:rPr>
        <w:t>..</w:t>
        <w:tab/>
      </w:r>
      <w:r>
        <w:rPr>
          <w:spacing w:val="-31"/>
          <w:w w:val="115"/>
        </w:rPr>
        <w:t>....</w:t>
        <w:tab/>
      </w:r>
      <w:r>
        <w:rPr>
          <w:spacing w:val="-26"/>
          <w:w w:val="115"/>
        </w:rPr>
        <w:t>..</w:t>
      </w:r>
      <w:r>
        <w:rPr>
          <w:spacing w:val="-106"/>
          <w:w w:val="115"/>
        </w:rPr>
        <w:t> </w:t>
      </w:r>
      <w:r>
        <w:rPr>
          <w:spacing w:val="-22"/>
          <w:w w:val="115"/>
        </w:rPr>
        <w:t>......</w:t>
      </w:r>
      <w:r>
        <w:rPr>
          <w:imprint/>
          <w:spacing w:val="-22"/>
          <w:w w:val="115"/>
        </w:rPr>
        <w:t>.........</w:t>
      </w:r>
      <w:r>
        <w:rPr>
          <w:imprint/>
          <w:spacing w:val="-98"/>
          <w:w w:val="115"/>
        </w:rPr>
        <w:t> </w:t>
      </w:r>
      <w:r>
        <w:rPr>
          <w:shadow w:val="0"/>
          <w:spacing w:val="-98"/>
          <w:w w:val="115"/>
        </w:rPr>
      </w:r>
      <w:r>
        <w:rPr>
          <w:shadow w:val="0"/>
          <w:spacing w:val="-30"/>
          <w:w w:val="115"/>
        </w:rPr>
        <w:t>.</w:t>
      </w:r>
      <w:r>
        <w:rPr>
          <w:imprint/>
          <w:spacing w:val="-30"/>
          <w:w w:val="115"/>
        </w:rPr>
        <w:t>.</w:t>
      </w:r>
      <w:r>
        <w:rPr>
          <w:shadow w:val="0"/>
          <w:spacing w:val="-30"/>
          <w:w w:val="115"/>
        </w:rPr>
        <w:tab/>
      </w:r>
      <w:r>
        <w:rPr>
          <w:shadow w:val="0"/>
          <w:w w:val="120"/>
        </w:rPr>
        <w:t>.</w:t>
      </w:r>
      <w:r>
        <w:rPr>
          <w:shadow w:val="0"/>
          <w:spacing w:val="-87"/>
          <w:w w:val="120"/>
        </w:rPr>
        <w:t> </w:t>
      </w:r>
      <w:r>
        <w:rPr>
          <w:shadow w:val="0"/>
          <w:spacing w:val="-29"/>
          <w:w w:val="120"/>
        </w:rPr>
        <w:t>...</w:t>
      </w:r>
      <w:r>
        <w:rPr>
          <w:shadow w:val="0"/>
          <w:w w:val="120"/>
        </w:rPr>
        <w:t> </w:t>
      </w:r>
      <w:r>
        <w:rPr>
          <w:shadow w:val="0"/>
          <w:spacing w:val="-28"/>
          <w:w w:val="120"/>
        </w:rPr>
        <w:t>...</w:t>
      </w:r>
      <w:r>
        <w:rPr>
          <w:rFonts w:ascii="Times New Roman" w:hAnsi="Times New Roman" w:cs="Times New Roman" w:eastAsia="Times New Roman" w:hint="default"/>
          <w:shadow w:val="0"/>
          <w:spacing w:val="-28"/>
          <w:w w:val="120"/>
        </w:rPr>
        <w:t>3</w:t>
      </w:r>
      <w:r>
        <w:rPr>
          <w:shadow w:val="0"/>
          <w:spacing w:val="-28"/>
          <w:w w:val="120"/>
          <w:sz w:val="15"/>
          <w:szCs w:val="15"/>
        </w:rPr>
        <w:t>剖</w:t>
      </w:r>
      <w:r>
        <w:rPr>
          <w:shadow w:val="0"/>
          <w:spacing w:val="-28"/>
          <w:sz w:val="15"/>
          <w:szCs w:val="15"/>
        </w:rPr>
      </w:r>
    </w:p>
    <w:p>
      <w:pPr>
        <w:tabs>
          <w:tab w:pos="1902" w:val="left" w:leader="none"/>
          <w:tab w:pos="7489" w:val="left" w:leader="dot"/>
        </w:tabs>
        <w:spacing w:before="149"/>
        <w:ind w:left="129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3.3.4</w:t>
      </w:r>
      <w:r>
        <w:rPr>
          <w:rFonts w:ascii="Times New Roman" w:hAnsi="Times New Roman" w:cs="Times New Roman" w:eastAsia="Times New Roman" w:hint="default"/>
          <w:sz w:val="20"/>
          <w:szCs w:val="20"/>
        </w:rPr>
        <w:tab/>
      </w:r>
      <w:r>
        <w:rPr>
          <w:rFonts w:ascii="細明體_HKSCS" w:hAnsi="細明體_HKSCS" w:cs="細明體_HKSCS" w:eastAsia="細明體_HKSCS" w:hint="default"/>
          <w:spacing w:val="-25"/>
          <w:w w:val="115"/>
          <w:sz w:val="19"/>
          <w:szCs w:val="19"/>
        </w:rPr>
        <w:t>二</w:t>
      </w:r>
      <w:r>
        <w:rPr>
          <w:rFonts w:ascii="細明體_HKSCS" w:hAnsi="細明體_HKSCS" w:cs="細明體_HKSCS" w:eastAsia="細明體_HKSCS" w:hint="default"/>
          <w:w w:val="108"/>
          <w:sz w:val="19"/>
          <w:szCs w:val="19"/>
        </w:rPr>
        <w:t>分類的</w:t>
      </w:r>
      <w:r>
        <w:rPr>
          <w:rFonts w:ascii="細明體_HKSCS" w:hAnsi="細明體_HKSCS" w:cs="細明體_HKSCS" w:eastAsia="細明體_HKSCS" w:hint="default"/>
          <w:spacing w:val="-41"/>
          <w:sz w:val="19"/>
          <w:szCs w:val="19"/>
        </w:rPr>
        <w:t> </w:t>
      </w:r>
      <w:r>
        <w:rPr>
          <w:rFonts w:ascii="Times New Roman" w:hAnsi="Times New Roman" w:cs="Times New Roman" w:eastAsia="Times New Roman" w:hint="default"/>
          <w:w w:val="99"/>
          <w:sz w:val="20"/>
          <w:szCs w:val="20"/>
        </w:rPr>
        <w:t>Logistic</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w w:val="106"/>
          <w:sz w:val="19"/>
          <w:szCs w:val="19"/>
        </w:rPr>
        <w:t>回歸</w:t>
      </w:r>
      <w:r>
        <w:rPr>
          <w:rFonts w:ascii="細明體_HKSCS" w:hAnsi="細明體_HKSCS" w:cs="細明體_HKSCS" w:eastAsia="細明體_HKSCS" w:hint="default"/>
          <w:spacing w:val="7"/>
          <w:w w:val="106"/>
          <w:sz w:val="19"/>
          <w:szCs w:val="19"/>
        </w:rPr>
        <w:t>．</w:t>
      </w:r>
      <w:r>
        <w:rPr>
          <w:rFonts w:ascii="細明體_HKSCS" w:hAnsi="細明體_HKSCS" w:cs="細明體_HKSCS" w:eastAsia="細明體_HKSCS" w:hint="default"/>
          <w:spacing w:val="-272"/>
          <w:w w:val="169"/>
          <w:sz w:val="19"/>
          <w:szCs w:val="19"/>
        </w:rPr>
        <w:t>．</w:t>
      </w:r>
      <w:r>
        <w:rPr>
          <w:rFonts w:ascii="細明體_HKSCS" w:hAnsi="細明體_HKSCS" w:cs="細明體_HKSCS" w:eastAsia="細明體_HKSCS" w:hint="default"/>
          <w:spacing w:val="-163"/>
          <w:w w:val="169"/>
          <w:sz w:val="19"/>
          <w:szCs w:val="19"/>
        </w:rPr>
        <w:t>．</w:t>
      </w:r>
      <w:r>
        <w:rPr>
          <w:rFonts w:ascii="細明體_HKSCS" w:hAnsi="細明體_HKSCS" w:cs="細明體_HKSCS" w:eastAsia="細明體_HKSCS" w:hint="default"/>
          <w:w w:val="169"/>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96"/>
          <w:sz w:val="20"/>
          <w:szCs w:val="20"/>
        </w:rPr>
        <w:t>3-21</w:t>
      </w:r>
      <w:r>
        <w:rPr>
          <w:rFonts w:ascii="Times New Roman" w:hAnsi="Times New Roman" w:cs="Times New Roman" w:eastAsia="Times New Roman" w:hint="default"/>
          <w:sz w:val="20"/>
          <w:szCs w:val="20"/>
        </w:rPr>
      </w:r>
    </w:p>
    <w:p>
      <w:pPr>
        <w:tabs>
          <w:tab w:pos="4458" w:val="left" w:leader="none"/>
          <w:tab w:pos="4919" w:val="left" w:leader="none"/>
          <w:tab w:pos="7489" w:val="left" w:leader="none"/>
        </w:tabs>
        <w:spacing w:before="142"/>
        <w:ind w:left="129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3.3.5</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110"/>
          <w:sz w:val="19"/>
          <w:szCs w:val="19"/>
        </w:rPr>
        <w:t>模</w:t>
      </w:r>
      <w:r>
        <w:rPr>
          <w:rFonts w:ascii="細明體_HKSCS" w:hAnsi="細明體_HKSCS" w:cs="細明體_HKSCS" w:eastAsia="細明體_HKSCS" w:hint="default"/>
          <w:spacing w:val="-8"/>
          <w:w w:val="110"/>
          <w:sz w:val="19"/>
          <w:szCs w:val="19"/>
        </w:rPr>
        <w:t>型</w:t>
      </w:r>
      <w:r>
        <w:rPr>
          <w:rFonts w:ascii="細明體_HKSCS" w:hAnsi="細明體_HKSCS" w:cs="細明體_HKSCS" w:eastAsia="細明體_HKSCS" w:hint="default"/>
          <w:w w:val="110"/>
          <w:sz w:val="19"/>
          <w:szCs w:val="19"/>
        </w:rPr>
        <w:t>的參數估計</w:t>
      </w:r>
      <w:r>
        <w:rPr>
          <w:rFonts w:ascii="細明體_HKSCS" w:hAnsi="細明體_HKSCS" w:cs="細明體_HKSCS" w:eastAsia="細明體_HKSCS" w:hint="default"/>
          <w:spacing w:val="-36"/>
          <w:sz w:val="19"/>
          <w:szCs w:val="19"/>
        </w:rPr>
        <w:t> </w:t>
      </w:r>
      <w:r>
        <w:rPr>
          <w:rFonts w:ascii="細明體_HKSCS" w:hAnsi="細明體_HKSCS" w:cs="細明體_HKSCS" w:eastAsia="細明體_HKSCS" w:hint="default"/>
          <w:w w:val="169"/>
          <w:sz w:val="19"/>
          <w:szCs w:val="19"/>
        </w:rPr>
        <w:t>．</w:t>
      </w:r>
      <w:r>
        <w:rPr>
          <w:rFonts w:ascii="細明體_HKSCS" w:hAnsi="細明體_HKSCS" w:cs="細明體_HKSCS" w:eastAsia="細明體_HKSCS" w:hint="default"/>
          <w:spacing w:val="-10"/>
          <w:sz w:val="19"/>
          <w:szCs w:val="19"/>
        </w:rPr>
        <w:t> </w:t>
      </w:r>
      <w:r>
        <w:rPr>
          <w:rFonts w:ascii="細明體_HKSCS" w:hAnsi="細明體_HKSCS" w:cs="細明體_HKSCS" w:eastAsia="細明體_HKSCS" w:hint="default"/>
          <w:w w:val="64"/>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144"/>
          <w:sz w:val="19"/>
          <w:szCs w:val="19"/>
        </w:rPr>
        <w:t>.</w:t>
      </w:r>
      <w:r>
        <w:rPr>
          <w:rFonts w:ascii="細明體_HKSCS" w:hAnsi="細明體_HKSCS" w:cs="細明體_HKSCS" w:eastAsia="細明體_HKSCS" w:hint="default"/>
          <w:shadow w:val="0"/>
          <w:sz w:val="19"/>
          <w:szCs w:val="19"/>
        </w:rPr>
        <w:tab/>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w w:val="60"/>
          <w:sz w:val="19"/>
          <w:szCs w:val="19"/>
        </w:rPr>
        <w:t>..</w:t>
      </w:r>
      <w:r>
        <w:rPr>
          <w:rFonts w:ascii="細明體_HKSCS" w:hAnsi="細明體_HKSCS" w:cs="細明體_HKSCS" w:eastAsia="細明體_HKSCS" w:hint="default"/>
          <w:shadow w:val="0"/>
          <w:spacing w:val="-20"/>
          <w:w w:val="60"/>
          <w:sz w:val="19"/>
          <w:szCs w:val="19"/>
        </w:rPr>
        <w:t>.</w:t>
      </w:r>
      <w:r>
        <w:rPr>
          <w:rFonts w:ascii="細明體_HKSCS" w:hAnsi="細明體_HKSCS" w:cs="細明體_HKSCS" w:eastAsia="細明體_HKSCS" w:hint="default"/>
          <w:shadow w:val="0"/>
          <w:w w:val="155"/>
          <w:sz w:val="19"/>
          <w:szCs w:val="19"/>
        </w:rPr>
        <w:t>.</w:t>
      </w:r>
      <w:r>
        <w:rPr>
          <w:rFonts w:ascii="細明體_HKSCS" w:hAnsi="細明體_HKSCS" w:cs="細明體_HKSCS" w:eastAsia="細明體_HKSCS" w:hint="default"/>
          <w:shadow w:val="0"/>
          <w:spacing w:val="-86"/>
          <w:w w:val="155"/>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108"/>
          <w:sz w:val="19"/>
          <w:szCs w:val="19"/>
        </w:rPr>
        <w:t>.</w:t>
      </w:r>
      <w:r>
        <w:rPr>
          <w:rFonts w:ascii="細明體_HKSCS" w:hAnsi="細明體_HKSCS" w:cs="細明體_HKSCS" w:eastAsia="細明體_HKSCS" w:hint="default"/>
          <w:shadow w:val="0"/>
          <w:spacing w:val="-47"/>
          <w:sz w:val="19"/>
          <w:szCs w:val="19"/>
        </w:rPr>
        <w:t> </w:t>
      </w:r>
      <w:r>
        <w:rPr>
          <w:rFonts w:ascii="細明體_HKSCS" w:hAnsi="細明體_HKSCS" w:cs="細明體_HKSCS" w:eastAsia="細明體_HKSCS" w:hint="default"/>
          <w:shadow w:val="0"/>
          <w:spacing w:val="-47"/>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w w:val="108"/>
          <w:sz w:val="19"/>
          <w:szCs w:val="19"/>
        </w:rPr>
        <w:t>.</w:t>
      </w:r>
      <w:r>
        <w:rPr>
          <w:rFonts w:ascii="細明體_HKSCS" w:hAnsi="細明體_HKSCS" w:cs="細明體_HKSCS" w:eastAsia="細明體_HKSCS" w:hint="default"/>
          <w:shadow w:val="0"/>
          <w:spacing w:val="-47"/>
          <w:sz w:val="19"/>
          <w:szCs w:val="19"/>
        </w:rPr>
        <w:t> </w:t>
      </w:r>
      <w:r>
        <w:rPr>
          <w:rFonts w:ascii="細明體_HKSCS" w:hAnsi="細明體_HKSCS" w:cs="細明體_HKSCS" w:eastAsia="細明體_HKSCS" w:hint="default"/>
          <w:shadow w:val="0"/>
          <w:spacing w:val="-47"/>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155"/>
          <w:sz w:val="19"/>
          <w:szCs w:val="19"/>
        </w:rPr>
        <w:t>.</w:t>
      </w:r>
      <w:r>
        <w:rPr>
          <w:rFonts w:ascii="細明體_HKSCS" w:hAnsi="細明體_HKSCS" w:cs="細明體_HKSCS" w:eastAsia="細明體_HKSCS" w:hint="default"/>
          <w:shadow w:val="0"/>
          <w:spacing w:val="-86"/>
          <w:w w:val="155"/>
          <w:sz w:val="19"/>
          <w:szCs w:val="19"/>
        </w:rPr>
        <w:t>.</w:t>
      </w:r>
      <w:r>
        <w:rPr>
          <w:rFonts w:ascii="細明體_HKSCS" w:hAnsi="細明體_HKSCS" w:cs="細明體_HKSCS" w:eastAsia="細明體_HKSCS" w:hint="default"/>
          <w:shadow w:val="0"/>
          <w:spacing w:val="-86"/>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52"/>
          <w:w w:val="144"/>
          <w:sz w:val="19"/>
          <w:szCs w:val="19"/>
        </w:rPr>
        <w:t>.</w:t>
      </w:r>
      <w:r>
        <w:rPr>
          <w:rFonts w:ascii="細明體_HKSCS" w:hAnsi="細明體_HKSCS" w:cs="細明體_HKSCS" w:eastAsia="細明體_HKSCS" w:hint="default"/>
          <w:shadow w:val="0"/>
          <w:spacing w:val="-52"/>
          <w:w w:val="144"/>
          <w:sz w:val="19"/>
          <w:szCs w:val="19"/>
        </w:rPr>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6"/>
          <w:sz w:val="20"/>
          <w:szCs w:val="20"/>
        </w:rPr>
        <w:t>3-23</w:t>
      </w:r>
      <w:r>
        <w:rPr>
          <w:rFonts w:ascii="Times New Roman" w:hAnsi="Times New Roman" w:cs="Times New Roman" w:eastAsia="Times New Roman" w:hint="default"/>
          <w:shadow w:val="0"/>
          <w:sz w:val="20"/>
          <w:szCs w:val="20"/>
        </w:rPr>
      </w:r>
    </w:p>
    <w:p>
      <w:pPr>
        <w:tabs>
          <w:tab w:pos="1895" w:val="left" w:leader="none"/>
          <w:tab w:pos="7482" w:val="left" w:leader="dot"/>
        </w:tabs>
        <w:spacing w:before="149"/>
        <w:ind w:left="129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3.3.6</w:t>
        <w:tab/>
        <w:t>Logistic  </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spacing w:val="-5"/>
          <w:sz w:val="19"/>
          <w:szCs w:val="19"/>
        </w:rPr>
        <w:t>回歸的程式實現</w:t>
      </w:r>
      <w:r>
        <w:rPr>
          <w:rFonts w:ascii="Times New Roman" w:hAnsi="Times New Roman" w:cs="Times New Roman" w:eastAsia="Times New Roman" w:hint="default"/>
          <w:spacing w:val="-5"/>
          <w:sz w:val="20"/>
          <w:szCs w:val="20"/>
        </w:rPr>
        <w:tab/>
      </w:r>
      <w:r>
        <w:rPr>
          <w:rFonts w:ascii="Times New Roman" w:hAnsi="Times New Roman" w:cs="Times New Roman" w:eastAsia="Times New Roman" w:hint="default"/>
          <w:sz w:val="20"/>
          <w:szCs w:val="20"/>
        </w:rPr>
        <w:t>3-24</w:t>
      </w:r>
    </w:p>
    <w:p>
      <w:pPr>
        <w:tabs>
          <w:tab w:pos="1283" w:val="left" w:leader="none"/>
          <w:tab w:pos="7475" w:val="left" w:leader="dot"/>
        </w:tabs>
        <w:spacing w:before="142"/>
        <w:ind w:left="72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3.4</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6"/>
          <w:sz w:val="19"/>
          <w:szCs w:val="19"/>
        </w:rPr>
        <w:t>簡單的多層全連接正</w:t>
      </w:r>
      <w:r>
        <w:rPr>
          <w:rFonts w:ascii="細明體_HKSCS" w:hAnsi="細明體_HKSCS" w:cs="細明體_HKSCS" w:eastAsia="細明體_HKSCS" w:hint="default"/>
          <w:spacing w:val="16"/>
          <w:w w:val="106"/>
          <w:sz w:val="19"/>
          <w:szCs w:val="19"/>
        </w:rPr>
        <w:t>向</w:t>
      </w:r>
      <w:r>
        <w:rPr>
          <w:rFonts w:ascii="細明體_HKSCS" w:hAnsi="細明體_HKSCS" w:cs="細明體_HKSCS" w:eastAsia="細明體_HKSCS" w:hint="default"/>
          <w:w w:val="121"/>
          <w:sz w:val="19"/>
          <w:szCs w:val="19"/>
        </w:rPr>
        <w:t>網</w:t>
      </w:r>
      <w:r>
        <w:rPr>
          <w:rFonts w:ascii="細明體_HKSCS" w:hAnsi="細明體_HKSCS" w:cs="細明體_HKSCS" w:eastAsia="細明體_HKSCS" w:hint="default"/>
          <w:spacing w:val="-26"/>
          <w:w w:val="121"/>
          <w:sz w:val="19"/>
          <w:szCs w:val="19"/>
        </w:rPr>
        <w:t>路</w:t>
      </w:r>
      <w:r>
        <w:rPr>
          <w:rFonts w:ascii="細明體_HKSCS" w:hAnsi="細明體_HKSCS" w:cs="細明體_HKSCS" w:eastAsia="細明體_HKSCS" w:hint="default"/>
          <w:spacing w:val="-316"/>
          <w:w w:val="145"/>
          <w:sz w:val="19"/>
          <w:szCs w:val="19"/>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12"/>
          <w:sz w:val="20"/>
          <w:szCs w:val="20"/>
        </w:rPr>
        <w:t> </w:t>
      </w:r>
      <w:r>
        <w:rPr>
          <w:rFonts w:ascii="Times New Roman" w:hAnsi="Times New Roman" w:cs="Times New Roman" w:eastAsia="Times New Roman" w:hint="default"/>
          <w:sz w:val="20"/>
          <w:szCs w:val="20"/>
        </w:rPr>
        <w:t>28</w:t>
      </w:r>
    </w:p>
    <w:p>
      <w:pPr>
        <w:tabs>
          <w:tab w:pos="1887" w:val="left" w:leader="none"/>
          <w:tab w:pos="3413" w:val="left" w:leader="none"/>
          <w:tab w:pos="4400" w:val="left" w:leader="none"/>
        </w:tabs>
        <w:spacing w:before="156"/>
        <w:ind w:left="1290" w:right="0" w:firstLine="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02"/>
          <w:sz w:val="20"/>
          <w:szCs w:val="20"/>
        </w:rPr>
        <w:t>3.4</w:t>
      </w:r>
      <w:r>
        <w:rPr>
          <w:rFonts w:ascii="Times New Roman" w:hAnsi="Times New Roman" w:cs="Times New Roman" w:eastAsia="Times New Roman" w:hint="default"/>
          <w:spacing w:val="19"/>
          <w:sz w:val="20"/>
          <w:szCs w:val="20"/>
        </w:rPr>
        <w:t> </w:t>
      </w:r>
      <w:r>
        <w:rPr>
          <w:rFonts w:ascii="Times New Roman" w:hAnsi="Times New Roman" w:cs="Times New Roman" w:eastAsia="Times New Roman" w:hint="default"/>
          <w:w w:val="98"/>
          <w:sz w:val="20"/>
          <w:szCs w:val="20"/>
        </w:rPr>
        <w:t>I</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8"/>
          <w:sz w:val="19"/>
          <w:szCs w:val="19"/>
        </w:rPr>
        <w:t>模擬神經元．</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272"/>
          <w:w w:val="169"/>
          <w:sz w:val="19"/>
          <w:szCs w:val="19"/>
        </w:rPr>
        <w:t>．</w:t>
      </w:r>
      <w:r>
        <w:rPr>
          <w:rFonts w:ascii="細明體_HKSCS" w:hAnsi="細明體_HKSCS" w:cs="細明體_HKSCS" w:eastAsia="細明體_HKSCS" w:hint="default"/>
          <w:w w:val="169"/>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w w:val="80"/>
          <w:sz w:val="19"/>
          <w:szCs w:val="19"/>
        </w:rPr>
        <w:t>－－﹒</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27"/>
          <w:sz w:val="19"/>
          <w:szCs w:val="19"/>
        </w:rPr>
        <w:t> </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144"/>
          <w:sz w:val="19"/>
          <w:szCs w:val="19"/>
        </w:rPr>
        <w:t>.</w:t>
      </w:r>
      <w:r>
        <w:rPr>
          <w:rFonts w:ascii="細明體_HKSCS" w:hAnsi="細明體_HKSCS" w:cs="細明體_HKSCS" w:eastAsia="細明體_HKSCS" w:hint="default"/>
          <w:shadow w:val="0"/>
          <w:spacing w:val="27"/>
          <w:sz w:val="19"/>
          <w:szCs w:val="19"/>
        </w:rPr>
        <w:t> </w:t>
      </w:r>
      <w:r>
        <w:rPr>
          <w:rFonts w:ascii="細明體_HKSCS" w:hAnsi="細明體_HKSCS" w:cs="細明體_HKSCS" w:eastAsia="細明體_HKSCS" w:hint="default"/>
          <w:shadow w:val="0"/>
          <w:spacing w:val="-36"/>
          <w:w w:val="144"/>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36"/>
          <w:w w:val="144"/>
          <w:sz w:val="19"/>
          <w:szCs w:val="19"/>
        </w:rPr>
        <w:t>..</w:t>
      </w:r>
      <w:r>
        <w:rPr>
          <w:rFonts w:ascii="細明體_HKSCS" w:hAnsi="細明體_HKSCS" w:cs="細明體_HKSCS" w:eastAsia="細明體_HKSCS" w:hint="default"/>
          <w:shadow w:val="0"/>
          <w:w w:val="161"/>
          <w:sz w:val="19"/>
          <w:szCs w:val="19"/>
        </w:rPr>
        <w:t>.</w:t>
      </w:r>
      <w:r>
        <w:rPr>
          <w:rFonts w:ascii="細明體_HKSCS" w:hAnsi="細明體_HKSCS" w:cs="細明體_HKSCS" w:eastAsia="細明體_HKSCS" w:hint="default"/>
          <w:shadow w:val="0"/>
          <w:spacing w:val="-47"/>
          <w:w w:val="161"/>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36"/>
          <w:w w:val="144"/>
          <w:sz w:val="19"/>
          <w:szCs w:val="19"/>
        </w:rPr>
        <w:t>.</w:t>
      </w:r>
      <w:r>
        <w:rPr>
          <w:rFonts w:ascii="細明體_HKSCS" w:hAnsi="細明體_HKSCS" w:cs="細明體_HKSCS" w:eastAsia="細明體_HKSCS" w:hint="default"/>
          <w:shadow w:val="0"/>
          <w:spacing w:val="-29"/>
          <w:w w:val="144"/>
          <w:sz w:val="19"/>
          <w:szCs w:val="19"/>
        </w:rPr>
        <w:t>.</w:t>
      </w:r>
      <w:r>
        <w:rPr>
          <w:rFonts w:ascii="細明體_HKSCS" w:hAnsi="細明體_HKSCS" w:cs="細明體_HKSCS" w:eastAsia="細明體_HKSCS" w:hint="default"/>
          <w:shadow w:val="0"/>
          <w:spacing w:val="-31"/>
          <w:w w:val="108"/>
          <w:sz w:val="19"/>
          <w:szCs w:val="19"/>
        </w:rPr>
        <w:t>.</w:t>
      </w:r>
      <w:r>
        <w:rPr>
          <w:rFonts w:ascii="Times New Roman" w:hAnsi="Times New Roman" w:cs="Times New Roman" w:eastAsia="Times New Roman" w:hint="default"/>
          <w:shadow w:val="0"/>
          <w:spacing w:val="-7"/>
          <w:w w:val="93"/>
          <w:sz w:val="20"/>
          <w:szCs w:val="20"/>
        </w:rPr>
        <w:t>3</w:t>
      </w:r>
      <w:r>
        <w:rPr>
          <w:rFonts w:ascii="細明體_HKSCS" w:hAnsi="細明體_HKSCS" w:cs="細明體_HKSCS" w:eastAsia="細明體_HKSCS" w:hint="default"/>
          <w:shadow w:val="0"/>
          <w:w w:val="191"/>
          <w:sz w:val="15"/>
          <w:szCs w:val="15"/>
        </w:rPr>
        <w:t>必</w:t>
      </w:r>
      <w:r>
        <w:rPr>
          <w:rFonts w:ascii="細明體_HKSCS" w:hAnsi="細明體_HKSCS" w:cs="細明體_HKSCS" w:eastAsia="細明體_HKSCS" w:hint="default"/>
          <w:shadow w:val="0"/>
          <w:sz w:val="15"/>
          <w:szCs w:val="15"/>
        </w:rPr>
      </w:r>
    </w:p>
    <w:p>
      <w:pPr>
        <w:tabs>
          <w:tab w:pos="1887" w:val="left" w:leader="none"/>
          <w:tab w:pos="4881" w:val="left" w:leader="none"/>
        </w:tabs>
        <w:spacing w:before="142"/>
        <w:ind w:left="128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3.4.2</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08"/>
          <w:sz w:val="19"/>
          <w:szCs w:val="19"/>
        </w:rPr>
        <w:t>單層神經網路的分類器</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273"/>
          <w:w w:val="169"/>
          <w:sz w:val="19"/>
          <w:szCs w:val="19"/>
        </w:rPr>
        <w:t>．</w:t>
      </w:r>
      <w:r>
        <w:rPr>
          <w:rFonts w:ascii="細明體_HKSCS" w:hAnsi="細明體_HKSCS" w:cs="細明體_HKSCS" w:eastAsia="細明體_HKSCS" w:hint="default"/>
          <w:spacing w:val="-26"/>
          <w:w w:val="97"/>
          <w:sz w:val="19"/>
          <w:szCs w:val="19"/>
        </w:rPr>
        <w:t>－</w:t>
      </w:r>
      <w:r>
        <w:rPr>
          <w:rFonts w:ascii="細明體_HKSCS" w:hAnsi="細明體_HKSCS" w:cs="細明體_HKSCS" w:eastAsia="細明體_HKSCS" w:hint="default"/>
          <w:w w:val="97"/>
          <w:sz w:val="19"/>
          <w:szCs w:val="19"/>
        </w:rPr>
        <w:t>－</w:t>
      </w:r>
      <w:r>
        <w:rPr>
          <w:rFonts w:ascii="細明體_HKSCS" w:hAnsi="細明體_HKSCS" w:cs="細明體_HKSCS" w:eastAsia="細明體_HKSCS" w:hint="default"/>
          <w:spacing w:val="-21"/>
          <w:sz w:val="19"/>
          <w:szCs w:val="19"/>
        </w:rPr>
        <w:t> </w:t>
      </w:r>
      <w:r>
        <w:rPr>
          <w:rFonts w:ascii="細明體_HKSCS" w:hAnsi="細明體_HKSCS" w:cs="細明體_HKSCS" w:eastAsia="細明體_HKSCS" w:hint="default"/>
          <w:w w:val="97"/>
          <w:sz w:val="19"/>
          <w:szCs w:val="19"/>
        </w:rPr>
        <w:t>－</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8"/>
          <w:sz w:val="19"/>
          <w:szCs w:val="19"/>
        </w:rPr>
        <w:t> </w:t>
      </w:r>
      <w:r>
        <w:rPr>
          <w:rFonts w:ascii="細明體_HKSCS" w:hAnsi="細明體_HKSCS" w:cs="細明體_HKSCS" w:eastAsia="細明體_HKSCS" w:hint="default"/>
          <w:spacing w:val="-8"/>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15"/>
          <w:w w:val="144"/>
          <w:sz w:val="19"/>
          <w:szCs w:val="19"/>
        </w:rPr>
        <w:t>.</w:t>
      </w:r>
      <w:r>
        <w:rPr>
          <w:rFonts w:ascii="細明體_HKSCS" w:hAnsi="細明體_HKSCS" w:cs="細明體_HKSCS" w:eastAsia="細明體_HKSCS" w:hint="default"/>
          <w:shadow w:val="0"/>
          <w:spacing w:val="-15"/>
          <w:w w:val="144"/>
          <w:sz w:val="19"/>
          <w:szCs w:val="19"/>
        </w:rPr>
      </w:r>
      <w:r>
        <w:rPr>
          <w:rFonts w:ascii="Times New Roman" w:hAnsi="Times New Roman" w:cs="Times New Roman" w:eastAsia="Times New Roman" w:hint="default"/>
          <w:shadow w:val="0"/>
          <w:spacing w:val="-49"/>
          <w:w w:val="103"/>
          <w:sz w:val="20"/>
          <w:szCs w:val="20"/>
        </w:rPr>
        <w:t>3</w:t>
      </w:r>
      <w:r>
        <w:rPr>
          <w:rFonts w:ascii="細明體_HKSCS" w:hAnsi="細明體_HKSCS" w:cs="細明體_HKSCS" w:eastAsia="細明體_HKSCS" w:hint="default"/>
          <w:shadow w:val="0"/>
          <w:spacing w:val="-193"/>
          <w:w w:val="173"/>
          <w:sz w:val="13"/>
          <w:szCs w:val="13"/>
        </w:rPr>
        <w:t>”</w:t>
      </w:r>
      <w:r>
        <w:rPr>
          <w:rFonts w:ascii="Times New Roman" w:hAnsi="Times New Roman" w:cs="Times New Roman" w:eastAsia="Times New Roman" w:hint="default"/>
          <w:shadow w:val="0"/>
          <w:w w:val="98"/>
          <w:sz w:val="20"/>
          <w:szCs w:val="20"/>
        </w:rPr>
        <w:t>29</w:t>
      </w:r>
      <w:r>
        <w:rPr>
          <w:rFonts w:ascii="Times New Roman" w:hAnsi="Times New Roman" w:cs="Times New Roman" w:eastAsia="Times New Roman" w:hint="default"/>
          <w:shadow w:val="0"/>
          <w:sz w:val="20"/>
          <w:szCs w:val="20"/>
        </w:rPr>
      </w:r>
    </w:p>
    <w:p>
      <w:pPr>
        <w:spacing w:before="149"/>
        <w:ind w:left="128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1"/>
          <w:sz w:val="20"/>
          <w:szCs w:val="20"/>
        </w:rPr>
        <w:t>4.3</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106"/>
          <w:sz w:val="19"/>
          <w:szCs w:val="19"/>
        </w:rPr>
        <w:t>敢動函數</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31"/>
          <w:sz w:val="19"/>
          <w:szCs w:val="19"/>
        </w:rPr>
        <w:t> </w:t>
      </w:r>
      <w:r>
        <w:rPr>
          <w:rFonts w:ascii="細明體_HKSCS" w:hAnsi="細明體_HKSCS" w:cs="細明體_HKSCS" w:eastAsia="細明體_HKSCS" w:hint="default"/>
          <w:spacing w:val="-13"/>
          <w:w w:val="169"/>
          <w:sz w:val="19"/>
          <w:szCs w:val="19"/>
        </w:rPr>
        <w:t>．</w:t>
      </w:r>
      <w:r>
        <w:rPr>
          <w:rFonts w:ascii="細明體_HKSCS" w:hAnsi="細明體_HKSCS" w:cs="細明體_HKSCS" w:eastAsia="細明體_HKSCS" w:hint="default"/>
          <w:spacing w:val="-323"/>
          <w:w w:val="169"/>
          <w:sz w:val="19"/>
          <w:szCs w:val="19"/>
        </w:rPr>
        <w:t>．</w:t>
      </w:r>
      <w:r>
        <w:rPr>
          <w:rFonts w:ascii="細明體_HKSCS" w:hAnsi="細明體_HKSCS" w:cs="細明體_HKSCS" w:eastAsia="細明體_HKSCS" w:hint="default"/>
          <w:spacing w:val="-272"/>
          <w:w w:val="169"/>
          <w:sz w:val="19"/>
          <w:szCs w:val="19"/>
        </w:rPr>
        <w:t>．</w:t>
      </w:r>
      <w:r>
        <w:rPr>
          <w:rFonts w:ascii="細明體_HKSCS" w:hAnsi="細明體_HKSCS" w:cs="細明體_HKSCS" w:eastAsia="細明體_HKSCS" w:hint="default"/>
          <w:spacing w:val="-85"/>
          <w:w w:val="169"/>
          <w:sz w:val="19"/>
          <w:szCs w:val="19"/>
        </w:rPr>
        <w:t>．</w:t>
      </w:r>
      <w:r>
        <w:rPr>
          <w:rFonts w:ascii="細明體_HKSCS" w:hAnsi="細明體_HKSCS" w:cs="細明體_HKSCS" w:eastAsia="細明體_HKSCS" w:hint="default"/>
          <w:spacing w:val="-226"/>
          <w:w w:val="194"/>
          <w:sz w:val="19"/>
          <w:szCs w:val="19"/>
        </w:rPr>
        <w:t>’</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w w:val="161"/>
          <w:sz w:val="19"/>
          <w:szCs w:val="19"/>
        </w:rPr>
        <w:t>..</w:t>
      </w:r>
      <w:r>
        <w:rPr>
          <w:rFonts w:ascii="細明體_HKSCS" w:hAnsi="細明體_HKSCS" w:cs="細明體_HKSCS" w:eastAsia="細明體_HKSCS" w:hint="default"/>
          <w:spacing w:val="-41"/>
          <w:sz w:val="19"/>
          <w:szCs w:val="19"/>
        </w:rPr>
        <w:t> </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27"/>
          <w:sz w:val="19"/>
          <w:szCs w:val="19"/>
        </w:rPr>
        <w:t> </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16"/>
          <w:sz w:val="19"/>
          <w:szCs w:val="19"/>
        </w:rPr>
        <w:t> </w:t>
      </w:r>
      <w:r>
        <w:rPr>
          <w:rFonts w:ascii="細明體_HKSCS" w:hAnsi="細明體_HKSCS" w:cs="細明體_HKSCS" w:eastAsia="細明體_HKSCS" w:hint="default"/>
          <w:w w:val="163"/>
          <w:sz w:val="19"/>
          <w:szCs w:val="19"/>
        </w:rPr>
        <w:t>...</w:t>
      </w:r>
      <w:r>
        <w:rPr>
          <w:rFonts w:ascii="細明體_HKSCS" w:hAnsi="細明體_HKSCS" w:cs="細明體_HKSCS" w:eastAsia="細明體_HKSCS" w:hint="default"/>
          <w:spacing w:val="16"/>
          <w:sz w:val="19"/>
          <w:szCs w:val="19"/>
        </w:rPr>
        <w:t> </w:t>
      </w:r>
      <w:r>
        <w:rPr>
          <w:rFonts w:ascii="細明體_HKSCS" w:hAnsi="細明體_HKSCS" w:cs="細明體_HKSCS" w:eastAsia="細明體_HKSCS" w:hint="default"/>
          <w:w w:val="144"/>
          <w:sz w:val="19"/>
          <w:szCs w:val="19"/>
        </w:rPr>
        <w:t>.</w:t>
      </w:r>
      <w:r>
        <w:rPr>
          <w:rFonts w:ascii="細明體_HKSCS" w:hAnsi="細明體_HKSCS" w:cs="細明體_HKSCS" w:eastAsia="細明體_HKSCS" w:hint="default"/>
          <w:spacing w:val="27"/>
          <w:sz w:val="19"/>
          <w:szCs w:val="19"/>
        </w:rPr>
        <w:t> </w:t>
      </w:r>
      <w:r>
        <w:rPr>
          <w:rFonts w:ascii="細明體_HKSCS" w:hAnsi="細明體_HKSCS" w:cs="細明體_HKSCS" w:eastAsia="細明體_HKSCS" w:hint="default"/>
          <w:spacing w:val="-29"/>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spacing w:val="-80"/>
          <w:w w:val="144"/>
          <w:sz w:val="19"/>
          <w:szCs w:val="19"/>
        </w:rPr>
        <w:t>.</w:t>
      </w:r>
      <w:r>
        <w:rPr>
          <w:rFonts w:ascii="細明體_HKSCS" w:hAnsi="細明體_HKSCS" w:cs="細明體_HKSCS" w:eastAsia="細明體_HKSCS" w:hint="default"/>
          <w:w w:val="111"/>
          <w:sz w:val="19"/>
          <w:szCs w:val="19"/>
        </w:rPr>
        <w:t>.</w:t>
      </w:r>
      <w:r>
        <w:rPr>
          <w:rFonts w:ascii="細明體_HKSCS" w:hAnsi="細明體_HKSCS" w:cs="細明體_HKSCS" w:eastAsia="細明體_HKSCS" w:hint="default"/>
          <w:spacing w:val="-10"/>
          <w:w w:val="111"/>
          <w:sz w:val="19"/>
          <w:szCs w:val="19"/>
        </w:rPr>
        <w:t>.</w:t>
      </w:r>
      <w:r>
        <w:rPr>
          <w:rFonts w:ascii="細明體_HKSCS" w:hAnsi="細明體_HKSCS" w:cs="細明體_HKSCS" w:eastAsia="細明體_HKSCS" w:hint="default"/>
          <w:spacing w:val="-36"/>
          <w:w w:val="144"/>
          <w:sz w:val="19"/>
          <w:szCs w:val="19"/>
        </w:rPr>
        <w:t>.</w:t>
      </w:r>
      <w:r>
        <w:rPr>
          <w:rFonts w:ascii="細明體_HKSCS" w:hAnsi="細明體_HKSCS" w:cs="細明體_HKSCS" w:eastAsia="細明體_HKSCS" w:hint="default"/>
          <w:spacing w:val="-29"/>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spacing w:val="-29"/>
          <w:w w:val="144"/>
          <w:sz w:val="19"/>
          <w:szCs w:val="19"/>
        </w:rPr>
        <w:t>.</w:t>
      </w:r>
      <w:r>
        <w:rPr>
          <w:rFonts w:ascii="細明體_HKSCS" w:hAnsi="細明體_HKSCS" w:cs="細明體_HKSCS" w:eastAsia="細明體_HKSCS" w:hint="default"/>
          <w:spacing w:val="-53"/>
          <w:w w:val="108"/>
          <w:sz w:val="19"/>
          <w:szCs w:val="19"/>
        </w:rPr>
        <w:t>.</w:t>
      </w:r>
      <w:r>
        <w:rPr>
          <w:rFonts w:ascii="細明體_HKSCS" w:hAnsi="細明體_HKSCS" w:cs="細明體_HKSCS" w:eastAsia="細明體_HKSCS" w:hint="default"/>
          <w:w w:val="56"/>
          <w:sz w:val="19"/>
          <w:szCs w:val="19"/>
        </w:rPr>
        <w:t>..</w:t>
      </w:r>
      <w:r>
        <w:rPr>
          <w:rFonts w:ascii="細明體_HKSCS" w:hAnsi="細明體_HKSCS" w:cs="細明體_HKSCS" w:eastAsia="細明體_HKSCS" w:hint="default"/>
          <w:spacing w:val="-9"/>
          <w:w w:val="56"/>
          <w:sz w:val="19"/>
          <w:szCs w:val="19"/>
        </w:rPr>
        <w:t>.</w:t>
      </w:r>
      <w:r>
        <w:rPr>
          <w:rFonts w:ascii="細明體_HKSCS" w:hAnsi="細明體_HKSCS" w:cs="細明體_HKSCS" w:eastAsia="細明體_HKSCS" w:hint="default"/>
          <w:spacing w:val="-27"/>
          <w:w w:val="144"/>
          <w:sz w:val="19"/>
          <w:szCs w:val="19"/>
        </w:rPr>
        <w:t>.</w:t>
      </w:r>
      <w:r>
        <w:rPr>
          <w:rFonts w:ascii="細明體_HKSCS" w:hAnsi="細明體_HKSCS" w:cs="細明體_HKSCS" w:eastAsia="細明體_HKSCS" w:hint="default"/>
          <w:spacing w:val="-259"/>
          <w:w w:val="145"/>
          <w:sz w:val="19"/>
          <w:szCs w:val="19"/>
        </w:rPr>
        <w:t>，</w:t>
      </w:r>
      <w:r>
        <w:rPr>
          <w:rFonts w:ascii="細明體_HKSCS" w:hAnsi="細明體_HKSCS" w:cs="細明體_HKSCS" w:eastAsia="細明體_HKSCS" w:hint="default"/>
          <w:spacing w:val="-31"/>
          <w:w w:val="108"/>
          <w:sz w:val="19"/>
          <w:szCs w:val="19"/>
        </w:rPr>
        <w:t>.</w:t>
      </w:r>
      <w:r>
        <w:rPr>
          <w:rFonts w:ascii="Times New Roman" w:hAnsi="Times New Roman" w:cs="Times New Roman" w:eastAsia="Times New Roman" w:hint="default"/>
          <w:w w:val="97"/>
          <w:sz w:val="20"/>
          <w:szCs w:val="20"/>
        </w:rPr>
        <w:t>3-30</w:t>
      </w:r>
      <w:r>
        <w:rPr>
          <w:rFonts w:ascii="Times New Roman" w:hAnsi="Times New Roman" w:cs="Times New Roman" w:eastAsia="Times New Roman" w:hint="default"/>
          <w:sz w:val="20"/>
          <w:szCs w:val="20"/>
        </w:rPr>
      </w:r>
    </w:p>
    <w:p>
      <w:pPr>
        <w:tabs>
          <w:tab w:pos="7475" w:val="left" w:leader="dot"/>
        </w:tabs>
        <w:spacing w:before="134"/>
        <w:ind w:left="128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3.4.4   </w:t>
      </w:r>
      <w:r>
        <w:rPr>
          <w:rFonts w:ascii="Times New Roman" w:hAnsi="Times New Roman" w:cs="Times New Roman" w:eastAsia="Times New Roman" w:hint="default"/>
          <w:spacing w:val="39"/>
          <w:sz w:val="20"/>
          <w:szCs w:val="20"/>
        </w:rPr>
        <w:t> </w:t>
      </w:r>
      <w:r>
        <w:rPr>
          <w:rFonts w:ascii="細明體_HKSCS" w:hAnsi="細明體_HKSCS" w:cs="細明體_HKSCS" w:eastAsia="細明體_HKSCS" w:hint="default"/>
          <w:sz w:val="19"/>
          <w:szCs w:val="19"/>
        </w:rPr>
        <w:t>神經網路的結構.</w:t>
      </w:r>
      <w:r>
        <w:rPr>
          <w:rFonts w:ascii="Times New Roman" w:hAnsi="Times New Roman" w:cs="Times New Roman" w:eastAsia="Times New Roman" w:hint="default"/>
          <w:sz w:val="20"/>
          <w:szCs w:val="20"/>
        </w:rPr>
        <w:tab/>
        <w:t>3-34</w:t>
      </w:r>
    </w:p>
    <w:p>
      <w:pPr>
        <w:tabs>
          <w:tab w:pos="7467" w:val="left" w:leader="dot"/>
        </w:tabs>
        <w:spacing w:before="149"/>
        <w:ind w:left="127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3.4.5  </w:t>
      </w:r>
      <w:r>
        <w:rPr>
          <w:rFonts w:ascii="Times New Roman" w:hAnsi="Times New Roman" w:cs="Times New Roman" w:eastAsia="Times New Roman" w:hint="default"/>
          <w:spacing w:val="39"/>
          <w:w w:val="105"/>
          <w:sz w:val="20"/>
          <w:szCs w:val="20"/>
        </w:rPr>
        <w:t> </w:t>
      </w:r>
      <w:r>
        <w:rPr>
          <w:rFonts w:ascii="細明體_HKSCS" w:hAnsi="細明體_HKSCS" w:cs="細明體_HKSCS" w:eastAsia="細明體_HKSCS" w:hint="default"/>
          <w:w w:val="105"/>
          <w:sz w:val="19"/>
          <w:szCs w:val="19"/>
        </w:rPr>
        <w:t>模型的表示能力與容量.</w:t>
      </w:r>
      <w:r>
        <w:rPr>
          <w:rFonts w:ascii="Times New Roman" w:hAnsi="Times New Roman" w:cs="Times New Roman" w:eastAsia="Times New Roman" w:hint="default"/>
          <w:w w:val="105"/>
          <w:sz w:val="20"/>
          <w:szCs w:val="20"/>
        </w:rPr>
        <w:tab/>
        <w:t>3</w:t>
      </w:r>
      <w:r>
        <w:rPr>
          <w:rFonts w:ascii="Times New Roman" w:hAnsi="Times New Roman" w:cs="Times New Roman" w:eastAsia="Times New Roman" w:hint="default"/>
          <w:spacing w:val="-5"/>
          <w:w w:val="105"/>
          <w:sz w:val="20"/>
          <w:szCs w:val="20"/>
        </w:rPr>
        <w:t> </w:t>
      </w:r>
      <w:r>
        <w:rPr>
          <w:rFonts w:ascii="Times New Roman" w:hAnsi="Times New Roman" w:cs="Times New Roman" w:eastAsia="Times New Roman" w:hint="default"/>
          <w:w w:val="105"/>
          <w:sz w:val="20"/>
          <w:szCs w:val="20"/>
        </w:rPr>
        <w:t>35</w:t>
      </w:r>
      <w:r>
        <w:rPr>
          <w:rFonts w:ascii="Times New Roman" w:hAnsi="Times New Roman" w:cs="Times New Roman" w:eastAsia="Times New Roman" w:hint="default"/>
          <w:sz w:val="20"/>
          <w:szCs w:val="20"/>
        </w:rPr>
      </w:r>
    </w:p>
    <w:p>
      <w:pPr>
        <w:spacing w:line="240" w:lineRule="auto" w:before="1"/>
        <w:ind w:right="0"/>
        <w:rPr>
          <w:rFonts w:ascii="Times New Roman" w:hAnsi="Times New Roman" w:cs="Times New Roman" w:eastAsia="Times New Roman" w:hint="default"/>
          <w:sz w:val="16"/>
          <w:szCs w:val="16"/>
        </w:rPr>
      </w:pPr>
    </w:p>
    <w:p>
      <w:pPr>
        <w:tabs>
          <w:tab w:pos="1268" w:val="left" w:leader="none"/>
          <w:tab w:pos="4731" w:val="left" w:leader="none"/>
          <w:tab w:pos="5286" w:val="left" w:leader="none"/>
          <w:tab w:pos="7460" w:val="left" w:leader="dot"/>
        </w:tabs>
        <w:spacing w:before="0"/>
        <w:ind w:left="71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3.5</w:t>
        <w:tab/>
      </w:r>
      <w:r>
        <w:rPr>
          <w:rFonts w:ascii="細明體_HKSCS" w:hAnsi="細明體_HKSCS" w:cs="細明體_HKSCS" w:eastAsia="細明體_HKSCS" w:hint="default"/>
          <w:sz w:val="19"/>
          <w:szCs w:val="19"/>
        </w:rPr>
        <w:t>深度學習的基礎：反向傳播演算法</w:t>
        <w:tab/>
      </w:r>
      <w:r>
        <w:rPr>
          <w:rFonts w:ascii="細明體_HKSCS" w:hAnsi="細明體_HKSCS" w:cs="細明體_HKSCS" w:eastAsia="細明體_HKSCS" w:hint="default"/>
          <w:w w:val="95"/>
          <w:sz w:val="19"/>
          <w:szCs w:val="19"/>
        </w:rPr>
        <w:t>－</w:t>
        <w:tab/>
      </w:r>
      <w:r>
        <w:rPr>
          <w:rFonts w:ascii="細明體_HKSCS" w:hAnsi="細明體_HKSCS" w:cs="細明體_HKSCS" w:eastAsia="細明體_HKSCS" w:hint="default"/>
          <w:spacing w:val="-33"/>
          <w:sz w:val="19"/>
          <w:szCs w:val="19"/>
        </w:rPr>
        <w:t>············</w:t>
      </w:r>
      <w:r>
        <w:rPr>
          <w:rFonts w:ascii="細明體_HKSCS" w:hAnsi="細明體_HKSCS" w:cs="細明體_HKSCS" w:eastAsia="細明體_HKSCS" w:hint="default"/>
          <w:imprint/>
          <w:spacing w:val="-33"/>
          <w:sz w:val="19"/>
          <w:szCs w:val="19"/>
        </w:rPr>
        <w:t>·</w:t>
      </w:r>
      <w:r>
        <w:rPr>
          <w:rFonts w:ascii="細明體_HKSCS" w:hAnsi="細明體_HKSCS" w:cs="細明體_HKSCS" w:eastAsia="細明體_HKSCS" w:hint="default"/>
          <w:shadow w:val="0"/>
          <w:spacing w:val="-33"/>
          <w:sz w:val="19"/>
          <w:szCs w:val="19"/>
        </w:rPr>
        <w:t>·······</w:t>
      </w:r>
      <w:r>
        <w:rPr>
          <w:rFonts w:ascii="細明體_HKSCS" w:hAnsi="細明體_HKSCS" w:cs="細明體_HKSCS" w:eastAsia="細明體_HKSCS" w:hint="default"/>
          <w:imprint/>
          <w:spacing w:val="-33"/>
          <w:sz w:val="19"/>
          <w:szCs w:val="19"/>
        </w:rPr>
        <w:t>··</w:t>
      </w:r>
      <w:r>
        <w:rPr>
          <w:rFonts w:ascii="細明體_HKSCS" w:hAnsi="細明體_HKSCS" w:cs="細明體_HKSCS" w:eastAsia="細明體_HKSCS" w:hint="default"/>
          <w:shadow w:val="0"/>
          <w:spacing w:val="-33"/>
          <w:sz w:val="19"/>
          <w:szCs w:val="19"/>
        </w:rPr>
        <w:t>·</w:t>
      </w:r>
      <w:r>
        <w:rPr>
          <w:rFonts w:ascii="細明體_HKSCS" w:hAnsi="細明體_HKSCS" w:cs="細明體_HKSCS" w:eastAsia="細明體_HKSCS" w:hint="default"/>
          <w:imprint/>
          <w:spacing w:val="-33"/>
          <w:sz w:val="19"/>
          <w:szCs w:val="19"/>
        </w:rPr>
        <w:t>·</w:t>
      </w:r>
      <w:r>
        <w:rPr>
          <w:rFonts w:ascii="細明體_HKSCS" w:hAnsi="細明體_HKSCS" w:cs="細明體_HKSCS" w:eastAsia="細明體_HKSCS" w:hint="default"/>
          <w:shadow w:val="0"/>
          <w:spacing w:val="-33"/>
          <w:sz w:val="19"/>
          <w:szCs w:val="19"/>
        </w:rPr>
        <w:t>···</w:t>
      </w:r>
      <w:r>
        <w:rPr>
          <w:rFonts w:ascii="Times New Roman" w:hAnsi="Times New Roman" w:cs="Times New Roman" w:eastAsia="Times New Roman" w:hint="default"/>
          <w:shadow w:val="0"/>
          <w:spacing w:val="-33"/>
          <w:sz w:val="20"/>
          <w:szCs w:val="20"/>
        </w:rPr>
        <w:tab/>
      </w:r>
      <w:r>
        <w:rPr>
          <w:rFonts w:ascii="Times New Roman" w:hAnsi="Times New Roman" w:cs="Times New Roman" w:eastAsia="Times New Roman" w:hint="default"/>
          <w:shadow w:val="0"/>
          <w:sz w:val="20"/>
          <w:szCs w:val="20"/>
        </w:rPr>
        <w:t>3-37</w:t>
      </w:r>
    </w:p>
    <w:p>
      <w:pPr>
        <w:tabs>
          <w:tab w:pos="1873" w:val="left" w:leader="none"/>
          <w:tab w:pos="3090" w:val="left" w:leader="none"/>
          <w:tab w:pos="3651" w:val="left" w:leader="none"/>
          <w:tab w:pos="6567" w:val="left" w:leader="none"/>
        </w:tabs>
        <w:spacing w:before="127"/>
        <w:ind w:left="126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9"/>
          <w:sz w:val="20"/>
          <w:szCs w:val="20"/>
        </w:rPr>
        <w:t>3.5.</w:t>
      </w:r>
      <w:r>
        <w:rPr>
          <w:rFonts w:ascii="Times New Roman" w:hAnsi="Times New Roman" w:cs="Times New Roman" w:eastAsia="Times New Roman" w:hint="default"/>
          <w:w w:val="108"/>
          <w:sz w:val="20"/>
          <w:szCs w:val="20"/>
        </w:rPr>
        <w:t>l</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7"/>
          <w:sz w:val="19"/>
          <w:szCs w:val="19"/>
        </w:rPr>
        <w:t>鏈式法則－</w:t>
      </w:r>
      <w:r>
        <w:rPr>
          <w:rFonts w:ascii="細明體_HKSCS" w:hAnsi="細明體_HKSCS" w:cs="細明體_HKSCS" w:eastAsia="細明體_HKSCS" w:hint="default"/>
          <w:spacing w:val="-59"/>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62"/>
          <w:w w:val="169"/>
          <w:sz w:val="19"/>
          <w:szCs w:val="19"/>
        </w:rPr>
        <w:t>．</w:t>
      </w:r>
      <w:r>
        <w:rPr>
          <w:rFonts w:ascii="細明體_HKSCS" w:hAnsi="細明體_HKSCS" w:cs="細明體_HKSCS" w:eastAsia="細明體_HKSCS" w:hint="default"/>
          <w:spacing w:val="-19"/>
          <w:w w:val="169"/>
          <w:sz w:val="19"/>
          <w:szCs w:val="19"/>
        </w:rPr>
        <w:t>．</w:t>
      </w:r>
      <w:r>
        <w:rPr>
          <w:rFonts w:ascii="細明體_HKSCS" w:hAnsi="細明體_HKSCS" w:cs="細明體_HKSCS" w:eastAsia="細明體_HKSCS" w:hint="default"/>
          <w:spacing w:val="-163"/>
          <w:w w:val="169"/>
          <w:sz w:val="19"/>
          <w:szCs w:val="19"/>
        </w:rPr>
        <w:t>．</w:t>
      </w:r>
      <w:r>
        <w:rPr>
          <w:rFonts w:ascii="細明體_HKSCS" w:hAnsi="細明體_HKSCS" w:cs="細明體_HKSCS" w:eastAsia="細明體_HKSCS" w:hint="default"/>
          <w:spacing w:val="-70"/>
          <w:w w:val="169"/>
          <w:sz w:val="19"/>
          <w:szCs w:val="19"/>
        </w:rPr>
        <w:t>．</w:t>
      </w:r>
      <w:r>
        <w:rPr>
          <w:rFonts w:ascii="細明體_HKSCS" w:hAnsi="細明體_HKSCS" w:cs="細明體_HKSCS" w:eastAsia="細明體_HKSCS" w:hint="default"/>
          <w:spacing w:val="-272"/>
          <w:w w:val="169"/>
          <w:sz w:val="19"/>
          <w:szCs w:val="19"/>
        </w:rPr>
        <w:t>．</w:t>
      </w:r>
      <w:r>
        <w:rPr>
          <w:rFonts w:ascii="細明體_HKSCS" w:hAnsi="細明體_HKSCS" w:cs="細明體_HKSCS" w:eastAsia="細明體_HKSCS" w:hint="default"/>
          <w:spacing w:val="-287"/>
          <w:w w:val="169"/>
          <w:sz w:val="19"/>
          <w:szCs w:val="19"/>
        </w:rPr>
        <w:t>．</w:t>
      </w:r>
      <w:r>
        <w:rPr>
          <w:rFonts w:ascii="細明體_HKSCS" w:hAnsi="細明體_HKSCS" w:cs="細明體_HKSCS" w:eastAsia="細明體_HKSCS" w:hint="default"/>
          <w:spacing w:val="-331"/>
          <w:w w:val="169"/>
          <w:sz w:val="19"/>
          <w:szCs w:val="19"/>
        </w:rPr>
        <w:t>．</w:t>
      </w:r>
      <w:r>
        <w:rPr>
          <w:rFonts w:ascii="細明體_HKSCS" w:hAnsi="細明體_HKSCS" w:cs="細明體_HKSCS" w:eastAsia="細明體_HKSCS" w:hint="default"/>
          <w:spacing w:val="-163"/>
          <w:w w:val="169"/>
          <w:sz w:val="19"/>
          <w:szCs w:val="19"/>
        </w:rPr>
        <w:t>．．</w:t>
      </w:r>
      <w:r>
        <w:rPr>
          <w:rFonts w:ascii="細明體_HKSCS" w:hAnsi="細明體_HKSCS" w:cs="細明體_HKSCS" w:eastAsia="細明體_HKSCS" w:hint="default"/>
          <w:spacing w:val="-62"/>
          <w:w w:val="169"/>
          <w:sz w:val="19"/>
          <w:szCs w:val="19"/>
        </w:rPr>
        <w:t>．</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4"/>
          <w:sz w:val="19"/>
          <w:szCs w:val="19"/>
        </w:rPr>
        <w:t> </w:t>
      </w:r>
      <w:r>
        <w:rPr>
          <w:rFonts w:ascii="細明體_HKSCS" w:hAnsi="細明體_HKSCS" w:cs="細明體_HKSCS" w:eastAsia="細明體_HKSCS" w:hint="default"/>
          <w:w w:val="130"/>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shadow w:val="0"/>
          <w:spacing w:val="-2"/>
          <w:w w:val="108"/>
          <w:sz w:val="19"/>
          <w:szCs w:val="19"/>
        </w:rPr>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80"/>
          <w:w w:val="108"/>
          <w:sz w:val="19"/>
          <w:szCs w:val="19"/>
        </w:rPr>
      </w:r>
      <w:r>
        <w:rPr>
          <w:rFonts w:ascii="細明體_HKSCS" w:hAnsi="細明體_HKSCS" w:cs="細明體_HKSCS" w:eastAsia="細明體_HKSCS" w:hint="default"/>
          <w:imprint/>
          <w:spacing w:val="-2"/>
          <w:w w:val="108"/>
          <w:sz w:val="19"/>
          <w:szCs w:val="19"/>
        </w:rPr>
        <w:t>.</w:t>
      </w:r>
      <w:r>
        <w:rPr>
          <w:rFonts w:ascii="細明體_HKSCS" w:hAnsi="細明體_HKSCS" w:cs="細明體_HKSCS" w:eastAsia="細明體_HKSCS" w:hint="default"/>
          <w:imprint/>
          <w:spacing w:val="-15"/>
          <w:w w:val="144"/>
          <w:sz w:val="19"/>
          <w:szCs w:val="19"/>
        </w:rPr>
        <w:t>.</w:t>
      </w:r>
      <w:r>
        <w:rPr>
          <w:rFonts w:ascii="細明體_HKSCS" w:hAnsi="細明體_HKSCS" w:cs="細明體_HKSCS" w:eastAsia="細明體_HKSCS" w:hint="default"/>
          <w:shadow w:val="0"/>
          <w:spacing w:val="-15"/>
          <w:w w:val="144"/>
          <w:sz w:val="19"/>
          <w:szCs w:val="19"/>
        </w:rPr>
      </w:r>
      <w:r>
        <w:rPr>
          <w:rFonts w:ascii="Times New Roman" w:hAnsi="Times New Roman" w:cs="Times New Roman" w:eastAsia="Times New Roman" w:hint="default"/>
          <w:shadow w:val="0"/>
          <w:spacing w:val="-11"/>
          <w:w w:val="103"/>
          <w:sz w:val="20"/>
          <w:szCs w:val="20"/>
        </w:rPr>
        <w:t>3</w:t>
      </w:r>
      <w:r>
        <w:rPr>
          <w:rFonts w:ascii="細明體_HKSCS" w:hAnsi="細明體_HKSCS" w:cs="細明體_HKSCS" w:eastAsia="細明體_HKSCS" w:hint="default"/>
          <w:shadow w:val="0"/>
          <w:spacing w:val="-134"/>
          <w:w w:val="221"/>
          <w:sz w:val="6"/>
          <w:szCs w:val="6"/>
        </w:rPr>
        <w:t>『</w:t>
      </w:r>
      <w:r>
        <w:rPr>
          <w:rFonts w:ascii="Times New Roman" w:hAnsi="Times New Roman" w:cs="Times New Roman" w:eastAsia="Times New Roman" w:hint="default"/>
          <w:shadow w:val="0"/>
          <w:sz w:val="20"/>
          <w:szCs w:val="20"/>
        </w:rPr>
        <w:t> </w:t>
      </w:r>
      <w:r>
        <w:rPr>
          <w:rFonts w:ascii="Times New Roman" w:hAnsi="Times New Roman" w:cs="Times New Roman" w:eastAsia="Times New Roman" w:hint="default"/>
          <w:shadow w:val="0"/>
          <w:spacing w:val="-28"/>
          <w:sz w:val="20"/>
          <w:szCs w:val="20"/>
        </w:rPr>
        <w:t> </w:t>
      </w:r>
      <w:r>
        <w:rPr>
          <w:rFonts w:ascii="Times New Roman" w:hAnsi="Times New Roman" w:cs="Times New Roman" w:eastAsia="Times New Roman" w:hint="default"/>
          <w:shadow w:val="0"/>
          <w:w w:val="98"/>
          <w:sz w:val="20"/>
          <w:szCs w:val="20"/>
        </w:rPr>
        <w:t>38</w:t>
      </w:r>
      <w:r>
        <w:rPr>
          <w:rFonts w:ascii="Times New Roman" w:hAnsi="Times New Roman" w:cs="Times New Roman" w:eastAsia="Times New Roman" w:hint="default"/>
          <w:shadow w:val="0"/>
          <w:sz w:val="20"/>
          <w:szCs w:val="20"/>
        </w:rPr>
      </w:r>
    </w:p>
    <w:p>
      <w:pPr>
        <w:tabs>
          <w:tab w:pos="1873" w:val="left" w:leader="none"/>
          <w:tab w:pos="3709" w:val="left" w:leader="none"/>
          <w:tab w:pos="6603" w:val="left" w:leader="none"/>
          <w:tab w:pos="7460" w:val="left" w:leader="dot"/>
        </w:tabs>
        <w:spacing w:before="149"/>
        <w:ind w:left="126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3.5.2</w:t>
      </w:r>
      <w:r>
        <w:rPr>
          <w:rFonts w:ascii="Times New Roman" w:hAnsi="Times New Roman" w:cs="Times New Roman" w:eastAsia="Times New Roman" w:hint="default"/>
          <w:sz w:val="20"/>
          <w:szCs w:val="20"/>
        </w:rPr>
        <w:tab/>
      </w:r>
      <w:r>
        <w:rPr>
          <w:rFonts w:ascii="細明體_HKSCS" w:hAnsi="細明體_HKSCS" w:cs="細明體_HKSCS" w:eastAsia="細明體_HKSCS" w:hint="default"/>
          <w:spacing w:val="-39"/>
          <w:w w:val="111"/>
          <w:sz w:val="19"/>
          <w:szCs w:val="19"/>
        </w:rPr>
        <w:t>反</w:t>
      </w:r>
      <w:r>
        <w:rPr>
          <w:rFonts w:ascii="細明體_HKSCS" w:hAnsi="細明體_HKSCS" w:cs="細明體_HKSCS" w:eastAsia="細明體_HKSCS" w:hint="default"/>
          <w:spacing w:val="-82"/>
          <w:w w:val="122"/>
          <w:sz w:val="19"/>
          <w:szCs w:val="19"/>
        </w:rPr>
        <w:t>向</w:t>
      </w:r>
      <w:r>
        <w:rPr>
          <w:rFonts w:ascii="細明體_HKSCS" w:hAnsi="細明體_HKSCS" w:cs="細明體_HKSCS" w:eastAsia="細明體_HKSCS" w:hint="default"/>
          <w:w w:val="112"/>
          <w:sz w:val="19"/>
          <w:szCs w:val="19"/>
        </w:rPr>
        <w:t>傳</w:t>
      </w:r>
      <w:r>
        <w:rPr>
          <w:rFonts w:ascii="細明體_HKSCS" w:hAnsi="細明體_HKSCS" w:cs="細明體_HKSCS" w:eastAsia="細明體_HKSCS" w:hint="default"/>
          <w:spacing w:val="-16"/>
          <w:w w:val="112"/>
          <w:sz w:val="19"/>
          <w:szCs w:val="19"/>
        </w:rPr>
        <w:t>播</w:t>
      </w:r>
      <w:r>
        <w:rPr>
          <w:rFonts w:ascii="細明體_HKSCS" w:hAnsi="細明體_HKSCS" w:cs="細明體_HKSCS" w:eastAsia="細明體_HKSCS" w:hint="default"/>
          <w:w w:val="107"/>
          <w:sz w:val="19"/>
          <w:szCs w:val="19"/>
        </w:rPr>
        <w:t>演算法</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30"/>
          <w:w w:val="84"/>
          <w:sz w:val="19"/>
          <w:szCs w:val="19"/>
        </w:rPr>
        <w:t>·</w:t>
      </w:r>
      <w:r>
        <w:rPr>
          <w:rFonts w:ascii="細明體_HKSCS" w:hAnsi="細明體_HKSCS" w:cs="細明體_HKSCS" w:eastAsia="細明體_HKSCS" w:hint="default"/>
          <w:spacing w:val="-30"/>
          <w:w w:val="112"/>
          <w:sz w:val="19"/>
          <w:szCs w:val="19"/>
        </w:rPr>
      </w:r>
      <w:r>
        <w:rPr>
          <w:rFonts w:ascii="細明體_HKSCS" w:hAnsi="細明體_HKSCS" w:cs="細明體_HKSCS" w:eastAsia="細明體_HKSCS" w:hint="default"/>
          <w:imprint/>
          <w:spacing w:val="-6"/>
          <w:w w:val="112"/>
          <w:sz w:val="19"/>
          <w:szCs w:val="19"/>
        </w:rPr>
        <w:t>·</w:t>
      </w:r>
      <w:r>
        <w:rPr>
          <w:rFonts w:ascii="細明體_HKSCS" w:hAnsi="細明體_HKSCS" w:cs="細明體_HKSCS" w:eastAsia="細明體_HKSCS" w:hint="default"/>
          <w:shadow w:val="0"/>
          <w:spacing w:val="-6"/>
          <w:w w:val="112"/>
          <w:sz w:val="19"/>
          <w:szCs w:val="19"/>
        </w:rPr>
      </w:r>
      <w:r>
        <w:rPr>
          <w:rFonts w:ascii="細明體_HKSCS" w:hAnsi="細明體_HKSCS" w:cs="細明體_HKSCS" w:eastAsia="細明體_HKSCS" w:hint="default"/>
          <w:shadow w:val="0"/>
          <w:spacing w:val="-49"/>
          <w:w w:val="112"/>
          <w:sz w:val="19"/>
          <w:szCs w:val="19"/>
        </w:rPr>
        <w:t>·</w:t>
      </w:r>
      <w:r>
        <w:rPr>
          <w:rFonts w:ascii="細明體_HKSCS" w:hAnsi="細明體_HKSCS" w:cs="細明體_HKSCS" w:eastAsia="細明體_HKSCS" w:hint="default"/>
          <w:imprint/>
          <w:spacing w:val="-6"/>
          <w:w w:val="112"/>
          <w:sz w:val="19"/>
          <w:szCs w:val="19"/>
        </w:rPr>
        <w:t>··</w:t>
      </w:r>
      <w:r>
        <w:rPr>
          <w:rFonts w:ascii="細明體_HKSCS" w:hAnsi="細明體_HKSCS" w:cs="細明體_HKSCS" w:eastAsia="細明體_HKSCS" w:hint="default"/>
          <w:shadow w:val="0"/>
          <w:spacing w:val="-6"/>
          <w:w w:val="112"/>
          <w:sz w:val="19"/>
          <w:szCs w:val="19"/>
        </w:rPr>
      </w:r>
      <w:r>
        <w:rPr>
          <w:rFonts w:ascii="細明體_HKSCS" w:hAnsi="細明體_HKSCS" w:cs="細明體_HKSCS" w:eastAsia="細明體_HKSCS" w:hint="default"/>
          <w:shadow w:val="0"/>
          <w:spacing w:val="-56"/>
          <w:w w:val="112"/>
          <w:sz w:val="19"/>
          <w:szCs w:val="19"/>
        </w:rPr>
        <w:t>·</w:t>
      </w:r>
      <w:r>
        <w:rPr>
          <w:rFonts w:ascii="細明體_HKSCS" w:hAnsi="細明體_HKSCS" w:cs="細明體_HKSCS" w:eastAsia="細明體_HKSCS" w:hint="default"/>
          <w:shadow w:val="0"/>
          <w:spacing w:val="-30"/>
          <w:w w:val="84"/>
          <w:sz w:val="19"/>
          <w:szCs w:val="19"/>
        </w:rPr>
        <w:t>·</w:t>
      </w:r>
      <w:r>
        <w:rPr>
          <w:rFonts w:ascii="細明體_HKSCS" w:hAnsi="細明體_HKSCS" w:cs="細明體_HKSCS" w:eastAsia="細明體_HKSCS" w:hint="default"/>
          <w:shadow w:val="0"/>
          <w:spacing w:val="-30"/>
          <w:w w:val="112"/>
          <w:sz w:val="19"/>
          <w:szCs w:val="19"/>
        </w:rPr>
      </w:r>
      <w:r>
        <w:rPr>
          <w:rFonts w:ascii="細明體_HKSCS" w:hAnsi="細明體_HKSCS" w:cs="細明體_HKSCS" w:eastAsia="細明體_HKSCS" w:hint="default"/>
          <w:imprint/>
          <w:spacing w:val="1"/>
          <w:w w:val="112"/>
          <w:sz w:val="19"/>
          <w:szCs w:val="19"/>
        </w:rPr>
        <w:t>·</w:t>
      </w:r>
      <w:r>
        <w:rPr>
          <w:rFonts w:ascii="細明體_HKSCS" w:hAnsi="細明體_HKSCS" w:cs="細明體_HKSCS" w:eastAsia="細明體_HKSCS" w:hint="default"/>
          <w:shadow w:val="0"/>
          <w:spacing w:val="1"/>
          <w:w w:val="112"/>
          <w:sz w:val="19"/>
          <w:szCs w:val="19"/>
        </w:rPr>
      </w:r>
      <w:r>
        <w:rPr>
          <w:rFonts w:ascii="細明體_HKSCS" w:hAnsi="細明體_HKSCS" w:cs="細明體_HKSCS" w:eastAsia="細明體_HKSCS" w:hint="default"/>
          <w:shadow w:val="0"/>
          <w:spacing w:val="-30"/>
          <w:w w:val="84"/>
          <w:sz w:val="19"/>
          <w:szCs w:val="19"/>
        </w:rPr>
        <w:t>·</w:t>
      </w:r>
      <w:r>
        <w:rPr>
          <w:rFonts w:ascii="細明體_HKSCS" w:hAnsi="細明體_HKSCS" w:cs="細明體_HKSCS" w:eastAsia="細明體_HKSCS" w:hint="default"/>
          <w:shadow w:val="0"/>
          <w:spacing w:val="-30"/>
          <w:w w:val="112"/>
          <w:sz w:val="19"/>
          <w:szCs w:val="19"/>
        </w:rPr>
      </w:r>
      <w:r>
        <w:rPr>
          <w:rFonts w:ascii="細明體_HKSCS" w:hAnsi="細明體_HKSCS" w:cs="細明體_HKSCS" w:eastAsia="細明體_HKSCS" w:hint="default"/>
          <w:imprint/>
          <w:w w:val="112"/>
          <w:sz w:val="19"/>
          <w:szCs w:val="19"/>
        </w:rPr>
        <w:t>·</w:t>
      </w:r>
      <w:r>
        <w:rPr>
          <w:rFonts w:ascii="細明體_HKSCS" w:hAnsi="細明體_HKSCS" w:cs="細明體_HKSCS" w:eastAsia="細明體_HKSCS" w:hint="default"/>
          <w:shadow w:val="0"/>
          <w:w w:val="112"/>
          <w:sz w:val="19"/>
          <w:szCs w:val="19"/>
        </w:rPr>
      </w:r>
      <w:r>
        <w:rPr>
          <w:rFonts w:ascii="細明體_HKSCS" w:hAnsi="細明體_HKSCS" w:cs="細明體_HKSCS" w:eastAsia="細明體_HKSCS" w:hint="default"/>
          <w:shadow w:val="0"/>
          <w:sz w:val="19"/>
          <w:szCs w:val="19"/>
        </w:rPr>
        <w:t> </w:t>
      </w:r>
      <w:r>
        <w:rPr>
          <w:rFonts w:ascii="細明體_HKSCS" w:hAnsi="細明體_HKSCS" w:cs="細明體_HKSCS" w:eastAsia="細明體_HKSCS" w:hint="default"/>
          <w:shadow w:val="0"/>
          <w:spacing w:val="-45"/>
          <w:sz w:val="19"/>
          <w:szCs w:val="19"/>
        </w:rPr>
        <w:t> </w:t>
      </w:r>
      <w:r>
        <w:rPr>
          <w:rFonts w:ascii="細明體_HKSCS" w:hAnsi="細明體_HKSCS" w:cs="細明體_HKSCS" w:eastAsia="細明體_HKSCS" w:hint="default"/>
          <w:shadow w:val="0"/>
          <w:spacing w:val="-45"/>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155"/>
          <w:sz w:val="19"/>
          <w:szCs w:val="19"/>
        </w:rPr>
        <w:t>.</w:t>
      </w:r>
      <w:r>
        <w:rPr>
          <w:rFonts w:ascii="細明體_HKSCS" w:hAnsi="細明體_HKSCS" w:cs="細明體_HKSCS" w:eastAsia="細明體_HKSCS" w:hint="default"/>
          <w:shadow w:val="0"/>
          <w:spacing w:val="-86"/>
          <w:w w:val="155"/>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w w:val="111"/>
          <w:sz w:val="19"/>
          <w:szCs w:val="19"/>
        </w:rPr>
        <w:t>.</w:t>
      </w:r>
      <w:r>
        <w:rPr>
          <w:rFonts w:ascii="細明體_HKSCS" w:hAnsi="細明體_HKSCS" w:cs="細明體_HKSCS" w:eastAsia="細明體_HKSCS" w:hint="default"/>
          <w:shadow w:val="0"/>
          <w:spacing w:val="-53"/>
          <w:w w:val="111"/>
          <w:sz w:val="19"/>
          <w:szCs w:val="19"/>
        </w:rPr>
        <w:t>.</w:t>
      </w:r>
      <w:r>
        <w:rPr>
          <w:rFonts w:ascii="細明體_HKSCS" w:hAnsi="細明體_HKSCS" w:cs="細明體_HKSCS" w:eastAsia="細明體_HKSCS" w:hint="default"/>
          <w:shadow w:val="0"/>
          <w:spacing w:val="-80"/>
          <w:w w:val="144"/>
          <w:sz w:val="19"/>
          <w:szCs w:val="19"/>
        </w:rPr>
        <w:t>.</w:t>
      </w:r>
      <w:r>
        <w:rPr>
          <w:rFonts w:ascii="細明體_HKSCS" w:hAnsi="細明體_HKSCS" w:cs="細明體_HKSCS" w:eastAsia="細明體_HKSCS" w:hint="default"/>
          <w:shadow w:val="0"/>
          <w:spacing w:val="-53"/>
          <w:w w:val="108"/>
          <w:sz w:val="19"/>
          <w:szCs w:val="19"/>
        </w:rPr>
        <w:t>.</w:t>
      </w:r>
      <w:r>
        <w:rPr>
          <w:rFonts w:ascii="細明體_HKSCS" w:hAnsi="細明體_HKSCS" w:cs="細明體_HKSCS" w:eastAsia="細明體_HKSCS" w:hint="default"/>
          <w:shadow w:val="0"/>
          <w:spacing w:val="-53"/>
          <w:w w:val="144"/>
          <w:sz w:val="19"/>
          <w:szCs w:val="19"/>
        </w:rPr>
      </w:r>
      <w:r>
        <w:rPr>
          <w:rFonts w:ascii="細明體_HKSCS" w:hAnsi="細明體_HKSCS" w:cs="細明體_HKSCS" w:eastAsia="細明體_HKSCS" w:hint="default"/>
          <w:imprint/>
          <w:spacing w:val="-29"/>
          <w:w w:val="144"/>
          <w:sz w:val="19"/>
          <w:szCs w:val="19"/>
        </w:rPr>
        <w:t>.</w:t>
      </w:r>
      <w:r>
        <w:rPr>
          <w:rFonts w:ascii="細明體_HKSCS" w:hAnsi="細明體_HKSCS" w:cs="細明體_HKSCS" w:eastAsia="細明體_HKSCS" w:hint="default"/>
          <w:shadow w:val="0"/>
          <w:spacing w:val="-29"/>
          <w:w w:val="144"/>
          <w:sz w:val="19"/>
          <w:szCs w:val="19"/>
        </w:rPr>
      </w:r>
      <w:r>
        <w:rPr>
          <w:rFonts w:ascii="細明體_HKSCS" w:hAnsi="細明體_HKSCS" w:cs="細明體_HKSCS" w:eastAsia="細明體_HKSCS" w:hint="default"/>
          <w:shadow w:val="0"/>
          <w:w w:val="67"/>
          <w:sz w:val="19"/>
          <w:szCs w:val="19"/>
        </w:rPr>
        <w:t>.</w:t>
      </w:r>
      <w:r>
        <w:rPr>
          <w:rFonts w:ascii="細明體_HKSCS" w:hAnsi="細明體_HKSCS" w:cs="細明體_HKSCS" w:eastAsia="細明體_HKSCS" w:hint="default"/>
          <w:shadow w:val="0"/>
          <w:spacing w:val="-27"/>
          <w:w w:val="67"/>
          <w:sz w:val="19"/>
          <w:szCs w:val="19"/>
        </w:rPr>
        <w:t>.</w:t>
      </w:r>
      <w:r>
        <w:rPr>
          <w:rFonts w:ascii="細明體_HKSCS" w:hAnsi="細明體_HKSCS" w:cs="細明體_HKSCS" w:eastAsia="細明體_HKSCS" w:hint="default"/>
          <w:shadow w:val="0"/>
          <w:spacing w:val="-87"/>
          <w:w w:val="144"/>
          <w:sz w:val="19"/>
          <w:szCs w:val="19"/>
        </w:rPr>
        <w:t>.</w:t>
      </w:r>
      <w:r>
        <w:rPr>
          <w:rFonts w:ascii="細明體_HKSCS" w:hAnsi="細明體_HKSCS" w:cs="細明體_HKSCS" w:eastAsia="細明體_HKSCS" w:hint="default"/>
          <w:shadow w:val="0"/>
          <w:spacing w:val="-4"/>
          <w:w w:val="161"/>
          <w:sz w:val="19"/>
          <w:szCs w:val="19"/>
        </w:rPr>
        <w:t>.</w:t>
      </w:r>
      <w:r>
        <w:rPr>
          <w:rFonts w:ascii="細明體_HKSCS" w:hAnsi="細明體_HKSCS" w:cs="細明體_HKSCS" w:eastAsia="細明體_HKSCS" w:hint="default"/>
          <w:shadow w:val="0"/>
          <w:spacing w:val="-101"/>
          <w:w w:val="161"/>
          <w:sz w:val="19"/>
          <w:szCs w:val="19"/>
        </w:rPr>
        <w:t>.</w:t>
      </w:r>
      <w:r>
        <w:rPr>
          <w:rFonts w:ascii="細明體_HKSCS" w:hAnsi="細明體_HKSCS" w:cs="細明體_HKSCS" w:eastAsia="細明體_HKSCS" w:hint="default"/>
          <w:shadow w:val="0"/>
          <w:w w:val="67"/>
          <w:sz w:val="19"/>
          <w:szCs w:val="19"/>
        </w:rPr>
        <w:t>..</w:t>
      </w:r>
      <w:r>
        <w:rPr>
          <w:rFonts w:ascii="細明體_HKSCS" w:hAnsi="細明體_HKSCS" w:cs="細明體_HKSCS" w:eastAsia="細明體_HKSCS" w:hint="default"/>
          <w:shadow w:val="0"/>
          <w:spacing w:val="-14"/>
          <w:sz w:val="19"/>
          <w:szCs w:val="19"/>
        </w:rPr>
        <w:t> </w:t>
      </w:r>
      <w:r>
        <w:rPr>
          <w:rFonts w:ascii="細明體_HKSCS" w:hAnsi="細明體_HKSCS" w:cs="細明體_HKSCS" w:eastAsia="細明體_HKSCS" w:hint="default"/>
          <w:shadow w:val="0"/>
          <w:spacing w:val="-14"/>
          <w:w w:val="144"/>
          <w:sz w:val="19"/>
          <w:szCs w:val="19"/>
        </w:rPr>
      </w:r>
      <w:r>
        <w:rPr>
          <w:rFonts w:ascii="細明體_HKSCS" w:hAnsi="細明體_HKSCS" w:cs="細明體_HKSCS" w:eastAsia="細明體_HKSCS" w:hint="default"/>
          <w:imprint/>
          <w:spacing w:val="-36"/>
          <w:w w:val="144"/>
          <w:sz w:val="19"/>
          <w:szCs w:val="19"/>
        </w:rPr>
        <w:t>.</w:t>
      </w:r>
      <w:r>
        <w:rPr>
          <w:rFonts w:ascii="細明體_HKSCS" w:hAnsi="細明體_HKSCS" w:cs="細明體_HKSCS" w:eastAsia="細明體_HKSCS" w:hint="default"/>
          <w:shadow w:val="0"/>
          <w:spacing w:val="-36"/>
          <w:w w:val="144"/>
          <w:sz w:val="19"/>
          <w:szCs w:val="19"/>
        </w:rPr>
      </w:r>
      <w:r>
        <w:rPr>
          <w:rFonts w:ascii="細明體_HKSCS" w:hAnsi="細明體_HKSCS" w:cs="細明體_HKSCS" w:eastAsia="細明體_HKSCS" w:hint="default"/>
          <w:shadow w:val="0"/>
          <w:w w:val="144"/>
          <w:sz w:val="19"/>
          <w:szCs w:val="19"/>
        </w:rPr>
        <w:t>.</w:t>
      </w:r>
      <w:r>
        <w:rPr>
          <w:rFonts w:ascii="細明體_HKSCS" w:hAnsi="細明體_HKSCS" w:cs="細明體_HKSCS" w:eastAsia="細明體_HKSCS" w:hint="default"/>
          <w:shadow w:val="0"/>
          <w:sz w:val="19"/>
          <w:szCs w:val="19"/>
        </w:rPr>
        <w:tab/>
      </w:r>
      <w:r>
        <w:rPr>
          <w:rFonts w:ascii="細明體_HKSCS" w:hAnsi="細明體_HKSCS" w:cs="細明體_HKSCS" w:eastAsia="細明體_HKSCS" w:hint="default"/>
          <w:shadow w:val="0"/>
          <w:spacing w:val="-21"/>
          <w:w w:val="64"/>
          <w:sz w:val="19"/>
          <w:szCs w:val="19"/>
        </w:rPr>
        <w:t>－－</w:t>
      </w:r>
      <w:r>
        <w:rPr>
          <w:rFonts w:ascii="細明體_HKSCS" w:hAnsi="細明體_HKSCS" w:cs="細明體_HKSCS" w:eastAsia="細明體_HKSCS" w:hint="default"/>
          <w:shadow w:val="0"/>
          <w:w w:val="64"/>
          <w:sz w:val="19"/>
          <w:szCs w:val="19"/>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7"/>
          <w:sz w:val="20"/>
          <w:szCs w:val="20"/>
        </w:rPr>
        <w:t>3-38</w:t>
      </w:r>
      <w:r>
        <w:rPr>
          <w:rFonts w:ascii="Times New Roman" w:hAnsi="Times New Roman" w:cs="Times New Roman" w:eastAsia="Times New Roman" w:hint="default"/>
          <w:shadow w:val="0"/>
          <w:sz w:val="20"/>
          <w:szCs w:val="20"/>
        </w:rPr>
      </w:r>
    </w:p>
    <w:p>
      <w:pPr>
        <w:tabs>
          <w:tab w:pos="1880" w:val="left" w:leader="none"/>
          <w:tab w:pos="7453" w:val="left" w:leader="dot"/>
        </w:tabs>
        <w:spacing w:before="120"/>
        <w:ind w:left="126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w:t>
      </w:r>
      <w:r>
        <w:rPr>
          <w:rFonts w:ascii="Times New Roman" w:hAnsi="Times New Roman" w:cs="Times New Roman" w:eastAsia="Times New Roman" w:hint="default"/>
          <w:spacing w:val="10"/>
          <w:sz w:val="20"/>
          <w:szCs w:val="20"/>
        </w:rPr>
        <w:t> </w:t>
      </w:r>
      <w:r>
        <w:rPr>
          <w:rFonts w:ascii="Times New Roman" w:hAnsi="Times New Roman" w:cs="Times New Roman" w:eastAsia="Times New Roman" w:hint="default"/>
          <w:sz w:val="20"/>
          <w:szCs w:val="20"/>
        </w:rPr>
        <w:t>5.3</w:t>
        <w:tab/>
        <w:t>Sigmoid</w:t>
      </w:r>
      <w:r>
        <w:rPr>
          <w:rFonts w:ascii="Times New Roman" w:hAnsi="Times New Roman" w:cs="Times New Roman" w:eastAsia="Times New Roman" w:hint="default"/>
          <w:spacing w:val="47"/>
          <w:sz w:val="20"/>
          <w:szCs w:val="20"/>
        </w:rPr>
        <w:t> </w:t>
      </w:r>
      <w:r>
        <w:rPr>
          <w:rFonts w:ascii="細明體_HKSCS" w:hAnsi="細明體_HKSCS" w:cs="細明體_HKSCS" w:eastAsia="細明體_HKSCS" w:hint="default"/>
          <w:sz w:val="19"/>
          <w:szCs w:val="19"/>
        </w:rPr>
        <w:t>函數舉例.</w:t>
      </w:r>
      <w:r>
        <w:rPr>
          <w:rFonts w:ascii="Times New Roman" w:hAnsi="Times New Roman" w:cs="Times New Roman" w:eastAsia="Times New Roman" w:hint="default"/>
          <w:sz w:val="20"/>
          <w:szCs w:val="20"/>
        </w:rPr>
        <w:tab/>
        <w:t>3-39</w:t>
      </w:r>
    </w:p>
    <w:p>
      <w:pPr>
        <w:spacing w:line="240" w:lineRule="auto" w:before="1"/>
        <w:ind w:right="0"/>
        <w:rPr>
          <w:rFonts w:ascii="Times New Roman" w:hAnsi="Times New Roman" w:cs="Times New Roman" w:eastAsia="Times New Roman" w:hint="default"/>
          <w:sz w:val="16"/>
          <w:szCs w:val="16"/>
        </w:rPr>
      </w:pPr>
    </w:p>
    <w:p>
      <w:pPr>
        <w:tabs>
          <w:tab w:pos="1254" w:val="left" w:leader="none"/>
          <w:tab w:pos="7446" w:val="left" w:leader="dot"/>
        </w:tabs>
        <w:spacing w:before="0"/>
        <w:ind w:left="70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3.6</w:t>
        <w:tab/>
      </w:r>
      <w:r>
        <w:rPr>
          <w:rFonts w:ascii="細明體_HKSCS" w:hAnsi="細明體_HKSCS" w:cs="細明體_HKSCS" w:eastAsia="細明體_HKSCS" w:hint="default"/>
          <w:spacing w:val="-14"/>
          <w:sz w:val="19"/>
          <w:szCs w:val="19"/>
        </w:rPr>
        <w:t>各種最佳化演算法的變式...······</w:t>
      </w:r>
      <w:r>
        <w:rPr>
          <w:rFonts w:ascii="細明體_HKSCS" w:hAnsi="細明體_HKSCS" w:cs="細明體_HKSCS" w:eastAsia="細明體_HKSCS" w:hint="default"/>
          <w:imprint/>
          <w:spacing w:val="-14"/>
          <w:sz w:val="19"/>
          <w:szCs w:val="19"/>
        </w:rPr>
        <w:t>· </w:t>
      </w:r>
      <w:r>
        <w:rPr>
          <w:rFonts w:ascii="細明體_HKSCS" w:hAnsi="細明體_HKSCS" w:cs="細明體_HKSCS" w:eastAsia="細明體_HKSCS" w:hint="default"/>
          <w:shadow w:val="0"/>
          <w:spacing w:val="-14"/>
          <w:sz w:val="19"/>
          <w:szCs w:val="19"/>
        </w:rPr>
      </w:r>
      <w:r>
        <w:rPr>
          <w:rFonts w:ascii="細明體_HKSCS" w:hAnsi="細明體_HKSCS" w:cs="細明體_HKSCS" w:eastAsia="細明體_HKSCS" w:hint="default"/>
          <w:shadow w:val="0"/>
          <w:spacing w:val="-34"/>
          <w:sz w:val="19"/>
          <w:szCs w:val="19"/>
        </w:rPr>
        <w:t>·····</w:t>
      </w:r>
      <w:r>
        <w:rPr>
          <w:rFonts w:ascii="細明體_HKSCS" w:hAnsi="細明體_HKSCS" w:cs="細明體_HKSCS" w:eastAsia="細明體_HKSCS" w:hint="default"/>
          <w:imprint/>
          <w:spacing w:val="-34"/>
          <w:sz w:val="19"/>
          <w:szCs w:val="19"/>
        </w:rPr>
        <w:t>·</w:t>
      </w:r>
      <w:r>
        <w:rPr>
          <w:rFonts w:ascii="細明體_HKSCS" w:hAnsi="細明體_HKSCS" w:cs="細明體_HKSCS" w:eastAsia="細明體_HKSCS" w:hint="default"/>
          <w:imprint/>
          <w:spacing w:val="-21"/>
          <w:sz w:val="19"/>
          <w:szCs w:val="19"/>
        </w:rPr>
        <w:t> </w:t>
      </w:r>
      <w:r>
        <w:rPr>
          <w:rFonts w:ascii="細明體_HKSCS" w:hAnsi="細明體_HKSCS" w:cs="細明體_HKSCS" w:eastAsia="細明體_HKSCS" w:hint="default"/>
          <w:shadow w:val="0"/>
          <w:spacing w:val="-21"/>
          <w:sz w:val="19"/>
          <w:szCs w:val="19"/>
        </w:rPr>
      </w:r>
      <w:r>
        <w:rPr>
          <w:rFonts w:ascii="細明體_HKSCS" w:hAnsi="細明體_HKSCS" w:cs="細明體_HKSCS" w:eastAsia="細明體_HKSCS" w:hint="default"/>
          <w:shadow w:val="0"/>
          <w:spacing w:val="-33"/>
          <w:sz w:val="19"/>
          <w:szCs w:val="19"/>
        </w:rPr>
        <w:t>···</w:t>
      </w:r>
      <w:r>
        <w:rPr>
          <w:rFonts w:ascii="細明體_HKSCS" w:hAnsi="細明體_HKSCS" w:cs="細明體_HKSCS" w:eastAsia="細明體_HKSCS" w:hint="default"/>
          <w:imprint/>
          <w:spacing w:val="-33"/>
          <w:sz w:val="19"/>
          <w:szCs w:val="19"/>
        </w:rPr>
        <w:t>·</w:t>
      </w:r>
      <w:r>
        <w:rPr>
          <w:rFonts w:ascii="細明體_HKSCS" w:hAnsi="細明體_HKSCS" w:cs="細明體_HKSCS" w:eastAsia="細明體_HKSCS" w:hint="default"/>
          <w:imprint/>
          <w:spacing w:val="-18"/>
          <w:sz w:val="19"/>
          <w:szCs w:val="19"/>
        </w:rPr>
        <w:t> </w:t>
      </w:r>
      <w:r>
        <w:rPr>
          <w:rFonts w:ascii="細明體_HKSCS" w:hAnsi="細明體_HKSCS" w:cs="細明體_HKSCS" w:eastAsia="細明體_HKSCS" w:hint="default"/>
          <w:shadow w:val="0"/>
          <w:spacing w:val="-18"/>
          <w:sz w:val="19"/>
          <w:szCs w:val="19"/>
        </w:rPr>
      </w:r>
      <w:r>
        <w:rPr>
          <w:rFonts w:ascii="細明體_HKSCS" w:hAnsi="細明體_HKSCS" w:cs="細明體_HKSCS" w:eastAsia="細明體_HKSCS" w:hint="default"/>
          <w:shadow w:val="0"/>
          <w:spacing w:val="-36"/>
          <w:sz w:val="19"/>
          <w:szCs w:val="19"/>
        </w:rPr>
        <w:t>···········</w:t>
      </w:r>
      <w:r>
        <w:rPr>
          <w:rFonts w:ascii="細明體_HKSCS" w:hAnsi="細明體_HKSCS" w:cs="細明體_HKSCS" w:eastAsia="細明體_HKSCS" w:hint="default"/>
          <w:imprint/>
          <w:spacing w:val="-36"/>
          <w:sz w:val="19"/>
          <w:szCs w:val="19"/>
        </w:rPr>
        <w:t>·</w:t>
      </w:r>
      <w:r>
        <w:rPr>
          <w:rFonts w:ascii="細明體_HKSCS" w:hAnsi="細明體_HKSCS" w:cs="細明體_HKSCS" w:eastAsia="細明體_HKSCS" w:hint="default"/>
          <w:shadow w:val="0"/>
          <w:spacing w:val="-36"/>
          <w:sz w:val="19"/>
          <w:szCs w:val="19"/>
        </w:rPr>
        <w:t>·</w:t>
      </w:r>
      <w:r>
        <w:rPr>
          <w:rFonts w:ascii="Times New Roman" w:hAnsi="Times New Roman" w:cs="Times New Roman" w:eastAsia="Times New Roman" w:hint="default"/>
          <w:shadow w:val="0"/>
          <w:spacing w:val="-36"/>
          <w:sz w:val="20"/>
          <w:szCs w:val="20"/>
        </w:rPr>
        <w:tab/>
      </w:r>
      <w:r>
        <w:rPr>
          <w:rFonts w:ascii="Times New Roman" w:hAnsi="Times New Roman" w:cs="Times New Roman" w:eastAsia="Times New Roman" w:hint="default"/>
          <w:shadow w:val="0"/>
          <w:sz w:val="20"/>
          <w:szCs w:val="20"/>
        </w:rPr>
        <w:t>3-40</w:t>
      </w:r>
    </w:p>
    <w:p>
      <w:pPr>
        <w:spacing w:after="0"/>
        <w:jc w:val="left"/>
        <w:rPr>
          <w:rFonts w:ascii="Times New Roman" w:hAnsi="Times New Roman" w:cs="Times New Roman" w:eastAsia="Times New Roman" w:hint="default"/>
          <w:sz w:val="20"/>
          <w:szCs w:val="20"/>
        </w:rPr>
        <w:sectPr>
          <w:headerReference w:type="default" r:id="rId9"/>
          <w:headerReference w:type="even" r:id="rId10"/>
          <w:footerReference w:type="default" r:id="rId11"/>
          <w:pgSz w:w="9470" w:h="13040"/>
          <w:pgMar w:header="661" w:footer="384" w:top="860" w:bottom="580" w:left="380" w:right="108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4"/>
          <w:szCs w:val="24"/>
        </w:rPr>
      </w:pPr>
    </w:p>
    <w:p>
      <w:pPr>
        <w:tabs>
          <w:tab w:pos="3020" w:val="left" w:leader="none"/>
          <w:tab w:pos="5137" w:val="left" w:leader="none"/>
          <w:tab w:pos="6923" w:val="left" w:leader="dot"/>
        </w:tabs>
        <w:spacing w:before="35"/>
        <w:ind w:left="7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5"/>
          <w:sz w:val="20"/>
          <w:szCs w:val="20"/>
        </w:rPr>
        <w:t> </w:t>
      </w:r>
      <w:r>
        <w:rPr>
          <w:rFonts w:ascii="Times New Roman" w:hAnsi="Times New Roman" w:cs="Times New Roman" w:eastAsia="Times New Roman" w:hint="default"/>
          <w:w w:val="101"/>
          <w:sz w:val="20"/>
          <w:szCs w:val="20"/>
        </w:rPr>
        <w:t>6.1</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4"/>
          <w:sz w:val="20"/>
          <w:szCs w:val="20"/>
        </w:rPr>
        <w:t> </w:t>
      </w:r>
      <w:r>
        <w:rPr>
          <w:rFonts w:ascii="細明體_HKSCS" w:hAnsi="細明體_HKSCS" w:cs="細明體_HKSCS" w:eastAsia="細明體_HKSCS" w:hint="default"/>
          <w:w w:val="96"/>
          <w:sz w:val="21"/>
          <w:szCs w:val="21"/>
        </w:rPr>
        <w:t>梯度下降法</w:t>
      </w:r>
      <w:r>
        <w:rPr>
          <w:rFonts w:ascii="細明體_HKSCS" w:hAnsi="細明體_HKSCS" w:cs="細明體_HKSCS" w:eastAsia="細明體_HKSCS" w:hint="default"/>
          <w:spacing w:val="-64"/>
          <w:sz w:val="21"/>
          <w:szCs w:val="21"/>
        </w:rPr>
        <w:t> </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56"/>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33"/>
          <w:sz w:val="21"/>
          <w:szCs w:val="21"/>
        </w:rPr>
        <w:t> </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9"/>
          <w:w w:val="54"/>
          <w:sz w:val="21"/>
          <w:szCs w:val="21"/>
        </w:rPr>
        <w:t>.</w:t>
      </w:r>
      <w:r>
        <w:rPr>
          <w:rFonts w:ascii="細明體_HKSCS" w:hAnsi="細明體_HKSCS" w:cs="細明體_HKSCS" w:eastAsia="細明體_HKSCS" w:hint="default"/>
          <w:spacing w:val="-19"/>
          <w:w w:val="130"/>
          <w:sz w:val="21"/>
          <w:szCs w:val="21"/>
        </w:rPr>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pacing w:val="51"/>
          <w:sz w:val="21"/>
          <w:szCs w:val="21"/>
        </w:rPr>
        <w:t> </w:t>
      </w:r>
      <w:r>
        <w:rPr>
          <w:rFonts w:ascii="細明體_HKSCS" w:hAnsi="細明體_HKSCS" w:cs="細明體_HKSCS" w:eastAsia="細明體_HKSCS" w:hint="default"/>
          <w:shadow w:val="0"/>
          <w:spacing w:val="51"/>
          <w:w w:val="153"/>
          <w:sz w:val="21"/>
          <w:szCs w:val="21"/>
        </w:rPr>
      </w:r>
      <w:r>
        <w:rPr>
          <w:rFonts w:ascii="細明體_HKSCS" w:hAnsi="細明體_HKSCS" w:cs="細明體_HKSCS" w:eastAsia="細明體_HKSCS" w:hint="default"/>
          <w:imprint/>
          <w:w w:val="153"/>
          <w:sz w:val="21"/>
          <w:szCs w:val="21"/>
        </w:rPr>
        <w:t>．</w:t>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9"/>
          <w:w w:val="97"/>
          <w:sz w:val="21"/>
          <w:szCs w:val="21"/>
        </w:rPr>
        <w:t>.</w:t>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5"/>
          <w:sz w:val="20"/>
          <w:szCs w:val="20"/>
        </w:rPr>
        <w:t>3-40</w:t>
      </w:r>
      <w:r>
        <w:rPr>
          <w:rFonts w:ascii="Times New Roman" w:hAnsi="Times New Roman" w:cs="Times New Roman" w:eastAsia="Times New Roman" w:hint="default"/>
          <w:shadow w:val="0"/>
          <w:sz w:val="20"/>
          <w:szCs w:val="20"/>
        </w:rPr>
      </w:r>
    </w:p>
    <w:p>
      <w:pPr>
        <w:tabs>
          <w:tab w:pos="6915" w:val="left" w:leader="dot"/>
        </w:tabs>
        <w:spacing w:before="112"/>
        <w:ind w:left="7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3 6</w:t>
      </w:r>
      <w:r>
        <w:rPr>
          <w:rFonts w:ascii="Times New Roman" w:hAnsi="Times New Roman" w:cs="Times New Roman" w:eastAsia="Times New Roman" w:hint="default"/>
          <w:spacing w:val="-28"/>
          <w:sz w:val="20"/>
          <w:szCs w:val="20"/>
        </w:rPr>
        <w:t> </w:t>
      </w:r>
      <w:r>
        <w:rPr>
          <w:rFonts w:ascii="Times New Roman" w:hAnsi="Times New Roman" w:cs="Times New Roman" w:eastAsia="Times New Roman" w:hint="default"/>
          <w:sz w:val="20"/>
          <w:szCs w:val="20"/>
        </w:rPr>
        <w:t>2 </w:t>
      </w:r>
      <w:r>
        <w:rPr>
          <w:rFonts w:ascii="Times New Roman" w:hAnsi="Times New Roman" w:cs="Times New Roman" w:eastAsia="Times New Roman" w:hint="default"/>
          <w:spacing w:val="40"/>
          <w:sz w:val="20"/>
          <w:szCs w:val="20"/>
        </w:rPr>
        <w:t> </w:t>
      </w:r>
      <w:r>
        <w:rPr>
          <w:rFonts w:ascii="細明體_HKSCS" w:hAnsi="細明體_HKSCS" w:cs="細明體_HKSCS" w:eastAsia="細明體_HKSCS" w:hint="default"/>
          <w:sz w:val="21"/>
          <w:szCs w:val="21"/>
        </w:rPr>
        <w:t>梯度下降法的變式</w:t>
      </w:r>
      <w:r>
        <w:rPr>
          <w:rFonts w:ascii="Times New Roman" w:hAnsi="Times New Roman" w:cs="Times New Roman" w:eastAsia="Times New Roman" w:hint="default"/>
          <w:sz w:val="20"/>
          <w:szCs w:val="20"/>
        </w:rPr>
        <w:tab/>
        <w:t>3-43</w:t>
      </w:r>
    </w:p>
    <w:p>
      <w:pPr>
        <w:tabs>
          <w:tab w:pos="716" w:val="left" w:leader="none"/>
          <w:tab w:pos="6908" w:val="left" w:leader="dot"/>
        </w:tabs>
        <w:spacing w:before="127"/>
        <w:ind w:left="15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3.7</w:t>
        <w:tab/>
      </w:r>
      <w:r>
        <w:rPr>
          <w:rFonts w:ascii="細明體_HKSCS" w:hAnsi="細明體_HKSCS" w:cs="細明體_HKSCS" w:eastAsia="細明體_HKSCS" w:hint="default"/>
          <w:w w:val="95"/>
          <w:sz w:val="21"/>
          <w:szCs w:val="21"/>
        </w:rPr>
        <w:t>處理資料和訓練模型</w:t>
      </w:r>
      <w:r>
        <w:rPr>
          <w:rFonts w:ascii="細明體_HKSCS" w:hAnsi="細明體_HKSCS" w:cs="細明體_HKSCS" w:eastAsia="細明體_HKSCS" w:hint="default"/>
          <w:spacing w:val="2"/>
          <w:w w:val="95"/>
          <w:sz w:val="21"/>
          <w:szCs w:val="21"/>
        </w:rPr>
        <w:t> </w:t>
      </w:r>
      <w:r>
        <w:rPr>
          <w:rFonts w:ascii="細明體_HKSCS" w:hAnsi="細明體_HKSCS" w:cs="細明體_HKSCS" w:eastAsia="細明體_HKSCS" w:hint="default"/>
          <w:w w:val="95"/>
          <w:sz w:val="21"/>
          <w:szCs w:val="21"/>
        </w:rPr>
        <w:t>的技巧</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3-45</w:t>
      </w:r>
    </w:p>
    <w:p>
      <w:pPr>
        <w:tabs>
          <w:tab w:pos="3006" w:val="left" w:leader="none"/>
          <w:tab w:pos="6908" w:val="left" w:leader="dot"/>
        </w:tabs>
        <w:spacing w:before="141"/>
        <w:ind w:left="7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3.7.1</w:t>
      </w:r>
      <w:r>
        <w:rPr>
          <w:rFonts w:ascii="Times New Roman" w:hAnsi="Times New Roman" w:cs="Times New Roman" w:eastAsia="Times New Roman" w:hint="default"/>
          <w:spacing w:val="21"/>
          <w:w w:val="105"/>
          <w:sz w:val="20"/>
          <w:szCs w:val="20"/>
        </w:rPr>
        <w:t> </w:t>
      </w:r>
      <w:r>
        <w:rPr>
          <w:rFonts w:ascii="細明體_HKSCS" w:hAnsi="細明體_HKSCS" w:cs="細明體_HKSCS" w:eastAsia="細明體_HKSCS" w:hint="default"/>
          <w:spacing w:val="-2"/>
          <w:w w:val="105"/>
          <w:sz w:val="21"/>
          <w:szCs w:val="21"/>
        </w:rPr>
        <w:t>資料前置處理</w:t>
        <w:tab/>
      </w:r>
      <w:r>
        <w:rPr>
          <w:rFonts w:ascii="細明體_HKSCS" w:hAnsi="細明體_HKSCS" w:cs="細明體_HKSCS" w:eastAsia="細明體_HKSCS" w:hint="default"/>
          <w:spacing w:val="-207"/>
          <w:sz w:val="21"/>
          <w:szCs w:val="21"/>
        </w:rPr>
        <w:t>．</w:t>
      </w:r>
      <w:r>
        <w:rPr>
          <w:rFonts w:ascii="Times New Roman" w:hAnsi="Times New Roman" w:cs="Times New Roman" w:eastAsia="Times New Roman" w:hint="default"/>
          <w:spacing w:val="-207"/>
          <w:sz w:val="20"/>
          <w:szCs w:val="20"/>
        </w:rPr>
        <w:tab/>
      </w:r>
      <w:r>
        <w:rPr>
          <w:rFonts w:ascii="Times New Roman" w:hAnsi="Times New Roman" w:cs="Times New Roman" w:eastAsia="Times New Roman" w:hint="default"/>
          <w:w w:val="110"/>
          <w:sz w:val="20"/>
          <w:szCs w:val="20"/>
        </w:rPr>
        <w:t>3-46</w:t>
      </w:r>
      <w:r>
        <w:rPr>
          <w:rFonts w:ascii="Times New Roman" w:hAnsi="Times New Roman" w:cs="Times New Roman" w:eastAsia="Times New Roman" w:hint="default"/>
          <w:sz w:val="20"/>
          <w:szCs w:val="20"/>
        </w:rPr>
      </w:r>
    </w:p>
    <w:p>
      <w:pPr>
        <w:tabs>
          <w:tab w:pos="1321" w:val="left" w:leader="none"/>
          <w:tab w:pos="3431" w:val="left" w:leader="none"/>
          <w:tab w:pos="6908" w:val="left" w:leader="dot"/>
        </w:tabs>
        <w:spacing w:before="127"/>
        <w:ind w:left="7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3.7.2</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7"/>
          <w:sz w:val="21"/>
          <w:szCs w:val="21"/>
        </w:rPr>
        <w:t>加權初始化</w:t>
      </w:r>
      <w:r>
        <w:rPr>
          <w:rFonts w:ascii="細明體_HKSCS" w:hAnsi="細明體_HKSCS" w:cs="細明體_HKSCS" w:eastAsia="細明體_HKSCS" w:hint="default"/>
          <w:spacing w:val="2"/>
          <w:w w:val="97"/>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9"/>
          <w:w w:val="54"/>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51"/>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1"/>
          <w:sz w:val="21"/>
          <w:szCs w:val="21"/>
        </w:rPr>
        <w:t>...</w:t>
      </w:r>
      <w:r>
        <w:rPr>
          <w:rFonts w:ascii="細明體_HKSCS" w:hAnsi="細明體_HKSCS" w:cs="細明體_HKSCS" w:eastAsia="細明體_HKSCS" w:hint="default"/>
          <w:shadow w:val="0"/>
          <w:spacing w:val="-13"/>
          <w:w w:val="51"/>
          <w:sz w:val="21"/>
          <w:szCs w:val="21"/>
        </w:rPr>
        <w:t>.</w:t>
      </w:r>
      <w:r>
        <w:rPr>
          <w:rFonts w:ascii="細明體_HKSCS" w:hAnsi="細明體_HKSCS" w:cs="細明體_HKSCS" w:eastAsia="細明體_HKSCS" w:hint="default"/>
          <w:shadow w:val="0"/>
          <w:spacing w:val="-120"/>
          <w:w w:val="130"/>
          <w:sz w:val="21"/>
          <w:szCs w:val="21"/>
        </w:rPr>
        <w:t>.</w:t>
      </w:r>
      <w:r>
        <w:rPr>
          <w:rFonts w:ascii="細明體_HKSCS" w:hAnsi="細明體_HKSCS" w:cs="細明體_HKSCS" w:eastAsia="細明體_HKSCS" w:hint="default"/>
          <w:shadow w:val="0"/>
          <w:spacing w:val="-270"/>
          <w:w w:val="156"/>
          <w:sz w:val="21"/>
          <w:szCs w:val="21"/>
        </w:rPr>
        <w:t>“</w:t>
      </w:r>
      <w:r>
        <w:rPr>
          <w:rFonts w:ascii="細明體_HKSCS" w:hAnsi="細明體_HKSCS" w:cs="細明體_HKSCS" w:eastAsia="細明體_HKSCS" w:hint="default"/>
          <w:shadow w:val="0"/>
          <w:spacing w:val="-270"/>
          <w:w w:val="153"/>
          <w:sz w:val="21"/>
          <w:szCs w:val="21"/>
        </w:rPr>
      </w:r>
      <w:r>
        <w:rPr>
          <w:rFonts w:ascii="細明體_HKSCS" w:hAnsi="細明體_HKSCS" w:cs="細明體_HKSCS" w:eastAsia="細明體_HKSCS" w:hint="default"/>
          <w:imprint/>
          <w:spacing w:val="-253"/>
          <w:w w:val="153"/>
          <w:sz w:val="21"/>
          <w:szCs w:val="21"/>
        </w:rPr>
        <w:t>．</w:t>
      </w:r>
      <w:r>
        <w:rPr>
          <w:rFonts w:ascii="細明體_HKSCS" w:hAnsi="細明體_HKSCS" w:cs="細明體_HKSCS" w:eastAsia="細明體_HKSCS" w:hint="default"/>
          <w:shadow w:val="0"/>
          <w:spacing w:val="-253"/>
          <w:w w:val="153"/>
          <w:sz w:val="21"/>
          <w:szCs w:val="21"/>
        </w:rPr>
      </w:r>
      <w:r>
        <w:rPr>
          <w:rFonts w:ascii="細明體_HKSCS" w:hAnsi="細明體_HKSCS" w:cs="細明體_HKSCS" w:eastAsia="細明體_HKSCS" w:hint="default"/>
          <w:shadow w:val="0"/>
          <w:spacing w:val="-319"/>
          <w:w w:val="153"/>
          <w:sz w:val="21"/>
          <w:szCs w:val="21"/>
        </w:rPr>
        <w:t>．</w:t>
      </w:r>
      <w:r>
        <w:rPr>
          <w:rFonts w:ascii="細明體_HKSCS" w:hAnsi="細明體_HKSCS" w:cs="細明體_HKSCS" w:eastAsia="細明體_HKSCS" w:hint="default"/>
          <w:shadow w:val="0"/>
          <w:spacing w:val="-354"/>
          <w:w w:val="153"/>
          <w:sz w:val="21"/>
          <w:szCs w:val="21"/>
        </w:rPr>
        <w:t>．</w:t>
      </w:r>
      <w:r>
        <w:rPr>
          <w:rFonts w:ascii="細明體_HKSCS" w:hAnsi="細明體_HKSCS" w:cs="細明體_HKSCS" w:eastAsia="細明體_HKSCS" w:hint="default"/>
          <w:shadow w:val="0"/>
          <w:spacing w:val="-275"/>
          <w:w w:val="127"/>
          <w:sz w:val="21"/>
          <w:szCs w:val="21"/>
        </w:rPr>
        <w:t>．</w:t>
      </w:r>
      <w:r>
        <w:rPr>
          <w:rFonts w:ascii="Times New Roman" w:hAnsi="Times New Roman" w:cs="Times New Roman" w:eastAsia="Times New Roman" w:hint="default"/>
          <w:shadow w:val="0"/>
          <w:sz w:val="20"/>
          <w:szCs w:val="20"/>
        </w:rPr>
        <w:t> </w:t>
        <w:tab/>
        <w:t>3-48</w:t>
      </w:r>
    </w:p>
    <w:p>
      <w:pPr>
        <w:tabs>
          <w:tab w:pos="3164" w:val="left" w:leader="none"/>
          <w:tab w:pos="6908" w:val="left" w:leader="none"/>
        </w:tabs>
        <w:spacing w:before="112"/>
        <w:ind w:left="7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3.7</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
          <w:sz w:val="20"/>
          <w:szCs w:val="20"/>
        </w:rPr>
        <w:t> </w:t>
      </w:r>
      <w:r>
        <w:rPr>
          <w:rFonts w:ascii="細明體_HKSCS" w:hAnsi="細明體_HKSCS" w:cs="細明體_HKSCS" w:eastAsia="細明體_HKSCS" w:hint="default"/>
          <w:spacing w:val="-27"/>
          <w:w w:val="102"/>
          <w:sz w:val="21"/>
          <w:szCs w:val="21"/>
        </w:rPr>
        <w:t>防</w:t>
      </w:r>
      <w:r>
        <w:rPr>
          <w:rFonts w:ascii="細明體_HKSCS" w:hAnsi="細明體_HKSCS" w:cs="細明體_HKSCS" w:eastAsia="細明體_HKSCS" w:hint="default"/>
          <w:w w:val="99"/>
          <w:sz w:val="21"/>
          <w:szCs w:val="21"/>
        </w:rPr>
        <w:t>止</w:t>
      </w:r>
      <w:r>
        <w:rPr>
          <w:rFonts w:ascii="細明體_HKSCS" w:hAnsi="細明體_HKSCS" w:cs="細明體_HKSCS" w:eastAsia="細明體_HKSCS" w:hint="default"/>
          <w:spacing w:val="-13"/>
          <w:w w:val="99"/>
          <w:sz w:val="21"/>
          <w:szCs w:val="21"/>
        </w:rPr>
        <w:t>過</w:t>
      </w:r>
      <w:r>
        <w:rPr>
          <w:rFonts w:ascii="細明體_HKSCS" w:hAnsi="細明體_HKSCS" w:cs="細明體_HKSCS" w:eastAsia="細明體_HKSCS" w:hint="default"/>
          <w:w w:val="99"/>
          <w:sz w:val="21"/>
          <w:szCs w:val="21"/>
        </w:rPr>
        <w:t>擬合</w:t>
      </w:r>
      <w:r>
        <w:rPr>
          <w:rFonts w:ascii="細明體_HKSCS" w:hAnsi="細明體_HKSCS" w:cs="細明體_HKSCS" w:eastAsia="細明體_HKSCS" w:hint="default"/>
          <w:spacing w:val="-10"/>
          <w:sz w:val="21"/>
          <w:szCs w:val="21"/>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22"/>
          <w:sz w:val="21"/>
          <w:szCs w:val="21"/>
        </w:rPr>
        <w:t> </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27"/>
          <w:sz w:val="21"/>
          <w:szCs w:val="21"/>
        </w:rPr>
      </w:r>
      <w:r>
        <w:rPr>
          <w:rFonts w:ascii="細明體_HKSCS" w:hAnsi="細明體_HKSCS" w:cs="細明體_HKSCS" w:eastAsia="細明體_HKSCS" w:hint="default"/>
          <w:imprint/>
          <w:spacing w:val="-8"/>
          <w:w w:val="127"/>
          <w:sz w:val="21"/>
          <w:szCs w:val="21"/>
        </w:rPr>
        <w:t>．</w:t>
      </w:r>
      <w:r>
        <w:rPr>
          <w:rFonts w:ascii="細明體_HKSCS" w:hAnsi="細明體_HKSCS" w:cs="細明體_HKSCS" w:eastAsia="細明體_HKSCS" w:hint="default"/>
          <w:shadow w:val="0"/>
          <w:spacing w:val="-8"/>
          <w:w w:val="12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z w:val="21"/>
          <w:szCs w:val="21"/>
        </w:rPr>
        <w:t>..</w:t>
      </w:r>
      <w:r>
        <w:rPr>
          <w:rFonts w:ascii="細明體_HKSCS" w:hAnsi="細明體_HKSCS" w:cs="細明體_HKSCS" w:eastAsia="細明體_HKSCS" w:hint="default"/>
          <w:shadow w:val="0"/>
          <w:spacing w:val="-56"/>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40"/>
          <w:sz w:val="21"/>
          <w:szCs w:val="21"/>
        </w:rPr>
        <w:t> </w:t>
      </w:r>
      <w:r>
        <w:rPr>
          <w:rFonts w:ascii="細明體_HKSCS" w:hAnsi="細明體_HKSCS" w:cs="細明體_HKSCS" w:eastAsia="細明體_HKSCS" w:hint="default"/>
          <w:shadow w:val="0"/>
          <w:w w:val="130"/>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7"/>
          <w:sz w:val="20"/>
          <w:szCs w:val="20"/>
        </w:rPr>
        <w:t>3-50</w:t>
      </w:r>
      <w:r>
        <w:rPr>
          <w:rFonts w:ascii="Times New Roman" w:hAnsi="Times New Roman" w:cs="Times New Roman" w:eastAsia="Times New Roman" w:hint="default"/>
          <w:shadow w:val="0"/>
          <w:sz w:val="20"/>
          <w:szCs w:val="20"/>
        </w:rPr>
      </w:r>
    </w:p>
    <w:p>
      <w:pPr>
        <w:tabs>
          <w:tab w:pos="716" w:val="left" w:leader="none"/>
          <w:tab w:pos="6901" w:val="left" w:leader="dot"/>
        </w:tabs>
        <w:spacing w:before="119"/>
        <w:ind w:left="14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3.8</w:t>
        <w:tab/>
      </w:r>
      <w:r>
        <w:rPr>
          <w:rFonts w:ascii="細明體_HKSCS" w:hAnsi="細明體_HKSCS" w:cs="細明體_HKSCS" w:eastAsia="細明體_HKSCS" w:hint="default"/>
          <w:w w:val="95"/>
          <w:sz w:val="21"/>
          <w:szCs w:val="21"/>
        </w:rPr>
        <w:t>多層全連接神經網路實現</w:t>
      </w:r>
      <w:r>
        <w:rPr>
          <w:rFonts w:ascii="細明體_HKSCS" w:hAnsi="細明體_HKSCS" w:cs="細明體_HKSCS" w:eastAsia="細明體_HKSCS" w:hint="default"/>
          <w:spacing w:val="2"/>
          <w:w w:val="95"/>
          <w:sz w:val="21"/>
          <w:szCs w:val="21"/>
        </w:rPr>
        <w:t> </w:t>
      </w:r>
      <w:r>
        <w:rPr>
          <w:rFonts w:ascii="Times New Roman" w:hAnsi="Times New Roman" w:cs="Times New Roman" w:eastAsia="Times New Roman" w:hint="default"/>
          <w:w w:val="95"/>
          <w:sz w:val="20"/>
          <w:szCs w:val="20"/>
        </w:rPr>
        <w:t>MNIST</w:t>
      </w:r>
      <w:r>
        <w:rPr>
          <w:rFonts w:ascii="Times New Roman" w:hAnsi="Times New Roman" w:cs="Times New Roman" w:eastAsia="Times New Roman" w:hint="default"/>
          <w:spacing w:val="30"/>
          <w:w w:val="95"/>
          <w:sz w:val="20"/>
          <w:szCs w:val="20"/>
        </w:rPr>
        <w:t> </w:t>
      </w:r>
      <w:r>
        <w:rPr>
          <w:rFonts w:ascii="細明體_HKSCS" w:hAnsi="細明體_HKSCS" w:cs="細明體_HKSCS" w:eastAsia="細明體_HKSCS" w:hint="default"/>
          <w:w w:val="95"/>
          <w:sz w:val="21"/>
          <w:szCs w:val="21"/>
        </w:rPr>
        <w:t>手寫數字分類</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3-52</w:t>
      </w:r>
    </w:p>
    <w:p>
      <w:pPr>
        <w:tabs>
          <w:tab w:pos="5180" w:val="left" w:leader="none"/>
          <w:tab w:pos="5756" w:val="left" w:leader="none"/>
        </w:tabs>
        <w:spacing w:before="127"/>
        <w:ind w:left="71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3.8.1</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spacing w:val="-20"/>
          <w:w w:val="102"/>
          <w:sz w:val="21"/>
          <w:szCs w:val="21"/>
        </w:rPr>
        <w:t>簡</w:t>
      </w:r>
      <w:r>
        <w:rPr>
          <w:rFonts w:ascii="細明體_HKSCS" w:hAnsi="細明體_HKSCS" w:cs="細明體_HKSCS" w:eastAsia="細明體_HKSCS" w:hint="default"/>
          <w:w w:val="95"/>
          <w:sz w:val="21"/>
          <w:szCs w:val="21"/>
        </w:rPr>
        <w:t>單的三層全連接</w:t>
      </w:r>
      <w:r>
        <w:rPr>
          <w:rFonts w:ascii="細明體_HKSCS" w:hAnsi="細明體_HKSCS" w:cs="細明體_HKSCS" w:eastAsia="細明體_HKSCS" w:hint="default"/>
          <w:spacing w:val="16"/>
          <w:w w:val="95"/>
          <w:sz w:val="21"/>
          <w:szCs w:val="21"/>
        </w:rPr>
        <w:t>神</w:t>
      </w:r>
      <w:r>
        <w:rPr>
          <w:rFonts w:ascii="細明體_HKSCS" w:hAnsi="細明體_HKSCS" w:cs="細明體_HKSCS" w:eastAsia="細明體_HKSCS" w:hint="default"/>
          <w:spacing w:val="-21"/>
          <w:w w:val="106"/>
          <w:sz w:val="21"/>
          <w:szCs w:val="21"/>
        </w:rPr>
        <w:t>經</w:t>
      </w:r>
      <w:r>
        <w:rPr>
          <w:rFonts w:ascii="細明體_HKSCS" w:hAnsi="細明體_HKSCS" w:cs="細明體_HKSCS" w:eastAsia="細明體_HKSCS" w:hint="default"/>
          <w:w w:val="115"/>
          <w:sz w:val="21"/>
          <w:szCs w:val="21"/>
        </w:rPr>
        <w:t>網路</w:t>
      </w:r>
      <w:r>
        <w:rPr>
          <w:rFonts w:ascii="細明體_HKSCS" w:hAnsi="細明體_HKSCS" w:cs="細明體_HKSCS" w:eastAsia="細明體_HKSCS" w:hint="default"/>
          <w:spacing w:val="16"/>
          <w:sz w:val="21"/>
          <w:szCs w:val="21"/>
        </w:rPr>
        <w:t> </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14"/>
          <w:sz w:val="21"/>
          <w:szCs w:val="21"/>
        </w:rPr>
        <w:t> </w:t>
      </w:r>
      <w:r>
        <w:rPr>
          <w:rFonts w:ascii="細明體_HKSCS" w:hAnsi="細明體_HKSCS" w:cs="細明體_HKSCS" w:eastAsia="細明體_HKSCS" w:hint="default"/>
          <w:spacing w:val="-14"/>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115"/>
          <w:w w:val="130"/>
          <w:sz w:val="21"/>
          <w:szCs w:val="21"/>
        </w:rPr>
        <w:t>.</w:t>
      </w:r>
      <w:r>
        <w:rPr>
          <w:rFonts w:ascii="細明體_HKSCS" w:hAnsi="細明體_HKSCS" w:cs="細明體_HKSCS" w:eastAsia="細明體_HKSCS" w:hint="default"/>
          <w:shadow w:val="0"/>
          <w:spacing w:val="-115"/>
          <w:w w:val="130"/>
          <w:sz w:val="21"/>
          <w:szCs w:val="21"/>
        </w:rPr>
      </w:r>
      <w:r>
        <w:rPr>
          <w:rFonts w:ascii="細明體_HKSCS" w:hAnsi="細明體_HKSCS" w:cs="細明體_HKSCS" w:eastAsia="細明體_HKSCS" w:hint="default"/>
          <w:shadow w:val="0"/>
          <w:spacing w:val="-127"/>
          <w:w w:val="153"/>
          <w:sz w:val="21"/>
          <w:szCs w:val="21"/>
        </w:rPr>
        <w:t>﹒</w:t>
      </w:r>
      <w:r>
        <w:rPr>
          <w:rFonts w:ascii="細明體_HKSCS" w:hAnsi="細明體_HKSCS" w:cs="細明體_HKSCS" w:eastAsia="細明體_HKSCS" w:hint="default"/>
          <w:shadow w:val="0"/>
          <w:w w:val="49"/>
          <w:sz w:val="21"/>
          <w:szCs w:val="21"/>
        </w:rPr>
        <w:t>....</w:t>
      </w:r>
      <w:r>
        <w:rPr>
          <w:rFonts w:ascii="細明體_HKSCS" w:hAnsi="細明體_HKSCS" w:cs="細明體_HKSCS" w:eastAsia="細明體_HKSCS" w:hint="default"/>
          <w:shadow w:val="0"/>
          <w:spacing w:val="-6"/>
          <w:w w:val="49"/>
          <w:sz w:val="21"/>
          <w:szCs w:val="21"/>
        </w:rPr>
        <w:t>.</w:t>
      </w:r>
      <w:r>
        <w:rPr>
          <w:rFonts w:ascii="細明體_HKSCS" w:hAnsi="細明體_HKSCS" w:cs="細明體_HKSCS" w:eastAsia="細明體_HKSCS" w:hint="default"/>
          <w:shadow w:val="0"/>
          <w:spacing w:val="-6"/>
          <w:w w:val="130"/>
          <w:sz w:val="21"/>
          <w:szCs w:val="21"/>
        </w:rPr>
      </w:r>
      <w:r>
        <w:rPr>
          <w:rFonts w:ascii="細明體_HKSCS" w:hAnsi="細明體_HKSCS" w:cs="細明體_HKSCS" w:eastAsia="細明體_HKSCS" w:hint="default"/>
          <w:imprint/>
          <w:spacing w:val="-52"/>
          <w:w w:val="130"/>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shadow w:val="0"/>
          <w:spacing w:val="-224"/>
          <w:w w:val="154"/>
          <w:sz w:val="21"/>
          <w:szCs w:val="21"/>
        </w:rPr>
        <w:t>”</w:t>
      </w:r>
      <w:r>
        <w:rPr>
          <w:rFonts w:ascii="細明體_HKSCS" w:hAnsi="細明體_HKSCS" w:cs="細明體_HKSCS" w:eastAsia="細明體_HKSCS" w:hint="default"/>
          <w:shadow w:val="0"/>
          <w:spacing w:val="-224"/>
          <w:w w:val="97"/>
          <w:sz w:val="21"/>
          <w:szCs w:val="21"/>
        </w:rPr>
      </w:r>
      <w:r>
        <w:rPr>
          <w:rFonts w:ascii="細明體_HKSCS" w:hAnsi="細明體_HKSCS" w:cs="細明體_HKSCS" w:eastAsia="細明體_HKSCS" w:hint="default"/>
          <w:imprint/>
          <w:w w:val="97"/>
          <w:sz w:val="21"/>
          <w:szCs w:val="21"/>
        </w:rPr>
        <w:t>.</w:t>
      </w:r>
      <w:r>
        <w:rPr>
          <w:rFonts w:ascii="細明體_HKSCS" w:hAnsi="細明體_HKSCS" w:cs="細明體_HKSCS" w:eastAsia="細明體_HKSCS" w:hint="default"/>
          <w:shadow w:val="0"/>
          <w:w w:val="97"/>
          <w:sz w:val="21"/>
          <w:szCs w:val="21"/>
        </w:rPr>
      </w:r>
      <w:r>
        <w:rPr>
          <w:rFonts w:ascii="細明體_HKSCS" w:hAnsi="細明體_HKSCS" w:cs="細明體_HKSCS" w:eastAsia="細明體_HKSCS" w:hint="default"/>
          <w:shadow w:val="0"/>
          <w:spacing w:val="-85"/>
          <w:sz w:val="21"/>
          <w:szCs w:val="21"/>
        </w:rPr>
        <w:t> </w:t>
      </w:r>
      <w:r>
        <w:rPr>
          <w:rFonts w:ascii="Times New Roman" w:hAnsi="Times New Roman" w:cs="Times New Roman" w:eastAsia="Times New Roman" w:hint="default"/>
          <w:shadow w:val="0"/>
          <w:w w:val="98"/>
          <w:sz w:val="20"/>
          <w:szCs w:val="20"/>
        </w:rPr>
        <w:t>3-52</w:t>
      </w:r>
      <w:r>
        <w:rPr>
          <w:rFonts w:ascii="Times New Roman" w:hAnsi="Times New Roman" w:cs="Times New Roman" w:eastAsia="Times New Roman" w:hint="default"/>
          <w:shadow w:val="0"/>
          <w:sz w:val="20"/>
          <w:szCs w:val="20"/>
        </w:rPr>
      </w:r>
    </w:p>
    <w:p>
      <w:pPr>
        <w:tabs>
          <w:tab w:pos="6901" w:val="left" w:leader="dot"/>
        </w:tabs>
        <w:spacing w:before="127"/>
        <w:ind w:left="71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3.8</w:t>
      </w:r>
      <w:r>
        <w:rPr>
          <w:rFonts w:ascii="Times New Roman" w:hAnsi="Times New Roman" w:cs="Times New Roman" w:eastAsia="Times New Roman" w:hint="default"/>
          <w:spacing w:val="-3"/>
          <w:sz w:val="20"/>
          <w:szCs w:val="20"/>
        </w:rPr>
        <w:t> </w:t>
      </w:r>
      <w:r>
        <w:rPr>
          <w:rFonts w:ascii="Times New Roman" w:hAnsi="Times New Roman" w:cs="Times New Roman" w:eastAsia="Times New Roman" w:hint="default"/>
          <w:sz w:val="20"/>
          <w:szCs w:val="20"/>
        </w:rPr>
        <w:t>2  </w:t>
      </w:r>
      <w:r>
        <w:rPr>
          <w:rFonts w:ascii="Times New Roman" w:hAnsi="Times New Roman" w:cs="Times New Roman" w:eastAsia="Times New Roman" w:hint="default"/>
          <w:spacing w:val="35"/>
          <w:sz w:val="20"/>
          <w:szCs w:val="20"/>
        </w:rPr>
        <w:t> </w:t>
      </w:r>
      <w:r>
        <w:rPr>
          <w:rFonts w:ascii="細明體_HKSCS" w:hAnsi="細明體_HKSCS" w:cs="細明體_HKSCS" w:eastAsia="細明體_HKSCS" w:hint="default"/>
          <w:spacing w:val="-3"/>
          <w:sz w:val="21"/>
          <w:szCs w:val="21"/>
        </w:rPr>
        <w:t>增加敢動函數</w:t>
      </w:r>
      <w:r>
        <w:rPr>
          <w:rFonts w:ascii="Times New Roman" w:hAnsi="Times New Roman" w:cs="Times New Roman" w:eastAsia="Times New Roman" w:hint="default"/>
          <w:spacing w:val="-3"/>
          <w:sz w:val="20"/>
          <w:szCs w:val="20"/>
        </w:rPr>
        <w:tab/>
      </w:r>
      <w:r>
        <w:rPr>
          <w:rFonts w:ascii="Times New Roman" w:hAnsi="Times New Roman" w:cs="Times New Roman" w:eastAsia="Times New Roman" w:hint="default"/>
          <w:sz w:val="20"/>
          <w:szCs w:val="20"/>
        </w:rPr>
        <w:t>3-53</w:t>
      </w:r>
    </w:p>
    <w:p>
      <w:pPr>
        <w:tabs>
          <w:tab w:pos="6894" w:val="left" w:leader="dot"/>
        </w:tabs>
        <w:spacing w:before="127"/>
        <w:ind w:left="71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3.8.3   </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spacing w:val="-21"/>
          <w:w w:val="106"/>
          <w:sz w:val="21"/>
          <w:szCs w:val="21"/>
        </w:rPr>
        <w:t>增</w:t>
      </w:r>
      <w:r>
        <w:rPr>
          <w:rFonts w:ascii="細明體_HKSCS" w:hAnsi="細明體_HKSCS" w:cs="細明體_HKSCS" w:eastAsia="細明體_HKSCS" w:hint="default"/>
          <w:w w:val="95"/>
          <w:sz w:val="21"/>
          <w:szCs w:val="21"/>
        </w:rPr>
        <w:t>加批次標</w:t>
      </w:r>
      <w:r>
        <w:rPr>
          <w:rFonts w:ascii="細明體_HKSCS" w:hAnsi="細明體_HKSCS" w:cs="細明體_HKSCS" w:eastAsia="細明體_HKSCS" w:hint="default"/>
          <w:spacing w:val="3"/>
          <w:w w:val="95"/>
          <w:sz w:val="21"/>
          <w:szCs w:val="21"/>
        </w:rPr>
        <w:t>準</w:t>
      </w:r>
      <w:r>
        <w:rPr>
          <w:rFonts w:ascii="細明體_HKSCS" w:hAnsi="細明體_HKSCS" w:cs="細明體_HKSCS" w:eastAsia="細明體_HKSCS" w:hint="default"/>
          <w:spacing w:val="-2"/>
          <w:w w:val="103"/>
          <w:sz w:val="21"/>
          <w:szCs w:val="21"/>
        </w:rPr>
        <w:t>化</w:t>
      </w:r>
      <w:r>
        <w:rPr>
          <w:rFonts w:ascii="細明體_HKSCS" w:hAnsi="細明體_HKSCS" w:cs="細明體_HKSCS" w:eastAsia="細明體_HKSCS" w:hint="default"/>
          <w:spacing w:val="-275"/>
          <w:w w:val="127"/>
          <w:sz w:val="21"/>
          <w:szCs w:val="21"/>
        </w:rPr>
        <w:t>．</w:t>
      </w:r>
      <w:r>
        <w:rPr>
          <w:rFonts w:ascii="Times New Roman" w:hAnsi="Times New Roman" w:cs="Times New Roman" w:eastAsia="Times New Roman" w:hint="default"/>
          <w:sz w:val="20"/>
          <w:szCs w:val="20"/>
        </w:rPr>
        <w:t> </w:t>
        <w:tab/>
        <w:t>3-54</w:t>
      </w:r>
    </w:p>
    <w:p>
      <w:pPr>
        <w:tabs>
          <w:tab w:pos="6894" w:val="left" w:leader="dot"/>
        </w:tabs>
        <w:spacing w:before="127"/>
        <w:ind w:left="71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5"/>
          <w:sz w:val="20"/>
          <w:szCs w:val="20"/>
        </w:rPr>
        <w:t> </w:t>
      </w:r>
      <w:r>
        <w:rPr>
          <w:rFonts w:ascii="Times New Roman" w:hAnsi="Times New Roman" w:cs="Times New Roman" w:eastAsia="Times New Roman" w:hint="default"/>
          <w:w w:val="101"/>
          <w:sz w:val="20"/>
          <w:szCs w:val="20"/>
        </w:rPr>
        <w:t>8</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96"/>
          <w:sz w:val="21"/>
          <w:szCs w:val="21"/>
        </w:rPr>
        <w:t>訓練網路.</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25"/>
          <w:w w:val="51"/>
          <w:sz w:val="21"/>
          <w:szCs w:val="21"/>
        </w:rPr>
        <w:t>.</w:t>
      </w:r>
      <w:r>
        <w:rPr>
          <w:rFonts w:ascii="細明體_HKSCS" w:hAnsi="細明體_HKSCS" w:cs="細明體_HKSCS" w:eastAsia="細明體_HKSCS" w:hint="default"/>
          <w:spacing w:val="-224"/>
          <w:w w:val="154"/>
          <w:sz w:val="21"/>
          <w:szCs w:val="21"/>
        </w:rPr>
        <w:t>”</w:t>
      </w:r>
      <w:r>
        <w:rPr>
          <w:rFonts w:ascii="細明體_HKSCS" w:hAnsi="細明體_HKSCS" w:cs="細明體_HKSCS" w:eastAsia="細明體_HKSCS" w:hint="default"/>
          <w:w w:val="60"/>
          <w:sz w:val="21"/>
          <w:szCs w:val="21"/>
        </w:rPr>
        <w:t>.</w:t>
      </w:r>
      <w:r>
        <w:rPr>
          <w:rFonts w:ascii="細明體_HKSCS" w:hAnsi="細明體_HKSCS" w:cs="細明體_HKSCS" w:eastAsia="細明體_HKSCS" w:hint="default"/>
          <w:spacing w:val="-18"/>
          <w:w w:val="60"/>
          <w:sz w:val="21"/>
          <w:szCs w:val="21"/>
        </w:rPr>
        <w:t>.</w:t>
      </w:r>
      <w:r>
        <w:rPr>
          <w:rFonts w:ascii="細明體_HKSCS" w:hAnsi="細明體_HKSCS" w:cs="細明體_HKSCS" w:eastAsia="細明體_HKSCS" w:hint="default"/>
          <w:spacing w:val="-18"/>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77"/>
          <w:sz w:val="21"/>
          <w:szCs w:val="21"/>
        </w:rPr>
        <w:t>..</w:t>
      </w:r>
      <w:r>
        <w:rPr>
          <w:rFonts w:ascii="細明體_HKSCS" w:hAnsi="細明體_HKSCS" w:cs="細明體_HKSCS" w:eastAsia="細明體_HKSCS" w:hint="default"/>
          <w:shadow w:val="0"/>
          <w:spacing w:val="-115"/>
          <w:w w:val="77"/>
          <w:sz w:val="21"/>
          <w:szCs w:val="21"/>
        </w:rPr>
        <w:t>”</w:t>
      </w:r>
      <w:r>
        <w:rPr>
          <w:rFonts w:ascii="細明體_HKSCS" w:hAnsi="細明體_HKSCS" w:cs="細明體_HKSCS" w:eastAsia="細明體_HKSCS" w:hint="default"/>
          <w:shadow w:val="0"/>
          <w:spacing w:val="-115"/>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w w:val="97"/>
          <w:sz w:val="21"/>
          <w:szCs w:val="21"/>
        </w:rPr>
        <w:t>.</w:t>
      </w:r>
      <w:r>
        <w:rPr>
          <w:rFonts w:ascii="細明體_HKSCS" w:hAnsi="細明體_HKSCS" w:cs="細明體_HKSCS" w:eastAsia="細明體_HKSCS" w:hint="default"/>
          <w:shadow w:val="0"/>
          <w:w w:val="97"/>
          <w:sz w:val="21"/>
          <w:szCs w:val="21"/>
        </w:rPr>
      </w:r>
      <w:r>
        <w:rPr>
          <w:rFonts w:ascii="細明體_HKSCS" w:hAnsi="細明體_HKSCS" w:cs="細明體_HKSCS" w:eastAsia="細明體_HKSCS" w:hint="default"/>
          <w:shadow w:val="0"/>
          <w:spacing w:val="45"/>
          <w:sz w:val="21"/>
          <w:szCs w:val="21"/>
        </w:rPr>
        <w:t> </w:t>
      </w:r>
      <w:r>
        <w:rPr>
          <w:rFonts w:ascii="細明體_HKSCS" w:hAnsi="細明體_HKSCS" w:cs="細明體_HKSCS" w:eastAsia="細明體_HKSCS" w:hint="default"/>
          <w:shadow w:val="0"/>
          <w:spacing w:val="45"/>
          <w:w w:val="127"/>
          <w:sz w:val="21"/>
          <w:szCs w:val="21"/>
        </w:rPr>
      </w:r>
      <w:r>
        <w:rPr>
          <w:rFonts w:ascii="細明體_HKSCS" w:hAnsi="細明體_HKSCS" w:cs="細明體_HKSCS" w:eastAsia="細明體_HKSCS" w:hint="default"/>
          <w:imprint/>
          <w:spacing w:val="-182"/>
          <w:w w:val="127"/>
          <w:sz w:val="21"/>
          <w:szCs w:val="21"/>
        </w:rPr>
        <w:t>．</w:t>
      </w:r>
      <w:r>
        <w:rPr>
          <w:rFonts w:ascii="細明體_HKSCS" w:hAnsi="細明體_HKSCS" w:cs="細明體_HKSCS" w:eastAsia="細明體_HKSCS" w:hint="default"/>
          <w:shadow w:val="0"/>
          <w:spacing w:val="-182"/>
          <w:w w:val="127"/>
          <w:sz w:val="21"/>
          <w:szCs w:val="21"/>
        </w:rPr>
      </w:r>
      <w:r>
        <w:rPr>
          <w:rFonts w:ascii="細明體_HKSCS" w:hAnsi="細明體_HKSCS" w:cs="細明體_HKSCS" w:eastAsia="細明體_HKSCS" w:hint="default"/>
          <w:shadow w:val="0"/>
          <w:spacing w:val="-237"/>
          <w:w w:val="153"/>
          <w:sz w:val="21"/>
          <w:szCs w:val="21"/>
        </w:rPr>
        <w:t>．</w:t>
      </w:r>
      <w:r>
        <w:rPr>
          <w:rFonts w:ascii="細明體_HKSCS" w:hAnsi="細明體_HKSCS" w:cs="細明體_HKSCS" w:eastAsia="細明體_HKSCS" w:hint="default"/>
          <w:shadow w:val="0"/>
          <w:spacing w:val="-163"/>
          <w:w w:val="153"/>
          <w:sz w:val="21"/>
          <w:szCs w:val="21"/>
        </w:rPr>
        <w:t>．．</w:t>
      </w:r>
      <w:r>
        <w:rPr>
          <w:rFonts w:ascii="細明體_HKSCS" w:hAnsi="細明體_HKSCS" w:cs="細明體_HKSCS" w:eastAsia="細明體_HKSCS" w:hint="default"/>
          <w:shadow w:val="0"/>
          <w:w w:val="153"/>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3"/>
          <w:sz w:val="20"/>
          <w:szCs w:val="20"/>
        </w:rPr>
        <w:t>3</w:t>
      </w:r>
      <w:r>
        <w:rPr>
          <w:rFonts w:ascii="Times New Roman" w:hAnsi="Times New Roman" w:cs="Times New Roman" w:eastAsia="Times New Roman" w:hint="default"/>
          <w:shadow w:val="0"/>
          <w:spacing w:val="19"/>
          <w:sz w:val="20"/>
          <w:szCs w:val="20"/>
        </w:rPr>
        <w:t> </w:t>
      </w:r>
      <w:r>
        <w:rPr>
          <w:rFonts w:ascii="Times New Roman" w:hAnsi="Times New Roman" w:cs="Times New Roman" w:eastAsia="Times New Roman" w:hint="default"/>
          <w:shadow w:val="0"/>
          <w:w w:val="96"/>
          <w:sz w:val="20"/>
          <w:szCs w:val="20"/>
        </w:rPr>
        <w:t>54</w:t>
      </w:r>
      <w:r>
        <w:rPr>
          <w:rFonts w:ascii="Times New Roman" w:hAnsi="Times New Roman" w:cs="Times New Roman" w:eastAsia="Times New Roman" w:hint="default"/>
          <w:shadow w:val="0"/>
          <w:sz w:val="20"/>
          <w:szCs w:val="20"/>
        </w:rPr>
      </w:r>
    </w:p>
    <w:p>
      <w:pPr>
        <w:spacing w:before="459"/>
        <w:ind w:left="147"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w w:val="105"/>
          <w:sz w:val="28"/>
          <w:szCs w:val="28"/>
        </w:rPr>
        <w:t>第</w:t>
      </w:r>
      <w:r>
        <w:rPr>
          <w:rFonts w:ascii="細明體_HKSCS" w:hAnsi="細明體_HKSCS" w:cs="細明體_HKSCS" w:eastAsia="細明體_HKSCS" w:hint="default"/>
          <w:spacing w:val="-104"/>
          <w:w w:val="105"/>
          <w:sz w:val="28"/>
          <w:szCs w:val="28"/>
        </w:rPr>
        <w:t> </w:t>
      </w:r>
      <w:r>
        <w:rPr>
          <w:rFonts w:ascii="Arial" w:hAnsi="Arial" w:cs="Arial" w:eastAsia="Arial" w:hint="default"/>
          <w:w w:val="105"/>
          <w:sz w:val="31"/>
          <w:szCs w:val="31"/>
        </w:rPr>
        <w:t>4</w:t>
      </w:r>
      <w:r>
        <w:rPr>
          <w:rFonts w:ascii="Arial" w:hAnsi="Arial" w:cs="Arial" w:eastAsia="Arial" w:hint="default"/>
          <w:spacing w:val="-38"/>
          <w:w w:val="105"/>
          <w:sz w:val="31"/>
          <w:szCs w:val="31"/>
        </w:rPr>
        <w:t> </w:t>
      </w:r>
      <w:r>
        <w:rPr>
          <w:rFonts w:ascii="細明體_HKSCS" w:hAnsi="細明體_HKSCS" w:cs="細明體_HKSCS" w:eastAsia="細明體_HKSCS" w:hint="default"/>
          <w:w w:val="105"/>
          <w:sz w:val="30"/>
          <w:szCs w:val="30"/>
        </w:rPr>
        <w:t>章</w:t>
      </w:r>
      <w:r>
        <w:rPr>
          <w:rFonts w:ascii="細明體_HKSCS" w:hAnsi="細明體_HKSCS" w:cs="細明體_HKSCS" w:eastAsia="細明體_HKSCS" w:hint="default"/>
          <w:spacing w:val="-13"/>
          <w:w w:val="105"/>
          <w:sz w:val="30"/>
          <w:szCs w:val="30"/>
        </w:rPr>
        <w:t> </w:t>
      </w:r>
      <w:r>
        <w:rPr>
          <w:rFonts w:ascii="細明體_HKSCS" w:hAnsi="細明體_HKSCS" w:cs="細明體_HKSCS" w:eastAsia="細明體_HKSCS" w:hint="default"/>
          <w:w w:val="105"/>
          <w:sz w:val="30"/>
          <w:szCs w:val="30"/>
        </w:rPr>
        <w:t>旋積神經網路</w:t>
      </w:r>
    </w:p>
    <w:p>
      <w:pPr>
        <w:tabs>
          <w:tab w:pos="702" w:val="left" w:leader="none"/>
          <w:tab w:pos="2502" w:val="left" w:leader="none"/>
          <w:tab w:pos="3150" w:val="left" w:leader="none"/>
          <w:tab w:pos="4532" w:val="left" w:leader="none"/>
        </w:tabs>
        <w:spacing w:before="234"/>
        <w:ind w:left="13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4.1</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7"/>
          <w:sz w:val="21"/>
          <w:szCs w:val="21"/>
        </w:rPr>
        <w:t>主要工</w:t>
      </w:r>
      <w:r>
        <w:rPr>
          <w:rFonts w:ascii="細明體_HKSCS" w:hAnsi="細明體_HKSCS" w:cs="細明體_HKSCS" w:eastAsia="細明體_HKSCS" w:hint="default"/>
          <w:spacing w:val="-9"/>
          <w:w w:val="97"/>
          <w:sz w:val="21"/>
          <w:szCs w:val="21"/>
        </w:rPr>
        <w:t>作</w:t>
      </w:r>
      <w:r>
        <w:rPr>
          <w:rFonts w:ascii="細明體_HKSCS" w:hAnsi="細明體_HKSCS" w:cs="細明體_HKSCS" w:eastAsia="細明體_HKSCS" w:hint="default"/>
          <w:w w:val="96"/>
          <w:sz w:val="21"/>
          <w:szCs w:val="21"/>
        </w:rPr>
        <w:t>及起源</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53"/>
          <w:sz w:val="21"/>
          <w:szCs w:val="21"/>
        </w:rPr>
      </w:r>
      <w:r>
        <w:rPr>
          <w:rFonts w:ascii="細明體_HKSCS" w:hAnsi="細明體_HKSCS" w:cs="細明體_HKSCS" w:eastAsia="細明體_HKSCS" w:hint="default"/>
          <w:imprint/>
          <w:spacing w:val="-106"/>
          <w:w w:val="153"/>
          <w:sz w:val="21"/>
          <w:szCs w:val="21"/>
        </w:rPr>
        <w:t>．</w:t>
      </w:r>
      <w:r>
        <w:rPr>
          <w:rFonts w:ascii="細明體_HKSCS" w:hAnsi="細明體_HKSCS" w:cs="細明體_HKSCS" w:eastAsia="細明體_HKSCS" w:hint="default"/>
          <w:shadow w:val="0"/>
          <w:spacing w:val="-106"/>
          <w:w w:val="153"/>
          <w:sz w:val="21"/>
          <w:szCs w:val="21"/>
        </w:rPr>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imprint/>
          <w:spacing w:val="-48"/>
          <w:w w:val="153"/>
          <w:sz w:val="21"/>
          <w:szCs w:val="21"/>
        </w:rPr>
        <w:t>．</w:t>
      </w:r>
      <w:r>
        <w:rPr>
          <w:rFonts w:ascii="細明體_HKSCS" w:hAnsi="細明體_HKSCS" w:cs="細明體_HKSCS" w:eastAsia="細明體_HKSCS" w:hint="default"/>
          <w:shadow w:val="0"/>
          <w:spacing w:val="-48"/>
          <w:w w:val="153"/>
          <w:sz w:val="21"/>
          <w:szCs w:val="21"/>
        </w:rPr>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pacing w:val="-40"/>
          <w:sz w:val="21"/>
          <w:szCs w:val="21"/>
        </w:rPr>
        <w:t> </w:t>
      </w:r>
      <w:r>
        <w:rPr>
          <w:rFonts w:ascii="細明體_HKSCS" w:hAnsi="細明體_HKSCS" w:cs="細明體_HKSCS" w:eastAsia="細明體_HKSCS" w:hint="default"/>
          <w:shadow w:val="0"/>
          <w:spacing w:val="-377"/>
          <w:w w:val="226"/>
          <w:sz w:val="21"/>
          <w:szCs w:val="21"/>
        </w:rPr>
        <w:t>”</w:t>
      </w:r>
      <w:r>
        <w:rPr>
          <w:rFonts w:ascii="細明體_HKSCS" w:hAnsi="細明體_HKSCS" w:cs="細明體_HKSCS" w:eastAsia="細明體_HKSCS" w:hint="default"/>
          <w:shadow w:val="0"/>
          <w:spacing w:val="-59"/>
          <w:w w:val="127"/>
          <w:sz w:val="21"/>
          <w:szCs w:val="21"/>
        </w:rPr>
        <w:t>．</w:t>
      </w:r>
      <w:r>
        <w:rPr>
          <w:rFonts w:ascii="細明體_HKSCS" w:hAnsi="細明體_HKSCS" w:cs="細明體_HKSCS" w:eastAsia="細明體_HKSCS" w:hint="default"/>
          <w:shadow w:val="0"/>
          <w:spacing w:val="-44"/>
          <w:w w:val="12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65"/>
          <w:w w:val="130"/>
          <w:sz w:val="21"/>
          <w:szCs w:val="21"/>
        </w:rPr>
        <w:t>.</w:t>
      </w:r>
      <w:r>
        <w:rPr>
          <w:rFonts w:ascii="Times New Roman" w:hAnsi="Times New Roman" w:cs="Times New Roman" w:eastAsia="Times New Roman" w:hint="default"/>
          <w:shadow w:val="0"/>
          <w:spacing w:val="-2"/>
          <w:w w:val="102"/>
          <w:sz w:val="20"/>
          <w:szCs w:val="20"/>
        </w:rPr>
        <w:t>4</w:t>
      </w:r>
      <w:r>
        <w:rPr>
          <w:rFonts w:ascii="細明體_HKSCS" w:hAnsi="細明體_HKSCS" w:cs="細明體_HKSCS" w:eastAsia="細明體_HKSCS" w:hint="default"/>
          <w:shadow w:val="0"/>
          <w:spacing w:val="-6"/>
          <w:w w:val="307"/>
          <w:sz w:val="3"/>
          <w:szCs w:val="3"/>
        </w:rPr>
        <w:t>白</w:t>
      </w:r>
      <w:r>
        <w:rPr>
          <w:rFonts w:ascii="Times New Roman" w:hAnsi="Times New Roman" w:cs="Times New Roman" w:eastAsia="Times New Roman" w:hint="default"/>
          <w:shadow w:val="0"/>
          <w:w w:val="140"/>
          <w:sz w:val="20"/>
          <w:szCs w:val="20"/>
        </w:rPr>
        <w:t>l</w:t>
      </w:r>
      <w:r>
        <w:rPr>
          <w:rFonts w:ascii="Times New Roman" w:hAnsi="Times New Roman" w:cs="Times New Roman" w:eastAsia="Times New Roman" w:hint="default"/>
          <w:shadow w:val="0"/>
          <w:sz w:val="20"/>
          <w:szCs w:val="20"/>
        </w:rPr>
      </w:r>
    </w:p>
    <w:p>
      <w:pPr>
        <w:tabs>
          <w:tab w:pos="695" w:val="left" w:leader="none"/>
          <w:tab w:pos="6973" w:val="left" w:leader="dot"/>
        </w:tabs>
        <w:spacing w:before="105"/>
        <w:ind w:left="13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4.2</w:t>
        <w:tab/>
      </w:r>
      <w:r>
        <w:rPr>
          <w:rFonts w:ascii="細明體_HKSCS" w:hAnsi="細明體_HKSCS" w:cs="細明體_HKSCS" w:eastAsia="細明體_HKSCS" w:hint="default"/>
          <w:w w:val="95"/>
          <w:sz w:val="21"/>
          <w:szCs w:val="21"/>
        </w:rPr>
        <w:t>旋積神經網路的原理和結構</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4-2</w:t>
      </w:r>
    </w:p>
    <w:p>
      <w:pPr>
        <w:pStyle w:val="BodyText"/>
        <w:tabs>
          <w:tab w:pos="6980" w:val="left" w:leader="dot"/>
        </w:tabs>
        <w:spacing w:line="240" w:lineRule="auto" w:before="119"/>
        <w:ind w:left="702" w:right="0"/>
        <w:jc w:val="left"/>
        <w:rPr>
          <w:rFonts w:ascii="Times New Roman" w:hAnsi="Times New Roman" w:cs="Times New Roman" w:eastAsia="Times New Roman" w:hint="default"/>
        </w:rPr>
      </w:pPr>
      <w:r>
        <w:rPr>
          <w:rFonts w:ascii="Times New Roman" w:hAnsi="Times New Roman" w:cs="Times New Roman" w:eastAsia="Times New Roman" w:hint="default"/>
        </w:rPr>
        <w:t>4.2.1  </w:t>
      </w:r>
      <w:r>
        <w:rPr>
          <w:rFonts w:ascii="Times New Roman" w:hAnsi="Times New Roman" w:cs="Times New Roman" w:eastAsia="Times New Roman" w:hint="default"/>
          <w:spacing w:val="21"/>
        </w:rPr>
        <w:t> </w:t>
      </w:r>
      <w:r>
        <w:rPr>
          <w:sz w:val="21"/>
          <w:szCs w:val="21"/>
        </w:rPr>
        <w:t>旋積層</w:t>
      </w:r>
      <w:r>
        <w:rPr>
          <w:rFonts w:ascii="Times New Roman" w:hAnsi="Times New Roman" w:cs="Times New Roman" w:eastAsia="Times New Roman" w:hint="default"/>
        </w:rPr>
        <w:tab/>
        <w:t>4-5</w:t>
      </w:r>
    </w:p>
    <w:p>
      <w:pPr>
        <w:tabs>
          <w:tab w:pos="5994" w:val="left" w:leader="none"/>
          <w:tab w:pos="6872" w:val="left" w:leader="none"/>
        </w:tabs>
        <w:spacing w:before="134"/>
        <w:ind w:left="70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101"/>
          <w:sz w:val="20"/>
          <w:szCs w:val="20"/>
        </w:rPr>
        <w:t>2.2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96"/>
          <w:sz w:val="21"/>
          <w:szCs w:val="21"/>
        </w:rPr>
        <w:t>池化</w:t>
      </w:r>
      <w:r>
        <w:rPr>
          <w:rFonts w:ascii="細明體_HKSCS" w:hAnsi="細明體_HKSCS" w:cs="細明體_HKSCS" w:eastAsia="細明體_HKSCS" w:hint="default"/>
          <w:spacing w:val="-47"/>
          <w:w w:val="96"/>
          <w:sz w:val="21"/>
          <w:szCs w:val="21"/>
        </w:rPr>
        <w:t>層</w:t>
      </w:r>
      <w:r>
        <w:rPr>
          <w:rFonts w:ascii="細明體_HKSCS" w:hAnsi="細明體_HKSCS" w:cs="細明體_HKSCS" w:eastAsia="細明體_HKSCS" w:hint="default"/>
          <w:spacing w:val="-346"/>
          <w:w w:val="153"/>
          <w:sz w:val="21"/>
          <w:szCs w:val="21"/>
        </w:rPr>
        <w:t>．</w:t>
      </w:r>
      <w:r>
        <w:rPr>
          <w:rFonts w:ascii="細明體_HKSCS" w:hAnsi="細明體_HKSCS" w:cs="細明體_HKSCS" w:eastAsia="細明體_HKSCS" w:hint="default"/>
          <w:spacing w:val="-346"/>
          <w:w w:val="127"/>
          <w:sz w:val="21"/>
          <w:szCs w:val="21"/>
        </w:rPr>
      </w:r>
      <w:r>
        <w:rPr>
          <w:rFonts w:ascii="細明體_HKSCS" w:hAnsi="細明體_HKSCS" w:cs="細明體_HKSCS" w:eastAsia="細明體_HKSCS" w:hint="default"/>
          <w:imprint/>
          <w:spacing w:val="-174"/>
          <w:w w:val="127"/>
          <w:sz w:val="21"/>
          <w:szCs w:val="21"/>
        </w:rPr>
        <w:t>．</w:t>
      </w:r>
      <w:r>
        <w:rPr>
          <w:rFonts w:ascii="細明體_HKSCS" w:hAnsi="細明體_HKSCS" w:cs="細明體_HKSCS" w:eastAsia="細明體_HKSCS" w:hint="default"/>
          <w:shadow w:val="0"/>
          <w:spacing w:val="-174"/>
          <w:w w:val="127"/>
          <w:sz w:val="21"/>
          <w:szCs w:val="21"/>
        </w:rPr>
      </w:r>
      <w:r>
        <w:rPr>
          <w:rFonts w:ascii="細明體_HKSCS" w:hAnsi="細明體_HKSCS" w:cs="細明體_HKSCS" w:eastAsia="細明體_HKSCS" w:hint="default"/>
          <w:shadow w:val="0"/>
          <w:spacing w:val="-233"/>
          <w:w w:val="127"/>
          <w:sz w:val="21"/>
          <w:szCs w:val="21"/>
        </w:rPr>
        <w:t>．</w:t>
      </w:r>
      <w:r>
        <w:rPr>
          <w:rFonts w:ascii="細明體_HKSCS" w:hAnsi="細明體_HKSCS" w:cs="細明體_HKSCS" w:eastAsia="細明體_HKSCS" w:hint="default"/>
          <w:shadow w:val="0"/>
          <w:spacing w:val="-243"/>
          <w:w w:val="154"/>
          <w:sz w:val="21"/>
          <w:szCs w:val="21"/>
        </w:rPr>
        <w:t>”</w:t>
      </w:r>
      <w:r>
        <w:rPr>
          <w:rFonts w:ascii="細明體_HKSCS" w:hAnsi="細明體_HKSCS" w:cs="細明體_HKSCS" w:eastAsia="細明體_HKSCS" w:hint="default"/>
          <w:shadow w:val="0"/>
          <w:spacing w:val="-312"/>
          <w:w w:val="131"/>
          <w:sz w:val="21"/>
          <w:szCs w:val="21"/>
        </w:rPr>
        <w:t>，</w:t>
      </w:r>
      <w:r>
        <w:rPr>
          <w:rFonts w:ascii="細明體_HKSCS" w:hAnsi="細明體_HKSCS" w:cs="細明體_HKSCS" w:eastAsia="細明體_HKSCS" w:hint="default"/>
          <w:shadow w:val="0"/>
          <w:spacing w:val="-324"/>
          <w:w w:val="146"/>
          <w:sz w:val="21"/>
          <w:szCs w:val="21"/>
        </w:rPr>
        <w:t>’</w:t>
      </w:r>
      <w:r>
        <w:rPr>
          <w:rFonts w:ascii="細明體_HKSCS" w:hAnsi="細明體_HKSCS" w:cs="細明體_HKSCS" w:eastAsia="細明體_HKSCS" w:hint="default"/>
          <w:shadow w:val="0"/>
          <w:spacing w:val="-209"/>
          <w:w w:val="154"/>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spacing w:val="-19"/>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95"/>
          <w:sz w:val="21"/>
          <w:szCs w:val="21"/>
        </w:rPr>
        <w:t>..</w:t>
      </w:r>
      <w:r>
        <w:rPr>
          <w:rFonts w:ascii="細明體_HKSCS" w:hAnsi="細明體_HKSCS" w:cs="細明體_HKSCS" w:eastAsia="細明體_HKSCS" w:hint="default"/>
          <w:shadow w:val="0"/>
          <w:spacing w:val="-3"/>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imprint/>
          <w:spacing w:val="21"/>
          <w:w w:val="130"/>
          <w:sz w:val="21"/>
          <w:szCs w:val="21"/>
        </w:rPr>
        <w:t>.</w:t>
      </w:r>
      <w:r>
        <w:rPr>
          <w:rFonts w:ascii="細明體_HKSCS" w:hAnsi="細明體_HKSCS" w:cs="細明體_HKSCS" w:eastAsia="細明體_HKSCS" w:hint="default"/>
          <w:shadow w:val="0"/>
          <w:spacing w:val="21"/>
          <w:w w:val="130"/>
          <w:sz w:val="21"/>
          <w:szCs w:val="21"/>
        </w:rPr>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40"/>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8"/>
          <w:sz w:val="20"/>
          <w:szCs w:val="20"/>
        </w:rPr>
        <w:t>4-10</w:t>
      </w:r>
      <w:r>
        <w:rPr>
          <w:rFonts w:ascii="Times New Roman" w:hAnsi="Times New Roman" w:cs="Times New Roman" w:eastAsia="Times New Roman" w:hint="default"/>
          <w:shadow w:val="0"/>
          <w:sz w:val="20"/>
          <w:szCs w:val="20"/>
        </w:rPr>
      </w:r>
    </w:p>
    <w:p>
      <w:pPr>
        <w:tabs>
          <w:tab w:pos="6853" w:val="left" w:leader="dot"/>
        </w:tabs>
        <w:spacing w:before="119"/>
        <w:ind w:left="69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4</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5"/>
          <w:sz w:val="20"/>
          <w:szCs w:val="20"/>
        </w:rPr>
        <w:t>2</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113"/>
          <w:sz w:val="20"/>
          <w:szCs w:val="20"/>
        </w:rPr>
        <w:t>3</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8"/>
          <w:sz w:val="20"/>
          <w:szCs w:val="20"/>
        </w:rPr>
        <w:t> </w:t>
      </w:r>
      <w:r>
        <w:rPr>
          <w:rFonts w:ascii="細明體_HKSCS" w:hAnsi="細明體_HKSCS" w:cs="細明體_HKSCS" w:eastAsia="細明體_HKSCS" w:hint="default"/>
          <w:spacing w:val="-16"/>
          <w:sz w:val="21"/>
          <w:szCs w:val="21"/>
        </w:rPr>
        <w:t>全</w:t>
      </w:r>
      <w:r>
        <w:rPr>
          <w:rFonts w:ascii="細明體_HKSCS" w:hAnsi="細明體_HKSCS" w:cs="細明體_HKSCS" w:eastAsia="細明體_HKSCS" w:hint="default"/>
          <w:sz w:val="21"/>
          <w:szCs w:val="21"/>
        </w:rPr>
        <w:t>連接層．</w:t>
      </w:r>
      <w:r>
        <w:rPr>
          <w:rFonts w:ascii="細明體_HKSCS" w:hAnsi="細明體_HKSCS" w:cs="細明體_HKSCS" w:eastAsia="細明體_HKSCS" w:hint="default"/>
          <w:spacing w:val="27"/>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04"/>
          <w:sz w:val="21"/>
          <w:szCs w:val="21"/>
        </w:rPr>
        <w:t>...刊</w:t>
      </w:r>
      <w:r>
        <w:rPr>
          <w:rFonts w:ascii="細明體_HKSCS" w:hAnsi="細明體_HKSCS" w:cs="細明體_HKSCS" w:eastAsia="細明體_HKSCS" w:hint="default"/>
          <w:spacing w:val="-75"/>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68"/>
          <w:sz w:val="21"/>
          <w:szCs w:val="21"/>
        </w:rPr>
        <w:t>.....</w:t>
      </w:r>
      <w:r>
        <w:rPr>
          <w:rFonts w:ascii="細明體_HKSCS" w:hAnsi="細明體_HKSCS" w:cs="細明體_HKSCS" w:eastAsia="細明體_HKSCS" w:hint="default"/>
          <w:spacing w:val="-114"/>
          <w:w w:val="68"/>
          <w:sz w:val="21"/>
          <w:szCs w:val="21"/>
        </w:rPr>
        <w:t>”</w:t>
      </w:r>
      <w:r>
        <w:rPr>
          <w:rFonts w:ascii="細明體_HKSCS" w:hAnsi="細明體_HKSCS" w:cs="細明體_HKSCS" w:eastAsia="細明體_HKSCS" w:hint="default"/>
          <w:spacing w:val="-199"/>
          <w:w w:val="127"/>
          <w:sz w:val="21"/>
          <w:szCs w:val="21"/>
        </w:rPr>
        <w:t>．</w:t>
      </w:r>
      <w:r>
        <w:rPr>
          <w:rFonts w:ascii="細明體_HKSCS" w:hAnsi="細明體_HKSCS" w:cs="細明體_HKSCS" w:eastAsia="細明體_HKSCS" w:hint="default"/>
          <w:spacing w:val="-243"/>
          <w:w w:val="154"/>
          <w:sz w:val="21"/>
          <w:szCs w:val="21"/>
        </w:rPr>
        <w:t>”</w:t>
      </w:r>
      <w:r>
        <w:rPr>
          <w:rFonts w:ascii="細明體_HKSCS" w:hAnsi="細明體_HKSCS" w:cs="細明體_HKSCS" w:eastAsia="細明體_HKSCS" w:hint="default"/>
          <w:spacing w:val="-244"/>
          <w:w w:val="131"/>
          <w:sz w:val="21"/>
          <w:szCs w:val="21"/>
        </w:rPr>
        <w:t>，</w:t>
      </w:r>
      <w:r>
        <w:rPr>
          <w:rFonts w:ascii="細明體_HKSCS" w:hAnsi="細明體_HKSCS" w:cs="細明體_HKSCS" w:eastAsia="細明體_HKSCS" w:hint="default"/>
          <w:spacing w:val="-244"/>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49"/>
          <w:sz w:val="21"/>
          <w:szCs w:val="21"/>
        </w:rPr>
        <w:t>....</w:t>
      </w:r>
      <w:r>
        <w:rPr>
          <w:rFonts w:ascii="細明體_HKSCS" w:hAnsi="細明體_HKSCS" w:cs="細明體_HKSCS" w:eastAsia="細明體_HKSCS" w:hint="default"/>
          <w:shadow w:val="0"/>
          <w:spacing w:val="-6"/>
          <w:w w:val="49"/>
          <w:sz w:val="21"/>
          <w:szCs w:val="21"/>
        </w:rPr>
        <w:t>.</w:t>
      </w:r>
      <w:r>
        <w:rPr>
          <w:rFonts w:ascii="細明體_HKSCS" w:hAnsi="細明體_HKSCS" w:cs="細明體_HKSCS" w:eastAsia="細明體_HKSCS" w:hint="default"/>
          <w:shadow w:val="0"/>
          <w:spacing w:val="-6"/>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spacing w:val="-19"/>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60"/>
          <w:sz w:val="21"/>
          <w:szCs w:val="21"/>
        </w:rPr>
        <w:t>.</w:t>
      </w:r>
      <w:r>
        <w:rPr>
          <w:rFonts w:ascii="細明體_HKSCS" w:hAnsi="細明體_HKSCS" w:cs="細明體_HKSCS" w:eastAsia="細明體_HKSCS" w:hint="default"/>
          <w:shadow w:val="0"/>
          <w:spacing w:val="-18"/>
          <w:w w:val="60"/>
          <w:sz w:val="21"/>
          <w:szCs w:val="21"/>
        </w:rPr>
        <w:t>.</w:t>
      </w:r>
      <w:r>
        <w:rPr>
          <w:rFonts w:ascii="細明體_HKSCS" w:hAnsi="細明體_HKSCS" w:cs="細明體_HKSCS" w:eastAsia="細明體_HKSCS" w:hint="default"/>
          <w:shadow w:val="0"/>
          <w:spacing w:val="-2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0"/>
          <w:sz w:val="21"/>
          <w:szCs w:val="21"/>
        </w:rPr>
        <w:t> </w:t>
      </w:r>
      <w:r>
        <w:rPr>
          <w:rFonts w:ascii="Times New Roman" w:hAnsi="Times New Roman" w:cs="Times New Roman" w:eastAsia="Times New Roman" w:hint="default"/>
          <w:shadow w:val="0"/>
          <w:w w:val="187"/>
          <w:sz w:val="6"/>
          <w:szCs w:val="6"/>
        </w:rPr>
        <w:t>e</w:t>
      </w:r>
      <w:r>
        <w:rPr>
          <w:rFonts w:ascii="Times New Roman" w:hAnsi="Times New Roman" w:cs="Times New Roman" w:eastAsia="Times New Roman" w:hint="default"/>
          <w:shadow w:val="0"/>
          <w:sz w:val="6"/>
          <w:szCs w:val="6"/>
        </w:rPr>
        <w:t>         </w:t>
      </w:r>
      <w:r>
        <w:rPr>
          <w:rFonts w:ascii="Times New Roman" w:hAnsi="Times New Roman" w:cs="Times New Roman" w:eastAsia="Times New Roman" w:hint="default"/>
          <w:shadow w:val="0"/>
          <w:spacing w:val="-4"/>
          <w:sz w:val="6"/>
          <w:szCs w:val="6"/>
        </w:rPr>
        <w:t> </w:t>
      </w:r>
      <w:r>
        <w:rPr>
          <w:rFonts w:ascii="細明體_HKSCS" w:hAnsi="細明體_HKSCS" w:cs="細明體_HKSCS" w:eastAsia="細明體_HKSCS" w:hint="default"/>
          <w:shadow w:val="0"/>
          <w:spacing w:val="-327"/>
          <w:w w:val="153"/>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5"/>
          <w:sz w:val="20"/>
          <w:szCs w:val="20"/>
        </w:rPr>
        <w:t>4-12</w:t>
      </w:r>
      <w:r>
        <w:rPr>
          <w:rFonts w:ascii="Times New Roman" w:hAnsi="Times New Roman" w:cs="Times New Roman" w:eastAsia="Times New Roman" w:hint="default"/>
          <w:shadow w:val="0"/>
          <w:sz w:val="20"/>
          <w:szCs w:val="20"/>
        </w:rPr>
      </w:r>
    </w:p>
    <w:p>
      <w:pPr>
        <w:tabs>
          <w:tab w:pos="6865" w:val="left" w:leader="dot"/>
        </w:tabs>
        <w:spacing w:before="127"/>
        <w:ind w:left="69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pacing w:val="6"/>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4"/>
          <w:sz w:val="20"/>
          <w:szCs w:val="20"/>
        </w:rPr>
        <w:t> </w:t>
      </w:r>
      <w:r>
        <w:rPr>
          <w:rFonts w:ascii="細明體_HKSCS" w:hAnsi="細明體_HKSCS" w:cs="細明體_HKSCS" w:eastAsia="細明體_HKSCS" w:hint="default"/>
          <w:w w:val="97"/>
          <w:sz w:val="21"/>
          <w:szCs w:val="21"/>
        </w:rPr>
        <w:t>旋積神經網路的基本形式</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39"/>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46"/>
          <w:sz w:val="21"/>
          <w:szCs w:val="21"/>
        </w:rPr>
        <w:t>.</w:t>
      </w:r>
      <w:r>
        <w:rPr>
          <w:rFonts w:ascii="細明體_HKSCS" w:hAnsi="細明體_HKSCS" w:cs="細明體_HKSCS" w:eastAsia="細明體_HKSCS" w:hint="default"/>
          <w:shadow w:val="0"/>
          <w:spacing w:val="-98"/>
          <w:w w:val="146"/>
          <w:sz w:val="21"/>
          <w:szCs w:val="21"/>
        </w:rPr>
        <w:t>.</w:t>
      </w:r>
      <w:r>
        <w:rPr>
          <w:rFonts w:ascii="細明體_HKSCS" w:hAnsi="細明體_HKSCS" w:cs="細明體_HKSCS" w:eastAsia="細明體_HKSCS" w:hint="default"/>
          <w:shadow w:val="0"/>
          <w:spacing w:val="-98"/>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87"/>
          <w:w w:val="130"/>
          <w:sz w:val="21"/>
          <w:szCs w:val="21"/>
        </w:rPr>
        <w:t>.</w:t>
      </w:r>
      <w:r>
        <w:rPr>
          <w:rFonts w:ascii="細明體_HKSCS" w:hAnsi="細明體_HKSCS" w:cs="細明體_HKSCS" w:eastAsia="細明體_HKSCS" w:hint="default"/>
          <w:shadow w:val="0"/>
          <w:w w:val="60"/>
          <w:sz w:val="21"/>
          <w:szCs w:val="21"/>
        </w:rPr>
        <w:t>..</w:t>
      </w:r>
      <w:r>
        <w:rPr>
          <w:rFonts w:ascii="細明體_HKSCS" w:hAnsi="細明體_HKSCS" w:cs="細明體_HKSCS" w:eastAsia="細明體_HKSCS" w:hint="default"/>
          <w:shadow w:val="0"/>
          <w:spacing w:val="-65"/>
          <w:sz w:val="21"/>
          <w:szCs w:val="21"/>
        </w:rPr>
        <w:t> </w:t>
      </w:r>
      <w:r>
        <w:rPr>
          <w:rFonts w:ascii="細明體_HKSCS" w:hAnsi="細明體_HKSCS" w:cs="細明體_HKSCS" w:eastAsia="細明體_HKSCS" w:hint="default"/>
          <w:shadow w:val="0"/>
          <w:spacing w:val="-373"/>
          <w:w w:val="153"/>
          <w:sz w:val="21"/>
          <w:szCs w:val="21"/>
        </w:rPr>
        <w:t>．</w:t>
      </w:r>
      <w:r>
        <w:rPr>
          <w:rFonts w:ascii="細明體_HKSCS" w:hAnsi="細明體_HKSCS" w:cs="細明體_HKSCS" w:eastAsia="細明體_HKSCS" w:hint="default"/>
          <w:shadow w:val="0"/>
          <w:spacing w:val="-243"/>
          <w:w w:val="154"/>
          <w:sz w:val="21"/>
          <w:szCs w:val="21"/>
        </w:rPr>
        <w:t>”</w:t>
      </w:r>
      <w:r>
        <w:rPr>
          <w:rFonts w:ascii="細明體_HKSCS" w:hAnsi="細明體_HKSCS" w:cs="細明體_HKSCS" w:eastAsia="細明體_HKSCS" w:hint="default"/>
          <w:shadow w:val="0"/>
          <w:spacing w:val="-312"/>
          <w:w w:val="131"/>
          <w:sz w:val="21"/>
          <w:szCs w:val="21"/>
        </w:rPr>
        <w:t>，</w:t>
      </w:r>
      <w:r>
        <w:rPr>
          <w:rFonts w:ascii="細明體_HKSCS" w:hAnsi="細明體_HKSCS" w:cs="細明體_HKSCS" w:eastAsia="細明體_HKSCS" w:hint="default"/>
          <w:shadow w:val="0"/>
          <w:spacing w:val="-324"/>
          <w:w w:val="146"/>
          <w:sz w:val="21"/>
          <w:szCs w:val="21"/>
        </w:rPr>
        <w:t>’</w:t>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20"/>
          <w:szCs w:val="20"/>
        </w:rPr>
        <w:t> </w:t>
        <w:tab/>
        <w:t>4-13</w:t>
      </w:r>
    </w:p>
    <w:p>
      <w:pPr>
        <w:tabs>
          <w:tab w:pos="695" w:val="left" w:leader="none"/>
          <w:tab w:pos="2487" w:val="left" w:leader="none"/>
          <w:tab w:pos="2977" w:val="left" w:leader="none"/>
          <w:tab w:pos="5771" w:val="left" w:leader="none"/>
          <w:tab w:pos="6858" w:val="left" w:leader="dot"/>
        </w:tabs>
        <w:spacing w:before="148"/>
        <w:ind w:left="12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4.3</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8"/>
          <w:sz w:val="20"/>
          <w:szCs w:val="20"/>
        </w:rPr>
        <w:t>PyTorch</w:t>
      </w:r>
      <w:r>
        <w:rPr>
          <w:rFonts w:ascii="Times New Roman" w:hAnsi="Times New Roman" w:cs="Times New Roman" w:eastAsia="Times New Roman" w:hint="default"/>
          <w:spacing w:val="10"/>
          <w:sz w:val="20"/>
          <w:szCs w:val="20"/>
        </w:rPr>
        <w:t> </w:t>
      </w:r>
      <w:r>
        <w:rPr>
          <w:rFonts w:ascii="細明體_HKSCS" w:hAnsi="細明體_HKSCS" w:cs="細明體_HKSCS" w:eastAsia="細明體_HKSCS" w:hint="default"/>
          <w:w w:val="96"/>
          <w:sz w:val="21"/>
          <w:szCs w:val="21"/>
        </w:rPr>
        <w:t>旋積模組</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52"/>
          <w:sz w:val="21"/>
          <w:szCs w:val="21"/>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imprint/>
          <w:w w:val="153"/>
          <w:sz w:val="21"/>
          <w:szCs w:val="21"/>
        </w:rPr>
        <w:t>．</w:t>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shadow w:val="0"/>
          <w:spacing w:val="-52"/>
          <w:sz w:val="21"/>
          <w:szCs w:val="21"/>
        </w:rPr>
        <w:t> </w:t>
      </w:r>
      <w:r>
        <w:rPr>
          <w:rFonts w:ascii="細明體_HKSCS" w:hAnsi="細明體_HKSCS" w:cs="細明體_HKSCS" w:eastAsia="細明體_HKSCS" w:hint="default"/>
          <w:shadow w:val="0"/>
          <w:spacing w:val="-163"/>
          <w:w w:val="153"/>
          <w:sz w:val="21"/>
          <w:szCs w:val="21"/>
        </w:rPr>
        <w:t>．．．．．</w:t>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imprint/>
          <w:w w:val="153"/>
          <w:sz w:val="21"/>
          <w:szCs w:val="21"/>
        </w:rPr>
        <w:t>．</w:t>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11"/>
          <w:sz w:val="21"/>
          <w:szCs w:val="21"/>
        </w:rPr>
        <w:t> </w:t>
      </w:r>
      <w:r>
        <w:rPr>
          <w:rFonts w:ascii="細明體_HKSCS" w:hAnsi="細明體_HKSCS" w:cs="細明體_HKSCS" w:eastAsia="細明體_HKSCS" w:hint="default"/>
          <w:shadow w:val="0"/>
          <w:spacing w:val="-11"/>
          <w:w w:val="127"/>
          <w:sz w:val="21"/>
          <w:szCs w:val="21"/>
        </w:rPr>
      </w:r>
      <w:r>
        <w:rPr>
          <w:rFonts w:ascii="細明體_HKSCS" w:hAnsi="細明體_HKSCS" w:cs="細明體_HKSCS" w:eastAsia="細明體_HKSCS" w:hint="default"/>
          <w:imprint/>
          <w:spacing w:val="-249"/>
          <w:w w:val="127"/>
          <w:sz w:val="21"/>
          <w:szCs w:val="21"/>
        </w:rPr>
        <w:t>．</w:t>
      </w:r>
      <w:r>
        <w:rPr>
          <w:rFonts w:ascii="細明體_HKSCS" w:hAnsi="細明體_HKSCS" w:cs="細明體_HKSCS" w:eastAsia="細明體_HKSCS" w:hint="default"/>
          <w:shadow w:val="0"/>
          <w:spacing w:val="-249"/>
          <w:w w:val="127"/>
          <w:sz w:val="21"/>
          <w:szCs w:val="21"/>
        </w:rPr>
      </w:r>
      <w:r>
        <w:rPr>
          <w:rFonts w:ascii="細明體_HKSCS" w:hAnsi="細明體_HKSCS" w:cs="細明體_HKSCS" w:eastAsia="細明體_HKSCS" w:hint="default"/>
          <w:shadow w:val="0"/>
          <w:spacing w:val="-346"/>
          <w:w w:val="153"/>
          <w:sz w:val="21"/>
          <w:szCs w:val="21"/>
        </w:rPr>
        <w:t>．</w:t>
      </w:r>
      <w:r>
        <w:rPr>
          <w:rFonts w:ascii="細明體_HKSCS" w:hAnsi="細明體_HKSCS" w:cs="細明體_HKSCS" w:eastAsia="細明體_HKSCS" w:hint="default"/>
          <w:shadow w:val="0"/>
          <w:spacing w:val="-346"/>
          <w:w w:val="127"/>
          <w:sz w:val="21"/>
          <w:szCs w:val="21"/>
        </w:rPr>
      </w:r>
      <w:r>
        <w:rPr>
          <w:rFonts w:ascii="細明體_HKSCS" w:hAnsi="細明體_HKSCS" w:cs="細明體_HKSCS" w:eastAsia="細明體_HKSCS" w:hint="default"/>
          <w:imprint/>
          <w:spacing w:val="-166"/>
          <w:w w:val="127"/>
          <w:sz w:val="21"/>
          <w:szCs w:val="21"/>
        </w:rPr>
        <w:t>．</w:t>
      </w:r>
      <w:r>
        <w:rPr>
          <w:rFonts w:ascii="細明體_HKSCS" w:hAnsi="細明體_HKSCS" w:cs="細明體_HKSCS" w:eastAsia="細明體_HKSCS" w:hint="default"/>
          <w:shadow w:val="0"/>
          <w:spacing w:val="-166"/>
          <w:w w:val="127"/>
          <w:sz w:val="21"/>
          <w:szCs w:val="21"/>
        </w:rPr>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0"/>
          <w:sz w:val="20"/>
          <w:szCs w:val="20"/>
        </w:rPr>
        <w:t>4-15</w:t>
      </w:r>
    </w:p>
    <w:p>
      <w:pPr>
        <w:tabs>
          <w:tab w:pos="1292" w:val="left" w:leader="none"/>
          <w:tab w:pos="6858" w:val="left" w:leader="dot"/>
        </w:tabs>
        <w:spacing w:before="105"/>
        <w:ind w:left="68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4.3.1</w:t>
        <w:tab/>
      </w:r>
      <w:r>
        <w:rPr>
          <w:rFonts w:ascii="細明體_HKSCS" w:hAnsi="細明體_HKSCS" w:cs="細明體_HKSCS" w:eastAsia="細明體_HKSCS" w:hint="default"/>
          <w:w w:val="97"/>
          <w:sz w:val="21"/>
          <w:szCs w:val="21"/>
        </w:rPr>
        <w:t>旋積層</w:t>
      </w:r>
      <w:r>
        <w:rPr>
          <w:rFonts w:ascii="細明體_HKSCS" w:hAnsi="細明體_HKSCS" w:cs="細明體_HKSCS" w:eastAsia="細明體_HKSCS" w:hint="default"/>
          <w:spacing w:val="-66"/>
          <w:w w:val="97"/>
          <w:sz w:val="21"/>
          <w:szCs w:val="21"/>
        </w:rPr>
        <w:t>．</w:t>
      </w:r>
      <w:r>
        <w:rPr>
          <w:rFonts w:ascii="細明體_HKSCS" w:hAnsi="細明體_HKSCS" w:cs="細明體_HKSCS" w:eastAsia="細明體_HKSCS" w:hint="default"/>
          <w:spacing w:val="-182"/>
          <w:w w:val="127"/>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spacing w:val="-84"/>
          <w:w w:val="153"/>
          <w:sz w:val="21"/>
          <w:szCs w:val="21"/>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100"/>
          <w:sz w:val="20"/>
          <w:szCs w:val="20"/>
        </w:rPr>
        <w:t>4-15</w:t>
      </w:r>
    </w:p>
    <w:p>
      <w:pPr>
        <w:tabs>
          <w:tab w:pos="2300" w:val="left" w:leader="none"/>
          <w:tab w:pos="4410" w:val="left" w:leader="none"/>
          <w:tab w:pos="6541" w:val="left" w:leader="none"/>
        </w:tabs>
        <w:spacing w:before="112"/>
        <w:ind w:left="68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4 3</w:t>
      </w:r>
      <w:r>
        <w:rPr>
          <w:rFonts w:ascii="Times New Roman" w:hAnsi="Times New Roman" w:cs="Times New Roman" w:eastAsia="Times New Roman" w:hint="default"/>
          <w:spacing w:val="-27"/>
          <w:w w:val="110"/>
          <w:sz w:val="20"/>
          <w:szCs w:val="20"/>
        </w:rPr>
        <w:t> </w:t>
      </w:r>
      <w:r>
        <w:rPr>
          <w:rFonts w:ascii="Times New Roman" w:hAnsi="Times New Roman" w:cs="Times New Roman" w:eastAsia="Times New Roman" w:hint="default"/>
          <w:w w:val="110"/>
          <w:sz w:val="20"/>
          <w:szCs w:val="20"/>
        </w:rPr>
        <w:t>2 </w:t>
      </w:r>
      <w:r>
        <w:rPr>
          <w:rFonts w:ascii="細明體_HKSCS" w:hAnsi="細明體_HKSCS" w:cs="細明體_HKSCS" w:eastAsia="細明體_HKSCS" w:hint="default"/>
          <w:w w:val="110"/>
          <w:sz w:val="21"/>
          <w:szCs w:val="21"/>
        </w:rPr>
        <w:t>池化層</w:t>
      </w:r>
      <w:r>
        <w:rPr>
          <w:rFonts w:ascii="細明體_HKSCS" w:hAnsi="細明體_HKSCS" w:cs="細明體_HKSCS" w:eastAsia="細明體_HKSCS" w:hint="default"/>
          <w:spacing w:val="-71"/>
          <w:w w:val="110"/>
          <w:sz w:val="21"/>
          <w:szCs w:val="21"/>
        </w:rPr>
        <w:t> </w:t>
      </w:r>
      <w:r>
        <w:rPr>
          <w:rFonts w:ascii="細明體_HKSCS" w:hAnsi="細明體_HKSCS" w:cs="細明體_HKSCS" w:eastAsia="細明體_HKSCS" w:hint="default"/>
          <w:w w:val="70"/>
          <w:sz w:val="21"/>
          <w:szCs w:val="21"/>
        </w:rPr>
        <w:t>－</w:t>
        <w:tab/>
      </w:r>
      <w:r>
        <w:rPr>
          <w:rFonts w:ascii="細明體_HKSCS" w:hAnsi="細明體_HKSCS" w:cs="細明體_HKSCS" w:eastAsia="細明體_HKSCS" w:hint="default"/>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ab/>
      </w:r>
      <w:r>
        <w:rPr>
          <w:rFonts w:ascii="細明體_HKSCS" w:hAnsi="細明體_HKSCS" w:cs="細明體_HKSCS" w:eastAsia="細明體_HKSCS" w:hint="default"/>
          <w:shadow w:val="0"/>
          <w:w w:val="110"/>
          <w:sz w:val="21"/>
          <w:szCs w:val="21"/>
        </w:rPr>
        <w:t>. </w:t>
      </w:r>
      <w:r>
        <w:rPr>
          <w:rFonts w:ascii="細明體_HKSCS" w:hAnsi="細明體_HKSCS" w:cs="細明體_HKSCS" w:eastAsia="細明體_HKSCS" w:hint="default"/>
          <w:shadow w:val="0"/>
          <w:spacing w:val="23"/>
          <w:w w:val="110"/>
          <w:sz w:val="21"/>
          <w:szCs w:val="21"/>
        </w:rPr>
        <w:t> </w:t>
      </w:r>
      <w:r>
        <w:rPr>
          <w:rFonts w:ascii="細明體_HKSCS" w:hAnsi="細明體_HKSCS" w:cs="細明體_HKSCS" w:eastAsia="細明體_HKSCS" w:hint="default"/>
          <w:shadow w:val="0"/>
          <w:spacing w:val="1"/>
          <w:w w:val="110"/>
          <w:sz w:val="21"/>
          <w:szCs w:val="21"/>
        </w:rPr>
        <w:t>...</w:t>
      </w:r>
      <w:r>
        <w:rPr>
          <w:rFonts w:ascii="細明體_HKSCS" w:hAnsi="細明體_HKSCS" w:cs="細明體_HKSCS" w:eastAsia="細明體_HKSCS" w:hint="default"/>
          <w:imprint/>
          <w:spacing w:val="1"/>
          <w:w w:val="110"/>
          <w:sz w:val="21"/>
          <w:szCs w:val="21"/>
        </w:rPr>
        <w:t>.</w:t>
      </w:r>
      <w:r>
        <w:rPr>
          <w:rFonts w:ascii="細明體_HKSCS" w:hAnsi="細明體_HKSCS" w:cs="細明體_HKSCS" w:eastAsia="細明體_HKSCS" w:hint="default"/>
          <w:imprint/>
          <w:spacing w:val="49"/>
          <w:w w:val="110"/>
          <w:sz w:val="21"/>
          <w:szCs w:val="21"/>
        </w:rPr>
        <w:t> </w:t>
      </w:r>
      <w:r>
        <w:rPr>
          <w:rFonts w:ascii="細明體_HKSCS" w:hAnsi="細明體_HKSCS" w:cs="細明體_HKSCS" w:eastAsia="細明體_HKSCS" w:hint="default"/>
          <w:shadow w:val="0"/>
          <w:spacing w:val="49"/>
          <w:w w:val="110"/>
          <w:sz w:val="21"/>
          <w:szCs w:val="21"/>
        </w:rPr>
      </w:r>
      <w:r>
        <w:rPr>
          <w:rFonts w:ascii="細明體_HKSCS" w:hAnsi="細明體_HKSCS" w:cs="細明體_HKSCS" w:eastAsia="細明體_HKSCS" w:hint="default"/>
          <w:shadow w:val="0"/>
          <w:spacing w:val="4"/>
          <w:w w:val="110"/>
          <w:sz w:val="21"/>
          <w:szCs w:val="21"/>
        </w:rPr>
        <w:t>..</w:t>
      </w:r>
      <w:r>
        <w:rPr>
          <w:rFonts w:ascii="細明體_HKSCS" w:hAnsi="細明體_HKSCS" w:cs="細明體_HKSCS" w:eastAsia="細明體_HKSCS" w:hint="default"/>
          <w:imprint/>
          <w:spacing w:val="4"/>
          <w:w w:val="110"/>
          <w:sz w:val="21"/>
          <w:szCs w:val="21"/>
        </w:rPr>
        <w:t>.</w:t>
      </w:r>
      <w:r>
        <w:rPr>
          <w:rFonts w:ascii="細明體_HKSCS" w:hAnsi="細明體_HKSCS" w:cs="細明體_HKSCS" w:eastAsia="細明體_HKSCS" w:hint="default"/>
          <w:shadow w:val="0"/>
          <w:spacing w:val="4"/>
          <w:w w:val="110"/>
          <w:sz w:val="21"/>
          <w:szCs w:val="21"/>
        </w:rPr>
        <w:t>..</w:t>
        <w:tab/>
      </w:r>
      <w:r>
        <w:rPr>
          <w:rFonts w:ascii="細明體_HKSCS" w:hAnsi="細明體_HKSCS" w:cs="細明體_HKSCS" w:eastAsia="細明體_HKSCS" w:hint="default"/>
          <w:shadow w:val="0"/>
          <w:spacing w:val="-14"/>
          <w:w w:val="110"/>
          <w:sz w:val="21"/>
          <w:szCs w:val="21"/>
        </w:rPr>
        <w:t>..</w:t>
      </w:r>
      <w:r>
        <w:rPr>
          <w:rFonts w:ascii="細明體_HKSCS" w:hAnsi="細明體_HKSCS" w:cs="細明體_HKSCS" w:eastAsia="細明體_HKSCS" w:hint="default"/>
          <w:shadow w:val="0"/>
          <w:w w:val="110"/>
          <w:sz w:val="21"/>
          <w:szCs w:val="21"/>
        </w:rPr>
        <w:t> </w:t>
      </w:r>
      <w:r>
        <w:rPr>
          <w:rFonts w:ascii="Times New Roman" w:hAnsi="Times New Roman" w:cs="Times New Roman" w:eastAsia="Times New Roman" w:hint="default"/>
          <w:shadow w:val="0"/>
          <w:w w:val="110"/>
          <w:sz w:val="20"/>
          <w:szCs w:val="20"/>
        </w:rPr>
        <w:t>4</w:t>
      </w:r>
      <w:r>
        <w:rPr>
          <w:rFonts w:ascii="Times New Roman" w:hAnsi="Times New Roman" w:cs="Times New Roman" w:eastAsia="Times New Roman" w:hint="default"/>
          <w:shadow w:val="0"/>
          <w:spacing w:val="-2"/>
          <w:w w:val="110"/>
          <w:sz w:val="20"/>
          <w:szCs w:val="20"/>
        </w:rPr>
        <w:t> </w:t>
      </w:r>
      <w:r>
        <w:rPr>
          <w:rFonts w:ascii="Times New Roman" w:hAnsi="Times New Roman" w:cs="Times New Roman" w:eastAsia="Times New Roman" w:hint="default"/>
          <w:shadow w:val="0"/>
          <w:w w:val="110"/>
          <w:sz w:val="20"/>
          <w:szCs w:val="20"/>
        </w:rPr>
        <w:t>16</w:t>
      </w:r>
      <w:r>
        <w:rPr>
          <w:rFonts w:ascii="Times New Roman" w:hAnsi="Times New Roman" w:cs="Times New Roman" w:eastAsia="Times New Roman" w:hint="default"/>
          <w:shadow w:val="0"/>
          <w:sz w:val="20"/>
          <w:szCs w:val="20"/>
        </w:rPr>
      </w:r>
    </w:p>
    <w:p>
      <w:pPr>
        <w:tabs>
          <w:tab w:pos="6858" w:val="left" w:leader="dot"/>
        </w:tabs>
        <w:spacing w:before="119"/>
        <w:ind w:left="68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pacing w:val="6"/>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w w:val="95"/>
          <w:sz w:val="21"/>
          <w:szCs w:val="21"/>
        </w:rPr>
        <w:t>分析層結樁</w:t>
      </w:r>
      <w:r>
        <w:rPr>
          <w:rFonts w:ascii="細明體_HKSCS" w:hAnsi="細明體_HKSCS" w:cs="細明體_HKSCS" w:eastAsia="細明體_HKSCS" w:hint="default"/>
          <w:spacing w:val="-45"/>
          <w:sz w:val="21"/>
          <w:szCs w:val="21"/>
        </w:rPr>
        <w:t> </w:t>
      </w:r>
      <w:r>
        <w:rPr>
          <w:rFonts w:ascii="細明體_HKSCS" w:hAnsi="細明體_HKSCS" w:cs="細明體_HKSCS" w:eastAsia="細明體_HKSCS" w:hint="default"/>
          <w:spacing w:val="-106"/>
          <w:w w:val="153"/>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imprint/>
          <w:spacing w:val="21"/>
          <w:w w:val="130"/>
          <w:sz w:val="21"/>
          <w:szCs w:val="21"/>
        </w:rPr>
        <w:t>.</w:t>
      </w:r>
      <w:r>
        <w:rPr>
          <w:rFonts w:ascii="細明體_HKSCS" w:hAnsi="細明體_HKSCS" w:cs="細明體_HKSCS" w:eastAsia="細明體_HKSCS" w:hint="default"/>
          <w:shadow w:val="0"/>
          <w:spacing w:val="21"/>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6"/>
          <w:sz w:val="21"/>
          <w:szCs w:val="21"/>
        </w:rPr>
        <w:t> </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29"/>
          <w:w w:val="130"/>
          <w:sz w:val="21"/>
          <w:szCs w:val="21"/>
        </w:rPr>
        <w:t>.</w:t>
      </w:r>
      <w:r>
        <w:rPr>
          <w:rFonts w:ascii="細明體_HKSCS" w:hAnsi="細明體_HKSCS" w:cs="細明體_HKSCS" w:eastAsia="細明體_HKSCS" w:hint="default"/>
          <w:shadow w:val="0"/>
          <w:w w:val="48"/>
          <w:sz w:val="21"/>
          <w:szCs w:val="21"/>
        </w:rPr>
        <w:t>.......</w:t>
      </w:r>
      <w:r>
        <w:rPr>
          <w:rFonts w:ascii="細明體_HKSCS" w:hAnsi="細明體_HKSCS" w:cs="細明體_HKSCS" w:eastAsia="細明體_HKSCS" w:hint="default"/>
          <w:shadow w:val="0"/>
          <w:w w:val="51"/>
          <w:sz w:val="21"/>
          <w:szCs w:val="21"/>
        </w:rPr>
        <w:t>..</w:t>
      </w:r>
      <w:r>
        <w:rPr>
          <w:rFonts w:ascii="細明體_HKSCS" w:hAnsi="細明體_HKSCS" w:cs="細明體_HKSCS" w:eastAsia="細明體_HKSCS" w:hint="default"/>
          <w:shadow w:val="0"/>
          <w:spacing w:val="-25"/>
          <w:w w:val="51"/>
          <w:sz w:val="21"/>
          <w:szCs w:val="21"/>
        </w:rPr>
        <w:t>.</w:t>
      </w:r>
      <w:r>
        <w:rPr>
          <w:rFonts w:ascii="細明體_HKSCS" w:hAnsi="細明體_HKSCS" w:cs="細明體_HKSCS" w:eastAsia="細明體_HKSCS" w:hint="default"/>
          <w:shadow w:val="0"/>
          <w:spacing w:val="-332"/>
          <w:w w:val="154"/>
          <w:sz w:val="21"/>
          <w:szCs w:val="21"/>
        </w:rPr>
        <w:t>”</w:t>
      </w:r>
      <w:r>
        <w:rPr>
          <w:rFonts w:ascii="Times New Roman" w:hAnsi="Times New Roman" w:cs="Times New Roman" w:eastAsia="Times New Roman" w:hint="default"/>
          <w:shadow w:val="0"/>
          <w:sz w:val="20"/>
          <w:szCs w:val="20"/>
        </w:rPr>
        <w:t> </w:t>
        <w:tab/>
        <w:t>4-18</w:t>
      </w:r>
    </w:p>
    <w:p>
      <w:pPr>
        <w:tabs>
          <w:tab w:pos="4302" w:val="left" w:leader="none"/>
          <w:tab w:pos="5403" w:val="left" w:leader="none"/>
        </w:tabs>
        <w:spacing w:before="141"/>
        <w:ind w:left="688"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4.3.4   </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spacing w:val="-19"/>
          <w:w w:val="105"/>
          <w:sz w:val="21"/>
          <w:szCs w:val="21"/>
        </w:rPr>
        <w:t>如</w:t>
      </w:r>
      <w:r>
        <w:rPr>
          <w:rFonts w:ascii="細明體_HKSCS" w:hAnsi="細明體_HKSCS" w:cs="細明體_HKSCS" w:eastAsia="細明體_HKSCS" w:hint="default"/>
          <w:w w:val="95"/>
          <w:sz w:val="21"/>
          <w:szCs w:val="21"/>
        </w:rPr>
        <w:t>何分析參數及</w:t>
      </w:r>
      <w:r>
        <w:rPr>
          <w:rFonts w:ascii="細明體_HKSCS" w:hAnsi="細明體_HKSCS" w:cs="細明體_HKSCS" w:eastAsia="細明體_HKSCS" w:hint="default"/>
          <w:spacing w:val="7"/>
          <w:w w:val="95"/>
          <w:sz w:val="21"/>
          <w:szCs w:val="21"/>
        </w:rPr>
        <w:t>自</w:t>
      </w:r>
      <w:r>
        <w:rPr>
          <w:rFonts w:ascii="細明體_HKSCS" w:hAnsi="細明體_HKSCS" w:cs="細明體_HKSCS" w:eastAsia="細明體_HKSCS" w:hint="default"/>
          <w:w w:val="95"/>
          <w:sz w:val="21"/>
          <w:szCs w:val="21"/>
        </w:rPr>
        <w:t>訂初始化</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87"/>
          <w:sz w:val="21"/>
          <w:szCs w:val="21"/>
        </w:rPr>
        <w:t>－</w:t>
      </w:r>
      <w:r>
        <w:rPr>
          <w:rFonts w:ascii="細明體_HKSCS" w:hAnsi="細明體_HKSCS" w:cs="細明體_HKSCS" w:eastAsia="細明體_HKSCS" w:hint="default"/>
          <w:spacing w:val="-29"/>
          <w:sz w:val="21"/>
          <w:szCs w:val="21"/>
        </w:rPr>
        <w:t> </w:t>
      </w:r>
      <w:r>
        <w:rPr>
          <w:rFonts w:ascii="細明體_HKSCS" w:hAnsi="細明體_HKSCS" w:cs="細明體_HKSCS" w:eastAsia="細明體_HKSCS" w:hint="default"/>
          <w:w w:val="87"/>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87"/>
          <w:w w:val="130"/>
          <w:sz w:val="21"/>
          <w:szCs w:val="21"/>
        </w:rPr>
        <w:t>.</w:t>
      </w:r>
      <w:r>
        <w:rPr>
          <w:rFonts w:ascii="細明體_HKSCS" w:hAnsi="細明體_HKSCS" w:cs="細明體_HKSCS" w:eastAsia="細明體_HKSCS" w:hint="default"/>
          <w:shadow w:val="0"/>
          <w:spacing w:val="-87"/>
          <w:w w:val="97"/>
          <w:sz w:val="21"/>
          <w:szCs w:val="21"/>
        </w:rPr>
      </w:r>
      <w:r>
        <w:rPr>
          <w:rFonts w:ascii="細明體_HKSCS" w:hAnsi="細明體_HKSCS" w:cs="細明體_HKSCS" w:eastAsia="細明體_HKSCS" w:hint="default"/>
          <w:imprint/>
          <w:w w:val="97"/>
          <w:sz w:val="21"/>
          <w:szCs w:val="21"/>
        </w:rPr>
        <w:t>.</w:t>
      </w:r>
      <w:r>
        <w:rPr>
          <w:rFonts w:ascii="細明體_HKSCS" w:hAnsi="細明體_HKSCS" w:cs="細明體_HKSCS" w:eastAsia="細明體_HKSCS" w:hint="default"/>
          <w:shadow w:val="0"/>
          <w:w w:val="97"/>
          <w:sz w:val="21"/>
          <w:szCs w:val="21"/>
        </w:rPr>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32"/>
          <w:sz w:val="21"/>
          <w:szCs w:val="21"/>
        </w:rPr>
        <w:t> </w:t>
      </w:r>
      <w:r>
        <w:rPr>
          <w:rFonts w:ascii="細明體_HKSCS" w:hAnsi="細明體_HKSCS" w:cs="細明體_HKSCS" w:eastAsia="細明體_HKSCS" w:hint="default"/>
          <w:shadow w:val="0"/>
          <w:spacing w:val="-235"/>
          <w:w w:val="156"/>
          <w:sz w:val="21"/>
          <w:szCs w:val="21"/>
        </w:rPr>
        <w:t>“</w:t>
      </w:r>
      <w:r>
        <w:rPr>
          <w:rFonts w:ascii="細明體_HKSCS" w:hAnsi="細明體_HKSCS" w:cs="細明體_HKSCS" w:eastAsia="細明體_HKSCS" w:hint="default"/>
          <w:shadow w:val="0"/>
          <w:spacing w:val="-235"/>
          <w:w w:val="130"/>
          <w:sz w:val="21"/>
          <w:szCs w:val="21"/>
        </w:rPr>
      </w:r>
      <w:r>
        <w:rPr>
          <w:rFonts w:ascii="細明體_HKSCS" w:hAnsi="細明體_HKSCS" w:cs="細明體_HKSCS" w:eastAsia="細明體_HKSCS" w:hint="default"/>
          <w:imprint/>
          <w:spacing w:val="14"/>
          <w:w w:val="130"/>
          <w:sz w:val="21"/>
          <w:szCs w:val="21"/>
        </w:rPr>
        <w:t>.</w:t>
      </w:r>
      <w:r>
        <w:rPr>
          <w:rFonts w:ascii="細明體_HKSCS" w:hAnsi="細明體_HKSCS" w:cs="細明體_HKSCS" w:eastAsia="細明體_HKSCS" w:hint="default"/>
          <w:shadow w:val="0"/>
          <w:spacing w:val="14"/>
          <w:w w:val="130"/>
          <w:sz w:val="21"/>
          <w:szCs w:val="21"/>
        </w:rPr>
      </w:r>
      <w:r>
        <w:rPr>
          <w:rFonts w:ascii="細明體_HKSCS" w:hAnsi="細明體_HKSCS" w:cs="細明體_HKSCS" w:eastAsia="細明體_HKSCS" w:hint="default"/>
          <w:shadow w:val="0"/>
          <w:spacing w:val="-87"/>
          <w:w w:val="130"/>
          <w:sz w:val="21"/>
          <w:szCs w:val="21"/>
        </w:rPr>
        <w:t>.</w:t>
      </w:r>
      <w:r>
        <w:rPr>
          <w:rFonts w:ascii="Times New Roman" w:hAnsi="Times New Roman" w:cs="Times New Roman" w:eastAsia="Times New Roman" w:hint="default"/>
          <w:shadow w:val="0"/>
          <w:w w:val="105"/>
          <w:sz w:val="20"/>
          <w:szCs w:val="20"/>
        </w:rPr>
        <w:t>.4-19</w:t>
      </w:r>
      <w:r>
        <w:rPr>
          <w:rFonts w:ascii="Times New Roman" w:hAnsi="Times New Roman" w:cs="Times New Roman" w:eastAsia="Times New Roman" w:hint="default"/>
          <w:shadow w:val="0"/>
          <w:sz w:val="20"/>
          <w:szCs w:val="20"/>
        </w:rPr>
      </w:r>
    </w:p>
    <w:p>
      <w:pPr>
        <w:tabs>
          <w:tab w:pos="680" w:val="left" w:leader="none"/>
          <w:tab w:pos="6826" w:val="left" w:leader="dot"/>
        </w:tabs>
        <w:spacing w:before="119"/>
        <w:ind w:left="11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4.4</w:t>
        <w:tab/>
      </w:r>
      <w:r>
        <w:rPr>
          <w:rFonts w:ascii="細明體_HKSCS" w:hAnsi="細明體_HKSCS" w:cs="細明體_HKSCS" w:eastAsia="細明體_HKSCS" w:hint="default"/>
          <w:w w:val="95"/>
          <w:sz w:val="21"/>
          <w:szCs w:val="21"/>
        </w:rPr>
        <w:t>旋積神經網路案例分析－</w:t>
      </w:r>
      <w:r>
        <w:rPr>
          <w:rFonts w:ascii="細明體_HKSCS" w:hAnsi="細明體_HKSCS" w:cs="細明體_HKSCS" w:eastAsia="細明體_HKSCS" w:hint="default"/>
          <w:spacing w:val="-69"/>
          <w:w w:val="95"/>
          <w:sz w:val="21"/>
          <w:szCs w:val="21"/>
        </w:rPr>
        <w:t> </w:t>
      </w:r>
      <w:r>
        <w:rPr>
          <w:rFonts w:ascii="細明體_HKSCS" w:hAnsi="細明體_HKSCS" w:cs="細明體_HKSCS" w:eastAsia="細明體_HKSCS" w:hint="default"/>
          <w:w w:val="95"/>
          <w:sz w:val="21"/>
          <w:szCs w:val="21"/>
        </w:rPr>
        <w:t>－</w:t>
      </w:r>
      <w:r>
        <w:rPr>
          <w:rFonts w:ascii="細明體_HKSCS" w:hAnsi="細明體_HKSCS" w:cs="細明體_HKSCS" w:eastAsia="細明體_HKSCS" w:hint="default"/>
          <w:spacing w:val="-89"/>
          <w:w w:val="95"/>
          <w:sz w:val="21"/>
          <w:szCs w:val="21"/>
        </w:rPr>
        <w:t> </w:t>
      </w:r>
      <w:r>
        <w:rPr>
          <w:rFonts w:ascii="細明體_HKSCS" w:hAnsi="細明體_HKSCS" w:cs="細明體_HKSCS" w:eastAsia="細明體_HKSCS" w:hint="default"/>
          <w:w w:val="95"/>
          <w:sz w:val="21"/>
          <w:szCs w:val="21"/>
        </w:rPr>
        <w:t>－</w:t>
      </w:r>
      <w:r>
        <w:rPr>
          <w:rFonts w:ascii="Times New Roman" w:hAnsi="Times New Roman" w:cs="Times New Roman" w:eastAsia="Times New Roman" w:hint="default"/>
          <w:w w:val="95"/>
          <w:sz w:val="20"/>
          <w:szCs w:val="20"/>
        </w:rPr>
        <w:tab/>
      </w:r>
      <w:r>
        <w:rPr>
          <w:rFonts w:ascii="Times New Roman" w:hAnsi="Times New Roman" w:cs="Times New Roman" w:eastAsia="Times New Roman" w:hint="default"/>
          <w:sz w:val="20"/>
          <w:szCs w:val="20"/>
        </w:rPr>
        <w:t>4-20</w:t>
      </w:r>
    </w:p>
    <w:p>
      <w:pPr>
        <w:spacing w:before="769"/>
        <w:ind w:left="0" w:right="102" w:firstLine="0"/>
        <w:jc w:val="right"/>
        <w:rPr>
          <w:rFonts w:ascii="Times New Roman" w:hAnsi="Times New Roman" w:cs="Times New Roman" w:eastAsia="Times New Roman" w:hint="default"/>
          <w:sz w:val="14"/>
          <w:szCs w:val="14"/>
        </w:rPr>
      </w:pPr>
      <w:r>
        <w:rPr>
          <w:rFonts w:ascii="Times New Roman"/>
          <w:w w:val="75"/>
          <w:sz w:val="14"/>
        </w:rPr>
        <w:t>V</w:t>
      </w:r>
      <w:r>
        <w:rPr>
          <w:rFonts w:ascii="Times New Roman"/>
          <w:sz w:val="14"/>
        </w:rPr>
      </w:r>
    </w:p>
    <w:p>
      <w:pPr>
        <w:spacing w:after="0"/>
        <w:jc w:val="right"/>
        <w:rPr>
          <w:rFonts w:ascii="Times New Roman" w:hAnsi="Times New Roman" w:cs="Times New Roman" w:eastAsia="Times New Roman" w:hint="default"/>
          <w:sz w:val="14"/>
          <w:szCs w:val="14"/>
        </w:rPr>
        <w:sectPr>
          <w:footerReference w:type="even" r:id="rId12"/>
          <w:pgSz w:w="9470" w:h="13040"/>
          <w:pgMar w:footer="0" w:header="655" w:top="840" w:bottom="280" w:left="1040" w:right="500"/>
        </w:sectPr>
      </w:pPr>
    </w:p>
    <w:p>
      <w:pPr>
        <w:tabs>
          <w:tab w:pos="1951" w:val="left" w:leader="none"/>
          <w:tab w:pos="2707" w:val="left" w:leader="none"/>
          <w:tab w:pos="3663" w:val="left" w:leader="none"/>
          <w:tab w:pos="7905" w:val="right" w:leader="dot"/>
        </w:tabs>
        <w:spacing w:before="825"/>
        <w:ind w:left="1339"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102"/>
          <w:sz w:val="20"/>
          <w:szCs w:val="20"/>
        </w:rPr>
        <w:t>4.1</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100"/>
          <w:sz w:val="20"/>
          <w:szCs w:val="20"/>
        </w:rPr>
        <w:t>LeNe</w:t>
      </w:r>
      <w:r>
        <w:rPr>
          <w:rFonts w:ascii="Times New Roman" w:hAnsi="Times New Roman" w:cs="Times New Roman" w:eastAsia="Times New Roman" w:hint="default"/>
          <w:w w:val="100"/>
          <w:sz w:val="20"/>
          <w:szCs w:val="20"/>
        </w:rPr>
        <w:t>t</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48"/>
          <w:w w:val="146"/>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22"/>
          <w:sz w:val="21"/>
          <w:szCs w:val="21"/>
        </w:rPr>
        <w:t> </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63"/>
          <w:w w:val="153"/>
          <w:sz w:val="21"/>
          <w:szCs w:val="21"/>
        </w:rPr>
        <w:t>．</w:t>
      </w:r>
      <w:r>
        <w:rPr>
          <w:rFonts w:ascii="細明體_HKSCS" w:hAnsi="細明體_HKSCS" w:cs="細明體_HKSCS" w:eastAsia="細明體_HKSCS" w:hint="default"/>
          <w:spacing w:val="-179"/>
          <w:w w:val="153"/>
          <w:sz w:val="21"/>
          <w:szCs w:val="21"/>
        </w:rPr>
        <w:t>．</w:t>
      </w:r>
      <w:r>
        <w:rPr>
          <w:rFonts w:ascii="細明體_HKSCS" w:hAnsi="細明體_HKSCS" w:cs="細明體_HKSCS" w:eastAsia="細明體_HKSCS" w:hint="default"/>
          <w:spacing w:val="-253"/>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spacing w:val="-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spacing w:val="-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spacing w:val="-142"/>
          <w:w w:val="175"/>
          <w:sz w:val="21"/>
          <w:szCs w:val="21"/>
        </w:rPr>
        <w:t>’</w:t>
      </w:r>
      <w:r>
        <w:rPr>
          <w:rFonts w:ascii="細明體_HKSCS" w:hAnsi="細明體_HKSCS" w:cs="細明體_HKSCS" w:eastAsia="細明體_HKSCS" w:hint="default"/>
          <w:spacing w:val="-265"/>
          <w:w w:val="158"/>
          <w:sz w:val="21"/>
          <w:szCs w:val="21"/>
        </w:rPr>
        <w:t>，</w:t>
      </w:r>
      <w:r>
        <w:rPr>
          <w:rFonts w:ascii="細明體_HKSCS" w:hAnsi="細明體_HKSCS" w:cs="細明體_HKSCS" w:eastAsia="細明體_HKSCS" w:hint="default"/>
          <w:w w:val="28"/>
          <w:sz w:val="21"/>
          <w:szCs w:val="21"/>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102"/>
          <w:sz w:val="20"/>
          <w:szCs w:val="20"/>
        </w:rPr>
        <w:t>4</w:t>
      </w:r>
      <w:r>
        <w:rPr>
          <w:rFonts w:ascii="Times New Roman" w:hAnsi="Times New Roman" w:cs="Times New Roman" w:eastAsia="Times New Roman" w:hint="default"/>
          <w:spacing w:val="20"/>
          <w:sz w:val="20"/>
          <w:szCs w:val="20"/>
        </w:rPr>
        <w:t> </w:t>
      </w:r>
      <w:r>
        <w:rPr>
          <w:rFonts w:ascii="Times New Roman" w:hAnsi="Times New Roman" w:cs="Times New Roman" w:eastAsia="Times New Roman" w:hint="default"/>
          <w:w w:val="115"/>
          <w:sz w:val="20"/>
          <w:szCs w:val="20"/>
        </w:rPr>
        <w:t>20</w:t>
      </w:r>
      <w:r>
        <w:rPr>
          <w:rFonts w:ascii="Times New Roman" w:hAnsi="Times New Roman" w:cs="Times New Roman" w:eastAsia="Times New Roman" w:hint="default"/>
          <w:sz w:val="20"/>
          <w:szCs w:val="20"/>
        </w:rPr>
      </w:r>
    </w:p>
    <w:p>
      <w:pPr>
        <w:pStyle w:val="BodyText"/>
        <w:tabs>
          <w:tab w:pos="1951" w:val="left" w:leader="none"/>
          <w:tab w:pos="7538" w:val="left" w:leader="dot"/>
        </w:tabs>
        <w:spacing w:line="240" w:lineRule="auto" w:before="142"/>
        <w:ind w:left="1339" w:right="0"/>
        <w:jc w:val="left"/>
        <w:rPr>
          <w:rFonts w:ascii="Times New Roman" w:hAnsi="Times New Roman" w:cs="Times New Roman" w:eastAsia="Times New Roman" w:hint="default"/>
        </w:rPr>
      </w:pPr>
      <w:r>
        <w:rPr>
          <w:rFonts w:ascii="Times New Roman" w:hAnsi="Times New Roman" w:cs="Times New Roman" w:eastAsia="Times New Roman" w:hint="default"/>
          <w:w w:val="110"/>
        </w:rPr>
        <w:t>4</w:t>
      </w:r>
      <w:r>
        <w:rPr>
          <w:rFonts w:ascii="Times New Roman" w:hAnsi="Times New Roman" w:cs="Times New Roman" w:eastAsia="Times New Roman" w:hint="default"/>
          <w:spacing w:val="-37"/>
          <w:w w:val="110"/>
        </w:rPr>
        <w:t> </w:t>
      </w:r>
      <w:r>
        <w:rPr>
          <w:rFonts w:ascii="Times New Roman" w:hAnsi="Times New Roman" w:cs="Times New Roman" w:eastAsia="Times New Roman" w:hint="default"/>
          <w:w w:val="110"/>
        </w:rPr>
        <w:t>4.2</w:t>
        <w:tab/>
        <w:t>AlexNet </w:t>
      </w:r>
      <w:r>
        <w:rPr>
          <w:rFonts w:ascii="Times New Roman" w:hAnsi="Times New Roman" w:cs="Times New Roman" w:eastAsia="Times New Roman" w:hint="default"/>
          <w:w w:val="130"/>
        </w:rPr>
        <w:t>. .  . . . . .  .</w:t>
      </w:r>
      <w:r>
        <w:rPr>
          <w:rFonts w:ascii="Times New Roman" w:hAnsi="Times New Roman" w:cs="Times New Roman" w:eastAsia="Times New Roman" w:hint="default"/>
          <w:spacing w:val="22"/>
          <w:w w:val="130"/>
        </w:rPr>
        <w:t> </w:t>
      </w:r>
      <w:r>
        <w:rPr>
          <w:spacing w:val="-8"/>
          <w:w w:val="155"/>
          <w:sz w:val="17"/>
          <w:szCs w:val="17"/>
        </w:rPr>
        <w:t>...</w:t>
      </w:r>
      <w:r>
        <w:rPr>
          <w:spacing w:val="-44"/>
          <w:w w:val="155"/>
          <w:sz w:val="17"/>
          <w:szCs w:val="17"/>
        </w:rPr>
        <w:t> </w:t>
      </w:r>
      <w:r>
        <w:rPr>
          <w:spacing w:val="-170"/>
          <w:w w:val="190"/>
          <w:sz w:val="17"/>
          <w:szCs w:val="17"/>
        </w:rPr>
        <w:t>’</w:t>
      </w:r>
      <w:r>
        <w:rPr>
          <w:rFonts w:ascii="Times New Roman" w:hAnsi="Times New Roman" w:cs="Times New Roman" w:eastAsia="Times New Roman" w:hint="default"/>
          <w:spacing w:val="-170"/>
          <w:w w:val="190"/>
        </w:rPr>
        <w:tab/>
      </w:r>
      <w:r>
        <w:rPr>
          <w:rFonts w:ascii="Times New Roman" w:hAnsi="Times New Roman" w:cs="Times New Roman" w:eastAsia="Times New Roman" w:hint="default"/>
          <w:w w:val="110"/>
        </w:rPr>
        <w:t>4</w:t>
      </w:r>
      <w:r>
        <w:rPr>
          <w:rFonts w:ascii="Times New Roman" w:hAnsi="Times New Roman" w:cs="Times New Roman" w:eastAsia="Times New Roman" w:hint="default"/>
          <w:spacing w:val="-16"/>
          <w:w w:val="110"/>
        </w:rPr>
        <w:t> </w:t>
      </w:r>
      <w:r>
        <w:rPr>
          <w:rFonts w:ascii="Times New Roman" w:hAnsi="Times New Roman" w:cs="Times New Roman" w:eastAsia="Times New Roman" w:hint="default"/>
          <w:w w:val="110"/>
        </w:rPr>
        <w:t>22</w:t>
      </w:r>
      <w:r>
        <w:rPr>
          <w:rFonts w:ascii="Times New Roman" w:hAnsi="Times New Roman" w:cs="Times New Roman" w:eastAsia="Times New Roman" w:hint="default"/>
        </w:rPr>
      </w:r>
    </w:p>
    <w:p>
      <w:pPr>
        <w:pStyle w:val="BodyText"/>
        <w:tabs>
          <w:tab w:pos="1951" w:val="left" w:leader="none"/>
          <w:tab w:pos="4867" w:val="left" w:leader="none"/>
          <w:tab w:pos="7904" w:val="right" w:leader="dot"/>
        </w:tabs>
        <w:spacing w:line="240" w:lineRule="auto" w:before="171"/>
        <w:ind w:left="1339" w:right="0"/>
        <w:jc w:val="left"/>
        <w:rPr>
          <w:rFonts w:ascii="Times New Roman" w:hAnsi="Times New Roman" w:cs="Times New Roman" w:eastAsia="Times New Roman" w:hint="default"/>
        </w:rPr>
      </w:pPr>
      <w:r>
        <w:rPr>
          <w:rFonts w:ascii="Times New Roman" w:hAnsi="Times New Roman" w:cs="Times New Roman" w:eastAsia="Times New Roman" w:hint="default"/>
          <w:w w:val="102"/>
        </w:rPr>
        <w:t>4</w:t>
      </w:r>
      <w:r>
        <w:rPr>
          <w:rFonts w:ascii="Times New Roman" w:hAnsi="Times New Roman" w:cs="Times New Roman" w:eastAsia="Times New Roman" w:hint="default"/>
          <w:spacing w:val="-8"/>
        </w:rPr>
        <w:t> </w:t>
      </w:r>
      <w:r>
        <w:rPr>
          <w:rFonts w:ascii="Times New Roman" w:hAnsi="Times New Roman" w:cs="Times New Roman" w:eastAsia="Times New Roman" w:hint="default"/>
          <w:w w:val="110"/>
        </w:rPr>
        <w:t>4</w:t>
      </w:r>
      <w:r>
        <w:rPr>
          <w:rFonts w:ascii="Times New Roman" w:hAnsi="Times New Roman" w:cs="Times New Roman" w:eastAsia="Times New Roman" w:hint="default"/>
          <w:spacing w:val="-2"/>
        </w:rPr>
        <w:t> </w:t>
      </w:r>
      <w:r>
        <w:rPr>
          <w:rFonts w:ascii="Times New Roman" w:hAnsi="Times New Roman" w:cs="Times New Roman" w:eastAsia="Times New Roman" w:hint="default"/>
          <w:w w:val="103"/>
        </w:rPr>
        <w:t>3</w:t>
      </w:r>
      <w:r>
        <w:rPr>
          <w:rFonts w:ascii="Times New Roman" w:hAnsi="Times New Roman" w:cs="Times New Roman" w:eastAsia="Times New Roman" w:hint="default"/>
        </w:rPr>
        <w:tab/>
      </w:r>
      <w:r>
        <w:rPr>
          <w:rFonts w:ascii="Times New Roman" w:hAnsi="Times New Roman" w:cs="Times New Roman" w:eastAsia="Times New Roman" w:hint="default"/>
          <w:w w:val="98"/>
        </w:rPr>
        <w:t>VGGNet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01"/>
        </w:rPr>
        <w:t>.................</w:t>
      </w:r>
      <w:r>
        <w:rPr>
          <w:rFonts w:ascii="Times New Roman" w:hAnsi="Times New Roman" w:cs="Times New Roman" w:eastAsia="Times New Roman" w:hint="default"/>
          <w:spacing w:val="20"/>
        </w:rPr>
        <w:t> </w:t>
      </w:r>
      <w:r>
        <w:rPr>
          <w:rFonts w:ascii="Times New Roman" w:hAnsi="Times New Roman" w:cs="Times New Roman" w:eastAsia="Times New Roman" w:hint="default"/>
          <w:w w:val="99"/>
        </w:rPr>
        <w:t>..</w:t>
      </w:r>
      <w:r>
        <w:rPr>
          <w:rFonts w:ascii="Times New Roman" w:hAnsi="Times New Roman" w:cs="Times New Roman" w:eastAsia="Times New Roman" w:hint="default"/>
        </w:rPr>
        <w:tab/>
      </w:r>
      <w:r>
        <w:rPr>
          <w:spacing w:val="13"/>
          <w:w w:val="162"/>
          <w:sz w:val="17"/>
          <w:szCs w:val="17"/>
        </w:rPr>
        <w:t>.</w:t>
      </w:r>
      <w:r>
        <w:rPr>
          <w:spacing w:val="-295"/>
          <w:w w:val="189"/>
          <w:sz w:val="17"/>
          <w:szCs w:val="17"/>
        </w:rPr>
        <w:t>﹒</w:t>
      </w:r>
      <w:r>
        <w:rPr>
          <w:rFonts w:ascii="Times New Roman" w:hAnsi="Times New Roman" w:cs="Times New Roman" w:eastAsia="Times New Roman" w:hint="default"/>
        </w:rPr>
        <w:t> </w:t>
        <w:tab/>
        <w:t>4-23</w:t>
      </w:r>
    </w:p>
    <w:p>
      <w:pPr>
        <w:tabs>
          <w:tab w:pos="1951" w:val="left" w:leader="none"/>
          <w:tab w:pos="3628" w:val="left" w:leader="none"/>
          <w:tab w:pos="7894" w:val="right" w:leader="dot"/>
        </w:tabs>
        <w:spacing w:before="119"/>
        <w:ind w:left="133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4.4.4</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9"/>
          <w:sz w:val="20"/>
          <w:szCs w:val="20"/>
        </w:rPr>
        <w:t>GoogLeNet</w:t>
      </w:r>
      <w:r>
        <w:rPr>
          <w:rFonts w:ascii="Times New Roman" w:hAnsi="Times New Roman" w:cs="Times New Roman" w:eastAsia="Times New Roman" w:hint="default"/>
          <w:sz w:val="20"/>
          <w:szCs w:val="20"/>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30"/>
          <w:sz w:val="21"/>
          <w:szCs w:val="21"/>
        </w:rPr>
        <w:t> </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10"/>
          <w:w w:val="51"/>
          <w:sz w:val="21"/>
          <w:szCs w:val="21"/>
        </w:rPr>
        <w:t>.</w:t>
      </w:r>
      <w:r>
        <w:rPr>
          <w:rFonts w:ascii="細明體_HKSCS" w:hAnsi="細明體_HKSCS" w:cs="細明體_HKSCS" w:eastAsia="細明體_HKSCS" w:hint="default"/>
          <w:spacing w:val="-10"/>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spacing w:val="-19"/>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55"/>
          <w:sz w:val="21"/>
          <w:szCs w:val="21"/>
        </w:rPr>
        <w:t>.</w:t>
      </w:r>
      <w:r>
        <w:rPr>
          <w:rFonts w:ascii="細明體_HKSCS" w:hAnsi="細明體_HKSCS" w:cs="細明體_HKSCS" w:eastAsia="細明體_HKSCS" w:hint="default"/>
          <w:shadow w:val="0"/>
          <w:spacing w:val="-22"/>
          <w:w w:val="55"/>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0"/>
          <w:sz w:val="21"/>
          <w:szCs w:val="21"/>
        </w:rPr>
        <w:t>....</w:t>
      </w:r>
      <w:r>
        <w:rPr>
          <w:rFonts w:ascii="細明體_HKSCS" w:hAnsi="細明體_HKSCS" w:cs="細明體_HKSCS" w:eastAsia="細明體_HKSCS" w:hint="default"/>
          <w:shadow w:val="0"/>
          <w:spacing w:val="-4"/>
          <w:w w:val="5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5"/>
          <w:sz w:val="21"/>
          <w:szCs w:val="21"/>
        </w:rPr>
        <w:t>..</w:t>
      </w:r>
      <w:r>
        <w:rPr>
          <w:rFonts w:ascii="細明體_HKSCS" w:hAnsi="細明體_HKSCS" w:cs="細明體_HKSCS" w:eastAsia="細明體_HKSCS" w:hint="default"/>
          <w:shadow w:val="0"/>
          <w:spacing w:val="-70"/>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46"/>
          <w:sz w:val="21"/>
          <w:szCs w:val="21"/>
        </w:rPr>
        <w:t>..</w:t>
      </w:r>
      <w:r>
        <w:rPr>
          <w:rFonts w:ascii="細明體_HKSCS" w:hAnsi="細明體_HKSCS" w:cs="細明體_HKSCS" w:eastAsia="細明體_HKSCS" w:hint="default"/>
          <w:shadow w:val="0"/>
          <w:spacing w:val="6"/>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37"/>
          <w:sz w:val="21"/>
          <w:szCs w:val="21"/>
        </w:rPr>
        <w:t> </w:t>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8"/>
          <w:sz w:val="20"/>
          <w:szCs w:val="20"/>
        </w:rPr>
        <w:t>4-26</w:t>
      </w:r>
      <w:r>
        <w:rPr>
          <w:rFonts w:ascii="Times New Roman" w:hAnsi="Times New Roman" w:cs="Times New Roman" w:eastAsia="Times New Roman" w:hint="default"/>
          <w:shadow w:val="0"/>
          <w:sz w:val="20"/>
          <w:szCs w:val="20"/>
        </w:rPr>
      </w:r>
    </w:p>
    <w:p>
      <w:pPr>
        <w:tabs>
          <w:tab w:pos="1951" w:val="left" w:leader="none"/>
          <w:tab w:pos="3729" w:val="left" w:leader="none"/>
          <w:tab w:pos="7897" w:val="right" w:leader="dot"/>
        </w:tabs>
        <w:spacing w:before="123"/>
        <w:ind w:left="133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4.4.5</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9"/>
          <w:sz w:val="20"/>
          <w:szCs w:val="20"/>
        </w:rPr>
        <w:t>ResNet</w:t>
      </w:r>
      <w:r>
        <w:rPr>
          <w:rFonts w:ascii="Times New Roman" w:hAnsi="Times New Roman" w:cs="Times New Roman" w:eastAsia="Times New Roman" w:hint="default"/>
          <w:spacing w:val="2"/>
          <w:sz w:val="20"/>
          <w:szCs w:val="20"/>
        </w:rPr>
        <w:t> </w:t>
      </w:r>
      <w:r>
        <w:rPr>
          <w:rFonts w:ascii="細明體_HKSCS" w:hAnsi="細明體_HKSCS" w:cs="細明體_HKSCS" w:eastAsia="細明體_HKSCS" w:hint="default"/>
          <w:spacing w:val="-220"/>
          <w:w w:val="149"/>
          <w:sz w:val="22"/>
          <w:szCs w:val="22"/>
        </w:rPr>
        <w:t>“</w:t>
      </w:r>
      <w:r>
        <w:rPr>
          <w:rFonts w:ascii="細明體_HKSCS" w:hAnsi="細明體_HKSCS" w:cs="細明體_HKSCS" w:eastAsia="細明體_HKSCS" w:hint="default"/>
          <w:spacing w:val="-220"/>
          <w:w w:val="124"/>
          <w:sz w:val="22"/>
          <w:szCs w:val="22"/>
        </w:rPr>
      </w:r>
      <w:r>
        <w:rPr>
          <w:rFonts w:ascii="細明體_HKSCS" w:hAnsi="細明體_HKSCS" w:cs="細明體_HKSCS" w:eastAsia="細明體_HKSCS" w:hint="default"/>
          <w:imprint/>
          <w:spacing w:val="-29"/>
          <w:w w:val="124"/>
          <w:sz w:val="22"/>
          <w:szCs w:val="22"/>
        </w:rPr>
        <w:t>.</w:t>
      </w:r>
      <w:r>
        <w:rPr>
          <w:rFonts w:ascii="細明體_HKSCS" w:hAnsi="細明體_HKSCS" w:cs="細明體_HKSCS" w:eastAsia="細明體_HKSCS" w:hint="default"/>
          <w:shadow w:val="0"/>
          <w:spacing w:val="-29"/>
          <w:w w:val="124"/>
          <w:sz w:val="22"/>
          <w:szCs w:val="22"/>
        </w:rPr>
      </w:r>
      <w:r>
        <w:rPr>
          <w:rFonts w:ascii="細明體_HKSCS" w:hAnsi="細明體_HKSCS" w:cs="細明體_HKSCS" w:eastAsia="細明體_HKSCS" w:hint="default"/>
          <w:shadow w:val="0"/>
          <w:spacing w:val="-52"/>
          <w:w w:val="93"/>
          <w:sz w:val="22"/>
          <w:szCs w:val="22"/>
        </w:rPr>
        <w:t>.</w:t>
      </w:r>
      <w:r>
        <w:rPr>
          <w:rFonts w:ascii="細明體_HKSCS" w:hAnsi="細明體_HKSCS" w:cs="細明體_HKSCS" w:eastAsia="細明體_HKSCS" w:hint="default"/>
          <w:shadow w:val="0"/>
          <w:w w:val="51"/>
          <w:sz w:val="22"/>
          <w:szCs w:val="22"/>
        </w:rPr>
        <w:t>..</w:t>
      </w:r>
      <w:r>
        <w:rPr>
          <w:rFonts w:ascii="細明體_HKSCS" w:hAnsi="細明體_HKSCS" w:cs="細明體_HKSCS" w:eastAsia="細明體_HKSCS" w:hint="default"/>
          <w:shadow w:val="0"/>
          <w:spacing w:val="-18"/>
          <w:w w:val="51"/>
          <w:sz w:val="22"/>
          <w:szCs w:val="22"/>
        </w:rPr>
        <w:t>.</w:t>
      </w:r>
      <w:r>
        <w:rPr>
          <w:rFonts w:ascii="細明體_HKSCS" w:hAnsi="細明體_HKSCS" w:cs="細明體_HKSCS" w:eastAsia="細明體_HKSCS" w:hint="default"/>
          <w:shadow w:val="0"/>
          <w:spacing w:val="-29"/>
          <w:w w:val="124"/>
          <w:sz w:val="22"/>
          <w:szCs w:val="22"/>
        </w:rPr>
        <w:t>.</w:t>
      </w:r>
      <w:r>
        <w:rPr>
          <w:rFonts w:ascii="細明體_HKSCS" w:hAnsi="細明體_HKSCS" w:cs="細明體_HKSCS" w:eastAsia="細明體_HKSCS" w:hint="default"/>
          <w:shadow w:val="0"/>
          <w:w w:val="48"/>
          <w:sz w:val="22"/>
          <w:szCs w:val="22"/>
        </w:rPr>
        <w:t>..</w:t>
      </w:r>
      <w:r>
        <w:rPr>
          <w:rFonts w:ascii="細明體_HKSCS" w:hAnsi="細明體_HKSCS" w:cs="細明體_HKSCS" w:eastAsia="細明體_HKSCS" w:hint="default"/>
          <w:shadow w:val="0"/>
          <w:spacing w:val="-8"/>
          <w:w w:val="48"/>
          <w:sz w:val="22"/>
          <w:szCs w:val="22"/>
        </w:rPr>
        <w:t>.</w:t>
      </w:r>
      <w:r>
        <w:rPr>
          <w:rFonts w:ascii="細明體_HKSCS" w:hAnsi="細明體_HKSCS" w:cs="細明體_HKSCS" w:eastAsia="細明體_HKSCS" w:hint="default"/>
          <w:shadow w:val="0"/>
          <w:spacing w:val="-36"/>
          <w:w w:val="124"/>
          <w:sz w:val="22"/>
          <w:szCs w:val="22"/>
        </w:rPr>
        <w:t>.</w:t>
      </w:r>
      <w:r>
        <w:rPr>
          <w:rFonts w:ascii="細明體_HKSCS" w:hAnsi="細明體_HKSCS" w:cs="細明體_HKSCS" w:eastAsia="細明體_HKSCS" w:hint="default"/>
          <w:shadow w:val="0"/>
          <w:w w:val="124"/>
          <w:sz w:val="22"/>
          <w:szCs w:val="22"/>
        </w:rPr>
        <w:t>.</w:t>
      </w:r>
      <w:r>
        <w:rPr>
          <w:rFonts w:ascii="細明體_HKSCS" w:hAnsi="細明體_HKSCS" w:cs="細明體_HKSCS" w:eastAsia="細明體_HKSCS" w:hint="default"/>
          <w:shadow w:val="0"/>
          <w:sz w:val="22"/>
          <w:szCs w:val="22"/>
        </w:rPr>
        <w:tab/>
      </w:r>
      <w:r>
        <w:rPr>
          <w:rFonts w:ascii="細明體_HKSCS" w:hAnsi="細明體_HKSCS" w:cs="細明體_HKSCS" w:eastAsia="細明體_HKSCS" w:hint="default"/>
          <w:shadow w:val="0"/>
          <w:w w:val="124"/>
          <w:sz w:val="22"/>
          <w:szCs w:val="22"/>
        </w:rPr>
        <w:t>.</w:t>
      </w:r>
      <w:r>
        <w:rPr>
          <w:rFonts w:ascii="細明體_HKSCS" w:hAnsi="細明體_HKSCS" w:cs="細明體_HKSCS" w:eastAsia="細明體_HKSCS" w:hint="default"/>
          <w:shadow w:val="0"/>
          <w:spacing w:val="12"/>
          <w:sz w:val="22"/>
          <w:szCs w:val="22"/>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16"/>
          <w:w w:val="130"/>
          <w:sz w:val="21"/>
          <w:szCs w:val="21"/>
        </w:rPr>
        <w:t>.</w:t>
      </w:r>
      <w:r>
        <w:rPr>
          <w:rFonts w:ascii="細明體_HKSCS" w:hAnsi="細明體_HKSCS" w:cs="細明體_HKSCS" w:eastAsia="細明體_HKSCS" w:hint="default"/>
          <w:shadow w:val="0"/>
          <w:spacing w:val="-388"/>
          <w:w w:val="175"/>
          <w:sz w:val="21"/>
          <w:szCs w:val="21"/>
        </w:rPr>
        <w:t>’</w:t>
      </w:r>
      <w:r>
        <w:rPr>
          <w:rFonts w:ascii="細明體_HKSCS" w:hAnsi="細明體_HKSCS" w:cs="細明體_HKSCS" w:eastAsia="細明體_HKSCS" w:hint="default"/>
          <w:shadow w:val="0"/>
          <w:spacing w:val="-354"/>
          <w:w w:val="158"/>
          <w:sz w:val="21"/>
          <w:szCs w:val="21"/>
        </w:rPr>
        <w:t>，</w:t>
      </w:r>
      <w:r>
        <w:rPr>
          <w:rFonts w:ascii="Times New Roman" w:hAnsi="Times New Roman" w:cs="Times New Roman" w:eastAsia="Times New Roman" w:hint="default"/>
          <w:shadow w:val="0"/>
          <w:sz w:val="20"/>
          <w:szCs w:val="20"/>
        </w:rPr>
        <w:t> </w:t>
        <w:tab/>
        <w:t>4-28</w:t>
      </w:r>
    </w:p>
    <w:p>
      <w:pPr>
        <w:pStyle w:val="BodyText"/>
        <w:tabs>
          <w:tab w:pos="1339" w:val="left" w:leader="none"/>
          <w:tab w:pos="7905" w:val="right" w:leader="dot"/>
        </w:tabs>
        <w:spacing w:line="240" w:lineRule="auto" w:before="119"/>
        <w:ind w:left="777" w:right="0"/>
        <w:jc w:val="left"/>
        <w:rPr>
          <w:rFonts w:ascii="Times New Roman" w:hAnsi="Times New Roman" w:cs="Times New Roman" w:eastAsia="Times New Roman" w:hint="default"/>
        </w:rPr>
      </w:pPr>
      <w:r>
        <w:rPr>
          <w:rFonts w:ascii="Times New Roman" w:hAnsi="Times New Roman" w:cs="Times New Roman" w:eastAsia="Times New Roman" w:hint="default"/>
        </w:rPr>
        <w:t>4.5</w:t>
        <w:tab/>
      </w:r>
      <w:r>
        <w:rPr>
          <w:sz w:val="21"/>
          <w:szCs w:val="21"/>
        </w:rPr>
        <w:t>再實現</w:t>
      </w:r>
      <w:r>
        <w:rPr>
          <w:spacing w:val="-49"/>
          <w:sz w:val="21"/>
          <w:szCs w:val="21"/>
        </w:rPr>
        <w:t> </w:t>
      </w:r>
      <w:r>
        <w:rPr>
          <w:rFonts w:ascii="Times New Roman" w:hAnsi="Times New Roman" w:cs="Times New Roman" w:eastAsia="Times New Roman" w:hint="default"/>
        </w:rPr>
        <w:t>MNIST</w:t>
      </w:r>
      <w:r>
        <w:rPr>
          <w:rFonts w:ascii="Times New Roman" w:hAnsi="Times New Roman" w:cs="Times New Roman" w:eastAsia="Times New Roman" w:hint="default"/>
          <w:spacing w:val="11"/>
        </w:rPr>
        <w:t> </w:t>
      </w:r>
      <w:r>
        <w:rPr/>
        <w:t>手寫數字分類</w:t>
      </w:r>
      <w:r>
        <w:rPr>
          <w:rFonts w:ascii="Times New Roman" w:hAnsi="Times New Roman" w:cs="Times New Roman" w:eastAsia="Times New Roman" w:hint="default"/>
        </w:rPr>
        <w:tab/>
        <w:t>4-31</w:t>
      </w:r>
    </w:p>
    <w:p>
      <w:pPr>
        <w:pStyle w:val="BodyText"/>
        <w:tabs>
          <w:tab w:pos="1331" w:val="left" w:leader="none"/>
          <w:tab w:pos="7897" w:val="right" w:leader="dot"/>
        </w:tabs>
        <w:spacing w:line="240" w:lineRule="auto" w:before="138"/>
        <w:ind w:left="770" w:right="0"/>
        <w:jc w:val="left"/>
        <w:rPr>
          <w:rFonts w:ascii="Times New Roman" w:hAnsi="Times New Roman" w:cs="Times New Roman" w:eastAsia="Times New Roman" w:hint="default"/>
        </w:rPr>
      </w:pPr>
      <w:r>
        <w:rPr>
          <w:rFonts w:ascii="Times New Roman" w:hAnsi="Times New Roman" w:cs="Times New Roman" w:eastAsia="Times New Roman" w:hint="default"/>
        </w:rPr>
        <w:t>4.6</w:t>
        <w:tab/>
      </w:r>
      <w:r>
        <w:rPr>
          <w:w w:val="110"/>
        </w:rPr>
        <w:t>影像增強的方法．</w:t>
      </w:r>
      <w:r>
        <w:rPr>
          <w:rFonts w:ascii="Times New Roman" w:hAnsi="Times New Roman" w:cs="Times New Roman" w:eastAsia="Times New Roman" w:hint="default"/>
          <w:w w:val="110"/>
        </w:rPr>
        <w:tab/>
        <w:t>4-33</w:t>
      </w:r>
    </w:p>
    <w:p>
      <w:pPr>
        <w:pStyle w:val="BodyText"/>
        <w:tabs>
          <w:tab w:pos="1331" w:val="left" w:leader="none"/>
          <w:tab w:pos="7523" w:val="left" w:leader="dot"/>
        </w:tabs>
        <w:spacing w:line="240" w:lineRule="auto" w:before="119"/>
        <w:ind w:left="770" w:right="0"/>
        <w:jc w:val="left"/>
        <w:rPr>
          <w:rFonts w:ascii="Times New Roman" w:hAnsi="Times New Roman" w:cs="Times New Roman" w:eastAsia="Times New Roman" w:hint="default"/>
        </w:rPr>
      </w:pPr>
      <w:r>
        <w:rPr>
          <w:rFonts w:ascii="Times New Roman" w:hAnsi="Times New Roman" w:cs="Times New Roman" w:eastAsia="Times New Roman" w:hint="default"/>
          <w:w w:val="105"/>
        </w:rPr>
        <w:t>4</w:t>
      </w:r>
      <w:r>
        <w:rPr>
          <w:rFonts w:ascii="Times New Roman" w:hAnsi="Times New Roman" w:cs="Times New Roman" w:eastAsia="Times New Roman" w:hint="default"/>
          <w:spacing w:val="3"/>
          <w:w w:val="105"/>
        </w:rPr>
        <w:t> </w:t>
      </w:r>
      <w:r>
        <w:rPr>
          <w:rFonts w:ascii="Times New Roman" w:hAnsi="Times New Roman" w:cs="Times New Roman" w:eastAsia="Times New Roman" w:hint="default"/>
          <w:w w:val="105"/>
        </w:rPr>
        <w:t>7</w:t>
        <w:tab/>
      </w:r>
      <w:r>
        <w:rPr>
          <w:w w:val="105"/>
          <w:sz w:val="21"/>
          <w:szCs w:val="21"/>
        </w:rPr>
        <w:t>實現</w:t>
      </w:r>
      <w:r>
        <w:rPr>
          <w:spacing w:val="-90"/>
          <w:w w:val="105"/>
          <w:sz w:val="21"/>
          <w:szCs w:val="21"/>
        </w:rPr>
        <w:t> </w:t>
      </w:r>
      <w:r>
        <w:rPr>
          <w:rFonts w:ascii="Times New Roman" w:hAnsi="Times New Roman" w:cs="Times New Roman" w:eastAsia="Times New Roman" w:hint="default"/>
          <w:w w:val="105"/>
        </w:rPr>
        <w:t>cifarl 0</w:t>
      </w:r>
      <w:r>
        <w:rPr>
          <w:rFonts w:ascii="Times New Roman" w:hAnsi="Times New Roman" w:cs="Times New Roman" w:eastAsia="Times New Roman" w:hint="default"/>
          <w:spacing w:val="-19"/>
          <w:w w:val="105"/>
        </w:rPr>
        <w:t> </w:t>
      </w:r>
      <w:r>
        <w:rPr>
          <w:w w:val="105"/>
        </w:rPr>
        <w:t>分類</w:t>
      </w:r>
      <w:r>
        <w:rPr>
          <w:rFonts w:ascii="Times New Roman" w:hAnsi="Times New Roman" w:cs="Times New Roman" w:eastAsia="Times New Roman" w:hint="default"/>
          <w:w w:val="105"/>
        </w:rPr>
        <w:tab/>
        <w:t>4</w:t>
      </w:r>
      <w:r>
        <w:rPr>
          <w:rFonts w:ascii="Times New Roman" w:hAnsi="Times New Roman" w:cs="Times New Roman" w:eastAsia="Times New Roman" w:hint="default"/>
          <w:spacing w:val="10"/>
          <w:w w:val="105"/>
        </w:rPr>
        <w:t> </w:t>
      </w:r>
      <w:r>
        <w:rPr>
          <w:rFonts w:ascii="Times New Roman" w:hAnsi="Times New Roman" w:cs="Times New Roman" w:eastAsia="Times New Roman" w:hint="default"/>
          <w:w w:val="105"/>
        </w:rPr>
        <w:t>35</w:t>
      </w:r>
      <w:r>
        <w:rPr>
          <w:rFonts w:ascii="Times New Roman" w:hAnsi="Times New Roman" w:cs="Times New Roman" w:eastAsia="Times New Roman" w:hint="default"/>
        </w:rPr>
      </w:r>
    </w:p>
    <w:p>
      <w:pPr>
        <w:spacing w:line="240" w:lineRule="auto" w:before="0"/>
        <w:ind w:right="0"/>
        <w:rPr>
          <w:rFonts w:ascii="Times New Roman" w:hAnsi="Times New Roman" w:cs="Times New Roman" w:eastAsia="Times New Roman" w:hint="default"/>
          <w:sz w:val="20"/>
          <w:szCs w:val="20"/>
        </w:rPr>
      </w:pPr>
    </w:p>
    <w:p>
      <w:pPr>
        <w:spacing w:line="240" w:lineRule="auto" w:before="6"/>
        <w:ind w:right="0"/>
        <w:rPr>
          <w:rFonts w:ascii="Times New Roman" w:hAnsi="Times New Roman" w:cs="Times New Roman" w:eastAsia="Times New Roman" w:hint="default"/>
          <w:sz w:val="20"/>
          <w:szCs w:val="20"/>
        </w:rPr>
      </w:pPr>
    </w:p>
    <w:p>
      <w:pPr>
        <w:spacing w:before="0"/>
        <w:ind w:left="777"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w w:val="105"/>
          <w:sz w:val="28"/>
          <w:szCs w:val="28"/>
        </w:rPr>
        <w:t>第</w:t>
      </w:r>
      <w:r>
        <w:rPr>
          <w:rFonts w:ascii="細明體_HKSCS" w:hAnsi="細明體_HKSCS" w:cs="細明體_HKSCS" w:eastAsia="細明體_HKSCS" w:hint="default"/>
          <w:spacing w:val="-93"/>
          <w:w w:val="105"/>
          <w:sz w:val="28"/>
          <w:szCs w:val="28"/>
        </w:rPr>
        <w:t> </w:t>
      </w:r>
      <w:r>
        <w:rPr>
          <w:rFonts w:ascii="Times New Roman" w:hAnsi="Times New Roman" w:cs="Times New Roman" w:eastAsia="Times New Roman" w:hint="default"/>
          <w:w w:val="105"/>
          <w:sz w:val="33"/>
          <w:szCs w:val="33"/>
        </w:rPr>
        <w:t>5</w:t>
      </w:r>
      <w:r>
        <w:rPr>
          <w:rFonts w:ascii="Times New Roman" w:hAnsi="Times New Roman" w:cs="Times New Roman" w:eastAsia="Times New Roman" w:hint="default"/>
          <w:spacing w:val="-58"/>
          <w:w w:val="105"/>
          <w:sz w:val="33"/>
          <w:szCs w:val="33"/>
        </w:rPr>
        <w:t> </w:t>
      </w:r>
      <w:r>
        <w:rPr>
          <w:rFonts w:ascii="細明體_HKSCS" w:hAnsi="細明體_HKSCS" w:cs="細明體_HKSCS" w:eastAsia="細明體_HKSCS" w:hint="default"/>
          <w:w w:val="105"/>
          <w:sz w:val="30"/>
          <w:szCs w:val="30"/>
        </w:rPr>
        <w:t>章</w:t>
      </w:r>
      <w:r>
        <w:rPr>
          <w:rFonts w:ascii="細明體_HKSCS" w:hAnsi="細明體_HKSCS" w:cs="細明體_HKSCS" w:eastAsia="細明體_HKSCS" w:hint="default"/>
          <w:spacing w:val="15"/>
          <w:w w:val="105"/>
          <w:sz w:val="30"/>
          <w:szCs w:val="30"/>
        </w:rPr>
        <w:t> </w:t>
      </w:r>
      <w:r>
        <w:rPr>
          <w:rFonts w:ascii="細明體_HKSCS" w:hAnsi="細明體_HKSCS" w:cs="細明體_HKSCS" w:eastAsia="細明體_HKSCS" w:hint="default"/>
          <w:w w:val="105"/>
          <w:sz w:val="30"/>
          <w:szCs w:val="30"/>
        </w:rPr>
        <w:t>循環神經網路</w:t>
      </w:r>
    </w:p>
    <w:p>
      <w:pPr>
        <w:tabs>
          <w:tab w:pos="1324" w:val="left" w:leader="none"/>
          <w:tab w:pos="2930" w:val="left" w:leader="none"/>
          <w:tab w:pos="5126" w:val="left" w:leader="none"/>
        </w:tabs>
        <w:spacing w:before="221"/>
        <w:ind w:left="77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5.1</w:t>
        <w:tab/>
      </w:r>
      <w:r>
        <w:rPr>
          <w:rFonts w:ascii="細明體_HKSCS" w:hAnsi="細明體_HKSCS" w:cs="細明體_HKSCS" w:eastAsia="細明體_HKSCS" w:hint="default"/>
          <w:w w:val="95"/>
          <w:sz w:val="21"/>
          <w:szCs w:val="21"/>
        </w:rPr>
        <w:t>循環神經網路</w:t>
        <w:tab/>
      </w:r>
      <w:r>
        <w:rPr>
          <w:rFonts w:ascii="細明體_HKSCS" w:hAnsi="細明體_HKSCS" w:cs="細明體_HKSCS" w:eastAsia="細明體_HKSCS" w:hint="default"/>
          <w:w w:val="110"/>
          <w:sz w:val="21"/>
          <w:szCs w:val="21"/>
        </w:rPr>
        <w:t>－</w:t>
      </w:r>
      <w:r>
        <w:rPr>
          <w:rFonts w:ascii="細明體_HKSCS" w:hAnsi="細明體_HKSCS" w:cs="細明體_HKSCS" w:eastAsia="細明體_HKSCS" w:hint="default"/>
          <w:spacing w:val="-39"/>
          <w:w w:val="110"/>
          <w:sz w:val="21"/>
          <w:szCs w:val="21"/>
        </w:rPr>
        <w:t> </w:t>
      </w:r>
      <w:r>
        <w:rPr>
          <w:rFonts w:ascii="細明體_HKSCS" w:hAnsi="細明體_HKSCS" w:cs="細明體_HKSCS" w:eastAsia="細明體_HKSCS" w:hint="default"/>
          <w:imprint/>
          <w:w w:val="105"/>
          <w:sz w:val="21"/>
          <w:szCs w:val="21"/>
        </w:rPr>
        <w:t>·</w:t>
      </w:r>
      <w:r>
        <w:rPr>
          <w:rFonts w:ascii="細明體_HKSCS" w:hAnsi="細明體_HKSCS" w:cs="細明體_HKSCS" w:eastAsia="細明體_HKSCS" w:hint="default"/>
          <w:imprint/>
          <w:spacing w:val="-84"/>
          <w:w w:val="105"/>
          <w:sz w:val="21"/>
          <w:szCs w:val="21"/>
        </w:rPr>
        <w:t> </w:t>
      </w:r>
      <w:r>
        <w:rPr>
          <w:rFonts w:ascii="細明體_HKSCS" w:hAnsi="細明體_HKSCS" w:cs="細明體_HKSCS" w:eastAsia="細明體_HKSCS" w:hint="default"/>
          <w:shadow w:val="0"/>
          <w:spacing w:val="-84"/>
          <w:w w:val="105"/>
          <w:sz w:val="21"/>
          <w:szCs w:val="21"/>
        </w:rPr>
      </w:r>
      <w:r>
        <w:rPr>
          <w:rFonts w:ascii="細明體_HKSCS" w:hAnsi="細明體_HKSCS" w:cs="細明體_HKSCS" w:eastAsia="細明體_HKSCS" w:hint="default"/>
          <w:shadow w:val="0"/>
          <w:spacing w:val="-30"/>
          <w:w w:val="105"/>
          <w:sz w:val="21"/>
          <w:szCs w:val="21"/>
        </w:rPr>
        <w:t>···</w:t>
      </w:r>
      <w:r>
        <w:rPr>
          <w:rFonts w:ascii="細明體_HKSCS" w:hAnsi="細明體_HKSCS" w:cs="細明體_HKSCS" w:eastAsia="細明體_HKSCS" w:hint="default"/>
          <w:shadow w:val="0"/>
          <w:spacing w:val="-90"/>
          <w:w w:val="105"/>
          <w:sz w:val="21"/>
          <w:szCs w:val="21"/>
        </w:rPr>
        <w:t> </w:t>
      </w:r>
      <w:r>
        <w:rPr>
          <w:rFonts w:ascii="細明體_HKSCS" w:hAnsi="細明體_HKSCS" w:cs="細明體_HKSCS" w:eastAsia="細明體_HKSCS" w:hint="default"/>
          <w:shadow w:val="0"/>
          <w:w w:val="110"/>
          <w:sz w:val="21"/>
          <w:szCs w:val="21"/>
        </w:rPr>
        <w:t>.</w:t>
      </w:r>
      <w:r>
        <w:rPr>
          <w:rFonts w:ascii="細明體_HKSCS" w:hAnsi="細明體_HKSCS" w:cs="細明體_HKSCS" w:eastAsia="細明體_HKSCS" w:hint="default"/>
          <w:shadow w:val="0"/>
          <w:spacing w:val="-42"/>
          <w:w w:val="110"/>
          <w:sz w:val="21"/>
          <w:szCs w:val="21"/>
        </w:rPr>
        <w:t> </w:t>
      </w:r>
      <w:r>
        <w:rPr>
          <w:rFonts w:ascii="細明體_HKSCS" w:hAnsi="細明體_HKSCS" w:cs="細明體_HKSCS" w:eastAsia="細明體_HKSCS" w:hint="default"/>
          <w:shadow w:val="0"/>
          <w:spacing w:val="8"/>
          <w:w w:val="110"/>
          <w:sz w:val="21"/>
          <w:szCs w:val="21"/>
        </w:rPr>
        <w:t>.</w:t>
      </w:r>
      <w:r>
        <w:rPr>
          <w:rFonts w:ascii="細明體_HKSCS" w:hAnsi="細明體_HKSCS" w:cs="細明體_HKSCS" w:eastAsia="細明體_HKSCS" w:hint="default"/>
          <w:imprint/>
          <w:spacing w:val="8"/>
          <w:w w:val="110"/>
          <w:sz w:val="21"/>
          <w:szCs w:val="21"/>
        </w:rPr>
        <w:t>.</w:t>
      </w:r>
      <w:r>
        <w:rPr>
          <w:rFonts w:ascii="細明體_HKSCS" w:hAnsi="細明體_HKSCS" w:cs="細明體_HKSCS" w:eastAsia="細明體_HKSCS" w:hint="default"/>
          <w:imprint/>
          <w:spacing w:val="-42"/>
          <w:w w:val="110"/>
          <w:sz w:val="21"/>
          <w:szCs w:val="21"/>
        </w:rPr>
        <w:t> </w:t>
      </w:r>
      <w:r>
        <w:rPr>
          <w:rFonts w:ascii="細明體_HKSCS" w:hAnsi="細明體_HKSCS" w:cs="細明體_HKSCS" w:eastAsia="細明體_HKSCS" w:hint="default"/>
          <w:shadow w:val="0"/>
          <w:spacing w:val="-42"/>
          <w:w w:val="110"/>
          <w:sz w:val="21"/>
          <w:szCs w:val="21"/>
        </w:rPr>
      </w:r>
      <w:r>
        <w:rPr>
          <w:rFonts w:ascii="細明體_HKSCS" w:hAnsi="細明體_HKSCS" w:cs="細明體_HKSCS" w:eastAsia="細明體_HKSCS" w:hint="default"/>
          <w:shadow w:val="0"/>
          <w:w w:val="110"/>
          <w:sz w:val="21"/>
          <w:szCs w:val="21"/>
        </w:rPr>
        <w:t>.</w:t>
      </w:r>
      <w:r>
        <w:rPr>
          <w:rFonts w:ascii="細明體_HKSCS" w:hAnsi="細明體_HKSCS" w:cs="細明體_HKSCS" w:eastAsia="細明體_HKSCS" w:hint="default"/>
          <w:shadow w:val="0"/>
          <w:spacing w:val="-42"/>
          <w:w w:val="110"/>
          <w:sz w:val="21"/>
          <w:szCs w:val="21"/>
        </w:rPr>
        <w:t> </w:t>
      </w:r>
      <w:r>
        <w:rPr>
          <w:rFonts w:ascii="細明體_HKSCS" w:hAnsi="細明體_HKSCS" w:cs="細明體_HKSCS" w:eastAsia="細明體_HKSCS" w:hint="default"/>
          <w:shadow w:val="0"/>
          <w:w w:val="110"/>
          <w:sz w:val="21"/>
          <w:szCs w:val="21"/>
        </w:rPr>
        <w:t>.</w:t>
        <w:tab/>
        <w:t>. </w:t>
      </w:r>
      <w:r>
        <w:rPr>
          <w:rFonts w:ascii="細明體_HKSCS" w:hAnsi="細明體_HKSCS" w:cs="細明體_HKSCS" w:eastAsia="細明體_HKSCS" w:hint="default"/>
          <w:shadow w:val="0"/>
          <w:spacing w:val="-37"/>
          <w:w w:val="110"/>
          <w:sz w:val="21"/>
          <w:szCs w:val="21"/>
        </w:rPr>
        <w:t>............  </w:t>
      </w:r>
      <w:r>
        <w:rPr>
          <w:rFonts w:ascii="細明體_HKSCS" w:hAnsi="細明體_HKSCS" w:cs="細明體_HKSCS" w:eastAsia="細明體_HKSCS" w:hint="default"/>
          <w:shadow w:val="0"/>
          <w:spacing w:val="-46"/>
          <w:w w:val="110"/>
          <w:sz w:val="21"/>
          <w:szCs w:val="21"/>
        </w:rPr>
        <w:t>........</w:t>
      </w:r>
      <w:r>
        <w:rPr>
          <w:rFonts w:ascii="細明體_HKSCS" w:hAnsi="細明體_HKSCS" w:cs="細明體_HKSCS" w:eastAsia="細明體_HKSCS" w:hint="default"/>
          <w:imprint/>
          <w:spacing w:val="-46"/>
          <w:w w:val="110"/>
          <w:sz w:val="21"/>
          <w:szCs w:val="21"/>
        </w:rPr>
        <w:t>.</w:t>
      </w:r>
      <w:r>
        <w:rPr>
          <w:rFonts w:ascii="細明體_HKSCS" w:hAnsi="細明體_HKSCS" w:cs="細明體_HKSCS" w:eastAsia="細明體_HKSCS" w:hint="default"/>
          <w:shadow w:val="0"/>
          <w:spacing w:val="-46"/>
          <w:w w:val="110"/>
          <w:sz w:val="21"/>
          <w:szCs w:val="21"/>
        </w:rPr>
        <w:t>. </w:t>
      </w:r>
      <w:r>
        <w:rPr>
          <w:rFonts w:ascii="細明體_HKSCS" w:hAnsi="細明體_HKSCS" w:cs="細明體_HKSCS" w:eastAsia="細明體_HKSCS" w:hint="default"/>
          <w:shadow w:val="0"/>
          <w:w w:val="110"/>
          <w:sz w:val="21"/>
          <w:szCs w:val="21"/>
        </w:rPr>
        <w:t>. .</w:t>
      </w:r>
      <w:r>
        <w:rPr>
          <w:rFonts w:ascii="細明體_HKSCS" w:hAnsi="細明體_HKSCS" w:cs="細明體_HKSCS" w:eastAsia="細明體_HKSCS" w:hint="default"/>
          <w:shadow w:val="0"/>
          <w:spacing w:val="-56"/>
          <w:w w:val="110"/>
          <w:sz w:val="21"/>
          <w:szCs w:val="21"/>
        </w:rPr>
        <w:t> </w:t>
      </w:r>
      <w:r>
        <w:rPr>
          <w:rFonts w:ascii="Times New Roman" w:hAnsi="Times New Roman" w:cs="Times New Roman" w:eastAsia="Times New Roman" w:hint="default"/>
          <w:shadow w:val="0"/>
          <w:w w:val="110"/>
          <w:sz w:val="20"/>
          <w:szCs w:val="20"/>
        </w:rPr>
        <w:t>5-l</w:t>
      </w:r>
      <w:r>
        <w:rPr>
          <w:rFonts w:ascii="Times New Roman" w:hAnsi="Times New Roman" w:cs="Times New Roman" w:eastAsia="Times New Roman" w:hint="default"/>
          <w:shadow w:val="0"/>
          <w:sz w:val="20"/>
          <w:szCs w:val="20"/>
        </w:rPr>
      </w:r>
    </w:p>
    <w:p>
      <w:pPr>
        <w:tabs>
          <w:tab w:pos="1943" w:val="left" w:leader="none"/>
          <w:tab w:pos="7624" w:val="left" w:leader="dot"/>
        </w:tabs>
        <w:spacing w:before="112"/>
        <w:ind w:left="133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5</w:t>
      </w:r>
      <w:r>
        <w:rPr>
          <w:rFonts w:ascii="Times New Roman" w:hAnsi="Times New Roman" w:cs="Times New Roman" w:eastAsia="Times New Roman" w:hint="default"/>
          <w:spacing w:val="11"/>
          <w:w w:val="110"/>
          <w:sz w:val="20"/>
          <w:szCs w:val="20"/>
        </w:rPr>
        <w:t> </w:t>
      </w:r>
      <w:r>
        <w:rPr>
          <w:rFonts w:ascii="Times New Roman" w:hAnsi="Times New Roman" w:cs="Times New Roman" w:eastAsia="Times New Roman" w:hint="default"/>
          <w:w w:val="110"/>
          <w:sz w:val="20"/>
          <w:szCs w:val="20"/>
        </w:rPr>
        <w:t>l</w:t>
      </w:r>
      <w:r>
        <w:rPr>
          <w:rFonts w:ascii="Times New Roman" w:hAnsi="Times New Roman" w:cs="Times New Roman" w:eastAsia="Times New Roman" w:hint="default"/>
          <w:spacing w:val="29"/>
          <w:w w:val="110"/>
          <w:sz w:val="20"/>
          <w:szCs w:val="20"/>
        </w:rPr>
        <w:t> </w:t>
      </w:r>
      <w:r>
        <w:rPr>
          <w:rFonts w:ascii="Times New Roman" w:hAnsi="Times New Roman" w:cs="Times New Roman" w:eastAsia="Times New Roman" w:hint="default"/>
          <w:w w:val="110"/>
          <w:sz w:val="20"/>
          <w:szCs w:val="20"/>
        </w:rPr>
        <w:t>l</w:t>
        <w:tab/>
      </w:r>
      <w:r>
        <w:rPr>
          <w:rFonts w:ascii="細明體_HKSCS" w:hAnsi="細明體_HKSCS" w:cs="細明體_HKSCS" w:eastAsia="細明體_HKSCS" w:hint="default"/>
          <w:spacing w:val="-9"/>
          <w:w w:val="105"/>
          <w:sz w:val="21"/>
          <w:szCs w:val="21"/>
        </w:rPr>
        <w:t>問題介紹</w:t>
      </w:r>
      <w:r>
        <w:rPr>
          <w:rFonts w:ascii="細明體_HKSCS" w:hAnsi="細明體_HKSCS" w:cs="細明體_HKSCS" w:eastAsia="細明體_HKSCS" w:hint="default"/>
          <w:spacing w:val="-70"/>
          <w:w w:val="105"/>
          <w:sz w:val="21"/>
          <w:szCs w:val="21"/>
        </w:rPr>
        <w:t> </w:t>
      </w:r>
      <w:r>
        <w:rPr>
          <w:rFonts w:ascii="細明體_HKSCS" w:hAnsi="細明體_HKSCS" w:cs="細明體_HKSCS" w:eastAsia="細明體_HKSCS" w:hint="default"/>
          <w:spacing w:val="-106"/>
          <w:w w:val="105"/>
          <w:sz w:val="21"/>
          <w:szCs w:val="21"/>
        </w:rPr>
        <w:t>．</w:t>
      </w:r>
      <w:r>
        <w:rPr>
          <w:rFonts w:ascii="Times New Roman" w:hAnsi="Times New Roman" w:cs="Times New Roman" w:eastAsia="Times New Roman" w:hint="default"/>
          <w:spacing w:val="-106"/>
          <w:w w:val="105"/>
          <w:sz w:val="20"/>
          <w:szCs w:val="20"/>
        </w:rPr>
        <w:tab/>
      </w:r>
      <w:r>
        <w:rPr>
          <w:rFonts w:ascii="Times New Roman" w:hAnsi="Times New Roman" w:cs="Times New Roman" w:eastAsia="Times New Roman" w:hint="default"/>
          <w:w w:val="110"/>
          <w:sz w:val="20"/>
          <w:szCs w:val="20"/>
        </w:rPr>
        <w:t>5</w:t>
      </w:r>
      <w:r>
        <w:rPr>
          <w:rFonts w:ascii="Times New Roman" w:hAnsi="Times New Roman" w:cs="Times New Roman" w:eastAsia="Times New Roman" w:hint="default"/>
          <w:spacing w:val="-5"/>
          <w:w w:val="110"/>
          <w:sz w:val="20"/>
          <w:szCs w:val="20"/>
        </w:rPr>
        <w:t> </w:t>
      </w:r>
      <w:r>
        <w:rPr>
          <w:rFonts w:ascii="Times New Roman" w:hAnsi="Times New Roman" w:cs="Times New Roman" w:eastAsia="Times New Roman" w:hint="default"/>
          <w:w w:val="110"/>
          <w:sz w:val="20"/>
          <w:szCs w:val="20"/>
        </w:rPr>
        <w:t>2</w:t>
      </w:r>
      <w:r>
        <w:rPr>
          <w:rFonts w:ascii="Times New Roman" w:hAnsi="Times New Roman" w:cs="Times New Roman" w:eastAsia="Times New Roman" w:hint="default"/>
          <w:sz w:val="20"/>
          <w:szCs w:val="20"/>
        </w:rPr>
      </w:r>
    </w:p>
    <w:p>
      <w:pPr>
        <w:tabs>
          <w:tab w:pos="1936" w:val="left" w:leader="none"/>
          <w:tab w:pos="4326" w:val="left" w:leader="none"/>
        </w:tabs>
        <w:spacing w:before="141"/>
        <w:ind w:left="133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5.1.2</w:t>
        <w:tab/>
      </w:r>
      <w:r>
        <w:rPr>
          <w:rFonts w:ascii="細明體_HKSCS" w:hAnsi="細明體_HKSCS" w:cs="細明體_HKSCS" w:eastAsia="細明體_HKSCS" w:hint="default"/>
          <w:w w:val="94"/>
          <w:sz w:val="21"/>
          <w:szCs w:val="21"/>
        </w:rPr>
        <w:t>循環神經網路的基本結構</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27"/>
          <w:sz w:val="21"/>
          <w:szCs w:val="21"/>
        </w:rPr>
        <w:t>．</w:t>
      </w:r>
      <w:r>
        <w:rPr>
          <w:rFonts w:ascii="細明體_HKSCS" w:hAnsi="細明體_HKSCS" w:cs="細明體_HKSCS" w:eastAsia="細明體_HKSCS" w:hint="default"/>
          <w:spacing w:val="-27"/>
          <w:sz w:val="21"/>
          <w:szCs w:val="21"/>
        </w:rPr>
        <w:t> </w:t>
      </w:r>
      <w:r>
        <w:rPr>
          <w:rFonts w:ascii="細明體_HKSCS" w:hAnsi="細明體_HKSCS" w:cs="細明體_HKSCS" w:eastAsia="細明體_HKSCS" w:hint="default"/>
          <w:spacing w:val="-114"/>
          <w:w w:val="308"/>
          <w:sz w:val="21"/>
          <w:szCs w:val="21"/>
        </w:rPr>
        <w:t>．</w:t>
      </w:r>
      <w:r>
        <w:rPr>
          <w:rFonts w:ascii="細明體_HKSCS" w:hAnsi="細明體_HKSCS" w:cs="細明體_HKSCS" w:eastAsia="細明體_HKSCS" w:hint="default"/>
          <w:spacing w:val="-114"/>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pacing w:val="-33"/>
          <w:sz w:val="21"/>
          <w:szCs w:val="21"/>
        </w:rPr>
        <w:t> </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56"/>
          <w:sz w:val="21"/>
          <w:szCs w:val="21"/>
        </w:rPr>
        <w:t> </w:t>
      </w:r>
      <w:r>
        <w:rPr>
          <w:rFonts w:ascii="細明體_HKSCS" w:hAnsi="細明體_HKSCS" w:cs="細明體_HKSCS" w:eastAsia="細明體_HKSCS" w:hint="default"/>
          <w:shadow w:val="0"/>
          <w:spacing w:val="-56"/>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1"/>
          <w:sz w:val="21"/>
          <w:szCs w:val="21"/>
        </w:rPr>
        <w:t> </w:t>
      </w:r>
      <w:r>
        <w:rPr>
          <w:rFonts w:ascii="細明體_HKSCS" w:hAnsi="細明體_HKSCS" w:cs="細明體_HKSCS" w:eastAsia="細明體_HKSCS" w:hint="default"/>
          <w:shadow w:val="0"/>
          <w:spacing w:val="-29"/>
          <w:w w:val="75"/>
          <w:sz w:val="21"/>
          <w:szCs w:val="21"/>
        </w:rPr>
        <w:t>·</w:t>
      </w:r>
      <w:r>
        <w:rPr>
          <w:rFonts w:ascii="細明體_HKSCS" w:hAnsi="細明體_HKSCS" w:cs="細明體_HKSCS" w:eastAsia="細明體_HKSCS" w:hint="default"/>
          <w:shadow w:val="0"/>
          <w:spacing w:val="-29"/>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49"/>
          <w:w w:val="75"/>
          <w:sz w:val="21"/>
          <w:szCs w:val="21"/>
        </w:rPr>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w w:val="75"/>
          <w:sz w:val="21"/>
          <w:szCs w:val="21"/>
        </w:rPr>
        <w:t>·</w:t>
      </w:r>
      <w:r>
        <w:rPr>
          <w:rFonts w:ascii="細明體_HKSCS" w:hAnsi="細明體_HKSCS" w:cs="細明體_HKSCS" w:eastAsia="細明體_HKSCS" w:hint="default"/>
          <w:shadow w:val="0"/>
          <w:spacing w:val="-33"/>
          <w:sz w:val="21"/>
          <w:szCs w:val="21"/>
        </w:rPr>
        <w:t> </w:t>
      </w:r>
      <w:r>
        <w:rPr>
          <w:rFonts w:ascii="細明體_HKSCS" w:hAnsi="細明體_HKSCS" w:cs="細明體_HKSCS" w:eastAsia="細明體_HKSCS" w:hint="default"/>
          <w:shadow w:val="0"/>
          <w:spacing w:val="-33"/>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65"/>
          <w:w w:val="130"/>
          <w:sz w:val="21"/>
          <w:szCs w:val="21"/>
        </w:rPr>
        <w:t>.</w:t>
      </w:r>
      <w:r>
        <w:rPr>
          <w:rFonts w:ascii="Times New Roman" w:hAnsi="Times New Roman" w:cs="Times New Roman" w:eastAsia="Times New Roman" w:hint="default"/>
          <w:shadow w:val="0"/>
          <w:w w:val="98"/>
          <w:sz w:val="20"/>
          <w:szCs w:val="20"/>
        </w:rPr>
        <w:t>5-2</w:t>
      </w:r>
      <w:r>
        <w:rPr>
          <w:rFonts w:ascii="Times New Roman" w:hAnsi="Times New Roman" w:cs="Times New Roman" w:eastAsia="Times New Roman" w:hint="default"/>
          <w:shadow w:val="0"/>
          <w:sz w:val="20"/>
          <w:szCs w:val="20"/>
        </w:rPr>
      </w:r>
    </w:p>
    <w:p>
      <w:pPr>
        <w:tabs>
          <w:tab w:pos="3633" w:val="left" w:leader="none"/>
          <w:tab w:pos="7624" w:val="left" w:leader="dot"/>
        </w:tabs>
        <w:spacing w:before="105"/>
        <w:ind w:left="133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5"/>
          <w:sz w:val="20"/>
          <w:szCs w:val="20"/>
        </w:rPr>
        <w:t>5.1.3  </w:t>
      </w:r>
      <w:r>
        <w:rPr>
          <w:rFonts w:ascii="細明體_HKSCS" w:hAnsi="細明體_HKSCS" w:cs="細明體_HKSCS" w:eastAsia="細明體_HKSCS" w:hint="default"/>
          <w:w w:val="95"/>
          <w:sz w:val="21"/>
          <w:szCs w:val="21"/>
        </w:rPr>
        <w:t>存在的問題－</w:t>
      </w:r>
      <w:r>
        <w:rPr>
          <w:rFonts w:ascii="細明體_HKSCS" w:hAnsi="細明體_HKSCS" w:cs="細明體_HKSCS" w:eastAsia="細明體_HKSCS" w:hint="default"/>
          <w:spacing w:val="7"/>
          <w:w w:val="95"/>
          <w:sz w:val="21"/>
          <w:szCs w:val="21"/>
        </w:rPr>
        <w:t> </w:t>
      </w:r>
      <w:r>
        <w:rPr>
          <w:rFonts w:ascii="細明體_HKSCS" w:hAnsi="細明體_HKSCS" w:cs="細明體_HKSCS" w:eastAsia="細明體_HKSCS" w:hint="default"/>
          <w:w w:val="65"/>
          <w:sz w:val="21"/>
          <w:szCs w:val="21"/>
        </w:rPr>
        <w:t>－</w:t>
      </w:r>
      <w:r>
        <w:rPr>
          <w:rFonts w:ascii="細明體_HKSCS" w:hAnsi="細明體_HKSCS" w:cs="細明體_HKSCS" w:eastAsia="細明體_HKSCS" w:hint="default"/>
          <w:spacing w:val="-47"/>
          <w:w w:val="65"/>
          <w:sz w:val="21"/>
          <w:szCs w:val="21"/>
        </w:rPr>
        <w:t> </w:t>
      </w:r>
      <w:r>
        <w:rPr>
          <w:rFonts w:ascii="細明體_HKSCS" w:hAnsi="細明體_HKSCS" w:cs="細明體_HKSCS" w:eastAsia="細明體_HKSCS" w:hint="default"/>
          <w:w w:val="65"/>
          <w:sz w:val="21"/>
          <w:szCs w:val="21"/>
        </w:rPr>
        <w:t>－</w:t>
        <w:tab/>
      </w:r>
      <w:r>
        <w:rPr>
          <w:rFonts w:ascii="細明體_HKSCS" w:hAnsi="細明體_HKSCS" w:cs="細明體_HKSCS" w:eastAsia="細明體_HKSCS" w:hint="default"/>
          <w:spacing w:val="-210"/>
          <w:sz w:val="21"/>
          <w:szCs w:val="21"/>
        </w:rPr>
        <w:t>’</w:t>
      </w:r>
      <w:r>
        <w:rPr>
          <w:rFonts w:ascii="Times New Roman" w:hAnsi="Times New Roman" w:cs="Times New Roman" w:eastAsia="Times New Roman" w:hint="default"/>
          <w:spacing w:val="-210"/>
          <w:sz w:val="20"/>
          <w:szCs w:val="20"/>
        </w:rPr>
        <w:tab/>
        <w:tab/>
      </w:r>
      <w:r>
        <w:rPr>
          <w:rFonts w:ascii="Times New Roman" w:hAnsi="Times New Roman" w:cs="Times New Roman" w:eastAsia="Times New Roman" w:hint="default"/>
          <w:w w:val="95"/>
          <w:sz w:val="20"/>
          <w:szCs w:val="20"/>
        </w:rPr>
        <w:t>5-5</w:t>
      </w:r>
      <w:r>
        <w:rPr>
          <w:rFonts w:ascii="Times New Roman" w:hAnsi="Times New Roman" w:cs="Times New Roman" w:eastAsia="Times New Roman" w:hint="default"/>
          <w:sz w:val="20"/>
          <w:szCs w:val="20"/>
        </w:rPr>
      </w:r>
    </w:p>
    <w:p>
      <w:pPr>
        <w:tabs>
          <w:tab w:pos="1324" w:val="left" w:leader="none"/>
          <w:tab w:pos="7624" w:val="left" w:leader="dot"/>
        </w:tabs>
        <w:spacing w:before="108"/>
        <w:ind w:left="77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5.2</w:t>
        <w:tab/>
      </w:r>
      <w:r>
        <w:rPr>
          <w:rFonts w:ascii="細明體_HKSCS" w:hAnsi="細明體_HKSCS" w:cs="細明體_HKSCS" w:eastAsia="細明體_HKSCS" w:hint="default"/>
          <w:sz w:val="21"/>
          <w:szCs w:val="21"/>
        </w:rPr>
        <w:t>循環神經網路的變式：</w:t>
      </w:r>
      <w:r>
        <w:rPr>
          <w:rFonts w:ascii="細明體_HKSCS" w:hAnsi="細明體_HKSCS" w:cs="細明體_HKSCS" w:eastAsia="細明體_HKSCS" w:hint="default"/>
          <w:spacing w:val="-97"/>
          <w:sz w:val="21"/>
          <w:szCs w:val="21"/>
        </w:rPr>
        <w:t> </w:t>
      </w:r>
      <w:r>
        <w:rPr>
          <w:rFonts w:ascii="Times New Roman" w:hAnsi="Times New Roman" w:cs="Times New Roman" w:eastAsia="Times New Roman" w:hint="default"/>
          <w:sz w:val="20"/>
          <w:szCs w:val="20"/>
        </w:rPr>
        <w:t>LSTM</w:t>
      </w:r>
      <w:r>
        <w:rPr>
          <w:rFonts w:ascii="Times New Roman" w:hAnsi="Times New Roman" w:cs="Times New Roman" w:eastAsia="Times New Roman" w:hint="default"/>
          <w:spacing w:val="-29"/>
          <w:sz w:val="20"/>
          <w:szCs w:val="20"/>
        </w:rPr>
        <w:t> </w:t>
      </w:r>
      <w:r>
        <w:rPr>
          <w:rFonts w:ascii="細明體_HKSCS" w:hAnsi="細明體_HKSCS" w:cs="細明體_HKSCS" w:eastAsia="細明體_HKSCS" w:hint="default"/>
          <w:sz w:val="20"/>
          <w:szCs w:val="20"/>
        </w:rPr>
        <w:t>與</w:t>
      </w:r>
      <w:r>
        <w:rPr>
          <w:rFonts w:ascii="細明體_HKSCS" w:hAnsi="細明體_HKSCS" w:cs="細明體_HKSCS" w:eastAsia="細明體_HKSCS" w:hint="default"/>
          <w:spacing w:val="-81"/>
          <w:sz w:val="20"/>
          <w:szCs w:val="20"/>
        </w:rPr>
        <w:t> </w:t>
      </w:r>
      <w:r>
        <w:rPr>
          <w:rFonts w:ascii="Times New Roman" w:hAnsi="Times New Roman" w:cs="Times New Roman" w:eastAsia="Times New Roman" w:hint="default"/>
          <w:sz w:val="20"/>
          <w:szCs w:val="20"/>
        </w:rPr>
        <w:t>GRU</w:t>
        <w:tab/>
        <w:t>5-7</w:t>
      </w:r>
    </w:p>
    <w:p>
      <w:pPr>
        <w:pStyle w:val="BodyText"/>
        <w:tabs>
          <w:tab w:pos="1936" w:val="left" w:leader="none"/>
          <w:tab w:pos="7624" w:val="left" w:leader="dot"/>
        </w:tabs>
        <w:spacing w:line="240" w:lineRule="auto" w:before="133"/>
        <w:ind w:left="1331" w:right="0"/>
        <w:jc w:val="left"/>
        <w:rPr>
          <w:rFonts w:ascii="Times New Roman" w:hAnsi="Times New Roman" w:cs="Times New Roman" w:eastAsia="Times New Roman" w:hint="default"/>
        </w:rPr>
      </w:pPr>
      <w:r>
        <w:rPr>
          <w:rFonts w:ascii="Times New Roman" w:hAnsi="Times New Roman" w:cs="Times New Roman" w:eastAsia="Times New Roman" w:hint="default"/>
          <w:w w:val="101"/>
        </w:rPr>
        <w:t>5</w:t>
      </w:r>
      <w:r>
        <w:rPr>
          <w:rFonts w:ascii="Times New Roman" w:hAnsi="Times New Roman" w:cs="Times New Roman" w:eastAsia="Times New Roman" w:hint="default"/>
        </w:rPr>
        <w:t> </w:t>
      </w:r>
      <w:r>
        <w:rPr>
          <w:rFonts w:ascii="Times New Roman" w:hAnsi="Times New Roman" w:cs="Times New Roman" w:eastAsia="Times New Roman" w:hint="default"/>
          <w:w w:val="97"/>
        </w:rPr>
        <w:t>2</w:t>
      </w:r>
      <w:r>
        <w:rPr>
          <w:rFonts w:ascii="Times New Roman" w:hAnsi="Times New Roman" w:cs="Times New Roman" w:eastAsia="Times New Roman" w:hint="default"/>
        </w:rPr>
        <w:t> </w:t>
      </w:r>
      <w:r>
        <w:rPr>
          <w:rFonts w:ascii="Times New Roman" w:hAnsi="Times New Roman" w:cs="Times New Roman" w:eastAsia="Times New Roman" w:hint="default"/>
          <w:spacing w:val="-25"/>
        </w:rPr>
        <w:t> </w:t>
      </w:r>
      <w:r>
        <w:rPr>
          <w:rFonts w:ascii="Times New Roman" w:hAnsi="Times New Roman" w:cs="Times New Roman" w:eastAsia="Times New Roman" w:hint="default"/>
          <w:w w:val="108"/>
        </w:rPr>
        <w:t>l</w:t>
      </w:r>
      <w:r>
        <w:rPr>
          <w:rFonts w:ascii="Times New Roman" w:hAnsi="Times New Roman" w:cs="Times New Roman" w:eastAsia="Times New Roman" w:hint="default"/>
        </w:rPr>
        <w:tab/>
      </w:r>
      <w:r>
        <w:rPr>
          <w:rFonts w:ascii="Times New Roman" w:hAnsi="Times New Roman" w:cs="Times New Roman" w:eastAsia="Times New Roman" w:hint="default"/>
          <w:w w:val="100"/>
        </w:rPr>
        <w:t>LSTM</w:t>
      </w:r>
      <w:r>
        <w:rPr>
          <w:rFonts w:ascii="Times New Roman" w:hAnsi="Times New Roman" w:cs="Times New Roman" w:eastAsia="Times New Roman" w:hint="default"/>
          <w:spacing w:val="9"/>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14"/>
        </w:rPr>
        <w:t> </w:t>
      </w:r>
      <w:r>
        <w:rPr>
          <w:spacing w:val="-114"/>
          <w:w w:val="78"/>
          <w:sz w:val="21"/>
          <w:szCs w:val="21"/>
        </w:rPr>
        <w:t>。</w:t>
      </w:r>
      <w:r>
        <w:rPr>
          <w:spacing w:val="-175"/>
          <w:w w:val="154"/>
          <w:sz w:val="21"/>
          <w:szCs w:val="21"/>
        </w:rPr>
        <w:t>”</w:t>
      </w:r>
      <w:r>
        <w:rPr>
          <w:spacing w:val="-285"/>
          <w:w w:val="131"/>
          <w:sz w:val="21"/>
          <w:szCs w:val="21"/>
        </w:rPr>
        <w:t>，</w:t>
      </w:r>
      <w:r>
        <w:rPr>
          <w:rFonts w:ascii="Times New Roman" w:hAnsi="Times New Roman" w:cs="Times New Roman" w:eastAsia="Times New Roman" w:hint="default"/>
        </w:rPr>
        <w:t> </w:t>
        <w:tab/>
        <w:t>5-7</w:t>
      </w:r>
    </w:p>
    <w:p>
      <w:pPr>
        <w:pStyle w:val="BodyText"/>
        <w:tabs>
          <w:tab w:pos="1936" w:val="left" w:leader="none"/>
          <w:tab w:pos="7531" w:val="left" w:leader="dot"/>
        </w:tabs>
        <w:spacing w:line="240" w:lineRule="auto" w:before="108"/>
        <w:ind w:left="1331" w:right="0"/>
        <w:jc w:val="left"/>
        <w:rPr>
          <w:rFonts w:ascii="Times New Roman" w:hAnsi="Times New Roman" w:cs="Times New Roman" w:eastAsia="Times New Roman" w:hint="default"/>
        </w:rPr>
      </w:pPr>
      <w:r>
        <w:rPr>
          <w:rFonts w:ascii="Times New Roman"/>
        </w:rPr>
        <w:t>5</w:t>
      </w:r>
      <w:r>
        <w:rPr>
          <w:rFonts w:ascii="Times New Roman"/>
          <w:spacing w:val="-4"/>
        </w:rPr>
        <w:t> </w:t>
      </w:r>
      <w:r>
        <w:rPr>
          <w:rFonts w:ascii="Times New Roman"/>
        </w:rPr>
        <w:t>2.2</w:t>
        <w:tab/>
        <w:t>GRU.</w:t>
        <w:tab/>
        <w:t>5</w:t>
      </w:r>
      <w:r>
        <w:rPr>
          <w:rFonts w:ascii="Times New Roman"/>
          <w:spacing w:val="14"/>
        </w:rPr>
        <w:t> </w:t>
      </w:r>
      <w:r>
        <w:rPr>
          <w:rFonts w:ascii="Times New Roman"/>
        </w:rPr>
        <w:t>11</w:t>
      </w:r>
    </w:p>
    <w:p>
      <w:pPr>
        <w:tabs>
          <w:tab w:pos="1929" w:val="left" w:leader="none"/>
          <w:tab w:pos="7516" w:val="left" w:leader="dot"/>
        </w:tabs>
        <w:spacing w:before="141"/>
        <w:ind w:left="13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5.2.3</w:t>
        <w:tab/>
      </w:r>
      <w:r>
        <w:rPr>
          <w:rFonts w:ascii="細明體_HKSCS" w:hAnsi="細明體_HKSCS" w:cs="細明體_HKSCS" w:eastAsia="細明體_HKSCS" w:hint="default"/>
          <w:w w:val="97"/>
          <w:sz w:val="21"/>
          <w:szCs w:val="21"/>
        </w:rPr>
        <w:t>收斂性</w:t>
      </w:r>
      <w:r>
        <w:rPr>
          <w:rFonts w:ascii="細明體_HKSCS" w:hAnsi="細明體_HKSCS" w:cs="細明體_HKSCS" w:eastAsia="細明體_HKSCS" w:hint="default"/>
          <w:spacing w:val="-16"/>
          <w:w w:val="97"/>
          <w:sz w:val="21"/>
          <w:szCs w:val="21"/>
        </w:rPr>
        <w:t>問</w:t>
      </w:r>
      <w:r>
        <w:rPr>
          <w:rFonts w:ascii="細明體_HKSCS" w:hAnsi="細明體_HKSCS" w:cs="細明體_HKSCS" w:eastAsia="細明體_HKSCS" w:hint="default"/>
          <w:w w:val="102"/>
          <w:sz w:val="21"/>
          <w:szCs w:val="21"/>
        </w:rPr>
        <w:t>題</w:t>
      </w:r>
      <w:r>
        <w:rPr>
          <w:rFonts w:ascii="細明體_HKSCS" w:hAnsi="細明體_HKSCS" w:cs="細明體_HKSCS" w:eastAsia="細明體_HKSCS" w:hint="default"/>
          <w:spacing w:val="24"/>
          <w:sz w:val="21"/>
          <w:szCs w:val="21"/>
        </w:rPr>
        <w:t> </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71"/>
          <w:w w:val="153"/>
          <w:sz w:val="21"/>
          <w:szCs w:val="21"/>
        </w:rPr>
        <w:t>．</w:t>
      </w:r>
      <w:r>
        <w:rPr>
          <w:rFonts w:ascii="細明體_HKSCS" w:hAnsi="細明體_HKSCS" w:cs="細明體_HKSCS" w:eastAsia="細明體_HKSCS" w:hint="default"/>
          <w:spacing w:val="-225"/>
          <w:w w:val="127"/>
          <w:sz w:val="21"/>
          <w:szCs w:val="21"/>
        </w:rPr>
        <w:t>．</w:t>
      </w:r>
      <w:r>
        <w:rPr>
          <w:rFonts w:ascii="細明體_HKSCS" w:hAnsi="細明體_HKSCS" w:cs="細明體_HKSCS" w:eastAsia="細明體_HKSCS" w:hint="default"/>
          <w:spacing w:val="-225"/>
          <w:w w:val="153"/>
          <w:sz w:val="21"/>
          <w:szCs w:val="21"/>
        </w:rPr>
      </w:r>
      <w:r>
        <w:rPr>
          <w:rFonts w:ascii="細明體_HKSCS" w:hAnsi="細明體_HKSCS" w:cs="細明體_HKSCS" w:eastAsia="細明體_HKSCS" w:hint="default"/>
          <w:imprint/>
          <w:spacing w:val="-12"/>
          <w:w w:val="153"/>
          <w:sz w:val="21"/>
          <w:szCs w:val="21"/>
        </w:rPr>
        <w:t>．</w:t>
      </w:r>
      <w:r>
        <w:rPr>
          <w:rFonts w:ascii="細明體_HKSCS" w:hAnsi="細明體_HKSCS" w:cs="細明體_HKSCS" w:eastAsia="細明體_HKSCS" w:hint="default"/>
          <w:imprint/>
          <w:spacing w:val="-182"/>
          <w:w w:val="127"/>
          <w:sz w:val="21"/>
          <w:szCs w:val="21"/>
        </w:rPr>
        <w:t>．</w:t>
      </w:r>
      <w:r>
        <w:rPr>
          <w:rFonts w:ascii="細明體_HKSCS" w:hAnsi="細明體_HKSCS" w:cs="細明體_HKSCS" w:eastAsia="細明體_HKSCS" w:hint="default"/>
          <w:shadow w:val="0"/>
          <w:spacing w:val="-182"/>
          <w:w w:val="127"/>
          <w:sz w:val="21"/>
          <w:szCs w:val="21"/>
        </w:rPr>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84"/>
          <w:w w:val="153"/>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0"/>
          <w:sz w:val="20"/>
          <w:szCs w:val="20"/>
        </w:rPr>
        <w:t>5-12</w:t>
      </w:r>
    </w:p>
    <w:p>
      <w:pPr>
        <w:tabs>
          <w:tab w:pos="7509" w:val="left" w:leader="dot"/>
        </w:tabs>
        <w:spacing w:before="105"/>
        <w:ind w:left="755"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30"/>
          <w:sz w:val="18"/>
          <w:szCs w:val="18"/>
        </w:rPr>
        <w:t>日</w:t>
      </w:r>
      <w:r>
        <w:rPr>
          <w:rFonts w:ascii="細明體_HKSCS" w:hAnsi="細明體_HKSCS" w:cs="細明體_HKSCS" w:eastAsia="細明體_HKSCS" w:hint="default"/>
          <w:spacing w:val="-53"/>
          <w:w w:val="130"/>
          <w:sz w:val="18"/>
          <w:szCs w:val="18"/>
        </w:rPr>
        <w:t> </w:t>
      </w:r>
      <w:r>
        <w:rPr>
          <w:rFonts w:ascii="細明體_HKSCS" w:hAnsi="細明體_HKSCS" w:cs="細明體_HKSCS" w:eastAsia="細明體_HKSCS" w:hint="default"/>
          <w:w w:val="110"/>
          <w:sz w:val="21"/>
          <w:szCs w:val="21"/>
        </w:rPr>
        <w:t>循環神經網路的</w:t>
      </w:r>
      <w:r>
        <w:rPr>
          <w:rFonts w:ascii="細明體_HKSCS" w:hAnsi="細明體_HKSCS" w:cs="細明體_HKSCS" w:eastAsia="細明體_HKSCS" w:hint="default"/>
          <w:spacing w:val="-96"/>
          <w:w w:val="110"/>
          <w:sz w:val="21"/>
          <w:szCs w:val="21"/>
        </w:rPr>
        <w:t> </w:t>
      </w:r>
      <w:r>
        <w:rPr>
          <w:rFonts w:ascii="Times New Roman" w:hAnsi="Times New Roman" w:cs="Times New Roman" w:eastAsia="Times New Roman" w:hint="default"/>
          <w:w w:val="110"/>
          <w:sz w:val="20"/>
          <w:szCs w:val="20"/>
        </w:rPr>
        <w:t>PyTorch</w:t>
      </w:r>
      <w:r>
        <w:rPr>
          <w:rFonts w:ascii="Times New Roman" w:hAnsi="Times New Roman" w:cs="Times New Roman" w:eastAsia="Times New Roman" w:hint="default"/>
          <w:spacing w:val="-34"/>
          <w:w w:val="110"/>
          <w:sz w:val="20"/>
          <w:szCs w:val="20"/>
        </w:rPr>
        <w:t> </w:t>
      </w:r>
      <w:r>
        <w:rPr>
          <w:rFonts w:ascii="細明體_HKSCS" w:hAnsi="細明體_HKSCS" w:cs="細明體_HKSCS" w:eastAsia="細明體_HKSCS" w:hint="default"/>
          <w:w w:val="110"/>
          <w:sz w:val="21"/>
          <w:szCs w:val="21"/>
        </w:rPr>
        <w:t>實現.</w:t>
      </w:r>
      <w:r>
        <w:rPr>
          <w:rFonts w:ascii="Times New Roman" w:hAnsi="Times New Roman" w:cs="Times New Roman" w:eastAsia="Times New Roman" w:hint="default"/>
          <w:w w:val="110"/>
          <w:sz w:val="20"/>
          <w:szCs w:val="20"/>
        </w:rPr>
        <w:tab/>
        <w:t>5-14</w:t>
      </w:r>
      <w:r>
        <w:rPr>
          <w:rFonts w:ascii="Times New Roman" w:hAnsi="Times New Roman" w:cs="Times New Roman" w:eastAsia="Times New Roman" w:hint="default"/>
          <w:sz w:val="20"/>
          <w:szCs w:val="20"/>
        </w:rPr>
      </w:r>
    </w:p>
    <w:p>
      <w:pPr>
        <w:tabs>
          <w:tab w:pos="1929" w:val="left" w:leader="none"/>
          <w:tab w:pos="7516" w:val="left" w:leader="middleDot"/>
        </w:tabs>
        <w:spacing w:before="170"/>
        <w:ind w:left="13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8"/>
          <w:sz w:val="20"/>
          <w:szCs w:val="20"/>
        </w:rPr>
        <w:t>5.3.1</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7"/>
          <w:sz w:val="20"/>
          <w:szCs w:val="20"/>
        </w:rPr>
        <w:t>PyTorch</w:t>
      </w:r>
      <w:r>
        <w:rPr>
          <w:rFonts w:ascii="Times New Roman" w:hAnsi="Times New Roman" w:cs="Times New Roman" w:eastAsia="Times New Roman" w:hint="default"/>
          <w:spacing w:val="9"/>
          <w:sz w:val="20"/>
          <w:szCs w:val="20"/>
        </w:rPr>
        <w:t> </w:t>
      </w:r>
      <w:r>
        <w:rPr>
          <w:rFonts w:ascii="細明體_HKSCS" w:hAnsi="細明體_HKSCS" w:cs="細明體_HKSCS" w:eastAsia="細明體_HKSCS" w:hint="default"/>
          <w:w w:val="95"/>
          <w:sz w:val="21"/>
          <w:szCs w:val="21"/>
        </w:rPr>
        <w:t>的循環網路</w:t>
      </w:r>
      <w:r>
        <w:rPr>
          <w:rFonts w:ascii="細明體_HKSCS" w:hAnsi="細明體_HKSCS" w:cs="細明體_HKSCS" w:eastAsia="細明體_HKSCS" w:hint="default"/>
          <w:spacing w:val="-24"/>
          <w:w w:val="95"/>
          <w:sz w:val="21"/>
          <w:szCs w:val="21"/>
        </w:rPr>
        <w:t>模</w:t>
      </w:r>
      <w:r>
        <w:rPr>
          <w:rFonts w:ascii="細明體_HKSCS" w:hAnsi="細明體_HKSCS" w:cs="細明體_HKSCS" w:eastAsia="細明體_HKSCS" w:hint="default"/>
          <w:w w:val="93"/>
          <w:sz w:val="21"/>
          <w:szCs w:val="21"/>
        </w:rPr>
        <w:t>組</w:t>
      </w:r>
      <w:r>
        <w:rPr>
          <w:rFonts w:ascii="細明體_HKSCS" w:hAnsi="細明體_HKSCS" w:cs="細明體_HKSCS" w:eastAsia="細明體_HKSCS" w:hint="default"/>
          <w:spacing w:val="-17"/>
          <w:w w:val="93"/>
          <w:sz w:val="21"/>
          <w:szCs w:val="21"/>
        </w:rPr>
        <w:t>－</w:t>
      </w:r>
      <w:r>
        <w:rPr>
          <w:rFonts w:ascii="細明體_HKSCS" w:hAnsi="細明體_HKSCS" w:cs="細明體_HKSCS" w:eastAsia="細明體_HKSCS" w:hint="default"/>
          <w:w w:val="67"/>
          <w:sz w:val="21"/>
          <w:szCs w:val="21"/>
        </w:rPr>
        <w:t>－－</w:t>
      </w:r>
      <w:r>
        <w:rPr>
          <w:rFonts w:ascii="細明體_HKSCS" w:hAnsi="細明體_HKSCS" w:cs="細明體_HKSCS" w:eastAsia="細明體_HKSCS" w:hint="default"/>
          <w:spacing w:val="31"/>
          <w:sz w:val="21"/>
          <w:szCs w:val="21"/>
        </w:rPr>
        <w:t> </w:t>
      </w:r>
      <w:r>
        <w:rPr>
          <w:rFonts w:ascii="細明體_HKSCS" w:hAnsi="細明體_HKSCS" w:cs="細明體_HKSCS" w:eastAsia="細明體_HKSCS" w:hint="default"/>
          <w:spacing w:val="31"/>
          <w:w w:val="127"/>
          <w:sz w:val="21"/>
          <w:szCs w:val="21"/>
        </w:rPr>
      </w:r>
      <w:r>
        <w:rPr>
          <w:rFonts w:ascii="細明體_HKSCS" w:hAnsi="細明體_HKSCS" w:cs="細明體_HKSCS" w:eastAsia="細明體_HKSCS" w:hint="default"/>
          <w:imprint/>
          <w:spacing w:val="-166"/>
          <w:w w:val="127"/>
          <w:sz w:val="21"/>
          <w:szCs w:val="21"/>
        </w:rPr>
        <w:t>．</w:t>
      </w:r>
      <w:r>
        <w:rPr>
          <w:rFonts w:ascii="細明體_HKSCS" w:hAnsi="細明體_HKSCS" w:cs="細明體_HKSCS" w:eastAsia="細明體_HKSCS" w:hint="default"/>
          <w:shadow w:val="0"/>
          <w:spacing w:val="-166"/>
          <w:w w:val="127"/>
          <w:sz w:val="21"/>
          <w:szCs w:val="21"/>
        </w:rPr>
      </w:r>
      <w:r>
        <w:rPr>
          <w:rFonts w:ascii="細明體_HKSCS" w:hAnsi="細明體_HKSCS" w:cs="細明體_HKSCS" w:eastAsia="細明體_HKSCS" w:hint="default"/>
          <w:shadow w:val="0"/>
          <w:spacing w:val="-51"/>
          <w:w w:val="127"/>
          <w:sz w:val="21"/>
          <w:szCs w:val="21"/>
        </w:rPr>
        <w:t>．</w:t>
      </w:r>
      <w:r>
        <w:rPr>
          <w:rFonts w:ascii="細明體_HKSCS" w:hAnsi="細明體_HKSCS" w:cs="細明體_HKSCS" w:eastAsia="細明體_HKSCS" w:hint="default"/>
          <w:shadow w:val="0"/>
          <w:spacing w:val="-29"/>
          <w:w w:val="75"/>
          <w:sz w:val="21"/>
          <w:szCs w:val="21"/>
        </w:rPr>
        <w:t>·</w:t>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49"/>
          <w:w w:val="75"/>
          <w:sz w:val="21"/>
          <w:szCs w:val="21"/>
        </w:rPr>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83"/>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83"/>
          <w:w w:val="75"/>
          <w:sz w:val="21"/>
          <w:szCs w:val="21"/>
        </w:rPr>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83"/>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83"/>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spacing w:val="-49"/>
          <w:w w:val="101"/>
          <w:sz w:val="21"/>
          <w:szCs w:val="21"/>
        </w:rPr>
        <w:t>·</w:t>
      </w:r>
      <w:r>
        <w:rPr>
          <w:rFonts w:ascii="細明體_HKSCS" w:hAnsi="細明體_HKSCS" w:cs="細明體_HKSCS" w:eastAsia="細明體_HKSCS" w:hint="default"/>
          <w:shadow w:val="0"/>
          <w:spacing w:val="-49"/>
          <w:w w:val="75"/>
          <w:sz w:val="21"/>
          <w:szCs w:val="21"/>
        </w:rPr>
      </w:r>
      <w:r>
        <w:rPr>
          <w:rFonts w:ascii="細明體_HKSCS" w:hAnsi="細明體_HKSCS" w:cs="細明體_HKSCS" w:eastAsia="細明體_HKSCS" w:hint="default"/>
          <w:imprint/>
          <w:w w:val="75"/>
          <w:sz w:val="21"/>
          <w:szCs w:val="21"/>
        </w:rPr>
        <w:t>·</w:t>
      </w:r>
      <w:r>
        <w:rPr>
          <w:rFonts w:ascii="細明體_HKSCS" w:hAnsi="細明體_HKSCS" w:cs="細明體_HKSCS" w:eastAsia="細明體_HKSCS" w:hint="default"/>
          <w:shadow w:val="0"/>
          <w:w w:val="75"/>
          <w:sz w:val="21"/>
          <w:szCs w:val="21"/>
        </w:rPr>
      </w:r>
      <w:r>
        <w:rPr>
          <w:rFonts w:ascii="細明體_HKSCS" w:hAnsi="細明體_HKSCS" w:cs="細明體_HKSCS" w:eastAsia="細明體_HKSCS" w:hint="default"/>
          <w:shadow w:val="0"/>
          <w:spacing w:val="-83"/>
          <w:sz w:val="21"/>
          <w:szCs w:val="21"/>
        </w:rPr>
        <w:t> </w:t>
      </w:r>
      <w:r>
        <w:rPr>
          <w:rFonts w:ascii="細明體_HKSCS" w:hAnsi="細明體_HKSCS" w:cs="細明體_HKSCS" w:eastAsia="細明體_HKSCS" w:hint="default"/>
          <w:shadow w:val="0"/>
          <w:spacing w:val="-29"/>
          <w:w w:val="75"/>
          <w:sz w:val="21"/>
          <w:szCs w:val="21"/>
        </w:rPr>
        <w:t>·</w:t>
      </w:r>
      <w:r>
        <w:rPr>
          <w:rFonts w:ascii="細明體_HKSCS" w:hAnsi="細明體_HKSCS" w:cs="細明體_HKSCS" w:eastAsia="細明體_HKSCS" w:hint="default"/>
          <w:shadow w:val="0"/>
          <w:spacing w:val="-29"/>
          <w:w w:val="101"/>
          <w:sz w:val="21"/>
          <w:szCs w:val="21"/>
        </w:rPr>
      </w:r>
      <w:r>
        <w:rPr>
          <w:rFonts w:ascii="細明體_HKSCS" w:hAnsi="細明體_HKSCS" w:cs="細明體_HKSCS" w:eastAsia="細明體_HKSCS" w:hint="default"/>
          <w:imprint/>
          <w:spacing w:val="1"/>
          <w:w w:val="101"/>
          <w:sz w:val="21"/>
          <w:szCs w:val="21"/>
        </w:rPr>
        <w:t>·</w:t>
      </w:r>
      <w:r>
        <w:rPr>
          <w:rFonts w:ascii="細明體_HKSCS" w:hAnsi="細明體_HKSCS" w:cs="細明體_HKSCS" w:eastAsia="細明體_HKSCS" w:hint="default"/>
          <w:shadow w:val="0"/>
          <w:spacing w:val="1"/>
          <w:w w:val="101"/>
          <w:sz w:val="21"/>
          <w:szCs w:val="21"/>
        </w:rPr>
      </w:r>
      <w:r>
        <w:rPr>
          <w:rFonts w:ascii="細明體_HKSCS" w:hAnsi="細明體_HKSCS" w:cs="細明體_HKSCS" w:eastAsia="細明體_HKSCS" w:hint="default"/>
          <w:shadow w:val="0"/>
          <w:spacing w:val="-29"/>
          <w:w w:val="75"/>
          <w:sz w:val="21"/>
          <w:szCs w:val="21"/>
        </w:rPr>
        <w:t>·</w:t>
      </w:r>
      <w:r>
        <w:rPr>
          <w:rFonts w:ascii="細明體_HKSCS" w:hAnsi="細明體_HKSCS" w:cs="細明體_HKSCS" w:eastAsia="細明體_HKSCS" w:hint="default"/>
          <w:shadow w:val="0"/>
          <w:spacing w:val="-29"/>
          <w:w w:val="101"/>
          <w:sz w:val="21"/>
          <w:szCs w:val="21"/>
        </w:rPr>
      </w:r>
      <w:r>
        <w:rPr>
          <w:rFonts w:ascii="細明體_HKSCS" w:hAnsi="細明體_HKSCS" w:cs="細明體_HKSCS" w:eastAsia="細明體_HKSCS" w:hint="default"/>
          <w:imprint/>
          <w:spacing w:val="-6"/>
          <w:w w:val="101"/>
          <w:sz w:val="21"/>
          <w:szCs w:val="21"/>
        </w:rPr>
        <w:t>·</w:t>
      </w:r>
      <w:r>
        <w:rPr>
          <w:rFonts w:ascii="細明體_HKSCS" w:hAnsi="細明體_HKSCS" w:cs="細明體_HKSCS" w:eastAsia="細明體_HKSCS" w:hint="default"/>
          <w:shadow w:val="0"/>
          <w:spacing w:val="-6"/>
          <w:w w:val="101"/>
          <w:sz w:val="21"/>
          <w:szCs w:val="21"/>
        </w:rPr>
      </w:r>
      <w:r>
        <w:rPr>
          <w:rFonts w:ascii="細明體_HKSCS" w:hAnsi="細明體_HKSCS" w:cs="細明體_HKSCS" w:eastAsia="細明體_HKSCS" w:hint="default"/>
          <w:shadow w:val="0"/>
          <w:w w:val="101"/>
          <w:sz w:val="21"/>
          <w:szCs w:val="21"/>
        </w:rPr>
        <w:t>·</w:t>
      </w:r>
      <w:r>
        <w:rPr>
          <w:rFonts w:ascii="細明體_HKSCS" w:hAnsi="細明體_HKSCS" w:cs="細明體_HKSCS" w:eastAsia="細明體_HKSCS" w:hint="default"/>
          <w:shadow w:val="0"/>
          <w:spacing w:val="48"/>
          <w:sz w:val="21"/>
          <w:szCs w:val="21"/>
        </w:rPr>
        <w:t> </w:t>
      </w:r>
      <w:r>
        <w:rPr>
          <w:rFonts w:ascii="細明體_HKSCS" w:hAnsi="細明體_HKSCS" w:cs="細明體_HKSCS" w:eastAsia="細明體_HKSCS" w:hint="default"/>
          <w:shadow w:val="0"/>
          <w:spacing w:val="48"/>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w w:val="130"/>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8"/>
          <w:sz w:val="20"/>
          <w:szCs w:val="20"/>
        </w:rPr>
        <w:t>5-15</w:t>
      </w:r>
      <w:r>
        <w:rPr>
          <w:rFonts w:ascii="Times New Roman" w:hAnsi="Times New Roman" w:cs="Times New Roman" w:eastAsia="Times New Roman" w:hint="default"/>
          <w:shadow w:val="0"/>
          <w:sz w:val="20"/>
          <w:szCs w:val="20"/>
        </w:rPr>
      </w:r>
    </w:p>
    <w:p>
      <w:pPr>
        <w:tabs>
          <w:tab w:pos="1922" w:val="left" w:leader="none"/>
          <w:tab w:pos="4118" w:val="left" w:leader="none"/>
          <w:tab w:pos="7509" w:val="left" w:leader="dot"/>
        </w:tabs>
        <w:spacing w:before="83"/>
        <w:ind w:left="131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5</w:t>
      </w:r>
      <w:r>
        <w:rPr>
          <w:rFonts w:ascii="Times New Roman" w:hAnsi="Times New Roman" w:cs="Times New Roman" w:eastAsia="Times New Roman" w:hint="default"/>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6"/>
          <w:sz w:val="21"/>
          <w:szCs w:val="21"/>
        </w:rPr>
        <w:t>實例介紹</w:t>
      </w:r>
      <w:r>
        <w:rPr>
          <w:rFonts w:ascii="細明體_HKSCS" w:hAnsi="細明體_HKSCS" w:cs="細明體_HKSCS" w:eastAsia="細明體_HKSCS" w:hint="default"/>
          <w:spacing w:val="-66"/>
          <w:sz w:val="21"/>
          <w:szCs w:val="21"/>
        </w:rPr>
        <w:t> </w:t>
      </w:r>
      <w:r>
        <w:rPr>
          <w:rFonts w:ascii="細明體_HKSCS" w:hAnsi="細明體_HKSCS" w:cs="細明體_HKSCS" w:eastAsia="細明體_HKSCS" w:hint="default"/>
          <w:spacing w:val="-217"/>
          <w:w w:val="156"/>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10"/>
          <w:w w:val="51"/>
          <w:sz w:val="21"/>
          <w:szCs w:val="21"/>
        </w:rPr>
        <w:t>.</w:t>
      </w:r>
      <w:r>
        <w:rPr>
          <w:rFonts w:ascii="細明體_HKSCS" w:hAnsi="細明體_HKSCS" w:cs="細明體_HKSCS" w:eastAsia="細明體_HKSCS" w:hint="default"/>
          <w:spacing w:val="-10"/>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5"/>
          <w:sz w:val="21"/>
          <w:szCs w:val="21"/>
        </w:rPr>
        <w:t>..</w:t>
      </w:r>
      <w:r>
        <w:rPr>
          <w:rFonts w:ascii="細明體_HKSCS" w:hAnsi="細明體_HKSCS" w:cs="細明體_HKSCS" w:eastAsia="細明體_HKSCS" w:hint="default"/>
          <w:shadow w:val="0"/>
          <w:spacing w:val="-70"/>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40"/>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30"/>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22"/>
          <w:sz w:val="21"/>
          <w:szCs w:val="21"/>
        </w:rPr>
        <w:t>..</w:t>
      </w:r>
      <w:r>
        <w:rPr>
          <w:rFonts w:ascii="細明體_HKSCS" w:hAnsi="細明體_HKSCS" w:cs="細明體_HKSCS" w:eastAsia="細明體_HKSCS" w:hint="default"/>
          <w:shadow w:val="0"/>
          <w:spacing w:val="-18"/>
          <w:w w:val="122"/>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22"/>
          <w:sz w:val="21"/>
          <w:szCs w:val="21"/>
        </w:rPr>
        <w:t> </w:t>
      </w:r>
      <w:r>
        <w:rPr>
          <w:rFonts w:ascii="細明體_HKSCS" w:hAnsi="細明體_HKSCS" w:cs="細明體_HKSCS" w:eastAsia="細明體_HKSCS" w:hint="default"/>
          <w:shadow w:val="0"/>
          <w:spacing w:val="-346"/>
          <w:w w:val="153"/>
          <w:sz w:val="21"/>
          <w:szCs w:val="21"/>
        </w:rPr>
        <w:t>．</w:t>
      </w:r>
      <w:r>
        <w:rPr>
          <w:rFonts w:ascii="細明體_HKSCS" w:hAnsi="細明體_HKSCS" w:cs="細明體_HKSCS" w:eastAsia="細明體_HKSCS" w:hint="default"/>
          <w:shadow w:val="0"/>
          <w:spacing w:val="-346"/>
          <w:w w:val="127"/>
          <w:sz w:val="21"/>
          <w:szCs w:val="21"/>
        </w:rPr>
      </w:r>
      <w:r>
        <w:rPr>
          <w:rFonts w:ascii="細明體_HKSCS" w:hAnsi="細明體_HKSCS" w:cs="細明體_HKSCS" w:eastAsia="細明體_HKSCS" w:hint="default"/>
          <w:imprint/>
          <w:spacing w:val="-174"/>
          <w:w w:val="127"/>
          <w:sz w:val="21"/>
          <w:szCs w:val="21"/>
        </w:rPr>
        <w:t>．</w:t>
      </w:r>
      <w:r>
        <w:rPr>
          <w:rFonts w:ascii="細明體_HKSCS" w:hAnsi="細明體_HKSCS" w:cs="細明體_HKSCS" w:eastAsia="細明體_HKSCS" w:hint="default"/>
          <w:shadow w:val="0"/>
          <w:spacing w:val="-174"/>
          <w:w w:val="127"/>
          <w:sz w:val="21"/>
          <w:szCs w:val="21"/>
        </w:rPr>
      </w:r>
      <w:r>
        <w:rPr>
          <w:rFonts w:ascii="細明體_HKSCS" w:hAnsi="細明體_HKSCS" w:cs="細明體_HKSCS" w:eastAsia="細明體_HKSCS" w:hint="default"/>
          <w:shadow w:val="0"/>
          <w:spacing w:val="-233"/>
          <w:w w:val="127"/>
          <w:sz w:val="21"/>
          <w:szCs w:val="21"/>
        </w:rPr>
        <w:t>．</w:t>
      </w:r>
      <w:r>
        <w:rPr>
          <w:rFonts w:ascii="細明體_HKSCS" w:hAnsi="細明體_HKSCS" w:cs="細明體_HKSCS" w:eastAsia="細明體_HKSCS" w:hint="default"/>
          <w:shadow w:val="0"/>
          <w:spacing w:val="-332"/>
          <w:w w:val="15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0"/>
          <w:sz w:val="20"/>
          <w:szCs w:val="20"/>
        </w:rPr>
        <w:t>5-20</w:t>
      </w:r>
    </w:p>
    <w:p>
      <w:pPr>
        <w:tabs>
          <w:tab w:pos="1331" w:val="left" w:leader="none"/>
          <w:tab w:pos="7502" w:val="left" w:leader="dot"/>
        </w:tabs>
        <w:spacing w:before="119"/>
        <w:ind w:left="75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5.4</w:t>
        <w:tab/>
      </w:r>
      <w:r>
        <w:rPr>
          <w:rFonts w:ascii="細明體_HKSCS" w:hAnsi="細明體_HKSCS" w:cs="細明體_HKSCS" w:eastAsia="細明體_HKSCS" w:hint="default"/>
          <w:spacing w:val="-6"/>
          <w:w w:val="95"/>
          <w:sz w:val="21"/>
          <w:szCs w:val="21"/>
        </w:rPr>
        <w:t>自然語言處理的應用</w:t>
      </w:r>
      <w:r>
        <w:rPr>
          <w:rFonts w:ascii="Times New Roman" w:hAnsi="Times New Roman" w:cs="Times New Roman" w:eastAsia="Times New Roman" w:hint="default"/>
          <w:spacing w:val="-6"/>
          <w:w w:val="95"/>
          <w:sz w:val="20"/>
          <w:szCs w:val="20"/>
        </w:rPr>
        <w:tab/>
      </w:r>
      <w:r>
        <w:rPr>
          <w:rFonts w:ascii="Times New Roman" w:hAnsi="Times New Roman" w:cs="Times New Roman" w:eastAsia="Times New Roman" w:hint="default"/>
          <w:sz w:val="20"/>
          <w:szCs w:val="20"/>
        </w:rPr>
        <w:t>5</w:t>
      </w:r>
      <w:r>
        <w:rPr>
          <w:rFonts w:ascii="Times New Roman" w:hAnsi="Times New Roman" w:cs="Times New Roman" w:eastAsia="Times New Roman" w:hint="default"/>
          <w:spacing w:val="17"/>
          <w:sz w:val="20"/>
          <w:szCs w:val="20"/>
        </w:rPr>
        <w:t> </w:t>
      </w:r>
      <w:r>
        <w:rPr>
          <w:rFonts w:ascii="Times New Roman" w:hAnsi="Times New Roman" w:cs="Times New Roman" w:eastAsia="Times New Roman" w:hint="default"/>
          <w:sz w:val="20"/>
          <w:szCs w:val="20"/>
        </w:rPr>
        <w:t>24</w:t>
      </w:r>
    </w:p>
    <w:p>
      <w:pPr>
        <w:tabs>
          <w:tab w:pos="1915" w:val="left" w:leader="none"/>
          <w:tab w:pos="7502" w:val="left" w:leader="dot"/>
        </w:tabs>
        <w:spacing w:before="127"/>
        <w:ind w:left="131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5</w:t>
      </w:r>
      <w:r>
        <w:rPr>
          <w:rFonts w:ascii="Times New Roman" w:hAnsi="Times New Roman" w:cs="Times New Roman" w:eastAsia="Times New Roman" w:hint="default"/>
          <w:spacing w:val="-31"/>
          <w:w w:val="105"/>
          <w:sz w:val="20"/>
          <w:szCs w:val="20"/>
        </w:rPr>
        <w:t> </w:t>
      </w:r>
      <w:r>
        <w:rPr>
          <w:rFonts w:ascii="Times New Roman" w:hAnsi="Times New Roman" w:cs="Times New Roman" w:eastAsia="Times New Roman" w:hint="default"/>
          <w:w w:val="105"/>
          <w:sz w:val="20"/>
          <w:szCs w:val="20"/>
        </w:rPr>
        <w:t>4.1</w:t>
        <w:tab/>
      </w:r>
      <w:r>
        <w:rPr>
          <w:rFonts w:ascii="細明體_HKSCS" w:hAnsi="細明體_HKSCS" w:cs="細明體_HKSCS" w:eastAsia="細明體_HKSCS" w:hint="default"/>
          <w:spacing w:val="-5"/>
          <w:w w:val="105"/>
          <w:sz w:val="21"/>
          <w:szCs w:val="21"/>
        </w:rPr>
        <w:t>詞餃入．．</w:t>
      </w:r>
      <w:r>
        <w:rPr>
          <w:rFonts w:ascii="Times New Roman" w:hAnsi="Times New Roman" w:cs="Times New Roman" w:eastAsia="Times New Roman" w:hint="default"/>
          <w:spacing w:val="-5"/>
          <w:w w:val="105"/>
          <w:sz w:val="20"/>
          <w:szCs w:val="20"/>
        </w:rPr>
        <w:tab/>
      </w:r>
      <w:r>
        <w:rPr>
          <w:rFonts w:ascii="Times New Roman" w:hAnsi="Times New Roman" w:cs="Times New Roman" w:eastAsia="Times New Roman" w:hint="default"/>
          <w:w w:val="105"/>
          <w:sz w:val="20"/>
          <w:szCs w:val="20"/>
        </w:rPr>
        <w:t>5-24</w:t>
      </w:r>
    </w:p>
    <w:p>
      <w:pPr>
        <w:tabs>
          <w:tab w:pos="7509" w:val="left" w:leader="dot"/>
        </w:tabs>
        <w:spacing w:before="119"/>
        <w:ind w:left="132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5.4.2   </w:t>
      </w:r>
      <w:r>
        <w:rPr>
          <w:rFonts w:ascii="細明體_HKSCS" w:hAnsi="細明體_HKSCS" w:cs="細明體_HKSCS" w:eastAsia="細明體_HKSCS" w:hint="default"/>
          <w:sz w:val="21"/>
          <w:szCs w:val="21"/>
        </w:rPr>
        <w:t>詞最入的</w:t>
      </w:r>
      <w:r>
        <w:rPr>
          <w:rFonts w:ascii="細明體_HKSCS" w:hAnsi="細明體_HKSCS" w:cs="細明體_HKSCS" w:eastAsia="細明體_HKSCS" w:hint="default"/>
          <w:spacing w:val="-56"/>
          <w:sz w:val="21"/>
          <w:szCs w:val="21"/>
        </w:rPr>
        <w:t> </w:t>
      </w:r>
      <w:r>
        <w:rPr>
          <w:rFonts w:ascii="Times New Roman" w:hAnsi="Times New Roman" w:cs="Times New Roman" w:eastAsia="Times New Roman" w:hint="default"/>
          <w:sz w:val="20"/>
          <w:szCs w:val="20"/>
        </w:rPr>
        <w:t>PyTorch</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sz w:val="21"/>
          <w:szCs w:val="21"/>
        </w:rPr>
        <w:t>實現.</w:t>
      </w:r>
      <w:r>
        <w:rPr>
          <w:rFonts w:ascii="Times New Roman" w:hAnsi="Times New Roman" w:cs="Times New Roman" w:eastAsia="Times New Roman" w:hint="default"/>
          <w:sz w:val="20"/>
          <w:szCs w:val="20"/>
        </w:rPr>
        <w:tab/>
        <w:t>5-27</w:t>
      </w:r>
    </w:p>
    <w:p>
      <w:pPr>
        <w:tabs>
          <w:tab w:pos="1915" w:val="left" w:leader="none"/>
          <w:tab w:pos="3239" w:val="left" w:leader="none"/>
          <w:tab w:pos="6127" w:val="left" w:leader="none"/>
          <w:tab w:pos="7509" w:val="left" w:leader="dot"/>
        </w:tabs>
        <w:spacing w:before="127"/>
        <w:ind w:left="131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5</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101"/>
          <w:sz w:val="20"/>
          <w:szCs w:val="20"/>
        </w:rPr>
        <w:t>4.3</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7"/>
          <w:sz w:val="20"/>
          <w:szCs w:val="20"/>
        </w:rPr>
        <w:t>N</w:t>
      </w:r>
      <w:r>
        <w:rPr>
          <w:rFonts w:ascii="Times New Roman" w:hAnsi="Times New Roman" w:cs="Times New Roman" w:eastAsia="Times New Roman" w:hint="default"/>
          <w:spacing w:val="17"/>
          <w:sz w:val="20"/>
          <w:szCs w:val="20"/>
        </w:rPr>
        <w:t> </w:t>
      </w:r>
      <w:r>
        <w:rPr>
          <w:rFonts w:ascii="Times New Roman" w:hAnsi="Times New Roman" w:cs="Times New Roman" w:eastAsia="Times New Roman" w:hint="default"/>
          <w:w w:val="98"/>
          <w:sz w:val="20"/>
          <w:szCs w:val="20"/>
        </w:rPr>
        <w:t>Gram</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w w:val="97"/>
          <w:sz w:val="21"/>
          <w:szCs w:val="21"/>
        </w:rPr>
        <w:t>模型</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40"/>
          <w:sz w:val="21"/>
          <w:szCs w:val="21"/>
        </w:rPr>
        <w:t> </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48"/>
          <w:w w:val="146"/>
          <w:sz w:val="21"/>
          <w:szCs w:val="21"/>
        </w:rPr>
        <w:t>.</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48"/>
          <w:w w:val="146"/>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33"/>
          <w:sz w:val="21"/>
          <w:szCs w:val="21"/>
        </w:rPr>
        <w:t> </w:t>
      </w:r>
      <w:r>
        <w:rPr>
          <w:rFonts w:ascii="細明體_HKSCS" w:hAnsi="細明體_HKSCS" w:cs="細明體_HKSCS" w:eastAsia="細明體_HKSCS" w:hint="default"/>
          <w:w w:val="95"/>
          <w:sz w:val="21"/>
          <w:szCs w:val="21"/>
        </w:rPr>
        <w:t>.</w:t>
      </w:r>
      <w:r>
        <w:rPr>
          <w:rFonts w:ascii="細明體_HKSCS" w:hAnsi="細明體_HKSCS" w:cs="細明體_HKSCS" w:eastAsia="細明體_HKSCS" w:hint="default"/>
          <w:spacing w:val="-49"/>
          <w:w w:val="95"/>
          <w:sz w:val="21"/>
          <w:szCs w:val="21"/>
        </w:rPr>
        <w:t>.</w:t>
      </w:r>
      <w:r>
        <w:rPr>
          <w:rFonts w:ascii="細明體_HKSCS" w:hAnsi="細明體_HKSCS" w:cs="細明體_HKSCS" w:eastAsia="細明體_HKSCS" w:hint="default"/>
          <w:spacing w:val="-49"/>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2"/>
          <w:w w:val="54"/>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1"/>
          <w:sz w:val="21"/>
          <w:szCs w:val="21"/>
        </w:rPr>
        <w:t> </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1"/>
          <w:sz w:val="21"/>
          <w:szCs w:val="21"/>
        </w:rPr>
        <w:t>..</w:t>
      </w:r>
      <w:r>
        <w:rPr>
          <w:rFonts w:ascii="細明體_HKSCS" w:hAnsi="細明體_HKSCS" w:cs="細明體_HKSCS" w:eastAsia="細明體_HKSCS" w:hint="default"/>
          <w:shadow w:val="0"/>
          <w:spacing w:val="-10"/>
          <w:w w:val="51"/>
          <w:sz w:val="21"/>
          <w:szCs w:val="21"/>
        </w:rPr>
        <w:t>.</w:t>
      </w:r>
      <w:r>
        <w:rPr>
          <w:rFonts w:ascii="細明體_HKSCS" w:hAnsi="細明體_HKSCS" w:cs="細明體_HKSCS" w:eastAsia="細明體_HKSCS" w:hint="default"/>
          <w:shadow w:val="0"/>
          <w:spacing w:val="-10"/>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55"/>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166"/>
          <w:w w:val="127"/>
          <w:sz w:val="21"/>
          <w:szCs w:val="21"/>
        </w:rPr>
        <w:t>．</w:t>
      </w:r>
      <w:r>
        <w:rPr>
          <w:rFonts w:ascii="細明體_HKSCS" w:hAnsi="細明體_HKSCS" w:cs="細明體_HKSCS" w:eastAsia="細明體_HKSCS" w:hint="default"/>
          <w:shadow w:val="0"/>
          <w:w w:val="153"/>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97"/>
          <w:sz w:val="20"/>
          <w:szCs w:val="20"/>
        </w:rPr>
        <w:t>5-28</w:t>
      </w:r>
      <w:r>
        <w:rPr>
          <w:rFonts w:ascii="Times New Roman" w:hAnsi="Times New Roman" w:cs="Times New Roman" w:eastAsia="Times New Roman" w:hint="default"/>
          <w:shadow w:val="0"/>
          <w:sz w:val="20"/>
          <w:szCs w:val="20"/>
        </w:rPr>
      </w:r>
    </w:p>
    <w:p>
      <w:pPr>
        <w:spacing w:after="0"/>
        <w:jc w:val="left"/>
        <w:rPr>
          <w:rFonts w:ascii="Times New Roman" w:hAnsi="Times New Roman" w:cs="Times New Roman" w:eastAsia="Times New Roman" w:hint="default"/>
          <w:sz w:val="20"/>
          <w:szCs w:val="20"/>
        </w:rPr>
        <w:sectPr>
          <w:headerReference w:type="default" r:id="rId13"/>
          <w:headerReference w:type="even" r:id="rId14"/>
          <w:footerReference w:type="default" r:id="rId15"/>
          <w:footerReference w:type="even" r:id="rId16"/>
          <w:pgSz w:w="9470" w:h="13040"/>
          <w:pgMar w:header="669" w:footer="377" w:top="860" w:bottom="560" w:left="360" w:right="108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26"/>
          <w:szCs w:val="26"/>
        </w:rPr>
      </w:pPr>
    </w:p>
    <w:p>
      <w:pPr>
        <w:tabs>
          <w:tab w:pos="4266" w:val="left" w:leader="none"/>
          <w:tab w:pos="7276" w:val="right" w:leader="dot"/>
        </w:tabs>
        <w:spacing w:before="35"/>
        <w:ind w:left="71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5.4.4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98"/>
          <w:sz w:val="21"/>
          <w:szCs w:val="21"/>
        </w:rPr>
        <w:t>單</w:t>
      </w:r>
      <w:r>
        <w:rPr>
          <w:rFonts w:ascii="細明體_HKSCS" w:hAnsi="細明體_HKSCS" w:cs="細明體_HKSCS" w:eastAsia="細明體_HKSCS" w:hint="default"/>
          <w:spacing w:val="-16"/>
          <w:w w:val="98"/>
          <w:sz w:val="21"/>
          <w:szCs w:val="21"/>
        </w:rPr>
        <w:t>字</w:t>
      </w:r>
      <w:r>
        <w:rPr>
          <w:rFonts w:ascii="細明體_HKSCS" w:hAnsi="細明體_HKSCS" w:cs="細明體_HKSCS" w:eastAsia="細明體_HKSCS" w:hint="default"/>
          <w:w w:val="98"/>
          <w:sz w:val="21"/>
          <w:szCs w:val="21"/>
        </w:rPr>
        <w:t>預測的</w:t>
      </w:r>
      <w:r>
        <w:rPr>
          <w:rFonts w:ascii="細明體_HKSCS" w:hAnsi="細明體_HKSCS" w:cs="細明體_HKSCS" w:eastAsia="細明體_HKSCS" w:hint="default"/>
          <w:spacing w:val="-53"/>
          <w:sz w:val="21"/>
          <w:szCs w:val="21"/>
        </w:rPr>
        <w:t> </w:t>
      </w:r>
      <w:r>
        <w:rPr>
          <w:rFonts w:ascii="Times New Roman" w:hAnsi="Times New Roman" w:cs="Times New Roman" w:eastAsia="Times New Roman" w:hint="default"/>
          <w:w w:val="97"/>
          <w:sz w:val="20"/>
          <w:szCs w:val="20"/>
        </w:rPr>
        <w:t>PyT</w:t>
      </w:r>
      <w:r>
        <w:rPr>
          <w:rFonts w:ascii="Times New Roman" w:hAnsi="Times New Roman" w:cs="Times New Roman" w:eastAsia="Times New Roman" w:hint="default"/>
          <w:w w:val="98"/>
          <w:sz w:val="20"/>
          <w:szCs w:val="20"/>
        </w:rPr>
        <w:t>o</w:t>
      </w:r>
      <w:r>
        <w:rPr>
          <w:rFonts w:ascii="Times New Roman" w:hAnsi="Times New Roman" w:cs="Times New Roman" w:eastAsia="Times New Roman" w:hint="default"/>
          <w:w w:val="97"/>
          <w:sz w:val="20"/>
          <w:szCs w:val="20"/>
        </w:rPr>
        <w:t>rch</w:t>
      </w:r>
      <w:r>
        <w:rPr>
          <w:rFonts w:ascii="Times New Roman" w:hAnsi="Times New Roman" w:cs="Times New Roman" w:eastAsia="Times New Roman" w:hint="default"/>
          <w:spacing w:val="16"/>
          <w:sz w:val="20"/>
          <w:szCs w:val="20"/>
        </w:rPr>
        <w:t> </w:t>
      </w:r>
      <w:r>
        <w:rPr>
          <w:rFonts w:ascii="細明體_HKSCS" w:hAnsi="細明體_HKSCS" w:cs="細明體_HKSCS" w:eastAsia="細明體_HKSCS" w:hint="default"/>
          <w:w w:val="101"/>
          <w:sz w:val="21"/>
          <w:szCs w:val="21"/>
        </w:rPr>
        <w:t>實現．</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287"/>
          <w:w w:val="153"/>
          <w:sz w:val="21"/>
          <w:szCs w:val="21"/>
        </w:rPr>
        <w:t>．</w:t>
      </w:r>
      <w:r>
        <w:rPr>
          <w:rFonts w:ascii="細明體_HKSCS" w:hAnsi="細明體_HKSCS" w:cs="細明體_HKSCS" w:eastAsia="細明體_HKSCS" w:hint="default"/>
          <w:spacing w:val="-268"/>
          <w:w w:val="153"/>
          <w:sz w:val="21"/>
          <w:szCs w:val="21"/>
        </w:rPr>
        <w:t>．</w:t>
      </w:r>
      <w:r>
        <w:rPr>
          <w:rFonts w:ascii="細明體_HKSCS" w:hAnsi="細明體_HKSCS" w:cs="細明體_HKSCS" w:eastAsia="細明體_HKSCS" w:hint="default"/>
          <w:spacing w:val="-1638"/>
          <w:w w:val="308"/>
          <w:sz w:val="21"/>
          <w:szCs w:val="21"/>
        </w:rPr>
        <w:t>．</w:t>
      </w:r>
      <w:r>
        <w:rPr>
          <w:rFonts w:ascii="Times New Roman" w:hAnsi="Times New Roman" w:cs="Times New Roman" w:eastAsia="Times New Roman" w:hint="default"/>
          <w:sz w:val="20"/>
          <w:szCs w:val="20"/>
        </w:rPr>
        <w:t> </w:t>
        <w:tab/>
        <w:t>5-28</w:t>
      </w:r>
    </w:p>
    <w:p>
      <w:pPr>
        <w:tabs>
          <w:tab w:pos="3202" w:val="left" w:leader="none"/>
          <w:tab w:pos="7275" w:val="right" w:leader="dot"/>
        </w:tabs>
        <w:spacing w:before="127"/>
        <w:ind w:left="71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5.4.5</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95"/>
          <w:sz w:val="21"/>
          <w:szCs w:val="21"/>
        </w:rPr>
        <w:t>詞性判斷</w:t>
      </w:r>
      <w:r>
        <w:rPr>
          <w:rFonts w:ascii="細明體_HKSCS" w:hAnsi="細明體_HKSCS" w:cs="細明體_HKSCS" w:eastAsia="細明體_HKSCS" w:hint="default"/>
          <w:spacing w:val="-47"/>
          <w:sz w:val="21"/>
          <w:szCs w:val="21"/>
        </w:rPr>
        <w:t> </w:t>
      </w:r>
      <w:r>
        <w:rPr>
          <w:rFonts w:ascii="細明體_HKSCS" w:hAnsi="細明體_HKSCS" w:cs="細明體_HKSCS" w:eastAsia="細明體_HKSCS" w:hint="default"/>
          <w:spacing w:val="-47"/>
          <w:w w:val="127"/>
          <w:sz w:val="21"/>
          <w:szCs w:val="21"/>
        </w:rPr>
      </w:r>
      <w:r>
        <w:rPr>
          <w:rFonts w:ascii="細明體_HKSCS" w:hAnsi="細明體_HKSCS" w:cs="細明體_HKSCS" w:eastAsia="細明體_HKSCS" w:hint="default"/>
          <w:imprint/>
          <w:spacing w:val="-166"/>
          <w:w w:val="127"/>
          <w:sz w:val="21"/>
          <w:szCs w:val="21"/>
        </w:rPr>
        <w:t>．</w:t>
      </w:r>
      <w:r>
        <w:rPr>
          <w:rFonts w:ascii="細明體_HKSCS" w:hAnsi="細明體_HKSCS" w:cs="細明體_HKSCS" w:eastAsia="細明體_HKSCS" w:hint="default"/>
          <w:shadow w:val="0"/>
          <w:spacing w:val="-166"/>
          <w:w w:val="127"/>
          <w:sz w:val="21"/>
          <w:szCs w:val="21"/>
        </w:rPr>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162"/>
          <w:w w:val="153"/>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5"/>
          <w:sz w:val="20"/>
          <w:szCs w:val="20"/>
        </w:rPr>
        <w:t>5-30</w:t>
      </w:r>
      <w:r>
        <w:rPr>
          <w:rFonts w:ascii="Times New Roman" w:hAnsi="Times New Roman" w:cs="Times New Roman" w:eastAsia="Times New Roman" w:hint="default"/>
          <w:shadow w:val="0"/>
          <w:sz w:val="20"/>
          <w:szCs w:val="20"/>
        </w:rPr>
      </w:r>
    </w:p>
    <w:p>
      <w:pPr>
        <w:tabs>
          <w:tab w:pos="7269" w:val="right" w:leader="dot"/>
        </w:tabs>
        <w:spacing w:before="112"/>
        <w:ind w:left="711"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5.4.6    </w:t>
      </w:r>
      <w:r>
        <w:rPr>
          <w:rFonts w:ascii="細明體_HKSCS" w:hAnsi="細明體_HKSCS" w:cs="細明體_HKSCS" w:eastAsia="細明體_HKSCS" w:hint="default"/>
          <w:sz w:val="21"/>
          <w:szCs w:val="21"/>
        </w:rPr>
        <w:t>詞性判斷的</w:t>
      </w:r>
      <w:r>
        <w:rPr>
          <w:rFonts w:ascii="細明體_HKSCS" w:hAnsi="細明體_HKSCS" w:cs="細明體_HKSCS" w:eastAsia="細明體_HKSCS" w:hint="default"/>
          <w:spacing w:val="-54"/>
          <w:sz w:val="21"/>
          <w:szCs w:val="21"/>
        </w:rPr>
        <w:t> </w:t>
      </w:r>
      <w:r>
        <w:rPr>
          <w:rFonts w:ascii="Times New Roman" w:hAnsi="Times New Roman" w:cs="Times New Roman" w:eastAsia="Times New Roman" w:hint="default"/>
          <w:sz w:val="20"/>
          <w:szCs w:val="20"/>
        </w:rPr>
        <w:t>PyTorch</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sz w:val="21"/>
          <w:szCs w:val="21"/>
        </w:rPr>
        <w:t>實現</w:t>
      </w:r>
      <w:r>
        <w:rPr>
          <w:rFonts w:ascii="Times New Roman" w:hAnsi="Times New Roman" w:cs="Times New Roman" w:eastAsia="Times New Roman" w:hint="default"/>
          <w:sz w:val="20"/>
          <w:szCs w:val="20"/>
        </w:rPr>
        <w:tab/>
        <w:t>5-31</w:t>
      </w:r>
    </w:p>
    <w:p>
      <w:pPr>
        <w:tabs>
          <w:tab w:pos="703" w:val="left" w:leader="none"/>
          <w:tab w:pos="7274" w:val="right" w:leader="dot"/>
        </w:tabs>
        <w:spacing w:before="112"/>
        <w:ind w:left="149"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5.5</w:t>
        <w:tab/>
      </w:r>
      <w:r>
        <w:rPr>
          <w:rFonts w:ascii="細明體_HKSCS" w:hAnsi="細明體_HKSCS" w:cs="細明體_HKSCS" w:eastAsia="細明體_HKSCS" w:hint="default"/>
          <w:sz w:val="21"/>
          <w:szCs w:val="21"/>
        </w:rPr>
        <w:t>循環神經網路的更多應用</w:t>
      </w:r>
      <w:r>
        <w:rPr>
          <w:rFonts w:ascii="Times New Roman" w:hAnsi="Times New Roman" w:cs="Times New Roman" w:eastAsia="Times New Roman" w:hint="default"/>
          <w:sz w:val="20"/>
          <w:szCs w:val="20"/>
        </w:rPr>
        <w:tab/>
        <w:t>5</w:t>
      </w:r>
      <w:r>
        <w:rPr>
          <w:rFonts w:ascii="Times New Roman" w:hAnsi="Times New Roman" w:cs="Times New Roman" w:eastAsia="Times New Roman" w:hint="default"/>
          <w:spacing w:val="21"/>
          <w:sz w:val="20"/>
          <w:szCs w:val="20"/>
        </w:rPr>
        <w:t> </w:t>
      </w:r>
      <w:r>
        <w:rPr>
          <w:rFonts w:ascii="Times New Roman" w:hAnsi="Times New Roman" w:cs="Times New Roman" w:eastAsia="Times New Roman" w:hint="default"/>
          <w:sz w:val="20"/>
          <w:szCs w:val="20"/>
        </w:rPr>
        <w:t>34</w:t>
      </w:r>
    </w:p>
    <w:p>
      <w:pPr>
        <w:pStyle w:val="BodyText"/>
        <w:tabs>
          <w:tab w:pos="1308" w:val="left" w:leader="none"/>
        </w:tabs>
        <w:spacing w:line="240" w:lineRule="auto" w:before="112"/>
        <w:ind w:left="711" w:right="0"/>
        <w:jc w:val="left"/>
        <w:rPr>
          <w:rFonts w:ascii="Times New Roman" w:hAnsi="Times New Roman" w:cs="Times New Roman" w:eastAsia="Times New Roman" w:hint="default"/>
        </w:rPr>
      </w:pPr>
      <w:r>
        <w:rPr>
          <w:rFonts w:ascii="Times New Roman" w:hAnsi="Times New Roman" w:cs="Times New Roman" w:eastAsia="Times New Roman" w:hint="default"/>
          <w:w w:val="101"/>
        </w:rPr>
        <w:t>5</w:t>
      </w:r>
      <w:r>
        <w:rPr>
          <w:rFonts w:ascii="Times New Roman" w:hAnsi="Times New Roman" w:cs="Times New Roman" w:eastAsia="Times New Roman" w:hint="default"/>
        </w:rPr>
        <w:t> </w:t>
      </w:r>
      <w:r>
        <w:rPr>
          <w:rFonts w:ascii="Times New Roman" w:hAnsi="Times New Roman" w:cs="Times New Roman" w:eastAsia="Times New Roman" w:hint="default"/>
          <w:w w:val="101"/>
        </w:rPr>
        <w:t>5</w:t>
      </w:r>
      <w:r>
        <w:rPr>
          <w:rFonts w:ascii="Times New Roman" w:hAnsi="Times New Roman" w:cs="Times New Roman" w:eastAsia="Times New Roman" w:hint="default"/>
          <w:spacing w:val="21"/>
        </w:rPr>
        <w:t> </w:t>
      </w:r>
      <w:r>
        <w:rPr>
          <w:rFonts w:ascii="Times New Roman" w:hAnsi="Times New Roman" w:cs="Times New Roman" w:eastAsia="Times New Roman" w:hint="default"/>
          <w:w w:val="73"/>
        </w:rPr>
        <w:t>I</w:t>
      </w:r>
      <w:r>
        <w:rPr>
          <w:rFonts w:ascii="Times New Roman" w:hAnsi="Times New Roman" w:cs="Times New Roman" w:eastAsia="Times New Roman" w:hint="default"/>
        </w:rPr>
        <w:tab/>
      </w:r>
      <w:r>
        <w:rPr>
          <w:rFonts w:ascii="Times New Roman" w:hAnsi="Times New Roman" w:cs="Times New Roman" w:eastAsia="Times New Roman" w:hint="default"/>
          <w:w w:val="97"/>
        </w:rPr>
        <w:t>Many</w:t>
      </w:r>
      <w:r>
        <w:rPr>
          <w:rFonts w:ascii="Times New Roman" w:hAnsi="Times New Roman" w:cs="Times New Roman" w:eastAsia="Times New Roman" w:hint="default"/>
          <w:spacing w:val="11"/>
        </w:rPr>
        <w:t> </w:t>
      </w:r>
      <w:r>
        <w:rPr>
          <w:rFonts w:ascii="Times New Roman" w:hAnsi="Times New Roman" w:cs="Times New Roman" w:eastAsia="Times New Roman" w:hint="default"/>
          <w:w w:val="100"/>
        </w:rPr>
        <w:t>to</w:t>
      </w:r>
      <w:r>
        <w:rPr>
          <w:rFonts w:ascii="Times New Roman" w:hAnsi="Times New Roman" w:cs="Times New Roman" w:eastAsia="Times New Roman" w:hint="default"/>
          <w:spacing w:val="16"/>
        </w:rPr>
        <w:t> </w:t>
      </w:r>
      <w:r>
        <w:rPr>
          <w:rFonts w:ascii="Times New Roman" w:hAnsi="Times New Roman" w:cs="Times New Roman" w:eastAsia="Times New Roman" w:hint="default"/>
          <w:w w:val="99"/>
        </w:rPr>
        <w:t>one</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98"/>
        </w:rPr>
        <w:t>.</w:t>
      </w:r>
      <w:r>
        <w:rPr>
          <w:rFonts w:ascii="Times New Roman" w:hAnsi="Times New Roman" w:cs="Times New Roman" w:eastAsia="Times New Roman" w:hint="default"/>
          <w:spacing w:val="1"/>
        </w:rPr>
        <w:t> </w:t>
      </w:r>
      <w:r>
        <w:rPr>
          <w:rFonts w:ascii="Times New Roman" w:hAnsi="Times New Roman" w:cs="Times New Roman" w:eastAsia="Times New Roman" w:hint="default"/>
          <w:w w:val="102"/>
        </w:rPr>
        <w:t>...............................</w:t>
      </w:r>
      <w:r>
        <w:rPr>
          <w:rFonts w:ascii="Times New Roman" w:hAnsi="Times New Roman" w:cs="Times New Roman" w:eastAsia="Times New Roman" w:hint="default"/>
          <w:spacing w:val="2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w w:val="133"/>
          <w:sz w:val="23"/>
          <w:szCs w:val="23"/>
        </w:rPr>
        <w:t>.</w:t>
      </w:r>
      <w:r>
        <w:rPr>
          <w:spacing w:val="-47"/>
          <w:w w:val="133"/>
          <w:sz w:val="23"/>
          <w:szCs w:val="23"/>
        </w:rPr>
        <w:t>.</w:t>
      </w:r>
      <w:r>
        <w:rPr>
          <w:w w:val="119"/>
          <w:sz w:val="23"/>
          <w:szCs w:val="23"/>
        </w:rPr>
        <w:t>.</w:t>
      </w:r>
      <w:r>
        <w:rPr>
          <w:spacing w:val="-60"/>
          <w:sz w:val="23"/>
          <w:szCs w:val="23"/>
        </w:rPr>
        <w:t> </w:t>
      </w:r>
      <w:r>
        <w:rPr>
          <w:spacing w:val="-359"/>
          <w:w w:val="160"/>
          <w:sz w:val="23"/>
          <w:szCs w:val="23"/>
        </w:rPr>
        <w:t>’</w:t>
      </w:r>
      <w:r>
        <w:rPr>
          <w:spacing w:val="-284"/>
          <w:w w:val="144"/>
          <w:sz w:val="23"/>
          <w:szCs w:val="23"/>
        </w:rPr>
        <w:t>，</w:t>
      </w:r>
      <w:r>
        <w:rPr>
          <w:rFonts w:ascii="Times New Roman" w:hAnsi="Times New Roman" w:cs="Times New Roman" w:eastAsia="Times New Roman" w:hint="default"/>
          <w:w w:val="100"/>
        </w:rPr>
        <w:t>5-35</w:t>
      </w:r>
    </w:p>
    <w:p>
      <w:pPr>
        <w:tabs>
          <w:tab w:pos="1308" w:val="left" w:leader="none"/>
          <w:tab w:pos="4433" w:val="left" w:leader="none"/>
        </w:tabs>
        <w:spacing w:before="102"/>
        <w:ind w:left="704"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5</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1"/>
          <w:sz w:val="20"/>
          <w:szCs w:val="20"/>
        </w:rPr>
        <w:t>5</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z w:val="20"/>
          <w:szCs w:val="20"/>
        </w:rPr>
        <w:tab/>
      </w:r>
      <w:r>
        <w:rPr>
          <w:rFonts w:ascii="Times New Roman" w:hAnsi="Times New Roman" w:cs="Times New Roman" w:eastAsia="Times New Roman" w:hint="default"/>
          <w:w w:val="97"/>
          <w:sz w:val="20"/>
          <w:szCs w:val="20"/>
        </w:rPr>
        <w:t>Many</w:t>
      </w:r>
      <w:r>
        <w:rPr>
          <w:rFonts w:ascii="Times New Roman" w:hAnsi="Times New Roman" w:cs="Times New Roman" w:eastAsia="Times New Roman" w:hint="default"/>
          <w:spacing w:val="11"/>
          <w:sz w:val="20"/>
          <w:szCs w:val="20"/>
        </w:rPr>
        <w:t> </w:t>
      </w:r>
      <w:r>
        <w:rPr>
          <w:rFonts w:ascii="Times New Roman" w:hAnsi="Times New Roman" w:cs="Times New Roman" w:eastAsia="Times New Roman" w:hint="default"/>
          <w:w w:val="100"/>
          <w:sz w:val="20"/>
          <w:szCs w:val="20"/>
        </w:rPr>
        <w:t>to</w:t>
      </w:r>
      <w:r>
        <w:rPr>
          <w:rFonts w:ascii="Times New Roman" w:hAnsi="Times New Roman" w:cs="Times New Roman" w:eastAsia="Times New Roman" w:hint="default"/>
          <w:spacing w:val="9"/>
          <w:sz w:val="20"/>
          <w:szCs w:val="20"/>
        </w:rPr>
        <w:t> </w:t>
      </w:r>
      <w:r>
        <w:rPr>
          <w:rFonts w:ascii="Times New Roman" w:hAnsi="Times New Roman" w:cs="Times New Roman" w:eastAsia="Times New Roman" w:hint="default"/>
          <w:w w:val="100"/>
          <w:sz w:val="20"/>
          <w:szCs w:val="20"/>
        </w:rPr>
        <w:t>Many</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104"/>
          <w:sz w:val="20"/>
          <w:szCs w:val="20"/>
        </w:rPr>
        <w:t>(</w:t>
      </w:r>
      <w:r>
        <w:rPr>
          <w:rFonts w:ascii="Times New Roman" w:hAnsi="Times New Roman" w:cs="Times New Roman" w:eastAsia="Times New Roman" w:hint="default"/>
          <w:spacing w:val="-12"/>
          <w:sz w:val="20"/>
          <w:szCs w:val="20"/>
        </w:rPr>
        <w:t> </w:t>
      </w:r>
      <w:r>
        <w:rPr>
          <w:rFonts w:ascii="Times New Roman" w:hAnsi="Times New Roman" w:cs="Times New Roman" w:eastAsia="Times New Roman" w:hint="default"/>
          <w:w w:val="100"/>
          <w:sz w:val="20"/>
          <w:szCs w:val="20"/>
        </w:rPr>
        <w:t>shorter</w:t>
      </w:r>
      <w:r>
        <w:rPr>
          <w:rFonts w:ascii="Times New Roman" w:hAnsi="Times New Roman" w:cs="Times New Roman" w:eastAsia="Times New Roman" w:hint="default"/>
          <w:spacing w:val="-13"/>
          <w:sz w:val="20"/>
          <w:szCs w:val="20"/>
        </w:rPr>
        <w:t> </w:t>
      </w:r>
      <w:r>
        <w:rPr>
          <w:rFonts w:ascii="Times New Roman" w:hAnsi="Times New Roman" w:cs="Times New Roman" w:eastAsia="Times New Roman" w:hint="default"/>
          <w:w w:val="104"/>
          <w:sz w:val="20"/>
          <w:szCs w:val="20"/>
        </w:rPr>
        <w: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7"/>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8"/>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31"/>
          <w:sz w:val="20"/>
          <w:szCs w:val="20"/>
        </w:rPr>
        <w:t>.</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121"/>
          <w:sz w:val="23"/>
          <w:szCs w:val="23"/>
        </w:rPr>
        <w:t>.</w:t>
      </w:r>
      <w:r>
        <w:rPr>
          <w:rFonts w:ascii="細明體_HKSCS" w:hAnsi="細明體_HKSCS" w:cs="細明體_HKSCS" w:eastAsia="細明體_HKSCS" w:hint="default"/>
          <w:spacing w:val="-224"/>
          <w:w w:val="121"/>
          <w:sz w:val="23"/>
          <w:szCs w:val="23"/>
        </w:rPr>
        <w:t>’</w:t>
      </w:r>
      <w:r>
        <w:rPr>
          <w:rFonts w:ascii="細明體_HKSCS" w:hAnsi="細明體_HKSCS" w:cs="細明體_HKSCS" w:eastAsia="細明體_HKSCS" w:hint="default"/>
          <w:spacing w:val="-224"/>
          <w:w w:val="144"/>
          <w:sz w:val="23"/>
          <w:szCs w:val="23"/>
        </w:rPr>
        <w:t>，</w:t>
      </w:r>
      <w:r>
        <w:rPr>
          <w:rFonts w:ascii="細明體_HKSCS" w:hAnsi="細明體_HKSCS" w:cs="細明體_HKSCS" w:eastAsia="細明體_HKSCS" w:hint="default"/>
          <w:spacing w:val="-29"/>
          <w:w w:val="119"/>
          <w:sz w:val="23"/>
          <w:szCs w:val="23"/>
        </w:rPr>
        <w:t>.</w:t>
      </w:r>
      <w:r>
        <w:rPr>
          <w:rFonts w:ascii="細明體_HKSCS" w:hAnsi="細明體_HKSCS" w:cs="細明體_HKSCS" w:eastAsia="細明體_HKSCS" w:hint="default"/>
          <w:spacing w:val="-52"/>
          <w:w w:val="89"/>
          <w:sz w:val="23"/>
          <w:szCs w:val="23"/>
        </w:rPr>
        <w:t>.</w:t>
      </w:r>
      <w:r>
        <w:rPr>
          <w:rFonts w:ascii="細明體_HKSCS" w:hAnsi="細明體_HKSCS" w:cs="細明體_HKSCS" w:eastAsia="細明體_HKSCS" w:hint="default"/>
          <w:w w:val="133"/>
          <w:sz w:val="23"/>
          <w:szCs w:val="23"/>
        </w:rPr>
        <w:t>.</w:t>
      </w:r>
      <w:r>
        <w:rPr>
          <w:rFonts w:ascii="細明體_HKSCS" w:hAnsi="細明體_HKSCS" w:cs="細明體_HKSCS" w:eastAsia="細明體_HKSCS" w:hint="default"/>
          <w:spacing w:val="-90"/>
          <w:w w:val="133"/>
          <w:sz w:val="23"/>
          <w:szCs w:val="23"/>
        </w:rPr>
        <w:t>.</w:t>
      </w:r>
      <w:r>
        <w:rPr>
          <w:rFonts w:ascii="細明體_HKSCS" w:hAnsi="細明體_HKSCS" w:cs="細明體_HKSCS" w:eastAsia="細明體_HKSCS" w:hint="default"/>
          <w:w w:val="49"/>
          <w:sz w:val="23"/>
          <w:szCs w:val="23"/>
        </w:rPr>
        <w:t>..</w:t>
      </w:r>
      <w:r>
        <w:rPr>
          <w:rFonts w:ascii="細明體_HKSCS" w:hAnsi="細明體_HKSCS" w:cs="細明體_HKSCS" w:eastAsia="細明體_HKSCS" w:hint="default"/>
          <w:spacing w:val="-18"/>
          <w:w w:val="49"/>
          <w:sz w:val="23"/>
          <w:szCs w:val="23"/>
        </w:rPr>
        <w:t>.</w:t>
      </w:r>
      <w:r>
        <w:rPr>
          <w:rFonts w:ascii="細明體_HKSCS" w:hAnsi="細明體_HKSCS" w:cs="細明體_HKSCS" w:eastAsia="細明體_HKSCS" w:hint="default"/>
          <w:w w:val="55"/>
          <w:sz w:val="23"/>
          <w:szCs w:val="23"/>
        </w:rPr>
        <w:t>.</w:t>
      </w:r>
      <w:r>
        <w:rPr>
          <w:rFonts w:ascii="細明體_HKSCS" w:hAnsi="細明體_HKSCS" w:cs="細明體_HKSCS" w:eastAsia="細明體_HKSCS" w:hint="default"/>
          <w:spacing w:val="-19"/>
          <w:w w:val="55"/>
          <w:sz w:val="23"/>
          <w:szCs w:val="23"/>
        </w:rPr>
        <w:t>.</w:t>
      </w:r>
      <w:r>
        <w:rPr>
          <w:rFonts w:ascii="細明體_HKSCS" w:hAnsi="細明體_HKSCS" w:cs="細明體_HKSCS" w:eastAsia="細明體_HKSCS" w:hint="default"/>
          <w:spacing w:val="-80"/>
          <w:w w:val="119"/>
          <w:sz w:val="23"/>
          <w:szCs w:val="23"/>
        </w:rPr>
        <w:t>.</w:t>
      </w:r>
      <w:r>
        <w:rPr>
          <w:rFonts w:ascii="細明體_HKSCS" w:hAnsi="細明體_HKSCS" w:cs="細明體_HKSCS" w:eastAsia="細明體_HKSCS" w:hint="default"/>
          <w:w w:val="49"/>
          <w:sz w:val="23"/>
          <w:szCs w:val="23"/>
        </w:rPr>
        <w:t>..</w:t>
      </w:r>
      <w:r>
        <w:rPr>
          <w:rFonts w:ascii="細明體_HKSCS" w:hAnsi="細明體_HKSCS" w:cs="細明體_HKSCS" w:eastAsia="細明體_HKSCS" w:hint="default"/>
          <w:spacing w:val="-18"/>
          <w:w w:val="49"/>
          <w:sz w:val="23"/>
          <w:szCs w:val="23"/>
        </w:rPr>
        <w:t>.</w:t>
      </w:r>
      <w:r>
        <w:rPr>
          <w:rFonts w:ascii="細明體_HKSCS" w:hAnsi="細明體_HKSCS" w:cs="細明體_HKSCS" w:eastAsia="細明體_HKSCS" w:hint="default"/>
          <w:spacing w:val="-80"/>
          <w:w w:val="119"/>
          <w:sz w:val="23"/>
          <w:szCs w:val="23"/>
        </w:rPr>
        <w:t>.</w:t>
      </w:r>
      <w:r>
        <w:rPr>
          <w:rFonts w:ascii="細明體_HKSCS" w:hAnsi="細明體_HKSCS" w:cs="細明體_HKSCS" w:eastAsia="細明體_HKSCS" w:hint="default"/>
          <w:spacing w:val="-60"/>
          <w:w w:val="89"/>
          <w:sz w:val="23"/>
          <w:szCs w:val="23"/>
        </w:rPr>
        <w:t>.</w:t>
      </w:r>
      <w:r>
        <w:rPr>
          <w:rFonts w:ascii="細明體_HKSCS" w:hAnsi="細明體_HKSCS" w:cs="細明體_HKSCS" w:eastAsia="細明體_HKSCS" w:hint="default"/>
          <w:spacing w:val="-210"/>
          <w:w w:val="141"/>
          <w:sz w:val="23"/>
          <w:szCs w:val="23"/>
        </w:rPr>
        <w:t>”</w:t>
      </w:r>
      <w:r>
        <w:rPr>
          <w:rFonts w:ascii="細明體_HKSCS" w:hAnsi="細明體_HKSCS" w:cs="細明體_HKSCS" w:eastAsia="細明體_HKSCS" w:hint="default"/>
          <w:spacing w:val="-52"/>
          <w:w w:val="89"/>
          <w:sz w:val="23"/>
          <w:szCs w:val="23"/>
        </w:rPr>
        <w:t>.</w:t>
      </w:r>
      <w:r>
        <w:rPr>
          <w:rFonts w:ascii="細明體_HKSCS" w:hAnsi="細明體_HKSCS" w:cs="細明體_HKSCS" w:eastAsia="細明體_HKSCS" w:hint="default"/>
          <w:spacing w:val="-52"/>
          <w:w w:val="119"/>
          <w:sz w:val="23"/>
          <w:szCs w:val="23"/>
        </w:rPr>
      </w:r>
      <w:r>
        <w:rPr>
          <w:rFonts w:ascii="細明體_HKSCS" w:hAnsi="細明體_HKSCS" w:cs="細明體_HKSCS" w:eastAsia="細明體_HKSCS" w:hint="default"/>
          <w:imprint/>
          <w:spacing w:val="-29"/>
          <w:w w:val="119"/>
          <w:sz w:val="23"/>
          <w:szCs w:val="23"/>
        </w:rPr>
        <w:t>.</w:t>
      </w:r>
      <w:r>
        <w:rPr>
          <w:rFonts w:ascii="細明體_HKSCS" w:hAnsi="細明體_HKSCS" w:cs="細明體_HKSCS" w:eastAsia="細明體_HKSCS" w:hint="default"/>
          <w:imprint/>
          <w:spacing w:val="-2"/>
          <w:w w:val="89"/>
          <w:sz w:val="23"/>
          <w:szCs w:val="23"/>
        </w:rPr>
        <w:t>..</w:t>
      </w:r>
      <w:r>
        <w:rPr>
          <w:rFonts w:ascii="細明體_HKSCS" w:hAnsi="細明體_HKSCS" w:cs="細明體_HKSCS" w:eastAsia="細明體_HKSCS" w:hint="default"/>
          <w:imprint/>
          <w:spacing w:val="-37"/>
          <w:w w:val="119"/>
          <w:sz w:val="23"/>
          <w:szCs w:val="23"/>
        </w:rPr>
        <w:t>.</w:t>
      </w:r>
      <w:r>
        <w:rPr>
          <w:rFonts w:ascii="細明體_HKSCS" w:hAnsi="細明體_HKSCS" w:cs="細明體_HKSCS" w:eastAsia="細明體_HKSCS" w:hint="default"/>
          <w:shadow w:val="0"/>
          <w:spacing w:val="-37"/>
          <w:w w:val="119"/>
          <w:sz w:val="23"/>
          <w:szCs w:val="23"/>
        </w:rPr>
      </w:r>
      <w:r>
        <w:rPr>
          <w:rFonts w:ascii="細明體_HKSCS" w:hAnsi="細明體_HKSCS" w:cs="細明體_HKSCS" w:eastAsia="細明體_HKSCS" w:hint="default"/>
          <w:shadow w:val="0"/>
          <w:spacing w:val="-80"/>
          <w:w w:val="119"/>
          <w:sz w:val="23"/>
          <w:szCs w:val="23"/>
        </w:rPr>
        <w:t>.</w:t>
      </w:r>
      <w:r>
        <w:rPr>
          <w:rFonts w:ascii="細明體_HKSCS" w:hAnsi="細明體_HKSCS" w:cs="細明體_HKSCS" w:eastAsia="細明體_HKSCS" w:hint="default"/>
          <w:shadow w:val="0"/>
          <w:spacing w:val="-80"/>
          <w:w w:val="89"/>
          <w:sz w:val="23"/>
          <w:szCs w:val="23"/>
        </w:rPr>
      </w:r>
      <w:r>
        <w:rPr>
          <w:rFonts w:ascii="細明體_HKSCS" w:hAnsi="細明體_HKSCS" w:cs="細明體_HKSCS" w:eastAsia="細明體_HKSCS" w:hint="default"/>
          <w:imprint/>
          <w:spacing w:val="-2"/>
          <w:w w:val="89"/>
          <w:sz w:val="23"/>
          <w:szCs w:val="23"/>
        </w:rPr>
        <w:t>.</w:t>
      </w:r>
      <w:r>
        <w:rPr>
          <w:rFonts w:ascii="細明體_HKSCS" w:hAnsi="細明體_HKSCS" w:cs="細明體_HKSCS" w:eastAsia="細明體_HKSCS" w:hint="default"/>
          <w:shadow w:val="0"/>
          <w:spacing w:val="-2"/>
          <w:w w:val="89"/>
          <w:sz w:val="23"/>
          <w:szCs w:val="23"/>
        </w:rPr>
      </w:r>
      <w:r>
        <w:rPr>
          <w:rFonts w:ascii="細明體_HKSCS" w:hAnsi="細明體_HKSCS" w:cs="細明體_HKSCS" w:eastAsia="細明體_HKSCS" w:hint="default"/>
          <w:shadow w:val="0"/>
          <w:spacing w:val="-52"/>
          <w:w w:val="89"/>
          <w:sz w:val="23"/>
          <w:szCs w:val="23"/>
        </w:rPr>
        <w:t>.</w:t>
      </w:r>
      <w:r>
        <w:rPr>
          <w:rFonts w:ascii="細明體_HKSCS" w:hAnsi="細明體_HKSCS" w:cs="細明體_HKSCS" w:eastAsia="細明體_HKSCS" w:hint="default"/>
          <w:shadow w:val="0"/>
          <w:spacing w:val="-44"/>
          <w:w w:val="119"/>
          <w:sz w:val="23"/>
          <w:szCs w:val="23"/>
        </w:rPr>
        <w:t>.</w:t>
      </w:r>
      <w:r>
        <w:rPr>
          <w:rFonts w:ascii="細明體_HKSCS" w:hAnsi="細明體_HKSCS" w:cs="細明體_HKSCS" w:eastAsia="細明體_HKSCS" w:hint="default"/>
          <w:shadow w:val="0"/>
          <w:spacing w:val="9"/>
          <w:w w:val="143"/>
          <w:sz w:val="23"/>
          <w:szCs w:val="23"/>
        </w:rPr>
        <w:t>“</w:t>
      </w:r>
      <w:r>
        <w:rPr>
          <w:rFonts w:ascii="Times New Roman" w:hAnsi="Times New Roman" w:cs="Times New Roman" w:eastAsia="Times New Roman" w:hint="default"/>
          <w:shadow w:val="0"/>
          <w:w w:val="100"/>
          <w:sz w:val="20"/>
          <w:szCs w:val="20"/>
        </w:rPr>
        <w:t>5-35</w:t>
      </w:r>
    </w:p>
    <w:p>
      <w:pPr>
        <w:pStyle w:val="BodyText"/>
        <w:tabs>
          <w:tab w:pos="1315" w:val="left" w:leader="none"/>
          <w:tab w:pos="7258" w:val="right" w:leader="dot"/>
        </w:tabs>
        <w:spacing w:line="240" w:lineRule="auto" w:before="170"/>
        <w:ind w:left="704" w:right="0"/>
        <w:jc w:val="left"/>
        <w:rPr>
          <w:rFonts w:ascii="Times New Roman" w:hAnsi="Times New Roman" w:cs="Times New Roman" w:eastAsia="Times New Roman" w:hint="default"/>
        </w:rPr>
      </w:pPr>
      <w:r>
        <w:rPr>
          <w:rFonts w:ascii="Times New Roman"/>
        </w:rPr>
        <w:t>5.5</w:t>
      </w:r>
      <w:r>
        <w:rPr>
          <w:rFonts w:ascii="Times New Roman"/>
          <w:spacing w:val="2"/>
        </w:rPr>
        <w:t> </w:t>
      </w:r>
      <w:r>
        <w:rPr>
          <w:rFonts w:ascii="Times New Roman"/>
        </w:rPr>
        <w:t>3</w:t>
        <w:tab/>
        <w:t>Seq2seq</w:t>
        <w:tab/>
        <w:t>5-36</w:t>
      </w:r>
    </w:p>
    <w:p>
      <w:pPr>
        <w:pStyle w:val="BodyText"/>
        <w:tabs>
          <w:tab w:pos="1308" w:val="left" w:leader="none"/>
          <w:tab w:pos="4275" w:val="left" w:leader="none"/>
          <w:tab w:pos="4836" w:val="left" w:leader="none"/>
          <w:tab w:pos="6766" w:val="left" w:leader="none"/>
        </w:tabs>
        <w:spacing w:line="240" w:lineRule="auto" w:before="31"/>
        <w:ind w:left="704" w:right="0"/>
        <w:jc w:val="left"/>
        <w:rPr>
          <w:rFonts w:ascii="Times New Roman" w:hAnsi="Times New Roman" w:cs="Times New Roman" w:eastAsia="Times New Roman" w:hint="default"/>
        </w:rPr>
      </w:pPr>
      <w:r>
        <w:rPr>
          <w:rFonts w:ascii="Times New Roman" w:hAnsi="Times New Roman" w:cs="Times New Roman" w:eastAsia="Times New Roman" w:hint="default"/>
          <w:w w:val="101"/>
        </w:rPr>
        <w:t>5.5.4</w:t>
      </w:r>
      <w:r>
        <w:rPr>
          <w:rFonts w:ascii="Times New Roman" w:hAnsi="Times New Roman" w:cs="Times New Roman" w:eastAsia="Times New Roman" w:hint="default"/>
        </w:rPr>
        <w:tab/>
      </w:r>
      <w:r>
        <w:rPr>
          <w:rFonts w:ascii="Times New Roman" w:hAnsi="Times New Roman" w:cs="Times New Roman" w:eastAsia="Times New Roman" w:hint="default"/>
          <w:w w:val="98"/>
        </w:rPr>
        <w:t>CNN+RNN</w:t>
      </w:r>
      <w:r>
        <w:rPr>
          <w:rFonts w:ascii="Times New Roman" w:hAnsi="Times New Roman" w:cs="Times New Roman" w:eastAsia="Times New Roman" w:hint="default"/>
          <w:spacing w:val="10"/>
        </w:rPr>
        <w:t> </w:t>
      </w:r>
      <w:r>
        <w:rPr>
          <w:rFonts w:ascii="Times New Roman" w:hAnsi="Times New Roman" w:cs="Times New Roman" w:eastAsia="Times New Roman" w:hint="default"/>
          <w:w w:val="98"/>
        </w:rPr>
        <w:t>.</w:t>
      </w:r>
      <w:r>
        <w:rPr>
          <w:rFonts w:ascii="Times New Roman" w:hAnsi="Times New Roman" w:cs="Times New Roman" w:eastAsia="Times New Roman" w:hint="default"/>
          <w:spacing w:val="9"/>
        </w:rPr>
        <w:t> </w:t>
      </w:r>
      <w:r>
        <w:rPr>
          <w:rFonts w:ascii="Times New Roman" w:hAnsi="Times New Roman" w:cs="Times New Roman" w:eastAsia="Times New Roman" w:hint="default"/>
          <w:w w:val="109"/>
        </w:rPr>
        <w:t>..</w:t>
      </w:r>
      <w:r>
        <w:rPr>
          <w:rFonts w:ascii="Times New Roman" w:hAnsi="Times New Roman" w:cs="Times New Roman" w:eastAsia="Times New Roman" w:hint="default"/>
        </w:rPr>
        <w:t>   </w:t>
      </w:r>
      <w:r>
        <w:rPr>
          <w:rFonts w:ascii="Times New Roman" w:hAnsi="Times New Roman" w:cs="Times New Roman" w:eastAsia="Times New Roman" w:hint="default"/>
          <w:w w:val="109"/>
        </w:rPr>
        <w:t>..</w:t>
      </w:r>
      <w:r>
        <w:rPr>
          <w:rFonts w:ascii="Times New Roman" w:hAnsi="Times New Roman" w:cs="Times New Roman" w:eastAsia="Times New Roman" w:hint="default"/>
          <w:spacing w:val="-8"/>
        </w:rPr>
        <w:t> </w:t>
      </w:r>
      <w:r>
        <w:rPr>
          <w:rFonts w:ascii="Times New Roman" w:hAnsi="Times New Roman" w:cs="Times New Roman" w:eastAsia="Times New Roman" w:hint="default"/>
          <w:w w:val="107"/>
        </w:rPr>
        <w:t>....</w:t>
      </w:r>
      <w:r>
        <w:rPr>
          <w:rFonts w:ascii="Times New Roman" w:hAnsi="Times New Roman" w:cs="Times New Roman" w:eastAsia="Times New Roman" w:hint="default"/>
          <w:spacing w:val="-5"/>
        </w:rPr>
        <w:t> </w:t>
      </w:r>
      <w:r>
        <w:rPr>
          <w:rFonts w:ascii="Times New Roman" w:hAnsi="Times New Roman" w:cs="Times New Roman" w:eastAsia="Times New Roman" w:hint="default"/>
          <w:w w:val="109"/>
        </w:rPr>
        <w:t>..</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rFonts w:ascii="Times New Roman" w:hAnsi="Times New Roman" w:cs="Times New Roman" w:eastAsia="Times New Roman" w:hint="default"/>
          <w:w w:val="109"/>
        </w:rPr>
        <w:t>..</w:t>
      </w:r>
      <w:r>
        <w:rPr>
          <w:rFonts w:ascii="Times New Roman" w:hAnsi="Times New Roman" w:cs="Times New Roman" w:eastAsia="Times New Roman" w:hint="default"/>
          <w:spacing w:val="-8"/>
        </w:rPr>
        <w:t> </w:t>
      </w:r>
      <w:r>
        <w:rPr>
          <w:rFonts w:ascii="Times New Roman" w:hAnsi="Times New Roman" w:cs="Times New Roman" w:eastAsia="Times New Roman" w:hint="default"/>
          <w:w w:val="107"/>
        </w:rPr>
        <w:t>....</w:t>
      </w:r>
      <w:r>
        <w:rPr>
          <w:rFonts w:ascii="Times New Roman" w:hAnsi="Times New Roman" w:cs="Times New Roman" w:eastAsia="Times New Roman" w:hint="default"/>
        </w:rPr>
        <w:tab/>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ab/>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09"/>
        </w:rPr>
        <w:t>..</w:t>
      </w:r>
      <w:r>
        <w:rPr>
          <w:rFonts w:ascii="Times New Roman" w:hAnsi="Times New Roman" w:cs="Times New Roman" w:eastAsia="Times New Roman" w:hint="default"/>
          <w:spacing w:val="-1"/>
        </w:rPr>
        <w:t> </w:t>
      </w:r>
      <w:r>
        <w:rPr>
          <w:rFonts w:ascii="Times New Roman" w:hAnsi="Times New Roman" w:cs="Times New Roman" w:eastAsia="Times New Roman" w:hint="default"/>
          <w:w w:val="109"/>
        </w:rPr>
        <w:t>..</w:t>
      </w:r>
      <w:r>
        <w:rPr>
          <w:rFonts w:ascii="Times New Roman" w:hAnsi="Times New Roman" w:cs="Times New Roman" w:eastAsia="Times New Roman" w:hint="default"/>
          <w:spacing w:val="-1"/>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8"/>
        </w:rPr>
        <w:t> </w:t>
      </w:r>
      <w:r>
        <w:rPr>
          <w:rFonts w:ascii="Times New Roman" w:hAnsi="Times New Roman" w:cs="Times New Roman" w:eastAsia="Times New Roman" w:hint="default"/>
          <w:w w:val="109"/>
        </w:rPr>
        <w:t>..</w:t>
      </w:r>
      <w:r>
        <w:rPr>
          <w:rFonts w:ascii="Times New Roman" w:hAnsi="Times New Roman" w:cs="Times New Roman" w:eastAsia="Times New Roman" w:hint="default"/>
          <w:spacing w:val="-8"/>
        </w:rPr>
        <w:t> </w:t>
      </w:r>
      <w:r>
        <w:rPr>
          <w:rFonts w:ascii="Times New Roman" w:hAnsi="Times New Roman" w:cs="Times New Roman" w:eastAsia="Times New Roman" w:hint="default"/>
          <w:w w:val="109"/>
        </w:rPr>
        <w:t>..</w:t>
      </w:r>
      <w:r>
        <w:rPr>
          <w:rFonts w:ascii="Times New Roman" w:hAnsi="Times New Roman" w:cs="Times New Roman" w:eastAsia="Times New Roman" w:hint="default"/>
        </w:rPr>
        <w:tab/>
      </w:r>
      <w:r>
        <w:rPr>
          <w:rFonts w:ascii="Times New Roman" w:hAnsi="Times New Roman" w:cs="Times New Roman" w:eastAsia="Times New Roman" w:hint="default"/>
          <w:w w:val="131"/>
        </w:rPr>
        <w:t>.</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8"/>
          <w:w w:val="101"/>
        </w:rPr>
        <w:t>5</w:t>
      </w:r>
      <w:r>
        <w:rPr>
          <w:spacing w:val="1"/>
          <w:w w:val="59"/>
          <w:sz w:val="29"/>
          <w:szCs w:val="29"/>
        </w:rPr>
        <w:t>」</w:t>
      </w:r>
      <w:r>
        <w:rPr>
          <w:rFonts w:ascii="Times New Roman" w:hAnsi="Times New Roman" w:cs="Times New Roman" w:eastAsia="Times New Roman" w:hint="default"/>
          <w:w w:val="119"/>
        </w:rPr>
        <w:t>7</w:t>
      </w:r>
      <w:r>
        <w:rPr>
          <w:rFonts w:ascii="Times New Roman" w:hAnsi="Times New Roman" w:cs="Times New Roman" w:eastAsia="Times New Roman" w:hint="default"/>
        </w:rPr>
      </w:r>
    </w:p>
    <w:p>
      <w:pPr>
        <w:spacing w:line="240" w:lineRule="auto" w:before="7"/>
        <w:ind w:right="0"/>
        <w:rPr>
          <w:rFonts w:ascii="Times New Roman" w:hAnsi="Times New Roman" w:cs="Times New Roman" w:eastAsia="Times New Roman" w:hint="default"/>
          <w:sz w:val="39"/>
          <w:szCs w:val="39"/>
        </w:rPr>
      </w:pPr>
    </w:p>
    <w:p>
      <w:pPr>
        <w:spacing w:before="0"/>
        <w:ind w:left="142"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05"/>
          <w:sz w:val="29"/>
          <w:szCs w:val="29"/>
        </w:rPr>
        <w:t>第 </w:t>
      </w:r>
      <w:r>
        <w:rPr>
          <w:rFonts w:ascii="Arial" w:hAnsi="Arial" w:cs="Arial" w:eastAsia="Arial" w:hint="default"/>
          <w:w w:val="105"/>
          <w:sz w:val="31"/>
          <w:szCs w:val="31"/>
        </w:rPr>
        <w:t>6 </w:t>
      </w:r>
      <w:r>
        <w:rPr>
          <w:rFonts w:ascii="細明體_HKSCS" w:hAnsi="細明體_HKSCS" w:cs="細明體_HKSCS" w:eastAsia="細明體_HKSCS" w:hint="default"/>
          <w:w w:val="105"/>
          <w:sz w:val="29"/>
          <w:szCs w:val="29"/>
        </w:rPr>
        <w:t>章</w:t>
      </w:r>
      <w:r>
        <w:rPr>
          <w:rFonts w:ascii="細明體_HKSCS" w:hAnsi="細明體_HKSCS" w:cs="細明體_HKSCS" w:eastAsia="細明體_HKSCS" w:hint="default"/>
          <w:spacing w:val="-88"/>
          <w:w w:val="105"/>
          <w:sz w:val="29"/>
          <w:szCs w:val="29"/>
        </w:rPr>
        <w:t> </w:t>
      </w:r>
      <w:r>
        <w:rPr>
          <w:rFonts w:ascii="細明體_HKSCS" w:hAnsi="細明體_HKSCS" w:cs="細明體_HKSCS" w:eastAsia="細明體_HKSCS" w:hint="default"/>
          <w:w w:val="105"/>
          <w:sz w:val="29"/>
          <w:szCs w:val="29"/>
        </w:rPr>
        <w:t>產生對抗網路</w:t>
      </w:r>
      <w:r>
        <w:rPr>
          <w:rFonts w:ascii="細明體_HKSCS" w:hAnsi="細明體_HKSCS" w:cs="細明體_HKSCS" w:eastAsia="細明體_HKSCS" w:hint="default"/>
          <w:sz w:val="29"/>
          <w:szCs w:val="29"/>
        </w:rPr>
      </w:r>
    </w:p>
    <w:p>
      <w:pPr>
        <w:tabs>
          <w:tab w:pos="689" w:val="left" w:leader="none"/>
        </w:tabs>
        <w:spacing w:before="219"/>
        <w:ind w:left="13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6</w:t>
      </w:r>
      <w:r>
        <w:rPr>
          <w:rFonts w:ascii="Times New Roman" w:hAnsi="Times New Roman" w:cs="Times New Roman" w:eastAsia="Times New Roman" w:hint="default"/>
          <w:spacing w:val="-9"/>
          <w:w w:val="110"/>
          <w:sz w:val="20"/>
          <w:szCs w:val="20"/>
        </w:rPr>
        <w:t> </w:t>
      </w:r>
      <w:r>
        <w:rPr>
          <w:rFonts w:ascii="Times New Roman" w:hAnsi="Times New Roman" w:cs="Times New Roman" w:eastAsia="Times New Roman" w:hint="default"/>
          <w:w w:val="110"/>
          <w:sz w:val="20"/>
          <w:szCs w:val="20"/>
        </w:rPr>
        <w:t>I</w:t>
        <w:tab/>
      </w:r>
      <w:r>
        <w:rPr>
          <w:rFonts w:ascii="細明體_HKSCS" w:hAnsi="細明體_HKSCS" w:cs="細明體_HKSCS" w:eastAsia="細明體_HKSCS" w:hint="default"/>
          <w:w w:val="110"/>
          <w:sz w:val="21"/>
          <w:szCs w:val="21"/>
        </w:rPr>
        <w:t>產生模型 </w:t>
      </w:r>
      <w:r>
        <w:rPr>
          <w:rFonts w:ascii="細明體_HKSCS" w:hAnsi="細明體_HKSCS" w:cs="細明體_HKSCS" w:eastAsia="細明體_HKSCS" w:hint="default"/>
          <w:spacing w:val="8"/>
          <w:w w:val="115"/>
          <w:sz w:val="21"/>
          <w:szCs w:val="21"/>
        </w:rPr>
        <w:t>.. </w:t>
      </w:r>
      <w:r>
        <w:rPr>
          <w:rFonts w:ascii="細明體_HKSCS" w:hAnsi="細明體_HKSCS" w:cs="細明體_HKSCS" w:eastAsia="細明體_HKSCS" w:hint="default"/>
          <w:imprint/>
          <w:w w:val="110"/>
          <w:sz w:val="21"/>
          <w:szCs w:val="21"/>
        </w:rPr>
        <w:t>. </w:t>
      </w:r>
      <w:r>
        <w:rPr>
          <w:rFonts w:ascii="細明體_HKSCS" w:hAnsi="細明體_HKSCS" w:cs="細明體_HKSCS" w:eastAsia="細明體_HKSCS" w:hint="default"/>
          <w:shadow w:val="0"/>
          <w:w w:val="110"/>
          <w:sz w:val="21"/>
          <w:szCs w:val="21"/>
        </w:rPr>
        <w:t>. </w:t>
      </w:r>
      <w:r>
        <w:rPr>
          <w:rFonts w:ascii="細明體_HKSCS" w:hAnsi="細明體_HKSCS" w:cs="細明體_HKSCS" w:eastAsia="細明體_HKSCS" w:hint="default"/>
          <w:imprint/>
          <w:w w:val="110"/>
          <w:sz w:val="21"/>
          <w:szCs w:val="21"/>
        </w:rPr>
        <w:t>. </w:t>
      </w:r>
      <w:r>
        <w:rPr>
          <w:rFonts w:ascii="細明體_HKSCS" w:hAnsi="細明體_HKSCS" w:cs="細明體_HKSCS" w:eastAsia="細明體_HKSCS" w:hint="default"/>
          <w:shadow w:val="0"/>
          <w:w w:val="110"/>
          <w:sz w:val="21"/>
          <w:szCs w:val="21"/>
        </w:rPr>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w:t>
      </w:r>
      <w:r>
        <w:rPr>
          <w:rFonts w:ascii="細明體_HKSCS" w:hAnsi="細明體_HKSCS" w:cs="細明體_HKSCS" w:eastAsia="細明體_HKSCS" w:hint="default"/>
          <w:imprint/>
          <w:spacing w:val="-39"/>
          <w:w w:val="110"/>
          <w:sz w:val="21"/>
          <w:szCs w:val="21"/>
        </w:rPr>
        <w:t>..</w:t>
      </w:r>
      <w:r>
        <w:rPr>
          <w:rFonts w:ascii="細明體_HKSCS" w:hAnsi="細明體_HKSCS" w:cs="細明體_HKSCS" w:eastAsia="細明體_HKSCS" w:hint="default"/>
          <w:shadow w:val="0"/>
          <w:spacing w:val="-39"/>
          <w:w w:val="110"/>
          <w:sz w:val="21"/>
          <w:szCs w:val="21"/>
        </w:rPr>
        <w:t>... </w:t>
      </w:r>
      <w:r>
        <w:rPr>
          <w:rFonts w:ascii="細明體_HKSCS" w:hAnsi="細明體_HKSCS" w:cs="細明體_HKSCS" w:eastAsia="細明體_HKSCS" w:hint="default"/>
          <w:shadow w:val="0"/>
          <w:spacing w:val="-27"/>
          <w:w w:val="110"/>
          <w:sz w:val="21"/>
          <w:szCs w:val="21"/>
        </w:rPr>
        <w:t>.</w:t>
      </w:r>
      <w:r>
        <w:rPr>
          <w:rFonts w:ascii="細明體_HKSCS" w:hAnsi="細明體_HKSCS" w:cs="細明體_HKSCS" w:eastAsia="細明體_HKSCS" w:hint="default"/>
          <w:imprint/>
          <w:spacing w:val="-27"/>
          <w:w w:val="110"/>
          <w:sz w:val="21"/>
          <w:szCs w:val="21"/>
        </w:rPr>
        <w:t>. </w:t>
      </w:r>
      <w:r>
        <w:rPr>
          <w:rFonts w:ascii="細明體_HKSCS" w:hAnsi="細明體_HKSCS" w:cs="細明體_HKSCS" w:eastAsia="細明體_HKSCS" w:hint="default"/>
          <w:shadow w:val="0"/>
          <w:spacing w:val="-27"/>
          <w:w w:val="110"/>
          <w:sz w:val="21"/>
          <w:szCs w:val="21"/>
        </w:rPr>
      </w:r>
      <w:r>
        <w:rPr>
          <w:rFonts w:ascii="細明體_HKSCS" w:hAnsi="細明體_HKSCS" w:cs="細明體_HKSCS" w:eastAsia="細明體_HKSCS" w:hint="default"/>
          <w:imprint/>
          <w:w w:val="110"/>
          <w:sz w:val="21"/>
          <w:szCs w:val="21"/>
        </w:rPr>
        <w:t>. </w:t>
      </w:r>
      <w:r>
        <w:rPr>
          <w:rFonts w:ascii="細明體_HKSCS" w:hAnsi="細明體_HKSCS" w:cs="細明體_HKSCS" w:eastAsia="細明體_HKSCS" w:hint="default"/>
          <w:shadow w:val="0"/>
          <w:w w:val="110"/>
          <w:sz w:val="21"/>
          <w:szCs w:val="21"/>
        </w:rPr>
        <w:t>. . </w:t>
      </w:r>
      <w:r>
        <w:rPr>
          <w:rFonts w:ascii="細明體_HKSCS" w:hAnsi="細明體_HKSCS" w:cs="細明體_HKSCS" w:eastAsia="細明體_HKSCS" w:hint="default"/>
          <w:shadow w:val="0"/>
          <w:spacing w:val="8"/>
          <w:w w:val="115"/>
          <w:sz w:val="21"/>
          <w:szCs w:val="21"/>
        </w:rPr>
        <w:t>.. </w:t>
      </w:r>
      <w:r>
        <w:rPr>
          <w:rFonts w:ascii="細明體_HKSCS" w:hAnsi="細明體_HKSCS" w:cs="細明體_HKSCS" w:eastAsia="細明體_HKSCS" w:hint="default"/>
          <w:shadow w:val="0"/>
          <w:spacing w:val="5"/>
          <w:w w:val="110"/>
          <w:sz w:val="21"/>
          <w:szCs w:val="21"/>
        </w:rPr>
        <w:t>...</w:t>
      </w:r>
      <w:r>
        <w:rPr>
          <w:rFonts w:ascii="細明體_HKSCS" w:hAnsi="細明體_HKSCS" w:cs="細明體_HKSCS" w:eastAsia="細明體_HKSCS" w:hint="default"/>
          <w:shadow w:val="0"/>
          <w:spacing w:val="-89"/>
          <w:w w:val="110"/>
          <w:sz w:val="21"/>
          <w:szCs w:val="21"/>
        </w:rPr>
        <w:t> </w:t>
      </w:r>
      <w:r>
        <w:rPr>
          <w:rFonts w:ascii="Times New Roman" w:hAnsi="Times New Roman" w:cs="Times New Roman" w:eastAsia="Times New Roman" w:hint="default"/>
          <w:shadow w:val="0"/>
          <w:w w:val="110"/>
          <w:sz w:val="20"/>
          <w:szCs w:val="20"/>
        </w:rPr>
        <w:t>6  I</w:t>
      </w:r>
      <w:r>
        <w:rPr>
          <w:rFonts w:ascii="Times New Roman" w:hAnsi="Times New Roman" w:cs="Times New Roman" w:eastAsia="Times New Roman" w:hint="default"/>
          <w:shadow w:val="0"/>
          <w:sz w:val="20"/>
          <w:szCs w:val="20"/>
        </w:rPr>
      </w:r>
    </w:p>
    <w:p>
      <w:pPr>
        <w:tabs>
          <w:tab w:pos="1315" w:val="left" w:leader="none"/>
          <w:tab w:pos="3130" w:val="left" w:leader="none"/>
          <w:tab w:pos="3749" w:val="left" w:leader="none"/>
          <w:tab w:pos="7246" w:val="right" w:leader="dot"/>
        </w:tabs>
        <w:spacing w:before="127"/>
        <w:ind w:left="69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6</w:t>
      </w:r>
      <w:r>
        <w:rPr>
          <w:rFonts w:ascii="Times New Roman" w:hAnsi="Times New Roman" w:cs="Times New Roman" w:eastAsia="Times New Roman" w:hint="default"/>
          <w:spacing w:val="21"/>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z w:val="20"/>
          <w:szCs w:val="20"/>
        </w:rPr>
        <w:tab/>
      </w:r>
      <w:r>
        <w:rPr>
          <w:rFonts w:ascii="細明體_HKSCS" w:hAnsi="細明體_HKSCS" w:cs="細明體_HKSCS" w:eastAsia="細明體_HKSCS" w:hint="default"/>
          <w:spacing w:val="-47"/>
          <w:w w:val="108"/>
          <w:sz w:val="21"/>
          <w:szCs w:val="21"/>
        </w:rPr>
        <w:t>自</w:t>
      </w:r>
      <w:r>
        <w:rPr>
          <w:rFonts w:ascii="細明體_HKSCS" w:hAnsi="細明體_HKSCS" w:cs="細明體_HKSCS" w:eastAsia="細明體_HKSCS" w:hint="default"/>
          <w:w w:val="96"/>
          <w:sz w:val="21"/>
          <w:szCs w:val="21"/>
        </w:rPr>
        <w:t>動編碼器</w:t>
      </w:r>
      <w:r>
        <w:rPr>
          <w:rFonts w:ascii="細明體_HKSCS" w:hAnsi="細明體_HKSCS" w:cs="細明體_HKSCS" w:eastAsia="細明體_HKSCS" w:hint="default"/>
          <w:spacing w:val="-55"/>
          <w:sz w:val="21"/>
          <w:szCs w:val="21"/>
        </w:rPr>
        <w:t> </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28"/>
          <w:sz w:val="21"/>
          <w:szCs w:val="21"/>
        </w:rPr>
        <w:t>－</w:t>
      </w:r>
      <w:r>
        <w:rPr>
          <w:rFonts w:ascii="Times New Roman" w:hAnsi="Times New Roman" w:cs="Times New Roman" w:eastAsia="Times New Roman" w:hint="default"/>
          <w:sz w:val="20"/>
          <w:szCs w:val="20"/>
        </w:rPr>
        <w:t> </w:t>
        <w:tab/>
      </w:r>
      <w:r>
        <w:rPr>
          <w:rFonts w:ascii="Times New Roman" w:hAnsi="Times New Roman" w:cs="Times New Roman" w:eastAsia="Times New Roman" w:hint="default"/>
          <w:w w:val="98"/>
          <w:sz w:val="20"/>
          <w:szCs w:val="20"/>
        </w:rPr>
        <w:t>6-2</w:t>
      </w:r>
      <w:r>
        <w:rPr>
          <w:rFonts w:ascii="Times New Roman" w:hAnsi="Times New Roman" w:cs="Times New Roman" w:eastAsia="Times New Roman" w:hint="default"/>
          <w:sz w:val="20"/>
          <w:szCs w:val="20"/>
        </w:rPr>
      </w:r>
    </w:p>
    <w:p>
      <w:pPr>
        <w:tabs>
          <w:tab w:pos="4822" w:val="left" w:leader="none"/>
          <w:tab w:pos="7247" w:val="right" w:leader="dot"/>
        </w:tabs>
        <w:spacing w:before="119"/>
        <w:ind w:left="696"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1"/>
          <w:sz w:val="20"/>
          <w:szCs w:val="20"/>
        </w:rPr>
        <w:t>6.1</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97"/>
          <w:sz w:val="20"/>
          <w:szCs w:val="20"/>
        </w:rPr>
        <w:t>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9"/>
          <w:sz w:val="20"/>
          <w:szCs w:val="20"/>
        </w:rPr>
        <w:t> </w:t>
      </w:r>
      <w:r>
        <w:rPr>
          <w:rFonts w:ascii="細明體_HKSCS" w:hAnsi="細明體_HKSCS" w:cs="細明體_HKSCS" w:eastAsia="細明體_HKSCS" w:hint="default"/>
          <w:w w:val="97"/>
          <w:sz w:val="21"/>
          <w:szCs w:val="21"/>
        </w:rPr>
        <w:t>變分</w:t>
      </w:r>
      <w:r>
        <w:rPr>
          <w:rFonts w:ascii="細明體_HKSCS" w:hAnsi="細明體_HKSCS" w:cs="細明體_HKSCS" w:eastAsia="細明體_HKSCS" w:hint="default"/>
          <w:spacing w:val="-7"/>
          <w:w w:val="97"/>
          <w:sz w:val="21"/>
          <w:szCs w:val="21"/>
        </w:rPr>
        <w:t>自</w:t>
      </w:r>
      <w:r>
        <w:rPr>
          <w:rFonts w:ascii="細明體_HKSCS" w:hAnsi="細明體_HKSCS" w:cs="細明體_HKSCS" w:eastAsia="細明體_HKSCS" w:hint="default"/>
          <w:spacing w:val="-18"/>
          <w:w w:val="101"/>
          <w:sz w:val="21"/>
          <w:szCs w:val="21"/>
        </w:rPr>
        <w:t>動</w:t>
      </w:r>
      <w:r>
        <w:rPr>
          <w:rFonts w:ascii="細明體_HKSCS" w:hAnsi="細明體_HKSCS" w:cs="細明體_HKSCS" w:eastAsia="細明體_HKSCS" w:hint="default"/>
          <w:spacing w:val="-18"/>
          <w:w w:val="108"/>
          <w:sz w:val="21"/>
          <w:szCs w:val="21"/>
        </w:rPr>
        <w:t>編</w:t>
      </w:r>
      <w:r>
        <w:rPr>
          <w:rFonts w:ascii="細明體_HKSCS" w:hAnsi="細明體_HKSCS" w:cs="細明體_HKSCS" w:eastAsia="細明體_HKSCS" w:hint="default"/>
          <w:w w:val="101"/>
          <w:sz w:val="21"/>
          <w:szCs w:val="21"/>
        </w:rPr>
        <w:t>喝器</w:t>
      </w:r>
      <w:r>
        <w:rPr>
          <w:rFonts w:ascii="細明體_HKSCS" w:hAnsi="細明體_HKSCS" w:cs="細明體_HKSCS" w:eastAsia="細明體_HKSCS" w:hint="default"/>
          <w:spacing w:val="46"/>
          <w:sz w:val="21"/>
          <w:szCs w:val="21"/>
        </w:rPr>
        <w:t> </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pacing w:val="-60"/>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21"/>
          <w:w w:val="130"/>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40"/>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z w:val="21"/>
          <w:szCs w:val="21"/>
        </w:rPr>
        <w:t>.</w:t>
      </w:r>
      <w:r>
        <w:rPr>
          <w:rFonts w:ascii="細明體_HKSCS" w:hAnsi="細明體_HKSCS" w:cs="細明體_HKSCS" w:eastAsia="細明體_HKSCS" w:hint="default"/>
          <w:spacing w:val="-52"/>
          <w:sz w:val="21"/>
          <w:szCs w:val="21"/>
        </w:rPr>
        <w:t>.</w:t>
      </w:r>
      <w:r>
        <w:rPr>
          <w:rFonts w:ascii="細明體_HKSCS" w:hAnsi="細明體_HKSCS" w:cs="細明體_HKSCS" w:eastAsia="細明體_HKSCS" w:hint="default"/>
          <w:sz w:val="21"/>
          <w:szCs w:val="21"/>
        </w:rPr>
        <w:t>.</w:t>
      </w:r>
      <w:r>
        <w:rPr>
          <w:rFonts w:ascii="細明體_HKSCS" w:hAnsi="細明體_HKSCS" w:cs="細明體_HKSCS" w:eastAsia="細明體_HKSCS" w:hint="default"/>
          <w:spacing w:val="-52"/>
          <w:sz w:val="21"/>
          <w:szCs w:val="21"/>
        </w:rPr>
        <w:t>.</w:t>
      </w:r>
      <w:r>
        <w:rPr>
          <w:rFonts w:ascii="細明體_HKSCS" w:hAnsi="細明體_HKSCS" w:cs="細明體_HKSCS" w:eastAsia="細明體_HKSCS" w:hint="default"/>
          <w:sz w:val="21"/>
          <w:szCs w:val="21"/>
        </w:rPr>
        <w:t>.</w:t>
      </w:r>
      <w:r>
        <w:rPr>
          <w:rFonts w:ascii="細明體_HKSCS" w:hAnsi="細明體_HKSCS" w:cs="細明體_HKSCS" w:eastAsia="細明體_HKSCS" w:hint="default"/>
          <w:spacing w:val="-52"/>
          <w:sz w:val="21"/>
          <w:szCs w:val="21"/>
        </w:rPr>
        <w:t>.</w:t>
      </w:r>
      <w:r>
        <w:rPr>
          <w:rFonts w:ascii="細明體_HKSCS" w:hAnsi="細明體_HKSCS" w:cs="細明體_HKSCS" w:eastAsia="細明體_HKSCS" w:hint="default"/>
          <w:sz w:val="21"/>
          <w:szCs w:val="21"/>
        </w:rPr>
        <w:t>.</w:t>
      </w:r>
      <w:r>
        <w:rPr>
          <w:rFonts w:ascii="細明體_HKSCS" w:hAnsi="細明體_HKSCS" w:cs="細明體_HKSCS" w:eastAsia="細明體_HKSCS" w:hint="default"/>
          <w:spacing w:val="-52"/>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5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2"/>
          <w:w w:val="54"/>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27"/>
          <w:w w:val="54"/>
          <w:sz w:val="21"/>
          <w:szCs w:val="21"/>
        </w:rPr>
        <w:t>.</w:t>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20"/>
          <w:szCs w:val="20"/>
        </w:rPr>
        <w:t> </w:t>
        <w:tab/>
      </w:r>
      <w:r>
        <w:rPr>
          <w:rFonts w:ascii="Times New Roman" w:hAnsi="Times New Roman" w:cs="Times New Roman" w:eastAsia="Times New Roman" w:hint="default"/>
          <w:shadow w:val="0"/>
          <w:w w:val="101"/>
          <w:sz w:val="20"/>
          <w:szCs w:val="20"/>
        </w:rPr>
        <w:t>6-7</w:t>
      </w:r>
      <w:r>
        <w:rPr>
          <w:rFonts w:ascii="Times New Roman" w:hAnsi="Times New Roman" w:cs="Times New Roman" w:eastAsia="Times New Roman" w:hint="default"/>
          <w:shadow w:val="0"/>
          <w:sz w:val="20"/>
          <w:szCs w:val="20"/>
        </w:rPr>
      </w:r>
    </w:p>
    <w:p>
      <w:pPr>
        <w:tabs>
          <w:tab w:pos="682" w:val="left" w:leader="none"/>
          <w:tab w:pos="4627" w:val="left" w:leader="none"/>
          <w:tab w:pos="7244" w:val="right" w:leader="middleDot"/>
        </w:tabs>
        <w:spacing w:before="148"/>
        <w:ind w:left="12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6.2</w:t>
        <w:tab/>
      </w:r>
      <w:r>
        <w:rPr>
          <w:rFonts w:ascii="細明體_HKSCS" w:hAnsi="細明體_HKSCS" w:cs="細明體_HKSCS" w:eastAsia="細明體_HKSCS" w:hint="default"/>
          <w:w w:val="105"/>
          <w:sz w:val="21"/>
          <w:szCs w:val="21"/>
        </w:rPr>
        <w:t>產生對抗網路 </w:t>
      </w:r>
      <w:r>
        <w:rPr>
          <w:rFonts w:ascii="細明體_HKSCS" w:hAnsi="細明體_HKSCS" w:cs="細明體_HKSCS" w:eastAsia="細明體_HKSCS" w:hint="default"/>
          <w:spacing w:val="-38"/>
          <w:w w:val="105"/>
          <w:sz w:val="21"/>
          <w:szCs w:val="21"/>
        </w:rPr>
        <w:t>......</w:t>
      </w:r>
      <w:r>
        <w:rPr>
          <w:rFonts w:ascii="細明體_HKSCS" w:hAnsi="細明體_HKSCS" w:cs="細明體_HKSCS" w:eastAsia="細明體_HKSCS" w:hint="default"/>
          <w:spacing w:val="-62"/>
          <w:w w:val="105"/>
          <w:sz w:val="21"/>
          <w:szCs w:val="21"/>
        </w:rPr>
        <w:t> </w:t>
      </w:r>
      <w:r>
        <w:rPr>
          <w:rFonts w:ascii="細明體_HKSCS" w:hAnsi="細明體_HKSCS" w:cs="細明體_HKSCS" w:eastAsia="細明體_HKSCS" w:hint="default"/>
          <w:spacing w:val="-39"/>
          <w:w w:val="105"/>
          <w:sz w:val="21"/>
          <w:szCs w:val="21"/>
        </w:rPr>
        <w:t>...</w:t>
      </w:r>
      <w:r>
        <w:rPr>
          <w:rFonts w:ascii="細明體_HKSCS" w:hAnsi="細明體_HKSCS" w:cs="細明體_HKSCS" w:eastAsia="細明體_HKSCS" w:hint="default"/>
          <w:spacing w:val="-6"/>
          <w:w w:val="105"/>
          <w:sz w:val="21"/>
          <w:szCs w:val="21"/>
        </w:rPr>
        <w:t> </w:t>
      </w:r>
      <w:r>
        <w:rPr>
          <w:rFonts w:ascii="細明體_HKSCS" w:hAnsi="細明體_HKSCS" w:cs="細明體_HKSCS" w:eastAsia="細明體_HKSCS" w:hint="default"/>
          <w:spacing w:val="-37"/>
          <w:w w:val="105"/>
          <w:sz w:val="21"/>
          <w:szCs w:val="21"/>
        </w:rPr>
        <w:t>.....</w:t>
      </w:r>
      <w:r>
        <w:rPr>
          <w:rFonts w:ascii="細明體_HKSCS" w:hAnsi="細明體_HKSCS" w:cs="細明體_HKSCS" w:eastAsia="細明體_HKSCS" w:hint="default"/>
          <w:imprint/>
          <w:spacing w:val="-37"/>
          <w:w w:val="105"/>
          <w:sz w:val="21"/>
          <w:szCs w:val="21"/>
        </w:rPr>
        <w:t>.</w:t>
      </w:r>
      <w:r>
        <w:rPr>
          <w:rFonts w:ascii="細明體_HKSCS" w:hAnsi="細明體_HKSCS" w:cs="細明體_HKSCS" w:eastAsia="細明體_HKSCS" w:hint="default"/>
          <w:shadow w:val="0"/>
          <w:spacing w:val="-37"/>
          <w:w w:val="105"/>
          <w:sz w:val="21"/>
          <w:szCs w:val="21"/>
        </w:rPr>
        <w:t>.....</w:t>
        <w:tab/>
      </w:r>
      <w:r>
        <w:rPr>
          <w:rFonts w:ascii="細明體_HKSCS" w:hAnsi="細明體_HKSCS" w:cs="細明體_HKSCS" w:eastAsia="細明體_HKSCS" w:hint="default"/>
          <w:imprint/>
          <w:spacing w:val="-28"/>
          <w:w w:val="105"/>
          <w:sz w:val="21"/>
          <w:szCs w:val="21"/>
        </w:rPr>
        <w:t>.</w:t>
      </w:r>
      <w:r>
        <w:rPr>
          <w:rFonts w:ascii="細明體_HKSCS" w:hAnsi="細明體_HKSCS" w:cs="細明體_HKSCS" w:eastAsia="細明體_HKSCS" w:hint="default"/>
          <w:shadow w:val="0"/>
          <w:spacing w:val="-28"/>
          <w:w w:val="105"/>
          <w:sz w:val="21"/>
          <w:szCs w:val="21"/>
        </w:rPr>
        <w:t>.... </w:t>
      </w:r>
      <w:r>
        <w:rPr>
          <w:rFonts w:ascii="細明體_HKSCS" w:hAnsi="細明體_HKSCS" w:cs="細明體_HKSCS" w:eastAsia="細明體_HKSCS" w:hint="default"/>
          <w:shadow w:val="0"/>
          <w:spacing w:val="-24"/>
          <w:w w:val="105"/>
          <w:sz w:val="21"/>
          <w:szCs w:val="21"/>
        </w:rPr>
        <w:t>.</w:t>
      </w:r>
      <w:r>
        <w:rPr>
          <w:rFonts w:ascii="細明體_HKSCS" w:hAnsi="細明體_HKSCS" w:cs="細明體_HKSCS" w:eastAsia="細明體_HKSCS" w:hint="default"/>
          <w:imprint/>
          <w:spacing w:val="-24"/>
          <w:w w:val="105"/>
          <w:sz w:val="21"/>
          <w:szCs w:val="21"/>
        </w:rPr>
        <w:t>.</w:t>
      </w:r>
      <w:r>
        <w:rPr>
          <w:rFonts w:ascii="細明體_HKSCS" w:hAnsi="細明體_HKSCS" w:cs="細明體_HKSCS" w:eastAsia="細明體_HKSCS" w:hint="default"/>
          <w:shadow w:val="0"/>
          <w:spacing w:val="-24"/>
          <w:w w:val="105"/>
          <w:sz w:val="21"/>
          <w:szCs w:val="21"/>
        </w:rPr>
        <w:t>.</w:t>
      </w:r>
      <w:r>
        <w:rPr>
          <w:rFonts w:ascii="細明體_HKSCS" w:hAnsi="細明體_HKSCS" w:cs="細明體_HKSCS" w:eastAsia="細明體_HKSCS" w:hint="default"/>
          <w:shadow w:val="0"/>
          <w:spacing w:val="-67"/>
          <w:w w:val="105"/>
          <w:sz w:val="21"/>
          <w:szCs w:val="21"/>
        </w:rPr>
        <w:t> </w:t>
      </w:r>
      <w:r>
        <w:rPr>
          <w:rFonts w:ascii="細明體_HKSCS" w:hAnsi="細明體_HKSCS" w:cs="細明體_HKSCS" w:eastAsia="細明體_HKSCS" w:hint="default"/>
          <w:shadow w:val="0"/>
          <w:spacing w:val="-39"/>
          <w:w w:val="105"/>
          <w:sz w:val="21"/>
          <w:szCs w:val="21"/>
        </w:rPr>
        <w:t>...</w:t>
      </w:r>
      <w:r>
        <w:rPr>
          <w:rFonts w:ascii="細明體_HKSCS" w:hAnsi="細明體_HKSCS" w:cs="細明體_HKSCS" w:eastAsia="細明體_HKSCS" w:hint="default"/>
          <w:shadow w:val="0"/>
          <w:spacing w:val="-48"/>
          <w:w w:val="105"/>
          <w:sz w:val="21"/>
          <w:szCs w:val="21"/>
        </w:rPr>
        <w:t> </w:t>
      </w:r>
      <w:r>
        <w:rPr>
          <w:rFonts w:ascii="細明體_HKSCS" w:hAnsi="細明體_HKSCS" w:cs="細明體_HKSCS" w:eastAsia="細明體_HKSCS" w:hint="default"/>
          <w:shadow w:val="0"/>
          <w:spacing w:val="-38"/>
          <w:w w:val="105"/>
          <w:sz w:val="21"/>
          <w:szCs w:val="21"/>
        </w:rPr>
        <w:t>......</w:t>
      </w:r>
      <w:r>
        <w:rPr>
          <w:rFonts w:ascii="Times New Roman" w:hAnsi="Times New Roman" w:cs="Times New Roman" w:eastAsia="Times New Roman" w:hint="default"/>
          <w:shadow w:val="0"/>
          <w:spacing w:val="-38"/>
          <w:w w:val="105"/>
          <w:sz w:val="20"/>
          <w:szCs w:val="20"/>
        </w:rPr>
        <w:tab/>
      </w:r>
      <w:r>
        <w:rPr>
          <w:rFonts w:ascii="Times New Roman" w:hAnsi="Times New Roman" w:cs="Times New Roman" w:eastAsia="Times New Roman" w:hint="default"/>
          <w:shadow w:val="0"/>
          <w:w w:val="105"/>
          <w:sz w:val="20"/>
          <w:szCs w:val="20"/>
        </w:rPr>
        <w:t>6-10</w:t>
      </w:r>
      <w:r>
        <w:rPr>
          <w:rFonts w:ascii="Times New Roman" w:hAnsi="Times New Roman" w:cs="Times New Roman" w:eastAsia="Times New Roman" w:hint="default"/>
          <w:shadow w:val="0"/>
          <w:sz w:val="20"/>
          <w:szCs w:val="20"/>
        </w:rPr>
      </w:r>
    </w:p>
    <w:p>
      <w:pPr>
        <w:tabs>
          <w:tab w:pos="4411" w:val="left" w:leader="none"/>
        </w:tabs>
        <w:spacing w:before="16"/>
        <w:ind w:left="689" w:right="0" w:firstLine="0"/>
        <w:jc w:val="left"/>
        <w:rPr>
          <w:rFonts w:ascii="細明體_HKSCS" w:hAnsi="細明體_HKSCS" w:cs="細明體_HKSCS" w:eastAsia="細明體_HKSCS" w:hint="default"/>
          <w:sz w:val="29"/>
          <w:szCs w:val="29"/>
        </w:rPr>
      </w:pPr>
      <w:r>
        <w:rPr>
          <w:rFonts w:ascii="Times New Roman" w:hAnsi="Times New Roman" w:cs="Times New Roman" w:eastAsia="Times New Roman" w:hint="default"/>
          <w:w w:val="110"/>
          <w:sz w:val="20"/>
          <w:szCs w:val="20"/>
        </w:rPr>
        <w:t>6.2.1 </w:t>
      </w:r>
      <w:r>
        <w:rPr>
          <w:rFonts w:ascii="Times New Roman" w:hAnsi="Times New Roman" w:cs="Times New Roman" w:eastAsia="Times New Roman" w:hint="default"/>
          <w:spacing w:val="5"/>
          <w:w w:val="110"/>
          <w:sz w:val="20"/>
          <w:szCs w:val="20"/>
        </w:rPr>
        <w:t> </w:t>
      </w:r>
      <w:r>
        <w:rPr>
          <w:rFonts w:ascii="細明體_HKSCS" w:hAnsi="細明體_HKSCS" w:cs="細明體_HKSCS" w:eastAsia="細明體_HKSCS" w:hint="default"/>
          <w:w w:val="110"/>
          <w:sz w:val="21"/>
          <w:szCs w:val="21"/>
        </w:rPr>
        <w:t>何為產生對抗網路．</w:t>
      </w:r>
      <w:r>
        <w:rPr>
          <w:rFonts w:ascii="細明體_HKSCS" w:hAnsi="細明體_HKSCS" w:cs="細明體_HKSCS" w:eastAsia="細明體_HKSCS" w:hint="default"/>
          <w:spacing w:val="-17"/>
          <w:w w:val="110"/>
          <w:sz w:val="21"/>
          <w:szCs w:val="21"/>
        </w:rPr>
        <w:t> </w:t>
      </w:r>
      <w:r>
        <w:rPr>
          <w:rFonts w:ascii="細明體_HKSCS" w:hAnsi="細明體_HKSCS" w:cs="細明體_HKSCS" w:eastAsia="細明體_HKSCS" w:hint="default"/>
          <w:spacing w:val="-34"/>
          <w:w w:val="110"/>
          <w:sz w:val="21"/>
          <w:szCs w:val="21"/>
        </w:rPr>
        <w:t>.</w:t>
      </w:r>
      <w:r>
        <w:rPr>
          <w:rFonts w:ascii="細明體_HKSCS" w:hAnsi="細明體_HKSCS" w:cs="細明體_HKSCS" w:eastAsia="細明體_HKSCS" w:hint="default"/>
          <w:imprint/>
          <w:spacing w:val="-34"/>
          <w:w w:val="110"/>
          <w:sz w:val="21"/>
          <w:szCs w:val="21"/>
        </w:rPr>
        <w:t>.</w:t>
      </w:r>
      <w:r>
        <w:rPr>
          <w:rFonts w:ascii="細明體_HKSCS" w:hAnsi="細明體_HKSCS" w:cs="細明體_HKSCS" w:eastAsia="細明體_HKSCS" w:hint="default"/>
          <w:shadow w:val="0"/>
          <w:spacing w:val="-34"/>
          <w:w w:val="110"/>
          <w:sz w:val="21"/>
          <w:szCs w:val="21"/>
        </w:rPr>
        <w:t>..</w:t>
      </w:r>
      <w:r>
        <w:rPr>
          <w:rFonts w:ascii="細明體_HKSCS" w:hAnsi="細明體_HKSCS" w:cs="細明體_HKSCS" w:eastAsia="細明體_HKSCS" w:hint="default"/>
          <w:imprint/>
          <w:spacing w:val="-34"/>
          <w:w w:val="110"/>
          <w:sz w:val="21"/>
          <w:szCs w:val="21"/>
        </w:rPr>
        <w:t>..</w:t>
      </w:r>
      <w:r>
        <w:rPr>
          <w:rFonts w:ascii="細明體_HKSCS" w:hAnsi="細明體_HKSCS" w:cs="細明體_HKSCS" w:eastAsia="細明體_HKSCS" w:hint="default"/>
          <w:shadow w:val="0"/>
          <w:spacing w:val="-34"/>
          <w:w w:val="110"/>
          <w:sz w:val="21"/>
          <w:szCs w:val="21"/>
        </w:rPr>
        <w:t>.</w:t>
      </w:r>
      <w:r>
        <w:rPr>
          <w:rFonts w:ascii="細明體_HKSCS" w:hAnsi="細明體_HKSCS" w:cs="細明體_HKSCS" w:eastAsia="細明體_HKSCS" w:hint="default"/>
          <w:imprint/>
          <w:spacing w:val="-34"/>
          <w:w w:val="110"/>
          <w:sz w:val="21"/>
          <w:szCs w:val="21"/>
        </w:rPr>
        <w:t>.</w:t>
      </w:r>
      <w:r>
        <w:rPr>
          <w:rFonts w:ascii="細明體_HKSCS" w:hAnsi="細明體_HKSCS" w:cs="細明體_HKSCS" w:eastAsia="細明體_HKSCS" w:hint="default"/>
          <w:shadow w:val="0"/>
          <w:spacing w:val="-34"/>
          <w:w w:val="110"/>
          <w:sz w:val="21"/>
          <w:szCs w:val="21"/>
        </w:rPr>
        <w:t>.</w:t>
        <w:tab/>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w:t>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w:t>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w:t>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w:t>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w:t>
      </w:r>
      <w:r>
        <w:rPr>
          <w:rFonts w:ascii="細明體_HKSCS" w:hAnsi="細明體_HKSCS" w:cs="細明體_HKSCS" w:eastAsia="細明體_HKSCS" w:hint="default"/>
          <w:shadow w:val="0"/>
          <w:spacing w:val="-33"/>
          <w:w w:val="115"/>
          <w:sz w:val="21"/>
          <w:szCs w:val="21"/>
        </w:rPr>
        <w:t>..</w:t>
      </w:r>
      <w:r>
        <w:rPr>
          <w:rFonts w:ascii="細明體_HKSCS" w:hAnsi="細明體_HKSCS" w:cs="細明體_HKSCS" w:eastAsia="細明體_HKSCS" w:hint="default"/>
          <w:imprint/>
          <w:spacing w:val="-33"/>
          <w:w w:val="115"/>
          <w:sz w:val="21"/>
          <w:szCs w:val="21"/>
        </w:rPr>
        <w:t>...  </w:t>
      </w:r>
      <w:r>
        <w:rPr>
          <w:rFonts w:ascii="細明體_HKSCS" w:hAnsi="細明體_HKSCS" w:cs="細明體_HKSCS" w:eastAsia="細明體_HKSCS" w:hint="default"/>
          <w:shadow w:val="0"/>
          <w:spacing w:val="-33"/>
          <w:w w:val="115"/>
          <w:sz w:val="21"/>
          <w:szCs w:val="21"/>
        </w:rPr>
      </w:r>
      <w:r>
        <w:rPr>
          <w:rFonts w:ascii="細明體_HKSCS" w:hAnsi="細明體_HKSCS" w:cs="細明體_HKSCS" w:eastAsia="細明體_HKSCS" w:hint="default"/>
          <w:shadow w:val="0"/>
          <w:spacing w:val="-27"/>
          <w:w w:val="115"/>
          <w:sz w:val="21"/>
          <w:szCs w:val="21"/>
        </w:rPr>
        <w:t>.</w:t>
      </w:r>
      <w:r>
        <w:rPr>
          <w:rFonts w:ascii="細明體_HKSCS" w:hAnsi="細明體_HKSCS" w:cs="細明體_HKSCS" w:eastAsia="細明體_HKSCS" w:hint="default"/>
          <w:imprint/>
          <w:spacing w:val="-27"/>
          <w:w w:val="115"/>
          <w:sz w:val="21"/>
          <w:szCs w:val="21"/>
        </w:rPr>
        <w:t>. </w:t>
      </w:r>
      <w:r>
        <w:rPr>
          <w:rFonts w:ascii="細明體_HKSCS" w:hAnsi="細明體_HKSCS" w:cs="細明體_HKSCS" w:eastAsia="細明體_HKSCS" w:hint="default"/>
          <w:imprint/>
          <w:spacing w:val="24"/>
          <w:w w:val="115"/>
          <w:sz w:val="21"/>
          <w:szCs w:val="21"/>
        </w:rPr>
        <w:t> </w:t>
      </w:r>
      <w:r>
        <w:rPr>
          <w:rFonts w:ascii="細明體_HKSCS" w:hAnsi="細明體_HKSCS" w:cs="細明體_HKSCS" w:eastAsia="細明體_HKSCS" w:hint="default"/>
          <w:shadow w:val="0"/>
          <w:spacing w:val="24"/>
          <w:w w:val="115"/>
          <w:sz w:val="21"/>
          <w:szCs w:val="21"/>
        </w:rPr>
      </w:r>
      <w:r>
        <w:rPr>
          <w:rFonts w:ascii="細明體_HKSCS" w:hAnsi="細明體_HKSCS" w:cs="細明體_HKSCS" w:eastAsia="細明體_HKSCS" w:hint="default"/>
          <w:imprint/>
          <w:spacing w:val="-25"/>
          <w:w w:val="115"/>
          <w:sz w:val="21"/>
          <w:szCs w:val="21"/>
        </w:rPr>
        <w:t>..</w:t>
      </w:r>
      <w:r>
        <w:rPr>
          <w:rFonts w:ascii="細明體_HKSCS" w:hAnsi="細明體_HKSCS" w:cs="細明體_HKSCS" w:eastAsia="細明體_HKSCS" w:hint="default"/>
          <w:shadow w:val="0"/>
          <w:spacing w:val="-25"/>
          <w:w w:val="115"/>
          <w:sz w:val="21"/>
          <w:szCs w:val="21"/>
        </w:rPr>
        <w:t>..</w:t>
      </w:r>
      <w:r>
        <w:rPr>
          <w:rFonts w:ascii="Times New Roman" w:hAnsi="Times New Roman" w:cs="Times New Roman" w:eastAsia="Times New Roman" w:hint="default"/>
          <w:shadow w:val="0"/>
          <w:spacing w:val="-25"/>
          <w:w w:val="115"/>
          <w:sz w:val="20"/>
          <w:szCs w:val="20"/>
        </w:rPr>
        <w:t>6</w:t>
      </w:r>
      <w:r>
        <w:rPr>
          <w:rFonts w:ascii="細明體_HKSCS" w:hAnsi="細明體_HKSCS" w:cs="細明體_HKSCS" w:eastAsia="細明體_HKSCS" w:hint="default"/>
          <w:shadow w:val="0"/>
          <w:spacing w:val="-25"/>
          <w:w w:val="115"/>
          <w:sz w:val="29"/>
          <w:szCs w:val="29"/>
        </w:rPr>
        <w:t>』</w:t>
      </w:r>
      <w:r>
        <w:rPr>
          <w:rFonts w:ascii="細明體_HKSCS" w:hAnsi="細明體_HKSCS" w:cs="細明體_HKSCS" w:eastAsia="細明體_HKSCS" w:hint="default"/>
          <w:shadow w:val="0"/>
          <w:spacing w:val="-25"/>
          <w:sz w:val="29"/>
          <w:szCs w:val="29"/>
        </w:rPr>
      </w:r>
    </w:p>
    <w:p>
      <w:pPr>
        <w:tabs>
          <w:tab w:pos="4815" w:val="left" w:leader="none"/>
          <w:tab w:pos="5290" w:val="left" w:leader="none"/>
          <w:tab w:pos="5923" w:val="left" w:leader="none"/>
        </w:tabs>
        <w:spacing w:before="105"/>
        <w:ind w:left="689"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t>6.2.2   </w:t>
      </w:r>
      <w:r>
        <w:rPr>
          <w:rFonts w:ascii="Times New Roman" w:hAnsi="Times New Roman" w:cs="Times New Roman" w:eastAsia="Times New Roman" w:hint="default"/>
          <w:spacing w:val="19"/>
          <w:sz w:val="20"/>
          <w:szCs w:val="20"/>
        </w:rPr>
        <w:t> </w:t>
      </w:r>
      <w:r>
        <w:rPr>
          <w:rFonts w:ascii="細明體_HKSCS" w:hAnsi="細明體_HKSCS" w:cs="細明體_HKSCS" w:eastAsia="細明體_HKSCS" w:hint="default"/>
          <w:spacing w:val="-15"/>
          <w:sz w:val="21"/>
          <w:szCs w:val="21"/>
        </w:rPr>
        <w:t>產生對抗網路的數學原理”</w:t>
      </w:r>
      <w:r>
        <w:rPr>
          <w:rFonts w:ascii="細明體_HKSCS" w:hAnsi="細明體_HKSCS" w:cs="細明體_HKSCS" w:eastAsia="細明體_HKSCS" w:hint="default"/>
          <w:imprint/>
          <w:spacing w:val="-15"/>
          <w:sz w:val="21"/>
          <w:szCs w:val="21"/>
        </w:rPr>
        <w:t>...</w:t>
      </w:r>
      <w:r>
        <w:rPr>
          <w:rFonts w:ascii="細明體_HKSCS" w:hAnsi="細明體_HKSCS" w:cs="細明體_HKSCS" w:eastAsia="細明體_HKSCS" w:hint="default"/>
          <w:shadow w:val="0"/>
          <w:spacing w:val="-15"/>
          <w:sz w:val="21"/>
          <w:szCs w:val="21"/>
        </w:rPr>
        <w:t>.</w:t>
      </w:r>
      <w:r>
        <w:rPr>
          <w:rFonts w:ascii="細明體_HKSCS" w:hAnsi="細明體_HKSCS" w:cs="細明體_HKSCS" w:eastAsia="細明體_HKSCS" w:hint="default"/>
          <w:imprint/>
          <w:spacing w:val="-15"/>
          <w:sz w:val="21"/>
          <w:szCs w:val="21"/>
        </w:rPr>
        <w:t>...</w:t>
      </w:r>
      <w:r>
        <w:rPr>
          <w:rFonts w:ascii="細明體_HKSCS" w:hAnsi="細明體_HKSCS" w:cs="細明體_HKSCS" w:eastAsia="細明體_HKSCS" w:hint="default"/>
          <w:shadow w:val="0"/>
          <w:spacing w:val="-15"/>
          <w:sz w:val="21"/>
          <w:szCs w:val="21"/>
        </w:rPr>
        <w:t>..</w:t>
        <w:tab/>
      </w:r>
      <w:r>
        <w:rPr>
          <w:rFonts w:ascii="細明體_HKSCS" w:hAnsi="細明體_HKSCS" w:cs="細明體_HKSCS" w:eastAsia="細明體_HKSCS" w:hint="default"/>
          <w:imprint/>
          <w:spacing w:val="-12"/>
          <w:w w:val="110"/>
          <w:sz w:val="21"/>
          <w:szCs w:val="21"/>
        </w:rPr>
        <w:t>.</w:t>
      </w:r>
      <w:r>
        <w:rPr>
          <w:rFonts w:ascii="細明體_HKSCS" w:hAnsi="細明體_HKSCS" w:cs="細明體_HKSCS" w:eastAsia="細明體_HKSCS" w:hint="default"/>
          <w:shadow w:val="0"/>
          <w:spacing w:val="-12"/>
          <w:w w:val="110"/>
          <w:sz w:val="21"/>
          <w:szCs w:val="21"/>
        </w:rPr>
        <w:t>.</w:t>
        <w:tab/>
      </w:r>
      <w:r>
        <w:rPr>
          <w:rFonts w:ascii="細明體_HKSCS" w:hAnsi="細明體_HKSCS" w:cs="細明體_HKSCS" w:eastAsia="細明體_HKSCS" w:hint="default"/>
          <w:imprint/>
          <w:spacing w:val="-12"/>
          <w:w w:val="110"/>
          <w:sz w:val="21"/>
          <w:szCs w:val="21"/>
        </w:rPr>
        <w:t>..</w:t>
      </w:r>
      <w:r>
        <w:rPr>
          <w:rFonts w:ascii="細明體_HKSCS" w:hAnsi="細明體_HKSCS" w:cs="細明體_HKSCS" w:eastAsia="細明體_HKSCS" w:hint="default"/>
          <w:shadow w:val="0"/>
          <w:spacing w:val="-12"/>
          <w:w w:val="110"/>
          <w:sz w:val="21"/>
          <w:szCs w:val="21"/>
        </w:rPr>
        <w:tab/>
      </w:r>
      <w:r>
        <w:rPr>
          <w:rFonts w:ascii="細明體_HKSCS" w:hAnsi="細明體_HKSCS" w:cs="細明體_HKSCS" w:eastAsia="細明體_HKSCS" w:hint="default"/>
          <w:imprint/>
          <w:spacing w:val="-17"/>
          <w:w w:val="110"/>
          <w:sz w:val="21"/>
          <w:szCs w:val="21"/>
        </w:rPr>
        <w:t>..</w:t>
      </w:r>
      <w:r>
        <w:rPr>
          <w:rFonts w:ascii="細明體_HKSCS" w:hAnsi="細明體_HKSCS" w:cs="細明體_HKSCS" w:eastAsia="細明體_HKSCS" w:hint="default"/>
          <w:shadow w:val="0"/>
          <w:spacing w:val="-17"/>
          <w:w w:val="110"/>
          <w:sz w:val="21"/>
          <w:szCs w:val="21"/>
        </w:rPr>
        <w:t>.</w:t>
      </w:r>
      <w:r>
        <w:rPr>
          <w:rFonts w:ascii="細明體_HKSCS" w:hAnsi="細明體_HKSCS" w:cs="細明體_HKSCS" w:eastAsia="細明體_HKSCS" w:hint="default"/>
          <w:shadow w:val="0"/>
          <w:w w:val="110"/>
          <w:sz w:val="21"/>
          <w:szCs w:val="21"/>
        </w:rPr>
        <w:t> </w:t>
      </w:r>
      <w:r>
        <w:rPr>
          <w:rFonts w:ascii="細明體_HKSCS" w:hAnsi="細明體_HKSCS" w:cs="細明體_HKSCS" w:eastAsia="細明體_HKSCS" w:hint="default"/>
          <w:shadow w:val="0"/>
          <w:spacing w:val="-27"/>
          <w:w w:val="110"/>
          <w:sz w:val="21"/>
          <w:szCs w:val="21"/>
        </w:rPr>
        <w:t>.</w:t>
      </w:r>
      <w:r>
        <w:rPr>
          <w:rFonts w:ascii="細明體_HKSCS" w:hAnsi="細明體_HKSCS" w:cs="細明體_HKSCS" w:eastAsia="細明體_HKSCS" w:hint="default"/>
          <w:imprint/>
          <w:spacing w:val="-27"/>
          <w:w w:val="110"/>
          <w:sz w:val="21"/>
          <w:szCs w:val="21"/>
        </w:rPr>
        <w:t>.</w:t>
      </w:r>
      <w:r>
        <w:rPr>
          <w:rFonts w:ascii="細明體_HKSCS" w:hAnsi="細明體_HKSCS" w:cs="細明體_HKSCS" w:eastAsia="細明體_HKSCS" w:hint="default"/>
          <w:imprint/>
          <w:w w:val="110"/>
          <w:sz w:val="21"/>
          <w:szCs w:val="21"/>
        </w:rPr>
        <w:t> </w:t>
      </w:r>
      <w:r>
        <w:rPr>
          <w:rFonts w:ascii="細明體_HKSCS" w:hAnsi="細明體_HKSCS" w:cs="細明體_HKSCS" w:eastAsia="細明體_HKSCS" w:hint="default"/>
          <w:shadow w:val="0"/>
          <w:w w:val="110"/>
          <w:sz w:val="21"/>
          <w:szCs w:val="21"/>
        </w:rPr>
      </w:r>
      <w:r>
        <w:rPr>
          <w:rFonts w:ascii="細明體_HKSCS" w:hAnsi="細明體_HKSCS" w:cs="細明體_HKSCS" w:eastAsia="細明體_HKSCS" w:hint="default"/>
          <w:shadow w:val="0"/>
          <w:spacing w:val="-45"/>
          <w:w w:val="110"/>
          <w:sz w:val="21"/>
          <w:szCs w:val="21"/>
        </w:rPr>
        <w:t>....</w:t>
      </w:r>
      <w:r>
        <w:rPr>
          <w:rFonts w:ascii="Times New Roman" w:hAnsi="Times New Roman" w:cs="Times New Roman" w:eastAsia="Times New Roman" w:hint="default"/>
          <w:shadow w:val="0"/>
          <w:spacing w:val="-45"/>
          <w:w w:val="110"/>
          <w:sz w:val="20"/>
          <w:szCs w:val="20"/>
        </w:rPr>
        <w:t>6</w:t>
      </w:r>
      <w:r>
        <w:rPr>
          <w:rFonts w:ascii="Times New Roman" w:hAnsi="Times New Roman" w:cs="Times New Roman" w:eastAsia="Times New Roman" w:hint="default"/>
          <w:shadow w:val="0"/>
          <w:spacing w:val="2"/>
          <w:w w:val="110"/>
          <w:sz w:val="20"/>
          <w:szCs w:val="20"/>
        </w:rPr>
        <w:t> </w:t>
      </w:r>
      <w:r>
        <w:rPr>
          <w:rFonts w:ascii="Times New Roman" w:hAnsi="Times New Roman" w:cs="Times New Roman" w:eastAsia="Times New Roman" w:hint="default"/>
          <w:shadow w:val="0"/>
          <w:w w:val="110"/>
          <w:sz w:val="20"/>
          <w:szCs w:val="20"/>
        </w:rPr>
        <w:t>17</w:t>
      </w:r>
      <w:r>
        <w:rPr>
          <w:rFonts w:ascii="Times New Roman" w:hAnsi="Times New Roman" w:cs="Times New Roman" w:eastAsia="Times New Roman" w:hint="default"/>
          <w:shadow w:val="0"/>
          <w:sz w:val="20"/>
          <w:szCs w:val="20"/>
        </w:rPr>
      </w:r>
    </w:p>
    <w:p>
      <w:pPr>
        <w:pStyle w:val="BodyText"/>
        <w:tabs>
          <w:tab w:pos="689" w:val="left" w:leader="none"/>
          <w:tab w:pos="7230" w:val="right" w:leader="dot"/>
        </w:tabs>
        <w:spacing w:line="240" w:lineRule="auto" w:before="173"/>
        <w:ind w:left="120" w:right="0"/>
        <w:jc w:val="left"/>
        <w:rPr>
          <w:rFonts w:ascii="Times New Roman" w:hAnsi="Times New Roman" w:cs="Times New Roman" w:eastAsia="Times New Roman" w:hint="default"/>
        </w:rPr>
      </w:pPr>
      <w:r>
        <w:rPr>
          <w:rFonts w:ascii="Times New Roman"/>
        </w:rPr>
        <w:t>6.3</w:t>
        <w:tab/>
        <w:t>Improvmg</w:t>
      </w:r>
      <w:r>
        <w:rPr>
          <w:rFonts w:ascii="Times New Roman"/>
          <w:spacing w:val="19"/>
        </w:rPr>
        <w:t> </w:t>
      </w:r>
      <w:r>
        <w:rPr>
          <w:rFonts w:ascii="Times New Roman"/>
        </w:rPr>
        <w:t>GAN</w:t>
        <w:tab/>
        <w:t>6-22</w:t>
      </w:r>
    </w:p>
    <w:p>
      <w:pPr>
        <w:pStyle w:val="BodyText"/>
        <w:tabs>
          <w:tab w:pos="1279" w:val="left" w:leader="none"/>
          <w:tab w:pos="4505" w:val="left" w:leader="none"/>
          <w:tab w:pos="7230" w:val="right" w:leader="dot"/>
        </w:tabs>
        <w:spacing w:line="240" w:lineRule="auto" w:before="104"/>
        <w:ind w:left="682" w:right="0"/>
        <w:jc w:val="left"/>
        <w:rPr>
          <w:rFonts w:ascii="Times New Roman" w:hAnsi="Times New Roman" w:cs="Times New Roman" w:eastAsia="Times New Roman" w:hint="default"/>
        </w:rPr>
      </w:pPr>
      <w:r>
        <w:rPr>
          <w:rFonts w:ascii="Times New Roman" w:hAnsi="Times New Roman" w:cs="Times New Roman" w:eastAsia="Times New Roman" w:hint="default"/>
          <w:w w:val="101"/>
        </w:rPr>
        <w:t>6</w:t>
      </w:r>
      <w:r>
        <w:rPr>
          <w:rFonts w:ascii="Times New Roman" w:hAnsi="Times New Roman" w:cs="Times New Roman" w:eastAsia="Times New Roman" w:hint="default"/>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19"/>
        </w:rPr>
        <w:t> </w:t>
      </w:r>
      <w:r>
        <w:rPr>
          <w:rFonts w:ascii="Times New Roman" w:hAnsi="Times New Roman" w:cs="Times New Roman" w:eastAsia="Times New Roman" w:hint="default"/>
          <w:w w:val="86"/>
        </w:rPr>
        <w:t>I</w:t>
      </w:r>
      <w:r>
        <w:rPr>
          <w:rFonts w:ascii="Times New Roman" w:hAnsi="Times New Roman" w:cs="Times New Roman" w:eastAsia="Times New Roman" w:hint="default"/>
        </w:rPr>
        <w:tab/>
      </w:r>
      <w:r>
        <w:rPr>
          <w:rFonts w:ascii="Times New Roman" w:hAnsi="Times New Roman" w:cs="Times New Roman" w:eastAsia="Times New Roman" w:hint="default"/>
          <w:w w:val="97"/>
        </w:rPr>
        <w:t>Wasserstem</w:t>
      </w:r>
      <w:r>
        <w:rPr>
          <w:rFonts w:ascii="Times New Roman" w:hAnsi="Times New Roman" w:cs="Times New Roman" w:eastAsia="Times New Roman" w:hint="default"/>
        </w:rPr>
        <w:t> </w:t>
      </w:r>
      <w:r>
        <w:rPr>
          <w:rFonts w:ascii="Times New Roman" w:hAnsi="Times New Roman" w:cs="Times New Roman" w:eastAsia="Times New Roman" w:hint="default"/>
          <w:spacing w:val="-17"/>
        </w:rPr>
        <w:t> </w:t>
      </w:r>
      <w:r>
        <w:rPr>
          <w:rFonts w:ascii="Times New Roman" w:hAnsi="Times New Roman" w:cs="Times New Roman" w:eastAsia="Times New Roman" w:hint="default"/>
          <w:w w:val="99"/>
        </w:rPr>
        <w:t>GAN</w:t>
      </w:r>
      <w:r>
        <w:rPr>
          <w:rFonts w:ascii="Times New Roman" w:hAnsi="Times New Roman" w:cs="Times New Roman" w:eastAsia="Times New Roman" w:hint="default"/>
        </w:rPr>
        <w:t> </w:t>
      </w:r>
      <w:r>
        <w:rPr>
          <w:rFonts w:ascii="Times New Roman" w:hAnsi="Times New Roman" w:cs="Times New Roman" w:eastAsia="Times New Roman" w:hint="default"/>
          <w:spacing w:val="21"/>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ab/>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14"/>
        </w:rPr>
        <w:t> </w:t>
      </w:r>
      <w:r>
        <w:rPr>
          <w:spacing w:val="-37"/>
          <w:w w:val="119"/>
          <w:sz w:val="23"/>
          <w:szCs w:val="23"/>
        </w:rPr>
        <w:t>.</w:t>
      </w:r>
      <w:r>
        <w:rPr>
          <w:spacing w:val="-80"/>
          <w:w w:val="119"/>
          <w:sz w:val="23"/>
          <w:szCs w:val="23"/>
        </w:rPr>
        <w:t>.</w:t>
      </w:r>
      <w:r>
        <w:rPr>
          <w:w w:val="91"/>
          <w:sz w:val="23"/>
          <w:szCs w:val="23"/>
        </w:rPr>
        <w:t>.</w:t>
      </w:r>
      <w:r>
        <w:rPr>
          <w:spacing w:val="-51"/>
          <w:w w:val="91"/>
          <w:sz w:val="23"/>
          <w:szCs w:val="23"/>
        </w:rPr>
        <w:t>.</w:t>
      </w:r>
      <w:r>
        <w:rPr>
          <w:spacing w:val="-52"/>
          <w:w w:val="89"/>
          <w:sz w:val="23"/>
          <w:szCs w:val="23"/>
        </w:rPr>
        <w:t>.</w:t>
      </w:r>
      <w:r>
        <w:rPr>
          <w:spacing w:val="-80"/>
          <w:w w:val="119"/>
          <w:sz w:val="23"/>
          <w:szCs w:val="23"/>
        </w:rPr>
        <w:t>.</w:t>
      </w:r>
      <w:r>
        <w:rPr>
          <w:spacing w:val="-80"/>
          <w:w w:val="89"/>
          <w:sz w:val="23"/>
          <w:szCs w:val="23"/>
        </w:rPr>
      </w:r>
      <w:r>
        <w:rPr>
          <w:imprint/>
          <w:spacing w:val="-9"/>
          <w:w w:val="89"/>
          <w:sz w:val="23"/>
          <w:szCs w:val="23"/>
        </w:rPr>
        <w:t>.</w:t>
      </w:r>
      <w:r>
        <w:rPr>
          <w:shadow w:val="0"/>
          <w:spacing w:val="-9"/>
          <w:w w:val="89"/>
          <w:sz w:val="23"/>
          <w:szCs w:val="23"/>
        </w:rPr>
      </w:r>
      <w:r>
        <w:rPr>
          <w:shadow w:val="0"/>
          <w:spacing w:val="-217"/>
          <w:w w:val="141"/>
          <w:sz w:val="23"/>
          <w:szCs w:val="23"/>
        </w:rPr>
        <w:t>”</w:t>
      </w:r>
      <w:r>
        <w:rPr>
          <w:shadow w:val="0"/>
          <w:spacing w:val="-258"/>
          <w:w w:val="119"/>
          <w:sz w:val="23"/>
          <w:szCs w:val="23"/>
        </w:rPr>
        <w:t>，</w:t>
      </w:r>
      <w:r>
        <w:rPr>
          <w:rFonts w:ascii="Times New Roman" w:hAnsi="Times New Roman" w:cs="Times New Roman" w:eastAsia="Times New Roman" w:hint="default"/>
          <w:shadow w:val="0"/>
        </w:rPr>
        <w:t> </w:t>
        <w:tab/>
      </w:r>
      <w:r>
        <w:rPr>
          <w:rFonts w:ascii="Times New Roman" w:hAnsi="Times New Roman" w:cs="Times New Roman" w:eastAsia="Times New Roman" w:hint="default"/>
          <w:shadow w:val="0"/>
          <w:w w:val="98"/>
        </w:rPr>
        <w:t>6-22</w:t>
      </w:r>
      <w:r>
        <w:rPr>
          <w:rFonts w:ascii="Times New Roman" w:hAnsi="Times New Roman" w:cs="Times New Roman" w:eastAsia="Times New Roman" w:hint="default"/>
          <w:shadow w:val="0"/>
        </w:rPr>
      </w:r>
    </w:p>
    <w:p>
      <w:pPr>
        <w:tabs>
          <w:tab w:pos="3324" w:val="left" w:leader="none"/>
          <w:tab w:pos="4246" w:val="left" w:leader="none"/>
          <w:tab w:pos="4807" w:val="left" w:leader="none"/>
          <w:tab w:pos="5994" w:val="left" w:leader="none"/>
          <w:tab w:pos="7230" w:val="right" w:leader="dot"/>
        </w:tabs>
        <w:spacing w:before="124"/>
        <w:ind w:left="682"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6.3.2 Improving WGAN</w:t>
      </w:r>
      <w:r>
        <w:rPr>
          <w:rFonts w:ascii="Times New Roman" w:hAnsi="Times New Roman" w:cs="Times New Roman" w:eastAsia="Times New Roman" w:hint="default"/>
          <w:spacing w:val="-8"/>
          <w:w w:val="110"/>
          <w:sz w:val="20"/>
          <w:szCs w:val="20"/>
        </w:rPr>
        <w:t> </w:t>
      </w:r>
      <w:r>
        <w:rPr>
          <w:rFonts w:ascii="Times New Roman" w:hAnsi="Times New Roman" w:cs="Times New Roman" w:eastAsia="Times New Roman" w:hint="default"/>
          <w:w w:val="110"/>
          <w:sz w:val="20"/>
          <w:szCs w:val="20"/>
        </w:rPr>
        <w:t>.</w:t>
      </w:r>
      <w:r>
        <w:rPr>
          <w:rFonts w:ascii="Times New Roman" w:hAnsi="Times New Roman" w:cs="Times New Roman" w:eastAsia="Times New Roman" w:hint="default"/>
          <w:spacing w:val="-30"/>
          <w:w w:val="110"/>
          <w:sz w:val="20"/>
          <w:szCs w:val="20"/>
        </w:rPr>
        <w:t> </w:t>
      </w:r>
      <w:r>
        <w:rPr>
          <w:rFonts w:ascii="Times New Roman" w:hAnsi="Times New Roman" w:cs="Times New Roman" w:eastAsia="Times New Roman" w:hint="default"/>
          <w:w w:val="110"/>
          <w:sz w:val="20"/>
          <w:szCs w:val="20"/>
        </w:rPr>
        <w:t>.</w:t>
        <w:tab/>
      </w:r>
      <w:r>
        <w:rPr>
          <w:rFonts w:ascii="Times New Roman" w:hAnsi="Times New Roman" w:cs="Times New Roman" w:eastAsia="Times New Roman" w:hint="default"/>
          <w:w w:val="120"/>
          <w:sz w:val="20"/>
          <w:szCs w:val="20"/>
        </w:rPr>
        <w:t>.  </w:t>
      </w:r>
      <w:r>
        <w:rPr>
          <w:rFonts w:ascii="Times New Roman" w:hAnsi="Times New Roman" w:cs="Times New Roman" w:eastAsia="Times New Roman" w:hint="default"/>
          <w:spacing w:val="24"/>
          <w:w w:val="120"/>
          <w:sz w:val="20"/>
          <w:szCs w:val="20"/>
        </w:rPr>
        <w:t> </w:t>
      </w:r>
      <w:r>
        <w:rPr>
          <w:rFonts w:ascii="Times New Roman" w:hAnsi="Times New Roman" w:cs="Times New Roman" w:eastAsia="Times New Roman" w:hint="default"/>
          <w:w w:val="120"/>
          <w:sz w:val="20"/>
          <w:szCs w:val="20"/>
        </w:rPr>
        <w:t>.</w:t>
        <w:tab/>
        <w:t>.</w:t>
      </w:r>
      <w:r>
        <w:rPr>
          <w:rFonts w:ascii="Times New Roman" w:hAnsi="Times New Roman" w:cs="Times New Roman" w:eastAsia="Times New Roman" w:hint="default"/>
          <w:spacing w:val="-14"/>
          <w:w w:val="120"/>
          <w:sz w:val="20"/>
          <w:szCs w:val="20"/>
        </w:rPr>
        <w:t> </w:t>
      </w:r>
      <w:r>
        <w:rPr>
          <w:rFonts w:ascii="Times New Roman" w:hAnsi="Times New Roman" w:cs="Times New Roman" w:eastAsia="Times New Roman" w:hint="default"/>
          <w:w w:val="120"/>
          <w:sz w:val="20"/>
          <w:szCs w:val="20"/>
        </w:rPr>
        <w:t>.</w:t>
        <w:tab/>
        <w:t>.</w:t>
      </w:r>
      <w:r>
        <w:rPr>
          <w:rFonts w:ascii="Times New Roman" w:hAnsi="Times New Roman" w:cs="Times New Roman" w:eastAsia="Times New Roman" w:hint="default"/>
          <w:spacing w:val="-13"/>
          <w:w w:val="120"/>
          <w:sz w:val="20"/>
          <w:szCs w:val="20"/>
        </w:rPr>
        <w:t> </w:t>
      </w:r>
      <w:r>
        <w:rPr>
          <w:rFonts w:ascii="細明體_HKSCS" w:hAnsi="細明體_HKSCS" w:cs="細明體_HKSCS" w:eastAsia="細明體_HKSCS" w:hint="default"/>
          <w:spacing w:val="-36"/>
          <w:w w:val="120"/>
          <w:sz w:val="21"/>
          <w:szCs w:val="21"/>
        </w:rPr>
        <w:t>........</w:t>
        <w:tab/>
      </w:r>
      <w:r>
        <w:rPr>
          <w:rFonts w:ascii="細明體_HKSCS" w:hAnsi="細明體_HKSCS" w:cs="細明體_HKSCS" w:eastAsia="細明體_HKSCS" w:hint="default"/>
          <w:spacing w:val="-164"/>
          <w:w w:val="120"/>
          <w:sz w:val="21"/>
          <w:szCs w:val="21"/>
        </w:rPr>
        <w:t>．．．</w:t>
      </w:r>
      <w:r>
        <w:rPr>
          <w:rFonts w:ascii="Times New Roman" w:hAnsi="Times New Roman" w:cs="Times New Roman" w:eastAsia="Times New Roman" w:hint="default"/>
          <w:spacing w:val="-164"/>
          <w:w w:val="120"/>
          <w:sz w:val="20"/>
          <w:szCs w:val="20"/>
        </w:rPr>
        <w:tab/>
      </w:r>
      <w:r>
        <w:rPr>
          <w:rFonts w:ascii="Times New Roman" w:hAnsi="Times New Roman" w:cs="Times New Roman" w:eastAsia="Times New Roman" w:hint="default"/>
          <w:w w:val="120"/>
          <w:sz w:val="20"/>
          <w:szCs w:val="20"/>
        </w:rPr>
        <w:t>6-26</w:t>
      </w:r>
    </w:p>
    <w:p>
      <w:pPr>
        <w:tabs>
          <w:tab w:pos="667" w:val="left" w:leader="none"/>
          <w:tab w:pos="5909" w:val="left" w:leader="none"/>
          <w:tab w:pos="6341" w:val="left" w:leader="none"/>
        </w:tabs>
        <w:spacing w:before="119"/>
        <w:ind w:left="113"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6"/>
          <w:sz w:val="20"/>
          <w:szCs w:val="20"/>
        </w:rPr>
        <w:t>6.4</w:t>
      </w:r>
      <w:r>
        <w:rPr>
          <w:rFonts w:ascii="Times New Roman" w:hAnsi="Times New Roman" w:cs="Times New Roman" w:eastAsia="Times New Roman" w:hint="default"/>
          <w:sz w:val="20"/>
          <w:szCs w:val="20"/>
        </w:rPr>
        <w:tab/>
      </w:r>
      <w:r>
        <w:rPr>
          <w:rFonts w:ascii="細明體_HKSCS" w:hAnsi="細明體_HKSCS" w:cs="細明體_HKSCS" w:eastAsia="細明體_HKSCS" w:hint="default"/>
          <w:w w:val="95"/>
          <w:sz w:val="21"/>
          <w:szCs w:val="21"/>
        </w:rPr>
        <w:t>應用介紹</w:t>
      </w:r>
      <w:r>
        <w:rPr>
          <w:rFonts w:ascii="細明體_HKSCS" w:hAnsi="細明體_HKSCS" w:cs="細明體_HKSCS" w:eastAsia="細明體_HKSCS" w:hint="default"/>
          <w:spacing w:val="2"/>
          <w:w w:val="95"/>
          <w:sz w:val="21"/>
          <w:szCs w:val="21"/>
        </w:rPr>
        <w:t>.</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2"/>
          <w:w w:val="54"/>
          <w:sz w:val="21"/>
          <w:szCs w:val="21"/>
        </w:rPr>
        <w:t>.</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2"/>
          <w:w w:val="54"/>
          <w:sz w:val="21"/>
          <w:szCs w:val="21"/>
        </w:rPr>
        <w:t>.</w:t>
      </w:r>
      <w:r>
        <w:rPr>
          <w:rFonts w:ascii="細明體_HKSCS" w:hAnsi="細明體_HKSCS" w:cs="細明體_HKSCS" w:eastAsia="細明體_HKSCS" w:hint="default"/>
          <w:spacing w:val="-12"/>
          <w:w w:val="130"/>
          <w:sz w:val="21"/>
          <w:szCs w:val="21"/>
        </w:rPr>
      </w:r>
      <w:r>
        <w:rPr>
          <w:rFonts w:ascii="細明體_HKSCS" w:hAnsi="細明體_HKSCS" w:cs="細明體_HKSCS" w:eastAsia="細明體_HKSCS" w:hint="default"/>
          <w:imprint/>
          <w:spacing w:val="-29"/>
          <w:w w:val="130"/>
          <w:sz w:val="21"/>
          <w:szCs w:val="21"/>
        </w:rPr>
        <w:t>.</w:t>
      </w:r>
      <w:r>
        <w:rPr>
          <w:rFonts w:ascii="細明體_HKSCS" w:hAnsi="細明體_HKSCS" w:cs="細明體_HKSCS" w:eastAsia="細明體_HKSCS" w:hint="default"/>
          <w:shadow w:val="0"/>
          <w:spacing w:val="-29"/>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2"/>
          <w:w w:val="54"/>
          <w:sz w:val="21"/>
          <w:szCs w:val="21"/>
        </w:rPr>
        <w:t>.</w:t>
      </w:r>
      <w:r>
        <w:rPr>
          <w:rFonts w:ascii="細明體_HKSCS" w:hAnsi="細明體_HKSCS" w:cs="細明體_HKSCS" w:eastAsia="細明體_HKSCS" w:hint="default"/>
          <w:shadow w:val="0"/>
          <w:w w:val="60"/>
          <w:sz w:val="21"/>
          <w:szCs w:val="21"/>
        </w:rPr>
        <w:t>..</w:t>
      </w:r>
      <w:r>
        <w:rPr>
          <w:rFonts w:ascii="細明體_HKSCS" w:hAnsi="細明體_HKSCS" w:cs="細明體_HKSCS" w:eastAsia="細明體_HKSCS" w:hint="default"/>
          <w:shadow w:val="0"/>
          <w:spacing w:val="-66"/>
          <w:sz w:val="21"/>
          <w:szCs w:val="21"/>
        </w:rPr>
        <w:t> </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52"/>
          <w:w w:val="130"/>
          <w:sz w:val="21"/>
          <w:szCs w:val="21"/>
        </w:rPr>
      </w:r>
      <w:r>
        <w:rPr>
          <w:rFonts w:ascii="細明體_HKSCS" w:hAnsi="細明體_HKSCS" w:cs="細明體_HKSCS" w:eastAsia="細明體_HKSCS" w:hint="default"/>
          <w:imprint/>
          <w:spacing w:val="-22"/>
          <w:w w:val="130"/>
          <w:sz w:val="21"/>
          <w:szCs w:val="21"/>
        </w:rPr>
        <w:t>.</w:t>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6"/>
          <w:w w:val="97"/>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6"/>
          <w:w w:val="97"/>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23"/>
          <w:sz w:val="21"/>
          <w:szCs w:val="21"/>
        </w:rPr>
        <w:t> </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imprint/>
          <w:w w:val="130"/>
          <w:sz w:val="21"/>
          <w:szCs w:val="21"/>
        </w:rPr>
        <w:t>.</w:t>
      </w:r>
      <w:r>
        <w:rPr>
          <w:rFonts w:ascii="細明體_HKSCS" w:hAnsi="細明體_HKSCS" w:cs="細明體_HKSCS" w:eastAsia="細明體_HKSCS" w:hint="default"/>
          <w:shadow w:val="0"/>
          <w:w w:val="130"/>
          <w:sz w:val="21"/>
          <w:szCs w:val="21"/>
        </w:rPr>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16"/>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32"/>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imprint/>
          <w:w w:val="153"/>
          <w:sz w:val="21"/>
          <w:szCs w:val="21"/>
        </w:rPr>
        <w:t>．</w:t>
      </w:r>
      <w:r>
        <w:rPr>
          <w:rFonts w:ascii="細明體_HKSCS" w:hAnsi="細明體_HKSCS" w:cs="細明體_HKSCS" w:eastAsia="細明體_HKSCS" w:hint="default"/>
          <w:shadow w:val="0"/>
          <w:w w:val="153"/>
          <w:sz w:val="21"/>
          <w:szCs w:val="21"/>
        </w:rPr>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28"/>
          <w:sz w:val="21"/>
          <w:szCs w:val="21"/>
        </w:rPr>
        <w:t> </w:t>
      </w:r>
      <w:r>
        <w:rPr>
          <w:rFonts w:ascii="Times New Roman" w:hAnsi="Times New Roman" w:cs="Times New Roman" w:eastAsia="Times New Roman" w:hint="default"/>
          <w:shadow w:val="0"/>
          <w:w w:val="149"/>
          <w:sz w:val="20"/>
          <w:szCs w:val="20"/>
        </w:rPr>
        <w:t>ι27</w:t>
      </w:r>
      <w:r>
        <w:rPr>
          <w:rFonts w:ascii="Times New Roman" w:hAnsi="Times New Roman" w:cs="Times New Roman" w:eastAsia="Times New Roman" w:hint="default"/>
          <w:shadow w:val="0"/>
          <w:sz w:val="20"/>
          <w:szCs w:val="20"/>
        </w:rPr>
      </w:r>
    </w:p>
    <w:p>
      <w:pPr>
        <w:pStyle w:val="BodyText"/>
        <w:tabs>
          <w:tab w:pos="1279" w:val="left" w:leader="none"/>
          <w:tab w:pos="7222" w:val="right" w:leader="dot"/>
        </w:tabs>
        <w:spacing w:line="240" w:lineRule="auto" w:before="97"/>
        <w:ind w:left="682" w:right="0"/>
        <w:jc w:val="left"/>
        <w:rPr>
          <w:rFonts w:ascii="Times New Roman" w:hAnsi="Times New Roman" w:cs="Times New Roman" w:eastAsia="Times New Roman" w:hint="default"/>
        </w:rPr>
      </w:pPr>
      <w:r>
        <w:rPr>
          <w:rFonts w:ascii="Times New Roman" w:hAnsi="Times New Roman" w:cs="Times New Roman" w:eastAsia="Times New Roman" w:hint="default"/>
          <w:w w:val="93"/>
        </w:rPr>
        <w:t>6</w:t>
      </w:r>
      <w:r>
        <w:rPr>
          <w:rFonts w:ascii="Times New Roman" w:hAnsi="Times New Roman" w:cs="Times New Roman" w:eastAsia="Times New Roman" w:hint="default"/>
          <w:spacing w:val="1"/>
        </w:rPr>
        <w:t> </w:t>
      </w:r>
      <w:r>
        <w:rPr>
          <w:rFonts w:ascii="Times New Roman" w:hAnsi="Times New Roman" w:cs="Times New Roman" w:eastAsia="Times New Roman" w:hint="default"/>
          <w:w w:val="98"/>
        </w:rPr>
        <w:t>4.1</w:t>
      </w:r>
      <w:r>
        <w:rPr>
          <w:rFonts w:ascii="Times New Roman" w:hAnsi="Times New Roman" w:cs="Times New Roman" w:eastAsia="Times New Roman" w:hint="default"/>
        </w:rPr>
        <w:tab/>
      </w:r>
      <w:r>
        <w:rPr>
          <w:rFonts w:ascii="Times New Roman" w:hAnsi="Times New Roman" w:cs="Times New Roman" w:eastAsia="Times New Roman" w:hint="default"/>
          <w:w w:val="94"/>
        </w:rPr>
        <w:t>Condit10nal</w:t>
      </w:r>
      <w:r>
        <w:rPr>
          <w:rFonts w:ascii="Times New Roman" w:hAnsi="Times New Roman" w:cs="Times New Roman" w:eastAsia="Times New Roman" w:hint="default"/>
        </w:rPr>
        <w:t> </w:t>
      </w:r>
      <w:r>
        <w:rPr>
          <w:rFonts w:ascii="Times New Roman" w:hAnsi="Times New Roman" w:cs="Times New Roman" w:eastAsia="Times New Roman" w:hint="default"/>
          <w:spacing w:val="-24"/>
        </w:rPr>
        <w:t> </w:t>
      </w:r>
      <w:r>
        <w:rPr>
          <w:rFonts w:ascii="Times New Roman" w:hAnsi="Times New Roman" w:cs="Times New Roman" w:eastAsia="Times New Roman" w:hint="default"/>
          <w:w w:val="99"/>
        </w:rPr>
        <w:t>GAN</w:t>
      </w:r>
      <w:r>
        <w:rPr>
          <w:rFonts w:ascii="Times New Roman" w:hAnsi="Times New Roman" w:cs="Times New Roman" w:eastAsia="Times New Roman" w:hint="default"/>
          <w:spacing w:val="-23"/>
        </w:rPr>
        <w:t> </w:t>
      </w:r>
      <w:r>
        <w:rPr>
          <w:spacing w:val="-23"/>
          <w:w w:val="89"/>
          <w:sz w:val="23"/>
          <w:szCs w:val="23"/>
        </w:rPr>
      </w:r>
      <w:r>
        <w:rPr>
          <w:imprint/>
          <w:spacing w:val="-2"/>
          <w:w w:val="89"/>
          <w:sz w:val="23"/>
          <w:szCs w:val="23"/>
        </w:rPr>
        <w:t>.</w:t>
      </w:r>
      <w:r>
        <w:rPr>
          <w:imprint/>
          <w:spacing w:val="-29"/>
          <w:w w:val="119"/>
          <w:sz w:val="23"/>
          <w:szCs w:val="23"/>
        </w:rPr>
        <w:t>.</w:t>
      </w:r>
      <w:r>
        <w:rPr>
          <w:imprint/>
          <w:spacing w:val="-2"/>
          <w:w w:val="89"/>
          <w:sz w:val="23"/>
          <w:szCs w:val="23"/>
        </w:rPr>
        <w:t>.</w:t>
      </w:r>
      <w:r>
        <w:rPr>
          <w:imprint/>
          <w:spacing w:val="-9"/>
          <w:w w:val="89"/>
          <w:sz w:val="23"/>
          <w:szCs w:val="23"/>
        </w:rPr>
        <w:t>.</w:t>
      </w:r>
      <w:r>
        <w:rPr>
          <w:shadow w:val="0"/>
          <w:spacing w:val="-9"/>
          <w:w w:val="89"/>
          <w:sz w:val="23"/>
          <w:szCs w:val="23"/>
        </w:rPr>
      </w:r>
      <w:r>
        <w:rPr>
          <w:shadow w:val="0"/>
          <w:spacing w:val="-305"/>
          <w:w w:val="141"/>
          <w:sz w:val="23"/>
          <w:szCs w:val="23"/>
        </w:rPr>
        <w:t>”</w:t>
      </w:r>
      <w:r>
        <w:rPr>
          <w:rFonts w:ascii="Times New Roman" w:hAnsi="Times New Roman" w:cs="Times New Roman" w:eastAsia="Times New Roman" w:hint="default"/>
          <w:shadow w:val="0"/>
        </w:rPr>
        <w:t> </w:t>
        <w:tab/>
      </w:r>
      <w:r>
        <w:rPr>
          <w:rFonts w:ascii="Times New Roman" w:hAnsi="Times New Roman" w:cs="Times New Roman" w:eastAsia="Times New Roman" w:hint="default"/>
          <w:shadow w:val="0"/>
          <w:w w:val="122"/>
        </w:rPr>
        <w:t>6</w:t>
      </w:r>
      <w:r>
        <w:rPr>
          <w:rFonts w:ascii="Times New Roman" w:hAnsi="Times New Roman" w:cs="Times New Roman" w:eastAsia="Times New Roman" w:hint="default"/>
          <w:shadow w:val="0"/>
          <w:spacing w:val="4"/>
        </w:rPr>
        <w:t> </w:t>
      </w:r>
      <w:r>
        <w:rPr>
          <w:rFonts w:ascii="Times New Roman" w:hAnsi="Times New Roman" w:cs="Times New Roman" w:eastAsia="Times New Roman" w:hint="default"/>
          <w:shadow w:val="0"/>
          <w:w w:val="102"/>
        </w:rPr>
        <w:t>27</w:t>
      </w:r>
      <w:r>
        <w:rPr>
          <w:rFonts w:ascii="Times New Roman" w:hAnsi="Times New Roman" w:cs="Times New Roman" w:eastAsia="Times New Roman" w:hint="default"/>
          <w:shadow w:val="0"/>
        </w:rPr>
      </w:r>
    </w:p>
    <w:p>
      <w:pPr>
        <w:pStyle w:val="BodyText"/>
        <w:tabs>
          <w:tab w:pos="1279" w:val="left" w:leader="none"/>
          <w:tab w:pos="7222" w:val="right" w:leader="dot"/>
        </w:tabs>
        <w:spacing w:line="240" w:lineRule="auto" w:before="95"/>
        <w:ind w:left="675" w:right="0"/>
        <w:jc w:val="left"/>
        <w:rPr>
          <w:rFonts w:ascii="Times New Roman" w:hAnsi="Times New Roman" w:cs="Times New Roman" w:eastAsia="Times New Roman" w:hint="default"/>
        </w:rPr>
      </w:pPr>
      <w:r>
        <w:rPr>
          <w:rFonts w:ascii="Times New Roman" w:hAnsi="Times New Roman" w:cs="Times New Roman" w:eastAsia="Times New Roman" w:hint="default"/>
          <w:w w:val="101"/>
        </w:rPr>
        <w:t>6</w:t>
      </w:r>
      <w:r>
        <w:rPr>
          <w:rFonts w:ascii="Times New Roman" w:hAnsi="Times New Roman" w:cs="Times New Roman" w:eastAsia="Times New Roman" w:hint="default"/>
          <w:spacing w:val="-7"/>
        </w:rPr>
        <w:t> </w:t>
      </w:r>
      <w:r>
        <w:rPr>
          <w:rFonts w:ascii="Times New Roman" w:hAnsi="Times New Roman" w:cs="Times New Roman" w:eastAsia="Times New Roman" w:hint="default"/>
          <w:w w:val="101"/>
        </w:rPr>
        <w:t>4.2</w:t>
      </w:r>
      <w:r>
        <w:rPr>
          <w:rFonts w:ascii="Times New Roman" w:hAnsi="Times New Roman" w:cs="Times New Roman" w:eastAsia="Times New Roman" w:hint="default"/>
        </w:rPr>
        <w:tab/>
      </w:r>
      <w:r>
        <w:rPr>
          <w:rFonts w:ascii="Times New Roman" w:hAnsi="Times New Roman" w:cs="Times New Roman" w:eastAsia="Times New Roman" w:hint="default"/>
          <w:w w:val="97"/>
        </w:rPr>
        <w:t>Cycle</w:t>
      </w:r>
      <w:r>
        <w:rPr>
          <w:rFonts w:ascii="Times New Roman" w:hAnsi="Times New Roman" w:cs="Times New Roman" w:eastAsia="Times New Roman" w:hint="default"/>
          <w:spacing w:val="11"/>
        </w:rPr>
        <w:t> </w:t>
      </w:r>
      <w:r>
        <w:rPr>
          <w:rFonts w:ascii="Times New Roman" w:hAnsi="Times New Roman" w:cs="Times New Roman" w:eastAsia="Times New Roman" w:hint="default"/>
          <w:w w:val="99"/>
        </w:rPr>
        <w:t>GAN</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rFonts w:ascii="Times New Roman" w:hAnsi="Times New Roman" w:cs="Times New Roman" w:eastAsia="Times New Roman" w:hint="default"/>
          <w:w w:val="131"/>
        </w:rPr>
        <w: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rFonts w:ascii="Times New Roman" w:hAnsi="Times New Roman" w:cs="Times New Roman" w:eastAsia="Times New Roman" w:hint="default"/>
          <w:w w:val="131"/>
        </w:rPr>
        <w:t>.</w:t>
      </w:r>
      <w:r>
        <w:rPr>
          <w:rFonts w:ascii="Times New Roman" w:hAnsi="Times New Roman" w:cs="Times New Roman" w:eastAsia="Times New Roman" w:hint="default"/>
          <w:spacing w:val="-15"/>
        </w:rPr>
        <w:t> </w:t>
      </w:r>
      <w:r>
        <w:rPr>
          <w:w w:val="119"/>
          <w:sz w:val="23"/>
          <w:szCs w:val="23"/>
        </w:rPr>
        <w:t>.</w:t>
      </w:r>
      <w:r>
        <w:rPr>
          <w:spacing w:val="-51"/>
          <w:sz w:val="23"/>
          <w:szCs w:val="23"/>
        </w:rPr>
        <w:t> </w:t>
      </w:r>
      <w:r>
        <w:rPr>
          <w:spacing w:val="-155"/>
          <w:w w:val="133"/>
          <w:sz w:val="23"/>
          <w:szCs w:val="23"/>
        </w:rPr>
        <w:t>’</w:t>
      </w:r>
      <w:r>
        <w:rPr>
          <w:spacing w:val="-312"/>
          <w:w w:val="144"/>
          <w:sz w:val="23"/>
          <w:szCs w:val="23"/>
        </w:rPr>
        <w:t>，</w:t>
      </w:r>
      <w:r>
        <w:rPr>
          <w:rFonts w:ascii="Times New Roman" w:hAnsi="Times New Roman" w:cs="Times New Roman" w:eastAsia="Times New Roman" w:hint="default"/>
        </w:rPr>
        <w:t> </w:t>
        <w:tab/>
      </w:r>
      <w:r>
        <w:rPr>
          <w:rFonts w:ascii="Times New Roman" w:hAnsi="Times New Roman" w:cs="Times New Roman" w:eastAsia="Times New Roman" w:hint="default"/>
          <w:w w:val="100"/>
        </w:rPr>
        <w:t>6-30</w:t>
      </w:r>
    </w:p>
    <w:p>
      <w:pPr>
        <w:spacing w:after="0" w:line="240" w:lineRule="auto"/>
        <w:jc w:val="left"/>
        <w:rPr>
          <w:rFonts w:ascii="Times New Roman" w:hAnsi="Times New Roman" w:cs="Times New Roman" w:eastAsia="Times New Roman" w:hint="default"/>
        </w:rPr>
        <w:sectPr>
          <w:pgSz w:w="9470" w:h="13040"/>
          <w:pgMar w:header="655" w:footer="492" w:top="840" w:bottom="680" w:left="1060" w:right="340"/>
        </w:sectPr>
      </w:pPr>
    </w:p>
    <w:p>
      <w:pPr>
        <w:tabs>
          <w:tab w:pos="1927" w:val="left" w:leader="none"/>
        </w:tabs>
        <w:spacing w:before="794"/>
        <w:ind w:left="797"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05"/>
          <w:sz w:val="29"/>
          <w:szCs w:val="29"/>
        </w:rPr>
        <w:t>第</w:t>
      </w:r>
      <w:r>
        <w:rPr>
          <w:rFonts w:ascii="細明體_HKSCS" w:hAnsi="細明體_HKSCS" w:cs="細明體_HKSCS" w:eastAsia="細明體_HKSCS" w:hint="default"/>
          <w:spacing w:val="-82"/>
          <w:w w:val="105"/>
          <w:sz w:val="29"/>
          <w:szCs w:val="29"/>
        </w:rPr>
        <w:t> </w:t>
      </w:r>
      <w:r>
        <w:rPr>
          <w:rFonts w:ascii="Times New Roman" w:hAnsi="Times New Roman" w:cs="Times New Roman" w:eastAsia="Times New Roman" w:hint="default"/>
          <w:w w:val="105"/>
          <w:sz w:val="33"/>
          <w:szCs w:val="33"/>
        </w:rPr>
        <w:t>7</w:t>
      </w:r>
      <w:r>
        <w:rPr>
          <w:rFonts w:ascii="Times New Roman" w:hAnsi="Times New Roman" w:cs="Times New Roman" w:eastAsia="Times New Roman" w:hint="default"/>
          <w:spacing w:val="-34"/>
          <w:w w:val="105"/>
          <w:sz w:val="33"/>
          <w:szCs w:val="33"/>
        </w:rPr>
        <w:t> </w:t>
      </w:r>
      <w:r>
        <w:rPr>
          <w:rFonts w:ascii="細明體_HKSCS" w:hAnsi="細明體_HKSCS" w:cs="細明體_HKSCS" w:eastAsia="細明體_HKSCS" w:hint="default"/>
          <w:w w:val="105"/>
          <w:sz w:val="29"/>
          <w:szCs w:val="29"/>
        </w:rPr>
        <w:t>章</w:t>
        <w:tab/>
        <w:t>深度學習實戰</w:t>
      </w:r>
      <w:r>
        <w:rPr>
          <w:rFonts w:ascii="細明體_HKSCS" w:hAnsi="細明體_HKSCS" w:cs="細明體_HKSCS" w:eastAsia="細明體_HKSCS" w:hint="default"/>
          <w:sz w:val="29"/>
          <w:szCs w:val="29"/>
        </w:rPr>
      </w:r>
    </w:p>
    <w:p>
      <w:pPr>
        <w:tabs>
          <w:tab w:pos="1351" w:val="left" w:leader="none"/>
          <w:tab w:pos="7651" w:val="left" w:leader="none"/>
        </w:tabs>
        <w:spacing w:before="293"/>
        <w:ind w:left="790" w:right="0"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05"/>
          <w:sz w:val="19"/>
          <w:szCs w:val="19"/>
        </w:rPr>
        <w:t>7.1</w:t>
        <w:tab/>
      </w:r>
      <w:r>
        <w:rPr>
          <w:rFonts w:ascii="細明體_HKSCS" w:hAnsi="細明體_HKSCS" w:cs="細明體_HKSCS" w:eastAsia="細明體_HKSCS" w:hint="default"/>
          <w:w w:val="95"/>
          <w:sz w:val="21"/>
          <w:szCs w:val="21"/>
        </w:rPr>
        <w:t>實例一一一貓狗大戰：運用預訓練旋積神經網路進行特徵分析與預測</w:t>
        <w:tab/>
      </w:r>
      <w:r>
        <w:rPr>
          <w:rFonts w:ascii="細明體_HKSCS" w:hAnsi="細明體_HKSCS" w:cs="細明體_HKSCS" w:eastAsia="細明體_HKSCS" w:hint="default"/>
          <w:w w:val="115"/>
          <w:sz w:val="21"/>
          <w:szCs w:val="21"/>
        </w:rPr>
        <w:t>叫</w:t>
      </w:r>
      <w:r>
        <w:rPr>
          <w:rFonts w:ascii="細明體_HKSCS" w:hAnsi="細明體_HKSCS" w:cs="細明體_HKSCS" w:eastAsia="細明體_HKSCS" w:hint="default"/>
          <w:sz w:val="21"/>
          <w:szCs w:val="21"/>
        </w:rPr>
      </w:r>
    </w:p>
    <w:p>
      <w:pPr>
        <w:tabs>
          <w:tab w:pos="1956" w:val="left" w:leader="none"/>
          <w:tab w:pos="7659" w:val="left" w:leader="dot"/>
        </w:tabs>
        <w:spacing w:before="121"/>
        <w:ind w:left="1359"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0"/>
          <w:sz w:val="19"/>
          <w:szCs w:val="19"/>
        </w:rPr>
        <w:t>71</w:t>
      </w:r>
      <w:r>
        <w:rPr>
          <w:rFonts w:ascii="Times New Roman" w:hAnsi="Times New Roman" w:cs="Times New Roman" w:eastAsia="Times New Roman" w:hint="default"/>
          <w:spacing w:val="42"/>
          <w:w w:val="110"/>
          <w:sz w:val="19"/>
          <w:szCs w:val="19"/>
        </w:rPr>
        <w:t> </w:t>
      </w:r>
      <w:r>
        <w:rPr>
          <w:rFonts w:ascii="Times New Roman" w:hAnsi="Times New Roman" w:cs="Times New Roman" w:eastAsia="Times New Roman" w:hint="default"/>
          <w:w w:val="110"/>
          <w:sz w:val="19"/>
          <w:szCs w:val="19"/>
        </w:rPr>
        <w:t>I</w:t>
        <w:tab/>
      </w:r>
      <w:r>
        <w:rPr>
          <w:rFonts w:ascii="細明體_HKSCS" w:hAnsi="細明體_HKSCS" w:cs="細明體_HKSCS" w:eastAsia="細明體_HKSCS" w:hint="default"/>
          <w:w w:val="110"/>
          <w:sz w:val="21"/>
          <w:szCs w:val="21"/>
        </w:rPr>
        <w:t>背景介紹</w:t>
      </w:r>
      <w:r>
        <w:rPr>
          <w:rFonts w:ascii="細明體_HKSCS" w:hAnsi="細明體_HKSCS" w:cs="細明體_HKSCS" w:eastAsia="細明體_HKSCS" w:hint="default"/>
          <w:spacing w:val="-53"/>
          <w:w w:val="110"/>
          <w:sz w:val="21"/>
          <w:szCs w:val="21"/>
        </w:rPr>
        <w:t> </w:t>
      </w:r>
      <w:r>
        <w:rPr>
          <w:rFonts w:ascii="細明體_HKSCS" w:hAnsi="細明體_HKSCS" w:cs="細明體_HKSCS" w:eastAsia="細明體_HKSCS" w:hint="default"/>
          <w:spacing w:val="-55"/>
          <w:w w:val="125"/>
          <w:sz w:val="21"/>
          <w:szCs w:val="21"/>
        </w:rPr>
        <w:t>．</w:t>
      </w:r>
      <w:r>
        <w:rPr>
          <w:rFonts w:ascii="Times New Roman" w:hAnsi="Times New Roman" w:cs="Times New Roman" w:eastAsia="Times New Roman" w:hint="default"/>
          <w:spacing w:val="-55"/>
          <w:w w:val="125"/>
          <w:sz w:val="19"/>
          <w:szCs w:val="19"/>
        </w:rPr>
        <w:tab/>
      </w:r>
      <w:r>
        <w:rPr>
          <w:rFonts w:ascii="Times New Roman" w:hAnsi="Times New Roman" w:cs="Times New Roman" w:eastAsia="Times New Roman" w:hint="default"/>
          <w:w w:val="110"/>
          <w:sz w:val="19"/>
          <w:szCs w:val="19"/>
        </w:rPr>
        <w:t>7-2</w:t>
      </w:r>
      <w:r>
        <w:rPr>
          <w:rFonts w:ascii="Times New Roman" w:hAnsi="Times New Roman" w:cs="Times New Roman" w:eastAsia="Times New Roman" w:hint="default"/>
          <w:sz w:val="19"/>
          <w:szCs w:val="19"/>
        </w:rPr>
      </w:r>
    </w:p>
    <w:p>
      <w:pPr>
        <w:tabs>
          <w:tab w:pos="3641" w:val="left" w:leader="none"/>
          <w:tab w:pos="4059" w:val="left" w:leader="none"/>
          <w:tab w:pos="4944" w:val="left" w:leader="none"/>
          <w:tab w:pos="5455" w:val="left" w:leader="none"/>
          <w:tab w:pos="7659" w:val="left" w:leader="dot"/>
        </w:tabs>
        <w:spacing w:before="142"/>
        <w:ind w:left="1359"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8"/>
          <w:sz w:val="19"/>
          <w:szCs w:val="19"/>
        </w:rPr>
        <w:t>7</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w w:val="106"/>
          <w:sz w:val="19"/>
          <w:szCs w:val="19"/>
        </w:rPr>
        <w:t>1.2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w w:val="97"/>
          <w:sz w:val="21"/>
          <w:szCs w:val="21"/>
        </w:rPr>
        <w:t>原理分析</w:t>
      </w:r>
      <w:r>
        <w:rPr>
          <w:rFonts w:ascii="細明體_HKSCS" w:hAnsi="細明體_HKSCS" w:cs="細明體_HKSCS" w:eastAsia="細明體_HKSCS" w:hint="default"/>
          <w:spacing w:val="28"/>
          <w:sz w:val="21"/>
          <w:szCs w:val="21"/>
        </w:rPr>
        <w:t> </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55"/>
          <w:w w:val="153"/>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56"/>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29"/>
          <w:w w:val="130"/>
          <w:sz w:val="21"/>
          <w:szCs w:val="21"/>
        </w:rPr>
        <w:t>.</w:t>
      </w:r>
      <w:r>
        <w:rPr>
          <w:rFonts w:ascii="細明體_HKSCS" w:hAnsi="細明體_HKSCS" w:cs="細明體_HKSCS" w:eastAsia="細明體_HKSCS" w:hint="default"/>
          <w:w w:val="118"/>
          <w:sz w:val="21"/>
          <w:szCs w:val="21"/>
        </w:rPr>
        <w:t>＂</w:t>
      </w:r>
      <w:r>
        <w:rPr>
          <w:rFonts w:ascii="細明體_HKSCS" w:hAnsi="細明體_HKSCS" w:cs="細明體_HKSCS" w:eastAsia="細明體_HKSCS" w:hint="default"/>
          <w:spacing w:val="-51"/>
          <w:sz w:val="21"/>
          <w:szCs w:val="21"/>
        </w:rPr>
        <w:t> </w:t>
      </w:r>
      <w:r>
        <w:rPr>
          <w:rFonts w:ascii="細明體_HKSCS" w:hAnsi="細明體_HKSCS" w:cs="細明體_HKSCS" w:eastAsia="細明體_HKSCS" w:hint="default"/>
          <w:spacing w:val="-51"/>
          <w:w w:val="127"/>
          <w:sz w:val="21"/>
          <w:szCs w:val="21"/>
        </w:rPr>
      </w:r>
      <w:r>
        <w:rPr>
          <w:rFonts w:ascii="細明體_HKSCS" w:hAnsi="細明體_HKSCS" w:cs="細明體_HKSCS" w:eastAsia="細明體_HKSCS" w:hint="default"/>
          <w:imprint/>
          <w:spacing w:val="-174"/>
          <w:w w:val="127"/>
          <w:sz w:val="21"/>
          <w:szCs w:val="21"/>
        </w:rPr>
        <w:t>．</w:t>
      </w:r>
      <w:r>
        <w:rPr>
          <w:rFonts w:ascii="細明體_HKSCS" w:hAnsi="細明體_HKSCS" w:cs="細明體_HKSCS" w:eastAsia="細明體_HKSCS" w:hint="default"/>
          <w:shadow w:val="0"/>
          <w:spacing w:val="-174"/>
          <w:w w:val="127"/>
          <w:sz w:val="21"/>
          <w:szCs w:val="21"/>
        </w:rPr>
      </w:r>
      <w:r>
        <w:rPr>
          <w:rFonts w:ascii="細明體_HKSCS" w:hAnsi="細明體_HKSCS" w:cs="細明體_HKSCS" w:eastAsia="細明體_HKSCS" w:hint="default"/>
          <w:shadow w:val="0"/>
          <w:spacing w:val="-230"/>
          <w:w w:val="127"/>
          <w:sz w:val="21"/>
          <w:szCs w:val="21"/>
        </w:rPr>
        <w:t>．</w:t>
      </w:r>
      <w:r>
        <w:rPr>
          <w:rFonts w:ascii="細明體_HKSCS" w:hAnsi="細明體_HKSCS" w:cs="細明體_HKSCS" w:eastAsia="細明體_HKSCS" w:hint="default"/>
          <w:shadow w:val="0"/>
          <w:spacing w:val="-230"/>
          <w:w w:val="153"/>
          <w:sz w:val="21"/>
          <w:szCs w:val="21"/>
        </w:rPr>
      </w:r>
      <w:r>
        <w:rPr>
          <w:rFonts w:ascii="細明體_HKSCS" w:hAnsi="細明體_HKSCS" w:cs="細明體_HKSCS" w:eastAsia="細明體_HKSCS" w:hint="default"/>
          <w:imprint/>
          <w:spacing w:val="-219"/>
          <w:w w:val="153"/>
          <w:sz w:val="21"/>
          <w:szCs w:val="21"/>
        </w:rPr>
        <w:t>．</w:t>
      </w:r>
      <w:r>
        <w:rPr>
          <w:rFonts w:ascii="細明體_HKSCS" w:hAnsi="細明體_HKSCS" w:cs="細明體_HKSCS" w:eastAsia="細明體_HKSCS" w:hint="default"/>
          <w:imprint/>
          <w:spacing w:val="-166"/>
          <w:w w:val="127"/>
          <w:sz w:val="21"/>
          <w:szCs w:val="21"/>
        </w:rPr>
        <w:t>．</w:t>
      </w:r>
      <w:r>
        <w:rPr>
          <w:rFonts w:ascii="細明體_HKSCS" w:hAnsi="細明體_HKSCS" w:cs="細明體_HKSCS" w:eastAsia="細明體_HKSCS" w:hint="default"/>
          <w:shadow w:val="0"/>
          <w:spacing w:val="-166"/>
          <w:w w:val="127"/>
          <w:sz w:val="21"/>
          <w:szCs w:val="21"/>
        </w:rPr>
      </w:r>
      <w:r>
        <w:rPr>
          <w:rFonts w:ascii="細明體_HKSCS" w:hAnsi="細明體_HKSCS" w:cs="細明體_HKSCS" w:eastAsia="細明體_HKSCS" w:hint="default"/>
          <w:shadow w:val="0"/>
          <w:spacing w:val="-321"/>
          <w:w w:val="154"/>
          <w:sz w:val="21"/>
          <w:szCs w:val="21"/>
        </w:rPr>
        <w:t>”</w:t>
      </w:r>
      <w:r>
        <w:rPr>
          <w:rFonts w:ascii="Times New Roman" w:hAnsi="Times New Roman" w:cs="Times New Roman" w:eastAsia="Times New Roman" w:hint="default"/>
          <w:shadow w:val="0"/>
          <w:sz w:val="19"/>
          <w:szCs w:val="19"/>
        </w:rPr>
        <w:t> </w:t>
        <w:tab/>
      </w:r>
      <w:r>
        <w:rPr>
          <w:rFonts w:ascii="Times New Roman" w:hAnsi="Times New Roman" w:cs="Times New Roman" w:eastAsia="Times New Roman" w:hint="default"/>
          <w:shadow w:val="0"/>
          <w:w w:val="103"/>
          <w:sz w:val="19"/>
          <w:szCs w:val="19"/>
        </w:rPr>
        <w:t>7-2</w:t>
      </w:r>
      <w:r>
        <w:rPr>
          <w:rFonts w:ascii="Times New Roman" w:hAnsi="Times New Roman" w:cs="Times New Roman" w:eastAsia="Times New Roman" w:hint="default"/>
          <w:shadow w:val="0"/>
          <w:sz w:val="19"/>
          <w:szCs w:val="19"/>
        </w:rPr>
      </w:r>
    </w:p>
    <w:p>
      <w:pPr>
        <w:tabs>
          <w:tab w:pos="3015" w:val="left" w:leader="none"/>
          <w:tab w:pos="7651" w:val="left" w:leader="dot"/>
        </w:tabs>
        <w:spacing w:before="121"/>
        <w:ind w:left="1359"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0"/>
          <w:sz w:val="19"/>
          <w:szCs w:val="19"/>
        </w:rPr>
        <w:t>7</w:t>
      </w:r>
      <w:r>
        <w:rPr>
          <w:rFonts w:ascii="Times New Roman" w:hAnsi="Times New Roman" w:cs="Times New Roman" w:eastAsia="Times New Roman" w:hint="default"/>
          <w:spacing w:val="-22"/>
          <w:w w:val="110"/>
          <w:sz w:val="19"/>
          <w:szCs w:val="19"/>
        </w:rPr>
        <w:t> </w:t>
      </w:r>
      <w:r>
        <w:rPr>
          <w:rFonts w:ascii="Times New Roman" w:hAnsi="Times New Roman" w:cs="Times New Roman" w:eastAsia="Times New Roman" w:hint="default"/>
          <w:w w:val="110"/>
          <w:sz w:val="19"/>
          <w:szCs w:val="19"/>
        </w:rPr>
        <w:t>1.3</w:t>
      </w:r>
      <w:r>
        <w:rPr>
          <w:rFonts w:ascii="Times New Roman" w:hAnsi="Times New Roman" w:cs="Times New Roman" w:eastAsia="Times New Roman" w:hint="default"/>
          <w:spacing w:val="23"/>
          <w:w w:val="110"/>
          <w:sz w:val="19"/>
          <w:szCs w:val="19"/>
        </w:rPr>
        <w:t> </w:t>
      </w:r>
      <w:r>
        <w:rPr>
          <w:rFonts w:ascii="細明體_HKSCS" w:hAnsi="細明體_HKSCS" w:cs="細明體_HKSCS" w:eastAsia="細明體_HKSCS" w:hint="default"/>
          <w:w w:val="110"/>
          <w:sz w:val="21"/>
          <w:szCs w:val="21"/>
        </w:rPr>
        <w:t>程式實現</w:t>
        <w:tab/>
      </w:r>
      <w:r>
        <w:rPr>
          <w:rFonts w:ascii="細明體_HKSCS" w:hAnsi="細明體_HKSCS" w:cs="細明體_HKSCS" w:eastAsia="細明體_HKSCS" w:hint="default"/>
          <w:w w:val="135"/>
          <w:sz w:val="21"/>
          <w:szCs w:val="21"/>
        </w:rPr>
        <w:t>．</w:t>
      </w:r>
      <w:r>
        <w:rPr>
          <w:rFonts w:ascii="細明體_HKSCS" w:hAnsi="細明體_HKSCS" w:cs="細明體_HKSCS" w:eastAsia="細明體_HKSCS" w:hint="default"/>
          <w:spacing w:val="-18"/>
          <w:w w:val="135"/>
          <w:sz w:val="21"/>
          <w:szCs w:val="21"/>
        </w:rPr>
        <w:t> </w:t>
      </w:r>
      <w:r>
        <w:rPr>
          <w:rFonts w:ascii="細明體_HKSCS" w:hAnsi="細明體_HKSCS" w:cs="細明體_HKSCS" w:eastAsia="細明體_HKSCS" w:hint="default"/>
          <w:w w:val="135"/>
          <w:sz w:val="21"/>
          <w:szCs w:val="21"/>
        </w:rPr>
        <w:t>，</w:t>
      </w:r>
      <w:r>
        <w:rPr>
          <w:rFonts w:ascii="Times New Roman" w:hAnsi="Times New Roman" w:cs="Times New Roman" w:eastAsia="Times New Roman" w:hint="default"/>
          <w:w w:val="135"/>
          <w:sz w:val="19"/>
          <w:szCs w:val="19"/>
        </w:rPr>
        <w:tab/>
      </w:r>
      <w:r>
        <w:rPr>
          <w:rFonts w:ascii="Times New Roman" w:hAnsi="Times New Roman" w:cs="Times New Roman" w:eastAsia="Times New Roman" w:hint="default"/>
          <w:w w:val="110"/>
          <w:sz w:val="19"/>
          <w:szCs w:val="19"/>
        </w:rPr>
        <w:t>7-5</w:t>
      </w:r>
      <w:r>
        <w:rPr>
          <w:rFonts w:ascii="Times New Roman" w:hAnsi="Times New Roman" w:cs="Times New Roman" w:eastAsia="Times New Roman" w:hint="default"/>
          <w:sz w:val="19"/>
          <w:szCs w:val="19"/>
        </w:rPr>
      </w:r>
    </w:p>
    <w:p>
      <w:pPr>
        <w:tabs>
          <w:tab w:pos="7551" w:val="left" w:leader="dot"/>
        </w:tabs>
        <w:spacing w:before="114"/>
        <w:ind w:left="1359"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4"/>
          <w:sz w:val="19"/>
          <w:szCs w:val="19"/>
        </w:rPr>
        <w:t>7.1.4</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99"/>
          <w:sz w:val="21"/>
          <w:szCs w:val="21"/>
        </w:rPr>
        <w:t>歸納</w:t>
      </w:r>
      <w:r>
        <w:rPr>
          <w:rFonts w:ascii="細明體_HKSCS" w:hAnsi="細明體_HKSCS" w:cs="細明體_HKSCS" w:eastAsia="細明體_HKSCS" w:hint="default"/>
          <w:spacing w:val="-85"/>
          <w:sz w:val="21"/>
          <w:szCs w:val="21"/>
        </w:rPr>
        <w:t> </w:t>
      </w:r>
      <w:r>
        <w:rPr>
          <w:rFonts w:ascii="細明體_HKSCS" w:hAnsi="細明體_HKSCS" w:cs="細明體_HKSCS" w:eastAsia="細明體_HKSCS" w:hint="default"/>
          <w:spacing w:val="-228"/>
          <w:w w:val="131"/>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51"/>
          <w:sz w:val="21"/>
          <w:szCs w:val="21"/>
        </w:rPr>
        <w:t>..</w:t>
      </w:r>
      <w:r>
        <w:rPr>
          <w:rFonts w:ascii="細明體_HKSCS" w:hAnsi="細明體_HKSCS" w:cs="細明體_HKSCS" w:eastAsia="細明體_HKSCS" w:hint="default"/>
          <w:spacing w:val="-10"/>
          <w:w w:val="51"/>
          <w:sz w:val="21"/>
          <w:szCs w:val="21"/>
        </w:rPr>
        <w:t>.</w:t>
      </w:r>
      <w:r>
        <w:rPr>
          <w:rFonts w:ascii="細明體_HKSCS" w:hAnsi="細明體_HKSCS" w:cs="細明體_HKSCS" w:eastAsia="細明體_HKSCS" w:hint="default"/>
          <w:spacing w:val="-10"/>
          <w:w w:val="130"/>
          <w:sz w:val="21"/>
          <w:szCs w:val="21"/>
        </w:rPr>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w w:val="54"/>
          <w:sz w:val="21"/>
          <w:szCs w:val="21"/>
        </w:rPr>
        <w:t>..</w:t>
      </w:r>
      <w:r>
        <w:rPr>
          <w:rFonts w:ascii="細明體_HKSCS" w:hAnsi="細明體_HKSCS" w:cs="細明體_HKSCS" w:eastAsia="細明體_HKSCS" w:hint="default"/>
          <w:shadow w:val="0"/>
          <w:spacing w:val="-19"/>
          <w:w w:val="54"/>
          <w:sz w:val="21"/>
          <w:szCs w:val="21"/>
        </w:rPr>
        <w:t>.</w:t>
      </w:r>
      <w:r>
        <w:rPr>
          <w:rFonts w:ascii="細明體_HKSCS" w:hAnsi="細明體_HKSCS" w:cs="細明體_HKSCS" w:eastAsia="細明體_HKSCS" w:hint="default"/>
          <w:shadow w:val="0"/>
          <w:w w:val="60"/>
          <w:sz w:val="21"/>
          <w:szCs w:val="21"/>
        </w:rPr>
        <w:t>.</w:t>
      </w:r>
      <w:r>
        <w:rPr>
          <w:rFonts w:ascii="細明體_HKSCS" w:hAnsi="細明體_HKSCS" w:cs="細明體_HKSCS" w:eastAsia="細明體_HKSCS" w:hint="default"/>
          <w:shadow w:val="0"/>
          <w:spacing w:val="-18"/>
          <w:w w:val="60"/>
          <w:sz w:val="21"/>
          <w:szCs w:val="21"/>
        </w:rPr>
        <w:t>.</w:t>
      </w:r>
      <w:r>
        <w:rPr>
          <w:rFonts w:ascii="細明體_HKSCS" w:hAnsi="細明體_HKSCS" w:cs="細明體_HKSCS" w:eastAsia="細明體_HKSCS" w:hint="default"/>
          <w:shadow w:val="0"/>
          <w:w w:val="49"/>
          <w:sz w:val="21"/>
          <w:szCs w:val="21"/>
        </w:rPr>
        <w:t>....</w:t>
      </w:r>
      <w:r>
        <w:rPr>
          <w:rFonts w:ascii="細明體_HKSCS" w:hAnsi="細明體_HKSCS" w:cs="細明體_HKSCS" w:eastAsia="細明體_HKSCS" w:hint="default"/>
          <w:shadow w:val="0"/>
          <w:spacing w:val="-59"/>
          <w:sz w:val="21"/>
          <w:szCs w:val="21"/>
        </w:rPr>
        <w:t> </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21"/>
          <w:w w:val="130"/>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0"/>
          <w:sz w:val="21"/>
          <w:szCs w:val="21"/>
        </w:rPr>
        <w:t> </w:t>
      </w:r>
      <w:r>
        <w:rPr>
          <w:rFonts w:ascii="Times New Roman" w:hAnsi="Times New Roman" w:cs="Times New Roman" w:eastAsia="Times New Roman" w:hint="default"/>
          <w:shadow w:val="0"/>
          <w:w w:val="187"/>
          <w:sz w:val="6"/>
          <w:szCs w:val="6"/>
        </w:rPr>
        <w:t>e</w:t>
      </w:r>
      <w:r>
        <w:rPr>
          <w:rFonts w:ascii="Times New Roman" w:hAnsi="Times New Roman" w:cs="Times New Roman" w:eastAsia="Times New Roman" w:hint="default"/>
          <w:shadow w:val="0"/>
          <w:sz w:val="6"/>
          <w:szCs w:val="6"/>
        </w:rPr>
        <w:t>  </w:t>
      </w:r>
      <w:r>
        <w:rPr>
          <w:rFonts w:ascii="Times New Roman" w:hAnsi="Times New Roman" w:cs="Times New Roman" w:eastAsia="Times New Roman" w:hint="default"/>
          <w:shadow w:val="0"/>
          <w:spacing w:val="5"/>
          <w:sz w:val="6"/>
          <w:szCs w:val="6"/>
        </w:rPr>
        <w:t> </w:t>
      </w:r>
      <w:r>
        <w:rPr>
          <w:rFonts w:ascii="細明體_HKSCS" w:hAnsi="細明體_HKSCS" w:cs="細明體_HKSCS" w:eastAsia="細明體_HKSCS" w:hint="default"/>
          <w:shadow w:val="0"/>
          <w:w w:val="153"/>
          <w:sz w:val="21"/>
          <w:szCs w:val="21"/>
        </w:rPr>
        <w:t>﹒</w:t>
      </w:r>
      <w:r>
        <w:rPr>
          <w:rFonts w:ascii="Times New Roman" w:hAnsi="Times New Roman" w:cs="Times New Roman" w:eastAsia="Times New Roman" w:hint="default"/>
          <w:shadow w:val="0"/>
          <w:sz w:val="19"/>
          <w:szCs w:val="19"/>
        </w:rPr>
        <w:t> </w:t>
        <w:tab/>
      </w:r>
      <w:r>
        <w:rPr>
          <w:rFonts w:ascii="Times New Roman" w:hAnsi="Times New Roman" w:cs="Times New Roman" w:eastAsia="Times New Roman" w:hint="default"/>
          <w:shadow w:val="0"/>
          <w:w w:val="103"/>
          <w:sz w:val="19"/>
          <w:szCs w:val="19"/>
        </w:rPr>
        <w:t>7-12</w:t>
      </w:r>
      <w:r>
        <w:rPr>
          <w:rFonts w:ascii="Times New Roman" w:hAnsi="Times New Roman" w:cs="Times New Roman" w:eastAsia="Times New Roman" w:hint="default"/>
          <w:shadow w:val="0"/>
          <w:sz w:val="19"/>
          <w:szCs w:val="19"/>
        </w:rPr>
      </w:r>
    </w:p>
    <w:p>
      <w:pPr>
        <w:tabs>
          <w:tab w:pos="1344" w:val="left" w:leader="none"/>
        </w:tabs>
        <w:spacing w:before="128"/>
        <w:ind w:left="79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5"/>
          <w:sz w:val="19"/>
          <w:szCs w:val="19"/>
        </w:rPr>
        <w:t>7.2</w:t>
      </w:r>
      <w:r>
        <w:rPr>
          <w:rFonts w:ascii="Times New Roman" w:hAnsi="Times New Roman" w:cs="Times New Roman" w:eastAsia="Times New Roman" w:hint="default"/>
          <w:sz w:val="19"/>
          <w:szCs w:val="19"/>
        </w:rPr>
        <w:tab/>
      </w:r>
      <w:r>
        <w:rPr>
          <w:rFonts w:ascii="細明體_HKSCS" w:hAnsi="細明體_HKSCS" w:cs="細明體_HKSCS" w:eastAsia="細明體_HKSCS" w:hint="default"/>
          <w:w w:val="96"/>
          <w:sz w:val="21"/>
          <w:szCs w:val="21"/>
        </w:rPr>
        <w:t>實例三一</w:t>
      </w:r>
      <w:r>
        <w:rPr>
          <w:rFonts w:ascii="細明體_HKSCS" w:hAnsi="細明體_HKSCS" w:cs="細明體_HKSCS" w:eastAsia="細明體_HKSCS" w:hint="default"/>
          <w:spacing w:val="14"/>
          <w:w w:val="96"/>
          <w:sz w:val="21"/>
          <w:szCs w:val="21"/>
        </w:rPr>
        <w:t>一</w:t>
      </w:r>
      <w:r>
        <w:rPr>
          <w:rFonts w:ascii="Times New Roman" w:hAnsi="Times New Roman" w:cs="Times New Roman" w:eastAsia="Times New Roman" w:hint="default"/>
          <w:w w:val="106"/>
          <w:sz w:val="19"/>
          <w:szCs w:val="19"/>
        </w:rPr>
        <w:t>Deep</w:t>
      </w:r>
      <w:r>
        <w:rPr>
          <w:rFonts w:ascii="Times New Roman" w:hAnsi="Times New Roman" w:cs="Times New Roman" w:eastAsia="Times New Roman" w:hint="default"/>
          <w:spacing w:val="13"/>
          <w:sz w:val="19"/>
          <w:szCs w:val="19"/>
        </w:rPr>
        <w:t> </w:t>
      </w:r>
      <w:r>
        <w:rPr>
          <w:rFonts w:ascii="Times New Roman" w:hAnsi="Times New Roman" w:cs="Times New Roman" w:eastAsia="Times New Roman" w:hint="default"/>
          <w:w w:val="104"/>
          <w:sz w:val="19"/>
          <w:szCs w:val="19"/>
        </w:rPr>
        <w:t>Dream</w:t>
      </w:r>
      <w:r>
        <w:rPr>
          <w:rFonts w:ascii="Times New Roman" w:hAnsi="Times New Roman" w:cs="Times New Roman" w:eastAsia="Times New Roman" w:hint="default"/>
          <w:spacing w:val="-14"/>
          <w:sz w:val="19"/>
          <w:szCs w:val="19"/>
        </w:rPr>
        <w:t> </w:t>
      </w:r>
      <w:r>
        <w:rPr>
          <w:rFonts w:ascii="細明體_HKSCS" w:hAnsi="細明體_HKSCS" w:cs="細明體_HKSCS" w:eastAsia="細明體_HKSCS" w:hint="default"/>
          <w:spacing w:val="-301"/>
          <w:w w:val="174"/>
          <w:sz w:val="21"/>
          <w:szCs w:val="21"/>
        </w:rPr>
        <w:t>：</w:t>
      </w:r>
      <w:r>
        <w:rPr>
          <w:rFonts w:ascii="細明體_HKSCS" w:hAnsi="細明體_HKSCS" w:cs="細明體_HKSCS" w:eastAsia="細明體_HKSCS" w:hint="default"/>
          <w:w w:val="99"/>
          <w:sz w:val="21"/>
          <w:szCs w:val="21"/>
        </w:rPr>
        <w:t>探</w:t>
      </w:r>
      <w:r>
        <w:rPr>
          <w:rFonts w:ascii="細明體_HKSCS" w:hAnsi="細明體_HKSCS" w:cs="細明體_HKSCS" w:eastAsia="細明體_HKSCS" w:hint="default"/>
          <w:spacing w:val="-13"/>
          <w:w w:val="99"/>
          <w:sz w:val="21"/>
          <w:szCs w:val="21"/>
        </w:rPr>
        <w:t>素</w:t>
      </w:r>
      <w:r>
        <w:rPr>
          <w:rFonts w:ascii="細明體_HKSCS" w:hAnsi="細明體_HKSCS" w:cs="細明體_HKSCS" w:eastAsia="細明體_HKSCS" w:hint="default"/>
          <w:w w:val="96"/>
          <w:sz w:val="21"/>
          <w:szCs w:val="21"/>
        </w:rPr>
        <w:t>旋積神經網路眼</w:t>
      </w:r>
      <w:r>
        <w:rPr>
          <w:rFonts w:ascii="細明體_HKSCS" w:hAnsi="細明體_HKSCS" w:cs="細明體_HKSCS" w:eastAsia="細明體_HKSCS" w:hint="default"/>
          <w:spacing w:val="14"/>
          <w:w w:val="96"/>
          <w:sz w:val="21"/>
          <w:szCs w:val="21"/>
        </w:rPr>
        <w:t>中</w:t>
      </w:r>
      <w:r>
        <w:rPr>
          <w:rFonts w:ascii="細明體_HKSCS" w:hAnsi="細明體_HKSCS" w:cs="細明體_HKSCS" w:eastAsia="細明體_HKSCS" w:hint="default"/>
          <w:w w:val="105"/>
          <w:sz w:val="21"/>
          <w:szCs w:val="21"/>
        </w:rPr>
        <w:t>的世界</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30"/>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42"/>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16"/>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46"/>
          <w:sz w:val="21"/>
          <w:szCs w:val="21"/>
        </w:rPr>
        <w:t> </w:t>
      </w:r>
      <w:r>
        <w:rPr>
          <w:rFonts w:ascii="細明體_HKSCS" w:hAnsi="細明體_HKSCS" w:cs="細明體_HKSCS" w:eastAsia="細明體_HKSCS" w:hint="default"/>
          <w:spacing w:val="-58"/>
          <w:w w:val="130"/>
          <w:sz w:val="21"/>
          <w:szCs w:val="21"/>
        </w:rPr>
        <w:t>.</w:t>
      </w:r>
      <w:r>
        <w:rPr>
          <w:rFonts w:ascii="Times New Roman" w:hAnsi="Times New Roman" w:cs="Times New Roman" w:eastAsia="Times New Roman" w:hint="default"/>
          <w:w w:val="107"/>
          <w:sz w:val="19"/>
          <w:szCs w:val="19"/>
        </w:rPr>
        <w:t>7</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102"/>
          <w:sz w:val="19"/>
          <w:szCs w:val="19"/>
        </w:rPr>
        <w:t>12</w:t>
      </w:r>
      <w:r>
        <w:rPr>
          <w:rFonts w:ascii="Times New Roman" w:hAnsi="Times New Roman" w:cs="Times New Roman" w:eastAsia="Times New Roman" w:hint="default"/>
          <w:sz w:val="19"/>
          <w:szCs w:val="19"/>
        </w:rPr>
      </w:r>
    </w:p>
    <w:p>
      <w:pPr>
        <w:tabs>
          <w:tab w:pos="3583" w:val="left" w:leader="none"/>
          <w:tab w:pos="4361" w:val="left" w:leader="none"/>
          <w:tab w:pos="7551" w:val="left" w:leader="dot"/>
        </w:tabs>
        <w:spacing w:before="142"/>
        <w:ind w:left="1352"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7"/>
          <w:sz w:val="19"/>
          <w:szCs w:val="19"/>
        </w:rPr>
        <w:t>7</w:t>
      </w:r>
      <w:r>
        <w:rPr>
          <w:rFonts w:ascii="Times New Roman" w:hAnsi="Times New Roman" w:cs="Times New Roman" w:eastAsia="Times New Roman" w:hint="default"/>
          <w:spacing w:val="2"/>
          <w:sz w:val="19"/>
          <w:szCs w:val="19"/>
        </w:rPr>
        <w:t> </w:t>
      </w:r>
      <w:r>
        <w:rPr>
          <w:rFonts w:ascii="Times New Roman" w:hAnsi="Times New Roman" w:cs="Times New Roman" w:eastAsia="Times New Roman" w:hint="default"/>
          <w:w w:val="102"/>
          <w:sz w:val="19"/>
          <w:szCs w:val="19"/>
        </w:rPr>
        <w:t>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0"/>
          <w:sz w:val="19"/>
          <w:szCs w:val="19"/>
        </w:rPr>
        <w:t> </w:t>
      </w:r>
      <w:r>
        <w:rPr>
          <w:rFonts w:ascii="Arial" w:hAnsi="Arial" w:cs="Arial" w:eastAsia="Arial" w:hint="default"/>
          <w:w w:val="276"/>
          <w:sz w:val="19"/>
          <w:szCs w:val="19"/>
        </w:rPr>
        <w:t>I</w:t>
      </w:r>
      <w:r>
        <w:rPr>
          <w:rFonts w:ascii="Arial" w:hAnsi="Arial" w:cs="Arial" w:eastAsia="Arial" w:hint="default"/>
          <w:sz w:val="19"/>
          <w:szCs w:val="19"/>
        </w:rPr>
        <w:t> </w:t>
      </w:r>
      <w:r>
        <w:rPr>
          <w:rFonts w:ascii="Arial" w:hAnsi="Arial" w:cs="Arial" w:eastAsia="Arial" w:hint="default"/>
          <w:spacing w:val="22"/>
          <w:sz w:val="19"/>
          <w:szCs w:val="19"/>
        </w:rPr>
        <w:t> </w:t>
      </w:r>
      <w:r>
        <w:rPr>
          <w:rFonts w:ascii="細明體_HKSCS" w:hAnsi="細明體_HKSCS" w:cs="細明體_HKSCS" w:eastAsia="細明體_HKSCS" w:hint="default"/>
          <w:w w:val="98"/>
          <w:sz w:val="21"/>
          <w:szCs w:val="21"/>
        </w:rPr>
        <w:t>原理介紹</w:t>
      </w:r>
      <w:r>
        <w:rPr>
          <w:rFonts w:ascii="細明體_HKSCS" w:hAnsi="細明體_HKSCS" w:cs="細明體_HKSCS" w:eastAsia="細明體_HKSCS" w:hint="default"/>
          <w:spacing w:val="-21"/>
          <w:w w:val="98"/>
          <w:sz w:val="21"/>
          <w:szCs w:val="21"/>
        </w:rPr>
        <w:t>．</w:t>
      </w:r>
      <w:r>
        <w:rPr>
          <w:rFonts w:ascii="細明體_HKSCS" w:hAnsi="細明體_HKSCS" w:cs="細明體_HKSCS" w:eastAsia="細明體_HKSCS" w:hint="default"/>
          <w:spacing w:val="-55"/>
          <w:w w:val="153"/>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41"/>
          <w:w w:val="146"/>
          <w:sz w:val="21"/>
          <w:szCs w:val="21"/>
        </w:rPr>
        <w:t>.</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66"/>
          <w:sz w:val="21"/>
          <w:szCs w:val="21"/>
        </w:rPr>
        <w:t>...</w:t>
      </w:r>
      <w:r>
        <w:rPr>
          <w:rFonts w:ascii="細明體_HKSCS" w:hAnsi="細明體_HKSCS" w:cs="細明體_HKSCS" w:eastAsia="細明體_HKSCS" w:hint="default"/>
          <w:spacing w:val="-18"/>
          <w:w w:val="66"/>
          <w:sz w:val="21"/>
          <w:szCs w:val="21"/>
        </w:rPr>
        <w:t>.</w:t>
      </w:r>
      <w:r>
        <w:rPr>
          <w:rFonts w:ascii="細明體_HKSCS" w:hAnsi="細明體_HKSCS" w:cs="細明體_HKSCS" w:eastAsia="細明體_HKSCS" w:hint="default"/>
          <w:w w:val="54"/>
          <w:sz w:val="21"/>
          <w:szCs w:val="21"/>
        </w:rPr>
        <w:t>..</w:t>
      </w:r>
      <w:r>
        <w:rPr>
          <w:rFonts w:ascii="細明體_HKSCS" w:hAnsi="細明體_HKSCS" w:cs="細明體_HKSCS" w:eastAsia="細明體_HKSCS" w:hint="default"/>
          <w:spacing w:val="-12"/>
          <w:w w:val="54"/>
          <w:sz w:val="21"/>
          <w:szCs w:val="21"/>
        </w:rPr>
        <w:t>.</w:t>
      </w:r>
      <w:r>
        <w:rPr>
          <w:rFonts w:ascii="細明體_HKSCS" w:hAnsi="細明體_HKSCS" w:cs="細明體_HKSCS" w:eastAsia="細明體_HKSCS" w:hint="default"/>
          <w:w w:val="62"/>
          <w:sz w:val="21"/>
          <w:szCs w:val="21"/>
        </w:rPr>
        <w:t>....</w:t>
      </w:r>
      <w:r>
        <w:rPr>
          <w:rFonts w:ascii="細明體_HKSCS" w:hAnsi="細明體_HKSCS" w:cs="細明體_HKSCS" w:eastAsia="細明體_HKSCS" w:hint="default"/>
          <w:spacing w:val="-89"/>
          <w:w w:val="62"/>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49"/>
          <w:sz w:val="21"/>
          <w:szCs w:val="21"/>
        </w:rPr>
        <w:t>....</w:t>
      </w:r>
      <w:r>
        <w:rPr>
          <w:rFonts w:ascii="細明體_HKSCS" w:hAnsi="細明體_HKSCS" w:cs="細明體_HKSCS" w:eastAsia="細明體_HKSCS" w:hint="default"/>
          <w:spacing w:val="-32"/>
          <w:w w:val="49"/>
          <w:sz w:val="21"/>
          <w:szCs w:val="21"/>
        </w:rPr>
        <w:t>.</w:t>
      </w:r>
      <w:r>
        <w:rPr>
          <w:rFonts w:ascii="細明體_HKSCS" w:hAnsi="細明體_HKSCS" w:cs="細明體_HKSCS" w:eastAsia="細明體_HKSCS" w:hint="default"/>
          <w:spacing w:val="-259"/>
          <w:w w:val="154"/>
          <w:sz w:val="21"/>
          <w:szCs w:val="21"/>
        </w:rPr>
        <w:t>”</w:t>
      </w:r>
      <w:r>
        <w:rPr>
          <w:rFonts w:ascii="細明體_HKSCS" w:hAnsi="細明體_HKSCS" w:cs="細明體_HKSCS" w:eastAsia="細明體_HKSCS" w:hint="default"/>
          <w:spacing w:val="-259"/>
          <w:w w:val="153"/>
          <w:sz w:val="21"/>
          <w:szCs w:val="21"/>
        </w:rPr>
      </w:r>
      <w:r>
        <w:rPr>
          <w:rFonts w:ascii="細明體_HKSCS" w:hAnsi="細明體_HKSCS" w:cs="細明體_HKSCS" w:eastAsia="細明體_HKSCS" w:hint="default"/>
          <w:imprint/>
          <w:spacing w:val="-242"/>
          <w:w w:val="153"/>
          <w:sz w:val="21"/>
          <w:szCs w:val="21"/>
        </w:rPr>
        <w:t>．</w:t>
      </w:r>
      <w:r>
        <w:rPr>
          <w:rFonts w:ascii="細明體_HKSCS" w:hAnsi="細明體_HKSCS" w:cs="細明體_HKSCS" w:eastAsia="細明體_HKSCS" w:hint="default"/>
          <w:imprint/>
          <w:spacing w:val="-219"/>
          <w:w w:val="153"/>
          <w:sz w:val="21"/>
          <w:szCs w:val="21"/>
        </w:rPr>
        <w:t>．</w:t>
      </w:r>
      <w:r>
        <w:rPr>
          <w:rFonts w:ascii="細明體_HKSCS" w:hAnsi="細明體_HKSCS" w:cs="細明體_HKSCS" w:eastAsia="細明體_HKSCS" w:hint="default"/>
          <w:imprint/>
          <w:spacing w:val="-166"/>
          <w:w w:val="127"/>
          <w:sz w:val="21"/>
          <w:szCs w:val="21"/>
        </w:rPr>
        <w:t>．</w:t>
      </w:r>
      <w:r>
        <w:rPr>
          <w:rFonts w:ascii="細明體_HKSCS" w:hAnsi="細明體_HKSCS" w:cs="細明體_HKSCS" w:eastAsia="細明體_HKSCS" w:hint="default"/>
          <w:shadow w:val="0"/>
          <w:spacing w:val="-166"/>
          <w:w w:val="127"/>
          <w:sz w:val="21"/>
          <w:szCs w:val="21"/>
        </w:rPr>
        <w:t>．</w:t>
      </w:r>
      <w:r>
        <w:rPr>
          <w:rFonts w:ascii="細明體_HKSCS" w:hAnsi="細明體_HKSCS" w:cs="細明體_HKSCS" w:eastAsia="細明體_HKSCS" w:hint="default"/>
          <w:shadow w:val="0"/>
          <w:spacing w:val="-179"/>
          <w:w w:val="153"/>
          <w:sz w:val="21"/>
          <w:szCs w:val="21"/>
        </w:rPr>
        <w:t>．</w:t>
      </w:r>
      <w:r>
        <w:rPr>
          <w:rFonts w:ascii="細明體_HKSCS" w:hAnsi="細明體_HKSCS" w:cs="細明體_HKSCS" w:eastAsia="細明體_HKSCS" w:hint="default"/>
          <w:shadow w:val="0"/>
          <w:spacing w:val="-237"/>
          <w:w w:val="153"/>
          <w:sz w:val="21"/>
          <w:szCs w:val="21"/>
        </w:rPr>
        <w:t>．</w:t>
      </w:r>
      <w:r>
        <w:rPr>
          <w:rFonts w:ascii="細明體_HKSCS" w:hAnsi="細明體_HKSCS" w:cs="細明體_HKSCS" w:eastAsia="細明體_HKSCS" w:hint="default"/>
          <w:shadow w:val="0"/>
          <w:w w:val="153"/>
          <w:sz w:val="21"/>
          <w:szCs w:val="21"/>
        </w:rPr>
        <w:t>．</w:t>
      </w:r>
      <w:r>
        <w:rPr>
          <w:rFonts w:ascii="Times New Roman" w:hAnsi="Times New Roman" w:cs="Times New Roman" w:eastAsia="Times New Roman" w:hint="default"/>
          <w:shadow w:val="0"/>
          <w:sz w:val="19"/>
          <w:szCs w:val="19"/>
        </w:rPr>
        <w:t> </w:t>
        <w:tab/>
      </w:r>
      <w:r>
        <w:rPr>
          <w:rFonts w:ascii="Times New Roman" w:hAnsi="Times New Roman" w:cs="Times New Roman" w:eastAsia="Times New Roman" w:hint="default"/>
          <w:shadow w:val="0"/>
          <w:w w:val="103"/>
          <w:sz w:val="19"/>
          <w:szCs w:val="19"/>
        </w:rPr>
        <w:t>7-13</w:t>
      </w:r>
      <w:r>
        <w:rPr>
          <w:rFonts w:ascii="Times New Roman" w:hAnsi="Times New Roman" w:cs="Times New Roman" w:eastAsia="Times New Roman" w:hint="default"/>
          <w:shadow w:val="0"/>
          <w:sz w:val="19"/>
          <w:szCs w:val="19"/>
        </w:rPr>
      </w:r>
    </w:p>
    <w:p>
      <w:pPr>
        <w:tabs>
          <w:tab w:pos="2964" w:val="left" w:leader="none"/>
          <w:tab w:pos="7551" w:val="left" w:leader="dot"/>
        </w:tabs>
        <w:spacing w:before="84"/>
        <w:ind w:left="1352"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5"/>
          <w:sz w:val="19"/>
          <w:szCs w:val="19"/>
        </w:rPr>
        <w:t>7 2</w:t>
      </w:r>
      <w:r>
        <w:rPr>
          <w:rFonts w:ascii="Times New Roman" w:hAnsi="Times New Roman" w:cs="Times New Roman" w:eastAsia="Times New Roman" w:hint="default"/>
          <w:spacing w:val="-17"/>
          <w:w w:val="105"/>
          <w:sz w:val="19"/>
          <w:szCs w:val="19"/>
        </w:rPr>
        <w:t> </w:t>
      </w:r>
      <w:r>
        <w:rPr>
          <w:rFonts w:ascii="Times New Roman" w:hAnsi="Times New Roman" w:cs="Times New Roman" w:eastAsia="Times New Roman" w:hint="default"/>
          <w:w w:val="105"/>
          <w:sz w:val="19"/>
          <w:szCs w:val="19"/>
        </w:rPr>
        <w:t>2  </w:t>
      </w:r>
      <w:r>
        <w:rPr>
          <w:rFonts w:ascii="Times New Roman" w:hAnsi="Times New Roman" w:cs="Times New Roman" w:eastAsia="Times New Roman" w:hint="default"/>
          <w:spacing w:val="32"/>
          <w:w w:val="105"/>
          <w:sz w:val="19"/>
          <w:szCs w:val="19"/>
        </w:rPr>
        <w:t> </w:t>
      </w:r>
      <w:r>
        <w:rPr>
          <w:rFonts w:ascii="細明體_HKSCS" w:hAnsi="細明體_HKSCS" w:cs="細明體_HKSCS" w:eastAsia="細明體_HKSCS" w:hint="default"/>
          <w:w w:val="105"/>
          <w:sz w:val="20"/>
          <w:szCs w:val="20"/>
        </w:rPr>
        <w:t>預備知識</w:t>
        <w:tab/>
      </w:r>
      <w:r>
        <w:rPr>
          <w:rFonts w:ascii="Times New Roman" w:hAnsi="Times New Roman" w:cs="Times New Roman" w:eastAsia="Times New Roman" w:hint="default"/>
          <w:sz w:val="19"/>
          <w:szCs w:val="19"/>
        </w:rPr>
        <w:t>backward</w:t>
        <w:tab/>
      </w:r>
      <w:r>
        <w:rPr>
          <w:rFonts w:ascii="Times New Roman" w:hAnsi="Times New Roman" w:cs="Times New Roman" w:eastAsia="Times New Roman" w:hint="default"/>
          <w:w w:val="105"/>
          <w:sz w:val="19"/>
          <w:szCs w:val="19"/>
        </w:rPr>
        <w:t>7-14</w:t>
      </w:r>
      <w:r>
        <w:rPr>
          <w:rFonts w:ascii="Times New Roman" w:hAnsi="Times New Roman" w:cs="Times New Roman" w:eastAsia="Times New Roman" w:hint="default"/>
          <w:sz w:val="19"/>
          <w:szCs w:val="19"/>
        </w:rPr>
      </w:r>
    </w:p>
    <w:p>
      <w:pPr>
        <w:tabs>
          <w:tab w:pos="3058" w:val="left" w:leader="none"/>
          <w:tab w:pos="6053" w:val="left" w:leader="none"/>
          <w:tab w:pos="7543" w:val="left" w:leader="dot"/>
        </w:tabs>
        <w:spacing w:before="139"/>
        <w:ind w:left="1352"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2"/>
          <w:sz w:val="19"/>
          <w:szCs w:val="19"/>
        </w:rPr>
        <w:t>7.2</w:t>
      </w:r>
      <w:r>
        <w:rPr>
          <w:rFonts w:ascii="Times New Roman" w:hAnsi="Times New Roman" w:cs="Times New Roman" w:eastAsia="Times New Roman" w:hint="default"/>
          <w:spacing w:val="12"/>
          <w:sz w:val="19"/>
          <w:szCs w:val="19"/>
        </w:rPr>
        <w:t> </w:t>
      </w:r>
      <w:r>
        <w:rPr>
          <w:rFonts w:ascii="Times New Roman" w:hAnsi="Times New Roman" w:cs="Times New Roman" w:eastAsia="Times New Roman" w:hint="default"/>
          <w:w w:val="99"/>
          <w:sz w:val="19"/>
          <w:szCs w:val="19"/>
        </w:rPr>
        <w:t>3</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87"/>
          <w:sz w:val="21"/>
          <w:szCs w:val="21"/>
        </w:rPr>
        <w:t>程式實現－</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63"/>
          <w:w w:val="153"/>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pacing w:val="34"/>
          <w:sz w:val="21"/>
          <w:szCs w:val="21"/>
        </w:rPr>
        <w:t> </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28"/>
          <w:sz w:val="21"/>
          <w:szCs w:val="21"/>
        </w:rPr>
        <w:t>－</w:t>
      </w:r>
      <w:r>
        <w:rPr>
          <w:rFonts w:ascii="Times New Roman" w:hAnsi="Times New Roman" w:cs="Times New Roman" w:eastAsia="Times New Roman" w:hint="default"/>
          <w:sz w:val="19"/>
          <w:szCs w:val="19"/>
        </w:rPr>
        <w:t> </w:t>
        <w:tab/>
      </w:r>
      <w:r>
        <w:rPr>
          <w:rFonts w:ascii="Times New Roman" w:hAnsi="Times New Roman" w:cs="Times New Roman" w:eastAsia="Times New Roman" w:hint="default"/>
          <w:w w:val="103"/>
          <w:sz w:val="19"/>
          <w:szCs w:val="19"/>
        </w:rPr>
        <w:t>7-20</w:t>
      </w:r>
      <w:r>
        <w:rPr>
          <w:rFonts w:ascii="Times New Roman" w:hAnsi="Times New Roman" w:cs="Times New Roman" w:eastAsia="Times New Roman" w:hint="default"/>
          <w:sz w:val="19"/>
          <w:szCs w:val="19"/>
        </w:rPr>
      </w:r>
    </w:p>
    <w:p>
      <w:pPr>
        <w:tabs>
          <w:tab w:pos="2740" w:val="left" w:leader="none"/>
          <w:tab w:pos="3526" w:val="left" w:leader="none"/>
          <w:tab w:pos="4152" w:val="left" w:leader="none"/>
          <w:tab w:pos="4980" w:val="left" w:leader="none"/>
          <w:tab w:pos="5441" w:val="left" w:leader="none"/>
          <w:tab w:pos="5902" w:val="left" w:leader="none"/>
        </w:tabs>
        <w:spacing w:before="121"/>
        <w:ind w:left="1352" w:right="0" w:firstLine="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04"/>
          <w:sz w:val="19"/>
          <w:szCs w:val="19"/>
        </w:rPr>
        <w:t>7.2.4</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97"/>
          <w:sz w:val="21"/>
          <w:szCs w:val="21"/>
        </w:rPr>
        <w:t>歸</w:t>
      </w:r>
      <w:r>
        <w:rPr>
          <w:rFonts w:ascii="細明體_HKSCS" w:hAnsi="細明體_HKSCS" w:cs="細明體_HKSCS" w:eastAsia="細明體_HKSCS" w:hint="default"/>
          <w:spacing w:val="-51"/>
          <w:w w:val="97"/>
          <w:sz w:val="21"/>
          <w:szCs w:val="21"/>
        </w:rPr>
        <w:t>納</w:t>
      </w:r>
      <w:r>
        <w:rPr>
          <w:rFonts w:ascii="細明體_HKSCS" w:hAnsi="細明體_HKSCS" w:cs="細明體_HKSCS" w:eastAsia="細明體_HKSCS" w:hint="default"/>
          <w:spacing w:val="-346"/>
          <w:w w:val="153"/>
          <w:sz w:val="21"/>
          <w:szCs w:val="21"/>
        </w:rPr>
        <w:t>．</w:t>
      </w:r>
      <w:r>
        <w:rPr>
          <w:rFonts w:ascii="細明體_HKSCS" w:hAnsi="細明體_HKSCS" w:cs="細明體_HKSCS" w:eastAsia="細明體_HKSCS" w:hint="default"/>
          <w:spacing w:val="-346"/>
          <w:w w:val="127"/>
          <w:sz w:val="21"/>
          <w:szCs w:val="21"/>
        </w:rPr>
      </w:r>
      <w:r>
        <w:rPr>
          <w:rFonts w:ascii="細明體_HKSCS" w:hAnsi="細明體_HKSCS" w:cs="細明體_HKSCS" w:eastAsia="細明體_HKSCS" w:hint="default"/>
          <w:imprint/>
          <w:w w:val="127"/>
          <w:sz w:val="21"/>
          <w:szCs w:val="21"/>
        </w:rPr>
        <w:t>．</w:t>
      </w:r>
      <w:r>
        <w:rPr>
          <w:rFonts w:ascii="細明體_HKSCS" w:hAnsi="細明體_HKSCS" w:cs="細明體_HKSCS" w:eastAsia="細明體_HKSCS" w:hint="default"/>
          <w:shadow w:val="0"/>
          <w:w w:val="127"/>
          <w:sz w:val="21"/>
          <w:szCs w:val="21"/>
        </w:rPr>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241"/>
          <w:w w:val="127"/>
          <w:sz w:val="21"/>
          <w:szCs w:val="21"/>
        </w:rPr>
        <w:t>．</w:t>
      </w:r>
      <w:r>
        <w:rPr>
          <w:rFonts w:ascii="細明體_HKSCS" w:hAnsi="細明體_HKSCS" w:cs="細明體_HKSCS" w:eastAsia="細明體_HKSCS" w:hint="default"/>
          <w:shadow w:val="0"/>
          <w:w w:val="153"/>
          <w:sz w:val="21"/>
          <w:szCs w:val="21"/>
        </w:rPr>
        <w:t>．</w:t>
      </w:r>
      <w:r>
        <w:rPr>
          <w:rFonts w:ascii="細明體_HKSCS" w:hAnsi="細明體_HKSCS" w:cs="細明體_HKSCS" w:eastAsia="細明體_HKSCS" w:hint="default"/>
          <w:shadow w:val="0"/>
          <w:spacing w:val="-76"/>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6"/>
          <w:sz w:val="21"/>
          <w:szCs w:val="21"/>
        </w:rPr>
        <w:t> </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pacing w:val="17"/>
          <w:sz w:val="21"/>
          <w:szCs w:val="21"/>
        </w:rPr>
        <w:t> </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pacing w:val="-6"/>
          <w:sz w:val="21"/>
          <w:szCs w:val="21"/>
        </w:rPr>
        <w:t> </w:t>
      </w:r>
      <w:r>
        <w:rPr>
          <w:rFonts w:ascii="細明體_HKSCS" w:hAnsi="細明體_HKSCS" w:cs="細明體_HKSCS" w:eastAsia="細明體_HKSCS" w:hint="default"/>
          <w:shadow w:val="0"/>
          <w:spacing w:val="-29"/>
          <w:w w:val="130"/>
          <w:sz w:val="21"/>
          <w:szCs w:val="21"/>
        </w:rPr>
        <w:t>.</w:t>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z w:val="21"/>
          <w:szCs w:val="21"/>
        </w:rPr>
        <w:t>.</w:t>
      </w:r>
      <w:r>
        <w:rPr>
          <w:rFonts w:ascii="細明體_HKSCS" w:hAnsi="細明體_HKSCS" w:cs="細明體_HKSCS" w:eastAsia="細明體_HKSCS" w:hint="default"/>
          <w:shadow w:val="0"/>
          <w:spacing w:val="-52"/>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w w:val="140"/>
          <w:sz w:val="21"/>
          <w:szCs w:val="21"/>
        </w:rPr>
        <w:t>.</w:t>
      </w:r>
      <w:r>
        <w:rPr>
          <w:rFonts w:ascii="細明體_HKSCS" w:hAnsi="細明體_HKSCS" w:cs="細明體_HKSCS" w:eastAsia="細明體_HKSCS" w:hint="default"/>
          <w:shadow w:val="0"/>
          <w:spacing w:val="-64"/>
          <w:w w:val="140"/>
          <w:sz w:val="21"/>
          <w:szCs w:val="21"/>
        </w:rPr>
        <w:t>.</w:t>
      </w:r>
      <w:r>
        <w:rPr>
          <w:rFonts w:ascii="Times New Roman" w:hAnsi="Times New Roman" w:cs="Times New Roman" w:eastAsia="Times New Roman" w:hint="default"/>
          <w:shadow w:val="0"/>
          <w:spacing w:val="-16"/>
          <w:w w:val="107"/>
          <w:sz w:val="19"/>
          <w:szCs w:val="19"/>
        </w:rPr>
        <w:t>7</w:t>
      </w:r>
      <w:r>
        <w:rPr>
          <w:rFonts w:ascii="細明體_HKSCS" w:hAnsi="細明體_HKSCS" w:cs="細明體_HKSCS" w:eastAsia="細明體_HKSCS" w:hint="default"/>
          <w:shadow w:val="0"/>
          <w:w w:val="169"/>
          <w:sz w:val="17"/>
          <w:szCs w:val="17"/>
        </w:rPr>
        <w:t>必</w:t>
      </w:r>
      <w:r>
        <w:rPr>
          <w:rFonts w:ascii="細明體_HKSCS" w:hAnsi="細明體_HKSCS" w:cs="細明體_HKSCS" w:eastAsia="細明體_HKSCS" w:hint="default"/>
          <w:shadow w:val="0"/>
          <w:sz w:val="17"/>
          <w:szCs w:val="17"/>
        </w:rPr>
      </w:r>
    </w:p>
    <w:p>
      <w:pPr>
        <w:tabs>
          <w:tab w:pos="1337" w:val="left" w:leader="none"/>
          <w:tab w:pos="7536" w:val="left" w:leader="dot"/>
        </w:tabs>
        <w:spacing w:before="121"/>
        <w:ind w:left="776"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9"/>
          <w:sz w:val="19"/>
          <w:szCs w:val="19"/>
        </w:rPr>
        <w:t>7.3</w:t>
      </w:r>
      <w:r>
        <w:rPr>
          <w:rFonts w:ascii="Times New Roman" w:hAnsi="Times New Roman" w:cs="Times New Roman" w:eastAsia="Times New Roman" w:hint="default"/>
          <w:sz w:val="19"/>
          <w:szCs w:val="19"/>
        </w:rPr>
        <w:tab/>
      </w:r>
      <w:r>
        <w:rPr>
          <w:rFonts w:ascii="細明體_HKSCS" w:hAnsi="細明體_HKSCS" w:cs="細明體_HKSCS" w:eastAsia="細明體_HKSCS" w:hint="default"/>
          <w:w w:val="96"/>
          <w:sz w:val="21"/>
          <w:szCs w:val="21"/>
        </w:rPr>
        <w:t>實例三</w:t>
      </w:r>
      <w:r>
        <w:rPr>
          <w:rFonts w:ascii="細明體_HKSCS" w:hAnsi="細明體_HKSCS" w:cs="細明體_HKSCS" w:eastAsia="細明體_HKSCS" w:hint="default"/>
          <w:spacing w:val="14"/>
          <w:w w:val="96"/>
          <w:sz w:val="21"/>
          <w:szCs w:val="21"/>
        </w:rPr>
        <w:t>一</w:t>
      </w:r>
      <w:r>
        <w:rPr>
          <w:rFonts w:ascii="細明體_HKSCS" w:hAnsi="細明體_HKSCS" w:cs="細明體_HKSCS" w:eastAsia="細明體_HKSCS" w:hint="default"/>
          <w:spacing w:val="-62"/>
          <w:w w:val="122"/>
          <w:sz w:val="21"/>
          <w:szCs w:val="21"/>
        </w:rPr>
        <w:t>－</w:t>
      </w:r>
      <w:r>
        <w:rPr>
          <w:rFonts w:ascii="Times New Roman" w:hAnsi="Times New Roman" w:cs="Times New Roman" w:eastAsia="Times New Roman" w:hint="default"/>
          <w:w w:val="106"/>
          <w:sz w:val="19"/>
          <w:szCs w:val="19"/>
        </w:rPr>
        <w:t>Neural-Style</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spacing w:val="-301"/>
          <w:w w:val="174"/>
          <w:sz w:val="21"/>
          <w:szCs w:val="21"/>
        </w:rPr>
        <w:t>：</w:t>
      </w:r>
      <w:r>
        <w:rPr>
          <w:rFonts w:ascii="細明體_HKSCS" w:hAnsi="細明體_HKSCS" w:cs="細明體_HKSCS" w:eastAsia="細明體_HKSCS" w:hint="default"/>
          <w:sz w:val="21"/>
          <w:szCs w:val="21"/>
        </w:rPr>
        <w:t>使用</w:t>
      </w:r>
      <w:r>
        <w:rPr>
          <w:rFonts w:ascii="細明體_HKSCS" w:hAnsi="細明體_HKSCS" w:cs="細明體_HKSCS" w:eastAsia="細明體_HKSCS" w:hint="default"/>
          <w:spacing w:val="-57"/>
          <w:sz w:val="21"/>
          <w:szCs w:val="21"/>
        </w:rPr>
        <w:t> </w:t>
      </w:r>
      <w:r>
        <w:rPr>
          <w:rFonts w:ascii="Times New Roman" w:hAnsi="Times New Roman" w:cs="Times New Roman" w:eastAsia="Times New Roman" w:hint="default"/>
          <w:w w:val="103"/>
          <w:sz w:val="19"/>
          <w:szCs w:val="19"/>
        </w:rPr>
        <w:t>P</w:t>
      </w:r>
      <w:r>
        <w:rPr>
          <w:rFonts w:ascii="Times New Roman" w:hAnsi="Times New Roman" w:cs="Times New Roman" w:eastAsia="Times New Roman" w:hint="default"/>
          <w:spacing w:val="7"/>
          <w:w w:val="103"/>
          <w:sz w:val="19"/>
          <w:szCs w:val="19"/>
        </w:rPr>
        <w:t>y</w:t>
      </w:r>
      <w:r>
        <w:rPr>
          <w:rFonts w:ascii="Times New Roman" w:hAnsi="Times New Roman" w:cs="Times New Roman" w:eastAsia="Times New Roman" w:hint="default"/>
          <w:w w:val="103"/>
          <w:sz w:val="19"/>
          <w:szCs w:val="19"/>
        </w:rPr>
        <w:t>T</w:t>
      </w:r>
      <w:r>
        <w:rPr>
          <w:rFonts w:ascii="Times New Roman" w:hAnsi="Times New Roman" w:cs="Times New Roman" w:eastAsia="Times New Roman" w:hint="default"/>
          <w:w w:val="103"/>
          <w:sz w:val="19"/>
          <w:szCs w:val="19"/>
        </w:rPr>
        <w:t>orch</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95"/>
          <w:sz w:val="21"/>
          <w:szCs w:val="21"/>
        </w:rPr>
        <w:t>進行風格移轉</w:t>
      </w:r>
      <w:r>
        <w:rPr>
          <w:rFonts w:ascii="Times New Roman" w:hAnsi="Times New Roman" w:cs="Times New Roman" w:eastAsia="Times New Roman" w:hint="default"/>
          <w:sz w:val="19"/>
          <w:szCs w:val="19"/>
        </w:rPr>
        <w:t> </w:t>
        <w:tab/>
      </w:r>
      <w:r>
        <w:rPr>
          <w:rFonts w:ascii="Times New Roman" w:hAnsi="Times New Roman" w:cs="Times New Roman" w:eastAsia="Times New Roman" w:hint="default"/>
          <w:w w:val="105"/>
          <w:sz w:val="19"/>
          <w:szCs w:val="19"/>
        </w:rPr>
        <w:t>7-26</w:t>
      </w:r>
      <w:r>
        <w:rPr>
          <w:rFonts w:ascii="Times New Roman" w:hAnsi="Times New Roman" w:cs="Times New Roman" w:eastAsia="Times New Roman" w:hint="default"/>
          <w:sz w:val="19"/>
          <w:szCs w:val="19"/>
        </w:rPr>
      </w:r>
    </w:p>
    <w:p>
      <w:pPr>
        <w:tabs>
          <w:tab w:pos="1942" w:val="left" w:leader="none"/>
          <w:tab w:pos="7536" w:val="left" w:leader="dot"/>
        </w:tabs>
        <w:spacing w:before="121"/>
        <w:ind w:left="1344"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z w:val="19"/>
          <w:szCs w:val="19"/>
        </w:rPr>
        <w:t>7.3.1</w:t>
        <w:tab/>
      </w:r>
      <w:r>
        <w:rPr>
          <w:rFonts w:ascii="細明體_HKSCS" w:hAnsi="細明體_HKSCS" w:cs="細明體_HKSCS" w:eastAsia="細明體_HKSCS" w:hint="default"/>
          <w:w w:val="95"/>
          <w:sz w:val="21"/>
          <w:szCs w:val="21"/>
        </w:rPr>
        <w:t>背景介紹</w:t>
      </w:r>
      <w:r>
        <w:rPr>
          <w:rFonts w:ascii="Times New Roman" w:hAnsi="Times New Roman" w:cs="Times New Roman" w:eastAsia="Times New Roman" w:hint="default"/>
          <w:w w:val="95"/>
          <w:sz w:val="19"/>
          <w:szCs w:val="19"/>
        </w:rPr>
        <w:tab/>
      </w:r>
      <w:r>
        <w:rPr>
          <w:rFonts w:ascii="Times New Roman" w:hAnsi="Times New Roman" w:cs="Times New Roman" w:eastAsia="Times New Roman" w:hint="default"/>
          <w:sz w:val="19"/>
          <w:szCs w:val="19"/>
        </w:rPr>
        <w:t>7</w:t>
      </w:r>
      <w:r>
        <w:rPr>
          <w:rFonts w:ascii="Times New Roman" w:hAnsi="Times New Roman" w:cs="Times New Roman" w:eastAsia="Times New Roman" w:hint="default"/>
          <w:spacing w:val="28"/>
          <w:sz w:val="19"/>
          <w:szCs w:val="19"/>
        </w:rPr>
        <w:t> </w:t>
      </w:r>
      <w:r>
        <w:rPr>
          <w:rFonts w:ascii="Times New Roman" w:hAnsi="Times New Roman" w:cs="Times New Roman" w:eastAsia="Times New Roman" w:hint="default"/>
          <w:sz w:val="19"/>
          <w:szCs w:val="19"/>
        </w:rPr>
        <w:t>26</w:t>
      </w:r>
    </w:p>
    <w:p>
      <w:pPr>
        <w:tabs>
          <w:tab w:pos="7536" w:val="left" w:leader="dot"/>
        </w:tabs>
        <w:spacing w:before="128"/>
        <w:ind w:left="1344"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8"/>
          <w:sz w:val="19"/>
          <w:szCs w:val="19"/>
        </w:rPr>
        <w:t>7</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102"/>
          <w:sz w:val="19"/>
          <w:szCs w:val="19"/>
        </w:rPr>
        <w:t>3.2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98"/>
          <w:sz w:val="21"/>
          <w:szCs w:val="21"/>
        </w:rPr>
        <w:t>原理分析．</w:t>
      </w:r>
      <w:r>
        <w:rPr>
          <w:rFonts w:ascii="細明體_HKSCS" w:hAnsi="細明體_HKSCS" w:cs="細明體_HKSCS" w:eastAsia="細明體_HKSCS" w:hint="default"/>
          <w:spacing w:val="39"/>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6"/>
          <w:sz w:val="21"/>
          <w:szCs w:val="21"/>
        </w:rPr>
        <w:t> </w:t>
      </w:r>
      <w:r>
        <w:rPr>
          <w:rFonts w:ascii="細明體_HKSCS" w:hAnsi="細明體_HKSCS" w:cs="細明體_HKSCS" w:eastAsia="細明體_HKSCS" w:hint="default"/>
          <w:w w:val="146"/>
          <w:sz w:val="21"/>
          <w:szCs w:val="21"/>
        </w:rPr>
        <w:t>.</w:t>
      </w:r>
      <w:r>
        <w:rPr>
          <w:rFonts w:ascii="細明體_HKSCS" w:hAnsi="細明體_HKSCS" w:cs="細明體_HKSCS" w:eastAsia="細明體_HKSCS" w:hint="default"/>
          <w:spacing w:val="-48"/>
          <w:w w:val="146"/>
          <w:sz w:val="21"/>
          <w:szCs w:val="21"/>
        </w:rPr>
        <w:t>.</w:t>
      </w:r>
      <w:r>
        <w:rPr>
          <w:rFonts w:ascii="細明體_HKSCS" w:hAnsi="細明體_HKSCS" w:cs="細明體_HKSCS" w:eastAsia="細明體_HKSCS" w:hint="default"/>
          <w:spacing w:val="-43"/>
          <w:w w:val="130"/>
          <w:sz w:val="21"/>
          <w:szCs w:val="21"/>
        </w:rPr>
        <w:t>.</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w w:val="47"/>
          <w:sz w:val="21"/>
          <w:szCs w:val="21"/>
        </w:rPr>
        <w:t>－</w:t>
      </w:r>
      <w:r>
        <w:rPr>
          <w:rFonts w:ascii="細明體_HKSCS" w:hAnsi="細明體_HKSCS" w:cs="細明體_HKSCS" w:eastAsia="細明體_HKSCS" w:hint="default"/>
          <w:spacing w:val="-39"/>
          <w:w w:val="47"/>
          <w:sz w:val="21"/>
          <w:szCs w:val="21"/>
        </w:rPr>
        <w:t>．</w:t>
      </w:r>
      <w:r>
        <w:rPr>
          <w:rFonts w:ascii="細明體_HKSCS" w:hAnsi="細明體_HKSCS" w:cs="細明體_HKSCS" w:eastAsia="細明體_HKSCS" w:hint="default"/>
          <w:spacing w:val="-211"/>
          <w:w w:val="127"/>
          <w:sz w:val="21"/>
          <w:szCs w:val="21"/>
        </w:rPr>
        <w:t>．</w:t>
      </w:r>
      <w:r>
        <w:rPr>
          <w:rFonts w:ascii="Times New Roman" w:hAnsi="Times New Roman" w:cs="Times New Roman" w:eastAsia="Times New Roman" w:hint="default"/>
          <w:sz w:val="19"/>
          <w:szCs w:val="19"/>
        </w:rPr>
        <w:t> </w:t>
        <w:tab/>
      </w:r>
      <w:r>
        <w:rPr>
          <w:rFonts w:ascii="Times New Roman" w:hAnsi="Times New Roman" w:cs="Times New Roman" w:eastAsia="Times New Roman" w:hint="default"/>
          <w:w w:val="103"/>
          <w:sz w:val="19"/>
          <w:szCs w:val="19"/>
        </w:rPr>
        <w:t>7-27</w:t>
      </w:r>
      <w:r>
        <w:rPr>
          <w:rFonts w:ascii="Times New Roman" w:hAnsi="Times New Roman" w:cs="Times New Roman" w:eastAsia="Times New Roman" w:hint="default"/>
          <w:sz w:val="19"/>
          <w:szCs w:val="19"/>
        </w:rPr>
      </w:r>
    </w:p>
    <w:p>
      <w:pPr>
        <w:tabs>
          <w:tab w:pos="2950" w:val="left" w:leader="none"/>
          <w:tab w:pos="3670" w:val="left" w:leader="none"/>
          <w:tab w:pos="5585" w:val="left" w:leader="none"/>
        </w:tabs>
        <w:spacing w:before="128"/>
        <w:ind w:left="1344" w:right="0" w:firstLine="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10"/>
          <w:sz w:val="20"/>
          <w:szCs w:val="20"/>
        </w:rPr>
        <w:t>7</w:t>
      </w:r>
      <w:r>
        <w:rPr>
          <w:rFonts w:ascii="Times New Roman" w:hAnsi="Times New Roman" w:cs="Times New Roman" w:eastAsia="Times New Roman" w:hint="default"/>
          <w:spacing w:val="-34"/>
          <w:w w:val="110"/>
          <w:sz w:val="20"/>
          <w:szCs w:val="20"/>
        </w:rPr>
        <w:t> </w:t>
      </w:r>
      <w:r>
        <w:rPr>
          <w:rFonts w:ascii="Times New Roman" w:hAnsi="Times New Roman" w:cs="Times New Roman" w:eastAsia="Times New Roman" w:hint="default"/>
          <w:w w:val="110"/>
          <w:sz w:val="19"/>
          <w:szCs w:val="19"/>
        </w:rPr>
        <w:t>3.3</w:t>
      </w:r>
      <w:r>
        <w:rPr>
          <w:rFonts w:ascii="Times New Roman" w:hAnsi="Times New Roman" w:cs="Times New Roman" w:eastAsia="Times New Roman" w:hint="default"/>
          <w:spacing w:val="27"/>
          <w:w w:val="110"/>
          <w:sz w:val="19"/>
          <w:szCs w:val="19"/>
        </w:rPr>
        <w:t> </w:t>
      </w:r>
      <w:r>
        <w:rPr>
          <w:rFonts w:ascii="細明體_HKSCS" w:hAnsi="細明體_HKSCS" w:cs="細明體_HKSCS" w:eastAsia="細明體_HKSCS" w:hint="default"/>
          <w:w w:val="110"/>
          <w:sz w:val="21"/>
          <w:szCs w:val="21"/>
        </w:rPr>
        <w:t>程式實現</w:t>
        <w:tab/>
      </w:r>
      <w:r>
        <w:rPr>
          <w:rFonts w:ascii="細明體_HKSCS" w:hAnsi="細明體_HKSCS" w:cs="細明體_HKSCS" w:eastAsia="細明體_HKSCS" w:hint="default"/>
          <w:w w:val="115"/>
          <w:sz w:val="21"/>
          <w:szCs w:val="21"/>
        </w:rPr>
        <w:t>.</w:t>
        <w:tab/>
      </w:r>
      <w:r>
        <w:rPr>
          <w:rFonts w:ascii="細明體_HKSCS" w:hAnsi="細明體_HKSCS" w:cs="細明體_HKSCS" w:eastAsia="細明體_HKSCS" w:hint="default"/>
          <w:spacing w:val="8"/>
          <w:w w:val="115"/>
          <w:sz w:val="21"/>
          <w:szCs w:val="21"/>
        </w:rPr>
        <w:t>..</w:t>
      </w:r>
      <w:r>
        <w:rPr>
          <w:rFonts w:ascii="細明體_HKSCS" w:hAnsi="細明體_HKSCS" w:cs="細明體_HKSCS" w:eastAsia="細明體_HKSCS" w:hint="default"/>
          <w:w w:val="115"/>
          <w:sz w:val="21"/>
          <w:szCs w:val="21"/>
        </w:rPr>
        <w:t> . </w:t>
      </w:r>
      <w:r>
        <w:rPr>
          <w:rFonts w:ascii="細明體_HKSCS" w:hAnsi="細明體_HKSCS" w:cs="細明體_HKSCS" w:eastAsia="細明體_HKSCS" w:hint="default"/>
          <w:spacing w:val="-31"/>
          <w:w w:val="115"/>
          <w:sz w:val="21"/>
          <w:szCs w:val="21"/>
        </w:rPr>
        <w:t>..</w:t>
      </w:r>
      <w:r>
        <w:rPr>
          <w:rFonts w:ascii="細明體_HKSCS" w:hAnsi="細明體_HKSCS" w:cs="細明體_HKSCS" w:eastAsia="細明體_HKSCS" w:hint="default"/>
          <w:spacing w:val="-60"/>
          <w:w w:val="115"/>
          <w:sz w:val="21"/>
          <w:szCs w:val="21"/>
        </w:rPr>
        <w:t> </w:t>
      </w:r>
      <w:r>
        <w:rPr>
          <w:rFonts w:ascii="細明體_HKSCS" w:hAnsi="細明體_HKSCS" w:cs="細明體_HKSCS" w:eastAsia="細明體_HKSCS" w:hint="default"/>
          <w:spacing w:val="-26"/>
          <w:w w:val="115"/>
          <w:sz w:val="21"/>
          <w:szCs w:val="21"/>
        </w:rPr>
        <w:t>..</w:t>
      </w:r>
      <w:r>
        <w:rPr>
          <w:rFonts w:ascii="細明體_HKSCS" w:hAnsi="細明體_HKSCS" w:cs="細明體_HKSCS" w:eastAsia="細明體_HKSCS" w:hint="default"/>
          <w:imprint/>
          <w:spacing w:val="-26"/>
          <w:w w:val="115"/>
          <w:sz w:val="21"/>
          <w:szCs w:val="21"/>
        </w:rPr>
        <w:t>.</w:t>
      </w:r>
      <w:r>
        <w:rPr>
          <w:rFonts w:ascii="細明體_HKSCS" w:hAnsi="細明體_HKSCS" w:cs="細明體_HKSCS" w:eastAsia="細明體_HKSCS" w:hint="default"/>
          <w:shadow w:val="0"/>
          <w:spacing w:val="-26"/>
          <w:w w:val="115"/>
          <w:sz w:val="21"/>
          <w:szCs w:val="21"/>
        </w:rPr>
        <w:t>..</w:t>
      </w:r>
      <w:r>
        <w:rPr>
          <w:rFonts w:ascii="細明體_HKSCS" w:hAnsi="細明體_HKSCS" w:cs="細明體_HKSCS" w:eastAsia="細明體_HKSCS" w:hint="default"/>
          <w:shadow w:val="0"/>
          <w:spacing w:val="-19"/>
          <w:w w:val="115"/>
          <w:sz w:val="21"/>
          <w:szCs w:val="21"/>
        </w:rPr>
        <w:t> </w:t>
      </w:r>
      <w:r>
        <w:rPr>
          <w:rFonts w:ascii="細明體_HKSCS" w:hAnsi="細明體_HKSCS" w:cs="細明體_HKSCS" w:eastAsia="細明體_HKSCS" w:hint="default"/>
          <w:shadow w:val="0"/>
          <w:spacing w:val="-30"/>
          <w:w w:val="115"/>
          <w:sz w:val="21"/>
          <w:szCs w:val="21"/>
        </w:rPr>
        <w:t>...</w:t>
        <w:tab/>
      </w:r>
      <w:r>
        <w:rPr>
          <w:rFonts w:ascii="細明體_HKSCS" w:hAnsi="細明體_HKSCS" w:cs="細明體_HKSCS" w:eastAsia="細明體_HKSCS" w:hint="default"/>
          <w:shadow w:val="0"/>
          <w:spacing w:val="-31"/>
          <w:w w:val="110"/>
          <w:sz w:val="21"/>
          <w:szCs w:val="21"/>
        </w:rPr>
        <w:t>...</w:t>
      </w:r>
      <w:r>
        <w:rPr>
          <w:rFonts w:ascii="細明體_HKSCS" w:hAnsi="細明體_HKSCS" w:cs="細明體_HKSCS" w:eastAsia="細明體_HKSCS" w:hint="default"/>
          <w:imprint/>
          <w:spacing w:val="-31"/>
          <w:w w:val="110"/>
          <w:sz w:val="21"/>
          <w:szCs w:val="21"/>
        </w:rPr>
        <w:t>...</w:t>
      </w:r>
      <w:r>
        <w:rPr>
          <w:rFonts w:ascii="細明體_HKSCS" w:hAnsi="細明體_HKSCS" w:cs="細明體_HKSCS" w:eastAsia="細明體_HKSCS" w:hint="default"/>
          <w:shadow w:val="0"/>
          <w:spacing w:val="-31"/>
          <w:w w:val="110"/>
          <w:sz w:val="21"/>
          <w:szCs w:val="21"/>
        </w:rPr>
        <w:t>.</w:t>
      </w:r>
      <w:r>
        <w:rPr>
          <w:rFonts w:ascii="細明體_HKSCS" w:hAnsi="細明體_HKSCS" w:cs="細明體_HKSCS" w:eastAsia="細明體_HKSCS" w:hint="default"/>
          <w:imprint/>
          <w:spacing w:val="-31"/>
          <w:w w:val="110"/>
          <w:sz w:val="21"/>
          <w:szCs w:val="21"/>
        </w:rPr>
        <w:t>.</w:t>
      </w:r>
      <w:r>
        <w:rPr>
          <w:rFonts w:ascii="細明體_HKSCS" w:hAnsi="細明體_HKSCS" w:cs="細明體_HKSCS" w:eastAsia="細明體_HKSCS" w:hint="default"/>
          <w:shadow w:val="0"/>
          <w:spacing w:val="-31"/>
          <w:w w:val="110"/>
          <w:sz w:val="21"/>
          <w:szCs w:val="21"/>
        </w:rPr>
        <w:t>.</w:t>
      </w:r>
      <w:r>
        <w:rPr>
          <w:rFonts w:ascii="細明體_HKSCS" w:hAnsi="細明體_HKSCS" w:cs="細明體_HKSCS" w:eastAsia="細明體_HKSCS" w:hint="default"/>
          <w:imprint/>
          <w:spacing w:val="-31"/>
          <w:w w:val="110"/>
          <w:sz w:val="21"/>
          <w:szCs w:val="21"/>
        </w:rPr>
        <w:t>.....</w:t>
      </w:r>
      <w:r>
        <w:rPr>
          <w:rFonts w:ascii="細明體_HKSCS" w:hAnsi="細明體_HKSCS" w:cs="細明體_HKSCS" w:eastAsia="細明體_HKSCS" w:hint="default"/>
          <w:shadow w:val="0"/>
          <w:spacing w:val="-31"/>
          <w:w w:val="110"/>
          <w:sz w:val="21"/>
          <w:szCs w:val="21"/>
        </w:rPr>
        <w:t>.....</w:t>
      </w:r>
      <w:r>
        <w:rPr>
          <w:rFonts w:ascii="細明體_HKSCS" w:hAnsi="細明體_HKSCS" w:cs="細明體_HKSCS" w:eastAsia="細明體_HKSCS" w:hint="default"/>
          <w:imprint/>
          <w:spacing w:val="-31"/>
          <w:w w:val="110"/>
          <w:sz w:val="21"/>
          <w:szCs w:val="21"/>
        </w:rPr>
        <w:t>.</w:t>
      </w:r>
      <w:r>
        <w:rPr>
          <w:rFonts w:ascii="細明體_HKSCS" w:hAnsi="細明體_HKSCS" w:cs="細明體_HKSCS" w:eastAsia="細明體_HKSCS" w:hint="default"/>
          <w:shadow w:val="0"/>
          <w:spacing w:val="-31"/>
          <w:w w:val="110"/>
          <w:sz w:val="21"/>
          <w:szCs w:val="21"/>
        </w:rPr>
        <w:t>..</w:t>
      </w:r>
      <w:r>
        <w:rPr>
          <w:rFonts w:ascii="細明體_HKSCS" w:hAnsi="細明體_HKSCS" w:cs="細明體_HKSCS" w:eastAsia="細明體_HKSCS" w:hint="default"/>
          <w:imprint/>
          <w:spacing w:val="-31"/>
          <w:w w:val="110"/>
          <w:sz w:val="21"/>
          <w:szCs w:val="21"/>
        </w:rPr>
        <w:t>.</w:t>
      </w:r>
      <w:r>
        <w:rPr>
          <w:rFonts w:ascii="細明體_HKSCS" w:hAnsi="細明體_HKSCS" w:cs="細明體_HKSCS" w:eastAsia="細明體_HKSCS" w:hint="default"/>
          <w:shadow w:val="0"/>
          <w:spacing w:val="-31"/>
          <w:w w:val="110"/>
          <w:sz w:val="21"/>
          <w:szCs w:val="21"/>
        </w:rPr>
        <w:t>.</w:t>
      </w:r>
      <w:r>
        <w:rPr>
          <w:rFonts w:ascii="Times New Roman" w:hAnsi="Times New Roman" w:cs="Times New Roman" w:eastAsia="Times New Roman" w:hint="default"/>
          <w:shadow w:val="0"/>
          <w:spacing w:val="-31"/>
          <w:w w:val="110"/>
          <w:sz w:val="20"/>
          <w:szCs w:val="20"/>
        </w:rPr>
        <w:t>7</w:t>
      </w:r>
      <w:r>
        <w:rPr>
          <w:rFonts w:ascii="細明體_HKSCS" w:hAnsi="細明體_HKSCS" w:cs="細明體_HKSCS" w:eastAsia="細明體_HKSCS" w:hint="default"/>
          <w:shadow w:val="0"/>
          <w:spacing w:val="-31"/>
          <w:w w:val="110"/>
          <w:sz w:val="17"/>
          <w:szCs w:val="17"/>
        </w:rPr>
        <w:t>回到</w:t>
      </w:r>
      <w:r>
        <w:rPr>
          <w:rFonts w:ascii="細明體_HKSCS" w:hAnsi="細明體_HKSCS" w:cs="細明體_HKSCS" w:eastAsia="細明體_HKSCS" w:hint="default"/>
          <w:shadow w:val="0"/>
          <w:spacing w:val="-31"/>
          <w:sz w:val="17"/>
          <w:szCs w:val="17"/>
        </w:rPr>
      </w:r>
    </w:p>
    <w:p>
      <w:pPr>
        <w:tabs>
          <w:tab w:pos="1935" w:val="left" w:leader="none"/>
          <w:tab w:pos="2683" w:val="left" w:leader="none"/>
          <w:tab w:pos="7529" w:val="left" w:leader="dot"/>
        </w:tabs>
        <w:spacing w:before="127"/>
        <w:ind w:left="1337"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z w:val="19"/>
          <w:szCs w:val="19"/>
        </w:rPr>
        <w:t>7.3.4</w:t>
        <w:tab/>
      </w:r>
      <w:r>
        <w:rPr>
          <w:rFonts w:ascii="細明體_HKSCS" w:hAnsi="細明體_HKSCS" w:cs="細明體_HKSCS" w:eastAsia="細明體_HKSCS" w:hint="default"/>
          <w:w w:val="95"/>
          <w:sz w:val="21"/>
          <w:szCs w:val="21"/>
        </w:rPr>
        <w:t>歸納</w:t>
        <w:tab/>
      </w:r>
      <w:r>
        <w:rPr>
          <w:rFonts w:ascii="細明體_HKSCS" w:hAnsi="細明體_HKSCS" w:cs="細明體_HKSCS" w:eastAsia="細明體_HKSCS" w:hint="default"/>
          <w:w w:val="140"/>
          <w:sz w:val="21"/>
          <w:szCs w:val="21"/>
        </w:rPr>
        <w:t>．</w:t>
      </w:r>
      <w:r>
        <w:rPr>
          <w:rFonts w:ascii="細明體_HKSCS" w:hAnsi="細明體_HKSCS" w:cs="細明體_HKSCS" w:eastAsia="細明體_HKSCS" w:hint="default"/>
          <w:spacing w:val="-123"/>
          <w:w w:val="140"/>
          <w:sz w:val="21"/>
          <w:szCs w:val="21"/>
        </w:rPr>
        <w:t> </w:t>
      </w:r>
      <w:r>
        <w:rPr>
          <w:rFonts w:ascii="細明體_HKSCS" w:hAnsi="細明體_HKSCS" w:cs="細明體_HKSCS" w:eastAsia="細明體_HKSCS" w:hint="default"/>
          <w:spacing w:val="-152"/>
          <w:w w:val="140"/>
          <w:sz w:val="21"/>
          <w:szCs w:val="21"/>
        </w:rPr>
        <w:t>’</w:t>
      </w:r>
      <w:r>
        <w:rPr>
          <w:rFonts w:ascii="Times New Roman" w:hAnsi="Times New Roman" w:cs="Times New Roman" w:eastAsia="Times New Roman" w:hint="default"/>
          <w:spacing w:val="-152"/>
          <w:w w:val="140"/>
          <w:sz w:val="19"/>
          <w:szCs w:val="19"/>
        </w:rPr>
        <w:tab/>
      </w:r>
      <w:r>
        <w:rPr>
          <w:rFonts w:ascii="Times New Roman" w:hAnsi="Times New Roman" w:cs="Times New Roman" w:eastAsia="Times New Roman" w:hint="default"/>
          <w:w w:val="115"/>
          <w:sz w:val="19"/>
          <w:szCs w:val="19"/>
        </w:rPr>
        <w:t>7-36</w:t>
      </w:r>
      <w:r>
        <w:rPr>
          <w:rFonts w:ascii="Times New Roman" w:hAnsi="Times New Roman" w:cs="Times New Roman" w:eastAsia="Times New Roman" w:hint="default"/>
          <w:sz w:val="19"/>
          <w:szCs w:val="19"/>
        </w:rPr>
      </w:r>
    </w:p>
    <w:p>
      <w:pPr>
        <w:tabs>
          <w:tab w:pos="1330" w:val="left" w:leader="none"/>
        </w:tabs>
        <w:spacing w:before="121"/>
        <w:ind w:left="768"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7"/>
          <w:sz w:val="19"/>
          <w:szCs w:val="19"/>
        </w:rPr>
        <w:t>7.4</w:t>
      </w:r>
      <w:r>
        <w:rPr>
          <w:rFonts w:ascii="Times New Roman" w:hAnsi="Times New Roman" w:cs="Times New Roman" w:eastAsia="Times New Roman" w:hint="default"/>
          <w:sz w:val="19"/>
          <w:szCs w:val="19"/>
        </w:rPr>
        <w:tab/>
      </w:r>
      <w:r>
        <w:rPr>
          <w:rFonts w:ascii="細明體_HKSCS" w:hAnsi="細明體_HKSCS" w:cs="細明體_HKSCS" w:eastAsia="細明體_HKSCS" w:hint="default"/>
          <w:w w:val="95"/>
          <w:sz w:val="21"/>
          <w:szCs w:val="21"/>
        </w:rPr>
        <w:t>實例四</w:t>
      </w:r>
      <w:r>
        <w:rPr>
          <w:rFonts w:ascii="細明體_HKSCS" w:hAnsi="細明體_HKSCS" w:cs="細明體_HKSCS" w:eastAsia="細明體_HKSCS" w:hint="default"/>
          <w:spacing w:val="15"/>
          <w:w w:val="95"/>
          <w:sz w:val="21"/>
          <w:szCs w:val="21"/>
        </w:rPr>
        <w:t>一</w:t>
      </w:r>
      <w:r>
        <w:rPr>
          <w:rFonts w:ascii="細明體_HKSCS" w:hAnsi="細明體_HKSCS" w:cs="細明體_HKSCS" w:eastAsia="細明體_HKSCS" w:hint="default"/>
          <w:spacing w:val="-58"/>
          <w:w w:val="127"/>
          <w:sz w:val="21"/>
          <w:szCs w:val="21"/>
        </w:rPr>
        <w:t>－</w:t>
      </w:r>
      <w:r>
        <w:rPr>
          <w:rFonts w:ascii="Times New Roman" w:hAnsi="Times New Roman" w:cs="Times New Roman" w:eastAsia="Times New Roman" w:hint="default"/>
          <w:w w:val="105"/>
          <w:sz w:val="19"/>
          <w:szCs w:val="19"/>
        </w:rPr>
        <w:t>Seq2seq</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pacing w:val="-301"/>
          <w:w w:val="174"/>
          <w:sz w:val="21"/>
          <w:szCs w:val="21"/>
        </w:rPr>
        <w:t>：</w:t>
      </w:r>
      <w:r>
        <w:rPr>
          <w:rFonts w:ascii="細明體_HKSCS" w:hAnsi="細明體_HKSCS" w:cs="細明體_HKSCS" w:eastAsia="細明體_HKSCS" w:hint="default"/>
          <w:w w:val="98"/>
          <w:sz w:val="21"/>
          <w:szCs w:val="21"/>
        </w:rPr>
        <w:t>透過</w:t>
      </w:r>
      <w:r>
        <w:rPr>
          <w:rFonts w:ascii="細明體_HKSCS" w:hAnsi="細明體_HKSCS" w:cs="細明體_HKSCS" w:eastAsia="細明體_HKSCS" w:hint="default"/>
          <w:spacing w:val="-56"/>
          <w:sz w:val="21"/>
          <w:szCs w:val="21"/>
        </w:rPr>
        <w:t> </w:t>
      </w:r>
      <w:r>
        <w:rPr>
          <w:rFonts w:ascii="Arial" w:hAnsi="Arial" w:cs="Arial" w:eastAsia="Arial" w:hint="default"/>
          <w:w w:val="107"/>
          <w:sz w:val="19"/>
          <w:szCs w:val="19"/>
        </w:rPr>
        <w:t>RNN</w:t>
      </w:r>
      <w:r>
        <w:rPr>
          <w:rFonts w:ascii="Arial" w:hAnsi="Arial" w:cs="Arial" w:eastAsia="Arial" w:hint="default"/>
          <w:spacing w:val="-15"/>
          <w:sz w:val="19"/>
          <w:szCs w:val="19"/>
        </w:rPr>
        <w:t> </w:t>
      </w:r>
      <w:r>
        <w:rPr>
          <w:rFonts w:ascii="細明體_HKSCS" w:hAnsi="細明體_HKSCS" w:cs="細明體_HKSCS" w:eastAsia="細明體_HKSCS" w:hint="default"/>
          <w:w w:val="96"/>
          <w:sz w:val="21"/>
          <w:szCs w:val="21"/>
        </w:rPr>
        <w:t>實現簡單的</w:t>
      </w:r>
      <w:r>
        <w:rPr>
          <w:rFonts w:ascii="細明體_HKSCS" w:hAnsi="細明體_HKSCS" w:cs="細明體_HKSCS" w:eastAsia="細明體_HKSCS" w:hint="default"/>
          <w:spacing w:val="-48"/>
          <w:sz w:val="21"/>
          <w:szCs w:val="21"/>
        </w:rPr>
        <w:t> </w:t>
      </w:r>
      <w:r>
        <w:rPr>
          <w:rFonts w:ascii="Times New Roman" w:hAnsi="Times New Roman" w:cs="Times New Roman" w:eastAsia="Times New Roman" w:hint="default"/>
          <w:w w:val="103"/>
          <w:sz w:val="19"/>
          <w:szCs w:val="19"/>
        </w:rPr>
        <w:t>Neural</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3"/>
          <w:sz w:val="19"/>
          <w:szCs w:val="19"/>
        </w:rPr>
        <w:t> </w:t>
      </w:r>
      <w:r>
        <w:rPr>
          <w:rFonts w:ascii="Times New Roman" w:hAnsi="Times New Roman" w:cs="Times New Roman" w:eastAsia="Times New Roman" w:hint="default"/>
          <w:w w:val="104"/>
          <w:sz w:val="19"/>
          <w:szCs w:val="19"/>
        </w:rPr>
        <w:t>Ma</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6"/>
          <w:sz w:val="19"/>
          <w:szCs w:val="19"/>
        </w:rPr>
        <w:t> </w:t>
      </w:r>
      <w:r>
        <w:rPr>
          <w:rFonts w:ascii="Times New Roman" w:hAnsi="Times New Roman" w:cs="Times New Roman" w:eastAsia="Times New Roman" w:hint="default"/>
          <w:w w:val="105"/>
          <w:sz w:val="19"/>
          <w:szCs w:val="19"/>
        </w:rPr>
        <w:t>chine</w:t>
      </w:r>
      <w:r>
        <w:rPr>
          <w:rFonts w:ascii="Times New Roman" w:hAnsi="Times New Roman" w:cs="Times New Roman" w:eastAsia="Times New Roman" w:hint="default"/>
          <w:spacing w:val="13"/>
          <w:sz w:val="19"/>
          <w:szCs w:val="19"/>
        </w:rPr>
        <w:t> </w:t>
      </w:r>
      <w:r>
        <w:rPr>
          <w:rFonts w:ascii="Times New Roman" w:hAnsi="Times New Roman" w:cs="Times New Roman" w:eastAsia="Times New Roman" w:hint="default"/>
          <w:w w:val="107"/>
          <w:sz w:val="19"/>
          <w:szCs w:val="19"/>
        </w:rPr>
        <w:t>Translation</w:t>
      </w:r>
      <w:r>
        <w:rPr>
          <w:rFonts w:ascii="Times New Roman" w:hAnsi="Times New Roman" w:cs="Times New Roman" w:eastAsia="Times New Roman" w:hint="default"/>
          <w:sz w:val="19"/>
          <w:szCs w:val="19"/>
        </w:rPr>
      </w:r>
    </w:p>
    <w:p>
      <w:pPr>
        <w:tabs>
          <w:tab w:pos="1927" w:val="left" w:leader="none"/>
          <w:tab w:pos="3094" w:val="left" w:leader="none"/>
          <w:tab w:pos="4224" w:val="left" w:leader="none"/>
          <w:tab w:pos="6449" w:val="left" w:leader="none"/>
          <w:tab w:pos="7522" w:val="left" w:leader="none"/>
        </w:tabs>
        <w:spacing w:line="357" w:lineRule="auto" w:before="182"/>
        <w:ind w:left="1330" w:right="151" w:firstLine="6004"/>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z w:val="20"/>
          <w:szCs w:val="20"/>
        </w:rPr>
        <w:t>... 7 </w:t>
      </w:r>
      <w:r>
        <w:rPr>
          <w:rFonts w:ascii="Times New Roman" w:hAnsi="Times New Roman" w:cs="Times New Roman" w:eastAsia="Times New Roman" w:hint="default"/>
          <w:sz w:val="19"/>
          <w:szCs w:val="19"/>
        </w:rPr>
        <w:t>36 </w:t>
      </w:r>
      <w:r>
        <w:rPr>
          <w:rFonts w:ascii="Times New Roman" w:hAnsi="Times New Roman" w:cs="Times New Roman" w:eastAsia="Times New Roman" w:hint="default"/>
          <w:sz w:val="19"/>
          <w:szCs w:val="19"/>
        </w:rPr>
      </w:r>
      <w:r>
        <w:rPr>
          <w:rFonts w:ascii="Times New Roman" w:hAnsi="Times New Roman" w:cs="Times New Roman" w:eastAsia="Times New Roman" w:hint="default"/>
          <w:w w:val="107"/>
          <w:sz w:val="19"/>
          <w:szCs w:val="19"/>
        </w:rPr>
        <w:t>7</w:t>
      </w:r>
      <w:r>
        <w:rPr>
          <w:rFonts w:ascii="Times New Roman" w:hAnsi="Times New Roman" w:cs="Times New Roman" w:eastAsia="Times New Roman" w:hint="default"/>
          <w:spacing w:val="-6"/>
          <w:sz w:val="19"/>
          <w:szCs w:val="19"/>
        </w:rPr>
        <w:t> </w:t>
      </w:r>
      <w:r>
        <w:rPr>
          <w:rFonts w:ascii="Times New Roman" w:hAnsi="Times New Roman" w:cs="Times New Roman" w:eastAsia="Times New Roman" w:hint="default"/>
          <w:w w:val="108"/>
          <w:sz w:val="19"/>
          <w:szCs w:val="19"/>
        </w:rPr>
        <w:t>4</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8"/>
          <w:sz w:val="19"/>
          <w:szCs w:val="19"/>
        </w:rPr>
        <w:t> </w:t>
      </w:r>
      <w:r>
        <w:rPr>
          <w:rFonts w:ascii="Times New Roman" w:hAnsi="Times New Roman" w:cs="Times New Roman" w:eastAsia="Times New Roman" w:hint="default"/>
          <w:w w:val="77"/>
          <w:sz w:val="19"/>
          <w:szCs w:val="19"/>
        </w:rPr>
        <w:t>I</w:t>
      </w:r>
      <w:r>
        <w:rPr>
          <w:rFonts w:ascii="Times New Roman" w:hAnsi="Times New Roman" w:cs="Times New Roman" w:eastAsia="Times New Roman" w:hint="default"/>
          <w:sz w:val="19"/>
          <w:szCs w:val="19"/>
        </w:rPr>
        <w:tab/>
      </w:r>
      <w:r>
        <w:rPr>
          <w:rFonts w:ascii="細明體_HKSCS" w:hAnsi="細明體_HKSCS" w:cs="細明體_HKSCS" w:eastAsia="細明體_HKSCS" w:hint="default"/>
          <w:w w:val="96"/>
          <w:sz w:val="21"/>
          <w:szCs w:val="21"/>
        </w:rPr>
        <w:t>背景介紹</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6"/>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w w:val="130"/>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w w:val="58"/>
          <w:sz w:val="21"/>
          <w:szCs w:val="21"/>
        </w:rPr>
        <w:t>－</w:t>
      </w:r>
      <w:r>
        <w:rPr>
          <w:rFonts w:ascii="細明體_HKSCS" w:hAnsi="細明體_HKSCS" w:cs="細明體_HKSCS" w:eastAsia="細明體_HKSCS" w:hint="default"/>
          <w:shadow w:val="0"/>
          <w:sz w:val="21"/>
          <w:szCs w:val="21"/>
        </w:rPr>
        <w:t> </w:t>
      </w:r>
      <w:r>
        <w:rPr>
          <w:rFonts w:ascii="細明體_HKSCS" w:hAnsi="細明體_HKSCS" w:cs="細明體_HKSCS" w:eastAsia="細明體_HKSCS" w:hint="default"/>
          <w:shadow w:val="0"/>
          <w:spacing w:val="-15"/>
          <w:sz w:val="21"/>
          <w:szCs w:val="21"/>
        </w:rPr>
        <w:t> </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51"/>
          <w:sz w:val="21"/>
          <w:szCs w:val="21"/>
        </w:rPr>
        <w:t>..</w:t>
      </w:r>
      <w:r>
        <w:rPr>
          <w:rFonts w:ascii="細明體_HKSCS" w:hAnsi="細明體_HKSCS" w:cs="細明體_HKSCS" w:eastAsia="細明體_HKSCS" w:hint="default"/>
          <w:shadow w:val="0"/>
          <w:spacing w:val="-10"/>
          <w:w w:val="51"/>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59"/>
          <w:w w:val="97"/>
          <w:sz w:val="21"/>
          <w:szCs w:val="21"/>
        </w:rPr>
        <w:t>.</w:t>
      </w:r>
      <w:r>
        <w:rPr>
          <w:rFonts w:ascii="細明體_HKSCS" w:hAnsi="細明體_HKSCS" w:cs="細明體_HKSCS" w:eastAsia="細明體_HKSCS" w:hint="default"/>
          <w:shadow w:val="0"/>
          <w:spacing w:val="-114"/>
          <w:w w:val="78"/>
          <w:sz w:val="21"/>
          <w:szCs w:val="21"/>
        </w:rPr>
        <w:t>。</w:t>
      </w:r>
      <w:r>
        <w:rPr>
          <w:rFonts w:ascii="細明體_HKSCS" w:hAnsi="細明體_HKSCS" w:cs="細明體_HKSCS" w:eastAsia="細明體_HKSCS" w:hint="default"/>
          <w:shadow w:val="0"/>
          <w:spacing w:val="-209"/>
          <w:w w:val="154"/>
          <w:sz w:val="21"/>
          <w:szCs w:val="21"/>
        </w:rPr>
        <w:t>”</w:t>
      </w:r>
      <w:r>
        <w:rPr>
          <w:rFonts w:ascii="細明體_HKSCS" w:hAnsi="細明體_HKSCS" w:cs="細明體_HKSCS" w:eastAsia="細明體_HKSCS" w:hint="default"/>
          <w:shadow w:val="0"/>
          <w:spacing w:val="-20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imprint/>
          <w:spacing w:val="-36"/>
          <w:w w:val="130"/>
          <w:sz w:val="21"/>
          <w:szCs w:val="21"/>
        </w:rPr>
        <w:t>.</w:t>
      </w:r>
      <w:r>
        <w:rPr>
          <w:rFonts w:ascii="細明體_HKSCS" w:hAnsi="細明體_HKSCS" w:cs="細明體_HKSCS" w:eastAsia="細明體_HKSCS" w:hint="default"/>
          <w:shadow w:val="0"/>
          <w:spacing w:val="-36"/>
          <w:w w:val="130"/>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52"/>
          <w:w w:val="97"/>
          <w:sz w:val="21"/>
          <w:szCs w:val="21"/>
        </w:rPr>
        <w:t>.</w:t>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z w:val="21"/>
          <w:szCs w:val="21"/>
        </w:rPr>
        <w:tab/>
      </w:r>
      <w:r>
        <w:rPr>
          <w:rFonts w:ascii="細明體_HKSCS" w:hAnsi="細明體_HKSCS" w:cs="細明體_HKSCS" w:eastAsia="細明體_HKSCS" w:hint="default"/>
          <w:shadow w:val="0"/>
          <w:spacing w:val="-36"/>
          <w:w w:val="130"/>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2"/>
          <w:w w:val="97"/>
          <w:sz w:val="21"/>
          <w:szCs w:val="21"/>
        </w:rPr>
        <w:t>.</w:t>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spacing w:val="-79"/>
          <w:w w:val="97"/>
          <w:sz w:val="21"/>
          <w:szCs w:val="21"/>
        </w:rPr>
      </w:r>
      <w:r>
        <w:rPr>
          <w:rFonts w:ascii="細明體_HKSCS" w:hAnsi="細明體_HKSCS" w:cs="細明體_HKSCS" w:eastAsia="細明體_HKSCS" w:hint="default"/>
          <w:imprint/>
          <w:spacing w:val="-2"/>
          <w:w w:val="97"/>
          <w:sz w:val="21"/>
          <w:szCs w:val="21"/>
        </w:rPr>
        <w:t>.</w:t>
      </w:r>
      <w:r>
        <w:rPr>
          <w:rFonts w:ascii="細明體_HKSCS" w:hAnsi="細明體_HKSCS" w:cs="細明體_HKSCS" w:eastAsia="細明體_HKSCS" w:hint="default"/>
          <w:shadow w:val="0"/>
          <w:spacing w:val="-2"/>
          <w:w w:val="97"/>
          <w:sz w:val="21"/>
          <w:szCs w:val="21"/>
        </w:rPr>
      </w:r>
      <w:r>
        <w:rPr>
          <w:rFonts w:ascii="細明體_HKSCS" w:hAnsi="細明體_HKSCS" w:cs="細明體_HKSCS" w:eastAsia="細明體_HKSCS" w:hint="default"/>
          <w:shadow w:val="0"/>
          <w:spacing w:val="-79"/>
          <w:w w:val="130"/>
          <w:sz w:val="21"/>
          <w:szCs w:val="21"/>
        </w:rPr>
        <w:t>.</w:t>
      </w:r>
      <w:r>
        <w:rPr>
          <w:rFonts w:ascii="細明體_HKSCS" w:hAnsi="細明體_HKSCS" w:cs="細明體_HKSCS" w:eastAsia="細明體_HKSCS" w:hint="default"/>
          <w:shadow w:val="0"/>
          <w:w w:val="97"/>
          <w:sz w:val="21"/>
          <w:szCs w:val="21"/>
        </w:rPr>
        <w:t>.</w:t>
      </w:r>
      <w:r>
        <w:rPr>
          <w:rFonts w:ascii="細明體_HKSCS" w:hAnsi="細明體_HKSCS" w:cs="細明體_HKSCS" w:eastAsia="細明體_HKSCS" w:hint="default"/>
          <w:shadow w:val="0"/>
          <w:sz w:val="21"/>
          <w:szCs w:val="21"/>
        </w:rPr>
        <w:tab/>
      </w:r>
      <w:r>
        <w:rPr>
          <w:rFonts w:ascii="Times New Roman" w:hAnsi="Times New Roman" w:cs="Times New Roman" w:eastAsia="Times New Roman" w:hint="default"/>
          <w:shadow w:val="0"/>
          <w:w w:val="103"/>
          <w:sz w:val="19"/>
          <w:szCs w:val="19"/>
        </w:rPr>
        <w:t>7-37</w:t>
      </w:r>
      <w:r>
        <w:rPr>
          <w:rFonts w:ascii="Times New Roman" w:hAnsi="Times New Roman" w:cs="Times New Roman" w:eastAsia="Times New Roman" w:hint="default"/>
          <w:shadow w:val="0"/>
          <w:sz w:val="19"/>
          <w:szCs w:val="19"/>
        </w:rPr>
      </w:r>
    </w:p>
    <w:p>
      <w:pPr>
        <w:tabs>
          <w:tab w:pos="5563" w:val="left" w:leader="none"/>
          <w:tab w:pos="7522" w:val="left" w:leader="dot"/>
        </w:tabs>
        <w:spacing w:before="46"/>
        <w:ind w:left="133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7"/>
          <w:sz w:val="19"/>
          <w:szCs w:val="19"/>
        </w:rPr>
        <w:t>7</w:t>
      </w:r>
      <w:r>
        <w:rPr>
          <w:rFonts w:ascii="Times New Roman" w:hAnsi="Times New Roman" w:cs="Times New Roman" w:eastAsia="Times New Roman" w:hint="default"/>
          <w:spacing w:val="-6"/>
          <w:sz w:val="19"/>
          <w:szCs w:val="19"/>
        </w:rPr>
        <w:t> </w:t>
      </w:r>
      <w:r>
        <w:rPr>
          <w:rFonts w:ascii="Times New Roman" w:hAnsi="Times New Roman" w:cs="Times New Roman" w:eastAsia="Times New Roman" w:hint="default"/>
          <w:w w:val="106"/>
          <w:sz w:val="19"/>
          <w:szCs w:val="19"/>
        </w:rPr>
        <w:t>4.2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8"/>
          <w:sz w:val="21"/>
          <w:szCs w:val="21"/>
        </w:rPr>
        <w:t>原理分析．</w:t>
      </w:r>
      <w:r>
        <w:rPr>
          <w:rFonts w:ascii="細明體_HKSCS" w:hAnsi="細明體_HKSCS" w:cs="細明體_HKSCS" w:eastAsia="細明體_HKSCS" w:hint="default"/>
          <w:spacing w:val="18"/>
          <w:sz w:val="21"/>
          <w:szCs w:val="21"/>
        </w:rPr>
        <w:t> </w:t>
      </w:r>
      <w:r>
        <w:rPr>
          <w:rFonts w:ascii="細明體_HKSCS" w:hAnsi="細明體_HKSCS" w:cs="細明體_HKSCS" w:eastAsia="細明體_HKSCS" w:hint="default"/>
          <w:w w:val="153"/>
          <w:sz w:val="21"/>
          <w:szCs w:val="21"/>
        </w:rPr>
        <w:t>．</w:t>
      </w:r>
      <w:r>
        <w:rPr>
          <w:rFonts w:ascii="細明體_HKSCS" w:hAnsi="細明體_HKSCS" w:cs="細明體_HKSCS" w:eastAsia="細明體_HKSCS" w:hint="default"/>
          <w:spacing w:val="-80"/>
          <w:sz w:val="21"/>
          <w:szCs w:val="21"/>
        </w:rPr>
        <w:t> </w:t>
      </w:r>
      <w:r>
        <w:rPr>
          <w:rFonts w:ascii="細明體_HKSCS" w:hAnsi="細明體_HKSCS" w:cs="細明體_HKSCS" w:eastAsia="細明體_HKSCS" w:hint="default"/>
          <w:spacing w:val="-163"/>
          <w:w w:val="153"/>
          <w:sz w:val="21"/>
          <w:szCs w:val="21"/>
        </w:rPr>
        <w:t>．</w:t>
      </w:r>
      <w:r>
        <w:rPr>
          <w:rFonts w:ascii="細明體_HKSCS" w:hAnsi="細明體_HKSCS" w:cs="細明體_HKSCS" w:eastAsia="細明體_HKSCS" w:hint="default"/>
          <w:spacing w:val="-1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1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79"/>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spacing w:val="-21"/>
          <w:w w:val="153"/>
          <w:sz w:val="21"/>
          <w:szCs w:val="21"/>
        </w:rPr>
        <w:t>．</w:t>
      </w:r>
      <w:r>
        <w:rPr>
          <w:rFonts w:ascii="細明體_HKSCS" w:hAnsi="細明體_HKSCS" w:cs="細明體_HKSCS" w:eastAsia="細明體_HKSCS" w:hint="default"/>
          <w:spacing w:val="-237"/>
          <w:w w:val="153"/>
          <w:sz w:val="21"/>
          <w:szCs w:val="21"/>
        </w:rPr>
        <w:t>．</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63"/>
          <w:sz w:val="21"/>
          <w:szCs w:val="21"/>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63"/>
          <w:sz w:val="21"/>
          <w:szCs w:val="21"/>
        </w:rPr>
        <w:t> </w:t>
      </w:r>
      <w:r>
        <w:rPr>
          <w:rFonts w:ascii="細明體_HKSCS" w:hAnsi="細明體_HKSCS" w:cs="細明體_HKSCS" w:eastAsia="細明體_HKSCS" w:hint="default"/>
          <w:spacing w:val="-2"/>
          <w:w w:val="28"/>
          <w:sz w:val="21"/>
          <w:szCs w:val="21"/>
        </w:rPr>
        <w:t>－</w:t>
      </w:r>
      <w:r>
        <w:rPr>
          <w:rFonts w:ascii="細明體_HKSCS" w:hAnsi="細明體_HKSCS" w:cs="細明體_HKSCS" w:eastAsia="細明體_HKSCS" w:hint="default"/>
          <w:w w:val="127"/>
          <w:sz w:val="21"/>
          <w:szCs w:val="21"/>
        </w:rPr>
        <w:t>﹒</w:t>
      </w:r>
      <w:r>
        <w:rPr>
          <w:rFonts w:ascii="細明體_HKSCS" w:hAnsi="細明體_HKSCS" w:cs="細明體_HKSCS" w:eastAsia="細明體_HKSCS" w:hint="default"/>
          <w:spacing w:val="6"/>
          <w:sz w:val="21"/>
          <w:szCs w:val="21"/>
        </w:rPr>
        <w:t> </w:t>
      </w:r>
      <w:r>
        <w:rPr>
          <w:rFonts w:ascii="細明體_HKSCS" w:hAnsi="細明體_HKSCS" w:cs="細明體_HKSCS" w:eastAsia="細明體_HKSCS" w:hint="default"/>
          <w:spacing w:val="-354"/>
          <w:w w:val="153"/>
          <w:sz w:val="21"/>
          <w:szCs w:val="21"/>
        </w:rPr>
        <w:t>．</w:t>
      </w:r>
      <w:r>
        <w:rPr>
          <w:rFonts w:ascii="細明體_HKSCS" w:hAnsi="細明體_HKSCS" w:cs="細明體_HKSCS" w:eastAsia="細明體_HKSCS" w:hint="default"/>
          <w:spacing w:val="-79"/>
          <w:w w:val="127"/>
          <w:sz w:val="21"/>
          <w:szCs w:val="21"/>
        </w:rPr>
        <w:t>．</w:t>
      </w:r>
      <w:r>
        <w:rPr>
          <w:rFonts w:ascii="細明體_HKSCS" w:hAnsi="細明體_HKSCS" w:cs="細明體_HKSCS" w:eastAsia="細明體_HKSCS" w:hint="default"/>
          <w:spacing w:val="-79"/>
          <w:w w:val="153"/>
          <w:sz w:val="21"/>
          <w:szCs w:val="21"/>
        </w:rPr>
      </w:r>
      <w:r>
        <w:rPr>
          <w:rFonts w:ascii="細明體_HKSCS" w:hAnsi="細明體_HKSCS" w:cs="細明體_HKSCS" w:eastAsia="細明體_HKSCS" w:hint="default"/>
          <w:imprint/>
          <w:spacing w:val="-327"/>
          <w:w w:val="153"/>
          <w:sz w:val="21"/>
          <w:szCs w:val="21"/>
        </w:rPr>
        <w:t>．</w:t>
      </w:r>
      <w:r>
        <w:rPr>
          <w:rFonts w:ascii="細明體_HKSCS" w:hAnsi="細明體_HKSCS" w:cs="細明體_HKSCS" w:eastAsia="細明體_HKSCS" w:hint="default"/>
          <w:shadow w:val="0"/>
          <w:spacing w:val="-327"/>
          <w:w w:val="153"/>
          <w:sz w:val="21"/>
          <w:szCs w:val="21"/>
        </w:rPr>
      </w:r>
      <w:r>
        <w:rPr>
          <w:rFonts w:ascii="Times New Roman" w:hAnsi="Times New Roman" w:cs="Times New Roman" w:eastAsia="Times New Roman" w:hint="default"/>
          <w:shadow w:val="0"/>
          <w:sz w:val="19"/>
          <w:szCs w:val="19"/>
        </w:rPr>
        <w:t> </w:t>
        <w:tab/>
      </w:r>
      <w:r>
        <w:rPr>
          <w:rFonts w:ascii="Times New Roman" w:hAnsi="Times New Roman" w:cs="Times New Roman" w:eastAsia="Times New Roman" w:hint="default"/>
          <w:shadow w:val="0"/>
          <w:w w:val="101"/>
          <w:sz w:val="19"/>
          <w:szCs w:val="19"/>
        </w:rPr>
        <w:t>7-37</w:t>
      </w:r>
      <w:r>
        <w:rPr>
          <w:rFonts w:ascii="Times New Roman" w:hAnsi="Times New Roman" w:cs="Times New Roman" w:eastAsia="Times New Roman" w:hint="default"/>
          <w:shadow w:val="0"/>
          <w:sz w:val="19"/>
          <w:szCs w:val="19"/>
        </w:rPr>
      </w:r>
    </w:p>
    <w:p>
      <w:pPr>
        <w:tabs>
          <w:tab w:pos="1920" w:val="left" w:leader="none"/>
          <w:tab w:pos="5211" w:val="left" w:leader="none"/>
          <w:tab w:pos="5772" w:val="left" w:leader="none"/>
          <w:tab w:pos="7515" w:val="left" w:leader="none"/>
        </w:tabs>
        <w:spacing w:before="114"/>
        <w:ind w:left="133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8"/>
          <w:sz w:val="19"/>
          <w:szCs w:val="19"/>
        </w:rPr>
        <w:t>7</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103"/>
          <w:sz w:val="19"/>
          <w:szCs w:val="19"/>
        </w:rPr>
        <w:t>4.3</w:t>
      </w:r>
      <w:r>
        <w:rPr>
          <w:rFonts w:ascii="Times New Roman" w:hAnsi="Times New Roman" w:cs="Times New Roman" w:eastAsia="Times New Roman" w:hint="default"/>
          <w:sz w:val="19"/>
          <w:szCs w:val="19"/>
        </w:rPr>
        <w:tab/>
      </w:r>
      <w:r>
        <w:rPr>
          <w:rFonts w:ascii="細明體_HKSCS" w:hAnsi="細明體_HKSCS" w:cs="細明體_HKSCS" w:eastAsia="細明體_HKSCS" w:hint="default"/>
          <w:w w:val="95"/>
          <w:sz w:val="21"/>
          <w:szCs w:val="21"/>
        </w:rPr>
        <w:t>程式實現</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34"/>
          <w:sz w:val="21"/>
          <w:szCs w:val="21"/>
        </w:rPr>
        <w:t> </w:t>
      </w:r>
      <w:r>
        <w:rPr>
          <w:rFonts w:ascii="細明體_HKSCS" w:hAnsi="細明體_HKSCS" w:cs="細明體_HKSCS" w:eastAsia="細明體_HKSCS" w:hint="default"/>
          <w:spacing w:val="-265"/>
          <w:w w:val="158"/>
          <w:sz w:val="21"/>
          <w:szCs w:val="21"/>
        </w:rPr>
        <w:t>，</w:t>
      </w:r>
      <w:r>
        <w:rPr>
          <w:rFonts w:ascii="細明體_HKSCS" w:hAnsi="細明體_HKSCS" w:cs="細明體_HKSCS" w:eastAsia="細明體_HKSCS" w:hint="default"/>
          <w:w w:val="58"/>
          <w:sz w:val="21"/>
          <w:szCs w:val="21"/>
        </w:rPr>
        <w:t>－</w:t>
      </w:r>
      <w:r>
        <w:rPr>
          <w:rFonts w:ascii="細明體_HKSCS" w:hAnsi="細明體_HKSCS" w:cs="細明體_HKSCS" w:eastAsia="細明體_HKSCS" w:hint="default"/>
          <w:spacing w:val="39"/>
          <w:sz w:val="21"/>
          <w:szCs w:val="21"/>
        </w:rPr>
        <w:t> </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56"/>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spacing w:val="21"/>
          <w:w w:val="130"/>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spacing w:val="21"/>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spacing w:val="-79"/>
          <w:w w:val="130"/>
          <w:sz w:val="21"/>
          <w:szCs w:val="21"/>
        </w:rPr>
        <w:t>.</w:t>
      </w:r>
      <w:r>
        <w:rPr>
          <w:rFonts w:ascii="細明體_HKSCS" w:hAnsi="細明體_HKSCS" w:cs="細明體_HKSCS" w:eastAsia="細明體_HKSCS" w:hint="default"/>
          <w:sz w:val="21"/>
          <w:szCs w:val="21"/>
        </w:rPr>
        <w:t>..</w:t>
      </w:r>
      <w:r>
        <w:rPr>
          <w:rFonts w:ascii="細明體_HKSCS" w:hAnsi="細明體_HKSCS" w:cs="細明體_HKSCS" w:eastAsia="細明體_HKSCS" w:hint="default"/>
          <w:spacing w:val="-6"/>
          <w:sz w:val="21"/>
          <w:szCs w:val="21"/>
        </w:rPr>
        <w:t> </w:t>
      </w:r>
      <w:r>
        <w:rPr>
          <w:rFonts w:ascii="細明體_HKSCS" w:hAnsi="細明體_HKSCS" w:cs="細明體_HKSCS" w:eastAsia="細明體_HKSCS" w:hint="default"/>
          <w:spacing w:val="-52"/>
          <w:w w:val="97"/>
          <w:sz w:val="21"/>
          <w:szCs w:val="21"/>
        </w:rPr>
        <w:t>.</w:t>
      </w:r>
      <w:r>
        <w:rPr>
          <w:rFonts w:ascii="細明體_HKSCS" w:hAnsi="細明體_HKSCS" w:cs="細明體_HKSCS" w:eastAsia="細明體_HKSCS" w:hint="default"/>
          <w:spacing w:val="-36"/>
          <w:w w:val="130"/>
          <w:sz w:val="21"/>
          <w:szCs w:val="21"/>
        </w:rPr>
        <w:t>.</w:t>
      </w:r>
      <w:r>
        <w:rPr>
          <w:rFonts w:ascii="細明體_HKSCS" w:hAnsi="細明體_HKSCS" w:cs="細明體_HKSCS" w:eastAsia="細明體_HKSCS" w:hint="default"/>
          <w:w w:val="130"/>
          <w:sz w:val="21"/>
          <w:szCs w:val="21"/>
        </w:rPr>
        <w:t>.</w:t>
      </w:r>
      <w:r>
        <w:rPr>
          <w:rFonts w:ascii="細明體_HKSCS" w:hAnsi="細明體_HKSCS" w:cs="細明體_HKSCS" w:eastAsia="細明體_HKSCS" w:hint="default"/>
          <w:spacing w:val="-33"/>
          <w:sz w:val="21"/>
          <w:szCs w:val="21"/>
        </w:rPr>
        <w:t> </w:t>
      </w:r>
      <w:r>
        <w:rPr>
          <w:rFonts w:ascii="細明體_HKSCS" w:hAnsi="細明體_HKSCS" w:cs="細明體_HKSCS" w:eastAsia="細明體_HKSCS" w:hint="default"/>
          <w:w w:val="58"/>
          <w:sz w:val="21"/>
          <w:szCs w:val="21"/>
        </w:rPr>
        <w:t>－</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w w:val="58"/>
          <w:sz w:val="21"/>
          <w:szCs w:val="21"/>
        </w:rPr>
        <w:t>－</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spacing w:val="-64"/>
          <w:w w:val="87"/>
          <w:sz w:val="21"/>
          <w:szCs w:val="21"/>
        </w:rPr>
        <w:t>－</w:t>
      </w:r>
      <w:r>
        <w:rPr>
          <w:rFonts w:ascii="細明體_HKSCS" w:hAnsi="細明體_HKSCS" w:cs="細明體_HKSCS" w:eastAsia="細明體_HKSCS" w:hint="default"/>
          <w:spacing w:val="-346"/>
          <w:w w:val="153"/>
          <w:sz w:val="21"/>
          <w:szCs w:val="21"/>
        </w:rPr>
        <w:t>．</w:t>
      </w:r>
      <w:r>
        <w:rPr>
          <w:rFonts w:ascii="細明體_HKSCS" w:hAnsi="細明體_HKSCS" w:cs="細明體_HKSCS" w:eastAsia="細明體_HKSCS" w:hint="default"/>
          <w:spacing w:val="-211"/>
          <w:w w:val="127"/>
          <w:sz w:val="21"/>
          <w:szCs w:val="21"/>
        </w:rPr>
        <w:t>．</w:t>
      </w:r>
      <w:r>
        <w:rPr>
          <w:rFonts w:ascii="Times New Roman" w:hAnsi="Times New Roman" w:cs="Times New Roman" w:eastAsia="Times New Roman" w:hint="default"/>
          <w:sz w:val="19"/>
          <w:szCs w:val="19"/>
        </w:rPr>
        <w:t> </w:t>
        <w:tab/>
      </w:r>
      <w:r>
        <w:rPr>
          <w:rFonts w:ascii="Times New Roman" w:hAnsi="Times New Roman" w:cs="Times New Roman" w:eastAsia="Times New Roman" w:hint="default"/>
          <w:w w:val="101"/>
          <w:sz w:val="19"/>
          <w:szCs w:val="19"/>
        </w:rPr>
        <w:t>7-41</w:t>
      </w:r>
      <w:r>
        <w:rPr>
          <w:rFonts w:ascii="Times New Roman" w:hAnsi="Times New Roman" w:cs="Times New Roman" w:eastAsia="Times New Roman" w:hint="default"/>
          <w:sz w:val="19"/>
          <w:szCs w:val="19"/>
        </w:rPr>
      </w:r>
    </w:p>
    <w:p>
      <w:pPr>
        <w:tabs>
          <w:tab w:pos="1920" w:val="left" w:leader="none"/>
          <w:tab w:pos="7515" w:val="left" w:leader="dot"/>
        </w:tabs>
        <w:spacing w:before="114"/>
        <w:ind w:left="1323"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z w:val="19"/>
          <w:szCs w:val="19"/>
        </w:rPr>
        <w:t>7.4.4</w:t>
        <w:tab/>
      </w:r>
      <w:r>
        <w:rPr>
          <w:rFonts w:ascii="細明體_HKSCS" w:hAnsi="細明體_HKSCS" w:cs="細明體_HKSCS" w:eastAsia="細明體_HKSCS" w:hint="default"/>
          <w:w w:val="95"/>
          <w:sz w:val="21"/>
          <w:szCs w:val="21"/>
        </w:rPr>
        <w:t>歸納</w:t>
      </w:r>
      <w:r>
        <w:rPr>
          <w:rFonts w:ascii="Times New Roman" w:hAnsi="Times New Roman" w:cs="Times New Roman" w:eastAsia="Times New Roman" w:hint="default"/>
          <w:w w:val="95"/>
          <w:sz w:val="19"/>
          <w:szCs w:val="19"/>
        </w:rPr>
        <w:tab/>
      </w:r>
      <w:r>
        <w:rPr>
          <w:rFonts w:ascii="Times New Roman" w:hAnsi="Times New Roman" w:cs="Times New Roman" w:eastAsia="Times New Roman" w:hint="default"/>
          <w:sz w:val="19"/>
          <w:szCs w:val="19"/>
        </w:rPr>
        <w:t>7-53</w:t>
      </w:r>
    </w:p>
    <w:p>
      <w:pPr>
        <w:spacing w:after="0"/>
        <w:jc w:val="left"/>
        <w:rPr>
          <w:rFonts w:ascii="Times New Roman" w:hAnsi="Times New Roman" w:cs="Times New Roman" w:eastAsia="Times New Roman" w:hint="default"/>
          <w:sz w:val="19"/>
          <w:szCs w:val="19"/>
        </w:rPr>
        <w:sectPr>
          <w:footerReference w:type="default" r:id="rId17"/>
          <w:footerReference w:type="even" r:id="rId18"/>
          <w:pgSz w:w="9470" w:h="13040"/>
          <w:pgMar w:footer="338" w:header="669" w:top="860" w:bottom="520" w:left="340" w:right="1080"/>
        </w:sectPr>
      </w:pPr>
    </w:p>
    <w:p>
      <w:pPr>
        <w:spacing w:before="604"/>
        <w:ind w:left="144" w:right="-14" w:firstLine="0"/>
        <w:jc w:val="left"/>
        <w:rPr>
          <w:rFonts w:ascii="細明體_HKSCS" w:hAnsi="細明體_HKSCS" w:cs="細明體_HKSCS" w:eastAsia="細明體_HKSCS" w:hint="default"/>
          <w:sz w:val="39"/>
          <w:szCs w:val="39"/>
        </w:rPr>
      </w:pPr>
      <w:r>
        <w:rPr/>
        <w:pict>
          <v:shape style="position:absolute;margin-left:308.160004pt;margin-top:.151748pt;width:160.32pt;height:141.12pt;mso-position-horizontal-relative:page;mso-position-vertical-relative:paragraph;z-index:1096" type="#_x0000_t75" stroked="false">
            <v:imagedata r:id="rId20" o:title=""/>
          </v:shape>
        </w:pict>
      </w:r>
      <w:r>
        <w:rPr>
          <w:rFonts w:ascii="細明體_HKSCS" w:hAnsi="細明體_HKSCS" w:cs="細明體_HKSCS" w:eastAsia="細明體_HKSCS" w:hint="default"/>
          <w:w w:val="120"/>
          <w:sz w:val="39"/>
          <w:szCs w:val="39"/>
        </w:rPr>
        <w:t>第</w:t>
      </w:r>
      <w:r>
        <w:rPr>
          <w:rFonts w:ascii="細明體_HKSCS" w:hAnsi="細明體_HKSCS" w:cs="細明體_HKSCS" w:eastAsia="細明體_HKSCS" w:hint="default"/>
          <w:spacing w:val="-194"/>
          <w:w w:val="120"/>
          <w:sz w:val="39"/>
          <w:szCs w:val="39"/>
        </w:rPr>
        <w:t> </w:t>
      </w:r>
      <w:r>
        <w:rPr>
          <w:rFonts w:ascii="Arial" w:hAnsi="Arial" w:cs="Arial" w:eastAsia="Arial" w:hint="default"/>
          <w:spacing w:val="-17"/>
          <w:w w:val="120"/>
          <w:sz w:val="48"/>
          <w:szCs w:val="48"/>
        </w:rPr>
        <w:t>1</w:t>
      </w:r>
      <w:r>
        <w:rPr>
          <w:rFonts w:ascii="細明體_HKSCS" w:hAnsi="細明體_HKSCS" w:cs="細明體_HKSCS" w:eastAsia="細明體_HKSCS" w:hint="default"/>
          <w:spacing w:val="-17"/>
          <w:w w:val="120"/>
          <w:sz w:val="39"/>
          <w:szCs w:val="39"/>
        </w:rPr>
        <w:t>章</w:t>
      </w:r>
      <w:r>
        <w:rPr>
          <w:rFonts w:ascii="細明體_HKSCS" w:hAnsi="細明體_HKSCS" w:cs="細明體_HKSCS" w:eastAsia="細明體_HKSCS" w:hint="default"/>
          <w:spacing w:val="-17"/>
          <w:sz w:val="39"/>
          <w:szCs w:val="39"/>
        </w:rPr>
      </w:r>
    </w:p>
    <w:p>
      <w:pPr>
        <w:pStyle w:val="Heading6"/>
        <w:spacing w:line="240" w:lineRule="auto" w:before="151"/>
        <w:ind w:left="153" w:right="-14"/>
        <w:jc w:val="left"/>
      </w:pPr>
      <w:r>
        <w:rPr>
          <w:spacing w:val="-3"/>
          <w:w w:val="105"/>
        </w:rPr>
        <w:t>深度學習介紹</w:t>
      </w:r>
      <w:r>
        <w:rPr>
          <w:spacing w:val="-3"/>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after="0"/>
        <w:ind w:right="0"/>
        <w:rPr>
          <w:rFonts w:ascii="細明體_HKSCS" w:hAnsi="細明體_HKSCS" w:cs="細明體_HKSCS" w:eastAsia="細明體_HKSCS" w:hint="default"/>
          <w:sz w:val="28"/>
          <w:szCs w:val="28"/>
        </w:rPr>
      </w:pPr>
    </w:p>
    <w:p>
      <w:pPr>
        <w:spacing w:line="20" w:lineRule="exact"/>
        <w:ind w:left="193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92.5pt;height:.6pt;mso-position-horizontal-relative:char;mso-position-vertical-relative:line" coordorigin="0,0" coordsize="3850,12">
            <v:group style="position:absolute;left:6;top:6;width:3838;height:2" coordorigin="6,6" coordsize="3838,2">
              <v:shape style="position:absolute;left:6;top:6;width:3838;height:2" coordorigin="6,6" coordsize="3838,0" path="m6,6l3844,6e" filled="false" stroked="true" strokeweight=".6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4"/>
          <w:szCs w:val="14"/>
        </w:rPr>
      </w:pPr>
    </w:p>
    <w:p>
      <w:pPr>
        <w:pStyle w:val="BodyText"/>
        <w:spacing w:line="331" w:lineRule="auto"/>
        <w:ind w:left="129" w:right="1075" w:firstLine="432"/>
        <w:jc w:val="both"/>
      </w:pPr>
      <w:r>
        <w:rPr/>
        <w:t>自古以來，發明家們都夢想著能夠創造有思想的機器人， 當電腦問世之後， 人們一直想知道它們是否可以變得更加智慧。 如今人工智慧成為一個具有無限商 </w:t>
      </w:r>
      <w:r>
        <w:rPr>
          <w:w w:val="101"/>
        </w:rPr>
        <w:t>業價值和研究價值的報捕，</w:t>
      </w:r>
      <w:r>
        <w:rPr>
          <w:spacing w:val="-72"/>
          <w:w w:val="101"/>
        </w:rPr>
        <w:t> </w:t>
      </w:r>
      <w:r>
        <w:rPr>
          <w:w w:val="101"/>
        </w:rPr>
        <w:t>人們也看到了人工智慧在影偉、</w:t>
      </w:r>
      <w:r>
        <w:rPr>
          <w:spacing w:val="-73"/>
          <w:w w:val="101"/>
        </w:rPr>
        <w:t> </w:t>
      </w:r>
      <w:r>
        <w:rPr>
          <w:w w:val="105"/>
        </w:rPr>
        <w:t>語音</w:t>
      </w:r>
      <w:r>
        <w:rPr>
          <w:spacing w:val="-63"/>
          <w:w w:val="105"/>
        </w:rPr>
        <w:t> </w:t>
      </w:r>
      <w:r>
        <w:rPr>
          <w:spacing w:val="-18"/>
          <w:w w:val="109"/>
        </w:rPr>
        <w:t>、自然語言上取</w:t>
      </w:r>
      <w:r>
        <w:rPr>
          <w:w w:val="109"/>
        </w:rPr>
        <w:t> </w:t>
      </w:r>
      <w:r>
        <w:rPr>
          <w:w w:val="109"/>
        </w:rPr>
      </w:r>
      <w:r>
        <w:rPr>
          <w:w w:val="110"/>
        </w:rPr>
        <w:t>梧的極大成功</w:t>
      </w:r>
      <w:r>
        <w:rPr>
          <w:spacing w:val="-78"/>
          <w:w w:val="110"/>
        </w:rPr>
        <w:t> </w:t>
      </w:r>
      <w:r>
        <w:rPr>
          <w:w w:val="195"/>
        </w:rPr>
        <w:t>，</w:t>
      </w:r>
      <w:r>
        <w:rPr/>
      </w:r>
    </w:p>
    <w:p>
      <w:pPr>
        <w:pStyle w:val="BodyText"/>
        <w:spacing w:line="319" w:lineRule="auto" w:before="137"/>
        <w:ind w:left="129" w:right="1085" w:firstLine="412"/>
        <w:jc w:val="both"/>
      </w:pPr>
      <w:r>
        <w:rPr>
          <w:w w:val="105"/>
        </w:rPr>
        <w:t>這一章，我們將簡要地介紹一下人工智慧及其重要性，</w:t>
      </w:r>
      <w:r>
        <w:rPr>
          <w:spacing w:val="-76"/>
          <w:w w:val="105"/>
        </w:rPr>
        <w:t> </w:t>
      </w:r>
      <w:r>
        <w:rPr>
          <w:w w:val="105"/>
        </w:rPr>
        <w:t>以及什麼是資料揖 </w:t>
      </w:r>
      <w:r>
        <w:rPr>
          <w:w w:val="105"/>
        </w:rPr>
      </w:r>
      <w:r>
        <w:rPr>
          <w:w w:val="104"/>
        </w:rPr>
        <w:t>擷</w:t>
      </w:r>
      <w:r>
        <w:rPr>
          <w:spacing w:val="-4"/>
          <w:w w:val="104"/>
        </w:rPr>
        <w:t>、</w:t>
      </w:r>
      <w:r>
        <w:rPr/>
        <w:t>機器學習</w:t>
      </w:r>
      <w:r>
        <w:rPr>
          <w:spacing w:val="-38"/>
        </w:rPr>
        <w:t>和</w:t>
      </w:r>
      <w:r>
        <w:rPr>
          <w:rFonts w:ascii="Arial" w:hAnsi="Arial" w:cs="Arial" w:eastAsia="Arial" w:hint="default"/>
          <w:spacing w:val="-123"/>
          <w:w w:val="215"/>
          <w:sz w:val="25"/>
          <w:szCs w:val="25"/>
        </w:rPr>
        <w:t>i</w:t>
      </w:r>
      <w:r>
        <w:rPr>
          <w:w w:val="99"/>
        </w:rPr>
        <w:t>罪度學習</w:t>
      </w:r>
      <w:r>
        <w:rPr>
          <w:spacing w:val="3"/>
          <w:w w:val="99"/>
        </w:rPr>
        <w:t>，</w:t>
      </w:r>
      <w:r>
        <w:rPr>
          <w:w w:val="101"/>
        </w:rPr>
        <w:t>並介紹它們值此之間的聯繫與區別，</w:t>
      </w:r>
      <w:r>
        <w:rPr>
          <w:spacing w:val="-59"/>
        </w:rPr>
        <w:t> </w:t>
      </w:r>
      <w:r>
        <w:rPr>
          <w:w w:val="102"/>
        </w:rPr>
        <w:t>其中會重點介紹</w:t>
      </w:r>
      <w:r>
        <w:rPr>
          <w:w w:val="102"/>
        </w:rPr>
        <w:t> 深度學</w:t>
      </w:r>
      <w:r>
        <w:rPr>
          <w:spacing w:val="1"/>
          <w:w w:val="102"/>
        </w:rPr>
        <w:t>習</w:t>
      </w:r>
      <w:r>
        <w:rPr>
          <w:spacing w:val="-310"/>
          <w:w w:val="184"/>
        </w:rPr>
        <w:t>，</w:t>
      </w:r>
      <w:r>
        <w:rPr>
          <w:w w:val="101"/>
        </w:rPr>
        <w:t>最佳列出一些合理可行的學習建議，</w:t>
      </w:r>
      <w:r>
        <w:rPr>
          <w:spacing w:val="-59"/>
        </w:rPr>
        <w:t> </w:t>
      </w:r>
      <w:r>
        <w:rPr>
          <w:w w:val="102"/>
        </w:rPr>
        <w:t>幫助大家從零開</w:t>
      </w:r>
      <w:r>
        <w:rPr>
          <w:spacing w:val="4"/>
          <w:w w:val="102"/>
        </w:rPr>
        <w:t>抬</w:t>
      </w:r>
      <w:r>
        <w:rPr>
          <w:w w:val="103"/>
        </w:rPr>
        <w:t>進入深度學習</w:t>
      </w:r>
      <w:r>
        <w:rPr>
          <w:w w:val="103"/>
        </w:rPr>
        <w:t> </w:t>
      </w:r>
      <w:r>
        <w:rPr>
          <w:w w:val="110"/>
        </w:rPr>
        <w:t>這個充滿魔力的讀域</w:t>
      </w:r>
      <w:r>
        <w:rPr>
          <w:spacing w:val="4"/>
          <w:w w:val="110"/>
        </w:rPr>
        <w:t> </w:t>
      </w:r>
      <w:r>
        <w:rPr>
          <w:w w:val="110"/>
        </w:rPr>
        <w:t>，</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4"/>
          <w:szCs w:val="14"/>
        </w:rPr>
      </w:pPr>
    </w:p>
    <w:p>
      <w:pPr>
        <w:spacing w:before="0"/>
        <w:ind w:left="129" w:right="-14"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50"/>
          <w:sz w:val="44"/>
          <w:szCs w:val="44"/>
        </w:rPr>
        <w:t>1   </w:t>
      </w:r>
      <w:r>
        <w:rPr>
          <w:rFonts w:ascii="Times New Roman" w:hAnsi="Times New Roman" w:cs="Times New Roman" w:eastAsia="Times New Roman" w:hint="default"/>
          <w:spacing w:val="-13"/>
          <w:sz w:val="44"/>
          <w:szCs w:val="44"/>
        </w:rPr>
        <w:t>1.1 </w:t>
      </w:r>
      <w:r>
        <w:rPr>
          <w:rFonts w:ascii="Arial" w:hAnsi="Arial" w:cs="Arial" w:eastAsia="Arial" w:hint="default"/>
          <w:w w:val="50"/>
          <w:sz w:val="39"/>
          <w:szCs w:val="39"/>
        </w:rPr>
        <w:t>I</w:t>
      </w:r>
      <w:r>
        <w:rPr>
          <w:rFonts w:ascii="Arial" w:hAnsi="Arial" w:cs="Arial" w:eastAsia="Arial" w:hint="default"/>
          <w:spacing w:val="7"/>
          <w:w w:val="50"/>
          <w:sz w:val="39"/>
          <w:szCs w:val="39"/>
        </w:rPr>
        <w:t> </w:t>
      </w:r>
      <w:r>
        <w:rPr>
          <w:rFonts w:ascii="細明體_HKSCS" w:hAnsi="細明體_HKSCS" w:cs="細明體_HKSCS" w:eastAsia="細明體_HKSCS" w:hint="default"/>
          <w:sz w:val="33"/>
          <w:szCs w:val="33"/>
        </w:rPr>
        <w:t>人工智慧</w:t>
      </w:r>
    </w:p>
    <w:p>
      <w:pPr>
        <w:pStyle w:val="BodyText"/>
        <w:spacing w:line="328" w:lineRule="auto" w:before="292"/>
        <w:ind w:left="129" w:right="1117" w:firstLine="412"/>
        <w:jc w:val="both"/>
      </w:pPr>
      <w:r>
        <w:rPr/>
        <w:t>人工智慧</w:t>
      </w:r>
      <w:r>
        <w:rPr>
          <w:spacing w:val="-32"/>
        </w:rPr>
        <w:t> </w:t>
      </w:r>
      <w:r>
        <w:rPr>
          <w:w w:val="70"/>
        </w:rPr>
        <w:t>（</w:t>
      </w:r>
      <w:r>
        <w:rPr>
          <w:spacing w:val="-47"/>
          <w:w w:val="70"/>
        </w:rPr>
        <w:t> </w:t>
      </w:r>
      <w:r>
        <w:rPr>
          <w:rFonts w:ascii="Times New Roman" w:hAnsi="Times New Roman" w:cs="Times New Roman" w:eastAsia="Times New Roman" w:hint="default"/>
        </w:rPr>
        <w:t>Artificial</w:t>
      </w:r>
      <w:r>
        <w:rPr>
          <w:rFonts w:ascii="Times New Roman" w:hAnsi="Times New Roman" w:cs="Times New Roman" w:eastAsia="Times New Roman" w:hint="default"/>
          <w:spacing w:val="14"/>
        </w:rPr>
        <w:t> </w:t>
      </w:r>
      <w:r>
        <w:rPr>
          <w:rFonts w:ascii="Times New Roman" w:hAnsi="Times New Roman" w:cs="Times New Roman" w:eastAsia="Times New Roman" w:hint="default"/>
        </w:rPr>
        <w:t>Intelligence</w:t>
      </w:r>
      <w:r>
        <w:rPr>
          <w:rFonts w:ascii="Times New Roman" w:hAnsi="Times New Roman" w:cs="Times New Roman" w:eastAsia="Times New Roman" w:hint="default"/>
          <w:spacing w:val="-17"/>
        </w:rPr>
        <w:t> </w:t>
      </w:r>
      <w:r>
        <w:rPr>
          <w:w w:val="70"/>
        </w:rPr>
        <w:t>），</w:t>
      </w:r>
      <w:r>
        <w:rPr>
          <w:spacing w:val="-49"/>
          <w:w w:val="70"/>
        </w:rPr>
        <w:t> </w:t>
      </w:r>
      <w:r>
        <w:rPr/>
        <w:t>也稱為機器智慧，</w:t>
      </w:r>
      <w:r>
        <w:rPr>
          <w:spacing w:val="-89"/>
        </w:rPr>
        <w:t> </w:t>
      </w:r>
      <w:r>
        <w:rPr/>
        <w:t>是指由人工製造出來的 </w:t>
      </w:r>
      <w:r>
        <w:rPr/>
        <w:t>系統所表現的智慧，</w:t>
      </w:r>
      <w:r>
        <w:rPr>
          <w:spacing w:val="-90"/>
        </w:rPr>
        <w:t> </w:t>
      </w:r>
      <w:r>
        <w:rPr>
          <w:spacing w:val="-8"/>
          <w:w w:val="105"/>
        </w:rPr>
        <w:t>所謂的智慧，即指可以觀察周圍環揖並蟑此做出行動以達到</w:t>
      </w:r>
      <w:r>
        <w:rPr>
          <w:w w:val="105"/>
        </w:rPr>
        <w:t> </w:t>
      </w:r>
      <w:r>
        <w:rPr>
          <w:w w:val="105"/>
        </w:rPr>
      </w:r>
      <w:r>
        <w:rPr>
          <w:spacing w:val="-15"/>
        </w:rPr>
        <w:t>目的。</w:t>
      </w:r>
    </w:p>
    <w:p>
      <w:pPr>
        <w:pStyle w:val="BodyText"/>
        <w:spacing w:line="331" w:lineRule="auto" w:before="130"/>
        <w:ind w:left="124" w:right="1060" w:firstLine="417"/>
        <w:jc w:val="both"/>
      </w:pPr>
      <w:r>
        <w:rPr/>
        <w:t>在人工智慧的早期，那些對人額智力東說非常國難、 但對電腦來說相對簡單 </w:t>
      </w:r>
      <w:r>
        <w:rPr>
          <w:w w:val="101"/>
        </w:rPr>
        <w:t>的問題迅速獲得解訣，</w:t>
      </w:r>
      <w:r>
        <w:rPr>
          <w:spacing w:val="-89"/>
          <w:w w:val="101"/>
        </w:rPr>
        <w:t> </w:t>
      </w:r>
      <w:r>
        <w:rPr>
          <w:w w:val="103"/>
        </w:rPr>
        <w:t>舉側來說</w:t>
      </w:r>
      <w:r>
        <w:rPr>
          <w:spacing w:val="-65"/>
          <w:w w:val="103"/>
        </w:rPr>
        <w:t> </w:t>
      </w:r>
      <w:r>
        <w:rPr>
          <w:spacing w:val="-7"/>
          <w:w w:val="104"/>
        </w:rPr>
        <w:t>，那些可以透過一系列形式化的數學姐則來描述</w:t>
      </w:r>
      <w:r>
        <w:rPr>
          <w:w w:val="104"/>
        </w:rPr>
        <w:t> </w:t>
      </w:r>
      <w:r>
        <w:rPr>
          <w:w w:val="104"/>
        </w:rPr>
      </w:r>
      <w:r>
        <w:rPr>
          <w:spacing w:val="-4"/>
        </w:rPr>
        <w:t>的問題 </w:t>
      </w:r>
      <w:r>
        <w:rPr>
          <w:w w:val="65"/>
        </w:rPr>
        <w:t>也 </w:t>
      </w:r>
      <w:r>
        <w:rPr>
          <w:rFonts w:ascii="Times New Roman" w:hAnsi="Times New Roman" w:cs="Times New Roman" w:eastAsia="Times New Roman" w:hint="default"/>
        </w:rPr>
        <w:t>AI </w:t>
      </w:r>
      <w:r>
        <w:rPr/>
        <w:t>的真正挑戰在於解訣那些對人來說很容屬執行、</w:t>
      </w:r>
      <w:r>
        <w:rPr>
          <w:spacing w:val="-73"/>
        </w:rPr>
        <w:t> </w:t>
      </w:r>
      <w:r>
        <w:rPr>
          <w:spacing w:val="2"/>
        </w:rPr>
        <w:t>但很難形式化描述的 </w:t>
      </w:r>
      <w:r>
        <w:rPr>
          <w:spacing w:val="2"/>
        </w:rPr>
      </w:r>
      <w:r>
        <w:rPr/>
        <w:t>工作，舉側來說，</w:t>
      </w:r>
      <w:r>
        <w:rPr>
          <w:spacing w:val="-86"/>
        </w:rPr>
        <w:t> </w:t>
      </w:r>
      <w:r>
        <w:rPr/>
        <w:t>識別人們所說的話或影像中 的艙。對於這些問題，我們人額常 </w:t>
      </w:r>
      <w:r>
        <w:rPr/>
        <w:t>常可以憑藉直覺輕易地解訣， 因為我們已經在上萬年的進化中形成了這些直覺性 </w:t>
      </w:r>
      <w:r>
        <w:rPr>
          <w:w w:val="105"/>
        </w:rPr>
        <w:t>的能力，但是機器卻很難找到實現的</w:t>
      </w:r>
      <w:r>
        <w:rPr>
          <w:spacing w:val="-87"/>
          <w:w w:val="105"/>
        </w:rPr>
        <w:t> </w:t>
      </w:r>
      <w:r>
        <w:rPr>
          <w:spacing w:val="-11"/>
          <w:w w:val="105"/>
        </w:rPr>
        <w:t>方法</w:t>
      </w:r>
      <w:r>
        <w:rPr>
          <w:spacing w:val="-81"/>
          <w:w w:val="105"/>
        </w:rPr>
        <w:t> </w:t>
      </w:r>
      <w:r>
        <w:rPr>
          <w:w w:val="175"/>
        </w:rPr>
        <w:t>，</w:t>
      </w:r>
      <w:r>
        <w:rPr/>
      </w:r>
    </w:p>
    <w:p>
      <w:pPr>
        <w:pStyle w:val="BodyText"/>
        <w:spacing w:line="333" w:lineRule="auto" w:before="132"/>
        <w:ind w:left="115" w:right="1070" w:firstLine="417"/>
        <w:jc w:val="both"/>
      </w:pPr>
      <w:r>
        <w:rPr/>
        <w:t>長久以來人們一直相信人工智慧是存在的， 但是卻不知道如何實現</w:t>
      </w:r>
      <w:r>
        <w:rPr>
          <w:spacing w:val="83"/>
        </w:rPr>
        <w:t> </w:t>
      </w:r>
      <w:r>
        <w:rPr>
          <w:spacing w:val="-4"/>
        </w:rPr>
        <w:t>以前的 </w:t>
      </w:r>
      <w:r>
        <w:rPr>
          <w:spacing w:val="-4"/>
        </w:rPr>
      </w:r>
      <w:r>
        <w:rPr>
          <w:w w:val="101"/>
        </w:rPr>
        <w:t>科幻電影總會融入人工智慧，</w:t>
      </w:r>
      <w:r>
        <w:rPr>
          <w:spacing w:val="-66"/>
          <w:w w:val="101"/>
        </w:rPr>
        <w:t> </w:t>
      </w:r>
      <w:r>
        <w:rPr>
          <w:spacing w:val="-4"/>
          <w:w w:val="77"/>
        </w:rPr>
        <w:t>倒賣日</w:t>
      </w:r>
      <w:r>
        <w:rPr>
          <w:spacing w:val="-48"/>
          <w:w w:val="77"/>
        </w:rPr>
        <w:t> </w:t>
      </w:r>
      <w:r>
        <w:rPr>
          <w:w w:val="86"/>
        </w:rPr>
        <w:t>﹛星際大戰﹜</w:t>
      </w:r>
      <w:r>
        <w:rPr>
          <w:spacing w:val="-26"/>
          <w:w w:val="86"/>
        </w:rPr>
        <w:t> </w:t>
      </w:r>
      <w:r>
        <w:rPr>
          <w:w w:val="90"/>
        </w:rPr>
        <w:t>《魔鬼終結者﹜</w:t>
      </w:r>
      <w:r>
        <w:rPr>
          <w:spacing w:val="-29"/>
          <w:w w:val="90"/>
        </w:rPr>
        <w:t> </w:t>
      </w:r>
      <w:r>
        <w:rPr>
          <w:w w:val="95"/>
        </w:rPr>
        <w:t>《眩客帝國</w:t>
      </w:r>
      <w:r>
        <w:rPr>
          <w:spacing w:val="-80"/>
          <w:w w:val="95"/>
        </w:rPr>
        <w:t> </w:t>
      </w:r>
      <w:r>
        <w:rPr>
          <w:spacing w:val="-40"/>
          <w:w w:val="174"/>
        </w:rPr>
        <w:t>卜等</w:t>
      </w:r>
      <w:r>
        <w:rPr>
          <w:spacing w:val="-40"/>
        </w:rPr>
      </w:r>
    </w:p>
    <w:p>
      <w:pPr>
        <w:spacing w:after="0" w:line="333" w:lineRule="auto"/>
        <w:jc w:val="both"/>
        <w:sectPr>
          <w:headerReference w:type="even" r:id="rId19"/>
          <w:pgSz w:w="9470" w:h="13040"/>
          <w:pgMar w:header="0" w:footer="493" w:top="100" w:bottom="680" w:left="10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0"/>
          <w:szCs w:val="20"/>
        </w:rPr>
      </w:pPr>
    </w:p>
    <w:p>
      <w:pPr>
        <w:pStyle w:val="BodyText"/>
        <w:spacing w:line="331" w:lineRule="auto" w:before="38"/>
        <w:ind w:left="1108" w:right="129" w:hanging="8"/>
        <w:jc w:val="both"/>
      </w:pPr>
      <w:r>
        <w:rPr>
          <w:w w:val="108"/>
        </w:rPr>
        <w:t>等</w:t>
      </w:r>
      <w:r>
        <w:rPr>
          <w:spacing w:val="-15"/>
          <w:w w:val="108"/>
        </w:rPr>
        <w:t>。</w:t>
      </w:r>
      <w:r>
        <w:rPr>
          <w:w w:val="101"/>
        </w:rPr>
        <w:t>電影的繪製使我們總覺得人工智慧缺乏真實感</w:t>
      </w:r>
      <w:r>
        <w:rPr>
          <w:spacing w:val="-73"/>
        </w:rPr>
        <w:t> </w:t>
      </w:r>
      <w:r>
        <w:rPr>
          <w:spacing w:val="-366"/>
          <w:w w:val="193"/>
        </w:rPr>
        <w:t>，</w:t>
      </w:r>
      <w:r>
        <w:rPr>
          <w:spacing w:val="-30"/>
          <w:w w:val="105"/>
        </w:rPr>
        <w:t>或</w:t>
      </w:r>
      <w:r>
        <w:rPr>
          <w:w w:val="103"/>
        </w:rPr>
        <w:t>總將人工智慧和機器人聯</w:t>
      </w:r>
      <w:r>
        <w:rPr>
          <w:w w:val="103"/>
        </w:rPr>
        <w:t> </w:t>
      </w:r>
      <w:r>
        <w:rPr/>
        <w:t>繫在一起。其實我們身邊早已實現了一些弱人工智慧， 只是因為人工智慧聽起來 </w:t>
      </w:r>
      <w:r>
        <w:rPr/>
      </w:r>
      <w:r>
        <w:rPr>
          <w:spacing w:val="-4"/>
          <w:w w:val="105"/>
        </w:rPr>
        <w:t>很神秘，所以我們常常沒有意識到。</w:t>
      </w:r>
      <w:r>
        <w:rPr>
          <w:spacing w:val="-4"/>
        </w:rPr>
      </w:r>
    </w:p>
    <w:p>
      <w:pPr>
        <w:pStyle w:val="BodyText"/>
        <w:spacing w:line="331" w:lineRule="auto" w:before="130"/>
        <w:ind w:left="1108" w:right="100" w:firstLine="417"/>
        <w:jc w:val="both"/>
      </w:pPr>
      <w:r>
        <w:rPr/>
        <w:t>首先，不要一提到人工智慧就想到機器人。 機器人只是人工智慧的一種容 </w:t>
      </w:r>
      <w:r>
        <w:rPr>
          <w:spacing w:val="-2"/>
          <w:w w:val="102"/>
        </w:rPr>
        <w:t>器，如果將人工智慧比作大腦</w:t>
      </w:r>
      <w:r>
        <w:rPr>
          <w:w w:val="102"/>
        </w:rPr>
        <w:t> </w:t>
      </w:r>
      <w:r>
        <w:rPr>
          <w:spacing w:val="-12"/>
          <w:w w:val="106"/>
        </w:rPr>
        <w:t>，那麼機器人就好似身體一</w:t>
      </w:r>
      <w:r>
        <w:rPr>
          <w:w w:val="106"/>
        </w:rPr>
        <w:t> </w:t>
      </w:r>
      <w:r>
        <w:rPr>
          <w:spacing w:val="-2"/>
          <w:w w:val="102"/>
        </w:rPr>
        <w:t>然而這個身體卻不是</w:t>
      </w:r>
      <w:r>
        <w:rPr>
          <w:w w:val="102"/>
        </w:rPr>
        <w:t> </w:t>
      </w:r>
      <w:r>
        <w:rPr>
          <w:w w:val="102"/>
        </w:rPr>
      </w:r>
      <w:r>
        <w:rPr>
          <w:w w:val="101"/>
        </w:rPr>
        <w:t>必需的，例如現在很火的 </w:t>
      </w:r>
      <w:r>
        <w:rPr>
          <w:rFonts w:ascii="Times New Roman" w:hAnsi="Times New Roman" w:cs="Times New Roman" w:eastAsia="Times New Roman" w:hint="default"/>
          <w:w w:val="100"/>
        </w:rPr>
        <w:t>AlphaGo </w:t>
      </w:r>
      <w:r>
        <w:rPr>
          <w:spacing w:val="-4"/>
          <w:w w:val="98"/>
        </w:rPr>
        <w:t>•其背後充滿著軟體</w:t>
      </w:r>
      <w:r>
        <w:rPr>
          <w:spacing w:val="-73"/>
          <w:w w:val="98"/>
        </w:rPr>
        <w:t> </w:t>
      </w:r>
      <w:r>
        <w:rPr>
          <w:spacing w:val="-9"/>
          <w:w w:val="106"/>
        </w:rPr>
        <w:t>、演算法和資料，它下圍</w:t>
      </w:r>
      <w:r>
        <w:rPr>
          <w:w w:val="106"/>
        </w:rPr>
        <w:t> </w:t>
      </w:r>
      <w:r>
        <w:rPr>
          <w:w w:val="106"/>
        </w:rPr>
      </w:r>
      <w:r>
        <w:rPr/>
        <w:t>棋是一種人格化的表現，</w:t>
      </w:r>
      <w:r>
        <w:rPr>
          <w:spacing w:val="-89"/>
        </w:rPr>
        <w:t> </w:t>
      </w:r>
      <w:r>
        <w:rPr/>
        <w:t>然而其本身並沒有</w:t>
      </w:r>
      <w:r>
        <w:rPr>
          <w:spacing w:val="-67"/>
        </w:rPr>
        <w:t> </w:t>
      </w:r>
      <w:r>
        <w:rPr>
          <w:w w:val="80"/>
        </w:rPr>
        <w:t>「</w:t>
      </w:r>
      <w:r>
        <w:rPr>
          <w:spacing w:val="-72"/>
          <w:w w:val="80"/>
        </w:rPr>
        <w:t> </w:t>
      </w:r>
      <w:r>
        <w:rPr>
          <w:spacing w:val="-4"/>
        </w:rPr>
        <w:t>機器人」</w:t>
      </w:r>
      <w:r>
        <w:rPr>
          <w:spacing w:val="-69"/>
        </w:rPr>
        <w:t> </w:t>
      </w:r>
      <w:r>
        <w:rPr/>
        <w:t>這個硬體形式。</w:t>
      </w:r>
    </w:p>
    <w:p>
      <w:pPr>
        <w:pStyle w:val="BodyText"/>
        <w:spacing w:line="240" w:lineRule="auto" w:before="137"/>
        <w:ind w:left="1519" w:right="0"/>
        <w:jc w:val="both"/>
      </w:pPr>
      <w:r>
        <w:rPr/>
        <w:t>人工智慧的概念很寬泛，現在根據人工智蟹的實力將它分成三大類。</w:t>
      </w:r>
    </w:p>
    <w:p>
      <w:pPr>
        <w:pStyle w:val="BodyText"/>
        <w:spacing w:line="331" w:lineRule="auto" w:before="154"/>
        <w:ind w:left="1519" w:right="101" w:hanging="411"/>
        <w:jc w:val="left"/>
      </w:pPr>
      <w:r>
        <w:rPr>
          <w:rFonts w:ascii="Times New Roman" w:hAnsi="Times New Roman" w:cs="Times New Roman" w:eastAsia="Times New Roman" w:hint="default"/>
          <w:w w:val="117"/>
        </w:rPr>
        <w:t>( </w:t>
      </w:r>
      <w:r>
        <w:rPr>
          <w:rFonts w:ascii="Times New Roman" w:hAnsi="Times New Roman" w:cs="Times New Roman" w:eastAsia="Times New Roman" w:hint="default"/>
          <w:w w:val="92"/>
        </w:rPr>
        <w:t>l </w:t>
      </w:r>
      <w:r>
        <w:rPr>
          <w:w w:val="37"/>
        </w:rPr>
        <w:t>） </w:t>
      </w:r>
      <w:r>
        <w:rPr>
          <w:spacing w:val="-6"/>
          <w:w w:val="102"/>
        </w:rPr>
        <w:t>弱人工智慧</w:t>
      </w:r>
      <w:r>
        <w:rPr>
          <w:w w:val="102"/>
        </w:rPr>
        <w:t> </w:t>
      </w:r>
      <w:r>
        <w:rPr>
          <w:w w:val="33"/>
        </w:rPr>
        <w:t>（ </w:t>
      </w:r>
      <w:r>
        <w:rPr>
          <w:rFonts w:ascii="Times New Roman" w:hAnsi="Times New Roman" w:cs="Times New Roman" w:eastAsia="Times New Roman" w:hint="default"/>
          <w:w w:val="96"/>
        </w:rPr>
        <w:t>Artificial </w:t>
      </w:r>
      <w:r>
        <w:rPr>
          <w:rFonts w:ascii="Times New Roman" w:hAnsi="Times New Roman" w:cs="Times New Roman" w:eastAsia="Times New Roman" w:hint="default"/>
          <w:w w:val="103"/>
        </w:rPr>
        <w:t>Na</w:t>
      </w:r>
      <w:r>
        <w:rPr>
          <w:w w:val="103"/>
          <w:sz w:val="13"/>
          <w:szCs w:val="13"/>
        </w:rPr>
        <w:t>叮</w:t>
      </w:r>
      <w:r>
        <w:rPr>
          <w:rFonts w:ascii="Times New Roman" w:hAnsi="Times New Roman" w:cs="Times New Roman" w:eastAsia="Times New Roman" w:hint="default"/>
          <w:w w:val="103"/>
        </w:rPr>
        <w:t>ow </w:t>
      </w:r>
      <w:r>
        <w:rPr>
          <w:rFonts w:ascii="Times New Roman" w:hAnsi="Times New Roman" w:cs="Times New Roman" w:eastAsia="Times New Roman" w:hint="default"/>
          <w:w w:val="99"/>
        </w:rPr>
        <w:t>Intelligence </w:t>
      </w:r>
      <w:r>
        <w:rPr>
          <w:spacing w:val="-45"/>
          <w:w w:val="119"/>
          <w:sz w:val="26"/>
          <w:szCs w:val="26"/>
        </w:rPr>
        <w:t>’</w:t>
      </w:r>
      <w:r>
        <w:rPr>
          <w:rFonts w:ascii="Times New Roman" w:hAnsi="Times New Roman" w:cs="Times New Roman" w:eastAsia="Times New Roman" w:hint="default"/>
          <w:spacing w:val="-45"/>
          <w:w w:val="119"/>
        </w:rPr>
        <w:t>AN!)</w:t>
      </w:r>
      <w:r>
        <w:rPr>
          <w:rFonts w:ascii="Times New Roman" w:hAnsi="Times New Roman" w:cs="Times New Roman" w:eastAsia="Times New Roman" w:hint="default"/>
          <w:w w:val="119"/>
        </w:rPr>
        <w:t> </w:t>
      </w:r>
      <w:r>
        <w:rPr>
          <w:rFonts w:ascii="Times New Roman" w:hAnsi="Times New Roman" w:cs="Times New Roman" w:eastAsia="Times New Roman" w:hint="default"/>
          <w:w w:val="119"/>
        </w:rPr>
      </w:r>
      <w:r>
        <w:rPr/>
        <w:t>弱人工智慧是擅長於單一方面的人工智慧。 例如戰勝世界圍棋冠軍的人工智 </w:t>
      </w:r>
      <w:r>
        <w:rPr>
          <w:w w:val="109"/>
        </w:rPr>
        <w:t>慧</w:t>
      </w:r>
      <w:r>
        <w:rPr>
          <w:spacing w:val="-67"/>
          <w:w w:val="109"/>
        </w:rPr>
        <w:t> </w:t>
      </w:r>
      <w:r>
        <w:rPr>
          <w:rFonts w:ascii="Times New Roman" w:hAnsi="Times New Roman" w:cs="Times New Roman" w:eastAsia="Times New Roman" w:hint="default"/>
          <w:w w:val="97"/>
        </w:rPr>
        <w:t>Al </w:t>
      </w:r>
      <w:r>
        <w:rPr>
          <w:rFonts w:ascii="Times New Roman" w:hAnsi="Times New Roman" w:cs="Times New Roman" w:eastAsia="Times New Roman" w:hint="default"/>
          <w:w w:val="95"/>
        </w:rPr>
        <w:t>phaGo </w:t>
      </w:r>
      <w:r>
        <w:rPr>
          <w:spacing w:val="-10"/>
          <w:w w:val="105"/>
        </w:rPr>
        <w:t>，它只會下圓棋，如果你讓他辨識一下貓和狗，它就不知道怎麼</w:t>
      </w:r>
      <w:r>
        <w:rPr>
          <w:w w:val="105"/>
        </w:rPr>
        <w:t> </w:t>
      </w:r>
      <w:r>
        <w:rPr>
          <w:w w:val="105"/>
        </w:rPr>
      </w:r>
      <w:r>
        <w:rPr/>
        <w:t>做了。我們現在實現的幾乎全是 </w:t>
      </w:r>
      <w:r>
        <w:rPr>
          <w:spacing w:val="-6"/>
        </w:rPr>
        <w:t>弱人工智慧</w:t>
      </w:r>
      <w:r>
        <w:rPr>
          <w:spacing w:val="-33"/>
        </w:rPr>
        <w:t> </w:t>
      </w:r>
      <w:r>
        <w:rPr>
          <w:w w:val="120"/>
        </w:rPr>
        <w:t>。</w:t>
      </w:r>
      <w:r>
        <w:rPr/>
      </w:r>
    </w:p>
    <w:p>
      <w:pPr>
        <w:pStyle w:val="BodyText"/>
        <w:spacing w:line="331" w:lineRule="auto" w:before="78"/>
        <w:ind w:left="1512" w:right="101" w:hanging="404"/>
        <w:jc w:val="left"/>
      </w:pPr>
      <w:r>
        <w:rPr>
          <w:rFonts w:ascii="Times New Roman" w:hAnsi="Times New Roman" w:cs="Times New Roman" w:eastAsia="Times New Roman" w:hint="default"/>
          <w:w w:val="117"/>
        </w:rPr>
        <w:t>( </w:t>
      </w:r>
      <w:r>
        <w:rPr>
          <w:rFonts w:ascii="Times New Roman" w:hAnsi="Times New Roman" w:cs="Times New Roman" w:eastAsia="Times New Roman" w:hint="default"/>
          <w:w w:val="96"/>
        </w:rPr>
        <w:t>2 </w:t>
      </w:r>
      <w:r>
        <w:rPr>
          <w:w w:val="33"/>
        </w:rPr>
        <w:t>） </w:t>
      </w:r>
      <w:r>
        <w:rPr>
          <w:w w:val="99"/>
        </w:rPr>
        <w:t>強人工智慧 </w:t>
      </w:r>
      <w:r>
        <w:rPr>
          <w:w w:val="29"/>
        </w:rPr>
        <w:t>（ </w:t>
      </w:r>
      <w:r>
        <w:rPr>
          <w:rFonts w:ascii="Times New Roman" w:hAnsi="Times New Roman" w:cs="Times New Roman" w:eastAsia="Times New Roman" w:hint="default"/>
          <w:w w:val="96"/>
        </w:rPr>
        <w:t>Artificial </w:t>
      </w:r>
      <w:r>
        <w:rPr>
          <w:rFonts w:ascii="Times New Roman" w:hAnsi="Times New Roman" w:cs="Times New Roman" w:eastAsia="Times New Roman" w:hint="default"/>
          <w:w w:val="100"/>
        </w:rPr>
        <w:t>General </w:t>
      </w:r>
      <w:r>
        <w:rPr>
          <w:rFonts w:ascii="Times New Roman" w:hAnsi="Times New Roman" w:cs="Times New Roman" w:eastAsia="Times New Roman" w:hint="default"/>
          <w:w w:val="100"/>
        </w:rPr>
        <w:t>Intelligence </w:t>
      </w:r>
      <w:r>
        <w:rPr>
          <w:spacing w:val="-35"/>
          <w:w w:val="114"/>
          <w:sz w:val="26"/>
          <w:szCs w:val="26"/>
        </w:rPr>
        <w:t>’</w:t>
      </w:r>
      <w:r>
        <w:rPr>
          <w:rFonts w:ascii="Times New Roman" w:hAnsi="Times New Roman" w:cs="Times New Roman" w:eastAsia="Times New Roman" w:hint="default"/>
          <w:spacing w:val="-35"/>
          <w:w w:val="114"/>
        </w:rPr>
        <w:t>AG!)</w:t>
      </w:r>
      <w:r>
        <w:rPr>
          <w:rFonts w:ascii="Times New Roman" w:hAnsi="Times New Roman" w:cs="Times New Roman" w:eastAsia="Times New Roman" w:hint="default"/>
          <w:w w:val="114"/>
        </w:rPr>
        <w:t> </w:t>
      </w:r>
      <w:r>
        <w:rPr>
          <w:rFonts w:ascii="Times New Roman" w:hAnsi="Times New Roman" w:cs="Times New Roman" w:eastAsia="Times New Roman" w:hint="default"/>
          <w:w w:val="114"/>
        </w:rPr>
      </w:r>
      <w:r>
        <w:rPr/>
        <w:t>這是類似人類等級的人工智慧。 強人工智慧是指在各方面都能和</w:t>
      </w:r>
      <w:r>
        <w:rPr>
          <w:spacing w:val="-44"/>
        </w:rPr>
        <w:t> </w:t>
      </w:r>
      <w:r>
        <w:rPr/>
        <w:t>人類比肩的 </w:t>
      </w:r>
      <w:r>
        <w:rPr/>
      </w:r>
      <w:r>
        <w:rPr>
          <w:spacing w:val="-10"/>
          <w:w w:val="105"/>
        </w:rPr>
        <w:t>人工智慧，人類能幹的腦力活，它都能幹。創造強人工智慧比創造弱人工智</w:t>
      </w:r>
      <w:r>
        <w:rPr>
          <w:w w:val="105"/>
        </w:rPr>
        <w:t> </w:t>
      </w:r>
      <w:r>
        <w:rPr>
          <w:w w:val="105"/>
        </w:rPr>
      </w:r>
      <w:r>
        <w:rPr/>
        <w:t>慧難得多，我們現在還做不到。 </w:t>
      </w:r>
      <w:r>
        <w:rPr>
          <w:rFonts w:ascii="Times New Roman" w:hAnsi="Times New Roman" w:cs="Times New Roman" w:eastAsia="Times New Roman" w:hint="default"/>
        </w:rPr>
        <w:t>Linda Gottfredson </w:t>
      </w:r>
      <w:r>
        <w:rPr/>
        <w:t>教授把智慧定義為 </w:t>
      </w:r>
      <w:r>
        <w:rPr>
          <w:w w:val="70"/>
        </w:rPr>
        <w:t>「 </w:t>
      </w:r>
      <w:r>
        <w:rPr/>
        <w:t>一種 </w:t>
      </w:r>
      <w:r>
        <w:rPr/>
      </w:r>
      <w:r>
        <w:rPr>
          <w:w w:val="101"/>
        </w:rPr>
        <w:t>寬泛的心理能力</w:t>
      </w:r>
      <w:r>
        <w:rPr>
          <w:spacing w:val="-69"/>
          <w:w w:val="101"/>
        </w:rPr>
        <w:t> </w:t>
      </w:r>
      <w:r>
        <w:rPr>
          <w:spacing w:val="-7"/>
          <w:w w:val="105"/>
        </w:rPr>
        <w:t>，能夠進行思考、計畫、解決問題、抽象思維、了解複雜理</w:t>
      </w:r>
      <w:r>
        <w:rPr>
          <w:w w:val="105"/>
        </w:rPr>
        <w:t> </w:t>
      </w:r>
      <w:r>
        <w:rPr>
          <w:w w:val="105"/>
        </w:rPr>
      </w:r>
      <w:r>
        <w:rPr>
          <w:spacing w:val="-8"/>
          <w:w w:val="104"/>
        </w:rPr>
        <w:t>念、快速學習和從經驗中學習等操作。</w:t>
      </w:r>
      <w:r>
        <w:rPr>
          <w:rFonts w:ascii="Times New Roman" w:hAnsi="Times New Roman" w:cs="Times New Roman" w:eastAsia="Times New Roman" w:hint="default"/>
          <w:spacing w:val="-8"/>
          <w:w w:val="104"/>
          <w:sz w:val="16"/>
          <w:szCs w:val="16"/>
        </w:rPr>
        <w:t>J</w:t>
      </w:r>
      <w:r>
        <w:rPr>
          <w:rFonts w:ascii="Times New Roman" w:hAnsi="Times New Roman" w:cs="Times New Roman" w:eastAsia="Times New Roman" w:hint="default"/>
          <w:w w:val="104"/>
          <w:sz w:val="16"/>
          <w:szCs w:val="16"/>
        </w:rPr>
        <w:t> </w:t>
      </w:r>
      <w:r>
        <w:rPr>
          <w:spacing w:val="-2"/>
          <w:w w:val="102"/>
        </w:rPr>
        <w:t>強人工智慧在進行這些操作時應該和</w:t>
      </w:r>
      <w:r>
        <w:rPr>
          <w:w w:val="102"/>
        </w:rPr>
        <w:t> </w:t>
      </w:r>
      <w:r>
        <w:rPr>
          <w:w w:val="102"/>
        </w:rPr>
      </w:r>
      <w:r>
        <w:rPr/>
        <w:t>人類一樣得心應手。</w:t>
      </w:r>
    </w:p>
    <w:p>
      <w:pPr>
        <w:pStyle w:val="BodyText"/>
        <w:spacing w:line="240" w:lineRule="auto" w:before="137"/>
        <w:ind w:left="1101" w:right="101"/>
        <w:jc w:val="left"/>
        <w:rPr>
          <w:rFonts w:ascii="Times New Roman" w:hAnsi="Times New Roman" w:cs="Times New Roman" w:eastAsia="Times New Roman" w:hint="default"/>
        </w:rPr>
      </w:pPr>
      <w:r>
        <w:rPr>
          <w:rFonts w:ascii="Times New Roman" w:hAnsi="Times New Roman" w:cs="Times New Roman" w:eastAsia="Times New Roman" w:hint="default"/>
        </w:rPr>
        <w:t>(</w:t>
      </w:r>
      <w:r>
        <w:rPr>
          <w:rFonts w:ascii="Times New Roman" w:hAnsi="Times New Roman" w:cs="Times New Roman" w:eastAsia="Times New Roman" w:hint="default"/>
          <w:spacing w:val="-32"/>
        </w:rPr>
        <w:t> </w:t>
      </w:r>
      <w:r>
        <w:rPr>
          <w:rFonts w:ascii="Times New Roman" w:hAnsi="Times New Roman" w:cs="Times New Roman" w:eastAsia="Times New Roman" w:hint="default"/>
        </w:rPr>
        <w:t>3</w:t>
      </w:r>
      <w:r>
        <w:rPr>
          <w:rFonts w:ascii="Times New Roman" w:hAnsi="Times New Roman" w:cs="Times New Roman" w:eastAsia="Times New Roman" w:hint="default"/>
          <w:spacing w:val="-30"/>
        </w:rPr>
        <w:t> </w:t>
      </w:r>
      <w:r>
        <w:rPr>
          <w:w w:val="75"/>
        </w:rPr>
        <w:t>）</w:t>
      </w:r>
      <w:r>
        <w:rPr>
          <w:spacing w:val="-13"/>
          <w:w w:val="75"/>
        </w:rPr>
        <w:t> </w:t>
      </w:r>
      <w:r>
        <w:rPr/>
        <w:t>超人工智慧</w:t>
      </w:r>
      <w:r>
        <w:rPr>
          <w:spacing w:val="-35"/>
        </w:rPr>
        <w:t> </w:t>
      </w:r>
      <w:r>
        <w:rPr>
          <w:w w:val="75"/>
        </w:rPr>
        <w:t>（</w:t>
      </w:r>
      <w:r>
        <w:rPr>
          <w:spacing w:val="-54"/>
          <w:w w:val="75"/>
        </w:rPr>
        <w:t> </w:t>
      </w:r>
      <w:r>
        <w:rPr>
          <w:rFonts w:ascii="Times New Roman" w:hAnsi="Times New Roman" w:cs="Times New Roman" w:eastAsia="Times New Roman" w:hint="default"/>
        </w:rPr>
        <w:t>Artificial</w:t>
      </w:r>
      <w:r>
        <w:rPr>
          <w:rFonts w:ascii="Times New Roman" w:hAnsi="Times New Roman" w:cs="Times New Roman" w:eastAsia="Times New Roman" w:hint="default"/>
          <w:spacing w:val="2"/>
        </w:rPr>
        <w:t> </w:t>
      </w:r>
      <w:r>
        <w:rPr>
          <w:rFonts w:ascii="Times New Roman" w:hAnsi="Times New Roman" w:cs="Times New Roman" w:eastAsia="Times New Roman" w:hint="default"/>
        </w:rPr>
        <w:t>Superintelligen</w:t>
      </w:r>
      <w:r>
        <w:rPr/>
        <w:t>間，</w:t>
      </w:r>
      <w:r>
        <w:rPr>
          <w:rFonts w:ascii="Times New Roman" w:hAnsi="Times New Roman" w:cs="Times New Roman" w:eastAsia="Times New Roman" w:hint="default"/>
        </w:rPr>
        <w:t>AS!</w:t>
      </w:r>
      <w:r>
        <w:rPr>
          <w:rFonts w:ascii="Times New Roman" w:hAnsi="Times New Roman" w:cs="Times New Roman" w:eastAsia="Times New Roman" w:hint="default"/>
          <w:spacing w:val="-37"/>
        </w:rPr>
        <w:t> </w:t>
      </w:r>
      <w:r>
        <w:rPr>
          <w:rFonts w:ascii="Times New Roman" w:hAnsi="Times New Roman" w:cs="Times New Roman" w:eastAsia="Times New Roman" w:hint="default"/>
        </w:rPr>
        <w:t>)</w:t>
      </w:r>
    </w:p>
    <w:p>
      <w:pPr>
        <w:pStyle w:val="BodyText"/>
        <w:spacing w:line="328" w:lineRule="auto" w:before="152"/>
        <w:ind w:left="1504" w:right="131"/>
        <w:jc w:val="both"/>
      </w:pPr>
      <w:r>
        <w:rPr/>
        <w:t>牛津哲學家、知名人工智慧思想家 </w:t>
      </w:r>
      <w:r>
        <w:rPr>
          <w:rFonts w:ascii="Times New Roman" w:hAnsi="Times New Roman" w:cs="Times New Roman" w:eastAsia="Times New Roman" w:hint="default"/>
        </w:rPr>
        <w:t>Nick Bostrom </w:t>
      </w:r>
      <w:r>
        <w:rPr/>
        <w:t>把超級智蠶定義為 </w:t>
      </w:r>
      <w:r>
        <w:rPr>
          <w:w w:val="80"/>
        </w:rPr>
        <w:t>「</w:t>
      </w:r>
      <w:r>
        <w:rPr>
          <w:spacing w:val="-64"/>
          <w:w w:val="80"/>
        </w:rPr>
        <w:t> </w:t>
      </w:r>
      <w:r>
        <w:rPr/>
        <w:t>在幾乎 </w:t>
      </w:r>
      <w:r>
        <w:rPr/>
        <w:t>所有領域都比最聰明的人類大腦都聰明很多，包含科學創新、通識和社交技 </w:t>
      </w:r>
      <w:r>
        <w:rPr>
          <w:spacing w:val="-64"/>
          <w:w w:val="101"/>
        </w:rPr>
        <w:t>能。」</w:t>
      </w:r>
      <w:r>
        <w:rPr>
          <w:spacing w:val="-74"/>
          <w:w w:val="101"/>
        </w:rPr>
        <w:t> </w:t>
      </w:r>
      <w:r>
        <w:rPr>
          <w:spacing w:val="-1"/>
          <w:w w:val="101"/>
        </w:rPr>
        <w:t>超人工智慧可以是各方面都比人類強一點</w:t>
      </w:r>
      <w:r>
        <w:rPr>
          <w:spacing w:val="-83"/>
          <w:w w:val="101"/>
        </w:rPr>
        <w:t> </w:t>
      </w:r>
      <w:r>
        <w:rPr>
          <w:spacing w:val="-12"/>
          <w:w w:val="107"/>
        </w:rPr>
        <w:t>，也可以是各方面都比人類強</w:t>
      </w:r>
      <w:r>
        <w:rPr>
          <w:w w:val="107"/>
        </w:rPr>
        <w:t> </w:t>
      </w:r>
      <w:r>
        <w:rPr>
          <w:w w:val="107"/>
        </w:rPr>
      </w:r>
      <w:r>
        <w:rPr/>
        <w:t>兆倍的</w:t>
      </w:r>
      <w:r>
        <w:rPr>
          <w:spacing w:val="27"/>
        </w:rPr>
        <w:t> </w:t>
      </w:r>
      <w:r>
        <w:rPr>
          <w:w w:val="120"/>
        </w:rPr>
        <w:t>。</w:t>
      </w:r>
      <w:r>
        <w:rPr/>
      </w:r>
    </w:p>
    <w:p>
      <w:pPr>
        <w:pStyle w:val="BodyText"/>
        <w:spacing w:line="336" w:lineRule="auto" w:before="132"/>
        <w:ind w:left="1087" w:right="135" w:firstLine="417"/>
        <w:jc w:val="both"/>
      </w:pPr>
      <w:r>
        <w:rPr>
          <w:w w:val="105"/>
        </w:rPr>
        <w:t>我們現在處於一個充滿弱人工智慧的世界，</w:t>
      </w:r>
      <w:r>
        <w:rPr>
          <w:spacing w:val="-81"/>
          <w:w w:val="105"/>
        </w:rPr>
        <w:t> </w:t>
      </w:r>
      <w:r>
        <w:rPr>
          <w:w w:val="105"/>
        </w:rPr>
        <w:t>例如垃圾郵件分類系統，</w:t>
      </w:r>
      <w:r>
        <w:rPr>
          <w:spacing w:val="-90"/>
          <w:w w:val="105"/>
        </w:rPr>
        <w:t> </w:t>
      </w:r>
      <w:r>
        <w:rPr>
          <w:w w:val="105"/>
        </w:rPr>
        <w:t>是一</w:t>
      </w:r>
      <w:r>
        <w:rPr>
          <w:w w:val="106"/>
        </w:rPr>
        <w:t> </w:t>
      </w:r>
      <w:r>
        <w:rPr/>
        <w:t>個可以幫助我們篩選垃圾郵件的弱人工智慧﹔  </w:t>
      </w:r>
      <w:r>
        <w:rPr>
          <w:rFonts w:ascii="Times New Roman" w:hAnsi="Times New Roman" w:cs="Times New Roman" w:eastAsia="Times New Roman" w:hint="default"/>
        </w:rPr>
        <w:t>Google </w:t>
      </w:r>
      <w:r>
        <w:rPr>
          <w:rFonts w:ascii="Times New Roman" w:hAnsi="Times New Roman" w:cs="Times New Roman" w:eastAsia="Times New Roman" w:hint="default"/>
          <w:spacing w:val="44"/>
        </w:rPr>
        <w:t> </w:t>
      </w:r>
      <w:r>
        <w:rPr/>
        <w:t>翻譯是一個可以幫助我們</w:t>
      </w: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6"/>
          <w:szCs w:val="16"/>
        </w:rPr>
      </w:pPr>
    </w:p>
    <w:p>
      <w:pPr>
        <w:spacing w:before="76"/>
        <w:ind w:left="453" w:right="101" w:firstLine="0"/>
        <w:jc w:val="left"/>
        <w:rPr>
          <w:rFonts w:ascii="Times New Roman" w:hAnsi="Times New Roman" w:cs="Times New Roman" w:eastAsia="Times New Roman" w:hint="default"/>
          <w:sz w:val="18"/>
          <w:szCs w:val="18"/>
        </w:rPr>
      </w:pPr>
      <w:r>
        <w:rPr>
          <w:rFonts w:ascii="Times New Roman"/>
          <w:sz w:val="18"/>
        </w:rPr>
        <w:t>l</w:t>
      </w:r>
      <w:r>
        <w:rPr>
          <w:rFonts w:ascii="Times New Roman"/>
          <w:spacing w:val="33"/>
          <w:sz w:val="18"/>
        </w:rPr>
        <w:t> </w:t>
      </w:r>
      <w:r>
        <w:rPr>
          <w:rFonts w:ascii="Times New Roman"/>
          <w:sz w:val="18"/>
        </w:rPr>
        <w:t>2</w:t>
      </w:r>
    </w:p>
    <w:p>
      <w:pPr>
        <w:spacing w:after="0"/>
        <w:jc w:val="left"/>
        <w:rPr>
          <w:rFonts w:ascii="Times New Roman" w:hAnsi="Times New Roman" w:cs="Times New Roman" w:eastAsia="Times New Roman" w:hint="default"/>
          <w:sz w:val="18"/>
          <w:szCs w:val="18"/>
        </w:rPr>
        <w:sectPr>
          <w:headerReference w:type="default" r:id="rId21"/>
          <w:headerReference w:type="even" r:id="rId22"/>
          <w:footerReference w:type="default" r:id="rId23"/>
          <w:pgSz w:w="9470" w:h="13040"/>
          <w:pgMar w:header="618" w:footer="0" w:top="800" w:bottom="280" w:left="0" w:right="10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7"/>
          <w:szCs w:val="27"/>
        </w:rPr>
      </w:pPr>
    </w:p>
    <w:p>
      <w:pPr>
        <w:pStyle w:val="BodyText"/>
        <w:spacing w:line="326" w:lineRule="auto" w:before="39"/>
        <w:ind w:left="147" w:right="1000" w:firstLine="7"/>
        <w:jc w:val="both"/>
      </w:pPr>
      <w:r>
        <w:rPr/>
        <w:t>翻譯英文的弱人工智慧， </w:t>
      </w:r>
      <w:r>
        <w:rPr>
          <w:rFonts w:ascii="Times New Roman" w:hAnsi="Times New Roman" w:cs="Times New Roman" w:eastAsia="Times New Roman" w:hint="default"/>
        </w:rPr>
        <w:t>AlphaGo </w:t>
      </w:r>
      <w:r>
        <w:rPr/>
        <w:t>是一個可以戰勝世界圍棋冠軍的弱人工智慧， 等等。這些弱人工智慧演算法不斷地加強創新， 每一個弱人工智慧的創新，</w:t>
      </w:r>
      <w:r>
        <w:rPr>
          <w:spacing w:val="-16"/>
        </w:rPr>
        <w:t> </w:t>
      </w:r>
      <w:r>
        <w:rPr/>
        <w:t>都是 </w:t>
      </w:r>
      <w:r>
        <w:rPr/>
        <w:t>在替通往強人工智慧和超人工智慧的旅途添磚加瓦。 正如人工智慧科學家 </w:t>
      </w:r>
      <w:r>
        <w:rPr>
          <w:rFonts w:ascii="Times New Roman" w:hAnsi="Times New Roman" w:cs="Times New Roman" w:eastAsia="Times New Roman" w:hint="default"/>
        </w:rPr>
        <w:t>Aaron </w:t>
      </w:r>
      <w:r>
        <w:rPr>
          <w:rFonts w:ascii="Times New Roman" w:hAnsi="Times New Roman" w:cs="Times New Roman" w:eastAsia="Times New Roman" w:hint="default"/>
          <w:w w:val="100"/>
        </w:rPr>
        <w:t>Saenz </w:t>
      </w:r>
      <w:r>
        <w:rPr>
          <w:spacing w:val="-2"/>
          <w:w w:val="100"/>
        </w:rPr>
        <w:t>所說，現在的弱人工智慧就像地球早期軟泥中</w:t>
      </w:r>
      <w:r>
        <w:rPr>
          <w:w w:val="100"/>
        </w:rPr>
        <w:t> </w:t>
      </w:r>
      <w:r>
        <w:rPr>
          <w:spacing w:val="-21"/>
          <w:w w:val="109"/>
        </w:rPr>
        <w:t>的氮基酸，可能突然之間就形</w:t>
      </w:r>
      <w:r>
        <w:rPr>
          <w:w w:val="109"/>
        </w:rPr>
        <w:t> </w:t>
      </w:r>
      <w:r>
        <w:rPr>
          <w:w w:val="109"/>
        </w:rPr>
      </w:r>
      <w:r>
        <w:rPr/>
        <w:t>成了生命。</w:t>
      </w:r>
    </w:p>
    <w:p>
      <w:pPr>
        <w:spacing w:line="240" w:lineRule="auto" w:before="2"/>
        <w:ind w:right="0"/>
        <w:rPr>
          <w:rFonts w:ascii="細明體_HKSCS" w:hAnsi="細明體_HKSCS" w:cs="細明體_HKSCS" w:eastAsia="細明體_HKSCS" w:hint="default"/>
          <w:sz w:val="22"/>
          <w:szCs w:val="22"/>
        </w:rPr>
      </w:pPr>
    </w:p>
    <w:p>
      <w:pPr>
        <w:spacing w:before="0"/>
        <w:ind w:left="147" w:right="0" w:firstLine="0"/>
        <w:jc w:val="both"/>
        <w:rPr>
          <w:rFonts w:ascii="細明體_HKSCS" w:hAnsi="細明體_HKSCS" w:cs="細明體_HKSCS" w:eastAsia="細明體_HKSCS" w:hint="default"/>
          <w:sz w:val="33"/>
          <w:szCs w:val="33"/>
        </w:rPr>
      </w:pPr>
      <w:r>
        <w:rPr>
          <w:rFonts w:ascii="Times New Roman" w:hAnsi="Times New Roman" w:cs="Times New Roman" w:eastAsia="Times New Roman" w:hint="default"/>
          <w:w w:val="45"/>
          <w:sz w:val="58"/>
          <w:szCs w:val="58"/>
        </w:rPr>
        <w:t>1   </w:t>
      </w:r>
      <w:r>
        <w:rPr>
          <w:rFonts w:ascii="Times New Roman" w:hAnsi="Times New Roman" w:cs="Times New Roman" w:eastAsia="Times New Roman" w:hint="default"/>
          <w:spacing w:val="-23"/>
          <w:w w:val="95"/>
          <w:sz w:val="58"/>
          <w:szCs w:val="58"/>
        </w:rPr>
        <w:t>1.2 </w:t>
      </w:r>
      <w:r>
        <w:rPr>
          <w:rFonts w:ascii="Times New Roman" w:hAnsi="Times New Roman" w:cs="Times New Roman" w:eastAsia="Times New Roman" w:hint="default"/>
          <w:w w:val="45"/>
          <w:sz w:val="58"/>
          <w:szCs w:val="58"/>
        </w:rPr>
        <w:t>1 </w:t>
      </w:r>
      <w:r>
        <w:rPr>
          <w:rFonts w:ascii="Times New Roman" w:hAnsi="Times New Roman" w:cs="Times New Roman" w:eastAsia="Times New Roman" w:hint="default"/>
          <w:spacing w:val="1"/>
          <w:w w:val="45"/>
          <w:sz w:val="58"/>
          <w:szCs w:val="58"/>
        </w:rPr>
        <w:t> </w:t>
      </w:r>
      <w:r>
        <w:rPr>
          <w:rFonts w:ascii="細明體_HKSCS" w:hAnsi="細明體_HKSCS" w:cs="細明體_HKSCS" w:eastAsia="細明體_HKSCS" w:hint="default"/>
          <w:w w:val="95"/>
          <w:sz w:val="33"/>
          <w:szCs w:val="33"/>
        </w:rPr>
        <w:t>資料採擷、機器學習與深度學習</w:t>
      </w:r>
      <w:r>
        <w:rPr>
          <w:rFonts w:ascii="細明體_HKSCS" w:hAnsi="細明體_HKSCS" w:cs="細明體_HKSCS" w:eastAsia="細明體_HKSCS" w:hint="default"/>
          <w:sz w:val="33"/>
          <w:szCs w:val="33"/>
        </w:rPr>
      </w:r>
    </w:p>
    <w:p>
      <w:pPr>
        <w:pStyle w:val="BodyText"/>
        <w:spacing w:line="314" w:lineRule="auto" w:before="286"/>
        <w:ind w:left="147" w:right="1006" w:firstLine="410"/>
        <w:jc w:val="both"/>
      </w:pPr>
      <w:r>
        <w:rPr/>
        <w:t>大數據的興起使得資料科學家身為新生職業被提出， 資料研究進階科學家 </w:t>
      </w:r>
      <w:r>
        <w:rPr>
          <w:rFonts w:ascii="Times New Roman" w:hAnsi="Times New Roman" w:cs="Times New Roman" w:eastAsia="Times New Roman" w:hint="default"/>
        </w:rPr>
        <w:t>Rachel Schutt </w:t>
      </w:r>
      <w:r>
        <w:rPr/>
        <w:t>將其定義為 </w:t>
      </w:r>
      <w:r>
        <w:rPr>
          <w:w w:val="80"/>
        </w:rPr>
        <w:t>「 </w:t>
      </w:r>
      <w:r>
        <w:rPr/>
        <w:t>電腦科學家、軟體工程師和統計學家的混合體」。</w:t>
      </w:r>
      <w:r>
        <w:rPr>
          <w:spacing w:val="-34"/>
        </w:rPr>
        <w:t> </w:t>
      </w:r>
      <w:r>
        <w:rPr/>
        <w:t>資 </w:t>
      </w:r>
      <w:r>
        <w:rPr/>
        <w:t>料採擷作為一個學術領域，</w:t>
      </w:r>
      <w:r>
        <w:rPr>
          <w:spacing w:val="-34"/>
        </w:rPr>
        <w:t> </w:t>
      </w:r>
      <w:r>
        <w:rPr/>
        <w:t>橫跨多個學科，</w:t>
      </w:r>
      <w:r>
        <w:rPr>
          <w:spacing w:val="-69"/>
        </w:rPr>
        <w:t> </w:t>
      </w:r>
      <w:r>
        <w:rPr>
          <w:rFonts w:ascii="Times New Roman" w:hAnsi="Times New Roman" w:cs="Times New Roman" w:eastAsia="Times New Roman" w:hint="default"/>
          <w:spacing w:val="-4"/>
          <w:sz w:val="27"/>
          <w:szCs w:val="27"/>
        </w:rPr>
        <w:t>1</w:t>
      </w:r>
      <w:r>
        <w:rPr>
          <w:spacing w:val="-4"/>
        </w:rPr>
        <w:t>函蓋但不限於統計學、數學、機器學 </w:t>
      </w:r>
      <w:r>
        <w:rPr>
          <w:spacing w:val="-1"/>
          <w:w w:val="101"/>
        </w:rPr>
        <w:t>習和資料庫，此外還運用在各種專業領域，</w:t>
      </w:r>
      <w:r>
        <w:rPr>
          <w:spacing w:val="-86"/>
          <w:w w:val="101"/>
        </w:rPr>
        <w:t> </w:t>
      </w:r>
      <w:r>
        <w:rPr>
          <w:spacing w:val="-6"/>
          <w:w w:val="109"/>
        </w:rPr>
        <w:t>例如油田</w:t>
      </w:r>
      <w:r>
        <w:rPr>
          <w:spacing w:val="-85"/>
          <w:w w:val="109"/>
        </w:rPr>
        <w:t> </w:t>
      </w:r>
      <w:r>
        <w:rPr>
          <w:spacing w:val="-10"/>
          <w:w w:val="105"/>
        </w:rPr>
        <w:t>、電力、海洋生物、歷史文</w:t>
      </w:r>
      <w:r>
        <w:rPr>
          <w:w w:val="105"/>
        </w:rPr>
        <w:t> </w:t>
      </w:r>
      <w:r>
        <w:rPr>
          <w:w w:val="105"/>
        </w:rPr>
      </w:r>
      <w:r>
        <w:rPr>
          <w:spacing w:val="-4"/>
        </w:rPr>
        <w:t>字、影像、電子通訊等。</w:t>
      </w:r>
    </w:p>
    <w:p>
      <w:pPr>
        <w:spacing w:line="240" w:lineRule="auto" w:before="5"/>
        <w:ind w:right="0"/>
        <w:rPr>
          <w:rFonts w:ascii="細明體_HKSCS" w:hAnsi="細明體_HKSCS" w:cs="細明體_HKSCS" w:eastAsia="細明體_HKSCS" w:hint="default"/>
          <w:sz w:val="24"/>
          <w:szCs w:val="24"/>
        </w:rPr>
      </w:pPr>
    </w:p>
    <w:p>
      <w:pPr>
        <w:spacing w:before="0"/>
        <w:ind w:left="161" w:right="0" w:firstLine="0"/>
        <w:jc w:val="both"/>
        <w:rPr>
          <w:rFonts w:ascii="細明體_HKSCS" w:hAnsi="細明體_HKSCS" w:cs="細明體_HKSCS" w:eastAsia="細明體_HKSCS" w:hint="default"/>
          <w:sz w:val="25"/>
          <w:szCs w:val="25"/>
        </w:rPr>
      </w:pPr>
      <w:r>
        <w:rPr>
          <w:rFonts w:ascii="Times New Roman" w:hAnsi="Times New Roman" w:cs="Times New Roman" w:eastAsia="Times New Roman" w:hint="default"/>
          <w:spacing w:val="-5"/>
          <w:w w:val="110"/>
          <w:sz w:val="27"/>
          <w:szCs w:val="27"/>
        </w:rPr>
        <w:t>1.2.1 </w:t>
      </w:r>
      <w:r>
        <w:rPr>
          <w:rFonts w:ascii="Times New Roman" w:hAnsi="Times New Roman" w:cs="Times New Roman" w:eastAsia="Times New Roman" w:hint="default"/>
          <w:spacing w:val="43"/>
          <w:w w:val="110"/>
          <w:sz w:val="27"/>
          <w:szCs w:val="27"/>
        </w:rPr>
        <w:t> </w:t>
      </w:r>
      <w:r>
        <w:rPr>
          <w:rFonts w:ascii="細明體_HKSCS" w:hAnsi="細明體_HKSCS" w:cs="細明體_HKSCS" w:eastAsia="細明體_HKSCS" w:hint="default"/>
          <w:w w:val="110"/>
          <w:sz w:val="25"/>
          <w:szCs w:val="25"/>
        </w:rPr>
        <w:t>資料探擷</w:t>
      </w:r>
      <w:r>
        <w:rPr>
          <w:rFonts w:ascii="細明體_HKSCS" w:hAnsi="細明體_HKSCS" w:cs="細明體_HKSCS" w:eastAsia="細明體_HKSCS" w:hint="default"/>
          <w:sz w:val="25"/>
          <w:szCs w:val="25"/>
        </w:rPr>
      </w:r>
    </w:p>
    <w:p>
      <w:pPr>
        <w:pStyle w:val="BodyText"/>
        <w:spacing w:line="328" w:lineRule="auto" w:before="231"/>
        <w:ind w:left="132" w:right="1022" w:firstLine="417"/>
        <w:jc w:val="both"/>
      </w:pPr>
      <w:r>
        <w:rPr>
          <w:w w:val="99"/>
        </w:rPr>
        <w:t>簡單來</w:t>
      </w:r>
      <w:r>
        <w:rPr>
          <w:spacing w:val="-30"/>
          <w:w w:val="99"/>
        </w:rPr>
        <w:t>說</w:t>
      </w:r>
      <w:r>
        <w:rPr>
          <w:spacing w:val="-366"/>
          <w:w w:val="193"/>
        </w:rPr>
        <w:t>，</w:t>
      </w:r>
      <w:r>
        <w:rPr>
          <w:w w:val="102"/>
        </w:rPr>
        <w:t>資料採擷就是在大型</w:t>
      </w:r>
      <w:r>
        <w:rPr>
          <w:spacing w:val="-79"/>
        </w:rPr>
        <w:t> </w:t>
      </w:r>
      <w:r>
        <w:rPr>
          <w:w w:val="101"/>
        </w:rPr>
        <w:t>的資料庫中發現有用的資</w:t>
      </w:r>
      <w:r>
        <w:rPr>
          <w:spacing w:val="-6"/>
          <w:w w:val="101"/>
        </w:rPr>
        <w:t>訊</w:t>
      </w:r>
      <w:r>
        <w:rPr>
          <w:spacing w:val="-366"/>
          <w:w w:val="193"/>
        </w:rPr>
        <w:t>，</w:t>
      </w:r>
      <w:r>
        <w:rPr>
          <w:w w:val="106"/>
        </w:rPr>
        <w:t>並加</w:t>
      </w:r>
      <w:r>
        <w:rPr>
          <w:spacing w:val="-10"/>
          <w:w w:val="106"/>
        </w:rPr>
        <w:t>以</w:t>
      </w:r>
      <w:r>
        <w:rPr>
          <w:w w:val="104"/>
        </w:rPr>
        <w:t>分析的</w:t>
      </w:r>
      <w:r>
        <w:rPr>
          <w:w w:val="104"/>
        </w:rPr>
        <w:t> </w:t>
      </w:r>
      <w:r>
        <w:rPr/>
        <w:t>過程，也就是人們所說的</w:t>
      </w:r>
      <w:r>
        <w:rPr>
          <w:spacing w:val="-50"/>
        </w:rPr>
        <w:t> </w:t>
      </w:r>
      <w:r>
        <w:rPr>
          <w:rFonts w:ascii="Times New Roman" w:hAnsi="Times New Roman" w:cs="Times New Roman" w:eastAsia="Times New Roman" w:hint="default"/>
        </w:rPr>
        <w:t>KDD</w:t>
      </w:r>
      <w:r>
        <w:rPr>
          <w:rFonts w:ascii="Times New Roman" w:hAnsi="Times New Roman" w:cs="Times New Roman" w:eastAsia="Times New Roman" w:hint="default"/>
          <w:spacing w:val="24"/>
        </w:rPr>
        <w:t> </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rFonts w:ascii="Times New Roman" w:hAnsi="Times New Roman" w:cs="Times New Roman" w:eastAsia="Times New Roman" w:hint="default"/>
        </w:rPr>
        <w:t>knowledge</w:t>
      </w:r>
      <w:r>
        <w:rPr>
          <w:rFonts w:ascii="Times New Roman" w:hAnsi="Times New Roman" w:cs="Times New Roman" w:eastAsia="Times New Roman" w:hint="default"/>
          <w:spacing w:val="19"/>
        </w:rPr>
        <w:t> </w:t>
      </w:r>
      <w:r>
        <w:rPr>
          <w:rFonts w:ascii="Times New Roman" w:hAnsi="Times New Roman" w:cs="Times New Roman" w:eastAsia="Times New Roman" w:hint="default"/>
        </w:rPr>
        <w:t>discovery</w:t>
      </w:r>
      <w:r>
        <w:rPr>
          <w:rFonts w:ascii="Times New Roman" w:hAnsi="Times New Roman" w:cs="Times New Roman" w:eastAsia="Times New Roman" w:hint="default"/>
          <w:spacing w:val="7"/>
        </w:rPr>
        <w:t> </w:t>
      </w:r>
      <w:r>
        <w:rPr>
          <w:rFonts w:ascii="Times New Roman" w:hAnsi="Times New Roman" w:cs="Times New Roman" w:eastAsia="Times New Roman" w:hint="default"/>
        </w:rPr>
        <w:t>in</w:t>
      </w:r>
      <w:r>
        <w:rPr>
          <w:rFonts w:ascii="Times New Roman" w:hAnsi="Times New Roman" w:cs="Times New Roman" w:eastAsia="Times New Roman" w:hint="default"/>
          <w:spacing w:val="-2"/>
        </w:rPr>
        <w:t> </w:t>
      </w:r>
      <w:r>
        <w:rPr>
          <w:rFonts w:ascii="Times New Roman" w:hAnsi="Times New Roman" w:cs="Times New Roman" w:eastAsia="Times New Roman" w:hint="default"/>
        </w:rPr>
        <w:t>database</w:t>
      </w:r>
      <w:r>
        <w:rPr>
          <w:rFonts w:ascii="Times New Roman" w:hAnsi="Times New Roman" w:cs="Times New Roman" w:eastAsia="Times New Roman" w:hint="default"/>
          <w:spacing w:val="-17"/>
        </w:rPr>
        <w:t> </w:t>
      </w:r>
      <w:r>
        <w:rPr/>
        <w:t>）。</w:t>
      </w:r>
      <w:r>
        <w:rPr>
          <w:spacing w:val="-87"/>
        </w:rPr>
        <w:t> </w:t>
      </w:r>
      <w:r>
        <w:rPr/>
        <w:t>一個資料的處 </w:t>
      </w:r>
      <w:r>
        <w:rPr/>
        <w:t>理過程，就是從輸入資料開始，對資料進行前置處理， 包含特徵選擇、規範化、 降低維數、資料提升等，然後進行資料的分析和採擷， 再經過處理，例如模式識 </w:t>
      </w:r>
      <w:r>
        <w:rPr>
          <w:spacing w:val="-3"/>
        </w:rPr>
        <w:t>別、視覺化等，最後形成可用資訊的全過程。</w:t>
      </w:r>
    </w:p>
    <w:p>
      <w:pPr>
        <w:pStyle w:val="BodyText"/>
        <w:spacing w:line="331" w:lineRule="auto" w:before="139"/>
        <w:ind w:left="125" w:right="1053" w:firstLine="410"/>
        <w:jc w:val="both"/>
      </w:pPr>
      <w:r>
        <w:rPr/>
        <w:t>所以說資料採擷只是一種概念， 即從資料中採擷到有意義的資訊，</w:t>
      </w:r>
      <w:r>
        <w:rPr>
          <w:spacing w:val="-60"/>
        </w:rPr>
        <w:t> </w:t>
      </w:r>
      <w:r>
        <w:rPr/>
        <w:t>從大量的 </w:t>
      </w:r>
      <w:r>
        <w:rPr/>
        <w:t>資料中尋找資料之間的特性。</w:t>
      </w:r>
    </w:p>
    <w:p>
      <w:pPr>
        <w:spacing w:line="240" w:lineRule="auto" w:before="4"/>
        <w:ind w:right="0"/>
        <w:rPr>
          <w:rFonts w:ascii="細明體_HKSCS" w:hAnsi="細明體_HKSCS" w:cs="細明體_HKSCS" w:eastAsia="細明體_HKSCS" w:hint="default"/>
          <w:sz w:val="23"/>
          <w:szCs w:val="23"/>
        </w:rPr>
      </w:pPr>
    </w:p>
    <w:p>
      <w:pPr>
        <w:spacing w:before="0"/>
        <w:ind w:left="139" w:right="0" w:firstLine="0"/>
        <w:jc w:val="both"/>
        <w:rPr>
          <w:rFonts w:ascii="細明體_HKSCS" w:hAnsi="細明體_HKSCS" w:cs="細明體_HKSCS" w:eastAsia="細明體_HKSCS" w:hint="default"/>
          <w:sz w:val="25"/>
          <w:szCs w:val="25"/>
        </w:rPr>
      </w:pPr>
      <w:r>
        <w:rPr>
          <w:rFonts w:ascii="Times New Roman" w:hAnsi="Times New Roman" w:cs="Times New Roman" w:eastAsia="Times New Roman" w:hint="default"/>
          <w:spacing w:val="-7"/>
          <w:w w:val="110"/>
          <w:sz w:val="27"/>
          <w:szCs w:val="27"/>
        </w:rPr>
        <w:t>1.2.2  </w:t>
      </w:r>
      <w:r>
        <w:rPr>
          <w:rFonts w:ascii="Times New Roman" w:hAnsi="Times New Roman" w:cs="Times New Roman" w:eastAsia="Times New Roman" w:hint="default"/>
          <w:spacing w:val="37"/>
          <w:w w:val="110"/>
          <w:sz w:val="27"/>
          <w:szCs w:val="27"/>
        </w:rPr>
        <w:t> </w:t>
      </w:r>
      <w:r>
        <w:rPr>
          <w:rFonts w:ascii="細明體_HKSCS" w:hAnsi="細明體_HKSCS" w:cs="細明體_HKSCS" w:eastAsia="細明體_HKSCS" w:hint="default"/>
          <w:spacing w:val="-6"/>
          <w:w w:val="110"/>
          <w:sz w:val="25"/>
          <w:szCs w:val="25"/>
        </w:rPr>
        <w:t>機器學習</w:t>
      </w:r>
      <w:r>
        <w:rPr>
          <w:rFonts w:ascii="細明體_HKSCS" w:hAnsi="細明體_HKSCS" w:cs="細明體_HKSCS" w:eastAsia="細明體_HKSCS" w:hint="default"/>
          <w:spacing w:val="-6"/>
          <w:sz w:val="25"/>
          <w:szCs w:val="25"/>
        </w:rPr>
      </w:r>
    </w:p>
    <w:p>
      <w:pPr>
        <w:pStyle w:val="BodyText"/>
        <w:spacing w:line="331" w:lineRule="auto" w:before="231"/>
        <w:ind w:left="111" w:right="1035" w:firstLine="424"/>
        <w:jc w:val="both"/>
      </w:pPr>
      <w:r>
        <w:rPr/>
        <w:t>機器學習算是實現人工智慧的一種途徑， 它和資料採擷有一定的相似性，也 是一種多領域交換學科， 有關機率論、統計學、逼近論、凸分析、計算複雜性理 </w:t>
      </w:r>
      <w:r>
        <w:rPr>
          <w:w w:val="101"/>
        </w:rPr>
        <w:t>論等多門學科</w:t>
      </w:r>
      <w:r>
        <w:rPr>
          <w:spacing w:val="-31"/>
        </w:rPr>
        <w:t> </w:t>
      </w:r>
      <w:r>
        <w:rPr>
          <w:spacing w:val="-162"/>
          <w:w w:val="149"/>
        </w:rPr>
        <w:t>。</w:t>
      </w:r>
      <w:r>
        <w:rPr>
          <w:w w:val="102"/>
        </w:rPr>
        <w:t>比較於資料採擷從大數據之間找相</w:t>
      </w:r>
      <w:r>
        <w:rPr>
          <w:spacing w:val="-79"/>
        </w:rPr>
        <w:t> </w:t>
      </w:r>
      <w:r>
        <w:rPr>
          <w:w w:val="102"/>
        </w:rPr>
        <w:t>互特性而言</w:t>
      </w:r>
      <w:r>
        <w:rPr>
          <w:spacing w:val="-42"/>
        </w:rPr>
        <w:t> </w:t>
      </w:r>
      <w:r>
        <w:rPr>
          <w:spacing w:val="-226"/>
          <w:w w:val="166"/>
        </w:rPr>
        <w:t>，</w:t>
      </w:r>
      <w:r>
        <w:rPr>
          <w:w w:val="103"/>
        </w:rPr>
        <w:t>機器學習更加注</w:t>
      </w:r>
      <w:r>
        <w:rPr/>
      </w:r>
    </w:p>
    <w:p>
      <w:pPr>
        <w:spacing w:after="0" w:line="331" w:lineRule="auto"/>
        <w:jc w:val="both"/>
        <w:sectPr>
          <w:headerReference w:type="even" r:id="rId24"/>
          <w:headerReference w:type="default" r:id="rId25"/>
          <w:footerReference w:type="even" r:id="rId26"/>
          <w:pgSz w:w="9470" w:h="13040"/>
          <w:pgMar w:header="545" w:footer="471" w:top="740" w:bottom="66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pStyle w:val="BodyText"/>
        <w:spacing w:line="331" w:lineRule="auto" w:before="38"/>
        <w:ind w:left="1101" w:right="119"/>
        <w:jc w:val="both"/>
      </w:pPr>
      <w:r>
        <w:rPr/>
        <w:t>重演算法的設計，</w:t>
      </w:r>
      <w:r>
        <w:rPr>
          <w:spacing w:val="-83"/>
        </w:rPr>
        <w:t> </w:t>
      </w:r>
      <w:r>
        <w:rPr/>
        <w:t>讓電腦能夠自動地從資料中</w:t>
      </w:r>
      <w:r>
        <w:rPr>
          <w:spacing w:val="-15"/>
        </w:rPr>
        <w:t> </w:t>
      </w:r>
      <w:r>
        <w:rPr>
          <w:w w:val="80"/>
        </w:rPr>
        <w:t>「</w:t>
      </w:r>
      <w:r>
        <w:rPr>
          <w:spacing w:val="-50"/>
          <w:w w:val="80"/>
        </w:rPr>
        <w:t> </w:t>
      </w:r>
      <w:r>
        <w:rPr/>
        <w:t>學習」</w:t>
      </w:r>
      <w:r>
        <w:rPr>
          <w:spacing w:val="-19"/>
        </w:rPr>
        <w:t> </w:t>
      </w:r>
      <w:r>
        <w:rPr/>
        <w:t>規律，並利用規律對未知 </w:t>
      </w:r>
      <w:r>
        <w:rPr/>
      </w:r>
      <w:r>
        <w:rPr>
          <w:w w:val="102"/>
        </w:rPr>
        <w:t>數據進行預測</w:t>
      </w:r>
      <w:r>
        <w:rPr>
          <w:spacing w:val="12"/>
          <w:w w:val="102"/>
        </w:rPr>
        <w:t>。</w:t>
      </w:r>
      <w:r>
        <w:rPr>
          <w:w w:val="102"/>
        </w:rPr>
        <w:t>因為學</w:t>
      </w:r>
      <w:r>
        <w:rPr>
          <w:spacing w:val="-10"/>
          <w:w w:val="102"/>
        </w:rPr>
        <w:t>習</w:t>
      </w:r>
      <w:r>
        <w:rPr>
          <w:w w:val="101"/>
        </w:rPr>
        <w:t>演算法有關了大量的統計學理</w:t>
      </w:r>
      <w:r>
        <w:rPr>
          <w:spacing w:val="15"/>
          <w:w w:val="101"/>
        </w:rPr>
        <w:t>論</w:t>
      </w:r>
      <w:r>
        <w:rPr>
          <w:spacing w:val="-366"/>
          <w:w w:val="193"/>
        </w:rPr>
        <w:t>，</w:t>
      </w:r>
      <w:r>
        <w:rPr>
          <w:w w:val="102"/>
        </w:rPr>
        <w:t>與統計推斷聯繫尤為</w:t>
      </w:r>
      <w:r>
        <w:rPr>
          <w:w w:val="102"/>
        </w:rPr>
        <w:t> </w:t>
      </w:r>
      <w:r>
        <w:rPr>
          <w:w w:val="108"/>
        </w:rPr>
        <w:t>緊密</w:t>
      </w:r>
      <w:r>
        <w:rPr>
          <w:spacing w:val="-71"/>
        </w:rPr>
        <w:t> </w:t>
      </w:r>
      <w:r>
        <w:rPr>
          <w:spacing w:val="-245"/>
          <w:w w:val="166"/>
        </w:rPr>
        <w:t>，</w:t>
      </w:r>
      <w:r>
        <w:rPr>
          <w:spacing w:val="-15"/>
          <w:w w:val="108"/>
        </w:rPr>
        <w:t>所</w:t>
      </w:r>
      <w:r>
        <w:rPr>
          <w:spacing w:val="-21"/>
          <w:w w:val="111"/>
        </w:rPr>
        <w:t>以</w:t>
      </w:r>
      <w:r>
        <w:rPr/>
        <w:t>也被</w:t>
      </w:r>
      <w:r>
        <w:rPr>
          <w:spacing w:val="-10"/>
        </w:rPr>
        <w:t>稱</w:t>
      </w:r>
      <w:r>
        <w:rPr/>
        <w:t>為統計學習</w:t>
      </w:r>
      <w:r>
        <w:rPr>
          <w:spacing w:val="-25"/>
          <w:w w:val="113"/>
        </w:rPr>
        <w:t>方</w:t>
      </w:r>
      <w:r>
        <w:rPr>
          <w:w w:val="109"/>
        </w:rPr>
        <w:t>法。</w:t>
      </w:r>
      <w:r>
        <w:rPr/>
      </w:r>
    </w:p>
    <w:p>
      <w:pPr>
        <w:pStyle w:val="BodyText"/>
        <w:spacing w:line="240" w:lineRule="auto" w:before="130"/>
        <w:ind w:left="1519" w:right="101"/>
        <w:jc w:val="left"/>
      </w:pPr>
      <w:r>
        <w:rPr/>
        <w:t>機器學習可以分為以下五個大類：</w:t>
      </w:r>
    </w:p>
    <w:p>
      <w:pPr>
        <w:spacing w:line="240" w:lineRule="auto" w:before="11"/>
        <w:ind w:right="0"/>
        <w:rPr>
          <w:rFonts w:ascii="細明體_HKSCS" w:hAnsi="細明體_HKSCS" w:cs="細明體_HKSCS" w:eastAsia="細明體_HKSCS" w:hint="default"/>
          <w:sz w:val="16"/>
          <w:szCs w:val="16"/>
        </w:rPr>
      </w:pPr>
    </w:p>
    <w:p>
      <w:pPr>
        <w:pStyle w:val="BodyText"/>
        <w:spacing w:line="328" w:lineRule="auto"/>
        <w:ind w:left="1512" w:right="105" w:hanging="411"/>
        <w:jc w:val="both"/>
      </w:pPr>
      <w:r>
        <w:rPr>
          <w:rFonts w:ascii="Arial" w:hAnsi="Arial" w:cs="Arial" w:eastAsia="Arial" w:hint="default"/>
          <w:w w:val="142"/>
          <w:sz w:val="19"/>
          <w:szCs w:val="19"/>
        </w:rPr>
        <w:t>(</w:t>
      </w:r>
      <w:r>
        <w:rPr>
          <w:rFonts w:ascii="Arial" w:hAnsi="Arial" w:cs="Arial" w:eastAsia="Arial" w:hint="default"/>
          <w:spacing w:val="-14"/>
          <w:sz w:val="19"/>
          <w:szCs w:val="19"/>
        </w:rPr>
        <w:t> </w:t>
      </w:r>
      <w:r>
        <w:rPr>
          <w:rFonts w:ascii="Arial" w:hAnsi="Arial" w:cs="Arial" w:eastAsia="Arial" w:hint="default"/>
          <w:spacing w:val="-31"/>
          <w:w w:val="276"/>
          <w:sz w:val="19"/>
          <w:szCs w:val="19"/>
        </w:rPr>
        <w:t>I</w:t>
      </w:r>
      <w:r>
        <w:rPr>
          <w:w w:val="33"/>
        </w:rPr>
        <w:t>）</w:t>
      </w:r>
      <w:r>
        <w:rPr>
          <w:spacing w:val="6"/>
        </w:rPr>
        <w:t> </w:t>
      </w:r>
      <w:r>
        <w:rPr>
          <w:w w:val="102"/>
        </w:rPr>
        <w:t>監督學</w:t>
      </w:r>
      <w:r>
        <w:rPr>
          <w:spacing w:val="-136"/>
          <w:w w:val="102"/>
        </w:rPr>
        <w:t>習</w:t>
      </w:r>
      <w:r>
        <w:rPr>
          <w:spacing w:val="-502"/>
          <w:w w:val="213"/>
        </w:rPr>
        <w:t>：</w:t>
      </w:r>
      <w:r>
        <w:rPr>
          <w:w w:val="102"/>
        </w:rPr>
        <w:t>從指定的訓練資料集中學習</w:t>
      </w:r>
      <w:r>
        <w:rPr>
          <w:spacing w:val="-72"/>
        </w:rPr>
        <w:t> </w:t>
      </w:r>
      <w:r>
        <w:rPr>
          <w:w w:val="101"/>
        </w:rPr>
        <w:t>出一個函數</w:t>
      </w:r>
      <w:r>
        <w:rPr>
          <w:spacing w:val="-3"/>
          <w:w w:val="101"/>
        </w:rPr>
        <w:t>，</w:t>
      </w:r>
      <w:r>
        <w:rPr>
          <w:w w:val="105"/>
        </w:rPr>
        <w:t>當</w:t>
      </w:r>
      <w:r>
        <w:rPr>
          <w:spacing w:val="-10"/>
          <w:w w:val="105"/>
        </w:rPr>
        <w:t>新</w:t>
      </w:r>
      <w:r>
        <w:rPr>
          <w:w w:val="104"/>
        </w:rPr>
        <w:t>的資料到來</w:t>
      </w:r>
      <w:r>
        <w:rPr>
          <w:spacing w:val="-54"/>
          <w:w w:val="104"/>
        </w:rPr>
        <w:t>時</w:t>
      </w:r>
      <w:r>
        <w:rPr>
          <w:spacing w:val="-387"/>
          <w:w w:val="193"/>
        </w:rPr>
        <w:t>，</w:t>
      </w:r>
      <w:r>
        <w:rPr>
          <w:w w:val="111"/>
        </w:rPr>
        <w:t>可</w:t>
      </w:r>
      <w:r>
        <w:rPr>
          <w:w w:val="111"/>
        </w:rPr>
        <w:t> </w:t>
      </w:r>
      <w:r>
        <w:rPr/>
        <w:t>以根據這個函數預測結果。 監督學習的訓練集要求是輸入和輸出，</w:t>
      </w:r>
      <w:r>
        <w:rPr>
          <w:spacing w:val="-63"/>
        </w:rPr>
        <w:t> </w:t>
      </w:r>
      <w:r>
        <w:rPr/>
        <w:t>也可以說 </w:t>
      </w:r>
      <w:r>
        <w:rPr/>
      </w:r>
      <w:r>
        <w:rPr>
          <w:w w:val="103"/>
        </w:rPr>
        <w:t>是特徵和</w:t>
      </w:r>
      <w:r>
        <w:rPr>
          <w:spacing w:val="-87"/>
          <w:w w:val="103"/>
        </w:rPr>
        <w:t> </w:t>
      </w:r>
      <w:r>
        <w:rPr>
          <w:spacing w:val="-6"/>
          <w:w w:val="104"/>
        </w:rPr>
        <w:t>目標。訓練集中的目標是由人標記的</w:t>
      </w:r>
      <w:r>
        <w:rPr>
          <w:spacing w:val="-55"/>
          <w:w w:val="104"/>
        </w:rPr>
        <w:t> </w:t>
      </w:r>
      <w:r>
        <w:rPr>
          <w:spacing w:val="-8"/>
          <w:w w:val="105"/>
        </w:rPr>
        <w:t>。常見的監督學習演算法包含</w:t>
      </w:r>
      <w:r>
        <w:rPr>
          <w:w w:val="105"/>
        </w:rPr>
        <w:t> </w:t>
      </w:r>
      <w:r>
        <w:rPr>
          <w:w w:val="105"/>
        </w:rPr>
      </w:r>
      <w:r>
        <w:rPr>
          <w:spacing w:val="-5"/>
          <w:w w:val="110"/>
        </w:rPr>
        <w:t>回歸與分類。</w:t>
      </w:r>
    </w:p>
    <w:p>
      <w:pPr>
        <w:pStyle w:val="BodyText"/>
        <w:spacing w:line="326" w:lineRule="auto" w:before="139"/>
        <w:ind w:left="1504" w:right="101" w:hanging="411"/>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41"/>
          <w:w w:val="117"/>
        </w:rPr>
        <w:t> </w:t>
      </w:r>
      <w:r>
        <w:rPr>
          <w:rFonts w:ascii="Times New Roman" w:hAnsi="Times New Roman" w:cs="Times New Roman" w:eastAsia="Times New Roman" w:hint="default"/>
          <w:w w:val="105"/>
        </w:rPr>
        <w:t>2</w:t>
      </w:r>
      <w:r>
        <w:rPr>
          <w:rFonts w:ascii="Times New Roman" w:hAnsi="Times New Roman" w:cs="Times New Roman" w:eastAsia="Times New Roman" w:hint="default"/>
          <w:spacing w:val="-28"/>
          <w:w w:val="105"/>
        </w:rPr>
        <w:t> </w:t>
      </w:r>
      <w:r>
        <w:rPr>
          <w:w w:val="33"/>
        </w:rPr>
        <w:t>）</w:t>
      </w:r>
      <w:r>
        <w:rPr>
          <w:spacing w:val="30"/>
          <w:w w:val="33"/>
        </w:rPr>
        <w:t> </w:t>
      </w:r>
      <w:r>
        <w:rPr>
          <w:spacing w:val="-11"/>
          <w:w w:val="106"/>
        </w:rPr>
        <w:t>無監督學習：無監督學習與監督學習相</w:t>
      </w:r>
      <w:r>
        <w:rPr>
          <w:spacing w:val="-92"/>
          <w:w w:val="106"/>
        </w:rPr>
        <w:t> </w:t>
      </w:r>
      <w:r>
        <w:rPr>
          <w:spacing w:val="-3"/>
          <w:w w:val="103"/>
        </w:rPr>
        <w:t>比，訓練集沒有人為標記的結果。</w:t>
      </w:r>
      <w:r>
        <w:rPr>
          <w:spacing w:val="-90"/>
          <w:w w:val="103"/>
        </w:rPr>
        <w:t> </w:t>
      </w:r>
      <w:r>
        <w:rPr>
          <w:w w:val="107"/>
        </w:rPr>
        <w:t>常 </w:t>
      </w:r>
      <w:r>
        <w:rPr>
          <w:w w:val="107"/>
        </w:rPr>
      </w:r>
      <w:r>
        <w:rPr/>
        <w:t>見的無監督學習演算法有分群等。</w:t>
      </w:r>
    </w:p>
    <w:p>
      <w:pPr>
        <w:pStyle w:val="BodyText"/>
        <w:spacing w:line="240" w:lineRule="auto" w:before="134"/>
        <w:ind w:left="1094" w:right="101"/>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14"/>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24"/>
        </w:rPr>
        <w:t> </w:t>
      </w:r>
      <w:r>
        <w:rPr>
          <w:w w:val="37"/>
        </w:rPr>
        <w:t>）</w:t>
      </w:r>
      <w:r>
        <w:rPr>
          <w:spacing w:val="-2"/>
        </w:rPr>
        <w:t> </w:t>
      </w:r>
      <w:r>
        <w:rPr>
          <w:spacing w:val="-23"/>
          <w:w w:val="112"/>
        </w:rPr>
        <w:t>半</w:t>
      </w:r>
      <w:r>
        <w:rPr>
          <w:w w:val="103"/>
        </w:rPr>
        <w:t>監</w:t>
      </w:r>
      <w:r>
        <w:rPr>
          <w:spacing w:val="-16"/>
          <w:w w:val="103"/>
        </w:rPr>
        <w:t>督</w:t>
      </w:r>
      <w:r>
        <w:rPr>
          <w:w w:val="103"/>
        </w:rPr>
        <w:t>學</w:t>
      </w:r>
      <w:r>
        <w:rPr>
          <w:spacing w:val="-13"/>
          <w:w w:val="103"/>
        </w:rPr>
        <w:t>習</w:t>
      </w:r>
      <w:r>
        <w:rPr>
          <w:spacing w:val="-318"/>
          <w:w w:val="182"/>
        </w:rPr>
        <w:t>：</w:t>
      </w:r>
      <w:r>
        <w:rPr/>
        <w:t>這是一種介於監督學習與無監</w:t>
      </w:r>
      <w:r>
        <w:rPr>
          <w:spacing w:val="15"/>
        </w:rPr>
        <w:t>督</w:t>
      </w:r>
      <w:r>
        <w:rPr>
          <w:w w:val="103"/>
        </w:rPr>
        <w:t>學</w:t>
      </w:r>
      <w:r>
        <w:rPr>
          <w:spacing w:val="-9"/>
          <w:w w:val="103"/>
        </w:rPr>
        <w:t>習</w:t>
      </w:r>
      <w:r>
        <w:rPr>
          <w:w w:val="102"/>
        </w:rPr>
        <w:t>之</w:t>
      </w:r>
      <w:r>
        <w:rPr>
          <w:spacing w:val="-12"/>
          <w:w w:val="102"/>
        </w:rPr>
        <w:t>間</w:t>
      </w:r>
      <w:r>
        <w:rPr>
          <w:spacing w:val="-23"/>
          <w:w w:val="112"/>
        </w:rPr>
        <w:t>的</w:t>
      </w:r>
      <w:r>
        <w:rPr>
          <w:w w:val="103"/>
        </w:rPr>
        <w:t>方法。</w:t>
      </w:r>
      <w:r>
        <w:rPr/>
      </w:r>
    </w:p>
    <w:p>
      <w:pPr>
        <w:spacing w:line="240" w:lineRule="auto" w:before="1"/>
        <w:ind w:right="0"/>
        <w:rPr>
          <w:rFonts w:ascii="細明體_HKSCS" w:hAnsi="細明體_HKSCS" w:cs="細明體_HKSCS" w:eastAsia="細明體_HKSCS" w:hint="default"/>
          <w:sz w:val="16"/>
          <w:szCs w:val="16"/>
        </w:rPr>
      </w:pPr>
    </w:p>
    <w:p>
      <w:pPr>
        <w:pStyle w:val="BodyText"/>
        <w:spacing w:line="331" w:lineRule="auto"/>
        <w:ind w:left="1504" w:right="101" w:hanging="418"/>
        <w:jc w:val="left"/>
      </w:pPr>
      <w:r>
        <w:rPr>
          <w:rFonts w:ascii="Times New Roman" w:hAnsi="Times New Roman" w:cs="Times New Roman" w:eastAsia="Times New Roman" w:hint="default"/>
        </w:rPr>
        <w:t>( 4 </w:t>
      </w:r>
      <w:r>
        <w:rPr>
          <w:w w:val="75"/>
        </w:rPr>
        <w:t>） </w:t>
      </w:r>
      <w:r>
        <w:rPr/>
        <w:t>移轉學習：將已經訓練好的模型參數移轉到新的模型來幫助新模型訓練資 </w:t>
      </w:r>
      <w:r>
        <w:rPr/>
        <w:t>料集。</w:t>
      </w:r>
    </w:p>
    <w:p>
      <w:pPr>
        <w:pStyle w:val="BodyText"/>
        <w:spacing w:line="326" w:lineRule="auto" w:before="130"/>
        <w:ind w:left="1497" w:right="101" w:hanging="411"/>
        <w:jc w:val="left"/>
      </w:pPr>
      <w:r>
        <w:rPr>
          <w:rFonts w:ascii="Times New Roman" w:hAnsi="Times New Roman" w:cs="Times New Roman" w:eastAsia="Times New Roman" w:hint="default"/>
          <w:w w:val="117"/>
        </w:rPr>
        <w:t>( </w:t>
      </w:r>
      <w:r>
        <w:rPr>
          <w:rFonts w:ascii="Times New Roman" w:hAnsi="Times New Roman" w:cs="Times New Roman" w:eastAsia="Times New Roman" w:hint="default"/>
          <w:w w:val="101"/>
        </w:rPr>
        <w:t>5 </w:t>
      </w:r>
      <w:r>
        <w:rPr>
          <w:w w:val="33"/>
        </w:rPr>
        <w:t>） </w:t>
      </w:r>
      <w:r>
        <w:rPr>
          <w:spacing w:val="-2"/>
          <w:w w:val="102"/>
        </w:rPr>
        <w:t>增強學習：透過觀察周圍環境來學習</w:t>
      </w:r>
      <w:r>
        <w:rPr>
          <w:w w:val="102"/>
        </w:rPr>
        <w:t> </w:t>
      </w:r>
      <w:r>
        <w:rPr>
          <w:spacing w:val="-20"/>
          <w:w w:val="110"/>
        </w:rPr>
        <w:t>。每個動作都會對環境有所影響，學習</w:t>
      </w:r>
      <w:r>
        <w:rPr>
          <w:w w:val="110"/>
        </w:rPr>
        <w:t> </w:t>
      </w:r>
      <w:r>
        <w:rPr>
          <w:w w:val="110"/>
        </w:rPr>
      </w:r>
      <w:r>
        <w:rPr/>
        <w:t>對象根據觀察到的周圍項境的</w:t>
      </w:r>
      <w:r>
        <w:rPr>
          <w:spacing w:val="-87"/>
        </w:rPr>
        <w:t> </w:t>
      </w:r>
      <w:r>
        <w:rPr/>
        <w:t>回饋來做出判斷。</w:t>
      </w:r>
    </w:p>
    <w:p>
      <w:pPr>
        <w:pStyle w:val="BodyText"/>
        <w:spacing w:line="328" w:lineRule="auto" w:before="141"/>
        <w:ind w:left="1087" w:right="121" w:firstLine="410"/>
        <w:jc w:val="both"/>
      </w:pPr>
      <w:r>
        <w:rPr/>
        <w:t>傳統的機器學習演算法有以下幾種：線性回歸模型、</w:t>
      </w:r>
      <w:r>
        <w:rPr>
          <w:rFonts w:ascii="Times New Roman" w:hAnsi="Times New Roman" w:cs="Times New Roman" w:eastAsia="Times New Roman" w:hint="default"/>
          <w:sz w:val="19"/>
          <w:szCs w:val="19"/>
        </w:rPr>
        <w:t>logistic </w:t>
      </w:r>
      <w:r>
        <w:rPr>
          <w:spacing w:val="-4"/>
        </w:rPr>
        <w:t>回歸模型、品 </w:t>
      </w:r>
      <w:r>
        <w:rPr/>
        <w:t>臨 </w:t>
      </w:r>
      <w:r>
        <w:rPr/>
        <w:t>近演算法、決策樹、隨機森林、支援向量機、類神經網路、 </w:t>
      </w:r>
      <w:r>
        <w:rPr>
          <w:rFonts w:ascii="Times New Roman" w:hAnsi="Times New Roman" w:cs="Times New Roman" w:eastAsia="Times New Roman" w:hint="default"/>
          <w:sz w:val="19"/>
          <w:szCs w:val="19"/>
        </w:rPr>
        <w:t>EM </w:t>
      </w:r>
      <w:r>
        <w:rPr/>
        <w:t>演算法、機率圖 </w:t>
      </w:r>
      <w:r>
        <w:rPr>
          <w:w w:val="105"/>
        </w:rPr>
        <w:t>模型等。</w:t>
      </w:r>
      <w:r>
        <w:rPr/>
      </w:r>
    </w:p>
    <w:p>
      <w:pPr>
        <w:spacing w:line="240" w:lineRule="auto" w:before="6"/>
        <w:ind w:right="0"/>
        <w:rPr>
          <w:rFonts w:ascii="細明體_HKSCS" w:hAnsi="細明體_HKSCS" w:cs="細明體_HKSCS" w:eastAsia="細明體_HKSCS" w:hint="default"/>
          <w:sz w:val="23"/>
          <w:szCs w:val="23"/>
        </w:rPr>
      </w:pPr>
    </w:p>
    <w:p>
      <w:pPr>
        <w:tabs>
          <w:tab w:pos="1951" w:val="left" w:leader="none"/>
        </w:tabs>
        <w:spacing w:before="0"/>
        <w:ind w:left="1108"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8"/>
          <w:w w:val="120"/>
          <w:sz w:val="26"/>
          <w:szCs w:val="26"/>
        </w:rPr>
        <w:t>1.2.3</w:t>
        <w:tab/>
      </w:r>
      <w:r>
        <w:rPr>
          <w:rFonts w:ascii="細明體_HKSCS" w:hAnsi="細明體_HKSCS" w:cs="細明體_HKSCS" w:eastAsia="細明體_HKSCS" w:hint="default"/>
          <w:spacing w:val="-1"/>
          <w:w w:val="120"/>
          <w:sz w:val="25"/>
          <w:szCs w:val="25"/>
        </w:rPr>
        <w:t>深度學習</w:t>
      </w:r>
      <w:r>
        <w:rPr>
          <w:rFonts w:ascii="細明體_HKSCS" w:hAnsi="細明體_HKSCS" w:cs="細明體_HKSCS" w:eastAsia="細明體_HKSCS" w:hint="default"/>
          <w:spacing w:val="-1"/>
          <w:sz w:val="25"/>
          <w:szCs w:val="25"/>
        </w:rPr>
      </w:r>
    </w:p>
    <w:p>
      <w:pPr>
        <w:pStyle w:val="BodyText"/>
        <w:spacing w:line="324" w:lineRule="auto" w:before="233"/>
        <w:ind w:left="1080" w:right="169" w:firstLine="417"/>
        <w:jc w:val="both"/>
      </w:pPr>
      <w:r>
        <w:rPr/>
        <w:t>深度學習的最初級版本是類神經網路， 這是機器學習的分支，其試圖模擬人 </w:t>
      </w:r>
      <w:r>
        <w:rPr>
          <w:w w:val="115"/>
        </w:rPr>
        <w:t>腦</w:t>
      </w:r>
      <w:r>
        <w:rPr>
          <w:spacing w:val="-58"/>
        </w:rPr>
        <w:t> </w:t>
      </w:r>
      <w:r>
        <w:rPr>
          <w:spacing w:val="-226"/>
          <w:w w:val="166"/>
        </w:rPr>
        <w:t>，</w:t>
      </w:r>
      <w:r>
        <w:rPr>
          <w:spacing w:val="-24"/>
          <w:w w:val="116"/>
        </w:rPr>
        <w:t>透</w:t>
      </w:r>
      <w:r>
        <w:rPr>
          <w:w w:val="98"/>
        </w:rPr>
        <w:t>過更加複雜的結構</w:t>
      </w:r>
      <w:r>
        <w:rPr>
          <w:spacing w:val="-70"/>
        </w:rPr>
        <w:t> </w:t>
      </w:r>
      <w:r>
        <w:rPr>
          <w:spacing w:val="-51"/>
          <w:w w:val="119"/>
        </w:rPr>
        <w:t>自</w:t>
      </w:r>
      <w:r>
        <w:rPr>
          <w:w w:val="101"/>
        </w:rPr>
        <w:t>動分析資料特徵。</w:t>
      </w:r>
      <w:r>
        <w:rPr/>
      </w:r>
    </w:p>
    <w:p>
      <w:pPr>
        <w:spacing w:line="240" w:lineRule="auto" w:before="1"/>
        <w:ind w:right="0"/>
        <w:rPr>
          <w:rFonts w:ascii="細明體_HKSCS" w:hAnsi="細明體_HKSCS" w:cs="細明體_HKSCS" w:eastAsia="細明體_HKSCS" w:hint="default"/>
          <w:sz w:val="8"/>
          <w:szCs w:val="8"/>
        </w:rPr>
      </w:pPr>
    </w:p>
    <w:p>
      <w:pPr>
        <w:pStyle w:val="BodyText"/>
        <w:spacing w:line="328" w:lineRule="auto" w:before="38"/>
        <w:ind w:left="1065" w:right="155" w:firstLine="424"/>
        <w:jc w:val="both"/>
      </w:pPr>
      <w:r>
        <w:rPr/>
        <w:t>在深度學習發展起來之前，</w:t>
      </w:r>
      <w:r>
        <w:rPr>
          <w:spacing w:val="-55"/>
        </w:rPr>
        <w:t> </w:t>
      </w:r>
      <w:r>
        <w:rPr/>
        <w:t>機器學習雖然發展了幾十年，</w:t>
      </w:r>
      <w:r>
        <w:rPr>
          <w:spacing w:val="-49"/>
        </w:rPr>
        <w:t> </w:t>
      </w:r>
      <w:r>
        <w:rPr/>
        <w:t>但還是存在很多人 </w:t>
      </w:r>
      <w:r>
        <w:rPr/>
      </w:r>
      <w:r>
        <w:rPr>
          <w:spacing w:val="-4"/>
        </w:rPr>
        <w:t>工智慧沒法良好解決的問題，例如影像識別、語音辨識、 自然語言處理等，而深 </w:t>
      </w:r>
      <w:r>
        <w:rPr>
          <w:spacing w:val="-4"/>
        </w:rPr>
      </w:r>
      <w:r>
        <w:rPr/>
        <w:t>度學習的出現則極佳地解決了 這些領域的一部分問題。正因為大數據的興起和高 </w:t>
      </w:r>
      <w:r>
        <w:rPr/>
      </w:r>
      <w:r>
        <w:rPr>
          <w:w w:val="105"/>
        </w:rPr>
        <w:t>佳能 </w:t>
      </w:r>
      <w:r>
        <w:rPr>
          <w:rFonts w:ascii="Times New Roman" w:hAnsi="Times New Roman" w:cs="Times New Roman" w:eastAsia="Times New Roman" w:hint="default"/>
          <w:w w:val="104"/>
          <w:sz w:val="19"/>
          <w:szCs w:val="19"/>
        </w:rPr>
        <w:t>GPU </w:t>
      </w:r>
      <w:r>
        <w:rPr>
          <w:spacing w:val="-8"/>
          <w:w w:val="103"/>
        </w:rPr>
        <w:t>的出現，使得更加複雜的網路模型成為可能，這也促使深度學習有了進</w:t>
      </w:r>
      <w:r>
        <w:rPr>
          <w:w w:val="103"/>
        </w:rPr>
        <w:t> </w:t>
      </w:r>
      <w:r>
        <w:rPr>
          <w:w w:val="103"/>
        </w:rPr>
      </w:r>
      <w:r>
        <w:rPr>
          <w:w w:val="105"/>
        </w:rPr>
        <w:t>一步的發展。</w:t>
      </w:r>
      <w:r>
        <w:rPr/>
      </w:r>
    </w:p>
    <w:p>
      <w:pPr>
        <w:spacing w:before="27"/>
        <w:ind w:left="432" w:right="101" w:firstLine="0"/>
        <w:jc w:val="left"/>
        <w:rPr>
          <w:rFonts w:ascii="Arial" w:hAnsi="Arial" w:cs="Arial" w:eastAsia="Arial" w:hint="default"/>
          <w:sz w:val="18"/>
          <w:szCs w:val="18"/>
        </w:rPr>
      </w:pPr>
      <w:r>
        <w:rPr>
          <w:rFonts w:ascii="Arial"/>
          <w:w w:val="90"/>
          <w:sz w:val="18"/>
        </w:rPr>
        <w:t>1</w:t>
      </w:r>
      <w:r>
        <w:rPr>
          <w:rFonts w:ascii="Arial"/>
          <w:spacing w:val="-9"/>
          <w:w w:val="90"/>
          <w:sz w:val="18"/>
        </w:rPr>
        <w:t> </w:t>
      </w:r>
      <w:r>
        <w:rPr>
          <w:rFonts w:ascii="Arial"/>
          <w:w w:val="90"/>
          <w:sz w:val="18"/>
        </w:rPr>
        <w:t>4</w:t>
      </w:r>
      <w:r>
        <w:rPr>
          <w:rFonts w:ascii="Arial"/>
          <w:sz w:val="18"/>
        </w:rPr>
      </w:r>
    </w:p>
    <w:p>
      <w:pPr>
        <w:spacing w:after="0"/>
        <w:jc w:val="left"/>
        <w:rPr>
          <w:rFonts w:ascii="Arial" w:hAnsi="Arial" w:cs="Arial" w:eastAsia="Arial" w:hint="default"/>
          <w:sz w:val="18"/>
          <w:szCs w:val="18"/>
        </w:rPr>
        <w:sectPr>
          <w:footerReference w:type="default" r:id="rId27"/>
          <w:pgSz w:w="9470" w:h="13040"/>
          <w:pgMar w:footer="0" w:header="625" w:top="820" w:bottom="280" w:left="0" w:right="106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0"/>
        <w:ind w:right="0"/>
        <w:rPr>
          <w:rFonts w:ascii="Arial" w:hAnsi="Arial" w:cs="Arial" w:eastAsia="Arial" w:hint="default"/>
          <w:sz w:val="26"/>
          <w:szCs w:val="26"/>
        </w:rPr>
      </w:pPr>
    </w:p>
    <w:p>
      <w:pPr>
        <w:pStyle w:val="BodyText"/>
        <w:spacing w:line="396" w:lineRule="auto" w:before="69"/>
        <w:ind w:left="528" w:right="1195" w:hanging="425"/>
        <w:jc w:val="left"/>
      </w:pPr>
      <w:r>
        <w:rPr>
          <w:w w:val="110"/>
          <w:sz w:val="17"/>
          <w:szCs w:val="17"/>
        </w:rPr>
        <w:t>油 </w:t>
      </w:r>
      <w:r>
        <w:rPr>
          <w:rFonts w:ascii="Times New Roman" w:hAnsi="Times New Roman" w:cs="Times New Roman" w:eastAsia="Times New Roman" w:hint="default"/>
          <w:w w:val="110"/>
          <w:sz w:val="24"/>
          <w:szCs w:val="24"/>
        </w:rPr>
        <w:t>1. </w:t>
      </w:r>
      <w:r>
        <w:rPr>
          <w:w w:val="110"/>
        </w:rPr>
        <w:t>深度學習的歷史 </w:t>
      </w:r>
      <w:r>
        <w:rPr>
          <w:w w:val="99"/>
        </w:rPr>
        <w:t>首先透過一</w:t>
      </w:r>
      <w:r>
        <w:rPr>
          <w:spacing w:val="14"/>
          <w:w w:val="99"/>
        </w:rPr>
        <w:t>張</w:t>
      </w:r>
      <w:r>
        <w:rPr>
          <w:spacing w:val="-30"/>
          <w:w w:val="112"/>
        </w:rPr>
        <w:t>圖</w:t>
      </w:r>
      <w:r>
        <w:rPr>
          <w:w w:val="101"/>
        </w:rPr>
        <w:t>來概括一下深度學</w:t>
      </w:r>
      <w:r>
        <w:rPr>
          <w:spacing w:val="10"/>
          <w:w w:val="101"/>
        </w:rPr>
        <w:t>習</w:t>
      </w:r>
      <w:r>
        <w:rPr/>
        <w:t>的歷史浪潮</w:t>
      </w:r>
      <w:r>
        <w:rPr>
          <w:spacing w:val="-5"/>
        </w:rPr>
        <w:t>，</w:t>
      </w:r>
      <w:r>
        <w:rPr>
          <w:spacing w:val="-11"/>
          <w:w w:val="106"/>
        </w:rPr>
        <w:t>如</w:t>
      </w:r>
      <w:r>
        <w:rPr>
          <w:spacing w:val="-29"/>
          <w:w w:val="112"/>
        </w:rPr>
        <w:t>圖</w:t>
      </w:r>
      <w:r>
        <w:rPr>
          <w:rFonts w:ascii="Arial" w:hAnsi="Arial" w:cs="Arial" w:eastAsia="Arial" w:hint="default"/>
          <w:w w:val="365"/>
        </w:rPr>
        <w:t>l</w:t>
      </w:r>
      <w:r>
        <w:rPr>
          <w:rFonts w:ascii="Arial" w:hAnsi="Arial" w:cs="Arial" w:eastAsia="Arial" w:hint="default"/>
          <w:spacing w:val="-1"/>
        </w:rPr>
        <w:t> </w:t>
      </w:r>
      <w:r>
        <w:rPr>
          <w:w w:val="104"/>
        </w:rPr>
        <w:t>所示。</w:t>
      </w:r>
      <w:r>
        <w:rPr/>
      </w:r>
    </w:p>
    <w:p>
      <w:pPr>
        <w:spacing w:line="240" w:lineRule="auto" w:before="12"/>
        <w:ind w:right="0"/>
        <w:rPr>
          <w:rFonts w:ascii="細明體_HKSCS" w:hAnsi="細明體_HKSCS" w:cs="細明體_HKSCS" w:eastAsia="細明體_HKSCS" w:hint="default"/>
          <w:sz w:val="13"/>
          <w:szCs w:val="13"/>
        </w:rPr>
      </w:pPr>
    </w:p>
    <w:p>
      <w:pPr>
        <w:spacing w:after="0" w:line="240" w:lineRule="auto"/>
        <w:rPr>
          <w:rFonts w:ascii="細明體_HKSCS" w:hAnsi="細明體_HKSCS" w:cs="細明體_HKSCS" w:eastAsia="細明體_HKSCS" w:hint="default"/>
          <w:sz w:val="13"/>
          <w:szCs w:val="13"/>
        </w:rPr>
        <w:sectPr>
          <w:headerReference w:type="default" r:id="rId28"/>
          <w:headerReference w:type="even" r:id="rId29"/>
          <w:footerReference w:type="default" r:id="rId30"/>
          <w:footerReference w:type="even" r:id="rId31"/>
          <w:pgSz w:w="9470" w:h="13040"/>
          <w:pgMar w:header="524" w:footer="435" w:top="720" w:bottom="620" w:left="1120" w:right="0"/>
          <w:pgNumType w:start="5"/>
        </w:sect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2"/>
        <w:ind w:right="0"/>
        <w:rPr>
          <w:rFonts w:ascii="細明體_HKSCS" w:hAnsi="細明體_HKSCS" w:cs="細明體_HKSCS" w:eastAsia="細明體_HKSCS" w:hint="default"/>
          <w:sz w:val="16"/>
          <w:szCs w:val="16"/>
        </w:rPr>
      </w:pPr>
    </w:p>
    <w:p>
      <w:pPr>
        <w:spacing w:line="249" w:lineRule="auto" w:before="0"/>
        <w:ind w:left="831" w:right="116" w:firstLine="0"/>
        <w:jc w:val="both"/>
        <w:rPr>
          <w:rFonts w:ascii="細明體_HKSCS" w:hAnsi="細明體_HKSCS" w:cs="細明體_HKSCS" w:eastAsia="細明體_HKSCS" w:hint="default"/>
          <w:sz w:val="16"/>
          <w:szCs w:val="16"/>
        </w:rPr>
      </w:pPr>
      <w:r>
        <w:rPr/>
        <w:pict>
          <v:shape style="position:absolute;margin-left:97.919998pt;margin-top:38.949677pt;width:139.68pt;height:118.08pt;mso-position-horizontal-relative:page;mso-position-vertical-relative:paragraph;z-index:-482416" type="#_x0000_t75" stroked="false">
            <v:imagedata r:id="rId32" o:title=""/>
          </v:shape>
        </w:pict>
      </w:r>
      <w:r>
        <w:rPr>
          <w:rFonts w:ascii="細明體_HKSCS" w:hAnsi="細明體_HKSCS" w:cs="細明體_HKSCS" w:eastAsia="細明體_HKSCS" w:hint="default"/>
          <w:w w:val="105"/>
          <w:sz w:val="17"/>
          <w:szCs w:val="17"/>
        </w:rPr>
        <w:t>在</w:t>
      </w:r>
      <w:r>
        <w:rPr>
          <w:rFonts w:ascii="細明體_HKSCS" w:hAnsi="細明體_HKSCS" w:cs="細明體_HKSCS" w:eastAsia="細明體_HKSCS" w:hint="default"/>
          <w:spacing w:val="-45"/>
          <w:w w:val="105"/>
          <w:sz w:val="17"/>
          <w:szCs w:val="17"/>
        </w:rPr>
        <w:t> </w:t>
      </w:r>
      <w:r>
        <w:rPr>
          <w:rFonts w:ascii="Arial" w:hAnsi="Arial" w:cs="Arial" w:eastAsia="Arial" w:hint="default"/>
          <w:w w:val="105"/>
          <w:sz w:val="14"/>
          <w:szCs w:val="14"/>
        </w:rPr>
        <w:t>Minsky</w:t>
      </w:r>
      <w:r>
        <w:rPr>
          <w:rFonts w:ascii="Arial" w:hAnsi="Arial" w:cs="Arial" w:eastAsia="Arial" w:hint="default"/>
          <w:spacing w:val="1"/>
          <w:w w:val="105"/>
          <w:sz w:val="14"/>
          <w:szCs w:val="14"/>
        </w:rPr>
        <w:t> </w:t>
      </w:r>
      <w:r>
        <w:rPr>
          <w:rFonts w:ascii="細明體_HKSCS" w:hAnsi="細明體_HKSCS" w:cs="細明體_HKSCS" w:eastAsia="細明體_HKSCS" w:hint="default"/>
          <w:w w:val="105"/>
          <w:sz w:val="16"/>
          <w:szCs w:val="16"/>
        </w:rPr>
        <w:t>和</w:t>
      </w:r>
      <w:r>
        <w:rPr>
          <w:rFonts w:ascii="細明體_HKSCS" w:hAnsi="細明體_HKSCS" w:cs="細明體_HKSCS" w:eastAsia="細明體_HKSCS" w:hint="default"/>
          <w:spacing w:val="-46"/>
          <w:w w:val="105"/>
          <w:sz w:val="16"/>
          <w:szCs w:val="16"/>
        </w:rPr>
        <w:t> </w:t>
      </w:r>
      <w:r>
        <w:rPr>
          <w:rFonts w:ascii="Arial" w:hAnsi="Arial" w:cs="Arial" w:eastAsia="Arial" w:hint="default"/>
          <w:spacing w:val="-4"/>
          <w:w w:val="105"/>
          <w:sz w:val="14"/>
          <w:szCs w:val="14"/>
        </w:rPr>
        <w:t>S</w:t>
      </w:r>
      <w:r>
        <w:rPr>
          <w:rFonts w:ascii="細明體_HKSCS" w:hAnsi="細明體_HKSCS" w:cs="細明體_HKSCS" w:eastAsia="細明體_HKSCS" w:hint="default"/>
          <w:spacing w:val="-4"/>
          <w:w w:val="105"/>
          <w:sz w:val="13"/>
          <w:szCs w:val="13"/>
        </w:rPr>
        <w:t>即</w:t>
      </w:r>
      <w:r>
        <w:rPr>
          <w:rFonts w:ascii="Arial" w:hAnsi="Arial" w:cs="Arial" w:eastAsia="Arial" w:hint="default"/>
          <w:spacing w:val="-4"/>
          <w:w w:val="105"/>
          <w:sz w:val="14"/>
          <w:szCs w:val="14"/>
        </w:rPr>
        <w:t>mcur</w:t>
      </w:r>
      <w:r>
        <w:rPr>
          <w:rFonts w:ascii="Arial" w:hAnsi="Arial" w:cs="Arial" w:eastAsia="Arial" w:hint="default"/>
          <w:spacing w:val="24"/>
          <w:w w:val="105"/>
          <w:sz w:val="14"/>
          <w:szCs w:val="14"/>
        </w:rPr>
        <w:t> </w:t>
      </w:r>
      <w:r>
        <w:rPr>
          <w:rFonts w:ascii="Arial" w:hAnsi="Arial" w:cs="Arial" w:eastAsia="Arial" w:hint="default"/>
          <w:spacing w:val="-3"/>
          <w:w w:val="105"/>
          <w:sz w:val="14"/>
          <w:szCs w:val="14"/>
        </w:rPr>
        <w:t>Pape</w:t>
      </w:r>
      <w:r>
        <w:rPr>
          <w:rFonts w:ascii="細明體_HKSCS" w:hAnsi="細明體_HKSCS" w:cs="細明體_HKSCS" w:eastAsia="細明體_HKSCS" w:hint="default"/>
          <w:spacing w:val="-3"/>
          <w:w w:val="105"/>
          <w:sz w:val="16"/>
          <w:szCs w:val="16"/>
        </w:rPr>
        <w:t>忱</w:t>
      </w:r>
      <w:r>
        <w:rPr>
          <w:rFonts w:ascii="細明體_HKSCS" w:hAnsi="細明體_HKSCS" w:cs="細明體_HKSCS" w:eastAsia="細明體_HKSCS" w:hint="default"/>
          <w:spacing w:val="-35"/>
          <w:w w:val="105"/>
          <w:sz w:val="16"/>
          <w:szCs w:val="16"/>
        </w:rPr>
        <w:t> </w:t>
      </w:r>
      <w:r>
        <w:rPr>
          <w:rFonts w:ascii="細明體_HKSCS" w:hAnsi="細明體_HKSCS" w:cs="細明體_HKSCS" w:eastAsia="細明體_HKSCS" w:hint="default"/>
          <w:w w:val="105"/>
          <w:sz w:val="16"/>
          <w:szCs w:val="16"/>
        </w:rPr>
        <w:t>的專著 </w:t>
      </w:r>
      <w:r>
        <w:rPr>
          <w:rFonts w:ascii="細明體_HKSCS" w:hAnsi="細明體_HKSCS" w:cs="細明體_HKSCS" w:eastAsia="細明體_HKSCS" w:hint="default"/>
          <w:w w:val="105"/>
          <w:sz w:val="16"/>
          <w:szCs w:val="16"/>
        </w:rPr>
      </w:r>
      <w:r>
        <w:rPr>
          <w:rFonts w:ascii="Arial" w:hAnsi="Arial" w:cs="Arial" w:eastAsia="Arial" w:hint="default"/>
          <w:w w:val="109"/>
          <w:sz w:val="14"/>
          <w:szCs w:val="14"/>
        </w:rPr>
        <w:t>Perceptrons </w:t>
      </w:r>
      <w:r>
        <w:rPr>
          <w:rFonts w:ascii="細明體_HKSCS" w:hAnsi="細明體_HKSCS" w:cs="細明體_HKSCS" w:eastAsia="細明體_HKSCS" w:hint="default"/>
          <w:spacing w:val="-10"/>
          <w:w w:val="113"/>
          <w:sz w:val="16"/>
          <w:szCs w:val="16"/>
        </w:rPr>
        <w:t>中，他們說明了單層戚</w:t>
      </w:r>
      <w:r>
        <w:rPr>
          <w:rFonts w:ascii="細明體_HKSCS" w:hAnsi="細明體_HKSCS" w:cs="細明體_HKSCS" w:eastAsia="細明體_HKSCS" w:hint="default"/>
          <w:w w:val="113"/>
          <w:sz w:val="16"/>
          <w:szCs w:val="16"/>
        </w:rPr>
        <w:t> </w:t>
      </w:r>
      <w:r>
        <w:rPr>
          <w:rFonts w:ascii="細明體_HKSCS" w:hAnsi="細明體_HKSCS" w:cs="細明體_HKSCS" w:eastAsia="細明體_HKSCS" w:hint="default"/>
          <w:w w:val="113"/>
          <w:sz w:val="16"/>
          <w:szCs w:val="16"/>
        </w:rPr>
      </w:r>
      <w:r>
        <w:rPr>
          <w:rFonts w:ascii="細明體_HKSCS" w:hAnsi="細明體_HKSCS" w:cs="細明體_HKSCS" w:eastAsia="細明體_HKSCS" w:hint="default"/>
          <w:sz w:val="16"/>
          <w:szCs w:val="16"/>
        </w:rPr>
        <w:t>知器不能解決 </w:t>
      </w:r>
      <w:r>
        <w:rPr>
          <w:rFonts w:ascii="Arial" w:hAnsi="Arial" w:cs="Arial" w:eastAsia="Arial" w:hint="default"/>
          <w:sz w:val="14"/>
          <w:szCs w:val="14"/>
        </w:rPr>
        <w:t>XOR</w:t>
      </w:r>
      <w:r>
        <w:rPr>
          <w:rFonts w:ascii="Arial" w:hAnsi="Arial" w:cs="Arial" w:eastAsia="Arial" w:hint="default"/>
          <w:spacing w:val="-19"/>
          <w:sz w:val="14"/>
          <w:szCs w:val="14"/>
        </w:rPr>
        <w:t> </w:t>
      </w:r>
      <w:r>
        <w:rPr>
          <w:rFonts w:ascii="細明體_HKSCS" w:hAnsi="細明體_HKSCS" w:cs="細明體_HKSCS" w:eastAsia="細明體_HKSCS" w:hint="default"/>
          <w:sz w:val="16"/>
          <w:szCs w:val="16"/>
        </w:rPr>
        <w:t>問題</w:t>
      </w:r>
    </w:p>
    <w:p>
      <w:pPr>
        <w:spacing w:line="240" w:lineRule="auto" w:before="0"/>
        <w:ind w:right="0"/>
        <w:rPr>
          <w:rFonts w:ascii="細明體_HKSCS" w:hAnsi="細明體_HKSCS" w:cs="細明體_HKSCS" w:eastAsia="細明體_HKSCS" w:hint="default"/>
          <w:sz w:val="16"/>
          <w:szCs w:val="16"/>
        </w:rPr>
      </w:pPr>
    </w:p>
    <w:p>
      <w:pPr>
        <w:spacing w:before="110"/>
        <w:ind w:left="0" w:right="0" w:firstLine="0"/>
        <w:jc w:val="right"/>
        <w:rPr>
          <w:rFonts w:ascii="Arial" w:hAnsi="Arial" w:cs="Arial" w:eastAsia="Arial" w:hint="default"/>
          <w:sz w:val="14"/>
          <w:szCs w:val="14"/>
        </w:rPr>
      </w:pPr>
      <w:r>
        <w:rPr>
          <w:rFonts w:ascii="Arial"/>
          <w:sz w:val="14"/>
        </w:rPr>
        <w:t>LeNet</w:t>
      </w:r>
    </w:p>
    <w:p>
      <w:pPr>
        <w:spacing w:line="138" w:lineRule="exact" w:before="82"/>
        <w:ind w:left="0" w:right="341" w:firstLine="0"/>
        <w:jc w:val="right"/>
        <w:rPr>
          <w:rFonts w:ascii="Arial" w:hAnsi="Arial" w:cs="Arial" w:eastAsia="Arial" w:hint="default"/>
          <w:sz w:val="14"/>
          <w:szCs w:val="14"/>
        </w:rPr>
      </w:pPr>
      <w:r>
        <w:rPr/>
        <w:br w:type="column"/>
      </w:r>
      <w:r>
        <w:rPr>
          <w:rFonts w:ascii="Arial"/>
          <w:sz w:val="14"/>
        </w:rPr>
        <w:t>BN</w:t>
      </w:r>
    </w:p>
    <w:p>
      <w:pPr>
        <w:spacing w:line="200" w:lineRule="exact" w:before="0"/>
        <w:ind w:left="831" w:right="0" w:firstLine="0"/>
        <w:jc w:val="center"/>
        <w:rPr>
          <w:rFonts w:ascii="Arial" w:hAnsi="Arial" w:cs="Arial" w:eastAsia="Arial" w:hint="default"/>
          <w:sz w:val="14"/>
          <w:szCs w:val="14"/>
        </w:rPr>
      </w:pPr>
      <w:r>
        <w:rPr>
          <w:rFonts w:ascii="Arial" w:hAnsi="Arial" w:cs="Arial" w:eastAsia="Arial" w:hint="default"/>
          <w:spacing w:val="-4"/>
          <w:w w:val="95"/>
          <w:sz w:val="14"/>
          <w:szCs w:val="14"/>
        </w:rPr>
        <w:t>Faste</w:t>
      </w:r>
      <w:r>
        <w:rPr>
          <w:rFonts w:ascii="細明體_HKSCS" w:hAnsi="細明體_HKSCS" w:cs="細明體_HKSCS" w:eastAsia="細明體_HKSCS" w:hint="default"/>
          <w:spacing w:val="-4"/>
          <w:w w:val="95"/>
          <w:sz w:val="17"/>
          <w:szCs w:val="17"/>
        </w:rPr>
        <w:t>『</w:t>
      </w:r>
      <w:r>
        <w:rPr>
          <w:rFonts w:ascii="Arial" w:hAnsi="Arial" w:cs="Arial" w:eastAsia="Arial" w:hint="default"/>
          <w:spacing w:val="-4"/>
          <w:w w:val="95"/>
          <w:sz w:val="14"/>
          <w:szCs w:val="14"/>
        </w:rPr>
        <w:t>R-CNN</w:t>
      </w:r>
    </w:p>
    <w:p>
      <w:pPr>
        <w:spacing w:before="7"/>
        <w:ind w:left="828" w:right="0" w:firstLine="0"/>
        <w:jc w:val="center"/>
        <w:rPr>
          <w:rFonts w:ascii="Arial" w:hAnsi="Arial" w:cs="Arial" w:eastAsia="Arial" w:hint="default"/>
          <w:sz w:val="14"/>
          <w:szCs w:val="14"/>
        </w:rPr>
      </w:pPr>
      <w:r>
        <w:rPr>
          <w:rFonts w:ascii="Arial"/>
          <w:sz w:val="14"/>
        </w:rPr>
        <w:t>Residual</w:t>
      </w:r>
      <w:r>
        <w:rPr>
          <w:rFonts w:ascii="Arial"/>
          <w:spacing w:val="3"/>
          <w:sz w:val="14"/>
        </w:rPr>
        <w:t> </w:t>
      </w:r>
      <w:r>
        <w:rPr>
          <w:rFonts w:ascii="Arial"/>
          <w:sz w:val="14"/>
        </w:rPr>
        <w:t>Net</w:t>
      </w:r>
    </w:p>
    <w:p>
      <w:pPr>
        <w:spacing w:line="240" w:lineRule="auto" w:before="0"/>
        <w:ind w:right="0"/>
        <w:rPr>
          <w:rFonts w:ascii="Arial" w:hAnsi="Arial" w:cs="Arial" w:eastAsia="Arial" w:hint="default"/>
          <w:sz w:val="14"/>
          <w:szCs w:val="14"/>
        </w:rPr>
      </w:pPr>
      <w:r>
        <w:rPr/>
        <w:br w:type="column"/>
      </w:r>
      <w:r>
        <w:rPr>
          <w:rFonts w:ascii="Arial"/>
          <w:sz w:val="14"/>
        </w:rPr>
      </w:r>
    </w:p>
    <w:p>
      <w:pPr>
        <w:spacing w:line="240" w:lineRule="auto" w:before="0"/>
        <w:ind w:right="0"/>
        <w:rPr>
          <w:rFonts w:ascii="Arial" w:hAnsi="Arial" w:cs="Arial" w:eastAsia="Arial" w:hint="default"/>
          <w:sz w:val="14"/>
          <w:szCs w:val="14"/>
        </w:rPr>
      </w:pPr>
    </w:p>
    <w:p>
      <w:pPr>
        <w:spacing w:line="240" w:lineRule="auto" w:before="0"/>
        <w:ind w:right="0"/>
        <w:rPr>
          <w:rFonts w:ascii="Arial" w:hAnsi="Arial" w:cs="Arial" w:eastAsia="Arial" w:hint="default"/>
          <w:sz w:val="14"/>
          <w:szCs w:val="14"/>
        </w:rPr>
      </w:pPr>
    </w:p>
    <w:p>
      <w:pPr>
        <w:spacing w:before="89"/>
        <w:ind w:left="332" w:right="2054" w:firstLine="0"/>
        <w:jc w:val="left"/>
        <w:rPr>
          <w:rFonts w:ascii="Times New Roman" w:hAnsi="Times New Roman" w:cs="Times New Roman" w:eastAsia="Times New Roman" w:hint="default"/>
          <w:sz w:val="14"/>
          <w:szCs w:val="14"/>
        </w:rPr>
      </w:pPr>
      <w:r>
        <w:rPr>
          <w:rFonts w:ascii="Times New Roman"/>
          <w:w w:val="105"/>
          <w:sz w:val="14"/>
        </w:rPr>
        <w:t>2015</w:t>
      </w:r>
      <w:r>
        <w:rPr>
          <w:rFonts w:ascii="Times New Roman"/>
          <w:sz w:val="14"/>
        </w:rPr>
      </w:r>
    </w:p>
    <w:p>
      <w:pPr>
        <w:spacing w:line="240" w:lineRule="auto" w:before="0"/>
        <w:ind w:right="0"/>
        <w:rPr>
          <w:rFonts w:ascii="Times New Roman" w:hAnsi="Times New Roman" w:cs="Times New Roman" w:eastAsia="Times New Roman" w:hint="default"/>
          <w:sz w:val="14"/>
          <w:szCs w:val="14"/>
        </w:rPr>
      </w:pPr>
    </w:p>
    <w:p>
      <w:pPr>
        <w:spacing w:line="264" w:lineRule="auto" w:before="116"/>
        <w:ind w:left="231" w:right="2054" w:hanging="94"/>
        <w:jc w:val="left"/>
        <w:rPr>
          <w:rFonts w:ascii="Arial" w:hAnsi="Arial" w:cs="Arial" w:eastAsia="Arial" w:hint="default"/>
          <w:sz w:val="14"/>
          <w:szCs w:val="14"/>
        </w:rPr>
      </w:pPr>
      <w:r>
        <w:rPr>
          <w:rFonts w:ascii="Arial"/>
          <w:sz w:val="14"/>
        </w:rPr>
        <w:t>GoogLeNet </w:t>
      </w:r>
      <w:r>
        <w:rPr>
          <w:rFonts w:ascii="Arial"/>
          <w:w w:val="105"/>
          <w:sz w:val="14"/>
        </w:rPr>
        <w:t>VGGNet </w:t>
      </w:r>
      <w:r>
        <w:rPr>
          <w:rFonts w:ascii="Arial"/>
          <w:w w:val="105"/>
          <w:sz w:val="14"/>
        </w:rPr>
        <w:t>R-CNN</w:t>
      </w:r>
      <w:r>
        <w:rPr>
          <w:rFonts w:ascii="Arial"/>
          <w:sz w:val="14"/>
        </w:rPr>
      </w:r>
    </w:p>
    <w:p>
      <w:pPr>
        <w:spacing w:after="0" w:line="264" w:lineRule="auto"/>
        <w:jc w:val="left"/>
        <w:rPr>
          <w:rFonts w:ascii="Arial" w:hAnsi="Arial" w:cs="Arial" w:eastAsia="Arial" w:hint="default"/>
          <w:sz w:val="14"/>
          <w:szCs w:val="14"/>
        </w:rPr>
        <w:sectPr>
          <w:type w:val="continuous"/>
          <w:pgSz w:w="9470" w:h="13040"/>
          <w:pgMar w:top="0" w:bottom="0" w:left="1120" w:right="0"/>
          <w:cols w:num="3" w:equalWidth="0">
            <w:col w:w="3540" w:space="103"/>
            <w:col w:w="1726" w:space="40"/>
            <w:col w:w="2941"/>
          </w:cols>
        </w:sectPr>
      </w:pPr>
    </w:p>
    <w:p>
      <w:pPr>
        <w:spacing w:line="240" w:lineRule="auto" w:before="1"/>
        <w:ind w:right="0"/>
        <w:rPr>
          <w:rFonts w:ascii="Arial" w:hAnsi="Arial" w:cs="Arial" w:eastAsia="Arial" w:hint="default"/>
          <w:sz w:val="11"/>
          <w:szCs w:val="11"/>
        </w:rPr>
      </w:pPr>
    </w:p>
    <w:p>
      <w:pPr>
        <w:spacing w:line="268" w:lineRule="auto" w:before="0"/>
        <w:ind w:left="5172" w:right="2637" w:firstLine="7"/>
        <w:jc w:val="left"/>
        <w:rPr>
          <w:rFonts w:ascii="Arial" w:hAnsi="Arial" w:cs="Arial" w:eastAsia="Arial" w:hint="default"/>
          <w:sz w:val="14"/>
          <w:szCs w:val="14"/>
        </w:rPr>
      </w:pPr>
      <w:r>
        <w:rPr/>
        <w:pict>
          <v:group style="position:absolute;margin-left:258.839996pt;margin-top:-6.03409pt;width:50.8pt;height:43.2pt;mso-position-horizontal-relative:page;mso-position-vertical-relative:paragraph;z-index:-482368" coordorigin="5177,-121" coordsize="1016,864">
            <v:shape style="position:absolute;left:5328;top:-121;width:864;height:864" type="#_x0000_t75" stroked="false">
              <v:imagedata r:id="rId33" o:title=""/>
            </v:shape>
            <v:shape style="position:absolute;left:5177;top:487;width:283;height:14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z w:val="14"/>
                      </w:rPr>
                      <w:t>2010</w:t>
                    </w:r>
                  </w:p>
                </w:txbxContent>
              </v:textbox>
              <w10:wrap type="none"/>
            </v:shape>
            <w10:wrap type="none"/>
          </v:group>
        </w:pict>
      </w:r>
      <w:r>
        <w:rPr>
          <w:rFonts w:ascii="Arial"/>
          <w:sz w:val="14"/>
        </w:rPr>
        <w:t>Dropout Alex</w:t>
      </w:r>
      <w:r>
        <w:rPr>
          <w:rFonts w:ascii="Arial"/>
          <w:spacing w:val="-18"/>
          <w:sz w:val="14"/>
        </w:rPr>
        <w:t> </w:t>
      </w:r>
      <w:r>
        <w:rPr>
          <w:rFonts w:ascii="Arial"/>
          <w:sz w:val="14"/>
        </w:rPr>
        <w:t>Net</w:t>
      </w:r>
    </w:p>
    <w:p>
      <w:pPr>
        <w:spacing w:line="240" w:lineRule="auto" w:before="2"/>
        <w:ind w:right="0"/>
        <w:rPr>
          <w:rFonts w:ascii="Arial" w:hAnsi="Arial" w:cs="Arial" w:eastAsia="Arial" w:hint="default"/>
          <w:sz w:val="24"/>
          <w:szCs w:val="24"/>
        </w:rPr>
      </w:pPr>
    </w:p>
    <w:p>
      <w:pPr>
        <w:spacing w:after="0" w:line="240" w:lineRule="auto"/>
        <w:rPr>
          <w:rFonts w:ascii="Arial" w:hAnsi="Arial" w:cs="Arial" w:eastAsia="Arial" w:hint="default"/>
          <w:sz w:val="24"/>
          <w:szCs w:val="24"/>
        </w:rPr>
        <w:sectPr>
          <w:type w:val="continuous"/>
          <w:pgSz w:w="9470" w:h="13040"/>
          <w:pgMar w:top="0" w:bottom="0" w:left="1120" w:right="0"/>
        </w:sectPr>
      </w:pPr>
    </w:p>
    <w:p>
      <w:pPr>
        <w:spacing w:line="240" w:lineRule="auto" w:before="8"/>
        <w:ind w:right="0"/>
        <w:rPr>
          <w:rFonts w:ascii="Arial" w:hAnsi="Arial" w:cs="Arial" w:eastAsia="Arial" w:hint="default"/>
          <w:sz w:val="19"/>
          <w:szCs w:val="19"/>
        </w:rPr>
      </w:pPr>
    </w:p>
    <w:p>
      <w:pPr>
        <w:spacing w:before="0"/>
        <w:ind w:left="2876"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3"/>
          <w:w w:val="105"/>
          <w:sz w:val="17"/>
          <w:szCs w:val="17"/>
        </w:rPr>
        <w:t>萬能逼近定理</w:t>
      </w:r>
      <w:r>
        <w:rPr>
          <w:rFonts w:ascii="細明體_HKSCS" w:hAnsi="細明體_HKSCS" w:cs="細明體_HKSCS" w:eastAsia="細明體_HKSCS" w:hint="default"/>
          <w:spacing w:val="1"/>
          <w:w w:val="105"/>
          <w:sz w:val="17"/>
          <w:szCs w:val="17"/>
        </w:rPr>
        <w:t> </w:t>
      </w:r>
      <w:r>
        <w:rPr>
          <w:rFonts w:ascii="細明體_HKSCS" w:hAnsi="細明體_HKSCS" w:cs="細明體_HKSCS" w:eastAsia="細明體_HKSCS" w:hint="default"/>
          <w:spacing w:val="-9"/>
          <w:w w:val="105"/>
          <w:sz w:val="17"/>
          <w:szCs w:val="17"/>
        </w:rPr>
        <w:t>吧且</w:t>
      </w:r>
      <w:r>
        <w:rPr>
          <w:rFonts w:ascii="細明體_HKSCS" w:hAnsi="細明體_HKSCS" w:cs="細明體_HKSCS" w:eastAsia="細明體_HKSCS" w:hint="default"/>
          <w:spacing w:val="-9"/>
          <w:sz w:val="17"/>
          <w:szCs w:val="17"/>
        </w:rPr>
      </w:r>
    </w:p>
    <w:p>
      <w:pPr>
        <w:spacing w:before="82"/>
        <w:ind w:left="131" w:right="0" w:firstLine="0"/>
        <w:jc w:val="left"/>
        <w:rPr>
          <w:rFonts w:ascii="Arial" w:hAnsi="Arial" w:cs="Arial" w:eastAsia="Arial" w:hint="default"/>
          <w:sz w:val="14"/>
          <w:szCs w:val="14"/>
        </w:rPr>
      </w:pPr>
      <w:r>
        <w:rPr/>
        <w:br w:type="column"/>
      </w:r>
      <w:r>
        <w:rPr>
          <w:rFonts w:ascii="Arial"/>
          <w:sz w:val="14"/>
        </w:rPr>
        <w:t>Xavier</w:t>
      </w:r>
    </w:p>
    <w:p>
      <w:pPr>
        <w:spacing w:after="0"/>
        <w:jc w:val="left"/>
        <w:rPr>
          <w:rFonts w:ascii="Arial" w:hAnsi="Arial" w:cs="Arial" w:eastAsia="Arial" w:hint="default"/>
          <w:sz w:val="14"/>
          <w:szCs w:val="14"/>
        </w:rPr>
        <w:sectPr>
          <w:type w:val="continuous"/>
          <w:pgSz w:w="9470" w:h="13040"/>
          <w:pgMar w:top="0" w:bottom="0" w:left="1120" w:right="0"/>
          <w:cols w:num="2" w:equalWidth="0">
            <w:col w:w="4361" w:space="40"/>
            <w:col w:w="3949"/>
          </w:cols>
        </w:sectPr>
      </w:pPr>
    </w:p>
    <w:p>
      <w:pPr>
        <w:spacing w:before="98"/>
        <w:ind w:left="84" w:right="0" w:firstLine="0"/>
        <w:jc w:val="center"/>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深度信念網路</w:t>
      </w:r>
    </w:p>
    <w:p>
      <w:pPr>
        <w:spacing w:before="21"/>
        <w:ind w:left="2055" w:right="1195"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反向傳播算法</w:t>
      </w:r>
    </w:p>
    <w:p>
      <w:pPr>
        <w:spacing w:line="240" w:lineRule="auto" w:before="12"/>
        <w:ind w:right="0"/>
        <w:rPr>
          <w:rFonts w:ascii="細明體_HKSCS" w:hAnsi="細明體_HKSCS" w:cs="細明體_HKSCS" w:eastAsia="細明體_HKSCS" w:hint="default"/>
          <w:sz w:val="18"/>
          <w:szCs w:val="18"/>
        </w:rPr>
      </w:pPr>
    </w:p>
    <w:p>
      <w:pPr>
        <w:spacing w:before="38"/>
        <w:ind w:left="2631"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w:t>
      </w:r>
      <w:r>
        <w:rPr>
          <w:rFonts w:ascii="細明體_HKSCS" w:hAnsi="細明體_HKSCS" w:cs="細明體_HKSCS" w:eastAsia="細明體_HKSCS" w:hint="default"/>
          <w:spacing w:val="-88"/>
          <w:sz w:val="20"/>
          <w:szCs w:val="20"/>
        </w:rPr>
        <w:t> </w:t>
      </w:r>
      <w:r>
        <w:rPr>
          <w:rFonts w:ascii="Times New Roman" w:hAnsi="Times New Roman" w:cs="Times New Roman" w:eastAsia="Times New Roman" w:hint="default"/>
          <w:spacing w:val="-6"/>
          <w:sz w:val="19"/>
          <w:szCs w:val="19"/>
        </w:rPr>
        <w:t>1.1  </w:t>
      </w:r>
      <w:r>
        <w:rPr>
          <w:rFonts w:ascii="細明體_HKSCS" w:hAnsi="細明體_HKSCS" w:cs="細明體_HKSCS" w:eastAsia="細明體_HKSCS" w:hint="default"/>
          <w:sz w:val="20"/>
          <w:szCs w:val="20"/>
        </w:rPr>
        <w:t>深度學習的發展史</w:t>
      </w:r>
    </w:p>
    <w:p>
      <w:pPr>
        <w:spacing w:line="240" w:lineRule="auto" w:before="2"/>
        <w:ind w:right="0"/>
        <w:rPr>
          <w:rFonts w:ascii="細明體_HKSCS" w:hAnsi="細明體_HKSCS" w:cs="細明體_HKSCS" w:eastAsia="細明體_HKSCS" w:hint="default"/>
          <w:sz w:val="21"/>
          <w:szCs w:val="21"/>
        </w:rPr>
      </w:pPr>
    </w:p>
    <w:p>
      <w:pPr>
        <w:pStyle w:val="BodyText"/>
        <w:spacing w:line="331" w:lineRule="auto"/>
        <w:ind w:left="111" w:right="644" w:firstLine="417"/>
        <w:jc w:val="left"/>
      </w:pPr>
      <w:r>
        <w:rPr>
          <w:spacing w:val="-7"/>
          <w:w w:val="106"/>
        </w:rPr>
        <w:t>透過這張圖，我們可以很明顯地看出深度學習從發展到喊起經歷了兩個低</w:t>
      </w:r>
      <w:r>
        <w:rPr>
          <w:w w:val="106"/>
        </w:rPr>
        <w:t> </w:t>
      </w:r>
      <w:r>
        <w:rPr>
          <w:w w:val="106"/>
        </w:rPr>
      </w:r>
      <w:r>
        <w:rPr/>
        <w:t>谷，這兩個低谷也將深度學習的發展分為了三個不同的階段， 下面分別說明這三 </w:t>
      </w:r>
      <w:r>
        <w:rPr/>
      </w:r>
      <w:r>
        <w:rPr>
          <w:w w:val="105"/>
        </w:rPr>
        <w:t>段歷史。</w:t>
      </w:r>
      <w:r>
        <w:rPr/>
      </w:r>
    </w:p>
    <w:p>
      <w:pPr>
        <w:spacing w:line="240" w:lineRule="auto" w:before="3"/>
        <w:ind w:right="0"/>
        <w:rPr>
          <w:rFonts w:ascii="細明體_HKSCS" w:hAnsi="細明體_HKSCS" w:cs="細明體_HKSCS" w:eastAsia="細明體_HKSCS" w:hint="default"/>
          <w:sz w:val="18"/>
          <w:szCs w:val="18"/>
        </w:rPr>
      </w:pPr>
    </w:p>
    <w:p>
      <w:pPr>
        <w:pStyle w:val="BodyText"/>
        <w:spacing w:line="240" w:lineRule="auto"/>
        <w:ind w:left="111" w:right="1195"/>
        <w:jc w:val="left"/>
      </w:pPr>
      <w:r>
        <w:rPr>
          <w:spacing w:val="-3"/>
        </w:rPr>
        <w:t>第一代神</w:t>
      </w:r>
      <w:r>
        <w:rPr>
          <w:spacing w:val="-3"/>
          <w:u w:val="thick" w:color="000000"/>
        </w:rPr>
        <w:t>經網路 </w:t>
      </w:r>
      <w:r>
        <w:rPr>
          <w:spacing w:val="-3"/>
        </w:rPr>
      </w:r>
      <w:r>
        <w:rPr>
          <w:w w:val="65"/>
        </w:rPr>
        <w:t>（ </w:t>
      </w:r>
      <w:r>
        <w:rPr>
          <w:rFonts w:ascii="Times New Roman" w:hAnsi="Times New Roman" w:cs="Times New Roman" w:eastAsia="Times New Roman" w:hint="default"/>
        </w:rPr>
        <w:t>1958</w:t>
      </w:r>
      <w:r>
        <w:rPr/>
        <w:t>年－</w:t>
      </w:r>
      <w:r>
        <w:rPr>
          <w:rFonts w:ascii="Times New Roman" w:hAnsi="Times New Roman" w:cs="Times New Roman" w:eastAsia="Times New Roman" w:hint="default"/>
        </w:rPr>
        <w:t>1969</w:t>
      </w:r>
      <w:r>
        <w:rPr/>
        <w:t>年</w:t>
      </w:r>
      <w:r>
        <w:rPr>
          <w:spacing w:val="66"/>
        </w:rPr>
        <w:t> </w:t>
      </w:r>
      <w:r>
        <w:rPr>
          <w:w w:val="65"/>
        </w:rPr>
        <w:t>）</w:t>
      </w:r>
      <w:r>
        <w:rPr/>
      </w:r>
    </w:p>
    <w:p>
      <w:pPr>
        <w:spacing w:line="240" w:lineRule="auto" w:before="7"/>
        <w:ind w:right="0"/>
        <w:rPr>
          <w:rFonts w:ascii="細明體_HKSCS" w:hAnsi="細明體_HKSCS" w:cs="細明體_HKSCS" w:eastAsia="細明體_HKSCS" w:hint="default"/>
          <w:sz w:val="15"/>
          <w:szCs w:val="15"/>
        </w:rPr>
      </w:pPr>
    </w:p>
    <w:p>
      <w:pPr>
        <w:pStyle w:val="BodyText"/>
        <w:spacing w:line="328" w:lineRule="auto"/>
        <w:ind w:left="111" w:right="1050" w:firstLine="417"/>
        <w:jc w:val="both"/>
      </w:pPr>
      <w:r>
        <w:rPr>
          <w:spacing w:val="1"/>
          <w:w w:val="100"/>
        </w:rPr>
        <w:t>最早的神經網路的思想起源於</w:t>
      </w:r>
      <w:r>
        <w:rPr>
          <w:w w:val="100"/>
        </w:rPr>
        <w:t> </w:t>
      </w:r>
      <w:r>
        <w:rPr>
          <w:rFonts w:ascii="Times New Roman" w:hAnsi="Times New Roman" w:cs="Times New Roman" w:eastAsia="Times New Roman" w:hint="default"/>
        </w:rPr>
        <w:t>1943 </w:t>
      </w:r>
      <w:r>
        <w:rPr>
          <w:w w:val="101"/>
        </w:rPr>
        <w:t>年的 </w:t>
      </w:r>
      <w:r>
        <w:rPr>
          <w:rFonts w:ascii="Times New Roman" w:hAnsi="Times New Roman" w:cs="Times New Roman" w:eastAsia="Times New Roman" w:hint="default"/>
          <w:w w:val="97"/>
        </w:rPr>
        <w:t>MCP </w:t>
      </w:r>
      <w:r>
        <w:rPr>
          <w:spacing w:val="-18"/>
          <w:w w:val="109"/>
        </w:rPr>
        <w:t>類神經元模型，當時人們希望</w:t>
      </w:r>
      <w:r>
        <w:rPr>
          <w:w w:val="109"/>
        </w:rPr>
        <w:t> </w:t>
      </w:r>
      <w:r>
        <w:rPr>
          <w:w w:val="109"/>
        </w:rPr>
      </w:r>
      <w:r>
        <w:rPr/>
        <w:t>能夠用電腦來模擬人的神經元反應的 過程，該模型將神經元簡化為三個過程：</w:t>
      </w:r>
      <w:r>
        <w:rPr>
          <w:spacing w:val="-32"/>
        </w:rPr>
        <w:t> </w:t>
      </w:r>
      <w:r>
        <w:rPr/>
        <w:t>輸 </w:t>
      </w:r>
      <w:r>
        <w:rPr/>
      </w:r>
      <w:r>
        <w:rPr>
          <w:spacing w:val="-18"/>
          <w:w w:val="107"/>
        </w:rPr>
        <w:t>入訊號線性加權，求和，非線性敢動</w:t>
      </w:r>
      <w:r>
        <w:rPr>
          <w:spacing w:val="-66"/>
          <w:w w:val="107"/>
        </w:rPr>
        <w:t> </w:t>
      </w:r>
      <w:r>
        <w:rPr>
          <w:w w:val="40"/>
        </w:rPr>
        <w:t>（</w:t>
      </w:r>
      <w:r>
        <w:rPr>
          <w:spacing w:val="-31"/>
          <w:w w:val="40"/>
        </w:rPr>
        <w:t> </w:t>
      </w:r>
      <w:r>
        <w:rPr>
          <w:w w:val="99"/>
        </w:rPr>
        <w:t>設定值法</w:t>
      </w:r>
      <w:r>
        <w:rPr>
          <w:spacing w:val="-82"/>
          <w:w w:val="99"/>
        </w:rPr>
        <w:t> </w:t>
      </w:r>
      <w:r>
        <w:rPr>
          <w:w w:val="59"/>
        </w:rPr>
        <w:t>），</w:t>
      </w:r>
      <w:r>
        <w:rPr>
          <w:spacing w:val="-47"/>
          <w:w w:val="59"/>
        </w:rPr>
        <w:t> </w:t>
      </w:r>
      <w:r>
        <w:rPr>
          <w:spacing w:val="-6"/>
          <w:w w:val="107"/>
        </w:rPr>
        <w:t>如圖</w:t>
      </w:r>
      <w:r>
        <w:rPr>
          <w:spacing w:val="-87"/>
          <w:w w:val="107"/>
        </w:rPr>
        <w:t> </w:t>
      </w:r>
      <w:r>
        <w:rPr>
          <w:rFonts w:ascii="Times New Roman" w:hAnsi="Times New Roman" w:cs="Times New Roman" w:eastAsia="Times New Roman" w:hint="default"/>
          <w:w w:val="102"/>
          <w:sz w:val="19"/>
          <w:szCs w:val="19"/>
        </w:rPr>
        <w:t>1.2</w:t>
      </w:r>
      <w:r>
        <w:rPr>
          <w:rFonts w:ascii="Times New Roman" w:hAnsi="Times New Roman" w:cs="Times New Roman" w:eastAsia="Times New Roman" w:hint="default"/>
          <w:spacing w:val="-37"/>
          <w:w w:val="102"/>
          <w:sz w:val="19"/>
          <w:szCs w:val="19"/>
        </w:rPr>
        <w:t> </w:t>
      </w:r>
      <w:r>
        <w:rPr>
          <w:w w:val="101"/>
        </w:rPr>
        <w:t>所示。</w:t>
      </w:r>
      <w:r>
        <w:rPr/>
      </w:r>
    </w:p>
    <w:p>
      <w:pPr>
        <w:spacing w:line="240" w:lineRule="auto" w:before="6"/>
        <w:ind w:right="0"/>
        <w:rPr>
          <w:rFonts w:ascii="細明體_HKSCS" w:hAnsi="細明體_HKSCS" w:cs="細明體_HKSCS" w:eastAsia="細明體_HKSCS" w:hint="default"/>
          <w:sz w:val="18"/>
          <w:szCs w:val="18"/>
        </w:rPr>
      </w:pPr>
    </w:p>
    <w:p>
      <w:pPr>
        <w:spacing w:line="123" w:lineRule="exact" w:before="0"/>
        <w:ind w:left="1239" w:right="0" w:firstLine="0"/>
        <w:jc w:val="center"/>
        <w:rPr>
          <w:rFonts w:ascii="Arial" w:hAnsi="Arial" w:cs="Arial" w:eastAsia="Arial" w:hint="default"/>
          <w:sz w:val="13"/>
          <w:szCs w:val="13"/>
        </w:rPr>
      </w:pPr>
      <w:r>
        <w:rPr/>
        <w:pict>
          <v:shape style="position:absolute;margin-left:239.039993pt;margin-top:1.776923pt;width:50.4pt;height:8.64pt;mso-position-horizontal-relative:page;mso-position-vertical-relative:paragraph;z-index:-482344" type="#_x0000_t75" stroked="false">
            <v:imagedata r:id="rId34" o:title=""/>
          </v:shape>
        </w:pict>
      </w:r>
      <w:r>
        <w:rPr/>
        <w:pict>
          <v:shape style="position:absolute;margin-left:243.360001pt;margin-top:4.003641pt;width:74.8pt;height:17pt;mso-position-horizontal-relative:page;mso-position-vertical-relative:paragraph;z-index:-482272" type="#_x0000_t202" filled="false" stroked="false">
            <v:textbox inset="0,0,0,0">
              <w:txbxContent>
                <w:p>
                  <w:pPr>
                    <w:spacing w:line="340" w:lineRule="exact" w:before="0"/>
                    <w:ind w:left="0" w:right="0" w:firstLine="0"/>
                    <w:jc w:val="left"/>
                    <w:rPr>
                      <w:rFonts w:ascii="細明體_HKSCS" w:hAnsi="細明體_HKSCS" w:cs="細明體_HKSCS" w:eastAsia="細明體_HKSCS" w:hint="default"/>
                      <w:sz w:val="34"/>
                      <w:szCs w:val="34"/>
                    </w:rPr>
                  </w:pPr>
                  <w:r>
                    <w:rPr>
                      <w:rFonts w:ascii="細明體_HKSCS" w:hAnsi="細明體_HKSCS" w:cs="細明體_HKSCS" w:eastAsia="細明體_HKSCS" w:hint="default"/>
                      <w:spacing w:val="-78"/>
                      <w:w w:val="268"/>
                      <w:sz w:val="8"/>
                      <w:szCs w:val="8"/>
                    </w:rPr>
                    <w:t>目</w:t>
                  </w:r>
                  <w:r>
                    <w:rPr>
                      <w:rFonts w:ascii="Arial" w:hAnsi="Arial" w:cs="Arial" w:eastAsia="Arial" w:hint="default"/>
                      <w:w w:val="91"/>
                      <w:sz w:val="14"/>
                      <w:szCs w:val="14"/>
                    </w:rPr>
                    <w:t>onnom</w:t>
                  </w:r>
                  <w:r>
                    <w:rPr>
                      <w:rFonts w:ascii="Arial" w:hAnsi="Arial" w:cs="Arial" w:eastAsia="Arial" w:hint="default"/>
                      <w:spacing w:val="-1"/>
                      <w:sz w:val="14"/>
                      <w:szCs w:val="14"/>
                    </w:rPr>
                    <w:t> </w:t>
                  </w:r>
                  <w:r>
                    <w:rPr>
                      <w:rFonts w:ascii="Arial" w:hAnsi="Arial" w:cs="Arial" w:eastAsia="Arial" w:hint="default"/>
                      <w:w w:val="83"/>
                      <w:sz w:val="14"/>
                      <w:szCs w:val="14"/>
                    </w:rPr>
                    <w:t>a</w:t>
                  </w:r>
                  <w:r>
                    <w:rPr>
                      <w:rFonts w:ascii="Arial" w:hAnsi="Arial" w:cs="Arial" w:eastAsia="Arial" w:hint="default"/>
                      <w:spacing w:val="-11"/>
                      <w:sz w:val="14"/>
                      <w:szCs w:val="14"/>
                    </w:rPr>
                    <w:t> </w:t>
                  </w:r>
                  <w:r>
                    <w:rPr>
                      <w:rFonts w:ascii="細明體_HKSCS" w:hAnsi="細明體_HKSCS" w:cs="細明體_HKSCS" w:eastAsia="細明體_HKSCS" w:hint="default"/>
                      <w:spacing w:val="-2"/>
                      <w:w w:val="254"/>
                      <w:sz w:val="8"/>
                      <w:szCs w:val="8"/>
                    </w:rPr>
                    <w:t>刪</w:t>
                  </w:r>
                  <w:r>
                    <w:rPr>
                      <w:rFonts w:ascii="Times New Roman" w:hAnsi="Times New Roman" w:cs="Times New Roman" w:eastAsia="Times New Roman" w:hint="default"/>
                      <w:i/>
                      <w:w w:val="84"/>
                      <w:sz w:val="14"/>
                      <w:szCs w:val="14"/>
                    </w:rPr>
                    <w:t>roe</w:t>
                  </w:r>
                  <w:r>
                    <w:rPr>
                      <w:rFonts w:ascii="Times New Roman" w:hAnsi="Times New Roman" w:cs="Times New Roman" w:eastAsia="Times New Roman" w:hint="default"/>
                      <w:i/>
                      <w:sz w:val="14"/>
                      <w:szCs w:val="14"/>
                    </w:rPr>
                    <w:t> </w:t>
                  </w:r>
                  <w:r>
                    <w:rPr>
                      <w:rFonts w:ascii="Times New Roman" w:hAnsi="Times New Roman" w:cs="Times New Roman" w:eastAsia="Times New Roman" w:hint="default"/>
                      <w:i/>
                      <w:spacing w:val="1"/>
                      <w:sz w:val="14"/>
                      <w:szCs w:val="14"/>
                    </w:rPr>
                    <w:t> </w:t>
                  </w:r>
                  <w:r>
                    <w:rPr>
                      <w:rFonts w:ascii="細明體_HKSCS" w:hAnsi="細明體_HKSCS" w:cs="細明體_HKSCS" w:eastAsia="細明體_HKSCS" w:hint="default"/>
                      <w:w w:val="118"/>
                      <w:sz w:val="34"/>
                      <w:szCs w:val="34"/>
                    </w:rPr>
                    <w:t>、</w:t>
                  </w:r>
                  <w:r>
                    <w:rPr>
                      <w:rFonts w:ascii="細明體_HKSCS" w:hAnsi="細明體_HKSCS" w:cs="細明體_HKSCS" w:eastAsia="細明體_HKSCS" w:hint="default"/>
                      <w:sz w:val="34"/>
                      <w:szCs w:val="34"/>
                    </w:rPr>
                  </w:r>
                </w:p>
              </w:txbxContent>
            </v:textbox>
            <w10:wrap type="none"/>
          </v:shape>
        </w:pict>
      </w:r>
      <w:r>
        <w:rPr>
          <w:rFonts w:ascii="Arial"/>
          <w:i/>
          <w:spacing w:val="8"/>
          <w:w w:val="85"/>
          <w:sz w:val="13"/>
        </w:rPr>
        <w:t>Wa</w:t>
      </w:r>
      <w:r>
        <w:rPr>
          <w:rFonts w:ascii="Arial"/>
          <w:spacing w:val="8"/>
          <w:sz w:val="13"/>
        </w:rPr>
      </w:r>
    </w:p>
    <w:p>
      <w:pPr>
        <w:tabs>
          <w:tab w:pos="1616" w:val="left" w:leader="none"/>
        </w:tabs>
        <w:spacing w:line="172" w:lineRule="exact" w:before="0"/>
        <w:ind w:left="1040" w:right="0" w:firstLine="0"/>
        <w:jc w:val="center"/>
        <w:rPr>
          <w:rFonts w:ascii="Arial" w:hAnsi="Arial" w:cs="Arial" w:eastAsia="Arial" w:hint="default"/>
          <w:sz w:val="14"/>
          <w:szCs w:val="14"/>
        </w:rPr>
      </w:pPr>
      <w:r>
        <w:rPr>
          <w:rFonts w:ascii="Times New Roman" w:hAnsi="Times New Roman" w:cs="Times New Roman" w:eastAsia="Times New Roman" w:hint="default"/>
          <w:w w:val="145"/>
          <w:sz w:val="6"/>
          <w:szCs w:val="6"/>
        </w:rPr>
        <w:t>a</w:t>
        <w:tab/>
      </w:r>
      <w:r>
        <w:rPr>
          <w:rFonts w:ascii="細明體_HKSCS" w:hAnsi="細明體_HKSCS" w:cs="細明體_HKSCS" w:eastAsia="細明體_HKSCS" w:hint="default"/>
          <w:sz w:val="16"/>
          <w:szCs w:val="16"/>
        </w:rPr>
        <w:t>片</w:t>
      </w:r>
      <w:r>
        <w:rPr>
          <w:rFonts w:ascii="細明體_HKSCS" w:hAnsi="細明體_HKSCS" w:cs="細明體_HKSCS" w:eastAsia="細明體_HKSCS" w:hint="default"/>
          <w:spacing w:val="-42"/>
          <w:sz w:val="16"/>
          <w:szCs w:val="16"/>
        </w:rPr>
        <w:t> </w:t>
      </w:r>
      <w:r>
        <w:rPr>
          <w:rFonts w:ascii="Arial" w:hAnsi="Arial" w:cs="Arial" w:eastAsia="Arial" w:hint="default"/>
          <w:sz w:val="14"/>
          <w:szCs w:val="14"/>
        </w:rPr>
        <w:t>synapse</w:t>
      </w:r>
    </w:p>
    <w:p>
      <w:pPr>
        <w:spacing w:line="197" w:lineRule="exact" w:before="0" w:after="63"/>
        <w:ind w:left="2315" w:right="0" w:firstLine="0"/>
        <w:jc w:val="center"/>
        <w:rPr>
          <w:rFonts w:ascii="Arial" w:hAnsi="Arial" w:cs="Arial" w:eastAsia="Arial" w:hint="default"/>
          <w:sz w:val="18"/>
          <w:szCs w:val="18"/>
        </w:rPr>
      </w:pPr>
      <w:r>
        <w:rPr>
          <w:rFonts w:ascii="細明體_HKSCS" w:hAnsi="細明體_HKSCS" w:cs="細明體_HKSCS" w:eastAsia="細明體_HKSCS" w:hint="default"/>
          <w:spacing w:val="-3"/>
          <w:w w:val="95"/>
          <w:sz w:val="9"/>
          <w:szCs w:val="9"/>
        </w:rPr>
        <w:t>包</w:t>
      </w:r>
      <w:r>
        <w:rPr>
          <w:rFonts w:ascii="Arial" w:hAnsi="Arial" w:cs="Arial" w:eastAsia="Arial" w:hint="default"/>
          <w:i/>
          <w:spacing w:val="-3"/>
          <w:w w:val="95"/>
          <w:sz w:val="18"/>
          <w:szCs w:val="18"/>
        </w:rPr>
        <w:t>1oxo</w:t>
      </w:r>
      <w:r>
        <w:rPr>
          <w:rFonts w:ascii="Arial" w:hAnsi="Arial" w:cs="Arial" w:eastAsia="Arial" w:hint="default"/>
          <w:spacing w:val="-3"/>
          <w:sz w:val="18"/>
          <w:szCs w:val="18"/>
        </w:rPr>
      </w:r>
    </w:p>
    <w:p>
      <w:pPr>
        <w:spacing w:line="240" w:lineRule="auto"/>
        <w:ind w:left="4409"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1755648" cy="676656"/>
            <wp:effectExtent l="0" t="0" r="0" b="0"/>
            <wp:docPr id="3" name="image6.png" descr=""/>
            <wp:cNvGraphicFramePr>
              <a:graphicFrameLocks noChangeAspect="1"/>
            </wp:cNvGraphicFramePr>
            <a:graphic>
              <a:graphicData uri="http://schemas.openxmlformats.org/drawingml/2006/picture">
                <pic:pic>
                  <pic:nvPicPr>
                    <pic:cNvPr id="4" name="image6.png"/>
                    <pic:cNvPicPr/>
                  </pic:nvPicPr>
                  <pic:blipFill>
                    <a:blip r:embed="rId35" cstate="print"/>
                    <a:stretch>
                      <a:fillRect/>
                    </a:stretch>
                  </pic:blipFill>
                  <pic:spPr>
                    <a:xfrm>
                      <a:off x="0" y="0"/>
                      <a:ext cx="1755648" cy="676656"/>
                    </a:xfrm>
                    <a:prstGeom prst="rect">
                      <a:avLst/>
                    </a:prstGeom>
                  </pic:spPr>
                </pic:pic>
              </a:graphicData>
            </a:graphic>
          </wp:inline>
        </w:drawing>
      </w:r>
      <w:r>
        <w:rPr>
          <w:rFonts w:ascii="Arial" w:hAnsi="Arial" w:cs="Arial" w:eastAsia="Arial" w:hint="default"/>
          <w:sz w:val="20"/>
          <w:szCs w:val="20"/>
        </w:rPr>
      </w:r>
    </w:p>
    <w:p>
      <w:pPr>
        <w:spacing w:line="240" w:lineRule="auto" w:before="11"/>
        <w:ind w:right="0"/>
        <w:rPr>
          <w:rFonts w:ascii="Arial" w:hAnsi="Arial" w:cs="Arial" w:eastAsia="Arial" w:hint="default"/>
          <w:i/>
          <w:sz w:val="8"/>
          <w:szCs w:val="8"/>
        </w:rPr>
      </w:pPr>
    </w:p>
    <w:p>
      <w:pPr>
        <w:spacing w:after="0" w:line="240" w:lineRule="auto"/>
        <w:rPr>
          <w:rFonts w:ascii="Arial" w:hAnsi="Arial" w:cs="Arial" w:eastAsia="Arial" w:hint="default"/>
          <w:sz w:val="8"/>
          <w:szCs w:val="8"/>
        </w:rPr>
        <w:sectPr>
          <w:type w:val="continuous"/>
          <w:pgSz w:w="9470" w:h="13040"/>
          <w:pgMar w:top="0" w:bottom="0" w:left="1120" w:right="0"/>
        </w:sectPr>
      </w:pPr>
    </w:p>
    <w:p>
      <w:pPr>
        <w:spacing w:before="80"/>
        <w:ind w:left="608" w:right="-20" w:firstLine="0"/>
        <w:jc w:val="left"/>
        <w:rPr>
          <w:rFonts w:ascii="Times New Roman" w:hAnsi="Times New Roman" w:cs="Times New Roman" w:eastAsia="Times New Roman" w:hint="default"/>
          <w:sz w:val="15"/>
          <w:szCs w:val="15"/>
        </w:rPr>
      </w:pPr>
      <w:r>
        <w:rPr/>
        <w:pict>
          <v:group style="position:absolute;margin-left:66.599998pt;margin-top:-59.918026pt;width:176.8pt;height:67.7pt;mso-position-horizontal-relative:page;mso-position-vertical-relative:paragraph;z-index:-482296" coordorigin="1332,-1198" coordsize="3536,1354">
            <v:shape style="position:absolute;left:1498;top:-1198;width:3370;height:1354" type="#_x0000_t75" stroked="false">
              <v:imagedata r:id="rId36" o:title=""/>
            </v:shape>
            <v:shape style="position:absolute;left:1332;top:-817;width:749;height:180"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Arial" w:hAnsi="Arial" w:cs="Arial" w:eastAsia="Arial" w:hint="default"/>
                        <w:w w:val="84"/>
                        <w:sz w:val="14"/>
                        <w:szCs w:val="14"/>
                      </w:rPr>
                      <w:t>den</w:t>
                    </w:r>
                    <w:r>
                      <w:rPr>
                        <w:rFonts w:ascii="Arial" w:hAnsi="Arial" w:cs="Arial" w:eastAsia="Arial" w:hint="default"/>
                        <w:spacing w:val="1"/>
                        <w:w w:val="84"/>
                        <w:sz w:val="14"/>
                        <w:szCs w:val="14"/>
                      </w:rPr>
                      <w:t>d</w:t>
                    </w:r>
                    <w:r>
                      <w:rPr>
                        <w:rFonts w:ascii="細明體_HKSCS" w:hAnsi="細明體_HKSCS" w:cs="細明體_HKSCS" w:eastAsia="細明體_HKSCS" w:hint="default"/>
                        <w:w w:val="47"/>
                        <w:sz w:val="18"/>
                        <w:szCs w:val="18"/>
                      </w:rPr>
                      <w:t>而</w:t>
                    </w:r>
                    <w:r>
                      <w:rPr>
                        <w:rFonts w:ascii="細明體_HKSCS" w:hAnsi="細明體_HKSCS" w:cs="細明體_HKSCS" w:eastAsia="細明體_HKSCS" w:hint="default"/>
                        <w:spacing w:val="-62"/>
                        <w:w w:val="47"/>
                        <w:sz w:val="18"/>
                        <w:szCs w:val="18"/>
                      </w:rPr>
                      <w:t>＇</w:t>
                    </w:r>
                    <w:r>
                      <w:rPr>
                        <w:rFonts w:ascii="細明體_HKSCS" w:hAnsi="細明體_HKSCS" w:cs="細明體_HKSCS" w:eastAsia="細明體_HKSCS" w:hint="default"/>
                        <w:w w:val="208"/>
                        <w:sz w:val="18"/>
                        <w:szCs w:val="18"/>
                      </w:rPr>
                      <w:t>＂</w:t>
                    </w:r>
                    <w:r>
                      <w:rPr>
                        <w:rFonts w:ascii="細明體_HKSCS" w:hAnsi="細明體_HKSCS" w:cs="細明體_HKSCS" w:eastAsia="細明體_HKSCS" w:hint="default"/>
                        <w:sz w:val="18"/>
                        <w:szCs w:val="18"/>
                      </w:rPr>
                    </w:r>
                  </w:p>
                </w:txbxContent>
              </v:textbox>
              <w10:wrap type="none"/>
            </v:shape>
            <w10:wrap type="none"/>
          </v:group>
        </w:pict>
      </w:r>
      <w:r>
        <w:rPr>
          <w:rFonts w:ascii="細明體_HKSCS" w:hAnsi="細明體_HKSCS" w:cs="細明體_HKSCS" w:eastAsia="細明體_HKSCS" w:hint="default"/>
          <w:w w:val="178"/>
          <w:sz w:val="10"/>
          <w:szCs w:val="10"/>
        </w:rPr>
        <w:t>叫</w:t>
      </w:r>
      <w:r>
        <w:rPr>
          <w:rFonts w:ascii="細明體_HKSCS" w:hAnsi="細明體_HKSCS" w:cs="細明體_HKSCS" w:eastAsia="細明體_HKSCS" w:hint="default"/>
          <w:spacing w:val="-32"/>
          <w:w w:val="178"/>
          <w:sz w:val="10"/>
          <w:szCs w:val="10"/>
        </w:rPr>
        <w:t>出</w:t>
      </w:r>
      <w:r>
        <w:rPr>
          <w:rFonts w:ascii="Times New Roman" w:hAnsi="Times New Roman" w:cs="Times New Roman" w:eastAsia="Times New Roman" w:hint="default"/>
          <w:w w:val="75"/>
          <w:sz w:val="15"/>
          <w:szCs w:val="15"/>
        </w:rPr>
        <w:t>dY</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18"/>
          <w:szCs w:val="18"/>
        </w:rPr>
      </w:pPr>
      <w:r>
        <w:rPr/>
        <w:br w:type="column"/>
      </w:r>
      <w:r>
        <w:rPr>
          <w:rFonts w:ascii="Times New Roman"/>
          <w:sz w:val="18"/>
        </w:rPr>
      </w:r>
    </w:p>
    <w:p>
      <w:pPr>
        <w:spacing w:before="134"/>
        <w:ind w:left="608"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1.2 </w:t>
      </w:r>
      <w:r>
        <w:rPr>
          <w:rFonts w:ascii="Times New Roman" w:hAnsi="Times New Roman" w:cs="Times New Roman" w:eastAsia="Times New Roman" w:hint="default"/>
          <w:spacing w:val="26"/>
          <w:w w:val="105"/>
          <w:sz w:val="19"/>
          <w:szCs w:val="19"/>
        </w:rPr>
        <w:t> </w:t>
      </w:r>
      <w:r>
        <w:rPr>
          <w:rFonts w:ascii="細明體_HKSCS" w:hAnsi="細明體_HKSCS" w:cs="細明體_HKSCS" w:eastAsia="細明體_HKSCS" w:hint="default"/>
          <w:w w:val="105"/>
          <w:sz w:val="17"/>
          <w:szCs w:val="17"/>
        </w:rPr>
        <w:t>神經元獲型</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type w:val="continuous"/>
          <w:pgSz w:w="9470" w:h="13040"/>
          <w:pgMar w:top="0" w:bottom="0" w:left="1120" w:right="0"/>
          <w:cols w:num="2" w:equalWidth="0">
            <w:col w:w="1072" w:space="1211"/>
            <w:col w:w="6067"/>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spacing w:line="328" w:lineRule="auto" w:before="38"/>
        <w:ind w:left="1101" w:right="99"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第一次將</w:t>
      </w:r>
      <w:r>
        <w:rPr>
          <w:rFonts w:ascii="細明體_HKSCS" w:hAnsi="細明體_HKSCS" w:cs="細明體_HKSCS" w:eastAsia="細明體_HKSCS" w:hint="default"/>
          <w:spacing w:val="-32"/>
          <w:sz w:val="20"/>
          <w:szCs w:val="20"/>
        </w:rPr>
        <w:t> </w:t>
      </w:r>
      <w:r>
        <w:rPr>
          <w:rFonts w:ascii="Times New Roman" w:hAnsi="Times New Roman" w:cs="Times New Roman" w:eastAsia="Times New Roman" w:hint="default"/>
          <w:sz w:val="19"/>
          <w:szCs w:val="19"/>
        </w:rPr>
        <w:t>MCP</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sz w:val="20"/>
          <w:szCs w:val="20"/>
        </w:rPr>
        <w:t>用於機器學習</w:t>
      </w:r>
      <w:r>
        <w:rPr>
          <w:rFonts w:ascii="細明體_HKSCS" w:hAnsi="細明體_HKSCS" w:cs="細明體_HKSCS" w:eastAsia="細明體_HKSCS" w:hint="default"/>
          <w:spacing w:val="8"/>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38"/>
          <w:w w:val="75"/>
          <w:sz w:val="20"/>
          <w:szCs w:val="20"/>
        </w:rPr>
        <w:t> </w:t>
      </w:r>
      <w:r>
        <w:rPr>
          <w:rFonts w:ascii="細明體_HKSCS" w:hAnsi="細明體_HKSCS" w:cs="細明體_HKSCS" w:eastAsia="細明體_HKSCS" w:hint="default"/>
          <w:sz w:val="20"/>
          <w:szCs w:val="20"/>
        </w:rPr>
        <w:t>分類）</w:t>
      </w:r>
      <w:r>
        <w:rPr>
          <w:rFonts w:ascii="細明體_HKSCS" w:hAnsi="細明體_HKSCS" w:cs="細明體_HKSCS" w:eastAsia="細明體_HKSCS" w:hint="default"/>
          <w:spacing w:val="11"/>
          <w:sz w:val="20"/>
          <w:szCs w:val="20"/>
        </w:rPr>
        <w:t> </w:t>
      </w:r>
      <w:r>
        <w:rPr>
          <w:rFonts w:ascii="細明體_HKSCS" w:hAnsi="細明體_HKSCS" w:cs="細明體_HKSCS" w:eastAsia="細明體_HKSCS" w:hint="default"/>
          <w:sz w:val="20"/>
          <w:szCs w:val="20"/>
        </w:rPr>
        <w:t>的當屬</w:t>
      </w:r>
      <w:r>
        <w:rPr>
          <w:rFonts w:ascii="細明體_HKSCS" w:hAnsi="細明體_HKSCS" w:cs="細明體_HKSCS" w:eastAsia="細明體_HKSCS" w:hint="default"/>
          <w:spacing w:val="-24"/>
          <w:sz w:val="20"/>
          <w:szCs w:val="20"/>
        </w:rPr>
        <w:t> </w:t>
      </w:r>
      <w:r>
        <w:rPr>
          <w:rFonts w:ascii="Times New Roman" w:hAnsi="Times New Roman" w:cs="Times New Roman" w:eastAsia="Times New Roman" w:hint="default"/>
          <w:sz w:val="19"/>
          <w:szCs w:val="19"/>
        </w:rPr>
        <w:t>1958</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sz w:val="20"/>
          <w:szCs w:val="20"/>
        </w:rPr>
        <w:t>年</w:t>
      </w:r>
      <w:r>
        <w:rPr>
          <w:rFonts w:ascii="細明體_HKSCS" w:hAnsi="細明體_HKSCS" w:cs="細明體_HKSCS" w:eastAsia="細明體_HKSCS" w:hint="default"/>
          <w:spacing w:val="-43"/>
          <w:sz w:val="20"/>
          <w:szCs w:val="20"/>
        </w:rPr>
        <w:t> </w:t>
      </w:r>
      <w:r>
        <w:rPr>
          <w:rFonts w:ascii="Times New Roman" w:hAnsi="Times New Roman" w:cs="Times New Roman" w:eastAsia="Times New Roman" w:hint="default"/>
          <w:sz w:val="19"/>
          <w:szCs w:val="19"/>
        </w:rPr>
        <w:t>Rosenblatt</w:t>
      </w:r>
      <w:r>
        <w:rPr>
          <w:rFonts w:ascii="Times New Roman" w:hAnsi="Times New Roman" w:cs="Times New Roman" w:eastAsia="Times New Roman" w:hint="default"/>
          <w:spacing w:val="22"/>
          <w:sz w:val="19"/>
          <w:szCs w:val="19"/>
        </w:rPr>
        <w:t> </w:t>
      </w:r>
      <w:r>
        <w:rPr>
          <w:rFonts w:ascii="細明體_HKSCS" w:hAnsi="細明體_HKSCS" w:cs="細明體_HKSCS" w:eastAsia="細明體_HKSCS" w:hint="default"/>
          <w:sz w:val="20"/>
          <w:szCs w:val="20"/>
        </w:rPr>
        <w:t>發明的感知 </w:t>
      </w:r>
      <w:r>
        <w:rPr>
          <w:rFonts w:ascii="細明體_HKSCS" w:hAnsi="細明體_HKSCS" w:cs="細明體_HKSCS" w:eastAsia="細明體_HKSCS" w:hint="default"/>
          <w:w w:val="111"/>
          <w:sz w:val="20"/>
          <w:szCs w:val="20"/>
        </w:rPr>
        <w:t>器 </w:t>
      </w:r>
      <w:r>
        <w:rPr>
          <w:rFonts w:ascii="細明體_HKSCS" w:hAnsi="細明體_HKSCS" w:cs="細明體_HKSCS" w:eastAsia="細明體_HKSCS" w:hint="default"/>
          <w:w w:val="33"/>
          <w:sz w:val="20"/>
          <w:szCs w:val="20"/>
        </w:rPr>
        <w:t>（ </w:t>
      </w:r>
      <w:r>
        <w:rPr>
          <w:rFonts w:ascii="Times New Roman" w:hAnsi="Times New Roman" w:cs="Times New Roman" w:eastAsia="Times New Roman" w:hint="default"/>
          <w:spacing w:val="-7"/>
          <w:w w:val="103"/>
          <w:sz w:val="19"/>
          <w:szCs w:val="19"/>
        </w:rPr>
        <w:t>per</w:t>
      </w:r>
      <w:r>
        <w:rPr>
          <w:rFonts w:ascii="細明體_HKSCS" w:hAnsi="細明體_HKSCS" w:cs="細明體_HKSCS" w:eastAsia="細明體_HKSCS" w:hint="default"/>
          <w:spacing w:val="-7"/>
          <w:w w:val="103"/>
          <w:sz w:val="18"/>
          <w:szCs w:val="18"/>
        </w:rPr>
        <w:t>－閃閃</w:t>
      </w:r>
      <w:r>
        <w:rPr>
          <w:rFonts w:ascii="Times New Roman" w:hAnsi="Times New Roman" w:cs="Times New Roman" w:eastAsia="Times New Roman" w:hint="default"/>
          <w:spacing w:val="-7"/>
          <w:w w:val="103"/>
          <w:sz w:val="19"/>
          <w:szCs w:val="19"/>
        </w:rPr>
        <w:t>on</w:t>
      </w:r>
      <w:r>
        <w:rPr>
          <w:rFonts w:ascii="Times New Roman" w:hAnsi="Times New Roman" w:cs="Times New Roman" w:eastAsia="Times New Roman" w:hint="default"/>
          <w:w w:val="103"/>
          <w:sz w:val="19"/>
          <w:szCs w:val="19"/>
        </w:rPr>
        <w:t> </w:t>
      </w:r>
      <w:r>
        <w:rPr>
          <w:rFonts w:ascii="細明體_HKSCS" w:hAnsi="細明體_HKSCS" w:cs="細明體_HKSCS" w:eastAsia="細明體_HKSCS" w:hint="default"/>
          <w:w w:val="33"/>
          <w:sz w:val="20"/>
          <w:szCs w:val="20"/>
        </w:rPr>
        <w:t>） </w:t>
      </w:r>
      <w:r>
        <w:rPr>
          <w:rFonts w:ascii="細明體_HKSCS" w:hAnsi="細明體_HKSCS" w:cs="細明體_HKSCS" w:eastAsia="細明體_HKSCS" w:hint="default"/>
          <w:spacing w:val="-2"/>
          <w:w w:val="106"/>
          <w:sz w:val="20"/>
          <w:szCs w:val="20"/>
        </w:rPr>
        <w:t>演算法。該演算法使用</w:t>
      </w:r>
      <w:r>
        <w:rPr>
          <w:rFonts w:ascii="細明體_HKSCS" w:hAnsi="細明體_HKSCS" w:cs="細明體_HKSCS" w:eastAsia="細明體_HKSCS" w:hint="default"/>
          <w:w w:val="106"/>
          <w:sz w:val="20"/>
          <w:szCs w:val="20"/>
        </w:rPr>
        <w:t> </w:t>
      </w:r>
      <w:r>
        <w:rPr>
          <w:rFonts w:ascii="Times New Roman" w:hAnsi="Times New Roman" w:cs="Times New Roman" w:eastAsia="Times New Roman" w:hint="default"/>
          <w:w w:val="104"/>
          <w:sz w:val="19"/>
          <w:szCs w:val="19"/>
        </w:rPr>
        <w:t>MCP </w:t>
      </w:r>
      <w:r>
        <w:rPr>
          <w:rFonts w:ascii="細明體_HKSCS" w:hAnsi="細明體_HKSCS" w:cs="細明體_HKSCS" w:eastAsia="細明體_HKSCS" w:hint="default"/>
          <w:w w:val="105"/>
          <w:sz w:val="20"/>
          <w:szCs w:val="20"/>
        </w:rPr>
        <w:t>模型對輸入的多維資料進行二分 </w:t>
      </w:r>
      <w:r>
        <w:rPr>
          <w:rFonts w:ascii="細明體_HKSCS" w:hAnsi="細明體_HKSCS" w:cs="細明體_HKSCS" w:eastAsia="細明體_HKSCS" w:hint="default"/>
          <w:spacing w:val="-15"/>
          <w:w w:val="107"/>
          <w:sz w:val="20"/>
          <w:szCs w:val="20"/>
        </w:rPr>
        <w:t>類，且能夠使用梯度下降法從訓練樣本中</w:t>
      </w:r>
      <w:r>
        <w:rPr>
          <w:rFonts w:ascii="細明體_HKSCS" w:hAnsi="細明體_HKSCS" w:cs="細明體_HKSCS" w:eastAsia="細明體_HKSCS" w:hint="default"/>
          <w:spacing w:val="-84"/>
          <w:w w:val="107"/>
          <w:sz w:val="20"/>
          <w:szCs w:val="20"/>
        </w:rPr>
        <w:t> </w:t>
      </w:r>
      <w:r>
        <w:rPr>
          <w:rFonts w:ascii="細明體_HKSCS" w:hAnsi="細明體_HKSCS" w:cs="細明體_HKSCS" w:eastAsia="細明體_HKSCS" w:hint="default"/>
          <w:spacing w:val="-4"/>
          <w:w w:val="104"/>
          <w:sz w:val="20"/>
          <w:szCs w:val="20"/>
        </w:rPr>
        <w:t>自動學習更新權重。</w:t>
      </w:r>
      <w:r>
        <w:rPr>
          <w:rFonts w:ascii="Times New Roman" w:hAnsi="Times New Roman" w:cs="Times New Roman" w:eastAsia="Times New Roman" w:hint="default"/>
          <w:spacing w:val="-4"/>
          <w:w w:val="104"/>
          <w:sz w:val="19"/>
          <w:szCs w:val="19"/>
        </w:rPr>
        <w:t>1962</w:t>
      </w:r>
      <w:r>
        <w:rPr>
          <w:rFonts w:ascii="Times New Roman" w:hAnsi="Times New Roman" w:cs="Times New Roman" w:eastAsia="Times New Roman" w:hint="default"/>
          <w:spacing w:val="-35"/>
          <w:w w:val="104"/>
          <w:sz w:val="19"/>
          <w:szCs w:val="19"/>
        </w:rPr>
        <w:t> </w:t>
      </w:r>
      <w:r>
        <w:rPr>
          <w:rFonts w:ascii="細明體_HKSCS" w:hAnsi="細明體_HKSCS" w:cs="細明體_HKSCS" w:eastAsia="細明體_HKSCS" w:hint="default"/>
          <w:spacing w:val="-5"/>
          <w:w w:val="106"/>
          <w:sz w:val="20"/>
          <w:szCs w:val="20"/>
        </w:rPr>
        <w:t>年，該方法被</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spacing w:val="-3"/>
          <w:sz w:val="20"/>
          <w:szCs w:val="20"/>
        </w:rPr>
        <w:t>證明為能夠收斂，它的理論與實作效果引發了第一次神經網路的浪潮 </w:t>
      </w:r>
      <w:r>
        <w:rPr>
          <w:rFonts w:ascii="細明體_HKSCS" w:hAnsi="細明體_HKSCS" w:cs="細明體_HKSCS" w:eastAsia="細明體_HKSCS" w:hint="default"/>
          <w:spacing w:val="39"/>
          <w:sz w:val="20"/>
          <w:szCs w:val="20"/>
        </w:rPr>
        <w:t> </w:t>
      </w:r>
      <w:r>
        <w:rPr>
          <w:rFonts w:ascii="細明體_HKSCS" w:hAnsi="細明體_HKSCS" w:cs="細明體_HKSCS" w:eastAsia="細明體_HKSCS" w:hint="default"/>
          <w:w w:val="120"/>
          <w:sz w:val="20"/>
          <w:szCs w:val="20"/>
        </w:rPr>
        <w:t>。</w:t>
      </w:r>
      <w:r>
        <w:rPr>
          <w:rFonts w:ascii="細明體_HKSCS" w:hAnsi="細明體_HKSCS" w:cs="細明體_HKSCS" w:eastAsia="細明體_HKSCS" w:hint="default"/>
          <w:sz w:val="20"/>
          <w:szCs w:val="20"/>
        </w:rPr>
      </w:r>
    </w:p>
    <w:p>
      <w:pPr>
        <w:pStyle w:val="BodyText"/>
        <w:spacing w:line="240" w:lineRule="auto" w:before="139"/>
        <w:ind w:left="1512" w:right="101"/>
        <w:jc w:val="left"/>
      </w:pPr>
      <w:r>
        <w:rPr/>
        <w:t>然而學科發展的歷史不總是一帆風順的。</w:t>
      </w:r>
    </w:p>
    <w:p>
      <w:pPr>
        <w:spacing w:line="240" w:lineRule="auto" w:before="4"/>
        <w:ind w:right="0"/>
        <w:rPr>
          <w:rFonts w:ascii="細明體_HKSCS" w:hAnsi="細明體_HKSCS" w:cs="細明體_HKSCS" w:eastAsia="細明體_HKSCS" w:hint="default"/>
          <w:sz w:val="16"/>
          <w:szCs w:val="16"/>
        </w:rPr>
      </w:pPr>
    </w:p>
    <w:p>
      <w:pPr>
        <w:pStyle w:val="BodyText"/>
        <w:spacing w:line="328" w:lineRule="auto"/>
        <w:ind w:left="1094" w:right="109" w:firstLine="446"/>
        <w:jc w:val="both"/>
      </w:pPr>
      <w:r>
        <w:rPr>
          <w:rFonts w:ascii="Times New Roman" w:hAnsi="Times New Roman" w:cs="Times New Roman" w:eastAsia="Times New Roman" w:hint="default"/>
          <w:sz w:val="19"/>
          <w:szCs w:val="19"/>
        </w:rPr>
        <w:t>1969 </w:t>
      </w:r>
      <w:r>
        <w:rPr/>
        <w:t>年，美國數學家及人工智慧先驅 </w:t>
      </w:r>
      <w:r>
        <w:rPr>
          <w:rFonts w:ascii="Times New Roman" w:hAnsi="Times New Roman" w:cs="Times New Roman" w:eastAsia="Times New Roman" w:hint="default"/>
          <w:sz w:val="19"/>
          <w:szCs w:val="19"/>
        </w:rPr>
        <w:t>Minsky </w:t>
      </w:r>
      <w:r>
        <w:rPr/>
        <w:t>在其著作中證明了戚知 器本質 </w:t>
      </w:r>
      <w:r>
        <w:rPr>
          <w:spacing w:val="-14"/>
          <w:w w:val="103"/>
        </w:rPr>
        <w:t>上是一種線性模型，只能處理線，生分類問題，就連最簡單的</w:t>
      </w:r>
      <w:r>
        <w:rPr>
          <w:w w:val="103"/>
        </w:rPr>
        <w:t> </w:t>
      </w:r>
      <w:r>
        <w:rPr>
          <w:rFonts w:ascii="Times New Roman" w:hAnsi="Times New Roman" w:cs="Times New Roman" w:eastAsia="Times New Roman" w:hint="default"/>
          <w:w w:val="103"/>
          <w:sz w:val="19"/>
          <w:szCs w:val="19"/>
        </w:rPr>
        <w:t>XOR </w:t>
      </w:r>
      <w:r>
        <w:rPr>
          <w:w w:val="33"/>
        </w:rPr>
        <w:t>（ </w:t>
      </w:r>
      <w:r>
        <w:rPr>
          <w:w w:val="86"/>
        </w:rPr>
        <w:t>亦或） </w:t>
      </w:r>
      <w:r>
        <w:rPr>
          <w:spacing w:val="-10"/>
          <w:w w:val="108"/>
        </w:rPr>
        <w:t>問題都</w:t>
      </w:r>
      <w:r>
        <w:rPr>
          <w:w w:val="108"/>
        </w:rPr>
        <w:t> </w:t>
      </w:r>
      <w:r>
        <w:rPr>
          <w:w w:val="108"/>
        </w:rPr>
      </w:r>
      <w:r>
        <w:rPr/>
        <w:t>無法正確分類。這等於直接宣判了戚知器的死刑，神經網路的研究也陷入了近 </w:t>
      </w:r>
      <w:r>
        <w:rPr>
          <w:rFonts w:ascii="Times New Roman" w:hAnsi="Times New Roman" w:cs="Times New Roman" w:eastAsia="Times New Roman" w:hint="default"/>
          <w:sz w:val="19"/>
          <w:szCs w:val="19"/>
        </w:rPr>
        <w:t>20 </w:t>
      </w:r>
      <w:r>
        <w:rPr/>
        <w:t>年的停滯。</w:t>
      </w:r>
    </w:p>
    <w:p>
      <w:pPr>
        <w:spacing w:line="240" w:lineRule="auto" w:before="5"/>
        <w:ind w:right="0"/>
        <w:rPr>
          <w:rFonts w:ascii="細明體_HKSCS" w:hAnsi="細明體_HKSCS" w:cs="細明體_HKSCS" w:eastAsia="細明體_HKSCS" w:hint="default"/>
          <w:sz w:val="18"/>
          <w:szCs w:val="18"/>
        </w:rPr>
      </w:pPr>
    </w:p>
    <w:p>
      <w:pPr>
        <w:spacing w:before="0"/>
        <w:ind w:left="1101"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第二代神</w:t>
      </w:r>
      <w:r>
        <w:rPr>
          <w:rFonts w:ascii="細明體_HKSCS" w:hAnsi="細明體_HKSCS" w:cs="細明體_HKSCS" w:eastAsia="細明體_HKSCS" w:hint="default"/>
          <w:w w:val="105"/>
          <w:sz w:val="20"/>
          <w:szCs w:val="20"/>
          <w:u w:val="thick" w:color="000000"/>
        </w:rPr>
        <w:t>經網路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w w:val="60"/>
          <w:sz w:val="20"/>
          <w:szCs w:val="20"/>
        </w:rPr>
        <w:t>（ </w:t>
      </w:r>
      <w:r>
        <w:rPr>
          <w:rFonts w:ascii="Times New Roman" w:hAnsi="Times New Roman" w:cs="Times New Roman" w:eastAsia="Times New Roman" w:hint="default"/>
          <w:w w:val="105"/>
          <w:sz w:val="19"/>
          <w:szCs w:val="19"/>
        </w:rPr>
        <w:t>1986 </w:t>
      </w:r>
      <w:r>
        <w:rPr>
          <w:rFonts w:ascii="細明體_HKSCS" w:hAnsi="細明體_HKSCS" w:cs="細明體_HKSCS" w:eastAsia="細明體_HKSCS" w:hint="default"/>
          <w:spacing w:val="-6"/>
          <w:w w:val="105"/>
          <w:sz w:val="20"/>
          <w:szCs w:val="20"/>
        </w:rPr>
        <w:t>年－</w:t>
      </w:r>
      <w:r>
        <w:rPr>
          <w:rFonts w:ascii="Times New Roman" w:hAnsi="Times New Roman" w:cs="Times New Roman" w:eastAsia="Times New Roman" w:hint="default"/>
          <w:spacing w:val="-6"/>
          <w:w w:val="105"/>
          <w:sz w:val="19"/>
          <w:szCs w:val="19"/>
        </w:rPr>
        <w:t>1998</w:t>
      </w:r>
      <w:r>
        <w:rPr>
          <w:rFonts w:ascii="細明體_HKSCS" w:hAnsi="細明體_HKSCS" w:cs="細明體_HKSCS" w:eastAsia="細明體_HKSCS" w:hint="default"/>
          <w:spacing w:val="-6"/>
          <w:w w:val="105"/>
          <w:sz w:val="20"/>
          <w:szCs w:val="20"/>
        </w:rPr>
        <w:t>年</w:t>
      </w:r>
      <w:r>
        <w:rPr>
          <w:rFonts w:ascii="細明體_HKSCS" w:hAnsi="細明體_HKSCS" w:cs="細明體_HKSCS" w:eastAsia="細明體_HKSCS" w:hint="default"/>
          <w:spacing w:val="-55"/>
          <w:w w:val="105"/>
          <w:sz w:val="20"/>
          <w:szCs w:val="20"/>
        </w:rPr>
        <w:t> </w:t>
      </w:r>
      <w:r>
        <w:rPr>
          <w:rFonts w:ascii="細明體_HKSCS" w:hAnsi="細明體_HKSCS" w:cs="細明體_HKSCS" w:eastAsia="細明體_HKSCS" w:hint="default"/>
          <w:w w:val="60"/>
          <w:sz w:val="20"/>
          <w:szCs w:val="20"/>
        </w:rPr>
        <w:t>）</w:t>
      </w:r>
      <w:r>
        <w:rPr>
          <w:rFonts w:ascii="細明體_HKSCS" w:hAnsi="細明體_HKSCS" w:cs="細明體_HKSCS" w:eastAsia="細明體_HKSCS" w:hint="default"/>
          <w:sz w:val="20"/>
          <w:szCs w:val="20"/>
        </w:rPr>
      </w:r>
    </w:p>
    <w:p>
      <w:pPr>
        <w:spacing w:line="240" w:lineRule="auto" w:before="3"/>
        <w:ind w:right="0"/>
        <w:rPr>
          <w:rFonts w:ascii="細明體_HKSCS" w:hAnsi="細明體_HKSCS" w:cs="細明體_HKSCS" w:eastAsia="細明體_HKSCS" w:hint="default"/>
          <w:sz w:val="16"/>
          <w:szCs w:val="16"/>
        </w:rPr>
      </w:pPr>
    </w:p>
    <w:p>
      <w:pPr>
        <w:spacing w:line="328" w:lineRule="auto" w:before="0"/>
        <w:ind w:left="1094" w:right="11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99"/>
          <w:sz w:val="20"/>
          <w:szCs w:val="20"/>
        </w:rPr>
        <w:t>第一次打破非線性詛咒的當屬現代深度學習</w:t>
      </w:r>
      <w:r>
        <w:rPr>
          <w:rFonts w:ascii="細明體_HKSCS" w:hAnsi="細明體_HKSCS" w:cs="細明體_HKSCS" w:eastAsia="細明體_HKSCS" w:hint="default"/>
          <w:spacing w:val="-50"/>
          <w:w w:val="99"/>
          <w:sz w:val="20"/>
          <w:szCs w:val="20"/>
        </w:rPr>
        <w:t> </w:t>
      </w:r>
      <w:r>
        <w:rPr>
          <w:rFonts w:ascii="細明體_HKSCS" w:hAnsi="細明體_HKSCS" w:cs="細明體_HKSCS" w:eastAsia="細明體_HKSCS" w:hint="default"/>
          <w:w w:val="101"/>
          <w:sz w:val="20"/>
          <w:szCs w:val="20"/>
        </w:rPr>
        <w:t>高手</w:t>
      </w:r>
      <w:r>
        <w:rPr>
          <w:rFonts w:ascii="細明體_HKSCS" w:hAnsi="細明體_HKSCS" w:cs="細明體_HKSCS" w:eastAsia="細明體_HKSCS" w:hint="default"/>
          <w:spacing w:val="-70"/>
          <w:w w:val="101"/>
          <w:sz w:val="20"/>
          <w:szCs w:val="20"/>
        </w:rPr>
        <w:t> </w:t>
      </w:r>
      <w:r>
        <w:rPr>
          <w:rFonts w:ascii="Times New Roman" w:hAnsi="Times New Roman" w:cs="Times New Roman" w:eastAsia="Times New Roman" w:hint="default"/>
          <w:spacing w:val="-1"/>
          <w:w w:val="107"/>
          <w:sz w:val="19"/>
          <w:szCs w:val="19"/>
        </w:rPr>
        <w:t>Hin</w:t>
      </w:r>
      <w:r>
        <w:rPr>
          <w:rFonts w:ascii="細明體_HKSCS" w:hAnsi="細明體_HKSCS" w:cs="細明體_HKSCS" w:eastAsia="細明體_HKSCS" w:hint="default"/>
          <w:spacing w:val="-1"/>
          <w:w w:val="107"/>
          <w:sz w:val="15"/>
          <w:szCs w:val="15"/>
        </w:rPr>
        <w:t>個</w:t>
      </w:r>
      <w:r>
        <w:rPr>
          <w:rFonts w:ascii="Times New Roman" w:hAnsi="Times New Roman" w:cs="Times New Roman" w:eastAsia="Times New Roman" w:hint="default"/>
          <w:spacing w:val="-1"/>
          <w:w w:val="107"/>
          <w:sz w:val="19"/>
          <w:szCs w:val="19"/>
        </w:rPr>
        <w:t>n</w:t>
      </w:r>
      <w:r>
        <w:rPr>
          <w:rFonts w:ascii="Times New Roman" w:hAnsi="Times New Roman" w:cs="Times New Roman" w:eastAsia="Times New Roman" w:hint="default"/>
          <w:spacing w:val="-20"/>
          <w:w w:val="107"/>
          <w:sz w:val="19"/>
          <w:szCs w:val="19"/>
        </w:rPr>
        <w:t> </w:t>
      </w:r>
      <w:r>
        <w:rPr>
          <w:rFonts w:ascii="細明體_HKSCS" w:hAnsi="細明體_HKSCS" w:cs="細明體_HKSCS" w:eastAsia="細明體_HKSCS" w:hint="default"/>
          <w:spacing w:val="-50"/>
          <w:w w:val="121"/>
          <w:sz w:val="20"/>
          <w:szCs w:val="20"/>
        </w:rPr>
        <w:t>，他在</w:t>
      </w:r>
      <w:r>
        <w:rPr>
          <w:rFonts w:ascii="細明體_HKSCS" w:hAnsi="細明體_HKSCS" w:cs="細明體_HKSCS" w:eastAsia="細明體_HKSCS" w:hint="default"/>
          <w:spacing w:val="-64"/>
          <w:w w:val="121"/>
          <w:sz w:val="20"/>
          <w:szCs w:val="20"/>
        </w:rPr>
        <w:t> </w:t>
      </w:r>
      <w:r>
        <w:rPr>
          <w:rFonts w:ascii="Times New Roman" w:hAnsi="Times New Roman" w:cs="Times New Roman" w:eastAsia="Times New Roman" w:hint="default"/>
          <w:w w:val="105"/>
          <w:sz w:val="19"/>
          <w:szCs w:val="19"/>
        </w:rPr>
        <w:t>1986</w:t>
      </w:r>
      <w:r>
        <w:rPr>
          <w:rFonts w:ascii="Times New Roman" w:hAnsi="Times New Roman" w:cs="Times New Roman" w:eastAsia="Times New Roman" w:hint="default"/>
          <w:spacing w:val="-32"/>
          <w:w w:val="105"/>
          <w:sz w:val="19"/>
          <w:szCs w:val="19"/>
        </w:rPr>
        <w:t> </w:t>
      </w:r>
      <w:r>
        <w:rPr>
          <w:rFonts w:ascii="細明體_HKSCS" w:hAnsi="細明體_HKSCS" w:cs="細明體_HKSCS" w:eastAsia="細明體_HKSCS" w:hint="default"/>
          <w:w w:val="103"/>
          <w:sz w:val="20"/>
          <w:szCs w:val="20"/>
        </w:rPr>
        <w:t>年發明了 </w:t>
      </w:r>
      <w:r>
        <w:rPr>
          <w:rFonts w:ascii="細明體_HKSCS" w:hAnsi="細明體_HKSCS" w:cs="細明體_HKSCS" w:eastAsia="細明體_HKSCS" w:hint="default"/>
          <w:sz w:val="20"/>
          <w:szCs w:val="20"/>
        </w:rPr>
        <w:t>遁詞於多層感知器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sz w:val="19"/>
          <w:szCs w:val="19"/>
        </w:rPr>
        <w:t>MLP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的 </w:t>
      </w:r>
      <w:r>
        <w:rPr>
          <w:rFonts w:ascii="Times New Roman" w:hAnsi="Times New Roman" w:cs="Times New Roman" w:eastAsia="Times New Roman" w:hint="default"/>
          <w:sz w:val="19"/>
          <w:szCs w:val="19"/>
        </w:rPr>
        <w:t>BP </w:t>
      </w:r>
      <w:r>
        <w:rPr>
          <w:rFonts w:ascii="細明體_HKSCS" w:hAnsi="細明體_HKSCS" w:cs="細明體_HKSCS" w:eastAsia="細明體_HKSCS" w:hint="default"/>
          <w:sz w:val="20"/>
          <w:szCs w:val="20"/>
        </w:rPr>
        <w:t>演算法，並採用 </w:t>
      </w:r>
      <w:r>
        <w:rPr>
          <w:rFonts w:ascii="Times New Roman" w:hAnsi="Times New Roman" w:cs="Times New Roman" w:eastAsia="Times New Roman" w:hint="default"/>
          <w:sz w:val="19"/>
          <w:szCs w:val="19"/>
        </w:rPr>
        <w:t>Sigmoid </w:t>
      </w:r>
      <w:r>
        <w:rPr>
          <w:rFonts w:ascii="細明體_HKSCS" w:hAnsi="細明體_HKSCS" w:cs="細明體_HKSCS" w:eastAsia="細明體_HKSCS" w:hint="default"/>
          <w:sz w:val="20"/>
          <w:szCs w:val="20"/>
        </w:rPr>
        <w:t>進行非線性對映，</w:t>
      </w:r>
      <w:r>
        <w:rPr>
          <w:rFonts w:ascii="細明體_HKSCS" w:hAnsi="細明體_HKSCS" w:cs="細明體_HKSCS" w:eastAsia="細明體_HKSCS" w:hint="default"/>
          <w:spacing w:val="-59"/>
          <w:sz w:val="20"/>
          <w:szCs w:val="20"/>
        </w:rPr>
        <w:t> </w:t>
      </w:r>
      <w:r>
        <w:rPr>
          <w:rFonts w:ascii="細明體_HKSCS" w:hAnsi="細明體_HKSCS" w:cs="細明體_HKSCS" w:eastAsia="細明體_HKSCS" w:hint="default"/>
          <w:sz w:val="20"/>
          <w:szCs w:val="20"/>
        </w:rPr>
        <w:t>有 </w:t>
      </w:r>
      <w:r>
        <w:rPr>
          <w:rFonts w:ascii="細明體_HKSCS" w:hAnsi="細明體_HKSCS" w:cs="細明體_HKSCS" w:eastAsia="細明體_HKSCS" w:hint="default"/>
          <w:sz w:val="20"/>
          <w:szCs w:val="20"/>
        </w:rPr>
        <w:t>效解決了非線性分類和學習</w:t>
      </w:r>
      <w:r>
        <w:rPr>
          <w:rFonts w:ascii="細明體_HKSCS" w:hAnsi="細明體_HKSCS" w:cs="細明體_HKSCS" w:eastAsia="細明體_HKSCS" w:hint="default"/>
          <w:spacing w:val="32"/>
          <w:sz w:val="20"/>
          <w:szCs w:val="20"/>
        </w:rPr>
        <w:t> </w:t>
      </w:r>
      <w:r>
        <w:rPr>
          <w:rFonts w:ascii="細明體_HKSCS" w:hAnsi="細明體_HKSCS" w:cs="細明體_HKSCS" w:eastAsia="細明體_HKSCS" w:hint="default"/>
          <w:spacing w:val="-6"/>
          <w:sz w:val="20"/>
          <w:szCs w:val="20"/>
        </w:rPr>
        <w:t>的問題。該方法引發了神經網路的第二次熱潮。</w:t>
      </w:r>
    </w:p>
    <w:p>
      <w:pPr>
        <w:spacing w:line="326" w:lineRule="auto" w:before="139"/>
        <w:ind w:left="1087" w:right="128" w:firstLine="439"/>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1989 </w:t>
      </w:r>
      <w:r>
        <w:rPr>
          <w:rFonts w:ascii="細明體_HKSCS" w:hAnsi="細明體_HKSCS" w:cs="細明體_HKSCS" w:eastAsia="細明體_HKSCS" w:hint="default"/>
          <w:w w:val="105"/>
          <w:sz w:val="20"/>
          <w:szCs w:val="20"/>
        </w:rPr>
        <w:t>年，</w:t>
      </w:r>
      <w:r>
        <w:rPr>
          <w:rFonts w:ascii="Times New Roman" w:hAnsi="Times New Roman" w:cs="Times New Roman" w:eastAsia="Times New Roman" w:hint="default"/>
          <w:w w:val="105"/>
          <w:sz w:val="19"/>
          <w:szCs w:val="19"/>
        </w:rPr>
        <w:t>Robert Hecht-Nielsen </w:t>
      </w:r>
      <w:r>
        <w:rPr>
          <w:rFonts w:ascii="細明體_HKSCS" w:hAnsi="細明體_HKSCS" w:cs="細明體_HKSCS" w:eastAsia="細明體_HKSCS" w:hint="default"/>
          <w:w w:val="105"/>
          <w:sz w:val="20"/>
          <w:szCs w:val="20"/>
        </w:rPr>
        <w:t>證明了</w:t>
      </w:r>
      <w:r>
        <w:rPr>
          <w:rFonts w:ascii="細明體_HKSCS" w:hAnsi="細明體_HKSCS" w:cs="細明體_HKSCS" w:eastAsia="細明體_HKSCS" w:hint="default"/>
          <w:spacing w:val="-58"/>
          <w:w w:val="105"/>
          <w:sz w:val="20"/>
          <w:szCs w:val="20"/>
        </w:rPr>
        <w:t> </w:t>
      </w:r>
      <w:r>
        <w:rPr>
          <w:rFonts w:ascii="Times New Roman" w:hAnsi="Times New Roman" w:cs="Times New Roman" w:eastAsia="Times New Roman" w:hint="default"/>
          <w:w w:val="105"/>
          <w:sz w:val="19"/>
          <w:szCs w:val="19"/>
        </w:rPr>
        <w:t>MLP </w:t>
      </w:r>
      <w:r>
        <w:rPr>
          <w:rFonts w:ascii="細明體_HKSCS" w:hAnsi="細明體_HKSCS" w:cs="細明體_HKSCS" w:eastAsia="細明體_HKSCS" w:hint="default"/>
          <w:w w:val="105"/>
          <w:sz w:val="20"/>
          <w:szCs w:val="20"/>
        </w:rPr>
        <w:t>的萬能逼近定理，即對於任何閉 </w:t>
      </w:r>
      <w:r>
        <w:rPr>
          <w:rFonts w:ascii="細明體_HKSCS" w:hAnsi="細明體_HKSCS" w:cs="細明體_HKSCS" w:eastAsia="細明體_HKSCS" w:hint="default"/>
          <w:spacing w:val="-1"/>
          <w:w w:val="104"/>
          <w:sz w:val="20"/>
          <w:szCs w:val="20"/>
        </w:rPr>
        <w:t>區間內的連續函數</w:t>
      </w:r>
      <w:r>
        <w:rPr>
          <w:rFonts w:ascii="細明體_HKSCS" w:hAnsi="細明體_HKSCS" w:cs="細明體_HKSCS" w:eastAsia="細明體_HKSCS" w:hint="default"/>
          <w:spacing w:val="-68"/>
          <w:w w:val="104"/>
          <w:sz w:val="20"/>
          <w:szCs w:val="20"/>
        </w:rPr>
        <w:t> </w:t>
      </w:r>
      <w:r>
        <w:rPr>
          <w:rFonts w:ascii="Arial" w:hAnsi="Arial" w:cs="Arial" w:eastAsia="Arial" w:hint="default"/>
          <w:w w:val="172"/>
          <w:sz w:val="19"/>
          <w:szCs w:val="19"/>
        </w:rPr>
        <w:t>f</w:t>
      </w:r>
      <w:r>
        <w:rPr>
          <w:rFonts w:ascii="Arial" w:hAnsi="Arial" w:cs="Arial" w:eastAsia="Arial" w:hint="default"/>
          <w:spacing w:val="-7"/>
          <w:w w:val="172"/>
          <w:sz w:val="19"/>
          <w:szCs w:val="19"/>
        </w:rPr>
        <w:t> </w:t>
      </w:r>
      <w:r>
        <w:rPr>
          <w:rFonts w:ascii="細明體_HKSCS" w:hAnsi="細明體_HKSCS" w:cs="細明體_HKSCS" w:eastAsia="細明體_HKSCS" w:hint="default"/>
          <w:spacing w:val="-11"/>
          <w:w w:val="107"/>
          <w:sz w:val="20"/>
          <w:szCs w:val="20"/>
        </w:rPr>
        <w:t>，都可以用含有一個隱含層的</w:t>
      </w:r>
      <w:r>
        <w:rPr>
          <w:rFonts w:ascii="細明體_HKSCS" w:hAnsi="細明體_HKSCS" w:cs="細明體_HKSCS" w:eastAsia="細明體_HKSCS" w:hint="default"/>
          <w:spacing w:val="-43"/>
          <w:w w:val="107"/>
          <w:sz w:val="20"/>
          <w:szCs w:val="20"/>
        </w:rPr>
        <w:t> </w:t>
      </w:r>
      <w:r>
        <w:rPr>
          <w:rFonts w:ascii="Times New Roman" w:hAnsi="Times New Roman" w:cs="Times New Roman" w:eastAsia="Times New Roman" w:hint="default"/>
          <w:w w:val="104"/>
          <w:sz w:val="19"/>
          <w:szCs w:val="19"/>
        </w:rPr>
        <w:t>BP</w:t>
      </w:r>
      <w:r>
        <w:rPr>
          <w:rFonts w:ascii="Times New Roman" w:hAnsi="Times New Roman" w:cs="Times New Roman" w:eastAsia="Times New Roman" w:hint="default"/>
          <w:spacing w:val="-16"/>
          <w:w w:val="104"/>
          <w:sz w:val="19"/>
          <w:szCs w:val="19"/>
        </w:rPr>
        <w:t> </w:t>
      </w:r>
      <w:r>
        <w:rPr>
          <w:rFonts w:ascii="細明體_HKSCS" w:hAnsi="細明體_HKSCS" w:cs="細明體_HKSCS" w:eastAsia="細明體_HKSCS" w:hint="default"/>
          <w:spacing w:val="-2"/>
          <w:w w:val="104"/>
          <w:sz w:val="20"/>
          <w:szCs w:val="20"/>
        </w:rPr>
        <w:t>網路來逼近。該定理的發</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4"/>
          <w:sz w:val="20"/>
          <w:szCs w:val="20"/>
        </w:rPr>
      </w:r>
      <w:r>
        <w:rPr>
          <w:rFonts w:ascii="細明體_HKSCS" w:hAnsi="細明體_HKSCS" w:cs="細明體_HKSCS" w:eastAsia="細明體_HKSCS" w:hint="default"/>
          <w:w w:val="105"/>
          <w:sz w:val="20"/>
          <w:szCs w:val="20"/>
        </w:rPr>
        <w:t>現，相當大地鼓舞了神經網路的研究人員。</w:t>
      </w:r>
    </w:p>
    <w:p>
      <w:pPr>
        <w:pStyle w:val="BodyText"/>
        <w:spacing w:line="321" w:lineRule="auto" w:before="148"/>
        <w:ind w:left="1087" w:right="155" w:firstLine="403"/>
        <w:jc w:val="both"/>
      </w:pPr>
      <w:r>
        <w:rPr>
          <w:w w:val="105"/>
        </w:rPr>
        <w:t>也是在</w:t>
      </w:r>
      <w:r>
        <w:rPr>
          <w:spacing w:val="-32"/>
        </w:rPr>
        <w:t> </w:t>
      </w:r>
      <w:r>
        <w:rPr>
          <w:rFonts w:ascii="Times New Roman" w:hAnsi="Times New Roman" w:cs="Times New Roman" w:eastAsia="Times New Roman" w:hint="default"/>
          <w:w w:val="105"/>
          <w:sz w:val="19"/>
          <w:szCs w:val="19"/>
        </w:rPr>
        <w:t>1989</w:t>
      </w:r>
      <w:r>
        <w:rPr>
          <w:rFonts w:ascii="Times New Roman" w:hAnsi="Times New Roman" w:cs="Times New Roman" w:eastAsia="Times New Roman" w:hint="default"/>
          <w:spacing w:val="-22"/>
          <w:sz w:val="19"/>
          <w:szCs w:val="19"/>
        </w:rPr>
        <w:t> </w:t>
      </w:r>
      <w:r>
        <w:rPr>
          <w:w w:val="103"/>
        </w:rPr>
        <w:t>年</w:t>
      </w:r>
      <w:r>
        <w:rPr>
          <w:spacing w:val="-9"/>
          <w:w w:val="103"/>
        </w:rPr>
        <w:t>，</w:t>
      </w:r>
      <w:r>
        <w:rPr>
          <w:rFonts w:ascii="Times New Roman" w:hAnsi="Times New Roman" w:cs="Times New Roman" w:eastAsia="Times New Roman" w:hint="default"/>
          <w:w w:val="103"/>
          <w:sz w:val="19"/>
          <w:szCs w:val="19"/>
        </w:rPr>
        <w:t>L</w:t>
      </w:r>
      <w:r>
        <w:rPr>
          <w:rFonts w:ascii="Times New Roman" w:hAnsi="Times New Roman" w:cs="Times New Roman" w:eastAsia="Times New Roman" w:hint="default"/>
          <w:spacing w:val="7"/>
          <w:w w:val="103"/>
          <w:sz w:val="19"/>
          <w:szCs w:val="19"/>
        </w:rPr>
        <w:t>e</w:t>
      </w:r>
      <w:r>
        <w:rPr>
          <w:rFonts w:ascii="Times New Roman" w:hAnsi="Times New Roman" w:cs="Times New Roman" w:eastAsia="Times New Roman" w:hint="default"/>
          <w:w w:val="102"/>
          <w:sz w:val="19"/>
          <w:szCs w:val="19"/>
        </w:rPr>
        <w:t>Cun</w:t>
      </w:r>
      <w:r>
        <w:rPr>
          <w:rFonts w:ascii="Times New Roman" w:hAnsi="Times New Roman" w:cs="Times New Roman" w:eastAsia="Times New Roman" w:hint="default"/>
          <w:sz w:val="19"/>
          <w:szCs w:val="19"/>
        </w:rPr>
        <w:t> </w:t>
      </w:r>
      <w:r>
        <w:rPr>
          <w:w w:val="102"/>
        </w:rPr>
        <w:t>發明了旋積神經網路一一</w:t>
      </w:r>
      <w:r>
        <w:rPr>
          <w:spacing w:val="-69"/>
        </w:rPr>
        <w:t> </w:t>
      </w:r>
      <w:r>
        <w:rPr>
          <w:rFonts w:ascii="Times New Roman" w:hAnsi="Times New Roman" w:cs="Times New Roman" w:eastAsia="Times New Roman" w:hint="default"/>
          <w:spacing w:val="-8"/>
          <w:w w:val="117"/>
          <w:sz w:val="19"/>
          <w:szCs w:val="19"/>
        </w:rPr>
        <w:t>L</w:t>
      </w:r>
      <w:r>
        <w:rPr>
          <w:spacing w:val="-9"/>
          <w:w w:val="123"/>
        </w:rPr>
        <w:t>刮</w:t>
      </w:r>
      <w:r>
        <w:rPr>
          <w:spacing w:val="-27"/>
          <w:w w:val="117"/>
        </w:rPr>
        <w:t>目</w:t>
      </w:r>
      <w:r>
        <w:rPr>
          <w:spacing w:val="-226"/>
          <w:w w:val="166"/>
        </w:rPr>
        <w:t>，</w:t>
      </w:r>
      <w:r>
        <w:rPr>
          <w:w w:val="103"/>
        </w:rPr>
        <w:t>並將其用於數字識</w:t>
      </w:r>
      <w:r>
        <w:rPr>
          <w:w w:val="103"/>
        </w:rPr>
        <w:t> </w:t>
      </w:r>
      <w:r>
        <w:rPr>
          <w:w w:val="106"/>
        </w:rPr>
        <w:t>別</w:t>
      </w:r>
      <w:r>
        <w:rPr>
          <w:spacing w:val="-21"/>
          <w:w w:val="106"/>
        </w:rPr>
        <w:t>，</w:t>
      </w:r>
      <w:r>
        <w:rPr>
          <w:w w:val="108"/>
        </w:rPr>
        <w:t>且</w:t>
      </w:r>
      <w:r>
        <w:rPr>
          <w:spacing w:val="-22"/>
          <w:w w:val="108"/>
        </w:rPr>
        <w:t>獲</w:t>
      </w:r>
      <w:r>
        <w:rPr>
          <w:w w:val="99"/>
        </w:rPr>
        <w:t>得了較好的成</w:t>
      </w:r>
      <w:r>
        <w:rPr>
          <w:w w:val="114"/>
        </w:rPr>
        <w:t>績</w:t>
      </w:r>
      <w:r>
        <w:rPr>
          <w:spacing w:val="-64"/>
        </w:rPr>
        <w:t> </w:t>
      </w:r>
      <w:r>
        <w:rPr>
          <w:spacing w:val="-226"/>
          <w:w w:val="166"/>
        </w:rPr>
        <w:t>，</w:t>
      </w:r>
      <w:r>
        <w:rPr>
          <w:w w:val="102"/>
        </w:rPr>
        <w:t>不</w:t>
      </w:r>
      <w:r>
        <w:rPr>
          <w:spacing w:val="-12"/>
          <w:w w:val="102"/>
        </w:rPr>
        <w:t>過</w:t>
      </w:r>
      <w:r>
        <w:rPr/>
        <w:t>當時並沒有引起足夠的注意。</w:t>
      </w:r>
    </w:p>
    <w:p>
      <w:pPr>
        <w:pStyle w:val="BodyText"/>
        <w:spacing w:line="328" w:lineRule="auto" w:before="145"/>
        <w:ind w:left="1072" w:right="131" w:firstLine="417"/>
        <w:jc w:val="both"/>
      </w:pPr>
      <w:r>
        <w:rPr>
          <w:w w:val="105"/>
        </w:rPr>
        <w:t>值得強調的是，</w:t>
      </w:r>
      <w:r>
        <w:rPr>
          <w:spacing w:val="-88"/>
          <w:w w:val="105"/>
        </w:rPr>
        <w:t> </w:t>
      </w:r>
      <w:r>
        <w:rPr>
          <w:rFonts w:ascii="Times New Roman" w:hAnsi="Times New Roman" w:cs="Times New Roman" w:eastAsia="Times New Roman" w:hint="default"/>
          <w:w w:val="105"/>
          <w:sz w:val="19"/>
          <w:szCs w:val="19"/>
        </w:rPr>
        <w:t>1989</w:t>
      </w:r>
      <w:r>
        <w:rPr>
          <w:rFonts w:ascii="Times New Roman" w:hAnsi="Times New Roman" w:cs="Times New Roman" w:eastAsia="Times New Roman" w:hint="default"/>
          <w:spacing w:val="-34"/>
          <w:w w:val="105"/>
          <w:sz w:val="19"/>
          <w:szCs w:val="19"/>
        </w:rPr>
        <w:t> </w:t>
      </w:r>
      <w:r>
        <w:rPr>
          <w:w w:val="105"/>
        </w:rPr>
        <w:t>年以後由於沒有提出特別突出的方法，</w:t>
      </w:r>
      <w:r>
        <w:rPr>
          <w:spacing w:val="-69"/>
          <w:w w:val="105"/>
        </w:rPr>
        <w:t> </w:t>
      </w:r>
      <w:r>
        <w:rPr>
          <w:w w:val="105"/>
        </w:rPr>
        <w:t>且神經網路一 </w:t>
      </w:r>
      <w:r>
        <w:rPr>
          <w:w w:val="105"/>
        </w:rPr>
        <w:t>直缺少對應的嚴格的數學理論支援，</w:t>
      </w:r>
      <w:r>
        <w:rPr>
          <w:spacing w:val="-78"/>
          <w:w w:val="105"/>
        </w:rPr>
        <w:t> </w:t>
      </w:r>
      <w:r>
        <w:rPr>
          <w:w w:val="105"/>
        </w:rPr>
        <w:t>神經網路的熱潮漸漸冷淡下去。</w:t>
      </w:r>
      <w:r>
        <w:rPr>
          <w:spacing w:val="-91"/>
          <w:w w:val="105"/>
        </w:rPr>
        <w:t> </w:t>
      </w:r>
      <w:r>
        <w:rPr>
          <w:w w:val="105"/>
        </w:rPr>
        <w:t>冰點發生 </w:t>
      </w:r>
      <w:r>
        <w:rPr>
          <w:w w:val="105"/>
        </w:rPr>
        <w:t>於</w:t>
      </w:r>
      <w:r>
        <w:rPr>
          <w:spacing w:val="-74"/>
          <w:w w:val="105"/>
        </w:rPr>
        <w:t> </w:t>
      </w:r>
      <w:r>
        <w:rPr>
          <w:rFonts w:ascii="Times New Roman" w:hAnsi="Times New Roman" w:cs="Times New Roman" w:eastAsia="Times New Roman" w:hint="default"/>
          <w:w w:val="105"/>
          <w:sz w:val="19"/>
          <w:szCs w:val="19"/>
        </w:rPr>
        <w:t>1991</w:t>
      </w:r>
      <w:r>
        <w:rPr>
          <w:rFonts w:ascii="Times New Roman" w:hAnsi="Times New Roman" w:cs="Times New Roman" w:eastAsia="Times New Roman" w:hint="default"/>
          <w:spacing w:val="-36"/>
          <w:w w:val="105"/>
          <w:sz w:val="19"/>
          <w:szCs w:val="19"/>
        </w:rPr>
        <w:t> </w:t>
      </w:r>
      <w:r>
        <w:rPr>
          <w:spacing w:val="-3"/>
          <w:w w:val="105"/>
        </w:rPr>
        <w:t>年，</w:t>
      </w:r>
      <w:r>
        <w:rPr>
          <w:rFonts w:ascii="Times New Roman" w:hAnsi="Times New Roman" w:cs="Times New Roman" w:eastAsia="Times New Roman" w:hint="default"/>
          <w:spacing w:val="-3"/>
          <w:w w:val="105"/>
          <w:sz w:val="19"/>
          <w:szCs w:val="19"/>
        </w:rPr>
        <w:t>BP</w:t>
      </w:r>
      <w:r>
        <w:rPr>
          <w:rFonts w:ascii="Times New Roman" w:hAnsi="Times New Roman" w:cs="Times New Roman" w:eastAsia="Times New Roman" w:hint="default"/>
          <w:spacing w:val="-25"/>
          <w:w w:val="105"/>
          <w:sz w:val="19"/>
          <w:szCs w:val="19"/>
        </w:rPr>
        <w:t> </w:t>
      </w:r>
      <w:r>
        <w:rPr>
          <w:w w:val="105"/>
        </w:rPr>
        <w:t>演算法被指出存在梯度消失問</w:t>
      </w:r>
      <w:r>
        <w:rPr>
          <w:spacing w:val="-92"/>
          <w:w w:val="105"/>
        </w:rPr>
        <w:t> </w:t>
      </w:r>
      <w:r>
        <w:rPr>
          <w:spacing w:val="-4"/>
          <w:w w:val="105"/>
        </w:rPr>
        <w:t>題，即在誤差梯度反向傳遞的</w:t>
      </w:r>
      <w:r>
        <w:rPr>
          <w:spacing w:val="-93"/>
          <w:w w:val="105"/>
        </w:rPr>
        <w:t> </w:t>
      </w:r>
      <w:r>
        <w:rPr>
          <w:w w:val="105"/>
        </w:rPr>
        <w:t>過程 </w:t>
      </w:r>
      <w:r>
        <w:rPr>
          <w:w w:val="105"/>
        </w:rPr>
      </w:r>
      <w:r>
        <w:rPr>
          <w:w w:val="118"/>
        </w:rPr>
        <w:t>中</w:t>
      </w:r>
      <w:r>
        <w:rPr>
          <w:spacing w:val="-97"/>
          <w:w w:val="118"/>
        </w:rPr>
        <w:t> </w:t>
      </w:r>
      <w:r>
        <w:rPr>
          <w:spacing w:val="-8"/>
          <w:w w:val="105"/>
        </w:rPr>
        <w:t>，後層梯度以乘性方式覆蓋到前層，</w:t>
      </w:r>
      <w:r>
        <w:rPr>
          <w:spacing w:val="-58"/>
          <w:w w:val="105"/>
        </w:rPr>
        <w:t> </w:t>
      </w:r>
      <w:r>
        <w:rPr>
          <w:spacing w:val="-16"/>
          <w:w w:val="112"/>
        </w:rPr>
        <w:t>由於</w:t>
      </w:r>
      <w:r>
        <w:rPr>
          <w:spacing w:val="-78"/>
          <w:w w:val="112"/>
        </w:rPr>
        <w:t> </w:t>
      </w:r>
      <w:r>
        <w:rPr>
          <w:rFonts w:ascii="Times New Roman" w:hAnsi="Times New Roman" w:cs="Times New Roman" w:eastAsia="Times New Roman" w:hint="default"/>
          <w:w w:val="104"/>
          <w:sz w:val="19"/>
          <w:szCs w:val="19"/>
        </w:rPr>
        <w:t>Sigmoid</w:t>
      </w:r>
      <w:r>
        <w:rPr>
          <w:rFonts w:ascii="Times New Roman" w:hAnsi="Times New Roman" w:cs="Times New Roman" w:eastAsia="Times New Roman" w:hint="default"/>
          <w:spacing w:val="-8"/>
          <w:w w:val="104"/>
          <w:sz w:val="19"/>
          <w:szCs w:val="19"/>
        </w:rPr>
        <w:t> </w:t>
      </w:r>
      <w:r>
        <w:rPr>
          <w:spacing w:val="-2"/>
          <w:w w:val="103"/>
        </w:rPr>
        <w:t>函數的飽和特性，後層梯度</w:t>
      </w:r>
      <w:r>
        <w:rPr>
          <w:w w:val="103"/>
        </w:rPr>
        <w:t> </w:t>
      </w:r>
      <w:r>
        <w:rPr>
          <w:w w:val="103"/>
        </w:rPr>
        <w:t>本來就小</w:t>
      </w:r>
      <w:r>
        <w:rPr>
          <w:spacing w:val="6"/>
          <w:w w:val="103"/>
        </w:rPr>
        <w:t>，</w:t>
      </w:r>
      <w:r>
        <w:rPr>
          <w:w w:val="102"/>
        </w:rPr>
        <w:t>誤差梯度傳到前層時幾乎為</w:t>
      </w:r>
      <w:r>
        <w:rPr>
          <w:spacing w:val="-28"/>
        </w:rPr>
        <w:t> </w:t>
      </w:r>
      <w:r>
        <w:rPr>
          <w:rFonts w:ascii="Times New Roman" w:hAnsi="Times New Roman" w:cs="Times New Roman" w:eastAsia="Times New Roman" w:hint="default"/>
          <w:spacing w:val="-31"/>
          <w:w w:val="116"/>
        </w:rPr>
        <w:t>0</w:t>
      </w:r>
      <w:r>
        <w:rPr>
          <w:spacing w:val="-345"/>
          <w:w w:val="193"/>
        </w:rPr>
        <w:t>，</w:t>
      </w:r>
      <w:r>
        <w:rPr>
          <w:w w:val="102"/>
        </w:rPr>
        <w:t>因此無法對前層進行有效的學</w:t>
      </w:r>
      <w:r>
        <w:rPr>
          <w:spacing w:val="-13"/>
          <w:w w:val="102"/>
        </w:rPr>
        <w:t>習</w:t>
      </w:r>
      <w:r>
        <w:rPr>
          <w:spacing w:val="-366"/>
          <w:w w:val="193"/>
        </w:rPr>
        <w:t>，</w:t>
      </w:r>
      <w:r>
        <w:rPr>
          <w:w w:val="116"/>
        </w:rPr>
        <w:t>該</w:t>
      </w:r>
      <w:r>
        <w:rPr>
          <w:w w:val="116"/>
        </w:rPr>
        <w:t> </w:t>
      </w:r>
      <w:r>
        <w:rPr>
          <w:w w:val="105"/>
        </w:rPr>
        <w:t>發現對此時的神經網路發展無異於雪上加霜。</w:t>
      </w:r>
      <w:r>
        <w:rPr/>
      </w:r>
    </w:p>
    <w:p>
      <w:pPr>
        <w:pStyle w:val="BodyText"/>
        <w:spacing w:line="321" w:lineRule="auto" w:before="146"/>
        <w:ind w:left="1080" w:right="101" w:firstLine="432"/>
        <w:jc w:val="left"/>
      </w:pPr>
      <w:r>
        <w:rPr>
          <w:rFonts w:ascii="Times New Roman" w:hAnsi="Times New Roman" w:cs="Times New Roman" w:eastAsia="Times New Roman" w:hint="default"/>
          <w:w w:val="107"/>
          <w:sz w:val="19"/>
          <w:szCs w:val="19"/>
        </w:rPr>
        <w:t>1997 </w:t>
      </w:r>
      <w:r>
        <w:rPr>
          <w:spacing w:val="-2"/>
          <w:w w:val="103"/>
        </w:rPr>
        <w:t>年，</w:t>
      </w:r>
      <w:r>
        <w:rPr>
          <w:rFonts w:ascii="Times New Roman" w:hAnsi="Times New Roman" w:cs="Times New Roman" w:eastAsia="Times New Roman" w:hint="default"/>
          <w:spacing w:val="-2"/>
          <w:w w:val="103"/>
          <w:sz w:val="19"/>
          <w:szCs w:val="19"/>
        </w:rPr>
        <w:t>LSTM</w:t>
      </w:r>
      <w:r>
        <w:rPr>
          <w:rFonts w:ascii="Times New Roman" w:hAnsi="Times New Roman" w:cs="Times New Roman" w:eastAsia="Times New Roman" w:hint="default"/>
          <w:w w:val="103"/>
          <w:sz w:val="19"/>
          <w:szCs w:val="19"/>
        </w:rPr>
        <w:t> </w:t>
      </w:r>
      <w:r>
        <w:rPr>
          <w:spacing w:val="-10"/>
          <w:w w:val="104"/>
        </w:rPr>
        <w:t>模型被發明，儘管該模型在序列建模上表現出的特性非常突</w:t>
      </w:r>
      <w:r>
        <w:rPr>
          <w:w w:val="104"/>
        </w:rPr>
        <w:t> </w:t>
      </w:r>
      <w:r>
        <w:rPr>
          <w:w w:val="104"/>
        </w:rPr>
      </w:r>
      <w:r>
        <w:rPr>
          <w:spacing w:val="-4"/>
          <w:w w:val="105"/>
        </w:rPr>
        <w:t>出，但由於正處於神經網路的下坡期，也沒有引起足夠的重視。</w:t>
      </w:r>
      <w:r>
        <w:rPr>
          <w:spacing w:val="-4"/>
        </w:rPr>
      </w:r>
    </w:p>
    <w:p>
      <w:pPr>
        <w:spacing w:after="0" w:line="321" w:lineRule="auto"/>
        <w:jc w:val="left"/>
        <w:sectPr>
          <w:pgSz w:w="9470" w:h="13040"/>
          <w:pgMar w:header="595" w:footer="457" w:top="800" w:bottom="64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spacing w:before="38"/>
        <w:ind w:left="116"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7"/>
          <w:w w:val="105"/>
          <w:sz w:val="20"/>
          <w:szCs w:val="20"/>
        </w:rPr>
        <w:t>統計學習</w:t>
      </w:r>
      <w:r>
        <w:rPr>
          <w:rFonts w:ascii="細明體_HKSCS" w:hAnsi="細明體_HKSCS" w:cs="細明體_HKSCS" w:eastAsia="細明體_HKSCS" w:hint="default"/>
          <w:spacing w:val="-7"/>
          <w:w w:val="105"/>
          <w:sz w:val="20"/>
          <w:szCs w:val="20"/>
          <w:u w:val="thick" w:color="000000"/>
        </w:rPr>
        <w:t>方法的</w:t>
      </w:r>
      <w:r>
        <w:rPr>
          <w:rFonts w:ascii="細明體_HKSCS" w:hAnsi="細明體_HKSCS" w:cs="細明體_HKSCS" w:eastAsia="細明體_HKSCS" w:hint="default"/>
          <w:spacing w:val="-7"/>
          <w:w w:val="105"/>
          <w:sz w:val="20"/>
          <w:szCs w:val="20"/>
        </w:rPr>
        <w:t>春天 </w:t>
      </w:r>
      <w:r>
        <w:rPr>
          <w:rFonts w:ascii="細明體_HKSCS" w:hAnsi="細明體_HKSCS" w:cs="細明體_HKSCS" w:eastAsia="細明體_HKSCS" w:hint="default"/>
          <w:w w:val="60"/>
          <w:sz w:val="20"/>
          <w:szCs w:val="20"/>
        </w:rPr>
        <w:t>（  </w:t>
      </w:r>
      <w:r>
        <w:rPr>
          <w:rFonts w:ascii="Times New Roman" w:hAnsi="Times New Roman" w:cs="Times New Roman" w:eastAsia="Times New Roman" w:hint="default"/>
          <w:spacing w:val="-7"/>
          <w:w w:val="105"/>
          <w:sz w:val="19"/>
          <w:szCs w:val="19"/>
        </w:rPr>
        <w:t>1986 </w:t>
      </w:r>
      <w:r>
        <w:rPr>
          <w:rFonts w:ascii="細明體_HKSCS" w:hAnsi="細明體_HKSCS" w:cs="細明體_HKSCS" w:eastAsia="細明體_HKSCS" w:hint="default"/>
          <w:spacing w:val="-9"/>
          <w:w w:val="105"/>
          <w:sz w:val="20"/>
          <w:szCs w:val="20"/>
        </w:rPr>
        <w:t>年－</w:t>
      </w:r>
      <w:r>
        <w:rPr>
          <w:rFonts w:ascii="Times New Roman" w:hAnsi="Times New Roman" w:cs="Times New Roman" w:eastAsia="Times New Roman" w:hint="default"/>
          <w:spacing w:val="-9"/>
          <w:w w:val="105"/>
          <w:sz w:val="19"/>
          <w:szCs w:val="19"/>
        </w:rPr>
        <w:t>2006  </w:t>
      </w:r>
      <w:r>
        <w:rPr>
          <w:rFonts w:ascii="細明體_HKSCS" w:hAnsi="細明體_HKSCS" w:cs="細明體_HKSCS" w:eastAsia="細明體_HKSCS" w:hint="default"/>
          <w:w w:val="105"/>
          <w:sz w:val="20"/>
          <w:szCs w:val="20"/>
        </w:rPr>
        <w:t>年</w:t>
      </w:r>
      <w:r>
        <w:rPr>
          <w:rFonts w:ascii="細明體_HKSCS" w:hAnsi="細明體_HKSCS" w:cs="細明體_HKSCS" w:eastAsia="細明體_HKSCS" w:hint="default"/>
          <w:spacing w:val="-77"/>
          <w:w w:val="105"/>
          <w:sz w:val="20"/>
          <w:szCs w:val="20"/>
        </w:rPr>
        <w:t> </w:t>
      </w:r>
      <w:r>
        <w:rPr>
          <w:rFonts w:ascii="細明體_HKSCS" w:hAnsi="細明體_HKSCS" w:cs="細明體_HKSCS" w:eastAsia="細明體_HKSCS" w:hint="default"/>
          <w:w w:val="60"/>
          <w:sz w:val="20"/>
          <w:szCs w:val="20"/>
        </w:rPr>
        <w:t>）</w:t>
      </w:r>
      <w:r>
        <w:rPr>
          <w:rFonts w:ascii="細明體_HKSCS" w:hAnsi="細明體_HKSCS" w:cs="細明體_HKSCS" w:eastAsia="細明體_HKSCS" w:hint="default"/>
          <w:sz w:val="20"/>
          <w:szCs w:val="20"/>
        </w:rPr>
      </w:r>
    </w:p>
    <w:p>
      <w:pPr>
        <w:spacing w:line="240" w:lineRule="auto" w:before="9"/>
        <w:ind w:right="0"/>
        <w:rPr>
          <w:rFonts w:ascii="細明體_HKSCS" w:hAnsi="細明體_HKSCS" w:cs="細明體_HKSCS" w:eastAsia="細明體_HKSCS" w:hint="default"/>
          <w:sz w:val="15"/>
          <w:szCs w:val="15"/>
        </w:rPr>
      </w:pPr>
    </w:p>
    <w:p>
      <w:pPr>
        <w:pStyle w:val="BodyText"/>
        <w:spacing w:line="331" w:lineRule="auto"/>
        <w:ind w:left="116" w:right="1034" w:firstLine="446"/>
        <w:jc w:val="both"/>
      </w:pPr>
      <w:r>
        <w:rPr>
          <w:rFonts w:ascii="Times New Roman" w:hAnsi="Times New Roman" w:cs="Times New Roman" w:eastAsia="Times New Roman" w:hint="default"/>
          <w:sz w:val="19"/>
          <w:szCs w:val="19"/>
        </w:rPr>
        <w:t>1986 </w:t>
      </w:r>
      <w:r>
        <w:rPr>
          <w:spacing w:val="-3"/>
        </w:rPr>
        <w:t>年，決策樹方法被提出，很快 </w:t>
      </w:r>
      <w:r>
        <w:rPr>
          <w:rFonts w:ascii="Times New Roman" w:hAnsi="Times New Roman" w:cs="Times New Roman" w:eastAsia="Times New Roman" w:hint="default"/>
          <w:sz w:val="19"/>
          <w:szCs w:val="19"/>
        </w:rPr>
        <w:t>ID3 </w:t>
      </w:r>
      <w:r>
        <w:rPr>
          <w:rFonts w:ascii="Times New Roman" w:hAnsi="Times New Roman" w:cs="Times New Roman" w:eastAsia="Times New Roman" w:hint="default"/>
          <w:w w:val="80"/>
          <w:sz w:val="19"/>
          <w:szCs w:val="19"/>
        </w:rPr>
        <w:t>• </w:t>
      </w:r>
      <w:r>
        <w:rPr>
          <w:rFonts w:ascii="Times New Roman" w:hAnsi="Times New Roman" w:cs="Times New Roman" w:eastAsia="Times New Roman" w:hint="default"/>
          <w:sz w:val="19"/>
          <w:szCs w:val="19"/>
        </w:rPr>
        <w:t>ID4 </w:t>
      </w:r>
      <w:r>
        <w:rPr>
          <w:rFonts w:ascii="Times New Roman" w:hAnsi="Times New Roman" w:cs="Times New Roman" w:eastAsia="Times New Roman" w:hint="default"/>
          <w:w w:val="80"/>
          <w:sz w:val="19"/>
          <w:szCs w:val="19"/>
        </w:rPr>
        <w:t>• </w:t>
      </w:r>
      <w:r>
        <w:rPr>
          <w:rFonts w:ascii="Times New Roman" w:hAnsi="Times New Roman" w:cs="Times New Roman" w:eastAsia="Times New Roman" w:hint="default"/>
          <w:sz w:val="19"/>
          <w:szCs w:val="19"/>
        </w:rPr>
        <w:t>CART </w:t>
      </w:r>
      <w:r>
        <w:rPr/>
        <w:t>等改進的決策樹方法相 繼出現</w:t>
      </w:r>
      <w:r>
        <w:rPr>
          <w:spacing w:val="-50"/>
        </w:rPr>
        <w:t> </w:t>
      </w:r>
      <w:r>
        <w:rPr>
          <w:w w:val="80"/>
        </w:rPr>
        <w:t>（</w:t>
      </w:r>
      <w:r>
        <w:rPr>
          <w:spacing w:val="-64"/>
          <w:w w:val="80"/>
        </w:rPr>
        <w:t> </w:t>
      </w:r>
      <w:r>
        <w:rPr/>
        <w:t>到目前仍然是非常常用的機器學習方法），這些方法也是符號學習</w:t>
      </w:r>
      <w:r>
        <w:rPr>
          <w:spacing w:val="-86"/>
        </w:rPr>
        <w:t> </w:t>
      </w:r>
      <w:r>
        <w:rPr>
          <w:spacing w:val="-12"/>
        </w:rPr>
        <w:t>方法的 </w:t>
      </w:r>
      <w:r>
        <w:rPr>
          <w:spacing w:val="-12"/>
        </w:rPr>
      </w:r>
      <w:r>
        <w:rPr/>
        <w:t>代表。正是由於這些方法的出現， 使得統計學習開始進入人們的視野， 迎來統計 </w:t>
      </w:r>
      <w:r>
        <w:rPr/>
        <w:t>學習方法的春天。</w:t>
      </w:r>
    </w:p>
    <w:p>
      <w:pPr>
        <w:pStyle w:val="BodyText"/>
        <w:spacing w:line="328" w:lineRule="auto" w:before="130"/>
        <w:ind w:left="124" w:right="1021" w:firstLine="446"/>
        <w:jc w:val="left"/>
      </w:pPr>
      <w:r>
        <w:rPr>
          <w:rFonts w:ascii="Times New Roman" w:hAnsi="Times New Roman" w:cs="Times New Roman" w:eastAsia="Times New Roman" w:hint="default"/>
          <w:w w:val="104"/>
          <w:sz w:val="19"/>
          <w:szCs w:val="19"/>
        </w:rPr>
        <w:t>1995</w:t>
      </w:r>
      <w:r>
        <w:rPr>
          <w:rFonts w:ascii="Times New Roman" w:hAnsi="Times New Roman" w:cs="Times New Roman" w:eastAsia="Times New Roman" w:hint="default"/>
          <w:spacing w:val="-25"/>
          <w:w w:val="104"/>
          <w:sz w:val="19"/>
          <w:szCs w:val="19"/>
        </w:rPr>
        <w:t> </w:t>
      </w:r>
      <w:r>
        <w:rPr>
          <w:spacing w:val="-1"/>
          <w:w w:val="101"/>
        </w:rPr>
        <w:t>年，統計學家</w:t>
      </w:r>
      <w:r>
        <w:rPr>
          <w:spacing w:val="-54"/>
          <w:w w:val="101"/>
        </w:rPr>
        <w:t> </w:t>
      </w:r>
      <w:r>
        <w:rPr>
          <w:rFonts w:ascii="Times New Roman" w:hAnsi="Times New Roman" w:cs="Times New Roman" w:eastAsia="Times New Roman" w:hint="default"/>
          <w:w w:val="99"/>
          <w:sz w:val="19"/>
          <w:szCs w:val="19"/>
        </w:rPr>
        <w:t>Vapnik</w:t>
      </w:r>
      <w:r>
        <w:rPr>
          <w:rFonts w:ascii="Times New Roman" w:hAnsi="Times New Roman" w:cs="Times New Roman" w:eastAsia="Times New Roman" w:hint="default"/>
          <w:spacing w:val="3"/>
          <w:w w:val="99"/>
          <w:sz w:val="19"/>
          <w:szCs w:val="19"/>
        </w:rPr>
        <w:t> </w:t>
      </w:r>
      <w:r>
        <w:rPr>
          <w:w w:val="105"/>
        </w:rPr>
        <w:t>提出線性</w:t>
      </w:r>
      <w:r>
        <w:rPr>
          <w:spacing w:val="-48"/>
          <w:w w:val="105"/>
        </w:rPr>
        <w:t> </w:t>
      </w:r>
      <w:r>
        <w:rPr>
          <w:rFonts w:ascii="Times New Roman" w:hAnsi="Times New Roman" w:cs="Times New Roman" w:eastAsia="Times New Roman" w:hint="default"/>
          <w:w w:val="104"/>
          <w:sz w:val="19"/>
          <w:szCs w:val="19"/>
        </w:rPr>
        <w:t>SVM</w:t>
      </w:r>
      <w:r>
        <w:rPr>
          <w:rFonts w:ascii="Times New Roman" w:hAnsi="Times New Roman" w:cs="Times New Roman" w:eastAsia="Times New Roman" w:hint="default"/>
          <w:spacing w:val="5"/>
          <w:w w:val="104"/>
          <w:sz w:val="19"/>
          <w:szCs w:val="19"/>
        </w:rPr>
        <w:t> </w:t>
      </w:r>
      <w:r>
        <w:rPr>
          <w:spacing w:val="-11"/>
          <w:w w:val="106"/>
        </w:rPr>
        <w:t>。自於它有非常完美的數學理論推</w:t>
      </w:r>
      <w:r>
        <w:rPr>
          <w:w w:val="106"/>
        </w:rPr>
        <w:t> </w:t>
      </w:r>
      <w:r>
        <w:rPr>
          <w:w w:val="106"/>
        </w:rPr>
      </w:r>
      <w:r>
        <w:rPr>
          <w:w w:val="95"/>
        </w:rPr>
        <w:t>導做支撐 </w:t>
      </w:r>
      <w:r>
        <w:rPr>
          <w:w w:val="75"/>
        </w:rPr>
        <w:t>（ </w:t>
      </w:r>
      <w:r>
        <w:rPr>
          <w:w w:val="95"/>
        </w:rPr>
        <w:t>統計學與凸最佳化等），並且非常符合人的直觀戚受 </w:t>
      </w:r>
      <w:r>
        <w:rPr>
          <w:w w:val="75"/>
        </w:rPr>
        <w:t>（ </w:t>
      </w:r>
      <w:r>
        <w:rPr>
          <w:w w:val="95"/>
        </w:rPr>
        <w:t>最大間隔）， 逐 </w:t>
      </w:r>
      <w:r>
        <w:rPr>
          <w:w w:val="95"/>
        </w:rPr>
      </w:r>
      <w:r>
        <w:rPr/>
        <w:t>漸成為當時的主流演算法， 更重要的是它在線性分類的問題上獲得了當時最好的 </w:t>
      </w:r>
      <w:r>
        <w:rPr/>
      </w:r>
      <w:r>
        <w:rPr>
          <w:spacing w:val="-3"/>
        </w:rPr>
        <w:t>成績，這使得神經網路更陷入無人問津的境地。</w:t>
      </w:r>
    </w:p>
    <w:p>
      <w:pPr>
        <w:spacing w:line="328" w:lineRule="auto" w:before="146"/>
        <w:ind w:left="116" w:right="1044" w:firstLine="453"/>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1997 </w:t>
      </w:r>
      <w:r>
        <w:rPr>
          <w:rFonts w:ascii="細明體_HKSCS" w:hAnsi="細明體_HKSCS" w:cs="細明體_HKSCS" w:eastAsia="細明體_HKSCS" w:hint="default"/>
          <w:spacing w:val="-3"/>
          <w:sz w:val="20"/>
          <w:szCs w:val="20"/>
        </w:rPr>
        <w:t>年，</w:t>
      </w:r>
      <w:r>
        <w:rPr>
          <w:rFonts w:ascii="Times New Roman" w:hAnsi="Times New Roman" w:cs="Times New Roman" w:eastAsia="Times New Roman" w:hint="default"/>
          <w:spacing w:val="-3"/>
          <w:sz w:val="19"/>
          <w:szCs w:val="19"/>
        </w:rPr>
        <w:t>AdaBo</w:t>
      </w:r>
      <w:r>
        <w:rPr>
          <w:rFonts w:ascii="細明體_HKSCS" w:hAnsi="細明體_HKSCS" w:cs="細明體_HKSCS" w:eastAsia="細明體_HKSCS" w:hint="default"/>
          <w:spacing w:val="-3"/>
          <w:sz w:val="20"/>
          <w:szCs w:val="20"/>
        </w:rPr>
        <w:t>叫被提出，該方法是 </w:t>
      </w:r>
      <w:r>
        <w:rPr>
          <w:rFonts w:ascii="Times New Roman" w:hAnsi="Times New Roman" w:cs="Times New Roman" w:eastAsia="Times New Roman" w:hint="default"/>
          <w:spacing w:val="-8"/>
          <w:sz w:val="19"/>
          <w:szCs w:val="19"/>
        </w:rPr>
        <w:t>PAC </w:t>
      </w:r>
      <w:r>
        <w:rPr>
          <w:rFonts w:ascii="Times New Roman" w:hAnsi="Times New Roman" w:cs="Times New Roman" w:eastAsia="Times New Roman" w:hint="default"/>
          <w:sz w:val="19"/>
          <w:szCs w:val="19"/>
        </w:rPr>
        <w:t>( Probably Approximately Correct ) </w:t>
      </w:r>
      <w:r>
        <w:rPr>
          <w:rFonts w:ascii="Times New Roman" w:hAnsi="Times New Roman" w:cs="Times New Roman" w:eastAsia="Times New Roman" w:hint="default"/>
          <w:sz w:val="19"/>
          <w:szCs w:val="19"/>
        </w:rPr>
      </w:r>
      <w:r>
        <w:rPr>
          <w:rFonts w:ascii="細明體_HKSCS" w:hAnsi="細明體_HKSCS" w:cs="細明體_HKSCS" w:eastAsia="細明體_HKSCS" w:hint="default"/>
          <w:sz w:val="20"/>
          <w:szCs w:val="20"/>
        </w:rPr>
        <w:t>理論在機器學習貫作上的代表， 也催生了整合學習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sz w:val="19"/>
          <w:szCs w:val="19"/>
        </w:rPr>
        <w:t>Ensemble Learning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這一種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9"/>
          <w:w w:val="105"/>
          <w:sz w:val="20"/>
          <w:szCs w:val="20"/>
        </w:rPr>
        <w:t>方法的誕生，在回歸和分類工作上獲得了非常好的效果。</w:t>
      </w:r>
      <w:r>
        <w:rPr>
          <w:rFonts w:ascii="細明體_HKSCS" w:hAnsi="細明體_HKSCS" w:cs="細明體_HKSCS" w:eastAsia="細明體_HKSCS" w:hint="default"/>
          <w:w w:val="105"/>
          <w:sz w:val="20"/>
          <w:szCs w:val="20"/>
        </w:rPr>
        <w:t> </w:t>
      </w:r>
      <w:r>
        <w:rPr>
          <w:rFonts w:ascii="細明體_HKSCS" w:hAnsi="細明體_HKSCS" w:cs="細明體_HKSCS" w:eastAsia="細明體_HKSCS" w:hint="default"/>
          <w:spacing w:val="-3"/>
          <w:w w:val="103"/>
          <w:sz w:val="20"/>
          <w:szCs w:val="20"/>
        </w:rPr>
        <w:t>該方法透過一系列的弱</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z w:val="20"/>
          <w:szCs w:val="20"/>
        </w:rPr>
        <w:t>分類器整合，達到強分類器的效果。 現在整合學習仍然活躍在傳統機器學習方法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119"/>
          <w:sz w:val="20"/>
          <w:szCs w:val="20"/>
        </w:rPr>
        <w:t>中</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1"/>
          <w:sz w:val="20"/>
          <w:szCs w:val="20"/>
        </w:rPr>
        <w:t>在很</w:t>
      </w:r>
      <w:r>
        <w:rPr>
          <w:rFonts w:ascii="細明體_HKSCS" w:hAnsi="細明體_HKSCS" w:cs="細明體_HKSCS" w:eastAsia="細明體_HKSCS" w:hint="default"/>
          <w:spacing w:val="-2"/>
          <w:w w:val="101"/>
          <w:sz w:val="20"/>
          <w:szCs w:val="20"/>
        </w:rPr>
        <w:t>多</w:t>
      </w:r>
      <w:r>
        <w:rPr>
          <w:rFonts w:ascii="細明體_HKSCS" w:hAnsi="細明體_HKSCS" w:cs="細明體_HKSCS" w:eastAsia="細明體_HKSCS" w:hint="default"/>
          <w:w w:val="103"/>
          <w:sz w:val="20"/>
          <w:szCs w:val="20"/>
        </w:rPr>
        <w:t>比賽</w:t>
      </w:r>
      <w:r>
        <w:rPr>
          <w:rFonts w:ascii="細明體_HKSCS" w:hAnsi="細明體_HKSCS" w:cs="細明體_HKSCS" w:eastAsia="細明體_HKSCS" w:hint="default"/>
          <w:spacing w:val="-28"/>
          <w:w w:val="103"/>
          <w:sz w:val="20"/>
          <w:szCs w:val="20"/>
        </w:rPr>
        <w:t>中</w:t>
      </w:r>
      <w:r>
        <w:rPr>
          <w:rFonts w:ascii="細明體_HKSCS" w:hAnsi="細明體_HKSCS" w:cs="細明體_HKSCS" w:eastAsia="細明體_HKSCS" w:hint="default"/>
          <w:spacing w:val="-15"/>
          <w:w w:val="108"/>
          <w:sz w:val="20"/>
          <w:szCs w:val="20"/>
        </w:rPr>
        <w:t>依</w:t>
      </w:r>
      <w:r>
        <w:rPr>
          <w:rFonts w:ascii="細明體_HKSCS" w:hAnsi="細明體_HKSCS" w:cs="細明體_HKSCS" w:eastAsia="細明體_HKSCS" w:hint="default"/>
          <w:sz w:val="20"/>
          <w:szCs w:val="20"/>
        </w:rPr>
        <w:t>舊大放異彩。</w:t>
      </w:r>
    </w:p>
    <w:p>
      <w:pPr>
        <w:pStyle w:val="BodyText"/>
        <w:spacing w:line="331" w:lineRule="auto" w:before="139"/>
        <w:ind w:left="116" w:right="1066" w:firstLine="424"/>
        <w:jc w:val="both"/>
      </w:pPr>
      <w:r>
        <w:rPr>
          <w:rFonts w:ascii="Times New Roman" w:hAnsi="Times New Roman" w:cs="Times New Roman" w:eastAsia="Times New Roman" w:hint="default"/>
          <w:w w:val="105"/>
          <w:sz w:val="19"/>
          <w:szCs w:val="19"/>
        </w:rPr>
        <w:t>2000</w:t>
      </w:r>
      <w:r>
        <w:rPr>
          <w:rFonts w:ascii="Times New Roman" w:hAnsi="Times New Roman" w:cs="Times New Roman" w:eastAsia="Times New Roman" w:hint="default"/>
          <w:spacing w:val="-31"/>
          <w:w w:val="105"/>
          <w:sz w:val="19"/>
          <w:szCs w:val="19"/>
        </w:rPr>
        <w:t> </w:t>
      </w:r>
      <w:r>
        <w:rPr>
          <w:w w:val="105"/>
        </w:rPr>
        <w:t>年，</w:t>
      </w:r>
      <w:r>
        <w:rPr>
          <w:rFonts w:ascii="Times New Roman" w:hAnsi="Times New Roman" w:cs="Times New Roman" w:eastAsia="Times New Roman" w:hint="default"/>
          <w:w w:val="105"/>
          <w:sz w:val="19"/>
          <w:szCs w:val="19"/>
        </w:rPr>
        <w:t>Kernel</w:t>
      </w:r>
      <w:r>
        <w:rPr>
          <w:rFonts w:ascii="Times New Roman" w:hAnsi="Times New Roman" w:cs="Times New Roman" w:eastAsia="Times New Roman" w:hint="default"/>
          <w:spacing w:val="-21"/>
          <w:w w:val="105"/>
          <w:sz w:val="19"/>
          <w:szCs w:val="19"/>
        </w:rPr>
        <w:t> </w:t>
      </w:r>
      <w:r>
        <w:rPr>
          <w:rFonts w:ascii="Times New Roman" w:hAnsi="Times New Roman" w:cs="Times New Roman" w:eastAsia="Times New Roman" w:hint="default"/>
          <w:w w:val="105"/>
          <w:sz w:val="19"/>
          <w:szCs w:val="19"/>
        </w:rPr>
        <w:t>SVM</w:t>
      </w:r>
      <w:r>
        <w:rPr>
          <w:rFonts w:ascii="Times New Roman" w:hAnsi="Times New Roman" w:cs="Times New Roman" w:eastAsia="Times New Roman" w:hint="default"/>
          <w:spacing w:val="-34"/>
          <w:w w:val="105"/>
          <w:sz w:val="19"/>
          <w:szCs w:val="19"/>
        </w:rPr>
        <w:t> </w:t>
      </w:r>
      <w:r>
        <w:rPr>
          <w:w w:val="105"/>
        </w:rPr>
        <w:t>被提出，核心化的</w:t>
      </w:r>
      <w:r>
        <w:rPr>
          <w:spacing w:val="-81"/>
          <w:w w:val="105"/>
        </w:rPr>
        <w:t> </w:t>
      </w:r>
      <w:r>
        <w:rPr>
          <w:rFonts w:ascii="Times New Roman" w:hAnsi="Times New Roman" w:cs="Times New Roman" w:eastAsia="Times New Roman" w:hint="default"/>
          <w:w w:val="105"/>
          <w:sz w:val="19"/>
          <w:szCs w:val="19"/>
        </w:rPr>
        <w:t>SVM</w:t>
      </w:r>
      <w:r>
        <w:rPr>
          <w:rFonts w:ascii="Times New Roman" w:hAnsi="Times New Roman" w:cs="Times New Roman" w:eastAsia="Times New Roman" w:hint="default"/>
          <w:spacing w:val="-35"/>
          <w:w w:val="105"/>
          <w:sz w:val="19"/>
          <w:szCs w:val="19"/>
        </w:rPr>
        <w:t> </w:t>
      </w:r>
      <w:r>
        <w:rPr>
          <w:w w:val="105"/>
        </w:rPr>
        <w:t>透過一種巧妙的方式將原空間 </w:t>
      </w:r>
      <w:r>
        <w:rPr/>
        <w:t>線性不可分的問題，透過 </w:t>
      </w:r>
      <w:r>
        <w:rPr>
          <w:rFonts w:ascii="Times New Roman" w:hAnsi="Times New Roman" w:cs="Times New Roman" w:eastAsia="Times New Roman" w:hint="default"/>
          <w:sz w:val="19"/>
          <w:szCs w:val="19"/>
        </w:rPr>
        <w:t>Kernel </w:t>
      </w:r>
      <w:r>
        <w:rPr/>
        <w:t>對映成高維空間的線性可分問題，成功解決了非 線性分類的問題，旦分類效果非常好。至此也更加終結了神經網路時代， 在具有 </w:t>
      </w:r>
      <w:r>
        <w:rPr>
          <w:spacing w:val="-19"/>
          <w:w w:val="110"/>
        </w:rPr>
        <w:t>如</w:t>
      </w:r>
      <w:r>
        <w:rPr>
          <w:w w:val="103"/>
        </w:rPr>
        <w:t>此多完</w:t>
      </w:r>
      <w:r>
        <w:rPr>
          <w:spacing w:val="-11"/>
          <w:w w:val="103"/>
        </w:rPr>
        <w:t>美</w:t>
      </w:r>
      <w:r>
        <w:rPr>
          <w:w w:val="102"/>
        </w:rPr>
        <w:t>理</w:t>
      </w:r>
      <w:r>
        <w:rPr>
          <w:spacing w:val="-12"/>
          <w:w w:val="102"/>
        </w:rPr>
        <w:t>論</w:t>
      </w:r>
      <w:r>
        <w:rPr>
          <w:w w:val="99"/>
        </w:rPr>
        <w:t>支持的方</w:t>
      </w:r>
      <w:r>
        <w:rPr>
          <w:spacing w:val="10"/>
          <w:w w:val="99"/>
        </w:rPr>
        <w:t>法</w:t>
      </w:r>
      <w:r>
        <w:rPr>
          <w:w w:val="114"/>
        </w:rPr>
        <w:t>中</w:t>
      </w:r>
      <w:r>
        <w:rPr>
          <w:spacing w:val="-78"/>
        </w:rPr>
        <w:t> </w:t>
      </w:r>
      <w:r>
        <w:rPr>
          <w:spacing w:val="-226"/>
          <w:w w:val="166"/>
        </w:rPr>
        <w:t>，</w:t>
      </w:r>
      <w:r>
        <w:rPr/>
        <w:t>神經網路似乎被宣告了死刑。</w:t>
      </w:r>
    </w:p>
    <w:p>
      <w:pPr>
        <w:pStyle w:val="BodyText"/>
        <w:spacing w:line="331" w:lineRule="auto" w:before="130"/>
        <w:ind w:left="109" w:right="1073" w:firstLine="432"/>
        <w:jc w:val="both"/>
      </w:pPr>
      <w:r>
        <w:rPr>
          <w:rFonts w:ascii="Times New Roman" w:hAnsi="Times New Roman" w:cs="Times New Roman" w:eastAsia="Times New Roman" w:hint="default"/>
          <w:sz w:val="19"/>
          <w:szCs w:val="19"/>
        </w:rPr>
        <w:t>2001</w:t>
      </w:r>
      <w:r>
        <w:rPr>
          <w:rFonts w:ascii="Times New Roman" w:hAnsi="Times New Roman" w:cs="Times New Roman" w:eastAsia="Times New Roman" w:hint="default"/>
          <w:spacing w:val="36"/>
          <w:sz w:val="19"/>
          <w:szCs w:val="19"/>
        </w:rPr>
        <w:t> </w:t>
      </w:r>
      <w:r>
        <w:rPr/>
        <w:t>年，隨機森林被提出，</w:t>
      </w:r>
      <w:r>
        <w:rPr>
          <w:spacing w:val="-66"/>
        </w:rPr>
        <w:t> </w:t>
      </w:r>
      <w:r>
        <w:rPr/>
        <w:t>這是整合方法的另一代表，</w:t>
      </w:r>
      <w:r>
        <w:rPr>
          <w:spacing w:val="-61"/>
        </w:rPr>
        <w:t> </w:t>
      </w:r>
      <w:r>
        <w:rPr/>
        <w:t>該方法的理論紮簣， </w:t>
      </w:r>
      <w:r>
        <w:rPr/>
      </w:r>
      <w:r>
        <w:rPr>
          <w:w w:val="117"/>
        </w:rPr>
        <w:t>比</w:t>
      </w:r>
      <w:r>
        <w:rPr>
          <w:spacing w:val="-98"/>
          <w:w w:val="117"/>
        </w:rPr>
        <w:t> </w:t>
      </w:r>
      <w:r>
        <w:rPr>
          <w:rFonts w:ascii="Times New Roman" w:hAnsi="Times New Roman" w:cs="Times New Roman" w:eastAsia="Times New Roman" w:hint="default"/>
          <w:w w:val="104"/>
          <w:sz w:val="19"/>
          <w:szCs w:val="19"/>
        </w:rPr>
        <w:t>AdaBoost</w:t>
      </w:r>
      <w:r>
        <w:rPr>
          <w:rFonts w:ascii="Times New Roman" w:hAnsi="Times New Roman" w:cs="Times New Roman" w:eastAsia="Times New Roman" w:hint="default"/>
          <w:spacing w:val="-15"/>
          <w:w w:val="104"/>
          <w:sz w:val="19"/>
          <w:szCs w:val="19"/>
        </w:rPr>
        <w:t> </w:t>
      </w:r>
      <w:r>
        <w:rPr>
          <w:spacing w:val="-2"/>
          <w:w w:val="101"/>
        </w:rPr>
        <w:t>能更進一步地抑制過擬合問</w:t>
      </w:r>
      <w:r>
        <w:rPr>
          <w:spacing w:val="-87"/>
          <w:w w:val="101"/>
        </w:rPr>
        <w:t> </w:t>
      </w:r>
      <w:r>
        <w:rPr>
          <w:spacing w:val="-2"/>
          <w:w w:val="100"/>
        </w:rPr>
        <w:t>題，實際效果也非常不錯</w:t>
      </w:r>
      <w:r>
        <w:rPr>
          <w:spacing w:val="-66"/>
          <w:w w:val="100"/>
        </w:rPr>
        <w:t> </w:t>
      </w:r>
      <w:r>
        <w:rPr>
          <w:spacing w:val="-22"/>
          <w:w w:val="112"/>
        </w:rPr>
        <w:t>，使得機器學習</w:t>
      </w:r>
      <w:r>
        <w:rPr>
          <w:w w:val="112"/>
        </w:rPr>
        <w:t> </w:t>
      </w:r>
      <w:r>
        <w:rPr>
          <w:w w:val="112"/>
        </w:rPr>
      </w:r>
      <w:r>
        <w:rPr>
          <w:spacing w:val="-5"/>
        </w:rPr>
        <w:t>更向前邁進一步。</w:t>
      </w:r>
    </w:p>
    <w:p>
      <w:pPr>
        <w:pStyle w:val="BodyText"/>
        <w:spacing w:line="328" w:lineRule="auto" w:before="130"/>
        <w:ind w:left="109" w:right="1067" w:firstLine="424"/>
        <w:jc w:val="both"/>
      </w:pPr>
      <w:r>
        <w:rPr>
          <w:rFonts w:ascii="Times New Roman" w:hAnsi="Times New Roman" w:cs="Times New Roman" w:eastAsia="Times New Roman" w:hint="default"/>
          <w:sz w:val="19"/>
          <w:szCs w:val="19"/>
        </w:rPr>
        <w:t>2001 </w:t>
      </w:r>
      <w:r>
        <w:rPr>
          <w:spacing w:val="-2"/>
        </w:rPr>
        <w:t>年，一種新的統一架構一一圖模型被提出，該方法試圖統一機器學習混</w:t>
      </w:r>
      <w:r>
        <w:rPr/>
        <w:t> </w:t>
      </w:r>
      <w:r>
        <w:rPr/>
      </w:r>
      <w:r>
        <w:rPr>
          <w:spacing w:val="-3"/>
          <w:w w:val="104"/>
        </w:rPr>
        <w:t>亂的方法，如單純貝氏</w:t>
      </w:r>
      <w:r>
        <w:rPr>
          <w:spacing w:val="-92"/>
          <w:w w:val="104"/>
        </w:rPr>
        <w:t> </w:t>
      </w:r>
      <w:r>
        <w:rPr>
          <w:spacing w:val="-27"/>
          <w:w w:val="115"/>
        </w:rPr>
        <w:t>、</w:t>
      </w:r>
      <w:r>
        <w:rPr>
          <w:rFonts w:ascii="Times New Roman" w:hAnsi="Times New Roman" w:cs="Times New Roman" w:eastAsia="Times New Roman" w:hint="default"/>
          <w:spacing w:val="-27"/>
          <w:w w:val="115"/>
          <w:sz w:val="19"/>
          <w:szCs w:val="19"/>
        </w:rPr>
        <w:t>SVM</w:t>
      </w:r>
      <w:r>
        <w:rPr>
          <w:rFonts w:ascii="Times New Roman" w:hAnsi="Times New Roman" w:cs="Times New Roman" w:eastAsia="Times New Roman" w:hint="default"/>
          <w:spacing w:val="-21"/>
          <w:w w:val="115"/>
          <w:sz w:val="19"/>
          <w:szCs w:val="19"/>
        </w:rPr>
        <w:t> </w:t>
      </w:r>
      <w:r>
        <w:rPr>
          <w:spacing w:val="-5"/>
          <w:w w:val="103"/>
        </w:rPr>
        <w:t>、隱瑪律可夫模型等，為各種學習方法提供一個統</w:t>
      </w:r>
      <w:r>
        <w:rPr>
          <w:w w:val="103"/>
        </w:rPr>
        <w:t> </w:t>
      </w:r>
      <w:r>
        <w:rPr>
          <w:w w:val="103"/>
        </w:rPr>
      </w:r>
      <w:r>
        <w:rPr>
          <w:w w:val="105"/>
        </w:rPr>
        <w:t>一的描述架構，希望實現大一統的理論架構。</w:t>
      </w:r>
      <w:r>
        <w:rPr/>
      </w:r>
    </w:p>
    <w:p>
      <w:pPr>
        <w:spacing w:after="0" w:line="328" w:lineRule="auto"/>
        <w:jc w:val="both"/>
        <w:sectPr>
          <w:headerReference w:type="even" r:id="rId37"/>
          <w:headerReference w:type="default" r:id="rId38"/>
          <w:pgSz w:w="9470" w:h="13040"/>
          <w:pgMar w:header="395" w:footer="457" w:top="760" w:bottom="620" w:left="110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20"/>
          <w:szCs w:val="20"/>
        </w:rPr>
      </w:pPr>
    </w:p>
    <w:p>
      <w:pPr>
        <w:spacing w:before="42"/>
        <w:ind w:left="1101"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第三代神經網</w:t>
      </w:r>
      <w:r>
        <w:rPr>
          <w:rFonts w:ascii="細明體_HKSCS" w:hAnsi="細明體_HKSCS" w:cs="細明體_HKSCS" w:eastAsia="細明體_HKSCS" w:hint="default"/>
          <w:sz w:val="19"/>
          <w:szCs w:val="19"/>
          <w:u w:val="thick" w:color="000000"/>
        </w:rPr>
        <w:t>路深度</w:t>
      </w:r>
      <w:r>
        <w:rPr>
          <w:rFonts w:ascii="細明體_HKSCS" w:hAnsi="細明體_HKSCS" w:cs="細明體_HKSCS" w:eastAsia="細明體_HKSCS" w:hint="default"/>
          <w:sz w:val="19"/>
          <w:szCs w:val="19"/>
        </w:rPr>
        <w:t>學習</w:t>
      </w:r>
      <w:r>
        <w:rPr>
          <w:rFonts w:ascii="細明體_HKSCS" w:hAnsi="細明體_HKSCS" w:cs="細明體_HKSCS" w:eastAsia="細明體_HKSCS" w:hint="default"/>
          <w:spacing w:val="95"/>
          <w:sz w:val="19"/>
          <w:szCs w:val="19"/>
        </w:rPr>
        <w:t> </w:t>
      </w:r>
      <w:r>
        <w:rPr>
          <w:rFonts w:ascii="細明體_HKSCS" w:hAnsi="細明體_HKSCS" w:cs="細明體_HKSCS" w:eastAsia="細明體_HKSCS" w:hint="default"/>
          <w:w w:val="65"/>
          <w:sz w:val="19"/>
          <w:szCs w:val="19"/>
        </w:rPr>
        <w:t>（ </w:t>
      </w:r>
      <w:r>
        <w:rPr>
          <w:rFonts w:ascii="Times New Roman" w:hAnsi="Times New Roman" w:cs="Times New Roman" w:eastAsia="Times New Roman" w:hint="default"/>
          <w:sz w:val="19"/>
          <w:szCs w:val="19"/>
        </w:rPr>
        <w:t>2006 </w:t>
      </w:r>
      <w:r>
        <w:rPr>
          <w:rFonts w:ascii="細明體_HKSCS" w:hAnsi="細明體_HKSCS" w:cs="細明體_HKSCS" w:eastAsia="細明體_HKSCS" w:hint="default"/>
          <w:sz w:val="19"/>
          <w:szCs w:val="19"/>
        </w:rPr>
        <w:t>年至今</w:t>
      </w:r>
      <w:r>
        <w:rPr>
          <w:rFonts w:ascii="細明體_HKSCS" w:hAnsi="細明體_HKSCS" w:cs="細明體_HKSCS" w:eastAsia="細明體_HKSCS" w:hint="default"/>
          <w:spacing w:val="-24"/>
          <w:sz w:val="19"/>
          <w:szCs w:val="19"/>
        </w:rPr>
        <w:t> </w:t>
      </w:r>
      <w:r>
        <w:rPr>
          <w:rFonts w:ascii="細明體_HKSCS" w:hAnsi="細明體_HKSCS" w:cs="細明體_HKSCS" w:eastAsia="細明體_HKSCS" w:hint="default"/>
          <w:w w:val="65"/>
          <w:sz w:val="19"/>
          <w:szCs w:val="19"/>
        </w:rPr>
        <w:t>）</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17"/>
          <w:szCs w:val="17"/>
        </w:rPr>
      </w:pPr>
    </w:p>
    <w:p>
      <w:pPr>
        <w:spacing w:before="0"/>
        <w:ind w:left="1504" w:right="0" w:firstLine="0"/>
        <w:jc w:val="both"/>
        <w:rPr>
          <w:rFonts w:ascii="Times New Roman" w:hAnsi="Times New Roman" w:cs="Times New Roman" w:eastAsia="Times New Roman" w:hint="default"/>
          <w:sz w:val="19"/>
          <w:szCs w:val="19"/>
        </w:rPr>
      </w:pPr>
      <w:r>
        <w:rPr>
          <w:rFonts w:ascii="細明體_HKSCS" w:hAnsi="細明體_HKSCS" w:cs="細明體_HKSCS" w:eastAsia="細明體_HKSCS" w:hint="default"/>
          <w:sz w:val="19"/>
          <w:szCs w:val="19"/>
        </w:rPr>
        <w:t>該階段又分為兩個時期﹒ 快速發展期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sz w:val="19"/>
          <w:szCs w:val="19"/>
        </w:rPr>
        <w:t>2006 </w:t>
      </w:r>
      <w:r>
        <w:rPr>
          <w:rFonts w:ascii="細明體_HKSCS" w:hAnsi="細明體_HKSCS" w:cs="細明體_HKSCS" w:eastAsia="細明體_HKSCS" w:hint="default"/>
          <w:sz w:val="19"/>
          <w:szCs w:val="19"/>
        </w:rPr>
        <w:t>年一切</w:t>
      </w:r>
      <w:r>
        <w:rPr>
          <w:rFonts w:ascii="Times New Roman" w:hAnsi="Times New Roman" w:cs="Times New Roman" w:eastAsia="Times New Roman" w:hint="default"/>
          <w:sz w:val="19"/>
          <w:szCs w:val="19"/>
        </w:rPr>
        <w:t>12 </w:t>
      </w:r>
      <w:r>
        <w:rPr>
          <w:rFonts w:ascii="細明體_HKSCS" w:hAnsi="細明體_HKSCS" w:cs="細明體_HKSCS" w:eastAsia="細明體_HKSCS" w:hint="default"/>
          <w:sz w:val="19"/>
          <w:szCs w:val="19"/>
        </w:rPr>
        <w:t>年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z w:val="19"/>
          <w:szCs w:val="19"/>
        </w:rPr>
        <w:t>與爆發期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57"/>
          <w:w w:val="75"/>
          <w:sz w:val="19"/>
          <w:szCs w:val="19"/>
        </w:rPr>
        <w:t> </w:t>
      </w:r>
      <w:r>
        <w:rPr>
          <w:rFonts w:ascii="Times New Roman" w:hAnsi="Times New Roman" w:cs="Times New Roman" w:eastAsia="Times New Roman" w:hint="default"/>
          <w:sz w:val="19"/>
          <w:szCs w:val="19"/>
        </w:rPr>
        <w:t>2012</w:t>
      </w:r>
    </w:p>
    <w:p>
      <w:pPr>
        <w:spacing w:before="108"/>
        <w:ind w:left="1094"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sz w:val="19"/>
          <w:szCs w:val="19"/>
        </w:rPr>
        <w:t>年至今）。</w:t>
      </w:r>
    </w:p>
    <w:p>
      <w:pPr>
        <w:spacing w:line="240" w:lineRule="auto" w:before="4"/>
        <w:ind w:right="0"/>
        <w:rPr>
          <w:rFonts w:ascii="細明體_HKSCS" w:hAnsi="細明體_HKSCS" w:cs="細明體_HKSCS" w:eastAsia="細明體_HKSCS" w:hint="default"/>
          <w:sz w:val="17"/>
          <w:szCs w:val="17"/>
        </w:rPr>
      </w:pPr>
    </w:p>
    <w:p>
      <w:pPr>
        <w:spacing w:before="0"/>
        <w:ind w:left="354"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304"/>
          <w:w w:val="369"/>
          <w:sz w:val="19"/>
          <w:szCs w:val="19"/>
        </w:rPr>
        <w:t>﹒</w:t>
      </w:r>
      <w:r>
        <w:rPr>
          <w:rFonts w:ascii="細明體_HKSCS" w:hAnsi="細明體_HKSCS" w:cs="細明體_HKSCS" w:eastAsia="細明體_HKSCS" w:hint="default"/>
          <w:w w:val="105"/>
          <w:sz w:val="19"/>
          <w:szCs w:val="19"/>
        </w:rPr>
        <w:t>快速發展期</w:t>
      </w:r>
      <w:r>
        <w:rPr>
          <w:rFonts w:ascii="細明體_HKSCS" w:hAnsi="細明體_HKSCS" w:cs="細明體_HKSCS" w:eastAsia="細明體_HKSCS" w:hint="default"/>
          <w:spacing w:val="16"/>
          <w:sz w:val="19"/>
          <w:szCs w:val="19"/>
        </w:rPr>
        <w:t> </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46"/>
          <w:sz w:val="19"/>
          <w:szCs w:val="19"/>
        </w:rPr>
        <w:t> </w:t>
      </w:r>
      <w:r>
        <w:rPr>
          <w:rFonts w:ascii="Times New Roman" w:hAnsi="Times New Roman" w:cs="Times New Roman" w:eastAsia="Times New Roman" w:hint="default"/>
          <w:w w:val="119"/>
          <w:sz w:val="19"/>
          <w:szCs w:val="19"/>
        </w:rPr>
        <w:t>2006</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pacing w:val="2"/>
          <w:w w:val="105"/>
          <w:sz w:val="19"/>
          <w:szCs w:val="19"/>
        </w:rPr>
        <w:t>年</w:t>
      </w:r>
      <w:r>
        <w:rPr>
          <w:rFonts w:ascii="細明體_HKSCS" w:hAnsi="細明體_HKSCS" w:cs="細明體_HKSCS" w:eastAsia="細明體_HKSCS" w:hint="default"/>
          <w:spacing w:val="-63"/>
          <w:w w:val="135"/>
          <w:sz w:val="19"/>
          <w:szCs w:val="19"/>
        </w:rPr>
        <w:t>－</w:t>
      </w:r>
      <w:r>
        <w:rPr>
          <w:rFonts w:ascii="Times New Roman" w:hAnsi="Times New Roman" w:cs="Times New Roman" w:eastAsia="Times New Roman" w:hint="default"/>
          <w:w w:val="117"/>
          <w:sz w:val="19"/>
          <w:szCs w:val="19"/>
        </w:rPr>
        <w:t>2012</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9"/>
          <w:sz w:val="19"/>
          <w:szCs w:val="19"/>
        </w:rPr>
        <w:t>年</w:t>
      </w:r>
      <w:r>
        <w:rPr>
          <w:rFonts w:ascii="細明體_HKSCS" w:hAnsi="細明體_HKSCS" w:cs="細明體_HKSCS" w:eastAsia="細明體_HKSCS" w:hint="default"/>
          <w:spacing w:val="-65"/>
          <w:sz w:val="19"/>
          <w:szCs w:val="19"/>
        </w:rPr>
        <w:t> </w:t>
      </w:r>
      <w:r>
        <w:rPr>
          <w:rFonts w:ascii="細明體_HKSCS" w:hAnsi="細明體_HKSCS" w:cs="細明體_HKSCS" w:eastAsia="細明體_HKSCS" w:hint="default"/>
          <w:w w:val="39"/>
          <w:sz w:val="19"/>
          <w:szCs w:val="19"/>
        </w:rPr>
        <w:t>）</w:t>
      </w:r>
      <w:r>
        <w:rPr>
          <w:rFonts w:ascii="細明體_HKSCS" w:hAnsi="細明體_HKSCS" w:cs="細明體_HKSCS" w:eastAsia="細明體_HKSCS" w:hint="default"/>
          <w:sz w:val="19"/>
          <w:szCs w:val="19"/>
        </w:rPr>
      </w:r>
    </w:p>
    <w:p>
      <w:pPr>
        <w:spacing w:line="240" w:lineRule="auto" w:before="9"/>
        <w:ind w:right="0"/>
        <w:rPr>
          <w:rFonts w:ascii="細明體_HKSCS" w:hAnsi="細明體_HKSCS" w:cs="細明體_HKSCS" w:eastAsia="細明體_HKSCS" w:hint="default"/>
          <w:sz w:val="12"/>
          <w:szCs w:val="12"/>
        </w:rPr>
      </w:pPr>
    </w:p>
    <w:p>
      <w:pPr>
        <w:spacing w:line="345" w:lineRule="auto" w:before="0"/>
        <w:ind w:left="1490" w:right="105" w:firstLine="14"/>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sz w:val="19"/>
          <w:szCs w:val="19"/>
        </w:rPr>
        <w:t>2006 </w:t>
      </w:r>
      <w:r>
        <w:rPr>
          <w:rFonts w:ascii="細明體_HKSCS" w:hAnsi="細明體_HKSCS" w:cs="細明體_HKSCS" w:eastAsia="細明體_HKSCS" w:hint="default"/>
          <w:sz w:val="19"/>
          <w:szCs w:val="19"/>
        </w:rPr>
        <w:t>年，深度學習元年。這一年，</w:t>
      </w:r>
      <w:r>
        <w:rPr>
          <w:rFonts w:ascii="Times New Roman" w:hAnsi="Times New Roman" w:cs="Times New Roman" w:eastAsia="Times New Roman" w:hint="default"/>
          <w:sz w:val="19"/>
          <w:szCs w:val="19"/>
        </w:rPr>
        <w:t>Hinton </w:t>
      </w:r>
      <w:r>
        <w:rPr>
          <w:rFonts w:ascii="細明體_HKSCS" w:hAnsi="細明體_HKSCS" w:cs="細明體_HKSCS" w:eastAsia="細明體_HKSCS" w:hint="default"/>
          <w:sz w:val="19"/>
          <w:szCs w:val="19"/>
        </w:rPr>
        <w:t>提出了深層網路訓練中梯度消失問 </w:t>
      </w:r>
      <w:r>
        <w:rPr>
          <w:rFonts w:ascii="細明體_HKSCS" w:hAnsi="細明體_HKSCS" w:cs="細明體_HKSCS" w:eastAsia="細明體_HKSCS" w:hint="default"/>
          <w:w w:val="98"/>
          <w:sz w:val="19"/>
          <w:szCs w:val="19"/>
        </w:rPr>
        <w:t>題的解決方案：「</w:t>
      </w:r>
      <w:r>
        <w:rPr>
          <w:rFonts w:ascii="細明體_HKSCS" w:hAnsi="細明體_HKSCS" w:cs="細明體_HKSCS" w:eastAsia="細明體_HKSCS" w:hint="default"/>
          <w:spacing w:val="-62"/>
          <w:w w:val="98"/>
          <w:sz w:val="19"/>
          <w:szCs w:val="19"/>
        </w:rPr>
        <w:t> </w:t>
      </w:r>
      <w:r>
        <w:rPr>
          <w:rFonts w:ascii="細明體_HKSCS" w:hAnsi="細明體_HKSCS" w:cs="細明體_HKSCS" w:eastAsia="細明體_HKSCS" w:hint="default"/>
          <w:spacing w:val="-1"/>
          <w:w w:val="106"/>
          <w:sz w:val="19"/>
          <w:szCs w:val="19"/>
        </w:rPr>
        <w:t>無監督預訓練對權重進行初始化＋</w:t>
      </w:r>
      <w:r>
        <w:rPr>
          <w:rFonts w:ascii="細明體_HKSCS" w:hAnsi="細明體_HKSCS" w:cs="細明體_HKSCS" w:eastAsia="細明體_HKSCS" w:hint="default"/>
          <w:spacing w:val="-27"/>
          <w:w w:val="106"/>
          <w:sz w:val="19"/>
          <w:szCs w:val="19"/>
        </w:rPr>
        <w:t> </w:t>
      </w:r>
      <w:r>
        <w:rPr>
          <w:rFonts w:ascii="細明體_HKSCS" w:hAnsi="細明體_HKSCS" w:cs="細明體_HKSCS" w:eastAsia="細明體_HKSCS" w:hint="default"/>
          <w:w w:val="105"/>
          <w:sz w:val="19"/>
          <w:szCs w:val="19"/>
        </w:rPr>
        <w:t>有監督訓練微詞</w:t>
      </w:r>
      <w:r>
        <w:rPr>
          <w:rFonts w:ascii="細明體_HKSCS" w:hAnsi="細明體_HKSCS" w:cs="細明體_HKSCS" w:eastAsia="細明體_HKSCS" w:hint="default"/>
          <w:spacing w:val="-50"/>
          <w:w w:val="105"/>
          <w:sz w:val="19"/>
          <w:szCs w:val="19"/>
        </w:rPr>
        <w:t> </w:t>
      </w:r>
      <w:r>
        <w:rPr>
          <w:rFonts w:ascii="細明體_HKSCS" w:hAnsi="細明體_HKSCS" w:cs="細明體_HKSCS" w:eastAsia="細明體_HKSCS" w:hint="default"/>
          <w:spacing w:val="4"/>
          <w:w w:val="90"/>
          <w:sz w:val="19"/>
          <w:szCs w:val="19"/>
        </w:rPr>
        <w:t>」。其主</w:t>
      </w:r>
      <w:r>
        <w:rPr>
          <w:rFonts w:ascii="細明體_HKSCS" w:hAnsi="細明體_HKSCS" w:cs="細明體_HKSCS" w:eastAsia="細明體_HKSCS" w:hint="default"/>
          <w:w w:val="90"/>
          <w:sz w:val="19"/>
          <w:szCs w:val="19"/>
        </w:rPr>
        <w:t> </w:t>
      </w:r>
      <w:r>
        <w:rPr>
          <w:rFonts w:ascii="細明體_HKSCS" w:hAnsi="細明體_HKSCS" w:cs="細明體_HKSCS" w:eastAsia="細明體_HKSCS" w:hint="default"/>
          <w:w w:val="90"/>
          <w:sz w:val="19"/>
          <w:szCs w:val="19"/>
        </w:rPr>
      </w:r>
      <w:r>
        <w:rPr>
          <w:rFonts w:ascii="細明體_HKSCS" w:hAnsi="細明體_HKSCS" w:cs="細明體_HKSCS" w:eastAsia="細明體_HKSCS" w:hint="default"/>
          <w:sz w:val="19"/>
          <w:szCs w:val="19"/>
        </w:rPr>
        <w:t>要思想是先透過自我學習的方法學習到訓練資料的結構 </w:t>
      </w:r>
      <w:r>
        <w:rPr>
          <w:rFonts w:ascii="細明體_HKSCS" w:hAnsi="細明體_HKSCS" w:cs="細明體_HKSCS" w:eastAsia="細明體_HKSCS" w:hint="default"/>
          <w:spacing w:val="-9"/>
          <w:sz w:val="19"/>
          <w:szCs w:val="19"/>
        </w:rPr>
        <w:t>（自動編喝器 </w:t>
      </w:r>
      <w:r>
        <w:rPr>
          <w:rFonts w:ascii="細明體_HKSCS" w:hAnsi="細明體_HKSCS" w:cs="細明體_HKSCS" w:eastAsia="細明體_HKSCS" w:hint="default"/>
          <w:sz w:val="19"/>
          <w:szCs w:val="19"/>
        </w:rPr>
        <w:t>）， 然後 </w:t>
      </w:r>
      <w:r>
        <w:rPr>
          <w:rFonts w:ascii="細明體_HKSCS" w:hAnsi="細明體_HKSCS" w:cs="細明體_HKSCS" w:eastAsia="細明體_HKSCS" w:hint="default"/>
          <w:sz w:val="19"/>
          <w:szCs w:val="19"/>
        </w:rPr>
        <w:t>在該結構上進行有監督訓練微詞。 但是由於沒有特別有效的實驗驗證， </w:t>
      </w:r>
      <w:r>
        <w:rPr>
          <w:rFonts w:ascii="細明體_HKSCS" w:hAnsi="細明體_HKSCS" w:cs="細明體_HKSCS" w:eastAsia="細明體_HKSCS" w:hint="default"/>
          <w:spacing w:val="-10"/>
          <w:sz w:val="19"/>
          <w:szCs w:val="19"/>
        </w:rPr>
        <w:t>該論 </w:t>
      </w:r>
      <w:r>
        <w:rPr>
          <w:rFonts w:ascii="細明體_HKSCS" w:hAnsi="細明體_HKSCS" w:cs="細明體_HKSCS" w:eastAsia="細明體_HKSCS" w:hint="default"/>
          <w:spacing w:val="-10"/>
          <w:sz w:val="19"/>
          <w:szCs w:val="19"/>
        </w:rPr>
      </w:r>
      <w:r>
        <w:rPr>
          <w:rFonts w:ascii="細明體_HKSCS" w:hAnsi="細明體_HKSCS" w:cs="細明體_HKSCS" w:eastAsia="細明體_HKSCS" w:hint="default"/>
          <w:sz w:val="19"/>
          <w:szCs w:val="19"/>
        </w:rPr>
        <w:t>文並沒有引起重視。</w:t>
      </w:r>
    </w:p>
    <w:p>
      <w:pPr>
        <w:spacing w:line="336" w:lineRule="auto" w:before="92"/>
        <w:ind w:left="1504" w:right="192" w:hanging="8"/>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10"/>
          <w:sz w:val="19"/>
          <w:szCs w:val="19"/>
        </w:rPr>
        <w:t>2011 </w:t>
      </w:r>
      <w:r>
        <w:rPr>
          <w:rFonts w:ascii="細明體_HKSCS" w:hAnsi="細明體_HKSCS" w:cs="細明體_HKSCS" w:eastAsia="細明體_HKSCS" w:hint="default"/>
          <w:w w:val="110"/>
          <w:sz w:val="19"/>
          <w:szCs w:val="19"/>
        </w:rPr>
        <w:t>年，</w:t>
      </w:r>
      <w:r>
        <w:rPr>
          <w:rFonts w:ascii="Times New Roman" w:hAnsi="Times New Roman" w:cs="Times New Roman" w:eastAsia="Times New Roman" w:hint="default"/>
          <w:w w:val="110"/>
          <w:sz w:val="19"/>
          <w:szCs w:val="19"/>
        </w:rPr>
        <w:t>ReLU </w:t>
      </w:r>
      <w:r>
        <w:rPr>
          <w:rFonts w:ascii="細明體_HKSCS" w:hAnsi="細明體_HKSCS" w:cs="細明體_HKSCS" w:eastAsia="細明體_HKSCS" w:hint="default"/>
          <w:w w:val="110"/>
          <w:sz w:val="19"/>
          <w:szCs w:val="19"/>
        </w:rPr>
        <w:t>殷勤函數被提出，</w:t>
      </w:r>
      <w:r>
        <w:rPr>
          <w:rFonts w:ascii="細明體_HKSCS" w:hAnsi="細明體_HKSCS" w:cs="細明體_HKSCS" w:eastAsia="細明體_HKSCS" w:hint="default"/>
          <w:spacing w:val="-94"/>
          <w:w w:val="110"/>
          <w:sz w:val="19"/>
          <w:szCs w:val="19"/>
        </w:rPr>
        <w:t> </w:t>
      </w:r>
      <w:r>
        <w:rPr>
          <w:rFonts w:ascii="細明體_HKSCS" w:hAnsi="細明體_HKSCS" w:cs="細明體_HKSCS" w:eastAsia="細明體_HKSCS" w:hint="default"/>
          <w:w w:val="110"/>
          <w:sz w:val="19"/>
          <w:szCs w:val="19"/>
        </w:rPr>
        <w:t>該敢動函數能夠有效地抑制梯度消失的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spacing w:val="-10"/>
          <w:w w:val="110"/>
          <w:sz w:val="19"/>
          <w:szCs w:val="19"/>
        </w:rPr>
        <w:t>問題。</w:t>
      </w:r>
      <w:r>
        <w:rPr>
          <w:rFonts w:ascii="細明體_HKSCS" w:hAnsi="細明體_HKSCS" w:cs="細明體_HKSCS" w:eastAsia="細明體_HKSCS" w:hint="default"/>
          <w:spacing w:val="-10"/>
          <w:sz w:val="19"/>
          <w:szCs w:val="19"/>
        </w:rPr>
      </w:r>
    </w:p>
    <w:p>
      <w:pPr>
        <w:spacing w:before="93"/>
        <w:ind w:left="1490" w:right="0" w:firstLine="0"/>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2011  </w:t>
      </w:r>
      <w:r>
        <w:rPr>
          <w:rFonts w:ascii="細明體_HKSCS" w:hAnsi="細明體_HKSCS" w:cs="細明體_HKSCS" w:eastAsia="細明體_HKSCS" w:hint="default"/>
          <w:w w:val="105"/>
          <w:sz w:val="19"/>
          <w:szCs w:val="19"/>
        </w:rPr>
        <w:t>年，微軟第一次將深度學習應用在語音辨識上，</w:t>
      </w:r>
      <w:r>
        <w:rPr>
          <w:rFonts w:ascii="細明體_HKSCS" w:hAnsi="細明體_HKSCS" w:cs="細明體_HKSCS" w:eastAsia="細明體_HKSCS" w:hint="default"/>
          <w:spacing w:val="-9"/>
          <w:w w:val="105"/>
          <w:sz w:val="19"/>
          <w:szCs w:val="19"/>
        </w:rPr>
        <w:t> </w:t>
      </w:r>
      <w:r>
        <w:rPr>
          <w:rFonts w:ascii="細明體_HKSCS" w:hAnsi="細明體_HKSCS" w:cs="細明體_HKSCS" w:eastAsia="細明體_HKSCS" w:hint="default"/>
          <w:spacing w:val="-12"/>
          <w:w w:val="105"/>
          <w:sz w:val="19"/>
          <w:szCs w:val="19"/>
        </w:rPr>
        <w:t>取得了重大突滅。</w:t>
      </w:r>
      <w:r>
        <w:rPr>
          <w:rFonts w:ascii="細明體_HKSCS" w:hAnsi="細明體_HKSCS" w:cs="細明體_HKSCS" w:eastAsia="細明體_HKSCS" w:hint="default"/>
          <w:spacing w:val="-12"/>
          <w:sz w:val="19"/>
          <w:szCs w:val="19"/>
        </w:rPr>
      </w:r>
    </w:p>
    <w:p>
      <w:pPr>
        <w:spacing w:line="240" w:lineRule="auto" w:before="1"/>
        <w:ind w:right="0"/>
        <w:rPr>
          <w:rFonts w:ascii="細明體_HKSCS" w:hAnsi="細明體_HKSCS" w:cs="細明體_HKSCS" w:eastAsia="細明體_HKSCS" w:hint="default"/>
          <w:sz w:val="17"/>
          <w:szCs w:val="17"/>
        </w:rPr>
      </w:pPr>
    </w:p>
    <w:p>
      <w:pPr>
        <w:spacing w:before="0"/>
        <w:ind w:left="340"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304"/>
          <w:w w:val="369"/>
          <w:sz w:val="19"/>
          <w:szCs w:val="19"/>
        </w:rPr>
        <w:t>﹒</w:t>
      </w:r>
      <w:r>
        <w:rPr>
          <w:rFonts w:ascii="細明體_HKSCS" w:hAnsi="細明體_HKSCS" w:cs="細明體_HKSCS" w:eastAsia="細明體_HKSCS" w:hint="default"/>
          <w:w w:val="105"/>
          <w:sz w:val="19"/>
          <w:szCs w:val="19"/>
        </w:rPr>
        <w:t>爆發期</w:t>
      </w:r>
      <w:r>
        <w:rPr>
          <w:rFonts w:ascii="細明體_HKSCS" w:hAnsi="細明體_HKSCS" w:cs="細明體_HKSCS" w:eastAsia="細明體_HKSCS" w:hint="default"/>
          <w:spacing w:val="12"/>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46"/>
          <w:sz w:val="19"/>
          <w:szCs w:val="19"/>
        </w:rPr>
        <w:t> </w:t>
      </w:r>
      <w:r>
        <w:rPr>
          <w:rFonts w:ascii="Times New Roman" w:hAnsi="Times New Roman" w:cs="Times New Roman" w:eastAsia="Times New Roman" w:hint="default"/>
          <w:w w:val="117"/>
          <w:sz w:val="19"/>
          <w:szCs w:val="19"/>
        </w:rPr>
        <w:t>2012</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2"/>
          <w:sz w:val="19"/>
          <w:szCs w:val="19"/>
        </w:rPr>
        <w:t>年至今）</w:t>
      </w:r>
      <w:r>
        <w:rPr>
          <w:rFonts w:ascii="細明體_HKSCS" w:hAnsi="細明體_HKSCS" w:cs="細明體_HKSCS" w:eastAsia="細明體_HKSCS" w:hint="default"/>
          <w:sz w:val="19"/>
          <w:szCs w:val="19"/>
        </w:rPr>
      </w:r>
    </w:p>
    <w:p>
      <w:pPr>
        <w:spacing w:line="343" w:lineRule="auto" w:before="143"/>
        <w:ind w:left="1483" w:right="129" w:firstLine="7"/>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6"/>
          <w:sz w:val="19"/>
          <w:szCs w:val="19"/>
        </w:rPr>
        <w:t>2012</w:t>
      </w:r>
      <w:r>
        <w:rPr>
          <w:rFonts w:ascii="Times New Roman" w:hAnsi="Times New Roman" w:cs="Times New Roman" w:eastAsia="Times New Roman" w:hint="default"/>
          <w:spacing w:val="-10"/>
          <w:w w:val="106"/>
          <w:sz w:val="19"/>
          <w:szCs w:val="19"/>
        </w:rPr>
        <w:t> </w:t>
      </w:r>
      <w:r>
        <w:rPr>
          <w:rFonts w:ascii="細明體_HKSCS" w:hAnsi="細明體_HKSCS" w:cs="細明體_HKSCS" w:eastAsia="細明體_HKSCS" w:hint="default"/>
          <w:spacing w:val="-2"/>
          <w:w w:val="105"/>
          <w:sz w:val="19"/>
          <w:szCs w:val="19"/>
        </w:rPr>
        <w:t>年，</w:t>
      </w:r>
      <w:r>
        <w:rPr>
          <w:rFonts w:ascii="Times New Roman" w:hAnsi="Times New Roman" w:cs="Times New Roman" w:eastAsia="Times New Roman" w:hint="default"/>
          <w:spacing w:val="-2"/>
          <w:w w:val="105"/>
          <w:sz w:val="19"/>
          <w:szCs w:val="19"/>
        </w:rPr>
        <w:t>Hinton</w:t>
      </w:r>
      <w:r>
        <w:rPr>
          <w:rFonts w:ascii="Times New Roman" w:hAnsi="Times New Roman" w:cs="Times New Roman" w:eastAsia="Times New Roman" w:hint="default"/>
          <w:spacing w:val="-1"/>
          <w:w w:val="105"/>
          <w:sz w:val="19"/>
          <w:szCs w:val="19"/>
        </w:rPr>
        <w:t> </w:t>
      </w:r>
      <w:r>
        <w:rPr>
          <w:rFonts w:ascii="細明體_HKSCS" w:hAnsi="細明體_HKSCS" w:cs="細明體_HKSCS" w:eastAsia="細明體_HKSCS" w:hint="default"/>
          <w:w w:val="109"/>
          <w:sz w:val="19"/>
          <w:szCs w:val="19"/>
        </w:rPr>
        <w:t>課題組為了證明深度學習的潛力</w:t>
      </w:r>
      <w:r>
        <w:rPr>
          <w:rFonts w:ascii="細明體_HKSCS" w:hAnsi="細明體_HKSCS" w:cs="細明體_HKSCS" w:eastAsia="細明體_HKSCS" w:hint="default"/>
          <w:spacing w:val="-31"/>
          <w:w w:val="109"/>
          <w:sz w:val="19"/>
          <w:szCs w:val="19"/>
        </w:rPr>
        <w:t> </w:t>
      </w:r>
      <w:r>
        <w:rPr>
          <w:rFonts w:ascii="細明體_HKSCS" w:hAnsi="細明體_HKSCS" w:cs="細明體_HKSCS" w:eastAsia="細明體_HKSCS" w:hint="default"/>
          <w:spacing w:val="-22"/>
          <w:w w:val="118"/>
          <w:sz w:val="19"/>
          <w:szCs w:val="19"/>
        </w:rPr>
        <w:t>，第一次參加</w:t>
      </w:r>
      <w:r>
        <w:rPr>
          <w:rFonts w:ascii="細明體_HKSCS" w:hAnsi="細明體_HKSCS" w:cs="細明體_HKSCS" w:eastAsia="細明體_HKSCS" w:hint="default"/>
          <w:spacing w:val="-62"/>
          <w:w w:val="118"/>
          <w:sz w:val="19"/>
          <w:szCs w:val="19"/>
        </w:rPr>
        <w:t> </w:t>
      </w:r>
      <w:r>
        <w:rPr>
          <w:rFonts w:ascii="Times New Roman" w:hAnsi="Times New Roman" w:cs="Times New Roman" w:eastAsia="Times New Roman" w:hint="default"/>
          <w:w w:val="104"/>
          <w:sz w:val="19"/>
          <w:szCs w:val="19"/>
        </w:rPr>
        <w:t>ImageNet</w:t>
      </w:r>
      <w:r>
        <w:rPr>
          <w:rFonts w:ascii="Times New Roman" w:hAnsi="Times New Roman" w:cs="Times New Roman" w:eastAsia="Times New Roman" w:hint="default"/>
          <w:spacing w:val="1"/>
          <w:w w:val="104"/>
          <w:sz w:val="19"/>
          <w:szCs w:val="19"/>
        </w:rPr>
        <w:t> </w:t>
      </w:r>
      <w:r>
        <w:rPr>
          <w:rFonts w:ascii="細明體_HKSCS" w:hAnsi="細明體_HKSCS" w:cs="細明體_HKSCS" w:eastAsia="細明體_HKSCS" w:hint="default"/>
          <w:w w:val="102"/>
          <w:sz w:val="21"/>
          <w:szCs w:val="21"/>
        </w:rPr>
        <w:t>影 </w:t>
      </w:r>
      <w:r>
        <w:rPr>
          <w:rFonts w:ascii="細明體_HKSCS" w:hAnsi="細明體_HKSCS" w:cs="細明體_HKSCS" w:eastAsia="細明體_HKSCS" w:hint="default"/>
          <w:spacing w:val="-8"/>
          <w:w w:val="105"/>
          <w:sz w:val="19"/>
          <w:szCs w:val="19"/>
        </w:rPr>
        <w:t>像識別比賽，透過建置 </w:t>
      </w:r>
      <w:r>
        <w:rPr>
          <w:rFonts w:ascii="Times New Roman" w:hAnsi="Times New Roman" w:cs="Times New Roman" w:eastAsia="Times New Roman" w:hint="default"/>
          <w:w w:val="105"/>
          <w:sz w:val="19"/>
          <w:szCs w:val="19"/>
        </w:rPr>
        <w:t>CNN </w:t>
      </w:r>
      <w:r>
        <w:rPr>
          <w:rFonts w:ascii="細明體_HKSCS" w:hAnsi="細明體_HKSCS" w:cs="細明體_HKSCS" w:eastAsia="細明體_HKSCS" w:hint="default"/>
          <w:w w:val="105"/>
          <w:sz w:val="19"/>
          <w:szCs w:val="19"/>
        </w:rPr>
        <w:t>網路 </w:t>
      </w:r>
      <w:r>
        <w:rPr>
          <w:rFonts w:ascii="Times New Roman" w:hAnsi="Times New Roman" w:cs="Times New Roman" w:eastAsia="Times New Roman" w:hint="default"/>
          <w:w w:val="105"/>
          <w:sz w:val="19"/>
          <w:szCs w:val="19"/>
        </w:rPr>
        <w:t>AlexNet  </w:t>
      </w:r>
      <w:r>
        <w:rPr>
          <w:rFonts w:ascii="細明體_HKSCS" w:hAnsi="細明體_HKSCS" w:cs="細明體_HKSCS" w:eastAsia="細明體_HKSCS" w:hint="default"/>
          <w:w w:val="105"/>
          <w:sz w:val="19"/>
          <w:szCs w:val="19"/>
        </w:rPr>
        <w:t>一舉奪得冠軍，並且礦壓了第二名 </w:t>
      </w:r>
      <w:r>
        <w:rPr>
          <w:rFonts w:ascii="Times New Roman" w:hAnsi="Times New Roman" w:cs="Times New Roman" w:eastAsia="Times New Roman" w:hint="default"/>
          <w:w w:val="110"/>
          <w:sz w:val="19"/>
          <w:szCs w:val="19"/>
        </w:rPr>
        <w:t>(</w:t>
      </w:r>
      <w:r>
        <w:rPr>
          <w:rFonts w:ascii="Times New Roman" w:hAnsi="Times New Roman" w:cs="Times New Roman" w:eastAsia="Times New Roman" w:hint="default"/>
          <w:spacing w:val="-34"/>
          <w:w w:val="110"/>
          <w:sz w:val="19"/>
          <w:szCs w:val="19"/>
        </w:rPr>
        <w:t> </w:t>
      </w:r>
      <w:r>
        <w:rPr>
          <w:rFonts w:ascii="Times New Roman" w:hAnsi="Times New Roman" w:cs="Times New Roman" w:eastAsia="Times New Roman" w:hint="default"/>
          <w:w w:val="110"/>
          <w:sz w:val="19"/>
          <w:szCs w:val="19"/>
        </w:rPr>
        <w:t>SVM</w:t>
      </w:r>
      <w:r>
        <w:rPr>
          <w:rFonts w:ascii="Times New Roman" w:hAnsi="Times New Roman" w:cs="Times New Roman" w:eastAsia="Times New Roman" w:hint="default"/>
          <w:spacing w:val="-23"/>
          <w:w w:val="110"/>
          <w:sz w:val="19"/>
          <w:szCs w:val="19"/>
        </w:rPr>
        <w:t> </w:t>
      </w:r>
      <w:r>
        <w:rPr>
          <w:rFonts w:ascii="細明體_HKSCS" w:hAnsi="細明體_HKSCS" w:cs="細明體_HKSCS" w:eastAsia="細明體_HKSCS" w:hint="default"/>
          <w:w w:val="110"/>
          <w:sz w:val="19"/>
          <w:szCs w:val="19"/>
        </w:rPr>
        <w:t>方法</w:t>
      </w:r>
      <w:r>
        <w:rPr>
          <w:rFonts w:ascii="細明體_HKSCS" w:hAnsi="細明體_HKSCS" w:cs="細明體_HKSCS" w:eastAsia="細明體_HKSCS" w:hint="default"/>
          <w:spacing w:val="-81"/>
          <w:w w:val="110"/>
          <w:sz w:val="19"/>
          <w:szCs w:val="19"/>
        </w:rPr>
        <w:t> </w:t>
      </w:r>
      <w:r>
        <w:rPr>
          <w:rFonts w:ascii="細明體_HKSCS" w:hAnsi="細明體_HKSCS" w:cs="細明體_HKSCS" w:eastAsia="細明體_HKSCS" w:hint="default"/>
          <w:w w:val="85"/>
          <w:sz w:val="19"/>
          <w:szCs w:val="19"/>
        </w:rPr>
        <w:t>）</w:t>
      </w:r>
      <w:r>
        <w:rPr>
          <w:rFonts w:ascii="細明體_HKSCS" w:hAnsi="細明體_HKSCS" w:cs="細明體_HKSCS" w:eastAsia="細明體_HKSCS" w:hint="default"/>
          <w:spacing w:val="-19"/>
          <w:w w:val="85"/>
          <w:sz w:val="19"/>
          <w:szCs w:val="19"/>
        </w:rPr>
        <w:t> </w:t>
      </w:r>
      <w:r>
        <w:rPr>
          <w:rFonts w:ascii="細明體_HKSCS" w:hAnsi="細明體_HKSCS" w:cs="細明體_HKSCS" w:eastAsia="細明體_HKSCS" w:hint="default"/>
          <w:spacing w:val="-3"/>
          <w:w w:val="110"/>
          <w:sz w:val="19"/>
          <w:szCs w:val="19"/>
        </w:rPr>
        <w:t>的分類效能。也正是由於該比賽，</w:t>
      </w:r>
      <w:r>
        <w:rPr>
          <w:rFonts w:ascii="Times New Roman" w:hAnsi="Times New Roman" w:cs="Times New Roman" w:eastAsia="Times New Roman" w:hint="default"/>
          <w:spacing w:val="-3"/>
          <w:w w:val="110"/>
          <w:sz w:val="19"/>
          <w:szCs w:val="19"/>
        </w:rPr>
        <w:t>CNN</w:t>
      </w:r>
      <w:r>
        <w:rPr>
          <w:rFonts w:ascii="Times New Roman" w:hAnsi="Times New Roman" w:cs="Times New Roman" w:eastAsia="Times New Roman" w:hint="default"/>
          <w:spacing w:val="-15"/>
          <w:w w:val="110"/>
          <w:sz w:val="19"/>
          <w:szCs w:val="19"/>
        </w:rPr>
        <w:t> </w:t>
      </w:r>
      <w:r>
        <w:rPr>
          <w:rFonts w:ascii="細明體_HKSCS" w:hAnsi="細明體_HKSCS" w:cs="細明體_HKSCS" w:eastAsia="細明體_HKSCS" w:hint="default"/>
          <w:w w:val="110"/>
          <w:sz w:val="19"/>
          <w:szCs w:val="19"/>
        </w:rPr>
        <w:t>吸引了許多研究者的 注意。</w:t>
      </w:r>
      <w:r>
        <w:rPr>
          <w:rFonts w:ascii="細明體_HKSCS" w:hAnsi="細明體_HKSCS" w:cs="細明體_HKSCS" w:eastAsia="細明體_HKSCS" w:hint="default"/>
          <w:sz w:val="19"/>
          <w:szCs w:val="19"/>
        </w:rPr>
      </w:r>
    </w:p>
    <w:p>
      <w:pPr>
        <w:spacing w:before="137"/>
        <w:ind w:left="1483" w:right="0" w:firstLine="0"/>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AlexNet</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5"/>
          <w:sz w:val="19"/>
          <w:szCs w:val="19"/>
        </w:rPr>
        <w:t>的創新點主要有以下幾點：</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17"/>
          <w:szCs w:val="17"/>
        </w:rPr>
      </w:pPr>
    </w:p>
    <w:p>
      <w:pPr>
        <w:spacing w:line="343" w:lineRule="auto" w:before="0"/>
        <w:ind w:left="1483" w:right="155" w:hanging="404"/>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sz w:val="19"/>
          <w:szCs w:val="19"/>
        </w:rPr>
        <w:t>( I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z w:val="19"/>
          <w:szCs w:val="19"/>
        </w:rPr>
        <w:t>第一次採用 </w:t>
      </w:r>
      <w:r>
        <w:rPr>
          <w:rFonts w:ascii="Times New Roman" w:hAnsi="Times New Roman" w:cs="Times New Roman" w:eastAsia="Times New Roman" w:hint="default"/>
          <w:sz w:val="19"/>
          <w:szCs w:val="19"/>
        </w:rPr>
        <w:t>ReLU </w:t>
      </w:r>
      <w:r>
        <w:rPr>
          <w:rFonts w:ascii="細明體_HKSCS" w:hAnsi="細明體_HKSCS" w:cs="細明體_HKSCS" w:eastAsia="細明體_HKSCS" w:hint="default"/>
          <w:sz w:val="19"/>
          <w:szCs w:val="19"/>
        </w:rPr>
        <w:t>敢動函數，相當大加快了收斂速度，並且從根本上解決了 </w:t>
      </w:r>
      <w:r>
        <w:rPr>
          <w:rFonts w:ascii="細明體_HKSCS" w:hAnsi="細明體_HKSCS" w:cs="細明體_HKSCS" w:eastAsia="細明體_HKSCS" w:hint="default"/>
          <w:spacing w:val="-7"/>
          <w:sz w:val="19"/>
          <w:szCs w:val="19"/>
        </w:rPr>
        <w:t>梯度消失的問題﹔</w:t>
      </w:r>
    </w:p>
    <w:p>
      <w:pPr>
        <w:spacing w:line="345" w:lineRule="auto" w:before="145"/>
        <w:ind w:left="1476" w:right="112" w:hanging="396"/>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( 2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w w:val="105"/>
          <w:sz w:val="19"/>
          <w:szCs w:val="19"/>
        </w:rPr>
        <w:t>由於 </w:t>
      </w:r>
      <w:r>
        <w:rPr>
          <w:rFonts w:ascii="Times New Roman" w:hAnsi="Times New Roman" w:cs="Times New Roman" w:eastAsia="Times New Roman" w:hint="default"/>
          <w:w w:val="105"/>
          <w:sz w:val="19"/>
          <w:szCs w:val="19"/>
        </w:rPr>
        <w:t>ReLU </w:t>
      </w:r>
      <w:r>
        <w:rPr>
          <w:rFonts w:ascii="細明體_HKSCS" w:hAnsi="細明體_HKSCS" w:cs="細明體_HKSCS" w:eastAsia="細明體_HKSCS" w:hint="default"/>
          <w:w w:val="105"/>
          <w:sz w:val="19"/>
          <w:szCs w:val="19"/>
        </w:rPr>
        <w:t>方法可以極佳地抑制梯度消失問題， </w:t>
      </w:r>
      <w:r>
        <w:rPr>
          <w:rFonts w:ascii="Times New Roman" w:hAnsi="Times New Roman" w:cs="Times New Roman" w:eastAsia="Times New Roman" w:hint="default"/>
          <w:w w:val="105"/>
          <w:sz w:val="19"/>
          <w:szCs w:val="19"/>
        </w:rPr>
        <w:t>AlexNet </w:t>
      </w:r>
      <w:r>
        <w:rPr>
          <w:rFonts w:ascii="細明體_HKSCS" w:hAnsi="細明體_HKSCS" w:cs="細明體_HKSCS" w:eastAsia="細明體_HKSCS" w:hint="default"/>
          <w:w w:val="105"/>
          <w:sz w:val="19"/>
          <w:szCs w:val="19"/>
        </w:rPr>
        <w:t>拋棄了</w:t>
      </w:r>
      <w:r>
        <w:rPr>
          <w:rFonts w:ascii="細明體_HKSCS" w:hAnsi="細明體_HKSCS" w:cs="細明體_HKSCS" w:eastAsia="細明體_HKSCS" w:hint="default"/>
          <w:spacing w:val="-61"/>
          <w:w w:val="105"/>
          <w:sz w:val="19"/>
          <w:szCs w:val="19"/>
        </w:rPr>
        <w:t>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w w:val="105"/>
          <w:sz w:val="19"/>
          <w:szCs w:val="19"/>
        </w:rPr>
        <w:t>預訓練＋ </w:t>
      </w:r>
      <w:r>
        <w:rPr>
          <w:rFonts w:ascii="細明體_HKSCS" w:hAnsi="細明體_HKSCS" w:cs="細明體_HKSCS" w:eastAsia="細明體_HKSCS" w:hint="default"/>
          <w:w w:val="105"/>
          <w:sz w:val="19"/>
          <w:szCs w:val="19"/>
        </w:rPr>
        <w:t>微調」 的方法，完全採用有監督訓練。 也正因為如此，現在深度學習的主流 </w:t>
      </w:r>
      <w:r>
        <w:rPr>
          <w:rFonts w:ascii="細明體_HKSCS" w:hAnsi="細明體_HKSCS" w:cs="細明體_HKSCS" w:eastAsia="細明體_HKSCS" w:hint="default"/>
          <w:spacing w:val="-3"/>
          <w:w w:val="105"/>
          <w:sz w:val="19"/>
          <w:szCs w:val="19"/>
        </w:rPr>
        <w:t>學習方法也變成了純粹的有監督學習  </w:t>
      </w:r>
      <w:r>
        <w:rPr>
          <w:rFonts w:ascii="細明體_HKSCS" w:hAnsi="細明體_HKSCS" w:cs="細明體_HKSCS" w:eastAsia="細明體_HKSCS" w:hint="default"/>
          <w:w w:val="195"/>
          <w:sz w:val="19"/>
          <w:szCs w:val="19"/>
        </w:rPr>
        <w:t>﹔</w:t>
      </w:r>
      <w:r>
        <w:rPr>
          <w:rFonts w:ascii="細明體_HKSCS" w:hAnsi="細明體_HKSCS" w:cs="細明體_HKSCS" w:eastAsia="細明體_HKSCS" w:hint="default"/>
          <w:sz w:val="19"/>
          <w:szCs w:val="19"/>
        </w:rPr>
      </w:r>
    </w:p>
    <w:p>
      <w:pPr>
        <w:spacing w:line="350" w:lineRule="auto" w:before="143"/>
        <w:ind w:left="1476" w:right="137" w:hanging="411"/>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23"/>
          <w:sz w:val="19"/>
          <w:szCs w:val="19"/>
        </w:rPr>
        <w:t>(</w:t>
      </w:r>
      <w:r>
        <w:rPr>
          <w:rFonts w:ascii="Times New Roman" w:hAnsi="Times New Roman" w:cs="Times New Roman" w:eastAsia="Times New Roman" w:hint="default"/>
          <w:spacing w:val="-35"/>
          <w:w w:val="123"/>
          <w:sz w:val="19"/>
          <w:szCs w:val="19"/>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31"/>
          <w:w w:val="109"/>
          <w:sz w:val="19"/>
          <w:szCs w:val="19"/>
        </w:rPr>
        <w:t> </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pacing w:val="16"/>
          <w:w w:val="35"/>
          <w:sz w:val="19"/>
          <w:szCs w:val="19"/>
        </w:rPr>
        <w:t> </w:t>
      </w:r>
      <w:r>
        <w:rPr>
          <w:rFonts w:ascii="細明體_HKSCS" w:hAnsi="細明體_HKSCS" w:cs="細明體_HKSCS" w:eastAsia="細明體_HKSCS" w:hint="default"/>
          <w:w w:val="109"/>
          <w:sz w:val="19"/>
          <w:szCs w:val="19"/>
        </w:rPr>
        <w:t>擴充了</w:t>
      </w:r>
      <w:r>
        <w:rPr>
          <w:rFonts w:ascii="細明體_HKSCS" w:hAnsi="細明體_HKSCS" w:cs="細明體_HKSCS" w:eastAsia="細明體_HKSCS" w:hint="default"/>
          <w:spacing w:val="-64"/>
          <w:w w:val="109"/>
          <w:sz w:val="19"/>
          <w:szCs w:val="19"/>
        </w:rPr>
        <w:t> </w:t>
      </w:r>
      <w:r>
        <w:rPr>
          <w:rFonts w:ascii="Times New Roman" w:hAnsi="Times New Roman" w:cs="Times New Roman" w:eastAsia="Times New Roman" w:hint="default"/>
          <w:w w:val="104"/>
          <w:sz w:val="19"/>
          <w:szCs w:val="19"/>
        </w:rPr>
        <w:t>LeNet5</w:t>
      </w:r>
      <w:r>
        <w:rPr>
          <w:rFonts w:ascii="Times New Roman" w:hAnsi="Times New Roman" w:cs="Times New Roman" w:eastAsia="Times New Roman" w:hint="default"/>
          <w:spacing w:val="-8"/>
          <w:w w:val="104"/>
          <w:sz w:val="19"/>
          <w:szCs w:val="19"/>
        </w:rPr>
        <w:t> </w:t>
      </w:r>
      <w:r>
        <w:rPr>
          <w:rFonts w:ascii="細明體_HKSCS" w:hAnsi="細明體_HKSCS" w:cs="細明體_HKSCS" w:eastAsia="細明體_HKSCS" w:hint="default"/>
          <w:w w:val="110"/>
          <w:sz w:val="19"/>
          <w:szCs w:val="19"/>
        </w:rPr>
        <w:t>結繕</w:t>
      </w:r>
      <w:r>
        <w:rPr>
          <w:rFonts w:ascii="細明體_HKSCS" w:hAnsi="細明體_HKSCS" w:cs="細明體_HKSCS" w:eastAsia="細明體_HKSCS" w:hint="default"/>
          <w:spacing w:val="-78"/>
          <w:w w:val="110"/>
          <w:sz w:val="19"/>
          <w:szCs w:val="19"/>
        </w:rPr>
        <w:t> </w:t>
      </w:r>
      <w:r>
        <w:rPr>
          <w:rFonts w:ascii="細明體_HKSCS" w:hAnsi="細明體_HKSCS" w:cs="細明體_HKSCS" w:eastAsia="細明體_HKSCS" w:hint="default"/>
          <w:spacing w:val="-53"/>
          <w:w w:val="136"/>
          <w:sz w:val="19"/>
          <w:szCs w:val="19"/>
        </w:rPr>
        <w:t>，增加</w:t>
      </w:r>
      <w:r>
        <w:rPr>
          <w:rFonts w:ascii="細明體_HKSCS" w:hAnsi="細明體_HKSCS" w:cs="細明體_HKSCS" w:eastAsia="細明體_HKSCS" w:hint="default"/>
          <w:spacing w:val="-98"/>
          <w:w w:val="136"/>
          <w:sz w:val="19"/>
          <w:szCs w:val="19"/>
        </w:rPr>
        <w:t> </w:t>
      </w:r>
      <w:r>
        <w:rPr>
          <w:rFonts w:ascii="Times New Roman" w:hAnsi="Times New Roman" w:cs="Times New Roman" w:eastAsia="Times New Roman" w:hint="default"/>
          <w:w w:val="103"/>
          <w:sz w:val="19"/>
          <w:szCs w:val="19"/>
        </w:rPr>
        <w:t>Dropout</w:t>
      </w:r>
      <w:r>
        <w:rPr>
          <w:rFonts w:ascii="Times New Roman" w:hAnsi="Times New Roman" w:cs="Times New Roman" w:eastAsia="Times New Roman" w:hint="default"/>
          <w:spacing w:val="2"/>
          <w:w w:val="103"/>
          <w:sz w:val="19"/>
          <w:szCs w:val="19"/>
        </w:rPr>
        <w:t> </w:t>
      </w:r>
      <w:r>
        <w:rPr>
          <w:rFonts w:ascii="細明體_HKSCS" w:hAnsi="細明體_HKSCS" w:cs="細明體_HKSCS" w:eastAsia="細明體_HKSCS" w:hint="default"/>
          <w:spacing w:val="1"/>
          <w:w w:val="105"/>
          <w:sz w:val="19"/>
          <w:szCs w:val="19"/>
        </w:rPr>
        <w:t>層減小過擬合，</w:t>
      </w:r>
      <w:r>
        <w:rPr>
          <w:rFonts w:ascii="Times New Roman" w:hAnsi="Times New Roman" w:cs="Times New Roman" w:eastAsia="Times New Roman" w:hint="default"/>
          <w:spacing w:val="1"/>
          <w:w w:val="105"/>
          <w:sz w:val="19"/>
          <w:szCs w:val="19"/>
        </w:rPr>
        <w:t>LRN</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0"/>
          <w:sz w:val="19"/>
          <w:szCs w:val="19"/>
        </w:rPr>
        <w:t>層增強泛化能力／</w:t>
      </w:r>
      <w:r>
        <w:rPr>
          <w:rFonts w:ascii="細明體_HKSCS" w:hAnsi="細明體_HKSCS" w:cs="細明體_HKSCS" w:eastAsia="細明體_HKSCS" w:hint="default"/>
          <w:spacing w:val="-70"/>
          <w:w w:val="100"/>
          <w:sz w:val="19"/>
          <w:szCs w:val="19"/>
        </w:rPr>
        <w:t> </w:t>
      </w:r>
      <w:r>
        <w:rPr>
          <w:rFonts w:ascii="細明體_HKSCS" w:hAnsi="細明體_HKSCS" w:cs="細明體_HKSCS" w:eastAsia="細明體_HKSCS" w:hint="default"/>
          <w:w w:val="116"/>
          <w:sz w:val="19"/>
          <w:szCs w:val="19"/>
        </w:rPr>
        <w:t>減 </w:t>
      </w:r>
      <w:r>
        <w:rPr>
          <w:rFonts w:ascii="細明體_HKSCS" w:hAnsi="細明體_HKSCS" w:cs="細明體_HKSCS" w:eastAsia="細明體_HKSCS" w:hint="default"/>
          <w:w w:val="116"/>
          <w:sz w:val="19"/>
          <w:szCs w:val="19"/>
        </w:rPr>
      </w:r>
      <w:r>
        <w:rPr>
          <w:rFonts w:ascii="細明體_HKSCS" w:hAnsi="細明體_HKSCS" w:cs="細明體_HKSCS" w:eastAsia="細明體_HKSCS" w:hint="default"/>
          <w:spacing w:val="-4"/>
          <w:w w:val="105"/>
          <w:sz w:val="19"/>
          <w:szCs w:val="19"/>
        </w:rPr>
        <w:t>小過擬合，</w:t>
      </w:r>
      <w:r>
        <w:rPr>
          <w:rFonts w:ascii="細明體_HKSCS" w:hAnsi="細明體_HKSCS" w:cs="細明體_HKSCS" w:eastAsia="細明體_HKSCS" w:hint="default"/>
          <w:spacing w:val="-4"/>
          <w:sz w:val="19"/>
          <w:szCs w:val="19"/>
        </w:rPr>
      </w:r>
    </w:p>
    <w:p>
      <w:pPr>
        <w:spacing w:before="124"/>
        <w:ind w:left="1065" w:right="-14"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z w:val="19"/>
          <w:szCs w:val="19"/>
        </w:rPr>
        <w:t>( 4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z w:val="19"/>
          <w:szCs w:val="19"/>
        </w:rPr>
        <w:t>第一次探用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21"/>
          <w:sz w:val="19"/>
          <w:szCs w:val="19"/>
        </w:rPr>
        <w:t> </w:t>
      </w:r>
      <w:r>
        <w:rPr>
          <w:rFonts w:ascii="細明體_HKSCS" w:hAnsi="細明體_HKSCS" w:cs="細明體_HKSCS" w:eastAsia="細明體_HKSCS" w:hint="default"/>
          <w:sz w:val="19"/>
          <w:szCs w:val="19"/>
        </w:rPr>
        <w:t>對計算進行加速。</w:t>
      </w:r>
    </w:p>
    <w:p>
      <w:pPr>
        <w:spacing w:after="0"/>
        <w:jc w:val="left"/>
        <w:rPr>
          <w:rFonts w:ascii="細明體_HKSCS" w:hAnsi="細明體_HKSCS" w:cs="細明體_HKSCS" w:eastAsia="細明體_HKSCS" w:hint="default"/>
          <w:sz w:val="19"/>
          <w:szCs w:val="19"/>
        </w:rPr>
        <w:sectPr>
          <w:pgSz w:w="9470" w:h="13040"/>
          <w:pgMar w:header="587" w:footer="435" w:top="780" w:bottom="640" w:left="0" w:right="10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5"/>
          <w:szCs w:val="15"/>
        </w:rPr>
      </w:pPr>
    </w:p>
    <w:p>
      <w:pPr>
        <w:spacing w:line="328" w:lineRule="auto" w:before="38"/>
        <w:ind w:left="133" w:right="938"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4"/>
          <w:sz w:val="19"/>
          <w:szCs w:val="19"/>
        </w:rPr>
        <w:t>2013</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8"/>
          <w:sz w:val="20"/>
          <w:szCs w:val="20"/>
        </w:rPr>
        <w:t>年</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spacing w:val="-160"/>
          <w:w w:val="152"/>
          <w:sz w:val="20"/>
          <w:szCs w:val="20"/>
        </w:rPr>
        <w:t>、</w:t>
      </w:r>
      <w:r>
        <w:rPr>
          <w:rFonts w:ascii="Times New Roman" w:hAnsi="Times New Roman" w:cs="Times New Roman" w:eastAsia="Times New Roman" w:hint="default"/>
          <w:w w:val="103"/>
          <w:sz w:val="19"/>
          <w:szCs w:val="19"/>
        </w:rPr>
        <w:t>2014</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4"/>
          <w:sz w:val="20"/>
          <w:szCs w:val="20"/>
        </w:rPr>
        <w:t>年</w:t>
      </w:r>
      <w:r>
        <w:rPr>
          <w:rFonts w:ascii="細明體_HKSCS" w:hAnsi="細明體_HKSCS" w:cs="細明體_HKSCS" w:eastAsia="細明體_HKSCS" w:hint="default"/>
          <w:spacing w:val="-13"/>
          <w:w w:val="104"/>
          <w:sz w:val="20"/>
          <w:szCs w:val="20"/>
        </w:rPr>
        <w:t>、</w:t>
      </w:r>
      <w:r>
        <w:rPr>
          <w:rFonts w:ascii="Times New Roman" w:hAnsi="Times New Roman" w:cs="Times New Roman" w:eastAsia="Times New Roman" w:hint="default"/>
          <w:w w:val="105"/>
          <w:sz w:val="19"/>
          <w:szCs w:val="19"/>
        </w:rPr>
        <w:t>2015</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03"/>
          <w:sz w:val="20"/>
          <w:szCs w:val="20"/>
        </w:rPr>
        <w:t>年</w:t>
      </w:r>
      <w:r>
        <w:rPr>
          <w:rFonts w:ascii="細明體_HKSCS" w:hAnsi="細明體_HKSCS" w:cs="細明體_HKSCS" w:eastAsia="細明體_HKSCS" w:hint="default"/>
          <w:spacing w:val="-2"/>
          <w:w w:val="103"/>
          <w:sz w:val="20"/>
          <w:szCs w:val="20"/>
        </w:rPr>
        <w:t>，</w:t>
      </w:r>
      <w:r>
        <w:rPr>
          <w:rFonts w:ascii="細明體_HKSCS" w:hAnsi="細明體_HKSCS" w:cs="細明體_HKSCS" w:eastAsia="細明體_HKSCS" w:hint="default"/>
          <w:w w:val="107"/>
          <w:sz w:val="20"/>
          <w:szCs w:val="20"/>
        </w:rPr>
        <w:t>透過</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w w:val="105"/>
          <w:sz w:val="19"/>
          <w:szCs w:val="19"/>
        </w:rPr>
        <w:t>ImageNet</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w w:val="103"/>
          <w:sz w:val="20"/>
          <w:szCs w:val="20"/>
        </w:rPr>
        <w:t>影像識</w:t>
      </w:r>
      <w:r>
        <w:rPr>
          <w:rFonts w:ascii="細明體_HKSCS" w:hAnsi="細明體_HKSCS" w:cs="細明體_HKSCS" w:eastAsia="細明體_HKSCS" w:hint="default"/>
          <w:spacing w:val="4"/>
          <w:w w:val="103"/>
          <w:sz w:val="20"/>
          <w:szCs w:val="20"/>
        </w:rPr>
        <w:t>別</w:t>
      </w:r>
      <w:r>
        <w:rPr>
          <w:rFonts w:ascii="細明體_HKSCS" w:hAnsi="細明體_HKSCS" w:cs="細明體_HKSCS" w:eastAsia="細明體_HKSCS" w:hint="default"/>
          <w:w w:val="104"/>
          <w:sz w:val="20"/>
          <w:szCs w:val="20"/>
        </w:rPr>
        <w:t>比賽</w:t>
      </w:r>
      <w:r>
        <w:rPr>
          <w:rFonts w:ascii="細明體_HKSCS" w:hAnsi="細明體_HKSCS" w:cs="細明體_HKSCS" w:eastAsia="細明體_HKSCS" w:hint="default"/>
          <w:spacing w:val="-20"/>
          <w:w w:val="104"/>
          <w:sz w:val="20"/>
          <w:szCs w:val="20"/>
        </w:rPr>
        <w:t>，</w:t>
      </w:r>
      <w:r>
        <w:rPr>
          <w:rFonts w:ascii="細明體_HKSCS" w:hAnsi="細明體_HKSCS" w:cs="細明體_HKSCS" w:eastAsia="細明體_HKSCS" w:hint="default"/>
          <w:w w:val="102"/>
          <w:sz w:val="20"/>
          <w:szCs w:val="20"/>
        </w:rPr>
        <w:t>深度學習因其網</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1"/>
          <w:sz w:val="20"/>
          <w:szCs w:val="20"/>
        </w:rPr>
        <w:t>路結構</w:t>
      </w:r>
      <w:r>
        <w:rPr>
          <w:rFonts w:ascii="細明體_HKSCS" w:hAnsi="細明體_HKSCS" w:cs="細明體_HKSCS" w:eastAsia="細明體_HKSCS" w:hint="default"/>
          <w:spacing w:val="-2"/>
          <w:w w:val="101"/>
          <w:sz w:val="20"/>
          <w:szCs w:val="20"/>
        </w:rPr>
        <w:t>、</w:t>
      </w:r>
      <w:r>
        <w:rPr>
          <w:rFonts w:ascii="細明體_HKSCS" w:hAnsi="細明體_HKSCS" w:cs="細明體_HKSCS" w:eastAsia="細明體_HKSCS" w:hint="default"/>
          <w:sz w:val="20"/>
          <w:szCs w:val="20"/>
        </w:rPr>
        <w:t>訓練方法</w:t>
      </w:r>
      <w:r>
        <w:rPr>
          <w:rFonts w:ascii="細明體_HKSCS" w:hAnsi="細明體_HKSCS" w:cs="細明體_HKSCS" w:eastAsia="細明體_HKSCS" w:hint="default"/>
          <w:spacing w:val="15"/>
          <w:sz w:val="20"/>
          <w:szCs w:val="20"/>
        </w:rPr>
        <w:t>、</w:t>
      </w:r>
      <w:r>
        <w:rPr>
          <w:rFonts w:ascii="Times New Roman" w:hAnsi="Times New Roman" w:cs="Times New Roman" w:eastAsia="Times New Roman" w:hint="default"/>
          <w:w w:val="100"/>
          <w:sz w:val="19"/>
          <w:szCs w:val="19"/>
        </w:rPr>
        <w:t>GPU</w:t>
      </w:r>
      <w:r>
        <w:rPr>
          <w:rFonts w:ascii="Times New Roman" w:hAnsi="Times New Roman" w:cs="Times New Roman" w:eastAsia="Times New Roman" w:hint="default"/>
          <w:sz w:val="19"/>
          <w:szCs w:val="19"/>
        </w:rPr>
        <w:t> </w:t>
      </w:r>
      <w:r>
        <w:rPr>
          <w:rFonts w:ascii="細明體_HKSCS" w:hAnsi="細明體_HKSCS" w:cs="細明體_HKSCS" w:eastAsia="細明體_HKSCS" w:hint="default"/>
          <w:w w:val="101"/>
          <w:sz w:val="20"/>
          <w:szCs w:val="20"/>
        </w:rPr>
        <w:t>硬體不斷</w:t>
      </w:r>
      <w:r>
        <w:rPr>
          <w:rFonts w:ascii="細明體_HKSCS" w:hAnsi="細明體_HKSCS" w:cs="細明體_HKSCS" w:eastAsia="細明體_HKSCS" w:hint="default"/>
          <w:spacing w:val="5"/>
          <w:w w:val="101"/>
          <w:sz w:val="20"/>
          <w:szCs w:val="20"/>
        </w:rPr>
        <w:t>進</w:t>
      </w:r>
      <w:r>
        <w:rPr>
          <w:rFonts w:ascii="細明體_HKSCS" w:hAnsi="細明體_HKSCS" w:cs="細明體_HKSCS" w:eastAsia="細明體_HKSCS" w:hint="default"/>
          <w:spacing w:val="-60"/>
          <w:w w:val="109"/>
          <w:sz w:val="20"/>
          <w:szCs w:val="20"/>
        </w:rPr>
        <w:t>步</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99"/>
          <w:sz w:val="20"/>
          <w:szCs w:val="20"/>
        </w:rPr>
        <w:t>在其他領域也不斷地徵服戰場。</w:t>
      </w:r>
      <w:r>
        <w:rPr>
          <w:rFonts w:ascii="細明體_HKSCS" w:hAnsi="細明體_HKSCS" w:cs="細明體_HKSCS" w:eastAsia="細明體_HKSCS" w:hint="default"/>
          <w:sz w:val="20"/>
          <w:szCs w:val="20"/>
        </w:rPr>
      </w:r>
    </w:p>
    <w:p>
      <w:pPr>
        <w:pStyle w:val="BodyText"/>
        <w:spacing w:line="360" w:lineRule="exact" w:before="68"/>
        <w:ind w:left="126" w:right="918" w:firstLine="432"/>
        <w:jc w:val="both"/>
      </w:pPr>
      <w:r>
        <w:rPr>
          <w:rFonts w:ascii="Times New Roman" w:hAnsi="Times New Roman" w:cs="Times New Roman" w:eastAsia="Times New Roman" w:hint="default"/>
          <w:w w:val="103"/>
          <w:sz w:val="19"/>
          <w:szCs w:val="19"/>
        </w:rPr>
        <w:t>2015 </w:t>
      </w:r>
      <w:r>
        <w:rPr>
          <w:spacing w:val="-1"/>
          <w:w w:val="103"/>
        </w:rPr>
        <w:t>年，</w:t>
      </w:r>
      <w:r>
        <w:rPr>
          <w:rFonts w:ascii="Times New Roman" w:hAnsi="Times New Roman" w:cs="Times New Roman" w:eastAsia="Times New Roman" w:hint="default"/>
          <w:spacing w:val="-1"/>
          <w:w w:val="103"/>
          <w:sz w:val="19"/>
          <w:szCs w:val="19"/>
        </w:rPr>
        <w:t>Hinton</w:t>
      </w:r>
      <w:r>
        <w:rPr>
          <w:rFonts w:ascii="Times New Roman" w:hAnsi="Times New Roman" w:cs="Times New Roman" w:eastAsia="Times New Roman" w:hint="default"/>
          <w:w w:val="103"/>
          <w:sz w:val="19"/>
          <w:szCs w:val="19"/>
        </w:rPr>
        <w:t> </w:t>
      </w:r>
      <w:r>
        <w:rPr>
          <w:spacing w:val="-29"/>
          <w:w w:val="109"/>
          <w:sz w:val="26"/>
          <w:szCs w:val="26"/>
        </w:rPr>
        <w:t>’</w:t>
      </w:r>
      <w:r>
        <w:rPr>
          <w:rFonts w:ascii="Times New Roman" w:hAnsi="Times New Roman" w:cs="Times New Roman" w:eastAsia="Times New Roman" w:hint="default"/>
          <w:spacing w:val="-29"/>
          <w:w w:val="109"/>
          <w:sz w:val="19"/>
          <w:szCs w:val="19"/>
        </w:rPr>
        <w:t>LeCun</w:t>
      </w:r>
      <w:r>
        <w:rPr>
          <w:rFonts w:ascii="Times New Roman" w:hAnsi="Times New Roman" w:cs="Times New Roman" w:eastAsia="Times New Roman" w:hint="default"/>
          <w:w w:val="109"/>
          <w:sz w:val="19"/>
          <w:szCs w:val="19"/>
        </w:rPr>
        <w:t> </w:t>
      </w:r>
      <w:r>
        <w:rPr>
          <w:rFonts w:ascii="Times New Roman" w:hAnsi="Times New Roman" w:cs="Times New Roman" w:eastAsia="Times New Roman" w:hint="default"/>
          <w:w w:val="74"/>
          <w:sz w:val="19"/>
          <w:szCs w:val="19"/>
        </w:rPr>
        <w:t>• </w:t>
      </w:r>
      <w:r>
        <w:rPr>
          <w:rFonts w:ascii="Times New Roman" w:hAnsi="Times New Roman" w:cs="Times New Roman" w:eastAsia="Times New Roman" w:hint="default"/>
          <w:w w:val="105"/>
          <w:sz w:val="19"/>
          <w:szCs w:val="19"/>
        </w:rPr>
        <w:t>Bengio </w:t>
      </w:r>
      <w:r>
        <w:rPr>
          <w:w w:val="109"/>
        </w:rPr>
        <w:t>論證了局部極值問題對於深度學習的影 </w:t>
      </w:r>
      <w:r>
        <w:rPr/>
        <w:t>響，獲得的結果是 </w:t>
      </w:r>
      <w:r>
        <w:rPr>
          <w:rFonts w:ascii="Times New Roman" w:hAnsi="Times New Roman" w:cs="Times New Roman" w:eastAsia="Times New Roman" w:hint="default"/>
          <w:sz w:val="19"/>
          <w:szCs w:val="19"/>
        </w:rPr>
        <w:t>Loss </w:t>
      </w:r>
      <w:r>
        <w:rPr/>
        <w:t>的局部極值問題對於深層網路的影響可以忽略， 該論斷 也消除了籠罩在神經網路上的局部極值問題的陰霾。 實際原因是深層網路雖然局 部極值非常多，但是透過深度學習的 </w:t>
      </w:r>
      <w:r>
        <w:rPr>
          <w:rFonts w:ascii="Times New Roman" w:hAnsi="Times New Roman" w:cs="Times New Roman" w:eastAsia="Times New Roman" w:hint="default"/>
          <w:sz w:val="19"/>
          <w:szCs w:val="19"/>
        </w:rPr>
        <w:t>Batch Gradient Descent </w:t>
      </w:r>
      <w:r>
        <w:rPr/>
        <w:t>最佳化方法很難陷進 去，而且就算陷進去，其局部極小值點與全域極小值點也是非常接近的。 而淺層 網路卻雖然擁有較少的局部極小值點， 但是卻很容易陷進去，</w:t>
      </w:r>
      <w:r>
        <w:rPr>
          <w:spacing w:val="-55"/>
        </w:rPr>
        <w:t> </w:t>
      </w:r>
      <w:r>
        <w:rPr/>
        <w:t>且這些局部極小值 </w:t>
      </w:r>
      <w:r>
        <w:rPr/>
        <w:t>點與全域極小值點相差較大。 對於這一點，論述原文其實沒有嚴格地證明， </w:t>
      </w:r>
      <w:r>
        <w:rPr>
          <w:spacing w:val="-14"/>
        </w:rPr>
        <w:t>只是 </w:t>
      </w:r>
      <w:r>
        <w:rPr>
          <w:spacing w:val="-14"/>
        </w:rPr>
      </w:r>
      <w:r>
        <w:rPr/>
        <w:t>簡單敘述。</w:t>
      </w:r>
    </w:p>
    <w:p>
      <w:pPr>
        <w:spacing w:line="240" w:lineRule="auto" w:before="5"/>
        <w:ind w:right="0"/>
        <w:rPr>
          <w:rFonts w:ascii="細明體_HKSCS" w:hAnsi="細明體_HKSCS" w:cs="細明體_HKSCS" w:eastAsia="細明體_HKSCS" w:hint="default"/>
          <w:sz w:val="14"/>
          <w:szCs w:val="14"/>
        </w:rPr>
      </w:pPr>
    </w:p>
    <w:p>
      <w:pPr>
        <w:spacing w:line="328" w:lineRule="auto" w:before="0"/>
        <w:ind w:left="119" w:right="935"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3"/>
          <w:sz w:val="19"/>
          <w:szCs w:val="19"/>
        </w:rPr>
        <w:t>2015 </w:t>
      </w:r>
      <w:r>
        <w:rPr>
          <w:rFonts w:ascii="細明體_HKSCS" w:hAnsi="細明體_HKSCS" w:cs="細明體_HKSCS" w:eastAsia="細明體_HKSCS" w:hint="default"/>
          <w:w w:val="103"/>
          <w:sz w:val="20"/>
          <w:szCs w:val="20"/>
        </w:rPr>
        <w:t>年， </w:t>
      </w:r>
      <w:r>
        <w:rPr>
          <w:rFonts w:ascii="細明體_HKSCS" w:hAnsi="細明體_HKSCS" w:cs="細明體_HKSCS" w:eastAsia="細明體_HKSCS" w:hint="default"/>
          <w:w w:val="112"/>
          <w:sz w:val="20"/>
          <w:szCs w:val="20"/>
        </w:rPr>
        <w:t>何愷明提出 </w:t>
      </w:r>
      <w:r>
        <w:rPr>
          <w:rFonts w:ascii="Times New Roman" w:hAnsi="Times New Roman" w:cs="Times New Roman" w:eastAsia="Times New Roman" w:hint="default"/>
          <w:w w:val="102"/>
          <w:sz w:val="19"/>
          <w:szCs w:val="19"/>
        </w:rPr>
        <w:t>Deep </w:t>
      </w:r>
      <w:r>
        <w:rPr>
          <w:rFonts w:ascii="Times New Roman" w:hAnsi="Times New Roman" w:cs="Times New Roman" w:eastAsia="Times New Roman" w:hint="default"/>
          <w:w w:val="104"/>
          <w:sz w:val="19"/>
          <w:szCs w:val="19"/>
        </w:rPr>
        <w:t>Residual </w:t>
      </w:r>
      <w:r>
        <w:rPr>
          <w:rFonts w:ascii="Times New Roman" w:hAnsi="Times New Roman" w:cs="Times New Roman" w:eastAsia="Times New Roman" w:hint="default"/>
          <w:w w:val="106"/>
          <w:sz w:val="19"/>
          <w:szCs w:val="19"/>
        </w:rPr>
        <w:t>Net </w:t>
      </w:r>
      <w:r>
        <w:rPr>
          <w:rFonts w:ascii="細明體_HKSCS" w:hAnsi="細明體_HKSCS" w:cs="細明體_HKSCS" w:eastAsia="細明體_HKSCS" w:hint="default"/>
          <w:spacing w:val="-8"/>
          <w:w w:val="112"/>
          <w:sz w:val="20"/>
          <w:szCs w:val="20"/>
        </w:rPr>
        <w:t>。分層預訓練時，</w:t>
      </w:r>
      <w:r>
        <w:rPr>
          <w:rFonts w:ascii="Times New Roman" w:hAnsi="Times New Roman" w:cs="Times New Roman" w:eastAsia="Times New Roman" w:hint="default"/>
          <w:spacing w:val="-8"/>
          <w:w w:val="112"/>
          <w:sz w:val="19"/>
          <w:szCs w:val="19"/>
        </w:rPr>
        <w:t>ReLU</w:t>
      </w:r>
      <w:r>
        <w:rPr>
          <w:rFonts w:ascii="Times New Roman" w:hAnsi="Times New Roman" w:cs="Times New Roman" w:eastAsia="Times New Roman" w:hint="default"/>
          <w:w w:val="112"/>
          <w:sz w:val="19"/>
          <w:szCs w:val="19"/>
        </w:rPr>
        <w:t>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73"/>
          <w:w w:val="110"/>
          <w:sz w:val="20"/>
          <w:szCs w:val="20"/>
        </w:rPr>
        <w:t> </w:t>
      </w:r>
      <w:r>
        <w:rPr>
          <w:rFonts w:ascii="Times New Roman" w:hAnsi="Times New Roman" w:cs="Times New Roman" w:eastAsia="Times New Roman" w:hint="default"/>
          <w:w w:val="107"/>
          <w:sz w:val="19"/>
          <w:szCs w:val="19"/>
        </w:rPr>
        <w:t>Batch </w:t>
      </w:r>
      <w:r>
        <w:rPr>
          <w:rFonts w:ascii="Times New Roman" w:hAnsi="Times New Roman" w:cs="Times New Roman" w:eastAsia="Times New Roman" w:hint="default"/>
          <w:sz w:val="19"/>
          <w:szCs w:val="19"/>
        </w:rPr>
        <w:t>Normalization </w:t>
      </w:r>
      <w:r>
        <w:rPr>
          <w:rFonts w:ascii="細明體_HKSCS" w:hAnsi="細明體_HKSCS" w:cs="細明體_HKSCS" w:eastAsia="細明體_HKSCS" w:hint="default"/>
          <w:sz w:val="20"/>
          <w:szCs w:val="20"/>
        </w:rPr>
        <w:t>都是為了解決深度神經網路最佳化時 的梯度消失或爆炸問題，但是 </w:t>
      </w:r>
      <w:r>
        <w:rPr>
          <w:rFonts w:ascii="細明體_HKSCS" w:hAnsi="細明體_HKSCS" w:cs="細明體_HKSCS" w:eastAsia="細明體_HKSCS" w:hint="default"/>
          <w:w w:val="101"/>
          <w:sz w:val="20"/>
          <w:szCs w:val="20"/>
        </w:rPr>
        <w:t>在對更深層的神經網路進行最佳化時，</w:t>
      </w:r>
      <w:r>
        <w:rPr>
          <w:rFonts w:ascii="細明體_HKSCS" w:hAnsi="細明體_HKSCS" w:cs="細明體_HKSCS" w:eastAsia="細明體_HKSCS" w:hint="default"/>
          <w:spacing w:val="-30"/>
          <w:w w:val="101"/>
          <w:sz w:val="20"/>
          <w:szCs w:val="20"/>
        </w:rPr>
        <w:t> </w:t>
      </w:r>
      <w:r>
        <w:rPr>
          <w:rFonts w:ascii="細明體_HKSCS" w:hAnsi="細明體_HKSCS" w:cs="細明體_HKSCS" w:eastAsia="細明體_HKSCS" w:hint="default"/>
          <w:w w:val="101"/>
          <w:sz w:val="20"/>
          <w:szCs w:val="20"/>
        </w:rPr>
        <w:t>又出現了新的</w:t>
      </w:r>
      <w:r>
        <w:rPr>
          <w:rFonts w:ascii="細明體_HKSCS" w:hAnsi="細明體_HKSCS" w:cs="細明體_HKSCS" w:eastAsia="細明體_HKSCS" w:hint="default"/>
          <w:spacing w:val="-39"/>
          <w:w w:val="101"/>
          <w:sz w:val="20"/>
          <w:szCs w:val="20"/>
        </w:rPr>
        <w:t> </w:t>
      </w:r>
      <w:r>
        <w:rPr>
          <w:rFonts w:ascii="Times New Roman" w:hAnsi="Times New Roman" w:cs="Times New Roman" w:eastAsia="Times New Roman" w:hint="default"/>
          <w:w w:val="103"/>
          <w:sz w:val="19"/>
          <w:szCs w:val="19"/>
        </w:rPr>
        <w:t>Degradation</w:t>
      </w:r>
      <w:r>
        <w:rPr>
          <w:rFonts w:ascii="Times New Roman" w:hAnsi="Times New Roman" w:cs="Times New Roman" w:eastAsia="Times New Roman" w:hint="default"/>
          <w:spacing w:val="25"/>
          <w:w w:val="103"/>
          <w:sz w:val="19"/>
          <w:szCs w:val="19"/>
        </w:rPr>
        <w:t> </w:t>
      </w:r>
      <w:r>
        <w:rPr>
          <w:rFonts w:ascii="細明體_HKSCS" w:hAnsi="細明體_HKSCS" w:cs="細明體_HKSCS" w:eastAsia="細明體_HKSCS" w:hint="default"/>
          <w:spacing w:val="-9"/>
          <w:w w:val="86"/>
          <w:sz w:val="20"/>
          <w:szCs w:val="20"/>
        </w:rPr>
        <w:t>問題，「</w:t>
      </w:r>
      <w:r>
        <w:rPr>
          <w:rFonts w:ascii="細明體_HKSCS" w:hAnsi="細明體_HKSCS" w:cs="細明體_HKSCS" w:eastAsia="細明體_HKSCS" w:hint="default"/>
          <w:spacing w:val="-48"/>
          <w:w w:val="86"/>
          <w:sz w:val="20"/>
          <w:szCs w:val="20"/>
        </w:rPr>
        <w:t> </w:t>
      </w:r>
      <w:r>
        <w:rPr>
          <w:rFonts w:ascii="細明體_HKSCS" w:hAnsi="細明體_HKSCS" w:cs="細明體_HKSCS" w:eastAsia="細明體_HKSCS" w:hint="default"/>
          <w:spacing w:val="-9"/>
          <w:w w:val="110"/>
          <w:sz w:val="20"/>
          <w:szCs w:val="20"/>
        </w:rPr>
        <w:t>即通常</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w w:val="106"/>
          <w:sz w:val="20"/>
          <w:szCs w:val="20"/>
        </w:rPr>
        <w:t>來說</w:t>
      </w:r>
      <w:r>
        <w:rPr>
          <w:rFonts w:ascii="細明體_HKSCS" w:hAnsi="細明體_HKSCS" w:cs="細明體_HKSCS" w:eastAsia="細明體_HKSCS" w:hint="default"/>
          <w:spacing w:val="-69"/>
          <w:w w:val="106"/>
          <w:sz w:val="20"/>
          <w:szCs w:val="20"/>
        </w:rPr>
        <w:t> </w:t>
      </w:r>
      <w:r>
        <w:rPr>
          <w:rFonts w:ascii="細明體_HKSCS" w:hAnsi="細明體_HKSCS" w:cs="細明體_HKSCS" w:eastAsia="細明體_HKSCS" w:hint="default"/>
          <w:spacing w:val="-39"/>
          <w:w w:val="120"/>
          <w:sz w:val="20"/>
          <w:szCs w:val="20"/>
        </w:rPr>
        <w:t>，如果在</w:t>
      </w:r>
      <w:r>
        <w:rPr>
          <w:rFonts w:ascii="細明體_HKSCS" w:hAnsi="細明體_HKSCS" w:cs="細明體_HKSCS" w:eastAsia="細明體_HKSCS" w:hint="default"/>
          <w:spacing w:val="-89"/>
          <w:w w:val="120"/>
          <w:sz w:val="20"/>
          <w:szCs w:val="20"/>
        </w:rPr>
        <w:t> </w:t>
      </w:r>
      <w:r>
        <w:rPr>
          <w:rFonts w:ascii="Times New Roman" w:hAnsi="Times New Roman" w:cs="Times New Roman" w:eastAsia="Times New Roman" w:hint="default"/>
          <w:w w:val="104"/>
          <w:sz w:val="19"/>
          <w:szCs w:val="19"/>
        </w:rPr>
        <w:t>VGG16</w:t>
      </w:r>
      <w:r>
        <w:rPr>
          <w:rFonts w:ascii="Times New Roman" w:hAnsi="Times New Roman" w:cs="Times New Roman" w:eastAsia="Times New Roman" w:hint="default"/>
          <w:spacing w:val="-11"/>
          <w:w w:val="104"/>
          <w:sz w:val="19"/>
          <w:szCs w:val="19"/>
        </w:rPr>
        <w:t> </w:t>
      </w:r>
      <w:r>
        <w:rPr>
          <w:rFonts w:ascii="細明體_HKSCS" w:hAnsi="細明體_HKSCS" w:cs="細明體_HKSCS" w:eastAsia="細明體_HKSCS" w:hint="default"/>
          <w:w w:val="100"/>
          <w:sz w:val="20"/>
          <w:szCs w:val="20"/>
        </w:rPr>
        <w:t>後面加上許多個單位對映，網路的輸出特性將和</w:t>
      </w:r>
      <w:r>
        <w:rPr>
          <w:rFonts w:ascii="細明體_HKSCS" w:hAnsi="細明體_HKSCS" w:cs="細明體_HKSCS" w:eastAsia="細明體_HKSCS" w:hint="default"/>
          <w:spacing w:val="-45"/>
          <w:w w:val="100"/>
          <w:sz w:val="20"/>
          <w:szCs w:val="20"/>
        </w:rPr>
        <w:t> </w:t>
      </w:r>
      <w:r>
        <w:rPr>
          <w:rFonts w:ascii="Times New Roman" w:hAnsi="Times New Roman" w:cs="Times New Roman" w:eastAsia="Times New Roman" w:hint="default"/>
          <w:w w:val="104"/>
          <w:sz w:val="19"/>
          <w:szCs w:val="19"/>
        </w:rPr>
        <w:t>VGG16</w:t>
      </w:r>
      <w:r>
        <w:rPr>
          <w:rFonts w:ascii="Times New Roman" w:hAnsi="Times New Roman" w:cs="Times New Roman" w:eastAsia="Times New Roman" w:hint="default"/>
          <w:spacing w:val="-4"/>
          <w:w w:val="104"/>
          <w:sz w:val="19"/>
          <w:szCs w:val="19"/>
        </w:rPr>
        <w:t> </w:t>
      </w:r>
      <w:r>
        <w:rPr>
          <w:rFonts w:ascii="細明體_HKSCS" w:hAnsi="細明體_HKSCS" w:cs="細明體_HKSCS" w:eastAsia="細明體_HKSCS" w:hint="default"/>
          <w:w w:val="110"/>
          <w:sz w:val="20"/>
          <w:szCs w:val="20"/>
        </w:rPr>
        <w:t>一 </w:t>
      </w:r>
      <w:r>
        <w:rPr>
          <w:rFonts w:ascii="細明體_HKSCS" w:hAnsi="細明體_HKSCS" w:cs="細明體_HKSCS" w:eastAsia="細明體_HKSCS" w:hint="default"/>
          <w:spacing w:val="-1"/>
          <w:w w:val="102"/>
          <w:sz w:val="20"/>
          <w:szCs w:val="20"/>
        </w:rPr>
        <w:t>樣，這說明更深層的網路的潛在分類效能只</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3"/>
          <w:sz w:val="20"/>
          <w:szCs w:val="20"/>
        </w:rPr>
        <w:t>可能大於等於 </w:t>
      </w:r>
      <w:r>
        <w:rPr>
          <w:rFonts w:ascii="Times New Roman" w:hAnsi="Times New Roman" w:cs="Times New Roman" w:eastAsia="Times New Roman" w:hint="default"/>
          <w:w w:val="100"/>
          <w:sz w:val="19"/>
          <w:szCs w:val="19"/>
        </w:rPr>
        <w:t>VGG16 </w:t>
      </w:r>
      <w:r>
        <w:rPr>
          <w:rFonts w:ascii="細明體_HKSCS" w:hAnsi="細明體_HKSCS" w:cs="細明體_HKSCS" w:eastAsia="細明體_HKSCS" w:hint="default"/>
          <w:spacing w:val="-40"/>
          <w:w w:val="120"/>
          <w:sz w:val="20"/>
          <w:szCs w:val="20"/>
        </w:rPr>
        <w:t>的效能，不可</w:t>
      </w:r>
      <w:r>
        <w:rPr>
          <w:rFonts w:ascii="細明體_HKSCS" w:hAnsi="細明體_HKSCS" w:cs="細明體_HKSCS" w:eastAsia="細明體_HKSCS" w:hint="default"/>
          <w:w w:val="120"/>
          <w:sz w:val="20"/>
          <w:szCs w:val="20"/>
        </w:rPr>
        <w:t> </w:t>
      </w:r>
      <w:r>
        <w:rPr>
          <w:rFonts w:ascii="細明體_HKSCS" w:hAnsi="細明體_HKSCS" w:cs="細明體_HKSCS" w:eastAsia="細明體_HKSCS" w:hint="default"/>
          <w:w w:val="120"/>
          <w:sz w:val="20"/>
          <w:szCs w:val="20"/>
        </w:rPr>
      </w:r>
      <w:r>
        <w:rPr>
          <w:rFonts w:ascii="細明體_HKSCS" w:hAnsi="細明體_HKSCS" w:cs="細明體_HKSCS" w:eastAsia="細明體_HKSCS" w:hint="default"/>
          <w:sz w:val="20"/>
          <w:szCs w:val="20"/>
        </w:rPr>
        <w:t>能變壤，然而實際效果卻是： 如果簡單地加深 </w:t>
      </w:r>
      <w:r>
        <w:rPr>
          <w:rFonts w:ascii="Times New Roman" w:hAnsi="Times New Roman" w:cs="Times New Roman" w:eastAsia="Times New Roman" w:hint="default"/>
          <w:sz w:val="19"/>
          <w:szCs w:val="19"/>
        </w:rPr>
        <w:t>VGG16 </w:t>
      </w:r>
      <w:r>
        <w:rPr>
          <w:rFonts w:ascii="Times New Roman" w:hAnsi="Times New Roman" w:cs="Times New Roman" w:eastAsia="Times New Roman" w:hint="default"/>
          <w:spacing w:val="42"/>
          <w:sz w:val="19"/>
          <w:szCs w:val="19"/>
        </w:rPr>
        <w:t> </w:t>
      </w:r>
      <w:r>
        <w:rPr>
          <w:rFonts w:ascii="細明體_HKSCS" w:hAnsi="細明體_HKSCS" w:cs="細明體_HKSCS" w:eastAsia="細明體_HKSCS" w:hint="default"/>
          <w:sz w:val="20"/>
          <w:szCs w:val="20"/>
        </w:rPr>
        <w:t>的話，分類效能就會下降</w:t>
      </w:r>
    </w:p>
    <w:p>
      <w:pPr>
        <w:pStyle w:val="BodyText"/>
        <w:spacing w:line="240" w:lineRule="auto" w:before="19"/>
        <w:ind w:left="212" w:right="0"/>
        <w:jc w:val="left"/>
      </w:pPr>
      <w:r>
        <w:rPr>
          <w:w w:val="41"/>
        </w:rPr>
        <w:t>（</w:t>
      </w:r>
      <w:r>
        <w:rPr>
          <w:spacing w:val="-67"/>
        </w:rPr>
        <w:t> </w:t>
      </w:r>
      <w:r>
        <w:rPr/>
        <w:t>不考</w:t>
      </w:r>
      <w:r>
        <w:rPr>
          <w:spacing w:val="-73"/>
        </w:rPr>
        <w:t>慮</w:t>
      </w:r>
      <w:r>
        <w:rPr>
          <w:spacing w:val="-247"/>
          <w:w w:val="135"/>
        </w:rPr>
        <w:t>、</w:t>
      </w:r>
      <w:r>
        <w:rPr>
          <w:w w:val="101"/>
        </w:rPr>
        <w:t>模型</w:t>
      </w:r>
      <w:r>
        <w:rPr>
          <w:spacing w:val="-9"/>
          <w:w w:val="101"/>
        </w:rPr>
        <w:t>過</w:t>
      </w:r>
      <w:r>
        <w:rPr>
          <w:w w:val="101"/>
        </w:rPr>
        <w:t>擬合</w:t>
      </w:r>
      <w:r>
        <w:rPr>
          <w:spacing w:val="-9"/>
          <w:w w:val="101"/>
        </w:rPr>
        <w:t>問</w:t>
      </w:r>
      <w:r>
        <w:rPr>
          <w:w w:val="73"/>
        </w:rPr>
        <w:t>題）」。</w:t>
      </w:r>
      <w:r>
        <w:rPr/>
      </w:r>
    </w:p>
    <w:p>
      <w:pPr>
        <w:spacing w:line="240" w:lineRule="auto" w:before="4"/>
        <w:ind w:right="0"/>
        <w:rPr>
          <w:rFonts w:ascii="細明體_HKSCS" w:hAnsi="細明體_HKSCS" w:cs="細明體_HKSCS" w:eastAsia="細明體_HKSCS" w:hint="default"/>
          <w:sz w:val="16"/>
          <w:szCs w:val="16"/>
        </w:rPr>
      </w:pPr>
    </w:p>
    <w:p>
      <w:pPr>
        <w:pStyle w:val="BodyText"/>
        <w:spacing w:line="328" w:lineRule="auto"/>
        <w:ind w:left="112" w:right="944" w:firstLine="432"/>
        <w:jc w:val="both"/>
      </w:pPr>
      <w:r>
        <w:rPr>
          <w:rFonts w:ascii="Times New Roman" w:hAnsi="Times New Roman" w:cs="Times New Roman" w:eastAsia="Times New Roman" w:hint="default"/>
          <w:sz w:val="19"/>
          <w:szCs w:val="19"/>
        </w:rPr>
        <w:t>Residual </w:t>
      </w:r>
      <w:r>
        <w:rPr/>
        <w:t>網路認為這說明深度學習網路在學習單位對映方面有困難， 因此設 計了一個對於單位對映 </w:t>
      </w:r>
      <w:r>
        <w:rPr>
          <w:w w:val="80"/>
        </w:rPr>
        <w:t>（ </w:t>
      </w:r>
      <w:r>
        <w:rPr/>
        <w:t>或接近單位對映）</w:t>
      </w:r>
      <w:r>
        <w:rPr>
          <w:spacing w:val="-61"/>
        </w:rPr>
        <w:t> </w:t>
      </w:r>
      <w:r>
        <w:rPr/>
        <w:t>有較強學習能力的深度學習網路，相 </w:t>
      </w:r>
      <w:r>
        <w:rPr/>
        <w:t>當大地增強了深度學習網路的表達能</w:t>
      </w:r>
      <w:r>
        <w:rPr>
          <w:spacing w:val="-45"/>
        </w:rPr>
        <w:t> </w:t>
      </w:r>
      <w:r>
        <w:rPr/>
        <w:t>力。使用此方法能夠經鬆地訓練高</w:t>
      </w:r>
      <w:r>
        <w:rPr>
          <w:spacing w:val="-48"/>
        </w:rPr>
        <w:t> </w:t>
      </w:r>
      <w:r>
        <w:rPr/>
        <w:t>達</w:t>
      </w:r>
      <w:r>
        <w:rPr>
          <w:spacing w:val="-1"/>
        </w:rPr>
        <w:t> </w:t>
      </w:r>
      <w:r>
        <w:rPr>
          <w:rFonts w:ascii="Times New Roman" w:hAnsi="Times New Roman" w:cs="Times New Roman" w:eastAsia="Times New Roman" w:hint="default"/>
          <w:sz w:val="19"/>
          <w:szCs w:val="19"/>
        </w:rPr>
        <w:t>150</w:t>
      </w:r>
      <w:r>
        <w:rPr>
          <w:rFonts w:ascii="Times New Roman" w:hAnsi="Times New Roman" w:cs="Times New Roman" w:eastAsia="Times New Roman" w:hint="default"/>
          <w:spacing w:val="7"/>
          <w:sz w:val="19"/>
          <w:szCs w:val="19"/>
        </w:rPr>
        <w:t> </w:t>
      </w:r>
      <w:r>
        <w:rPr/>
        <w:t>層 的網路，使得深度學習成為了名副其實的</w:t>
      </w:r>
      <w:r>
        <w:rPr>
          <w:spacing w:val="-44"/>
        </w:rPr>
        <w:t> </w:t>
      </w:r>
      <w:r>
        <w:rPr/>
        <w:t>「深度」</w:t>
      </w:r>
      <w:r>
        <w:rPr>
          <w:spacing w:val="-45"/>
        </w:rPr>
        <w:t> </w:t>
      </w:r>
      <w:r>
        <w:rPr/>
        <w:t>學習</w:t>
      </w:r>
      <w:r>
        <w:rPr>
          <w:spacing w:val="-68"/>
        </w:rPr>
        <w:t> </w:t>
      </w:r>
      <w:r>
        <w:rPr>
          <w:w w:val="120"/>
        </w:rPr>
        <w:t>。</w:t>
      </w:r>
      <w:r>
        <w:rPr/>
      </w:r>
    </w:p>
    <w:p>
      <w:pPr>
        <w:spacing w:line="240" w:lineRule="auto" w:before="8"/>
        <w:ind w:right="0"/>
        <w:rPr>
          <w:rFonts w:ascii="細明體_HKSCS" w:hAnsi="細明體_HKSCS" w:cs="細明體_HKSCS" w:eastAsia="細明體_HKSCS" w:hint="default"/>
          <w:sz w:val="22"/>
          <w:szCs w:val="22"/>
        </w:rPr>
      </w:pPr>
    </w:p>
    <w:p>
      <w:pPr>
        <w:spacing w:before="0"/>
        <w:ind w:left="112"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7"/>
          <w:szCs w:val="17"/>
        </w:rPr>
        <w:t>油</w:t>
      </w:r>
      <w:r>
        <w:rPr>
          <w:rFonts w:ascii="細明體_HKSCS" w:hAnsi="細明體_HKSCS" w:cs="細明體_HKSCS" w:eastAsia="細明體_HKSCS" w:hint="default"/>
          <w:spacing w:val="-60"/>
          <w:w w:val="115"/>
          <w:sz w:val="17"/>
          <w:szCs w:val="17"/>
        </w:rPr>
        <w:t> </w:t>
      </w:r>
      <w:r>
        <w:rPr>
          <w:rFonts w:ascii="Times New Roman" w:hAnsi="Times New Roman" w:cs="Times New Roman" w:eastAsia="Times New Roman" w:hint="default"/>
          <w:w w:val="115"/>
          <w:sz w:val="24"/>
          <w:szCs w:val="24"/>
        </w:rPr>
        <w:t>2. </w:t>
      </w:r>
      <w:r>
        <w:rPr>
          <w:rFonts w:ascii="細明體_HKSCS" w:hAnsi="細明體_HKSCS" w:cs="細明體_HKSCS" w:eastAsia="細明體_HKSCS" w:hint="default"/>
          <w:w w:val="115"/>
          <w:sz w:val="20"/>
          <w:szCs w:val="20"/>
        </w:rPr>
        <w:t>深度學習結構</w:t>
      </w:r>
      <w:r>
        <w:rPr>
          <w:rFonts w:ascii="細明體_HKSCS" w:hAnsi="細明體_HKSCS" w:cs="細明體_HKSCS" w:eastAsia="細明體_HKSCS" w:hint="default"/>
          <w:sz w:val="20"/>
          <w:szCs w:val="20"/>
        </w:rPr>
      </w:r>
    </w:p>
    <w:p>
      <w:pPr>
        <w:pStyle w:val="BodyText"/>
        <w:spacing w:line="326" w:lineRule="auto" w:before="194"/>
        <w:ind w:left="205" w:right="977" w:firstLine="324"/>
        <w:jc w:val="both"/>
      </w:pPr>
      <w:r>
        <w:rPr/>
        <w:t>隨著神經網路的發展，   </w:t>
      </w:r>
      <w:r>
        <w:rPr>
          <w:spacing w:val="-3"/>
        </w:rPr>
        <w:t>目前比較流行的網路結構分別有：  </w:t>
      </w:r>
      <w:r>
        <w:rPr/>
        <w:t>深度神經網路 </w:t>
      </w:r>
      <w:r>
        <w:rPr/>
      </w:r>
      <w:r>
        <w:rPr>
          <w:rFonts w:ascii="Times New Roman" w:hAnsi="Times New Roman" w:cs="Times New Roman" w:eastAsia="Times New Roman" w:hint="default"/>
          <w:sz w:val="19"/>
          <w:szCs w:val="19"/>
        </w:rPr>
        <w:t>(</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sz w:val="19"/>
          <w:szCs w:val="19"/>
        </w:rPr>
        <w:t>DNN</w:t>
      </w:r>
      <w:r>
        <w:rPr>
          <w:rFonts w:ascii="Times New Roman" w:hAnsi="Times New Roman" w:cs="Times New Roman" w:eastAsia="Times New Roman" w:hint="default"/>
          <w:spacing w:val="-6"/>
          <w:sz w:val="19"/>
          <w:szCs w:val="19"/>
        </w:rPr>
        <w:t> </w:t>
      </w:r>
      <w:r>
        <w:rPr>
          <w:w w:val="75"/>
        </w:rPr>
        <w:t>）、</w:t>
      </w:r>
      <w:r>
        <w:rPr>
          <w:spacing w:val="-39"/>
          <w:w w:val="75"/>
        </w:rPr>
        <w:t> </w:t>
      </w:r>
      <w:r>
        <w:rPr/>
        <w:t>旋積神經網路</w:t>
      </w:r>
      <w:r>
        <w:rPr>
          <w:spacing w:val="-2"/>
        </w:rPr>
        <w:t> </w:t>
      </w:r>
      <w:r>
        <w:rPr>
          <w:w w:val="75"/>
        </w:rPr>
        <w:t>（</w:t>
      </w:r>
      <w:r>
        <w:rPr>
          <w:spacing w:val="-38"/>
          <w:w w:val="75"/>
        </w:rPr>
        <w:t> </w:t>
      </w:r>
      <w:r>
        <w:rPr>
          <w:rFonts w:ascii="Times New Roman" w:hAnsi="Times New Roman" w:cs="Times New Roman" w:eastAsia="Times New Roman" w:hint="default"/>
          <w:sz w:val="19"/>
          <w:szCs w:val="19"/>
        </w:rPr>
        <w:t>CNN</w:t>
      </w:r>
      <w:r>
        <w:rPr>
          <w:rFonts w:ascii="Times New Roman" w:hAnsi="Times New Roman" w:cs="Times New Roman" w:eastAsia="Times New Roman" w:hint="default"/>
          <w:spacing w:val="-5"/>
          <w:sz w:val="19"/>
          <w:szCs w:val="19"/>
        </w:rPr>
        <w:t> </w:t>
      </w:r>
      <w:r>
        <w:rPr>
          <w:w w:val="75"/>
        </w:rPr>
        <w:t>）、</w:t>
      </w:r>
      <w:r>
        <w:rPr>
          <w:spacing w:val="-43"/>
          <w:w w:val="75"/>
        </w:rPr>
        <w:t> </w:t>
      </w:r>
      <w:r>
        <w:rPr/>
        <w:t>循環遞迴神經網路</w:t>
      </w:r>
      <w:r>
        <w:rPr>
          <w:spacing w:val="3"/>
        </w:rPr>
        <w:t> </w:t>
      </w:r>
      <w:r>
        <w:rPr>
          <w:spacing w:val="-4"/>
        </w:rPr>
        <w:t>（即心）、</w:t>
      </w:r>
      <w:r>
        <w:rPr>
          <w:spacing w:val="-81"/>
        </w:rPr>
        <w:t> </w:t>
      </w:r>
      <w:r>
        <w:rPr/>
        <w:t>產生對抗網路 </w:t>
      </w:r>
      <w:r>
        <w:rPr/>
      </w:r>
      <w:r>
        <w:rPr>
          <w:rFonts w:ascii="Times New Roman" w:hAnsi="Times New Roman" w:cs="Times New Roman" w:eastAsia="Times New Roman" w:hint="default"/>
          <w:w w:val="123"/>
          <w:sz w:val="19"/>
          <w:szCs w:val="19"/>
        </w:rPr>
        <w:t>(</w:t>
      </w:r>
      <w:r>
        <w:rPr>
          <w:rFonts w:ascii="Times New Roman" w:hAnsi="Times New Roman" w:cs="Times New Roman" w:eastAsia="Times New Roman" w:hint="default"/>
          <w:spacing w:val="-11"/>
          <w:sz w:val="19"/>
          <w:szCs w:val="19"/>
        </w:rPr>
        <w:t> </w:t>
      </w:r>
      <w:r>
        <w:rPr>
          <w:rFonts w:ascii="Times New Roman" w:hAnsi="Times New Roman" w:cs="Times New Roman" w:eastAsia="Times New Roman" w:hint="default"/>
          <w:w w:val="103"/>
          <w:sz w:val="19"/>
          <w:szCs w:val="19"/>
        </w:rPr>
        <w:t>GAN</w:t>
      </w:r>
      <w:r>
        <w:rPr>
          <w:rFonts w:ascii="Times New Roman" w:hAnsi="Times New Roman" w:cs="Times New Roman" w:eastAsia="Times New Roman" w:hint="default"/>
          <w:spacing w:val="-8"/>
          <w:sz w:val="19"/>
          <w:szCs w:val="19"/>
        </w:rPr>
        <w:t> </w:t>
      </w:r>
      <w:r>
        <w:rPr>
          <w:w w:val="59"/>
        </w:rPr>
        <w:t>），</w:t>
      </w:r>
      <w:r>
        <w:rPr>
          <w:spacing w:val="-77"/>
        </w:rPr>
        <w:t> </w:t>
      </w:r>
      <w:r>
        <w:rPr>
          <w:w w:val="102"/>
        </w:rPr>
        <w:t>等</w:t>
      </w:r>
      <w:r>
        <w:rPr>
          <w:spacing w:val="-56"/>
          <w:w w:val="102"/>
        </w:rPr>
        <w:t>等</w:t>
      </w:r>
      <w:r>
        <w:rPr>
          <w:spacing w:val="-387"/>
          <w:w w:val="193"/>
        </w:rPr>
        <w:t>，</w:t>
      </w:r>
      <w:r>
        <w:rPr>
          <w:w w:val="106"/>
        </w:rPr>
        <w:t>本</w:t>
      </w:r>
      <w:r>
        <w:rPr>
          <w:spacing w:val="-36"/>
          <w:w w:val="106"/>
        </w:rPr>
        <w:t>書</w:t>
      </w:r>
      <w:r>
        <w:rPr>
          <w:w w:val="101"/>
        </w:rPr>
        <w:t>會逐一詳細介紹</w:t>
      </w:r>
      <w:r>
        <w:rPr>
          <w:spacing w:val="4"/>
          <w:w w:val="101"/>
        </w:rPr>
        <w:t>，</w:t>
      </w:r>
      <w:r>
        <w:rPr>
          <w:w w:val="101"/>
        </w:rPr>
        <w:t>在此不再</w:t>
      </w:r>
      <w:r>
        <w:rPr>
          <w:spacing w:val="-2"/>
          <w:w w:val="101"/>
        </w:rPr>
        <w:t>贅</w:t>
      </w:r>
      <w:r>
        <w:rPr>
          <w:w w:val="105"/>
        </w:rPr>
        <w:t>述。</w:t>
      </w:r>
      <w:r>
        <w:rPr/>
      </w:r>
    </w:p>
    <w:p>
      <w:pPr>
        <w:spacing w:after="0" w:line="326" w:lineRule="auto"/>
        <w:jc w:val="both"/>
        <w:sectPr>
          <w:headerReference w:type="even" r:id="rId39"/>
          <w:headerReference w:type="default" r:id="rId40"/>
          <w:footerReference w:type="even" r:id="rId41"/>
          <w:footerReference w:type="default" r:id="rId42"/>
          <w:pgSz w:w="9470" w:h="13040"/>
          <w:pgMar w:header="431" w:footer="495" w:top="800" w:bottom="680" w:left="12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5"/>
          <w:szCs w:val="15"/>
        </w:rPr>
      </w:pPr>
    </w:p>
    <w:p>
      <w:pPr>
        <w:spacing w:before="46"/>
        <w:ind w:left="1051" w:right="1195" w:firstLine="0"/>
        <w:jc w:val="left"/>
        <w:rPr>
          <w:rFonts w:ascii="細明體_HKSCS" w:hAnsi="細明體_HKSCS" w:cs="細明體_HKSCS" w:eastAsia="細明體_HKSCS" w:hint="default"/>
          <w:sz w:val="34"/>
          <w:szCs w:val="34"/>
        </w:rPr>
      </w:pPr>
      <w:r>
        <w:rPr>
          <w:rFonts w:ascii="Times New Roman" w:hAnsi="Times New Roman" w:cs="Times New Roman" w:eastAsia="Times New Roman" w:hint="default"/>
          <w:w w:val="45"/>
          <w:sz w:val="42"/>
          <w:szCs w:val="42"/>
        </w:rPr>
        <w:t>/   </w:t>
      </w:r>
      <w:r>
        <w:rPr>
          <w:rFonts w:ascii="Times New Roman" w:hAnsi="Times New Roman" w:cs="Times New Roman" w:eastAsia="Times New Roman" w:hint="default"/>
          <w:spacing w:val="-15"/>
          <w:sz w:val="42"/>
          <w:szCs w:val="42"/>
        </w:rPr>
        <w:t>1.3 </w:t>
      </w:r>
      <w:r>
        <w:rPr>
          <w:rFonts w:ascii="細明體_HKSCS" w:hAnsi="細明體_HKSCS" w:cs="細明體_HKSCS" w:eastAsia="細明體_HKSCS" w:hint="default"/>
          <w:w w:val="45"/>
          <w:sz w:val="34"/>
          <w:szCs w:val="34"/>
        </w:rPr>
        <w:t>／</w:t>
      </w:r>
      <w:r>
        <w:rPr>
          <w:rFonts w:ascii="細明體_HKSCS" w:hAnsi="細明體_HKSCS" w:cs="細明體_HKSCS" w:eastAsia="細明體_HKSCS" w:hint="default"/>
          <w:spacing w:val="-41"/>
          <w:w w:val="45"/>
          <w:sz w:val="34"/>
          <w:szCs w:val="34"/>
        </w:rPr>
        <w:t> </w:t>
      </w:r>
      <w:r>
        <w:rPr>
          <w:rFonts w:ascii="細明體_HKSCS" w:hAnsi="細明體_HKSCS" w:cs="細明體_HKSCS" w:eastAsia="細明體_HKSCS" w:hint="default"/>
          <w:sz w:val="34"/>
          <w:szCs w:val="34"/>
        </w:rPr>
        <w:t>學習資源與建議</w:t>
      </w:r>
    </w:p>
    <w:p>
      <w:pPr>
        <w:pStyle w:val="BodyText"/>
        <w:spacing w:line="331" w:lineRule="auto" w:before="306"/>
        <w:ind w:left="1051" w:right="114" w:firstLine="417"/>
        <w:jc w:val="both"/>
      </w:pPr>
      <w:r>
        <w:rPr>
          <w:spacing w:val="-1"/>
          <w:w w:val="101"/>
        </w:rPr>
        <w:t>隨著近年深度學習的興起，很多研究者都投入這個領域當中</w:t>
      </w:r>
      <w:r>
        <w:rPr>
          <w:spacing w:val="-49"/>
          <w:w w:val="101"/>
        </w:rPr>
        <w:t> </w:t>
      </w:r>
      <w:r>
        <w:rPr>
          <w:spacing w:val="-17"/>
          <w:w w:val="110"/>
        </w:rPr>
        <w:t>，由於各個大學</w:t>
      </w:r>
      <w:r>
        <w:rPr>
          <w:w w:val="110"/>
        </w:rPr>
        <w:t> </w:t>
      </w:r>
      <w:r>
        <w:rPr>
          <w:w w:val="110"/>
        </w:rPr>
      </w:r>
      <w:r>
        <w:rPr/>
        <w:t>都將自己的課程放到了網上，出現了很多學習資源和網路課程，而且很多大公司 </w:t>
      </w:r>
      <w:r>
        <w:rPr/>
        <w:t>如 </w:t>
      </w:r>
      <w:r>
        <w:rPr>
          <w:rFonts w:ascii="Times New Roman" w:hAnsi="Times New Roman" w:cs="Times New Roman" w:eastAsia="Times New Roman" w:hint="default"/>
        </w:rPr>
        <w:t>Google </w:t>
      </w:r>
      <w:r>
        <w:rPr>
          <w:rFonts w:ascii="Times New Roman" w:hAnsi="Times New Roman" w:cs="Times New Roman" w:eastAsia="Times New Roman" w:hint="default"/>
          <w:w w:val="95"/>
        </w:rPr>
        <w:t>• </w:t>
      </w:r>
      <w:r>
        <w:rPr>
          <w:rFonts w:ascii="Times New Roman" w:hAnsi="Times New Roman" w:cs="Times New Roman" w:eastAsia="Times New Roman" w:hint="default"/>
        </w:rPr>
        <w:t>Facebook </w:t>
      </w:r>
      <w:r>
        <w:rPr/>
        <w:t>都將自己的開放原始碼架構放到了 </w:t>
      </w:r>
      <w:r>
        <w:rPr>
          <w:rFonts w:ascii="Times New Roman" w:hAnsi="Times New Roman" w:cs="Times New Roman" w:eastAsia="Times New Roman" w:hint="default"/>
        </w:rPr>
        <w:t>Github </w:t>
      </w:r>
      <w:r>
        <w:rPr/>
        <w:t>上，使得深度學 習的入門越來越簡單， 很多麻煩的重複操作已經透過架構簡</w:t>
      </w:r>
      <w:r>
        <w:rPr>
          <w:spacing w:val="-50"/>
        </w:rPr>
        <w:t> </w:t>
      </w:r>
      <w:r>
        <w:rPr/>
        <w:t>化了，這也讓我們每 </w:t>
      </w:r>
      <w:r>
        <w:rPr/>
        <w:t>個人都能有機會接觸深度學習</w:t>
      </w:r>
      <w:r>
        <w:rPr>
          <w:spacing w:val="36"/>
        </w:rPr>
        <w:t> </w:t>
      </w:r>
      <w:r>
        <w:rPr>
          <w:w w:val="120"/>
        </w:rPr>
        <w:t>。</w:t>
      </w:r>
      <w:r>
        <w:rPr/>
      </w:r>
    </w:p>
    <w:p>
      <w:pPr>
        <w:pStyle w:val="BodyText"/>
        <w:spacing w:line="331" w:lineRule="auto" w:before="130"/>
        <w:ind w:left="1043" w:right="111" w:firstLine="417"/>
        <w:jc w:val="both"/>
      </w:pPr>
      <w:r>
        <w:rPr>
          <w:w w:val="104"/>
        </w:rPr>
        <w:t>網上有各種各樣的學習經驗分享，</w:t>
      </w:r>
      <w:r>
        <w:rPr>
          <w:spacing w:val="-60"/>
        </w:rPr>
        <w:t> </w:t>
      </w:r>
      <w:r>
        <w:rPr>
          <w:w w:val="105"/>
        </w:rPr>
        <w:t>有的人注重理論知識的累積</w:t>
      </w:r>
      <w:r>
        <w:rPr>
          <w:spacing w:val="-81"/>
        </w:rPr>
        <w:t> </w:t>
      </w:r>
      <w:r>
        <w:rPr>
          <w:spacing w:val="-324"/>
          <w:w w:val="193"/>
        </w:rPr>
        <w:t>，</w:t>
      </w:r>
      <w:r>
        <w:rPr>
          <w:w w:val="105"/>
        </w:rPr>
        <w:t>看了很多</w:t>
      </w:r>
      <w:r>
        <w:rPr>
          <w:w w:val="105"/>
        </w:rPr>
        <w:t> </w:t>
      </w:r>
      <w:r>
        <w:rPr>
          <w:spacing w:val="-1"/>
          <w:w w:val="103"/>
        </w:rPr>
        <w:t>書，但是動手實作的經驗為</w:t>
      </w:r>
      <w:r>
        <w:rPr>
          <w:spacing w:val="-77"/>
          <w:w w:val="103"/>
        </w:rPr>
        <w:t> </w:t>
      </w:r>
      <w:r>
        <w:rPr>
          <w:rFonts w:ascii="Arial" w:hAnsi="Arial" w:cs="Arial" w:eastAsia="Arial" w:hint="default"/>
          <w:spacing w:val="-12"/>
          <w:w w:val="106"/>
          <w:sz w:val="21"/>
          <w:szCs w:val="21"/>
        </w:rPr>
        <w:t>0</w:t>
      </w:r>
      <w:r>
        <w:rPr>
          <w:spacing w:val="-12"/>
          <w:w w:val="106"/>
        </w:rPr>
        <w:t>﹔也有一些人熱衷於程式的實現，</w:t>
      </w:r>
      <w:r>
        <w:rPr>
          <w:spacing w:val="-82"/>
          <w:w w:val="106"/>
        </w:rPr>
        <w:t> </w:t>
      </w:r>
      <w:r>
        <w:rPr>
          <w:w w:val="101"/>
        </w:rPr>
        <w:t>每天學習別人已 </w:t>
      </w:r>
      <w:r>
        <w:rPr>
          <w:w w:val="101"/>
        </w:rPr>
      </w:r>
      <w:r>
        <w:rPr/>
        <w:t>經寫好的程式。對於這兩種情況， 我認為都是不好的，深度學習是理論和工程相 </w:t>
      </w:r>
      <w:r>
        <w:rPr/>
        <w:t>結合的領域，不僅需要寫程式的能力強， 也需要有理論知識能夠看懂論文，</w:t>
      </w:r>
      <w:r>
        <w:rPr>
          <w:spacing w:val="-48"/>
        </w:rPr>
        <w:t> </w:t>
      </w:r>
      <w:r>
        <w:rPr/>
        <w:t>實現 </w:t>
      </w:r>
      <w:r>
        <w:rPr/>
        <w:t>論文提出來的新想法，所以我們的學習路線應該是理論與程式相結合，平衡兩邊 的學習工作，不能出現只管 邊而不學另外一邊的情況， 因為只有理論與程式兼 顧才不至於一旦學習深入，就會發現自己會有很多知識的漏洞</w:t>
      </w:r>
      <w:r>
        <w:rPr>
          <w:spacing w:val="97"/>
        </w:rPr>
        <w:t> </w:t>
      </w:r>
      <w:r>
        <w:rPr/>
        <w:t>。</w:t>
      </w:r>
    </w:p>
    <w:p>
      <w:pPr>
        <w:pStyle w:val="BodyText"/>
        <w:spacing w:line="328" w:lineRule="auto" w:before="137"/>
        <w:ind w:left="1043" w:right="150" w:firstLine="410"/>
        <w:jc w:val="both"/>
      </w:pPr>
      <w:r>
        <w:rPr/>
        <w:t>在學習本書之前，需要一定的 </w:t>
      </w:r>
      <w:r>
        <w:rPr>
          <w:rFonts w:ascii="Times New Roman" w:hAnsi="Times New Roman" w:cs="Times New Roman" w:eastAsia="Times New Roman" w:hint="default"/>
        </w:rPr>
        <w:t>Python </w:t>
      </w:r>
      <w:r>
        <w:rPr/>
        <w:t>語言基礎和微積分、線性代數的基礎， 下面將列出開始閱讀本書之 前的學習建議，以及讀完本書後繼續深入了解深度學 習領域的學習建議。</w:t>
      </w:r>
    </w:p>
    <w:p>
      <w:pPr>
        <w:pStyle w:val="BodyText"/>
        <w:spacing w:line="331" w:lineRule="auto" w:before="139"/>
        <w:ind w:left="1043" w:right="135" w:firstLine="410"/>
        <w:jc w:val="both"/>
      </w:pPr>
      <w:r>
        <w:rPr>
          <w:w w:val="101"/>
        </w:rPr>
        <w:t>在開始本書之前</w:t>
      </w:r>
      <w:r>
        <w:rPr>
          <w:spacing w:val="-74"/>
          <w:w w:val="101"/>
        </w:rPr>
        <w:t> </w:t>
      </w:r>
      <w:r>
        <w:rPr>
          <w:spacing w:val="-6"/>
          <w:w w:val="103"/>
        </w:rPr>
        <w:t>，對於微積分和線性代數需要掌握的知識並不多，</w:t>
      </w:r>
      <w:r>
        <w:rPr>
          <w:spacing w:val="-83"/>
          <w:w w:val="103"/>
        </w:rPr>
        <w:t> </w:t>
      </w:r>
      <w:r>
        <w:rPr>
          <w:w w:val="101"/>
        </w:rPr>
        <w:t>對於微積 </w:t>
      </w:r>
      <w:r>
        <w:rPr>
          <w:w w:val="101"/>
        </w:rPr>
      </w:r>
      <w:r>
        <w:rPr>
          <w:spacing w:val="-6"/>
          <w:w w:val="105"/>
        </w:rPr>
        <w:t>分只需要知道導數和偏導數，對於線性導數只需要知道矩陣乘法就可以了。</w:t>
      </w:r>
      <w:r>
        <w:rPr>
          <w:spacing w:val="-6"/>
        </w:rPr>
      </w:r>
    </w:p>
    <w:p>
      <w:pPr>
        <w:pStyle w:val="BodyText"/>
        <w:spacing w:line="326" w:lineRule="auto" w:before="137"/>
        <w:ind w:left="1036" w:right="150" w:firstLine="410"/>
        <w:jc w:val="both"/>
      </w:pPr>
      <w:r>
        <w:rPr>
          <w:w w:val="104"/>
        </w:rPr>
        <w:t>對於 </w:t>
      </w:r>
      <w:r>
        <w:rPr>
          <w:rFonts w:ascii="Times New Roman" w:hAnsi="Times New Roman" w:cs="Times New Roman" w:eastAsia="Times New Roman" w:hint="default"/>
          <w:w w:val="99"/>
        </w:rPr>
        <w:t>Python </w:t>
      </w:r>
      <w:r>
        <w:rPr>
          <w:spacing w:val="-9"/>
          <w:w w:val="103"/>
        </w:rPr>
        <w:t>語言，列出三個學習資源，學完第一個學習資源之後就可以沒有</w:t>
      </w:r>
      <w:r>
        <w:rPr>
          <w:w w:val="103"/>
        </w:rPr>
        <w:t> </w:t>
      </w:r>
      <w:r>
        <w:rPr>
          <w:w w:val="103"/>
        </w:rPr>
      </w:r>
      <w:r>
        <w:rPr>
          <w:spacing w:val="-9"/>
          <w:w w:val="104"/>
        </w:rPr>
        <w:t>障礙地閱讀完本書，後績的兩個學習資源幫助你更深入地了解</w:t>
      </w:r>
      <w:r>
        <w:rPr>
          <w:w w:val="104"/>
        </w:rPr>
        <w:t> </w:t>
      </w:r>
      <w:r>
        <w:rPr>
          <w:rFonts w:ascii="Times New Roman" w:hAnsi="Times New Roman" w:cs="Times New Roman" w:eastAsia="Times New Roman" w:hint="default"/>
          <w:w w:val="97"/>
        </w:rPr>
        <w:t>Python </w:t>
      </w:r>
      <w:r>
        <w:rPr>
          <w:w w:val="101"/>
        </w:rPr>
        <w:t>語言及其數 </w:t>
      </w:r>
      <w:r>
        <w:rPr/>
        <w:t>值計算。</w:t>
      </w:r>
    </w:p>
    <w:p>
      <w:pPr>
        <w:spacing w:before="75"/>
        <w:ind w:left="1029" w:right="1195"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7"/>
          <w:sz w:val="20"/>
          <w:szCs w:val="20"/>
        </w:rPr>
        <w:t>(</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7"/>
          <w:sz w:val="20"/>
          <w:szCs w:val="20"/>
        </w:rPr>
        <w:t> </w:t>
      </w:r>
      <w:r>
        <w:rPr>
          <w:rFonts w:ascii="細明體_HKSCS" w:hAnsi="細明體_HKSCS" w:cs="細明體_HKSCS" w:eastAsia="細明體_HKSCS" w:hint="default"/>
          <w:w w:val="91"/>
          <w:sz w:val="20"/>
          <w:szCs w:val="20"/>
        </w:rPr>
        <w:t>﹛笨方法學</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w w:val="97"/>
          <w:sz w:val="20"/>
          <w:szCs w:val="20"/>
        </w:rPr>
        <w:t>Pytho</w:t>
      </w:r>
      <w:r>
        <w:rPr>
          <w:rFonts w:ascii="Times New Roman" w:hAnsi="Times New Roman" w:cs="Times New Roman" w:eastAsia="Times New Roman" w:hint="default"/>
          <w:spacing w:val="20"/>
          <w:w w:val="97"/>
          <w:sz w:val="20"/>
          <w:szCs w:val="20"/>
        </w:rPr>
        <w:t>n</w:t>
      </w:r>
      <w:r>
        <w:rPr>
          <w:rFonts w:ascii="細明體_HKSCS" w:hAnsi="細明體_HKSCS" w:cs="細明體_HKSCS" w:eastAsia="細明體_HKSCS" w:hint="default"/>
          <w:w w:val="36"/>
          <w:sz w:val="26"/>
          <w:szCs w:val="26"/>
        </w:rPr>
        <w:t>﹜</w:t>
      </w:r>
      <w:r>
        <w:rPr>
          <w:rFonts w:ascii="細明體_HKSCS" w:hAnsi="細明體_HKSCS" w:cs="細明體_HKSCS" w:eastAsia="細明體_HKSCS" w:hint="default"/>
          <w:spacing w:val="-30"/>
          <w:sz w:val="26"/>
          <w:szCs w:val="26"/>
        </w:rPr>
        <w:t> </w:t>
      </w:r>
      <w:r>
        <w:rPr>
          <w:rFonts w:ascii="細明體_HKSCS" w:hAnsi="細明體_HKSCS" w:cs="細明體_HKSCS" w:eastAsia="細明體_HKSCS" w:hint="default"/>
          <w:spacing w:val="-9"/>
          <w:w w:val="33"/>
          <w:sz w:val="18"/>
          <w:szCs w:val="18"/>
        </w:rPr>
        <w:t>（</w:t>
      </w:r>
      <w:r>
        <w:rPr>
          <w:rFonts w:ascii="Times New Roman" w:hAnsi="Times New Roman" w:cs="Times New Roman" w:eastAsia="Times New Roman" w:hint="default"/>
          <w:i/>
          <w:w w:val="98"/>
          <w:sz w:val="20"/>
          <w:szCs w:val="20"/>
        </w:rPr>
        <w:t>Learn</w:t>
      </w:r>
      <w:r>
        <w:rPr>
          <w:rFonts w:ascii="Times New Roman" w:hAnsi="Times New Roman" w:cs="Times New Roman" w:eastAsia="Times New Roman" w:hint="default"/>
          <w:i/>
          <w:spacing w:val="17"/>
          <w:sz w:val="20"/>
          <w:szCs w:val="20"/>
        </w:rPr>
        <w:t> </w:t>
      </w:r>
      <w:r>
        <w:rPr>
          <w:rFonts w:ascii="Times New Roman" w:hAnsi="Times New Roman" w:cs="Times New Roman" w:eastAsia="Times New Roman" w:hint="default"/>
          <w:i/>
          <w:w w:val="97"/>
          <w:sz w:val="20"/>
          <w:szCs w:val="20"/>
        </w:rPr>
        <w:t>Python</w:t>
      </w:r>
      <w:r>
        <w:rPr>
          <w:rFonts w:ascii="Times New Roman" w:hAnsi="Times New Roman" w:cs="Times New Roman" w:eastAsia="Times New Roman" w:hint="default"/>
          <w:i/>
          <w:spacing w:val="21"/>
          <w:sz w:val="20"/>
          <w:szCs w:val="20"/>
        </w:rPr>
        <w:t> </w:t>
      </w:r>
      <w:r>
        <w:rPr>
          <w:rFonts w:ascii="Times New Roman" w:hAnsi="Times New Roman" w:cs="Times New Roman" w:eastAsia="Times New Roman" w:hint="default"/>
          <w:i/>
          <w:w w:val="102"/>
          <w:sz w:val="20"/>
          <w:szCs w:val="20"/>
        </w:rPr>
        <w:t>the</w:t>
      </w:r>
      <w:r>
        <w:rPr>
          <w:rFonts w:ascii="Times New Roman" w:hAnsi="Times New Roman" w:cs="Times New Roman" w:eastAsia="Times New Roman" w:hint="default"/>
          <w:i/>
          <w:spacing w:val="-7"/>
          <w:sz w:val="20"/>
          <w:szCs w:val="20"/>
        </w:rPr>
        <w:t> </w:t>
      </w:r>
      <w:r>
        <w:rPr>
          <w:rFonts w:ascii="Times New Roman" w:hAnsi="Times New Roman" w:cs="Times New Roman" w:eastAsia="Times New Roman" w:hint="default"/>
          <w:i/>
          <w:w w:val="98"/>
          <w:sz w:val="20"/>
          <w:szCs w:val="20"/>
        </w:rPr>
        <w:t>Hard</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4"/>
          <w:sz w:val="20"/>
          <w:szCs w:val="20"/>
        </w:rPr>
        <w:t> </w:t>
      </w:r>
      <w:r>
        <w:rPr>
          <w:rFonts w:ascii="細明體_HKSCS" w:hAnsi="細明體_HKSCS" w:cs="細明體_HKSCS" w:eastAsia="細明體_HKSCS" w:hint="default"/>
          <w:spacing w:val="-28"/>
          <w:w w:val="135"/>
          <w:sz w:val="17"/>
          <w:szCs w:val="17"/>
        </w:rPr>
        <w:t>肌</w:t>
      </w:r>
      <w:r>
        <w:rPr>
          <w:rFonts w:ascii="Times New Roman" w:hAnsi="Times New Roman" w:cs="Times New Roman" w:eastAsia="Times New Roman" w:hint="default"/>
          <w:w w:val="78"/>
          <w:sz w:val="20"/>
          <w:szCs w:val="20"/>
        </w:rPr>
        <w:t>O'</w:t>
      </w:r>
      <w:r>
        <w:rPr>
          <w:rFonts w:ascii="Times New Roman" w:hAnsi="Times New Roman" w:cs="Times New Roman" w:eastAsia="Times New Roman" w:hint="default"/>
          <w:w w:val="78"/>
          <w:sz w:val="20"/>
          <w:szCs w:val="20"/>
        </w:rPr>
        <w:t>)</w:t>
      </w:r>
      <w:r>
        <w:rPr>
          <w:rFonts w:ascii="Times New Roman" w:hAnsi="Times New Roman" w:cs="Times New Roman" w:eastAsia="Times New Roman" w:hint="default"/>
          <w:sz w:val="20"/>
          <w:szCs w:val="20"/>
        </w:rPr>
      </w:r>
    </w:p>
    <w:p>
      <w:pPr>
        <w:pStyle w:val="BodyText"/>
        <w:spacing w:line="326" w:lineRule="auto" w:before="136"/>
        <w:ind w:left="1425" w:right="-16" w:firstLine="7"/>
        <w:jc w:val="left"/>
      </w:pPr>
      <w:r>
        <w:rPr>
          <w:w w:val="105"/>
        </w:rPr>
        <w:t>本書針對零基礎的學者， 透過一系列簡單的實例快速入門 </w:t>
      </w:r>
      <w:r>
        <w:rPr>
          <w:rFonts w:ascii="Times New Roman" w:hAnsi="Times New Roman" w:cs="Times New Roman" w:eastAsia="Times New Roman" w:hint="default"/>
          <w:w w:val="105"/>
        </w:rPr>
        <w:t>Python </w:t>
      </w:r>
      <w:r>
        <w:rPr>
          <w:w w:val="105"/>
        </w:rPr>
        <w:t>的基本 操作。</w:t>
      </w:r>
      <w:r>
        <w:rPr/>
      </w:r>
    </w:p>
    <w:p>
      <w:pPr>
        <w:spacing w:after="0" w:line="326" w:lineRule="auto"/>
        <w:jc w:val="left"/>
        <w:sectPr>
          <w:pgSz w:w="9470" w:h="13040"/>
          <w:pgMar w:header="616" w:footer="436" w:top="800" w:bottom="620" w:left="0" w:right="11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4"/>
          <w:szCs w:val="14"/>
        </w:rPr>
      </w:pPr>
    </w:p>
    <w:p>
      <w:pPr>
        <w:spacing w:before="38"/>
        <w:ind w:left="130" w:right="987"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( 2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廖雲峰的</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sz w:val="19"/>
          <w:szCs w:val="19"/>
        </w:rPr>
        <w:t>Python </w:t>
      </w:r>
      <w:r>
        <w:rPr>
          <w:rFonts w:ascii="細明體_HKSCS" w:hAnsi="細明體_HKSCS" w:cs="細明體_HKSCS" w:eastAsia="細明體_HKSCS" w:hint="default"/>
          <w:sz w:val="20"/>
          <w:szCs w:val="20"/>
        </w:rPr>
        <w:t>入門</w:t>
      </w:r>
    </w:p>
    <w:p>
      <w:pPr>
        <w:pStyle w:val="BodyText"/>
        <w:spacing w:line="331" w:lineRule="auto" w:before="147"/>
        <w:ind w:left="533" w:right="953" w:firstLine="7"/>
        <w:jc w:val="both"/>
      </w:pPr>
      <w:r>
        <w:rPr/>
        <w:t>這個系列教學可用來更全面地學習 </w:t>
      </w:r>
      <w:r>
        <w:rPr>
          <w:rFonts w:ascii="Times New Roman" w:hAnsi="Times New Roman" w:cs="Times New Roman" w:eastAsia="Times New Roman" w:hint="default"/>
          <w:spacing w:val="-17"/>
          <w:w w:val="110"/>
          <w:sz w:val="19"/>
          <w:szCs w:val="19"/>
        </w:rPr>
        <w:t>Python</w:t>
      </w:r>
      <w:r>
        <w:rPr>
          <w:spacing w:val="-17"/>
          <w:w w:val="110"/>
        </w:rPr>
        <w:t>，掌握前幾章的</w:t>
      </w:r>
      <w:r>
        <w:rPr>
          <w:w w:val="110"/>
        </w:rPr>
        <w:t> </w:t>
      </w:r>
      <w:r>
        <w:rPr>
          <w:rFonts w:ascii="Times New Roman" w:hAnsi="Times New Roman" w:cs="Times New Roman" w:eastAsia="Times New Roman" w:hint="default"/>
          <w:w w:val="103"/>
          <w:sz w:val="19"/>
          <w:szCs w:val="19"/>
        </w:rPr>
        <w:t>Python </w:t>
      </w:r>
      <w:r>
        <w:rPr>
          <w:spacing w:val="-1"/>
          <w:w w:val="103"/>
        </w:rPr>
        <w:t>基礎即可，</w:t>
      </w:r>
      <w:r>
        <w:rPr>
          <w:w w:val="103"/>
        </w:rPr>
        <w:t> </w:t>
      </w:r>
      <w:r>
        <w:rPr>
          <w:w w:val="103"/>
        </w:rPr>
      </w:r>
      <w:r>
        <w:rPr/>
        <w:t>後面講授的部分是更為專業的 </w:t>
      </w:r>
      <w:r>
        <w:rPr>
          <w:rFonts w:ascii="Times New Roman" w:hAnsi="Times New Roman" w:cs="Times New Roman" w:eastAsia="Times New Roman" w:hint="default"/>
        </w:rPr>
        <w:t>Web </w:t>
      </w:r>
      <w:r>
        <w:rPr/>
        <w:t>開發的內容，對於機器學習而言不需要學 握這些部分。</w:t>
      </w:r>
    </w:p>
    <w:p>
      <w:pPr>
        <w:spacing w:before="159"/>
        <w:ind w:left="130" w:right="987"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25"/>
          <w:w w:val="105"/>
          <w:sz w:val="20"/>
          <w:szCs w:val="20"/>
        </w:rPr>
        <w:t> </w:t>
      </w:r>
      <w:r>
        <w:rPr>
          <w:rFonts w:ascii="Times New Roman" w:hAnsi="Times New Roman" w:cs="Times New Roman" w:eastAsia="Times New Roman" w:hint="default"/>
          <w:w w:val="105"/>
          <w:sz w:val="20"/>
          <w:szCs w:val="20"/>
        </w:rPr>
        <w:t>3</w:t>
      </w:r>
      <w:r>
        <w:rPr>
          <w:rFonts w:ascii="Times New Roman" w:hAnsi="Times New Roman" w:cs="Times New Roman" w:eastAsia="Times New Roman" w:hint="default"/>
          <w:spacing w:val="-34"/>
          <w:w w:val="105"/>
          <w:sz w:val="20"/>
          <w:szCs w:val="20"/>
        </w:rPr>
        <w:t> </w:t>
      </w: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10"/>
          <w:w w:val="105"/>
          <w:sz w:val="20"/>
          <w:szCs w:val="20"/>
        </w:rPr>
        <w:t> </w:t>
      </w:r>
      <w:r>
        <w:rPr>
          <w:rFonts w:ascii="Times New Roman" w:hAnsi="Times New Roman" w:cs="Times New Roman" w:eastAsia="Times New Roman" w:hint="default"/>
          <w:i/>
          <w:w w:val="105"/>
          <w:sz w:val="20"/>
          <w:szCs w:val="20"/>
        </w:rPr>
        <w:t>Edx:</w:t>
      </w:r>
      <w:r>
        <w:rPr>
          <w:rFonts w:ascii="Times New Roman" w:hAnsi="Times New Roman" w:cs="Times New Roman" w:eastAsia="Times New Roman" w:hint="default"/>
          <w:i/>
          <w:spacing w:val="-14"/>
          <w:w w:val="105"/>
          <w:sz w:val="20"/>
          <w:szCs w:val="20"/>
        </w:rPr>
        <w:t> </w:t>
      </w:r>
      <w:r>
        <w:rPr>
          <w:rFonts w:ascii="Times New Roman" w:hAnsi="Times New Roman" w:cs="Times New Roman" w:eastAsia="Times New Roman" w:hint="default"/>
          <w:i/>
          <w:w w:val="105"/>
          <w:sz w:val="20"/>
          <w:szCs w:val="20"/>
        </w:rPr>
        <w:t>Introduction</w:t>
      </w:r>
      <w:r>
        <w:rPr>
          <w:rFonts w:ascii="Times New Roman" w:hAnsi="Times New Roman" w:cs="Times New Roman" w:eastAsia="Times New Roman" w:hint="default"/>
          <w:i/>
          <w:spacing w:val="5"/>
          <w:w w:val="105"/>
          <w:sz w:val="20"/>
          <w:szCs w:val="20"/>
        </w:rPr>
        <w:t> </w:t>
      </w:r>
      <w:r>
        <w:rPr>
          <w:rFonts w:ascii="Times New Roman" w:hAnsi="Times New Roman" w:cs="Times New Roman" w:eastAsia="Times New Roman" w:hint="default"/>
          <w:i/>
          <w:w w:val="105"/>
          <w:sz w:val="20"/>
          <w:szCs w:val="20"/>
        </w:rPr>
        <w:t>to</w:t>
      </w:r>
      <w:r>
        <w:rPr>
          <w:rFonts w:ascii="Times New Roman" w:hAnsi="Times New Roman" w:cs="Times New Roman" w:eastAsia="Times New Roman" w:hint="default"/>
          <w:i/>
          <w:spacing w:val="-10"/>
          <w:w w:val="105"/>
          <w:sz w:val="20"/>
          <w:szCs w:val="20"/>
        </w:rPr>
        <w:t> </w:t>
      </w:r>
      <w:r>
        <w:rPr>
          <w:rFonts w:ascii="Times New Roman" w:hAnsi="Times New Roman" w:cs="Times New Roman" w:eastAsia="Times New Roman" w:hint="default"/>
          <w:i/>
          <w:w w:val="105"/>
          <w:sz w:val="20"/>
          <w:szCs w:val="20"/>
        </w:rPr>
        <w:t>Computer</w:t>
      </w:r>
      <w:r>
        <w:rPr>
          <w:rFonts w:ascii="Times New Roman" w:hAnsi="Times New Roman" w:cs="Times New Roman" w:eastAsia="Times New Roman" w:hint="default"/>
          <w:i/>
          <w:spacing w:val="-16"/>
          <w:w w:val="105"/>
          <w:sz w:val="20"/>
          <w:szCs w:val="20"/>
        </w:rPr>
        <w:t> </w:t>
      </w:r>
      <w:r>
        <w:rPr>
          <w:rFonts w:ascii="Times New Roman" w:hAnsi="Times New Roman" w:cs="Times New Roman" w:eastAsia="Times New Roman" w:hint="default"/>
          <w:i/>
          <w:w w:val="105"/>
          <w:sz w:val="20"/>
          <w:szCs w:val="20"/>
        </w:rPr>
        <w:t>Science and</w:t>
      </w:r>
      <w:r>
        <w:rPr>
          <w:rFonts w:ascii="Times New Roman" w:hAnsi="Times New Roman" w:cs="Times New Roman" w:eastAsia="Times New Roman" w:hint="default"/>
          <w:i/>
          <w:spacing w:val="-15"/>
          <w:w w:val="105"/>
          <w:sz w:val="20"/>
          <w:szCs w:val="20"/>
        </w:rPr>
        <w:t> </w:t>
      </w:r>
      <w:r>
        <w:rPr>
          <w:rFonts w:ascii="Times New Roman" w:hAnsi="Times New Roman" w:cs="Times New Roman" w:eastAsia="Times New Roman" w:hint="default"/>
          <w:i/>
          <w:w w:val="105"/>
          <w:sz w:val="20"/>
          <w:szCs w:val="20"/>
        </w:rPr>
        <w:t>Programm</w:t>
      </w:r>
      <w:r>
        <w:rPr>
          <w:rFonts w:ascii="Times New Roman" w:hAnsi="Times New Roman" w:cs="Times New Roman" w:eastAsia="Times New Roman" w:hint="default"/>
          <w:i/>
          <w:spacing w:val="-34"/>
          <w:w w:val="105"/>
          <w:sz w:val="20"/>
          <w:szCs w:val="20"/>
        </w:rPr>
        <w:t> </w:t>
      </w:r>
      <w:r>
        <w:rPr>
          <w:rFonts w:ascii="細明體_HKSCS" w:hAnsi="細明體_HKSCS" w:cs="細明體_HKSCS" w:eastAsia="細明體_HKSCS" w:hint="default"/>
          <w:w w:val="130"/>
          <w:sz w:val="18"/>
          <w:szCs w:val="18"/>
        </w:rPr>
        <w:t>峙</w:t>
      </w:r>
      <w:r>
        <w:rPr>
          <w:rFonts w:ascii="細明體_HKSCS" w:hAnsi="細明體_HKSCS" w:cs="細明體_HKSCS" w:eastAsia="細明體_HKSCS" w:hint="default"/>
          <w:spacing w:val="-94"/>
          <w:w w:val="130"/>
          <w:sz w:val="18"/>
          <w:szCs w:val="18"/>
        </w:rPr>
        <w:t> </w:t>
      </w:r>
      <w:r>
        <w:rPr>
          <w:rFonts w:ascii="細明體_HKSCS" w:hAnsi="細明體_HKSCS" w:cs="細明體_HKSCS" w:eastAsia="細明體_HKSCS" w:hint="default"/>
          <w:spacing w:val="-4"/>
          <w:w w:val="105"/>
          <w:sz w:val="18"/>
          <w:szCs w:val="18"/>
        </w:rPr>
        <w:t>的</w:t>
      </w:r>
      <w:r>
        <w:rPr>
          <w:rFonts w:ascii="Times New Roman" w:hAnsi="Times New Roman" w:cs="Times New Roman" w:eastAsia="Times New Roman" w:hint="default"/>
          <w:i/>
          <w:spacing w:val="-4"/>
          <w:w w:val="105"/>
          <w:sz w:val="20"/>
          <w:szCs w:val="20"/>
        </w:rPr>
        <w:t>ing</w:t>
      </w:r>
      <w:r>
        <w:rPr>
          <w:rFonts w:ascii="Times New Roman" w:hAnsi="Times New Roman" w:cs="Times New Roman" w:eastAsia="Times New Roman" w:hint="default"/>
          <w:i/>
          <w:spacing w:val="-23"/>
          <w:w w:val="105"/>
          <w:sz w:val="20"/>
          <w:szCs w:val="20"/>
        </w:rPr>
        <w:t> </w:t>
      </w:r>
      <w:r>
        <w:rPr>
          <w:rFonts w:ascii="Times New Roman" w:hAnsi="Times New Roman" w:cs="Times New Roman" w:eastAsia="Times New Roman" w:hint="default"/>
          <w:i/>
          <w:w w:val="105"/>
          <w:sz w:val="20"/>
          <w:szCs w:val="20"/>
        </w:rPr>
        <w:t>Python</w:t>
      </w:r>
      <w:r>
        <w:rPr>
          <w:rFonts w:ascii="Times New Roman" w:hAnsi="Times New Roman" w:cs="Times New Roman" w:eastAsia="Times New Roman" w:hint="default"/>
          <w:sz w:val="20"/>
          <w:szCs w:val="20"/>
        </w:rPr>
      </w:r>
    </w:p>
    <w:p>
      <w:pPr>
        <w:pStyle w:val="BodyText"/>
        <w:spacing w:line="328" w:lineRule="auto" w:before="145"/>
        <w:ind w:left="533" w:right="1002"/>
        <w:jc w:val="both"/>
      </w:pPr>
      <w:r>
        <w:rPr>
          <w:w w:val="105"/>
        </w:rPr>
        <w:t>這是</w:t>
      </w:r>
      <w:r>
        <w:rPr>
          <w:spacing w:val="-76"/>
          <w:w w:val="105"/>
        </w:rPr>
        <w:t> </w:t>
      </w:r>
      <w:r>
        <w:rPr>
          <w:rFonts w:ascii="Times New Roman" w:hAnsi="Times New Roman" w:cs="Times New Roman" w:eastAsia="Times New Roman" w:hint="default"/>
          <w:w w:val="105"/>
          <w:sz w:val="19"/>
          <w:szCs w:val="19"/>
        </w:rPr>
        <w:t>MIT</w:t>
      </w:r>
      <w:r>
        <w:rPr>
          <w:rFonts w:ascii="Times New Roman" w:hAnsi="Times New Roman" w:cs="Times New Roman" w:eastAsia="Times New Roman" w:hint="default"/>
          <w:spacing w:val="-10"/>
          <w:w w:val="105"/>
          <w:sz w:val="19"/>
          <w:szCs w:val="19"/>
        </w:rPr>
        <w:t> </w:t>
      </w:r>
      <w:r>
        <w:rPr>
          <w:spacing w:val="-1"/>
          <w:w w:val="105"/>
        </w:rPr>
        <w:t>的公開課，以</w:t>
      </w:r>
      <w:r>
        <w:rPr>
          <w:spacing w:val="-78"/>
          <w:w w:val="105"/>
        </w:rPr>
        <w:t> </w:t>
      </w:r>
      <w:r>
        <w:rPr>
          <w:rFonts w:ascii="Times New Roman" w:hAnsi="Times New Roman" w:cs="Times New Roman" w:eastAsia="Times New Roman" w:hint="default"/>
          <w:w w:val="102"/>
          <w:sz w:val="19"/>
          <w:szCs w:val="19"/>
        </w:rPr>
        <w:t>Python</w:t>
      </w:r>
      <w:r>
        <w:rPr>
          <w:rFonts w:ascii="Times New Roman" w:hAnsi="Times New Roman" w:cs="Times New Roman" w:eastAsia="Times New Roman" w:hint="default"/>
          <w:spacing w:val="-7"/>
          <w:w w:val="102"/>
          <w:sz w:val="19"/>
          <w:szCs w:val="19"/>
        </w:rPr>
        <w:t> </w:t>
      </w:r>
      <w:r>
        <w:rPr>
          <w:w w:val="105"/>
        </w:rPr>
        <w:t>作為入門語言</w:t>
      </w:r>
      <w:r>
        <w:rPr>
          <w:spacing w:val="-45"/>
          <w:w w:val="105"/>
        </w:rPr>
        <w:t> </w:t>
      </w:r>
      <w:r>
        <w:rPr>
          <w:spacing w:val="-10"/>
          <w:w w:val="107"/>
        </w:rPr>
        <w:t>，簡潔、全面地說明了電腦科</w:t>
      </w:r>
      <w:r>
        <w:rPr>
          <w:w w:val="107"/>
        </w:rPr>
        <w:t> </w:t>
      </w:r>
      <w:r>
        <w:rPr>
          <w:w w:val="107"/>
        </w:rPr>
      </w:r>
      <w:r>
        <w:rPr>
          <w:spacing w:val="-3"/>
          <w:w w:val="105"/>
        </w:rPr>
        <w:t>學的肉容，適合更進一步的學習。</w:t>
      </w:r>
    </w:p>
    <w:p>
      <w:pPr>
        <w:pStyle w:val="BodyText"/>
        <w:spacing w:line="328" w:lineRule="auto" w:before="139"/>
        <w:ind w:left="123" w:right="987" w:firstLine="417"/>
        <w:jc w:val="left"/>
      </w:pPr>
      <w:r>
        <w:rPr/>
        <w:t>以上的 </w:t>
      </w:r>
      <w:r>
        <w:rPr>
          <w:rFonts w:ascii="Times New Roman" w:hAnsi="Times New Roman" w:cs="Times New Roman" w:eastAsia="Times New Roman" w:hint="default"/>
          <w:sz w:val="19"/>
          <w:szCs w:val="19"/>
        </w:rPr>
        <w:t>Python </w:t>
      </w:r>
      <w:r>
        <w:rPr/>
        <w:t>入門課程只需要看完第一個學習資源便可開始</w:t>
      </w:r>
      <w:r>
        <w:rPr>
          <w:spacing w:val="-61"/>
        </w:rPr>
        <w:t> </w:t>
      </w:r>
      <w:r>
        <w:rPr>
          <w:spacing w:val="-3"/>
        </w:rPr>
        <w:t>本書的閱讀。下 </w:t>
      </w:r>
      <w:r>
        <w:rPr>
          <w:spacing w:val="-3"/>
        </w:rPr>
      </w:r>
      <w:r>
        <w:rPr>
          <w:spacing w:val="-4"/>
        </w:rPr>
        <w:t>面列出讀完本書，以及在本書的閱讀過程 </w:t>
      </w:r>
      <w:r>
        <w:rPr>
          <w:spacing w:val="-8"/>
        </w:rPr>
        <w:t>中的一些參考學習資源 </w:t>
      </w:r>
      <w:r>
        <w:rPr>
          <w:spacing w:val="27"/>
        </w:rPr>
        <w:t> </w:t>
      </w:r>
      <w:r>
        <w:rPr/>
        <w:t>。</w:t>
      </w:r>
    </w:p>
    <w:p>
      <w:pPr>
        <w:pStyle w:val="BodyText"/>
        <w:spacing w:line="240" w:lineRule="auto" w:before="139"/>
        <w:ind w:left="123" w:right="987"/>
        <w:jc w:val="left"/>
      </w:pPr>
      <w:r>
        <w:rPr>
          <w:rFonts w:ascii="Arial" w:hAnsi="Arial" w:cs="Arial" w:eastAsia="Arial" w:hint="default"/>
          <w:w w:val="119"/>
        </w:rPr>
        <w:t>(</w:t>
      </w:r>
      <w:r>
        <w:rPr>
          <w:rFonts w:ascii="Arial" w:hAnsi="Arial" w:cs="Arial" w:eastAsia="Arial" w:hint="default"/>
          <w:spacing w:val="-14"/>
        </w:rPr>
        <w:t> </w:t>
      </w:r>
      <w:r>
        <w:rPr>
          <w:rFonts w:ascii="Arial" w:hAnsi="Arial" w:cs="Arial" w:eastAsia="Arial" w:hint="default"/>
          <w:spacing w:val="-24"/>
          <w:w w:val="262"/>
        </w:rPr>
        <w:t>I</w:t>
      </w:r>
      <w:r>
        <w:rPr>
          <w:w w:val="33"/>
        </w:rPr>
        <w:t>）</w:t>
      </w:r>
      <w:r>
        <w:rPr>
          <w:spacing w:val="-1"/>
        </w:rPr>
        <w:t> </w:t>
      </w:r>
      <w:r>
        <w:rPr/>
        <w:t>線性代數</w:t>
      </w:r>
    </w:p>
    <w:p>
      <w:pPr>
        <w:pStyle w:val="BodyText"/>
        <w:spacing w:line="331" w:lineRule="auto" w:before="153"/>
        <w:ind w:left="526" w:right="988" w:firstLine="7"/>
        <w:jc w:val="both"/>
      </w:pPr>
      <w:r>
        <w:rPr/>
        <w:t>線性代數相當於深度學習的基礎， 深度學習裡面具有大量</w:t>
      </w:r>
      <w:r>
        <w:rPr>
          <w:spacing w:val="-57"/>
        </w:rPr>
        <w:t> </w:t>
      </w:r>
      <w:r>
        <w:rPr/>
        <w:t>的矩陣還算，而且 </w:t>
      </w:r>
      <w:r>
        <w:rPr/>
      </w:r>
      <w:r>
        <w:rPr>
          <w:w w:val="101"/>
        </w:rPr>
        <w:t>線性代數的一些矩陣分解的思想也被參考到了機器學習 </w:t>
      </w:r>
      <w:r>
        <w:rPr>
          <w:spacing w:val="-30"/>
          <w:w w:val="112"/>
        </w:rPr>
        <w:t>中，所以必須熟練掌</w:t>
      </w:r>
      <w:r>
        <w:rPr>
          <w:w w:val="112"/>
        </w:rPr>
        <w:t> </w:t>
      </w:r>
      <w:r>
        <w:rPr>
          <w:w w:val="112"/>
        </w:rPr>
      </w:r>
      <w:r>
        <w:rPr>
          <w:spacing w:val="-3"/>
        </w:rPr>
        <w:t>握線性代激。可參考以下資源學習：</w:t>
      </w:r>
    </w:p>
    <w:p>
      <w:pPr>
        <w:spacing w:before="68"/>
        <w:ind w:left="850" w:right="987"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95"/>
          <w:sz w:val="20"/>
          <w:szCs w:val="20"/>
        </w:rPr>
        <w:t>《線性代數應該這樣學｝ </w:t>
      </w:r>
      <w:r>
        <w:rPr>
          <w:rFonts w:ascii="Times New Roman" w:hAnsi="Times New Roman" w:cs="Times New Roman" w:eastAsia="Times New Roman" w:hint="default"/>
          <w:i/>
          <w:w w:val="95"/>
          <w:sz w:val="20"/>
          <w:szCs w:val="20"/>
        </w:rPr>
        <w:t>(Linear </w:t>
      </w:r>
      <w:r>
        <w:rPr>
          <w:rFonts w:ascii="Times New Roman" w:hAnsi="Times New Roman" w:cs="Times New Roman" w:eastAsia="Times New Roman" w:hint="default"/>
          <w:i/>
          <w:spacing w:val="-5"/>
          <w:w w:val="95"/>
          <w:sz w:val="20"/>
          <w:szCs w:val="20"/>
        </w:rPr>
        <w:t>A</w:t>
      </w:r>
      <w:r>
        <w:rPr>
          <w:rFonts w:ascii="細明體_HKSCS" w:hAnsi="細明體_HKSCS" w:cs="細明體_HKSCS" w:eastAsia="細明體_HKSCS" w:hint="default"/>
          <w:spacing w:val="-5"/>
          <w:w w:val="95"/>
          <w:sz w:val="21"/>
          <w:szCs w:val="21"/>
        </w:rPr>
        <w:t>信</w:t>
      </w:r>
      <w:r>
        <w:rPr>
          <w:rFonts w:ascii="Times New Roman" w:hAnsi="Times New Roman" w:cs="Times New Roman" w:eastAsia="Times New Roman" w:hint="default"/>
          <w:i/>
          <w:spacing w:val="-5"/>
          <w:w w:val="95"/>
          <w:sz w:val="20"/>
          <w:szCs w:val="20"/>
        </w:rPr>
        <w:t>Bbra </w:t>
      </w:r>
      <w:r>
        <w:rPr>
          <w:rFonts w:ascii="Times New Roman" w:hAnsi="Times New Roman" w:cs="Times New Roman" w:eastAsia="Times New Roman" w:hint="default"/>
          <w:i/>
          <w:w w:val="95"/>
          <w:sz w:val="20"/>
          <w:szCs w:val="20"/>
        </w:rPr>
        <w:t>done</w:t>
      </w:r>
      <w:r>
        <w:rPr>
          <w:rFonts w:ascii="Times New Roman" w:hAnsi="Times New Roman" w:cs="Times New Roman" w:eastAsia="Times New Roman" w:hint="default"/>
          <w:i/>
          <w:spacing w:val="20"/>
          <w:w w:val="95"/>
          <w:sz w:val="20"/>
          <w:szCs w:val="20"/>
        </w:rPr>
        <w:t> </w:t>
      </w:r>
      <w:r>
        <w:rPr>
          <w:rFonts w:ascii="Times New Roman" w:hAnsi="Times New Roman" w:cs="Times New Roman" w:eastAsia="Times New Roman" w:hint="default"/>
          <w:i/>
          <w:w w:val="95"/>
          <w:sz w:val="20"/>
          <w:szCs w:val="20"/>
        </w:rPr>
        <w:t>right)</w:t>
      </w:r>
      <w:r>
        <w:rPr>
          <w:rFonts w:ascii="Times New Roman" w:hAnsi="Times New Roman" w:cs="Times New Roman" w:eastAsia="Times New Roman" w:hint="default"/>
          <w:sz w:val="20"/>
          <w:szCs w:val="20"/>
        </w:rPr>
      </w:r>
    </w:p>
    <w:p>
      <w:pPr>
        <w:spacing w:before="152"/>
        <w:ind w:left="857" w:right="987"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MIT</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sz w:val="20"/>
          <w:szCs w:val="20"/>
        </w:rPr>
        <w:t>的線性代數公開課</w:t>
      </w:r>
    </w:p>
    <w:p>
      <w:pPr>
        <w:spacing w:line="240" w:lineRule="auto" w:before="10"/>
        <w:ind w:right="0"/>
        <w:rPr>
          <w:rFonts w:ascii="細明體_HKSCS" w:hAnsi="細明體_HKSCS" w:cs="細明體_HKSCS" w:eastAsia="細明體_HKSCS" w:hint="default"/>
          <w:sz w:val="13"/>
          <w:szCs w:val="13"/>
        </w:rPr>
      </w:pPr>
    </w:p>
    <w:p>
      <w:pPr>
        <w:spacing w:before="0"/>
        <w:ind w:left="864" w:right="987" w:firstLine="0"/>
        <w:jc w:val="left"/>
        <w:rPr>
          <w:rFonts w:ascii="Times New Roman" w:hAnsi="Times New Roman" w:cs="Times New Roman" w:eastAsia="Times New Roman" w:hint="default"/>
          <w:sz w:val="20"/>
          <w:szCs w:val="20"/>
        </w:rPr>
      </w:pPr>
      <w:r>
        <w:rPr>
          <w:rFonts w:ascii="Times New Roman" w:hAnsi="Times New Roman"/>
          <w:i/>
          <w:w w:val="99"/>
          <w:sz w:val="20"/>
        </w:rPr>
        <w:t>Coding</w:t>
      </w:r>
      <w:r>
        <w:rPr>
          <w:rFonts w:ascii="Times New Roman" w:hAnsi="Times New Roman"/>
          <w:i/>
          <w:spacing w:val="9"/>
          <w:sz w:val="20"/>
        </w:rPr>
        <w:t> </w:t>
      </w:r>
      <w:r>
        <w:rPr>
          <w:rFonts w:ascii="Times New Roman" w:hAnsi="Times New Roman"/>
          <w:i/>
          <w:w w:val="99"/>
          <w:sz w:val="20"/>
        </w:rPr>
        <w:t>The</w:t>
      </w:r>
      <w:r>
        <w:rPr>
          <w:rFonts w:ascii="Times New Roman" w:hAnsi="Times New Roman"/>
          <w:i/>
          <w:spacing w:val="-5"/>
          <w:sz w:val="20"/>
        </w:rPr>
        <w:t> </w:t>
      </w:r>
      <w:r>
        <w:rPr>
          <w:rFonts w:ascii="Arial" w:hAnsi="Arial"/>
          <w:i/>
          <w:spacing w:val="-13"/>
          <w:w w:val="124"/>
          <w:sz w:val="16"/>
        </w:rPr>
        <w:t>M</w:t>
      </w:r>
      <w:r>
        <w:rPr>
          <w:rFonts w:ascii="Times New Roman" w:hAnsi="Times New Roman"/>
          <w:spacing w:val="-123"/>
          <w:w w:val="110"/>
          <w:sz w:val="21"/>
        </w:rPr>
        <w:t>σ</w:t>
      </w:r>
      <w:r>
        <w:rPr>
          <w:rFonts w:ascii="Arial" w:hAnsi="Arial"/>
          <w:i/>
          <w:w w:val="124"/>
          <w:sz w:val="16"/>
        </w:rPr>
        <w:t>,</w:t>
      </w:r>
      <w:r>
        <w:rPr>
          <w:rFonts w:ascii="Arial" w:hAnsi="Arial"/>
          <w:i/>
          <w:spacing w:val="7"/>
          <w:sz w:val="16"/>
        </w:rPr>
        <w:t> </w:t>
      </w:r>
      <w:r>
        <w:rPr>
          <w:rFonts w:ascii="Times New Roman" w:hAnsi="Times New Roman"/>
          <w:i/>
          <w:w w:val="102"/>
          <w:sz w:val="20"/>
        </w:rPr>
        <w:t>trix</w:t>
      </w:r>
      <w:r>
        <w:rPr>
          <w:rFonts w:ascii="Times New Roman" w:hAnsi="Times New Roman"/>
          <w:sz w:val="20"/>
        </w:rPr>
      </w:r>
    </w:p>
    <w:p>
      <w:pPr>
        <w:spacing w:line="240" w:lineRule="auto" w:before="1"/>
        <w:ind w:right="0"/>
        <w:rPr>
          <w:rFonts w:ascii="Times New Roman" w:hAnsi="Times New Roman" w:cs="Times New Roman" w:eastAsia="Times New Roman" w:hint="default"/>
          <w:i/>
          <w:sz w:val="18"/>
          <w:szCs w:val="18"/>
        </w:rPr>
      </w:pPr>
    </w:p>
    <w:p>
      <w:pPr>
        <w:pStyle w:val="BodyText"/>
        <w:spacing w:line="326" w:lineRule="auto"/>
        <w:ind w:left="526" w:right="987" w:hanging="411"/>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21"/>
        </w:rPr>
        <w:t> </w:t>
      </w:r>
      <w:r>
        <w:rPr>
          <w:rFonts w:ascii="Times New Roman" w:hAnsi="Times New Roman" w:cs="Times New Roman" w:eastAsia="Times New Roman" w:hint="default"/>
          <w:w w:val="97"/>
        </w:rPr>
        <w:t>2</w:t>
      </w:r>
      <w:r>
        <w:rPr>
          <w:rFonts w:ascii="Times New Roman" w:hAnsi="Times New Roman" w:cs="Times New Roman" w:eastAsia="Times New Roman" w:hint="default"/>
          <w:spacing w:val="-11"/>
        </w:rPr>
        <w:t> </w:t>
      </w:r>
      <w:r>
        <w:rPr>
          <w:w w:val="33"/>
        </w:rPr>
        <w:t>）</w:t>
      </w:r>
      <w:r>
        <w:rPr>
          <w:spacing w:val="-1"/>
        </w:rPr>
        <w:t> </w:t>
      </w:r>
      <w:r>
        <w:rPr>
          <w:w w:val="104"/>
        </w:rPr>
        <w:t>機器學習基礎雖然深度學習現在很火，</w:t>
      </w:r>
      <w:r>
        <w:rPr>
          <w:spacing w:val="-51"/>
        </w:rPr>
        <w:t> </w:t>
      </w:r>
      <w:r>
        <w:rPr>
          <w:w w:val="104"/>
        </w:rPr>
        <w:t>但是也需要掌握其根本</w:t>
      </w:r>
      <w:r>
        <w:rPr>
          <w:spacing w:val="4"/>
        </w:rPr>
        <w:t> </w:t>
      </w:r>
      <w:r>
        <w:rPr>
          <w:spacing w:val="-207"/>
          <w:w w:val="166"/>
        </w:rPr>
        <w:t>，</w:t>
      </w:r>
      <w:r>
        <w:rPr>
          <w:w w:val="107"/>
        </w:rPr>
        <w:t>即機器學</w:t>
      </w:r>
      <w:r>
        <w:rPr>
          <w:w w:val="107"/>
        </w:rPr>
        <w:t> </w:t>
      </w:r>
      <w:r>
        <w:rPr>
          <w:w w:val="111"/>
        </w:rPr>
        <w:t>習</w:t>
      </w:r>
      <w:r>
        <w:rPr>
          <w:spacing w:val="-77"/>
        </w:rPr>
        <w:t> </w:t>
      </w:r>
      <w:r>
        <w:rPr>
          <w:spacing w:val="-245"/>
          <w:w w:val="166"/>
        </w:rPr>
        <w:t>，</w:t>
      </w:r>
      <w:r>
        <w:rPr>
          <w:spacing w:val="-23"/>
          <w:w w:val="112"/>
        </w:rPr>
        <w:t>這</w:t>
      </w:r>
      <w:r>
        <w:rPr>
          <w:w w:val="101"/>
        </w:rPr>
        <w:t>才是本質</w:t>
      </w:r>
      <w:r>
        <w:rPr>
          <w:spacing w:val="-10"/>
          <w:w w:val="101"/>
        </w:rPr>
        <w:t>與</w:t>
      </w:r>
      <w:r>
        <w:rPr>
          <w:spacing w:val="-16"/>
          <w:w w:val="112"/>
        </w:rPr>
        <w:t>核</w:t>
      </w:r>
      <w:r>
        <w:rPr>
          <w:w w:val="107"/>
        </w:rPr>
        <w:t>心</w:t>
      </w:r>
      <w:r>
        <w:rPr>
          <w:spacing w:val="-32"/>
          <w:w w:val="107"/>
        </w:rPr>
        <w:t>。</w:t>
      </w:r>
      <w:r>
        <w:rPr>
          <w:w w:val="101"/>
        </w:rPr>
        <w:t>這裡的學習資</w:t>
      </w:r>
      <w:r>
        <w:rPr>
          <w:spacing w:val="-3"/>
          <w:w w:val="101"/>
        </w:rPr>
        <w:t>源</w:t>
      </w:r>
      <w:r>
        <w:rPr>
          <w:w w:val="101"/>
        </w:rPr>
        <w:t>從易到難排列</w:t>
      </w:r>
      <w:r>
        <w:rPr>
          <w:spacing w:val="-31"/>
        </w:rPr>
        <w:t> </w:t>
      </w:r>
      <w:r>
        <w:rPr>
          <w:w w:val="244"/>
        </w:rPr>
        <w:t>：</w:t>
      </w:r>
      <w:r>
        <w:rPr/>
      </w:r>
    </w:p>
    <w:p>
      <w:pPr>
        <w:spacing w:line="381" w:lineRule="auto" w:before="84"/>
        <w:ind w:left="836" w:right="3580" w:firstLine="14"/>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Coursera</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20"/>
          <w:szCs w:val="20"/>
        </w:rPr>
        <w:t>上</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Andrew</w:t>
      </w:r>
      <w:r>
        <w:rPr>
          <w:rFonts w:ascii="Times New Roman" w:hAnsi="Times New Roman" w:cs="Times New Roman" w:eastAsia="Times New Roman" w:hint="default"/>
          <w:spacing w:val="-6"/>
          <w:w w:val="105"/>
          <w:sz w:val="19"/>
          <w:szCs w:val="19"/>
        </w:rPr>
        <w:t> </w:t>
      </w:r>
      <w:r>
        <w:rPr>
          <w:rFonts w:ascii="Times New Roman" w:hAnsi="Times New Roman" w:cs="Times New Roman" w:eastAsia="Times New Roman" w:hint="default"/>
          <w:w w:val="105"/>
          <w:sz w:val="19"/>
          <w:szCs w:val="19"/>
        </w:rPr>
        <w:t>Ng</w:t>
      </w:r>
      <w:r>
        <w:rPr>
          <w:rFonts w:ascii="Times New Roman" w:hAnsi="Times New Roman" w:cs="Times New Roman" w:eastAsia="Times New Roman" w:hint="default"/>
          <w:spacing w:val="-12"/>
          <w:w w:val="105"/>
          <w:sz w:val="19"/>
          <w:szCs w:val="19"/>
        </w:rPr>
        <w:t> </w:t>
      </w:r>
      <w:r>
        <w:rPr>
          <w:rFonts w:ascii="細明體_HKSCS" w:hAnsi="細明體_HKSCS" w:cs="細明體_HKSCS" w:eastAsia="細明體_HKSCS" w:hint="default"/>
          <w:spacing w:val="-3"/>
          <w:w w:val="105"/>
          <w:sz w:val="20"/>
          <w:szCs w:val="20"/>
        </w:rPr>
        <w:t>的機器學習入門課程 </w:t>
      </w:r>
      <w:r>
        <w:rPr>
          <w:rFonts w:ascii="細明體_HKSCS" w:hAnsi="細明體_HKSCS" w:cs="細明體_HKSCS" w:eastAsia="細明體_HKSCS" w:hint="default"/>
          <w:w w:val="105"/>
          <w:sz w:val="20"/>
          <w:szCs w:val="20"/>
        </w:rPr>
        <w:t>林軒固的機器學習基礎和機器學習技法 </w:t>
      </w:r>
      <w:r>
        <w:rPr>
          <w:rFonts w:ascii="細明體_HKSCS" w:hAnsi="細明體_HKSCS" w:cs="細明體_HKSCS" w:eastAsia="細明體_HKSCS" w:hint="default"/>
          <w:w w:val="105"/>
          <w:sz w:val="20"/>
          <w:szCs w:val="20"/>
        </w:rPr>
      </w:r>
      <w:r>
        <w:rPr>
          <w:rFonts w:ascii="Times New Roman" w:hAnsi="Times New Roman" w:cs="Times New Roman" w:eastAsia="Times New Roman" w:hint="default"/>
          <w:w w:val="105"/>
          <w:sz w:val="19"/>
          <w:szCs w:val="19"/>
        </w:rPr>
        <w:t>Udacity</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spacing w:val="-5"/>
          <w:w w:val="105"/>
          <w:sz w:val="20"/>
          <w:szCs w:val="20"/>
        </w:rPr>
        <w:t>的機器學習奈米學位</w:t>
      </w:r>
    </w:p>
    <w:p>
      <w:pPr>
        <w:pStyle w:val="BodyText"/>
        <w:spacing w:line="384" w:lineRule="auto" w:before="30"/>
        <w:ind w:left="836" w:right="5113" w:firstLine="7"/>
        <w:jc w:val="left"/>
      </w:pPr>
      <w:r>
        <w:rPr>
          <w:spacing w:val="-5"/>
        </w:rPr>
        <w:t>周志華著的 </w:t>
      </w:r>
      <w:r>
        <w:rPr/>
        <w:t>《機器學習﹜ </w:t>
      </w:r>
      <w:r>
        <w:rPr/>
      </w:r>
      <w:r>
        <w:rPr>
          <w:w w:val="95"/>
        </w:rPr>
        <w:t>李航著的</w:t>
      </w:r>
      <w:r>
        <w:rPr>
          <w:spacing w:val="-64"/>
          <w:w w:val="95"/>
        </w:rPr>
        <w:t> </w:t>
      </w:r>
      <w:r>
        <w:rPr>
          <w:w w:val="95"/>
        </w:rPr>
        <w:t>﹛統計學習方法﹜</w:t>
      </w:r>
      <w:r>
        <w:rPr/>
      </w:r>
    </w:p>
    <w:p>
      <w:pPr>
        <w:spacing w:before="71"/>
        <w:ind w:left="828" w:right="987" w:firstLine="0"/>
        <w:jc w:val="left"/>
        <w:rPr>
          <w:rFonts w:ascii="Times New Roman" w:hAnsi="Times New Roman" w:cs="Times New Roman" w:eastAsia="Times New Roman" w:hint="default"/>
          <w:sz w:val="20"/>
          <w:szCs w:val="20"/>
        </w:rPr>
      </w:pPr>
      <w:r>
        <w:rPr>
          <w:rFonts w:ascii="Times New Roman"/>
          <w:i/>
          <w:sz w:val="20"/>
        </w:rPr>
        <w:t>Pattern Recognition and Machine</w:t>
      </w:r>
      <w:r>
        <w:rPr>
          <w:rFonts w:ascii="Times New Roman"/>
          <w:i/>
          <w:spacing w:val="47"/>
          <w:sz w:val="20"/>
        </w:rPr>
        <w:t> </w:t>
      </w:r>
      <w:r>
        <w:rPr>
          <w:rFonts w:ascii="Times New Roman"/>
          <w:i/>
          <w:sz w:val="20"/>
        </w:rPr>
        <w:t>Learning</w:t>
      </w:r>
      <w:r>
        <w:rPr>
          <w:rFonts w:ascii="Times New Roman"/>
          <w:sz w:val="20"/>
        </w:rPr>
      </w:r>
    </w:p>
    <w:p>
      <w:pPr>
        <w:spacing w:after="0"/>
        <w:jc w:val="left"/>
        <w:rPr>
          <w:rFonts w:ascii="Times New Roman" w:hAnsi="Times New Roman" w:cs="Times New Roman" w:eastAsia="Times New Roman" w:hint="default"/>
          <w:sz w:val="20"/>
          <w:szCs w:val="20"/>
        </w:rPr>
        <w:sectPr>
          <w:headerReference w:type="even" r:id="rId43"/>
          <w:footerReference w:type="even" r:id="rId44"/>
          <w:footerReference w:type="default" r:id="rId45"/>
          <w:pgSz w:w="9470" w:h="13040"/>
          <w:pgMar w:header="424" w:footer="507" w:top="780" w:bottom="700" w:left="1180" w:right="0"/>
        </w:sectPr>
      </w:pPr>
    </w:p>
    <w:p>
      <w:pPr>
        <w:spacing w:line="652" w:lineRule="exact" w:before="0"/>
        <w:ind w:left="100"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70"/>
          <w:sz w:val="58"/>
          <w:szCs w:val="58"/>
        </w:rPr>
        <w:t>一一－第</w:t>
      </w:r>
      <w:r>
        <w:rPr>
          <w:rFonts w:ascii="細明體_HKSCS" w:hAnsi="細明體_HKSCS" w:cs="細明體_HKSCS" w:eastAsia="細明體_HKSCS" w:hint="default"/>
          <w:spacing w:val="-176"/>
          <w:w w:val="70"/>
          <w:sz w:val="58"/>
          <w:szCs w:val="58"/>
        </w:rPr>
        <w:t> </w:t>
      </w:r>
      <w:r>
        <w:rPr>
          <w:rFonts w:ascii="Times New Roman" w:hAnsi="Times New Roman" w:cs="Times New Roman" w:eastAsia="Times New Roman" w:hint="default"/>
          <w:spacing w:val="2"/>
          <w:w w:val="70"/>
          <w:sz w:val="19"/>
          <w:szCs w:val="19"/>
        </w:rPr>
        <w:t>1</w:t>
      </w:r>
      <w:r>
        <w:rPr>
          <w:rFonts w:ascii="細明體_HKSCS" w:hAnsi="細明體_HKSCS" w:cs="細明體_HKSCS" w:eastAsia="細明體_HKSCS" w:hint="default"/>
          <w:spacing w:val="2"/>
          <w:w w:val="70"/>
          <w:sz w:val="20"/>
          <w:szCs w:val="20"/>
        </w:rPr>
        <w:t>章</w:t>
      </w:r>
      <w:r>
        <w:rPr>
          <w:rFonts w:ascii="細明體_HKSCS" w:hAnsi="細明體_HKSCS" w:cs="細明體_HKSCS" w:eastAsia="細明體_HKSCS" w:hint="default"/>
          <w:spacing w:val="74"/>
          <w:w w:val="70"/>
          <w:sz w:val="20"/>
          <w:szCs w:val="20"/>
        </w:rPr>
        <w:t> </w:t>
      </w:r>
      <w:r>
        <w:rPr>
          <w:rFonts w:ascii="細明體_HKSCS" w:hAnsi="細明體_HKSCS" w:cs="細明體_HKSCS" w:eastAsia="細明體_HKSCS" w:hint="default"/>
          <w:w w:val="70"/>
          <w:sz w:val="20"/>
          <w:szCs w:val="20"/>
        </w:rPr>
        <w:t>深度學習介紹</w:t>
      </w:r>
      <w:r>
        <w:rPr>
          <w:rFonts w:ascii="細明體_HKSCS" w:hAnsi="細明體_HKSCS" w:cs="細明體_HKSCS" w:eastAsia="細明體_HKSCS" w:hint="default"/>
          <w:sz w:val="20"/>
          <w:szCs w:val="20"/>
        </w:rPr>
      </w:r>
    </w:p>
    <w:p>
      <w:pPr>
        <w:spacing w:line="240" w:lineRule="auto" w:before="12"/>
        <w:ind w:right="0"/>
        <w:rPr>
          <w:rFonts w:ascii="細明體_HKSCS" w:hAnsi="細明體_HKSCS" w:cs="細明體_HKSCS" w:eastAsia="細明體_HKSCS" w:hint="default"/>
          <w:sz w:val="52"/>
          <w:szCs w:val="52"/>
        </w:rPr>
      </w:pPr>
    </w:p>
    <w:p>
      <w:pPr>
        <w:pStyle w:val="BodyText"/>
        <w:spacing w:line="240" w:lineRule="auto"/>
        <w:ind w:left="1101" w:right="1021"/>
        <w:jc w:val="left"/>
      </w:pPr>
      <w:r>
        <w:rPr>
          <w:rFonts w:ascii="Times New Roman" w:hAnsi="Times New Roman" w:cs="Times New Roman" w:eastAsia="Times New Roman" w:hint="default"/>
        </w:rPr>
        <w:t>( 3 </w:t>
      </w:r>
      <w:r>
        <w:rPr>
          <w:w w:val="70"/>
        </w:rPr>
        <w:t>）</w:t>
      </w:r>
      <w:r>
        <w:rPr>
          <w:spacing w:val="-37"/>
          <w:w w:val="70"/>
        </w:rPr>
        <w:t> </w:t>
      </w:r>
      <w:r>
        <w:rPr/>
        <w:t>深度學習</w:t>
      </w:r>
    </w:p>
    <w:p>
      <w:pPr>
        <w:pStyle w:val="BodyText"/>
        <w:spacing w:line="331" w:lineRule="auto" w:before="152"/>
        <w:ind w:left="1519" w:right="85"/>
        <w:jc w:val="left"/>
      </w:pPr>
      <w:r>
        <w:rPr/>
        <w:t>這是最近幾年最為活躍的研究領域， 爆發了很多革命性的突破，</w:t>
      </w:r>
      <w:r>
        <w:rPr>
          <w:spacing w:val="-64"/>
        </w:rPr>
        <w:t> </w:t>
      </w:r>
      <w:r>
        <w:rPr/>
        <w:t>很多前端的 </w:t>
      </w:r>
      <w:r>
        <w:rPr/>
      </w:r>
      <w:r>
        <w:rPr>
          <w:w w:val="110"/>
        </w:rPr>
        <w:t>學習資源，如</w:t>
      </w:r>
      <w:r>
        <w:rPr>
          <w:spacing w:val="-86"/>
          <w:w w:val="110"/>
        </w:rPr>
        <w:t> </w:t>
      </w:r>
      <w:r>
        <w:rPr>
          <w:w w:val="185"/>
        </w:rPr>
        <w:t>：</w:t>
      </w:r>
      <w:r>
        <w:rPr/>
      </w:r>
    </w:p>
    <w:p>
      <w:pPr>
        <w:pStyle w:val="BodyText"/>
        <w:spacing w:line="240" w:lineRule="auto" w:before="80"/>
        <w:ind w:left="1850" w:right="1021"/>
        <w:jc w:val="left"/>
      </w:pPr>
      <w:r>
        <w:rPr>
          <w:rFonts w:ascii="Times New Roman" w:hAnsi="Times New Roman" w:cs="Times New Roman" w:eastAsia="Times New Roman" w:hint="default"/>
        </w:rPr>
        <w:t>Udacity</w:t>
      </w:r>
      <w:r>
        <w:rPr>
          <w:rFonts w:ascii="Times New Roman" w:hAnsi="Times New Roman" w:cs="Times New Roman" w:eastAsia="Times New Roman" w:hint="default"/>
          <w:spacing w:val="-3"/>
        </w:rPr>
        <w:t> </w:t>
      </w:r>
      <w:r>
        <w:rPr/>
        <w:t>的兩個深度學習課程</w:t>
      </w:r>
    </w:p>
    <w:p>
      <w:pPr>
        <w:spacing w:before="152"/>
        <w:ind w:left="1857" w:right="1021"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5"/>
          <w:sz w:val="20"/>
          <w:szCs w:val="20"/>
        </w:rPr>
        <w:t>Coursera</w:t>
      </w:r>
      <w:r>
        <w:rPr>
          <w:rFonts w:ascii="Times New Roman" w:hAnsi="Times New Roman" w:cs="Times New Roman" w:eastAsia="Times New Roman" w:hint="default"/>
          <w:spacing w:val="-23"/>
          <w:w w:val="105"/>
          <w:sz w:val="20"/>
          <w:szCs w:val="20"/>
        </w:rPr>
        <w:t> </w:t>
      </w:r>
      <w:r>
        <w:rPr>
          <w:rFonts w:ascii="細明體_HKSCS" w:hAnsi="細明體_HKSCS" w:cs="細明體_HKSCS" w:eastAsia="細明體_HKSCS" w:hint="default"/>
          <w:w w:val="105"/>
          <w:sz w:val="20"/>
          <w:szCs w:val="20"/>
        </w:rPr>
        <w:t>的</w:t>
      </w:r>
      <w:r>
        <w:rPr>
          <w:rFonts w:ascii="細明體_HKSCS" w:hAnsi="細明體_HKSCS" w:cs="細明體_HKSCS" w:eastAsia="細明體_HKSCS" w:hint="default"/>
          <w:spacing w:val="-90"/>
          <w:w w:val="105"/>
          <w:sz w:val="20"/>
          <w:szCs w:val="20"/>
        </w:rPr>
        <w:t> </w:t>
      </w:r>
      <w:r>
        <w:rPr>
          <w:rFonts w:ascii="Times New Roman" w:hAnsi="Times New Roman" w:cs="Times New Roman" w:eastAsia="Times New Roman" w:hint="default"/>
          <w:i/>
          <w:w w:val="105"/>
          <w:sz w:val="20"/>
          <w:szCs w:val="20"/>
        </w:rPr>
        <w:t>Neural</w:t>
      </w:r>
      <w:r>
        <w:rPr>
          <w:rFonts w:ascii="Times New Roman" w:hAnsi="Times New Roman" w:cs="Times New Roman" w:eastAsia="Times New Roman" w:hint="default"/>
          <w:i/>
          <w:spacing w:val="-16"/>
          <w:w w:val="105"/>
          <w:sz w:val="20"/>
          <w:szCs w:val="20"/>
        </w:rPr>
        <w:t> </w:t>
      </w:r>
      <w:r>
        <w:rPr>
          <w:rFonts w:ascii="Times New Roman" w:hAnsi="Times New Roman" w:cs="Times New Roman" w:eastAsia="Times New Roman" w:hint="default"/>
          <w:i/>
          <w:w w:val="105"/>
          <w:sz w:val="20"/>
          <w:szCs w:val="20"/>
        </w:rPr>
        <w:t>Networks</w:t>
      </w:r>
      <w:r>
        <w:rPr>
          <w:rFonts w:ascii="Times New Roman" w:hAnsi="Times New Roman" w:cs="Times New Roman" w:eastAsia="Times New Roman" w:hint="default"/>
          <w:i/>
          <w:spacing w:val="-37"/>
          <w:w w:val="105"/>
          <w:sz w:val="20"/>
          <w:szCs w:val="20"/>
        </w:rPr>
        <w:t> </w:t>
      </w:r>
      <w:r>
        <w:rPr>
          <w:rFonts w:ascii="細明體_HKSCS" w:hAnsi="細明體_HKSCS" w:cs="細明體_HKSCS" w:eastAsia="細明體_HKSCS" w:hint="default"/>
          <w:spacing w:val="-12"/>
          <w:w w:val="105"/>
          <w:sz w:val="19"/>
          <w:szCs w:val="19"/>
        </w:rPr>
        <w:t>戶</w:t>
      </w:r>
      <w:r>
        <w:rPr>
          <w:rFonts w:ascii="Arial" w:hAnsi="Arial" w:cs="Arial" w:eastAsia="Arial" w:hint="default"/>
          <w:spacing w:val="-12"/>
          <w:w w:val="105"/>
          <w:sz w:val="18"/>
          <w:szCs w:val="18"/>
        </w:rPr>
        <w:t>r</w:t>
      </w:r>
      <w:r>
        <w:rPr>
          <w:rFonts w:ascii="Arial" w:hAnsi="Arial" w:cs="Arial" w:eastAsia="Arial" w:hint="default"/>
          <w:spacing w:val="-38"/>
          <w:w w:val="105"/>
          <w:sz w:val="18"/>
          <w:szCs w:val="18"/>
        </w:rPr>
        <w:t> </w:t>
      </w:r>
      <w:r>
        <w:rPr>
          <w:rFonts w:ascii="Times New Roman" w:hAnsi="Times New Roman" w:cs="Times New Roman" w:eastAsia="Times New Roman" w:hint="default"/>
          <w:i/>
          <w:w w:val="105"/>
          <w:sz w:val="20"/>
          <w:szCs w:val="20"/>
        </w:rPr>
        <w:t>Machine</w:t>
      </w:r>
      <w:r>
        <w:rPr>
          <w:rFonts w:ascii="Times New Roman" w:hAnsi="Times New Roman" w:cs="Times New Roman" w:eastAsia="Times New Roman" w:hint="default"/>
          <w:i/>
          <w:spacing w:val="-19"/>
          <w:w w:val="105"/>
          <w:sz w:val="20"/>
          <w:szCs w:val="20"/>
        </w:rPr>
        <w:t> </w:t>
      </w:r>
      <w:r>
        <w:rPr>
          <w:rFonts w:ascii="Times New Roman" w:hAnsi="Times New Roman" w:cs="Times New Roman" w:eastAsia="Times New Roman" w:hint="default"/>
          <w:i/>
          <w:w w:val="105"/>
          <w:sz w:val="20"/>
          <w:szCs w:val="20"/>
        </w:rPr>
        <w:t>Learning</w:t>
      </w:r>
      <w:r>
        <w:rPr>
          <w:rFonts w:ascii="Times New Roman" w:hAnsi="Times New Roman" w:cs="Times New Roman" w:eastAsia="Times New Roman" w:hint="default"/>
          <w:sz w:val="20"/>
          <w:szCs w:val="20"/>
        </w:rPr>
      </w:r>
    </w:p>
    <w:p>
      <w:pPr>
        <w:pStyle w:val="BodyText"/>
        <w:spacing w:line="372" w:lineRule="auto" w:before="159"/>
        <w:ind w:left="1857" w:right="4923" w:firstLine="7"/>
        <w:jc w:val="left"/>
        <w:rPr>
          <w:rFonts w:ascii="Times New Roman" w:hAnsi="Times New Roman" w:cs="Times New Roman" w:eastAsia="Times New Roman" w:hint="default"/>
        </w:rPr>
      </w:pPr>
      <w:r>
        <w:rPr>
          <w:rFonts w:ascii="Times New Roman" w:hAnsi="Times New Roman" w:cs="Times New Roman" w:eastAsia="Times New Roman" w:hint="default"/>
        </w:rPr>
        <w:t>Stanford</w:t>
      </w:r>
      <w:r>
        <w:rPr>
          <w:rFonts w:ascii="Times New Roman" w:hAnsi="Times New Roman" w:cs="Times New Roman" w:eastAsia="Times New Roman" w:hint="default"/>
          <w:spacing w:val="1"/>
        </w:rPr>
        <w:t> </w:t>
      </w:r>
      <w:r>
        <w:rPr/>
        <w:t>的</w:t>
      </w:r>
      <w:r>
        <w:rPr>
          <w:spacing w:val="-65"/>
        </w:rPr>
        <w:t> </w:t>
      </w:r>
      <w:r>
        <w:rPr>
          <w:rFonts w:ascii="Times New Roman" w:hAnsi="Times New Roman" w:cs="Times New Roman" w:eastAsia="Times New Roman" w:hint="default"/>
        </w:rPr>
        <w:t>cs23</w:t>
      </w:r>
      <w:r>
        <w:rPr>
          <w:rFonts w:ascii="Times New Roman" w:hAnsi="Times New Roman" w:cs="Times New Roman" w:eastAsia="Times New Roman" w:hint="default"/>
          <w:spacing w:val="-25"/>
        </w:rPr>
        <w:t> </w:t>
      </w:r>
      <w:r>
        <w:rPr>
          <w:rFonts w:ascii="Times New Roman" w:hAnsi="Times New Roman" w:cs="Times New Roman" w:eastAsia="Times New Roman" w:hint="default"/>
        </w:rPr>
        <w:t>I</w:t>
      </w:r>
      <w:r>
        <w:rPr>
          <w:rFonts w:ascii="Times New Roman" w:hAnsi="Times New Roman" w:cs="Times New Roman" w:eastAsia="Times New Roman" w:hint="default"/>
          <w:spacing w:val="-30"/>
        </w:rPr>
        <w:t> </w:t>
      </w:r>
      <w:r>
        <w:rPr>
          <w:rFonts w:ascii="Times New Roman" w:hAnsi="Times New Roman" w:cs="Times New Roman" w:eastAsia="Times New Roman" w:hint="default"/>
        </w:rPr>
        <w:t>n </w:t>
      </w:r>
      <w:r>
        <w:rPr>
          <w:rFonts w:ascii="Times New Roman" w:hAnsi="Times New Roman" w:cs="Times New Roman" w:eastAsia="Times New Roman" w:hint="default"/>
        </w:rPr>
        <w:t>Stanford </w:t>
      </w:r>
      <w:r>
        <w:rPr/>
        <w:t>的</w:t>
      </w:r>
      <w:r>
        <w:rPr>
          <w:spacing w:val="-45"/>
        </w:rPr>
        <w:t> </w:t>
      </w:r>
      <w:r>
        <w:rPr>
          <w:rFonts w:ascii="Times New Roman" w:hAnsi="Times New Roman" w:cs="Times New Roman" w:eastAsia="Times New Roman" w:hint="default"/>
        </w:rPr>
        <w:t>cs224n</w:t>
      </w:r>
    </w:p>
    <w:p>
      <w:pPr>
        <w:pStyle w:val="BodyText"/>
        <w:spacing w:line="331" w:lineRule="auto" w:before="81"/>
        <w:ind w:left="1101" w:right="85" w:firstLine="417"/>
        <w:jc w:val="left"/>
      </w:pPr>
      <w:r>
        <w:rPr/>
        <w:t>以上的學習資源很多， 可以學習及參考， 很多課程都是理論與實作相結合 </w:t>
      </w:r>
      <w:r>
        <w:rPr>
          <w:spacing w:val="-3"/>
          <w:w w:val="105"/>
        </w:rPr>
        <w:t>的，透過上面資源的學習，可以完成深度學習領域絕大部分的知識儲備。</w:t>
      </w:r>
      <w:r>
        <w:rPr>
          <w:spacing w:val="-3"/>
        </w:rPr>
      </w:r>
    </w:p>
    <w:p>
      <w:pPr>
        <w:spacing w:after="0" w:line="331" w:lineRule="auto"/>
        <w:jc w:val="left"/>
        <w:sectPr>
          <w:headerReference w:type="default" r:id="rId46"/>
          <w:pgSz w:w="9470" w:h="13040"/>
          <w:pgMar w:header="0" w:footer="443" w:top="260" w:bottom="640" w:left="0" w:right="1100"/>
        </w:sectPr>
      </w:pPr>
    </w:p>
    <w:p>
      <w:pPr>
        <w:spacing w:line="240" w:lineRule="auto"/>
        <w:ind w:left="10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5730240" cy="1901952"/>
            <wp:effectExtent l="0" t="0" r="0" b="0"/>
            <wp:docPr id="5" name="image8.png" descr=""/>
            <wp:cNvGraphicFramePr>
              <a:graphicFrameLocks noChangeAspect="1"/>
            </wp:cNvGraphicFramePr>
            <a:graphic>
              <a:graphicData uri="http://schemas.openxmlformats.org/drawingml/2006/picture">
                <pic:pic>
                  <pic:nvPicPr>
                    <pic:cNvPr id="6" name="image8.png"/>
                    <pic:cNvPicPr/>
                  </pic:nvPicPr>
                  <pic:blipFill>
                    <a:blip r:embed="rId50" cstate="print"/>
                    <a:stretch>
                      <a:fillRect/>
                    </a:stretch>
                  </pic:blipFill>
                  <pic:spPr>
                    <a:xfrm>
                      <a:off x="0" y="0"/>
                      <a:ext cx="5730240" cy="1901952"/>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pStyle w:val="BodyText"/>
        <w:spacing w:line="314" w:lineRule="auto" w:before="174"/>
        <w:ind w:left="974" w:right="1011" w:firstLine="417"/>
        <w:jc w:val="both"/>
      </w:pPr>
      <w:r>
        <w:rPr/>
        <w:t>在開始深度學習專案前，選擇一個合適的架構是非常重要的事情， 因為選擇 一個合適的架構能讓你事半功倍。 </w:t>
      </w:r>
      <w:r>
        <w:rPr>
          <w:spacing w:val="-3"/>
        </w:rPr>
        <w:t>目前研究者使用了各種不闊的架構來達到他們 </w:t>
      </w:r>
      <w:r>
        <w:rPr>
          <w:spacing w:val="-3"/>
        </w:rPr>
      </w:r>
      <w:r>
        <w:rPr>
          <w:spacing w:val="-3"/>
          <w:w w:val="105"/>
        </w:rPr>
        <w:t>的研究目的，也從倒面印證了如今深度學習頡域 </w:t>
      </w:r>
      <w:r>
        <w:rPr>
          <w:rFonts w:ascii="Times New Roman" w:hAnsi="Times New Roman" w:cs="Times New Roman" w:eastAsia="Times New Roman" w:hint="default"/>
          <w:spacing w:val="-3"/>
          <w:w w:val="105"/>
          <w:sz w:val="28"/>
          <w:szCs w:val="28"/>
        </w:rPr>
        <w:t>E</w:t>
      </w:r>
      <w:r>
        <w:rPr>
          <w:spacing w:val="-3"/>
          <w:w w:val="105"/>
        </w:rPr>
        <w:t>花齊放</w:t>
      </w:r>
      <w:r>
        <w:rPr>
          <w:spacing w:val="13"/>
          <w:w w:val="105"/>
        </w:rPr>
        <w:t> </w:t>
      </w:r>
      <w:r>
        <w:rPr>
          <w:w w:val="105"/>
        </w:rPr>
        <w:t>，</w:t>
      </w:r>
      <w:r>
        <w:rPr/>
      </w:r>
    </w:p>
    <w:p>
      <w:pPr>
        <w:pStyle w:val="BodyText"/>
        <w:spacing w:line="328" w:lineRule="auto" w:before="92"/>
        <w:ind w:left="969" w:right="1011" w:firstLine="417"/>
        <w:jc w:val="both"/>
      </w:pPr>
      <w:r>
        <w:rPr/>
        <w:t>這一章，我們將介紹一下各個大企司的課度學習開放原始喝架構， 隨後注重 </w:t>
      </w:r>
      <w:r>
        <w:rPr>
          <w:w w:val="101"/>
        </w:rPr>
        <w:t>介紹本書的主角 </w:t>
      </w:r>
      <w:r>
        <w:rPr>
          <w:rFonts w:ascii="Times New Roman" w:hAnsi="Times New Roman" w:cs="Times New Roman" w:eastAsia="Times New Roman" w:hint="default"/>
          <w:spacing w:val="-17"/>
          <w:w w:val="107"/>
          <w:sz w:val="19"/>
          <w:szCs w:val="19"/>
        </w:rPr>
        <w:t>PyTorch</w:t>
      </w:r>
      <w:r>
        <w:rPr>
          <w:spacing w:val="-17"/>
          <w:w w:val="107"/>
        </w:rPr>
        <w:t>’最佳介紹一下如何安裝</w:t>
      </w:r>
      <w:r>
        <w:rPr>
          <w:w w:val="107"/>
        </w:rPr>
        <w:t> </w:t>
      </w:r>
      <w:r>
        <w:rPr>
          <w:rFonts w:ascii="Times New Roman" w:hAnsi="Times New Roman" w:cs="Times New Roman" w:eastAsia="Times New Roman" w:hint="default"/>
          <w:w w:val="103"/>
          <w:sz w:val="19"/>
          <w:szCs w:val="19"/>
        </w:rPr>
        <w:t>PyTorch </w:t>
      </w:r>
      <w:r>
        <w:rPr/>
        <w:t>將你的電腦設定成一 </w:t>
      </w:r>
      <w:r>
        <w:rPr>
          <w:spacing w:val="-3"/>
        </w:rPr>
        <w:t>台能調進行揮度學習的機器。</w:t>
      </w: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5"/>
          <w:szCs w:val="15"/>
        </w:rPr>
      </w:pPr>
    </w:p>
    <w:p>
      <w:pPr>
        <w:spacing w:before="0"/>
        <w:ind w:left="964" w:right="0"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60"/>
          <w:sz w:val="41"/>
          <w:szCs w:val="41"/>
        </w:rPr>
        <w:t>1  </w:t>
      </w:r>
      <w:r>
        <w:rPr>
          <w:rFonts w:ascii="Times New Roman" w:hAnsi="Times New Roman" w:cs="Times New Roman" w:eastAsia="Times New Roman" w:hint="default"/>
          <w:spacing w:val="2"/>
          <w:sz w:val="41"/>
          <w:szCs w:val="41"/>
        </w:rPr>
        <w:t>2.1 </w:t>
      </w:r>
      <w:r>
        <w:rPr>
          <w:rFonts w:ascii="Arial" w:hAnsi="Arial" w:cs="Arial" w:eastAsia="Arial" w:hint="default"/>
          <w:w w:val="60"/>
          <w:sz w:val="28"/>
          <w:szCs w:val="28"/>
        </w:rPr>
        <w:t>I </w:t>
      </w:r>
      <w:r>
        <w:rPr>
          <w:rFonts w:ascii="Arial" w:hAnsi="Arial" w:cs="Arial" w:eastAsia="Arial" w:hint="default"/>
          <w:spacing w:val="16"/>
          <w:w w:val="60"/>
          <w:sz w:val="28"/>
          <w:szCs w:val="28"/>
        </w:rPr>
        <w:t> </w:t>
      </w:r>
      <w:r>
        <w:rPr>
          <w:rFonts w:ascii="細明體_HKSCS" w:hAnsi="細明體_HKSCS" w:cs="細明體_HKSCS" w:eastAsia="細明體_HKSCS" w:hint="default"/>
          <w:sz w:val="33"/>
          <w:szCs w:val="33"/>
        </w:rPr>
        <w:t>深度學習架構介紹</w:t>
      </w:r>
    </w:p>
    <w:p>
      <w:pPr>
        <w:pStyle w:val="BodyText"/>
        <w:spacing w:line="312" w:lineRule="auto" w:before="308"/>
        <w:ind w:left="964" w:right="0" w:firstLine="422"/>
        <w:jc w:val="left"/>
      </w:pPr>
      <w:r>
        <w:rPr/>
        <w:t>在深度學習初始階段， 每個深度學習研究者都需要寫大量的重種程式 </w:t>
      </w:r>
      <w:r>
        <w:rPr>
          <w:rFonts w:ascii="Times New Roman" w:hAnsi="Times New Roman" w:cs="Times New Roman" w:eastAsia="Times New Roman" w:hint="default"/>
          <w:sz w:val="12"/>
          <w:szCs w:val="12"/>
        </w:rPr>
        <w:t>e </w:t>
      </w:r>
      <w:r>
        <w:rPr/>
        <w:t>為了 加強工作效率，這些研究者就將這些程式寫成了一個架構放到網上讓所有研究者 一起使用，接著網上就出現 </w:t>
      </w:r>
      <w:r>
        <w:rPr>
          <w:rFonts w:ascii="Arial" w:hAnsi="Arial" w:cs="Arial" w:eastAsia="Arial" w:hint="default"/>
          <w:sz w:val="26"/>
          <w:szCs w:val="26"/>
        </w:rPr>
        <w:t>7</w:t>
      </w:r>
      <w:r>
        <w:rPr/>
        <w:t>不同的架構，隨著時間的演撞，最為好用的聽個架 構棋大量的人使用進一步流行 </w:t>
      </w:r>
      <w:r>
        <w:rPr>
          <w:rFonts w:ascii="Arial" w:hAnsi="Arial" w:cs="Arial" w:eastAsia="Arial" w:hint="default"/>
          <w:sz w:val="25"/>
          <w:szCs w:val="25"/>
        </w:rPr>
        <w:t>7</w:t>
      </w:r>
      <w:r>
        <w:rPr/>
        <w:t>起來，首先讓我們來介紹一下目前全世界最為流 行的轟夫課度學習架構。</w:t>
      </w:r>
    </w:p>
    <w:p>
      <w:pPr>
        <w:spacing w:line="240" w:lineRule="auto" w:before="0"/>
        <w:ind w:right="0"/>
        <w:rPr>
          <w:rFonts w:ascii="細明體_HKSCS" w:hAnsi="細明體_HKSCS" w:cs="細明體_HKSCS" w:eastAsia="細明體_HKSCS" w:hint="default"/>
          <w:sz w:val="25"/>
          <w:szCs w:val="25"/>
        </w:rPr>
      </w:pPr>
    </w:p>
    <w:p>
      <w:pPr>
        <w:spacing w:before="0"/>
        <w:ind w:left="969" w:right="0" w:firstLine="0"/>
        <w:jc w:val="left"/>
        <w:rPr>
          <w:rFonts w:ascii="Arial" w:hAnsi="Arial" w:cs="Arial" w:eastAsia="Arial" w:hint="default"/>
          <w:sz w:val="23"/>
          <w:szCs w:val="23"/>
        </w:rPr>
      </w:pPr>
      <w:r>
        <w:rPr>
          <w:rFonts w:ascii="細明體_HKSCS" w:hAnsi="細明體_HKSCS" w:cs="細明體_HKSCS" w:eastAsia="細明體_HKSCS" w:hint="default"/>
          <w:w w:val="115"/>
          <w:sz w:val="16"/>
          <w:szCs w:val="16"/>
        </w:rPr>
        <w:t>油</w:t>
      </w:r>
      <w:r>
        <w:rPr>
          <w:rFonts w:ascii="細明體_HKSCS" w:hAnsi="細明體_HKSCS" w:cs="細明體_HKSCS" w:eastAsia="細明體_HKSCS" w:hint="default"/>
          <w:spacing w:val="-28"/>
          <w:w w:val="115"/>
          <w:sz w:val="16"/>
          <w:szCs w:val="16"/>
        </w:rPr>
        <w:t> </w:t>
      </w:r>
      <w:r>
        <w:rPr>
          <w:rFonts w:ascii="Arial" w:hAnsi="Arial" w:cs="Arial" w:eastAsia="Arial" w:hint="default"/>
          <w:spacing w:val="-5"/>
          <w:w w:val="115"/>
          <w:sz w:val="23"/>
          <w:szCs w:val="23"/>
        </w:rPr>
        <w:t>Tensorllow</w:t>
      </w:r>
      <w:r>
        <w:rPr>
          <w:rFonts w:ascii="Arial" w:hAnsi="Arial" w:cs="Arial" w:eastAsia="Arial" w:hint="default"/>
          <w:spacing w:val="-5"/>
          <w:sz w:val="23"/>
          <w:szCs w:val="23"/>
        </w:rPr>
      </w:r>
    </w:p>
    <w:p>
      <w:pPr>
        <w:spacing w:line="326" w:lineRule="auto" w:before="190"/>
        <w:ind w:left="960" w:right="0"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首先要介紹的當然是</w:t>
      </w:r>
      <w:r>
        <w:rPr>
          <w:rFonts w:ascii="細明體_HKSCS" w:hAnsi="細明體_HKSCS" w:cs="細明體_HKSCS" w:eastAsia="細明體_HKSCS" w:hint="default"/>
          <w:spacing w:val="-44"/>
          <w:w w:val="104"/>
          <w:sz w:val="20"/>
          <w:szCs w:val="20"/>
        </w:rPr>
        <w:t> </w:t>
      </w:r>
      <w:r>
        <w:rPr>
          <w:rFonts w:ascii="Times New Roman" w:hAnsi="Times New Roman" w:cs="Times New Roman" w:eastAsia="Times New Roman" w:hint="default"/>
          <w:w w:val="103"/>
          <w:sz w:val="19"/>
          <w:szCs w:val="19"/>
        </w:rPr>
        <w:t>Google</w:t>
      </w:r>
      <w:r>
        <w:rPr>
          <w:rFonts w:ascii="Times New Roman" w:hAnsi="Times New Roman" w:cs="Times New Roman" w:eastAsia="Times New Roman" w:hint="default"/>
          <w:spacing w:val="-1"/>
          <w:w w:val="103"/>
          <w:sz w:val="19"/>
          <w:szCs w:val="19"/>
        </w:rPr>
        <w:t> </w:t>
      </w:r>
      <w:r>
        <w:rPr>
          <w:rFonts w:ascii="細明體_HKSCS" w:hAnsi="細明體_HKSCS" w:cs="細明體_HKSCS" w:eastAsia="細明體_HKSCS" w:hint="default"/>
          <w:w w:val="105"/>
          <w:sz w:val="20"/>
          <w:szCs w:val="20"/>
        </w:rPr>
        <w:t>開放原始晦的</w:t>
      </w:r>
      <w:r>
        <w:rPr>
          <w:rFonts w:ascii="細明體_HKSCS" w:hAnsi="細明體_HKSCS" w:cs="細明體_HKSCS" w:eastAsia="細明體_HKSCS" w:hint="default"/>
          <w:spacing w:val="-62"/>
          <w:w w:val="105"/>
          <w:sz w:val="20"/>
          <w:szCs w:val="20"/>
        </w:rPr>
        <w:t> </w:t>
      </w:r>
      <w:r>
        <w:rPr>
          <w:rFonts w:ascii="Times New Roman" w:hAnsi="Times New Roman" w:cs="Times New Roman" w:eastAsia="Times New Roman" w:hint="default"/>
          <w:spacing w:val="-10"/>
          <w:w w:val="109"/>
          <w:sz w:val="19"/>
          <w:szCs w:val="19"/>
        </w:rPr>
        <w:t>TensorFlow</w:t>
      </w:r>
      <w:r>
        <w:rPr>
          <w:rFonts w:ascii="細明體_HKSCS" w:hAnsi="細明體_HKSCS" w:cs="細明體_HKSCS" w:eastAsia="細明體_HKSCS" w:hint="default"/>
          <w:spacing w:val="-10"/>
          <w:w w:val="109"/>
          <w:sz w:val="20"/>
          <w:szCs w:val="20"/>
        </w:rPr>
        <w:t>’這是一款使用</w:t>
      </w:r>
      <w:r>
        <w:rPr>
          <w:rFonts w:ascii="細明體_HKSCS" w:hAnsi="細明體_HKSCS" w:cs="細明體_HKSCS" w:eastAsia="細明體_HKSCS" w:hint="default"/>
          <w:spacing w:val="-69"/>
          <w:w w:val="109"/>
          <w:sz w:val="20"/>
          <w:szCs w:val="20"/>
        </w:rPr>
        <w:t> </w:t>
      </w:r>
      <w:r>
        <w:rPr>
          <w:rFonts w:ascii="Times New Roman" w:hAnsi="Times New Roman" w:cs="Times New Roman" w:eastAsia="Times New Roman" w:hint="default"/>
          <w:w w:val="105"/>
          <w:sz w:val="19"/>
          <w:szCs w:val="19"/>
        </w:rPr>
        <w:t>C++ </w:t>
      </w:r>
      <w:r>
        <w:rPr>
          <w:rFonts w:ascii="細明體_HKSCS" w:hAnsi="細明體_HKSCS" w:cs="細明體_HKSCS" w:eastAsia="細明體_HKSCS" w:hint="default"/>
          <w:w w:val="110"/>
          <w:sz w:val="20"/>
          <w:szCs w:val="20"/>
        </w:rPr>
        <w:t>語言開發的開放原始碼數學計算軟體，</w:t>
      </w:r>
      <w:r>
        <w:rPr>
          <w:rFonts w:ascii="細明體_HKSCS" w:hAnsi="細明體_HKSCS" w:cs="細明體_HKSCS" w:eastAsia="細明體_HKSCS" w:hint="default"/>
          <w:spacing w:val="-72"/>
          <w:w w:val="110"/>
          <w:sz w:val="20"/>
          <w:szCs w:val="20"/>
        </w:rPr>
        <w:t> </w:t>
      </w:r>
      <w:r>
        <w:rPr>
          <w:rFonts w:ascii="細明體_HKSCS" w:hAnsi="細明體_HKSCS" w:cs="細明體_HKSCS" w:eastAsia="細明體_HKSCS" w:hint="default"/>
          <w:w w:val="110"/>
          <w:sz w:val="20"/>
          <w:szCs w:val="20"/>
        </w:rPr>
        <w:t>使用資料流程圖</w:t>
      </w:r>
      <w:r>
        <w:rPr>
          <w:rFonts w:ascii="細明體_HKSCS" w:hAnsi="細明體_HKSCS" w:cs="細明體_HKSCS" w:eastAsia="細明體_HKSCS" w:hint="default"/>
          <w:spacing w:val="-35"/>
          <w:w w:val="110"/>
          <w:sz w:val="20"/>
          <w:szCs w:val="20"/>
        </w:rPr>
        <w:t>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pacing w:val="-46"/>
          <w:w w:val="70"/>
          <w:sz w:val="20"/>
          <w:szCs w:val="20"/>
        </w:rPr>
        <w:t> </w:t>
      </w:r>
      <w:r>
        <w:rPr>
          <w:rFonts w:ascii="Times New Roman" w:hAnsi="Times New Roman" w:cs="Times New Roman" w:eastAsia="Times New Roman" w:hint="default"/>
          <w:w w:val="110"/>
          <w:sz w:val="19"/>
          <w:szCs w:val="19"/>
        </w:rPr>
        <w:t>Data</w:t>
      </w:r>
      <w:r>
        <w:rPr>
          <w:rFonts w:ascii="Times New Roman" w:hAnsi="Times New Roman" w:cs="Times New Roman" w:eastAsia="Times New Roman" w:hint="default"/>
          <w:spacing w:val="-1"/>
          <w:w w:val="110"/>
          <w:sz w:val="19"/>
          <w:szCs w:val="19"/>
        </w:rPr>
        <w:t> </w:t>
      </w:r>
      <w:r>
        <w:rPr>
          <w:rFonts w:ascii="Times New Roman" w:hAnsi="Times New Roman" w:cs="Times New Roman" w:eastAsia="Times New Roman" w:hint="default"/>
          <w:w w:val="110"/>
          <w:sz w:val="19"/>
          <w:szCs w:val="19"/>
        </w:rPr>
        <w:t>Flow</w:t>
      </w:r>
      <w:r>
        <w:rPr>
          <w:rFonts w:ascii="Times New Roman" w:hAnsi="Times New Roman" w:cs="Times New Roman" w:eastAsia="Times New Roman" w:hint="default"/>
          <w:spacing w:val="-6"/>
          <w:w w:val="110"/>
          <w:sz w:val="19"/>
          <w:szCs w:val="19"/>
        </w:rPr>
        <w:t> </w:t>
      </w:r>
      <w:r>
        <w:rPr>
          <w:rFonts w:ascii="Times New Roman" w:hAnsi="Times New Roman" w:cs="Times New Roman" w:eastAsia="Times New Roman" w:hint="default"/>
          <w:w w:val="110"/>
          <w:sz w:val="19"/>
          <w:szCs w:val="19"/>
        </w:rPr>
        <w:t>Graph</w:t>
      </w:r>
      <w:r>
        <w:rPr>
          <w:rFonts w:ascii="Times New Roman" w:hAnsi="Times New Roman" w:cs="Times New Roman" w:eastAsia="Times New Roman" w:hint="default"/>
          <w:spacing w:val="-27"/>
          <w:w w:val="110"/>
          <w:sz w:val="19"/>
          <w:szCs w:val="19"/>
        </w:rPr>
        <w:t> </w:t>
      </w:r>
      <w:r>
        <w:rPr>
          <w:rFonts w:ascii="Times New Roman" w:hAnsi="Times New Roman" w:cs="Times New Roman" w:eastAsia="Times New Roman" w:hint="default"/>
          <w:w w:val="110"/>
          <w:sz w:val="19"/>
          <w:szCs w:val="19"/>
        </w:rPr>
        <w:t>) </w:t>
      </w:r>
      <w:r>
        <w:rPr>
          <w:rFonts w:ascii="Times New Roman" w:hAnsi="Times New Roman" w:cs="Times New Roman" w:eastAsia="Times New Roman" w:hint="default"/>
          <w:w w:val="110"/>
          <w:sz w:val="19"/>
          <w:szCs w:val="19"/>
        </w:rPr>
      </w:r>
      <w:r>
        <w:rPr>
          <w:rFonts w:ascii="細明體_HKSCS" w:hAnsi="細明體_HKSCS" w:cs="細明體_HKSCS" w:eastAsia="細明體_HKSCS" w:hint="default"/>
          <w:w w:val="105"/>
          <w:sz w:val="20"/>
          <w:szCs w:val="20"/>
        </w:rPr>
        <w:t>的形式進行計</w:t>
      </w:r>
      <w:r>
        <w:rPr>
          <w:rFonts w:ascii="細明體_HKSCS" w:hAnsi="細明體_HKSCS" w:cs="細明體_HKSCS" w:eastAsia="細明體_HKSCS" w:hint="default"/>
          <w:spacing w:val="-132"/>
          <w:w w:val="105"/>
          <w:sz w:val="20"/>
          <w:szCs w:val="20"/>
        </w:rPr>
        <w:t>算</w:t>
      </w:r>
      <w:r>
        <w:rPr>
          <w:rFonts w:ascii="細明體_HKSCS" w:hAnsi="細明體_HKSCS" w:cs="細明體_HKSCS" w:eastAsia="細明體_HKSCS" w:hint="default"/>
          <w:spacing w:val="-515"/>
          <w:w w:val="221"/>
          <w:sz w:val="20"/>
          <w:szCs w:val="20"/>
        </w:rPr>
        <w:t>，</w:t>
      </w:r>
      <w:r>
        <w:rPr>
          <w:rFonts w:ascii="細明體_HKSCS" w:hAnsi="細明體_HKSCS" w:cs="細明體_HKSCS" w:eastAsia="細明體_HKSCS" w:hint="default"/>
          <w:w w:val="104"/>
          <w:sz w:val="20"/>
          <w:szCs w:val="20"/>
        </w:rPr>
        <w:t>圍中的節點代表數學運算，</w:t>
      </w:r>
      <w:r>
        <w:rPr>
          <w:rFonts w:ascii="細明體_HKSCS" w:hAnsi="細明體_HKSCS" w:cs="細明體_HKSCS" w:eastAsia="細明體_HKSCS" w:hint="default"/>
          <w:spacing w:val="-81"/>
          <w:sz w:val="20"/>
          <w:szCs w:val="20"/>
        </w:rPr>
        <w:t> </w:t>
      </w:r>
      <w:r>
        <w:rPr>
          <w:rFonts w:ascii="細明體_HKSCS" w:hAnsi="細明體_HKSCS" w:cs="細明體_HKSCS" w:eastAsia="細明體_HKSCS" w:hint="default"/>
          <w:w w:val="104"/>
          <w:sz w:val="20"/>
          <w:szCs w:val="20"/>
        </w:rPr>
        <w:t>而圖中的線筆表示步推資科陣到</w:t>
      </w:r>
      <w:r>
        <w:rPr>
          <w:rFonts w:ascii="細明體_HKSCS" w:hAnsi="細明體_HKSCS" w:cs="細明體_HKSCS" w:eastAsia="細明體_HKSCS" w:hint="default"/>
          <w:sz w:val="20"/>
          <w:szCs w:val="20"/>
        </w:rPr>
      </w:r>
    </w:p>
    <w:p>
      <w:pPr>
        <w:spacing w:line="303" w:lineRule="exact" w:before="0"/>
        <w:ind w:left="1060"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05"/>
          <w:sz w:val="19"/>
          <w:szCs w:val="19"/>
        </w:rPr>
        <w:t>( tensor </w:t>
      </w:r>
      <w:r>
        <w:rPr>
          <w:rFonts w:ascii="細明體_HKSCS" w:hAnsi="細明體_HKSCS" w:cs="細明體_HKSCS" w:eastAsia="細明體_HKSCS" w:hint="default"/>
          <w:w w:val="75"/>
          <w:sz w:val="20"/>
          <w:szCs w:val="20"/>
        </w:rPr>
        <w:t>）  </w:t>
      </w:r>
      <w:r>
        <w:rPr>
          <w:rFonts w:ascii="細明體_HKSCS" w:hAnsi="細明體_HKSCS" w:cs="細明體_HKSCS" w:eastAsia="細明體_HKSCS" w:hint="default"/>
          <w:w w:val="105"/>
          <w:sz w:val="20"/>
          <w:szCs w:val="20"/>
        </w:rPr>
        <w:t>之間的互動。</w:t>
      </w:r>
      <w:r>
        <w:rPr>
          <w:rFonts w:ascii="Times New Roman" w:hAnsi="Times New Roman" w:cs="Times New Roman" w:eastAsia="Times New Roman" w:hint="default"/>
          <w:w w:val="105"/>
          <w:sz w:val="19"/>
          <w:szCs w:val="19"/>
        </w:rPr>
        <w:t>TensorFlow </w:t>
      </w:r>
      <w:r>
        <w:rPr>
          <w:rFonts w:ascii="細明體_HKSCS" w:hAnsi="細明體_HKSCS" w:cs="細明體_HKSCS" w:eastAsia="細明體_HKSCS" w:hint="default"/>
          <w:w w:val="105"/>
          <w:sz w:val="20"/>
          <w:szCs w:val="20"/>
        </w:rPr>
        <w:t>靈活的架構可以部署在一個或多個 </w:t>
      </w:r>
      <w:r>
        <w:rPr>
          <w:rFonts w:ascii="Times New Roman" w:hAnsi="Times New Roman" w:cs="Times New Roman" w:eastAsia="Times New Roman" w:hint="default"/>
          <w:w w:val="105"/>
          <w:sz w:val="19"/>
          <w:szCs w:val="19"/>
        </w:rPr>
        <w:t>CPU</w:t>
      </w:r>
      <w:r>
        <w:rPr>
          <w:rFonts w:ascii="Times New Roman" w:hAnsi="Times New Roman" w:cs="Times New Roman" w:eastAsia="Times New Roman" w:hint="default"/>
          <w:spacing w:val="23"/>
          <w:w w:val="105"/>
          <w:sz w:val="19"/>
          <w:szCs w:val="19"/>
        </w:rPr>
        <w:t> </w:t>
      </w:r>
      <w:r>
        <w:rPr>
          <w:rFonts w:ascii="細明體_HKSCS" w:hAnsi="細明體_HKSCS" w:cs="細明體_HKSCS" w:eastAsia="細明體_HKSCS" w:hint="default"/>
          <w:w w:val="105"/>
          <w:sz w:val="25"/>
          <w:szCs w:val="25"/>
        </w:rPr>
        <w:t>、</w:t>
      </w:r>
      <w:r>
        <w:rPr>
          <w:rFonts w:ascii="細明體_HKSCS" w:hAnsi="細明體_HKSCS" w:cs="細明體_HKSCS" w:eastAsia="細明體_HKSCS" w:hint="default"/>
          <w:sz w:val="25"/>
          <w:szCs w:val="25"/>
        </w:rPr>
      </w:r>
    </w:p>
    <w:p>
      <w:pPr>
        <w:spacing w:before="88"/>
        <w:ind w:left="964"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7"/>
          <w:sz w:val="19"/>
          <w:szCs w:val="19"/>
        </w:rPr>
        <w:t>GPU</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的桌上型及伺服</w:t>
      </w:r>
      <w:r>
        <w:rPr>
          <w:rFonts w:ascii="細明體_HKSCS" w:hAnsi="細明體_HKSCS" w:cs="細明體_HKSCS" w:eastAsia="細明體_HKSCS" w:hint="default"/>
          <w:spacing w:val="12"/>
          <w:sz w:val="20"/>
          <w:szCs w:val="20"/>
        </w:rPr>
        <w:t>器</w:t>
      </w:r>
      <w:r>
        <w:rPr>
          <w:rFonts w:ascii="細明體_HKSCS" w:hAnsi="細明體_HKSCS" w:cs="細明體_HKSCS" w:eastAsia="細明體_HKSCS" w:hint="default"/>
          <w:w w:val="113"/>
          <w:sz w:val="20"/>
          <w:szCs w:val="20"/>
        </w:rPr>
        <w:t>中</w:t>
      </w:r>
      <w:r>
        <w:rPr>
          <w:rFonts w:ascii="細明體_HKSCS" w:hAnsi="細明體_HKSCS" w:cs="細明體_HKSCS" w:eastAsia="細明體_HKSCS" w:hint="default"/>
          <w:spacing w:val="-58"/>
          <w:sz w:val="20"/>
          <w:szCs w:val="20"/>
        </w:rPr>
        <w:t> </w:t>
      </w:r>
      <w:r>
        <w:rPr>
          <w:rFonts w:ascii="細明體_HKSCS" w:hAnsi="細明體_HKSCS" w:cs="細明體_HKSCS" w:eastAsia="細明體_HKSCS" w:hint="default"/>
          <w:spacing w:val="-179"/>
          <w:w w:val="147"/>
          <w:sz w:val="20"/>
          <w:szCs w:val="20"/>
        </w:rPr>
        <w:t>，</w:t>
      </w:r>
      <w:r>
        <w:rPr>
          <w:rFonts w:ascii="細明體_HKSCS" w:hAnsi="細明體_HKSCS" w:cs="細明體_HKSCS" w:eastAsia="細明體_HKSCS" w:hint="default"/>
          <w:w w:val="98"/>
          <w:sz w:val="20"/>
          <w:szCs w:val="20"/>
        </w:rPr>
        <w:t>或使用單一的</w:t>
      </w:r>
      <w:r>
        <w:rPr>
          <w:rFonts w:ascii="細明體_HKSCS" w:hAnsi="細明體_HKSCS" w:cs="細明體_HKSCS" w:eastAsia="細明體_HKSCS" w:hint="default"/>
          <w:spacing w:val="-28"/>
          <w:sz w:val="20"/>
          <w:szCs w:val="20"/>
        </w:rPr>
        <w:t> </w:t>
      </w:r>
      <w:r>
        <w:rPr>
          <w:rFonts w:ascii="Times New Roman" w:hAnsi="Times New Roman" w:cs="Times New Roman" w:eastAsia="Times New Roman" w:hint="default"/>
          <w:w w:val="107"/>
          <w:sz w:val="19"/>
          <w:szCs w:val="19"/>
        </w:rPr>
        <w:t>API</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102"/>
          <w:sz w:val="20"/>
          <w:szCs w:val="20"/>
        </w:rPr>
        <w:t>應用</w:t>
      </w:r>
      <w:r>
        <w:rPr>
          <w:rFonts w:ascii="細明體_HKSCS" w:hAnsi="細明體_HKSCS" w:cs="細明體_HKSCS" w:eastAsia="細明體_HKSCS" w:hint="default"/>
          <w:sz w:val="20"/>
          <w:szCs w:val="20"/>
        </w:rPr>
      </w:r>
    </w:p>
    <w:p>
      <w:pPr>
        <w:spacing w:after="0"/>
        <w:jc w:val="left"/>
        <w:rPr>
          <w:rFonts w:ascii="細明體_HKSCS" w:hAnsi="細明體_HKSCS" w:cs="細明體_HKSCS" w:eastAsia="細明體_HKSCS" w:hint="default"/>
          <w:sz w:val="20"/>
          <w:szCs w:val="20"/>
        </w:rPr>
        <w:sectPr>
          <w:headerReference w:type="default" r:id="rId47"/>
          <w:footerReference w:type="default" r:id="rId48"/>
          <w:footerReference w:type="even" r:id="rId49"/>
          <w:pgSz w:w="9470" w:h="13040"/>
          <w:pgMar w:header="0" w:footer="507" w:top="100" w:bottom="700" w:left="300" w:right="0"/>
          <w:pgNumType w:start="1"/>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7"/>
          <w:szCs w:val="17"/>
        </w:rPr>
      </w:pPr>
    </w:p>
    <w:p>
      <w:pPr>
        <w:spacing w:line="328" w:lineRule="auto" w:before="38"/>
        <w:ind w:left="1116" w:right="349"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在行動裝置中 </w:t>
      </w:r>
      <w:r>
        <w:rPr>
          <w:rFonts w:ascii="細明體_HKSCS" w:hAnsi="細明體_HKSCS" w:cs="細明體_HKSCS" w:eastAsia="細明體_HKSCS" w:hint="default"/>
          <w:spacing w:val="-10"/>
          <w:w w:val="107"/>
          <w:sz w:val="20"/>
          <w:szCs w:val="20"/>
        </w:rPr>
        <w:t>。</w:t>
      </w:r>
      <w:r>
        <w:rPr>
          <w:rFonts w:ascii="Times New Roman" w:hAnsi="Times New Roman" w:cs="Times New Roman" w:eastAsia="Times New Roman" w:hint="default"/>
          <w:spacing w:val="-10"/>
          <w:w w:val="107"/>
          <w:sz w:val="19"/>
          <w:szCs w:val="19"/>
        </w:rPr>
        <w:t>TensorFlow</w:t>
      </w:r>
      <w:r>
        <w:rPr>
          <w:rFonts w:ascii="Times New Roman" w:hAnsi="Times New Roman" w:cs="Times New Roman" w:eastAsia="Times New Roman" w:hint="default"/>
          <w:w w:val="107"/>
          <w:sz w:val="19"/>
          <w:szCs w:val="19"/>
        </w:rPr>
        <w:t> </w:t>
      </w:r>
      <w:r>
        <w:rPr>
          <w:rFonts w:ascii="細明體_HKSCS" w:hAnsi="細明體_HKSCS" w:cs="細明體_HKSCS" w:eastAsia="細明體_HKSCS" w:hint="default"/>
          <w:w w:val="101"/>
          <w:sz w:val="20"/>
          <w:szCs w:val="20"/>
        </w:rPr>
        <w:t>最初是由研究人員和 </w:t>
      </w:r>
      <w:r>
        <w:rPr>
          <w:rFonts w:ascii="Times New Roman" w:hAnsi="Times New Roman" w:cs="Times New Roman" w:eastAsia="Times New Roman" w:hint="default"/>
          <w:w w:val="105"/>
          <w:sz w:val="19"/>
          <w:szCs w:val="19"/>
        </w:rPr>
        <w:t>Google </w:t>
      </w:r>
      <w:r>
        <w:rPr>
          <w:rFonts w:ascii="Times New Roman" w:hAnsi="Times New Roman" w:cs="Times New Roman" w:eastAsia="Times New Roman" w:hint="default"/>
          <w:w w:val="104"/>
          <w:sz w:val="19"/>
          <w:szCs w:val="19"/>
        </w:rPr>
        <w:t>Brain</w:t>
      </w:r>
      <w:r>
        <w:rPr>
          <w:rFonts w:ascii="Times New Roman" w:hAnsi="Times New Roman" w:cs="Times New Roman" w:eastAsia="Times New Roman" w:hint="default"/>
          <w:spacing w:val="-20"/>
          <w:w w:val="104"/>
          <w:sz w:val="19"/>
          <w:szCs w:val="19"/>
        </w:rPr>
        <w:t> </w:t>
      </w:r>
      <w:r>
        <w:rPr>
          <w:rFonts w:ascii="細明體_HKSCS" w:hAnsi="細明體_HKSCS" w:cs="細明體_HKSCS" w:eastAsia="細明體_HKSCS" w:hint="default"/>
          <w:w w:val="101"/>
          <w:sz w:val="20"/>
          <w:szCs w:val="20"/>
        </w:rPr>
        <w:t>團隊針對機器 </w:t>
      </w:r>
      <w:r>
        <w:rPr>
          <w:rFonts w:ascii="細明體_HKSCS" w:hAnsi="細明體_HKSCS" w:cs="細明體_HKSCS" w:eastAsia="細明體_HKSCS" w:hint="default"/>
          <w:sz w:val="20"/>
          <w:szCs w:val="20"/>
        </w:rPr>
        <w:t>學習和深度神經網路進行研究而開發的， </w:t>
      </w:r>
      <w:r>
        <w:rPr>
          <w:rFonts w:ascii="細明體_HKSCS" w:hAnsi="細明體_HKSCS" w:cs="細明體_HKSCS" w:eastAsia="細明體_HKSCS" w:hint="default"/>
          <w:spacing w:val="-4"/>
          <w:sz w:val="20"/>
          <w:szCs w:val="20"/>
        </w:rPr>
        <w:t>目前開放原始碼之後幾乎可以在各種領 </w:t>
      </w:r>
      <w:r>
        <w:rPr>
          <w:rFonts w:ascii="細明體_HKSCS" w:hAnsi="細明體_HKSCS" w:cs="細明體_HKSCS" w:eastAsia="細明體_HKSCS" w:hint="default"/>
          <w:spacing w:val="-4"/>
          <w:sz w:val="20"/>
          <w:szCs w:val="20"/>
        </w:rPr>
      </w:r>
      <w:r>
        <w:rPr>
          <w:rFonts w:ascii="細明體_HKSCS" w:hAnsi="細明體_HKSCS" w:cs="細明體_HKSCS" w:eastAsia="細明體_HKSCS" w:hint="default"/>
          <w:w w:val="105"/>
          <w:sz w:val="20"/>
          <w:szCs w:val="20"/>
        </w:rPr>
        <w:t>域適用。</w:t>
      </w:r>
      <w:r>
        <w:rPr>
          <w:rFonts w:ascii="細明體_HKSCS" w:hAnsi="細明體_HKSCS" w:cs="細明體_HKSCS" w:eastAsia="細明體_HKSCS" w:hint="default"/>
          <w:sz w:val="20"/>
          <w:szCs w:val="20"/>
        </w:rPr>
      </w:r>
    </w:p>
    <w:p>
      <w:pPr>
        <w:spacing w:line="328" w:lineRule="auto" w:before="139"/>
        <w:ind w:left="1116" w:right="349" w:firstLine="439"/>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27"/>
          <w:w w:val="117"/>
          <w:sz w:val="20"/>
          <w:szCs w:val="20"/>
        </w:rPr>
        <w:t>目前</w:t>
      </w:r>
      <w:r>
        <w:rPr>
          <w:rFonts w:ascii="細明體_HKSCS" w:hAnsi="細明體_HKSCS" w:cs="細明體_HKSCS" w:eastAsia="細明體_HKSCS" w:hint="default"/>
          <w:spacing w:val="-91"/>
          <w:w w:val="117"/>
          <w:sz w:val="20"/>
          <w:szCs w:val="20"/>
        </w:rPr>
        <w:t> </w:t>
      </w:r>
      <w:r>
        <w:rPr>
          <w:rFonts w:ascii="Times New Roman" w:hAnsi="Times New Roman" w:cs="Times New Roman" w:eastAsia="Times New Roman" w:hint="default"/>
          <w:w w:val="102"/>
          <w:sz w:val="19"/>
          <w:szCs w:val="19"/>
        </w:rPr>
        <w:t>Tensorflow</w:t>
      </w:r>
      <w:r>
        <w:rPr>
          <w:rFonts w:ascii="Times New Roman" w:hAnsi="Times New Roman" w:cs="Times New Roman" w:eastAsia="Times New Roman" w:hint="default"/>
          <w:spacing w:val="-7"/>
          <w:w w:val="102"/>
          <w:sz w:val="19"/>
          <w:szCs w:val="19"/>
        </w:rPr>
        <w:t> </w:t>
      </w:r>
      <w:r>
        <w:rPr>
          <w:rFonts w:ascii="細明體_HKSCS" w:hAnsi="細明體_HKSCS" w:cs="細明體_HKSCS" w:eastAsia="細明體_HKSCS" w:hint="default"/>
          <w:w w:val="101"/>
          <w:sz w:val="20"/>
          <w:szCs w:val="20"/>
        </w:rPr>
        <w:t>是全世界使用人數最多</w:t>
      </w:r>
      <w:r>
        <w:rPr>
          <w:rFonts w:ascii="細明體_HKSCS" w:hAnsi="細明體_HKSCS" w:cs="細明體_HKSCS" w:eastAsia="細明體_HKSCS" w:hint="default"/>
          <w:spacing w:val="-38"/>
          <w:w w:val="101"/>
          <w:sz w:val="20"/>
          <w:szCs w:val="20"/>
        </w:rPr>
        <w:t> </w:t>
      </w:r>
      <w:r>
        <w:rPr>
          <w:rFonts w:ascii="細明體_HKSCS" w:hAnsi="細明體_HKSCS" w:cs="細明體_HKSCS" w:eastAsia="細明體_HKSCS" w:hint="default"/>
          <w:spacing w:val="-11"/>
          <w:w w:val="105"/>
          <w:sz w:val="20"/>
          <w:szCs w:val="20"/>
        </w:rPr>
        <w:t>、社區最為龐大的架構，</w:t>
      </w:r>
      <w:r>
        <w:rPr>
          <w:rFonts w:ascii="細明體_HKSCS" w:hAnsi="細明體_HKSCS" w:cs="細明體_HKSCS" w:eastAsia="細明體_HKSCS" w:hint="default"/>
          <w:spacing w:val="-76"/>
          <w:w w:val="105"/>
          <w:sz w:val="20"/>
          <w:szCs w:val="20"/>
        </w:rPr>
        <w:t> </w:t>
      </w:r>
      <w:r>
        <w:rPr>
          <w:rFonts w:ascii="細明體_HKSCS" w:hAnsi="細明體_HKSCS" w:cs="細明體_HKSCS" w:eastAsia="細明體_HKSCS" w:hint="default"/>
          <w:spacing w:val="-13"/>
          <w:w w:val="110"/>
          <w:sz w:val="20"/>
          <w:szCs w:val="20"/>
        </w:rPr>
        <w:t>因為</w:t>
      </w:r>
      <w:r>
        <w:rPr>
          <w:rFonts w:ascii="細明體_HKSCS" w:hAnsi="細明體_HKSCS" w:cs="細明體_HKSCS" w:eastAsia="細明體_HKSCS" w:hint="default"/>
          <w:spacing w:val="-79"/>
          <w:w w:val="110"/>
          <w:sz w:val="20"/>
          <w:szCs w:val="20"/>
        </w:rPr>
        <w:t> </w:t>
      </w:r>
      <w:r>
        <w:rPr>
          <w:rFonts w:ascii="Times New Roman" w:hAnsi="Times New Roman" w:cs="Times New Roman" w:eastAsia="Times New Roman" w:hint="default"/>
          <w:w w:val="102"/>
          <w:sz w:val="19"/>
          <w:szCs w:val="19"/>
        </w:rPr>
        <w:t>Google </w:t>
      </w:r>
      <w:r>
        <w:rPr>
          <w:rFonts w:ascii="細明體_HKSCS" w:hAnsi="細明體_HKSCS" w:cs="細明體_HKSCS" w:eastAsia="細明體_HKSCS" w:hint="default"/>
          <w:spacing w:val="-3"/>
          <w:sz w:val="20"/>
          <w:szCs w:val="20"/>
        </w:rPr>
        <w:t>公司出品，所以維護與更新也比較頻繁，並且具有 </w:t>
      </w:r>
      <w:r>
        <w:rPr>
          <w:rFonts w:ascii="Times New Roman" w:hAnsi="Times New Roman" w:cs="Times New Roman" w:eastAsia="Times New Roman" w:hint="default"/>
          <w:sz w:val="19"/>
          <w:szCs w:val="19"/>
        </w:rPr>
        <w:t>Python </w:t>
      </w:r>
      <w:r>
        <w:rPr>
          <w:rFonts w:ascii="細明體_HKSCS" w:hAnsi="細明體_HKSCS" w:cs="細明體_HKSCS" w:eastAsia="細明體_HKSCS" w:hint="default"/>
          <w:sz w:val="20"/>
          <w:szCs w:val="20"/>
        </w:rPr>
        <w:t>和</w:t>
      </w:r>
      <w:r>
        <w:rPr>
          <w:rFonts w:ascii="細明體_HKSCS" w:hAnsi="細明體_HKSCS" w:cs="細明體_HKSCS" w:eastAsia="細明體_HKSCS" w:hint="default"/>
          <w:spacing w:val="-41"/>
          <w:sz w:val="20"/>
          <w:szCs w:val="20"/>
        </w:rPr>
        <w:t> </w:t>
      </w:r>
      <w:r>
        <w:rPr>
          <w:rFonts w:ascii="Times New Roman" w:hAnsi="Times New Roman" w:cs="Times New Roman" w:eastAsia="Times New Roman" w:hint="default"/>
          <w:spacing w:val="-10"/>
          <w:sz w:val="19"/>
          <w:szCs w:val="19"/>
        </w:rPr>
        <w:t>C</w:t>
      </w:r>
      <w:r>
        <w:rPr>
          <w:rFonts w:ascii="細明體_HKSCS" w:hAnsi="細明體_HKSCS" w:cs="細明體_HKSCS" w:eastAsia="細明體_HKSCS" w:hint="default"/>
          <w:spacing w:val="-10"/>
          <w:sz w:val="20"/>
          <w:szCs w:val="20"/>
        </w:rPr>
        <w:t>＋＋的介面，教學也 </w:t>
      </w:r>
      <w:r>
        <w:rPr>
          <w:rFonts w:ascii="細明體_HKSCS" w:hAnsi="細明體_HKSCS" w:cs="細明體_HKSCS" w:eastAsia="細明體_HKSCS" w:hint="default"/>
          <w:spacing w:val="-3"/>
          <w:sz w:val="20"/>
          <w:szCs w:val="20"/>
        </w:rPr>
        <w:t>非常增強，同時很多論文複現的第一個版本都是以 </w:t>
      </w:r>
      <w:r>
        <w:rPr>
          <w:rFonts w:ascii="Times New Roman" w:hAnsi="Times New Roman" w:cs="Times New Roman" w:eastAsia="Times New Roman" w:hint="default"/>
          <w:sz w:val="19"/>
          <w:szCs w:val="19"/>
        </w:rPr>
        <w:t>Tensor</w:t>
      </w:r>
      <w:r>
        <w:rPr>
          <w:rFonts w:ascii="細明體_HKSCS" w:hAnsi="細明體_HKSCS" w:cs="細明體_HKSCS" w:eastAsia="細明體_HKSCS" w:hint="default"/>
          <w:sz w:val="16"/>
          <w:szCs w:val="16"/>
        </w:rPr>
        <w:t>咀</w:t>
      </w:r>
      <w:r>
        <w:rPr>
          <w:rFonts w:ascii="Times New Roman" w:hAnsi="Times New Roman" w:cs="Times New Roman" w:eastAsia="Times New Roman" w:hint="default"/>
          <w:sz w:val="19"/>
          <w:szCs w:val="19"/>
        </w:rPr>
        <w:t>ow </w:t>
      </w:r>
      <w:r>
        <w:rPr>
          <w:rFonts w:ascii="細明體_HKSCS" w:hAnsi="細明體_HKSCS" w:cs="細明體_HKSCS" w:eastAsia="細明體_HKSCS" w:hint="default"/>
          <w:sz w:val="20"/>
          <w:szCs w:val="20"/>
        </w:rPr>
        <w:t>寫為基礎的，所以 </w:t>
      </w:r>
      <w:r>
        <w:rPr>
          <w:rFonts w:ascii="細明體_HKSCS" w:hAnsi="細明體_HKSCS" w:cs="細明體_HKSCS" w:eastAsia="細明體_HKSCS" w:hint="default"/>
          <w:w w:val="105"/>
          <w:sz w:val="20"/>
          <w:szCs w:val="20"/>
        </w:rPr>
        <w:t>是深度學習界架樁預設的老大。</w:t>
      </w:r>
      <w:r>
        <w:rPr>
          <w:rFonts w:ascii="細明體_HKSCS" w:hAnsi="細明體_HKSCS" w:cs="細明體_HKSCS" w:eastAsia="細明體_HKSCS" w:hint="default"/>
          <w:sz w:val="20"/>
          <w:szCs w:val="20"/>
        </w:rPr>
      </w:r>
    </w:p>
    <w:p>
      <w:pPr>
        <w:spacing w:line="331" w:lineRule="auto" w:before="139"/>
        <w:ind w:left="1116" w:right="89" w:firstLine="432"/>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20"/>
          <w:szCs w:val="20"/>
        </w:rPr>
        <w:t>由於其語言過於底層，</w:t>
      </w:r>
      <w:r>
        <w:rPr>
          <w:rFonts w:ascii="細明體_HKSCS" w:hAnsi="細明體_HKSCS" w:cs="細明體_HKSCS" w:eastAsia="細明體_HKSCS" w:hint="default"/>
          <w:spacing w:val="-94"/>
          <w:w w:val="105"/>
          <w:sz w:val="20"/>
          <w:szCs w:val="20"/>
        </w:rPr>
        <w:t> </w:t>
      </w:r>
      <w:r>
        <w:rPr>
          <w:rFonts w:ascii="細明體_HKSCS" w:hAnsi="細明體_HKSCS" w:cs="細明體_HKSCS" w:eastAsia="細明體_HKSCS" w:hint="default"/>
          <w:spacing w:val="-9"/>
          <w:w w:val="105"/>
          <w:sz w:val="20"/>
          <w:szCs w:val="20"/>
        </w:rPr>
        <w:t>目前有很多以</w:t>
      </w:r>
      <w:r>
        <w:rPr>
          <w:rFonts w:ascii="細明體_HKSCS" w:hAnsi="細明體_HKSCS" w:cs="細明體_HKSCS" w:eastAsia="細明體_HKSCS" w:hint="default"/>
          <w:spacing w:val="-82"/>
          <w:w w:val="105"/>
          <w:sz w:val="20"/>
          <w:szCs w:val="20"/>
        </w:rPr>
        <w:t> </w:t>
      </w:r>
      <w:r>
        <w:rPr>
          <w:rFonts w:ascii="Times New Roman" w:hAnsi="Times New Roman" w:cs="Times New Roman" w:eastAsia="Times New Roman" w:hint="default"/>
          <w:w w:val="105"/>
          <w:sz w:val="19"/>
          <w:szCs w:val="19"/>
        </w:rPr>
        <w:t>Tensor</w:t>
      </w:r>
      <w:r>
        <w:rPr>
          <w:rFonts w:ascii="細明體_HKSCS" w:hAnsi="細明體_HKSCS" w:cs="細明體_HKSCS" w:eastAsia="細明體_HKSCS" w:hint="default"/>
          <w:w w:val="105"/>
          <w:sz w:val="18"/>
          <w:szCs w:val="18"/>
        </w:rPr>
        <w:t>咀</w:t>
      </w:r>
      <w:r>
        <w:rPr>
          <w:rFonts w:ascii="Times New Roman" w:hAnsi="Times New Roman" w:cs="Times New Roman" w:eastAsia="Times New Roman" w:hint="default"/>
          <w:w w:val="105"/>
          <w:sz w:val="19"/>
          <w:szCs w:val="19"/>
        </w:rPr>
        <w:t>ow</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w w:val="105"/>
          <w:sz w:val="20"/>
          <w:szCs w:val="20"/>
        </w:rPr>
        <w:t>為基礎的協力廠商抽象函數 庫將</w:t>
      </w:r>
      <w:r>
        <w:rPr>
          <w:rFonts w:ascii="細明體_HKSCS" w:hAnsi="細明體_HKSCS" w:cs="細明體_HKSCS" w:eastAsia="細明體_HKSCS" w:hint="default"/>
          <w:spacing w:val="-86"/>
          <w:w w:val="105"/>
          <w:sz w:val="20"/>
          <w:szCs w:val="20"/>
        </w:rPr>
        <w:t> </w:t>
      </w:r>
      <w:r>
        <w:rPr>
          <w:rFonts w:ascii="Times New Roman" w:hAnsi="Times New Roman" w:cs="Times New Roman" w:eastAsia="Times New Roman" w:hint="default"/>
          <w:w w:val="105"/>
          <w:sz w:val="19"/>
          <w:szCs w:val="19"/>
        </w:rPr>
        <w:t>Tensor</w:t>
      </w:r>
      <w:r>
        <w:rPr>
          <w:rFonts w:ascii="細明體_HKSCS" w:hAnsi="細明體_HKSCS" w:cs="細明體_HKSCS" w:eastAsia="細明體_HKSCS" w:hint="default"/>
          <w:w w:val="105"/>
          <w:sz w:val="18"/>
          <w:szCs w:val="18"/>
        </w:rPr>
        <w:t>咀</w:t>
      </w:r>
      <w:r>
        <w:rPr>
          <w:rFonts w:ascii="Times New Roman" w:hAnsi="Times New Roman" w:cs="Times New Roman" w:eastAsia="Times New Roman" w:hint="default"/>
          <w:w w:val="105"/>
          <w:sz w:val="19"/>
          <w:szCs w:val="19"/>
        </w:rPr>
        <w:t>ow</w:t>
      </w:r>
      <w:r>
        <w:rPr>
          <w:rFonts w:ascii="Times New Roman" w:hAnsi="Times New Roman" w:cs="Times New Roman" w:eastAsia="Times New Roman" w:hint="default"/>
          <w:spacing w:val="-34"/>
          <w:w w:val="105"/>
          <w:sz w:val="19"/>
          <w:szCs w:val="19"/>
        </w:rPr>
        <w:t> </w:t>
      </w:r>
      <w:r>
        <w:rPr>
          <w:rFonts w:ascii="細明體_HKSCS" w:hAnsi="細明體_HKSCS" w:cs="細明體_HKSCS" w:eastAsia="細明體_HKSCS" w:hint="default"/>
          <w:w w:val="105"/>
          <w:sz w:val="20"/>
          <w:szCs w:val="20"/>
        </w:rPr>
        <w:t>的函數進行封裝，使其變得簡潔，</w:t>
      </w:r>
      <w:r>
        <w:rPr>
          <w:rFonts w:ascii="細明體_HKSCS" w:hAnsi="細明體_HKSCS" w:cs="細明體_HKSCS" w:eastAsia="細明體_HKSCS" w:hint="default"/>
          <w:spacing w:val="-92"/>
          <w:w w:val="105"/>
          <w:sz w:val="20"/>
          <w:szCs w:val="20"/>
        </w:rPr>
        <w:t> </w:t>
      </w:r>
      <w:r>
        <w:rPr>
          <w:rFonts w:ascii="細明體_HKSCS" w:hAnsi="細明體_HKSCS" w:cs="細明體_HKSCS" w:eastAsia="細明體_HKSCS" w:hint="default"/>
          <w:spacing w:val="-10"/>
          <w:w w:val="105"/>
          <w:sz w:val="20"/>
          <w:szCs w:val="20"/>
        </w:rPr>
        <w:t>目前比較有名的幾個是</w:t>
      </w:r>
      <w:r>
        <w:rPr>
          <w:rFonts w:ascii="細明體_HKSCS" w:hAnsi="細明體_HKSCS" w:cs="細明體_HKSCS" w:eastAsia="細明體_HKSCS" w:hint="default"/>
          <w:spacing w:val="-89"/>
          <w:w w:val="105"/>
          <w:sz w:val="20"/>
          <w:szCs w:val="20"/>
        </w:rPr>
        <w:t> </w:t>
      </w:r>
      <w:r>
        <w:rPr>
          <w:rFonts w:ascii="Times New Roman" w:hAnsi="Times New Roman" w:cs="Times New Roman" w:eastAsia="Times New Roman" w:hint="default"/>
          <w:w w:val="105"/>
          <w:sz w:val="19"/>
          <w:szCs w:val="19"/>
        </w:rPr>
        <w:t>Keras</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w w:val="150"/>
          <w:sz w:val="20"/>
          <w:szCs w:val="20"/>
        </w:rPr>
        <w:t>’ </w:t>
      </w:r>
      <w:r>
        <w:rPr>
          <w:rFonts w:ascii="Times New Roman" w:hAnsi="Times New Roman" w:cs="Times New Roman" w:eastAsia="Times New Roman" w:hint="default"/>
          <w:w w:val="106"/>
          <w:sz w:val="19"/>
          <w:szCs w:val="19"/>
        </w:rPr>
        <w:t>Tfleam </w:t>
      </w:r>
      <w:r>
        <w:rPr>
          <w:rFonts w:ascii="Times New Roman" w:hAnsi="Times New Roman" w:cs="Times New Roman" w:eastAsia="Times New Roman" w:hint="default"/>
          <w:w w:val="59"/>
          <w:sz w:val="19"/>
          <w:szCs w:val="19"/>
        </w:rPr>
        <w:t>•  </w:t>
      </w:r>
      <w:r>
        <w:rPr>
          <w:rFonts w:ascii="Times New Roman" w:hAnsi="Times New Roman" w:cs="Times New Roman" w:eastAsia="Times New Roman" w:hint="default"/>
          <w:spacing w:val="-22"/>
          <w:w w:val="112"/>
          <w:sz w:val="19"/>
          <w:szCs w:val="19"/>
        </w:rPr>
        <w:t>tfslim</w:t>
      </w:r>
      <w:r>
        <w:rPr>
          <w:rFonts w:ascii="細明體_HKSCS" w:hAnsi="細明體_HKSCS" w:cs="細明體_HKSCS" w:eastAsia="細明體_HKSCS" w:hint="default"/>
          <w:spacing w:val="-22"/>
          <w:w w:val="112"/>
          <w:sz w:val="20"/>
          <w:szCs w:val="20"/>
        </w:rPr>
        <w:t>’以及</w:t>
      </w:r>
      <w:r>
        <w:rPr>
          <w:rFonts w:ascii="細明體_HKSCS" w:hAnsi="細明體_HKSCS" w:cs="細明體_HKSCS" w:eastAsia="細明體_HKSCS" w:hint="default"/>
          <w:spacing w:val="-55"/>
          <w:w w:val="112"/>
          <w:sz w:val="20"/>
          <w:szCs w:val="20"/>
        </w:rPr>
        <w:t> </w:t>
      </w:r>
      <w:r>
        <w:rPr>
          <w:rFonts w:ascii="Times New Roman" w:hAnsi="Times New Roman" w:cs="Times New Roman" w:eastAsia="Times New Roman" w:hint="default"/>
          <w:w w:val="103"/>
          <w:sz w:val="19"/>
          <w:szCs w:val="19"/>
        </w:rPr>
        <w:t>TensorLayer </w:t>
      </w:r>
      <w:r>
        <w:rPr>
          <w:rFonts w:ascii="Times New Roman" w:hAnsi="Times New Roman" w:cs="Times New Roman" w:eastAsia="Times New Roman" w:hint="default"/>
          <w:w w:val="90"/>
          <w:sz w:val="19"/>
          <w:szCs w:val="19"/>
        </w:rPr>
        <w:t>•</w:t>
      </w:r>
      <w:r>
        <w:rPr>
          <w:rFonts w:ascii="Times New Roman" w:hAnsi="Times New Roman" w:cs="Times New Roman" w:eastAsia="Times New Roman" w:hint="default"/>
          <w:sz w:val="19"/>
          <w:szCs w:val="19"/>
        </w:rPr>
      </w:r>
    </w:p>
    <w:p>
      <w:pPr>
        <w:spacing w:line="240" w:lineRule="auto" w:before="3"/>
        <w:ind w:right="0"/>
        <w:rPr>
          <w:rFonts w:ascii="Times New Roman" w:hAnsi="Times New Roman" w:cs="Times New Roman" w:eastAsia="Times New Roman" w:hint="default"/>
          <w:sz w:val="27"/>
          <w:szCs w:val="27"/>
        </w:rPr>
      </w:pPr>
    </w:p>
    <w:p>
      <w:pPr>
        <w:spacing w:before="0"/>
        <w:ind w:left="1360" w:right="89" w:firstLine="0"/>
        <w:jc w:val="left"/>
        <w:rPr>
          <w:rFonts w:ascii="Arial" w:hAnsi="Arial" w:cs="Arial" w:eastAsia="Arial" w:hint="default"/>
          <w:sz w:val="22"/>
          <w:szCs w:val="22"/>
        </w:rPr>
      </w:pPr>
      <w:r>
        <w:rPr>
          <w:rFonts w:ascii="Arial"/>
          <w:w w:val="115"/>
          <w:sz w:val="22"/>
        </w:rPr>
        <w:t>Caffe</w:t>
      </w:r>
      <w:r>
        <w:rPr>
          <w:rFonts w:ascii="Arial"/>
          <w:sz w:val="22"/>
        </w:rPr>
      </w:r>
    </w:p>
    <w:p>
      <w:pPr>
        <w:spacing w:line="331" w:lineRule="auto" w:before="185"/>
        <w:ind w:left="1116" w:right="361"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3"/>
          <w:sz w:val="20"/>
          <w:szCs w:val="20"/>
        </w:rPr>
        <w:t>和</w:t>
      </w:r>
      <w:r>
        <w:rPr>
          <w:rFonts w:ascii="細明體_HKSCS" w:hAnsi="細明體_HKSCS" w:cs="細明體_HKSCS" w:eastAsia="細明體_HKSCS" w:hint="default"/>
          <w:spacing w:val="-86"/>
          <w:w w:val="113"/>
          <w:sz w:val="20"/>
          <w:szCs w:val="20"/>
        </w:rPr>
        <w:t> </w:t>
      </w:r>
      <w:r>
        <w:rPr>
          <w:rFonts w:ascii="Times New Roman" w:hAnsi="Times New Roman" w:cs="Times New Roman" w:eastAsia="Times New Roman" w:hint="default"/>
          <w:w w:val="98"/>
          <w:sz w:val="19"/>
          <w:szCs w:val="19"/>
        </w:rPr>
        <w:t>Tensor</w:t>
      </w:r>
      <w:r>
        <w:rPr>
          <w:rFonts w:ascii="細明體_HKSCS" w:hAnsi="細明體_HKSCS" w:cs="細明體_HKSCS" w:eastAsia="細明體_HKSCS" w:hint="default"/>
          <w:w w:val="98"/>
          <w:sz w:val="17"/>
          <w:szCs w:val="17"/>
        </w:rPr>
        <w:t>封</w:t>
      </w:r>
      <w:r>
        <w:rPr>
          <w:rFonts w:ascii="Times New Roman" w:hAnsi="Times New Roman" w:cs="Times New Roman" w:eastAsia="Times New Roman" w:hint="default"/>
          <w:w w:val="98"/>
          <w:sz w:val="19"/>
          <w:szCs w:val="19"/>
        </w:rPr>
        <w:t>ow</w:t>
      </w:r>
      <w:r>
        <w:rPr>
          <w:rFonts w:ascii="Times New Roman" w:hAnsi="Times New Roman" w:cs="Times New Roman" w:eastAsia="Times New Roman" w:hint="default"/>
          <w:spacing w:val="-13"/>
          <w:w w:val="98"/>
          <w:sz w:val="19"/>
          <w:szCs w:val="19"/>
        </w:rPr>
        <w:t> </w:t>
      </w:r>
      <w:r>
        <w:rPr>
          <w:rFonts w:ascii="細明體_HKSCS" w:hAnsi="細明體_HKSCS" w:cs="細明體_HKSCS" w:eastAsia="細明體_HKSCS" w:hint="default"/>
          <w:sz w:val="20"/>
          <w:szCs w:val="20"/>
        </w:rPr>
        <w:t>名氣一樣大的是深度學習架構</w:t>
      </w:r>
      <w:r>
        <w:rPr>
          <w:rFonts w:ascii="細明體_HKSCS" w:hAnsi="細明體_HKSCS" w:cs="細明體_HKSCS" w:eastAsia="細明體_HKSCS" w:hint="default"/>
          <w:spacing w:val="-26"/>
          <w:sz w:val="20"/>
          <w:szCs w:val="20"/>
        </w:rPr>
        <w:t> </w:t>
      </w:r>
      <w:r>
        <w:rPr>
          <w:rFonts w:ascii="Times New Roman" w:hAnsi="Times New Roman" w:cs="Times New Roman" w:eastAsia="Times New Roman" w:hint="default"/>
          <w:spacing w:val="-2"/>
          <w:w w:val="111"/>
          <w:sz w:val="19"/>
          <w:szCs w:val="19"/>
        </w:rPr>
        <w:t>Ca</w:t>
      </w:r>
      <w:r>
        <w:rPr>
          <w:rFonts w:ascii="細明體_HKSCS" w:hAnsi="細明體_HKSCS" w:cs="細明體_HKSCS" w:eastAsia="細明體_HKSCS" w:hint="default"/>
          <w:spacing w:val="-2"/>
          <w:w w:val="111"/>
          <w:sz w:val="20"/>
          <w:szCs w:val="20"/>
        </w:rPr>
        <w:t>伍</w:t>
      </w:r>
      <w:r>
        <w:rPr>
          <w:rFonts w:ascii="細明體_HKSCS" w:hAnsi="細明體_HKSCS" w:cs="細明體_HKSCS" w:eastAsia="細明體_HKSCS" w:hint="default"/>
          <w:spacing w:val="-64"/>
          <w:w w:val="111"/>
          <w:sz w:val="20"/>
          <w:szCs w:val="20"/>
        </w:rPr>
        <w:t> </w:t>
      </w:r>
      <w:r>
        <w:rPr>
          <w:rFonts w:ascii="細明體_HKSCS" w:hAnsi="細明體_HKSCS" w:cs="細明體_HKSCS" w:eastAsia="細明體_HKSCS" w:hint="default"/>
          <w:spacing w:val="-15"/>
          <w:w w:val="108"/>
          <w:sz w:val="20"/>
          <w:szCs w:val="20"/>
        </w:rPr>
        <w:t>，由加州大學柏克萊的</w:t>
      </w:r>
      <w:r>
        <w:rPr>
          <w:rFonts w:ascii="細明體_HKSCS" w:hAnsi="細明體_HKSCS" w:cs="細明體_HKSCS" w:eastAsia="細明體_HKSCS" w:hint="default"/>
          <w:spacing w:val="-69"/>
          <w:w w:val="108"/>
          <w:sz w:val="20"/>
          <w:szCs w:val="20"/>
        </w:rPr>
        <w:t> </w:t>
      </w:r>
      <w:r>
        <w:rPr>
          <w:rFonts w:ascii="Times New Roman" w:hAnsi="Times New Roman" w:cs="Times New Roman" w:eastAsia="Times New Roman" w:hint="default"/>
          <w:w w:val="100"/>
          <w:sz w:val="19"/>
          <w:szCs w:val="19"/>
        </w:rPr>
        <w:t>Phd </w:t>
      </w:r>
      <w:r>
        <w:rPr>
          <w:rFonts w:ascii="細明體_HKSCS" w:hAnsi="細明體_HKSCS" w:cs="細明體_HKSCS" w:eastAsia="細明體_HKSCS" w:hint="default"/>
          <w:sz w:val="20"/>
          <w:szCs w:val="20"/>
        </w:rPr>
        <w:t>賈揚清開發，全稱是 </w:t>
      </w:r>
      <w:r>
        <w:rPr>
          <w:rFonts w:ascii="Times New Roman" w:hAnsi="Times New Roman" w:cs="Times New Roman" w:eastAsia="Times New Roman" w:hint="default"/>
          <w:sz w:val="19"/>
          <w:szCs w:val="19"/>
        </w:rPr>
        <w:t>Convolutional Architecture for Fast Feature Embedding </w:t>
      </w:r>
      <w:r>
        <w:rPr>
          <w:rFonts w:ascii="細明體_HKSCS" w:hAnsi="細明體_HKSCS" w:cs="細明體_HKSCS" w:eastAsia="細明體_HKSCS" w:hint="default"/>
          <w:sz w:val="20"/>
          <w:szCs w:val="20"/>
        </w:rPr>
        <w:t>是一 個清晰而高效的開放原始碼深度學習 </w:t>
      </w:r>
      <w:r>
        <w:rPr>
          <w:rFonts w:ascii="細明體_HKSCS" w:hAnsi="細明體_HKSCS" w:cs="細明體_HKSCS" w:eastAsia="細明體_HKSCS" w:hint="default"/>
          <w:spacing w:val="-4"/>
          <w:sz w:val="20"/>
          <w:szCs w:val="20"/>
        </w:rPr>
        <w:t>架構，目前由柏克萊視覺學中心 </w:t>
      </w:r>
      <w:r>
        <w:rPr>
          <w:rFonts w:ascii="細明體_HKSCS" w:hAnsi="細明體_HKSCS" w:cs="細明體_HKSCS" w:eastAsia="細明體_HKSCS" w:hint="default"/>
          <w:w w:val="75"/>
          <w:sz w:val="20"/>
          <w:szCs w:val="20"/>
        </w:rPr>
        <w:t>（ </w:t>
      </w:r>
      <w:r>
        <w:rPr>
          <w:rFonts w:ascii="Times New Roman" w:hAnsi="Times New Roman" w:cs="Times New Roman" w:eastAsia="Times New Roman" w:hint="default"/>
          <w:sz w:val="19"/>
          <w:szCs w:val="19"/>
        </w:rPr>
        <w:t>Berkeley Vision  and Leaming Center     BVLC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64"/>
          <w:w w:val="75"/>
          <w:sz w:val="20"/>
          <w:szCs w:val="20"/>
        </w:rPr>
        <w:t> </w:t>
      </w:r>
      <w:r>
        <w:rPr>
          <w:rFonts w:ascii="細明體_HKSCS" w:hAnsi="細明體_HKSCS" w:cs="細明體_HKSCS" w:eastAsia="細明體_HKSCS" w:hint="default"/>
          <w:spacing w:val="-4"/>
          <w:sz w:val="20"/>
          <w:szCs w:val="20"/>
        </w:rPr>
        <w:t>進行維護。</w:t>
      </w:r>
    </w:p>
    <w:p>
      <w:pPr>
        <w:pStyle w:val="BodyText"/>
        <w:spacing w:line="328" w:lineRule="auto" w:before="125"/>
        <w:ind w:left="1116" w:right="345" w:firstLine="403"/>
        <w:jc w:val="both"/>
      </w:pPr>
      <w:r>
        <w:rPr>
          <w:w w:val="103"/>
        </w:rPr>
        <w:t>從它的名字就可以看出其對於旋積網路的支援特別好</w:t>
      </w:r>
      <w:r>
        <w:rPr>
          <w:spacing w:val="-67"/>
          <w:w w:val="103"/>
        </w:rPr>
        <w:t> </w:t>
      </w:r>
      <w:r>
        <w:rPr>
          <w:spacing w:val="-28"/>
          <w:w w:val="118"/>
        </w:rPr>
        <w:t>，同時也是用</w:t>
      </w:r>
      <w:r>
        <w:rPr>
          <w:spacing w:val="-97"/>
          <w:w w:val="118"/>
        </w:rPr>
        <w:t> </w:t>
      </w:r>
      <w:r>
        <w:rPr>
          <w:rFonts w:ascii="Times New Roman" w:hAnsi="Times New Roman" w:cs="Times New Roman" w:eastAsia="Times New Roman" w:hint="default"/>
          <w:spacing w:val="1"/>
          <w:w w:val="75"/>
          <w:sz w:val="19"/>
          <w:szCs w:val="19"/>
        </w:rPr>
        <w:t>C</w:t>
      </w:r>
      <w:r>
        <w:rPr>
          <w:spacing w:val="1"/>
          <w:w w:val="75"/>
        </w:rPr>
        <w:t>＋＋</w:t>
      </w:r>
      <w:r>
        <w:rPr>
          <w:spacing w:val="-55"/>
          <w:w w:val="75"/>
        </w:rPr>
        <w:t> </w:t>
      </w:r>
      <w:r>
        <w:rPr>
          <w:w w:val="111"/>
        </w:rPr>
        <w:t>寫 </w:t>
      </w:r>
      <w:r>
        <w:rPr>
          <w:w w:val="111"/>
        </w:rPr>
      </w:r>
      <w:r>
        <w:rPr>
          <w:spacing w:val="-3"/>
        </w:rPr>
        <w:t>的，但是並沒有提供 </w:t>
      </w:r>
      <w:r>
        <w:rPr>
          <w:rFonts w:ascii="Times New Roman" w:hAnsi="Times New Roman" w:cs="Times New Roman" w:eastAsia="Times New Roman" w:hint="default"/>
          <w:sz w:val="19"/>
          <w:szCs w:val="19"/>
        </w:rPr>
        <w:t>Python </w:t>
      </w:r>
      <w:r>
        <w:rPr>
          <w:spacing w:val="-6"/>
        </w:rPr>
        <w:t>介面，只提供了</w:t>
      </w:r>
      <w:r>
        <w:rPr>
          <w:spacing w:val="-24"/>
        </w:rPr>
        <w:t> </w:t>
      </w:r>
      <w:r>
        <w:rPr>
          <w:rFonts w:ascii="Times New Roman" w:hAnsi="Times New Roman" w:cs="Times New Roman" w:eastAsia="Times New Roman" w:hint="default"/>
          <w:spacing w:val="-7"/>
          <w:sz w:val="19"/>
          <w:szCs w:val="19"/>
        </w:rPr>
        <w:t>C</w:t>
      </w:r>
      <w:r>
        <w:rPr>
          <w:spacing w:val="-7"/>
        </w:rPr>
        <w:t>＋＋的介面。</w:t>
      </w:r>
    </w:p>
    <w:p>
      <w:pPr>
        <w:pStyle w:val="BodyText"/>
        <w:spacing w:line="328" w:lineRule="auto" w:before="134"/>
        <w:ind w:left="1108" w:right="360" w:firstLine="424"/>
        <w:jc w:val="both"/>
      </w:pPr>
      <w:r>
        <w:rPr>
          <w:rFonts w:ascii="Times New Roman" w:hAnsi="Times New Roman" w:cs="Times New Roman" w:eastAsia="Times New Roman" w:hint="default"/>
          <w:w w:val="105"/>
          <w:sz w:val="19"/>
          <w:szCs w:val="19"/>
        </w:rPr>
        <w:t>Ca</w:t>
      </w:r>
      <w:r>
        <w:rPr>
          <w:w w:val="105"/>
        </w:rPr>
        <w:t>位 之所以流行，是因為之前很多 </w:t>
      </w:r>
      <w:r>
        <w:rPr>
          <w:rFonts w:ascii="Times New Roman" w:hAnsi="Times New Roman" w:cs="Times New Roman" w:eastAsia="Times New Roman" w:hint="default"/>
          <w:w w:val="105"/>
          <w:sz w:val="19"/>
          <w:szCs w:val="19"/>
        </w:rPr>
        <w:t>ImageNet </w:t>
      </w:r>
      <w:r>
        <w:rPr>
          <w:w w:val="105"/>
        </w:rPr>
        <w:t>比寮裡面使用的網路都是用 </w:t>
      </w:r>
      <w:r>
        <w:rPr>
          <w:rFonts w:ascii="Times New Roman" w:hAnsi="Times New Roman" w:cs="Times New Roman" w:eastAsia="Times New Roman" w:hint="default"/>
          <w:sz w:val="19"/>
          <w:szCs w:val="19"/>
        </w:rPr>
        <w:t>Caffe </w:t>
      </w:r>
      <w:r>
        <w:rPr/>
        <w:t>寫的，所以如果你想使用這些比賽裡面的網路模型就只 能使用 </w:t>
      </w:r>
      <w:r>
        <w:rPr>
          <w:rFonts w:ascii="Times New Roman" w:hAnsi="Times New Roman" w:cs="Times New Roman" w:eastAsia="Times New Roman" w:hint="default"/>
          <w:spacing w:val="-4"/>
          <w:sz w:val="19"/>
          <w:szCs w:val="19"/>
        </w:rPr>
        <w:t>Ca</w:t>
      </w:r>
      <w:r>
        <w:rPr>
          <w:spacing w:val="-4"/>
        </w:rPr>
        <w:t>悔，這也 </w:t>
      </w:r>
      <w:r>
        <w:rPr/>
        <w:t>就導致了很多人直接轉到 </w:t>
      </w:r>
      <w:r>
        <w:rPr>
          <w:rFonts w:ascii="Times New Roman" w:hAnsi="Times New Roman" w:cs="Times New Roman" w:eastAsia="Times New Roman" w:hint="default"/>
          <w:sz w:val="19"/>
          <w:szCs w:val="19"/>
        </w:rPr>
        <w:t>Ca</w:t>
      </w:r>
      <w:r>
        <w:rPr/>
        <w:t>能</w:t>
      </w:r>
      <w:r>
        <w:rPr>
          <w:spacing w:val="-63"/>
        </w:rPr>
        <w:t> </w:t>
      </w:r>
      <w:r>
        <w:rPr/>
        <w:t>這個架構下面。</w:t>
      </w:r>
    </w:p>
    <w:p>
      <w:pPr>
        <w:pStyle w:val="BodyText"/>
        <w:spacing w:line="331" w:lineRule="auto" w:before="134"/>
        <w:ind w:left="1101" w:right="358" w:firstLine="424"/>
        <w:jc w:val="both"/>
      </w:pPr>
      <w:r>
        <w:rPr>
          <w:rFonts w:ascii="Times New Roman" w:hAnsi="Times New Roman" w:cs="Times New Roman" w:eastAsia="Times New Roman" w:hint="default"/>
          <w:w w:val="105"/>
          <w:sz w:val="19"/>
          <w:szCs w:val="19"/>
        </w:rPr>
        <w:t>Ca</w:t>
      </w:r>
      <w:r>
        <w:rPr>
          <w:w w:val="105"/>
        </w:rPr>
        <w:t>低</w:t>
      </w:r>
      <w:r>
        <w:rPr>
          <w:spacing w:val="-91"/>
          <w:w w:val="105"/>
        </w:rPr>
        <w:t> </w:t>
      </w:r>
      <w:r>
        <w:rPr>
          <w:w w:val="105"/>
        </w:rPr>
        <w:t>的缺點是不夠靈活，</w:t>
      </w:r>
      <w:r>
        <w:rPr>
          <w:spacing w:val="-99"/>
          <w:w w:val="105"/>
        </w:rPr>
        <w:t> </w:t>
      </w:r>
      <w:r>
        <w:rPr>
          <w:spacing w:val="-4"/>
          <w:w w:val="105"/>
        </w:rPr>
        <w:t>同時記憶體佔用高，只提供了</w:t>
      </w:r>
      <w:r>
        <w:rPr>
          <w:spacing w:val="-85"/>
          <w:w w:val="105"/>
        </w:rPr>
        <w:t> </w:t>
      </w:r>
      <w:r>
        <w:rPr>
          <w:rFonts w:ascii="Times New Roman" w:hAnsi="Times New Roman" w:cs="Times New Roman" w:eastAsia="Times New Roman" w:hint="default"/>
          <w:spacing w:val="-11"/>
          <w:w w:val="105"/>
          <w:sz w:val="19"/>
          <w:szCs w:val="19"/>
        </w:rPr>
        <w:t>C</w:t>
      </w:r>
      <w:r>
        <w:rPr>
          <w:spacing w:val="-11"/>
          <w:w w:val="105"/>
        </w:rPr>
        <w:t>＋＋的介面，目前 </w:t>
      </w:r>
      <w:r>
        <w:rPr>
          <w:rFonts w:ascii="Times New Roman" w:hAnsi="Times New Roman" w:cs="Times New Roman" w:eastAsia="Times New Roman" w:hint="default"/>
          <w:spacing w:val="-1"/>
          <w:w w:val="108"/>
          <w:sz w:val="19"/>
          <w:szCs w:val="19"/>
        </w:rPr>
        <w:t>Ca</w:t>
      </w:r>
      <w:r>
        <w:rPr>
          <w:spacing w:val="-1"/>
          <w:w w:val="108"/>
        </w:rPr>
        <w:t>臨的升級版本</w:t>
      </w:r>
      <w:r>
        <w:rPr>
          <w:w w:val="108"/>
        </w:rPr>
        <w:t> </w:t>
      </w:r>
      <w:r>
        <w:rPr>
          <w:rFonts w:ascii="Times New Roman" w:hAnsi="Times New Roman" w:cs="Times New Roman" w:eastAsia="Times New Roman" w:hint="default"/>
          <w:w w:val="105"/>
          <w:sz w:val="19"/>
          <w:szCs w:val="19"/>
        </w:rPr>
        <w:t>Caffe2 </w:t>
      </w:r>
      <w:r>
        <w:rPr>
          <w:spacing w:val="-10"/>
          <w:w w:val="106"/>
        </w:rPr>
        <w:t>已經開放原始碼了，修復了一些問題，同時工程水準獲</w:t>
      </w:r>
      <w:r>
        <w:rPr>
          <w:w w:val="106"/>
        </w:rPr>
        <w:t> </w:t>
      </w:r>
      <w:r>
        <w:rPr>
          <w:w w:val="106"/>
        </w:rPr>
      </w:r>
      <w:r>
        <w:rPr>
          <w:spacing w:val="-4"/>
          <w:w w:val="105"/>
        </w:rPr>
        <w:t>得了進一步加強。</w:t>
      </w:r>
      <w:r>
        <w:rPr>
          <w:spacing w:val="-4"/>
        </w:rPr>
      </w:r>
    </w:p>
    <w:p>
      <w:pPr>
        <w:spacing w:after="0" w:line="331" w:lineRule="auto"/>
        <w:jc w:val="both"/>
        <w:sectPr>
          <w:headerReference w:type="default" r:id="rId51"/>
          <w:headerReference w:type="even" r:id="rId52"/>
          <w:pgSz w:w="9470" w:h="13040"/>
          <w:pgMar w:header="603" w:footer="507" w:top="820" w:bottom="480" w:left="0" w:right="8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9"/>
          <w:szCs w:val="19"/>
        </w:rPr>
      </w:pPr>
    </w:p>
    <w:p>
      <w:pPr>
        <w:spacing w:before="0"/>
        <w:ind w:left="370" w:right="1195" w:firstLine="0"/>
        <w:jc w:val="left"/>
        <w:rPr>
          <w:rFonts w:ascii="Arial" w:hAnsi="Arial" w:cs="Arial" w:eastAsia="Arial" w:hint="default"/>
          <w:sz w:val="23"/>
          <w:szCs w:val="23"/>
        </w:rPr>
      </w:pPr>
      <w:r>
        <w:rPr>
          <w:rFonts w:ascii="Arial"/>
          <w:w w:val="110"/>
          <w:sz w:val="23"/>
        </w:rPr>
        <w:t>Theano</w:t>
      </w:r>
      <w:r>
        <w:rPr>
          <w:rFonts w:ascii="Arial"/>
          <w:sz w:val="23"/>
        </w:rPr>
      </w:r>
    </w:p>
    <w:p>
      <w:pPr>
        <w:spacing w:line="326" w:lineRule="auto" w:before="183"/>
        <w:ind w:left="132" w:right="981" w:firstLine="424"/>
        <w:jc w:val="right"/>
        <w:rPr>
          <w:rFonts w:ascii="細明體_HKSCS" w:hAnsi="細明體_HKSCS" w:cs="細明體_HKSCS" w:eastAsia="細明體_HKSCS" w:hint="default"/>
          <w:sz w:val="20"/>
          <w:szCs w:val="20"/>
        </w:rPr>
      </w:pPr>
      <w:r>
        <w:rPr>
          <w:rFonts w:ascii="Times New Roman" w:hAnsi="Times New Roman" w:cs="Times New Roman" w:eastAsia="Times New Roman" w:hint="default"/>
          <w:w w:val="106"/>
          <w:sz w:val="19"/>
          <w:szCs w:val="19"/>
        </w:rPr>
        <w:t>Theano</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109"/>
          <w:sz w:val="20"/>
          <w:szCs w:val="20"/>
        </w:rPr>
        <w:t>於</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4"/>
          <w:sz w:val="19"/>
          <w:szCs w:val="19"/>
        </w:rPr>
        <w:t>2008</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3"/>
          <w:sz w:val="20"/>
          <w:szCs w:val="20"/>
        </w:rPr>
        <w:t>年誕生於蒙特宴理工學</w:t>
      </w:r>
      <w:r>
        <w:rPr>
          <w:rFonts w:ascii="細明體_HKSCS" w:hAnsi="細明體_HKSCS" w:cs="細明體_HKSCS" w:eastAsia="細明體_HKSCS" w:hint="default"/>
          <w:spacing w:val="-42"/>
          <w:w w:val="103"/>
          <w:sz w:val="20"/>
          <w:szCs w:val="20"/>
        </w:rPr>
        <w:t>院</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其衍生出了大量深度學習</w:t>
      </w:r>
      <w:r>
        <w:rPr>
          <w:rFonts w:ascii="細明體_HKSCS" w:hAnsi="細明體_HKSCS" w:cs="細明體_HKSCS" w:eastAsia="細明體_HKSCS" w:hint="default"/>
          <w:spacing w:val="-34"/>
          <w:sz w:val="20"/>
          <w:szCs w:val="20"/>
        </w:rPr>
        <w:t> </w:t>
      </w:r>
      <w:r>
        <w:rPr>
          <w:rFonts w:ascii="Times New Roman" w:hAnsi="Times New Roman" w:cs="Times New Roman" w:eastAsia="Times New Roman" w:hint="default"/>
          <w:w w:val="102"/>
          <w:sz w:val="19"/>
          <w:szCs w:val="19"/>
        </w:rPr>
        <w:t>Python </w:t>
      </w:r>
      <w:r>
        <w:rPr>
          <w:rFonts w:ascii="細明體_HKSCS" w:hAnsi="細明體_HKSCS" w:cs="細明體_HKSCS" w:eastAsia="細明體_HKSCS" w:hint="default"/>
          <w:w w:val="102"/>
          <w:sz w:val="20"/>
          <w:szCs w:val="20"/>
        </w:rPr>
        <w:t>軟體套件，最著名的包含 </w:t>
      </w:r>
      <w:r>
        <w:rPr>
          <w:rFonts w:ascii="Times New Roman" w:hAnsi="Times New Roman" w:cs="Times New Roman" w:eastAsia="Times New Roman" w:hint="default"/>
          <w:w w:val="104"/>
          <w:sz w:val="19"/>
          <w:szCs w:val="19"/>
        </w:rPr>
        <w:t>Blocks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85"/>
          <w:w w:val="110"/>
          <w:sz w:val="20"/>
          <w:szCs w:val="20"/>
        </w:rPr>
        <w:t> </w:t>
      </w:r>
      <w:r>
        <w:rPr>
          <w:rFonts w:ascii="Times New Roman" w:hAnsi="Times New Roman" w:cs="Times New Roman" w:eastAsia="Times New Roman" w:hint="default"/>
          <w:w w:val="105"/>
          <w:sz w:val="19"/>
          <w:szCs w:val="19"/>
        </w:rPr>
        <w:t>Keras </w:t>
      </w:r>
      <w:r>
        <w:rPr>
          <w:rFonts w:ascii="細明體_HKSCS" w:hAnsi="細明體_HKSCS" w:cs="細明體_HKSCS" w:eastAsia="細明體_HKSCS" w:hint="default"/>
          <w:spacing w:val="-16"/>
          <w:w w:val="112"/>
          <w:sz w:val="20"/>
          <w:szCs w:val="20"/>
        </w:rPr>
        <w:t>。</w:t>
      </w:r>
      <w:r>
        <w:rPr>
          <w:rFonts w:ascii="Times New Roman" w:hAnsi="Times New Roman" w:cs="Times New Roman" w:eastAsia="Times New Roman" w:hint="default"/>
          <w:spacing w:val="-16"/>
          <w:w w:val="112"/>
          <w:sz w:val="19"/>
          <w:szCs w:val="19"/>
        </w:rPr>
        <w:t>Theano</w:t>
      </w:r>
      <w:r>
        <w:rPr>
          <w:rFonts w:ascii="Times New Roman" w:hAnsi="Times New Roman" w:cs="Times New Roman" w:eastAsia="Times New Roman" w:hint="default"/>
          <w:spacing w:val="-1"/>
          <w:w w:val="112"/>
          <w:sz w:val="19"/>
          <w:szCs w:val="19"/>
        </w:rPr>
        <w:t> </w:t>
      </w:r>
      <w:r>
        <w:rPr>
          <w:rFonts w:ascii="細明體_HKSCS" w:hAnsi="細明體_HKSCS" w:cs="細明體_HKSCS" w:eastAsia="細明體_HKSCS" w:hint="default"/>
          <w:spacing w:val="1"/>
          <w:w w:val="101"/>
          <w:sz w:val="20"/>
          <w:szCs w:val="20"/>
        </w:rPr>
        <w:t>的核心是一個數學運算式的編</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spacing w:val="-1"/>
          <w:w w:val="102"/>
          <w:sz w:val="20"/>
          <w:szCs w:val="20"/>
        </w:rPr>
        <w:t>譯器，它知道如何取得你的結構，並使之成為一個使用</w:t>
      </w:r>
      <w:r>
        <w:rPr>
          <w:rFonts w:ascii="細明體_HKSCS" w:hAnsi="細明體_HKSCS" w:cs="細明體_HKSCS" w:eastAsia="細明體_HKSCS" w:hint="default"/>
          <w:spacing w:val="-38"/>
          <w:w w:val="102"/>
          <w:sz w:val="20"/>
          <w:szCs w:val="20"/>
        </w:rPr>
        <w:t> </w:t>
      </w:r>
      <w:r>
        <w:rPr>
          <w:rFonts w:ascii="Times New Roman" w:hAnsi="Times New Roman" w:cs="Times New Roman" w:eastAsia="Times New Roman" w:hint="default"/>
          <w:w w:val="104"/>
          <w:sz w:val="19"/>
          <w:szCs w:val="19"/>
        </w:rPr>
        <w:t>numpy</w:t>
      </w:r>
      <w:r>
        <w:rPr>
          <w:rFonts w:ascii="Times New Roman" w:hAnsi="Times New Roman" w:cs="Times New Roman" w:eastAsia="Times New Roman" w:hint="default"/>
          <w:spacing w:val="21"/>
          <w:w w:val="104"/>
          <w:sz w:val="19"/>
          <w:szCs w:val="19"/>
        </w:rPr>
        <w:t> </w:t>
      </w:r>
      <w:r>
        <w:rPr>
          <w:rFonts w:ascii="細明體_HKSCS" w:hAnsi="細明體_HKSCS" w:cs="細明體_HKSCS" w:eastAsia="細明體_HKSCS" w:hint="default"/>
          <w:spacing w:val="-13"/>
          <w:w w:val="105"/>
          <w:sz w:val="20"/>
          <w:szCs w:val="20"/>
        </w:rPr>
        <w:t>、高效本機函數庫</w:t>
      </w:r>
      <w:r>
        <w:rPr>
          <w:rFonts w:ascii="細明體_HKSCS" w:hAnsi="細明體_HKSCS" w:cs="細明體_HKSCS" w:eastAsia="細明體_HKSCS" w:hint="default"/>
          <w:w w:val="101"/>
          <w:sz w:val="20"/>
          <w:szCs w:val="20"/>
        </w:rPr>
        <w:t> </w:t>
      </w:r>
      <w:r>
        <w:rPr>
          <w:rFonts w:ascii="細明體_HKSCS" w:hAnsi="細明體_HKSCS" w:cs="細明體_HKSCS" w:eastAsia="細明體_HKSCS" w:hint="default"/>
          <w:sz w:val="20"/>
          <w:szCs w:val="20"/>
        </w:rPr>
        <w:t>的高效程式，如</w:t>
      </w:r>
      <w:r>
        <w:rPr>
          <w:rFonts w:ascii="細明體_HKSCS" w:hAnsi="細明體_HKSCS" w:cs="細明體_HKSCS" w:eastAsia="細明體_HKSCS" w:hint="default"/>
          <w:spacing w:val="-70"/>
          <w:sz w:val="20"/>
          <w:szCs w:val="20"/>
        </w:rPr>
        <w:t> </w:t>
      </w:r>
      <w:r>
        <w:rPr>
          <w:rFonts w:ascii="Times New Roman" w:hAnsi="Times New Roman" w:cs="Times New Roman" w:eastAsia="Times New Roman" w:hint="default"/>
          <w:sz w:val="19"/>
          <w:szCs w:val="19"/>
        </w:rPr>
        <w:t>BLAS</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sz w:val="20"/>
          <w:szCs w:val="20"/>
        </w:rPr>
        <w:t>和本機程式</w:t>
      </w:r>
      <w:r>
        <w:rPr>
          <w:rFonts w:ascii="細明體_HKSCS" w:hAnsi="細明體_HKSCS" w:cs="細明體_HKSCS" w:eastAsia="細明體_HKSCS" w:hint="default"/>
          <w:spacing w:val="-5"/>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35"/>
          <w:w w:val="75"/>
          <w:sz w:val="20"/>
          <w:szCs w:val="20"/>
        </w:rPr>
        <w:t> </w:t>
      </w:r>
      <w:r>
        <w:rPr>
          <w:rFonts w:ascii="Times New Roman" w:hAnsi="Times New Roman" w:cs="Times New Roman" w:eastAsia="Times New Roman" w:hint="default"/>
          <w:spacing w:val="-13"/>
          <w:sz w:val="19"/>
          <w:szCs w:val="19"/>
        </w:rPr>
        <w:t>C</w:t>
      </w:r>
      <w:r>
        <w:rPr>
          <w:rFonts w:ascii="細明體_HKSCS" w:hAnsi="細明體_HKSCS" w:cs="細明體_HKSCS" w:eastAsia="細明體_HKSCS" w:hint="default"/>
          <w:spacing w:val="-13"/>
          <w:sz w:val="20"/>
          <w:szCs w:val="20"/>
        </w:rPr>
        <w:t>＋＋）</w:t>
      </w:r>
      <w:r>
        <w:rPr>
          <w:rFonts w:ascii="細明體_HKSCS" w:hAnsi="細明體_HKSCS" w:cs="細明體_HKSCS" w:eastAsia="細明體_HKSCS" w:hint="default"/>
          <w:spacing w:val="-21"/>
          <w:sz w:val="20"/>
          <w:szCs w:val="20"/>
        </w:rPr>
        <w:t> </w:t>
      </w:r>
      <w:r>
        <w:rPr>
          <w:rFonts w:ascii="細明體_HKSCS" w:hAnsi="細明體_HKSCS" w:cs="細明體_HKSCS" w:eastAsia="細明體_HKSCS" w:hint="default"/>
          <w:sz w:val="20"/>
          <w:szCs w:val="20"/>
        </w:rPr>
        <w:t>在</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sz w:val="19"/>
          <w:szCs w:val="19"/>
        </w:rPr>
        <w:t>CPU</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sz w:val="21"/>
          <w:szCs w:val="21"/>
        </w:rPr>
        <w:t>或</w:t>
      </w:r>
      <w:r>
        <w:rPr>
          <w:rFonts w:ascii="細明體_HKSCS" w:hAnsi="細明體_HKSCS" w:cs="細明體_HKSCS" w:eastAsia="細明體_HKSCS" w:hint="default"/>
          <w:spacing w:val="-60"/>
          <w:sz w:val="21"/>
          <w:szCs w:val="21"/>
        </w:rPr>
        <w:t>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z w:val="20"/>
          <w:szCs w:val="20"/>
        </w:rPr>
        <w:t>上盡可能快地執行。</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sz w:val="20"/>
          <w:szCs w:val="20"/>
        </w:rPr>
        <w:t>它是為深度學習中處理大型神經網路演算法所需的計算而專門設計的，</w:t>
      </w:r>
      <w:r>
        <w:rPr>
          <w:rFonts w:ascii="細明體_HKSCS" w:hAnsi="細明體_HKSCS" w:cs="細明體_HKSCS" w:eastAsia="細明體_HKSCS" w:hint="default"/>
          <w:spacing w:val="71"/>
          <w:sz w:val="20"/>
          <w:szCs w:val="20"/>
        </w:rPr>
        <w:t> </w:t>
      </w:r>
      <w:r>
        <w:rPr>
          <w:rFonts w:ascii="細明體_HKSCS" w:hAnsi="細明體_HKSCS" w:cs="細明體_HKSCS" w:eastAsia="細明體_HKSCS" w:hint="default"/>
          <w:sz w:val="20"/>
          <w:szCs w:val="20"/>
        </w:rPr>
        <w:t>是這種別</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5"/>
          <w:sz w:val="20"/>
          <w:szCs w:val="20"/>
        </w:rPr>
        <w:t>庫的首創之一</w:t>
      </w:r>
      <w:r>
        <w:rPr>
          <w:rFonts w:ascii="細明體_HKSCS" w:hAnsi="細明體_HKSCS" w:cs="細明體_HKSCS" w:eastAsia="細明體_HKSCS" w:hint="default"/>
          <w:spacing w:val="-13"/>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39"/>
          <w:w w:val="75"/>
          <w:sz w:val="20"/>
          <w:szCs w:val="20"/>
        </w:rPr>
        <w:t> </w:t>
      </w:r>
      <w:r>
        <w:rPr>
          <w:rFonts w:ascii="細明體_HKSCS" w:hAnsi="細明體_HKSCS" w:cs="細明體_HKSCS" w:eastAsia="細明體_HKSCS" w:hint="default"/>
          <w:sz w:val="20"/>
          <w:szCs w:val="20"/>
        </w:rPr>
        <w:t>發展始於</w:t>
      </w:r>
      <w:r>
        <w:rPr>
          <w:rFonts w:ascii="細明體_HKSCS" w:hAnsi="細明體_HKSCS" w:cs="細明體_HKSCS" w:eastAsia="細明體_HKSCS" w:hint="default"/>
          <w:spacing w:val="-58"/>
          <w:sz w:val="20"/>
          <w:szCs w:val="20"/>
        </w:rPr>
        <w:t> </w:t>
      </w:r>
      <w:r>
        <w:rPr>
          <w:rFonts w:ascii="Times New Roman" w:hAnsi="Times New Roman" w:cs="Times New Roman" w:eastAsia="Times New Roman" w:hint="default"/>
          <w:sz w:val="19"/>
          <w:szCs w:val="19"/>
        </w:rPr>
        <w:t>2007</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年</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51"/>
          <w:w w:val="75"/>
          <w:sz w:val="20"/>
          <w:szCs w:val="20"/>
        </w:rPr>
        <w:t> </w:t>
      </w:r>
      <w:r>
        <w:rPr>
          <w:rFonts w:ascii="細明體_HKSCS" w:hAnsi="細明體_HKSCS" w:cs="細明體_HKSCS" w:eastAsia="細明體_HKSCS" w:hint="default"/>
          <w:sz w:val="20"/>
          <w:szCs w:val="20"/>
        </w:rPr>
        <w:t>被認為是深度學習研究和</w:t>
      </w:r>
      <w:r>
        <w:rPr>
          <w:rFonts w:ascii="細明體_HKSCS" w:hAnsi="細明體_HKSCS" w:cs="細明體_HKSCS" w:eastAsia="細明體_HKSCS" w:hint="default"/>
          <w:spacing w:val="-66"/>
          <w:sz w:val="20"/>
          <w:szCs w:val="20"/>
        </w:rPr>
        <w:t> </w:t>
      </w:r>
      <w:r>
        <w:rPr>
          <w:rFonts w:ascii="細明體_HKSCS" w:hAnsi="細明體_HKSCS" w:cs="細明體_HKSCS" w:eastAsia="細明體_HKSCS" w:hint="default"/>
          <w:sz w:val="20"/>
          <w:szCs w:val="20"/>
        </w:rPr>
        <w:t>開發的業界標準</w:t>
      </w:r>
      <w:r>
        <w:rPr>
          <w:rFonts w:ascii="細明體_HKSCS" w:hAnsi="細明體_HKSCS" w:cs="細明體_HKSCS" w:eastAsia="細明體_HKSCS" w:hint="default"/>
          <w:spacing w:val="-28"/>
          <w:sz w:val="20"/>
          <w:szCs w:val="20"/>
        </w:rPr>
        <w:t> </w:t>
      </w:r>
      <w:r>
        <w:rPr>
          <w:rFonts w:ascii="細明體_HKSCS" w:hAnsi="細明體_HKSCS" w:cs="細明體_HKSCS" w:eastAsia="細明體_HKSCS" w:hint="default"/>
          <w:w w:val="120"/>
          <w:sz w:val="20"/>
          <w:szCs w:val="20"/>
        </w:rPr>
        <w:t>。</w:t>
      </w:r>
      <w:r>
        <w:rPr>
          <w:rFonts w:ascii="細明體_HKSCS" w:hAnsi="細明體_HKSCS" w:cs="細明體_HKSCS" w:eastAsia="細明體_HKSCS" w:hint="default"/>
          <w:sz w:val="20"/>
          <w:szCs w:val="20"/>
        </w:rPr>
      </w:r>
    </w:p>
    <w:p>
      <w:pPr>
        <w:spacing w:line="328" w:lineRule="auto" w:before="136"/>
        <w:ind w:left="140" w:right="1010"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但是目前開發</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Theano</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5"/>
          <w:sz w:val="20"/>
          <w:szCs w:val="20"/>
        </w:rPr>
        <w:t>的研究人員大多去了</w:t>
      </w:r>
      <w:r>
        <w:rPr>
          <w:rFonts w:ascii="細明體_HKSCS" w:hAnsi="細明體_HKSCS" w:cs="細明體_HKSCS" w:eastAsia="細明體_HKSCS" w:hint="default"/>
          <w:spacing w:val="-54"/>
          <w:w w:val="105"/>
          <w:sz w:val="20"/>
          <w:szCs w:val="20"/>
        </w:rPr>
        <w:t> </w:t>
      </w:r>
      <w:r>
        <w:rPr>
          <w:rFonts w:ascii="Times New Roman" w:hAnsi="Times New Roman" w:cs="Times New Roman" w:eastAsia="Times New Roman" w:hint="default"/>
          <w:w w:val="105"/>
          <w:sz w:val="19"/>
          <w:szCs w:val="19"/>
        </w:rPr>
        <w:t>Google</w:t>
      </w:r>
      <w:r>
        <w:rPr>
          <w:rFonts w:ascii="Times New Roman" w:hAnsi="Times New Roman" w:cs="Times New Roman" w:eastAsia="Times New Roman" w:hint="default"/>
          <w:spacing w:val="-8"/>
          <w:w w:val="105"/>
          <w:sz w:val="19"/>
          <w:szCs w:val="19"/>
        </w:rPr>
        <w:t> </w:t>
      </w:r>
      <w:r>
        <w:rPr>
          <w:rFonts w:ascii="細明體_HKSCS" w:hAnsi="細明體_HKSCS" w:cs="細明體_HKSCS" w:eastAsia="細明體_HKSCS" w:hint="default"/>
          <w:w w:val="105"/>
          <w:sz w:val="20"/>
          <w:szCs w:val="20"/>
        </w:rPr>
        <w:t>參與</w:t>
      </w:r>
      <w:r>
        <w:rPr>
          <w:rFonts w:ascii="細明體_HKSCS" w:hAnsi="細明體_HKSCS" w:cs="細明體_HKSCS" w:eastAsia="細明體_HKSCS" w:hint="default"/>
          <w:spacing w:val="-69"/>
          <w:w w:val="105"/>
          <w:sz w:val="20"/>
          <w:szCs w:val="20"/>
        </w:rPr>
        <w:t> </w:t>
      </w:r>
      <w:r>
        <w:rPr>
          <w:rFonts w:ascii="Times New Roman" w:hAnsi="Times New Roman" w:cs="Times New Roman" w:eastAsia="Times New Roman" w:hint="default"/>
          <w:w w:val="105"/>
          <w:sz w:val="19"/>
          <w:szCs w:val="19"/>
        </w:rPr>
        <w:t>Tensorflow</w:t>
      </w:r>
      <w:r>
        <w:rPr>
          <w:rFonts w:ascii="Times New Roman" w:hAnsi="Times New Roman" w:cs="Times New Roman" w:eastAsia="Times New Roman" w:hint="default"/>
          <w:spacing w:val="-3"/>
          <w:w w:val="105"/>
          <w:sz w:val="19"/>
          <w:szCs w:val="19"/>
        </w:rPr>
        <w:t> </w:t>
      </w:r>
      <w:r>
        <w:rPr>
          <w:rFonts w:ascii="細明體_HKSCS" w:hAnsi="細明體_HKSCS" w:cs="細明體_HKSCS" w:eastAsia="細明體_HKSCS" w:hint="default"/>
          <w:w w:val="105"/>
          <w:sz w:val="20"/>
          <w:szCs w:val="20"/>
        </w:rPr>
        <w:t>的開發， 所以某種程度來講</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Tensorflow</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20"/>
          <w:szCs w:val="20"/>
        </w:rPr>
        <w:t>就像</w:t>
      </w:r>
      <w:r>
        <w:rPr>
          <w:rFonts w:ascii="細明體_HKSCS" w:hAnsi="細明體_HKSCS" w:cs="細明體_HKSCS" w:eastAsia="細明體_HKSCS" w:hint="default"/>
          <w:spacing w:val="-85"/>
          <w:w w:val="105"/>
          <w:sz w:val="20"/>
          <w:szCs w:val="20"/>
        </w:rPr>
        <w:t> </w:t>
      </w:r>
      <w:r>
        <w:rPr>
          <w:rFonts w:ascii="Times New Roman" w:hAnsi="Times New Roman" w:cs="Times New Roman" w:eastAsia="Times New Roman" w:hint="default"/>
          <w:spacing w:val="-8"/>
          <w:w w:val="105"/>
          <w:sz w:val="19"/>
          <w:szCs w:val="19"/>
        </w:rPr>
        <w:t>Th</w:t>
      </w:r>
      <w:r>
        <w:rPr>
          <w:rFonts w:ascii="細明體_HKSCS" w:hAnsi="細明體_HKSCS" w:cs="細明體_HKSCS" w:eastAsia="細明體_HKSCS" w:hint="default"/>
          <w:spacing w:val="-8"/>
          <w:w w:val="105"/>
          <w:sz w:val="20"/>
          <w:szCs w:val="20"/>
        </w:rPr>
        <w:t>間的</w:t>
      </w:r>
      <w:r>
        <w:rPr>
          <w:rFonts w:ascii="細明體_HKSCS" w:hAnsi="細明體_HKSCS" w:cs="細明體_HKSCS" w:eastAsia="細明體_HKSCS" w:hint="default"/>
          <w:spacing w:val="-93"/>
          <w:w w:val="105"/>
          <w:sz w:val="20"/>
          <w:szCs w:val="20"/>
        </w:rPr>
        <w:t> </w:t>
      </w:r>
      <w:r>
        <w:rPr>
          <w:rFonts w:ascii="細明體_HKSCS" w:hAnsi="細明體_HKSCS" w:cs="細明體_HKSCS" w:eastAsia="細明體_HKSCS" w:hint="default"/>
          <w:w w:val="105"/>
          <w:sz w:val="20"/>
          <w:szCs w:val="20"/>
        </w:rPr>
        <w:t>的孩子。</w:t>
      </w:r>
      <w:r>
        <w:rPr>
          <w:rFonts w:ascii="細明體_HKSCS" w:hAnsi="細明體_HKSCS" w:cs="細明體_HKSCS" w:eastAsia="細明體_HKSCS" w:hint="default"/>
          <w:sz w:val="20"/>
          <w:szCs w:val="20"/>
        </w:rPr>
      </w:r>
    </w:p>
    <w:p>
      <w:pPr>
        <w:spacing w:line="240" w:lineRule="auto" w:before="12"/>
        <w:ind w:right="0"/>
        <w:rPr>
          <w:rFonts w:ascii="細明體_HKSCS" w:hAnsi="細明體_HKSCS" w:cs="細明體_HKSCS" w:eastAsia="細明體_HKSCS" w:hint="default"/>
          <w:sz w:val="23"/>
          <w:szCs w:val="23"/>
        </w:rPr>
      </w:pPr>
    </w:p>
    <w:p>
      <w:pPr>
        <w:spacing w:before="0"/>
        <w:ind w:left="132" w:right="1195" w:firstLine="0"/>
        <w:jc w:val="left"/>
        <w:rPr>
          <w:rFonts w:ascii="Arial" w:hAnsi="Arial" w:cs="Arial" w:eastAsia="Arial" w:hint="default"/>
          <w:sz w:val="23"/>
          <w:szCs w:val="23"/>
        </w:rPr>
      </w:pPr>
      <w:r>
        <w:rPr>
          <w:rFonts w:ascii="細明體_HKSCS" w:hAnsi="細明體_HKSCS" w:cs="細明體_HKSCS" w:eastAsia="細明體_HKSCS" w:hint="default"/>
          <w:w w:val="90"/>
          <w:sz w:val="15"/>
          <w:szCs w:val="15"/>
        </w:rPr>
        <w:t>己過</w:t>
      </w:r>
      <w:r>
        <w:rPr>
          <w:rFonts w:ascii="細明體_HKSCS" w:hAnsi="細明體_HKSCS" w:cs="細明體_HKSCS" w:eastAsia="細明體_HKSCS" w:hint="default"/>
          <w:spacing w:val="-24"/>
          <w:w w:val="90"/>
          <w:sz w:val="15"/>
          <w:szCs w:val="15"/>
        </w:rPr>
        <w:t> </w:t>
      </w:r>
      <w:r>
        <w:rPr>
          <w:rFonts w:ascii="Arial" w:hAnsi="Arial" w:cs="Arial" w:eastAsia="Arial" w:hint="default"/>
          <w:spacing w:val="-5"/>
          <w:sz w:val="23"/>
          <w:szCs w:val="23"/>
        </w:rPr>
        <w:t>Torch</w:t>
      </w:r>
    </w:p>
    <w:p>
      <w:pPr>
        <w:spacing w:line="328" w:lineRule="auto" w:before="183"/>
        <w:ind w:left="132" w:right="1019"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Torch </w:t>
      </w:r>
      <w:r>
        <w:rPr>
          <w:rFonts w:ascii="細明體_HKSCS" w:hAnsi="細明體_HKSCS" w:cs="細明體_HKSCS" w:eastAsia="細明體_HKSCS" w:hint="default"/>
          <w:sz w:val="20"/>
          <w:szCs w:val="20"/>
        </w:rPr>
        <w:t>是一個有大量機器學習演算法支援的科學計算架構， 其誕生已經有十 年之久，但是真正起勢得益於 </w:t>
      </w:r>
      <w:r>
        <w:rPr>
          <w:rFonts w:ascii="Times New Roman" w:hAnsi="Times New Roman" w:cs="Times New Roman" w:eastAsia="Times New Roman" w:hint="default"/>
          <w:sz w:val="19"/>
          <w:szCs w:val="19"/>
        </w:rPr>
        <w:t>Facebook </w:t>
      </w:r>
      <w:r>
        <w:rPr>
          <w:rFonts w:ascii="細明體_HKSCS" w:hAnsi="細明體_HKSCS" w:cs="細明體_HKSCS" w:eastAsia="細明體_HKSCS" w:hint="default"/>
          <w:sz w:val="20"/>
          <w:szCs w:val="20"/>
        </w:rPr>
        <w:t>開放原始喝了大量 </w:t>
      </w:r>
      <w:r>
        <w:rPr>
          <w:rFonts w:ascii="Times New Roman" w:hAnsi="Times New Roman" w:cs="Times New Roman" w:eastAsia="Times New Roman" w:hint="default"/>
          <w:sz w:val="19"/>
          <w:szCs w:val="19"/>
        </w:rPr>
        <w:t>Torch </w:t>
      </w:r>
      <w:r>
        <w:rPr>
          <w:rFonts w:ascii="細明體_HKSCS" w:hAnsi="細明體_HKSCS" w:cs="細明體_HKSCS" w:eastAsia="細明體_HKSCS" w:hint="default"/>
          <w:sz w:val="20"/>
          <w:szCs w:val="20"/>
        </w:rPr>
        <w:t>的深度學習模組 和擴充。</w:t>
      </w:r>
      <w:r>
        <w:rPr>
          <w:rFonts w:ascii="Times New Roman" w:hAnsi="Times New Roman" w:cs="Times New Roman" w:eastAsia="Times New Roman" w:hint="default"/>
          <w:sz w:val="19"/>
          <w:szCs w:val="19"/>
        </w:rPr>
        <w:t>Torch </w:t>
      </w:r>
      <w:r>
        <w:rPr>
          <w:rFonts w:ascii="細明體_HKSCS" w:hAnsi="細明體_HKSCS" w:cs="細明體_HKSCS" w:eastAsia="細明體_HKSCS" w:hint="default"/>
          <w:sz w:val="20"/>
          <w:szCs w:val="20"/>
        </w:rPr>
        <w:t>的特點在於特別靈活， 但是另外一個特殊之處是採用了程式語言 </w:t>
      </w:r>
      <w:r>
        <w:rPr>
          <w:rFonts w:ascii="Times New Roman" w:hAnsi="Times New Roman" w:cs="Times New Roman" w:eastAsia="Times New Roman" w:hint="default"/>
          <w:w w:val="106"/>
          <w:sz w:val="19"/>
          <w:szCs w:val="19"/>
        </w:rPr>
        <w:t>Lua</w:t>
      </w:r>
      <w:r>
        <w:rPr>
          <w:rFonts w:ascii="Times New Roman" w:hAnsi="Times New Roman" w:cs="Times New Roman" w:eastAsia="Times New Roman" w:hint="default"/>
          <w:spacing w:val="21"/>
          <w:w w:val="106"/>
          <w:sz w:val="19"/>
          <w:szCs w:val="19"/>
        </w:rPr>
        <w:t> </w:t>
      </w:r>
      <w:r>
        <w:rPr>
          <w:rFonts w:ascii="細明體_HKSCS" w:hAnsi="細明體_HKSCS" w:cs="細明體_HKSCS" w:eastAsia="細明體_HKSCS" w:hint="default"/>
          <w:spacing w:val="-12"/>
          <w:w w:val="108"/>
          <w:sz w:val="20"/>
          <w:szCs w:val="20"/>
        </w:rPr>
        <w:t>＇在目前深度學習大部分以</w:t>
      </w:r>
      <w:r>
        <w:rPr>
          <w:rFonts w:ascii="細明體_HKSCS" w:hAnsi="細明體_HKSCS" w:cs="細明體_HKSCS" w:eastAsia="細明體_HKSCS" w:hint="default"/>
          <w:spacing w:val="-69"/>
          <w:w w:val="108"/>
          <w:sz w:val="20"/>
          <w:szCs w:val="20"/>
        </w:rPr>
        <w:t> </w:t>
      </w:r>
      <w:r>
        <w:rPr>
          <w:rFonts w:ascii="Times New Roman" w:hAnsi="Times New Roman" w:cs="Times New Roman" w:eastAsia="Times New Roman" w:hint="default"/>
          <w:w w:val="103"/>
          <w:sz w:val="19"/>
          <w:szCs w:val="19"/>
        </w:rPr>
        <w:t>Python</w:t>
      </w:r>
      <w:r>
        <w:rPr>
          <w:rFonts w:ascii="Times New Roman" w:hAnsi="Times New Roman" w:cs="Times New Roman" w:eastAsia="Times New Roman" w:hint="default"/>
          <w:spacing w:val="-1"/>
          <w:w w:val="103"/>
          <w:sz w:val="19"/>
          <w:szCs w:val="19"/>
        </w:rPr>
        <w:t> </w:t>
      </w:r>
      <w:r>
        <w:rPr>
          <w:rFonts w:ascii="細明體_HKSCS" w:hAnsi="細明體_HKSCS" w:cs="細明體_HKSCS" w:eastAsia="細明體_HKSCS" w:hint="default"/>
          <w:w w:val="101"/>
          <w:sz w:val="20"/>
          <w:szCs w:val="20"/>
        </w:rPr>
        <w:t>為程式語言的大頭境之下，</w:t>
      </w:r>
      <w:r>
        <w:rPr>
          <w:rFonts w:ascii="細明體_HKSCS" w:hAnsi="細明體_HKSCS" w:cs="細明體_HKSCS" w:eastAsia="細明體_HKSCS" w:hint="default"/>
          <w:spacing w:val="-72"/>
          <w:w w:val="101"/>
          <w:sz w:val="20"/>
          <w:szCs w:val="20"/>
        </w:rPr>
        <w:t> </w:t>
      </w:r>
      <w:r>
        <w:rPr>
          <w:rFonts w:ascii="細明體_HKSCS" w:hAnsi="細明體_HKSCS" w:cs="細明體_HKSCS" w:eastAsia="細明體_HKSCS" w:hint="default"/>
          <w:w w:val="103"/>
          <w:sz w:val="20"/>
          <w:szCs w:val="20"/>
        </w:rPr>
        <w:t>一個以</w:t>
      </w:r>
      <w:r>
        <w:rPr>
          <w:rFonts w:ascii="細明體_HKSCS" w:hAnsi="細明體_HKSCS" w:cs="細明體_HKSCS" w:eastAsia="細明體_HKSCS" w:hint="default"/>
          <w:spacing w:val="-67"/>
          <w:w w:val="103"/>
          <w:sz w:val="20"/>
          <w:szCs w:val="20"/>
        </w:rPr>
        <w:t> </w:t>
      </w:r>
      <w:r>
        <w:rPr>
          <w:rFonts w:ascii="Times New Roman" w:hAnsi="Times New Roman" w:cs="Times New Roman" w:eastAsia="Times New Roman" w:hint="default"/>
          <w:w w:val="103"/>
          <w:sz w:val="19"/>
          <w:szCs w:val="19"/>
        </w:rPr>
        <w:t>Lua</w:t>
      </w:r>
      <w:r>
        <w:rPr>
          <w:rFonts w:ascii="Times New Roman" w:hAnsi="Times New Roman" w:cs="Times New Roman" w:eastAsia="Times New Roman" w:hint="default"/>
          <w:spacing w:val="-6"/>
          <w:w w:val="103"/>
          <w:sz w:val="19"/>
          <w:szCs w:val="19"/>
        </w:rPr>
        <w:t> </w:t>
      </w:r>
      <w:r>
        <w:rPr>
          <w:rFonts w:ascii="細明體_HKSCS" w:hAnsi="細明體_HKSCS" w:cs="細明體_HKSCS" w:eastAsia="細明體_HKSCS" w:hint="default"/>
          <w:w w:val="105"/>
          <w:sz w:val="20"/>
          <w:szCs w:val="20"/>
        </w:rPr>
        <w:t>為 </w:t>
      </w:r>
      <w:r>
        <w:rPr>
          <w:rFonts w:ascii="細明體_HKSCS" w:hAnsi="細明體_HKSCS" w:cs="細明體_HKSCS" w:eastAsia="細明體_HKSCS" w:hint="default"/>
          <w:w w:val="101"/>
          <w:sz w:val="20"/>
          <w:szCs w:val="20"/>
        </w:rPr>
        <w:t>程式語言的架構具有更多的劣勢</w:t>
      </w:r>
      <w:r>
        <w:rPr>
          <w:rFonts w:ascii="細明體_HKSCS" w:hAnsi="細明體_HKSCS" w:cs="細明體_HKSCS" w:eastAsia="細明體_HKSCS" w:hint="default"/>
          <w:spacing w:val="-43"/>
          <w:w w:val="101"/>
          <w:sz w:val="20"/>
          <w:szCs w:val="20"/>
        </w:rPr>
        <w:t> </w:t>
      </w:r>
      <w:r>
        <w:rPr>
          <w:rFonts w:ascii="細明體_HKSCS" w:hAnsi="細明體_HKSCS" w:cs="細明體_HKSCS" w:eastAsia="細明體_HKSCS" w:hint="default"/>
          <w:spacing w:val="-10"/>
          <w:w w:val="107"/>
          <w:sz w:val="20"/>
          <w:szCs w:val="20"/>
        </w:rPr>
        <w:t>，這一項小眾的語言增加了學習使用</w:t>
      </w:r>
      <w:r>
        <w:rPr>
          <w:rFonts w:ascii="細明體_HKSCS" w:hAnsi="細明體_HKSCS" w:cs="細明體_HKSCS" w:eastAsia="細明體_HKSCS" w:hint="default"/>
          <w:spacing w:val="-43"/>
          <w:w w:val="107"/>
          <w:sz w:val="20"/>
          <w:szCs w:val="20"/>
        </w:rPr>
        <w:t> </w:t>
      </w:r>
      <w:r>
        <w:rPr>
          <w:rFonts w:ascii="Times New Roman" w:hAnsi="Times New Roman" w:cs="Times New Roman" w:eastAsia="Times New Roman" w:hint="default"/>
          <w:spacing w:val="-5"/>
          <w:w w:val="105"/>
          <w:sz w:val="19"/>
          <w:szCs w:val="19"/>
        </w:rPr>
        <w:t>Torch</w:t>
      </w:r>
      <w:r>
        <w:rPr>
          <w:rFonts w:ascii="Times New Roman" w:hAnsi="Times New Roman" w:cs="Times New Roman" w:eastAsia="Times New Roman" w:hint="default"/>
          <w:spacing w:val="-23"/>
          <w:w w:val="105"/>
          <w:sz w:val="19"/>
          <w:szCs w:val="19"/>
        </w:rPr>
        <w:t> </w:t>
      </w:r>
      <w:r>
        <w:rPr>
          <w:rFonts w:ascii="細明體_HKSCS" w:hAnsi="細明體_HKSCS" w:cs="細明體_HKSCS" w:eastAsia="細明體_HKSCS" w:hint="default"/>
          <w:w w:val="106"/>
          <w:sz w:val="20"/>
          <w:szCs w:val="20"/>
        </w:rPr>
        <w:t>這個 </w:t>
      </w:r>
      <w:r>
        <w:rPr>
          <w:rFonts w:ascii="細明體_HKSCS" w:hAnsi="細明體_HKSCS" w:cs="細明體_HKSCS" w:eastAsia="細明體_HKSCS" w:hint="default"/>
          <w:w w:val="105"/>
          <w:sz w:val="20"/>
          <w:szCs w:val="20"/>
        </w:rPr>
        <w:t>架構的成本。</w:t>
      </w:r>
      <w:r>
        <w:rPr>
          <w:rFonts w:ascii="細明體_HKSCS" w:hAnsi="細明體_HKSCS" w:cs="細明體_HKSCS" w:eastAsia="細明體_HKSCS" w:hint="default"/>
          <w:sz w:val="20"/>
          <w:szCs w:val="20"/>
        </w:rPr>
      </w:r>
    </w:p>
    <w:p>
      <w:pPr>
        <w:spacing w:before="139"/>
        <w:ind w:left="0" w:right="1041" w:firstLine="0"/>
        <w:jc w:val="right"/>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本書的主角</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w w:val="100"/>
          <w:sz w:val="19"/>
          <w:szCs w:val="19"/>
        </w:rPr>
        <w:t>PyTorch</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w w:val="101"/>
          <w:sz w:val="20"/>
          <w:szCs w:val="20"/>
        </w:rPr>
        <w:t>的前身便是</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2"/>
          <w:sz w:val="19"/>
          <w:szCs w:val="19"/>
        </w:rPr>
        <w:t>Torc</w:t>
      </w:r>
      <w:r>
        <w:rPr>
          <w:rFonts w:ascii="Times New Roman" w:hAnsi="Times New Roman" w:cs="Times New Roman" w:eastAsia="Times New Roman" w:hint="default"/>
          <w:spacing w:val="3"/>
          <w:w w:val="102"/>
          <w:sz w:val="19"/>
          <w:szCs w:val="19"/>
        </w:rPr>
        <w:t>h</w:t>
      </w:r>
      <w:r>
        <w:rPr>
          <w:rFonts w:ascii="細明體_HKSCS" w:hAnsi="細明體_HKSCS" w:cs="細明體_HKSCS" w:eastAsia="細明體_HKSCS" w:hint="default"/>
          <w:spacing w:val="-330"/>
          <w:w w:val="184"/>
          <w:sz w:val="20"/>
          <w:szCs w:val="20"/>
        </w:rPr>
        <w:t>’</w:t>
      </w:r>
      <w:r>
        <w:rPr>
          <w:rFonts w:ascii="細明體_HKSCS" w:hAnsi="細明體_HKSCS" w:cs="細明體_HKSCS" w:eastAsia="細明體_HKSCS" w:hint="default"/>
          <w:w w:val="103"/>
          <w:sz w:val="20"/>
          <w:szCs w:val="20"/>
        </w:rPr>
        <w:t>其底層和</w:t>
      </w:r>
      <w:r>
        <w:rPr>
          <w:rFonts w:ascii="細明體_HKSCS" w:hAnsi="細明體_HKSCS" w:cs="細明體_HKSCS" w:eastAsia="細明體_HKSCS" w:hint="default"/>
          <w:spacing w:val="-53"/>
          <w:sz w:val="20"/>
          <w:szCs w:val="20"/>
        </w:rPr>
        <w:t> </w:t>
      </w:r>
      <w:r>
        <w:rPr>
          <w:rFonts w:ascii="Times New Roman" w:hAnsi="Times New Roman" w:cs="Times New Roman" w:eastAsia="Times New Roman" w:hint="default"/>
          <w:w w:val="102"/>
          <w:sz w:val="19"/>
          <w:szCs w:val="19"/>
        </w:rPr>
        <w:t>Torch</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2"/>
          <w:sz w:val="20"/>
          <w:szCs w:val="20"/>
        </w:rPr>
        <w:t>架構一樣</w:t>
      </w:r>
      <w:r>
        <w:rPr>
          <w:rFonts w:ascii="細明體_HKSCS" w:hAnsi="細明體_HKSCS" w:cs="細明體_HKSCS" w:eastAsia="細明體_HKSCS" w:hint="default"/>
          <w:spacing w:val="-5"/>
          <w:w w:val="102"/>
          <w:sz w:val="20"/>
          <w:szCs w:val="20"/>
        </w:rPr>
        <w:t>，</w:t>
      </w:r>
      <w:r>
        <w:rPr>
          <w:rFonts w:ascii="細明體_HKSCS" w:hAnsi="細明體_HKSCS" w:cs="細明體_HKSCS" w:eastAsia="細明體_HKSCS" w:hint="default"/>
          <w:sz w:val="20"/>
          <w:szCs w:val="20"/>
        </w:rPr>
        <w:t>但是使用</w:t>
      </w:r>
    </w:p>
    <w:p>
      <w:pPr>
        <w:spacing w:before="97"/>
        <w:ind w:left="147" w:right="644"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2"/>
          <w:sz w:val="19"/>
          <w:szCs w:val="19"/>
        </w:rPr>
        <w:t>Python</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sz w:val="20"/>
          <w:szCs w:val="20"/>
        </w:rPr>
        <w:t>重新寫了很多內容</w:t>
      </w:r>
      <w:r>
        <w:rPr>
          <w:rFonts w:ascii="細明體_HKSCS" w:hAnsi="細明體_HKSCS" w:cs="細明體_HKSCS" w:eastAsia="細明體_HKSCS" w:hint="default"/>
          <w:spacing w:val="14"/>
          <w:sz w:val="20"/>
          <w:szCs w:val="20"/>
        </w:rPr>
        <w:t>，</w:t>
      </w:r>
      <w:r>
        <w:rPr>
          <w:rFonts w:ascii="細明體_HKSCS" w:hAnsi="細明體_HKSCS" w:cs="細明體_HKSCS" w:eastAsia="細明體_HKSCS" w:hint="default"/>
          <w:w w:val="103"/>
          <w:sz w:val="20"/>
          <w:szCs w:val="20"/>
        </w:rPr>
        <w:t>不</w:t>
      </w:r>
      <w:r>
        <w:rPr>
          <w:rFonts w:ascii="細明體_HKSCS" w:hAnsi="細明體_HKSCS" w:cs="細明體_HKSCS" w:eastAsia="細明體_HKSCS" w:hint="default"/>
          <w:spacing w:val="-16"/>
          <w:w w:val="103"/>
          <w:sz w:val="20"/>
          <w:szCs w:val="20"/>
        </w:rPr>
        <w:t>僅</w:t>
      </w:r>
      <w:r>
        <w:rPr>
          <w:rFonts w:ascii="細明體_HKSCS" w:hAnsi="細明體_HKSCS" w:cs="細明體_HKSCS" w:eastAsia="細明體_HKSCS" w:hint="default"/>
          <w:w w:val="101"/>
          <w:sz w:val="20"/>
          <w:szCs w:val="20"/>
        </w:rPr>
        <w:t>更加靈活</w:t>
      </w:r>
      <w:r>
        <w:rPr>
          <w:rFonts w:ascii="細明體_HKSCS" w:hAnsi="細明體_HKSCS" w:cs="細明體_HKSCS" w:eastAsia="細明體_HKSCS" w:hint="default"/>
          <w:spacing w:val="-2"/>
          <w:w w:val="101"/>
          <w:sz w:val="20"/>
          <w:szCs w:val="20"/>
        </w:rPr>
        <w:t>，</w:t>
      </w:r>
      <w:r>
        <w:rPr>
          <w:rFonts w:ascii="細明體_HKSCS" w:hAnsi="細明體_HKSCS" w:cs="細明體_HKSCS" w:eastAsia="細明體_HKSCS" w:hint="default"/>
          <w:w w:val="101"/>
          <w:sz w:val="20"/>
          <w:szCs w:val="20"/>
        </w:rPr>
        <w:t>支援動態圈</w:t>
      </w:r>
      <w:r>
        <w:rPr>
          <w:rFonts w:ascii="細明體_HKSCS" w:hAnsi="細明體_HKSCS" w:cs="細明體_HKSCS" w:eastAsia="細明體_HKSCS" w:hint="default"/>
          <w:spacing w:val="-39"/>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2"/>
          <w:sz w:val="20"/>
          <w:szCs w:val="20"/>
        </w:rPr>
        <w:t>也提供了</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2"/>
          <w:sz w:val="19"/>
          <w:szCs w:val="19"/>
        </w:rPr>
        <w:t>Python</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w w:val="102"/>
          <w:sz w:val="20"/>
          <w:szCs w:val="20"/>
        </w:rPr>
        <w:t>介面</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49"/>
          <w:sz w:val="20"/>
          <w:szCs w:val="20"/>
        </w:rPr>
        <w:t>。</w:t>
      </w:r>
      <w:r>
        <w:rPr>
          <w:rFonts w:ascii="細明體_HKSCS" w:hAnsi="細明體_HKSCS" w:cs="細明體_HKSCS" w:eastAsia="細明體_HKSCS" w:hint="default"/>
          <w:sz w:val="20"/>
          <w:szCs w:val="20"/>
        </w:rPr>
      </w:r>
    </w:p>
    <w:p>
      <w:pPr>
        <w:spacing w:line="240" w:lineRule="auto" w:before="12"/>
        <w:ind w:right="0"/>
        <w:rPr>
          <w:rFonts w:ascii="細明體_HKSCS" w:hAnsi="細明體_HKSCS" w:cs="細明體_HKSCS" w:eastAsia="細明體_HKSCS" w:hint="default"/>
          <w:sz w:val="29"/>
          <w:szCs w:val="29"/>
        </w:rPr>
      </w:pPr>
    </w:p>
    <w:p>
      <w:pPr>
        <w:spacing w:before="0"/>
        <w:ind w:left="384" w:right="1195" w:firstLine="0"/>
        <w:jc w:val="left"/>
        <w:rPr>
          <w:rFonts w:ascii="Arial" w:hAnsi="Arial" w:cs="Arial" w:eastAsia="Arial" w:hint="default"/>
          <w:sz w:val="23"/>
          <w:szCs w:val="23"/>
        </w:rPr>
      </w:pPr>
      <w:r>
        <w:rPr>
          <w:rFonts w:ascii="Arial"/>
          <w:w w:val="110"/>
          <w:sz w:val="23"/>
        </w:rPr>
        <w:t>MXNet</w:t>
      </w:r>
      <w:r>
        <w:rPr>
          <w:rFonts w:ascii="Arial"/>
          <w:sz w:val="23"/>
        </w:rPr>
      </w:r>
    </w:p>
    <w:p>
      <w:pPr>
        <w:spacing w:line="331" w:lineRule="auto" w:before="183"/>
        <w:ind w:left="107" w:right="1040" w:firstLine="443"/>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4"/>
          <w:sz w:val="19"/>
          <w:szCs w:val="19"/>
        </w:rPr>
        <w:t>MXNet </w:t>
      </w:r>
      <w:r>
        <w:rPr>
          <w:rFonts w:ascii="細明體_HKSCS" w:hAnsi="細明體_HKSCS" w:cs="細明體_HKSCS" w:eastAsia="細明體_HKSCS" w:hint="default"/>
          <w:spacing w:val="-8"/>
          <w:w w:val="103"/>
          <w:sz w:val="20"/>
          <w:szCs w:val="20"/>
        </w:rPr>
        <w:t>的主要作者是李沐’最早就是幾個人抱著純粹對技術和</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sz w:val="20"/>
          <w:szCs w:val="20"/>
        </w:rPr>
        <w:t>開發的熱情做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1"/>
          <w:sz w:val="20"/>
          <w:szCs w:val="20"/>
        </w:rPr>
        <w:t>起來的興趣專案，如今成為了亞馬遜的官方架構，具有非常好的分散式支援，</w:t>
      </w:r>
      <w:r>
        <w:rPr>
          <w:rFonts w:ascii="細明體_HKSCS" w:hAnsi="細明體_HKSCS" w:cs="細明體_HKSCS" w:eastAsia="細明體_HKSCS" w:hint="default"/>
          <w:sz w:val="20"/>
          <w:szCs w:val="20"/>
        </w:rPr>
        <w:t> 而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2"/>
          <w:w w:val="101"/>
          <w:sz w:val="20"/>
          <w:szCs w:val="20"/>
        </w:rPr>
        <w:t>且效能特別好，佔用顯存低，</w:t>
      </w:r>
      <w:r>
        <w:rPr>
          <w:rFonts w:ascii="細明體_HKSCS" w:hAnsi="細明體_HKSCS" w:cs="細明體_HKSCS" w:eastAsia="細明體_HKSCS" w:hint="default"/>
          <w:spacing w:val="-81"/>
          <w:w w:val="101"/>
          <w:sz w:val="20"/>
          <w:szCs w:val="20"/>
        </w:rPr>
        <w:t> </w:t>
      </w:r>
      <w:r>
        <w:rPr>
          <w:rFonts w:ascii="細明體_HKSCS" w:hAnsi="細明體_HKSCS" w:cs="細明體_HKSCS" w:eastAsia="細明體_HKSCS" w:hint="default"/>
          <w:spacing w:val="-3"/>
          <w:w w:val="100"/>
          <w:sz w:val="20"/>
          <w:szCs w:val="20"/>
        </w:rPr>
        <w:t>同時其開放的語言介面不僅有</w:t>
      </w:r>
      <w:r>
        <w:rPr>
          <w:rFonts w:ascii="細明體_HKSCS" w:hAnsi="細明體_HKSCS" w:cs="細明體_HKSCS" w:eastAsia="細明體_HKSCS" w:hint="default"/>
          <w:spacing w:val="-27"/>
          <w:w w:val="100"/>
          <w:sz w:val="20"/>
          <w:szCs w:val="20"/>
        </w:rPr>
        <w:t> </w:t>
      </w:r>
      <w:r>
        <w:rPr>
          <w:rFonts w:ascii="Times New Roman" w:hAnsi="Times New Roman" w:cs="Times New Roman" w:eastAsia="Times New Roman" w:hint="default"/>
          <w:w w:val="103"/>
          <w:sz w:val="19"/>
          <w:szCs w:val="19"/>
        </w:rPr>
        <w:t>Python</w:t>
      </w:r>
      <w:r>
        <w:rPr>
          <w:rFonts w:ascii="Times New Roman" w:hAnsi="Times New Roman" w:cs="Times New Roman" w:eastAsia="Times New Roman" w:hint="default"/>
          <w:spacing w:val="-5"/>
          <w:w w:val="103"/>
          <w:sz w:val="19"/>
          <w:szCs w:val="19"/>
        </w:rPr>
        <w:t>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86"/>
          <w:w w:val="110"/>
          <w:sz w:val="20"/>
          <w:szCs w:val="20"/>
        </w:rPr>
        <w:t> </w:t>
      </w:r>
      <w:r>
        <w:rPr>
          <w:rFonts w:ascii="Times New Roman" w:hAnsi="Times New Roman" w:cs="Times New Roman" w:eastAsia="Times New Roman" w:hint="default"/>
          <w:spacing w:val="-9"/>
          <w:w w:val="121"/>
          <w:sz w:val="19"/>
          <w:szCs w:val="19"/>
        </w:rPr>
        <w:t>C</w:t>
      </w:r>
      <w:r>
        <w:rPr>
          <w:rFonts w:ascii="細明體_HKSCS" w:hAnsi="細明體_HKSCS" w:cs="細明體_HKSCS" w:eastAsia="細明體_HKSCS" w:hint="default"/>
          <w:spacing w:val="-9"/>
          <w:w w:val="121"/>
          <w:sz w:val="20"/>
          <w:szCs w:val="20"/>
        </w:rPr>
        <w:t>抖</w:t>
      </w:r>
      <w:r>
        <w:rPr>
          <w:rFonts w:ascii="細明體_HKSCS" w:hAnsi="細明體_HKSCS" w:cs="細明體_HKSCS" w:eastAsia="細明體_HKSCS" w:hint="default"/>
          <w:spacing w:val="-89"/>
          <w:w w:val="121"/>
          <w:sz w:val="20"/>
          <w:szCs w:val="20"/>
        </w:rPr>
        <w:t> </w:t>
      </w:r>
      <w:r>
        <w:rPr>
          <w:rFonts w:ascii="細明體_HKSCS" w:hAnsi="細明體_HKSCS" w:cs="細明體_HKSCS" w:eastAsia="細明體_HKSCS" w:hint="default"/>
          <w:spacing w:val="-46"/>
          <w:w w:val="122"/>
          <w:sz w:val="20"/>
          <w:szCs w:val="20"/>
        </w:rPr>
        <w:t>，還有</w:t>
      </w:r>
      <w:r>
        <w:rPr>
          <w:rFonts w:ascii="細明體_HKSCS" w:hAnsi="細明體_HKSCS" w:cs="細明體_HKSCS" w:eastAsia="細明體_HKSCS" w:hint="default"/>
          <w:w w:val="122"/>
          <w:sz w:val="20"/>
          <w:szCs w:val="20"/>
        </w:rPr>
        <w:t> </w:t>
      </w:r>
      <w:r>
        <w:rPr>
          <w:rFonts w:ascii="細明體_HKSCS" w:hAnsi="細明體_HKSCS" w:cs="細明體_HKSCS" w:eastAsia="細明體_HKSCS" w:hint="default"/>
          <w:w w:val="122"/>
          <w:sz w:val="20"/>
          <w:szCs w:val="20"/>
        </w:rPr>
      </w:r>
      <w:r>
        <w:rPr>
          <w:rFonts w:ascii="Times New Roman" w:hAnsi="Times New Roman" w:cs="Times New Roman" w:eastAsia="Times New Roman" w:hint="default"/>
          <w:spacing w:val="-41"/>
          <w:w w:val="120"/>
          <w:sz w:val="19"/>
          <w:szCs w:val="19"/>
        </w:rPr>
        <w:t>R</w:t>
      </w:r>
      <w:r>
        <w:rPr>
          <w:rFonts w:ascii="細明體_HKSCS" w:hAnsi="細明體_HKSCS" w:cs="細明體_HKSCS" w:eastAsia="細明體_HKSCS" w:hint="default"/>
          <w:spacing w:val="-41"/>
          <w:w w:val="120"/>
          <w:sz w:val="20"/>
          <w:szCs w:val="20"/>
        </w:rPr>
        <w:t>’</w:t>
      </w:r>
      <w:r>
        <w:rPr>
          <w:rFonts w:ascii="Times New Roman" w:hAnsi="Times New Roman" w:cs="Times New Roman" w:eastAsia="Times New Roman" w:hint="default"/>
          <w:spacing w:val="-41"/>
          <w:w w:val="120"/>
          <w:sz w:val="19"/>
          <w:szCs w:val="19"/>
        </w:rPr>
        <w:t>Matlab</w:t>
      </w:r>
      <w:r>
        <w:rPr>
          <w:rFonts w:ascii="Times New Roman" w:hAnsi="Times New Roman" w:cs="Times New Roman" w:eastAsia="Times New Roman" w:hint="default"/>
          <w:w w:val="120"/>
          <w:sz w:val="19"/>
          <w:szCs w:val="19"/>
        </w:rPr>
        <w:t>   </w:t>
      </w:r>
      <w:r>
        <w:rPr>
          <w:rFonts w:ascii="Times New Roman" w:hAnsi="Times New Roman" w:cs="Times New Roman" w:eastAsia="Times New Roman" w:hint="default"/>
          <w:w w:val="105"/>
          <w:sz w:val="19"/>
          <w:szCs w:val="19"/>
        </w:rPr>
        <w:t>Scala </w:t>
      </w:r>
      <w:r>
        <w:rPr>
          <w:rFonts w:ascii="Times New Roman" w:hAnsi="Times New Roman" w:cs="Times New Roman" w:eastAsia="Times New Roman" w:hint="default"/>
          <w:spacing w:val="2"/>
          <w:w w:val="105"/>
          <w:sz w:val="19"/>
          <w:szCs w:val="19"/>
        </w:rPr>
        <w:t> </w:t>
      </w:r>
      <w:r>
        <w:rPr>
          <w:rFonts w:ascii="Times New Roman" w:hAnsi="Times New Roman" w:cs="Times New Roman" w:eastAsia="Times New Roman" w:hint="default"/>
          <w:spacing w:val="-3"/>
          <w:w w:val="101"/>
          <w:sz w:val="19"/>
          <w:szCs w:val="19"/>
        </w:rPr>
        <w:t>JavaScri</w:t>
      </w:r>
      <w:r>
        <w:rPr>
          <w:rFonts w:ascii="細明體_HKSCS" w:hAnsi="細明體_HKSCS" w:cs="細明體_HKSCS" w:eastAsia="細明體_HKSCS" w:hint="default"/>
          <w:spacing w:val="-3"/>
          <w:w w:val="101"/>
          <w:sz w:val="20"/>
          <w:szCs w:val="20"/>
        </w:rPr>
        <w:t>阱，等等，可以說能夠滿足使用任何語言的人。</w:t>
      </w:r>
      <w:r>
        <w:rPr>
          <w:rFonts w:ascii="細明體_HKSCS" w:hAnsi="細明體_HKSCS" w:cs="細明體_HKSCS" w:eastAsia="細明體_HKSCS" w:hint="default"/>
          <w:spacing w:val="-3"/>
          <w:sz w:val="20"/>
          <w:szCs w:val="20"/>
        </w:rPr>
      </w:r>
    </w:p>
    <w:p>
      <w:pPr>
        <w:spacing w:line="328" w:lineRule="auto" w:before="118"/>
        <w:ind w:left="125" w:right="1061" w:firstLine="403"/>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但是</w:t>
      </w:r>
      <w:r>
        <w:rPr>
          <w:rFonts w:ascii="細明體_HKSCS" w:hAnsi="細明體_HKSCS" w:cs="細明體_HKSCS" w:eastAsia="細明體_HKSCS" w:hint="default"/>
          <w:spacing w:val="-68"/>
          <w:w w:val="101"/>
          <w:sz w:val="20"/>
          <w:szCs w:val="20"/>
        </w:rPr>
        <w:t> </w:t>
      </w:r>
      <w:r>
        <w:rPr>
          <w:rFonts w:ascii="Times New Roman" w:hAnsi="Times New Roman" w:cs="Times New Roman" w:eastAsia="Times New Roman" w:hint="default"/>
          <w:w w:val="104"/>
          <w:sz w:val="19"/>
          <w:szCs w:val="19"/>
        </w:rPr>
        <w:t>MXNet</w:t>
      </w:r>
      <w:r>
        <w:rPr>
          <w:rFonts w:ascii="Times New Roman" w:hAnsi="Times New Roman" w:cs="Times New Roman" w:eastAsia="Times New Roman" w:hint="default"/>
          <w:spacing w:val="-10"/>
          <w:w w:val="104"/>
          <w:sz w:val="19"/>
          <w:szCs w:val="19"/>
        </w:rPr>
        <w:t> </w:t>
      </w:r>
      <w:r>
        <w:rPr>
          <w:rFonts w:ascii="細明體_HKSCS" w:hAnsi="細明體_HKSCS" w:cs="細明體_HKSCS" w:eastAsia="細明體_HKSCS" w:hint="default"/>
          <w:spacing w:val="-3"/>
          <w:w w:val="102"/>
          <w:sz w:val="20"/>
          <w:szCs w:val="20"/>
        </w:rPr>
        <w:t>的缺點也很明顯，教學不夠增強</w:t>
      </w:r>
      <w:r>
        <w:rPr>
          <w:rFonts w:ascii="細明體_HKSCS" w:hAnsi="細明體_HKSCS" w:cs="細明體_HKSCS" w:eastAsia="細明體_HKSCS" w:hint="default"/>
          <w:spacing w:val="-76"/>
          <w:w w:val="102"/>
          <w:sz w:val="20"/>
          <w:szCs w:val="20"/>
        </w:rPr>
        <w:t> </w:t>
      </w:r>
      <w:r>
        <w:rPr>
          <w:rFonts w:ascii="細明體_HKSCS" w:hAnsi="細明體_HKSCS" w:cs="細明體_HKSCS" w:eastAsia="細明體_HKSCS" w:hint="default"/>
          <w:spacing w:val="-10"/>
          <w:w w:val="103"/>
          <w:sz w:val="20"/>
          <w:szCs w:val="20"/>
        </w:rPr>
        <w:t>，使用的人不多導致社區不大，</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z w:val="20"/>
          <w:szCs w:val="20"/>
        </w:rPr>
        <w:t>同時每年很少有比賽和論文是以 </w:t>
      </w:r>
      <w:r>
        <w:rPr>
          <w:rFonts w:ascii="Times New Roman" w:hAnsi="Times New Roman" w:cs="Times New Roman" w:eastAsia="Times New Roman" w:hint="default"/>
          <w:sz w:val="19"/>
          <w:szCs w:val="19"/>
        </w:rPr>
        <w:t>Mxt</w:t>
      </w:r>
      <w:r>
        <w:rPr>
          <w:rFonts w:ascii="細明體_HKSCS" w:hAnsi="細明體_HKSCS" w:cs="細明體_HKSCS" w:eastAsia="細明體_HKSCS" w:hint="default"/>
          <w:sz w:val="15"/>
          <w:szCs w:val="15"/>
        </w:rPr>
        <w:t>寸</w:t>
      </w:r>
      <w:r>
        <w:rPr>
          <w:rFonts w:ascii="Times New Roman" w:hAnsi="Times New Roman" w:cs="Times New Roman" w:eastAsia="Times New Roman" w:hint="default"/>
          <w:sz w:val="19"/>
          <w:szCs w:val="19"/>
        </w:rPr>
        <w:t>et </w:t>
      </w:r>
      <w:r>
        <w:rPr>
          <w:rFonts w:ascii="細明體_HKSCS" w:hAnsi="細明體_HKSCS" w:cs="細明體_HKSCS" w:eastAsia="細明體_HKSCS" w:hint="default"/>
          <w:sz w:val="20"/>
          <w:szCs w:val="20"/>
        </w:rPr>
        <w:t>實現為基礎的，這就使得 </w:t>
      </w:r>
      <w:r>
        <w:rPr>
          <w:rFonts w:ascii="Times New Roman" w:hAnsi="Times New Roman" w:cs="Times New Roman" w:eastAsia="Times New Roman" w:hint="default"/>
          <w:sz w:val="19"/>
          <w:szCs w:val="19"/>
        </w:rPr>
        <w:t>MXNet </w:t>
      </w:r>
      <w:r>
        <w:rPr>
          <w:rFonts w:ascii="細明體_HKSCS" w:hAnsi="細明體_HKSCS" w:cs="細明體_HKSCS" w:eastAsia="細明體_HKSCS" w:hint="default"/>
          <w:sz w:val="20"/>
          <w:szCs w:val="20"/>
        </w:rPr>
        <w:t>的推廣 </w:t>
      </w:r>
      <w:r>
        <w:rPr>
          <w:rFonts w:ascii="細明體_HKSCS" w:hAnsi="細明體_HKSCS" w:cs="細明體_HKSCS" w:eastAsia="細明體_HKSCS" w:hint="default"/>
          <w:spacing w:val="-12"/>
          <w:w w:val="110"/>
          <w:sz w:val="20"/>
          <w:szCs w:val="20"/>
        </w:rPr>
        <w:t>力道和知名度不高</w:t>
      </w:r>
      <w:r>
        <w:rPr>
          <w:rFonts w:ascii="細明體_HKSCS" w:hAnsi="細明體_HKSCS" w:cs="細明體_HKSCS" w:eastAsia="細明體_HKSCS" w:hint="default"/>
          <w:spacing w:val="-34"/>
          <w:w w:val="110"/>
          <w:sz w:val="20"/>
          <w:szCs w:val="20"/>
        </w:rPr>
        <w:t> </w:t>
      </w:r>
      <w:r>
        <w:rPr>
          <w:rFonts w:ascii="細明體_HKSCS" w:hAnsi="細明體_HKSCS" w:cs="細明體_HKSCS" w:eastAsia="細明體_HKSCS" w:hint="default"/>
          <w:w w:val="120"/>
          <w:sz w:val="20"/>
          <w:szCs w:val="20"/>
        </w:rPr>
        <w:t>。</w:t>
      </w:r>
      <w:r>
        <w:rPr>
          <w:rFonts w:ascii="細明體_HKSCS" w:hAnsi="細明體_HKSCS" w:cs="細明體_HKSCS" w:eastAsia="細明體_HKSCS" w:hint="default"/>
          <w:sz w:val="20"/>
          <w:szCs w:val="20"/>
        </w:rPr>
      </w:r>
    </w:p>
    <w:p>
      <w:pPr>
        <w:spacing w:after="0" w:line="328" w:lineRule="auto"/>
        <w:jc w:val="both"/>
        <w:rPr>
          <w:rFonts w:ascii="細明體_HKSCS" w:hAnsi="細明體_HKSCS" w:cs="細明體_HKSCS" w:eastAsia="細明體_HKSCS" w:hint="default"/>
          <w:sz w:val="20"/>
          <w:szCs w:val="20"/>
        </w:rPr>
        <w:sectPr>
          <w:pgSz w:w="9470" w:h="13040"/>
          <w:pgMar w:header="538" w:footer="293" w:top="820" w:bottom="70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192"/>
        <w:ind w:left="1123" w:right="3495" w:firstLine="0"/>
        <w:jc w:val="left"/>
        <w:rPr>
          <w:rFonts w:ascii="細明體_HKSCS" w:hAnsi="細明體_HKSCS" w:cs="細明體_HKSCS" w:eastAsia="細明體_HKSCS" w:hint="default"/>
          <w:sz w:val="32"/>
          <w:szCs w:val="32"/>
        </w:rPr>
      </w:pPr>
      <w:r>
        <w:rPr>
          <w:rFonts w:ascii="Arial" w:hAnsi="Arial" w:cs="Arial" w:eastAsia="Arial" w:hint="default"/>
          <w:w w:val="90"/>
          <w:sz w:val="48"/>
          <w:szCs w:val="48"/>
        </w:rPr>
        <w:t>I </w:t>
      </w:r>
      <w:r>
        <w:rPr>
          <w:rFonts w:ascii="Times New Roman" w:hAnsi="Times New Roman" w:cs="Times New Roman" w:eastAsia="Times New Roman" w:hint="default"/>
          <w:spacing w:val="-16"/>
          <w:w w:val="105"/>
          <w:sz w:val="43"/>
          <w:szCs w:val="43"/>
        </w:rPr>
        <w:t>2.2 </w:t>
      </w:r>
      <w:r>
        <w:rPr>
          <w:rFonts w:ascii="Arial" w:hAnsi="Arial" w:cs="Arial" w:eastAsia="Arial" w:hint="default"/>
          <w:w w:val="90"/>
          <w:sz w:val="48"/>
          <w:szCs w:val="48"/>
        </w:rPr>
        <w:t>I</w:t>
      </w:r>
      <w:r>
        <w:rPr>
          <w:rFonts w:ascii="Arial" w:hAnsi="Arial" w:cs="Arial" w:eastAsia="Arial" w:hint="default"/>
          <w:spacing w:val="-83"/>
          <w:w w:val="90"/>
          <w:sz w:val="48"/>
          <w:szCs w:val="48"/>
        </w:rPr>
        <w:t> </w:t>
      </w:r>
      <w:r>
        <w:rPr>
          <w:rFonts w:ascii="Arial" w:hAnsi="Arial" w:cs="Arial" w:eastAsia="Arial" w:hint="default"/>
          <w:spacing w:val="-6"/>
          <w:w w:val="105"/>
          <w:sz w:val="34"/>
          <w:szCs w:val="34"/>
        </w:rPr>
        <w:t>PyTorch </w:t>
      </w:r>
      <w:r>
        <w:rPr>
          <w:rFonts w:ascii="細明體_HKSCS" w:hAnsi="細明體_HKSCS" w:cs="細明體_HKSCS" w:eastAsia="細明體_HKSCS" w:hint="default"/>
          <w:w w:val="105"/>
          <w:sz w:val="32"/>
          <w:szCs w:val="32"/>
        </w:rPr>
        <w:t>介紹</w:t>
      </w:r>
      <w:r>
        <w:rPr>
          <w:rFonts w:ascii="細明體_HKSCS" w:hAnsi="細明體_HKSCS" w:cs="細明體_HKSCS" w:eastAsia="細明體_HKSCS" w:hint="default"/>
          <w:sz w:val="32"/>
          <w:szCs w:val="32"/>
        </w:rPr>
      </w:r>
    </w:p>
    <w:p>
      <w:pPr>
        <w:spacing w:line="240" w:lineRule="auto" w:before="5"/>
        <w:ind w:right="0"/>
        <w:rPr>
          <w:rFonts w:ascii="細明體_HKSCS" w:hAnsi="細明體_HKSCS" w:cs="細明體_HKSCS" w:eastAsia="細明體_HKSCS" w:hint="default"/>
          <w:sz w:val="34"/>
          <w:szCs w:val="34"/>
        </w:rPr>
      </w:pPr>
    </w:p>
    <w:p>
      <w:pPr>
        <w:tabs>
          <w:tab w:pos="1967" w:val="left" w:leader="none"/>
        </w:tabs>
        <w:spacing w:before="0"/>
        <w:ind w:left="1127" w:right="3495" w:firstLine="0"/>
        <w:jc w:val="left"/>
        <w:rPr>
          <w:rFonts w:ascii="Arial" w:hAnsi="Arial" w:cs="Arial" w:eastAsia="Arial" w:hint="default"/>
          <w:sz w:val="26"/>
          <w:szCs w:val="26"/>
        </w:rPr>
      </w:pPr>
      <w:r>
        <w:rPr>
          <w:rFonts w:ascii="Times New Roman" w:hAnsi="Times New Roman" w:cs="Times New Roman" w:eastAsia="Times New Roman" w:hint="default"/>
          <w:spacing w:val="-2"/>
          <w:w w:val="110"/>
          <w:sz w:val="27"/>
          <w:szCs w:val="27"/>
        </w:rPr>
        <w:t>2.2.1</w:t>
        <w:tab/>
      </w:r>
      <w:r>
        <w:rPr>
          <w:rFonts w:ascii="細明體_HKSCS" w:hAnsi="細明體_HKSCS" w:cs="細明體_HKSCS" w:eastAsia="細明體_HKSCS" w:hint="default"/>
          <w:w w:val="105"/>
          <w:sz w:val="26"/>
          <w:szCs w:val="26"/>
        </w:rPr>
        <w:t>什麼是</w:t>
      </w:r>
      <w:r>
        <w:rPr>
          <w:rFonts w:ascii="細明體_HKSCS" w:hAnsi="細明體_HKSCS" w:cs="細明體_HKSCS" w:eastAsia="細明體_HKSCS" w:hint="default"/>
          <w:spacing w:val="-53"/>
          <w:w w:val="105"/>
          <w:sz w:val="26"/>
          <w:szCs w:val="26"/>
        </w:rPr>
        <w:t> </w:t>
      </w:r>
      <w:r>
        <w:rPr>
          <w:rFonts w:ascii="Times New Roman" w:hAnsi="Times New Roman" w:cs="Times New Roman" w:eastAsia="Times New Roman" w:hint="default"/>
          <w:spacing w:val="-5"/>
          <w:w w:val="105"/>
          <w:sz w:val="27"/>
          <w:szCs w:val="27"/>
        </w:rPr>
        <w:t>Py</w:t>
      </w:r>
      <w:r>
        <w:rPr>
          <w:rFonts w:ascii="Arial" w:hAnsi="Arial" w:cs="Arial" w:eastAsia="Arial" w:hint="default"/>
          <w:spacing w:val="-5"/>
          <w:w w:val="105"/>
          <w:sz w:val="26"/>
          <w:szCs w:val="26"/>
        </w:rPr>
        <w:t>Torch</w:t>
      </w:r>
      <w:r>
        <w:rPr>
          <w:rFonts w:ascii="Arial" w:hAnsi="Arial" w:cs="Arial" w:eastAsia="Arial" w:hint="default"/>
          <w:spacing w:val="-5"/>
          <w:sz w:val="26"/>
          <w:szCs w:val="26"/>
        </w:rPr>
      </w:r>
    </w:p>
    <w:p>
      <w:pPr>
        <w:pStyle w:val="BodyText"/>
        <w:spacing w:line="314" w:lineRule="auto" w:before="211"/>
        <w:ind w:left="1123" w:right="1194" w:firstLine="403"/>
        <w:jc w:val="both"/>
        <w:rPr>
          <w:rFonts w:ascii="Times New Roman" w:hAnsi="Times New Roman" w:cs="Times New Roman" w:eastAsia="Times New Roman" w:hint="default"/>
        </w:rPr>
      </w:pPr>
      <w:r>
        <w:rPr/>
        <w:t>透過前面一節我們已經了解到 </w:t>
      </w:r>
      <w:r>
        <w:rPr>
          <w:rFonts w:ascii="Arial" w:hAnsi="Arial" w:cs="Arial" w:eastAsia="Arial" w:hint="default"/>
          <w:spacing w:val="-1"/>
          <w:sz w:val="25"/>
          <w:szCs w:val="25"/>
        </w:rPr>
        <w:t>7</w:t>
      </w:r>
      <w:r>
        <w:rPr>
          <w:spacing w:val="-1"/>
        </w:rPr>
        <w:t>錢款主流的課度學習架構，下面我們將重點</w:t>
      </w:r>
      <w:r>
        <w:rPr/>
        <w:t> </w:t>
      </w:r>
      <w:r>
        <w:rPr/>
      </w:r>
      <w:r>
        <w:rPr>
          <w:spacing w:val="-4"/>
        </w:rPr>
        <w:t>介紹本書的主角一－</w:t>
      </w:r>
      <w:r>
        <w:rPr>
          <w:rFonts w:ascii="Times New Roman" w:hAnsi="Times New Roman" w:cs="Times New Roman" w:eastAsia="Times New Roman" w:hint="default"/>
          <w:spacing w:val="-4"/>
        </w:rPr>
        <w:t>PyTorch  </w:t>
      </w:r>
      <w:r>
        <w:rPr>
          <w:rFonts w:ascii="Times New Roman" w:hAnsi="Times New Roman" w:cs="Times New Roman" w:eastAsia="Times New Roman" w:hint="default"/>
          <w:spacing w:val="4"/>
        </w:rPr>
        <w:t> </w:t>
      </w:r>
      <w:r>
        <w:rPr>
          <w:rFonts w:ascii="Times New Roman" w:hAnsi="Times New Roman" w:cs="Times New Roman" w:eastAsia="Times New Roman" w:hint="default"/>
        </w:rPr>
        <w:t>•</w:t>
      </w:r>
    </w:p>
    <w:p>
      <w:pPr>
        <w:pStyle w:val="BodyText"/>
        <w:spacing w:line="316" w:lineRule="auto" w:before="141"/>
        <w:ind w:left="1123" w:right="1150" w:firstLine="408"/>
        <w:jc w:val="both"/>
      </w:pPr>
      <w:r>
        <w:rPr>
          <w:rFonts w:ascii="Times New Roman" w:hAnsi="Times New Roman" w:cs="Times New Roman" w:eastAsia="Times New Roman" w:hint="default"/>
          <w:spacing w:val="-3"/>
          <w:w w:val="105"/>
        </w:rPr>
        <w:t>P</w:t>
      </w:r>
      <w:r>
        <w:rPr>
          <w:spacing w:val="-3"/>
          <w:w w:val="105"/>
          <w:sz w:val="15"/>
          <w:szCs w:val="15"/>
        </w:rPr>
        <w:t>）晶</w:t>
      </w:r>
      <w:r>
        <w:rPr>
          <w:rFonts w:ascii="Times New Roman" w:hAnsi="Times New Roman" w:cs="Times New Roman" w:eastAsia="Times New Roman" w:hint="default"/>
          <w:spacing w:val="-3"/>
          <w:w w:val="105"/>
        </w:rPr>
        <w:t>rch</w:t>
      </w:r>
      <w:r>
        <w:rPr>
          <w:rFonts w:ascii="Times New Roman" w:hAnsi="Times New Roman" w:cs="Times New Roman" w:eastAsia="Times New Roman" w:hint="default"/>
          <w:spacing w:val="-20"/>
          <w:w w:val="105"/>
        </w:rPr>
        <w:t> </w:t>
      </w:r>
      <w:r>
        <w:rPr>
          <w:w w:val="105"/>
        </w:rPr>
        <w:t>是</w:t>
      </w:r>
      <w:r>
        <w:rPr>
          <w:spacing w:val="-78"/>
          <w:w w:val="105"/>
        </w:rPr>
        <w:t> </w:t>
      </w:r>
      <w:r>
        <w:rPr>
          <w:rFonts w:ascii="Times New Roman" w:hAnsi="Times New Roman" w:cs="Times New Roman" w:eastAsia="Times New Roman" w:hint="default"/>
          <w:w w:val="105"/>
        </w:rPr>
        <w:t>Torch7</w:t>
      </w:r>
      <w:r>
        <w:rPr>
          <w:rFonts w:ascii="Times New Roman" w:hAnsi="Times New Roman" w:cs="Times New Roman" w:eastAsia="Times New Roman" w:hint="default"/>
          <w:spacing w:val="-22"/>
          <w:w w:val="105"/>
        </w:rPr>
        <w:t> </w:t>
      </w:r>
      <w:r>
        <w:rPr>
          <w:w w:val="105"/>
        </w:rPr>
        <w:t>團障閱讀的，從它的名字就可以看出，</w:t>
      </w:r>
      <w:r>
        <w:rPr>
          <w:spacing w:val="-84"/>
          <w:w w:val="105"/>
        </w:rPr>
        <w:t> </w:t>
      </w:r>
      <w:r>
        <w:rPr>
          <w:w w:val="105"/>
        </w:rPr>
        <w:t>其與</w:t>
      </w:r>
      <w:r>
        <w:rPr>
          <w:spacing w:val="-76"/>
          <w:w w:val="105"/>
        </w:rPr>
        <w:t> </w:t>
      </w:r>
      <w:r>
        <w:rPr>
          <w:rFonts w:ascii="Times New Roman" w:hAnsi="Times New Roman" w:cs="Times New Roman" w:eastAsia="Times New Roman" w:hint="default"/>
          <w:spacing w:val="-5"/>
          <w:w w:val="105"/>
        </w:rPr>
        <w:t>Torch</w:t>
      </w:r>
      <w:r>
        <w:rPr>
          <w:rFonts w:ascii="Times New Roman" w:hAnsi="Times New Roman" w:cs="Times New Roman" w:eastAsia="Times New Roman" w:hint="default"/>
          <w:spacing w:val="-21"/>
          <w:w w:val="105"/>
        </w:rPr>
        <w:t> </w:t>
      </w:r>
      <w:r>
        <w:rPr>
          <w:w w:val="105"/>
        </w:rPr>
        <w:t>的不同 </w:t>
      </w:r>
      <w:r>
        <w:rPr>
          <w:w w:val="101"/>
        </w:rPr>
        <w:t>之處在於</w:t>
      </w:r>
      <w:r>
        <w:rPr>
          <w:spacing w:val="-70"/>
          <w:w w:val="101"/>
        </w:rPr>
        <w:t> </w:t>
      </w:r>
      <w:r>
        <w:rPr>
          <w:rFonts w:ascii="Times New Roman" w:hAnsi="Times New Roman" w:cs="Times New Roman" w:eastAsia="Times New Roman" w:hint="default"/>
          <w:spacing w:val="-2"/>
          <w:w w:val="99"/>
        </w:rPr>
        <w:t>PyTorch</w:t>
      </w:r>
      <w:r>
        <w:rPr>
          <w:rFonts w:ascii="Times New Roman" w:hAnsi="Times New Roman" w:cs="Times New Roman" w:eastAsia="Times New Roman" w:hint="default"/>
          <w:spacing w:val="-16"/>
          <w:w w:val="99"/>
        </w:rPr>
        <w:t> </w:t>
      </w:r>
      <w:r>
        <w:rPr>
          <w:w w:val="120"/>
        </w:rPr>
        <w:t>便用</w:t>
      </w:r>
      <w:r>
        <w:rPr>
          <w:rFonts w:ascii="Arial" w:hAnsi="Arial" w:cs="Arial" w:eastAsia="Arial" w:hint="default"/>
          <w:w w:val="120"/>
          <w:sz w:val="25"/>
          <w:szCs w:val="25"/>
        </w:rPr>
        <w:t>7</w:t>
      </w:r>
      <w:r>
        <w:rPr>
          <w:rFonts w:ascii="Arial" w:hAnsi="Arial" w:cs="Arial" w:eastAsia="Arial" w:hint="default"/>
          <w:spacing w:val="-60"/>
          <w:w w:val="120"/>
          <w:sz w:val="25"/>
          <w:szCs w:val="25"/>
        </w:rPr>
        <w:t> </w:t>
      </w:r>
      <w:r>
        <w:rPr>
          <w:rFonts w:ascii="Times New Roman" w:hAnsi="Times New Roman" w:cs="Times New Roman" w:eastAsia="Times New Roman" w:hint="default"/>
          <w:w w:val="99"/>
        </w:rPr>
        <w:t>Python</w:t>
      </w:r>
      <w:r>
        <w:rPr>
          <w:rFonts w:ascii="Times New Roman" w:hAnsi="Times New Roman" w:cs="Times New Roman" w:eastAsia="Times New Roman" w:hint="default"/>
          <w:spacing w:val="-11"/>
          <w:w w:val="99"/>
        </w:rPr>
        <w:t> </w:t>
      </w:r>
      <w:r>
        <w:rPr>
          <w:spacing w:val="1"/>
          <w:w w:val="100"/>
        </w:rPr>
        <w:t>作為開發語言。所謂</w:t>
      </w:r>
      <w:r>
        <w:rPr>
          <w:spacing w:val="-46"/>
          <w:w w:val="100"/>
        </w:rPr>
        <w:t> </w:t>
      </w:r>
      <w:r>
        <w:rPr>
          <w:w w:val="40"/>
        </w:rPr>
        <w:t>「</w:t>
      </w:r>
      <w:r>
        <w:rPr>
          <w:spacing w:val="-19"/>
          <w:w w:val="40"/>
        </w:rPr>
        <w:t> </w:t>
      </w:r>
      <w:r>
        <w:rPr>
          <w:rFonts w:ascii="Times New Roman" w:hAnsi="Times New Roman" w:cs="Times New Roman" w:eastAsia="Times New Roman" w:hint="default"/>
          <w:spacing w:val="-11"/>
          <w:w w:val="134"/>
        </w:rPr>
        <w:t>P</w:t>
      </w:r>
      <w:r>
        <w:rPr>
          <w:spacing w:val="-11"/>
          <w:w w:val="134"/>
          <w:sz w:val="19"/>
          <w:szCs w:val="19"/>
        </w:rPr>
        <w:t>抖</w:t>
      </w:r>
      <w:r>
        <w:rPr>
          <w:rFonts w:ascii="Times New Roman" w:hAnsi="Times New Roman" w:cs="Times New Roman" w:eastAsia="Times New Roman" w:hint="default"/>
          <w:spacing w:val="-11"/>
          <w:w w:val="134"/>
          <w:sz w:val="14"/>
          <w:szCs w:val="14"/>
        </w:rPr>
        <w:t>100</w:t>
      </w:r>
      <w:r>
        <w:rPr>
          <w:rFonts w:ascii="Times New Roman" w:hAnsi="Times New Roman" w:cs="Times New Roman" w:eastAsia="Times New Roman" w:hint="default"/>
          <w:spacing w:val="-10"/>
          <w:w w:val="134"/>
          <w:sz w:val="14"/>
          <w:szCs w:val="14"/>
        </w:rPr>
        <w:t> </w:t>
      </w:r>
      <w:r>
        <w:rPr>
          <w:spacing w:val="-4"/>
          <w:w w:val="95"/>
          <w:sz w:val="17"/>
          <w:szCs w:val="17"/>
        </w:rPr>
        <w:t>宜</w:t>
      </w:r>
      <w:r>
        <w:rPr>
          <w:rFonts w:ascii="Times New Roman" w:hAnsi="Times New Roman" w:cs="Times New Roman" w:eastAsia="Times New Roman" w:hint="default"/>
          <w:spacing w:val="-4"/>
          <w:w w:val="95"/>
        </w:rPr>
        <w:t>rst</w:t>
      </w:r>
      <w:r>
        <w:rPr>
          <w:rFonts w:ascii="Times New Roman" w:hAnsi="Times New Roman" w:cs="Times New Roman" w:eastAsia="Times New Roman" w:hint="default"/>
          <w:spacing w:val="-20"/>
          <w:w w:val="95"/>
        </w:rPr>
        <w:t> </w:t>
      </w:r>
      <w:r>
        <w:rPr>
          <w:rFonts w:ascii="Times New Roman" w:hAnsi="Times New Roman" w:cs="Times New Roman" w:eastAsia="Times New Roman" w:hint="default"/>
          <w:spacing w:val="-28"/>
          <w:w w:val="111"/>
        </w:rPr>
        <w:t>J</w:t>
      </w:r>
      <w:r>
        <w:rPr>
          <w:spacing w:val="-28"/>
          <w:w w:val="111"/>
        </w:rPr>
        <w:t>’同樣說明它</w:t>
      </w:r>
      <w:r>
        <w:rPr>
          <w:w w:val="111"/>
        </w:rPr>
        <w:t> </w:t>
      </w:r>
      <w:r>
        <w:rPr>
          <w:w w:val="111"/>
        </w:rPr>
      </w:r>
      <w:r>
        <w:rPr>
          <w:w w:val="103"/>
        </w:rPr>
        <w:t>是一個以</w:t>
      </w:r>
      <w:r>
        <w:rPr>
          <w:spacing w:val="-62"/>
          <w:w w:val="103"/>
        </w:rPr>
        <w:t> </w:t>
      </w:r>
      <w:r>
        <w:rPr>
          <w:rFonts w:ascii="Times New Roman" w:hAnsi="Times New Roman" w:cs="Times New Roman" w:eastAsia="Times New Roman" w:hint="default"/>
          <w:w w:val="99"/>
        </w:rPr>
        <w:t>Python</w:t>
      </w:r>
      <w:r>
        <w:rPr>
          <w:rFonts w:ascii="Times New Roman" w:hAnsi="Times New Roman" w:cs="Times New Roman" w:eastAsia="Times New Roman" w:hint="default"/>
          <w:spacing w:val="-11"/>
          <w:w w:val="99"/>
        </w:rPr>
        <w:t> </w:t>
      </w:r>
      <w:r>
        <w:rPr>
          <w:w w:val="102"/>
        </w:rPr>
        <w:t>優先的深度學習架構，不僅能夠實現強大的</w:t>
      </w:r>
      <w:r>
        <w:rPr>
          <w:spacing w:val="-36"/>
          <w:w w:val="102"/>
        </w:rPr>
        <w:t> </w:t>
      </w:r>
      <w:r>
        <w:rPr>
          <w:rFonts w:ascii="Times New Roman" w:hAnsi="Times New Roman" w:cs="Times New Roman" w:eastAsia="Times New Roman" w:hint="default"/>
          <w:w w:val="100"/>
        </w:rPr>
        <w:t>GPU</w:t>
      </w:r>
      <w:r>
        <w:rPr>
          <w:rFonts w:ascii="Times New Roman" w:hAnsi="Times New Roman" w:cs="Times New Roman" w:eastAsia="Times New Roman" w:hint="default"/>
          <w:spacing w:val="-23"/>
          <w:w w:val="100"/>
        </w:rPr>
        <w:t> </w:t>
      </w:r>
      <w:r>
        <w:rPr>
          <w:w w:val="106"/>
        </w:rPr>
        <w:t>加速</w:t>
      </w:r>
      <w:r>
        <w:rPr>
          <w:spacing w:val="-57"/>
          <w:w w:val="106"/>
        </w:rPr>
        <w:t> </w:t>
      </w:r>
      <w:r>
        <w:rPr>
          <w:spacing w:val="-30"/>
          <w:w w:val="119"/>
        </w:rPr>
        <w:t>，同時還</w:t>
      </w:r>
      <w:r>
        <w:rPr>
          <w:w w:val="119"/>
        </w:rPr>
        <w:t> </w:t>
      </w:r>
      <w:r>
        <w:rPr>
          <w:w w:val="119"/>
        </w:rPr>
      </w:r>
      <w:r>
        <w:rPr/>
        <w:t>支援動態神經網緒，這是現在很多主混架構冊如</w:t>
      </w:r>
      <w:r>
        <w:rPr>
          <w:spacing w:val="-38"/>
        </w:rPr>
        <w:t> </w:t>
      </w:r>
      <w:r>
        <w:rPr>
          <w:rFonts w:ascii="Times New Roman" w:hAnsi="Times New Roman" w:cs="Times New Roman" w:eastAsia="Times New Roman" w:hint="default"/>
        </w:rPr>
        <w:t>Tensorflow </w:t>
      </w:r>
      <w:r>
        <w:rPr/>
        <w:t>等都不支援的。</w:t>
      </w:r>
    </w:p>
    <w:p>
      <w:pPr>
        <w:pStyle w:val="BodyText"/>
        <w:tabs>
          <w:tab w:pos="5846" w:val="left" w:leader="none"/>
        </w:tabs>
        <w:spacing w:line="360" w:lineRule="exact" w:before="78"/>
        <w:ind w:left="1127" w:right="1041" w:firstLine="403"/>
        <w:jc w:val="left"/>
        <w:rPr>
          <w:sz w:val="30"/>
          <w:szCs w:val="30"/>
        </w:rPr>
      </w:pPr>
      <w:r>
        <w:rPr>
          <w:rFonts w:ascii="Times New Roman" w:hAnsi="Times New Roman" w:cs="Times New Roman" w:eastAsia="Times New Roman" w:hint="default"/>
        </w:rPr>
        <w:t>PyTorch </w:t>
      </w:r>
      <w:r>
        <w:rPr/>
        <w:t>既可以視為加入了 </w:t>
      </w:r>
      <w:r>
        <w:rPr>
          <w:rFonts w:ascii="Times New Roman" w:hAnsi="Times New Roman" w:cs="Times New Roman" w:eastAsia="Times New Roman" w:hint="default"/>
        </w:rPr>
        <w:t>GPU</w:t>
      </w:r>
      <w:r>
        <w:rPr>
          <w:rFonts w:ascii="Times New Roman" w:hAnsi="Times New Roman" w:cs="Times New Roman" w:eastAsia="Times New Roman" w:hint="default"/>
          <w:spacing w:val="-10"/>
        </w:rPr>
        <w:t> </w:t>
      </w:r>
      <w:r>
        <w:rPr/>
        <w:t>支握的</w:t>
      </w:r>
      <w:r>
        <w:rPr>
          <w:spacing w:val="-54"/>
        </w:rPr>
        <w:t> </w:t>
      </w:r>
      <w:r>
        <w:rPr>
          <w:rFonts w:ascii="Times New Roman" w:hAnsi="Times New Roman" w:cs="Times New Roman" w:eastAsia="Times New Roman" w:hint="default"/>
        </w:rPr>
        <w:t>numpy</w:t>
        <w:tab/>
      </w:r>
      <w:r>
        <w:rPr/>
        <w:t>同時也可以看成一個攘有自 動求導功能的強大的深度神經網路， 除了 </w:t>
      </w:r>
      <w:r>
        <w:rPr>
          <w:rFonts w:ascii="Times New Roman" w:hAnsi="Times New Roman" w:cs="Times New Roman" w:eastAsia="Times New Roman" w:hint="default"/>
        </w:rPr>
        <w:t>Facebook </w:t>
      </w:r>
      <w:r>
        <w:rPr/>
        <w:t>之外，它還己種植 </w:t>
      </w:r>
      <w:r>
        <w:rPr>
          <w:rFonts w:ascii="Times New Roman" w:hAnsi="Times New Roman" w:cs="Times New Roman" w:eastAsia="Times New Roman" w:hint="default"/>
        </w:rPr>
        <w:t>Twitter</w:t>
      </w:r>
      <w:r>
        <w:rPr>
          <w:rFonts w:ascii="Times New Roman" w:hAnsi="Times New Roman" w:cs="Times New Roman" w:eastAsia="Times New Roman" w:hint="default"/>
          <w:spacing w:val="14"/>
        </w:rPr>
        <w:t> </w:t>
      </w:r>
      <w:r>
        <w:rPr>
          <w:sz w:val="30"/>
          <w:szCs w:val="30"/>
        </w:rPr>
        <w:t>、</w:t>
      </w:r>
    </w:p>
    <w:p>
      <w:pPr>
        <w:pStyle w:val="BodyText"/>
        <w:spacing w:line="240" w:lineRule="auto" w:before="58"/>
        <w:ind w:left="1127" w:right="3495"/>
        <w:jc w:val="left"/>
      </w:pPr>
      <w:r>
        <w:rPr>
          <w:rFonts w:ascii="Times New Roman" w:hAnsi="Times New Roman" w:cs="Times New Roman" w:eastAsia="Times New Roman" w:hint="default"/>
        </w:rPr>
        <w:t>CMU</w:t>
      </w:r>
      <w:r>
        <w:rPr>
          <w:rFonts w:ascii="Times New Roman" w:hAnsi="Times New Roman" w:cs="Times New Roman" w:eastAsia="Times New Roman" w:hint="default"/>
          <w:spacing w:val="-5"/>
        </w:rPr>
        <w:t> </w:t>
      </w:r>
      <w:r>
        <w:rPr>
          <w:sz w:val="21"/>
          <w:szCs w:val="21"/>
        </w:rPr>
        <w:t>和</w:t>
      </w:r>
      <w:r>
        <w:rPr>
          <w:spacing w:val="-53"/>
          <w:sz w:val="21"/>
          <w:szCs w:val="21"/>
        </w:rPr>
        <w:t> </w:t>
      </w:r>
      <w:r>
        <w:rPr>
          <w:rFonts w:ascii="Times New Roman" w:hAnsi="Times New Roman" w:cs="Times New Roman" w:eastAsia="Times New Roman" w:hint="default"/>
        </w:rPr>
        <w:t>Salesforce </w:t>
      </w:r>
      <w:r>
        <w:rPr/>
        <w:t>等機構採用，如圖</w:t>
      </w:r>
      <w:r>
        <w:rPr>
          <w:spacing w:val="-71"/>
        </w:rPr>
        <w:t> </w:t>
      </w:r>
      <w:r>
        <w:rPr>
          <w:rFonts w:ascii="Times New Roman" w:hAnsi="Times New Roman" w:cs="Times New Roman" w:eastAsia="Times New Roman" w:hint="default"/>
        </w:rPr>
        <w:t>2.1</w:t>
      </w:r>
      <w:r>
        <w:rPr>
          <w:rFonts w:ascii="Times New Roman" w:hAnsi="Times New Roman" w:cs="Times New Roman" w:eastAsia="Times New Roman" w:hint="default"/>
          <w:spacing w:val="5"/>
        </w:rPr>
        <w:t> </w:t>
      </w:r>
      <w:r>
        <w:rPr>
          <w:rFonts w:ascii="Arial" w:hAnsi="Arial" w:cs="Arial" w:eastAsia="Arial" w:hint="default"/>
          <w:i/>
          <w:spacing w:val="3"/>
          <w:sz w:val="25"/>
          <w:szCs w:val="25"/>
        </w:rPr>
        <w:t>filr</w:t>
      </w:r>
      <w:r>
        <w:rPr>
          <w:spacing w:val="3"/>
        </w:rPr>
        <w:t>示</w:t>
      </w:r>
      <w:r>
        <w:rPr>
          <w:spacing w:val="-41"/>
        </w:rPr>
        <w:t> </w:t>
      </w:r>
      <w:r>
        <w:rPr>
          <w:w w:val="210"/>
        </w:rPr>
        <w:t>，</w:t>
      </w:r>
      <w:r>
        <w:rPr/>
      </w:r>
    </w:p>
    <w:p>
      <w:pPr>
        <w:spacing w:line="240" w:lineRule="auto" w:before="5" w:after="0"/>
        <w:ind w:right="0"/>
        <w:rPr>
          <w:rFonts w:ascii="細明體_HKSCS" w:hAnsi="細明體_HKSCS" w:cs="細明體_HKSCS" w:eastAsia="細明體_HKSCS" w:hint="default"/>
          <w:sz w:val="19"/>
          <w:szCs w:val="19"/>
        </w:rPr>
      </w:pPr>
    </w:p>
    <w:p>
      <w:pPr>
        <w:spacing w:line="20" w:lineRule="exact"/>
        <w:ind w:left="165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04.7pt;height:.5pt;mso-position-horizontal-relative:char;mso-position-vertical-relative:line" coordorigin="0,0" coordsize="6094,10">
            <v:group style="position:absolute;left:5;top:5;width:6084;height:2" coordorigin="5,5" coordsize="6084,2">
              <v:shape style="position:absolute;left:5;top:5;width:6084;height:2" coordorigin="5,5" coordsize="6084,0" path="m5,5l6089,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192"/>
        <w:ind w:left="5" w:right="0" w:firstLine="0"/>
        <w:jc w:val="center"/>
        <w:rPr>
          <w:rFonts w:ascii="Arial" w:hAnsi="Arial" w:cs="Arial" w:eastAsia="Arial" w:hint="default"/>
          <w:sz w:val="24"/>
          <w:szCs w:val="24"/>
        </w:rPr>
      </w:pPr>
      <w:r>
        <w:rPr>
          <w:rFonts w:ascii="Arial"/>
          <w:sz w:val="24"/>
        </w:rPr>
        <w:t>Companies</w:t>
      </w:r>
      <w:r>
        <w:rPr>
          <w:rFonts w:ascii="Arial"/>
          <w:spacing w:val="-38"/>
          <w:sz w:val="24"/>
        </w:rPr>
        <w:t> </w:t>
      </w:r>
      <w:r>
        <w:rPr>
          <w:rFonts w:ascii="Arial"/>
          <w:sz w:val="24"/>
        </w:rPr>
        <w:t>&amp;</w:t>
      </w:r>
      <w:r>
        <w:rPr>
          <w:rFonts w:ascii="Arial"/>
          <w:spacing w:val="-44"/>
          <w:sz w:val="24"/>
        </w:rPr>
        <w:t> </w:t>
      </w:r>
      <w:r>
        <w:rPr>
          <w:rFonts w:ascii="Arial"/>
          <w:sz w:val="24"/>
        </w:rPr>
        <w:t>Universities</w:t>
      </w:r>
      <w:r>
        <w:rPr>
          <w:rFonts w:ascii="Arial"/>
          <w:spacing w:val="-43"/>
          <w:sz w:val="24"/>
        </w:rPr>
        <w:t> </w:t>
      </w:r>
      <w:r>
        <w:rPr>
          <w:rFonts w:ascii="Arial"/>
          <w:sz w:val="24"/>
        </w:rPr>
        <w:t>Using</w:t>
      </w:r>
      <w:r>
        <w:rPr>
          <w:rFonts w:ascii="Arial"/>
          <w:spacing w:val="-48"/>
          <w:sz w:val="24"/>
        </w:rPr>
        <w:t> </w:t>
      </w:r>
      <w:r>
        <w:rPr>
          <w:rFonts w:ascii="Arial"/>
          <w:spacing w:val="-5"/>
          <w:sz w:val="24"/>
        </w:rPr>
        <w:t>PyTorch</w:t>
      </w:r>
    </w:p>
    <w:p>
      <w:pPr>
        <w:spacing w:line="240" w:lineRule="auto" w:before="0"/>
        <w:ind w:right="0"/>
        <w:rPr>
          <w:rFonts w:ascii="Arial" w:hAnsi="Arial" w:cs="Arial" w:eastAsia="Arial" w:hint="default"/>
          <w:sz w:val="24"/>
          <w:szCs w:val="24"/>
        </w:rPr>
      </w:pPr>
    </w:p>
    <w:p>
      <w:pPr>
        <w:spacing w:line="240" w:lineRule="auto" w:before="2"/>
        <w:ind w:right="0"/>
        <w:rPr>
          <w:rFonts w:ascii="Arial" w:hAnsi="Arial" w:cs="Arial" w:eastAsia="Arial" w:hint="default"/>
          <w:sz w:val="27"/>
          <w:szCs w:val="27"/>
        </w:rPr>
      </w:pPr>
    </w:p>
    <w:p>
      <w:pPr>
        <w:tabs>
          <w:tab w:pos="1783" w:val="left" w:leader="none"/>
          <w:tab w:pos="2801" w:val="left" w:leader="none"/>
          <w:tab w:pos="4476" w:val="left" w:leader="none"/>
        </w:tabs>
        <w:spacing w:before="0"/>
        <w:ind w:left="2" w:right="0" w:firstLine="0"/>
        <w:jc w:val="center"/>
        <w:rPr>
          <w:rFonts w:ascii="Arial" w:hAnsi="Arial" w:cs="Arial" w:eastAsia="Arial" w:hint="default"/>
          <w:sz w:val="21"/>
          <w:szCs w:val="21"/>
        </w:rPr>
      </w:pPr>
      <w:r>
        <w:rPr>
          <w:rFonts w:ascii="Times New Roman" w:hAnsi="Times New Roman" w:cs="Times New Roman" w:eastAsia="Times New Roman" w:hint="default"/>
          <w:spacing w:val="25"/>
          <w:w w:val="95"/>
          <w:sz w:val="31"/>
          <w:szCs w:val="31"/>
        </w:rPr>
        <w:t>f</w:t>
      </w:r>
      <w:r>
        <w:rPr>
          <w:rFonts w:ascii="Times New Roman" w:hAnsi="Times New Roman" w:cs="Times New Roman" w:eastAsia="Times New Roman" w:hint="default"/>
          <w:w w:val="100"/>
          <w:sz w:val="31"/>
          <w:szCs w:val="31"/>
        </w:rPr>
        <w:t>acebook</w:t>
      </w:r>
      <w:r>
        <w:rPr>
          <w:rFonts w:ascii="Times New Roman" w:hAnsi="Times New Roman" w:cs="Times New Roman" w:eastAsia="Times New Roman" w:hint="default"/>
          <w:sz w:val="31"/>
          <w:szCs w:val="31"/>
        </w:rPr>
        <w:tab/>
      </w:r>
      <w:r>
        <w:rPr>
          <w:rFonts w:ascii="Arial" w:hAnsi="Arial" w:cs="Arial" w:eastAsia="Arial" w:hint="default"/>
          <w:w w:val="91"/>
          <w:sz w:val="48"/>
          <w:szCs w:val="48"/>
        </w:rPr>
        <w:t>W</w:t>
      </w:r>
      <w:r>
        <w:rPr>
          <w:rFonts w:ascii="Arial" w:hAnsi="Arial" w:cs="Arial" w:eastAsia="Arial" w:hint="default"/>
          <w:sz w:val="48"/>
          <w:szCs w:val="48"/>
        </w:rPr>
        <w:tab/>
      </w:r>
      <w:r>
        <w:rPr>
          <w:rFonts w:ascii="細明體_HKSCS" w:hAnsi="細明體_HKSCS" w:cs="細明體_HKSCS" w:eastAsia="細明體_HKSCS" w:hint="default"/>
          <w:spacing w:val="12"/>
          <w:w w:val="141"/>
          <w:position w:val="2"/>
          <w:sz w:val="25"/>
          <w:szCs w:val="25"/>
        </w:rPr>
        <w:t>也</w:t>
      </w:r>
      <w:r>
        <w:rPr>
          <w:rFonts w:ascii="Arial" w:hAnsi="Arial" w:cs="Arial" w:eastAsia="Arial" w:hint="default"/>
          <w:spacing w:val="-53"/>
          <w:w w:val="171"/>
          <w:position w:val="2"/>
          <w:sz w:val="21"/>
          <w:szCs w:val="21"/>
        </w:rPr>
        <w:t>n</w:t>
      </w:r>
      <w:r>
        <w:rPr>
          <w:rFonts w:ascii="Arial" w:hAnsi="Arial" w:cs="Arial" w:eastAsia="Arial" w:hint="default"/>
          <w:w w:val="126"/>
          <w:position w:val="2"/>
          <w:sz w:val="21"/>
          <w:szCs w:val="21"/>
        </w:rPr>
        <w:t>V</w:t>
      </w:r>
      <w:r>
        <w:rPr>
          <w:rFonts w:ascii="Arial" w:hAnsi="Arial" w:cs="Arial" w:eastAsia="Arial" w:hint="default"/>
          <w:spacing w:val="-7"/>
          <w:w w:val="126"/>
          <w:position w:val="2"/>
          <w:sz w:val="21"/>
          <w:szCs w:val="21"/>
        </w:rPr>
        <w:t>I</w:t>
      </w:r>
      <w:r>
        <w:rPr>
          <w:rFonts w:ascii="Arial" w:hAnsi="Arial" w:cs="Arial" w:eastAsia="Arial" w:hint="default"/>
          <w:spacing w:val="-77"/>
          <w:w w:val="117"/>
          <w:position w:val="2"/>
          <w:sz w:val="21"/>
          <w:szCs w:val="21"/>
        </w:rPr>
        <w:t>D</w:t>
      </w:r>
      <w:r>
        <w:rPr>
          <w:rFonts w:ascii="Arial" w:hAnsi="Arial" w:cs="Arial" w:eastAsia="Arial" w:hint="default"/>
          <w:spacing w:val="-137"/>
          <w:w w:val="238"/>
          <w:position w:val="2"/>
          <w:sz w:val="21"/>
          <w:szCs w:val="21"/>
        </w:rPr>
        <w:t>I</w:t>
      </w:r>
      <w:r>
        <w:rPr>
          <w:rFonts w:ascii="Arial" w:hAnsi="Arial" w:cs="Arial" w:eastAsia="Arial" w:hint="default"/>
          <w:w w:val="144"/>
          <w:position w:val="2"/>
          <w:sz w:val="21"/>
          <w:szCs w:val="21"/>
        </w:rPr>
        <w:t>A</w:t>
      </w:r>
      <w:r>
        <w:rPr>
          <w:rFonts w:ascii="Arial" w:hAnsi="Arial" w:cs="Arial" w:eastAsia="Arial" w:hint="default"/>
          <w:position w:val="2"/>
          <w:sz w:val="21"/>
          <w:szCs w:val="21"/>
        </w:rPr>
        <w:tab/>
      </w:r>
      <w:r>
        <w:rPr>
          <w:rFonts w:ascii="Arial" w:hAnsi="Arial" w:cs="Arial" w:eastAsia="Arial" w:hint="default"/>
          <w:w w:val="600"/>
          <w:position w:val="2"/>
          <w:sz w:val="21"/>
          <w:szCs w:val="21"/>
        </w:rPr>
        <w:t>•</w:t>
      </w:r>
      <w:r>
        <w:rPr>
          <w:rFonts w:ascii="Arial" w:hAnsi="Arial" w:cs="Arial" w:eastAsia="Arial" w:hint="default"/>
          <w:sz w:val="21"/>
          <w:szCs w:val="21"/>
        </w:rPr>
      </w:r>
    </w:p>
    <w:p>
      <w:pPr>
        <w:spacing w:line="240" w:lineRule="auto" w:before="8"/>
        <w:ind w:right="0"/>
        <w:rPr>
          <w:rFonts w:ascii="Arial" w:hAnsi="Arial" w:cs="Arial" w:eastAsia="Arial" w:hint="default"/>
          <w:sz w:val="25"/>
          <w:szCs w:val="25"/>
        </w:rPr>
      </w:pPr>
    </w:p>
    <w:p>
      <w:pPr>
        <w:spacing w:after="0" w:line="240" w:lineRule="auto"/>
        <w:rPr>
          <w:rFonts w:ascii="Arial" w:hAnsi="Arial" w:cs="Arial" w:eastAsia="Arial" w:hint="default"/>
          <w:sz w:val="25"/>
          <w:szCs w:val="25"/>
        </w:rPr>
        <w:sectPr>
          <w:headerReference w:type="default" r:id="rId53"/>
          <w:headerReference w:type="even" r:id="rId54"/>
          <w:pgSz w:w="9470" w:h="13040"/>
          <w:pgMar w:header="596" w:footer="507" w:top="820" w:bottom="640" w:left="0" w:right="0"/>
        </w:sectPr>
      </w:pPr>
    </w:p>
    <w:p>
      <w:pPr>
        <w:tabs>
          <w:tab w:pos="2835" w:val="left" w:leader="none"/>
          <w:tab w:pos="3828" w:val="left" w:leader="none"/>
        </w:tabs>
        <w:spacing w:line="269" w:lineRule="exact" w:before="133"/>
        <w:ind w:left="2187" w:right="0" w:firstLine="0"/>
        <w:jc w:val="center"/>
        <w:rPr>
          <w:rFonts w:ascii="Times New Roman" w:hAnsi="Times New Roman" w:cs="Times New Roman" w:eastAsia="Times New Roman" w:hint="default"/>
          <w:sz w:val="20"/>
          <w:szCs w:val="20"/>
        </w:rPr>
      </w:pPr>
      <w:r>
        <w:rPr/>
        <w:pict>
          <v:shape style="position:absolute;margin-left:127.199997pt;margin-top:4.972263pt;width:63.85pt;height:19pt;mso-position-horizontal-relative:page;mso-position-vertical-relative:paragraph;z-index:-482200" type="#_x0000_t202" filled="false" stroked="false">
            <v:textbox inset="0,0,0,0">
              <w:txbxContent>
                <w:p>
                  <w:pPr>
                    <w:tabs>
                      <w:tab w:pos="1063"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25"/>
                      <w:sz w:val="30"/>
                      <w:szCs w:val="30"/>
                    </w:rPr>
                    <w:t>晶</w:t>
                    <w:tab/>
                  </w:r>
                  <w:r>
                    <w:rPr>
                      <w:rFonts w:ascii="細明體_HKSCS" w:hAnsi="細明體_HKSCS" w:cs="細明體_HKSCS" w:eastAsia="細明體_HKSCS" w:hint="default"/>
                      <w:spacing w:val="-380"/>
                      <w:w w:val="14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07"/>
          <w:sz w:val="29"/>
        </w:rPr>
        <w:t>art</w:t>
      </w:r>
      <w:r>
        <w:rPr>
          <w:rFonts w:ascii="Times New Roman"/>
          <w:sz w:val="29"/>
        </w:rPr>
        <w:tab/>
      </w:r>
      <w:r>
        <w:rPr>
          <w:rFonts w:ascii="Arial"/>
          <w:w w:val="104"/>
          <w:sz w:val="26"/>
        </w:rPr>
        <w:t>ch</w:t>
      </w:r>
      <w:r>
        <w:rPr>
          <w:rFonts w:ascii="Arial"/>
          <w:sz w:val="26"/>
        </w:rPr>
        <w:tab/>
      </w:r>
      <w:r>
        <w:rPr>
          <w:rFonts w:ascii="Times New Roman"/>
          <w:w w:val="72"/>
          <w:sz w:val="20"/>
        </w:rPr>
        <w:t>'1</w:t>
      </w:r>
      <w:r>
        <w:rPr>
          <w:rFonts w:ascii="Times New Roman"/>
          <w:spacing w:val="-58"/>
          <w:w w:val="73"/>
          <w:sz w:val="20"/>
        </w:rPr>
        <w:t>1</w:t>
      </w:r>
      <w:r>
        <w:rPr>
          <w:rFonts w:ascii="Times New Roman"/>
          <w:spacing w:val="-44"/>
          <w:w w:val="87"/>
          <w:sz w:val="20"/>
        </w:rPr>
        <w:t>o</w:t>
      </w:r>
      <w:r>
        <w:rPr>
          <w:rFonts w:ascii="Times New Roman"/>
          <w:spacing w:val="-90"/>
          <w:w w:val="291"/>
          <w:sz w:val="20"/>
        </w:rPr>
        <w:t>1</w:t>
      </w:r>
      <w:r>
        <w:rPr>
          <w:rFonts w:ascii="Times New Roman"/>
          <w:w w:val="99"/>
          <w:sz w:val="20"/>
        </w:rPr>
        <w:t>e</w:t>
      </w:r>
      <w:r>
        <w:rPr>
          <w:rFonts w:ascii="Times New Roman"/>
          <w:sz w:val="20"/>
        </w:rPr>
      </w:r>
    </w:p>
    <w:p>
      <w:pPr>
        <w:tabs>
          <w:tab w:pos="3691" w:val="left" w:leader="none"/>
        </w:tabs>
        <w:spacing w:line="165" w:lineRule="exact" w:before="0"/>
        <w:ind w:left="2102" w:right="0" w:firstLine="0"/>
        <w:jc w:val="center"/>
        <w:rPr>
          <w:rFonts w:ascii="Times New Roman" w:hAnsi="Times New Roman" w:cs="Times New Roman" w:eastAsia="Times New Roman" w:hint="default"/>
          <w:sz w:val="20"/>
          <w:szCs w:val="20"/>
        </w:rPr>
      </w:pPr>
      <w:r>
        <w:rPr>
          <w:rFonts w:ascii="細明體_HKSCS" w:hAnsi="細明體_HKSCS" w:cs="細明體_HKSCS" w:eastAsia="細明體_HKSCS" w:hint="default"/>
          <w:spacing w:val="-10"/>
          <w:w w:val="22"/>
          <w:sz w:val="13"/>
          <w:szCs w:val="13"/>
        </w:rPr>
        <w:t>﹜</w:t>
      </w:r>
      <w:r>
        <w:rPr>
          <w:rFonts w:ascii="Times New Roman" w:hAnsi="Times New Roman" w:cs="Times New Roman" w:eastAsia="Times New Roman" w:hint="default"/>
          <w:w w:val="72"/>
          <w:sz w:val="15"/>
          <w:szCs w:val="15"/>
        </w:rPr>
        <w:t>'i</w:t>
      </w:r>
      <w:r>
        <w:rPr>
          <w:rFonts w:ascii="Times New Roman" w:hAnsi="Times New Roman" w:cs="Times New Roman" w:eastAsia="Times New Roman" w:hint="default"/>
          <w:spacing w:val="-17"/>
          <w:w w:val="72"/>
          <w:sz w:val="15"/>
          <w:szCs w:val="15"/>
        </w:rPr>
        <w:t>'</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4"/>
          <w:sz w:val="15"/>
          <w:szCs w:val="15"/>
        </w:rPr>
        <w:t>:t</w:t>
      </w:r>
      <w:r>
        <w:rPr>
          <w:rFonts w:ascii="Times New Roman" w:hAnsi="Times New Roman" w:cs="Times New Roman" w:eastAsia="Times New Roman" w:hint="default"/>
          <w:spacing w:val="-8"/>
          <w:w w:val="94"/>
          <w:sz w:val="15"/>
          <w:szCs w:val="15"/>
        </w:rPr>
        <w:t>l</w:t>
      </w:r>
      <w:r>
        <w:rPr>
          <w:rFonts w:ascii="細明體_HKSCS" w:hAnsi="細明體_HKSCS" w:cs="細明體_HKSCS" w:eastAsia="細明體_HKSCS" w:hint="default"/>
          <w:w w:val="62"/>
          <w:sz w:val="12"/>
          <w:szCs w:val="12"/>
        </w:rPr>
        <w:t>眉</w:t>
      </w:r>
      <w:r>
        <w:rPr>
          <w:rFonts w:ascii="細明體_HKSCS" w:hAnsi="細明體_HKSCS" w:cs="細明體_HKSCS" w:eastAsia="細明體_HKSCS" w:hint="default"/>
          <w:spacing w:val="-20"/>
          <w:sz w:val="12"/>
          <w:szCs w:val="12"/>
        </w:rPr>
        <w:t> </w:t>
      </w:r>
      <w:r>
        <w:rPr>
          <w:rFonts w:ascii="Arial" w:hAnsi="Arial" w:cs="Arial" w:eastAsia="Arial" w:hint="default"/>
          <w:w w:val="50"/>
          <w:sz w:val="17"/>
          <w:szCs w:val="17"/>
        </w:rPr>
        <w:t>r:&gt;</w:t>
      </w:r>
      <w:r>
        <w:rPr>
          <w:rFonts w:ascii="Arial" w:hAnsi="Arial" w:cs="Arial" w:eastAsia="Arial" w:hint="default"/>
          <w:spacing w:val="22"/>
          <w:sz w:val="17"/>
          <w:szCs w:val="17"/>
        </w:rPr>
        <w:t> </w:t>
      </w:r>
      <w:r>
        <w:rPr>
          <w:rFonts w:ascii="細明體_HKSCS" w:hAnsi="細明體_HKSCS" w:cs="細明體_HKSCS" w:eastAsia="細明體_HKSCS" w:hint="default"/>
          <w:w w:val="110"/>
          <w:sz w:val="12"/>
          <w:szCs w:val="12"/>
        </w:rPr>
        <w:t>唯諾</w:t>
      </w:r>
      <w:r>
        <w:rPr>
          <w:rFonts w:ascii="細明體_HKSCS" w:hAnsi="細明體_HKSCS" w:cs="細明體_HKSCS" w:eastAsia="細明體_HKSCS" w:hint="default"/>
          <w:spacing w:val="-22"/>
          <w:w w:val="110"/>
          <w:sz w:val="12"/>
          <w:szCs w:val="12"/>
        </w:rPr>
        <w:t>甜</w:t>
      </w:r>
      <w:r>
        <w:rPr>
          <w:rFonts w:ascii="細明體_HKSCS" w:hAnsi="細明體_HKSCS" w:cs="細明體_HKSCS" w:eastAsia="細明體_HKSCS" w:hint="default"/>
          <w:w w:val="277"/>
          <w:sz w:val="12"/>
          <w:szCs w:val="12"/>
        </w:rPr>
        <w:t>，</w:t>
      </w:r>
      <w:r>
        <w:rPr>
          <w:rFonts w:ascii="細明體_HKSCS" w:hAnsi="細明體_HKSCS" w:cs="細明體_HKSCS" w:eastAsia="細明體_HKSCS" w:hint="default"/>
          <w:sz w:val="12"/>
          <w:szCs w:val="12"/>
        </w:rPr>
        <w:tab/>
      </w:r>
      <w:r>
        <w:rPr>
          <w:rFonts w:ascii="Times New Roman" w:hAnsi="Times New Roman" w:cs="Times New Roman" w:eastAsia="Times New Roman" w:hint="default"/>
          <w:w w:val="80"/>
          <w:sz w:val="20"/>
          <w:szCs w:val="20"/>
        </w:rPr>
        <w:t>Uninirsily</w:t>
      </w:r>
      <w:r>
        <w:rPr>
          <w:rFonts w:ascii="Times New Roman" w:hAnsi="Times New Roman" w:cs="Times New Roman" w:eastAsia="Times New Roman" w:hint="default"/>
          <w:sz w:val="20"/>
          <w:szCs w:val="20"/>
        </w:rPr>
      </w:r>
    </w:p>
    <w:p>
      <w:pPr>
        <w:spacing w:line="173" w:lineRule="exact" w:before="164"/>
        <w:ind w:left="2307" w:right="2244" w:firstLine="0"/>
        <w:jc w:val="center"/>
        <w:rPr>
          <w:rFonts w:ascii="Arial" w:hAnsi="Arial" w:cs="Arial" w:eastAsia="Arial" w:hint="default"/>
          <w:sz w:val="16"/>
          <w:szCs w:val="16"/>
        </w:rPr>
      </w:pPr>
      <w:r>
        <w:rPr/>
        <w:br w:type="column"/>
      </w:r>
      <w:r>
        <w:rPr>
          <w:rFonts w:ascii="Times New Roman"/>
          <w:sz w:val="20"/>
        </w:rPr>
        <w:t>Digi</w:t>
      </w:r>
      <w:r>
        <w:rPr>
          <w:rFonts w:ascii="Times New Roman"/>
          <w:spacing w:val="-5"/>
          <w:sz w:val="20"/>
        </w:rPr>
        <w:t> </w:t>
      </w:r>
      <w:r>
        <w:rPr>
          <w:rFonts w:ascii="Arial"/>
          <w:w w:val="180"/>
          <w:sz w:val="16"/>
        </w:rPr>
        <w:t>I</w:t>
      </w:r>
      <w:r>
        <w:rPr>
          <w:rFonts w:ascii="Arial"/>
          <w:sz w:val="16"/>
        </w:rPr>
      </w:r>
    </w:p>
    <w:p>
      <w:pPr>
        <w:tabs>
          <w:tab w:pos="1895" w:val="left" w:leader="none"/>
        </w:tabs>
        <w:spacing w:line="173" w:lineRule="exact" w:before="0"/>
        <w:ind w:left="849" w:right="0" w:firstLine="0"/>
        <w:jc w:val="left"/>
        <w:rPr>
          <w:rFonts w:ascii="Times New Roman" w:hAnsi="Times New Roman" w:cs="Times New Roman" w:eastAsia="Times New Roman" w:hint="default"/>
          <w:sz w:val="20"/>
          <w:szCs w:val="20"/>
        </w:rPr>
      </w:pPr>
      <w:r>
        <w:rPr/>
        <w:pict>
          <v:shape style="position:absolute;margin-left:243.839996pt;margin-top:-4.498652pt;width:111.4pt;height:13.1pt;mso-position-horizontal-relative:page;mso-position-vertical-relative:paragraph;z-index:-482176" type="#_x0000_t202" filled="false" stroked="false">
            <v:textbox inset="0,0,0,0">
              <w:txbxContent>
                <w:p>
                  <w:pPr>
                    <w:tabs>
                      <w:tab w:pos="1387" w:val="left" w:leader="none"/>
                      <w:tab w:pos="2087" w:val="left" w:leader="none"/>
                    </w:tabs>
                    <w:spacing w:line="261"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w w:val="70"/>
                      <w:position w:val="-11"/>
                      <w:sz w:val="21"/>
                      <w:szCs w:val="21"/>
                    </w:rPr>
                    <w:t>蟬</w:t>
                  </w:r>
                  <w:r>
                    <w:rPr>
                      <w:rFonts w:ascii="細明體_HKSCS" w:hAnsi="細明體_HKSCS" w:cs="細明體_HKSCS" w:eastAsia="細明體_HKSCS" w:hint="default"/>
                      <w:spacing w:val="-131"/>
                      <w:w w:val="70"/>
                      <w:position w:val="-11"/>
                      <w:sz w:val="21"/>
                      <w:szCs w:val="21"/>
                    </w:rPr>
                    <w:t>單</w:t>
                  </w:r>
                  <w:r>
                    <w:rPr>
                      <w:rFonts w:ascii="細明體_HKSCS" w:hAnsi="細明體_HKSCS" w:cs="細明體_HKSCS" w:eastAsia="細明體_HKSCS" w:hint="default"/>
                      <w:spacing w:val="-16"/>
                      <w:w w:val="140"/>
                      <w:sz w:val="10"/>
                      <w:szCs w:val="10"/>
                    </w:rPr>
                    <w:t>訓</w:t>
                  </w:r>
                  <w:r>
                    <w:rPr>
                      <w:rFonts w:ascii="Times New Roman" w:hAnsi="Times New Roman" w:cs="Times New Roman" w:eastAsia="Times New Roman" w:hint="default"/>
                      <w:spacing w:val="-32"/>
                      <w:w w:val="113"/>
                      <w:position w:val="-11"/>
                      <w:sz w:val="20"/>
                      <w:szCs w:val="20"/>
                    </w:rPr>
                    <w:t>2</w:t>
                  </w:r>
                  <w:r>
                    <w:rPr>
                      <w:rFonts w:ascii="細明體_HKSCS" w:hAnsi="細明體_HKSCS" w:cs="細明體_HKSCS" w:eastAsia="細明體_HKSCS" w:hint="default"/>
                      <w:w w:val="159"/>
                      <w:sz w:val="8"/>
                      <w:szCs w:val="8"/>
                    </w:rPr>
                    <w:t>＆</w:t>
                  </w:r>
                  <w:r>
                    <w:rPr>
                      <w:rFonts w:ascii="細明體_HKSCS" w:hAnsi="細明體_HKSCS" w:cs="細明體_HKSCS" w:eastAsia="細明體_HKSCS" w:hint="default"/>
                      <w:spacing w:val="-5"/>
                      <w:w w:val="159"/>
                      <w:sz w:val="8"/>
                      <w:szCs w:val="8"/>
                    </w:rPr>
                    <w:t>間</w:t>
                  </w:r>
                  <w:r>
                    <w:rPr>
                      <w:rFonts w:ascii="細明體_HKSCS" w:hAnsi="細明體_HKSCS" w:cs="細明體_HKSCS" w:eastAsia="細明體_HKSCS" w:hint="default"/>
                      <w:w w:val="185"/>
                      <w:sz w:val="8"/>
                      <w:szCs w:val="8"/>
                    </w:rPr>
                    <w:t>問</w:t>
                  </w:r>
                  <w:r>
                    <w:rPr>
                      <w:rFonts w:ascii="細明體_HKSCS" w:hAnsi="細明體_HKSCS" w:cs="細明體_HKSCS" w:eastAsia="細明體_HKSCS" w:hint="default"/>
                      <w:sz w:val="8"/>
                      <w:szCs w:val="8"/>
                    </w:rPr>
                    <w:tab/>
                  </w:r>
                  <w:r>
                    <w:rPr>
                      <w:rFonts w:ascii="Arial" w:hAnsi="Arial" w:cs="Arial" w:eastAsia="Arial" w:hint="default"/>
                      <w:spacing w:val="-15"/>
                      <w:w w:val="221"/>
                      <w:sz w:val="11"/>
                      <w:szCs w:val="11"/>
                    </w:rPr>
                    <w:t>Z</w:t>
                  </w:r>
                  <w:r>
                    <w:rPr>
                      <w:rFonts w:ascii="細明體_HKSCS" w:hAnsi="細明體_HKSCS" w:cs="細明體_HKSCS" w:eastAsia="細明體_HKSCS" w:hint="default"/>
                      <w:spacing w:val="-14"/>
                      <w:w w:val="95"/>
                      <w:sz w:val="13"/>
                      <w:szCs w:val="13"/>
                    </w:rPr>
                    <w:t>卓</w:t>
                  </w:r>
                  <w:r>
                    <w:rPr>
                      <w:rFonts w:ascii="細明體_HKSCS" w:hAnsi="細明體_HKSCS" w:cs="細明體_HKSCS" w:eastAsia="細明體_HKSCS" w:hint="default"/>
                      <w:w w:val="96"/>
                      <w:sz w:val="13"/>
                      <w:szCs w:val="13"/>
                    </w:rPr>
                    <w:t>＝：</w:t>
                  </w:r>
                  <w:r>
                    <w:rPr>
                      <w:rFonts w:ascii="細明體_HKSCS" w:hAnsi="細明體_HKSCS" w:cs="細明體_HKSCS" w:eastAsia="細明體_HKSCS" w:hint="default"/>
                      <w:sz w:val="13"/>
                      <w:szCs w:val="13"/>
                    </w:rPr>
                    <w:tab/>
                  </w:r>
                  <w:r>
                    <w:rPr>
                      <w:rFonts w:ascii="細明體_HKSCS" w:hAnsi="細明體_HKSCS" w:cs="細明體_HKSCS" w:eastAsia="細明體_HKSCS" w:hint="default"/>
                      <w:w w:val="127"/>
                      <w:sz w:val="11"/>
                      <w:szCs w:val="11"/>
                    </w:rPr>
                    <w:t>悔</w:t>
                  </w:r>
                  <w:r>
                    <w:rPr>
                      <w:rFonts w:ascii="細明體_HKSCS" w:hAnsi="細明體_HKSCS" w:cs="細明體_HKSCS" w:eastAsia="細明體_HKSCS" w:hint="default"/>
                      <w:sz w:val="11"/>
                      <w:szCs w:val="11"/>
                    </w:rPr>
                  </w:r>
                </w:p>
              </w:txbxContent>
            </v:textbox>
            <w10:wrap type="none"/>
          </v:shape>
        </w:pict>
      </w:r>
      <w:r>
        <w:rPr>
          <w:rFonts w:ascii="細明體_HKSCS" w:hAnsi="細明體_HKSCS" w:cs="細明體_HKSCS" w:eastAsia="細明體_HKSCS" w:hint="default"/>
          <w:spacing w:val="-27"/>
          <w:w w:val="158"/>
          <w:sz w:val="12"/>
          <w:szCs w:val="12"/>
        </w:rPr>
        <w:t>雄</w:t>
      </w:r>
      <w:r>
        <w:rPr>
          <w:rFonts w:ascii="細明體_HKSCS" w:hAnsi="細明體_HKSCS" w:cs="細明體_HKSCS" w:eastAsia="細明體_HKSCS" w:hint="default"/>
          <w:spacing w:val="-38"/>
          <w:w w:val="207"/>
          <w:sz w:val="12"/>
          <w:szCs w:val="12"/>
        </w:rPr>
        <w:t>性</w:t>
      </w:r>
      <w:r>
        <w:rPr>
          <w:rFonts w:ascii="細明體_HKSCS" w:hAnsi="細明體_HKSCS" w:cs="細明體_HKSCS" w:eastAsia="細明體_HKSCS" w:hint="default"/>
          <w:spacing w:val="-24"/>
          <w:w w:val="212"/>
          <w:sz w:val="12"/>
          <w:szCs w:val="12"/>
        </w:rPr>
        <w:t>也</w:t>
      </w:r>
      <w:r>
        <w:rPr>
          <w:rFonts w:ascii="細明體_HKSCS" w:hAnsi="細明體_HKSCS" w:cs="細明體_HKSCS" w:eastAsia="細明體_HKSCS" w:hint="default"/>
          <w:w w:val="138"/>
          <w:sz w:val="12"/>
          <w:szCs w:val="12"/>
        </w:rPr>
        <w:t>自</w:t>
      </w:r>
      <w:r>
        <w:rPr>
          <w:rFonts w:ascii="細明體_HKSCS" w:hAnsi="細明體_HKSCS" w:cs="細明體_HKSCS" w:eastAsia="細明體_HKSCS" w:hint="default"/>
          <w:sz w:val="12"/>
          <w:szCs w:val="12"/>
        </w:rPr>
        <w:tab/>
      </w:r>
      <w:r>
        <w:rPr>
          <w:rFonts w:ascii="Arial" w:hAnsi="Arial" w:cs="Arial" w:eastAsia="Arial" w:hint="default"/>
          <w:w w:val="229"/>
          <w:sz w:val="14"/>
          <w:szCs w:val="14"/>
        </w:rPr>
        <w:t>-=</w:t>
      </w:r>
      <w:r>
        <w:rPr>
          <w:rFonts w:ascii="Arial" w:hAnsi="Arial" w:cs="Arial" w:eastAsia="Arial" w:hint="default"/>
          <w:spacing w:val="-5"/>
          <w:w w:val="229"/>
          <w:sz w:val="14"/>
          <w:szCs w:val="14"/>
        </w:rPr>
        <w:t>R</w:t>
      </w:r>
      <w:r>
        <w:rPr>
          <w:rFonts w:ascii="細明體_HKSCS" w:hAnsi="細明體_HKSCS" w:cs="細明體_HKSCS" w:eastAsia="細明體_HKSCS" w:hint="default"/>
          <w:spacing w:val="-22"/>
          <w:w w:val="189"/>
          <w:sz w:val="9"/>
          <w:szCs w:val="9"/>
        </w:rPr>
        <w:t>間</w:t>
      </w:r>
      <w:r>
        <w:rPr>
          <w:rFonts w:ascii="Times New Roman" w:hAnsi="Times New Roman" w:cs="Times New Roman" w:eastAsia="Times New Roman" w:hint="default"/>
          <w:w w:val="79"/>
          <w:sz w:val="20"/>
          <w:szCs w:val="20"/>
        </w:rPr>
        <w:t>soning</w:t>
      </w:r>
      <w:r>
        <w:rPr>
          <w:rFonts w:ascii="Times New Roman" w:hAnsi="Times New Roman" w:cs="Times New Roman" w:eastAsia="Times New Roman" w:hint="default"/>
          <w:sz w:val="20"/>
          <w:szCs w:val="20"/>
        </w:rPr>
      </w:r>
    </w:p>
    <w:p>
      <w:pPr>
        <w:spacing w:after="0" w:line="173" w:lineRule="exact"/>
        <w:jc w:val="left"/>
        <w:rPr>
          <w:rFonts w:ascii="Times New Roman" w:hAnsi="Times New Roman" w:cs="Times New Roman" w:eastAsia="Times New Roman" w:hint="default"/>
          <w:sz w:val="20"/>
          <w:szCs w:val="20"/>
        </w:rPr>
        <w:sectPr>
          <w:type w:val="continuous"/>
          <w:pgSz w:w="9470" w:h="13040"/>
          <w:pgMar w:top="0" w:bottom="0" w:left="0" w:right="0"/>
          <w:cols w:num="2" w:equalWidth="0">
            <w:col w:w="4348" w:space="40"/>
            <w:col w:w="5082"/>
          </w:cols>
        </w:sectPr>
      </w:pPr>
    </w:p>
    <w:p>
      <w:pPr>
        <w:spacing w:line="240" w:lineRule="auto" w:before="0"/>
        <w:ind w:right="0"/>
        <w:rPr>
          <w:rFonts w:ascii="Times New Roman" w:hAnsi="Times New Roman" w:cs="Times New Roman" w:eastAsia="Times New Roman" w:hint="default"/>
          <w:sz w:val="20"/>
          <w:szCs w:val="20"/>
        </w:rPr>
      </w:pPr>
    </w:p>
    <w:p>
      <w:pPr>
        <w:spacing w:before="170"/>
        <w:ind w:left="255" w:right="1667" w:firstLine="0"/>
        <w:jc w:val="center"/>
        <w:rPr>
          <w:rFonts w:ascii="Arial" w:hAnsi="Arial" w:cs="Arial" w:eastAsia="Arial" w:hint="default"/>
          <w:sz w:val="11"/>
          <w:szCs w:val="11"/>
        </w:rPr>
      </w:pPr>
      <w:r>
        <w:rPr/>
        <w:pict>
          <v:shape style="position:absolute;margin-left:248.7892pt;margin-top:-2.146921pt;width:42.5pt;height:56pt;mso-position-horizontal-relative:page;mso-position-vertical-relative:paragraph;z-index:-48215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1"/>
                      <w:szCs w:val="81"/>
                    </w:rPr>
                  </w:pPr>
                  <w:r>
                    <w:rPr>
                      <w:rFonts w:ascii="細明體_HKSCS" w:hAnsi="細明體_HKSCS" w:cs="細明體_HKSCS" w:eastAsia="細明體_HKSCS" w:hint="default"/>
                      <w:spacing w:val="-266"/>
                      <w:position w:val="1"/>
                      <w:sz w:val="50"/>
                      <w:szCs w:val="50"/>
                    </w:rPr>
                    <w:t>A</w:t>
                  </w:r>
                  <w:r>
                    <w:rPr>
                      <w:rFonts w:ascii="細明體_HKSCS" w:hAnsi="細明體_HKSCS" w:cs="細明體_HKSCS" w:eastAsia="細明體_HKSCS" w:hint="default"/>
                      <w:spacing w:val="-466"/>
                      <w:sz w:val="50"/>
                      <w:szCs w:val="50"/>
                    </w:rPr>
                    <w:t>m</w:t>
                  </w:r>
                  <w:r>
                    <w:rPr>
                      <w:rFonts w:ascii="細明體_HKSCS" w:hAnsi="細明體_HKSCS" w:cs="細明體_HKSCS" w:eastAsia="細明體_HKSCS" w:hint="default"/>
                      <w:sz w:val="81"/>
                      <w:szCs w:val="81"/>
                    </w:rPr>
                    <w:t>…</w:t>
                  </w:r>
                </w:p>
              </w:txbxContent>
            </v:textbox>
            <w10:wrap type="none"/>
          </v:shape>
        </w:pict>
      </w:r>
      <w:r>
        <w:rPr>
          <w:rFonts w:ascii="細明體_HKSCS" w:hAnsi="細明體_HKSCS" w:cs="細明體_HKSCS" w:eastAsia="細明體_HKSCS" w:hint="default"/>
          <w:spacing w:val="-80"/>
          <w:w w:val="132"/>
          <w:sz w:val="34"/>
          <w:szCs w:val="34"/>
        </w:rPr>
        <w:t>品</w:t>
      </w:r>
      <w:r>
        <w:rPr>
          <w:rFonts w:ascii="細明體_HKSCS" w:hAnsi="細明體_HKSCS" w:cs="細明體_HKSCS" w:eastAsia="細明體_HKSCS" w:hint="default"/>
          <w:spacing w:val="-51"/>
          <w:w w:val="118"/>
          <w:sz w:val="34"/>
          <w:szCs w:val="34"/>
        </w:rPr>
        <w:t>也</w:t>
      </w:r>
      <w:r>
        <w:rPr>
          <w:rFonts w:ascii="Arial" w:hAnsi="Arial" w:cs="Arial" w:eastAsia="Arial" w:hint="default"/>
          <w:w w:val="472"/>
          <w:sz w:val="11"/>
          <w:szCs w:val="11"/>
        </w:rPr>
        <w:t>p</w:t>
      </w:r>
      <w:r>
        <w:rPr>
          <w:rFonts w:ascii="Arial" w:hAnsi="Arial" w:cs="Arial" w:eastAsia="Arial" w:hint="default"/>
          <w:sz w:val="11"/>
          <w:szCs w:val="11"/>
        </w:rPr>
      </w:r>
    </w:p>
    <w:p>
      <w:pPr>
        <w:spacing w:line="240" w:lineRule="auto" w:before="0"/>
        <w:ind w:right="0"/>
        <w:rPr>
          <w:rFonts w:ascii="Arial" w:hAnsi="Arial" w:cs="Arial" w:eastAsia="Arial" w:hint="default"/>
          <w:sz w:val="20"/>
          <w:szCs w:val="20"/>
        </w:rPr>
      </w:pPr>
    </w:p>
    <w:p>
      <w:pPr>
        <w:spacing w:line="240" w:lineRule="auto" w:before="11" w:after="0"/>
        <w:ind w:right="0"/>
        <w:rPr>
          <w:rFonts w:ascii="Arial" w:hAnsi="Arial" w:cs="Arial" w:eastAsia="Arial" w:hint="default"/>
          <w:sz w:val="17"/>
          <w:szCs w:val="17"/>
        </w:rPr>
      </w:pPr>
    </w:p>
    <w:p>
      <w:pPr>
        <w:spacing w:line="20" w:lineRule="exact"/>
        <w:ind w:left="1643" w:right="0" w:firstLine="0"/>
        <w:rPr>
          <w:rFonts w:ascii="Arial" w:hAnsi="Arial" w:cs="Arial" w:eastAsia="Arial" w:hint="default"/>
          <w:sz w:val="2"/>
          <w:szCs w:val="2"/>
        </w:rPr>
      </w:pPr>
      <w:r>
        <w:rPr>
          <w:rFonts w:ascii="Arial" w:hAnsi="Arial" w:cs="Arial" w:eastAsia="Arial" w:hint="default"/>
          <w:sz w:val="2"/>
          <w:szCs w:val="2"/>
        </w:rPr>
        <w:pict>
          <v:group style="width:304.350pt;height:.5pt;mso-position-horizontal-relative:char;mso-position-vertical-relative:line" coordorigin="0,0" coordsize="6087,10">
            <v:group style="position:absolute;left:5;top:5;width:6077;height:2" coordorigin="5,5" coordsize="6077,2">
              <v:shape style="position:absolute;left:5;top:5;width:6077;height:2" coordorigin="5,5" coordsize="6077,0" path="m5,5l6082,5e" filled="false" stroked="true" strokeweight=".48pt" strokecolor="#000000">
                <v:path arrowok="t"/>
              </v:shape>
            </v:group>
          </v:group>
        </w:pict>
      </w:r>
      <w:r>
        <w:rPr>
          <w:rFonts w:ascii="Arial" w:hAnsi="Arial" w:cs="Arial" w:eastAsia="Arial" w:hint="default"/>
          <w:sz w:val="2"/>
          <w:szCs w:val="2"/>
        </w:rPr>
      </w:r>
    </w:p>
    <w:p>
      <w:pPr>
        <w:spacing w:before="44"/>
        <w:ind w:left="405" w:right="496" w:firstLine="0"/>
        <w:jc w:val="center"/>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2.1 </w:t>
      </w:r>
      <w:r>
        <w:rPr>
          <w:rFonts w:ascii="Times New Roman" w:hAnsi="Times New Roman" w:cs="Times New Roman" w:eastAsia="Times New Roman" w:hint="default"/>
          <w:spacing w:val="10"/>
          <w:w w:val="105"/>
          <w:sz w:val="19"/>
          <w:szCs w:val="19"/>
        </w:rPr>
        <w:t> </w:t>
      </w:r>
      <w:r>
        <w:rPr>
          <w:rFonts w:ascii="Times New Roman" w:hAnsi="Times New Roman" w:cs="Times New Roman" w:eastAsia="Times New Roman" w:hint="default"/>
          <w:spacing w:val="-3"/>
          <w:w w:val="105"/>
          <w:sz w:val="20"/>
          <w:szCs w:val="20"/>
        </w:rPr>
        <w:t>PyTorch </w:t>
      </w:r>
      <w:r>
        <w:rPr>
          <w:rFonts w:ascii="細明體_HKSCS" w:hAnsi="細明體_HKSCS" w:cs="細明體_HKSCS" w:eastAsia="細明體_HKSCS" w:hint="default"/>
          <w:w w:val="105"/>
          <w:sz w:val="17"/>
          <w:szCs w:val="17"/>
        </w:rPr>
        <w:t>使用廠商</w:t>
      </w:r>
      <w:r>
        <w:rPr>
          <w:rFonts w:ascii="細明體_HKSCS" w:hAnsi="細明體_HKSCS" w:cs="細明體_HKSCS" w:eastAsia="細明體_HKSCS" w:hint="default"/>
          <w:sz w:val="17"/>
          <w:szCs w:val="17"/>
        </w:rPr>
      </w:r>
    </w:p>
    <w:p>
      <w:pPr>
        <w:spacing w:after="0"/>
        <w:jc w:val="center"/>
        <w:rPr>
          <w:rFonts w:ascii="細明體_HKSCS" w:hAnsi="細明體_HKSCS" w:cs="細明體_HKSCS" w:eastAsia="細明體_HKSCS" w:hint="default"/>
          <w:sz w:val="17"/>
          <w:szCs w:val="17"/>
        </w:rPr>
        <w:sectPr>
          <w:type w:val="continuous"/>
          <w:pgSz w:w="9470" w:h="13040"/>
          <w:pgMar w:top="0" w:bottom="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8"/>
          <w:szCs w:val="18"/>
        </w:rPr>
      </w:pPr>
    </w:p>
    <w:p>
      <w:pPr>
        <w:pStyle w:val="ListParagraph"/>
        <w:numPr>
          <w:ilvl w:val="2"/>
          <w:numId w:val="1"/>
        </w:numPr>
        <w:tabs>
          <w:tab w:pos="1666" w:val="left" w:leader="none"/>
        </w:tabs>
        <w:spacing w:line="240" w:lineRule="auto" w:before="19" w:after="0"/>
        <w:ind w:left="1665" w:right="0" w:hanging="835"/>
        <w:jc w:val="left"/>
        <w:rPr>
          <w:rFonts w:ascii="Arial" w:hAnsi="Arial" w:cs="Arial" w:eastAsia="Arial" w:hint="default"/>
          <w:sz w:val="25"/>
          <w:szCs w:val="25"/>
        </w:rPr>
      </w:pPr>
      <w:r>
        <w:rPr>
          <w:rFonts w:ascii="細明體_HKSCS" w:hAnsi="細明體_HKSCS" w:cs="細明體_HKSCS" w:eastAsia="細明體_HKSCS" w:hint="default"/>
          <w:w w:val="105"/>
          <w:sz w:val="26"/>
          <w:szCs w:val="26"/>
        </w:rPr>
        <w:t>為何要使用</w:t>
      </w:r>
      <w:r>
        <w:rPr>
          <w:rFonts w:ascii="細明體_HKSCS" w:hAnsi="細明體_HKSCS" w:cs="細明體_HKSCS" w:eastAsia="細明體_HKSCS" w:hint="default"/>
          <w:spacing w:val="-42"/>
          <w:w w:val="105"/>
          <w:sz w:val="26"/>
          <w:szCs w:val="26"/>
        </w:rPr>
        <w:t> </w:t>
      </w:r>
      <w:r>
        <w:rPr>
          <w:rFonts w:ascii="Arial" w:hAnsi="Arial" w:cs="Arial" w:eastAsia="Arial" w:hint="default"/>
          <w:spacing w:val="-5"/>
          <w:w w:val="105"/>
          <w:sz w:val="25"/>
          <w:szCs w:val="25"/>
        </w:rPr>
        <w:t>PyTorch</w:t>
      </w:r>
      <w:r>
        <w:rPr>
          <w:rFonts w:ascii="Arial" w:hAnsi="Arial" w:cs="Arial" w:eastAsia="Arial" w:hint="default"/>
          <w:spacing w:val="-5"/>
          <w:sz w:val="25"/>
          <w:szCs w:val="25"/>
        </w:rPr>
      </w:r>
    </w:p>
    <w:p>
      <w:pPr>
        <w:spacing w:line="240" w:lineRule="auto" w:before="6"/>
        <w:ind w:right="0"/>
        <w:rPr>
          <w:rFonts w:ascii="Arial" w:hAnsi="Arial" w:cs="Arial" w:eastAsia="Arial" w:hint="default"/>
          <w:sz w:val="20"/>
          <w:szCs w:val="20"/>
        </w:rPr>
      </w:pPr>
    </w:p>
    <w:p>
      <w:pPr>
        <w:spacing w:line="328" w:lineRule="auto" w:before="0"/>
        <w:ind w:left="816" w:right="978" w:firstLine="403"/>
        <w:jc w:val="both"/>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20"/>
          <w:szCs w:val="20"/>
        </w:rPr>
        <w:t>面對如此多的深度學習</w:t>
      </w:r>
      <w:r>
        <w:rPr>
          <w:rFonts w:ascii="細明體_HKSCS" w:hAnsi="細明體_HKSCS" w:cs="細明體_HKSCS" w:eastAsia="細明體_HKSCS" w:hint="default"/>
          <w:spacing w:val="-91"/>
          <w:w w:val="105"/>
          <w:sz w:val="20"/>
          <w:szCs w:val="20"/>
        </w:rPr>
        <w:t> </w:t>
      </w:r>
      <w:r>
        <w:rPr>
          <w:rFonts w:ascii="細明體_HKSCS" w:hAnsi="細明體_HKSCS" w:cs="細明體_HKSCS" w:eastAsia="細明體_HKSCS" w:hint="default"/>
          <w:w w:val="105"/>
          <w:sz w:val="20"/>
          <w:szCs w:val="20"/>
        </w:rPr>
        <w:t>架構，我們為何要選擇</w:t>
      </w:r>
      <w:r>
        <w:rPr>
          <w:rFonts w:ascii="細明體_HKSCS" w:hAnsi="細明體_HKSCS" w:cs="細明體_HKSCS" w:eastAsia="細明體_HKSCS" w:hint="default"/>
          <w:spacing w:val="-71"/>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3"/>
          <w:w w:val="105"/>
          <w:sz w:val="19"/>
          <w:szCs w:val="19"/>
        </w:rPr>
        <w:t> </w:t>
      </w:r>
      <w:r>
        <w:rPr>
          <w:rFonts w:ascii="細明體_HKSCS" w:hAnsi="細明體_HKSCS" w:cs="細明體_HKSCS" w:eastAsia="細明體_HKSCS" w:hint="default"/>
          <w:w w:val="105"/>
          <w:sz w:val="20"/>
          <w:szCs w:val="20"/>
        </w:rPr>
        <w:t>呢？</w:t>
      </w:r>
      <w:r>
        <w:rPr>
          <w:rFonts w:ascii="細明體_HKSCS" w:hAnsi="細明體_HKSCS" w:cs="細明體_HKSCS" w:eastAsia="細明體_HKSCS" w:hint="default"/>
          <w:spacing w:val="-85"/>
          <w:w w:val="105"/>
          <w:sz w:val="20"/>
          <w:szCs w:val="20"/>
        </w:rPr>
        <w:t> </w:t>
      </w:r>
      <w:r>
        <w:rPr>
          <w:rFonts w:ascii="Times New Roman" w:hAnsi="Times New Roman" w:cs="Times New Roman" w:eastAsia="Times New Roman" w:hint="default"/>
          <w:w w:val="105"/>
          <w:sz w:val="19"/>
          <w:szCs w:val="19"/>
        </w:rPr>
        <w:t>Tensorflow</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sz w:val="20"/>
          <w:szCs w:val="20"/>
        </w:rPr>
        <w:t>不是 </w:t>
      </w:r>
      <w:r>
        <w:rPr>
          <w:rFonts w:ascii="細明體_HKSCS" w:hAnsi="細明體_HKSCS" w:cs="細明體_HKSCS" w:eastAsia="細明體_HKSCS" w:hint="default"/>
          <w:sz w:val="20"/>
          <w:szCs w:val="20"/>
        </w:rPr>
        <w:t>深度學習架構預設的老大嗎， 為什麼不直接選擇 </w:t>
      </w:r>
      <w:r>
        <w:rPr>
          <w:rFonts w:ascii="Times New Roman" w:hAnsi="Times New Roman" w:cs="Times New Roman" w:eastAsia="Times New Roman" w:hint="default"/>
          <w:sz w:val="19"/>
          <w:szCs w:val="19"/>
        </w:rPr>
        <w:t>Tensor</w:t>
      </w:r>
      <w:r>
        <w:rPr>
          <w:rFonts w:ascii="細明體_HKSCS" w:hAnsi="細明體_HKSCS" w:cs="細明體_HKSCS" w:eastAsia="細明體_HKSCS" w:hint="default"/>
          <w:sz w:val="16"/>
          <w:szCs w:val="16"/>
        </w:rPr>
        <w:t>咀</w:t>
      </w:r>
      <w:r>
        <w:rPr>
          <w:rFonts w:ascii="Times New Roman" w:hAnsi="Times New Roman" w:cs="Times New Roman" w:eastAsia="Times New Roman" w:hint="default"/>
          <w:sz w:val="19"/>
          <w:szCs w:val="19"/>
        </w:rPr>
        <w:t>ow </w:t>
      </w:r>
      <w:r>
        <w:rPr>
          <w:rFonts w:ascii="細明體_HKSCS" w:hAnsi="細明體_HKSCS" w:cs="細明體_HKSCS" w:eastAsia="細明體_HKSCS" w:hint="default"/>
          <w:sz w:val="20"/>
          <w:szCs w:val="20"/>
        </w:rPr>
        <w:t>而是要選擇 </w:t>
      </w:r>
      <w:r>
        <w:rPr>
          <w:rFonts w:ascii="Times New Roman" w:hAnsi="Times New Roman" w:cs="Times New Roman" w:eastAsia="Times New Roman" w:hint="default"/>
          <w:sz w:val="19"/>
          <w:szCs w:val="19"/>
        </w:rPr>
        <w:t>PyTorch </w:t>
      </w:r>
      <w:r>
        <w:rPr>
          <w:rFonts w:ascii="細明體_HKSCS" w:hAnsi="細明體_HKSCS" w:cs="細明體_HKSCS" w:eastAsia="細明體_HKSCS" w:hint="default"/>
          <w:w w:val="105"/>
          <w:sz w:val="20"/>
          <w:szCs w:val="20"/>
        </w:rPr>
        <w:t>呢</w:t>
      </w:r>
      <w:r>
        <w:rPr>
          <w:rFonts w:ascii="細明體_HKSCS" w:hAnsi="細明體_HKSCS" w:cs="細明體_HKSCS" w:eastAsia="細明體_HKSCS" w:hint="default"/>
          <w:spacing w:val="-89"/>
          <w:w w:val="105"/>
          <w:sz w:val="20"/>
          <w:szCs w:val="20"/>
        </w:rPr>
        <w:t> </w:t>
      </w:r>
      <w:r>
        <w:rPr>
          <w:rFonts w:ascii="細明體_HKSCS" w:hAnsi="細明體_HKSCS" w:cs="細明體_HKSCS" w:eastAsia="細明體_HKSCS" w:hint="default"/>
          <w:spacing w:val="-25"/>
          <w:w w:val="105"/>
          <w:sz w:val="20"/>
          <w:szCs w:val="20"/>
        </w:rPr>
        <w:t>？下面分</w:t>
      </w:r>
      <w:r>
        <w:rPr>
          <w:rFonts w:ascii="細明體_HKSCS" w:hAnsi="細明體_HKSCS" w:cs="細明體_HKSCS" w:eastAsia="細明體_HKSCS" w:hint="default"/>
          <w:spacing w:val="-79"/>
          <w:w w:val="105"/>
          <w:sz w:val="20"/>
          <w:szCs w:val="20"/>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34"/>
          <w:w w:val="105"/>
          <w:sz w:val="21"/>
          <w:szCs w:val="21"/>
        </w:rPr>
        <w:t> </w:t>
      </w:r>
      <w:r>
        <w:rPr>
          <w:rFonts w:ascii="細明體_HKSCS" w:hAnsi="細明體_HKSCS" w:cs="細明體_HKSCS" w:eastAsia="細明體_HKSCS" w:hint="default"/>
          <w:w w:val="105"/>
          <w:sz w:val="20"/>
          <w:szCs w:val="20"/>
        </w:rPr>
        <w:t>個方面來介紹為何要使用</w:t>
      </w:r>
      <w:r>
        <w:rPr>
          <w:rFonts w:ascii="細明體_HKSCS" w:hAnsi="細明體_HKSCS" w:cs="細明體_HKSCS" w:eastAsia="細明體_HKSCS" w:hint="default"/>
          <w:spacing w:val="-70"/>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7"/>
          <w:w w:val="105"/>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z w:val="19"/>
          <w:szCs w:val="19"/>
        </w:rPr>
      </w:r>
    </w:p>
    <w:p>
      <w:pPr>
        <w:pStyle w:val="BodyText"/>
        <w:spacing w:line="328" w:lineRule="auto" w:before="122"/>
        <w:ind w:left="1204" w:right="242" w:hanging="389"/>
        <w:jc w:val="left"/>
      </w:pPr>
      <w:r>
        <w:rPr>
          <w:rFonts w:ascii="Times New Roman" w:hAnsi="Times New Roman" w:cs="Times New Roman" w:eastAsia="Times New Roman" w:hint="default"/>
        </w:rPr>
        <w:t>( I </w:t>
      </w:r>
      <w:r>
        <w:rPr>
          <w:w w:val="70"/>
        </w:rPr>
        <w:t>） </w:t>
      </w:r>
      <w:r>
        <w:rPr/>
        <w:t>掌握一個架構並不能一勞永逸， 現在深度學習並沒有誰擁有絕對的壟斷地 </w:t>
      </w:r>
      <w:r>
        <w:rPr/>
        <w:t>位，就算是 </w:t>
      </w:r>
      <w:r>
        <w:rPr>
          <w:rFonts w:ascii="Times New Roman" w:hAnsi="Times New Roman" w:cs="Times New Roman" w:eastAsia="Times New Roman" w:hint="default"/>
          <w:sz w:val="19"/>
          <w:szCs w:val="19"/>
        </w:rPr>
        <w:t>Google </w:t>
      </w:r>
      <w:r>
        <w:rPr>
          <w:spacing w:val="-5"/>
        </w:rPr>
        <w:t>也沒有，所以只學習 </w:t>
      </w:r>
      <w:r>
        <w:rPr>
          <w:rFonts w:ascii="Times New Roman" w:hAnsi="Times New Roman" w:cs="Times New Roman" w:eastAsia="Times New Roman" w:hint="default"/>
          <w:sz w:val="19"/>
          <w:szCs w:val="19"/>
        </w:rPr>
        <w:t>Tensorflow </w:t>
      </w:r>
      <w:r>
        <w:rPr>
          <w:spacing w:val="-3"/>
        </w:rPr>
        <w:t>並不夠。同時現在的研究 </w:t>
      </w:r>
      <w:r>
        <w:rPr/>
        <w:t>者使用各個架構的都有， 如果你要去看他們實現的程式，</w:t>
      </w:r>
      <w:r>
        <w:rPr>
          <w:spacing w:val="-77"/>
        </w:rPr>
        <w:t> </w:t>
      </w:r>
      <w:r>
        <w:rPr/>
        <w:t>至少也需要了解他 </w:t>
      </w:r>
      <w:r>
        <w:rPr/>
        <w:t>們使用的架構，所以多學一個架構，</w:t>
      </w:r>
      <w:r>
        <w:rPr>
          <w:spacing w:val="-93"/>
        </w:rPr>
        <w:t> </w:t>
      </w:r>
      <w:r>
        <w:rPr/>
        <w:t>以備不時之需</w:t>
      </w:r>
      <w:r>
        <w:rPr>
          <w:spacing w:val="-79"/>
        </w:rPr>
        <w:t> </w:t>
      </w:r>
      <w:r>
        <w:rPr>
          <w:w w:val="70"/>
        </w:rPr>
        <w:t>固</w:t>
      </w:r>
      <w:r>
        <w:rPr/>
      </w:r>
    </w:p>
    <w:p>
      <w:pPr>
        <w:pStyle w:val="BodyText"/>
        <w:spacing w:line="328" w:lineRule="auto" w:before="139"/>
        <w:ind w:left="1204" w:right="991" w:hanging="396"/>
        <w:jc w:val="both"/>
      </w:pPr>
      <w:r>
        <w:rPr>
          <w:rFonts w:ascii="Times New Roman" w:hAnsi="Times New Roman" w:cs="Times New Roman" w:eastAsia="Times New Roman" w:hint="default"/>
        </w:rPr>
        <w:t>( 2 ) </w:t>
      </w:r>
      <w:r>
        <w:rPr>
          <w:rFonts w:ascii="Times New Roman" w:hAnsi="Times New Roman" w:cs="Times New Roman" w:eastAsia="Times New Roman" w:hint="default"/>
          <w:sz w:val="19"/>
          <w:szCs w:val="19"/>
        </w:rPr>
        <w:t>Tensor</w:t>
      </w:r>
      <w:r>
        <w:rPr>
          <w:sz w:val="16"/>
          <w:szCs w:val="16"/>
        </w:rPr>
        <w:t>咀</w:t>
      </w:r>
      <w:r>
        <w:rPr>
          <w:rFonts w:ascii="Times New Roman" w:hAnsi="Times New Roman" w:cs="Times New Roman" w:eastAsia="Times New Roman" w:hint="default"/>
          <w:sz w:val="19"/>
          <w:szCs w:val="19"/>
        </w:rPr>
        <w:t>ow </w:t>
      </w:r>
      <w:r>
        <w:rPr/>
        <w:t>與 </w:t>
      </w:r>
      <w:r>
        <w:rPr>
          <w:rFonts w:ascii="Times New Roman" w:hAnsi="Times New Roman" w:cs="Times New Roman" w:eastAsia="Times New Roman" w:hint="default"/>
        </w:rPr>
        <w:t>Ca</w:t>
      </w:r>
      <w:r>
        <w:rPr/>
        <w:t>位</w:t>
      </w:r>
      <w:r>
        <w:rPr>
          <w:spacing w:val="-81"/>
        </w:rPr>
        <w:t> </w:t>
      </w:r>
      <w:r>
        <w:rPr/>
        <w:t>都是指令式的程式語言，而且是靜態的，首先必須建置一 </w:t>
      </w:r>
      <w:r>
        <w:rPr/>
        <w:t>個神經網路，然後一次又一次使用同樣的結構， 如果想要改變網路的結構， </w:t>
      </w:r>
      <w:r>
        <w:rPr>
          <w:spacing w:val="1"/>
          <w:w w:val="103"/>
        </w:rPr>
        <w:t>就必須從頭開始。但是對於</w:t>
      </w:r>
      <w:r>
        <w:rPr>
          <w:spacing w:val="-78"/>
          <w:w w:val="103"/>
        </w:rPr>
        <w:t> </w:t>
      </w:r>
      <w:r>
        <w:rPr>
          <w:rFonts w:ascii="Times New Roman" w:hAnsi="Times New Roman" w:cs="Times New Roman" w:eastAsia="Times New Roman" w:hint="default"/>
          <w:spacing w:val="-9"/>
          <w:w w:val="106"/>
          <w:sz w:val="19"/>
          <w:szCs w:val="19"/>
        </w:rPr>
        <w:t>PyTorch</w:t>
      </w:r>
      <w:r>
        <w:rPr>
          <w:spacing w:val="-9"/>
          <w:w w:val="106"/>
        </w:rPr>
        <w:t>’透過一種反向自動求導的技術</w:t>
      </w:r>
      <w:r>
        <w:rPr>
          <w:spacing w:val="-94"/>
          <w:w w:val="106"/>
        </w:rPr>
        <w:t> </w:t>
      </w:r>
      <w:r>
        <w:rPr>
          <w:spacing w:val="-60"/>
          <w:w w:val="133"/>
        </w:rPr>
        <w:t>’可以</w:t>
      </w:r>
      <w:r>
        <w:rPr>
          <w:w w:val="133"/>
        </w:rPr>
        <w:t> </w:t>
      </w:r>
      <w:r>
        <w:rPr>
          <w:w w:val="133"/>
        </w:rPr>
      </w:r>
      <w:r>
        <w:rPr/>
        <w:t>讓你零延遲地任意改變神經網路的行為， 儘管這項技術不是 </w:t>
      </w:r>
      <w:r>
        <w:rPr>
          <w:rFonts w:ascii="Times New Roman" w:hAnsi="Times New Roman" w:cs="Times New Roman" w:eastAsia="Times New Roman" w:hint="default"/>
          <w:sz w:val="19"/>
          <w:szCs w:val="19"/>
        </w:rPr>
        <w:t>Py Torch </w:t>
      </w:r>
      <w:r>
        <w:rPr/>
        <w:t>獨有， 但目前為止它實現是最快的，能夠為你任何瘋狂想法的實現獲得最高 的速度 </w:t>
      </w:r>
      <w:r>
        <w:rPr>
          <w:spacing w:val="-3"/>
          <w:w w:val="105"/>
        </w:rPr>
        <w:t>和最佳的靈活性，</w:t>
      </w:r>
      <w:r>
        <w:rPr>
          <w:spacing w:val="-99"/>
          <w:w w:val="105"/>
        </w:rPr>
        <w:t> </w:t>
      </w:r>
      <w:r>
        <w:rPr>
          <w:spacing w:val="-14"/>
          <w:w w:val="105"/>
        </w:rPr>
        <w:t>這也是</w:t>
      </w:r>
      <w:r>
        <w:rPr>
          <w:spacing w:val="-87"/>
          <w:w w:val="105"/>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27"/>
          <w:w w:val="105"/>
          <w:sz w:val="19"/>
          <w:szCs w:val="19"/>
        </w:rPr>
        <w:t> </w:t>
      </w:r>
      <w:r>
        <w:rPr>
          <w:w w:val="105"/>
        </w:rPr>
        <w:t>比較</w:t>
      </w:r>
      <w:r>
        <w:rPr>
          <w:spacing w:val="-88"/>
          <w:w w:val="105"/>
        </w:rPr>
        <w:t> </w:t>
      </w:r>
      <w:r>
        <w:rPr>
          <w:rFonts w:ascii="Times New Roman" w:hAnsi="Times New Roman" w:cs="Times New Roman" w:eastAsia="Times New Roman" w:hint="default"/>
          <w:w w:val="105"/>
          <w:sz w:val="19"/>
          <w:szCs w:val="19"/>
        </w:rPr>
        <w:t>Tensorflow</w:t>
      </w:r>
      <w:r>
        <w:rPr>
          <w:rFonts w:ascii="Times New Roman" w:hAnsi="Times New Roman" w:cs="Times New Roman" w:eastAsia="Times New Roman" w:hint="default"/>
          <w:spacing w:val="-25"/>
          <w:w w:val="105"/>
          <w:sz w:val="19"/>
          <w:szCs w:val="19"/>
        </w:rPr>
        <w:t> </w:t>
      </w:r>
      <w:r>
        <w:rPr>
          <w:w w:val="105"/>
        </w:rPr>
        <w:t>最大的優勢。</w:t>
      </w:r>
      <w:r>
        <w:rPr/>
      </w:r>
    </w:p>
    <w:p>
      <w:pPr>
        <w:pStyle w:val="BodyText"/>
        <w:spacing w:line="328" w:lineRule="auto" w:before="127"/>
        <w:ind w:left="1197" w:right="1007" w:hanging="396"/>
        <w:jc w:val="both"/>
      </w:pPr>
      <w:r>
        <w:rPr>
          <w:rFonts w:ascii="Times New Roman" w:hAnsi="Times New Roman" w:cs="Times New Roman" w:eastAsia="Times New Roman" w:hint="default"/>
          <w:w w:val="105"/>
        </w:rPr>
        <w:t>(</w:t>
      </w:r>
      <w:r>
        <w:rPr>
          <w:rFonts w:ascii="Times New Roman" w:hAnsi="Times New Roman" w:cs="Times New Roman" w:eastAsia="Times New Roman" w:hint="default"/>
          <w:spacing w:val="-34"/>
          <w:w w:val="105"/>
        </w:rPr>
        <w:t> </w:t>
      </w:r>
      <w:r>
        <w:rPr>
          <w:rFonts w:ascii="Times New Roman" w:hAnsi="Times New Roman" w:cs="Times New Roman" w:eastAsia="Times New Roman" w:hint="default"/>
          <w:w w:val="105"/>
        </w:rPr>
        <w:t>3</w:t>
      </w:r>
      <w:r>
        <w:rPr>
          <w:rFonts w:ascii="Times New Roman" w:hAnsi="Times New Roman" w:cs="Times New Roman" w:eastAsia="Times New Roman" w:hint="default"/>
          <w:spacing w:val="-36"/>
          <w:w w:val="105"/>
        </w:rPr>
        <w:t> </w:t>
      </w:r>
      <w:r>
        <w:rPr>
          <w:rFonts w:ascii="Times New Roman" w:hAnsi="Times New Roman" w:cs="Times New Roman" w:eastAsia="Times New Roman" w:hint="default"/>
          <w:w w:val="105"/>
        </w:rPr>
        <w:t>)</w:t>
      </w:r>
      <w:r>
        <w:rPr>
          <w:rFonts w:ascii="Times New Roman" w:hAnsi="Times New Roman" w:cs="Times New Roman" w:eastAsia="Times New Roman" w:hint="default"/>
          <w:spacing w:val="3"/>
          <w:w w:val="105"/>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6"/>
          <w:w w:val="105"/>
          <w:sz w:val="19"/>
          <w:szCs w:val="19"/>
        </w:rPr>
        <w:t> </w:t>
      </w:r>
      <w:r>
        <w:rPr>
          <w:w w:val="105"/>
        </w:rPr>
        <w:t>的設計想法是線性、直觀且易用的，</w:t>
      </w:r>
      <w:r>
        <w:rPr>
          <w:spacing w:val="-93"/>
          <w:w w:val="105"/>
        </w:rPr>
        <w:t> </w:t>
      </w:r>
      <w:r>
        <w:rPr>
          <w:w w:val="105"/>
        </w:rPr>
        <w:t>當你執行一行程式時，它會忠 </w:t>
      </w:r>
      <w:r>
        <w:rPr>
          <w:w w:val="105"/>
        </w:rPr>
      </w:r>
      <w:r>
        <w:rPr>
          <w:w w:val="102"/>
        </w:rPr>
        <w:t>實地執行，並沒有非同步的世界觀，所以當你的程式出現 </w:t>
      </w:r>
      <w:r>
        <w:rPr>
          <w:rFonts w:ascii="Times New Roman" w:hAnsi="Times New Roman" w:cs="Times New Roman" w:eastAsia="Times New Roman" w:hint="default"/>
          <w:w w:val="104"/>
          <w:sz w:val="19"/>
          <w:szCs w:val="19"/>
        </w:rPr>
        <w:t>Bug </w:t>
      </w:r>
      <w:r>
        <w:rPr>
          <w:spacing w:val="-44"/>
          <w:w w:val="118"/>
        </w:rPr>
        <w:t>的時候，可以</w:t>
      </w:r>
      <w:r>
        <w:rPr>
          <w:w w:val="118"/>
        </w:rPr>
        <w:t> </w:t>
      </w:r>
      <w:r>
        <w:rPr>
          <w:w w:val="118"/>
        </w:rPr>
      </w:r>
      <w:r>
        <w:rPr/>
        <w:t>透過這些資訊輕鬆快速地找到出錯的程式， 不會讓你在 </w:t>
      </w:r>
      <w:r>
        <w:rPr>
          <w:rFonts w:ascii="Times New Roman" w:hAnsi="Times New Roman" w:cs="Times New Roman" w:eastAsia="Times New Roman" w:hint="default"/>
          <w:sz w:val="19"/>
          <w:szCs w:val="19"/>
        </w:rPr>
        <w:t>Debug </w:t>
      </w:r>
      <w:r>
        <w:rPr/>
        <w:t>的時候因為錯 </w:t>
      </w:r>
      <w:r>
        <w:rPr>
          <w:spacing w:val="-3"/>
        </w:rPr>
        <w:t>誤的指向或非同步和不透明</w:t>
      </w:r>
      <w:r>
        <w:rPr>
          <w:spacing w:val="-31"/>
        </w:rPr>
        <w:t> </w:t>
      </w:r>
      <w:r>
        <w:rPr/>
        <w:t>的引擎浪費太多的時間。</w:t>
      </w:r>
    </w:p>
    <w:p>
      <w:pPr>
        <w:spacing w:line="326" w:lineRule="auto" w:before="146"/>
        <w:ind w:left="1190" w:right="1023" w:hanging="396"/>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45"/>
          <w:w w:val="105"/>
          <w:sz w:val="20"/>
          <w:szCs w:val="20"/>
        </w:rPr>
        <w:t> </w:t>
      </w:r>
      <w:r>
        <w:rPr>
          <w:rFonts w:ascii="Times New Roman" w:hAnsi="Times New Roman" w:cs="Times New Roman" w:eastAsia="Times New Roman" w:hint="default"/>
          <w:w w:val="105"/>
          <w:sz w:val="20"/>
          <w:szCs w:val="20"/>
        </w:rPr>
        <w:t>4</w:t>
      </w:r>
      <w:r>
        <w:rPr>
          <w:rFonts w:ascii="Times New Roman" w:hAnsi="Times New Roman" w:cs="Times New Roman" w:eastAsia="Times New Roman" w:hint="default"/>
          <w:spacing w:val="-40"/>
          <w:w w:val="105"/>
          <w:sz w:val="20"/>
          <w:szCs w:val="20"/>
        </w:rPr>
        <w:t> </w:t>
      </w: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20"/>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27"/>
          <w:w w:val="105"/>
          <w:sz w:val="19"/>
          <w:szCs w:val="19"/>
        </w:rPr>
        <w:t> </w:t>
      </w:r>
      <w:r>
        <w:rPr>
          <w:rFonts w:ascii="細明體_HKSCS" w:hAnsi="細明體_HKSCS" w:cs="細明體_HKSCS" w:eastAsia="細明體_HKSCS" w:hint="default"/>
          <w:w w:val="105"/>
          <w:sz w:val="20"/>
          <w:szCs w:val="20"/>
        </w:rPr>
        <w:t>的程式相對於</w:t>
      </w:r>
      <w:r>
        <w:rPr>
          <w:rFonts w:ascii="細明體_HKSCS" w:hAnsi="細明體_HKSCS" w:cs="細明體_HKSCS" w:eastAsia="細明體_HKSCS" w:hint="default"/>
          <w:spacing w:val="-89"/>
          <w:w w:val="105"/>
          <w:sz w:val="20"/>
          <w:szCs w:val="20"/>
        </w:rPr>
        <w:t> </w:t>
      </w:r>
      <w:r>
        <w:rPr>
          <w:rFonts w:ascii="Times New Roman" w:hAnsi="Times New Roman" w:cs="Times New Roman" w:eastAsia="Times New Roman" w:hint="default"/>
          <w:w w:val="105"/>
          <w:sz w:val="19"/>
          <w:szCs w:val="19"/>
        </w:rPr>
        <w:t>Tensor</w:t>
      </w:r>
      <w:r>
        <w:rPr>
          <w:rFonts w:ascii="細明體_HKSCS" w:hAnsi="細明體_HKSCS" w:cs="細明體_HKSCS" w:eastAsia="細明體_HKSCS" w:hint="default"/>
          <w:w w:val="105"/>
          <w:sz w:val="17"/>
          <w:szCs w:val="17"/>
        </w:rPr>
        <w:t>宜</w:t>
      </w:r>
      <w:r>
        <w:rPr>
          <w:rFonts w:ascii="細明體_HKSCS" w:hAnsi="細明體_HKSCS" w:cs="細明體_HKSCS" w:eastAsia="細明體_HKSCS" w:hint="default"/>
          <w:spacing w:val="-58"/>
          <w:w w:val="105"/>
          <w:sz w:val="17"/>
          <w:szCs w:val="17"/>
        </w:rPr>
        <w:t> </w:t>
      </w:r>
      <w:r>
        <w:rPr>
          <w:rFonts w:ascii="Times New Roman" w:hAnsi="Times New Roman" w:cs="Times New Roman" w:eastAsia="Times New Roman" w:hint="default"/>
          <w:w w:val="105"/>
          <w:sz w:val="19"/>
          <w:szCs w:val="19"/>
        </w:rPr>
        <w:t>w</w:t>
      </w:r>
      <w:r>
        <w:rPr>
          <w:rFonts w:ascii="Times New Roman" w:hAnsi="Times New Roman" w:cs="Times New Roman" w:eastAsia="Times New Roman" w:hint="default"/>
          <w:spacing w:val="-32"/>
          <w:w w:val="105"/>
          <w:sz w:val="19"/>
          <w:szCs w:val="19"/>
        </w:rPr>
        <w:t> </w:t>
      </w:r>
      <w:r>
        <w:rPr>
          <w:rFonts w:ascii="細明體_HKSCS" w:hAnsi="細明體_HKSCS" w:cs="細明體_HKSCS" w:eastAsia="細明體_HKSCS" w:hint="default"/>
          <w:w w:val="105"/>
          <w:sz w:val="20"/>
          <w:szCs w:val="20"/>
        </w:rPr>
        <w:t>而言，更加簡潔直觀，</w:t>
      </w:r>
      <w:r>
        <w:rPr>
          <w:rFonts w:ascii="細明體_HKSCS" w:hAnsi="細明體_HKSCS" w:cs="細明體_HKSCS" w:eastAsia="細明體_HKSCS" w:hint="default"/>
          <w:spacing w:val="-96"/>
          <w:w w:val="105"/>
          <w:sz w:val="20"/>
          <w:szCs w:val="20"/>
        </w:rPr>
        <w:t> </w:t>
      </w:r>
      <w:r>
        <w:rPr>
          <w:rFonts w:ascii="細明體_HKSCS" w:hAnsi="細明體_HKSCS" w:cs="細明體_HKSCS" w:eastAsia="細明體_HKSCS" w:hint="default"/>
          <w:w w:val="105"/>
          <w:sz w:val="20"/>
          <w:szCs w:val="20"/>
        </w:rPr>
        <w:t>同時對於</w:t>
      </w:r>
      <w:r>
        <w:rPr>
          <w:rFonts w:ascii="細明體_HKSCS" w:hAnsi="細明體_HKSCS" w:cs="細明體_HKSCS" w:eastAsia="細明體_HKSCS" w:hint="default"/>
          <w:spacing w:val="-87"/>
          <w:w w:val="105"/>
          <w:sz w:val="20"/>
          <w:szCs w:val="20"/>
        </w:rPr>
        <w:t> </w:t>
      </w:r>
      <w:r>
        <w:rPr>
          <w:rFonts w:ascii="Times New Roman" w:hAnsi="Times New Roman" w:cs="Times New Roman" w:eastAsia="Times New Roman" w:hint="default"/>
          <w:w w:val="105"/>
          <w:sz w:val="19"/>
          <w:szCs w:val="19"/>
        </w:rPr>
        <w:t>Tensor</w:t>
      </w:r>
      <w:r>
        <w:rPr>
          <w:rFonts w:ascii="細明體_HKSCS" w:hAnsi="細明體_HKSCS" w:cs="細明體_HKSCS" w:eastAsia="細明體_HKSCS" w:hint="default"/>
          <w:w w:val="105"/>
          <w:sz w:val="17"/>
          <w:szCs w:val="17"/>
        </w:rPr>
        <w:t>宜</w:t>
      </w:r>
      <w:r>
        <w:rPr>
          <w:rFonts w:ascii="Times New Roman" w:hAnsi="Times New Roman" w:cs="Times New Roman" w:eastAsia="Times New Roman" w:hint="default"/>
          <w:w w:val="105"/>
          <w:sz w:val="19"/>
          <w:szCs w:val="19"/>
        </w:rPr>
        <w:t>ow </w:t>
      </w:r>
      <w:r>
        <w:rPr>
          <w:rFonts w:ascii="細明體_HKSCS" w:hAnsi="細明體_HKSCS" w:cs="細明體_HKSCS" w:eastAsia="細明體_HKSCS" w:hint="default"/>
          <w:w w:val="103"/>
          <w:sz w:val="20"/>
          <w:szCs w:val="20"/>
        </w:rPr>
        <w:t>高度工業化的很難看懂的底層程式 </w:t>
      </w:r>
      <w:r>
        <w:rPr>
          <w:rFonts w:ascii="細明體_HKSCS" w:hAnsi="細明體_HKSCS" w:cs="細明體_HKSCS" w:eastAsia="細明體_HKSCS" w:hint="default"/>
          <w:spacing w:val="-17"/>
          <w:w w:val="109"/>
          <w:sz w:val="20"/>
          <w:szCs w:val="20"/>
        </w:rPr>
        <w:t>，</w:t>
      </w:r>
      <w:r>
        <w:rPr>
          <w:rFonts w:ascii="Times New Roman" w:hAnsi="Times New Roman" w:cs="Times New Roman" w:eastAsia="Times New Roman" w:hint="default"/>
          <w:spacing w:val="-17"/>
          <w:w w:val="109"/>
          <w:sz w:val="19"/>
          <w:szCs w:val="19"/>
        </w:rPr>
        <w:t>PyTorch</w:t>
      </w:r>
      <w:r>
        <w:rPr>
          <w:rFonts w:ascii="Times New Roman" w:hAnsi="Times New Roman" w:cs="Times New Roman" w:eastAsia="Times New Roman" w:hint="default"/>
          <w:w w:val="109"/>
          <w:sz w:val="19"/>
          <w:szCs w:val="19"/>
        </w:rPr>
        <w:t> </w:t>
      </w:r>
      <w:r>
        <w:rPr>
          <w:rFonts w:ascii="細明體_HKSCS" w:hAnsi="細明體_HKSCS" w:cs="細明體_HKSCS" w:eastAsia="細明體_HKSCS" w:hint="default"/>
          <w:spacing w:val="1"/>
          <w:w w:val="103"/>
          <w:sz w:val="20"/>
          <w:szCs w:val="20"/>
        </w:rPr>
        <w:t>的原始程式碼就要友善得多，</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pacing w:val="1"/>
          <w:w w:val="103"/>
          <w:sz w:val="20"/>
          <w:szCs w:val="20"/>
        </w:rPr>
        <w:t>更容易看懂。深入</w:t>
      </w:r>
      <w:r>
        <w:rPr>
          <w:rFonts w:ascii="細明體_HKSCS" w:hAnsi="細明體_HKSCS" w:cs="細明體_HKSCS" w:eastAsia="細明體_HKSCS" w:hint="default"/>
          <w:spacing w:val="-76"/>
          <w:w w:val="103"/>
          <w:sz w:val="20"/>
          <w:szCs w:val="20"/>
        </w:rPr>
        <w:t> </w:t>
      </w:r>
      <w:r>
        <w:rPr>
          <w:rFonts w:ascii="Times New Roman" w:hAnsi="Times New Roman" w:cs="Times New Roman" w:eastAsia="Times New Roman" w:hint="default"/>
          <w:spacing w:val="-51"/>
          <w:w w:val="126"/>
          <w:sz w:val="19"/>
          <w:szCs w:val="19"/>
        </w:rPr>
        <w:t>AP</w:t>
      </w:r>
      <w:r>
        <w:rPr>
          <w:rFonts w:ascii="細明體_HKSCS" w:hAnsi="細明體_HKSCS" w:cs="細明體_HKSCS" w:eastAsia="細明體_HKSCS" w:hint="default"/>
          <w:spacing w:val="-51"/>
          <w:w w:val="126"/>
          <w:sz w:val="20"/>
          <w:szCs w:val="20"/>
        </w:rPr>
        <w:t>’了解</w:t>
      </w:r>
      <w:r>
        <w:rPr>
          <w:rFonts w:ascii="細明體_HKSCS" w:hAnsi="細明體_HKSCS" w:cs="細明體_HKSCS" w:eastAsia="細明體_HKSCS" w:hint="default"/>
          <w:spacing w:val="-96"/>
          <w:w w:val="126"/>
          <w:sz w:val="20"/>
          <w:szCs w:val="20"/>
        </w:rPr>
        <w:t> </w:t>
      </w:r>
      <w:r>
        <w:rPr>
          <w:rFonts w:ascii="Times New Roman" w:hAnsi="Times New Roman" w:cs="Times New Roman" w:eastAsia="Times New Roman" w:hint="default"/>
          <w:w w:val="100"/>
          <w:sz w:val="19"/>
          <w:szCs w:val="19"/>
        </w:rPr>
        <w:t>PyTorch</w:t>
      </w:r>
      <w:r>
        <w:rPr>
          <w:rFonts w:ascii="Times New Roman" w:hAnsi="Times New Roman" w:cs="Times New Roman" w:eastAsia="Times New Roman" w:hint="default"/>
          <w:spacing w:val="-6"/>
          <w:w w:val="100"/>
          <w:sz w:val="19"/>
          <w:szCs w:val="19"/>
        </w:rPr>
        <w:t> </w:t>
      </w:r>
      <w:r>
        <w:rPr>
          <w:rFonts w:ascii="細明體_HKSCS" w:hAnsi="細明體_HKSCS" w:cs="細明體_HKSCS" w:eastAsia="細明體_HKSCS" w:hint="default"/>
          <w:w w:val="103"/>
          <w:sz w:val="20"/>
          <w:szCs w:val="20"/>
        </w:rPr>
        <w:t>底層一定是一件令人高興的事。</w:t>
      </w:r>
      <w:r>
        <w:rPr>
          <w:rFonts w:ascii="細明體_HKSCS" w:hAnsi="細明體_HKSCS" w:cs="細明體_HKSCS" w:eastAsia="細明體_HKSCS" w:hint="default"/>
          <w:spacing w:val="-83"/>
          <w:w w:val="103"/>
          <w:sz w:val="20"/>
          <w:szCs w:val="20"/>
        </w:rPr>
        <w:t> </w:t>
      </w:r>
      <w:r>
        <w:rPr>
          <w:rFonts w:ascii="細明體_HKSCS" w:hAnsi="細明體_HKSCS" w:cs="細明體_HKSCS" w:eastAsia="細明體_HKSCS" w:hint="default"/>
          <w:w w:val="103"/>
          <w:sz w:val="20"/>
          <w:szCs w:val="20"/>
        </w:rPr>
        <w:t>一個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z w:val="20"/>
          <w:szCs w:val="20"/>
        </w:rPr>
        <w:t>底層架構能夠看懂的架構，</w:t>
      </w:r>
      <w:r>
        <w:rPr>
          <w:rFonts w:ascii="細明體_HKSCS" w:hAnsi="細明體_HKSCS" w:cs="細明體_HKSCS" w:eastAsia="細明體_HKSCS" w:hint="default"/>
          <w:spacing w:val="-66"/>
          <w:sz w:val="20"/>
          <w:szCs w:val="20"/>
        </w:rPr>
        <w:t> </w:t>
      </w:r>
      <w:r>
        <w:rPr>
          <w:rFonts w:ascii="細明體_HKSCS" w:hAnsi="細明體_HKSCS" w:cs="細明體_HKSCS" w:eastAsia="細明體_HKSCS" w:hint="default"/>
          <w:sz w:val="20"/>
          <w:szCs w:val="20"/>
        </w:rPr>
        <w:t>你對其的了解會更深。</w:t>
      </w:r>
    </w:p>
    <w:p>
      <w:pPr>
        <w:spacing w:before="141"/>
        <w:ind w:left="1183" w:right="242"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最後，我們簡要歸納一下 </w:t>
      </w: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sz w:val="20"/>
          <w:szCs w:val="20"/>
        </w:rPr>
        <w:t>的特點：</w:t>
      </w:r>
    </w:p>
    <w:p>
      <w:pPr>
        <w:spacing w:line="240" w:lineRule="auto" w:before="11"/>
        <w:ind w:right="0"/>
        <w:rPr>
          <w:rFonts w:ascii="細明體_HKSCS" w:hAnsi="細明體_HKSCS" w:cs="細明體_HKSCS" w:eastAsia="細明體_HKSCS" w:hint="default"/>
          <w:sz w:val="14"/>
          <w:szCs w:val="14"/>
        </w:rPr>
      </w:pPr>
    </w:p>
    <w:p>
      <w:pPr>
        <w:spacing w:before="0"/>
        <w:ind w:left="189" w:right="242"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1156"/>
          <w:w w:val="334"/>
          <w:sz w:val="21"/>
          <w:szCs w:val="21"/>
        </w:rPr>
        <w:t>﹒</w:t>
      </w:r>
      <w:r>
        <w:rPr>
          <w:rFonts w:ascii="細明體_HKSCS" w:hAnsi="細明體_HKSCS" w:cs="細明體_HKSCS" w:eastAsia="細明體_HKSCS" w:hint="default"/>
          <w:w w:val="96"/>
          <w:sz w:val="21"/>
          <w:szCs w:val="21"/>
        </w:rPr>
        <w:t>支援</w:t>
      </w:r>
      <w:r>
        <w:rPr>
          <w:rFonts w:ascii="細明體_HKSCS" w:hAnsi="細明體_HKSCS" w:cs="細明體_HKSCS" w:eastAsia="細明體_HKSCS" w:hint="default"/>
          <w:spacing w:val="-55"/>
          <w:sz w:val="21"/>
          <w:szCs w:val="21"/>
        </w:rPr>
        <w:t> </w:t>
      </w:r>
      <w:r>
        <w:rPr>
          <w:rFonts w:ascii="Times New Roman" w:hAnsi="Times New Roman" w:cs="Times New Roman" w:eastAsia="Times New Roman" w:hint="default"/>
          <w:w w:val="104"/>
          <w:sz w:val="19"/>
          <w:szCs w:val="19"/>
        </w:rPr>
        <w:t>GPU</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w w:val="203"/>
          <w:sz w:val="21"/>
          <w:szCs w:val="21"/>
        </w:rPr>
        <w:t>﹔</w:t>
      </w:r>
      <w:r>
        <w:rPr>
          <w:rFonts w:ascii="細明體_HKSCS" w:hAnsi="細明體_HKSCS" w:cs="細明體_HKSCS" w:eastAsia="細明體_HKSCS" w:hint="default"/>
          <w:sz w:val="21"/>
          <w:szCs w:val="21"/>
        </w:rPr>
      </w:r>
    </w:p>
    <w:p>
      <w:pPr>
        <w:pStyle w:val="BodyText"/>
        <w:spacing w:line="240" w:lineRule="auto" w:before="154"/>
        <w:ind w:left="117" w:right="242"/>
        <w:jc w:val="left"/>
      </w:pPr>
      <w:r>
        <w:rPr>
          <w:spacing w:val="-1219"/>
          <w:w w:val="350"/>
        </w:rPr>
        <w:t>﹒</w:t>
      </w:r>
      <w:r>
        <w:rPr/>
        <w:t>動態神</w:t>
      </w:r>
      <w:r>
        <w:rPr>
          <w:spacing w:val="-1"/>
        </w:rPr>
        <w:t>經</w:t>
      </w:r>
      <w:r>
        <w:rPr>
          <w:w w:val="103"/>
        </w:rPr>
        <w:t>網路﹔</w:t>
      </w:r>
      <w:r>
        <w:rPr/>
      </w:r>
    </w:p>
    <w:p>
      <w:pPr>
        <w:pStyle w:val="ListParagraph"/>
        <w:numPr>
          <w:ilvl w:val="3"/>
          <w:numId w:val="1"/>
        </w:numPr>
        <w:tabs>
          <w:tab w:pos="1184" w:val="left" w:leader="none"/>
        </w:tabs>
        <w:spacing w:line="240" w:lineRule="auto" w:before="163" w:after="0"/>
        <w:ind w:left="1183" w:right="0" w:hanging="267"/>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Python</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20"/>
          <w:szCs w:val="20"/>
        </w:rPr>
        <w:t>優先﹔</w:t>
      </w:r>
      <w:r>
        <w:rPr>
          <w:rFonts w:ascii="細明體_HKSCS" w:hAnsi="細明體_HKSCS" w:cs="細明體_HKSCS" w:eastAsia="細明體_HKSCS" w:hint="default"/>
          <w:sz w:val="20"/>
          <w:szCs w:val="20"/>
        </w:rPr>
      </w:r>
    </w:p>
    <w:p>
      <w:pPr>
        <w:spacing w:after="0" w:line="240" w:lineRule="auto"/>
        <w:jc w:val="left"/>
        <w:rPr>
          <w:rFonts w:ascii="細明體_HKSCS" w:hAnsi="細明體_HKSCS" w:cs="細明體_HKSCS" w:eastAsia="細明體_HKSCS" w:hint="default"/>
          <w:sz w:val="20"/>
          <w:szCs w:val="20"/>
        </w:rPr>
        <w:sectPr>
          <w:footerReference w:type="even" r:id="rId55"/>
          <w:footerReference w:type="default" r:id="rId56"/>
          <w:pgSz w:w="9470" w:h="13040"/>
          <w:pgMar w:footer="424" w:header="545" w:top="820" w:bottom="620" w:left="4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pStyle w:val="BodyText"/>
        <w:spacing w:line="240" w:lineRule="auto" w:before="38"/>
        <w:ind w:left="687" w:right="154"/>
        <w:jc w:val="left"/>
      </w:pPr>
      <w:r>
        <w:rPr>
          <w:spacing w:val="-960"/>
          <w:w w:val="323"/>
        </w:rPr>
        <w:t>﹒</w:t>
      </w:r>
      <w:r>
        <w:rPr>
          <w:w w:val="99"/>
        </w:rPr>
        <w:t>指令式體驗﹔</w:t>
      </w:r>
      <w:r>
        <w:rPr/>
      </w:r>
    </w:p>
    <w:p>
      <w:pPr>
        <w:spacing w:before="144"/>
        <w:ind w:left="1259" w:right="154"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0"/>
          <w:sz w:val="13"/>
          <w:szCs w:val="13"/>
        </w:rPr>
        <w:t>E   </w:t>
      </w:r>
      <w:r>
        <w:rPr>
          <w:rFonts w:ascii="細明體_HKSCS" w:hAnsi="細明體_HKSCS" w:cs="細明體_HKSCS" w:eastAsia="細明體_HKSCS" w:hint="default"/>
          <w:w w:val="110"/>
          <w:sz w:val="21"/>
          <w:szCs w:val="21"/>
        </w:rPr>
        <w:t>輕鬆擴充</w:t>
      </w:r>
      <w:r>
        <w:rPr>
          <w:rFonts w:ascii="細明體_HKSCS" w:hAnsi="細明體_HKSCS" w:cs="細明體_HKSCS" w:eastAsia="細明體_HKSCS" w:hint="default"/>
          <w:spacing w:val="-66"/>
          <w:w w:val="110"/>
          <w:sz w:val="21"/>
          <w:szCs w:val="21"/>
        </w:rPr>
        <w:t> </w:t>
      </w:r>
      <w:r>
        <w:rPr>
          <w:rFonts w:ascii="細明體_HKSCS" w:hAnsi="細明體_HKSCS" w:cs="細明體_HKSCS" w:eastAsia="細明體_HKSCS" w:hint="default"/>
          <w:w w:val="120"/>
          <w:sz w:val="21"/>
          <w:szCs w:val="21"/>
        </w:rPr>
        <w:t>。</w:t>
      </w:r>
      <w:r>
        <w:rPr>
          <w:rFonts w:ascii="細明體_HKSCS" w:hAnsi="細明體_HKSCS" w:cs="細明體_HKSCS" w:eastAsia="細明體_HKSCS" w:hint="default"/>
          <w:sz w:val="21"/>
          <w:szCs w:val="21"/>
        </w:rPr>
      </w:r>
    </w:p>
    <w:p>
      <w:pPr>
        <w:spacing w:line="240" w:lineRule="auto" w:before="9"/>
        <w:ind w:right="0"/>
        <w:rPr>
          <w:rFonts w:ascii="細明體_HKSCS" w:hAnsi="細明體_HKSCS" w:cs="細明體_HKSCS" w:eastAsia="細明體_HKSCS" w:hint="default"/>
          <w:sz w:val="16"/>
          <w:szCs w:val="16"/>
        </w:rPr>
      </w:pPr>
    </w:p>
    <w:p>
      <w:pPr>
        <w:spacing w:line="328" w:lineRule="auto" w:before="0"/>
        <w:ind w:left="1123" w:right="42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4"/>
          <w:w w:val="105"/>
          <w:sz w:val="20"/>
          <w:szCs w:val="20"/>
        </w:rPr>
        <w:t>擁具有如此多優點的</w:t>
      </w:r>
      <w:r>
        <w:rPr>
          <w:rFonts w:ascii="細明體_HKSCS" w:hAnsi="細明體_HKSCS" w:cs="細明體_HKSCS" w:eastAsia="細明體_HKSCS" w:hint="default"/>
          <w:spacing w:val="-52"/>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20"/>
          <w:szCs w:val="20"/>
        </w:rPr>
        <w:t>也具有它的缺點，首先</w:t>
      </w:r>
      <w:r>
        <w:rPr>
          <w:rFonts w:ascii="細明體_HKSCS" w:hAnsi="細明體_HKSCS" w:cs="細明體_HKSCS" w:eastAsia="細明體_HKSCS" w:hint="default"/>
          <w:spacing w:val="-64"/>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6"/>
          <w:w w:val="105"/>
          <w:sz w:val="19"/>
          <w:szCs w:val="19"/>
        </w:rPr>
        <w:t> </w:t>
      </w:r>
      <w:r>
        <w:rPr>
          <w:rFonts w:ascii="細明體_HKSCS" w:hAnsi="細明體_HKSCS" w:cs="細明體_HKSCS" w:eastAsia="細明體_HKSCS" w:hint="default"/>
          <w:w w:val="105"/>
          <w:sz w:val="20"/>
          <w:szCs w:val="20"/>
        </w:rPr>
        <w:t>於</w:t>
      </w:r>
      <w:r>
        <w:rPr>
          <w:rFonts w:ascii="細明體_HKSCS" w:hAnsi="細明體_HKSCS" w:cs="細明體_HKSCS" w:eastAsia="細明體_HKSCS" w:hint="default"/>
          <w:spacing w:val="-73"/>
          <w:w w:val="105"/>
          <w:sz w:val="20"/>
          <w:szCs w:val="20"/>
        </w:rPr>
        <w:t> </w:t>
      </w:r>
      <w:r>
        <w:rPr>
          <w:rFonts w:ascii="Times New Roman" w:hAnsi="Times New Roman" w:cs="Times New Roman" w:eastAsia="Times New Roman" w:hint="default"/>
          <w:w w:val="105"/>
          <w:sz w:val="19"/>
          <w:szCs w:val="19"/>
        </w:rPr>
        <w:t>2017</w:t>
      </w:r>
      <w:r>
        <w:rPr>
          <w:rFonts w:ascii="Times New Roman" w:hAnsi="Times New Roman" w:cs="Times New Roman" w:eastAsia="Times New Roman" w:hint="default"/>
          <w:spacing w:val="-16"/>
          <w:w w:val="105"/>
          <w:sz w:val="19"/>
          <w:szCs w:val="19"/>
        </w:rPr>
        <w:t> </w:t>
      </w:r>
      <w:r>
        <w:rPr>
          <w:rFonts w:ascii="細明體_HKSCS" w:hAnsi="細明體_HKSCS" w:cs="細明體_HKSCS" w:eastAsia="細明體_HKSCS" w:hint="default"/>
          <w:w w:val="105"/>
          <w:sz w:val="19"/>
          <w:szCs w:val="19"/>
        </w:rPr>
        <w:t>年</w:t>
      </w:r>
      <w:r>
        <w:rPr>
          <w:rFonts w:ascii="細明體_HKSCS" w:hAnsi="細明體_HKSCS" w:cs="細明體_HKSCS" w:eastAsia="細明體_HKSCS" w:hint="default"/>
          <w:spacing w:val="-71"/>
          <w:w w:val="105"/>
          <w:sz w:val="19"/>
          <w:szCs w:val="19"/>
        </w:rPr>
        <w:t> </w:t>
      </w:r>
      <w:r>
        <w:rPr>
          <w:rFonts w:ascii="Times New Roman" w:hAnsi="Times New Roman" w:cs="Times New Roman" w:eastAsia="Times New Roman" w:hint="default"/>
          <w:w w:val="105"/>
          <w:sz w:val="19"/>
          <w:szCs w:val="19"/>
        </w:rPr>
        <w:t>3</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sz w:val="20"/>
          <w:szCs w:val="20"/>
        </w:rPr>
        <w:t>月 </w:t>
      </w:r>
      <w:r>
        <w:rPr>
          <w:rFonts w:ascii="細明體_HKSCS" w:hAnsi="細明體_HKSCS" w:cs="細明體_HKSCS" w:eastAsia="細明體_HKSCS" w:hint="default"/>
          <w:spacing w:val="-3"/>
          <w:w w:val="102"/>
          <w:sz w:val="20"/>
          <w:szCs w:val="20"/>
        </w:rPr>
        <w:t>開放原始喝發佈，</w:t>
      </w:r>
      <w:r>
        <w:rPr>
          <w:rFonts w:ascii="細明體_HKSCS" w:hAnsi="細明體_HKSCS" w:cs="細明體_HKSCS" w:eastAsia="細明體_HKSCS" w:hint="default"/>
          <w:spacing w:val="-93"/>
          <w:w w:val="102"/>
          <w:sz w:val="20"/>
          <w:szCs w:val="20"/>
        </w:rPr>
        <w:t> </w:t>
      </w:r>
      <w:r>
        <w:rPr>
          <w:rFonts w:ascii="細明體_HKSCS" w:hAnsi="細明體_HKSCS" w:cs="細明體_HKSCS" w:eastAsia="細明體_HKSCS" w:hint="default"/>
          <w:spacing w:val="-14"/>
          <w:w w:val="108"/>
          <w:sz w:val="20"/>
          <w:szCs w:val="20"/>
        </w:rPr>
        <w:t>目前還是</w:t>
      </w:r>
      <w:r>
        <w:rPr>
          <w:rFonts w:ascii="細明體_HKSCS" w:hAnsi="細明體_HKSCS" w:cs="細明體_HKSCS" w:eastAsia="細明體_HKSCS" w:hint="default"/>
          <w:spacing w:val="-82"/>
          <w:w w:val="108"/>
          <w:sz w:val="20"/>
          <w:szCs w:val="20"/>
        </w:rPr>
        <w:t> </w:t>
      </w:r>
      <w:r>
        <w:rPr>
          <w:rFonts w:ascii="Times New Roman" w:hAnsi="Times New Roman" w:cs="Times New Roman" w:eastAsia="Times New Roman" w:hint="default"/>
          <w:w w:val="104"/>
          <w:sz w:val="19"/>
          <w:szCs w:val="19"/>
        </w:rPr>
        <w:t>beta</w:t>
      </w:r>
      <w:r>
        <w:rPr>
          <w:rFonts w:ascii="Times New Roman" w:hAnsi="Times New Roman" w:cs="Times New Roman" w:eastAsia="Times New Roman" w:hint="default"/>
          <w:spacing w:val="-18"/>
          <w:w w:val="104"/>
          <w:sz w:val="19"/>
          <w:szCs w:val="19"/>
        </w:rPr>
        <w:t> </w:t>
      </w:r>
      <w:r>
        <w:rPr>
          <w:rFonts w:ascii="細明體_HKSCS" w:hAnsi="細明體_HKSCS" w:cs="細明體_HKSCS" w:eastAsia="細明體_HKSCS" w:hint="default"/>
          <w:spacing w:val="-12"/>
          <w:w w:val="106"/>
          <w:sz w:val="20"/>
          <w:szCs w:val="20"/>
        </w:rPr>
        <w:t>測試版，沒有發佈正式版本，所以可能有一些小</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08"/>
          <w:sz w:val="20"/>
          <w:szCs w:val="20"/>
        </w:rPr>
        <w:t>的 </w:t>
      </w:r>
      <w:r>
        <w:rPr>
          <w:rFonts w:ascii="Times New Roman" w:hAnsi="Times New Roman" w:cs="Times New Roman" w:eastAsia="Times New Roman" w:hint="default"/>
          <w:spacing w:val="-17"/>
          <w:w w:val="109"/>
          <w:sz w:val="19"/>
          <w:szCs w:val="19"/>
        </w:rPr>
        <w:t>Bug</w:t>
      </w:r>
      <w:r>
        <w:rPr>
          <w:rFonts w:ascii="細明體_HKSCS" w:hAnsi="細明體_HKSCS" w:cs="細明體_HKSCS" w:eastAsia="細明體_HKSCS" w:hint="default"/>
          <w:spacing w:val="-17"/>
          <w:w w:val="109"/>
          <w:sz w:val="20"/>
          <w:szCs w:val="20"/>
        </w:rPr>
        <w:t>﹔其次因為這款架構比較新，所以使用的人也就</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spacing w:val="-22"/>
          <w:w w:val="111"/>
          <w:sz w:val="20"/>
          <w:szCs w:val="20"/>
        </w:rPr>
        <w:t>比較少，這也就使得它的</w:t>
      </w:r>
      <w:r>
        <w:rPr>
          <w:rFonts w:ascii="細明體_HKSCS" w:hAnsi="細明體_HKSCS" w:cs="細明體_HKSCS" w:eastAsia="細明體_HKSCS" w:hint="default"/>
          <w:w w:val="111"/>
          <w:sz w:val="20"/>
          <w:szCs w:val="20"/>
        </w:rPr>
        <w:t> </w:t>
      </w:r>
      <w:r>
        <w:rPr>
          <w:rFonts w:ascii="細明體_HKSCS" w:hAnsi="細明體_HKSCS" w:cs="細明體_HKSCS" w:eastAsia="細明體_HKSCS" w:hint="default"/>
          <w:w w:val="111"/>
          <w:sz w:val="20"/>
          <w:szCs w:val="20"/>
        </w:rPr>
      </w:r>
      <w:r>
        <w:rPr>
          <w:rFonts w:ascii="細明體_HKSCS" w:hAnsi="細明體_HKSCS" w:cs="細明體_HKSCS" w:eastAsia="細明體_HKSCS" w:hint="default"/>
          <w:w w:val="101"/>
          <w:sz w:val="20"/>
          <w:szCs w:val="20"/>
        </w:rPr>
        <w:t>社區沒有那麼強大，</w:t>
      </w:r>
      <w:r>
        <w:rPr>
          <w:rFonts w:ascii="細明體_HKSCS" w:hAnsi="細明體_HKSCS" w:cs="細明體_HKSCS" w:eastAsia="細明體_HKSCS" w:hint="default"/>
          <w:spacing w:val="-90"/>
          <w:w w:val="101"/>
          <w:sz w:val="20"/>
          <w:szCs w:val="20"/>
        </w:rPr>
        <w:t> </w:t>
      </w:r>
      <w:r>
        <w:rPr>
          <w:rFonts w:ascii="細明體_HKSCS" w:hAnsi="細明體_HKSCS" w:cs="細明體_HKSCS" w:eastAsia="細明體_HKSCS" w:hint="default"/>
          <w:w w:val="107"/>
          <w:sz w:val="20"/>
          <w:szCs w:val="20"/>
        </w:rPr>
        <w:t>但是</w:t>
      </w:r>
      <w:r>
        <w:rPr>
          <w:rFonts w:ascii="細明體_HKSCS" w:hAnsi="細明體_HKSCS" w:cs="細明體_HKSCS" w:eastAsia="細明體_HKSCS" w:hint="default"/>
          <w:spacing w:val="-78"/>
          <w:w w:val="107"/>
          <w:sz w:val="20"/>
          <w:szCs w:val="20"/>
        </w:rPr>
        <w:t> </w:t>
      </w:r>
      <w:r>
        <w:rPr>
          <w:rFonts w:ascii="Times New Roman" w:hAnsi="Times New Roman" w:cs="Times New Roman" w:eastAsia="Times New Roman" w:hint="default"/>
          <w:spacing w:val="1"/>
          <w:w w:val="101"/>
          <w:sz w:val="19"/>
          <w:szCs w:val="19"/>
        </w:rPr>
        <w:t>PyTorch</w:t>
      </w:r>
      <w:r>
        <w:rPr>
          <w:rFonts w:ascii="Times New Roman" w:hAnsi="Times New Roman" w:cs="Times New Roman" w:eastAsia="Times New Roman" w:hint="default"/>
          <w:spacing w:val="-16"/>
          <w:w w:val="101"/>
          <w:sz w:val="19"/>
          <w:szCs w:val="19"/>
        </w:rPr>
        <w:t> </w:t>
      </w:r>
      <w:r>
        <w:rPr>
          <w:rFonts w:ascii="細明體_HKSCS" w:hAnsi="細明體_HKSCS" w:cs="細明體_HKSCS" w:eastAsia="細明體_HKSCS" w:hint="default"/>
          <w:spacing w:val="-11"/>
          <w:w w:val="106"/>
          <w:sz w:val="20"/>
          <w:szCs w:val="20"/>
        </w:rPr>
        <w:t>提供了一個官方的討論區，大多數碰到的問題</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sz w:val="20"/>
          <w:szCs w:val="20"/>
        </w:rPr>
        <w:t>都可以去裡面搜索， 裡面的答案一般都是由作者或其他 </w:t>
      </w:r>
      <w:r>
        <w:rPr>
          <w:rFonts w:ascii="Times New Roman" w:hAnsi="Times New Roman" w:cs="Times New Roman" w:eastAsia="Times New Roman" w:hint="default"/>
          <w:sz w:val="19"/>
          <w:szCs w:val="19"/>
        </w:rPr>
        <w:t>PyTorch </w:t>
      </w:r>
      <w:r>
        <w:rPr>
          <w:rFonts w:ascii="細明體_HKSCS" w:hAnsi="細明體_HKSCS" w:cs="細明體_HKSCS" w:eastAsia="細明體_HKSCS" w:hint="default"/>
          <w:sz w:val="20"/>
          <w:szCs w:val="20"/>
        </w:rPr>
        <w:t>使用者提供的， </w:t>
      </w:r>
      <w:r>
        <w:rPr>
          <w:rFonts w:ascii="細明體_HKSCS" w:hAnsi="細明體_HKSCS" w:cs="細明體_HKSCS" w:eastAsia="細明體_HKSCS" w:hint="default"/>
          <w:spacing w:val="-4"/>
          <w:w w:val="103"/>
          <w:sz w:val="20"/>
          <w:szCs w:val="20"/>
        </w:rPr>
        <w:t>討論區的更新也特別頻繁，同時也可以去</w:t>
      </w:r>
      <w:r>
        <w:rPr>
          <w:rFonts w:ascii="細明體_HKSCS" w:hAnsi="細明體_HKSCS" w:cs="細明體_HKSCS" w:eastAsia="細明體_HKSCS" w:hint="default"/>
          <w:spacing w:val="-69"/>
          <w:w w:val="103"/>
          <w:sz w:val="20"/>
          <w:szCs w:val="20"/>
        </w:rPr>
        <w:t> </w:t>
      </w:r>
      <w:r>
        <w:rPr>
          <w:rFonts w:ascii="Times New Roman" w:hAnsi="Times New Roman" w:cs="Times New Roman" w:eastAsia="Times New Roman" w:hint="default"/>
          <w:w w:val="102"/>
          <w:sz w:val="19"/>
          <w:szCs w:val="19"/>
        </w:rPr>
        <w:t>Github</w:t>
      </w:r>
      <w:r>
        <w:rPr>
          <w:rFonts w:ascii="Times New Roman" w:hAnsi="Times New Roman" w:cs="Times New Roman" w:eastAsia="Times New Roman" w:hint="default"/>
          <w:spacing w:val="-11"/>
          <w:w w:val="102"/>
          <w:sz w:val="19"/>
          <w:szCs w:val="19"/>
        </w:rPr>
        <w:t> </w:t>
      </w:r>
      <w:r>
        <w:rPr>
          <w:rFonts w:ascii="細明體_HKSCS" w:hAnsi="細明體_HKSCS" w:cs="細明體_HKSCS" w:eastAsia="細明體_HKSCS" w:hint="default"/>
          <w:w w:val="101"/>
          <w:sz w:val="20"/>
          <w:szCs w:val="20"/>
        </w:rPr>
        <w:t>上面提</w:t>
      </w:r>
      <w:r>
        <w:rPr>
          <w:rFonts w:ascii="細明體_HKSCS" w:hAnsi="細明體_HKSCS" w:cs="細明體_HKSCS" w:eastAsia="細明體_HKSCS" w:hint="default"/>
          <w:spacing w:val="-67"/>
          <w:w w:val="101"/>
          <w:sz w:val="20"/>
          <w:szCs w:val="20"/>
        </w:rPr>
        <w:t> </w:t>
      </w:r>
      <w:r>
        <w:rPr>
          <w:rFonts w:ascii="Times New Roman" w:hAnsi="Times New Roman" w:cs="Times New Roman" w:eastAsia="Times New Roman" w:hint="default"/>
          <w:w w:val="105"/>
          <w:sz w:val="19"/>
          <w:szCs w:val="19"/>
        </w:rPr>
        <w:t>Issue</w:t>
      </w:r>
      <w:r>
        <w:rPr>
          <w:rFonts w:ascii="Times New Roman" w:hAnsi="Times New Roman" w:cs="Times New Roman" w:eastAsia="Times New Roman" w:hint="default"/>
          <w:spacing w:val="-4"/>
          <w:w w:val="105"/>
          <w:sz w:val="19"/>
          <w:szCs w:val="19"/>
        </w:rPr>
        <w:t> </w:t>
      </w:r>
      <w:r>
        <w:rPr>
          <w:rFonts w:ascii="細明體_HKSCS" w:hAnsi="細明體_HKSCS" w:cs="細明體_HKSCS" w:eastAsia="細明體_HKSCS" w:hint="default"/>
          <w:spacing w:val="-16"/>
          <w:w w:val="107"/>
          <w:sz w:val="20"/>
          <w:szCs w:val="20"/>
        </w:rPr>
        <w:t>，一般很快就會獲得</w:t>
      </w:r>
      <w:r>
        <w:rPr>
          <w:rFonts w:ascii="細明體_HKSCS" w:hAnsi="細明體_HKSCS" w:cs="細明體_HKSCS" w:eastAsia="細明體_HKSCS" w:hint="default"/>
          <w:w w:val="107"/>
          <w:sz w:val="20"/>
          <w:szCs w:val="20"/>
        </w:rPr>
        <w:t> </w:t>
      </w:r>
      <w:r>
        <w:rPr>
          <w:rFonts w:ascii="細明體_HKSCS" w:hAnsi="細明體_HKSCS" w:cs="細明體_HKSCS" w:eastAsia="細明體_HKSCS" w:hint="default"/>
          <w:w w:val="107"/>
          <w:sz w:val="20"/>
          <w:szCs w:val="20"/>
        </w:rPr>
      </w:r>
      <w:r>
        <w:rPr>
          <w:rFonts w:ascii="細明體_HKSCS" w:hAnsi="細明體_HKSCS" w:cs="細明體_HKSCS" w:eastAsia="細明體_HKSCS" w:hint="default"/>
          <w:sz w:val="20"/>
          <w:szCs w:val="20"/>
        </w:rPr>
        <w:t>開發者</w:t>
      </w:r>
      <w:r>
        <w:rPr>
          <w:rFonts w:ascii="細明體_HKSCS" w:hAnsi="細明體_HKSCS" w:cs="細明體_HKSCS" w:eastAsia="細明體_HKSCS" w:hint="default"/>
          <w:spacing w:val="-1"/>
          <w:sz w:val="20"/>
          <w:szCs w:val="20"/>
        </w:rPr>
        <w:t>的</w:t>
      </w:r>
      <w:r>
        <w:rPr>
          <w:rFonts w:ascii="細明體_HKSCS" w:hAnsi="細明體_HKSCS" w:cs="細明體_HKSCS" w:eastAsia="細明體_HKSCS" w:hint="default"/>
          <w:spacing w:val="-33"/>
          <w:w w:val="110"/>
          <w:sz w:val="20"/>
          <w:szCs w:val="20"/>
        </w:rPr>
        <w:t>回</w:t>
      </w:r>
      <w:r>
        <w:rPr>
          <w:rFonts w:ascii="細明體_HKSCS" w:hAnsi="細明體_HKSCS" w:cs="細明體_HKSCS" w:eastAsia="細明體_HKSCS" w:hint="default"/>
          <w:w w:val="106"/>
          <w:sz w:val="20"/>
          <w:szCs w:val="20"/>
        </w:rPr>
        <w:t>應</w:t>
      </w:r>
      <w:r>
        <w:rPr>
          <w:rFonts w:ascii="細明體_HKSCS" w:hAnsi="細明體_HKSCS" w:cs="細明體_HKSCS" w:eastAsia="細明體_HKSCS" w:hint="default"/>
          <w:spacing w:val="-55"/>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99"/>
          <w:sz w:val="20"/>
          <w:szCs w:val="20"/>
        </w:rPr>
        <w:t>也算是某種程度上解決了社區的</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spacing w:val="-44"/>
          <w:w w:val="119"/>
          <w:sz w:val="20"/>
          <w:szCs w:val="20"/>
        </w:rPr>
        <w:t>問</w:t>
      </w:r>
      <w:r>
        <w:rPr>
          <w:rFonts w:ascii="細明體_HKSCS" w:hAnsi="細明體_HKSCS" w:cs="細明體_HKSCS" w:eastAsia="細明體_HKSCS" w:hint="default"/>
          <w:w w:val="106"/>
          <w:sz w:val="20"/>
          <w:szCs w:val="20"/>
        </w:rPr>
        <w:t>題。</w:t>
      </w:r>
      <w:r>
        <w:rPr>
          <w:rFonts w:ascii="細明體_HKSCS" w:hAnsi="細明體_HKSCS" w:cs="細明體_HKSCS" w:eastAsia="細明體_HKSCS" w:hint="default"/>
          <w:sz w:val="20"/>
          <w:szCs w:val="20"/>
        </w:rPr>
      </w:r>
    </w:p>
    <w:p>
      <w:pPr>
        <w:spacing w:line="1011" w:lineRule="exact" w:before="0"/>
        <w:ind w:left="1123" w:right="154" w:firstLine="0"/>
        <w:jc w:val="left"/>
        <w:rPr>
          <w:rFonts w:ascii="細明體_HKSCS" w:hAnsi="細明體_HKSCS" w:cs="細明體_HKSCS" w:eastAsia="細明體_HKSCS" w:hint="default"/>
          <w:sz w:val="32"/>
          <w:szCs w:val="32"/>
        </w:rPr>
      </w:pPr>
      <w:r>
        <w:rPr>
          <w:rFonts w:ascii="Arial" w:hAnsi="Arial" w:cs="Arial" w:eastAsia="Arial" w:hint="default"/>
          <w:w w:val="49"/>
          <w:sz w:val="44"/>
          <w:szCs w:val="44"/>
        </w:rPr>
        <w:t>I</w:t>
      </w:r>
      <w:r>
        <w:rPr>
          <w:rFonts w:ascii="Arial" w:hAnsi="Arial" w:cs="Arial" w:eastAsia="Arial" w:hint="default"/>
          <w:spacing w:val="-32"/>
          <w:sz w:val="44"/>
          <w:szCs w:val="44"/>
        </w:rPr>
        <w:t> </w:t>
      </w:r>
      <w:r>
        <w:rPr>
          <w:rFonts w:ascii="Times New Roman" w:hAnsi="Times New Roman" w:cs="Times New Roman" w:eastAsia="Times New Roman" w:hint="default"/>
          <w:spacing w:val="3"/>
          <w:w w:val="103"/>
          <w:sz w:val="44"/>
          <w:szCs w:val="44"/>
        </w:rPr>
        <w:t>2</w:t>
      </w:r>
      <w:r>
        <w:rPr>
          <w:rFonts w:ascii="Times New Roman" w:hAnsi="Times New Roman" w:cs="Times New Roman" w:eastAsia="Times New Roman" w:hint="default"/>
          <w:spacing w:val="-67"/>
          <w:w w:val="165"/>
          <w:sz w:val="44"/>
          <w:szCs w:val="44"/>
        </w:rPr>
        <w:t>.</w:t>
      </w:r>
      <w:r>
        <w:rPr>
          <w:rFonts w:ascii="Times New Roman" w:hAnsi="Times New Roman" w:cs="Times New Roman" w:eastAsia="Times New Roman" w:hint="default"/>
          <w:w w:val="111"/>
          <w:sz w:val="44"/>
          <w:szCs w:val="44"/>
        </w:rPr>
        <w:t>3</w:t>
      </w:r>
      <w:r>
        <w:rPr>
          <w:rFonts w:ascii="Times New Roman" w:hAnsi="Times New Roman" w:cs="Times New Roman" w:eastAsia="Times New Roman" w:hint="default"/>
          <w:spacing w:val="-31"/>
          <w:sz w:val="44"/>
          <w:szCs w:val="44"/>
        </w:rPr>
        <w:t> </w:t>
      </w:r>
      <w:r>
        <w:rPr>
          <w:rFonts w:ascii="Arial" w:hAnsi="Arial" w:cs="Arial" w:eastAsia="Arial" w:hint="default"/>
          <w:w w:val="49"/>
          <w:sz w:val="44"/>
          <w:szCs w:val="44"/>
        </w:rPr>
        <w:t>I</w:t>
      </w:r>
      <w:r>
        <w:rPr>
          <w:rFonts w:ascii="Arial" w:hAnsi="Arial" w:cs="Arial" w:eastAsia="Arial" w:hint="default"/>
          <w:spacing w:val="-47"/>
          <w:sz w:val="44"/>
          <w:szCs w:val="44"/>
        </w:rPr>
        <w:t> </w:t>
      </w:r>
      <w:r>
        <w:rPr>
          <w:rFonts w:ascii="細明體_HKSCS" w:hAnsi="細明體_HKSCS" w:cs="細明體_HKSCS" w:eastAsia="細明體_HKSCS" w:hint="default"/>
          <w:w w:val="104"/>
          <w:sz w:val="32"/>
          <w:szCs w:val="32"/>
        </w:rPr>
        <w:t>設定</w:t>
      </w:r>
      <w:r>
        <w:rPr>
          <w:rFonts w:ascii="細明體_HKSCS" w:hAnsi="細明體_HKSCS" w:cs="細明體_HKSCS" w:eastAsia="細明體_HKSCS" w:hint="default"/>
          <w:spacing w:val="-48"/>
          <w:sz w:val="32"/>
          <w:szCs w:val="32"/>
        </w:rPr>
        <w:t> </w:t>
      </w:r>
      <w:r>
        <w:rPr>
          <w:rFonts w:ascii="Times New Roman" w:hAnsi="Times New Roman" w:cs="Times New Roman" w:eastAsia="Times New Roman" w:hint="default"/>
          <w:w w:val="106"/>
          <w:sz w:val="36"/>
          <w:szCs w:val="36"/>
        </w:rPr>
        <w:t>Pyl</w:t>
      </w:r>
      <w:r>
        <w:rPr>
          <w:rFonts w:ascii="Times New Roman" w:hAnsi="Times New Roman" w:cs="Times New Roman" w:eastAsia="Times New Roman" w:hint="default"/>
          <w:spacing w:val="-45"/>
          <w:w w:val="106"/>
          <w:sz w:val="36"/>
          <w:szCs w:val="36"/>
        </w:rPr>
        <w:t>i</w:t>
      </w:r>
      <w:r>
        <w:rPr>
          <w:rFonts w:ascii="細明體_HKSCS" w:hAnsi="細明體_HKSCS" w:cs="細明體_HKSCS" w:eastAsia="細明體_HKSCS" w:hint="default"/>
          <w:spacing w:val="-694"/>
          <w:w w:val="110"/>
          <w:sz w:val="84"/>
          <w:szCs w:val="84"/>
        </w:rPr>
        <w:t>。</w:t>
      </w:r>
      <w:r>
        <w:rPr>
          <w:rFonts w:ascii="Arial" w:hAnsi="Arial" w:cs="Arial" w:eastAsia="Arial" w:hint="default"/>
          <w:w w:val="119"/>
          <w:sz w:val="33"/>
          <w:szCs w:val="33"/>
        </w:rPr>
        <w:t>rch</w:t>
      </w:r>
      <w:r>
        <w:rPr>
          <w:rFonts w:ascii="Arial" w:hAnsi="Arial" w:cs="Arial" w:eastAsia="Arial" w:hint="default"/>
          <w:spacing w:val="-23"/>
          <w:sz w:val="33"/>
          <w:szCs w:val="33"/>
        </w:rPr>
        <w:t> </w:t>
      </w:r>
      <w:r>
        <w:rPr>
          <w:rFonts w:ascii="細明體_HKSCS" w:hAnsi="細明體_HKSCS" w:cs="細明體_HKSCS" w:eastAsia="細明體_HKSCS" w:hint="default"/>
          <w:w w:val="106"/>
          <w:sz w:val="32"/>
          <w:szCs w:val="32"/>
        </w:rPr>
        <w:t>深度學習環境</w:t>
      </w:r>
      <w:r>
        <w:rPr>
          <w:rFonts w:ascii="細明體_HKSCS" w:hAnsi="細明體_HKSCS" w:cs="細明體_HKSCS" w:eastAsia="細明體_HKSCS" w:hint="default"/>
          <w:sz w:val="32"/>
          <w:szCs w:val="32"/>
        </w:rPr>
      </w:r>
    </w:p>
    <w:p>
      <w:pPr>
        <w:spacing w:line="328" w:lineRule="auto" w:before="230"/>
        <w:ind w:left="1123" w:right="154" w:firstLine="403"/>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透過上面兩節，我們簡要地了解了現今深度學習的主流架橋，以及</w:t>
      </w:r>
      <w:r>
        <w:rPr>
          <w:rFonts w:ascii="細明體_HKSCS" w:hAnsi="細明體_HKSCS" w:cs="細明體_HKSCS" w:eastAsia="細明體_HKSCS" w:hint="default"/>
          <w:spacing w:val="-82"/>
          <w:w w:val="105"/>
          <w:sz w:val="20"/>
          <w:szCs w:val="20"/>
        </w:rPr>
        <w:t> </w:t>
      </w:r>
      <w:r>
        <w:rPr>
          <w:rFonts w:ascii="Times New Roman" w:hAnsi="Times New Roman" w:cs="Times New Roman" w:eastAsia="Times New Roman" w:hint="default"/>
          <w:w w:val="105"/>
          <w:sz w:val="19"/>
          <w:szCs w:val="19"/>
        </w:rPr>
        <w:t>PyTorch </w:t>
      </w:r>
      <w:r>
        <w:rPr>
          <w:rFonts w:ascii="細明體_HKSCS" w:hAnsi="細明體_HKSCS" w:cs="細明體_HKSCS" w:eastAsia="細明體_HKSCS" w:hint="default"/>
          <w:w w:val="105"/>
          <w:sz w:val="20"/>
          <w:szCs w:val="20"/>
        </w:rPr>
        <w:t>’ </w:t>
      </w:r>
      <w:r>
        <w:rPr>
          <w:rFonts w:ascii="細明體_HKSCS" w:hAnsi="細明體_HKSCS" w:cs="細明體_HKSCS" w:eastAsia="細明體_HKSCS" w:hint="default"/>
          <w:sz w:val="20"/>
          <w:szCs w:val="20"/>
        </w:rPr>
        <w:t>下面就開始打造 </w:t>
      </w: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14"/>
          <w:sz w:val="19"/>
          <w:szCs w:val="19"/>
        </w:rPr>
        <w:t> </w:t>
      </w:r>
      <w:r>
        <w:rPr>
          <w:rFonts w:ascii="細明體_HKSCS" w:hAnsi="細明體_HKSCS" w:cs="細明體_HKSCS" w:eastAsia="細明體_HKSCS" w:hint="default"/>
          <w:sz w:val="20"/>
          <w:szCs w:val="20"/>
        </w:rPr>
        <w:t>的深度學習環境。</w:t>
      </w:r>
    </w:p>
    <w:p>
      <w:pPr>
        <w:spacing w:line="240" w:lineRule="auto" w:before="7"/>
        <w:ind w:right="0"/>
        <w:rPr>
          <w:rFonts w:ascii="細明體_HKSCS" w:hAnsi="細明體_HKSCS" w:cs="細明體_HKSCS" w:eastAsia="細明體_HKSCS" w:hint="default"/>
          <w:sz w:val="22"/>
          <w:szCs w:val="22"/>
        </w:rPr>
      </w:pPr>
    </w:p>
    <w:p>
      <w:pPr>
        <w:tabs>
          <w:tab w:pos="1965" w:val="left" w:leader="none"/>
        </w:tabs>
        <w:spacing w:before="0"/>
        <w:ind w:left="1130" w:right="154"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20"/>
          <w:sz w:val="26"/>
          <w:szCs w:val="26"/>
        </w:rPr>
        <w:t>2.3.1</w:t>
        <w:tab/>
      </w:r>
      <w:r>
        <w:rPr>
          <w:rFonts w:ascii="細明體_HKSCS" w:hAnsi="細明體_HKSCS" w:cs="細明體_HKSCS" w:eastAsia="細明體_HKSCS" w:hint="default"/>
          <w:spacing w:val="-2"/>
          <w:w w:val="120"/>
          <w:sz w:val="25"/>
          <w:szCs w:val="25"/>
        </w:rPr>
        <w:t>作業系統的選擇</w:t>
      </w:r>
      <w:r>
        <w:rPr>
          <w:rFonts w:ascii="細明體_HKSCS" w:hAnsi="細明體_HKSCS" w:cs="細明體_HKSCS" w:eastAsia="細明體_HKSCS" w:hint="default"/>
          <w:spacing w:val="-2"/>
          <w:sz w:val="25"/>
          <w:szCs w:val="25"/>
        </w:rPr>
      </w:r>
    </w:p>
    <w:p>
      <w:pPr>
        <w:spacing w:line="309" w:lineRule="auto" w:before="122"/>
        <w:ind w:left="1115" w:right="474"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首先需要選擇電腦的作業系統，</w:t>
      </w:r>
      <w:r>
        <w:rPr>
          <w:rFonts w:ascii="細明體_HKSCS" w:hAnsi="細明體_HKSCS" w:cs="細明體_HKSCS" w:eastAsia="細明體_HKSCS" w:hint="default"/>
          <w:spacing w:val="-72"/>
          <w:w w:val="103"/>
          <w:sz w:val="20"/>
          <w:szCs w:val="20"/>
        </w:rPr>
        <w:t> </w:t>
      </w:r>
      <w:r>
        <w:rPr>
          <w:rFonts w:ascii="細明體_HKSCS" w:hAnsi="細明體_HKSCS" w:cs="細明體_HKSCS" w:eastAsia="細明體_HKSCS" w:hint="default"/>
          <w:w w:val="103"/>
          <w:sz w:val="20"/>
          <w:szCs w:val="20"/>
        </w:rPr>
        <w:t>現在一般有三種作業系統：</w:t>
      </w:r>
      <w:r>
        <w:rPr>
          <w:rFonts w:ascii="細明體_HKSCS" w:hAnsi="細明體_HKSCS" w:cs="細明體_HKSCS" w:eastAsia="細明體_HKSCS" w:hint="default"/>
          <w:spacing w:val="-71"/>
          <w:w w:val="103"/>
          <w:sz w:val="20"/>
          <w:szCs w:val="20"/>
        </w:rPr>
        <w:t> </w:t>
      </w:r>
      <w:r>
        <w:rPr>
          <w:rFonts w:ascii="Times New Roman" w:hAnsi="Times New Roman" w:cs="Times New Roman" w:eastAsia="Times New Roman" w:hint="default"/>
          <w:w w:val="103"/>
          <w:sz w:val="19"/>
          <w:szCs w:val="19"/>
        </w:rPr>
        <w:t>Windows</w:t>
      </w:r>
      <w:r>
        <w:rPr>
          <w:rFonts w:ascii="Times New Roman" w:hAnsi="Times New Roman" w:cs="Times New Roman" w:eastAsia="Times New Roman" w:hint="default"/>
          <w:spacing w:val="33"/>
          <w:w w:val="103"/>
          <w:sz w:val="19"/>
          <w:szCs w:val="19"/>
        </w:rPr>
        <w:t> </w:t>
      </w:r>
      <w:r>
        <w:rPr>
          <w:rFonts w:ascii="細明體_HKSCS" w:hAnsi="細明體_HKSCS" w:cs="細明體_HKSCS" w:eastAsia="細明體_HKSCS" w:hint="default"/>
          <w:spacing w:val="-39"/>
          <w:w w:val="100"/>
          <w:sz w:val="30"/>
          <w:szCs w:val="30"/>
        </w:rPr>
        <w:t>、</w:t>
      </w:r>
      <w:r>
        <w:rPr>
          <w:rFonts w:ascii="Times New Roman" w:hAnsi="Times New Roman" w:cs="Times New Roman" w:eastAsia="Times New Roman" w:hint="default"/>
          <w:spacing w:val="-39"/>
          <w:w w:val="100"/>
          <w:sz w:val="19"/>
          <w:szCs w:val="19"/>
        </w:rPr>
        <w:t>Mac</w:t>
      </w:r>
      <w:r>
        <w:rPr>
          <w:rFonts w:ascii="Times New Roman" w:hAnsi="Times New Roman" w:cs="Times New Roman" w:eastAsia="Times New Roman" w:hint="default"/>
          <w:w w:val="100"/>
          <w:sz w:val="19"/>
          <w:szCs w:val="19"/>
        </w:rPr>
        <w:t> </w:t>
      </w:r>
      <w:r>
        <w:rPr>
          <w:rFonts w:ascii="細明體_HKSCS" w:hAnsi="細明體_HKSCS" w:cs="細明體_HKSCS" w:eastAsia="細明體_HKSCS" w:hint="default"/>
          <w:w w:val="105"/>
          <w:sz w:val="21"/>
          <w:szCs w:val="21"/>
        </w:rPr>
        <w:t>和</w:t>
      </w:r>
      <w:r>
        <w:rPr>
          <w:rFonts w:ascii="細明體_HKSCS" w:hAnsi="細明體_HKSCS" w:cs="細明體_HKSCS" w:eastAsia="細明體_HKSCS" w:hint="default"/>
          <w:spacing w:val="-89"/>
          <w:w w:val="105"/>
          <w:sz w:val="21"/>
          <w:szCs w:val="21"/>
        </w:rPr>
        <w:t> </w:t>
      </w:r>
      <w:r>
        <w:rPr>
          <w:rFonts w:ascii="Times New Roman" w:hAnsi="Times New Roman" w:cs="Times New Roman" w:eastAsia="Times New Roman" w:hint="default"/>
          <w:w w:val="105"/>
          <w:sz w:val="19"/>
          <w:szCs w:val="19"/>
        </w:rPr>
        <w:t>Linux</w:t>
      </w:r>
      <w:r>
        <w:rPr>
          <w:rFonts w:ascii="Times New Roman" w:hAnsi="Times New Roman" w:cs="Times New Roman" w:eastAsia="Times New Roman" w:hint="default"/>
          <w:spacing w:val="41"/>
          <w:w w:val="105"/>
          <w:sz w:val="19"/>
          <w:szCs w:val="19"/>
        </w:rPr>
        <w:t> </w:t>
      </w:r>
      <w:r>
        <w:rPr>
          <w:rFonts w:ascii="細明體_HKSCS" w:hAnsi="細明體_HKSCS" w:cs="細明體_HKSCS" w:eastAsia="細明體_HKSCS" w:hint="default"/>
          <w:w w:val="105"/>
          <w:sz w:val="20"/>
          <w:szCs w:val="20"/>
        </w:rPr>
        <w:t>這才里只能在</w:t>
      </w:r>
      <w:r>
        <w:rPr>
          <w:rFonts w:ascii="細明體_HKSCS" w:hAnsi="細明體_HKSCS" w:cs="細明體_HKSCS" w:eastAsia="細明體_HKSCS" w:hint="default"/>
          <w:spacing w:val="-74"/>
          <w:w w:val="105"/>
          <w:sz w:val="20"/>
          <w:szCs w:val="20"/>
        </w:rPr>
        <w:t> </w:t>
      </w:r>
      <w:r>
        <w:rPr>
          <w:rFonts w:ascii="Times New Roman" w:hAnsi="Times New Roman" w:cs="Times New Roman" w:eastAsia="Times New Roman" w:hint="default"/>
          <w:w w:val="105"/>
          <w:sz w:val="19"/>
          <w:szCs w:val="19"/>
        </w:rPr>
        <w:t>Mac</w:t>
      </w:r>
      <w:r>
        <w:rPr>
          <w:rFonts w:ascii="Times New Roman" w:hAnsi="Times New Roman" w:cs="Times New Roman" w:eastAsia="Times New Roman" w:hint="default"/>
          <w:spacing w:val="-20"/>
          <w:w w:val="105"/>
          <w:sz w:val="19"/>
          <w:szCs w:val="19"/>
        </w:rPr>
        <w:t> </w:t>
      </w:r>
      <w:r>
        <w:rPr>
          <w:rFonts w:ascii="細明體_HKSCS" w:hAnsi="細明體_HKSCS" w:cs="細明體_HKSCS" w:eastAsia="細明體_HKSCS" w:hint="default"/>
          <w:w w:val="105"/>
          <w:sz w:val="21"/>
          <w:szCs w:val="21"/>
        </w:rPr>
        <w:t>和</w:t>
      </w:r>
      <w:r>
        <w:rPr>
          <w:rFonts w:ascii="細明體_HKSCS" w:hAnsi="細明體_HKSCS" w:cs="細明體_HKSCS" w:eastAsia="細明體_HKSCS" w:hint="default"/>
          <w:spacing w:val="-85"/>
          <w:w w:val="105"/>
          <w:sz w:val="21"/>
          <w:szCs w:val="21"/>
        </w:rPr>
        <w:t> </w:t>
      </w:r>
      <w:r>
        <w:rPr>
          <w:rFonts w:ascii="Times New Roman" w:hAnsi="Times New Roman" w:cs="Times New Roman" w:eastAsia="Times New Roman" w:hint="default"/>
          <w:w w:val="105"/>
          <w:sz w:val="19"/>
          <w:szCs w:val="19"/>
        </w:rPr>
        <w:t>Linux</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20"/>
          <w:szCs w:val="20"/>
        </w:rPr>
        <w:t>之間選擇，這是因為</w:t>
      </w:r>
      <w:r>
        <w:rPr>
          <w:rFonts w:ascii="細明體_HKSCS" w:hAnsi="細明體_HKSCS" w:cs="細明體_HKSCS" w:eastAsia="細明體_HKSCS" w:hint="default"/>
          <w:spacing w:val="-91"/>
          <w:w w:val="105"/>
          <w:sz w:val="20"/>
          <w:szCs w:val="20"/>
        </w:rPr>
        <w:t> </w:t>
      </w:r>
      <w:r>
        <w:rPr>
          <w:rFonts w:ascii="細明體_HKSCS" w:hAnsi="細明體_HKSCS" w:cs="細明體_HKSCS" w:eastAsia="細明體_HKSCS" w:hint="default"/>
          <w:spacing w:val="-24"/>
          <w:w w:val="105"/>
          <w:sz w:val="20"/>
          <w:szCs w:val="20"/>
        </w:rPr>
        <w:t>目前</w:t>
      </w:r>
      <w:r>
        <w:rPr>
          <w:rFonts w:ascii="細明體_HKSCS" w:hAnsi="細明體_HKSCS" w:cs="細明體_HKSCS" w:eastAsia="細明體_HKSCS" w:hint="default"/>
          <w:spacing w:val="-82"/>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20"/>
          <w:szCs w:val="20"/>
        </w:rPr>
        <w:t>只支援這 兩種作業系統，</w:t>
      </w:r>
      <w:r>
        <w:rPr>
          <w:rFonts w:ascii="Times New Roman" w:hAnsi="Times New Roman" w:cs="Times New Roman" w:eastAsia="Times New Roman" w:hint="default"/>
          <w:w w:val="105"/>
          <w:sz w:val="19"/>
          <w:szCs w:val="19"/>
        </w:rPr>
        <w:t>Windows </w:t>
      </w:r>
      <w:r>
        <w:rPr>
          <w:rFonts w:ascii="細明體_HKSCS" w:hAnsi="細明體_HKSCS" w:cs="細明體_HKSCS" w:eastAsia="細明體_HKSCS" w:hint="default"/>
          <w:w w:val="105"/>
          <w:sz w:val="20"/>
          <w:szCs w:val="20"/>
        </w:rPr>
        <w:t>作業系統的支援應該會在未來實現，</w:t>
      </w:r>
      <w:r>
        <w:rPr>
          <w:rFonts w:ascii="細明體_HKSCS" w:hAnsi="細明體_HKSCS" w:cs="細明體_HKSCS" w:eastAsia="細明體_HKSCS" w:hint="default"/>
          <w:spacing w:val="-68"/>
          <w:w w:val="105"/>
          <w:sz w:val="20"/>
          <w:szCs w:val="20"/>
        </w:rPr>
        <w:t> </w:t>
      </w:r>
      <w:r>
        <w:rPr>
          <w:rFonts w:ascii="細明體_HKSCS" w:hAnsi="細明體_HKSCS" w:cs="細明體_HKSCS" w:eastAsia="細明體_HKSCS" w:hint="default"/>
          <w:w w:val="105"/>
          <w:sz w:val="20"/>
          <w:szCs w:val="20"/>
        </w:rPr>
        <w:t>但是現在還不支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pacing w:val="-6"/>
          <w:w w:val="102"/>
          <w:sz w:val="20"/>
          <w:szCs w:val="20"/>
        </w:rPr>
        <w:t>援，所以如果要學習</w:t>
      </w:r>
      <w:r>
        <w:rPr>
          <w:rFonts w:ascii="細明體_HKSCS" w:hAnsi="細明體_HKSCS" w:cs="細明體_HKSCS" w:eastAsia="細明體_HKSCS" w:hint="default"/>
          <w:spacing w:val="-75"/>
          <w:w w:val="102"/>
          <w:sz w:val="20"/>
          <w:szCs w:val="20"/>
        </w:rPr>
        <w:t> </w:t>
      </w:r>
      <w:r>
        <w:rPr>
          <w:rFonts w:ascii="Times New Roman" w:hAnsi="Times New Roman" w:cs="Times New Roman" w:eastAsia="Times New Roman" w:hint="default"/>
          <w:spacing w:val="-17"/>
          <w:w w:val="109"/>
          <w:sz w:val="19"/>
          <w:szCs w:val="19"/>
        </w:rPr>
        <w:t>PyTorch</w:t>
      </w:r>
      <w:r>
        <w:rPr>
          <w:rFonts w:ascii="細明體_HKSCS" w:hAnsi="細明體_HKSCS" w:cs="細明體_HKSCS" w:eastAsia="細明體_HKSCS" w:hint="default"/>
          <w:spacing w:val="-17"/>
          <w:w w:val="109"/>
          <w:sz w:val="20"/>
          <w:szCs w:val="20"/>
        </w:rPr>
        <w:t>’就只能選擇</w:t>
      </w:r>
      <w:r>
        <w:rPr>
          <w:rFonts w:ascii="細明體_HKSCS" w:hAnsi="細明體_HKSCS" w:cs="細明體_HKSCS" w:eastAsia="細明體_HKSCS" w:hint="default"/>
          <w:spacing w:val="-82"/>
          <w:w w:val="109"/>
          <w:sz w:val="20"/>
          <w:szCs w:val="20"/>
        </w:rPr>
        <w:t> </w:t>
      </w:r>
      <w:r>
        <w:rPr>
          <w:rFonts w:ascii="Times New Roman" w:hAnsi="Times New Roman" w:cs="Times New Roman" w:eastAsia="Times New Roman" w:hint="default"/>
          <w:w w:val="102"/>
          <w:sz w:val="19"/>
          <w:szCs w:val="19"/>
        </w:rPr>
        <w:t>Mac</w:t>
      </w:r>
      <w:r>
        <w:rPr>
          <w:rFonts w:ascii="Times New Roman" w:hAnsi="Times New Roman" w:cs="Times New Roman" w:eastAsia="Times New Roman" w:hint="default"/>
          <w:spacing w:val="-26"/>
          <w:w w:val="102"/>
          <w:sz w:val="19"/>
          <w:szCs w:val="19"/>
        </w:rPr>
        <w:t> </w:t>
      </w:r>
      <w:r>
        <w:rPr>
          <w:rFonts w:ascii="細明體_HKSCS" w:hAnsi="細明體_HKSCS" w:cs="細明體_HKSCS" w:eastAsia="細明體_HKSCS" w:hint="default"/>
          <w:w w:val="112"/>
          <w:sz w:val="21"/>
          <w:szCs w:val="21"/>
        </w:rPr>
        <w:t>和</w:t>
      </w:r>
      <w:r>
        <w:rPr>
          <w:rFonts w:ascii="細明體_HKSCS" w:hAnsi="細明體_HKSCS" w:cs="細明體_HKSCS" w:eastAsia="細明體_HKSCS" w:hint="default"/>
          <w:spacing w:val="-100"/>
          <w:w w:val="112"/>
          <w:sz w:val="21"/>
          <w:szCs w:val="21"/>
        </w:rPr>
        <w:t> </w:t>
      </w:r>
      <w:r>
        <w:rPr>
          <w:rFonts w:ascii="Times New Roman" w:hAnsi="Times New Roman" w:cs="Times New Roman" w:eastAsia="Times New Roman" w:hint="default"/>
          <w:w w:val="105"/>
          <w:sz w:val="19"/>
          <w:szCs w:val="19"/>
        </w:rPr>
        <w:t>Linux</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49"/>
          <w:sz w:val="20"/>
          <w:szCs w:val="20"/>
        </w:rPr>
        <w:t>。</w:t>
      </w:r>
      <w:r>
        <w:rPr>
          <w:rFonts w:ascii="細明體_HKSCS" w:hAnsi="細明體_HKSCS" w:cs="細明體_HKSCS" w:eastAsia="細明體_HKSCS" w:hint="default"/>
          <w:sz w:val="20"/>
          <w:szCs w:val="20"/>
        </w:rPr>
      </w:r>
    </w:p>
    <w:p>
      <w:pPr>
        <w:pStyle w:val="BodyText"/>
        <w:tabs>
          <w:tab w:pos="2116" w:val="left" w:leader="none"/>
        </w:tabs>
        <w:spacing w:line="328" w:lineRule="auto" w:before="143"/>
        <w:ind w:left="1101" w:right="110" w:firstLine="417"/>
        <w:jc w:val="left"/>
      </w:pPr>
      <w:r>
        <w:rPr>
          <w:spacing w:val="-2"/>
          <w:w w:val="102"/>
        </w:rPr>
        <w:t>如果你有一台蘋果電腦</w:t>
      </w:r>
      <w:r>
        <w:rPr>
          <w:spacing w:val="-37"/>
          <w:w w:val="102"/>
        </w:rPr>
        <w:t> </w:t>
      </w:r>
      <w:r>
        <w:rPr>
          <w:spacing w:val="-10"/>
          <w:w w:val="106"/>
        </w:rPr>
        <w:t>，那麼你就可以直接開始下面</w:t>
      </w:r>
      <w:r>
        <w:rPr>
          <w:spacing w:val="-54"/>
          <w:w w:val="106"/>
        </w:rPr>
        <w:t> </w:t>
      </w:r>
      <w:r>
        <w:rPr>
          <w:rFonts w:ascii="Times New Roman" w:hAnsi="Times New Roman" w:cs="Times New Roman" w:eastAsia="Times New Roman" w:hint="default"/>
          <w:w w:val="106"/>
          <w:sz w:val="19"/>
          <w:szCs w:val="19"/>
        </w:rPr>
        <w:t>Python</w:t>
      </w:r>
      <w:r>
        <w:rPr>
          <w:rFonts w:ascii="Times New Roman" w:hAnsi="Times New Roman" w:cs="Times New Roman" w:eastAsia="Times New Roman" w:hint="default"/>
          <w:spacing w:val="-14"/>
          <w:w w:val="106"/>
          <w:sz w:val="19"/>
          <w:szCs w:val="19"/>
        </w:rPr>
        <w:t> </w:t>
      </w:r>
      <w:r>
        <w:rPr>
          <w:w w:val="101"/>
        </w:rPr>
        <w:t>環境的設定了</w:t>
      </w:r>
      <w:r>
        <w:rPr>
          <w:spacing w:val="-49"/>
          <w:w w:val="101"/>
        </w:rPr>
        <w:t> </w:t>
      </w:r>
      <w:r>
        <w:rPr>
          <w:w w:val="212"/>
        </w:rPr>
        <w:t>﹔ </w:t>
      </w:r>
      <w:r>
        <w:rPr>
          <w:w w:val="212"/>
        </w:rPr>
      </w:r>
      <w:r>
        <w:rPr>
          <w:spacing w:val="-19"/>
          <w:w w:val="110"/>
        </w:rPr>
        <w:t>如</w:t>
      </w:r>
      <w:r>
        <w:rPr>
          <w:w w:val="101"/>
        </w:rPr>
        <w:t>果你是</w:t>
      </w:r>
      <w:r>
        <w:rPr/>
        <w:tab/>
      </w:r>
      <w:r>
        <w:rPr>
          <w:spacing w:val="23"/>
          <w:w w:val="107"/>
        </w:rPr>
        <w:t>台</w:t>
      </w:r>
      <w:r>
        <w:rPr>
          <w:rFonts w:ascii="Times New Roman" w:hAnsi="Times New Roman" w:cs="Times New Roman" w:eastAsia="Times New Roman" w:hint="default"/>
          <w:w w:val="103"/>
          <w:sz w:val="19"/>
          <w:szCs w:val="19"/>
        </w:rPr>
        <w:t>Windows</w:t>
      </w:r>
      <w:r>
        <w:rPr>
          <w:rFonts w:ascii="Times New Roman" w:hAnsi="Times New Roman" w:cs="Times New Roman" w:eastAsia="Times New Roman" w:hint="default"/>
          <w:spacing w:val="9"/>
          <w:sz w:val="19"/>
          <w:szCs w:val="19"/>
        </w:rPr>
        <w:t> </w:t>
      </w:r>
      <w:r>
        <w:rPr/>
        <w:t>筆記型電腦或桌上型電</w:t>
      </w:r>
      <w:r>
        <w:rPr>
          <w:spacing w:val="9"/>
        </w:rPr>
        <w:t>腦</w:t>
      </w:r>
      <w:r>
        <w:rPr>
          <w:spacing w:val="-366"/>
          <w:w w:val="193"/>
        </w:rPr>
        <w:t>，</w:t>
      </w:r>
      <w:r>
        <w:rPr>
          <w:w w:val="101"/>
        </w:rPr>
        <w:t>這裡有兩種選擇</w:t>
      </w:r>
      <w:r>
        <w:rPr>
          <w:spacing w:val="11"/>
          <w:w w:val="101"/>
        </w:rPr>
        <w:t>：</w:t>
      </w:r>
      <w:r>
        <w:rPr>
          <w:w w:val="103"/>
        </w:rPr>
        <w:t>第一</w:t>
      </w:r>
      <w:r>
        <w:rPr>
          <w:spacing w:val="-6"/>
          <w:w w:val="103"/>
        </w:rPr>
        <w:t>，</w:t>
      </w:r>
      <w:r>
        <w:rPr>
          <w:w w:val="101"/>
        </w:rPr>
        <w:t>安裝</w:t>
      </w:r>
      <w:r>
        <w:rPr>
          <w:w w:val="101"/>
        </w:rPr>
        <w:t> </w:t>
      </w:r>
      <w:r>
        <w:rPr>
          <w:rFonts w:ascii="Times New Roman" w:hAnsi="Times New Roman" w:cs="Times New Roman" w:eastAsia="Times New Roman" w:hint="default"/>
          <w:w w:val="105"/>
          <w:sz w:val="19"/>
          <w:szCs w:val="19"/>
        </w:rPr>
        <w:t> Linux </w:t>
      </w:r>
      <w:r>
        <w:rPr>
          <w:spacing w:val="-8"/>
          <w:w w:val="105"/>
        </w:rPr>
        <w:t>虛擬機器﹔第二，安裝一個雙系統。這裡推薦安裝雙系統，</w:t>
      </w:r>
      <w:r>
        <w:rPr>
          <w:w w:val="105"/>
        </w:rPr>
        <w:t> </w:t>
      </w:r>
      <w:r>
        <w:rPr>
          <w:w w:val="103"/>
        </w:rPr>
        <w:t>因為虛擬機器 </w:t>
      </w:r>
      <w:r>
        <w:rPr>
          <w:w w:val="103"/>
        </w:rPr>
      </w:r>
      <w:r>
        <w:rPr>
          <w:w w:val="105"/>
        </w:rPr>
        <w:t>下的體驗不是很好， 雙系統也不需要佔用太多的電腦 </w:t>
      </w:r>
      <w:r>
        <w:rPr>
          <w:spacing w:val="-3"/>
          <w:w w:val="105"/>
        </w:rPr>
        <w:t>空間。對於 </w:t>
      </w:r>
      <w:r>
        <w:rPr>
          <w:rFonts w:ascii="Times New Roman" w:hAnsi="Times New Roman" w:cs="Times New Roman" w:eastAsia="Times New Roman" w:hint="default"/>
          <w:w w:val="105"/>
          <w:sz w:val="19"/>
          <w:szCs w:val="19"/>
        </w:rPr>
        <w:t>Linux </w:t>
      </w:r>
      <w:r>
        <w:rPr>
          <w:w w:val="105"/>
        </w:rPr>
        <w:t>系統，推 </w:t>
      </w:r>
      <w:r>
        <w:rPr>
          <w:w w:val="103"/>
        </w:rPr>
        <w:t>薦使用 </w:t>
      </w:r>
      <w:r>
        <w:rPr>
          <w:rFonts w:ascii="Times New Roman" w:hAnsi="Times New Roman" w:cs="Times New Roman" w:eastAsia="Times New Roman" w:hint="default"/>
          <w:spacing w:val="-11"/>
          <w:w w:val="104"/>
          <w:sz w:val="19"/>
          <w:szCs w:val="19"/>
        </w:rPr>
        <w:t>Ubuntu</w:t>
      </w:r>
      <w:r>
        <w:rPr>
          <w:spacing w:val="-11"/>
          <w:w w:val="104"/>
        </w:rPr>
        <w:t>，在網上能夠找到很多的安裝教學，</w:t>
      </w:r>
      <w:r>
        <w:rPr>
          <w:w w:val="104"/>
        </w:rPr>
        <w:t> </w:t>
      </w:r>
      <w:r>
        <w:rPr>
          <w:spacing w:val="-3"/>
          <w:w w:val="102"/>
        </w:rPr>
        <w:t>同時使用者較多，如果遇到問</w:t>
      </w:r>
      <w:r>
        <w:rPr>
          <w:w w:val="102"/>
        </w:rPr>
        <w:t> </w:t>
      </w:r>
      <w:r>
        <w:rPr>
          <w:w w:val="102"/>
        </w:rPr>
      </w:r>
      <w:r>
        <w:rPr>
          <w:w w:val="110"/>
        </w:rPr>
        <w:t>題，容易在網上找到很多解答辦法。</w:t>
      </w:r>
    </w:p>
    <w:p>
      <w:pPr>
        <w:spacing w:after="0" w:line="328" w:lineRule="auto"/>
        <w:jc w:val="left"/>
        <w:sectPr>
          <w:headerReference w:type="default" r:id="rId57"/>
          <w:headerReference w:type="even" r:id="rId58"/>
          <w:pgSz w:w="9470" w:h="13040"/>
          <w:pgMar w:header="596" w:footer="420" w:top="860" w:bottom="600" w:left="0" w:right="7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7"/>
          <w:szCs w:val="17"/>
        </w:rPr>
      </w:pPr>
    </w:p>
    <w:p>
      <w:pPr>
        <w:tabs>
          <w:tab w:pos="1132" w:val="left" w:leader="none"/>
        </w:tabs>
        <w:spacing w:before="22"/>
        <w:ind w:left="273" w:right="3124" w:firstLine="0"/>
        <w:jc w:val="left"/>
        <w:rPr>
          <w:rFonts w:ascii="細明體_HKSCS" w:hAnsi="細明體_HKSCS" w:cs="細明體_HKSCS" w:eastAsia="細明體_HKSCS" w:hint="default"/>
          <w:sz w:val="26"/>
          <w:szCs w:val="26"/>
        </w:rPr>
      </w:pPr>
      <w:r>
        <w:rPr>
          <w:rFonts w:ascii="Arial" w:hAnsi="Arial" w:cs="Arial" w:eastAsia="Arial" w:hint="default"/>
          <w:spacing w:val="-20"/>
          <w:w w:val="120"/>
          <w:sz w:val="26"/>
          <w:szCs w:val="26"/>
        </w:rPr>
        <w:t>2.3.2</w:t>
        <w:tab/>
      </w:r>
      <w:r>
        <w:rPr>
          <w:rFonts w:ascii="Arial" w:hAnsi="Arial" w:cs="Arial" w:eastAsia="Arial" w:hint="default"/>
          <w:sz w:val="26"/>
          <w:szCs w:val="26"/>
        </w:rPr>
        <w:t>Python</w:t>
      </w:r>
      <w:r>
        <w:rPr>
          <w:rFonts w:ascii="Arial" w:hAnsi="Arial" w:cs="Arial" w:eastAsia="Arial" w:hint="default"/>
          <w:spacing w:val="54"/>
          <w:sz w:val="26"/>
          <w:szCs w:val="26"/>
        </w:rPr>
        <w:t> </w:t>
      </w:r>
      <w:r>
        <w:rPr>
          <w:rFonts w:ascii="細明體_HKSCS" w:hAnsi="細明體_HKSCS" w:cs="細明體_HKSCS" w:eastAsia="細明體_HKSCS" w:hint="default"/>
          <w:sz w:val="26"/>
          <w:szCs w:val="26"/>
        </w:rPr>
        <w:t>開發環攝的安裝</w:t>
      </w:r>
    </w:p>
    <w:p>
      <w:pPr>
        <w:pStyle w:val="BodyText"/>
        <w:spacing w:line="324" w:lineRule="auto" w:before="232"/>
        <w:ind w:left="264" w:right="985" w:firstLine="408"/>
        <w:jc w:val="both"/>
      </w:pPr>
      <w:r>
        <w:rPr/>
        <w:t>接下來我們需要一個好用的 </w:t>
      </w:r>
      <w:r>
        <w:rPr>
          <w:rFonts w:ascii="Times New Roman" w:hAnsi="Times New Roman" w:cs="Times New Roman" w:eastAsia="Times New Roman" w:hint="default"/>
        </w:rPr>
        <w:t>Python </w:t>
      </w:r>
      <w:r>
        <w:rPr/>
        <w:t>的聞發環境，對於 </w:t>
      </w:r>
      <w:r>
        <w:rPr>
          <w:rFonts w:ascii="Times New Roman" w:hAnsi="Times New Roman" w:cs="Times New Roman" w:eastAsia="Times New Roman" w:hint="default"/>
        </w:rPr>
        <w:t>Python </w:t>
      </w:r>
      <w:r>
        <w:rPr/>
        <w:t>而言，比較 頭疼的就是不同版本環揖管理與套件管理。 針對這些問題，有不少發行版本的 </w:t>
      </w:r>
      <w:r>
        <w:rPr>
          <w:rFonts w:ascii="Times New Roman" w:hAnsi="Times New Roman" w:cs="Times New Roman" w:eastAsia="Times New Roman" w:hint="default"/>
          <w:w w:val="97"/>
        </w:rPr>
        <w:t>Python</w:t>
      </w:r>
      <w:r>
        <w:rPr>
          <w:rFonts w:ascii="Times New Roman" w:hAnsi="Times New Roman" w:cs="Times New Roman" w:eastAsia="Times New Roman" w:hint="default"/>
          <w:spacing w:val="27"/>
          <w:w w:val="97"/>
        </w:rPr>
        <w:t> </w:t>
      </w:r>
      <w:r>
        <w:rPr>
          <w:spacing w:val="-41"/>
          <w:w w:val="117"/>
        </w:rPr>
        <w:t>，倒如</w:t>
      </w:r>
      <w:r>
        <w:rPr>
          <w:spacing w:val="-89"/>
          <w:w w:val="117"/>
        </w:rPr>
        <w:t> </w:t>
      </w:r>
      <w:r>
        <w:rPr>
          <w:rFonts w:ascii="Times New Roman" w:hAnsi="Times New Roman" w:cs="Times New Roman" w:eastAsia="Times New Roman" w:hint="default"/>
          <w:w w:val="98"/>
        </w:rPr>
        <w:t>WinPython</w:t>
      </w:r>
      <w:r>
        <w:rPr>
          <w:rFonts w:ascii="Times New Roman" w:hAnsi="Times New Roman" w:cs="Times New Roman" w:eastAsia="Times New Roman" w:hint="default"/>
          <w:spacing w:val="-4"/>
          <w:w w:val="98"/>
        </w:rPr>
        <w:t> </w:t>
      </w:r>
      <w:r>
        <w:rPr>
          <w:w w:val="107"/>
          <w:sz w:val="21"/>
          <w:szCs w:val="21"/>
        </w:rPr>
        <w:t>和</w:t>
      </w:r>
      <w:r>
        <w:rPr>
          <w:spacing w:val="-79"/>
          <w:w w:val="107"/>
          <w:sz w:val="21"/>
          <w:szCs w:val="21"/>
        </w:rPr>
        <w:t> </w:t>
      </w:r>
      <w:r>
        <w:rPr>
          <w:rFonts w:ascii="Times New Roman" w:hAnsi="Times New Roman" w:cs="Times New Roman" w:eastAsia="Times New Roman" w:hint="default"/>
          <w:w w:val="97"/>
        </w:rPr>
        <w:t>Anaconda</w:t>
      </w:r>
      <w:r>
        <w:rPr>
          <w:rFonts w:ascii="Times New Roman" w:hAnsi="Times New Roman" w:cs="Times New Roman" w:eastAsia="Times New Roman" w:hint="default"/>
          <w:spacing w:val="8"/>
          <w:w w:val="97"/>
        </w:rPr>
        <w:t> </w:t>
      </w:r>
      <w:r>
        <w:rPr>
          <w:spacing w:val="-2"/>
          <w:w w:val="100"/>
        </w:rPr>
        <w:t>等，這些發行版本將</w:t>
      </w:r>
      <w:r>
        <w:rPr>
          <w:spacing w:val="-49"/>
          <w:w w:val="100"/>
        </w:rPr>
        <w:t> </w:t>
      </w:r>
      <w:r>
        <w:rPr>
          <w:rFonts w:ascii="Times New Roman" w:hAnsi="Times New Roman" w:cs="Times New Roman" w:eastAsia="Times New Roman" w:hint="default"/>
          <w:w w:val="100"/>
        </w:rPr>
        <w:t>Python</w:t>
      </w:r>
      <w:r>
        <w:rPr>
          <w:rFonts w:ascii="Times New Roman" w:hAnsi="Times New Roman" w:cs="Times New Roman" w:eastAsia="Times New Roman" w:hint="default"/>
          <w:spacing w:val="-2"/>
          <w:w w:val="100"/>
        </w:rPr>
        <w:t> </w:t>
      </w:r>
      <w:r>
        <w:rPr/>
        <w:t>常用的包包裝， 方便使用者直接使用而不需要再重新安裝，這裡推薦使用</w:t>
      </w:r>
      <w:r>
        <w:rPr>
          <w:spacing w:val="-90"/>
        </w:rPr>
        <w:t> </w:t>
      </w:r>
      <w:r>
        <w:rPr>
          <w:rFonts w:ascii="Times New Roman" w:hAnsi="Times New Roman" w:cs="Times New Roman" w:eastAsia="Times New Roman" w:hint="default"/>
        </w:rPr>
        <w:t>Anaconda </w:t>
      </w:r>
      <w:r>
        <w:rPr/>
        <w:t>軟體管理包。</w:t>
      </w:r>
    </w:p>
    <w:p>
      <w:pPr>
        <w:pStyle w:val="BodyText"/>
        <w:spacing w:line="309" w:lineRule="auto" w:before="132"/>
        <w:ind w:left="264" w:right="995" w:firstLine="408"/>
        <w:jc w:val="both"/>
      </w:pPr>
      <w:r>
        <w:rPr/>
        <w:t>那麼 </w:t>
      </w:r>
      <w:r>
        <w:rPr>
          <w:rFonts w:ascii="Times New Roman" w:hAnsi="Times New Roman" w:cs="Times New Roman" w:eastAsia="Times New Roman" w:hint="default"/>
        </w:rPr>
        <w:t>Anaconda </w:t>
      </w:r>
      <w:r>
        <w:rPr/>
        <w:t>是什麼呢？ </w:t>
      </w:r>
      <w:r>
        <w:rPr>
          <w:rFonts w:ascii="Times New Roman" w:hAnsi="Times New Roman" w:cs="Times New Roman" w:eastAsia="Times New Roman" w:hint="default"/>
        </w:rPr>
        <w:t>Anaconda </w:t>
      </w:r>
      <w:r>
        <w:rPr/>
        <w:t>是一個用於科學計算的 </w:t>
      </w:r>
      <w:r>
        <w:rPr>
          <w:rFonts w:ascii="Times New Roman" w:hAnsi="Times New Roman" w:cs="Times New Roman" w:eastAsia="Times New Roman" w:hint="default"/>
        </w:rPr>
        <w:t>Python </w:t>
      </w:r>
      <w:r>
        <w:rPr/>
        <w:t>發行版 </w:t>
      </w:r>
      <w:r>
        <w:rPr>
          <w:spacing w:val="-1"/>
          <w:w w:val="102"/>
        </w:rPr>
        <w:t>本，主揖</w:t>
      </w:r>
      <w:r>
        <w:rPr>
          <w:spacing w:val="-67"/>
          <w:w w:val="102"/>
        </w:rPr>
        <w:t> </w:t>
      </w:r>
      <w:r>
        <w:rPr>
          <w:rFonts w:ascii="Times New Roman" w:hAnsi="Times New Roman" w:cs="Times New Roman" w:eastAsia="Times New Roman" w:hint="default"/>
          <w:w w:val="96"/>
        </w:rPr>
        <w:t>Linxu</w:t>
      </w:r>
      <w:r>
        <w:rPr>
          <w:rFonts w:ascii="Times New Roman" w:hAnsi="Times New Roman" w:cs="Times New Roman" w:eastAsia="Times New Roman" w:hint="default"/>
          <w:spacing w:val="11"/>
          <w:w w:val="96"/>
        </w:rPr>
        <w:t> </w:t>
      </w:r>
      <w:r>
        <w:rPr>
          <w:spacing w:val="-26"/>
          <w:w w:val="107"/>
        </w:rPr>
        <w:t>、</w:t>
      </w:r>
      <w:r>
        <w:rPr>
          <w:rFonts w:ascii="Times New Roman" w:hAnsi="Times New Roman" w:cs="Times New Roman" w:eastAsia="Times New Roman" w:hint="default"/>
          <w:spacing w:val="-26"/>
          <w:w w:val="107"/>
        </w:rPr>
        <w:t>Mac</w:t>
      </w:r>
      <w:r>
        <w:rPr>
          <w:rFonts w:ascii="Times New Roman" w:hAnsi="Times New Roman" w:cs="Times New Roman" w:eastAsia="Times New Roman" w:hint="default"/>
          <w:spacing w:val="-22"/>
          <w:w w:val="107"/>
        </w:rPr>
        <w:t> </w:t>
      </w:r>
      <w:r>
        <w:rPr>
          <w:w w:val="102"/>
          <w:sz w:val="22"/>
          <w:szCs w:val="22"/>
        </w:rPr>
        <w:t>和</w:t>
      </w:r>
      <w:r>
        <w:rPr>
          <w:spacing w:val="-85"/>
          <w:w w:val="102"/>
          <w:sz w:val="22"/>
          <w:szCs w:val="22"/>
        </w:rPr>
        <w:t> </w:t>
      </w:r>
      <w:r>
        <w:rPr>
          <w:rFonts w:ascii="Times New Roman" w:hAnsi="Times New Roman" w:cs="Times New Roman" w:eastAsia="Times New Roman" w:hint="default"/>
          <w:w w:val="99"/>
        </w:rPr>
        <w:t>Windows</w:t>
      </w:r>
      <w:r>
        <w:rPr>
          <w:rFonts w:ascii="Times New Roman" w:hAnsi="Times New Roman" w:cs="Times New Roman" w:eastAsia="Times New Roman" w:hint="default"/>
          <w:spacing w:val="-5"/>
          <w:w w:val="99"/>
        </w:rPr>
        <w:t> </w:t>
      </w:r>
      <w:r>
        <w:rPr>
          <w:spacing w:val="-1"/>
          <w:w w:val="102"/>
        </w:rPr>
        <w:t>系統，提棋了套件管理與環揖管理的功能</w:t>
      </w:r>
      <w:r>
        <w:rPr>
          <w:spacing w:val="-67"/>
          <w:w w:val="102"/>
        </w:rPr>
        <w:t> </w:t>
      </w:r>
      <w:r>
        <w:rPr>
          <w:spacing w:val="-85"/>
          <w:w w:val="144"/>
        </w:rPr>
        <w:t>，可</w:t>
      </w:r>
      <w:r>
        <w:rPr>
          <w:w w:val="144"/>
        </w:rPr>
        <w:t> </w:t>
      </w:r>
      <w:r>
        <w:rPr>
          <w:w w:val="144"/>
        </w:rPr>
      </w:r>
      <w:r>
        <w:rPr/>
        <w:t>以很方便地解訣多版本 </w:t>
      </w:r>
      <w:r>
        <w:rPr>
          <w:rFonts w:ascii="Times New Roman" w:hAnsi="Times New Roman" w:cs="Times New Roman" w:eastAsia="Times New Roman" w:hint="default"/>
        </w:rPr>
        <w:t>Python </w:t>
      </w:r>
      <w:r>
        <w:rPr/>
        <w:t>並存、切換，以及各種協力廠商包安裝的</w:t>
      </w:r>
      <w:r>
        <w:rPr>
          <w:spacing w:val="-61"/>
        </w:rPr>
        <w:t> </w:t>
      </w:r>
      <w:r>
        <w:rPr>
          <w:spacing w:val="-11"/>
        </w:rPr>
        <w:t>問題。</w:t>
      </w:r>
    </w:p>
    <w:p>
      <w:pPr>
        <w:pStyle w:val="BodyText"/>
        <w:spacing w:line="362" w:lineRule="auto" w:before="150"/>
        <w:ind w:left="273" w:right="997" w:firstLine="403"/>
        <w:jc w:val="both"/>
        <w:rPr>
          <w:rFonts w:ascii="Times New Roman" w:hAnsi="Times New Roman" w:cs="Times New Roman" w:eastAsia="Times New Roman" w:hint="default"/>
        </w:rPr>
      </w:pPr>
      <w:r>
        <w:rPr>
          <w:rFonts w:ascii="Times New Roman" w:hAnsi="Times New Roman" w:cs="Times New Roman" w:eastAsia="Times New Roman" w:hint="default"/>
          <w:w w:val="96"/>
        </w:rPr>
        <w:t>Anaconda </w:t>
      </w:r>
      <w:r>
        <w:rPr>
          <w:w w:val="109"/>
        </w:rPr>
        <w:t>的下載可以進入其官網如圖 </w:t>
      </w:r>
      <w:r>
        <w:rPr>
          <w:rFonts w:ascii="Times New Roman" w:hAnsi="Times New Roman" w:cs="Times New Roman" w:eastAsia="Times New Roman" w:hint="default"/>
          <w:w w:val="103"/>
        </w:rPr>
        <w:t>2.2 </w:t>
      </w:r>
      <w:r>
        <w:rPr>
          <w:w w:val="105"/>
        </w:rPr>
        <w:t>所示的</w:t>
      </w:r>
      <w:r>
        <w:rPr>
          <w:spacing w:val="-57"/>
          <w:w w:val="105"/>
        </w:rPr>
        <w:t> </w:t>
      </w:r>
      <w:r>
        <w:rPr>
          <w:rFonts w:ascii="Times New Roman" w:hAnsi="Times New Roman" w:cs="Times New Roman" w:eastAsia="Times New Roman" w:hint="default"/>
          <w:w w:val="99"/>
        </w:rPr>
        <w:t>https://www.continuum </w:t>
      </w:r>
      <w:r>
        <w:rPr>
          <w:spacing w:val="-14"/>
          <w:w w:val="89"/>
          <w:sz w:val="17"/>
          <w:szCs w:val="17"/>
        </w:rPr>
        <w:t>品／</w:t>
      </w:r>
      <w:r>
        <w:rPr>
          <w:w w:val="89"/>
          <w:sz w:val="17"/>
          <w:szCs w:val="17"/>
        </w:rPr>
        <w:t> </w:t>
      </w:r>
      <w:r>
        <w:rPr>
          <w:w w:val="89"/>
          <w:sz w:val="17"/>
          <w:szCs w:val="17"/>
        </w:rPr>
      </w:r>
      <w:r>
        <w:rPr>
          <w:rFonts w:ascii="Times New Roman" w:hAnsi="Times New Roman" w:cs="Times New Roman" w:eastAsia="Times New Roman" w:hint="default"/>
        </w:rPr>
        <w:t>downloads</w:t>
      </w:r>
      <w:r>
        <w:rPr>
          <w:rFonts w:ascii="Times New Roman" w:hAnsi="Times New Roman" w:cs="Times New Roman" w:eastAsia="Times New Roman" w:hint="default"/>
          <w:spacing w:val="23"/>
        </w:rPr>
        <w:t> </w:t>
      </w:r>
      <w:r>
        <w:rPr>
          <w:rFonts w:ascii="Times New Roman" w:hAnsi="Times New Roman" w:cs="Times New Roman" w:eastAsia="Times New Roman" w:hint="default"/>
        </w:rPr>
        <w:t>•</w:t>
      </w:r>
    </w:p>
    <w:p>
      <w:pPr>
        <w:spacing w:before="143"/>
        <w:ind w:left="1337" w:right="859" w:firstLine="0"/>
        <w:jc w:val="center"/>
        <w:rPr>
          <w:rFonts w:ascii="細明體_HKSCS" w:hAnsi="細明體_HKSCS" w:cs="細明體_HKSCS" w:eastAsia="細明體_HKSCS" w:hint="default"/>
          <w:sz w:val="7"/>
          <w:szCs w:val="7"/>
        </w:rPr>
      </w:pPr>
      <w:r>
        <w:rPr/>
        <w:pict>
          <v:group style="position:absolute;margin-left:84.349998pt;margin-top:7.021157pt;width:316.9pt;height:190.6pt;mso-position-horizontal-relative:page;mso-position-vertical-relative:paragraph;z-index:-482128" coordorigin="1687,140" coordsize="6338,3812">
            <v:group style="position:absolute;left:1706;top:156;width:1978;height:2" coordorigin="1706,156" coordsize="1978,2">
              <v:shape style="position:absolute;left:1706;top:156;width:1978;height:2" coordorigin="1706,156" coordsize="1978,0" path="m1706,156l3684,156e" filled="false" stroked="true" strokeweight=".36pt" strokecolor="#000000">
                <v:path arrowok="t"/>
              </v:shape>
            </v:group>
            <v:group style="position:absolute;left:1710;top:145;width:2;height:1541" coordorigin="1710,145" coordsize="2,1541">
              <v:shape style="position:absolute;left:1710;top:145;width:2;height:1541" coordorigin="1710,145" coordsize="0,1541" path="m1710,1686l1710,145e" filled="false" stroked="true" strokeweight=".48pt" strokecolor="#000000">
                <v:path arrowok="t"/>
              </v:shape>
            </v:group>
            <v:group style="position:absolute;left:4529;top:156;width:1764;height:2" coordorigin="4529,156" coordsize="1764,2">
              <v:shape style="position:absolute;left:4529;top:156;width:1764;height:2" coordorigin="4529,156" coordsize="1764,0" path="m4529,156l6293,156e" filled="false" stroked="true" strokeweight=".36pt" strokecolor="#000000">
                <v:path arrowok="t"/>
              </v:shape>
            </v:group>
            <v:group style="position:absolute;left:1706;top:153;width:4719;height:2" coordorigin="1706,153" coordsize="4719,2">
              <v:shape style="position:absolute;left:1706;top:153;width:4719;height:2" coordorigin="1706,153" coordsize="4719,0" path="m1706,153l6425,153e" filled="false" stroked="true" strokeweight=".48pt" strokecolor="#000000">
                <v:path arrowok="t"/>
              </v:shape>
            </v:group>
            <v:group style="position:absolute;left:6451;top:156;width:1570;height:2" coordorigin="6451,156" coordsize="1570,2">
              <v:shape style="position:absolute;left:6451;top:156;width:1570;height:2" coordorigin="6451,156" coordsize="1570,0" path="m6451,156l8021,156e" filled="false" stroked="true" strokeweight=".36pt" strokecolor="#000000">
                <v:path arrowok="t"/>
              </v:shape>
            </v:group>
            <v:group style="position:absolute;left:8017;top:145;width:2;height:480" coordorigin="8017,145" coordsize="2,480">
              <v:shape style="position:absolute;left:8017;top:145;width:2;height:480" coordorigin="8017,145" coordsize="0,480" path="m8017,625l8017,145e" filled="false" stroked="true" strokeweight=".36pt" strokecolor="#000000">
                <v:path arrowok="t"/>
              </v:shape>
            </v:group>
            <v:group style="position:absolute;left:8011;top:798;width:2;height:1860" coordorigin="8011,798" coordsize="2,1860">
              <v:shape style="position:absolute;left:8011;top:798;width:2;height:1860" coordorigin="8011,798" coordsize="0,1860" path="m8011,2658l8011,798e" filled="false" stroked="true" strokeweight=".48pt" strokecolor="#000000">
                <v:path arrowok="t"/>
              </v:shape>
            </v:group>
            <v:group style="position:absolute;left:1710;top:153;width:2;height:3377" coordorigin="1710,153" coordsize="2,3377">
              <v:shape style="position:absolute;left:1710;top:153;width:2;height:3377" coordorigin="1710,153" coordsize="0,3377" path="m1710,3529l1710,153e" filled="false" stroked="true" strokeweight=".48pt" strokecolor="#000000">
                <v:path arrowok="t"/>
              </v:shape>
            </v:group>
            <v:group style="position:absolute;left:4550;top:2428;width:1743;height:2" coordorigin="4550,2428" coordsize="1743,2">
              <v:shape style="position:absolute;left:4550;top:2428;width:1743;height:2" coordorigin="4550,2428" coordsize="1743,0" path="m4550,2428l6293,2428e" filled="false" stroked="true" strokeweight=".6pt" strokecolor="#000000">
                <v:path arrowok="t"/>
              </v:shape>
            </v:group>
            <v:group style="position:absolute;left:8010;top:568;width:2;height:3012" coordorigin="8010,568" coordsize="2,3012">
              <v:shape style="position:absolute;left:8010;top:568;width:2;height:3012" coordorigin="8010,568" coordsize="0,3012" path="m8010,3580l8010,568e" filled="false" stroked="true" strokeweight=".48pt" strokecolor="#000000">
                <v:path arrowok="t"/>
              </v:shape>
            </v:group>
            <v:group style="position:absolute;left:4558;top:2413;width:2;height:276" coordorigin="4558,2413" coordsize="2,276">
              <v:shape style="position:absolute;left:4558;top:2413;width:2;height:276" coordorigin="4558,2413" coordsize="0,276" path="m4558,2689l4558,2413e" filled="false" stroked="true" strokeweight=".6pt" strokecolor="#000000">
                <v:path arrowok="t"/>
              </v:shape>
            </v:group>
            <v:group style="position:absolute;left:1703;top:2632;width:2;height:898" coordorigin="1703,2632" coordsize="2,898">
              <v:shape style="position:absolute;left:1703;top:2632;width:2;height:898" coordorigin="1703,2632" coordsize="0,898" path="m1703,3529l1703,2632e" filled="false" stroked="true" strokeweight=".36pt" strokecolor="#000000">
                <v:path arrowok="t"/>
              </v:shape>
            </v:group>
            <v:group style="position:absolute;left:4550;top:2421;width:2;height:456" coordorigin="4550,2421" coordsize="2,456">
              <v:shape style="position:absolute;left:4550;top:2421;width:2;height:456" coordorigin="4550,2421" coordsize="0,456" path="m4550,2877l4550,2421e" filled="false" stroked="true" strokeweight=".6pt" strokecolor="#000000">
                <v:path arrowok="t"/>
              </v:shape>
            </v:group>
            <v:group style="position:absolute;left:6278;top:2644;width:2;height:1131" coordorigin="6278,2644" coordsize="2,1131">
              <v:shape style="position:absolute;left:6278;top:2644;width:2;height:1131" coordorigin="6278,2644" coordsize="0,1131" path="m6278,3774l6278,2644e" filled="false" stroked="true" strokeweight=".72pt" strokecolor="#000000">
                <v:path arrowok="t"/>
              </v:shape>
            </v:group>
            <v:group style="position:absolute;left:8003;top:2658;width:2;height:348" coordorigin="8003,2658" coordsize="2,348">
              <v:shape style="position:absolute;left:8003;top:2658;width:2;height:348" coordorigin="8003,2658" coordsize="0,348" path="m8003,3006l8003,2658e" filled="false" stroked="true" strokeweight=".36pt" strokecolor="#000000">
                <v:path arrowok="t"/>
              </v:shape>
            </v:group>
            <v:group style="position:absolute;left:6282;top:2819;width:2;height:754" coordorigin="6282,2819" coordsize="2,754">
              <v:shape style="position:absolute;left:6282;top:2819;width:2;height:754" coordorigin="6282,2819" coordsize="0,754" path="m6282,3573l6282,2819e" filled="false" stroked="true" strokeweight=".36pt" strokecolor="#000000">
                <v:path arrowok="t"/>
              </v:shape>
            </v:group>
            <v:group style="position:absolute;left:7999;top:2658;width:2;height:545" coordorigin="7999,2658" coordsize="2,545">
              <v:shape style="position:absolute;left:7999;top:2658;width:2;height:545" coordorigin="7999,2658" coordsize="0,545" path="m7999,3203l7999,2658e" filled="false" stroked="true" strokeweight=".48pt" strokecolor="#000000">
                <v:path arrowok="t"/>
              </v:shape>
            </v:group>
            <v:group style="position:absolute;left:8003;top:3145;width:2;height:356" coordorigin="8003,3145" coordsize="2,356">
              <v:shape style="position:absolute;left:8003;top:3145;width:2;height:356" coordorigin="8003,3145" coordsize="0,356" path="m8003,3501l8003,3145e" filled="false" stroked="true" strokeweight=".36pt" strokecolor="#000000">
                <v:path arrowok="t"/>
              </v:shape>
            </v:group>
            <v:group style="position:absolute;left:4554;top:2421;width:2;height:984" coordorigin="4554,2421" coordsize="2,984">
              <v:shape style="position:absolute;left:4554;top:2421;width:2;height:984" coordorigin="4554,2421" coordsize="0,984" path="m4554,3405l4554,2421e" filled="false" stroked="true" strokeweight=".36pt" strokecolor="#000000">
                <v:path arrowok="t"/>
              </v:shape>
            </v:group>
            <v:group style="position:absolute;left:1699;top:2601;width:2;height:1347" coordorigin="1699,2601" coordsize="2,1347">
              <v:shape style="position:absolute;left:1699;top:2601;width:2;height:1347" coordorigin="1699,2601" coordsize="0,1347" path="m1699,3947l1699,2601e" filled="false" stroked="true" strokeweight=".48pt" strokecolor="#000000">
                <v:path arrowok="t"/>
              </v:shape>
            </v:group>
            <v:group style="position:absolute;left:4554;top:3347;width:2;height:428" coordorigin="4554,3347" coordsize="2,428">
              <v:shape style="position:absolute;left:4554;top:3347;width:2;height:428" coordorigin="4554,3347" coordsize="0,428" path="m4554,3774l4554,3347e" filled="false" stroked="true" strokeweight=".72pt" strokecolor="#000000">
                <v:path arrowok="t"/>
              </v:shape>
            </v:group>
            <v:group style="position:absolute;left:6283;top:2413;width:2;height:1292" coordorigin="6283,2413" coordsize="2,1292">
              <v:shape style="position:absolute;left:6283;top:2413;width:2;height:1292" coordorigin="6283,2413" coordsize="0,1292" path="m6283,3705l6283,2413e" filled="false" stroked="true" strokeweight=".6pt" strokecolor="#000000">
                <v:path arrowok="t"/>
              </v:shape>
            </v:group>
            <v:group style="position:absolute;left:7999;top:3443;width:2;height:188" coordorigin="7999,3443" coordsize="2,188">
              <v:shape style="position:absolute;left:7999;top:3443;width:2;height:188" coordorigin="7999,3443" coordsize="0,188" path="m7999,3630l7999,3443e" filled="false" stroked="true" strokeweight=".36pt" strokecolor="#000000">
                <v:path arrowok="t"/>
              </v:shape>
            </v:group>
            <v:group style="position:absolute;left:7996;top:3580;width:2;height:161" coordorigin="7996,3580" coordsize="2,161">
              <v:shape style="position:absolute;left:7996;top:3580;width:2;height:161" coordorigin="7996,3580" coordsize="0,161" path="m7996,3741l7996,3580e" filled="false" stroked="true" strokeweight=".36pt" strokecolor="#000000">
                <v:path arrowok="t"/>
              </v:shape>
            </v:group>
            <v:group style="position:absolute;left:4543;top:3774;width:1743;height:2" coordorigin="4543,3774" coordsize="1743,2">
              <v:shape style="position:absolute;left:4543;top:3774;width:1743;height:2" coordorigin="4543,3774" coordsize="1743,0" path="m4543,3774l6286,3774e" filled="false" stroked="true" strokeweight=".6pt" strokecolor="#000000">
                <v:path arrowok="t"/>
              </v:shape>
            </v:group>
            <v:group style="position:absolute;left:7999;top:3683;width:2;height:264" coordorigin="7999,3683" coordsize="2,264">
              <v:shape style="position:absolute;left:7999;top:3683;width:2;height:264" coordorigin="7999,3683" coordsize="0,264" path="m7999,3947l7999,3683e" filled="false" stroked="true" strokeweight=".48pt" strokecolor="#000000">
                <v:path arrowok="t"/>
              </v:shape>
            </v:group>
            <v:group style="position:absolute;left:1692;top:3947;width:6315;height:2" coordorigin="1692,3947" coordsize="6315,2">
              <v:shape style="position:absolute;left:1692;top:3947;width:6315;height:2" coordorigin="1692,3947" coordsize="6315,0" path="m1692,3947l8006,3947e" filled="false" stroked="true" strokeweight=".48pt" strokecolor="#000000">
                <v:path arrowok="t"/>
              </v:shape>
            </v:group>
            <v:group style="position:absolute;left:6242;top:3940;width:209;height:2" coordorigin="6242,3940" coordsize="209,2">
              <v:shape style="position:absolute;left:6242;top:3940;width:209;height:2" coordorigin="6242,3940" coordsize="209,0" path="m6242,3940l6451,3940e" filled="false" stroked="true" strokeweight=".6pt" strokecolor="#000000">
                <v:path arrowok="t"/>
              </v:shape>
            </v:group>
            <w10:wrap type="none"/>
          </v:group>
        </w:pict>
      </w:r>
      <w:r>
        <w:rPr/>
        <w:pict>
          <v:shape style="position:absolute;margin-left:100.440002pt;margin-top:5.111704pt;width:48.3pt;height:17pt;mso-position-horizontal-relative:page;mso-position-vertical-relative:paragraph;z-index:1432" type="#_x0000_t202" filled="false" stroked="false">
            <v:textbox inset="0,0,0,0">
              <w:txbxContent>
                <w:p>
                  <w:pPr>
                    <w:spacing w:line="340" w:lineRule="exact" w:before="0"/>
                    <w:ind w:left="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7"/>
                      <w:w w:val="241"/>
                      <w:sz w:val="34"/>
                      <w:szCs w:val="34"/>
                    </w:rPr>
                    <w:t>o</w:t>
                  </w:r>
                  <w:r>
                    <w:rPr>
                      <w:rFonts w:ascii="細明體_HKSCS" w:hAnsi="細明體_HKSCS" w:cs="細明體_HKSCS" w:eastAsia="細明體_HKSCS" w:hint="default"/>
                      <w:w w:val="112"/>
                      <w:sz w:val="18"/>
                      <w:szCs w:val="18"/>
                    </w:rPr>
                    <w:t>自</w:t>
                  </w:r>
                  <w:r>
                    <w:rPr>
                      <w:rFonts w:ascii="細明體_HKSCS" w:hAnsi="細明體_HKSCS" w:cs="細明體_HKSCS" w:eastAsia="細明體_HKSCS" w:hint="default"/>
                      <w:spacing w:val="-39"/>
                      <w:w w:val="112"/>
                      <w:sz w:val="18"/>
                      <w:szCs w:val="18"/>
                    </w:rPr>
                    <w:t>也</w:t>
                  </w:r>
                  <w:r>
                    <w:rPr>
                      <w:rFonts w:ascii="細明體_HKSCS" w:hAnsi="細明體_HKSCS" w:cs="細明體_HKSCS" w:eastAsia="細明體_HKSCS" w:hint="default"/>
                      <w:spacing w:val="-11"/>
                      <w:w w:val="110"/>
                      <w:sz w:val="18"/>
                      <w:szCs w:val="18"/>
                    </w:rPr>
                    <w:t>扭</w:t>
                  </w:r>
                  <w:r>
                    <w:rPr>
                      <w:rFonts w:ascii="細明體_HKSCS" w:hAnsi="細明體_HKSCS" w:cs="細明體_HKSCS" w:eastAsia="細明體_HKSCS" w:hint="default"/>
                      <w:w w:val="11"/>
                      <w:sz w:val="18"/>
                      <w:szCs w:val="18"/>
                    </w:rPr>
                    <w:t>曲</w:t>
                  </w:r>
                  <w:r>
                    <w:rPr>
                      <w:rFonts w:ascii="細明體_HKSCS" w:hAnsi="細明體_HKSCS" w:cs="細明體_HKSCS" w:eastAsia="細明體_HKSCS" w:hint="default"/>
                      <w:sz w:val="18"/>
                      <w:szCs w:val="18"/>
                    </w:rPr>
                  </w:r>
                </w:p>
              </w:txbxContent>
            </v:textbox>
            <w10:wrap type="none"/>
          </v:shape>
        </w:pict>
      </w:r>
      <w:r>
        <w:rPr>
          <w:rFonts w:ascii="Times New Roman" w:hAnsi="Times New Roman" w:cs="Times New Roman" w:eastAsia="Times New Roman" w:hint="default"/>
          <w:w w:val="62"/>
          <w:sz w:val="9"/>
          <w:szCs w:val="9"/>
        </w:rPr>
        <w:t>.MICGl'ld</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
          <w:sz w:val="9"/>
          <w:szCs w:val="9"/>
        </w:rPr>
        <w:t> </w:t>
      </w:r>
      <w:r>
        <w:rPr>
          <w:rFonts w:ascii="細明體_HKSCS" w:hAnsi="細明體_HKSCS" w:cs="細明體_HKSCS" w:eastAsia="細明體_HKSCS" w:hint="default"/>
          <w:w w:val="93"/>
          <w:sz w:val="7"/>
          <w:szCs w:val="7"/>
        </w:rPr>
        <w:t>口</w:t>
      </w:r>
      <w:r>
        <w:rPr>
          <w:rFonts w:ascii="細明體_HKSCS" w:hAnsi="細明體_HKSCS" w:cs="細明體_HKSCS" w:eastAsia="細明體_HKSCS" w:hint="default"/>
          <w:spacing w:val="-11"/>
          <w:w w:val="93"/>
          <w:sz w:val="7"/>
          <w:szCs w:val="7"/>
        </w:rPr>
        <w:t>回</w:t>
      </w:r>
      <w:r>
        <w:rPr>
          <w:rFonts w:ascii="Times New Roman" w:hAnsi="Times New Roman" w:cs="Times New Roman" w:eastAsia="Times New Roman" w:hint="default"/>
          <w:sz w:val="9"/>
          <w:szCs w:val="9"/>
        </w:rPr>
        <w:t>d  </w:t>
      </w:r>
      <w:r>
        <w:rPr>
          <w:rFonts w:ascii="Times New Roman" w:hAnsi="Times New Roman" w:cs="Times New Roman" w:eastAsia="Times New Roman" w:hint="default"/>
          <w:spacing w:val="2"/>
          <w:sz w:val="9"/>
          <w:szCs w:val="9"/>
        </w:rPr>
        <w:t> </w:t>
      </w:r>
      <w:r>
        <w:rPr>
          <w:rFonts w:ascii="Times New Roman" w:hAnsi="Times New Roman" w:cs="Times New Roman" w:eastAsia="Times New Roman" w:hint="default"/>
          <w:spacing w:val="-3"/>
          <w:w w:val="82"/>
          <w:sz w:val="9"/>
          <w:szCs w:val="9"/>
        </w:rPr>
        <w:t>E</w:t>
      </w:r>
      <w:r>
        <w:rPr>
          <w:rFonts w:ascii="細明體_HKSCS" w:hAnsi="細明體_HKSCS" w:cs="細明體_HKSCS" w:eastAsia="細明體_HKSCS" w:hint="default"/>
          <w:spacing w:val="-25"/>
          <w:w w:val="151"/>
          <w:sz w:val="7"/>
          <w:szCs w:val="7"/>
        </w:rPr>
        <w:t>曲</w:t>
      </w:r>
      <w:r>
        <w:rPr>
          <w:rFonts w:ascii="Times New Roman" w:hAnsi="Times New Roman" w:cs="Times New Roman" w:eastAsia="Times New Roman" w:hint="default"/>
          <w:w w:val="82"/>
          <w:sz w:val="6"/>
          <w:szCs w:val="6"/>
        </w:rPr>
        <w:t>mw,11t41</w:t>
      </w:r>
      <w:r>
        <w:rPr>
          <w:rFonts w:ascii="Times New Roman" w:hAnsi="Times New Roman" w:cs="Times New Roman" w:eastAsia="Times New Roman" w:hint="default"/>
          <w:spacing w:val="1"/>
          <w:w w:val="82"/>
          <w:sz w:val="6"/>
          <w:szCs w:val="6"/>
        </w:rPr>
        <w:t>:</w:t>
      </w:r>
      <w:r>
        <w:rPr>
          <w:rFonts w:ascii="細明體_HKSCS" w:hAnsi="細明體_HKSCS" w:cs="細明體_HKSCS" w:eastAsia="細明體_HKSCS" w:hint="default"/>
          <w:spacing w:val="-2"/>
          <w:w w:val="112"/>
          <w:sz w:val="4"/>
          <w:szCs w:val="4"/>
        </w:rPr>
        <w:t>旭</w:t>
      </w:r>
      <w:r>
        <w:rPr>
          <w:rFonts w:ascii="Times New Roman" w:hAnsi="Times New Roman" w:cs="Times New Roman" w:eastAsia="Times New Roman" w:hint="default"/>
          <w:w w:val="115"/>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72"/>
          <w:sz w:val="9"/>
          <w:szCs w:val="9"/>
        </w:rPr>
        <w:t>-se.ird!</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3"/>
          <w:sz w:val="9"/>
          <w:szCs w:val="9"/>
        </w:rPr>
        <w:t> </w:t>
      </w:r>
      <w:r>
        <w:rPr>
          <w:rFonts w:ascii="Times New Roman" w:hAnsi="Times New Roman" w:cs="Times New Roman" w:eastAsia="Times New Roman" w:hint="default"/>
          <w:w w:val="113"/>
          <w:sz w:val="5"/>
          <w:szCs w:val="5"/>
        </w:rPr>
        <w:t>Cc,</w:t>
      </w:r>
      <w:r>
        <w:rPr>
          <w:rFonts w:ascii="Times New Roman" w:hAnsi="Times New Roman" w:cs="Times New Roman" w:eastAsia="Times New Roman" w:hint="default"/>
          <w:spacing w:val="-1"/>
          <w:w w:val="113"/>
          <w:sz w:val="5"/>
          <w:szCs w:val="5"/>
        </w:rPr>
        <w:t>n</w:t>
      </w:r>
      <w:r>
        <w:rPr>
          <w:rFonts w:ascii="細明體_HKSCS" w:hAnsi="細明體_HKSCS" w:cs="細明體_HKSCS" w:eastAsia="細明體_HKSCS" w:hint="default"/>
          <w:w w:val="124"/>
          <w:sz w:val="7"/>
          <w:szCs w:val="7"/>
        </w:rPr>
        <w:t>扭＂</w:t>
      </w:r>
      <w:r>
        <w:rPr>
          <w:rFonts w:ascii="細明體_HKSCS" w:hAnsi="細明體_HKSCS" w:cs="細明體_HKSCS" w:eastAsia="細明體_HKSCS" w:hint="default"/>
          <w:sz w:val="7"/>
          <w:szCs w:val="7"/>
        </w:rPr>
      </w:r>
    </w:p>
    <w:p>
      <w:pPr>
        <w:spacing w:line="240" w:lineRule="auto" w:before="1"/>
        <w:ind w:right="0"/>
        <w:rPr>
          <w:rFonts w:ascii="細明體_HKSCS" w:hAnsi="細明體_HKSCS" w:cs="細明體_HKSCS" w:eastAsia="細明體_HKSCS" w:hint="default"/>
          <w:sz w:val="6"/>
          <w:szCs w:val="6"/>
        </w:rPr>
      </w:pPr>
    </w:p>
    <w:p>
      <w:pPr>
        <w:spacing w:before="0"/>
        <w:ind w:left="2745" w:right="3124"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w w:val="73"/>
          <w:sz w:val="9"/>
          <w:szCs w:val="9"/>
        </w:rPr>
        <w:t>PROOU</w:t>
      </w:r>
      <w:r>
        <w:rPr>
          <w:rFonts w:ascii="Times New Roman" w:hAnsi="Times New Roman" w:cs="Times New Roman" w:eastAsia="Times New Roman" w:hint="default"/>
          <w:spacing w:val="-13"/>
          <w:sz w:val="9"/>
          <w:szCs w:val="9"/>
        </w:rPr>
        <w:t> </w:t>
      </w:r>
      <w:r>
        <w:rPr>
          <w:rFonts w:ascii="細明體_HKSCS" w:hAnsi="細明體_HKSCS" w:cs="細明體_HKSCS" w:eastAsia="細明體_HKSCS" w:hint="default"/>
          <w:w w:val="86"/>
          <w:sz w:val="7"/>
          <w:szCs w:val="7"/>
        </w:rPr>
        <w:t>（祖</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6"/>
          <w:sz w:val="7"/>
          <w:szCs w:val="7"/>
        </w:rPr>
        <w:t> </w:t>
      </w:r>
      <w:r>
        <w:rPr>
          <w:rFonts w:ascii="Times New Roman" w:hAnsi="Times New Roman" w:cs="Times New Roman" w:eastAsia="Times New Roman" w:hint="default"/>
          <w:w w:val="58"/>
          <w:sz w:val="9"/>
          <w:szCs w:val="9"/>
        </w:rPr>
        <w:t>!i.'LIPP</w:t>
      </w:r>
      <w:r>
        <w:rPr>
          <w:rFonts w:ascii="Times New Roman" w:hAnsi="Times New Roman" w:cs="Times New Roman" w:eastAsia="Times New Roman" w:hint="default"/>
          <w:spacing w:val="-10"/>
          <w:w w:val="58"/>
          <w:sz w:val="9"/>
          <w:szCs w:val="9"/>
        </w:rPr>
        <w:t>.</w:t>
      </w:r>
      <w:r>
        <w:rPr>
          <w:rFonts w:ascii="細明體_HKSCS" w:hAnsi="細明體_HKSCS" w:cs="細明體_HKSCS" w:eastAsia="細明體_HKSCS" w:hint="default"/>
          <w:w w:val="68"/>
          <w:sz w:val="7"/>
          <w:szCs w:val="7"/>
        </w:rPr>
        <w:t>回國</w:t>
      </w:r>
      <w:r>
        <w:rPr>
          <w:rFonts w:ascii="Times New Roman" w:hAnsi="Times New Roman" w:cs="Times New Roman" w:eastAsia="Times New Roman" w:hint="default"/>
          <w:w w:val="74"/>
          <w:sz w:val="9"/>
          <w:szCs w:val="9"/>
        </w:rPr>
        <w:t>T&amp;S0C.UTION$</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21"/>
          <w:sz w:val="10"/>
          <w:szCs w:val="10"/>
        </w:rPr>
        <w:t>t</w:t>
      </w:r>
      <w:r>
        <w:rPr>
          <w:rFonts w:ascii="Times New Roman" w:hAnsi="Times New Roman" w:cs="Times New Roman" w:eastAsia="Times New Roman" w:hint="default"/>
          <w:spacing w:val="-9"/>
          <w:w w:val="121"/>
          <w:sz w:val="10"/>
          <w:szCs w:val="10"/>
        </w:rPr>
        <w:t>o</w:t>
      </w:r>
      <w:r>
        <w:rPr>
          <w:rFonts w:ascii="細明體_HKSCS" w:hAnsi="細明體_HKSCS" w:cs="細明體_HKSCS" w:eastAsia="細明體_HKSCS" w:hint="default"/>
          <w:spacing w:val="2"/>
          <w:w w:val="116"/>
          <w:sz w:val="6"/>
          <w:szCs w:val="6"/>
        </w:rPr>
        <w:t>訕</w:t>
      </w:r>
      <w:r>
        <w:rPr>
          <w:rFonts w:ascii="Times New Roman" w:hAnsi="Times New Roman" w:cs="Times New Roman" w:eastAsia="Times New Roman" w:hint="default"/>
          <w:w w:val="74"/>
          <w:sz w:val="9"/>
          <w:szCs w:val="9"/>
        </w:rPr>
        <w:t>MUNIIY</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2"/>
          <w:sz w:val="9"/>
          <w:szCs w:val="9"/>
        </w:rPr>
        <w:t> </w:t>
      </w:r>
      <w:r>
        <w:rPr>
          <w:rFonts w:ascii="Times New Roman" w:hAnsi="Times New Roman" w:cs="Times New Roman" w:eastAsia="Times New Roman" w:hint="default"/>
          <w:w w:val="68"/>
          <w:sz w:val="9"/>
          <w:szCs w:val="9"/>
        </w:rPr>
        <w:t>Al!IOIJf</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2"/>
          <w:sz w:val="9"/>
          <w:szCs w:val="9"/>
        </w:rPr>
        <w:t> </w:t>
      </w:r>
      <w:r>
        <w:rPr>
          <w:rFonts w:ascii="Times New Roman" w:hAnsi="Times New Roman" w:cs="Times New Roman" w:eastAsia="Times New Roman" w:hint="default"/>
          <w:w w:val="80"/>
          <w:sz w:val="9"/>
          <w:szCs w:val="9"/>
        </w:rPr>
        <w:t>IIISD</w:t>
      </w:r>
      <w:r>
        <w:rPr>
          <w:rFonts w:ascii="Times New Roman" w:hAnsi="Times New Roman" w:cs="Times New Roman" w:eastAsia="Times New Roman" w:hint="default"/>
          <w:spacing w:val="2"/>
          <w:w w:val="80"/>
          <w:sz w:val="9"/>
          <w:szCs w:val="9"/>
        </w:rPr>
        <w:t>U</w:t>
      </w:r>
      <w:r>
        <w:rPr>
          <w:rFonts w:ascii="細明體_HKSCS" w:hAnsi="細明體_HKSCS" w:cs="細明體_HKSCS" w:eastAsia="細明體_HKSCS" w:hint="default"/>
          <w:spacing w:val="-12"/>
          <w:w w:val="140"/>
          <w:sz w:val="7"/>
          <w:szCs w:val="7"/>
        </w:rPr>
        <w:t>眩</w:t>
      </w:r>
      <w:r>
        <w:rPr>
          <w:rFonts w:ascii="細明體_HKSCS" w:hAnsi="細明體_HKSCS" w:cs="細明體_HKSCS" w:eastAsia="細明體_HKSCS" w:hint="default"/>
          <w:w w:val="171"/>
          <w:sz w:val="7"/>
          <w:szCs w:val="7"/>
        </w:rPr>
        <w:t>目</w:t>
      </w:r>
      <w:r>
        <w:rPr>
          <w:rFonts w:ascii="細明體_HKSCS" w:hAnsi="細明體_HKSCS" w:cs="細明體_HKSCS" w:eastAsia="細明體_HKSCS" w:hint="default"/>
          <w:sz w:val="7"/>
          <w:szCs w:val="7"/>
        </w:rPr>
      </w:r>
    </w:p>
    <w:p>
      <w:pPr>
        <w:spacing w:before="29"/>
        <w:ind w:left="1337" w:right="628" w:firstLine="0"/>
        <w:jc w:val="center"/>
        <w:rPr>
          <w:rFonts w:ascii="Arial" w:hAnsi="Arial" w:cs="Arial" w:eastAsia="Arial" w:hint="default"/>
          <w:sz w:val="34"/>
          <w:szCs w:val="34"/>
        </w:rPr>
      </w:pPr>
      <w:r>
        <w:rPr>
          <w:rFonts w:ascii="Arial"/>
          <w:w w:val="70"/>
          <w:sz w:val="34"/>
        </w:rPr>
        <w:t>.,</w:t>
      </w:r>
      <w:r>
        <w:rPr>
          <w:rFonts w:ascii="Arial"/>
          <w:sz w:val="34"/>
        </w:rPr>
      </w:r>
    </w:p>
    <w:p>
      <w:pPr>
        <w:spacing w:line="210" w:lineRule="atLeast" w:before="179"/>
        <w:ind w:left="1147" w:right="5900" w:hanging="16"/>
        <w:jc w:val="center"/>
        <w:rPr>
          <w:rFonts w:ascii="Arial" w:hAnsi="Arial" w:cs="Arial" w:eastAsia="Arial" w:hint="default"/>
          <w:sz w:val="14"/>
          <w:szCs w:val="14"/>
        </w:rPr>
      </w:pPr>
      <w:r>
        <w:rPr/>
        <w:pict>
          <v:shape style="position:absolute;margin-left:243pt;margin-top:8.078067pt;width:37.8pt;height:27.5pt;mso-position-horizontal-relative:page;mso-position-vertical-relative:paragraph;z-index:1456" type="#_x0000_t202" filled="false" stroked="false">
            <v:textbox inset="0,0,0,0">
              <w:txbxContent>
                <w:p>
                  <w:pPr>
                    <w:tabs>
                      <w:tab w:pos="566" w:val="left" w:leader="none"/>
                    </w:tabs>
                    <w:spacing w:line="550" w:lineRule="exact" w:before="0"/>
                    <w:ind w:left="0" w:right="0" w:firstLine="0"/>
                    <w:jc w:val="left"/>
                    <w:rPr>
                      <w:rFonts w:ascii="Times New Roman" w:hAnsi="Times New Roman" w:cs="Times New Roman" w:eastAsia="Times New Roman" w:hint="default"/>
                      <w:sz w:val="37"/>
                      <w:szCs w:val="37"/>
                    </w:rPr>
                  </w:pPr>
                  <w:r>
                    <w:rPr>
                      <w:rFonts w:ascii="Times New Roman"/>
                      <w:w w:val="70"/>
                      <w:sz w:val="55"/>
                    </w:rPr>
                    <w:t>-</w:t>
                    <w:tab/>
                  </w:r>
                  <w:r>
                    <w:rPr>
                      <w:rFonts w:ascii="Times New Roman"/>
                      <w:w w:val="50"/>
                      <w:sz w:val="37"/>
                    </w:rPr>
                    <w:t>....</w:t>
                  </w:r>
                  <w:r>
                    <w:rPr>
                      <w:rFonts w:ascii="Times New Roman"/>
                      <w:sz w:val="37"/>
                    </w:rPr>
                  </w:r>
                </w:p>
              </w:txbxContent>
            </v:textbox>
            <w10:wrap type="none"/>
          </v:shape>
        </w:pict>
      </w:r>
      <w:r>
        <w:rPr>
          <w:rFonts w:ascii="Arial"/>
          <w:w w:val="115"/>
          <w:sz w:val="14"/>
        </w:rPr>
        <w:t>DOWNLOAD ANACONDA</w:t>
      </w:r>
      <w:r>
        <w:rPr>
          <w:rFonts w:ascii="Arial"/>
          <w:spacing w:val="39"/>
          <w:w w:val="115"/>
          <w:sz w:val="14"/>
        </w:rPr>
        <w:t> </w:t>
      </w:r>
      <w:r>
        <w:rPr>
          <w:rFonts w:ascii="Arial"/>
          <w:w w:val="115"/>
          <w:sz w:val="14"/>
        </w:rPr>
        <w:t>NOW</w:t>
      </w:r>
      <w:r>
        <w:rPr>
          <w:rFonts w:ascii="Arial"/>
          <w:sz w:val="14"/>
        </w:rPr>
      </w:r>
    </w:p>
    <w:p>
      <w:pPr>
        <w:spacing w:line="331" w:lineRule="exact" w:before="0"/>
        <w:ind w:left="526" w:right="5438" w:firstLine="0"/>
        <w:jc w:val="center"/>
        <w:rPr>
          <w:rFonts w:ascii="Times New Roman" w:hAnsi="Times New Roman" w:cs="Times New Roman" w:eastAsia="Times New Roman" w:hint="default"/>
          <w:sz w:val="36"/>
          <w:szCs w:val="36"/>
        </w:rPr>
      </w:pPr>
      <w:r>
        <w:rPr>
          <w:rFonts w:ascii="細明體_HKSCS" w:hAnsi="細明體_HKSCS" w:cs="細明體_HKSCS" w:eastAsia="細明體_HKSCS" w:hint="default"/>
          <w:spacing w:val="-323"/>
          <w:w w:val="414"/>
          <w:sz w:val="7"/>
          <w:szCs w:val="7"/>
        </w:rPr>
        <w:t>叫</w:t>
      </w:r>
      <w:r>
        <w:rPr>
          <w:rFonts w:ascii="細明體_HKSCS" w:hAnsi="細明體_HKSCS" w:cs="細明體_HKSCS" w:eastAsia="細明體_HKSCS" w:hint="default"/>
          <w:spacing w:val="-308"/>
          <w:w w:val="359"/>
          <w:sz w:val="7"/>
          <w:szCs w:val="7"/>
        </w:rPr>
        <w:t>＂</w:t>
      </w:r>
      <w:r>
        <w:rPr>
          <w:rFonts w:ascii="細明體_HKSCS" w:hAnsi="細明體_HKSCS" w:cs="細明體_HKSCS" w:eastAsia="細明體_HKSCS" w:hint="default"/>
          <w:w w:val="50"/>
          <w:sz w:val="22"/>
          <w:szCs w:val="22"/>
        </w:rPr>
        <w:t>＝＝－</w:t>
      </w:r>
      <w:r>
        <w:rPr>
          <w:rFonts w:ascii="細明體_HKSCS" w:hAnsi="細明體_HKSCS" w:cs="細明體_HKSCS" w:eastAsia="細明體_HKSCS" w:hint="default"/>
          <w:spacing w:val="-13"/>
          <w:w w:val="50"/>
          <w:sz w:val="22"/>
          <w:szCs w:val="22"/>
        </w:rPr>
        <w:t>區</w:t>
      </w:r>
      <w:r>
        <w:rPr>
          <w:rFonts w:ascii="Times New Roman" w:hAnsi="Times New Roman" w:cs="Times New Roman" w:eastAsia="Times New Roman" w:hint="default"/>
          <w:w w:val="101"/>
          <w:sz w:val="36"/>
          <w:szCs w:val="36"/>
        </w:rPr>
        <w:t>A]</w:t>
      </w:r>
      <w:r>
        <w:rPr>
          <w:rFonts w:ascii="Times New Roman" w:hAnsi="Times New Roman" w:cs="Times New Roman" w:eastAsia="Times New Roman" w:hint="default"/>
          <w:sz w:val="36"/>
          <w:szCs w:val="36"/>
        </w:rPr>
      </w:r>
    </w:p>
    <w:p>
      <w:pPr>
        <w:spacing w:line="240" w:lineRule="auto" w:before="11"/>
        <w:ind w:right="0"/>
        <w:rPr>
          <w:rFonts w:ascii="Times New Roman" w:hAnsi="Times New Roman" w:cs="Times New Roman" w:eastAsia="Times New Roman" w:hint="default"/>
          <w:sz w:val="41"/>
          <w:szCs w:val="41"/>
        </w:rPr>
      </w:pPr>
    </w:p>
    <w:p>
      <w:pPr>
        <w:pStyle w:val="ListParagraph"/>
        <w:numPr>
          <w:ilvl w:val="4"/>
          <w:numId w:val="1"/>
        </w:numPr>
        <w:tabs>
          <w:tab w:pos="4666" w:val="left" w:leader="none"/>
        </w:tabs>
        <w:spacing w:line="240" w:lineRule="auto" w:before="0" w:after="0"/>
        <w:ind w:left="4665" w:right="0" w:hanging="86"/>
        <w:jc w:val="center"/>
        <w:rPr>
          <w:rFonts w:ascii="Times New Roman" w:hAnsi="Times New Roman" w:cs="Times New Roman" w:eastAsia="Times New Roman" w:hint="default"/>
          <w:sz w:val="13"/>
          <w:szCs w:val="13"/>
        </w:rPr>
      </w:pPr>
      <w:r>
        <w:rPr/>
        <w:pict>
          <v:shape style="position:absolute;margin-left:99.239998pt;margin-top:3.573515pt;width:246.7pt;height:19pt;mso-position-horizontal-relative:page;mso-position-vertical-relative:paragraph;z-index:-482056" type="#_x0000_t202" filled="false" stroked="false">
            <v:textbox inset="0,0,0,0">
              <w:txbxContent>
                <w:p>
                  <w:pPr>
                    <w:tabs>
                      <w:tab w:pos="4461" w:val="left" w:leader="none"/>
                    </w:tabs>
                    <w:spacing w:line="378" w:lineRule="exact" w:before="0"/>
                    <w:ind w:left="0" w:right="0" w:firstLine="0"/>
                    <w:jc w:val="left"/>
                    <w:rPr>
                      <w:rFonts w:ascii="細明體_HKSCS" w:hAnsi="細明體_HKSCS" w:cs="細明體_HKSCS" w:eastAsia="細明體_HKSCS" w:hint="default"/>
                      <w:sz w:val="38"/>
                      <w:szCs w:val="38"/>
                    </w:rPr>
                  </w:pPr>
                  <w:r>
                    <w:rPr>
                      <w:rFonts w:ascii="Arial" w:hAnsi="Arial" w:cs="Arial" w:eastAsia="Arial" w:hint="default"/>
                      <w:w w:val="92"/>
                      <w:sz w:val="14"/>
                      <w:szCs w:val="14"/>
                    </w:rPr>
                    <w:t>GET</w:t>
                  </w:r>
                  <w:r>
                    <w:rPr>
                      <w:rFonts w:ascii="Arial" w:hAnsi="Arial" w:cs="Arial" w:eastAsia="Arial" w:hint="default"/>
                      <w:spacing w:val="-9"/>
                      <w:sz w:val="14"/>
                      <w:szCs w:val="14"/>
                    </w:rPr>
                    <w:t> </w:t>
                  </w:r>
                  <w:r>
                    <w:rPr>
                      <w:rFonts w:ascii="Arial" w:hAnsi="Arial" w:cs="Arial" w:eastAsia="Arial" w:hint="default"/>
                      <w:w w:val="89"/>
                      <w:sz w:val="14"/>
                      <w:szCs w:val="14"/>
                    </w:rPr>
                    <w:t>SUPERPOWERS</w:t>
                  </w:r>
                  <w:r>
                    <w:rPr>
                      <w:rFonts w:ascii="Arial" w:hAnsi="Arial" w:cs="Arial" w:eastAsia="Arial" w:hint="default"/>
                      <w:sz w:val="14"/>
                      <w:szCs w:val="14"/>
                    </w:rPr>
                    <w:tab/>
                  </w:r>
                  <w:r>
                    <w:rPr>
                      <w:rFonts w:ascii="細明體_HKSCS" w:hAnsi="細明體_HKSCS" w:cs="細明體_HKSCS" w:eastAsia="細明體_HKSCS" w:hint="default"/>
                      <w:spacing w:val="-799"/>
                      <w:w w:val="160"/>
                      <w:position w:val="-6"/>
                      <w:sz w:val="38"/>
                      <w:szCs w:val="38"/>
                    </w:rPr>
                    <w:t>：</w:t>
                  </w:r>
                  <w:r>
                    <w:rPr>
                      <w:rFonts w:ascii="細明體_HKSCS" w:hAnsi="細明體_HKSCS" w:cs="細明體_HKSCS" w:eastAsia="細明體_HKSCS" w:hint="default"/>
                      <w:w w:val="39"/>
                      <w:position w:val="-6"/>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i/>
          <w:w w:val="95"/>
          <w:sz w:val="13"/>
        </w:rPr>
        <w:t>A.</w:t>
      </w:r>
      <w:r>
        <w:rPr>
          <w:rFonts w:ascii="Times New Roman"/>
          <w:sz w:val="13"/>
        </w:rPr>
      </w:r>
    </w:p>
    <w:p>
      <w:pPr>
        <w:spacing w:line="216" w:lineRule="auto" w:before="12"/>
        <w:ind w:left="3619" w:right="3124" w:firstLine="653"/>
        <w:jc w:val="left"/>
        <w:rPr>
          <w:rFonts w:ascii="Times New Roman" w:hAnsi="Times New Roman" w:cs="Times New Roman" w:eastAsia="Times New Roman" w:hint="default"/>
          <w:sz w:val="9"/>
          <w:szCs w:val="9"/>
        </w:rPr>
      </w:pPr>
      <w:r>
        <w:rPr/>
        <w:pict>
          <v:shape style="position:absolute;margin-left:99pt;margin-top:9.126324pt;width:275.8pt;height:10.5pt;mso-position-horizontal-relative:page;mso-position-vertical-relative:paragraph;z-index:-482032" type="#_x0000_t202" filled="false" stroked="false">
            <v:textbox inset="0,0,0,0">
              <w:txbxContent>
                <w:p>
                  <w:pPr>
                    <w:tabs>
                      <w:tab w:pos="4435" w:val="left" w:leader="none"/>
                      <w:tab w:pos="5380" w:val="left" w:leader="none"/>
                    </w:tabs>
                    <w:spacing w:line="210" w:lineRule="exact" w:before="0"/>
                    <w:ind w:left="0" w:right="0" w:firstLine="0"/>
                    <w:jc w:val="left"/>
                    <w:rPr>
                      <w:rFonts w:ascii="細明體_HKSCS" w:hAnsi="細明體_HKSCS" w:cs="細明體_HKSCS" w:eastAsia="細明體_HKSCS" w:hint="default"/>
                      <w:sz w:val="21"/>
                      <w:szCs w:val="21"/>
                    </w:rPr>
                  </w:pPr>
                  <w:r>
                    <w:rPr>
                      <w:rFonts w:ascii="Arial" w:hAnsi="Arial" w:cs="Arial" w:eastAsia="Arial" w:hint="default"/>
                      <w:w w:val="96"/>
                      <w:sz w:val="14"/>
                      <w:szCs w:val="14"/>
                    </w:rPr>
                    <w:t>WITH</w:t>
                  </w:r>
                  <w:r>
                    <w:rPr>
                      <w:rFonts w:ascii="Arial" w:hAnsi="Arial" w:cs="Arial" w:eastAsia="Arial" w:hint="default"/>
                      <w:spacing w:val="-7"/>
                      <w:sz w:val="14"/>
                      <w:szCs w:val="14"/>
                    </w:rPr>
                    <w:t> </w:t>
                  </w:r>
                  <w:r>
                    <w:rPr>
                      <w:rFonts w:ascii="Arial" w:hAnsi="Arial" w:cs="Arial" w:eastAsia="Arial" w:hint="default"/>
                      <w:w w:val="97"/>
                      <w:sz w:val="14"/>
                      <w:szCs w:val="14"/>
                    </w:rPr>
                    <w:t>ANACONDA</w:t>
                  </w:r>
                  <w:r>
                    <w:rPr>
                      <w:rFonts w:ascii="Arial" w:hAnsi="Arial" w:cs="Arial" w:eastAsia="Arial" w:hint="default"/>
                      <w:sz w:val="14"/>
                      <w:szCs w:val="14"/>
                    </w:rPr>
                    <w:tab/>
                  </w:r>
                  <w:r>
                    <w:rPr>
                      <w:rFonts w:ascii="Arial" w:hAnsi="Arial" w:cs="Arial" w:eastAsia="Arial" w:hint="default"/>
                      <w:w w:val="98"/>
                      <w:sz w:val="18"/>
                      <w:szCs w:val="18"/>
                    </w:rPr>
                    <w:t>t:,</w:t>
                  </w:r>
                  <w:r>
                    <w:rPr>
                      <w:rFonts w:ascii="Arial" w:hAnsi="Arial" w:cs="Arial" w:eastAsia="Arial" w:hint="default"/>
                      <w:spacing w:val="4"/>
                      <w:w w:val="98"/>
                      <w:sz w:val="18"/>
                      <w:szCs w:val="18"/>
                    </w:rPr>
                    <w:t>.</w:t>
                  </w:r>
                  <w:r>
                    <w:rPr>
                      <w:rFonts w:ascii="細明體_HKSCS" w:hAnsi="細明體_HKSCS" w:cs="細明體_HKSCS" w:eastAsia="細明體_HKSCS" w:hint="default"/>
                      <w:w w:val="234"/>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64"/>
                      <w:sz w:val="21"/>
                      <w:szCs w:val="21"/>
                    </w:rPr>
                    <w:t>快</w:t>
                  </w:r>
                  <w:r>
                    <w:rPr>
                      <w:rFonts w:ascii="細明體_HKSCS" w:hAnsi="細明體_HKSCS" w:cs="細明體_HKSCS" w:eastAsia="細明體_HKSCS" w:hint="default"/>
                      <w:sz w:val="21"/>
                      <w:szCs w:val="21"/>
                    </w:rPr>
                  </w:r>
                </w:p>
              </w:txbxContent>
            </v:textbox>
            <w10:wrap type="none"/>
          </v:shape>
        </w:pict>
      </w:r>
      <w:r>
        <w:rPr>
          <w:rFonts w:ascii="細明體_HKSCS" w:hAnsi="細明體_HKSCS" w:cs="細明體_HKSCS" w:eastAsia="細明體_HKSCS" w:hint="default"/>
          <w:spacing w:val="-70"/>
          <w:w w:val="500"/>
          <w:sz w:val="7"/>
          <w:szCs w:val="7"/>
        </w:rPr>
        <w:t>， </w:t>
      </w:r>
      <w:r>
        <w:rPr>
          <w:rFonts w:ascii="Times New Roman" w:hAnsi="Times New Roman" w:cs="Times New Roman" w:eastAsia="Times New Roman" w:hint="default"/>
          <w:spacing w:val="-70"/>
          <w:w w:val="500"/>
          <w:sz w:val="9"/>
          <w:szCs w:val="9"/>
        </w:rPr>
      </w:r>
      <w:r>
        <w:rPr>
          <w:rFonts w:ascii="Times New Roman" w:hAnsi="Times New Roman" w:cs="Times New Roman" w:eastAsia="Times New Roman" w:hint="default"/>
          <w:spacing w:val="-4"/>
          <w:w w:val="100"/>
          <w:sz w:val="9"/>
          <w:szCs w:val="9"/>
        </w:rPr>
        <w:t>Whldl.</w:t>
      </w:r>
      <w:r>
        <w:rPr>
          <w:rFonts w:ascii="細明體_HKSCS" w:hAnsi="細明體_HKSCS" w:cs="細明體_HKSCS" w:eastAsia="細明體_HKSCS" w:hint="default"/>
          <w:spacing w:val="-4"/>
          <w:w w:val="100"/>
          <w:sz w:val="5"/>
          <w:szCs w:val="5"/>
        </w:rPr>
        <w:t>鴨</w:t>
      </w:r>
      <w:r>
        <w:rPr>
          <w:rFonts w:ascii="Times New Roman" w:hAnsi="Times New Roman" w:cs="Times New Roman" w:eastAsia="Times New Roman" w:hint="default"/>
          <w:spacing w:val="-4"/>
          <w:w w:val="100"/>
          <w:sz w:val="9"/>
          <w:szCs w:val="9"/>
        </w:rPr>
        <w:t>E</w:t>
      </w:r>
      <w:r>
        <w:rPr>
          <w:rFonts w:ascii="細明體_HKSCS" w:hAnsi="細明體_HKSCS" w:cs="細明體_HKSCS" w:eastAsia="細明體_HKSCS" w:hint="default"/>
          <w:spacing w:val="-4"/>
          <w:w w:val="100"/>
          <w:sz w:val="7"/>
          <w:szCs w:val="7"/>
        </w:rPr>
        <w:t>刮目曲曲＂＇</w:t>
      </w:r>
      <w:r>
        <w:rPr>
          <w:rFonts w:ascii="Times New Roman" w:hAnsi="Times New Roman" w:cs="Times New Roman" w:eastAsia="Times New Roman" w:hint="default"/>
          <w:spacing w:val="-4"/>
          <w:w w:val="100"/>
          <w:sz w:val="9"/>
          <w:szCs w:val="9"/>
        </w:rPr>
        <w:t>d</w:t>
      </w:r>
      <w:r>
        <w:rPr>
          <w:rFonts w:ascii="Times New Roman" w:hAnsi="Times New Roman" w:cs="Times New Roman" w:eastAsia="Times New Roman" w:hint="default"/>
          <w:w w:val="100"/>
          <w:sz w:val="9"/>
          <w:szCs w:val="9"/>
        </w:rPr>
        <w:t> </w:t>
      </w:r>
      <w:r>
        <w:rPr>
          <w:rFonts w:ascii="細明體_HKSCS" w:hAnsi="細明體_HKSCS" w:cs="細明體_HKSCS" w:eastAsia="細明體_HKSCS" w:hint="default"/>
          <w:w w:val="112"/>
          <w:sz w:val="7"/>
          <w:szCs w:val="7"/>
        </w:rPr>
        <w:t>兩間. </w:t>
      </w:r>
      <w:r>
        <w:rPr>
          <w:rFonts w:ascii="Times New Roman" w:hAnsi="Times New Roman" w:cs="Times New Roman" w:eastAsia="Times New Roman" w:hint="default"/>
          <w:w w:val="77"/>
          <w:sz w:val="9"/>
          <w:szCs w:val="9"/>
        </w:rPr>
        <w:t>Ml </w:t>
      </w:r>
      <w:r>
        <w:rPr>
          <w:rFonts w:ascii="細明體_HKSCS" w:hAnsi="細明體_HKSCS" w:cs="細明體_HKSCS" w:eastAsia="細明體_HKSCS" w:hint="default"/>
          <w:w w:val="154"/>
          <w:sz w:val="7"/>
          <w:szCs w:val="7"/>
        </w:rPr>
        <w:t>恤</w:t>
      </w:r>
      <w:r>
        <w:rPr>
          <w:rFonts w:ascii="Arial" w:hAnsi="Arial" w:cs="Arial" w:eastAsia="Arial" w:hint="default"/>
          <w:w w:val="154"/>
          <w:sz w:val="8"/>
          <w:szCs w:val="8"/>
        </w:rPr>
        <w:t>tllll </w:t>
      </w:r>
      <w:r>
        <w:rPr>
          <w:rFonts w:ascii="Times New Roman" w:hAnsi="Times New Roman" w:cs="Times New Roman" w:eastAsia="Times New Roman" w:hint="default"/>
          <w:spacing w:val="-2"/>
          <w:w w:val="109"/>
          <w:sz w:val="9"/>
          <w:szCs w:val="9"/>
        </w:rPr>
        <w:t>M</w:t>
      </w:r>
      <w:r>
        <w:rPr>
          <w:rFonts w:ascii="細明體_HKSCS" w:hAnsi="細明體_HKSCS" w:cs="細明體_HKSCS" w:eastAsia="細明體_HKSCS" w:hint="default"/>
          <w:w w:val="99"/>
          <w:sz w:val="7"/>
          <w:szCs w:val="7"/>
        </w:rPr>
        <w:t>山晶</w:t>
      </w:r>
      <w:r>
        <w:rPr>
          <w:rFonts w:ascii="細明體_HKSCS" w:hAnsi="細明體_HKSCS" w:cs="細明體_HKSCS" w:eastAsia="細明體_HKSCS" w:hint="default"/>
          <w:spacing w:val="-7"/>
          <w:w w:val="99"/>
          <w:sz w:val="7"/>
          <w:szCs w:val="7"/>
        </w:rPr>
        <w:t>晶</w:t>
      </w:r>
      <w:r>
        <w:rPr>
          <w:rFonts w:ascii="細明體_HKSCS" w:hAnsi="細明體_HKSCS" w:cs="細明體_HKSCS" w:eastAsia="細明體_HKSCS" w:hint="default"/>
          <w:w w:val="126"/>
          <w:sz w:val="7"/>
          <w:szCs w:val="7"/>
        </w:rPr>
        <w:t>...</w:t>
      </w:r>
      <w:r>
        <w:rPr>
          <w:rFonts w:ascii="細明體_HKSCS" w:hAnsi="細明體_HKSCS" w:cs="細明體_HKSCS" w:eastAsia="細明體_HKSCS" w:hint="default"/>
          <w:spacing w:val="-33"/>
          <w:w w:val="126"/>
          <w:sz w:val="7"/>
          <w:szCs w:val="7"/>
        </w:rPr>
        <w:t>.</w:t>
      </w:r>
      <w:r>
        <w:rPr>
          <w:rFonts w:ascii="細明體_HKSCS" w:hAnsi="細明體_HKSCS" w:cs="細明體_HKSCS" w:eastAsia="細明體_HKSCS" w:hint="default"/>
          <w:w w:val="93"/>
          <w:sz w:val="7"/>
          <w:szCs w:val="7"/>
        </w:rPr>
        <w:t>祖</w:t>
      </w:r>
      <w:r>
        <w:rPr>
          <w:rFonts w:ascii="細明體_HKSCS" w:hAnsi="細明體_HKSCS" w:cs="細明體_HKSCS" w:eastAsia="細明體_HKSCS" w:hint="default"/>
          <w:spacing w:val="-1"/>
          <w:w w:val="93"/>
          <w:sz w:val="7"/>
          <w:szCs w:val="7"/>
        </w:rPr>
        <w:t>祖</w:t>
      </w:r>
      <w:r>
        <w:rPr>
          <w:rFonts w:ascii="Times New Roman" w:hAnsi="Times New Roman" w:cs="Times New Roman" w:eastAsia="Times New Roman" w:hint="default"/>
          <w:w w:val="104"/>
          <w:sz w:val="9"/>
          <w:szCs w:val="9"/>
        </w:rPr>
        <w:t>uun(</w:t>
      </w:r>
      <w:r>
        <w:rPr>
          <w:rFonts w:ascii="Times New Roman" w:hAnsi="Times New Roman" w:cs="Times New Roman" w:eastAsia="Times New Roman" w:hint="default"/>
          <w:w w:val="103"/>
          <w:sz w:val="9"/>
          <w:szCs w:val="9"/>
        </w:rPr>
        <w:t>lln</w:t>
      </w:r>
      <w:r>
        <w:rPr>
          <w:rFonts w:ascii="Times New Roman" w:hAnsi="Times New Roman" w:cs="Times New Roman" w:eastAsia="Times New Roman" w:hint="default"/>
          <w:spacing w:val="7"/>
          <w:w w:val="103"/>
          <w:sz w:val="9"/>
          <w:szCs w:val="9"/>
        </w:rPr>
        <w:t>m</w:t>
      </w:r>
      <w:r>
        <w:rPr>
          <w:rFonts w:ascii="細明體_HKSCS" w:hAnsi="細明體_HKSCS" w:cs="細明體_HKSCS" w:eastAsia="細明體_HKSCS" w:hint="default"/>
          <w:w w:val="81"/>
          <w:sz w:val="7"/>
          <w:szCs w:val="7"/>
        </w:rPr>
        <w:t>叫自扭扭咽回祖</w:t>
      </w:r>
      <w:r>
        <w:rPr>
          <w:rFonts w:ascii="細明體_HKSCS" w:hAnsi="細明體_HKSCS" w:cs="細明體_HKSCS" w:eastAsia="細明體_HKSCS" w:hint="default"/>
          <w:spacing w:val="-29"/>
          <w:sz w:val="7"/>
          <w:szCs w:val="7"/>
        </w:rPr>
        <w:t> </w:t>
      </w:r>
      <w:r>
        <w:rPr>
          <w:rFonts w:ascii="Times New Roman" w:hAnsi="Times New Roman" w:cs="Times New Roman" w:eastAsia="Times New Roman" w:hint="default"/>
          <w:w w:val="64"/>
          <w:sz w:val="9"/>
          <w:szCs w:val="9"/>
        </w:rPr>
        <w:t>llllil:lf</w:t>
      </w:r>
      <w:r>
        <w:rPr>
          <w:rFonts w:ascii="Times New Roman" w:hAnsi="Times New Roman" w:cs="Times New Roman" w:eastAsia="Times New Roman" w:hint="default"/>
          <w:sz w:val="9"/>
          <w:szCs w:val="9"/>
        </w:rPr>
      </w:r>
    </w:p>
    <w:p>
      <w:pPr>
        <w:spacing w:line="26" w:lineRule="exact" w:before="4"/>
        <w:ind w:left="1337" w:right="1077" w:firstLine="0"/>
        <w:jc w:val="center"/>
        <w:rPr>
          <w:rFonts w:ascii="細明體_HKSCS" w:hAnsi="細明體_HKSCS" w:cs="細明體_HKSCS" w:eastAsia="細明體_HKSCS" w:hint="default"/>
          <w:sz w:val="7"/>
          <w:szCs w:val="7"/>
        </w:rPr>
      </w:pPr>
      <w:r>
        <w:rPr>
          <w:rFonts w:ascii="細明體_HKSCS" w:hAnsi="細明體_HKSCS" w:cs="細明體_HKSCS" w:eastAsia="細明體_HKSCS" w:hint="default"/>
          <w:w w:val="128"/>
          <w:sz w:val="7"/>
          <w:szCs w:val="7"/>
        </w:rPr>
        <w:t>..</w:t>
      </w:r>
      <w:r>
        <w:rPr>
          <w:rFonts w:ascii="細明體_HKSCS" w:hAnsi="細明體_HKSCS" w:cs="細明體_HKSCS" w:eastAsia="細明體_HKSCS" w:hint="default"/>
          <w:spacing w:val="-34"/>
          <w:w w:val="128"/>
          <w:sz w:val="7"/>
          <w:szCs w:val="7"/>
        </w:rPr>
        <w:t>.</w:t>
      </w:r>
      <w:r>
        <w:rPr>
          <w:rFonts w:ascii="細明體_HKSCS" w:hAnsi="細明體_HKSCS" w:cs="細明體_HKSCS" w:eastAsia="細明體_HKSCS" w:hint="default"/>
          <w:w w:val="92"/>
          <w:sz w:val="7"/>
          <w:szCs w:val="7"/>
        </w:rPr>
        <w:t>扭</w:t>
      </w:r>
      <w:r>
        <w:rPr>
          <w:rFonts w:ascii="細明體_HKSCS" w:hAnsi="細明體_HKSCS" w:cs="細明體_HKSCS" w:eastAsia="細明體_HKSCS" w:hint="default"/>
          <w:spacing w:val="5"/>
          <w:w w:val="92"/>
          <w:sz w:val="7"/>
          <w:szCs w:val="7"/>
        </w:rPr>
        <w:t>曲</w:t>
      </w:r>
      <w:r>
        <w:rPr>
          <w:rFonts w:ascii="Times New Roman" w:hAnsi="Times New Roman" w:cs="Times New Roman" w:eastAsia="Times New Roman" w:hint="default"/>
          <w:w w:val="83"/>
          <w:sz w:val="9"/>
          <w:szCs w:val="9"/>
        </w:rPr>
        <w:t>ln.iml.il</w:t>
      </w:r>
      <w:r>
        <w:rPr>
          <w:rFonts w:ascii="細明體_HKSCS" w:hAnsi="細明體_HKSCS" w:cs="細明體_HKSCS" w:eastAsia="細明體_HKSCS" w:hint="default"/>
          <w:w w:val="123"/>
          <w:sz w:val="7"/>
          <w:szCs w:val="7"/>
        </w:rPr>
        <w:t>刮</w:t>
      </w:r>
      <w:r>
        <w:rPr>
          <w:rFonts w:ascii="細明體_HKSCS" w:hAnsi="細明體_HKSCS" w:cs="細明體_HKSCS" w:eastAsia="細明體_HKSCS" w:hint="default"/>
          <w:spacing w:val="-19"/>
          <w:w w:val="123"/>
          <w:sz w:val="7"/>
          <w:szCs w:val="7"/>
        </w:rPr>
        <w:t>目</w:t>
      </w:r>
      <w:r>
        <w:rPr>
          <w:rFonts w:ascii="細明體_HKSCS" w:hAnsi="細明體_HKSCS" w:cs="細明體_HKSCS" w:eastAsia="細明體_HKSCS" w:hint="default"/>
          <w:w w:val="99"/>
          <w:sz w:val="7"/>
          <w:szCs w:val="7"/>
        </w:rPr>
        <w:t>吋間隔</w:t>
      </w:r>
      <w:r>
        <w:rPr>
          <w:rFonts w:ascii="細明體_HKSCS" w:hAnsi="細明體_HKSCS" w:cs="細明體_HKSCS" w:eastAsia="細明體_HKSCS" w:hint="default"/>
          <w:spacing w:val="-8"/>
          <w:w w:val="99"/>
          <w:sz w:val="7"/>
          <w:szCs w:val="7"/>
        </w:rPr>
        <w:t>.</w:t>
      </w:r>
      <w:r>
        <w:rPr>
          <w:rFonts w:ascii="細明體_HKSCS" w:hAnsi="細明體_HKSCS" w:cs="細明體_HKSCS" w:eastAsia="細明體_HKSCS" w:hint="default"/>
          <w:w w:val="112"/>
          <w:sz w:val="7"/>
          <w:szCs w:val="7"/>
        </w:rPr>
        <w:t>.....扭</w:t>
      </w:r>
      <w:r>
        <w:rPr>
          <w:rFonts w:ascii="細明體_HKSCS" w:hAnsi="細明體_HKSCS" w:cs="細明體_HKSCS" w:eastAsia="細明體_HKSCS" w:hint="default"/>
          <w:spacing w:val="-22"/>
          <w:w w:val="112"/>
          <w:sz w:val="7"/>
          <w:szCs w:val="7"/>
        </w:rPr>
        <w:t>曲</w:t>
      </w:r>
      <w:r>
        <w:rPr>
          <w:rFonts w:ascii="細明體_HKSCS" w:hAnsi="細明體_HKSCS" w:cs="細明體_HKSCS" w:eastAsia="細明體_HKSCS" w:hint="default"/>
          <w:w w:val="92"/>
          <w:sz w:val="7"/>
          <w:szCs w:val="7"/>
        </w:rPr>
        <w:t>祖國國官</w:t>
      </w:r>
      <w:r>
        <w:rPr>
          <w:rFonts w:ascii="細明體_HKSCS" w:hAnsi="細明體_HKSCS" w:cs="細明體_HKSCS" w:eastAsia="細明體_HKSCS" w:hint="default"/>
          <w:sz w:val="7"/>
          <w:szCs w:val="7"/>
        </w:rPr>
      </w:r>
    </w:p>
    <w:p>
      <w:pPr>
        <w:spacing w:after="0" w:line="26" w:lineRule="exact"/>
        <w:jc w:val="center"/>
        <w:rPr>
          <w:rFonts w:ascii="細明體_HKSCS" w:hAnsi="細明體_HKSCS" w:cs="細明體_HKSCS" w:eastAsia="細明體_HKSCS" w:hint="default"/>
          <w:sz w:val="7"/>
          <w:szCs w:val="7"/>
        </w:rPr>
        <w:sectPr>
          <w:footerReference w:type="default" r:id="rId59"/>
          <w:footerReference w:type="even" r:id="rId60"/>
          <w:pgSz w:w="9470" w:h="13040"/>
          <w:pgMar w:footer="424" w:header="596" w:top="820" w:bottom="620" w:left="1020" w:right="0"/>
          <w:pgNumType w:start="7"/>
        </w:sectPr>
      </w:pPr>
    </w:p>
    <w:p>
      <w:pPr>
        <w:tabs>
          <w:tab w:pos="3619" w:val="left" w:leader="none"/>
        </w:tabs>
        <w:spacing w:line="149" w:lineRule="exact" w:before="56"/>
        <w:ind w:left="955"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w w:val="106"/>
          <w:sz w:val="7"/>
          <w:szCs w:val="7"/>
        </w:rPr>
        <w:t>甜甜輛自扭曲</w:t>
      </w:r>
      <w:r>
        <w:rPr>
          <w:rFonts w:ascii="細明體_HKSCS" w:hAnsi="細明體_HKSCS" w:cs="細明體_HKSCS" w:eastAsia="細明體_HKSCS" w:hint="default"/>
          <w:spacing w:val="14"/>
          <w:sz w:val="7"/>
          <w:szCs w:val="7"/>
        </w:rPr>
        <w:t> </w:t>
      </w:r>
      <w:r>
        <w:rPr>
          <w:rFonts w:ascii="細明體_HKSCS" w:hAnsi="細明體_HKSCS" w:cs="細明體_HKSCS" w:eastAsia="細明體_HKSCS" w:hint="default"/>
          <w:spacing w:val="-7"/>
          <w:w w:val="154"/>
          <w:sz w:val="7"/>
          <w:szCs w:val="7"/>
        </w:rPr>
        <w:t>岫</w:t>
      </w:r>
      <w:r>
        <w:rPr>
          <w:rFonts w:ascii="Times New Roman" w:hAnsi="Times New Roman" w:cs="Times New Roman" w:eastAsia="Times New Roman" w:hint="default"/>
          <w:w w:val="64"/>
          <w:sz w:val="14"/>
          <w:szCs w:val="14"/>
        </w:rPr>
        <w:t>a</w:t>
      </w:r>
      <w:r>
        <w:rPr>
          <w:rFonts w:ascii="Times New Roman" w:hAnsi="Times New Roman" w:cs="Times New Roman" w:eastAsia="Times New Roman" w:hint="default"/>
          <w:spacing w:val="-18"/>
          <w:sz w:val="14"/>
          <w:szCs w:val="14"/>
        </w:rPr>
        <w:t> </w:t>
      </w:r>
      <w:r>
        <w:rPr>
          <w:rFonts w:ascii="細明體_HKSCS" w:hAnsi="細明體_HKSCS" w:cs="細明體_HKSCS" w:eastAsia="細明體_HKSCS" w:hint="default"/>
          <w:w w:val="133"/>
          <w:sz w:val="7"/>
          <w:szCs w:val="7"/>
        </w:rPr>
        <w:t>『</w:t>
      </w:r>
      <w:r>
        <w:rPr>
          <w:rFonts w:ascii="細明體_HKSCS" w:hAnsi="細明體_HKSCS" w:cs="細明體_HKSCS" w:eastAsia="細明體_HKSCS" w:hint="default"/>
          <w:spacing w:val="-14"/>
          <w:w w:val="133"/>
          <w:sz w:val="7"/>
          <w:szCs w:val="7"/>
        </w:rPr>
        <w:t>四</w:t>
      </w:r>
      <w:r>
        <w:rPr>
          <w:rFonts w:ascii="細明體_HKSCS" w:hAnsi="細明體_HKSCS" w:cs="細明體_HKSCS" w:eastAsia="細明體_HKSCS" w:hint="default"/>
          <w:spacing w:val="-55"/>
          <w:w w:val="97"/>
          <w:sz w:val="7"/>
          <w:szCs w:val="7"/>
        </w:rPr>
        <w:t>咱</w:t>
      </w:r>
      <w:r>
        <w:rPr>
          <w:rFonts w:ascii="細明體_HKSCS" w:hAnsi="細明體_HKSCS" w:cs="細明體_HKSCS" w:eastAsia="細明體_HKSCS" w:hint="default"/>
          <w:spacing w:val="-39"/>
          <w:w w:val="133"/>
          <w:sz w:val="7"/>
          <w:szCs w:val="7"/>
        </w:rPr>
        <w:t>”</w:t>
      </w:r>
      <w:r>
        <w:rPr>
          <w:rFonts w:ascii="細明體_HKSCS" w:hAnsi="細明體_HKSCS" w:cs="細明體_HKSCS" w:eastAsia="細明體_HKSCS" w:hint="default"/>
          <w:w w:val="97"/>
          <w:sz w:val="7"/>
          <w:szCs w:val="7"/>
        </w:rPr>
        <w:t>們</w:t>
      </w:r>
      <w:r>
        <w:rPr>
          <w:rFonts w:ascii="細明體_HKSCS" w:hAnsi="細明體_HKSCS" w:cs="細明體_HKSCS" w:eastAsia="細明體_HKSCS" w:hint="default"/>
          <w:spacing w:val="-7"/>
          <w:w w:val="97"/>
          <w:sz w:val="7"/>
          <w:szCs w:val="7"/>
        </w:rPr>
        <w:t>曲</w:t>
      </w:r>
      <w:r>
        <w:rPr>
          <w:rFonts w:ascii="細明體_HKSCS" w:hAnsi="細明體_HKSCS" w:cs="細明體_HKSCS" w:eastAsia="細明體_HKSCS" w:hint="default"/>
          <w:w w:val="124"/>
          <w:sz w:val="7"/>
          <w:szCs w:val="7"/>
        </w:rPr>
        <w:t>.</w:t>
      </w:r>
      <w:r>
        <w:rPr>
          <w:rFonts w:ascii="細明體_HKSCS" w:hAnsi="細明體_HKSCS" w:cs="細明體_HKSCS" w:eastAsia="細明體_HKSCS" w:hint="default"/>
          <w:spacing w:val="-54"/>
          <w:w w:val="124"/>
          <w:sz w:val="7"/>
          <w:szCs w:val="7"/>
        </w:rPr>
        <w:t>，</w:t>
      </w:r>
      <w:r>
        <w:rPr>
          <w:rFonts w:ascii="細明體_HKSCS" w:hAnsi="細明體_HKSCS" w:cs="細明體_HKSCS" w:eastAsia="細明體_HKSCS" w:hint="default"/>
          <w:w w:val="95"/>
          <w:sz w:val="7"/>
          <w:szCs w:val="7"/>
        </w:rPr>
        <w:t>.</w:t>
      </w:r>
      <w:r>
        <w:rPr>
          <w:rFonts w:ascii="細明體_HKSCS" w:hAnsi="細明體_HKSCS" w:cs="細明體_HKSCS" w:eastAsia="細明體_HKSCS" w:hint="default"/>
          <w:spacing w:val="-43"/>
          <w:w w:val="95"/>
          <w:sz w:val="7"/>
          <w:szCs w:val="7"/>
        </w:rPr>
        <w:t>；</w:t>
      </w:r>
      <w:r>
        <w:rPr>
          <w:rFonts w:ascii="細明體_HKSCS" w:hAnsi="細明體_HKSCS" w:cs="細明體_HKSCS" w:eastAsia="細明體_HKSCS" w:hint="default"/>
          <w:w w:val="170"/>
          <w:sz w:val="7"/>
          <w:szCs w:val="7"/>
        </w:rPr>
        <w:t>酬</w:t>
      </w:r>
      <w:r>
        <w:rPr>
          <w:rFonts w:ascii="細明體_HKSCS" w:hAnsi="細明體_HKSCS" w:cs="細明體_HKSCS" w:eastAsia="細明體_HKSCS" w:hint="default"/>
          <w:spacing w:val="14"/>
          <w:sz w:val="7"/>
          <w:szCs w:val="7"/>
        </w:rPr>
        <w:t> </w:t>
      </w:r>
      <w:r>
        <w:rPr>
          <w:rFonts w:ascii="細明體_HKSCS" w:hAnsi="細明體_HKSCS" w:cs="細明體_HKSCS" w:eastAsia="細明體_HKSCS" w:hint="default"/>
          <w:w w:val="121"/>
          <w:sz w:val="7"/>
          <w:szCs w:val="7"/>
        </w:rPr>
        <w:t>帥...</w:t>
      </w:r>
      <w:r>
        <w:rPr>
          <w:rFonts w:ascii="細明體_HKSCS" w:hAnsi="細明體_HKSCS" w:cs="細明體_HKSCS" w:eastAsia="細明體_HKSCS" w:hint="default"/>
          <w:spacing w:val="-22"/>
          <w:sz w:val="7"/>
          <w:szCs w:val="7"/>
        </w:rPr>
        <w:t> </w:t>
      </w:r>
      <w:r>
        <w:rPr>
          <w:rFonts w:ascii="細明體_HKSCS" w:hAnsi="細明體_HKSCS" w:cs="細明體_HKSCS" w:eastAsia="細明體_HKSCS" w:hint="default"/>
          <w:w w:val="146"/>
          <w:sz w:val="7"/>
          <w:szCs w:val="7"/>
        </w:rPr>
        <w:t>.</w:t>
      </w:r>
      <w:r>
        <w:rPr>
          <w:rFonts w:ascii="細明體_HKSCS" w:hAnsi="細明體_HKSCS" w:cs="細明體_HKSCS" w:eastAsia="細明體_HKSCS" w:hint="default"/>
          <w:spacing w:val="-31"/>
          <w:w w:val="146"/>
          <w:sz w:val="7"/>
          <w:szCs w:val="7"/>
        </w:rPr>
        <w:t>.</w:t>
      </w:r>
      <w:r>
        <w:rPr>
          <w:rFonts w:ascii="細明體_HKSCS" w:hAnsi="細明體_HKSCS" w:cs="細明體_HKSCS" w:eastAsia="細明體_HKSCS" w:hint="default"/>
          <w:w w:val="156"/>
          <w:sz w:val="7"/>
          <w:szCs w:val="7"/>
        </w:rPr>
        <w:t>..</w:t>
      </w:r>
      <w:r>
        <w:rPr>
          <w:rFonts w:ascii="細明體_HKSCS" w:hAnsi="細明體_HKSCS" w:cs="細明體_HKSCS" w:eastAsia="細明體_HKSCS" w:hint="default"/>
          <w:spacing w:val="-2"/>
          <w:w w:val="156"/>
          <w:sz w:val="7"/>
          <w:szCs w:val="7"/>
        </w:rPr>
        <w:t>.</w:t>
      </w:r>
      <w:r>
        <w:rPr>
          <w:rFonts w:ascii="細明體_HKSCS" w:hAnsi="細明體_HKSCS" w:cs="細明體_HKSCS" w:eastAsia="細明體_HKSCS" w:hint="default"/>
          <w:spacing w:val="-19"/>
          <w:w w:val="156"/>
          <w:sz w:val="7"/>
          <w:szCs w:val="7"/>
        </w:rPr>
        <w:t>.</w:t>
      </w:r>
      <w:r>
        <w:rPr>
          <w:rFonts w:ascii="細明體_HKSCS" w:hAnsi="細明體_HKSCS" w:cs="細明體_HKSCS" w:eastAsia="細明體_HKSCS" w:hint="default"/>
          <w:w w:val="191"/>
          <w:sz w:val="7"/>
          <w:szCs w:val="7"/>
        </w:rPr>
        <w:t>.</w:t>
      </w:r>
      <w:r>
        <w:rPr>
          <w:rFonts w:ascii="細明體_HKSCS" w:hAnsi="細明體_HKSCS" w:cs="細明體_HKSCS" w:eastAsia="細明體_HKSCS" w:hint="default"/>
          <w:spacing w:val="-33"/>
          <w:w w:val="191"/>
          <w:sz w:val="7"/>
          <w:szCs w:val="7"/>
        </w:rPr>
        <w:t>.</w:t>
      </w:r>
      <w:r>
        <w:rPr>
          <w:rFonts w:ascii="細明體_HKSCS" w:hAnsi="細明體_HKSCS" w:cs="細明體_HKSCS" w:eastAsia="細明體_HKSCS" w:hint="default"/>
          <w:spacing w:val="-17"/>
          <w:w w:val="180"/>
          <w:sz w:val="7"/>
          <w:szCs w:val="7"/>
        </w:rPr>
        <w:t>.</w:t>
      </w:r>
      <w:r>
        <w:rPr>
          <w:rFonts w:ascii="細明體_HKSCS" w:hAnsi="細明體_HKSCS" w:cs="細明體_HKSCS" w:eastAsia="細明體_HKSCS" w:hint="default"/>
          <w:spacing w:val="-62"/>
          <w:w w:val="180"/>
          <w:sz w:val="7"/>
          <w:szCs w:val="7"/>
        </w:rPr>
        <w:t>.</w:t>
      </w:r>
      <w:r>
        <w:rPr>
          <w:rFonts w:ascii="細明體_HKSCS" w:hAnsi="細明體_HKSCS" w:cs="細明體_HKSCS" w:eastAsia="細明體_HKSCS" w:hint="default"/>
          <w:w w:val="115"/>
          <w:sz w:val="7"/>
          <w:szCs w:val="7"/>
        </w:rPr>
        <w:t>冉</w:t>
      </w:r>
      <w:r>
        <w:rPr>
          <w:rFonts w:ascii="細明體_HKSCS" w:hAnsi="細明體_HKSCS" w:cs="細明體_HKSCS" w:eastAsia="細明體_HKSCS" w:hint="default"/>
          <w:spacing w:val="-3"/>
          <w:w w:val="115"/>
          <w:sz w:val="7"/>
          <w:szCs w:val="7"/>
        </w:rPr>
        <w:t>曲</w:t>
      </w:r>
      <w:r>
        <w:rPr>
          <w:rFonts w:ascii="細明體_HKSCS" w:hAnsi="細明體_HKSCS" w:cs="細明體_HKSCS" w:eastAsia="細明體_HKSCS" w:hint="default"/>
          <w:w w:val="122"/>
          <w:sz w:val="7"/>
          <w:szCs w:val="7"/>
        </w:rPr>
        <w:t>..</w:t>
      </w:r>
      <w:r>
        <w:rPr>
          <w:rFonts w:ascii="細明體_HKSCS" w:hAnsi="細明體_HKSCS" w:cs="細明體_HKSCS" w:eastAsia="細明體_HKSCS" w:hint="default"/>
          <w:spacing w:val="-23"/>
          <w:w w:val="122"/>
          <w:sz w:val="7"/>
          <w:szCs w:val="7"/>
        </w:rPr>
        <w:t>.</w:t>
      </w:r>
      <w:r>
        <w:rPr>
          <w:rFonts w:ascii="細明體_HKSCS" w:hAnsi="細明體_HKSCS" w:cs="細明體_HKSCS" w:eastAsia="細明體_HKSCS" w:hint="default"/>
          <w:w w:val="153"/>
          <w:sz w:val="7"/>
          <w:szCs w:val="7"/>
        </w:rPr>
        <w:t>,,.</w:t>
      </w:r>
      <w:r>
        <w:rPr>
          <w:rFonts w:ascii="細明體_HKSCS" w:hAnsi="細明體_HKSCS" w:cs="細明體_HKSCS" w:eastAsia="細明體_HKSCS" w:hint="default"/>
          <w:sz w:val="7"/>
          <w:szCs w:val="7"/>
        </w:rPr>
        <w:tab/>
      </w:r>
      <w:r>
        <w:rPr>
          <w:rFonts w:ascii="Times New Roman" w:hAnsi="Times New Roman" w:cs="Times New Roman" w:eastAsia="Times New Roman" w:hint="default"/>
          <w:spacing w:val="-7"/>
          <w:w w:val="111"/>
          <w:position w:val="1"/>
          <w:sz w:val="9"/>
          <w:szCs w:val="9"/>
        </w:rPr>
        <w:t>d</w:t>
      </w:r>
      <w:r>
        <w:rPr>
          <w:rFonts w:ascii="細明體_HKSCS" w:hAnsi="細明體_HKSCS" w:cs="細明體_HKSCS" w:eastAsia="細明體_HKSCS" w:hint="default"/>
          <w:w w:val="103"/>
          <w:position w:val="1"/>
          <w:sz w:val="7"/>
          <w:szCs w:val="7"/>
        </w:rPr>
        <w:t>曲咽師團叫岫</w:t>
      </w:r>
      <w:r>
        <w:rPr>
          <w:rFonts w:ascii="細明體_HKSCS" w:hAnsi="細明體_HKSCS" w:cs="細明體_HKSCS" w:eastAsia="細明體_HKSCS" w:hint="default"/>
          <w:spacing w:val="-1"/>
          <w:w w:val="103"/>
          <w:position w:val="1"/>
          <w:sz w:val="7"/>
          <w:szCs w:val="7"/>
        </w:rPr>
        <w:t>岫</w:t>
      </w:r>
      <w:r>
        <w:rPr>
          <w:rFonts w:ascii="Times New Roman" w:hAnsi="Times New Roman" w:cs="Times New Roman" w:eastAsia="Times New Roman" w:hint="default"/>
          <w:spacing w:val="7"/>
          <w:w w:val="72"/>
          <w:position w:val="1"/>
          <w:sz w:val="9"/>
          <w:szCs w:val="9"/>
        </w:rPr>
        <w:t>E</w:t>
      </w:r>
      <w:r>
        <w:rPr>
          <w:rFonts w:ascii="細明體_HKSCS" w:hAnsi="細明體_HKSCS" w:cs="細明體_HKSCS" w:eastAsia="細明體_HKSCS" w:hint="default"/>
          <w:w w:val="98"/>
          <w:position w:val="1"/>
          <w:sz w:val="7"/>
          <w:szCs w:val="7"/>
        </w:rPr>
        <w:t>即由啊</w:t>
      </w:r>
      <w:r>
        <w:rPr>
          <w:rFonts w:ascii="細明體_HKSCS" w:hAnsi="細明體_HKSCS" w:cs="細明體_HKSCS" w:eastAsia="細明體_HKSCS" w:hint="default"/>
          <w:spacing w:val="-11"/>
          <w:position w:val="1"/>
          <w:sz w:val="7"/>
          <w:szCs w:val="7"/>
        </w:rPr>
        <w:t> </w:t>
      </w:r>
      <w:r>
        <w:rPr>
          <w:rFonts w:ascii="細明體_HKSCS" w:hAnsi="細明體_HKSCS" w:cs="細明體_HKSCS" w:eastAsia="細明體_HKSCS" w:hint="default"/>
          <w:w w:val="117"/>
          <w:position w:val="1"/>
          <w:sz w:val="7"/>
          <w:szCs w:val="7"/>
        </w:rPr>
        <w:t>甜甜.</w:t>
      </w:r>
      <w:r>
        <w:rPr>
          <w:rFonts w:ascii="細明體_HKSCS" w:hAnsi="細明體_HKSCS" w:cs="細明體_HKSCS" w:eastAsia="細明體_HKSCS" w:hint="default"/>
          <w:spacing w:val="-1"/>
          <w:w w:val="117"/>
          <w:position w:val="1"/>
          <w:sz w:val="7"/>
          <w:szCs w:val="7"/>
        </w:rPr>
        <w:t>.</w:t>
      </w:r>
      <w:r>
        <w:rPr>
          <w:rFonts w:ascii="細明體_HKSCS" w:hAnsi="細明體_HKSCS" w:cs="細明體_HKSCS" w:eastAsia="細明體_HKSCS" w:hint="default"/>
          <w:w w:val="128"/>
          <w:position w:val="1"/>
          <w:sz w:val="7"/>
          <w:szCs w:val="7"/>
        </w:rPr>
        <w:t>...</w:t>
      </w:r>
      <w:r>
        <w:rPr>
          <w:rFonts w:ascii="細明體_HKSCS" w:hAnsi="細明體_HKSCS" w:cs="細明體_HKSCS" w:eastAsia="細明體_HKSCS" w:hint="default"/>
          <w:spacing w:val="-26"/>
          <w:position w:val="1"/>
          <w:sz w:val="7"/>
          <w:szCs w:val="7"/>
        </w:rPr>
        <w:t> </w:t>
      </w:r>
      <w:r>
        <w:rPr>
          <w:rFonts w:ascii="細明體_HKSCS" w:hAnsi="細明體_HKSCS" w:cs="細明體_HKSCS" w:eastAsia="細明體_HKSCS" w:hint="default"/>
          <w:spacing w:val="-18"/>
          <w:w w:val="168"/>
          <w:position w:val="1"/>
          <w:sz w:val="7"/>
          <w:szCs w:val="7"/>
        </w:rPr>
        <w:t>.</w:t>
      </w:r>
      <w:r>
        <w:rPr>
          <w:rFonts w:ascii="細明體_HKSCS" w:hAnsi="細明體_HKSCS" w:cs="細明體_HKSCS" w:eastAsia="細明體_HKSCS" w:hint="default"/>
          <w:spacing w:val="-64"/>
          <w:w w:val="168"/>
          <w:position w:val="1"/>
          <w:sz w:val="7"/>
          <w:szCs w:val="7"/>
        </w:rPr>
        <w:t>.</w:t>
      </w:r>
      <w:r>
        <w:rPr>
          <w:rFonts w:ascii="細明體_HKSCS" w:hAnsi="細明體_HKSCS" w:cs="細明體_HKSCS" w:eastAsia="細明體_HKSCS" w:hint="default"/>
          <w:w w:val="130"/>
          <w:position w:val="1"/>
          <w:sz w:val="7"/>
          <w:szCs w:val="7"/>
        </w:rPr>
        <w:t>山揖</w:t>
      </w:r>
      <w:r>
        <w:rPr>
          <w:rFonts w:ascii="細明體_HKSCS" w:hAnsi="細明體_HKSCS" w:cs="細明體_HKSCS" w:eastAsia="細明體_HKSCS" w:hint="default"/>
          <w:sz w:val="7"/>
          <w:szCs w:val="7"/>
        </w:rPr>
      </w:r>
    </w:p>
    <w:p>
      <w:pPr>
        <w:tabs>
          <w:tab w:pos="1058" w:val="left" w:leader="none"/>
        </w:tabs>
        <w:spacing w:line="206" w:lineRule="exact" w:before="0"/>
        <w:ind w:left="680" w:right="0" w:firstLine="0"/>
        <w:jc w:val="left"/>
        <w:rPr>
          <w:rFonts w:ascii="細明體_HKSCS" w:hAnsi="細明體_HKSCS" w:cs="細明體_HKSCS" w:eastAsia="細明體_HKSCS" w:hint="default"/>
          <w:sz w:val="21"/>
          <w:szCs w:val="21"/>
        </w:rPr>
      </w:pPr>
      <w:r>
        <w:rPr/>
        <w:br w:type="column"/>
      </w:r>
      <w:r>
        <w:rPr>
          <w:rFonts w:ascii="Arial" w:hAnsi="Arial" w:cs="Arial" w:eastAsia="Arial" w:hint="default"/>
          <w:w w:val="101"/>
          <w:sz w:val="11"/>
          <w:szCs w:val="11"/>
        </w:rPr>
        <w:t>h</w:t>
      </w:r>
      <w:r>
        <w:rPr>
          <w:rFonts w:ascii="Arial" w:hAnsi="Arial" w:cs="Arial" w:eastAsia="Arial" w:hint="default"/>
          <w:sz w:val="11"/>
          <w:szCs w:val="11"/>
        </w:rPr>
        <w:tab/>
      </w:r>
      <w:r>
        <w:rPr>
          <w:rFonts w:ascii="細明體_HKSCS" w:hAnsi="細明體_HKSCS" w:cs="細明體_HKSCS" w:eastAsia="細明體_HKSCS" w:hint="default"/>
          <w:spacing w:val="-269"/>
          <w:w w:val="214"/>
          <w:sz w:val="21"/>
          <w:szCs w:val="21"/>
        </w:rPr>
        <w:t>‘</w:t>
      </w:r>
      <w:r>
        <w:rPr>
          <w:rFonts w:ascii="細明體_HKSCS" w:hAnsi="細明體_HKSCS" w:cs="細明體_HKSCS" w:eastAsia="細明體_HKSCS" w:hint="default"/>
          <w:w w:val="21"/>
          <w:sz w:val="21"/>
          <w:szCs w:val="21"/>
        </w:rPr>
        <w:t>－</w:t>
      </w:r>
      <w:r>
        <w:rPr>
          <w:rFonts w:ascii="細明體_HKSCS" w:hAnsi="細明體_HKSCS" w:cs="細明體_HKSCS" w:eastAsia="細明體_HKSCS" w:hint="default"/>
          <w:spacing w:val="-39"/>
          <w:sz w:val="21"/>
          <w:szCs w:val="21"/>
        </w:rPr>
        <w:t> </w:t>
      </w:r>
      <w:r>
        <w:rPr>
          <w:rFonts w:ascii="細明體_HKSCS" w:hAnsi="細明體_HKSCS" w:cs="細明體_HKSCS" w:eastAsia="細明體_HKSCS" w:hint="default"/>
          <w:w w:val="110"/>
          <w:sz w:val="21"/>
          <w:szCs w:val="21"/>
        </w:rPr>
        <w:t>可</w:t>
      </w:r>
      <w:r>
        <w:rPr>
          <w:rFonts w:ascii="細明體_HKSCS" w:hAnsi="細明體_HKSCS" w:cs="細明體_HKSCS" w:eastAsia="細明體_HKSCS" w:hint="default"/>
          <w:sz w:val="21"/>
          <w:szCs w:val="21"/>
        </w:rPr>
      </w:r>
    </w:p>
    <w:p>
      <w:pPr>
        <w:spacing w:after="0" w:line="206" w:lineRule="exact"/>
        <w:jc w:val="left"/>
        <w:rPr>
          <w:rFonts w:ascii="細明體_HKSCS" w:hAnsi="細明體_HKSCS" w:cs="細明體_HKSCS" w:eastAsia="細明體_HKSCS" w:hint="default"/>
          <w:sz w:val="21"/>
          <w:szCs w:val="21"/>
        </w:rPr>
        <w:sectPr>
          <w:type w:val="continuous"/>
          <w:pgSz w:w="9470" w:h="13040"/>
          <w:pgMar w:top="0" w:bottom="0" w:left="1020" w:right="0"/>
          <w:cols w:num="2" w:equalWidth="0">
            <w:col w:w="5088" w:space="40"/>
            <w:col w:w="3322"/>
          </w:cols>
        </w:sectPr>
      </w:pPr>
    </w:p>
    <w:p>
      <w:pPr>
        <w:tabs>
          <w:tab w:pos="3619" w:val="left" w:leader="none"/>
        </w:tabs>
        <w:spacing w:line="106" w:lineRule="exact" w:before="12"/>
        <w:ind w:left="960" w:right="3369" w:hanging="427"/>
        <w:jc w:val="left"/>
        <w:rPr>
          <w:rFonts w:ascii="細明體_HKSCS" w:hAnsi="細明體_HKSCS" w:cs="細明體_HKSCS" w:eastAsia="細明體_HKSCS" w:hint="default"/>
          <w:sz w:val="7"/>
          <w:szCs w:val="7"/>
        </w:rPr>
      </w:pPr>
      <w:r>
        <w:rPr/>
        <w:pict>
          <v:shape style="position:absolute;margin-left:376.200012pt;margin-top:2.032574pt;width:23.65pt;height:9.5pt;mso-position-horizontal-relative:page;mso-position-vertical-relative:paragraph;z-index:1528" type="#_x0000_t202" filled="false" stroked="false">
            <v:textbox inset="0,0,0,0">
              <w:txbxContent>
                <w:p>
                  <w:pPr>
                    <w:tabs>
                      <w:tab w:pos="398" w:val="left" w:leader="none"/>
                    </w:tabs>
                    <w:spacing w:line="190"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90"/>
                      <w:sz w:val="19"/>
                      <w:szCs w:val="19"/>
                    </w:rPr>
                    <w:t>可</w:t>
                    <w:tab/>
                  </w:r>
                  <w:r>
                    <w:rPr>
                      <w:rFonts w:ascii="細明體_HKSCS" w:hAnsi="細明體_HKSCS" w:cs="細明體_HKSCS" w:eastAsia="細明體_HKSCS" w:hint="default"/>
                      <w:w w:val="35"/>
                      <w:sz w:val="19"/>
                      <w:szCs w:val="19"/>
                    </w:rPr>
                    <w:t>可</w:t>
                  </w:r>
                  <w:r>
                    <w:rPr>
                      <w:rFonts w:ascii="細明體_HKSCS" w:hAnsi="細明體_HKSCS" w:cs="細明體_HKSCS" w:eastAsia="細明體_HKSCS" w:hint="default"/>
                      <w:sz w:val="19"/>
                      <w:szCs w:val="19"/>
                    </w:rPr>
                  </w:r>
                </w:p>
              </w:txbxContent>
            </v:textbox>
            <w10:wrap type="none"/>
          </v:shape>
        </w:pict>
      </w:r>
      <w:r>
        <w:rPr>
          <w:rFonts w:ascii="細明體_HKSCS" w:hAnsi="細明體_HKSCS" w:cs="細明體_HKSCS" w:eastAsia="細明體_HKSCS" w:hint="default"/>
          <w:spacing w:val="-656"/>
          <w:w w:val="383"/>
          <w:sz w:val="7"/>
          <w:szCs w:val="7"/>
        </w:rPr>
        <w:t>”</w:t>
      </w:r>
      <w:r>
        <w:rPr>
          <w:rFonts w:ascii="Times New Roman" w:hAnsi="Times New Roman" w:cs="Times New Roman" w:eastAsia="Times New Roman" w:hint="default"/>
          <w:w w:val="96"/>
          <w:sz w:val="9"/>
          <w:szCs w:val="9"/>
        </w:rPr>
        <w:t>n</w:t>
      </w:r>
      <w:r>
        <w:rPr>
          <w:rFonts w:ascii="Times New Roman" w:hAnsi="Times New Roman" w:cs="Times New Roman" w:eastAsia="Times New Roman" w:hint="default"/>
          <w:spacing w:val="-13"/>
          <w:sz w:val="9"/>
          <w:szCs w:val="9"/>
        </w:rPr>
        <w:t> </w:t>
      </w:r>
      <w:r>
        <w:rPr>
          <w:rFonts w:ascii="細明體_HKSCS" w:hAnsi="細明體_HKSCS" w:cs="細明體_HKSCS" w:eastAsia="細明體_HKSCS" w:hint="default"/>
          <w:w w:val="154"/>
          <w:sz w:val="7"/>
          <w:szCs w:val="7"/>
        </w:rPr>
        <w:t>圓圓</w:t>
      </w:r>
      <w:r>
        <w:rPr>
          <w:rFonts w:ascii="細明體_HKSCS" w:hAnsi="細明體_HKSCS" w:cs="細明體_HKSCS" w:eastAsia="細明體_HKSCS" w:hint="default"/>
          <w:spacing w:val="-12"/>
          <w:w w:val="154"/>
          <w:sz w:val="7"/>
          <w:szCs w:val="7"/>
        </w:rPr>
        <w:t>間</w:t>
      </w:r>
      <w:r>
        <w:rPr>
          <w:rFonts w:ascii="Times New Roman" w:hAnsi="Times New Roman" w:cs="Times New Roman" w:eastAsia="Times New Roman" w:hint="default"/>
          <w:w w:val="87"/>
          <w:sz w:val="9"/>
          <w:szCs w:val="9"/>
        </w:rPr>
        <w:t>lionol'</w:t>
      </w:r>
      <w:r>
        <w:rPr>
          <w:rFonts w:ascii="Times New Roman" w:hAnsi="Times New Roman" w:cs="Times New Roman" w:eastAsia="Times New Roman" w:hint="default"/>
          <w:w w:val="87"/>
          <w:sz w:val="9"/>
          <w:szCs w:val="9"/>
        </w:rPr>
        <w:t>AI</w:t>
      </w:r>
      <w:r>
        <w:rPr>
          <w:rFonts w:ascii="Times New Roman" w:hAnsi="Times New Roman" w:cs="Times New Roman" w:eastAsia="Times New Roman" w:hint="default"/>
          <w:spacing w:val="3"/>
          <w:w w:val="87"/>
          <w:sz w:val="9"/>
          <w:szCs w:val="9"/>
        </w:rPr>
        <w:t>I</w:t>
      </w:r>
      <w:r>
        <w:rPr>
          <w:rFonts w:ascii="細明體_HKSCS" w:hAnsi="細明體_HKSCS" w:cs="細明體_HKSCS" w:eastAsia="細明體_HKSCS" w:hint="default"/>
          <w:w w:val="152"/>
          <w:sz w:val="7"/>
          <w:szCs w:val="7"/>
        </w:rPr>
        <w:t>圓</w:t>
      </w:r>
      <w:r>
        <w:rPr>
          <w:rFonts w:ascii="細明體_HKSCS" w:hAnsi="細明體_HKSCS" w:cs="細明體_HKSCS" w:eastAsia="細明體_HKSCS" w:hint="default"/>
          <w:spacing w:val="-7"/>
          <w:w w:val="152"/>
          <w:sz w:val="7"/>
          <w:szCs w:val="7"/>
        </w:rPr>
        <w:t>圓</w:t>
      </w:r>
      <w:r>
        <w:rPr>
          <w:rFonts w:ascii="細明體_HKSCS" w:hAnsi="細明體_HKSCS" w:cs="細明體_HKSCS" w:eastAsia="細明體_HKSCS" w:hint="default"/>
          <w:spacing w:val="-4"/>
          <w:w w:val="152"/>
          <w:sz w:val="7"/>
          <w:szCs w:val="7"/>
        </w:rPr>
        <w:t>＇</w:t>
      </w:r>
      <w:r>
        <w:rPr>
          <w:rFonts w:ascii="細明體_HKSCS" w:hAnsi="細明體_HKSCS" w:cs="細明體_HKSCS" w:eastAsia="細明體_HKSCS" w:hint="default"/>
          <w:spacing w:val="-18"/>
          <w:w w:val="190"/>
          <w:sz w:val="7"/>
          <w:szCs w:val="7"/>
        </w:rPr>
        <w:t>＂</w:t>
      </w:r>
      <w:r>
        <w:rPr>
          <w:rFonts w:ascii="細明體_HKSCS" w:hAnsi="細明體_HKSCS" w:cs="細明體_HKSCS" w:eastAsia="細明體_HKSCS" w:hint="default"/>
          <w:spacing w:val="-10"/>
          <w:w w:val="172"/>
          <w:sz w:val="7"/>
          <w:szCs w:val="7"/>
        </w:rPr>
        <w:t>間</w:t>
      </w:r>
      <w:r>
        <w:rPr>
          <w:rFonts w:ascii="Times New Roman" w:hAnsi="Times New Roman" w:cs="Times New Roman" w:eastAsia="Times New Roman" w:hint="default"/>
          <w:w w:val="72"/>
          <w:sz w:val="9"/>
          <w:szCs w:val="9"/>
        </w:rPr>
        <w:t>fonn;1intl!',d</w:t>
      </w:r>
      <w:r>
        <w:rPr>
          <w:rFonts w:ascii="Times New Roman" w:hAnsi="Times New Roman" w:cs="Times New Roman" w:eastAsia="Times New Roman" w:hint="default"/>
          <w:w w:val="72"/>
          <w:sz w:val="9"/>
          <w:szCs w:val="9"/>
        </w:rPr>
        <w:t>i</w:t>
      </w:r>
      <w:r>
        <w:rPr>
          <w:rFonts w:ascii="Times New Roman" w:hAnsi="Times New Roman" w:cs="Times New Roman" w:eastAsia="Times New Roman" w:hint="default"/>
          <w:w w:val="72"/>
          <w:sz w:val="9"/>
          <w:szCs w:val="9"/>
        </w:rPr>
        <w:t>strlbut:lain.</w:t>
      </w:r>
      <w:r>
        <w:rPr>
          <w:rFonts w:ascii="Times New Roman" w:hAnsi="Times New Roman" w:cs="Times New Roman" w:eastAsia="Times New Roman" w:hint="default"/>
          <w:w w:val="73"/>
          <w:sz w:val="9"/>
          <w:szCs w:val="9"/>
        </w:rPr>
        <w:t>11f</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5"/>
          <w:sz w:val="9"/>
          <w:szCs w:val="9"/>
        </w:rPr>
        <w:t> </w:t>
      </w:r>
      <w:r>
        <w:rPr>
          <w:rFonts w:ascii="細明體_HKSCS" w:hAnsi="細明體_HKSCS" w:cs="細明體_HKSCS" w:eastAsia="細明體_HKSCS" w:hint="default"/>
          <w:spacing w:val="-252"/>
          <w:w w:val="211"/>
          <w:sz w:val="7"/>
          <w:szCs w:val="7"/>
        </w:rPr>
        <w:t>，</w:t>
      </w:r>
      <w:r>
        <w:rPr>
          <w:rFonts w:ascii="細明體_HKSCS" w:hAnsi="細明體_HKSCS" w:cs="細明體_HKSCS" w:eastAsia="細明體_HKSCS" w:hint="default"/>
          <w:w w:val="132"/>
          <w:sz w:val="7"/>
          <w:szCs w:val="7"/>
        </w:rPr>
        <w:t>開</w:t>
      </w:r>
      <w:r>
        <w:rPr>
          <w:rFonts w:ascii="細明體_HKSCS" w:hAnsi="細明體_HKSCS" w:cs="細明體_HKSCS" w:eastAsia="細明體_HKSCS" w:hint="default"/>
          <w:sz w:val="7"/>
          <w:szCs w:val="7"/>
        </w:rPr>
        <w:tab/>
      </w:r>
      <w:r>
        <w:rPr>
          <w:rFonts w:ascii="細明體_HKSCS" w:hAnsi="細明體_HKSCS" w:cs="細明體_HKSCS" w:eastAsia="細明體_HKSCS" w:hint="default"/>
          <w:w w:val="94"/>
          <w:position w:val="2"/>
          <w:sz w:val="7"/>
          <w:szCs w:val="7"/>
        </w:rPr>
        <w:t>個前</w:t>
      </w:r>
      <w:r>
        <w:rPr>
          <w:rFonts w:ascii="細明體_HKSCS" w:hAnsi="細明體_HKSCS" w:cs="細明體_HKSCS" w:eastAsia="細明體_HKSCS" w:hint="default"/>
          <w:spacing w:val="11"/>
          <w:position w:val="2"/>
          <w:sz w:val="7"/>
          <w:szCs w:val="7"/>
        </w:rPr>
        <w:t> </w:t>
      </w:r>
      <w:r>
        <w:rPr>
          <w:rFonts w:ascii="Arial" w:hAnsi="Arial" w:cs="Arial" w:eastAsia="Arial" w:hint="default"/>
          <w:spacing w:val="-8"/>
          <w:w w:val="158"/>
          <w:position w:val="2"/>
          <w:sz w:val="9"/>
          <w:szCs w:val="9"/>
        </w:rPr>
        <w:t>4</w:t>
      </w:r>
      <w:r>
        <w:rPr>
          <w:rFonts w:ascii="細明體_HKSCS" w:hAnsi="細明體_HKSCS" w:cs="細明體_HKSCS" w:eastAsia="細明體_HKSCS" w:hint="default"/>
          <w:w w:val="86"/>
          <w:position w:val="2"/>
          <w:sz w:val="7"/>
          <w:szCs w:val="7"/>
        </w:rPr>
        <w:t>個凡...</w:t>
      </w:r>
      <w:r>
        <w:rPr>
          <w:rFonts w:ascii="細明體_HKSCS" w:hAnsi="細明體_HKSCS" w:cs="細明體_HKSCS" w:eastAsia="細明體_HKSCS" w:hint="default"/>
          <w:position w:val="2"/>
          <w:sz w:val="7"/>
          <w:szCs w:val="7"/>
        </w:rPr>
        <w:t>   </w:t>
      </w:r>
      <w:r>
        <w:rPr>
          <w:rFonts w:ascii="細明體_HKSCS" w:hAnsi="細明體_HKSCS" w:cs="細明體_HKSCS" w:eastAsia="細明體_HKSCS" w:hint="default"/>
          <w:spacing w:val="4"/>
          <w:position w:val="2"/>
          <w:sz w:val="7"/>
          <w:szCs w:val="7"/>
        </w:rPr>
        <w:t> </w:t>
      </w:r>
      <w:r>
        <w:rPr>
          <w:rFonts w:ascii="細明體_HKSCS" w:hAnsi="細明體_HKSCS" w:cs="細明體_HKSCS" w:eastAsia="細明體_HKSCS" w:hint="default"/>
          <w:w w:val="109"/>
          <w:position w:val="2"/>
          <w:sz w:val="7"/>
          <w:szCs w:val="7"/>
        </w:rPr>
        <w:t>叫圓.</w:t>
      </w:r>
      <w:r>
        <w:rPr>
          <w:rFonts w:ascii="細明體_HKSCS" w:hAnsi="細明體_HKSCS" w:cs="細明體_HKSCS" w:eastAsia="細明體_HKSCS" w:hint="default"/>
          <w:spacing w:val="-9"/>
          <w:w w:val="109"/>
          <w:position w:val="2"/>
          <w:sz w:val="7"/>
          <w:szCs w:val="7"/>
        </w:rPr>
        <w:t>.</w:t>
      </w:r>
      <w:r>
        <w:rPr>
          <w:rFonts w:ascii="細明體_HKSCS" w:hAnsi="細明體_HKSCS" w:cs="細明體_HKSCS" w:eastAsia="細明體_HKSCS" w:hint="default"/>
          <w:w w:val="147"/>
          <w:position w:val="2"/>
          <w:sz w:val="7"/>
          <w:szCs w:val="7"/>
        </w:rPr>
        <w:t>,.</w:t>
      </w:r>
      <w:r>
        <w:rPr>
          <w:rFonts w:ascii="細明體_HKSCS" w:hAnsi="細明體_HKSCS" w:cs="細明體_HKSCS" w:eastAsia="細明體_HKSCS" w:hint="default"/>
          <w:spacing w:val="4"/>
          <w:w w:val="147"/>
          <w:position w:val="2"/>
          <w:sz w:val="7"/>
          <w:szCs w:val="7"/>
        </w:rPr>
        <w:t>.</w:t>
      </w:r>
      <w:r>
        <w:rPr>
          <w:rFonts w:ascii="細明體_HKSCS" w:hAnsi="細明體_HKSCS" w:cs="細明體_HKSCS" w:eastAsia="細明體_HKSCS" w:hint="default"/>
          <w:spacing w:val="-10"/>
          <w:w w:val="168"/>
          <w:position w:val="2"/>
          <w:sz w:val="7"/>
          <w:szCs w:val="7"/>
        </w:rPr>
        <w:t>.</w:t>
      </w:r>
      <w:r>
        <w:rPr>
          <w:rFonts w:ascii="細明體_HKSCS" w:hAnsi="細明體_HKSCS" w:cs="細明體_HKSCS" w:eastAsia="細明體_HKSCS" w:hint="default"/>
          <w:spacing w:val="-32"/>
          <w:w w:val="168"/>
          <w:position w:val="2"/>
          <w:sz w:val="7"/>
          <w:szCs w:val="7"/>
        </w:rPr>
        <w:t>.</w:t>
      </w:r>
      <w:r>
        <w:rPr>
          <w:rFonts w:ascii="細明體_HKSCS" w:hAnsi="細明體_HKSCS" w:cs="細明體_HKSCS" w:eastAsia="細明體_HKSCS" w:hint="default"/>
          <w:spacing w:val="-8"/>
          <w:w w:val="121"/>
          <w:position w:val="2"/>
          <w:sz w:val="7"/>
          <w:szCs w:val="7"/>
        </w:rPr>
        <w:t>臨</w:t>
      </w:r>
      <w:r>
        <w:rPr>
          <w:rFonts w:ascii="Arial" w:hAnsi="Arial" w:cs="Arial" w:eastAsia="Arial" w:hint="default"/>
          <w:spacing w:val="-4"/>
          <w:w w:val="135"/>
          <w:position w:val="2"/>
          <w:sz w:val="9"/>
          <w:szCs w:val="9"/>
        </w:rPr>
        <w:t>k</w:t>
      </w:r>
      <w:r>
        <w:rPr>
          <w:rFonts w:ascii="細明體_HKSCS" w:hAnsi="細明體_HKSCS" w:cs="細明體_HKSCS" w:eastAsia="細明體_HKSCS" w:hint="default"/>
          <w:w w:val="73"/>
          <w:position w:val="2"/>
          <w:sz w:val="8"/>
          <w:szCs w:val="8"/>
        </w:rPr>
        <w:t>肉</w:t>
      </w:r>
      <w:r>
        <w:rPr>
          <w:rFonts w:ascii="細明體_HKSCS" w:hAnsi="細明體_HKSCS" w:cs="細明體_HKSCS" w:eastAsia="細明體_HKSCS" w:hint="default"/>
          <w:spacing w:val="-2"/>
          <w:w w:val="73"/>
          <w:position w:val="2"/>
          <w:sz w:val="8"/>
          <w:szCs w:val="8"/>
        </w:rPr>
        <w:t>陣</w:t>
      </w:r>
      <w:r>
        <w:rPr>
          <w:rFonts w:ascii="Times New Roman" w:hAnsi="Times New Roman" w:cs="Times New Roman" w:eastAsia="Times New Roman" w:hint="default"/>
          <w:w w:val="89"/>
          <w:position w:val="2"/>
          <w:sz w:val="9"/>
          <w:szCs w:val="9"/>
        </w:rPr>
        <w:t>boo </w:t>
      </w:r>
      <w:r>
        <w:rPr>
          <w:rFonts w:ascii="Times New Roman" w:hAnsi="Times New Roman" w:cs="Times New Roman" w:eastAsia="Times New Roman" w:hint="default"/>
          <w:w w:val="87"/>
          <w:sz w:val="9"/>
          <w:szCs w:val="9"/>
        </w:rPr>
        <w:t>andR1ndiiKl</w:t>
      </w:r>
      <w:r>
        <w:rPr>
          <w:rFonts w:ascii="Times New Roman" w:hAnsi="Times New Roman" w:cs="Times New Roman" w:eastAsia="Times New Roman" w:hint="default"/>
          <w:spacing w:val="7"/>
          <w:w w:val="87"/>
          <w:sz w:val="9"/>
          <w:szCs w:val="9"/>
        </w:rPr>
        <w:t>u</w:t>
      </w:r>
      <w:r>
        <w:rPr>
          <w:rFonts w:ascii="細明體_HKSCS" w:hAnsi="細明體_HKSCS" w:cs="細明體_HKSCS" w:eastAsia="細明體_HKSCS" w:hint="default"/>
          <w:w w:val="99"/>
          <w:sz w:val="7"/>
          <w:szCs w:val="7"/>
        </w:rPr>
        <w:t>由巴研</w:t>
      </w:r>
      <w:r>
        <w:rPr>
          <w:rFonts w:ascii="細明體_HKSCS" w:hAnsi="細明體_HKSCS" w:cs="細明體_HKSCS" w:eastAsia="細明體_HKSCS" w:hint="default"/>
          <w:spacing w:val="1"/>
          <w:w w:val="99"/>
          <w:sz w:val="7"/>
          <w:szCs w:val="7"/>
        </w:rPr>
        <w:t>討</w:t>
      </w:r>
      <w:r>
        <w:rPr>
          <w:rFonts w:ascii="Times New Roman" w:hAnsi="Times New Roman" w:cs="Times New Roman" w:eastAsia="Times New Roman" w:hint="default"/>
          <w:spacing w:val="-1"/>
          <w:w w:val="155"/>
          <w:sz w:val="9"/>
          <w:szCs w:val="9"/>
        </w:rPr>
        <w:t>t</w:t>
      </w:r>
      <w:r>
        <w:rPr>
          <w:rFonts w:ascii="細明體_HKSCS" w:hAnsi="細明體_HKSCS" w:cs="細明體_HKSCS" w:eastAsia="細明體_HKSCS" w:hint="default"/>
          <w:spacing w:val="-7"/>
          <w:w w:val="146"/>
          <w:sz w:val="7"/>
          <w:szCs w:val="7"/>
        </w:rPr>
        <w:t>四</w:t>
      </w:r>
      <w:r>
        <w:rPr>
          <w:rFonts w:ascii="Times New Roman" w:hAnsi="Times New Roman" w:cs="Times New Roman" w:eastAsia="Times New Roman" w:hint="default"/>
          <w:w w:val="100"/>
          <w:sz w:val="9"/>
          <w:szCs w:val="9"/>
        </w:rPr>
        <w:t>of</w:t>
      </w:r>
      <w:r>
        <w:rPr>
          <w:rFonts w:ascii="Times New Roman" w:hAnsi="Times New Roman" w:cs="Times New Roman" w:eastAsia="Times New Roman" w:hint="default"/>
          <w:w w:val="100"/>
          <w:sz w:val="9"/>
          <w:szCs w:val="9"/>
        </w:rPr>
        <w:t>t</w:t>
      </w:r>
      <w:r>
        <w:rPr>
          <w:rFonts w:ascii="Times New Roman" w:hAnsi="Times New Roman" w:cs="Times New Roman" w:eastAsia="Times New Roman" w:hint="default"/>
          <w:w w:val="101"/>
          <w:sz w:val="9"/>
          <w:szCs w:val="9"/>
        </w:rPr>
        <w:t>h1</w:t>
      </w:r>
      <w:r>
        <w:rPr>
          <w:rFonts w:ascii="Times New Roman" w:hAnsi="Times New Roman" w:cs="Times New Roman" w:eastAsia="Times New Roman" w:hint="default"/>
          <w:spacing w:val="1"/>
          <w:w w:val="100"/>
          <w:sz w:val="9"/>
          <w:szCs w:val="9"/>
        </w:rPr>
        <w:t>m</w:t>
      </w:r>
      <w:r>
        <w:rPr>
          <w:rFonts w:ascii="細明體_HKSCS" w:hAnsi="細明體_HKSCS" w:cs="細明體_HKSCS" w:eastAsia="細明體_HKSCS" w:hint="default"/>
          <w:spacing w:val="-5"/>
          <w:w w:val="110"/>
          <w:sz w:val="7"/>
          <w:szCs w:val="7"/>
        </w:rPr>
        <w:t>個</w:t>
      </w:r>
      <w:r>
        <w:rPr>
          <w:rFonts w:ascii="Times New Roman" w:hAnsi="Times New Roman" w:cs="Times New Roman" w:eastAsia="Times New Roman" w:hint="default"/>
          <w:w w:val="62"/>
          <w:sz w:val="9"/>
          <w:szCs w:val="9"/>
        </w:rPr>
        <w:t>k</w:t>
      </w:r>
      <w:r>
        <w:rPr>
          <w:rFonts w:ascii="Times New Roman" w:hAnsi="Times New Roman" w:cs="Times New Roman" w:eastAsia="Times New Roman" w:hint="default"/>
          <w:spacing w:val="-8"/>
          <w:sz w:val="9"/>
          <w:szCs w:val="9"/>
        </w:rPr>
        <w:t> </w:t>
      </w:r>
      <w:r>
        <w:rPr>
          <w:rFonts w:ascii="細明體_HKSCS" w:hAnsi="細明體_HKSCS" w:cs="細明體_HKSCS" w:eastAsia="細明體_HKSCS" w:hint="default"/>
          <w:w w:val="107"/>
          <w:sz w:val="7"/>
          <w:szCs w:val="7"/>
        </w:rPr>
        <w:t>阻＂＂</w:t>
      </w:r>
      <w:r>
        <w:rPr>
          <w:rFonts w:ascii="細明體_HKSCS" w:hAnsi="細明體_HKSCS" w:cs="細明體_HKSCS" w:eastAsia="細明體_HKSCS" w:hint="default"/>
          <w:spacing w:val="-36"/>
          <w:w w:val="107"/>
          <w:sz w:val="7"/>
          <w:szCs w:val="7"/>
        </w:rPr>
        <w:t>＂</w:t>
      </w:r>
      <w:r>
        <w:rPr>
          <w:rFonts w:ascii="細明體_HKSCS" w:hAnsi="細明體_HKSCS" w:cs="細明體_HKSCS" w:eastAsia="細明體_HKSCS" w:hint="default"/>
          <w:w w:val="92"/>
          <w:sz w:val="7"/>
          <w:szCs w:val="7"/>
        </w:rPr>
        <w:t>阿甘</w:t>
      </w:r>
      <w:r>
        <w:rPr>
          <w:rFonts w:ascii="細明體_HKSCS" w:hAnsi="細明體_HKSCS" w:cs="細明體_HKSCS" w:eastAsia="細明體_HKSCS" w:hint="default"/>
          <w:spacing w:val="-23"/>
          <w:w w:val="92"/>
          <w:sz w:val="7"/>
          <w:szCs w:val="7"/>
        </w:rPr>
        <w:t>曲</w:t>
      </w:r>
      <w:r>
        <w:rPr>
          <w:rFonts w:ascii="細明體_HKSCS" w:hAnsi="細明體_HKSCS" w:cs="細明體_HKSCS" w:eastAsia="細明體_HKSCS" w:hint="default"/>
          <w:spacing w:val="-202"/>
          <w:w w:val="238"/>
          <w:sz w:val="7"/>
          <w:szCs w:val="7"/>
        </w:rPr>
        <w:t>＂</w:t>
      </w:r>
      <w:r>
        <w:rPr>
          <w:rFonts w:ascii="細明體_HKSCS" w:hAnsi="細明體_HKSCS" w:cs="細明體_HKSCS" w:eastAsia="細明體_HKSCS" w:hint="default"/>
          <w:w w:val="85"/>
          <w:sz w:val="7"/>
          <w:szCs w:val="7"/>
        </w:rPr>
        <w:t>＇＂</w:t>
      </w:r>
      <w:r>
        <w:rPr>
          <w:rFonts w:ascii="細明體_HKSCS" w:hAnsi="細明體_HKSCS" w:cs="細明體_HKSCS" w:eastAsia="細明體_HKSCS" w:hint="default"/>
          <w:spacing w:val="-20"/>
          <w:sz w:val="7"/>
          <w:szCs w:val="7"/>
        </w:rPr>
        <w:t> </w:t>
      </w:r>
      <w:r>
        <w:rPr>
          <w:rFonts w:ascii="Arial" w:hAnsi="Arial" w:cs="Arial" w:eastAsia="Arial" w:hint="default"/>
          <w:spacing w:val="-12"/>
          <w:w w:val="208"/>
          <w:sz w:val="8"/>
          <w:szCs w:val="8"/>
        </w:rPr>
        <w:t>k</w:t>
      </w:r>
      <w:r>
        <w:rPr>
          <w:rFonts w:ascii="細明體_HKSCS" w:hAnsi="細明體_HKSCS" w:cs="細明體_HKSCS" w:eastAsia="細明體_HKSCS" w:hint="default"/>
          <w:w w:val="130"/>
          <w:sz w:val="7"/>
          <w:szCs w:val="7"/>
        </w:rPr>
        <w:t>血間</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3"/>
          <w:sz w:val="7"/>
          <w:szCs w:val="7"/>
        </w:rPr>
        <w:t> </w:t>
      </w:r>
      <w:r>
        <w:rPr>
          <w:rFonts w:ascii="細明體_HKSCS" w:hAnsi="細明體_HKSCS" w:cs="細明體_HKSCS" w:eastAsia="細明體_HKSCS" w:hint="default"/>
          <w:w w:val="106"/>
          <w:sz w:val="7"/>
          <w:szCs w:val="7"/>
        </w:rPr>
        <w:t>呵輯</w:t>
      </w:r>
      <w:r>
        <w:rPr>
          <w:rFonts w:ascii="細明體_HKSCS" w:hAnsi="細明體_HKSCS" w:cs="細明體_HKSCS" w:eastAsia="細明體_HKSCS" w:hint="default"/>
          <w:sz w:val="7"/>
          <w:szCs w:val="7"/>
        </w:rPr>
        <w:tab/>
      </w:r>
      <w:r>
        <w:rPr>
          <w:rFonts w:ascii="細明體_HKSCS" w:hAnsi="細明體_HKSCS" w:cs="細明體_HKSCS" w:eastAsia="細明體_HKSCS" w:hint="default"/>
          <w:w w:val="11"/>
          <w:sz w:val="7"/>
          <w:szCs w:val="7"/>
        </w:rPr>
        <w:t> </w:t>
      </w:r>
      <w:r>
        <w:rPr>
          <w:rFonts w:ascii="細明體_HKSCS" w:hAnsi="細明體_HKSCS" w:cs="細明體_HKSCS" w:eastAsia="細明體_HKSCS" w:hint="default"/>
          <w:sz w:val="7"/>
          <w:szCs w:val="7"/>
        </w:rPr>
      </w:r>
      <w:r>
        <w:rPr>
          <w:rFonts w:ascii="Times New Roman" w:hAnsi="Times New Roman" w:cs="Times New Roman" w:eastAsia="Times New Roman" w:hint="default"/>
          <w:w w:val="88"/>
          <w:position w:val="2"/>
          <w:sz w:val="8"/>
          <w:szCs w:val="8"/>
        </w:rPr>
        <w:t>n!l'$k</w:t>
      </w:r>
      <w:r>
        <w:rPr>
          <w:rFonts w:ascii="Times New Roman" w:hAnsi="Times New Roman" w:cs="Times New Roman" w:eastAsia="Times New Roman" w:hint="default"/>
          <w:spacing w:val="5"/>
          <w:w w:val="88"/>
          <w:position w:val="2"/>
          <w:sz w:val="8"/>
          <w:szCs w:val="8"/>
        </w:rPr>
        <w:t>!</w:t>
      </w:r>
      <w:r>
        <w:rPr>
          <w:rFonts w:ascii="細明體_HKSCS" w:hAnsi="細明體_HKSCS" w:cs="細明體_HKSCS" w:eastAsia="細明體_HKSCS" w:hint="default"/>
          <w:w w:val="57"/>
          <w:position w:val="2"/>
          <w:sz w:val="7"/>
          <w:szCs w:val="7"/>
        </w:rPr>
        <w:t>們.</w:t>
      </w:r>
      <w:r>
        <w:rPr>
          <w:rFonts w:ascii="細明體_HKSCS" w:hAnsi="細明體_HKSCS" w:cs="細明體_HKSCS" w:eastAsia="細明體_HKSCS" w:hint="default"/>
          <w:sz w:val="7"/>
          <w:szCs w:val="7"/>
        </w:rPr>
      </w:r>
    </w:p>
    <w:p>
      <w:pPr>
        <w:spacing w:line="52" w:lineRule="exact" w:before="0"/>
        <w:ind w:left="115" w:right="3124" w:firstLine="0"/>
        <w:jc w:val="left"/>
        <w:rPr>
          <w:rFonts w:ascii="Times New Roman" w:hAnsi="Times New Roman" w:cs="Times New Roman" w:eastAsia="Times New Roman" w:hint="default"/>
          <w:sz w:val="9"/>
          <w:szCs w:val="9"/>
        </w:rPr>
      </w:pPr>
      <w:r>
        <w:rPr>
          <w:rFonts w:ascii="細明體_HKSCS" w:hAnsi="細明體_HKSCS" w:cs="細明體_HKSCS" w:eastAsia="細明體_HKSCS" w:hint="default"/>
          <w:spacing w:val="-1108"/>
          <w:w w:val="424"/>
          <w:sz w:val="7"/>
          <w:szCs w:val="7"/>
        </w:rPr>
        <w:t>，</w:t>
      </w:r>
      <w:r>
        <w:rPr>
          <w:rFonts w:ascii="細明體_HKSCS" w:hAnsi="細明體_HKSCS" w:cs="細明體_HKSCS" w:eastAsia="細明體_HKSCS" w:hint="default"/>
          <w:w w:val="126"/>
          <w:sz w:val="7"/>
          <w:szCs w:val="7"/>
        </w:rPr>
        <w:t>即</w:t>
      </w:r>
      <w:r>
        <w:rPr>
          <w:rFonts w:ascii="細明體_HKSCS" w:hAnsi="細明體_HKSCS" w:cs="細明體_HKSCS" w:eastAsia="細明體_HKSCS" w:hint="default"/>
          <w:spacing w:val="-33"/>
          <w:w w:val="126"/>
          <w:sz w:val="7"/>
          <w:szCs w:val="7"/>
        </w:rPr>
        <w:t>由</w:t>
      </w:r>
      <w:r>
        <w:rPr>
          <w:rFonts w:ascii="細明體_HKSCS" w:hAnsi="細明體_HKSCS" w:cs="細明體_HKSCS" w:eastAsia="細明體_HKSCS" w:hint="default"/>
          <w:w w:val="101"/>
          <w:sz w:val="7"/>
          <w:szCs w:val="7"/>
        </w:rPr>
        <w:t>臼區</w:t>
      </w:r>
      <w:r>
        <w:rPr>
          <w:rFonts w:ascii="細明體_HKSCS" w:hAnsi="細明體_HKSCS" w:cs="細明體_HKSCS" w:eastAsia="細明體_HKSCS" w:hint="default"/>
          <w:spacing w:val="-6"/>
          <w:w w:val="101"/>
          <w:sz w:val="7"/>
          <w:szCs w:val="7"/>
        </w:rPr>
        <w:t>司</w:t>
      </w:r>
      <w:r>
        <w:rPr>
          <w:rFonts w:ascii="Times New Roman" w:hAnsi="Times New Roman" w:cs="Times New Roman" w:eastAsia="Times New Roman" w:hint="default"/>
          <w:w w:val="72"/>
          <w:sz w:val="9"/>
          <w:szCs w:val="9"/>
        </w:rPr>
        <w:t>MO.</w:t>
      </w:r>
      <w:r>
        <w:rPr>
          <w:rFonts w:ascii="Times New Roman" w:hAnsi="Times New Roman" w:cs="Times New Roman" w:eastAsia="Times New Roman" w:hint="default"/>
          <w:sz w:val="9"/>
          <w:szCs w:val="9"/>
        </w:rPr>
      </w:r>
    </w:p>
    <w:p>
      <w:pPr>
        <w:spacing w:after="0" w:line="52" w:lineRule="exact"/>
        <w:jc w:val="left"/>
        <w:rPr>
          <w:rFonts w:ascii="Times New Roman" w:hAnsi="Times New Roman" w:cs="Times New Roman" w:eastAsia="Times New Roman" w:hint="default"/>
          <w:sz w:val="9"/>
          <w:szCs w:val="9"/>
        </w:rPr>
        <w:sectPr>
          <w:type w:val="continuous"/>
          <w:pgSz w:w="9470" w:h="13040"/>
          <w:pgMar w:top="0" w:bottom="0" w:left="1020" w:right="0"/>
        </w:sectPr>
      </w:pPr>
    </w:p>
    <w:p>
      <w:pPr>
        <w:spacing w:line="131" w:lineRule="exact" w:before="0"/>
        <w:ind w:left="3624"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pacing w:val="-54"/>
          <w:w w:val="82"/>
          <w:sz w:val="13"/>
          <w:szCs w:val="13"/>
        </w:rPr>
        <w:t>『</w:t>
      </w:r>
      <w:r>
        <w:rPr>
          <w:rFonts w:ascii="Times New Roman" w:hAnsi="Times New Roman" w:cs="Times New Roman" w:eastAsia="Times New Roman" w:hint="default"/>
          <w:spacing w:val="-10"/>
          <w:w w:val="104"/>
          <w:sz w:val="9"/>
          <w:szCs w:val="9"/>
        </w:rPr>
        <w:t>F</w:t>
      </w:r>
      <w:r>
        <w:rPr>
          <w:rFonts w:ascii="細明體_HKSCS" w:hAnsi="細明體_HKSCS" w:cs="細明體_HKSCS" w:eastAsia="細明體_HKSCS" w:hint="default"/>
          <w:spacing w:val="-13"/>
          <w:w w:val="111"/>
          <w:sz w:val="5"/>
          <w:szCs w:val="5"/>
        </w:rPr>
        <w:t>申</w:t>
      </w:r>
      <w:r>
        <w:rPr>
          <w:rFonts w:ascii="Times New Roman" w:hAnsi="Times New Roman" w:cs="Times New Roman" w:eastAsia="Times New Roman" w:hint="default"/>
          <w:w w:val="73"/>
          <w:sz w:val="9"/>
          <w:szCs w:val="9"/>
        </w:rPr>
        <w:t>u</w:t>
      </w:r>
      <w:r>
        <w:rPr>
          <w:rFonts w:ascii="Times New Roman" w:hAnsi="Times New Roman" w:cs="Times New Roman" w:eastAsia="Times New Roman" w:hint="default"/>
          <w:spacing w:val="-8"/>
          <w:sz w:val="9"/>
          <w:szCs w:val="9"/>
        </w:rPr>
        <w:t> </w:t>
      </w:r>
      <w:r>
        <w:rPr>
          <w:rFonts w:ascii="Times New Roman" w:hAnsi="Times New Roman" w:cs="Times New Roman" w:eastAsia="Times New Roman" w:hint="default"/>
          <w:spacing w:val="-2"/>
          <w:sz w:val="9"/>
          <w:szCs w:val="9"/>
        </w:rPr>
        <w:t>d</w:t>
      </w:r>
      <w:r>
        <w:rPr>
          <w:rFonts w:ascii="細明體_HKSCS" w:hAnsi="細明體_HKSCS" w:cs="細明體_HKSCS" w:eastAsia="細明體_HKSCS" w:hint="default"/>
          <w:spacing w:val="-10"/>
          <w:w w:val="96"/>
          <w:sz w:val="7"/>
          <w:szCs w:val="7"/>
        </w:rPr>
        <w:t>回</w:t>
      </w:r>
      <w:r>
        <w:rPr>
          <w:rFonts w:ascii="Times New Roman" w:hAnsi="Times New Roman" w:cs="Times New Roman" w:eastAsia="Times New Roman" w:hint="default"/>
          <w:w w:val="109"/>
          <w:sz w:val="9"/>
          <w:szCs w:val="9"/>
        </w:rPr>
        <w:t>l"tla</w:t>
      </w:r>
      <w:r>
        <w:rPr>
          <w:rFonts w:ascii="Times New Roman" w:hAnsi="Times New Roman" w:cs="Times New Roman" w:eastAsia="Times New Roman" w:hint="default"/>
          <w:w w:val="110"/>
          <w:sz w:val="9"/>
          <w:szCs w:val="9"/>
        </w:rPr>
        <w:t>n</w:t>
      </w:r>
      <w:r>
        <w:rPr>
          <w:rFonts w:ascii="Times New Roman" w:hAnsi="Times New Roman" w:cs="Times New Roman" w:eastAsia="Times New Roman" w:hint="default"/>
          <w:w w:val="109"/>
          <w:sz w:val="9"/>
          <w:szCs w:val="9"/>
        </w:rPr>
        <w:t>timHJdi</w:t>
      </w:r>
      <w:r>
        <w:rPr>
          <w:rFonts w:ascii="Times New Roman" w:hAnsi="Times New Roman" w:cs="Times New Roman" w:eastAsia="Times New Roman" w:hint="default"/>
          <w:spacing w:val="-39"/>
          <w:w w:val="110"/>
          <w:sz w:val="9"/>
          <w:szCs w:val="9"/>
        </w:rPr>
        <w:t>d</w:t>
      </w:r>
      <w:r>
        <w:rPr>
          <w:rFonts w:ascii="細明體_HKSCS" w:hAnsi="細明體_HKSCS" w:cs="細明體_HKSCS" w:eastAsia="細明體_HKSCS" w:hint="default"/>
          <w:spacing w:val="-134"/>
          <w:w w:val="174"/>
          <w:sz w:val="7"/>
          <w:szCs w:val="7"/>
        </w:rPr>
        <w:t>：</w:t>
      </w:r>
      <w:r>
        <w:rPr>
          <w:rFonts w:ascii="細明體_HKSCS" w:hAnsi="細明體_HKSCS" w:cs="細明體_HKSCS" w:eastAsia="細明體_HKSCS" w:hint="default"/>
          <w:w w:val="127"/>
          <w:sz w:val="7"/>
          <w:szCs w:val="7"/>
        </w:rPr>
        <w:t>崢斟</w:t>
      </w:r>
      <w:r>
        <w:rPr>
          <w:rFonts w:ascii="細明體_HKSCS" w:hAnsi="細明體_HKSCS" w:cs="細明體_HKSCS" w:eastAsia="細明體_HKSCS" w:hint="default"/>
          <w:spacing w:val="8"/>
          <w:sz w:val="7"/>
          <w:szCs w:val="7"/>
        </w:rPr>
        <w:t> </w:t>
      </w:r>
      <w:r>
        <w:rPr>
          <w:rFonts w:ascii="細明體_HKSCS" w:hAnsi="細明體_HKSCS" w:cs="細明體_HKSCS" w:eastAsia="細明體_HKSCS" w:hint="default"/>
          <w:spacing w:val="4"/>
          <w:w w:val="104"/>
          <w:sz w:val="7"/>
          <w:szCs w:val="7"/>
        </w:rPr>
        <w:t>叮</w:t>
      </w:r>
      <w:r>
        <w:rPr>
          <w:rFonts w:ascii="細明體_HKSCS" w:hAnsi="細明體_HKSCS" w:cs="細明體_HKSCS" w:eastAsia="細明體_HKSCS" w:hint="default"/>
          <w:w w:val="135"/>
          <w:sz w:val="7"/>
          <w:szCs w:val="7"/>
        </w:rPr>
        <w:t>..</w:t>
      </w:r>
      <w:r>
        <w:rPr>
          <w:rFonts w:ascii="細明體_HKSCS" w:hAnsi="細明體_HKSCS" w:cs="細明體_HKSCS" w:eastAsia="細明體_HKSCS" w:hint="default"/>
          <w:spacing w:val="-17"/>
          <w:w w:val="135"/>
          <w:sz w:val="7"/>
          <w:szCs w:val="7"/>
        </w:rPr>
        <w:t>.</w:t>
      </w:r>
      <w:r>
        <w:rPr>
          <w:rFonts w:ascii="細明體_HKSCS" w:hAnsi="細明體_HKSCS" w:cs="細明體_HKSCS" w:eastAsia="細明體_HKSCS" w:hint="default"/>
          <w:spacing w:val="-1"/>
          <w:w w:val="155"/>
          <w:sz w:val="5"/>
          <w:szCs w:val="5"/>
        </w:rPr>
        <w:t>酬</w:t>
      </w:r>
      <w:r>
        <w:rPr>
          <w:rFonts w:ascii="細明體_HKSCS" w:hAnsi="細明體_HKSCS" w:cs="細明體_HKSCS" w:eastAsia="細明體_HKSCS" w:hint="default"/>
          <w:w w:val="198"/>
          <w:sz w:val="5"/>
          <w:szCs w:val="5"/>
        </w:rPr>
        <w:t>...</w:t>
      </w:r>
      <w:r>
        <w:rPr>
          <w:rFonts w:ascii="細明體_HKSCS" w:hAnsi="細明體_HKSCS" w:cs="細明體_HKSCS" w:eastAsia="細明體_HKSCS" w:hint="default"/>
          <w:sz w:val="5"/>
          <w:szCs w:val="5"/>
        </w:rPr>
      </w:r>
    </w:p>
    <w:p>
      <w:pPr>
        <w:spacing w:line="63" w:lineRule="exact" w:before="21"/>
        <w:ind w:left="955"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spacing w:val="-10"/>
          <w:w w:val="109"/>
          <w:sz w:val="7"/>
          <w:szCs w:val="7"/>
        </w:rPr>
        <w:t>配</w:t>
      </w:r>
      <w:r>
        <w:rPr>
          <w:rFonts w:ascii="細明體_HKSCS" w:hAnsi="細明體_HKSCS" w:cs="細明體_HKSCS" w:eastAsia="細明體_HKSCS" w:hint="default"/>
          <w:spacing w:val="-12"/>
          <w:w w:val="101"/>
          <w:sz w:val="7"/>
          <w:szCs w:val="7"/>
        </w:rPr>
        <w:t>，</w:t>
      </w:r>
      <w:r>
        <w:rPr>
          <w:rFonts w:ascii="細明體_HKSCS" w:hAnsi="細明體_HKSCS" w:cs="細明體_HKSCS" w:eastAsia="細明體_HKSCS" w:hint="default"/>
          <w:spacing w:val="-86"/>
          <w:w w:val="115"/>
          <w:sz w:val="7"/>
          <w:szCs w:val="7"/>
        </w:rPr>
        <w:t>；</w:t>
      </w:r>
      <w:r>
        <w:rPr>
          <w:rFonts w:ascii="細明體_HKSCS" w:hAnsi="細明體_HKSCS" w:cs="細明體_HKSCS" w:eastAsia="細明體_HKSCS" w:hint="default"/>
          <w:spacing w:val="-1"/>
          <w:w w:val="101"/>
          <w:sz w:val="7"/>
          <w:szCs w:val="7"/>
        </w:rPr>
        <w:t>.</w:t>
      </w:r>
      <w:r>
        <w:rPr>
          <w:rFonts w:ascii="細明體_HKSCS" w:hAnsi="細明體_HKSCS" w:cs="細明體_HKSCS" w:eastAsia="細明體_HKSCS" w:hint="default"/>
          <w:w w:val="154"/>
          <w:sz w:val="7"/>
          <w:szCs w:val="7"/>
        </w:rPr>
        <w:t>回</w:t>
      </w:r>
      <w:r>
        <w:rPr>
          <w:rFonts w:ascii="細明體_HKSCS" w:hAnsi="細明體_HKSCS" w:cs="細明體_HKSCS" w:eastAsia="細明體_HKSCS" w:hint="default"/>
          <w:spacing w:val="-9"/>
          <w:sz w:val="7"/>
          <w:szCs w:val="7"/>
        </w:rPr>
        <w:t> </w:t>
      </w:r>
      <w:r>
        <w:rPr>
          <w:rFonts w:ascii="細明體_HKSCS" w:hAnsi="細明體_HKSCS" w:cs="細明體_HKSCS" w:eastAsia="細明體_HKSCS" w:hint="default"/>
          <w:spacing w:val="-28"/>
          <w:w w:val="157"/>
          <w:sz w:val="7"/>
          <w:szCs w:val="7"/>
        </w:rPr>
        <w:t>.</w:t>
      </w:r>
      <w:r>
        <w:rPr>
          <w:rFonts w:ascii="細明體_HKSCS" w:hAnsi="細明體_HKSCS" w:cs="細明體_HKSCS" w:eastAsia="細明體_HKSCS" w:hint="default"/>
          <w:spacing w:val="-80"/>
          <w:w w:val="157"/>
          <w:sz w:val="7"/>
          <w:szCs w:val="7"/>
        </w:rPr>
        <w:t>.</w:t>
      </w:r>
      <w:r>
        <w:rPr>
          <w:rFonts w:ascii="細明體_HKSCS" w:hAnsi="細明體_HKSCS" w:cs="細明體_HKSCS" w:eastAsia="細明體_HKSCS" w:hint="default"/>
          <w:w w:val="118"/>
          <w:sz w:val="7"/>
          <w:szCs w:val="7"/>
        </w:rPr>
        <w:t>扭曲岫胃圖暐起</w:t>
      </w:r>
      <w:r>
        <w:rPr>
          <w:rFonts w:ascii="細明體_HKSCS" w:hAnsi="細明體_HKSCS" w:cs="細明體_HKSCS" w:eastAsia="細明體_HKSCS" w:hint="default"/>
          <w:spacing w:val="-3"/>
          <w:w w:val="118"/>
          <w:sz w:val="7"/>
          <w:szCs w:val="7"/>
        </w:rPr>
        <w:t>個</w:t>
      </w:r>
      <w:r>
        <w:rPr>
          <w:rFonts w:ascii="細明體_HKSCS" w:hAnsi="細明體_HKSCS" w:cs="細明體_HKSCS" w:eastAsia="細明體_HKSCS" w:hint="default"/>
          <w:w w:val="118"/>
          <w:sz w:val="7"/>
          <w:szCs w:val="7"/>
        </w:rPr>
        <w:t>帥</w:t>
      </w:r>
      <w:r>
        <w:rPr>
          <w:rFonts w:ascii="細明體_HKSCS" w:hAnsi="細明體_HKSCS" w:cs="細明體_HKSCS" w:eastAsia="細明體_HKSCS" w:hint="default"/>
          <w:spacing w:val="11"/>
          <w:sz w:val="7"/>
          <w:szCs w:val="7"/>
        </w:rPr>
        <w:t> </w:t>
      </w:r>
      <w:r>
        <w:rPr>
          <w:rFonts w:ascii="細明體_HKSCS" w:hAnsi="細明體_HKSCS" w:cs="細明體_HKSCS" w:eastAsia="細明體_HKSCS" w:hint="default"/>
          <w:w w:val="101"/>
          <w:sz w:val="7"/>
          <w:szCs w:val="7"/>
        </w:rPr>
        <w:t>「＇</w:t>
      </w:r>
      <w:r>
        <w:rPr>
          <w:rFonts w:ascii="細明體_HKSCS" w:hAnsi="細明體_HKSCS" w:cs="細明體_HKSCS" w:eastAsia="細明體_HKSCS" w:hint="default"/>
          <w:spacing w:val="-17"/>
          <w:sz w:val="7"/>
          <w:szCs w:val="7"/>
        </w:rPr>
        <w:t> </w:t>
      </w:r>
      <w:r>
        <w:rPr>
          <w:rFonts w:ascii="細明體_HKSCS" w:hAnsi="細明體_HKSCS" w:cs="細明體_HKSCS" w:eastAsia="細明體_HKSCS" w:hint="default"/>
          <w:spacing w:val="-32"/>
          <w:w w:val="136"/>
          <w:sz w:val="7"/>
          <w:szCs w:val="7"/>
        </w:rPr>
        <w:t>＂</w:t>
      </w:r>
      <w:r>
        <w:rPr>
          <w:rFonts w:ascii="細明體_HKSCS" w:hAnsi="細明體_HKSCS" w:cs="細明體_HKSCS" w:eastAsia="細明體_HKSCS" w:hint="default"/>
          <w:spacing w:val="-94"/>
          <w:w w:val="136"/>
          <w:sz w:val="7"/>
          <w:szCs w:val="7"/>
        </w:rPr>
        <w:t>＇</w:t>
      </w:r>
      <w:r>
        <w:rPr>
          <w:rFonts w:ascii="細明體_HKSCS" w:hAnsi="細明體_HKSCS" w:cs="細明體_HKSCS" w:eastAsia="細明體_HKSCS" w:hint="default"/>
          <w:w w:val="109"/>
          <w:sz w:val="7"/>
          <w:szCs w:val="7"/>
        </w:rPr>
        <w:t>旬</w:t>
      </w:r>
      <w:r>
        <w:rPr>
          <w:rFonts w:ascii="細明體_HKSCS" w:hAnsi="細明體_HKSCS" w:cs="細明體_HKSCS" w:eastAsia="細明體_HKSCS" w:hint="default"/>
          <w:spacing w:val="3"/>
          <w:sz w:val="7"/>
          <w:szCs w:val="7"/>
        </w:rPr>
        <w:t> </w:t>
      </w:r>
      <w:r>
        <w:rPr>
          <w:rFonts w:ascii="細明體_HKSCS" w:hAnsi="細明體_HKSCS" w:cs="細明體_HKSCS" w:eastAsia="細明體_HKSCS" w:hint="default"/>
          <w:w w:val="105"/>
          <w:sz w:val="7"/>
          <w:szCs w:val="7"/>
        </w:rPr>
        <w:t>輔</w:t>
      </w:r>
      <w:r>
        <w:rPr>
          <w:rFonts w:ascii="細明體_HKSCS" w:hAnsi="細明體_HKSCS" w:cs="細明體_HKSCS" w:eastAsia="細明體_HKSCS" w:hint="default"/>
          <w:spacing w:val="-18"/>
          <w:sz w:val="7"/>
          <w:szCs w:val="7"/>
        </w:rPr>
        <w:t> </w:t>
      </w:r>
      <w:r>
        <w:rPr>
          <w:rFonts w:ascii="Arial" w:hAnsi="Arial" w:cs="Arial" w:eastAsia="Arial" w:hint="default"/>
          <w:w w:val="144"/>
          <w:sz w:val="7"/>
          <w:szCs w:val="7"/>
        </w:rPr>
        <w:t>W,ta,i</w:t>
      </w:r>
      <w:r>
        <w:rPr>
          <w:rFonts w:ascii="Arial" w:hAnsi="Arial" w:cs="Arial" w:eastAsia="Arial" w:hint="default"/>
          <w:spacing w:val="-10"/>
          <w:sz w:val="7"/>
          <w:szCs w:val="7"/>
        </w:rPr>
        <w:t> </w:t>
      </w:r>
      <w:r>
        <w:rPr>
          <w:rFonts w:ascii="細明體_HKSCS" w:hAnsi="細明體_HKSCS" w:cs="細明體_HKSCS" w:eastAsia="細明體_HKSCS" w:hint="default"/>
          <w:spacing w:val="-31"/>
          <w:w w:val="169"/>
          <w:sz w:val="7"/>
          <w:szCs w:val="7"/>
        </w:rPr>
        <w:t>個</w:t>
      </w:r>
      <w:r>
        <w:rPr>
          <w:rFonts w:ascii="細明體_HKSCS" w:hAnsi="細明體_HKSCS" w:cs="細明體_HKSCS" w:eastAsia="細明體_HKSCS" w:hint="default"/>
          <w:spacing w:val="-167"/>
          <w:w w:val="158"/>
          <w:sz w:val="7"/>
          <w:szCs w:val="7"/>
        </w:rPr>
        <w:t>，</w:t>
      </w:r>
      <w:r>
        <w:rPr>
          <w:rFonts w:ascii="細明體_HKSCS" w:hAnsi="細明體_HKSCS" w:cs="細明體_HKSCS" w:eastAsia="細明體_HKSCS" w:hint="default"/>
          <w:spacing w:val="5"/>
          <w:w w:val="115"/>
          <w:sz w:val="7"/>
          <w:szCs w:val="7"/>
        </w:rPr>
        <w:t>；</w:t>
      </w:r>
      <w:r>
        <w:rPr>
          <w:rFonts w:ascii="細明體_HKSCS" w:hAnsi="細明體_HKSCS" w:cs="細明體_HKSCS" w:eastAsia="細明體_HKSCS" w:hint="default"/>
          <w:w w:val="168"/>
          <w:sz w:val="7"/>
          <w:szCs w:val="7"/>
        </w:rPr>
        <w:t>..</w:t>
      </w:r>
      <w:r>
        <w:rPr>
          <w:rFonts w:ascii="細明體_HKSCS" w:hAnsi="細明體_HKSCS" w:cs="細明體_HKSCS" w:eastAsia="細明體_HKSCS" w:hint="default"/>
          <w:spacing w:val="-15"/>
          <w:sz w:val="7"/>
          <w:szCs w:val="7"/>
        </w:rPr>
        <w:t> </w:t>
      </w:r>
      <w:r>
        <w:rPr>
          <w:rFonts w:ascii="細明體_HKSCS" w:hAnsi="細明體_HKSCS" w:cs="細明體_HKSCS" w:eastAsia="細明體_HKSCS" w:hint="default"/>
          <w:spacing w:val="-52"/>
          <w:w w:val="214"/>
          <w:sz w:val="7"/>
          <w:szCs w:val="7"/>
        </w:rPr>
        <w:t>.</w:t>
      </w:r>
      <w:r>
        <w:rPr>
          <w:rFonts w:ascii="細明體_HKSCS" w:hAnsi="細明體_HKSCS" w:cs="細明體_HKSCS" w:eastAsia="細明體_HKSCS" w:hint="default"/>
          <w:spacing w:val="-95"/>
          <w:w w:val="214"/>
          <w:sz w:val="7"/>
          <w:szCs w:val="7"/>
        </w:rPr>
        <w:t>.</w:t>
      </w:r>
      <w:r>
        <w:rPr>
          <w:rFonts w:ascii="細明體_HKSCS" w:hAnsi="細明體_HKSCS" w:cs="細明體_HKSCS" w:eastAsia="細明體_HKSCS" w:hint="default"/>
          <w:spacing w:val="-34"/>
          <w:w w:val="152"/>
          <w:sz w:val="7"/>
          <w:szCs w:val="7"/>
        </w:rPr>
        <w:t>,</w:t>
      </w:r>
      <w:r>
        <w:rPr>
          <w:rFonts w:ascii="細明體_HKSCS" w:hAnsi="細明體_HKSCS" w:cs="細明體_HKSCS" w:eastAsia="細明體_HKSCS" w:hint="default"/>
          <w:w w:val="116"/>
          <w:sz w:val="7"/>
          <w:szCs w:val="7"/>
        </w:rPr>
        <w:t>...</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6"/>
          <w:sz w:val="7"/>
          <w:szCs w:val="7"/>
        </w:rPr>
        <w:t> </w:t>
      </w:r>
      <w:r>
        <w:rPr>
          <w:rFonts w:ascii="細明體_HKSCS" w:hAnsi="細明體_HKSCS" w:cs="細明體_HKSCS" w:eastAsia="細明體_HKSCS" w:hint="default"/>
          <w:w w:val="109"/>
          <w:sz w:val="7"/>
          <w:szCs w:val="7"/>
        </w:rPr>
        <w:t>祖國＂</w:t>
      </w:r>
      <w:r>
        <w:rPr>
          <w:rFonts w:ascii="細明體_HKSCS" w:hAnsi="細明體_HKSCS" w:cs="細明體_HKSCS" w:eastAsia="細明體_HKSCS" w:hint="default"/>
          <w:spacing w:val="-27"/>
          <w:w w:val="109"/>
          <w:sz w:val="7"/>
          <w:szCs w:val="7"/>
        </w:rPr>
        <w:t>＇</w:t>
      </w:r>
      <w:r>
        <w:rPr>
          <w:rFonts w:ascii="細明體_HKSCS" w:hAnsi="細明體_HKSCS" w:cs="細明體_HKSCS" w:eastAsia="細明體_HKSCS" w:hint="default"/>
          <w:w w:val="135"/>
          <w:sz w:val="7"/>
          <w:szCs w:val="7"/>
        </w:rPr>
        <w:t>棚</w:t>
      </w:r>
      <w:r>
        <w:rPr>
          <w:rFonts w:ascii="細明體_HKSCS" w:hAnsi="細明體_HKSCS" w:cs="細明體_HKSCS" w:eastAsia="細明體_HKSCS" w:hint="default"/>
          <w:spacing w:val="-15"/>
          <w:sz w:val="7"/>
          <w:szCs w:val="7"/>
        </w:rPr>
        <w:t> </w:t>
      </w:r>
      <w:r>
        <w:rPr>
          <w:rFonts w:ascii="細明體_HKSCS" w:hAnsi="細明體_HKSCS" w:cs="細明體_HKSCS" w:eastAsia="細明體_HKSCS" w:hint="default"/>
          <w:spacing w:val="2"/>
          <w:w w:val="161"/>
          <w:sz w:val="7"/>
          <w:szCs w:val="7"/>
        </w:rPr>
        <w:t>峙</w:t>
      </w:r>
      <w:r>
        <w:rPr>
          <w:rFonts w:ascii="Arial" w:hAnsi="Arial" w:cs="Arial" w:eastAsia="Arial" w:hint="default"/>
          <w:w w:val="95"/>
          <w:sz w:val="8"/>
          <w:szCs w:val="8"/>
        </w:rPr>
        <w:t>Mini«</w:t>
      </w:r>
      <w:r>
        <w:rPr>
          <w:rFonts w:ascii="Arial" w:hAnsi="Arial" w:cs="Arial" w:eastAsia="Arial" w:hint="default"/>
          <w:spacing w:val="-8"/>
          <w:w w:val="95"/>
          <w:sz w:val="8"/>
          <w:szCs w:val="8"/>
        </w:rPr>
        <w:t>!</w:t>
      </w:r>
      <w:r>
        <w:rPr>
          <w:rFonts w:ascii="細明體_HKSCS" w:hAnsi="細明體_HKSCS" w:cs="細明體_HKSCS" w:eastAsia="細明體_HKSCS" w:hint="default"/>
          <w:w w:val="159"/>
          <w:sz w:val="7"/>
          <w:szCs w:val="7"/>
        </w:rPr>
        <w:t>咱叫抽</w:t>
      </w:r>
      <w:r>
        <w:rPr>
          <w:rFonts w:ascii="細明體_HKSCS" w:hAnsi="細明體_HKSCS" w:cs="細明體_HKSCS" w:eastAsia="細明體_HKSCS" w:hint="default"/>
          <w:spacing w:val="-28"/>
          <w:w w:val="159"/>
          <w:sz w:val="7"/>
          <w:szCs w:val="7"/>
        </w:rPr>
        <w:t>間</w:t>
      </w:r>
      <w:r>
        <w:rPr>
          <w:rFonts w:ascii="細明體_HKSCS" w:hAnsi="細明體_HKSCS" w:cs="細明體_HKSCS" w:eastAsia="細明體_HKSCS" w:hint="default"/>
          <w:spacing w:val="-17"/>
          <w:w w:val="134"/>
          <w:sz w:val="7"/>
          <w:szCs w:val="7"/>
        </w:rPr>
        <w:t>恤</w:t>
      </w:r>
      <w:r>
        <w:rPr>
          <w:rFonts w:ascii="細明體_HKSCS" w:hAnsi="細明體_HKSCS" w:cs="細明體_HKSCS" w:eastAsia="細明體_HKSCS" w:hint="default"/>
          <w:w w:val="122"/>
          <w:sz w:val="7"/>
          <w:szCs w:val="7"/>
        </w:rPr>
        <w:t>圖</w:t>
      </w:r>
      <w:r>
        <w:rPr>
          <w:rFonts w:ascii="細明體_HKSCS" w:hAnsi="細明體_HKSCS" w:cs="細明體_HKSCS" w:eastAsia="細明體_HKSCS" w:hint="default"/>
          <w:spacing w:val="-51"/>
          <w:w w:val="122"/>
          <w:sz w:val="7"/>
          <w:szCs w:val="7"/>
        </w:rPr>
        <w:t>＂</w:t>
      </w:r>
      <w:r>
        <w:rPr>
          <w:rFonts w:ascii="細明體_HKSCS" w:hAnsi="細明體_HKSCS" w:cs="細明體_HKSCS" w:eastAsia="細明體_HKSCS" w:hint="default"/>
          <w:spacing w:val="-206"/>
          <w:w w:val="175"/>
          <w:sz w:val="7"/>
          <w:szCs w:val="7"/>
        </w:rPr>
        <w:t>＇</w:t>
      </w:r>
      <w:r>
        <w:rPr>
          <w:rFonts w:ascii="細明體_HKSCS" w:hAnsi="細明體_HKSCS" w:cs="細明體_HKSCS" w:eastAsia="細明體_HKSCS" w:hint="default"/>
          <w:spacing w:val="-55"/>
          <w:w w:val="122"/>
          <w:sz w:val="7"/>
          <w:szCs w:val="7"/>
        </w:rPr>
        <w:t>＇</w:t>
      </w:r>
      <w:r>
        <w:rPr>
          <w:rFonts w:ascii="細明體_HKSCS" w:hAnsi="細明體_HKSCS" w:cs="細明體_HKSCS" w:eastAsia="細明體_HKSCS" w:hint="default"/>
          <w:w w:val="529"/>
          <w:sz w:val="7"/>
          <w:szCs w:val="7"/>
        </w:rPr>
        <w:t>＇</w:t>
      </w:r>
      <w:r>
        <w:rPr>
          <w:rFonts w:ascii="細明體_HKSCS" w:hAnsi="細明體_HKSCS" w:cs="細明體_HKSCS" w:eastAsia="細明體_HKSCS" w:hint="default"/>
          <w:sz w:val="7"/>
          <w:szCs w:val="7"/>
        </w:rPr>
      </w:r>
    </w:p>
    <w:p>
      <w:pPr>
        <w:spacing w:line="163" w:lineRule="exact" w:before="0"/>
        <w:ind w:left="763" w:right="0" w:firstLine="0"/>
        <w:jc w:val="left"/>
        <w:rPr>
          <w:rFonts w:ascii="Times New Roman" w:hAnsi="Times New Roman" w:cs="Times New Roman" w:eastAsia="Times New Roman" w:hint="default"/>
          <w:sz w:val="16"/>
          <w:szCs w:val="16"/>
        </w:rPr>
      </w:pPr>
      <w:r>
        <w:rPr/>
        <w:br w:type="column"/>
      </w:r>
      <w:r>
        <w:rPr>
          <w:rFonts w:ascii="細明體_HKSCS" w:hAnsi="細明體_HKSCS" w:cs="細明體_HKSCS" w:eastAsia="細明體_HKSCS" w:hint="default"/>
          <w:spacing w:val="-193"/>
          <w:w w:val="146"/>
          <w:sz w:val="14"/>
          <w:szCs w:val="14"/>
        </w:rPr>
        <w:t>’</w:t>
      </w:r>
      <w:r>
        <w:rPr>
          <w:rFonts w:ascii="細明體_HKSCS" w:hAnsi="細明體_HKSCS" w:cs="細明體_HKSCS" w:eastAsia="細明體_HKSCS" w:hint="default"/>
          <w:spacing w:val="-91"/>
          <w:w w:val="370"/>
          <w:sz w:val="14"/>
          <w:szCs w:val="14"/>
        </w:rPr>
        <w:t>，</w:t>
      </w:r>
      <w:r>
        <w:rPr>
          <w:rFonts w:ascii="Times New Roman" w:hAnsi="Times New Roman" w:cs="Times New Roman" w:eastAsia="Times New Roman" w:hint="default"/>
          <w:i/>
          <w:w w:val="99"/>
          <w:sz w:val="16"/>
          <w:szCs w:val="16"/>
        </w:rPr>
        <w:t>A.</w:t>
      </w:r>
      <w:r>
        <w:rPr>
          <w:rFonts w:ascii="Times New Roman" w:hAnsi="Times New Roman" w:cs="Times New Roman" w:eastAsia="Times New Roman" w:hint="default"/>
          <w:sz w:val="16"/>
          <w:szCs w:val="16"/>
        </w:rPr>
      </w:r>
    </w:p>
    <w:p>
      <w:pPr>
        <w:spacing w:after="0" w:line="163" w:lineRule="exact"/>
        <w:jc w:val="left"/>
        <w:rPr>
          <w:rFonts w:ascii="Times New Roman" w:hAnsi="Times New Roman" w:cs="Times New Roman" w:eastAsia="Times New Roman" w:hint="default"/>
          <w:sz w:val="16"/>
          <w:szCs w:val="16"/>
        </w:rPr>
        <w:sectPr>
          <w:type w:val="continuous"/>
          <w:pgSz w:w="9470" w:h="13040"/>
          <w:pgMar w:top="0" w:bottom="0" w:left="1020" w:right="0"/>
          <w:cols w:num="2" w:equalWidth="0">
            <w:col w:w="5392" w:space="40"/>
            <w:col w:w="3018"/>
          </w:cols>
        </w:sectPr>
      </w:pPr>
    </w:p>
    <w:p>
      <w:pPr>
        <w:tabs>
          <w:tab w:pos="6427" w:val="left" w:leader="none"/>
        </w:tabs>
        <w:spacing w:line="175" w:lineRule="exact" w:before="0"/>
        <w:ind w:left="955" w:right="113" w:firstLine="0"/>
        <w:jc w:val="left"/>
        <w:rPr>
          <w:rFonts w:ascii="Arial" w:hAnsi="Arial" w:cs="Arial" w:eastAsia="Arial" w:hint="default"/>
          <w:sz w:val="18"/>
          <w:szCs w:val="18"/>
        </w:rPr>
      </w:pPr>
      <w:r>
        <w:rPr>
          <w:rFonts w:ascii="細明體_HKSCS" w:hAnsi="細明體_HKSCS" w:cs="細明體_HKSCS" w:eastAsia="細明體_HKSCS" w:hint="default"/>
          <w:w w:val="74"/>
          <w:sz w:val="7"/>
          <w:szCs w:val="7"/>
        </w:rPr>
        <w:t>四.，.</w:t>
      </w:r>
      <w:r>
        <w:rPr>
          <w:rFonts w:ascii="細明體_HKSCS" w:hAnsi="細明體_HKSCS" w:cs="細明體_HKSCS" w:eastAsia="細明體_HKSCS" w:hint="default"/>
          <w:spacing w:val="-13"/>
          <w:sz w:val="7"/>
          <w:szCs w:val="7"/>
        </w:rPr>
        <w:t> </w:t>
      </w:r>
      <w:r>
        <w:rPr>
          <w:rFonts w:ascii="細明體_HKSCS" w:hAnsi="細明體_HKSCS" w:cs="細明體_HKSCS" w:eastAsia="細明體_HKSCS" w:hint="default"/>
          <w:w w:val="94"/>
          <w:sz w:val="7"/>
          <w:szCs w:val="7"/>
        </w:rPr>
        <w:t>圓圓再叫</w:t>
      </w:r>
      <w:r>
        <w:rPr>
          <w:rFonts w:ascii="Times New Roman" w:hAnsi="Times New Roman" w:cs="Times New Roman" w:eastAsia="Times New Roman" w:hint="default"/>
          <w:w w:val="81"/>
          <w:sz w:val="9"/>
          <w:szCs w:val="9"/>
        </w:rPr>
        <w:t>lrl!ntNl'll</w:t>
      </w:r>
      <w:r>
        <w:rPr>
          <w:rFonts w:ascii="Times New Roman" w:hAnsi="Times New Roman" w:cs="Times New Roman" w:eastAsia="Times New Roman" w:hint="default"/>
          <w:spacing w:val="-3"/>
          <w:w w:val="81"/>
          <w:sz w:val="9"/>
          <w:szCs w:val="9"/>
        </w:rPr>
        <w:t>l</w:t>
      </w:r>
      <w:r>
        <w:rPr>
          <w:rFonts w:ascii="細明體_HKSCS" w:hAnsi="細明體_HKSCS" w:cs="細明體_HKSCS" w:eastAsia="細明體_HKSCS" w:hint="default"/>
          <w:w w:val="109"/>
          <w:sz w:val="7"/>
          <w:szCs w:val="7"/>
        </w:rPr>
        <w:t>吋</w:t>
      </w:r>
      <w:r>
        <w:rPr>
          <w:rFonts w:ascii="細明體_HKSCS" w:hAnsi="細明體_HKSCS" w:cs="細明體_HKSCS" w:eastAsia="細明體_HKSCS" w:hint="default"/>
          <w:spacing w:val="-19"/>
          <w:w w:val="109"/>
          <w:sz w:val="7"/>
          <w:szCs w:val="7"/>
        </w:rPr>
        <w:t>•</w:t>
      </w:r>
      <w:r>
        <w:rPr>
          <w:rFonts w:ascii="細明體_HKSCS" w:hAnsi="細明體_HKSCS" w:cs="細明體_HKSCS" w:eastAsia="細明體_HKSCS" w:hint="default"/>
          <w:w w:val="94"/>
          <w:sz w:val="7"/>
          <w:szCs w:val="7"/>
        </w:rPr>
        <w:t>輯隘</w:t>
      </w:r>
      <w:r>
        <w:rPr>
          <w:rFonts w:ascii="細明體_HKSCS" w:hAnsi="細明體_HKSCS" w:cs="細明體_HKSCS" w:eastAsia="細明體_HKSCS" w:hint="default"/>
          <w:spacing w:val="6"/>
          <w:sz w:val="7"/>
          <w:szCs w:val="7"/>
        </w:rPr>
        <w:t> </w:t>
      </w:r>
      <w:r>
        <w:rPr>
          <w:rFonts w:ascii="細明體_HKSCS" w:hAnsi="細明體_HKSCS" w:cs="細明體_HKSCS" w:eastAsia="細明體_HKSCS" w:hint="default"/>
          <w:w w:val="113"/>
          <w:sz w:val="7"/>
          <w:szCs w:val="7"/>
        </w:rPr>
        <w:t>咱也個咽</w:t>
      </w:r>
      <w:r>
        <w:rPr>
          <w:rFonts w:ascii="細明體_HKSCS" w:hAnsi="細明體_HKSCS" w:cs="細明體_HKSCS" w:eastAsia="細明體_HKSCS" w:hint="default"/>
          <w:spacing w:val="3"/>
          <w:sz w:val="7"/>
          <w:szCs w:val="7"/>
        </w:rPr>
        <w:t> </w:t>
      </w:r>
      <w:r>
        <w:rPr>
          <w:rFonts w:ascii="細明體_HKSCS" w:hAnsi="細明體_HKSCS" w:cs="細明體_HKSCS" w:eastAsia="細明體_HKSCS" w:hint="default"/>
          <w:spacing w:val="-25"/>
          <w:w w:val="55"/>
          <w:sz w:val="7"/>
          <w:szCs w:val="7"/>
        </w:rPr>
        <w:t>『</w:t>
      </w:r>
      <w:r>
        <w:rPr>
          <w:rFonts w:ascii="Times New Roman" w:hAnsi="Times New Roman" w:cs="Times New Roman" w:eastAsia="Times New Roman" w:hint="default"/>
          <w:w w:val="49"/>
          <w:sz w:val="9"/>
          <w:szCs w:val="9"/>
        </w:rPr>
        <w:t>'ICY</w:t>
      </w:r>
      <w:r>
        <w:rPr>
          <w:rFonts w:ascii="Times New Roman" w:hAnsi="Times New Roman" w:cs="Times New Roman" w:eastAsia="Times New Roman" w:hint="default"/>
          <w:spacing w:val="2"/>
          <w:sz w:val="9"/>
          <w:szCs w:val="9"/>
        </w:rPr>
        <w:t> </w:t>
      </w:r>
      <w:r>
        <w:rPr>
          <w:rFonts w:ascii="Times New Roman" w:hAnsi="Times New Roman" w:cs="Times New Roman" w:eastAsia="Times New Roman" w:hint="default"/>
          <w:w w:val="72"/>
          <w:sz w:val="9"/>
          <w:szCs w:val="9"/>
        </w:rPr>
        <w:t>il</w:t>
      </w:r>
      <w:r>
        <w:rPr>
          <w:rFonts w:ascii="Times New Roman" w:hAnsi="Times New Roman" w:cs="Times New Roman" w:eastAsia="Times New Roman" w:hint="default"/>
          <w:spacing w:val="-2"/>
          <w:w w:val="72"/>
          <w:sz w:val="9"/>
          <w:szCs w:val="9"/>
        </w:rPr>
        <w:t>l</w:t>
      </w:r>
      <w:r>
        <w:rPr>
          <w:rFonts w:ascii="細明體_HKSCS" w:hAnsi="細明體_HKSCS" w:cs="細明體_HKSCS" w:eastAsia="細明體_HKSCS" w:hint="default"/>
          <w:w w:val="102"/>
          <w:sz w:val="7"/>
          <w:szCs w:val="7"/>
        </w:rPr>
        <w:t>唔</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4"/>
          <w:sz w:val="7"/>
          <w:szCs w:val="7"/>
        </w:rPr>
        <w:t> </w:t>
      </w:r>
      <w:r>
        <w:rPr>
          <w:rFonts w:ascii="Times New Roman" w:hAnsi="Times New Roman" w:cs="Times New Roman" w:eastAsia="Times New Roman" w:hint="default"/>
          <w:w w:val="64"/>
          <w:sz w:val="9"/>
          <w:szCs w:val="9"/>
        </w:rPr>
        <w:t>r-a,n</w:t>
      </w:r>
      <w:r>
        <w:rPr>
          <w:rFonts w:ascii="Times New Roman" w:hAnsi="Times New Roman" w:cs="Times New Roman" w:eastAsia="Times New Roman" w:hint="default"/>
          <w:spacing w:val="4"/>
          <w:w w:val="64"/>
          <w:sz w:val="9"/>
          <w:szCs w:val="9"/>
        </w:rPr>
        <w:t>m</w:t>
      </w:r>
      <w:r>
        <w:rPr>
          <w:rFonts w:ascii="細明體_HKSCS" w:hAnsi="細明體_HKSCS" w:cs="細明體_HKSCS" w:eastAsia="細明體_HKSCS" w:hint="default"/>
          <w:w w:val="84"/>
          <w:sz w:val="7"/>
          <w:szCs w:val="7"/>
        </w:rPr>
        <w:t>研官－田間</w:t>
      </w:r>
      <w:r>
        <w:rPr>
          <w:rFonts w:ascii="細明體_HKSCS" w:hAnsi="細明體_HKSCS" w:cs="細明體_HKSCS" w:eastAsia="細明體_HKSCS" w:hint="default"/>
          <w:spacing w:val="11"/>
          <w:sz w:val="7"/>
          <w:szCs w:val="7"/>
        </w:rPr>
        <w:t> </w:t>
      </w:r>
      <w:r>
        <w:rPr>
          <w:rFonts w:ascii="細明體_HKSCS" w:hAnsi="細明體_HKSCS" w:cs="細明體_HKSCS" w:eastAsia="細明體_HKSCS" w:hint="default"/>
          <w:w w:val="359"/>
          <w:sz w:val="7"/>
          <w:szCs w:val="7"/>
        </w:rPr>
        <w:t>＂</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3"/>
          <w:sz w:val="7"/>
          <w:szCs w:val="7"/>
        </w:rPr>
        <w:t> </w:t>
      </w:r>
      <w:r>
        <w:rPr>
          <w:rFonts w:ascii="細明體_HKSCS" w:hAnsi="細明體_HKSCS" w:cs="細明體_HKSCS" w:eastAsia="細明體_HKSCS" w:hint="default"/>
          <w:w w:val="95"/>
          <w:position w:val="1"/>
          <w:sz w:val="7"/>
          <w:szCs w:val="7"/>
        </w:rPr>
        <w:t>開呵曲直.</w:t>
      </w:r>
      <w:r>
        <w:rPr>
          <w:rFonts w:ascii="細明體_HKSCS" w:hAnsi="細明體_HKSCS" w:cs="細明體_HKSCS" w:eastAsia="細明體_HKSCS" w:hint="default"/>
          <w:spacing w:val="-2"/>
          <w:w w:val="95"/>
          <w:position w:val="1"/>
          <w:sz w:val="7"/>
          <w:szCs w:val="7"/>
        </w:rPr>
        <w:t>.</w:t>
      </w:r>
      <w:r>
        <w:rPr>
          <w:rFonts w:ascii="細明體_HKSCS" w:hAnsi="細明體_HKSCS" w:cs="細明體_HKSCS" w:eastAsia="細明體_HKSCS" w:hint="default"/>
          <w:w w:val="113"/>
          <w:position w:val="1"/>
          <w:sz w:val="7"/>
          <w:szCs w:val="7"/>
        </w:rPr>
        <w:t>內</w:t>
      </w:r>
      <w:r>
        <w:rPr>
          <w:rFonts w:ascii="細明體_HKSCS" w:hAnsi="細明體_HKSCS" w:cs="細明體_HKSCS" w:eastAsia="細明體_HKSCS" w:hint="default"/>
          <w:spacing w:val="-15"/>
          <w:w w:val="113"/>
          <w:position w:val="1"/>
          <w:sz w:val="7"/>
          <w:szCs w:val="7"/>
        </w:rPr>
        <w:t>臨</w:t>
      </w:r>
      <w:r>
        <w:rPr>
          <w:rFonts w:ascii="Times New Roman" w:hAnsi="Times New Roman" w:cs="Times New Roman" w:eastAsia="Times New Roman" w:hint="default"/>
          <w:w w:val="79"/>
          <w:position w:val="1"/>
          <w:sz w:val="9"/>
          <w:szCs w:val="9"/>
        </w:rPr>
        <w:t>an.TIM!nin</w:t>
      </w:r>
      <w:r>
        <w:rPr>
          <w:rFonts w:ascii="Times New Roman" w:hAnsi="Times New Roman" w:cs="Times New Roman" w:eastAsia="Times New Roman" w:hint="default"/>
          <w:spacing w:val="-16"/>
          <w:position w:val="1"/>
          <w:sz w:val="9"/>
          <w:szCs w:val="9"/>
        </w:rPr>
        <w:t> </w:t>
      </w:r>
      <w:r>
        <w:rPr>
          <w:rFonts w:ascii="細明體_HKSCS" w:hAnsi="細明體_HKSCS" w:cs="細明體_HKSCS" w:eastAsia="細明體_HKSCS" w:hint="default"/>
          <w:w w:val="152"/>
          <w:position w:val="1"/>
          <w:sz w:val="7"/>
          <w:szCs w:val="7"/>
        </w:rPr>
        <w:t>由</w:t>
      </w:r>
      <w:r>
        <w:rPr>
          <w:rFonts w:ascii="細明體_HKSCS" w:hAnsi="細明體_HKSCS" w:cs="細明體_HKSCS" w:eastAsia="細明體_HKSCS" w:hint="default"/>
          <w:position w:val="1"/>
          <w:sz w:val="7"/>
          <w:szCs w:val="7"/>
        </w:rPr>
        <w:t> </w:t>
      </w:r>
      <w:r>
        <w:rPr>
          <w:rFonts w:ascii="細明體_HKSCS" w:hAnsi="細明體_HKSCS" w:cs="細明體_HKSCS" w:eastAsia="細明體_HKSCS" w:hint="default"/>
          <w:spacing w:val="-4"/>
          <w:position w:val="1"/>
          <w:sz w:val="7"/>
          <w:szCs w:val="7"/>
        </w:rPr>
        <w:t> </w:t>
      </w:r>
      <w:r>
        <w:rPr>
          <w:rFonts w:ascii="細明體_HKSCS" w:hAnsi="細明體_HKSCS" w:cs="細明體_HKSCS" w:eastAsia="細明體_HKSCS" w:hint="default"/>
          <w:w w:val="59"/>
          <w:position w:val="1"/>
          <w:sz w:val="7"/>
          <w:szCs w:val="7"/>
        </w:rPr>
        <w:t>，</w:t>
      </w:r>
      <w:r>
        <w:rPr>
          <w:rFonts w:ascii="細明體_HKSCS" w:hAnsi="細明體_HKSCS" w:cs="細明體_HKSCS" w:eastAsia="細明體_HKSCS" w:hint="default"/>
          <w:spacing w:val="-35"/>
          <w:w w:val="59"/>
          <w:position w:val="1"/>
          <w:sz w:val="7"/>
          <w:szCs w:val="7"/>
        </w:rPr>
        <w:t>，</w:t>
      </w:r>
      <w:r>
        <w:rPr>
          <w:rFonts w:ascii="Times New Roman" w:hAnsi="Times New Roman" w:cs="Times New Roman" w:eastAsia="Times New Roman" w:hint="default"/>
          <w:spacing w:val="-15"/>
          <w:w w:val="159"/>
          <w:position w:val="1"/>
          <w:sz w:val="9"/>
          <w:szCs w:val="9"/>
        </w:rPr>
        <w:t>u</w:t>
      </w:r>
      <w:r>
        <w:rPr>
          <w:rFonts w:ascii="細明體_HKSCS" w:hAnsi="細明體_HKSCS" w:cs="細明體_HKSCS" w:eastAsia="細明體_HKSCS" w:hint="default"/>
          <w:spacing w:val="-67"/>
          <w:w w:val="239"/>
          <w:position w:val="1"/>
          <w:sz w:val="7"/>
          <w:szCs w:val="7"/>
        </w:rPr>
        <w:t>』</w:t>
      </w:r>
      <w:r>
        <w:rPr>
          <w:rFonts w:ascii="細明體_HKSCS" w:hAnsi="細明體_HKSCS" w:cs="細明體_HKSCS" w:eastAsia="細明體_HKSCS" w:hint="default"/>
          <w:w w:val="118"/>
          <w:position w:val="1"/>
          <w:sz w:val="7"/>
          <w:szCs w:val="7"/>
        </w:rPr>
        <w:t>＂</w:t>
      </w:r>
      <w:r>
        <w:rPr>
          <w:rFonts w:ascii="細明體_HKSCS" w:hAnsi="細明體_HKSCS" w:cs="細明體_HKSCS" w:eastAsia="細明體_HKSCS" w:hint="default"/>
          <w:spacing w:val="-70"/>
          <w:w w:val="118"/>
          <w:position w:val="1"/>
          <w:sz w:val="7"/>
          <w:szCs w:val="7"/>
        </w:rPr>
        <w:t>＇</w:t>
      </w:r>
      <w:r>
        <w:rPr>
          <w:rFonts w:ascii="細明體_HKSCS" w:hAnsi="細明體_HKSCS" w:cs="細明體_HKSCS" w:eastAsia="細明體_HKSCS" w:hint="default"/>
          <w:w w:val="94"/>
          <w:position w:val="1"/>
          <w:sz w:val="7"/>
          <w:szCs w:val="7"/>
        </w:rPr>
        <w:t>叫晶晶</w:t>
      </w:r>
      <w:r>
        <w:rPr>
          <w:rFonts w:ascii="細明體_HKSCS" w:hAnsi="細明體_HKSCS" w:cs="細明體_HKSCS" w:eastAsia="細明體_HKSCS" w:hint="default"/>
          <w:position w:val="1"/>
          <w:sz w:val="7"/>
          <w:szCs w:val="7"/>
        </w:rPr>
        <w:tab/>
      </w:r>
      <w:r>
        <w:rPr>
          <w:rFonts w:ascii="細明體_HKSCS" w:hAnsi="細明體_HKSCS" w:cs="細明體_HKSCS" w:eastAsia="細明體_HKSCS" w:hint="default"/>
          <w:spacing w:val="-87"/>
          <w:w w:val="78"/>
          <w:position w:val="-4"/>
          <w:sz w:val="21"/>
          <w:szCs w:val="21"/>
        </w:rPr>
        <w:t>『</w:t>
      </w:r>
      <w:r>
        <w:rPr>
          <w:rFonts w:ascii="Arial" w:hAnsi="Arial" w:cs="Arial" w:eastAsia="Arial" w:hint="default"/>
          <w:w w:val="107"/>
          <w:position w:val="-4"/>
          <w:sz w:val="18"/>
          <w:szCs w:val="18"/>
        </w:rPr>
        <w:t>F</w:t>
      </w:r>
      <w:r>
        <w:rPr>
          <w:rFonts w:ascii="Arial" w:hAnsi="Arial" w:cs="Arial" w:eastAsia="Arial" w:hint="default"/>
          <w:sz w:val="18"/>
          <w:szCs w:val="18"/>
        </w:rPr>
      </w:r>
    </w:p>
    <w:p>
      <w:pPr>
        <w:tabs>
          <w:tab w:pos="6158" w:val="left" w:leader="none"/>
        </w:tabs>
        <w:spacing w:line="106" w:lineRule="exact" w:before="0"/>
        <w:ind w:left="945" w:right="113" w:firstLine="0"/>
        <w:jc w:val="left"/>
        <w:rPr>
          <w:rFonts w:ascii="Arial" w:hAnsi="Arial" w:cs="Arial" w:eastAsia="Arial" w:hint="default"/>
          <w:sz w:val="11"/>
          <w:szCs w:val="11"/>
        </w:rPr>
      </w:pPr>
      <w:r>
        <w:rPr>
          <w:rFonts w:ascii="細明體_HKSCS" w:hAnsi="細明體_HKSCS" w:cs="細明體_HKSCS" w:eastAsia="細明體_HKSCS" w:hint="default"/>
          <w:w w:val="102"/>
          <w:sz w:val="7"/>
          <w:szCs w:val="7"/>
        </w:rPr>
        <w:t>祖</w:t>
      </w:r>
      <w:r>
        <w:rPr>
          <w:rFonts w:ascii="細明體_HKSCS" w:hAnsi="細明體_HKSCS" w:cs="細明體_HKSCS" w:eastAsia="細明體_HKSCS" w:hint="default"/>
          <w:spacing w:val="6"/>
          <w:w w:val="102"/>
          <w:sz w:val="7"/>
          <w:szCs w:val="7"/>
        </w:rPr>
        <w:t>國</w:t>
      </w:r>
      <w:r>
        <w:rPr>
          <w:rFonts w:ascii="Times New Roman" w:hAnsi="Times New Roman" w:cs="Times New Roman" w:eastAsia="Times New Roman" w:hint="default"/>
          <w:w w:val="69"/>
          <w:sz w:val="9"/>
          <w:szCs w:val="9"/>
        </w:rPr>
        <w:t>lslrid1;</w:t>
      </w:r>
      <w:r>
        <w:rPr>
          <w:rFonts w:ascii="Times New Roman" w:hAnsi="Times New Roman" w:cs="Times New Roman" w:eastAsia="Times New Roman" w:hint="default"/>
          <w:spacing w:val="-4"/>
          <w:w w:val="69"/>
          <w:sz w:val="9"/>
          <w:szCs w:val="9"/>
        </w:rPr>
        <w:t>1</w:t>
      </w:r>
      <w:r>
        <w:rPr>
          <w:rFonts w:ascii="細明體_HKSCS" w:hAnsi="細明體_HKSCS" w:cs="細明體_HKSCS" w:eastAsia="細明體_HKSCS" w:hint="default"/>
          <w:spacing w:val="-17"/>
          <w:w w:val="126"/>
          <w:sz w:val="7"/>
          <w:szCs w:val="7"/>
        </w:rPr>
        <w:t>曲</w:t>
      </w:r>
      <w:r>
        <w:rPr>
          <w:rFonts w:ascii="Times New Roman" w:hAnsi="Times New Roman" w:cs="Times New Roman" w:eastAsia="Times New Roman" w:hint="default"/>
          <w:w w:val="95"/>
          <w:sz w:val="9"/>
          <w:szCs w:val="9"/>
        </w:rPr>
        <w:t>dlnANi</w:t>
      </w:r>
      <w:r>
        <w:rPr>
          <w:rFonts w:ascii="細明體_HKSCS" w:hAnsi="細明體_HKSCS" w:cs="細明體_HKSCS" w:eastAsia="細明體_HKSCS" w:hint="default"/>
          <w:w w:val="112"/>
          <w:sz w:val="7"/>
          <w:szCs w:val="7"/>
        </w:rPr>
        <w:t>由</w:t>
      </w:r>
      <w:r>
        <w:rPr>
          <w:rFonts w:ascii="細明體_HKSCS" w:hAnsi="細明體_HKSCS" w:cs="細明體_HKSCS" w:eastAsia="細明體_HKSCS" w:hint="default"/>
          <w:spacing w:val="-8"/>
          <w:w w:val="112"/>
          <w:sz w:val="7"/>
          <w:szCs w:val="7"/>
        </w:rPr>
        <w:t>吋</w:t>
      </w:r>
      <w:r>
        <w:rPr>
          <w:rFonts w:ascii="Times New Roman" w:hAnsi="Times New Roman" w:cs="Times New Roman" w:eastAsia="Times New Roman" w:hint="default"/>
          <w:w w:val="141"/>
          <w:sz w:val="9"/>
          <w:szCs w:val="9"/>
        </w:rPr>
        <w:t>a</w:t>
      </w:r>
      <w:r>
        <w:rPr>
          <w:rFonts w:ascii="Times New Roman" w:hAnsi="Times New Roman" w:cs="Times New Roman" w:eastAsia="Times New Roman" w:hint="default"/>
          <w:spacing w:val="-12"/>
          <w:sz w:val="9"/>
          <w:szCs w:val="9"/>
        </w:rPr>
        <w:t> </w:t>
      </w:r>
      <w:r>
        <w:rPr>
          <w:rFonts w:ascii="細明體_HKSCS" w:hAnsi="細明體_HKSCS" w:cs="細明體_HKSCS" w:eastAsia="細明體_HKSCS" w:hint="default"/>
          <w:w w:val="108"/>
          <w:sz w:val="6"/>
          <w:szCs w:val="6"/>
        </w:rPr>
        <w:t>缸＃</w:t>
      </w:r>
      <w:r>
        <w:rPr>
          <w:rFonts w:ascii="細明體_HKSCS" w:hAnsi="細明體_HKSCS" w:cs="細明體_HKSCS" w:eastAsia="細明體_HKSCS" w:hint="default"/>
          <w:spacing w:val="-3"/>
          <w:w w:val="108"/>
          <w:sz w:val="6"/>
          <w:szCs w:val="6"/>
        </w:rPr>
        <w:t>出</w:t>
      </w:r>
      <w:r>
        <w:rPr>
          <w:rFonts w:ascii="Times New Roman" w:hAnsi="Times New Roman" w:cs="Times New Roman" w:eastAsia="Times New Roman" w:hint="default"/>
          <w:w w:val="115"/>
          <w:sz w:val="9"/>
          <w:szCs w:val="9"/>
        </w:rPr>
        <w:t>•o&gt;&lt;</w:t>
      </w:r>
      <w:r>
        <w:rPr>
          <w:rFonts w:ascii="Times New Roman" w:hAnsi="Times New Roman" w:cs="Times New Roman" w:eastAsia="Times New Roman" w:hint="default"/>
          <w:spacing w:val="-5"/>
          <w:w w:val="115"/>
          <w:sz w:val="9"/>
          <w:szCs w:val="9"/>
        </w:rPr>
        <w:t>"</w:t>
      </w:r>
      <w:r>
        <w:rPr>
          <w:rFonts w:ascii="Times New Roman" w:hAnsi="Times New Roman" w:cs="Times New Roman" w:eastAsia="Times New Roman" w:hint="default"/>
          <w:w w:val="107"/>
          <w:sz w:val="9"/>
          <w:szCs w:val="9"/>
        </w:rPr>
        <w:t>OH;,</w:t>
      </w:r>
      <w:r>
        <w:rPr>
          <w:rFonts w:ascii="Times New Roman" w:hAnsi="Times New Roman" w:cs="Times New Roman" w:eastAsia="Times New Roman" w:hint="default"/>
          <w:spacing w:val="-5"/>
          <w:w w:val="107"/>
          <w:sz w:val="9"/>
          <w:szCs w:val="9"/>
        </w:rPr>
        <w:t>a</w:t>
      </w:r>
      <w:r>
        <w:rPr>
          <w:rFonts w:ascii="細明體_HKSCS" w:hAnsi="細明體_HKSCS" w:cs="細明體_HKSCS" w:eastAsia="細明體_HKSCS" w:hint="default"/>
          <w:w w:val="134"/>
          <w:sz w:val="7"/>
          <w:szCs w:val="7"/>
        </w:rPr>
        <w:t>呵</w:t>
      </w:r>
      <w:r>
        <w:rPr>
          <w:rFonts w:ascii="細明體_HKSCS" w:hAnsi="細明體_HKSCS" w:cs="細明體_HKSCS" w:eastAsia="細明體_HKSCS" w:hint="default"/>
          <w:spacing w:val="-4"/>
          <w:sz w:val="7"/>
          <w:szCs w:val="7"/>
        </w:rPr>
        <w:t> </w:t>
      </w:r>
      <w:r>
        <w:rPr>
          <w:rFonts w:ascii="Times New Roman" w:hAnsi="Times New Roman" w:cs="Times New Roman" w:eastAsia="Times New Roman" w:hint="default"/>
          <w:w w:val="97"/>
          <w:sz w:val="9"/>
          <w:szCs w:val="9"/>
        </w:rPr>
        <w:t>dw</w:t>
      </w:r>
      <w:r>
        <w:rPr>
          <w:rFonts w:ascii="Times New Roman" w:hAnsi="Times New Roman" w:cs="Times New Roman" w:eastAsia="Times New Roman" w:hint="default"/>
          <w:spacing w:val="-3"/>
          <w:w w:val="97"/>
          <w:sz w:val="9"/>
          <w:szCs w:val="9"/>
        </w:rPr>
        <w:t>i</w:t>
      </w:r>
      <w:r>
        <w:rPr>
          <w:rFonts w:ascii="細明體_HKSCS" w:hAnsi="細明體_HKSCS" w:cs="細明體_HKSCS" w:eastAsia="細明體_HKSCS" w:hint="default"/>
          <w:spacing w:val="3"/>
          <w:w w:val="126"/>
          <w:sz w:val="7"/>
          <w:szCs w:val="7"/>
        </w:rPr>
        <w:t>曲</w:t>
      </w:r>
      <w:r>
        <w:rPr>
          <w:rFonts w:ascii="Times New Roman" w:hAnsi="Times New Roman" w:cs="Times New Roman" w:eastAsia="Times New Roman" w:hint="default"/>
          <w:w w:val="103"/>
          <w:sz w:val="9"/>
          <w:szCs w:val="9"/>
        </w:rPr>
        <w:t>M</w:t>
      </w:r>
      <w:r>
        <w:rPr>
          <w:rFonts w:ascii="Times New Roman" w:hAnsi="Times New Roman" w:cs="Times New Roman" w:eastAsia="Times New Roman" w:hint="default"/>
          <w:spacing w:val="9"/>
          <w:sz w:val="9"/>
          <w:szCs w:val="9"/>
        </w:rPr>
        <w:t> </w:t>
      </w:r>
      <w:r>
        <w:rPr>
          <w:rFonts w:ascii="細明體_HKSCS" w:hAnsi="細明體_HKSCS" w:cs="細明體_HKSCS" w:eastAsia="細明體_HKSCS" w:hint="default"/>
          <w:w w:val="111"/>
          <w:sz w:val="7"/>
          <w:szCs w:val="7"/>
        </w:rPr>
        <w:t>祖</w:t>
      </w:r>
      <w:r>
        <w:rPr>
          <w:rFonts w:ascii="細明體_HKSCS" w:hAnsi="細明體_HKSCS" w:cs="細明體_HKSCS" w:eastAsia="細明體_HKSCS" w:hint="default"/>
          <w:spacing w:val="-2"/>
          <w:w w:val="111"/>
          <w:sz w:val="7"/>
          <w:szCs w:val="7"/>
        </w:rPr>
        <w:t>祖</w:t>
      </w:r>
      <w:r>
        <w:rPr>
          <w:rFonts w:ascii="Times New Roman" w:hAnsi="Times New Roman" w:cs="Times New Roman" w:eastAsia="Times New Roman" w:hint="default"/>
          <w:spacing w:val="-4"/>
          <w:w w:val="137"/>
          <w:sz w:val="9"/>
          <w:szCs w:val="9"/>
        </w:rPr>
        <w:t>H</w:t>
      </w:r>
      <w:r>
        <w:rPr>
          <w:rFonts w:ascii="細明體_HKSCS" w:hAnsi="細明體_HKSCS" w:cs="細明體_HKSCS" w:eastAsia="細明體_HKSCS" w:hint="default"/>
          <w:w w:val="97"/>
          <w:sz w:val="7"/>
          <w:szCs w:val="7"/>
        </w:rPr>
        <w:t>甜甜唱</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1"/>
          <w:sz w:val="7"/>
          <w:szCs w:val="7"/>
        </w:rPr>
        <w:t> </w:t>
      </w:r>
      <w:r>
        <w:rPr>
          <w:rFonts w:ascii="細明體_HKSCS" w:hAnsi="細明體_HKSCS" w:cs="細明體_HKSCS" w:eastAsia="細明體_HKSCS" w:hint="default"/>
          <w:w w:val="143"/>
          <w:position w:val="1"/>
          <w:sz w:val="7"/>
          <w:szCs w:val="7"/>
        </w:rPr>
        <w:t>阻岫</w:t>
      </w:r>
      <w:r>
        <w:rPr>
          <w:rFonts w:ascii="細明體_HKSCS" w:hAnsi="細明體_HKSCS" w:cs="細明體_HKSCS" w:eastAsia="細明體_HKSCS" w:hint="default"/>
          <w:spacing w:val="-3"/>
          <w:w w:val="143"/>
          <w:position w:val="1"/>
          <w:sz w:val="7"/>
          <w:szCs w:val="7"/>
        </w:rPr>
        <w:t>曲</w:t>
      </w:r>
      <w:r>
        <w:rPr>
          <w:rFonts w:ascii="細明體_HKSCS" w:hAnsi="細明體_HKSCS" w:cs="細明體_HKSCS" w:eastAsia="細明體_HKSCS" w:hint="default"/>
          <w:w w:val="125"/>
          <w:position w:val="1"/>
          <w:sz w:val="7"/>
          <w:szCs w:val="7"/>
        </w:rPr>
        <w:t>，</w:t>
      </w:r>
      <w:r>
        <w:rPr>
          <w:rFonts w:ascii="細明體_HKSCS" w:hAnsi="細明體_HKSCS" w:cs="細明體_HKSCS" w:eastAsia="細明體_HKSCS" w:hint="default"/>
          <w:spacing w:val="-2"/>
          <w:w w:val="125"/>
          <w:position w:val="1"/>
          <w:sz w:val="7"/>
          <w:szCs w:val="7"/>
        </w:rPr>
        <w:t>.</w:t>
      </w:r>
      <w:r>
        <w:rPr>
          <w:rFonts w:ascii="細明體_HKSCS" w:hAnsi="細明體_HKSCS" w:cs="細明體_HKSCS" w:eastAsia="細明體_HKSCS" w:hint="default"/>
          <w:w w:val="101"/>
          <w:position w:val="1"/>
          <w:sz w:val="7"/>
          <w:szCs w:val="7"/>
        </w:rPr>
        <w:t>，</w:t>
      </w:r>
      <w:r>
        <w:rPr>
          <w:rFonts w:ascii="細明體_HKSCS" w:hAnsi="細明體_HKSCS" w:cs="細明體_HKSCS" w:eastAsia="細明體_HKSCS" w:hint="default"/>
          <w:spacing w:val="-15"/>
          <w:w w:val="101"/>
          <w:position w:val="1"/>
          <w:sz w:val="7"/>
          <w:szCs w:val="7"/>
        </w:rPr>
        <w:t>.</w:t>
      </w:r>
      <w:r>
        <w:rPr>
          <w:rFonts w:ascii="細明體_HKSCS" w:hAnsi="細明體_HKSCS" w:cs="細明體_HKSCS" w:eastAsia="細明體_HKSCS" w:hint="default"/>
          <w:w w:val="137"/>
          <w:position w:val="1"/>
          <w:sz w:val="7"/>
          <w:szCs w:val="7"/>
        </w:rPr>
        <w:t>陣</w:t>
      </w:r>
      <w:r>
        <w:rPr>
          <w:rFonts w:ascii="細明體_HKSCS" w:hAnsi="細明體_HKSCS" w:cs="細明體_HKSCS" w:eastAsia="細明體_HKSCS" w:hint="default"/>
          <w:spacing w:val="-19"/>
          <w:w w:val="137"/>
          <w:position w:val="1"/>
          <w:sz w:val="7"/>
          <w:szCs w:val="7"/>
        </w:rPr>
        <w:t>申</w:t>
      </w:r>
      <w:r>
        <w:rPr>
          <w:rFonts w:ascii="細明體_HKSCS" w:hAnsi="細明體_HKSCS" w:cs="細明體_HKSCS" w:eastAsia="細明體_HKSCS" w:hint="default"/>
          <w:w w:val="94"/>
          <w:position w:val="1"/>
          <w:sz w:val="7"/>
          <w:szCs w:val="7"/>
        </w:rPr>
        <w:t>＂</w:t>
      </w:r>
      <w:r>
        <w:rPr>
          <w:rFonts w:ascii="細明體_HKSCS" w:hAnsi="細明體_HKSCS" w:cs="細明體_HKSCS" w:eastAsia="細明體_HKSCS" w:hint="default"/>
          <w:spacing w:val="-50"/>
          <w:w w:val="94"/>
          <w:position w:val="1"/>
          <w:sz w:val="7"/>
          <w:szCs w:val="7"/>
        </w:rPr>
        <w:t>＇</w:t>
      </w:r>
      <w:r>
        <w:rPr>
          <w:rFonts w:ascii="細明體_HKSCS" w:hAnsi="細明體_HKSCS" w:cs="細明體_HKSCS" w:eastAsia="細明體_HKSCS" w:hint="default"/>
          <w:w w:val="99"/>
          <w:position w:val="1"/>
          <w:sz w:val="7"/>
          <w:szCs w:val="7"/>
        </w:rPr>
        <w:t>甜可.</w:t>
      </w:r>
      <w:r>
        <w:rPr>
          <w:rFonts w:ascii="細明體_HKSCS" w:hAnsi="細明體_HKSCS" w:cs="細明體_HKSCS" w:eastAsia="細明體_HKSCS" w:hint="default"/>
          <w:spacing w:val="-2"/>
          <w:w w:val="99"/>
          <w:position w:val="1"/>
          <w:sz w:val="7"/>
          <w:szCs w:val="7"/>
        </w:rPr>
        <w:t>.</w:t>
      </w:r>
      <w:r>
        <w:rPr>
          <w:rFonts w:ascii="細明體_HKSCS" w:hAnsi="細明體_HKSCS" w:cs="細明體_HKSCS" w:eastAsia="細明體_HKSCS" w:hint="default"/>
          <w:w w:val="99"/>
          <w:position w:val="1"/>
          <w:sz w:val="7"/>
          <w:szCs w:val="7"/>
        </w:rPr>
        <w:t>扭曲扭</w:t>
      </w:r>
      <w:r>
        <w:rPr>
          <w:rFonts w:ascii="細明體_HKSCS" w:hAnsi="細明體_HKSCS" w:cs="細明體_HKSCS" w:eastAsia="細明體_HKSCS" w:hint="default"/>
          <w:spacing w:val="-4"/>
          <w:w w:val="99"/>
          <w:position w:val="1"/>
          <w:sz w:val="7"/>
          <w:szCs w:val="7"/>
        </w:rPr>
        <w:t>曲</w:t>
      </w:r>
      <w:r>
        <w:rPr>
          <w:rFonts w:ascii="Times New Roman" w:hAnsi="Times New Roman" w:cs="Times New Roman" w:eastAsia="Times New Roman" w:hint="default"/>
          <w:w w:val="103"/>
          <w:position w:val="1"/>
          <w:sz w:val="8"/>
          <w:szCs w:val="8"/>
        </w:rPr>
        <w:t>!Mllncl.</w:t>
      </w:r>
      <w:r>
        <w:rPr>
          <w:rFonts w:ascii="Times New Roman" w:hAnsi="Times New Roman" w:cs="Times New Roman" w:eastAsia="Times New Roman" w:hint="default"/>
          <w:position w:val="1"/>
          <w:sz w:val="8"/>
          <w:szCs w:val="8"/>
        </w:rPr>
        <w:tab/>
      </w:r>
      <w:r>
        <w:rPr>
          <w:rFonts w:ascii="Arial" w:hAnsi="Arial" w:cs="Arial" w:eastAsia="Arial" w:hint="default"/>
          <w:i/>
          <w:w w:val="140"/>
          <w:position w:val="-3"/>
          <w:sz w:val="11"/>
          <w:szCs w:val="11"/>
        </w:rPr>
        <w:t>4'"</w:t>
      </w:r>
      <w:r>
        <w:rPr>
          <w:rFonts w:ascii="Arial" w:hAnsi="Arial" w:cs="Arial" w:eastAsia="Arial" w:hint="default"/>
          <w:sz w:val="11"/>
          <w:szCs w:val="11"/>
        </w:rPr>
      </w:r>
    </w:p>
    <w:p>
      <w:pPr>
        <w:spacing w:line="68" w:lineRule="exact" w:before="0"/>
        <w:ind w:left="950" w:right="3124" w:firstLine="0"/>
        <w:jc w:val="left"/>
        <w:rPr>
          <w:rFonts w:ascii="細明體_HKSCS" w:hAnsi="細明體_HKSCS" w:cs="細明體_HKSCS" w:eastAsia="細明體_HKSCS" w:hint="default"/>
          <w:sz w:val="7"/>
          <w:szCs w:val="7"/>
        </w:rPr>
      </w:pPr>
      <w:r>
        <w:rPr/>
        <w:pict>
          <v:shape style="position:absolute;margin-left:275.160004pt;margin-top:.588097pt;width:29.55pt;height:13.5pt;mso-position-horizontal-relative:page;mso-position-vertical-relative:paragraph;z-index:-481984" type="#_x0000_t202" filled="false" stroked="false">
            <v:textbox inset="0,0,0,0">
              <w:txbxContent>
                <w:p>
                  <w:pPr>
                    <w:spacing w:line="270" w:lineRule="exact" w:before="0"/>
                    <w:ind w:left="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w w:val="80"/>
                      <w:sz w:val="27"/>
                      <w:szCs w:val="27"/>
                    </w:rPr>
                    <w:t>可＇</w:t>
                  </w:r>
                  <w:r>
                    <w:rPr>
                      <w:rFonts w:ascii="細明體_HKSCS" w:hAnsi="細明體_HKSCS" w:cs="細明體_HKSCS" w:eastAsia="細明體_HKSCS" w:hint="default"/>
                      <w:spacing w:val="-91"/>
                      <w:w w:val="80"/>
                      <w:sz w:val="27"/>
                      <w:szCs w:val="27"/>
                    </w:rPr>
                    <w:t> </w:t>
                  </w:r>
                  <w:r>
                    <w:rPr>
                      <w:rFonts w:ascii="細明體_HKSCS" w:hAnsi="細明體_HKSCS" w:cs="細明體_HKSCS" w:eastAsia="細明體_HKSCS" w:hint="default"/>
                      <w:spacing w:val="-52"/>
                      <w:w w:val="80"/>
                      <w:sz w:val="27"/>
                      <w:szCs w:val="27"/>
                    </w:rPr>
                    <w:t>.'</w:t>
                  </w:r>
                  <w:r>
                    <w:rPr>
                      <w:rFonts w:ascii="細明體_HKSCS" w:hAnsi="細明體_HKSCS" w:cs="細明體_HKSCS" w:eastAsia="細明體_HKSCS" w:hint="default"/>
                      <w:spacing w:val="-52"/>
                      <w:sz w:val="27"/>
                      <w:szCs w:val="27"/>
                    </w:rPr>
                  </w:r>
                </w:p>
              </w:txbxContent>
            </v:textbox>
            <w10:wrap type="none"/>
          </v:shape>
        </w:pict>
      </w:r>
      <w:r>
        <w:rPr>
          <w:rFonts w:ascii="細明體_HKSCS" w:hAnsi="細明體_HKSCS" w:cs="細明體_HKSCS" w:eastAsia="細明體_HKSCS" w:hint="default"/>
          <w:w w:val="122"/>
          <w:sz w:val="7"/>
          <w:szCs w:val="7"/>
        </w:rPr>
        <w:t>......</w:t>
      </w:r>
      <w:r>
        <w:rPr>
          <w:rFonts w:ascii="細明體_HKSCS" w:hAnsi="細明體_HKSCS" w:cs="細明體_HKSCS" w:eastAsia="細明體_HKSCS" w:hint="default"/>
          <w:spacing w:val="-40"/>
          <w:w w:val="122"/>
          <w:sz w:val="7"/>
          <w:szCs w:val="7"/>
        </w:rPr>
        <w:t>.</w:t>
      </w:r>
      <w:r>
        <w:rPr>
          <w:rFonts w:ascii="細明體_HKSCS" w:hAnsi="細明體_HKSCS" w:cs="細明體_HKSCS" w:eastAsia="細明體_HKSCS" w:hint="default"/>
          <w:spacing w:val="-32"/>
          <w:w w:val="180"/>
          <w:sz w:val="7"/>
          <w:szCs w:val="7"/>
        </w:rPr>
        <w:t>.</w:t>
      </w:r>
      <w:r>
        <w:rPr>
          <w:rFonts w:ascii="細明體_HKSCS" w:hAnsi="細明體_HKSCS" w:cs="細明體_HKSCS" w:eastAsia="細明體_HKSCS" w:hint="default"/>
          <w:w w:val="180"/>
          <w:sz w:val="7"/>
          <w:szCs w:val="7"/>
        </w:rPr>
        <w:t>.</w:t>
      </w:r>
      <w:r>
        <w:rPr>
          <w:rFonts w:ascii="細明體_HKSCS" w:hAnsi="細明體_HKSCS" w:cs="細明體_HKSCS" w:eastAsia="細明體_HKSCS" w:hint="default"/>
          <w:spacing w:val="-10"/>
          <w:sz w:val="7"/>
          <w:szCs w:val="7"/>
        </w:rPr>
        <w:t> </w:t>
      </w:r>
      <w:r>
        <w:rPr>
          <w:rFonts w:ascii="細明體_HKSCS" w:hAnsi="細明體_HKSCS" w:cs="細明體_HKSCS" w:eastAsia="細明體_HKSCS" w:hint="default"/>
          <w:spacing w:val="-40"/>
          <w:w w:val="117"/>
          <w:sz w:val="7"/>
          <w:szCs w:val="7"/>
        </w:rPr>
        <w:t>祖</w:t>
      </w:r>
      <w:r>
        <w:rPr>
          <w:rFonts w:ascii="細明體_HKSCS" w:hAnsi="細明體_HKSCS" w:cs="細明體_HKSCS" w:eastAsia="細明體_HKSCS" w:hint="default"/>
          <w:spacing w:val="-200"/>
          <w:w w:val="175"/>
          <w:sz w:val="7"/>
          <w:szCs w:val="7"/>
        </w:rPr>
        <w:t>＇</w:t>
      </w:r>
      <w:r>
        <w:rPr>
          <w:rFonts w:ascii="細明體_HKSCS" w:hAnsi="細明體_HKSCS" w:cs="細明體_HKSCS" w:eastAsia="細明體_HKSCS" w:hint="default"/>
          <w:spacing w:val="-44"/>
          <w:w w:val="117"/>
          <w:sz w:val="7"/>
          <w:szCs w:val="7"/>
        </w:rPr>
        <w:t>＇</w:t>
      </w:r>
      <w:r>
        <w:rPr>
          <w:rFonts w:ascii="細明體_HKSCS" w:hAnsi="細明體_HKSCS" w:cs="細明體_HKSCS" w:eastAsia="細明體_HKSCS" w:hint="default"/>
          <w:w w:val="89"/>
          <w:sz w:val="7"/>
          <w:szCs w:val="7"/>
        </w:rPr>
        <w:t>＂＂</w:t>
      </w:r>
      <w:r>
        <w:rPr>
          <w:rFonts w:ascii="細明體_HKSCS" w:hAnsi="細明體_HKSCS" w:cs="細明體_HKSCS" w:eastAsia="細明體_HKSCS" w:hint="default"/>
          <w:sz w:val="7"/>
          <w:szCs w:val="7"/>
        </w:rPr>
      </w:r>
    </w:p>
    <w:p>
      <w:pPr>
        <w:tabs>
          <w:tab w:pos="5836" w:val="left" w:leader="none"/>
        </w:tabs>
        <w:spacing w:line="193" w:lineRule="exact" w:before="0"/>
        <w:ind w:left="5006" w:right="113"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i/>
          <w:w w:val="90"/>
          <w:position w:val="-8"/>
          <w:sz w:val="16"/>
          <w:szCs w:val="16"/>
        </w:rPr>
        <w:t>-q</w:t>
        <w:tab/>
      </w:r>
      <w:r>
        <w:rPr>
          <w:rFonts w:ascii="Times New Roman" w:hAnsi="Times New Roman" w:cs="Times New Roman" w:eastAsia="Times New Roman" w:hint="default"/>
          <w:spacing w:val="-5"/>
          <w:sz w:val="9"/>
          <w:szCs w:val="9"/>
        </w:rPr>
        <w:t>J</w:t>
      </w:r>
      <w:r>
        <w:rPr>
          <w:rFonts w:ascii="細明體_HKSCS" w:hAnsi="細明體_HKSCS" w:cs="細明體_HKSCS" w:eastAsia="細明體_HKSCS" w:hint="default"/>
          <w:spacing w:val="-5"/>
          <w:sz w:val="6"/>
          <w:szCs w:val="6"/>
        </w:rPr>
        <w:t>戶   </w:t>
      </w:r>
      <w:r>
        <w:rPr>
          <w:rFonts w:ascii="細明體_HKSCS" w:hAnsi="細明體_HKSCS" w:cs="細明體_HKSCS" w:eastAsia="細明體_HKSCS" w:hint="default"/>
          <w:spacing w:val="9"/>
          <w:sz w:val="6"/>
          <w:szCs w:val="6"/>
        </w:rPr>
        <w:t> </w:t>
      </w:r>
      <w:r>
        <w:rPr>
          <w:rFonts w:ascii="細明體_HKSCS" w:hAnsi="細明體_HKSCS" w:cs="細明體_HKSCS" w:eastAsia="細明體_HKSCS" w:hint="default"/>
          <w:w w:val="245"/>
          <w:sz w:val="7"/>
          <w:szCs w:val="7"/>
        </w:rPr>
        <w:t>，</w:t>
      </w:r>
      <w:r>
        <w:rPr>
          <w:rFonts w:ascii="細明體_HKSCS" w:hAnsi="細明體_HKSCS" w:cs="細明體_HKSCS" w:eastAsia="細明體_HKSCS" w:hint="default"/>
          <w:sz w:val="7"/>
          <w:szCs w:val="7"/>
        </w:rPr>
      </w:r>
    </w:p>
    <w:p>
      <w:pPr>
        <w:spacing w:before="20"/>
        <w:ind w:left="1337" w:right="2129"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20"/>
          <w:szCs w:val="20"/>
        </w:rPr>
        <w:t>2.2  </w:t>
      </w:r>
      <w:r>
        <w:rPr>
          <w:rFonts w:ascii="Times New Roman" w:hAnsi="Times New Roman" w:cs="Times New Roman" w:eastAsia="Times New Roman" w:hint="default"/>
          <w:spacing w:val="16"/>
          <w:sz w:val="20"/>
          <w:szCs w:val="20"/>
        </w:rPr>
        <w:t> </w:t>
      </w:r>
      <w:r>
        <w:rPr>
          <w:rFonts w:ascii="Times New Roman" w:hAnsi="Times New Roman" w:cs="Times New Roman" w:eastAsia="Times New Roman" w:hint="default"/>
          <w:sz w:val="20"/>
          <w:szCs w:val="20"/>
        </w:rPr>
        <w:t>Anaconda </w:t>
      </w:r>
      <w:r>
        <w:rPr>
          <w:rFonts w:ascii="細明體_HKSCS" w:hAnsi="細明體_HKSCS" w:cs="細明體_HKSCS" w:eastAsia="細明體_HKSCS" w:hint="default"/>
          <w:sz w:val="18"/>
          <w:szCs w:val="18"/>
        </w:rPr>
        <w:t>官網</w:t>
      </w:r>
    </w:p>
    <w:p>
      <w:pPr>
        <w:spacing w:line="240" w:lineRule="auto" w:before="6"/>
        <w:ind w:right="0"/>
        <w:rPr>
          <w:rFonts w:ascii="細明體_HKSCS" w:hAnsi="細明體_HKSCS" w:cs="細明體_HKSCS" w:eastAsia="細明體_HKSCS" w:hint="default"/>
          <w:sz w:val="20"/>
          <w:szCs w:val="20"/>
        </w:rPr>
      </w:pPr>
    </w:p>
    <w:p>
      <w:pPr>
        <w:pStyle w:val="BodyText"/>
        <w:spacing w:line="324" w:lineRule="auto"/>
        <w:ind w:left="240" w:right="1017" w:firstLine="417"/>
        <w:jc w:val="both"/>
      </w:pPr>
      <w:r>
        <w:rPr/>
        <w:t>點擊圖</w:t>
      </w:r>
      <w:r>
        <w:rPr>
          <w:spacing w:val="-44"/>
        </w:rPr>
        <w:t> </w:t>
      </w:r>
      <w:r>
        <w:rPr>
          <w:rFonts w:ascii="Times New Roman" w:hAnsi="Times New Roman" w:cs="Times New Roman" w:eastAsia="Times New Roman" w:hint="default"/>
        </w:rPr>
        <w:t>2.2</w:t>
      </w:r>
      <w:r>
        <w:rPr>
          <w:rFonts w:ascii="Times New Roman" w:hAnsi="Times New Roman" w:cs="Times New Roman" w:eastAsia="Times New Roman" w:hint="default"/>
          <w:spacing w:val="6"/>
        </w:rPr>
        <w:t> </w:t>
      </w:r>
      <w:r>
        <w:rPr/>
        <w:t>上的框東選擇</w:t>
      </w:r>
      <w:r>
        <w:rPr>
          <w:spacing w:val="-23"/>
        </w:rPr>
        <w:t> </w:t>
      </w:r>
      <w:r>
        <w:rPr>
          <w:rFonts w:ascii="Times New Roman" w:hAnsi="Times New Roman" w:cs="Times New Roman" w:eastAsia="Times New Roman" w:hint="default"/>
        </w:rPr>
        <w:t>Mac</w:t>
      </w:r>
      <w:r>
        <w:rPr>
          <w:rFonts w:ascii="Times New Roman" w:hAnsi="Times New Roman" w:cs="Times New Roman" w:eastAsia="Times New Roman" w:hint="default"/>
          <w:spacing w:val="-1"/>
        </w:rPr>
        <w:t> </w:t>
      </w:r>
      <w:r>
        <w:rPr/>
        <w:t>或</w:t>
      </w:r>
      <w:r>
        <w:rPr>
          <w:spacing w:val="-57"/>
        </w:rPr>
        <w:t> </w:t>
      </w:r>
      <w:r>
        <w:rPr>
          <w:rFonts w:ascii="Times New Roman" w:hAnsi="Times New Roman" w:cs="Times New Roman" w:eastAsia="Times New Roman" w:hint="default"/>
        </w:rPr>
        <w:t>Linux</w:t>
      </w:r>
      <w:r>
        <w:rPr>
          <w:rFonts w:ascii="Times New Roman" w:hAnsi="Times New Roman" w:cs="Times New Roman" w:eastAsia="Times New Roman" w:hint="default"/>
          <w:spacing w:val="44"/>
        </w:rPr>
        <w:t> </w:t>
      </w:r>
      <w:r>
        <w:rPr>
          <w:rFonts w:ascii="Times New Roman" w:hAnsi="Times New Roman" w:cs="Times New Roman" w:eastAsia="Times New Roman" w:hint="default"/>
        </w:rPr>
        <w:t>•</w:t>
      </w:r>
      <w:r>
        <w:rPr>
          <w:rFonts w:ascii="Times New Roman" w:hAnsi="Times New Roman" w:cs="Times New Roman" w:eastAsia="Times New Roman" w:hint="default"/>
          <w:spacing w:val="24"/>
        </w:rPr>
        <w:t> </w:t>
      </w:r>
      <w:r>
        <w:rPr/>
        <w:t>進入之接可以看到如圖</w:t>
      </w:r>
      <w:r>
        <w:rPr>
          <w:spacing w:val="-70"/>
        </w:rPr>
        <w:t> </w:t>
      </w:r>
      <w:r>
        <w:rPr>
          <w:rFonts w:ascii="Times New Roman" w:hAnsi="Times New Roman" w:cs="Times New Roman" w:eastAsia="Times New Roman" w:hint="default"/>
        </w:rPr>
        <w:t>2.3</w:t>
      </w:r>
      <w:r>
        <w:rPr>
          <w:rFonts w:ascii="Times New Roman" w:hAnsi="Times New Roman" w:cs="Times New Roman" w:eastAsia="Times New Roman" w:hint="default"/>
          <w:spacing w:val="-11"/>
        </w:rPr>
        <w:t> </w:t>
      </w:r>
      <w:r>
        <w:rPr/>
        <w:t>所示的介 </w:t>
      </w:r>
      <w:r>
        <w:rPr>
          <w:spacing w:val="-5"/>
        </w:rPr>
        <w:t>面。在圖 </w:t>
      </w:r>
      <w:r>
        <w:rPr>
          <w:rFonts w:ascii="Times New Roman" w:hAnsi="Times New Roman" w:cs="Times New Roman" w:eastAsia="Times New Roman" w:hint="default"/>
        </w:rPr>
        <w:t>2.3 </w:t>
      </w:r>
      <w:r>
        <w:rPr>
          <w:spacing w:val="-6"/>
        </w:rPr>
        <w:t>上的框中選擇 </w:t>
      </w:r>
      <w:r>
        <w:rPr>
          <w:rFonts w:ascii="Times New Roman" w:hAnsi="Times New Roman" w:cs="Times New Roman" w:eastAsia="Times New Roman" w:hint="default"/>
        </w:rPr>
        <w:t>Python </w:t>
      </w:r>
      <w:r>
        <w:rPr/>
        <w:t>版本，注意這裡是預設系統為</w:t>
      </w:r>
      <w:r>
        <w:rPr>
          <w:spacing w:val="-68"/>
        </w:rPr>
        <w:t> </w:t>
      </w:r>
      <w:r>
        <w:rPr>
          <w:rFonts w:ascii="Times New Roman" w:hAnsi="Times New Roman" w:cs="Times New Roman" w:eastAsia="Times New Roman" w:hint="default"/>
        </w:rPr>
        <w:t>64 </w:t>
      </w:r>
      <w:r>
        <w:rPr/>
        <w:t>位元版本的， 一艦現在的電腦都是</w:t>
      </w:r>
      <w:r>
        <w:rPr>
          <w:spacing w:val="-47"/>
        </w:rPr>
        <w:t> </w:t>
      </w:r>
      <w:r>
        <w:rPr>
          <w:rFonts w:ascii="Times New Roman" w:hAnsi="Times New Roman" w:cs="Times New Roman" w:eastAsia="Times New Roman" w:hint="default"/>
          <w:w w:val="105"/>
        </w:rPr>
        <w:t>64</w:t>
      </w:r>
      <w:r>
        <w:rPr>
          <w:rFonts w:ascii="Times New Roman" w:hAnsi="Times New Roman" w:cs="Times New Roman" w:eastAsia="Times New Roman" w:hint="default"/>
          <w:spacing w:val="-32"/>
          <w:w w:val="105"/>
        </w:rPr>
        <w:t> </w:t>
      </w:r>
      <w:r>
        <w:rPr>
          <w:spacing w:val="-19"/>
          <w:w w:val="112"/>
        </w:rPr>
        <w:t>位版本，但是可能會有</w:t>
      </w:r>
      <w:r>
        <w:rPr>
          <w:spacing w:val="-85"/>
          <w:w w:val="112"/>
        </w:rPr>
        <w:t> </w:t>
      </w:r>
      <w:r>
        <w:rPr>
          <w:rFonts w:ascii="Times New Roman" w:hAnsi="Times New Roman" w:cs="Times New Roman" w:eastAsia="Times New Roman" w:hint="default"/>
          <w:w w:val="103"/>
        </w:rPr>
        <w:t>32</w:t>
      </w:r>
      <w:r>
        <w:rPr>
          <w:rFonts w:ascii="Times New Roman" w:hAnsi="Times New Roman" w:cs="Times New Roman" w:eastAsia="Times New Roman" w:hint="default"/>
          <w:spacing w:val="-31"/>
          <w:w w:val="103"/>
        </w:rPr>
        <w:t> </w:t>
      </w:r>
      <w:r>
        <w:rPr>
          <w:spacing w:val="1"/>
          <w:w w:val="103"/>
        </w:rPr>
        <w:t>位版本的電腦，也可以在中間</w:t>
      </w:r>
      <w:r>
        <w:rPr>
          <w:w w:val="103"/>
        </w:rPr>
        <w:t> </w:t>
      </w:r>
      <w:r>
        <w:rPr>
          <w:w w:val="103"/>
        </w:rPr>
      </w:r>
      <w:r>
        <w:rPr/>
        <w:t>找到對應的版本。</w:t>
      </w:r>
    </w:p>
    <w:p>
      <w:pPr>
        <w:spacing w:after="0" w:line="324" w:lineRule="auto"/>
        <w:jc w:val="both"/>
        <w:sectPr>
          <w:type w:val="continuous"/>
          <w:pgSz w:w="9470" w:h="13040"/>
          <w:pgMar w:top="0" w:bottom="0" w:left="10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9"/>
          <w:szCs w:val="19"/>
        </w:rPr>
      </w:pPr>
    </w:p>
    <w:p>
      <w:pPr>
        <w:spacing w:before="50"/>
        <w:ind w:left="154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對於</w:t>
      </w:r>
      <w:r>
        <w:rPr>
          <w:rFonts w:ascii="細明體_HKSCS" w:hAnsi="細明體_HKSCS" w:cs="細明體_HKSCS" w:eastAsia="細明體_HKSCS" w:hint="default"/>
          <w:spacing w:val="-79"/>
          <w:w w:val="110"/>
          <w:sz w:val="19"/>
          <w:szCs w:val="19"/>
        </w:rPr>
        <w:t> </w:t>
      </w:r>
      <w:r>
        <w:rPr>
          <w:rFonts w:ascii="Times New Roman" w:hAnsi="Times New Roman" w:cs="Times New Roman" w:eastAsia="Times New Roman" w:hint="default"/>
          <w:w w:val="110"/>
          <w:sz w:val="20"/>
          <w:szCs w:val="20"/>
        </w:rPr>
        <w:t>Python</w:t>
      </w:r>
      <w:r>
        <w:rPr>
          <w:rFonts w:ascii="Times New Roman" w:hAnsi="Times New Roman" w:cs="Times New Roman" w:eastAsia="Times New Roman" w:hint="default"/>
          <w:spacing w:val="-29"/>
          <w:w w:val="110"/>
          <w:sz w:val="20"/>
          <w:szCs w:val="20"/>
        </w:rPr>
        <w:t> </w:t>
      </w:r>
      <w:r>
        <w:rPr>
          <w:rFonts w:ascii="細明體_HKSCS" w:hAnsi="細明體_HKSCS" w:cs="細明體_HKSCS" w:eastAsia="細明體_HKSCS" w:hint="default"/>
          <w:w w:val="110"/>
          <w:sz w:val="19"/>
          <w:szCs w:val="19"/>
        </w:rPr>
        <w:t>版本，可以選擇</w:t>
      </w:r>
      <w:r>
        <w:rPr>
          <w:rFonts w:ascii="細明體_HKSCS" w:hAnsi="細明體_HKSCS" w:cs="細明體_HKSCS" w:eastAsia="細明體_HKSCS" w:hint="default"/>
          <w:spacing w:val="-77"/>
          <w:w w:val="110"/>
          <w:sz w:val="19"/>
          <w:szCs w:val="19"/>
        </w:rPr>
        <w:t> </w:t>
      </w:r>
      <w:r>
        <w:rPr>
          <w:rFonts w:ascii="Times New Roman" w:hAnsi="Times New Roman" w:cs="Times New Roman" w:eastAsia="Times New Roman" w:hint="default"/>
          <w:w w:val="110"/>
          <w:sz w:val="20"/>
          <w:szCs w:val="20"/>
        </w:rPr>
        <w:t>2.7</w:t>
      </w:r>
      <w:r>
        <w:rPr>
          <w:rFonts w:ascii="Times New Roman" w:hAnsi="Times New Roman" w:cs="Times New Roman" w:eastAsia="Times New Roman" w:hint="default"/>
          <w:spacing w:val="-31"/>
          <w:w w:val="110"/>
          <w:sz w:val="20"/>
          <w:szCs w:val="20"/>
        </w:rPr>
        <w:t> </w:t>
      </w:r>
      <w:r>
        <w:rPr>
          <w:rFonts w:ascii="細明體_HKSCS" w:hAnsi="細明體_HKSCS" w:cs="細明體_HKSCS" w:eastAsia="細明體_HKSCS" w:hint="default"/>
          <w:w w:val="110"/>
          <w:sz w:val="19"/>
          <w:szCs w:val="19"/>
        </w:rPr>
        <w:t>版本，也可以選擇</w:t>
      </w:r>
      <w:r>
        <w:rPr>
          <w:rFonts w:ascii="細明體_HKSCS" w:hAnsi="細明體_HKSCS" w:cs="細明體_HKSCS" w:eastAsia="細明體_HKSCS" w:hint="default"/>
          <w:spacing w:val="-73"/>
          <w:w w:val="110"/>
          <w:sz w:val="19"/>
          <w:szCs w:val="19"/>
        </w:rPr>
        <w:t> </w:t>
      </w:r>
      <w:r>
        <w:rPr>
          <w:rFonts w:ascii="Times New Roman" w:hAnsi="Times New Roman" w:cs="Times New Roman" w:eastAsia="Times New Roman" w:hint="default"/>
          <w:w w:val="110"/>
          <w:sz w:val="20"/>
          <w:szCs w:val="20"/>
        </w:rPr>
        <w:t>3.6</w:t>
      </w:r>
      <w:r>
        <w:rPr>
          <w:rFonts w:ascii="Times New Roman" w:hAnsi="Times New Roman" w:cs="Times New Roman" w:eastAsia="Times New Roman" w:hint="default"/>
          <w:spacing w:val="-36"/>
          <w:w w:val="110"/>
          <w:sz w:val="20"/>
          <w:szCs w:val="20"/>
        </w:rPr>
        <w:t> </w:t>
      </w:r>
      <w:r>
        <w:rPr>
          <w:rFonts w:ascii="細明體_HKSCS" w:hAnsi="細明體_HKSCS" w:cs="細明體_HKSCS" w:eastAsia="細明體_HKSCS" w:hint="default"/>
          <w:w w:val="110"/>
          <w:sz w:val="19"/>
          <w:szCs w:val="19"/>
        </w:rPr>
        <w:t>版本，這裡推薦使用</w:t>
      </w:r>
      <w:r>
        <w:rPr>
          <w:rFonts w:ascii="細明體_HKSCS" w:hAnsi="細明體_HKSCS" w:cs="細明體_HKSCS" w:eastAsia="細明體_HKSCS" w:hint="default"/>
          <w:sz w:val="19"/>
          <w:szCs w:val="19"/>
        </w:rPr>
      </w:r>
    </w:p>
    <w:p>
      <w:pPr>
        <w:spacing w:before="106"/>
        <w:ind w:left="1127"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20"/>
          <w:szCs w:val="20"/>
        </w:rPr>
        <w:t>Python  3.6 </w:t>
      </w:r>
      <w:r>
        <w:rPr>
          <w:rFonts w:ascii="細明體_HKSCS" w:hAnsi="細明體_HKSCS" w:cs="細明體_HKSCS" w:eastAsia="細明體_HKSCS" w:hint="default"/>
          <w:w w:val="105"/>
          <w:sz w:val="19"/>
          <w:szCs w:val="19"/>
        </w:rPr>
        <w:t>版本。本書中的全部程式都是以向咄</w:t>
      </w:r>
      <w:r>
        <w:rPr>
          <w:rFonts w:ascii="Times New Roman" w:hAnsi="Times New Roman" w:cs="Times New Roman" w:eastAsia="Times New Roman" w:hint="default"/>
          <w:w w:val="105"/>
          <w:sz w:val="20"/>
          <w:szCs w:val="20"/>
        </w:rPr>
        <w:t>on  3.6</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spacing w:val="-4"/>
          <w:w w:val="105"/>
          <w:sz w:val="19"/>
          <w:szCs w:val="19"/>
        </w:rPr>
        <w:t>版本來寫起基睦的。如果你</w:t>
      </w:r>
      <w:r>
        <w:rPr>
          <w:rFonts w:ascii="細明體_HKSCS" w:hAnsi="細明體_HKSCS" w:cs="細明體_HKSCS" w:eastAsia="細明體_HKSCS" w:hint="default"/>
          <w:spacing w:val="-4"/>
          <w:sz w:val="19"/>
          <w:szCs w:val="19"/>
        </w:rPr>
      </w:r>
    </w:p>
    <w:p>
      <w:pPr>
        <w:spacing w:before="110"/>
        <w:ind w:left="1132"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使用 </w:t>
      </w:r>
      <w:r>
        <w:rPr>
          <w:rFonts w:ascii="Times New Roman" w:hAnsi="Times New Roman" w:cs="Times New Roman" w:eastAsia="Times New Roman" w:hint="default"/>
          <w:w w:val="105"/>
          <w:sz w:val="20"/>
          <w:szCs w:val="20"/>
        </w:rPr>
        <w:t>2.7 </w:t>
      </w:r>
      <w:r>
        <w:rPr>
          <w:rFonts w:ascii="細明體_HKSCS" w:hAnsi="細明體_HKSCS" w:cs="細明體_HKSCS" w:eastAsia="細明體_HKSCS" w:hint="default"/>
          <w:spacing w:val="-5"/>
          <w:w w:val="105"/>
          <w:sz w:val="19"/>
          <w:szCs w:val="19"/>
        </w:rPr>
        <w:t>版本，可能會出現一些小的問題。雖然 </w:t>
      </w:r>
      <w:r>
        <w:rPr>
          <w:rFonts w:ascii="Times New Roman" w:hAnsi="Times New Roman" w:cs="Times New Roman" w:eastAsia="Times New Roman" w:hint="default"/>
          <w:w w:val="105"/>
          <w:sz w:val="20"/>
          <w:szCs w:val="20"/>
        </w:rPr>
        <w:t>Python 2.7</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9"/>
          <w:szCs w:val="19"/>
        </w:rPr>
        <w:t>是穩定的版本，但是隨</w:t>
      </w:r>
      <w:r>
        <w:rPr>
          <w:rFonts w:ascii="細明體_HKSCS" w:hAnsi="細明體_HKSCS" w:cs="細明體_HKSCS" w:eastAsia="細明體_HKSCS" w:hint="default"/>
          <w:sz w:val="19"/>
          <w:szCs w:val="19"/>
        </w:rPr>
      </w:r>
    </w:p>
    <w:p>
      <w:pPr>
        <w:spacing w:before="90"/>
        <w:ind w:left="1123"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20"/>
          <w:szCs w:val="20"/>
        </w:rPr>
        <w:t>著</w:t>
      </w:r>
      <w:r>
        <w:rPr>
          <w:rFonts w:ascii="細明體_HKSCS" w:hAnsi="細明體_HKSCS" w:cs="細明體_HKSCS" w:eastAsia="細明體_HKSCS" w:hint="default"/>
          <w:spacing w:val="-83"/>
          <w:w w:val="110"/>
          <w:sz w:val="20"/>
          <w:szCs w:val="20"/>
        </w:rPr>
        <w:t> </w:t>
      </w:r>
      <w:r>
        <w:rPr>
          <w:rFonts w:ascii="Times New Roman" w:hAnsi="Times New Roman" w:cs="Times New Roman" w:eastAsia="Times New Roman" w:hint="default"/>
          <w:w w:val="110"/>
          <w:sz w:val="20"/>
          <w:szCs w:val="20"/>
        </w:rPr>
        <w:t>3.6</w:t>
      </w:r>
      <w:r>
        <w:rPr>
          <w:rFonts w:ascii="Times New Roman" w:hAnsi="Times New Roman" w:cs="Times New Roman" w:eastAsia="Times New Roman" w:hint="default"/>
          <w:spacing w:val="-33"/>
          <w:w w:val="110"/>
          <w:sz w:val="20"/>
          <w:szCs w:val="20"/>
        </w:rPr>
        <w:t> </w:t>
      </w:r>
      <w:r>
        <w:rPr>
          <w:rFonts w:ascii="細明體_HKSCS" w:hAnsi="細明體_HKSCS" w:cs="細明體_HKSCS" w:eastAsia="細明體_HKSCS" w:hint="default"/>
          <w:w w:val="110"/>
          <w:sz w:val="19"/>
          <w:szCs w:val="19"/>
        </w:rPr>
        <w:t>版本的不斷更新，</w:t>
      </w:r>
      <w:r>
        <w:rPr>
          <w:rFonts w:ascii="細明體_HKSCS" w:hAnsi="細明體_HKSCS" w:cs="細明體_HKSCS" w:eastAsia="細明體_HKSCS" w:hint="default"/>
          <w:spacing w:val="-93"/>
          <w:w w:val="110"/>
          <w:sz w:val="19"/>
          <w:szCs w:val="19"/>
        </w:rPr>
        <w:t> </w:t>
      </w:r>
      <w:r>
        <w:rPr>
          <w:rFonts w:ascii="細明體_HKSCS" w:hAnsi="細明體_HKSCS" w:cs="細明體_HKSCS" w:eastAsia="細明體_HKSCS" w:hint="default"/>
          <w:w w:val="110"/>
          <w:sz w:val="19"/>
          <w:szCs w:val="19"/>
        </w:rPr>
        <w:t>不久之後</w:t>
      </w:r>
      <w:r>
        <w:rPr>
          <w:rFonts w:ascii="細明體_HKSCS" w:hAnsi="細明體_HKSCS" w:cs="細明體_HKSCS" w:eastAsia="細明體_HKSCS" w:hint="default"/>
          <w:spacing w:val="-72"/>
          <w:w w:val="110"/>
          <w:sz w:val="19"/>
          <w:szCs w:val="19"/>
        </w:rPr>
        <w:t> </w:t>
      </w:r>
      <w:r>
        <w:rPr>
          <w:rFonts w:ascii="Times New Roman" w:hAnsi="Times New Roman" w:cs="Times New Roman" w:eastAsia="Times New Roman" w:hint="default"/>
          <w:w w:val="110"/>
          <w:sz w:val="20"/>
          <w:szCs w:val="20"/>
        </w:rPr>
        <w:t>2.7</w:t>
      </w:r>
      <w:r>
        <w:rPr>
          <w:rFonts w:ascii="Times New Roman" w:hAnsi="Times New Roman" w:cs="Times New Roman" w:eastAsia="Times New Roman" w:hint="default"/>
          <w:spacing w:val="-28"/>
          <w:w w:val="110"/>
          <w:sz w:val="20"/>
          <w:szCs w:val="20"/>
        </w:rPr>
        <w:t> </w:t>
      </w:r>
      <w:r>
        <w:rPr>
          <w:rFonts w:ascii="細明體_HKSCS" w:hAnsi="細明體_HKSCS" w:cs="細明體_HKSCS" w:eastAsia="細明體_HKSCS" w:hint="default"/>
          <w:w w:val="110"/>
          <w:sz w:val="19"/>
          <w:szCs w:val="19"/>
        </w:rPr>
        <w:t>版本一定會被淘掉，版本更是是未來的趨</w:t>
      </w:r>
      <w:r>
        <w:rPr>
          <w:rFonts w:ascii="細明體_HKSCS" w:hAnsi="細明體_HKSCS" w:cs="細明體_HKSCS" w:eastAsia="細明體_HKSCS" w:hint="default"/>
          <w:sz w:val="19"/>
          <w:szCs w:val="19"/>
        </w:rPr>
      </w:r>
    </w:p>
    <w:p>
      <w:pPr>
        <w:pStyle w:val="BodyText"/>
        <w:spacing w:line="240" w:lineRule="auto" w:before="99"/>
        <w:ind w:left="1132" w:right="0"/>
        <w:jc w:val="left"/>
      </w:pPr>
      <w:r>
        <w:rPr>
          <w:w w:val="105"/>
        </w:rPr>
        <w:t>興。</w:t>
      </w:r>
      <w:r>
        <w:rPr/>
      </w:r>
    </w:p>
    <w:p>
      <w:pPr>
        <w:spacing w:line="240" w:lineRule="auto" w:before="13" w:after="0"/>
        <w:ind w:right="0"/>
        <w:rPr>
          <w:rFonts w:ascii="細明體_HKSCS" w:hAnsi="細明體_HKSCS" w:cs="細明體_HKSCS" w:eastAsia="細明體_HKSCS" w:hint="default"/>
          <w:sz w:val="20"/>
          <w:szCs w:val="20"/>
        </w:rPr>
      </w:pPr>
    </w:p>
    <w:p>
      <w:pPr>
        <w:spacing w:line="20" w:lineRule="exact"/>
        <w:ind w:left="1543"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17.3pt;height:.5pt;mso-position-horizontal-relative:char;mso-position-vertical-relative:line" coordorigin="0,0" coordsize="6346,10">
            <v:group style="position:absolute;left:5;top:5;width:6336;height:2" coordorigin="5,5" coordsize="6336,2">
              <v:shape style="position:absolute;left:5;top:5;width:6336;height:2" coordorigin="5,5" coordsize="6336,0" path="m5,5l6341,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13"/>
        <w:ind w:right="0"/>
        <w:rPr>
          <w:rFonts w:ascii="細明體_HKSCS" w:hAnsi="細明體_HKSCS" w:cs="細明體_HKSCS" w:eastAsia="細明體_HKSCS" w:hint="default"/>
          <w:sz w:val="16"/>
          <w:szCs w:val="16"/>
        </w:rPr>
      </w:pPr>
    </w:p>
    <w:p>
      <w:pPr>
        <w:spacing w:after="0" w:line="240" w:lineRule="auto"/>
        <w:rPr>
          <w:rFonts w:ascii="細明體_HKSCS" w:hAnsi="細明體_HKSCS" w:cs="細明體_HKSCS" w:eastAsia="細明體_HKSCS" w:hint="default"/>
          <w:sz w:val="16"/>
          <w:szCs w:val="16"/>
        </w:rPr>
        <w:sectPr>
          <w:headerReference w:type="default" r:id="rId61"/>
          <w:pgSz w:w="9470" w:h="13040"/>
          <w:pgMar w:header="680" w:footer="424" w:top="860" w:bottom="560" w:left="0" w:right="1040"/>
        </w:sectPr>
      </w:pPr>
    </w:p>
    <w:p>
      <w:pPr>
        <w:spacing w:line="240" w:lineRule="auto" w:before="0"/>
        <w:ind w:right="0"/>
        <w:rPr>
          <w:rFonts w:ascii="細明體_HKSCS" w:hAnsi="細明體_HKSCS" w:cs="細明體_HKSCS" w:eastAsia="細明體_HKSCS" w:hint="default"/>
          <w:sz w:val="10"/>
          <w:szCs w:val="10"/>
        </w:rPr>
      </w:pPr>
    </w:p>
    <w:p>
      <w:pPr>
        <w:spacing w:before="69"/>
        <w:ind w:left="0" w:right="0" w:firstLine="0"/>
        <w:jc w:val="right"/>
        <w:rPr>
          <w:rFonts w:ascii="細明體_HKSCS" w:hAnsi="細明體_HKSCS" w:cs="細明體_HKSCS" w:eastAsia="細明體_HKSCS" w:hint="default"/>
          <w:sz w:val="7"/>
          <w:szCs w:val="7"/>
        </w:rPr>
      </w:pPr>
      <w:r>
        <w:rPr>
          <w:rFonts w:ascii="Times New Roman" w:hAnsi="Times New Roman" w:cs="Times New Roman" w:eastAsia="Times New Roman" w:hint="default"/>
          <w:spacing w:val="-3"/>
          <w:w w:val="90"/>
          <w:sz w:val="11"/>
          <w:szCs w:val="11"/>
        </w:rPr>
        <w:t>oown</w:t>
      </w:r>
      <w:r>
        <w:rPr>
          <w:rFonts w:ascii="細明體_HKSCS" w:hAnsi="細明體_HKSCS" w:cs="細明體_HKSCS" w:eastAsia="細明體_HKSCS" w:hint="default"/>
          <w:spacing w:val="-3"/>
          <w:w w:val="90"/>
          <w:sz w:val="9"/>
          <w:szCs w:val="9"/>
        </w:rPr>
        <w:t>岫甜</w:t>
      </w:r>
      <w:r>
        <w:rPr>
          <w:rFonts w:ascii="細明體_HKSCS" w:hAnsi="細明體_HKSCS" w:cs="細明體_HKSCS" w:eastAsia="細明體_HKSCS" w:hint="default"/>
          <w:spacing w:val="-28"/>
          <w:w w:val="90"/>
          <w:sz w:val="9"/>
          <w:szCs w:val="9"/>
        </w:rPr>
        <w:t> </w:t>
      </w:r>
      <w:r>
        <w:rPr>
          <w:rFonts w:ascii="Times New Roman" w:hAnsi="Times New Roman" w:cs="Times New Roman" w:eastAsia="Times New Roman" w:hint="default"/>
          <w:w w:val="90"/>
          <w:sz w:val="11"/>
          <w:szCs w:val="11"/>
        </w:rPr>
        <w:t>fot</w:t>
      </w:r>
      <w:r>
        <w:rPr>
          <w:rFonts w:ascii="Times New Roman" w:hAnsi="Times New Roman" w:cs="Times New Roman" w:eastAsia="Times New Roman" w:hint="default"/>
          <w:spacing w:val="-10"/>
          <w:w w:val="90"/>
          <w:sz w:val="11"/>
          <w:szCs w:val="11"/>
        </w:rPr>
        <w:t> </w:t>
      </w:r>
      <w:r>
        <w:rPr>
          <w:rFonts w:ascii="Times New Roman" w:hAnsi="Times New Roman" w:cs="Times New Roman" w:eastAsia="Times New Roman" w:hint="default"/>
          <w:w w:val="90"/>
          <w:sz w:val="11"/>
          <w:szCs w:val="11"/>
        </w:rPr>
        <w:t>WindOI</w:t>
      </w:r>
      <w:r>
        <w:rPr>
          <w:rFonts w:ascii="細明體_HKSCS" w:hAnsi="細明體_HKSCS" w:cs="細明體_HKSCS" w:eastAsia="細明體_HKSCS" w:hint="default"/>
          <w:w w:val="90"/>
          <w:sz w:val="7"/>
          <w:szCs w:val="7"/>
        </w:rPr>
        <w:t>阻</w:t>
      </w:r>
      <w:r>
        <w:rPr>
          <w:rFonts w:ascii="細明體_HKSCS" w:hAnsi="細明體_HKSCS" w:cs="細明體_HKSCS" w:eastAsia="細明體_HKSCS" w:hint="default"/>
          <w:sz w:val="7"/>
          <w:szCs w:val="7"/>
        </w:rPr>
      </w:r>
    </w:p>
    <w:p>
      <w:pPr>
        <w:spacing w:line="240" w:lineRule="auto" w:before="0"/>
        <w:ind w:right="0"/>
        <w:rPr>
          <w:rFonts w:ascii="細明體_HKSCS" w:hAnsi="細明體_HKSCS" w:cs="細明體_HKSCS" w:eastAsia="細明體_HKSCS" w:hint="default"/>
          <w:sz w:val="10"/>
          <w:szCs w:val="10"/>
        </w:rPr>
      </w:pPr>
    </w:p>
    <w:p>
      <w:pPr>
        <w:spacing w:line="240" w:lineRule="auto" w:before="10"/>
        <w:ind w:right="0"/>
        <w:rPr>
          <w:rFonts w:ascii="細明體_HKSCS" w:hAnsi="細明體_HKSCS" w:cs="細明體_HKSCS" w:eastAsia="細明體_HKSCS" w:hint="default"/>
          <w:sz w:val="9"/>
          <w:szCs w:val="9"/>
        </w:rPr>
      </w:pPr>
    </w:p>
    <w:p>
      <w:pPr>
        <w:spacing w:before="0"/>
        <w:ind w:left="0" w:right="0" w:firstLine="0"/>
        <w:jc w:val="right"/>
        <w:rPr>
          <w:rFonts w:ascii="Times New Roman" w:hAnsi="Times New Roman" w:cs="Times New Roman" w:eastAsia="Times New Roman" w:hint="default"/>
          <w:sz w:val="15"/>
          <w:szCs w:val="15"/>
        </w:rPr>
      </w:pPr>
      <w:r>
        <w:rPr>
          <w:rFonts w:ascii="Arial"/>
          <w:w w:val="95"/>
          <w:sz w:val="17"/>
        </w:rPr>
        <w:t>I   </w:t>
      </w:r>
      <w:r>
        <w:rPr>
          <w:rFonts w:ascii="Times New Roman"/>
          <w:w w:val="105"/>
          <w:sz w:val="13"/>
        </w:rPr>
        <w:t>Anaconda</w:t>
      </w:r>
      <w:r>
        <w:rPr>
          <w:rFonts w:ascii="Times New Roman"/>
          <w:spacing w:val="18"/>
          <w:w w:val="105"/>
          <w:sz w:val="13"/>
        </w:rPr>
        <w:t> </w:t>
      </w:r>
      <w:r>
        <w:rPr>
          <w:rFonts w:ascii="Times New Roman"/>
          <w:w w:val="105"/>
          <w:sz w:val="15"/>
        </w:rPr>
        <w:t>4.4.0</w:t>
      </w:r>
      <w:r>
        <w:rPr>
          <w:rFonts w:ascii="Times New Roman"/>
          <w:sz w:val="15"/>
        </w:rPr>
      </w:r>
    </w:p>
    <w:p>
      <w:pPr>
        <w:spacing w:before="23"/>
        <w:ind w:left="1972" w:right="0" w:firstLine="0"/>
        <w:jc w:val="left"/>
        <w:rPr>
          <w:rFonts w:ascii="Arial" w:hAnsi="Arial" w:cs="Arial" w:eastAsia="Arial" w:hint="default"/>
          <w:sz w:val="9"/>
          <w:szCs w:val="9"/>
        </w:rPr>
      </w:pPr>
      <w:r>
        <w:rPr>
          <w:rFonts w:ascii="Arial" w:hAnsi="Arial" w:cs="Arial" w:eastAsia="Arial" w:hint="default"/>
          <w:w w:val="114"/>
          <w:sz w:val="14"/>
          <w:szCs w:val="14"/>
        </w:rPr>
        <w:t>i</w:t>
      </w:r>
      <w:r>
        <w:rPr>
          <w:rFonts w:ascii="Arial" w:hAnsi="Arial" w:cs="Arial" w:eastAsia="Arial" w:hint="default"/>
          <w:sz w:val="14"/>
          <w:szCs w:val="14"/>
        </w:rPr>
        <w:t>   </w:t>
      </w:r>
      <w:r>
        <w:rPr>
          <w:rFonts w:ascii="Arial" w:hAnsi="Arial" w:cs="Arial" w:eastAsia="Arial" w:hint="default"/>
          <w:spacing w:val="-14"/>
          <w:sz w:val="14"/>
          <w:szCs w:val="14"/>
        </w:rPr>
        <w:t> </w:t>
      </w:r>
      <w:r>
        <w:rPr>
          <w:rFonts w:ascii="Times New Roman" w:hAnsi="Times New Roman" w:cs="Times New Roman" w:eastAsia="Times New Roman" w:hint="default"/>
          <w:w w:val="107"/>
          <w:sz w:val="14"/>
          <w:szCs w:val="14"/>
        </w:rPr>
        <w:t>cr</w:t>
      </w:r>
      <w:r>
        <w:rPr>
          <w:rFonts w:ascii="Times New Roman" w:hAnsi="Times New Roman" w:cs="Times New Roman" w:eastAsia="Times New Roman" w:hint="default"/>
          <w:spacing w:val="1"/>
          <w:sz w:val="14"/>
          <w:szCs w:val="14"/>
        </w:rPr>
        <w:t> </w:t>
      </w:r>
      <w:r>
        <w:rPr>
          <w:rFonts w:ascii="Times New Roman" w:hAnsi="Times New Roman" w:cs="Times New Roman" w:eastAsia="Times New Roman" w:hint="default"/>
          <w:w w:val="103"/>
          <w:sz w:val="14"/>
          <w:szCs w:val="14"/>
        </w:rPr>
        <w:t>li</w:t>
      </w:r>
      <w:r>
        <w:rPr>
          <w:rFonts w:ascii="Times New Roman" w:hAnsi="Times New Roman" w:cs="Times New Roman" w:eastAsia="Times New Roman" w:hint="default"/>
          <w:spacing w:val="-2"/>
          <w:w w:val="103"/>
          <w:sz w:val="14"/>
          <w:szCs w:val="14"/>
        </w:rPr>
        <w:t>m</w:t>
      </w:r>
      <w:r>
        <w:rPr>
          <w:rFonts w:ascii="細明體_HKSCS" w:hAnsi="細明體_HKSCS" w:cs="細明體_HKSCS" w:eastAsia="細明體_HKSCS" w:hint="default"/>
          <w:spacing w:val="-39"/>
          <w:w w:val="51"/>
          <w:sz w:val="15"/>
          <w:szCs w:val="15"/>
        </w:rPr>
        <w:t>』</w:t>
      </w:r>
      <w:r>
        <w:rPr>
          <w:rFonts w:ascii="Arial" w:hAnsi="Arial" w:cs="Arial" w:eastAsia="Arial" w:hint="default"/>
          <w:w w:val="103"/>
          <w:sz w:val="9"/>
          <w:szCs w:val="9"/>
        </w:rPr>
        <w:t>X</w:t>
      </w:r>
      <w:r>
        <w:rPr>
          <w:rFonts w:ascii="Arial" w:hAnsi="Arial" w:cs="Arial" w:eastAsia="Arial" w:hint="default"/>
          <w:sz w:val="9"/>
          <w:szCs w:val="9"/>
        </w:rPr>
      </w:r>
    </w:p>
    <w:p>
      <w:pPr>
        <w:spacing w:line="240" w:lineRule="auto" w:before="7"/>
        <w:ind w:right="0"/>
        <w:rPr>
          <w:rFonts w:ascii="Arial" w:hAnsi="Arial" w:cs="Arial" w:eastAsia="Arial" w:hint="default"/>
          <w:sz w:val="11"/>
          <w:szCs w:val="11"/>
        </w:rPr>
      </w:pPr>
      <w:r>
        <w:rPr/>
        <w:br w:type="column"/>
      </w:r>
      <w:r>
        <w:rPr>
          <w:rFonts w:ascii="Arial"/>
          <w:sz w:val="11"/>
        </w:rPr>
      </w:r>
    </w:p>
    <w:p>
      <w:pPr>
        <w:spacing w:line="20" w:lineRule="exact"/>
        <w:ind w:left="1450" w:right="0" w:firstLine="0"/>
        <w:rPr>
          <w:rFonts w:ascii="Arial" w:hAnsi="Arial" w:cs="Arial" w:eastAsia="Arial" w:hint="default"/>
          <w:sz w:val="2"/>
          <w:szCs w:val="2"/>
        </w:rPr>
      </w:pPr>
      <w:r>
        <w:rPr>
          <w:rFonts w:ascii="Arial" w:hAnsi="Arial" w:cs="Arial" w:eastAsia="Arial" w:hint="default"/>
          <w:sz w:val="2"/>
          <w:szCs w:val="2"/>
        </w:rPr>
        <w:pict>
          <v:group style="width:67.350pt;height:.75pt;mso-position-horizontal-relative:char;mso-position-vertical-relative:line" coordorigin="0,0" coordsize="1347,15">
            <v:group style="position:absolute;left:8;top:8;width:1332;height:2" coordorigin="8,8" coordsize="1332,2">
              <v:shape style="position:absolute;left:8;top:8;width:1332;height:2" coordorigin="8,8" coordsize="1332,0" path="m8,8l1340,8e" filled="false" stroked="true" strokeweight=".72pt" strokecolor="#000000">
                <v:path arrowok="t"/>
              </v:shape>
            </v:group>
          </v:group>
        </w:pict>
      </w:r>
      <w:r>
        <w:rPr>
          <w:rFonts w:ascii="Arial" w:hAnsi="Arial" w:cs="Arial" w:eastAsia="Arial" w:hint="default"/>
          <w:sz w:val="2"/>
          <w:szCs w:val="2"/>
        </w:rPr>
      </w:r>
    </w:p>
    <w:p>
      <w:pPr>
        <w:tabs>
          <w:tab w:pos="1463" w:val="left" w:leader="none"/>
          <w:tab w:pos="1765" w:val="left" w:leader="none"/>
        </w:tabs>
        <w:spacing w:before="21"/>
        <w:ind w:left="421" w:right="0" w:firstLine="0"/>
        <w:jc w:val="left"/>
        <w:rPr>
          <w:rFonts w:ascii="Times New Roman" w:hAnsi="Times New Roman" w:cs="Times New Roman" w:eastAsia="Times New Roman" w:hint="default"/>
          <w:sz w:val="11"/>
          <w:szCs w:val="11"/>
        </w:rPr>
      </w:pPr>
      <w:r>
        <w:rPr/>
        <w:pict>
          <v:shape style="position:absolute;margin-left:256.559998pt;margin-top:-2.669986pt;width:10.8pt;height:72pt;mso-position-horizontal-relative:page;mso-position-vertical-relative:paragraph;z-index:-481720" type="#_x0000_t202" filled="false" stroked="false">
            <v:textbox inset="0,0,0,0">
              <w:txbxContent>
                <w:p>
                  <w:pPr>
                    <w:spacing w:line="1440" w:lineRule="exact" w:before="0"/>
                    <w:ind w:left="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w w:val="10"/>
                      <w:sz w:val="144"/>
                      <w:szCs w:val="144"/>
                    </w:rPr>
                    <w:t>－</w:t>
                  </w:r>
                  <w:r>
                    <w:rPr>
                      <w:rFonts w:ascii="細明體_HKSCS" w:hAnsi="細明體_HKSCS" w:cs="細明體_HKSCS" w:eastAsia="細明體_HKSCS" w:hint="default"/>
                      <w:sz w:val="144"/>
                      <w:szCs w:val="144"/>
                    </w:rPr>
                  </w:r>
                </w:p>
              </w:txbxContent>
            </v:textbox>
            <w10:wrap type="none"/>
          </v:shape>
        </w:pict>
      </w:r>
      <w:r>
        <w:rPr>
          <w:rFonts w:ascii="Times New Roman" w:hAnsi="Times New Roman" w:cs="Times New Roman" w:eastAsia="Times New Roman" w:hint="default"/>
          <w:w w:val="95"/>
          <w:sz w:val="11"/>
          <w:szCs w:val="11"/>
        </w:rPr>
        <w:t>Downl</w:t>
      </w:r>
      <w:r>
        <w:rPr>
          <w:rFonts w:ascii="Times New Roman" w:hAnsi="Times New Roman" w:cs="Times New Roman" w:eastAsia="Times New Roman" w:hint="default"/>
          <w:spacing w:val="-5"/>
          <w:w w:val="95"/>
          <w:sz w:val="11"/>
          <w:szCs w:val="11"/>
        </w:rPr>
        <w:t> </w:t>
      </w:r>
      <w:r>
        <w:rPr>
          <w:rFonts w:ascii="細明體_HKSCS" w:hAnsi="細明體_HKSCS" w:cs="細明體_HKSCS" w:eastAsia="細明體_HKSCS" w:hint="default"/>
          <w:spacing w:val="-2"/>
          <w:w w:val="95"/>
          <w:sz w:val="7"/>
          <w:szCs w:val="7"/>
        </w:rPr>
        <w:t>回</w:t>
      </w:r>
      <w:r>
        <w:rPr>
          <w:rFonts w:ascii="Times New Roman" w:hAnsi="Times New Roman" w:cs="Times New Roman" w:eastAsia="Times New Roman" w:hint="default"/>
          <w:spacing w:val="-2"/>
          <w:w w:val="95"/>
          <w:sz w:val="11"/>
          <w:szCs w:val="11"/>
        </w:rPr>
        <w:t>dfot,o</w:t>
      </w:r>
      <w:r>
        <w:rPr>
          <w:rFonts w:ascii="細明體_HKSCS" w:hAnsi="細明體_HKSCS" w:cs="細明體_HKSCS" w:eastAsia="細明體_HKSCS" w:hint="default"/>
          <w:spacing w:val="-2"/>
          <w:w w:val="95"/>
          <w:sz w:val="8"/>
          <w:szCs w:val="8"/>
        </w:rPr>
        <w:t>缸</w:t>
      </w:r>
      <w:r>
        <w:rPr>
          <w:rFonts w:ascii="Times New Roman" w:hAnsi="Times New Roman" w:cs="Times New Roman" w:eastAsia="Times New Roman" w:hint="default"/>
          <w:spacing w:val="-2"/>
          <w:w w:val="95"/>
          <w:sz w:val="11"/>
          <w:szCs w:val="11"/>
        </w:rPr>
        <w:t>OS</w:t>
        <w:tab/>
      </w:r>
      <w:r>
        <w:rPr>
          <w:rFonts w:ascii="Times New Roman" w:hAnsi="Times New Roman" w:cs="Times New Roman" w:eastAsia="Times New Roman" w:hint="default"/>
          <w:w w:val="130"/>
          <w:sz w:val="11"/>
          <w:szCs w:val="11"/>
        </w:rPr>
        <w:t>:</w:t>
        <w:tab/>
      </w:r>
      <w:r>
        <w:rPr>
          <w:rFonts w:ascii="Times New Roman" w:hAnsi="Times New Roman" w:cs="Times New Roman" w:eastAsia="Times New Roman" w:hint="default"/>
          <w:spacing w:val="-4"/>
          <w:w w:val="90"/>
          <w:sz w:val="11"/>
          <w:szCs w:val="11"/>
        </w:rPr>
        <w:t>00</w:t>
      </w:r>
      <w:r>
        <w:rPr>
          <w:rFonts w:ascii="細明體_HKSCS" w:hAnsi="細明體_HKSCS" w:cs="細明體_HKSCS" w:eastAsia="細明體_HKSCS" w:hint="default"/>
          <w:spacing w:val="-4"/>
          <w:w w:val="90"/>
          <w:sz w:val="12"/>
          <w:szCs w:val="12"/>
        </w:rPr>
        <w:t>叫</w:t>
      </w:r>
      <w:r>
        <w:rPr>
          <w:rFonts w:ascii="細明體_HKSCS" w:hAnsi="細明體_HKSCS" w:cs="細明體_HKSCS" w:eastAsia="細明體_HKSCS" w:hint="default"/>
          <w:spacing w:val="-36"/>
          <w:w w:val="90"/>
          <w:sz w:val="12"/>
          <w:szCs w:val="12"/>
        </w:rPr>
        <w:t> </w:t>
      </w:r>
      <w:r>
        <w:rPr>
          <w:rFonts w:ascii="Times New Roman" w:hAnsi="Times New Roman" w:cs="Times New Roman" w:eastAsia="Times New Roman" w:hint="default"/>
          <w:w w:val="90"/>
          <w:sz w:val="11"/>
          <w:szCs w:val="11"/>
        </w:rPr>
        <w:t>loadf0&lt;Linu,</w:t>
      </w:r>
      <w:r>
        <w:rPr>
          <w:rFonts w:ascii="Times New Roman" w:hAnsi="Times New Roman" w:cs="Times New Roman" w:eastAsia="Times New Roman" w:hint="default"/>
          <w:sz w:val="11"/>
          <w:szCs w:val="11"/>
        </w:rPr>
      </w:r>
    </w:p>
    <w:p>
      <w:pPr>
        <w:spacing w:line="240" w:lineRule="auto" w:before="0"/>
        <w:ind w:right="0"/>
        <w:rPr>
          <w:rFonts w:ascii="Times New Roman" w:hAnsi="Times New Roman" w:cs="Times New Roman" w:eastAsia="Times New Roman" w:hint="default"/>
          <w:sz w:val="12"/>
          <w:szCs w:val="12"/>
        </w:rPr>
      </w:pPr>
    </w:p>
    <w:p>
      <w:pPr>
        <w:spacing w:before="102"/>
        <w:ind w:left="2124" w:right="1489" w:firstLine="0"/>
        <w:jc w:val="center"/>
        <w:rPr>
          <w:rFonts w:ascii="Times New Roman" w:hAnsi="Times New Roman" w:cs="Times New Roman" w:eastAsia="Times New Roman" w:hint="default"/>
          <w:sz w:val="13"/>
          <w:szCs w:val="13"/>
        </w:rPr>
      </w:pPr>
      <w:r>
        <w:rPr>
          <w:rFonts w:ascii="細明體_HKSCS" w:hAnsi="細明體_HKSCS" w:cs="細明體_HKSCS" w:eastAsia="細明體_HKSCS" w:hint="default"/>
          <w:spacing w:val="-3"/>
          <w:w w:val="110"/>
          <w:sz w:val="13"/>
          <w:szCs w:val="13"/>
        </w:rPr>
        <w:t>門</w:t>
      </w:r>
      <w:r>
        <w:rPr>
          <w:rFonts w:ascii="Times New Roman" w:hAnsi="Times New Roman" w:cs="Times New Roman" w:eastAsia="Times New Roman" w:hint="default"/>
          <w:spacing w:val="-3"/>
          <w:w w:val="110"/>
          <w:sz w:val="13"/>
          <w:szCs w:val="13"/>
        </w:rPr>
        <w:t>thon</w:t>
      </w:r>
      <w:r>
        <w:rPr>
          <w:rFonts w:ascii="Times New Roman" w:hAnsi="Times New Roman" w:cs="Times New Roman" w:eastAsia="Times New Roman" w:hint="default"/>
          <w:spacing w:val="-8"/>
          <w:w w:val="110"/>
          <w:sz w:val="13"/>
          <w:szCs w:val="13"/>
        </w:rPr>
        <w:t> </w:t>
      </w:r>
      <w:r>
        <w:rPr>
          <w:rFonts w:ascii="Times New Roman" w:hAnsi="Times New Roman" w:cs="Times New Roman" w:eastAsia="Times New Roman" w:hint="default"/>
          <w:w w:val="110"/>
          <w:sz w:val="13"/>
          <w:szCs w:val="13"/>
        </w:rPr>
        <w:t>3.6version</w:t>
      </w:r>
      <w:r>
        <w:rPr>
          <w:rFonts w:ascii="Times New Roman" w:hAnsi="Times New Roman" w:cs="Times New Roman" w:eastAsia="Times New Roman" w:hint="default"/>
          <w:sz w:val="13"/>
          <w:szCs w:val="13"/>
        </w:rPr>
      </w:r>
    </w:p>
    <w:p>
      <w:pPr>
        <w:spacing w:line="240" w:lineRule="auto" w:before="0"/>
        <w:ind w:right="0"/>
        <w:rPr>
          <w:rFonts w:ascii="Times New Roman" w:hAnsi="Times New Roman" w:cs="Times New Roman" w:eastAsia="Times New Roman" w:hint="default"/>
          <w:sz w:val="12"/>
          <w:szCs w:val="12"/>
        </w:rPr>
      </w:pPr>
    </w:p>
    <w:p>
      <w:pPr>
        <w:spacing w:line="240" w:lineRule="auto" w:before="10"/>
        <w:ind w:right="0"/>
        <w:rPr>
          <w:rFonts w:ascii="Times New Roman" w:hAnsi="Times New Roman" w:cs="Times New Roman" w:eastAsia="Times New Roman" w:hint="default"/>
          <w:sz w:val="16"/>
          <w:szCs w:val="16"/>
        </w:rPr>
      </w:pPr>
    </w:p>
    <w:p>
      <w:pPr>
        <w:spacing w:line="153" w:lineRule="exact" w:before="0"/>
        <w:ind w:left="2292" w:right="1489" w:firstLine="0"/>
        <w:jc w:val="center"/>
        <w:rPr>
          <w:rFonts w:ascii="細明體_HKSCS" w:hAnsi="細明體_HKSCS" w:cs="細明體_HKSCS" w:eastAsia="細明體_HKSCS" w:hint="default"/>
          <w:sz w:val="8"/>
          <w:szCs w:val="8"/>
        </w:rPr>
      </w:pPr>
      <w:r>
        <w:rPr/>
        <w:pict>
          <v:group style="position:absolute;margin-left:253.800003pt;margin-top:7.051573pt;width:101.55pt;height:.1pt;mso-position-horizontal-relative:page;mso-position-vertical-relative:paragraph;z-index:-481840" coordorigin="5076,141" coordsize="2031,2">
            <v:shape style="position:absolute;left:5076;top:141;width:2031;height:2" coordorigin="5076,141" coordsize="2031,0" path="m5076,141l7106,141e" filled="false" stroked="true" strokeweight=".48pt" strokecolor="#000000">
              <v:path arrowok="t"/>
            </v:shape>
            <w10:wrap type="none"/>
          </v:group>
        </w:pict>
      </w:r>
      <w:r>
        <w:rPr>
          <w:rFonts w:ascii="細明體_HKSCS" w:hAnsi="細明體_HKSCS" w:cs="細明體_HKSCS" w:eastAsia="細明體_HKSCS" w:hint="default"/>
          <w:spacing w:val="-38"/>
          <w:w w:val="108"/>
          <w:sz w:val="9"/>
          <w:szCs w:val="9"/>
        </w:rPr>
        <w:t>目</w:t>
      </w:r>
      <w:r>
        <w:rPr>
          <w:rFonts w:ascii="Arial" w:hAnsi="Arial" w:cs="Arial" w:eastAsia="Arial" w:hint="default"/>
          <w:spacing w:val="-39"/>
          <w:w w:val="199"/>
          <w:sz w:val="10"/>
          <w:szCs w:val="10"/>
        </w:rPr>
        <w:t>I</w:t>
      </w:r>
      <w:r>
        <w:rPr>
          <w:rFonts w:ascii="Arial" w:hAnsi="Arial" w:cs="Arial" w:eastAsia="Arial" w:hint="default"/>
          <w:w w:val="98"/>
          <w:sz w:val="10"/>
          <w:szCs w:val="10"/>
        </w:rPr>
        <w:t>T</w:t>
      </w:r>
      <w:r>
        <w:rPr>
          <w:rFonts w:ascii="Arial" w:hAnsi="Arial" w:cs="Arial" w:eastAsia="Arial" w:hint="default"/>
          <w:w w:val="98"/>
          <w:sz w:val="10"/>
          <w:szCs w:val="10"/>
        </w:rPr>
        <w:t>(</w:t>
      </w:r>
      <w:r>
        <w:rPr>
          <w:rFonts w:ascii="Arial" w:hAnsi="Arial" w:cs="Arial" w:eastAsia="Arial" w:hint="default"/>
          <w:w w:val="98"/>
          <w:sz w:val="10"/>
          <w:szCs w:val="10"/>
        </w:rPr>
        <w:t>POWER</w:t>
      </w:r>
      <w:r>
        <w:rPr>
          <w:rFonts w:ascii="Arial" w:hAnsi="Arial" w:cs="Arial" w:eastAsia="Arial" w:hint="default"/>
          <w:spacing w:val="5"/>
          <w:w w:val="98"/>
          <w:sz w:val="10"/>
          <w:szCs w:val="10"/>
        </w:rPr>
        <w:t>8</w:t>
      </w:r>
      <w:r>
        <w:rPr>
          <w:rFonts w:ascii="細明體_HKSCS" w:hAnsi="細明體_HKSCS" w:cs="細明體_HKSCS" w:eastAsia="細明體_HKSCS" w:hint="default"/>
          <w:w w:val="24"/>
          <w:sz w:val="16"/>
          <w:szCs w:val="16"/>
        </w:rPr>
        <w:t>﹜</w:t>
      </w:r>
      <w:r>
        <w:rPr>
          <w:rFonts w:ascii="細明體_HKSCS" w:hAnsi="細明體_HKSCS" w:cs="細明體_HKSCS" w:eastAsia="細明體_HKSCS" w:hint="default"/>
          <w:spacing w:val="-52"/>
          <w:sz w:val="16"/>
          <w:szCs w:val="16"/>
        </w:rPr>
        <w:t> </w:t>
      </w:r>
      <w:r>
        <w:rPr>
          <w:rFonts w:ascii="Arial" w:hAnsi="Arial" w:cs="Arial" w:eastAsia="Arial" w:hint="default"/>
          <w:spacing w:val="-27"/>
          <w:w w:val="199"/>
          <w:sz w:val="10"/>
          <w:szCs w:val="10"/>
        </w:rPr>
        <w:t>I</w:t>
      </w:r>
      <w:r>
        <w:rPr>
          <w:rFonts w:ascii="Arial" w:hAnsi="Arial" w:cs="Arial" w:eastAsia="Arial" w:hint="default"/>
          <w:w w:val="92"/>
          <w:sz w:val="10"/>
          <w:szCs w:val="10"/>
        </w:rPr>
        <w:t>NSTALLER</w:t>
      </w:r>
      <w:r>
        <w:rPr>
          <w:rFonts w:ascii="Arial" w:hAnsi="Arial" w:cs="Arial" w:eastAsia="Arial" w:hint="default"/>
          <w:spacing w:val="-5"/>
          <w:sz w:val="10"/>
          <w:szCs w:val="10"/>
        </w:rPr>
        <w:t> </w:t>
      </w:r>
      <w:r>
        <w:rPr>
          <w:rFonts w:ascii="細明體_HKSCS" w:hAnsi="細明體_HKSCS" w:cs="細明體_HKSCS" w:eastAsia="細明體_HKSCS" w:hint="default"/>
          <w:w w:val="87"/>
          <w:sz w:val="8"/>
          <w:szCs w:val="8"/>
        </w:rPr>
        <w:t>（扭曲帶</w:t>
      </w:r>
      <w:r>
        <w:rPr>
          <w:rFonts w:ascii="細明體_HKSCS" w:hAnsi="細明體_HKSCS" w:cs="細明體_HKSCS" w:eastAsia="細明體_HKSCS" w:hint="default"/>
          <w:sz w:val="8"/>
          <w:szCs w:val="8"/>
        </w:rPr>
      </w:r>
    </w:p>
    <w:p>
      <w:pPr>
        <w:spacing w:after="0" w:line="153" w:lineRule="exact"/>
        <w:jc w:val="center"/>
        <w:rPr>
          <w:rFonts w:ascii="細明體_HKSCS" w:hAnsi="細明體_HKSCS" w:cs="細明體_HKSCS" w:eastAsia="細明體_HKSCS" w:hint="default"/>
          <w:sz w:val="8"/>
          <w:szCs w:val="8"/>
        </w:rPr>
        <w:sectPr>
          <w:type w:val="continuous"/>
          <w:pgSz w:w="9470" w:h="13040"/>
          <w:pgMar w:top="0" w:bottom="0" w:left="0" w:right="1040"/>
          <w:cols w:num="2" w:equalWidth="0">
            <w:col w:w="3081" w:space="40"/>
            <w:col w:w="5309"/>
          </w:cols>
        </w:sectPr>
      </w:pPr>
    </w:p>
    <w:p>
      <w:pPr>
        <w:spacing w:line="58" w:lineRule="exact" w:before="0"/>
        <w:ind w:left="-286"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spacing w:val="-2675"/>
          <w:w w:val="600"/>
          <w:sz w:val="9"/>
          <w:szCs w:val="9"/>
        </w:rPr>
        <w:t>︱</w:t>
      </w:r>
      <w:r>
        <w:rPr>
          <w:rFonts w:ascii="Arial" w:hAnsi="Arial" w:cs="Arial" w:eastAsia="Arial" w:hint="default"/>
          <w:spacing w:val="-16"/>
          <w:w w:val="148"/>
          <w:sz w:val="10"/>
          <w:szCs w:val="10"/>
        </w:rPr>
        <w:t>a</w:t>
      </w:r>
      <w:r>
        <w:rPr>
          <w:rFonts w:ascii="細明體_HKSCS" w:hAnsi="細明體_HKSCS" w:cs="細明體_HKSCS" w:eastAsia="細明體_HKSCS" w:hint="default"/>
          <w:w w:val="140"/>
          <w:sz w:val="6"/>
          <w:szCs w:val="6"/>
        </w:rPr>
        <w:t>輛也</w:t>
      </w:r>
      <w:r>
        <w:rPr>
          <w:rFonts w:ascii="細明體_HKSCS" w:hAnsi="細明體_HKSCS" w:cs="細明體_HKSCS" w:eastAsia="細明體_HKSCS" w:hint="default"/>
          <w:spacing w:val="-22"/>
          <w:w w:val="140"/>
          <w:sz w:val="6"/>
          <w:szCs w:val="6"/>
        </w:rPr>
        <w:t>』</w:t>
      </w:r>
      <w:r>
        <w:rPr>
          <w:rFonts w:ascii="細明體_HKSCS" w:hAnsi="細明體_HKSCS" w:cs="細明體_HKSCS" w:eastAsia="細明體_HKSCS" w:hint="default"/>
          <w:w w:val="110"/>
          <w:sz w:val="6"/>
          <w:szCs w:val="6"/>
        </w:rPr>
        <w:t>圓圈</w:t>
      </w:r>
      <w:r>
        <w:rPr>
          <w:rFonts w:ascii="細明體_HKSCS" w:hAnsi="細明體_HKSCS" w:cs="細明體_HKSCS" w:eastAsia="細明體_HKSCS" w:hint="default"/>
          <w:spacing w:val="-18"/>
          <w:sz w:val="6"/>
          <w:szCs w:val="6"/>
        </w:rPr>
        <w:t> </w:t>
      </w:r>
      <w:r>
        <w:rPr>
          <w:rFonts w:ascii="Times New Roman" w:hAnsi="Times New Roman" w:cs="Times New Roman" w:eastAsia="Times New Roman" w:hint="default"/>
          <w:spacing w:val="-2"/>
          <w:w w:val="239"/>
          <w:sz w:val="9"/>
          <w:szCs w:val="9"/>
        </w:rPr>
        <w:t>h</w:t>
      </w:r>
      <w:r>
        <w:rPr>
          <w:rFonts w:ascii="細明體_HKSCS" w:hAnsi="細明體_HKSCS" w:cs="細明體_HKSCS" w:eastAsia="細明體_HKSCS" w:hint="default"/>
          <w:spacing w:val="-13"/>
          <w:w w:val="189"/>
          <w:sz w:val="6"/>
          <w:szCs w:val="6"/>
        </w:rPr>
        <w:t>個</w:t>
      </w:r>
      <w:r>
        <w:rPr>
          <w:rFonts w:ascii="Times New Roman" w:hAnsi="Times New Roman" w:cs="Times New Roman" w:eastAsia="Times New Roman" w:hint="default"/>
          <w:spacing w:val="7"/>
          <w:w w:val="111"/>
          <w:sz w:val="9"/>
          <w:szCs w:val="9"/>
        </w:rPr>
        <w:t>d</w:t>
      </w:r>
      <w:r>
        <w:rPr>
          <w:rFonts w:ascii="細明體_HKSCS" w:hAnsi="細明體_HKSCS" w:cs="細明體_HKSCS" w:eastAsia="細明體_HKSCS" w:hint="default"/>
          <w:spacing w:val="-29"/>
          <w:w w:val="178"/>
          <w:sz w:val="7"/>
          <w:szCs w:val="7"/>
        </w:rPr>
        <w:t>酬</w:t>
      </w:r>
      <w:r>
        <w:rPr>
          <w:rFonts w:ascii="細明體_HKSCS" w:hAnsi="細明體_HKSCS" w:cs="細明體_HKSCS" w:eastAsia="細明體_HKSCS" w:hint="default"/>
          <w:w w:val="145"/>
          <w:sz w:val="7"/>
          <w:szCs w:val="7"/>
        </w:rPr>
        <w:t>帥</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4"/>
          <w:sz w:val="7"/>
          <w:szCs w:val="7"/>
        </w:rPr>
        <w:t> </w:t>
      </w:r>
      <w:r>
        <w:rPr>
          <w:rFonts w:ascii="細明體_HKSCS" w:hAnsi="細明體_HKSCS" w:cs="細明體_HKSCS" w:eastAsia="細明體_HKSCS" w:hint="default"/>
          <w:w w:val="170"/>
          <w:sz w:val="7"/>
          <w:szCs w:val="7"/>
        </w:rPr>
        <w:t>闢間</w:t>
      </w:r>
      <w:r>
        <w:rPr>
          <w:rFonts w:ascii="細明體_HKSCS" w:hAnsi="細明體_HKSCS" w:cs="細明體_HKSCS" w:eastAsia="細明體_HKSCS" w:hint="default"/>
          <w:spacing w:val="-7"/>
          <w:w w:val="170"/>
          <w:sz w:val="7"/>
          <w:szCs w:val="7"/>
        </w:rPr>
        <w:t>開</w:t>
      </w:r>
      <w:r>
        <w:rPr>
          <w:rFonts w:ascii="Arial" w:hAnsi="Arial" w:cs="Arial" w:eastAsia="Arial" w:hint="default"/>
          <w:spacing w:val="-15"/>
          <w:w w:val="86"/>
          <w:sz w:val="10"/>
          <w:szCs w:val="10"/>
        </w:rPr>
        <w:t>m</w:t>
      </w:r>
      <w:r>
        <w:rPr>
          <w:rFonts w:ascii="細明體_HKSCS" w:hAnsi="細明體_HKSCS" w:cs="細明體_HKSCS" w:eastAsia="細明體_HKSCS" w:hint="default"/>
          <w:w w:val="92"/>
          <w:sz w:val="7"/>
          <w:szCs w:val="7"/>
        </w:rPr>
        <w:t>扭.，</w:t>
      </w:r>
      <w:r>
        <w:rPr>
          <w:rFonts w:ascii="細明體_HKSCS" w:hAnsi="細明體_HKSCS" w:cs="細明體_HKSCS" w:eastAsia="細明體_HKSCS" w:hint="default"/>
          <w:spacing w:val="-2"/>
          <w:w w:val="92"/>
          <w:sz w:val="7"/>
          <w:szCs w:val="7"/>
        </w:rPr>
        <w:t>.</w:t>
      </w:r>
      <w:r>
        <w:rPr>
          <w:rFonts w:ascii="細明體_HKSCS" w:hAnsi="細明體_HKSCS" w:cs="細明體_HKSCS" w:eastAsia="細明體_HKSCS" w:hint="default"/>
          <w:spacing w:val="-17"/>
          <w:w w:val="180"/>
          <w:sz w:val="7"/>
          <w:szCs w:val="7"/>
        </w:rPr>
        <w:t>.</w:t>
      </w:r>
      <w:r>
        <w:rPr>
          <w:rFonts w:ascii="細明體_HKSCS" w:hAnsi="細明體_HKSCS" w:cs="細明體_HKSCS" w:eastAsia="細明體_HKSCS" w:hint="default"/>
          <w:spacing w:val="-62"/>
          <w:w w:val="180"/>
          <w:sz w:val="7"/>
          <w:szCs w:val="7"/>
        </w:rPr>
        <w:t>.</w:t>
      </w:r>
      <w:r>
        <w:rPr>
          <w:rFonts w:ascii="細明體_HKSCS" w:hAnsi="細明體_HKSCS" w:cs="細明體_HKSCS" w:eastAsia="細明體_HKSCS" w:hint="default"/>
          <w:w w:val="190"/>
          <w:sz w:val="7"/>
          <w:szCs w:val="7"/>
        </w:rPr>
        <w:t>國</w:t>
      </w:r>
      <w:r>
        <w:rPr>
          <w:rFonts w:ascii="細明體_HKSCS" w:hAnsi="細明體_HKSCS" w:cs="細明體_HKSCS" w:eastAsia="細明體_HKSCS" w:hint="default"/>
          <w:spacing w:val="-22"/>
          <w:w w:val="190"/>
          <w:sz w:val="7"/>
          <w:szCs w:val="7"/>
        </w:rPr>
        <w:t>岫</w:t>
      </w:r>
      <w:r>
        <w:rPr>
          <w:rFonts w:ascii="細明體_HKSCS" w:hAnsi="細明體_HKSCS" w:cs="細明體_HKSCS" w:eastAsia="細明體_HKSCS" w:hint="default"/>
          <w:w w:val="148"/>
          <w:sz w:val="7"/>
          <w:szCs w:val="7"/>
        </w:rPr>
        <w:t>團由</w:t>
      </w:r>
      <w:r>
        <w:rPr>
          <w:rFonts w:ascii="細明體_HKSCS" w:hAnsi="細明體_HKSCS" w:cs="細明體_HKSCS" w:eastAsia="細明體_HKSCS" w:hint="default"/>
          <w:sz w:val="7"/>
          <w:szCs w:val="7"/>
        </w:rPr>
      </w:r>
    </w:p>
    <w:p>
      <w:pPr>
        <w:spacing w:line="91" w:lineRule="exact" w:before="0"/>
        <w:ind w:left="1972" w:right="0" w:firstLine="0"/>
        <w:jc w:val="left"/>
        <w:rPr>
          <w:rFonts w:ascii="細明體_HKSCS" w:hAnsi="細明體_HKSCS" w:cs="細明體_HKSCS" w:eastAsia="細明體_HKSCS" w:hint="default"/>
          <w:sz w:val="12"/>
          <w:szCs w:val="12"/>
        </w:rPr>
      </w:pPr>
      <w:r>
        <w:rPr>
          <w:rFonts w:ascii="Arial" w:hAnsi="Arial" w:cs="Arial" w:eastAsia="Arial" w:hint="default"/>
          <w:w w:val="98"/>
          <w:sz w:val="10"/>
          <w:szCs w:val="10"/>
        </w:rPr>
        <w:t>I</w:t>
      </w:r>
      <w:r>
        <w:rPr>
          <w:rFonts w:ascii="Arial" w:hAnsi="Arial" w:cs="Arial" w:eastAsia="Arial" w:hint="default"/>
          <w:sz w:val="10"/>
          <w:szCs w:val="10"/>
        </w:rPr>
        <w:t>    </w:t>
      </w:r>
      <w:r>
        <w:rPr>
          <w:rFonts w:ascii="細明體_HKSCS" w:hAnsi="細明體_HKSCS" w:cs="細明體_HKSCS" w:eastAsia="細明體_HKSCS" w:hint="default"/>
          <w:spacing w:val="-65"/>
          <w:w w:val="305"/>
          <w:sz w:val="7"/>
          <w:szCs w:val="7"/>
        </w:rPr>
        <w:t>－</w:t>
      </w:r>
      <w:r>
        <w:rPr>
          <w:rFonts w:ascii="細明體_HKSCS" w:hAnsi="細明體_HKSCS" w:cs="細明體_HKSCS" w:eastAsia="細明體_HKSCS" w:hint="default"/>
          <w:spacing w:val="-5"/>
          <w:w w:val="112"/>
          <w:sz w:val="7"/>
          <w:szCs w:val="7"/>
        </w:rPr>
        <w:t>曹</w:t>
      </w:r>
      <w:r>
        <w:rPr>
          <w:rFonts w:ascii="細明體_HKSCS" w:hAnsi="細明體_HKSCS" w:cs="細明體_HKSCS" w:eastAsia="細明體_HKSCS" w:hint="default"/>
          <w:spacing w:val="-32"/>
          <w:w w:val="112"/>
          <w:sz w:val="7"/>
          <w:szCs w:val="7"/>
        </w:rPr>
        <w:t>自</w:t>
      </w:r>
      <w:r>
        <w:rPr>
          <w:rFonts w:ascii="細明體_HKSCS" w:hAnsi="細明體_HKSCS" w:cs="細明體_HKSCS" w:eastAsia="細明體_HKSCS" w:hint="default"/>
          <w:w w:val="98"/>
          <w:sz w:val="7"/>
          <w:szCs w:val="7"/>
        </w:rPr>
        <w:t>巾，</w:t>
      </w:r>
      <w:r>
        <w:rPr>
          <w:rFonts w:ascii="細明體_HKSCS" w:hAnsi="細明體_HKSCS" w:cs="細明體_HKSCS" w:eastAsia="細明體_HKSCS" w:hint="default"/>
          <w:spacing w:val="-14"/>
          <w:sz w:val="7"/>
          <w:szCs w:val="7"/>
        </w:rPr>
        <w:t> </w:t>
      </w:r>
      <w:r>
        <w:rPr>
          <w:rFonts w:ascii="Times New Roman" w:hAnsi="Times New Roman" w:cs="Times New Roman" w:eastAsia="Times New Roman" w:hint="default"/>
          <w:w w:val="112"/>
          <w:sz w:val="8"/>
          <w:szCs w:val="8"/>
        </w:rPr>
        <w:t>ldfarndi'llti</w:t>
      </w:r>
      <w:r>
        <w:rPr>
          <w:rFonts w:ascii="細明體_HKSCS" w:hAnsi="細明體_HKSCS" w:cs="細明體_HKSCS" w:eastAsia="細明體_HKSCS" w:hint="default"/>
          <w:spacing w:val="-70"/>
          <w:w w:val="130"/>
          <w:sz w:val="12"/>
          <w:szCs w:val="12"/>
        </w:rPr>
        <w:t>』</w:t>
      </w:r>
      <w:r>
        <w:rPr>
          <w:rFonts w:ascii="細明體_HKSCS" w:hAnsi="細明體_HKSCS" w:cs="細明體_HKSCS" w:eastAsia="細明體_HKSCS" w:hint="default"/>
          <w:w w:val="53"/>
          <w:sz w:val="12"/>
          <w:szCs w:val="12"/>
        </w:rPr>
        <w:t>.....</w:t>
      </w:r>
      <w:r>
        <w:rPr>
          <w:rFonts w:ascii="細明體_HKSCS" w:hAnsi="細明體_HKSCS" w:cs="細明體_HKSCS" w:eastAsia="細明體_HKSCS" w:hint="default"/>
          <w:sz w:val="12"/>
          <w:szCs w:val="12"/>
        </w:rPr>
      </w:r>
    </w:p>
    <w:p>
      <w:pPr>
        <w:spacing w:line="108" w:lineRule="exact" w:before="0"/>
        <w:ind w:left="2247" w:right="0" w:firstLine="0"/>
        <w:jc w:val="center"/>
        <w:rPr>
          <w:rFonts w:ascii="Arial" w:hAnsi="Arial" w:cs="Arial" w:eastAsia="Arial" w:hint="default"/>
          <w:sz w:val="10"/>
          <w:szCs w:val="10"/>
        </w:rPr>
      </w:pPr>
      <w:r>
        <w:rPr>
          <w:rFonts w:ascii="Arial"/>
          <w:w w:val="105"/>
          <w:sz w:val="10"/>
        </w:rPr>
        <w:t>64</w:t>
      </w:r>
      <w:r>
        <w:rPr>
          <w:rFonts w:ascii="Arial"/>
          <w:sz w:val="10"/>
        </w:rPr>
      </w:r>
    </w:p>
    <w:p>
      <w:pPr>
        <w:spacing w:before="1"/>
        <w:ind w:left="1972" w:right="0" w:firstLine="0"/>
        <w:jc w:val="left"/>
        <w:rPr>
          <w:rFonts w:ascii="Times New Roman" w:hAnsi="Times New Roman" w:cs="Times New Roman" w:eastAsia="Times New Roman" w:hint="default"/>
          <w:sz w:val="11"/>
          <w:szCs w:val="11"/>
        </w:rPr>
      </w:pPr>
      <w:r>
        <w:rPr/>
        <w:pict>
          <v:group style="position:absolute;margin-left:253.800003pt;margin-top:4.944767pt;width:101.55pt;height:.1pt;mso-position-horizontal-relative:page;mso-position-vertical-relative:paragraph;z-index:-481816" coordorigin="5076,99" coordsize="2031,2">
            <v:shape style="position:absolute;left:5076;top:99;width:2031;height:2" coordorigin="5076,99" coordsize="2031,0" path="m5076,99l7106,99e" filled="false" stroked="true" strokeweight=".6pt" strokecolor="#000000">
              <v:path arrowok="t"/>
            </v:shape>
            <w10:wrap type="none"/>
          </v:group>
        </w:pict>
      </w:r>
      <w:r>
        <w:rPr>
          <w:rFonts w:ascii="Times New Roman"/>
          <w:w w:val="70"/>
          <w:sz w:val="11"/>
        </w:rPr>
        <w:t>I       </w:t>
      </w:r>
      <w:r>
        <w:rPr>
          <w:rFonts w:ascii="Times New Roman"/>
          <w:spacing w:val="11"/>
          <w:w w:val="70"/>
          <w:sz w:val="11"/>
        </w:rPr>
        <w:t> </w:t>
      </w:r>
      <w:r>
        <w:rPr>
          <w:rFonts w:ascii="Times New Roman"/>
          <w:w w:val="75"/>
          <w:sz w:val="11"/>
        </w:rPr>
        <w:t>ll&gt;"golog</w:t>
      </w:r>
      <w:r>
        <w:rPr>
          <w:rFonts w:ascii="Times New Roman"/>
          <w:sz w:val="11"/>
        </w:rPr>
      </w:r>
    </w:p>
    <w:p>
      <w:pPr>
        <w:spacing w:after="0"/>
        <w:jc w:val="left"/>
        <w:rPr>
          <w:rFonts w:ascii="Times New Roman" w:hAnsi="Times New Roman" w:cs="Times New Roman" w:eastAsia="Times New Roman" w:hint="default"/>
          <w:sz w:val="11"/>
          <w:szCs w:val="11"/>
        </w:rPr>
        <w:sectPr>
          <w:type w:val="continuous"/>
          <w:pgSz w:w="9470" w:h="13040"/>
          <w:pgMar w:top="0" w:bottom="0" w:left="0" w:right="1040"/>
        </w:sectPr>
      </w:pPr>
    </w:p>
    <w:p>
      <w:pPr>
        <w:spacing w:line="307" w:lineRule="exact" w:before="68"/>
        <w:ind w:left="1963" w:right="0" w:firstLine="0"/>
        <w:jc w:val="left"/>
        <w:rPr>
          <w:rFonts w:ascii="Times New Roman" w:hAnsi="Times New Roman" w:cs="Times New Roman" w:eastAsia="Times New Roman" w:hint="default"/>
          <w:sz w:val="11"/>
          <w:szCs w:val="11"/>
        </w:rPr>
      </w:pPr>
      <w:r>
        <w:rPr/>
        <w:pict>
          <v:shape style="position:absolute;margin-left:116.985596pt;margin-top:12.508459pt;width:36.450pt;height:5pt;mso-position-horizontal-relative:page;mso-position-vertical-relative:paragraph;z-index:-481696"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細明體_HKSCS" w:hAnsi="細明體_HKSCS" w:cs="細明體_HKSCS" w:eastAsia="細明體_HKSCS" w:hint="default"/>
                      <w:spacing w:val="-184"/>
                      <w:w w:val="208"/>
                      <w:sz w:val="8"/>
                      <w:szCs w:val="8"/>
                    </w:rPr>
                    <w:t>＂</w:t>
                  </w:r>
                  <w:r>
                    <w:rPr>
                      <w:rFonts w:ascii="細明體_HKSCS" w:hAnsi="細明體_HKSCS" w:cs="細明體_HKSCS" w:eastAsia="細明體_HKSCS" w:hint="default"/>
                      <w:spacing w:val="-23"/>
                      <w:w w:val="220"/>
                      <w:sz w:val="8"/>
                      <w:szCs w:val="8"/>
                    </w:rPr>
                    <w:t>圳</w:t>
                  </w:r>
                  <w:r>
                    <w:rPr>
                      <w:rFonts w:ascii="細明體_HKSCS" w:hAnsi="細明體_HKSCS" w:cs="細明體_HKSCS" w:eastAsia="細明體_HKSCS" w:hint="default"/>
                      <w:w w:val="240"/>
                      <w:sz w:val="8"/>
                      <w:szCs w:val="8"/>
                    </w:rPr>
                    <w:t>咐</w:t>
                  </w:r>
                  <w:r>
                    <w:rPr>
                      <w:rFonts w:ascii="細明體_HKSCS" w:hAnsi="細明體_HKSCS" w:cs="細明體_HKSCS" w:eastAsia="細明體_HKSCS" w:hint="default"/>
                      <w:spacing w:val="-5"/>
                      <w:w w:val="240"/>
                      <w:sz w:val="8"/>
                      <w:szCs w:val="8"/>
                    </w:rPr>
                    <w:t>岫</w:t>
                  </w:r>
                  <w:r>
                    <w:rPr>
                      <w:rFonts w:ascii="Times New Roman" w:hAnsi="Times New Roman" w:cs="Times New Roman" w:eastAsia="Times New Roman" w:hint="default"/>
                      <w:w w:val="146"/>
                      <w:sz w:val="10"/>
                      <w:szCs w:val="10"/>
                    </w:rPr>
                    <w:t>h</w:t>
                  </w:r>
                  <w:r>
                    <w:rPr>
                      <w:rFonts w:ascii="Times New Roman" w:hAnsi="Times New Roman" w:cs="Times New Roman" w:eastAsia="Times New Roman" w:hint="default"/>
                      <w:sz w:val="10"/>
                      <w:szCs w:val="10"/>
                    </w:rPr>
                  </w:r>
                </w:p>
              </w:txbxContent>
            </v:textbox>
            <w10:wrap type="none"/>
          </v:shape>
        </w:pict>
      </w:r>
      <w:r>
        <w:rPr>
          <w:rFonts w:ascii="Times New Roman" w:hAnsi="Times New Roman" w:cs="Times New Roman" w:eastAsia="Times New Roman" w:hint="default"/>
          <w:w w:val="81"/>
          <w:position w:val="8"/>
          <w:sz w:val="11"/>
          <w:szCs w:val="11"/>
        </w:rPr>
        <w:t>1</w:t>
      </w:r>
      <w:r>
        <w:rPr>
          <w:rFonts w:ascii="Times New Roman" w:hAnsi="Times New Roman" w:cs="Times New Roman" w:eastAsia="Times New Roman" w:hint="default"/>
          <w:position w:val="8"/>
          <w:sz w:val="11"/>
          <w:szCs w:val="11"/>
        </w:rPr>
        <w:t>   </w:t>
      </w:r>
      <w:r>
        <w:rPr>
          <w:rFonts w:ascii="Times New Roman" w:hAnsi="Times New Roman" w:cs="Times New Roman" w:eastAsia="Times New Roman" w:hint="default"/>
          <w:spacing w:val="-1"/>
          <w:position w:val="8"/>
          <w:sz w:val="11"/>
          <w:szCs w:val="11"/>
        </w:rPr>
        <w:t> </w:t>
      </w:r>
      <w:r>
        <w:rPr>
          <w:rFonts w:ascii="Times New Roman" w:hAnsi="Times New Roman" w:cs="Times New Roman" w:eastAsia="Times New Roman" w:hint="default"/>
          <w:spacing w:val="-44"/>
          <w:w w:val="67"/>
          <w:sz w:val="16"/>
          <w:szCs w:val="16"/>
        </w:rPr>
        <w:t>z</w:t>
      </w:r>
      <w:r>
        <w:rPr>
          <w:rFonts w:ascii="Times New Roman" w:hAnsi="Times New Roman" w:cs="Times New Roman" w:eastAsia="Times New Roman" w:hint="default"/>
          <w:spacing w:val="-2"/>
          <w:w w:val="81"/>
          <w:position w:val="8"/>
          <w:sz w:val="11"/>
          <w:szCs w:val="11"/>
        </w:rPr>
        <w:t>1</w:t>
      </w:r>
      <w:r>
        <w:rPr>
          <w:rFonts w:ascii="Times New Roman" w:hAnsi="Times New Roman" w:cs="Times New Roman" w:eastAsia="Times New Roman" w:hint="default"/>
          <w:spacing w:val="1"/>
          <w:w w:val="68"/>
          <w:sz w:val="16"/>
          <w:szCs w:val="16"/>
        </w:rPr>
        <w:t>.</w:t>
      </w:r>
      <w:r>
        <w:rPr>
          <w:rFonts w:ascii="細明體_HKSCS" w:hAnsi="細明體_HKSCS" w:cs="細明體_HKSCS" w:eastAsia="細明體_HKSCS" w:hint="default"/>
          <w:spacing w:val="-92"/>
          <w:w w:val="56"/>
          <w:sz w:val="18"/>
          <w:szCs w:val="18"/>
        </w:rPr>
        <w:t>日</w:t>
      </w:r>
      <w:r>
        <w:rPr>
          <w:rFonts w:ascii="Times New Roman" w:hAnsi="Times New Roman" w:cs="Times New Roman" w:eastAsia="Times New Roman" w:hint="default"/>
          <w:spacing w:val="-2"/>
          <w:w w:val="79"/>
          <w:position w:val="8"/>
          <w:sz w:val="11"/>
          <w:szCs w:val="11"/>
        </w:rPr>
        <w:t>D</w:t>
      </w:r>
      <w:r>
        <w:rPr>
          <w:rFonts w:ascii="Arial" w:hAnsi="Arial" w:cs="Arial" w:eastAsia="Arial" w:hint="default"/>
          <w:spacing w:val="-82"/>
          <w:w w:val="88"/>
          <w:sz w:val="28"/>
          <w:szCs w:val="28"/>
        </w:rPr>
        <w:t>r</w:t>
      </w:r>
      <w:r>
        <w:rPr>
          <w:rFonts w:ascii="Times New Roman" w:hAnsi="Times New Roman" w:cs="Times New Roman" w:eastAsia="Times New Roman" w:hint="default"/>
          <w:w w:val="80"/>
          <w:position w:val="8"/>
          <w:sz w:val="11"/>
          <w:szCs w:val="11"/>
        </w:rPr>
        <w:t>o</w:t>
      </w:r>
      <w:r>
        <w:rPr>
          <w:rFonts w:ascii="Times New Roman" w:hAnsi="Times New Roman" w:cs="Times New Roman" w:eastAsia="Times New Roman" w:hint="default"/>
          <w:spacing w:val="-26"/>
          <w:w w:val="79"/>
          <w:position w:val="8"/>
          <w:sz w:val="11"/>
          <w:szCs w:val="11"/>
        </w:rPr>
        <w:t>w</w:t>
      </w:r>
      <w:r>
        <w:rPr>
          <w:rFonts w:ascii="Arial" w:hAnsi="Arial" w:cs="Arial" w:eastAsia="Arial" w:hint="default"/>
          <w:spacing w:val="-44"/>
          <w:w w:val="88"/>
          <w:sz w:val="28"/>
          <w:szCs w:val="28"/>
        </w:rPr>
        <w:t>.</w:t>
      </w:r>
      <w:r>
        <w:rPr>
          <w:rFonts w:ascii="Times New Roman" w:hAnsi="Times New Roman" w:cs="Times New Roman" w:eastAsia="Times New Roman" w:hint="default"/>
          <w:w w:val="79"/>
          <w:position w:val="8"/>
          <w:sz w:val="11"/>
          <w:szCs w:val="11"/>
        </w:rPr>
        <w:t>nload</w:t>
      </w:r>
      <w:r>
        <w:rPr>
          <w:rFonts w:ascii="Times New Roman" w:hAnsi="Times New Roman" w:cs="Times New Roman" w:eastAsia="Times New Roman" w:hint="default"/>
          <w:spacing w:val="-10"/>
          <w:position w:val="8"/>
          <w:sz w:val="11"/>
          <w:szCs w:val="11"/>
        </w:rPr>
        <w:t> </w:t>
      </w:r>
      <w:r>
        <w:rPr>
          <w:rFonts w:ascii="細明體_HKSCS" w:hAnsi="細明體_HKSCS" w:cs="細明體_HKSCS" w:eastAsia="細明體_HKSCS" w:hint="default"/>
          <w:spacing w:val="-55"/>
          <w:w w:val="434"/>
          <w:position w:val="8"/>
          <w:sz w:val="9"/>
          <w:szCs w:val="9"/>
        </w:rPr>
        <w:t>叫</w:t>
      </w:r>
      <w:r>
        <w:rPr>
          <w:rFonts w:ascii="細明體_HKSCS" w:hAnsi="細明體_HKSCS" w:cs="細明體_HKSCS" w:eastAsia="細明體_HKSCS" w:hint="default"/>
          <w:spacing w:val="6"/>
          <w:w w:val="153"/>
          <w:position w:val="8"/>
          <w:sz w:val="9"/>
          <w:szCs w:val="9"/>
        </w:rPr>
        <w:t>自</w:t>
      </w:r>
      <w:r>
        <w:rPr>
          <w:rFonts w:ascii="細明體_HKSCS" w:hAnsi="細明體_HKSCS" w:cs="細明體_HKSCS" w:eastAsia="細明體_HKSCS" w:hint="default"/>
          <w:spacing w:val="-69"/>
          <w:w w:val="127"/>
          <w:sz w:val="12"/>
          <w:szCs w:val="12"/>
        </w:rPr>
        <w:t>回</w:t>
      </w:r>
      <w:r>
        <w:rPr>
          <w:rFonts w:ascii="細明體_HKSCS" w:hAnsi="細明體_HKSCS" w:cs="細明體_HKSCS" w:eastAsia="細明體_HKSCS" w:hint="default"/>
          <w:spacing w:val="-221"/>
          <w:w w:val="153"/>
          <w:sz w:val="12"/>
          <w:szCs w:val="12"/>
        </w:rPr>
        <w:t>，</w:t>
      </w:r>
      <w:r>
        <w:rPr>
          <w:rFonts w:ascii="細明體_HKSCS" w:hAnsi="細明體_HKSCS" w:cs="細明體_HKSCS" w:eastAsia="細明體_HKSCS" w:hint="default"/>
          <w:spacing w:val="-163"/>
          <w:w w:val="135"/>
          <w:sz w:val="12"/>
          <w:szCs w:val="12"/>
        </w:rPr>
        <w:t>；</w:t>
      </w:r>
      <w:r>
        <w:rPr>
          <w:rFonts w:ascii="Times New Roman" w:hAnsi="Times New Roman" w:cs="Times New Roman" w:eastAsia="Times New Roman" w:hint="default"/>
          <w:w w:val="102"/>
          <w:sz w:val="9"/>
          <w:szCs w:val="9"/>
        </w:rPr>
        <w:t>ty</w:t>
      </w:r>
      <w:r>
        <w:rPr>
          <w:rFonts w:ascii="Times New Roman" w:hAnsi="Times New Roman" w:cs="Times New Roman" w:eastAsia="Times New Roman" w:hint="default"/>
          <w:spacing w:val="-9"/>
          <w:sz w:val="9"/>
          <w:szCs w:val="9"/>
        </w:rPr>
        <w:t> </w:t>
      </w:r>
      <w:r>
        <w:rPr>
          <w:rFonts w:ascii="細明體_HKSCS" w:hAnsi="細明體_HKSCS" w:cs="細明體_HKSCS" w:eastAsia="細明體_HKSCS" w:hint="default"/>
          <w:w w:val="49"/>
          <w:sz w:val="10"/>
          <w:szCs w:val="10"/>
        </w:rPr>
        <w:t>.，；曲</w:t>
      </w:r>
      <w:r>
        <w:rPr>
          <w:rFonts w:ascii="細明體_HKSCS" w:hAnsi="細明體_HKSCS" w:cs="細明體_HKSCS" w:eastAsia="細明體_HKSCS" w:hint="default"/>
          <w:spacing w:val="-30"/>
          <w:sz w:val="10"/>
          <w:szCs w:val="10"/>
        </w:rPr>
        <w:t> </w:t>
      </w:r>
      <w:r>
        <w:rPr>
          <w:rFonts w:ascii="Times New Roman" w:hAnsi="Times New Roman" w:cs="Times New Roman" w:eastAsia="Times New Roman" w:hint="default"/>
          <w:w w:val="83"/>
          <w:sz w:val="11"/>
          <w:szCs w:val="11"/>
        </w:rPr>
        <w:t>MDSor</w:t>
      </w:r>
      <w:r>
        <w:rPr>
          <w:rFonts w:ascii="Times New Roman" w:hAnsi="Times New Roman" w:cs="Times New Roman" w:eastAsia="Times New Roman" w:hint="default"/>
          <w:sz w:val="11"/>
          <w:szCs w:val="11"/>
        </w:rPr>
      </w:r>
    </w:p>
    <w:p>
      <w:pPr>
        <w:spacing w:line="240" w:lineRule="auto" w:before="0"/>
        <w:ind w:right="0"/>
        <w:rPr>
          <w:rFonts w:ascii="Times New Roman" w:hAnsi="Times New Roman" w:cs="Times New Roman" w:eastAsia="Times New Roman" w:hint="default"/>
          <w:sz w:val="10"/>
          <w:szCs w:val="10"/>
        </w:rPr>
      </w:pPr>
      <w:r>
        <w:rPr/>
        <w:br w:type="column"/>
      </w:r>
      <w:r>
        <w:rPr>
          <w:rFonts w:ascii="Times New Roman"/>
          <w:sz w:val="10"/>
        </w:rPr>
      </w:r>
    </w:p>
    <w:p>
      <w:pPr>
        <w:spacing w:line="240" w:lineRule="auto" w:before="10"/>
        <w:ind w:right="0"/>
        <w:rPr>
          <w:rFonts w:ascii="Times New Roman" w:hAnsi="Times New Roman" w:cs="Times New Roman" w:eastAsia="Times New Roman" w:hint="default"/>
          <w:sz w:val="9"/>
          <w:szCs w:val="9"/>
        </w:rPr>
      </w:pPr>
    </w:p>
    <w:p>
      <w:pPr>
        <w:spacing w:before="0"/>
        <w:ind w:left="-20" w:right="-18" w:firstLine="0"/>
        <w:jc w:val="left"/>
        <w:rPr>
          <w:rFonts w:ascii="Times New Roman" w:hAnsi="Times New Roman" w:cs="Times New Roman" w:eastAsia="Times New Roman" w:hint="default"/>
          <w:sz w:val="11"/>
          <w:szCs w:val="11"/>
        </w:rPr>
      </w:pPr>
      <w:r>
        <w:rPr>
          <w:rFonts w:ascii="細明體_HKSCS" w:hAnsi="細明體_HKSCS" w:cs="細明體_HKSCS" w:eastAsia="細明體_HKSCS" w:hint="default"/>
          <w:w w:val="220"/>
          <w:sz w:val="7"/>
          <w:szCs w:val="7"/>
        </w:rPr>
        <w:t>酬</w:t>
      </w:r>
      <w:r>
        <w:rPr>
          <w:rFonts w:ascii="細明體_HKSCS" w:hAnsi="細明體_HKSCS" w:cs="細明體_HKSCS" w:eastAsia="細明體_HKSCS" w:hint="default"/>
          <w:spacing w:val="-73"/>
          <w:w w:val="220"/>
          <w:sz w:val="7"/>
          <w:szCs w:val="7"/>
        </w:rPr>
        <w:t> </w:t>
      </w:r>
      <w:r>
        <w:rPr>
          <w:rFonts w:ascii="Times New Roman" w:hAnsi="Times New Roman" w:cs="Times New Roman" w:eastAsia="Times New Roman" w:hint="default"/>
          <w:w w:val="140"/>
          <w:sz w:val="10"/>
          <w:szCs w:val="10"/>
        </w:rPr>
        <w:t>'56</w:t>
      </w:r>
      <w:r>
        <w:rPr>
          <w:rFonts w:ascii="Times New Roman" w:hAnsi="Times New Roman" w:cs="Times New Roman" w:eastAsia="Times New Roman" w:hint="default"/>
          <w:spacing w:val="-16"/>
          <w:w w:val="140"/>
          <w:sz w:val="10"/>
          <w:szCs w:val="10"/>
        </w:rPr>
        <w:t> </w:t>
      </w:r>
      <w:r>
        <w:rPr>
          <w:rFonts w:ascii="Times New Roman" w:hAnsi="Times New Roman" w:cs="Times New Roman" w:eastAsia="Times New Roman" w:hint="default"/>
          <w:sz w:val="11"/>
          <w:szCs w:val="11"/>
        </w:rPr>
        <w:t>Moro</w:t>
      </w:r>
    </w:p>
    <w:p>
      <w:pPr>
        <w:spacing w:line="240" w:lineRule="auto" w:before="0"/>
        <w:ind w:right="0"/>
        <w:rPr>
          <w:rFonts w:ascii="Times New Roman" w:hAnsi="Times New Roman" w:cs="Times New Roman" w:eastAsia="Times New Roman" w:hint="default"/>
          <w:sz w:val="10"/>
          <w:szCs w:val="10"/>
        </w:rPr>
      </w:pPr>
      <w:r>
        <w:rPr/>
        <w:br w:type="column"/>
      </w:r>
      <w:r>
        <w:rPr>
          <w:rFonts w:ascii="Times New Roman"/>
          <w:sz w:val="10"/>
        </w:rPr>
      </w:r>
    </w:p>
    <w:p>
      <w:pPr>
        <w:spacing w:before="74"/>
        <w:ind w:left="1146" w:right="0" w:firstLine="0"/>
        <w:jc w:val="left"/>
        <w:rPr>
          <w:rFonts w:ascii="Arial" w:hAnsi="Arial" w:cs="Arial" w:eastAsia="Arial" w:hint="default"/>
          <w:sz w:val="10"/>
          <w:szCs w:val="10"/>
        </w:rPr>
      </w:pPr>
      <w:r>
        <w:rPr>
          <w:rFonts w:ascii="Arial" w:hAnsi="Arial" w:cs="Arial" w:eastAsia="Arial" w:hint="default"/>
          <w:sz w:val="9"/>
          <w:szCs w:val="9"/>
        </w:rPr>
        <w:t>32</w:t>
      </w:r>
      <w:r>
        <w:rPr>
          <w:rFonts w:ascii="Arial" w:hAnsi="Arial" w:cs="Arial" w:eastAsia="Arial" w:hint="default"/>
          <w:spacing w:val="-14"/>
          <w:sz w:val="9"/>
          <w:szCs w:val="9"/>
        </w:rPr>
        <w:t> </w:t>
      </w:r>
      <w:r>
        <w:rPr>
          <w:rFonts w:ascii="細明體_HKSCS" w:hAnsi="細明體_HKSCS" w:cs="細明體_HKSCS" w:eastAsia="細明體_HKSCS" w:hint="default"/>
          <w:spacing w:val="-3"/>
          <w:sz w:val="8"/>
          <w:szCs w:val="8"/>
        </w:rPr>
        <w:t>茵</w:t>
      </w:r>
      <w:r>
        <w:rPr>
          <w:rFonts w:ascii="Arial" w:hAnsi="Arial" w:cs="Arial" w:eastAsia="Arial" w:hint="default"/>
          <w:spacing w:val="-3"/>
          <w:sz w:val="9"/>
          <w:szCs w:val="9"/>
        </w:rPr>
        <w:t>TlN</w:t>
      </w:r>
      <w:r>
        <w:rPr>
          <w:rFonts w:ascii="細明體_HKSCS" w:hAnsi="細明體_HKSCS" w:cs="細明體_HKSCS" w:eastAsia="細明體_HKSCS" w:hint="default"/>
          <w:spacing w:val="-3"/>
          <w:sz w:val="7"/>
          <w:szCs w:val="7"/>
        </w:rPr>
        <w:t>訂</w:t>
      </w:r>
      <w:r>
        <w:rPr>
          <w:rFonts w:ascii="Arial" w:hAnsi="Arial" w:cs="Arial" w:eastAsia="Arial" w:hint="default"/>
          <w:spacing w:val="-3"/>
          <w:sz w:val="10"/>
          <w:szCs w:val="10"/>
        </w:rPr>
        <w:t>AL</w:t>
      </w:r>
      <w:r>
        <w:rPr>
          <w:rFonts w:ascii="細明體_HKSCS" w:hAnsi="細明體_HKSCS" w:cs="細明體_HKSCS" w:eastAsia="細明體_HKSCS" w:hint="default"/>
          <w:spacing w:val="-3"/>
          <w:sz w:val="8"/>
          <w:szCs w:val="8"/>
        </w:rPr>
        <w:t>旺</w:t>
      </w:r>
      <w:r>
        <w:rPr>
          <w:rFonts w:ascii="Arial" w:hAnsi="Arial" w:cs="Arial" w:eastAsia="Arial" w:hint="default"/>
          <w:spacing w:val="-3"/>
          <w:sz w:val="10"/>
          <w:szCs w:val="10"/>
        </w:rPr>
        <w:t>R(42BMI</w:t>
      </w:r>
    </w:p>
    <w:p>
      <w:pPr>
        <w:spacing w:after="0"/>
        <w:jc w:val="left"/>
        <w:rPr>
          <w:rFonts w:ascii="Arial" w:hAnsi="Arial" w:cs="Arial" w:eastAsia="Arial" w:hint="default"/>
          <w:sz w:val="10"/>
          <w:szCs w:val="10"/>
        </w:rPr>
        <w:sectPr>
          <w:type w:val="continuous"/>
          <w:pgSz w:w="9470" w:h="13040"/>
          <w:pgMar w:top="0" w:bottom="0" w:left="0" w:right="1040"/>
          <w:cols w:num="3" w:equalWidth="0">
            <w:col w:w="3811" w:space="40"/>
            <w:col w:w="570" w:space="40"/>
            <w:col w:w="3969"/>
          </w:cols>
        </w:sectPr>
      </w:pPr>
    </w:p>
    <w:p>
      <w:pPr>
        <w:spacing w:line="190" w:lineRule="exact" w:before="0"/>
        <w:ind w:left="2116" w:right="0" w:firstLine="0"/>
        <w:jc w:val="left"/>
        <w:rPr>
          <w:rFonts w:ascii="Times New Roman" w:hAnsi="Times New Roman" w:cs="Times New Roman" w:eastAsia="Times New Roman" w:hint="default"/>
          <w:sz w:val="11"/>
          <w:szCs w:val="11"/>
        </w:rPr>
      </w:pPr>
      <w:r>
        <w:rPr/>
        <w:pict>
          <v:shape style="position:absolute;margin-left:108.028145pt;margin-top:2.88pt;width:57.35pt;height:9.5pt;mso-position-horizontal-relative:page;mso-position-vertical-relative:paragraph;z-index:-481672" type="#_x0000_t202" filled="false" stroked="false">
            <v:textbox inset="0,0,0,0">
              <w:txbxContent>
                <w:p>
                  <w:pPr>
                    <w:tabs>
                      <w:tab w:pos="997" w:val="left" w:leader="none"/>
                    </w:tabs>
                    <w:spacing w:line="190" w:lineRule="exact" w:before="0"/>
                    <w:ind w:left="0" w:right="0" w:firstLine="0"/>
                    <w:jc w:val="left"/>
                    <w:rPr>
                      <w:rFonts w:ascii="細明體_HKSCS" w:hAnsi="細明體_HKSCS" w:cs="細明體_HKSCS" w:eastAsia="細明體_HKSCS" w:hint="default"/>
                      <w:sz w:val="19"/>
                      <w:szCs w:val="19"/>
                    </w:rPr>
                  </w:pPr>
                  <w:r>
                    <w:rPr>
                      <w:rFonts w:ascii="Arial" w:hAnsi="Arial" w:cs="Arial" w:eastAsia="Arial" w:hint="default"/>
                      <w:spacing w:val="-74"/>
                      <w:w w:val="270"/>
                      <w:sz w:val="10"/>
                      <w:szCs w:val="10"/>
                    </w:rPr>
                    <w:t>i</w:t>
                  </w:r>
                  <w:r>
                    <w:rPr>
                      <w:rFonts w:ascii="細明體_HKSCS" w:hAnsi="細明體_HKSCS" w:cs="細明體_HKSCS" w:eastAsia="細明體_HKSCS" w:hint="default"/>
                      <w:w w:val="49"/>
                      <w:sz w:val="19"/>
                      <w:szCs w:val="19"/>
                    </w:rPr>
                    <w:t>阻回</w:t>
                  </w:r>
                  <w:r>
                    <w:rPr>
                      <w:rFonts w:ascii="細明體_HKSCS" w:hAnsi="細明體_HKSCS" w:cs="細明體_HKSCS" w:eastAsia="細明體_HKSCS" w:hint="default"/>
                      <w:spacing w:val="8"/>
                      <w:w w:val="49"/>
                      <w:sz w:val="19"/>
                      <w:szCs w:val="19"/>
                    </w:rPr>
                    <w:t>國</w:t>
                  </w:r>
                  <w:r>
                    <w:rPr>
                      <w:rFonts w:ascii="細明體_HKSCS" w:hAnsi="細明體_HKSCS" w:cs="細明體_HKSCS" w:eastAsia="細明體_HKSCS" w:hint="default"/>
                      <w:spacing w:val="-173"/>
                      <w:w w:val="116"/>
                      <w:sz w:val="19"/>
                      <w:szCs w:val="19"/>
                    </w:rPr>
                    <w:t>。</w:t>
                  </w:r>
                  <w:r>
                    <w:rPr>
                      <w:rFonts w:ascii="細明體_HKSCS" w:hAnsi="細明體_HKSCS" w:cs="細明體_HKSCS" w:eastAsia="細明體_HKSCS" w:hint="default"/>
                      <w:w w:val="65"/>
                      <w:sz w:val="19"/>
                      <w:szCs w:val="19"/>
                    </w:rPr>
                    <w:t>間</w:t>
                  </w:r>
                  <w:r>
                    <w:rPr>
                      <w:rFonts w:ascii="細明體_HKSCS" w:hAnsi="細明體_HKSCS" w:cs="細明體_HKSCS" w:eastAsia="細明體_HKSCS" w:hint="default"/>
                      <w:sz w:val="19"/>
                      <w:szCs w:val="19"/>
                    </w:rPr>
                    <w:tab/>
                  </w:r>
                  <w:r>
                    <w:rPr>
                      <w:rFonts w:ascii="細明體_HKSCS" w:hAnsi="細明體_HKSCS" w:cs="細明體_HKSCS" w:eastAsia="細明體_HKSCS" w:hint="default"/>
                      <w:w w:val="156"/>
                      <w:sz w:val="19"/>
                      <w:szCs w:val="19"/>
                    </w:rPr>
                    <w:t>'</w:t>
                  </w:r>
                  <w:r>
                    <w:rPr>
                      <w:rFonts w:ascii="細明體_HKSCS" w:hAnsi="細明體_HKSCS" w:cs="細明體_HKSCS" w:eastAsia="細明體_HKSCS" w:hint="default"/>
                      <w:sz w:val="19"/>
                      <w:szCs w:val="19"/>
                    </w:rPr>
                  </w:r>
                </w:p>
              </w:txbxContent>
            </v:textbox>
            <w10:wrap type="none"/>
          </v:shape>
        </w:pict>
      </w:r>
      <w:r>
        <w:rPr>
          <w:rFonts w:ascii="Times New Roman" w:hAnsi="Times New Roman" w:cs="Times New Roman" w:eastAsia="Times New Roman" w:hint="default"/>
          <w:w w:val="107"/>
          <w:sz w:val="11"/>
          <w:szCs w:val="11"/>
        </w:rPr>
        <w:t>1</w:t>
      </w:r>
      <w:r>
        <w:rPr>
          <w:rFonts w:ascii="Times New Roman" w:hAnsi="Times New Roman" w:cs="Times New Roman" w:eastAsia="Times New Roman" w:hint="default"/>
          <w:spacing w:val="-16"/>
          <w:w w:val="107"/>
          <w:sz w:val="11"/>
          <w:szCs w:val="11"/>
        </w:rPr>
        <w:t>.</w:t>
      </w:r>
      <w:r>
        <w:rPr>
          <w:rFonts w:ascii="細明體_HKSCS" w:hAnsi="細明體_HKSCS" w:cs="細明體_HKSCS" w:eastAsia="細明體_HKSCS" w:hint="default"/>
          <w:spacing w:val="-117"/>
          <w:w w:val="133"/>
          <w:sz w:val="11"/>
          <w:szCs w:val="11"/>
        </w:rPr>
        <w:t>，</w:t>
      </w:r>
      <w:r>
        <w:rPr>
          <w:rFonts w:ascii="細明體_HKSCS" w:hAnsi="細明體_HKSCS" w:cs="細明體_HKSCS" w:eastAsia="細明體_HKSCS" w:hint="default"/>
          <w:w w:val="68"/>
          <w:sz w:val="11"/>
          <w:szCs w:val="11"/>
        </w:rPr>
        <w:t>，</w:t>
      </w:r>
      <w:r>
        <w:rPr>
          <w:rFonts w:ascii="細明體_HKSCS" w:hAnsi="細明體_HKSCS" w:cs="細明體_HKSCS" w:eastAsia="細明體_HKSCS" w:hint="default"/>
          <w:spacing w:val="-1"/>
          <w:w w:val="68"/>
          <w:sz w:val="11"/>
          <w:szCs w:val="11"/>
        </w:rPr>
        <w:t>，</w:t>
      </w:r>
      <w:r>
        <w:rPr>
          <w:rFonts w:ascii="細明體_HKSCS" w:hAnsi="細明體_HKSCS" w:cs="細明體_HKSCS" w:eastAsia="細明體_HKSCS" w:hint="default"/>
          <w:w w:val="62"/>
          <w:sz w:val="11"/>
          <w:szCs w:val="11"/>
        </w:rPr>
        <w:t>，，峙＂</w:t>
      </w:r>
      <w:r>
        <w:rPr>
          <w:rFonts w:ascii="細明體_HKSCS" w:hAnsi="細明體_HKSCS" w:cs="細明體_HKSCS" w:eastAsia="細明體_HKSCS" w:hint="default"/>
          <w:spacing w:val="-63"/>
          <w:w w:val="62"/>
          <w:sz w:val="11"/>
          <w:szCs w:val="11"/>
        </w:rPr>
        <w:t>＂</w:t>
      </w:r>
      <w:r>
        <w:rPr>
          <w:rFonts w:ascii="細明體_HKSCS" w:hAnsi="細明體_HKSCS" w:cs="細明體_HKSCS" w:eastAsia="細明體_HKSCS" w:hint="default"/>
          <w:spacing w:val="-99"/>
          <w:w w:val="111"/>
          <w:sz w:val="11"/>
          <w:szCs w:val="11"/>
        </w:rPr>
        <w:t>＇</w:t>
      </w:r>
      <w:r>
        <w:rPr>
          <w:rFonts w:ascii="細明體_HKSCS" w:hAnsi="細明體_HKSCS" w:cs="細明體_HKSCS" w:eastAsia="細明體_HKSCS" w:hint="default"/>
          <w:spacing w:val="4"/>
          <w:w w:val="79"/>
          <w:sz w:val="11"/>
          <w:szCs w:val="11"/>
        </w:rPr>
        <w:t>崎</w:t>
      </w:r>
      <w:r>
        <w:rPr>
          <w:rFonts w:ascii="Times New Roman" w:hAnsi="Times New Roman" w:cs="Times New Roman" w:eastAsia="Times New Roman" w:hint="default"/>
          <w:w w:val="88"/>
          <w:sz w:val="11"/>
          <w:szCs w:val="11"/>
        </w:rPr>
        <w:t>1.,;ndow</w:t>
      </w:r>
      <w:r>
        <w:rPr>
          <w:rFonts w:ascii="Times New Roman" w:hAnsi="Times New Roman" w:cs="Times New Roman" w:eastAsia="Times New Roman" w:hint="default"/>
          <w:spacing w:val="-15"/>
          <w:sz w:val="11"/>
          <w:szCs w:val="11"/>
        </w:rPr>
        <w:t> </w:t>
      </w:r>
      <w:r>
        <w:rPr>
          <w:rFonts w:ascii="細明體_HKSCS" w:hAnsi="細明體_HKSCS" w:cs="細明體_HKSCS" w:eastAsia="細明體_HKSCS" w:hint="default"/>
          <w:w w:val="46"/>
          <w:sz w:val="19"/>
          <w:szCs w:val="19"/>
        </w:rPr>
        <w:t>旬</w:t>
      </w:r>
      <w:r>
        <w:rPr>
          <w:rFonts w:ascii="細明體_HKSCS" w:hAnsi="細明體_HKSCS" w:cs="細明體_HKSCS" w:eastAsia="細明體_HKSCS" w:hint="default"/>
          <w:spacing w:val="-40"/>
          <w:w w:val="46"/>
          <w:sz w:val="19"/>
          <w:szCs w:val="19"/>
        </w:rPr>
        <w:t>阻</w:t>
      </w:r>
      <w:r>
        <w:rPr>
          <w:rFonts w:ascii="細明體_HKSCS" w:hAnsi="細明體_HKSCS" w:cs="細明體_HKSCS" w:eastAsia="細明體_HKSCS" w:hint="default"/>
          <w:spacing w:val="-277"/>
          <w:w w:val="151"/>
          <w:sz w:val="19"/>
          <w:szCs w:val="19"/>
        </w:rPr>
        <w:t>。</w:t>
      </w:r>
      <w:r>
        <w:rPr>
          <w:rFonts w:ascii="細明體_HKSCS" w:hAnsi="細明體_HKSCS" w:cs="細明體_HKSCS" w:eastAsia="細明體_HKSCS" w:hint="default"/>
          <w:w w:val="43"/>
          <w:sz w:val="19"/>
          <w:szCs w:val="19"/>
        </w:rPr>
        <w:t>......晶晶</w:t>
      </w:r>
      <w:r>
        <w:rPr>
          <w:rFonts w:ascii="細明體_HKSCS" w:hAnsi="細明體_HKSCS" w:cs="細明體_HKSCS" w:eastAsia="細明體_HKSCS" w:hint="default"/>
          <w:spacing w:val="-53"/>
          <w:sz w:val="19"/>
          <w:szCs w:val="19"/>
        </w:rPr>
        <w:t> </w:t>
      </w:r>
      <w:r>
        <w:rPr>
          <w:rFonts w:ascii="Times New Roman" w:hAnsi="Times New Roman" w:cs="Times New Roman" w:eastAsia="Times New Roman" w:hint="default"/>
          <w:w w:val="93"/>
          <w:sz w:val="11"/>
          <w:szCs w:val="11"/>
        </w:rPr>
        <w:t>l</w:t>
      </w:r>
      <w:r>
        <w:rPr>
          <w:rFonts w:ascii="細明體_HKSCS" w:hAnsi="細明體_HKSCS" w:cs="細明體_HKSCS" w:eastAsia="細明體_HKSCS" w:hint="default"/>
          <w:w w:val="216"/>
          <w:sz w:val="6"/>
          <w:szCs w:val="6"/>
        </w:rPr>
        <w:t>酬</w:t>
      </w:r>
      <w:r>
        <w:rPr>
          <w:rFonts w:ascii="Times New Roman" w:hAnsi="Times New Roman" w:cs="Times New Roman" w:eastAsia="Times New Roman" w:hint="default"/>
          <w:spacing w:val="2"/>
          <w:w w:val="93"/>
          <w:sz w:val="11"/>
          <w:szCs w:val="11"/>
        </w:rPr>
        <w:t>a</w:t>
      </w:r>
      <w:r>
        <w:rPr>
          <w:rFonts w:ascii="細明體_HKSCS" w:hAnsi="細明體_HKSCS" w:cs="細明體_HKSCS" w:eastAsia="細明體_HKSCS" w:hint="default"/>
          <w:spacing w:val="5"/>
          <w:w w:val="125"/>
          <w:sz w:val="8"/>
          <w:szCs w:val="8"/>
        </w:rPr>
        <w:t>咽</w:t>
      </w:r>
      <w:r>
        <w:rPr>
          <w:rFonts w:ascii="Times New Roman" w:hAnsi="Times New Roman" w:cs="Times New Roman" w:eastAsia="Times New Roman" w:hint="default"/>
          <w:w w:val="92"/>
          <w:sz w:val="11"/>
          <w:szCs w:val="11"/>
        </w:rPr>
        <w:t>lollowtht!</w:t>
      </w:r>
      <w:r>
        <w:rPr>
          <w:rFonts w:ascii="Times New Roman" w:hAnsi="Times New Roman" w:cs="Times New Roman" w:eastAsia="Times New Roman" w:hint="default"/>
          <w:sz w:val="11"/>
          <w:szCs w:val="11"/>
        </w:rPr>
      </w:r>
    </w:p>
    <w:p>
      <w:pPr>
        <w:tabs>
          <w:tab w:pos="2203" w:val="left" w:leader="none"/>
        </w:tabs>
        <w:spacing w:before="18"/>
        <w:ind w:left="1972" w:right="0" w:firstLine="0"/>
        <w:jc w:val="left"/>
        <w:rPr>
          <w:rFonts w:ascii="Arial" w:hAnsi="Arial" w:cs="Arial" w:eastAsia="Arial" w:hint="default"/>
          <w:sz w:val="14"/>
          <w:szCs w:val="14"/>
        </w:rPr>
      </w:pPr>
      <w:r>
        <w:rPr/>
        <w:pict>
          <v:group style="position:absolute;margin-left:109.440002pt;margin-top:13.225805pt;width:118.1pt;height:26.5pt;mso-position-horizontal-relative:page;mso-position-vertical-relative:paragraph;z-index:-481864" coordorigin="2189,265" coordsize="2362,530">
            <v:shape style="position:absolute;left:2189;top:265;width:2362;height:288" type="#_x0000_t75" stroked="false">
              <v:imagedata r:id="rId62" o:title=""/>
            </v:shape>
            <v:shape style="position:absolute;left:2189;top:265;width:2362;height:530" type="#_x0000_t202" filled="false" stroked="false">
              <v:textbox inset="0,0,0,0">
                <w:txbxContent>
                  <w:p>
                    <w:pPr>
                      <w:spacing w:before="110"/>
                      <w:ind w:left="110" w:right="0" w:firstLine="0"/>
                      <w:jc w:val="left"/>
                      <w:rPr>
                        <w:rFonts w:ascii="細明體_HKSCS" w:hAnsi="細明體_HKSCS" w:cs="細明體_HKSCS" w:eastAsia="細明體_HKSCS" w:hint="default"/>
                        <w:sz w:val="32"/>
                        <w:szCs w:val="32"/>
                      </w:rPr>
                    </w:pPr>
                    <w:r>
                      <w:rPr>
                        <w:rFonts w:ascii="Times New Roman" w:hAnsi="Times New Roman" w:cs="Times New Roman" w:eastAsia="Times New Roman" w:hint="default"/>
                        <w:w w:val="75"/>
                        <w:sz w:val="11"/>
                        <w:szCs w:val="11"/>
                      </w:rPr>
                      <w:t>thonZ.7</w:t>
                    </w:r>
                    <w:r>
                      <w:rPr>
                        <w:rFonts w:ascii="Times New Roman" w:hAnsi="Times New Roman" w:cs="Times New Roman" w:eastAsia="Times New Roman" w:hint="default"/>
                        <w:spacing w:val="-17"/>
                        <w:w w:val="75"/>
                        <w:sz w:val="11"/>
                        <w:szCs w:val="11"/>
                      </w:rPr>
                      <w:t> </w:t>
                    </w:r>
                    <w:r>
                      <w:rPr>
                        <w:rFonts w:ascii="細明體_HKSCS" w:hAnsi="細明體_HKSCS" w:cs="細明體_HKSCS" w:eastAsia="細明體_HKSCS" w:hint="default"/>
                        <w:spacing w:val="-10"/>
                        <w:w w:val="65"/>
                        <w:sz w:val="32"/>
                        <w:szCs w:val="32"/>
                      </w:rPr>
                      <w:t>四</w:t>
                    </w:r>
                    <w:r>
                      <w:rPr>
                        <w:rFonts w:ascii="細明體_HKSCS" w:hAnsi="細明體_HKSCS" w:cs="細明體_HKSCS" w:eastAsia="細明體_HKSCS" w:hint="default"/>
                        <w:spacing w:val="-10"/>
                        <w:w w:val="65"/>
                        <w:sz w:val="32"/>
                        <w:szCs w:val="32"/>
                        <w:u w:val="single" w:color="000000"/>
                      </w:rPr>
                      <w:t>..</w:t>
                    </w:r>
                    <w:r>
                      <w:rPr>
                        <w:rFonts w:ascii="細明體_HKSCS" w:hAnsi="細明體_HKSCS" w:cs="細明體_HKSCS" w:eastAsia="細明體_HKSCS" w:hint="default"/>
                        <w:spacing w:val="-85"/>
                        <w:w w:val="65"/>
                        <w:sz w:val="32"/>
                        <w:szCs w:val="32"/>
                        <w:u w:val="single" w:color="000000"/>
                      </w:rPr>
                      <w:t> </w:t>
                    </w:r>
                    <w:r>
                      <w:rPr>
                        <w:rFonts w:ascii="細明體_HKSCS" w:hAnsi="細明體_HKSCS" w:cs="細明體_HKSCS" w:eastAsia="細明體_HKSCS" w:hint="default"/>
                        <w:spacing w:val="-85"/>
                        <w:w w:val="65"/>
                        <w:sz w:val="32"/>
                        <w:szCs w:val="32"/>
                      </w:rPr>
                    </w:r>
                    <w:r>
                      <w:rPr>
                        <w:rFonts w:ascii="細明體_HKSCS" w:hAnsi="細明體_HKSCS" w:cs="細明體_HKSCS" w:eastAsia="細明體_HKSCS" w:hint="default"/>
                        <w:w w:val="75"/>
                        <w:sz w:val="32"/>
                        <w:szCs w:val="32"/>
                      </w:rPr>
                      <w:t>.</w:t>
                    </w:r>
                    <w:r>
                      <w:rPr>
                        <w:rFonts w:ascii="細明體_HKSCS" w:hAnsi="細明體_HKSCS" w:cs="細明體_HKSCS" w:eastAsia="細明體_HKSCS" w:hint="default"/>
                        <w:sz w:val="32"/>
                        <w:szCs w:val="32"/>
                      </w:rPr>
                    </w:r>
                  </w:p>
                </w:txbxContent>
              </v:textbox>
              <w10:wrap type="none"/>
            </v:shape>
            <w10:wrap type="none"/>
          </v:group>
        </w:pict>
      </w:r>
      <w:r>
        <w:rPr>
          <w:rFonts w:ascii="Times New Roman" w:hAnsi="Times New Roman" w:cs="Times New Roman" w:eastAsia="Times New Roman" w:hint="default"/>
          <w:w w:val="94"/>
          <w:sz w:val="10"/>
          <w:szCs w:val="10"/>
        </w:rPr>
        <w:t>'</w:t>
      </w:r>
      <w:r>
        <w:rPr>
          <w:rFonts w:ascii="Times New Roman" w:hAnsi="Times New Roman" w:cs="Times New Roman" w:eastAsia="Times New Roman" w:hint="default"/>
          <w:sz w:val="10"/>
          <w:szCs w:val="10"/>
        </w:rPr>
        <w:tab/>
      </w:r>
      <w:r>
        <w:rPr>
          <w:rFonts w:ascii="Times New Roman" w:hAnsi="Times New Roman" w:cs="Times New Roman" w:eastAsia="Times New Roman" w:hint="default"/>
          <w:w w:val="101"/>
          <w:sz w:val="10"/>
          <w:szCs w:val="10"/>
        </w:rPr>
        <w:t>P</w:t>
      </w:r>
      <w:r>
        <w:rPr>
          <w:rFonts w:ascii="Times New Roman" w:hAnsi="Times New Roman" w:cs="Times New Roman" w:eastAsia="Times New Roman" w:hint="default"/>
          <w:w w:val="101"/>
          <w:sz w:val="10"/>
          <w:szCs w:val="10"/>
        </w:rPr>
        <w:t>)</w:t>
      </w:r>
      <w:r>
        <w:rPr>
          <w:rFonts w:ascii="Times New Roman" w:hAnsi="Times New Roman" w:cs="Times New Roman" w:eastAsia="Times New Roman" w:hint="default"/>
          <w:w w:val="101"/>
          <w:sz w:val="10"/>
          <w:szCs w:val="10"/>
        </w:rPr>
        <w:t>'lh</w:t>
      </w:r>
      <w:r>
        <w:rPr>
          <w:rFonts w:ascii="Times New Roman" w:hAnsi="Times New Roman" w:cs="Times New Roman" w:eastAsia="Times New Roman" w:hint="default"/>
          <w:spacing w:val="6"/>
          <w:w w:val="101"/>
          <w:sz w:val="10"/>
          <w:szCs w:val="10"/>
        </w:rPr>
        <w:t>•</w:t>
      </w:r>
      <w:r>
        <w:rPr>
          <w:rFonts w:ascii="細明體_HKSCS" w:hAnsi="細明體_HKSCS" w:cs="細明體_HKSCS" w:eastAsia="細明體_HKSCS" w:hint="default"/>
          <w:spacing w:val="-1"/>
          <w:w w:val="105"/>
          <w:sz w:val="6"/>
          <w:szCs w:val="6"/>
        </w:rPr>
        <w:t>臨</w:t>
      </w:r>
      <w:r>
        <w:rPr>
          <w:rFonts w:ascii="Arial" w:hAnsi="Arial" w:cs="Arial" w:eastAsia="Arial" w:hint="default"/>
          <w:spacing w:val="-25"/>
          <w:w w:val="209"/>
          <w:sz w:val="14"/>
          <w:szCs w:val="14"/>
        </w:rPr>
        <w:t>u</w:t>
      </w:r>
      <w:r>
        <w:rPr>
          <w:rFonts w:ascii="Arial" w:hAnsi="Arial" w:cs="Arial" w:eastAsia="Arial" w:hint="default"/>
          <w:spacing w:val="-1"/>
          <w:w w:val="179"/>
          <w:sz w:val="14"/>
          <w:szCs w:val="14"/>
        </w:rPr>
        <w:t>.</w:t>
      </w:r>
      <w:r>
        <w:rPr>
          <w:rFonts w:ascii="Arial" w:hAnsi="Arial" w:cs="Arial" w:eastAsia="Arial" w:hint="default"/>
          <w:spacing w:val="-39"/>
          <w:w w:val="179"/>
          <w:sz w:val="14"/>
          <w:szCs w:val="14"/>
        </w:rPr>
        <w:t>.</w:t>
      </w:r>
      <w:r>
        <w:rPr>
          <w:rFonts w:ascii="Arial" w:hAnsi="Arial" w:cs="Arial" w:eastAsia="Arial" w:hint="default"/>
          <w:w w:val="124"/>
          <w:sz w:val="14"/>
          <w:szCs w:val="14"/>
        </w:rPr>
        <w:t>.</w:t>
      </w:r>
      <w:r>
        <w:rPr>
          <w:rFonts w:ascii="Arial" w:hAnsi="Arial" w:cs="Arial" w:eastAsia="Arial" w:hint="default"/>
          <w:spacing w:val="-25"/>
          <w:w w:val="124"/>
          <w:sz w:val="14"/>
          <w:szCs w:val="14"/>
        </w:rPr>
        <w:t>.</w:t>
      </w:r>
      <w:r>
        <w:rPr>
          <w:rFonts w:ascii="Arial" w:hAnsi="Arial" w:cs="Arial" w:eastAsia="Arial" w:hint="default"/>
          <w:spacing w:val="-9"/>
          <w:w w:val="58"/>
          <w:sz w:val="14"/>
          <w:szCs w:val="14"/>
        </w:rPr>
        <w:t>r</w:t>
      </w:r>
      <w:r>
        <w:rPr>
          <w:rFonts w:ascii="Arial" w:hAnsi="Arial" w:cs="Arial" w:eastAsia="Arial" w:hint="default"/>
          <w:w w:val="117"/>
          <w:sz w:val="14"/>
          <w:szCs w:val="14"/>
        </w:rPr>
        <w:t>••</w:t>
      </w:r>
      <w:r>
        <w:rPr>
          <w:rFonts w:ascii="Arial" w:hAnsi="Arial" w:cs="Arial" w:eastAsia="Arial" w:hint="default"/>
          <w:sz w:val="14"/>
          <w:szCs w:val="14"/>
        </w:rPr>
      </w:r>
    </w:p>
    <w:p>
      <w:pPr>
        <w:spacing w:line="240" w:lineRule="auto" w:before="0"/>
        <w:ind w:right="0"/>
        <w:rPr>
          <w:rFonts w:ascii="Arial" w:hAnsi="Arial" w:cs="Arial" w:eastAsia="Arial" w:hint="default"/>
          <w:sz w:val="14"/>
          <w:szCs w:val="14"/>
        </w:rPr>
      </w:pPr>
    </w:p>
    <w:p>
      <w:pPr>
        <w:spacing w:line="240" w:lineRule="auto" w:before="0"/>
        <w:ind w:right="0"/>
        <w:rPr>
          <w:rFonts w:ascii="Arial" w:hAnsi="Arial" w:cs="Arial" w:eastAsia="Arial" w:hint="default"/>
          <w:sz w:val="14"/>
          <w:szCs w:val="14"/>
        </w:rPr>
      </w:pPr>
    </w:p>
    <w:p>
      <w:pPr>
        <w:spacing w:before="107"/>
        <w:ind w:left="1953" w:right="2510" w:firstLine="0"/>
        <w:jc w:val="center"/>
        <w:rPr>
          <w:rFonts w:ascii="Arial" w:hAnsi="Arial" w:cs="Arial" w:eastAsia="Arial" w:hint="default"/>
          <w:sz w:val="13"/>
          <w:szCs w:val="13"/>
        </w:rPr>
      </w:pPr>
      <w:r>
        <w:rPr>
          <w:rFonts w:ascii="Arial"/>
          <w:w w:val="125"/>
          <w:sz w:val="13"/>
        </w:rPr>
        <w:t>i</w:t>
      </w:r>
      <w:r>
        <w:rPr>
          <w:rFonts w:ascii="Arial"/>
          <w:sz w:val="13"/>
        </w:rPr>
      </w:r>
    </w:p>
    <w:p>
      <w:pPr>
        <w:spacing w:line="240" w:lineRule="auto" w:before="0"/>
        <w:ind w:right="0"/>
        <w:rPr>
          <w:rFonts w:ascii="Arial" w:hAnsi="Arial" w:cs="Arial" w:eastAsia="Arial" w:hint="default"/>
          <w:sz w:val="12"/>
          <w:szCs w:val="12"/>
        </w:rPr>
      </w:pPr>
      <w:r>
        <w:rPr/>
        <w:br w:type="column"/>
      </w:r>
      <w:r>
        <w:rPr>
          <w:rFonts w:ascii="Arial"/>
          <w:sz w:val="12"/>
        </w:rPr>
      </w:r>
    </w:p>
    <w:p>
      <w:pPr>
        <w:spacing w:line="240" w:lineRule="auto" w:before="10"/>
        <w:ind w:right="0"/>
        <w:rPr>
          <w:rFonts w:ascii="Arial" w:hAnsi="Arial" w:cs="Arial" w:eastAsia="Arial" w:hint="default"/>
          <w:sz w:val="17"/>
          <w:szCs w:val="17"/>
        </w:rPr>
      </w:pPr>
    </w:p>
    <w:p>
      <w:pPr>
        <w:spacing w:before="0"/>
        <w:ind w:left="0" w:right="835" w:firstLine="0"/>
        <w:jc w:val="center"/>
        <w:rPr>
          <w:rFonts w:ascii="Times New Roman" w:hAnsi="Times New Roman" w:cs="Times New Roman" w:eastAsia="Times New Roman" w:hint="default"/>
          <w:sz w:val="13"/>
          <w:szCs w:val="13"/>
        </w:rPr>
      </w:pPr>
      <w:r>
        <w:rPr>
          <w:rFonts w:ascii="細明體_HKSCS" w:hAnsi="細明體_HKSCS" w:cs="細明體_HKSCS" w:eastAsia="細明體_HKSCS" w:hint="default"/>
          <w:w w:val="110"/>
          <w:sz w:val="13"/>
          <w:szCs w:val="13"/>
        </w:rPr>
        <w:t>內的</w:t>
      </w:r>
      <w:r>
        <w:rPr>
          <w:rFonts w:ascii="Times New Roman" w:hAnsi="Times New Roman" w:cs="Times New Roman" w:eastAsia="Times New Roman" w:hint="default"/>
          <w:w w:val="110"/>
          <w:sz w:val="13"/>
          <w:szCs w:val="13"/>
        </w:rPr>
        <w:t>on </w:t>
      </w:r>
      <w:r>
        <w:rPr>
          <w:rFonts w:ascii="Times New Roman" w:hAnsi="Times New Roman" w:cs="Times New Roman" w:eastAsia="Times New Roman" w:hint="default"/>
          <w:spacing w:val="-3"/>
          <w:w w:val="110"/>
          <w:sz w:val="13"/>
          <w:szCs w:val="13"/>
        </w:rPr>
        <w:t>2.7</w:t>
      </w:r>
      <w:r>
        <w:rPr>
          <w:rFonts w:ascii="細明體_HKSCS" w:hAnsi="細明體_HKSCS" w:cs="細明體_HKSCS" w:eastAsia="細明體_HKSCS" w:hint="default"/>
          <w:spacing w:val="-3"/>
          <w:w w:val="110"/>
          <w:sz w:val="9"/>
          <w:szCs w:val="9"/>
        </w:rPr>
        <w:t>時時</w:t>
      </w:r>
      <w:r>
        <w:rPr>
          <w:rFonts w:ascii="Times New Roman" w:hAnsi="Times New Roman" w:cs="Times New Roman" w:eastAsia="Times New Roman" w:hint="default"/>
          <w:spacing w:val="-3"/>
          <w:w w:val="110"/>
          <w:sz w:val="13"/>
          <w:szCs w:val="13"/>
        </w:rPr>
        <w:t>Jon</w:t>
      </w:r>
      <w:r>
        <w:rPr>
          <w:rFonts w:ascii="Times New Roman" w:hAnsi="Times New Roman" w:cs="Times New Roman" w:eastAsia="Times New Roman" w:hint="default"/>
          <w:spacing w:val="-3"/>
          <w:sz w:val="13"/>
          <w:szCs w:val="13"/>
        </w:rPr>
      </w:r>
    </w:p>
    <w:p>
      <w:pPr>
        <w:tabs>
          <w:tab w:pos="230" w:val="left" w:leader="none"/>
        </w:tabs>
        <w:spacing w:before="65"/>
        <w:ind w:left="0" w:right="733" w:firstLine="0"/>
        <w:jc w:val="center"/>
        <w:rPr>
          <w:rFonts w:ascii="Times New Roman" w:hAnsi="Times New Roman" w:cs="Times New Roman" w:eastAsia="Times New Roman" w:hint="default"/>
          <w:sz w:val="25"/>
          <w:szCs w:val="25"/>
        </w:rPr>
      </w:pPr>
      <w:r>
        <w:rPr>
          <w:rFonts w:ascii="細明體_HKSCS" w:hAnsi="細明體_HKSCS" w:cs="細明體_HKSCS" w:eastAsia="細明體_HKSCS" w:hint="default"/>
          <w:sz w:val="18"/>
          <w:szCs w:val="18"/>
        </w:rPr>
      </w:r>
      <w:r>
        <w:rPr>
          <w:rFonts w:ascii="細明體_HKSCS" w:hAnsi="細明體_HKSCS" w:cs="細明體_HKSCS" w:eastAsia="細明體_HKSCS" w:hint="default"/>
          <w:sz w:val="18"/>
          <w:szCs w:val="18"/>
          <w:u w:val="thick" w:color="000000"/>
        </w:rPr>
        <w:t> </w:t>
        <w:tab/>
      </w:r>
      <w:r>
        <w:rPr>
          <w:rFonts w:ascii="細明體_HKSCS" w:hAnsi="細明體_HKSCS" w:cs="細明體_HKSCS" w:eastAsia="細明體_HKSCS" w:hint="default"/>
          <w:spacing w:val="-16"/>
          <w:w w:val="110"/>
          <w:sz w:val="18"/>
          <w:szCs w:val="18"/>
          <w:u w:val="thick" w:color="000000"/>
        </w:rPr>
        <w:t>圈圈圈噩噩團軍區圖</w:t>
      </w:r>
      <w:r>
        <w:rPr>
          <w:rFonts w:ascii="Times New Roman" w:hAnsi="Times New Roman" w:cs="Times New Roman" w:eastAsia="Times New Roman" w:hint="default"/>
          <w:spacing w:val="-16"/>
          <w:w w:val="110"/>
          <w:sz w:val="25"/>
          <w:szCs w:val="25"/>
          <w:u w:val="thick" w:color="000000"/>
        </w:rPr>
        <w:t>E</w:t>
      </w:r>
      <w:r>
        <w:rPr>
          <w:rFonts w:ascii="Times New Roman" w:hAnsi="Times New Roman" w:cs="Times New Roman" w:eastAsia="Times New Roman" w:hint="default"/>
          <w:spacing w:val="-16"/>
          <w:w w:val="110"/>
          <w:sz w:val="25"/>
          <w:szCs w:val="25"/>
        </w:rPr>
      </w:r>
      <w:r>
        <w:rPr>
          <w:rFonts w:ascii="Times New Roman" w:hAnsi="Times New Roman" w:cs="Times New Roman" w:eastAsia="Times New Roman" w:hint="default"/>
          <w:spacing w:val="-16"/>
          <w:sz w:val="25"/>
          <w:szCs w:val="25"/>
        </w:rPr>
      </w:r>
    </w:p>
    <w:p>
      <w:pPr>
        <w:spacing w:after="0"/>
        <w:jc w:val="center"/>
        <w:rPr>
          <w:rFonts w:ascii="Times New Roman" w:hAnsi="Times New Roman" w:cs="Times New Roman" w:eastAsia="Times New Roman" w:hint="default"/>
          <w:sz w:val="25"/>
          <w:szCs w:val="25"/>
        </w:rPr>
        <w:sectPr>
          <w:type w:val="continuous"/>
          <w:pgSz w:w="9470" w:h="13040"/>
          <w:pgMar w:top="0" w:bottom="0" w:left="0" w:right="1040"/>
          <w:cols w:num="2" w:equalWidth="0">
            <w:col w:w="4541" w:space="40"/>
            <w:col w:w="3849"/>
          </w:cols>
        </w:sectPr>
      </w:pPr>
    </w:p>
    <w:p>
      <w:pPr>
        <w:spacing w:line="240" w:lineRule="auto" w:before="1"/>
        <w:ind w:right="0"/>
        <w:rPr>
          <w:rFonts w:ascii="Times New Roman" w:hAnsi="Times New Roman" w:cs="Times New Roman" w:eastAsia="Times New Roman" w:hint="default"/>
          <w:sz w:val="4"/>
          <w:szCs w:val="4"/>
        </w:rPr>
      </w:pPr>
    </w:p>
    <w:p>
      <w:pPr>
        <w:spacing w:line="20" w:lineRule="exact"/>
        <w:ind w:left="507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02.05pt;height:.5pt;mso-position-horizontal-relative:char;mso-position-vertical-relative:line" coordorigin="0,0" coordsize="2041,10">
            <v:group style="position:absolute;left:5;top:5;width:2031;height:2" coordorigin="5,5" coordsize="2031,2">
              <v:shape style="position:absolute;left:5;top:5;width:2031;height:2" coordorigin="5,5" coordsize="2031,0" path="m5,5l2035,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5068" w:val="left" w:leader="none"/>
        </w:tabs>
        <w:spacing w:line="249" w:lineRule="exact" w:before="0"/>
        <w:ind w:left="1972" w:right="0" w:firstLine="0"/>
        <w:jc w:val="left"/>
        <w:rPr>
          <w:rFonts w:ascii="Times New Roman" w:hAnsi="Times New Roman" w:cs="Times New Roman" w:eastAsia="Times New Roman" w:hint="default"/>
          <w:sz w:val="18"/>
          <w:szCs w:val="18"/>
        </w:rPr>
      </w:pPr>
      <w:r>
        <w:rPr>
          <w:rFonts w:ascii="Arial" w:hAnsi="Arial" w:cs="Arial" w:eastAsia="Arial" w:hint="default"/>
          <w:w w:val="33"/>
          <w:sz w:val="28"/>
          <w:szCs w:val="28"/>
        </w:rPr>
        <w:t>I</w:t>
      </w:r>
      <w:r>
        <w:rPr>
          <w:rFonts w:ascii="Arial" w:hAnsi="Arial" w:cs="Arial" w:eastAsia="Arial" w:hint="default"/>
          <w:sz w:val="28"/>
          <w:szCs w:val="28"/>
        </w:rPr>
        <w:t> </w:t>
      </w:r>
      <w:r>
        <w:rPr>
          <w:rFonts w:ascii="Arial" w:hAnsi="Arial" w:cs="Arial" w:eastAsia="Arial" w:hint="default"/>
          <w:spacing w:val="38"/>
          <w:sz w:val="28"/>
          <w:szCs w:val="28"/>
        </w:rPr>
        <w:t> </w:t>
      </w:r>
      <w:r>
        <w:rPr>
          <w:rFonts w:ascii="Arial" w:hAnsi="Arial" w:cs="Arial" w:eastAsia="Arial" w:hint="default"/>
          <w:w w:val="600"/>
          <w:sz w:val="28"/>
          <w:szCs w:val="28"/>
        </w:rPr>
        <w:t>----</w:t>
      </w:r>
      <w:r>
        <w:rPr>
          <w:rFonts w:ascii="Arial" w:hAnsi="Arial" w:cs="Arial" w:eastAsia="Arial" w:hint="default"/>
          <w:sz w:val="28"/>
          <w:szCs w:val="28"/>
        </w:rPr>
        <w:t> </w:t>
      </w:r>
      <w:r>
        <w:rPr>
          <w:rFonts w:ascii="Arial" w:hAnsi="Arial" w:cs="Arial" w:eastAsia="Arial" w:hint="default"/>
          <w:spacing w:val="-7"/>
          <w:sz w:val="28"/>
          <w:szCs w:val="28"/>
        </w:rPr>
        <w:t> </w:t>
      </w:r>
      <w:r>
        <w:rPr>
          <w:rFonts w:ascii="Arial" w:hAnsi="Arial" w:cs="Arial" w:eastAsia="Arial" w:hint="default"/>
          <w:w w:val="87"/>
          <w:sz w:val="28"/>
          <w:szCs w:val="28"/>
        </w:rPr>
        <w:t>I</w:t>
      </w:r>
      <w:r>
        <w:rPr>
          <w:rFonts w:ascii="Arial" w:hAnsi="Arial" w:cs="Arial" w:eastAsia="Arial" w:hint="default"/>
          <w:sz w:val="28"/>
          <w:szCs w:val="28"/>
        </w:rPr>
        <w:tab/>
      </w:r>
      <w:r>
        <w:rPr>
          <w:rFonts w:ascii="Arial" w:hAnsi="Arial" w:cs="Arial" w:eastAsia="Arial" w:hint="default"/>
          <w:w w:val="69"/>
          <w:sz w:val="28"/>
          <w:szCs w:val="28"/>
        </w:rPr>
        <w:t>I</w:t>
      </w:r>
      <w:r>
        <w:rPr>
          <w:rFonts w:ascii="Arial" w:hAnsi="Arial" w:cs="Arial" w:eastAsia="Arial" w:hint="default"/>
          <w:sz w:val="28"/>
          <w:szCs w:val="28"/>
        </w:rPr>
        <w:t> </w:t>
      </w:r>
      <w:r>
        <w:rPr>
          <w:rFonts w:ascii="Arial" w:hAnsi="Arial" w:cs="Arial" w:eastAsia="Arial" w:hint="default"/>
          <w:spacing w:val="-9"/>
          <w:sz w:val="28"/>
          <w:szCs w:val="28"/>
        </w:rPr>
        <w:t> </w:t>
      </w:r>
      <w:r>
        <w:rPr>
          <w:rFonts w:ascii="Arial" w:hAnsi="Arial" w:cs="Arial" w:eastAsia="Arial" w:hint="default"/>
          <w:w w:val="98"/>
          <w:sz w:val="10"/>
          <w:szCs w:val="10"/>
        </w:rPr>
        <w:t>64-BIT</w:t>
      </w:r>
      <w:r>
        <w:rPr>
          <w:rFonts w:ascii="Arial" w:hAnsi="Arial" w:cs="Arial" w:eastAsia="Arial" w:hint="default"/>
          <w:spacing w:val="-3"/>
          <w:sz w:val="10"/>
          <w:szCs w:val="10"/>
        </w:rPr>
        <w:t> </w:t>
      </w:r>
      <w:r>
        <w:rPr>
          <w:rFonts w:ascii="細明體_HKSCS" w:hAnsi="細明體_HKSCS" w:cs="細明體_HKSCS" w:eastAsia="細明體_HKSCS" w:hint="default"/>
          <w:w w:val="113"/>
          <w:sz w:val="12"/>
          <w:szCs w:val="12"/>
        </w:rPr>
        <w:t>（</w:t>
      </w:r>
      <w:r>
        <w:rPr>
          <w:rFonts w:ascii="細明體_HKSCS" w:hAnsi="細明體_HKSCS" w:cs="細明體_HKSCS" w:eastAsia="細明體_HKSCS" w:hint="default"/>
          <w:spacing w:val="-3"/>
          <w:w w:val="113"/>
          <w:sz w:val="12"/>
          <w:szCs w:val="12"/>
        </w:rPr>
        <w:t>叫</w:t>
      </w:r>
      <w:r>
        <w:rPr>
          <w:rFonts w:ascii="細明體_HKSCS" w:hAnsi="細明體_HKSCS" w:cs="細明體_HKSCS" w:eastAsia="細明體_HKSCS" w:hint="default"/>
          <w:w w:val="175"/>
          <w:sz w:val="12"/>
          <w:szCs w:val="12"/>
        </w:rPr>
        <w:t>酬</w:t>
      </w:r>
      <w:r>
        <w:rPr>
          <w:rFonts w:ascii="細明體_HKSCS" w:hAnsi="細明體_HKSCS" w:cs="細明體_HKSCS" w:eastAsia="細明體_HKSCS" w:hint="default"/>
          <w:spacing w:val="-27"/>
          <w:w w:val="175"/>
          <w:sz w:val="12"/>
          <w:szCs w:val="12"/>
        </w:rPr>
        <w:t>間</w:t>
      </w:r>
      <w:r>
        <w:rPr>
          <w:rFonts w:ascii="Arial" w:hAnsi="Arial" w:cs="Arial" w:eastAsia="Arial" w:hint="default"/>
          <w:w w:val="98"/>
          <w:sz w:val="10"/>
          <w:szCs w:val="10"/>
        </w:rPr>
        <w:t>TAL</w:t>
      </w:r>
      <w:r>
        <w:rPr>
          <w:rFonts w:ascii="Arial" w:hAnsi="Arial" w:cs="Arial" w:eastAsia="Arial" w:hint="default"/>
          <w:spacing w:val="-2"/>
          <w:w w:val="98"/>
          <w:sz w:val="10"/>
          <w:szCs w:val="10"/>
        </w:rPr>
        <w:t>L</w:t>
      </w:r>
      <w:r>
        <w:rPr>
          <w:rFonts w:ascii="細明體_HKSCS" w:hAnsi="細明體_HKSCS" w:cs="細明體_HKSCS" w:eastAsia="細明體_HKSCS" w:hint="default"/>
          <w:spacing w:val="-21"/>
          <w:w w:val="263"/>
          <w:sz w:val="9"/>
          <w:szCs w:val="9"/>
        </w:rPr>
        <w:t>帥</w:t>
      </w:r>
      <w:r>
        <w:rPr>
          <w:rFonts w:ascii="Times New Roman" w:hAnsi="Times New Roman" w:cs="Times New Roman" w:eastAsia="Times New Roman" w:hint="default"/>
          <w:w w:val="144"/>
          <w:sz w:val="18"/>
          <w:szCs w:val="18"/>
        </w:rPr>
        <w:t>m</w:t>
      </w:r>
      <w:r>
        <w:rPr>
          <w:rFonts w:ascii="Times New Roman" w:hAnsi="Times New Roman" w:cs="Times New Roman" w:eastAsia="Times New Roman" w:hint="default"/>
          <w:sz w:val="18"/>
          <w:szCs w:val="18"/>
        </w:rPr>
      </w:r>
    </w:p>
    <w:p>
      <w:pPr>
        <w:tabs>
          <w:tab w:pos="4795" w:val="left" w:leader="none"/>
        </w:tabs>
        <w:spacing w:line="259" w:lineRule="exact" w:before="0"/>
        <w:ind w:left="1963" w:right="0" w:firstLine="0"/>
        <w:jc w:val="left"/>
        <w:rPr>
          <w:rFonts w:ascii="細明體_HKSCS" w:hAnsi="細明體_HKSCS" w:cs="細明體_HKSCS" w:eastAsia="細明體_HKSCS" w:hint="default"/>
          <w:sz w:val="8"/>
          <w:szCs w:val="8"/>
        </w:rPr>
      </w:pPr>
      <w:r>
        <w:rPr>
          <w:rFonts w:ascii="Arial" w:hAnsi="Arial" w:cs="Arial" w:eastAsia="Arial" w:hint="default"/>
          <w:w w:val="270"/>
          <w:sz w:val="10"/>
          <w:szCs w:val="10"/>
        </w:rPr>
        <w:t>i</w:t>
      </w:r>
      <w:r>
        <w:rPr>
          <w:rFonts w:ascii="Arial" w:hAnsi="Arial" w:cs="Arial" w:eastAsia="Arial" w:hint="default"/>
          <w:sz w:val="10"/>
          <w:szCs w:val="10"/>
        </w:rPr>
        <w:t>     </w:t>
      </w:r>
      <w:r>
        <w:rPr>
          <w:rFonts w:ascii="Arial" w:hAnsi="Arial" w:cs="Arial" w:eastAsia="Arial" w:hint="default"/>
          <w:spacing w:val="3"/>
          <w:sz w:val="10"/>
          <w:szCs w:val="10"/>
        </w:rPr>
        <w:t> </w:t>
      </w:r>
      <w:r>
        <w:rPr>
          <w:rFonts w:ascii="細明體_HKSCS" w:hAnsi="細明體_HKSCS" w:cs="細明體_HKSCS" w:eastAsia="細明體_HKSCS" w:hint="default"/>
          <w:w w:val="30"/>
          <w:sz w:val="23"/>
          <w:szCs w:val="23"/>
        </w:rPr>
        <w:t>.....</w:t>
      </w:r>
      <w:r>
        <w:rPr>
          <w:rFonts w:ascii="細明體_HKSCS" w:hAnsi="細明體_HKSCS" w:cs="細明體_HKSCS" w:eastAsia="細明體_HKSCS" w:hint="default"/>
          <w:spacing w:val="-6"/>
          <w:w w:val="30"/>
          <w:sz w:val="23"/>
          <w:szCs w:val="23"/>
        </w:rPr>
        <w:t>.</w:t>
      </w:r>
      <w:r>
        <w:rPr>
          <w:rFonts w:ascii="細明體_HKSCS" w:hAnsi="細明體_HKSCS" w:cs="細明體_HKSCS" w:eastAsia="細明體_HKSCS" w:hint="default"/>
          <w:spacing w:val="-67"/>
          <w:w w:val="79"/>
          <w:sz w:val="23"/>
          <w:szCs w:val="23"/>
        </w:rPr>
        <w:t>.</w:t>
      </w:r>
      <w:r>
        <w:rPr>
          <w:rFonts w:ascii="細明體_HKSCS" w:hAnsi="細明體_HKSCS" w:cs="細明體_HKSCS" w:eastAsia="細明體_HKSCS" w:hint="default"/>
          <w:spacing w:val="-18"/>
          <w:w w:val="41"/>
          <w:sz w:val="23"/>
          <w:szCs w:val="23"/>
        </w:rPr>
        <w:t>啞</w:t>
      </w:r>
      <w:r>
        <w:rPr>
          <w:rFonts w:ascii="Arial" w:hAnsi="Arial" w:cs="Arial" w:eastAsia="Arial" w:hint="default"/>
          <w:w w:val="100"/>
          <w:sz w:val="8"/>
          <w:szCs w:val="8"/>
        </w:rPr>
        <w:t>lt;ld•W"IIMh.</w:t>
      </w:r>
      <w:r>
        <w:rPr>
          <w:rFonts w:ascii="Arial" w:hAnsi="Arial" w:cs="Arial" w:eastAsia="Arial" w:hint="default"/>
          <w:w w:val="100"/>
          <w:sz w:val="8"/>
          <w:szCs w:val="8"/>
        </w:rPr>
        <w:t>"</w:t>
      </w:r>
      <w:r>
        <w:rPr>
          <w:rFonts w:ascii="Arial" w:hAnsi="Arial" w:cs="Arial" w:eastAsia="Arial" w:hint="default"/>
          <w:w w:val="100"/>
          <w:sz w:val="8"/>
          <w:szCs w:val="8"/>
        </w:rPr>
        <w:t>m</w:t>
      </w:r>
      <w:r>
        <w:rPr>
          <w:rFonts w:ascii="Arial" w:hAnsi="Arial" w:cs="Arial" w:eastAsia="Arial" w:hint="default"/>
          <w:spacing w:val="3"/>
          <w:w w:val="100"/>
          <w:sz w:val="8"/>
          <w:szCs w:val="8"/>
        </w:rPr>
        <w:t>m</w:t>
      </w:r>
      <w:r>
        <w:rPr>
          <w:rFonts w:ascii="細明體_HKSCS" w:hAnsi="細明體_HKSCS" w:cs="細明體_HKSCS" w:eastAsia="細明體_HKSCS" w:hint="default"/>
          <w:w w:val="51"/>
          <w:sz w:val="8"/>
          <w:szCs w:val="8"/>
        </w:rPr>
        <w:t>＂</w:t>
      </w:r>
      <w:r>
        <w:rPr>
          <w:rFonts w:ascii="細明體_HKSCS" w:hAnsi="細明體_HKSCS" w:cs="細明體_HKSCS" w:eastAsia="細明體_HKSCS" w:hint="default"/>
          <w:spacing w:val="-28"/>
          <w:w w:val="51"/>
          <w:sz w:val="8"/>
          <w:szCs w:val="8"/>
        </w:rPr>
        <w:t>＇</w:t>
      </w:r>
      <w:r>
        <w:rPr>
          <w:rFonts w:ascii="細明體_HKSCS" w:hAnsi="細明體_HKSCS" w:cs="細明體_HKSCS" w:eastAsia="細明體_HKSCS" w:hint="default"/>
          <w:spacing w:val="-86"/>
          <w:w w:val="145"/>
          <w:sz w:val="8"/>
          <w:szCs w:val="8"/>
        </w:rPr>
        <w:t>＂</w:t>
      </w:r>
      <w:r>
        <w:rPr>
          <w:rFonts w:ascii="細明體_HKSCS" w:hAnsi="細明體_HKSCS" w:cs="細明體_HKSCS" w:eastAsia="細明體_HKSCS" w:hint="default"/>
          <w:w w:val="106"/>
          <w:sz w:val="8"/>
          <w:szCs w:val="8"/>
        </w:rPr>
        <w:t>呵研</w:t>
      </w:r>
      <w:r>
        <w:rPr>
          <w:rFonts w:ascii="細明體_HKSCS" w:hAnsi="細明體_HKSCS" w:cs="細明體_HKSCS" w:eastAsia="細明體_HKSCS" w:hint="default"/>
          <w:spacing w:val="4"/>
          <w:w w:val="106"/>
          <w:sz w:val="8"/>
          <w:szCs w:val="8"/>
        </w:rPr>
        <w:t>個</w:t>
      </w:r>
      <w:r>
        <w:rPr>
          <w:rFonts w:ascii="Arial" w:hAnsi="Arial" w:cs="Arial" w:eastAsia="Arial" w:hint="default"/>
          <w:w w:val="61"/>
          <w:sz w:val="9"/>
          <w:szCs w:val="9"/>
        </w:rPr>
        <w:t>W</w:t>
      </w:r>
      <w:r>
        <w:rPr>
          <w:rFonts w:ascii="Arial" w:hAnsi="Arial" w:cs="Arial" w:eastAsia="Arial" w:hint="default"/>
          <w:sz w:val="9"/>
          <w:szCs w:val="9"/>
        </w:rPr>
        <w:t>      </w:t>
      </w:r>
      <w:r>
        <w:rPr>
          <w:rFonts w:ascii="Arial" w:hAnsi="Arial" w:cs="Arial" w:eastAsia="Arial" w:hint="default"/>
          <w:spacing w:val="-7"/>
          <w:sz w:val="9"/>
          <w:szCs w:val="9"/>
        </w:rPr>
        <w:t> </w:t>
      </w:r>
      <w:r>
        <w:rPr>
          <w:rFonts w:ascii="細明體_HKSCS" w:hAnsi="細明體_HKSCS" w:cs="細明體_HKSCS" w:eastAsia="細明體_HKSCS" w:hint="default"/>
          <w:w w:val="123"/>
          <w:sz w:val="8"/>
          <w:szCs w:val="8"/>
        </w:rPr>
        <w:t>帽</w:t>
      </w:r>
      <w:r>
        <w:rPr>
          <w:rFonts w:ascii="細明體_HKSCS" w:hAnsi="細明體_HKSCS" w:cs="細明體_HKSCS" w:eastAsia="細明體_HKSCS" w:hint="default"/>
          <w:spacing w:val="-88"/>
          <w:w w:val="123"/>
          <w:sz w:val="8"/>
          <w:szCs w:val="8"/>
        </w:rPr>
        <w:t>”</w:t>
      </w:r>
      <w:r>
        <w:rPr>
          <w:rFonts w:ascii="細明體_HKSCS" w:hAnsi="細明體_HKSCS" w:cs="細明體_HKSCS" w:eastAsia="細明體_HKSCS" w:hint="default"/>
          <w:spacing w:val="-16"/>
          <w:w w:val="147"/>
          <w:sz w:val="8"/>
          <w:szCs w:val="8"/>
        </w:rPr>
        <w:t>.</w:t>
      </w:r>
      <w:r>
        <w:rPr>
          <w:rFonts w:ascii="細明體_HKSCS" w:hAnsi="細明體_HKSCS" w:cs="細明體_HKSCS" w:eastAsia="細明體_HKSCS" w:hint="default"/>
          <w:spacing w:val="2"/>
          <w:w w:val="147"/>
          <w:sz w:val="8"/>
          <w:szCs w:val="8"/>
        </w:rPr>
        <w:t>.</w:t>
      </w:r>
      <w:r>
        <w:rPr>
          <w:rFonts w:ascii="細明體_HKSCS" w:hAnsi="細明體_HKSCS" w:cs="細明體_HKSCS" w:eastAsia="細明體_HKSCS" w:hint="default"/>
          <w:w w:val="85"/>
          <w:sz w:val="8"/>
          <w:szCs w:val="8"/>
        </w:rPr>
        <w:t>到呵</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3"/>
          <w:sz w:val="8"/>
          <w:szCs w:val="8"/>
        </w:rPr>
        <w:t> </w:t>
      </w:r>
      <w:r>
        <w:rPr>
          <w:rFonts w:ascii="細明體_HKSCS" w:hAnsi="細明體_HKSCS" w:cs="細明體_HKSCS" w:eastAsia="細明體_HKSCS" w:hint="default"/>
          <w:w w:val="104"/>
          <w:sz w:val="8"/>
          <w:szCs w:val="8"/>
        </w:rPr>
        <w:t>扭曲</w:t>
      </w:r>
      <w:r>
        <w:rPr>
          <w:rFonts w:ascii="細明體_HKSCS" w:hAnsi="細明體_HKSCS" w:cs="細明體_HKSCS" w:eastAsia="細明體_HKSCS" w:hint="default"/>
          <w:spacing w:val="-10"/>
          <w:w w:val="104"/>
          <w:sz w:val="8"/>
          <w:szCs w:val="8"/>
        </w:rPr>
        <w:t>曲</w:t>
      </w:r>
      <w:r>
        <w:rPr>
          <w:rFonts w:ascii="Arial" w:hAnsi="Arial" w:cs="Arial" w:eastAsia="Arial" w:hint="default"/>
          <w:spacing w:val="-10"/>
          <w:w w:val="97"/>
          <w:sz w:val="8"/>
          <w:szCs w:val="8"/>
        </w:rPr>
        <w:t>a</w:t>
      </w:r>
      <w:r>
        <w:rPr>
          <w:rFonts w:ascii="細明體_HKSCS" w:hAnsi="細明體_HKSCS" w:cs="細明體_HKSCS" w:eastAsia="細明體_HKSCS" w:hint="default"/>
          <w:w w:val="113"/>
          <w:sz w:val="5"/>
          <w:szCs w:val="5"/>
        </w:rPr>
        <w:t>且</w:t>
      </w:r>
      <w:r>
        <w:rPr>
          <w:rFonts w:ascii="細明體_HKSCS" w:hAnsi="細明體_HKSCS" w:cs="細明體_HKSCS" w:eastAsia="細明體_HKSCS" w:hint="default"/>
          <w:sz w:val="5"/>
          <w:szCs w:val="5"/>
        </w:rPr>
        <w:tab/>
      </w:r>
      <w:r>
        <w:rPr>
          <w:rFonts w:ascii="細明體_HKSCS" w:hAnsi="細明體_HKSCS" w:cs="細明體_HKSCS" w:eastAsia="細明體_HKSCS" w:hint="default"/>
          <w:w w:val="59"/>
          <w:sz w:val="8"/>
          <w:szCs w:val="8"/>
        </w:rPr>
        <w:t>自</w:t>
      </w:r>
      <w:r>
        <w:rPr>
          <w:rFonts w:ascii="細明體_HKSCS" w:hAnsi="細明體_HKSCS" w:cs="細明體_HKSCS" w:eastAsia="細明體_HKSCS" w:hint="default"/>
          <w:sz w:val="8"/>
          <w:szCs w:val="8"/>
        </w:rPr>
      </w:r>
    </w:p>
    <w:p>
      <w:pPr>
        <w:tabs>
          <w:tab w:pos="4799" w:val="left" w:leader="none"/>
          <w:tab w:pos="5606" w:val="left" w:leader="none"/>
        </w:tabs>
        <w:spacing w:line="63" w:lineRule="exact" w:before="0"/>
        <w:ind w:left="1972" w:right="0" w:firstLine="0"/>
        <w:jc w:val="left"/>
        <w:rPr>
          <w:rFonts w:ascii="細明體_HKSCS" w:hAnsi="細明體_HKSCS" w:cs="細明體_HKSCS" w:eastAsia="細明體_HKSCS" w:hint="default"/>
          <w:sz w:val="9"/>
          <w:szCs w:val="9"/>
        </w:rPr>
      </w:pPr>
      <w:r>
        <w:rPr>
          <w:rFonts w:ascii="Arial" w:hAnsi="Arial" w:cs="Arial" w:eastAsia="Arial" w:hint="default"/>
          <w:w w:val="95"/>
          <w:sz w:val="10"/>
          <w:szCs w:val="10"/>
        </w:rPr>
        <w:t>I</w:t>
        <w:tab/>
      </w:r>
      <w:r>
        <w:rPr>
          <w:rFonts w:ascii="Arial" w:hAnsi="Arial" w:cs="Arial" w:eastAsia="Arial" w:hint="default"/>
          <w:w w:val="240"/>
          <w:sz w:val="13"/>
          <w:szCs w:val="13"/>
        </w:rPr>
        <w:t>I</w:t>
        <w:tab/>
      </w:r>
      <w:r>
        <w:rPr>
          <w:rFonts w:ascii="Arial" w:hAnsi="Arial" w:cs="Arial" w:eastAsia="Arial" w:hint="default"/>
          <w:spacing w:val="-5"/>
          <w:w w:val="115"/>
          <w:sz w:val="9"/>
          <w:szCs w:val="9"/>
        </w:rPr>
        <w:t>32·</w:t>
      </w:r>
      <w:r>
        <w:rPr>
          <w:rFonts w:ascii="細明體_HKSCS" w:hAnsi="細明體_HKSCS" w:cs="細明體_HKSCS" w:eastAsia="細明體_HKSCS" w:hint="default"/>
          <w:spacing w:val="-5"/>
          <w:w w:val="115"/>
          <w:sz w:val="8"/>
          <w:szCs w:val="8"/>
        </w:rPr>
        <w:t>前</w:t>
      </w:r>
      <w:r>
        <w:rPr>
          <w:rFonts w:ascii="Arial" w:hAnsi="Arial" w:cs="Arial" w:eastAsia="Arial" w:hint="default"/>
          <w:spacing w:val="-5"/>
          <w:w w:val="115"/>
          <w:sz w:val="9"/>
          <w:szCs w:val="9"/>
        </w:rPr>
        <w:t>TIN</w:t>
      </w:r>
      <w:r>
        <w:rPr>
          <w:rFonts w:ascii="細明體_HKSCS" w:hAnsi="細明體_HKSCS" w:cs="細明體_HKSCS" w:eastAsia="細明體_HKSCS" w:hint="default"/>
          <w:spacing w:val="-5"/>
          <w:w w:val="115"/>
          <w:sz w:val="7"/>
          <w:szCs w:val="7"/>
        </w:rPr>
        <w:t>訂</w:t>
      </w:r>
      <w:r>
        <w:rPr>
          <w:rFonts w:ascii="Arial" w:hAnsi="Arial" w:cs="Arial" w:eastAsia="Arial" w:hint="default"/>
          <w:spacing w:val="-5"/>
          <w:w w:val="115"/>
          <w:sz w:val="9"/>
          <w:szCs w:val="9"/>
        </w:rPr>
        <w:t>A</w:t>
      </w:r>
      <w:r>
        <w:rPr>
          <w:rFonts w:ascii="細明體_HKSCS" w:hAnsi="細明體_HKSCS" w:cs="細明體_HKSCS" w:eastAsia="細明體_HKSCS" w:hint="default"/>
          <w:spacing w:val="-5"/>
          <w:w w:val="115"/>
          <w:sz w:val="7"/>
          <w:szCs w:val="7"/>
        </w:rPr>
        <w:t>心血</w:t>
      </w:r>
      <w:r>
        <w:rPr>
          <w:rFonts w:ascii="Arial" w:hAnsi="Arial" w:cs="Arial" w:eastAsia="Arial" w:hint="default"/>
          <w:spacing w:val="-5"/>
          <w:w w:val="115"/>
          <w:sz w:val="10"/>
          <w:szCs w:val="10"/>
        </w:rPr>
        <w:t>R(4</w:t>
      </w:r>
      <w:r>
        <w:rPr>
          <w:rFonts w:ascii="細明體_HKSCS" w:hAnsi="細明體_HKSCS" w:cs="細明體_HKSCS" w:eastAsia="細明體_HKSCS" w:hint="default"/>
          <w:spacing w:val="-5"/>
          <w:w w:val="115"/>
          <w:sz w:val="9"/>
          <w:szCs w:val="9"/>
        </w:rPr>
        <w:t>時間</w:t>
      </w:r>
      <w:r>
        <w:rPr>
          <w:rFonts w:ascii="細明體_HKSCS" w:hAnsi="細明體_HKSCS" w:cs="細明體_HKSCS" w:eastAsia="細明體_HKSCS" w:hint="default"/>
          <w:spacing w:val="-5"/>
          <w:sz w:val="9"/>
          <w:szCs w:val="9"/>
        </w:rPr>
      </w:r>
    </w:p>
    <w:p>
      <w:pPr>
        <w:pStyle w:val="Heading6"/>
        <w:tabs>
          <w:tab w:pos="5563" w:val="left" w:leader="none"/>
        </w:tabs>
        <w:spacing w:line="646" w:lineRule="exact"/>
        <w:ind w:left="1958" w:right="0"/>
        <w:jc w:val="left"/>
      </w:pPr>
      <w:r>
        <w:rPr/>
        <w:pict>
          <v:group style="position:absolute;margin-left:77.400002pt;margin-top:26.474556pt;width:316.1pt;height:.1pt;mso-position-horizontal-relative:page;mso-position-vertical-relative:paragraph;z-index:-481792" coordorigin="1548,529" coordsize="6322,2">
            <v:shape style="position:absolute;left:1548;top:529;width:6322;height:2" coordorigin="1548,529" coordsize="6322,0" path="m1548,529l7870,529e" filled="false" stroked="true" strokeweight=".48pt" strokecolor="#000000">
              <v:path arrowok="t"/>
            </v:shape>
            <w10:wrap type="none"/>
          </v:group>
        </w:pict>
      </w:r>
      <w:r>
        <w:rPr/>
        <w:pict>
          <v:group style="position:absolute;margin-left:283.320007pt;margin-top:1.874555pt;width:1.45pt;height:.1pt;mso-position-horizontal-relative:page;mso-position-vertical-relative:paragraph;z-index:-481744" coordorigin="5666,37" coordsize="29,2">
            <v:shape style="position:absolute;left:5666;top:37;width:29;height:2" coordorigin="5666,37" coordsize="29,0" path="m5666,37l5695,37e" filled="false" stroked="true" strokeweight=".24pt" strokecolor="#000000">
              <v:path arrowok="t"/>
            </v:shape>
            <w10:wrap type="none"/>
          </v:group>
        </w:pict>
      </w:r>
      <w:r>
        <w:rPr>
          <w:rFonts w:ascii="Arial" w:hAnsi="Arial" w:cs="Arial" w:eastAsia="Arial" w:hint="default"/>
          <w:spacing w:val="-26"/>
          <w:w w:val="112"/>
          <w:sz w:val="40"/>
          <w:szCs w:val="40"/>
        </w:rPr>
        <w:t>L</w:t>
      </w:r>
      <w:r>
        <w:rPr>
          <w:w w:val="24"/>
        </w:rPr>
        <w:t>一</w:t>
      </w:r>
      <w:r>
        <w:rPr>
          <w:spacing w:val="-43"/>
        </w:rPr>
        <w:t> </w:t>
      </w:r>
      <w:r>
        <w:rPr>
          <w:w w:val="92"/>
        </w:rPr>
        <w:t>一</w:t>
      </w:r>
      <w:r>
        <w:rPr>
          <w:spacing w:val="-3"/>
        </w:rPr>
        <w:t> </w:t>
      </w:r>
      <w:r>
        <w:rPr>
          <w:spacing w:val="-13"/>
          <w:w w:val="51"/>
        </w:rPr>
        <w:t>一</w:t>
      </w:r>
      <w:r>
        <w:rPr>
          <w:w w:val="35"/>
        </w:rPr>
        <w:t>一</w:t>
      </w:r>
      <w:r>
        <w:rPr>
          <w:spacing w:val="-156"/>
        </w:rPr>
        <w:t> </w:t>
      </w:r>
      <w:r>
        <w:rPr>
          <w:spacing w:val="-21"/>
          <w:w w:val="67"/>
        </w:rPr>
        <w:t>一</w:t>
      </w:r>
      <w:r>
        <w:rPr>
          <w:w w:val="90"/>
        </w:rPr>
        <w:t>一</w:t>
      </w:r>
      <w:r>
        <w:rPr/>
        <w:tab/>
      </w:r>
      <w:r>
        <w:rPr>
          <w:w w:val="89"/>
        </w:rPr>
        <w:t>一</w:t>
      </w:r>
      <w:r>
        <w:rPr>
          <w:spacing w:val="-153"/>
        </w:rPr>
        <w:t> </w:t>
      </w:r>
      <w:r>
        <w:rPr>
          <w:spacing w:val="-18"/>
          <w:w w:val="60"/>
        </w:rPr>
        <w:t>一</w:t>
      </w:r>
      <w:r>
        <w:rPr>
          <w:w w:val="36"/>
        </w:rPr>
        <w:t>一一」</w:t>
      </w:r>
      <w:r>
        <w:rPr/>
      </w:r>
    </w:p>
    <w:p>
      <w:pPr>
        <w:spacing w:line="191" w:lineRule="exact" w:before="0"/>
        <w:ind w:left="1526" w:right="0" w:firstLine="2131"/>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pacing w:val="-3"/>
          <w:sz w:val="20"/>
          <w:szCs w:val="20"/>
        </w:rPr>
        <w:t>2.3    </w:t>
      </w:r>
      <w:r>
        <w:rPr>
          <w:rFonts w:ascii="細明體_HKSCS" w:hAnsi="細明體_HKSCS" w:cs="細明體_HKSCS" w:eastAsia="細明體_HKSCS" w:hint="default"/>
          <w:sz w:val="18"/>
          <w:szCs w:val="18"/>
        </w:rPr>
        <w:t>選擇</w:t>
      </w:r>
      <w:r>
        <w:rPr>
          <w:rFonts w:ascii="細明體_HKSCS" w:hAnsi="細明體_HKSCS" w:cs="細明體_HKSCS" w:eastAsia="細明體_HKSCS" w:hint="default"/>
          <w:spacing w:val="-43"/>
          <w:sz w:val="18"/>
          <w:szCs w:val="18"/>
        </w:rPr>
        <w:t> </w:t>
      </w:r>
      <w:r>
        <w:rPr>
          <w:rFonts w:ascii="Times New Roman" w:hAnsi="Times New Roman" w:cs="Times New Roman" w:eastAsia="Times New Roman" w:hint="default"/>
          <w:sz w:val="20"/>
          <w:szCs w:val="20"/>
        </w:rPr>
        <w:t>Python </w:t>
      </w:r>
      <w:r>
        <w:rPr>
          <w:rFonts w:ascii="細明體_HKSCS" w:hAnsi="細明體_HKSCS" w:cs="細明體_HKSCS" w:eastAsia="細明體_HKSCS" w:hint="default"/>
          <w:sz w:val="18"/>
          <w:szCs w:val="18"/>
        </w:rPr>
        <w:t>版本</w:t>
      </w:r>
    </w:p>
    <w:p>
      <w:pPr>
        <w:spacing w:line="240" w:lineRule="auto" w:before="4"/>
        <w:ind w:right="0"/>
        <w:rPr>
          <w:rFonts w:ascii="細明體_HKSCS" w:hAnsi="細明體_HKSCS" w:cs="細明體_HKSCS" w:eastAsia="細明體_HKSCS" w:hint="default"/>
          <w:sz w:val="21"/>
          <w:szCs w:val="21"/>
        </w:rPr>
      </w:pPr>
    </w:p>
    <w:p>
      <w:pPr>
        <w:spacing w:line="458" w:lineRule="auto" w:before="0" w:after="74"/>
        <w:ind w:left="1526" w:right="1996" w:firstLine="0"/>
        <w:jc w:val="left"/>
        <w:rPr>
          <w:rFonts w:ascii="細明體_HKSCS" w:hAnsi="細明體_HKSCS" w:cs="細明體_HKSCS" w:eastAsia="細明體_HKSCS" w:hint="default"/>
          <w:sz w:val="19"/>
          <w:szCs w:val="19"/>
        </w:rPr>
      </w:pPr>
      <w:r>
        <w:rPr/>
        <w:pict>
          <v:group style="position:absolute;margin-left:79.184998pt;margin-top:50.009056pt;width:314.350pt;height:85.8pt;mso-position-horizontal-relative:page;mso-position-vertical-relative:paragraph;z-index:-481768" coordorigin="1584,1000" coordsize="6287,1716">
            <v:group style="position:absolute;left:1591;top:1552;width:6272;height:2" coordorigin="1591,1552" coordsize="6272,2">
              <v:shape style="position:absolute;left:1591;top:1552;width:6272;height:2" coordorigin="1591,1552" coordsize="6272,0" path="m1591,1552l7862,1552e" filled="false" stroked="true" strokeweight=".72pt" strokecolor="#000000">
                <v:path arrowok="t"/>
              </v:shape>
            </v:group>
            <v:group style="position:absolute;left:7862;top:1005;width:2;height:778" coordorigin="7862,1005" coordsize="2,778">
              <v:shape style="position:absolute;left:7862;top:1005;width:2;height:778" coordorigin="7862,1005" coordsize="0,778" path="m7862,1783l7862,1005e" filled="false" stroked="true" strokeweight=".48pt" strokecolor="#000000">
                <v:path arrowok="t"/>
              </v:shape>
            </v:group>
            <v:group style="position:absolute;left:7855;top:1142;width:2;height:1145" coordorigin="7855,1142" coordsize="2,1145">
              <v:shape style="position:absolute;left:7855;top:1142;width:2;height:1145" coordorigin="7855,1142" coordsize="0,1145" path="m7855,2287l7855,1142e" filled="false" stroked="true" strokeweight=".48pt" strokecolor="#000000">
                <v:path arrowok="t"/>
              </v:shape>
            </v:group>
            <v:group style="position:absolute;left:7859;top:1747;width:2;height:360" coordorigin="7859,1747" coordsize="2,360">
              <v:shape style="position:absolute;left:7859;top:1747;width:2;height:360" coordorigin="7859,1747" coordsize="0,360" path="m7859,2107l7859,1747e" filled="false" stroked="true" strokeweight=".36pt" strokecolor="#000000">
                <v:path arrowok="t"/>
              </v:shape>
            </v:group>
            <v:group style="position:absolute;left:7852;top:2328;width:2;height:154" coordorigin="7852,2328" coordsize="2,154">
              <v:shape style="position:absolute;left:7852;top:2328;width:2;height:154" coordorigin="7852,2328" coordsize="0,154" path="m7852,2481l7852,2328e" filled="false" stroked="true" strokeweight=".36pt" strokecolor="#000000">
                <v:path arrowok="t"/>
              </v:shape>
            </v:group>
            <v:group style="position:absolute;left:7855;top:2424;width:2;height:288" coordorigin="7855,2424" coordsize="2,288">
              <v:shape style="position:absolute;left:7855;top:2424;width:2;height:288" coordorigin="7855,2424" coordsize="0,288" path="m7855,2712l7855,2424e" filled="false" stroked="true" strokeweight=".36pt" strokecolor="#000000">
                <v:path arrowok="t"/>
              </v:shape>
            </v:group>
            <w10:wrap type="none"/>
          </v:group>
        </w:pict>
      </w:r>
      <w:r>
        <w:rPr>
          <w:rFonts w:ascii="細明體_HKSCS" w:hAnsi="細明體_HKSCS" w:cs="細明體_HKSCS" w:eastAsia="細明體_HKSCS" w:hint="default"/>
          <w:w w:val="105"/>
          <w:sz w:val="19"/>
          <w:szCs w:val="19"/>
        </w:rPr>
        <w:t>選擇好之後點擊對應的圖示就能夠開始下載了。 選擇框中的</w:t>
      </w:r>
      <w:r>
        <w:rPr>
          <w:rFonts w:ascii="細明體_HKSCS" w:hAnsi="細明體_HKSCS" w:cs="細明體_HKSCS" w:eastAsia="細明體_HKSCS" w:hint="default"/>
          <w:spacing w:val="-58"/>
          <w:w w:val="105"/>
          <w:sz w:val="19"/>
          <w:szCs w:val="19"/>
        </w:rPr>
        <w:t> </w:t>
      </w:r>
      <w:r>
        <w:rPr>
          <w:rFonts w:ascii="Times New Roman" w:hAnsi="Times New Roman" w:cs="Times New Roman" w:eastAsia="Times New Roman" w:hint="default"/>
          <w:w w:val="105"/>
          <w:sz w:val="20"/>
          <w:szCs w:val="20"/>
        </w:rPr>
        <w:t>Anaconda</w:t>
      </w:r>
      <w:r>
        <w:rPr>
          <w:rFonts w:ascii="Times New Roman" w:hAnsi="Times New Roman" w:cs="Times New Roman" w:eastAsia="Times New Roman" w:hint="default"/>
          <w:spacing w:val="18"/>
          <w:w w:val="105"/>
          <w:sz w:val="20"/>
          <w:szCs w:val="20"/>
        </w:rPr>
        <w:t> </w:t>
      </w:r>
      <w:r>
        <w:rPr>
          <w:rFonts w:ascii="細明體_HKSCS" w:hAnsi="細明體_HKSCS" w:cs="細明體_HKSCS" w:eastAsia="細明體_HKSCS" w:hint="default"/>
          <w:spacing w:val="-4"/>
          <w:w w:val="105"/>
          <w:sz w:val="19"/>
          <w:szCs w:val="19"/>
        </w:rPr>
        <w:t>選項，進入如圖</w:t>
      </w:r>
      <w:r>
        <w:rPr>
          <w:rFonts w:ascii="細明體_HKSCS" w:hAnsi="細明體_HKSCS" w:cs="細明體_HKSCS" w:eastAsia="細明體_HKSCS" w:hint="default"/>
          <w:spacing w:val="-69"/>
          <w:w w:val="105"/>
          <w:sz w:val="19"/>
          <w:szCs w:val="19"/>
        </w:rPr>
        <w:t> </w:t>
      </w:r>
      <w:r>
        <w:rPr>
          <w:rFonts w:ascii="Times New Roman" w:hAnsi="Times New Roman" w:cs="Times New Roman" w:eastAsia="Times New Roman" w:hint="default"/>
          <w:w w:val="105"/>
          <w:sz w:val="20"/>
          <w:szCs w:val="20"/>
        </w:rPr>
        <w:t>2.5</w:t>
      </w:r>
      <w:r>
        <w:rPr>
          <w:rFonts w:ascii="Times New Roman" w:hAnsi="Times New Roman" w:cs="Times New Roman" w:eastAsia="Times New Roman" w:hint="default"/>
          <w:spacing w:val="6"/>
          <w:w w:val="105"/>
          <w:sz w:val="20"/>
          <w:szCs w:val="20"/>
        </w:rPr>
        <w:t> </w:t>
      </w:r>
      <w:r>
        <w:rPr>
          <w:rFonts w:ascii="細明體_HKSCS" w:hAnsi="細明體_HKSCS" w:cs="細明體_HKSCS" w:eastAsia="細明體_HKSCS" w:hint="default"/>
          <w:w w:val="105"/>
          <w:sz w:val="19"/>
          <w:szCs w:val="19"/>
        </w:rPr>
        <w:t>所示的介面。</w:t>
      </w:r>
      <w:r>
        <w:rPr>
          <w:rFonts w:ascii="細明體_HKSCS" w:hAnsi="細明體_HKSCS" w:cs="細明體_HKSCS" w:eastAsia="細明體_HKSCS" w:hint="default"/>
          <w:sz w:val="19"/>
          <w:szCs w:val="19"/>
        </w:rPr>
      </w:r>
    </w:p>
    <w:tbl>
      <w:tblPr>
        <w:tblW w:w="0" w:type="auto"/>
        <w:jc w:val="left"/>
        <w:tblInd w:w="1522" w:type="dxa"/>
        <w:tblLayout w:type="fixed"/>
        <w:tblCellMar>
          <w:top w:w="0" w:type="dxa"/>
          <w:left w:w="0" w:type="dxa"/>
          <w:bottom w:w="0" w:type="dxa"/>
          <w:right w:w="0" w:type="dxa"/>
        </w:tblCellMar>
        <w:tblLook w:val="01E0"/>
      </w:tblPr>
      <w:tblGrid>
        <w:gridCol w:w="2455"/>
        <w:gridCol w:w="2833"/>
        <w:gridCol w:w="1199"/>
      </w:tblGrid>
      <w:tr>
        <w:trPr>
          <w:trHeight w:val="799" w:hRule="exact"/>
        </w:trPr>
        <w:tc>
          <w:tcPr>
            <w:tcW w:w="6488" w:type="dxa"/>
            <w:gridSpan w:val="3"/>
            <w:tcBorders>
              <w:top w:val="nil" w:sz="6" w:space="0" w:color="auto"/>
              <w:left w:val="single" w:sz="4" w:space="0" w:color="000000"/>
              <w:bottom w:val="nil" w:sz="6" w:space="0" w:color="auto"/>
              <w:right w:val="nil" w:sz="6" w:space="0" w:color="auto"/>
            </w:tcBorders>
          </w:tcPr>
          <w:p>
            <w:pPr>
              <w:pStyle w:val="TableParagraph"/>
              <w:spacing w:line="240" w:lineRule="auto" w:before="24"/>
              <w:ind w:left="58" w:right="0"/>
              <w:jc w:val="left"/>
              <w:rPr>
                <w:rFonts w:ascii="Times New Roman" w:hAnsi="Times New Roman" w:cs="Times New Roman" w:eastAsia="Times New Roman" w:hint="default"/>
                <w:sz w:val="28"/>
                <w:szCs w:val="28"/>
              </w:rPr>
            </w:pPr>
            <w:r>
              <w:rPr>
                <w:rFonts w:ascii="Times New Roman"/>
                <w:w w:val="105"/>
                <w:sz w:val="28"/>
              </w:rPr>
              <w:t>Index of</w:t>
            </w:r>
            <w:r>
              <w:rPr>
                <w:rFonts w:ascii="Times New Roman"/>
                <w:spacing w:val="19"/>
                <w:w w:val="105"/>
                <w:sz w:val="28"/>
              </w:rPr>
              <w:t> </w:t>
            </w:r>
            <w:r>
              <w:rPr>
                <w:rFonts w:ascii="Times New Roman"/>
                <w:w w:val="105"/>
                <w:sz w:val="28"/>
              </w:rPr>
              <w:t>/anaconda/</w:t>
            </w:r>
            <w:r>
              <w:rPr>
                <w:rFonts w:ascii="Times New Roman"/>
                <w:sz w:val="28"/>
              </w:rPr>
            </w:r>
          </w:p>
        </w:tc>
      </w:tr>
      <w:tr>
        <w:trPr>
          <w:trHeight w:val="187" w:hRule="exact"/>
        </w:trPr>
        <w:tc>
          <w:tcPr>
            <w:tcW w:w="2455" w:type="dxa"/>
            <w:tcBorders>
              <w:top w:val="nil" w:sz="6" w:space="0" w:color="auto"/>
              <w:left w:val="single" w:sz="14" w:space="0" w:color="000000"/>
              <w:bottom w:val="nil" w:sz="6" w:space="0" w:color="auto"/>
              <w:right w:val="nil" w:sz="6" w:space="0" w:color="auto"/>
            </w:tcBorders>
          </w:tcPr>
          <w:p>
            <w:pPr>
              <w:pStyle w:val="TableParagraph"/>
              <w:spacing w:line="164" w:lineRule="exact"/>
              <w:ind w:left="36" w:right="0"/>
              <w:jc w:val="left"/>
              <w:rPr>
                <w:rFonts w:ascii="Arial" w:hAnsi="Arial" w:cs="Arial" w:eastAsia="Arial" w:hint="default"/>
                <w:sz w:val="16"/>
                <w:szCs w:val="16"/>
              </w:rPr>
            </w:pPr>
            <w:r>
              <w:rPr>
                <w:rFonts w:ascii="Arial" w:hAnsi="Arial" w:cs="Arial" w:eastAsia="Arial" w:hint="default"/>
                <w:spacing w:val="-40"/>
                <w:w w:val="229"/>
                <w:sz w:val="12"/>
                <w:szCs w:val="12"/>
              </w:rPr>
              <w:t>E</w:t>
            </w:r>
            <w:r>
              <w:rPr>
                <w:rFonts w:ascii="細明體_HKSCS" w:hAnsi="細明體_HKSCS" w:cs="細明體_HKSCS" w:eastAsia="細明體_HKSCS" w:hint="default"/>
                <w:w w:val="102"/>
                <w:sz w:val="14"/>
                <w:szCs w:val="14"/>
              </w:rPr>
              <w:t>且</w:t>
            </w:r>
            <w:r>
              <w:rPr>
                <w:rFonts w:ascii="細明體_HKSCS" w:hAnsi="細明體_HKSCS" w:cs="細明體_HKSCS" w:eastAsia="細明體_HKSCS" w:hint="default"/>
                <w:spacing w:val="-12"/>
                <w:w w:val="102"/>
                <w:sz w:val="14"/>
                <w:szCs w:val="14"/>
              </w:rPr>
              <w:t>坦</w:t>
            </w:r>
            <w:r>
              <w:rPr>
                <w:rFonts w:ascii="Arial" w:hAnsi="Arial" w:cs="Arial" w:eastAsia="Arial" w:hint="default"/>
                <w:w w:val="124"/>
                <w:sz w:val="16"/>
                <w:szCs w:val="16"/>
              </w:rPr>
              <w:t>!L</w:t>
            </w:r>
            <w:r>
              <w:rPr>
                <w:rFonts w:ascii="Arial" w:hAnsi="Arial" w:cs="Arial" w:eastAsia="Arial" w:hint="default"/>
                <w:spacing w:val="-5"/>
                <w:sz w:val="16"/>
                <w:szCs w:val="16"/>
              </w:rPr>
              <w:t> </w:t>
            </w:r>
            <w:r>
              <w:rPr>
                <w:rFonts w:ascii="Arial" w:hAnsi="Arial" w:cs="Arial" w:eastAsia="Arial" w:hint="default"/>
                <w:w w:val="155"/>
                <w:sz w:val="16"/>
                <w:szCs w:val="16"/>
              </w:rPr>
              <w:t>I</w:t>
            </w:r>
            <w:r>
              <w:rPr>
                <w:rFonts w:ascii="Arial" w:hAnsi="Arial" w:cs="Arial" w:eastAsia="Arial" w:hint="default"/>
                <w:sz w:val="16"/>
                <w:szCs w:val="16"/>
              </w:rPr>
            </w:r>
          </w:p>
        </w:tc>
        <w:tc>
          <w:tcPr>
            <w:tcW w:w="2833" w:type="dxa"/>
            <w:tcBorders>
              <w:top w:val="nil" w:sz="6" w:space="0" w:color="auto"/>
              <w:left w:val="nil" w:sz="6" w:space="0" w:color="auto"/>
              <w:bottom w:val="nil" w:sz="6" w:space="0" w:color="auto"/>
              <w:right w:val="nil" w:sz="6" w:space="0" w:color="auto"/>
            </w:tcBorders>
          </w:tcPr>
          <w:p>
            <w:pPr>
              <w:pStyle w:val="TableParagraph"/>
              <w:spacing w:line="143" w:lineRule="exact"/>
              <w:ind w:right="541"/>
              <w:jc w:val="right"/>
              <w:rPr>
                <w:rFonts w:ascii="Times New Roman" w:hAnsi="Times New Roman" w:cs="Times New Roman" w:eastAsia="Times New Roman" w:hint="default"/>
                <w:sz w:val="13"/>
                <w:szCs w:val="13"/>
              </w:rPr>
            </w:pPr>
            <w:r>
              <w:rPr>
                <w:rFonts w:ascii="Times New Roman"/>
                <w:spacing w:val="-3"/>
                <w:w w:val="120"/>
                <w:sz w:val="13"/>
              </w:rPr>
              <w:t>81-Jun-2817</w:t>
            </w:r>
            <w:r>
              <w:rPr>
                <w:rFonts w:ascii="Times New Roman"/>
                <w:spacing w:val="11"/>
                <w:w w:val="120"/>
                <w:sz w:val="13"/>
              </w:rPr>
              <w:t> </w:t>
            </w:r>
            <w:r>
              <w:rPr>
                <w:rFonts w:ascii="Times New Roman"/>
                <w:spacing w:val="-5"/>
                <w:w w:val="120"/>
                <w:sz w:val="13"/>
              </w:rPr>
              <w:t>15:SB</w:t>
            </w:r>
            <w:r>
              <w:rPr>
                <w:rFonts w:ascii="Times New Roman"/>
                <w:spacing w:val="-5"/>
                <w:sz w:val="13"/>
              </w:rPr>
            </w:r>
          </w:p>
        </w:tc>
        <w:tc>
          <w:tcPr>
            <w:tcW w:w="1199" w:type="dxa"/>
            <w:tcBorders>
              <w:top w:val="nil" w:sz="6" w:space="0" w:color="auto"/>
              <w:left w:val="nil" w:sz="6" w:space="0" w:color="auto"/>
              <w:bottom w:val="nil" w:sz="6" w:space="0" w:color="auto"/>
              <w:right w:val="nil" w:sz="6" w:space="0" w:color="auto"/>
            </w:tcBorders>
          </w:tcPr>
          <w:p>
            <w:pPr>
              <w:pStyle w:val="TableParagraph"/>
              <w:spacing w:line="173" w:lineRule="exact"/>
              <w:ind w:left="769" w:right="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230"/>
                <w:sz w:val="17"/>
                <w:szCs w:val="17"/>
              </w:rPr>
              <w:t>．</w:t>
            </w:r>
            <w:r>
              <w:rPr>
                <w:rFonts w:ascii="細明體_HKSCS" w:hAnsi="細明體_HKSCS" w:cs="細明體_HKSCS" w:eastAsia="細明體_HKSCS" w:hint="default"/>
                <w:sz w:val="17"/>
                <w:szCs w:val="17"/>
              </w:rPr>
            </w:r>
          </w:p>
        </w:tc>
      </w:tr>
      <w:tr>
        <w:trPr>
          <w:trHeight w:val="346" w:hRule="exact"/>
        </w:trPr>
        <w:tc>
          <w:tcPr>
            <w:tcW w:w="2455" w:type="dxa"/>
            <w:tcBorders>
              <w:top w:val="nil" w:sz="6" w:space="0" w:color="auto"/>
              <w:left w:val="single" w:sz="5" w:space="0" w:color="000000"/>
              <w:bottom w:val="nil" w:sz="6" w:space="0" w:color="auto"/>
              <w:right w:val="nil" w:sz="6" w:space="0" w:color="auto"/>
            </w:tcBorders>
          </w:tcPr>
          <w:p>
            <w:pPr>
              <w:pStyle w:val="TableParagraph"/>
              <w:spacing w:line="213" w:lineRule="exact"/>
              <w:ind w:left="37" w:right="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160"/>
                <w:w w:val="82"/>
                <w:sz w:val="20"/>
                <w:szCs w:val="20"/>
              </w:rPr>
              <w:t>且</w:t>
            </w:r>
            <w:r>
              <w:rPr>
                <w:rFonts w:ascii="Times New Roman" w:hAnsi="Times New Roman" w:cs="Times New Roman" w:eastAsia="Times New Roman" w:hint="default"/>
                <w:w w:val="91"/>
                <w:sz w:val="13"/>
                <w:szCs w:val="13"/>
              </w:rPr>
              <w:t>!!I</w:t>
            </w:r>
            <w:r>
              <w:rPr>
                <w:rFonts w:ascii="Times New Roman" w:hAnsi="Times New Roman" w:cs="Times New Roman" w:eastAsia="Times New Roman" w:hint="default"/>
                <w:spacing w:val="1"/>
                <w:w w:val="91"/>
                <w:sz w:val="13"/>
                <w:szCs w:val="13"/>
              </w:rPr>
              <w:t>i</w:t>
            </w:r>
            <w:r>
              <w:rPr>
                <w:rFonts w:ascii="Times New Roman" w:hAnsi="Times New Roman" w:cs="Times New Roman" w:eastAsia="Times New Roman" w:hint="default"/>
                <w:w w:val="144"/>
                <w:sz w:val="13"/>
                <w:szCs w:val="13"/>
              </w:rPr>
              <w:t>nic</w:t>
            </w:r>
            <w:r>
              <w:rPr>
                <w:rFonts w:ascii="Times New Roman" w:hAnsi="Times New Roman" w:cs="Times New Roman" w:eastAsia="Times New Roman" w:hint="default"/>
                <w:spacing w:val="-20"/>
                <w:w w:val="144"/>
                <w:sz w:val="13"/>
                <w:szCs w:val="13"/>
              </w:rPr>
              <w:t>!</w:t>
            </w:r>
            <w:r>
              <w:rPr>
                <w:rFonts w:ascii="Times New Roman" w:hAnsi="Times New Roman" w:cs="Times New Roman" w:eastAsia="Times New Roman" w:hint="default"/>
                <w:w w:val="113"/>
                <w:sz w:val="13"/>
                <w:szCs w:val="13"/>
              </w:rPr>
              <w:t>nda/</w:t>
            </w:r>
            <w:r>
              <w:rPr>
                <w:rFonts w:ascii="Times New Roman" w:hAnsi="Times New Roman" w:cs="Times New Roman" w:eastAsia="Times New Roman" w:hint="default"/>
                <w:sz w:val="13"/>
                <w:szCs w:val="13"/>
              </w:rPr>
            </w:r>
          </w:p>
        </w:tc>
        <w:tc>
          <w:tcPr>
            <w:tcW w:w="2833" w:type="dxa"/>
            <w:tcBorders>
              <w:top w:val="nil" w:sz="6" w:space="0" w:color="auto"/>
              <w:left w:val="nil" w:sz="6" w:space="0" w:color="auto"/>
              <w:bottom w:val="nil" w:sz="6" w:space="0" w:color="auto"/>
              <w:right w:val="nil" w:sz="6" w:space="0" w:color="auto"/>
            </w:tcBorders>
          </w:tcPr>
          <w:p>
            <w:pPr>
              <w:pStyle w:val="TableParagraph"/>
              <w:spacing w:line="81" w:lineRule="exact"/>
              <w:ind w:left="1111" w:right="0" w:firstLine="4"/>
              <w:jc w:val="left"/>
              <w:rPr>
                <w:rFonts w:ascii="Times New Roman" w:hAnsi="Times New Roman" w:cs="Times New Roman" w:eastAsia="Times New Roman" w:hint="default"/>
                <w:sz w:val="13"/>
                <w:szCs w:val="13"/>
              </w:rPr>
            </w:pPr>
            <w:r>
              <w:rPr>
                <w:rFonts w:ascii="Times New Roman"/>
                <w:w w:val="120"/>
                <w:sz w:val="13"/>
              </w:rPr>
              <w:t>23-Jan-2817</w:t>
            </w:r>
            <w:r>
              <w:rPr>
                <w:rFonts w:ascii="Times New Roman"/>
                <w:spacing w:val="-15"/>
                <w:w w:val="120"/>
                <w:sz w:val="13"/>
              </w:rPr>
              <w:t> </w:t>
            </w:r>
            <w:r>
              <w:rPr>
                <w:rFonts w:ascii="Times New Roman"/>
                <w:spacing w:val="-6"/>
                <w:w w:val="120"/>
                <w:sz w:val="13"/>
              </w:rPr>
              <w:t>14:SB</w:t>
            </w:r>
            <w:r>
              <w:rPr>
                <w:rFonts w:ascii="Times New Roman"/>
                <w:spacing w:val="-6"/>
                <w:sz w:val="13"/>
              </w:rPr>
            </w:r>
          </w:p>
          <w:p>
            <w:pPr>
              <w:pStyle w:val="TableParagraph"/>
              <w:spacing w:line="132" w:lineRule="exact"/>
              <w:ind w:left="1111" w:right="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5"/>
                <w:w w:val="125"/>
                <w:sz w:val="9"/>
                <w:szCs w:val="9"/>
              </w:rPr>
              <w:t>自</w:t>
            </w:r>
            <w:r>
              <w:rPr>
                <w:rFonts w:ascii="Times New Roman" w:hAnsi="Times New Roman" w:cs="Times New Roman" w:eastAsia="Times New Roman" w:hint="default"/>
                <w:spacing w:val="-5"/>
                <w:w w:val="125"/>
                <w:sz w:val="13"/>
                <w:szCs w:val="13"/>
              </w:rPr>
              <w:t>1-Jun-2617</w:t>
            </w:r>
            <w:r>
              <w:rPr>
                <w:rFonts w:ascii="Times New Roman" w:hAnsi="Times New Roman" w:cs="Times New Roman" w:eastAsia="Times New Roman" w:hint="default"/>
                <w:spacing w:val="-8"/>
                <w:w w:val="125"/>
                <w:sz w:val="13"/>
                <w:szCs w:val="13"/>
              </w:rPr>
              <w:t> </w:t>
            </w:r>
            <w:r>
              <w:rPr>
                <w:rFonts w:ascii="Times New Roman" w:hAnsi="Times New Roman" w:cs="Times New Roman" w:eastAsia="Times New Roman" w:hint="default"/>
                <w:spacing w:val="-6"/>
                <w:w w:val="125"/>
                <w:sz w:val="13"/>
                <w:szCs w:val="13"/>
              </w:rPr>
              <w:t>16:28</w:t>
            </w:r>
            <w:r>
              <w:rPr>
                <w:rFonts w:ascii="Times New Roman" w:hAnsi="Times New Roman" w:cs="Times New Roman" w:eastAsia="Times New Roman" w:hint="default"/>
                <w:spacing w:val="-6"/>
                <w:sz w:val="13"/>
                <w:szCs w:val="13"/>
              </w:rPr>
            </w:r>
          </w:p>
          <w:p>
            <w:pPr>
              <w:pStyle w:val="TableParagraph"/>
              <w:spacing w:line="142" w:lineRule="exact"/>
              <w:ind w:left="1106" w:right="0"/>
              <w:jc w:val="left"/>
              <w:rPr>
                <w:rFonts w:ascii="Times New Roman" w:hAnsi="Times New Roman" w:cs="Times New Roman" w:eastAsia="Times New Roman" w:hint="default"/>
                <w:sz w:val="13"/>
                <w:szCs w:val="13"/>
              </w:rPr>
            </w:pPr>
            <w:r>
              <w:rPr>
                <w:rFonts w:ascii="Times New Roman"/>
                <w:w w:val="110"/>
                <w:sz w:val="13"/>
              </w:rPr>
              <w:t>84-Apr-2916</w:t>
            </w:r>
            <w:r>
              <w:rPr>
                <w:rFonts w:ascii="Times New Roman"/>
                <w:spacing w:val="-6"/>
                <w:w w:val="110"/>
                <w:sz w:val="13"/>
              </w:rPr>
              <w:t> </w:t>
            </w:r>
            <w:r>
              <w:rPr>
                <w:rFonts w:ascii="Times New Roman"/>
                <w:w w:val="110"/>
                <w:sz w:val="13"/>
              </w:rPr>
              <w:t>89:118</w:t>
            </w:r>
            <w:r>
              <w:rPr>
                <w:rFonts w:ascii="Times New Roman"/>
                <w:sz w:val="13"/>
              </w:rPr>
            </w:r>
          </w:p>
        </w:tc>
        <w:tc>
          <w:tcPr>
            <w:tcW w:w="1199" w:type="dxa"/>
            <w:tcBorders>
              <w:top w:val="nil" w:sz="6" w:space="0" w:color="auto"/>
              <w:left w:val="nil" w:sz="6" w:space="0" w:color="auto"/>
              <w:bottom w:val="nil" w:sz="6" w:space="0" w:color="auto"/>
              <w:right w:val="nil" w:sz="6" w:space="0" w:color="auto"/>
            </w:tcBorders>
          </w:tcPr>
          <w:p>
            <w:pPr/>
          </w:p>
        </w:tc>
      </w:tr>
      <w:tr>
        <w:trPr>
          <w:trHeight w:val="259" w:hRule="exact"/>
        </w:trPr>
        <w:tc>
          <w:tcPr>
            <w:tcW w:w="2455" w:type="dxa"/>
            <w:tcBorders>
              <w:top w:val="nil" w:sz="6" w:space="0" w:color="auto"/>
              <w:left w:val="single" w:sz="3" w:space="0" w:color="000000"/>
              <w:bottom w:val="single" w:sz="5" w:space="0" w:color="000000"/>
              <w:right w:val="nil" w:sz="6" w:space="0" w:color="auto"/>
            </w:tcBorders>
          </w:tcPr>
          <w:p>
            <w:pPr>
              <w:pStyle w:val="TableParagraph"/>
              <w:spacing w:line="134" w:lineRule="exact"/>
              <w:ind w:left="34" w:right="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152"/>
                <w:w w:val="114"/>
                <w:sz w:val="14"/>
                <w:szCs w:val="14"/>
              </w:rPr>
              <w:t>且</w:t>
            </w:r>
            <w:r>
              <w:rPr>
                <w:rFonts w:ascii="Times New Roman" w:hAnsi="Times New Roman" w:cs="Times New Roman" w:eastAsia="Times New Roman" w:hint="default"/>
                <w:w w:val="357"/>
                <w:sz w:val="13"/>
                <w:szCs w:val="13"/>
              </w:rPr>
              <w:t>f</w:t>
            </w:r>
            <w:r>
              <w:rPr>
                <w:rFonts w:ascii="Times New Roman" w:hAnsi="Times New Roman" w:cs="Times New Roman" w:eastAsia="Times New Roman" w:hint="default"/>
                <w:spacing w:val="-16"/>
                <w:w w:val="357"/>
                <w:sz w:val="13"/>
                <w:szCs w:val="13"/>
              </w:rPr>
              <w:t>a</w:t>
            </w:r>
            <w:r>
              <w:rPr>
                <w:rFonts w:ascii="Times New Roman" w:hAnsi="Times New Roman" w:cs="Times New Roman" w:eastAsia="Times New Roman" w:hint="default"/>
                <w:w w:val="92"/>
                <w:sz w:val="13"/>
                <w:szCs w:val="13"/>
              </w:rPr>
              <w:t>d</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18"/>
                <w:sz w:val="13"/>
                <w:szCs w:val="13"/>
              </w:rPr>
              <w:t>aackages.</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42"/>
                <w:sz w:val="13"/>
                <w:szCs w:val="13"/>
              </w:rPr>
              <w:t>txt</w:t>
            </w:r>
            <w:r>
              <w:rPr>
                <w:rFonts w:ascii="Times New Roman" w:hAnsi="Times New Roman" w:cs="Times New Roman" w:eastAsia="Times New Roman" w:hint="default"/>
                <w:sz w:val="13"/>
                <w:szCs w:val="13"/>
              </w:rPr>
            </w:r>
          </w:p>
        </w:tc>
        <w:tc>
          <w:tcPr>
            <w:tcW w:w="2833" w:type="dxa"/>
            <w:tcBorders>
              <w:top w:val="nil" w:sz="6" w:space="0" w:color="auto"/>
              <w:left w:val="nil" w:sz="6" w:space="0" w:color="auto"/>
              <w:bottom w:val="single" w:sz="5" w:space="0" w:color="000000"/>
              <w:right w:val="nil" w:sz="6" w:space="0" w:color="auto"/>
            </w:tcBorders>
          </w:tcPr>
          <w:p>
            <w:pPr>
              <w:pStyle w:val="TableParagraph"/>
              <w:spacing w:line="139" w:lineRule="exact"/>
              <w:ind w:right="545"/>
              <w:jc w:val="right"/>
              <w:rPr>
                <w:rFonts w:ascii="Times New Roman" w:hAnsi="Times New Roman" w:cs="Times New Roman" w:eastAsia="Times New Roman" w:hint="default"/>
                <w:sz w:val="13"/>
                <w:szCs w:val="13"/>
              </w:rPr>
            </w:pPr>
            <w:r>
              <w:rPr>
                <w:rFonts w:ascii="Times New Roman"/>
                <w:w w:val="120"/>
                <w:sz w:val="13"/>
              </w:rPr>
              <w:t>22-Mar-2817</w:t>
            </w:r>
            <w:r>
              <w:rPr>
                <w:rFonts w:ascii="Times New Roman"/>
                <w:spacing w:val="4"/>
                <w:w w:val="120"/>
                <w:sz w:val="13"/>
              </w:rPr>
              <w:t> </w:t>
            </w:r>
            <w:r>
              <w:rPr>
                <w:rFonts w:ascii="Times New Roman"/>
                <w:spacing w:val="-11"/>
                <w:w w:val="120"/>
                <w:sz w:val="13"/>
              </w:rPr>
              <w:t>18:16</w:t>
            </w:r>
            <w:r>
              <w:rPr>
                <w:rFonts w:ascii="Times New Roman"/>
                <w:spacing w:val="-11"/>
                <w:sz w:val="13"/>
              </w:rPr>
            </w:r>
          </w:p>
        </w:tc>
        <w:tc>
          <w:tcPr>
            <w:tcW w:w="1199" w:type="dxa"/>
            <w:tcBorders>
              <w:top w:val="nil" w:sz="6" w:space="0" w:color="auto"/>
              <w:left w:val="nil" w:sz="6" w:space="0" w:color="auto"/>
              <w:bottom w:val="single" w:sz="5" w:space="0" w:color="000000"/>
              <w:right w:val="nil" w:sz="6" w:space="0" w:color="auto"/>
            </w:tcBorders>
          </w:tcPr>
          <w:p>
            <w:pPr>
              <w:pStyle w:val="TableParagraph"/>
              <w:spacing w:line="143" w:lineRule="exact"/>
              <w:ind w:left="543" w:right="0"/>
              <w:jc w:val="left"/>
              <w:rPr>
                <w:rFonts w:ascii="Times New Roman" w:hAnsi="Times New Roman" w:cs="Times New Roman" w:eastAsia="Times New Roman" w:hint="default"/>
                <w:sz w:val="13"/>
                <w:szCs w:val="13"/>
              </w:rPr>
            </w:pPr>
            <w:r>
              <w:rPr>
                <w:rFonts w:ascii="Times New Roman"/>
                <w:w w:val="115"/>
                <w:sz w:val="13"/>
              </w:rPr>
              <w:t>2618</w:t>
            </w:r>
            <w:r>
              <w:rPr>
                <w:rFonts w:ascii="Times New Roman"/>
                <w:sz w:val="13"/>
              </w:rPr>
            </w:r>
          </w:p>
        </w:tc>
      </w:tr>
    </w:tbl>
    <w:p>
      <w:pPr>
        <w:spacing w:line="240" w:lineRule="auto" w:before="5"/>
        <w:ind w:right="0"/>
        <w:rPr>
          <w:rFonts w:ascii="細明體_HKSCS" w:hAnsi="細明體_HKSCS" w:cs="細明體_HKSCS" w:eastAsia="細明體_HKSCS" w:hint="default"/>
          <w:sz w:val="7"/>
          <w:szCs w:val="7"/>
        </w:rPr>
      </w:pPr>
    </w:p>
    <w:p>
      <w:pPr>
        <w:spacing w:before="61"/>
        <w:ind w:left="3715"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7"/>
          <w:szCs w:val="17"/>
        </w:rPr>
        <w:t>圖 </w:t>
      </w:r>
      <w:r>
        <w:rPr>
          <w:rFonts w:ascii="Times New Roman" w:hAnsi="Times New Roman" w:cs="Times New Roman" w:eastAsia="Times New Roman" w:hint="default"/>
          <w:w w:val="110"/>
          <w:sz w:val="19"/>
          <w:szCs w:val="19"/>
        </w:rPr>
        <w:t>2.5</w:t>
      </w:r>
      <w:r>
        <w:rPr>
          <w:rFonts w:ascii="Times New Roman" w:hAnsi="Times New Roman" w:cs="Times New Roman" w:eastAsia="Times New Roman" w:hint="default"/>
          <w:spacing w:val="8"/>
          <w:w w:val="110"/>
          <w:sz w:val="19"/>
          <w:szCs w:val="19"/>
        </w:rPr>
        <w:t> </w:t>
      </w:r>
      <w:r>
        <w:rPr>
          <w:rFonts w:ascii="Times New Roman" w:hAnsi="Times New Roman" w:cs="Times New Roman" w:eastAsia="Times New Roman" w:hint="default"/>
          <w:w w:val="110"/>
          <w:sz w:val="20"/>
          <w:szCs w:val="20"/>
        </w:rPr>
        <w:t>Anaconda </w:t>
      </w:r>
      <w:r>
        <w:rPr>
          <w:rFonts w:ascii="細明體_HKSCS" w:hAnsi="細明體_HKSCS" w:cs="細明體_HKSCS" w:eastAsia="細明體_HKSCS" w:hint="default"/>
          <w:w w:val="110"/>
          <w:sz w:val="18"/>
          <w:szCs w:val="18"/>
        </w:rPr>
        <w:t>單單</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type w:val="continuous"/>
          <w:pgSz w:w="9470" w:h="13040"/>
          <w:pgMar w:top="0" w:bottom="0" w:left="0" w:right="1040"/>
        </w:sectPr>
      </w:pPr>
    </w:p>
    <w:p>
      <w:pPr>
        <w:tabs>
          <w:tab w:pos="9266" w:val="left" w:leader="none"/>
        </w:tabs>
        <w:spacing w:line="678" w:lineRule="exact" w:before="0"/>
        <w:ind w:left="5875" w:right="-126" w:firstLine="0"/>
        <w:jc w:val="left"/>
        <w:rPr>
          <w:rFonts w:ascii="細明體_HKSCS" w:hAnsi="細明體_HKSCS" w:cs="細明體_HKSCS" w:eastAsia="細明體_HKSCS" w:hint="default"/>
          <w:sz w:val="60"/>
          <w:szCs w:val="60"/>
        </w:rPr>
      </w:pPr>
      <w:r>
        <w:rPr>
          <w:rFonts w:ascii="Times New Roman" w:hAnsi="Times New Roman" w:cs="Times New Roman" w:eastAsia="Times New Roman" w:hint="default"/>
          <w:sz w:val="20"/>
          <w:szCs w:val="20"/>
        </w:rPr>
        <w:t>2.3  </w:t>
      </w:r>
      <w:r>
        <w:rPr>
          <w:rFonts w:ascii="細明體_HKSCS" w:hAnsi="細明體_HKSCS" w:cs="細明體_HKSCS" w:eastAsia="細明體_HKSCS" w:hint="default"/>
          <w:sz w:val="18"/>
          <w:szCs w:val="18"/>
        </w:rPr>
        <w:t>設定 </w:t>
      </w:r>
      <w:r>
        <w:rPr>
          <w:rFonts w:ascii="Times New Roman" w:hAnsi="Times New Roman" w:cs="Times New Roman" w:eastAsia="Times New Roman" w:hint="default"/>
          <w:spacing w:val="-4"/>
          <w:sz w:val="20"/>
          <w:szCs w:val="20"/>
        </w:rPr>
        <w:t>PyTorch</w:t>
      </w:r>
      <w:r>
        <w:rPr>
          <w:rFonts w:ascii="Times New Roman" w:hAnsi="Times New Roman" w:cs="Times New Roman" w:eastAsia="Times New Roman" w:hint="default"/>
          <w:spacing w:val="6"/>
          <w:sz w:val="20"/>
          <w:szCs w:val="20"/>
        </w:rPr>
        <w:t> </w:t>
      </w:r>
      <w:r>
        <w:rPr>
          <w:rFonts w:ascii="細明體_HKSCS" w:hAnsi="細明體_HKSCS" w:cs="細明體_HKSCS" w:eastAsia="細明體_HKSCS" w:hint="default"/>
          <w:sz w:val="18"/>
          <w:szCs w:val="18"/>
        </w:rPr>
        <w:t>深度學習環璋</w:t>
      </w:r>
      <w:r>
        <w:rPr>
          <w:rFonts w:ascii="細明體_HKSCS" w:hAnsi="細明體_HKSCS" w:cs="細明體_HKSCS" w:eastAsia="細明體_HKSCS" w:hint="default"/>
          <w:spacing w:val="76"/>
          <w:sz w:val="18"/>
          <w:szCs w:val="18"/>
        </w:rPr>
        <w:t> </w:t>
      </w:r>
      <w:r>
        <w:rPr>
          <w:rFonts w:ascii="細明體_HKSCS" w:hAnsi="細明體_HKSCS" w:cs="細明體_HKSCS" w:eastAsia="細明體_HKSCS" w:hint="default"/>
          <w:sz w:val="18"/>
          <w:szCs w:val="18"/>
        </w:rPr>
        <w:t>圖</w:t>
        <w:tab/>
      </w:r>
      <w:r>
        <w:rPr>
          <w:rFonts w:ascii="細明體_HKSCS" w:hAnsi="細明體_HKSCS" w:cs="細明體_HKSCS" w:eastAsia="細明體_HKSCS" w:hint="default"/>
          <w:w w:val="50"/>
          <w:sz w:val="60"/>
          <w:szCs w:val="60"/>
        </w:rPr>
        <w:t>－</w:t>
      </w:r>
      <w:r>
        <w:rPr>
          <w:rFonts w:ascii="細明體_HKSCS" w:hAnsi="細明體_HKSCS" w:cs="細明體_HKSCS" w:eastAsia="細明體_HKSCS" w:hint="default"/>
          <w:sz w:val="60"/>
          <w:szCs w:val="6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3"/>
          <w:szCs w:val="13"/>
        </w:rPr>
      </w:pPr>
    </w:p>
    <w:p>
      <w:pPr>
        <w:spacing w:line="340" w:lineRule="auto" w:before="0"/>
        <w:ind w:left="1303" w:right="-126"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點擊圖 </w:t>
      </w:r>
      <w:r>
        <w:rPr>
          <w:rFonts w:ascii="Times New Roman" w:hAnsi="Times New Roman" w:cs="Times New Roman" w:eastAsia="Times New Roman" w:hint="default"/>
          <w:w w:val="105"/>
          <w:sz w:val="20"/>
          <w:szCs w:val="20"/>
        </w:rPr>
        <w:t>2.5 </w:t>
      </w:r>
      <w:r>
        <w:rPr>
          <w:rFonts w:ascii="細明體_HKSCS" w:hAnsi="細明體_HKSCS" w:cs="細明體_HKSCS" w:eastAsia="細明體_HKSCS" w:hint="default"/>
          <w:w w:val="105"/>
          <w:sz w:val="19"/>
          <w:szCs w:val="19"/>
        </w:rPr>
        <w:t>所示框中的 </w:t>
      </w:r>
      <w:r>
        <w:rPr>
          <w:rFonts w:ascii="Times New Roman" w:hAnsi="Times New Roman" w:cs="Times New Roman" w:eastAsia="Times New Roman" w:hint="default"/>
          <w:w w:val="105"/>
          <w:sz w:val="20"/>
          <w:szCs w:val="20"/>
        </w:rPr>
        <w:t>archive </w:t>
      </w:r>
      <w:r>
        <w:rPr>
          <w:rFonts w:ascii="細明體_HKSCS" w:hAnsi="細明體_HKSCS" w:cs="細明體_HKSCS" w:eastAsia="細明體_HKSCS" w:hint="default"/>
          <w:spacing w:val="-3"/>
          <w:w w:val="105"/>
          <w:sz w:val="19"/>
          <w:szCs w:val="19"/>
        </w:rPr>
        <w:t>就能夠看到所有的</w:t>
      </w:r>
      <w:r>
        <w:rPr>
          <w:rFonts w:ascii="細明體_HKSCS" w:hAnsi="細明體_HKSCS" w:cs="細明體_HKSCS" w:eastAsia="細明體_HKSCS" w:hint="default"/>
          <w:spacing w:val="-71"/>
          <w:w w:val="105"/>
          <w:sz w:val="19"/>
          <w:szCs w:val="19"/>
        </w:rPr>
        <w:t> </w:t>
      </w:r>
      <w:r>
        <w:rPr>
          <w:rFonts w:ascii="Times New Roman" w:hAnsi="Times New Roman" w:cs="Times New Roman" w:eastAsia="Times New Roman" w:hint="default"/>
          <w:w w:val="105"/>
          <w:sz w:val="20"/>
          <w:szCs w:val="20"/>
        </w:rPr>
        <w:t>Anaconda </w:t>
      </w:r>
      <w:r>
        <w:rPr>
          <w:rFonts w:ascii="細明體_HKSCS" w:hAnsi="細明體_HKSCS" w:cs="細明體_HKSCS" w:eastAsia="細明體_HKSCS" w:hint="default"/>
          <w:w w:val="105"/>
          <w:sz w:val="19"/>
          <w:szCs w:val="19"/>
        </w:rPr>
        <w:t>安裝套件了，滑 </w:t>
      </w:r>
      <w:r>
        <w:rPr>
          <w:rFonts w:ascii="細明體_HKSCS" w:hAnsi="細明體_HKSCS" w:cs="細明體_HKSCS" w:eastAsia="細明體_HKSCS" w:hint="default"/>
          <w:spacing w:val="-3"/>
          <w:w w:val="105"/>
          <w:sz w:val="19"/>
          <w:szCs w:val="19"/>
        </w:rPr>
        <w:t>動滑鼠到最下面能夠看到最新 </w:t>
      </w:r>
      <w:r>
        <w:rPr>
          <w:rFonts w:ascii="細明體_HKSCS" w:hAnsi="細明體_HKSCS" w:cs="細明體_HKSCS" w:eastAsia="細明體_HKSCS" w:hint="default"/>
          <w:w w:val="105"/>
          <w:sz w:val="19"/>
          <w:szCs w:val="19"/>
        </w:rPr>
        <w:t>版的安裝程式，如圖</w:t>
      </w:r>
      <w:r>
        <w:rPr>
          <w:rFonts w:ascii="細明體_HKSCS" w:hAnsi="細明體_HKSCS" w:cs="細明體_HKSCS" w:eastAsia="細明體_HKSCS" w:hint="default"/>
          <w:spacing w:val="-73"/>
          <w:w w:val="105"/>
          <w:sz w:val="19"/>
          <w:szCs w:val="19"/>
        </w:rPr>
        <w:t> </w:t>
      </w:r>
      <w:r>
        <w:rPr>
          <w:rFonts w:ascii="Times New Roman" w:hAnsi="Times New Roman" w:cs="Times New Roman" w:eastAsia="Times New Roman" w:hint="default"/>
          <w:w w:val="105"/>
          <w:sz w:val="20"/>
          <w:szCs w:val="20"/>
        </w:rPr>
        <w:t>2.6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0"/>
          <w:szCs w:val="10"/>
        </w:rPr>
      </w:pPr>
    </w:p>
    <w:p>
      <w:pPr>
        <w:spacing w:line="240" w:lineRule="auto" w:before="2"/>
        <w:ind w:right="0"/>
        <w:rPr>
          <w:rFonts w:ascii="細明體_HKSCS" w:hAnsi="細明體_HKSCS" w:cs="細明體_HKSCS" w:eastAsia="細明體_HKSCS" w:hint="default"/>
          <w:sz w:val="7"/>
          <w:szCs w:val="7"/>
        </w:rPr>
      </w:pPr>
    </w:p>
    <w:p>
      <w:pPr>
        <w:tabs>
          <w:tab w:pos="1313" w:val="left" w:leader="none"/>
        </w:tabs>
        <w:spacing w:line="108" w:lineRule="exact" w:before="0"/>
        <w:ind w:left="405" w:right="0" w:firstLine="0"/>
        <w:jc w:val="center"/>
        <w:rPr>
          <w:rFonts w:ascii="細明體_HKSCS" w:hAnsi="細明體_HKSCS" w:cs="細明體_HKSCS" w:eastAsia="細明體_HKSCS" w:hint="default"/>
          <w:sz w:val="11"/>
          <w:szCs w:val="11"/>
        </w:rPr>
      </w:pPr>
      <w:r>
        <w:rPr/>
        <w:pict>
          <v:group style="position:absolute;margin-left:83.519997pt;margin-top:-4.338564pt;width:319.9pt;height:240.5pt;mso-position-horizontal-relative:page;mso-position-vertical-relative:paragraph;z-index:-481648" coordorigin="1670,-87" coordsize="6398,4810">
            <v:shape style="position:absolute;left:1670;top:-87;width:1642;height:4810" type="#_x0000_t75" stroked="false">
              <v:imagedata r:id="rId64" o:title=""/>
            </v:shape>
            <v:group style="position:absolute;left:3283;top:-36;width:4781;height:2" coordorigin="3283,-36" coordsize="4781,2">
              <v:shape style="position:absolute;left:3283;top:-36;width:4781;height:2" coordorigin="3283,-36" coordsize="4781,0" path="m3283,-36l8064,-36e" filled="false" stroked="true" strokeweight=".36pt" strokecolor="#000000">
                <v:path arrowok="t"/>
              </v:shape>
            </v:group>
            <v:group style="position:absolute;left:4176;top:4604;width:15;height:2" coordorigin="4176,4604" coordsize="15,2">
              <v:shape style="position:absolute;left:4176;top:4604;width:15;height:2" coordorigin="4176,4604" coordsize="15,0" path="m4176,4604l4190,4604e" filled="false" stroked="true" strokeweight=".36pt" strokecolor="#000000">
                <v:path arrowok="t"/>
              </v:shape>
            </v:group>
            <w10:wrap type="none"/>
          </v:group>
        </w:pict>
      </w:r>
      <w:r>
        <w:rPr/>
        <w:pict>
          <v:shape style="position:absolute;margin-left:199.080002pt;margin-top:-9.99497pt;width:65.95pt;height:21pt;mso-position-horizontal-relative:page;mso-position-vertical-relative:paragraph;z-index:-481624" type="#_x0000_t202" filled="false" stroked="false">
            <v:textbox inset="0,0,0,0">
              <w:txbxContent>
                <w:p>
                  <w:pPr>
                    <w:tabs>
                      <w:tab w:pos="518" w:val="left" w:leader="none"/>
                    </w:tabs>
                    <w:spacing w:line="418" w:lineRule="exact" w:before="0"/>
                    <w:ind w:left="0" w:right="0" w:firstLine="0"/>
                    <w:jc w:val="left"/>
                    <w:rPr>
                      <w:rFonts w:ascii="Arial" w:hAnsi="Arial" w:cs="Arial" w:eastAsia="Arial" w:hint="default"/>
                      <w:sz w:val="11"/>
                      <w:szCs w:val="11"/>
                    </w:rPr>
                  </w:pPr>
                  <w:r>
                    <w:rPr>
                      <w:rFonts w:ascii="細明體_HKSCS" w:hAnsi="細明體_HKSCS" w:cs="細明體_HKSCS" w:eastAsia="細明體_HKSCS" w:hint="default"/>
                      <w:spacing w:val="-2"/>
                      <w:w w:val="177"/>
                      <w:sz w:val="8"/>
                      <w:szCs w:val="8"/>
                    </w:rPr>
                    <w:t>.</w:t>
                  </w:r>
                  <w:r>
                    <w:rPr>
                      <w:rFonts w:ascii="細明體_HKSCS" w:hAnsi="細明體_HKSCS" w:cs="細明體_HKSCS" w:eastAsia="細明體_HKSCS" w:hint="default"/>
                      <w:w w:val="177"/>
                      <w:sz w:val="8"/>
                      <w:szCs w:val="8"/>
                    </w:rPr>
                    <w:t>.</w:t>
                  </w:r>
                  <w:r>
                    <w:rPr>
                      <w:rFonts w:ascii="細明體_HKSCS" w:hAnsi="細明體_HKSCS" w:cs="細明體_HKSCS" w:eastAsia="細明體_HKSCS" w:hint="default"/>
                      <w:sz w:val="8"/>
                      <w:szCs w:val="8"/>
                    </w:rPr>
                    <w:tab/>
                  </w:r>
                  <w:r>
                    <w:rPr>
                      <w:rFonts w:ascii="細明體_HKSCS" w:hAnsi="細明體_HKSCS" w:cs="細明體_HKSCS" w:eastAsia="細明體_HKSCS" w:hint="default"/>
                      <w:spacing w:val="-208"/>
                      <w:w w:val="70"/>
                      <w:position w:val="6"/>
                      <w:sz w:val="42"/>
                      <w:szCs w:val="42"/>
                    </w:rPr>
                    <w:t>＂</w:t>
                  </w:r>
                  <w:r>
                    <w:rPr>
                      <w:rFonts w:ascii="細明體_HKSCS" w:hAnsi="細明體_HKSCS" w:cs="細明體_HKSCS" w:eastAsia="細明體_HKSCS" w:hint="default"/>
                      <w:spacing w:val="-82"/>
                      <w:w w:val="160"/>
                      <w:position w:val="6"/>
                      <w:sz w:val="42"/>
                      <w:szCs w:val="42"/>
                    </w:rPr>
                    <w:t>一</w:t>
                  </w:r>
                  <w:r>
                    <w:rPr>
                      <w:rFonts w:ascii="Arial" w:hAnsi="Arial" w:cs="Arial" w:eastAsia="Arial" w:hint="default"/>
                      <w:spacing w:val="-46"/>
                      <w:w w:val="183"/>
                      <w:sz w:val="11"/>
                      <w:szCs w:val="11"/>
                    </w:rPr>
                    <w:t>m</w:t>
                  </w:r>
                  <w:r>
                    <w:rPr>
                      <w:rFonts w:ascii="Arial" w:hAnsi="Arial" w:cs="Arial" w:eastAsia="Arial" w:hint="default"/>
                      <w:sz w:val="11"/>
                      <w:szCs w:val="11"/>
                    </w:rPr>
                  </w:r>
                </w:p>
              </w:txbxContent>
            </v:textbox>
            <w10:wrap type="none"/>
          </v:shape>
        </w:pict>
      </w:r>
      <w:r>
        <w:rPr/>
        <w:pict>
          <v:shape style="position:absolute;margin-left:167.149124pt;margin-top:1.55439pt;width:30.85pt;height:6.5pt;mso-position-horizontal-relative:page;mso-position-vertical-relative:paragraph;z-index:2200" type="#_x0000_t202" filled="false" stroked="false">
            <v:textbox inset="0,0,0,0">
              <w:txbxContent>
                <w:p>
                  <w:pPr>
                    <w:spacing w:line="130" w:lineRule="exact" w:before="0"/>
                    <w:ind w:left="0" w:right="0" w:firstLine="0"/>
                    <w:jc w:val="left"/>
                    <w:rPr>
                      <w:rFonts w:ascii="Arial" w:hAnsi="Arial" w:cs="Arial" w:eastAsia="Arial" w:hint="default"/>
                      <w:sz w:val="13"/>
                      <w:szCs w:val="13"/>
                    </w:rPr>
                  </w:pPr>
                  <w:r>
                    <w:rPr>
                      <w:rFonts w:ascii="Arial"/>
                      <w:spacing w:val="-44"/>
                      <w:w w:val="450"/>
                      <w:sz w:val="13"/>
                    </w:rPr>
                    <w:t>r</w:t>
                  </w:r>
                  <w:r>
                    <w:rPr>
                      <w:rFonts w:ascii="Arial"/>
                      <w:sz w:val="13"/>
                    </w:rPr>
                  </w:r>
                </w:p>
              </w:txbxContent>
            </v:textbox>
            <w10:wrap type="none"/>
          </v:shape>
        </w:pict>
      </w:r>
      <w:r>
        <w:rPr>
          <w:rFonts w:ascii="Times New Roman" w:hAnsi="Times New Roman" w:cs="Times New Roman" w:eastAsia="Times New Roman" w:hint="default"/>
          <w:w w:val="73"/>
          <w:sz w:val="8"/>
          <w:szCs w:val="8"/>
        </w:rPr>
        <w:t>C</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1"/>
          <w:sz w:val="8"/>
          <w:szCs w:val="8"/>
        </w:rPr>
        <w:t> </w:t>
      </w:r>
      <w:r>
        <w:rPr>
          <w:rFonts w:ascii="Times New Roman" w:hAnsi="Times New Roman" w:cs="Times New Roman" w:eastAsia="Times New Roman" w:hint="default"/>
          <w:w w:val="112"/>
          <w:sz w:val="8"/>
          <w:szCs w:val="8"/>
        </w:rPr>
        <w:t>7015</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4"/>
          <w:sz w:val="8"/>
          <w:szCs w:val="8"/>
        </w:rPr>
        <w:t> </w:t>
      </w:r>
      <w:r>
        <w:rPr>
          <w:rFonts w:ascii="Times New Roman" w:hAnsi="Times New Roman" w:cs="Times New Roman" w:eastAsia="Times New Roman" w:hint="default"/>
          <w:w w:val="122"/>
          <w:sz w:val="8"/>
          <w:szCs w:val="8"/>
        </w:rPr>
        <w:t>2</w:t>
      </w:r>
      <w:r>
        <w:rPr>
          <w:rFonts w:ascii="Times New Roman" w:hAnsi="Times New Roman" w:cs="Times New Roman" w:eastAsia="Times New Roman" w:hint="default"/>
          <w:sz w:val="8"/>
          <w:szCs w:val="8"/>
        </w:rPr>
        <w:tab/>
      </w:r>
      <w:r>
        <w:rPr>
          <w:rFonts w:ascii="細明體_HKSCS" w:hAnsi="細明體_HKSCS" w:cs="細明體_HKSCS" w:eastAsia="細明體_HKSCS" w:hint="default"/>
          <w:spacing w:val="-104"/>
          <w:w w:val="184"/>
          <w:sz w:val="11"/>
          <w:szCs w:val="11"/>
        </w:rPr>
        <w:t>血</w:t>
      </w:r>
      <w:r>
        <w:rPr>
          <w:rFonts w:ascii="細明體_HKSCS" w:hAnsi="細明體_HKSCS" w:cs="細明體_HKSCS" w:eastAsia="細明體_HKSCS" w:hint="default"/>
          <w:spacing w:val="-171"/>
          <w:w w:val="184"/>
          <w:sz w:val="11"/>
          <w:szCs w:val="11"/>
        </w:rPr>
        <w:t>＂</w:t>
      </w:r>
      <w:r>
        <w:rPr>
          <w:rFonts w:ascii="細明體_HKSCS" w:hAnsi="細明體_HKSCS" w:cs="細明體_HKSCS" w:eastAsia="細明體_HKSCS" w:hint="default"/>
          <w:w w:val="96"/>
          <w:sz w:val="11"/>
          <w:szCs w:val="11"/>
        </w:rPr>
        <w:t>＂＇</w:t>
      </w:r>
      <w:r>
        <w:rPr>
          <w:rFonts w:ascii="細明體_HKSCS" w:hAnsi="細明體_HKSCS" w:cs="細明體_HKSCS" w:eastAsia="細明體_HKSCS" w:hint="default"/>
          <w:sz w:val="11"/>
          <w:szCs w:val="11"/>
        </w:rPr>
      </w:r>
    </w:p>
    <w:p>
      <w:pPr>
        <w:tabs>
          <w:tab w:pos="5176" w:val="left" w:leader="none"/>
          <w:tab w:pos="5320" w:val="left" w:leader="none"/>
        </w:tabs>
        <w:spacing w:line="144" w:lineRule="auto" w:before="13"/>
        <w:ind w:left="3981" w:right="3588" w:firstLine="100"/>
        <w:jc w:val="left"/>
        <w:rPr>
          <w:rFonts w:ascii="Arial" w:hAnsi="Arial" w:cs="Arial" w:eastAsia="Arial" w:hint="default"/>
          <w:sz w:val="11"/>
          <w:szCs w:val="11"/>
        </w:rPr>
      </w:pPr>
      <w:r>
        <w:rPr>
          <w:rFonts w:ascii="細明體_HKSCS" w:hAnsi="細明體_HKSCS" w:cs="細明體_HKSCS" w:eastAsia="細明體_HKSCS" w:hint="default"/>
          <w:spacing w:val="-35"/>
          <w:w w:val="349"/>
          <w:sz w:val="8"/>
          <w:szCs w:val="8"/>
        </w:rPr>
        <w:t>叩</w:t>
      </w:r>
      <w:r>
        <w:rPr>
          <w:rFonts w:ascii="細明體_HKSCS" w:hAnsi="細明體_HKSCS" w:cs="細明體_HKSCS" w:eastAsia="細明體_HKSCS" w:hint="default"/>
          <w:w w:val="184"/>
          <w:sz w:val="8"/>
          <w:szCs w:val="8"/>
        </w:rPr>
        <w:t>瞄</w:t>
      </w:r>
      <w:r>
        <w:rPr>
          <w:rFonts w:ascii="細明體_HKSCS" w:hAnsi="細明體_HKSCS" w:cs="細明體_HKSCS" w:eastAsia="細明體_HKSCS" w:hint="default"/>
          <w:spacing w:val="-22"/>
          <w:sz w:val="8"/>
          <w:szCs w:val="8"/>
        </w:rPr>
        <w:t> </w:t>
      </w:r>
      <w:r>
        <w:rPr>
          <w:rFonts w:ascii="Arial" w:hAnsi="Arial" w:cs="Arial" w:eastAsia="Arial" w:hint="default"/>
          <w:w w:val="419"/>
          <w:sz w:val="8"/>
          <w:szCs w:val="8"/>
        </w:rPr>
        <w:t>M</w:t>
      </w:r>
      <w:r>
        <w:rPr>
          <w:rFonts w:ascii="Arial" w:hAnsi="Arial" w:cs="Arial" w:eastAsia="Arial" w:hint="default"/>
          <w:sz w:val="8"/>
          <w:szCs w:val="8"/>
        </w:rPr>
        <w:tab/>
        <w:tab/>
      </w:r>
      <w:r>
        <w:rPr>
          <w:rFonts w:ascii="細明體_HKSCS" w:hAnsi="細明體_HKSCS" w:cs="細明體_HKSCS" w:eastAsia="細明體_HKSCS" w:hint="default"/>
          <w:spacing w:val="-20"/>
          <w:w w:val="154"/>
          <w:sz w:val="11"/>
          <w:szCs w:val="11"/>
        </w:rPr>
        <w:t>帥</w:t>
      </w:r>
      <w:r>
        <w:rPr>
          <w:rFonts w:ascii="細明體_HKSCS" w:hAnsi="細明體_HKSCS" w:cs="細明體_HKSCS" w:eastAsia="細明體_HKSCS" w:hint="default"/>
          <w:spacing w:val="-143"/>
          <w:w w:val="154"/>
          <w:sz w:val="11"/>
          <w:szCs w:val="11"/>
        </w:rPr>
        <w:t>”</w:t>
      </w:r>
      <w:r>
        <w:rPr>
          <w:rFonts w:ascii="細明體_HKSCS" w:hAnsi="細明體_HKSCS" w:cs="細明體_HKSCS" w:eastAsia="細明體_HKSCS" w:hint="default"/>
          <w:w w:val="303"/>
          <w:sz w:val="11"/>
          <w:szCs w:val="11"/>
        </w:rPr>
        <w:t>，</w:t>
      </w:r>
      <w:r>
        <w:rPr>
          <w:rFonts w:ascii="細明體_HKSCS" w:hAnsi="細明體_HKSCS" w:cs="細明體_HKSCS" w:eastAsia="細明體_HKSCS" w:hint="default"/>
          <w:w w:val="303"/>
          <w:sz w:val="11"/>
          <w:szCs w:val="11"/>
        </w:rPr>
        <w:t> </w:t>
      </w:r>
      <w:r>
        <w:rPr>
          <w:rFonts w:ascii="細明體_HKSCS" w:hAnsi="細明體_HKSCS" w:cs="細明體_HKSCS" w:eastAsia="細明體_HKSCS" w:hint="default"/>
          <w:w w:val="165"/>
          <w:sz w:val="11"/>
          <w:szCs w:val="11"/>
        </w:rPr>
        <w:t>開</w:t>
      </w:r>
      <w:r>
        <w:rPr>
          <w:rFonts w:ascii="細明體_HKSCS" w:hAnsi="細明體_HKSCS" w:cs="細明體_HKSCS" w:eastAsia="細明體_HKSCS" w:hint="default"/>
          <w:spacing w:val="-43"/>
          <w:w w:val="165"/>
          <w:sz w:val="11"/>
          <w:szCs w:val="11"/>
        </w:rPr>
        <w:t>心</w:t>
      </w:r>
      <w:r>
        <w:rPr>
          <w:rFonts w:ascii="細明體_HKSCS" w:hAnsi="細明體_HKSCS" w:cs="細明體_HKSCS" w:eastAsia="細明體_HKSCS" w:hint="default"/>
          <w:spacing w:val="-68"/>
          <w:w w:val="195"/>
          <w:sz w:val="11"/>
          <w:szCs w:val="11"/>
        </w:rPr>
        <w:t>目</w:t>
      </w:r>
      <w:r>
        <w:rPr>
          <w:rFonts w:ascii="細明體_HKSCS" w:hAnsi="細明體_HKSCS" w:cs="細明體_HKSCS" w:eastAsia="細明體_HKSCS" w:hint="default"/>
          <w:w w:val="62"/>
          <w:sz w:val="11"/>
          <w:szCs w:val="11"/>
        </w:rPr>
        <w:t>，</w:t>
      </w:r>
      <w:r>
        <w:rPr>
          <w:rFonts w:ascii="細明體_HKSCS" w:hAnsi="細明體_HKSCS" w:cs="細明體_HKSCS" w:eastAsia="細明體_HKSCS" w:hint="default"/>
          <w:spacing w:val="-7"/>
          <w:w w:val="62"/>
          <w:sz w:val="11"/>
          <w:szCs w:val="11"/>
        </w:rPr>
        <w:t>，</w:t>
      </w:r>
      <w:r>
        <w:rPr>
          <w:rFonts w:ascii="細明體_HKSCS" w:hAnsi="細明體_HKSCS" w:cs="細明體_HKSCS" w:eastAsia="細明體_HKSCS" w:hint="default"/>
          <w:w w:val="301"/>
          <w:sz w:val="11"/>
          <w:szCs w:val="11"/>
        </w:rPr>
        <w:t>“</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11"/>
          <w:w w:val="401"/>
          <w:sz w:val="6"/>
          <w:szCs w:val="6"/>
        </w:rPr>
        <w:t>血</w:t>
      </w:r>
      <w:r>
        <w:rPr>
          <w:rFonts w:ascii="Arial" w:hAnsi="Arial" w:cs="Arial" w:eastAsia="Arial" w:hint="default"/>
          <w:w w:val="220"/>
          <w:sz w:val="11"/>
          <w:szCs w:val="11"/>
        </w:rPr>
        <w:t>m</w:t>
      </w:r>
      <w:r>
        <w:rPr>
          <w:rFonts w:ascii="Arial" w:hAnsi="Arial" w:cs="Arial" w:eastAsia="Arial" w:hint="default"/>
          <w:sz w:val="11"/>
          <w:szCs w:val="11"/>
        </w:rPr>
      </w:r>
    </w:p>
    <w:p>
      <w:pPr>
        <w:tabs>
          <w:tab w:pos="1319" w:val="left" w:leader="none"/>
        </w:tabs>
        <w:spacing w:line="49" w:lineRule="exact" w:before="0"/>
        <w:ind w:left="159"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w w:val="110"/>
          <w:sz w:val="11"/>
          <w:szCs w:val="11"/>
        </w:rPr>
        <w:t>a</w:t>
      </w:r>
      <w:r>
        <w:rPr>
          <w:rFonts w:ascii="Times New Roman" w:hAnsi="Times New Roman" w:cs="Times New Roman" w:eastAsia="Times New Roman" w:hint="default"/>
          <w:spacing w:val="-3"/>
          <w:sz w:val="11"/>
          <w:szCs w:val="11"/>
        </w:rPr>
        <w:t> </w:t>
      </w:r>
      <w:r>
        <w:rPr>
          <w:rFonts w:ascii="細明體_HKSCS" w:hAnsi="細明體_HKSCS" w:cs="細明體_HKSCS" w:eastAsia="細明體_HKSCS" w:hint="default"/>
          <w:spacing w:val="-36"/>
          <w:w w:val="184"/>
          <w:sz w:val="11"/>
          <w:szCs w:val="11"/>
        </w:rPr>
        <w:t>恥</w:t>
      </w:r>
      <w:r>
        <w:rPr>
          <w:rFonts w:ascii="細明體_HKSCS" w:hAnsi="細明體_HKSCS" w:cs="細明體_HKSCS" w:eastAsia="細明體_HKSCS" w:hint="default"/>
          <w:spacing w:val="-260"/>
          <w:w w:val="250"/>
          <w:sz w:val="11"/>
          <w:szCs w:val="11"/>
        </w:rPr>
        <w:t>＂</w:t>
      </w:r>
      <w:r>
        <w:rPr>
          <w:rFonts w:ascii="細明體_HKSCS" w:hAnsi="細明體_HKSCS" w:cs="細明體_HKSCS" w:eastAsia="細明體_HKSCS" w:hint="default"/>
          <w:w w:val="68"/>
          <w:sz w:val="11"/>
          <w:szCs w:val="11"/>
        </w:rPr>
        <w:t>，</w:t>
      </w:r>
      <w:r>
        <w:rPr>
          <w:rFonts w:ascii="細明體_HKSCS" w:hAnsi="細明體_HKSCS" w:cs="細明體_HKSCS" w:eastAsia="細明體_HKSCS" w:hint="default"/>
          <w:spacing w:val="-20"/>
          <w:w w:val="68"/>
          <w:sz w:val="11"/>
          <w:szCs w:val="11"/>
        </w:rPr>
        <w:t>，</w:t>
      </w:r>
      <w:r>
        <w:rPr>
          <w:rFonts w:ascii="細明體_HKSCS" w:hAnsi="細明體_HKSCS" w:cs="細明體_HKSCS" w:eastAsia="細明體_HKSCS" w:hint="default"/>
          <w:w w:val="90"/>
          <w:sz w:val="11"/>
          <w:szCs w:val="11"/>
        </w:rPr>
        <w:t>個</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22"/>
          <w:w w:val="306"/>
          <w:sz w:val="8"/>
          <w:szCs w:val="8"/>
        </w:rPr>
        <w:t>呵</w:t>
      </w:r>
      <w:r>
        <w:rPr>
          <w:rFonts w:ascii="細明體_HKSCS" w:hAnsi="細明體_HKSCS" w:cs="細明體_HKSCS" w:eastAsia="細明體_HKSCS" w:hint="default"/>
          <w:w w:val="236"/>
          <w:sz w:val="8"/>
          <w:szCs w:val="8"/>
        </w:rPr>
        <w:t>呵</w:t>
      </w:r>
      <w:r>
        <w:rPr>
          <w:rFonts w:ascii="細明體_HKSCS" w:hAnsi="細明體_HKSCS" w:cs="細明體_HKSCS" w:eastAsia="細明體_HKSCS" w:hint="default"/>
          <w:sz w:val="8"/>
          <w:szCs w:val="8"/>
        </w:rPr>
      </w:r>
    </w:p>
    <w:p>
      <w:pPr>
        <w:tabs>
          <w:tab w:pos="1595" w:val="left" w:leader="none"/>
        </w:tabs>
        <w:spacing w:line="85" w:lineRule="exact" w:before="0"/>
        <w:ind w:left="0" w:right="266" w:firstLine="0"/>
        <w:jc w:val="center"/>
        <w:rPr>
          <w:rFonts w:ascii="細明體_HKSCS" w:hAnsi="細明體_HKSCS" w:cs="細明體_HKSCS" w:eastAsia="細明體_HKSCS" w:hint="default"/>
          <w:sz w:val="6"/>
          <w:szCs w:val="6"/>
        </w:rPr>
      </w:pPr>
      <w:r>
        <w:rPr>
          <w:rFonts w:ascii="細明體_HKSCS" w:hAnsi="細明體_HKSCS" w:cs="細明體_HKSCS" w:eastAsia="細明體_HKSCS" w:hint="default"/>
          <w:spacing w:val="-691"/>
          <w:w w:val="303"/>
          <w:sz w:val="11"/>
          <w:szCs w:val="11"/>
        </w:rPr>
        <w:t>，</w:t>
      </w:r>
      <w:r>
        <w:rPr>
          <w:rFonts w:ascii="細明體_HKSCS" w:hAnsi="細明體_HKSCS" w:cs="細明體_HKSCS" w:eastAsia="細明體_HKSCS" w:hint="default"/>
          <w:w w:val="174"/>
          <w:sz w:val="11"/>
          <w:szCs w:val="11"/>
        </w:rPr>
        <w:t>恥叫</w:t>
      </w:r>
      <w:r>
        <w:rPr>
          <w:rFonts w:ascii="細明體_HKSCS" w:hAnsi="細明體_HKSCS" w:cs="細明體_HKSCS" w:eastAsia="細明體_HKSCS" w:hint="default"/>
          <w:spacing w:val="-6"/>
          <w:w w:val="174"/>
          <w:sz w:val="11"/>
          <w:szCs w:val="11"/>
        </w:rPr>
        <w:t>別</w:t>
      </w:r>
      <w:r>
        <w:rPr>
          <w:rFonts w:ascii="Times New Roman" w:hAnsi="Times New Roman" w:cs="Times New Roman" w:eastAsia="Times New Roman" w:hint="default"/>
          <w:w w:val="113"/>
          <w:sz w:val="10"/>
          <w:szCs w:val="10"/>
        </w:rPr>
        <w:t>2</w:t>
      </w:r>
      <w:r>
        <w:rPr>
          <w:rFonts w:ascii="Times New Roman" w:hAnsi="Times New Roman" w:cs="Times New Roman" w:eastAsia="Times New Roman" w:hint="default"/>
          <w:sz w:val="10"/>
          <w:szCs w:val="10"/>
        </w:rPr>
        <w:tab/>
      </w:r>
      <w:r>
        <w:rPr>
          <w:rFonts w:ascii="Times New Roman" w:hAnsi="Times New Roman" w:cs="Times New Roman" w:eastAsia="Times New Roman" w:hint="default"/>
          <w:spacing w:val="-16"/>
          <w:w w:val="132"/>
          <w:sz w:val="10"/>
          <w:szCs w:val="10"/>
        </w:rPr>
        <w:t>3</w:t>
      </w:r>
      <w:r>
        <w:rPr>
          <w:rFonts w:ascii="細明體_HKSCS" w:hAnsi="細明體_HKSCS" w:cs="細明體_HKSCS" w:eastAsia="細明體_HKSCS" w:hint="default"/>
          <w:spacing w:val="-25"/>
          <w:w w:val="329"/>
          <w:sz w:val="6"/>
          <w:szCs w:val="6"/>
        </w:rPr>
        <w:t>叩</w:t>
      </w:r>
      <w:r>
        <w:rPr>
          <w:rFonts w:ascii="細明體_HKSCS" w:hAnsi="細明體_HKSCS" w:cs="細明體_HKSCS" w:eastAsia="細明體_HKSCS" w:hint="default"/>
          <w:w w:val="329"/>
          <w:sz w:val="6"/>
          <w:szCs w:val="6"/>
        </w:rPr>
        <w:t>叩</w:t>
      </w:r>
      <w:r>
        <w:rPr>
          <w:rFonts w:ascii="細明體_HKSCS" w:hAnsi="細明體_HKSCS" w:cs="細明體_HKSCS" w:eastAsia="細明體_HKSCS" w:hint="default"/>
          <w:sz w:val="6"/>
          <w:szCs w:val="6"/>
        </w:rPr>
      </w:r>
    </w:p>
    <w:p>
      <w:pPr>
        <w:spacing w:line="97" w:lineRule="exact" w:before="0"/>
        <w:ind w:left="405" w:right="408" w:firstLine="0"/>
        <w:jc w:val="center"/>
        <w:rPr>
          <w:rFonts w:ascii="細明體_HKSCS" w:hAnsi="細明體_HKSCS" w:cs="細明體_HKSCS" w:eastAsia="細明體_HKSCS" w:hint="default"/>
          <w:sz w:val="6"/>
          <w:szCs w:val="6"/>
        </w:rPr>
      </w:pPr>
      <w:r>
        <w:rPr>
          <w:rFonts w:ascii="細明體_HKSCS" w:hAnsi="細明體_HKSCS" w:cs="細明體_HKSCS" w:eastAsia="細明體_HKSCS" w:hint="default"/>
          <w:spacing w:val="-260"/>
          <w:w w:val="250"/>
          <w:sz w:val="11"/>
          <w:szCs w:val="11"/>
        </w:rPr>
        <w:t>＂</w:t>
      </w:r>
      <w:r>
        <w:rPr>
          <w:rFonts w:ascii="細明體_HKSCS" w:hAnsi="細明體_HKSCS" w:cs="細明體_HKSCS" w:eastAsia="細明體_HKSCS" w:hint="default"/>
          <w:w w:val="81"/>
          <w:sz w:val="11"/>
          <w:szCs w:val="11"/>
        </w:rPr>
        <w:t>抽</w:t>
      </w:r>
      <w:r>
        <w:rPr>
          <w:rFonts w:ascii="細明體_HKSCS" w:hAnsi="細明體_HKSCS" w:cs="細明體_HKSCS" w:eastAsia="細明體_HKSCS" w:hint="default"/>
          <w:spacing w:val="1"/>
          <w:w w:val="81"/>
          <w:sz w:val="11"/>
          <w:szCs w:val="11"/>
        </w:rPr>
        <w:t>－</w:t>
      </w:r>
      <w:r>
        <w:rPr>
          <w:rFonts w:ascii="Times New Roman" w:hAnsi="Times New Roman" w:cs="Times New Roman" w:eastAsia="Times New Roman" w:hint="default"/>
          <w:w w:val="90"/>
          <w:sz w:val="8"/>
          <w:szCs w:val="8"/>
        </w:rPr>
        <w:t>281&amp;</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10"/>
          <w:sz w:val="8"/>
          <w:szCs w:val="8"/>
        </w:rPr>
        <w:t> </w:t>
      </w:r>
      <w:r>
        <w:rPr>
          <w:rFonts w:ascii="Times New Roman" w:hAnsi="Times New Roman" w:cs="Times New Roman" w:eastAsia="Times New Roman" w:hint="default"/>
          <w:w w:val="114"/>
          <w:sz w:val="8"/>
          <w:szCs w:val="8"/>
        </w:rPr>
        <w:t>21</w:t>
      </w:r>
      <w:r>
        <w:rPr>
          <w:rFonts w:ascii="Times New Roman" w:hAnsi="Times New Roman" w:cs="Times New Roman" w:eastAsia="Times New Roman" w:hint="default"/>
          <w:spacing w:val="4"/>
          <w:sz w:val="8"/>
          <w:szCs w:val="8"/>
        </w:rPr>
        <w:t> </w:t>
      </w:r>
      <w:r>
        <w:rPr>
          <w:rFonts w:ascii="細明體_HKSCS" w:hAnsi="細明體_HKSCS" w:cs="細明體_HKSCS" w:eastAsia="細明體_HKSCS" w:hint="default"/>
          <w:w w:val="324"/>
          <w:sz w:val="11"/>
          <w:szCs w:val="11"/>
        </w:rPr>
        <w:t>“</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2"/>
          <w:sz w:val="11"/>
          <w:szCs w:val="11"/>
        </w:rPr>
        <w:t> </w:t>
      </w:r>
      <w:r>
        <w:rPr>
          <w:rFonts w:ascii="細明體_HKSCS" w:hAnsi="細明體_HKSCS" w:cs="細明體_HKSCS" w:eastAsia="細明體_HKSCS" w:hint="default"/>
          <w:w w:val="228"/>
          <w:sz w:val="6"/>
          <w:szCs w:val="6"/>
        </w:rPr>
        <w:t>翩翩叩</w:t>
      </w:r>
      <w:r>
        <w:rPr>
          <w:rFonts w:ascii="細明體_HKSCS" w:hAnsi="細明體_HKSCS" w:cs="細明體_HKSCS" w:eastAsia="細明體_HKSCS" w:hint="default"/>
          <w:sz w:val="6"/>
          <w:szCs w:val="6"/>
        </w:rPr>
      </w:r>
    </w:p>
    <w:p>
      <w:pPr>
        <w:tabs>
          <w:tab w:pos="5129" w:val="left" w:leader="none"/>
        </w:tabs>
        <w:spacing w:line="103" w:lineRule="exact" w:before="0"/>
        <w:ind w:left="-56475" w:right="3495" w:firstLine="0"/>
        <w:jc w:val="left"/>
        <w:rPr>
          <w:rFonts w:ascii="細明體_HKSCS" w:hAnsi="細明體_HKSCS" w:cs="細明體_HKSCS" w:eastAsia="細明體_HKSCS" w:hint="default"/>
          <w:sz w:val="11"/>
          <w:szCs w:val="11"/>
        </w:rPr>
      </w:pPr>
      <w:r>
        <w:rPr/>
        <w:pict>
          <v:shape style="position:absolute;margin-left:205.199997pt;margin-top:3.498735pt;width:9.15pt;height:5.5pt;mso-position-horizontal-relative:page;mso-position-vertical-relative:paragraph;z-index:-481576" type="#_x0000_t202" filled="false" stroked="false">
            <v:textbox inset="0,0,0,0">
              <w:txbxContent>
                <w:p>
                  <w:pPr>
                    <w:spacing w:line="110"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w w:val="80"/>
                      <w:sz w:val="11"/>
                      <w:szCs w:val="11"/>
                    </w:rPr>
                    <w:t>岫－</w:t>
                  </w:r>
                  <w:r>
                    <w:rPr>
                      <w:rFonts w:ascii="細明體_HKSCS" w:hAnsi="細明體_HKSCS" w:cs="細明體_HKSCS" w:eastAsia="細明體_HKSCS" w:hint="default"/>
                      <w:sz w:val="11"/>
                      <w:szCs w:val="11"/>
                    </w:rPr>
                  </w:r>
                </w:p>
              </w:txbxContent>
            </v:textbox>
            <w10:wrap type="none"/>
          </v:shape>
        </w:pict>
      </w:r>
      <w:r>
        <w:rPr>
          <w:rFonts w:ascii="細明體_HKSCS" w:hAnsi="細明體_HKSCS" w:cs="細明體_HKSCS" w:eastAsia="細明體_HKSCS" w:hint="default"/>
          <w:spacing w:val="-62917"/>
          <w:w w:val="600"/>
          <w:sz w:val="11"/>
          <w:szCs w:val="11"/>
        </w:rPr>
        <w:t>…</w:t>
      </w:r>
      <w:r>
        <w:rPr>
          <w:rFonts w:ascii="細明體_HKSCS" w:hAnsi="細明體_HKSCS" w:cs="細明體_HKSCS" w:eastAsia="細明體_HKSCS" w:hint="default"/>
          <w:w w:val="186"/>
          <w:sz w:val="11"/>
          <w:szCs w:val="11"/>
        </w:rPr>
        <w:t>岫叫</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313"/>
          <w:w w:val="228"/>
          <w:sz w:val="11"/>
          <w:szCs w:val="11"/>
        </w:rPr>
        <w:t>”</w:t>
      </w:r>
      <w:r>
        <w:rPr>
          <w:rFonts w:ascii="細明體_HKSCS" w:hAnsi="細明體_HKSCS" w:cs="細明體_HKSCS" w:eastAsia="細明體_HKSCS" w:hint="default"/>
          <w:w w:val="156"/>
          <w:sz w:val="11"/>
          <w:szCs w:val="11"/>
        </w:rPr>
        <w:t>啪”</w:t>
      </w:r>
      <w:r>
        <w:rPr>
          <w:rFonts w:ascii="細明體_HKSCS" w:hAnsi="細明體_HKSCS" w:cs="細明體_HKSCS" w:eastAsia="細明體_HKSCS" w:hint="default"/>
          <w:sz w:val="11"/>
          <w:szCs w:val="11"/>
        </w:rPr>
      </w:r>
    </w:p>
    <w:p>
      <w:pPr>
        <w:tabs>
          <w:tab w:pos="1288" w:val="left" w:leader="none"/>
        </w:tabs>
        <w:spacing w:line="57" w:lineRule="exact" w:before="0"/>
        <w:ind w:left="388" w:right="0" w:firstLine="0"/>
        <w:jc w:val="center"/>
        <w:rPr>
          <w:rFonts w:ascii="Times New Roman" w:hAnsi="Times New Roman" w:cs="Times New Roman" w:eastAsia="Times New Roman" w:hint="default"/>
          <w:sz w:val="8"/>
          <w:szCs w:val="8"/>
        </w:rPr>
      </w:pPr>
      <w:r>
        <w:rPr>
          <w:rFonts w:ascii="Times New Roman"/>
          <w:w w:val="120"/>
          <w:sz w:val="8"/>
        </w:rPr>
        <w:t>2816</w:t>
      </w:r>
      <w:r>
        <w:rPr>
          <w:rFonts w:ascii="Times New Roman"/>
          <w:spacing w:val="3"/>
          <w:w w:val="120"/>
          <w:sz w:val="8"/>
        </w:rPr>
        <w:t> </w:t>
      </w:r>
      <w:r>
        <w:rPr>
          <w:rFonts w:ascii="Times New Roman"/>
          <w:w w:val="120"/>
          <w:sz w:val="8"/>
        </w:rPr>
        <w:t>21&lt;'1</w:t>
        <w:tab/>
        <w:t>lll72746J</w:t>
      </w:r>
      <w:r>
        <w:rPr>
          <w:rFonts w:ascii="Times New Roman"/>
          <w:sz w:val="8"/>
        </w:rPr>
      </w:r>
    </w:p>
    <w:p>
      <w:pPr>
        <w:spacing w:line="85" w:lineRule="exact" w:before="0"/>
        <w:ind w:left="271" w:right="0" w:firstLine="0"/>
        <w:jc w:val="center"/>
        <w:rPr>
          <w:rFonts w:ascii="細明體_HKSCS" w:hAnsi="細明體_HKSCS" w:cs="細明體_HKSCS" w:eastAsia="細明體_HKSCS" w:hint="default"/>
          <w:sz w:val="6"/>
          <w:szCs w:val="6"/>
        </w:rPr>
      </w:pPr>
      <w:r>
        <w:rPr/>
        <w:pict>
          <v:shape style="position:absolute;margin-left:205.199997pt;margin-top:2.099420pt;width:2.8pt;height:4pt;mso-position-horizontal-relative:page;mso-position-vertical-relative:paragraph;z-index:-481600" type="#_x0000_t202" filled="false" stroked="false">
            <v:textbox inset="0,0,0,0">
              <w:txbxContent>
                <w:p>
                  <w:pPr>
                    <w:spacing w:line="80" w:lineRule="exact" w:before="0"/>
                    <w:ind w:left="0" w:right="0" w:firstLine="0"/>
                    <w:jc w:val="left"/>
                    <w:rPr>
                      <w:rFonts w:ascii="Times New Roman" w:hAnsi="Times New Roman" w:cs="Times New Roman" w:eastAsia="Times New Roman" w:hint="default"/>
                      <w:sz w:val="8"/>
                      <w:szCs w:val="8"/>
                    </w:rPr>
                  </w:pPr>
                  <w:r>
                    <w:rPr>
                      <w:rFonts w:ascii="Times New Roman"/>
                      <w:w w:val="120"/>
                      <w:sz w:val="8"/>
                    </w:rPr>
                    <w:t>F</w:t>
                  </w:r>
                  <w:r>
                    <w:rPr>
                      <w:rFonts w:ascii="Times New Roman"/>
                      <w:sz w:val="8"/>
                    </w:rPr>
                  </w:r>
                </w:p>
              </w:txbxContent>
            </v:textbox>
            <w10:wrap type="none"/>
          </v:shape>
        </w:pict>
      </w:r>
      <w:r>
        <w:rPr>
          <w:rFonts w:ascii="細明體_HKSCS" w:hAnsi="細明體_HKSCS" w:cs="細明體_HKSCS" w:eastAsia="細明體_HKSCS" w:hint="default"/>
          <w:w w:val="92"/>
          <w:sz w:val="11"/>
          <w:szCs w:val="11"/>
        </w:rPr>
        <w:t>昀</w:t>
      </w:r>
      <w:r>
        <w:rPr>
          <w:rFonts w:ascii="細明體_HKSCS" w:hAnsi="細明體_HKSCS" w:cs="細明體_HKSCS" w:eastAsia="細明體_HKSCS" w:hint="default"/>
          <w:spacing w:val="-27"/>
          <w:sz w:val="11"/>
          <w:szCs w:val="11"/>
        </w:rPr>
        <w:t> </w:t>
      </w:r>
      <w:r>
        <w:rPr>
          <w:rFonts w:ascii="細明體_HKSCS" w:hAnsi="細明體_HKSCS" w:cs="細明體_HKSCS" w:eastAsia="細明體_HKSCS" w:hint="default"/>
          <w:sz w:val="11"/>
          <w:szCs w:val="11"/>
        </w:rPr>
        <w:t>祖</w:t>
      </w:r>
      <w:r>
        <w:rPr>
          <w:rFonts w:ascii="細明體_HKSCS" w:hAnsi="細明體_HKSCS" w:cs="細明體_HKSCS" w:eastAsia="細明體_HKSCS" w:hint="default"/>
          <w:spacing w:val="-84"/>
          <w:sz w:val="11"/>
          <w:szCs w:val="11"/>
        </w:rPr>
        <w:t>＇</w:t>
      </w:r>
      <w:r>
        <w:rPr>
          <w:rFonts w:ascii="細明體_HKSCS" w:hAnsi="細明體_HKSCS" w:cs="細明體_HKSCS" w:eastAsia="細明體_HKSCS" w:hint="default"/>
          <w:spacing w:val="-38"/>
          <w:w w:val="113"/>
          <w:sz w:val="11"/>
          <w:szCs w:val="11"/>
        </w:rPr>
        <w:t>＂</w:t>
      </w:r>
      <w:r>
        <w:rPr>
          <w:rFonts w:ascii="Times New Roman" w:hAnsi="Times New Roman" w:cs="Times New Roman" w:eastAsia="Times New Roman" w:hint="default"/>
          <w:w w:val="114"/>
          <w:sz w:val="8"/>
          <w:szCs w:val="8"/>
        </w:rPr>
        <w:t>21</w:t>
      </w:r>
      <w:r>
        <w:rPr>
          <w:rFonts w:ascii="Times New Roman" w:hAnsi="Times New Roman" w:cs="Times New Roman" w:eastAsia="Times New Roman" w:hint="default"/>
          <w:spacing w:val="4"/>
          <w:sz w:val="8"/>
          <w:szCs w:val="8"/>
        </w:rPr>
        <w:t> </w:t>
      </w:r>
      <w:r>
        <w:rPr>
          <w:rFonts w:ascii="細明體_HKSCS" w:hAnsi="細明體_HKSCS" w:cs="細明體_HKSCS" w:eastAsia="細明體_HKSCS" w:hint="default"/>
          <w:spacing w:val="-9"/>
          <w:w w:val="324"/>
          <w:sz w:val="11"/>
          <w:szCs w:val="11"/>
        </w:rPr>
        <w:t>“</w:t>
      </w:r>
      <w:r>
        <w:rPr>
          <w:rFonts w:ascii="細明體_HKSCS" w:hAnsi="細明體_HKSCS" w:cs="細明體_HKSCS" w:eastAsia="細明體_HKSCS" w:hint="default"/>
          <w:spacing w:val="-519"/>
          <w:w w:val="277"/>
          <w:sz w:val="11"/>
          <w:szCs w:val="11"/>
        </w:rPr>
        <w:t>“</w:t>
      </w:r>
      <w:r>
        <w:rPr>
          <w:rFonts w:ascii="Times New Roman" w:hAnsi="Times New Roman" w:cs="Times New Roman" w:eastAsia="Times New Roman" w:hint="default"/>
          <w:spacing w:val="-12"/>
          <w:w w:val="138"/>
          <w:sz w:val="8"/>
          <w:szCs w:val="8"/>
        </w:rPr>
        <w:t>5</w:t>
      </w:r>
      <w:r>
        <w:rPr>
          <w:rFonts w:ascii="細明體_HKSCS" w:hAnsi="細明體_HKSCS" w:cs="細明體_HKSCS" w:eastAsia="細明體_HKSCS" w:hint="default"/>
          <w:w w:val="160"/>
          <w:sz w:val="6"/>
          <w:szCs w:val="6"/>
        </w:rPr>
        <w:t>圓圓</w:t>
      </w:r>
      <w:r>
        <w:rPr>
          <w:rFonts w:ascii="細明體_HKSCS" w:hAnsi="細明體_HKSCS" w:cs="細明體_HKSCS" w:eastAsia="細明體_HKSCS" w:hint="default"/>
          <w:sz w:val="6"/>
          <w:szCs w:val="6"/>
        </w:rPr>
      </w:r>
    </w:p>
    <w:p>
      <w:pPr>
        <w:tabs>
          <w:tab w:pos="1315" w:val="left" w:leader="none"/>
        </w:tabs>
        <w:spacing w:line="89" w:lineRule="exact" w:before="0"/>
        <w:ind w:left="105" w:right="0" w:firstLine="0"/>
        <w:jc w:val="center"/>
        <w:rPr>
          <w:rFonts w:ascii="細明體_HKSCS" w:hAnsi="細明體_HKSCS" w:cs="細明體_HKSCS" w:eastAsia="細明體_HKSCS" w:hint="default"/>
          <w:sz w:val="6"/>
          <w:szCs w:val="6"/>
        </w:rPr>
      </w:pPr>
      <w:r>
        <w:rPr>
          <w:rFonts w:ascii="細明體_HKSCS" w:hAnsi="細明體_HKSCS" w:cs="細明體_HKSCS" w:eastAsia="細明體_HKSCS" w:hint="default"/>
          <w:w w:val="51"/>
          <w:sz w:val="11"/>
          <w:szCs w:val="11"/>
        </w:rPr>
        <w:t>圈</w:t>
      </w:r>
      <w:r>
        <w:rPr>
          <w:rFonts w:ascii="細明體_HKSCS" w:hAnsi="細明體_HKSCS" w:cs="細明體_HKSCS" w:eastAsia="細明體_HKSCS" w:hint="default"/>
          <w:spacing w:val="-34"/>
          <w:sz w:val="11"/>
          <w:szCs w:val="11"/>
        </w:rPr>
        <w:t> </w:t>
      </w:r>
      <w:r>
        <w:rPr>
          <w:rFonts w:ascii="細明體_HKSCS" w:hAnsi="細明體_HKSCS" w:cs="細明體_HKSCS" w:eastAsia="細明體_HKSCS" w:hint="default"/>
          <w:spacing w:val="-17"/>
          <w:w w:val="143"/>
          <w:sz w:val="11"/>
          <w:szCs w:val="11"/>
        </w:rPr>
        <w:t>岫</w:t>
      </w:r>
      <w:r>
        <w:rPr>
          <w:rFonts w:ascii="細明體_HKSCS" w:hAnsi="細明體_HKSCS" w:cs="細明體_HKSCS" w:eastAsia="細明體_HKSCS" w:hint="default"/>
          <w:spacing w:val="-13"/>
          <w:w w:val="143"/>
          <w:sz w:val="11"/>
          <w:szCs w:val="11"/>
        </w:rPr>
        <w:t>剖</w:t>
      </w:r>
      <w:r>
        <w:rPr>
          <w:rFonts w:ascii="Times New Roman" w:hAnsi="Times New Roman" w:cs="Times New Roman" w:eastAsia="Times New Roman" w:hint="default"/>
          <w:w w:val="126"/>
          <w:sz w:val="8"/>
          <w:szCs w:val="8"/>
        </w:rPr>
        <w:t>16</w:t>
      </w:r>
      <w:r>
        <w:rPr>
          <w:rFonts w:ascii="Times New Roman" w:hAnsi="Times New Roman" w:cs="Times New Roman" w:eastAsia="Times New Roman" w:hint="default"/>
          <w:spacing w:val="8"/>
          <w:sz w:val="8"/>
          <w:szCs w:val="8"/>
        </w:rPr>
        <w:t> </w:t>
      </w:r>
      <w:r>
        <w:rPr>
          <w:rFonts w:ascii="Times New Roman" w:hAnsi="Times New Roman" w:cs="Times New Roman" w:eastAsia="Times New Roman" w:hint="default"/>
          <w:w w:val="130"/>
          <w:sz w:val="8"/>
          <w:szCs w:val="8"/>
        </w:rPr>
        <w:t>21:U</w:t>
      </w:r>
      <w:r>
        <w:rPr>
          <w:rFonts w:ascii="Times New Roman" w:hAnsi="Times New Roman" w:cs="Times New Roman" w:eastAsia="Times New Roman" w:hint="default"/>
          <w:sz w:val="8"/>
          <w:szCs w:val="8"/>
        </w:rPr>
        <w:tab/>
      </w:r>
      <w:r>
        <w:rPr>
          <w:rFonts w:ascii="Times New Roman" w:hAnsi="Times New Roman" w:cs="Times New Roman" w:eastAsia="Times New Roman" w:hint="default"/>
          <w:w w:val="108"/>
          <w:sz w:val="8"/>
          <w:szCs w:val="8"/>
        </w:rPr>
        <w:t>J1H6l4</w:t>
      </w:r>
      <w:r>
        <w:rPr>
          <w:rFonts w:ascii="細明體_HKSCS" w:hAnsi="細明體_HKSCS" w:cs="細明體_HKSCS" w:eastAsia="細明體_HKSCS" w:hint="default"/>
          <w:w w:val="260"/>
          <w:sz w:val="6"/>
          <w:szCs w:val="6"/>
        </w:rPr>
        <w:t>酬</w:t>
      </w:r>
      <w:r>
        <w:rPr>
          <w:rFonts w:ascii="細明體_HKSCS" w:hAnsi="細明體_HKSCS" w:cs="細明體_HKSCS" w:eastAsia="細明體_HKSCS" w:hint="default"/>
          <w:sz w:val="6"/>
          <w:szCs w:val="6"/>
        </w:rPr>
      </w:r>
    </w:p>
    <w:p>
      <w:pPr>
        <w:tabs>
          <w:tab w:pos="1298" w:val="left" w:leader="none"/>
        </w:tabs>
        <w:spacing w:line="64" w:lineRule="exact" w:before="0"/>
        <w:ind w:left="88" w:right="0" w:firstLine="0"/>
        <w:jc w:val="center"/>
        <w:rPr>
          <w:rFonts w:ascii="Times New Roman" w:hAnsi="Times New Roman" w:cs="Times New Roman" w:eastAsia="Times New Roman" w:hint="default"/>
          <w:sz w:val="8"/>
          <w:szCs w:val="8"/>
        </w:rPr>
      </w:pPr>
      <w:r>
        <w:rPr>
          <w:rFonts w:ascii="細明體_HKSCS" w:hAnsi="細明體_HKSCS" w:cs="細明體_HKSCS" w:eastAsia="細明體_HKSCS" w:hint="default"/>
          <w:spacing w:val="-36"/>
          <w:w w:val="324"/>
          <w:sz w:val="8"/>
          <w:szCs w:val="8"/>
        </w:rPr>
        <w:t>叫</w:t>
      </w:r>
      <w:r>
        <w:rPr>
          <w:rFonts w:ascii="細明體_HKSCS" w:hAnsi="細明體_HKSCS" w:cs="細明體_HKSCS" w:eastAsia="細明體_HKSCS" w:hint="default"/>
          <w:w w:val="347"/>
          <w:sz w:val="8"/>
          <w:szCs w:val="8"/>
        </w:rPr>
        <w:t>叫叫</w:t>
      </w:r>
      <w:r>
        <w:rPr>
          <w:rFonts w:ascii="細明體_HKSCS" w:hAnsi="細明體_HKSCS" w:cs="細明體_HKSCS" w:eastAsia="細明體_HKSCS" w:hint="default"/>
          <w:sz w:val="8"/>
          <w:szCs w:val="8"/>
        </w:rPr>
        <w:tab/>
      </w:r>
      <w:r>
        <w:rPr>
          <w:rFonts w:ascii="Times New Roman" w:hAnsi="Times New Roman" w:cs="Times New Roman" w:eastAsia="Times New Roman" w:hint="default"/>
          <w:spacing w:val="3"/>
          <w:w w:val="266"/>
          <w:sz w:val="8"/>
          <w:szCs w:val="8"/>
        </w:rPr>
        <w:t>J</w:t>
      </w:r>
      <w:r>
        <w:rPr>
          <w:rFonts w:ascii="Times New Roman" w:hAnsi="Times New Roman" w:cs="Times New Roman" w:eastAsia="Times New Roman" w:hint="default"/>
          <w:w w:val="132"/>
          <w:sz w:val="8"/>
          <w:szCs w:val="8"/>
        </w:rPr>
        <w:t>J2&amp;•n•</w:t>
      </w:r>
      <w:r>
        <w:rPr>
          <w:rFonts w:ascii="Times New Roman" w:hAnsi="Times New Roman" w:cs="Times New Roman" w:eastAsia="Times New Roman" w:hint="default"/>
          <w:sz w:val="8"/>
          <w:szCs w:val="8"/>
        </w:rPr>
      </w:r>
    </w:p>
    <w:p>
      <w:pPr>
        <w:tabs>
          <w:tab w:pos="1310" w:val="left" w:leader="none"/>
        </w:tabs>
        <w:spacing w:line="104" w:lineRule="exact" w:before="0"/>
        <w:ind w:left="100"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spacing w:val="-4"/>
          <w:w w:val="145"/>
          <w:sz w:val="8"/>
          <w:szCs w:val="8"/>
        </w:rPr>
        <w:t>2</w:t>
      </w:r>
      <w:r>
        <w:rPr>
          <w:rFonts w:ascii="細明體_HKSCS" w:hAnsi="細明體_HKSCS" w:cs="細明體_HKSCS" w:eastAsia="細明體_HKSCS" w:hint="default"/>
          <w:spacing w:val="-4"/>
          <w:w w:val="145"/>
          <w:sz w:val="11"/>
          <w:szCs w:val="11"/>
        </w:rPr>
        <w:t>叫叫</w:t>
      </w:r>
      <w:r>
        <w:rPr>
          <w:rFonts w:ascii="Times New Roman" w:hAnsi="Times New Roman" w:cs="Times New Roman" w:eastAsia="Times New Roman" w:hint="default"/>
          <w:spacing w:val="-4"/>
          <w:w w:val="145"/>
          <w:sz w:val="8"/>
          <w:szCs w:val="8"/>
        </w:rPr>
        <w:t>16</w:t>
      </w:r>
      <w:r>
        <w:rPr>
          <w:rFonts w:ascii="Times New Roman" w:hAnsi="Times New Roman" w:cs="Times New Roman" w:eastAsia="Times New Roman" w:hint="default"/>
          <w:spacing w:val="-19"/>
          <w:w w:val="145"/>
          <w:sz w:val="8"/>
          <w:szCs w:val="8"/>
        </w:rPr>
        <w:t> </w:t>
      </w:r>
      <w:r>
        <w:rPr>
          <w:rFonts w:ascii="Times New Roman" w:hAnsi="Times New Roman" w:cs="Times New Roman" w:eastAsia="Times New Roman" w:hint="default"/>
          <w:w w:val="145"/>
          <w:sz w:val="8"/>
          <w:szCs w:val="8"/>
        </w:rPr>
        <w:t>16:15</w:t>
        <w:tab/>
      </w:r>
      <w:r>
        <w:rPr>
          <w:rFonts w:ascii="Times New Roman" w:hAnsi="Times New Roman" w:cs="Times New Roman" w:eastAsia="Times New Roman" w:hint="default"/>
          <w:i/>
          <w:w w:val="145"/>
          <w:sz w:val="12"/>
          <w:szCs w:val="12"/>
        </w:rPr>
        <w:t>un•</w:t>
      </w:r>
      <w:r>
        <w:rPr>
          <w:rFonts w:ascii="細明體_HKSCS" w:hAnsi="細明體_HKSCS" w:cs="細明體_HKSCS" w:eastAsia="細明體_HKSCS" w:hint="default"/>
          <w:w w:val="145"/>
          <w:sz w:val="8"/>
          <w:szCs w:val="8"/>
        </w:rPr>
        <w:t>蝴</w:t>
      </w:r>
      <w:r>
        <w:rPr>
          <w:rFonts w:ascii="細明體_HKSCS" w:hAnsi="細明體_HKSCS" w:cs="細明體_HKSCS" w:eastAsia="細明體_HKSCS" w:hint="default"/>
          <w:sz w:val="8"/>
          <w:szCs w:val="8"/>
        </w:rPr>
      </w:r>
    </w:p>
    <w:p>
      <w:pPr>
        <w:tabs>
          <w:tab w:pos="1323" w:val="left" w:leader="none"/>
        </w:tabs>
        <w:spacing w:line="91" w:lineRule="exact" w:before="0"/>
        <w:ind w:left="120" w:right="0" w:firstLine="0"/>
        <w:jc w:val="center"/>
        <w:rPr>
          <w:rFonts w:ascii="細明體_HKSCS" w:hAnsi="細明體_HKSCS" w:cs="細明體_HKSCS" w:eastAsia="細明體_HKSCS" w:hint="default"/>
          <w:sz w:val="8"/>
          <w:szCs w:val="8"/>
        </w:rPr>
      </w:pPr>
      <w:r>
        <w:rPr>
          <w:rFonts w:ascii="細明體_HKSCS" w:hAnsi="細明體_HKSCS" w:cs="細明體_HKSCS" w:eastAsia="細明體_HKSCS" w:hint="default"/>
          <w:spacing w:val="-28"/>
          <w:w w:val="418"/>
          <w:sz w:val="6"/>
          <w:szCs w:val="6"/>
        </w:rPr>
        <w:t>叫</w:t>
      </w:r>
      <w:r>
        <w:rPr>
          <w:rFonts w:ascii="Times New Roman" w:hAnsi="Times New Roman" w:cs="Times New Roman" w:eastAsia="Times New Roman" w:hint="default"/>
          <w:w w:val="98"/>
          <w:sz w:val="6"/>
          <w:szCs w:val="6"/>
        </w:rPr>
        <w:t>C</w:t>
      </w:r>
      <w:r>
        <w:rPr>
          <w:rFonts w:ascii="Times New Roman" w:hAnsi="Times New Roman" w:cs="Times New Roman" w:eastAsia="Times New Roman" w:hint="default"/>
          <w:sz w:val="6"/>
          <w:szCs w:val="6"/>
        </w:rPr>
        <w:t>  </w:t>
      </w:r>
      <w:r>
        <w:rPr>
          <w:rFonts w:ascii="Times New Roman" w:hAnsi="Times New Roman" w:cs="Times New Roman" w:eastAsia="Times New Roman" w:hint="default"/>
          <w:spacing w:val="-6"/>
          <w:sz w:val="6"/>
          <w:szCs w:val="6"/>
        </w:rPr>
        <w:t> </w:t>
      </w:r>
      <w:r>
        <w:rPr>
          <w:rFonts w:ascii="細明體_HKSCS" w:hAnsi="細明體_HKSCS" w:cs="細明體_HKSCS" w:eastAsia="細明體_HKSCS" w:hint="default"/>
          <w:w w:val="234"/>
          <w:sz w:val="8"/>
          <w:szCs w:val="8"/>
        </w:rPr>
        <w:t>抽</w:t>
      </w:r>
      <w:r>
        <w:rPr>
          <w:rFonts w:ascii="細明體_HKSCS" w:hAnsi="細明體_HKSCS" w:cs="細明體_HKSCS" w:eastAsia="細明體_HKSCS" w:hint="default"/>
          <w:spacing w:val="-12"/>
          <w:sz w:val="8"/>
          <w:szCs w:val="8"/>
        </w:rPr>
        <w:t> </w:t>
      </w:r>
      <w:r>
        <w:rPr>
          <w:rFonts w:ascii="細明體_HKSCS" w:hAnsi="細明體_HKSCS" w:cs="細明體_HKSCS" w:eastAsia="細明體_HKSCS" w:hint="default"/>
          <w:w w:val="282"/>
          <w:sz w:val="8"/>
          <w:szCs w:val="8"/>
        </w:rPr>
        <w:t>血</w:t>
      </w:r>
      <w:r>
        <w:rPr>
          <w:rFonts w:ascii="細明體_HKSCS" w:hAnsi="細明體_HKSCS" w:cs="細明體_HKSCS" w:eastAsia="細明體_HKSCS" w:hint="default"/>
          <w:sz w:val="8"/>
          <w:szCs w:val="8"/>
        </w:rPr>
        <w:tab/>
      </w:r>
      <w:r>
        <w:rPr>
          <w:rFonts w:ascii="細明體_HKSCS" w:hAnsi="細明體_HKSCS" w:cs="細明體_HKSCS" w:eastAsia="細明體_HKSCS" w:hint="default"/>
          <w:w w:val="260"/>
          <w:sz w:val="8"/>
          <w:szCs w:val="8"/>
        </w:rPr>
        <w:t>祖向</w:t>
      </w:r>
      <w:r>
        <w:rPr>
          <w:rFonts w:ascii="細明體_HKSCS" w:hAnsi="細明體_HKSCS" w:cs="細明體_HKSCS" w:eastAsia="細明體_HKSCS" w:hint="default"/>
          <w:sz w:val="8"/>
          <w:szCs w:val="8"/>
        </w:rPr>
      </w:r>
    </w:p>
    <w:p>
      <w:pPr>
        <w:tabs>
          <w:tab w:pos="1519" w:val="left" w:leader="none"/>
        </w:tabs>
        <w:spacing w:line="104" w:lineRule="exact" w:before="42"/>
        <w:ind w:left="138" w:right="0" w:firstLine="0"/>
        <w:jc w:val="center"/>
        <w:rPr>
          <w:rFonts w:ascii="細明體_HKSCS" w:hAnsi="細明體_HKSCS" w:cs="細明體_HKSCS" w:eastAsia="細明體_HKSCS" w:hint="default"/>
          <w:sz w:val="11"/>
          <w:szCs w:val="11"/>
        </w:rPr>
      </w:pPr>
      <w:r>
        <w:rPr/>
        <w:pict>
          <v:shape style="position:absolute;margin-left:198.720001pt;margin-top:7.037269pt;width:15.3pt;height:5.5pt;mso-position-horizontal-relative:page;mso-position-vertical-relative:paragraph;z-index:-481552" type="#_x0000_t202" filled="false" stroked="false">
            <v:textbox inset="0,0,0,0">
              <w:txbxContent>
                <w:p>
                  <w:pPr>
                    <w:spacing w:line="110"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w w:val="85"/>
                      <w:sz w:val="11"/>
                      <w:szCs w:val="11"/>
                    </w:rPr>
                    <w:t>詢</w:t>
                  </w:r>
                  <w:r>
                    <w:rPr>
                      <w:rFonts w:ascii="細明體_HKSCS" w:hAnsi="細明體_HKSCS" w:cs="細明體_HKSCS" w:eastAsia="細明體_HKSCS" w:hint="default"/>
                      <w:spacing w:val="-33"/>
                      <w:w w:val="85"/>
                      <w:sz w:val="11"/>
                      <w:szCs w:val="11"/>
                    </w:rPr>
                    <w:t> </w:t>
                  </w:r>
                  <w:r>
                    <w:rPr>
                      <w:rFonts w:ascii="細明體_HKSCS" w:hAnsi="細明體_HKSCS" w:cs="細明體_HKSCS" w:eastAsia="細明體_HKSCS" w:hint="default"/>
                      <w:w w:val="85"/>
                      <w:sz w:val="11"/>
                      <w:szCs w:val="11"/>
                    </w:rPr>
                    <w:t>祖</w:t>
                  </w:r>
                  <w:r>
                    <w:rPr>
                      <w:rFonts w:ascii="細明體_HKSCS" w:hAnsi="細明體_HKSCS" w:cs="細明體_HKSCS" w:eastAsia="細明體_HKSCS" w:hint="default"/>
                      <w:spacing w:val="-16"/>
                      <w:w w:val="85"/>
                      <w:sz w:val="11"/>
                      <w:szCs w:val="11"/>
                    </w:rPr>
                    <w:t> </w:t>
                  </w:r>
                  <w:r>
                    <w:rPr>
                      <w:rFonts w:ascii="細明體_HKSCS" w:hAnsi="細明體_HKSCS" w:cs="細明體_HKSCS" w:eastAsia="細明體_HKSCS" w:hint="default"/>
                      <w:w w:val="65"/>
                      <w:sz w:val="11"/>
                      <w:szCs w:val="11"/>
                    </w:rPr>
                    <w:t>－</w:t>
                  </w:r>
                  <w:r>
                    <w:rPr>
                      <w:rFonts w:ascii="細明體_HKSCS" w:hAnsi="細明體_HKSCS" w:cs="細明體_HKSCS" w:eastAsia="細明體_HKSCS" w:hint="default"/>
                      <w:sz w:val="11"/>
                      <w:szCs w:val="11"/>
                    </w:rPr>
                  </w:r>
                </w:p>
              </w:txbxContent>
            </v:textbox>
            <w10:wrap type="none"/>
          </v:shape>
        </w:pict>
      </w:r>
      <w:r>
        <w:rPr>
          <w:rFonts w:ascii="細明體_HKSCS" w:hAnsi="細明體_HKSCS" w:cs="細明體_HKSCS" w:eastAsia="細明體_HKSCS" w:hint="default"/>
          <w:spacing w:val="-54"/>
          <w:w w:val="273"/>
          <w:sz w:val="11"/>
          <w:szCs w:val="11"/>
        </w:rPr>
        <w:t>＂</w:t>
      </w:r>
      <w:r>
        <w:rPr>
          <w:rFonts w:ascii="Times New Roman" w:hAnsi="Times New Roman" w:cs="Times New Roman" w:eastAsia="Times New Roman" w:hint="default"/>
          <w:w w:val="127"/>
          <w:sz w:val="8"/>
          <w:szCs w:val="8"/>
        </w:rPr>
        <w:t>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5"/>
          <w:sz w:val="8"/>
          <w:szCs w:val="8"/>
        </w:rPr>
        <w:t> </w:t>
      </w:r>
      <w:r>
        <w:rPr>
          <w:rFonts w:ascii="Times New Roman" w:hAnsi="Times New Roman" w:cs="Times New Roman" w:eastAsia="Times New Roman" w:hint="default"/>
          <w:w w:val="130"/>
          <w:sz w:val="8"/>
          <w:szCs w:val="8"/>
        </w:rPr>
        <w:t>18'16</w:t>
      </w:r>
      <w:r>
        <w:rPr>
          <w:rFonts w:ascii="Times New Roman" w:hAnsi="Times New Roman" w:cs="Times New Roman" w:eastAsia="Times New Roman" w:hint="default"/>
          <w:sz w:val="8"/>
          <w:szCs w:val="8"/>
        </w:rPr>
        <w:tab/>
      </w:r>
      <w:r>
        <w:rPr>
          <w:rFonts w:ascii="細明體_HKSCS" w:hAnsi="細明體_HKSCS" w:cs="細明體_HKSCS" w:eastAsia="細明體_HKSCS" w:hint="default"/>
          <w:spacing w:val="-51"/>
          <w:w w:val="327"/>
          <w:sz w:val="11"/>
          <w:szCs w:val="11"/>
        </w:rPr>
        <w:t>叫</w:t>
      </w:r>
      <w:r>
        <w:rPr>
          <w:rFonts w:ascii="細明體_HKSCS" w:hAnsi="細明體_HKSCS" w:cs="細明體_HKSCS" w:eastAsia="細明體_HKSCS" w:hint="default"/>
          <w:w w:val="301"/>
          <w:sz w:val="11"/>
          <w:szCs w:val="11"/>
        </w:rPr>
        <w:t>“</w:t>
      </w:r>
      <w:r>
        <w:rPr>
          <w:rFonts w:ascii="細明體_HKSCS" w:hAnsi="細明體_HKSCS" w:cs="細明體_HKSCS" w:eastAsia="細明體_HKSCS" w:hint="default"/>
          <w:sz w:val="11"/>
          <w:szCs w:val="11"/>
        </w:rPr>
      </w:r>
    </w:p>
    <w:p>
      <w:pPr>
        <w:tabs>
          <w:tab w:pos="1297" w:val="left" w:leader="none"/>
        </w:tabs>
        <w:spacing w:line="106" w:lineRule="exact" w:before="0"/>
        <w:ind w:left="448" w:right="0"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w w:val="125"/>
          <w:sz w:val="8"/>
          <w:szCs w:val="8"/>
        </w:rPr>
        <w:t>et&amp;</w:t>
      </w:r>
      <w:r>
        <w:rPr>
          <w:rFonts w:ascii="Times New Roman" w:hAnsi="Times New Roman" w:cs="Times New Roman" w:eastAsia="Times New Roman" w:hint="default"/>
          <w:spacing w:val="-4"/>
          <w:w w:val="125"/>
          <w:sz w:val="8"/>
          <w:szCs w:val="8"/>
        </w:rPr>
        <w:t> </w:t>
      </w:r>
      <w:r>
        <w:rPr>
          <w:rFonts w:ascii="Times New Roman" w:hAnsi="Times New Roman" w:cs="Times New Roman" w:eastAsia="Times New Roman" w:hint="default"/>
          <w:w w:val="125"/>
          <w:sz w:val="8"/>
          <w:szCs w:val="8"/>
        </w:rPr>
        <w:t>16:16</w:t>
        <w:tab/>
      </w:r>
      <w:r>
        <w:rPr>
          <w:rFonts w:ascii="細明體_HKSCS" w:hAnsi="細明體_HKSCS" w:cs="細明體_HKSCS" w:eastAsia="細明體_HKSCS" w:hint="default"/>
          <w:spacing w:val="-7"/>
          <w:w w:val="165"/>
          <w:sz w:val="6"/>
          <w:szCs w:val="6"/>
        </w:rPr>
        <w:t>阻</w:t>
      </w:r>
      <w:r>
        <w:rPr>
          <w:rFonts w:ascii="Arial" w:hAnsi="Arial" w:cs="Arial" w:eastAsia="Arial" w:hint="default"/>
          <w:spacing w:val="-7"/>
          <w:w w:val="165"/>
          <w:sz w:val="11"/>
          <w:szCs w:val="11"/>
        </w:rPr>
        <w:t>m</w:t>
      </w:r>
      <w:r>
        <w:rPr>
          <w:rFonts w:ascii="細明體_HKSCS" w:hAnsi="細明體_HKSCS" w:cs="細明體_HKSCS" w:eastAsia="細明體_HKSCS" w:hint="default"/>
          <w:spacing w:val="-7"/>
          <w:w w:val="165"/>
          <w:sz w:val="11"/>
          <w:szCs w:val="11"/>
        </w:rPr>
        <w:t>岫</w:t>
      </w:r>
      <w:r>
        <w:rPr>
          <w:rFonts w:ascii="細明體_HKSCS" w:hAnsi="細明體_HKSCS" w:cs="細明體_HKSCS" w:eastAsia="細明體_HKSCS" w:hint="default"/>
          <w:spacing w:val="-7"/>
          <w:sz w:val="11"/>
          <w:szCs w:val="11"/>
        </w:rPr>
      </w:r>
    </w:p>
    <w:p>
      <w:pPr>
        <w:tabs>
          <w:tab w:pos="1176" w:val="left" w:leader="none"/>
        </w:tabs>
        <w:spacing w:line="134" w:lineRule="exact" w:before="0"/>
        <w:ind w:left="44" w:right="0" w:firstLine="0"/>
        <w:jc w:val="center"/>
        <w:rPr>
          <w:rFonts w:ascii="細明體_HKSCS" w:hAnsi="細明體_HKSCS" w:cs="細明體_HKSCS" w:eastAsia="細明體_HKSCS" w:hint="default"/>
          <w:sz w:val="11"/>
          <w:szCs w:val="11"/>
        </w:rPr>
      </w:pPr>
      <w:r>
        <w:rPr/>
        <w:pict>
          <v:shape style="position:absolute;margin-left:198.720001pt;margin-top:4.255791pt;width:4.75pt;height:4pt;mso-position-horizontal-relative:page;mso-position-vertical-relative:paragraph;z-index:-481528" type="#_x0000_t202" filled="false" stroked="false">
            <v:textbox inset="0,0,0,0">
              <w:txbxContent>
                <w:p>
                  <w:pPr>
                    <w:spacing w:line="80" w:lineRule="exact" w:before="0"/>
                    <w:ind w:left="0" w:right="0" w:firstLine="0"/>
                    <w:jc w:val="left"/>
                    <w:rPr>
                      <w:rFonts w:ascii="Times New Roman" w:hAnsi="Times New Roman" w:cs="Times New Roman" w:eastAsia="Times New Roman" w:hint="default"/>
                      <w:sz w:val="8"/>
                      <w:szCs w:val="8"/>
                    </w:rPr>
                  </w:pPr>
                  <w:r>
                    <w:rPr>
                      <w:rFonts w:ascii="Times New Roman"/>
                      <w:w w:val="235"/>
                      <w:sz w:val="8"/>
                    </w:rPr>
                    <w:t>n</w:t>
                  </w:r>
                  <w:r>
                    <w:rPr>
                      <w:rFonts w:ascii="Times New Roman"/>
                      <w:sz w:val="8"/>
                    </w:rPr>
                  </w:r>
                </w:p>
              </w:txbxContent>
            </v:textbox>
            <w10:wrap type="none"/>
          </v:shape>
        </w:pict>
      </w:r>
      <w:r>
        <w:rPr/>
        <w:pict>
          <v:shape style="position:absolute;margin-left:203.399994pt;margin-top:5.072142pt;width:9.4pt;height:3pt;mso-position-horizontal-relative:page;mso-position-vertical-relative:paragraph;z-index:-481312" type="#_x0000_t202" filled="false" stroked="false">
            <v:textbox inset="0,0,0,0">
              <w:txbxContent>
                <w:p>
                  <w:pPr>
                    <w:spacing w:line="60" w:lineRule="exact" w:before="0"/>
                    <w:ind w:left="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w w:val="310"/>
                      <w:sz w:val="6"/>
                      <w:szCs w:val="6"/>
                    </w:rPr>
                    <w:t>柚</w:t>
                  </w:r>
                  <w:r>
                    <w:rPr>
                      <w:rFonts w:ascii="細明體_HKSCS" w:hAnsi="細明體_HKSCS" w:cs="細明體_HKSCS" w:eastAsia="細明體_HKSCS" w:hint="default"/>
                      <w:sz w:val="6"/>
                      <w:szCs w:val="6"/>
                    </w:rPr>
                  </w:r>
                </w:p>
              </w:txbxContent>
            </v:textbox>
            <w10:wrap type="none"/>
          </v:shape>
        </w:pict>
      </w:r>
      <w:r>
        <w:rPr>
          <w:rFonts w:ascii="細明體_HKSCS" w:hAnsi="細明體_HKSCS" w:cs="細明體_HKSCS" w:eastAsia="細明體_HKSCS" w:hint="default"/>
          <w:spacing w:val="-98"/>
          <w:w w:val="151"/>
          <w:position w:val="4"/>
          <w:sz w:val="11"/>
          <w:szCs w:val="11"/>
        </w:rPr>
        <w:t>扭</w:t>
      </w:r>
      <w:r>
        <w:rPr>
          <w:rFonts w:ascii="細明體_HKSCS" w:hAnsi="細明體_HKSCS" w:cs="細明體_HKSCS" w:eastAsia="細明體_HKSCS" w:hint="default"/>
          <w:spacing w:val="-43"/>
          <w:w w:val="151"/>
          <w:position w:val="4"/>
          <w:sz w:val="11"/>
          <w:szCs w:val="11"/>
        </w:rPr>
        <w:t>岫</w:t>
      </w:r>
      <w:r>
        <w:rPr>
          <w:rFonts w:ascii="Times New Roman" w:hAnsi="Times New Roman" w:cs="Times New Roman" w:eastAsia="Times New Roman" w:hint="default"/>
          <w:w w:val="109"/>
          <w:sz w:val="8"/>
          <w:szCs w:val="8"/>
        </w:rPr>
        <w:t>2816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8"/>
          <w:sz w:val="8"/>
          <w:szCs w:val="8"/>
        </w:rPr>
        <w:t> </w:t>
      </w:r>
      <w:r>
        <w:rPr>
          <w:rFonts w:ascii="Times New Roman" w:hAnsi="Times New Roman" w:cs="Times New Roman" w:eastAsia="Times New Roman" w:hint="default"/>
          <w:w w:val="115"/>
          <w:sz w:val="8"/>
          <w:szCs w:val="8"/>
        </w:rPr>
        <w:t>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10"/>
          <w:sz w:val="8"/>
          <w:szCs w:val="8"/>
        </w:rPr>
        <w:t> </w:t>
      </w:r>
      <w:r>
        <w:rPr>
          <w:rFonts w:ascii="Times New Roman" w:hAnsi="Times New Roman" w:cs="Times New Roman" w:eastAsia="Times New Roman" w:hint="default"/>
          <w:w w:val="115"/>
          <w:sz w:val="8"/>
          <w:szCs w:val="8"/>
        </w:rPr>
        <w:t>28</w:t>
      </w:r>
      <w:r>
        <w:rPr>
          <w:rFonts w:ascii="Times New Roman" w:hAnsi="Times New Roman" w:cs="Times New Roman" w:eastAsia="Times New Roman" w:hint="default"/>
          <w:sz w:val="8"/>
          <w:szCs w:val="8"/>
        </w:rPr>
        <w:tab/>
      </w:r>
      <w:r>
        <w:rPr>
          <w:rFonts w:ascii="Arial" w:hAnsi="Arial" w:cs="Arial" w:eastAsia="Arial" w:hint="default"/>
          <w:spacing w:val="-306"/>
          <w:w w:val="197"/>
          <w:position w:val="4"/>
          <w:sz w:val="10"/>
          <w:szCs w:val="10"/>
        </w:rPr>
        <w:t>M</w:t>
      </w:r>
      <w:r>
        <w:rPr>
          <w:rFonts w:ascii="Times New Roman" w:hAnsi="Times New Roman" w:cs="Times New Roman" w:eastAsia="Times New Roman" w:hint="default"/>
          <w:w w:val="117"/>
          <w:sz w:val="8"/>
          <w:szCs w:val="8"/>
        </w:rPr>
        <w:t>"</w:t>
      </w:r>
      <w:r>
        <w:rPr>
          <w:rFonts w:ascii="Times New Roman" w:hAnsi="Times New Roman" w:cs="Times New Roman" w:eastAsia="Times New Roman" w:hint="default"/>
          <w:w w:val="118"/>
          <w:sz w:val="8"/>
          <w:szCs w:val="8"/>
        </w:rPr>
        <w:t>2</w:t>
      </w:r>
      <w:r>
        <w:rPr>
          <w:rFonts w:ascii="Times New Roman" w:hAnsi="Times New Roman" w:cs="Times New Roman" w:eastAsia="Times New Roman" w:hint="default"/>
          <w:w w:val="117"/>
          <w:sz w:val="8"/>
          <w:szCs w:val="8"/>
        </w:rPr>
        <w:t>•</w:t>
      </w:r>
      <w:r>
        <w:rPr>
          <w:rFonts w:ascii="Times New Roman" w:hAnsi="Times New Roman" w:cs="Times New Roman" w:eastAsia="Times New Roman" w:hint="default"/>
          <w:w w:val="118"/>
          <w:sz w:val="8"/>
          <w:szCs w:val="8"/>
        </w:rPr>
        <w:t>o.49</w:t>
      </w:r>
      <w:r>
        <w:rPr>
          <w:rFonts w:ascii="Times New Roman" w:hAnsi="Times New Roman" w:cs="Times New Roman" w:eastAsia="Times New Roman" w:hint="default"/>
          <w:spacing w:val="-19"/>
          <w:w w:val="117"/>
          <w:sz w:val="8"/>
          <w:szCs w:val="8"/>
        </w:rPr>
        <w:t>J</w:t>
      </w:r>
      <w:r>
        <w:rPr>
          <w:rFonts w:ascii="細明體_HKSCS" w:hAnsi="細明體_HKSCS" w:cs="細明體_HKSCS" w:eastAsia="細明體_HKSCS" w:hint="default"/>
          <w:spacing w:val="-50"/>
          <w:w w:val="62"/>
          <w:position w:val="4"/>
          <w:sz w:val="11"/>
          <w:szCs w:val="11"/>
        </w:rPr>
        <w:t>，</w:t>
      </w:r>
      <w:r>
        <w:rPr>
          <w:rFonts w:ascii="Times New Roman" w:hAnsi="Times New Roman" w:cs="Times New Roman" w:eastAsia="Times New Roman" w:hint="default"/>
          <w:spacing w:val="-19"/>
          <w:w w:val="117"/>
          <w:sz w:val="8"/>
          <w:szCs w:val="8"/>
        </w:rPr>
        <w:t>U</w:t>
      </w:r>
      <w:r>
        <w:rPr>
          <w:rFonts w:ascii="細明體_HKSCS" w:hAnsi="細明體_HKSCS" w:cs="細明體_HKSCS" w:eastAsia="細明體_HKSCS" w:hint="default"/>
          <w:w w:val="62"/>
          <w:position w:val="4"/>
          <w:sz w:val="11"/>
          <w:szCs w:val="11"/>
        </w:rPr>
        <w:t>，</w:t>
      </w:r>
      <w:r>
        <w:rPr>
          <w:rFonts w:ascii="細明體_HKSCS" w:hAnsi="細明體_HKSCS" w:cs="細明體_HKSCS" w:eastAsia="細明體_HKSCS" w:hint="default"/>
          <w:sz w:val="11"/>
          <w:szCs w:val="11"/>
        </w:rPr>
      </w:r>
    </w:p>
    <w:p>
      <w:pPr>
        <w:tabs>
          <w:tab w:pos="5162" w:val="left" w:leader="none"/>
        </w:tabs>
        <w:spacing w:line="7" w:lineRule="exact" w:before="0"/>
        <w:ind w:left="-6537" w:right="3495"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spacing w:val="-13206"/>
          <w:w w:val="490"/>
          <w:sz w:val="55"/>
          <w:szCs w:val="55"/>
        </w:rPr>
        <w:t>…</w:t>
      </w:r>
      <w:r>
        <w:rPr>
          <w:rFonts w:ascii="細明體_HKSCS" w:hAnsi="細明體_HKSCS" w:cs="細明體_HKSCS" w:eastAsia="細明體_HKSCS" w:hint="default"/>
          <w:w w:val="93"/>
          <w:position w:val="-7"/>
          <w:sz w:val="32"/>
          <w:szCs w:val="32"/>
        </w:rPr>
        <w:t>”</w:t>
      </w:r>
      <w:r>
        <w:rPr>
          <w:rFonts w:ascii="細明體_HKSCS" w:hAnsi="細明體_HKSCS" w:cs="細明體_HKSCS" w:eastAsia="細明體_HKSCS" w:hint="default"/>
          <w:spacing w:val="60"/>
          <w:position w:val="-7"/>
          <w:sz w:val="32"/>
          <w:szCs w:val="32"/>
        </w:rPr>
        <w:t> </w:t>
      </w:r>
      <w:r>
        <w:rPr>
          <w:rFonts w:ascii="Times New Roman" w:hAnsi="Times New Roman" w:cs="Times New Roman" w:eastAsia="Times New Roman" w:hint="default"/>
          <w:w w:val="121"/>
          <w:sz w:val="8"/>
          <w:szCs w:val="8"/>
        </w:rPr>
        <w:t>16:28</w:t>
      </w:r>
      <w:r>
        <w:rPr>
          <w:rFonts w:ascii="Times New Roman" w:hAnsi="Times New Roman" w:cs="Times New Roman" w:eastAsia="Times New Roman" w:hint="default"/>
          <w:sz w:val="8"/>
          <w:szCs w:val="8"/>
        </w:rPr>
        <w:tab/>
      </w:r>
      <w:r>
        <w:rPr>
          <w:rFonts w:ascii="細明體_HKSCS" w:hAnsi="細明體_HKSCS" w:cs="細明體_HKSCS" w:eastAsia="細明體_HKSCS" w:hint="default"/>
          <w:spacing w:val="-45"/>
          <w:w w:val="530"/>
          <w:sz w:val="6"/>
          <w:szCs w:val="6"/>
        </w:rPr>
        <w:t>叫</w:t>
      </w:r>
      <w:r>
        <w:rPr>
          <w:rFonts w:ascii="細明體_HKSCS" w:hAnsi="細明體_HKSCS" w:cs="細明體_HKSCS" w:eastAsia="細明體_HKSCS" w:hint="default"/>
          <w:w w:val="110"/>
          <w:sz w:val="6"/>
          <w:szCs w:val="6"/>
        </w:rPr>
        <w:t>車的</w:t>
      </w:r>
      <w:r>
        <w:rPr>
          <w:rFonts w:ascii="細明體_HKSCS" w:hAnsi="細明體_HKSCS" w:cs="細明體_HKSCS" w:eastAsia="細明體_HKSCS" w:hint="default"/>
          <w:sz w:val="6"/>
          <w:szCs w:val="6"/>
        </w:rPr>
      </w:r>
    </w:p>
    <w:p>
      <w:pPr>
        <w:tabs>
          <w:tab w:pos="1287" w:val="left" w:leader="none"/>
        </w:tabs>
        <w:spacing w:line="78" w:lineRule="exact" w:before="0"/>
        <w:ind w:left="92" w:right="0"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spacing w:val="-2"/>
          <w:w w:val="150"/>
          <w:sz w:val="8"/>
          <w:szCs w:val="8"/>
        </w:rPr>
        <w:t>n</w:t>
      </w:r>
      <w:r>
        <w:rPr>
          <w:rFonts w:ascii="細明體_HKSCS" w:hAnsi="細明體_HKSCS" w:cs="細明體_HKSCS" w:eastAsia="細明體_HKSCS" w:hint="default"/>
          <w:spacing w:val="-2"/>
          <w:w w:val="150"/>
          <w:sz w:val="11"/>
          <w:szCs w:val="11"/>
        </w:rPr>
        <w:t>岫胡</w:t>
      </w:r>
      <w:r>
        <w:rPr>
          <w:rFonts w:ascii="Times New Roman" w:hAnsi="Times New Roman" w:cs="Times New Roman" w:eastAsia="Times New Roman" w:hint="default"/>
          <w:spacing w:val="-2"/>
          <w:w w:val="150"/>
          <w:sz w:val="8"/>
          <w:szCs w:val="8"/>
        </w:rPr>
        <w:t>6</w:t>
      </w:r>
      <w:r>
        <w:rPr>
          <w:rFonts w:ascii="Times New Roman" w:hAnsi="Times New Roman" w:cs="Times New Roman" w:eastAsia="Times New Roman" w:hint="default"/>
          <w:spacing w:val="18"/>
          <w:w w:val="150"/>
          <w:sz w:val="8"/>
          <w:szCs w:val="8"/>
        </w:rPr>
        <w:t> </w:t>
      </w:r>
      <w:r>
        <w:rPr>
          <w:rFonts w:ascii="Times New Roman" w:hAnsi="Times New Roman" w:cs="Times New Roman" w:eastAsia="Times New Roman" w:hint="default"/>
          <w:w w:val="140"/>
          <w:sz w:val="8"/>
          <w:szCs w:val="8"/>
        </w:rPr>
        <w:t>16:28</w:t>
        <w:tab/>
      </w:r>
      <w:r>
        <w:rPr>
          <w:rFonts w:ascii="細明體_HKSCS" w:hAnsi="細明體_HKSCS" w:cs="細明體_HKSCS" w:eastAsia="細明體_HKSCS" w:hint="default"/>
          <w:w w:val="140"/>
          <w:sz w:val="11"/>
          <w:szCs w:val="11"/>
        </w:rPr>
        <w:t>扭扭岫</w:t>
      </w:r>
      <w:r>
        <w:rPr>
          <w:rFonts w:ascii="細明體_HKSCS" w:hAnsi="細明體_HKSCS" w:cs="細明體_HKSCS" w:eastAsia="細明體_HKSCS" w:hint="default"/>
          <w:sz w:val="11"/>
          <w:szCs w:val="11"/>
        </w:rPr>
      </w:r>
    </w:p>
    <w:p>
      <w:pPr>
        <w:tabs>
          <w:tab w:pos="1284" w:val="left" w:leader="none"/>
        </w:tabs>
        <w:spacing w:line="86" w:lineRule="exact" w:before="0"/>
        <w:ind w:left="89" w:right="0"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w w:val="125"/>
          <w:sz w:val="11"/>
          <w:szCs w:val="11"/>
        </w:rPr>
        <w:t>祖</w:t>
      </w:r>
      <w:r>
        <w:rPr>
          <w:rFonts w:ascii="細明體_HKSCS" w:hAnsi="細明體_HKSCS" w:cs="細明體_HKSCS" w:eastAsia="細明體_HKSCS" w:hint="default"/>
          <w:spacing w:val="-9"/>
          <w:w w:val="125"/>
          <w:sz w:val="11"/>
          <w:szCs w:val="11"/>
        </w:rPr>
        <w:t>岫</w:t>
      </w:r>
      <w:r>
        <w:rPr>
          <w:rFonts w:ascii="細明體_HKSCS" w:hAnsi="細明體_HKSCS" w:cs="細明體_HKSCS" w:eastAsia="細明體_HKSCS" w:hint="default"/>
          <w:spacing w:val="-4"/>
          <w:w w:val="36"/>
          <w:sz w:val="11"/>
          <w:szCs w:val="11"/>
        </w:rPr>
        <w:t>－</w:t>
      </w:r>
      <w:r>
        <w:rPr>
          <w:rFonts w:ascii="Times New Roman" w:hAnsi="Times New Roman" w:cs="Times New Roman" w:eastAsia="Times New Roman" w:hint="default"/>
          <w:w w:val="83"/>
          <w:sz w:val="8"/>
          <w:szCs w:val="8"/>
        </w:rPr>
        <w:t>2&lt;116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10"/>
          <w:sz w:val="8"/>
          <w:szCs w:val="8"/>
        </w:rPr>
        <w:t> </w:t>
      </w:r>
      <w:r>
        <w:rPr>
          <w:rFonts w:ascii="Times New Roman" w:hAnsi="Times New Roman" w:cs="Times New Roman" w:eastAsia="Times New Roman" w:hint="default"/>
          <w:spacing w:val="-32"/>
          <w:w w:val="170"/>
          <w:sz w:val="8"/>
          <w:szCs w:val="8"/>
        </w:rPr>
        <w:t>1</w:t>
      </w:r>
      <w:r>
        <w:rPr>
          <w:rFonts w:ascii="Times New Roman" w:hAnsi="Times New Roman" w:cs="Times New Roman" w:eastAsia="Times New Roman" w:hint="default"/>
          <w:w w:val="126"/>
          <w:sz w:val="8"/>
          <w:szCs w:val="8"/>
        </w:rPr>
        <w:t>6:28</w:t>
      </w:r>
      <w:r>
        <w:rPr>
          <w:rFonts w:ascii="Times New Roman" w:hAnsi="Times New Roman" w:cs="Times New Roman" w:eastAsia="Times New Roman" w:hint="default"/>
          <w:sz w:val="8"/>
          <w:szCs w:val="8"/>
        </w:rPr>
        <w:tab/>
      </w:r>
      <w:r>
        <w:rPr>
          <w:rFonts w:ascii="Times New Roman" w:hAnsi="Times New Roman" w:cs="Times New Roman" w:eastAsia="Times New Roman" w:hint="default"/>
          <w:spacing w:val="-2"/>
          <w:w w:val="237"/>
          <w:sz w:val="8"/>
          <w:szCs w:val="8"/>
        </w:rPr>
        <w:t>n</w:t>
      </w:r>
      <w:r>
        <w:rPr>
          <w:rFonts w:ascii="細明體_HKSCS" w:hAnsi="細明體_HKSCS" w:cs="細明體_HKSCS" w:eastAsia="細明體_HKSCS" w:hint="default"/>
          <w:w w:val="142"/>
          <w:sz w:val="11"/>
          <w:szCs w:val="11"/>
        </w:rPr>
        <w:t>抽血</w:t>
      </w:r>
      <w:r>
        <w:rPr>
          <w:rFonts w:ascii="細明體_HKSCS" w:hAnsi="細明體_HKSCS" w:cs="細明體_HKSCS" w:eastAsia="細明體_HKSCS" w:hint="default"/>
          <w:sz w:val="11"/>
          <w:szCs w:val="11"/>
        </w:rPr>
      </w:r>
    </w:p>
    <w:p>
      <w:pPr>
        <w:tabs>
          <w:tab w:pos="1607" w:val="left" w:leader="none"/>
        </w:tabs>
        <w:spacing w:line="103" w:lineRule="exact" w:before="0"/>
        <w:ind w:left="0" w:right="220" w:firstLine="0"/>
        <w:jc w:val="center"/>
        <w:rPr>
          <w:rFonts w:ascii="細明體_HKSCS" w:hAnsi="細明體_HKSCS" w:cs="細明體_HKSCS" w:eastAsia="細明體_HKSCS" w:hint="default"/>
          <w:sz w:val="8"/>
          <w:szCs w:val="8"/>
        </w:rPr>
      </w:pPr>
      <w:r>
        <w:rPr/>
        <w:pict>
          <v:shape style="position:absolute;margin-left:215.119202pt;margin-top:2.396669pt;width:3.4pt;height:8pt;mso-position-horizontal-relative:page;mso-position-vertical-relative:paragraph;z-index:-481504" type="#_x0000_t202" filled="false" stroked="false">
            <v:textbox inset="0,0,0,0">
              <w:txbxContent>
                <w:p>
                  <w:pPr>
                    <w:spacing w:line="160" w:lineRule="exact" w:before="0"/>
                    <w:ind w:left="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160"/>
                      <w:w w:val="140"/>
                      <w:sz w:val="16"/>
                      <w:szCs w:val="16"/>
                    </w:rPr>
                    <w:t>叫</w:t>
                  </w:r>
                  <w:r>
                    <w:rPr>
                      <w:rFonts w:ascii="細明體_HKSCS" w:hAnsi="細明體_HKSCS" w:cs="細明體_HKSCS" w:eastAsia="細明體_HKSCS" w:hint="default"/>
                      <w:sz w:val="16"/>
                      <w:szCs w:val="16"/>
                    </w:rPr>
                  </w:r>
                </w:p>
              </w:txbxContent>
            </v:textbox>
            <w10:wrap type="none"/>
          </v:shape>
        </w:pict>
      </w:r>
      <w:r>
        <w:rPr>
          <w:rFonts w:ascii="細明體_HKSCS" w:hAnsi="細明體_HKSCS" w:cs="細明體_HKSCS" w:eastAsia="細明體_HKSCS" w:hint="default"/>
          <w:spacing w:val="-594"/>
          <w:w w:val="250"/>
          <w:sz w:val="11"/>
          <w:szCs w:val="11"/>
        </w:rPr>
        <w:t>＂</w:t>
      </w:r>
      <w:r>
        <w:rPr>
          <w:rFonts w:ascii="細明體_HKSCS" w:hAnsi="細明體_HKSCS" w:cs="細明體_HKSCS" w:eastAsia="細明體_HKSCS" w:hint="default"/>
          <w:spacing w:val="2"/>
          <w:w w:val="181"/>
          <w:sz w:val="11"/>
          <w:szCs w:val="11"/>
        </w:rPr>
        <w:t>叫</w:t>
      </w:r>
      <w:r>
        <w:rPr>
          <w:rFonts w:ascii="Times New Roman" w:hAnsi="Times New Roman" w:cs="Times New Roman" w:eastAsia="Times New Roman" w:hint="default"/>
          <w:spacing w:val="-42"/>
          <w:w w:val="142"/>
          <w:sz w:val="8"/>
          <w:szCs w:val="8"/>
        </w:rPr>
        <w:t>2</w:t>
      </w:r>
      <w:r>
        <w:rPr>
          <w:rFonts w:ascii="細明體_HKSCS" w:hAnsi="細明體_HKSCS" w:cs="細明體_HKSCS" w:eastAsia="細明體_HKSCS" w:hint="default"/>
          <w:spacing w:val="-24"/>
          <w:w w:val="125"/>
          <w:sz w:val="6"/>
          <w:szCs w:val="6"/>
        </w:rPr>
        <w:t>悼</w:t>
      </w:r>
      <w:r>
        <w:rPr>
          <w:rFonts w:ascii="Times New Roman" w:hAnsi="Times New Roman" w:cs="Times New Roman" w:eastAsia="Times New Roman" w:hint="default"/>
          <w:spacing w:val="-7"/>
          <w:w w:val="115"/>
          <w:sz w:val="8"/>
          <w:szCs w:val="8"/>
        </w:rPr>
        <w:t>1</w:t>
      </w:r>
      <w:r>
        <w:rPr>
          <w:rFonts w:ascii="Times New Roman" w:hAnsi="Times New Roman" w:cs="Times New Roman" w:eastAsia="Times New Roman" w:hint="default"/>
          <w:w w:val="115"/>
          <w:sz w:val="8"/>
          <w:szCs w:val="8"/>
        </w:rPr>
        <w:t>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3"/>
          <w:sz w:val="8"/>
          <w:szCs w:val="8"/>
        </w:rPr>
        <w:t> </w:t>
      </w:r>
      <w:r>
        <w:rPr>
          <w:rFonts w:ascii="Times New Roman" w:hAnsi="Times New Roman" w:cs="Times New Roman" w:eastAsia="Times New Roman" w:hint="default"/>
          <w:w w:val="121"/>
          <w:sz w:val="8"/>
          <w:szCs w:val="8"/>
        </w:rPr>
        <w:t>16:28</w:t>
      </w:r>
      <w:r>
        <w:rPr>
          <w:rFonts w:ascii="Times New Roman" w:hAnsi="Times New Roman" w:cs="Times New Roman" w:eastAsia="Times New Roman" w:hint="default"/>
          <w:sz w:val="8"/>
          <w:szCs w:val="8"/>
        </w:rPr>
        <w:tab/>
      </w:r>
      <w:r>
        <w:rPr>
          <w:rFonts w:ascii="Arial" w:hAnsi="Arial" w:cs="Arial" w:eastAsia="Arial" w:hint="default"/>
          <w:spacing w:val="-3"/>
          <w:w w:val="108"/>
          <w:sz w:val="8"/>
          <w:szCs w:val="8"/>
        </w:rPr>
        <w:t>Z</w:t>
      </w:r>
      <w:r>
        <w:rPr>
          <w:rFonts w:ascii="細明體_HKSCS" w:hAnsi="細明體_HKSCS" w:cs="細明體_HKSCS" w:eastAsia="細明體_HKSCS" w:hint="default"/>
          <w:w w:val="190"/>
          <w:sz w:val="8"/>
          <w:szCs w:val="8"/>
        </w:rPr>
        <w:t>酪制”</w:t>
      </w:r>
      <w:r>
        <w:rPr>
          <w:rFonts w:ascii="細明體_HKSCS" w:hAnsi="細明體_HKSCS" w:cs="細明體_HKSCS" w:eastAsia="細明體_HKSCS" w:hint="default"/>
          <w:sz w:val="8"/>
          <w:szCs w:val="8"/>
        </w:rPr>
      </w:r>
    </w:p>
    <w:p>
      <w:pPr>
        <w:tabs>
          <w:tab w:pos="1291" w:val="left" w:leader="none"/>
        </w:tabs>
        <w:spacing w:line="89" w:lineRule="exact" w:before="0"/>
        <w:ind w:left="708"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spacing w:val="4"/>
          <w:w w:val="69"/>
          <w:sz w:val="7"/>
          <w:szCs w:val="7"/>
        </w:rPr>
        <w:t>2</w:t>
      </w:r>
      <w:r>
        <w:rPr>
          <w:rFonts w:ascii="細明體_HKSCS" w:hAnsi="細明體_HKSCS" w:cs="細明體_HKSCS" w:eastAsia="細明體_HKSCS" w:hint="default"/>
          <w:w w:val="163"/>
          <w:sz w:val="6"/>
          <w:szCs w:val="6"/>
        </w:rPr>
        <w:t>祖</w:t>
      </w:r>
      <w:r>
        <w:rPr>
          <w:rFonts w:ascii="細明體_HKSCS" w:hAnsi="細明體_HKSCS" w:cs="細明體_HKSCS" w:eastAsia="細明體_HKSCS" w:hint="default"/>
          <w:sz w:val="6"/>
          <w:szCs w:val="6"/>
        </w:rPr>
        <w:tab/>
      </w:r>
      <w:r>
        <w:rPr>
          <w:rFonts w:ascii="細明體_HKSCS" w:hAnsi="細明體_HKSCS" w:cs="細明體_HKSCS" w:eastAsia="細明體_HKSCS" w:hint="default"/>
          <w:w w:val="226"/>
          <w:sz w:val="8"/>
          <w:szCs w:val="8"/>
        </w:rPr>
        <w:t>祖</w:t>
      </w:r>
      <w:r>
        <w:rPr>
          <w:rFonts w:ascii="細明體_HKSCS" w:hAnsi="細明體_HKSCS" w:cs="細明體_HKSCS" w:eastAsia="細明體_HKSCS" w:hint="default"/>
          <w:spacing w:val="-16"/>
          <w:w w:val="226"/>
          <w:sz w:val="8"/>
          <w:szCs w:val="8"/>
        </w:rPr>
        <w:t>時</w:t>
      </w:r>
      <w:r>
        <w:rPr>
          <w:rFonts w:ascii="細明體_HKSCS" w:hAnsi="細明體_HKSCS" w:cs="細明體_HKSCS" w:eastAsia="細明體_HKSCS" w:hint="default"/>
          <w:w w:val="67"/>
          <w:sz w:val="8"/>
          <w:szCs w:val="8"/>
        </w:rPr>
        <w:t>也</w:t>
      </w:r>
      <w:r>
        <w:rPr>
          <w:rFonts w:ascii="細明體_HKSCS" w:hAnsi="細明體_HKSCS" w:cs="細明體_HKSCS" w:eastAsia="細明體_HKSCS" w:hint="default"/>
          <w:sz w:val="8"/>
          <w:szCs w:val="8"/>
        </w:rPr>
      </w:r>
    </w:p>
    <w:p>
      <w:pPr>
        <w:spacing w:line="86" w:lineRule="exact" w:before="3"/>
        <w:ind w:left="405" w:right="1097" w:firstLine="0"/>
        <w:jc w:val="center"/>
        <w:rPr>
          <w:rFonts w:ascii="Times New Roman" w:hAnsi="Times New Roman" w:cs="Times New Roman" w:eastAsia="Times New Roman" w:hint="default"/>
          <w:sz w:val="8"/>
          <w:szCs w:val="8"/>
        </w:rPr>
      </w:pPr>
      <w:r>
        <w:rPr>
          <w:rFonts w:ascii="Times New Roman"/>
          <w:w w:val="145"/>
          <w:sz w:val="8"/>
        </w:rPr>
        <w:t>e,5</w:t>
      </w:r>
      <w:r>
        <w:rPr>
          <w:rFonts w:ascii="Times New Roman"/>
          <w:sz w:val="8"/>
        </w:rPr>
      </w:r>
    </w:p>
    <w:p>
      <w:pPr>
        <w:tabs>
          <w:tab w:pos="1292" w:val="left" w:leader="none"/>
        </w:tabs>
        <w:spacing w:line="20" w:lineRule="exact" w:before="0"/>
        <w:ind w:left="226" w:right="0" w:firstLine="0"/>
        <w:jc w:val="center"/>
        <w:rPr>
          <w:rFonts w:ascii="細明體_HKSCS" w:hAnsi="細明體_HKSCS" w:cs="細明體_HKSCS" w:eastAsia="細明體_HKSCS" w:hint="default"/>
          <w:sz w:val="6"/>
          <w:szCs w:val="6"/>
        </w:rPr>
      </w:pPr>
      <w:r>
        <w:rPr/>
        <w:pict>
          <v:shape style="position:absolute;margin-left:261pt;margin-top:1.012163pt;width:9.9pt;height:3pt;mso-position-horizontal-relative:page;mso-position-vertical-relative:paragraph;z-index:-481432" type="#_x0000_t202" filled="false" stroked="false">
            <v:textbox inset="0,0,0,0">
              <w:txbxContent>
                <w:p>
                  <w:pPr>
                    <w:spacing w:line="60" w:lineRule="exact" w:before="0"/>
                    <w:ind w:left="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w w:val="325"/>
                      <w:sz w:val="6"/>
                      <w:szCs w:val="6"/>
                    </w:rPr>
                    <w:t>間</w:t>
                  </w:r>
                  <w:r>
                    <w:rPr>
                      <w:rFonts w:ascii="細明體_HKSCS" w:hAnsi="細明體_HKSCS" w:cs="細明體_HKSCS" w:eastAsia="細明體_HKSCS" w:hint="default"/>
                      <w:sz w:val="6"/>
                      <w:szCs w:val="6"/>
                    </w:rPr>
                  </w:r>
                </w:p>
              </w:txbxContent>
            </v:textbox>
            <w10:wrap type="none"/>
          </v:shape>
        </w:pict>
      </w:r>
      <w:r>
        <w:rPr>
          <w:rFonts w:ascii="Times New Roman" w:hAnsi="Times New Roman" w:cs="Times New Roman" w:eastAsia="Times New Roman" w:hint="default"/>
          <w:w w:val="180"/>
          <w:sz w:val="8"/>
          <w:szCs w:val="8"/>
        </w:rPr>
        <w:t>Jut-,n•</w:t>
      </w:r>
      <w:r>
        <w:rPr>
          <w:rFonts w:ascii="Times New Roman" w:hAnsi="Times New Roman" w:cs="Times New Roman" w:eastAsia="Times New Roman" w:hint="default"/>
          <w:spacing w:val="-18"/>
          <w:w w:val="180"/>
          <w:sz w:val="8"/>
          <w:szCs w:val="8"/>
        </w:rPr>
        <w:t> </w:t>
      </w:r>
      <w:r>
        <w:rPr>
          <w:rFonts w:ascii="Times New Roman" w:hAnsi="Times New Roman" w:cs="Times New Roman" w:eastAsia="Times New Roman" w:hint="default"/>
          <w:w w:val="180"/>
          <w:sz w:val="8"/>
          <w:szCs w:val="8"/>
        </w:rPr>
        <w:t>1•:a</w:t>
        <w:tab/>
        <w:t>4   </w:t>
      </w:r>
      <w:r>
        <w:rPr>
          <w:rFonts w:ascii="Times New Roman" w:hAnsi="Times New Roman" w:cs="Times New Roman" w:eastAsia="Times New Roman" w:hint="default"/>
          <w:spacing w:val="32"/>
          <w:w w:val="180"/>
          <w:sz w:val="8"/>
          <w:szCs w:val="8"/>
        </w:rPr>
        <w:t> </w:t>
      </w:r>
      <w:r>
        <w:rPr>
          <w:rFonts w:ascii="細明體_HKSCS" w:hAnsi="細明體_HKSCS" w:cs="細明體_HKSCS" w:eastAsia="細明體_HKSCS" w:hint="default"/>
          <w:w w:val="300"/>
          <w:sz w:val="6"/>
          <w:szCs w:val="6"/>
        </w:rPr>
        <w:t>間</w:t>
      </w:r>
      <w:r>
        <w:rPr>
          <w:rFonts w:ascii="細明體_HKSCS" w:hAnsi="細明體_HKSCS" w:cs="細明體_HKSCS" w:eastAsia="細明體_HKSCS" w:hint="default"/>
          <w:sz w:val="6"/>
          <w:szCs w:val="6"/>
        </w:rPr>
      </w:r>
    </w:p>
    <w:p>
      <w:pPr>
        <w:tabs>
          <w:tab w:pos="1871" w:val="left" w:leader="none"/>
        </w:tabs>
        <w:spacing w:line="127" w:lineRule="exact" w:before="12"/>
        <w:ind w:left="0" w:right="592" w:firstLine="0"/>
        <w:jc w:val="center"/>
        <w:rPr>
          <w:rFonts w:ascii="細明體_HKSCS" w:hAnsi="細明體_HKSCS" w:cs="細明體_HKSCS" w:eastAsia="細明體_HKSCS" w:hint="default"/>
          <w:sz w:val="8"/>
          <w:szCs w:val="8"/>
        </w:rPr>
      </w:pPr>
      <w:r>
        <w:rPr/>
        <w:pict>
          <v:shape style="position:absolute;margin-left:276.119995pt;margin-top:4.971785pt;width:18.4pt;height:12.5pt;mso-position-horizontal-relative:page;mso-position-vertical-relative:paragraph;z-index:-481480" type="#_x0000_t202" filled="false" stroked="false">
            <v:textbox inset="0,0,0,0">
              <w:txbxContent>
                <w:p>
                  <w:pPr>
                    <w:spacing w:line="250" w:lineRule="exact" w:before="0"/>
                    <w:ind w:left="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w w:val="145"/>
                      <w:sz w:val="25"/>
                      <w:szCs w:val="25"/>
                    </w:rPr>
                    <w:t>‘</w:t>
                  </w:r>
                  <w:r>
                    <w:rPr>
                      <w:rFonts w:ascii="細明體_HKSCS" w:hAnsi="細明體_HKSCS" w:cs="細明體_HKSCS" w:eastAsia="細明體_HKSCS" w:hint="default"/>
                      <w:sz w:val="25"/>
                      <w:szCs w:val="25"/>
                    </w:rPr>
                  </w:r>
                </w:p>
              </w:txbxContent>
            </v:textbox>
            <w10:wrap type="none"/>
          </v:shape>
        </w:pict>
      </w:r>
      <w:r>
        <w:rPr>
          <w:rFonts w:ascii="細明體_HKSCS" w:hAnsi="細明體_HKSCS" w:cs="細明體_HKSCS" w:eastAsia="細明體_HKSCS" w:hint="default"/>
          <w:spacing w:val="-1039"/>
          <w:w w:val="343"/>
          <w:sz w:val="11"/>
          <w:szCs w:val="11"/>
        </w:rPr>
        <w:t>．</w:t>
      </w:r>
      <w:r>
        <w:rPr>
          <w:rFonts w:ascii="細明體_HKSCS" w:hAnsi="細明體_HKSCS" w:cs="細明體_HKSCS" w:eastAsia="細明體_HKSCS" w:hint="default"/>
          <w:w w:val="240"/>
          <w:sz w:val="11"/>
          <w:szCs w:val="11"/>
        </w:rPr>
        <w:t>心</w:t>
      </w:r>
      <w:r>
        <w:rPr>
          <w:rFonts w:ascii="細明體_HKSCS" w:hAnsi="細明體_HKSCS" w:cs="細明體_HKSCS" w:eastAsia="細明體_HKSCS" w:hint="default"/>
          <w:spacing w:val="-23"/>
          <w:sz w:val="11"/>
          <w:szCs w:val="11"/>
        </w:rPr>
        <w:t> </w:t>
      </w:r>
      <w:r>
        <w:rPr>
          <w:rFonts w:ascii="細明體_HKSCS" w:hAnsi="細明體_HKSCS" w:cs="細明體_HKSCS" w:eastAsia="細明體_HKSCS" w:hint="default"/>
          <w:spacing w:val="-422"/>
          <w:w w:val="221"/>
          <w:sz w:val="11"/>
          <w:szCs w:val="11"/>
        </w:rPr>
        <w:t>：</w:t>
      </w:r>
      <w:r>
        <w:rPr>
          <w:rFonts w:ascii="Arial" w:hAnsi="Arial" w:cs="Arial" w:eastAsia="Arial" w:hint="default"/>
          <w:w w:val="168"/>
          <w:sz w:val="13"/>
          <w:szCs w:val="13"/>
        </w:rPr>
        <w:t>n</w:t>
      </w:r>
      <w:r>
        <w:rPr>
          <w:rFonts w:ascii="Arial" w:hAnsi="Arial" w:cs="Arial" w:eastAsia="Arial" w:hint="default"/>
          <w:sz w:val="13"/>
          <w:szCs w:val="13"/>
        </w:rPr>
        <w:tab/>
      </w:r>
      <w:r>
        <w:rPr>
          <w:rFonts w:ascii="細明體_HKSCS" w:hAnsi="細明體_HKSCS" w:cs="細明體_HKSCS" w:eastAsia="細明體_HKSCS" w:hint="default"/>
          <w:spacing w:val="-40"/>
          <w:w w:val="391"/>
          <w:sz w:val="8"/>
          <w:szCs w:val="8"/>
        </w:rPr>
        <w:t>叩</w:t>
      </w:r>
      <w:r>
        <w:rPr>
          <w:rFonts w:ascii="細明體_HKSCS" w:hAnsi="細明體_HKSCS" w:cs="細明體_HKSCS" w:eastAsia="細明體_HKSCS" w:hint="default"/>
          <w:w w:val="174"/>
          <w:sz w:val="8"/>
          <w:szCs w:val="8"/>
        </w:rPr>
        <w:t>瞄</w:t>
      </w:r>
      <w:r>
        <w:rPr>
          <w:rFonts w:ascii="細明體_HKSCS" w:hAnsi="細明體_HKSCS" w:cs="細明體_HKSCS" w:eastAsia="細明體_HKSCS" w:hint="default"/>
          <w:sz w:val="8"/>
          <w:szCs w:val="8"/>
        </w:rPr>
      </w:r>
    </w:p>
    <w:p>
      <w:pPr>
        <w:tabs>
          <w:tab w:pos="1285" w:val="left" w:leader="none"/>
        </w:tabs>
        <w:spacing w:line="61" w:lineRule="exact" w:before="0"/>
        <w:ind w:left="255"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w w:val="125"/>
          <w:sz w:val="8"/>
          <w:szCs w:val="8"/>
        </w:rPr>
        <w:t>ul-2816 </w:t>
      </w:r>
      <w:r>
        <w:rPr>
          <w:rFonts w:ascii="Times New Roman" w:hAnsi="Times New Roman" w:cs="Times New Roman" w:eastAsia="Times New Roman" w:hint="default"/>
          <w:spacing w:val="3"/>
          <w:w w:val="125"/>
          <w:sz w:val="8"/>
          <w:szCs w:val="8"/>
        </w:rPr>
        <w:t> </w:t>
      </w:r>
      <w:r>
        <w:rPr>
          <w:rFonts w:ascii="Times New Roman" w:hAnsi="Times New Roman" w:cs="Times New Roman" w:eastAsia="Times New Roman" w:hint="default"/>
          <w:w w:val="125"/>
          <w:sz w:val="8"/>
          <w:szCs w:val="8"/>
        </w:rPr>
        <w:t>1•:21</w:t>
        <w:tab/>
        <w:t>J132lnl</w:t>
      </w:r>
      <w:r>
        <w:rPr>
          <w:rFonts w:ascii="細明體_HKSCS" w:hAnsi="細明體_HKSCS" w:cs="細明體_HKSCS" w:eastAsia="細明體_HKSCS" w:hint="default"/>
          <w:w w:val="125"/>
          <w:sz w:val="8"/>
          <w:szCs w:val="8"/>
        </w:rPr>
        <w:t>詔</w:t>
      </w:r>
      <w:r>
        <w:rPr>
          <w:rFonts w:ascii="細明體_HKSCS" w:hAnsi="細明體_HKSCS" w:cs="細明體_HKSCS" w:eastAsia="細明體_HKSCS" w:hint="default"/>
          <w:sz w:val="8"/>
          <w:szCs w:val="8"/>
        </w:rPr>
      </w:r>
    </w:p>
    <w:p>
      <w:pPr>
        <w:tabs>
          <w:tab w:pos="1459" w:val="left" w:leader="none"/>
        </w:tabs>
        <w:spacing w:line="85" w:lineRule="exact" w:before="0"/>
        <w:ind w:left="0" w:right="228" w:firstLine="0"/>
        <w:jc w:val="center"/>
        <w:rPr>
          <w:rFonts w:ascii="Times New Roman" w:hAnsi="Times New Roman" w:cs="Times New Roman" w:eastAsia="Times New Roman" w:hint="default"/>
          <w:sz w:val="8"/>
          <w:szCs w:val="8"/>
        </w:rPr>
      </w:pPr>
      <w:r>
        <w:rPr>
          <w:rFonts w:ascii="細明體_HKSCS" w:hAnsi="細明體_HKSCS" w:cs="細明體_HKSCS" w:eastAsia="細明體_HKSCS" w:hint="default"/>
          <w:spacing w:val="-471"/>
          <w:w w:val="273"/>
          <w:sz w:val="11"/>
          <w:szCs w:val="11"/>
        </w:rPr>
        <w:t>”</w:t>
      </w:r>
      <w:r>
        <w:rPr>
          <w:rFonts w:ascii="細明體_HKSCS" w:hAnsi="細明體_HKSCS" w:cs="細明體_HKSCS" w:eastAsia="細明體_HKSCS" w:hint="default"/>
          <w:w w:val="26"/>
          <w:sz w:val="11"/>
          <w:szCs w:val="11"/>
        </w:rPr>
        <w:t>－</w:t>
      </w:r>
      <w:r>
        <w:rPr>
          <w:rFonts w:ascii="Times New Roman" w:hAnsi="Times New Roman" w:cs="Times New Roman" w:eastAsia="Times New Roman" w:hint="default"/>
          <w:w w:val="123"/>
          <w:sz w:val="8"/>
          <w:szCs w:val="8"/>
        </w:rPr>
        <w:t>Jul-2818</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8"/>
          <w:sz w:val="8"/>
          <w:szCs w:val="8"/>
        </w:rPr>
        <w:t> </w:t>
      </w:r>
      <w:r>
        <w:rPr>
          <w:rFonts w:ascii="Times New Roman" w:hAnsi="Times New Roman" w:cs="Times New Roman" w:eastAsia="Times New Roman" w:hint="default"/>
          <w:w w:val="115"/>
          <w:sz w:val="8"/>
          <w:szCs w:val="8"/>
        </w:rPr>
        <w:t>1</w:t>
      </w:r>
      <w:r>
        <w:rPr>
          <w:rFonts w:ascii="Times New Roman" w:hAnsi="Times New Roman" w:cs="Times New Roman" w:eastAsia="Times New Roman" w:hint="default"/>
          <w:spacing w:val="1"/>
          <w:w w:val="115"/>
          <w:sz w:val="8"/>
          <w:szCs w:val="8"/>
        </w:rPr>
        <w:t>6</w:t>
      </w:r>
      <w:r>
        <w:rPr>
          <w:rFonts w:ascii="細明體_HKSCS" w:hAnsi="細明體_HKSCS" w:cs="細明體_HKSCS" w:eastAsia="細明體_HKSCS" w:hint="default"/>
          <w:w w:val="212"/>
          <w:sz w:val="6"/>
          <w:szCs w:val="6"/>
        </w:rPr>
        <w:t>現</w:t>
      </w:r>
      <w:r>
        <w:rPr>
          <w:rFonts w:ascii="細明體_HKSCS" w:hAnsi="細明體_HKSCS" w:cs="細明體_HKSCS" w:eastAsia="細明體_HKSCS" w:hint="default"/>
          <w:sz w:val="6"/>
          <w:szCs w:val="6"/>
        </w:rPr>
        <w:tab/>
      </w:r>
      <w:r>
        <w:rPr>
          <w:rFonts w:ascii="Times New Roman" w:hAnsi="Times New Roman" w:cs="Times New Roman" w:eastAsia="Times New Roman" w:hint="default"/>
          <w:w w:val="128"/>
          <w:sz w:val="8"/>
          <w:szCs w:val="8"/>
        </w:rPr>
        <w:t>,001</w:t>
      </w:r>
      <w:r>
        <w:rPr>
          <w:rFonts w:ascii="Times New Roman" w:hAnsi="Times New Roman" w:cs="Times New Roman" w:eastAsia="Times New Roman" w:hint="default"/>
          <w:spacing w:val="-8"/>
          <w:w w:val="128"/>
          <w:sz w:val="8"/>
          <w:szCs w:val="8"/>
        </w:rPr>
        <w:t>1</w:t>
      </w:r>
      <w:r>
        <w:rPr>
          <w:rFonts w:ascii="Times New Roman" w:hAnsi="Times New Roman" w:cs="Times New Roman" w:eastAsia="Times New Roman" w:hint="default"/>
          <w:spacing w:val="-10"/>
          <w:w w:val="275"/>
          <w:sz w:val="8"/>
          <w:szCs w:val="8"/>
        </w:rPr>
        <w:t>.</w:t>
      </w:r>
      <w:r>
        <w:rPr>
          <w:rFonts w:ascii="Times New Roman" w:hAnsi="Times New Roman" w:cs="Times New Roman" w:eastAsia="Times New Roman" w:hint="default"/>
          <w:spacing w:val="-34"/>
          <w:w w:val="275"/>
          <w:sz w:val="8"/>
          <w:szCs w:val="8"/>
        </w:rPr>
        <w:t>.</w:t>
      </w:r>
      <w:r>
        <w:rPr>
          <w:rFonts w:ascii="Times New Roman" w:hAnsi="Times New Roman" w:cs="Times New Roman" w:eastAsia="Times New Roman" w:hint="default"/>
          <w:w w:val="101"/>
          <w:sz w:val="8"/>
          <w:szCs w:val="8"/>
        </w:rPr>
        <w:t>2</w:t>
      </w:r>
      <w:r>
        <w:rPr>
          <w:rFonts w:ascii="Times New Roman" w:hAnsi="Times New Roman" w:cs="Times New Roman" w:eastAsia="Times New Roman" w:hint="default"/>
          <w:sz w:val="8"/>
          <w:szCs w:val="8"/>
        </w:rPr>
      </w:r>
    </w:p>
    <w:p>
      <w:pPr>
        <w:tabs>
          <w:tab w:pos="816" w:val="left" w:leader="none"/>
          <w:tab w:pos="1500" w:val="left" w:leader="none"/>
        </w:tabs>
        <w:spacing w:line="79" w:lineRule="exact" w:before="0"/>
        <w:ind w:left="0" w:right="217" w:firstLine="0"/>
        <w:jc w:val="center"/>
        <w:rPr>
          <w:rFonts w:ascii="Times New Roman" w:hAnsi="Times New Roman" w:cs="Times New Roman" w:eastAsia="Times New Roman" w:hint="default"/>
          <w:sz w:val="8"/>
          <w:szCs w:val="8"/>
        </w:rPr>
      </w:pPr>
      <w:r>
        <w:rPr/>
        <w:pict>
          <v:shape style="position:absolute;margin-left:205.199997pt;margin-top:1.084182pt;width:16.9pt;height:4pt;mso-position-horizontal-relative:page;mso-position-vertical-relative:paragraph;z-index:-481408" type="#_x0000_t202" filled="false" stroked="false">
            <v:textbox inset="0,0,0,0">
              <w:txbxContent>
                <w:p>
                  <w:pPr>
                    <w:spacing w:line="80" w:lineRule="exact" w:before="0"/>
                    <w:ind w:left="0" w:right="0" w:firstLine="0"/>
                    <w:jc w:val="left"/>
                    <w:rPr>
                      <w:rFonts w:ascii="Times New Roman" w:hAnsi="Times New Roman" w:cs="Times New Roman" w:eastAsia="Times New Roman" w:hint="default"/>
                      <w:sz w:val="8"/>
                      <w:szCs w:val="8"/>
                    </w:rPr>
                  </w:pPr>
                  <w:r>
                    <w:rPr>
                      <w:rFonts w:ascii="Times New Roman"/>
                      <w:w w:val="125"/>
                      <w:sz w:val="8"/>
                    </w:rPr>
                    <w:t>2,1.,010</w:t>
                  </w:r>
                  <w:r>
                    <w:rPr>
                      <w:rFonts w:ascii="Times New Roman"/>
                      <w:sz w:val="8"/>
                    </w:rPr>
                  </w:r>
                </w:p>
              </w:txbxContent>
            </v:textbox>
            <w10:wrap type="none"/>
          </v:shape>
        </w:pict>
      </w:r>
      <w:r>
        <w:rPr>
          <w:rFonts w:ascii="細明體_HKSCS" w:hAnsi="細明體_HKSCS" w:cs="細明體_HKSCS" w:eastAsia="細明體_HKSCS" w:hint="default"/>
          <w:spacing w:val="-532"/>
          <w:w w:val="244"/>
          <w:sz w:val="11"/>
          <w:szCs w:val="11"/>
        </w:rPr>
        <w:t>．</w:t>
      </w:r>
      <w:r>
        <w:rPr>
          <w:rFonts w:ascii="細明體_HKSCS" w:hAnsi="細明體_HKSCS" w:cs="細明體_HKSCS" w:eastAsia="細明體_HKSCS" w:hint="default"/>
          <w:w w:val="51"/>
          <w:sz w:val="11"/>
          <w:szCs w:val="11"/>
        </w:rPr>
        <w:t>國</w:t>
      </w:r>
      <w:r>
        <w:rPr>
          <w:rFonts w:ascii="細明體_HKSCS" w:hAnsi="細明體_HKSCS" w:cs="細明體_HKSCS" w:eastAsia="細明體_HKSCS" w:hint="default"/>
          <w:sz w:val="11"/>
          <w:szCs w:val="11"/>
        </w:rPr>
        <w:tab/>
      </w:r>
      <w:r>
        <w:rPr>
          <w:rFonts w:ascii="Times New Roman" w:hAnsi="Times New Roman" w:cs="Times New Roman" w:eastAsia="Times New Roman" w:hint="default"/>
          <w:w w:val="125"/>
          <w:sz w:val="8"/>
          <w:szCs w:val="8"/>
        </w:rPr>
        <w:t>16:21</w:t>
      </w:r>
      <w:r>
        <w:rPr>
          <w:rFonts w:ascii="Times New Roman" w:hAnsi="Times New Roman" w:cs="Times New Roman" w:eastAsia="Times New Roman" w:hint="default"/>
          <w:sz w:val="8"/>
          <w:szCs w:val="8"/>
        </w:rPr>
        <w:tab/>
      </w:r>
      <w:r>
        <w:rPr>
          <w:rFonts w:ascii="Times New Roman" w:hAnsi="Times New Roman" w:cs="Times New Roman" w:eastAsia="Times New Roman" w:hint="default"/>
          <w:w w:val="108"/>
          <w:sz w:val="8"/>
          <w:szCs w:val="8"/>
        </w:rPr>
        <w:t>178955728</w:t>
      </w:r>
      <w:r>
        <w:rPr>
          <w:rFonts w:ascii="Times New Roman" w:hAnsi="Times New Roman" w:cs="Times New Roman" w:eastAsia="Times New Roman" w:hint="default"/>
          <w:sz w:val="8"/>
          <w:szCs w:val="8"/>
        </w:rPr>
      </w:r>
    </w:p>
    <w:p>
      <w:pPr>
        <w:tabs>
          <w:tab w:pos="1499" w:val="left" w:leader="none"/>
        </w:tabs>
        <w:spacing w:line="90" w:lineRule="exact" w:before="0"/>
        <w:ind w:left="297" w:right="0"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w w:val="116"/>
          <w:sz w:val="8"/>
          <w:szCs w:val="8"/>
        </w:rPr>
        <w:t>27-""P</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9"/>
          <w:sz w:val="8"/>
          <w:szCs w:val="8"/>
        </w:rPr>
        <w:t> </w:t>
      </w:r>
      <w:r>
        <w:rPr>
          <w:rFonts w:ascii="Times New Roman" w:hAnsi="Times New Roman" w:cs="Times New Roman" w:eastAsia="Times New Roman" w:hint="default"/>
          <w:w w:val="105"/>
          <w:sz w:val="8"/>
          <w:szCs w:val="8"/>
        </w:rPr>
        <w:t>2016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8"/>
          <w:sz w:val="8"/>
          <w:szCs w:val="8"/>
        </w:rPr>
        <w:t> </w:t>
      </w:r>
      <w:r>
        <w:rPr>
          <w:rFonts w:ascii="Times New Roman" w:hAnsi="Times New Roman" w:cs="Times New Roman" w:eastAsia="Times New Roman" w:hint="default"/>
          <w:w w:val="120"/>
          <w:sz w:val="8"/>
          <w:szCs w:val="8"/>
        </w:rPr>
        <w:t>28</w:t>
      </w:r>
      <w:r>
        <w:rPr>
          <w:rFonts w:ascii="Times New Roman" w:hAnsi="Times New Roman" w:cs="Times New Roman" w:eastAsia="Times New Roman" w:hint="default"/>
          <w:spacing w:val="-2"/>
          <w:w w:val="120"/>
          <w:sz w:val="8"/>
          <w:szCs w:val="8"/>
        </w:rPr>
        <w:t>:</w:t>
      </w:r>
      <w:r>
        <w:rPr>
          <w:rFonts w:ascii="Times New Roman" w:hAnsi="Times New Roman" w:cs="Times New Roman" w:eastAsia="Times New Roman" w:hint="default"/>
          <w:w w:val="119"/>
          <w:sz w:val="8"/>
          <w:szCs w:val="8"/>
        </w:rPr>
        <w:t>58</w:t>
      </w:r>
      <w:r>
        <w:rPr>
          <w:rFonts w:ascii="Times New Roman" w:hAnsi="Times New Roman" w:cs="Times New Roman" w:eastAsia="Times New Roman" w:hint="default"/>
          <w:sz w:val="8"/>
          <w:szCs w:val="8"/>
        </w:rPr>
        <w:tab/>
      </w:r>
      <w:r>
        <w:rPr>
          <w:rFonts w:ascii="Times New Roman" w:hAnsi="Times New Roman" w:cs="Times New Roman" w:eastAsia="Times New Roman" w:hint="default"/>
          <w:w w:val="117"/>
          <w:sz w:val="8"/>
          <w:szCs w:val="8"/>
        </w:rPr>
        <w:t>J</w:t>
      </w:r>
      <w:r>
        <w:rPr>
          <w:rFonts w:ascii="Times New Roman" w:hAnsi="Times New Roman" w:cs="Times New Roman" w:eastAsia="Times New Roman" w:hint="default"/>
          <w:spacing w:val="2"/>
          <w:w w:val="117"/>
          <w:sz w:val="8"/>
          <w:szCs w:val="8"/>
        </w:rPr>
        <w:t>9</w:t>
      </w:r>
      <w:r>
        <w:rPr>
          <w:rFonts w:ascii="細明體_HKSCS" w:hAnsi="細明體_HKSCS" w:cs="細明體_HKSCS" w:eastAsia="細明體_HKSCS" w:hint="default"/>
          <w:spacing w:val="-34"/>
          <w:w w:val="227"/>
          <w:sz w:val="11"/>
          <w:szCs w:val="11"/>
        </w:rPr>
        <w:t>叫</w:t>
      </w:r>
      <w:r>
        <w:rPr>
          <w:rFonts w:ascii="細明體_HKSCS" w:hAnsi="細明體_HKSCS" w:cs="細明體_HKSCS" w:eastAsia="細明體_HKSCS" w:hint="default"/>
          <w:w w:val="277"/>
          <w:sz w:val="11"/>
          <w:szCs w:val="11"/>
        </w:rPr>
        <w:t>“</w:t>
      </w:r>
      <w:r>
        <w:rPr>
          <w:rFonts w:ascii="細明體_HKSCS" w:hAnsi="細明體_HKSCS" w:cs="細明體_HKSCS" w:eastAsia="細明體_HKSCS" w:hint="default"/>
          <w:sz w:val="11"/>
          <w:szCs w:val="11"/>
        </w:rPr>
      </w:r>
    </w:p>
    <w:p>
      <w:pPr>
        <w:tabs>
          <w:tab w:pos="1531" w:val="left" w:leader="none"/>
        </w:tabs>
        <w:spacing w:line="119" w:lineRule="exact" w:before="0"/>
        <w:ind w:left="343" w:right="0"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spacing w:val="-9"/>
          <w:w w:val="231"/>
          <w:sz w:val="6"/>
          <w:szCs w:val="6"/>
        </w:rPr>
        <w:t>品</w:t>
      </w:r>
      <w:r>
        <w:rPr>
          <w:rFonts w:ascii="Times New Roman" w:hAnsi="Times New Roman" w:cs="Times New Roman" w:eastAsia="Times New Roman" w:hint="default"/>
          <w:w w:val="112"/>
          <w:sz w:val="8"/>
          <w:szCs w:val="8"/>
        </w:rPr>
        <w:t>Sep</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3"/>
          <w:sz w:val="8"/>
          <w:szCs w:val="8"/>
        </w:rPr>
        <w:t> </w:t>
      </w:r>
      <w:r>
        <w:rPr>
          <w:rFonts w:ascii="Times New Roman" w:hAnsi="Times New Roman" w:cs="Times New Roman" w:eastAsia="Times New Roman" w:hint="default"/>
          <w:w w:val="109"/>
          <w:sz w:val="8"/>
          <w:szCs w:val="8"/>
        </w:rPr>
        <w:t>2816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1"/>
          <w:sz w:val="8"/>
          <w:szCs w:val="8"/>
        </w:rPr>
        <w:t> </w:t>
      </w:r>
      <w:r>
        <w:rPr>
          <w:rFonts w:ascii="Times New Roman" w:hAnsi="Times New Roman" w:cs="Times New Roman" w:eastAsia="Times New Roman" w:hint="default"/>
          <w:w w:val="116"/>
          <w:sz w:val="8"/>
          <w:szCs w:val="8"/>
        </w:rPr>
        <w:t>28:58</w:t>
      </w:r>
      <w:r>
        <w:rPr>
          <w:rFonts w:ascii="Times New Roman" w:hAnsi="Times New Roman" w:cs="Times New Roman" w:eastAsia="Times New Roman" w:hint="default"/>
          <w:sz w:val="8"/>
          <w:szCs w:val="8"/>
        </w:rPr>
        <w:tab/>
      </w:r>
      <w:r>
        <w:rPr>
          <w:rFonts w:ascii="細明體_HKSCS" w:hAnsi="細明體_HKSCS" w:cs="細明體_HKSCS" w:eastAsia="細明體_HKSCS" w:hint="default"/>
          <w:w w:val="113"/>
          <w:sz w:val="11"/>
          <w:szCs w:val="11"/>
        </w:rPr>
        <w:t>明＂</w:t>
      </w:r>
      <w:r>
        <w:rPr>
          <w:rFonts w:ascii="細明體_HKSCS" w:hAnsi="細明體_HKSCS" w:cs="細明體_HKSCS" w:eastAsia="細明體_HKSCS" w:hint="default"/>
          <w:spacing w:val="-13"/>
          <w:w w:val="113"/>
          <w:sz w:val="11"/>
          <w:szCs w:val="11"/>
        </w:rPr>
        <w:t>＇</w:t>
      </w:r>
      <w:r>
        <w:rPr>
          <w:rFonts w:ascii="細明體_HKSCS" w:hAnsi="細明體_HKSCS" w:cs="細明體_HKSCS" w:eastAsia="細明體_HKSCS" w:hint="default"/>
          <w:w w:val="280"/>
          <w:sz w:val="11"/>
          <w:szCs w:val="11"/>
        </w:rPr>
        <w:t>＇</w:t>
      </w:r>
      <w:r>
        <w:rPr>
          <w:rFonts w:ascii="細明體_HKSCS" w:hAnsi="細明體_HKSCS" w:cs="細明體_HKSCS" w:eastAsia="細明體_HKSCS" w:hint="default"/>
          <w:sz w:val="11"/>
          <w:szCs w:val="11"/>
        </w:rPr>
      </w:r>
    </w:p>
    <w:p>
      <w:pPr>
        <w:tabs>
          <w:tab w:pos="1276" w:val="left" w:leader="none"/>
        </w:tabs>
        <w:spacing w:before="7"/>
        <w:ind w:left="80" w:right="0"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w w:val="198"/>
          <w:sz w:val="10"/>
          <w:szCs w:val="10"/>
        </w:rPr>
        <w:t>,,</w:t>
      </w:r>
      <w:r>
        <w:rPr>
          <w:rFonts w:ascii="Times New Roman" w:hAnsi="Times New Roman" w:cs="Times New Roman" w:eastAsia="Times New Roman" w:hint="default"/>
          <w:spacing w:val="-2"/>
          <w:sz w:val="10"/>
          <w:szCs w:val="10"/>
        </w:rPr>
        <w:t> </w:t>
      </w:r>
      <w:r>
        <w:rPr>
          <w:rFonts w:ascii="Times New Roman" w:hAnsi="Times New Roman" w:cs="Times New Roman" w:eastAsia="Times New Roman" w:hint="default"/>
          <w:spacing w:val="-18"/>
          <w:w w:val="95"/>
          <w:sz w:val="10"/>
          <w:szCs w:val="10"/>
        </w:rPr>
        <w:t>S</w:t>
      </w:r>
      <w:r>
        <w:rPr>
          <w:rFonts w:ascii="細明體_HKSCS" w:hAnsi="細明體_HKSCS" w:cs="細明體_HKSCS" w:eastAsia="細明體_HKSCS" w:hint="default"/>
          <w:spacing w:val="-34"/>
          <w:w w:val="78"/>
          <w:sz w:val="8"/>
          <w:szCs w:val="8"/>
        </w:rPr>
        <w:t>隨</w:t>
      </w:r>
      <w:r>
        <w:rPr>
          <w:rFonts w:ascii="細明體_HKSCS" w:hAnsi="細明體_HKSCS" w:cs="細明體_HKSCS" w:eastAsia="細明體_HKSCS" w:hint="default"/>
          <w:spacing w:val="-25"/>
          <w:w w:val="67"/>
          <w:sz w:val="8"/>
          <w:szCs w:val="8"/>
        </w:rPr>
        <w:t>時</w:t>
      </w:r>
      <w:r>
        <w:rPr>
          <w:rFonts w:ascii="Times New Roman" w:hAnsi="Times New Roman" w:cs="Times New Roman" w:eastAsia="Times New Roman" w:hint="default"/>
          <w:w w:val="113"/>
          <w:sz w:val="8"/>
          <w:szCs w:val="8"/>
        </w:rPr>
        <w:t>p-2816</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4"/>
          <w:sz w:val="8"/>
          <w:szCs w:val="8"/>
        </w:rPr>
        <w:t> </w:t>
      </w:r>
      <w:r>
        <w:rPr>
          <w:rFonts w:ascii="Times New Roman" w:hAnsi="Times New Roman" w:cs="Times New Roman" w:eastAsia="Times New Roman" w:hint="default"/>
          <w:w w:val="116"/>
          <w:sz w:val="8"/>
          <w:szCs w:val="8"/>
        </w:rPr>
        <w:t>28:58</w:t>
      </w:r>
      <w:r>
        <w:rPr>
          <w:rFonts w:ascii="Times New Roman" w:hAnsi="Times New Roman" w:cs="Times New Roman" w:eastAsia="Times New Roman" w:hint="default"/>
          <w:sz w:val="8"/>
          <w:szCs w:val="8"/>
        </w:rPr>
        <w:tab/>
      </w:r>
      <w:r>
        <w:rPr>
          <w:rFonts w:ascii="Times New Roman" w:hAnsi="Times New Roman" w:cs="Times New Roman" w:eastAsia="Times New Roman" w:hint="default"/>
          <w:spacing w:val="-2"/>
          <w:w w:val="73"/>
          <w:sz w:val="10"/>
          <w:szCs w:val="10"/>
        </w:rPr>
        <w:t>Z</w:t>
      </w:r>
      <w:r>
        <w:rPr>
          <w:rFonts w:ascii="細明體_HKSCS" w:hAnsi="細明體_HKSCS" w:cs="細明體_HKSCS" w:eastAsia="細明體_HKSCS" w:hint="default"/>
          <w:spacing w:val="-3"/>
          <w:w w:val="149"/>
          <w:sz w:val="11"/>
          <w:szCs w:val="11"/>
        </w:rPr>
        <w:t>甜</w:t>
      </w:r>
      <w:r>
        <w:rPr>
          <w:rFonts w:ascii="細明體_HKSCS" w:hAnsi="細明體_HKSCS" w:cs="細明體_HKSCS" w:eastAsia="細明體_HKSCS" w:hint="default"/>
          <w:spacing w:val="-115"/>
          <w:w w:val="149"/>
          <w:sz w:val="11"/>
          <w:szCs w:val="11"/>
        </w:rPr>
        <w:t>”</w:t>
      </w:r>
      <w:r>
        <w:rPr>
          <w:rFonts w:ascii="細明體_HKSCS" w:hAnsi="細明體_HKSCS" w:cs="細明體_HKSCS" w:eastAsia="細明體_HKSCS" w:hint="default"/>
          <w:w w:val="139"/>
          <w:sz w:val="11"/>
          <w:szCs w:val="11"/>
        </w:rPr>
        <w:t>岫</w:t>
      </w:r>
      <w:r>
        <w:rPr>
          <w:rFonts w:ascii="細明體_HKSCS" w:hAnsi="細明體_HKSCS" w:cs="細明體_HKSCS" w:eastAsia="細明體_HKSCS" w:hint="default"/>
          <w:sz w:val="11"/>
          <w:szCs w:val="11"/>
        </w:rPr>
      </w:r>
    </w:p>
    <w:p>
      <w:pPr>
        <w:spacing w:line="68" w:lineRule="exact" w:before="11"/>
        <w:ind w:left="405" w:right="673" w:firstLine="0"/>
        <w:jc w:val="center"/>
        <w:rPr>
          <w:rFonts w:ascii="細明體_HKSCS" w:hAnsi="細明體_HKSCS" w:cs="細明體_HKSCS" w:eastAsia="細明體_HKSCS" w:hint="default"/>
          <w:sz w:val="8"/>
          <w:szCs w:val="8"/>
        </w:rPr>
      </w:pPr>
      <w:r>
        <w:rPr/>
        <w:pict>
          <v:shape style="position:absolute;margin-left:198.360001pt;margin-top:3.823215pt;width:84.15pt;height:5.5pt;mso-position-horizontal-relative:page;mso-position-vertical-relative:paragraph;z-index:-481456" type="#_x0000_t202" filled="false" stroked="false">
            <v:textbox inset="0,0,0,0">
              <w:txbxContent>
                <w:p>
                  <w:pPr>
                    <w:tabs>
                      <w:tab w:pos="1195" w:val="left" w:leader="none"/>
                    </w:tabs>
                    <w:spacing w:line="110"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z w:val="11"/>
                      <w:szCs w:val="11"/>
                    </w:rPr>
                    <w:t>，，</w:t>
                  </w:r>
                  <w:r>
                    <w:rPr>
                      <w:rFonts w:ascii="細明體_HKSCS" w:hAnsi="細明體_HKSCS" w:cs="細明體_HKSCS" w:eastAsia="細明體_HKSCS" w:hint="default"/>
                      <w:spacing w:val="-44"/>
                      <w:sz w:val="11"/>
                      <w:szCs w:val="11"/>
                    </w:rPr>
                    <w:t> </w:t>
                  </w:r>
                  <w:r>
                    <w:rPr>
                      <w:rFonts w:ascii="細明體_HKSCS" w:hAnsi="細明體_HKSCS" w:cs="細明體_HKSCS" w:eastAsia="細明體_HKSCS" w:hint="default"/>
                      <w:w w:val="170"/>
                      <w:sz w:val="11"/>
                      <w:szCs w:val="11"/>
                    </w:rPr>
                    <w:t>＇</w:t>
                    <w:tab/>
                  </w:r>
                  <w:r>
                    <w:rPr>
                      <w:rFonts w:ascii="細明體_HKSCS" w:hAnsi="細明體_HKSCS" w:cs="細明體_HKSCS" w:eastAsia="細明體_HKSCS" w:hint="default"/>
                      <w:spacing w:val="-6"/>
                      <w:w w:val="130"/>
                      <w:sz w:val="11"/>
                      <w:szCs w:val="11"/>
                    </w:rPr>
                    <w:t>叫</w:t>
                  </w:r>
                  <w:r>
                    <w:rPr>
                      <w:rFonts w:ascii="Times New Roman" w:hAnsi="Times New Roman" w:cs="Times New Roman" w:eastAsia="Times New Roman" w:hint="default"/>
                      <w:spacing w:val="-6"/>
                      <w:w w:val="130"/>
                      <w:sz w:val="10"/>
                      <w:szCs w:val="10"/>
                    </w:rPr>
                    <w:t>2</w:t>
                  </w:r>
                  <w:r>
                    <w:rPr>
                      <w:rFonts w:ascii="細明體_HKSCS" w:hAnsi="細明體_HKSCS" w:cs="細明體_HKSCS" w:eastAsia="細明體_HKSCS" w:hint="default"/>
                      <w:spacing w:val="-6"/>
                      <w:w w:val="130"/>
                      <w:sz w:val="11"/>
                      <w:szCs w:val="11"/>
                    </w:rPr>
                    <w:t>妞”</w:t>
                  </w:r>
                  <w:r>
                    <w:rPr>
                      <w:rFonts w:ascii="細明體_HKSCS" w:hAnsi="細明體_HKSCS" w:cs="細明體_HKSCS" w:eastAsia="細明體_HKSCS" w:hint="default"/>
                      <w:spacing w:val="-6"/>
                      <w:sz w:val="11"/>
                      <w:szCs w:val="11"/>
                    </w:rPr>
                  </w:r>
                </w:p>
              </w:txbxContent>
            </v:textbox>
            <w10:wrap type="none"/>
          </v:shape>
        </w:pict>
      </w:r>
      <w:r>
        <w:rPr>
          <w:rFonts w:ascii="細明體_HKSCS" w:hAnsi="細明體_HKSCS" w:cs="細明體_HKSCS" w:eastAsia="細明體_HKSCS" w:hint="default"/>
          <w:w w:val="145"/>
          <w:sz w:val="8"/>
          <w:szCs w:val="8"/>
        </w:rPr>
        <w:t>扭曲</w:t>
      </w:r>
      <w:r>
        <w:rPr>
          <w:rFonts w:ascii="細明體_HKSCS" w:hAnsi="細明體_HKSCS" w:cs="細明體_HKSCS" w:eastAsia="細明體_HKSCS" w:hint="default"/>
          <w:sz w:val="8"/>
          <w:szCs w:val="8"/>
        </w:rPr>
      </w:r>
    </w:p>
    <w:p>
      <w:pPr>
        <w:spacing w:line="55" w:lineRule="exact" w:before="0"/>
        <w:ind w:left="59" w:right="0"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spacing w:val="-7"/>
          <w:w w:val="124"/>
          <w:sz w:val="11"/>
          <w:szCs w:val="11"/>
        </w:rPr>
        <w:t>肘</w:t>
      </w:r>
      <w:r>
        <w:rPr>
          <w:rFonts w:ascii="細明體_HKSCS" w:hAnsi="細明體_HKSCS" w:cs="細明體_HKSCS" w:eastAsia="細明體_HKSCS" w:hint="default"/>
          <w:w w:val="303"/>
          <w:sz w:val="11"/>
          <w:szCs w:val="11"/>
        </w:rPr>
        <w:t>，</w:t>
      </w:r>
      <w:r>
        <w:rPr>
          <w:rFonts w:ascii="細明體_HKSCS" w:hAnsi="細明體_HKSCS" w:cs="細明體_HKSCS" w:eastAsia="細明體_HKSCS" w:hint="default"/>
          <w:sz w:val="11"/>
          <w:szCs w:val="11"/>
        </w:rPr>
      </w:r>
    </w:p>
    <w:p>
      <w:pPr>
        <w:tabs>
          <w:tab w:pos="1285" w:val="left" w:leader="none"/>
        </w:tabs>
        <w:spacing w:line="110" w:lineRule="exact" w:before="0"/>
        <w:ind w:left="83"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spacing w:val="-7"/>
          <w:w w:val="142"/>
          <w:sz w:val="8"/>
          <w:szCs w:val="8"/>
        </w:rPr>
        <w:t>2</w:t>
      </w:r>
      <w:r>
        <w:rPr>
          <w:rFonts w:ascii="細明體_HKSCS" w:hAnsi="細明體_HKSCS" w:cs="細明體_HKSCS" w:eastAsia="細明體_HKSCS" w:hint="default"/>
          <w:spacing w:val="-71"/>
          <w:w w:val="182"/>
          <w:sz w:val="11"/>
          <w:szCs w:val="11"/>
        </w:rPr>
        <w:t>日</w:t>
      </w:r>
      <w:r>
        <w:rPr>
          <w:rFonts w:ascii="細明體_HKSCS" w:hAnsi="細明體_HKSCS" w:cs="細明體_HKSCS" w:eastAsia="細明體_HKSCS" w:hint="default"/>
          <w:spacing w:val="-34"/>
          <w:w w:val="227"/>
          <w:sz w:val="11"/>
          <w:szCs w:val="11"/>
        </w:rPr>
        <w:t>叫</w:t>
      </w:r>
      <w:r>
        <w:rPr>
          <w:rFonts w:ascii="細明體_HKSCS" w:hAnsi="細明體_HKSCS" w:cs="細明體_HKSCS" w:eastAsia="細明體_HKSCS" w:hint="default"/>
          <w:w w:val="111"/>
          <w:sz w:val="11"/>
          <w:szCs w:val="11"/>
        </w:rPr>
        <w:t>口扭曲</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31"/>
          <w:w w:val="308"/>
          <w:sz w:val="8"/>
          <w:szCs w:val="8"/>
        </w:rPr>
        <w:t>叩</w:t>
      </w:r>
      <w:r>
        <w:rPr>
          <w:rFonts w:ascii="細明體_HKSCS" w:hAnsi="細明體_HKSCS" w:cs="細明體_HKSCS" w:eastAsia="細明體_HKSCS" w:hint="default"/>
          <w:w w:val="257"/>
          <w:sz w:val="8"/>
          <w:szCs w:val="8"/>
        </w:rPr>
        <w:t>開</w:t>
      </w:r>
      <w:r>
        <w:rPr>
          <w:rFonts w:ascii="細明體_HKSCS" w:hAnsi="細明體_HKSCS" w:cs="細明體_HKSCS" w:eastAsia="細明體_HKSCS" w:hint="default"/>
          <w:sz w:val="8"/>
          <w:szCs w:val="8"/>
        </w:rPr>
      </w:r>
    </w:p>
    <w:p>
      <w:pPr>
        <w:tabs>
          <w:tab w:pos="1279" w:val="left" w:leader="none"/>
        </w:tabs>
        <w:spacing w:line="122" w:lineRule="exact" w:before="29"/>
        <w:ind w:left="72" w:right="0"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spacing w:val="-17"/>
          <w:w w:val="145"/>
          <w:sz w:val="10"/>
          <w:szCs w:val="10"/>
        </w:rPr>
        <w:t>2</w:t>
      </w:r>
      <w:r>
        <w:rPr>
          <w:rFonts w:ascii="細明體_HKSCS" w:hAnsi="細明體_HKSCS" w:cs="細明體_HKSCS" w:eastAsia="細明體_HKSCS" w:hint="default"/>
          <w:spacing w:val="-17"/>
          <w:w w:val="145"/>
          <w:sz w:val="11"/>
          <w:szCs w:val="11"/>
        </w:rPr>
        <w:t>日叫</w:t>
      </w:r>
      <w:r>
        <w:rPr>
          <w:rFonts w:ascii="細明體_HKSCS" w:hAnsi="細明體_HKSCS" w:cs="細明體_HKSCS" w:eastAsia="細明體_HKSCS" w:hint="default"/>
          <w:spacing w:val="-72"/>
          <w:w w:val="145"/>
          <w:sz w:val="11"/>
          <w:szCs w:val="11"/>
        </w:rPr>
        <w:t> </w:t>
      </w:r>
      <w:r>
        <w:rPr>
          <w:rFonts w:ascii="細明體_HKSCS" w:hAnsi="細明體_HKSCS" w:cs="細明體_HKSCS" w:eastAsia="細明體_HKSCS" w:hint="default"/>
          <w:w w:val="80"/>
          <w:sz w:val="11"/>
          <w:szCs w:val="11"/>
        </w:rPr>
        <w:t>且</w:t>
      </w:r>
      <w:r>
        <w:rPr>
          <w:rFonts w:ascii="細明體_HKSCS" w:hAnsi="細明體_HKSCS" w:cs="細明體_HKSCS" w:eastAsia="細明體_HKSCS" w:hint="default"/>
          <w:spacing w:val="-5"/>
          <w:w w:val="80"/>
          <w:sz w:val="11"/>
          <w:szCs w:val="11"/>
        </w:rPr>
        <w:t> </w:t>
      </w:r>
      <w:r>
        <w:rPr>
          <w:rFonts w:ascii="細明體_HKSCS" w:hAnsi="細明體_HKSCS" w:cs="細明體_HKSCS" w:eastAsia="細明體_HKSCS" w:hint="default"/>
          <w:w w:val="125"/>
          <w:sz w:val="11"/>
          <w:szCs w:val="11"/>
        </w:rPr>
        <w:t>扭曲</w:t>
        <w:tab/>
      </w:r>
      <w:r>
        <w:rPr>
          <w:rFonts w:ascii="細明體_HKSCS" w:hAnsi="細明體_HKSCS" w:cs="細明體_HKSCS" w:eastAsia="細明體_HKSCS" w:hint="default"/>
          <w:spacing w:val="-10"/>
          <w:w w:val="190"/>
          <w:sz w:val="11"/>
          <w:szCs w:val="11"/>
        </w:rPr>
        <w:t>叫臨</w:t>
      </w:r>
      <w:r>
        <w:rPr>
          <w:rFonts w:ascii="細明體_HKSCS" w:hAnsi="細明體_HKSCS" w:cs="細明體_HKSCS" w:eastAsia="細明體_HKSCS" w:hint="default"/>
          <w:spacing w:val="-10"/>
          <w:sz w:val="11"/>
          <w:szCs w:val="11"/>
        </w:rPr>
      </w:r>
    </w:p>
    <w:p>
      <w:pPr>
        <w:tabs>
          <w:tab w:pos="1270" w:val="left" w:leader="none"/>
        </w:tabs>
        <w:spacing w:line="106" w:lineRule="exact" w:before="0"/>
        <w:ind w:left="64" w:right="0"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spacing w:val="-13"/>
          <w:w w:val="175"/>
          <w:sz w:val="11"/>
          <w:szCs w:val="11"/>
        </w:rPr>
        <w:t>別</w:t>
      </w:r>
      <w:r>
        <w:rPr>
          <w:rFonts w:ascii="Times New Roman" w:hAnsi="Times New Roman" w:cs="Times New Roman" w:eastAsia="Times New Roman" w:hint="default"/>
          <w:w w:val="60"/>
          <w:sz w:val="14"/>
          <w:szCs w:val="14"/>
        </w:rPr>
        <w:t>a</w:t>
      </w:r>
      <w:r>
        <w:rPr>
          <w:rFonts w:ascii="Times New Roman" w:hAnsi="Times New Roman" w:cs="Times New Roman" w:eastAsia="Times New Roman" w:hint="default"/>
          <w:spacing w:val="1"/>
          <w:sz w:val="14"/>
          <w:szCs w:val="14"/>
        </w:rPr>
        <w:t> </w:t>
      </w:r>
      <w:r>
        <w:rPr>
          <w:rFonts w:ascii="Times New Roman" w:hAnsi="Times New Roman" w:cs="Times New Roman" w:eastAsia="Times New Roman" w:hint="default"/>
          <w:spacing w:val="-76"/>
          <w:w w:val="197"/>
          <w:sz w:val="14"/>
          <w:szCs w:val="14"/>
        </w:rPr>
        <w:t>·</w:t>
      </w:r>
      <w:r>
        <w:rPr>
          <w:rFonts w:ascii="Times New Roman" w:hAnsi="Times New Roman" w:cs="Times New Roman" w:eastAsia="Times New Roman" w:hint="default"/>
          <w:w w:val="135"/>
          <w:sz w:val="14"/>
          <w:szCs w:val="14"/>
        </w:rPr>
        <w:t>'""</w:t>
      </w:r>
      <w:r>
        <w:rPr>
          <w:rFonts w:ascii="Times New Roman" w:hAnsi="Times New Roman" w:cs="Times New Roman" w:eastAsia="Times New Roman" w:hint="default"/>
          <w:spacing w:val="-9"/>
          <w:sz w:val="14"/>
          <w:szCs w:val="14"/>
        </w:rPr>
        <w:t> </w:t>
      </w:r>
      <w:r>
        <w:rPr>
          <w:rFonts w:ascii="Times New Roman" w:hAnsi="Times New Roman" w:cs="Times New Roman" w:eastAsia="Times New Roman" w:hint="default"/>
          <w:w w:val="87"/>
          <w:sz w:val="14"/>
          <w:szCs w:val="14"/>
        </w:rPr>
        <w:t>ai:S,</w:t>
      </w:r>
      <w:r>
        <w:rPr>
          <w:rFonts w:ascii="Times New Roman" w:hAnsi="Times New Roman" w:cs="Times New Roman" w:eastAsia="Times New Roman" w:hint="default"/>
          <w:sz w:val="14"/>
          <w:szCs w:val="14"/>
        </w:rPr>
        <w:tab/>
      </w:r>
      <w:r>
        <w:rPr>
          <w:rFonts w:ascii="細明體_HKSCS" w:hAnsi="細明體_HKSCS" w:cs="細明體_HKSCS" w:eastAsia="細明體_HKSCS" w:hint="default"/>
          <w:spacing w:val="-277"/>
          <w:w w:val="228"/>
          <w:sz w:val="11"/>
          <w:szCs w:val="11"/>
        </w:rPr>
        <w:t>＂</w:t>
      </w:r>
      <w:r>
        <w:rPr>
          <w:rFonts w:ascii="細明體_HKSCS" w:hAnsi="細明體_HKSCS" w:cs="細明體_HKSCS" w:eastAsia="細明體_HKSCS" w:hint="default"/>
          <w:w w:val="131"/>
          <w:sz w:val="11"/>
          <w:szCs w:val="11"/>
        </w:rPr>
        <w:t>嘲</w:t>
      </w:r>
      <w:r>
        <w:rPr>
          <w:rFonts w:ascii="細明體_HKSCS" w:hAnsi="細明體_HKSCS" w:cs="細明體_HKSCS" w:eastAsia="細明體_HKSCS" w:hint="default"/>
          <w:sz w:val="11"/>
          <w:szCs w:val="11"/>
        </w:rPr>
      </w:r>
    </w:p>
    <w:p>
      <w:pPr>
        <w:spacing w:line="70" w:lineRule="exact" w:before="0"/>
        <w:ind w:left="461" w:right="0" w:firstLine="0"/>
        <w:jc w:val="center"/>
        <w:rPr>
          <w:rFonts w:ascii="細明體_HKSCS" w:hAnsi="細明體_HKSCS" w:cs="細明體_HKSCS" w:eastAsia="細明體_HKSCS" w:hint="default"/>
          <w:sz w:val="11"/>
          <w:szCs w:val="11"/>
        </w:rPr>
      </w:pPr>
      <w:r>
        <w:rPr>
          <w:rFonts w:ascii="Arial" w:hAnsi="Arial" w:cs="Arial" w:eastAsia="Arial" w:hint="default"/>
          <w:spacing w:val="-170"/>
          <w:w w:val="234"/>
          <w:sz w:val="8"/>
          <w:szCs w:val="8"/>
        </w:rPr>
        <w:t>M</w:t>
      </w:r>
      <w:r>
        <w:rPr>
          <w:rFonts w:ascii="細明體_HKSCS" w:hAnsi="細明體_HKSCS" w:cs="細明體_HKSCS" w:eastAsia="細明體_HKSCS" w:hint="default"/>
          <w:spacing w:val="-184"/>
          <w:w w:val="227"/>
          <w:sz w:val="11"/>
          <w:szCs w:val="11"/>
        </w:rPr>
        <w:t>叫</w:t>
      </w:r>
      <w:r>
        <w:rPr>
          <w:rFonts w:ascii="細明體_HKSCS" w:hAnsi="細明體_HKSCS" w:cs="細明體_HKSCS" w:eastAsia="細明體_HKSCS" w:hint="default"/>
          <w:spacing w:val="-70"/>
          <w:w w:val="228"/>
          <w:sz w:val="11"/>
          <w:szCs w:val="11"/>
        </w:rPr>
        <w:t>＂</w:t>
      </w:r>
      <w:r>
        <w:rPr>
          <w:rFonts w:ascii="細明體_HKSCS" w:hAnsi="細明體_HKSCS" w:cs="細明體_HKSCS" w:eastAsia="細明體_HKSCS" w:hint="default"/>
          <w:spacing w:val="-51"/>
          <w:w w:val="111"/>
          <w:sz w:val="11"/>
          <w:szCs w:val="11"/>
        </w:rPr>
        <w:t>＇</w:t>
      </w:r>
      <w:r>
        <w:rPr>
          <w:rFonts w:ascii="細明體_HKSCS" w:hAnsi="細明體_HKSCS" w:cs="細明體_HKSCS" w:eastAsia="細明體_HKSCS" w:hint="default"/>
          <w:w w:val="336"/>
          <w:sz w:val="11"/>
          <w:szCs w:val="11"/>
        </w:rPr>
        <w:t>＇</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4"/>
          <w:sz w:val="11"/>
          <w:szCs w:val="11"/>
        </w:rPr>
        <w:t> </w:t>
      </w:r>
      <w:r>
        <w:rPr>
          <w:rFonts w:ascii="細明體_HKSCS" w:hAnsi="細明體_HKSCS" w:cs="細明體_HKSCS" w:eastAsia="細明體_HKSCS" w:hint="default"/>
          <w:w w:val="105"/>
          <w:sz w:val="11"/>
          <w:szCs w:val="11"/>
        </w:rPr>
        <w:t>甜的</w:t>
      </w:r>
      <w:r>
        <w:rPr>
          <w:rFonts w:ascii="細明體_HKSCS" w:hAnsi="細明體_HKSCS" w:cs="細明體_HKSCS" w:eastAsia="細明體_HKSCS" w:hint="default"/>
          <w:spacing w:val="-1"/>
          <w:w w:val="105"/>
          <w:sz w:val="11"/>
          <w:szCs w:val="11"/>
        </w:rPr>
        <w:t>闢</w:t>
      </w:r>
      <w:r>
        <w:rPr>
          <w:rFonts w:ascii="細明體_HKSCS" w:hAnsi="細明體_HKSCS" w:cs="細明體_HKSCS" w:eastAsia="細明體_HKSCS" w:hint="default"/>
          <w:w w:val="392"/>
          <w:sz w:val="11"/>
          <w:szCs w:val="11"/>
        </w:rPr>
        <w:t>．</w:t>
      </w:r>
      <w:r>
        <w:rPr>
          <w:rFonts w:ascii="細明體_HKSCS" w:hAnsi="細明體_HKSCS" w:cs="細明體_HKSCS" w:eastAsia="細明體_HKSCS" w:hint="default"/>
          <w:sz w:val="11"/>
          <w:szCs w:val="11"/>
        </w:rPr>
      </w:r>
    </w:p>
    <w:p>
      <w:pPr>
        <w:tabs>
          <w:tab w:pos="1282" w:val="left" w:leader="none"/>
        </w:tabs>
        <w:spacing w:line="164" w:lineRule="exact" w:before="0"/>
        <w:ind w:left="0" w:right="18" w:firstLine="0"/>
        <w:jc w:val="center"/>
        <w:rPr>
          <w:rFonts w:ascii="細明體_HKSCS" w:hAnsi="細明體_HKSCS" w:cs="細明體_HKSCS" w:eastAsia="細明體_HKSCS" w:hint="default"/>
          <w:sz w:val="6"/>
          <w:szCs w:val="6"/>
        </w:rPr>
      </w:pPr>
      <w:r>
        <w:rPr>
          <w:rFonts w:ascii="Arial" w:hAnsi="Arial" w:cs="Arial" w:eastAsia="Arial" w:hint="default"/>
          <w:spacing w:val="-74"/>
          <w:w w:val="327"/>
          <w:sz w:val="10"/>
          <w:szCs w:val="10"/>
        </w:rPr>
        <w:t>"</w:t>
      </w:r>
      <w:r>
        <w:rPr>
          <w:rFonts w:ascii="Arial" w:hAnsi="Arial" w:cs="Arial" w:eastAsia="Arial" w:hint="default"/>
          <w:spacing w:val="-18"/>
          <w:w w:val="86"/>
          <w:sz w:val="10"/>
          <w:szCs w:val="10"/>
        </w:rPr>
        <w:t>F</w:t>
      </w:r>
      <w:r>
        <w:rPr>
          <w:rFonts w:ascii="細明體_HKSCS" w:hAnsi="細明體_HKSCS" w:cs="細明體_HKSCS" w:eastAsia="細明體_HKSCS" w:hint="default"/>
          <w:w w:val="47"/>
          <w:sz w:val="19"/>
          <w:szCs w:val="19"/>
        </w:rPr>
        <w:t>的一拙</w:t>
      </w:r>
      <w:r>
        <w:rPr>
          <w:rFonts w:ascii="細明體_HKSCS" w:hAnsi="細明體_HKSCS" w:cs="細明體_HKSCS" w:eastAsia="細明體_HKSCS" w:hint="default"/>
          <w:spacing w:val="-11"/>
          <w:sz w:val="19"/>
          <w:szCs w:val="19"/>
        </w:rPr>
        <w:t> </w:t>
      </w:r>
      <w:r>
        <w:rPr>
          <w:rFonts w:ascii="Arial" w:hAnsi="Arial" w:cs="Arial" w:eastAsia="Arial" w:hint="default"/>
          <w:spacing w:val="-39"/>
          <w:w w:val="133"/>
          <w:sz w:val="10"/>
          <w:szCs w:val="10"/>
        </w:rPr>
        <w:t>1</w:t>
      </w:r>
      <w:r>
        <w:rPr>
          <w:rFonts w:ascii="細明體_HKSCS" w:hAnsi="細明體_HKSCS" w:cs="細明體_HKSCS" w:eastAsia="細明體_HKSCS" w:hint="default"/>
          <w:w w:val="350"/>
          <w:sz w:val="6"/>
          <w:szCs w:val="6"/>
        </w:rPr>
        <w:t>悶</w:t>
      </w:r>
      <w:r>
        <w:rPr>
          <w:rFonts w:ascii="細明體_HKSCS" w:hAnsi="細明體_HKSCS" w:cs="細明體_HKSCS" w:eastAsia="細明體_HKSCS" w:hint="default"/>
          <w:sz w:val="6"/>
          <w:szCs w:val="6"/>
        </w:rPr>
        <w:tab/>
      </w:r>
      <w:r>
        <w:rPr>
          <w:rFonts w:ascii="細明體_HKSCS" w:hAnsi="細明體_HKSCS" w:cs="細明體_HKSCS" w:eastAsia="細明體_HKSCS" w:hint="default"/>
          <w:spacing w:val="-38"/>
          <w:w w:val="434"/>
          <w:sz w:val="6"/>
          <w:szCs w:val="6"/>
        </w:rPr>
        <w:t>悶</w:t>
      </w:r>
      <w:r>
        <w:rPr>
          <w:rFonts w:ascii="細明體_HKSCS" w:hAnsi="細明體_HKSCS" w:cs="細明體_HKSCS" w:eastAsia="細明體_HKSCS" w:hint="default"/>
          <w:w w:val="315"/>
          <w:sz w:val="6"/>
          <w:szCs w:val="6"/>
        </w:rPr>
        <w:t>糊</w:t>
      </w:r>
      <w:r>
        <w:rPr>
          <w:rFonts w:ascii="細明體_HKSCS" w:hAnsi="細明體_HKSCS" w:cs="細明體_HKSCS" w:eastAsia="細明體_HKSCS" w:hint="default"/>
          <w:sz w:val="6"/>
          <w:szCs w:val="6"/>
        </w:rPr>
      </w:r>
    </w:p>
    <w:p>
      <w:pPr>
        <w:spacing w:after="0" w:line="164" w:lineRule="exact"/>
        <w:jc w:val="center"/>
        <w:rPr>
          <w:rFonts w:ascii="細明體_HKSCS" w:hAnsi="細明體_HKSCS" w:cs="細明體_HKSCS" w:eastAsia="細明體_HKSCS" w:hint="default"/>
          <w:sz w:val="6"/>
          <w:szCs w:val="6"/>
        </w:rPr>
        <w:sectPr>
          <w:headerReference w:type="even" r:id="rId63"/>
          <w:pgSz w:w="9470" w:h="13040"/>
          <w:pgMar w:header="0" w:footer="363" w:top="260" w:bottom="600" w:left="0" w:right="0"/>
        </w:sectPr>
      </w:pPr>
    </w:p>
    <w:p>
      <w:pPr>
        <w:spacing w:line="11" w:lineRule="exact" w:before="0"/>
        <w:ind w:left="0" w:right="0" w:firstLine="0"/>
        <w:jc w:val="right"/>
        <w:rPr>
          <w:rFonts w:ascii="細明體_HKSCS" w:hAnsi="細明體_HKSCS" w:cs="細明體_HKSCS" w:eastAsia="細明體_HKSCS" w:hint="default"/>
          <w:sz w:val="43"/>
          <w:szCs w:val="43"/>
        </w:rPr>
      </w:pPr>
      <w:r>
        <w:rPr>
          <w:rFonts w:ascii="細明體_HKSCS" w:hAnsi="細明體_HKSCS" w:cs="細明體_HKSCS" w:eastAsia="細明體_HKSCS" w:hint="default"/>
          <w:spacing w:val="-93"/>
          <w:w w:val="192"/>
          <w:sz w:val="6"/>
          <w:szCs w:val="6"/>
        </w:rPr>
        <w:t>油</w:t>
      </w:r>
      <w:r>
        <w:rPr>
          <w:rFonts w:ascii="細明體_HKSCS" w:hAnsi="細明體_HKSCS" w:cs="細明體_HKSCS" w:eastAsia="細明體_HKSCS" w:hint="default"/>
          <w:spacing w:val="-36"/>
          <w:w w:val="192"/>
          <w:sz w:val="6"/>
          <w:szCs w:val="6"/>
        </w:rPr>
        <w:t>恥</w:t>
      </w:r>
      <w:r>
        <w:rPr>
          <w:rFonts w:ascii="Times New Roman" w:hAnsi="Times New Roman" w:cs="Times New Roman" w:eastAsia="Times New Roman" w:hint="default"/>
          <w:w w:val="127"/>
          <w:sz w:val="8"/>
          <w:szCs w:val="8"/>
        </w:rPr>
        <w:t>1c-Ml1</w:t>
      </w:r>
      <w:r>
        <w:rPr>
          <w:rFonts w:ascii="Times New Roman" w:hAnsi="Times New Roman" w:cs="Times New Roman" w:eastAsia="Times New Roman" w:hint="default"/>
          <w:spacing w:val="2"/>
          <w:sz w:val="8"/>
          <w:szCs w:val="8"/>
        </w:rPr>
        <w:t> </w:t>
      </w:r>
      <w:r>
        <w:rPr>
          <w:rFonts w:ascii="Times New Roman" w:hAnsi="Times New Roman" w:cs="Times New Roman" w:eastAsia="Times New Roman" w:hint="default"/>
          <w:spacing w:val="-54"/>
          <w:w w:val="116"/>
          <w:sz w:val="8"/>
          <w:szCs w:val="8"/>
        </w:rPr>
        <w:t>1</w:t>
      </w:r>
      <w:r>
        <w:rPr>
          <w:rFonts w:ascii="細明體_HKSCS" w:hAnsi="細明體_HKSCS" w:cs="細明體_HKSCS" w:eastAsia="細明體_HKSCS" w:hint="default"/>
          <w:spacing w:val="-31"/>
          <w:w w:val="18"/>
          <w:position w:val="-16"/>
          <w:sz w:val="43"/>
          <w:szCs w:val="43"/>
        </w:rPr>
        <w:t>且</w:t>
      </w:r>
      <w:r>
        <w:rPr>
          <w:rFonts w:ascii="Times New Roman" w:hAnsi="Times New Roman" w:cs="Times New Roman" w:eastAsia="Times New Roman" w:hint="default"/>
          <w:w w:val="116"/>
          <w:sz w:val="8"/>
          <w:szCs w:val="8"/>
        </w:rPr>
        <w:t>7</w:t>
      </w:r>
      <w:r>
        <w:rPr>
          <w:rFonts w:ascii="Times New Roman" w:hAnsi="Times New Roman" w:cs="Times New Roman" w:eastAsia="Times New Roman" w:hint="default"/>
          <w:spacing w:val="9"/>
          <w:sz w:val="8"/>
          <w:szCs w:val="8"/>
        </w:rPr>
        <w:t> </w:t>
      </w:r>
      <w:r>
        <w:rPr>
          <w:rFonts w:ascii="細明體_HKSCS" w:hAnsi="細明體_HKSCS" w:cs="細明體_HKSCS" w:eastAsia="細明體_HKSCS" w:hint="default"/>
          <w:spacing w:val="-57"/>
          <w:w w:val="75"/>
          <w:position w:val="-16"/>
          <w:sz w:val="43"/>
          <w:szCs w:val="43"/>
        </w:rPr>
        <w:t>“</w:t>
      </w:r>
      <w:r>
        <w:rPr>
          <w:rFonts w:ascii="細明體_HKSCS" w:hAnsi="細明體_HKSCS" w:cs="細明體_HKSCS" w:eastAsia="細明體_HKSCS" w:hint="default"/>
          <w:sz w:val="43"/>
          <w:szCs w:val="43"/>
        </w:rPr>
      </w:r>
    </w:p>
    <w:p>
      <w:pPr>
        <w:spacing w:line="27" w:lineRule="exact" w:before="11"/>
        <w:ind w:left="335" w:right="0" w:firstLine="0"/>
        <w:jc w:val="left"/>
        <w:rPr>
          <w:rFonts w:ascii="細明體_HKSCS" w:hAnsi="細明體_HKSCS" w:cs="細明體_HKSCS" w:eastAsia="細明體_HKSCS" w:hint="default"/>
          <w:sz w:val="11"/>
          <w:szCs w:val="11"/>
        </w:rPr>
      </w:pPr>
      <w:r>
        <w:rPr>
          <w:spacing w:val="-3"/>
          <w:w w:val="90"/>
        </w:rPr>
        <w:br w:type="column"/>
      </w:r>
      <w:r>
        <w:rPr>
          <w:rFonts w:ascii="Times New Roman" w:hAnsi="Times New Roman" w:cs="Times New Roman" w:eastAsia="Times New Roman" w:hint="default"/>
          <w:spacing w:val="-3"/>
          <w:w w:val="90"/>
          <w:sz w:val="15"/>
          <w:szCs w:val="15"/>
        </w:rPr>
        <w:t>a</w:t>
      </w:r>
      <w:r>
        <w:rPr>
          <w:rFonts w:ascii="細明體_HKSCS" w:hAnsi="細明體_HKSCS" w:cs="細明體_HKSCS" w:eastAsia="細明體_HKSCS" w:hint="default"/>
          <w:spacing w:val="-3"/>
          <w:w w:val="90"/>
          <w:sz w:val="11"/>
          <w:szCs w:val="11"/>
        </w:rPr>
        <w:t>筒</w:t>
      </w:r>
      <w:r>
        <w:rPr>
          <w:rFonts w:ascii="細明體_HKSCS" w:hAnsi="細明體_HKSCS" w:cs="細明體_HKSCS" w:eastAsia="細明體_HKSCS" w:hint="default"/>
          <w:spacing w:val="-24"/>
          <w:w w:val="90"/>
          <w:sz w:val="11"/>
          <w:szCs w:val="11"/>
        </w:rPr>
        <w:t> </w:t>
      </w:r>
      <w:r>
        <w:rPr>
          <w:rFonts w:ascii="細明體_HKSCS" w:hAnsi="細明體_HKSCS" w:cs="細明體_HKSCS" w:eastAsia="細明體_HKSCS" w:hint="default"/>
          <w:w w:val="90"/>
          <w:sz w:val="11"/>
          <w:szCs w:val="11"/>
        </w:rPr>
        <w:t>＂＇</w:t>
      </w:r>
      <w:r>
        <w:rPr>
          <w:rFonts w:ascii="細明體_HKSCS" w:hAnsi="細明體_HKSCS" w:cs="細明體_HKSCS" w:eastAsia="細明體_HKSCS" w:hint="default"/>
          <w:sz w:val="11"/>
          <w:szCs w:val="11"/>
        </w:rPr>
      </w:r>
    </w:p>
    <w:p>
      <w:pPr>
        <w:spacing w:after="0" w:line="27" w:lineRule="exact"/>
        <w:jc w:val="left"/>
        <w:rPr>
          <w:rFonts w:ascii="細明體_HKSCS" w:hAnsi="細明體_HKSCS" w:cs="細明體_HKSCS" w:eastAsia="細明體_HKSCS" w:hint="default"/>
          <w:sz w:val="11"/>
          <w:szCs w:val="11"/>
        </w:rPr>
        <w:sectPr>
          <w:type w:val="continuous"/>
          <w:pgSz w:w="9470" w:h="13040"/>
          <w:pgMar w:top="0" w:bottom="0" w:left="0" w:right="0"/>
          <w:cols w:num="2" w:equalWidth="0">
            <w:col w:w="4874" w:space="40"/>
            <w:col w:w="4556"/>
          </w:cols>
        </w:sectPr>
      </w:pPr>
    </w:p>
    <w:p>
      <w:pPr>
        <w:spacing w:line="83" w:lineRule="exact" w:before="0"/>
        <w:ind w:left="3952" w:right="3495"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68"/>
          <w:w w:val="296"/>
          <w:sz w:val="11"/>
          <w:szCs w:val="11"/>
        </w:rPr>
        <w:t>的</w:t>
      </w:r>
      <w:r>
        <w:rPr>
          <w:rFonts w:ascii="細明體_HKSCS" w:hAnsi="細明體_HKSCS" w:cs="細明體_HKSCS" w:eastAsia="細明體_HKSCS" w:hint="default"/>
          <w:spacing w:val="-201"/>
          <w:w w:val="296"/>
          <w:sz w:val="11"/>
          <w:szCs w:val="11"/>
        </w:rPr>
        <w:t>…</w:t>
      </w:r>
      <w:r>
        <w:rPr>
          <w:rFonts w:ascii="細明體_HKSCS" w:hAnsi="細明體_HKSCS" w:cs="細明體_HKSCS" w:eastAsia="細明體_HKSCS" w:hint="default"/>
          <w:w w:val="243"/>
          <w:sz w:val="11"/>
          <w:szCs w:val="11"/>
        </w:rPr>
        <w:t>叫</w:t>
      </w:r>
      <w:r>
        <w:rPr>
          <w:rFonts w:ascii="細明體_HKSCS" w:hAnsi="細明體_HKSCS" w:cs="細明體_HKSCS" w:eastAsia="細明體_HKSCS" w:hint="default"/>
          <w:spacing w:val="-23"/>
          <w:sz w:val="11"/>
          <w:szCs w:val="11"/>
        </w:rPr>
        <w:t> </w:t>
      </w:r>
      <w:r>
        <w:rPr>
          <w:rFonts w:ascii="細明體_HKSCS" w:hAnsi="細明體_HKSCS" w:cs="細明體_HKSCS" w:eastAsia="細明體_HKSCS" w:hint="default"/>
          <w:spacing w:val="-622"/>
          <w:w w:val="301"/>
          <w:sz w:val="11"/>
          <w:szCs w:val="11"/>
        </w:rPr>
        <w:t>“</w:t>
      </w:r>
      <w:r>
        <w:rPr>
          <w:rFonts w:ascii="細明體_HKSCS" w:hAnsi="細明體_HKSCS" w:cs="細明體_HKSCS" w:eastAsia="細明體_HKSCS" w:hint="default"/>
          <w:w w:val="600"/>
          <w:sz w:val="11"/>
          <w:szCs w:val="11"/>
        </w:rPr>
        <w:t>…</w:t>
      </w:r>
      <w:r>
        <w:rPr>
          <w:rFonts w:ascii="細明體_HKSCS" w:hAnsi="細明體_HKSCS" w:cs="細明體_HKSCS" w:eastAsia="細明體_HKSCS" w:hint="default"/>
          <w:sz w:val="11"/>
          <w:szCs w:val="11"/>
        </w:rPr>
      </w:r>
    </w:p>
    <w:p>
      <w:pPr>
        <w:spacing w:line="240" w:lineRule="auto" w:before="6"/>
        <w:ind w:right="0"/>
        <w:rPr>
          <w:rFonts w:ascii="細明體_HKSCS" w:hAnsi="細明體_HKSCS" w:cs="細明體_HKSCS" w:eastAsia="細明體_HKSCS" w:hint="default"/>
          <w:sz w:val="13"/>
          <w:szCs w:val="13"/>
        </w:rPr>
      </w:pPr>
    </w:p>
    <w:p>
      <w:pPr>
        <w:tabs>
          <w:tab w:pos="4355" w:val="left" w:leader="none"/>
          <w:tab w:pos="5155" w:val="left" w:leader="none"/>
        </w:tabs>
        <w:spacing w:line="105" w:lineRule="auto" w:before="0"/>
        <w:ind w:left="3684" w:right="-126" w:firstLine="0"/>
        <w:jc w:val="left"/>
        <w:rPr>
          <w:rFonts w:ascii="細明體_HKSCS" w:hAnsi="細明體_HKSCS" w:cs="細明體_HKSCS" w:eastAsia="細明體_HKSCS" w:hint="default"/>
          <w:sz w:val="8"/>
          <w:szCs w:val="8"/>
        </w:rPr>
      </w:pPr>
      <w:r>
        <w:rPr/>
        <w:pict>
          <v:shape style="position:absolute;margin-left:223.850006pt;margin-top:1.520396pt;width:54.3pt;height:5.5pt;mso-position-horizontal-relative:page;mso-position-vertical-relative:paragraph;z-index:-481384" type="#_x0000_t202" filled="false" stroked="false">
            <v:textbox inset="0,0,0,0">
              <w:txbxContent>
                <w:p>
                  <w:pPr>
                    <w:tabs>
                      <w:tab w:pos="401" w:val="left" w:leader="none"/>
                    </w:tabs>
                    <w:spacing w:line="110"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w w:val="110"/>
                      <w:sz w:val="11"/>
                      <w:szCs w:val="11"/>
                    </w:rPr>
                    <w:t>口</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498"/>
                      <w:w w:val="273"/>
                      <w:sz w:val="11"/>
                      <w:szCs w:val="11"/>
                    </w:rPr>
                    <w:t>＂</w:t>
                  </w:r>
                  <w:r>
                    <w:rPr>
                      <w:rFonts w:ascii="細明體_HKSCS" w:hAnsi="細明體_HKSCS" w:cs="細明體_HKSCS" w:eastAsia="細明體_HKSCS" w:hint="default"/>
                      <w:w w:val="95"/>
                      <w:sz w:val="11"/>
                      <w:szCs w:val="11"/>
                    </w:rPr>
                    <w:t>閻明凰</w:t>
                  </w:r>
                  <w:r>
                    <w:rPr>
                      <w:rFonts w:ascii="細明體_HKSCS" w:hAnsi="細明體_HKSCS" w:cs="細明體_HKSCS" w:eastAsia="細明體_HKSCS" w:hint="default"/>
                      <w:sz w:val="11"/>
                      <w:szCs w:val="11"/>
                    </w:rPr>
                  </w:r>
                </w:p>
              </w:txbxContent>
            </v:textbox>
            <w10:wrap type="none"/>
          </v:shape>
        </w:pict>
      </w:r>
      <w:r>
        <w:rPr>
          <w:rFonts w:ascii="細明體_HKSCS" w:hAnsi="細明體_HKSCS" w:cs="細明體_HKSCS" w:eastAsia="細明體_HKSCS" w:hint="default"/>
          <w:spacing w:val="-602"/>
          <w:w w:val="296"/>
          <w:sz w:val="11"/>
          <w:szCs w:val="11"/>
        </w:rPr>
        <w:t>”</w:t>
      </w:r>
      <w:r>
        <w:rPr>
          <w:rFonts w:ascii="Arial" w:hAnsi="Arial" w:cs="Arial" w:eastAsia="Arial" w:hint="default"/>
          <w:w w:val="99"/>
          <w:position w:val="-5"/>
          <w:sz w:val="13"/>
          <w:szCs w:val="13"/>
        </w:rPr>
        <w:t>m</w:t>
        <w:tab/>
      </w:r>
      <w:r>
        <w:rPr>
          <w:rFonts w:ascii="細明體_HKSCS" w:hAnsi="細明體_HKSCS" w:cs="細明體_HKSCS" w:eastAsia="細明體_HKSCS" w:hint="default"/>
          <w:spacing w:val="1"/>
          <w:w w:val="110"/>
          <w:position w:val="-5"/>
          <w:sz w:val="11"/>
          <w:szCs w:val="11"/>
        </w:rPr>
        <w:t>口</w:t>
      </w:r>
      <w:r>
        <w:rPr>
          <w:rFonts w:ascii="細明體_HKSCS" w:hAnsi="細明體_HKSCS" w:cs="細明體_HKSCS" w:eastAsia="細明體_HKSCS" w:hint="default"/>
          <w:spacing w:val="2"/>
          <w:w w:val="109"/>
          <w:sz w:val="11"/>
          <w:szCs w:val="11"/>
        </w:rPr>
        <w:t>曰</w:t>
      </w:r>
      <w:r>
        <w:rPr>
          <w:rFonts w:ascii="細明體_HKSCS" w:hAnsi="細明體_HKSCS" w:cs="細明體_HKSCS" w:eastAsia="細明體_HKSCS" w:hint="default"/>
          <w:spacing w:val="-110"/>
          <w:sz w:val="11"/>
          <w:szCs w:val="11"/>
        </w:rPr>
        <w:t>喝</w:t>
      </w:r>
      <w:r>
        <w:rPr>
          <w:rFonts w:ascii="Arial" w:hAnsi="Arial" w:cs="Arial" w:eastAsia="Arial" w:hint="default"/>
          <w:w w:val="107"/>
          <w:position w:val="-5"/>
          <w:sz w:val="13"/>
          <w:szCs w:val="13"/>
        </w:rPr>
        <w:t>m</w:t>
      </w:r>
      <w:r>
        <w:rPr>
          <w:rFonts w:ascii="Arial" w:hAnsi="Arial" w:cs="Arial" w:eastAsia="Arial" w:hint="default"/>
          <w:spacing w:val="17"/>
          <w:position w:val="-5"/>
          <w:sz w:val="13"/>
          <w:szCs w:val="13"/>
        </w:rPr>
        <w:t> </w:t>
      </w:r>
      <w:r>
        <w:rPr>
          <w:rFonts w:ascii="細明體_HKSCS" w:hAnsi="細明體_HKSCS" w:cs="細明體_HKSCS" w:eastAsia="細明體_HKSCS" w:hint="default"/>
          <w:spacing w:val="-622"/>
          <w:w w:val="301"/>
          <w:sz w:val="11"/>
          <w:szCs w:val="11"/>
        </w:rPr>
        <w:t>“</w:t>
      </w:r>
      <w:r>
        <w:rPr>
          <w:rFonts w:ascii="細明體_HKSCS" w:hAnsi="細明體_HKSCS" w:cs="細明體_HKSCS" w:eastAsia="細明體_HKSCS" w:hint="default"/>
          <w:w w:val="600"/>
          <w:sz w:val="11"/>
          <w:szCs w:val="11"/>
        </w:rPr>
        <w:t>…</w:t>
      </w:r>
      <w:r>
        <w:rPr>
          <w:rFonts w:ascii="細明體_HKSCS" w:hAnsi="細明體_HKSCS" w:cs="細明體_HKSCS" w:eastAsia="細明體_HKSCS" w:hint="default"/>
          <w:w w:val="600"/>
          <w:sz w:val="11"/>
          <w:szCs w:val="11"/>
        </w:rPr>
        <w:t> </w:t>
      </w:r>
      <w:r>
        <w:rPr>
          <w:rFonts w:ascii="細明體_HKSCS" w:hAnsi="細明體_HKSCS" w:cs="細明體_HKSCS" w:eastAsia="細明體_HKSCS" w:hint="default"/>
          <w:spacing w:val="-206"/>
          <w:w w:val="296"/>
          <w:sz w:val="11"/>
          <w:szCs w:val="11"/>
        </w:rPr>
      </w:r>
      <w:r>
        <w:rPr>
          <w:rFonts w:ascii="細明體_HKSCS" w:hAnsi="細明體_HKSCS" w:cs="細明體_HKSCS" w:eastAsia="細明體_HKSCS" w:hint="default"/>
          <w:spacing w:val="-206"/>
          <w:w w:val="296"/>
          <w:sz w:val="11"/>
          <w:szCs w:val="11"/>
        </w:rPr>
        <w:t>  ”</w:t>
      </w:r>
      <w:r>
        <w:rPr>
          <w:rFonts w:ascii="Times New Roman" w:hAnsi="Times New Roman" w:cs="Times New Roman" w:eastAsia="Times New Roman" w:hint="default"/>
          <w:w w:val="145"/>
          <w:sz w:val="12"/>
          <w:szCs w:val="12"/>
        </w:rPr>
        <w:t>n</w:t>
      </w:r>
      <w:r>
        <w:rPr>
          <w:rFonts w:ascii="Times New Roman" w:hAnsi="Times New Roman" w:cs="Times New Roman" w:eastAsia="Times New Roman" w:hint="default"/>
          <w:spacing w:val="12"/>
          <w:sz w:val="12"/>
          <w:szCs w:val="12"/>
        </w:rPr>
        <w:t> </w:t>
      </w:r>
      <w:r>
        <w:rPr>
          <w:rFonts w:ascii="細明體_HKSCS" w:hAnsi="細明體_HKSCS" w:cs="細明體_HKSCS" w:eastAsia="細明體_HKSCS" w:hint="default"/>
          <w:w w:val="52"/>
          <w:sz w:val="17"/>
          <w:szCs w:val="17"/>
        </w:rPr>
        <w:t>.</w:t>
      </w:r>
      <w:r>
        <w:rPr>
          <w:rFonts w:ascii="細明體_HKSCS" w:hAnsi="細明體_HKSCS" w:cs="細明體_HKSCS" w:eastAsia="細明體_HKSCS" w:hint="default"/>
          <w:spacing w:val="-39"/>
          <w:w w:val="52"/>
          <w:sz w:val="17"/>
          <w:szCs w:val="17"/>
        </w:rPr>
        <w:t>，</w:t>
      </w:r>
      <w:r>
        <w:rPr>
          <w:rFonts w:ascii="細明體_HKSCS" w:hAnsi="細明體_HKSCS" w:cs="細明體_HKSCS" w:eastAsia="細明體_HKSCS" w:hint="default"/>
          <w:w w:val="117"/>
          <w:sz w:val="17"/>
          <w:szCs w:val="17"/>
        </w:rPr>
        <w:t>；</w:t>
      </w:r>
      <w:r>
        <w:rPr>
          <w:rFonts w:ascii="細明體_HKSCS" w:hAnsi="細明體_HKSCS" w:cs="細明體_HKSCS" w:eastAsia="細明體_HKSCS" w:hint="default"/>
          <w:sz w:val="17"/>
          <w:szCs w:val="17"/>
        </w:rPr>
        <w:tab/>
      </w:r>
      <w:r>
        <w:rPr>
          <w:rFonts w:ascii="Times New Roman" w:hAnsi="Times New Roman" w:cs="Times New Roman" w:eastAsia="Times New Roman" w:hint="default"/>
          <w:spacing w:val="-4"/>
          <w:w w:val="100"/>
          <w:sz w:val="12"/>
          <w:szCs w:val="12"/>
        </w:rPr>
        <w:t>z</w:t>
      </w:r>
      <w:r>
        <w:rPr>
          <w:rFonts w:ascii="細明體_HKSCS" w:hAnsi="細明體_HKSCS" w:cs="細明體_HKSCS" w:eastAsia="細明體_HKSCS" w:hint="default"/>
          <w:spacing w:val="-28"/>
          <w:w w:val="250"/>
          <w:sz w:val="8"/>
          <w:szCs w:val="8"/>
        </w:rPr>
        <w:t>叫</w:t>
      </w:r>
      <w:r>
        <w:rPr>
          <w:rFonts w:ascii="細明體_HKSCS" w:hAnsi="細明體_HKSCS" w:cs="細明體_HKSCS" w:eastAsia="細明體_HKSCS" w:hint="default"/>
          <w:w w:val="252"/>
          <w:sz w:val="8"/>
          <w:szCs w:val="8"/>
        </w:rPr>
        <w:t>帥</w:t>
      </w:r>
      <w:r>
        <w:rPr>
          <w:rFonts w:ascii="細明體_HKSCS" w:hAnsi="細明體_HKSCS" w:cs="細明體_HKSCS" w:eastAsia="細明體_HKSCS" w:hint="default"/>
          <w:sz w:val="8"/>
          <w:szCs w:val="8"/>
        </w:rPr>
      </w:r>
    </w:p>
    <w:p>
      <w:pPr>
        <w:spacing w:line="57" w:lineRule="exact" w:before="0"/>
        <w:ind w:left="405" w:right="578"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spacing w:val="-609"/>
          <w:w w:val="296"/>
          <w:sz w:val="11"/>
          <w:szCs w:val="11"/>
        </w:rPr>
        <w:t>”</w:t>
      </w:r>
      <w:r>
        <w:rPr>
          <w:rFonts w:ascii="Times New Roman" w:hAnsi="Times New Roman" w:cs="Times New Roman" w:eastAsia="Times New Roman" w:hint="default"/>
          <w:spacing w:val="-6"/>
          <w:w w:val="85"/>
          <w:position w:val="-5"/>
          <w:sz w:val="15"/>
          <w:szCs w:val="15"/>
        </w:rPr>
        <w:t>m</w:t>
      </w:r>
      <w:r>
        <w:rPr>
          <w:rFonts w:ascii="細明體_HKSCS" w:hAnsi="細明體_HKSCS" w:cs="細明體_HKSCS" w:eastAsia="細明體_HKSCS" w:hint="default"/>
          <w:spacing w:val="-167"/>
          <w:w w:val="159"/>
          <w:sz w:val="11"/>
          <w:szCs w:val="11"/>
        </w:rPr>
        <w:t>”</w:t>
      </w:r>
      <w:r>
        <w:rPr>
          <w:rFonts w:ascii="Times New Roman" w:hAnsi="Times New Roman" w:cs="Times New Roman" w:eastAsia="Times New Roman" w:hint="default"/>
          <w:w w:val="104"/>
          <w:sz w:val="8"/>
          <w:szCs w:val="8"/>
        </w:rPr>
        <w:t>lac-2'1</w:t>
      </w:r>
      <w:r>
        <w:rPr>
          <w:rFonts w:ascii="Times New Roman" w:hAnsi="Times New Roman" w:cs="Times New Roman" w:eastAsia="Times New Roman" w:hint="default"/>
          <w:spacing w:val="-37"/>
          <w:w w:val="105"/>
          <w:sz w:val="8"/>
          <w:szCs w:val="8"/>
        </w:rPr>
        <w:t>1</w:t>
      </w:r>
      <w:r>
        <w:rPr>
          <w:rFonts w:ascii="Times New Roman" w:hAnsi="Times New Roman" w:cs="Times New Roman" w:eastAsia="Times New Roman" w:hint="default"/>
          <w:spacing w:val="-51"/>
          <w:w w:val="116"/>
          <w:position w:val="-5"/>
          <w:sz w:val="15"/>
          <w:szCs w:val="15"/>
        </w:rPr>
        <w:t>n</w:t>
      </w:r>
      <w:r>
        <w:rPr>
          <w:rFonts w:ascii="Times New Roman" w:hAnsi="Times New Roman" w:cs="Times New Roman" w:eastAsia="Times New Roman" w:hint="default"/>
          <w:w w:val="105"/>
          <w:sz w:val="8"/>
          <w:szCs w:val="8"/>
        </w:rPr>
        <w:t>7</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4"/>
          <w:sz w:val="8"/>
          <w:szCs w:val="8"/>
        </w:rPr>
        <w:t> </w:t>
      </w:r>
      <w:r>
        <w:rPr>
          <w:rFonts w:ascii="細明體_HKSCS" w:hAnsi="細明體_HKSCS" w:cs="細明體_HKSCS" w:eastAsia="細明體_HKSCS" w:hint="default"/>
          <w:w w:val="167"/>
          <w:sz w:val="11"/>
          <w:szCs w:val="11"/>
        </w:rPr>
        <w:t>口</w:t>
      </w:r>
      <w:r>
        <w:rPr>
          <w:rFonts w:ascii="細明體_HKSCS" w:hAnsi="細明體_HKSCS" w:cs="細明體_HKSCS" w:eastAsia="細明體_HKSCS" w:hint="default"/>
          <w:spacing w:val="-75"/>
          <w:w w:val="167"/>
          <w:sz w:val="11"/>
          <w:szCs w:val="11"/>
        </w:rPr>
        <w:t>”</w:t>
      </w:r>
      <w:r>
        <w:rPr>
          <w:rFonts w:ascii="細明體_HKSCS" w:hAnsi="細明體_HKSCS" w:cs="細明體_HKSCS" w:eastAsia="細明體_HKSCS" w:hint="default"/>
          <w:spacing w:val="-622"/>
          <w:w w:val="301"/>
          <w:sz w:val="11"/>
          <w:szCs w:val="11"/>
        </w:rPr>
        <w:t>“</w:t>
      </w:r>
      <w:r>
        <w:rPr>
          <w:rFonts w:ascii="細明體_HKSCS" w:hAnsi="細明體_HKSCS" w:cs="細明體_HKSCS" w:eastAsia="細明體_HKSCS" w:hint="default"/>
          <w:spacing w:val="-46"/>
          <w:w w:val="159"/>
          <w:sz w:val="11"/>
          <w:szCs w:val="11"/>
        </w:rPr>
        <w:t>＝</w:t>
      </w:r>
      <w:r>
        <w:rPr>
          <w:rFonts w:ascii="細明體_HKSCS" w:hAnsi="細明體_HKSCS" w:cs="細明體_HKSCS" w:eastAsia="細明體_HKSCS" w:hint="default"/>
          <w:w w:val="128"/>
          <w:sz w:val="11"/>
          <w:szCs w:val="11"/>
        </w:rPr>
        <w:t>.</w:t>
      </w:r>
      <w:r>
        <w:rPr>
          <w:rFonts w:ascii="細明體_HKSCS" w:hAnsi="細明體_HKSCS" w:cs="細明體_HKSCS" w:eastAsia="細明體_HKSCS" w:hint="default"/>
          <w:spacing w:val="-48"/>
          <w:w w:val="128"/>
          <w:sz w:val="11"/>
          <w:szCs w:val="11"/>
        </w:rPr>
        <w:t>.</w:t>
      </w:r>
      <w:r>
        <w:rPr>
          <w:rFonts w:ascii="細明體_HKSCS" w:hAnsi="細明體_HKSCS" w:cs="細明體_HKSCS" w:eastAsia="細明體_HKSCS" w:hint="default"/>
          <w:w w:val="117"/>
          <w:sz w:val="11"/>
          <w:szCs w:val="11"/>
        </w:rPr>
        <w:t>..</w:t>
      </w:r>
      <w:r>
        <w:rPr>
          <w:rFonts w:ascii="細明體_HKSCS" w:hAnsi="細明體_HKSCS" w:cs="細明體_HKSCS" w:eastAsia="細明體_HKSCS" w:hint="default"/>
          <w:sz w:val="11"/>
          <w:szCs w:val="11"/>
        </w:rPr>
      </w:r>
    </w:p>
    <w:p>
      <w:pPr>
        <w:spacing w:after="0" w:line="57" w:lineRule="exact"/>
        <w:jc w:val="center"/>
        <w:rPr>
          <w:rFonts w:ascii="細明體_HKSCS" w:hAnsi="細明體_HKSCS" w:cs="細明體_HKSCS" w:eastAsia="細明體_HKSCS" w:hint="default"/>
          <w:sz w:val="11"/>
          <w:szCs w:val="11"/>
        </w:rPr>
        <w:sectPr>
          <w:type w:val="continuous"/>
          <w:pgSz w:w="9470" w:h="13040"/>
          <w:pgMar w:top="0" w:bottom="0" w:left="0" w:right="0"/>
        </w:sectPr>
      </w:pPr>
    </w:p>
    <w:p>
      <w:pPr>
        <w:spacing w:line="67" w:lineRule="exact" w:before="0"/>
        <w:ind w:left="0" w:right="84" w:firstLine="0"/>
        <w:jc w:val="right"/>
        <w:rPr>
          <w:rFonts w:ascii="細明體_HKSCS" w:hAnsi="細明體_HKSCS" w:cs="細明體_HKSCS" w:eastAsia="細明體_HKSCS" w:hint="default"/>
          <w:sz w:val="9"/>
          <w:szCs w:val="9"/>
        </w:rPr>
      </w:pPr>
      <w:r>
        <w:rPr>
          <w:rFonts w:ascii="細明體_HKSCS" w:hAnsi="細明體_HKSCS" w:cs="細明體_HKSCS" w:eastAsia="細明體_HKSCS" w:hint="default"/>
          <w:w w:val="145"/>
          <w:sz w:val="9"/>
          <w:szCs w:val="9"/>
        </w:rPr>
        <w:t>恥凹</w:t>
      </w:r>
      <w:r>
        <w:rPr>
          <w:rFonts w:ascii="細明體_HKSCS" w:hAnsi="細明體_HKSCS" w:cs="細明體_HKSCS" w:eastAsia="細明體_HKSCS" w:hint="default"/>
          <w:sz w:val="9"/>
          <w:szCs w:val="9"/>
        </w:rPr>
      </w:r>
    </w:p>
    <w:p>
      <w:pPr>
        <w:spacing w:line="106" w:lineRule="exact" w:before="0"/>
        <w:ind w:left="0" w:right="0" w:firstLine="0"/>
        <w:jc w:val="right"/>
        <w:rPr>
          <w:rFonts w:ascii="Times New Roman" w:hAnsi="Times New Roman" w:cs="Times New Roman" w:eastAsia="Times New Roman" w:hint="default"/>
          <w:sz w:val="8"/>
          <w:szCs w:val="8"/>
        </w:rPr>
      </w:pPr>
      <w:r>
        <w:rPr>
          <w:rFonts w:ascii="細明體_HKSCS" w:hAnsi="細明體_HKSCS" w:cs="細明體_HKSCS" w:eastAsia="細明體_HKSCS" w:hint="default"/>
          <w:spacing w:val="-34"/>
          <w:w w:val="227"/>
          <w:sz w:val="11"/>
          <w:szCs w:val="11"/>
        </w:rPr>
        <w:t>叫</w:t>
      </w:r>
      <w:r>
        <w:rPr>
          <w:rFonts w:ascii="細明體_HKSCS" w:hAnsi="細明體_HKSCS" w:cs="細明體_HKSCS" w:eastAsia="細明體_HKSCS" w:hint="default"/>
          <w:spacing w:val="-295"/>
          <w:w w:val="353"/>
          <w:sz w:val="11"/>
          <w:szCs w:val="11"/>
        </w:rPr>
        <w:t>，</w:t>
      </w:r>
      <w:r>
        <w:rPr>
          <w:rFonts w:ascii="Times New Roman" w:hAnsi="Times New Roman" w:cs="Times New Roman" w:eastAsia="Times New Roman" w:hint="default"/>
          <w:w w:val="109"/>
          <w:sz w:val="8"/>
          <w:szCs w:val="8"/>
        </w:rPr>
        <w:t>2811</w:t>
      </w:r>
      <w:r>
        <w:rPr>
          <w:rFonts w:ascii="Times New Roman" w:hAnsi="Times New Roman" w:cs="Times New Roman" w:eastAsia="Times New Roman" w:hint="default"/>
          <w:sz w:val="8"/>
          <w:szCs w:val="8"/>
        </w:rPr>
      </w:r>
    </w:p>
    <w:p>
      <w:pPr>
        <w:tabs>
          <w:tab w:pos="685" w:val="left" w:leader="none"/>
        </w:tabs>
        <w:spacing w:line="67" w:lineRule="exact" w:before="0"/>
        <w:ind w:left="8" w:right="0" w:firstLine="0"/>
        <w:jc w:val="left"/>
        <w:rPr>
          <w:rFonts w:ascii="細明體_HKSCS" w:hAnsi="細明體_HKSCS" w:cs="細明體_HKSCS" w:eastAsia="細明體_HKSCS" w:hint="default"/>
          <w:sz w:val="6"/>
          <w:szCs w:val="6"/>
        </w:rPr>
      </w:pPr>
      <w:r>
        <w:rPr/>
        <w:br w:type="column"/>
      </w:r>
      <w:r>
        <w:rPr>
          <w:rFonts w:ascii="Times New Roman" w:hAnsi="Times New Roman" w:cs="Times New Roman" w:eastAsia="Times New Roman" w:hint="default"/>
          <w:spacing w:val="-32"/>
          <w:w w:val="170"/>
          <w:sz w:val="8"/>
          <w:szCs w:val="8"/>
        </w:rPr>
        <w:t>1</w:t>
      </w:r>
      <w:r>
        <w:rPr>
          <w:rFonts w:ascii="Times New Roman" w:hAnsi="Times New Roman" w:cs="Times New Roman" w:eastAsia="Times New Roman" w:hint="default"/>
          <w:w w:val="127"/>
          <w:sz w:val="8"/>
          <w:szCs w:val="8"/>
        </w:rPr>
        <w:t>9</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5"/>
          <w:sz w:val="8"/>
          <w:szCs w:val="8"/>
        </w:rPr>
        <w:t> </w:t>
      </w:r>
      <w:r>
        <w:rPr>
          <w:rFonts w:ascii="Times New Roman" w:hAnsi="Times New Roman" w:cs="Times New Roman" w:eastAsia="Times New Roman" w:hint="default"/>
          <w:w w:val="133"/>
          <w:sz w:val="8"/>
          <w:szCs w:val="8"/>
        </w:rPr>
        <w:t>13</w:t>
      </w:r>
      <w:r>
        <w:rPr>
          <w:rFonts w:ascii="Times New Roman" w:hAnsi="Times New Roman" w:cs="Times New Roman" w:eastAsia="Times New Roman" w:hint="default"/>
          <w:sz w:val="8"/>
          <w:szCs w:val="8"/>
        </w:rPr>
        <w:tab/>
      </w:r>
      <w:r>
        <w:rPr>
          <w:rFonts w:ascii="Times New Roman" w:hAnsi="Times New Roman" w:cs="Times New Roman" w:eastAsia="Times New Roman" w:hint="default"/>
          <w:spacing w:val="-11"/>
          <w:w w:val="306"/>
          <w:sz w:val="8"/>
          <w:szCs w:val="8"/>
        </w:rPr>
        <w:t>,</w:t>
      </w:r>
      <w:r>
        <w:rPr>
          <w:rFonts w:ascii="細明體_HKSCS" w:hAnsi="細明體_HKSCS" w:cs="細明體_HKSCS" w:eastAsia="細明體_HKSCS" w:hint="default"/>
          <w:spacing w:val="-18"/>
          <w:w w:val="197"/>
          <w:sz w:val="6"/>
          <w:szCs w:val="6"/>
        </w:rPr>
        <w:t>.</w:t>
      </w:r>
      <w:r>
        <w:rPr>
          <w:rFonts w:ascii="細明體_HKSCS" w:hAnsi="細明體_HKSCS" w:cs="細明體_HKSCS" w:eastAsia="細明體_HKSCS" w:hint="default"/>
          <w:spacing w:val="-57"/>
          <w:w w:val="197"/>
          <w:sz w:val="6"/>
          <w:szCs w:val="6"/>
        </w:rPr>
        <w:t>.</w:t>
      </w:r>
      <w:r>
        <w:rPr>
          <w:rFonts w:ascii="細明體_HKSCS" w:hAnsi="細明體_HKSCS" w:cs="細明體_HKSCS" w:eastAsia="細明體_HKSCS" w:hint="default"/>
          <w:w w:val="516"/>
          <w:sz w:val="6"/>
          <w:szCs w:val="6"/>
        </w:rPr>
        <w:t>叫</w:t>
      </w:r>
      <w:r>
        <w:rPr>
          <w:rFonts w:ascii="細明體_HKSCS" w:hAnsi="細明體_HKSCS" w:cs="細明體_HKSCS" w:eastAsia="細明體_HKSCS" w:hint="default"/>
          <w:sz w:val="6"/>
          <w:szCs w:val="6"/>
        </w:rPr>
      </w:r>
    </w:p>
    <w:p>
      <w:pPr>
        <w:tabs>
          <w:tab w:pos="671" w:val="left" w:leader="none"/>
        </w:tabs>
        <w:spacing w:line="107" w:lineRule="exact" w:before="0"/>
        <w:ind w:left="1" w:right="0" w:firstLine="0"/>
        <w:jc w:val="left"/>
        <w:rPr>
          <w:rFonts w:ascii="細明體_HKSCS" w:hAnsi="細明體_HKSCS" w:cs="細明體_HKSCS" w:eastAsia="細明體_HKSCS" w:hint="default"/>
          <w:sz w:val="11"/>
          <w:szCs w:val="11"/>
        </w:rPr>
      </w:pPr>
      <w:r>
        <w:rPr>
          <w:rFonts w:ascii="Times New Roman" w:hAnsi="Times New Roman" w:cs="Times New Roman" w:eastAsia="Times New Roman" w:hint="default"/>
          <w:w w:val="140"/>
          <w:sz w:val="8"/>
          <w:szCs w:val="8"/>
        </w:rPr>
        <w:t>19:2'</w:t>
        <w:tab/>
      </w:r>
      <w:r>
        <w:rPr>
          <w:rFonts w:ascii="細明體_HKSCS" w:hAnsi="細明體_HKSCS" w:cs="細明體_HKSCS" w:eastAsia="細明體_HKSCS" w:hint="default"/>
          <w:spacing w:val="-13"/>
          <w:w w:val="180"/>
          <w:sz w:val="11"/>
          <w:szCs w:val="11"/>
        </w:rPr>
        <w:t>叫由＂</w:t>
      </w:r>
      <w:r>
        <w:rPr>
          <w:rFonts w:ascii="細明體_HKSCS" w:hAnsi="細明體_HKSCS" w:cs="細明體_HKSCS" w:eastAsia="細明體_HKSCS" w:hint="default"/>
          <w:spacing w:val="-13"/>
          <w:sz w:val="11"/>
          <w:szCs w:val="11"/>
        </w:rPr>
      </w:r>
    </w:p>
    <w:p>
      <w:pPr>
        <w:spacing w:after="0" w:line="107" w:lineRule="exact"/>
        <w:jc w:val="left"/>
        <w:rPr>
          <w:rFonts w:ascii="細明體_HKSCS" w:hAnsi="細明體_HKSCS" w:cs="細明體_HKSCS" w:eastAsia="細明體_HKSCS" w:hint="default"/>
          <w:sz w:val="11"/>
          <w:szCs w:val="11"/>
        </w:rPr>
        <w:sectPr>
          <w:type w:val="continuous"/>
          <w:pgSz w:w="9470" w:h="13040"/>
          <w:pgMar w:top="0" w:bottom="0" w:left="0" w:right="0"/>
          <w:cols w:num="2" w:equalWidth="0">
            <w:col w:w="4437" w:space="40"/>
            <w:col w:w="4993"/>
          </w:cols>
        </w:sectPr>
      </w:pPr>
    </w:p>
    <w:p>
      <w:pPr>
        <w:tabs>
          <w:tab w:pos="1254" w:val="left" w:leader="none"/>
        </w:tabs>
        <w:spacing w:line="62" w:lineRule="exact" w:before="0"/>
        <w:ind w:left="66" w:right="0" w:firstLine="0"/>
        <w:jc w:val="center"/>
        <w:rPr>
          <w:rFonts w:ascii="細明體_HKSCS" w:hAnsi="細明體_HKSCS" w:cs="細明體_HKSCS" w:eastAsia="細明體_HKSCS" w:hint="default"/>
          <w:sz w:val="8"/>
          <w:szCs w:val="8"/>
        </w:rPr>
      </w:pPr>
      <w:r>
        <w:rPr>
          <w:rFonts w:ascii="Times New Roman" w:hAnsi="Times New Roman" w:cs="Times New Roman" w:eastAsia="Times New Roman" w:hint="default"/>
          <w:w w:val="101"/>
          <w:sz w:val="8"/>
          <w:szCs w:val="8"/>
        </w:rPr>
        <w:t>18-May</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4"/>
          <w:sz w:val="8"/>
          <w:szCs w:val="8"/>
        </w:rPr>
        <w:t> </w:t>
      </w:r>
      <w:r>
        <w:rPr>
          <w:rFonts w:ascii="Times New Roman" w:hAnsi="Times New Roman" w:cs="Times New Roman" w:eastAsia="Times New Roman" w:hint="default"/>
          <w:w w:val="105"/>
          <w:sz w:val="8"/>
          <w:szCs w:val="8"/>
        </w:rPr>
        <w:t>2017</w:t>
      </w:r>
      <w:r>
        <w:rPr>
          <w:rFonts w:ascii="Times New Roman" w:hAnsi="Times New Roman" w:cs="Times New Roman" w:eastAsia="Times New Roman" w:hint="default"/>
          <w:sz w:val="8"/>
          <w:szCs w:val="8"/>
        </w:rPr>
        <w:t>  </w:t>
      </w:r>
      <w:r>
        <w:rPr>
          <w:rFonts w:ascii="細明體_HKSCS" w:hAnsi="細明體_HKSCS" w:cs="細明體_HKSCS" w:eastAsia="細明體_HKSCS" w:hint="default"/>
          <w:w w:val="324"/>
          <w:sz w:val="8"/>
          <w:szCs w:val="8"/>
        </w:rPr>
        <w:t>叫</w:t>
      </w:r>
      <w:r>
        <w:rPr>
          <w:rFonts w:ascii="細明體_HKSCS" w:hAnsi="細明體_HKSCS" w:cs="細明體_HKSCS" w:eastAsia="細明體_HKSCS" w:hint="default"/>
          <w:sz w:val="8"/>
          <w:szCs w:val="8"/>
        </w:rPr>
        <w:tab/>
      </w:r>
      <w:r>
        <w:rPr>
          <w:rFonts w:ascii="細明體_HKSCS" w:hAnsi="細明體_HKSCS" w:cs="細明體_HKSCS" w:eastAsia="細明體_HKSCS" w:hint="default"/>
          <w:spacing w:val="-44"/>
          <w:w w:val="397"/>
          <w:sz w:val="8"/>
          <w:szCs w:val="8"/>
        </w:rPr>
        <w:t>叫</w:t>
      </w:r>
      <w:r>
        <w:rPr>
          <w:rFonts w:ascii="細明體_HKSCS" w:hAnsi="細明體_HKSCS" w:cs="細明體_HKSCS" w:eastAsia="細明體_HKSCS" w:hint="default"/>
          <w:w w:val="182"/>
          <w:sz w:val="8"/>
          <w:szCs w:val="8"/>
        </w:rPr>
        <w:t>岫</w:t>
      </w:r>
      <w:r>
        <w:rPr>
          <w:rFonts w:ascii="細明體_HKSCS" w:hAnsi="細明體_HKSCS" w:cs="細明體_HKSCS" w:eastAsia="細明體_HKSCS" w:hint="default"/>
          <w:sz w:val="8"/>
          <w:szCs w:val="8"/>
        </w:rPr>
      </w:r>
    </w:p>
    <w:p>
      <w:pPr>
        <w:tabs>
          <w:tab w:pos="1472" w:val="left" w:leader="none"/>
        </w:tabs>
        <w:spacing w:line="85" w:lineRule="exact" w:before="0"/>
        <w:ind w:left="377" w:right="0"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w w:val="112"/>
          <w:sz w:val="11"/>
          <w:szCs w:val="11"/>
        </w:rPr>
        <w:t>祠</w:t>
      </w:r>
      <w:r>
        <w:rPr>
          <w:rFonts w:ascii="細明體_HKSCS" w:hAnsi="細明體_HKSCS" w:cs="細明體_HKSCS" w:eastAsia="細明體_HKSCS" w:hint="default"/>
          <w:spacing w:val="23"/>
          <w:sz w:val="11"/>
          <w:szCs w:val="11"/>
        </w:rPr>
        <w:t> </w:t>
      </w:r>
      <w:r>
        <w:rPr>
          <w:rFonts w:ascii="細明體_HKSCS" w:hAnsi="細明體_HKSCS" w:cs="細明體_HKSCS" w:eastAsia="細明體_HKSCS" w:hint="default"/>
          <w:spacing w:val="-100"/>
          <w:w w:val="212"/>
          <w:sz w:val="11"/>
          <w:szCs w:val="11"/>
        </w:rPr>
        <w:t>啪</w:t>
      </w:r>
      <w:r>
        <w:rPr>
          <w:rFonts w:ascii="細明體_HKSCS" w:hAnsi="細明體_HKSCS" w:cs="細明體_HKSCS" w:eastAsia="細明體_HKSCS" w:hint="default"/>
          <w:spacing w:val="-256"/>
          <w:w w:val="212"/>
          <w:sz w:val="11"/>
          <w:szCs w:val="11"/>
        </w:rPr>
        <w:t>”</w:t>
      </w:r>
      <w:r>
        <w:rPr>
          <w:rFonts w:ascii="細明體_HKSCS" w:hAnsi="細明體_HKSCS" w:cs="細明體_HKSCS" w:eastAsia="細明體_HKSCS" w:hint="default"/>
          <w:spacing w:val="-6"/>
          <w:w w:val="77"/>
          <w:sz w:val="11"/>
          <w:szCs w:val="11"/>
        </w:rPr>
        <w:t>也</w:t>
      </w:r>
      <w:r>
        <w:rPr>
          <w:rFonts w:ascii="Times New Roman" w:hAnsi="Times New Roman" w:cs="Times New Roman" w:eastAsia="Times New Roman" w:hint="default"/>
          <w:w w:val="129"/>
          <w:sz w:val="10"/>
          <w:szCs w:val="10"/>
        </w:rPr>
        <w:t>5</w:t>
      </w:r>
      <w:r>
        <w:rPr>
          <w:rFonts w:ascii="Times New Roman" w:hAnsi="Times New Roman" w:cs="Times New Roman" w:eastAsia="Times New Roman" w:hint="default"/>
          <w:sz w:val="10"/>
          <w:szCs w:val="10"/>
        </w:rPr>
        <w:tab/>
      </w:r>
      <w:r>
        <w:rPr>
          <w:rFonts w:ascii="細明體_HKSCS" w:hAnsi="細明體_HKSCS" w:cs="細明體_HKSCS" w:eastAsia="細明體_HKSCS" w:hint="default"/>
          <w:spacing w:val="-30"/>
          <w:w w:val="197"/>
          <w:sz w:val="11"/>
          <w:szCs w:val="11"/>
        </w:rPr>
        <w:t>叫</w:t>
      </w:r>
      <w:r>
        <w:rPr>
          <w:rFonts w:ascii="細明體_HKSCS" w:hAnsi="細明體_HKSCS" w:cs="細明體_HKSCS" w:eastAsia="細明體_HKSCS" w:hint="default"/>
          <w:w w:val="62"/>
          <w:sz w:val="11"/>
          <w:szCs w:val="11"/>
        </w:rPr>
        <w:t>，</w:t>
      </w:r>
      <w:r>
        <w:rPr>
          <w:rFonts w:ascii="細明體_HKSCS" w:hAnsi="細明體_HKSCS" w:cs="細明體_HKSCS" w:eastAsia="細明體_HKSCS" w:hint="default"/>
          <w:spacing w:val="-50"/>
          <w:w w:val="62"/>
          <w:sz w:val="11"/>
          <w:szCs w:val="11"/>
        </w:rPr>
        <w:t>，</w:t>
      </w:r>
      <w:r>
        <w:rPr>
          <w:rFonts w:ascii="細明體_HKSCS" w:hAnsi="細明體_HKSCS" w:cs="細明體_HKSCS" w:eastAsia="細明體_HKSCS" w:hint="default"/>
          <w:w w:val="62"/>
          <w:sz w:val="11"/>
          <w:szCs w:val="11"/>
        </w:rPr>
        <w:t>，</w:t>
      </w:r>
      <w:r>
        <w:rPr>
          <w:rFonts w:ascii="細明體_HKSCS" w:hAnsi="細明體_HKSCS" w:cs="細明體_HKSCS" w:eastAsia="細明體_HKSCS" w:hint="default"/>
          <w:spacing w:val="-50"/>
          <w:w w:val="62"/>
          <w:sz w:val="11"/>
          <w:szCs w:val="11"/>
        </w:rPr>
        <w:t>，</w:t>
      </w:r>
      <w:r>
        <w:rPr>
          <w:rFonts w:ascii="細明體_HKSCS" w:hAnsi="細明體_HKSCS" w:cs="細明體_HKSCS" w:eastAsia="細明體_HKSCS" w:hint="default"/>
          <w:w w:val="252"/>
          <w:sz w:val="11"/>
          <w:szCs w:val="11"/>
        </w:rPr>
        <w:t>，</w:t>
      </w:r>
      <w:r>
        <w:rPr>
          <w:rFonts w:ascii="細明體_HKSCS" w:hAnsi="細明體_HKSCS" w:cs="細明體_HKSCS" w:eastAsia="細明體_HKSCS" w:hint="default"/>
          <w:sz w:val="11"/>
          <w:szCs w:val="11"/>
        </w:rPr>
      </w:r>
    </w:p>
    <w:p>
      <w:pPr>
        <w:tabs>
          <w:tab w:pos="1244" w:val="left" w:leader="none"/>
        </w:tabs>
        <w:spacing w:line="104" w:lineRule="exact" w:before="0"/>
        <w:ind w:left="48" w:right="0" w:firstLine="0"/>
        <w:jc w:val="center"/>
        <w:rPr>
          <w:rFonts w:ascii="Times New Roman" w:hAnsi="Times New Roman" w:cs="Times New Roman" w:eastAsia="Times New Roman" w:hint="default"/>
          <w:sz w:val="8"/>
          <w:szCs w:val="8"/>
        </w:rPr>
      </w:pPr>
      <w:r>
        <w:rPr/>
        <w:pict>
          <v:shape style="position:absolute;margin-left:202.679993pt;margin-top:1.195515pt;width:16.850pt;height:9.5pt;mso-position-horizontal-relative:page;mso-position-vertical-relative:paragraph;z-index:-481360" type="#_x0000_t202" filled="false" stroked="false">
            <v:textbox inset="0,0,0,0">
              <w:txbxContent>
                <w:p>
                  <w:pPr>
                    <w:spacing w:line="190"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80"/>
                      <w:sz w:val="19"/>
                      <w:szCs w:val="19"/>
                    </w:rPr>
                    <w:t>祠</w:t>
                  </w:r>
                  <w:r>
                    <w:rPr>
                      <w:rFonts w:ascii="細明體_HKSCS" w:hAnsi="細明體_HKSCS" w:cs="細明體_HKSCS" w:eastAsia="細明體_HKSCS" w:hint="default"/>
                      <w:spacing w:val="-44"/>
                      <w:w w:val="80"/>
                      <w:sz w:val="19"/>
                      <w:szCs w:val="19"/>
                    </w:rPr>
                    <w:t> </w:t>
                  </w:r>
                  <w:r>
                    <w:rPr>
                      <w:rFonts w:ascii="細明體_HKSCS" w:hAnsi="細明體_HKSCS" w:cs="細明體_HKSCS" w:eastAsia="細明體_HKSCS" w:hint="default"/>
                      <w:w w:val="80"/>
                      <w:sz w:val="19"/>
                      <w:szCs w:val="19"/>
                    </w:rPr>
                    <w:t>拙</w:t>
                  </w:r>
                  <w:r>
                    <w:rPr>
                      <w:rFonts w:ascii="細明體_HKSCS" w:hAnsi="細明體_HKSCS" w:cs="細明體_HKSCS" w:eastAsia="細明體_HKSCS" w:hint="default"/>
                      <w:sz w:val="19"/>
                      <w:szCs w:val="19"/>
                    </w:rPr>
                  </w:r>
                </w:p>
              </w:txbxContent>
            </v:textbox>
            <w10:wrap type="none"/>
          </v:shape>
        </w:pict>
      </w:r>
      <w:r>
        <w:rPr>
          <w:rFonts w:ascii="Arial" w:hAnsi="Arial" w:cs="Arial" w:eastAsia="Arial" w:hint="default"/>
          <w:spacing w:val="-3"/>
          <w:w w:val="160"/>
          <w:sz w:val="11"/>
          <w:szCs w:val="11"/>
        </w:rPr>
        <w:t>m</w:t>
      </w:r>
      <w:r>
        <w:rPr>
          <w:rFonts w:ascii="細明體_HKSCS" w:hAnsi="細明體_HKSCS" w:cs="細明體_HKSCS" w:eastAsia="細明體_HKSCS" w:hint="default"/>
          <w:spacing w:val="-3"/>
          <w:w w:val="160"/>
          <w:sz w:val="11"/>
          <w:szCs w:val="11"/>
        </w:rPr>
        <w:t>骨間</w:t>
      </w:r>
      <w:r>
        <w:rPr>
          <w:rFonts w:ascii="細明體_HKSCS" w:hAnsi="細明體_HKSCS" w:cs="細明體_HKSCS" w:eastAsia="細明體_HKSCS" w:hint="default"/>
          <w:spacing w:val="-45"/>
          <w:w w:val="160"/>
          <w:sz w:val="11"/>
          <w:szCs w:val="11"/>
        </w:rPr>
        <w:t> </w:t>
      </w:r>
      <w:r>
        <w:rPr>
          <w:rFonts w:ascii="Times New Roman" w:hAnsi="Times New Roman" w:cs="Times New Roman" w:eastAsia="Times New Roman" w:hint="default"/>
          <w:spacing w:val="-10"/>
          <w:w w:val="255"/>
          <w:sz w:val="8"/>
          <w:szCs w:val="8"/>
        </w:rPr>
        <w:t>1</w:t>
      </w:r>
      <w:r>
        <w:rPr>
          <w:rFonts w:ascii="細明體_HKSCS" w:hAnsi="細明體_HKSCS" w:cs="細明體_HKSCS" w:eastAsia="細明體_HKSCS" w:hint="default"/>
          <w:spacing w:val="-10"/>
          <w:w w:val="255"/>
          <w:sz w:val="6"/>
          <w:szCs w:val="6"/>
        </w:rPr>
        <w:t>叫</w:t>
        <w:tab/>
      </w:r>
      <w:r>
        <w:rPr>
          <w:rFonts w:ascii="細明體_HKSCS" w:hAnsi="細明體_HKSCS" w:cs="細明體_HKSCS" w:eastAsia="細明體_HKSCS" w:hint="default"/>
          <w:spacing w:val="-3"/>
          <w:w w:val="195"/>
          <w:sz w:val="8"/>
          <w:szCs w:val="8"/>
        </w:rPr>
        <w:t>扭曲</w:t>
      </w:r>
      <w:r>
        <w:rPr>
          <w:rFonts w:ascii="Times New Roman" w:hAnsi="Times New Roman" w:cs="Times New Roman" w:eastAsia="Times New Roman" w:hint="default"/>
          <w:spacing w:val="-3"/>
          <w:w w:val="195"/>
          <w:sz w:val="8"/>
          <w:szCs w:val="8"/>
        </w:rPr>
        <w:t>M</w:t>
      </w:r>
      <w:r>
        <w:rPr>
          <w:rFonts w:ascii="Times New Roman" w:hAnsi="Times New Roman" w:cs="Times New Roman" w:eastAsia="Times New Roman" w:hint="default"/>
          <w:spacing w:val="-3"/>
          <w:sz w:val="8"/>
          <w:szCs w:val="8"/>
        </w:rPr>
      </w:r>
    </w:p>
    <w:p>
      <w:pPr>
        <w:tabs>
          <w:tab w:pos="593" w:val="left" w:leader="none"/>
          <w:tab w:pos="1277" w:val="left" w:leader="none"/>
        </w:tabs>
        <w:spacing w:line="63" w:lineRule="exact" w:before="0"/>
        <w:ind w:left="67" w:right="0" w:firstLine="0"/>
        <w:jc w:val="center"/>
        <w:rPr>
          <w:rFonts w:ascii="細明體_HKSCS" w:hAnsi="細明體_HKSCS" w:cs="細明體_HKSCS" w:eastAsia="細明體_HKSCS" w:hint="default"/>
          <w:sz w:val="6"/>
          <w:szCs w:val="6"/>
        </w:rPr>
      </w:pPr>
      <w:r>
        <w:rPr>
          <w:rFonts w:ascii="Times New Roman" w:hAnsi="Times New Roman" w:cs="Times New Roman" w:eastAsia="Times New Roman" w:hint="default"/>
          <w:w w:val="203"/>
          <w:sz w:val="8"/>
          <w:szCs w:val="8"/>
        </w:rPr>
        <w:t>E</w:t>
      </w:r>
      <w:r>
        <w:rPr>
          <w:rFonts w:ascii="Times New Roman" w:hAnsi="Times New Roman" w:cs="Times New Roman" w:eastAsia="Times New Roman" w:hint="default"/>
          <w:sz w:val="8"/>
          <w:szCs w:val="8"/>
        </w:rPr>
        <w:tab/>
      </w:r>
      <w:r>
        <w:rPr>
          <w:rFonts w:ascii="Times New Roman" w:hAnsi="Times New Roman" w:cs="Times New Roman" w:eastAsia="Times New Roman" w:hint="default"/>
          <w:w w:val="145"/>
          <w:sz w:val="8"/>
          <w:szCs w:val="8"/>
        </w:rPr>
        <w:t>li:26</w:t>
      </w:r>
      <w:r>
        <w:rPr>
          <w:rFonts w:ascii="Times New Roman" w:hAnsi="Times New Roman" w:cs="Times New Roman" w:eastAsia="Times New Roman" w:hint="default"/>
          <w:sz w:val="8"/>
          <w:szCs w:val="8"/>
        </w:rPr>
        <w:tab/>
      </w:r>
      <w:r>
        <w:rPr>
          <w:rFonts w:ascii="Times New Roman" w:hAnsi="Times New Roman" w:cs="Times New Roman" w:eastAsia="Times New Roman" w:hint="default"/>
          <w:w w:val="106"/>
          <w:sz w:val="8"/>
          <w:szCs w:val="8"/>
        </w:rPr>
        <w:t>3797</w:t>
      </w:r>
      <w:r>
        <w:rPr>
          <w:rFonts w:ascii="Times New Roman" w:hAnsi="Times New Roman" w:cs="Times New Roman" w:eastAsia="Times New Roman" w:hint="default"/>
          <w:spacing w:val="4"/>
          <w:w w:val="106"/>
          <w:sz w:val="8"/>
          <w:szCs w:val="8"/>
        </w:rPr>
        <w:t>9</w:t>
      </w:r>
      <w:r>
        <w:rPr>
          <w:rFonts w:ascii="細明體_HKSCS" w:hAnsi="細明體_HKSCS" w:cs="細明體_HKSCS" w:eastAsia="細明體_HKSCS" w:hint="default"/>
          <w:w w:val="329"/>
          <w:sz w:val="6"/>
          <w:szCs w:val="6"/>
        </w:rPr>
        <w:t>叩</w:t>
      </w:r>
      <w:r>
        <w:rPr>
          <w:rFonts w:ascii="細明體_HKSCS" w:hAnsi="細明體_HKSCS" w:cs="細明體_HKSCS" w:eastAsia="細明體_HKSCS" w:hint="default"/>
          <w:sz w:val="6"/>
          <w:szCs w:val="6"/>
        </w:rPr>
      </w:r>
    </w:p>
    <w:p>
      <w:pPr>
        <w:tabs>
          <w:tab w:pos="1366" w:val="left" w:leader="none"/>
        </w:tabs>
        <w:spacing w:line="117" w:lineRule="exact" w:before="0"/>
        <w:ind w:left="0" w:right="100" w:firstLine="0"/>
        <w:jc w:val="center"/>
        <w:rPr>
          <w:rFonts w:ascii="細明體_HKSCS" w:hAnsi="細明體_HKSCS" w:cs="細明體_HKSCS" w:eastAsia="細明體_HKSCS" w:hint="default"/>
          <w:sz w:val="6"/>
          <w:szCs w:val="6"/>
        </w:rPr>
      </w:pPr>
      <w:r>
        <w:rPr>
          <w:rFonts w:ascii="細明體_HKSCS" w:hAnsi="細明體_HKSCS" w:cs="細明體_HKSCS" w:eastAsia="細明體_HKSCS" w:hint="default"/>
          <w:spacing w:val="-360"/>
          <w:w w:val="250"/>
          <w:sz w:val="11"/>
          <w:szCs w:val="11"/>
        </w:rPr>
        <w:t>＂</w:t>
      </w:r>
      <w:r>
        <w:rPr>
          <w:rFonts w:ascii="細明體_HKSCS" w:hAnsi="細明體_HKSCS" w:cs="細明體_HKSCS" w:eastAsia="細明體_HKSCS" w:hint="default"/>
          <w:w w:val="157"/>
          <w:sz w:val="11"/>
          <w:szCs w:val="11"/>
        </w:rPr>
        <w:t>峭間</w:t>
      </w:r>
      <w:r>
        <w:rPr>
          <w:rFonts w:ascii="細明體_HKSCS" w:hAnsi="細明體_HKSCS" w:cs="細明體_HKSCS" w:eastAsia="細明體_HKSCS" w:hint="default"/>
          <w:spacing w:val="17"/>
          <w:sz w:val="11"/>
          <w:szCs w:val="11"/>
        </w:rPr>
        <w:t> </w:t>
      </w:r>
      <w:r>
        <w:rPr>
          <w:rFonts w:ascii="細明體_HKSCS" w:hAnsi="細明體_HKSCS" w:cs="細明體_HKSCS" w:eastAsia="細明體_HKSCS" w:hint="default"/>
          <w:w w:val="39"/>
          <w:sz w:val="11"/>
          <w:szCs w:val="11"/>
        </w:rPr>
        <w:t>車</w:t>
      </w:r>
      <w:r>
        <w:rPr>
          <w:rFonts w:ascii="細明體_HKSCS" w:hAnsi="細明體_HKSCS" w:cs="細明體_HKSCS" w:eastAsia="細明體_HKSCS" w:hint="default"/>
          <w:spacing w:val="-5"/>
          <w:sz w:val="11"/>
          <w:szCs w:val="11"/>
        </w:rPr>
        <w:t> </w:t>
      </w:r>
      <w:r>
        <w:rPr>
          <w:rFonts w:ascii="細明體_HKSCS" w:hAnsi="細明體_HKSCS" w:cs="細明體_HKSCS" w:eastAsia="細明體_HKSCS" w:hint="default"/>
          <w:w w:val="125"/>
          <w:sz w:val="11"/>
          <w:szCs w:val="11"/>
        </w:rPr>
        <w:t>到</w:t>
      </w:r>
      <w:r>
        <w:rPr>
          <w:rFonts w:ascii="細明體_HKSCS" w:hAnsi="細明體_HKSCS" w:cs="細明體_HKSCS" w:eastAsia="細明體_HKSCS" w:hint="default"/>
          <w:sz w:val="11"/>
          <w:szCs w:val="11"/>
        </w:rPr>
        <w:tab/>
      </w:r>
      <w:r>
        <w:rPr>
          <w:rFonts w:ascii="Arial" w:hAnsi="Arial" w:cs="Arial" w:eastAsia="Arial" w:hint="default"/>
          <w:spacing w:val="-6"/>
          <w:w w:val="142"/>
          <w:sz w:val="8"/>
          <w:szCs w:val="8"/>
        </w:rPr>
        <w:t>4</w:t>
      </w:r>
      <w:r>
        <w:rPr>
          <w:rFonts w:ascii="細明體_HKSCS" w:hAnsi="細明體_HKSCS" w:cs="細明體_HKSCS" w:eastAsia="細明體_HKSCS" w:hint="default"/>
          <w:spacing w:val="-26"/>
          <w:w w:val="330"/>
          <w:sz w:val="6"/>
          <w:szCs w:val="6"/>
        </w:rPr>
        <w:t>間</w:t>
      </w:r>
      <w:r>
        <w:rPr>
          <w:rFonts w:ascii="細明體_HKSCS" w:hAnsi="細明體_HKSCS" w:cs="細明體_HKSCS" w:eastAsia="細明體_HKSCS" w:hint="default"/>
          <w:w w:val="330"/>
          <w:sz w:val="6"/>
          <w:szCs w:val="6"/>
        </w:rPr>
        <w:t>間</w:t>
      </w:r>
      <w:r>
        <w:rPr>
          <w:rFonts w:ascii="細明體_HKSCS" w:hAnsi="細明體_HKSCS" w:cs="細明體_HKSCS" w:eastAsia="細明體_HKSCS" w:hint="default"/>
          <w:sz w:val="6"/>
          <w:szCs w:val="6"/>
        </w:rPr>
      </w:r>
    </w:p>
    <w:p>
      <w:pPr>
        <w:spacing w:line="240" w:lineRule="auto" w:before="4"/>
        <w:ind w:right="0"/>
        <w:rPr>
          <w:rFonts w:ascii="細明體_HKSCS" w:hAnsi="細明體_HKSCS" w:cs="細明體_HKSCS" w:eastAsia="細明體_HKSCS" w:hint="default"/>
          <w:sz w:val="8"/>
          <w:szCs w:val="8"/>
        </w:rPr>
      </w:pPr>
    </w:p>
    <w:p>
      <w:pPr>
        <w:spacing w:before="0"/>
        <w:ind w:left="236" w:right="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17"/>
          <w:szCs w:val="17"/>
        </w:rPr>
        <w:t>圖</w:t>
      </w:r>
      <w:r>
        <w:rPr>
          <w:rFonts w:ascii="細明體_HKSCS" w:hAnsi="細明體_HKSCS" w:cs="細明體_HKSCS" w:eastAsia="細明體_HKSCS" w:hint="default"/>
          <w:spacing w:val="-71"/>
          <w:w w:val="105"/>
          <w:sz w:val="17"/>
          <w:szCs w:val="17"/>
        </w:rPr>
        <w:t> </w:t>
      </w:r>
      <w:r>
        <w:rPr>
          <w:rFonts w:ascii="Times New Roman" w:hAnsi="Times New Roman" w:cs="Times New Roman" w:eastAsia="Times New Roman" w:hint="default"/>
          <w:w w:val="105"/>
          <w:sz w:val="20"/>
          <w:szCs w:val="20"/>
        </w:rPr>
        <w:t>2.6 </w:t>
      </w:r>
      <w:r>
        <w:rPr>
          <w:rFonts w:ascii="Times New Roman" w:hAnsi="Times New Roman" w:cs="Times New Roman" w:eastAsia="Times New Roman" w:hint="default"/>
          <w:spacing w:val="8"/>
          <w:w w:val="105"/>
          <w:sz w:val="20"/>
          <w:szCs w:val="20"/>
        </w:rPr>
        <w:t> </w:t>
      </w:r>
      <w:r>
        <w:rPr>
          <w:rFonts w:ascii="細明體_HKSCS" w:hAnsi="細明體_HKSCS" w:cs="細明體_HKSCS" w:eastAsia="細明體_HKSCS" w:hint="default"/>
          <w:w w:val="105"/>
          <w:sz w:val="18"/>
          <w:szCs w:val="18"/>
        </w:rPr>
        <w:t>所有</w:t>
      </w:r>
      <w:r>
        <w:rPr>
          <w:rFonts w:ascii="細明體_HKSCS" w:hAnsi="細明體_HKSCS" w:cs="細明體_HKSCS" w:eastAsia="細明體_HKSCS" w:hint="default"/>
          <w:spacing w:val="-69"/>
          <w:w w:val="105"/>
          <w:sz w:val="18"/>
          <w:szCs w:val="18"/>
        </w:rPr>
        <w:t> </w:t>
      </w:r>
      <w:r>
        <w:rPr>
          <w:rFonts w:ascii="Times New Roman" w:hAnsi="Times New Roman" w:cs="Times New Roman" w:eastAsia="Times New Roman" w:hint="default"/>
          <w:w w:val="105"/>
          <w:sz w:val="20"/>
          <w:szCs w:val="20"/>
        </w:rPr>
        <w:t>Anaconda</w:t>
      </w:r>
      <w:r>
        <w:rPr>
          <w:rFonts w:ascii="Times New Roman" w:hAnsi="Times New Roman" w:cs="Times New Roman" w:eastAsia="Times New Roman" w:hint="default"/>
          <w:spacing w:val="-10"/>
          <w:w w:val="105"/>
          <w:sz w:val="20"/>
          <w:szCs w:val="20"/>
        </w:rPr>
        <w:t> </w:t>
      </w:r>
      <w:r>
        <w:rPr>
          <w:rFonts w:ascii="細明體_HKSCS" w:hAnsi="細明體_HKSCS" w:cs="細明體_HKSCS" w:eastAsia="細明體_HKSCS" w:hint="default"/>
          <w:w w:val="105"/>
          <w:sz w:val="20"/>
          <w:szCs w:val="20"/>
        </w:rPr>
        <w:t>安裝套件</w:t>
      </w:r>
      <w:r>
        <w:rPr>
          <w:rFonts w:ascii="細明體_HKSCS" w:hAnsi="細明體_HKSCS" w:cs="細明體_HKSCS" w:eastAsia="細明體_HKSCS" w:hint="default"/>
          <w:sz w:val="20"/>
          <w:szCs w:val="20"/>
        </w:rPr>
      </w:r>
    </w:p>
    <w:p>
      <w:pPr>
        <w:spacing w:line="240" w:lineRule="auto" w:before="4"/>
        <w:ind w:right="0"/>
        <w:rPr>
          <w:rFonts w:ascii="細明體_HKSCS" w:hAnsi="細明體_HKSCS" w:cs="細明體_HKSCS" w:eastAsia="細明體_HKSCS" w:hint="default"/>
          <w:sz w:val="21"/>
          <w:szCs w:val="21"/>
        </w:rPr>
      </w:pPr>
    </w:p>
    <w:p>
      <w:pPr>
        <w:spacing w:line="326" w:lineRule="auto" w:before="0"/>
        <w:ind w:left="1259" w:right="997"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選擇圖 </w:t>
      </w:r>
      <w:r>
        <w:rPr>
          <w:rFonts w:ascii="Times New Roman" w:hAnsi="Times New Roman" w:cs="Times New Roman" w:eastAsia="Times New Roman" w:hint="default"/>
          <w:w w:val="105"/>
          <w:sz w:val="20"/>
          <w:szCs w:val="20"/>
        </w:rPr>
        <w:t>2.6 </w:t>
      </w:r>
      <w:r>
        <w:rPr>
          <w:rFonts w:ascii="細明體_HKSCS" w:hAnsi="細明體_HKSCS" w:cs="細明體_HKSCS" w:eastAsia="細明體_HKSCS" w:hint="default"/>
          <w:spacing w:val="-3"/>
          <w:w w:val="105"/>
          <w:sz w:val="19"/>
          <w:szCs w:val="19"/>
        </w:rPr>
        <w:t>中框中對應系統的版本就能夠下載最新的 </w:t>
      </w:r>
      <w:r>
        <w:rPr>
          <w:rFonts w:ascii="Times New Roman" w:hAnsi="Times New Roman" w:cs="Times New Roman" w:eastAsia="Times New Roman" w:hint="default"/>
          <w:w w:val="105"/>
          <w:sz w:val="20"/>
          <w:szCs w:val="20"/>
        </w:rPr>
        <w:t>Anaconda </w:t>
      </w:r>
      <w:r>
        <w:rPr>
          <w:rFonts w:ascii="細明體_HKSCS" w:hAnsi="細明體_HKSCS" w:cs="細明體_HKSCS" w:eastAsia="細明體_HKSCS" w:hint="default"/>
          <w:spacing w:val="-3"/>
          <w:w w:val="105"/>
          <w:sz w:val="19"/>
          <w:szCs w:val="19"/>
        </w:rPr>
        <w:t>了，等待下載 </w:t>
      </w:r>
      <w:r>
        <w:rPr>
          <w:rFonts w:ascii="細明體_HKSCS" w:hAnsi="細明體_HKSCS" w:cs="細明體_HKSCS" w:eastAsia="細明體_HKSCS" w:hint="default"/>
          <w:w w:val="105"/>
          <w:sz w:val="19"/>
          <w:szCs w:val="19"/>
        </w:rPr>
        <w:t>完成，就可以開始安裝了。 之後如果有需要的套件而 </w:t>
      </w:r>
      <w:r>
        <w:rPr>
          <w:rFonts w:ascii="Times New Roman" w:hAnsi="Times New Roman" w:cs="Times New Roman" w:eastAsia="Times New Roman" w:hint="default"/>
          <w:w w:val="105"/>
          <w:sz w:val="20"/>
          <w:szCs w:val="20"/>
        </w:rPr>
        <w:t>Anaconda </w:t>
      </w:r>
      <w:r>
        <w:rPr>
          <w:rFonts w:ascii="細明體_HKSCS" w:hAnsi="細明體_HKSCS" w:cs="細明體_HKSCS" w:eastAsia="細明體_HKSCS" w:hint="default"/>
          <w:w w:val="105"/>
          <w:sz w:val="19"/>
          <w:szCs w:val="19"/>
        </w:rPr>
        <w:t>沒有的話，可以 </w:t>
      </w:r>
      <w:r>
        <w:rPr>
          <w:rFonts w:ascii="細明體_HKSCS" w:hAnsi="細明體_HKSCS" w:cs="細明體_HKSCS" w:eastAsia="細明體_HKSCS" w:hint="default"/>
          <w:w w:val="105"/>
          <w:sz w:val="20"/>
          <w:szCs w:val="20"/>
        </w:rPr>
        <w:t>透過</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20"/>
          <w:szCs w:val="20"/>
        </w:rPr>
        <w:t>pip</w:t>
      </w:r>
      <w:r>
        <w:rPr>
          <w:rFonts w:ascii="Times New Roman" w:hAnsi="Times New Roman" w:cs="Times New Roman" w:eastAsia="Times New Roman" w:hint="default"/>
          <w:spacing w:val="-5"/>
          <w:w w:val="105"/>
          <w:sz w:val="20"/>
          <w:szCs w:val="20"/>
        </w:rPr>
        <w:t> </w:t>
      </w:r>
      <w:r>
        <w:rPr>
          <w:rFonts w:ascii="細明體_HKSCS" w:hAnsi="細明體_HKSCS" w:cs="細明體_HKSCS" w:eastAsia="細明體_HKSCS" w:hint="default"/>
          <w:w w:val="105"/>
          <w:sz w:val="21"/>
          <w:szCs w:val="21"/>
        </w:rPr>
        <w:t>或</w:t>
      </w:r>
      <w:r>
        <w:rPr>
          <w:rFonts w:ascii="細明體_HKSCS" w:hAnsi="細明體_HKSCS" w:cs="細明體_HKSCS" w:eastAsia="細明體_HKSCS" w:hint="default"/>
          <w:spacing w:val="-63"/>
          <w:w w:val="105"/>
          <w:sz w:val="21"/>
          <w:szCs w:val="21"/>
        </w:rPr>
        <w:t> </w:t>
      </w:r>
      <w:r>
        <w:rPr>
          <w:rFonts w:ascii="Times New Roman" w:hAnsi="Times New Roman" w:cs="Times New Roman" w:eastAsia="Times New Roman" w:hint="default"/>
          <w:w w:val="105"/>
          <w:sz w:val="20"/>
          <w:szCs w:val="20"/>
        </w:rPr>
        <w:t>conda</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w w:val="105"/>
          <w:sz w:val="19"/>
          <w:szCs w:val="19"/>
        </w:rPr>
        <w:t>來安裝，例如要安裝</w:t>
      </w:r>
      <w:r>
        <w:rPr>
          <w:rFonts w:ascii="細明體_HKSCS" w:hAnsi="細明體_HKSCS" w:cs="細明體_HKSCS" w:eastAsia="細明體_HKSCS" w:hint="default"/>
          <w:spacing w:val="-40"/>
          <w:w w:val="105"/>
          <w:sz w:val="19"/>
          <w:szCs w:val="19"/>
        </w:rPr>
        <w:t> </w:t>
      </w:r>
      <w:r>
        <w:rPr>
          <w:rFonts w:ascii="Times New Roman" w:hAnsi="Times New Roman" w:cs="Times New Roman" w:eastAsia="Times New Roman" w:hint="default"/>
          <w:w w:val="105"/>
          <w:sz w:val="20"/>
          <w:szCs w:val="20"/>
        </w:rPr>
        <w:t>numpy</w:t>
      </w:r>
      <w:r>
        <w:rPr>
          <w:rFonts w:ascii="Times New Roman" w:hAnsi="Times New Roman" w:cs="Times New Roman" w:eastAsia="Times New Roman" w:hint="default"/>
          <w:spacing w:val="4"/>
          <w:w w:val="105"/>
          <w:sz w:val="20"/>
          <w:szCs w:val="20"/>
        </w:rPr>
        <w:t> </w:t>
      </w:r>
      <w:r>
        <w:rPr>
          <w:rFonts w:ascii="細明體_HKSCS" w:hAnsi="細明體_HKSCS" w:cs="細明體_HKSCS" w:eastAsia="細明體_HKSCS" w:hint="default"/>
          <w:w w:val="105"/>
          <w:sz w:val="19"/>
          <w:szCs w:val="19"/>
        </w:rPr>
        <w:t>就在終端裡面輸入指令</w:t>
      </w:r>
      <w:r>
        <w:rPr>
          <w:rFonts w:ascii="細明體_HKSCS" w:hAnsi="細明體_HKSCS" w:cs="細明體_HKSCS" w:eastAsia="細明體_HKSCS" w:hint="default"/>
          <w:spacing w:val="-37"/>
          <w:w w:val="105"/>
          <w:sz w:val="19"/>
          <w:szCs w:val="19"/>
        </w:rPr>
        <w:t> </w:t>
      </w:r>
      <w:r>
        <w:rPr>
          <w:rFonts w:ascii="Times New Roman" w:hAnsi="Times New Roman" w:cs="Times New Roman" w:eastAsia="Times New Roman" w:hint="default"/>
          <w:w w:val="105"/>
          <w:sz w:val="20"/>
          <w:szCs w:val="20"/>
        </w:rPr>
        <w:t>pip</w:t>
      </w:r>
      <w:r>
        <w:rPr>
          <w:rFonts w:ascii="Times New Roman" w:hAnsi="Times New Roman" w:cs="Times New Roman" w:eastAsia="Times New Roman" w:hint="default"/>
          <w:spacing w:val="23"/>
          <w:w w:val="105"/>
          <w:sz w:val="20"/>
          <w:szCs w:val="20"/>
        </w:rPr>
        <w:t> </w:t>
      </w:r>
      <w:r>
        <w:rPr>
          <w:rFonts w:ascii="Times New Roman" w:hAnsi="Times New Roman" w:cs="Times New Roman" w:eastAsia="Times New Roman" w:hint="default"/>
          <w:w w:val="105"/>
          <w:sz w:val="20"/>
          <w:szCs w:val="20"/>
        </w:rPr>
        <w:t>install </w:t>
      </w:r>
      <w:r>
        <w:rPr>
          <w:rFonts w:ascii="Times New Roman" w:hAnsi="Times New Roman" w:cs="Times New Roman" w:eastAsia="Times New Roman" w:hint="default"/>
          <w:w w:val="105"/>
          <w:sz w:val="20"/>
          <w:szCs w:val="20"/>
        </w:rPr>
        <w:t>numpy</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w w:val="105"/>
          <w:sz w:val="20"/>
          <w:szCs w:val="20"/>
        </w:rPr>
        <w:t>或</w:t>
      </w:r>
      <w:r>
        <w:rPr>
          <w:rFonts w:ascii="細明體_HKSCS" w:hAnsi="細明體_HKSCS" w:cs="細明體_HKSCS" w:eastAsia="細明體_HKSCS" w:hint="default"/>
          <w:spacing w:val="-62"/>
          <w:w w:val="105"/>
          <w:sz w:val="20"/>
          <w:szCs w:val="20"/>
        </w:rPr>
        <w:t> </w:t>
      </w:r>
      <w:r>
        <w:rPr>
          <w:rFonts w:ascii="Times New Roman" w:hAnsi="Times New Roman" w:cs="Times New Roman" w:eastAsia="Times New Roman" w:hint="default"/>
          <w:w w:val="105"/>
          <w:sz w:val="20"/>
          <w:szCs w:val="20"/>
        </w:rPr>
        <w:t>conda</w:t>
      </w:r>
      <w:r>
        <w:rPr>
          <w:rFonts w:ascii="Times New Roman" w:hAnsi="Times New Roman" w:cs="Times New Roman" w:eastAsia="Times New Roman" w:hint="default"/>
          <w:spacing w:val="-2"/>
          <w:w w:val="105"/>
          <w:sz w:val="20"/>
          <w:szCs w:val="20"/>
        </w:rPr>
        <w:t> </w:t>
      </w:r>
      <w:r>
        <w:rPr>
          <w:rFonts w:ascii="Times New Roman" w:hAnsi="Times New Roman" w:cs="Times New Roman" w:eastAsia="Times New Roman" w:hint="default"/>
          <w:w w:val="105"/>
          <w:sz w:val="20"/>
          <w:szCs w:val="20"/>
        </w:rPr>
        <w:t>install</w:t>
      </w:r>
      <w:r>
        <w:rPr>
          <w:rFonts w:ascii="Times New Roman" w:hAnsi="Times New Roman" w:cs="Times New Roman" w:eastAsia="Times New Roman" w:hint="default"/>
          <w:spacing w:val="4"/>
          <w:w w:val="105"/>
          <w:sz w:val="20"/>
          <w:szCs w:val="20"/>
        </w:rPr>
        <w:t> </w:t>
      </w:r>
      <w:r>
        <w:rPr>
          <w:rFonts w:ascii="Times New Roman" w:hAnsi="Times New Roman" w:cs="Times New Roman" w:eastAsia="Times New Roman" w:hint="default"/>
          <w:w w:val="105"/>
          <w:sz w:val="20"/>
          <w:szCs w:val="20"/>
        </w:rPr>
        <w:t>numpy</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spacing w:val="-12"/>
          <w:w w:val="105"/>
          <w:sz w:val="19"/>
          <w:szCs w:val="19"/>
        </w:rPr>
        <w:t>即可，像</w:t>
      </w:r>
      <w:r>
        <w:rPr>
          <w:rFonts w:ascii="細明體_HKSCS" w:hAnsi="細明體_HKSCS" w:cs="細明體_HKSCS" w:eastAsia="細明體_HKSCS" w:hint="default"/>
          <w:spacing w:val="-54"/>
          <w:w w:val="105"/>
          <w:sz w:val="19"/>
          <w:szCs w:val="19"/>
        </w:rPr>
        <w:t> </w:t>
      </w:r>
      <w:r>
        <w:rPr>
          <w:rFonts w:ascii="Times New Roman" w:hAnsi="Times New Roman" w:cs="Times New Roman" w:eastAsia="Times New Roman" w:hint="default"/>
          <w:w w:val="105"/>
          <w:sz w:val="20"/>
          <w:szCs w:val="20"/>
        </w:rPr>
        <w:t>numpy</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spacing w:val="-5"/>
          <w:w w:val="105"/>
          <w:sz w:val="19"/>
          <w:szCs w:val="19"/>
        </w:rPr>
        <w:t>這樣常用的套件</w:t>
      </w:r>
      <w:r>
        <w:rPr>
          <w:rFonts w:ascii="細明體_HKSCS" w:hAnsi="細明體_HKSCS" w:cs="細明體_HKSCS" w:eastAsia="細明體_HKSCS" w:hint="default"/>
          <w:spacing w:val="-65"/>
          <w:w w:val="105"/>
          <w:sz w:val="19"/>
          <w:szCs w:val="19"/>
        </w:rPr>
        <w:t> </w:t>
      </w:r>
      <w:r>
        <w:rPr>
          <w:rFonts w:ascii="Times New Roman" w:hAnsi="Times New Roman" w:cs="Times New Roman" w:eastAsia="Times New Roman" w:hint="default"/>
          <w:w w:val="105"/>
          <w:sz w:val="20"/>
          <w:szCs w:val="20"/>
        </w:rPr>
        <w:t>Anaconda</w:t>
      </w:r>
      <w:r>
        <w:rPr>
          <w:rFonts w:ascii="Times New Roman" w:hAnsi="Times New Roman" w:cs="Times New Roman" w:eastAsia="Times New Roman" w:hint="default"/>
          <w:spacing w:val="1"/>
          <w:w w:val="105"/>
          <w:sz w:val="20"/>
          <w:szCs w:val="20"/>
        </w:rPr>
        <w:t> </w:t>
      </w:r>
      <w:r>
        <w:rPr>
          <w:rFonts w:ascii="細明體_HKSCS" w:hAnsi="細明體_HKSCS" w:cs="細明體_HKSCS" w:eastAsia="細明體_HKSCS" w:hint="default"/>
          <w:spacing w:val="-3"/>
          <w:w w:val="105"/>
          <w:sz w:val="19"/>
          <w:szCs w:val="19"/>
        </w:rPr>
        <w:t>裡面是附 </w:t>
      </w:r>
      <w:r>
        <w:rPr>
          <w:rFonts w:ascii="細明體_HKSCS" w:hAnsi="細明體_HKSCS" w:cs="細明體_HKSCS" w:eastAsia="細明體_HKSCS" w:hint="default"/>
          <w:w w:val="105"/>
          <w:sz w:val="19"/>
          <w:szCs w:val="19"/>
        </w:rPr>
        <w:t>帶的。</w:t>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23"/>
          <w:szCs w:val="23"/>
        </w:rPr>
      </w:pPr>
    </w:p>
    <w:p>
      <w:pPr>
        <w:tabs>
          <w:tab w:pos="2123" w:val="left" w:leader="none"/>
        </w:tabs>
        <w:spacing w:before="0"/>
        <w:ind w:left="1267" w:right="3495" w:firstLine="0"/>
        <w:jc w:val="left"/>
        <w:rPr>
          <w:rFonts w:ascii="細明體_HKSCS" w:hAnsi="細明體_HKSCS" w:cs="細明體_HKSCS" w:eastAsia="細明體_HKSCS" w:hint="default"/>
          <w:sz w:val="26"/>
          <w:szCs w:val="26"/>
        </w:rPr>
      </w:pPr>
      <w:r>
        <w:rPr>
          <w:rFonts w:ascii="Arial" w:hAnsi="Arial" w:cs="Arial" w:eastAsia="Arial" w:hint="default"/>
          <w:spacing w:val="-20"/>
          <w:w w:val="120"/>
          <w:sz w:val="25"/>
          <w:szCs w:val="25"/>
        </w:rPr>
        <w:t>2.3.3</w:t>
        <w:tab/>
      </w:r>
      <w:r>
        <w:rPr>
          <w:rFonts w:ascii="Arial" w:hAnsi="Arial" w:cs="Arial" w:eastAsia="Arial" w:hint="default"/>
          <w:spacing w:val="-5"/>
          <w:w w:val="105"/>
          <w:sz w:val="25"/>
          <w:szCs w:val="25"/>
        </w:rPr>
        <w:t>PyTorch</w:t>
      </w:r>
      <w:r>
        <w:rPr>
          <w:rFonts w:ascii="Arial" w:hAnsi="Arial" w:cs="Arial" w:eastAsia="Arial" w:hint="default"/>
          <w:spacing w:val="25"/>
          <w:w w:val="105"/>
          <w:sz w:val="25"/>
          <w:szCs w:val="25"/>
        </w:rPr>
        <w:t> </w:t>
      </w:r>
      <w:r>
        <w:rPr>
          <w:rFonts w:ascii="細明體_HKSCS" w:hAnsi="細明體_HKSCS" w:cs="細明體_HKSCS" w:eastAsia="細明體_HKSCS" w:hint="default"/>
          <w:w w:val="105"/>
          <w:sz w:val="26"/>
          <w:szCs w:val="26"/>
        </w:rPr>
        <w:t>的安裝</w:t>
      </w:r>
      <w:r>
        <w:rPr>
          <w:rFonts w:ascii="細明體_HKSCS" w:hAnsi="細明體_HKSCS" w:cs="細明體_HKSCS" w:eastAsia="細明體_HKSCS" w:hint="default"/>
          <w:sz w:val="26"/>
          <w:szCs w:val="26"/>
        </w:rPr>
      </w:r>
    </w:p>
    <w:p>
      <w:pPr>
        <w:spacing w:line="240" w:lineRule="auto" w:before="6"/>
        <w:ind w:right="0"/>
        <w:rPr>
          <w:rFonts w:ascii="細明體_HKSCS" w:hAnsi="細明體_HKSCS" w:cs="細明體_HKSCS" w:eastAsia="細明體_HKSCS" w:hint="default"/>
          <w:sz w:val="19"/>
          <w:szCs w:val="19"/>
        </w:rPr>
      </w:pPr>
    </w:p>
    <w:p>
      <w:pPr>
        <w:spacing w:line="333" w:lineRule="auto" w:before="0"/>
        <w:ind w:left="1252" w:right="1023"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安裝完 </w:t>
      </w:r>
      <w:r>
        <w:rPr>
          <w:rFonts w:ascii="Times New Roman" w:hAnsi="Times New Roman" w:cs="Times New Roman" w:eastAsia="Times New Roman" w:hint="default"/>
          <w:w w:val="105"/>
          <w:sz w:val="20"/>
          <w:szCs w:val="20"/>
        </w:rPr>
        <w:t>Python </w:t>
      </w:r>
      <w:r>
        <w:rPr>
          <w:rFonts w:ascii="細明體_HKSCS" w:hAnsi="細明體_HKSCS" w:cs="細明體_HKSCS" w:eastAsia="細明體_HKSCS" w:hint="default"/>
          <w:w w:val="105"/>
          <w:sz w:val="19"/>
          <w:szCs w:val="19"/>
        </w:rPr>
        <w:t>環境之後，我們就進入了深度學習函數庫 </w:t>
      </w:r>
      <w:r>
        <w:rPr>
          <w:rFonts w:ascii="Times New Roman" w:hAnsi="Times New Roman" w:cs="Times New Roman" w:eastAsia="Times New Roman" w:hint="default"/>
          <w:w w:val="105"/>
          <w:sz w:val="20"/>
          <w:szCs w:val="20"/>
        </w:rPr>
        <w:t>PyTorch</w:t>
      </w:r>
      <w:r>
        <w:rPr>
          <w:rFonts w:ascii="Times New Roman" w:hAnsi="Times New Roman" w:cs="Times New Roman" w:eastAsia="Times New Roman" w:hint="default"/>
          <w:spacing w:val="-28"/>
          <w:w w:val="105"/>
          <w:sz w:val="20"/>
          <w:szCs w:val="20"/>
        </w:rPr>
        <w:t> </w:t>
      </w:r>
      <w:r>
        <w:rPr>
          <w:rFonts w:ascii="細明體_HKSCS" w:hAnsi="細明體_HKSCS" w:cs="細明體_HKSCS" w:eastAsia="細明體_HKSCS" w:hint="default"/>
          <w:spacing w:val="-3"/>
          <w:w w:val="105"/>
          <w:sz w:val="19"/>
          <w:szCs w:val="19"/>
        </w:rPr>
        <w:t>的安裝。首 </w:t>
      </w:r>
      <w:r>
        <w:rPr>
          <w:rFonts w:ascii="細明體_HKSCS" w:hAnsi="細明體_HKSCS" w:cs="細明體_HKSCS" w:eastAsia="細明體_HKSCS" w:hint="default"/>
          <w:w w:val="105"/>
          <w:sz w:val="19"/>
          <w:szCs w:val="19"/>
        </w:rPr>
        <w:t>先進入</w:t>
      </w:r>
      <w:r>
        <w:rPr>
          <w:rFonts w:ascii="細明體_HKSCS" w:hAnsi="細明體_HKSCS" w:cs="細明體_HKSCS" w:eastAsia="細明體_HKSCS" w:hint="default"/>
          <w:spacing w:val="-36"/>
          <w:w w:val="105"/>
          <w:sz w:val="19"/>
          <w:szCs w:val="19"/>
        </w:rPr>
        <w:t> </w:t>
      </w:r>
      <w:r>
        <w:rPr>
          <w:rFonts w:ascii="Times New Roman" w:hAnsi="Times New Roman" w:cs="Times New Roman" w:eastAsia="Times New Roman" w:hint="default"/>
          <w:w w:val="105"/>
          <w:sz w:val="20"/>
          <w:szCs w:val="20"/>
        </w:rPr>
        <w:t>PyTorch</w:t>
      </w:r>
      <w:r>
        <w:rPr>
          <w:rFonts w:ascii="Times New Roman" w:hAnsi="Times New Roman" w:cs="Times New Roman" w:eastAsia="Times New Roman" w:hint="default"/>
          <w:spacing w:val="24"/>
          <w:w w:val="105"/>
          <w:sz w:val="20"/>
          <w:szCs w:val="20"/>
        </w:rPr>
        <w:t> </w:t>
      </w:r>
      <w:r>
        <w:rPr>
          <w:rFonts w:ascii="細明體_HKSCS" w:hAnsi="細明體_HKSCS" w:cs="細明體_HKSCS" w:eastAsia="細明體_HKSCS" w:hint="default"/>
          <w:w w:val="105"/>
          <w:sz w:val="19"/>
          <w:szCs w:val="19"/>
        </w:rPr>
        <w:t>的官方網站，輸入網址</w:t>
      </w:r>
      <w:r>
        <w:rPr>
          <w:rFonts w:ascii="細明體_HKSCS" w:hAnsi="細明體_HKSCS" w:cs="細明體_HKSCS" w:eastAsia="細明體_HKSCS" w:hint="default"/>
          <w:spacing w:val="-34"/>
          <w:w w:val="105"/>
          <w:sz w:val="19"/>
          <w:szCs w:val="19"/>
        </w:rPr>
        <w:t> </w:t>
      </w:r>
      <w:hyperlink r:id="rId65">
        <w:r>
          <w:rPr>
            <w:rFonts w:ascii="Times New Roman" w:hAnsi="Times New Roman" w:cs="Times New Roman" w:eastAsia="Times New Roman" w:hint="default"/>
            <w:w w:val="105"/>
            <w:sz w:val="20"/>
            <w:szCs w:val="20"/>
          </w:rPr>
          <w:t>http://pytorch.o</w:t>
        </w:r>
      </w:hyperlink>
      <w:r>
        <w:rPr>
          <w:rFonts w:ascii="細明體_HKSCS" w:hAnsi="細明體_HKSCS" w:cs="細明體_HKSCS" w:eastAsia="細明體_HKSCS" w:hint="default"/>
          <w:w w:val="105"/>
          <w:sz w:val="19"/>
          <w:szCs w:val="19"/>
        </w:rPr>
        <w:t>嗯，可以進入如圓</w:t>
      </w:r>
      <w:r>
        <w:rPr>
          <w:rFonts w:ascii="細明體_HKSCS" w:hAnsi="細明體_HKSCS" w:cs="細明體_HKSCS" w:eastAsia="細明體_HKSCS" w:hint="default"/>
          <w:spacing w:val="-60"/>
          <w:w w:val="105"/>
          <w:sz w:val="19"/>
          <w:szCs w:val="19"/>
        </w:rPr>
        <w:t> </w:t>
      </w:r>
      <w:r>
        <w:rPr>
          <w:rFonts w:ascii="Times New Roman" w:hAnsi="Times New Roman" w:cs="Times New Roman" w:eastAsia="Times New Roman" w:hint="default"/>
          <w:w w:val="105"/>
          <w:sz w:val="20"/>
          <w:szCs w:val="20"/>
        </w:rPr>
        <w:t>2.7</w:t>
      </w:r>
      <w:r>
        <w:rPr>
          <w:rFonts w:ascii="Times New Roman" w:hAnsi="Times New Roman" w:cs="Times New Roman" w:eastAsia="Times New Roman" w:hint="default"/>
          <w:spacing w:val="-4"/>
          <w:w w:val="105"/>
          <w:sz w:val="20"/>
          <w:szCs w:val="20"/>
        </w:rPr>
        <w:t> </w:t>
      </w:r>
      <w:r>
        <w:rPr>
          <w:rFonts w:ascii="細明體_HKSCS" w:hAnsi="細明體_HKSCS" w:cs="細明體_HKSCS" w:eastAsia="細明體_HKSCS" w:hint="default"/>
          <w:w w:val="105"/>
          <w:sz w:val="19"/>
          <w:szCs w:val="19"/>
        </w:rPr>
        <w:t>所示 的介面。</w:t>
      </w:r>
      <w:r>
        <w:rPr>
          <w:rFonts w:ascii="細明體_HKSCS" w:hAnsi="細明體_HKSCS" w:cs="細明體_HKSCS" w:eastAsia="細明體_HKSCS" w:hint="default"/>
          <w:sz w:val="19"/>
          <w:szCs w:val="19"/>
        </w:rPr>
      </w:r>
    </w:p>
    <w:p>
      <w:pPr>
        <w:spacing w:after="0" w:line="333" w:lineRule="auto"/>
        <w:jc w:val="both"/>
        <w:rPr>
          <w:rFonts w:ascii="細明體_HKSCS" w:hAnsi="細明體_HKSCS" w:cs="細明體_HKSCS" w:eastAsia="細明體_HKSCS" w:hint="default"/>
          <w:sz w:val="19"/>
          <w:szCs w:val="19"/>
        </w:rPr>
        <w:sectPr>
          <w:type w:val="continuous"/>
          <w:pgSz w:w="9470" w:h="13040"/>
          <w:pgMar w:top="0" w:bottom="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pStyle w:val="BodyText"/>
        <w:spacing w:line="321" w:lineRule="auto" w:before="38"/>
        <w:ind w:left="1108" w:right="104" w:firstLine="417"/>
        <w:jc w:val="both"/>
      </w:pPr>
      <w:r>
        <w:rPr/>
        <w:t>在框中可以選擇要安裝的版本，注意如果你的電腦沒有主握的顯示卡可以進 </w:t>
      </w:r>
      <w:r>
        <w:rPr>
          <w:w w:val="106"/>
        </w:rPr>
        <w:t>行</w:t>
      </w:r>
      <w:r>
        <w:rPr>
          <w:spacing w:val="-70"/>
          <w:w w:val="106"/>
        </w:rPr>
        <w:t> </w:t>
      </w:r>
      <w:r>
        <w:rPr>
          <w:rFonts w:ascii="Times New Roman" w:hAnsi="Times New Roman" w:cs="Times New Roman" w:eastAsia="Times New Roman" w:hint="default"/>
          <w:w w:val="104"/>
          <w:sz w:val="19"/>
          <w:szCs w:val="19"/>
        </w:rPr>
        <w:t>GPU</w:t>
      </w:r>
      <w:r>
        <w:rPr>
          <w:rFonts w:ascii="Times New Roman" w:hAnsi="Times New Roman" w:cs="Times New Roman" w:eastAsia="Times New Roman" w:hint="default"/>
          <w:spacing w:val="-14"/>
          <w:w w:val="104"/>
          <w:sz w:val="19"/>
          <w:szCs w:val="19"/>
        </w:rPr>
        <w:t> </w:t>
      </w:r>
      <w:r>
        <w:rPr>
          <w:spacing w:val="-38"/>
          <w:w w:val="118"/>
        </w:rPr>
        <w:t>加速，那麼</w:t>
      </w:r>
      <w:r>
        <w:rPr>
          <w:spacing w:val="-82"/>
          <w:w w:val="118"/>
        </w:rPr>
        <w:t> </w:t>
      </w:r>
      <w:r>
        <w:rPr>
          <w:rFonts w:ascii="Times New Roman" w:hAnsi="Times New Roman" w:cs="Times New Roman" w:eastAsia="Times New Roman" w:hint="default"/>
          <w:w w:val="104"/>
          <w:sz w:val="19"/>
          <w:szCs w:val="19"/>
        </w:rPr>
        <w:t>Cuda</w:t>
      </w:r>
      <w:r>
        <w:rPr>
          <w:rFonts w:ascii="Times New Roman" w:hAnsi="Times New Roman" w:cs="Times New Roman" w:eastAsia="Times New Roman" w:hint="default"/>
          <w:spacing w:val="-15"/>
          <w:w w:val="104"/>
          <w:sz w:val="19"/>
          <w:szCs w:val="19"/>
        </w:rPr>
        <w:t> </w:t>
      </w:r>
      <w:r>
        <w:rPr>
          <w:w w:val="101"/>
        </w:rPr>
        <w:t>這個部分就選擇</w:t>
      </w:r>
      <w:r>
        <w:rPr>
          <w:spacing w:val="-63"/>
          <w:w w:val="101"/>
        </w:rPr>
        <w:t> </w:t>
      </w:r>
      <w:r>
        <w:rPr>
          <w:rFonts w:ascii="Times New Roman" w:hAnsi="Times New Roman" w:cs="Times New Roman" w:eastAsia="Times New Roman" w:hint="default"/>
          <w:w w:val="105"/>
          <w:sz w:val="19"/>
          <w:szCs w:val="19"/>
        </w:rPr>
        <w:t>None</w:t>
      </w:r>
      <w:r>
        <w:rPr>
          <w:rFonts w:ascii="Times New Roman" w:hAnsi="Times New Roman" w:cs="Times New Roman" w:eastAsia="Times New Roman" w:hint="default"/>
          <w:spacing w:val="45"/>
          <w:w w:val="105"/>
          <w:sz w:val="19"/>
          <w:szCs w:val="19"/>
        </w:rPr>
        <w:t> </w:t>
      </w:r>
      <w:r>
        <w:rPr>
          <w:spacing w:val="-17"/>
          <w:w w:val="104"/>
        </w:rPr>
        <w:t>韓、後在終端中執行左下角框中的</w:t>
      </w:r>
      <w:r>
        <w:rPr>
          <w:w w:val="104"/>
        </w:rPr>
        <w:t> </w:t>
      </w:r>
      <w:r>
        <w:rPr>
          <w:w w:val="104"/>
        </w:rPr>
      </w:r>
      <w:r>
        <w:rPr>
          <w:w w:val="105"/>
        </w:rPr>
        <w:t>教述，這樣就可以順利安裝</w:t>
      </w:r>
      <w:r>
        <w:rPr>
          <w:spacing w:val="-88"/>
          <w:w w:val="105"/>
        </w:rPr>
        <w:t> </w:t>
      </w:r>
      <w:r>
        <w:rPr>
          <w:rFonts w:ascii="Arial" w:hAnsi="Arial" w:cs="Arial" w:eastAsia="Arial" w:hint="default"/>
          <w:w w:val="105"/>
          <w:sz w:val="26"/>
          <w:szCs w:val="26"/>
        </w:rPr>
        <w:t>7</w:t>
      </w:r>
      <w:r>
        <w:rPr>
          <w:rFonts w:ascii="Arial" w:hAnsi="Arial" w:cs="Arial" w:eastAsia="Arial" w:hint="default"/>
          <w:spacing w:val="-31"/>
          <w:w w:val="105"/>
          <w:sz w:val="26"/>
          <w:szCs w:val="26"/>
        </w:rPr>
        <w:t> </w:t>
      </w:r>
      <w:r>
        <w:rPr>
          <w:w w:val="105"/>
        </w:rPr>
        <w:t>。</w:t>
      </w:r>
      <w:r>
        <w:rPr/>
      </w:r>
    </w:p>
    <w:p>
      <w:pPr>
        <w:spacing w:line="338" w:lineRule="auto" w:before="90"/>
        <w:ind w:left="1118" w:right="108" w:firstLine="417"/>
        <w:jc w:val="both"/>
        <w:rPr>
          <w:rFonts w:ascii="Arial" w:hAnsi="Arial" w:cs="Arial" w:eastAsia="Arial" w:hint="default"/>
          <w:sz w:val="7"/>
          <w:szCs w:val="7"/>
        </w:rPr>
      </w:pPr>
      <w:r>
        <w:rPr>
          <w:rFonts w:ascii="細明體_HKSCS" w:hAnsi="細明體_HKSCS" w:cs="細明體_HKSCS" w:eastAsia="細明體_HKSCS" w:hint="default"/>
          <w:sz w:val="20"/>
          <w:szCs w:val="20"/>
        </w:rPr>
        <w:t>如果你有對應的顯示卡， 那麼我們需要先安裝 </w:t>
      </w:r>
      <w:r>
        <w:rPr>
          <w:rFonts w:ascii="Times New Roman" w:hAnsi="Times New Roman" w:cs="Times New Roman" w:eastAsia="Times New Roman" w:hint="default"/>
          <w:sz w:val="19"/>
          <w:szCs w:val="19"/>
        </w:rPr>
        <w:t>Cuda </w:t>
      </w:r>
      <w:r>
        <w:rPr>
          <w:rFonts w:ascii="細明體_HKSCS" w:hAnsi="細明體_HKSCS" w:cs="細明體_HKSCS" w:eastAsia="細明體_HKSCS" w:hint="default"/>
          <w:sz w:val="20"/>
          <w:szCs w:val="20"/>
        </w:rPr>
        <w:t>才能鉤使用安裝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sz w:val="20"/>
          <w:szCs w:val="20"/>
        </w:rPr>
        <w:t>版 </w:t>
      </w:r>
      <w:r>
        <w:rPr>
          <w:rFonts w:ascii="細明體_HKSCS" w:hAnsi="細明體_HKSCS" w:cs="細明體_HKSCS" w:eastAsia="細明體_HKSCS" w:hint="default"/>
          <w:w w:val="105"/>
          <w:sz w:val="20"/>
          <w:szCs w:val="20"/>
        </w:rPr>
        <w:t>本的</w:t>
      </w:r>
      <w:r>
        <w:rPr>
          <w:rFonts w:ascii="細明體_HKSCS" w:hAnsi="細明體_HKSCS" w:cs="細明體_HKSCS" w:eastAsia="細明體_HKSCS" w:hint="default"/>
          <w:spacing w:val="-87"/>
          <w:w w:val="105"/>
          <w:sz w:val="20"/>
          <w:szCs w:val="20"/>
        </w:rPr>
        <w:t> </w:t>
      </w:r>
      <w:r>
        <w:rPr>
          <w:rFonts w:ascii="Times New Roman" w:hAnsi="Times New Roman" w:cs="Times New Roman" w:eastAsia="Times New Roman" w:hint="default"/>
          <w:w w:val="105"/>
          <w:sz w:val="19"/>
          <w:szCs w:val="19"/>
        </w:rPr>
        <w:t>PyTorch  </w:t>
      </w:r>
      <w:r>
        <w:rPr>
          <w:rFonts w:ascii="Arial" w:hAnsi="Arial" w:cs="Arial" w:eastAsia="Arial" w:hint="default"/>
          <w:w w:val="130"/>
          <w:sz w:val="7"/>
          <w:szCs w:val="7"/>
        </w:rPr>
        <w:t>0</w:t>
      </w:r>
      <w:r>
        <w:rPr>
          <w:rFonts w:ascii="Arial" w:hAnsi="Arial" w:cs="Arial" w:eastAsia="Arial" w:hint="default"/>
          <w:sz w:val="7"/>
          <w:szCs w:val="7"/>
        </w:rPr>
      </w:r>
    </w:p>
    <w:p>
      <w:pPr>
        <w:spacing w:line="240" w:lineRule="auto" w:before="3"/>
        <w:ind w:right="0"/>
        <w:rPr>
          <w:rFonts w:ascii="Arial" w:hAnsi="Arial" w:cs="Arial" w:eastAsia="Arial" w:hint="default"/>
          <w:sz w:val="15"/>
          <w:szCs w:val="15"/>
        </w:rPr>
      </w:pPr>
    </w:p>
    <w:p>
      <w:pPr>
        <w:spacing w:line="240" w:lineRule="auto"/>
        <w:ind w:left="1536"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4035551" cy="1243584"/>
            <wp:effectExtent l="0" t="0" r="0" b="0"/>
            <wp:docPr id="7" name="image11.png" descr=""/>
            <wp:cNvGraphicFramePr>
              <a:graphicFrameLocks noChangeAspect="1"/>
            </wp:cNvGraphicFramePr>
            <a:graphic>
              <a:graphicData uri="http://schemas.openxmlformats.org/drawingml/2006/picture">
                <pic:pic>
                  <pic:nvPicPr>
                    <pic:cNvPr id="8" name="image11.png"/>
                    <pic:cNvPicPr/>
                  </pic:nvPicPr>
                  <pic:blipFill>
                    <a:blip r:embed="rId69" cstate="print"/>
                    <a:stretch>
                      <a:fillRect/>
                    </a:stretch>
                  </pic:blipFill>
                  <pic:spPr>
                    <a:xfrm>
                      <a:off x="0" y="0"/>
                      <a:ext cx="4035551" cy="1243584"/>
                    </a:xfrm>
                    <a:prstGeom prst="rect">
                      <a:avLst/>
                    </a:prstGeom>
                  </pic:spPr>
                </pic:pic>
              </a:graphicData>
            </a:graphic>
          </wp:inline>
        </w:drawing>
      </w:r>
      <w:r>
        <w:rPr>
          <w:rFonts w:ascii="Arial" w:hAnsi="Arial" w:cs="Arial" w:eastAsia="Arial" w:hint="default"/>
          <w:sz w:val="20"/>
          <w:szCs w:val="20"/>
        </w:rPr>
      </w:r>
    </w:p>
    <w:p>
      <w:pPr>
        <w:spacing w:line="240" w:lineRule="auto" w:before="11" w:after="0"/>
        <w:ind w:right="0"/>
        <w:rPr>
          <w:rFonts w:ascii="Arial" w:hAnsi="Arial" w:cs="Arial" w:eastAsia="Arial" w:hint="default"/>
          <w:sz w:val="26"/>
          <w:szCs w:val="26"/>
        </w:rPr>
      </w:pPr>
    </w:p>
    <w:p>
      <w:pPr>
        <w:spacing w:line="20" w:lineRule="exact"/>
        <w:ind w:left="4131" w:right="0" w:firstLine="0"/>
        <w:rPr>
          <w:rFonts w:ascii="Arial" w:hAnsi="Arial" w:cs="Arial" w:eastAsia="Arial" w:hint="default"/>
          <w:sz w:val="2"/>
          <w:szCs w:val="2"/>
        </w:rPr>
      </w:pPr>
      <w:r>
        <w:rPr>
          <w:rFonts w:ascii="Arial" w:hAnsi="Arial" w:cs="Arial" w:eastAsia="Arial" w:hint="default"/>
          <w:sz w:val="2"/>
          <w:szCs w:val="2"/>
        </w:rPr>
        <w:pict>
          <v:group style="width:134.8pt;height:.85pt;mso-position-horizontal-relative:char;mso-position-vertical-relative:line" coordorigin="0,0" coordsize="2696,17">
            <v:group style="position:absolute;left:9;top:9;width:2679;height:2" coordorigin="9,9" coordsize="2679,2">
              <v:shape style="position:absolute;left:9;top:9;width:2679;height:2" coordorigin="9,9" coordsize="2679,0" path="m9,9l2687,9e" filled="false" stroked="true" strokeweight=".84pt" strokecolor="#000000">
                <v:path arrowok="t"/>
              </v:shape>
            </v:group>
          </v:group>
        </w:pict>
      </w:r>
      <w:r>
        <w:rPr>
          <w:rFonts w:ascii="Arial" w:hAnsi="Arial" w:cs="Arial" w:eastAsia="Arial" w:hint="default"/>
          <w:sz w:val="2"/>
          <w:szCs w:val="2"/>
        </w:rPr>
      </w:r>
    </w:p>
    <w:p>
      <w:pPr>
        <w:tabs>
          <w:tab w:pos="4646" w:val="left" w:leader="none"/>
          <w:tab w:pos="5697" w:val="left" w:leader="none"/>
        </w:tabs>
        <w:spacing w:line="176" w:lineRule="exact" w:before="61"/>
        <w:ind w:left="2495" w:right="0"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w w:val="101"/>
          <w:sz w:val="23"/>
          <w:szCs w:val="23"/>
        </w:rPr>
        <w:t>Get</w:t>
      </w:r>
      <w:r>
        <w:rPr>
          <w:rFonts w:ascii="Times New Roman" w:hAnsi="Times New Roman" w:cs="Times New Roman" w:eastAsia="Times New Roman" w:hint="default"/>
          <w:spacing w:val="2"/>
          <w:sz w:val="23"/>
          <w:szCs w:val="23"/>
        </w:rPr>
        <w:t> </w:t>
      </w:r>
      <w:r>
        <w:rPr>
          <w:rFonts w:ascii="Times New Roman" w:hAnsi="Times New Roman" w:cs="Times New Roman" w:eastAsia="Times New Roman" w:hint="default"/>
          <w:w w:val="95"/>
          <w:sz w:val="23"/>
          <w:szCs w:val="23"/>
        </w:rPr>
        <w:t>St</w:t>
      </w:r>
      <w:r>
        <w:rPr>
          <w:rFonts w:ascii="Times New Roman" w:hAnsi="Times New Roman" w:cs="Times New Roman" w:eastAsia="Times New Roman" w:hint="default"/>
          <w:spacing w:val="20"/>
          <w:w w:val="95"/>
          <w:sz w:val="23"/>
          <w:szCs w:val="23"/>
        </w:rPr>
        <w:t>a</w:t>
      </w:r>
      <w:r>
        <w:rPr>
          <w:rFonts w:ascii="Times New Roman" w:hAnsi="Times New Roman" w:cs="Times New Roman" w:eastAsia="Times New Roman" w:hint="default"/>
          <w:w w:val="102"/>
          <w:sz w:val="23"/>
          <w:szCs w:val="23"/>
        </w:rPr>
        <w:t>rted.</w:t>
      </w:r>
      <w:r>
        <w:rPr>
          <w:rFonts w:ascii="Times New Roman" w:hAnsi="Times New Roman" w:cs="Times New Roman" w:eastAsia="Times New Roman" w:hint="default"/>
          <w:sz w:val="23"/>
          <w:szCs w:val="23"/>
        </w:rPr>
        <w:tab/>
      </w:r>
      <w:r>
        <w:rPr>
          <w:rFonts w:ascii="細明體_HKSCS" w:hAnsi="細明體_HKSCS" w:cs="細明體_HKSCS" w:eastAsia="細明體_HKSCS" w:hint="default"/>
          <w:w w:val="114"/>
          <w:position w:val="6"/>
          <w:sz w:val="23"/>
          <w:szCs w:val="23"/>
        </w:rPr>
        <w:t>自．</w:t>
      </w:r>
      <w:r>
        <w:rPr>
          <w:rFonts w:ascii="細明體_HKSCS" w:hAnsi="細明體_HKSCS" w:cs="細明體_HKSCS" w:eastAsia="細明體_HKSCS" w:hint="default"/>
          <w:position w:val="6"/>
          <w:sz w:val="23"/>
          <w:szCs w:val="23"/>
        </w:rPr>
        <w:tab/>
      </w:r>
      <w:r>
        <w:rPr>
          <w:rFonts w:ascii="細明體_HKSCS" w:hAnsi="細明體_HKSCS" w:cs="細明體_HKSCS" w:eastAsia="細明體_HKSCS" w:hint="default"/>
          <w:w w:val="73"/>
          <w:position w:val="6"/>
          <w:sz w:val="23"/>
          <w:szCs w:val="23"/>
        </w:rPr>
        <w:t>亡三王二</w:t>
      </w:r>
      <w:r>
        <w:rPr>
          <w:rFonts w:ascii="Times New Roman" w:hAnsi="Times New Roman" w:cs="Times New Roman" w:eastAsia="Times New Roman" w:hint="default"/>
          <w:w w:val="152"/>
          <w:position w:val="6"/>
          <w:sz w:val="24"/>
          <w:szCs w:val="24"/>
        </w:rPr>
        <w:t>3</w:t>
      </w:r>
      <w:r>
        <w:rPr>
          <w:rFonts w:ascii="Times New Roman" w:hAnsi="Times New Roman" w:cs="Times New Roman" w:eastAsia="Times New Roman" w:hint="default"/>
          <w:sz w:val="24"/>
          <w:szCs w:val="24"/>
        </w:rPr>
      </w:r>
    </w:p>
    <w:p>
      <w:pPr>
        <w:spacing w:after="0" w:line="176" w:lineRule="exact"/>
        <w:jc w:val="left"/>
        <w:rPr>
          <w:rFonts w:ascii="Times New Roman" w:hAnsi="Times New Roman" w:cs="Times New Roman" w:eastAsia="Times New Roman" w:hint="default"/>
          <w:sz w:val="24"/>
          <w:szCs w:val="24"/>
        </w:rPr>
        <w:sectPr>
          <w:headerReference w:type="even" r:id="rId66"/>
          <w:footerReference w:type="even" r:id="rId67"/>
          <w:footerReference w:type="default" r:id="rId68"/>
          <w:pgSz w:w="9470" w:h="13040"/>
          <w:pgMar w:header="677" w:footer="362" w:top="860" w:bottom="560" w:left="0" w:right="1040"/>
          <w:pgNumType w:start="10"/>
        </w:sectPr>
      </w:pPr>
    </w:p>
    <w:p>
      <w:pPr>
        <w:spacing w:line="240" w:lineRule="auto" w:before="0"/>
        <w:ind w:right="0"/>
        <w:rPr>
          <w:rFonts w:ascii="Times New Roman" w:hAnsi="Times New Roman" w:cs="Times New Roman" w:eastAsia="Times New Roman" w:hint="default"/>
          <w:sz w:val="8"/>
          <w:szCs w:val="8"/>
        </w:rPr>
      </w:pPr>
    </w:p>
    <w:p>
      <w:pPr>
        <w:spacing w:line="240" w:lineRule="auto" w:before="0"/>
        <w:ind w:right="0"/>
        <w:rPr>
          <w:rFonts w:ascii="Times New Roman" w:hAnsi="Times New Roman" w:cs="Times New Roman" w:eastAsia="Times New Roman" w:hint="default"/>
          <w:sz w:val="8"/>
          <w:szCs w:val="8"/>
        </w:rPr>
      </w:pPr>
    </w:p>
    <w:p>
      <w:pPr>
        <w:spacing w:before="48"/>
        <w:ind w:left="2491" w:right="0" w:firstLine="0"/>
        <w:jc w:val="left"/>
        <w:rPr>
          <w:rFonts w:ascii="細明體_HKSCS" w:hAnsi="細明體_HKSCS" w:cs="細明體_HKSCS" w:eastAsia="細明體_HKSCS" w:hint="default"/>
          <w:sz w:val="6"/>
          <w:szCs w:val="6"/>
        </w:rPr>
      </w:pPr>
      <w:r>
        <w:rPr/>
        <w:pict>
          <v:shape style="position:absolute;margin-left:124.32pt;margin-top:1.725386pt;width:23.8pt;height:11.5pt;mso-position-horizontal-relative:page;mso-position-vertical-relative:paragraph;z-index:-481192" type="#_x0000_t202" filled="false" stroked="false">
            <v:textbox inset="0,0,0,0">
              <w:txbxContent>
                <w:p>
                  <w:pPr>
                    <w:spacing w:line="230" w:lineRule="exact" w:before="0"/>
                    <w:ind w:left="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pacing w:val="-7"/>
                      <w:w w:val="104"/>
                      <w:sz w:val="8"/>
                      <w:szCs w:val="8"/>
                    </w:rPr>
                    <w:t>叮</w:t>
                  </w:r>
                  <w:r>
                    <w:rPr>
                      <w:rFonts w:ascii="Times New Roman" w:hAnsi="Times New Roman" w:cs="Times New Roman" w:eastAsia="Times New Roman" w:hint="default"/>
                      <w:w w:val="84"/>
                      <w:sz w:val="8"/>
                      <w:szCs w:val="8"/>
                    </w:rPr>
                    <w:t>Torct,</w:t>
                  </w:r>
                  <w:r>
                    <w:rPr>
                      <w:rFonts w:ascii="Times New Roman" w:hAnsi="Times New Roman" w:cs="Times New Roman" w:eastAsia="Times New Roman" w:hint="default"/>
                      <w:spacing w:val="3"/>
                      <w:sz w:val="8"/>
                      <w:szCs w:val="8"/>
                    </w:rPr>
                    <w:t> </w:t>
                  </w:r>
                  <w:r>
                    <w:rPr>
                      <w:rFonts w:ascii="Times New Roman" w:hAnsi="Times New Roman" w:cs="Times New Roman" w:eastAsia="Times New Roman" w:hint="default"/>
                      <w:spacing w:val="-1"/>
                      <w:w w:val="289"/>
                      <w:sz w:val="6"/>
                      <w:szCs w:val="6"/>
                    </w:rPr>
                    <w:t>n</w:t>
                  </w:r>
                  <w:r>
                    <w:rPr>
                      <w:rFonts w:ascii="Times New Roman" w:hAnsi="Times New Roman" w:cs="Times New Roman" w:eastAsia="Times New Roman" w:hint="default"/>
                      <w:w w:val="95"/>
                      <w:sz w:val="6"/>
                      <w:szCs w:val="6"/>
                    </w:rPr>
                    <w:t>t.</w:t>
                  </w:r>
                  <w:r>
                    <w:rPr>
                      <w:rFonts w:ascii="Times New Roman" w:hAnsi="Times New Roman" w:cs="Times New Roman" w:eastAsia="Times New Roman" w:hint="default"/>
                      <w:spacing w:val="3"/>
                      <w:w w:val="95"/>
                      <w:sz w:val="6"/>
                      <w:szCs w:val="6"/>
                    </w:rPr>
                    <w:t>1</w:t>
                  </w:r>
                  <w:r>
                    <w:rPr>
                      <w:rFonts w:ascii="細明體_HKSCS" w:hAnsi="細明體_HKSCS" w:cs="細明體_HKSCS" w:eastAsia="細明體_HKSCS" w:hint="default"/>
                      <w:spacing w:val="-141"/>
                      <w:w w:val="88"/>
                      <w:sz w:val="23"/>
                      <w:szCs w:val="23"/>
                    </w:rPr>
                    <w:t>’</w:t>
                  </w:r>
                  <w:r>
                    <w:rPr>
                      <w:rFonts w:ascii="細明體_HKSCS" w:hAnsi="細明體_HKSCS" w:cs="細明體_HKSCS" w:eastAsia="細明體_HKSCS" w:hint="default"/>
                      <w:sz w:val="23"/>
                      <w:szCs w:val="23"/>
                    </w:rPr>
                  </w:r>
                </w:p>
              </w:txbxContent>
            </v:textbox>
            <w10:wrap type="none"/>
          </v:shape>
        </w:pict>
      </w:r>
      <w:r>
        <w:rPr>
          <w:rFonts w:ascii="Times New Roman" w:hAnsi="Times New Roman" w:cs="Times New Roman" w:eastAsia="Times New Roman" w:hint="default"/>
          <w:w w:val="120"/>
          <w:sz w:val="8"/>
          <w:szCs w:val="8"/>
        </w:rPr>
        <w:t>Se'e</w:t>
      </w:r>
      <w:r>
        <w:rPr>
          <w:rFonts w:ascii="Times New Roman" w:hAnsi="Times New Roman" w:cs="Times New Roman" w:eastAsia="Times New Roman" w:hint="default"/>
          <w:w w:val="120"/>
          <w:sz w:val="8"/>
          <w:szCs w:val="8"/>
        </w:rPr>
        <w:t>w</w:t>
      </w:r>
      <w:r>
        <w:rPr>
          <w:rFonts w:ascii="Times New Roman" w:hAnsi="Times New Roman" w:cs="Times New Roman" w:eastAsia="Times New Roman" w:hint="default"/>
          <w:w w:val="121"/>
          <w:sz w:val="8"/>
          <w:szCs w:val="8"/>
        </w:rPr>
        <w:t>,</w:t>
      </w:r>
      <w:r>
        <w:rPr>
          <w:rFonts w:ascii="Times New Roman" w:hAnsi="Times New Roman" w:cs="Times New Roman" w:eastAsia="Times New Roman" w:hint="default"/>
          <w:spacing w:val="-2"/>
          <w:w w:val="121"/>
          <w:sz w:val="8"/>
          <w:szCs w:val="8"/>
        </w:rPr>
        <w:t>,</w:t>
      </w:r>
      <w:r>
        <w:rPr>
          <w:rFonts w:ascii="Times New Roman" w:hAnsi="Times New Roman" w:cs="Times New Roman" w:eastAsia="Times New Roman" w:hint="default"/>
          <w:w w:val="128"/>
          <w:sz w:val="8"/>
          <w:szCs w:val="8"/>
        </w:rPr>
        <w:t>"'O'd</w:t>
      </w:r>
      <w:r>
        <w:rPr>
          <w:rFonts w:ascii="Times New Roman" w:hAnsi="Times New Roman" w:cs="Times New Roman" w:eastAsia="Times New Roman" w:hint="default"/>
          <w:sz w:val="8"/>
          <w:szCs w:val="8"/>
        </w:rPr>
        <w:t>  </w:t>
      </w:r>
      <w:r>
        <w:rPr>
          <w:rFonts w:ascii="Times New Roman" w:hAnsi="Times New Roman" w:cs="Times New Roman" w:eastAsia="Times New Roman" w:hint="default"/>
          <w:spacing w:val="-2"/>
          <w:sz w:val="8"/>
          <w:szCs w:val="8"/>
        </w:rPr>
        <w:t> </w:t>
      </w:r>
      <w:r>
        <w:rPr>
          <w:rFonts w:ascii="細明體_HKSCS" w:hAnsi="細明體_HKSCS" w:cs="細明體_HKSCS" w:eastAsia="細明體_HKSCS" w:hint="default"/>
          <w:spacing w:val="-6"/>
          <w:w w:val="174"/>
          <w:sz w:val="5"/>
          <w:szCs w:val="5"/>
        </w:rPr>
        <w:t>們</w:t>
      </w:r>
      <w:r>
        <w:rPr>
          <w:rFonts w:ascii="Arial" w:hAnsi="Arial" w:cs="Arial" w:eastAsia="Arial" w:hint="default"/>
          <w:w w:val="93"/>
          <w:sz w:val="6"/>
          <w:szCs w:val="6"/>
        </w:rPr>
        <w:t>Cc!.,</w:t>
      </w:r>
      <w:r>
        <w:rPr>
          <w:rFonts w:ascii="Arial" w:hAnsi="Arial" w:cs="Arial" w:eastAsia="Arial" w:hint="default"/>
          <w:spacing w:val="-3"/>
          <w:sz w:val="6"/>
          <w:szCs w:val="6"/>
        </w:rPr>
        <w:t> </w:t>
      </w:r>
      <w:r>
        <w:rPr>
          <w:rFonts w:ascii="Times New Roman" w:hAnsi="Times New Roman" w:cs="Times New Roman" w:eastAsia="Times New Roman" w:hint="default"/>
          <w:spacing w:val="-3"/>
          <w:w w:val="290"/>
          <w:sz w:val="8"/>
          <w:szCs w:val="8"/>
        </w:rPr>
        <w:t>l</w:t>
      </w:r>
      <w:r>
        <w:rPr>
          <w:rFonts w:ascii="Times New Roman" w:hAnsi="Times New Roman" w:cs="Times New Roman" w:eastAsia="Times New Roman" w:hint="default"/>
          <w:w w:val="118"/>
          <w:sz w:val="8"/>
          <w:szCs w:val="8"/>
        </w:rPr>
        <w:t>c-</w:t>
      </w:r>
      <w:r>
        <w:rPr>
          <w:rFonts w:ascii="Times New Roman" w:hAnsi="Times New Roman" w:cs="Times New Roman" w:eastAsia="Times New Roman" w:hint="default"/>
          <w:spacing w:val="6"/>
          <w:sz w:val="8"/>
          <w:szCs w:val="8"/>
        </w:rPr>
        <w:t> </w:t>
      </w:r>
      <w:r>
        <w:rPr>
          <w:rFonts w:ascii="Times New Roman" w:hAnsi="Times New Roman" w:cs="Times New Roman" w:eastAsia="Times New Roman" w:hint="default"/>
          <w:w w:val="72"/>
          <w:sz w:val="8"/>
          <w:szCs w:val="8"/>
        </w:rPr>
        <w:t>r;.,</w:t>
      </w:r>
      <w:r>
        <w:rPr>
          <w:rFonts w:ascii="Times New Roman" w:hAnsi="Times New Roman" w:cs="Times New Roman" w:eastAsia="Times New Roman" w:hint="default"/>
          <w:spacing w:val="-8"/>
          <w:w w:val="72"/>
          <w:sz w:val="8"/>
          <w:szCs w:val="8"/>
        </w:rPr>
        <w:t>e</w:t>
      </w:r>
      <w:r>
        <w:rPr>
          <w:rFonts w:ascii="Arial" w:hAnsi="Arial" w:cs="Arial" w:eastAsia="Arial" w:hint="default"/>
          <w:spacing w:val="-68"/>
          <w:w w:val="366"/>
          <w:sz w:val="6"/>
          <w:szCs w:val="6"/>
        </w:rPr>
        <w:t>r</w:t>
      </w:r>
      <w:r>
        <w:rPr>
          <w:rFonts w:ascii="細明體_HKSCS" w:hAnsi="細明體_HKSCS" w:cs="細明體_HKSCS" w:eastAsia="細明體_HKSCS" w:hint="default"/>
          <w:w w:val="113"/>
          <w:sz w:val="6"/>
          <w:szCs w:val="6"/>
        </w:rPr>
        <w:t>叮</w:t>
      </w:r>
      <w:r>
        <w:rPr>
          <w:rFonts w:ascii="細明體_HKSCS" w:hAnsi="細明體_HKSCS" w:cs="細明體_HKSCS" w:eastAsia="細明體_HKSCS" w:hint="default"/>
          <w:sz w:val="6"/>
          <w:szCs w:val="6"/>
        </w:rPr>
      </w:r>
    </w:p>
    <w:p>
      <w:pPr>
        <w:spacing w:before="12"/>
        <w:ind w:left="0" w:right="959" w:firstLine="0"/>
        <w:jc w:val="right"/>
        <w:rPr>
          <w:rFonts w:ascii="細明體_HKSCS" w:hAnsi="細明體_HKSCS" w:cs="細明體_HKSCS" w:eastAsia="細明體_HKSCS" w:hint="default"/>
          <w:sz w:val="6"/>
          <w:szCs w:val="6"/>
        </w:rPr>
      </w:pPr>
      <w:r>
        <w:rPr>
          <w:rFonts w:ascii="Times New Roman" w:hAnsi="Times New Roman" w:cs="Times New Roman" w:eastAsia="Times New Roman" w:hint="default"/>
          <w:w w:val="115"/>
          <w:sz w:val="6"/>
          <w:szCs w:val="6"/>
        </w:rPr>
        <w:t>(</w:t>
      </w:r>
      <w:r>
        <w:rPr>
          <w:rFonts w:ascii="Times New Roman" w:hAnsi="Times New Roman" w:cs="Times New Roman" w:eastAsia="Times New Roman" w:hint="default"/>
          <w:w w:val="115"/>
          <w:sz w:val="6"/>
          <w:szCs w:val="6"/>
        </w:rPr>
        <w:t>Ofl</w:t>
      </w:r>
      <w:r>
        <w:rPr>
          <w:rFonts w:ascii="Times New Roman" w:hAnsi="Times New Roman" w:cs="Times New Roman" w:eastAsia="Times New Roman" w:hint="default"/>
          <w:spacing w:val="1"/>
          <w:w w:val="115"/>
          <w:sz w:val="6"/>
          <w:szCs w:val="6"/>
        </w:rPr>
        <w:t>'</w:t>
      </w:r>
      <w:r>
        <w:rPr>
          <w:rFonts w:ascii="細明體_HKSCS" w:hAnsi="細明體_HKSCS" w:cs="細明體_HKSCS" w:eastAsia="細明體_HKSCS" w:hint="default"/>
          <w:w w:val="75"/>
          <w:sz w:val="6"/>
          <w:szCs w:val="6"/>
        </w:rPr>
        <w:t>.</w:t>
      </w:r>
      <w:r>
        <w:rPr>
          <w:rFonts w:ascii="細明體_HKSCS" w:hAnsi="細明體_HKSCS" w:cs="細明體_HKSCS" w:eastAsia="細明體_HKSCS" w:hint="default"/>
          <w:spacing w:val="-15"/>
          <w:w w:val="75"/>
          <w:sz w:val="6"/>
          <w:szCs w:val="6"/>
        </w:rPr>
        <w:t>－</w:t>
      </w:r>
      <w:r>
        <w:rPr>
          <w:rFonts w:ascii="細明體_HKSCS" w:hAnsi="細明體_HKSCS" w:cs="細明體_HKSCS" w:eastAsia="細明體_HKSCS" w:hint="default"/>
          <w:spacing w:val="-26"/>
          <w:w w:val="122"/>
          <w:sz w:val="6"/>
          <w:szCs w:val="6"/>
        </w:rPr>
        <w:t>，</w:t>
      </w:r>
      <w:r>
        <w:rPr>
          <w:rFonts w:ascii="細明體_HKSCS" w:hAnsi="細明體_HKSCS" w:cs="細明體_HKSCS" w:eastAsia="細明體_HKSCS" w:hint="default"/>
          <w:w w:val="151"/>
          <w:sz w:val="6"/>
          <w:szCs w:val="6"/>
        </w:rPr>
        <w:t>唱</w:t>
      </w:r>
      <w:r>
        <w:rPr>
          <w:rFonts w:ascii="細明體_HKSCS" w:hAnsi="細明體_HKSCS" w:cs="細明體_HKSCS" w:eastAsia="細明體_HKSCS" w:hint="default"/>
          <w:sz w:val="6"/>
          <w:szCs w:val="6"/>
        </w:rPr>
      </w:r>
    </w:p>
    <w:p>
      <w:pPr>
        <w:spacing w:line="240" w:lineRule="auto" w:before="2"/>
        <w:ind w:right="0"/>
        <w:rPr>
          <w:rFonts w:ascii="細明體_HKSCS" w:hAnsi="細明體_HKSCS" w:cs="細明體_HKSCS" w:eastAsia="細明體_HKSCS" w:hint="default"/>
          <w:sz w:val="6"/>
          <w:szCs w:val="6"/>
        </w:rPr>
      </w:pPr>
    </w:p>
    <w:p>
      <w:pPr>
        <w:spacing w:line="108" w:lineRule="exact" w:before="0"/>
        <w:ind w:left="2491" w:right="0" w:firstLine="0"/>
        <w:jc w:val="left"/>
        <w:rPr>
          <w:rFonts w:ascii="Times New Roman" w:hAnsi="Times New Roman" w:cs="Times New Roman" w:eastAsia="Times New Roman" w:hint="default"/>
          <w:sz w:val="8"/>
          <w:szCs w:val="8"/>
        </w:rPr>
      </w:pPr>
      <w:r>
        <w:rPr>
          <w:rFonts w:ascii="Arial" w:hAnsi="Arial" w:cs="Arial" w:eastAsia="Arial" w:hint="default"/>
          <w:w w:val="95"/>
          <w:sz w:val="7"/>
          <w:szCs w:val="7"/>
        </w:rPr>
        <w:t>p:ii</w:t>
      </w:r>
      <w:r>
        <w:rPr>
          <w:rFonts w:ascii="Arial" w:hAnsi="Arial" w:cs="Arial" w:eastAsia="Arial" w:hint="default"/>
          <w:spacing w:val="-4"/>
          <w:w w:val="95"/>
          <w:sz w:val="7"/>
          <w:szCs w:val="7"/>
        </w:rPr>
        <w:t>,</w:t>
      </w:r>
      <w:r>
        <w:rPr>
          <w:rFonts w:ascii="細明體_HKSCS" w:hAnsi="細明體_HKSCS" w:cs="細明體_HKSCS" w:eastAsia="細明體_HKSCS" w:hint="default"/>
          <w:w w:val="105"/>
          <w:sz w:val="5"/>
          <w:szCs w:val="5"/>
        </w:rPr>
        <w:t>晶揖</w:t>
      </w:r>
      <w:r>
        <w:rPr>
          <w:rFonts w:ascii="細明體_HKSCS" w:hAnsi="細明體_HKSCS" w:cs="細明體_HKSCS" w:eastAsia="細明體_HKSCS" w:hint="default"/>
          <w:spacing w:val="-10"/>
          <w:sz w:val="5"/>
          <w:szCs w:val="5"/>
        </w:rPr>
        <w:t> </w:t>
      </w:r>
      <w:r>
        <w:rPr>
          <w:rFonts w:ascii="Times New Roman" w:hAnsi="Times New Roman" w:cs="Times New Roman" w:eastAsia="Times New Roman" w:hint="default"/>
          <w:spacing w:val="-6"/>
          <w:w w:val="124"/>
          <w:sz w:val="8"/>
          <w:szCs w:val="8"/>
        </w:rPr>
        <w:t>e</w:t>
      </w:r>
      <w:r>
        <w:rPr>
          <w:rFonts w:ascii="細明體_HKSCS" w:hAnsi="細明體_HKSCS" w:cs="細明體_HKSCS" w:eastAsia="細明體_HKSCS" w:hint="default"/>
          <w:spacing w:val="-8"/>
          <w:w w:val="168"/>
          <w:sz w:val="5"/>
          <w:szCs w:val="5"/>
        </w:rPr>
        <w:t>阻</w:t>
      </w:r>
      <w:r>
        <w:rPr>
          <w:rFonts w:ascii="Times New Roman" w:hAnsi="Times New Roman" w:cs="Times New Roman" w:eastAsia="Times New Roman" w:hint="default"/>
          <w:w w:val="119"/>
          <w:sz w:val="8"/>
          <w:szCs w:val="8"/>
        </w:rPr>
        <w:t>u</w:t>
      </w:r>
      <w:r>
        <w:rPr>
          <w:rFonts w:ascii="Times New Roman" w:hAnsi="Times New Roman" w:cs="Times New Roman" w:eastAsia="Times New Roman" w:hint="default"/>
          <w:w w:val="118"/>
          <w:sz w:val="8"/>
          <w:szCs w:val="8"/>
        </w:rPr>
        <w:t>re</w:t>
      </w:r>
      <w:r>
        <w:rPr>
          <w:rFonts w:ascii="Times New Roman" w:hAnsi="Times New Roman" w:cs="Times New Roman" w:eastAsia="Times New Roman" w:hint="default"/>
          <w:spacing w:val="-14"/>
          <w:w w:val="118"/>
          <w:sz w:val="8"/>
          <w:szCs w:val="8"/>
        </w:rPr>
        <w:t>l</w:t>
      </w:r>
      <w:r>
        <w:rPr>
          <w:rFonts w:ascii="細明體_HKSCS" w:hAnsi="細明體_HKSCS" w:cs="細明體_HKSCS" w:eastAsia="細明體_HKSCS" w:hint="default"/>
          <w:w w:val="48"/>
          <w:sz w:val="11"/>
          <w:szCs w:val="11"/>
        </w:rPr>
        <w:t>山＂</w:t>
      </w:r>
      <w:r>
        <w:rPr>
          <w:rFonts w:ascii="細明體_HKSCS" w:hAnsi="細明體_HKSCS" w:cs="細明體_HKSCS" w:eastAsia="細明體_HKSCS" w:hint="default"/>
          <w:spacing w:val="4"/>
          <w:w w:val="48"/>
          <w:sz w:val="11"/>
          <w:szCs w:val="11"/>
        </w:rPr>
        <w:t>＇</w:t>
      </w:r>
      <w:r>
        <w:rPr>
          <w:rFonts w:ascii="細明體_HKSCS" w:hAnsi="細明體_HKSCS" w:cs="細明體_HKSCS" w:eastAsia="細明體_HKSCS" w:hint="default"/>
          <w:spacing w:val="-6"/>
          <w:w w:val="136"/>
          <w:sz w:val="11"/>
          <w:szCs w:val="11"/>
        </w:rPr>
        <w:t>＂</w:t>
      </w:r>
      <w:r>
        <w:rPr>
          <w:rFonts w:ascii="細明體_HKSCS" w:hAnsi="細明體_HKSCS" w:cs="細明體_HKSCS" w:eastAsia="細明體_HKSCS" w:hint="default"/>
          <w:spacing w:val="-29"/>
          <w:w w:val="52"/>
          <w:sz w:val="11"/>
          <w:szCs w:val="11"/>
        </w:rPr>
        <w:t>『</w:t>
      </w:r>
      <w:r>
        <w:rPr>
          <w:rFonts w:ascii="Times New Roman" w:hAnsi="Times New Roman" w:cs="Times New Roman" w:eastAsia="Times New Roman" w:hint="default"/>
          <w:w w:val="117"/>
          <w:sz w:val="8"/>
          <w:szCs w:val="8"/>
        </w:rPr>
        <w:t>eon</w:t>
      </w:r>
      <w:r>
        <w:rPr>
          <w:rFonts w:ascii="Times New Roman" w:hAnsi="Times New Roman" w:cs="Times New Roman" w:eastAsia="Times New Roman" w:hint="default"/>
          <w:spacing w:val="2"/>
          <w:sz w:val="8"/>
          <w:szCs w:val="8"/>
        </w:rPr>
        <w:t> </w:t>
      </w:r>
      <w:r>
        <w:rPr>
          <w:rFonts w:ascii="Times New Roman" w:hAnsi="Times New Roman" w:cs="Times New Roman" w:eastAsia="Times New Roman" w:hint="default"/>
          <w:w w:val="107"/>
          <w:sz w:val="8"/>
          <w:szCs w:val="8"/>
        </w:rPr>
        <w:t>t</w:t>
      </w:r>
      <w:r>
        <w:rPr>
          <w:rFonts w:ascii="Times New Roman" w:hAnsi="Times New Roman" w:cs="Times New Roman" w:eastAsia="Times New Roman" w:hint="default"/>
          <w:spacing w:val="-10"/>
          <w:w w:val="107"/>
          <w:sz w:val="8"/>
          <w:szCs w:val="8"/>
        </w:rPr>
        <w:t>!</w:t>
      </w:r>
      <w:r>
        <w:rPr>
          <w:rFonts w:ascii="Times New Roman" w:hAnsi="Times New Roman" w:cs="Times New Roman" w:eastAsia="Times New Roman" w:hint="default"/>
          <w:w w:val="49"/>
          <w:sz w:val="8"/>
          <w:szCs w:val="8"/>
        </w:rPr>
        <w:t>UI!</w:t>
      </w:r>
      <w:r>
        <w:rPr>
          <w:rFonts w:ascii="Times New Roman" w:hAnsi="Times New Roman" w:cs="Times New Roman" w:eastAsia="Times New Roman" w:hint="default"/>
          <w:spacing w:val="-4"/>
          <w:sz w:val="8"/>
          <w:szCs w:val="8"/>
        </w:rPr>
        <w:t> </w:t>
      </w:r>
      <w:r>
        <w:rPr>
          <w:rFonts w:ascii="細明體_HKSCS" w:hAnsi="細明體_HKSCS" w:cs="細明體_HKSCS" w:eastAsia="細明體_HKSCS" w:hint="default"/>
          <w:w w:val="78"/>
          <w:sz w:val="11"/>
          <w:szCs w:val="11"/>
        </w:rPr>
        <w:t>旭</w:t>
      </w:r>
      <w:r>
        <w:rPr>
          <w:rFonts w:ascii="細明體_HKSCS" w:hAnsi="細明體_HKSCS" w:cs="細明體_HKSCS" w:eastAsia="細明體_HKSCS" w:hint="default"/>
          <w:spacing w:val="-52"/>
          <w:w w:val="78"/>
          <w:sz w:val="11"/>
          <w:szCs w:val="11"/>
        </w:rPr>
        <w:t>＂</w:t>
      </w:r>
      <w:r>
        <w:rPr>
          <w:rFonts w:ascii="細明體_HKSCS" w:hAnsi="細明體_HKSCS" w:cs="細明體_HKSCS" w:eastAsia="細明體_HKSCS" w:hint="default"/>
          <w:spacing w:val="-126"/>
          <w:w w:val="166"/>
          <w:sz w:val="11"/>
          <w:szCs w:val="11"/>
        </w:rPr>
        <w:t>＂</w:t>
      </w:r>
      <w:r>
        <w:rPr>
          <w:rFonts w:ascii="細明體_HKSCS" w:hAnsi="細明體_HKSCS" w:cs="細明體_HKSCS" w:eastAsia="細明體_HKSCS" w:hint="default"/>
          <w:spacing w:val="-50"/>
          <w:w w:val="166"/>
          <w:sz w:val="11"/>
          <w:szCs w:val="11"/>
        </w:rPr>
        <w:t>＂</w:t>
      </w:r>
      <w:r>
        <w:rPr>
          <w:rFonts w:ascii="細明體_HKSCS" w:hAnsi="細明體_HKSCS" w:cs="細明體_HKSCS" w:eastAsia="細明體_HKSCS" w:hint="default"/>
          <w:spacing w:val="-66"/>
          <w:w w:val="90"/>
          <w:sz w:val="11"/>
          <w:szCs w:val="11"/>
        </w:rPr>
        <w:t>＂</w:t>
      </w:r>
      <w:r>
        <w:rPr>
          <w:rFonts w:ascii="Times New Roman" w:hAnsi="Times New Roman" w:cs="Times New Roman" w:eastAsia="Times New Roman" w:hint="default"/>
          <w:w w:val="113"/>
          <w:sz w:val="8"/>
          <w:szCs w:val="8"/>
        </w:rPr>
        <w:t>d</w:t>
      </w:r>
      <w:r>
        <w:rPr>
          <w:rFonts w:ascii="Times New Roman" w:hAnsi="Times New Roman" w:cs="Times New Roman" w:eastAsia="Times New Roman" w:hint="default"/>
          <w:sz w:val="8"/>
          <w:szCs w:val="8"/>
        </w:rPr>
      </w:r>
    </w:p>
    <w:p>
      <w:pPr>
        <w:spacing w:line="101" w:lineRule="exact" w:before="0"/>
        <w:ind w:left="2486" w:right="0" w:firstLine="0"/>
        <w:jc w:val="left"/>
        <w:rPr>
          <w:rFonts w:ascii="細明體_HKSCS" w:hAnsi="細明體_HKSCS" w:cs="細明體_HKSCS" w:eastAsia="細明體_HKSCS" w:hint="default"/>
          <w:sz w:val="11"/>
          <w:szCs w:val="11"/>
        </w:rPr>
      </w:pPr>
      <w:r>
        <w:rPr>
          <w:rFonts w:ascii="Arial" w:hAnsi="Arial" w:cs="Arial" w:eastAsia="Arial" w:hint="default"/>
          <w:spacing w:val="-15"/>
          <w:w w:val="80"/>
          <w:sz w:val="8"/>
          <w:szCs w:val="8"/>
        </w:rPr>
        <w:t>n</w:t>
      </w:r>
      <w:r>
        <w:rPr>
          <w:rFonts w:ascii="細明體_HKSCS" w:hAnsi="細明體_HKSCS" w:cs="細明體_HKSCS" w:eastAsia="細明體_HKSCS" w:hint="default"/>
          <w:spacing w:val="-15"/>
          <w:w w:val="80"/>
          <w:sz w:val="6"/>
          <w:szCs w:val="6"/>
        </w:rPr>
        <w:t>叫間申</w:t>
      </w:r>
      <w:r>
        <w:rPr>
          <w:rFonts w:ascii="Arial" w:hAnsi="Arial" w:cs="Arial" w:eastAsia="Arial" w:hint="default"/>
          <w:spacing w:val="-15"/>
          <w:w w:val="80"/>
          <w:sz w:val="8"/>
          <w:szCs w:val="8"/>
        </w:rPr>
        <w:t>y      </w:t>
      </w:r>
      <w:r>
        <w:rPr>
          <w:rFonts w:ascii="細明體_HKSCS" w:hAnsi="細明體_HKSCS" w:cs="細明體_HKSCS" w:eastAsia="細明體_HKSCS" w:hint="default"/>
          <w:spacing w:val="-5"/>
          <w:w w:val="80"/>
          <w:sz w:val="11"/>
          <w:szCs w:val="11"/>
        </w:rPr>
        <w:t>，...，</w:t>
      </w:r>
      <w:r>
        <w:rPr>
          <w:rFonts w:ascii="細明體_HKSCS" w:hAnsi="細明體_HKSCS" w:cs="細明體_HKSCS" w:eastAsia="細明體_HKSCS" w:hint="default"/>
          <w:spacing w:val="-27"/>
          <w:w w:val="80"/>
          <w:sz w:val="11"/>
          <w:szCs w:val="11"/>
        </w:rPr>
        <w:t> </w:t>
      </w:r>
      <w:r>
        <w:rPr>
          <w:rFonts w:ascii="細明體_HKSCS" w:hAnsi="細明體_HKSCS" w:cs="細明體_HKSCS" w:eastAsia="細明體_HKSCS" w:hint="default"/>
          <w:w w:val="80"/>
          <w:sz w:val="11"/>
          <w:szCs w:val="11"/>
        </w:rPr>
        <w:t>屑</w:t>
      </w:r>
      <w:r>
        <w:rPr>
          <w:rFonts w:ascii="細明體_HKSCS" w:hAnsi="細明體_HKSCS" w:cs="細明體_HKSCS" w:eastAsia="細明體_HKSCS" w:hint="default"/>
          <w:sz w:val="11"/>
          <w:szCs w:val="11"/>
        </w:rPr>
      </w:r>
    </w:p>
    <w:p>
      <w:pPr>
        <w:spacing w:line="137" w:lineRule="exact" w:before="0"/>
        <w:ind w:left="2491" w:right="0" w:firstLine="0"/>
        <w:jc w:val="left"/>
        <w:rPr>
          <w:rFonts w:ascii="細明體_HKSCS" w:hAnsi="細明體_HKSCS" w:cs="細明體_HKSCS" w:eastAsia="細明體_HKSCS" w:hint="default"/>
          <w:sz w:val="11"/>
          <w:szCs w:val="11"/>
        </w:rPr>
      </w:pPr>
      <w:r>
        <w:rPr>
          <w:rFonts w:ascii="Times New Roman" w:hAnsi="Times New Roman" w:cs="Times New Roman" w:eastAsia="Times New Roman" w:hint="default"/>
          <w:w w:val="91"/>
          <w:sz w:val="7"/>
          <w:szCs w:val="7"/>
        </w:rPr>
        <w:t>An.:lζ</w:t>
      </w:r>
      <w:r>
        <w:rPr>
          <w:rFonts w:ascii="Times New Roman" w:hAnsi="Times New Roman" w:cs="Times New Roman" w:eastAsia="Times New Roman" w:hint="default"/>
          <w:spacing w:val="6"/>
          <w:w w:val="91"/>
          <w:sz w:val="7"/>
          <w:szCs w:val="7"/>
        </w:rPr>
        <w:t>c</w:t>
      </w:r>
      <w:r>
        <w:rPr>
          <w:rFonts w:ascii="細明體_HKSCS" w:hAnsi="細明體_HKSCS" w:cs="細明體_HKSCS" w:eastAsia="細明體_HKSCS" w:hint="default"/>
          <w:spacing w:val="-9"/>
          <w:w w:val="159"/>
          <w:sz w:val="6"/>
          <w:szCs w:val="6"/>
        </w:rPr>
        <w:t>咽</w:t>
      </w:r>
      <w:r>
        <w:rPr>
          <w:rFonts w:ascii="Times New Roman" w:hAnsi="Times New Roman" w:cs="Times New Roman" w:eastAsia="Times New Roman" w:hint="default"/>
          <w:spacing w:val="2"/>
          <w:w w:val="125"/>
          <w:sz w:val="8"/>
          <w:szCs w:val="8"/>
        </w:rPr>
        <w:t>3</w:t>
      </w:r>
      <w:r>
        <w:rPr>
          <w:rFonts w:ascii="細明體_HKSCS" w:hAnsi="細明體_HKSCS" w:cs="細明體_HKSCS" w:eastAsia="細明體_HKSCS" w:hint="default"/>
          <w:w w:val="69"/>
          <w:sz w:val="11"/>
          <w:szCs w:val="11"/>
        </w:rPr>
        <w:t>旭</w:t>
      </w:r>
      <w:r>
        <w:rPr>
          <w:rFonts w:ascii="細明體_HKSCS" w:hAnsi="細明體_HKSCS" w:cs="細明體_HKSCS" w:eastAsia="細明體_HKSCS" w:hint="default"/>
          <w:spacing w:val="-3"/>
          <w:w w:val="69"/>
          <w:sz w:val="11"/>
          <w:szCs w:val="11"/>
        </w:rPr>
        <w:t>間</w:t>
      </w:r>
      <w:r>
        <w:rPr>
          <w:rFonts w:ascii="Times New Roman" w:hAnsi="Times New Roman" w:cs="Times New Roman" w:eastAsia="Times New Roman" w:hint="default"/>
          <w:w w:val="114"/>
          <w:sz w:val="7"/>
          <w:szCs w:val="7"/>
        </w:rPr>
        <w:t>H</w:t>
      </w:r>
      <w:r>
        <w:rPr>
          <w:rFonts w:ascii="Times New Roman" w:hAnsi="Times New Roman" w:cs="Times New Roman" w:eastAsia="Times New Roman" w:hint="default"/>
          <w:w w:val="114"/>
          <w:sz w:val="7"/>
          <w:szCs w:val="7"/>
        </w:rPr>
        <w:t>ec</w:t>
      </w:r>
      <w:r>
        <w:rPr>
          <w:rFonts w:ascii="Times New Roman" w:hAnsi="Times New Roman" w:cs="Times New Roman" w:eastAsia="Times New Roman" w:hint="default"/>
          <w:w w:val="115"/>
          <w:sz w:val="7"/>
          <w:szCs w:val="7"/>
        </w:rPr>
        <w:t>o</w:t>
      </w:r>
      <w:r>
        <w:rPr>
          <w:rFonts w:ascii="Times New Roman" w:hAnsi="Times New Roman" w:cs="Times New Roman" w:eastAsia="Times New Roman" w:hint="default"/>
          <w:w w:val="114"/>
          <w:sz w:val="7"/>
          <w:szCs w:val="7"/>
        </w:rPr>
        <w:t>mme</w:t>
      </w:r>
      <w:r>
        <w:rPr>
          <w:rFonts w:ascii="Times New Roman" w:hAnsi="Times New Roman" w:cs="Times New Roman" w:eastAsia="Times New Roman" w:hint="default"/>
          <w:spacing w:val="-15"/>
          <w:w w:val="114"/>
          <w:sz w:val="7"/>
          <w:szCs w:val="7"/>
        </w:rPr>
        <w:t>,</w:t>
      </w:r>
      <w:r>
        <w:rPr>
          <w:rFonts w:ascii="細明體_HKSCS" w:hAnsi="細明體_HKSCS" w:cs="細明體_HKSCS" w:eastAsia="細明體_HKSCS" w:hint="default"/>
          <w:w w:val="80"/>
          <w:sz w:val="11"/>
          <w:szCs w:val="11"/>
        </w:rPr>
        <w:t>附＇</w:t>
      </w:r>
      <w:r>
        <w:rPr>
          <w:rFonts w:ascii="細明體_HKSCS" w:hAnsi="細明體_HKSCS" w:cs="細明體_HKSCS" w:eastAsia="細明體_HKSCS" w:hint="default"/>
          <w:spacing w:val="-32"/>
          <w:sz w:val="11"/>
          <w:szCs w:val="11"/>
        </w:rPr>
        <w:t> </w:t>
      </w:r>
      <w:r>
        <w:rPr>
          <w:rFonts w:ascii="細明體_HKSCS" w:hAnsi="細明體_HKSCS" w:cs="細明體_HKSCS" w:eastAsia="細明體_HKSCS" w:hint="default"/>
          <w:spacing w:val="-189"/>
          <w:w w:val="182"/>
          <w:sz w:val="11"/>
          <w:szCs w:val="11"/>
        </w:rPr>
        <w:t>＂</w:t>
      </w:r>
      <w:r>
        <w:rPr>
          <w:rFonts w:ascii="細明體_HKSCS" w:hAnsi="細明體_HKSCS" w:cs="細明體_HKSCS" w:eastAsia="細明體_HKSCS" w:hint="default"/>
          <w:w w:val="75"/>
          <w:sz w:val="11"/>
          <w:szCs w:val="11"/>
        </w:rPr>
        <w:t>＂</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5"/>
          <w:sz w:val="11"/>
          <w:szCs w:val="11"/>
        </w:rPr>
        <w:t> </w:t>
      </w:r>
      <w:r>
        <w:rPr>
          <w:rFonts w:ascii="細明體_HKSCS" w:hAnsi="細明體_HKSCS" w:cs="細明體_HKSCS" w:eastAsia="細明體_HKSCS" w:hint="default"/>
          <w:w w:val="123"/>
          <w:sz w:val="11"/>
          <w:szCs w:val="11"/>
        </w:rPr>
        <w:t>－</w:t>
      </w:r>
      <w:r>
        <w:rPr>
          <w:rFonts w:ascii="細明體_HKSCS" w:hAnsi="細明體_HKSCS" w:cs="細明體_HKSCS" w:eastAsia="細明體_HKSCS" w:hint="default"/>
          <w:spacing w:val="-10"/>
          <w:w w:val="123"/>
          <w:sz w:val="11"/>
          <w:szCs w:val="11"/>
        </w:rPr>
        <w:t>™</w:t>
      </w:r>
      <w:r>
        <w:rPr>
          <w:rFonts w:ascii="細明體_HKSCS" w:hAnsi="細明體_HKSCS" w:cs="細明體_HKSCS" w:eastAsia="細明體_HKSCS" w:hint="default"/>
          <w:spacing w:val="-127"/>
          <w:w w:val="123"/>
          <w:sz w:val="11"/>
          <w:szCs w:val="11"/>
        </w:rPr>
        <w:t>＇</w:t>
      </w:r>
      <w:r>
        <w:rPr>
          <w:rFonts w:ascii="細明體_HKSCS" w:hAnsi="細明體_HKSCS" w:cs="細明體_HKSCS" w:eastAsia="細明體_HKSCS" w:hint="default"/>
          <w:w w:val="197"/>
          <w:sz w:val="11"/>
          <w:szCs w:val="11"/>
        </w:rPr>
        <w:t>＂</w:t>
      </w:r>
      <w:r>
        <w:rPr>
          <w:rFonts w:ascii="細明體_HKSCS" w:hAnsi="細明體_HKSCS" w:cs="細明體_HKSCS" w:eastAsia="細明體_HKSCS" w:hint="default"/>
          <w:sz w:val="11"/>
          <w:szCs w:val="11"/>
        </w:rPr>
      </w:r>
    </w:p>
    <w:p>
      <w:pPr>
        <w:spacing w:line="293" w:lineRule="exact" w:before="0"/>
        <w:ind w:left="-36" w:right="0" w:firstLine="0"/>
        <w:jc w:val="left"/>
        <w:rPr>
          <w:rFonts w:ascii="Arial" w:hAnsi="Arial" w:cs="Arial" w:eastAsia="Arial" w:hint="default"/>
          <w:sz w:val="24"/>
          <w:szCs w:val="24"/>
        </w:rPr>
      </w:pPr>
      <w:r>
        <w:rPr/>
        <w:br w:type="column"/>
      </w:r>
      <w:r>
        <w:rPr>
          <w:rFonts w:ascii="細明體_HKSCS" w:hAnsi="細明體_HKSCS" w:cs="細明體_HKSCS" w:eastAsia="細明體_HKSCS" w:hint="default"/>
          <w:w w:val="114"/>
          <w:sz w:val="23"/>
          <w:szCs w:val="23"/>
        </w:rPr>
        <w:t>呵呵</w:t>
      </w:r>
      <w:r>
        <w:rPr>
          <w:rFonts w:ascii="細明體_HKSCS" w:hAnsi="細明體_HKSCS" w:cs="細明體_HKSCS" w:eastAsia="細明體_HKSCS" w:hint="default"/>
          <w:spacing w:val="-25"/>
          <w:sz w:val="23"/>
          <w:szCs w:val="23"/>
        </w:rPr>
        <w:t> </w:t>
      </w:r>
      <w:r>
        <w:rPr>
          <w:rFonts w:ascii="細明體_HKSCS" w:hAnsi="細明體_HKSCS" w:cs="細明體_HKSCS" w:eastAsia="細明體_HKSCS" w:hint="default"/>
          <w:spacing w:val="-190"/>
          <w:w w:val="333"/>
          <w:sz w:val="23"/>
          <w:szCs w:val="23"/>
        </w:rPr>
        <w:t>－</w:t>
      </w:r>
      <w:r>
        <w:rPr>
          <w:rFonts w:ascii="Times New Roman" w:hAnsi="Times New Roman" w:cs="Times New Roman" w:eastAsia="Times New Roman" w:hint="default"/>
          <w:spacing w:val="-30"/>
          <w:w w:val="124"/>
          <w:sz w:val="34"/>
          <w:szCs w:val="34"/>
        </w:rPr>
        <w:t>c</w:t>
      </w:r>
      <w:r>
        <w:rPr>
          <w:rFonts w:ascii="細明體_HKSCS" w:hAnsi="細明體_HKSCS" w:cs="細明體_HKSCS" w:eastAsia="細明體_HKSCS" w:hint="default"/>
          <w:w w:val="76"/>
          <w:sz w:val="23"/>
          <w:szCs w:val="23"/>
        </w:rPr>
        <w:t>王三亡</w:t>
      </w:r>
      <w:r>
        <w:rPr>
          <w:rFonts w:ascii="細明體_HKSCS" w:hAnsi="細明體_HKSCS" w:cs="細明體_HKSCS" w:eastAsia="細明體_HKSCS" w:hint="default"/>
          <w:spacing w:val="-4"/>
          <w:w w:val="76"/>
          <w:sz w:val="23"/>
          <w:szCs w:val="23"/>
        </w:rPr>
        <w:t>三</w:t>
      </w:r>
      <w:r>
        <w:rPr>
          <w:rFonts w:ascii="Arial" w:hAnsi="Arial" w:cs="Arial" w:eastAsia="Arial" w:hint="default"/>
          <w:w w:val="163"/>
          <w:sz w:val="24"/>
          <w:szCs w:val="24"/>
        </w:rPr>
        <w:t>D</w:t>
      </w:r>
      <w:r>
        <w:rPr>
          <w:rFonts w:ascii="Arial" w:hAnsi="Arial" w:cs="Arial" w:eastAsia="Arial" w:hint="default"/>
          <w:sz w:val="24"/>
          <w:szCs w:val="24"/>
        </w:rPr>
      </w:r>
    </w:p>
    <w:p>
      <w:pPr>
        <w:spacing w:line="187" w:lineRule="auto" w:before="2"/>
        <w:ind w:left="295" w:right="1893" w:hanging="24"/>
        <w:jc w:val="left"/>
        <w:rPr>
          <w:rFonts w:ascii="細明體_HKSCS" w:hAnsi="細明體_HKSCS" w:cs="細明體_HKSCS" w:eastAsia="細明體_HKSCS" w:hint="default"/>
          <w:sz w:val="23"/>
          <w:szCs w:val="23"/>
        </w:rPr>
      </w:pPr>
      <w:r>
        <w:rPr>
          <w:rFonts w:ascii="Arial" w:hAnsi="Arial" w:cs="Arial" w:eastAsia="Arial" w:hint="default"/>
          <w:w w:val="96"/>
          <w:sz w:val="22"/>
          <w:szCs w:val="22"/>
        </w:rPr>
        <w:t>.</w:t>
      </w:r>
      <w:r>
        <w:rPr>
          <w:rFonts w:ascii="Arial" w:hAnsi="Arial" w:cs="Arial" w:eastAsia="Arial" w:hint="default"/>
          <w:spacing w:val="-32"/>
          <w:w w:val="96"/>
          <w:sz w:val="22"/>
          <w:szCs w:val="22"/>
        </w:rPr>
        <w:t>,</w:t>
      </w:r>
      <w:r>
        <w:rPr>
          <w:rFonts w:ascii="Arial" w:hAnsi="Arial" w:cs="Arial" w:eastAsia="Arial" w:hint="default"/>
          <w:w w:val="51"/>
          <w:sz w:val="22"/>
          <w:szCs w:val="22"/>
        </w:rPr>
        <w:t>....</w:t>
      </w:r>
      <w:r>
        <w:rPr>
          <w:rFonts w:ascii="Arial" w:hAnsi="Arial" w:cs="Arial" w:eastAsia="Arial" w:hint="default"/>
          <w:sz w:val="22"/>
          <w:szCs w:val="22"/>
        </w:rPr>
        <w:t> </w:t>
      </w:r>
      <w:r>
        <w:rPr>
          <w:rFonts w:ascii="Arial" w:hAnsi="Arial" w:cs="Arial" w:eastAsia="Arial" w:hint="default"/>
          <w:spacing w:val="-19"/>
          <w:sz w:val="22"/>
          <w:szCs w:val="22"/>
        </w:rPr>
        <w:t> </w:t>
      </w:r>
      <w:r>
        <w:rPr>
          <w:rFonts w:ascii="Arial" w:hAnsi="Arial" w:cs="Arial" w:eastAsia="Arial" w:hint="default"/>
          <w:spacing w:val="-26"/>
          <w:w w:val="118"/>
          <w:sz w:val="22"/>
          <w:szCs w:val="22"/>
        </w:rPr>
        <w:t>C</w:t>
      </w:r>
      <w:r>
        <w:rPr>
          <w:rFonts w:ascii="細明體_HKSCS" w:hAnsi="細明體_HKSCS" w:cs="細明體_HKSCS" w:eastAsia="細明體_HKSCS" w:hint="default"/>
          <w:spacing w:val="-10"/>
          <w:w w:val="75"/>
          <w:sz w:val="23"/>
          <w:szCs w:val="23"/>
        </w:rPr>
        <w:t>王</w:t>
      </w:r>
      <w:r>
        <w:rPr>
          <w:rFonts w:ascii="細明體_HKSCS" w:hAnsi="細明體_HKSCS" w:cs="細明體_HKSCS" w:eastAsia="細明體_HKSCS" w:hint="default"/>
          <w:w w:val="32"/>
          <w:sz w:val="23"/>
          <w:szCs w:val="23"/>
        </w:rPr>
        <w:t>：＝）</w:t>
      </w:r>
      <w:r>
        <w:rPr>
          <w:rFonts w:ascii="細明體_HKSCS" w:hAnsi="細明體_HKSCS" w:cs="細明體_HKSCS" w:eastAsia="細明體_HKSCS" w:hint="default"/>
          <w:spacing w:val="-96"/>
          <w:sz w:val="23"/>
          <w:szCs w:val="23"/>
        </w:rPr>
        <w:t> </w:t>
      </w:r>
      <w:r>
        <w:rPr>
          <w:rFonts w:ascii="細明體_HKSCS" w:hAnsi="細明體_HKSCS" w:cs="細明體_HKSCS" w:eastAsia="細明體_HKSCS" w:hint="default"/>
          <w:spacing w:val="-186"/>
          <w:w w:val="327"/>
          <w:sz w:val="23"/>
          <w:szCs w:val="23"/>
        </w:rPr>
        <w:t>－</w:t>
      </w:r>
      <w:r>
        <w:rPr>
          <w:rFonts w:ascii="細明體_HKSCS" w:hAnsi="細明體_HKSCS" w:cs="細明體_HKSCS" w:eastAsia="細明體_HKSCS" w:hint="default"/>
          <w:w w:val="76"/>
          <w:sz w:val="23"/>
          <w:szCs w:val="23"/>
        </w:rPr>
        <w:t>亡三三</w:t>
      </w:r>
      <w:r>
        <w:rPr>
          <w:rFonts w:ascii="細明體_HKSCS" w:hAnsi="細明體_HKSCS" w:cs="細明體_HKSCS" w:eastAsia="細明體_HKSCS" w:hint="default"/>
          <w:w w:val="76"/>
          <w:sz w:val="23"/>
          <w:szCs w:val="23"/>
        </w:rPr>
        <w:t> </w:t>
      </w:r>
      <w:r>
        <w:rPr>
          <w:rFonts w:ascii="細明體_HKSCS" w:hAnsi="細明體_HKSCS" w:cs="細明體_HKSCS" w:eastAsia="細明體_HKSCS" w:hint="default"/>
          <w:w w:val="88"/>
          <w:sz w:val="23"/>
          <w:szCs w:val="23"/>
        </w:rPr>
        <w:t>叫</w:t>
      </w:r>
      <w:r>
        <w:rPr>
          <w:rFonts w:ascii="細明體_HKSCS" w:hAnsi="細明體_HKSCS" w:cs="細明體_HKSCS" w:eastAsia="細明體_HKSCS" w:hint="default"/>
          <w:spacing w:val="-30"/>
          <w:sz w:val="23"/>
          <w:szCs w:val="23"/>
        </w:rPr>
        <w:t> </w:t>
      </w:r>
      <w:r>
        <w:rPr>
          <w:rFonts w:ascii="細明體_HKSCS" w:hAnsi="細明體_HKSCS" w:cs="細明體_HKSCS" w:eastAsia="細明體_HKSCS" w:hint="default"/>
          <w:w w:val="69"/>
          <w:sz w:val="23"/>
          <w:szCs w:val="23"/>
        </w:rPr>
        <w:t>亡</w:t>
      </w:r>
      <w:r>
        <w:rPr>
          <w:rFonts w:ascii="細明體_HKSCS" w:hAnsi="細明體_HKSCS" w:cs="細明體_HKSCS" w:eastAsia="細明體_HKSCS" w:hint="default"/>
          <w:spacing w:val="-11"/>
          <w:w w:val="69"/>
          <w:sz w:val="23"/>
          <w:szCs w:val="23"/>
        </w:rPr>
        <w:t>三</w:t>
      </w:r>
      <w:r>
        <w:rPr>
          <w:rFonts w:ascii="細明體_HKSCS" w:hAnsi="細明體_HKSCS" w:cs="細明體_HKSCS" w:eastAsia="細明體_HKSCS" w:hint="default"/>
          <w:w w:val="36"/>
          <w:sz w:val="23"/>
          <w:szCs w:val="23"/>
        </w:rPr>
        <w:t>：＝</w:t>
      </w:r>
      <w:r>
        <w:rPr>
          <w:rFonts w:ascii="細明體_HKSCS" w:hAnsi="細明體_HKSCS" w:cs="細明體_HKSCS" w:eastAsia="細明體_HKSCS" w:hint="default"/>
          <w:spacing w:val="15"/>
          <w:w w:val="36"/>
          <w:sz w:val="23"/>
          <w:szCs w:val="23"/>
        </w:rPr>
        <w:t>）</w:t>
      </w:r>
      <w:r>
        <w:rPr>
          <w:rFonts w:ascii="細明體_HKSCS" w:hAnsi="細明體_HKSCS" w:cs="細明體_HKSCS" w:eastAsia="細明體_HKSCS" w:hint="default"/>
          <w:w w:val="321"/>
          <w:sz w:val="23"/>
          <w:szCs w:val="23"/>
        </w:rPr>
        <w:t>－</w:t>
      </w:r>
      <w:r>
        <w:rPr>
          <w:rFonts w:ascii="細明體_HKSCS" w:hAnsi="細明體_HKSCS" w:cs="細明體_HKSCS" w:eastAsia="細明體_HKSCS" w:hint="default"/>
          <w:sz w:val="23"/>
          <w:szCs w:val="23"/>
        </w:rPr>
      </w:r>
    </w:p>
    <w:p>
      <w:pPr>
        <w:spacing w:after="0" w:line="187" w:lineRule="auto"/>
        <w:jc w:val="left"/>
        <w:rPr>
          <w:rFonts w:ascii="細明體_HKSCS" w:hAnsi="細明體_HKSCS" w:cs="細明體_HKSCS" w:eastAsia="細明體_HKSCS" w:hint="default"/>
          <w:sz w:val="23"/>
          <w:szCs w:val="23"/>
        </w:rPr>
        <w:sectPr>
          <w:type w:val="continuous"/>
          <w:pgSz w:w="9470" w:h="13040"/>
          <w:pgMar w:top="0" w:bottom="0" w:left="0" w:right="1040"/>
          <w:cols w:num="2" w:equalWidth="0">
            <w:col w:w="4225" w:space="40"/>
            <w:col w:w="4165"/>
          </w:cols>
        </w:sectPr>
      </w:pPr>
    </w:p>
    <w:p>
      <w:pPr>
        <w:spacing w:line="292" w:lineRule="exact" w:before="0"/>
        <w:ind w:left="2471" w:right="0" w:firstLine="0"/>
        <w:jc w:val="left"/>
        <w:rPr>
          <w:rFonts w:ascii="細明體_HKSCS" w:hAnsi="細明體_HKSCS" w:cs="細明體_HKSCS" w:eastAsia="細明體_HKSCS" w:hint="default"/>
          <w:sz w:val="25"/>
          <w:szCs w:val="25"/>
        </w:rPr>
      </w:pPr>
      <w:r>
        <w:rPr/>
        <w:pict>
          <v:group style="position:absolute;margin-left:123.120003pt;margin-top:1.784299pt;width:217.45pt;height:.1pt;mso-position-horizontal-relative:page;mso-position-vertical-relative:paragraph;z-index:-481216" coordorigin="2462,36" coordsize="4349,2">
            <v:shape style="position:absolute;left:2462;top:36;width:4349;height:2" coordorigin="2462,36" coordsize="4349,0" path="m2462,36l6811,36e" filled="false" stroked="true" strokeweight=".96pt" strokecolor="#000000">
              <v:path arrowok="t"/>
            </v:shape>
            <w10:wrap type="none"/>
          </v:group>
        </w:pict>
      </w:r>
      <w:r>
        <w:rPr>
          <w:rFonts w:ascii="細明體_HKSCS" w:hAnsi="細明體_HKSCS" w:cs="細明體_HKSCS" w:eastAsia="細明體_HKSCS" w:hint="default"/>
          <w:spacing w:val="-43"/>
          <w:w w:val="117"/>
          <w:sz w:val="25"/>
          <w:szCs w:val="25"/>
        </w:rPr>
        <w:t>圓</w:t>
      </w:r>
      <w:r>
        <w:rPr>
          <w:rFonts w:ascii="細明體_HKSCS" w:hAnsi="細明體_HKSCS" w:cs="細明體_HKSCS" w:eastAsia="細明體_HKSCS" w:hint="default"/>
          <w:spacing w:val="-47"/>
          <w:w w:val="126"/>
          <w:sz w:val="25"/>
          <w:szCs w:val="25"/>
        </w:rPr>
        <w:t>圓</w:t>
      </w:r>
      <w:r>
        <w:rPr>
          <w:rFonts w:ascii="細明體_HKSCS" w:hAnsi="細明體_HKSCS" w:cs="細明體_HKSCS" w:eastAsia="細明體_HKSCS" w:hint="default"/>
          <w:w w:val="124"/>
          <w:sz w:val="25"/>
          <w:szCs w:val="25"/>
        </w:rPr>
        <w:t>圓</w:t>
      </w:r>
      <w:r>
        <w:rPr>
          <w:rFonts w:ascii="細明體_HKSCS" w:hAnsi="細明體_HKSCS" w:cs="細明體_HKSCS" w:eastAsia="細明體_HKSCS" w:hint="default"/>
          <w:spacing w:val="-75"/>
          <w:sz w:val="25"/>
          <w:szCs w:val="25"/>
        </w:rPr>
        <w:t> </w:t>
      </w:r>
      <w:r>
        <w:rPr>
          <w:rFonts w:ascii="細明體_HKSCS" w:hAnsi="細明體_HKSCS" w:cs="細明體_HKSCS" w:eastAsia="細明體_HKSCS" w:hint="default"/>
          <w:w w:val="71"/>
          <w:sz w:val="25"/>
          <w:szCs w:val="25"/>
        </w:rPr>
        <w:t>叫</w:t>
      </w:r>
      <w:r>
        <w:rPr>
          <w:rFonts w:ascii="細明體_HKSCS" w:hAnsi="細明體_HKSCS" w:cs="細明體_HKSCS" w:eastAsia="細明體_HKSCS" w:hint="default"/>
          <w:spacing w:val="-24"/>
          <w:w w:val="71"/>
          <w:sz w:val="25"/>
          <w:szCs w:val="25"/>
        </w:rPr>
        <w:t>岫</w:t>
      </w:r>
      <w:r>
        <w:rPr>
          <w:rFonts w:ascii="細明體_HKSCS" w:hAnsi="細明體_HKSCS" w:cs="細明體_HKSCS" w:eastAsia="細明體_HKSCS" w:hint="default"/>
          <w:spacing w:val="-53"/>
          <w:w w:val="144"/>
          <w:sz w:val="25"/>
          <w:szCs w:val="25"/>
        </w:rPr>
        <w:t>叫</w:t>
      </w:r>
      <w:r>
        <w:rPr>
          <w:rFonts w:ascii="細明體_HKSCS" w:hAnsi="細明體_HKSCS" w:cs="細明體_HKSCS" w:eastAsia="細明體_HKSCS" w:hint="default"/>
          <w:w w:val="104"/>
          <w:sz w:val="25"/>
          <w:szCs w:val="25"/>
        </w:rPr>
        <w:t>“呵</w:t>
      </w:r>
      <w:r>
        <w:rPr>
          <w:rFonts w:ascii="細明體_HKSCS" w:hAnsi="細明體_HKSCS" w:cs="細明體_HKSCS" w:eastAsia="細明體_HKSCS" w:hint="default"/>
          <w:spacing w:val="-156"/>
          <w:w w:val="104"/>
          <w:sz w:val="25"/>
          <w:szCs w:val="25"/>
        </w:rPr>
        <w:t>呵</w:t>
      </w:r>
      <w:r>
        <w:rPr>
          <w:rFonts w:ascii="細明體_HKSCS" w:hAnsi="細明體_HKSCS" w:cs="細明體_HKSCS" w:eastAsia="細明體_HKSCS" w:hint="default"/>
          <w:w w:val="36"/>
          <w:sz w:val="25"/>
          <w:szCs w:val="25"/>
        </w:rPr>
        <w:t>...</w:t>
      </w:r>
      <w:r>
        <w:rPr>
          <w:rFonts w:ascii="細明體_HKSCS" w:hAnsi="細明體_HKSCS" w:cs="細明體_HKSCS" w:eastAsia="細明體_HKSCS" w:hint="default"/>
          <w:spacing w:val="-92"/>
          <w:sz w:val="25"/>
          <w:szCs w:val="25"/>
        </w:rPr>
        <w:t> </w:t>
      </w:r>
      <w:r>
        <w:rPr>
          <w:rFonts w:ascii="細明體_HKSCS" w:hAnsi="細明體_HKSCS" w:cs="細明體_HKSCS" w:eastAsia="細明體_HKSCS" w:hint="default"/>
          <w:w w:val="40"/>
          <w:sz w:val="25"/>
          <w:szCs w:val="25"/>
        </w:rPr>
        <w:t>.,</w:t>
      </w:r>
      <w:r>
        <w:rPr>
          <w:rFonts w:ascii="細明體_HKSCS" w:hAnsi="細明體_HKSCS" w:cs="細明體_HKSCS" w:eastAsia="細明體_HKSCS" w:hint="default"/>
          <w:sz w:val="25"/>
          <w:szCs w:val="25"/>
        </w:rPr>
      </w:r>
    </w:p>
    <w:p>
      <w:pPr>
        <w:spacing w:line="240" w:lineRule="auto" w:before="12"/>
        <w:ind w:right="0"/>
        <w:rPr>
          <w:rFonts w:ascii="細明體_HKSCS" w:hAnsi="細明體_HKSCS" w:cs="細明體_HKSCS" w:eastAsia="細明體_HKSCS" w:hint="default"/>
          <w:sz w:val="6"/>
          <w:szCs w:val="6"/>
        </w:rPr>
      </w:pPr>
    </w:p>
    <w:p>
      <w:pPr>
        <w:spacing w:line="20" w:lineRule="exact"/>
        <w:ind w:left="245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43.6pt;height:1pt;mso-position-horizontal-relative:char;mso-position-vertical-relative:line" coordorigin="0,0" coordsize="2872,20">
            <v:group style="position:absolute;left:10;top:10;width:2852;height:2" coordorigin="10,10" coordsize="2852,2">
              <v:shape style="position:absolute;left:10;top:10;width:2852;height:2" coordorigin="10,10" coordsize="2852,0" path="m10,10l2861,10e" filled="false" stroked="true" strokeweight=".96pt" strokecolor="#000000">
                <v:path arrowok="t"/>
              </v:shape>
            </v:group>
          </v:group>
        </w:pict>
      </w:r>
      <w:r>
        <w:rPr>
          <w:rFonts w:ascii="細明體_HKSCS" w:hAnsi="細明體_HKSCS" w:cs="細明體_HKSCS" w:eastAsia="細明體_HKSCS" w:hint="default"/>
          <w:sz w:val="2"/>
          <w:szCs w:val="2"/>
        </w:rPr>
      </w:r>
    </w:p>
    <w:p>
      <w:pPr>
        <w:spacing w:line="240" w:lineRule="auto" w:before="3"/>
        <w:ind w:right="0"/>
        <w:rPr>
          <w:rFonts w:ascii="細明體_HKSCS" w:hAnsi="細明體_HKSCS" w:cs="細明體_HKSCS" w:eastAsia="細明體_HKSCS" w:hint="default"/>
          <w:sz w:val="13"/>
          <w:szCs w:val="13"/>
        </w:rPr>
      </w:pPr>
    </w:p>
    <w:p>
      <w:pPr>
        <w:spacing w:line="20" w:lineRule="exact"/>
        <w:ind w:left="289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48.45pt;height:.4pt;mso-position-horizontal-relative:char;mso-position-vertical-relative:line" coordorigin="0,0" coordsize="4969,8">
            <v:group style="position:absolute;left:4;top:4;width:4961;height:2" coordorigin="4,4" coordsize="4961,2">
              <v:shape style="position:absolute;left:4;top:4;width:4961;height:2" coordorigin="4,4" coordsize="4961,0" path="m4,4l4965,4e" filled="false" stroked="true" strokeweight=".36pt" strokecolor="#000000">
                <v:path arrowok="t"/>
              </v:shape>
            </v:group>
          </v:group>
        </w:pict>
      </w:r>
      <w:r>
        <w:rPr>
          <w:rFonts w:ascii="細明體_HKSCS" w:hAnsi="細明體_HKSCS" w:cs="細明體_HKSCS" w:eastAsia="細明體_HKSCS" w:hint="default"/>
          <w:sz w:val="2"/>
          <w:szCs w:val="2"/>
        </w:rPr>
      </w:r>
    </w:p>
    <w:p>
      <w:pPr>
        <w:spacing w:before="47"/>
        <w:ind w:left="3614"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2.7   </w:t>
      </w:r>
      <w:r>
        <w:rPr>
          <w:rFonts w:ascii="Times New Roman" w:hAnsi="Times New Roman" w:cs="Times New Roman" w:eastAsia="Times New Roman" w:hint="default"/>
          <w:spacing w:val="-3"/>
          <w:w w:val="105"/>
          <w:sz w:val="19"/>
          <w:szCs w:val="19"/>
        </w:rPr>
        <w:t>PyTorch</w:t>
      </w:r>
      <w:r>
        <w:rPr>
          <w:rFonts w:ascii="Times New Roman" w:hAnsi="Times New Roman" w:cs="Times New Roman" w:eastAsia="Times New Roman" w:hint="default"/>
          <w:spacing w:val="-11"/>
          <w:w w:val="105"/>
          <w:sz w:val="19"/>
          <w:szCs w:val="19"/>
        </w:rPr>
        <w:t> </w:t>
      </w:r>
      <w:r>
        <w:rPr>
          <w:rFonts w:ascii="細明體_HKSCS" w:hAnsi="細明體_HKSCS" w:cs="細明體_HKSCS" w:eastAsia="細明體_HKSCS" w:hint="default"/>
          <w:w w:val="105"/>
          <w:sz w:val="18"/>
          <w:szCs w:val="18"/>
        </w:rPr>
        <w:t>官網首頁</w:t>
      </w:r>
    </w:p>
    <w:p>
      <w:pPr>
        <w:spacing w:line="240" w:lineRule="auto" w:before="8"/>
        <w:ind w:right="0"/>
        <w:rPr>
          <w:rFonts w:ascii="細明體_HKSCS" w:hAnsi="細明體_HKSCS" w:cs="細明體_HKSCS" w:eastAsia="細明體_HKSCS" w:hint="default"/>
          <w:sz w:val="20"/>
          <w:szCs w:val="20"/>
        </w:rPr>
      </w:pPr>
    </w:p>
    <w:p>
      <w:pPr>
        <w:pStyle w:val="BodyText"/>
        <w:spacing w:line="240" w:lineRule="auto"/>
        <w:ind w:left="1511" w:right="0"/>
        <w:jc w:val="left"/>
      </w:pPr>
      <w:r>
        <w:rPr>
          <w:spacing w:val="-29"/>
          <w:w w:val="115"/>
        </w:rPr>
        <w:t>對</w:t>
      </w:r>
      <w:r>
        <w:rPr>
          <w:w w:val="108"/>
        </w:rPr>
        <w:t>於</w:t>
      </w:r>
      <w:r>
        <w:rPr>
          <w:spacing w:val="-52"/>
        </w:rPr>
        <w:t> </w:t>
      </w:r>
      <w:r>
        <w:rPr>
          <w:rFonts w:ascii="Times New Roman" w:hAnsi="Times New Roman" w:cs="Times New Roman" w:eastAsia="Times New Roman" w:hint="default"/>
          <w:w w:val="103"/>
          <w:sz w:val="19"/>
          <w:szCs w:val="19"/>
        </w:rPr>
        <w:t>GPU</w:t>
      </w:r>
      <w:r>
        <w:rPr>
          <w:rFonts w:ascii="Times New Roman" w:hAnsi="Times New Roman" w:cs="Times New Roman" w:eastAsia="Times New Roman" w:hint="default"/>
          <w:spacing w:val="-2"/>
          <w:sz w:val="19"/>
          <w:szCs w:val="19"/>
        </w:rPr>
        <w:t> </w:t>
      </w:r>
      <w:r>
        <w:rPr>
          <w:w w:val="99"/>
        </w:rPr>
        <w:t>版本的安裝</w:t>
      </w:r>
      <w:r>
        <w:rPr>
          <w:spacing w:val="7"/>
          <w:w w:val="99"/>
        </w:rPr>
        <w:t>，</w:t>
      </w:r>
      <w:r>
        <w:rPr>
          <w:w w:val="104"/>
        </w:rPr>
        <w:t>會</w:t>
      </w:r>
      <w:r>
        <w:rPr>
          <w:spacing w:val="-13"/>
          <w:w w:val="104"/>
        </w:rPr>
        <w:t>稍</w:t>
      </w:r>
      <w:r>
        <w:rPr>
          <w:w w:val="101"/>
        </w:rPr>
        <w:t>橄樓雜一</w:t>
      </w:r>
      <w:r>
        <w:rPr>
          <w:spacing w:val="4"/>
          <w:w w:val="101"/>
        </w:rPr>
        <w:t>點</w:t>
      </w:r>
      <w:r>
        <w:rPr>
          <w:spacing w:val="-323"/>
          <w:w w:val="184"/>
        </w:rPr>
        <w:t>，</w:t>
      </w:r>
      <w:r>
        <w:rPr>
          <w:w w:val="102"/>
        </w:rPr>
        <w:t>大</w:t>
      </w:r>
      <w:r>
        <w:rPr>
          <w:spacing w:val="-15"/>
          <w:w w:val="102"/>
        </w:rPr>
        <w:t>概</w:t>
      </w:r>
      <w:r>
        <w:rPr/>
        <w:t>需要以下聽個步聽：</w:t>
      </w:r>
    </w:p>
    <w:p>
      <w:pPr>
        <w:spacing w:before="172"/>
        <w:ind w:left="1094" w:right="0" w:firstLine="0"/>
        <w:jc w:val="left"/>
        <w:rPr>
          <w:rFonts w:ascii="細明體_HKSCS" w:hAnsi="細明體_HKSCS" w:cs="細明體_HKSCS" w:eastAsia="細明體_HKSCS" w:hint="default"/>
          <w:sz w:val="24"/>
          <w:szCs w:val="24"/>
        </w:rPr>
      </w:pPr>
      <w:r>
        <w:rPr>
          <w:rFonts w:ascii="Times New Roman" w:hAnsi="Times New Roman" w:cs="Times New Roman" w:eastAsia="Times New Roman" w:hint="default"/>
          <w:w w:val="121"/>
          <w:sz w:val="20"/>
          <w:szCs w:val="20"/>
        </w:rPr>
        <w:t>(</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spacing w:val="16"/>
          <w:w w:val="99"/>
          <w:sz w:val="20"/>
          <w:szCs w:val="20"/>
        </w:rPr>
        <w:t>1</w:t>
      </w:r>
      <w:r>
        <w:rPr>
          <w:rFonts w:ascii="細明體_HKSCS" w:hAnsi="細明體_HKSCS" w:cs="細明體_HKSCS" w:eastAsia="細明體_HKSCS" w:hint="default"/>
          <w:w w:val="34"/>
          <w:sz w:val="20"/>
          <w:szCs w:val="20"/>
        </w:rPr>
        <w:t>）</w:t>
      </w:r>
      <w:r>
        <w:rPr>
          <w:rFonts w:ascii="細明體_HKSCS" w:hAnsi="細明體_HKSCS" w:cs="細明體_HKSCS" w:eastAsia="細明體_HKSCS" w:hint="default"/>
          <w:sz w:val="20"/>
          <w:szCs w:val="20"/>
        </w:rPr>
        <w:t> </w:t>
      </w:r>
      <w:r>
        <w:rPr>
          <w:rFonts w:ascii="細明體_HKSCS" w:hAnsi="細明體_HKSCS" w:cs="細明體_HKSCS" w:eastAsia="細明體_HKSCS" w:hint="default"/>
          <w:w w:val="104"/>
          <w:sz w:val="20"/>
          <w:szCs w:val="20"/>
        </w:rPr>
        <w:t>安裝</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w w:val="104"/>
          <w:sz w:val="19"/>
          <w:szCs w:val="19"/>
        </w:rPr>
        <w:t>Nvidia</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w w:val="103"/>
          <w:sz w:val="19"/>
          <w:szCs w:val="19"/>
        </w:rPr>
        <w:t>Cuda</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細明體_HKSCS" w:hAnsi="細明體_HKSCS" w:cs="細明體_HKSCS" w:eastAsia="細明體_HKSCS" w:hint="default"/>
          <w:w w:val="169"/>
          <w:sz w:val="24"/>
          <w:szCs w:val="24"/>
        </w:rPr>
        <w:t>﹔</w:t>
      </w:r>
      <w:r>
        <w:rPr>
          <w:rFonts w:ascii="細明體_HKSCS" w:hAnsi="細明體_HKSCS" w:cs="細明體_HKSCS" w:eastAsia="細明體_HKSCS" w:hint="default"/>
          <w:sz w:val="24"/>
          <w:szCs w:val="24"/>
        </w:rPr>
      </w:r>
    </w:p>
    <w:p>
      <w:pPr>
        <w:spacing w:before="137"/>
        <w:ind w:left="1099" w:right="0"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spacing w:val="7"/>
          <w:w w:val="110"/>
          <w:sz w:val="20"/>
          <w:szCs w:val="20"/>
        </w:rPr>
        <w:t>(2</w:t>
      </w:r>
      <w:r>
        <w:rPr>
          <w:rFonts w:ascii="Times New Roman" w:hAnsi="Times New Roman" w:cs="Times New Roman" w:eastAsia="Times New Roman" w:hint="default"/>
          <w:spacing w:val="-33"/>
          <w:w w:val="110"/>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12"/>
          <w:w w:val="75"/>
          <w:sz w:val="20"/>
          <w:szCs w:val="20"/>
        </w:rPr>
        <w:t> </w:t>
      </w:r>
      <w:r>
        <w:rPr>
          <w:rFonts w:ascii="細明體_HKSCS" w:hAnsi="細明體_HKSCS" w:cs="細明體_HKSCS" w:eastAsia="細明體_HKSCS" w:hint="default"/>
          <w:w w:val="110"/>
          <w:sz w:val="20"/>
          <w:szCs w:val="20"/>
        </w:rPr>
        <w:t>安裝</w:t>
      </w:r>
      <w:r>
        <w:rPr>
          <w:rFonts w:ascii="細明體_HKSCS" w:hAnsi="細明體_HKSCS" w:cs="細明體_HKSCS" w:eastAsia="細明體_HKSCS" w:hint="default"/>
          <w:spacing w:val="-75"/>
          <w:w w:val="110"/>
          <w:sz w:val="20"/>
          <w:szCs w:val="20"/>
        </w:rPr>
        <w:t> </w:t>
      </w:r>
      <w:r>
        <w:rPr>
          <w:rFonts w:ascii="Times New Roman" w:hAnsi="Times New Roman" w:cs="Times New Roman" w:eastAsia="Times New Roman" w:hint="default"/>
          <w:w w:val="110"/>
          <w:sz w:val="19"/>
          <w:szCs w:val="19"/>
        </w:rPr>
        <w:t>CuDNN</w:t>
      </w:r>
      <w:r>
        <w:rPr>
          <w:rFonts w:ascii="Times New Roman" w:hAnsi="Times New Roman" w:cs="Times New Roman" w:eastAsia="Times New Roman" w:hint="default"/>
          <w:spacing w:val="-4"/>
          <w:w w:val="110"/>
          <w:sz w:val="19"/>
          <w:szCs w:val="19"/>
        </w:rPr>
        <w:t> </w:t>
      </w:r>
      <w:r>
        <w:rPr>
          <w:rFonts w:ascii="細明體_HKSCS" w:hAnsi="細明體_HKSCS" w:cs="細明體_HKSCS" w:eastAsia="細明體_HKSCS" w:hint="default"/>
          <w:w w:val="170"/>
          <w:sz w:val="21"/>
          <w:szCs w:val="21"/>
        </w:rPr>
        <w:t>﹔</w:t>
      </w:r>
      <w:r>
        <w:rPr>
          <w:rFonts w:ascii="細明體_HKSCS" w:hAnsi="細明體_HKSCS" w:cs="細明體_HKSCS" w:eastAsia="細明體_HKSCS" w:hint="default"/>
          <w:sz w:val="21"/>
          <w:szCs w:val="21"/>
        </w:rPr>
      </w:r>
    </w:p>
    <w:p>
      <w:pPr>
        <w:spacing w:before="130"/>
        <w:ind w:left="1099" w:right="0" w:firstLine="0"/>
        <w:jc w:val="left"/>
        <w:rPr>
          <w:rFonts w:ascii="細明體_HKSCS" w:hAnsi="細明體_HKSCS" w:cs="細明體_HKSCS" w:eastAsia="細明體_HKSCS" w:hint="default"/>
          <w:sz w:val="22"/>
          <w:szCs w:val="22"/>
        </w:rPr>
      </w:pPr>
      <w:r>
        <w:rPr>
          <w:rFonts w:ascii="Times New Roman" w:hAnsi="Times New Roman" w:cs="Times New Roman" w:eastAsia="Times New Roman" w:hint="default"/>
          <w:sz w:val="20"/>
          <w:szCs w:val="20"/>
        </w:rPr>
        <w:t>(</w:t>
      </w:r>
      <w:r>
        <w:rPr>
          <w:rFonts w:ascii="Times New Roman" w:hAnsi="Times New Roman" w:cs="Times New Roman" w:eastAsia="Times New Roman" w:hint="default"/>
          <w:spacing w:val="-19"/>
          <w:sz w:val="20"/>
          <w:szCs w:val="20"/>
        </w:rPr>
        <w:t> </w:t>
      </w:r>
      <w:r>
        <w:rPr>
          <w:rFonts w:ascii="Times New Roman" w:hAnsi="Times New Roman" w:cs="Times New Roman" w:eastAsia="Times New Roman" w:hint="default"/>
          <w:sz w:val="20"/>
          <w:szCs w:val="20"/>
        </w:rPr>
        <w:t>3</w:t>
      </w:r>
      <w:r>
        <w:rPr>
          <w:rFonts w:ascii="Times New Roman" w:hAnsi="Times New Roman" w:cs="Times New Roman" w:eastAsia="Times New Roman" w:hint="default"/>
          <w:spacing w:val="-20"/>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32"/>
          <w:w w:val="75"/>
          <w:sz w:val="20"/>
          <w:szCs w:val="20"/>
        </w:rPr>
        <w:t> </w:t>
      </w:r>
      <w:r>
        <w:rPr>
          <w:rFonts w:ascii="細明體_HKSCS" w:hAnsi="細明體_HKSCS" w:cs="細明體_HKSCS" w:eastAsia="細明體_HKSCS" w:hint="default"/>
          <w:sz w:val="20"/>
          <w:szCs w:val="20"/>
        </w:rPr>
        <w:t>安醫</w:t>
      </w:r>
      <w:r>
        <w:rPr>
          <w:rFonts w:ascii="細明體_HKSCS" w:hAnsi="細明體_HKSCS" w:cs="細明體_HKSCS" w:eastAsia="細明體_HKSCS" w:hint="default"/>
          <w:spacing w:val="-44"/>
          <w:sz w:val="20"/>
          <w:szCs w:val="20"/>
        </w:rPr>
        <w:t>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版本</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sz w:val="19"/>
          <w:szCs w:val="19"/>
        </w:rPr>
        <w:t>PyTorch </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25"/>
          <w:sz w:val="22"/>
          <w:szCs w:val="22"/>
        </w:rPr>
        <w:t>﹔</w:t>
      </w:r>
      <w:r>
        <w:rPr>
          <w:rFonts w:ascii="細明體_HKSCS" w:hAnsi="細明體_HKSCS" w:cs="細明體_HKSCS" w:eastAsia="細明體_HKSCS" w:hint="default"/>
          <w:sz w:val="22"/>
          <w:szCs w:val="22"/>
        </w:rPr>
      </w:r>
    </w:p>
    <w:p>
      <w:pPr>
        <w:pStyle w:val="BodyText"/>
        <w:spacing w:line="240" w:lineRule="auto" w:before="142"/>
        <w:ind w:left="1094"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33"/>
        </w:rPr>
        <w:t> </w:t>
      </w:r>
      <w:r>
        <w:rPr>
          <w:rFonts w:ascii="Times New Roman" w:hAnsi="Times New Roman" w:cs="Times New Roman" w:eastAsia="Times New Roman" w:hint="default"/>
        </w:rPr>
        <w:t>4</w:t>
      </w:r>
      <w:r>
        <w:rPr>
          <w:rFonts w:ascii="Times New Roman" w:hAnsi="Times New Roman" w:cs="Times New Roman" w:eastAsia="Times New Roman" w:hint="default"/>
          <w:spacing w:val="-26"/>
        </w:rPr>
        <w:t> </w:t>
      </w:r>
      <w:r>
        <w:rPr>
          <w:w w:val="75"/>
        </w:rPr>
        <w:t>）</w:t>
      </w:r>
      <w:r>
        <w:rPr>
          <w:spacing w:val="-4"/>
          <w:w w:val="75"/>
        </w:rPr>
        <w:t> </w:t>
      </w:r>
      <w:r>
        <w:rPr/>
        <w:t>測試。</w:t>
      </w:r>
    </w:p>
    <w:p>
      <w:pPr>
        <w:spacing w:line="240" w:lineRule="auto" w:before="0"/>
        <w:ind w:right="0"/>
        <w:rPr>
          <w:rFonts w:ascii="細明體_HKSCS" w:hAnsi="細明體_HKSCS" w:cs="細明體_HKSCS" w:eastAsia="細明體_HKSCS" w:hint="default"/>
          <w:sz w:val="20"/>
          <w:szCs w:val="20"/>
        </w:rPr>
      </w:pPr>
    </w:p>
    <w:p>
      <w:pPr>
        <w:spacing w:before="145"/>
        <w:ind w:left="1339" w:right="0" w:firstLine="0"/>
        <w:jc w:val="left"/>
        <w:rPr>
          <w:rFonts w:ascii="Arial" w:hAnsi="Arial" w:cs="Arial" w:eastAsia="Arial" w:hint="default"/>
          <w:sz w:val="23"/>
          <w:szCs w:val="23"/>
        </w:rPr>
      </w:pPr>
      <w:r>
        <w:rPr>
          <w:rFonts w:ascii="Arial" w:hAnsi="Arial" w:cs="Arial" w:eastAsia="Arial" w:hint="default"/>
          <w:spacing w:val="-7"/>
          <w:w w:val="115"/>
          <w:sz w:val="23"/>
          <w:szCs w:val="23"/>
        </w:rPr>
        <w:t>1.</w:t>
      </w:r>
      <w:r>
        <w:rPr>
          <w:rFonts w:ascii="細明體_HKSCS" w:hAnsi="細明體_HKSCS" w:cs="細明體_HKSCS" w:eastAsia="細明體_HKSCS" w:hint="default"/>
          <w:spacing w:val="-7"/>
          <w:w w:val="115"/>
          <w:sz w:val="23"/>
          <w:szCs w:val="23"/>
        </w:rPr>
        <w:t>安裝</w:t>
      </w:r>
      <w:r>
        <w:rPr>
          <w:rFonts w:ascii="細明體_HKSCS" w:hAnsi="細明體_HKSCS" w:cs="細明體_HKSCS" w:eastAsia="細明體_HKSCS" w:hint="default"/>
          <w:spacing w:val="-101"/>
          <w:w w:val="115"/>
          <w:sz w:val="23"/>
          <w:szCs w:val="23"/>
        </w:rPr>
        <w:t> </w:t>
      </w:r>
      <w:r>
        <w:rPr>
          <w:rFonts w:ascii="Arial" w:hAnsi="Arial" w:cs="Arial" w:eastAsia="Arial" w:hint="default"/>
          <w:spacing w:val="-3"/>
          <w:w w:val="115"/>
          <w:sz w:val="23"/>
          <w:szCs w:val="23"/>
        </w:rPr>
        <w:t>Nvidia</w:t>
      </w:r>
      <w:r>
        <w:rPr>
          <w:rFonts w:ascii="Arial" w:hAnsi="Arial" w:cs="Arial" w:eastAsia="Arial" w:hint="default"/>
          <w:spacing w:val="-42"/>
          <w:w w:val="115"/>
          <w:sz w:val="23"/>
          <w:szCs w:val="23"/>
        </w:rPr>
        <w:t> </w:t>
      </w:r>
      <w:r>
        <w:rPr>
          <w:rFonts w:ascii="Arial" w:hAnsi="Arial" w:cs="Arial" w:eastAsia="Arial" w:hint="default"/>
          <w:w w:val="115"/>
          <w:sz w:val="23"/>
          <w:szCs w:val="23"/>
        </w:rPr>
        <w:t>Cuda</w:t>
      </w:r>
      <w:r>
        <w:rPr>
          <w:rFonts w:ascii="Arial" w:hAnsi="Arial" w:cs="Arial" w:eastAsia="Arial" w:hint="default"/>
          <w:sz w:val="23"/>
          <w:szCs w:val="23"/>
        </w:rPr>
      </w:r>
    </w:p>
    <w:p>
      <w:pPr>
        <w:pStyle w:val="BodyText"/>
        <w:spacing w:line="328" w:lineRule="auto" w:before="185"/>
        <w:ind w:left="1089" w:right="149" w:firstLine="417"/>
        <w:jc w:val="both"/>
      </w:pPr>
      <w:r>
        <w:rPr/>
        <w:t>首先需要確認你的電腦顯示卡已經安裝好了驅動並且是支援 </w:t>
      </w:r>
      <w:r>
        <w:rPr>
          <w:rFonts w:ascii="Times New Roman" w:hAnsi="Times New Roman" w:cs="Times New Roman" w:eastAsia="Times New Roman" w:hint="default"/>
          <w:sz w:val="19"/>
          <w:szCs w:val="19"/>
        </w:rPr>
        <w:t>Cuda </w:t>
      </w:r>
      <w:r>
        <w:rPr>
          <w:spacing w:val="-4"/>
        </w:rPr>
        <w:t>的，對於 </w:t>
      </w:r>
      <w:r>
        <w:rPr>
          <w:rFonts w:ascii="Times New Roman" w:hAnsi="Times New Roman" w:cs="Times New Roman" w:eastAsia="Times New Roman" w:hint="default"/>
          <w:w w:val="105"/>
          <w:sz w:val="19"/>
          <w:szCs w:val="19"/>
        </w:rPr>
        <w:t>Linux</w:t>
      </w:r>
      <w:r>
        <w:rPr>
          <w:rFonts w:ascii="Times New Roman" w:hAnsi="Times New Roman" w:cs="Times New Roman" w:eastAsia="Times New Roman" w:hint="default"/>
          <w:spacing w:val="-3"/>
          <w:w w:val="105"/>
          <w:sz w:val="19"/>
          <w:szCs w:val="19"/>
        </w:rPr>
        <w:t> </w:t>
      </w:r>
      <w:r>
        <w:rPr>
          <w:spacing w:val="-9"/>
          <w:w w:val="107"/>
        </w:rPr>
        <w:t>，顯卡驅動的安裝非常簡單，</w:t>
      </w:r>
      <w:r>
        <w:rPr>
          <w:spacing w:val="-93"/>
          <w:w w:val="107"/>
        </w:rPr>
        <w:t> </w:t>
      </w:r>
      <w:r>
        <w:rPr>
          <w:w w:val="105"/>
        </w:rPr>
        <w:t>進入系統設定</w:t>
      </w:r>
      <w:r>
        <w:rPr>
          <w:spacing w:val="-92"/>
          <w:w w:val="105"/>
        </w:rPr>
        <w:t> </w:t>
      </w:r>
      <w:r>
        <w:rPr>
          <w:spacing w:val="-39"/>
          <w:w w:val="123"/>
        </w:rPr>
        <w:t>，選擇圖</w:t>
      </w:r>
      <w:r>
        <w:rPr>
          <w:spacing w:val="-98"/>
          <w:w w:val="123"/>
        </w:rPr>
        <w:t> </w:t>
      </w:r>
      <w:r>
        <w:rPr>
          <w:rFonts w:ascii="Times New Roman" w:hAnsi="Times New Roman" w:cs="Times New Roman" w:eastAsia="Times New Roman" w:hint="default"/>
          <w:w w:val="109"/>
          <w:sz w:val="19"/>
          <w:szCs w:val="19"/>
        </w:rPr>
        <w:t>2.8</w:t>
      </w:r>
      <w:r>
        <w:rPr>
          <w:rFonts w:ascii="Times New Roman" w:hAnsi="Times New Roman" w:cs="Times New Roman" w:eastAsia="Times New Roman" w:hint="default"/>
          <w:spacing w:val="-27"/>
          <w:w w:val="109"/>
          <w:sz w:val="19"/>
          <w:szCs w:val="19"/>
        </w:rPr>
        <w:t> </w:t>
      </w:r>
      <w:r>
        <w:rPr>
          <w:spacing w:val="-3"/>
          <w:w w:val="107"/>
        </w:rPr>
        <w:t>中框中的系統設</w:t>
      </w:r>
      <w:r>
        <w:rPr>
          <w:w w:val="107"/>
        </w:rPr>
        <w:t> </w:t>
      </w:r>
      <w:r>
        <w:rPr>
          <w:w w:val="107"/>
        </w:rPr>
      </w:r>
      <w:r>
        <w:rPr>
          <w:w w:val="110"/>
        </w:rPr>
        <w:t>定。然鐘就可以看到如圖</w:t>
      </w:r>
      <w:r>
        <w:rPr>
          <w:spacing w:val="-100"/>
          <w:w w:val="110"/>
        </w:rPr>
        <w:t> </w:t>
      </w:r>
      <w:r>
        <w:rPr>
          <w:rFonts w:ascii="Times New Roman" w:hAnsi="Times New Roman" w:cs="Times New Roman" w:eastAsia="Times New Roman" w:hint="default"/>
          <w:w w:val="110"/>
          <w:sz w:val="19"/>
          <w:szCs w:val="19"/>
        </w:rPr>
        <w:t>2.9</w:t>
      </w:r>
      <w:r>
        <w:rPr>
          <w:rFonts w:ascii="Times New Roman" w:hAnsi="Times New Roman" w:cs="Times New Roman" w:eastAsia="Times New Roman" w:hint="default"/>
          <w:spacing w:val="-37"/>
          <w:w w:val="110"/>
          <w:sz w:val="19"/>
          <w:szCs w:val="19"/>
        </w:rPr>
        <w:t> </w:t>
      </w:r>
      <w:r>
        <w:rPr>
          <w:w w:val="110"/>
        </w:rPr>
        <w:t>所示的介面</w:t>
      </w:r>
      <w:r>
        <w:rPr>
          <w:spacing w:val="-87"/>
          <w:w w:val="110"/>
        </w:rPr>
        <w:t> </w:t>
      </w:r>
      <w:r>
        <w:rPr>
          <w:w w:val="145"/>
        </w:rPr>
        <w:t>，</w:t>
      </w:r>
      <w:r>
        <w:rPr/>
      </w:r>
    </w:p>
    <w:p>
      <w:pPr>
        <w:spacing w:after="0" w:line="328" w:lineRule="auto"/>
        <w:jc w:val="both"/>
        <w:sectPr>
          <w:type w:val="continuous"/>
          <w:pgSz w:w="9470" w:h="13040"/>
          <w:pgMar w:top="0" w:bottom="0" w:left="0" w:right="1040"/>
        </w:sectPr>
      </w:pPr>
    </w:p>
    <w:p>
      <w:pPr>
        <w:tabs>
          <w:tab w:pos="8116" w:val="left" w:leader="none"/>
        </w:tabs>
        <w:spacing w:line="626" w:lineRule="exact" w:before="0"/>
        <w:ind w:left="4732" w:right="-91" w:firstLine="0"/>
        <w:jc w:val="left"/>
        <w:rPr>
          <w:rFonts w:ascii="細明體_HKSCS" w:hAnsi="細明體_HKSCS" w:cs="細明體_HKSCS" w:eastAsia="細明體_HKSCS" w:hint="default"/>
          <w:sz w:val="55"/>
          <w:szCs w:val="55"/>
        </w:rPr>
      </w:pPr>
      <w:r>
        <w:rPr>
          <w:rFonts w:ascii="Times New Roman" w:hAnsi="Times New Roman" w:cs="Times New Roman" w:eastAsia="Times New Roman" w:hint="default"/>
          <w:sz w:val="19"/>
          <w:szCs w:val="19"/>
        </w:rPr>
        <w:t>2.3  </w:t>
      </w:r>
      <w:r>
        <w:rPr>
          <w:rFonts w:ascii="細明體_HKSCS" w:hAnsi="細明體_HKSCS" w:cs="細明體_HKSCS" w:eastAsia="細明體_HKSCS" w:hint="default"/>
          <w:sz w:val="18"/>
          <w:szCs w:val="18"/>
        </w:rPr>
        <w:t>設定 </w:t>
      </w:r>
      <w:r>
        <w:rPr>
          <w:rFonts w:ascii="Arial" w:hAnsi="Arial" w:cs="Arial" w:eastAsia="Arial" w:hint="default"/>
          <w:spacing w:val="-6"/>
          <w:sz w:val="18"/>
          <w:szCs w:val="18"/>
        </w:rPr>
        <w:t>Py</w:t>
      </w:r>
      <w:r>
        <w:rPr>
          <w:rFonts w:ascii="Times New Roman" w:hAnsi="Times New Roman" w:cs="Times New Roman" w:eastAsia="Times New Roman" w:hint="default"/>
          <w:spacing w:val="-6"/>
          <w:sz w:val="19"/>
          <w:szCs w:val="19"/>
        </w:rPr>
        <w:t>Torch</w:t>
      </w:r>
      <w:r>
        <w:rPr>
          <w:rFonts w:ascii="Times New Roman" w:hAnsi="Times New Roman" w:cs="Times New Roman" w:eastAsia="Times New Roman" w:hint="default"/>
          <w:spacing w:val="20"/>
          <w:sz w:val="19"/>
          <w:szCs w:val="19"/>
        </w:rPr>
        <w:t> </w:t>
      </w:r>
      <w:r>
        <w:rPr>
          <w:rFonts w:ascii="Arial" w:hAnsi="Arial" w:cs="Arial" w:eastAsia="Arial" w:hint="default"/>
          <w:spacing w:val="-3"/>
          <w:sz w:val="17"/>
          <w:szCs w:val="17"/>
        </w:rPr>
        <w:t>j</w:t>
      </w:r>
      <w:r>
        <w:rPr>
          <w:rFonts w:ascii="細明體_HKSCS" w:hAnsi="細明體_HKSCS" w:cs="細明體_HKSCS" w:eastAsia="細明體_HKSCS" w:hint="default"/>
          <w:spacing w:val="-3"/>
          <w:sz w:val="18"/>
          <w:szCs w:val="18"/>
        </w:rPr>
        <w:t>單度學習環瑋 </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sz w:val="18"/>
          <w:szCs w:val="18"/>
        </w:rPr>
        <w:t>圓</w:t>
        <w:tab/>
      </w:r>
      <w:r>
        <w:rPr>
          <w:rFonts w:ascii="細明體_HKSCS" w:hAnsi="細明體_HKSCS" w:cs="細明體_HKSCS" w:eastAsia="細明體_HKSCS" w:hint="default"/>
          <w:w w:val="50"/>
          <w:sz w:val="55"/>
          <w:szCs w:val="55"/>
        </w:rPr>
        <w:t>－</w:t>
      </w:r>
      <w:r>
        <w:rPr>
          <w:rFonts w:ascii="細明體_HKSCS" w:hAnsi="細明體_HKSCS" w:cs="細明體_HKSCS" w:eastAsia="細明體_HKSCS" w:hint="default"/>
          <w:sz w:val="55"/>
          <w:szCs w:val="55"/>
        </w:rPr>
      </w:r>
    </w:p>
    <w:p>
      <w:pPr>
        <w:spacing w:line="240" w:lineRule="auto" w:before="0"/>
        <w:ind w:right="0"/>
        <w:rPr>
          <w:rFonts w:ascii="細明體_HKSCS" w:hAnsi="細明體_HKSCS" w:cs="細明體_HKSCS" w:eastAsia="細明體_HKSCS" w:hint="default"/>
          <w:sz w:val="54"/>
          <w:szCs w:val="54"/>
        </w:rPr>
      </w:pPr>
    </w:p>
    <w:p>
      <w:pPr>
        <w:spacing w:line="240" w:lineRule="auto" w:before="5"/>
        <w:ind w:right="0"/>
        <w:rPr>
          <w:rFonts w:ascii="細明體_HKSCS" w:hAnsi="細明體_HKSCS" w:cs="細明體_HKSCS" w:eastAsia="細明體_HKSCS" w:hint="default"/>
          <w:sz w:val="53"/>
          <w:szCs w:val="53"/>
        </w:rPr>
      </w:pPr>
    </w:p>
    <w:p>
      <w:pPr>
        <w:spacing w:line="113" w:lineRule="exact" w:before="0"/>
        <w:ind w:left="696" w:right="-91" w:firstLine="0"/>
        <w:jc w:val="left"/>
        <w:rPr>
          <w:rFonts w:ascii="Arial" w:hAnsi="Arial" w:cs="Arial" w:eastAsia="Arial" w:hint="default"/>
          <w:sz w:val="12"/>
          <w:szCs w:val="12"/>
        </w:rPr>
      </w:pPr>
      <w:r>
        <w:rPr/>
        <w:pict>
          <v:shape style="position:absolute;margin-left:167.176788pt;margin-top:-13.868333pt;width:23.05pt;height:72pt;mso-position-horizontal-relative:page;mso-position-vertical-relative:paragraph;z-index:-481048" type="#_x0000_t202" filled="false" stroked="false">
            <v:textbox inset="0,0,0,0">
              <w:txbxContent>
                <w:p>
                  <w:pPr>
                    <w:spacing w:line="1440" w:lineRule="exact" w:before="0"/>
                    <w:ind w:left="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pacing w:val="-1440"/>
                      <w:w w:val="130"/>
                      <w:sz w:val="144"/>
                      <w:szCs w:val="144"/>
                    </w:rPr>
                    <w:t>．</w:t>
                  </w:r>
                  <w:r>
                    <w:rPr>
                      <w:rFonts w:ascii="細明體_HKSCS" w:hAnsi="細明體_HKSCS" w:cs="細明體_HKSCS" w:eastAsia="細明體_HKSCS" w:hint="default"/>
                      <w:sz w:val="144"/>
                      <w:szCs w:val="144"/>
                    </w:rPr>
                  </w:r>
                </w:p>
              </w:txbxContent>
            </v:textbox>
            <w10:wrap type="none"/>
          </v:shape>
        </w:pict>
      </w:r>
      <w:r>
        <w:rPr>
          <w:rFonts w:ascii="Arial" w:hAnsi="Arial" w:cs="Arial" w:eastAsia="Arial" w:hint="default"/>
          <w:spacing w:val="-5"/>
          <w:w w:val="120"/>
          <w:sz w:val="12"/>
          <w:szCs w:val="12"/>
        </w:rPr>
        <w:t>p........,••</w:t>
      </w:r>
      <w:r>
        <w:rPr>
          <w:rFonts w:ascii="Arial" w:hAnsi="Arial" w:cs="Arial" w:eastAsia="Arial" w:hint="default"/>
          <w:spacing w:val="-5"/>
          <w:sz w:val="12"/>
          <w:szCs w:val="12"/>
        </w:rPr>
      </w:r>
    </w:p>
    <w:p>
      <w:pPr>
        <w:tabs>
          <w:tab w:pos="1785" w:val="left" w:leader="none"/>
          <w:tab w:pos="3575" w:val="left" w:leader="none"/>
          <w:tab w:pos="4444" w:val="left" w:leader="none"/>
          <w:tab w:pos="5323" w:val="left" w:leader="none"/>
        </w:tabs>
        <w:spacing w:line="408" w:lineRule="exact" w:before="0"/>
        <w:ind w:left="907" w:right="-91" w:firstLine="0"/>
        <w:jc w:val="left"/>
        <w:rPr>
          <w:rFonts w:ascii="Times New Roman" w:hAnsi="Times New Roman" w:cs="Times New Roman" w:eastAsia="Times New Roman" w:hint="default"/>
          <w:sz w:val="43"/>
          <w:szCs w:val="43"/>
        </w:rPr>
      </w:pPr>
      <w:r>
        <w:rPr>
          <w:rFonts w:ascii="細明體_HKSCS" w:hAnsi="細明體_HKSCS" w:cs="細明體_HKSCS" w:eastAsia="細明體_HKSCS" w:hint="default"/>
          <w:w w:val="115"/>
          <w:position w:val="1"/>
          <w:sz w:val="35"/>
          <w:szCs w:val="35"/>
        </w:rPr>
        <w:t>國</w:t>
        <w:tab/>
      </w:r>
      <w:r>
        <w:rPr>
          <w:rFonts w:ascii="細明體_HKSCS" w:hAnsi="細明體_HKSCS" w:cs="細明體_HKSCS" w:eastAsia="細明體_HKSCS" w:hint="default"/>
          <w:position w:val="1"/>
          <w:sz w:val="35"/>
          <w:szCs w:val="35"/>
        </w:rPr>
        <w:t>軍</w:t>
        <w:tab/>
      </w:r>
      <w:r>
        <w:rPr>
          <w:rFonts w:ascii="Arial" w:hAnsi="Arial" w:cs="Arial" w:eastAsia="Arial" w:hint="default"/>
          <w:w w:val="195"/>
          <w:position w:val="-5"/>
          <w:sz w:val="43"/>
          <w:szCs w:val="43"/>
        </w:rPr>
        <w:t>Ii</w:t>
        <w:tab/>
      </w:r>
      <w:r>
        <w:rPr>
          <w:rFonts w:ascii="細明體_HKSCS" w:hAnsi="細明體_HKSCS" w:cs="細明體_HKSCS" w:eastAsia="細明體_HKSCS" w:hint="default"/>
          <w:spacing w:val="-48"/>
          <w:w w:val="65"/>
          <w:sz w:val="33"/>
          <w:szCs w:val="33"/>
        </w:rPr>
        <w:t>連串</w:t>
        <w:tab/>
      </w:r>
      <w:r>
        <w:rPr>
          <w:rFonts w:ascii="Times New Roman" w:hAnsi="Times New Roman" w:cs="Times New Roman" w:eastAsia="Times New Roman" w:hint="default"/>
          <w:position w:val="-3"/>
          <w:sz w:val="43"/>
          <w:szCs w:val="43"/>
        </w:rPr>
        <w:t>IP</w:t>
      </w:r>
      <w:r>
        <w:rPr>
          <w:rFonts w:ascii="Times New Roman" w:hAnsi="Times New Roman" w:cs="Times New Roman" w:eastAsia="Times New Roman" w:hint="default"/>
          <w:sz w:val="43"/>
          <w:szCs w:val="43"/>
        </w:rPr>
      </w:r>
    </w:p>
    <w:p>
      <w:pPr>
        <w:tabs>
          <w:tab w:pos="1636" w:val="left" w:leader="none"/>
          <w:tab w:pos="2587" w:val="left" w:leader="none"/>
          <w:tab w:pos="2625" w:val="left" w:leader="none"/>
          <w:tab w:pos="3479" w:val="left" w:leader="none"/>
          <w:tab w:pos="4339" w:val="left" w:leader="none"/>
          <w:tab w:pos="4425" w:val="left" w:leader="none"/>
          <w:tab w:pos="5207" w:val="left" w:leader="none"/>
        </w:tabs>
        <w:spacing w:line="213" w:lineRule="auto" w:before="0"/>
        <w:ind w:left="1838" w:right="2591" w:hanging="1066"/>
        <w:jc w:val="left"/>
        <w:rPr>
          <w:rFonts w:ascii="Arial" w:hAnsi="Arial" w:cs="Arial" w:eastAsia="Arial" w:hint="default"/>
          <w:sz w:val="12"/>
          <w:szCs w:val="12"/>
        </w:rPr>
      </w:pPr>
      <w:r>
        <w:rPr>
          <w:rFonts w:ascii="Arial" w:hAnsi="Arial" w:cs="Arial" w:eastAsia="Arial" w:hint="default"/>
          <w:w w:val="89"/>
          <w:sz w:val="12"/>
          <w:szCs w:val="12"/>
        </w:rPr>
        <w:t>Appe.aral</w:t>
      </w:r>
      <w:r>
        <w:rPr>
          <w:rFonts w:ascii="Arial" w:hAnsi="Arial" w:cs="Arial" w:eastAsia="Arial" w:hint="default"/>
          <w:w w:val="89"/>
          <w:sz w:val="12"/>
          <w:szCs w:val="12"/>
        </w:rPr>
        <w:t>\</w:t>
      </w:r>
      <w:r>
        <w:rPr>
          <w:rFonts w:ascii="Arial" w:hAnsi="Arial" w:cs="Arial" w:eastAsia="Arial" w:hint="default"/>
          <w:w w:val="89"/>
          <w:sz w:val="12"/>
          <w:szCs w:val="12"/>
        </w:rPr>
        <w:t>ce</w:t>
      </w:r>
      <w:r>
        <w:rPr>
          <w:rFonts w:ascii="Arial" w:hAnsi="Arial" w:cs="Arial" w:eastAsia="Arial" w:hint="default"/>
          <w:sz w:val="12"/>
          <w:szCs w:val="12"/>
        </w:rPr>
        <w:tab/>
      </w:r>
      <w:r>
        <w:rPr>
          <w:rFonts w:ascii="Arial" w:hAnsi="Arial" w:cs="Arial" w:eastAsia="Arial" w:hint="default"/>
          <w:w w:val="104"/>
          <w:sz w:val="12"/>
          <w:szCs w:val="12"/>
        </w:rPr>
        <w:t>Br</w:t>
      </w:r>
      <w:r>
        <w:rPr>
          <w:rFonts w:ascii="Arial" w:hAnsi="Arial" w:cs="Arial" w:eastAsia="Arial" w:hint="default"/>
          <w:spacing w:val="-10"/>
          <w:w w:val="104"/>
          <w:sz w:val="12"/>
          <w:szCs w:val="12"/>
        </w:rPr>
        <w:t>i</w:t>
      </w:r>
      <w:r>
        <w:rPr>
          <w:rFonts w:ascii="Arial" w:hAnsi="Arial" w:cs="Arial" w:eastAsia="Arial" w:hint="default"/>
          <w:w w:val="100"/>
          <w:sz w:val="12"/>
          <w:szCs w:val="12"/>
        </w:rPr>
        <w:t>ghtness&amp;</w:t>
      </w:r>
      <w:r>
        <w:rPr>
          <w:rFonts w:ascii="Arial" w:hAnsi="Arial" w:cs="Arial" w:eastAsia="Arial" w:hint="default"/>
          <w:sz w:val="12"/>
          <w:szCs w:val="12"/>
        </w:rPr>
        <w:tab/>
      </w:r>
      <w:r>
        <w:rPr>
          <w:rFonts w:ascii="Arial" w:hAnsi="Arial" w:cs="Arial" w:eastAsia="Arial" w:hint="default"/>
          <w:w w:val="95"/>
          <w:sz w:val="12"/>
          <w:szCs w:val="12"/>
        </w:rPr>
        <w:t>Language</w:t>
      </w:r>
      <w:r>
        <w:rPr>
          <w:rFonts w:ascii="Arial" w:hAnsi="Arial" w:cs="Arial" w:eastAsia="Arial" w:hint="default"/>
          <w:sz w:val="12"/>
          <w:szCs w:val="12"/>
        </w:rPr>
        <w:tab/>
      </w:r>
      <w:r>
        <w:rPr>
          <w:rFonts w:ascii="Arial" w:hAnsi="Arial" w:cs="Arial" w:eastAsia="Arial" w:hint="default"/>
          <w:w w:val="107"/>
          <w:sz w:val="12"/>
          <w:szCs w:val="12"/>
        </w:rPr>
        <w:t>  </w:t>
      </w:r>
      <w:r>
        <w:rPr>
          <w:rFonts w:ascii="Arial" w:hAnsi="Arial" w:cs="Arial" w:eastAsia="Arial" w:hint="default"/>
          <w:w w:val="98"/>
          <w:sz w:val="12"/>
          <w:szCs w:val="12"/>
        </w:rPr>
        <w:t>Online</w:t>
      </w:r>
      <w:r>
        <w:rPr>
          <w:rFonts w:ascii="Arial" w:hAnsi="Arial" w:cs="Arial" w:eastAsia="Arial" w:hint="default"/>
          <w:sz w:val="12"/>
          <w:szCs w:val="12"/>
        </w:rPr>
        <w:tab/>
      </w:r>
      <w:r>
        <w:rPr>
          <w:rFonts w:ascii="Times New Roman" w:hAnsi="Times New Roman" w:cs="Times New Roman" w:eastAsia="Times New Roman" w:hint="default"/>
          <w:spacing w:val="-9"/>
          <w:w w:val="103"/>
          <w:sz w:val="12"/>
          <w:szCs w:val="12"/>
        </w:rPr>
        <w:t>E</w:t>
      </w:r>
      <w:r>
        <w:rPr>
          <w:rFonts w:ascii="細明體_HKSCS" w:hAnsi="細明體_HKSCS" w:cs="細明體_HKSCS" w:eastAsia="細明體_HKSCS" w:hint="default"/>
          <w:spacing w:val="-7"/>
          <w:w w:val="376"/>
          <w:sz w:val="10"/>
          <w:szCs w:val="10"/>
        </w:rPr>
        <w:t>間</w:t>
      </w:r>
      <w:r>
        <w:rPr>
          <w:rFonts w:ascii="細明體_HKSCS" w:hAnsi="細明體_HKSCS" w:cs="細明體_HKSCS" w:eastAsia="細明體_HKSCS" w:hint="default"/>
          <w:w w:val="110"/>
          <w:sz w:val="10"/>
          <w:szCs w:val="10"/>
        </w:rPr>
        <w:t>＆</w:t>
      </w:r>
      <w:r>
        <w:rPr>
          <w:rFonts w:ascii="細明體_HKSCS" w:hAnsi="細明體_HKSCS" w:cs="細明體_HKSCS" w:eastAsia="細明體_HKSCS" w:hint="default"/>
          <w:sz w:val="10"/>
          <w:szCs w:val="10"/>
        </w:rPr>
        <w:tab/>
      </w:r>
      <w:r>
        <w:rPr>
          <w:rFonts w:ascii="Arial" w:hAnsi="Arial" w:cs="Arial" w:eastAsia="Arial" w:hint="default"/>
          <w:w w:val="91"/>
          <w:sz w:val="12"/>
          <w:szCs w:val="12"/>
        </w:rPr>
        <w:t>T</w:t>
      </w:r>
      <w:r>
        <w:rPr>
          <w:rFonts w:ascii="Arial" w:hAnsi="Arial" w:cs="Arial" w:eastAsia="Arial" w:hint="default"/>
          <w:spacing w:val="-9"/>
          <w:w w:val="91"/>
          <w:sz w:val="12"/>
          <w:szCs w:val="12"/>
        </w:rPr>
        <w:t>e</w:t>
      </w:r>
      <w:r>
        <w:rPr>
          <w:rFonts w:ascii="細明體_HKSCS" w:hAnsi="細明體_HKSCS" w:cs="細明體_HKSCS" w:eastAsia="細明體_HKSCS" w:hint="default"/>
          <w:spacing w:val="8"/>
          <w:w w:val="112"/>
          <w:sz w:val="10"/>
          <w:szCs w:val="10"/>
        </w:rPr>
        <w:t>暐</w:t>
      </w:r>
      <w:r>
        <w:rPr>
          <w:rFonts w:ascii="Times New Roman" w:hAnsi="Times New Roman" w:cs="Times New Roman" w:eastAsia="Times New Roman" w:hint="default"/>
          <w:w w:val="70"/>
          <w:sz w:val="19"/>
          <w:szCs w:val="19"/>
        </w:rPr>
        <w:t>e</w:t>
      </w:r>
      <w:r>
        <w:rPr>
          <w:rFonts w:ascii="Times New Roman" w:hAnsi="Times New Roman" w:cs="Times New Roman" w:eastAsia="Times New Roman" w:hint="default"/>
          <w:spacing w:val="-3"/>
          <w:w w:val="70"/>
          <w:sz w:val="19"/>
          <w:szCs w:val="19"/>
        </w:rPr>
        <w:t>n</w:t>
      </w:r>
      <w:r>
        <w:rPr>
          <w:rFonts w:ascii="細明體_HKSCS" w:hAnsi="細明體_HKSCS" w:cs="細明體_HKSCS" w:eastAsia="細明體_HKSCS" w:hint="default"/>
          <w:spacing w:val="-8"/>
          <w:w w:val="104"/>
          <w:sz w:val="9"/>
          <w:szCs w:val="9"/>
        </w:rPr>
        <w:t>甘</w:t>
      </w:r>
      <w:r>
        <w:rPr>
          <w:rFonts w:ascii="Arial" w:hAnsi="Arial" w:cs="Arial" w:eastAsia="Arial" w:hint="default"/>
          <w:w w:val="116"/>
          <w:sz w:val="12"/>
          <w:szCs w:val="12"/>
        </w:rPr>
        <w:t>y </w:t>
      </w:r>
      <w:r>
        <w:rPr>
          <w:rFonts w:ascii="Arial" w:hAnsi="Arial" w:cs="Arial" w:eastAsia="Arial" w:hint="default"/>
          <w:w w:val="90"/>
          <w:sz w:val="12"/>
          <w:szCs w:val="12"/>
        </w:rPr>
        <w:t>Lack</w:t>
        <w:tab/>
        <w:tab/>
      </w:r>
      <w:r>
        <w:rPr>
          <w:rFonts w:ascii="Arial" w:hAnsi="Arial" w:cs="Arial" w:eastAsia="Arial" w:hint="default"/>
          <w:sz w:val="12"/>
          <w:szCs w:val="12"/>
        </w:rPr>
        <w:t>Suppart</w:t>
        <w:tab/>
      </w:r>
      <w:r>
        <w:rPr>
          <w:rFonts w:ascii="Arial" w:hAnsi="Arial" w:cs="Arial" w:eastAsia="Arial" w:hint="default"/>
          <w:w w:val="90"/>
          <w:sz w:val="12"/>
          <w:szCs w:val="12"/>
        </w:rPr>
        <w:t>Accounts</w:t>
        <w:tab/>
        <w:tab/>
      </w:r>
      <w:r>
        <w:rPr>
          <w:rFonts w:ascii="Arial" w:hAnsi="Arial" w:cs="Arial" w:eastAsia="Arial" w:hint="default"/>
          <w:spacing w:val="-3"/>
          <w:sz w:val="12"/>
          <w:szCs w:val="12"/>
        </w:rPr>
        <w:t>Privacy</w:t>
      </w:r>
    </w:p>
    <w:p>
      <w:pPr>
        <w:spacing w:line="240" w:lineRule="auto" w:before="3"/>
        <w:ind w:right="0"/>
        <w:rPr>
          <w:rFonts w:ascii="Arial" w:hAnsi="Arial" w:cs="Arial" w:eastAsia="Arial" w:hint="default"/>
          <w:sz w:val="15"/>
          <w:szCs w:val="15"/>
        </w:rPr>
      </w:pPr>
    </w:p>
    <w:p>
      <w:pPr>
        <w:spacing w:line="137" w:lineRule="exact" w:before="0"/>
        <w:ind w:left="696" w:right="-91" w:firstLine="0"/>
        <w:jc w:val="left"/>
        <w:rPr>
          <w:rFonts w:ascii="Arial" w:hAnsi="Arial" w:cs="Arial" w:eastAsia="Arial" w:hint="default"/>
          <w:sz w:val="12"/>
          <w:szCs w:val="12"/>
        </w:rPr>
      </w:pPr>
      <w:r>
        <w:rPr>
          <w:rFonts w:ascii="Arial" w:hAnsi="Arial" w:cs="Arial" w:eastAsia="Arial" w:hint="default"/>
          <w:w w:val="97"/>
          <w:sz w:val="12"/>
          <w:szCs w:val="12"/>
        </w:rPr>
        <w:t>H</w:t>
      </w:r>
      <w:r>
        <w:rPr>
          <w:rFonts w:ascii="Arial" w:hAnsi="Arial" w:cs="Arial" w:eastAsia="Arial" w:hint="default"/>
          <w:spacing w:val="-12"/>
          <w:w w:val="97"/>
          <w:sz w:val="12"/>
          <w:szCs w:val="12"/>
        </w:rPr>
        <w:t>a</w:t>
      </w:r>
      <w:r>
        <w:rPr>
          <w:rFonts w:ascii="細明體_HKSCS" w:hAnsi="細明體_HKSCS" w:cs="細明體_HKSCS" w:eastAsia="細明體_HKSCS" w:hint="default"/>
          <w:spacing w:val="-43"/>
          <w:w w:val="51"/>
          <w:sz w:val="15"/>
          <w:szCs w:val="15"/>
        </w:rPr>
        <w:t>『</w:t>
      </w:r>
      <w:r>
        <w:rPr>
          <w:rFonts w:ascii="Arial" w:hAnsi="Arial" w:cs="Arial" w:eastAsia="Arial" w:hint="default"/>
          <w:w w:val="104"/>
          <w:sz w:val="12"/>
          <w:szCs w:val="12"/>
        </w:rPr>
        <w:t>'ll</w:t>
      </w:r>
      <w:r>
        <w:rPr>
          <w:rFonts w:ascii="Arial" w:hAnsi="Arial" w:cs="Arial" w:eastAsia="Arial" w:hint="default"/>
          <w:spacing w:val="-3"/>
          <w:w w:val="104"/>
          <w:sz w:val="12"/>
          <w:szCs w:val="12"/>
        </w:rPr>
        <w:t>w</w:t>
      </w:r>
      <w:r>
        <w:rPr>
          <w:rFonts w:ascii="細明體_HKSCS" w:hAnsi="細明體_HKSCS" w:cs="細明體_HKSCS" w:eastAsia="細明體_HKSCS" w:hint="default"/>
          <w:spacing w:val="-9"/>
          <w:w w:val="137"/>
          <w:sz w:val="8"/>
          <w:szCs w:val="8"/>
        </w:rPr>
        <w:t>甜</w:t>
      </w:r>
      <w:r>
        <w:rPr>
          <w:rFonts w:ascii="Arial" w:hAnsi="Arial" w:cs="Arial" w:eastAsia="Arial" w:hint="default"/>
          <w:w w:val="94"/>
          <w:sz w:val="12"/>
          <w:szCs w:val="12"/>
        </w:rPr>
        <w:t>E</w:t>
      </w:r>
      <w:r>
        <w:rPr>
          <w:rFonts w:ascii="Arial" w:hAnsi="Arial" w:cs="Arial" w:eastAsia="Arial" w:hint="default"/>
          <w:sz w:val="12"/>
          <w:szCs w:val="12"/>
        </w:rPr>
      </w:r>
    </w:p>
    <w:p>
      <w:pPr>
        <w:tabs>
          <w:tab w:pos="1790" w:val="left" w:leader="none"/>
          <w:tab w:pos="2654" w:val="left" w:leader="none"/>
          <w:tab w:pos="3532" w:val="left" w:leader="none"/>
          <w:tab w:pos="4497" w:val="left" w:leader="none"/>
          <w:tab w:pos="5289" w:val="left" w:leader="none"/>
          <w:tab w:pos="6311" w:val="left" w:leader="none"/>
        </w:tabs>
        <w:spacing w:line="351" w:lineRule="exact" w:before="0"/>
        <w:ind w:left="950" w:right="-91" w:firstLine="0"/>
        <w:jc w:val="left"/>
        <w:rPr>
          <w:rFonts w:ascii="細明體_HKSCS" w:hAnsi="細明體_HKSCS" w:cs="細明體_HKSCS" w:eastAsia="細明體_HKSCS" w:hint="default"/>
          <w:sz w:val="34"/>
          <w:szCs w:val="34"/>
        </w:rPr>
      </w:pPr>
      <w:r>
        <w:rPr/>
        <w:pict>
          <v:shape style="position:absolute;margin-left:366.119995pt;margin-top:.222174pt;width:7pt;height:24.5pt;mso-position-horizontal-relative:page;mso-position-vertical-relative:paragraph;z-index:-481024" type="#_x0000_t202" filled="false" stroked="false">
            <v:textbox inset="0,0,0,0">
              <w:txbxContent>
                <w:p>
                  <w:pPr>
                    <w:spacing w:line="490" w:lineRule="exact" w:before="0"/>
                    <w:ind w:left="0" w:right="0" w:firstLine="0"/>
                    <w:jc w:val="left"/>
                    <w:rPr>
                      <w:rFonts w:ascii="Times New Roman" w:hAnsi="Times New Roman" w:cs="Times New Roman" w:eastAsia="Times New Roman" w:hint="default"/>
                      <w:sz w:val="49"/>
                      <w:szCs w:val="49"/>
                    </w:rPr>
                  </w:pPr>
                  <w:r>
                    <w:rPr>
                      <w:rFonts w:ascii="Times New Roman"/>
                      <w:sz w:val="49"/>
                    </w:rPr>
                    <w:t>t</w:t>
                  </w:r>
                </w:p>
              </w:txbxContent>
            </v:textbox>
            <w10:wrap type="none"/>
          </v:shape>
        </w:pict>
      </w:r>
      <w:r>
        <w:rPr>
          <w:rFonts w:ascii="細明體_HKSCS" w:hAnsi="細明體_HKSCS" w:cs="細明體_HKSCS" w:eastAsia="細明體_HKSCS" w:hint="default"/>
          <w:w w:val="70"/>
          <w:position w:val="0"/>
          <w:sz w:val="40"/>
          <w:szCs w:val="40"/>
        </w:rPr>
        <w:t>＠</w:t>
        <w:tab/>
      </w:r>
      <w:r>
        <w:rPr>
          <w:rFonts w:ascii="細明體_HKSCS" w:hAnsi="細明體_HKSCS" w:cs="細明體_HKSCS" w:eastAsia="細明體_HKSCS" w:hint="default"/>
          <w:w w:val="50"/>
          <w:sz w:val="33"/>
          <w:szCs w:val="33"/>
        </w:rPr>
        <w:t>哥哥</w:t>
        <w:tab/>
      </w:r>
      <w:r>
        <w:rPr>
          <w:rFonts w:ascii="細明體_HKSCS" w:hAnsi="細明體_HKSCS" w:cs="細明體_HKSCS" w:eastAsia="細明體_HKSCS" w:hint="default"/>
          <w:w w:val="50"/>
          <w:sz w:val="35"/>
          <w:szCs w:val="35"/>
        </w:rPr>
        <w:t>理軍</w:t>
        <w:tab/>
      </w:r>
      <w:r>
        <w:rPr>
          <w:rFonts w:ascii="細明體_HKSCS" w:hAnsi="細明體_HKSCS" w:cs="細明體_HKSCS" w:eastAsia="細明體_HKSCS" w:hint="default"/>
          <w:position w:val="2"/>
          <w:sz w:val="19"/>
          <w:szCs w:val="19"/>
        </w:rPr>
        <w:t>區區</w:t>
        <w:tab/>
      </w:r>
      <w:r>
        <w:rPr>
          <w:rFonts w:ascii="細明體_HKSCS" w:hAnsi="細明體_HKSCS" w:cs="細明體_HKSCS" w:eastAsia="細明體_HKSCS" w:hint="default"/>
          <w:w w:val="60"/>
          <w:position w:val="0"/>
          <w:sz w:val="36"/>
          <w:szCs w:val="36"/>
        </w:rPr>
        <w:t>已</w:t>
        <w:tab/>
      </w:r>
      <w:r>
        <w:rPr>
          <w:rFonts w:ascii="細明體_HKSCS" w:hAnsi="細明體_HKSCS" w:cs="細明體_HKSCS" w:eastAsia="細明體_HKSCS" w:hint="default"/>
          <w:position w:val="-1"/>
          <w:sz w:val="35"/>
          <w:szCs w:val="35"/>
        </w:rPr>
        <w:t>國</w:t>
        <w:tab/>
      </w:r>
      <w:r>
        <w:rPr>
          <w:rFonts w:ascii="細明體_HKSCS" w:hAnsi="細明體_HKSCS" w:cs="細明體_HKSCS" w:eastAsia="細明體_HKSCS" w:hint="default"/>
          <w:w w:val="75"/>
          <w:position w:val="-1"/>
          <w:sz w:val="34"/>
          <w:szCs w:val="34"/>
        </w:rPr>
        <w:t>會</w:t>
      </w:r>
      <w:r>
        <w:rPr>
          <w:rFonts w:ascii="細明體_HKSCS" w:hAnsi="細明體_HKSCS" w:cs="細明體_HKSCS" w:eastAsia="細明體_HKSCS" w:hint="default"/>
          <w:sz w:val="34"/>
          <w:szCs w:val="34"/>
        </w:rPr>
      </w:r>
    </w:p>
    <w:p>
      <w:pPr>
        <w:tabs>
          <w:tab w:pos="1819" w:val="left" w:leader="none"/>
          <w:tab w:pos="2615" w:val="left" w:leader="none"/>
          <w:tab w:pos="3470" w:val="left" w:leader="none"/>
          <w:tab w:pos="4382" w:val="left" w:leader="none"/>
          <w:tab w:pos="5251" w:val="left" w:leader="none"/>
          <w:tab w:pos="6172" w:val="left" w:leader="none"/>
        </w:tabs>
        <w:spacing w:line="292" w:lineRule="exact" w:before="0"/>
        <w:ind w:left="825" w:right="-91" w:firstLine="0"/>
        <w:jc w:val="left"/>
        <w:rPr>
          <w:rFonts w:ascii="Arial" w:hAnsi="Arial" w:cs="Arial" w:eastAsia="Arial" w:hint="default"/>
          <w:sz w:val="12"/>
          <w:szCs w:val="12"/>
        </w:rPr>
      </w:pPr>
      <w:r>
        <w:rPr/>
        <w:pict>
          <v:shape style="position:absolute;margin-left:145.559998pt;margin-top:6.189959pt;width:27.3pt;height:57pt;mso-position-horizontal-relative:page;mso-position-vertical-relative:paragraph;z-index:-481000" type="#_x0000_t202" filled="false" stroked="false">
            <v:textbox inset="0,0,0,0">
              <w:txbxContent>
                <w:p>
                  <w:pPr>
                    <w:spacing w:line="1140" w:lineRule="exact" w:before="0"/>
                    <w:ind w:left="0" w:right="0" w:firstLine="0"/>
                    <w:jc w:val="left"/>
                    <w:rPr>
                      <w:rFonts w:ascii="細明體_HKSCS" w:hAnsi="細明體_HKSCS" w:cs="細明體_HKSCS" w:eastAsia="細明體_HKSCS" w:hint="default"/>
                      <w:sz w:val="114"/>
                      <w:szCs w:val="114"/>
                    </w:rPr>
                  </w:pPr>
                  <w:r>
                    <w:rPr>
                      <w:rFonts w:ascii="細明體_HKSCS" w:hAnsi="細明體_HKSCS" w:cs="細明體_HKSCS" w:eastAsia="細明體_HKSCS" w:hint="default"/>
                      <w:spacing w:val="-769"/>
                      <w:w w:val="115"/>
                      <w:sz w:val="114"/>
                      <w:szCs w:val="114"/>
                    </w:rPr>
                    <w:t>。</w:t>
                  </w:r>
                  <w:r>
                    <w:rPr>
                      <w:rFonts w:ascii="細明體_HKSCS" w:hAnsi="細明體_HKSCS" w:cs="細明體_HKSCS" w:eastAsia="細明體_HKSCS" w:hint="default"/>
                      <w:sz w:val="114"/>
                      <w:szCs w:val="114"/>
                    </w:rPr>
                  </w:r>
                </w:p>
              </w:txbxContent>
            </v:textbox>
            <w10:wrap type="none"/>
          </v:shape>
        </w:pict>
      </w:r>
      <w:r>
        <w:rPr>
          <w:rFonts w:ascii="Arial" w:hAnsi="Arial" w:cs="Arial" w:eastAsia="Arial" w:hint="default"/>
          <w:w w:val="110"/>
          <w:position w:val="1"/>
          <w:sz w:val="12"/>
          <w:szCs w:val="12"/>
        </w:rPr>
        <w:t>B</w:t>
      </w:r>
      <w:r>
        <w:rPr>
          <w:rFonts w:ascii="Arial" w:hAnsi="Arial" w:cs="Arial" w:eastAsia="Arial" w:hint="default"/>
          <w:spacing w:val="-13"/>
          <w:w w:val="110"/>
          <w:position w:val="1"/>
          <w:sz w:val="12"/>
          <w:szCs w:val="12"/>
        </w:rPr>
        <w:t>l</w:t>
      </w:r>
      <w:r>
        <w:rPr>
          <w:rFonts w:ascii="Arial" w:hAnsi="Arial" w:cs="Arial" w:eastAsia="Arial" w:hint="default"/>
          <w:w w:val="103"/>
          <w:position w:val="1"/>
          <w:sz w:val="12"/>
          <w:szCs w:val="12"/>
        </w:rPr>
        <w:t>uetaath</w:t>
      </w:r>
      <w:r>
        <w:rPr>
          <w:rFonts w:ascii="Arial" w:hAnsi="Arial" w:cs="Arial" w:eastAsia="Arial" w:hint="default"/>
          <w:position w:val="1"/>
          <w:sz w:val="12"/>
          <w:szCs w:val="12"/>
        </w:rPr>
        <w:tab/>
      </w:r>
      <w:r>
        <w:rPr>
          <w:rFonts w:ascii="Arial" w:hAnsi="Arial" w:cs="Arial" w:eastAsia="Arial" w:hint="default"/>
          <w:w w:val="88"/>
          <w:position w:val="1"/>
          <w:sz w:val="12"/>
          <w:szCs w:val="12"/>
        </w:rPr>
        <w:t>c:a</w:t>
      </w:r>
      <w:r>
        <w:rPr>
          <w:rFonts w:ascii="Arial" w:hAnsi="Arial" w:cs="Arial" w:eastAsia="Arial" w:hint="default"/>
          <w:spacing w:val="-8"/>
          <w:w w:val="88"/>
          <w:position w:val="1"/>
          <w:sz w:val="12"/>
          <w:szCs w:val="12"/>
        </w:rPr>
        <w:t>l</w:t>
      </w:r>
      <w:r>
        <w:rPr>
          <w:rFonts w:ascii="Arial" w:hAnsi="Arial" w:cs="Arial" w:eastAsia="Arial" w:hint="default"/>
          <w:w w:val="103"/>
          <w:position w:val="1"/>
          <w:sz w:val="12"/>
          <w:szCs w:val="12"/>
        </w:rPr>
        <w:t>or</w:t>
      </w:r>
      <w:r>
        <w:rPr>
          <w:rFonts w:ascii="Arial" w:hAnsi="Arial" w:cs="Arial" w:eastAsia="Arial" w:hint="default"/>
          <w:position w:val="1"/>
          <w:sz w:val="12"/>
          <w:szCs w:val="12"/>
        </w:rPr>
        <w:tab/>
      </w:r>
      <w:r>
        <w:rPr>
          <w:rFonts w:ascii="Arial" w:hAnsi="Arial" w:cs="Arial" w:eastAsia="Arial" w:hint="default"/>
          <w:w w:val="103"/>
          <w:position w:val="2"/>
          <w:sz w:val="12"/>
          <w:szCs w:val="12"/>
        </w:rPr>
        <w:t>Disp</w:t>
      </w:r>
      <w:r>
        <w:rPr>
          <w:rFonts w:ascii="Arial" w:hAnsi="Arial" w:cs="Arial" w:eastAsia="Arial" w:hint="default"/>
          <w:spacing w:val="-9"/>
          <w:w w:val="103"/>
          <w:position w:val="2"/>
          <w:sz w:val="12"/>
          <w:szCs w:val="12"/>
        </w:rPr>
        <w:t>l</w:t>
      </w:r>
      <w:r>
        <w:rPr>
          <w:rFonts w:ascii="Arial" w:hAnsi="Arial" w:cs="Arial" w:eastAsia="Arial" w:hint="default"/>
          <w:w w:val="84"/>
          <w:position w:val="2"/>
          <w:sz w:val="12"/>
          <w:szCs w:val="12"/>
        </w:rPr>
        <w:t>a</w:t>
      </w:r>
      <w:r>
        <w:rPr>
          <w:rFonts w:ascii="Arial" w:hAnsi="Arial" w:cs="Arial" w:eastAsia="Arial" w:hint="default"/>
          <w:spacing w:val="-7"/>
          <w:w w:val="84"/>
          <w:position w:val="2"/>
          <w:sz w:val="12"/>
          <w:szCs w:val="12"/>
        </w:rPr>
        <w:t>y</w:t>
      </w:r>
      <w:r>
        <w:rPr>
          <w:rFonts w:ascii="細明體_HKSCS" w:hAnsi="細明體_HKSCS" w:cs="細明體_HKSCS" w:eastAsia="細明體_HKSCS" w:hint="default"/>
          <w:w w:val="74"/>
          <w:position w:val="2"/>
          <w:sz w:val="8"/>
          <w:szCs w:val="8"/>
        </w:rPr>
        <w:t>軍</w:t>
      </w:r>
      <w:r>
        <w:rPr>
          <w:rFonts w:ascii="細明體_HKSCS" w:hAnsi="細明體_HKSCS" w:cs="細明體_HKSCS" w:eastAsia="細明體_HKSCS" w:hint="default"/>
          <w:position w:val="2"/>
          <w:sz w:val="8"/>
          <w:szCs w:val="8"/>
        </w:rPr>
        <w:tab/>
      </w:r>
      <w:r>
        <w:rPr>
          <w:rFonts w:ascii="Arial" w:hAnsi="Arial" w:cs="Arial" w:eastAsia="Arial" w:hint="default"/>
          <w:spacing w:val="-28"/>
          <w:w w:val="112"/>
          <w:position w:val="1"/>
          <w:sz w:val="12"/>
          <w:szCs w:val="12"/>
        </w:rPr>
        <w:t>K</w:t>
      </w:r>
      <w:r>
        <w:rPr>
          <w:rFonts w:ascii="細明體_HKSCS" w:hAnsi="細明體_HKSCS" w:cs="細明體_HKSCS" w:eastAsia="細明體_HKSCS" w:hint="default"/>
          <w:spacing w:val="-13"/>
          <w:w w:val="116"/>
          <w:position w:val="1"/>
          <w:sz w:val="11"/>
          <w:szCs w:val="11"/>
        </w:rPr>
        <w:t>旬</w:t>
      </w:r>
      <w:r>
        <w:rPr>
          <w:rFonts w:ascii="Arial" w:hAnsi="Arial" w:cs="Arial" w:eastAsia="Arial" w:hint="default"/>
          <w:w w:val="101"/>
          <w:position w:val="1"/>
          <w:sz w:val="12"/>
          <w:szCs w:val="12"/>
        </w:rPr>
        <w:t>board</w:t>
      </w:r>
      <w:r>
        <w:rPr>
          <w:rFonts w:ascii="Arial" w:hAnsi="Arial" w:cs="Arial" w:eastAsia="Arial" w:hint="default"/>
          <w:position w:val="1"/>
          <w:sz w:val="12"/>
          <w:szCs w:val="12"/>
        </w:rPr>
        <w:tab/>
      </w:r>
      <w:r>
        <w:rPr>
          <w:rFonts w:ascii="Arial" w:hAnsi="Arial" w:cs="Arial" w:eastAsia="Arial" w:hint="default"/>
          <w:w w:val="103"/>
          <w:position w:val="1"/>
          <w:sz w:val="12"/>
          <w:szCs w:val="12"/>
        </w:rPr>
        <w:t>Mome&amp;</w:t>
      </w:r>
      <w:r>
        <w:rPr>
          <w:rFonts w:ascii="Arial" w:hAnsi="Arial" w:cs="Arial" w:eastAsia="Arial" w:hint="default"/>
          <w:position w:val="1"/>
          <w:sz w:val="12"/>
          <w:szCs w:val="12"/>
        </w:rPr>
        <w:tab/>
      </w:r>
      <w:r>
        <w:rPr>
          <w:rFonts w:ascii="Arial" w:hAnsi="Arial" w:cs="Arial" w:eastAsia="Arial" w:hint="default"/>
          <w:w w:val="97"/>
          <w:sz w:val="12"/>
          <w:szCs w:val="12"/>
        </w:rPr>
        <w:t>Net</w:t>
      </w:r>
      <w:r>
        <w:rPr>
          <w:rFonts w:ascii="Arial" w:hAnsi="Arial" w:cs="Arial" w:eastAsia="Arial" w:hint="default"/>
          <w:spacing w:val="-4"/>
          <w:w w:val="97"/>
          <w:sz w:val="12"/>
          <w:szCs w:val="12"/>
        </w:rPr>
        <w:t>w</w:t>
      </w:r>
      <w:r>
        <w:rPr>
          <w:rFonts w:ascii="細明體_HKSCS" w:hAnsi="細明體_HKSCS" w:cs="細明體_HKSCS" w:eastAsia="細明體_HKSCS" w:hint="default"/>
          <w:spacing w:val="-245"/>
          <w:w w:val="99"/>
          <w:sz w:val="31"/>
          <w:szCs w:val="31"/>
        </w:rPr>
        <w:t>。</w:t>
      </w:r>
      <w:r>
        <w:rPr>
          <w:rFonts w:ascii="Arial" w:hAnsi="Arial" w:cs="Arial" w:eastAsia="Arial" w:hint="default"/>
          <w:w w:val="117"/>
          <w:sz w:val="12"/>
          <w:szCs w:val="12"/>
        </w:rPr>
        <w:t>rk</w:t>
      </w:r>
      <w:r>
        <w:rPr>
          <w:rFonts w:ascii="Arial" w:hAnsi="Arial" w:cs="Arial" w:eastAsia="Arial" w:hint="default"/>
          <w:sz w:val="12"/>
          <w:szCs w:val="12"/>
        </w:rPr>
        <w:tab/>
      </w:r>
      <w:r>
        <w:rPr>
          <w:rFonts w:ascii="Arial" w:hAnsi="Arial" w:cs="Arial" w:eastAsia="Arial" w:hint="default"/>
          <w:w w:val="101"/>
          <w:position w:val="1"/>
          <w:sz w:val="12"/>
          <w:szCs w:val="12"/>
        </w:rPr>
        <w:t>Power</w:t>
      </w:r>
      <w:r>
        <w:rPr>
          <w:rFonts w:ascii="Arial" w:hAnsi="Arial" w:cs="Arial" w:eastAsia="Arial" w:hint="default"/>
          <w:sz w:val="12"/>
          <w:szCs w:val="12"/>
        </w:rPr>
      </w:r>
    </w:p>
    <w:p>
      <w:pPr>
        <w:tabs>
          <w:tab w:pos="2678" w:val="left" w:leader="none"/>
        </w:tabs>
        <w:spacing w:line="167" w:lineRule="exact" w:before="0"/>
        <w:ind w:left="912" w:right="-9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2"/>
          <w:position w:val="8"/>
          <w:sz w:val="35"/>
          <w:szCs w:val="35"/>
        </w:rPr>
        <w:t>晶</w:t>
      </w:r>
      <w:r>
        <w:rPr>
          <w:rFonts w:ascii="細明體_HKSCS" w:hAnsi="細明體_HKSCS" w:cs="細明體_HKSCS" w:eastAsia="細明體_HKSCS" w:hint="default"/>
          <w:position w:val="8"/>
          <w:sz w:val="35"/>
          <w:szCs w:val="35"/>
        </w:rPr>
        <w:tab/>
      </w:r>
      <w:r>
        <w:rPr>
          <w:rFonts w:ascii="細明體_HKSCS" w:hAnsi="細明體_HKSCS" w:cs="細明體_HKSCS" w:eastAsia="細明體_HKSCS" w:hint="default"/>
          <w:spacing w:val="-17"/>
          <w:sz w:val="17"/>
          <w:szCs w:val="17"/>
        </w:rPr>
        <w:t>亡</w:t>
      </w:r>
      <w:r>
        <w:rPr>
          <w:rFonts w:ascii="細明體_HKSCS" w:hAnsi="細明體_HKSCS" w:cs="細明體_HKSCS" w:eastAsia="細明體_HKSCS" w:hint="default"/>
          <w:spacing w:val="-60"/>
          <w:w w:val="97"/>
          <w:sz w:val="19"/>
          <w:szCs w:val="19"/>
        </w:rPr>
        <w:t>＝</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z w:val="19"/>
          <w:szCs w:val="19"/>
        </w:rPr>
      </w:r>
    </w:p>
    <w:p>
      <w:pPr>
        <w:spacing w:line="44" w:lineRule="exact" w:before="0"/>
        <w:ind w:left="2580" w:right="1711" w:firstLine="0"/>
        <w:jc w:val="center"/>
        <w:rPr>
          <w:rFonts w:ascii="細明體_HKSCS" w:hAnsi="細明體_HKSCS" w:cs="細明體_HKSCS" w:eastAsia="細明體_HKSCS" w:hint="default"/>
          <w:sz w:val="11"/>
          <w:szCs w:val="11"/>
        </w:rPr>
      </w:pPr>
      <w:r>
        <w:rPr>
          <w:rFonts w:ascii="Arial" w:hAnsi="Arial" w:cs="Arial" w:eastAsia="Arial" w:hint="default"/>
          <w:sz w:val="12"/>
          <w:szCs w:val="12"/>
        </w:rPr>
        <w:t>Touchp</w:t>
      </w:r>
      <w:r>
        <w:rPr>
          <w:rFonts w:ascii="細明體_HKSCS" w:hAnsi="細明體_HKSCS" w:cs="細明體_HKSCS" w:eastAsia="細明體_HKSCS" w:hint="default"/>
          <w:sz w:val="11"/>
          <w:szCs w:val="11"/>
        </w:rPr>
        <w:t>剖</w:t>
      </w:r>
    </w:p>
    <w:p>
      <w:pPr>
        <w:spacing w:line="240" w:lineRule="auto" w:before="4"/>
        <w:ind w:right="0"/>
        <w:rPr>
          <w:rFonts w:ascii="細明體_HKSCS" w:hAnsi="細明體_HKSCS" w:cs="細明體_HKSCS" w:eastAsia="細明體_HKSCS" w:hint="default"/>
          <w:sz w:val="18"/>
          <w:szCs w:val="18"/>
        </w:rPr>
      </w:pPr>
    </w:p>
    <w:p>
      <w:pPr>
        <w:tabs>
          <w:tab w:pos="1790" w:val="left" w:leader="none"/>
          <w:tab w:pos="2467" w:val="left" w:leader="none"/>
        </w:tabs>
        <w:spacing w:before="9"/>
        <w:ind w:left="873" w:right="-91" w:firstLine="0"/>
        <w:jc w:val="left"/>
        <w:rPr>
          <w:rFonts w:ascii="Arial" w:hAnsi="Arial" w:cs="Arial" w:eastAsia="Arial" w:hint="default"/>
          <w:sz w:val="12"/>
          <w:szCs w:val="12"/>
        </w:rPr>
      </w:pPr>
      <w:r>
        <w:rPr>
          <w:rFonts w:ascii="Arial" w:hAnsi="Arial" w:cs="Arial" w:eastAsia="Arial" w:hint="default"/>
          <w:w w:val="101"/>
          <w:sz w:val="12"/>
          <w:szCs w:val="12"/>
        </w:rPr>
        <w:t>Pr</w:t>
      </w:r>
      <w:r>
        <w:rPr>
          <w:rFonts w:ascii="Arial" w:hAnsi="Arial" w:cs="Arial" w:eastAsia="Arial" w:hint="default"/>
          <w:spacing w:val="-6"/>
          <w:w w:val="101"/>
          <w:sz w:val="12"/>
          <w:szCs w:val="12"/>
        </w:rPr>
        <w:t>i</w:t>
      </w:r>
      <w:r>
        <w:rPr>
          <w:rFonts w:ascii="Arial" w:hAnsi="Arial" w:cs="Arial" w:eastAsia="Arial" w:hint="default"/>
          <w:w w:val="124"/>
          <w:sz w:val="12"/>
          <w:szCs w:val="12"/>
        </w:rPr>
        <w:t>nt</w:t>
      </w:r>
      <w:r>
        <w:rPr>
          <w:rFonts w:ascii="Arial" w:hAnsi="Arial" w:cs="Arial" w:eastAsia="Arial" w:hint="default"/>
          <w:spacing w:val="-15"/>
          <w:w w:val="124"/>
          <w:sz w:val="12"/>
          <w:szCs w:val="12"/>
        </w:rPr>
        <w:t>•</w:t>
      </w:r>
      <w:r>
        <w:rPr>
          <w:rFonts w:ascii="細明體_HKSCS" w:hAnsi="細明體_HKSCS" w:cs="細明體_HKSCS" w:eastAsia="細明體_HKSCS" w:hint="default"/>
          <w:spacing w:val="-53"/>
          <w:w w:val="64"/>
          <w:sz w:val="15"/>
          <w:szCs w:val="15"/>
        </w:rPr>
        <w:t>『</w:t>
      </w:r>
      <w:r>
        <w:rPr>
          <w:rFonts w:ascii="Arial" w:hAnsi="Arial" w:cs="Arial" w:eastAsia="Arial" w:hint="default"/>
          <w:w w:val="81"/>
          <w:sz w:val="12"/>
          <w:szCs w:val="12"/>
        </w:rPr>
        <w:t>S</w:t>
      </w:r>
      <w:r>
        <w:rPr>
          <w:rFonts w:ascii="Arial" w:hAnsi="Arial" w:cs="Arial" w:eastAsia="Arial" w:hint="default"/>
          <w:sz w:val="12"/>
          <w:szCs w:val="12"/>
        </w:rPr>
        <w:tab/>
      </w:r>
      <w:r>
        <w:rPr>
          <w:rFonts w:ascii="Arial" w:hAnsi="Arial" w:cs="Arial" w:eastAsia="Arial" w:hint="default"/>
          <w:w w:val="92"/>
          <w:position w:val="1"/>
          <w:sz w:val="12"/>
          <w:szCs w:val="12"/>
        </w:rPr>
        <w:t>Sound</w:t>
      </w:r>
      <w:r>
        <w:rPr>
          <w:rFonts w:ascii="Arial" w:hAnsi="Arial" w:cs="Arial" w:eastAsia="Arial" w:hint="default"/>
          <w:position w:val="1"/>
          <w:sz w:val="12"/>
          <w:szCs w:val="12"/>
        </w:rPr>
        <w:tab/>
      </w:r>
      <w:r>
        <w:rPr>
          <w:rFonts w:ascii="Arial" w:hAnsi="Arial" w:cs="Arial" w:eastAsia="Arial" w:hint="default"/>
          <w:w w:val="88"/>
          <w:sz w:val="12"/>
          <w:szCs w:val="12"/>
        </w:rPr>
        <w:t>Wa</w:t>
      </w:r>
      <w:r>
        <w:rPr>
          <w:rFonts w:ascii="Arial" w:hAnsi="Arial" w:cs="Arial" w:eastAsia="Arial" w:hint="default"/>
          <w:spacing w:val="2"/>
          <w:w w:val="88"/>
          <w:sz w:val="12"/>
          <w:szCs w:val="12"/>
        </w:rPr>
        <w:t>c</w:t>
      </w:r>
      <w:r>
        <w:rPr>
          <w:rFonts w:ascii="細明體_HKSCS" w:hAnsi="細明體_HKSCS" w:cs="細明體_HKSCS" w:eastAsia="細明體_HKSCS" w:hint="default"/>
          <w:spacing w:val="-252"/>
          <w:w w:val="106"/>
          <w:sz w:val="31"/>
          <w:szCs w:val="31"/>
        </w:rPr>
        <w:t>。</w:t>
      </w:r>
      <w:r>
        <w:rPr>
          <w:rFonts w:ascii="Arial" w:hAnsi="Arial" w:cs="Arial" w:eastAsia="Arial" w:hint="default"/>
          <w:w w:val="115"/>
          <w:sz w:val="12"/>
          <w:szCs w:val="12"/>
        </w:rPr>
        <w:t>mr.ib</w:t>
      </w:r>
      <w:r>
        <w:rPr>
          <w:rFonts w:ascii="Arial" w:hAnsi="Arial" w:cs="Arial" w:eastAsia="Arial" w:hint="default"/>
          <w:spacing w:val="-9"/>
          <w:w w:val="115"/>
          <w:sz w:val="12"/>
          <w:szCs w:val="12"/>
        </w:rPr>
        <w:t>l</w:t>
      </w:r>
      <w:r>
        <w:rPr>
          <w:rFonts w:ascii="Arial" w:hAnsi="Arial" w:cs="Arial" w:eastAsia="Arial" w:hint="default"/>
          <w:w w:val="109"/>
          <w:sz w:val="12"/>
          <w:szCs w:val="12"/>
        </w:rPr>
        <w:t>et</w:t>
      </w:r>
      <w:r>
        <w:rPr>
          <w:rFonts w:ascii="Arial" w:hAnsi="Arial" w:cs="Arial" w:eastAsia="Arial" w:hint="default"/>
          <w:sz w:val="12"/>
          <w:szCs w:val="12"/>
        </w:rPr>
      </w:r>
    </w:p>
    <w:p>
      <w:pPr>
        <w:spacing w:line="240" w:lineRule="auto" w:before="2"/>
        <w:ind w:right="0"/>
        <w:rPr>
          <w:rFonts w:ascii="Arial" w:hAnsi="Arial" w:cs="Arial" w:eastAsia="Arial" w:hint="default"/>
          <w:sz w:val="26"/>
          <w:szCs w:val="26"/>
        </w:rPr>
      </w:pPr>
    </w:p>
    <w:p>
      <w:pPr>
        <w:spacing w:line="107" w:lineRule="exact" w:before="0"/>
        <w:ind w:left="686" w:right="-91" w:firstLine="0"/>
        <w:jc w:val="left"/>
        <w:rPr>
          <w:rFonts w:ascii="Arial" w:hAnsi="Arial" w:cs="Arial" w:eastAsia="Arial" w:hint="default"/>
          <w:sz w:val="12"/>
          <w:szCs w:val="12"/>
        </w:rPr>
      </w:pPr>
      <w:r>
        <w:rPr/>
        <w:pict>
          <v:shape style="position:absolute;margin-left:176.279999pt;margin-top:5.362388pt;width:4.75pt;height:33.5pt;mso-position-horizontal-relative:page;mso-position-vertical-relative:paragraph;z-index:2560" type="#_x0000_t202" filled="false" stroked="false">
            <v:textbox inset="0,0,0,0">
              <w:txbxContent>
                <w:p>
                  <w:pPr>
                    <w:spacing w:line="670" w:lineRule="exact" w:before="0"/>
                    <w:ind w:left="0" w:right="0" w:firstLine="0"/>
                    <w:jc w:val="left"/>
                    <w:rPr>
                      <w:rFonts w:ascii="Arial" w:hAnsi="Arial" w:cs="Arial" w:eastAsia="Arial" w:hint="default"/>
                      <w:sz w:val="67"/>
                      <w:szCs w:val="67"/>
                    </w:rPr>
                  </w:pPr>
                  <w:r>
                    <w:rPr>
                      <w:rFonts w:ascii="Arial"/>
                      <w:w w:val="50"/>
                      <w:sz w:val="67"/>
                    </w:rPr>
                    <w:t>I</w:t>
                  </w:r>
                  <w:r>
                    <w:rPr>
                      <w:rFonts w:ascii="Arial"/>
                      <w:sz w:val="67"/>
                    </w:rPr>
                  </w:r>
                </w:p>
              </w:txbxContent>
            </v:textbox>
            <w10:wrap type="none"/>
          </v:shape>
        </w:pict>
      </w:r>
      <w:r>
        <w:rPr/>
        <w:pict>
          <v:shape style="position:absolute;margin-left:218.039993pt;margin-top:5.362388pt;width:50.2pt;height:33.5pt;mso-position-horizontal-relative:page;mso-position-vertical-relative:paragraph;z-index:2584" type="#_x0000_t202" filled="false" stroked="false">
            <v:textbox inset="0,0,0,0">
              <w:txbxContent>
                <w:p>
                  <w:pPr>
                    <w:spacing w:line="670" w:lineRule="exact" w:before="0"/>
                    <w:ind w:left="0" w:right="0" w:firstLine="0"/>
                    <w:jc w:val="left"/>
                    <w:rPr>
                      <w:rFonts w:ascii="細明體_HKSCS" w:hAnsi="細明體_HKSCS" w:cs="細明體_HKSCS" w:eastAsia="細明體_HKSCS" w:hint="default"/>
                      <w:sz w:val="51"/>
                      <w:szCs w:val="51"/>
                    </w:rPr>
                  </w:pPr>
                  <w:r>
                    <w:rPr>
                      <w:rFonts w:ascii="Arial" w:hAnsi="Arial" w:cs="Arial" w:eastAsia="Arial" w:hint="default"/>
                      <w:w w:val="80"/>
                      <w:sz w:val="67"/>
                      <w:szCs w:val="67"/>
                    </w:rPr>
                    <w:t>I</w:t>
                  </w:r>
                  <w:r>
                    <w:rPr>
                      <w:rFonts w:ascii="Arial" w:hAnsi="Arial" w:cs="Arial" w:eastAsia="Arial" w:hint="default"/>
                      <w:spacing w:val="-111"/>
                      <w:w w:val="80"/>
                      <w:sz w:val="67"/>
                      <w:szCs w:val="67"/>
                    </w:rPr>
                    <w:t> </w:t>
                  </w:r>
                  <w:r>
                    <w:rPr>
                      <w:rFonts w:ascii="細明體_HKSCS" w:hAnsi="細明體_HKSCS" w:cs="細明體_HKSCS" w:eastAsia="細明體_HKSCS" w:hint="default"/>
                      <w:w w:val="80"/>
                      <w:sz w:val="51"/>
                      <w:szCs w:val="51"/>
                    </w:rPr>
                    <w:t>結』</w:t>
                  </w:r>
                  <w:r>
                    <w:rPr>
                      <w:rFonts w:ascii="細明體_HKSCS" w:hAnsi="細明體_HKSCS" w:cs="細明體_HKSCS" w:eastAsia="細明體_HKSCS" w:hint="default"/>
                      <w:sz w:val="51"/>
                      <w:szCs w:val="51"/>
                    </w:rPr>
                  </w:r>
                </w:p>
              </w:txbxContent>
            </v:textbox>
            <w10:wrap type="none"/>
          </v:shape>
        </w:pict>
      </w:r>
      <w:r>
        <w:rPr>
          <w:rFonts w:ascii="Arial"/>
          <w:sz w:val="12"/>
        </w:rPr>
        <w:t>System</w:t>
      </w:r>
    </w:p>
    <w:p>
      <w:pPr>
        <w:spacing w:after="0" w:line="107" w:lineRule="exact"/>
        <w:jc w:val="left"/>
        <w:rPr>
          <w:rFonts w:ascii="Arial" w:hAnsi="Arial" w:cs="Arial" w:eastAsia="Arial" w:hint="default"/>
          <w:sz w:val="12"/>
          <w:szCs w:val="12"/>
        </w:rPr>
        <w:sectPr>
          <w:headerReference w:type="even" r:id="rId70"/>
          <w:pgSz w:w="9470" w:h="13040"/>
          <w:pgMar w:header="0" w:footer="362" w:top="260" w:bottom="620" w:left="1140" w:right="0"/>
        </w:sectPr>
      </w:pPr>
    </w:p>
    <w:p>
      <w:pPr>
        <w:spacing w:line="439" w:lineRule="exact" w:before="0"/>
        <w:ind w:left="0" w:right="322" w:firstLine="0"/>
        <w:jc w:val="right"/>
        <w:rPr>
          <w:rFonts w:ascii="細明體_HKSCS" w:hAnsi="細明體_HKSCS" w:cs="細明體_HKSCS" w:eastAsia="細明體_HKSCS" w:hint="default"/>
          <w:sz w:val="37"/>
          <w:szCs w:val="37"/>
        </w:rPr>
      </w:pPr>
      <w:r>
        <w:rPr/>
        <w:pict>
          <v:shape style="position:absolute;margin-left:176.279999pt;margin-top:.745542pt;width:44.16pt;height:2.88pt;mso-position-horizontal-relative:page;mso-position-vertical-relative:paragraph;z-index:2416" type="#_x0000_t75" stroked="false">
            <v:imagedata r:id="rId71" o:title=""/>
          </v:shape>
        </w:pict>
      </w:r>
      <w:r>
        <w:rPr>
          <w:rFonts w:ascii="細明體_HKSCS" w:hAnsi="細明體_HKSCS" w:cs="細明體_HKSCS" w:eastAsia="細明體_HKSCS" w:hint="default"/>
          <w:sz w:val="37"/>
          <w:szCs w:val="37"/>
        </w:rPr>
        <w:t>＠</w:t>
      </w:r>
    </w:p>
    <w:p>
      <w:pPr>
        <w:tabs>
          <w:tab w:pos="907" w:val="left" w:leader="none"/>
        </w:tabs>
        <w:spacing w:before="1"/>
        <w:ind w:left="0" w:right="353" w:firstLine="0"/>
        <w:jc w:val="right"/>
        <w:rPr>
          <w:rFonts w:ascii="Arial" w:hAnsi="Arial" w:cs="Arial" w:eastAsia="Arial" w:hint="default"/>
          <w:sz w:val="12"/>
          <w:szCs w:val="12"/>
        </w:rPr>
      </w:pPr>
      <w:r>
        <w:rPr/>
        <w:pict>
          <v:group style="position:absolute;margin-left:84.660004pt;margin-top:7.597944pt;width:135.8pt;height:13.45pt;mso-position-horizontal-relative:page;mso-position-vertical-relative:paragraph;z-index:2440" coordorigin="1693,152" coordsize="2716,269">
            <v:shape style="position:absolute;left:3526;top:152;width:883;height:269" type="#_x0000_t75" stroked="false">
              <v:imagedata r:id="rId72" o:title=""/>
            </v:shape>
            <v:group style="position:absolute;left:1699;top:382;width:1856;height:2" coordorigin="1699,382" coordsize="1856,2">
              <v:shape style="position:absolute;left:1699;top:382;width:1856;height:2" coordorigin="1699,382" coordsize="1856,0" path="m1699,382l3554,382e" filled="false" stroked="true" strokeweight=".6pt" strokecolor="#000000">
                <v:path arrowok="t"/>
              </v:shape>
            </v:group>
            <w10:wrap type="none"/>
          </v:group>
        </w:pict>
      </w:r>
      <w:r>
        <w:rPr>
          <w:rFonts w:ascii="Arial"/>
          <w:w w:val="90"/>
          <w:sz w:val="12"/>
        </w:rPr>
        <w:t>Backups</w:t>
        <w:tab/>
      </w:r>
      <w:r>
        <w:rPr>
          <w:rFonts w:ascii="Arial"/>
          <w:w w:val="75"/>
          <w:sz w:val="12"/>
        </w:rPr>
        <w:t>Deta11s</w:t>
      </w:r>
      <w:r>
        <w:rPr>
          <w:rFonts w:ascii="Arial"/>
          <w:sz w:val="12"/>
        </w:rPr>
      </w:r>
    </w:p>
    <w:p>
      <w:pPr>
        <w:spacing w:line="240" w:lineRule="auto" w:before="0"/>
        <w:ind w:right="0"/>
        <w:rPr>
          <w:rFonts w:ascii="Arial" w:hAnsi="Arial" w:cs="Arial" w:eastAsia="Arial" w:hint="default"/>
          <w:sz w:val="12"/>
          <w:szCs w:val="12"/>
        </w:rPr>
      </w:pPr>
      <w:r>
        <w:rPr/>
        <w:br w:type="column"/>
      </w:r>
      <w:r>
        <w:rPr>
          <w:rFonts w:ascii="Arial"/>
          <w:sz w:val="12"/>
        </w:rPr>
      </w:r>
    </w:p>
    <w:p>
      <w:pPr>
        <w:spacing w:line="240" w:lineRule="auto" w:before="0"/>
        <w:ind w:right="0"/>
        <w:rPr>
          <w:rFonts w:ascii="Arial" w:hAnsi="Arial" w:cs="Arial" w:eastAsia="Arial" w:hint="default"/>
          <w:sz w:val="12"/>
          <w:szCs w:val="12"/>
        </w:rPr>
      </w:pPr>
    </w:p>
    <w:p>
      <w:pPr>
        <w:spacing w:line="240" w:lineRule="auto" w:before="5"/>
        <w:ind w:right="0"/>
        <w:rPr>
          <w:rFonts w:ascii="Arial" w:hAnsi="Arial" w:cs="Arial" w:eastAsia="Arial" w:hint="default"/>
          <w:sz w:val="13"/>
          <w:szCs w:val="13"/>
        </w:rPr>
      </w:pPr>
    </w:p>
    <w:p>
      <w:pPr>
        <w:spacing w:before="0"/>
        <w:ind w:left="23" w:right="-19" w:firstLine="0"/>
        <w:jc w:val="left"/>
        <w:rPr>
          <w:rFonts w:ascii="Arial" w:hAnsi="Arial" w:cs="Arial" w:eastAsia="Arial" w:hint="default"/>
          <w:sz w:val="12"/>
          <w:szCs w:val="12"/>
        </w:rPr>
      </w:pPr>
      <w:r>
        <w:rPr>
          <w:rFonts w:ascii="Arial"/>
          <w:w w:val="318"/>
          <w:sz w:val="12"/>
        </w:rPr>
        <w:t>so</w:t>
      </w:r>
      <w:r>
        <w:rPr>
          <w:rFonts w:ascii="Arial"/>
          <w:spacing w:val="-12"/>
          <w:w w:val="318"/>
          <w:sz w:val="12"/>
        </w:rPr>
        <w:t>!</w:t>
      </w:r>
      <w:r>
        <w:rPr>
          <w:rFonts w:ascii="Arial"/>
          <w:w w:val="97"/>
          <w:sz w:val="12"/>
        </w:rPr>
        <w:t>&amp;</w:t>
      </w:r>
      <w:r>
        <w:rPr>
          <w:rFonts w:ascii="Arial"/>
          <w:sz w:val="12"/>
        </w:rPr>
      </w:r>
    </w:p>
    <w:p>
      <w:pPr>
        <w:tabs>
          <w:tab w:pos="2137" w:val="left" w:leader="none"/>
        </w:tabs>
        <w:spacing w:line="445" w:lineRule="exact" w:before="0"/>
        <w:ind w:left="1278" w:right="0" w:firstLine="0"/>
        <w:jc w:val="left"/>
        <w:rPr>
          <w:rFonts w:ascii="細明體_HKSCS" w:hAnsi="細明體_HKSCS" w:cs="細明體_HKSCS" w:eastAsia="細明體_HKSCS" w:hint="default"/>
          <w:sz w:val="35"/>
          <w:szCs w:val="35"/>
        </w:rPr>
      </w:pPr>
      <w:r>
        <w:rPr/>
        <w:br w:type="column"/>
      </w:r>
      <w:r>
        <w:rPr>
          <w:rFonts w:ascii="細明體_HKSCS" w:hAnsi="細明體_HKSCS" w:cs="細明體_HKSCS" w:eastAsia="細明體_HKSCS" w:hint="default"/>
          <w:sz w:val="33"/>
          <w:szCs w:val="33"/>
        </w:rPr>
        <w:t>＠</w:t>
        <w:tab/>
      </w:r>
      <w:r>
        <w:rPr>
          <w:rFonts w:ascii="細明體_HKSCS" w:hAnsi="細明體_HKSCS" w:cs="細明體_HKSCS" w:eastAsia="細明體_HKSCS" w:hint="default"/>
          <w:w w:val="105"/>
          <w:sz w:val="35"/>
          <w:szCs w:val="35"/>
        </w:rPr>
        <w:t>品</w:t>
      </w:r>
      <w:r>
        <w:rPr>
          <w:rFonts w:ascii="細明體_HKSCS" w:hAnsi="細明體_HKSCS" w:cs="細明體_HKSCS" w:eastAsia="細明體_HKSCS" w:hint="default"/>
          <w:sz w:val="35"/>
          <w:szCs w:val="35"/>
        </w:rPr>
      </w:r>
    </w:p>
    <w:p>
      <w:pPr>
        <w:tabs>
          <w:tab w:pos="2190" w:val="left" w:leader="none"/>
        </w:tabs>
        <w:spacing w:line="131" w:lineRule="exact" w:before="0"/>
        <w:ind w:left="1196" w:right="0" w:firstLine="0"/>
        <w:jc w:val="left"/>
        <w:rPr>
          <w:rFonts w:ascii="Arial" w:hAnsi="Arial" w:cs="Arial" w:eastAsia="Arial" w:hint="default"/>
          <w:sz w:val="12"/>
          <w:szCs w:val="12"/>
        </w:rPr>
      </w:pPr>
      <w:r>
        <w:rPr>
          <w:rFonts w:ascii="Arial"/>
          <w:spacing w:val="-2"/>
          <w:w w:val="95"/>
          <w:sz w:val="12"/>
        </w:rPr>
        <w:t>Universal</w:t>
        <w:tab/>
      </w:r>
      <w:r>
        <w:rPr>
          <w:rFonts w:ascii="Arial"/>
          <w:sz w:val="12"/>
        </w:rPr>
        <w:t>User</w:t>
      </w:r>
    </w:p>
    <w:p>
      <w:pPr>
        <w:tabs>
          <w:tab w:pos="2060" w:val="left" w:leader="none"/>
        </w:tabs>
        <w:spacing w:line="131" w:lineRule="exact" w:before="0"/>
        <w:ind w:left="1254" w:right="0" w:firstLine="0"/>
        <w:jc w:val="left"/>
        <w:rPr>
          <w:rFonts w:ascii="Arial" w:hAnsi="Arial" w:cs="Arial" w:eastAsia="Arial" w:hint="default"/>
          <w:sz w:val="12"/>
          <w:szCs w:val="12"/>
        </w:rPr>
      </w:pPr>
      <w:r>
        <w:rPr>
          <w:rFonts w:ascii="Arial"/>
          <w:w w:val="85"/>
          <w:sz w:val="12"/>
        </w:rPr>
        <w:t>Access</w:t>
        <w:tab/>
      </w:r>
      <w:r>
        <w:rPr>
          <w:rFonts w:ascii="Arial"/>
          <w:sz w:val="12"/>
        </w:rPr>
        <w:t>Accounts</w:t>
      </w:r>
    </w:p>
    <w:p>
      <w:pPr>
        <w:spacing w:after="0" w:line="131" w:lineRule="exact"/>
        <w:jc w:val="left"/>
        <w:rPr>
          <w:rFonts w:ascii="Arial" w:hAnsi="Arial" w:cs="Arial" w:eastAsia="Arial" w:hint="default"/>
          <w:sz w:val="12"/>
          <w:szCs w:val="12"/>
        </w:rPr>
        <w:sectPr>
          <w:type w:val="continuous"/>
          <w:pgSz w:w="9470" w:h="13040"/>
          <w:pgMar w:top="0" w:bottom="0" w:left="1140" w:right="0"/>
          <w:cols w:num="3" w:equalWidth="0">
            <w:col w:w="2481" w:space="40"/>
            <w:col w:w="602" w:space="40"/>
            <w:col w:w="5167"/>
          </w:cols>
        </w:sectPr>
      </w:pPr>
    </w:p>
    <w:p>
      <w:pPr>
        <w:spacing w:line="240" w:lineRule="auto" w:before="8"/>
        <w:ind w:right="0"/>
        <w:rPr>
          <w:rFonts w:ascii="Arial" w:hAnsi="Arial" w:cs="Arial" w:eastAsia="Arial" w:hint="default"/>
          <w:sz w:val="9"/>
          <w:szCs w:val="9"/>
        </w:rPr>
      </w:pPr>
    </w:p>
    <w:p>
      <w:pPr>
        <w:spacing w:line="20" w:lineRule="exact"/>
        <w:ind w:left="3814" w:right="0" w:firstLine="0"/>
        <w:rPr>
          <w:rFonts w:ascii="Arial" w:hAnsi="Arial" w:cs="Arial" w:eastAsia="Arial" w:hint="default"/>
          <w:sz w:val="2"/>
          <w:szCs w:val="2"/>
        </w:rPr>
      </w:pPr>
      <w:r>
        <w:rPr>
          <w:rFonts w:ascii="Arial" w:hAnsi="Arial" w:cs="Arial" w:eastAsia="Arial" w:hint="default"/>
          <w:sz w:val="2"/>
          <w:szCs w:val="2"/>
        </w:rPr>
        <w:pict>
          <v:group style="width:108.4pt;height:.6pt;mso-position-horizontal-relative:char;mso-position-vertical-relative:line" coordorigin="0,0" coordsize="2168,12">
            <v:group style="position:absolute;left:6;top:6;width:2156;height:2" coordorigin="6,6" coordsize="2156,2">
              <v:shape style="position:absolute;left:6;top:6;width:2156;height:2" coordorigin="6,6" coordsize="2156,0" path="m6,6l2161,6e" filled="false" stroked="true" strokeweight=".6pt" strokecolor="#000000">
                <v:path arrowok="t"/>
              </v:shape>
            </v:group>
          </v:group>
        </w:pict>
      </w:r>
      <w:r>
        <w:rPr>
          <w:rFonts w:ascii="Arial" w:hAnsi="Arial" w:cs="Arial" w:eastAsia="Arial" w:hint="default"/>
          <w:sz w:val="2"/>
          <w:szCs w:val="2"/>
        </w:rPr>
      </w:r>
    </w:p>
    <w:p>
      <w:pPr>
        <w:spacing w:before="46"/>
        <w:ind w:left="842" w:right="1711"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2.8</w:t>
      </w:r>
      <w:r>
        <w:rPr>
          <w:rFonts w:ascii="Times New Roman" w:hAnsi="Times New Roman" w:cs="Times New Roman" w:eastAsia="Times New Roman" w:hint="default"/>
          <w:spacing w:val="-12"/>
          <w:w w:val="110"/>
          <w:sz w:val="19"/>
          <w:szCs w:val="19"/>
        </w:rPr>
        <w:t> </w:t>
      </w:r>
      <w:r>
        <w:rPr>
          <w:rFonts w:ascii="細明體_HKSCS" w:hAnsi="細明體_HKSCS" w:cs="細明體_HKSCS" w:eastAsia="細明體_HKSCS" w:hint="default"/>
          <w:w w:val="110"/>
          <w:sz w:val="18"/>
          <w:szCs w:val="18"/>
        </w:rPr>
        <w:t>系統設定</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24"/>
          <w:szCs w:val="24"/>
        </w:rPr>
      </w:pPr>
    </w:p>
    <w:p>
      <w:pPr>
        <w:spacing w:before="0"/>
        <w:ind w:left="696" w:right="-9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55"/>
          <w:sz w:val="10"/>
          <w:szCs w:val="10"/>
        </w:rPr>
      </w:r>
      <w:r>
        <w:rPr>
          <w:rFonts w:ascii="細明體_HKSCS" w:hAnsi="細明體_HKSCS" w:cs="細明體_HKSCS" w:eastAsia="細明體_HKSCS" w:hint="default"/>
          <w:spacing w:val="-16"/>
          <w:w w:val="155"/>
          <w:sz w:val="10"/>
          <w:szCs w:val="10"/>
          <w:u w:val="single" w:color="000000"/>
        </w:rPr>
        <w:t>的</w:t>
      </w:r>
      <w:r>
        <w:rPr>
          <w:rFonts w:ascii="Arial" w:hAnsi="Arial" w:cs="Arial" w:eastAsia="Arial" w:hint="default"/>
          <w:spacing w:val="-5"/>
          <w:w w:val="82"/>
          <w:sz w:val="12"/>
          <w:szCs w:val="12"/>
          <w:u w:val="single" w:color="000000"/>
        </w:rPr>
        <w:t>U</w:t>
      </w:r>
      <w:r>
        <w:rPr>
          <w:rFonts w:ascii="細明體_HKSCS" w:hAnsi="細明體_HKSCS" w:cs="細明體_HKSCS" w:eastAsia="細明體_HKSCS" w:hint="default"/>
          <w:w w:val="140"/>
          <w:sz w:val="9"/>
          <w:szCs w:val="9"/>
          <w:u w:val="single" w:color="000000"/>
        </w:rPr>
        <w:t>耐晶伽圖阻</w:t>
      </w:r>
      <w:r>
        <w:rPr>
          <w:rFonts w:ascii="細明體_HKSCS" w:hAnsi="細明體_HKSCS" w:cs="細明體_HKSCS" w:eastAsia="細明體_HKSCS" w:hint="default"/>
          <w:sz w:val="9"/>
          <w:szCs w:val="9"/>
          <w:u w:val="single" w:color="000000"/>
        </w:rPr>
        <w:t> </w:t>
      </w:r>
      <w:r>
        <w:rPr>
          <w:rFonts w:ascii="細明體_HKSCS" w:hAnsi="細明體_HKSCS" w:cs="細明體_HKSCS" w:eastAsia="細明體_HKSCS" w:hint="default"/>
          <w:spacing w:val="-15"/>
          <w:sz w:val="9"/>
          <w:szCs w:val="9"/>
          <w:u w:val="single" w:color="000000"/>
        </w:rPr>
        <w:t> </w:t>
      </w:r>
      <w:r>
        <w:rPr>
          <w:rFonts w:ascii="細明體_HKSCS" w:hAnsi="細明體_HKSCS" w:cs="細明體_HKSCS" w:eastAsia="細明體_HKSCS" w:hint="default"/>
          <w:spacing w:val="-15"/>
          <w:sz w:val="9"/>
          <w:szCs w:val="9"/>
        </w:rPr>
      </w:r>
      <w:r>
        <w:rPr>
          <w:rFonts w:ascii="細明體_HKSCS" w:hAnsi="細明體_HKSCS" w:cs="細明體_HKSCS" w:eastAsia="細明體_HKSCS" w:hint="default"/>
          <w:spacing w:val="-31"/>
          <w:sz w:val="9"/>
          <w:szCs w:val="9"/>
        </w:rPr>
        <w:t> </w:t>
      </w:r>
      <w:r>
        <w:rPr>
          <w:rFonts w:ascii="細明體_HKSCS" w:hAnsi="細明體_HKSCS" w:cs="細明體_HKSCS" w:eastAsia="細明體_HKSCS" w:hint="default"/>
          <w:spacing w:val="-31"/>
          <w:w w:val="138"/>
          <w:sz w:val="9"/>
          <w:szCs w:val="9"/>
        </w:rPr>
      </w:r>
      <w:r>
        <w:rPr>
          <w:rFonts w:ascii="細明體_HKSCS" w:hAnsi="細明體_HKSCS" w:cs="細明體_HKSCS" w:eastAsia="細明體_HKSCS" w:hint="default"/>
          <w:spacing w:val="-38"/>
          <w:w w:val="138"/>
          <w:sz w:val="9"/>
          <w:szCs w:val="9"/>
          <w:u w:val="single" w:color="000000"/>
        </w:rPr>
        <w:t>自</w:t>
      </w:r>
      <w:r>
        <w:rPr>
          <w:rFonts w:ascii="細明體_HKSCS" w:hAnsi="細明體_HKSCS" w:cs="細明體_HKSCS" w:eastAsia="細明體_HKSCS" w:hint="default"/>
          <w:spacing w:val="-21"/>
          <w:w w:val="145"/>
          <w:sz w:val="9"/>
          <w:szCs w:val="9"/>
          <w:u w:val="single" w:color="000000"/>
        </w:rPr>
        <w:t>由</w:t>
      </w:r>
      <w:r>
        <w:rPr>
          <w:rFonts w:ascii="Arial" w:hAnsi="Arial" w:cs="Arial" w:eastAsia="Arial" w:hint="default"/>
          <w:w w:val="89"/>
          <w:sz w:val="12"/>
          <w:szCs w:val="12"/>
          <w:u w:val="single" w:color="000000"/>
        </w:rPr>
        <w:t>e</w:t>
      </w:r>
      <w:r>
        <w:rPr>
          <w:rFonts w:ascii="Arial" w:hAnsi="Arial" w:cs="Arial" w:eastAsia="Arial" w:hint="default"/>
          <w:w w:val="89"/>
          <w:sz w:val="12"/>
          <w:szCs w:val="12"/>
          <w:u w:val="single" w:color="000000"/>
        </w:rPr>
        <w:t>r</w:t>
      </w:r>
      <w:r>
        <w:rPr>
          <w:rFonts w:ascii="細明體_HKSCS" w:hAnsi="細明體_HKSCS" w:cs="細明體_HKSCS" w:eastAsia="細明體_HKSCS" w:hint="default"/>
          <w:w w:val="198"/>
          <w:sz w:val="9"/>
          <w:szCs w:val="9"/>
          <w:u w:val="single" w:color="000000"/>
        </w:rPr>
        <w:t>甜</w:t>
      </w:r>
      <w:r>
        <w:rPr>
          <w:rFonts w:ascii="細明體_HKSCS" w:hAnsi="細明體_HKSCS" w:cs="細明體_HKSCS" w:eastAsia="細明體_HKSCS" w:hint="default"/>
          <w:spacing w:val="-6"/>
          <w:w w:val="198"/>
          <w:sz w:val="9"/>
          <w:szCs w:val="9"/>
          <w:u w:val="single" w:color="000000"/>
        </w:rPr>
        <w:t>岫</w:t>
      </w:r>
      <w:r>
        <w:rPr>
          <w:rFonts w:ascii="Arial" w:hAnsi="Arial" w:cs="Arial" w:eastAsia="Arial" w:hint="default"/>
          <w:w w:val="99"/>
          <w:sz w:val="12"/>
          <w:szCs w:val="12"/>
          <w:u w:val="single" w:color="000000"/>
        </w:rPr>
        <w:t>r</w:t>
      </w:r>
      <w:r>
        <w:rPr>
          <w:rFonts w:ascii="Arial" w:hAnsi="Arial" w:cs="Arial" w:eastAsia="Arial" w:hint="default"/>
          <w:w w:val="99"/>
          <w:sz w:val="12"/>
          <w:szCs w:val="12"/>
          <w:u w:val="single" w:color="000000"/>
        </w:rPr>
        <w:t>e</w:t>
      </w:r>
      <w:r>
        <w:rPr>
          <w:rFonts w:ascii="Arial" w:hAnsi="Arial" w:cs="Arial" w:eastAsia="Arial" w:hint="default"/>
          <w:sz w:val="12"/>
          <w:szCs w:val="12"/>
          <w:u w:val="single" w:color="000000"/>
        </w:rPr>
        <w:t>  </w:t>
      </w:r>
      <w:r>
        <w:rPr>
          <w:rFonts w:ascii="Arial" w:hAnsi="Arial" w:cs="Arial" w:eastAsia="Arial" w:hint="default"/>
          <w:spacing w:val="-6"/>
          <w:sz w:val="12"/>
          <w:szCs w:val="12"/>
          <w:u w:val="single" w:color="000000"/>
        </w:rPr>
        <w:t> </w:t>
      </w:r>
      <w:r>
        <w:rPr>
          <w:rFonts w:ascii="Arial" w:hAnsi="Arial" w:cs="Arial" w:eastAsia="Arial" w:hint="default"/>
          <w:w w:val="87"/>
          <w:sz w:val="12"/>
          <w:szCs w:val="12"/>
          <w:u w:val="single" w:color="000000"/>
        </w:rPr>
        <w:t>U</w:t>
      </w:r>
      <w:r>
        <w:rPr>
          <w:rFonts w:ascii="Arial" w:hAnsi="Arial" w:cs="Arial" w:eastAsia="Arial" w:hint="default"/>
          <w:spacing w:val="-6"/>
          <w:w w:val="87"/>
          <w:sz w:val="12"/>
          <w:szCs w:val="12"/>
          <w:u w:val="single" w:color="000000"/>
        </w:rPr>
        <w:t>p</w:t>
      </w:r>
      <w:r>
        <w:rPr>
          <w:rFonts w:ascii="細明體_HKSCS" w:hAnsi="細明體_HKSCS" w:cs="細明體_HKSCS" w:eastAsia="細明體_HKSCS" w:hint="default"/>
          <w:spacing w:val="-4"/>
          <w:w w:val="124"/>
          <w:sz w:val="10"/>
          <w:szCs w:val="10"/>
          <w:u w:val="single" w:color="000000"/>
        </w:rPr>
        <w:t>血</w:t>
      </w:r>
      <w:r>
        <w:rPr>
          <w:rFonts w:ascii="Arial" w:hAnsi="Arial" w:cs="Arial" w:eastAsia="Arial" w:hint="default"/>
          <w:w w:val="87"/>
          <w:sz w:val="12"/>
          <w:szCs w:val="12"/>
          <w:u w:val="single" w:color="000000"/>
        </w:rPr>
        <w:t>te</w:t>
      </w:r>
      <w:r>
        <w:rPr>
          <w:rFonts w:ascii="Arial" w:hAnsi="Arial" w:cs="Arial" w:eastAsia="Arial" w:hint="default"/>
          <w:w w:val="87"/>
          <w:sz w:val="12"/>
          <w:szCs w:val="12"/>
          <w:u w:val="single" w:color="000000"/>
        </w:rPr>
        <w:t>5</w:t>
      </w:r>
      <w:r>
        <w:rPr>
          <w:rFonts w:ascii="Arial" w:hAnsi="Arial" w:cs="Arial" w:eastAsia="Arial" w:hint="default"/>
          <w:sz w:val="12"/>
          <w:szCs w:val="12"/>
          <w:u w:val="single" w:color="000000"/>
        </w:rPr>
        <w:t>  </w:t>
      </w:r>
      <w:r>
        <w:rPr>
          <w:rFonts w:ascii="Arial" w:hAnsi="Arial" w:cs="Arial" w:eastAsia="Arial" w:hint="default"/>
          <w:spacing w:val="-6"/>
          <w:sz w:val="12"/>
          <w:szCs w:val="12"/>
          <w:u w:val="single" w:color="000000"/>
        </w:rPr>
        <w:t> </w:t>
      </w:r>
      <w:r>
        <w:rPr>
          <w:rFonts w:ascii="Arial" w:hAnsi="Arial" w:cs="Arial" w:eastAsia="Arial" w:hint="default"/>
          <w:spacing w:val="-6"/>
          <w:sz w:val="12"/>
          <w:szCs w:val="12"/>
        </w:rPr>
      </w:r>
      <w:r>
        <w:rPr>
          <w:rFonts w:ascii="Arial" w:hAnsi="Arial" w:cs="Arial" w:eastAsia="Arial" w:hint="default"/>
          <w:spacing w:val="-21"/>
          <w:sz w:val="12"/>
          <w:szCs w:val="12"/>
        </w:rPr>
        <w:t> </w:t>
      </w:r>
      <w:r>
        <w:rPr>
          <w:rFonts w:ascii="Arial" w:hAnsi="Arial" w:cs="Arial" w:eastAsia="Arial" w:hint="default"/>
          <w:spacing w:val="-21"/>
          <w:w w:val="98"/>
          <w:sz w:val="12"/>
          <w:szCs w:val="12"/>
        </w:rPr>
      </w:r>
      <w:r>
        <w:rPr>
          <w:rFonts w:ascii="Arial" w:hAnsi="Arial" w:cs="Arial" w:eastAsia="Arial" w:hint="default"/>
          <w:w w:val="98"/>
          <w:sz w:val="12"/>
          <w:szCs w:val="12"/>
          <w:u w:val="single" w:color="000000"/>
        </w:rPr>
        <w:t>Aut</w:t>
      </w:r>
      <w:r>
        <w:rPr>
          <w:rFonts w:ascii="Arial" w:hAnsi="Arial" w:cs="Arial" w:eastAsia="Arial" w:hint="default"/>
          <w:spacing w:val="-5"/>
          <w:w w:val="98"/>
          <w:sz w:val="12"/>
          <w:szCs w:val="12"/>
          <w:u w:val="single" w:color="000000"/>
        </w:rPr>
        <w:t>h</w:t>
      </w:r>
      <w:r>
        <w:rPr>
          <w:rFonts w:ascii="細明體_HKSCS" w:hAnsi="細明體_HKSCS" w:cs="細明體_HKSCS" w:eastAsia="細明體_HKSCS" w:hint="default"/>
          <w:w w:val="117"/>
          <w:sz w:val="15"/>
          <w:szCs w:val="15"/>
          <w:u w:val="single" w:color="000000"/>
        </w:rPr>
        <w:t>叫世</w:t>
      </w:r>
      <w:r>
        <w:rPr>
          <w:rFonts w:ascii="細明體_HKSCS" w:hAnsi="細明體_HKSCS" w:cs="細明體_HKSCS" w:eastAsia="細明體_HKSCS" w:hint="default"/>
          <w:spacing w:val="-18"/>
          <w:w w:val="117"/>
          <w:sz w:val="15"/>
          <w:szCs w:val="15"/>
          <w:u w:val="single" w:color="000000"/>
        </w:rPr>
        <w:t>世</w:t>
      </w:r>
      <w:r>
        <w:rPr>
          <w:rFonts w:ascii="細明體_HKSCS" w:hAnsi="細明體_HKSCS" w:cs="細明體_HKSCS" w:eastAsia="細明體_HKSCS" w:hint="default"/>
          <w:spacing w:val="-18"/>
          <w:w w:val="117"/>
          <w:sz w:val="15"/>
          <w:szCs w:val="15"/>
        </w:rPr>
      </w:r>
      <w:r>
        <w:rPr>
          <w:rFonts w:ascii="Arial" w:hAnsi="Arial" w:cs="Arial" w:eastAsia="Arial" w:hint="default"/>
          <w:spacing w:val="4"/>
          <w:w w:val="158"/>
          <w:sz w:val="15"/>
          <w:szCs w:val="15"/>
        </w:rPr>
        <w:t>j</w:t>
      </w:r>
      <w:r>
        <w:rPr>
          <w:rFonts w:ascii="細明體_HKSCS" w:hAnsi="細明體_HKSCS" w:cs="細明體_HKSCS" w:eastAsia="細明體_HKSCS" w:hint="default"/>
          <w:w w:val="76"/>
          <w:sz w:val="19"/>
          <w:szCs w:val="19"/>
        </w:rPr>
        <w:t>噩噩孟噩噩噩世些壇巨旦控阻</w:t>
      </w:r>
      <w:r>
        <w:rPr>
          <w:rFonts w:ascii="細明體_HKSCS" w:hAnsi="細明體_HKSCS" w:cs="細明體_HKSCS" w:eastAsia="細明體_HKSCS" w:hint="default"/>
          <w:sz w:val="19"/>
          <w:szCs w:val="19"/>
        </w:rPr>
      </w:r>
    </w:p>
    <w:p>
      <w:pPr>
        <w:spacing w:before="100"/>
        <w:ind w:left="782" w:right="-91" w:firstLine="0"/>
        <w:jc w:val="left"/>
        <w:rPr>
          <w:rFonts w:ascii="Arial" w:hAnsi="Arial" w:cs="Arial" w:eastAsia="Arial" w:hint="default"/>
          <w:sz w:val="12"/>
          <w:szCs w:val="12"/>
        </w:rPr>
      </w:pPr>
      <w:r>
        <w:rPr/>
        <w:pict>
          <v:shape style="position:absolute;margin-left:106.199997pt;margin-top:5.514073pt;width:3.05pt;height:27pt;mso-position-horizontal-relative:page;mso-position-vertical-relative:paragraph;z-index:-480928" type="#_x0000_t202" filled="false" stroked="false">
            <v:textbox inset="0,0,0,0">
              <w:txbxContent>
                <w:p>
                  <w:pPr>
                    <w:spacing w:line="540" w:lineRule="exact" w:before="0"/>
                    <w:ind w:left="0" w:right="0" w:firstLine="0"/>
                    <w:jc w:val="left"/>
                    <w:rPr>
                      <w:rFonts w:ascii="細明體_HKSCS" w:hAnsi="細明體_HKSCS" w:cs="細明體_HKSCS" w:eastAsia="細明體_HKSCS" w:hint="default"/>
                      <w:sz w:val="54"/>
                      <w:szCs w:val="54"/>
                    </w:rPr>
                  </w:pPr>
                  <w:r>
                    <w:rPr>
                      <w:rFonts w:ascii="細明體_HKSCS" w:hAnsi="細明體_HKSCS" w:cs="細明體_HKSCS" w:eastAsia="細明體_HKSCS" w:hint="default"/>
                      <w:spacing w:val="-481"/>
                      <w:sz w:val="54"/>
                      <w:szCs w:val="54"/>
                    </w:rPr>
                    <w:t>。</w:t>
                  </w:r>
                  <w:r>
                    <w:rPr>
                      <w:rFonts w:ascii="細明體_HKSCS" w:hAnsi="細明體_HKSCS" w:cs="細明體_HKSCS" w:eastAsia="細明體_HKSCS" w:hint="default"/>
                      <w:sz w:val="54"/>
                      <w:szCs w:val="54"/>
                    </w:rPr>
                  </w:r>
                </w:p>
              </w:txbxContent>
            </v:textbox>
            <w10:wrap type="none"/>
          </v:shape>
        </w:pict>
      </w:r>
      <w:r>
        <w:rPr>
          <w:rFonts w:ascii="Times New Roman"/>
          <w:w w:val="95"/>
          <w:sz w:val="14"/>
        </w:rPr>
        <w:t>t,  </w:t>
      </w:r>
      <w:r>
        <w:rPr>
          <w:rFonts w:ascii="Arial"/>
          <w:w w:val="95"/>
          <w:sz w:val="12"/>
        </w:rPr>
        <w:t>NVIDIACOrporatlon:</w:t>
      </w:r>
      <w:r>
        <w:rPr>
          <w:rFonts w:ascii="Arial"/>
          <w:spacing w:val="-17"/>
          <w:w w:val="95"/>
          <w:sz w:val="12"/>
        </w:rPr>
        <w:t> </w:t>
      </w:r>
      <w:r>
        <w:rPr>
          <w:rFonts w:ascii="Arial"/>
          <w:w w:val="95"/>
          <w:sz w:val="12"/>
        </w:rPr>
        <w:t>Unknown</w:t>
      </w:r>
      <w:r>
        <w:rPr>
          <w:rFonts w:ascii="Arial"/>
          <w:sz w:val="12"/>
        </w:rPr>
      </w:r>
    </w:p>
    <w:p>
      <w:pPr>
        <w:spacing w:before="11"/>
        <w:ind w:left="964" w:right="-91" w:firstLine="0"/>
        <w:jc w:val="left"/>
        <w:rPr>
          <w:rFonts w:ascii="Times New Roman" w:hAnsi="Times New Roman" w:cs="Times New Roman" w:eastAsia="Times New Roman" w:hint="default"/>
          <w:sz w:val="11"/>
          <w:szCs w:val="11"/>
        </w:rPr>
      </w:pPr>
      <w:r>
        <w:rPr>
          <w:rFonts w:ascii="細明體_HKSCS" w:hAnsi="細明體_HKSCS" w:cs="細明體_HKSCS" w:eastAsia="細明體_HKSCS" w:hint="default"/>
          <w:w w:val="106"/>
          <w:sz w:val="8"/>
          <w:szCs w:val="8"/>
        </w:rPr>
        <w:t>甘由</w:t>
      </w:r>
      <w:r>
        <w:rPr>
          <w:rFonts w:ascii="細明體_HKSCS" w:hAnsi="細明體_HKSCS" w:cs="細明體_HKSCS" w:eastAsia="細明體_HKSCS" w:hint="default"/>
          <w:spacing w:val="-32"/>
          <w:sz w:val="8"/>
          <w:szCs w:val="8"/>
        </w:rPr>
        <w:t> </w:t>
      </w:r>
      <w:r>
        <w:rPr>
          <w:rFonts w:ascii="Times New Roman" w:hAnsi="Times New Roman" w:cs="Times New Roman" w:eastAsia="Times New Roman" w:hint="default"/>
          <w:w w:val="111"/>
          <w:sz w:val="11"/>
          <w:szCs w:val="11"/>
        </w:rPr>
        <w:t>d</w:t>
      </w:r>
      <w:r>
        <w:rPr>
          <w:rFonts w:ascii="Times New Roman" w:hAnsi="Times New Roman" w:cs="Times New Roman" w:eastAsia="Times New Roman" w:hint="default"/>
          <w:spacing w:val="-9"/>
          <w:w w:val="111"/>
          <w:sz w:val="11"/>
          <w:szCs w:val="11"/>
        </w:rPr>
        <w:t>•</w:t>
      </w:r>
      <w:r>
        <w:rPr>
          <w:rFonts w:ascii="細明體_HKSCS" w:hAnsi="細明體_HKSCS" w:cs="細明體_HKSCS" w:eastAsia="細明體_HKSCS" w:hint="default"/>
          <w:w w:val="113"/>
          <w:sz w:val="9"/>
          <w:szCs w:val="9"/>
        </w:rPr>
        <w:t>吋回</w:t>
      </w:r>
      <w:r>
        <w:rPr>
          <w:rFonts w:ascii="細明體_HKSCS" w:hAnsi="細明體_HKSCS" w:cs="細明體_HKSCS" w:eastAsia="細明體_HKSCS" w:hint="default"/>
          <w:spacing w:val="-3"/>
          <w:w w:val="113"/>
          <w:sz w:val="9"/>
          <w:szCs w:val="9"/>
        </w:rPr>
        <w:t>＂</w:t>
      </w:r>
      <w:r>
        <w:rPr>
          <w:rFonts w:ascii="細明體_HKSCS" w:hAnsi="細明體_HKSCS" w:cs="細明體_HKSCS" w:eastAsia="細明體_HKSCS" w:hint="default"/>
          <w:spacing w:val="-24"/>
          <w:w w:val="138"/>
          <w:sz w:val="9"/>
          <w:szCs w:val="9"/>
        </w:rPr>
        <w:t>由</w:t>
      </w:r>
      <w:r>
        <w:rPr>
          <w:rFonts w:ascii="細明體_HKSCS" w:hAnsi="細明體_HKSCS" w:cs="細明體_HKSCS" w:eastAsia="細明體_HKSCS" w:hint="default"/>
          <w:w w:val="93"/>
          <w:sz w:val="9"/>
          <w:szCs w:val="9"/>
        </w:rPr>
        <w:t>自由</w:t>
      </w:r>
      <w:r>
        <w:rPr>
          <w:rFonts w:ascii="細明體_HKSCS" w:hAnsi="細明體_HKSCS" w:cs="細明體_HKSCS" w:eastAsia="細明體_HKSCS" w:hint="default"/>
          <w:spacing w:val="-2"/>
          <w:w w:val="93"/>
          <w:sz w:val="9"/>
          <w:szCs w:val="9"/>
        </w:rPr>
        <w:t>＂</w:t>
      </w:r>
      <w:r>
        <w:rPr>
          <w:rFonts w:ascii="細明體_HKSCS" w:hAnsi="細明體_HKSCS" w:cs="細明體_HKSCS" w:eastAsia="細明體_HKSCS" w:hint="default"/>
          <w:spacing w:val="-76"/>
          <w:w w:val="86"/>
          <w:sz w:val="9"/>
          <w:szCs w:val="9"/>
        </w:rPr>
        <w:t>但</w:t>
      </w:r>
      <w:r>
        <w:rPr>
          <w:rFonts w:ascii="細明體_HKSCS" w:hAnsi="細明體_HKSCS" w:cs="細明體_HKSCS" w:eastAsia="細明體_HKSCS" w:hint="default"/>
          <w:spacing w:val="-8"/>
          <w:w w:val="93"/>
          <w:sz w:val="9"/>
          <w:szCs w:val="9"/>
        </w:rPr>
        <w:t>＇</w:t>
      </w:r>
      <w:r>
        <w:rPr>
          <w:rFonts w:ascii="細明體_HKSCS" w:hAnsi="細明體_HKSCS" w:cs="細明體_HKSCS" w:eastAsia="細明體_HKSCS" w:hint="default"/>
          <w:spacing w:val="-11"/>
          <w:w w:val="86"/>
          <w:sz w:val="9"/>
          <w:szCs w:val="9"/>
        </w:rPr>
        <w:t>曲</w:t>
      </w:r>
      <w:r>
        <w:rPr>
          <w:rFonts w:ascii="細明體_HKSCS" w:hAnsi="細明體_HKSCS" w:cs="細明體_HKSCS" w:eastAsia="細明體_HKSCS" w:hint="default"/>
          <w:w w:val="109"/>
          <w:sz w:val="9"/>
          <w:szCs w:val="9"/>
        </w:rPr>
        <w:t>酬祖</w:t>
      </w:r>
      <w:r>
        <w:rPr>
          <w:rFonts w:ascii="細明體_HKSCS" w:hAnsi="細明體_HKSCS" w:cs="細明體_HKSCS" w:eastAsia="細明體_HKSCS" w:hint="default"/>
          <w:spacing w:val="-2"/>
          <w:w w:val="109"/>
          <w:sz w:val="9"/>
          <w:szCs w:val="9"/>
        </w:rPr>
        <w:t>耐</w:t>
      </w:r>
      <w:r>
        <w:rPr>
          <w:rFonts w:ascii="Times New Roman" w:hAnsi="Times New Roman" w:cs="Times New Roman" w:eastAsia="Times New Roman" w:hint="default"/>
          <w:w w:val="83"/>
          <w:sz w:val="11"/>
          <w:szCs w:val="11"/>
        </w:rPr>
        <w:t>e&lt;ldriver.</w:t>
      </w:r>
      <w:r>
        <w:rPr>
          <w:rFonts w:ascii="Times New Roman" w:hAnsi="Times New Roman" w:cs="Times New Roman" w:eastAsia="Times New Roman" w:hint="default"/>
          <w:sz w:val="11"/>
          <w:szCs w:val="11"/>
        </w:rPr>
      </w:r>
    </w:p>
    <w:p>
      <w:pPr>
        <w:spacing w:line="297" w:lineRule="auto" w:before="31"/>
        <w:ind w:left="988" w:right="2702" w:firstLine="153"/>
        <w:jc w:val="left"/>
        <w:rPr>
          <w:rFonts w:ascii="Arial" w:hAnsi="Arial" w:cs="Arial" w:eastAsia="Arial" w:hint="default"/>
          <w:sz w:val="12"/>
          <w:szCs w:val="12"/>
        </w:rPr>
      </w:pPr>
      <w:r>
        <w:rPr>
          <w:rFonts w:ascii="Arial" w:hAnsi="Arial" w:cs="Arial" w:eastAsia="Arial" w:hint="default"/>
          <w:w w:val="90"/>
          <w:sz w:val="12"/>
          <w:szCs w:val="12"/>
        </w:rPr>
        <w:t>Us</w:t>
      </w:r>
      <w:r>
        <w:rPr>
          <w:rFonts w:ascii="Arial" w:hAnsi="Arial" w:cs="Arial" w:eastAsia="Arial" w:hint="default"/>
          <w:spacing w:val="-9"/>
          <w:w w:val="90"/>
          <w:sz w:val="12"/>
          <w:szCs w:val="12"/>
        </w:rPr>
        <w:t>i</w:t>
      </w:r>
      <w:r>
        <w:rPr>
          <w:rFonts w:ascii="Arial" w:hAnsi="Arial" w:cs="Arial" w:eastAsia="Arial" w:hint="default"/>
          <w:w w:val="99"/>
          <w:sz w:val="12"/>
          <w:szCs w:val="12"/>
        </w:rPr>
        <w:t>ng</w:t>
      </w:r>
      <w:r>
        <w:rPr>
          <w:rFonts w:ascii="Arial" w:hAnsi="Arial" w:cs="Arial" w:eastAsia="Arial" w:hint="default"/>
          <w:spacing w:val="-14"/>
          <w:sz w:val="12"/>
          <w:szCs w:val="12"/>
        </w:rPr>
        <w:t> </w:t>
      </w:r>
      <w:r>
        <w:rPr>
          <w:rFonts w:ascii="Arial" w:hAnsi="Arial" w:cs="Arial" w:eastAsia="Arial" w:hint="default"/>
          <w:w w:val="91"/>
          <w:sz w:val="12"/>
          <w:szCs w:val="12"/>
        </w:rPr>
        <w:t>NVIDIAb</w:t>
      </w:r>
      <w:r>
        <w:rPr>
          <w:rFonts w:ascii="Arial" w:hAnsi="Arial" w:cs="Arial" w:eastAsia="Arial" w:hint="default"/>
          <w:spacing w:val="-3"/>
          <w:w w:val="91"/>
          <w:sz w:val="12"/>
          <w:szCs w:val="12"/>
        </w:rPr>
        <w:t>l</w:t>
      </w:r>
      <w:r>
        <w:rPr>
          <w:rFonts w:ascii="Arial" w:hAnsi="Arial" w:cs="Arial" w:eastAsia="Arial" w:hint="default"/>
          <w:w w:val="99"/>
          <w:sz w:val="12"/>
          <w:szCs w:val="12"/>
        </w:rPr>
        <w:t>naiydrive</w:t>
      </w:r>
      <w:r>
        <w:rPr>
          <w:rFonts w:ascii="Arial" w:hAnsi="Arial" w:cs="Arial" w:eastAsia="Arial" w:hint="default"/>
          <w:spacing w:val="7"/>
          <w:w w:val="99"/>
          <w:sz w:val="12"/>
          <w:szCs w:val="12"/>
        </w:rPr>
        <w:t>r</w:t>
      </w:r>
      <w:r>
        <w:rPr>
          <w:rFonts w:ascii="細明體_HKSCS" w:hAnsi="細明體_HKSCS" w:cs="細明體_HKSCS" w:eastAsia="細明體_HKSCS" w:hint="default"/>
          <w:spacing w:val="-22"/>
          <w:w w:val="243"/>
          <w:sz w:val="8"/>
          <w:szCs w:val="8"/>
        </w:rPr>
        <w:t>叫</w:t>
      </w:r>
      <w:r>
        <w:rPr>
          <w:rFonts w:ascii="Arial" w:hAnsi="Arial" w:cs="Arial" w:eastAsia="Arial" w:hint="default"/>
          <w:w w:val="96"/>
          <w:sz w:val="12"/>
          <w:szCs w:val="12"/>
        </w:rPr>
        <w:t>rslon:</w:t>
      </w:r>
      <w:r>
        <w:rPr>
          <w:rFonts w:ascii="Arial" w:hAnsi="Arial" w:cs="Arial" w:eastAsia="Arial" w:hint="default"/>
          <w:spacing w:val="-22"/>
          <w:w w:val="97"/>
          <w:sz w:val="12"/>
          <w:szCs w:val="12"/>
        </w:rPr>
        <w:t>J</w:t>
      </w:r>
      <w:r>
        <w:rPr>
          <w:rFonts w:ascii="細明體_HKSCS" w:hAnsi="細明體_HKSCS" w:cs="細明體_HKSCS" w:eastAsia="細明體_HKSCS" w:hint="default"/>
          <w:w w:val="170"/>
          <w:sz w:val="8"/>
          <w:szCs w:val="8"/>
        </w:rPr>
        <w:t>扭</w:t>
      </w:r>
      <w:r>
        <w:rPr>
          <w:rFonts w:ascii="細明體_HKSCS" w:hAnsi="細明體_HKSCS" w:cs="細明體_HKSCS" w:eastAsia="細明體_HKSCS" w:hint="default"/>
          <w:spacing w:val="1"/>
          <w:w w:val="170"/>
          <w:sz w:val="8"/>
          <w:szCs w:val="8"/>
        </w:rPr>
        <w:t>曲</w:t>
      </w:r>
      <w:r>
        <w:rPr>
          <w:rFonts w:ascii="Arial" w:hAnsi="Arial" w:cs="Arial" w:eastAsia="Arial" w:hint="default"/>
          <w:w w:val="99"/>
          <w:sz w:val="12"/>
          <w:szCs w:val="12"/>
        </w:rPr>
        <w:t>from</w:t>
      </w:r>
      <w:r>
        <w:rPr>
          <w:rFonts w:ascii="Arial" w:hAnsi="Arial" w:cs="Arial" w:eastAsia="Arial" w:hint="default"/>
          <w:spacing w:val="-5"/>
          <w:sz w:val="12"/>
          <w:szCs w:val="12"/>
        </w:rPr>
        <w:t> </w:t>
      </w:r>
      <w:r>
        <w:rPr>
          <w:rFonts w:ascii="Arial" w:hAnsi="Arial" w:cs="Arial" w:eastAsia="Arial" w:hint="default"/>
          <w:w w:val="99"/>
          <w:sz w:val="12"/>
          <w:szCs w:val="12"/>
        </w:rPr>
        <w:t>nv</w:t>
      </w:r>
      <w:r>
        <w:rPr>
          <w:rFonts w:ascii="Arial" w:hAnsi="Arial" w:cs="Arial" w:eastAsia="Arial" w:hint="default"/>
          <w:spacing w:val="-10"/>
          <w:w w:val="99"/>
          <w:sz w:val="12"/>
          <w:szCs w:val="12"/>
        </w:rPr>
        <w:t>l</w:t>
      </w:r>
      <w:r>
        <w:rPr>
          <w:rFonts w:ascii="Arial" w:hAnsi="Arial" w:cs="Arial" w:eastAsia="Arial" w:hint="default"/>
          <w:w w:val="104"/>
          <w:sz w:val="12"/>
          <w:szCs w:val="12"/>
        </w:rPr>
        <w:t>d</w:t>
      </w:r>
      <w:r>
        <w:rPr>
          <w:rFonts w:ascii="Arial" w:hAnsi="Arial" w:cs="Arial" w:eastAsia="Arial" w:hint="default"/>
          <w:spacing w:val="-7"/>
          <w:w w:val="104"/>
          <w:sz w:val="12"/>
          <w:szCs w:val="12"/>
        </w:rPr>
        <w:t>l</w:t>
      </w:r>
      <w:r>
        <w:rPr>
          <w:rFonts w:ascii="Arial" w:hAnsi="Arial" w:cs="Arial" w:eastAsia="Arial" w:hint="default"/>
          <w:w w:val="89"/>
          <w:sz w:val="12"/>
          <w:szCs w:val="12"/>
        </w:rPr>
        <w:t>a</w:t>
      </w:r>
      <w:r>
        <w:rPr>
          <w:rFonts w:ascii="Arial" w:hAnsi="Arial" w:cs="Arial" w:eastAsia="Arial" w:hint="default"/>
          <w:spacing w:val="-15"/>
          <w:w w:val="89"/>
          <w:sz w:val="12"/>
          <w:szCs w:val="12"/>
        </w:rPr>
        <w:t>·</w:t>
      </w:r>
      <w:r>
        <w:rPr>
          <w:rFonts w:ascii="Arial" w:hAnsi="Arial" w:cs="Arial" w:eastAsia="Arial" w:hint="default"/>
          <w:w w:val="80"/>
          <w:sz w:val="12"/>
          <w:szCs w:val="12"/>
        </w:rPr>
        <w:t>37S</w:t>
      </w:r>
      <w:r>
        <w:rPr>
          <w:rFonts w:ascii="Arial" w:hAnsi="Arial" w:cs="Arial" w:eastAsia="Arial" w:hint="default"/>
          <w:spacing w:val="-15"/>
          <w:sz w:val="12"/>
          <w:szCs w:val="12"/>
        </w:rPr>
        <w:t> </w:t>
      </w:r>
      <w:r>
        <w:rPr>
          <w:rFonts w:ascii="Arial" w:hAnsi="Arial" w:cs="Arial" w:eastAsia="Arial" w:hint="default"/>
          <w:w w:val="96"/>
          <w:sz w:val="12"/>
          <w:szCs w:val="12"/>
        </w:rPr>
        <w:t>(</w:t>
      </w:r>
      <w:r>
        <w:rPr>
          <w:rFonts w:ascii="Arial" w:hAnsi="Arial" w:cs="Arial" w:eastAsia="Arial" w:hint="default"/>
          <w:w w:val="96"/>
          <w:sz w:val="12"/>
          <w:szCs w:val="12"/>
        </w:rPr>
        <w:t>p</w:t>
      </w:r>
      <w:r>
        <w:rPr>
          <w:rFonts w:ascii="Arial" w:hAnsi="Arial" w:cs="Arial" w:eastAsia="Arial" w:hint="default"/>
          <w:spacing w:val="-13"/>
          <w:w w:val="96"/>
          <w:sz w:val="12"/>
          <w:szCs w:val="12"/>
        </w:rPr>
        <w:t>r</w:t>
      </w:r>
      <w:r>
        <w:rPr>
          <w:rFonts w:ascii="細明體_HKSCS" w:hAnsi="細明體_HKSCS" w:cs="細明體_HKSCS" w:eastAsia="細明體_HKSCS" w:hint="default"/>
          <w:w w:val="160"/>
          <w:sz w:val="9"/>
          <w:szCs w:val="9"/>
        </w:rPr>
        <w:t>呻</w:t>
      </w:r>
      <w:r>
        <w:rPr>
          <w:rFonts w:ascii="細明體_HKSCS" w:hAnsi="細明體_HKSCS" w:cs="細明體_HKSCS" w:eastAsia="細明體_HKSCS" w:hint="default"/>
          <w:spacing w:val="-51"/>
          <w:w w:val="160"/>
          <w:sz w:val="9"/>
          <w:szCs w:val="9"/>
        </w:rPr>
        <w:t>巾</w:t>
      </w:r>
      <w:r>
        <w:rPr>
          <w:rFonts w:ascii="細明體_HKSCS" w:hAnsi="細明體_HKSCS" w:cs="細明體_HKSCS" w:eastAsia="細明體_HKSCS" w:hint="default"/>
          <w:spacing w:val="-113"/>
          <w:w w:val="122"/>
          <w:sz w:val="9"/>
          <w:szCs w:val="9"/>
        </w:rPr>
        <w:t>，</w:t>
      </w:r>
      <w:r>
        <w:rPr>
          <w:rFonts w:ascii="Arial" w:hAnsi="Arial" w:cs="Arial" w:eastAsia="Arial" w:hint="default"/>
          <w:w w:val="108"/>
          <w:sz w:val="12"/>
          <w:szCs w:val="12"/>
        </w:rPr>
        <w:t>taiy,</w:t>
      </w:r>
      <w:r>
        <w:rPr>
          <w:rFonts w:ascii="Arial" w:hAnsi="Arial" w:cs="Arial" w:eastAsia="Arial" w:hint="default"/>
          <w:spacing w:val="2"/>
          <w:w w:val="108"/>
          <w:sz w:val="12"/>
          <w:szCs w:val="12"/>
        </w:rPr>
        <w:t>t</w:t>
      </w:r>
      <w:r>
        <w:rPr>
          <w:rFonts w:ascii="細明體_HKSCS" w:hAnsi="細明體_HKSCS" w:cs="細明體_HKSCS" w:eastAsia="細明體_HKSCS" w:hint="default"/>
          <w:w w:val="99"/>
          <w:sz w:val="10"/>
          <w:szCs w:val="10"/>
        </w:rPr>
        <w:t>甜甜﹜ </w:t>
      </w:r>
      <w:r>
        <w:rPr>
          <w:rFonts w:ascii="Arial" w:hAnsi="Arial" w:cs="Arial" w:eastAsia="Arial" w:hint="default"/>
          <w:w w:val="115"/>
          <w:sz w:val="12"/>
          <w:szCs w:val="12"/>
        </w:rPr>
        <w:t>QUs</w:t>
      </w:r>
      <w:r>
        <w:rPr>
          <w:rFonts w:ascii="Arial" w:hAnsi="Arial" w:cs="Arial" w:eastAsia="Arial" w:hint="default"/>
          <w:spacing w:val="-7"/>
          <w:w w:val="115"/>
          <w:sz w:val="12"/>
          <w:szCs w:val="12"/>
        </w:rPr>
        <w:t>l</w:t>
      </w:r>
      <w:r>
        <w:rPr>
          <w:rFonts w:ascii="Arial" w:hAnsi="Arial" w:cs="Arial" w:eastAsia="Arial" w:hint="default"/>
          <w:w w:val="108"/>
          <w:sz w:val="12"/>
          <w:szCs w:val="12"/>
        </w:rPr>
        <w:t>ngx.</w:t>
      </w:r>
      <w:r>
        <w:rPr>
          <w:rFonts w:ascii="Arial" w:hAnsi="Arial" w:cs="Arial" w:eastAsia="Arial" w:hint="default"/>
          <w:spacing w:val="1"/>
          <w:w w:val="108"/>
          <w:sz w:val="12"/>
          <w:szCs w:val="12"/>
        </w:rPr>
        <w:t>o</w:t>
      </w:r>
      <w:r>
        <w:rPr>
          <w:rFonts w:ascii="細明體_HKSCS" w:hAnsi="細明體_HKSCS" w:cs="細明體_HKSCS" w:eastAsia="細明體_HKSCS" w:hint="default"/>
          <w:spacing w:val="-39"/>
          <w:w w:val="64"/>
          <w:sz w:val="12"/>
          <w:szCs w:val="12"/>
        </w:rPr>
        <w:t>『</w:t>
      </w:r>
      <w:r>
        <w:rPr>
          <w:rFonts w:ascii="Arial" w:hAnsi="Arial" w:cs="Arial" w:eastAsia="Arial" w:hint="default"/>
          <w:w w:val="93"/>
          <w:sz w:val="12"/>
          <w:szCs w:val="12"/>
        </w:rPr>
        <w:t>g</w:t>
      </w:r>
      <w:r>
        <w:rPr>
          <w:rFonts w:ascii="Arial" w:hAnsi="Arial" w:cs="Arial" w:eastAsia="Arial" w:hint="default"/>
          <w:spacing w:val="-15"/>
          <w:sz w:val="12"/>
          <w:szCs w:val="12"/>
        </w:rPr>
        <w:t> </w:t>
      </w:r>
      <w:r>
        <w:rPr>
          <w:rFonts w:ascii="Arial" w:hAnsi="Arial" w:cs="Arial" w:eastAsia="Arial" w:hint="default"/>
          <w:w w:val="113"/>
          <w:sz w:val="12"/>
          <w:szCs w:val="12"/>
        </w:rPr>
        <w:t>x</w:t>
      </w:r>
      <w:r>
        <w:rPr>
          <w:rFonts w:ascii="Arial" w:hAnsi="Arial" w:cs="Arial" w:eastAsia="Arial" w:hint="default"/>
          <w:spacing w:val="-15"/>
          <w:sz w:val="12"/>
          <w:szCs w:val="12"/>
        </w:rPr>
        <w:t> </w:t>
      </w:r>
      <w:r>
        <w:rPr>
          <w:rFonts w:ascii="Arial" w:hAnsi="Arial" w:cs="Arial" w:eastAsia="Arial" w:hint="default"/>
          <w:w w:val="98"/>
          <w:sz w:val="12"/>
          <w:szCs w:val="12"/>
        </w:rPr>
        <w:t>server-Nou</w:t>
      </w:r>
      <w:r>
        <w:rPr>
          <w:rFonts w:ascii="Arial" w:hAnsi="Arial" w:cs="Arial" w:eastAsia="Arial" w:hint="default"/>
          <w:spacing w:val="10"/>
          <w:w w:val="98"/>
          <w:sz w:val="12"/>
          <w:szCs w:val="12"/>
        </w:rPr>
        <w:t>v</w:t>
      </w:r>
      <w:r>
        <w:rPr>
          <w:rFonts w:ascii="細明體_HKSCS" w:hAnsi="細明體_HKSCS" w:cs="細明體_HKSCS" w:eastAsia="細明體_HKSCS" w:hint="default"/>
          <w:spacing w:val="-15"/>
          <w:w w:val="178"/>
          <w:sz w:val="7"/>
          <w:szCs w:val="7"/>
        </w:rPr>
        <w:t>回</w:t>
      </w:r>
      <w:r>
        <w:rPr>
          <w:rFonts w:ascii="Arial" w:hAnsi="Arial" w:cs="Arial" w:eastAsia="Arial" w:hint="default"/>
          <w:w w:val="100"/>
          <w:sz w:val="12"/>
          <w:szCs w:val="12"/>
        </w:rPr>
        <w:t>udis</w:t>
      </w:r>
      <w:r>
        <w:rPr>
          <w:rFonts w:ascii="Arial" w:hAnsi="Arial" w:cs="Arial" w:eastAsia="Arial" w:hint="default"/>
          <w:spacing w:val="3"/>
          <w:w w:val="100"/>
          <w:sz w:val="12"/>
          <w:szCs w:val="12"/>
        </w:rPr>
        <w:t>p</w:t>
      </w:r>
      <w:r>
        <w:rPr>
          <w:rFonts w:ascii="細明體_HKSCS" w:hAnsi="細明體_HKSCS" w:cs="細明體_HKSCS" w:eastAsia="細明體_HKSCS" w:hint="default"/>
          <w:spacing w:val="-23"/>
          <w:sz w:val="9"/>
          <w:szCs w:val="9"/>
        </w:rPr>
        <w:t>旭</w:t>
      </w:r>
      <w:r>
        <w:rPr>
          <w:rFonts w:ascii="細明體_HKSCS" w:hAnsi="細明體_HKSCS" w:cs="細明體_HKSCS" w:eastAsia="細明體_HKSCS" w:hint="default"/>
          <w:spacing w:val="-64"/>
          <w:w w:val="81"/>
          <w:sz w:val="9"/>
          <w:szCs w:val="9"/>
        </w:rPr>
        <w:t>，</w:t>
      </w:r>
      <w:r>
        <w:rPr>
          <w:rFonts w:ascii="Arial" w:hAnsi="Arial" w:cs="Arial" w:eastAsia="Arial" w:hint="default"/>
          <w:w w:val="99"/>
          <w:sz w:val="12"/>
          <w:szCs w:val="12"/>
        </w:rPr>
        <w:t>y</w:t>
      </w:r>
      <w:r>
        <w:rPr>
          <w:rFonts w:ascii="Arial" w:hAnsi="Arial" w:cs="Arial" w:eastAsia="Arial" w:hint="default"/>
          <w:spacing w:val="-16"/>
          <w:sz w:val="12"/>
          <w:szCs w:val="12"/>
        </w:rPr>
        <w:t> </w:t>
      </w:r>
      <w:r>
        <w:rPr>
          <w:rFonts w:ascii="Arial" w:hAnsi="Arial" w:cs="Arial" w:eastAsia="Arial" w:hint="default"/>
          <w:w w:val="95"/>
          <w:sz w:val="12"/>
          <w:szCs w:val="12"/>
        </w:rPr>
        <w:t>driver</w:t>
      </w:r>
      <w:r>
        <w:rPr>
          <w:rFonts w:ascii="Arial" w:hAnsi="Arial" w:cs="Arial" w:eastAsia="Arial" w:hint="default"/>
          <w:spacing w:val="-10"/>
          <w:sz w:val="12"/>
          <w:szCs w:val="12"/>
        </w:rPr>
        <w:t> </w:t>
      </w:r>
      <w:r>
        <w:rPr>
          <w:rFonts w:ascii="Arial" w:hAnsi="Arial" w:cs="Arial" w:eastAsia="Arial" w:hint="default"/>
          <w:w w:val="97"/>
          <w:sz w:val="12"/>
          <w:szCs w:val="12"/>
        </w:rPr>
        <w:t>from</w:t>
      </w:r>
      <w:r>
        <w:rPr>
          <w:rFonts w:ascii="Arial" w:hAnsi="Arial" w:cs="Arial" w:eastAsia="Arial" w:hint="default"/>
          <w:spacing w:val="-15"/>
          <w:sz w:val="12"/>
          <w:szCs w:val="12"/>
        </w:rPr>
        <w:t> </w:t>
      </w:r>
      <w:r>
        <w:rPr>
          <w:rFonts w:ascii="細明體_HKSCS" w:hAnsi="細明體_HKSCS" w:cs="細明體_HKSCS" w:eastAsia="細明體_HKSCS" w:hint="default"/>
          <w:spacing w:val="-5"/>
          <w:w w:val="164"/>
          <w:sz w:val="7"/>
          <w:szCs w:val="7"/>
        </w:rPr>
        <w:t>盟</w:t>
      </w:r>
      <w:r>
        <w:rPr>
          <w:rFonts w:ascii="Arial" w:hAnsi="Arial" w:cs="Arial" w:eastAsia="Arial" w:hint="default"/>
          <w:w w:val="93"/>
          <w:sz w:val="12"/>
          <w:szCs w:val="12"/>
        </w:rPr>
        <w:t>erver-•org-v</w:t>
      </w:r>
      <w:r>
        <w:rPr>
          <w:rFonts w:ascii="Arial" w:hAnsi="Arial" w:cs="Arial" w:eastAsia="Arial" w:hint="default"/>
          <w:spacing w:val="3"/>
          <w:w w:val="93"/>
          <w:sz w:val="12"/>
          <w:szCs w:val="12"/>
        </w:rPr>
        <w:t>l</w:t>
      </w:r>
      <w:r>
        <w:rPr>
          <w:rFonts w:ascii="Arial" w:hAnsi="Arial" w:cs="Arial" w:eastAsia="Arial" w:hint="default"/>
          <w:spacing w:val="-9"/>
          <w:w w:val="95"/>
          <w:sz w:val="12"/>
          <w:szCs w:val="12"/>
        </w:rPr>
        <w:t>d</w:t>
      </w:r>
      <w:r>
        <w:rPr>
          <w:rFonts w:ascii="細明體_HKSCS" w:hAnsi="細明體_HKSCS" w:cs="細明體_HKSCS" w:eastAsia="細明體_HKSCS" w:hint="default"/>
          <w:spacing w:val="-63"/>
          <w:w w:val="301"/>
          <w:sz w:val="6"/>
          <w:szCs w:val="6"/>
        </w:rPr>
        <w:t>自</w:t>
      </w:r>
      <w:r>
        <w:rPr>
          <w:rFonts w:ascii="細明體_HKSCS" w:hAnsi="細明體_HKSCS" w:cs="細明體_HKSCS" w:eastAsia="細明體_HKSCS" w:hint="default"/>
          <w:w w:val="189"/>
          <w:sz w:val="6"/>
          <w:szCs w:val="6"/>
        </w:rPr>
        <w:t>吶</w:t>
      </w:r>
      <w:r>
        <w:rPr>
          <w:rFonts w:ascii="細明體_HKSCS" w:hAnsi="細明體_HKSCS" w:cs="細明體_HKSCS" w:eastAsia="細明體_HKSCS" w:hint="default"/>
          <w:spacing w:val="-16"/>
          <w:w w:val="189"/>
          <w:sz w:val="6"/>
          <w:szCs w:val="6"/>
        </w:rPr>
        <w:t>間</w:t>
      </w:r>
      <w:r>
        <w:rPr>
          <w:rFonts w:ascii="Arial" w:hAnsi="Arial" w:cs="Arial" w:eastAsia="Arial" w:hint="default"/>
          <w:spacing w:val="-4"/>
          <w:w w:val="70"/>
          <w:sz w:val="12"/>
          <w:szCs w:val="12"/>
        </w:rPr>
        <w:t>V</w:t>
      </w:r>
      <w:r>
        <w:rPr>
          <w:rFonts w:ascii="細明體_HKSCS" w:hAnsi="細明體_HKSCS" w:cs="細明體_HKSCS" w:eastAsia="細明體_HKSCS" w:hint="default"/>
          <w:spacing w:val="-23"/>
          <w:w w:val="203"/>
          <w:sz w:val="7"/>
          <w:szCs w:val="7"/>
        </w:rPr>
        <w:t>曲</w:t>
      </w:r>
      <w:r>
        <w:rPr>
          <w:rFonts w:ascii="Arial" w:hAnsi="Arial" w:cs="Arial" w:eastAsia="Arial" w:hint="default"/>
          <w:w w:val="102"/>
          <w:sz w:val="12"/>
          <w:szCs w:val="12"/>
        </w:rPr>
        <w:t>u</w:t>
      </w:r>
      <w:r>
        <w:rPr>
          <w:rFonts w:ascii="Arial" w:hAnsi="Arial" w:cs="Arial" w:eastAsia="Arial" w:hint="default"/>
          <w:w w:val="102"/>
          <w:sz w:val="12"/>
          <w:szCs w:val="12"/>
        </w:rPr>
        <w:t>(</w:t>
      </w:r>
      <w:r>
        <w:rPr>
          <w:rFonts w:ascii="Arial" w:hAnsi="Arial" w:cs="Arial" w:eastAsia="Arial" w:hint="default"/>
          <w:w w:val="102"/>
          <w:sz w:val="12"/>
          <w:szCs w:val="12"/>
        </w:rPr>
        <w:t>o</w:t>
      </w:r>
      <w:r>
        <w:rPr>
          <w:rFonts w:ascii="Arial" w:hAnsi="Arial" w:cs="Arial" w:eastAsia="Arial" w:hint="default"/>
          <w:spacing w:val="-3"/>
          <w:w w:val="102"/>
          <w:sz w:val="12"/>
          <w:szCs w:val="12"/>
        </w:rPr>
        <w:t>p</w:t>
      </w:r>
      <w:r>
        <w:rPr>
          <w:rFonts w:ascii="細明體_HKSCS" w:hAnsi="細明體_HKSCS" w:cs="細明體_HKSCS" w:eastAsia="細明體_HKSCS" w:hint="default"/>
          <w:spacing w:val="-8"/>
          <w:w w:val="196"/>
          <w:sz w:val="7"/>
          <w:szCs w:val="7"/>
        </w:rPr>
        <w:t>開</w:t>
      </w:r>
      <w:r>
        <w:rPr>
          <w:rFonts w:ascii="Arial" w:hAnsi="Arial" w:cs="Arial" w:eastAsia="Arial" w:hint="default"/>
          <w:w w:val="86"/>
          <w:sz w:val="12"/>
          <w:szCs w:val="12"/>
        </w:rPr>
        <w:t>source</w:t>
      </w:r>
      <w:r>
        <w:rPr>
          <w:rFonts w:ascii="Arial" w:hAnsi="Arial" w:cs="Arial" w:eastAsia="Arial" w:hint="default"/>
          <w:w w:val="86"/>
          <w:sz w:val="12"/>
          <w:szCs w:val="12"/>
        </w:rPr>
        <w:t>)</w:t>
      </w:r>
      <w:r>
        <w:rPr>
          <w:rFonts w:ascii="Arial" w:hAnsi="Arial" w:cs="Arial" w:eastAsia="Arial" w:hint="default"/>
          <w:sz w:val="12"/>
          <w:szCs w:val="12"/>
        </w:rPr>
      </w:r>
    </w:p>
    <w:p>
      <w:pPr>
        <w:spacing w:line="147" w:lineRule="exact" w:before="51"/>
        <w:ind w:left="782" w:right="-91" w:firstLine="0"/>
        <w:jc w:val="left"/>
        <w:rPr>
          <w:rFonts w:ascii="Arial" w:hAnsi="Arial" w:cs="Arial" w:eastAsia="Arial" w:hint="default"/>
          <w:sz w:val="12"/>
          <w:szCs w:val="12"/>
        </w:rPr>
      </w:pPr>
      <w:r>
        <w:rPr/>
        <w:pict>
          <v:shape style="position:absolute;margin-left:105.959999pt;margin-top:1.825043pt;width:62.55pt;height:28pt;mso-position-horizontal-relative:page;mso-position-vertical-relative:paragraph;z-index:-480904" type="#_x0000_t202" filled="false" stroked="false">
            <v:textbox inset="0,0,0,0">
              <w:txbxContent>
                <w:p>
                  <w:pPr>
                    <w:tabs>
                      <w:tab w:pos="839" w:val="left" w:leader="none"/>
                    </w:tabs>
                    <w:spacing w:line="560" w:lineRule="exact" w:before="0"/>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spacing w:val="-248"/>
                      <w:w w:val="102"/>
                      <w:position w:val="-17"/>
                      <w:sz w:val="56"/>
                      <w:szCs w:val="56"/>
                    </w:rPr>
                    <w:t>。</w:t>
                  </w:r>
                  <w:r>
                    <w:rPr>
                      <w:rFonts w:ascii="細明體_HKSCS" w:hAnsi="細明體_HKSCS" w:cs="細明體_HKSCS" w:eastAsia="細明體_HKSCS" w:hint="default"/>
                      <w:spacing w:val="-76"/>
                      <w:w w:val="104"/>
                      <w:sz w:val="7"/>
                      <w:szCs w:val="7"/>
                    </w:rPr>
                    <w:t>，</w:t>
                  </w:r>
                  <w:r>
                    <w:rPr>
                      <w:rFonts w:ascii="細明體_HKSCS" w:hAnsi="細明體_HKSCS" w:cs="細明體_HKSCS" w:eastAsia="細明體_HKSCS" w:hint="default"/>
                      <w:w w:val="156"/>
                      <w:sz w:val="7"/>
                      <w:szCs w:val="7"/>
                    </w:rPr>
                    <w:t>開</w:t>
                  </w:r>
                  <w:r>
                    <w:rPr>
                      <w:rFonts w:ascii="細明體_HKSCS" w:hAnsi="細明體_HKSCS" w:cs="細明體_HKSCS" w:eastAsia="細明體_HKSCS" w:hint="default"/>
                      <w:sz w:val="7"/>
                      <w:szCs w:val="7"/>
                    </w:rPr>
                    <w:tab/>
                  </w:r>
                  <w:r>
                    <w:rPr>
                      <w:rFonts w:ascii="細明體_HKSCS" w:hAnsi="細明體_HKSCS" w:cs="細明體_HKSCS" w:eastAsia="細明體_HKSCS" w:hint="default"/>
                      <w:w w:val="144"/>
                      <w:sz w:val="9"/>
                      <w:szCs w:val="9"/>
                    </w:rPr>
                    <w:t>曲</w:t>
                  </w:r>
                  <w:r>
                    <w:rPr>
                      <w:rFonts w:ascii="細明體_HKSCS" w:hAnsi="細明體_HKSCS" w:cs="細明體_HKSCS" w:eastAsia="細明體_HKSCS" w:hint="default"/>
                      <w:sz w:val="9"/>
                      <w:szCs w:val="9"/>
                    </w:rPr>
                    <w:t>   </w:t>
                  </w:r>
                  <w:r>
                    <w:rPr>
                      <w:rFonts w:ascii="細明體_HKSCS" w:hAnsi="細明體_HKSCS" w:cs="細明體_HKSCS" w:eastAsia="細明體_HKSCS" w:hint="default"/>
                      <w:spacing w:val="2"/>
                      <w:sz w:val="9"/>
                      <w:szCs w:val="9"/>
                    </w:rPr>
                    <w:t> </w:t>
                  </w:r>
                  <w:r>
                    <w:rPr>
                      <w:rFonts w:ascii="細明體_HKSCS" w:hAnsi="細明體_HKSCS" w:cs="細明體_HKSCS" w:eastAsia="細明體_HKSCS" w:hint="default"/>
                      <w:spacing w:val="-30"/>
                      <w:w w:val="142"/>
                      <w:sz w:val="9"/>
                      <w:szCs w:val="9"/>
                    </w:rPr>
                    <w:t>峙</w:t>
                  </w:r>
                  <w:r>
                    <w:rPr>
                      <w:rFonts w:ascii="細明體_HKSCS" w:hAnsi="細明體_HKSCS" w:cs="細明體_HKSCS" w:eastAsia="細明體_HKSCS" w:hint="default"/>
                      <w:sz w:val="9"/>
                      <w:szCs w:val="9"/>
                    </w:rPr>
                  </w:r>
                </w:p>
              </w:txbxContent>
            </v:textbox>
            <w10:wrap type="none"/>
          </v:shape>
        </w:pict>
      </w:r>
      <w:r>
        <w:rPr>
          <w:rFonts w:ascii="Arial"/>
          <w:i/>
          <w:w w:val="95"/>
          <w:sz w:val="13"/>
        </w:rPr>
        <w:t>Q  </w:t>
      </w:r>
      <w:r>
        <w:rPr>
          <w:rFonts w:ascii="Arial"/>
          <w:w w:val="95"/>
          <w:sz w:val="12"/>
        </w:rPr>
        <w:t>Unknown:</w:t>
      </w:r>
      <w:r>
        <w:rPr>
          <w:rFonts w:ascii="Arial"/>
          <w:spacing w:val="-19"/>
          <w:w w:val="95"/>
          <w:sz w:val="12"/>
        </w:rPr>
        <w:t> </w:t>
      </w:r>
      <w:r>
        <w:rPr>
          <w:rFonts w:ascii="Arial"/>
          <w:w w:val="95"/>
          <w:sz w:val="12"/>
        </w:rPr>
        <w:t>Unknown</w:t>
      </w:r>
      <w:r>
        <w:rPr>
          <w:rFonts w:ascii="Arial"/>
          <w:sz w:val="12"/>
        </w:rPr>
      </w:r>
    </w:p>
    <w:p>
      <w:pPr>
        <w:spacing w:line="122" w:lineRule="exact" w:before="0"/>
        <w:ind w:left="969" w:right="-91" w:firstLine="0"/>
        <w:jc w:val="left"/>
        <w:rPr>
          <w:rFonts w:ascii="Arial" w:hAnsi="Arial" w:cs="Arial" w:eastAsia="Arial" w:hint="default"/>
          <w:sz w:val="12"/>
          <w:szCs w:val="12"/>
        </w:rPr>
      </w:pPr>
      <w:r>
        <w:rPr/>
        <w:pict>
          <v:shape style="position:absolute;margin-left:105.959999pt;margin-top:3.624926pt;width:14.05pt;height:26pt;mso-position-horizontal-relative:page;mso-position-vertical-relative:paragraph;z-index:-480880" type="#_x0000_t202" filled="false" stroked="false">
            <v:textbox inset="0,0,0,0">
              <w:txbxContent>
                <w:p>
                  <w:pPr>
                    <w:spacing w:line="520" w:lineRule="exact" w:before="0"/>
                    <w:ind w:left="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pacing w:val="-266"/>
                      <w:w w:val="105"/>
                      <w:sz w:val="52"/>
                      <w:szCs w:val="52"/>
                    </w:rPr>
                    <w:t>。</w:t>
                  </w:r>
                  <w:r>
                    <w:rPr>
                      <w:rFonts w:ascii="細明體_HKSCS" w:hAnsi="細明體_HKSCS" w:cs="細明體_HKSCS" w:eastAsia="細明體_HKSCS" w:hint="default"/>
                      <w:sz w:val="52"/>
                      <w:szCs w:val="52"/>
                    </w:rPr>
                  </w:r>
                </w:p>
              </w:txbxContent>
            </v:textbox>
            <w10:wrap type="none"/>
          </v:shape>
        </w:pict>
      </w:r>
      <w:r>
        <w:rPr>
          <w:rFonts w:ascii="Arial"/>
          <w:w w:val="112"/>
          <w:sz w:val="12"/>
        </w:rPr>
        <w:t>T</w:t>
      </w:r>
      <w:r>
        <w:rPr>
          <w:rFonts w:ascii="Arial"/>
          <w:w w:val="112"/>
          <w:sz w:val="12"/>
        </w:rPr>
        <w:t>h</w:t>
      </w:r>
      <w:r>
        <w:rPr>
          <w:rFonts w:ascii="Arial"/>
          <w:spacing w:val="-19"/>
          <w:sz w:val="12"/>
        </w:rPr>
        <w:t> </w:t>
      </w:r>
      <w:r>
        <w:rPr>
          <w:rFonts w:ascii="Arial"/>
          <w:w w:val="63"/>
          <w:sz w:val="12"/>
        </w:rPr>
        <w:t>dewf</w:t>
      </w:r>
      <w:r>
        <w:rPr>
          <w:rFonts w:ascii="Arial"/>
          <w:sz w:val="12"/>
        </w:rPr>
        <w:t>  </w:t>
      </w:r>
      <w:r>
        <w:rPr>
          <w:rFonts w:ascii="Arial"/>
          <w:spacing w:val="12"/>
          <w:sz w:val="12"/>
        </w:rPr>
        <w:t> </w:t>
      </w:r>
      <w:r>
        <w:rPr>
          <w:rFonts w:ascii="Arial"/>
          <w:spacing w:val="-33"/>
          <w:w w:val="179"/>
          <w:sz w:val="12"/>
        </w:rPr>
        <w:t>i</w:t>
      </w:r>
      <w:r>
        <w:rPr>
          <w:rFonts w:ascii="Arial"/>
          <w:w w:val="87"/>
          <w:sz w:val="12"/>
        </w:rPr>
        <w:t>,ulingan</w:t>
      </w:r>
      <w:r>
        <w:rPr>
          <w:rFonts w:ascii="Arial"/>
          <w:sz w:val="12"/>
        </w:rPr>
        <w:t>  </w:t>
      </w:r>
      <w:r>
        <w:rPr>
          <w:rFonts w:ascii="Arial"/>
          <w:spacing w:val="15"/>
          <w:sz w:val="12"/>
        </w:rPr>
        <w:t> </w:t>
      </w:r>
      <w:r>
        <w:rPr>
          <w:rFonts w:ascii="Arial"/>
          <w:w w:val="76"/>
          <w:sz w:val="12"/>
        </w:rPr>
        <w:t>eroat</w:t>
      </w:r>
      <w:r>
        <w:rPr>
          <w:rFonts w:ascii="Arial"/>
          <w:sz w:val="12"/>
        </w:rPr>
        <w:t>   </w:t>
      </w:r>
      <w:r>
        <w:rPr>
          <w:rFonts w:ascii="Arial"/>
          <w:spacing w:val="-4"/>
          <w:sz w:val="12"/>
        </w:rPr>
        <w:t> </w:t>
      </w:r>
      <w:r>
        <w:rPr>
          <w:rFonts w:ascii="Arial"/>
          <w:w w:val="95"/>
          <w:sz w:val="12"/>
        </w:rPr>
        <w:t>d</w:t>
      </w:r>
      <w:r>
        <w:rPr>
          <w:rFonts w:ascii="Arial"/>
          <w:spacing w:val="-11"/>
          <w:sz w:val="12"/>
        </w:rPr>
        <w:t> </w:t>
      </w:r>
      <w:r>
        <w:rPr>
          <w:rFonts w:ascii="Arial"/>
          <w:w w:val="82"/>
          <w:sz w:val="12"/>
        </w:rPr>
        <w:t>M!f.</w:t>
      </w:r>
      <w:r>
        <w:rPr>
          <w:rFonts w:ascii="Arial"/>
          <w:sz w:val="12"/>
        </w:rPr>
      </w:r>
    </w:p>
    <w:p>
      <w:pPr>
        <w:spacing w:line="197" w:lineRule="exact" w:before="0"/>
        <w:ind w:left="1142" w:right="-91" w:firstLine="0"/>
        <w:jc w:val="left"/>
        <w:rPr>
          <w:rFonts w:ascii="細明體_HKSCS" w:hAnsi="細明體_HKSCS" w:cs="細明體_HKSCS" w:eastAsia="細明體_HKSCS" w:hint="default"/>
          <w:sz w:val="12"/>
          <w:szCs w:val="12"/>
        </w:rPr>
      </w:pPr>
      <w:r>
        <w:rPr>
          <w:rFonts w:ascii="Arial" w:hAnsi="Arial" w:cs="Arial" w:eastAsia="Arial" w:hint="default"/>
          <w:w w:val="132"/>
          <w:sz w:val="12"/>
          <w:szCs w:val="12"/>
        </w:rPr>
        <w:t>u</w:t>
      </w:r>
      <w:r>
        <w:rPr>
          <w:rFonts w:ascii="Arial" w:hAnsi="Arial" w:cs="Arial" w:eastAsia="Arial" w:hint="default"/>
          <w:spacing w:val="-13"/>
          <w:w w:val="132"/>
          <w:sz w:val="12"/>
          <w:szCs w:val="12"/>
        </w:rPr>
        <w:t>,</w:t>
      </w:r>
      <w:r>
        <w:rPr>
          <w:rFonts w:ascii="Arial" w:hAnsi="Arial" w:cs="Arial" w:eastAsia="Arial" w:hint="default"/>
          <w:spacing w:val="-24"/>
          <w:w w:val="179"/>
          <w:sz w:val="12"/>
          <w:szCs w:val="12"/>
        </w:rPr>
        <w:t>i</w:t>
      </w:r>
      <w:r>
        <w:rPr>
          <w:rFonts w:ascii="細明體_HKSCS" w:hAnsi="細明體_HKSCS" w:cs="細明體_HKSCS" w:eastAsia="細明體_HKSCS" w:hint="default"/>
          <w:w w:val="46"/>
          <w:sz w:val="16"/>
          <w:szCs w:val="16"/>
        </w:rPr>
        <w:t>曲</w:t>
      </w:r>
      <w:r>
        <w:rPr>
          <w:rFonts w:ascii="細明體_HKSCS" w:hAnsi="細明體_HKSCS" w:cs="細明體_HKSCS" w:eastAsia="細明體_HKSCS" w:hint="default"/>
          <w:spacing w:val="-5"/>
          <w:sz w:val="16"/>
          <w:szCs w:val="16"/>
        </w:rPr>
        <w:t> </w:t>
      </w:r>
      <w:r>
        <w:rPr>
          <w:rFonts w:ascii="Arial" w:hAnsi="Arial" w:cs="Arial" w:eastAsia="Arial" w:hint="default"/>
          <w:w w:val="86"/>
          <w:sz w:val="12"/>
          <w:szCs w:val="12"/>
        </w:rPr>
        <w:t>Pro</w:t>
      </w:r>
      <w:r>
        <w:rPr>
          <w:rFonts w:ascii="Arial" w:hAnsi="Arial" w:cs="Arial" w:eastAsia="Arial" w:hint="default"/>
          <w:spacing w:val="-9"/>
          <w:w w:val="86"/>
          <w:sz w:val="12"/>
          <w:szCs w:val="12"/>
        </w:rPr>
        <w:t>c</w:t>
      </w:r>
      <w:r>
        <w:rPr>
          <w:rFonts w:ascii="細明體_HKSCS" w:hAnsi="細明體_HKSCS" w:cs="細明體_HKSCS" w:eastAsia="細明體_HKSCS" w:hint="default"/>
          <w:spacing w:val="-19"/>
          <w:w w:val="155"/>
          <w:sz w:val="8"/>
          <w:szCs w:val="8"/>
        </w:rPr>
        <w:t>眉</w:t>
      </w:r>
      <w:r>
        <w:rPr>
          <w:rFonts w:ascii="細明體_HKSCS" w:hAnsi="細明體_HKSCS" w:cs="細明體_HKSCS" w:eastAsia="細明體_HKSCS" w:hint="default"/>
          <w:spacing w:val="-4"/>
          <w:w w:val="226"/>
          <w:sz w:val="8"/>
          <w:szCs w:val="8"/>
        </w:rPr>
        <w:t>目</w:t>
      </w:r>
      <w:r>
        <w:rPr>
          <w:rFonts w:ascii="Arial" w:hAnsi="Arial" w:cs="Arial" w:eastAsia="Arial" w:hint="default"/>
          <w:w w:val="97"/>
          <w:sz w:val="12"/>
          <w:szCs w:val="12"/>
        </w:rPr>
        <w:t>m</w:t>
      </w:r>
      <w:r>
        <w:rPr>
          <w:rFonts w:ascii="Arial" w:hAnsi="Arial" w:cs="Arial" w:eastAsia="Arial" w:hint="default"/>
          <w:spacing w:val="-9"/>
          <w:w w:val="97"/>
          <w:sz w:val="12"/>
          <w:szCs w:val="12"/>
        </w:rPr>
        <w:t>l</w:t>
      </w:r>
      <w:r>
        <w:rPr>
          <w:rFonts w:ascii="Arial" w:hAnsi="Arial" w:cs="Arial" w:eastAsia="Arial" w:hint="default"/>
          <w:w w:val="120"/>
          <w:sz w:val="12"/>
          <w:szCs w:val="12"/>
        </w:rPr>
        <w:t>a</w:t>
      </w:r>
      <w:r>
        <w:rPr>
          <w:rFonts w:ascii="Arial" w:hAnsi="Arial" w:cs="Arial" w:eastAsia="Arial" w:hint="default"/>
          <w:spacing w:val="-4"/>
          <w:w w:val="120"/>
          <w:sz w:val="12"/>
          <w:szCs w:val="12"/>
        </w:rPr>
        <w:t>o</w:t>
      </w:r>
      <w:r>
        <w:rPr>
          <w:rFonts w:ascii="細明體_HKSCS" w:hAnsi="細明體_HKSCS" w:cs="細明體_HKSCS" w:eastAsia="細明體_HKSCS" w:hint="default"/>
          <w:spacing w:val="-15"/>
          <w:w w:val="162"/>
          <w:sz w:val="8"/>
          <w:szCs w:val="8"/>
        </w:rPr>
        <w:t>曲</w:t>
      </w:r>
      <w:r>
        <w:rPr>
          <w:rFonts w:ascii="Arial" w:hAnsi="Arial" w:cs="Arial" w:eastAsia="Arial" w:hint="default"/>
          <w:w w:val="93"/>
          <w:sz w:val="12"/>
          <w:szCs w:val="12"/>
        </w:rPr>
        <w:t>de</w:t>
      </w:r>
      <w:r>
        <w:rPr>
          <w:rFonts w:ascii="Arial" w:hAnsi="Arial" w:cs="Arial" w:eastAsia="Arial" w:hint="default"/>
          <w:spacing w:val="-20"/>
          <w:sz w:val="12"/>
          <w:szCs w:val="12"/>
        </w:rPr>
        <w:t> </w:t>
      </w:r>
      <w:r>
        <w:rPr>
          <w:rFonts w:ascii="Arial" w:hAnsi="Arial" w:cs="Arial" w:eastAsia="Arial" w:hint="default"/>
          <w:w w:val="99"/>
          <w:sz w:val="12"/>
          <w:szCs w:val="12"/>
        </w:rPr>
        <w:t>"rmware</w:t>
      </w:r>
      <w:r>
        <w:rPr>
          <w:rFonts w:ascii="Arial" w:hAnsi="Arial" w:cs="Arial" w:eastAsia="Arial" w:hint="default"/>
          <w:spacing w:val="-11"/>
          <w:sz w:val="12"/>
          <w:szCs w:val="12"/>
        </w:rPr>
        <w:t> </w:t>
      </w:r>
      <w:r>
        <w:rPr>
          <w:rFonts w:ascii="Arial" w:hAnsi="Arial" w:cs="Arial" w:eastAsia="Arial" w:hint="default"/>
          <w:w w:val="103"/>
          <w:sz w:val="12"/>
          <w:szCs w:val="12"/>
        </w:rPr>
        <w:t>fo</w:t>
      </w:r>
      <w:r>
        <w:rPr>
          <w:rFonts w:ascii="Arial" w:hAnsi="Arial" w:cs="Arial" w:eastAsia="Arial" w:hint="default"/>
          <w:spacing w:val="6"/>
          <w:w w:val="103"/>
          <w:sz w:val="12"/>
          <w:szCs w:val="12"/>
        </w:rPr>
        <w:t>r</w:t>
      </w:r>
      <w:r>
        <w:rPr>
          <w:rFonts w:ascii="Arial" w:hAnsi="Arial" w:cs="Arial" w:eastAsia="Arial" w:hint="default"/>
          <w:spacing w:val="-57"/>
          <w:w w:val="208"/>
          <w:sz w:val="12"/>
          <w:szCs w:val="12"/>
        </w:rPr>
        <w:t>I</w:t>
      </w:r>
      <w:r>
        <w:rPr>
          <w:rFonts w:ascii="Arial" w:hAnsi="Arial" w:cs="Arial" w:eastAsia="Arial" w:hint="default"/>
          <w:w w:val="103"/>
          <w:sz w:val="12"/>
          <w:szCs w:val="12"/>
        </w:rPr>
        <w:t>nte</w:t>
      </w:r>
      <w:r>
        <w:rPr>
          <w:rFonts w:ascii="Arial" w:hAnsi="Arial" w:cs="Arial" w:eastAsia="Arial" w:hint="default"/>
          <w:spacing w:val="5"/>
          <w:w w:val="103"/>
          <w:sz w:val="12"/>
          <w:szCs w:val="12"/>
        </w:rPr>
        <w:t>l</w:t>
      </w:r>
      <w:r>
        <w:rPr>
          <w:rFonts w:ascii="Arial" w:hAnsi="Arial" w:cs="Arial" w:eastAsia="Arial" w:hint="default"/>
          <w:w w:val="76"/>
          <w:sz w:val="12"/>
          <w:szCs w:val="12"/>
        </w:rPr>
        <w:t>CPUs</w:t>
      </w:r>
      <w:r>
        <w:rPr>
          <w:rFonts w:ascii="Arial" w:hAnsi="Arial" w:cs="Arial" w:eastAsia="Arial" w:hint="default"/>
          <w:spacing w:val="-1"/>
          <w:sz w:val="12"/>
          <w:szCs w:val="12"/>
        </w:rPr>
        <w:t> </w:t>
      </w:r>
      <w:r>
        <w:rPr>
          <w:rFonts w:ascii="Arial" w:hAnsi="Arial" w:cs="Arial" w:eastAsia="Arial" w:hint="default"/>
          <w:w w:val="97"/>
          <w:sz w:val="12"/>
          <w:szCs w:val="12"/>
        </w:rPr>
        <w:t>fro</w:t>
      </w:r>
      <w:r>
        <w:rPr>
          <w:rFonts w:ascii="Arial" w:hAnsi="Arial" w:cs="Arial" w:eastAsia="Arial" w:hint="default"/>
          <w:spacing w:val="3"/>
          <w:w w:val="97"/>
          <w:sz w:val="12"/>
          <w:szCs w:val="12"/>
        </w:rPr>
        <w:t>m</w:t>
      </w:r>
      <w:r>
        <w:rPr>
          <w:rFonts w:ascii="Arial" w:hAnsi="Arial" w:cs="Arial" w:eastAsia="Arial" w:hint="default"/>
          <w:spacing w:val="-57"/>
          <w:w w:val="208"/>
          <w:sz w:val="12"/>
          <w:szCs w:val="12"/>
        </w:rPr>
        <w:t>I</w:t>
      </w:r>
      <w:r>
        <w:rPr>
          <w:rFonts w:ascii="Arial" w:hAnsi="Arial" w:cs="Arial" w:eastAsia="Arial" w:hint="default"/>
          <w:w w:val="105"/>
          <w:sz w:val="12"/>
          <w:szCs w:val="12"/>
        </w:rPr>
        <w:t>nte</w:t>
      </w:r>
      <w:r>
        <w:rPr>
          <w:rFonts w:ascii="Arial" w:hAnsi="Arial" w:cs="Arial" w:eastAsia="Arial" w:hint="default"/>
          <w:spacing w:val="-23"/>
          <w:w w:val="105"/>
          <w:sz w:val="12"/>
          <w:szCs w:val="12"/>
        </w:rPr>
        <w:t>l</w:t>
      </w:r>
      <w:r>
        <w:rPr>
          <w:rFonts w:ascii="細明體_HKSCS" w:hAnsi="細明體_HKSCS" w:cs="細明體_HKSCS" w:eastAsia="細明體_HKSCS" w:hint="default"/>
          <w:spacing w:val="-9"/>
          <w:w w:val="162"/>
          <w:sz w:val="10"/>
          <w:szCs w:val="10"/>
        </w:rPr>
        <w:t>耐</w:t>
      </w:r>
      <w:r>
        <w:rPr>
          <w:rFonts w:ascii="Arial" w:hAnsi="Arial" w:cs="Arial" w:eastAsia="Arial" w:hint="default"/>
          <w:w w:val="98"/>
          <w:sz w:val="12"/>
          <w:szCs w:val="12"/>
        </w:rPr>
        <w:t>aocode</w:t>
      </w:r>
      <w:r>
        <w:rPr>
          <w:rFonts w:ascii="Arial" w:hAnsi="Arial" w:cs="Arial" w:eastAsia="Arial" w:hint="default"/>
          <w:spacing w:val="-11"/>
          <w:sz w:val="12"/>
          <w:szCs w:val="12"/>
        </w:rPr>
        <w:t> </w:t>
      </w:r>
      <w:r>
        <w:rPr>
          <w:rFonts w:ascii="Arial" w:hAnsi="Arial" w:cs="Arial" w:eastAsia="Arial" w:hint="default"/>
          <w:w w:val="92"/>
          <w:sz w:val="12"/>
          <w:szCs w:val="12"/>
        </w:rPr>
        <w:t>(</w:t>
      </w:r>
      <w:r>
        <w:rPr>
          <w:rFonts w:ascii="Arial" w:hAnsi="Arial" w:cs="Arial" w:eastAsia="Arial" w:hint="default"/>
          <w:w w:val="92"/>
          <w:sz w:val="12"/>
          <w:szCs w:val="12"/>
        </w:rPr>
        <w:t>proprieta</w:t>
      </w:r>
      <w:r>
        <w:rPr>
          <w:rFonts w:ascii="Arial" w:hAnsi="Arial" w:cs="Arial" w:eastAsia="Arial" w:hint="default"/>
          <w:spacing w:val="-1"/>
          <w:w w:val="92"/>
          <w:sz w:val="12"/>
          <w:szCs w:val="12"/>
        </w:rPr>
        <w:t>r</w:t>
      </w:r>
      <w:r>
        <w:rPr>
          <w:rFonts w:ascii="細明體_HKSCS" w:hAnsi="細明體_HKSCS" w:cs="細明體_HKSCS" w:eastAsia="細明體_HKSCS" w:hint="default"/>
          <w:w w:val="77"/>
          <w:sz w:val="12"/>
          <w:szCs w:val="12"/>
        </w:rPr>
        <w:t>諦</w:t>
      </w:r>
      <w:r>
        <w:rPr>
          <w:rFonts w:ascii="細明體_HKSCS" w:hAnsi="細明體_HKSCS" w:cs="細明體_HKSCS" w:eastAsia="細明體_HKSCS" w:hint="default"/>
          <w:sz w:val="12"/>
          <w:szCs w:val="12"/>
        </w:rPr>
      </w:r>
    </w:p>
    <w:p>
      <w:pPr>
        <w:spacing w:before="47"/>
        <w:ind w:left="1142" w:right="-91" w:firstLine="0"/>
        <w:jc w:val="left"/>
        <w:rPr>
          <w:rFonts w:ascii="細明體_HKSCS" w:hAnsi="細明體_HKSCS" w:cs="細明體_HKSCS" w:eastAsia="細明體_HKSCS" w:hint="default"/>
          <w:sz w:val="7"/>
          <w:szCs w:val="7"/>
        </w:rPr>
      </w:pPr>
      <w:r>
        <w:rPr>
          <w:rFonts w:ascii="Arial" w:hAnsi="Arial" w:cs="Arial" w:eastAsia="Arial" w:hint="default"/>
          <w:w w:val="97"/>
          <w:sz w:val="12"/>
          <w:szCs w:val="12"/>
        </w:rPr>
        <w:t>D</w:t>
      </w:r>
      <w:r>
        <w:rPr>
          <w:rFonts w:ascii="Arial" w:hAnsi="Arial" w:cs="Arial" w:eastAsia="Arial" w:hint="default"/>
          <w:spacing w:val="8"/>
          <w:w w:val="97"/>
          <w:sz w:val="12"/>
          <w:szCs w:val="12"/>
        </w:rPr>
        <w:t>o</w:t>
      </w:r>
      <w:r>
        <w:rPr>
          <w:rFonts w:ascii="Arial" w:hAnsi="Arial" w:cs="Arial" w:eastAsia="Arial" w:hint="default"/>
          <w:w w:val="103"/>
          <w:sz w:val="12"/>
          <w:szCs w:val="12"/>
        </w:rPr>
        <w:t>no</w:t>
      </w:r>
      <w:r>
        <w:rPr>
          <w:rFonts w:ascii="Arial" w:hAnsi="Arial" w:cs="Arial" w:eastAsia="Arial" w:hint="default"/>
          <w:spacing w:val="13"/>
          <w:w w:val="103"/>
          <w:sz w:val="12"/>
          <w:szCs w:val="12"/>
        </w:rPr>
        <w:t>t</w:t>
      </w:r>
      <w:r>
        <w:rPr>
          <w:rFonts w:ascii="Arial" w:hAnsi="Arial" w:cs="Arial" w:eastAsia="Arial" w:hint="default"/>
          <w:w w:val="90"/>
          <w:sz w:val="12"/>
          <w:szCs w:val="12"/>
        </w:rPr>
        <w:t>us</w:t>
      </w:r>
      <w:r>
        <w:rPr>
          <w:rFonts w:ascii="Arial" w:hAnsi="Arial" w:cs="Arial" w:eastAsia="Arial" w:hint="default"/>
          <w:spacing w:val="6"/>
          <w:w w:val="90"/>
          <w:sz w:val="12"/>
          <w:szCs w:val="12"/>
        </w:rPr>
        <w:t>e</w:t>
      </w:r>
      <w:r>
        <w:rPr>
          <w:rFonts w:ascii="細明體_HKSCS" w:hAnsi="細明體_HKSCS" w:cs="細明體_HKSCS" w:eastAsia="細明體_HKSCS" w:hint="default"/>
          <w:w w:val="106"/>
          <w:sz w:val="11"/>
          <w:szCs w:val="11"/>
        </w:rPr>
        <w:t>帥</w:t>
      </w:r>
      <w:r>
        <w:rPr>
          <w:rFonts w:ascii="細明體_HKSCS" w:hAnsi="細明體_HKSCS" w:cs="細明體_HKSCS" w:eastAsia="細明體_HKSCS" w:hint="default"/>
          <w:spacing w:val="6"/>
          <w:sz w:val="11"/>
          <w:szCs w:val="11"/>
        </w:rPr>
        <w:t> </w:t>
      </w:r>
      <w:r>
        <w:rPr>
          <w:rFonts w:ascii="Arial" w:hAnsi="Arial" w:cs="Arial" w:eastAsia="Arial" w:hint="default"/>
          <w:spacing w:val="-16"/>
          <w:w w:val="130"/>
          <w:sz w:val="12"/>
          <w:szCs w:val="12"/>
        </w:rPr>
        <w:t>d</w:t>
      </w:r>
      <w:r>
        <w:rPr>
          <w:rFonts w:ascii="細明體_HKSCS" w:hAnsi="細明體_HKSCS" w:cs="細明體_HKSCS" w:eastAsia="細明體_HKSCS" w:hint="default"/>
          <w:spacing w:val="-13"/>
          <w:w w:val="142"/>
          <w:sz w:val="8"/>
          <w:szCs w:val="8"/>
        </w:rPr>
        <w:t>酬</w:t>
      </w:r>
      <w:r>
        <w:rPr>
          <w:rFonts w:ascii="Arial" w:hAnsi="Arial" w:cs="Arial" w:eastAsia="Arial" w:hint="default"/>
          <w:spacing w:val="-36"/>
          <w:w w:val="103"/>
          <w:sz w:val="12"/>
          <w:szCs w:val="12"/>
        </w:rPr>
        <w:t>1</w:t>
      </w:r>
      <w:r>
        <w:rPr>
          <w:rFonts w:ascii="細明體_HKSCS" w:hAnsi="細明體_HKSCS" w:cs="細明體_HKSCS" w:eastAsia="細明體_HKSCS" w:hint="default"/>
          <w:w w:val="177"/>
          <w:sz w:val="7"/>
          <w:szCs w:val="7"/>
        </w:rPr>
        <w:t>個</w:t>
      </w:r>
      <w:r>
        <w:rPr>
          <w:rFonts w:ascii="細明體_HKSCS" w:hAnsi="細明體_HKSCS" w:cs="細明體_HKSCS" w:eastAsia="細明體_HKSCS" w:hint="default"/>
          <w:sz w:val="7"/>
          <w:szCs w:val="7"/>
        </w:rPr>
      </w:r>
    </w:p>
    <w:p>
      <w:pPr>
        <w:spacing w:line="240" w:lineRule="auto" w:before="4"/>
        <w:ind w:right="0"/>
        <w:rPr>
          <w:rFonts w:ascii="細明體_HKSCS" w:hAnsi="細明體_HKSCS" w:cs="細明體_HKSCS" w:eastAsia="細明體_HKSCS" w:hint="default"/>
          <w:sz w:val="8"/>
          <w:szCs w:val="8"/>
        </w:rPr>
      </w:pPr>
    </w:p>
    <w:p>
      <w:pPr>
        <w:tabs>
          <w:tab w:pos="4867" w:val="left" w:leader="none"/>
          <w:tab w:pos="5879" w:val="left" w:leader="none"/>
        </w:tabs>
        <w:spacing w:line="252" w:lineRule="exact" w:before="47"/>
        <w:ind w:left="724" w:right="-91" w:firstLine="0"/>
        <w:jc w:val="left"/>
        <w:rPr>
          <w:rFonts w:ascii="Arial" w:hAnsi="Arial" w:cs="Arial" w:eastAsia="Arial" w:hint="default"/>
          <w:sz w:val="25"/>
          <w:szCs w:val="25"/>
        </w:rPr>
      </w:pPr>
      <w:r>
        <w:rPr>
          <w:rFonts w:ascii="Arial" w:hAnsi="Arial" w:cs="Arial" w:eastAsia="Arial" w:hint="default"/>
          <w:w w:val="82"/>
          <w:sz w:val="12"/>
          <w:szCs w:val="12"/>
        </w:rPr>
        <w:t>Vou</w:t>
      </w:r>
      <w:r>
        <w:rPr>
          <w:rFonts w:ascii="Arial" w:hAnsi="Arial" w:cs="Arial" w:eastAsia="Arial" w:hint="default"/>
          <w:spacing w:val="-14"/>
          <w:sz w:val="12"/>
          <w:szCs w:val="12"/>
        </w:rPr>
        <w:t> </w:t>
      </w:r>
      <w:r>
        <w:rPr>
          <w:rFonts w:ascii="細明體_HKSCS" w:hAnsi="細明體_HKSCS" w:cs="細明體_HKSCS" w:eastAsia="細明體_HKSCS" w:hint="default"/>
          <w:w w:val="157"/>
          <w:sz w:val="9"/>
          <w:szCs w:val="9"/>
        </w:rPr>
        <w:t>叫個「臨時</w:t>
      </w:r>
      <w:r>
        <w:rPr>
          <w:rFonts w:ascii="細明體_HKSCS" w:hAnsi="細明體_HKSCS" w:cs="細明體_HKSCS" w:eastAsia="細明體_HKSCS" w:hint="default"/>
          <w:spacing w:val="-13"/>
          <w:w w:val="157"/>
          <w:sz w:val="9"/>
          <w:szCs w:val="9"/>
        </w:rPr>
        <w:t>出</w:t>
      </w:r>
      <w:r>
        <w:rPr>
          <w:rFonts w:ascii="Arial" w:hAnsi="Arial" w:cs="Arial" w:eastAsia="Arial" w:hint="default"/>
          <w:spacing w:val="-5"/>
          <w:w w:val="143"/>
          <w:sz w:val="8"/>
          <w:szCs w:val="8"/>
        </w:rPr>
        <w:t>E</w:t>
      </w:r>
      <w:r>
        <w:rPr>
          <w:rFonts w:ascii="細明體_HKSCS" w:hAnsi="細明體_HKSCS" w:cs="細明體_HKSCS" w:eastAsia="細明體_HKSCS" w:hint="default"/>
          <w:spacing w:val="-33"/>
          <w:w w:val="342"/>
          <w:sz w:val="7"/>
          <w:szCs w:val="7"/>
        </w:rPr>
        <w:t>叫</w:t>
      </w:r>
      <w:r>
        <w:rPr>
          <w:rFonts w:ascii="Arial" w:hAnsi="Arial" w:cs="Arial" w:eastAsia="Arial" w:hint="default"/>
          <w:spacing w:val="-8"/>
          <w:w w:val="92"/>
          <w:sz w:val="12"/>
          <w:szCs w:val="12"/>
        </w:rPr>
        <w:t>P</w:t>
      </w:r>
      <w:r>
        <w:rPr>
          <w:rFonts w:ascii="細明體_HKSCS" w:hAnsi="細明體_HKSCS" w:cs="細明體_HKSCS" w:eastAsia="細明體_HKSCS" w:hint="default"/>
          <w:spacing w:val="-2"/>
          <w:w w:val="252"/>
          <w:sz w:val="9"/>
          <w:szCs w:val="9"/>
        </w:rPr>
        <w:t>蜘</w:t>
      </w:r>
      <w:r>
        <w:rPr>
          <w:rFonts w:ascii="Times New Roman" w:hAnsi="Times New Roman" w:cs="Times New Roman" w:eastAsia="Times New Roman" w:hint="default"/>
          <w:w w:val="98"/>
          <w:sz w:val="13"/>
          <w:szCs w:val="13"/>
        </w:rPr>
        <w:t>to</w:t>
      </w:r>
      <w:r>
        <w:rPr>
          <w:rFonts w:ascii="Times New Roman" w:hAnsi="Times New Roman" w:cs="Times New Roman" w:eastAsia="Times New Roman" w:hint="default"/>
          <w:spacing w:val="-8"/>
          <w:sz w:val="13"/>
          <w:szCs w:val="13"/>
        </w:rPr>
        <w:t> </w:t>
      </w:r>
      <w:r>
        <w:rPr>
          <w:rFonts w:ascii="Arial" w:hAnsi="Arial" w:cs="Arial" w:eastAsia="Arial" w:hint="default"/>
          <w:w w:val="88"/>
          <w:sz w:val="12"/>
          <w:szCs w:val="12"/>
        </w:rPr>
        <w:t>com</w:t>
      </w:r>
      <w:r>
        <w:rPr>
          <w:rFonts w:ascii="Arial" w:hAnsi="Arial" w:cs="Arial" w:eastAsia="Arial" w:hint="default"/>
          <w:spacing w:val="-2"/>
          <w:w w:val="88"/>
          <w:sz w:val="12"/>
          <w:szCs w:val="12"/>
        </w:rPr>
        <w:t>p</w:t>
      </w:r>
      <w:r>
        <w:rPr>
          <w:rFonts w:ascii="細明體_HKSCS" w:hAnsi="細明體_HKSCS" w:cs="細明體_HKSCS" w:eastAsia="細明體_HKSCS" w:hint="default"/>
          <w:w w:val="221"/>
          <w:sz w:val="9"/>
          <w:szCs w:val="9"/>
        </w:rPr>
        <w:t>恤</w:t>
      </w:r>
      <w:r>
        <w:rPr>
          <w:rFonts w:ascii="細明體_HKSCS" w:hAnsi="細明體_HKSCS" w:cs="細明體_HKSCS" w:eastAsia="細明體_HKSCS" w:hint="default"/>
          <w:spacing w:val="-28"/>
          <w:sz w:val="9"/>
          <w:szCs w:val="9"/>
        </w:rPr>
        <w:t> </w:t>
      </w:r>
      <w:r>
        <w:rPr>
          <w:rFonts w:ascii="Arial" w:hAnsi="Arial" w:cs="Arial" w:eastAsia="Arial" w:hint="default"/>
          <w:w w:val="105"/>
          <w:sz w:val="12"/>
          <w:szCs w:val="12"/>
        </w:rPr>
        <w:t>the</w:t>
      </w:r>
      <w:r>
        <w:rPr>
          <w:rFonts w:ascii="Arial" w:hAnsi="Arial" w:cs="Arial" w:eastAsia="Arial" w:hint="default"/>
          <w:spacing w:val="-8"/>
          <w:w w:val="105"/>
          <w:sz w:val="12"/>
          <w:szCs w:val="12"/>
        </w:rPr>
        <w:t>d</w:t>
      </w:r>
      <w:r>
        <w:rPr>
          <w:rFonts w:ascii="細明體_HKSCS" w:hAnsi="細明體_HKSCS" w:cs="細明體_HKSCS" w:eastAsia="細明體_HKSCS" w:hint="default"/>
          <w:w w:val="225"/>
          <w:sz w:val="10"/>
          <w:szCs w:val="10"/>
        </w:rPr>
        <w:t>抑</w:t>
      </w:r>
      <w:r>
        <w:rPr>
          <w:rFonts w:ascii="細明體_HKSCS" w:hAnsi="細明體_HKSCS" w:cs="細明體_HKSCS" w:eastAsia="細明體_HKSCS" w:hint="default"/>
          <w:spacing w:val="-28"/>
          <w:w w:val="225"/>
          <w:sz w:val="10"/>
          <w:szCs w:val="10"/>
        </w:rPr>
        <w:t>自</w:t>
      </w:r>
      <w:r>
        <w:rPr>
          <w:rFonts w:ascii="Arial" w:hAnsi="Arial" w:cs="Arial" w:eastAsia="Arial" w:hint="default"/>
          <w:w w:val="84"/>
          <w:sz w:val="12"/>
          <w:szCs w:val="12"/>
        </w:rPr>
        <w:t>nge5.</w:t>
      </w:r>
      <w:r>
        <w:rPr>
          <w:rFonts w:ascii="Arial" w:hAnsi="Arial" w:cs="Arial" w:eastAsia="Arial" w:hint="default"/>
          <w:sz w:val="12"/>
          <w:szCs w:val="12"/>
        </w:rPr>
        <w:tab/>
      </w:r>
      <w:r>
        <w:rPr>
          <w:rFonts w:ascii="細明體_HKSCS" w:hAnsi="細明體_HKSCS" w:cs="細明體_HKSCS" w:eastAsia="細明體_HKSCS" w:hint="default"/>
          <w:w w:val="76"/>
          <w:sz w:val="23"/>
          <w:szCs w:val="23"/>
        </w:rPr>
        <w:t>區亟百</w:t>
      </w:r>
      <w:r>
        <w:rPr>
          <w:rFonts w:ascii="細明體_HKSCS" w:hAnsi="細明體_HKSCS" w:cs="細明體_HKSCS" w:eastAsia="細明體_HKSCS" w:hint="default"/>
          <w:sz w:val="23"/>
          <w:szCs w:val="23"/>
        </w:rPr>
        <w:tab/>
      </w:r>
      <w:r>
        <w:rPr>
          <w:rFonts w:ascii="細明體_HKSCS" w:hAnsi="細明體_HKSCS" w:cs="細明體_HKSCS" w:eastAsia="細明體_HKSCS" w:hint="default"/>
          <w:spacing w:val="-30"/>
          <w:w w:val="92"/>
          <w:sz w:val="23"/>
          <w:szCs w:val="23"/>
        </w:rPr>
        <w:t>亟</w:t>
      </w:r>
      <w:r>
        <w:rPr>
          <w:rFonts w:ascii="細明體_HKSCS" w:hAnsi="細明體_HKSCS" w:cs="細明體_HKSCS" w:eastAsia="細明體_HKSCS" w:hint="default"/>
          <w:w w:val="66"/>
          <w:sz w:val="23"/>
          <w:szCs w:val="23"/>
        </w:rPr>
        <w:t>亟</w:t>
      </w:r>
      <w:r>
        <w:rPr>
          <w:rFonts w:ascii="細明體_HKSCS" w:hAnsi="細明體_HKSCS" w:cs="細明體_HKSCS" w:eastAsia="細明體_HKSCS" w:hint="default"/>
          <w:spacing w:val="-11"/>
          <w:w w:val="66"/>
          <w:sz w:val="23"/>
          <w:szCs w:val="23"/>
        </w:rPr>
        <w:t>區</w:t>
      </w:r>
      <w:r>
        <w:rPr>
          <w:rFonts w:ascii="細明體_HKSCS" w:hAnsi="細明體_HKSCS" w:cs="細明體_HKSCS" w:eastAsia="細明體_HKSCS" w:hint="default"/>
          <w:spacing w:val="-36"/>
          <w:w w:val="97"/>
          <w:sz w:val="23"/>
          <w:szCs w:val="23"/>
        </w:rPr>
        <w:t>函</w:t>
      </w:r>
      <w:r>
        <w:rPr>
          <w:rFonts w:ascii="細明體_HKSCS" w:hAnsi="細明體_HKSCS" w:cs="細明體_HKSCS" w:eastAsia="細明體_HKSCS" w:hint="default"/>
          <w:spacing w:val="-13"/>
          <w:w w:val="66"/>
          <w:sz w:val="23"/>
          <w:szCs w:val="23"/>
        </w:rPr>
        <w:t>互</w:t>
      </w:r>
      <w:r>
        <w:rPr>
          <w:rFonts w:ascii="Arial" w:hAnsi="Arial" w:cs="Arial" w:eastAsia="Arial" w:hint="default"/>
          <w:w w:val="106"/>
          <w:sz w:val="25"/>
          <w:szCs w:val="25"/>
        </w:rPr>
        <w:t>i</w:t>
      </w:r>
      <w:r>
        <w:rPr>
          <w:rFonts w:ascii="Arial" w:hAnsi="Arial" w:cs="Arial" w:eastAsia="Arial" w:hint="default"/>
          <w:sz w:val="25"/>
          <w:szCs w:val="25"/>
        </w:rPr>
      </w:r>
    </w:p>
    <w:p>
      <w:pPr>
        <w:spacing w:line="218" w:lineRule="exact" w:before="0"/>
        <w:ind w:left="710" w:right="-91" w:firstLine="0"/>
        <w:jc w:val="left"/>
        <w:rPr>
          <w:rFonts w:ascii="細明體_HKSCS" w:hAnsi="細明體_HKSCS" w:cs="細明體_HKSCS" w:eastAsia="細明體_HKSCS" w:hint="default"/>
          <w:sz w:val="21"/>
          <w:szCs w:val="21"/>
        </w:rPr>
      </w:pPr>
      <w:r>
        <w:rPr/>
        <w:pict>
          <v:group style="position:absolute;margin-left:375.839996pt;margin-top:8.939762pt;width:1.95pt;height:.1pt;mso-position-horizontal-relative:page;mso-position-vertical-relative:paragraph;z-index:-481072" coordorigin="7517,179" coordsize="39,2">
            <v:shape style="position:absolute;left:7517;top:179;width:39;height:2" coordorigin="7517,179" coordsize="39,0" path="m7517,179l7555,179e" filled="false" stroked="true" strokeweight=".24pt" strokecolor="#000000">
              <v:path arrowok="t"/>
            </v:shape>
            <w10:wrap type="none"/>
          </v:group>
        </w:pict>
      </w:r>
      <w:r>
        <w:rPr>
          <w:rFonts w:ascii="Arial" w:hAnsi="Arial" w:cs="Arial" w:eastAsia="Arial" w:hint="default"/>
          <w:w w:val="79"/>
          <w:sz w:val="12"/>
          <w:szCs w:val="12"/>
        </w:rPr>
        <w:t>Aprop</w:t>
      </w:r>
      <w:r>
        <w:rPr>
          <w:rFonts w:ascii="Arial" w:hAnsi="Arial" w:cs="Arial" w:eastAsia="Arial" w:hint="default"/>
          <w:spacing w:val="9"/>
          <w:w w:val="79"/>
          <w:sz w:val="12"/>
          <w:szCs w:val="12"/>
        </w:rPr>
        <w:t>r</w:t>
      </w:r>
      <w:r>
        <w:rPr>
          <w:rFonts w:ascii="細明體_HKSCS" w:hAnsi="細明體_HKSCS" w:cs="細明體_HKSCS" w:eastAsia="細明體_HKSCS" w:hint="default"/>
          <w:w w:val="127"/>
          <w:sz w:val="9"/>
          <w:szCs w:val="9"/>
        </w:rPr>
        <w:t>個</w:t>
      </w:r>
      <w:r>
        <w:rPr>
          <w:rFonts w:ascii="細明體_HKSCS" w:hAnsi="細明體_HKSCS" w:cs="細明體_HKSCS" w:eastAsia="細明體_HKSCS" w:hint="default"/>
          <w:spacing w:val="6"/>
          <w:w w:val="127"/>
          <w:sz w:val="9"/>
          <w:szCs w:val="9"/>
        </w:rPr>
        <w:t>呵</w:t>
      </w:r>
      <w:r>
        <w:rPr>
          <w:rFonts w:ascii="Arial" w:hAnsi="Arial" w:cs="Arial" w:eastAsia="Arial" w:hint="default"/>
          <w:spacing w:val="-2"/>
          <w:w w:val="95"/>
          <w:sz w:val="12"/>
          <w:szCs w:val="12"/>
        </w:rPr>
        <w:t>d</w:t>
      </w:r>
      <w:r>
        <w:rPr>
          <w:rFonts w:ascii="細明體_HKSCS" w:hAnsi="細明體_HKSCS" w:cs="細明體_HKSCS" w:eastAsia="細明體_HKSCS" w:hint="default"/>
          <w:spacing w:val="-32"/>
          <w:w w:val="159"/>
          <w:sz w:val="8"/>
          <w:szCs w:val="8"/>
        </w:rPr>
        <w:t>巾</w:t>
      </w:r>
      <w:r>
        <w:rPr>
          <w:rFonts w:ascii="Times New Roman" w:hAnsi="Times New Roman" w:cs="Times New Roman" w:eastAsia="Times New Roman" w:hint="default"/>
          <w:w w:val="108"/>
          <w:sz w:val="10"/>
          <w:szCs w:val="10"/>
        </w:rPr>
        <w:t>etlias</w:t>
      </w:r>
      <w:r>
        <w:rPr>
          <w:rFonts w:ascii="Times New Roman" w:hAnsi="Times New Roman" w:cs="Times New Roman" w:eastAsia="Times New Roman" w:hint="default"/>
          <w:spacing w:val="-15"/>
          <w:sz w:val="10"/>
          <w:szCs w:val="10"/>
        </w:rPr>
        <w:t> </w:t>
      </w:r>
      <w:r>
        <w:rPr>
          <w:rFonts w:ascii="細明體_HKSCS" w:hAnsi="細明體_HKSCS" w:cs="細明體_HKSCS" w:eastAsia="細明體_HKSCS" w:hint="default"/>
          <w:w w:val="68"/>
          <w:sz w:val="21"/>
          <w:szCs w:val="21"/>
        </w:rPr>
        <w:t>帥</w:t>
      </w:r>
      <w:r>
        <w:rPr>
          <w:rFonts w:ascii="細明體_HKSCS" w:hAnsi="細明體_HKSCS" w:cs="細明體_HKSCS" w:eastAsia="細明體_HKSCS" w:hint="default"/>
          <w:spacing w:val="-46"/>
          <w:w w:val="68"/>
          <w:sz w:val="21"/>
          <w:szCs w:val="21"/>
        </w:rPr>
        <w:t>血</w:t>
      </w:r>
      <w:r>
        <w:rPr>
          <w:rFonts w:ascii="細明體_HKSCS" w:hAnsi="細明體_HKSCS" w:cs="細明體_HKSCS" w:eastAsia="細明體_HKSCS" w:hint="default"/>
          <w:spacing w:val="-308"/>
          <w:w w:val="140"/>
          <w:sz w:val="21"/>
          <w:szCs w:val="21"/>
        </w:rPr>
        <w:t>，</w:t>
      </w:r>
      <w:r>
        <w:rPr>
          <w:rFonts w:ascii="Arial" w:hAnsi="Arial" w:cs="Arial" w:eastAsia="Arial" w:hint="default"/>
          <w:w w:val="90"/>
          <w:sz w:val="10"/>
          <w:szCs w:val="10"/>
        </w:rPr>
        <w:t>ode</w:t>
      </w:r>
      <w:r>
        <w:rPr>
          <w:rFonts w:ascii="Arial" w:hAnsi="Arial" w:cs="Arial" w:eastAsia="Arial" w:hint="default"/>
          <w:spacing w:val="-17"/>
          <w:sz w:val="10"/>
          <w:szCs w:val="10"/>
        </w:rPr>
        <w:t> </w:t>
      </w:r>
      <w:r>
        <w:rPr>
          <w:rFonts w:ascii="細明體_HKSCS" w:hAnsi="細明體_HKSCS" w:cs="細明體_HKSCS" w:eastAsia="細明體_HKSCS" w:hint="default"/>
          <w:spacing w:val="-3"/>
          <w:w w:val="63"/>
          <w:sz w:val="21"/>
          <w:szCs w:val="21"/>
        </w:rPr>
        <w:t>血</w:t>
      </w:r>
      <w:r>
        <w:rPr>
          <w:rFonts w:ascii="Times New Roman" w:hAnsi="Times New Roman" w:cs="Times New Roman" w:eastAsia="Times New Roman" w:hint="default"/>
          <w:w w:val="65"/>
          <w:sz w:val="10"/>
          <w:szCs w:val="10"/>
        </w:rPr>
        <w:t>E</w:t>
      </w:r>
      <w:r>
        <w:rPr>
          <w:rFonts w:ascii="Times New Roman" w:hAnsi="Times New Roman" w:cs="Times New Roman" w:eastAsia="Times New Roman" w:hint="default"/>
          <w:spacing w:val="-3"/>
          <w:sz w:val="10"/>
          <w:szCs w:val="10"/>
        </w:rPr>
        <w:t> </w:t>
      </w:r>
      <w:r>
        <w:rPr>
          <w:rFonts w:ascii="Arial" w:hAnsi="Arial" w:cs="Arial" w:eastAsia="Arial" w:hint="default"/>
          <w:w w:val="77"/>
          <w:sz w:val="12"/>
          <w:szCs w:val="12"/>
        </w:rPr>
        <w:t>Ub</w:t>
      </w:r>
      <w:r>
        <w:rPr>
          <w:rFonts w:ascii="Arial" w:hAnsi="Arial" w:cs="Arial" w:eastAsia="Arial" w:hint="default"/>
          <w:spacing w:val="-16"/>
          <w:w w:val="77"/>
          <w:sz w:val="12"/>
          <w:szCs w:val="12"/>
        </w:rPr>
        <w:t>l</w:t>
      </w:r>
      <w:r>
        <w:rPr>
          <w:rFonts w:ascii="細明體_HKSCS" w:hAnsi="細明體_HKSCS" w:cs="細明體_HKSCS" w:eastAsia="細明體_HKSCS" w:hint="default"/>
          <w:w w:val="158"/>
          <w:sz w:val="8"/>
          <w:szCs w:val="8"/>
        </w:rPr>
        <w:t>岫車間</w:t>
      </w:r>
      <w:r>
        <w:rPr>
          <w:rFonts w:ascii="Arial" w:hAnsi="Arial" w:cs="Arial" w:eastAsia="Arial" w:hint="default"/>
          <w:w w:val="89"/>
          <w:sz w:val="10"/>
          <w:szCs w:val="10"/>
        </w:rPr>
        <w:t>kip,</w:t>
      </w:r>
      <w:r>
        <w:rPr>
          <w:rFonts w:ascii="Arial" w:hAnsi="Arial" w:cs="Arial" w:eastAsia="Arial" w:hint="default"/>
          <w:spacing w:val="-12"/>
          <w:w w:val="89"/>
          <w:sz w:val="10"/>
          <w:szCs w:val="10"/>
        </w:rPr>
        <w:t>,</w:t>
      </w:r>
      <w:r>
        <w:rPr>
          <w:rFonts w:ascii="細明體_HKSCS" w:hAnsi="細明體_HKSCS" w:cs="細明體_HKSCS" w:eastAsia="細明體_HKSCS" w:hint="default"/>
          <w:w w:val="50"/>
          <w:sz w:val="21"/>
          <w:szCs w:val="21"/>
        </w:rPr>
        <w:t>扭</w:t>
      </w:r>
      <w:r>
        <w:rPr>
          <w:rFonts w:ascii="細明體_HKSCS" w:hAnsi="細明體_HKSCS" w:cs="細明體_HKSCS" w:eastAsia="細明體_HKSCS" w:hint="default"/>
          <w:spacing w:val="-30"/>
          <w:w w:val="50"/>
          <w:sz w:val="21"/>
          <w:szCs w:val="21"/>
        </w:rPr>
        <w:t>曲</w:t>
      </w:r>
      <w:r>
        <w:rPr>
          <w:rFonts w:ascii="細明體_HKSCS" w:hAnsi="細明體_HKSCS" w:cs="細明體_HKSCS" w:eastAsia="細明體_HKSCS" w:hint="default"/>
          <w:spacing w:val="-249"/>
          <w:w w:val="122"/>
          <w:sz w:val="21"/>
          <w:szCs w:val="21"/>
        </w:rPr>
        <w:t>，</w:t>
      </w:r>
      <w:r>
        <w:rPr>
          <w:rFonts w:ascii="細明體_HKSCS" w:hAnsi="細明體_HKSCS" w:cs="細明體_HKSCS" w:eastAsia="細明體_HKSCS" w:hint="default"/>
          <w:spacing w:val="-44"/>
          <w:w w:val="28"/>
          <w:sz w:val="21"/>
          <w:szCs w:val="21"/>
        </w:rPr>
        <w:t>屯</w:t>
      </w:r>
      <w:r>
        <w:rPr>
          <w:rFonts w:ascii="細明體_HKSCS" w:hAnsi="細明體_HKSCS" w:cs="細明體_HKSCS" w:eastAsia="細明體_HKSCS" w:hint="default"/>
          <w:spacing w:val="-308"/>
          <w:w w:val="140"/>
          <w:sz w:val="21"/>
          <w:szCs w:val="21"/>
        </w:rPr>
        <w:t>，</w:t>
      </w:r>
      <w:r>
        <w:rPr>
          <w:rFonts w:ascii="細明體_HKSCS" w:hAnsi="細明體_HKSCS" w:cs="細明體_HKSCS" w:eastAsia="細明體_HKSCS" w:hint="default"/>
          <w:spacing w:val="-18"/>
          <w:w w:val="84"/>
          <w:sz w:val="21"/>
          <w:szCs w:val="21"/>
        </w:rPr>
        <w:t>啤</w:t>
      </w:r>
      <w:r>
        <w:rPr>
          <w:rFonts w:ascii="Arial" w:hAnsi="Arial" w:cs="Arial" w:eastAsia="Arial" w:hint="default"/>
          <w:w w:val="103"/>
          <w:sz w:val="12"/>
          <w:szCs w:val="12"/>
        </w:rPr>
        <w:t>w</w:t>
      </w:r>
      <w:r>
        <w:rPr>
          <w:rFonts w:ascii="Arial" w:hAnsi="Arial" w:cs="Arial" w:eastAsia="Arial" w:hint="default"/>
          <w:spacing w:val="5"/>
          <w:w w:val="103"/>
          <w:sz w:val="12"/>
          <w:szCs w:val="12"/>
        </w:rPr>
        <w:t>•</w:t>
      </w:r>
      <w:r>
        <w:rPr>
          <w:rFonts w:ascii="細明體_HKSCS" w:hAnsi="細明體_HKSCS" w:cs="細明體_HKSCS" w:eastAsia="細明體_HKSCS" w:hint="default"/>
          <w:spacing w:val="-18"/>
          <w:w w:val="36"/>
          <w:sz w:val="21"/>
          <w:szCs w:val="21"/>
        </w:rPr>
        <w:t>『</w:t>
      </w:r>
      <w:r>
        <w:rPr>
          <w:rFonts w:ascii="Times New Roman" w:hAnsi="Times New Roman" w:cs="Times New Roman" w:eastAsia="Times New Roman" w:hint="default"/>
          <w:w w:val="92"/>
          <w:sz w:val="10"/>
          <w:szCs w:val="10"/>
        </w:rPr>
        <w:t>1np</w:t>
      </w:r>
      <w:r>
        <w:rPr>
          <w:rFonts w:ascii="Times New Roman" w:hAnsi="Times New Roman" w:cs="Times New Roman" w:eastAsia="Times New Roman" w:hint="default"/>
          <w:spacing w:val="2"/>
          <w:w w:val="92"/>
          <w:sz w:val="10"/>
          <w:szCs w:val="10"/>
        </w:rPr>
        <w:t>r</w:t>
      </w:r>
      <w:r>
        <w:rPr>
          <w:rFonts w:ascii="細明體_HKSCS" w:hAnsi="細明體_HKSCS" w:cs="細明體_HKSCS" w:eastAsia="細明體_HKSCS" w:hint="default"/>
          <w:w w:val="138"/>
          <w:sz w:val="9"/>
          <w:szCs w:val="9"/>
        </w:rPr>
        <w:t>.</w:t>
      </w:r>
      <w:r>
        <w:rPr>
          <w:rFonts w:ascii="細明體_HKSCS" w:hAnsi="細明體_HKSCS" w:cs="細明體_HKSCS" w:eastAsia="細明體_HKSCS" w:hint="default"/>
          <w:spacing w:val="-3"/>
          <w:w w:val="138"/>
          <w:sz w:val="9"/>
          <w:szCs w:val="9"/>
        </w:rPr>
        <w:t>.</w:t>
      </w:r>
      <w:r>
        <w:rPr>
          <w:rFonts w:ascii="細明體_HKSCS" w:hAnsi="細明體_HKSCS" w:cs="細明體_HKSCS" w:eastAsia="細明體_HKSCS" w:hint="default"/>
          <w:spacing w:val="-50"/>
          <w:w w:val="138"/>
          <w:sz w:val="9"/>
          <w:szCs w:val="9"/>
        </w:rPr>
        <w:t>.</w:t>
      </w:r>
      <w:r>
        <w:rPr>
          <w:rFonts w:ascii="細明體_HKSCS" w:hAnsi="細明體_HKSCS" w:cs="細明體_HKSCS" w:eastAsia="細明體_HKSCS" w:hint="default"/>
          <w:spacing w:val="-26"/>
          <w:w w:val="153"/>
          <w:sz w:val="9"/>
          <w:szCs w:val="9"/>
        </w:rPr>
        <w:t>.</w:t>
      </w:r>
      <w:r>
        <w:rPr>
          <w:rFonts w:ascii="細明體_HKSCS" w:hAnsi="細明體_HKSCS" w:cs="細明體_HKSCS" w:eastAsia="細明體_HKSCS" w:hint="default"/>
          <w:spacing w:val="-30"/>
          <w:w w:val="166"/>
          <w:sz w:val="9"/>
          <w:szCs w:val="9"/>
        </w:rPr>
        <w:t>.</w:t>
      </w:r>
      <w:r>
        <w:rPr>
          <w:rFonts w:ascii="細明體_HKSCS" w:hAnsi="細明體_HKSCS" w:cs="細明體_HKSCS" w:eastAsia="細明體_HKSCS" w:hint="default"/>
          <w:spacing w:val="-93"/>
          <w:w w:val="166"/>
          <w:sz w:val="9"/>
          <w:szCs w:val="9"/>
        </w:rPr>
        <w:t>.</w:t>
      </w:r>
      <w:r>
        <w:rPr>
          <w:rFonts w:ascii="細明體_HKSCS" w:hAnsi="細明體_HKSCS" w:cs="細明體_HKSCS" w:eastAsia="細明體_HKSCS" w:hint="default"/>
          <w:spacing w:val="-7"/>
          <w:w w:val="119"/>
          <w:sz w:val="9"/>
          <w:szCs w:val="9"/>
        </w:rPr>
        <w:t>個</w:t>
      </w:r>
      <w:r>
        <w:rPr>
          <w:rFonts w:ascii="Arial" w:hAnsi="Arial" w:cs="Arial" w:eastAsia="Arial" w:hint="default"/>
          <w:w w:val="108"/>
          <w:sz w:val="10"/>
          <w:szCs w:val="10"/>
        </w:rPr>
        <w:t>fit</w:t>
      </w:r>
      <w:r>
        <w:rPr>
          <w:rFonts w:ascii="Arial" w:hAnsi="Arial" w:cs="Arial" w:eastAsia="Arial" w:hint="default"/>
          <w:spacing w:val="4"/>
          <w:w w:val="108"/>
          <w:sz w:val="10"/>
          <w:szCs w:val="10"/>
        </w:rPr>
        <w:t>y</w:t>
      </w:r>
      <w:r>
        <w:rPr>
          <w:rFonts w:ascii="細明體_HKSCS" w:hAnsi="細明體_HKSCS" w:cs="細明體_HKSCS" w:eastAsia="細明體_HKSCS" w:hint="default"/>
          <w:spacing w:val="-17"/>
          <w:w w:val="167"/>
          <w:sz w:val="7"/>
          <w:szCs w:val="7"/>
        </w:rPr>
        <w:t>圖</w:t>
      </w:r>
      <w:r>
        <w:rPr>
          <w:rFonts w:ascii="Arial" w:hAnsi="Arial" w:cs="Arial" w:eastAsia="Arial" w:hint="default"/>
          <w:w w:val="86"/>
          <w:sz w:val="12"/>
          <w:szCs w:val="12"/>
        </w:rPr>
        <w:t>do</w:t>
      </w:r>
      <w:r>
        <w:rPr>
          <w:rFonts w:ascii="Arial" w:hAnsi="Arial" w:cs="Arial" w:eastAsia="Arial" w:hint="default"/>
          <w:w w:val="86"/>
          <w:sz w:val="12"/>
          <w:szCs w:val="12"/>
        </w:rPr>
        <w:t>th</w:t>
      </w:r>
      <w:r>
        <w:rPr>
          <w:rFonts w:ascii="Arial" w:hAnsi="Arial" w:cs="Arial" w:eastAsia="Arial" w:hint="default"/>
          <w:spacing w:val="8"/>
          <w:sz w:val="12"/>
          <w:szCs w:val="12"/>
        </w:rPr>
        <w:t> </w:t>
      </w:r>
      <w:r>
        <w:rPr>
          <w:rFonts w:ascii="細明體_HKSCS" w:hAnsi="細明體_HKSCS" w:cs="細明體_HKSCS" w:eastAsia="細明體_HKSCS" w:hint="default"/>
          <w:spacing w:val="-13"/>
          <w:w w:val="31"/>
          <w:sz w:val="21"/>
          <w:szCs w:val="21"/>
        </w:rPr>
        <w:t>『</w:t>
      </w:r>
      <w:r>
        <w:rPr>
          <w:rFonts w:ascii="細明體_HKSCS" w:hAnsi="細明體_HKSCS" w:cs="細明體_HKSCS" w:eastAsia="細明體_HKSCS" w:hint="default"/>
          <w:spacing w:val="-15"/>
          <w:w w:val="78"/>
          <w:sz w:val="21"/>
          <w:szCs w:val="21"/>
        </w:rPr>
        <w:t>啊</w:t>
      </w:r>
      <w:r>
        <w:rPr>
          <w:rFonts w:ascii="Arial" w:hAnsi="Arial" w:cs="Arial" w:eastAsia="Arial" w:hint="default"/>
          <w:w w:val="83"/>
          <w:sz w:val="12"/>
          <w:szCs w:val="12"/>
        </w:rPr>
        <w:t>a</w:t>
      </w:r>
      <w:r>
        <w:rPr>
          <w:rFonts w:ascii="Arial" w:hAnsi="Arial" w:cs="Arial" w:eastAsia="Arial" w:hint="default"/>
          <w:spacing w:val="-8"/>
          <w:w w:val="83"/>
          <w:sz w:val="12"/>
          <w:szCs w:val="12"/>
        </w:rPr>
        <w:t>t</w:t>
      </w:r>
      <w:r>
        <w:rPr>
          <w:rFonts w:ascii="細明體_HKSCS" w:hAnsi="細明體_HKSCS" w:cs="細明體_HKSCS" w:eastAsia="細明體_HKSCS" w:hint="default"/>
          <w:w w:val="157"/>
          <w:sz w:val="9"/>
          <w:szCs w:val="9"/>
        </w:rPr>
        <w:t>.</w:t>
      </w:r>
      <w:r>
        <w:rPr>
          <w:rFonts w:ascii="細明體_HKSCS" w:hAnsi="細明體_HKSCS" w:cs="細明體_HKSCS" w:eastAsia="細明體_HKSCS" w:hint="default"/>
          <w:spacing w:val="-36"/>
          <w:w w:val="157"/>
          <w:sz w:val="9"/>
          <w:szCs w:val="9"/>
        </w:rPr>
        <w:t>.</w:t>
      </w:r>
      <w:r>
        <w:rPr>
          <w:rFonts w:ascii="細明體_HKSCS" w:hAnsi="細明體_HKSCS" w:cs="細明體_HKSCS" w:eastAsia="細明體_HKSCS" w:hint="default"/>
          <w:w w:val="137"/>
          <w:sz w:val="9"/>
          <w:szCs w:val="9"/>
        </w:rPr>
        <w:t>臨</w:t>
      </w:r>
      <w:r>
        <w:rPr>
          <w:rFonts w:ascii="細明體_HKSCS" w:hAnsi="細明體_HKSCS" w:cs="細明體_HKSCS" w:eastAsia="細明體_HKSCS" w:hint="default"/>
          <w:spacing w:val="-12"/>
          <w:w w:val="137"/>
          <w:sz w:val="9"/>
          <w:szCs w:val="9"/>
        </w:rPr>
        <w:t>血</w:t>
      </w:r>
      <w:r>
        <w:rPr>
          <w:rFonts w:ascii="Arial" w:hAnsi="Arial" w:cs="Arial" w:eastAsia="Arial" w:hint="default"/>
          <w:w w:val="79"/>
          <w:sz w:val="12"/>
          <w:szCs w:val="12"/>
        </w:rPr>
        <w:t>pendenton</w:t>
      </w:r>
      <w:r>
        <w:rPr>
          <w:rFonts w:ascii="Arial" w:hAnsi="Arial" w:cs="Arial" w:eastAsia="Arial" w:hint="default"/>
          <w:spacing w:val="-12"/>
          <w:sz w:val="12"/>
          <w:szCs w:val="12"/>
        </w:rPr>
        <w:t> </w:t>
      </w:r>
      <w:r>
        <w:rPr>
          <w:rFonts w:ascii="細明體_HKSCS" w:hAnsi="細明體_HKSCS" w:cs="細明體_HKSCS" w:eastAsia="細明體_HKSCS" w:hint="default"/>
          <w:w w:val="74"/>
          <w:sz w:val="9"/>
          <w:szCs w:val="9"/>
        </w:rPr>
        <w:t>闆體</w:t>
      </w:r>
      <w:r>
        <w:rPr>
          <w:rFonts w:ascii="細明體_HKSCS" w:hAnsi="細明體_HKSCS" w:cs="細明體_HKSCS" w:eastAsia="細明體_HKSCS" w:hint="default"/>
          <w:spacing w:val="-35"/>
          <w:sz w:val="9"/>
          <w:szCs w:val="9"/>
        </w:rPr>
        <w:t> </w:t>
      </w:r>
      <w:r>
        <w:rPr>
          <w:rFonts w:ascii="Arial" w:hAnsi="Arial" w:cs="Arial" w:eastAsia="Arial" w:hint="default"/>
          <w:w w:val="88"/>
          <w:sz w:val="12"/>
          <w:szCs w:val="12"/>
        </w:rPr>
        <w:t>driwr</w:t>
      </w:r>
      <w:r>
        <w:rPr>
          <w:rFonts w:ascii="Arial" w:hAnsi="Arial" w:cs="Arial" w:eastAsia="Arial" w:hint="default"/>
          <w:spacing w:val="-20"/>
          <w:sz w:val="12"/>
          <w:szCs w:val="12"/>
        </w:rPr>
        <w:t> </w:t>
      </w:r>
      <w:r>
        <w:rPr>
          <w:rFonts w:ascii="細明體_HKSCS" w:hAnsi="細明體_HKSCS" w:cs="細明體_HKSCS" w:eastAsia="細明體_HKSCS" w:hint="default"/>
          <w:spacing w:val="-11"/>
          <w:w w:val="78"/>
          <w:sz w:val="21"/>
          <w:szCs w:val="21"/>
        </w:rPr>
        <w:t>酬</w:t>
      </w:r>
      <w:r>
        <w:rPr>
          <w:rFonts w:ascii="細明體_HKSCS" w:hAnsi="細明體_HKSCS" w:cs="細明體_HKSCS" w:eastAsia="細明體_HKSCS" w:hint="default"/>
          <w:spacing w:val="-47"/>
          <w:w w:val="60"/>
          <w:sz w:val="21"/>
          <w:szCs w:val="21"/>
        </w:rPr>
        <w:t>曲</w:t>
      </w:r>
      <w:r>
        <w:rPr>
          <w:rFonts w:ascii="細明體_HKSCS" w:hAnsi="細明體_HKSCS" w:cs="細明體_HKSCS" w:eastAsia="細明體_HKSCS" w:hint="default"/>
          <w:spacing w:val="-249"/>
          <w:w w:val="122"/>
          <w:sz w:val="21"/>
          <w:szCs w:val="21"/>
        </w:rPr>
        <w:t>，</w:t>
      </w:r>
      <w:r>
        <w:rPr>
          <w:rFonts w:ascii="細明體_HKSCS" w:hAnsi="細明體_HKSCS" w:cs="細明體_HKSCS" w:eastAsia="細明體_HKSCS" w:hint="default"/>
          <w:w w:val="84"/>
          <w:sz w:val="21"/>
          <w:szCs w:val="21"/>
        </w:rPr>
        <w:t>．</w:t>
      </w:r>
      <w:r>
        <w:rPr>
          <w:rFonts w:ascii="細明體_HKSCS" w:hAnsi="細明體_HKSCS" w:cs="細明體_HKSCS" w:eastAsia="細明體_HKSCS" w:hint="default"/>
          <w:sz w:val="21"/>
          <w:szCs w:val="21"/>
        </w:rPr>
      </w:r>
    </w:p>
    <w:p>
      <w:pPr>
        <w:spacing w:before="15" w:after="24"/>
        <w:ind w:left="0" w:right="1459" w:firstLine="0"/>
        <w:jc w:val="right"/>
        <w:rPr>
          <w:rFonts w:ascii="細明體_HKSCS" w:hAnsi="細明體_HKSCS" w:cs="細明體_HKSCS" w:eastAsia="細明體_HKSCS" w:hint="default"/>
          <w:sz w:val="23"/>
          <w:szCs w:val="23"/>
        </w:rPr>
      </w:pPr>
      <w:r>
        <w:rPr>
          <w:rFonts w:ascii="細明體_HKSCS" w:hAnsi="細明體_HKSCS" w:cs="細明體_HKSCS" w:eastAsia="細明體_HKSCS" w:hint="default"/>
          <w:spacing w:val="-3"/>
          <w:w w:val="95"/>
          <w:sz w:val="23"/>
          <w:szCs w:val="23"/>
        </w:rPr>
        <w:t>仁亟己</w:t>
      </w:r>
      <w:r>
        <w:rPr>
          <w:rFonts w:ascii="細明體_HKSCS" w:hAnsi="細明體_HKSCS" w:cs="細明體_HKSCS" w:eastAsia="細明體_HKSCS" w:hint="default"/>
          <w:spacing w:val="-3"/>
          <w:sz w:val="23"/>
          <w:szCs w:val="23"/>
        </w:rPr>
      </w:r>
    </w:p>
    <w:p>
      <w:pPr>
        <w:spacing w:line="20" w:lineRule="exact"/>
        <w:ind w:left="69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09.05pt;height:.5pt;mso-position-horizontal-relative:char;mso-position-vertical-relative:line" coordorigin="0,0" coordsize="6181,10">
            <v:group style="position:absolute;left:5;top:5;width:6171;height:2" coordorigin="5,5" coordsize="6171,2">
              <v:shape style="position:absolute;left:5;top:5;width:6171;height:2" coordorigin="5,5" coordsize="6171,0" path="m5,5l6175,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42"/>
        <w:ind w:left="2736" w:right="-9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2.9</w:t>
      </w:r>
      <w:r>
        <w:rPr>
          <w:rFonts w:ascii="Times New Roman" w:hAnsi="Times New Roman" w:cs="Times New Roman" w:eastAsia="Times New Roman" w:hint="default"/>
          <w:spacing w:val="5"/>
          <w:w w:val="105"/>
          <w:sz w:val="20"/>
          <w:szCs w:val="20"/>
        </w:rPr>
        <w:t> </w:t>
      </w:r>
      <w:r>
        <w:rPr>
          <w:rFonts w:ascii="細明體_HKSCS" w:hAnsi="細明體_HKSCS" w:cs="細明體_HKSCS" w:eastAsia="細明體_HKSCS" w:hint="default"/>
          <w:w w:val="105"/>
          <w:sz w:val="18"/>
          <w:szCs w:val="18"/>
        </w:rPr>
        <w:t>選擇顯示卡驅動</w:t>
      </w:r>
    </w:p>
    <w:p>
      <w:pPr>
        <w:spacing w:line="240" w:lineRule="auto" w:before="13"/>
        <w:ind w:right="0"/>
        <w:rPr>
          <w:rFonts w:ascii="細明體_HKSCS" w:hAnsi="細明體_HKSCS" w:cs="細明體_HKSCS" w:eastAsia="細明體_HKSCS" w:hint="default"/>
          <w:sz w:val="19"/>
          <w:szCs w:val="19"/>
        </w:rPr>
      </w:pPr>
    </w:p>
    <w:p>
      <w:pPr>
        <w:spacing w:before="0"/>
        <w:ind w:left="523" w:right="-9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然撞在裡面選擇對應提供的顯示卡驅動等待安裝完成 即可</w:t>
      </w:r>
      <w:r>
        <w:rPr>
          <w:rFonts w:ascii="細明體_HKSCS" w:hAnsi="細明體_HKSCS" w:cs="細明體_HKSCS" w:eastAsia="細明體_HKSCS" w:hint="default"/>
          <w:spacing w:val="-18"/>
          <w:w w:val="95"/>
          <w:sz w:val="21"/>
          <w:szCs w:val="21"/>
        </w:rPr>
        <w:t> </w:t>
      </w:r>
      <w:r>
        <w:rPr>
          <w:rFonts w:ascii="細明體_HKSCS" w:hAnsi="細明體_HKSCS" w:cs="細明體_HKSCS" w:eastAsia="細明體_HKSCS" w:hint="default"/>
          <w:w w:val="95"/>
          <w:sz w:val="21"/>
          <w:szCs w:val="21"/>
        </w:rPr>
        <w:t>。</w:t>
      </w:r>
      <w:r>
        <w:rPr>
          <w:rFonts w:ascii="細明體_HKSCS" w:hAnsi="細明體_HKSCS" w:cs="細明體_HKSCS" w:eastAsia="細明體_HKSCS" w:hint="default"/>
          <w:sz w:val="21"/>
          <w:szCs w:val="21"/>
        </w:rPr>
      </w:r>
    </w:p>
    <w:p>
      <w:pPr>
        <w:spacing w:line="240" w:lineRule="auto" w:before="9"/>
        <w:ind w:right="0"/>
        <w:rPr>
          <w:rFonts w:ascii="細明體_HKSCS" w:hAnsi="細明體_HKSCS" w:cs="細明體_HKSCS" w:eastAsia="細明體_HKSCS" w:hint="default"/>
          <w:sz w:val="15"/>
          <w:szCs w:val="15"/>
        </w:rPr>
      </w:pPr>
    </w:p>
    <w:p>
      <w:pPr>
        <w:spacing w:before="0"/>
        <w:ind w:left="523" w:right="-9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95"/>
          <w:sz w:val="21"/>
          <w:szCs w:val="21"/>
        </w:rPr>
        <w:t>接著需要安裝</w:t>
      </w:r>
      <w:r>
        <w:rPr>
          <w:rFonts w:ascii="細明體_HKSCS" w:hAnsi="細明體_HKSCS" w:cs="細明體_HKSCS" w:eastAsia="細明體_HKSCS" w:hint="default"/>
          <w:spacing w:val="-59"/>
          <w:sz w:val="21"/>
          <w:szCs w:val="21"/>
        </w:rPr>
        <w:t> </w:t>
      </w:r>
      <w:r>
        <w:rPr>
          <w:rFonts w:ascii="Times New Roman" w:hAnsi="Times New Roman" w:cs="Times New Roman" w:eastAsia="Times New Roman" w:hint="default"/>
          <w:w w:val="101"/>
          <w:sz w:val="19"/>
          <w:szCs w:val="19"/>
        </w:rPr>
        <w:t>Nvidia</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101"/>
          <w:sz w:val="19"/>
          <w:szCs w:val="19"/>
        </w:rPr>
        <w:t>Cu</w:t>
      </w:r>
      <w:r>
        <w:rPr>
          <w:rFonts w:ascii="Times New Roman" w:hAnsi="Times New Roman" w:cs="Times New Roman" w:eastAsia="Times New Roman" w:hint="default"/>
          <w:spacing w:val="-2"/>
          <w:w w:val="101"/>
          <w:sz w:val="19"/>
          <w:szCs w:val="19"/>
        </w:rPr>
        <w:t>d</w:t>
      </w:r>
      <w:r>
        <w:rPr>
          <w:rFonts w:ascii="細明體_HKSCS" w:hAnsi="細明體_HKSCS" w:cs="細明體_HKSCS" w:eastAsia="細明體_HKSCS" w:hint="default"/>
          <w:w w:val="48"/>
          <w:sz w:val="21"/>
          <w:szCs w:val="21"/>
        </w:rPr>
        <w:t>且</w:t>
      </w:r>
      <w:r>
        <w:rPr>
          <w:rFonts w:ascii="細明體_HKSCS" w:hAnsi="細明體_HKSCS" w:cs="細明體_HKSCS" w:eastAsia="細明體_HKSCS" w:hint="default"/>
          <w:spacing w:val="-43"/>
          <w:sz w:val="21"/>
          <w:szCs w:val="21"/>
        </w:rPr>
        <w:t> </w:t>
      </w:r>
      <w:r>
        <w:rPr>
          <w:rFonts w:ascii="細明體_HKSCS" w:hAnsi="細明體_HKSCS" w:cs="細明體_HKSCS" w:eastAsia="細明體_HKSCS" w:hint="default"/>
          <w:spacing w:val="-207"/>
          <w:w w:val="158"/>
          <w:sz w:val="21"/>
          <w:szCs w:val="21"/>
        </w:rPr>
        <w:t>，</w:t>
      </w:r>
      <w:r>
        <w:rPr>
          <w:rFonts w:ascii="細明體_HKSCS" w:hAnsi="細明體_HKSCS" w:cs="細明體_HKSCS" w:eastAsia="細明體_HKSCS" w:hint="default"/>
          <w:w w:val="96"/>
          <w:sz w:val="21"/>
          <w:szCs w:val="21"/>
        </w:rPr>
        <w:t>首先進入</w:t>
      </w:r>
      <w:r>
        <w:rPr>
          <w:rFonts w:ascii="細明體_HKSCS" w:hAnsi="細明體_HKSCS" w:cs="細明體_HKSCS" w:eastAsia="細明體_HKSCS" w:hint="default"/>
          <w:spacing w:val="-53"/>
          <w:sz w:val="21"/>
          <w:szCs w:val="21"/>
        </w:rPr>
        <w:t> </w:t>
      </w:r>
      <w:r>
        <w:rPr>
          <w:rFonts w:ascii="Times New Roman" w:hAnsi="Times New Roman" w:cs="Times New Roman" w:eastAsia="Times New Roman" w:hint="default"/>
          <w:w w:val="99"/>
          <w:sz w:val="19"/>
          <w:szCs w:val="19"/>
        </w:rPr>
        <w:t>https</w:t>
      </w:r>
      <w:r>
        <w:rPr>
          <w:rFonts w:ascii="Times New Roman" w:hAnsi="Times New Roman" w:cs="Times New Roman" w:eastAsia="Times New Roman" w:hint="default"/>
          <w:spacing w:val="-5"/>
          <w:w w:val="99"/>
          <w:sz w:val="19"/>
          <w:szCs w:val="19"/>
        </w:rPr>
        <w:t>:</w:t>
      </w:r>
      <w:r>
        <w:rPr>
          <w:rFonts w:ascii="Times New Roman" w:hAnsi="Times New Roman" w:cs="Times New Roman" w:eastAsia="Times New Roman" w:hint="default"/>
          <w:w w:val="95"/>
          <w:sz w:val="19"/>
          <w:szCs w:val="19"/>
        </w:rPr>
        <w:t>//developer.nvid</w:t>
      </w:r>
      <w:r>
        <w:rPr>
          <w:rFonts w:ascii="Times New Roman" w:hAnsi="Times New Roman" w:cs="Times New Roman" w:eastAsia="Times New Roman" w:hint="default"/>
          <w:spacing w:val="17"/>
          <w:w w:val="95"/>
          <w:sz w:val="19"/>
          <w:szCs w:val="19"/>
        </w:rPr>
        <w:t>i</w:t>
      </w:r>
      <w:r>
        <w:rPr>
          <w:rFonts w:ascii="細明體_HKSCS" w:hAnsi="細明體_HKSCS" w:cs="細明體_HKSCS" w:eastAsia="細明體_HKSCS" w:hint="default"/>
          <w:spacing w:val="-6"/>
          <w:w w:val="93"/>
          <w:sz w:val="12"/>
          <w:szCs w:val="12"/>
        </w:rPr>
        <w:t>在</w:t>
      </w:r>
      <w:r>
        <w:rPr>
          <w:rFonts w:ascii="Times New Roman" w:hAnsi="Times New Roman" w:cs="Times New Roman" w:eastAsia="Times New Roman" w:hint="default"/>
          <w:w w:val="100"/>
          <w:sz w:val="19"/>
          <w:szCs w:val="19"/>
        </w:rPr>
        <w:t>.com/cuda-downloads</w:t>
      </w:r>
    </w:p>
    <w:p>
      <w:pPr>
        <w:spacing w:before="70"/>
        <w:ind w:left="100" w:right="-91" w:firstLine="0"/>
        <w:jc w:val="left"/>
        <w:rPr>
          <w:rFonts w:ascii="Times New Roman" w:hAnsi="Times New Roman" w:cs="Times New Roman" w:eastAsia="Times New Roman" w:hint="default"/>
          <w:sz w:val="26"/>
          <w:szCs w:val="26"/>
        </w:rPr>
      </w:pPr>
      <w:r>
        <w:rPr>
          <w:rFonts w:ascii="細明體_HKSCS" w:hAnsi="細明體_HKSCS" w:cs="細明體_HKSCS" w:eastAsia="細明體_HKSCS" w:hint="default"/>
          <w:w w:val="97"/>
          <w:sz w:val="21"/>
          <w:szCs w:val="21"/>
        </w:rPr>
        <w:t>這個網</w:t>
      </w:r>
      <w:r>
        <w:rPr>
          <w:rFonts w:ascii="細明體_HKSCS" w:hAnsi="細明體_HKSCS" w:cs="細明體_HKSCS" w:eastAsia="細明體_HKSCS" w:hint="default"/>
          <w:spacing w:val="12"/>
          <w:w w:val="97"/>
          <w:sz w:val="21"/>
          <w:szCs w:val="21"/>
        </w:rPr>
        <w:t>址</w:t>
      </w:r>
      <w:r>
        <w:rPr>
          <w:rFonts w:ascii="細明體_HKSCS" w:hAnsi="細明體_HKSCS" w:cs="細明體_HKSCS" w:eastAsia="細明體_HKSCS" w:hint="default"/>
          <w:spacing w:val="-314"/>
          <w:w w:val="175"/>
          <w:sz w:val="21"/>
          <w:szCs w:val="21"/>
        </w:rPr>
        <w:t>，</w:t>
      </w:r>
      <w:r>
        <w:rPr>
          <w:rFonts w:ascii="細明體_HKSCS" w:hAnsi="細明體_HKSCS" w:cs="細明體_HKSCS" w:eastAsia="細明體_HKSCS" w:hint="default"/>
          <w:w w:val="85"/>
          <w:sz w:val="21"/>
          <w:szCs w:val="21"/>
        </w:rPr>
        <w:t>然扭扭著</w:t>
      </w:r>
      <w:r>
        <w:rPr>
          <w:rFonts w:ascii="細明體_HKSCS" w:hAnsi="細明體_HKSCS" w:cs="細明體_HKSCS" w:eastAsia="細明體_HKSCS" w:hint="default"/>
          <w:spacing w:val="9"/>
          <w:w w:val="85"/>
          <w:sz w:val="21"/>
          <w:szCs w:val="21"/>
        </w:rPr>
        <w:t>重</w:t>
      </w:r>
      <w:r>
        <w:rPr>
          <w:rFonts w:ascii="細明體_HKSCS" w:hAnsi="細明體_HKSCS" w:cs="細明體_HKSCS" w:eastAsia="細明體_HKSCS" w:hint="default"/>
          <w:w w:val="78"/>
          <w:sz w:val="21"/>
          <w:szCs w:val="21"/>
        </w:rPr>
        <w:t>日圖</w:t>
      </w:r>
      <w:r>
        <w:rPr>
          <w:rFonts w:ascii="細明體_HKSCS" w:hAnsi="細明體_HKSCS" w:cs="細明體_HKSCS" w:eastAsia="細明體_HKSCS" w:hint="default"/>
          <w:spacing w:val="-83"/>
          <w:sz w:val="21"/>
          <w:szCs w:val="21"/>
        </w:rPr>
        <w:t> </w:t>
      </w:r>
      <w:r>
        <w:rPr>
          <w:rFonts w:ascii="Times New Roman" w:hAnsi="Times New Roman" w:cs="Times New Roman" w:eastAsia="Times New Roman" w:hint="default"/>
          <w:sz w:val="20"/>
          <w:szCs w:val="20"/>
        </w:rPr>
        <w:t>2.10</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w w:val="94"/>
          <w:sz w:val="21"/>
          <w:szCs w:val="21"/>
        </w:rPr>
        <w:t>所示的介面選擇下載按鈕就可</w:t>
      </w:r>
      <w:r>
        <w:rPr>
          <w:rFonts w:ascii="細明體_HKSCS" w:hAnsi="細明體_HKSCS" w:cs="細明體_HKSCS" w:eastAsia="細明體_HKSCS" w:hint="default"/>
          <w:spacing w:val="-65"/>
          <w:sz w:val="21"/>
          <w:szCs w:val="21"/>
        </w:rPr>
        <w:t> </w:t>
      </w:r>
      <w:r>
        <w:rPr>
          <w:rFonts w:ascii="細明體_HKSCS" w:hAnsi="細明體_HKSCS" w:cs="細明體_HKSCS" w:eastAsia="細明體_HKSCS" w:hint="default"/>
          <w:w w:val="96"/>
          <w:sz w:val="21"/>
          <w:szCs w:val="21"/>
        </w:rPr>
        <w:t>以等待下</w:t>
      </w:r>
      <w:r>
        <w:rPr>
          <w:rFonts w:ascii="細明體_HKSCS" w:hAnsi="細明體_HKSCS" w:cs="細明體_HKSCS" w:eastAsia="細明體_HKSCS" w:hint="default"/>
          <w:spacing w:val="14"/>
          <w:w w:val="96"/>
          <w:sz w:val="21"/>
          <w:szCs w:val="21"/>
        </w:rPr>
        <w:t>載</w:t>
      </w:r>
      <w:r>
        <w:rPr>
          <w:rFonts w:ascii="Times New Roman" w:hAnsi="Times New Roman" w:cs="Times New Roman" w:eastAsia="Times New Roman" w:hint="default"/>
          <w:w w:val="166"/>
          <w:sz w:val="26"/>
          <w:szCs w:val="26"/>
        </w:rPr>
        <w:t>7</w:t>
      </w:r>
      <w:r>
        <w:rPr>
          <w:rFonts w:ascii="Times New Roman" w:hAnsi="Times New Roman" w:cs="Times New Roman" w:eastAsia="Times New Roman" w:hint="default"/>
          <w:spacing w:val="-3"/>
          <w:sz w:val="26"/>
          <w:szCs w:val="26"/>
        </w:rPr>
        <w:t> </w:t>
      </w:r>
      <w:r>
        <w:rPr>
          <w:rFonts w:ascii="Times New Roman" w:hAnsi="Times New Roman" w:cs="Times New Roman" w:eastAsia="Times New Roman" w:hint="default"/>
          <w:w w:val="194"/>
          <w:sz w:val="26"/>
          <w:szCs w:val="26"/>
        </w:rPr>
        <w:t>·</w:t>
      </w:r>
      <w:r>
        <w:rPr>
          <w:rFonts w:ascii="Times New Roman" w:hAnsi="Times New Roman" w:cs="Times New Roman" w:eastAsia="Times New Roman" w:hint="default"/>
          <w:sz w:val="26"/>
          <w:szCs w:val="26"/>
        </w:rPr>
      </w:r>
    </w:p>
    <w:p>
      <w:pPr>
        <w:spacing w:after="0"/>
        <w:jc w:val="left"/>
        <w:rPr>
          <w:rFonts w:ascii="Times New Roman" w:hAnsi="Times New Roman" w:cs="Times New Roman" w:eastAsia="Times New Roman" w:hint="default"/>
          <w:sz w:val="26"/>
          <w:szCs w:val="26"/>
        </w:rPr>
        <w:sectPr>
          <w:type w:val="continuous"/>
          <w:pgSz w:w="9470" w:h="13040"/>
          <w:pgMar w:top="0" w:bottom="0" w:left="1140" w:right="0"/>
        </w:sectPr>
      </w:pPr>
    </w:p>
    <w:p>
      <w:pPr>
        <w:spacing w:line="528" w:lineRule="exact" w:before="0"/>
        <w:ind w:left="-1426" w:right="3124"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946"/>
          <w:w w:val="285"/>
          <w:sz w:val="44"/>
          <w:szCs w:val="44"/>
        </w:rPr>
        <w:t>．</w:t>
      </w:r>
      <w:r>
        <w:rPr>
          <w:rFonts w:ascii="細明體_HKSCS" w:hAnsi="細明體_HKSCS" w:cs="細明體_HKSCS" w:eastAsia="細明體_HKSCS" w:hint="default"/>
          <w:spacing w:val="-35"/>
          <w:w w:val="104"/>
          <w:sz w:val="19"/>
          <w:szCs w:val="19"/>
        </w:rPr>
        <w:t>回</w:t>
      </w:r>
      <w:r>
        <w:rPr>
          <w:rFonts w:ascii="細明體_HKSCS" w:hAnsi="細明體_HKSCS" w:cs="細明體_HKSCS" w:eastAsia="細明體_HKSCS" w:hint="default"/>
          <w:w w:val="166"/>
          <w:sz w:val="19"/>
          <w:szCs w:val="19"/>
        </w:rPr>
        <w:t>－</w:t>
      </w:r>
      <w:r>
        <w:rPr>
          <w:rFonts w:ascii="細明體_HKSCS" w:hAnsi="細明體_HKSCS" w:cs="細明體_HKSCS" w:eastAsia="細明體_HKSCS" w:hint="default"/>
          <w:spacing w:val="-41"/>
          <w:sz w:val="19"/>
          <w:szCs w:val="19"/>
        </w:rPr>
        <w:t> </w:t>
      </w:r>
      <w:r>
        <w:rPr>
          <w:rFonts w:ascii="細明體_HKSCS" w:hAnsi="細明體_HKSCS" w:cs="細明體_HKSCS" w:eastAsia="細明體_HKSCS" w:hint="default"/>
          <w:w w:val="99"/>
          <w:sz w:val="19"/>
          <w:szCs w:val="19"/>
        </w:rPr>
        <w:t>第</w:t>
      </w:r>
      <w:r>
        <w:rPr>
          <w:rFonts w:ascii="細明體_HKSCS" w:hAnsi="細明體_HKSCS" w:cs="細明體_HKSCS" w:eastAsia="細明體_HKSCS" w:hint="default"/>
          <w:spacing w:val="-53"/>
          <w:sz w:val="19"/>
          <w:szCs w:val="19"/>
        </w:rPr>
        <w:t> </w:t>
      </w:r>
      <w:r>
        <w:rPr>
          <w:rFonts w:ascii="Times New Roman" w:hAnsi="Times New Roman" w:cs="Times New Roman" w:eastAsia="Times New Roman" w:hint="default"/>
          <w:w w:val="120"/>
          <w:sz w:val="18"/>
          <w:szCs w:val="18"/>
        </w:rPr>
        <w:t>2</w:t>
      </w:r>
      <w:r>
        <w:rPr>
          <w:rFonts w:ascii="Times New Roman" w:hAnsi="Times New Roman" w:cs="Times New Roman" w:eastAsia="Times New Roman" w:hint="default"/>
          <w:spacing w:val="-5"/>
          <w:sz w:val="18"/>
          <w:szCs w:val="18"/>
        </w:rPr>
        <w:t> </w:t>
      </w:r>
      <w:r>
        <w:rPr>
          <w:rFonts w:ascii="細明體_HKSCS" w:hAnsi="細明體_HKSCS" w:cs="細明體_HKSCS" w:eastAsia="細明體_HKSCS" w:hint="default"/>
          <w:w w:val="102"/>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6"/>
          <w:sz w:val="18"/>
          <w:szCs w:val="18"/>
        </w:rPr>
        <w:t> </w:t>
      </w:r>
      <w:r>
        <w:rPr>
          <w:rFonts w:ascii="細明體_HKSCS" w:hAnsi="細明體_HKSCS" w:cs="細明體_HKSCS" w:eastAsia="細明體_HKSCS" w:hint="default"/>
          <w:w w:val="99"/>
          <w:sz w:val="18"/>
          <w:szCs w:val="18"/>
        </w:rPr>
        <w:t>深度學習架構</w:t>
      </w:r>
      <w:r>
        <w:rPr>
          <w:rFonts w:ascii="細明體_HKSCS" w:hAnsi="細明體_HKSCS" w:cs="細明體_HKSCS" w:eastAsia="細明體_HKSCS" w:hint="default"/>
          <w:sz w:val="18"/>
          <w:szCs w:val="18"/>
        </w:rPr>
      </w:r>
    </w:p>
    <w:p>
      <w:pPr>
        <w:spacing w:line="240" w:lineRule="auto" w:before="9"/>
        <w:ind w:right="0"/>
        <w:rPr>
          <w:rFonts w:ascii="細明體_HKSCS" w:hAnsi="細明體_HKSCS" w:cs="細明體_HKSCS" w:eastAsia="細明體_HKSCS" w:hint="default"/>
          <w:sz w:val="56"/>
          <w:szCs w:val="56"/>
        </w:rPr>
      </w:pPr>
    </w:p>
    <w:p>
      <w:pPr>
        <w:pStyle w:val="BodyText"/>
        <w:spacing w:line="328" w:lineRule="auto"/>
        <w:ind w:left="1130" w:right="113" w:firstLine="403"/>
        <w:jc w:val="left"/>
      </w:pPr>
      <w:r>
        <w:rPr/>
        <w:t>下載完成接進入到下載檔案</w:t>
      </w:r>
      <w:r>
        <w:rPr>
          <w:spacing w:val="-83"/>
        </w:rPr>
        <w:t> </w:t>
      </w:r>
      <w:r>
        <w:rPr>
          <w:spacing w:val="-11"/>
        </w:rPr>
        <w:t>的目錄，撞著按照圖 </w:t>
      </w:r>
      <w:r>
        <w:rPr>
          <w:rFonts w:ascii="Arial" w:hAnsi="Arial" w:cs="Arial" w:eastAsia="Arial" w:hint="default"/>
          <w:sz w:val="19"/>
          <w:szCs w:val="19"/>
        </w:rPr>
        <w:t>2.10 </w:t>
      </w:r>
      <w:r>
        <w:rPr>
          <w:spacing w:val="-5"/>
        </w:rPr>
        <w:t>所示的框指令安裝就可以 </w:t>
      </w:r>
      <w:r>
        <w:rPr>
          <w:w w:val="106"/>
        </w:rPr>
        <w:t>了</w:t>
      </w:r>
      <w:r>
        <w:rPr>
          <w:spacing w:val="-36"/>
          <w:w w:val="106"/>
        </w:rPr>
        <w:t>。</w:t>
      </w:r>
      <w:r>
        <w:rPr>
          <w:w w:val="106"/>
        </w:rPr>
        <w:t>然</w:t>
      </w:r>
      <w:r>
        <w:rPr>
          <w:spacing w:val="-21"/>
          <w:w w:val="106"/>
        </w:rPr>
        <w:t>能</w:t>
      </w:r>
      <w:r>
        <w:rPr>
          <w:w w:val="101"/>
        </w:rPr>
        <w:t>進入</w:t>
      </w:r>
      <w:r>
        <w:rPr>
          <w:spacing w:val="-21"/>
          <w:w w:val="101"/>
        </w:rPr>
        <w:t>指</w:t>
      </w:r>
      <w:r>
        <w:rPr>
          <w:w w:val="98"/>
        </w:rPr>
        <w:t>令介面跟著</w:t>
      </w:r>
      <w:r>
        <w:rPr>
          <w:spacing w:val="-5"/>
          <w:w w:val="98"/>
        </w:rPr>
        <w:t>指</w:t>
      </w:r>
      <w:r>
        <w:rPr>
          <w:w w:val="102"/>
        </w:rPr>
        <w:t>示執</w:t>
      </w:r>
      <w:r>
        <w:rPr>
          <w:spacing w:val="-8"/>
          <w:w w:val="102"/>
        </w:rPr>
        <w:t>行</w:t>
      </w:r>
      <w:r>
        <w:rPr>
          <w:w w:val="106"/>
        </w:rPr>
        <w:t>即</w:t>
      </w:r>
      <w:r>
        <w:rPr>
          <w:spacing w:val="-46"/>
          <w:w w:val="106"/>
        </w:rPr>
        <w:t>可</w:t>
      </w:r>
      <w:r>
        <w:rPr>
          <w:spacing w:val="-350"/>
          <w:w w:val="184"/>
        </w:rPr>
        <w:t>，</w:t>
      </w:r>
      <w:r>
        <w:rPr>
          <w:w w:val="99"/>
        </w:rPr>
        <w:t>但是</w:t>
      </w:r>
      <w:r>
        <w:rPr>
          <w:spacing w:val="-4"/>
          <w:w w:val="99"/>
        </w:rPr>
        <w:t>要</w:t>
      </w:r>
      <w:r>
        <w:rPr>
          <w:spacing w:val="-196"/>
        </w:rPr>
        <w:t>、</w:t>
      </w:r>
      <w:r>
        <w:rPr>
          <w:spacing w:val="-18"/>
          <w:w w:val="107"/>
        </w:rPr>
        <w:t>注</w:t>
      </w:r>
      <w:r>
        <w:rPr>
          <w:spacing w:val="-11"/>
          <w:w w:val="106"/>
        </w:rPr>
        <w:t>意</w:t>
      </w:r>
      <w:r>
        <w:rPr>
          <w:spacing w:val="16"/>
          <w:w w:val="114"/>
        </w:rPr>
        <w:t>圖</w:t>
      </w:r>
      <w:r>
        <w:rPr>
          <w:rFonts w:ascii="Times New Roman" w:hAnsi="Times New Roman" w:cs="Times New Roman" w:eastAsia="Times New Roman" w:hint="default"/>
          <w:w w:val="99"/>
          <w:sz w:val="21"/>
          <w:szCs w:val="21"/>
        </w:rPr>
        <w:t>2</w:t>
      </w:r>
      <w:r>
        <w:rPr>
          <w:rFonts w:ascii="Times New Roman" w:hAnsi="Times New Roman" w:cs="Times New Roman" w:eastAsia="Times New Roman" w:hint="default"/>
          <w:spacing w:val="7"/>
          <w:w w:val="99"/>
          <w:sz w:val="21"/>
          <w:szCs w:val="21"/>
        </w:rPr>
        <w:t>.</w:t>
      </w:r>
      <w:r>
        <w:rPr>
          <w:rFonts w:ascii="Times New Roman" w:hAnsi="Times New Roman" w:cs="Times New Roman" w:eastAsia="Times New Roman" w:hint="default"/>
          <w:w w:val="88"/>
          <w:sz w:val="21"/>
          <w:szCs w:val="21"/>
        </w:rPr>
        <w:t>11</w:t>
      </w:r>
      <w:r>
        <w:rPr>
          <w:rFonts w:ascii="Times New Roman" w:hAnsi="Times New Roman" w:cs="Times New Roman" w:eastAsia="Times New Roman" w:hint="default"/>
          <w:spacing w:val="-31"/>
          <w:sz w:val="21"/>
          <w:szCs w:val="21"/>
        </w:rPr>
        <w:t> </w:t>
      </w:r>
      <w:r>
        <w:rPr>
          <w:w w:val="103"/>
        </w:rPr>
        <w:t>所</w:t>
      </w:r>
      <w:r>
        <w:rPr>
          <w:spacing w:val="-9"/>
          <w:w w:val="103"/>
        </w:rPr>
        <w:t>示</w:t>
      </w:r>
      <w:r>
        <w:rPr>
          <w:w w:val="102"/>
        </w:rPr>
        <w:t>的這</w:t>
      </w:r>
      <w:r>
        <w:rPr>
          <w:spacing w:val="-32"/>
          <w:w w:val="102"/>
        </w:rPr>
        <w:t>兩</w:t>
      </w:r>
      <w:r>
        <w:rPr>
          <w:spacing w:val="-25"/>
          <w:w w:val="113"/>
        </w:rPr>
        <w:t>個</w:t>
      </w:r>
      <w:r>
        <w:rPr>
          <w:w w:val="102"/>
        </w:rPr>
        <w:t>地方。</w:t>
      </w:r>
      <w:r>
        <w:rPr/>
      </w:r>
    </w:p>
    <w:p>
      <w:pPr>
        <w:spacing w:line="240" w:lineRule="auto" w:before="13"/>
        <w:ind w:right="0"/>
        <w:rPr>
          <w:rFonts w:ascii="細明體_HKSCS" w:hAnsi="細明體_HKSCS" w:cs="細明體_HKSCS" w:eastAsia="細明體_HKSCS" w:hint="default"/>
          <w:sz w:val="11"/>
          <w:szCs w:val="11"/>
        </w:rPr>
      </w:pPr>
    </w:p>
    <w:p>
      <w:pPr>
        <w:tabs>
          <w:tab w:pos="1903" w:val="left" w:leader="none"/>
          <w:tab w:pos="2219" w:val="left" w:leader="none"/>
          <w:tab w:pos="7269" w:val="left" w:leader="none"/>
          <w:tab w:pos="7864" w:val="left" w:leader="none"/>
        </w:tabs>
        <w:spacing w:before="75"/>
        <w:ind w:left="1548" w:right="113" w:firstLine="0"/>
        <w:jc w:val="left"/>
        <w:rPr>
          <w:rFonts w:ascii="Arial" w:hAnsi="Arial" w:cs="Arial" w:eastAsia="Arial" w:hint="default"/>
          <w:sz w:val="19"/>
          <w:szCs w:val="19"/>
        </w:rPr>
      </w:pPr>
      <w:r>
        <w:rPr/>
        <w:pict>
          <v:group style="position:absolute;margin-left:78.052078pt;margin-top:4.344496pt;width:.1pt;height:10.95pt;mso-position-horizontal-relative:page;mso-position-vertical-relative:paragraph;z-index:-480256" coordorigin="1561,87" coordsize="2,219">
            <v:shape style="position:absolute;left:1561;top:87;width:2;height:219" coordorigin="1561,87" coordsize="0,219" path="m1561,87l1561,305e" filled="false" stroked="true" strokeweight="2.79216pt" strokecolor="#000000">
              <v:path arrowok="t"/>
            </v:shape>
            <w10:wrap type="none"/>
          </v:group>
        </w:pict>
      </w:r>
      <w:r>
        <w:rPr/>
        <w:pict>
          <v:group style="position:absolute;margin-left:97.095596pt;margin-top:7.463196pt;width:.1pt;height:6.85pt;mso-position-horizontal-relative:page;mso-position-vertical-relative:paragraph;z-index:-480232" coordorigin="1942,149" coordsize="2,137">
            <v:shape style="position:absolute;left:1942;top:149;width:2;height:137" coordorigin="1942,149" coordsize="0,137" path="m1942,149l1942,286e" filled="false" stroked="true" strokeweight="4.351200pt" strokecolor="#000000">
              <v:path arrowok="t"/>
            </v:shape>
            <w10:wrap type="none"/>
          </v:group>
        </w:pict>
      </w:r>
      <w:r>
        <w:rPr/>
        <w:pict>
          <v:group style="position:absolute;margin-left:112.9356pt;margin-top:7.463196pt;width:.1pt;height:6.85pt;mso-position-horizontal-relative:page;mso-position-vertical-relative:paragraph;z-index:-480208" coordorigin="2259,149" coordsize="2,137">
            <v:shape style="position:absolute;left:2259;top:149;width:2;height:137" coordorigin="2259,149" coordsize="0,137" path="m2259,149l2259,286e" filled="false" stroked="true" strokeweight="4.351200pt" strokecolor="#000000">
              <v:path arrowok="t"/>
            </v:shape>
            <w10:wrap type="none"/>
          </v:group>
        </w:pict>
      </w:r>
      <w:r>
        <w:rPr/>
        <w:pict>
          <v:group style="position:absolute;margin-left:393.053833pt;margin-top:2.785196pt;width:.1pt;height:13pt;mso-position-horizontal-relative:page;mso-position-vertical-relative:paragraph;z-index:-480184" coordorigin="7861,56" coordsize="2,260">
            <v:shape style="position:absolute;left:7861;top:56;width:2;height:260" coordorigin="7861,56" coordsize="0,260" path="m7861,56l7861,315e" filled="false" stroked="true" strokeweight="1.394695pt" strokecolor="#000000">
              <v:path arrowok="t"/>
            </v:shape>
            <w10:wrap type="none"/>
          </v:group>
        </w:pict>
      </w:r>
      <w:r>
        <w:rPr>
          <w:rFonts w:ascii="Arial"/>
          <w:color w:val="FFFFFF"/>
          <w:w w:val="120"/>
          <w:sz w:val="16"/>
        </w:rPr>
        <w:t>I</w:t>
        <w:tab/>
      </w:r>
      <w:r>
        <w:rPr>
          <w:rFonts w:ascii="Arial"/>
          <w:color w:val="FFFFFF"/>
          <w:w w:val="105"/>
          <w:sz w:val="10"/>
        </w:rPr>
        <w:t>O</w:t>
        <w:tab/>
        <w:t>O</w:t>
        <w:tab/>
      </w:r>
      <w:r>
        <w:rPr>
          <w:rFonts w:ascii="Times New Roman"/>
          <w:color w:val="FFFFFF"/>
          <w:w w:val="105"/>
          <w:sz w:val="10"/>
        </w:rPr>
      </w:r>
      <w:r>
        <w:rPr>
          <w:rFonts w:ascii="Times New Roman"/>
          <w:color w:val="FFFFFF"/>
          <w:w w:val="120"/>
          <w:sz w:val="10"/>
          <w:shd w:fill="000000" w:color="auto" w:val="clear"/>
        </w:rPr>
        <w:t>Q</w:t>
      </w:r>
      <w:r>
        <w:rPr>
          <w:rFonts w:ascii="Times New Roman"/>
          <w:color w:val="FFFFFF"/>
          <w:w w:val="120"/>
          <w:sz w:val="10"/>
        </w:rPr>
      </w:r>
      <w:r>
        <w:rPr>
          <w:rFonts w:ascii="Arial"/>
          <w:color w:val="FFFFFF"/>
          <w:w w:val="120"/>
          <w:sz w:val="19"/>
        </w:rPr>
        <w:tab/>
      </w:r>
      <w:r>
        <w:rPr>
          <w:rFonts w:ascii="Arial"/>
          <w:color w:val="FFFFFF"/>
          <w:w w:val="80"/>
          <w:sz w:val="19"/>
        </w:rPr>
        <w:t>I</w:t>
      </w:r>
      <w:r>
        <w:rPr>
          <w:rFonts w:ascii="Arial"/>
          <w:sz w:val="19"/>
        </w:rPr>
      </w:r>
    </w:p>
    <w:p>
      <w:pPr>
        <w:spacing w:line="240" w:lineRule="auto" w:before="0"/>
        <w:ind w:right="0"/>
        <w:rPr>
          <w:rFonts w:ascii="Arial" w:hAnsi="Arial" w:cs="Arial" w:eastAsia="Arial" w:hint="default"/>
          <w:sz w:val="18"/>
          <w:szCs w:val="18"/>
        </w:rPr>
      </w:pPr>
    </w:p>
    <w:p>
      <w:pPr>
        <w:spacing w:line="240" w:lineRule="auto" w:before="6"/>
        <w:ind w:right="0"/>
        <w:rPr>
          <w:rFonts w:ascii="Arial" w:hAnsi="Arial" w:cs="Arial" w:eastAsia="Arial" w:hint="default"/>
          <w:sz w:val="20"/>
          <w:szCs w:val="20"/>
        </w:rPr>
      </w:pPr>
    </w:p>
    <w:p>
      <w:pPr>
        <w:spacing w:before="0"/>
        <w:ind w:left="1706" w:right="3124"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157"/>
          <w:w w:val="99"/>
          <w:sz w:val="20"/>
          <w:szCs w:val="20"/>
        </w:rPr>
        <w:t>”</w:t>
      </w:r>
      <w:r>
        <w:rPr>
          <w:rFonts w:ascii="細明體_HKSCS" w:hAnsi="細明體_HKSCS" w:cs="細明體_HKSCS" w:eastAsia="細明體_HKSCS" w:hint="default"/>
          <w:spacing w:val="-230"/>
          <w:w w:val="128"/>
          <w:sz w:val="20"/>
          <w:szCs w:val="20"/>
        </w:rPr>
        <w:t>，</w:t>
      </w:r>
      <w:r>
        <w:rPr>
          <w:rFonts w:ascii="細明體_HKSCS" w:hAnsi="細明體_HKSCS" w:cs="細明體_HKSCS" w:eastAsia="細明體_HKSCS" w:hint="default"/>
          <w:spacing w:val="-10"/>
          <w:w w:val="67"/>
          <w:sz w:val="20"/>
          <w:szCs w:val="20"/>
        </w:rPr>
        <w:t>＝</w:t>
      </w:r>
      <w:r>
        <w:rPr>
          <w:rFonts w:ascii="細明體_HKSCS" w:hAnsi="細明體_HKSCS" w:cs="細明體_HKSCS" w:eastAsia="細明體_HKSCS" w:hint="default"/>
          <w:spacing w:val="-97"/>
          <w:w w:val="89"/>
          <w:sz w:val="20"/>
          <w:szCs w:val="20"/>
        </w:rPr>
        <w:t>、</w:t>
      </w:r>
      <w:r>
        <w:rPr>
          <w:rFonts w:ascii="Times New Roman" w:hAnsi="Times New Roman" w:cs="Times New Roman" w:eastAsia="Times New Roman" w:hint="default"/>
          <w:w w:val="59"/>
          <w:sz w:val="13"/>
          <w:szCs w:val="13"/>
        </w:rPr>
        <w:t>Comp</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spacing w:val="-28"/>
          <w:w w:val="169"/>
          <w:sz w:val="13"/>
          <w:szCs w:val="13"/>
        </w:rPr>
        <w:t>"</w:t>
      </w:r>
      <w:r>
        <w:rPr>
          <w:rFonts w:ascii="Times New Roman" w:hAnsi="Times New Roman" w:cs="Times New Roman" w:eastAsia="Times New Roman" w:hint="default"/>
          <w:spacing w:val="-35"/>
          <w:w w:val="182"/>
          <w:sz w:val="13"/>
          <w:szCs w:val="13"/>
        </w:rPr>
        <w:t>"</w:t>
      </w:r>
      <w:r>
        <w:rPr>
          <w:rFonts w:ascii="Times New Roman" w:hAnsi="Times New Roman" w:cs="Times New Roman" w:eastAsia="Times New Roman" w:hint="default"/>
          <w:spacing w:val="-26"/>
          <w:w w:val="182"/>
          <w:sz w:val="13"/>
          <w:szCs w:val="13"/>
        </w:rPr>
        <w:t>"</w:t>
      </w:r>
      <w:r>
        <w:rPr>
          <w:rFonts w:ascii="Times New Roman" w:hAnsi="Times New Roman" w:cs="Times New Roman" w:eastAsia="Times New Roman" w:hint="default"/>
          <w:w w:val="182"/>
          <w:sz w:val="13"/>
          <w:szCs w:val="13"/>
        </w:rPr>
        <w:t>'',</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69"/>
          <w:sz w:val="13"/>
          <w:szCs w:val="13"/>
        </w:rPr>
        <w:t>CUDAT</w:t>
      </w:r>
      <w:r>
        <w:rPr>
          <w:rFonts w:ascii="Times New Roman" w:hAnsi="Times New Roman" w:cs="Times New Roman" w:eastAsia="Times New Roman" w:hint="default"/>
          <w:spacing w:val="-20"/>
          <w:sz w:val="13"/>
          <w:szCs w:val="13"/>
        </w:rPr>
        <w:t> </w:t>
      </w:r>
      <w:r>
        <w:rPr>
          <w:rFonts w:ascii="Times New Roman" w:hAnsi="Times New Roman" w:cs="Times New Roman" w:eastAsia="Times New Roman" w:hint="default"/>
          <w:w w:val="52"/>
          <w:sz w:val="13"/>
          <w:szCs w:val="13"/>
        </w:rPr>
        <w:t>lkot&gt;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55"/>
          <w:sz w:val="13"/>
          <w:szCs w:val="13"/>
        </w:rPr>
        <w:t>CUDA</w:t>
      </w:r>
      <w:r>
        <w:rPr>
          <w:rFonts w:ascii="Times New Roman" w:hAnsi="Times New Roman" w:cs="Times New Roman" w:eastAsia="Times New Roman" w:hint="default"/>
          <w:spacing w:val="-1"/>
          <w:w w:val="55"/>
          <w:sz w:val="13"/>
          <w:szCs w:val="13"/>
        </w:rPr>
        <w:t>T</w:t>
      </w:r>
      <w:r>
        <w:rPr>
          <w:rFonts w:ascii="細明體_HKSCS" w:hAnsi="細明體_HKSCS" w:cs="細明體_HKSCS" w:eastAsia="細明體_HKSCS" w:hint="default"/>
          <w:spacing w:val="-99"/>
          <w:w w:val="54"/>
          <w:sz w:val="20"/>
          <w:szCs w:val="20"/>
        </w:rPr>
        <w:t>，</w:t>
      </w:r>
      <w:r>
        <w:rPr>
          <w:rFonts w:ascii="細明體_HKSCS" w:hAnsi="細明體_HKSCS" w:cs="細明體_HKSCS" w:eastAsia="細明體_HKSCS" w:hint="default"/>
          <w:w w:val="46"/>
          <w:sz w:val="20"/>
          <w:szCs w:val="20"/>
        </w:rPr>
        <w:t>開岫</w:t>
      </w:r>
      <w:r>
        <w:rPr>
          <w:rFonts w:ascii="細明體_HKSCS" w:hAnsi="細明體_HKSCS" w:cs="細明體_HKSCS" w:eastAsia="細明體_HKSCS" w:hint="default"/>
          <w:spacing w:val="-3"/>
          <w:w w:val="46"/>
          <w:sz w:val="20"/>
          <w:szCs w:val="20"/>
        </w:rPr>
        <w:t>恥</w:t>
      </w:r>
      <w:r>
        <w:rPr>
          <w:rFonts w:ascii="細明體_HKSCS" w:hAnsi="細明體_HKSCS" w:cs="細明體_HKSCS" w:eastAsia="細明體_HKSCS" w:hint="default"/>
          <w:w w:val="13"/>
          <w:sz w:val="20"/>
          <w:szCs w:val="20"/>
        </w:rPr>
        <w:t>...</w:t>
      </w:r>
      <w:r>
        <w:rPr>
          <w:rFonts w:ascii="細明體_HKSCS" w:hAnsi="細明體_HKSCS" w:cs="細明體_HKSCS" w:eastAsia="細明體_HKSCS" w:hint="default"/>
          <w:spacing w:val="-3"/>
          <w:w w:val="13"/>
          <w:sz w:val="20"/>
          <w:szCs w:val="20"/>
        </w:rPr>
        <w:t>，</w:t>
      </w:r>
      <w:r>
        <w:rPr>
          <w:rFonts w:ascii="Times New Roman" w:hAnsi="Times New Roman" w:cs="Times New Roman" w:eastAsia="Times New Roman" w:hint="default"/>
          <w:w w:val="50"/>
          <w:sz w:val="13"/>
          <w:szCs w:val="13"/>
        </w:rPr>
        <w:t>n</w:t>
      </w:r>
      <w:r>
        <w:rPr>
          <w:rFonts w:ascii="Times New Roman" w:hAnsi="Times New Roman" w:cs="Times New Roman" w:eastAsia="Times New Roman" w:hint="default"/>
          <w:spacing w:val="-1"/>
          <w:w w:val="50"/>
          <w:sz w:val="13"/>
          <w:szCs w:val="13"/>
        </w:rPr>
        <w:t>c</w:t>
      </w:r>
      <w:r>
        <w:rPr>
          <w:rFonts w:ascii="細明體_HKSCS" w:hAnsi="細明體_HKSCS" w:cs="細明體_HKSCS" w:eastAsia="細明體_HKSCS" w:hint="default"/>
          <w:spacing w:val="-8"/>
          <w:w w:val="42"/>
          <w:sz w:val="20"/>
          <w:szCs w:val="20"/>
        </w:rPr>
        <w:t>岫</w:t>
      </w:r>
      <w:r>
        <w:rPr>
          <w:rFonts w:ascii="Times New Roman" w:hAnsi="Times New Roman" w:cs="Times New Roman" w:eastAsia="Times New Roman" w:hint="default"/>
          <w:w w:val="77"/>
          <w:sz w:val="13"/>
          <w:szCs w:val="13"/>
        </w:rPr>
        <w:t>d</w:t>
      </w:r>
      <w:r>
        <w:rPr>
          <w:rFonts w:ascii="Times New Roman" w:hAnsi="Times New Roman" w:cs="Times New Roman" w:eastAsia="Times New Roman" w:hint="default"/>
          <w:sz w:val="13"/>
          <w:szCs w:val="13"/>
        </w:rPr>
      </w:r>
    </w:p>
    <w:p>
      <w:pPr>
        <w:spacing w:line="240" w:lineRule="auto" w:before="11"/>
        <w:ind w:right="0"/>
        <w:rPr>
          <w:rFonts w:ascii="Times New Roman" w:hAnsi="Times New Roman" w:cs="Times New Roman" w:eastAsia="Times New Roman" w:hint="default"/>
          <w:sz w:val="18"/>
          <w:szCs w:val="18"/>
        </w:rPr>
      </w:pPr>
    </w:p>
    <w:p>
      <w:pPr>
        <w:spacing w:before="0"/>
        <w:ind w:left="1768" w:right="3124"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w w:val="88"/>
          <w:sz w:val="13"/>
          <w:szCs w:val="13"/>
        </w:rPr>
        <w:t>s,L«t</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12"/>
          <w:sz w:val="13"/>
          <w:szCs w:val="13"/>
        </w:rPr>
        <w:t>'""</w:t>
      </w:r>
      <w:r>
        <w:rPr>
          <w:rFonts w:ascii="Times New Roman" w:hAnsi="Times New Roman" w:cs="Times New Roman" w:eastAsia="Times New Roman" w:hint="default"/>
          <w:spacing w:val="14"/>
          <w:w w:val="112"/>
          <w:sz w:val="13"/>
          <w:szCs w:val="13"/>
        </w:rPr>
        <w:t>'</w:t>
      </w:r>
      <w:r>
        <w:rPr>
          <w:rFonts w:ascii="Times New Roman" w:hAnsi="Times New Roman" w:cs="Times New Roman" w:eastAsia="Times New Roman" w:hint="default"/>
          <w:w w:val="112"/>
          <w:sz w:val="13"/>
          <w:szCs w:val="13"/>
        </w:rPr>
        <w:t>•"'"</w:t>
      </w:r>
      <w:r>
        <w:rPr>
          <w:rFonts w:ascii="Times New Roman" w:hAnsi="Times New Roman" w:cs="Times New Roman" w:eastAsia="Times New Roman" w:hint="default"/>
          <w:spacing w:val="-9"/>
          <w:w w:val="112"/>
          <w:sz w:val="13"/>
          <w:szCs w:val="13"/>
        </w:rPr>
        <w:t>"</w:t>
      </w:r>
      <w:r>
        <w:rPr>
          <w:rFonts w:ascii="Times New Roman" w:hAnsi="Times New Roman" w:cs="Times New Roman" w:eastAsia="Times New Roman" w:hint="default"/>
          <w:w w:val="104"/>
          <w:sz w:val="13"/>
          <w:szCs w:val="13"/>
        </w:rPr>
        <w:t>"'</w:t>
      </w:r>
      <w:r>
        <w:rPr>
          <w:rFonts w:ascii="Times New Roman" w:hAnsi="Times New Roman" w:cs="Times New Roman" w:eastAsia="Times New Roman" w:hint="default"/>
          <w:spacing w:val="-17"/>
          <w:sz w:val="13"/>
          <w:szCs w:val="13"/>
        </w:rPr>
        <w:t> </w:t>
      </w:r>
      <w:r>
        <w:rPr>
          <w:rFonts w:ascii="Times New Roman" w:hAnsi="Times New Roman" w:cs="Times New Roman" w:eastAsia="Times New Roman" w:hint="default"/>
          <w:w w:val="68"/>
          <w:sz w:val="13"/>
          <w:szCs w:val="13"/>
        </w:rPr>
        <w:t>below</w:t>
      </w:r>
      <w:r>
        <w:rPr>
          <w:rFonts w:ascii="Times New Roman" w:hAnsi="Times New Roman" w:cs="Times New Roman" w:eastAsia="Times New Roman" w:hint="default"/>
          <w:spacing w:val="-7"/>
          <w:sz w:val="13"/>
          <w:szCs w:val="13"/>
        </w:rPr>
        <w:t> </w:t>
      </w:r>
      <w:r>
        <w:rPr>
          <w:rFonts w:ascii="Times New Roman" w:hAnsi="Times New Roman" w:cs="Times New Roman" w:eastAsia="Times New Roman" w:hint="default"/>
          <w:w w:val="46"/>
          <w:sz w:val="13"/>
          <w:szCs w:val="13"/>
        </w:rPr>
        <w:t>Lo</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98"/>
          <w:sz w:val="13"/>
          <w:szCs w:val="13"/>
        </w:rPr>
        <w:t>d</w:t>
      </w:r>
      <w:r>
        <w:rPr>
          <w:rFonts w:ascii="Times New Roman" w:hAnsi="Times New Roman" w:cs="Times New Roman" w:eastAsia="Times New Roman" w:hint="default"/>
          <w:spacing w:val="-5"/>
          <w:w w:val="98"/>
          <w:sz w:val="13"/>
          <w:szCs w:val="13"/>
        </w:rPr>
        <w:t>,</w:t>
      </w:r>
      <w:r>
        <w:rPr>
          <w:rFonts w:ascii="Times New Roman" w:hAnsi="Times New Roman" w:cs="Times New Roman" w:eastAsia="Times New Roman" w:hint="default"/>
          <w:spacing w:val="-8"/>
          <w:w w:val="225"/>
          <w:sz w:val="13"/>
          <w:szCs w:val="13"/>
        </w:rPr>
        <w:t>.</w:t>
      </w:r>
      <w:r>
        <w:rPr>
          <w:rFonts w:ascii="Times New Roman" w:hAnsi="Times New Roman" w:cs="Times New Roman" w:eastAsia="Times New Roman" w:hint="default"/>
          <w:spacing w:val="-44"/>
          <w:w w:val="225"/>
          <w:sz w:val="13"/>
          <w:szCs w:val="13"/>
        </w:rPr>
        <w:t>.</w:t>
      </w:r>
      <w:r>
        <w:rPr>
          <w:rFonts w:ascii="Times New Roman" w:hAnsi="Times New Roman" w:cs="Times New Roman" w:eastAsia="Times New Roman" w:hint="default"/>
          <w:w w:val="126"/>
          <w:sz w:val="13"/>
          <w:szCs w:val="13"/>
        </w:rPr>
        <w:t>,..</w:t>
      </w:r>
      <w:r>
        <w:rPr>
          <w:rFonts w:ascii="Times New Roman" w:hAnsi="Times New Roman" w:cs="Times New Roman" w:eastAsia="Times New Roman" w:hint="default"/>
          <w:spacing w:val="13"/>
          <w:w w:val="126"/>
          <w:sz w:val="13"/>
          <w:szCs w:val="13"/>
        </w:rPr>
        <w:t>,</w:t>
      </w:r>
      <w:r>
        <w:rPr>
          <w:rFonts w:ascii="Times New Roman" w:hAnsi="Times New Roman" w:cs="Times New Roman" w:eastAsia="Times New Roman" w:hint="default"/>
          <w:w w:val="99"/>
          <w:sz w:val="13"/>
          <w:szCs w:val="13"/>
        </w:rPr>
        <w:t>••</w:t>
      </w:r>
      <w:r>
        <w:rPr>
          <w:rFonts w:ascii="Times New Roman" w:hAnsi="Times New Roman" w:cs="Times New Roman" w:eastAsia="Times New Roman" w:hint="default"/>
          <w:spacing w:val="7"/>
          <w:w w:val="99"/>
          <w:sz w:val="13"/>
          <w:szCs w:val="13"/>
        </w:rPr>
        <w:t>•</w:t>
      </w:r>
      <w:r>
        <w:rPr>
          <w:rFonts w:ascii="Times New Roman" w:hAnsi="Times New Roman" w:cs="Times New Roman" w:eastAsia="Times New Roman" w:hint="default"/>
          <w:spacing w:val="-11"/>
          <w:w w:val="68"/>
          <w:sz w:val="13"/>
          <w:szCs w:val="13"/>
        </w:rPr>
        <w:t>1</w:t>
      </w:r>
      <w:r>
        <w:rPr>
          <w:rFonts w:ascii="細明體_HKSCS" w:hAnsi="細明體_HKSCS" w:cs="細明體_HKSCS" w:eastAsia="細明體_HKSCS" w:hint="default"/>
          <w:spacing w:val="-8"/>
          <w:w w:val="157"/>
          <w:sz w:val="6"/>
          <w:szCs w:val="6"/>
        </w:rPr>
        <w:t>呵</w:t>
      </w:r>
      <w:r>
        <w:rPr>
          <w:rFonts w:ascii="Times New Roman" w:hAnsi="Times New Roman" w:cs="Times New Roman" w:eastAsia="Times New Roman" w:hint="default"/>
          <w:spacing w:val="-10"/>
          <w:w w:val="78"/>
          <w:sz w:val="13"/>
          <w:szCs w:val="13"/>
        </w:rPr>
        <w:t>l</w:t>
      </w:r>
      <w:r>
        <w:rPr>
          <w:rFonts w:ascii="細明體_HKSCS" w:hAnsi="細明體_HKSCS" w:cs="細明體_HKSCS" w:eastAsia="細明體_HKSCS" w:hint="default"/>
          <w:spacing w:val="-21"/>
          <w:w w:val="166"/>
          <w:sz w:val="7"/>
          <w:szCs w:val="7"/>
        </w:rPr>
        <w:t>叫</w:t>
      </w:r>
      <w:r>
        <w:rPr>
          <w:rFonts w:ascii="細明體_HKSCS" w:hAnsi="細明體_HKSCS" w:cs="細明體_HKSCS" w:eastAsia="細明體_HKSCS" w:hint="default"/>
          <w:w w:val="370"/>
          <w:sz w:val="7"/>
          <w:szCs w:val="7"/>
        </w:rPr>
        <w:t>，</w:t>
      </w:r>
      <w:r>
        <w:rPr>
          <w:rFonts w:ascii="細明體_HKSCS" w:hAnsi="細明體_HKSCS" w:cs="細明體_HKSCS" w:eastAsia="細明體_HKSCS" w:hint="default"/>
          <w:sz w:val="7"/>
          <w:szCs w:val="7"/>
        </w:rPr>
      </w:r>
    </w:p>
    <w:p>
      <w:pPr>
        <w:spacing w:line="240" w:lineRule="auto" w:before="0"/>
        <w:ind w:right="0"/>
        <w:rPr>
          <w:rFonts w:ascii="細明體_HKSCS" w:hAnsi="細明體_HKSCS" w:cs="細明體_HKSCS" w:eastAsia="細明體_HKSCS" w:hint="default"/>
          <w:sz w:val="12"/>
          <w:szCs w:val="12"/>
        </w:rPr>
      </w:pPr>
    </w:p>
    <w:p>
      <w:pPr>
        <w:spacing w:line="240" w:lineRule="auto" w:before="11"/>
        <w:ind w:right="0"/>
        <w:rPr>
          <w:rFonts w:ascii="細明體_HKSCS" w:hAnsi="細明體_HKSCS" w:cs="細明體_HKSCS" w:eastAsia="細明體_HKSCS" w:hint="default"/>
          <w:sz w:val="8"/>
          <w:szCs w:val="8"/>
        </w:rPr>
      </w:pPr>
    </w:p>
    <w:p>
      <w:pPr>
        <w:tabs>
          <w:tab w:pos="3805" w:val="left" w:leader="none"/>
        </w:tabs>
        <w:spacing w:line="186" w:lineRule="exact" w:before="0"/>
        <w:ind w:left="1936" w:right="3124" w:firstLine="0"/>
        <w:jc w:val="left"/>
        <w:rPr>
          <w:rFonts w:ascii="細明體_HKSCS" w:hAnsi="細明體_HKSCS" w:cs="細明體_HKSCS" w:eastAsia="細明體_HKSCS" w:hint="default"/>
          <w:sz w:val="20"/>
          <w:szCs w:val="20"/>
        </w:rPr>
      </w:pPr>
      <w:r>
        <w:rPr>
          <w:rFonts w:ascii="Arial" w:hAnsi="Arial" w:cs="Arial" w:eastAsia="Arial" w:hint="default"/>
          <w:w w:val="63"/>
          <w:sz w:val="14"/>
          <w:szCs w:val="14"/>
        </w:rPr>
        <w:t>11</w:t>
      </w:r>
      <w:r>
        <w:rPr>
          <w:rFonts w:ascii="Arial" w:hAnsi="Arial" w:cs="Arial" w:eastAsia="Arial" w:hint="default"/>
          <w:w w:val="63"/>
          <w:sz w:val="14"/>
          <w:szCs w:val="14"/>
        </w:rPr>
        <w:t>!!!</w:t>
      </w:r>
      <w:r>
        <w:rPr>
          <w:rFonts w:ascii="Arial" w:hAnsi="Arial" w:cs="Arial" w:eastAsia="Arial" w:hint="default"/>
          <w:w w:val="63"/>
          <w:sz w:val="14"/>
          <w:szCs w:val="14"/>
        </w:rPr>
        <w:t>19</w:t>
      </w:r>
      <w:r>
        <w:rPr>
          <w:rFonts w:ascii="Arial" w:hAnsi="Arial" w:cs="Arial" w:eastAsia="Arial" w:hint="default"/>
          <w:spacing w:val="6"/>
          <w:sz w:val="14"/>
          <w:szCs w:val="14"/>
        </w:rPr>
        <w:t> </w:t>
      </w:r>
      <w:r>
        <w:rPr>
          <w:rFonts w:ascii="細明體_HKSCS" w:hAnsi="細明體_HKSCS" w:cs="細明體_HKSCS" w:eastAsia="細明體_HKSCS" w:hint="default"/>
          <w:spacing w:val="-359"/>
          <w:w w:val="166"/>
          <w:sz w:val="19"/>
          <w:szCs w:val="19"/>
        </w:rPr>
        <w:t>”</w:t>
      </w:r>
      <w:r>
        <w:rPr>
          <w:rFonts w:ascii="細明體_HKSCS" w:hAnsi="細明體_HKSCS" w:cs="細明體_HKSCS" w:eastAsia="細明體_HKSCS" w:hint="default"/>
          <w:spacing w:val="-189"/>
          <w:w w:val="166"/>
          <w:sz w:val="19"/>
          <w:szCs w:val="19"/>
        </w:rPr>
        <w:t>”</w:t>
      </w:r>
      <w:r>
        <w:rPr>
          <w:rFonts w:ascii="細明體_HKSCS" w:hAnsi="細明體_HKSCS" w:cs="細明體_HKSCS" w:eastAsia="細明體_HKSCS" w:hint="default"/>
          <w:w w:val="54"/>
          <w:sz w:val="19"/>
          <w:szCs w:val="19"/>
        </w:rPr>
        <w:t>譚嗯</w:t>
      </w:r>
      <w:r>
        <w:rPr>
          <w:rFonts w:ascii="細明體_HKSCS" w:hAnsi="細明體_HKSCS" w:cs="細明體_HKSCS" w:eastAsia="細明體_HKSCS" w:hint="default"/>
          <w:spacing w:val="-3"/>
          <w:sz w:val="19"/>
          <w:szCs w:val="19"/>
        </w:rPr>
        <w:t> </w:t>
      </w:r>
      <w:r>
        <w:rPr>
          <w:rFonts w:ascii="細明體_HKSCS" w:hAnsi="細明體_HKSCS" w:cs="細明體_HKSCS" w:eastAsia="細明體_HKSCS" w:hint="default"/>
          <w:spacing w:val="-33"/>
          <w:w w:val="78"/>
          <w:sz w:val="19"/>
          <w:szCs w:val="19"/>
        </w:rPr>
        <w:t>冒</w:t>
      </w:r>
      <w:r>
        <w:rPr>
          <w:rFonts w:ascii="細明體_HKSCS" w:hAnsi="細明體_HKSCS" w:cs="細明體_HKSCS" w:eastAsia="細明體_HKSCS" w:hint="default"/>
          <w:w w:val="67"/>
          <w:sz w:val="19"/>
          <w:szCs w:val="19"/>
        </w:rPr>
        <w:t>司</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2886"/>
          <w:w w:val="414"/>
          <w:sz w:val="20"/>
          <w:szCs w:val="20"/>
        </w:rPr>
        <w:t>．</w:t>
      </w:r>
      <w:r>
        <w:rPr>
          <w:rFonts w:ascii="細明體_HKSCS" w:hAnsi="細明體_HKSCS" w:cs="細明體_HKSCS" w:eastAsia="細明體_HKSCS" w:hint="default"/>
          <w:w w:val="522"/>
          <w:sz w:val="20"/>
          <w:szCs w:val="20"/>
        </w:rPr>
        <w:t>．</w:t>
      </w:r>
      <w:r>
        <w:rPr>
          <w:rFonts w:ascii="細明體_HKSCS" w:hAnsi="細明體_HKSCS" w:cs="細明體_HKSCS" w:eastAsia="細明體_HKSCS" w:hint="default"/>
          <w:sz w:val="20"/>
          <w:szCs w:val="20"/>
        </w:rPr>
      </w:r>
    </w:p>
    <w:p>
      <w:pPr>
        <w:spacing w:line="186" w:lineRule="exact" w:before="0"/>
        <w:ind w:left="2008" w:right="113" w:firstLine="0"/>
        <w:jc w:val="left"/>
        <w:rPr>
          <w:rFonts w:ascii="細明體_HKSCS" w:hAnsi="細明體_HKSCS" w:cs="細明體_HKSCS" w:eastAsia="細明體_HKSCS" w:hint="default"/>
          <w:sz w:val="6"/>
          <w:szCs w:val="6"/>
        </w:rPr>
      </w:pPr>
      <w:r>
        <w:rPr>
          <w:rFonts w:ascii="Times New Roman" w:hAnsi="Times New Roman" w:cs="Times New Roman" w:eastAsia="Times New Roman" w:hint="default"/>
          <w:w w:val="63"/>
          <w:sz w:val="13"/>
          <w:szCs w:val="13"/>
        </w:rPr>
        <w:t>Cilek</w:t>
      </w:r>
      <w:r>
        <w:rPr>
          <w:rFonts w:ascii="Times New Roman" w:hAnsi="Times New Roman" w:cs="Times New Roman" w:eastAsia="Times New Roman" w:hint="default"/>
          <w:spacing w:val="-11"/>
          <w:sz w:val="13"/>
          <w:szCs w:val="13"/>
        </w:rPr>
        <w:t> </w:t>
      </w:r>
      <w:r>
        <w:rPr>
          <w:rFonts w:ascii="Times New Roman" w:hAnsi="Times New Roman" w:cs="Times New Roman" w:eastAsia="Times New Roman" w:hint="default"/>
          <w:w w:val="77"/>
          <w:sz w:val="13"/>
          <w:szCs w:val="13"/>
        </w:rPr>
        <w:t>oo</w:t>
      </w:r>
      <w:r>
        <w:rPr>
          <w:rFonts w:ascii="Times New Roman" w:hAnsi="Times New Roman" w:cs="Times New Roman" w:eastAsia="Times New Roman" w:hint="default"/>
          <w:spacing w:val="-18"/>
          <w:sz w:val="13"/>
          <w:szCs w:val="13"/>
        </w:rPr>
        <w:t> </w:t>
      </w:r>
      <w:r>
        <w:rPr>
          <w:rFonts w:ascii="Times New Roman" w:hAnsi="Times New Roman" w:cs="Times New Roman" w:eastAsia="Times New Roman" w:hint="default"/>
          <w:w w:val="72"/>
          <w:sz w:val="13"/>
          <w:szCs w:val="13"/>
        </w:rPr>
        <w:t>the</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spacing w:val="-8"/>
          <w:w w:val="39"/>
          <w:sz w:val="13"/>
          <w:szCs w:val="13"/>
        </w:rPr>
        <w:t>Y</w:t>
      </w:r>
      <w:r>
        <w:rPr>
          <w:rFonts w:ascii="細明體_HKSCS" w:hAnsi="細明體_HKSCS" w:cs="細明體_HKSCS" w:eastAsia="細明體_HKSCS" w:hint="default"/>
          <w:spacing w:val="-224"/>
          <w:w w:val="122"/>
          <w:sz w:val="20"/>
          <w:szCs w:val="20"/>
        </w:rPr>
        <w:t>＇</w:t>
      </w:r>
      <w:r>
        <w:rPr>
          <w:rFonts w:ascii="細明體_HKSCS" w:hAnsi="細明體_HKSCS" w:cs="細明體_HKSCS" w:eastAsia="細明體_HKSCS" w:hint="default"/>
          <w:spacing w:val="-196"/>
          <w:w w:val="141"/>
          <w:sz w:val="20"/>
          <w:szCs w:val="20"/>
        </w:rPr>
        <w:t>＂</w:t>
      </w:r>
      <w:r>
        <w:rPr>
          <w:rFonts w:ascii="細明體_HKSCS" w:hAnsi="細明體_HKSCS" w:cs="細明體_HKSCS" w:eastAsia="細明體_HKSCS" w:hint="default"/>
          <w:spacing w:val="-97"/>
          <w:w w:val="82"/>
          <w:sz w:val="20"/>
          <w:szCs w:val="20"/>
        </w:rPr>
        <w:t>＂</w:t>
      </w:r>
      <w:r>
        <w:rPr>
          <w:rFonts w:ascii="細明體_HKSCS" w:hAnsi="細明體_HKSCS" w:cs="細明體_HKSCS" w:eastAsia="細明體_HKSCS" w:hint="default"/>
          <w:spacing w:val="-2"/>
          <w:w w:val="51"/>
          <w:sz w:val="20"/>
          <w:szCs w:val="20"/>
        </w:rPr>
        <w:t>恤</w:t>
      </w:r>
      <w:r>
        <w:rPr>
          <w:rFonts w:ascii="Times New Roman" w:hAnsi="Times New Roman" w:cs="Times New Roman" w:eastAsia="Times New Roman" w:hint="default"/>
          <w:w w:val="78"/>
          <w:sz w:val="13"/>
          <w:szCs w:val="13"/>
        </w:rPr>
        <w:t>lion,</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70"/>
          <w:sz w:val="13"/>
          <w:szCs w:val="13"/>
        </w:rPr>
        <w:t>Iha!</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84"/>
          <w:sz w:val="13"/>
          <w:szCs w:val="13"/>
        </w:rPr>
        <w:t>dmrib</w:t>
      </w:r>
      <w:r>
        <w:rPr>
          <w:rFonts w:ascii="Times New Roman" w:hAnsi="Times New Roman" w:cs="Times New Roman" w:eastAsia="Times New Roman" w:hint="default"/>
          <w:w w:val="84"/>
          <w:sz w:val="13"/>
          <w:szCs w:val="13"/>
        </w:rPr>
        <w:t>&lt;</w:t>
      </w:r>
      <w:r>
        <w:rPr>
          <w:rFonts w:ascii="Times New Roman" w:hAnsi="Times New Roman" w:cs="Times New Roman" w:eastAsia="Times New Roman" w:hint="default"/>
          <w:spacing w:val="-13"/>
          <w:sz w:val="13"/>
          <w:szCs w:val="13"/>
        </w:rPr>
        <w:t> </w:t>
      </w:r>
      <w:r>
        <w:rPr>
          <w:rFonts w:ascii="細明體_HKSCS" w:hAnsi="細明體_HKSCS" w:cs="細明體_HKSCS" w:eastAsia="細明體_HKSCS" w:hint="default"/>
          <w:w w:val="45"/>
          <w:sz w:val="20"/>
          <w:szCs w:val="20"/>
        </w:rPr>
        <w:t>，</w:t>
      </w:r>
      <w:r>
        <w:rPr>
          <w:rFonts w:ascii="細明體_HKSCS" w:hAnsi="細明體_HKSCS" w:cs="細明體_HKSCS" w:eastAsia="細明體_HKSCS" w:hint="default"/>
          <w:spacing w:val="-6"/>
          <w:w w:val="45"/>
          <w:sz w:val="20"/>
          <w:szCs w:val="20"/>
        </w:rPr>
        <w:t>.</w:t>
      </w:r>
      <w:r>
        <w:rPr>
          <w:rFonts w:ascii="細明體_HKSCS" w:hAnsi="細明體_HKSCS" w:cs="細明體_HKSCS" w:eastAsia="細明體_HKSCS" w:hint="default"/>
          <w:w w:val="17"/>
          <w:sz w:val="20"/>
          <w:szCs w:val="20"/>
        </w:rPr>
        <w:t>「</w:t>
      </w:r>
      <w:r>
        <w:rPr>
          <w:rFonts w:ascii="細明體_HKSCS" w:hAnsi="細明體_HKSCS" w:cs="細明體_HKSCS" w:eastAsia="細明體_HKSCS" w:hint="default"/>
          <w:spacing w:val="-82"/>
          <w:sz w:val="20"/>
          <w:szCs w:val="20"/>
        </w:rPr>
        <w:t> </w:t>
      </w:r>
      <w:r>
        <w:rPr>
          <w:rFonts w:ascii="Times New Roman" w:hAnsi="Times New Roman" w:cs="Times New Roman" w:eastAsia="Times New Roman" w:hint="default"/>
          <w:w w:val="79"/>
          <w:sz w:val="13"/>
          <w:szCs w:val="13"/>
        </w:rPr>
        <w:t>t</w:t>
      </w:r>
      <w:r>
        <w:rPr>
          <w:rFonts w:ascii="細明體_HKSCS" w:hAnsi="細明體_HKSCS" w:cs="細明體_HKSCS" w:eastAsia="細明體_HKSCS" w:hint="default"/>
          <w:w w:val="67"/>
          <w:sz w:val="20"/>
          <w:szCs w:val="20"/>
        </w:rPr>
        <w:t>呵</w:t>
      </w:r>
      <w:r>
        <w:rPr>
          <w:rFonts w:ascii="細明體_HKSCS" w:hAnsi="細明體_HKSCS" w:cs="細明體_HKSCS" w:eastAsia="細明體_HKSCS" w:hint="default"/>
          <w:spacing w:val="-57"/>
          <w:sz w:val="20"/>
          <w:szCs w:val="20"/>
        </w:rPr>
        <w:t> </w:t>
      </w:r>
      <w:r>
        <w:rPr>
          <w:rFonts w:ascii="細明體_HKSCS" w:hAnsi="細明體_HKSCS" w:cs="細明體_HKSCS" w:eastAsia="細明體_HKSCS" w:hint="default"/>
          <w:spacing w:val="-139"/>
          <w:w w:val="91"/>
          <w:sz w:val="20"/>
          <w:szCs w:val="20"/>
        </w:rPr>
        <w:t>，</w:t>
      </w:r>
      <w:r>
        <w:rPr>
          <w:rFonts w:ascii="Times New Roman" w:hAnsi="Times New Roman" w:cs="Times New Roman" w:eastAsia="Times New Roman" w:hint="default"/>
          <w:spacing w:val="-7"/>
          <w:w w:val="92"/>
          <w:sz w:val="13"/>
          <w:szCs w:val="13"/>
        </w:rPr>
        <w:t>p</w:t>
      </w:r>
      <w:r>
        <w:rPr>
          <w:rFonts w:ascii="細明體_HKSCS" w:hAnsi="細明體_HKSCS" w:cs="細明體_HKSCS" w:eastAsia="細明體_HKSCS" w:hint="default"/>
          <w:spacing w:val="5"/>
          <w:w w:val="102"/>
          <w:sz w:val="7"/>
          <w:szCs w:val="7"/>
        </w:rPr>
        <w:t>個</w:t>
      </w:r>
      <w:r>
        <w:rPr>
          <w:rFonts w:ascii="Times New Roman" w:hAnsi="Times New Roman" w:cs="Times New Roman" w:eastAsia="Times New Roman" w:hint="default"/>
          <w:w w:val="67"/>
          <w:sz w:val="13"/>
          <w:szCs w:val="13"/>
        </w:rPr>
        <w:t>Llono.</w:t>
      </w:r>
      <w:r>
        <w:rPr>
          <w:rFonts w:ascii="Times New Roman" w:hAnsi="Times New Roman" w:cs="Times New Roman" w:eastAsia="Times New Roman" w:hint="default"/>
          <w:spacing w:val="-7"/>
          <w:sz w:val="13"/>
          <w:szCs w:val="13"/>
        </w:rPr>
        <w:t> </w:t>
      </w:r>
      <w:r>
        <w:rPr>
          <w:rFonts w:ascii="Times New Roman" w:hAnsi="Times New Roman" w:cs="Times New Roman" w:eastAsia="Times New Roman" w:hint="default"/>
          <w:w w:val="72"/>
          <w:sz w:val="13"/>
          <w:szCs w:val="13"/>
        </w:rPr>
        <w:t>D,ly</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99"/>
          <w:sz w:val="13"/>
          <w:szCs w:val="13"/>
        </w:rPr>
        <w:t>,upp</w:t>
      </w:r>
      <w:r>
        <w:rPr>
          <w:rFonts w:ascii="Times New Roman" w:hAnsi="Times New Roman" w:cs="Times New Roman" w:eastAsia="Times New Roman" w:hint="default"/>
          <w:spacing w:val="3"/>
          <w:w w:val="99"/>
          <w:sz w:val="13"/>
          <w:szCs w:val="13"/>
        </w:rPr>
        <w:t>o</w:t>
      </w:r>
      <w:r>
        <w:rPr>
          <w:rFonts w:ascii="Times New Roman" w:hAnsi="Times New Roman" w:cs="Times New Roman" w:eastAsia="Times New Roman" w:hint="default"/>
          <w:w w:val="63"/>
          <w:sz w:val="13"/>
          <w:szCs w:val="13"/>
        </w:rPr>
        <w:t>od</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73"/>
          <w:sz w:val="13"/>
          <w:szCs w:val="13"/>
        </w:rPr>
        <w:t>pC.tfoon,</w:t>
      </w:r>
      <w:r>
        <w:rPr>
          <w:rFonts w:ascii="Times New Roman" w:hAnsi="Times New Roman" w:cs="Times New Roman" w:eastAsia="Times New Roman" w:hint="default"/>
          <w:spacing w:val="-7"/>
          <w:sz w:val="13"/>
          <w:szCs w:val="13"/>
        </w:rPr>
        <w:t> </w:t>
      </w:r>
      <w:r>
        <w:rPr>
          <w:rFonts w:ascii="Times New Roman" w:hAnsi="Times New Roman" w:cs="Times New Roman" w:eastAsia="Times New Roman" w:hint="default"/>
          <w:w w:val="56"/>
          <w:sz w:val="13"/>
          <w:szCs w:val="13"/>
        </w:rPr>
        <w:t>wiO</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71"/>
          <w:sz w:val="13"/>
          <w:szCs w:val="13"/>
        </w:rPr>
        <w:t>b•</w:t>
      </w:r>
      <w:r>
        <w:rPr>
          <w:rFonts w:ascii="Times New Roman" w:hAnsi="Times New Roman" w:cs="Times New Roman" w:eastAsia="Times New Roman" w:hint="default"/>
          <w:spacing w:val="-7"/>
          <w:sz w:val="13"/>
          <w:szCs w:val="13"/>
        </w:rPr>
        <w:t> </w:t>
      </w:r>
      <w:r>
        <w:rPr>
          <w:rFonts w:ascii="Times New Roman" w:hAnsi="Times New Roman" w:cs="Times New Roman" w:eastAsia="Times New Roman" w:hint="default"/>
          <w:w w:val="185"/>
          <w:sz w:val="13"/>
          <w:szCs w:val="13"/>
        </w:rPr>
        <w:t>,</w:t>
      </w:r>
      <w:r>
        <w:rPr>
          <w:rFonts w:ascii="Times New Roman" w:hAnsi="Times New Roman" w:cs="Times New Roman" w:eastAsia="Times New Roman" w:hint="default"/>
          <w:spacing w:val="-25"/>
          <w:w w:val="185"/>
          <w:sz w:val="13"/>
          <w:szCs w:val="13"/>
        </w:rPr>
        <w:t>.</w:t>
      </w:r>
      <w:r>
        <w:rPr>
          <w:rFonts w:ascii="Times New Roman" w:hAnsi="Times New Roman" w:cs="Times New Roman" w:eastAsia="Times New Roman" w:hint="default"/>
          <w:w w:val="82"/>
          <w:sz w:val="13"/>
          <w:szCs w:val="13"/>
        </w:rPr>
        <w:t>,</w:t>
      </w:r>
      <w:r>
        <w:rPr>
          <w:rFonts w:ascii="Times New Roman" w:hAnsi="Times New Roman" w:cs="Times New Roman" w:eastAsia="Times New Roman" w:hint="default"/>
          <w:spacing w:val="-5"/>
          <w:w w:val="82"/>
          <w:sz w:val="13"/>
          <w:szCs w:val="13"/>
        </w:rPr>
        <w:t>w</w:t>
      </w:r>
      <w:r>
        <w:rPr>
          <w:rFonts w:ascii="細明體_HKSCS" w:hAnsi="細明體_HKSCS" w:cs="細明體_HKSCS" w:eastAsia="細明體_HKSCS" w:hint="default"/>
          <w:w w:val="133"/>
          <w:sz w:val="6"/>
          <w:szCs w:val="6"/>
        </w:rPr>
        <w:t>民</w:t>
      </w:r>
      <w:r>
        <w:rPr>
          <w:rFonts w:ascii="細明體_HKSCS" w:hAnsi="細明體_HKSCS" w:cs="細明體_HKSCS" w:eastAsia="細明體_HKSCS" w:hint="default"/>
          <w:sz w:val="6"/>
          <w:szCs w:val="6"/>
        </w:rPr>
      </w:r>
    </w:p>
    <w:p>
      <w:pPr>
        <w:spacing w:line="249" w:lineRule="exact" w:before="61"/>
        <w:ind w:left="1337" w:right="2217"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8"/>
          <w:w w:val="130"/>
          <w:sz w:val="20"/>
          <w:szCs w:val="20"/>
        </w:rPr>
        <w:t>圓圓</w:t>
      </w:r>
      <w:r>
        <w:rPr>
          <w:rFonts w:ascii="細明體_HKSCS" w:hAnsi="細明體_HKSCS" w:cs="細明體_HKSCS" w:eastAsia="細明體_HKSCS" w:hint="default"/>
          <w:spacing w:val="-107"/>
          <w:w w:val="130"/>
          <w:sz w:val="20"/>
          <w:szCs w:val="20"/>
        </w:rPr>
        <w:t> </w:t>
      </w:r>
      <w:r>
        <w:rPr>
          <w:rFonts w:ascii="細明體_HKSCS" w:hAnsi="細明體_HKSCS" w:cs="細明體_HKSCS" w:eastAsia="細明體_HKSCS" w:hint="default"/>
          <w:spacing w:val="-16"/>
          <w:w w:val="110"/>
          <w:sz w:val="20"/>
          <w:szCs w:val="20"/>
        </w:rPr>
        <w:t>圓圓</w:t>
      </w:r>
      <w:r>
        <w:rPr>
          <w:rFonts w:ascii="細明體_HKSCS" w:hAnsi="細明體_HKSCS" w:cs="細明體_HKSCS" w:eastAsia="細明體_HKSCS" w:hint="default"/>
          <w:spacing w:val="-75"/>
          <w:w w:val="110"/>
          <w:sz w:val="20"/>
          <w:szCs w:val="20"/>
        </w:rPr>
        <w:t> </w:t>
      </w:r>
      <w:r>
        <w:rPr>
          <w:rFonts w:ascii="Arial" w:hAnsi="Arial" w:cs="Arial" w:eastAsia="Arial" w:hint="default"/>
          <w:spacing w:val="-18"/>
          <w:w w:val="130"/>
          <w:sz w:val="25"/>
          <w:szCs w:val="25"/>
        </w:rPr>
        <w:t>E</w:t>
      </w:r>
      <w:r>
        <w:rPr>
          <w:rFonts w:ascii="細明體_HKSCS" w:hAnsi="細明體_HKSCS" w:cs="細明體_HKSCS" w:eastAsia="細明體_HKSCS" w:hint="default"/>
          <w:spacing w:val="-18"/>
          <w:w w:val="130"/>
          <w:sz w:val="19"/>
          <w:szCs w:val="19"/>
        </w:rPr>
        <w:t>圓</w:t>
      </w:r>
      <w:r>
        <w:rPr>
          <w:rFonts w:ascii="細明體_HKSCS" w:hAnsi="細明體_HKSCS" w:cs="細明體_HKSCS" w:eastAsia="細明體_HKSCS" w:hint="default"/>
          <w:spacing w:val="-18"/>
          <w:sz w:val="19"/>
          <w:szCs w:val="19"/>
        </w:rPr>
      </w:r>
    </w:p>
    <w:p>
      <w:pPr>
        <w:spacing w:line="222" w:lineRule="exact" w:before="0"/>
        <w:ind w:left="2104" w:right="312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81"/>
          <w:sz w:val="22"/>
          <w:szCs w:val="22"/>
        </w:rPr>
        <w:t>岫</w:t>
      </w:r>
      <w:r>
        <w:rPr>
          <w:rFonts w:ascii="細明體_HKSCS" w:hAnsi="細明體_HKSCS" w:cs="細明體_HKSCS" w:eastAsia="細明體_HKSCS" w:hint="default"/>
          <w:spacing w:val="-126"/>
          <w:w w:val="81"/>
          <w:sz w:val="22"/>
          <w:szCs w:val="22"/>
        </w:rPr>
        <w:t>＂</w:t>
      </w:r>
      <w:r>
        <w:rPr>
          <w:rFonts w:ascii="細明體_HKSCS" w:hAnsi="細明體_HKSCS" w:cs="細明體_HKSCS" w:eastAsia="細明體_HKSCS" w:hint="default"/>
          <w:w w:val="88"/>
          <w:sz w:val="22"/>
          <w:szCs w:val="22"/>
        </w:rPr>
        <w:t>帥</w:t>
      </w:r>
      <w:r>
        <w:rPr>
          <w:rFonts w:ascii="細明體_HKSCS" w:hAnsi="細明體_HKSCS" w:cs="細明體_HKSCS" w:eastAsia="細明體_HKSCS" w:hint="default"/>
          <w:spacing w:val="-128"/>
          <w:w w:val="88"/>
          <w:sz w:val="22"/>
          <w:szCs w:val="22"/>
        </w:rPr>
        <w:t>”</w:t>
      </w:r>
      <w:r>
        <w:rPr>
          <w:rFonts w:ascii="細明體_HKSCS" w:hAnsi="細明體_HKSCS" w:cs="細明體_HKSCS" w:eastAsia="細明體_HKSCS" w:hint="default"/>
          <w:w w:val="171"/>
          <w:sz w:val="22"/>
          <w:szCs w:val="22"/>
        </w:rPr>
        <w:t>。</w:t>
      </w:r>
      <w:r>
        <w:rPr>
          <w:rFonts w:ascii="細明體_HKSCS" w:hAnsi="細明體_HKSCS" w:cs="細明體_HKSCS" w:eastAsia="細明體_HKSCS" w:hint="default"/>
          <w:spacing w:val="8"/>
          <w:sz w:val="22"/>
          <w:szCs w:val="22"/>
        </w:rPr>
        <w:t> </w:t>
      </w:r>
      <w:r>
        <w:rPr>
          <w:rFonts w:ascii="細明體_HKSCS" w:hAnsi="細明體_HKSCS" w:cs="細明體_HKSCS" w:eastAsia="細明體_HKSCS" w:hint="default"/>
          <w:spacing w:val="-30"/>
          <w:w w:val="94"/>
          <w:sz w:val="20"/>
          <w:szCs w:val="20"/>
        </w:rPr>
        <w:t>圓</w:t>
      </w:r>
      <w:r>
        <w:rPr>
          <w:rFonts w:ascii="細明體_HKSCS" w:hAnsi="細明體_HKSCS" w:cs="細明體_HKSCS" w:eastAsia="細明體_HKSCS" w:hint="default"/>
          <w:w w:val="125"/>
          <w:sz w:val="20"/>
          <w:szCs w:val="20"/>
        </w:rPr>
        <w:t>圓</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spacing w:val="-36"/>
          <w:w w:val="116"/>
          <w:sz w:val="20"/>
          <w:szCs w:val="20"/>
        </w:rPr>
        <w:t>圓</w:t>
      </w:r>
      <w:r>
        <w:rPr>
          <w:rFonts w:ascii="細明體_HKSCS" w:hAnsi="細明體_HKSCS" w:cs="細明體_HKSCS" w:eastAsia="細明體_HKSCS" w:hint="default"/>
          <w:w w:val="113"/>
          <w:sz w:val="20"/>
          <w:szCs w:val="20"/>
        </w:rPr>
        <w:t>圓</w:t>
      </w:r>
      <w:r>
        <w:rPr>
          <w:rFonts w:ascii="細明體_HKSCS" w:hAnsi="細明體_HKSCS" w:cs="細明體_HKSCS" w:eastAsia="細明體_HKSCS" w:hint="default"/>
          <w:sz w:val="20"/>
          <w:szCs w:val="20"/>
        </w:rPr>
      </w:r>
    </w:p>
    <w:p>
      <w:pPr>
        <w:pStyle w:val="BodyText"/>
        <w:spacing w:line="266" w:lineRule="exact"/>
        <w:ind w:left="3088" w:right="113"/>
        <w:jc w:val="left"/>
      </w:pPr>
      <w:r>
        <w:rPr>
          <w:rFonts w:ascii="Times New Roman" w:hAnsi="Times New Roman" w:cs="Times New Roman" w:eastAsia="Times New Roman" w:hint="default"/>
          <w:spacing w:val="-15"/>
          <w:w w:val="113"/>
          <w:sz w:val="27"/>
          <w:szCs w:val="27"/>
        </w:rPr>
        <w:t>E</w:t>
      </w:r>
      <w:r>
        <w:rPr>
          <w:w w:val="116"/>
        </w:rPr>
        <w:t>圖</w:t>
      </w:r>
      <w:r>
        <w:rPr>
          <w:spacing w:val="-54"/>
        </w:rPr>
        <w:t> </w:t>
      </w:r>
      <w:r>
        <w:rPr>
          <w:spacing w:val="-142"/>
          <w:w w:val="227"/>
        </w:rPr>
        <w:t>－</w:t>
      </w:r>
      <w:r>
        <w:rPr>
          <w:w w:val="99"/>
        </w:rPr>
        <w:t>圓</w:t>
      </w:r>
      <w:r>
        <w:rPr>
          <w:spacing w:val="-44"/>
        </w:rPr>
        <w:t> </w:t>
      </w:r>
      <w:r>
        <w:rPr>
          <w:w w:val="109"/>
        </w:rPr>
        <w:t>圈</w:t>
      </w:r>
      <w:r>
        <w:rPr/>
        <w:t> </w:t>
      </w:r>
      <w:r>
        <w:rPr>
          <w:spacing w:val="-1"/>
        </w:rPr>
        <w:t> </w:t>
      </w:r>
      <w:r>
        <w:rPr>
          <w:spacing w:val="-37"/>
          <w:w w:val="119"/>
        </w:rPr>
        <w:t>圓</w:t>
      </w:r>
      <w:r>
        <w:rPr>
          <w:w w:val="97"/>
        </w:rPr>
        <w:t>圓</w:t>
      </w:r>
      <w:r>
        <w:rPr>
          <w:spacing w:val="-45"/>
        </w:rPr>
        <w:t> </w:t>
      </w:r>
      <w:r>
        <w:rPr>
          <w:w w:val="79"/>
        </w:rPr>
        <w:t>噩噩</w:t>
      </w:r>
      <w:r>
        <w:rPr>
          <w:spacing w:val="-28"/>
        </w:rPr>
        <w:t> </w:t>
      </w:r>
      <w:r>
        <w:rPr>
          <w:spacing w:val="-27"/>
          <w:w w:val="83"/>
        </w:rPr>
        <w:t>圖</w:t>
      </w:r>
      <w:r>
        <w:rPr>
          <w:w w:val="600"/>
        </w:rPr>
        <w:t>．</w:t>
      </w:r>
      <w:r>
        <w:rPr/>
      </w:r>
    </w:p>
    <w:p>
      <w:pPr>
        <w:spacing w:line="232" w:lineRule="exact" w:before="0"/>
        <w:ind w:left="-535" w:right="312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643"/>
          <w:w w:val="569"/>
          <w:sz w:val="19"/>
          <w:szCs w:val="19"/>
        </w:rPr>
        <w:t>．</w:t>
      </w:r>
      <w:r>
        <w:rPr>
          <w:rFonts w:ascii="細明體_HKSCS" w:hAnsi="細明體_HKSCS" w:cs="細明體_HKSCS" w:eastAsia="細明體_HKSCS" w:hint="default"/>
          <w:spacing w:val="-36"/>
          <w:w w:val="107"/>
          <w:sz w:val="19"/>
          <w:szCs w:val="19"/>
        </w:rPr>
        <w:t>回</w:t>
      </w:r>
      <w:r>
        <w:rPr>
          <w:rFonts w:ascii="細明體_HKSCS" w:hAnsi="細明體_HKSCS" w:cs="細明體_HKSCS" w:eastAsia="細明體_HKSCS" w:hint="default"/>
          <w:w w:val="83"/>
          <w:sz w:val="19"/>
          <w:szCs w:val="19"/>
        </w:rPr>
        <w:t>國</w:t>
      </w:r>
      <w:r>
        <w:rPr>
          <w:rFonts w:ascii="細明體_HKSCS" w:hAnsi="細明體_HKSCS" w:cs="細明體_HKSCS" w:eastAsia="細明體_HKSCS" w:hint="default"/>
          <w:sz w:val="19"/>
          <w:szCs w:val="19"/>
        </w:rPr>
      </w:r>
    </w:p>
    <w:p>
      <w:pPr>
        <w:spacing w:before="27"/>
        <w:ind w:left="2109" w:right="3124"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w w:val="320"/>
          <w:sz w:val="8"/>
          <w:szCs w:val="8"/>
        </w:rPr>
        <w:t>叫</w:t>
      </w:r>
      <w:r>
        <w:rPr>
          <w:rFonts w:ascii="細明體_HKSCS" w:hAnsi="細明體_HKSCS" w:cs="細明體_HKSCS" w:eastAsia="細明體_HKSCS" w:hint="default"/>
          <w:sz w:val="8"/>
          <w:szCs w:val="8"/>
        </w:rPr>
      </w:r>
    </w:p>
    <w:p>
      <w:pPr>
        <w:spacing w:line="240" w:lineRule="auto" w:before="8"/>
        <w:ind w:right="0"/>
        <w:rPr>
          <w:rFonts w:ascii="細明體_HKSCS" w:hAnsi="細明體_HKSCS" w:cs="細明體_HKSCS" w:eastAsia="細明體_HKSCS" w:hint="default"/>
          <w:sz w:val="11"/>
          <w:szCs w:val="11"/>
        </w:rPr>
      </w:pPr>
    </w:p>
    <w:p>
      <w:pPr>
        <w:spacing w:line="20" w:lineRule="exact"/>
        <w:ind w:left="191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80.8pt;height:.4pt;mso-position-horizontal-relative:char;mso-position-vertical-relative:line" coordorigin="0,0" coordsize="3616,8">
            <v:group style="position:absolute;left:4;top:4;width:3608;height:2" coordorigin="4,4" coordsize="3608,2">
              <v:shape style="position:absolute;left:4;top:4;width:3608;height:2" coordorigin="4,4" coordsize="3608,0" path="m4,4l3611,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8"/>
        <w:ind w:right="0"/>
        <w:rPr>
          <w:rFonts w:ascii="細明體_HKSCS" w:hAnsi="細明體_HKSCS" w:cs="細明體_HKSCS" w:eastAsia="細明體_HKSCS" w:hint="default"/>
          <w:sz w:val="11"/>
          <w:szCs w:val="11"/>
        </w:rPr>
      </w:pPr>
    </w:p>
    <w:p>
      <w:pPr>
        <w:tabs>
          <w:tab w:pos="3247" w:val="left" w:leader="none"/>
          <w:tab w:pos="3909" w:val="left" w:leader="none"/>
        </w:tabs>
        <w:spacing w:before="0"/>
        <w:ind w:left="1975" w:right="3124" w:firstLine="0"/>
        <w:jc w:val="left"/>
        <w:rPr>
          <w:rFonts w:ascii="細明體_HKSCS" w:hAnsi="細明體_HKSCS" w:cs="細明體_HKSCS" w:eastAsia="細明體_HKSCS" w:hint="default"/>
          <w:sz w:val="10"/>
          <w:szCs w:val="10"/>
        </w:rPr>
      </w:pPr>
      <w:r>
        <w:rPr/>
        <w:pict>
          <v:group style="position:absolute;margin-left:98.760002pt;margin-top:6.80156pt;width:211.35pt;height:.1pt;mso-position-horizontal-relative:page;mso-position-vertical-relative:paragraph;z-index:-480304" coordorigin="1975,136" coordsize="4227,2">
            <v:shape style="position:absolute;left:1975;top:136;width:4227;height:2" coordorigin="1975,136" coordsize="4227,0" path="m1975,136l6202,136e" filled="false" stroked="true" strokeweight="2.4pt" strokecolor="#000000">
              <v:path arrowok="t"/>
            </v:shape>
            <w10:wrap type="none"/>
          </v:group>
        </w:pict>
      </w:r>
      <w:r>
        <w:rPr>
          <w:rFonts w:ascii="Times New Roman" w:hAnsi="Times New Roman" w:cs="Times New Roman" w:eastAsia="Times New Roman" w:hint="default"/>
          <w:w w:val="90"/>
          <w:sz w:val="12"/>
          <w:szCs w:val="12"/>
        </w:rPr>
        <w:t>Ill</w:t>
        <w:tab/>
      </w:r>
      <w:r>
        <w:rPr>
          <w:rFonts w:ascii="細明體_HKSCS" w:hAnsi="細明體_HKSCS" w:cs="細明體_HKSCS" w:eastAsia="細明體_HKSCS" w:hint="default"/>
          <w:w w:val="75"/>
          <w:sz w:val="10"/>
          <w:szCs w:val="10"/>
        </w:rPr>
        <w:t>且</w:t>
        <w:tab/>
      </w:r>
      <w:r>
        <w:rPr>
          <w:rFonts w:ascii="細明體_HKSCS" w:hAnsi="細明體_HKSCS" w:cs="細明體_HKSCS" w:eastAsia="細明體_HKSCS" w:hint="default"/>
          <w:w w:val="120"/>
          <w:sz w:val="10"/>
          <w:szCs w:val="10"/>
        </w:rPr>
        <w:t>圓圓</w:t>
      </w:r>
      <w:r>
        <w:rPr>
          <w:rFonts w:ascii="細明體_HKSCS" w:hAnsi="細明體_HKSCS" w:cs="細明體_HKSCS" w:eastAsia="細明體_HKSCS" w:hint="default"/>
          <w:sz w:val="10"/>
          <w:szCs w:val="10"/>
        </w:rPr>
      </w:r>
    </w:p>
    <w:p>
      <w:pPr>
        <w:spacing w:before="4" w:after="44"/>
        <w:ind w:left="1999" w:right="3124"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w w:val="108"/>
          <w:sz w:val="13"/>
          <w:szCs w:val="13"/>
        </w:rPr>
        <w:t>n,</w:t>
      </w:r>
      <w:r>
        <w:rPr>
          <w:rFonts w:ascii="Times New Roman" w:hAnsi="Times New Roman" w:cs="Times New Roman" w:eastAsia="Times New Roman" w:hint="default"/>
          <w:spacing w:val="-7"/>
          <w:w w:val="108"/>
          <w:sz w:val="13"/>
          <w:szCs w:val="13"/>
        </w:rPr>
        <w:t>,</w:t>
      </w:r>
      <w:r>
        <w:rPr>
          <w:rFonts w:ascii="Times New Roman" w:hAnsi="Times New Roman" w:cs="Times New Roman" w:eastAsia="Times New Roman" w:hint="default"/>
          <w:spacing w:val="-80"/>
          <w:w w:val="272"/>
          <w:sz w:val="13"/>
          <w:szCs w:val="13"/>
        </w:rPr>
        <w:t>.</w:t>
      </w:r>
      <w:r>
        <w:rPr>
          <w:rFonts w:ascii="Times New Roman" w:hAnsi="Times New Roman" w:cs="Times New Roman" w:eastAsia="Times New Roman" w:hint="default"/>
          <w:w w:val="156"/>
          <w:sz w:val="13"/>
          <w:szCs w:val="13"/>
        </w:rPr>
        <w:t>..</w:t>
      </w:r>
      <w:r>
        <w:rPr>
          <w:rFonts w:ascii="Times New Roman" w:hAnsi="Times New Roman" w:cs="Times New Roman" w:eastAsia="Times New Roman" w:hint="default"/>
          <w:spacing w:val="-4"/>
          <w:w w:val="156"/>
          <w:sz w:val="13"/>
          <w:szCs w:val="13"/>
        </w:rPr>
        <w:t>.</w:t>
      </w:r>
      <w:r>
        <w:rPr>
          <w:rFonts w:ascii="Times New Roman" w:hAnsi="Times New Roman" w:cs="Times New Roman" w:eastAsia="Times New Roman" w:hint="default"/>
          <w:w w:val="127"/>
          <w:sz w:val="13"/>
          <w:szCs w:val="13"/>
        </w:rPr>
        <w:t>'"''</w:t>
      </w:r>
      <w:r>
        <w:rPr>
          <w:rFonts w:ascii="Times New Roman" w:hAnsi="Times New Roman" w:cs="Times New Roman" w:eastAsia="Times New Roman" w:hint="default"/>
          <w:spacing w:val="-6"/>
          <w:w w:val="127"/>
          <w:sz w:val="13"/>
          <w:szCs w:val="13"/>
        </w:rPr>
        <w:t>'</w:t>
      </w:r>
      <w:r>
        <w:rPr>
          <w:rFonts w:ascii="Times New Roman" w:hAnsi="Times New Roman" w:cs="Times New Roman" w:eastAsia="Times New Roman" w:hint="default"/>
          <w:w w:val="142"/>
          <w:sz w:val="13"/>
          <w:szCs w:val="13"/>
        </w:rPr>
        <w:t>"</w:t>
      </w:r>
      <w:r>
        <w:rPr>
          <w:rFonts w:ascii="Times New Roman" w:hAnsi="Times New Roman" w:cs="Times New Roman" w:eastAsia="Times New Roman" w:hint="default"/>
          <w:spacing w:val="-3"/>
          <w:w w:val="142"/>
          <w:sz w:val="13"/>
          <w:szCs w:val="13"/>
        </w:rPr>
        <w:t>"</w:t>
      </w:r>
      <w:r>
        <w:rPr>
          <w:rFonts w:ascii="細明體_HKSCS" w:hAnsi="細明體_HKSCS" w:cs="細明體_HKSCS" w:eastAsia="細明體_HKSCS" w:hint="default"/>
          <w:spacing w:val="-132"/>
          <w:w w:val="80"/>
          <w:sz w:val="20"/>
          <w:szCs w:val="20"/>
        </w:rPr>
        <w:t>；</w:t>
      </w:r>
      <w:r>
        <w:rPr>
          <w:rFonts w:ascii="細明體_HKSCS" w:hAnsi="細明體_HKSCS" w:cs="細明體_HKSCS" w:eastAsia="細明體_HKSCS" w:hint="default"/>
          <w:spacing w:val="-168"/>
          <w:w w:val="110"/>
          <w:sz w:val="20"/>
          <w:szCs w:val="20"/>
        </w:rPr>
        <w:t>，</w:t>
      </w:r>
      <w:r>
        <w:rPr>
          <w:rFonts w:ascii="細明體_HKSCS" w:hAnsi="細明體_HKSCS" w:cs="細明體_HKSCS" w:eastAsia="細明體_HKSCS" w:hint="default"/>
          <w:w w:val="31"/>
          <w:sz w:val="20"/>
          <w:szCs w:val="20"/>
        </w:rPr>
        <w:t>剖面扭曲</w:t>
      </w:r>
      <w:r>
        <w:rPr>
          <w:rFonts w:ascii="細明體_HKSCS" w:hAnsi="細明體_HKSCS" w:cs="細明體_HKSCS" w:eastAsia="細明體_HKSCS" w:hint="default"/>
          <w:spacing w:val="6"/>
          <w:w w:val="31"/>
          <w:sz w:val="20"/>
          <w:szCs w:val="20"/>
        </w:rPr>
        <w:t>峙</w:t>
      </w:r>
      <w:r>
        <w:rPr>
          <w:rFonts w:ascii="細明體_HKSCS" w:hAnsi="細明體_HKSCS" w:cs="細明體_HKSCS" w:eastAsia="細明體_HKSCS" w:hint="default"/>
          <w:spacing w:val="-252"/>
          <w:w w:val="128"/>
          <w:sz w:val="20"/>
          <w:szCs w:val="20"/>
        </w:rPr>
        <w:t>，</w:t>
      </w:r>
      <w:r>
        <w:rPr>
          <w:rFonts w:ascii="Times New Roman" w:hAnsi="Times New Roman" w:cs="Times New Roman" w:eastAsia="Times New Roman" w:hint="default"/>
          <w:w w:val="55"/>
          <w:sz w:val="13"/>
          <w:szCs w:val="13"/>
        </w:rPr>
        <w:t>111rdow</w:t>
      </w:r>
      <w:r>
        <w:rPr>
          <w:rFonts w:ascii="Times New Roman" w:hAnsi="Times New Roman" w:cs="Times New Roman" w:eastAsia="Times New Roman" w:hint="default"/>
          <w:spacing w:val="-5"/>
          <w:w w:val="55"/>
          <w:sz w:val="13"/>
          <w:szCs w:val="13"/>
        </w:rPr>
        <w:t>r</w:t>
      </w:r>
      <w:r>
        <w:rPr>
          <w:rFonts w:ascii="細明體_HKSCS" w:hAnsi="細明體_HKSCS" w:cs="細明體_HKSCS" w:eastAsia="細明體_HKSCS" w:hint="default"/>
          <w:w w:val="106"/>
          <w:sz w:val="7"/>
          <w:szCs w:val="7"/>
        </w:rPr>
        <w:t>叫</w:t>
      </w:r>
      <w:r>
        <w:rPr>
          <w:rFonts w:ascii="細明體_HKSCS" w:hAnsi="細明體_HKSCS" w:cs="細明體_HKSCS" w:eastAsia="細明體_HKSCS" w:hint="default"/>
          <w:spacing w:val="-10"/>
          <w:w w:val="106"/>
          <w:sz w:val="7"/>
          <w:szCs w:val="7"/>
        </w:rPr>
        <w:t>回</w:t>
      </w:r>
      <w:r>
        <w:rPr>
          <w:rFonts w:ascii="Times New Roman" w:hAnsi="Times New Roman" w:cs="Times New Roman" w:eastAsia="Times New Roman" w:hint="default"/>
          <w:w w:val="84"/>
          <w:sz w:val="13"/>
          <w:szCs w:val="13"/>
        </w:rPr>
        <w:t>d</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i/>
          <w:spacing w:val="-23"/>
          <w:w w:val="110"/>
          <w:sz w:val="24"/>
          <w:szCs w:val="24"/>
        </w:rPr>
        <w:t>,,</w:t>
      </w:r>
      <w:r>
        <w:rPr>
          <w:rFonts w:ascii="Times New Roman" w:hAnsi="Times New Roman" w:cs="Times New Roman" w:eastAsia="Times New Roman" w:hint="default"/>
          <w:i/>
          <w:w w:val="69"/>
          <w:sz w:val="24"/>
          <w:szCs w:val="24"/>
        </w:rPr>
        <w:t>,</w:t>
      </w:r>
      <w:r>
        <w:rPr>
          <w:rFonts w:ascii="Times New Roman" w:hAnsi="Times New Roman" w:cs="Times New Roman" w:eastAsia="Times New Roman" w:hint="default"/>
          <w:i/>
          <w:spacing w:val="-11"/>
          <w:w w:val="69"/>
          <w:sz w:val="24"/>
          <w:szCs w:val="24"/>
        </w:rPr>
        <w:t>,</w:t>
      </w:r>
      <w:r>
        <w:rPr>
          <w:rFonts w:ascii="Times New Roman" w:hAnsi="Times New Roman" w:cs="Times New Roman" w:eastAsia="Times New Roman" w:hint="default"/>
          <w:i/>
          <w:w w:val="38"/>
          <w:sz w:val="24"/>
          <w:szCs w:val="24"/>
        </w:rPr>
        <w:t>w.</w:t>
      </w:r>
      <w:r>
        <w:rPr>
          <w:rFonts w:ascii="Times New Roman" w:hAnsi="Times New Roman" w:cs="Times New Roman" w:eastAsia="Times New Roman" w:hint="default"/>
          <w:sz w:val="24"/>
          <w:szCs w:val="24"/>
        </w:rPr>
      </w:r>
    </w:p>
    <w:p>
      <w:pPr>
        <w:spacing w:line="240" w:lineRule="auto"/>
        <w:ind w:left="151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235.95pt;height:50.9pt;mso-position-horizontal-relative:char;mso-position-vertical-relative:line" coordorigin="0,0" coordsize="4719,1018">
            <v:shape style="position:absolute;left:3221;top:0;width:1498;height:1018" type="#_x0000_t75" stroked="false">
              <v:imagedata r:id="rId76" o:title=""/>
            </v:shape>
            <v:shape style="position:absolute;left:379;top:38;width:749;height:979" type="#_x0000_t75" stroked="false">
              <v:imagedata r:id="rId77" o:title=""/>
            </v:shape>
            <v:group style="position:absolute;left:1099;top:65;width:2384;height:2" coordorigin="1099,65" coordsize="2384,2">
              <v:shape style="position:absolute;left:1099;top:65;width:2384;height:2" coordorigin="1099,65" coordsize="2384,0" path="m1099,65l3483,65e" filled="false" stroked="true" strokeweight=".48pt" strokecolor="#000000">
                <v:path arrowok="t"/>
              </v:shape>
            </v:group>
            <v:group style="position:absolute;left:1099;top:353;width:1368;height:2" coordorigin="1099,353" coordsize="1368,2">
              <v:shape style="position:absolute;left:1099;top:353;width:1368;height:2" coordorigin="1099,353" coordsize="1368,0" path="m1099,353l2467,353e" filled="false" stroked="true" strokeweight=".72pt" strokecolor="#000000">
                <v:path arrowok="t"/>
              </v:shape>
            </v:group>
            <v:group style="position:absolute;left:15;top:946;width:3207;height:2" coordorigin="15,946" coordsize="3207,2">
              <v:shape style="position:absolute;left:15;top:946;width:3207;height:2" coordorigin="15,946" coordsize="3207,0" path="m15,946l3221,946e" filled="false" stroked="true" strokeweight="1.44pt" strokecolor="#000000">
                <v:path arrowok="t"/>
              </v:shape>
              <v:shape style="position:absolute;left:552;top:392;width:1181;height:200" type="#_x0000_t202" filled="false" stroked="false">
                <v:textbox inset="0,0,0,0">
                  <w:txbxContent>
                    <w:p>
                      <w:pPr>
                        <w:spacing w:line="200" w:lineRule="exact" w:before="0"/>
                        <w:ind w:left="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pacing w:val="-6"/>
                          <w:w w:val="173"/>
                          <w:sz w:val="9"/>
                          <w:szCs w:val="9"/>
                        </w:rPr>
                        <w:t>h</w:t>
                      </w:r>
                      <w:r>
                        <w:rPr>
                          <w:rFonts w:ascii="細明體_HKSCS" w:hAnsi="細明體_HKSCS" w:cs="細明體_HKSCS" w:eastAsia="細明體_HKSCS" w:hint="default"/>
                          <w:w w:val="37"/>
                          <w:sz w:val="20"/>
                          <w:szCs w:val="20"/>
                        </w:rPr>
                        <w:t>訓</w:t>
                      </w:r>
                      <w:r>
                        <w:rPr>
                          <w:rFonts w:ascii="細明體_HKSCS" w:hAnsi="細明體_HKSCS" w:cs="細明體_HKSCS" w:eastAsia="細明體_HKSCS" w:hint="default"/>
                          <w:spacing w:val="-59"/>
                          <w:sz w:val="20"/>
                          <w:szCs w:val="20"/>
                        </w:rPr>
                        <w:t> </w:t>
                      </w:r>
                      <w:r>
                        <w:rPr>
                          <w:rFonts w:ascii="Times New Roman" w:hAnsi="Times New Roman" w:cs="Times New Roman" w:eastAsia="Times New Roman" w:hint="default"/>
                          <w:spacing w:val="-26"/>
                          <w:w w:val="120"/>
                          <w:sz w:val="9"/>
                          <w:szCs w:val="9"/>
                        </w:rPr>
                        <w:t>1</w:t>
                      </w:r>
                      <w:r>
                        <w:rPr>
                          <w:rFonts w:ascii="細明體_HKSCS" w:hAnsi="細明體_HKSCS" w:cs="細明體_HKSCS" w:eastAsia="細明體_HKSCS" w:hint="default"/>
                          <w:w w:val="43"/>
                          <w:sz w:val="20"/>
                          <w:szCs w:val="20"/>
                        </w:rPr>
                        <w:t>妞</w:t>
                      </w:r>
                      <w:r>
                        <w:rPr>
                          <w:rFonts w:ascii="細明體_HKSCS" w:hAnsi="細明體_HKSCS" w:cs="細明體_HKSCS" w:eastAsia="細明體_HKSCS" w:hint="default"/>
                          <w:spacing w:val="-57"/>
                          <w:w w:val="43"/>
                          <w:sz w:val="20"/>
                          <w:szCs w:val="20"/>
                        </w:rPr>
                        <w:t>”</w:t>
                      </w:r>
                      <w:r>
                        <w:rPr>
                          <w:rFonts w:ascii="細明體_HKSCS" w:hAnsi="細明體_HKSCS" w:cs="細明體_HKSCS" w:eastAsia="細明體_HKSCS" w:hint="default"/>
                          <w:spacing w:val="-192"/>
                          <w:w w:val="110"/>
                          <w:sz w:val="20"/>
                          <w:szCs w:val="20"/>
                        </w:rPr>
                        <w:t>。</w:t>
                      </w:r>
                      <w:r>
                        <w:rPr>
                          <w:rFonts w:ascii="細明體_HKSCS" w:hAnsi="細明體_HKSCS" w:cs="細明體_HKSCS" w:eastAsia="細明體_HKSCS" w:hint="default"/>
                          <w:w w:val="22"/>
                          <w:sz w:val="20"/>
                          <w:szCs w:val="20"/>
                        </w:rPr>
                        <w:t>＇＂</w:t>
                      </w:r>
                      <w:r>
                        <w:rPr>
                          <w:rFonts w:ascii="細明體_HKSCS" w:hAnsi="細明體_HKSCS" w:cs="細明體_HKSCS" w:eastAsia="細明體_HKSCS" w:hint="default"/>
                          <w:spacing w:val="-17"/>
                          <w:w w:val="22"/>
                          <w:sz w:val="20"/>
                          <w:szCs w:val="20"/>
                        </w:rPr>
                        <w:t>＇</w:t>
                      </w:r>
                      <w:r>
                        <w:rPr>
                          <w:rFonts w:ascii="細明體_HKSCS" w:hAnsi="細明體_HKSCS" w:cs="細明體_HKSCS" w:eastAsia="細明體_HKSCS" w:hint="default"/>
                          <w:spacing w:val="-196"/>
                          <w:w w:val="141"/>
                          <w:sz w:val="20"/>
                          <w:szCs w:val="20"/>
                        </w:rPr>
                        <w:t>＂</w:t>
                      </w:r>
                      <w:r>
                        <w:rPr>
                          <w:rFonts w:ascii="細明體_HKSCS" w:hAnsi="細明體_HKSCS" w:cs="細明體_HKSCS" w:eastAsia="細明體_HKSCS" w:hint="default"/>
                          <w:spacing w:val="-174"/>
                          <w:w w:val="101"/>
                          <w:sz w:val="20"/>
                          <w:szCs w:val="20"/>
                        </w:rPr>
                        <w:t>＇</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44"/>
                          <w:w w:val="30"/>
                          <w:sz w:val="20"/>
                          <w:szCs w:val="20"/>
                        </w:rPr>
                        <w:t>＇</w:t>
                      </w:r>
                      <w:r>
                        <w:rPr>
                          <w:rFonts w:ascii="Times New Roman" w:hAnsi="Times New Roman" w:cs="Times New Roman" w:eastAsia="Times New Roman" w:hint="default"/>
                          <w:spacing w:val="1"/>
                          <w:w w:val="157"/>
                          <w:sz w:val="9"/>
                          <w:szCs w:val="9"/>
                        </w:rPr>
                        <w:t>d</w:t>
                      </w:r>
                      <w:r>
                        <w:rPr>
                          <w:rFonts w:ascii="細明體_HKSCS" w:hAnsi="細明體_HKSCS" w:cs="細明體_HKSCS" w:eastAsia="細明體_HKSCS" w:hint="default"/>
                          <w:spacing w:val="-138"/>
                          <w:w w:val="81"/>
                          <w:sz w:val="20"/>
                          <w:szCs w:val="20"/>
                        </w:rPr>
                        <w:t>＇</w:t>
                      </w:r>
                      <w:r>
                        <w:rPr>
                          <w:rFonts w:ascii="細明體_HKSCS" w:hAnsi="細明體_HKSCS" w:cs="細明體_HKSCS" w:eastAsia="細明體_HKSCS" w:hint="default"/>
                          <w:w w:val="31"/>
                          <w:sz w:val="20"/>
                          <w:szCs w:val="20"/>
                        </w:rPr>
                        <w:t>回</w:t>
                      </w:r>
                      <w:r>
                        <w:rPr>
                          <w:rFonts w:ascii="細明體_HKSCS" w:hAnsi="細明體_HKSCS" w:cs="細明體_HKSCS" w:eastAsia="細明體_HKSCS" w:hint="default"/>
                          <w:spacing w:val="-33"/>
                          <w:w w:val="31"/>
                          <w:sz w:val="20"/>
                          <w:szCs w:val="20"/>
                        </w:rPr>
                        <w:t>＂</w:t>
                      </w:r>
                      <w:r>
                        <w:rPr>
                          <w:rFonts w:ascii="細明體_HKSCS" w:hAnsi="細明體_HKSCS" w:cs="細明體_HKSCS" w:eastAsia="細明體_HKSCS" w:hint="default"/>
                          <w:w w:val="163"/>
                          <w:sz w:val="20"/>
                          <w:szCs w:val="20"/>
                        </w:rPr>
                        <w:t>＇</w:t>
                      </w:r>
                      <w:r>
                        <w:rPr>
                          <w:rFonts w:ascii="細明體_HKSCS" w:hAnsi="細明體_HKSCS" w:cs="細明體_HKSCS" w:eastAsia="細明體_HKSCS" w:hint="default"/>
                          <w:sz w:val="20"/>
                          <w:szCs w:val="20"/>
                        </w:rPr>
                      </w:r>
                    </w:p>
                  </w:txbxContent>
                </v:textbox>
                <w10:wrap type="none"/>
              </v:shape>
              <v:shape style="position:absolute;left:615;top:721;width:23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pacing w:val="-25"/>
                          <w:w w:val="148"/>
                          <w:sz w:val="13"/>
                          <w:szCs w:val="13"/>
                        </w:rPr>
                        <w:t>•</w:t>
                      </w:r>
                      <w:r>
                        <w:rPr>
                          <w:rFonts w:ascii="Times New Roman" w:hAnsi="Times New Roman" w:cs="Times New Roman" w:eastAsia="Times New Roman" w:hint="default"/>
                          <w:w w:val="152"/>
                          <w:sz w:val="13"/>
                          <w:szCs w:val="13"/>
                        </w:rPr>
                        <w:t>.</w:t>
                      </w:r>
                      <w:r>
                        <w:rPr>
                          <w:rFonts w:ascii="Times New Roman" w:hAnsi="Times New Roman" w:cs="Times New Roman" w:eastAsia="Times New Roman" w:hint="default"/>
                          <w:spacing w:val="-23"/>
                          <w:w w:val="151"/>
                          <w:sz w:val="13"/>
                          <w:szCs w:val="13"/>
                        </w:rPr>
                        <w:t>•</w:t>
                      </w:r>
                      <w:r>
                        <w:rPr>
                          <w:rFonts w:ascii="Times New Roman" w:hAnsi="Times New Roman" w:cs="Times New Roman" w:eastAsia="Times New Roman" w:hint="default"/>
                          <w:spacing w:val="-31"/>
                          <w:w w:val="226"/>
                          <w:sz w:val="13"/>
                          <w:szCs w:val="13"/>
                        </w:rPr>
                        <w:t>,</w:t>
                      </w:r>
                      <w:r>
                        <w:rPr>
                          <w:rFonts w:ascii="Times New Roman" w:hAnsi="Times New Roman" w:cs="Times New Roman" w:eastAsia="Times New Roman" w:hint="default"/>
                          <w:w w:val="42"/>
                          <w:sz w:val="13"/>
                          <w:szCs w:val="13"/>
                        </w:rPr>
                        <w:t>11</w:t>
                      </w:r>
                      <w:r>
                        <w:rPr>
                          <w:rFonts w:ascii="Times New Roman" w:hAnsi="Times New Roman" w:cs="Times New Roman" w:eastAsia="Times New Roman" w:hint="default"/>
                          <w:sz w:val="13"/>
                          <w:szCs w:val="13"/>
                        </w:rPr>
                      </w:r>
                    </w:p>
                  </w:txbxContent>
                </v:textbox>
                <w10:wrap type="none"/>
              </v:shape>
              <v:shape style="position:absolute;left:629;top:584;width:1746;height:200" type="#_x0000_t202" filled="false" stroked="false">
                <v:textbox inset="0,0,0,0">
                  <w:txbxContent>
                    <w:p>
                      <w:pPr>
                        <w:spacing w:line="200" w:lineRule="exact" w:before="0"/>
                        <w:ind w:left="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74"/>
                          <w:w w:val="101"/>
                          <w:sz w:val="20"/>
                          <w:szCs w:val="20"/>
                        </w:rPr>
                        <w:t>＇</w:t>
                      </w:r>
                      <w:r>
                        <w:rPr>
                          <w:rFonts w:ascii="細明體_HKSCS" w:hAnsi="細明體_HKSCS" w:cs="細明體_HKSCS" w:eastAsia="細明體_HKSCS" w:hint="default"/>
                          <w:spacing w:val="-36"/>
                          <w:w w:val="88"/>
                          <w:sz w:val="20"/>
                          <w:szCs w:val="20"/>
                        </w:rPr>
                        <w:t>·</w:t>
                      </w:r>
                      <w:r>
                        <w:rPr>
                          <w:rFonts w:ascii="細明體_HKSCS" w:hAnsi="細明體_HKSCS" w:cs="細明體_HKSCS" w:eastAsia="細明體_HKSCS" w:hint="default"/>
                          <w:spacing w:val="-125"/>
                          <w:w w:val="91"/>
                          <w:sz w:val="20"/>
                          <w:szCs w:val="20"/>
                        </w:rPr>
                        <w:t>＂</w:t>
                      </w:r>
                      <w:r>
                        <w:rPr>
                          <w:rFonts w:ascii="細明體_HKSCS" w:hAnsi="細明體_HKSCS" w:cs="細明體_HKSCS" w:eastAsia="細明體_HKSCS" w:hint="default"/>
                          <w:w w:val="31"/>
                          <w:sz w:val="20"/>
                          <w:szCs w:val="20"/>
                        </w:rPr>
                        <w:t>＇＂</w:t>
                      </w:r>
                      <w:r>
                        <w:rPr>
                          <w:rFonts w:ascii="細明體_HKSCS" w:hAnsi="細明體_HKSCS" w:cs="細明體_HKSCS" w:eastAsia="細明體_HKSCS" w:hint="default"/>
                          <w:spacing w:val="-42"/>
                          <w:w w:val="31"/>
                          <w:sz w:val="20"/>
                          <w:szCs w:val="20"/>
                        </w:rPr>
                        <w:t>＇</w:t>
                      </w:r>
                      <w:r>
                        <w:rPr>
                          <w:rFonts w:ascii="細明體_HKSCS" w:hAnsi="細明體_HKSCS" w:cs="細明體_HKSCS" w:eastAsia="細明體_HKSCS" w:hint="default"/>
                          <w:w w:val="50"/>
                          <w:sz w:val="20"/>
                          <w:szCs w:val="20"/>
                        </w:rPr>
                        <w:t>四</w:t>
                      </w:r>
                      <w:r>
                        <w:rPr>
                          <w:rFonts w:ascii="細明體_HKSCS" w:hAnsi="細明體_HKSCS" w:cs="細明體_HKSCS" w:eastAsia="細明體_HKSCS" w:hint="default"/>
                          <w:spacing w:val="6"/>
                          <w:w w:val="50"/>
                          <w:sz w:val="20"/>
                          <w:szCs w:val="20"/>
                        </w:rPr>
                        <w:t>曲</w:t>
                      </w:r>
                      <w:r>
                        <w:rPr>
                          <w:rFonts w:ascii="Times New Roman" w:hAnsi="Times New Roman" w:cs="Times New Roman" w:eastAsia="Times New Roman" w:hint="default"/>
                          <w:w w:val="82"/>
                          <w:sz w:val="13"/>
                          <w:szCs w:val="13"/>
                        </w:rPr>
                        <w:t>sbc</w:t>
                      </w:r>
                      <w:r>
                        <w:rPr>
                          <w:rFonts w:ascii="Times New Roman" w:hAnsi="Times New Roman" w:cs="Times New Roman" w:eastAsia="Times New Roman" w:hint="default"/>
                          <w:spacing w:val="-1"/>
                          <w:w w:val="82"/>
                          <w:sz w:val="13"/>
                          <w:szCs w:val="13"/>
                        </w:rPr>
                        <w:t>u</w:t>
                      </w:r>
                      <w:r>
                        <w:rPr>
                          <w:rFonts w:ascii="細明體_HKSCS" w:hAnsi="細明體_HKSCS" w:cs="細明體_HKSCS" w:eastAsia="細明體_HKSCS" w:hint="default"/>
                          <w:spacing w:val="-1"/>
                          <w:w w:val="46"/>
                          <w:sz w:val="20"/>
                          <w:szCs w:val="20"/>
                        </w:rPr>
                        <w:t>血</w:t>
                      </w:r>
                      <w:r>
                        <w:rPr>
                          <w:rFonts w:ascii="細明體_HKSCS" w:hAnsi="細明體_HKSCS" w:cs="細明體_HKSCS" w:eastAsia="細明體_HKSCS" w:hint="default"/>
                          <w:w w:val="36"/>
                          <w:sz w:val="20"/>
                          <w:szCs w:val="20"/>
                        </w:rPr>
                        <w:t>－</w:t>
                      </w:r>
                      <w:r>
                        <w:rPr>
                          <w:rFonts w:ascii="細明體_HKSCS" w:hAnsi="細明體_HKSCS" w:cs="細明體_HKSCS" w:eastAsia="細明體_HKSCS" w:hint="default"/>
                          <w:spacing w:val="-83"/>
                          <w:sz w:val="20"/>
                          <w:szCs w:val="20"/>
                        </w:rPr>
                        <w:t> </w:t>
                      </w:r>
                      <w:r>
                        <w:rPr>
                          <w:rFonts w:ascii="細明體_HKSCS" w:hAnsi="細明體_HKSCS" w:cs="細明體_HKSCS" w:eastAsia="細明體_HKSCS" w:hint="default"/>
                          <w:spacing w:val="-197"/>
                          <w:w w:val="161"/>
                          <w:sz w:val="20"/>
                          <w:szCs w:val="20"/>
                        </w:rPr>
                        <w:t>·</w:t>
                      </w:r>
                      <w:r>
                        <w:rPr>
                          <w:rFonts w:ascii="細明體_HKSCS" w:hAnsi="細明體_HKSCS" w:cs="細明體_HKSCS" w:eastAsia="細明體_HKSCS" w:hint="default"/>
                          <w:spacing w:val="10"/>
                          <w:w w:val="52"/>
                          <w:sz w:val="20"/>
                          <w:szCs w:val="20"/>
                        </w:rPr>
                        <w:t>·</w:t>
                      </w:r>
                      <w:r>
                        <w:rPr>
                          <w:rFonts w:ascii="細明體_HKSCS" w:hAnsi="細明體_HKSCS" w:cs="細明體_HKSCS" w:eastAsia="細明體_HKSCS" w:hint="default"/>
                          <w:spacing w:val="-46"/>
                          <w:w w:val="70"/>
                          <w:sz w:val="20"/>
                          <w:szCs w:val="20"/>
                        </w:rPr>
                        <w:t>·</w:t>
                      </w:r>
                      <w:r>
                        <w:rPr>
                          <w:rFonts w:ascii="細明體_HKSCS" w:hAnsi="細明體_HKSCS" w:cs="細明體_HKSCS" w:eastAsia="細明體_HKSCS" w:hint="default"/>
                          <w:spacing w:val="-172"/>
                          <w:w w:val="124"/>
                          <w:sz w:val="20"/>
                          <w:szCs w:val="20"/>
                        </w:rPr>
                        <w:t>＂</w:t>
                      </w:r>
                      <w:r>
                        <w:rPr>
                          <w:rFonts w:ascii="細明體_HKSCS" w:hAnsi="細明體_HKSCS" w:cs="細明體_HKSCS" w:eastAsia="細明體_HKSCS" w:hint="default"/>
                          <w:w w:val="31"/>
                          <w:sz w:val="20"/>
                          <w:szCs w:val="20"/>
                        </w:rPr>
                        <w:t>－＂</w:t>
                      </w:r>
                      <w:r>
                        <w:rPr>
                          <w:rFonts w:ascii="細明體_HKSCS" w:hAnsi="細明體_HKSCS" w:cs="細明體_HKSCS" w:eastAsia="細明體_HKSCS" w:hint="default"/>
                          <w:spacing w:val="1"/>
                          <w:w w:val="31"/>
                          <w:sz w:val="20"/>
                          <w:szCs w:val="20"/>
                        </w:rPr>
                        <w:t>＇</w:t>
                      </w:r>
                      <w:r>
                        <w:rPr>
                          <w:rFonts w:ascii="細明體_HKSCS" w:hAnsi="細明體_HKSCS" w:cs="細明體_HKSCS" w:eastAsia="細明體_HKSCS" w:hint="default"/>
                          <w:spacing w:val="-64"/>
                          <w:w w:val="70"/>
                          <w:sz w:val="20"/>
                          <w:szCs w:val="20"/>
                        </w:rPr>
                        <w:t>·</w:t>
                      </w:r>
                      <w:r>
                        <w:rPr>
                          <w:rFonts w:ascii="細明體_HKSCS" w:hAnsi="細明體_HKSCS" w:cs="細明體_HKSCS" w:eastAsia="細明體_HKSCS" w:hint="default"/>
                          <w:spacing w:val="-229"/>
                          <w:w w:val="149"/>
                          <w:sz w:val="20"/>
                          <w:szCs w:val="20"/>
                        </w:rPr>
                        <w:t>＂</w:t>
                      </w:r>
                      <w:r>
                        <w:rPr>
                          <w:rFonts w:ascii="細明體_HKSCS" w:hAnsi="細明體_HKSCS" w:cs="細明體_HKSCS" w:eastAsia="細明體_HKSCS" w:hint="default"/>
                          <w:w w:val="40"/>
                          <w:sz w:val="20"/>
                          <w:szCs w:val="20"/>
                        </w:rPr>
                        <w:t>－</w:t>
                      </w:r>
                      <w:r>
                        <w:rPr>
                          <w:rFonts w:ascii="細明體_HKSCS" w:hAnsi="細明體_HKSCS" w:cs="細明體_HKSCS" w:eastAsia="細明體_HKSCS" w:hint="default"/>
                          <w:spacing w:val="-60"/>
                          <w:w w:val="40"/>
                          <w:sz w:val="20"/>
                          <w:szCs w:val="20"/>
                        </w:rPr>
                        <w:t>＇</w:t>
                      </w:r>
                      <w:r>
                        <w:rPr>
                          <w:rFonts w:ascii="細明體_HKSCS" w:hAnsi="細明體_HKSCS" w:cs="細明體_HKSCS" w:eastAsia="細明體_HKSCS" w:hint="default"/>
                          <w:w w:val="32"/>
                          <w:sz w:val="20"/>
                          <w:szCs w:val="20"/>
                        </w:rPr>
                        <w:t>＇</w:t>
                      </w:r>
                      <w:r>
                        <w:rPr>
                          <w:rFonts w:ascii="細明體_HKSCS" w:hAnsi="細明體_HKSCS" w:cs="細明體_HKSCS" w:eastAsia="細明體_HKSCS" w:hint="default"/>
                          <w:spacing w:val="-42"/>
                          <w:w w:val="32"/>
                          <w:sz w:val="20"/>
                          <w:szCs w:val="20"/>
                        </w:rPr>
                        <w:t>＂</w:t>
                      </w:r>
                      <w:r>
                        <w:rPr>
                          <w:rFonts w:ascii="細明體_HKSCS" w:hAnsi="細明體_HKSCS" w:cs="細明體_HKSCS" w:eastAsia="細明體_HKSCS" w:hint="default"/>
                          <w:w w:val="42"/>
                          <w:sz w:val="20"/>
                          <w:szCs w:val="20"/>
                        </w:rPr>
                        <w:t>揖仙</w:t>
                      </w:r>
                      <w:r>
                        <w:rPr>
                          <w:rFonts w:ascii="細明體_HKSCS" w:hAnsi="細明體_HKSCS" w:cs="細明體_HKSCS" w:eastAsia="細明體_HKSCS" w:hint="default"/>
                          <w:spacing w:val="-51"/>
                          <w:w w:val="42"/>
                          <w:sz w:val="20"/>
                          <w:szCs w:val="20"/>
                        </w:rPr>
                        <w:t>”</w:t>
                      </w:r>
                      <w:r>
                        <w:rPr>
                          <w:rFonts w:ascii="細明體_HKSCS" w:hAnsi="細明體_HKSCS" w:cs="細明體_HKSCS" w:eastAsia="細明體_HKSCS" w:hint="default"/>
                          <w:w w:val="11"/>
                          <w:sz w:val="20"/>
                          <w:szCs w:val="20"/>
                        </w:rPr>
                        <w:t>可</w:t>
                      </w:r>
                      <w:r>
                        <w:rPr>
                          <w:rFonts w:ascii="細明體_HKSCS" w:hAnsi="細明體_HKSCS" w:cs="細明體_HKSCS" w:eastAsia="細明體_HKSCS" w:hint="default"/>
                          <w:sz w:val="20"/>
                          <w:szCs w:val="20"/>
                        </w:rPr>
                      </w:r>
                    </w:p>
                  </w:txbxContent>
                </v:textbox>
                <w10:wrap type="none"/>
              </v:shape>
              <v:shape style="position:absolute;left:845;top:625;width:170;height:250" type="#_x0000_t202" filled="false" stroked="false">
                <v:textbox inset="0,0,0,0">
                  <w:txbxContent>
                    <w:p>
                      <w:pPr>
                        <w:spacing w:line="250" w:lineRule="exact" w:before="0"/>
                        <w:ind w:left="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w w:val="50"/>
                          <w:sz w:val="25"/>
                          <w:szCs w:val="25"/>
                        </w:rPr>
                        <w:t>＿</w:t>
                      </w:r>
                      <w:r>
                        <w:rPr>
                          <w:rFonts w:ascii="細明體_HKSCS" w:hAnsi="細明體_HKSCS" w:cs="細明體_HKSCS" w:eastAsia="細明體_HKSCS" w:hint="default"/>
                          <w:spacing w:val="-81"/>
                          <w:w w:val="50"/>
                          <w:sz w:val="25"/>
                          <w:szCs w:val="25"/>
                        </w:rPr>
                        <w:t>’</w:t>
                      </w:r>
                      <w:r>
                        <w:rPr>
                          <w:rFonts w:ascii="細明體_HKSCS" w:hAnsi="細明體_HKSCS" w:cs="細明體_HKSCS" w:eastAsia="細明體_HKSCS" w:hint="default"/>
                          <w:sz w:val="25"/>
                          <w:szCs w:val="25"/>
                        </w:rPr>
                      </w:r>
                    </w:p>
                  </w:txbxContent>
                </v:textbox>
                <w10:wrap type="none"/>
              </v:shape>
              <v:shape style="position:absolute;left:1003;top:721;width:808;height:130" type="#_x0000_t202" filled="false" stroked="false">
                <v:textbox inset="0,0,0,0">
                  <w:txbxContent>
                    <w:p>
                      <w:pPr>
                        <w:spacing w:line="130" w:lineRule="exact" w:before="0"/>
                        <w:ind w:left="0" w:right="0" w:firstLine="0"/>
                        <w:jc w:val="left"/>
                        <w:rPr>
                          <w:rFonts w:ascii="細明體_HKSCS" w:hAnsi="細明體_HKSCS" w:cs="細明體_HKSCS" w:eastAsia="細明體_HKSCS" w:hint="default"/>
                          <w:sz w:val="5"/>
                          <w:szCs w:val="5"/>
                        </w:rPr>
                      </w:pPr>
                      <w:r>
                        <w:rPr>
                          <w:rFonts w:ascii="Arial" w:hAnsi="Arial" w:cs="Arial" w:eastAsia="Arial" w:hint="default"/>
                          <w:i/>
                          <w:w w:val="107"/>
                          <w:sz w:val="7"/>
                          <w:szCs w:val="7"/>
                        </w:rPr>
                        <w:t>ho</w:t>
                      </w:r>
                      <w:r>
                        <w:rPr>
                          <w:rFonts w:ascii="Arial" w:hAnsi="Arial" w:cs="Arial" w:eastAsia="Arial" w:hint="default"/>
                          <w:i/>
                          <w:spacing w:val="6"/>
                          <w:sz w:val="7"/>
                          <w:szCs w:val="7"/>
                        </w:rPr>
                        <w:t> </w:t>
                      </w:r>
                      <w:r>
                        <w:rPr>
                          <w:rFonts w:ascii="Times New Roman" w:hAnsi="Times New Roman" w:cs="Times New Roman" w:eastAsia="Times New Roman" w:hint="default"/>
                          <w:w w:val="76"/>
                          <w:sz w:val="13"/>
                          <w:szCs w:val="13"/>
                        </w:rPr>
                        <w:t>&lt;0mm,.d•LI"</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spacing w:val="3"/>
                          <w:w w:val="69"/>
                          <w:sz w:val="13"/>
                          <w:szCs w:val="13"/>
                        </w:rPr>
                        <w:t>p</w:t>
                      </w:r>
                      <w:r>
                        <w:rPr>
                          <w:rFonts w:ascii="細明體_HKSCS" w:hAnsi="細明體_HKSCS" w:cs="細明體_HKSCS" w:eastAsia="細明體_HKSCS" w:hint="default"/>
                          <w:w w:val="175"/>
                          <w:sz w:val="5"/>
                          <w:szCs w:val="5"/>
                        </w:rPr>
                        <w:t>間</w:t>
                      </w:r>
                      <w:r>
                        <w:rPr>
                          <w:rFonts w:ascii="細明體_HKSCS" w:hAnsi="細明體_HKSCS" w:cs="細明體_HKSCS" w:eastAsia="細明體_HKSCS" w:hint="default"/>
                          <w:sz w:val="5"/>
                          <w:szCs w:val="5"/>
                        </w:rPr>
                      </w:r>
                    </w:p>
                  </w:txbxContent>
                </v:textbox>
                <w10:wrap type="none"/>
              </v:shape>
              <v:shape style="position:absolute;left:1805;top:721;width:18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75"/>
                          <w:sz w:val="13"/>
                          <w:szCs w:val="13"/>
                        </w:rPr>
                        <w:t>mpl•</w:t>
                      </w:r>
                      <w:r>
                        <w:rPr>
                          <w:rFonts w:ascii="Times New Roman" w:hAnsi="Times New Roman" w:cs="Times New Roman" w:eastAsia="Times New Roman" w:hint="default"/>
                          <w:sz w:val="13"/>
                          <w:szCs w:val="13"/>
                        </w:rPr>
                      </w:r>
                    </w:p>
                  </w:txbxContent>
                </v:textbox>
                <w10:wrap type="none"/>
              </v:shape>
            </v:group>
          </v:group>
        </w:pict>
      </w:r>
      <w:r>
        <w:rPr>
          <w:rFonts w:ascii="Times New Roman" w:hAnsi="Times New Roman" w:cs="Times New Roman" w:eastAsia="Times New Roman" w:hint="default"/>
          <w:sz w:val="20"/>
          <w:szCs w:val="20"/>
        </w:rPr>
      </w:r>
    </w:p>
    <w:p>
      <w:pPr>
        <w:spacing w:before="23"/>
        <w:ind w:left="1337" w:right="365"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2.10 </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8"/>
          <w:szCs w:val="18"/>
        </w:rPr>
        <w:t>聞抽下載</w:t>
      </w:r>
      <w:r>
        <w:rPr>
          <w:rFonts w:ascii="細明體_HKSCS" w:hAnsi="細明體_HKSCS" w:cs="細明體_HKSCS" w:eastAsia="細明體_HKSCS" w:hint="default"/>
          <w:sz w:val="18"/>
          <w:szCs w:val="18"/>
        </w:rPr>
      </w:r>
    </w:p>
    <w:p>
      <w:pPr>
        <w:spacing w:line="240" w:lineRule="auto" w:before="1"/>
        <w:ind w:right="0"/>
        <w:rPr>
          <w:rFonts w:ascii="細明體_HKSCS" w:hAnsi="細明體_HKSCS" w:cs="細明體_HKSCS" w:eastAsia="細明體_HKSCS" w:hint="default"/>
          <w:sz w:val="20"/>
          <w:szCs w:val="20"/>
        </w:rPr>
      </w:pPr>
    </w:p>
    <w:p>
      <w:pPr>
        <w:spacing w:line="280" w:lineRule="exact" w:before="19"/>
        <w:ind w:left="1337" w:right="1020" w:firstLine="0"/>
        <w:jc w:val="center"/>
        <w:rPr>
          <w:rFonts w:ascii="細明體_HKSCS" w:hAnsi="細明體_HKSCS" w:cs="細明體_HKSCS" w:eastAsia="細明體_HKSCS" w:hint="default"/>
          <w:sz w:val="26"/>
          <w:szCs w:val="26"/>
        </w:rPr>
      </w:pPr>
      <w:r>
        <w:rPr/>
        <w:pict>
          <v:group style="position:absolute;margin-left:77.892502pt;margin-top:8.614779pt;width:108.95pt;height:16.95pt;mso-position-horizontal-relative:page;mso-position-vertical-relative:paragraph;z-index:-480112" coordorigin="1558,172" coordsize="2179,339">
            <v:group style="position:absolute;left:2665;top:172;width:1072;height:175" coordorigin="2665,172" coordsize="1072,175">
              <v:shape style="position:absolute;left:2665;top:172;width:1072;height:175" coordorigin="2665,172" coordsize="1072,175" path="m2665,172l3736,172,3736,347,2665,347,2665,172xe" filled="true" fillcolor="#000000" stroked="false">
                <v:path arrowok="t"/>
                <v:fill type="solid"/>
              </v:shape>
            </v:group>
            <v:group style="position:absolute;left:1558;top:335;width:1096;height:175" coordorigin="1558,335" coordsize="1096,175">
              <v:shape style="position:absolute;left:1558;top:335;width:1096;height:175" coordorigin="1558,335" coordsize="1096,175" path="m1558,335l2653,335,2653,511,1558,511,1558,335xe" filled="true" fillcolor="#000000" stroked="false">
                <v:path arrowok="t"/>
                <v:fill type="solid"/>
              </v:shape>
            </v:group>
            <v:group style="position:absolute;left:2737;top:459;width:21;height:2" coordorigin="2737,459" coordsize="21,2">
              <v:shape style="position:absolute;left:2737;top:459;width:21;height:2" coordorigin="2737,459" coordsize="21,0" path="m2737,459l2758,459e" filled="false" stroked="true" strokeweight="2pt" strokecolor="#000000">
                <v:path arrowok="t"/>
              </v:shape>
            </v:group>
            <v:group style="position:absolute;left:2753;top:335;width:279;height:175" coordorigin="2753,335" coordsize="279,175">
              <v:shape style="position:absolute;left:2753;top:335;width:279;height:175" coordorigin="2753,335" coordsize="279,175" path="m2753,335l3031,335,3031,511,2753,511,2753,335xe" filled="true" fillcolor="#000000" stroked="false">
                <v:path arrowok="t"/>
                <v:fill type="solid"/>
              </v:shape>
              <v:shape style="position:absolute;left:2737;top:341;width:295;height:170" type="#_x0000_t202" filled="false" stroked="false">
                <v:textbox inset="0,0,0,0">
                  <w:txbxContent>
                    <w:p>
                      <w:pPr>
                        <w:spacing w:before="8"/>
                        <w:ind w:left="6" w:right="-6"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w w:val="80"/>
                          <w:sz w:val="4"/>
                          <w:szCs w:val="4"/>
                        </w:rPr>
                        <w:t>—    </w:t>
                      </w:r>
                      <w:r>
                        <w:rPr>
                          <w:rFonts w:ascii="Times New Roman" w:hAnsi="Times New Roman" w:cs="Times New Roman" w:eastAsia="Times New Roman" w:hint="default"/>
                          <w:color w:val="FFFFFF"/>
                          <w:w w:val="80"/>
                          <w:sz w:val="13"/>
                          <w:szCs w:val="13"/>
                        </w:rPr>
                        <w:t>u</w:t>
                      </w:r>
                      <w:r>
                        <w:rPr>
                          <w:rFonts w:ascii="Times New Roman" w:hAnsi="Times New Roman" w:cs="Times New Roman" w:eastAsia="Times New Roman" w:hint="default"/>
                          <w:color w:val="FFFFFF"/>
                          <w:spacing w:val="-5"/>
                          <w:w w:val="80"/>
                          <w:sz w:val="13"/>
                          <w:szCs w:val="13"/>
                        </w:rPr>
                        <w:t> </w:t>
                      </w:r>
                      <w:r>
                        <w:rPr>
                          <w:rFonts w:ascii="Times New Roman" w:hAnsi="Times New Roman" w:cs="Times New Roman" w:eastAsia="Times New Roman" w:hint="default"/>
                          <w:color w:val="FFFFFF"/>
                          <w:w w:val="170"/>
                          <w:sz w:val="13"/>
                          <w:szCs w:val="13"/>
                        </w:rPr>
                        <w:t>it</w:t>
                      </w:r>
                      <w:r>
                        <w:rPr>
                          <w:rFonts w:ascii="Times New Roman" w:hAnsi="Times New Roman" w:cs="Times New Roman" w:eastAsia="Times New Roman" w:hint="default"/>
                          <w:sz w:val="13"/>
                          <w:szCs w:val="13"/>
                        </w:rPr>
                      </w:r>
                    </w:p>
                  </w:txbxContent>
                </v:textbox>
                <w10:wrap type="none"/>
              </v:shape>
              <v:shape style="position:absolute;left:1558;top:172;width:2179;height:339" type="#_x0000_t202" filled="false" stroked="false">
                <v:textbox inset="0,0,0,0">
                  <w:txbxContent>
                    <w:p>
                      <w:pPr>
                        <w:tabs>
                          <w:tab w:pos="1732" w:val="left" w:leader="none"/>
                        </w:tabs>
                        <w:spacing w:line="164" w:lineRule="exact" w:before="4"/>
                        <w:ind w:left="4" w:right="-7" w:hanging="1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w w:val="67"/>
                          <w:sz w:val="13"/>
                          <w:szCs w:val="13"/>
                        </w:rPr>
                      </w:r>
                      <w:r>
                        <w:rPr>
                          <w:rFonts w:ascii="細明體_HKSCS" w:hAnsi="細明體_HKSCS" w:cs="細明體_HKSCS" w:eastAsia="細明體_HKSCS" w:hint="default"/>
                          <w:color w:val="FFFFFF"/>
                          <w:w w:val="67"/>
                          <w:sz w:val="13"/>
                          <w:szCs w:val="13"/>
                          <w:shd w:fill="000000" w:color="auto" w:val="clear"/>
                        </w:rPr>
                        <w:t>口口</w:t>
                      </w:r>
                      <w:r>
                        <w:rPr>
                          <w:rFonts w:ascii="細明體_HKSCS" w:hAnsi="細明體_HKSCS" w:cs="細明體_HKSCS" w:eastAsia="細明體_HKSCS" w:hint="default"/>
                          <w:color w:val="FFFFFF"/>
                          <w:w w:val="67"/>
                          <w:sz w:val="13"/>
                          <w:szCs w:val="13"/>
                        </w:rPr>
                      </w:r>
                      <w:r>
                        <w:rPr>
                          <w:rFonts w:ascii="細明體_HKSCS" w:hAnsi="細明體_HKSCS" w:cs="細明體_HKSCS" w:eastAsia="細明體_HKSCS" w:hint="default"/>
                          <w:color w:val="FFFFFF"/>
                          <w:spacing w:val="24"/>
                          <w:sz w:val="13"/>
                          <w:szCs w:val="13"/>
                        </w:rPr>
                        <w:t> </w:t>
                      </w:r>
                      <w:r>
                        <w:rPr>
                          <w:rFonts w:ascii="Times New Roman" w:hAnsi="Times New Roman" w:cs="Times New Roman" w:eastAsia="Times New Roman" w:hint="default"/>
                          <w:color w:val="FFFFFF"/>
                          <w:spacing w:val="24"/>
                          <w:w w:val="124"/>
                          <w:sz w:val="13"/>
                          <w:szCs w:val="13"/>
                        </w:rPr>
                      </w:r>
                      <w:r>
                        <w:rPr>
                          <w:rFonts w:ascii="Times New Roman" w:hAnsi="Times New Roman" w:cs="Times New Roman" w:eastAsia="Times New Roman" w:hint="default"/>
                          <w:color w:val="FFFFFF"/>
                          <w:w w:val="124"/>
                          <w:sz w:val="13"/>
                          <w:szCs w:val="13"/>
                          <w:shd w:fill="000000" w:color="auto" w:val="clear"/>
                        </w:rPr>
                        <w:t>,</w:t>
                      </w:r>
                      <w:r>
                        <w:rPr>
                          <w:rFonts w:ascii="Times New Roman" w:hAnsi="Times New Roman" w:cs="Times New Roman" w:eastAsia="Times New Roman" w:hint="default"/>
                          <w:color w:val="FFFFFF"/>
                          <w:w w:val="124"/>
                          <w:sz w:val="13"/>
                          <w:szCs w:val="13"/>
                        </w:rPr>
                      </w:r>
                      <w:r>
                        <w:rPr>
                          <w:rFonts w:ascii="Times New Roman" w:hAnsi="Times New Roman" w:cs="Times New Roman" w:eastAsia="Times New Roman" w:hint="default"/>
                          <w:color w:val="FFFFFF"/>
                          <w:spacing w:val="-1"/>
                          <w:sz w:val="13"/>
                          <w:szCs w:val="13"/>
                        </w:rPr>
                        <w:t> </w:t>
                      </w:r>
                      <w:r>
                        <w:rPr>
                          <w:rFonts w:ascii="Times New Roman" w:hAnsi="Times New Roman" w:cs="Times New Roman" w:eastAsia="Times New Roman" w:hint="default"/>
                          <w:color w:val="FFFFFF"/>
                          <w:spacing w:val="-1"/>
                          <w:w w:val="268"/>
                          <w:sz w:val="13"/>
                          <w:szCs w:val="13"/>
                        </w:rPr>
                      </w:r>
                      <w:r>
                        <w:rPr>
                          <w:rFonts w:ascii="Times New Roman" w:hAnsi="Times New Roman" w:cs="Times New Roman" w:eastAsia="Times New Roman" w:hint="default"/>
                          <w:color w:val="FFFFFF"/>
                          <w:spacing w:val="-54"/>
                          <w:w w:val="268"/>
                          <w:sz w:val="13"/>
                          <w:szCs w:val="13"/>
                          <w:shd w:fill="000000" w:color="auto" w:val="clear"/>
                        </w:rPr>
                        <w:t>:</w:t>
                      </w:r>
                      <w:r>
                        <w:rPr>
                          <w:rFonts w:ascii="Times New Roman" w:hAnsi="Times New Roman" w:cs="Times New Roman" w:eastAsia="Times New Roman" w:hint="default"/>
                          <w:color w:val="FFFFFF"/>
                          <w:w w:val="83"/>
                          <w:sz w:val="13"/>
                          <w:szCs w:val="13"/>
                          <w:shd w:fill="000000" w:color="auto" w:val="clear"/>
                        </w:rPr>
                        <w:t>,u</w:t>
                      </w:r>
                      <w:r>
                        <w:rPr>
                          <w:rFonts w:ascii="Times New Roman" w:hAnsi="Times New Roman" w:cs="Times New Roman" w:eastAsia="Times New Roman" w:hint="default"/>
                          <w:color w:val="FFFFFF"/>
                          <w:w w:val="83"/>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
                          <w:sz w:val="13"/>
                          <w:szCs w:val="13"/>
                        </w:rPr>
                        <w:t> </w:t>
                      </w:r>
                      <w:r>
                        <w:rPr>
                          <w:rFonts w:ascii="Times New Roman" w:hAnsi="Times New Roman" w:cs="Times New Roman" w:eastAsia="Times New Roman" w:hint="default"/>
                          <w:color w:val="FFFFFF"/>
                          <w:spacing w:val="-1"/>
                          <w:w w:val="141"/>
                          <w:sz w:val="13"/>
                          <w:szCs w:val="13"/>
                        </w:rPr>
                      </w:r>
                      <w:r>
                        <w:rPr>
                          <w:rFonts w:ascii="Times New Roman" w:hAnsi="Times New Roman" w:cs="Times New Roman" w:eastAsia="Times New Roman" w:hint="default"/>
                          <w:color w:val="FFFFFF"/>
                          <w:w w:val="141"/>
                          <w:sz w:val="13"/>
                          <w:szCs w:val="13"/>
                          <w:shd w:fill="000000" w:color="auto" w:val="clear"/>
                        </w:rPr>
                        <w:t>d((</w:t>
                      </w:r>
                      <w:r>
                        <w:rPr>
                          <w:rFonts w:ascii="Times New Roman" w:hAnsi="Times New Roman" w:cs="Times New Roman" w:eastAsia="Times New Roman" w:hint="default"/>
                          <w:color w:val="FFFFFF"/>
                          <w:spacing w:val="4"/>
                          <w:sz w:val="13"/>
                          <w:szCs w:val="13"/>
                          <w:shd w:fill="000000" w:color="auto" w:val="clear"/>
                        </w:rPr>
                        <w:t> </w:t>
                      </w:r>
                      <w:r>
                        <w:rPr>
                          <w:rFonts w:ascii="Times New Roman" w:hAnsi="Times New Roman" w:cs="Times New Roman" w:eastAsia="Times New Roman" w:hint="default"/>
                          <w:color w:val="FFFFFF"/>
                          <w:w w:val="131"/>
                          <w:sz w:val="13"/>
                          <w:szCs w:val="13"/>
                          <w:shd w:fill="000000" w:color="auto" w:val="clear"/>
                        </w:rPr>
                        <w:t>ept</w:t>
                      </w:r>
                      <w:r>
                        <w:rPr>
                          <w:rFonts w:ascii="Times New Roman" w:hAnsi="Times New Roman" w:cs="Times New Roman" w:eastAsia="Times New Roman" w:hint="default"/>
                          <w:color w:val="FFFFFF"/>
                          <w:w w:val="131"/>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9"/>
                          <w:sz w:val="13"/>
                          <w:szCs w:val="13"/>
                        </w:rPr>
                        <w:t> </w:t>
                      </w:r>
                      <w:r>
                        <w:rPr>
                          <w:rFonts w:ascii="Times New Roman" w:hAnsi="Times New Roman" w:cs="Times New Roman" w:eastAsia="Times New Roman" w:hint="default"/>
                          <w:color w:val="FFFFFF"/>
                          <w:w w:val="134"/>
                          <w:sz w:val="13"/>
                          <w:szCs w:val="13"/>
                        </w:rPr>
                        <w:t>t</w:t>
                      </w:r>
                      <w:r>
                        <w:rPr>
                          <w:rFonts w:ascii="Times New Roman" w:hAnsi="Times New Roman" w:cs="Times New Roman" w:eastAsia="Times New Roman" w:hint="default"/>
                          <w:color w:val="FFFFFF"/>
                          <w:spacing w:val="-10"/>
                          <w:sz w:val="13"/>
                          <w:szCs w:val="13"/>
                        </w:rPr>
                        <w:t> </w:t>
                      </w:r>
                      <w:r>
                        <w:rPr>
                          <w:rFonts w:ascii="Times New Roman" w:hAnsi="Times New Roman" w:cs="Times New Roman" w:eastAsia="Times New Roman" w:hint="default"/>
                          <w:color w:val="FFFFFF"/>
                          <w:w w:val="115"/>
                          <w:sz w:val="13"/>
                          <w:szCs w:val="13"/>
                        </w:rPr>
                        <w:t>he</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5"/>
                          <w:sz w:val="13"/>
                          <w:szCs w:val="13"/>
                        </w:rPr>
                        <w:t> </w:t>
                      </w:r>
                      <w:r>
                        <w:rPr>
                          <w:rFonts w:ascii="Times New Roman" w:hAnsi="Times New Roman" w:cs="Times New Roman" w:eastAsia="Times New Roman" w:hint="default"/>
                          <w:color w:val="FFFFFF"/>
                          <w:w w:val="77"/>
                          <w:sz w:val="13"/>
                          <w:szCs w:val="13"/>
                        </w:rPr>
                        <w:t>p</w:t>
                      </w:r>
                      <w:r>
                        <w:rPr>
                          <w:rFonts w:ascii="Times New Roman" w:hAnsi="Times New Roman" w:cs="Times New Roman" w:eastAsia="Times New Roman" w:hint="default"/>
                          <w:color w:val="FFFFFF"/>
                          <w:spacing w:val="3"/>
                          <w:sz w:val="13"/>
                          <w:szCs w:val="13"/>
                        </w:rPr>
                        <w:t> </w:t>
                      </w:r>
                      <w:r>
                        <w:rPr>
                          <w:rFonts w:ascii="Times New Roman" w:hAnsi="Times New Roman" w:cs="Times New Roman" w:eastAsia="Times New Roman" w:hint="default"/>
                          <w:color w:val="FFFFFF"/>
                          <w:w w:val="97"/>
                          <w:sz w:val="13"/>
                          <w:szCs w:val="13"/>
                        </w:rPr>
                        <w:t>r</w:t>
                      </w:r>
                      <w:r>
                        <w:rPr>
                          <w:rFonts w:ascii="Times New Roman" w:hAnsi="Times New Roman" w:cs="Times New Roman" w:eastAsia="Times New Roman" w:hint="default"/>
                          <w:color w:val="FFFFFF"/>
                          <w:spacing w:val="-8"/>
                          <w:sz w:val="13"/>
                          <w:szCs w:val="13"/>
                        </w:rPr>
                        <w:t> </w:t>
                      </w:r>
                      <w:r>
                        <w:rPr>
                          <w:rFonts w:ascii="Times New Roman" w:hAnsi="Times New Roman" w:cs="Times New Roman" w:eastAsia="Times New Roman" w:hint="default"/>
                          <w:color w:val="FFFFFF"/>
                          <w:w w:val="111"/>
                          <w:sz w:val="13"/>
                          <w:szCs w:val="13"/>
                        </w:rPr>
                        <w:t>&gt;?nou</w:t>
                      </w:r>
                      <w:r>
                        <w:rPr>
                          <w:rFonts w:ascii="Times New Roman" w:hAnsi="Times New Roman" w:cs="Times New Roman" w:eastAsia="Times New Roman" w:hint="default"/>
                          <w:color w:val="FFFFFF"/>
                          <w:spacing w:val="5"/>
                          <w:sz w:val="13"/>
                          <w:szCs w:val="13"/>
                        </w:rPr>
                        <w:t> </w:t>
                      </w:r>
                      <w:r>
                        <w:rPr>
                          <w:rFonts w:ascii="Times New Roman" w:hAnsi="Times New Roman" w:cs="Times New Roman" w:eastAsia="Times New Roman" w:hint="default"/>
                          <w:color w:val="FFFFFF"/>
                          <w:w w:val="135"/>
                          <w:sz w:val="13"/>
                          <w:szCs w:val="13"/>
                        </w:rPr>
                        <w:t>sl./</w:t>
                      </w:r>
                      <w:r>
                        <w:rPr>
                          <w:rFonts w:ascii="Times New Roman" w:hAnsi="Times New Roman" w:cs="Times New Roman" w:eastAsia="Times New Roman" w:hint="default"/>
                          <w:color w:val="FFFFFF"/>
                          <w:w w:val="135"/>
                          <w:sz w:val="13"/>
                          <w:szCs w:val="13"/>
                        </w:rPr>
                        <w:t> </w:t>
                      </w:r>
                      <w:r>
                        <w:rPr>
                          <w:rFonts w:ascii="Times New Roman" w:hAnsi="Times New Roman" w:cs="Times New Roman" w:eastAsia="Times New Roman" w:hint="default"/>
                          <w:color w:val="FFFFFF"/>
                          <w:w w:val="123"/>
                          <w:sz w:val="13"/>
                          <w:szCs w:val="13"/>
                        </w:rPr>
                        <w:t>ac</w:t>
                      </w:r>
                      <w:r>
                        <w:rPr>
                          <w:rFonts w:ascii="Times New Roman" w:hAnsi="Times New Roman" w:cs="Times New Roman" w:eastAsia="Times New Roman" w:hint="default"/>
                          <w:color w:val="FFFFFF"/>
                          <w:spacing w:val="-8"/>
                          <w:sz w:val="13"/>
                          <w:szCs w:val="13"/>
                        </w:rPr>
                        <w:t> </w:t>
                      </w:r>
                      <w:r>
                        <w:rPr>
                          <w:rFonts w:ascii="Times New Roman" w:hAnsi="Times New Roman" w:cs="Times New Roman" w:eastAsia="Times New Roman" w:hint="default"/>
                          <w:color w:val="FFFFFF"/>
                          <w:w w:val="120"/>
                          <w:sz w:val="13"/>
                          <w:szCs w:val="13"/>
                        </w:rPr>
                        <w:t>ce</w:t>
                      </w:r>
                      <w:r>
                        <w:rPr>
                          <w:rFonts w:ascii="Times New Roman" w:hAnsi="Times New Roman" w:cs="Times New Roman" w:eastAsia="Times New Roman" w:hint="default"/>
                          <w:color w:val="FFFFFF"/>
                          <w:spacing w:val="17"/>
                          <w:w w:val="120"/>
                          <w:sz w:val="13"/>
                          <w:szCs w:val="13"/>
                        </w:rPr>
                        <w:t>p</w:t>
                      </w:r>
                      <w:r>
                        <w:rPr>
                          <w:rFonts w:ascii="細明體_HKSCS" w:hAnsi="細明體_HKSCS" w:cs="細明體_HKSCS" w:eastAsia="細明體_HKSCS" w:hint="default"/>
                          <w:color w:val="FFFFFF"/>
                          <w:w w:val="63"/>
                          <w:sz w:val="11"/>
                          <w:szCs w:val="11"/>
                        </w:rPr>
                        <w:t>士.</w:t>
                      </w:r>
                      <w:r>
                        <w:rPr>
                          <w:rFonts w:ascii="細明體_HKSCS" w:hAnsi="細明體_HKSCS" w:cs="細明體_HKSCS" w:eastAsia="細明體_HKSCS" w:hint="default"/>
                          <w:color w:val="FFFFFF"/>
                          <w:spacing w:val="-6"/>
                          <w:sz w:val="11"/>
                          <w:szCs w:val="11"/>
                        </w:rPr>
                        <w:t> </w:t>
                      </w:r>
                      <w:r>
                        <w:rPr>
                          <w:rFonts w:ascii="Times New Roman" w:hAnsi="Times New Roman" w:cs="Times New Roman" w:eastAsia="Times New Roman" w:hint="default"/>
                          <w:color w:val="FFFFFF"/>
                          <w:w w:val="112"/>
                          <w:sz w:val="13"/>
                          <w:szCs w:val="13"/>
                        </w:rPr>
                        <w:t>dec</w:t>
                      </w:r>
                      <w:r>
                        <w:rPr>
                          <w:rFonts w:ascii="Times New Roman" w:hAnsi="Times New Roman" w:cs="Times New Roman" w:eastAsia="Times New Roman" w:hint="default"/>
                          <w:color w:val="FFFFFF"/>
                          <w:spacing w:val="-1"/>
                          <w:sz w:val="13"/>
                          <w:szCs w:val="13"/>
                        </w:rPr>
                        <w:t> </w:t>
                      </w:r>
                      <w:r>
                        <w:rPr>
                          <w:rFonts w:ascii="Times New Roman" w:hAnsi="Times New Roman" w:cs="Times New Roman" w:eastAsia="Times New Roman" w:hint="default"/>
                          <w:color w:val="FFFFFF"/>
                          <w:w w:val="95"/>
                          <w:sz w:val="13"/>
                          <w:szCs w:val="13"/>
                        </w:rPr>
                        <w:t>l</w:t>
                      </w:r>
                      <w:r>
                        <w:rPr>
                          <w:rFonts w:ascii="Times New Roman" w:hAnsi="Times New Roman" w:cs="Times New Roman" w:eastAsia="Times New Roman" w:hint="default"/>
                          <w:color w:val="FFFFFF"/>
                          <w:spacing w:val="14"/>
                          <w:sz w:val="13"/>
                          <w:szCs w:val="13"/>
                        </w:rPr>
                        <w:t> </w:t>
                      </w:r>
                      <w:r>
                        <w:rPr>
                          <w:rFonts w:ascii="Times New Roman" w:hAnsi="Times New Roman" w:cs="Times New Roman" w:eastAsia="Times New Roman" w:hint="default"/>
                          <w:color w:val="FFFFFF"/>
                          <w:w w:val="134"/>
                          <w:sz w:val="13"/>
                          <w:szCs w:val="13"/>
                        </w:rPr>
                        <w:t>me</w:t>
                      </w:r>
                      <w:r>
                        <w:rPr>
                          <w:rFonts w:ascii="Times New Roman" w:hAnsi="Times New Roman" w:cs="Times New Roman" w:eastAsia="Times New Roman" w:hint="default"/>
                          <w:color w:val="FFFFFF"/>
                          <w:sz w:val="13"/>
                          <w:szCs w:val="13"/>
                        </w:rPr>
                        <w:tab/>
                      </w:r>
                      <w:r>
                        <w:rPr>
                          <w:rFonts w:ascii="Times New Roman" w:hAnsi="Times New Roman" w:cs="Times New Roman" w:eastAsia="Times New Roman" w:hint="default"/>
                          <w:color w:val="FFFFFF"/>
                          <w:w w:val="119"/>
                          <w:sz w:val="13"/>
                          <w:szCs w:val="13"/>
                        </w:rPr>
                      </w:r>
                      <w:r>
                        <w:rPr>
                          <w:rFonts w:ascii="Times New Roman" w:hAnsi="Times New Roman" w:cs="Times New Roman" w:eastAsia="Times New Roman" w:hint="default"/>
                          <w:color w:val="FFFFFF"/>
                          <w:w w:val="119"/>
                          <w:sz w:val="13"/>
                          <w:szCs w:val="13"/>
                          <w:shd w:fill="000000" w:color="auto" w:val="clear"/>
                        </w:rPr>
                        <w:t>ac</w:t>
                      </w:r>
                      <w:r>
                        <w:rPr>
                          <w:rFonts w:ascii="Times New Roman" w:hAnsi="Times New Roman" w:cs="Times New Roman" w:eastAsia="Times New Roman" w:hint="default"/>
                          <w:color w:val="FFFFFF"/>
                          <w:spacing w:val="-9"/>
                          <w:sz w:val="13"/>
                          <w:szCs w:val="13"/>
                          <w:shd w:fill="000000" w:color="auto" w:val="clear"/>
                        </w:rPr>
                        <w:t> </w:t>
                      </w:r>
                      <w:r>
                        <w:rPr>
                          <w:rFonts w:ascii="Times New Roman" w:hAnsi="Times New Roman" w:cs="Times New Roman" w:eastAsia="Times New Roman" w:hint="default"/>
                          <w:color w:val="FFFFFF"/>
                          <w:w w:val="47"/>
                          <w:sz w:val="13"/>
                          <w:szCs w:val="13"/>
                          <w:shd w:fill="000000" w:color="auto" w:val="clear"/>
                        </w:rPr>
                        <w:t>&lt;</w:t>
                      </w:r>
                      <w:r>
                        <w:rPr>
                          <w:rFonts w:ascii="Times New Roman" w:hAnsi="Times New Roman" w:cs="Times New Roman" w:eastAsia="Times New Roman" w:hint="default"/>
                          <w:color w:val="FFFFFF"/>
                          <w:w w:val="47"/>
                          <w:sz w:val="13"/>
                          <w:szCs w:val="13"/>
                          <w:shd w:fill="000000" w:color="auto" w:val="clear"/>
                        </w:rPr>
                        <w:t>:</w:t>
                      </w:r>
                      <w:r>
                        <w:rPr>
                          <w:rFonts w:ascii="Times New Roman" w:hAnsi="Times New Roman" w:cs="Times New Roman" w:eastAsia="Times New Roman" w:hint="default"/>
                          <w:color w:val="FFFFFF"/>
                          <w:spacing w:val="-21"/>
                          <w:sz w:val="13"/>
                          <w:szCs w:val="13"/>
                          <w:shd w:fill="000000" w:color="auto" w:val="clear"/>
                        </w:rPr>
                        <w:t> </w:t>
                      </w:r>
                      <w:r>
                        <w:rPr>
                          <w:rFonts w:ascii="Times New Roman" w:hAnsi="Times New Roman" w:cs="Times New Roman" w:eastAsia="Times New Roman" w:hint="default"/>
                          <w:color w:val="FFFFFF"/>
                          <w:spacing w:val="-21"/>
                          <w:sz w:val="13"/>
                          <w:szCs w:val="13"/>
                        </w:rPr>
                      </w:r>
                      <w:r>
                        <w:rPr>
                          <w:rFonts w:ascii="Times New Roman" w:hAnsi="Times New Roman" w:cs="Times New Roman" w:eastAsia="Times New Roman" w:hint="default"/>
                          <w:color w:val="FFFFFF"/>
                          <w:spacing w:val="-20"/>
                          <w:sz w:val="13"/>
                          <w:szCs w:val="13"/>
                        </w:rPr>
                        <w:t> </w:t>
                      </w:r>
                      <w:r>
                        <w:rPr>
                          <w:rFonts w:ascii="Times New Roman" w:hAnsi="Times New Roman" w:cs="Times New Roman" w:eastAsia="Times New Roman" w:hint="default"/>
                          <w:color w:val="FFFFFF"/>
                          <w:spacing w:val="-20"/>
                          <w:w w:val="124"/>
                          <w:sz w:val="13"/>
                          <w:szCs w:val="13"/>
                        </w:rPr>
                      </w:r>
                      <w:r>
                        <w:rPr>
                          <w:rFonts w:ascii="Times New Roman" w:hAnsi="Times New Roman" w:cs="Times New Roman" w:eastAsia="Times New Roman" w:hint="default"/>
                          <w:color w:val="FFFFFF"/>
                          <w:spacing w:val="4"/>
                          <w:w w:val="124"/>
                          <w:sz w:val="13"/>
                          <w:szCs w:val="13"/>
                          <w:shd w:fill="000000" w:color="auto" w:val="clear"/>
                        </w:rPr>
                        <w:t>e</w:t>
                      </w:r>
                      <w:r>
                        <w:rPr>
                          <w:rFonts w:ascii="細明體_HKSCS" w:hAnsi="細明體_HKSCS" w:cs="細明體_HKSCS" w:eastAsia="細明體_HKSCS" w:hint="default"/>
                          <w:color w:val="FFFFFF"/>
                          <w:w w:val="59"/>
                          <w:sz w:val="11"/>
                          <w:szCs w:val="11"/>
                          <w:shd w:fill="000000" w:color="auto" w:val="clear"/>
                        </w:rPr>
                        <w:t>仁</w:t>
                      </w:r>
                      <w:r>
                        <w:rPr>
                          <w:rFonts w:ascii="Times New Roman" w:hAnsi="Times New Roman" w:cs="Times New Roman" w:eastAsia="Times New Roman" w:hint="default"/>
                          <w:color w:val="FFFFFF"/>
                          <w:w w:val="161"/>
                          <w:sz w:val="13"/>
                          <w:szCs w:val="13"/>
                          <w:shd w:fill="000000" w:color="auto" w:val="clear"/>
                        </w:rPr>
                        <w:t>t</w:t>
                      </w:r>
                      <w:r>
                        <w:rPr>
                          <w:rFonts w:ascii="Times New Roman" w:hAnsi="Times New Roman" w:cs="Times New Roman" w:eastAsia="Times New Roman" w:hint="default"/>
                          <w:color w:val="FFFFFF"/>
                          <w:w w:val="161"/>
                          <w:sz w:val="13"/>
                          <w:szCs w:val="13"/>
                        </w:rPr>
                      </w:r>
                      <w:r>
                        <w:rPr>
                          <w:rFonts w:ascii="Times New Roman" w:hAnsi="Times New Roman" w:cs="Times New Roman" w:eastAsia="Times New Roman" w:hint="default"/>
                          <w:sz w:val="13"/>
                          <w:szCs w:val="13"/>
                        </w:rPr>
                      </w:r>
                    </w:p>
                  </w:txbxContent>
                </v:textbox>
                <w10:wrap type="none"/>
              </v:shape>
            </v:group>
            <w10:wrap type="none"/>
          </v:group>
        </w:pict>
      </w:r>
      <w:r>
        <w:rPr>
          <w:rFonts w:ascii="Times New Roman" w:hAnsi="Times New Roman" w:cs="Times New Roman" w:eastAsia="Times New Roman" w:hint="default"/>
          <w:color w:val="FFFFFF"/>
          <w:w w:val="125"/>
          <w:sz w:val="13"/>
          <w:szCs w:val="13"/>
        </w:rPr>
      </w:r>
      <w:r>
        <w:rPr>
          <w:rFonts w:ascii="Times New Roman" w:hAnsi="Times New Roman" w:cs="Times New Roman" w:eastAsia="Times New Roman" w:hint="default"/>
          <w:color w:val="FFFFFF"/>
          <w:w w:val="115"/>
          <w:sz w:val="13"/>
          <w:szCs w:val="13"/>
          <w:shd w:fill="000000" w:color="auto" w:val="clear"/>
        </w:rPr>
        <w:t>re,,o   </w:t>
      </w:r>
      <w:r>
        <w:rPr>
          <w:rFonts w:ascii="Times New Roman" w:hAnsi="Times New Roman" w:cs="Times New Roman" w:eastAsia="Times New Roman" w:hint="default"/>
          <w:color w:val="FFFFFF"/>
          <w:w w:val="115"/>
          <w:sz w:val="13"/>
          <w:szCs w:val="13"/>
        </w:rPr>
      </w:r>
      <w:r>
        <w:rPr>
          <w:rFonts w:ascii="Times New Roman" w:hAnsi="Times New Roman" w:cs="Times New Roman" w:eastAsia="Times New Roman" w:hint="default"/>
          <w:color w:val="FFFFFF"/>
          <w:w w:val="115"/>
          <w:sz w:val="13"/>
          <w:szCs w:val="13"/>
          <w:shd w:fill="000000" w:color="auto" w:val="clear"/>
        </w:rPr>
        <w:t>El,L  </w:t>
      </w:r>
      <w:r>
        <w:rPr>
          <w:rFonts w:ascii="Times New Roman" w:hAnsi="Times New Roman" w:cs="Times New Roman" w:eastAsia="Times New Roman" w:hint="default"/>
          <w:color w:val="FFFFFF"/>
          <w:spacing w:val="3"/>
          <w:w w:val="115"/>
          <w:sz w:val="13"/>
          <w:szCs w:val="13"/>
          <w:shd w:fill="000000" w:color="auto" w:val="clear"/>
        </w:rPr>
        <w:t> </w:t>
      </w:r>
      <w:r>
        <w:rPr>
          <w:rFonts w:ascii="Times New Roman" w:hAnsi="Times New Roman" w:cs="Times New Roman" w:eastAsia="Times New Roman" w:hint="default"/>
          <w:color w:val="FFFFFF"/>
          <w:spacing w:val="3"/>
          <w:w w:val="115"/>
          <w:sz w:val="13"/>
          <w:szCs w:val="13"/>
        </w:rPr>
      </w:r>
      <w:r>
        <w:rPr>
          <w:rFonts w:ascii="細明體_HKSCS" w:hAnsi="細明體_HKSCS" w:cs="細明體_HKSCS" w:eastAsia="細明體_HKSCS" w:hint="default"/>
          <w:color w:val="FFFFFF"/>
          <w:spacing w:val="3"/>
          <w:w w:val="115"/>
          <w:sz w:val="26"/>
          <w:szCs w:val="26"/>
        </w:rPr>
      </w:r>
      <w:r>
        <w:rPr>
          <w:rFonts w:ascii="細明體_HKSCS" w:hAnsi="細明體_HKSCS" w:cs="細明體_HKSCS" w:eastAsia="細明體_HKSCS" w:hint="default"/>
          <w:color w:val="FFFFFF"/>
          <w:w w:val="115"/>
          <w:sz w:val="26"/>
          <w:szCs w:val="26"/>
          <w:shd w:fill="000000" w:color="auto" w:val="clear"/>
        </w:rPr>
        <w:t>＇</w:t>
      </w:r>
      <w:r>
        <w:rPr>
          <w:rFonts w:ascii="細明體_HKSCS" w:hAnsi="細明體_HKSCS" w:cs="細明體_HKSCS" w:eastAsia="細明體_HKSCS" w:hint="default"/>
          <w:color w:val="FFFFFF"/>
          <w:w w:val="115"/>
          <w:sz w:val="26"/>
          <w:szCs w:val="26"/>
        </w:rPr>
      </w:r>
      <w:r>
        <w:rPr>
          <w:rFonts w:ascii="細明體_HKSCS" w:hAnsi="細明體_HKSCS" w:cs="細明體_HKSCS" w:eastAsia="細明體_HKSCS" w:hint="default"/>
          <w:sz w:val="26"/>
          <w:szCs w:val="26"/>
        </w:rPr>
      </w:r>
    </w:p>
    <w:p>
      <w:pPr>
        <w:tabs>
          <w:tab w:pos="3578" w:val="left" w:leader="none"/>
        </w:tabs>
        <w:spacing w:line="809" w:lineRule="exact" w:before="0"/>
        <w:ind w:left="1572" w:right="113" w:firstLine="0"/>
        <w:jc w:val="left"/>
        <w:rPr>
          <w:rFonts w:ascii="細明體_HKSCS" w:hAnsi="細明體_HKSCS" w:cs="細明體_HKSCS" w:eastAsia="細明體_HKSCS" w:hint="default"/>
          <w:sz w:val="52"/>
          <w:szCs w:val="52"/>
        </w:rPr>
      </w:pPr>
      <w:r>
        <w:rPr/>
        <w:pict>
          <v:shape style="position:absolute;margin-left:140.520004pt;margin-top:40.929855pt;width:22.75pt;height:8.9pt;mso-position-horizontal-relative:page;mso-position-vertical-relative:paragraph;z-index:-480664" type="#_x0000_t202" filled="false" stroked="false">
            <v:textbox inset="0,0,0,0">
              <w:txbxContent>
                <w:p>
                  <w:pPr>
                    <w:spacing w:before="46"/>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w w:val="185"/>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236.279999pt;margin-top:40.929855pt;width:15.35pt;height:8.75pt;mso-position-horizontal-relative:page;mso-position-vertical-relative:paragraph;z-index:-480640" type="#_x0000_t202" filled="false" stroked="false">
            <v:textbox inset="0,0,0,0">
              <w:txbxContent>
                <w:p>
                  <w:pPr>
                    <w:spacing w:line="240" w:lineRule="auto" w:before="5"/>
                    <w:rPr>
                      <w:rFonts w:ascii="細明體_HKSCS" w:hAnsi="細明體_HKSCS" w:cs="細明體_HKSCS" w:eastAsia="細明體_HKSCS" w:hint="default"/>
                      <w:sz w:val="4"/>
                      <w:szCs w:val="4"/>
                    </w:rPr>
                  </w:pPr>
                </w:p>
                <w:p>
                  <w:pPr>
                    <w:spacing w:before="0"/>
                    <w:ind w:left="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w w:val="310"/>
                      <w:sz w:val="7"/>
                      <w:szCs w:val="7"/>
                    </w:rPr>
                    <w:t>↓</w:t>
                  </w:r>
                  <w:r>
                    <w:rPr>
                      <w:rFonts w:ascii="細明體_HKSCS" w:hAnsi="細明體_HKSCS" w:cs="細明體_HKSCS" w:eastAsia="細明體_HKSCS" w:hint="default"/>
                      <w:sz w:val="7"/>
                      <w:szCs w:val="7"/>
                    </w:rPr>
                  </w:r>
                </w:p>
              </w:txbxContent>
            </v:textbox>
            <w10:wrap type="none"/>
          </v:shape>
        </w:pict>
      </w:r>
      <w:r>
        <w:rPr/>
        <w:pict>
          <v:group style="position:absolute;margin-left:78.599998pt;margin-top:26.206955pt;width:33.85pt;height:.1pt;mso-position-horizontal-relative:page;mso-position-vertical-relative:paragraph;z-index:-480280" coordorigin="1572,524" coordsize="677,2">
            <v:shape style="position:absolute;left:1572;top:524;width:677;height:2" coordorigin="1572,524" coordsize="677,0" path="m1572,524l2249,524e" filled="false" stroked="true" strokeweight=".72pt" strokecolor="#000000">
              <v:path arrowok="t"/>
            </v:shape>
            <w10:wrap type="none"/>
          </v:group>
        </w:pict>
      </w:r>
      <w:r>
        <w:rPr/>
        <w:pict>
          <v:group style="position:absolute;margin-left:144.092499pt;margin-top:39.329857pt;width:108pt;height:20.05pt;mso-position-horizontal-relative:page;mso-position-vertical-relative:paragraph;z-index:-479968" coordorigin="2882,787" coordsize="2160,401">
            <v:group style="position:absolute;left:2882;top:819;width:383;height:178" coordorigin="2882,819" coordsize="383,178">
              <v:shape style="position:absolute;left:2882;top:819;width:383;height:178" coordorigin="2882,819" coordsize="383,178" path="m2882,819l3265,819,3265,996,2882,996,2882,819xe" filled="true" fillcolor="#000000" stroked="false">
                <v:path arrowok="t"/>
                <v:fill type="solid"/>
              </v:shape>
            </v:group>
            <v:group style="position:absolute;left:3361;top:819;width:230;height:175" coordorigin="3361,819" coordsize="230,175">
              <v:shape style="position:absolute;left:3361;top:819;width:230;height:175" coordorigin="3361,819" coordsize="230,175" path="m3361,819l3591,819,3591,994,3361,994,3361,819xe" filled="true" fillcolor="#000000" stroked="false">
                <v:path arrowok="t"/>
                <v:fill type="solid"/>
              </v:shape>
            </v:group>
            <v:group style="position:absolute;left:3671;top:819;width:472;height:175" coordorigin="3671,819" coordsize="472,175">
              <v:shape style="position:absolute;left:3671;top:819;width:472;height:175" coordorigin="3671,819" coordsize="472,175" path="m3671,819l4142,819,4142,994,3671,994,3671,819xe" filled="true" fillcolor="#000000" stroked="false">
                <v:path arrowok="t"/>
                <v:fill type="solid"/>
              </v:shape>
            </v:group>
            <v:group style="position:absolute;left:3124;top:982;width:735;height:178" coordorigin="3124,982" coordsize="735,178">
              <v:shape style="position:absolute;left:3124;top:982;width:735;height:178" coordorigin="3124,982" coordsize="735,178" path="m3124,982l3859,982,3859,1159,3124,1159,3124,982xe" filled="true" fillcolor="#000000" stroked="false">
                <v:path arrowok="t"/>
                <v:fill type="solid"/>
              </v:shape>
            </v:group>
            <v:group style="position:absolute;left:3762;top:982;width:139;height:175" coordorigin="3762,982" coordsize="139,175">
              <v:shape style="position:absolute;left:3762;top:982;width:139;height:175" coordorigin="3762,982" coordsize="139,175" path="m3762,982l3900,982,3900,1157,3762,1157,3762,982xe" filled="true" fillcolor="#000000" stroked="false">
                <v:path arrowok="t"/>
                <v:fill type="solid"/>
              </v:shape>
            </v:group>
            <v:group style="position:absolute;left:4264;top:819;width:2;height:175" coordorigin="4264,819" coordsize="2,175">
              <v:shape style="position:absolute;left:4264;top:819;width:2;height:175" coordorigin="4264,819" coordsize="0,175" path="m4264,819l4264,994e" filled="false" stroked="true" strokeweight="3.186885pt" strokecolor="#000000">
                <v:path arrowok="t"/>
              </v:shape>
            </v:group>
            <v:group style="position:absolute;left:4333;top:927;width:110;height:2" coordorigin="4333,927" coordsize="110,2">
              <v:shape style="position:absolute;left:4333;top:927;width:110;height:2" coordorigin="4333,927" coordsize="110,0" path="m4333,927l4443,927e" filled="false" stroked="true" strokeweight="4.5pt" strokecolor="#000000">
                <v:path arrowok="t"/>
              </v:shape>
            </v:group>
            <v:group style="position:absolute;left:4650;top:927;width:98;height:2" coordorigin="4650,927" coordsize="98,2">
              <v:shape style="position:absolute;left:4650;top:927;width:98;height:2" coordorigin="4650,927" coordsize="98,0" path="m4650,927l4747,927e" filled="false" stroked="true" strokeweight="4.5pt" strokecolor="#000000">
                <v:path arrowok="t"/>
              </v:shape>
            </v:group>
            <v:group style="position:absolute;left:4557;top:828;width:75;height:2" coordorigin="4557,828" coordsize="75,2">
              <v:shape style="position:absolute;left:4557;top:828;width:75;height:2" coordorigin="4557,828" coordsize="75,0" path="m4557,828l4632,828e" filled="false" stroked="true" strokeweight="3.7362pt" strokecolor="#000000">
                <v:path arrowok="t"/>
              </v:shape>
            </v:group>
            <v:group style="position:absolute;left:4647;top:933;width:252;height:2" coordorigin="4647,933" coordsize="252,2">
              <v:shape style="position:absolute;left:4647;top:933;width:252;height:2" coordorigin="4647,933" coordsize="252,0" path="m4647,933l4898,933e" filled="false" stroked="true" strokeweight="3.5pt" strokecolor="#000000">
                <v:path arrowok="t"/>
              </v:shape>
            </v:group>
            <v:group style="position:absolute;left:4891;top:819;width:142;height:175" coordorigin="4891,819" coordsize="142,175">
              <v:shape style="position:absolute;left:4891;top:819;width:142;height:175" coordorigin="4891,819" coordsize="142,175" path="m4891,819l5033,819,5033,994,4891,994,4891,819xe" filled="true" fillcolor="#000000" stroked="false">
                <v:path arrowok="t"/>
                <v:fill type="solid"/>
              </v:shape>
            </v:group>
            <v:group style="position:absolute;left:4013;top:982;width:350;height:175" coordorigin="4013,982" coordsize="350,175">
              <v:shape style="position:absolute;left:4013;top:982;width:350;height:175" coordorigin="4013,982" coordsize="350,175" path="m4013,982l4363,982,4363,1157,4013,1157,4013,982xe" filled="true" fillcolor="#000000" stroked="false">
                <v:path arrowok="t"/>
                <v:fill type="solid"/>
              </v:shape>
            </v:group>
            <v:group style="position:absolute;left:4443;top:837;width:207;height:350" coordorigin="4443,837" coordsize="207,350">
              <v:shape style="position:absolute;left:4443;top:837;width:207;height:350" coordorigin="4443,837" coordsize="207,350" path="m4443,837l4650,837,4650,1187,4443,1187,4443,837xe" filled="true" fillcolor="#000000" stroked="false">
                <v:path arrowok="t"/>
                <v:fill type="solid"/>
              </v:shape>
              <v:shape style="position:absolute;left:3124;top:988;width:776;height:172" type="#_x0000_t202" filled="false" stroked="false">
                <v:textbox inset="0,0,0,0">
                  <w:txbxContent>
                    <w:p>
                      <w:pPr>
                        <w:tabs>
                          <w:tab w:pos="641" w:val="left" w:leader="none"/>
                        </w:tabs>
                        <w:spacing w:before="8"/>
                        <w:ind w:left="2" w:right="-8" w:firstLine="0"/>
                        <w:jc w:val="left"/>
                        <w:rPr>
                          <w:rFonts w:ascii="Times New Roman" w:hAnsi="Times New Roman" w:cs="Times New Roman" w:eastAsia="Times New Roman" w:hint="default"/>
                          <w:sz w:val="13"/>
                          <w:szCs w:val="13"/>
                        </w:rPr>
                      </w:pPr>
                      <w:r>
                        <w:rPr>
                          <w:rFonts w:ascii="Times New Roman"/>
                          <w:color w:val="FFFFFF"/>
                          <w:w w:val="115"/>
                          <w:sz w:val="13"/>
                        </w:rPr>
                        <w:t>Jef</w:t>
                      </w:r>
                      <w:r>
                        <w:rPr>
                          <w:rFonts w:ascii="Times New Roman"/>
                          <w:color w:val="FFFFFF"/>
                          <w:spacing w:val="7"/>
                          <w:w w:val="115"/>
                          <w:sz w:val="13"/>
                        </w:rPr>
                        <w:t> </w:t>
                      </w:r>
                      <w:r>
                        <w:rPr>
                          <w:rFonts w:ascii="Times New Roman"/>
                          <w:color w:val="FFFFFF"/>
                          <w:w w:val="115"/>
                          <w:sz w:val="13"/>
                        </w:rPr>
                        <w:t>a,</w:t>
                      </w:r>
                      <w:r>
                        <w:rPr>
                          <w:rFonts w:ascii="Times New Roman"/>
                          <w:color w:val="FFFFFF"/>
                          <w:spacing w:val="-21"/>
                          <w:w w:val="115"/>
                          <w:sz w:val="13"/>
                        </w:rPr>
                        <w:t> </w:t>
                      </w:r>
                      <w:r>
                        <w:rPr>
                          <w:rFonts w:ascii="Times New Roman"/>
                          <w:color w:val="FFFFFF"/>
                          <w:sz w:val="13"/>
                        </w:rPr>
                        <w:t>l</w:t>
                        <w:tab/>
                      </w:r>
                      <w:r>
                        <w:rPr>
                          <w:rFonts w:ascii="Times New Roman"/>
                          <w:color w:val="FFFFFF"/>
                          <w:w w:val="115"/>
                          <w:sz w:val="13"/>
                        </w:rPr>
                        <w:t>lS</w:t>
                      </w:r>
                      <w:r>
                        <w:rPr>
                          <w:rFonts w:ascii="Times New Roman"/>
                          <w:sz w:val="13"/>
                        </w:rPr>
                      </w:r>
                    </w:p>
                  </w:txbxContent>
                </v:textbox>
                <w10:wrap type="none"/>
              </v:shape>
              <v:shape style="position:absolute;left:3055;top:837;width:1986;height:350" type="#_x0000_t202" filled="false" stroked="false">
                <v:textbox inset="0,0,0,0">
                  <w:txbxContent>
                    <w:p>
                      <w:pPr>
                        <w:spacing w:line="347" w:lineRule="exact" w:before="0"/>
                        <w:ind w:left="0"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w w:val="88"/>
                          <w:sz w:val="13"/>
                          <w:szCs w:val="13"/>
                        </w:rPr>
                        <w:t>a</w:t>
                      </w:r>
                      <w:r>
                        <w:rPr>
                          <w:rFonts w:ascii="Times New Roman" w:hAnsi="Times New Roman" w:cs="Times New Roman" w:eastAsia="Times New Roman" w:hint="default"/>
                          <w:color w:val="FFFFFF"/>
                          <w:spacing w:val="-12"/>
                          <w:sz w:val="13"/>
                          <w:szCs w:val="13"/>
                        </w:rPr>
                        <w:t> </w:t>
                      </w:r>
                      <w:r>
                        <w:rPr>
                          <w:rFonts w:ascii="Times New Roman" w:hAnsi="Times New Roman" w:cs="Times New Roman" w:eastAsia="Times New Roman" w:hint="default"/>
                          <w:color w:val="FFFFFF"/>
                          <w:w w:val="143"/>
                          <w:sz w:val="13"/>
                          <w:szCs w:val="13"/>
                        </w:rPr>
                        <w:t>\</w:t>
                      </w:r>
                      <w:r>
                        <w:rPr>
                          <w:rFonts w:ascii="Times New Roman" w:hAnsi="Times New Roman" w:cs="Times New Roman" w:eastAsia="Times New Roman" w:hint="default"/>
                          <w:color w:val="FFFFFF"/>
                          <w:spacing w:val="-8"/>
                          <w:sz w:val="13"/>
                          <w:szCs w:val="13"/>
                        </w:rPr>
                        <w:t> </w:t>
                      </w:r>
                      <w:r>
                        <w:rPr>
                          <w:rFonts w:ascii="Arial" w:hAnsi="Arial" w:cs="Arial" w:eastAsia="Arial" w:hint="default"/>
                          <w:color w:val="FFFFFF"/>
                          <w:w w:val="66"/>
                          <w:sz w:val="13"/>
                          <w:szCs w:val="13"/>
                        </w:rPr>
                        <w:t>1.</w:t>
                      </w:r>
                      <w:r>
                        <w:rPr>
                          <w:rFonts w:ascii="Arial" w:hAnsi="Arial" w:cs="Arial" w:eastAsia="Arial" w:hint="default"/>
                          <w:color w:val="FFFFFF"/>
                          <w:sz w:val="13"/>
                          <w:szCs w:val="13"/>
                        </w:rPr>
                        <w:t> </w:t>
                      </w:r>
                      <w:r>
                        <w:rPr>
                          <w:rFonts w:ascii="Arial" w:hAnsi="Arial" w:cs="Arial" w:eastAsia="Arial" w:hint="default"/>
                          <w:color w:val="FFFFFF"/>
                          <w:spacing w:val="13"/>
                          <w:sz w:val="13"/>
                          <w:szCs w:val="13"/>
                        </w:rPr>
                        <w:t> </w:t>
                      </w:r>
                      <w:r>
                        <w:rPr>
                          <w:rFonts w:ascii="Times New Roman" w:hAnsi="Times New Roman" w:cs="Times New Roman" w:eastAsia="Times New Roman" w:hint="default"/>
                          <w:color w:val="FFFFFF"/>
                          <w:w w:val="118"/>
                          <w:sz w:val="13"/>
                          <w:szCs w:val="13"/>
                        </w:rPr>
                        <w:t>ti·</w:t>
                      </w:r>
                      <w:r>
                        <w:rPr>
                          <w:rFonts w:ascii="Times New Roman" w:hAnsi="Times New Roman" w:cs="Times New Roman" w:eastAsia="Times New Roman" w:hint="default"/>
                          <w:color w:val="FFFFFF"/>
                          <w:spacing w:val="-17"/>
                          <w:sz w:val="13"/>
                          <w:szCs w:val="13"/>
                        </w:rPr>
                        <w:t> </w:t>
                      </w:r>
                      <w:r>
                        <w:rPr>
                          <w:rFonts w:ascii="細明體_HKSCS" w:hAnsi="細明體_HKSCS" w:cs="細明體_HKSCS" w:eastAsia="細明體_HKSCS" w:hint="default"/>
                          <w:color w:val="FFFFFF"/>
                          <w:w w:val="77"/>
                          <w:sz w:val="10"/>
                          <w:szCs w:val="10"/>
                        </w:rPr>
                        <w:t>亡</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19"/>
                          <w:sz w:val="10"/>
                          <w:szCs w:val="10"/>
                        </w:rPr>
                        <w:t> </w:t>
                      </w:r>
                      <w:r>
                        <w:rPr>
                          <w:rFonts w:ascii="細明體_HKSCS" w:hAnsi="細明體_HKSCS" w:cs="細明體_HKSCS" w:eastAsia="細明體_HKSCS" w:hint="default"/>
                          <w:color w:val="FFFFFF"/>
                          <w:w w:val="39"/>
                          <w:sz w:val="10"/>
                          <w:szCs w:val="10"/>
                        </w:rPr>
                        <w:t>（</w:t>
                      </w:r>
                      <w:r>
                        <w:rPr>
                          <w:rFonts w:ascii="細明體_HKSCS" w:hAnsi="細明體_HKSCS" w:cs="細明體_HKSCS" w:eastAsia="細明體_HKSCS" w:hint="default"/>
                          <w:color w:val="FFFFFF"/>
                          <w:spacing w:val="-2"/>
                          <w:w w:val="39"/>
                          <w:sz w:val="10"/>
                          <w:szCs w:val="10"/>
                        </w:rPr>
                        <w:t>；</w:t>
                      </w:r>
                      <w:r>
                        <w:rPr>
                          <w:rFonts w:ascii="Times New Roman" w:hAnsi="Times New Roman" w:cs="Times New Roman" w:eastAsia="Times New Roman" w:hint="default"/>
                          <w:color w:val="FFFFFF"/>
                          <w:w w:val="97"/>
                          <w:sz w:val="13"/>
                          <w:szCs w:val="13"/>
                        </w:rPr>
                        <w:t>pc.n</w:t>
                      </w:r>
                      <w:r>
                        <w:rPr>
                          <w:rFonts w:ascii="Times New Roman" w:hAnsi="Times New Roman" w:cs="Times New Roman" w:eastAsia="Times New Roman" w:hint="default"/>
                          <w:color w:val="FFFFFF"/>
                          <w:spacing w:val="-13"/>
                          <w:sz w:val="13"/>
                          <w:szCs w:val="13"/>
                        </w:rPr>
                        <w:t> </w:t>
                      </w:r>
                      <w:r>
                        <w:rPr>
                          <w:rFonts w:ascii="細明體_HKSCS" w:hAnsi="細明體_HKSCS" w:cs="細明體_HKSCS" w:eastAsia="細明體_HKSCS" w:hint="default"/>
                          <w:color w:val="FFFFFF"/>
                          <w:w w:val="70"/>
                          <w:sz w:val="11"/>
                          <w:szCs w:val="11"/>
                        </w:rPr>
                        <w:t>亡</w:t>
                      </w:r>
                      <w:r>
                        <w:rPr>
                          <w:rFonts w:ascii="細明體_HKSCS" w:hAnsi="細明體_HKSCS" w:cs="細明體_HKSCS" w:eastAsia="細明體_HKSCS" w:hint="default"/>
                          <w:color w:val="FFFFFF"/>
                          <w:spacing w:val="-36"/>
                          <w:sz w:val="11"/>
                          <w:szCs w:val="11"/>
                        </w:rPr>
                        <w:t> </w:t>
                      </w:r>
                      <w:r>
                        <w:rPr>
                          <w:rFonts w:ascii="Times New Roman" w:hAnsi="Times New Roman" w:cs="Times New Roman" w:eastAsia="Times New Roman" w:hint="default"/>
                          <w:color w:val="FFFFFF"/>
                          <w:w w:val="75"/>
                          <w:sz w:val="13"/>
                          <w:szCs w:val="13"/>
                        </w:rPr>
                        <w:t>L</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w w:val="174"/>
                          <w:sz w:val="13"/>
                          <w:szCs w:val="13"/>
                        </w:rPr>
                        <w:t>;</w:t>
                      </w:r>
                      <w:r>
                        <w:rPr>
                          <w:rFonts w:ascii="Times New Roman" w:hAnsi="Times New Roman" w:cs="Times New Roman" w:eastAsia="Times New Roman" w:hint="default"/>
                          <w:color w:val="FFFFFF"/>
                          <w:sz w:val="13"/>
                          <w:szCs w:val="13"/>
                        </w:rPr>
                        <w:t> </w:t>
                      </w:r>
                      <w:r>
                        <w:rPr>
                          <w:rFonts w:ascii="細明體_HKSCS" w:hAnsi="細明體_HKSCS" w:cs="細明體_HKSCS" w:eastAsia="細明體_HKSCS" w:hint="default"/>
                          <w:color w:val="FFFFFF"/>
                          <w:w w:val="59"/>
                          <w:sz w:val="9"/>
                          <w:szCs w:val="9"/>
                        </w:rPr>
                        <w:t>卓.：</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7"/>
                          <w:sz w:val="9"/>
                          <w:szCs w:val="9"/>
                        </w:rPr>
                        <w:t> </w:t>
                      </w:r>
                      <w:r>
                        <w:rPr>
                          <w:rFonts w:ascii="細明體_HKSCS" w:hAnsi="細明體_HKSCS" w:cs="細明體_HKSCS" w:eastAsia="細明體_HKSCS" w:hint="default"/>
                          <w:color w:val="FFFFFF"/>
                          <w:spacing w:val="-128"/>
                          <w:w w:val="57"/>
                          <w:position w:val="-15"/>
                          <w:sz w:val="35"/>
                          <w:szCs w:val="35"/>
                        </w:rPr>
                        <w:t>、</w:t>
                      </w:r>
                      <w:r>
                        <w:rPr>
                          <w:rFonts w:ascii="細明體_HKSCS" w:hAnsi="細明體_HKSCS" w:cs="細明體_HKSCS" w:eastAsia="細明體_HKSCS" w:hint="default"/>
                          <w:color w:val="FFFFFF"/>
                          <w:w w:val="42"/>
                          <w:sz w:val="7"/>
                          <w:szCs w:val="7"/>
                        </w:rPr>
                        <w:t>句</w:t>
                      </w:r>
                      <w:r>
                        <w:rPr>
                          <w:rFonts w:ascii="細明體_HKSCS" w:hAnsi="細明體_HKSCS" w:cs="細明體_HKSCS" w:eastAsia="細明體_HKSCS" w:hint="default"/>
                          <w:color w:val="FFFFFF"/>
                          <w:sz w:val="7"/>
                          <w:szCs w:val="7"/>
                        </w:rPr>
                        <w:t>  </w:t>
                      </w:r>
                      <w:r>
                        <w:rPr>
                          <w:rFonts w:ascii="細明體_HKSCS" w:hAnsi="細明體_HKSCS" w:cs="細明體_HKSCS" w:eastAsia="細明體_HKSCS" w:hint="default"/>
                          <w:color w:val="FFFFFF"/>
                          <w:spacing w:val="14"/>
                          <w:sz w:val="7"/>
                          <w:szCs w:val="7"/>
                        </w:rPr>
                        <w:t> </w:t>
                      </w:r>
                      <w:r>
                        <w:rPr>
                          <w:rFonts w:ascii="細明體_HKSCS" w:hAnsi="細明體_HKSCS" w:cs="細明體_HKSCS" w:eastAsia="細明體_HKSCS" w:hint="default"/>
                          <w:color w:val="FFFFFF"/>
                          <w:spacing w:val="-7"/>
                          <w:w w:val="147"/>
                          <w:sz w:val="7"/>
                          <w:szCs w:val="7"/>
                        </w:rPr>
                        <w:t>吧</w:t>
                      </w:r>
                      <w:r>
                        <w:rPr>
                          <w:rFonts w:ascii="Times New Roman" w:hAnsi="Times New Roman" w:cs="Times New Roman" w:eastAsia="Times New Roman" w:hint="default"/>
                          <w:color w:val="FFFFFF"/>
                          <w:w w:val="99"/>
                          <w:sz w:val="13"/>
                          <w:szCs w:val="13"/>
                        </w:rPr>
                        <w:t>J</w:t>
                      </w:r>
                      <w:r>
                        <w:rPr>
                          <w:rFonts w:ascii="Times New Roman" w:hAnsi="Times New Roman" w:cs="Times New Roman" w:eastAsia="Times New Roman" w:hint="default"/>
                          <w:color w:val="FFFFFF"/>
                          <w:spacing w:val="-2"/>
                          <w:sz w:val="13"/>
                          <w:szCs w:val="13"/>
                        </w:rPr>
                        <w:t> </w:t>
                      </w:r>
                      <w:r>
                        <w:rPr>
                          <w:rFonts w:ascii="Times New Roman" w:hAnsi="Times New Roman" w:cs="Times New Roman" w:eastAsia="Times New Roman" w:hint="default"/>
                          <w:color w:val="FFFFFF"/>
                          <w:w w:val="203"/>
                          <w:sz w:val="13"/>
                          <w:szCs w:val="13"/>
                        </w:rPr>
                        <w:t>.</w:t>
                      </w:r>
                      <w:r>
                        <w:rPr>
                          <w:rFonts w:ascii="Times New Roman" w:hAnsi="Times New Roman" w:cs="Times New Roman" w:eastAsia="Times New Roman" w:hint="default"/>
                          <w:sz w:val="13"/>
                          <w:szCs w:val="13"/>
                        </w:rPr>
                      </w:r>
                    </w:p>
                  </w:txbxContent>
                </v:textbox>
                <w10:wrap type="none"/>
              </v:shape>
              <v:shape style="position:absolute;left:4020;top:989;width:346;height:160" type="#_x0000_t202" filled="false" stroked="false">
                <v:textbox inset="0,0,0,0">
                  <w:txbxContent>
                    <w:p>
                      <w:pPr>
                        <w:spacing w:line="160" w:lineRule="exact" w:before="0"/>
                        <w:ind w:left="0" w:right="0"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color w:val="FFFFFF"/>
                          <w:w w:val="120"/>
                          <w:sz w:val="13"/>
                          <w:szCs w:val="13"/>
                        </w:rPr>
                        <w:t>, es</w:t>
                      </w:r>
                      <w:r>
                        <w:rPr>
                          <w:rFonts w:ascii="Times New Roman" w:hAnsi="Times New Roman" w:cs="Times New Roman" w:eastAsia="Times New Roman" w:hint="default"/>
                          <w:color w:val="FFFFFF"/>
                          <w:spacing w:val="9"/>
                          <w:w w:val="120"/>
                          <w:sz w:val="13"/>
                          <w:szCs w:val="13"/>
                        </w:rPr>
                        <w:t> </w:t>
                      </w:r>
                      <w:r>
                        <w:rPr>
                          <w:rFonts w:ascii="細明體_HKSCS" w:hAnsi="細明體_HKSCS" w:cs="細明體_HKSCS" w:eastAsia="細明體_HKSCS" w:hint="default"/>
                          <w:color w:val="FFFFFF"/>
                          <w:w w:val="55"/>
                          <w:sz w:val="16"/>
                          <w:szCs w:val="16"/>
                        </w:rPr>
                        <w:t>﹞</w:t>
                      </w:r>
                      <w:r>
                        <w:rPr>
                          <w:rFonts w:ascii="細明體_HKSCS" w:hAnsi="細明體_HKSCS" w:cs="細明體_HKSCS" w:eastAsia="細明體_HKSCS" w:hint="default"/>
                          <w:sz w:val="16"/>
                          <w:szCs w:val="16"/>
                        </w:rPr>
                      </w:r>
                    </w:p>
                  </w:txbxContent>
                </v:textbox>
                <w10:wrap type="none"/>
              </v:shape>
            </v:group>
            <w10:wrap type="none"/>
          </v:group>
        </w:pict>
      </w:r>
      <w:r>
        <w:rPr>
          <w:rFonts w:ascii="細明體_HKSCS" w:hAnsi="細明體_HKSCS" w:cs="細明體_HKSCS" w:eastAsia="細明體_HKSCS" w:hint="default"/>
          <w:spacing w:val="-101"/>
          <w:w w:val="60"/>
          <w:sz w:val="20"/>
          <w:szCs w:val="20"/>
        </w:rPr>
        <w:t>＇</w:t>
      </w:r>
      <w:r>
        <w:rPr>
          <w:rFonts w:ascii="細明體_HKSCS" w:hAnsi="細明體_HKSCS" w:cs="細明體_HKSCS" w:eastAsia="細明體_HKSCS" w:hint="default"/>
          <w:spacing w:val="-62"/>
          <w:w w:val="31"/>
          <w:sz w:val="20"/>
          <w:szCs w:val="20"/>
        </w:rPr>
        <w:t>＂</w:t>
      </w:r>
      <w:r>
        <w:rPr>
          <w:rFonts w:ascii="細明體_HKSCS" w:hAnsi="細明體_HKSCS" w:cs="細明體_HKSCS" w:eastAsia="細明體_HKSCS" w:hint="default"/>
          <w:spacing w:val="-258"/>
          <w:w w:val="114"/>
          <w:position w:val="-17"/>
          <w:sz w:val="56"/>
          <w:szCs w:val="56"/>
        </w:rPr>
        <w:t>·</w:t>
      </w:r>
      <w:r>
        <w:rPr>
          <w:rFonts w:ascii="細明體_HKSCS" w:hAnsi="細明體_HKSCS" w:cs="細明體_HKSCS" w:eastAsia="細明體_HKSCS" w:hint="default"/>
          <w:w w:val="31"/>
          <w:sz w:val="20"/>
          <w:szCs w:val="20"/>
        </w:rPr>
        <w:t>＇</w:t>
      </w:r>
      <w:r>
        <w:rPr>
          <w:rFonts w:ascii="細明體_HKSCS" w:hAnsi="細明體_HKSCS" w:cs="細明體_HKSCS" w:eastAsia="細明體_HKSCS" w:hint="default"/>
          <w:spacing w:val="-42"/>
          <w:w w:val="31"/>
          <w:sz w:val="20"/>
          <w:szCs w:val="20"/>
        </w:rPr>
        <w:t>閉</w:t>
      </w:r>
      <w:r>
        <w:rPr>
          <w:rFonts w:ascii="細明體_HKSCS" w:hAnsi="細明體_HKSCS" w:cs="細明體_HKSCS" w:eastAsia="細明體_HKSCS" w:hint="default"/>
          <w:spacing w:val="-52"/>
          <w:w w:val="63"/>
          <w:position w:val="-17"/>
          <w:sz w:val="56"/>
          <w:szCs w:val="56"/>
        </w:rPr>
        <w:t>·</w:t>
      </w:r>
      <w:r>
        <w:rPr>
          <w:rFonts w:ascii="Arial" w:hAnsi="Arial" w:cs="Arial" w:eastAsia="Arial" w:hint="default"/>
          <w:spacing w:val="-11"/>
          <w:w w:val="109"/>
          <w:sz w:val="8"/>
          <w:szCs w:val="8"/>
        </w:rPr>
        <w:t>F</w:t>
      </w:r>
      <w:r>
        <w:rPr>
          <w:rFonts w:ascii="細明體_HKSCS" w:hAnsi="細明體_HKSCS" w:cs="細明體_HKSCS" w:eastAsia="細明體_HKSCS" w:hint="default"/>
          <w:w w:val="30"/>
          <w:sz w:val="28"/>
          <w:szCs w:val="28"/>
        </w:rPr>
        <w:t>咀</w:t>
      </w:r>
      <w:r>
        <w:rPr>
          <w:rFonts w:ascii="細明體_HKSCS" w:hAnsi="細明體_HKSCS" w:cs="細明體_HKSCS" w:eastAsia="細明體_HKSCS" w:hint="default"/>
          <w:spacing w:val="-61"/>
          <w:sz w:val="28"/>
          <w:szCs w:val="28"/>
        </w:rPr>
        <w:t> </w:t>
      </w:r>
      <w:r>
        <w:rPr>
          <w:rFonts w:ascii="細明體_HKSCS" w:hAnsi="細明體_HKSCS" w:cs="細明體_HKSCS" w:eastAsia="細明體_HKSCS" w:hint="default"/>
          <w:spacing w:val="-48"/>
          <w:w w:val="65"/>
          <w:sz w:val="28"/>
          <w:szCs w:val="28"/>
        </w:rPr>
        <w:t>－</w:t>
      </w:r>
      <w:r>
        <w:rPr>
          <w:rFonts w:ascii="細明體_HKSCS" w:hAnsi="細明體_HKSCS" w:cs="細明體_HKSCS" w:eastAsia="細明體_HKSCS" w:hint="default"/>
          <w:spacing w:val="-125"/>
          <w:w w:val="127"/>
          <w:sz w:val="28"/>
          <w:szCs w:val="28"/>
        </w:rPr>
        <w:t>·</w:t>
      </w:r>
      <w:r>
        <w:rPr>
          <w:rFonts w:ascii="細明體_HKSCS" w:hAnsi="細明體_HKSCS" w:cs="細明體_HKSCS" w:eastAsia="細明體_HKSCS" w:hint="default"/>
          <w:w w:val="26"/>
          <w:sz w:val="28"/>
          <w:szCs w:val="28"/>
        </w:rPr>
        <w:t>....</w:t>
      </w:r>
      <w:r>
        <w:rPr>
          <w:rFonts w:ascii="細明體_HKSCS" w:hAnsi="細明體_HKSCS" w:cs="細明體_HKSCS" w:eastAsia="細明體_HKSCS" w:hint="default"/>
          <w:spacing w:val="-108"/>
          <w:sz w:val="28"/>
          <w:szCs w:val="28"/>
        </w:rPr>
        <w:t> </w:t>
      </w:r>
      <w:r>
        <w:rPr>
          <w:rFonts w:ascii="細明體_HKSCS" w:hAnsi="細明體_HKSCS" w:cs="細明體_HKSCS" w:eastAsia="細明體_HKSCS" w:hint="default"/>
          <w:w w:val="62"/>
          <w:sz w:val="19"/>
          <w:szCs w:val="19"/>
        </w:rPr>
        <w:t>－</w:t>
      </w:r>
      <w:r>
        <w:rPr>
          <w:rFonts w:ascii="細明體_HKSCS" w:hAnsi="細明體_HKSCS" w:cs="細明體_HKSCS" w:eastAsia="細明體_HKSCS" w:hint="default"/>
          <w:spacing w:val="-49"/>
          <w:w w:val="62"/>
          <w:sz w:val="19"/>
          <w:szCs w:val="19"/>
        </w:rPr>
        <w:t>－</w:t>
      </w:r>
      <w:r>
        <w:rPr>
          <w:rFonts w:ascii="細明體_HKSCS" w:hAnsi="細明體_HKSCS" w:cs="細明體_HKSCS" w:eastAsia="細明體_HKSCS" w:hint="default"/>
          <w:spacing w:val="-108"/>
          <w:w w:val="173"/>
          <w:sz w:val="19"/>
          <w:szCs w:val="19"/>
        </w:rPr>
        <w:t>－</w:t>
      </w:r>
      <w:r>
        <w:rPr>
          <w:rFonts w:ascii="細明體_HKSCS" w:hAnsi="細明體_HKSCS" w:cs="細明體_HKSCS" w:eastAsia="細明體_HKSCS" w:hint="default"/>
          <w:spacing w:val="-40"/>
          <w:w w:val="8"/>
          <w:position w:val="-17"/>
          <w:sz w:val="56"/>
          <w:szCs w:val="56"/>
        </w:rPr>
        <w:t>圖</w:t>
      </w:r>
      <w:r>
        <w:rPr>
          <w:rFonts w:ascii="細明體_HKSCS" w:hAnsi="細明體_HKSCS" w:cs="細明體_HKSCS" w:eastAsia="細明體_HKSCS" w:hint="default"/>
          <w:spacing w:val="-9"/>
          <w:w w:val="35"/>
          <w:sz w:val="19"/>
          <w:szCs w:val="19"/>
        </w:rPr>
        <w:t>喧</w:t>
      </w:r>
      <w:r>
        <w:rPr>
          <w:rFonts w:ascii="細明體_HKSCS" w:hAnsi="細明體_HKSCS" w:cs="細明體_HKSCS" w:eastAsia="細明體_HKSCS" w:hint="default"/>
          <w:spacing w:val="-67"/>
          <w:w w:val="126"/>
          <w:sz w:val="19"/>
          <w:szCs w:val="19"/>
        </w:rPr>
        <w:t>－</w:t>
      </w:r>
      <w:r>
        <w:rPr>
          <w:rFonts w:ascii="細明體_HKSCS" w:hAnsi="細明體_HKSCS" w:cs="細明體_HKSCS" w:eastAsia="細明體_HKSCS" w:hint="default"/>
          <w:w w:val="29"/>
          <w:sz w:val="19"/>
          <w:szCs w:val="19"/>
        </w:rPr>
        <w:t>－</w:t>
      </w:r>
      <w:r>
        <w:rPr>
          <w:rFonts w:ascii="細明體_HKSCS" w:hAnsi="細明體_HKSCS" w:cs="細明體_HKSCS" w:eastAsia="細明體_HKSCS" w:hint="default"/>
          <w:spacing w:val="-48"/>
          <w:w w:val="29"/>
          <w:sz w:val="19"/>
          <w:szCs w:val="19"/>
        </w:rPr>
        <w:t>－</w:t>
      </w:r>
      <w:r>
        <w:rPr>
          <w:rFonts w:ascii="細明體_HKSCS" w:hAnsi="細明體_HKSCS" w:cs="細明體_HKSCS" w:eastAsia="細明體_HKSCS" w:hint="default"/>
          <w:w w:val="26"/>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41"/>
          <w:w w:val="82"/>
          <w:sz w:val="19"/>
          <w:szCs w:val="19"/>
        </w:rPr>
        <w:t>－</w:t>
      </w:r>
      <w:r>
        <w:rPr>
          <w:rFonts w:ascii="Times New Roman" w:hAnsi="Times New Roman" w:cs="Times New Roman" w:eastAsia="Times New Roman" w:hint="default"/>
          <w:w w:val="88"/>
          <w:sz w:val="22"/>
          <w:szCs w:val="22"/>
        </w:rPr>
        <w:t>n</w:t>
      </w:r>
      <w:r>
        <w:rPr>
          <w:rFonts w:ascii="Times New Roman" w:hAnsi="Times New Roman" w:cs="Times New Roman" w:eastAsia="Times New Roman" w:hint="default"/>
          <w:spacing w:val="-13"/>
          <w:w w:val="88"/>
          <w:sz w:val="22"/>
          <w:szCs w:val="22"/>
        </w:rPr>
        <w:t>•</w:t>
      </w:r>
      <w:r>
        <w:rPr>
          <w:rFonts w:ascii="細明體_HKSCS" w:hAnsi="細明體_HKSCS" w:cs="細明體_HKSCS" w:eastAsia="細明體_HKSCS" w:hint="default"/>
          <w:w w:val="115"/>
          <w:sz w:val="6"/>
          <w:szCs w:val="6"/>
        </w:rPr>
        <w:t>圓圓區</w:t>
      </w:r>
      <w:r>
        <w:rPr>
          <w:rFonts w:ascii="細明體_HKSCS" w:hAnsi="細明體_HKSCS" w:cs="細明體_HKSCS" w:eastAsia="細明體_HKSCS" w:hint="default"/>
          <w:sz w:val="6"/>
          <w:szCs w:val="6"/>
        </w:rPr>
        <w:t>     </w:t>
      </w:r>
      <w:r>
        <w:rPr>
          <w:rFonts w:ascii="細明體_HKSCS" w:hAnsi="細明體_HKSCS" w:cs="細明體_HKSCS" w:eastAsia="細明體_HKSCS" w:hint="default"/>
          <w:spacing w:val="1"/>
          <w:sz w:val="6"/>
          <w:szCs w:val="6"/>
        </w:rPr>
        <w:t> </w:t>
      </w:r>
      <w:r>
        <w:rPr>
          <w:rFonts w:ascii="細明體_HKSCS" w:hAnsi="細明體_HKSCS" w:cs="細明體_HKSCS" w:eastAsia="細明體_HKSCS" w:hint="default"/>
          <w:w w:val="48"/>
          <w:sz w:val="19"/>
          <w:szCs w:val="19"/>
        </w:rPr>
        <w:t>圓圓</w:t>
      </w:r>
      <w:r>
        <w:rPr>
          <w:rFonts w:ascii="細明體_HKSCS" w:hAnsi="細明體_HKSCS" w:cs="細明體_HKSCS" w:eastAsia="細明體_HKSCS" w:hint="default"/>
          <w:spacing w:val="-5"/>
          <w:w w:val="48"/>
          <w:sz w:val="19"/>
          <w:szCs w:val="19"/>
        </w:rPr>
        <w:t>圓</w:t>
      </w:r>
      <w:r>
        <w:rPr>
          <w:rFonts w:ascii="細明體_HKSCS" w:hAnsi="細明體_HKSCS" w:cs="細明體_HKSCS" w:eastAsia="細明體_HKSCS" w:hint="default"/>
          <w:spacing w:val="-37"/>
          <w:w w:val="67"/>
          <w:sz w:val="19"/>
          <w:szCs w:val="19"/>
        </w:rPr>
        <w:t>－</w:t>
      </w:r>
      <w:r>
        <w:rPr>
          <w:rFonts w:ascii="細明體_HKSCS" w:hAnsi="細明體_HKSCS" w:cs="細明體_HKSCS" w:eastAsia="細明體_HKSCS" w:hint="default"/>
          <w:spacing w:val="-61"/>
          <w:w w:val="75"/>
          <w:sz w:val="19"/>
          <w:szCs w:val="19"/>
        </w:rPr>
        <w:t>－</w:t>
      </w:r>
      <w:r>
        <w:rPr>
          <w:rFonts w:ascii="Times New Roman" w:hAnsi="Times New Roman" w:cs="Times New Roman" w:eastAsia="Times New Roman" w:hint="default"/>
          <w:w w:val="177"/>
          <w:sz w:val="12"/>
          <w:szCs w:val="12"/>
        </w:rPr>
        <w:t>..:a</w:t>
      </w:r>
      <w:r>
        <w:rPr>
          <w:rFonts w:ascii="Times New Roman" w:hAnsi="Times New Roman" w:cs="Times New Roman" w:eastAsia="Times New Roman" w:hint="default"/>
          <w:spacing w:val="-15"/>
          <w:w w:val="177"/>
          <w:sz w:val="12"/>
          <w:szCs w:val="12"/>
        </w:rPr>
        <w:t>-</w:t>
      </w:r>
      <w:r>
        <w:rPr>
          <w:rFonts w:ascii="Times New Roman" w:hAnsi="Times New Roman" w:cs="Times New Roman" w:eastAsia="Times New Roman" w:hint="default"/>
          <w:w w:val="195"/>
          <w:sz w:val="12"/>
          <w:szCs w:val="12"/>
        </w:rPr>
        <w:t>.</w:t>
      </w:r>
      <w:r>
        <w:rPr>
          <w:rFonts w:ascii="Times New Roman" w:hAnsi="Times New Roman" w:cs="Times New Roman" w:eastAsia="Times New Roman" w:hint="default"/>
          <w:spacing w:val="-3"/>
          <w:w w:val="195"/>
          <w:sz w:val="12"/>
          <w:szCs w:val="12"/>
        </w:rPr>
        <w:t>.</w:t>
      </w:r>
      <w:r>
        <w:rPr>
          <w:rFonts w:ascii="Times New Roman" w:hAnsi="Times New Roman" w:cs="Times New Roman" w:eastAsia="Times New Roman" w:hint="default"/>
          <w:spacing w:val="-35"/>
          <w:w w:val="195"/>
          <w:sz w:val="12"/>
          <w:szCs w:val="12"/>
        </w:rPr>
        <w:t>.</w:t>
      </w:r>
      <w:r>
        <w:rPr>
          <w:rFonts w:ascii="Times New Roman" w:hAnsi="Times New Roman" w:cs="Times New Roman" w:eastAsia="Times New Roman" w:hint="default"/>
          <w:spacing w:val="-39"/>
          <w:w w:val="112"/>
          <w:sz w:val="51"/>
          <w:szCs w:val="51"/>
        </w:rPr>
        <w:t>-</w:t>
      </w:r>
      <w:r>
        <w:rPr>
          <w:rFonts w:ascii="Times New Roman" w:hAnsi="Times New Roman" w:cs="Times New Roman" w:eastAsia="Times New Roman" w:hint="default"/>
          <w:w w:val="44"/>
          <w:sz w:val="51"/>
          <w:szCs w:val="51"/>
        </w:rPr>
        <w:t>--n....</w:t>
      </w:r>
      <w:r>
        <w:rPr>
          <w:rFonts w:ascii="Times New Roman" w:hAnsi="Times New Roman" w:cs="Times New Roman" w:eastAsia="Times New Roman" w:hint="default"/>
          <w:spacing w:val="-13"/>
          <w:w w:val="44"/>
          <w:sz w:val="51"/>
          <w:szCs w:val="51"/>
        </w:rPr>
        <w:t>.</w:t>
      </w:r>
      <w:r>
        <w:rPr>
          <w:rFonts w:ascii="細明體_HKSCS" w:hAnsi="細明體_HKSCS" w:cs="細明體_HKSCS" w:eastAsia="細明體_HKSCS" w:hint="default"/>
          <w:spacing w:val="-6"/>
          <w:w w:val="15"/>
          <w:sz w:val="52"/>
          <w:szCs w:val="52"/>
        </w:rPr>
        <w:t>國</w:t>
      </w:r>
      <w:r>
        <w:rPr>
          <w:rFonts w:ascii="細明體_HKSCS" w:hAnsi="細明體_HKSCS" w:cs="細明體_HKSCS" w:eastAsia="細明體_HKSCS" w:hint="default"/>
          <w:w w:val="70"/>
          <w:sz w:val="52"/>
          <w:szCs w:val="52"/>
        </w:rPr>
        <w:t>＿</w:t>
      </w:r>
      <w:r>
        <w:rPr>
          <w:rFonts w:ascii="細明體_HKSCS" w:hAnsi="細明體_HKSCS" w:cs="細明體_HKSCS" w:eastAsia="細明體_HKSCS" w:hint="default"/>
          <w:spacing w:val="25"/>
          <w:w w:val="70"/>
          <w:sz w:val="52"/>
          <w:szCs w:val="52"/>
        </w:rPr>
        <w:t>＿</w:t>
      </w:r>
      <w:r>
        <w:rPr>
          <w:rFonts w:ascii="細明體_HKSCS" w:hAnsi="細明體_HKSCS" w:cs="細明體_HKSCS" w:eastAsia="細明體_HKSCS" w:hint="default"/>
          <w:w w:val="29"/>
          <w:sz w:val="52"/>
          <w:szCs w:val="52"/>
        </w:rPr>
        <w:t>..</w:t>
      </w:r>
      <w:r>
        <w:rPr>
          <w:rFonts w:ascii="細明體_HKSCS" w:hAnsi="細明體_HKSCS" w:cs="細明體_HKSCS" w:eastAsia="細明體_HKSCS" w:hint="default"/>
          <w:sz w:val="52"/>
          <w:szCs w:val="52"/>
        </w:rPr>
      </w:r>
    </w:p>
    <w:p>
      <w:pPr>
        <w:spacing w:after="0" w:line="809" w:lineRule="exact"/>
        <w:jc w:val="left"/>
        <w:rPr>
          <w:rFonts w:ascii="細明體_HKSCS" w:hAnsi="細明體_HKSCS" w:cs="細明體_HKSCS" w:eastAsia="細明體_HKSCS" w:hint="default"/>
          <w:sz w:val="52"/>
          <w:szCs w:val="52"/>
        </w:rPr>
        <w:sectPr>
          <w:headerReference w:type="even" r:id="rId73"/>
          <w:footerReference w:type="even" r:id="rId74"/>
          <w:footerReference w:type="default" r:id="rId75"/>
          <w:pgSz w:w="9470" w:h="13040"/>
          <w:pgMar w:header="0" w:footer="315" w:top="380" w:bottom="500" w:left="0" w:right="1020"/>
          <w:pgNumType w:start="12"/>
        </w:sectPr>
      </w:pPr>
    </w:p>
    <w:p>
      <w:pPr>
        <w:spacing w:before="14"/>
        <w:ind w:left="0" w:right="0" w:firstLine="0"/>
        <w:jc w:val="right"/>
        <w:rPr>
          <w:rFonts w:ascii="Times New Roman" w:hAnsi="Times New Roman" w:cs="Times New Roman" w:eastAsia="Times New Roman" w:hint="default"/>
          <w:sz w:val="9"/>
          <w:szCs w:val="9"/>
        </w:rPr>
      </w:pPr>
      <w:r>
        <w:rPr/>
        <w:pict>
          <v:group style="position:absolute;margin-left:77.341003pt;margin-top:-.010877pt;width:7.6pt;height:9.550pt;mso-position-horizontal-relative:page;mso-position-vertical-relative:paragraph;z-index:-480088" coordorigin="1547,0" coordsize="152,191">
            <v:shape style="position:absolute;left:1547;top:0;width:152;height:191" coordorigin="1547,0" coordsize="152,191" path="m1547,0l1698,0,1698,191,1547,191,1547,0xe" filled="true" fillcolor="#000000" stroked="false">
              <v:path arrowok="t"/>
              <v:fill type="solid"/>
            </v:shape>
            <w10:wrap type="none"/>
          </v:group>
        </w:pict>
      </w:r>
      <w:r>
        <w:rPr/>
        <w:pict>
          <v:group style="position:absolute;margin-left:89.940002pt;margin-top:2.587923pt;width:10.8pt;height:6.1pt;mso-position-horizontal-relative:page;mso-position-vertical-relative:paragraph;z-index:-480064" coordorigin="1799,52" coordsize="216,122">
            <v:shape style="position:absolute;left:1799;top:52;width:216;height:122" coordorigin="1799,52" coordsize="216,122" path="m1799,52l2014,52,2014,173,1799,173,1799,52xe" filled="true" fillcolor="#000000" stroked="false">
              <v:path arrowok="t"/>
              <v:fill type="solid"/>
            </v:shape>
            <w10:wrap type="none"/>
          </v:group>
        </w:pict>
      </w:r>
      <w:r>
        <w:rPr>
          <w:rFonts w:ascii="Arial"/>
          <w:color w:val="FFFFFF"/>
          <w:sz w:val="14"/>
        </w:rPr>
        <w:t>DQ</w:t>
      </w:r>
      <w:r>
        <w:rPr>
          <w:rFonts w:ascii="Arial"/>
          <w:color w:val="FFFFFF"/>
          <w:spacing w:val="13"/>
          <w:sz w:val="14"/>
        </w:rPr>
        <w:t> </w:t>
      </w:r>
      <w:r>
        <w:rPr>
          <w:rFonts w:ascii="Times New Roman"/>
          <w:color w:val="FFFFFF"/>
          <w:sz w:val="9"/>
        </w:rPr>
        <w:t>';OCI</w:t>
      </w:r>
      <w:r>
        <w:rPr>
          <w:rFonts w:ascii="Times New Roman"/>
          <w:sz w:val="9"/>
        </w:rPr>
      </w:r>
    </w:p>
    <w:p>
      <w:pPr>
        <w:spacing w:before="12"/>
        <w:ind w:left="0" w:right="66" w:firstLine="0"/>
        <w:jc w:val="right"/>
        <w:rPr>
          <w:rFonts w:ascii="Times New Roman" w:hAnsi="Times New Roman" w:cs="Times New Roman" w:eastAsia="Times New Roman" w:hint="default"/>
          <w:sz w:val="13"/>
          <w:szCs w:val="13"/>
        </w:rPr>
      </w:pPr>
      <w:r>
        <w:rPr>
          <w:rFonts w:ascii="Times New Roman" w:hAnsi="Times New Roman"/>
          <w:color w:val="FFFFFF"/>
          <w:sz w:val="13"/>
        </w:rPr>
      </w:r>
      <w:r>
        <w:rPr>
          <w:rFonts w:ascii="Times New Roman" w:hAnsi="Times New Roman"/>
          <w:color w:val="FFFFFF"/>
          <w:spacing w:val="-18"/>
          <w:sz w:val="13"/>
          <w:shd w:fill="000000" w:color="auto" w:val="clear"/>
        </w:rPr>
        <w:t> </w:t>
      </w:r>
      <w:r>
        <w:rPr>
          <w:rFonts w:ascii="Times New Roman" w:hAnsi="Times New Roman"/>
          <w:color w:val="FFFFFF"/>
          <w:w w:val="125"/>
          <w:sz w:val="13"/>
          <w:shd w:fill="000000" w:color="auto" w:val="clear"/>
        </w:rPr>
        <w:t>·</w:t>
      </w:r>
      <w:r>
        <w:rPr>
          <w:rFonts w:ascii="Times New Roman" w:hAnsi="Times New Roman"/>
          <w:color w:val="FFFFFF"/>
          <w:spacing w:val="-14"/>
          <w:w w:val="125"/>
          <w:sz w:val="13"/>
          <w:shd w:fill="000000" w:color="auto" w:val="clear"/>
        </w:rPr>
        <w:t> </w:t>
      </w:r>
      <w:r>
        <w:rPr>
          <w:rFonts w:ascii="Times New Roman" w:hAnsi="Times New Roman"/>
          <w:color w:val="FFFFFF"/>
          <w:w w:val="155"/>
          <w:sz w:val="13"/>
          <w:shd w:fill="000000" w:color="auto" w:val="clear"/>
        </w:rPr>
        <w:t>,</w:t>
      </w:r>
      <w:r>
        <w:rPr>
          <w:rFonts w:ascii="Times New Roman" w:hAnsi="Times New Roman"/>
          <w:color w:val="FFFFFF"/>
          <w:spacing w:val="-27"/>
          <w:w w:val="155"/>
          <w:sz w:val="13"/>
          <w:shd w:fill="000000" w:color="auto" w:val="clear"/>
        </w:rPr>
        <w:t> </w:t>
      </w:r>
      <w:r>
        <w:rPr>
          <w:rFonts w:ascii="Times New Roman" w:hAnsi="Times New Roman"/>
          <w:color w:val="FFFFFF"/>
          <w:spacing w:val="-27"/>
          <w:w w:val="155"/>
          <w:sz w:val="13"/>
        </w:rPr>
      </w:r>
      <w:r>
        <w:rPr>
          <w:rFonts w:ascii="Times New Roman" w:hAnsi="Times New Roman"/>
          <w:color w:val="FFFFFF"/>
          <w:sz w:val="13"/>
          <w:shd w:fill="000000" w:color="auto" w:val="clear"/>
        </w:rPr>
        <w:t>,</w:t>
      </w:r>
      <w:r>
        <w:rPr>
          <w:rFonts w:ascii="Times New Roman" w:hAnsi="Times New Roman"/>
          <w:color w:val="FFFFFF"/>
          <w:spacing w:val="-13"/>
          <w:sz w:val="13"/>
          <w:shd w:fill="000000" w:color="auto" w:val="clear"/>
        </w:rPr>
        <w:t> </w:t>
      </w:r>
      <w:r>
        <w:rPr>
          <w:rFonts w:ascii="Times New Roman" w:hAnsi="Times New Roman"/>
          <w:color w:val="FFFFFF"/>
          <w:w w:val="125"/>
          <w:sz w:val="13"/>
          <w:shd w:fill="000000" w:color="auto" w:val="clear"/>
        </w:rPr>
        <w:t>es</w:t>
      </w:r>
      <w:r>
        <w:rPr>
          <w:rFonts w:ascii="Times New Roman" w:hAnsi="Times New Roman"/>
          <w:color w:val="FFFFFF"/>
          <w:w w:val="125"/>
          <w:sz w:val="13"/>
        </w:rPr>
      </w:r>
      <w:r>
        <w:rPr>
          <w:rFonts w:ascii="Times New Roman" w:hAnsi="Times New Roman"/>
          <w:sz w:val="13"/>
        </w:rPr>
      </w:r>
    </w:p>
    <w:p>
      <w:pPr>
        <w:spacing w:line="240" w:lineRule="auto" w:before="3"/>
        <w:ind w:right="0"/>
        <w:rPr>
          <w:rFonts w:ascii="Times New Roman" w:hAnsi="Times New Roman" w:cs="Times New Roman" w:eastAsia="Times New Roman" w:hint="default"/>
          <w:sz w:val="16"/>
          <w:szCs w:val="16"/>
        </w:rPr>
      </w:pPr>
      <w:r>
        <w:rPr/>
        <w:br w:type="column"/>
      </w:r>
      <w:r>
        <w:rPr>
          <w:rFonts w:ascii="Times New Roman"/>
          <w:sz w:val="16"/>
        </w:rPr>
      </w:r>
    </w:p>
    <w:p>
      <w:pPr>
        <w:spacing w:before="0"/>
        <w:ind w:left="-2" w:right="0" w:firstLine="0"/>
        <w:jc w:val="left"/>
        <w:rPr>
          <w:rFonts w:ascii="Times New Roman" w:hAnsi="Times New Roman" w:cs="Times New Roman" w:eastAsia="Times New Roman" w:hint="default"/>
          <w:sz w:val="13"/>
          <w:szCs w:val="13"/>
        </w:rPr>
      </w:pPr>
      <w:r>
        <w:rPr/>
        <w:pict>
          <v:shape style="position:absolute;margin-left:176.279999pt;margin-top:-.688739pt;width:18.75pt;height:8.75pt;mso-position-horizontal-relative:page;mso-position-vertical-relative:paragraph;z-index:-480616" type="#_x0000_t202" filled="false" stroked="false">
            <v:textbox inset="0,0,0,0">
              <w:txbxContent>
                <w:p>
                  <w:pPr>
                    <w:spacing w:line="163" w:lineRule="exact" w:before="0"/>
                    <w:ind w:left="0" w:right="0" w:firstLine="0"/>
                    <w:jc w:val="left"/>
                    <w:rPr>
                      <w:rFonts w:ascii="Arial" w:hAnsi="Arial" w:cs="Arial" w:eastAsia="Arial" w:hint="default"/>
                      <w:sz w:val="13"/>
                      <w:szCs w:val="13"/>
                    </w:rPr>
                  </w:pPr>
                  <w:r>
                    <w:rPr>
                      <w:rFonts w:ascii="細明體_HKSCS" w:hAnsi="細明體_HKSCS" w:cs="細明體_HKSCS" w:eastAsia="細明體_HKSCS" w:hint="default"/>
                      <w:color w:val="FFFFFF"/>
                      <w:spacing w:val="-262"/>
                      <w:w w:val="220"/>
                      <w:sz w:val="13"/>
                      <w:szCs w:val="13"/>
                    </w:rPr>
                    <w:t>‘</w:t>
                  </w:r>
                  <w:r>
                    <w:rPr>
                      <w:rFonts w:ascii="Arial" w:hAnsi="Arial" w:cs="Arial" w:eastAsia="Arial" w:hint="default"/>
                      <w:color w:val="FFFFFF"/>
                      <w:w w:val="600"/>
                      <w:sz w:val="13"/>
                      <w:szCs w:val="13"/>
                    </w:rPr>
                    <w:t>I</w:t>
                  </w:r>
                  <w:r>
                    <w:rPr>
                      <w:rFonts w:ascii="Arial" w:hAnsi="Arial" w:cs="Arial" w:eastAsia="Arial" w:hint="default"/>
                      <w:sz w:val="13"/>
                      <w:szCs w:val="13"/>
                    </w:rPr>
                  </w:r>
                </w:p>
              </w:txbxContent>
            </v:textbox>
            <w10:wrap type="none"/>
          </v:shape>
        </w:pict>
      </w:r>
      <w:r>
        <w:rPr/>
        <w:pict>
          <v:shape style="position:absolute;margin-left:222.1577pt;margin-top:-7.945339pt;width:10.35pt;height:17.5pt;mso-position-horizontal-relative:page;mso-position-vertical-relative:paragraph;z-index:-480592" type="#_x0000_t202" filled="false" stroked="false">
            <v:textbox inset="0,0,0,0">
              <w:txbxContent>
                <w:p>
                  <w:pPr>
                    <w:spacing w:line="261" w:lineRule="auto" w:before="0"/>
                    <w:ind w:left="119" w:right="11" w:firstLine="0"/>
                    <w:jc w:val="left"/>
                    <w:rPr>
                      <w:rFonts w:ascii="Times New Roman" w:hAnsi="Times New Roman" w:cs="Times New Roman" w:eastAsia="Times New Roman" w:hint="default"/>
                      <w:sz w:val="13"/>
                      <w:szCs w:val="13"/>
                    </w:rPr>
                  </w:pPr>
                  <w:r>
                    <w:rPr>
                      <w:rFonts w:ascii="Times New Roman" w:hAnsi="Times New Roman"/>
                      <w:color w:val="FFFFFF"/>
                      <w:sz w:val="13"/>
                    </w:rPr>
                    <w:t>θ 1</w:t>
                  </w:r>
                  <w:r>
                    <w:rPr>
                      <w:rFonts w:ascii="Times New Roman" w:hAnsi="Times New Roman"/>
                      <w:sz w:val="13"/>
                    </w:rPr>
                  </w:r>
                </w:p>
              </w:txbxContent>
            </v:textbox>
            <w10:wrap type="none"/>
          </v:shape>
        </w:pict>
      </w:r>
      <w:r>
        <w:rPr/>
        <w:pict>
          <v:shape style="position:absolute;margin-left:105.498497pt;margin-top:-8.848740pt;width:45.45pt;height:16.95pt;mso-position-horizontal-relative:page;mso-position-vertical-relative:paragraph;z-index:4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8"/>
                    <w:gridCol w:w="93"/>
                    <w:gridCol w:w="40"/>
                    <w:gridCol w:w="316"/>
                    <w:gridCol w:w="131"/>
                  </w:tblGrid>
                  <w:tr>
                    <w:trPr>
                      <w:trHeight w:val="163" w:hRule="exact"/>
                    </w:trPr>
                    <w:tc>
                      <w:tcPr>
                        <w:tcW w:w="328" w:type="dxa"/>
                        <w:tcBorders>
                          <w:top w:val="nil" w:sz="6" w:space="0" w:color="auto"/>
                          <w:left w:val="nil" w:sz="6" w:space="0" w:color="auto"/>
                          <w:bottom w:val="nil" w:sz="6" w:space="0" w:color="auto"/>
                          <w:right w:val="single" w:sz="4" w:space="0" w:color="FFFFFF"/>
                        </w:tcBorders>
                        <w:shd w:val="clear" w:color="auto" w:fill="000000"/>
                      </w:tcPr>
                      <w:p>
                        <w:pPr>
                          <w:pStyle w:val="TableParagraph"/>
                          <w:spacing w:line="240" w:lineRule="auto" w:before="13"/>
                          <w:ind w:left="9"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sz w:val="13"/>
                            <w:szCs w:val="13"/>
                          </w:rPr>
                          <w:t>.,2.1•,</w:t>
                        </w:r>
                        <w:r>
                          <w:rPr>
                            <w:rFonts w:ascii="Times New Roman" w:hAnsi="Times New Roman" w:cs="Times New Roman" w:eastAsia="Times New Roman" w:hint="default"/>
                            <w:sz w:val="13"/>
                            <w:szCs w:val="13"/>
                          </w:rPr>
                        </w:r>
                      </w:p>
                    </w:tc>
                    <w:tc>
                      <w:tcPr>
                        <w:tcW w:w="93" w:type="dxa"/>
                        <w:tcBorders>
                          <w:top w:val="nil" w:sz="6" w:space="0" w:color="auto"/>
                          <w:left w:val="single" w:sz="4" w:space="0" w:color="FFFFFF"/>
                          <w:bottom w:val="nil" w:sz="6" w:space="0" w:color="auto"/>
                          <w:right w:val="single" w:sz="24" w:space="0" w:color="000000"/>
                        </w:tcBorders>
                      </w:tcPr>
                      <w:p>
                        <w:pPr/>
                      </w:p>
                    </w:tc>
                    <w:tc>
                      <w:tcPr>
                        <w:tcW w:w="40" w:type="dxa"/>
                        <w:tcBorders>
                          <w:top w:val="nil" w:sz="6" w:space="0" w:color="auto"/>
                          <w:left w:val="single" w:sz="24" w:space="0" w:color="000000"/>
                          <w:bottom w:val="nil" w:sz="6" w:space="0" w:color="auto"/>
                          <w:right w:val="nil" w:sz="6" w:space="0" w:color="auto"/>
                        </w:tcBorders>
                      </w:tcPr>
                      <w:p>
                        <w:pPr/>
                      </w:p>
                    </w:tc>
                    <w:tc>
                      <w:tcPr>
                        <w:tcW w:w="316" w:type="dxa"/>
                        <w:tcBorders>
                          <w:top w:val="nil" w:sz="6" w:space="0" w:color="auto"/>
                          <w:left w:val="nil" w:sz="6" w:space="0" w:color="auto"/>
                          <w:bottom w:val="single" w:sz="32" w:space="0" w:color="000000"/>
                          <w:right w:val="nil" w:sz="6" w:space="0" w:color="auto"/>
                        </w:tcBorders>
                      </w:tcPr>
                      <w:p>
                        <w:pPr>
                          <w:pStyle w:val="TableParagraph"/>
                          <w:spacing w:line="240" w:lineRule="auto" w:before="46"/>
                          <w:ind w:right="7"/>
                          <w:jc w:val="center"/>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w w:val="85"/>
                            <w:sz w:val="8"/>
                            <w:szCs w:val="8"/>
                          </w:rPr>
                          <w:t>芋  斗</w:t>
                        </w:r>
                        <w:r>
                          <w:rPr>
                            <w:rFonts w:ascii="細明體_HKSCS" w:hAnsi="細明體_HKSCS" w:cs="細明體_HKSCS" w:eastAsia="細明體_HKSCS" w:hint="default"/>
                            <w:color w:val="FFFFFF"/>
                            <w:spacing w:val="-13"/>
                            <w:w w:val="85"/>
                            <w:sz w:val="8"/>
                            <w:szCs w:val="8"/>
                          </w:rPr>
                          <w:t> </w:t>
                        </w:r>
                        <w:r>
                          <w:rPr>
                            <w:rFonts w:ascii="細明體_HKSCS" w:hAnsi="細明體_HKSCS" w:cs="細明體_HKSCS" w:eastAsia="細明體_HKSCS" w:hint="default"/>
                            <w:color w:val="FFFFFF"/>
                            <w:w w:val="80"/>
                            <w:sz w:val="8"/>
                            <w:szCs w:val="8"/>
                          </w:rPr>
                          <w:t>－</w:t>
                        </w:r>
                        <w:r>
                          <w:rPr>
                            <w:rFonts w:ascii="細明體_HKSCS" w:hAnsi="細明體_HKSCS" w:cs="細明體_HKSCS" w:eastAsia="細明體_HKSCS" w:hint="default"/>
                            <w:sz w:val="8"/>
                            <w:szCs w:val="8"/>
                          </w:rPr>
                        </w:r>
                      </w:p>
                    </w:tc>
                    <w:tc>
                      <w:tcPr>
                        <w:tcW w:w="13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 w:right="-16"/>
                          <w:jc w:val="center"/>
                          <w:rPr>
                            <w:rFonts w:ascii="Times New Roman" w:hAnsi="Times New Roman" w:cs="Times New Roman" w:eastAsia="Times New Roman" w:hint="default"/>
                            <w:sz w:val="13"/>
                            <w:szCs w:val="13"/>
                          </w:rPr>
                        </w:pPr>
                        <w:r>
                          <w:rPr>
                            <w:rFonts w:ascii="Times New Roman" w:hAnsi="Times New Roman"/>
                            <w:color w:val="FFFFFF"/>
                            <w:w w:val="105"/>
                            <w:sz w:val="13"/>
                          </w:rPr>
                          <w:t>·st</w:t>
                        </w:r>
                        <w:r>
                          <w:rPr>
                            <w:rFonts w:ascii="Times New Roman" w:hAnsi="Times New Roman"/>
                            <w:sz w:val="13"/>
                          </w:rPr>
                        </w:r>
                      </w:p>
                    </w:tc>
                  </w:tr>
                  <w:tr>
                    <w:trPr>
                      <w:trHeight w:val="175" w:hRule="exact"/>
                    </w:trPr>
                    <w:tc>
                      <w:tcPr>
                        <w:tcW w:w="328" w:type="dxa"/>
                        <w:tcBorders>
                          <w:top w:val="nil" w:sz="6" w:space="0" w:color="auto"/>
                          <w:left w:val="nil" w:sz="6" w:space="0" w:color="auto"/>
                          <w:bottom w:val="nil" w:sz="6" w:space="0" w:color="auto"/>
                          <w:right w:val="single" w:sz="4" w:space="0" w:color="FFFFFF"/>
                        </w:tcBorders>
                      </w:tcPr>
                      <w:p>
                        <w:pPr/>
                      </w:p>
                    </w:tc>
                    <w:tc>
                      <w:tcPr>
                        <w:tcW w:w="134" w:type="dxa"/>
                        <w:gridSpan w:val="2"/>
                        <w:tcBorders>
                          <w:top w:val="nil" w:sz="6" w:space="0" w:color="auto"/>
                          <w:left w:val="single" w:sz="4" w:space="0" w:color="FFFFFF"/>
                          <w:bottom w:val="nil" w:sz="6" w:space="0" w:color="auto"/>
                          <w:right w:val="nil" w:sz="6" w:space="0" w:color="auto"/>
                        </w:tcBorders>
                        <w:shd w:val="clear" w:color="auto" w:fill="000000"/>
                      </w:tcPr>
                      <w:p>
                        <w:pPr>
                          <w:pStyle w:val="TableParagraph"/>
                          <w:numPr>
                            <w:ilvl w:val="0"/>
                            <w:numId w:val="2"/>
                          </w:numPr>
                          <w:tabs>
                            <w:tab w:pos="65" w:val="left" w:leader="none"/>
                          </w:tabs>
                          <w:spacing w:line="240" w:lineRule="auto" w:before="13" w:after="0"/>
                          <w:ind w:left="64" w:right="0" w:hanging="57"/>
                          <w:jc w:val="left"/>
                          <w:rPr>
                            <w:rFonts w:ascii="Times New Roman" w:hAnsi="Times New Roman" w:cs="Times New Roman" w:eastAsia="Times New Roman" w:hint="default"/>
                            <w:sz w:val="13"/>
                            <w:szCs w:val="13"/>
                          </w:rPr>
                        </w:pPr>
                        <w:r>
                          <w:rPr>
                            <w:rFonts w:ascii="Times New Roman"/>
                            <w:color w:val="FFFFFF"/>
                            <w:w w:val="90"/>
                            <w:sz w:val="13"/>
                          </w:rPr>
                          <w:t>q</w:t>
                        </w:r>
                        <w:r>
                          <w:rPr>
                            <w:rFonts w:ascii="Times New Roman"/>
                            <w:sz w:val="13"/>
                          </w:rPr>
                        </w:r>
                      </w:p>
                    </w:tc>
                    <w:tc>
                      <w:tcPr>
                        <w:tcW w:w="316" w:type="dxa"/>
                        <w:tcBorders>
                          <w:top w:val="nil" w:sz="6" w:space="0" w:color="auto"/>
                          <w:left w:val="nil" w:sz="6" w:space="0" w:color="auto"/>
                          <w:bottom w:val="nil" w:sz="6" w:space="0" w:color="auto"/>
                          <w:right w:val="nil" w:sz="6" w:space="0" w:color="auto"/>
                        </w:tcBorders>
                        <w:shd w:val="clear" w:color="auto" w:fill="000000"/>
                      </w:tcPr>
                      <w:p>
                        <w:pPr>
                          <w:pStyle w:val="TableParagraph"/>
                          <w:spacing w:line="163" w:lineRule="exact"/>
                          <w:ind w:left="27" w:right="0"/>
                          <w:jc w:val="center"/>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spacing w:val="-29"/>
                            <w:w w:val="55"/>
                            <w:sz w:val="13"/>
                            <w:szCs w:val="13"/>
                          </w:rPr>
                          <w:t>，</w:t>
                        </w:r>
                        <w:r>
                          <w:rPr>
                            <w:rFonts w:ascii="Times New Roman" w:hAnsi="Times New Roman" w:cs="Times New Roman" w:eastAsia="Times New Roman" w:hint="default"/>
                            <w:color w:val="FFFFFF"/>
                            <w:w w:val="144"/>
                            <w:sz w:val="13"/>
                            <w:szCs w:val="13"/>
                          </w:rPr>
                          <w:t>υl</w:t>
                        </w:r>
                        <w:r>
                          <w:rPr>
                            <w:rFonts w:ascii="Times New Roman" w:hAnsi="Times New Roman" w:cs="Times New Roman" w:eastAsia="Times New Roman" w:hint="default"/>
                            <w:color w:val="FFFFFF"/>
                            <w:spacing w:val="-11"/>
                            <w:sz w:val="13"/>
                            <w:szCs w:val="13"/>
                          </w:rPr>
                          <w:t> </w:t>
                        </w:r>
                        <w:r>
                          <w:rPr>
                            <w:rFonts w:ascii="Times New Roman" w:hAnsi="Times New Roman" w:cs="Times New Roman" w:eastAsia="Times New Roman" w:hint="default"/>
                            <w:color w:val="FFFFFF"/>
                            <w:w w:val="161"/>
                            <w:sz w:val="13"/>
                            <w:szCs w:val="13"/>
                          </w:rPr>
                          <w:t>t</w:t>
                        </w:r>
                        <w:r>
                          <w:rPr>
                            <w:rFonts w:ascii="Times New Roman" w:hAnsi="Times New Roman" w:cs="Times New Roman" w:eastAsia="Times New Roman" w:hint="default"/>
                            <w:sz w:val="13"/>
                            <w:szCs w:val="13"/>
                          </w:rPr>
                        </w:r>
                      </w:p>
                    </w:tc>
                    <w:tc>
                      <w:tcPr>
                        <w:tcW w:w="131" w:type="dxa"/>
                        <w:tcBorders>
                          <w:top w:val="nil" w:sz="6" w:space="0" w:color="auto"/>
                          <w:left w:val="nil" w:sz="6" w:space="0" w:color="auto"/>
                          <w:bottom w:val="nil" w:sz="6" w:space="0" w:color="auto"/>
                          <w:right w:val="nil" w:sz="6" w:space="0" w:color="auto"/>
                        </w:tcBorders>
                        <w:shd w:val="clear" w:color="auto" w:fill="000000"/>
                      </w:tcPr>
                      <w:p>
                        <w:pPr>
                          <w:pStyle w:val="TableParagraph"/>
                          <w:spacing w:line="167" w:lineRule="exact"/>
                          <w:ind w:left="95" w:right="-3"/>
                          <w:jc w:val="center"/>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w w:val="20"/>
                            <w:sz w:val="16"/>
                            <w:szCs w:val="16"/>
                          </w:rPr>
                          <w:t>﹝</w:t>
                        </w:r>
                        <w:r>
                          <w:rPr>
                            <w:rFonts w:ascii="細明體_HKSCS" w:hAnsi="細明體_HKSCS" w:cs="細明體_HKSCS" w:eastAsia="細明體_HKSCS" w:hint="default"/>
                            <w:sz w:val="16"/>
                            <w:szCs w:val="16"/>
                          </w:rPr>
                        </w:r>
                      </w:p>
                    </w:tc>
                  </w:tr>
                </w:tbl>
                <w:p>
                  <w:pPr/>
                </w:p>
              </w:txbxContent>
            </v:textbox>
            <w10:wrap type="none"/>
          </v:shape>
        </w:pict>
      </w:r>
      <w:r>
        <w:rPr>
          <w:rFonts w:ascii="Times New Roman" w:hAnsi="Times New Roman"/>
          <w:color w:val="FFFFFF"/>
          <w:sz w:val="13"/>
        </w:rPr>
      </w:r>
      <w:r>
        <w:rPr>
          <w:rFonts w:ascii="Times New Roman" w:hAnsi="Times New Roman"/>
          <w:color w:val="FFFFFF"/>
          <w:spacing w:val="-26"/>
          <w:sz w:val="13"/>
          <w:shd w:fill="000000" w:color="auto" w:val="clear"/>
        </w:rPr>
        <w:t> </w:t>
      </w:r>
      <w:r>
        <w:rPr>
          <w:rFonts w:ascii="Times New Roman" w:hAnsi="Times New Roman"/>
          <w:color w:val="FFFFFF"/>
          <w:spacing w:val="-26"/>
          <w:sz w:val="13"/>
        </w:rPr>
      </w:r>
      <w:r>
        <w:rPr>
          <w:rFonts w:ascii="Times New Roman" w:hAnsi="Times New Roman"/>
          <w:color w:val="FFFFFF"/>
          <w:w w:val="55"/>
          <w:sz w:val="13"/>
        </w:rPr>
        <w:t>,   </w:t>
      </w:r>
      <w:r>
        <w:rPr>
          <w:rFonts w:ascii="Times New Roman" w:hAnsi="Times New Roman"/>
          <w:color w:val="FFFFFF"/>
          <w:spacing w:val="-10"/>
          <w:w w:val="70"/>
          <w:sz w:val="13"/>
          <w:shd w:fill="000000" w:color="auto" w:val="clear"/>
        </w:rPr>
        <w:t>,·,    </w:t>
      </w:r>
      <w:r>
        <w:rPr>
          <w:rFonts w:ascii="Times New Roman" w:hAnsi="Times New Roman"/>
          <w:color w:val="FFFFFF"/>
          <w:spacing w:val="-10"/>
          <w:w w:val="70"/>
          <w:sz w:val="13"/>
        </w:rPr>
      </w:r>
      <w:r>
        <w:rPr>
          <w:rFonts w:ascii="Times New Roman" w:hAnsi="Times New Roman"/>
          <w:color w:val="FFFFFF"/>
          <w:w w:val="55"/>
          <w:sz w:val="13"/>
          <w:shd w:fill="000000" w:color="auto" w:val="clear"/>
        </w:rPr>
        <w:t>,</w:t>
      </w:r>
      <w:r>
        <w:rPr>
          <w:rFonts w:ascii="Times New Roman" w:hAnsi="Times New Roman"/>
          <w:color w:val="FFFFFF"/>
          <w:spacing w:val="-2"/>
          <w:w w:val="55"/>
          <w:sz w:val="13"/>
          <w:shd w:fill="000000" w:color="auto" w:val="clear"/>
        </w:rPr>
        <w:t> </w:t>
      </w:r>
      <w:r>
        <w:rPr>
          <w:rFonts w:ascii="Times New Roman" w:hAnsi="Times New Roman"/>
          <w:color w:val="FFFFFF"/>
          <w:spacing w:val="-2"/>
          <w:w w:val="55"/>
          <w:sz w:val="13"/>
        </w:rPr>
      </w:r>
      <w:r>
        <w:rPr>
          <w:rFonts w:ascii="Times New Roman" w:hAnsi="Times New Roman"/>
          <w:color w:val="FFFFFF"/>
          <w:sz w:val="13"/>
          <w:shd w:fill="000000" w:color="auto" w:val="clear"/>
        </w:rPr>
        <w:t>o</w:t>
      </w:r>
      <w:r>
        <w:rPr>
          <w:rFonts w:ascii="Times New Roman" w:hAnsi="Times New Roman"/>
          <w:color w:val="FFFFFF"/>
          <w:sz w:val="13"/>
        </w:rPr>
      </w:r>
      <w:r>
        <w:rPr>
          <w:rFonts w:ascii="Times New Roman" w:hAnsi="Times New Roman"/>
          <w:sz w:val="13"/>
        </w:rPr>
      </w:r>
    </w:p>
    <w:p>
      <w:pPr>
        <w:spacing w:after="0"/>
        <w:jc w:val="left"/>
        <w:rPr>
          <w:rFonts w:ascii="Times New Roman" w:hAnsi="Times New Roman" w:cs="Times New Roman" w:eastAsia="Times New Roman" w:hint="default"/>
          <w:sz w:val="13"/>
          <w:szCs w:val="13"/>
        </w:rPr>
        <w:sectPr>
          <w:type w:val="continuous"/>
          <w:pgSz w:w="9470" w:h="13040"/>
          <w:pgMar w:top="0" w:bottom="0" w:left="0" w:right="1020"/>
          <w:cols w:num="2" w:equalWidth="0">
            <w:col w:w="2017" w:space="40"/>
            <w:col w:w="6393"/>
          </w:cols>
        </w:sectPr>
      </w:pPr>
    </w:p>
    <w:p>
      <w:pPr>
        <w:spacing w:line="162" w:lineRule="exact" w:before="141"/>
        <w:ind w:left="1600" w:right="-17" w:firstLine="0"/>
        <w:jc w:val="left"/>
        <w:rPr>
          <w:rFonts w:ascii="細明體_HKSCS" w:hAnsi="細明體_HKSCS" w:cs="細明體_HKSCS" w:eastAsia="細明體_HKSCS" w:hint="default"/>
          <w:sz w:val="13"/>
          <w:szCs w:val="13"/>
        </w:rPr>
      </w:pPr>
      <w:r>
        <w:rPr/>
        <w:pict>
          <v:shape style="position:absolute;margin-left:77.639999pt;margin-top:9.82738pt;width:12.2pt;height:9pt;mso-position-horizontal-relative:page;mso-position-vertical-relative:paragraph;z-index:-480568" type="#_x0000_t202" filled="false" stroked="false">
            <v:textbox inset="0,0,0,0">
              <w:txbxContent>
                <w:p>
                  <w:pPr>
                    <w:spacing w:before="22"/>
                    <w:ind w:left="0" w:right="0" w:firstLine="0"/>
                    <w:jc w:val="left"/>
                    <w:rPr>
                      <w:rFonts w:ascii="Arial" w:hAnsi="Arial" w:cs="Arial" w:eastAsia="Arial" w:hint="default"/>
                      <w:sz w:val="13"/>
                      <w:szCs w:val="13"/>
                    </w:rPr>
                  </w:pPr>
                  <w:r>
                    <w:rPr>
                      <w:rFonts w:ascii="Arial"/>
                      <w:color w:val="FFFFFF"/>
                      <w:w w:val="90"/>
                      <w:sz w:val="13"/>
                    </w:rPr>
                    <w:t>E</w:t>
                  </w:r>
                  <w:r>
                    <w:rPr>
                      <w:rFonts w:ascii="Arial"/>
                      <w:sz w:val="13"/>
                    </w:rPr>
                  </w:r>
                </w:p>
              </w:txbxContent>
            </v:textbox>
            <w10:wrap type="none"/>
          </v:shape>
        </w:pict>
      </w:r>
      <w:r>
        <w:rPr/>
        <w:pict>
          <v:shape style="position:absolute;margin-left:85.409378pt;margin-top:13.387964pt;width:15.2pt;height:11.2pt;mso-position-horizontal-relative:page;mso-position-vertical-relative:paragraph;z-index:-480544" type="#_x0000_t202" filled="false" stroked="false">
            <v:textbox inset="0,0,0,0">
              <w:txbxContent>
                <w:p>
                  <w:pPr>
                    <w:spacing w:line="92" w:lineRule="exact" w:before="0"/>
                    <w:ind w:left="0" w:right="22" w:firstLine="0"/>
                    <w:jc w:val="right"/>
                    <w:rPr>
                      <w:rFonts w:ascii="Arial" w:hAnsi="Arial" w:cs="Arial" w:eastAsia="Arial" w:hint="default"/>
                      <w:sz w:val="9"/>
                      <w:szCs w:val="9"/>
                    </w:rPr>
                  </w:pPr>
                  <w:r>
                    <w:rPr>
                      <w:rFonts w:ascii="Arial"/>
                      <w:color w:val="FFFFFF"/>
                      <w:w w:val="165"/>
                      <w:sz w:val="9"/>
                    </w:rPr>
                    <w:t>t</w:t>
                  </w:r>
                  <w:r>
                    <w:rPr>
                      <w:rFonts w:ascii="Arial"/>
                      <w:sz w:val="9"/>
                    </w:rPr>
                  </w:r>
                </w:p>
              </w:txbxContent>
            </v:textbox>
            <w10:wrap type="none"/>
          </v:shape>
        </w:pict>
      </w:r>
      <w:r>
        <w:rPr/>
        <w:pict>
          <v:group style="position:absolute;margin-left:76.827003pt;margin-top:8.477281pt;width:114.25pt;height:31.95pt;mso-position-horizontal-relative:page;mso-position-vertical-relative:paragraph;z-index:-479824" coordorigin="1537,170" coordsize="2285,639">
            <v:group style="position:absolute;left:1578;top:206;width:2;height:178" coordorigin="1578,206" coordsize="2,178">
              <v:shape style="position:absolute;left:1578;top:206;width:2;height:178" coordorigin="1578,206" coordsize="0,178" path="m1578,206l1578,383e" filled="false" stroked="true" strokeweight="3.59307pt" strokecolor="#000000">
                <v:path arrowok="t"/>
              </v:shape>
            </v:group>
            <v:group style="position:absolute;left:1589;top:197;width:207;height:180" coordorigin="1589,197" coordsize="207,180">
              <v:shape style="position:absolute;left:1589;top:197;width:207;height:180" coordorigin="1589,197" coordsize="207,180" path="m1589,197l1796,197,1796,377,1589,377,1589,197xe" filled="true" fillcolor="#000000" stroked="false">
                <v:path arrowok="t"/>
                <v:fill type="solid"/>
              </v:shape>
            </v:group>
            <v:group style="position:absolute;left:1626;top:226;width:91;height:149" coordorigin="1626,226" coordsize="91,149">
              <v:shape style="position:absolute;left:1626;top:226;width:91;height:149" coordorigin="1626,226" coordsize="91,149" path="m1626,226l1716,226,1716,374,1626,374,1626,226xe" filled="true" fillcolor="#000000" stroked="false">
                <v:path arrowok="t"/>
                <v:fill type="solid"/>
              </v:shape>
            </v:group>
            <v:group style="position:absolute;left:1795;top:197;width:429;height:180" coordorigin="1795,197" coordsize="429,180">
              <v:shape style="position:absolute;left:1795;top:197;width:429;height:180" coordorigin="1795,197" coordsize="429,180" path="m1795,197l2223,197,2223,377,1795,377,1795,197xe" filled="true" fillcolor="#000000" stroked="false">
                <v:path arrowok="t"/>
                <v:fill type="solid"/>
              </v:shape>
            </v:group>
            <v:group style="position:absolute;left:1966;top:247;width:2;height:44" coordorigin="1966,247" coordsize="2,44">
              <v:shape style="position:absolute;left:1966;top:247;width:2;height:44" coordorigin="1966,247" coordsize="0,44" path="m1966,247l1966,291e" filled="false" stroked="true" strokeweight="2.106585pt" strokecolor="#000000">
                <v:path arrowok="t"/>
              </v:shape>
            </v:group>
            <v:group style="position:absolute;left:2012;top:237;width:2;height:130" coordorigin="2012,237" coordsize="2,130">
              <v:shape style="position:absolute;left:2012;top:237;width:2;height:130" coordorigin="2012,237" coordsize="0,130" path="m2012,237l2012,367e" filled="false" stroked="true" strokeweight="2.470pt" strokecolor="#000000">
                <v:path arrowok="t"/>
              </v:shape>
            </v:group>
            <v:group style="position:absolute;left:1552;top:442;width:69;height:2" coordorigin="1552,442" coordsize="69,2">
              <v:shape style="position:absolute;left:1552;top:442;width:69;height:2" coordorigin="1552,442" coordsize="69,0" path="m1552,442l1620,442e" filled="false" stroked="true" strokeweight="1.5pt" strokecolor="#000000">
                <v:path arrowok="t"/>
              </v:shape>
            </v:group>
            <v:group style="position:absolute;left:1663;top:316;width:2;height:175" coordorigin="1663,316" coordsize="2,175">
              <v:shape style="position:absolute;left:1663;top:316;width:2;height:175" coordorigin="1663,316" coordsize="0,175" path="m1663,316l1663,491e" filled="false" stroked="true" strokeweight="3.445pt" strokecolor="#000000">
                <v:path arrowok="t"/>
              </v:shape>
            </v:group>
            <v:group style="position:absolute;left:1708;top:291;width:304;height:200" coordorigin="1708,291" coordsize="304,200">
              <v:shape style="position:absolute;left:1708;top:291;width:304;height:200" coordorigin="1708,291" coordsize="304,200" path="m1708,291l2012,291,2012,491,1708,491,1708,291xe" filled="true" fillcolor="#000000" stroked="false">
                <v:path arrowok="t"/>
                <v:fill type="solid"/>
              </v:shape>
            </v:group>
            <v:group style="position:absolute;left:2905;top:316;width:2;height:175" coordorigin="2905,316" coordsize="2,175">
              <v:shape style="position:absolute;left:2905;top:316;width:2;height:175" coordorigin="2905,316" coordsize="0,175" path="m2905,316l2905,491e" filled="false" stroked="true" strokeweight="4.064165pt" strokecolor="#000000">
                <v:path arrowok="t"/>
              </v:shape>
            </v:group>
            <v:group style="position:absolute;left:2915;top:291;width:578;height:200" coordorigin="2915,291" coordsize="578,200">
              <v:shape style="position:absolute;left:2915;top:291;width:578;height:200" coordorigin="2915,291" coordsize="578,200" path="m2915,291l3493,291,3493,491,2915,491,2915,291xe" filled="true" fillcolor="#000000" stroked="false">
                <v:path arrowok="t"/>
                <v:fill type="solid"/>
              </v:shape>
            </v:group>
            <v:group style="position:absolute;left:2259;top:474;width:1081;height:175" coordorigin="2259,474" coordsize="1081,175">
              <v:shape style="position:absolute;left:2259;top:474;width:1081;height:175" coordorigin="2259,474" coordsize="1081,175" path="m2259,474l3340,474,3340,649,2259,649,2259,474xe" filled="true" fillcolor="#000000" stroked="false">
                <v:path arrowok="t"/>
                <v:fill type="solid"/>
              </v:shape>
            </v:group>
            <v:group style="position:absolute;left:3347;top:588;width:73;height:2" coordorigin="3347,588" coordsize="73,2">
              <v:shape style="position:absolute;left:3347;top:588;width:73;height:2" coordorigin="3347,588" coordsize="73,0" path="m3347,588l3419,588e" filled="false" stroked="true" strokeweight="3.5pt" strokecolor="#000000">
                <v:path arrowok="t"/>
              </v:shape>
            </v:group>
            <v:group style="position:absolute;left:3465;top:474;width:2;height:175" coordorigin="3465,474" coordsize="2,175">
              <v:shape style="position:absolute;left:3465;top:474;width:2;height:175" coordorigin="3465,474" coordsize="0,175" path="m3465,474l3465,649e" filled="false" stroked="true" strokeweight="4.03pt" strokecolor="#000000">
                <v:path arrowok="t"/>
              </v:shape>
            </v:group>
            <v:group style="position:absolute;left:2335;top:744;width:72;height:2" coordorigin="2335,744" coordsize="72,2">
              <v:shape style="position:absolute;left:2335;top:744;width:72;height:2" coordorigin="2335,744" coordsize="72,0" path="m2335,744l2406,744e" filled="false" stroked="true" strokeweight="4pt" strokecolor="#000000">
                <v:path arrowok="t"/>
              </v:shape>
            </v:group>
            <v:group style="position:absolute;left:2501;top:744;width:61;height:2" coordorigin="2501,744" coordsize="61,2">
              <v:shape style="position:absolute;left:2501;top:744;width:61;height:2" coordorigin="2501,744" coordsize="61,0" path="m2501,744l2562,744e" filled="false" stroked="true" strokeweight="4pt" strokecolor="#000000">
                <v:path arrowok="t"/>
              </v:shape>
            </v:group>
            <v:group style="position:absolute;left:3055;top:633;width:198;height:175" coordorigin="3055,633" coordsize="198,175">
              <v:shape style="position:absolute;left:3055;top:633;width:198;height:175" coordorigin="3055,633" coordsize="198,175" path="m3055,633l3252,633,3252,808,3055,808,3055,633xe" filled="true" fillcolor="#000000" stroked="false">
                <v:path arrowok="t"/>
                <v:fill type="solid"/>
              </v:shape>
            </v:group>
            <v:group style="position:absolute;left:3583;top:424;width:91;height:2" coordorigin="3583,424" coordsize="91,2">
              <v:shape style="position:absolute;left:3583;top:424;width:91;height:2" coordorigin="3583,424" coordsize="91,0" path="m3583,424l3674,424e" filled="false" stroked="true" strokeweight="4.5pt" strokecolor="#000000">
                <v:path arrowok="t"/>
              </v:shape>
            </v:group>
            <v:group style="position:absolute;left:3784;top:379;width:2;height:90" coordorigin="3784,379" coordsize="2,90">
              <v:shape style="position:absolute;left:3784;top:379;width:2;height:90" coordorigin="3784,379" coordsize="0,90" path="m3784,379l3784,469e" filled="false" stroked="true" strokeweight="3.69pt" strokecolor="#000000">
                <v:path arrowok="t"/>
              </v:shape>
            </v:group>
            <v:group style="position:absolute;left:3628;top:537;width:2;height:90" coordorigin="3628,537" coordsize="2,90">
              <v:shape style="position:absolute;left:3628;top:537;width:2;height:90" coordorigin="3628,537" coordsize="0,90" path="m3628,537l3628,627e" filled="false" stroked="true" strokeweight="2.79pt" strokecolor="#000000">
                <v:path arrowok="t"/>
              </v:shape>
            </v:group>
            <v:group style="position:absolute;left:3356;top:633;width:295;height:175" coordorigin="3356,633" coordsize="295,175">
              <v:shape style="position:absolute;left:3356;top:633;width:295;height:175" coordorigin="3356,633" coordsize="295,175" path="m3356,633l3650,633,3650,808,3356,808,3356,633xe" filled="true" fillcolor="#000000" stroked="false">
                <v:path arrowok="t"/>
                <v:fill type="solid"/>
              </v:shape>
              <v:shape style="position:absolute;left:2905;top:291;width:560;height:184" type="#_x0000_t202" filled="false" stroked="false">
                <v:textbox inset="0,0,0,0">
                  <w:txbxContent>
                    <w:p>
                      <w:pPr>
                        <w:tabs>
                          <w:tab w:pos="540" w:val="left" w:leader="none"/>
                        </w:tabs>
                        <w:spacing w:line="183" w:lineRule="exact" w:before="0"/>
                        <w:ind w:left="97" w:right="0"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w w:val="60"/>
                          <w:sz w:val="20"/>
                          <w:szCs w:val="20"/>
                        </w:rPr>
                        <w:t>，弓</w:t>
                      </w:r>
                      <w:r>
                        <w:rPr>
                          <w:rFonts w:ascii="細明體_HKSCS" w:hAnsi="細明體_HKSCS" w:cs="細明體_HKSCS" w:eastAsia="細明體_HKSCS" w:hint="default"/>
                          <w:color w:val="FFFFFF"/>
                          <w:spacing w:val="-38"/>
                          <w:w w:val="60"/>
                          <w:sz w:val="20"/>
                          <w:szCs w:val="20"/>
                        </w:rPr>
                        <w:t> </w:t>
                      </w:r>
                      <w:r>
                        <w:rPr>
                          <w:rFonts w:ascii="細明體_HKSCS" w:hAnsi="細明體_HKSCS" w:cs="細明體_HKSCS" w:eastAsia="細明體_HKSCS" w:hint="default"/>
                          <w:color w:val="FFFFFF"/>
                          <w:w w:val="75"/>
                          <w:sz w:val="20"/>
                          <w:szCs w:val="20"/>
                        </w:rPr>
                        <w:t>$</w:t>
                      </w:r>
                      <w:r>
                        <w:rPr>
                          <w:rFonts w:ascii="細明體_HKSCS" w:hAnsi="細明體_HKSCS" w:cs="細明體_HKSCS" w:eastAsia="細明體_HKSCS" w:hint="default"/>
                          <w:color w:val="FFFFFF"/>
                          <w:spacing w:val="-40"/>
                          <w:w w:val="75"/>
                          <w:sz w:val="20"/>
                          <w:szCs w:val="20"/>
                        </w:rPr>
                        <w:t> </w:t>
                      </w:r>
                      <w:r>
                        <w:rPr>
                          <w:rFonts w:ascii="Times New Roman" w:hAnsi="Times New Roman" w:cs="Times New Roman" w:eastAsia="Times New Roman" w:hint="default"/>
                          <w:color w:val="FFFFFF"/>
                          <w:spacing w:val="-40"/>
                          <w:w w:val="75"/>
                          <w:sz w:val="13"/>
                          <w:szCs w:val="13"/>
                        </w:rPr>
                      </w:r>
                      <w:r>
                        <w:rPr>
                          <w:rFonts w:ascii="Times New Roman" w:hAnsi="Times New Roman" w:cs="Times New Roman" w:eastAsia="Times New Roman" w:hint="default"/>
                          <w:color w:val="FFFFFF"/>
                          <w:w w:val="90"/>
                          <w:sz w:val="13"/>
                          <w:szCs w:val="13"/>
                          <w:shd w:fill="000000" w:color="auto" w:val="clear"/>
                        </w:rPr>
                        <w:t>s</w:t>
                      </w:r>
                      <w:r>
                        <w:rPr>
                          <w:rFonts w:ascii="Times New Roman" w:hAnsi="Times New Roman" w:cs="Times New Roman" w:eastAsia="Times New Roman" w:hint="default"/>
                          <w:color w:val="FFFFFF"/>
                          <w:sz w:val="13"/>
                          <w:szCs w:val="13"/>
                          <w:shd w:fill="000000" w:color="auto" w:val="clear"/>
                        </w:rPr>
                        <w:tab/>
                      </w:r>
                      <w:r>
                        <w:rPr>
                          <w:rFonts w:ascii="Times New Roman" w:hAnsi="Times New Roman" w:cs="Times New Roman" w:eastAsia="Times New Roman" w:hint="default"/>
                          <w:color w:val="FFFFFF"/>
                          <w:sz w:val="13"/>
                          <w:szCs w:val="13"/>
                        </w:rPr>
                      </w:r>
                      <w:r>
                        <w:rPr>
                          <w:rFonts w:ascii="Times New Roman" w:hAnsi="Times New Roman" w:cs="Times New Roman" w:eastAsia="Times New Roman" w:hint="default"/>
                          <w:sz w:val="13"/>
                          <w:szCs w:val="13"/>
                        </w:rPr>
                      </w:r>
                    </w:p>
                  </w:txbxContent>
                </v:textbox>
                <w10:wrap type="none"/>
              </v:shape>
              <v:shape style="position:absolute;left:2259;top:474;width:1089;height:175" type="#_x0000_t202" filled="false" stroked="false">
                <v:textbox inset="0,0,0,0">
                  <w:txbxContent>
                    <w:p>
                      <w:pPr>
                        <w:spacing w:before="13"/>
                        <w:ind w:left="3"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sz w:val="13"/>
                          <w:szCs w:val="13"/>
                        </w:rPr>
                        <w:t>The  p </w:t>
                      </w:r>
                      <w:r>
                        <w:rPr>
                          <w:rFonts w:ascii="細明體_HKSCS" w:hAnsi="細明體_HKSCS" w:cs="細明體_HKSCS" w:eastAsia="細明體_HKSCS" w:hint="default"/>
                          <w:color w:val="FFFFFF"/>
                          <w:w w:val="80"/>
                          <w:sz w:val="10"/>
                          <w:szCs w:val="10"/>
                        </w:rPr>
                        <w:t>「＜？ </w:t>
                      </w:r>
                      <w:r>
                        <w:rPr>
                          <w:rFonts w:ascii="Times New Roman" w:hAnsi="Times New Roman" w:cs="Times New Roman" w:eastAsia="Times New Roman" w:hint="default"/>
                          <w:color w:val="FFFFFF"/>
                          <w:w w:val="135"/>
                          <w:sz w:val="13"/>
                          <w:szCs w:val="13"/>
                        </w:rPr>
                        <w:t>e,1st</w:t>
                      </w:r>
                      <w:r>
                        <w:rPr>
                          <w:rFonts w:ascii="Times New Roman" w:hAnsi="Times New Roman" w:cs="Times New Roman" w:eastAsia="Times New Roman" w:hint="default"/>
                          <w:color w:val="FFFFFF"/>
                          <w:spacing w:val="-19"/>
                          <w:w w:val="135"/>
                          <w:sz w:val="13"/>
                          <w:szCs w:val="13"/>
                        </w:rPr>
                        <w:t> </w:t>
                      </w:r>
                      <w:r>
                        <w:rPr>
                          <w:rFonts w:ascii="Times New Roman" w:hAnsi="Times New Roman" w:cs="Times New Roman" w:eastAsia="Times New Roman" w:hint="default"/>
                          <w:color w:val="FFFFFF"/>
                          <w:sz w:val="13"/>
                          <w:szCs w:val="13"/>
                        </w:rPr>
                        <w:t>L</w:t>
                      </w:r>
                      <w:r>
                        <w:rPr>
                          <w:rFonts w:ascii="Times New Roman" w:hAnsi="Times New Roman" w:cs="Times New Roman" w:eastAsia="Times New Roman" w:hint="default"/>
                          <w:sz w:val="13"/>
                          <w:szCs w:val="13"/>
                        </w:rPr>
                      </w:r>
                    </w:p>
                  </w:txbxContent>
                </v:textbox>
                <w10:wrap type="none"/>
              </v:shape>
              <v:shape style="position:absolute;left:3348;top:474;width:117;height:175" type="#_x0000_t202" filled="false" stroked="false">
                <v:textbox inset="0,0,0,0">
                  <w:txbxContent>
                    <w:p>
                      <w:pPr>
                        <w:spacing w:line="240" w:lineRule="auto" w:before="5"/>
                        <w:rPr>
                          <w:rFonts w:ascii="細明體_HKSCS" w:hAnsi="細明體_HKSCS" w:cs="細明體_HKSCS" w:eastAsia="細明體_HKSCS" w:hint="default"/>
                          <w:sz w:val="4"/>
                          <w:szCs w:val="4"/>
                        </w:rPr>
                      </w:pPr>
                    </w:p>
                    <w:p>
                      <w:pPr>
                        <w:spacing w:before="0"/>
                        <w:ind w:left="4"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門</w:t>
                      </w:r>
                      <w:r>
                        <w:rPr>
                          <w:rFonts w:ascii="細明體_HKSCS" w:hAnsi="細明體_HKSCS" w:cs="細明體_HKSCS" w:eastAsia="細明體_HKSCS" w:hint="default"/>
                          <w:sz w:val="7"/>
                          <w:szCs w:val="7"/>
                        </w:rPr>
                      </w:r>
                    </w:p>
                  </w:txbxContent>
                </v:textbox>
                <w10:wrap type="none"/>
              </v:shape>
              <v:shape style="position:absolute;left:2794;top:649;width:554;height:159" type="#_x0000_t202" filled="false" stroked="false">
                <v:textbox inset="0,0,0,0">
                  <w:txbxContent>
                    <w:p>
                      <w:pPr>
                        <w:spacing w:line="158" w:lineRule="exact" w:before="0"/>
                        <w:ind w:left="15" w:right="0"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w w:val="48"/>
                          <w:sz w:val="20"/>
                          <w:szCs w:val="20"/>
                        </w:rPr>
                      </w:r>
                      <w:r>
                        <w:rPr>
                          <w:rFonts w:ascii="細明體_HKSCS" w:hAnsi="細明體_HKSCS" w:cs="細明體_HKSCS" w:eastAsia="細明體_HKSCS" w:hint="default"/>
                          <w:color w:val="FFFFFF"/>
                          <w:w w:val="48"/>
                          <w:sz w:val="20"/>
                          <w:szCs w:val="20"/>
                          <w:shd w:fill="000000" w:color="auto" w:val="clear"/>
                        </w:rPr>
                        <w:t>＼弓</w:t>
                      </w:r>
                      <w:r>
                        <w:rPr>
                          <w:rFonts w:ascii="細明體_HKSCS" w:hAnsi="細明體_HKSCS" w:cs="細明體_HKSCS" w:eastAsia="細明體_HKSCS" w:hint="default"/>
                          <w:color w:val="FFFFFF"/>
                          <w:spacing w:val="-29"/>
                          <w:w w:val="48"/>
                          <w:sz w:val="20"/>
                          <w:szCs w:val="20"/>
                          <w:shd w:fill="000000" w:color="auto" w:val="clear"/>
                        </w:rPr>
                        <w:t>，</w:t>
                      </w:r>
                      <w:r>
                        <w:rPr>
                          <w:rFonts w:ascii="Times New Roman" w:hAnsi="Times New Roman" w:cs="Times New Roman" w:eastAsia="Times New Roman" w:hint="default"/>
                          <w:color w:val="FFFFFF"/>
                          <w:w w:val="99"/>
                          <w:sz w:val="13"/>
                          <w:szCs w:val="13"/>
                          <w:shd w:fill="000000" w:color="auto" w:val="clear"/>
                        </w:rPr>
                        <w:t>1</w:t>
                      </w:r>
                      <w:r>
                        <w:rPr>
                          <w:rFonts w:ascii="Times New Roman" w:hAnsi="Times New Roman" w:cs="Times New Roman" w:eastAsia="Times New Roman" w:hint="default"/>
                          <w:color w:val="FFFFFF"/>
                          <w:w w:val="99"/>
                          <w:sz w:val="13"/>
                          <w:szCs w:val="13"/>
                        </w:rPr>
                      </w:r>
                      <w:r>
                        <w:rPr>
                          <w:rFonts w:ascii="Times New Roman" w:hAnsi="Times New Roman" w:cs="Times New Roman" w:eastAsia="Times New Roman" w:hint="default"/>
                          <w:color w:val="FFFFFF"/>
                          <w:w w:val="98"/>
                          <w:sz w:val="13"/>
                          <w:szCs w:val="13"/>
                        </w:rPr>
                        <w:t>-Jt</w:t>
                      </w:r>
                      <w:r>
                        <w:rPr>
                          <w:rFonts w:ascii="Times New Roman" w:hAnsi="Times New Roman" w:cs="Times New Roman" w:eastAsia="Times New Roman" w:hint="default"/>
                          <w:sz w:val="13"/>
                          <w:szCs w:val="13"/>
                        </w:rPr>
                      </w:r>
                    </w:p>
                  </w:txbxContent>
                </v:textbox>
                <w10:wrap type="none"/>
              </v:shape>
              <v:shape style="position:absolute;left:3348;top:649;width:303;height:159" type="#_x0000_t202" filled="false" stroked="false">
                <v:textbox inset="0,0,0,0">
                  <w:txbxContent>
                    <w:p>
                      <w:pPr>
                        <w:spacing w:line="147" w:lineRule="exact" w:before="0"/>
                        <w:ind w:left="9" w:right="0" w:firstLine="0"/>
                        <w:jc w:val="left"/>
                        <w:rPr>
                          <w:rFonts w:ascii="Times New Roman" w:hAnsi="Times New Roman" w:cs="Times New Roman" w:eastAsia="Times New Roman" w:hint="default"/>
                          <w:sz w:val="13"/>
                          <w:szCs w:val="13"/>
                        </w:rPr>
                      </w:pPr>
                      <w:r>
                        <w:rPr>
                          <w:rFonts w:ascii="Times New Roman"/>
                          <w:color w:val="FFFFFF"/>
                          <w:w w:val="130"/>
                          <w:sz w:val="13"/>
                        </w:rPr>
                        <w:t>t e</w:t>
                      </w:r>
                      <w:r>
                        <w:rPr>
                          <w:rFonts w:ascii="Times New Roman"/>
                          <w:color w:val="FFFFFF"/>
                          <w:spacing w:val="18"/>
                          <w:w w:val="130"/>
                          <w:sz w:val="13"/>
                        </w:rPr>
                        <w:t> </w:t>
                      </w:r>
                      <w:r>
                        <w:rPr>
                          <w:rFonts w:ascii="Times New Roman"/>
                          <w:color w:val="FFFFFF"/>
                          <w:sz w:val="13"/>
                        </w:rPr>
                        <w:t>u</w:t>
                      </w:r>
                      <w:r>
                        <w:rPr>
                          <w:rFonts w:ascii="Times New Roman"/>
                          <w:sz w:val="13"/>
                        </w:rPr>
                      </w:r>
                    </w:p>
                  </w:txbxContent>
                </v:textbox>
                <w10:wrap type="none"/>
              </v:shape>
            </v:group>
            <w10:wrap type="none"/>
          </v:group>
        </w:pict>
      </w:r>
      <w:r>
        <w:rPr>
          <w:rFonts w:ascii="細明體_HKSCS" w:hAnsi="細明體_HKSCS" w:cs="細明體_HKSCS" w:eastAsia="細明體_HKSCS" w:hint="default"/>
          <w:color w:val="FFFFFF"/>
          <w:spacing w:val="-175"/>
          <w:w w:val="113"/>
          <w:sz w:val="18"/>
          <w:szCs w:val="18"/>
        </w:rPr>
        <w:t>’</w:t>
      </w:r>
      <w:r>
        <w:rPr>
          <w:rFonts w:ascii="Times New Roman" w:hAnsi="Times New Roman" w:cs="Times New Roman" w:eastAsia="Times New Roman" w:hint="default"/>
          <w:color w:val="FFFFFF"/>
          <w:spacing w:val="-20"/>
          <w:w w:val="111"/>
          <w:sz w:val="11"/>
          <w:szCs w:val="11"/>
        </w:rPr>
        <w:t>O</w:t>
      </w:r>
      <w:r>
        <w:rPr>
          <w:rFonts w:ascii="細明體_HKSCS" w:hAnsi="細明體_HKSCS" w:cs="細明體_HKSCS" w:eastAsia="細明體_HKSCS" w:hint="default"/>
          <w:color w:val="FFFFFF"/>
          <w:spacing w:val="-212"/>
          <w:w w:val="159"/>
          <w:sz w:val="18"/>
          <w:szCs w:val="18"/>
        </w:rPr>
        <w:t>’</w:t>
      </w:r>
      <w:r>
        <w:rPr>
          <w:rFonts w:ascii="細明體_HKSCS" w:hAnsi="細明體_HKSCS" w:cs="細明體_HKSCS" w:eastAsia="細明體_HKSCS" w:hint="default"/>
          <w:color w:val="FFFFFF"/>
          <w:w w:val="36"/>
          <w:sz w:val="13"/>
          <w:szCs w:val="13"/>
        </w:rPr>
        <w:t>』</w:t>
      </w:r>
      <w:r>
        <w:rPr>
          <w:rFonts w:ascii="細明體_HKSCS" w:hAnsi="細明體_HKSCS" w:cs="細明體_HKSCS" w:eastAsia="細明體_HKSCS" w:hint="default"/>
          <w:sz w:val="13"/>
          <w:szCs w:val="13"/>
        </w:rPr>
      </w:r>
    </w:p>
    <w:p>
      <w:pPr>
        <w:spacing w:line="187" w:lineRule="exact" w:before="0"/>
        <w:ind w:left="1552" w:right="-17"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w w:val="195"/>
          <w:sz w:val="3"/>
          <w:szCs w:val="3"/>
        </w:rPr>
        <w:t>于</w:t>
      </w:r>
      <w:r>
        <w:rPr>
          <w:rFonts w:ascii="細明體_HKSCS" w:hAnsi="細明體_HKSCS" w:cs="細明體_HKSCS" w:eastAsia="細明體_HKSCS" w:hint="default"/>
          <w:color w:val="FFFFFF"/>
          <w:spacing w:val="-24"/>
          <w:w w:val="195"/>
          <w:sz w:val="3"/>
          <w:szCs w:val="3"/>
        </w:rPr>
        <w:t> </w:t>
      </w:r>
      <w:r>
        <w:rPr>
          <w:rFonts w:ascii="Times New Roman" w:hAnsi="Times New Roman" w:cs="Times New Roman" w:eastAsia="Times New Roman" w:hint="default"/>
          <w:color w:val="FFFFFF"/>
          <w:w w:val="105"/>
          <w:sz w:val="13"/>
          <w:szCs w:val="13"/>
        </w:rPr>
        <w:t>h</w:t>
      </w:r>
      <w:r>
        <w:rPr>
          <w:rFonts w:ascii="Times New Roman" w:hAnsi="Times New Roman" w:cs="Times New Roman" w:eastAsia="Times New Roman" w:hint="default"/>
          <w:color w:val="FFFFFF"/>
          <w:spacing w:val="-22"/>
          <w:w w:val="105"/>
          <w:sz w:val="13"/>
          <w:szCs w:val="13"/>
        </w:rPr>
        <w:t> </w:t>
      </w:r>
      <w:r>
        <w:rPr>
          <w:rFonts w:ascii="細明體_HKSCS" w:hAnsi="細明體_HKSCS" w:cs="細明體_HKSCS" w:eastAsia="細明體_HKSCS" w:hint="default"/>
          <w:color w:val="FFFFFF"/>
          <w:w w:val="75"/>
          <w:sz w:val="20"/>
          <w:szCs w:val="20"/>
        </w:rPr>
        <w:t>斗$</w:t>
      </w:r>
      <w:r>
        <w:rPr>
          <w:rFonts w:ascii="細明體_HKSCS" w:hAnsi="細明體_HKSCS" w:cs="細明體_HKSCS" w:eastAsia="細明體_HKSCS" w:hint="default"/>
          <w:color w:val="FFFFFF"/>
          <w:spacing w:val="6"/>
          <w:w w:val="75"/>
          <w:sz w:val="20"/>
          <w:szCs w:val="20"/>
        </w:rPr>
        <w:t> </w:t>
      </w:r>
      <w:r>
        <w:rPr>
          <w:rFonts w:ascii="細明體_HKSCS" w:hAnsi="細明體_HKSCS" w:cs="細明體_HKSCS" w:eastAsia="細明體_HKSCS" w:hint="default"/>
          <w:color w:val="FFFFFF"/>
          <w:w w:val="55"/>
          <w:sz w:val="20"/>
          <w:szCs w:val="20"/>
        </w:rPr>
        <w:t>「</w:t>
      </w:r>
      <w:r>
        <w:rPr>
          <w:rFonts w:ascii="細明體_HKSCS" w:hAnsi="細明體_HKSCS" w:cs="細明體_HKSCS" w:eastAsia="細明體_HKSCS" w:hint="default"/>
          <w:color w:val="FFFFFF"/>
          <w:spacing w:val="-43"/>
          <w:w w:val="55"/>
          <w:sz w:val="20"/>
          <w:szCs w:val="20"/>
        </w:rPr>
        <w:t> </w:t>
      </w:r>
      <w:r>
        <w:rPr>
          <w:rFonts w:ascii="Times New Roman" w:hAnsi="Times New Roman" w:cs="Times New Roman" w:eastAsia="Times New Roman" w:hint="default"/>
          <w:color w:val="FFFFFF"/>
          <w:spacing w:val="-43"/>
          <w:w w:val="55"/>
          <w:sz w:val="13"/>
          <w:szCs w:val="13"/>
        </w:rPr>
      </w:r>
      <w:r>
        <w:rPr>
          <w:rFonts w:ascii="Times New Roman" w:hAnsi="Times New Roman" w:cs="Times New Roman" w:eastAsia="Times New Roman" w:hint="default"/>
          <w:color w:val="FFFFFF"/>
          <w:w w:val="75"/>
          <w:sz w:val="13"/>
          <w:szCs w:val="13"/>
          <w:shd w:fill="000000" w:color="auto" w:val="clear"/>
        </w:rPr>
        <w:t>J.1.1   </w:t>
      </w:r>
      <w:r>
        <w:rPr>
          <w:rFonts w:ascii="Times New Roman" w:hAnsi="Times New Roman" w:cs="Times New Roman" w:eastAsia="Times New Roman" w:hint="default"/>
          <w:color w:val="FFFFFF"/>
          <w:w w:val="75"/>
          <w:sz w:val="13"/>
          <w:szCs w:val="13"/>
        </w:rPr>
      </w:r>
      <w:r>
        <w:rPr>
          <w:rFonts w:ascii="Times New Roman" w:hAnsi="Times New Roman" w:cs="Times New Roman" w:eastAsia="Times New Roman" w:hint="default"/>
          <w:color w:val="FFFFFF"/>
          <w:w w:val="105"/>
          <w:sz w:val="13"/>
          <w:szCs w:val="13"/>
          <w:shd w:fill="000000" w:color="auto" w:val="clear"/>
        </w:rPr>
        <w:t>υl</w:t>
      </w:r>
      <w:r>
        <w:rPr>
          <w:rFonts w:ascii="Times New Roman" w:hAnsi="Times New Roman" w:cs="Times New Roman" w:eastAsia="Times New Roman" w:hint="default"/>
          <w:color w:val="FFFFFF"/>
          <w:spacing w:val="7"/>
          <w:w w:val="105"/>
          <w:sz w:val="13"/>
          <w:szCs w:val="13"/>
          <w:shd w:fill="000000" w:color="auto" w:val="clear"/>
        </w:rPr>
        <w:t> </w:t>
      </w:r>
      <w:r>
        <w:rPr>
          <w:rFonts w:ascii="Times New Roman" w:hAnsi="Times New Roman" w:cs="Times New Roman" w:eastAsia="Times New Roman" w:hint="default"/>
          <w:color w:val="FFFFFF"/>
          <w:w w:val="105"/>
          <w:sz w:val="13"/>
          <w:szCs w:val="13"/>
          <w:shd w:fill="000000" w:color="auto" w:val="clear"/>
        </w:rPr>
        <w:t>oa</w:t>
      </w:r>
      <w:r>
        <w:rPr>
          <w:rFonts w:ascii="Times New Roman" w:hAnsi="Times New Roman" w:cs="Times New Roman" w:eastAsia="Times New Roman" w:hint="default"/>
          <w:color w:val="FFFFFF"/>
          <w:spacing w:val="-19"/>
          <w:w w:val="105"/>
          <w:sz w:val="13"/>
          <w:szCs w:val="13"/>
          <w:shd w:fill="000000" w:color="auto" w:val="clear"/>
        </w:rPr>
        <w:t> </w:t>
      </w:r>
      <w:r>
        <w:rPr>
          <w:rFonts w:ascii="Times New Roman" w:hAnsi="Times New Roman" w:cs="Times New Roman" w:eastAsia="Times New Roman" w:hint="default"/>
          <w:color w:val="FFFFFF"/>
          <w:w w:val="130"/>
          <w:sz w:val="13"/>
          <w:szCs w:val="13"/>
          <w:shd w:fill="000000" w:color="auto" w:val="clear"/>
        </w:rPr>
        <w:t>te</w:t>
      </w:r>
      <w:r>
        <w:rPr>
          <w:rFonts w:ascii="Times New Roman" w:hAnsi="Times New Roman" w:cs="Times New Roman" w:eastAsia="Times New Roman" w:hint="default"/>
          <w:color w:val="FFFFFF"/>
          <w:w w:val="130"/>
          <w:sz w:val="13"/>
          <w:szCs w:val="13"/>
        </w:rPr>
      </w:r>
      <w:r>
        <w:rPr>
          <w:rFonts w:ascii="Times New Roman" w:hAnsi="Times New Roman" w:cs="Times New Roman" w:eastAsia="Times New Roman" w:hint="default"/>
          <w:sz w:val="13"/>
          <w:szCs w:val="13"/>
        </w:rPr>
      </w:r>
    </w:p>
    <w:p>
      <w:pPr>
        <w:spacing w:line="148" w:lineRule="exact" w:before="0"/>
        <w:ind w:left="1557" w:right="-17"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w w:val="118"/>
          <w:sz w:val="13"/>
          <w:szCs w:val="13"/>
        </w:rPr>
      </w:r>
      <w:r>
        <w:rPr>
          <w:rFonts w:ascii="Times New Roman" w:hAnsi="Times New Roman" w:cs="Times New Roman" w:eastAsia="Times New Roman" w:hint="default"/>
          <w:color w:val="FFFFFF"/>
          <w:w w:val="105"/>
          <w:sz w:val="13"/>
          <w:szCs w:val="13"/>
          <w:shd w:fill="000000" w:color="auto" w:val="clear"/>
        </w:rPr>
        <w:t>i.s  </w:t>
      </w:r>
      <w:r>
        <w:rPr>
          <w:rFonts w:ascii="Times New Roman" w:hAnsi="Times New Roman" w:cs="Times New Roman" w:eastAsia="Times New Roman" w:hint="default"/>
          <w:color w:val="FFFFFF"/>
          <w:w w:val="105"/>
          <w:sz w:val="13"/>
          <w:szCs w:val="13"/>
        </w:rPr>
      </w:r>
      <w:r>
        <w:rPr>
          <w:rFonts w:ascii="Times New Roman" w:hAnsi="Times New Roman" w:cs="Times New Roman" w:eastAsia="Times New Roman" w:hint="default"/>
          <w:color w:val="FFFFFF"/>
          <w:w w:val="105"/>
          <w:sz w:val="13"/>
          <w:szCs w:val="13"/>
          <w:shd w:fill="000000" w:color="auto" w:val="clear"/>
        </w:rPr>
      </w:r>
      <w:r>
        <w:rPr>
          <w:rFonts w:ascii="Times New Roman" w:hAnsi="Times New Roman" w:cs="Times New Roman" w:eastAsia="Times New Roman" w:hint="default"/>
          <w:color w:val="FFFFFF"/>
          <w:w w:val="65"/>
          <w:sz w:val="13"/>
          <w:szCs w:val="13"/>
          <w:shd w:fill="000000" w:color="auto" w:val="clear"/>
        </w:rPr>
        <w:t>1.1</w:t>
      </w:r>
      <w:r>
        <w:rPr>
          <w:rFonts w:ascii="Times New Roman" w:hAnsi="Times New Roman" w:cs="Times New Roman" w:eastAsia="Times New Roman" w:hint="default"/>
          <w:color w:val="FFFFFF"/>
          <w:spacing w:val="16"/>
          <w:w w:val="65"/>
          <w:sz w:val="13"/>
          <w:szCs w:val="13"/>
          <w:shd w:fill="000000" w:color="auto" w:val="clear"/>
        </w:rPr>
        <w:t> </w:t>
      </w:r>
      <w:r>
        <w:rPr>
          <w:rFonts w:ascii="Times New Roman" w:hAnsi="Times New Roman" w:cs="Times New Roman" w:eastAsia="Times New Roman" w:hint="default"/>
          <w:color w:val="FFFFFF"/>
          <w:spacing w:val="16"/>
          <w:w w:val="65"/>
          <w:sz w:val="13"/>
          <w:szCs w:val="13"/>
        </w:rPr>
      </w:r>
      <w:r>
        <w:rPr>
          <w:rFonts w:ascii="Times New Roman" w:hAnsi="Times New Roman" w:cs="Times New Roman" w:eastAsia="Times New Roman" w:hint="default"/>
          <w:color w:val="FFFFFF"/>
          <w:w w:val="105"/>
          <w:sz w:val="13"/>
          <w:szCs w:val="13"/>
          <w:shd w:fill="000000" w:color="auto" w:val="clear"/>
        </w:rPr>
        <w:t>,e•J</w:t>
      </w:r>
      <w:r>
        <w:rPr>
          <w:rFonts w:ascii="Times New Roman" w:hAnsi="Times New Roman" w:cs="Times New Roman" w:eastAsia="Times New Roman" w:hint="default"/>
          <w:color w:val="FFFFFF"/>
          <w:w w:val="105"/>
          <w:sz w:val="13"/>
          <w:szCs w:val="13"/>
        </w:rPr>
      </w:r>
      <w:r>
        <w:rPr>
          <w:rFonts w:ascii="Times New Roman" w:hAnsi="Times New Roman" w:cs="Times New Roman" w:eastAsia="Times New Roman" w:hint="default"/>
          <w:sz w:val="13"/>
          <w:szCs w:val="13"/>
        </w:rPr>
      </w:r>
    </w:p>
    <w:p>
      <w:pPr>
        <w:spacing w:before="9"/>
        <w:ind w:left="1548" w:right="-17"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w w:val="124"/>
          <w:sz w:val="13"/>
          <w:szCs w:val="13"/>
        </w:rPr>
      </w:r>
      <w:r>
        <w:rPr>
          <w:rFonts w:ascii="Times New Roman" w:hAnsi="Times New Roman" w:cs="Times New Roman" w:eastAsia="Times New Roman" w:hint="default"/>
          <w:color w:val="FFFFFF"/>
          <w:spacing w:val="-4"/>
          <w:w w:val="110"/>
          <w:sz w:val="13"/>
          <w:szCs w:val="13"/>
          <w:shd w:fill="000000" w:color="auto" w:val="clear"/>
        </w:rPr>
        <w:t>Th1:</w:t>
      </w:r>
      <w:r>
        <w:rPr>
          <w:rFonts w:ascii="Times New Roman" w:hAnsi="Times New Roman" w:cs="Times New Roman" w:eastAsia="Times New Roman" w:hint="default"/>
          <w:color w:val="FFFFFF"/>
          <w:spacing w:val="-4"/>
          <w:w w:val="110"/>
          <w:sz w:val="13"/>
          <w:szCs w:val="13"/>
        </w:rPr>
        <w:t>.</w:t>
      </w:r>
      <w:r>
        <w:rPr>
          <w:rFonts w:ascii="Times New Roman" w:hAnsi="Times New Roman" w:cs="Times New Roman" w:eastAsia="Times New Roman" w:hint="default"/>
          <w:color w:val="FFFFFF"/>
          <w:spacing w:val="11"/>
          <w:w w:val="110"/>
          <w:sz w:val="13"/>
          <w:szCs w:val="13"/>
        </w:rPr>
        <w:t> </w:t>
      </w:r>
      <w:r>
        <w:rPr>
          <w:rFonts w:ascii="Times New Roman" w:hAnsi="Times New Roman" w:cs="Times New Roman" w:eastAsia="Times New Roman" w:hint="default"/>
          <w:color w:val="FFFFFF"/>
          <w:spacing w:val="11"/>
          <w:w w:val="110"/>
          <w:sz w:val="13"/>
          <w:szCs w:val="13"/>
          <w:shd w:fill="000000" w:color="auto" w:val="clear"/>
        </w:rPr>
      </w:r>
      <w:r>
        <w:rPr>
          <w:rFonts w:ascii="Times New Roman" w:hAnsi="Times New Roman" w:cs="Times New Roman" w:eastAsia="Times New Roman" w:hint="default"/>
          <w:color w:val="FFFFFF"/>
          <w:sz w:val="13"/>
          <w:szCs w:val="13"/>
          <w:shd w:fill="000000" w:color="auto" w:val="clear"/>
        </w:rPr>
        <w:t>·)P</w:t>
      </w:r>
      <w:r>
        <w:rPr>
          <w:rFonts w:ascii="細明體_HKSCS" w:hAnsi="細明體_HKSCS" w:cs="細明體_HKSCS" w:eastAsia="細明體_HKSCS" w:hint="default"/>
          <w:color w:val="FFFFFF"/>
          <w:sz w:val="10"/>
          <w:szCs w:val="10"/>
          <w:shd w:fill="000000" w:color="auto" w:val="clear"/>
        </w:rPr>
        <w:t>弋斗</w:t>
      </w:r>
      <w:r>
        <w:rPr>
          <w:rFonts w:ascii="細明體_HKSCS" w:hAnsi="細明體_HKSCS" w:cs="細明體_HKSCS" w:eastAsia="細明體_HKSCS" w:hint="default"/>
          <w:color w:val="FFFFFF"/>
          <w:spacing w:val="-41"/>
          <w:sz w:val="10"/>
          <w:szCs w:val="10"/>
          <w:shd w:fill="000000" w:color="auto" w:val="clear"/>
        </w:rPr>
        <w:t> </w:t>
      </w:r>
      <w:r>
        <w:rPr>
          <w:rFonts w:ascii="Times New Roman" w:hAnsi="Times New Roman" w:cs="Times New Roman" w:eastAsia="Times New Roman" w:hint="default"/>
          <w:color w:val="FFFFFF"/>
          <w:sz w:val="13"/>
          <w:szCs w:val="13"/>
          <w:shd w:fill="000000" w:color="auto" w:val="clear"/>
        </w:rPr>
        <w:t>2</w:t>
      </w:r>
      <w:r>
        <w:rPr>
          <w:rFonts w:ascii="Times New Roman" w:hAnsi="Times New Roman" w:cs="Times New Roman" w:eastAsia="Times New Roman" w:hint="default"/>
          <w:color w:val="FFFFFF"/>
          <w:sz w:val="13"/>
          <w:szCs w:val="13"/>
        </w:rPr>
      </w:r>
      <w:r>
        <w:rPr>
          <w:rFonts w:ascii="細明體_HKSCS" w:hAnsi="細明體_HKSCS" w:cs="細明體_HKSCS" w:eastAsia="細明體_HKSCS" w:hint="default"/>
          <w:color w:val="FFFFFF"/>
          <w:sz w:val="8"/>
          <w:szCs w:val="8"/>
        </w:rPr>
        <w:t>肉</w:t>
      </w:r>
      <w:r>
        <w:rPr>
          <w:rFonts w:ascii="細明體_HKSCS" w:hAnsi="細明體_HKSCS" w:cs="細明體_HKSCS" w:eastAsia="細明體_HKSCS" w:hint="default"/>
          <w:color w:val="FFFFFF"/>
          <w:spacing w:val="9"/>
          <w:sz w:val="8"/>
          <w:szCs w:val="8"/>
        </w:rPr>
        <w:t> </w:t>
      </w:r>
      <w:r>
        <w:rPr>
          <w:rFonts w:ascii="細明體_HKSCS" w:hAnsi="細明體_HKSCS" w:cs="細明體_HKSCS" w:eastAsia="細明體_HKSCS" w:hint="default"/>
          <w:color w:val="FFFFFF"/>
          <w:sz w:val="8"/>
          <w:szCs w:val="8"/>
        </w:rPr>
        <w:t>早</w:t>
      </w:r>
      <w:r>
        <w:rPr>
          <w:rFonts w:ascii="細明體_HKSCS" w:hAnsi="細明體_HKSCS" w:cs="細明體_HKSCS" w:eastAsia="細明體_HKSCS" w:hint="default"/>
          <w:color w:val="FFFFFF"/>
          <w:spacing w:val="-36"/>
          <w:sz w:val="8"/>
          <w:szCs w:val="8"/>
        </w:rPr>
        <w:t> </w:t>
      </w:r>
      <w:r>
        <w:rPr>
          <w:rFonts w:ascii="Times New Roman" w:hAnsi="Times New Roman" w:cs="Times New Roman" w:eastAsia="Times New Roman" w:hint="default"/>
          <w:color w:val="FFFFFF"/>
          <w:spacing w:val="-36"/>
          <w:sz w:val="13"/>
          <w:szCs w:val="13"/>
        </w:rPr>
      </w:r>
      <w:r>
        <w:rPr>
          <w:rFonts w:ascii="Times New Roman" w:hAnsi="Times New Roman" w:cs="Times New Roman" w:eastAsia="Times New Roman" w:hint="default"/>
          <w:color w:val="FFFFFF"/>
          <w:sz w:val="13"/>
          <w:szCs w:val="13"/>
          <w:shd w:fill="000000" w:color="auto" w:val="clear"/>
        </w:rPr>
        <w:t>ho1J</w:t>
      </w:r>
      <w:r>
        <w:rPr>
          <w:rFonts w:ascii="Times New Roman" w:hAnsi="Times New Roman" w:cs="Times New Roman" w:eastAsia="Times New Roman" w:hint="default"/>
          <w:color w:val="FFFFFF"/>
          <w:sz w:val="13"/>
          <w:szCs w:val="13"/>
        </w:rPr>
      </w:r>
      <w:r>
        <w:rPr>
          <w:rFonts w:ascii="Times New Roman" w:hAnsi="Times New Roman" w:cs="Times New Roman" w:eastAsia="Times New Roman" w:hint="default"/>
          <w:sz w:val="13"/>
          <w:szCs w:val="13"/>
        </w:rPr>
      </w:r>
    </w:p>
    <w:p>
      <w:pPr>
        <w:spacing w:line="240" w:lineRule="auto" w:before="0"/>
        <w:ind w:right="0"/>
        <w:rPr>
          <w:rFonts w:ascii="Times New Roman" w:hAnsi="Times New Roman" w:cs="Times New Roman" w:eastAsia="Times New Roman" w:hint="default"/>
          <w:sz w:val="14"/>
          <w:szCs w:val="14"/>
        </w:rPr>
      </w:pPr>
      <w:r>
        <w:rPr/>
        <w:br w:type="column"/>
      </w:r>
      <w:r>
        <w:rPr>
          <w:rFonts w:ascii="Times New Roman"/>
          <w:sz w:val="14"/>
        </w:rPr>
      </w:r>
    </w:p>
    <w:p>
      <w:pPr>
        <w:tabs>
          <w:tab w:pos="3923" w:val="left" w:leader="none"/>
        </w:tabs>
        <w:spacing w:line="206" w:lineRule="auto" w:before="100"/>
        <w:ind w:left="592" w:right="0" w:firstLine="63"/>
        <w:jc w:val="left"/>
        <w:rPr>
          <w:rFonts w:ascii="細明體_HKSCS" w:hAnsi="細明體_HKSCS" w:cs="細明體_HKSCS" w:eastAsia="細明體_HKSCS" w:hint="default"/>
          <w:sz w:val="8"/>
          <w:szCs w:val="8"/>
        </w:rPr>
      </w:pPr>
      <w:r>
        <w:rPr/>
        <w:pict>
          <v:shape style="position:absolute;margin-left:144.839996pt;margin-top:6.532826pt;width:29.8pt;height:10pt;mso-position-horizontal-relative:page;mso-position-vertical-relative:paragraph;z-index:-480520" type="#_x0000_t202" filled="false" stroked="false">
            <v:textbox inset="0,0,0,0">
              <w:txbxContent>
                <w:p>
                  <w:pPr>
                    <w:spacing w:before="38"/>
                    <w:ind w:left="0" w:right="0" w:firstLine="0"/>
                    <w:jc w:val="left"/>
                    <w:rPr>
                      <w:rFonts w:ascii="Times New Roman" w:hAnsi="Times New Roman" w:cs="Times New Roman" w:eastAsia="Times New Roman" w:hint="default"/>
                      <w:sz w:val="13"/>
                      <w:szCs w:val="13"/>
                    </w:rPr>
                  </w:pPr>
                  <w:r>
                    <w:rPr>
                      <w:rFonts w:ascii="Times New Roman"/>
                      <w:color w:val="FFFFFF"/>
                      <w:w w:val="120"/>
                      <w:sz w:val="13"/>
                    </w:rPr>
                    <w:t>ti</w:t>
                  </w:r>
                  <w:r>
                    <w:rPr>
                      <w:rFonts w:ascii="Times New Roman"/>
                      <w:sz w:val="13"/>
                    </w:rPr>
                  </w:r>
                </w:p>
              </w:txbxContent>
            </v:textbox>
            <w10:wrap type="none"/>
          </v:shape>
        </w:pict>
      </w:r>
      <w:r>
        <w:rPr/>
        <w:pict>
          <v:shape style="position:absolute;margin-left:165pt;margin-top:6.532814pt;width:14.55pt;height:10pt;mso-position-horizontal-relative:page;mso-position-vertical-relative:paragraph;z-index:-480496" type="#_x0000_t202" filled="false" stroked="false">
            <v:textbox inset="0,0,0,0">
              <w:txbxContent>
                <w:p>
                  <w:pPr>
                    <w:pStyle w:val="BodyText"/>
                    <w:spacing w:line="200" w:lineRule="exact"/>
                    <w:ind w:left="0" w:right="0"/>
                    <w:jc w:val="left"/>
                  </w:pPr>
                  <w:r>
                    <w:rPr>
                      <w:color w:val="FFFFFF"/>
                    </w:rPr>
                    <w:t>＇</w:t>
                  </w:r>
                  <w:r>
                    <w:rPr/>
                  </w:r>
                </w:p>
              </w:txbxContent>
            </v:textbox>
            <w10:wrap type="none"/>
          </v:shape>
        </w:pict>
      </w:r>
      <w:r>
        <w:rPr/>
        <w:pict>
          <v:shape style="position:absolute;margin-left:196.199997pt;margin-top:6.744026pt;width:19.05pt;height:10.25pt;mso-position-horizontal-relative:page;mso-position-vertical-relative:paragraph;z-index:-480472" type="#_x0000_t202" filled="false" stroked="false">
            <v:textbox inset="0,0,0,0">
              <w:txbxContent>
                <w:p>
                  <w:pPr>
                    <w:spacing w:before="56"/>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360"/>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252.119995pt;margin-top:6.532814pt;width:38pt;height:10pt;mso-position-horizontal-relative:page;mso-position-vertical-relative:paragraph;z-index:-480448" type="#_x0000_t202" filled="false" stroked="false">
            <v:textbox inset="0,0,0,0">
              <w:txbxContent>
                <w:p>
                  <w:pPr>
                    <w:pStyle w:val="BodyText"/>
                    <w:spacing w:line="200" w:lineRule="exact"/>
                    <w:ind w:left="0" w:right="0"/>
                    <w:jc w:val="left"/>
                  </w:pPr>
                  <w:r>
                    <w:rPr>
                      <w:color w:val="FFFFFF"/>
                      <w:w w:val="230"/>
                    </w:rPr>
                    <w:t>.</w:t>
                  </w:r>
                  <w:r>
                    <w:rPr/>
                  </w:r>
                </w:p>
              </w:txbxContent>
            </v:textbox>
            <w10:wrap type="none"/>
          </v:shape>
        </w:pict>
      </w:r>
      <w:r>
        <w:rPr/>
        <w:pict>
          <v:shape style="position:absolute;margin-left:322.650085pt;margin-top:6.933226pt;width:20.55pt;height:9.5pt;mso-position-horizontal-relative:page;mso-position-vertical-relative:paragraph;z-index:-480424" type="#_x0000_t202" filled="false" stroked="false">
            <v:textbox inset="0,0,0,0">
              <w:txbxContent>
                <w:p>
                  <w:pPr>
                    <w:spacing w:before="11"/>
                    <w:ind w:left="14" w:right="0" w:firstLine="0"/>
                    <w:jc w:val="left"/>
                    <w:rPr>
                      <w:rFonts w:ascii="Arial" w:hAnsi="Arial" w:cs="Arial" w:eastAsia="Arial" w:hint="default"/>
                      <w:sz w:val="15"/>
                      <w:szCs w:val="15"/>
                    </w:rPr>
                  </w:pPr>
                  <w:r>
                    <w:rPr>
                      <w:rFonts w:ascii="Arial" w:hAnsi="Arial"/>
                      <w:color w:val="FFFFFF"/>
                      <w:w w:val="80"/>
                      <w:sz w:val="15"/>
                    </w:rPr>
                    <w:t>ν</w:t>
                  </w:r>
                  <w:r>
                    <w:rPr>
                      <w:rFonts w:ascii="Arial" w:hAnsi="Arial"/>
                      <w:sz w:val="15"/>
                    </w:rPr>
                  </w:r>
                </w:p>
              </w:txbxContent>
            </v:textbox>
            <w10:wrap type="none"/>
          </v:shape>
        </w:pict>
      </w:r>
      <w:r>
        <w:rPr/>
        <w:pict>
          <v:shape style="position:absolute;margin-left:326.760010pt;margin-top:6.933204pt;width:26.1pt;height:9.5pt;mso-position-horizontal-relative:page;mso-position-vertical-relative:paragraph;z-index:-48040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spacing w:val="-340"/>
                      <w:w w:val="214"/>
                      <w:sz w:val="19"/>
                      <w:szCs w:val="19"/>
                    </w:rPr>
                    <w:t>：</w:t>
                  </w:r>
                  <w:r>
                    <w:rPr>
                      <w:rFonts w:ascii="Times New Roman" w:hAnsi="Times New Roman" w:cs="Times New Roman" w:eastAsia="Times New Roman" w:hint="default"/>
                      <w:color w:val="FFFFFF"/>
                      <w:w w:val="110"/>
                      <w:sz w:val="13"/>
                      <w:szCs w:val="13"/>
                    </w:rPr>
                    <w:t>0</w:t>
                  </w:r>
                  <w:r>
                    <w:rPr>
                      <w:rFonts w:ascii="Times New Roman" w:hAnsi="Times New Roman" w:cs="Times New Roman" w:eastAsia="Times New Roman" w:hint="default"/>
                      <w:sz w:val="13"/>
                      <w:szCs w:val="13"/>
                    </w:rPr>
                  </w:r>
                </w:p>
              </w:txbxContent>
            </v:textbox>
            <w10:wrap type="none"/>
          </v:shape>
        </w:pict>
      </w:r>
      <w:r>
        <w:rPr/>
        <w:pict>
          <v:group style="position:absolute;margin-left:197.0354pt;margin-top:10.937126pt;width:.1pt;height:4.5pt;mso-position-horizontal-relative:page;mso-position-vertical-relative:paragraph;z-index:-479800" coordorigin="3941,219" coordsize="2,90">
            <v:shape style="position:absolute;left:3941;top:219;width:2;height:90" coordorigin="3941,219" coordsize="0,90" path="m3941,219l3941,309e" filled="false" stroked="true" strokeweight="4.5pt" strokecolor="#000000">
              <v:path arrowok="t"/>
            </v:shape>
            <w10:wrap type="none"/>
          </v:group>
        </w:pict>
      </w:r>
      <w:r>
        <w:rPr/>
        <w:pict>
          <v:group style="position:absolute;margin-left:174.154999pt;margin-top:4.832826pt;width:178.7pt;height:43.5pt;mso-position-horizontal-relative:page;mso-position-vertical-relative:paragraph;z-index:-479704" coordorigin="3483,97" coordsize="3574,870">
            <v:group style="position:absolute;left:4338;top:219;width:2;height:90" coordorigin="4338,219" coordsize="2,90">
              <v:shape style="position:absolute;left:4338;top:219;width:2;height:90" coordorigin="4338,219" coordsize="0,90" path="m4338,219l4338,309e" filled="false" stroked="true" strokeweight="2.25pt" strokecolor="#000000">
                <v:path arrowok="t"/>
              </v:shape>
            </v:group>
            <v:group style="position:absolute;left:4369;top:156;width:2;height:175" coordorigin="4369,156" coordsize="2,175">
              <v:shape style="position:absolute;left:4369;top:156;width:2;height:175" coordorigin="4369,156" coordsize="0,175" path="m4369,156l4369,331e" filled="false" stroked="true" strokeweight="1.188330pt" strokecolor="#000000">
                <v:path arrowok="t"/>
              </v:shape>
            </v:group>
            <v:group style="position:absolute;left:4387;top:267;width:79;height:2" coordorigin="4387,267" coordsize="79,2">
              <v:shape style="position:absolute;left:4387;top:267;width:79;height:2" coordorigin="4387,267" coordsize="79,0" path="m4387,267l4466,267e" filled="false" stroked="true" strokeweight="4pt" strokecolor="#000000">
                <v:path arrowok="t"/>
              </v:shape>
            </v:group>
            <v:group style="position:absolute;left:4585;top:156;width:2;height:175" coordorigin="4585,156" coordsize="2,175">
              <v:shape style="position:absolute;left:4585;top:156;width:2;height:175" coordorigin="4585,156" coordsize="0,175" path="m4585,156l4585,331e" filled="false" stroked="true" strokeweight="3.656965pt" strokecolor="#000000">
                <v:path arrowok="t"/>
              </v:shape>
            </v:group>
            <v:group style="position:absolute;left:4663;top:131;width:2;height:200" coordorigin="4663,131" coordsize="2,200">
              <v:shape style="position:absolute;left:4663;top:131;width:2;height:200" coordorigin="4663,131" coordsize="0,200" path="m4663,131l4663,331e" filled="false" stroked="true" strokeweight="3.1pt" strokecolor="#000000">
                <v:path arrowok="t"/>
              </v:shape>
            </v:group>
            <v:group style="position:absolute;left:4082;top:314;width:614;height:175" coordorigin="4082,314" coordsize="614,175">
              <v:shape style="position:absolute;left:4082;top:314;width:614;height:175" coordorigin="4082,314" coordsize="614,175" path="m4082,314l4696,314,4696,489,4082,489,4082,314xe" filled="true" fillcolor="#000000" stroked="false">
                <v:path arrowok="t"/>
                <v:fill type="solid"/>
              </v:shape>
            </v:group>
            <v:group style="position:absolute;left:4702;top:422;width:83;height:2" coordorigin="4702,422" coordsize="83,2">
              <v:shape style="position:absolute;left:4702;top:422;width:83;height:2" coordorigin="4702,422" coordsize="83,0" path="m4702,422l4785,422e" filled="false" stroked="true" strokeweight="4.5pt" strokecolor="#000000">
                <v:path arrowok="t"/>
              </v:shape>
            </v:group>
            <v:group style="position:absolute;left:4877;top:422;width:138;height:2" coordorigin="4877,422" coordsize="138,2">
              <v:shape style="position:absolute;left:4877;top:422;width:138;height:2" coordorigin="4877,422" coordsize="138,0" path="m4877,422l5014,422e" filled="false" stroked="true" strokeweight="4.5pt" strokecolor="#000000">
                <v:path arrowok="t"/>
              </v:shape>
            </v:group>
            <v:group style="position:absolute;left:5003;top:131;width:176;height:200" coordorigin="5003,131" coordsize="176,200">
              <v:shape style="position:absolute;left:5003;top:131;width:176;height:200" coordorigin="5003,131" coordsize="176,200" path="m5003,131l5179,131,5179,331,5003,331,5003,131xe" filled="true" fillcolor="#000000" stroked="false">
                <v:path arrowok="t"/>
                <v:fill type="solid"/>
              </v:shape>
            </v:group>
            <v:group style="position:absolute;left:5018;top:314;width:522;height:175" coordorigin="5018,314" coordsize="522,175">
              <v:shape style="position:absolute;left:5018;top:314;width:522;height:175" coordorigin="5018,314" coordsize="522,175" path="m5018,314l5539,314,5539,489,5018,489,5018,314xe" filled="true" fillcolor="#000000" stroked="false">
                <v:path arrowok="t"/>
                <v:fill type="solid"/>
              </v:shape>
            </v:group>
            <v:group style="position:absolute;left:5244;top:472;width:175;height:175" coordorigin="5244,472" coordsize="175,175">
              <v:shape style="position:absolute;left:5244;top:472;width:175;height:175" coordorigin="5244,472" coordsize="175,175" path="m5244,472l5418,472,5418,647,5244,647,5244,472xe" filled="true" fillcolor="#000000" stroked="false">
                <v:path arrowok="t"/>
                <v:fill type="solid"/>
              </v:shape>
            </v:group>
            <v:group style="position:absolute;left:5433;top:584;width:53;height:2" coordorigin="5433,584" coordsize="53,2">
              <v:shape style="position:absolute;left:5433;top:584;width:53;height:2" coordorigin="5433,584" coordsize="53,0" path="m5433,584l5485,584e" filled="false" stroked="true" strokeweight="4pt" strokecolor="#000000">
                <v:path arrowok="t"/>
              </v:shape>
            </v:group>
            <v:group style="position:absolute;left:5850;top:131;width:2;height:200" coordorigin="5850,131" coordsize="2,200">
              <v:shape style="position:absolute;left:5850;top:131;width:2;height:200" coordorigin="5850,131" coordsize="0,200" path="m5850,131l5850,331e" filled="false" stroked="true" strokeweight="3.4pt" strokecolor="#000000">
                <v:path arrowok="t"/>
              </v:shape>
            </v:group>
            <v:group style="position:absolute;left:5930;top:156;width:2;height:175" coordorigin="5930,156" coordsize="2,175">
              <v:shape style="position:absolute;left:5930;top:156;width:2;height:175" coordorigin="5930,156" coordsize="0,175" path="m5930,156l5930,331e" filled="false" stroked="true" strokeweight="2.95282pt" strokecolor="#000000">
                <v:path arrowok="t"/>
              </v:shape>
            </v:group>
            <v:group style="position:absolute;left:6064;top:135;width:459;height:205" coordorigin="6064,135" coordsize="459,205">
              <v:shape style="position:absolute;left:6064;top:135;width:459;height:205" coordorigin="6064,135" coordsize="459,205" path="m6064,135l6522,135,6522,340,6064,340,6064,135xe" filled="true" fillcolor="#000000" stroked="false">
                <v:path arrowok="t"/>
                <v:fill type="solid"/>
              </v:shape>
            </v:group>
            <v:group style="position:absolute;left:6453;top:139;width:154;height:190" coordorigin="6453,139" coordsize="154,190">
              <v:shape style="position:absolute;left:6453;top:139;width:154;height:190" coordorigin="6453,139" coordsize="154,190" path="m6453,139l6607,139,6607,329,6453,329,6453,139xe" filled="true" fillcolor="#000000" stroked="false">
                <v:path arrowok="t"/>
                <v:fill type="solid"/>
              </v:shape>
            </v:group>
            <v:group style="position:absolute;left:6634;top:156;width:2;height:175" coordorigin="6634,156" coordsize="2,175">
              <v:shape style="position:absolute;left:6634;top:156;width:2;height:175" coordorigin="6634,156" coordsize="0,175" path="m6634,156l6634,331e" filled="false" stroked="true" strokeweight="3.64pt" strokecolor="#000000">
                <v:path arrowok="t"/>
              </v:shape>
            </v:group>
            <v:group style="position:absolute;left:6607;top:139;width:451;height:190" coordorigin="6607,139" coordsize="451,190">
              <v:shape style="position:absolute;left:6607;top:139;width:451;height:190" coordorigin="6607,139" coordsize="451,190" path="m6607,139l7057,139,7057,329,6607,329,6607,139xe" filled="true" fillcolor="#000000" stroked="false">
                <v:path arrowok="t"/>
                <v:fill type="solid"/>
              </v:shape>
            </v:group>
            <v:group style="position:absolute;left:6794;top:156;width:2;height:175" coordorigin="6794,156" coordsize="2,175">
              <v:shape style="position:absolute;left:6794;top:156;width:2;height:175" coordorigin="6794,156" coordsize="0,175" path="m6794,156l6794,331e" filled="false" stroked="true" strokeweight="3.549455pt" strokecolor="#000000">
                <v:path arrowok="t"/>
              </v:shape>
            </v:group>
            <v:group style="position:absolute;left:5654;top:314;width:694;height:175" coordorigin="5654,314" coordsize="694,175">
              <v:shape style="position:absolute;left:5654;top:314;width:694;height:175" coordorigin="5654,314" coordsize="694,175" path="m5654,314l6348,314,6348,489,5654,489,5654,314xe" filled="true" fillcolor="#000000" stroked="false">
                <v:path arrowok="t"/>
                <v:fill type="solid"/>
              </v:shape>
            </v:group>
            <v:group style="position:absolute;left:6481;top:314;width:2;height:175" coordorigin="6481,314" coordsize="2,175">
              <v:shape style="position:absolute;left:6481;top:314;width:2;height:175" coordorigin="6481,314" coordsize="0,175" path="m6481,314l6481,489e" filled="false" stroked="true" strokeweight="2.925pt" strokecolor="#000000">
                <v:path arrowok="t"/>
              </v:shape>
            </v:group>
            <v:group style="position:absolute;left:6523;top:425;width:57;height:2" coordorigin="6523,425" coordsize="57,2">
              <v:shape style="position:absolute;left:6523;top:425;width:57;height:2" coordorigin="6523,425" coordsize="57,0" path="m6523,425l6580,425e" filled="false" stroked="true" strokeweight="4pt" strokecolor="#000000">
                <v:path arrowok="t"/>
              </v:shape>
            </v:group>
            <v:group style="position:absolute;left:5501;top:472;width:459;height:175" coordorigin="5501,472" coordsize="459,175">
              <v:shape style="position:absolute;left:5501;top:472;width:459;height:175" coordorigin="5501,472" coordsize="459,175" path="m5501,472l5959,472,5959,647,5501,647,5501,472xe" filled="true" fillcolor="#000000" stroked="false">
                <v:path arrowok="t"/>
                <v:fill type="solid"/>
              </v:shape>
            </v:group>
            <v:group style="position:absolute;left:3980;top:584;width:132;height:2" coordorigin="3980,584" coordsize="132,2">
              <v:shape style="position:absolute;left:3980;top:584;width:132;height:2" coordorigin="3980,584" coordsize="132,0" path="m3980,584l4112,584e" filled="false" stroked="true" strokeweight="4pt" strokecolor="#000000">
                <v:path arrowok="t"/>
              </v:shape>
            </v:group>
            <v:group style="position:absolute;left:3900;top:748;width:39;height:2" coordorigin="3900,748" coordsize="39,2">
              <v:shape style="position:absolute;left:3900;top:748;width:39;height:2" coordorigin="3900,748" coordsize="39,0" path="m3900,748l3939,748e" filled="false" stroked="true" strokeweight="3pt" strokecolor="#000000">
                <v:path arrowok="t"/>
              </v:shape>
            </v:group>
            <v:group style="position:absolute;left:3913;top:631;width:148;height:175" coordorigin="3913,631" coordsize="148,175">
              <v:shape style="position:absolute;left:3913;top:631;width:148;height:175" coordorigin="3913,631" coordsize="148,175" path="m3913,631l4060,631,4060,806,3913,806,3913,631xe" filled="true" fillcolor="#000000" stroked="false">
                <v:path arrowok="t"/>
                <v:fill type="solid"/>
              </v:shape>
            </v:group>
            <v:group style="position:absolute;left:4241;top:581;width:135;height:2" coordorigin="4241,581" coordsize="135,2">
              <v:shape style="position:absolute;left:4241;top:581;width:135;height:2" coordorigin="4241,581" coordsize="135,0" path="m4241,581l4376,581e" filled="false" stroked="true" strokeweight="4.5pt" strokecolor="#000000">
                <v:path arrowok="t"/>
              </v:shape>
            </v:group>
            <v:group style="position:absolute;left:4139;top:631;width:231;height:175" coordorigin="4139,631" coordsize="231,175">
              <v:shape style="position:absolute;left:4139;top:631;width:231;height:175" coordorigin="4139,631" coordsize="231,175" path="m4139,631l4370,631,4370,806,4139,806,4139,631xe" filled="true" fillcolor="#000000" stroked="false">
                <v:path arrowok="t"/>
                <v:fill type="solid"/>
              </v:shape>
            </v:group>
            <v:group style="position:absolute;left:4557;top:631;width:639;height:175" coordorigin="4557,631" coordsize="639,175">
              <v:shape style="position:absolute;left:4557;top:631;width:639;height:175" coordorigin="4557,631" coordsize="639,175" path="m4557,631l5195,631,5195,806,4557,806,4557,631xe" filled="true" fillcolor="#000000" stroked="false">
                <v:path arrowok="t"/>
                <v:fill type="solid"/>
              </v:shape>
            </v:group>
            <v:group style="position:absolute;left:3523;top:742;width:160;height:2" coordorigin="3523,742" coordsize="160,2">
              <v:shape style="position:absolute;left:3523;top:742;width:160;height:2" coordorigin="3523,742" coordsize="160,0" path="m3523,742l3682,742e" filled="false" stroked="true" strokeweight="4pt" strokecolor="#000000">
                <v:path arrowok="t"/>
              </v:shape>
            </v:group>
            <v:group style="position:absolute;left:3752;top:851;width:164;height:110" coordorigin="3752,851" coordsize="164,110">
              <v:shape style="position:absolute;left:3752;top:851;width:164;height:110" coordorigin="3752,851" coordsize="164,110" path="m3752,851l3915,851,3915,960,3752,960,3752,851xe" filled="true" fillcolor="#000000" stroked="false">
                <v:path arrowok="t"/>
                <v:fill type="solid"/>
              </v:shape>
            </v:group>
            <v:group style="position:absolute;left:3930;top:806;width:340;height:160" coordorigin="3930,806" coordsize="340,160">
              <v:shape style="position:absolute;left:3930;top:806;width:340;height:160" coordorigin="3930,806" coordsize="340,160" path="m3930,806l4270,806,4270,966,3930,966,3930,806xe" filled="true" fillcolor="#000000" stroked="false">
                <v:path arrowok="t"/>
                <v:fill type="solid"/>
              </v:shape>
              <v:shape style="position:absolute;left:3915;top:647;width:225;height:181" type="#_x0000_t202" filled="false" stroked="false">
                <v:textbox inset="0,0,0,0">
                  <w:txbxContent>
                    <w:p>
                      <w:pPr>
                        <w:spacing w:line="147" w:lineRule="exact" w:before="0"/>
                        <w:ind w:left="-1" w:right="0" w:firstLine="0"/>
                        <w:jc w:val="left"/>
                        <w:rPr>
                          <w:rFonts w:ascii="Times New Roman" w:hAnsi="Times New Roman" w:cs="Times New Roman" w:eastAsia="Times New Roman" w:hint="default"/>
                          <w:sz w:val="13"/>
                          <w:szCs w:val="13"/>
                        </w:rPr>
                      </w:pPr>
                      <w:r>
                        <w:rPr>
                          <w:rFonts w:ascii="Times New Roman"/>
                          <w:color w:val="FFFFFF"/>
                          <w:sz w:val="13"/>
                        </w:rPr>
                        <w:t>ms</w:t>
                      </w:r>
                      <w:r>
                        <w:rPr>
                          <w:rFonts w:ascii="Times New Roman"/>
                          <w:sz w:val="13"/>
                        </w:rPr>
                      </w:r>
                    </w:p>
                  </w:txbxContent>
                </v:textbox>
                <w10:wrap type="none"/>
              </v:shape>
              <v:shape style="position:absolute;left:4139;top:647;width:231;height:181" type="#_x0000_t202" filled="false" stroked="false">
                <v:textbox inset="0,0,0,0">
                  <w:txbxContent>
                    <w:p>
                      <w:pPr>
                        <w:numPr>
                          <w:ilvl w:val="0"/>
                          <w:numId w:val="3"/>
                        </w:numPr>
                        <w:tabs>
                          <w:tab w:pos="107" w:val="left" w:leader="none"/>
                        </w:tabs>
                        <w:spacing w:line="147" w:lineRule="exact" w:before="0"/>
                        <w:ind w:left="106" w:right="-1" w:hanging="92"/>
                        <w:jc w:val="left"/>
                        <w:rPr>
                          <w:rFonts w:ascii="Times New Roman" w:hAnsi="Times New Roman" w:cs="Times New Roman" w:eastAsia="Times New Roman" w:hint="default"/>
                          <w:sz w:val="13"/>
                          <w:szCs w:val="13"/>
                        </w:rPr>
                      </w:pPr>
                      <w:r>
                        <w:rPr>
                          <w:rFonts w:ascii="Times New Roman"/>
                          <w:color w:val="FFFFFF"/>
                          <w:spacing w:val="-38"/>
                          <w:w w:val="340"/>
                          <w:sz w:val="13"/>
                        </w:rPr>
                        <w:t>.</w:t>
                      </w:r>
                      <w:r>
                        <w:rPr>
                          <w:rFonts w:ascii="Times New Roman"/>
                          <w:color w:val="FFFFFF"/>
                          <w:w w:val="120"/>
                          <w:sz w:val="13"/>
                        </w:rPr>
                        <w:t>t</w:t>
                      </w:r>
                      <w:r>
                        <w:rPr>
                          <w:rFonts w:ascii="Times New Roman"/>
                          <w:sz w:val="13"/>
                        </w:rPr>
                      </w:r>
                    </w:p>
                  </w:txbxContent>
                </v:textbox>
                <w10:wrap type="none"/>
              </v:shape>
              <v:shape style="position:absolute;left:3915;top:828;width:355;height:138" type="#_x0000_t202" filled="false" stroked="false">
                <v:textbox inset="0,0,0,0">
                  <w:txbxContent>
                    <w:p>
                      <w:pPr>
                        <w:spacing w:line="138" w:lineRule="exact" w:before="0"/>
                        <w:ind w:left="35"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pacing w:val="-225"/>
                          <w:w w:val="169"/>
                          <w:sz w:val="16"/>
                          <w:szCs w:val="16"/>
                        </w:rPr>
                        <w:t>、</w:t>
                      </w:r>
                      <w:r>
                        <w:rPr>
                          <w:rFonts w:ascii="細明體_HKSCS" w:hAnsi="細明體_HKSCS" w:cs="細明體_HKSCS" w:eastAsia="細明體_HKSCS" w:hint="default"/>
                          <w:color w:val="FFFFFF"/>
                          <w:w w:val="43"/>
                          <w:sz w:val="16"/>
                          <w:szCs w:val="16"/>
                        </w:rPr>
                        <w:t>企</w:t>
                      </w:r>
                      <w:r>
                        <w:rPr>
                          <w:rFonts w:ascii="細明體_HKSCS" w:hAnsi="細明體_HKSCS" w:cs="細明體_HKSCS" w:eastAsia="細明體_HKSCS" w:hint="default"/>
                          <w:sz w:val="16"/>
                          <w:szCs w:val="16"/>
                        </w:rPr>
                      </w:r>
                    </w:p>
                  </w:txbxContent>
                </v:textbox>
                <w10:wrap type="none"/>
              </v:shape>
            </v:group>
            <w10:wrap type="none"/>
          </v:group>
        </w:pict>
      </w:r>
      <w:r>
        <w:rPr>
          <w:rFonts w:ascii="Times New Roman" w:hAnsi="Times New Roman" w:cs="Times New Roman" w:eastAsia="Times New Roman" w:hint="default"/>
          <w:color w:val="FFFFFF"/>
          <w:w w:val="134"/>
          <w:sz w:val="13"/>
          <w:szCs w:val="13"/>
        </w:rPr>
      </w:r>
      <w:r>
        <w:rPr>
          <w:rFonts w:ascii="Times New Roman" w:hAnsi="Times New Roman" w:cs="Times New Roman" w:eastAsia="Times New Roman" w:hint="default"/>
          <w:color w:val="FFFFFF"/>
          <w:spacing w:val="-41"/>
          <w:w w:val="134"/>
          <w:sz w:val="13"/>
          <w:szCs w:val="13"/>
          <w:shd w:fill="000000" w:color="auto" w:val="clear"/>
        </w:rPr>
        <w:t>t</w:t>
      </w:r>
      <w:r>
        <w:rPr>
          <w:rFonts w:ascii="Times New Roman" w:hAnsi="Times New Roman" w:cs="Times New Roman" w:eastAsia="Times New Roman" w:hint="default"/>
          <w:color w:val="FFFFFF"/>
          <w:spacing w:val="-6"/>
          <w:w w:val="134"/>
          <w:sz w:val="13"/>
          <w:szCs w:val="13"/>
          <w:shd w:fill="000000" w:color="auto" w:val="clear"/>
        </w:rPr>
        <w:t>e</w:t>
      </w:r>
      <w:r>
        <w:rPr>
          <w:rFonts w:ascii="Times New Roman" w:hAnsi="Times New Roman" w:cs="Times New Roman" w:eastAsia="Times New Roman" w:hint="default"/>
          <w:color w:val="FFFFFF"/>
          <w:spacing w:val="-6"/>
          <w:w w:val="134"/>
          <w:sz w:val="13"/>
          <w:szCs w:val="13"/>
        </w:rPr>
      </w:r>
      <w:r>
        <w:rPr>
          <w:rFonts w:ascii="細明體_HKSCS" w:hAnsi="細明體_HKSCS" w:cs="細明體_HKSCS" w:eastAsia="細明體_HKSCS" w:hint="default"/>
          <w:color w:val="FFFFFF"/>
          <w:w w:val="99"/>
          <w:sz w:val="9"/>
          <w:szCs w:val="9"/>
        </w:rPr>
        <w:t>吶</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6"/>
          <w:sz w:val="9"/>
          <w:szCs w:val="9"/>
        </w:rPr>
        <w:t> </w:t>
      </w:r>
      <w:r>
        <w:rPr>
          <w:rFonts w:ascii="細明體_HKSCS" w:hAnsi="細明體_HKSCS" w:cs="細明體_HKSCS" w:eastAsia="細明體_HKSCS" w:hint="default"/>
          <w:color w:val="FFFFFF"/>
          <w:w w:val="80"/>
          <w:sz w:val="9"/>
          <w:szCs w:val="9"/>
        </w:rPr>
        <w:t>叭</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9"/>
          <w:sz w:val="9"/>
          <w:szCs w:val="9"/>
        </w:rPr>
        <w:t> </w:t>
      </w:r>
      <w:r>
        <w:rPr>
          <w:rFonts w:ascii="細明體_HKSCS" w:hAnsi="細明體_HKSCS" w:cs="細明體_HKSCS" w:eastAsia="細明體_HKSCS" w:hint="default"/>
          <w:color w:val="FFFFFF"/>
          <w:w w:val="33"/>
          <w:sz w:val="9"/>
          <w:szCs w:val="9"/>
        </w:rPr>
        <w:t>呵</w:t>
      </w:r>
      <w:r>
        <w:rPr>
          <w:rFonts w:ascii="細明體_HKSCS" w:hAnsi="細明體_HKSCS" w:cs="細明體_HKSCS" w:eastAsia="細明體_HKSCS" w:hint="default"/>
          <w:color w:val="FFFFFF"/>
          <w:spacing w:val="6"/>
          <w:sz w:val="9"/>
          <w:szCs w:val="9"/>
        </w:rPr>
        <w:t> </w:t>
      </w:r>
      <w:r>
        <w:rPr>
          <w:rFonts w:ascii="Arial" w:hAnsi="Arial" w:cs="Arial" w:eastAsia="Arial" w:hint="default"/>
          <w:color w:val="FFFFFF"/>
          <w:spacing w:val="6"/>
          <w:w w:val="86"/>
          <w:sz w:val="15"/>
          <w:szCs w:val="15"/>
        </w:rPr>
      </w:r>
      <w:r>
        <w:rPr>
          <w:rFonts w:ascii="Arial" w:hAnsi="Arial" w:cs="Arial" w:eastAsia="Arial" w:hint="default"/>
          <w:color w:val="FFFFFF"/>
          <w:w w:val="86"/>
          <w:sz w:val="15"/>
          <w:szCs w:val="15"/>
          <w:shd w:fill="000000" w:color="auto" w:val="clear"/>
        </w:rPr>
        <w:t>οr</w:t>
      </w:r>
      <w:r>
        <w:rPr>
          <w:rFonts w:ascii="Arial" w:hAnsi="Arial" w:cs="Arial" w:eastAsia="Arial" w:hint="default"/>
          <w:color w:val="FFFFFF"/>
          <w:w w:val="86"/>
          <w:sz w:val="15"/>
          <w:szCs w:val="15"/>
          <w:shd w:fill="000000" w:color="auto" w:val="clear"/>
        </w:rPr>
        <w:t>,</w:t>
      </w:r>
      <w:r>
        <w:rPr>
          <w:rFonts w:ascii="Arial" w:hAnsi="Arial" w:cs="Arial" w:eastAsia="Arial" w:hint="default"/>
          <w:color w:val="FFFFFF"/>
          <w:spacing w:val="-24"/>
          <w:sz w:val="15"/>
          <w:szCs w:val="15"/>
          <w:shd w:fill="000000" w:color="auto" w:val="clear"/>
        </w:rPr>
        <w:t> </w:t>
      </w:r>
      <w:r>
        <w:rPr>
          <w:rFonts w:ascii="Times New Roman" w:hAnsi="Times New Roman" w:cs="Times New Roman" w:eastAsia="Times New Roman" w:hint="default"/>
          <w:color w:val="FFFFFF"/>
          <w:w w:val="109"/>
          <w:sz w:val="13"/>
          <w:szCs w:val="13"/>
          <w:shd w:fill="000000" w:color="auto" w:val="clear"/>
        </w:rPr>
        <w:t>f</w:t>
      </w:r>
      <w:r>
        <w:rPr>
          <w:rFonts w:ascii="Times New Roman" w:hAnsi="Times New Roman" w:cs="Times New Roman" w:eastAsia="Times New Roman" w:hint="default"/>
          <w:color w:val="FFFFFF"/>
          <w:spacing w:val="10"/>
          <w:sz w:val="13"/>
          <w:szCs w:val="13"/>
          <w:shd w:fill="000000" w:color="auto" w:val="clear"/>
        </w:rPr>
        <w:t> </w:t>
      </w:r>
      <w:r>
        <w:rPr>
          <w:rFonts w:ascii="Times New Roman" w:hAnsi="Times New Roman" w:cs="Times New Roman" w:eastAsia="Times New Roman" w:hint="default"/>
          <w:color w:val="FFFFFF"/>
          <w:spacing w:val="11"/>
          <w:w w:val="171"/>
          <w:sz w:val="13"/>
          <w:szCs w:val="13"/>
          <w:shd w:fill="000000" w:color="auto" w:val="clear"/>
        </w:rPr>
        <w:t>ι</w:t>
      </w:r>
      <w:r>
        <w:rPr>
          <w:rFonts w:ascii="Times New Roman" w:hAnsi="Times New Roman" w:cs="Times New Roman" w:eastAsia="Times New Roman" w:hint="default"/>
          <w:color w:val="FFFFFF"/>
          <w:spacing w:val="11"/>
          <w:w w:val="171"/>
          <w:sz w:val="13"/>
          <w:szCs w:val="13"/>
        </w:rPr>
      </w:r>
      <w:r>
        <w:rPr>
          <w:rFonts w:ascii="細明體_HKSCS" w:hAnsi="細明體_HKSCS" w:cs="細明體_HKSCS" w:eastAsia="細明體_HKSCS" w:hint="default"/>
          <w:color w:val="FFFFFF"/>
          <w:w w:val="48"/>
          <w:sz w:val="9"/>
          <w:szCs w:val="9"/>
        </w:rPr>
        <w:t>正</w:t>
      </w:r>
      <w:r>
        <w:rPr>
          <w:rFonts w:ascii="Times New Roman" w:hAnsi="Times New Roman" w:cs="Times New Roman" w:eastAsia="Times New Roman" w:hint="default"/>
          <w:color w:val="FFFFFF"/>
          <w:spacing w:val="10"/>
          <w:w w:val="63"/>
          <w:sz w:val="13"/>
          <w:szCs w:val="13"/>
        </w:rPr>
        <w:t>i</w:t>
      </w:r>
      <w:r>
        <w:rPr>
          <w:rFonts w:ascii="細明體_HKSCS" w:hAnsi="細明體_HKSCS" w:cs="細明體_HKSCS" w:eastAsia="細明體_HKSCS" w:hint="default"/>
          <w:color w:val="FFFFFF"/>
          <w:w w:val="96"/>
          <w:sz w:val="8"/>
          <w:szCs w:val="8"/>
        </w:rPr>
        <w:t>叫</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
          <w:sz w:val="8"/>
          <w:szCs w:val="8"/>
        </w:rPr>
        <w:t> </w:t>
      </w:r>
      <w:r>
        <w:rPr>
          <w:rFonts w:ascii="Times New Roman" w:hAnsi="Times New Roman" w:cs="Times New Roman" w:eastAsia="Times New Roman" w:hint="default"/>
          <w:color w:val="FFFFFF"/>
          <w:spacing w:val="14"/>
          <w:w w:val="124"/>
          <w:sz w:val="13"/>
          <w:szCs w:val="13"/>
        </w:rPr>
        <w:t>a</w:t>
      </w:r>
      <w:r>
        <w:rPr>
          <w:rFonts w:ascii="細明體_HKSCS" w:hAnsi="細明體_HKSCS" w:cs="細明體_HKSCS" w:eastAsia="細明體_HKSCS" w:hint="default"/>
          <w:color w:val="FFFFFF"/>
          <w:w w:val="29"/>
          <w:sz w:val="20"/>
          <w:szCs w:val="20"/>
        </w:rPr>
        <w:t>哇</w:t>
      </w:r>
      <w:r>
        <w:rPr>
          <w:rFonts w:ascii="細明體_HKSCS" w:hAnsi="細明體_HKSCS" w:cs="細明體_HKSCS" w:eastAsia="細明體_HKSCS" w:hint="default"/>
          <w:color w:val="FFFFFF"/>
          <w:spacing w:val="-77"/>
          <w:sz w:val="20"/>
          <w:szCs w:val="20"/>
        </w:rPr>
        <w:t> </w:t>
      </w:r>
      <w:r>
        <w:rPr>
          <w:rFonts w:ascii="Times New Roman" w:hAnsi="Times New Roman" w:cs="Times New Roman" w:eastAsia="Times New Roman" w:hint="default"/>
          <w:color w:val="FFFFFF"/>
          <w:spacing w:val="-77"/>
          <w:w w:val="81"/>
          <w:sz w:val="13"/>
          <w:szCs w:val="13"/>
        </w:rPr>
      </w:r>
      <w:r>
        <w:rPr>
          <w:rFonts w:ascii="Times New Roman" w:hAnsi="Times New Roman" w:cs="Times New Roman" w:eastAsia="Times New Roman" w:hint="default"/>
          <w:color w:val="FFFFFF"/>
          <w:spacing w:val="6"/>
          <w:w w:val="81"/>
          <w:sz w:val="13"/>
          <w:szCs w:val="13"/>
          <w:shd w:fill="000000" w:color="auto" w:val="clear"/>
        </w:rPr>
        <w:t>L</w:t>
      </w:r>
      <w:r>
        <w:rPr>
          <w:rFonts w:ascii="細明體_HKSCS" w:hAnsi="細明體_HKSCS" w:cs="細明體_HKSCS" w:eastAsia="細明體_HKSCS" w:hint="default"/>
          <w:color w:val="FFFFFF"/>
          <w:spacing w:val="-11"/>
          <w:w w:val="84"/>
          <w:sz w:val="11"/>
          <w:szCs w:val="11"/>
          <w:shd w:fill="000000" w:color="auto" w:val="clear"/>
        </w:rPr>
        <w:t>口</w:t>
      </w:r>
      <w:r>
        <w:rPr>
          <w:rFonts w:ascii="Times New Roman" w:hAnsi="Times New Roman" w:cs="Times New Roman" w:eastAsia="Times New Roman" w:hint="default"/>
          <w:color w:val="FFFFFF"/>
          <w:w w:val="102"/>
          <w:sz w:val="13"/>
          <w:szCs w:val="13"/>
          <w:shd w:fill="000000" w:color="auto" w:val="clear"/>
        </w:rPr>
        <w:t>0</w:t>
      </w:r>
      <w:r>
        <w:rPr>
          <w:rFonts w:ascii="Times New Roman" w:hAnsi="Times New Roman" w:cs="Times New Roman" w:eastAsia="Times New Roman" w:hint="default"/>
          <w:color w:val="FFFFFF"/>
          <w:w w:val="102"/>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1"/>
          <w:sz w:val="13"/>
          <w:szCs w:val="13"/>
        </w:rPr>
        <w:t> </w:t>
      </w:r>
      <w:r>
        <w:rPr>
          <w:rFonts w:ascii="細明體_HKSCS" w:hAnsi="細明體_HKSCS" w:cs="細明體_HKSCS" w:eastAsia="細明體_HKSCS" w:hint="default"/>
          <w:color w:val="FFFFFF"/>
          <w:spacing w:val="-7"/>
          <w:w w:val="34"/>
          <w:sz w:val="20"/>
          <w:szCs w:val="20"/>
        </w:rPr>
        <w:t>斗</w:t>
      </w:r>
      <w:r>
        <w:rPr>
          <w:rFonts w:ascii="Times New Roman" w:hAnsi="Times New Roman" w:cs="Times New Roman" w:eastAsia="Times New Roman" w:hint="default"/>
          <w:color w:val="FFFFFF"/>
          <w:spacing w:val="-7"/>
          <w:sz w:val="13"/>
          <w:szCs w:val="13"/>
        </w:rPr>
      </w:r>
      <w:r>
        <w:rPr>
          <w:rFonts w:ascii="Times New Roman" w:hAnsi="Times New Roman" w:cs="Times New Roman" w:eastAsia="Times New Roman" w:hint="default"/>
          <w:color w:val="FFFFFF"/>
          <w:spacing w:val="-18"/>
          <w:sz w:val="13"/>
          <w:szCs w:val="13"/>
          <w:shd w:fill="000000" w:color="auto" w:val="clear"/>
        </w:rPr>
        <w:t> </w:t>
      </w:r>
      <w:r>
        <w:rPr>
          <w:rFonts w:ascii="Times New Roman" w:hAnsi="Times New Roman" w:cs="Times New Roman" w:eastAsia="Times New Roman" w:hint="default"/>
          <w:color w:val="FFFFFF"/>
          <w:w w:val="64"/>
          <w:sz w:val="13"/>
          <w:szCs w:val="13"/>
          <w:shd w:fill="000000" w:color="auto" w:val="clear"/>
        </w:rPr>
        <w:t>1.</w:t>
      </w:r>
      <w:r>
        <w:rPr>
          <w:rFonts w:ascii="Times New Roman" w:hAnsi="Times New Roman" w:cs="Times New Roman" w:eastAsia="Times New Roman" w:hint="default"/>
          <w:color w:val="FFFFFF"/>
          <w:spacing w:val="-21"/>
          <w:sz w:val="13"/>
          <w:szCs w:val="13"/>
          <w:shd w:fill="000000" w:color="auto" w:val="clear"/>
        </w:rPr>
        <w:t> </w:t>
      </w:r>
      <w:r>
        <w:rPr>
          <w:rFonts w:ascii="Times New Roman" w:hAnsi="Times New Roman" w:cs="Times New Roman" w:eastAsia="Times New Roman" w:hint="default"/>
          <w:color w:val="FFFFFF"/>
          <w:w w:val="124"/>
          <w:sz w:val="13"/>
          <w:szCs w:val="13"/>
          <w:shd w:fill="000000" w:color="auto" w:val="clear"/>
        </w:rPr>
        <w:t>e</w:t>
      </w:r>
      <w:r>
        <w:rPr>
          <w:rFonts w:ascii="Times New Roman" w:hAnsi="Times New Roman" w:cs="Times New Roman" w:eastAsia="Times New Roman" w:hint="default"/>
          <w:color w:val="FFFFFF"/>
          <w:sz w:val="13"/>
          <w:szCs w:val="13"/>
          <w:shd w:fill="000000" w:color="auto" w:val="clear"/>
        </w:rPr>
        <w:t> </w:t>
      </w:r>
      <w:r>
        <w:rPr>
          <w:rFonts w:ascii="Times New Roman" w:hAnsi="Times New Roman" w:cs="Times New Roman" w:eastAsia="Times New Roman" w:hint="default"/>
          <w:color w:val="FFFFFF"/>
          <w:spacing w:val="11"/>
          <w:sz w:val="13"/>
          <w:szCs w:val="13"/>
          <w:shd w:fill="000000" w:color="auto" w:val="clear"/>
        </w:rPr>
        <w:t> </w:t>
      </w:r>
      <w:r>
        <w:rPr>
          <w:rFonts w:ascii="Times New Roman" w:hAnsi="Times New Roman" w:cs="Times New Roman" w:eastAsia="Times New Roman" w:hint="default"/>
          <w:color w:val="FFFFFF"/>
          <w:spacing w:val="11"/>
          <w:w w:val="75"/>
          <w:sz w:val="13"/>
          <w:szCs w:val="13"/>
          <w:shd w:fill="000000" w:color="auto" w:val="clear"/>
        </w:rPr>
        <w:t>Z</w:t>
      </w:r>
      <w:r>
        <w:rPr>
          <w:rFonts w:ascii="細明體_HKSCS" w:hAnsi="細明體_HKSCS" w:cs="細明體_HKSCS" w:eastAsia="細明體_HKSCS" w:hint="default"/>
          <w:color w:val="FFFFFF"/>
          <w:spacing w:val="-9"/>
          <w:w w:val="66"/>
          <w:sz w:val="10"/>
          <w:szCs w:val="10"/>
          <w:shd w:fill="000000" w:color="auto" w:val="clear"/>
        </w:rPr>
        <w:t>亡</w:t>
      </w:r>
      <w:r>
        <w:rPr>
          <w:rFonts w:ascii="Times New Roman" w:hAnsi="Times New Roman" w:cs="Times New Roman" w:eastAsia="Times New Roman" w:hint="default"/>
          <w:color w:val="FFFFFF"/>
          <w:w w:val="46"/>
          <w:sz w:val="13"/>
          <w:szCs w:val="13"/>
          <w:shd w:fill="000000" w:color="auto" w:val="clear"/>
        </w:rPr>
        <w:t>l</w:t>
      </w:r>
      <w:r>
        <w:rPr>
          <w:rFonts w:ascii="Times New Roman" w:hAnsi="Times New Roman" w:cs="Times New Roman" w:eastAsia="Times New Roman" w:hint="default"/>
          <w:color w:val="FFFFFF"/>
          <w:spacing w:val="11"/>
          <w:sz w:val="13"/>
          <w:szCs w:val="13"/>
          <w:shd w:fill="000000" w:color="auto" w:val="clear"/>
        </w:rPr>
        <w:t> </w:t>
      </w:r>
      <w:r>
        <w:rPr>
          <w:rFonts w:ascii="Times New Roman" w:hAnsi="Times New Roman" w:cs="Times New Roman" w:eastAsia="Times New Roman" w:hint="default"/>
          <w:color w:val="FFFFFF"/>
          <w:spacing w:val="11"/>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6"/>
          <w:sz w:val="13"/>
          <w:szCs w:val="13"/>
        </w:rPr>
        <w:t> </w:t>
      </w:r>
      <w:r>
        <w:rPr>
          <w:rFonts w:ascii="Times New Roman" w:hAnsi="Times New Roman" w:cs="Times New Roman" w:eastAsia="Times New Roman" w:hint="default"/>
          <w:color w:val="FFFFFF"/>
          <w:spacing w:val="-16"/>
          <w:w w:val="134"/>
          <w:sz w:val="13"/>
          <w:szCs w:val="13"/>
        </w:rPr>
      </w:r>
      <w:r>
        <w:rPr>
          <w:rFonts w:ascii="Times New Roman" w:hAnsi="Times New Roman" w:cs="Times New Roman" w:eastAsia="Times New Roman" w:hint="default"/>
          <w:color w:val="FFFFFF"/>
          <w:w w:val="134"/>
          <w:sz w:val="13"/>
          <w:szCs w:val="13"/>
          <w:shd w:fill="000000" w:color="auto" w:val="clear"/>
        </w:rPr>
        <w:t>t</w:t>
      </w:r>
      <w:r>
        <w:rPr>
          <w:rFonts w:ascii="Times New Roman" w:hAnsi="Times New Roman" w:cs="Times New Roman" w:eastAsia="Times New Roman" w:hint="default"/>
          <w:color w:val="FFFFFF"/>
          <w:spacing w:val="-1"/>
          <w:sz w:val="13"/>
          <w:szCs w:val="13"/>
          <w:shd w:fill="000000" w:color="auto" w:val="clear"/>
        </w:rPr>
        <w:t> </w:t>
      </w:r>
      <w:r>
        <w:rPr>
          <w:rFonts w:ascii="Times New Roman" w:hAnsi="Times New Roman" w:cs="Times New Roman" w:eastAsia="Times New Roman" w:hint="default"/>
          <w:color w:val="FFFFFF"/>
          <w:w w:val="97"/>
          <w:sz w:val="13"/>
          <w:szCs w:val="13"/>
          <w:shd w:fill="000000" w:color="auto" w:val="clear"/>
        </w:rPr>
        <w:t>h</w:t>
      </w:r>
      <w:r>
        <w:rPr>
          <w:rFonts w:ascii="Times New Roman" w:hAnsi="Times New Roman" w:cs="Times New Roman" w:eastAsia="Times New Roman" w:hint="default"/>
          <w:color w:val="FFFFFF"/>
          <w:w w:val="97"/>
          <w:sz w:val="13"/>
          <w:szCs w:val="13"/>
        </w:rPr>
      </w:r>
      <w:r>
        <w:rPr>
          <w:rFonts w:ascii="Times New Roman" w:hAnsi="Times New Roman" w:cs="Times New Roman" w:eastAsia="Times New Roman" w:hint="default"/>
          <w:color w:val="FFFFFF"/>
          <w:spacing w:val="-10"/>
          <w:sz w:val="13"/>
          <w:szCs w:val="13"/>
        </w:rPr>
        <w:t> </w:t>
      </w:r>
      <w:r>
        <w:rPr>
          <w:rFonts w:ascii="細明體_HKSCS" w:hAnsi="細明體_HKSCS" w:cs="細明體_HKSCS" w:eastAsia="細明體_HKSCS" w:hint="default"/>
          <w:color w:val="FFFFFF"/>
          <w:spacing w:val="12"/>
          <w:w w:val="32"/>
          <w:sz w:val="20"/>
          <w:szCs w:val="20"/>
        </w:rPr>
        <w:t>主</w:t>
      </w:r>
      <w:r>
        <w:rPr>
          <w:rFonts w:ascii="Times New Roman" w:hAnsi="Times New Roman" w:cs="Times New Roman" w:eastAsia="Times New Roman" w:hint="default"/>
          <w:color w:val="FFFFFF"/>
          <w:w w:val="161"/>
          <w:sz w:val="13"/>
          <w:szCs w:val="13"/>
        </w:rPr>
        <w:t>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7"/>
          <w:sz w:val="13"/>
          <w:szCs w:val="13"/>
        </w:rPr>
        <w:t> </w:t>
      </w:r>
      <w:r>
        <w:rPr>
          <w:rFonts w:ascii="Times New Roman" w:hAnsi="Times New Roman" w:cs="Times New Roman" w:eastAsia="Times New Roman" w:hint="default"/>
          <w:color w:val="FFFFFF"/>
          <w:w w:val="134"/>
          <w:sz w:val="13"/>
          <w:szCs w:val="13"/>
        </w:rPr>
        <w:t>t</w:t>
      </w:r>
      <w:r>
        <w:rPr>
          <w:rFonts w:ascii="Times New Roman" w:hAnsi="Times New Roman" w:cs="Times New Roman" w:eastAsia="Times New Roman" w:hint="default"/>
          <w:color w:val="FFFFFF"/>
          <w:spacing w:val="-10"/>
          <w:sz w:val="13"/>
          <w:szCs w:val="13"/>
        </w:rPr>
        <w:t> </w:t>
      </w:r>
      <w:r>
        <w:rPr>
          <w:rFonts w:ascii="Times New Roman" w:hAnsi="Times New Roman" w:cs="Times New Roman" w:eastAsia="Times New Roman" w:hint="default"/>
          <w:color w:val="FFFFFF"/>
          <w:w w:val="81"/>
          <w:sz w:val="13"/>
          <w:szCs w:val="13"/>
        </w:rPr>
        <w:t>h</w:t>
      </w:r>
      <w:r>
        <w:rPr>
          <w:rFonts w:ascii="Times New Roman" w:hAnsi="Times New Roman" w:cs="Times New Roman" w:eastAsia="Times New Roman" w:hint="default"/>
          <w:color w:val="FFFFFF"/>
          <w:spacing w:val="-4"/>
          <w:sz w:val="13"/>
          <w:szCs w:val="13"/>
        </w:rPr>
        <w:t> </w:t>
      </w:r>
      <w:r>
        <w:rPr>
          <w:rFonts w:ascii="細明體_HKSCS" w:hAnsi="細明體_HKSCS" w:cs="細明體_HKSCS" w:eastAsia="細明體_HKSCS" w:hint="default"/>
          <w:color w:val="FFFFFF"/>
          <w:w w:val="68"/>
          <w:sz w:val="11"/>
          <w:szCs w:val="11"/>
        </w:rPr>
        <w:t>告</w:t>
      </w:r>
      <w:r>
        <w:rPr>
          <w:rFonts w:ascii="細明體_HKSCS" w:hAnsi="細明體_HKSCS" w:cs="細明體_HKSCS" w:eastAsia="細明體_HKSCS" w:hint="default"/>
          <w:color w:val="FFFFFF"/>
          <w:spacing w:val="19"/>
          <w:sz w:val="11"/>
          <w:szCs w:val="11"/>
        </w:rPr>
        <w:t> </w:t>
      </w:r>
      <w:r>
        <w:rPr>
          <w:rFonts w:ascii="細明體_HKSCS" w:hAnsi="細明體_HKSCS" w:cs="細明體_HKSCS" w:eastAsia="細明體_HKSCS" w:hint="default"/>
          <w:color w:val="FFFFFF"/>
          <w:w w:val="37"/>
          <w:sz w:val="11"/>
          <w:szCs w:val="11"/>
        </w:rPr>
        <w:t>？」</w:t>
      </w:r>
      <w:r>
        <w:rPr>
          <w:rFonts w:ascii="細明體_HKSCS" w:hAnsi="細明體_HKSCS" w:cs="細明體_HKSCS" w:eastAsia="細明體_HKSCS" w:hint="default"/>
          <w:color w:val="FFFFFF"/>
          <w:sz w:val="11"/>
          <w:szCs w:val="11"/>
        </w:rPr>
        <w:tab/>
      </w:r>
      <w:r>
        <w:rPr>
          <w:rFonts w:ascii="Times New Roman" w:hAnsi="Times New Roman" w:cs="Times New Roman" w:eastAsia="Times New Roman" w:hint="default"/>
          <w:color w:val="FFFFFF"/>
          <w:w w:val="200"/>
          <w:sz w:val="13"/>
          <w:szCs w:val="13"/>
        </w:rPr>
        <w:t>ι </w:t>
      </w:r>
      <w:r>
        <w:rPr>
          <w:rFonts w:ascii="Times New Roman" w:hAnsi="Times New Roman" w:cs="Times New Roman" w:eastAsia="Times New Roman" w:hint="default"/>
          <w:color w:val="FFFFFF"/>
          <w:w w:val="122"/>
          <w:sz w:val="13"/>
          <w:szCs w:val="13"/>
        </w:rPr>
        <w:t>9</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4"/>
          <w:sz w:val="13"/>
          <w:szCs w:val="13"/>
        </w:rPr>
        <w:t> </w:t>
      </w:r>
      <w:r>
        <w:rPr>
          <w:rFonts w:ascii="細明體_HKSCS" w:hAnsi="細明體_HKSCS" w:cs="細明體_HKSCS" w:eastAsia="細明體_HKSCS" w:hint="default"/>
          <w:color w:val="FFFFFF"/>
          <w:w w:val="60"/>
          <w:sz w:val="9"/>
          <w:szCs w:val="9"/>
        </w:rPr>
        <w:t>貫</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4"/>
          <w:sz w:val="9"/>
          <w:szCs w:val="9"/>
        </w:rPr>
        <w:t> </w:t>
      </w:r>
      <w:r>
        <w:rPr>
          <w:rFonts w:ascii="細明體_HKSCS" w:hAnsi="細明體_HKSCS" w:cs="細明體_HKSCS" w:eastAsia="細明體_HKSCS" w:hint="default"/>
          <w:color w:val="FFFFFF"/>
          <w:spacing w:val="14"/>
          <w:w w:val="75"/>
          <w:sz w:val="9"/>
          <w:szCs w:val="9"/>
        </w:rPr>
      </w:r>
      <w:r>
        <w:rPr>
          <w:rFonts w:ascii="細明體_HKSCS" w:hAnsi="細明體_HKSCS" w:cs="細明體_HKSCS" w:eastAsia="細明體_HKSCS" w:hint="default"/>
          <w:color w:val="FFFFFF"/>
          <w:w w:val="75"/>
          <w:sz w:val="9"/>
          <w:szCs w:val="9"/>
          <w:shd w:fill="000000" w:color="auto" w:val="clear"/>
        </w:rPr>
        <w:t>三＝叭</w:t>
      </w:r>
      <w:r>
        <w:rPr>
          <w:rFonts w:ascii="細明體_HKSCS" w:hAnsi="細明體_HKSCS" w:cs="細明體_HKSCS" w:eastAsia="細明體_HKSCS" w:hint="default"/>
          <w:color w:val="FFFFFF"/>
          <w:spacing w:val="-25"/>
          <w:sz w:val="9"/>
          <w:szCs w:val="9"/>
          <w:shd w:fill="000000" w:color="auto" w:val="clear"/>
        </w:rPr>
        <w:t> </w:t>
      </w:r>
      <w:r>
        <w:rPr>
          <w:rFonts w:ascii="細明體_HKSCS" w:hAnsi="細明體_HKSCS" w:cs="細明體_HKSCS" w:eastAsia="細明體_HKSCS" w:hint="default"/>
          <w:color w:val="FFFFFF"/>
          <w:w w:val="67"/>
          <w:sz w:val="9"/>
          <w:szCs w:val="9"/>
          <w:shd w:fill="000000" w:color="auto" w:val="clear"/>
        </w:rPr>
        <w:t>才</w:t>
      </w:r>
      <w:r>
        <w:rPr>
          <w:rFonts w:ascii="細明體_HKSCS" w:hAnsi="細明體_HKSCS" w:cs="細明體_HKSCS" w:eastAsia="細明體_HKSCS" w:hint="default"/>
          <w:color w:val="FFFFFF"/>
          <w:w w:val="67"/>
          <w:sz w:val="9"/>
          <w:szCs w:val="9"/>
        </w:rPr>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2"/>
          <w:sz w:val="9"/>
          <w:szCs w:val="9"/>
        </w:rPr>
        <w:t> </w:t>
      </w:r>
      <w:r>
        <w:rPr>
          <w:rFonts w:ascii="Times New Roman" w:hAnsi="Times New Roman" w:cs="Times New Roman" w:eastAsia="Times New Roman" w:hint="default"/>
          <w:color w:val="FFFFFF"/>
          <w:w w:val="106"/>
          <w:sz w:val="13"/>
          <w:szCs w:val="13"/>
        </w:rPr>
        <w:t>9u</w:t>
      </w:r>
      <w:r>
        <w:rPr>
          <w:rFonts w:ascii="Times New Roman" w:hAnsi="Times New Roman" w:cs="Times New Roman" w:eastAsia="Times New Roman" w:hint="default"/>
          <w:color w:val="FFFFFF"/>
          <w:spacing w:val="2"/>
          <w:sz w:val="13"/>
          <w:szCs w:val="13"/>
        </w:rPr>
        <w:t> </w:t>
      </w:r>
      <w:r>
        <w:rPr>
          <w:rFonts w:ascii="Times New Roman" w:hAnsi="Times New Roman" w:cs="Times New Roman" w:eastAsia="Times New Roman" w:hint="default"/>
          <w:color w:val="FFFFFF"/>
          <w:w w:val="79"/>
          <w:sz w:val="13"/>
          <w:szCs w:val="13"/>
        </w:rPr>
        <w:t>,-.a</w:t>
      </w:r>
      <w:r>
        <w:rPr>
          <w:rFonts w:ascii="Times New Roman" w:hAnsi="Times New Roman" w:cs="Times New Roman" w:eastAsia="Times New Roman" w:hint="default"/>
          <w:color w:val="FFFFFF"/>
          <w:spacing w:val="-12"/>
          <w:sz w:val="13"/>
          <w:szCs w:val="13"/>
        </w:rPr>
        <w:t> </w:t>
      </w:r>
      <w:r>
        <w:rPr>
          <w:rFonts w:ascii="Times New Roman" w:hAnsi="Times New Roman" w:cs="Times New Roman" w:eastAsia="Times New Roman" w:hint="default"/>
          <w:color w:val="FFFFFF"/>
          <w:w w:val="134"/>
          <w:sz w:val="13"/>
          <w:szCs w:val="13"/>
        </w:rPr>
        <w:t>t</w:t>
      </w:r>
      <w:r>
        <w:rPr>
          <w:rFonts w:ascii="Times New Roman" w:hAnsi="Times New Roman" w:cs="Times New Roman" w:eastAsia="Times New Roman" w:hint="default"/>
          <w:color w:val="FFFFFF"/>
          <w:spacing w:val="5"/>
          <w:sz w:val="13"/>
          <w:szCs w:val="13"/>
        </w:rPr>
        <w:t> </w:t>
      </w:r>
      <w:r>
        <w:rPr>
          <w:rFonts w:ascii="Times New Roman" w:hAnsi="Times New Roman" w:cs="Times New Roman" w:eastAsia="Times New Roman" w:hint="default"/>
          <w:color w:val="FFFFFF"/>
          <w:w w:val="118"/>
          <w:sz w:val="13"/>
          <w:szCs w:val="13"/>
        </w:rPr>
        <w:t>1</w:t>
      </w:r>
      <w:r>
        <w:rPr>
          <w:rFonts w:ascii="Times New Roman" w:hAnsi="Times New Roman" w:cs="Times New Roman" w:eastAsia="Times New Roman" w:hint="default"/>
          <w:color w:val="FFFFFF"/>
          <w:spacing w:val="-2"/>
          <w:w w:val="118"/>
          <w:sz w:val="13"/>
          <w:szCs w:val="13"/>
        </w:rPr>
        <w:t>c</w:t>
      </w:r>
      <w:r>
        <w:rPr>
          <w:rFonts w:ascii="細明體_HKSCS" w:hAnsi="細明體_HKSCS" w:cs="細明體_HKSCS" w:eastAsia="細明體_HKSCS" w:hint="default"/>
          <w:color w:val="FFFFFF"/>
          <w:w w:val="90"/>
          <w:sz w:val="9"/>
          <w:szCs w:val="9"/>
        </w:rPr>
        <w:t>內</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3"/>
          <w:sz w:val="9"/>
          <w:szCs w:val="9"/>
        </w:rPr>
        <w:t> </w:t>
      </w:r>
      <w:r>
        <w:rPr>
          <w:rFonts w:ascii="細明體_HKSCS" w:hAnsi="細明體_HKSCS" w:cs="細明體_HKSCS" w:eastAsia="細明體_HKSCS" w:hint="default"/>
          <w:color w:val="FFFFFF"/>
          <w:w w:val="74"/>
          <w:sz w:val="9"/>
          <w:szCs w:val="9"/>
        </w:rPr>
        <w:t>卡工</w:t>
      </w:r>
      <w:r>
        <w:rPr>
          <w:rFonts w:ascii="細明體_HKSCS" w:hAnsi="細明體_HKSCS" w:cs="細明體_HKSCS" w:eastAsia="細明體_HKSCS" w:hint="default"/>
          <w:color w:val="FFFFFF"/>
          <w:spacing w:val="-25"/>
          <w:sz w:val="9"/>
          <w:szCs w:val="9"/>
        </w:rPr>
        <w:t> </w:t>
      </w:r>
      <w:r>
        <w:rPr>
          <w:rFonts w:ascii="Times New Roman" w:hAnsi="Times New Roman" w:cs="Times New Roman" w:eastAsia="Times New Roman" w:hint="default"/>
          <w:color w:val="FFFFFF"/>
          <w:w w:val="83"/>
          <w:sz w:val="13"/>
          <w:szCs w:val="13"/>
        </w:rPr>
        <w:t>1</w:t>
      </w:r>
      <w:r>
        <w:rPr>
          <w:rFonts w:ascii="Times New Roman" w:hAnsi="Times New Roman" w:cs="Times New Roman" w:eastAsia="Times New Roman" w:hint="default"/>
          <w:color w:val="FFFFFF"/>
          <w:spacing w:val="-5"/>
          <w:sz w:val="13"/>
          <w:szCs w:val="13"/>
        </w:rPr>
        <w:t> </w:t>
      </w:r>
      <w:r>
        <w:rPr>
          <w:rFonts w:ascii="Times New Roman" w:hAnsi="Times New Roman" w:cs="Times New Roman" w:eastAsia="Times New Roman" w:hint="default"/>
          <w:color w:val="FFFFFF"/>
          <w:w w:val="124"/>
          <w:sz w:val="13"/>
          <w:szCs w:val="13"/>
        </w:rPr>
        <w:t>e</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1"/>
          <w:sz w:val="13"/>
          <w:szCs w:val="13"/>
        </w:rPr>
        <w:t> </w:t>
      </w:r>
      <w:r>
        <w:rPr>
          <w:rFonts w:ascii="Times New Roman" w:hAnsi="Times New Roman" w:cs="Times New Roman" w:eastAsia="Times New Roman" w:hint="default"/>
          <w:color w:val="FFFFFF"/>
          <w:spacing w:val="8"/>
          <w:w w:val="98"/>
          <w:sz w:val="13"/>
          <w:szCs w:val="13"/>
        </w:rPr>
        <w:t>ι</w:t>
      </w:r>
      <w:r>
        <w:rPr>
          <w:rFonts w:ascii="細明體_HKSCS" w:hAnsi="細明體_HKSCS" w:cs="細明體_HKSCS" w:eastAsia="細明體_HKSCS" w:hint="default"/>
          <w:color w:val="FFFFFF"/>
          <w:spacing w:val="-103"/>
          <w:w w:val="104"/>
          <w:sz w:val="14"/>
          <w:szCs w:val="14"/>
        </w:rPr>
        <w:t>，</w:t>
      </w:r>
      <w:r>
        <w:rPr>
          <w:rFonts w:ascii="Times New Roman" w:hAnsi="Times New Roman" w:cs="Times New Roman" w:eastAsia="Times New Roman" w:hint="default"/>
          <w:color w:val="FFFFFF"/>
          <w:spacing w:val="-9"/>
          <w:w w:val="139"/>
          <w:sz w:val="13"/>
          <w:szCs w:val="13"/>
        </w:rPr>
        <w:t>1</w:t>
      </w:r>
      <w:r>
        <w:rPr>
          <w:rFonts w:ascii="Times New Roman" w:hAnsi="Times New Roman" w:cs="Times New Roman" w:eastAsia="Times New Roman" w:hint="default"/>
          <w:color w:val="FFFFFF"/>
          <w:w w:val="84"/>
          <w:sz w:val="13"/>
          <w:szCs w:val="13"/>
        </w:rPr>
        <w:t>l.</w:t>
      </w:r>
      <w:r>
        <w:rPr>
          <w:rFonts w:ascii="Times New Roman" w:hAnsi="Times New Roman" w:cs="Times New Roman" w:eastAsia="Times New Roman" w:hint="default"/>
          <w:color w:val="FFFFFF"/>
          <w:spacing w:val="-14"/>
          <w:sz w:val="13"/>
          <w:szCs w:val="13"/>
        </w:rPr>
        <w:t> </w:t>
      </w:r>
      <w:r>
        <w:rPr>
          <w:rFonts w:ascii="Times New Roman" w:hAnsi="Times New Roman" w:cs="Times New Roman" w:eastAsia="Times New Roman" w:hint="default"/>
          <w:color w:val="FFFFFF"/>
          <w:w w:val="95"/>
          <w:sz w:val="13"/>
          <w:szCs w:val="13"/>
        </w:rPr>
        <w:t>l</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6"/>
          <w:sz w:val="13"/>
          <w:szCs w:val="13"/>
        </w:rPr>
        <w:t> </w:t>
      </w:r>
      <w:r>
        <w:rPr>
          <w:rFonts w:ascii="細明體_HKSCS" w:hAnsi="細明體_HKSCS" w:cs="細明體_HKSCS" w:eastAsia="細明體_HKSCS" w:hint="default"/>
          <w:color w:val="FFFFFF"/>
          <w:w w:val="74"/>
          <w:sz w:val="10"/>
          <w:szCs w:val="10"/>
        </w:rPr>
        <w:t>仁佇</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8"/>
          <w:sz w:val="10"/>
          <w:szCs w:val="10"/>
        </w:rPr>
        <w:t> </w:t>
      </w:r>
      <w:r>
        <w:rPr>
          <w:rFonts w:ascii="Times New Roman" w:hAnsi="Times New Roman" w:cs="Times New Roman" w:eastAsia="Times New Roman" w:hint="default"/>
          <w:color w:val="FFFFFF"/>
          <w:w w:val="134"/>
          <w:sz w:val="13"/>
          <w:szCs w:val="13"/>
        </w:rPr>
        <w:t>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w w:val="114"/>
          <w:sz w:val="13"/>
          <w:szCs w:val="13"/>
        </w:rPr>
        <w:t>ac</w:t>
      </w:r>
      <w:r>
        <w:rPr>
          <w:rFonts w:ascii="Times New Roman" w:hAnsi="Times New Roman" w:cs="Times New Roman" w:eastAsia="Times New Roman" w:hint="default"/>
          <w:color w:val="FFFFFF"/>
          <w:spacing w:val="-2"/>
          <w:sz w:val="13"/>
          <w:szCs w:val="13"/>
        </w:rPr>
        <w:t> </w:t>
      </w:r>
      <w:r>
        <w:rPr>
          <w:rFonts w:ascii="Times New Roman" w:hAnsi="Times New Roman" w:cs="Times New Roman" w:eastAsia="Times New Roman" w:hint="default"/>
          <w:color w:val="FFFFFF"/>
          <w:spacing w:val="-19"/>
          <w:w w:val="175"/>
          <w:sz w:val="13"/>
          <w:szCs w:val="13"/>
        </w:rPr>
        <w:t>,</w:t>
      </w:r>
      <w:r>
        <w:rPr>
          <w:rFonts w:ascii="Times New Roman" w:hAnsi="Times New Roman" w:cs="Times New Roman" w:eastAsia="Times New Roman" w:hint="default"/>
          <w:color w:val="FFFFFF"/>
          <w:w w:val="92"/>
          <w:sz w:val="13"/>
          <w:szCs w:val="13"/>
        </w:rPr>
        <w:t>·eci</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5"/>
          <w:sz w:val="13"/>
          <w:szCs w:val="13"/>
        </w:rPr>
        <w:t> </w:t>
      </w:r>
      <w:r>
        <w:rPr>
          <w:rFonts w:ascii="Times New Roman" w:hAnsi="Times New Roman" w:cs="Times New Roman" w:eastAsia="Times New Roman" w:hint="default"/>
          <w:color w:val="FFFFFF"/>
          <w:w w:val="88"/>
          <w:sz w:val="13"/>
          <w:szCs w:val="13"/>
        </w:rPr>
        <w:t>4</w:t>
      </w:r>
      <w:r>
        <w:rPr>
          <w:rFonts w:ascii="Times New Roman" w:hAnsi="Times New Roman" w:cs="Times New Roman" w:eastAsia="Times New Roman" w:hint="default"/>
          <w:color w:val="FFFFFF"/>
          <w:spacing w:val="-18"/>
          <w:sz w:val="13"/>
          <w:szCs w:val="13"/>
        </w:rPr>
        <w:t> </w:t>
      </w:r>
      <w:r>
        <w:rPr>
          <w:rFonts w:ascii="細明體_HKSCS" w:hAnsi="細明體_HKSCS" w:cs="細明體_HKSCS" w:eastAsia="細明體_HKSCS" w:hint="default"/>
          <w:color w:val="FFFFFF"/>
          <w:w w:val="69"/>
          <w:sz w:val="8"/>
          <w:szCs w:val="8"/>
        </w:rPr>
        <w:t>扎</w:t>
      </w:r>
      <w:r>
        <w:rPr>
          <w:rFonts w:ascii="細明體_HKSCS" w:hAnsi="細明體_HKSCS" w:cs="細明體_HKSCS" w:eastAsia="細明體_HKSCS" w:hint="default"/>
          <w:sz w:val="8"/>
          <w:szCs w:val="8"/>
        </w:rPr>
      </w:r>
    </w:p>
    <w:p>
      <w:pPr>
        <w:spacing w:before="13"/>
        <w:ind w:left="846" w:right="0" w:firstLine="0"/>
        <w:jc w:val="left"/>
        <w:rPr>
          <w:rFonts w:ascii="Times New Roman" w:hAnsi="Times New Roman" w:cs="Times New Roman" w:eastAsia="Times New Roman" w:hint="default"/>
          <w:sz w:val="13"/>
          <w:szCs w:val="13"/>
        </w:rPr>
      </w:pPr>
      <w:r>
        <w:rPr/>
        <w:pict>
          <v:shape style="position:absolute;margin-left:180.839996pt;margin-top:7.881264pt;width:14.25pt;height:8.75pt;mso-position-horizontal-relative:page;mso-position-vertical-relative:paragraph;z-index:-480376" type="#_x0000_t202" filled="false" stroked="false">
            <v:textbox inset="0,0,0,0">
              <w:txbxContent>
                <w:p>
                  <w:pPr>
                    <w:spacing w:before="46"/>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w w:val="230"/>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195.240005pt;margin-top:7.881264pt;width:7.8pt;height:8.75pt;mso-position-horizontal-relative:page;mso-position-vertical-relative:paragraph;z-index:-480352" type="#_x0000_t202" filled="false" stroked="false">
            <v:textbox inset="0,0,0,0">
              <w:txbxContent>
                <w:p>
                  <w:pPr>
                    <w:spacing w:line="240" w:lineRule="auto" w:before="3"/>
                    <w:rPr>
                      <w:rFonts w:ascii="細明體_HKSCS" w:hAnsi="細明體_HKSCS" w:cs="細明體_HKSCS" w:eastAsia="細明體_HKSCS" w:hint="default"/>
                      <w:sz w:val="5"/>
                      <w:szCs w:val="5"/>
                    </w:rPr>
                  </w:pPr>
                </w:p>
                <w:p>
                  <w:pPr>
                    <w:spacing w:before="0"/>
                    <w:ind w:left="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w w:val="75"/>
                      <w:sz w:val="6"/>
                      <w:szCs w:val="6"/>
                    </w:rPr>
                    <w:t>月</w:t>
                  </w:r>
                  <w:r>
                    <w:rPr>
                      <w:rFonts w:ascii="細明體_HKSCS" w:hAnsi="細明體_HKSCS" w:cs="細明體_HKSCS" w:eastAsia="細明體_HKSCS" w:hint="default"/>
                      <w:sz w:val="6"/>
                      <w:szCs w:val="6"/>
                    </w:rPr>
                  </w:r>
                </w:p>
              </w:txbxContent>
            </v:textbox>
            <w10:wrap type="none"/>
          </v:shape>
        </w:pict>
      </w:r>
      <w:r>
        <w:rPr>
          <w:rFonts w:ascii="細明體_HKSCS" w:hAnsi="細明體_HKSCS" w:cs="細明體_HKSCS" w:eastAsia="細明體_HKSCS" w:hint="default"/>
          <w:color w:val="FFFFFF"/>
          <w:w w:val="58"/>
          <w:sz w:val="9"/>
          <w:szCs w:val="9"/>
        </w:rPr>
        <w:t>主芒•］</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3"/>
          <w:sz w:val="9"/>
          <w:szCs w:val="9"/>
        </w:rPr>
        <w:t> </w:t>
      </w:r>
      <w:r>
        <w:rPr>
          <w:rFonts w:ascii="細明體_HKSCS" w:hAnsi="細明體_HKSCS" w:cs="細明體_HKSCS" w:eastAsia="細明體_HKSCS" w:hint="default"/>
          <w:color w:val="FFFFFF"/>
          <w:w w:val="107"/>
          <w:sz w:val="8"/>
          <w:szCs w:val="8"/>
        </w:rPr>
        <w:t>.釘</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
          <w:sz w:val="8"/>
          <w:szCs w:val="8"/>
        </w:rPr>
        <w:t> </w:t>
      </w:r>
      <w:r>
        <w:rPr>
          <w:rFonts w:ascii="細明體_HKSCS" w:hAnsi="細明體_HKSCS" w:cs="細明體_HKSCS" w:eastAsia="細明體_HKSCS" w:hint="default"/>
          <w:color w:val="FFFFFF"/>
          <w:w w:val="73"/>
          <w:sz w:val="9"/>
          <w:szCs w:val="9"/>
        </w:rPr>
        <w:t>主）</w:t>
      </w:r>
      <w:r>
        <w:rPr>
          <w:rFonts w:ascii="細明體_HKSCS" w:hAnsi="細明體_HKSCS" w:cs="細明體_HKSCS" w:eastAsia="細明體_HKSCS" w:hint="default"/>
          <w:color w:val="FFFFFF"/>
          <w:spacing w:val="-14"/>
          <w:sz w:val="9"/>
          <w:szCs w:val="9"/>
        </w:rPr>
        <w:t> </w:t>
      </w:r>
      <w:r>
        <w:rPr>
          <w:rFonts w:ascii="Times New Roman" w:hAnsi="Times New Roman" w:cs="Times New Roman" w:eastAsia="Times New Roman" w:hint="default"/>
          <w:color w:val="FFFFFF"/>
          <w:spacing w:val="-14"/>
          <w:w w:val="81"/>
          <w:sz w:val="13"/>
          <w:szCs w:val="13"/>
        </w:rPr>
      </w:r>
      <w:r>
        <w:rPr>
          <w:rFonts w:ascii="Times New Roman" w:hAnsi="Times New Roman" w:cs="Times New Roman" w:eastAsia="Times New Roman" w:hint="default"/>
          <w:color w:val="FFFFFF"/>
          <w:w w:val="81"/>
          <w:sz w:val="13"/>
          <w:szCs w:val="13"/>
          <w:shd w:fill="000000" w:color="auto" w:val="clear"/>
        </w:rPr>
        <w:t>S</w:t>
      </w:r>
      <w:r>
        <w:rPr>
          <w:rFonts w:ascii="Times New Roman" w:hAnsi="Times New Roman" w:cs="Times New Roman" w:eastAsia="Times New Roman" w:hint="default"/>
          <w:color w:val="FFFFFF"/>
          <w:spacing w:val="-19"/>
          <w:sz w:val="13"/>
          <w:szCs w:val="13"/>
          <w:shd w:fill="000000" w:color="auto" w:val="clear"/>
        </w:rPr>
        <w:t> </w:t>
      </w:r>
      <w:r>
        <w:rPr>
          <w:rFonts w:ascii="Times New Roman" w:hAnsi="Times New Roman" w:cs="Times New Roman" w:eastAsia="Times New Roman" w:hint="default"/>
          <w:color w:val="FFFFFF"/>
          <w:w w:val="134"/>
          <w:sz w:val="13"/>
          <w:szCs w:val="13"/>
          <w:shd w:fill="000000" w:color="auto" w:val="clear"/>
        </w:rPr>
        <w:t>t</w:t>
      </w:r>
      <w:r>
        <w:rPr>
          <w:rFonts w:ascii="Times New Roman" w:hAnsi="Times New Roman" w:cs="Times New Roman" w:eastAsia="Times New Roman" w:hint="default"/>
          <w:color w:val="FFFFFF"/>
          <w:spacing w:val="12"/>
          <w:sz w:val="13"/>
          <w:szCs w:val="13"/>
          <w:shd w:fill="000000" w:color="auto" w:val="clear"/>
        </w:rPr>
        <w:t> </w:t>
      </w:r>
      <w:r>
        <w:rPr>
          <w:rFonts w:ascii="Times New Roman" w:hAnsi="Times New Roman" w:cs="Times New Roman" w:eastAsia="Times New Roman" w:hint="default"/>
          <w:color w:val="FFFFFF"/>
          <w:spacing w:val="-17"/>
          <w:w w:val="252"/>
          <w:sz w:val="13"/>
          <w:szCs w:val="13"/>
          <w:shd w:fill="000000" w:color="auto" w:val="clear"/>
        </w:rPr>
        <w:t>e</w:t>
      </w:r>
      <w:r>
        <w:rPr>
          <w:rFonts w:ascii="Times New Roman" w:hAnsi="Times New Roman" w:cs="Times New Roman" w:eastAsia="Times New Roman" w:hint="default"/>
          <w:color w:val="FFFFFF"/>
          <w:w w:val="76"/>
          <w:sz w:val="13"/>
          <w:szCs w:val="13"/>
          <w:shd w:fill="000000" w:color="auto" w:val="clear"/>
        </w:rPr>
        <w:t>•S</w:t>
      </w:r>
      <w:r>
        <w:rPr>
          <w:rFonts w:ascii="Times New Roman" w:hAnsi="Times New Roman" w:cs="Times New Roman" w:eastAsia="Times New Roman" w:hint="default"/>
          <w:color w:val="FFFFFF"/>
          <w:w w:val="76"/>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
          <w:sz w:val="13"/>
          <w:szCs w:val="13"/>
        </w:rPr>
        <w:t> </w:t>
      </w:r>
      <w:r>
        <w:rPr>
          <w:rFonts w:ascii="Times New Roman" w:hAnsi="Times New Roman" w:cs="Times New Roman" w:eastAsia="Times New Roman" w:hint="default"/>
          <w:color w:val="FFFFFF"/>
          <w:spacing w:val="-1"/>
          <w:w w:val="95"/>
          <w:sz w:val="13"/>
          <w:szCs w:val="13"/>
        </w:rPr>
      </w:r>
      <w:r>
        <w:rPr>
          <w:rFonts w:ascii="Times New Roman" w:hAnsi="Times New Roman" w:cs="Times New Roman" w:eastAsia="Times New Roman" w:hint="default"/>
          <w:color w:val="FFFFFF"/>
          <w:w w:val="95"/>
          <w:sz w:val="13"/>
          <w:szCs w:val="13"/>
          <w:shd w:fill="000000" w:color="auto" w:val="clear"/>
        </w:rPr>
        <w:t>t,</w:t>
      </w:r>
      <w:r>
        <w:rPr>
          <w:rFonts w:ascii="Times New Roman" w:hAnsi="Times New Roman" w:cs="Times New Roman" w:eastAsia="Times New Roman" w:hint="default"/>
          <w:color w:val="FFFFFF"/>
          <w:w w:val="96"/>
          <w:sz w:val="13"/>
          <w:szCs w:val="13"/>
          <w:shd w:fill="000000" w:color="auto" w:val="clear"/>
        </w:rPr>
        <w:t>o</w:t>
      </w:r>
      <w:r>
        <w:rPr>
          <w:rFonts w:ascii="Times New Roman" w:hAnsi="Times New Roman" w:cs="Times New Roman" w:eastAsia="Times New Roman" w:hint="default"/>
          <w:color w:val="FFFFFF"/>
          <w:spacing w:val="-4"/>
          <w:sz w:val="13"/>
          <w:szCs w:val="13"/>
          <w:shd w:fill="000000" w:color="auto" w:val="clear"/>
        </w:rPr>
        <w:t> </w:t>
      </w:r>
      <w:r>
        <w:rPr>
          <w:rFonts w:ascii="Times New Roman" w:hAnsi="Times New Roman" w:cs="Times New Roman" w:eastAsia="Times New Roman" w:hint="default"/>
          <w:color w:val="FFFFFF"/>
          <w:w w:val="88"/>
          <w:sz w:val="13"/>
          <w:szCs w:val="13"/>
          <w:shd w:fill="000000" w:color="auto" w:val="clear"/>
        </w:rPr>
        <w:t>a</w:t>
      </w:r>
      <w:r>
        <w:rPr>
          <w:rFonts w:ascii="Times New Roman" w:hAnsi="Times New Roman" w:cs="Times New Roman" w:eastAsia="Times New Roman" w:hint="default"/>
          <w:color w:val="FFFFFF"/>
          <w:spacing w:val="-15"/>
          <w:sz w:val="13"/>
          <w:szCs w:val="13"/>
          <w:shd w:fill="000000" w:color="auto" w:val="clear"/>
        </w:rPr>
        <w:t> </w:t>
      </w:r>
      <w:r>
        <w:rPr>
          <w:rFonts w:ascii="細明體_HKSCS" w:hAnsi="細明體_HKSCS" w:cs="細明體_HKSCS" w:eastAsia="細明體_HKSCS" w:hint="default"/>
          <w:color w:val="FFFFFF"/>
          <w:w w:val="60"/>
          <w:sz w:val="10"/>
          <w:szCs w:val="10"/>
          <w:shd w:fill="000000" w:color="auto" w:val="clear"/>
        </w:rPr>
        <w:t>電</w:t>
      </w:r>
      <w:r>
        <w:rPr>
          <w:rFonts w:ascii="細明體_HKSCS" w:hAnsi="細明體_HKSCS" w:cs="細明體_HKSCS" w:eastAsia="細明體_HKSCS" w:hint="default"/>
          <w:color w:val="FFFFFF"/>
          <w:w w:val="60"/>
          <w:sz w:val="10"/>
          <w:szCs w:val="10"/>
        </w:rPr>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14"/>
          <w:sz w:val="10"/>
          <w:szCs w:val="10"/>
        </w:rPr>
        <w:t> </w:t>
      </w:r>
      <w:r>
        <w:rPr>
          <w:rFonts w:ascii="細明體_HKSCS" w:hAnsi="細明體_HKSCS" w:cs="細明體_HKSCS" w:eastAsia="細明體_HKSCS" w:hint="default"/>
          <w:color w:val="FFFFFF"/>
          <w:spacing w:val="-145"/>
          <w:w w:val="147"/>
          <w:sz w:val="10"/>
          <w:szCs w:val="10"/>
        </w:rPr>
        <w:t>，</w:t>
      </w:r>
      <w:r>
        <w:rPr>
          <w:rFonts w:ascii="Times New Roman" w:hAnsi="Times New Roman" w:cs="Times New Roman" w:eastAsia="Times New Roman" w:hint="default"/>
          <w:color w:val="FFFFFF"/>
          <w:w w:val="114"/>
          <w:sz w:val="13"/>
          <w:szCs w:val="13"/>
        </w:rPr>
        <w:t>·</w:t>
      </w:r>
      <w:r>
        <w:rPr>
          <w:rFonts w:ascii="Times New Roman" w:hAnsi="Times New Roman" w:cs="Times New Roman" w:eastAsia="Times New Roman" w:hint="default"/>
          <w:color w:val="FFFFFF"/>
          <w:spacing w:val="4"/>
          <w:w w:val="114"/>
          <w:sz w:val="13"/>
          <w:szCs w:val="13"/>
        </w:rPr>
        <w:t>e</w:t>
      </w:r>
      <w:r>
        <w:rPr>
          <w:rFonts w:ascii="細明體_HKSCS" w:hAnsi="細明體_HKSCS" w:cs="細明體_HKSCS" w:eastAsia="細明體_HKSCS" w:hint="default"/>
          <w:color w:val="FFFFFF"/>
          <w:w w:val="64"/>
          <w:sz w:val="8"/>
          <w:szCs w:val="8"/>
        </w:rPr>
        <w:t>也</w:t>
      </w:r>
      <w:r>
        <w:rPr>
          <w:rFonts w:ascii="細明體_HKSCS" w:hAnsi="細明體_HKSCS" w:cs="細明體_HKSCS" w:eastAsia="細明體_HKSCS" w:hint="default"/>
          <w:color w:val="FFFFFF"/>
          <w:spacing w:val="-20"/>
          <w:sz w:val="8"/>
          <w:szCs w:val="8"/>
        </w:rPr>
        <w:t> </w:t>
      </w:r>
      <w:r>
        <w:rPr>
          <w:rFonts w:ascii="Times New Roman" w:hAnsi="Times New Roman" w:cs="Times New Roman" w:eastAsia="Times New Roman" w:hint="default"/>
          <w:color w:val="FFFFFF"/>
          <w:w w:val="42"/>
          <w:sz w:val="13"/>
          <w:szCs w:val="13"/>
        </w:rPr>
        <w:t>•</w:t>
      </w:r>
      <w:r>
        <w:rPr>
          <w:rFonts w:ascii="Times New Roman" w:hAnsi="Times New Roman" w:cs="Times New Roman" w:eastAsia="Times New Roman" w:hint="default"/>
          <w:color w:val="FFFFFF"/>
          <w:spacing w:val="-14"/>
          <w:sz w:val="13"/>
          <w:szCs w:val="13"/>
        </w:rPr>
        <w:t> </w:t>
      </w:r>
      <w:r>
        <w:rPr>
          <w:rFonts w:ascii="Times New Roman" w:hAnsi="Times New Roman" w:cs="Times New Roman" w:eastAsia="Times New Roman" w:hint="default"/>
          <w:color w:val="FFFFFF"/>
          <w:w w:val="97"/>
          <w:sz w:val="13"/>
          <w:szCs w:val="13"/>
        </w:rPr>
        <w:t>t11</w:t>
      </w:r>
      <w:r>
        <w:rPr>
          <w:rFonts w:ascii="Times New Roman" w:hAnsi="Times New Roman" w:cs="Times New Roman" w:eastAsia="Times New Roman" w:hint="default"/>
          <w:color w:val="FFFFFF"/>
          <w:spacing w:val="6"/>
          <w:sz w:val="13"/>
          <w:szCs w:val="13"/>
        </w:rPr>
        <w:t> </w:t>
      </w:r>
      <w:r>
        <w:rPr>
          <w:rFonts w:ascii="Times New Roman" w:hAnsi="Times New Roman" w:cs="Times New Roman" w:eastAsia="Times New Roman" w:hint="default"/>
          <w:color w:val="FFFFFF"/>
          <w:w w:val="169"/>
          <w:sz w:val="13"/>
          <w:szCs w:val="13"/>
        </w:rPr>
        <w: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3"/>
          <w:sz w:val="13"/>
          <w:szCs w:val="13"/>
        </w:rPr>
        <w:t> </w:t>
      </w:r>
      <w:r>
        <w:rPr>
          <w:rFonts w:ascii="Times New Roman" w:hAnsi="Times New Roman" w:cs="Times New Roman" w:eastAsia="Times New Roman" w:hint="default"/>
          <w:color w:val="FFFFFF"/>
          <w:w w:val="97"/>
          <w:sz w:val="13"/>
          <w:szCs w:val="13"/>
        </w:rPr>
        <w:t>a</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4"/>
          <w:sz w:val="13"/>
          <w:szCs w:val="13"/>
        </w:rPr>
        <w:t> </w:t>
      </w:r>
      <w:r>
        <w:rPr>
          <w:rFonts w:ascii="Times New Roman" w:hAnsi="Times New Roman" w:cs="Times New Roman" w:eastAsia="Times New Roman" w:hint="default"/>
          <w:color w:val="FFFFFF"/>
          <w:spacing w:val="4"/>
          <w:w w:val="88"/>
          <w:sz w:val="13"/>
          <w:szCs w:val="13"/>
        </w:rPr>
      </w:r>
      <w:r>
        <w:rPr>
          <w:rFonts w:ascii="Times New Roman" w:hAnsi="Times New Roman" w:cs="Times New Roman" w:eastAsia="Times New Roman" w:hint="default"/>
          <w:color w:val="FFFFFF"/>
          <w:w w:val="88"/>
          <w:sz w:val="13"/>
          <w:szCs w:val="13"/>
          <w:shd w:fill="000000" w:color="auto" w:val="clear"/>
        </w:rPr>
        <w:t>c•</w:t>
      </w:r>
      <w:r>
        <w:rPr>
          <w:rFonts w:ascii="Times New Roman" w:hAnsi="Times New Roman" w:cs="Times New Roman" w:eastAsia="Times New Roman" w:hint="default"/>
          <w:color w:val="FFFFFF"/>
          <w:spacing w:val="-6"/>
          <w:w w:val="88"/>
          <w:sz w:val="13"/>
          <w:szCs w:val="13"/>
          <w:shd w:fill="000000" w:color="auto" w:val="clear"/>
        </w:rPr>
        <w:t>.</w:t>
      </w:r>
      <w:r>
        <w:rPr>
          <w:rFonts w:ascii="Times New Roman" w:hAnsi="Times New Roman" w:cs="Times New Roman" w:eastAsia="Times New Roman" w:hint="default"/>
          <w:color w:val="FFFFFF"/>
          <w:w w:val="49"/>
          <w:sz w:val="13"/>
          <w:szCs w:val="13"/>
          <w:shd w:fill="000000" w:color="auto" w:val="clear"/>
        </w:rPr>
        <w:t>,</w:t>
      </w:r>
      <w:r>
        <w:rPr>
          <w:rFonts w:ascii="Times New Roman" w:hAnsi="Times New Roman" w:cs="Times New Roman" w:eastAsia="Times New Roman" w:hint="default"/>
          <w:color w:val="FFFFFF"/>
          <w:spacing w:val="-17"/>
          <w:sz w:val="13"/>
          <w:szCs w:val="13"/>
          <w:shd w:fill="000000" w:color="auto" w:val="clear"/>
        </w:rPr>
        <w:t> </w:t>
      </w:r>
      <w:r>
        <w:rPr>
          <w:rFonts w:ascii="Times New Roman" w:hAnsi="Times New Roman" w:cs="Times New Roman" w:eastAsia="Times New Roman" w:hint="default"/>
          <w:color w:val="FFFFFF"/>
          <w:spacing w:val="-17"/>
          <w:sz w:val="13"/>
          <w:szCs w:val="13"/>
        </w:rPr>
        <w:t> </w:t>
      </w:r>
      <w:r>
        <w:rPr>
          <w:rFonts w:ascii="Times New Roman" w:hAnsi="Times New Roman" w:cs="Times New Roman" w:eastAsia="Times New Roman" w:hint="default"/>
          <w:color w:val="FFFFFF"/>
          <w:spacing w:val="-17"/>
          <w:w w:val="118"/>
          <w:sz w:val="13"/>
          <w:szCs w:val="13"/>
        </w:rPr>
      </w:r>
      <w:r>
        <w:rPr>
          <w:rFonts w:ascii="Times New Roman" w:hAnsi="Times New Roman" w:cs="Times New Roman" w:eastAsia="Times New Roman" w:hint="default"/>
          <w:color w:val="FFFFFF"/>
          <w:w w:val="118"/>
          <w:sz w:val="13"/>
          <w:szCs w:val="13"/>
          <w:shd w:fill="000000" w:color="auto" w:val="clear"/>
        </w:rPr>
        <w:t>s</w:t>
      </w:r>
      <w:r>
        <w:rPr>
          <w:rFonts w:ascii="Times New Roman" w:hAnsi="Times New Roman" w:cs="Times New Roman" w:eastAsia="Times New Roman" w:hint="default"/>
          <w:color w:val="FFFFFF"/>
          <w:spacing w:val="-7"/>
          <w:sz w:val="13"/>
          <w:szCs w:val="13"/>
          <w:shd w:fill="000000" w:color="auto" w:val="clear"/>
        </w:rPr>
        <w:t> </w:t>
      </w:r>
      <w:r>
        <w:rPr>
          <w:rFonts w:ascii="Times New Roman" w:hAnsi="Times New Roman" w:cs="Times New Roman" w:eastAsia="Times New Roman" w:hint="default"/>
          <w:color w:val="FFFFFF"/>
          <w:w w:val="102"/>
          <w:sz w:val="13"/>
          <w:szCs w:val="13"/>
          <w:shd w:fill="000000" w:color="auto" w:val="clear"/>
        </w:rPr>
        <w:t>tocr</w:t>
      </w:r>
      <w:r>
        <w:rPr>
          <w:rFonts w:ascii="Times New Roman" w:hAnsi="Times New Roman" w:cs="Times New Roman" w:eastAsia="Times New Roman" w:hint="default"/>
          <w:color w:val="FFFFFF"/>
          <w:w w:val="102"/>
          <w:sz w:val="13"/>
          <w:szCs w:val="13"/>
        </w:rPr>
      </w:r>
      <w:r>
        <w:rPr>
          <w:rFonts w:ascii="Times New Roman" w:hAnsi="Times New Roman" w:cs="Times New Roman" w:eastAsia="Times New Roman" w:hint="default"/>
          <w:sz w:val="13"/>
          <w:szCs w:val="13"/>
        </w:rPr>
      </w:r>
    </w:p>
    <w:p>
      <w:pPr>
        <w:spacing w:line="240" w:lineRule="auto" w:before="0"/>
        <w:ind w:right="0"/>
        <w:rPr>
          <w:rFonts w:ascii="Times New Roman" w:hAnsi="Times New Roman" w:cs="Times New Roman" w:eastAsia="Times New Roman" w:hint="default"/>
          <w:sz w:val="16"/>
          <w:szCs w:val="16"/>
        </w:rPr>
      </w:pPr>
      <w:r>
        <w:rPr/>
        <w:br w:type="column"/>
      </w:r>
      <w:r>
        <w:rPr>
          <w:rFonts w:ascii="Times New Roman"/>
          <w:sz w:val="16"/>
        </w:rPr>
      </w:r>
    </w:p>
    <w:p>
      <w:pPr>
        <w:spacing w:before="133"/>
        <w:ind w:left="206" w:right="0" w:firstLine="0"/>
        <w:jc w:val="left"/>
        <w:rPr>
          <w:rFonts w:ascii="Times New Roman" w:hAnsi="Times New Roman" w:cs="Times New Roman" w:eastAsia="Times New Roman" w:hint="default"/>
          <w:sz w:val="17"/>
          <w:szCs w:val="17"/>
        </w:rPr>
      </w:pPr>
      <w:r>
        <w:rPr>
          <w:rFonts w:ascii="Times New Roman"/>
          <w:w w:val="120"/>
          <w:sz w:val="17"/>
        </w:rPr>
        <w:t>DRIii</w:t>
      </w:r>
      <w:r>
        <w:rPr>
          <w:rFonts w:ascii="Times New Roman"/>
          <w:sz w:val="17"/>
        </w:rPr>
      </w:r>
    </w:p>
    <w:p>
      <w:pPr>
        <w:spacing w:after="0"/>
        <w:jc w:val="left"/>
        <w:rPr>
          <w:rFonts w:ascii="Times New Roman" w:hAnsi="Times New Roman" w:cs="Times New Roman" w:eastAsia="Times New Roman" w:hint="default"/>
          <w:sz w:val="17"/>
          <w:szCs w:val="17"/>
        </w:rPr>
        <w:sectPr>
          <w:type w:val="continuous"/>
          <w:pgSz w:w="9470" w:h="13040"/>
          <w:pgMar w:top="0" w:bottom="0" w:left="0" w:right="1020"/>
          <w:cols w:num="3" w:equalWidth="0">
            <w:col w:w="2798" w:space="40"/>
            <w:col w:w="3994" w:space="40"/>
            <w:col w:w="1578"/>
          </w:cols>
        </w:sectPr>
      </w:pPr>
    </w:p>
    <w:p>
      <w:pPr>
        <w:spacing w:line="141" w:lineRule="exact" w:before="0"/>
        <w:ind w:left="1709" w:right="10" w:firstLine="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color w:val="FFFFFF"/>
          <w:w w:val="83"/>
          <w:sz w:val="13"/>
          <w:szCs w:val="13"/>
        </w:rPr>
      </w:r>
      <w:r>
        <w:rPr>
          <w:rFonts w:ascii="Times New Roman" w:hAnsi="Times New Roman" w:cs="Times New Roman" w:eastAsia="Times New Roman" w:hint="default"/>
          <w:color w:val="FFFFFF"/>
          <w:w w:val="83"/>
          <w:sz w:val="13"/>
          <w:szCs w:val="13"/>
          <w:shd w:fill="000000" w:color="auto" w:val="clear"/>
        </w:rPr>
        <w:t>,</w:t>
      </w:r>
      <w:r>
        <w:rPr>
          <w:rFonts w:ascii="Times New Roman" w:hAnsi="Times New Roman" w:cs="Times New Roman" w:eastAsia="Times New Roman" w:hint="default"/>
          <w:color w:val="FFFFFF"/>
          <w:w w:val="82"/>
          <w:sz w:val="13"/>
          <w:szCs w:val="13"/>
          <w:shd w:fill="000000" w:color="auto" w:val="clear"/>
        </w:rPr>
        <w:t>:</w:t>
      </w:r>
      <w:r>
        <w:rPr>
          <w:rFonts w:ascii="Times New Roman" w:hAnsi="Times New Roman" w:cs="Times New Roman" w:eastAsia="Times New Roman" w:hint="default"/>
          <w:color w:val="FFFFFF"/>
          <w:spacing w:val="-12"/>
          <w:sz w:val="13"/>
          <w:szCs w:val="13"/>
          <w:shd w:fill="000000" w:color="auto" w:val="clear"/>
        </w:rPr>
        <w:t> </w:t>
      </w:r>
      <w:r>
        <w:rPr>
          <w:rFonts w:ascii="Times New Roman" w:hAnsi="Times New Roman" w:cs="Times New Roman" w:eastAsia="Times New Roman" w:hint="default"/>
          <w:color w:val="FFFFFF"/>
          <w:w w:val="90"/>
          <w:sz w:val="13"/>
          <w:szCs w:val="13"/>
          <w:shd w:fill="000000" w:color="auto" w:val="clear"/>
        </w:rPr>
        <w:t>-,n</w:t>
      </w:r>
      <w:r>
        <w:rPr>
          <w:rFonts w:ascii="Times New Roman" w:hAnsi="Times New Roman" w:cs="Times New Roman" w:eastAsia="Times New Roman" w:hint="default"/>
          <w:color w:val="FFFFFF"/>
          <w:spacing w:val="-5"/>
          <w:sz w:val="13"/>
          <w:szCs w:val="13"/>
          <w:shd w:fill="000000" w:color="auto" w:val="clear"/>
        </w:rPr>
        <w:t> </w:t>
      </w:r>
      <w:r>
        <w:rPr>
          <w:rFonts w:ascii="Times New Roman" w:hAnsi="Times New Roman" w:cs="Times New Roman" w:eastAsia="Times New Roman" w:hint="default"/>
          <w:color w:val="FFFFFF"/>
          <w:w w:val="134"/>
          <w:sz w:val="13"/>
          <w:szCs w:val="13"/>
          <w:shd w:fill="000000" w:color="auto" w:val="clear"/>
        </w:rPr>
        <w:t>t</w:t>
      </w:r>
      <w:r>
        <w:rPr>
          <w:rFonts w:ascii="Times New Roman" w:hAnsi="Times New Roman" w:cs="Times New Roman" w:eastAsia="Times New Roman" w:hint="default"/>
          <w:color w:val="FFFFFF"/>
          <w:spacing w:val="-1"/>
          <w:sz w:val="13"/>
          <w:szCs w:val="13"/>
          <w:shd w:fill="000000" w:color="auto" w:val="clear"/>
        </w:rPr>
        <w:t> </w:t>
      </w:r>
      <w:r>
        <w:rPr>
          <w:rFonts w:ascii="細明體_HKSCS" w:hAnsi="細明體_HKSCS" w:cs="細明體_HKSCS" w:eastAsia="細明體_HKSCS" w:hint="default"/>
          <w:color w:val="FFFFFF"/>
          <w:w w:val="55"/>
          <w:sz w:val="11"/>
          <w:szCs w:val="11"/>
          <w:shd w:fill="000000" w:color="auto" w:val="clear"/>
        </w:rPr>
        <w:t>斗</w:t>
      </w:r>
      <w:r>
        <w:rPr>
          <w:rFonts w:ascii="Times New Roman" w:hAnsi="Times New Roman" w:cs="Times New Roman" w:eastAsia="Times New Roman" w:hint="default"/>
          <w:color w:val="FFFFFF"/>
          <w:w w:val="60"/>
          <w:sz w:val="14"/>
          <w:szCs w:val="14"/>
          <w:shd w:fill="000000" w:color="auto" w:val="clear"/>
        </w:rPr>
        <w:t>S·-•</w:t>
      </w:r>
      <w:r>
        <w:rPr>
          <w:rFonts w:ascii="Times New Roman" w:hAnsi="Times New Roman" w:cs="Times New Roman" w:eastAsia="Times New Roman" w:hint="default"/>
          <w:color w:val="FFFFFF"/>
          <w:spacing w:val="-12"/>
          <w:sz w:val="14"/>
          <w:szCs w:val="14"/>
          <w:shd w:fill="000000" w:color="auto" w:val="clear"/>
        </w:rPr>
        <w:t> </w:t>
      </w:r>
      <w:r>
        <w:rPr>
          <w:rFonts w:ascii="Times New Roman" w:hAnsi="Times New Roman" w:cs="Times New Roman" w:eastAsia="Times New Roman" w:hint="default"/>
          <w:color w:val="FFFFFF"/>
          <w:spacing w:val="-12"/>
          <w:sz w:val="14"/>
          <w:szCs w:val="14"/>
        </w:rPr>
      </w:r>
      <w:r>
        <w:rPr>
          <w:rFonts w:ascii="Times New Roman" w:hAnsi="Times New Roman" w:cs="Times New Roman" w:eastAsia="Times New Roman" w:hint="default"/>
          <w:color w:val="FFFFFF"/>
          <w:spacing w:val="-20"/>
          <w:sz w:val="14"/>
          <w:szCs w:val="14"/>
        </w:rPr>
        <w:t> </w:t>
      </w:r>
      <w:r>
        <w:rPr>
          <w:rFonts w:ascii="Times New Roman" w:hAnsi="Times New Roman" w:cs="Times New Roman" w:eastAsia="Times New Roman" w:hint="default"/>
          <w:color w:val="FFFFFF"/>
          <w:spacing w:val="-20"/>
          <w:w w:val="117"/>
          <w:sz w:val="13"/>
          <w:szCs w:val="13"/>
        </w:rPr>
      </w:r>
      <w:r>
        <w:rPr>
          <w:rFonts w:ascii="Times New Roman" w:hAnsi="Times New Roman" w:cs="Times New Roman" w:eastAsia="Times New Roman" w:hint="default"/>
          <w:color w:val="FFFFFF"/>
          <w:w w:val="117"/>
          <w:sz w:val="13"/>
          <w:szCs w:val="13"/>
          <w:shd w:fill="000000" w:color="auto" w:val="clear"/>
        </w:rPr>
        <w:t>r</w:t>
      </w:r>
      <w:r>
        <w:rPr>
          <w:rFonts w:ascii="Times New Roman" w:hAnsi="Times New Roman" w:cs="Times New Roman" w:eastAsia="Times New Roman" w:hint="default"/>
          <w:color w:val="FFFFFF"/>
          <w:w w:val="117"/>
          <w:sz w:val="13"/>
          <w:szCs w:val="13"/>
          <w:shd w:fill="000000" w:color="auto" w:val="clear"/>
        </w:rPr>
        <w:t>a</w:t>
      </w:r>
      <w:r>
        <w:rPr>
          <w:rFonts w:ascii="Times New Roman" w:hAnsi="Times New Roman" w:cs="Times New Roman" w:eastAsia="Times New Roman" w:hint="default"/>
          <w:color w:val="FFFFFF"/>
          <w:spacing w:val="-4"/>
          <w:sz w:val="13"/>
          <w:szCs w:val="13"/>
          <w:shd w:fill="000000" w:color="auto" w:val="clear"/>
        </w:rPr>
        <w:t> </w:t>
      </w:r>
      <w:r>
        <w:rPr>
          <w:rFonts w:ascii="Times New Roman" w:hAnsi="Times New Roman" w:cs="Times New Roman" w:eastAsia="Times New Roman" w:hint="default"/>
          <w:color w:val="FFFFFF"/>
          <w:w w:val="136"/>
          <w:sz w:val="13"/>
          <w:szCs w:val="13"/>
          <w:shd w:fill="000000" w:color="auto" w:val="clear"/>
        </w:rPr>
        <w:t>tion</w:t>
      </w:r>
      <w:r>
        <w:rPr>
          <w:rFonts w:ascii="Times New Roman" w:hAnsi="Times New Roman" w:cs="Times New Roman" w:eastAsia="Times New Roman" w:hint="default"/>
          <w:color w:val="FFFFFF"/>
          <w:w w:val="136"/>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3"/>
          <w:sz w:val="13"/>
          <w:szCs w:val="13"/>
        </w:rPr>
        <w:t> </w:t>
      </w:r>
      <w:r>
        <w:rPr>
          <w:rFonts w:ascii="Times New Roman" w:hAnsi="Times New Roman" w:cs="Times New Roman" w:eastAsia="Times New Roman" w:hint="default"/>
          <w:color w:val="FFFFFF"/>
          <w:spacing w:val="3"/>
          <w:w w:val="103"/>
          <w:sz w:val="13"/>
          <w:szCs w:val="13"/>
        </w:rPr>
      </w:r>
      <w:r>
        <w:rPr>
          <w:rFonts w:ascii="Times New Roman" w:hAnsi="Times New Roman" w:cs="Times New Roman" w:eastAsia="Times New Roman" w:hint="default"/>
          <w:color w:val="FFFFFF"/>
          <w:w w:val="103"/>
          <w:sz w:val="13"/>
          <w:szCs w:val="13"/>
          <w:shd w:fill="000000" w:color="auto" w:val="clear"/>
        </w:rPr>
        <w:t>s</w:t>
      </w:r>
      <w:r>
        <w:rPr>
          <w:rFonts w:ascii="Times New Roman" w:hAnsi="Times New Roman" w:cs="Times New Roman" w:eastAsia="Times New Roman" w:hint="default"/>
          <w:color w:val="FFFFFF"/>
          <w:w w:val="104"/>
          <w:sz w:val="13"/>
          <w:szCs w:val="13"/>
          <w:shd w:fill="000000" w:color="auto" w:val="clear"/>
        </w:rPr>
        <w:t>u</w:t>
      </w:r>
      <w:r>
        <w:rPr>
          <w:rFonts w:ascii="Times New Roman" w:hAnsi="Times New Roman" w:cs="Times New Roman" w:eastAsia="Times New Roman" w:hint="default"/>
          <w:color w:val="FFFFFF"/>
          <w:spacing w:val="2"/>
          <w:sz w:val="13"/>
          <w:szCs w:val="13"/>
          <w:shd w:fill="000000" w:color="auto" w:val="clear"/>
        </w:rPr>
        <w:t> </w:t>
      </w:r>
      <w:r>
        <w:rPr>
          <w:rFonts w:ascii="Times New Roman" w:hAnsi="Times New Roman" w:cs="Times New Roman" w:eastAsia="Times New Roman" w:hint="default"/>
          <w:color w:val="FFFFFF"/>
          <w:spacing w:val="-23"/>
          <w:w w:val="234"/>
          <w:sz w:val="13"/>
          <w:szCs w:val="13"/>
          <w:shd w:fill="000000" w:color="auto" w:val="clear"/>
        </w:rPr>
        <w:t>:</w:t>
      </w:r>
      <w:r>
        <w:rPr>
          <w:rFonts w:ascii="Times New Roman" w:hAnsi="Times New Roman" w:cs="Times New Roman" w:eastAsia="Times New Roman" w:hint="default"/>
          <w:color w:val="FFFFFF"/>
          <w:w w:val="83"/>
          <w:sz w:val="13"/>
          <w:szCs w:val="13"/>
          <w:shd w:fill="000000" w:color="auto" w:val="clear"/>
        </w:rPr>
        <w:t>1</w:t>
      </w:r>
      <w:r>
        <w:rPr>
          <w:rFonts w:ascii="Times New Roman" w:hAnsi="Times New Roman" w:cs="Times New Roman" w:eastAsia="Times New Roman" w:hint="default"/>
          <w:color w:val="FFFFFF"/>
          <w:w w:val="83"/>
          <w:sz w:val="13"/>
          <w:szCs w:val="13"/>
        </w:rPr>
      </w:r>
      <w:r>
        <w:rPr>
          <w:rFonts w:ascii="Times New Roman" w:hAnsi="Times New Roman" w:cs="Times New Roman" w:eastAsia="Times New Roman" w:hint="default"/>
          <w:color w:val="FFFFFF"/>
          <w:w w:val="82"/>
          <w:sz w:val="13"/>
          <w:szCs w:val="13"/>
        </w:rPr>
        <w: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3"/>
          <w:sz w:val="13"/>
          <w:szCs w:val="13"/>
        </w:rPr>
        <w:t> </w:t>
      </w:r>
      <w:r>
        <w:rPr>
          <w:rFonts w:ascii="Times New Roman" w:hAnsi="Times New Roman" w:cs="Times New Roman" w:eastAsia="Times New Roman" w:hint="default"/>
          <w:color w:val="FFFFFF"/>
          <w:spacing w:val="-3"/>
          <w:w w:val="88"/>
          <w:sz w:val="13"/>
          <w:szCs w:val="13"/>
        </w:rPr>
      </w:r>
      <w:r>
        <w:rPr>
          <w:rFonts w:ascii="Times New Roman" w:hAnsi="Times New Roman" w:cs="Times New Roman" w:eastAsia="Times New Roman" w:hint="default"/>
          <w:color w:val="FFFFFF"/>
          <w:w w:val="88"/>
          <w:sz w:val="13"/>
          <w:szCs w:val="13"/>
          <w:shd w:fill="000000" w:color="auto" w:val="clear"/>
        </w:rPr>
        <w:t>a</w:t>
      </w:r>
      <w:r>
        <w:rPr>
          <w:rFonts w:ascii="Times New Roman" w:hAnsi="Times New Roman" w:cs="Times New Roman" w:eastAsia="Times New Roman" w:hint="default"/>
          <w:color w:val="FFFFFF"/>
          <w:spacing w:val="-10"/>
          <w:sz w:val="13"/>
          <w:szCs w:val="13"/>
          <w:shd w:fill="000000" w:color="auto" w:val="clear"/>
        </w:rPr>
        <w:t> </w:t>
      </w:r>
      <w:r>
        <w:rPr>
          <w:rFonts w:ascii="Times New Roman" w:hAnsi="Times New Roman" w:cs="Times New Roman" w:eastAsia="Times New Roman" w:hint="default"/>
          <w:color w:val="FFFFFF"/>
          <w:w w:val="142"/>
          <w:sz w:val="13"/>
          <w:szCs w:val="13"/>
          <w:shd w:fill="000000" w:color="auto" w:val="clear"/>
        </w:rPr>
        <w:t>s</w:t>
      </w:r>
      <w:r>
        <w:rPr>
          <w:rFonts w:ascii="Times New Roman" w:hAnsi="Times New Roman" w:cs="Times New Roman" w:eastAsia="Times New Roman" w:hint="default"/>
          <w:color w:val="FFFFFF"/>
          <w:w w:val="142"/>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7"/>
          <w:sz w:val="13"/>
          <w:szCs w:val="13"/>
        </w:rPr>
        <w:t> </w:t>
      </w:r>
      <w:r>
        <w:rPr>
          <w:rFonts w:ascii="細明體_HKSCS" w:hAnsi="細明體_HKSCS" w:cs="細明體_HKSCS" w:eastAsia="細明體_HKSCS" w:hint="default"/>
          <w:color w:val="FFFFFF"/>
          <w:w w:val="69"/>
          <w:sz w:val="8"/>
          <w:szCs w:val="8"/>
        </w:rPr>
        <w:t>古·</w:t>
      </w:r>
      <w:r>
        <w:rPr>
          <w:rFonts w:ascii="細明體_HKSCS" w:hAnsi="細明體_HKSCS" w:cs="細明體_HKSCS" w:eastAsia="細明體_HKSCS" w:hint="default"/>
          <w:color w:val="FFFFFF"/>
          <w:sz w:val="8"/>
          <w:szCs w:val="8"/>
        </w:rPr>
        <w:t>  </w:t>
      </w:r>
      <w:r>
        <w:rPr>
          <w:rFonts w:ascii="Times New Roman" w:hAnsi="Times New Roman" w:cs="Times New Roman" w:eastAsia="Times New Roman" w:hint="default"/>
          <w:color w:val="FFFFFF"/>
          <w:w w:val="94"/>
          <w:sz w:val="13"/>
          <w:szCs w:val="13"/>
        </w:rPr>
      </w:r>
      <w:r>
        <w:rPr>
          <w:rFonts w:ascii="Times New Roman" w:hAnsi="Times New Roman" w:cs="Times New Roman" w:eastAsia="Times New Roman" w:hint="default"/>
          <w:color w:val="FFFFFF"/>
          <w:w w:val="94"/>
          <w:sz w:val="13"/>
          <w:szCs w:val="13"/>
          <w:shd w:fill="000000" w:color="auto" w:val="clear"/>
        </w:rPr>
        <w:t>s</w:t>
      </w:r>
      <w:r>
        <w:rPr>
          <w:rFonts w:ascii="Times New Roman" w:hAnsi="Times New Roman" w:cs="Times New Roman" w:eastAsia="Times New Roman" w:hint="default"/>
          <w:color w:val="FFFFFF"/>
          <w:spacing w:val="-10"/>
          <w:sz w:val="13"/>
          <w:szCs w:val="13"/>
          <w:shd w:fill="000000" w:color="auto" w:val="clear"/>
        </w:rPr>
        <w:t> </w:t>
      </w:r>
      <w:r>
        <w:rPr>
          <w:rFonts w:ascii="Times New Roman" w:hAnsi="Times New Roman" w:cs="Times New Roman" w:eastAsia="Times New Roman" w:hint="default"/>
          <w:color w:val="FFFFFF"/>
          <w:w w:val="149"/>
          <w:sz w:val="13"/>
          <w:szCs w:val="13"/>
          <w:shd w:fill="000000" w:color="auto" w:val="clear"/>
        </w:rPr>
        <w:t>te</w:t>
      </w:r>
      <w:r>
        <w:rPr>
          <w:rFonts w:ascii="Times New Roman" w:hAnsi="Times New Roman" w:cs="Times New Roman" w:eastAsia="Times New Roman" w:hint="default"/>
          <w:color w:val="FFFFFF"/>
          <w:w w:val="149"/>
          <w:sz w:val="13"/>
          <w:szCs w:val="13"/>
        </w:rPr>
      </w:r>
      <w:r>
        <w:rPr>
          <w:rFonts w:ascii="Times New Roman" w:hAnsi="Times New Roman" w:cs="Times New Roman" w:eastAsia="Times New Roman" w:hint="default"/>
          <w:sz w:val="13"/>
          <w:szCs w:val="13"/>
        </w:rPr>
      </w:r>
    </w:p>
    <w:p>
      <w:pPr>
        <w:spacing w:line="189" w:lineRule="exact" w:before="0"/>
        <w:ind w:left="1572" w:right="21" w:firstLine="0"/>
        <w:jc w:val="left"/>
        <w:rPr>
          <w:rFonts w:ascii="Arial" w:hAnsi="Arial" w:cs="Arial" w:eastAsia="Arial" w:hint="default"/>
          <w:sz w:val="8"/>
          <w:szCs w:val="8"/>
        </w:rPr>
      </w:pPr>
      <w:r>
        <w:rPr/>
        <w:pict>
          <v:group style="position:absolute;margin-left:78.249001pt;margin-top:1.123322pt;width:18.5pt;height:8.75pt;mso-position-horizontal-relative:page;mso-position-vertical-relative:paragraph;z-index:-479680" coordorigin="1565,22" coordsize="370,175">
            <v:shape style="position:absolute;left:1565;top:22;width:370;height:175" coordorigin="1565,22" coordsize="370,175" path="m1565,22l1934,22,1934,197,1565,197,1565,22xe" filled="true" fillcolor="#000000" stroked="false">
              <v:path arrowok="t"/>
              <v:fill type="solid"/>
            </v:shape>
            <w10:wrap type="none"/>
          </v:group>
        </w:pict>
      </w:r>
      <w:r>
        <w:rPr/>
        <w:pict>
          <v:group style="position:absolute;margin-left:106.716125pt;margin-top:2.162922pt;width:.1pt;height:7.55pt;mso-position-horizontal-relative:page;mso-position-vertical-relative:paragraph;z-index:-479656" coordorigin="2134,43" coordsize="2,151">
            <v:shape style="position:absolute;left:2134;top:43;width:2;height:151" coordorigin="2134,43" coordsize="0,151" path="m2134,43l2134,193e" filled="false" stroked="true" strokeweight="3.18725pt" strokecolor="#000000">
              <v:path arrowok="t"/>
            </v:shape>
            <w10:wrap type="none"/>
          </v:group>
        </w:pict>
      </w:r>
      <w:r>
        <w:rPr/>
        <w:pict>
          <v:group style="position:absolute;margin-left:121.895821pt;margin-top:2.162922pt;width:.1pt;height:7.55pt;mso-position-horizontal-relative:page;mso-position-vertical-relative:paragraph;z-index:-479632" coordorigin="2438,43" coordsize="2,151">
            <v:shape style="position:absolute;left:2438;top:43;width:2;height:151" coordorigin="2438,43" coordsize="0,151" path="m2438,43l2438,193e" filled="false" stroked="true" strokeweight=".624635pt" strokecolor="#000000">
              <v:path arrowok="t"/>
            </v:shape>
            <w10:wrap type="none"/>
          </v:group>
        </w:pict>
      </w:r>
      <w:r>
        <w:rPr>
          <w:rFonts w:ascii="Times New Roman" w:hAnsi="Times New Roman" w:cs="Times New Roman" w:eastAsia="Times New Roman" w:hint="default"/>
          <w:color w:val="FFFFFF"/>
          <w:w w:val="49"/>
          <w:sz w:val="13"/>
          <w:szCs w:val="13"/>
        </w:rPr>
        <w:t>,     </w:t>
      </w:r>
      <w:r>
        <w:rPr>
          <w:rFonts w:ascii="Times New Roman" w:hAnsi="Times New Roman" w:cs="Times New Roman" w:eastAsia="Times New Roman" w:hint="default"/>
          <w:color w:val="FFFFFF"/>
          <w:w w:val="99"/>
          <w:sz w:val="13"/>
          <w:szCs w:val="13"/>
        </w:rPr>
        <w:t>,</w:t>
      </w:r>
      <w:r>
        <w:rPr>
          <w:rFonts w:ascii="Times New Roman" w:hAnsi="Times New Roman" w:cs="Times New Roman" w:eastAsia="Times New Roman" w:hint="default"/>
          <w:color w:val="FFFFFF"/>
          <w:spacing w:val="32"/>
          <w:w w:val="99"/>
          <w:sz w:val="13"/>
          <w:szCs w:val="13"/>
        </w:rPr>
        <w:t> </w:t>
      </w:r>
      <w:r>
        <w:rPr>
          <w:rFonts w:ascii="Times New Roman" w:hAnsi="Times New Roman" w:cs="Times New Roman" w:eastAsia="Times New Roman" w:hint="default"/>
          <w:color w:val="FFFFFF"/>
          <w:w w:val="27"/>
          <w:sz w:val="13"/>
          <w:szCs w:val="13"/>
        </w:rPr>
        <w:t>•     </w:t>
      </w:r>
      <w:r>
        <w:rPr>
          <w:rFonts w:ascii="Times New Roman" w:hAnsi="Times New Roman" w:cs="Times New Roman" w:eastAsia="Times New Roman" w:hint="default"/>
          <w:color w:val="FFFFFF"/>
          <w:w w:val="133"/>
          <w:sz w:val="13"/>
          <w:szCs w:val="13"/>
        </w:rPr>
        <w:t>es    </w:t>
      </w:r>
      <w:r>
        <w:rPr>
          <w:rFonts w:ascii="Arial" w:hAnsi="Arial" w:cs="Arial" w:eastAsia="Arial" w:hint="default"/>
          <w:color w:val="FFFFFF"/>
          <w:w w:val="92"/>
          <w:sz w:val="11"/>
          <w:szCs w:val="11"/>
        </w:rPr>
        <w:t>r.    </w:t>
      </w:r>
      <w:r>
        <w:rPr>
          <w:rFonts w:ascii="Arial" w:hAnsi="Arial" w:cs="Arial" w:eastAsia="Arial" w:hint="default"/>
          <w:color w:val="FFFFFF"/>
          <w:w w:val="83"/>
          <w:sz w:val="11"/>
          <w:szCs w:val="11"/>
          <w:shd w:fill="000000" w:color="auto" w:val="clear"/>
        </w:rPr>
        <w:t>·:</w:t>
      </w:r>
      <w:r>
        <w:rPr>
          <w:rFonts w:ascii="Arial" w:hAnsi="Arial" w:cs="Arial" w:eastAsia="Arial" w:hint="default"/>
          <w:color w:val="FFFFFF"/>
          <w:w w:val="83"/>
          <w:sz w:val="11"/>
          <w:szCs w:val="11"/>
        </w:rPr>
        <w:t>..   </w:t>
      </w:r>
      <w:r>
        <w:rPr>
          <w:rFonts w:ascii="Arial" w:hAnsi="Arial" w:cs="Arial" w:eastAsia="Arial" w:hint="default"/>
          <w:color w:val="FFFFFF"/>
          <w:w w:val="38"/>
          <w:sz w:val="11"/>
          <w:szCs w:val="11"/>
        </w:rPr>
        <w:t>,      </w:t>
      </w:r>
      <w:r>
        <w:rPr>
          <w:rFonts w:ascii="細明體_HKSCS" w:hAnsi="細明體_HKSCS" w:cs="細明體_HKSCS" w:eastAsia="細明體_HKSCS" w:hint="default"/>
          <w:color w:val="FFFFFF"/>
          <w:w w:val="38"/>
          <w:sz w:val="16"/>
          <w:szCs w:val="16"/>
        </w:rPr>
      </w:r>
      <w:r>
        <w:rPr>
          <w:rFonts w:ascii="細明體_HKSCS" w:hAnsi="細明體_HKSCS" w:cs="細明體_HKSCS" w:eastAsia="細明體_HKSCS" w:hint="default"/>
          <w:color w:val="FFFFFF"/>
          <w:spacing w:val="-51"/>
          <w:w w:val="77"/>
          <w:sz w:val="16"/>
          <w:szCs w:val="16"/>
          <w:shd w:fill="000000" w:color="auto" w:val="clear"/>
        </w:rPr>
        <w:t>＂＂＇＂電</w:t>
      </w:r>
      <w:r>
        <w:rPr>
          <w:rFonts w:ascii="細明體_HKSCS" w:hAnsi="細明體_HKSCS" w:cs="細明體_HKSCS" w:eastAsia="細明體_HKSCS" w:hint="default"/>
          <w:color w:val="FFFFFF"/>
          <w:w w:val="77"/>
          <w:sz w:val="16"/>
          <w:szCs w:val="16"/>
          <w:shd w:fill="000000" w:color="auto" w:val="clear"/>
        </w:rPr>
        <w:t>  </w:t>
      </w:r>
      <w:r>
        <w:rPr>
          <w:rFonts w:ascii="細明體_HKSCS" w:hAnsi="細明體_HKSCS" w:cs="細明體_HKSCS" w:eastAsia="細明體_HKSCS" w:hint="default"/>
          <w:color w:val="FFFFFF"/>
          <w:w w:val="77"/>
          <w:sz w:val="16"/>
          <w:szCs w:val="16"/>
        </w:rPr>
      </w:r>
      <w:r>
        <w:rPr>
          <w:rFonts w:ascii="細明體_HKSCS" w:hAnsi="細明體_HKSCS" w:cs="細明體_HKSCS" w:eastAsia="細明體_HKSCS" w:hint="default"/>
          <w:color w:val="FFFFFF"/>
          <w:w w:val="18"/>
          <w:sz w:val="16"/>
          <w:szCs w:val="16"/>
        </w:rPr>
        <w:t>﹝        </w:t>
      </w:r>
      <w:r>
        <w:rPr>
          <w:rFonts w:ascii="Times New Roman" w:hAnsi="Times New Roman" w:cs="Times New Roman" w:eastAsia="Times New Roman" w:hint="default"/>
          <w:color w:val="FFFFFF"/>
          <w:w w:val="18"/>
          <w:sz w:val="13"/>
          <w:szCs w:val="13"/>
        </w:rPr>
      </w:r>
      <w:r>
        <w:rPr>
          <w:rFonts w:ascii="Times New Roman" w:hAnsi="Times New Roman" w:cs="Times New Roman" w:eastAsia="Times New Roman" w:hint="default"/>
          <w:color w:val="FFFFFF"/>
          <w:w w:val="121"/>
          <w:sz w:val="13"/>
          <w:szCs w:val="13"/>
          <w:shd w:fill="000000" w:color="auto" w:val="clear"/>
        </w:rPr>
        <w:t>def </w:t>
      </w:r>
      <w:r>
        <w:rPr>
          <w:rFonts w:ascii="Times New Roman" w:hAnsi="Times New Roman" w:cs="Times New Roman" w:eastAsia="Times New Roman" w:hint="default"/>
          <w:color w:val="FFFFFF"/>
          <w:w w:val="113"/>
          <w:sz w:val="13"/>
          <w:szCs w:val="13"/>
          <w:shd w:fill="000000" w:color="auto" w:val="clear"/>
        </w:rPr>
        <w:t>a,.1.t </w:t>
      </w:r>
      <w:r>
        <w:rPr>
          <w:rFonts w:ascii="Times New Roman" w:hAnsi="Times New Roman" w:cs="Times New Roman" w:eastAsia="Times New Roman" w:hint="default"/>
          <w:color w:val="FFFFFF"/>
          <w:w w:val="113"/>
          <w:sz w:val="13"/>
          <w:szCs w:val="13"/>
        </w:rPr>
      </w:r>
      <w:r>
        <w:rPr>
          <w:rFonts w:ascii="Arial" w:hAnsi="Arial" w:cs="Arial" w:eastAsia="Arial" w:hint="default"/>
          <w:color w:val="FFFFFF"/>
          <w:w w:val="220"/>
          <w:sz w:val="8"/>
          <w:szCs w:val="8"/>
        </w:rPr>
        <w:t>1,</w:t>
      </w:r>
      <w:r>
        <w:rPr>
          <w:rFonts w:ascii="Arial" w:hAnsi="Arial" w:cs="Arial" w:eastAsia="Arial" w:hint="default"/>
          <w:sz w:val="8"/>
          <w:szCs w:val="8"/>
        </w:rPr>
      </w:r>
    </w:p>
    <w:p>
      <w:pPr>
        <w:spacing w:before="129"/>
        <w:ind w:left="1562" w:right="21"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w w:val="112"/>
          <w:sz w:val="24"/>
          <w:szCs w:val="24"/>
        </w:rPr>
      </w:r>
      <w:r>
        <w:rPr>
          <w:rFonts w:ascii="細明體_HKSCS" w:hAnsi="細明體_HKSCS" w:cs="細明體_HKSCS" w:eastAsia="細明體_HKSCS" w:hint="default"/>
          <w:spacing w:val="-27"/>
          <w:w w:val="115"/>
          <w:sz w:val="24"/>
          <w:szCs w:val="24"/>
          <w:u w:val="thick" w:color="000000"/>
        </w:rPr>
        <w:t>祖國眉圖盟國圓圓宙</w:t>
      </w:r>
      <w:r>
        <w:rPr>
          <w:rFonts w:ascii="細明體_HKSCS" w:hAnsi="細明體_HKSCS" w:cs="細明體_HKSCS" w:eastAsia="細明體_HKSCS" w:hint="default"/>
          <w:spacing w:val="-27"/>
          <w:w w:val="115"/>
          <w:sz w:val="24"/>
          <w:szCs w:val="24"/>
        </w:rPr>
      </w:r>
      <w:r>
        <w:rPr>
          <w:rFonts w:ascii="細明體_HKSCS" w:hAnsi="細明體_HKSCS" w:cs="細明體_HKSCS" w:eastAsia="細明體_HKSCS" w:hint="default"/>
          <w:spacing w:val="-27"/>
          <w:sz w:val="24"/>
          <w:szCs w:val="24"/>
        </w:rPr>
      </w:r>
    </w:p>
    <w:p>
      <w:pPr>
        <w:spacing w:line="252" w:lineRule="exact" w:before="85"/>
        <w:ind w:left="1557" w:right="21" w:firstLine="0"/>
        <w:jc w:val="left"/>
        <w:rPr>
          <w:rFonts w:ascii="細明體_HKSCS" w:hAnsi="細明體_HKSCS" w:cs="細明體_HKSCS" w:eastAsia="細明體_HKSCS" w:hint="default"/>
          <w:sz w:val="20"/>
          <w:szCs w:val="20"/>
        </w:rPr>
      </w:pPr>
      <w:r>
        <w:rPr/>
        <w:pict>
          <v:shape style="position:absolute;margin-left:109.32pt;margin-top:7.335935pt;width:18.05pt;height:10pt;mso-position-horizontal-relative:page;mso-position-vertical-relative:paragraph;z-index:-480328" type="#_x0000_t202" filled="false" stroked="false">
            <v:textbox inset="0,0,0,0">
              <w:txbxContent>
                <w:p>
                  <w:pPr>
                    <w:pStyle w:val="BodyText"/>
                    <w:spacing w:line="200" w:lineRule="exact"/>
                    <w:ind w:left="0" w:right="0"/>
                    <w:jc w:val="left"/>
                  </w:pPr>
                  <w:r>
                    <w:rPr>
                      <w:color w:val="FFFFFF"/>
                      <w:w w:val="145"/>
                    </w:rPr>
                    <w:t>。</w:t>
                  </w:r>
                  <w:r>
                    <w:rPr/>
                  </w:r>
                </w:p>
              </w:txbxContent>
            </v:textbox>
            <w10:wrap type="none"/>
          </v:shape>
        </w:pict>
      </w:r>
      <w:r>
        <w:rPr/>
        <w:pict>
          <v:group style="position:absolute;margin-left:100.657806pt;margin-top:7.335968pt;width:19.350pt;height:10pt;mso-position-horizontal-relative:page;mso-position-vertical-relative:paragraph;z-index:-479608" coordorigin="2013,147" coordsize="387,200">
            <v:shape style="position:absolute;left:2013;top:147;width:387;height:200" coordorigin="2013,147" coordsize="387,200" path="m2013,147l2400,147,2400,347,2013,347,2013,147xe" filled="true" fillcolor="#000000" stroked="false">
              <v:path arrowok="t"/>
              <v:fill type="solid"/>
            </v:shape>
            <w10:wrap type="none"/>
          </v:group>
        </w:pict>
      </w:r>
      <w:r>
        <w:rPr/>
        <w:pict>
          <v:group style="position:absolute;margin-left:82.997749pt;margin-top:16.857567pt;width:.1pt;height:8pt;mso-position-horizontal-relative:page;mso-position-vertical-relative:paragraph;z-index:-479584" coordorigin="1660,337" coordsize="2,160">
            <v:shape style="position:absolute;left:1660;top:337;width:2;height:160" coordorigin="1660,337" coordsize="0,160" path="m1660,337l1660,497e" filled="false" stroked="true" strokeweight="2.08pt" strokecolor="#000000">
              <v:path arrowok="t"/>
            </v:shape>
            <w10:wrap type="none"/>
          </v:group>
        </w:pict>
      </w:r>
      <w:r>
        <w:rPr/>
        <w:pict>
          <v:group style="position:absolute;margin-left:118.683701pt;margin-top:14.681667pt;width:9.25pt;height:12.4pt;mso-position-horizontal-relative:page;mso-position-vertical-relative:paragraph;z-index:-479560" coordorigin="2374,294" coordsize="185,248">
            <v:group style="position:absolute;left:2414;top:441;width:63;height:2" coordorigin="2414,441" coordsize="63,2">
              <v:shape style="position:absolute;left:2414;top:441;width:63;height:2" coordorigin="2414,441" coordsize="63,0" path="m2414,441l2476,441e" filled="false" stroked="true" strokeweight="4pt" strokecolor="#000000">
                <v:path arrowok="t"/>
              </v:shape>
            </v:group>
            <v:group style="position:absolute;left:2522;top:330;width:2;height:175" coordorigin="2522,330" coordsize="2,175">
              <v:shape style="position:absolute;left:2522;top:330;width:2;height:175" coordorigin="2522,330" coordsize="0,175" path="m2522,330l2522,505e" filled="false" stroked="true" strokeweight="3.614pt" strokecolor="#000000">
                <v:path arrowok="t"/>
              </v:shape>
            </v:group>
            <w10:wrap type="none"/>
          </v:group>
        </w:pict>
      </w:r>
      <w:r>
        <w:rPr/>
        <w:pict>
          <v:group style="position:absolute;margin-left:205.169006pt;margin-top:18.066069pt;width:.1pt;height:6.85pt;mso-position-horizontal-relative:page;mso-position-vertical-relative:paragraph;z-index:-479536" coordorigin="4103,361" coordsize="2,137">
            <v:shape style="position:absolute;left:4103;top:361;width:2;height:137" coordorigin="4103,361" coordsize="0,137" path="m4103,361l4103,498e" filled="false" stroked="true" strokeweight="4.148pt" strokecolor="#000000">
              <v:path arrowok="t"/>
            </v:shape>
            <w10:wrap type="none"/>
          </v:group>
        </w:pict>
      </w:r>
      <w:r>
        <w:rPr>
          <w:rFonts w:ascii="Times New Roman" w:hAnsi="Times New Roman" w:cs="Times New Roman" w:eastAsia="Times New Roman" w:hint="default"/>
          <w:color w:val="FFFFFF"/>
          <w:w w:val="62"/>
          <w:sz w:val="13"/>
          <w:szCs w:val="13"/>
        </w:rPr>
      </w:r>
      <w:r>
        <w:rPr>
          <w:rFonts w:ascii="Times New Roman" w:hAnsi="Times New Roman" w:cs="Times New Roman" w:eastAsia="Times New Roman" w:hint="default"/>
          <w:color w:val="FFFFFF"/>
          <w:w w:val="62"/>
          <w:sz w:val="13"/>
          <w:szCs w:val="13"/>
          <w:shd w:fill="000000" w:color="auto" w:val="clear"/>
        </w:rPr>
        <w:t>E</w:t>
      </w:r>
      <w:r>
        <w:rPr>
          <w:rFonts w:ascii="Times New Roman" w:hAnsi="Times New Roman" w:cs="Times New Roman" w:eastAsia="Times New Roman" w:hint="default"/>
          <w:color w:val="FFFFFF"/>
          <w:spacing w:val="-19"/>
          <w:sz w:val="13"/>
          <w:szCs w:val="13"/>
          <w:shd w:fill="000000" w:color="auto" w:val="clear"/>
        </w:rPr>
        <w:t> </w:t>
      </w:r>
      <w:r>
        <w:rPr>
          <w:rFonts w:ascii="Times New Roman" w:hAnsi="Times New Roman" w:cs="Times New Roman" w:eastAsia="Times New Roman" w:hint="default"/>
          <w:color w:val="FFFFFF"/>
          <w:w w:val="81"/>
          <w:sz w:val="13"/>
          <w:szCs w:val="13"/>
          <w:shd w:fill="000000" w:color="auto" w:val="clear"/>
        </w:rPr>
        <w:t>n</w:t>
      </w:r>
      <w:r>
        <w:rPr>
          <w:rFonts w:ascii="Times New Roman" w:hAnsi="Times New Roman" w:cs="Times New Roman" w:eastAsia="Times New Roman" w:hint="default"/>
          <w:color w:val="FFFFFF"/>
          <w:spacing w:val="-2"/>
          <w:sz w:val="13"/>
          <w:szCs w:val="13"/>
          <w:shd w:fill="000000" w:color="auto" w:val="clear"/>
        </w:rPr>
        <w:t> </w:t>
      </w:r>
      <w:r>
        <w:rPr>
          <w:rFonts w:ascii="Times New Roman" w:hAnsi="Times New Roman" w:cs="Times New Roman" w:eastAsia="Times New Roman" w:hint="default"/>
          <w:color w:val="FFFFFF"/>
          <w:w w:val="132"/>
          <w:sz w:val="13"/>
          <w:szCs w:val="13"/>
          <w:shd w:fill="000000" w:color="auto" w:val="clear"/>
        </w:rPr>
        <w:t>te,·</w:t>
      </w:r>
      <w:r>
        <w:rPr>
          <w:rFonts w:ascii="Times New Roman" w:hAnsi="Times New Roman" w:cs="Times New Roman" w:eastAsia="Times New Roman" w:hint="default"/>
          <w:color w:val="FFFFFF"/>
          <w:w w:val="132"/>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6"/>
          <w:sz w:val="13"/>
          <w:szCs w:val="13"/>
        </w:rPr>
        <w:t> </w:t>
      </w:r>
      <w:r>
        <w:rPr>
          <w:rFonts w:ascii="細明體_HKSCS" w:hAnsi="細明體_HKSCS" w:cs="細明體_HKSCS" w:eastAsia="細明體_HKSCS" w:hint="default"/>
          <w:color w:val="FFFFFF"/>
          <w:w w:val="37"/>
          <w:sz w:val="20"/>
          <w:szCs w:val="20"/>
        </w:rPr>
        <w:t>明凸</w:t>
      </w:r>
      <w:r>
        <w:rPr>
          <w:rFonts w:ascii="細明體_HKSCS" w:hAnsi="細明體_HKSCS" w:cs="細明體_HKSCS" w:eastAsia="細明體_HKSCS" w:hint="default"/>
          <w:color w:val="FFFFFF"/>
          <w:spacing w:val="-13"/>
          <w:sz w:val="20"/>
          <w:szCs w:val="20"/>
        </w:rPr>
        <w:t> </w:t>
      </w:r>
      <w:r>
        <w:rPr>
          <w:rFonts w:ascii="Times New Roman" w:hAnsi="Times New Roman" w:cs="Times New Roman" w:eastAsia="Times New Roman" w:hint="default"/>
          <w:color w:val="FFFFFF"/>
          <w:spacing w:val="-13"/>
          <w:w w:val="111"/>
          <w:sz w:val="13"/>
          <w:szCs w:val="13"/>
        </w:rPr>
      </w:r>
      <w:r>
        <w:rPr>
          <w:rFonts w:ascii="Times New Roman" w:hAnsi="Times New Roman" w:cs="Times New Roman" w:eastAsia="Times New Roman" w:hint="default"/>
          <w:color w:val="FFFFFF"/>
          <w:w w:val="111"/>
          <w:sz w:val="13"/>
          <w:szCs w:val="13"/>
          <w:shd w:fill="000000" w:color="auto" w:val="clear"/>
        </w:rPr>
        <w:t>l</w:t>
      </w:r>
      <w:r>
        <w:rPr>
          <w:rFonts w:ascii="Times New Roman" w:hAnsi="Times New Roman" w:cs="Times New Roman" w:eastAsia="Times New Roman" w:hint="default"/>
          <w:color w:val="FFFFFF"/>
          <w:sz w:val="13"/>
          <w:szCs w:val="13"/>
          <w:shd w:fill="000000" w:color="auto" w:val="clear"/>
        </w:rPr>
        <w:t> </w:t>
      </w:r>
      <w:r>
        <w:rPr>
          <w:rFonts w:ascii="Times New Roman" w:hAnsi="Times New Roman" w:cs="Times New Roman" w:eastAsia="Times New Roman" w:hint="default"/>
          <w:color w:val="FFFFFF"/>
          <w:spacing w:val="-14"/>
          <w:sz w:val="13"/>
          <w:szCs w:val="13"/>
          <w:shd w:fill="000000" w:color="auto" w:val="clear"/>
        </w:rPr>
        <w:t> </w:t>
      </w:r>
      <w:r>
        <w:rPr>
          <w:rFonts w:ascii="Times New Roman" w:hAnsi="Times New Roman" w:cs="Times New Roman" w:eastAsia="Times New Roman" w:hint="default"/>
          <w:color w:val="FFFFFF"/>
          <w:w w:val="72"/>
          <w:sz w:val="13"/>
          <w:szCs w:val="13"/>
          <w:shd w:fill="000000" w:color="auto" w:val="clear"/>
        </w:rPr>
        <w:t>•</w:t>
      </w:r>
      <w:r>
        <w:rPr>
          <w:rFonts w:ascii="Times New Roman" w:hAnsi="Times New Roman" w:cs="Times New Roman" w:eastAsia="Times New Roman" w:hint="default"/>
          <w:color w:val="FFFFFF"/>
          <w:spacing w:val="-1"/>
          <w:sz w:val="13"/>
          <w:szCs w:val="13"/>
          <w:shd w:fill="000000" w:color="auto" w:val="clear"/>
        </w:rPr>
        <w:t> </w:t>
      </w:r>
      <w:r>
        <w:rPr>
          <w:rFonts w:ascii="Times New Roman" w:hAnsi="Times New Roman" w:cs="Times New Roman" w:eastAsia="Times New Roman" w:hint="default"/>
          <w:color w:val="FFFFFF"/>
          <w:spacing w:val="-1"/>
          <w:sz w:val="13"/>
          <w:szCs w:val="13"/>
        </w:rPr>
      </w:r>
      <w:r>
        <w:rPr>
          <w:rFonts w:ascii="Times New Roman" w:hAnsi="Times New Roman" w:cs="Times New Roman" w:eastAsia="Times New Roman" w:hint="default"/>
          <w:color w:val="FFFFFF"/>
          <w:spacing w:val="-21"/>
          <w:sz w:val="13"/>
          <w:szCs w:val="13"/>
        </w:rPr>
        <w:t> </w:t>
      </w:r>
      <w:r>
        <w:rPr>
          <w:rFonts w:ascii="Times New Roman" w:hAnsi="Times New Roman" w:cs="Times New Roman" w:eastAsia="Times New Roman" w:hint="default"/>
          <w:color w:val="FFFFFF"/>
          <w:spacing w:val="-21"/>
          <w:w w:val="99"/>
          <w:sz w:val="13"/>
          <w:szCs w:val="13"/>
        </w:rPr>
      </w:r>
      <w:r>
        <w:rPr>
          <w:rFonts w:ascii="Times New Roman" w:hAnsi="Times New Roman" w:cs="Times New Roman" w:eastAsia="Times New Roman" w:hint="default"/>
          <w:color w:val="FFFFFF"/>
          <w:w w:val="99"/>
          <w:sz w:val="13"/>
          <w:szCs w:val="13"/>
          <w:shd w:fill="000000" w:color="auto" w:val="clear"/>
        </w:rPr>
        <w:t>C</w:t>
      </w:r>
      <w:r>
        <w:rPr>
          <w:rFonts w:ascii="Times New Roman" w:hAnsi="Times New Roman" w:cs="Times New Roman" w:eastAsia="Times New Roman" w:hint="default"/>
          <w:color w:val="FFFFFF"/>
          <w:w w:val="99"/>
          <w:sz w:val="13"/>
          <w:szCs w:val="13"/>
        </w:rPr>
      </w:r>
      <w:r>
        <w:rPr>
          <w:rFonts w:ascii="Times New Roman" w:hAnsi="Times New Roman" w:cs="Times New Roman" w:eastAsia="Times New Roman" w:hint="default"/>
          <w:color w:val="FFFFFF"/>
          <w:w w:val="99"/>
          <w:sz w:val="13"/>
          <w:szCs w:val="13"/>
        </w:rPr>
        <w:t>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5"/>
          <w:sz w:val="13"/>
          <w:szCs w:val="13"/>
        </w:rPr>
        <w:t> </w:t>
      </w:r>
      <w:r>
        <w:rPr>
          <w:rFonts w:ascii="細明體_HKSCS" w:hAnsi="細明體_HKSCS" w:cs="細明體_HKSCS" w:eastAsia="細明體_HKSCS" w:hint="default"/>
          <w:color w:val="FFFFFF"/>
          <w:spacing w:val="5"/>
          <w:w w:val="37"/>
          <w:sz w:val="20"/>
          <w:szCs w:val="20"/>
        </w:rPr>
      </w:r>
      <w:r>
        <w:rPr>
          <w:rFonts w:ascii="細明體_HKSCS" w:hAnsi="細明體_HKSCS" w:cs="細明體_HKSCS" w:eastAsia="細明體_HKSCS" w:hint="default"/>
          <w:color w:val="FFFFFF"/>
          <w:w w:val="37"/>
          <w:sz w:val="20"/>
          <w:szCs w:val="20"/>
          <w:shd w:fill="000000" w:color="auto" w:val="clear"/>
        </w:rPr>
        <w:t>」二三主哇斗弓</w:t>
      </w:r>
      <w:r>
        <w:rPr>
          <w:rFonts w:ascii="細明體_HKSCS" w:hAnsi="細明體_HKSCS" w:cs="細明體_HKSCS" w:eastAsia="細明體_HKSCS" w:hint="default"/>
          <w:color w:val="FFFFFF"/>
          <w:w w:val="37"/>
          <w:sz w:val="20"/>
          <w:szCs w:val="20"/>
        </w:rPr>
      </w:r>
      <w:r>
        <w:rPr>
          <w:rFonts w:ascii="細明體_HKSCS" w:hAnsi="細明體_HKSCS" w:cs="細明體_HKSCS" w:eastAsia="細明體_HKSCS" w:hint="default"/>
          <w:color w:val="FFFFFF"/>
          <w:spacing w:val="-71"/>
          <w:sz w:val="20"/>
          <w:szCs w:val="20"/>
        </w:rPr>
        <w:t> </w:t>
      </w:r>
      <w:r>
        <w:rPr>
          <w:rFonts w:ascii="細明體_HKSCS" w:hAnsi="細明體_HKSCS" w:cs="細明體_HKSCS" w:eastAsia="細明體_HKSCS" w:hint="default"/>
          <w:color w:val="FFFFFF"/>
          <w:spacing w:val="-71"/>
          <w:w w:val="35"/>
          <w:sz w:val="20"/>
          <w:szCs w:val="20"/>
        </w:rPr>
      </w:r>
      <w:r>
        <w:rPr>
          <w:rFonts w:ascii="細明體_HKSCS" w:hAnsi="細明體_HKSCS" w:cs="細明體_HKSCS" w:eastAsia="細明體_HKSCS" w:hint="default"/>
          <w:color w:val="FFFFFF"/>
          <w:spacing w:val="-37"/>
          <w:w w:val="35"/>
          <w:sz w:val="20"/>
          <w:szCs w:val="20"/>
          <w:shd w:fill="000000" w:color="auto" w:val="clear"/>
        </w:rPr>
        <w:t>，</w:t>
      </w:r>
      <w:r>
        <w:rPr>
          <w:rFonts w:ascii="細明體_HKSCS" w:hAnsi="細明體_HKSCS" w:cs="細明體_HKSCS" w:eastAsia="細明體_HKSCS" w:hint="default"/>
          <w:color w:val="FFFFFF"/>
          <w:spacing w:val="-37"/>
          <w:w w:val="35"/>
          <w:sz w:val="20"/>
          <w:szCs w:val="20"/>
        </w:rPr>
      </w:r>
      <w:r>
        <w:rPr>
          <w:rFonts w:ascii="細明體_HKSCS" w:hAnsi="細明體_HKSCS" w:cs="細明體_HKSCS" w:eastAsia="細明體_HKSCS" w:hint="default"/>
          <w:color w:val="FFFFFF"/>
          <w:w w:val="54"/>
          <w:sz w:val="20"/>
          <w:szCs w:val="20"/>
        </w:rPr>
        <w:t>，</w:t>
      </w:r>
      <w:r>
        <w:rPr>
          <w:rFonts w:ascii="細明體_HKSCS" w:hAnsi="細明體_HKSCS" w:cs="細明體_HKSCS" w:eastAsia="細明體_HKSCS" w:hint="default"/>
          <w:sz w:val="20"/>
          <w:szCs w:val="20"/>
        </w:rPr>
      </w:r>
    </w:p>
    <w:p>
      <w:pPr>
        <w:spacing w:line="131" w:lineRule="exact" w:before="9"/>
        <w:ind w:left="436" w:right="0" w:firstLine="0"/>
        <w:jc w:val="left"/>
        <w:rPr>
          <w:rFonts w:ascii="Times New Roman" w:hAnsi="Times New Roman" w:cs="Times New Roman" w:eastAsia="Times New Roman" w:hint="default"/>
          <w:sz w:val="13"/>
          <w:szCs w:val="13"/>
        </w:rPr>
      </w:pPr>
      <w:r>
        <w:rPr/>
        <w:br w:type="column"/>
      </w:r>
      <w:r>
        <w:rPr>
          <w:rFonts w:ascii="細明體_HKSCS" w:hAnsi="細明體_HKSCS" w:cs="細明體_HKSCS" w:eastAsia="細明體_HKSCS" w:hint="default"/>
          <w:color w:val="FFFFFF"/>
          <w:w w:val="88"/>
          <w:sz w:val="9"/>
          <w:szCs w:val="9"/>
        </w:rPr>
      </w:r>
      <w:r>
        <w:rPr>
          <w:rFonts w:ascii="細明體_HKSCS" w:hAnsi="細明體_HKSCS" w:cs="細明體_HKSCS" w:eastAsia="細明體_HKSCS" w:hint="default"/>
          <w:color w:val="FFFFFF"/>
          <w:w w:val="88"/>
          <w:sz w:val="9"/>
          <w:szCs w:val="9"/>
          <w:shd w:fill="000000" w:color="auto" w:val="clear"/>
        </w:rPr>
        <w:t>片</w:t>
      </w:r>
      <w:r>
        <w:rPr>
          <w:rFonts w:ascii="細明體_HKSCS" w:hAnsi="細明體_HKSCS" w:cs="細明體_HKSCS" w:eastAsia="細明體_HKSCS" w:hint="default"/>
          <w:color w:val="FFFFFF"/>
          <w:w w:val="88"/>
          <w:sz w:val="9"/>
          <w:szCs w:val="9"/>
        </w:rPr>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1"/>
          <w:sz w:val="9"/>
          <w:szCs w:val="9"/>
        </w:rPr>
        <w:t> </w:t>
      </w:r>
      <w:r>
        <w:rPr>
          <w:rFonts w:ascii="Times New Roman" w:hAnsi="Times New Roman" w:cs="Times New Roman" w:eastAsia="Times New Roman" w:hint="default"/>
          <w:color w:val="FFFFFF"/>
          <w:w w:val="108"/>
          <w:sz w:val="13"/>
          <w:szCs w:val="13"/>
        </w:rPr>
        <w:t>r</w:t>
      </w:r>
      <w:r>
        <w:rPr>
          <w:rFonts w:ascii="Times New Roman" w:hAnsi="Times New Roman" w:cs="Times New Roman" w:eastAsia="Times New Roman" w:hint="default"/>
          <w:color w:val="FFFFFF"/>
          <w:spacing w:val="6"/>
          <w:sz w:val="13"/>
          <w:szCs w:val="13"/>
        </w:rPr>
        <w:t> </w:t>
      </w:r>
      <w:r>
        <w:rPr>
          <w:rFonts w:ascii="Times New Roman" w:hAnsi="Times New Roman" w:cs="Times New Roman" w:eastAsia="Times New Roman" w:hint="default"/>
          <w:color w:val="FFFFFF"/>
          <w:w w:val="42"/>
          <w:sz w:val="13"/>
          <w:szCs w:val="13"/>
        </w:rPr>
        <w:t>1.,</w:t>
      </w:r>
      <w:r>
        <w:rPr>
          <w:rFonts w:ascii="Times New Roman" w:hAnsi="Times New Roman" w:cs="Times New Roman" w:eastAsia="Times New Roman" w:hint="default"/>
          <w:color w:val="FFFFFF"/>
          <w:spacing w:val="-6"/>
          <w:sz w:val="13"/>
          <w:szCs w:val="13"/>
        </w:rPr>
        <w:t> </w:t>
      </w:r>
      <w:r>
        <w:rPr>
          <w:rFonts w:ascii="Times New Roman" w:hAnsi="Times New Roman" w:cs="Times New Roman" w:eastAsia="Times New Roman" w:hint="default"/>
          <w:color w:val="FFFFFF"/>
          <w:w w:val="84"/>
          <w:sz w:val="13"/>
          <w:szCs w:val="13"/>
        </w:rPr>
        <w:t>l.</w:t>
      </w:r>
      <w:r>
        <w:rPr>
          <w:rFonts w:ascii="Times New Roman" w:hAnsi="Times New Roman" w:cs="Times New Roman" w:eastAsia="Times New Roman" w:hint="default"/>
          <w:color w:val="FFFFFF"/>
          <w:spacing w:val="-14"/>
          <w:sz w:val="13"/>
          <w:szCs w:val="13"/>
        </w:rPr>
        <w:t> </w:t>
      </w:r>
      <w:r>
        <w:rPr>
          <w:rFonts w:ascii="細明體_HKSCS" w:hAnsi="細明體_HKSCS" w:cs="細明體_HKSCS" w:eastAsia="細明體_HKSCS" w:hint="default"/>
          <w:color w:val="FFFFFF"/>
          <w:w w:val="49"/>
          <w:sz w:val="10"/>
          <w:szCs w:val="10"/>
        </w:rPr>
        <w:t>哇</w:t>
      </w:r>
      <w:r>
        <w:rPr>
          <w:rFonts w:ascii="細明體_HKSCS" w:hAnsi="細明體_HKSCS" w:cs="細明體_HKSCS" w:eastAsia="細明體_HKSCS" w:hint="default"/>
          <w:color w:val="FFFFFF"/>
          <w:spacing w:val="-23"/>
          <w:sz w:val="10"/>
          <w:szCs w:val="10"/>
        </w:rPr>
        <w:t> </w:t>
      </w:r>
      <w:r>
        <w:rPr>
          <w:rFonts w:ascii="Times New Roman" w:hAnsi="Times New Roman" w:cs="Times New Roman" w:eastAsia="Times New Roman" w:hint="default"/>
          <w:color w:val="FFFFFF"/>
          <w:w w:val="103"/>
          <w:sz w:val="13"/>
          <w:szCs w:val="13"/>
        </w:rPr>
        <w:t>λp</w:t>
      </w:r>
      <w:r>
        <w:rPr>
          <w:rFonts w:ascii="Times New Roman" w:hAnsi="Times New Roman" w:cs="Times New Roman" w:eastAsia="Times New Roman" w:hint="default"/>
          <w:color w:val="FFFFFF"/>
          <w:spacing w:val="-3"/>
          <w:sz w:val="13"/>
          <w:szCs w:val="13"/>
        </w:rPr>
        <w:t> </w:t>
      </w:r>
      <w:r>
        <w:rPr>
          <w:rFonts w:ascii="Times New Roman" w:hAnsi="Times New Roman" w:cs="Times New Roman" w:eastAsia="Times New Roman" w:hint="default"/>
          <w:color w:val="FFFFFF"/>
          <w:spacing w:val="-45"/>
          <w:w w:val="264"/>
          <w:sz w:val="11"/>
          <w:szCs w:val="11"/>
        </w:rPr>
        <w:t>1</w:t>
      </w:r>
      <w:r>
        <w:rPr>
          <w:rFonts w:ascii="Times New Roman" w:hAnsi="Times New Roman" w:cs="Times New Roman" w:eastAsia="Times New Roman" w:hint="default"/>
          <w:color w:val="FFFFFF"/>
          <w:w w:val="207"/>
          <w:sz w:val="11"/>
          <w:szCs w:val="11"/>
        </w:rPr>
        <w:t>,</w:t>
      </w:r>
      <w:r>
        <w:rPr>
          <w:rFonts w:ascii="Times New Roman" w:hAnsi="Times New Roman" w:cs="Times New Roman" w:eastAsia="Times New Roman" w:hint="default"/>
          <w:color w:val="FFFFFF"/>
          <w:sz w:val="11"/>
          <w:szCs w:val="11"/>
        </w:rPr>
        <w:t>  </w:t>
      </w:r>
      <w:r>
        <w:rPr>
          <w:rFonts w:ascii="Times New Roman" w:hAnsi="Times New Roman" w:cs="Times New Roman" w:eastAsia="Times New Roman" w:hint="default"/>
          <w:color w:val="FFFFFF"/>
          <w:spacing w:val="-10"/>
          <w:sz w:val="11"/>
          <w:szCs w:val="11"/>
        </w:rPr>
        <w:t> </w:t>
      </w:r>
      <w:r>
        <w:rPr>
          <w:rFonts w:ascii="細明體_HKSCS" w:hAnsi="細明體_HKSCS" w:cs="細明體_HKSCS" w:eastAsia="細明體_HKSCS" w:hint="default"/>
          <w:color w:val="FFFFFF"/>
          <w:spacing w:val="-10"/>
          <w:w w:val="125"/>
          <w:sz w:val="10"/>
          <w:szCs w:val="10"/>
        </w:rPr>
      </w:r>
      <w:r>
        <w:rPr>
          <w:rFonts w:ascii="細明體_HKSCS" w:hAnsi="細明體_HKSCS" w:cs="細明體_HKSCS" w:eastAsia="細明體_HKSCS" w:hint="default"/>
          <w:color w:val="FFFFFF"/>
          <w:w w:val="125"/>
          <w:sz w:val="10"/>
          <w:szCs w:val="10"/>
          <w:shd w:fill="000000" w:color="auto" w:val="clear"/>
        </w:rPr>
        <w:t>主</w:t>
      </w:r>
      <w:r>
        <w:rPr>
          <w:rFonts w:ascii="細明體_HKSCS" w:hAnsi="細明體_HKSCS" w:cs="細明體_HKSCS" w:eastAsia="細明體_HKSCS" w:hint="default"/>
          <w:color w:val="FFFFFF"/>
          <w:spacing w:val="-87"/>
          <w:w w:val="125"/>
          <w:sz w:val="10"/>
          <w:szCs w:val="10"/>
          <w:shd w:fill="000000" w:color="auto" w:val="clear"/>
        </w:rPr>
        <w:t>＂</w:t>
      </w:r>
      <w:r>
        <w:rPr>
          <w:rFonts w:ascii="細明體_HKSCS" w:hAnsi="細明體_HKSCS" w:cs="細明體_HKSCS" w:eastAsia="細明體_HKSCS" w:hint="default"/>
          <w:color w:val="FFFFFF"/>
          <w:spacing w:val="-87"/>
          <w:w w:val="125"/>
          <w:sz w:val="10"/>
          <w:szCs w:val="10"/>
        </w:rPr>
      </w:r>
      <w:r>
        <w:rPr>
          <w:rFonts w:ascii="細明體_HKSCS" w:hAnsi="細明體_HKSCS" w:cs="細明體_HKSCS" w:eastAsia="細明體_HKSCS" w:hint="default"/>
          <w:color w:val="FFFFFF"/>
          <w:w w:val="47"/>
          <w:sz w:val="10"/>
          <w:szCs w:val="10"/>
        </w:rPr>
        <w:t>－</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21"/>
          <w:sz w:val="10"/>
          <w:szCs w:val="10"/>
        </w:rPr>
        <w:t> </w:t>
      </w:r>
      <w:r>
        <w:rPr>
          <w:rFonts w:ascii="Times New Roman" w:hAnsi="Times New Roman" w:cs="Times New Roman" w:eastAsia="Times New Roman" w:hint="default"/>
          <w:color w:val="FFFFFF"/>
          <w:spacing w:val="21"/>
          <w:w w:val="92"/>
          <w:sz w:val="13"/>
          <w:szCs w:val="13"/>
        </w:rPr>
      </w:r>
      <w:r>
        <w:rPr>
          <w:rFonts w:ascii="Times New Roman" w:hAnsi="Times New Roman" w:cs="Times New Roman" w:eastAsia="Times New Roman" w:hint="default"/>
          <w:color w:val="FFFFFF"/>
          <w:w w:val="92"/>
          <w:sz w:val="13"/>
          <w:szCs w:val="13"/>
          <w:shd w:fill="000000" w:color="auto" w:val="clear"/>
        </w:rPr>
        <w:t>,,e,</w:t>
      </w:r>
      <w:r>
        <w:rPr>
          <w:rFonts w:ascii="Times New Roman" w:hAnsi="Times New Roman" w:cs="Times New Roman" w:eastAsia="Times New Roman" w:hint="default"/>
          <w:color w:val="FFFFFF"/>
          <w:w w:val="92"/>
          <w:sz w:val="13"/>
          <w:szCs w:val="13"/>
          <w:shd w:fill="000000" w:color="auto" w:val="clear"/>
        </w:rPr>
        <w:t>c</w:t>
      </w:r>
      <w:r>
        <w:rPr>
          <w:rFonts w:ascii="Times New Roman" w:hAnsi="Times New Roman" w:cs="Times New Roman" w:eastAsia="Times New Roman" w:hint="default"/>
          <w:color w:val="FFFFFF"/>
          <w:spacing w:val="-3"/>
          <w:sz w:val="13"/>
          <w:szCs w:val="13"/>
          <w:shd w:fill="000000" w:color="auto" w:val="clear"/>
        </w:rPr>
        <w:t> </w:t>
      </w:r>
      <w:r>
        <w:rPr>
          <w:rFonts w:ascii="Times New Roman" w:hAnsi="Times New Roman" w:cs="Times New Roman" w:eastAsia="Times New Roman" w:hint="default"/>
          <w:color w:val="FFFFFF"/>
          <w:w w:val="101"/>
          <w:sz w:val="13"/>
          <w:szCs w:val="13"/>
          <w:shd w:fill="000000" w:color="auto" w:val="clear"/>
        </w:rPr>
        <w:t>J,</w:t>
      </w:r>
      <w:r>
        <w:rPr>
          <w:rFonts w:ascii="Times New Roman" w:hAnsi="Times New Roman" w:cs="Times New Roman" w:eastAsia="Times New Roman" w:hint="default"/>
          <w:color w:val="FFFFFF"/>
          <w:spacing w:val="-7"/>
          <w:w w:val="101"/>
          <w:sz w:val="13"/>
          <w:szCs w:val="13"/>
          <w:shd w:fill="000000" w:color="auto" w:val="clear"/>
        </w:rPr>
        <w:t>:</w:t>
      </w:r>
      <w:r>
        <w:rPr>
          <w:rFonts w:ascii="Times New Roman" w:hAnsi="Times New Roman" w:cs="Times New Roman" w:eastAsia="Times New Roman" w:hint="default"/>
          <w:color w:val="FFFFFF"/>
          <w:w w:val="49"/>
          <w:sz w:val="13"/>
          <w:szCs w:val="13"/>
          <w:shd w:fill="000000" w:color="auto" w:val="clear"/>
        </w:rPr>
        <w:t>,</w:t>
      </w:r>
      <w:r>
        <w:rPr>
          <w:rFonts w:ascii="Times New Roman" w:hAnsi="Times New Roman" w:cs="Times New Roman" w:eastAsia="Times New Roman" w:hint="default"/>
          <w:color w:val="FFFFFF"/>
          <w:spacing w:val="-20"/>
          <w:sz w:val="13"/>
          <w:szCs w:val="13"/>
          <w:shd w:fill="000000" w:color="auto" w:val="clear"/>
        </w:rPr>
        <w:t> </w:t>
      </w:r>
      <w:r>
        <w:rPr>
          <w:rFonts w:ascii="Times New Roman" w:hAnsi="Times New Roman" w:cs="Times New Roman" w:eastAsia="Times New Roman" w:hint="default"/>
          <w:color w:val="FFFFFF"/>
          <w:spacing w:val="-20"/>
          <w:sz w:val="13"/>
          <w:szCs w:val="13"/>
        </w:rPr>
      </w:r>
      <w:r>
        <w:rPr>
          <w:rFonts w:ascii="Times New Roman" w:hAnsi="Times New Roman" w:cs="Times New Roman" w:eastAsia="Times New Roman" w:hint="default"/>
          <w:color w:val="FFFFFF"/>
          <w:spacing w:val="-19"/>
          <w:sz w:val="13"/>
          <w:szCs w:val="13"/>
        </w:rPr>
        <w:t> </w:t>
      </w:r>
      <w:r>
        <w:rPr>
          <w:rFonts w:ascii="Times New Roman" w:hAnsi="Times New Roman" w:cs="Times New Roman" w:eastAsia="Times New Roman" w:hint="default"/>
          <w:color w:val="FFFFFF"/>
          <w:spacing w:val="-19"/>
          <w:w w:val="65"/>
          <w:sz w:val="13"/>
          <w:szCs w:val="13"/>
        </w:rPr>
      </w:r>
      <w:r>
        <w:rPr>
          <w:rFonts w:ascii="Times New Roman" w:hAnsi="Times New Roman" w:cs="Times New Roman" w:eastAsia="Times New Roman" w:hint="default"/>
          <w:color w:val="FFFFFF"/>
          <w:w w:val="65"/>
          <w:sz w:val="13"/>
          <w:szCs w:val="13"/>
          <w:shd w:fill="000000" w:color="auto" w:val="clear"/>
        </w:rPr>
        <w:t>t</w:t>
      </w:r>
      <w:r>
        <w:rPr>
          <w:rFonts w:ascii="Times New Roman" w:hAnsi="Times New Roman" w:cs="Times New Roman" w:eastAsia="Times New Roman" w:hint="default"/>
          <w:color w:val="FFFFFF"/>
          <w:spacing w:val="-1"/>
          <w:sz w:val="13"/>
          <w:szCs w:val="13"/>
          <w:shd w:fill="000000" w:color="auto" w:val="clear"/>
        </w:rPr>
        <w:t> </w:t>
      </w:r>
      <w:r>
        <w:rPr>
          <w:rFonts w:ascii="Times New Roman" w:hAnsi="Times New Roman" w:cs="Times New Roman" w:eastAsia="Times New Roman" w:hint="default"/>
          <w:color w:val="FFFFFF"/>
          <w:spacing w:val="-1"/>
          <w:sz w:val="13"/>
          <w:szCs w:val="13"/>
        </w:rPr>
      </w:r>
      <w:r>
        <w:rPr>
          <w:rFonts w:ascii="Times New Roman" w:hAnsi="Times New Roman" w:cs="Times New Roman" w:eastAsia="Times New Roman" w:hint="default"/>
          <w:color w:val="FFFFFF"/>
          <w:spacing w:val="-17"/>
          <w:sz w:val="13"/>
          <w:szCs w:val="13"/>
        </w:rPr>
        <w:t> </w:t>
      </w:r>
      <w:r>
        <w:rPr>
          <w:rFonts w:ascii="Times New Roman" w:hAnsi="Times New Roman" w:cs="Times New Roman" w:eastAsia="Times New Roman" w:hint="default"/>
          <w:color w:val="FFFFFF"/>
          <w:spacing w:val="-17"/>
          <w:w w:val="118"/>
          <w:sz w:val="13"/>
          <w:szCs w:val="13"/>
        </w:rPr>
      </w:r>
      <w:r>
        <w:rPr>
          <w:rFonts w:ascii="Times New Roman" w:hAnsi="Times New Roman" w:cs="Times New Roman" w:eastAsia="Times New Roman" w:hint="default"/>
          <w:color w:val="FFFFFF"/>
          <w:w w:val="118"/>
          <w:sz w:val="13"/>
          <w:szCs w:val="13"/>
          <w:shd w:fill="000000" w:color="auto" w:val="clear"/>
        </w:rPr>
        <w:t>s</w:t>
      </w:r>
      <w:r>
        <w:rPr>
          <w:rFonts w:ascii="Times New Roman" w:hAnsi="Times New Roman" w:cs="Times New Roman" w:eastAsia="Times New Roman" w:hint="default"/>
          <w:color w:val="FFFFFF"/>
          <w:w w:val="118"/>
          <w:sz w:val="13"/>
          <w:szCs w:val="13"/>
        </w:rPr>
      </w:r>
      <w:r>
        <w:rPr>
          <w:rFonts w:ascii="Times New Roman" w:hAnsi="Times New Roman" w:cs="Times New Roman" w:eastAsia="Times New Roman" w:hint="default"/>
          <w:sz w:val="13"/>
          <w:szCs w:val="13"/>
        </w:rPr>
      </w:r>
    </w:p>
    <w:p>
      <w:pPr>
        <w:spacing w:line="191" w:lineRule="exact" w:before="0"/>
        <w:ind w:left="287"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w w:val="25"/>
          <w:sz w:val="16"/>
          <w:szCs w:val="16"/>
        </w:rPr>
        <w:t>﹞</w:t>
      </w:r>
      <w:r>
        <w:rPr>
          <w:rFonts w:ascii="細明體_HKSCS" w:hAnsi="細明體_HKSCS" w:cs="細明體_HKSCS" w:eastAsia="細明體_HKSCS" w:hint="default"/>
          <w:sz w:val="16"/>
          <w:szCs w:val="16"/>
        </w:rPr>
      </w:r>
    </w:p>
    <w:p>
      <w:pPr>
        <w:spacing w:after="0" w:line="191" w:lineRule="exact"/>
        <w:jc w:val="left"/>
        <w:rPr>
          <w:rFonts w:ascii="細明體_HKSCS" w:hAnsi="細明體_HKSCS" w:cs="細明體_HKSCS" w:eastAsia="細明體_HKSCS" w:hint="default"/>
          <w:sz w:val="16"/>
          <w:szCs w:val="16"/>
        </w:rPr>
        <w:sectPr>
          <w:type w:val="continuous"/>
          <w:pgSz w:w="9470" w:h="13040"/>
          <w:pgMar w:top="0" w:bottom="0" w:left="0" w:right="1020"/>
          <w:cols w:num="2" w:equalWidth="0">
            <w:col w:w="3923" w:space="40"/>
            <w:col w:w="4487"/>
          </w:cols>
        </w:sectPr>
      </w:pPr>
    </w:p>
    <w:p>
      <w:pPr>
        <w:spacing w:line="160" w:lineRule="exact" w:before="0"/>
        <w:ind w:left="1644" w:right="0" w:firstLine="0"/>
        <w:jc w:val="left"/>
        <w:rPr>
          <w:rFonts w:ascii="Arial" w:hAnsi="Arial" w:cs="Arial" w:eastAsia="Arial" w:hint="default"/>
          <w:sz w:val="10"/>
          <w:szCs w:val="10"/>
        </w:rPr>
      </w:pPr>
      <w:r>
        <w:rPr/>
        <w:pict>
          <v:group style="position:absolute;margin-left:213.064148pt;margin-top:1.208560pt;width:.1pt;height:6.85pt;mso-position-horizontal-relative:page;mso-position-vertical-relative:paragraph;z-index:-479512" coordorigin="4261,24" coordsize="2,137">
            <v:shape style="position:absolute;left:4261;top:24;width:2;height:137" coordorigin="4261,24" coordsize="0,137" path="m4261,24l4261,161e" filled="false" stroked="true" strokeweight="1.6983pt" strokecolor="#000000">
              <v:path arrowok="t"/>
            </v:shape>
            <w10:wrap type="none"/>
          </v:group>
        </w:pict>
      </w:r>
      <w:r>
        <w:rPr>
          <w:rFonts w:ascii="細明體_HKSCS" w:hAnsi="細明體_HKSCS" w:cs="細明體_HKSCS" w:eastAsia="細明體_HKSCS" w:hint="default"/>
          <w:color w:val="FFFFFF"/>
          <w:w w:val="24"/>
          <w:sz w:val="16"/>
          <w:szCs w:val="16"/>
        </w:rPr>
        <w:t>﹛</w:t>
      </w:r>
      <w:r>
        <w:rPr>
          <w:rFonts w:ascii="細明體_HKSCS" w:hAnsi="細明體_HKSCS" w:cs="細明體_HKSCS" w:eastAsia="細明體_HKSCS" w:hint="default"/>
          <w:color w:val="FFFFFF"/>
          <w:spacing w:val="30"/>
          <w:sz w:val="16"/>
          <w:szCs w:val="16"/>
        </w:rPr>
        <w:t> </w:t>
      </w:r>
      <w:r>
        <w:rPr>
          <w:rFonts w:ascii="細明體_HKSCS" w:hAnsi="細明體_HKSCS" w:cs="細明體_HKSCS" w:eastAsia="細明體_HKSCS" w:hint="default"/>
          <w:color w:val="FFFFFF"/>
          <w:spacing w:val="30"/>
          <w:w w:val="75"/>
          <w:sz w:val="10"/>
          <w:szCs w:val="10"/>
        </w:rPr>
      </w:r>
      <w:r>
        <w:rPr>
          <w:rFonts w:ascii="細明體_HKSCS" w:hAnsi="細明體_HKSCS" w:cs="細明體_HKSCS" w:eastAsia="細明體_HKSCS" w:hint="default"/>
          <w:color w:val="FFFFFF"/>
          <w:w w:val="75"/>
          <w:sz w:val="10"/>
          <w:szCs w:val="10"/>
          <w:shd w:fill="000000" w:color="auto" w:val="clear"/>
        </w:rPr>
        <w:t>苦企</w:t>
      </w:r>
      <w:r>
        <w:rPr>
          <w:rFonts w:ascii="細明體_HKSCS" w:hAnsi="細明體_HKSCS" w:cs="細明體_HKSCS" w:eastAsia="細明體_HKSCS" w:hint="default"/>
          <w:color w:val="FFFFFF"/>
          <w:spacing w:val="-41"/>
          <w:sz w:val="10"/>
          <w:szCs w:val="10"/>
          <w:shd w:fill="000000" w:color="auto" w:val="clear"/>
        </w:rPr>
        <w:t> </w:t>
      </w:r>
      <w:r>
        <w:rPr>
          <w:rFonts w:ascii="細明體_HKSCS" w:hAnsi="細明體_HKSCS" w:cs="細明體_HKSCS" w:eastAsia="細明體_HKSCS" w:hint="default"/>
          <w:color w:val="FFFFFF"/>
          <w:spacing w:val="-77"/>
          <w:w w:val="153"/>
          <w:sz w:val="10"/>
          <w:szCs w:val="10"/>
          <w:shd w:fill="000000" w:color="auto" w:val="clear"/>
        </w:rPr>
        <w:t>↑</w:t>
      </w:r>
      <w:r>
        <w:rPr>
          <w:rFonts w:ascii="Times New Roman" w:hAnsi="Times New Roman" w:cs="Times New Roman" w:eastAsia="Times New Roman" w:hint="default"/>
          <w:color w:val="FFFFFF"/>
          <w:w w:val="100"/>
          <w:sz w:val="13"/>
          <w:szCs w:val="13"/>
          <w:shd w:fill="000000" w:color="auto" w:val="clear"/>
        </w:rPr>
        <w:t>a</w:t>
      </w:r>
      <w:r>
        <w:rPr>
          <w:rFonts w:ascii="Times New Roman" w:hAnsi="Times New Roman" w:cs="Times New Roman" w:eastAsia="Times New Roman" w:hint="default"/>
          <w:color w:val="FFFFFF"/>
          <w:spacing w:val="-5"/>
          <w:w w:val="100"/>
          <w:sz w:val="13"/>
          <w:szCs w:val="13"/>
          <w:shd w:fill="000000" w:color="auto" w:val="clear"/>
        </w:rPr>
        <w:t>,</w:t>
      </w:r>
      <w:r>
        <w:rPr>
          <w:rFonts w:ascii="Times New Roman" w:hAnsi="Times New Roman" w:cs="Times New Roman" w:eastAsia="Times New Roman" w:hint="default"/>
          <w:color w:val="FFFFFF"/>
          <w:w w:val="81"/>
          <w:sz w:val="13"/>
          <w:szCs w:val="13"/>
          <w:shd w:fill="000000" w:color="auto" w:val="clear"/>
        </w:rPr>
        <w:t>..</w:t>
      </w:r>
      <w:r>
        <w:rPr>
          <w:rFonts w:ascii="Times New Roman" w:hAnsi="Times New Roman" w:cs="Times New Roman" w:eastAsia="Times New Roman" w:hint="default"/>
          <w:color w:val="FFFFFF"/>
          <w:spacing w:val="-27"/>
          <w:w w:val="155"/>
          <w:sz w:val="14"/>
          <w:szCs w:val="14"/>
          <w:shd w:fill="000000" w:color="auto" w:val="clear"/>
        </w:rPr>
        <w:t>1</w:t>
      </w:r>
      <w:r>
        <w:rPr>
          <w:rFonts w:ascii="Times New Roman" w:hAnsi="Times New Roman" w:cs="Times New Roman" w:eastAsia="Times New Roman" w:hint="default"/>
          <w:color w:val="FFFFFF"/>
          <w:w w:val="147"/>
          <w:sz w:val="13"/>
          <w:szCs w:val="13"/>
          <w:shd w:fill="000000" w:color="auto" w:val="clear"/>
        </w:rPr>
        <w:t>t</w:t>
      </w:r>
      <w:r>
        <w:rPr>
          <w:rFonts w:ascii="Times New Roman" w:hAnsi="Times New Roman" w:cs="Times New Roman" w:eastAsia="Times New Roman" w:hint="default"/>
          <w:color w:val="FFFFFF"/>
          <w:w w:val="147"/>
          <w:sz w:val="13"/>
          <w:szCs w:val="13"/>
        </w:rPr>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2"/>
          <w:sz w:val="13"/>
          <w:szCs w:val="13"/>
        </w:rPr>
        <w:t> </w:t>
      </w:r>
      <w:r>
        <w:rPr>
          <w:rFonts w:ascii="細明體_HKSCS" w:hAnsi="細明體_HKSCS" w:cs="細明體_HKSCS" w:eastAsia="細明體_HKSCS" w:hint="default"/>
          <w:color w:val="FFFFFF"/>
          <w:w w:val="76"/>
          <w:sz w:val="8"/>
          <w:szCs w:val="8"/>
        </w:rPr>
        <w:t>斗</w:t>
      </w:r>
      <w:r>
        <w:rPr>
          <w:rFonts w:ascii="細明體_HKSCS" w:hAnsi="細明體_HKSCS" w:cs="細明體_HKSCS" w:eastAsia="細明體_HKSCS" w:hint="default"/>
          <w:color w:val="FFFFFF"/>
          <w:spacing w:val="-24"/>
          <w:sz w:val="8"/>
          <w:szCs w:val="8"/>
        </w:rPr>
        <w:t> </w:t>
      </w:r>
      <w:r>
        <w:rPr>
          <w:rFonts w:ascii="Times New Roman" w:hAnsi="Times New Roman" w:cs="Times New Roman" w:eastAsia="Times New Roman" w:hint="default"/>
          <w:color w:val="FFFFFF"/>
          <w:w w:val="97"/>
          <w:sz w:val="13"/>
          <w:szCs w:val="13"/>
        </w:rPr>
        <w:t>S</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spacing w:val="1"/>
          <w:sz w:val="13"/>
          <w:szCs w:val="13"/>
        </w:rPr>
        <w:t> </w:t>
      </w:r>
      <w:r>
        <w:rPr>
          <w:rFonts w:ascii="Times New Roman" w:hAnsi="Times New Roman" w:cs="Times New Roman" w:eastAsia="Times New Roman" w:hint="default"/>
          <w:color w:val="FFFFFF"/>
          <w:spacing w:val="1"/>
          <w:w w:val="72"/>
          <w:sz w:val="13"/>
          <w:szCs w:val="13"/>
        </w:rPr>
      </w:r>
      <w:r>
        <w:rPr>
          <w:rFonts w:ascii="Times New Roman" w:hAnsi="Times New Roman" w:cs="Times New Roman" w:eastAsia="Times New Roman" w:hint="default"/>
          <w:color w:val="FFFFFF"/>
          <w:w w:val="72"/>
          <w:sz w:val="13"/>
          <w:szCs w:val="13"/>
          <w:shd w:fill="000000" w:color="auto" w:val="clear"/>
        </w:rPr>
        <w:t>u</w:t>
      </w:r>
      <w:r>
        <w:rPr>
          <w:rFonts w:ascii="Times New Roman" w:hAnsi="Times New Roman" w:cs="Times New Roman" w:eastAsia="Times New Roman" w:hint="default"/>
          <w:color w:val="FFFFFF"/>
          <w:spacing w:val="-4"/>
          <w:sz w:val="13"/>
          <w:szCs w:val="13"/>
          <w:shd w:fill="000000" w:color="auto" w:val="clear"/>
        </w:rPr>
        <w:t> </w:t>
      </w:r>
      <w:r>
        <w:rPr>
          <w:rFonts w:ascii="Times New Roman" w:hAnsi="Times New Roman" w:cs="Times New Roman" w:eastAsia="Times New Roman" w:hint="default"/>
          <w:color w:val="FFFFFF"/>
          <w:w w:val="106"/>
          <w:sz w:val="13"/>
          <w:szCs w:val="13"/>
          <w:shd w:fill="000000" w:color="auto" w:val="clear"/>
        </w:rPr>
        <w:t>s</w:t>
      </w:r>
      <w:r>
        <w:rPr>
          <w:rFonts w:ascii="Times New Roman" w:hAnsi="Times New Roman" w:cs="Times New Roman" w:eastAsia="Times New Roman" w:hint="default"/>
          <w:color w:val="FFFFFF"/>
          <w:spacing w:val="2"/>
          <w:sz w:val="13"/>
          <w:szCs w:val="13"/>
          <w:shd w:fill="000000" w:color="auto" w:val="clear"/>
        </w:rPr>
        <w:t> </w:t>
      </w:r>
      <w:r>
        <w:rPr>
          <w:rFonts w:ascii="Times New Roman" w:hAnsi="Times New Roman" w:cs="Times New Roman" w:eastAsia="Times New Roman" w:hint="default"/>
          <w:color w:val="FFFFFF"/>
          <w:w w:val="78"/>
          <w:sz w:val="13"/>
          <w:szCs w:val="13"/>
          <w:shd w:fill="000000" w:color="auto" w:val="clear"/>
        </w:rPr>
        <w:t>,</w:t>
      </w:r>
      <w:r>
        <w:rPr>
          <w:rFonts w:ascii="Times New Roman" w:hAnsi="Times New Roman" w:cs="Times New Roman" w:eastAsia="Times New Roman" w:hint="default"/>
          <w:color w:val="FFFFFF"/>
          <w:spacing w:val="8"/>
          <w:w w:val="78"/>
          <w:sz w:val="13"/>
          <w:szCs w:val="13"/>
          <w:shd w:fill="000000" w:color="auto" w:val="clear"/>
        </w:rPr>
        <w:t>·</w:t>
      </w:r>
      <w:r>
        <w:rPr>
          <w:rFonts w:ascii="Times New Roman" w:hAnsi="Times New Roman" w:cs="Times New Roman" w:eastAsia="Times New Roman" w:hint="default"/>
          <w:color w:val="FFFFFF"/>
          <w:w w:val="32"/>
          <w:sz w:val="13"/>
          <w:szCs w:val="13"/>
          <w:shd w:fill="000000" w:color="auto" w:val="clear"/>
        </w:rPr>
        <w:t>.</w:t>
      </w:r>
      <w:r>
        <w:rPr>
          <w:rFonts w:ascii="Times New Roman" w:hAnsi="Times New Roman" w:cs="Times New Roman" w:eastAsia="Times New Roman" w:hint="default"/>
          <w:color w:val="FFFFFF"/>
          <w:spacing w:val="-13"/>
          <w:sz w:val="13"/>
          <w:szCs w:val="13"/>
          <w:shd w:fill="000000" w:color="auto" w:val="clear"/>
        </w:rPr>
        <w:t> </w:t>
      </w:r>
      <w:r>
        <w:rPr>
          <w:rFonts w:ascii="Times New Roman" w:hAnsi="Times New Roman" w:cs="Times New Roman" w:eastAsia="Times New Roman" w:hint="default"/>
          <w:color w:val="FFFFFF"/>
          <w:spacing w:val="-13"/>
          <w:sz w:val="13"/>
          <w:szCs w:val="13"/>
        </w:rPr>
      </w:r>
      <w:r>
        <w:rPr>
          <w:rFonts w:ascii="Times New Roman" w:hAnsi="Times New Roman" w:cs="Times New Roman" w:eastAsia="Times New Roman" w:hint="default"/>
          <w:color w:val="FFFFFF"/>
          <w:spacing w:val="9"/>
          <w:sz w:val="13"/>
          <w:szCs w:val="13"/>
        </w:rPr>
        <w:t> </w:t>
      </w:r>
      <w:r>
        <w:rPr>
          <w:rFonts w:ascii="Times New Roman" w:hAnsi="Times New Roman" w:cs="Times New Roman" w:eastAsia="Times New Roman" w:hint="default"/>
          <w:color w:val="FFFFFF"/>
          <w:spacing w:val="9"/>
          <w:w w:val="70"/>
          <w:sz w:val="13"/>
          <w:szCs w:val="13"/>
        </w:rPr>
      </w:r>
      <w:r>
        <w:rPr>
          <w:rFonts w:ascii="Times New Roman" w:hAnsi="Times New Roman" w:cs="Times New Roman" w:eastAsia="Times New Roman" w:hint="default"/>
          <w:color w:val="FFFFFF"/>
          <w:w w:val="70"/>
          <w:sz w:val="13"/>
          <w:szCs w:val="13"/>
          <w:shd w:fill="000000" w:color="auto" w:val="clear"/>
        </w:rPr>
        <w:t>1_.:,</w:t>
      </w:r>
      <w:r>
        <w:rPr>
          <w:rFonts w:ascii="Times New Roman" w:hAnsi="Times New Roman" w:cs="Times New Roman" w:eastAsia="Times New Roman" w:hint="default"/>
          <w:color w:val="FFFFFF"/>
          <w:w w:val="70"/>
          <w:sz w:val="13"/>
          <w:szCs w:val="13"/>
          <w:shd w:fill="000000" w:color="auto" w:val="clear"/>
        </w:rPr>
        <w:t>c</w:t>
      </w:r>
      <w:r>
        <w:rPr>
          <w:rFonts w:ascii="Times New Roman" w:hAnsi="Times New Roman" w:cs="Times New Roman" w:eastAsia="Times New Roman" w:hint="default"/>
          <w:color w:val="FFFFFF"/>
          <w:spacing w:val="-11"/>
          <w:sz w:val="13"/>
          <w:szCs w:val="13"/>
          <w:shd w:fill="000000" w:color="auto" w:val="clear"/>
        </w:rPr>
        <w:t> </w:t>
      </w:r>
      <w:r>
        <w:rPr>
          <w:rFonts w:ascii="Times New Roman" w:hAnsi="Times New Roman" w:cs="Times New Roman" w:eastAsia="Times New Roman" w:hint="default"/>
          <w:color w:val="FFFFFF"/>
          <w:w w:val="112"/>
          <w:sz w:val="13"/>
          <w:szCs w:val="13"/>
          <w:shd w:fill="000000" w:color="auto" w:val="clear"/>
        </w:rPr>
        <w:t>al</w:t>
      </w:r>
      <w:r>
        <w:rPr>
          <w:rFonts w:ascii="Times New Roman" w:hAnsi="Times New Roman" w:cs="Times New Roman" w:eastAsia="Times New Roman" w:hint="default"/>
          <w:color w:val="FFFFFF"/>
          <w:w w:val="112"/>
          <w:sz w:val="13"/>
          <w:szCs w:val="13"/>
        </w:rPr>
      </w:r>
      <w:r>
        <w:rPr>
          <w:rFonts w:ascii="Times New Roman" w:hAnsi="Times New Roman" w:cs="Times New Roman" w:eastAsia="Times New Roman" w:hint="default"/>
          <w:color w:val="FFFFFF"/>
          <w:w w:val="113"/>
          <w:sz w:val="13"/>
          <w:szCs w:val="13"/>
        </w:rPr>
        <w:t>.</w:t>
      </w:r>
      <w:r>
        <w:rPr>
          <w:rFonts w:ascii="Times New Roman" w:hAnsi="Times New Roman" w:cs="Times New Roman" w:eastAsia="Times New Roman" w:hint="default"/>
          <w:color w:val="FFFFFF"/>
          <w:sz w:val="13"/>
          <w:szCs w:val="13"/>
        </w:rPr>
        <w:t>   </w:t>
      </w:r>
      <w:r>
        <w:rPr>
          <w:rFonts w:ascii="Times New Roman" w:hAnsi="Times New Roman" w:cs="Times New Roman" w:eastAsia="Times New Roman" w:hint="default"/>
          <w:color w:val="FFFFFF"/>
          <w:w w:val="123"/>
          <w:sz w:val="10"/>
          <w:szCs w:val="10"/>
        </w:rPr>
      </w:r>
      <w:r>
        <w:rPr>
          <w:rFonts w:ascii="Times New Roman" w:hAnsi="Times New Roman" w:cs="Times New Roman" w:eastAsia="Times New Roman" w:hint="default"/>
          <w:color w:val="FFFFFF"/>
          <w:w w:val="123"/>
          <w:sz w:val="10"/>
          <w:szCs w:val="10"/>
          <w:shd w:fill="000000" w:color="auto" w:val="clear"/>
        </w:rPr>
        <w:t>:,_,,</w:t>
      </w:r>
      <w:r>
        <w:rPr>
          <w:rFonts w:ascii="Times New Roman" w:hAnsi="Times New Roman" w:cs="Times New Roman" w:eastAsia="Times New Roman" w:hint="default"/>
          <w:color w:val="FFFFFF"/>
          <w:spacing w:val="6"/>
          <w:w w:val="123"/>
          <w:sz w:val="10"/>
          <w:szCs w:val="10"/>
          <w:shd w:fill="000000" w:color="auto" w:val="clear"/>
        </w:rPr>
        <w:t>j</w:t>
      </w:r>
      <w:r>
        <w:rPr>
          <w:rFonts w:ascii="細明體_HKSCS" w:hAnsi="細明體_HKSCS" w:cs="細明體_HKSCS" w:eastAsia="細明體_HKSCS" w:hint="default"/>
          <w:color w:val="FFFFFF"/>
          <w:w w:val="66"/>
          <w:sz w:val="10"/>
          <w:szCs w:val="10"/>
          <w:shd w:fill="000000" w:color="auto" w:val="clear"/>
        </w:rPr>
        <w:t>司</w:t>
      </w:r>
      <w:r>
        <w:rPr>
          <w:rFonts w:ascii="細明體_HKSCS" w:hAnsi="細明體_HKSCS" w:cs="細明體_HKSCS" w:eastAsia="細明體_HKSCS" w:hint="default"/>
          <w:color w:val="FFFFFF"/>
          <w:spacing w:val="-31"/>
          <w:sz w:val="10"/>
          <w:szCs w:val="10"/>
          <w:shd w:fill="000000" w:color="auto" w:val="clear"/>
        </w:rPr>
        <w:t> </w:t>
      </w:r>
      <w:r>
        <w:rPr>
          <w:rFonts w:ascii="細明體_HKSCS" w:hAnsi="細明體_HKSCS" w:cs="細明體_HKSCS" w:eastAsia="細明體_HKSCS" w:hint="default"/>
          <w:color w:val="FFFFFF"/>
          <w:spacing w:val="-31"/>
          <w:sz w:val="10"/>
          <w:szCs w:val="10"/>
        </w:rPr>
      </w:r>
      <w:r>
        <w:rPr>
          <w:rFonts w:ascii="細明體_HKSCS" w:hAnsi="細明體_HKSCS" w:cs="細明體_HKSCS" w:eastAsia="細明體_HKSCS" w:hint="default"/>
          <w:color w:val="FFFFFF"/>
          <w:spacing w:val="-40"/>
          <w:sz w:val="10"/>
          <w:szCs w:val="10"/>
        </w:rPr>
        <w:t> </w:t>
      </w:r>
      <w:r>
        <w:rPr>
          <w:rFonts w:ascii="細明體_HKSCS" w:hAnsi="細明體_HKSCS" w:cs="細明體_HKSCS" w:eastAsia="細明體_HKSCS" w:hint="default"/>
          <w:color w:val="FFFFFF"/>
          <w:spacing w:val="-40"/>
          <w:w w:val="67"/>
          <w:sz w:val="10"/>
          <w:szCs w:val="10"/>
        </w:rPr>
      </w:r>
      <w:r>
        <w:rPr>
          <w:rFonts w:ascii="細明體_HKSCS" w:hAnsi="細明體_HKSCS" w:cs="細明體_HKSCS" w:eastAsia="細明體_HKSCS" w:hint="default"/>
          <w:color w:val="FFFFFF"/>
          <w:w w:val="67"/>
          <w:sz w:val="10"/>
          <w:szCs w:val="10"/>
          <w:shd w:fill="000000" w:color="auto" w:val="clear"/>
        </w:rPr>
        <w:t>令占</w:t>
      </w:r>
      <w:r>
        <w:rPr>
          <w:rFonts w:ascii="細明體_HKSCS" w:hAnsi="細明體_HKSCS" w:cs="細明體_HKSCS" w:eastAsia="細明體_HKSCS" w:hint="default"/>
          <w:color w:val="FFFFFF"/>
          <w:w w:val="67"/>
          <w:sz w:val="10"/>
          <w:szCs w:val="10"/>
        </w:rPr>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9"/>
          <w:sz w:val="10"/>
          <w:szCs w:val="10"/>
        </w:rPr>
        <w:t> </w:t>
      </w:r>
      <w:r>
        <w:rPr>
          <w:rFonts w:ascii="Arial" w:hAnsi="Arial" w:cs="Arial" w:eastAsia="Arial" w:hint="default"/>
          <w:color w:val="FFFFFF"/>
          <w:w w:val="133"/>
          <w:sz w:val="10"/>
          <w:szCs w:val="10"/>
        </w:rPr>
        <w:t>(</w:t>
      </w:r>
      <w:r>
        <w:rPr>
          <w:rFonts w:ascii="Arial" w:hAnsi="Arial" w:cs="Arial" w:eastAsia="Arial" w:hint="default"/>
          <w:color w:val="FFFFFF"/>
          <w:w w:val="133"/>
          <w:sz w:val="10"/>
          <w:szCs w:val="10"/>
        </w:rPr>
        <w:t>I</w:t>
      </w:r>
      <w:r>
        <w:rPr>
          <w:rFonts w:ascii="Arial" w:hAnsi="Arial" w:cs="Arial" w:eastAsia="Arial" w:hint="default"/>
          <w:color w:val="FFFFFF"/>
          <w:sz w:val="10"/>
          <w:szCs w:val="10"/>
        </w:rPr>
        <w:t>   </w:t>
      </w:r>
      <w:r>
        <w:rPr>
          <w:rFonts w:ascii="Arial" w:hAnsi="Arial" w:cs="Arial" w:eastAsia="Arial" w:hint="default"/>
          <w:color w:val="FFFFFF"/>
          <w:spacing w:val="-11"/>
          <w:sz w:val="10"/>
          <w:szCs w:val="10"/>
        </w:rPr>
        <w:t> </w:t>
      </w:r>
      <w:r>
        <w:rPr>
          <w:rFonts w:ascii="Arial" w:hAnsi="Arial" w:cs="Arial" w:eastAsia="Arial" w:hint="default"/>
          <w:color w:val="FFFFFF"/>
          <w:sz w:val="10"/>
          <w:szCs w:val="10"/>
        </w:rPr>
        <w:t>)</w:t>
      </w:r>
      <w:r>
        <w:rPr>
          <w:rFonts w:ascii="Arial" w:hAnsi="Arial" w:cs="Arial" w:eastAsia="Arial" w:hint="default"/>
          <w:sz w:val="10"/>
          <w:szCs w:val="10"/>
        </w:rPr>
      </w:r>
    </w:p>
    <w:p>
      <w:pPr>
        <w:spacing w:line="238" w:lineRule="exact" w:before="117"/>
        <w:ind w:left="1533" w:right="0" w:firstLine="0"/>
        <w:jc w:val="left"/>
        <w:rPr>
          <w:rFonts w:ascii="Arial" w:hAnsi="Arial" w:cs="Arial" w:eastAsia="Arial" w:hint="default"/>
          <w:sz w:val="7"/>
          <w:szCs w:val="7"/>
        </w:rPr>
      </w:pPr>
      <w:r>
        <w:rPr>
          <w:rFonts w:ascii="Times New Roman" w:hAnsi="Times New Roman" w:cs="Times New Roman" w:eastAsia="Times New Roman" w:hint="default"/>
          <w:w w:val="61"/>
          <w:sz w:val="10"/>
          <w:szCs w:val="10"/>
        </w:rPr>
        <w:t>1.-</w:t>
      </w:r>
      <w:r>
        <w:rPr>
          <w:rFonts w:ascii="Times New Roman" w:hAnsi="Times New Roman" w:cs="Times New Roman" w:eastAsia="Times New Roman" w:hint="default"/>
          <w:spacing w:val="4"/>
          <w:w w:val="61"/>
          <w:sz w:val="10"/>
          <w:szCs w:val="10"/>
        </w:rPr>
        <w:t>J</w:t>
      </w:r>
      <w:r>
        <w:rPr>
          <w:rFonts w:ascii="細明體_HKSCS" w:hAnsi="細明體_HKSCS" w:cs="細明體_HKSCS" w:eastAsia="細明體_HKSCS" w:hint="default"/>
          <w:spacing w:val="-81"/>
          <w:w w:val="149"/>
          <w:sz w:val="17"/>
          <w:szCs w:val="17"/>
        </w:rPr>
        <w:t>－</w:t>
      </w:r>
      <w:r>
        <w:rPr>
          <w:rFonts w:ascii="細明體_HKSCS" w:hAnsi="細明體_HKSCS" w:cs="細明體_HKSCS" w:eastAsia="細明體_HKSCS" w:hint="default"/>
          <w:w w:val="41"/>
          <w:sz w:val="17"/>
          <w:szCs w:val="17"/>
        </w:rPr>
        <w:t>祖</w:t>
      </w:r>
      <w:r>
        <w:rPr>
          <w:rFonts w:ascii="細明體_HKSCS" w:hAnsi="細明體_HKSCS" w:cs="細明體_HKSCS" w:eastAsia="細明體_HKSCS" w:hint="default"/>
          <w:spacing w:val="-61"/>
          <w:w w:val="41"/>
          <w:sz w:val="17"/>
          <w:szCs w:val="17"/>
        </w:rPr>
        <w:t>國</w:t>
      </w:r>
      <w:r>
        <w:rPr>
          <w:rFonts w:ascii="細明體_HKSCS" w:hAnsi="細明體_HKSCS" w:cs="細明體_HKSCS" w:eastAsia="細明體_HKSCS" w:hint="default"/>
          <w:spacing w:val="-262"/>
          <w:w w:val="155"/>
          <w:sz w:val="17"/>
          <w:szCs w:val="17"/>
        </w:rPr>
        <w:t>•</w:t>
      </w:r>
      <w:r>
        <w:rPr>
          <w:rFonts w:ascii="細明體_HKSCS" w:hAnsi="細明體_HKSCS" w:cs="細明體_HKSCS" w:eastAsia="細明體_HKSCS" w:hint="default"/>
          <w:w w:val="48"/>
          <w:sz w:val="17"/>
          <w:szCs w:val="17"/>
        </w:rPr>
        <w:t>－－</w:t>
      </w:r>
      <w:r>
        <w:rPr>
          <w:rFonts w:ascii="細明體_HKSCS" w:hAnsi="細明體_HKSCS" w:cs="細明體_HKSCS" w:eastAsia="細明體_HKSCS" w:hint="default"/>
          <w:spacing w:val="-10"/>
          <w:w w:val="48"/>
          <w:sz w:val="17"/>
          <w:szCs w:val="17"/>
        </w:rPr>
        <w:t>＝</w:t>
      </w:r>
      <w:r>
        <w:rPr>
          <w:rFonts w:ascii="Times New Roman" w:hAnsi="Times New Roman" w:cs="Times New Roman" w:eastAsia="Times New Roman" w:hint="default"/>
          <w:w w:val="50"/>
          <w:sz w:val="15"/>
          <w:szCs w:val="15"/>
        </w:rPr>
        <w:t>1.</w:t>
      </w:r>
      <w:r>
        <w:rPr>
          <w:rFonts w:ascii="Times New Roman" w:hAnsi="Times New Roman" w:cs="Times New Roman" w:eastAsia="Times New Roman" w:hint="default"/>
          <w:spacing w:val="-11"/>
          <w:w w:val="50"/>
          <w:sz w:val="15"/>
          <w:szCs w:val="15"/>
        </w:rPr>
        <w:t>·</w:t>
      </w:r>
      <w:r>
        <w:rPr>
          <w:rFonts w:ascii="細明體_HKSCS" w:hAnsi="細明體_HKSCS" w:cs="細明體_HKSCS" w:eastAsia="細明體_HKSCS" w:hint="default"/>
          <w:w w:val="64"/>
          <w:sz w:val="19"/>
          <w:szCs w:val="19"/>
        </w:rPr>
        <w:t>－</w:t>
      </w:r>
      <w:r>
        <w:rPr>
          <w:rFonts w:ascii="細明體_HKSCS" w:hAnsi="細明體_HKSCS" w:cs="細明體_HKSCS" w:eastAsia="細明體_HKSCS" w:hint="default"/>
          <w:spacing w:val="-28"/>
          <w:w w:val="64"/>
          <w:sz w:val="19"/>
          <w:szCs w:val="19"/>
        </w:rPr>
        <w:t>－</w:t>
      </w:r>
      <w:r>
        <w:rPr>
          <w:rFonts w:ascii="細明體_HKSCS" w:hAnsi="細明體_HKSCS" w:cs="細明體_HKSCS" w:eastAsia="細明體_HKSCS" w:hint="default"/>
          <w:w w:val="71"/>
          <w:sz w:val="19"/>
          <w:szCs w:val="19"/>
        </w:rPr>
        <w:t>－</w:t>
      </w:r>
      <w:r>
        <w:rPr>
          <w:rFonts w:ascii="細明體_HKSCS" w:hAnsi="細明體_HKSCS" w:cs="細明體_HKSCS" w:eastAsia="細明體_HKSCS" w:hint="default"/>
          <w:spacing w:val="-30"/>
          <w:w w:val="71"/>
          <w:sz w:val="19"/>
          <w:szCs w:val="19"/>
        </w:rPr>
        <w:t>－</w:t>
      </w:r>
      <w:r>
        <w:rPr>
          <w:rFonts w:ascii="細明體_HKSCS" w:hAnsi="細明體_HKSCS" w:cs="細明體_HKSCS" w:eastAsia="細明體_HKSCS" w:hint="default"/>
          <w:w w:val="64"/>
          <w:sz w:val="19"/>
          <w:szCs w:val="19"/>
        </w:rPr>
        <w:t>－</w:t>
      </w:r>
      <w:r>
        <w:rPr>
          <w:rFonts w:ascii="細明體_HKSCS" w:hAnsi="細明體_HKSCS" w:cs="細明體_HKSCS" w:eastAsia="細明體_HKSCS" w:hint="default"/>
          <w:spacing w:val="-63"/>
          <w:sz w:val="19"/>
          <w:szCs w:val="19"/>
        </w:rPr>
        <w:t> </w:t>
      </w:r>
      <w:r>
        <w:rPr>
          <w:rFonts w:ascii="細明體_HKSCS" w:hAnsi="細明體_HKSCS" w:cs="細明體_HKSCS" w:eastAsia="細明體_HKSCS" w:hint="default"/>
          <w:w w:val="39"/>
          <w:sz w:val="19"/>
          <w:szCs w:val="19"/>
        </w:rPr>
        <w:t>噩噩噩</w:t>
      </w:r>
      <w:r>
        <w:rPr>
          <w:rFonts w:ascii="細明體_HKSCS" w:hAnsi="細明體_HKSCS" w:cs="細明體_HKSCS" w:eastAsia="細明體_HKSCS" w:hint="default"/>
          <w:spacing w:val="-15"/>
          <w:sz w:val="19"/>
          <w:szCs w:val="19"/>
        </w:rPr>
        <w:t> </w:t>
      </w:r>
      <w:r>
        <w:rPr>
          <w:rFonts w:ascii="細明體_HKSCS" w:hAnsi="細明體_HKSCS" w:cs="細明體_HKSCS" w:eastAsia="細明體_HKSCS" w:hint="default"/>
          <w:w w:val="95"/>
          <w:sz w:val="19"/>
          <w:szCs w:val="19"/>
        </w:rPr>
        <w:t>－</w:t>
      </w:r>
      <w:r>
        <w:rPr>
          <w:rFonts w:ascii="細明體_HKSCS" w:hAnsi="細明體_HKSCS" w:cs="細明體_HKSCS" w:eastAsia="細明體_HKSCS" w:hint="default"/>
          <w:spacing w:val="-54"/>
          <w:w w:val="95"/>
          <w:sz w:val="19"/>
          <w:szCs w:val="19"/>
        </w:rPr>
        <w:t>－</w:t>
      </w:r>
      <w:r>
        <w:rPr>
          <w:rFonts w:ascii="細明體_HKSCS" w:hAnsi="細明體_HKSCS" w:cs="細明體_HKSCS" w:eastAsia="細明體_HKSCS" w:hint="default"/>
          <w:w w:val="41"/>
          <w:sz w:val="19"/>
          <w:szCs w:val="19"/>
        </w:rPr>
        <w:t>圖</w:t>
      </w:r>
      <w:r>
        <w:rPr>
          <w:rFonts w:ascii="細明體_HKSCS" w:hAnsi="細明體_HKSCS" w:cs="細明體_HKSCS" w:eastAsia="細明體_HKSCS" w:hint="default"/>
          <w:spacing w:val="-12"/>
          <w:w w:val="41"/>
          <w:sz w:val="19"/>
          <w:szCs w:val="19"/>
        </w:rPr>
        <w:t>用</w:t>
      </w:r>
      <w:r>
        <w:rPr>
          <w:rFonts w:ascii="Arial" w:hAnsi="Arial" w:cs="Arial" w:eastAsia="Arial" w:hint="default"/>
          <w:w w:val="71"/>
          <w:sz w:val="22"/>
          <w:szCs w:val="22"/>
        </w:rPr>
        <w:t>••ii</w:t>
      </w:r>
      <w:r>
        <w:rPr>
          <w:rFonts w:ascii="Arial" w:hAnsi="Arial" w:cs="Arial" w:eastAsia="Arial" w:hint="default"/>
          <w:spacing w:val="-20"/>
          <w:w w:val="71"/>
          <w:sz w:val="22"/>
          <w:szCs w:val="22"/>
        </w:rPr>
        <w:t>i</w:t>
      </w:r>
      <w:r>
        <w:rPr>
          <w:rFonts w:ascii="細明體_HKSCS" w:hAnsi="細明體_HKSCS" w:cs="細明體_HKSCS" w:eastAsia="細明體_HKSCS" w:hint="default"/>
          <w:w w:val="88"/>
          <w:sz w:val="8"/>
          <w:szCs w:val="8"/>
        </w:rPr>
        <w:t>圈圈</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20"/>
          <w:sz w:val="8"/>
          <w:szCs w:val="8"/>
        </w:rPr>
        <w:t> </w:t>
      </w:r>
      <w:r>
        <w:rPr>
          <w:rFonts w:ascii="細明體_HKSCS" w:hAnsi="細明體_HKSCS" w:cs="細明體_HKSCS" w:eastAsia="細明體_HKSCS" w:hint="default"/>
          <w:w w:val="95"/>
          <w:sz w:val="8"/>
          <w:szCs w:val="8"/>
        </w:rPr>
        <w:t>團</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7"/>
          <w:sz w:val="8"/>
          <w:szCs w:val="8"/>
        </w:rPr>
        <w:t> </w:t>
      </w:r>
      <w:r>
        <w:rPr>
          <w:rFonts w:ascii="細明體_HKSCS" w:hAnsi="細明體_HKSCS" w:cs="細明體_HKSCS" w:eastAsia="細明體_HKSCS" w:hint="default"/>
          <w:w w:val="107"/>
          <w:sz w:val="8"/>
          <w:szCs w:val="8"/>
        </w:rPr>
        <w:t>圈</w:t>
      </w:r>
      <w:r>
        <w:rPr>
          <w:rFonts w:ascii="細明體_HKSCS" w:hAnsi="細明體_HKSCS" w:cs="細明體_HKSCS" w:eastAsia="細明體_HKSCS" w:hint="default"/>
          <w:spacing w:val="-8"/>
          <w:w w:val="107"/>
          <w:sz w:val="8"/>
          <w:szCs w:val="8"/>
        </w:rPr>
        <w:t>圈</w:t>
      </w:r>
      <w:r>
        <w:rPr>
          <w:rFonts w:ascii="Arial" w:hAnsi="Arial" w:cs="Arial" w:eastAsia="Arial" w:hint="default"/>
          <w:w w:val="176"/>
          <w:sz w:val="7"/>
          <w:szCs w:val="7"/>
        </w:rPr>
        <w:t>-=:!II•</w:t>
      </w:r>
      <w:r>
        <w:rPr>
          <w:rFonts w:ascii="Arial" w:hAnsi="Arial" w:cs="Arial" w:eastAsia="Arial" w:hint="default"/>
          <w:sz w:val="7"/>
          <w:szCs w:val="7"/>
        </w:rPr>
      </w:r>
    </w:p>
    <w:p>
      <w:pPr>
        <w:spacing w:line="130" w:lineRule="exact" w:before="0"/>
        <w:ind w:left="1867" w:right="1780" w:firstLine="0"/>
        <w:jc w:val="center"/>
        <w:rPr>
          <w:rFonts w:ascii="細明體_HKSCS" w:hAnsi="細明體_HKSCS" w:cs="細明體_HKSCS" w:eastAsia="細明體_HKSCS" w:hint="default"/>
          <w:sz w:val="10"/>
          <w:szCs w:val="10"/>
        </w:rPr>
      </w:pPr>
      <w:r>
        <w:rPr>
          <w:rFonts w:ascii="Arial" w:hAnsi="Arial" w:cs="Arial" w:eastAsia="Arial" w:hint="default"/>
          <w:w w:val="103"/>
          <w:sz w:val="13"/>
          <w:szCs w:val="13"/>
        </w:rPr>
        <w:t>Ill</w:t>
      </w:r>
      <w:r>
        <w:rPr>
          <w:rFonts w:ascii="Arial" w:hAnsi="Arial" w:cs="Arial" w:eastAsia="Arial" w:hint="default"/>
          <w:sz w:val="13"/>
          <w:szCs w:val="13"/>
        </w:rPr>
        <w:t> </w:t>
      </w:r>
      <w:r>
        <w:rPr>
          <w:rFonts w:ascii="Arial" w:hAnsi="Arial" w:cs="Arial" w:eastAsia="Arial" w:hint="default"/>
          <w:w w:val="121"/>
          <w:sz w:val="13"/>
          <w:szCs w:val="13"/>
        </w:rPr>
      </w:r>
      <w:r>
        <w:rPr>
          <w:rFonts w:ascii="Arial" w:hAnsi="Arial" w:cs="Arial" w:eastAsia="Arial" w:hint="default"/>
          <w:spacing w:val="-20"/>
          <w:w w:val="121"/>
          <w:sz w:val="13"/>
          <w:szCs w:val="13"/>
          <w:u w:val="thick" w:color="000000"/>
        </w:rPr>
        <w:t>E</w:t>
      </w:r>
      <w:r>
        <w:rPr>
          <w:rFonts w:ascii="細明體_HKSCS" w:hAnsi="細明體_HKSCS" w:cs="細明體_HKSCS" w:eastAsia="細明體_HKSCS" w:hint="default"/>
          <w:w w:val="102"/>
          <w:sz w:val="10"/>
          <w:szCs w:val="10"/>
          <w:u w:val="thick" w:color="000000"/>
        </w:rPr>
        <w:t>圓</w:t>
      </w:r>
      <w:r>
        <w:rPr>
          <w:rFonts w:ascii="細明體_HKSCS" w:hAnsi="細明體_HKSCS" w:cs="細明體_HKSCS" w:eastAsia="細明體_HKSCS" w:hint="default"/>
          <w:spacing w:val="-17"/>
          <w:w w:val="102"/>
          <w:sz w:val="10"/>
          <w:szCs w:val="10"/>
          <w:u w:val="thick" w:color="000000"/>
        </w:rPr>
        <w:t>圓</w:t>
      </w:r>
      <w:r>
        <w:rPr>
          <w:rFonts w:ascii="細明體_HKSCS" w:hAnsi="細明體_HKSCS" w:cs="細明體_HKSCS" w:eastAsia="細明體_HKSCS" w:hint="default"/>
          <w:spacing w:val="-19"/>
          <w:w w:val="105"/>
          <w:sz w:val="10"/>
          <w:szCs w:val="10"/>
          <w:u w:val="thick" w:color="000000"/>
        </w:rPr>
        <w:t>圓</w:t>
      </w:r>
      <w:r>
        <w:rPr>
          <w:rFonts w:ascii="細明體_HKSCS" w:hAnsi="細明體_HKSCS" w:cs="細明體_HKSCS" w:eastAsia="細明體_HKSCS" w:hint="default"/>
          <w:w w:val="600"/>
          <w:sz w:val="10"/>
          <w:szCs w:val="10"/>
          <w:u w:val="thick" w:color="000000"/>
        </w:rPr>
        <w:t>－</w:t>
      </w:r>
      <w:r>
        <w:rPr>
          <w:rFonts w:ascii="細明體_HKSCS" w:hAnsi="細明體_HKSCS" w:cs="細明體_HKSCS" w:eastAsia="細明體_HKSCS" w:hint="default"/>
          <w:w w:val="600"/>
          <w:sz w:val="10"/>
          <w:szCs w:val="10"/>
        </w:rPr>
      </w:r>
      <w:r>
        <w:rPr>
          <w:rFonts w:ascii="細明體_HKSCS" w:hAnsi="細明體_HKSCS" w:cs="細明體_HKSCS" w:eastAsia="細明體_HKSCS" w:hint="default"/>
          <w:sz w:val="10"/>
          <w:szCs w:val="10"/>
        </w:rPr>
      </w:r>
    </w:p>
    <w:p>
      <w:pPr>
        <w:spacing w:line="240" w:lineRule="auto" w:before="0"/>
        <w:ind w:right="0"/>
        <w:rPr>
          <w:rFonts w:ascii="細明體_HKSCS" w:hAnsi="細明體_HKSCS" w:cs="細明體_HKSCS" w:eastAsia="細明體_HKSCS" w:hint="default"/>
          <w:sz w:val="10"/>
          <w:szCs w:val="10"/>
        </w:rPr>
      </w:pPr>
      <w:r>
        <w:rPr/>
        <w:br w:type="column"/>
      </w:r>
      <w:r>
        <w:rPr>
          <w:rFonts w:ascii="細明體_HKSCS"/>
          <w:sz w:val="10"/>
        </w:rPr>
      </w:r>
    </w:p>
    <w:p>
      <w:pPr>
        <w:spacing w:line="240" w:lineRule="auto" w:before="0"/>
        <w:ind w:right="0"/>
        <w:rPr>
          <w:rFonts w:ascii="細明體_HKSCS" w:hAnsi="細明體_HKSCS" w:cs="細明體_HKSCS" w:eastAsia="細明體_HKSCS" w:hint="default"/>
          <w:sz w:val="10"/>
          <w:szCs w:val="10"/>
        </w:rPr>
      </w:pPr>
    </w:p>
    <w:p>
      <w:pPr>
        <w:spacing w:before="85"/>
        <w:ind w:left="118" w:right="-15" w:firstLine="0"/>
        <w:jc w:val="left"/>
        <w:rPr>
          <w:rFonts w:ascii="Arial" w:hAnsi="Arial" w:cs="Arial" w:eastAsia="Arial" w:hint="default"/>
          <w:sz w:val="8"/>
          <w:szCs w:val="8"/>
        </w:rPr>
      </w:pPr>
      <w:r>
        <w:rPr>
          <w:rFonts w:ascii="Times New Roman"/>
          <w:color w:val="FFFFFF"/>
          <w:sz w:val="11"/>
        </w:rPr>
      </w:r>
      <w:r>
        <w:rPr>
          <w:rFonts w:ascii="Times New Roman"/>
          <w:color w:val="FFFFFF"/>
          <w:spacing w:val="-20"/>
          <w:sz w:val="11"/>
          <w:shd w:fill="000000" w:color="auto" w:val="clear"/>
        </w:rPr>
        <w:t> </w:t>
      </w:r>
      <w:r>
        <w:rPr>
          <w:rFonts w:ascii="Times New Roman"/>
          <w:color w:val="FFFFFF"/>
          <w:spacing w:val="-20"/>
          <w:sz w:val="11"/>
        </w:rPr>
      </w:r>
      <w:r>
        <w:rPr>
          <w:rFonts w:ascii="Times New Roman"/>
          <w:color w:val="FFFFFF"/>
          <w:spacing w:val="-7"/>
          <w:w w:val="105"/>
          <w:sz w:val="11"/>
        </w:rPr>
        <w:t>.</w:t>
      </w:r>
      <w:r>
        <w:rPr>
          <w:rFonts w:ascii="Times New Roman"/>
          <w:color w:val="FFFFFF"/>
          <w:spacing w:val="-7"/>
          <w:w w:val="105"/>
          <w:sz w:val="11"/>
          <w:shd w:fill="000000" w:color="auto" w:val="clear"/>
        </w:rPr>
        <w:t>., </w:t>
      </w:r>
      <w:r>
        <w:rPr>
          <w:rFonts w:ascii="Times New Roman"/>
          <w:color w:val="FFFFFF"/>
          <w:w w:val="105"/>
          <w:sz w:val="11"/>
          <w:shd w:fill="000000" w:color="auto" w:val="clear"/>
        </w:rPr>
        <w:t>5</w:t>
      </w:r>
      <w:r>
        <w:rPr>
          <w:rFonts w:ascii="Times New Roman"/>
          <w:color w:val="FFFFFF"/>
          <w:spacing w:val="-8"/>
          <w:w w:val="105"/>
          <w:sz w:val="11"/>
          <w:shd w:fill="000000" w:color="auto" w:val="clear"/>
        </w:rPr>
        <w:t> </w:t>
      </w:r>
      <w:r>
        <w:rPr>
          <w:rFonts w:ascii="Times New Roman"/>
          <w:color w:val="FFFFFF"/>
          <w:spacing w:val="-8"/>
          <w:w w:val="105"/>
          <w:sz w:val="11"/>
        </w:rPr>
      </w:r>
      <w:r>
        <w:rPr>
          <w:rFonts w:ascii="Arial"/>
          <w:color w:val="FFFFFF"/>
          <w:w w:val="105"/>
          <w:sz w:val="8"/>
        </w:rPr>
        <w:t>t</w:t>
      </w:r>
      <w:r>
        <w:rPr>
          <w:rFonts w:ascii="Arial"/>
          <w:sz w:val="8"/>
        </w:rPr>
      </w:r>
    </w:p>
    <w:p>
      <w:pPr>
        <w:spacing w:line="240" w:lineRule="auto" w:before="9"/>
        <w:ind w:right="0"/>
        <w:rPr>
          <w:rFonts w:ascii="Arial" w:hAnsi="Arial" w:cs="Arial" w:eastAsia="Arial" w:hint="default"/>
          <w:sz w:val="19"/>
          <w:szCs w:val="19"/>
        </w:rPr>
      </w:pPr>
      <w:r>
        <w:rPr/>
        <w:br w:type="column"/>
      </w:r>
      <w:r>
        <w:rPr>
          <w:rFonts w:ascii="Arial"/>
          <w:sz w:val="19"/>
        </w:rPr>
      </w:r>
    </w:p>
    <w:p>
      <w:pPr>
        <w:spacing w:before="0"/>
        <w:ind w:left="548" w:right="0" w:firstLine="0"/>
        <w:jc w:val="left"/>
        <w:rPr>
          <w:rFonts w:ascii="Times New Roman" w:hAnsi="Times New Roman" w:cs="Times New Roman" w:eastAsia="Times New Roman" w:hint="default"/>
          <w:sz w:val="14"/>
          <w:szCs w:val="14"/>
        </w:rPr>
      </w:pPr>
      <w:r>
        <w:rPr/>
        <w:pict>
          <v:group style="position:absolute;margin-left:262.965515pt;margin-top:3.30126pt;width:19.1pt;height:11.6pt;mso-position-horizontal-relative:page;mso-position-vertical-relative:paragraph;z-index:4072" coordorigin="5259,66" coordsize="382,232">
            <v:group style="position:absolute;left:5277;top:108;width:2;height:149" coordorigin="5277,108" coordsize="2,149">
              <v:shape style="position:absolute;left:5277;top:108;width:2;height:149" coordorigin="5277,108" coordsize="0,149" path="m5277,108l5277,256e" filled="false" stroked="true" strokeweight="1.752025pt" strokecolor="#000000">
                <v:path arrowok="t"/>
              </v:shape>
            </v:group>
            <v:group style="position:absolute;left:5332;top:201;width:225;height:2" coordorigin="5332,201" coordsize="225,2">
              <v:shape style="position:absolute;left:5332;top:201;width:225;height:2" coordorigin="5332,201" coordsize="225,0" path="m5332,201l5557,201e" filled="false" stroked="true" strokeweight="3.5pt" strokecolor="#000000">
                <v:path arrowok="t"/>
              </v:shape>
            </v:group>
            <v:group style="position:absolute;left:5599;top:108;width:2;height:149" coordorigin="5599,108" coordsize="2,149">
              <v:shape style="position:absolute;left:5599;top:108;width:2;height:149" coordorigin="5599,108" coordsize="0,149" path="m5599,108l5599,256e" filled="false" stroked="true" strokeweight="4.125pt" strokecolor="#000000">
                <v:path arrowok="t"/>
              </v:shape>
              <v:shape style="position:absolute;left:5260;top:66;width:381;height:231" type="#_x0000_t202" filled="false" stroked="false">
                <v:textbox inset="0,0,0,0">
                  <w:txbxContent>
                    <w:p>
                      <w:pPr>
                        <w:spacing w:before="53"/>
                        <w:ind w:left="3" w:right="-12" w:firstLine="0"/>
                        <w:jc w:val="left"/>
                        <w:rPr>
                          <w:rFonts w:ascii="Times New Roman" w:hAnsi="Times New Roman" w:cs="Times New Roman" w:eastAsia="Times New Roman" w:hint="default"/>
                          <w:sz w:val="11"/>
                          <w:szCs w:val="11"/>
                        </w:rPr>
                      </w:pPr>
                      <w:r>
                        <w:rPr>
                          <w:rFonts w:ascii="Times New Roman" w:hAnsi="Times New Roman" w:cs="Times New Roman" w:eastAsia="Times New Roman" w:hint="default"/>
                          <w:color w:val="FFFFFF"/>
                          <w:w w:val="125"/>
                          <w:sz w:val="11"/>
                          <w:szCs w:val="11"/>
                        </w:rPr>
                        <w:t>l</w:t>
                      </w:r>
                      <w:r>
                        <w:rPr>
                          <w:rFonts w:ascii="Times New Roman" w:hAnsi="Times New Roman" w:cs="Times New Roman" w:eastAsia="Times New Roman" w:hint="default"/>
                          <w:color w:val="FFFFFF"/>
                          <w:spacing w:val="-12"/>
                          <w:w w:val="125"/>
                          <w:sz w:val="11"/>
                          <w:szCs w:val="11"/>
                        </w:rPr>
                        <w:t> </w:t>
                      </w:r>
                      <w:r>
                        <w:rPr>
                          <w:rFonts w:ascii="細明體_HKSCS" w:hAnsi="細明體_HKSCS" w:cs="細明體_HKSCS" w:eastAsia="細明體_HKSCS" w:hint="default"/>
                          <w:color w:val="FFFFFF"/>
                          <w:spacing w:val="-4"/>
                          <w:w w:val="125"/>
                          <w:sz w:val="7"/>
                          <w:szCs w:val="7"/>
                        </w:rPr>
                        <w:t>去：有</w:t>
                      </w:r>
                      <w:r>
                        <w:rPr>
                          <w:rFonts w:ascii="細明體_HKSCS" w:hAnsi="細明體_HKSCS" w:cs="細明體_HKSCS" w:eastAsia="細明體_HKSCS" w:hint="default"/>
                          <w:color w:val="FFFFFF"/>
                          <w:spacing w:val="-36"/>
                          <w:w w:val="125"/>
                          <w:sz w:val="7"/>
                          <w:szCs w:val="7"/>
                        </w:rPr>
                        <w:t> </w:t>
                      </w:r>
                      <w:r>
                        <w:rPr>
                          <w:rFonts w:ascii="Times New Roman" w:hAnsi="Times New Roman" w:cs="Times New Roman" w:eastAsia="Times New Roman" w:hint="default"/>
                          <w:color w:val="FFFFFF"/>
                          <w:w w:val="125"/>
                          <w:sz w:val="11"/>
                          <w:szCs w:val="11"/>
                        </w:rPr>
                        <w:t>1</w:t>
                      </w:r>
                      <w:r>
                        <w:rPr>
                          <w:rFonts w:ascii="Times New Roman" w:hAnsi="Times New Roman" w:cs="Times New Roman" w:eastAsia="Times New Roman" w:hint="default"/>
                          <w:sz w:val="11"/>
                          <w:szCs w:val="11"/>
                        </w:rPr>
                      </w:r>
                    </w:p>
                  </w:txbxContent>
                </v:textbox>
                <w10:wrap type="none"/>
              </v:shape>
            </v:group>
            <w10:wrap type="none"/>
          </v:group>
        </w:pict>
      </w:r>
      <w:r>
        <w:rPr>
          <w:rFonts w:ascii="細明體_HKSCS" w:hAnsi="細明體_HKSCS" w:cs="細明體_HKSCS" w:eastAsia="細明體_HKSCS" w:hint="default"/>
          <w:color w:val="FFFFFF"/>
          <w:w w:val="45"/>
          <w:sz w:val="20"/>
          <w:szCs w:val="20"/>
        </w:rPr>
      </w:r>
      <w:r>
        <w:rPr>
          <w:rFonts w:ascii="細明體_HKSCS" w:hAnsi="細明體_HKSCS" w:cs="細明體_HKSCS" w:eastAsia="細明體_HKSCS" w:hint="default"/>
          <w:color w:val="FFFFFF"/>
          <w:w w:val="45"/>
          <w:sz w:val="20"/>
          <w:szCs w:val="20"/>
          <w:shd w:fill="000000" w:color="auto" w:val="clear"/>
        </w:rPr>
        <w:t>亡</w:t>
      </w:r>
      <w:r>
        <w:rPr>
          <w:rFonts w:ascii="細明體_HKSCS" w:hAnsi="細明體_HKSCS" w:cs="細明體_HKSCS" w:eastAsia="細明體_HKSCS" w:hint="default"/>
          <w:color w:val="FFFFFF"/>
          <w:w w:val="45"/>
          <w:sz w:val="20"/>
          <w:szCs w:val="20"/>
        </w:rPr>
      </w:r>
      <w:r>
        <w:rPr>
          <w:rFonts w:ascii="細明體_HKSCS" w:hAnsi="細明體_HKSCS" w:cs="細明體_HKSCS" w:eastAsia="細明體_HKSCS" w:hint="default"/>
          <w:color w:val="FFFFFF"/>
          <w:spacing w:val="-84"/>
          <w:sz w:val="20"/>
          <w:szCs w:val="20"/>
        </w:rPr>
        <w:t> </w:t>
      </w:r>
      <w:r>
        <w:rPr>
          <w:rFonts w:ascii="細明體_HKSCS" w:hAnsi="細明體_HKSCS" w:cs="細明體_HKSCS" w:eastAsia="細明體_HKSCS" w:hint="default"/>
          <w:color w:val="FFFFFF"/>
          <w:spacing w:val="-84"/>
          <w:w w:val="91"/>
          <w:sz w:val="20"/>
          <w:szCs w:val="20"/>
        </w:rPr>
      </w:r>
      <w:r>
        <w:rPr>
          <w:rFonts w:ascii="細明體_HKSCS" w:hAnsi="細明體_HKSCS" w:cs="細明體_HKSCS" w:eastAsia="細明體_HKSCS" w:hint="default"/>
          <w:color w:val="FFFFFF"/>
          <w:spacing w:val="-139"/>
          <w:w w:val="91"/>
          <w:sz w:val="20"/>
          <w:szCs w:val="20"/>
          <w:shd w:fill="000000" w:color="auto" w:val="clear"/>
        </w:rPr>
        <w:t>，</w:t>
      </w:r>
      <w:r>
        <w:rPr>
          <w:rFonts w:ascii="細明體_HKSCS" w:hAnsi="細明體_HKSCS" w:cs="細明體_HKSCS" w:eastAsia="細明體_HKSCS" w:hint="default"/>
          <w:color w:val="FFFFFF"/>
          <w:spacing w:val="-139"/>
          <w:w w:val="91"/>
          <w:sz w:val="20"/>
          <w:szCs w:val="20"/>
        </w:rPr>
      </w:r>
      <w:r>
        <w:rPr>
          <w:rFonts w:ascii="細明體_HKSCS" w:hAnsi="細明體_HKSCS" w:cs="細明體_HKSCS" w:eastAsia="細明體_HKSCS" w:hint="default"/>
          <w:color w:val="FFFFFF"/>
          <w:spacing w:val="-74"/>
          <w:w w:val="88"/>
          <w:sz w:val="20"/>
          <w:szCs w:val="20"/>
        </w:rPr>
        <w:t>·</w:t>
      </w:r>
      <w:r>
        <w:rPr>
          <w:rFonts w:ascii="細明體_HKSCS" w:hAnsi="細明體_HKSCS" w:cs="細明體_HKSCS" w:eastAsia="細明體_HKSCS" w:hint="default"/>
          <w:color w:val="FFFFFF"/>
          <w:spacing w:val="-42"/>
          <w:w w:val="114"/>
          <w:sz w:val="20"/>
          <w:szCs w:val="20"/>
        </w:rPr>
        <w:t>.</w:t>
      </w:r>
      <w:r>
        <w:rPr>
          <w:rFonts w:ascii="Times New Roman" w:hAnsi="Times New Roman" w:cs="Times New Roman" w:eastAsia="Times New Roman" w:hint="default"/>
          <w:color w:val="FFFFFF"/>
          <w:spacing w:val="-42"/>
          <w:w w:val="81"/>
          <w:sz w:val="14"/>
          <w:szCs w:val="14"/>
        </w:rPr>
      </w:r>
      <w:r>
        <w:rPr>
          <w:rFonts w:ascii="Times New Roman" w:hAnsi="Times New Roman" w:cs="Times New Roman" w:eastAsia="Times New Roman" w:hint="default"/>
          <w:color w:val="FFFFFF"/>
          <w:w w:val="81"/>
          <w:sz w:val="14"/>
          <w:szCs w:val="14"/>
          <w:shd w:fill="000000" w:color="auto" w:val="clear"/>
        </w:rPr>
        <w:t>a</w:t>
      </w:r>
      <w:r>
        <w:rPr>
          <w:rFonts w:ascii="Times New Roman" w:hAnsi="Times New Roman" w:cs="Times New Roman" w:eastAsia="Times New Roman" w:hint="default"/>
          <w:color w:val="FFFFFF"/>
          <w:spacing w:val="-6"/>
          <w:sz w:val="14"/>
          <w:szCs w:val="14"/>
          <w:shd w:fill="000000" w:color="auto" w:val="clear"/>
        </w:rPr>
        <w:t> </w:t>
      </w:r>
      <w:r>
        <w:rPr>
          <w:rFonts w:ascii="Times New Roman" w:hAnsi="Times New Roman" w:cs="Times New Roman" w:eastAsia="Times New Roman" w:hint="default"/>
          <w:color w:val="FFFFFF"/>
          <w:w w:val="162"/>
          <w:sz w:val="14"/>
          <w:szCs w:val="14"/>
          <w:shd w:fill="000000" w:color="auto" w:val="clear"/>
        </w:rPr>
        <w:t>,</w:t>
      </w:r>
      <w:r>
        <w:rPr>
          <w:rFonts w:ascii="Times New Roman" w:hAnsi="Times New Roman" w:cs="Times New Roman" w:eastAsia="Times New Roman" w:hint="default"/>
          <w:color w:val="FFFFFF"/>
          <w:w w:val="162"/>
          <w:sz w:val="14"/>
          <w:szCs w:val="14"/>
        </w:rPr>
      </w:r>
      <w:r>
        <w:rPr>
          <w:rFonts w:ascii="Times New Roman" w:hAnsi="Times New Roman" w:cs="Times New Roman" w:eastAsia="Times New Roman" w:hint="default"/>
          <w:sz w:val="14"/>
          <w:szCs w:val="14"/>
        </w:rPr>
      </w:r>
    </w:p>
    <w:p>
      <w:pPr>
        <w:spacing w:after="0"/>
        <w:jc w:val="left"/>
        <w:rPr>
          <w:rFonts w:ascii="Times New Roman" w:hAnsi="Times New Roman" w:cs="Times New Roman" w:eastAsia="Times New Roman" w:hint="default"/>
          <w:sz w:val="14"/>
          <w:szCs w:val="14"/>
        </w:rPr>
        <w:sectPr>
          <w:type w:val="continuous"/>
          <w:pgSz w:w="9470" w:h="13040"/>
          <w:pgMar w:top="0" w:bottom="0" w:left="0" w:right="1020"/>
          <w:cols w:num="3" w:equalWidth="0">
            <w:col w:w="4780" w:space="40"/>
            <w:col w:w="321" w:space="40"/>
            <w:col w:w="3269"/>
          </w:cols>
        </w:sectPr>
      </w:pPr>
    </w:p>
    <w:p>
      <w:pPr>
        <w:spacing w:line="240" w:lineRule="auto" w:before="2"/>
        <w:ind w:right="0"/>
        <w:rPr>
          <w:rFonts w:ascii="Times New Roman" w:hAnsi="Times New Roman" w:cs="Times New Roman" w:eastAsia="Times New Roman" w:hint="default"/>
          <w:sz w:val="13"/>
          <w:szCs w:val="13"/>
        </w:rPr>
      </w:pPr>
    </w:p>
    <w:p>
      <w:pPr>
        <w:spacing w:before="42"/>
        <w:ind w:left="1337" w:right="43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2.11</w:t>
      </w:r>
      <w:r>
        <w:rPr>
          <w:rFonts w:ascii="Times New Roman" w:hAnsi="Times New Roman" w:cs="Times New Roman" w:eastAsia="Times New Roman" w:hint="default"/>
          <w:spacing w:val="44"/>
          <w:w w:val="105"/>
          <w:sz w:val="19"/>
          <w:szCs w:val="19"/>
        </w:rPr>
        <w:t> </w:t>
      </w:r>
      <w:r>
        <w:rPr>
          <w:rFonts w:ascii="細明體_HKSCS" w:hAnsi="細明體_HKSCS" w:cs="細明體_HKSCS" w:eastAsia="細明體_HKSCS" w:hint="default"/>
          <w:w w:val="105"/>
          <w:sz w:val="18"/>
          <w:szCs w:val="18"/>
        </w:rPr>
        <w:t>指令介面</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type w:val="continuous"/>
          <w:pgSz w:w="9470" w:h="13040"/>
          <w:pgMar w:top="0" w:bottom="0" w:left="0" w:right="1020"/>
        </w:sectPr>
      </w:pPr>
    </w:p>
    <w:p>
      <w:pPr>
        <w:spacing w:before="41"/>
        <w:ind w:left="554" w:right="0" w:firstLine="416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3"/>
          <w:w w:val="105"/>
          <w:sz w:val="19"/>
          <w:szCs w:val="19"/>
        </w:rPr>
        <w:t>2.3 </w:t>
      </w:r>
      <w:r>
        <w:rPr>
          <w:rFonts w:ascii="細明體_HKSCS" w:hAnsi="細明體_HKSCS" w:cs="細明體_HKSCS" w:eastAsia="細明體_HKSCS" w:hint="default"/>
          <w:w w:val="105"/>
          <w:sz w:val="18"/>
          <w:szCs w:val="18"/>
        </w:rPr>
        <w:t>設定</w:t>
      </w:r>
      <w:r>
        <w:rPr>
          <w:rFonts w:ascii="細明體_HKSCS" w:hAnsi="細明體_HKSCS" w:cs="細明體_HKSCS" w:eastAsia="細明體_HKSCS" w:hint="default"/>
          <w:spacing w:val="-56"/>
          <w:w w:val="105"/>
          <w:sz w:val="18"/>
          <w:szCs w:val="18"/>
        </w:rPr>
        <w:t> </w:t>
      </w:r>
      <w:r>
        <w:rPr>
          <w:rFonts w:ascii="Times New Roman" w:hAnsi="Times New Roman" w:cs="Times New Roman" w:eastAsia="Times New Roman" w:hint="default"/>
          <w:w w:val="105"/>
          <w:sz w:val="19"/>
          <w:szCs w:val="19"/>
        </w:rPr>
        <w:t>Py</w:t>
      </w:r>
      <w:r>
        <w:rPr>
          <w:rFonts w:ascii="Times New Roman" w:hAnsi="Times New Roman" w:cs="Times New Roman" w:eastAsia="Times New Roman" w:hint="default"/>
          <w:w w:val="105"/>
          <w:sz w:val="20"/>
          <w:szCs w:val="20"/>
        </w:rPr>
        <w:t>Torch </w:t>
      </w:r>
      <w:r>
        <w:rPr>
          <w:rFonts w:ascii="細明體_HKSCS" w:hAnsi="細明體_HKSCS" w:cs="細明體_HKSCS" w:eastAsia="細明體_HKSCS" w:hint="default"/>
          <w:w w:val="105"/>
          <w:sz w:val="18"/>
          <w:szCs w:val="18"/>
        </w:rPr>
        <w:t>深度學習環攬</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22"/>
          <w:szCs w:val="22"/>
        </w:rPr>
      </w:pPr>
    </w:p>
    <w:p>
      <w:pPr>
        <w:spacing w:line="333" w:lineRule="auto" w:before="0"/>
        <w:ind w:left="131" w:right="0" w:firstLine="42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一定不要安裝</w:t>
      </w:r>
      <w:r>
        <w:rPr>
          <w:rFonts w:ascii="細明體_HKSCS" w:hAnsi="細明體_HKSCS" w:cs="細明體_HKSCS" w:eastAsia="細明體_HKSCS" w:hint="default"/>
          <w:spacing w:val="-54"/>
          <w:w w:val="108"/>
          <w:sz w:val="19"/>
          <w:szCs w:val="19"/>
        </w:rPr>
        <w:t> </w:t>
      </w:r>
      <w:r>
        <w:rPr>
          <w:rFonts w:ascii="Times New Roman" w:hAnsi="Times New Roman" w:cs="Times New Roman" w:eastAsia="Times New Roman" w:hint="default"/>
          <w:w w:val="99"/>
          <w:sz w:val="20"/>
          <w:szCs w:val="20"/>
        </w:rPr>
        <w:t>Open</w:t>
      </w:r>
      <w:r>
        <w:rPr>
          <w:rFonts w:ascii="Times New Roman" w:hAnsi="Times New Roman" w:cs="Times New Roman" w:eastAsia="Times New Roman" w:hint="default"/>
          <w:spacing w:val="7"/>
          <w:w w:val="99"/>
          <w:sz w:val="20"/>
          <w:szCs w:val="20"/>
        </w:rPr>
        <w:t> </w:t>
      </w:r>
      <w:r>
        <w:rPr>
          <w:rFonts w:ascii="Times New Roman" w:hAnsi="Times New Roman" w:cs="Times New Roman" w:eastAsia="Times New Roman" w:hint="default"/>
          <w:w w:val="97"/>
          <w:sz w:val="20"/>
          <w:szCs w:val="20"/>
        </w:rPr>
        <w:t>GL</w:t>
      </w:r>
      <w:r>
        <w:rPr>
          <w:rFonts w:ascii="Times New Roman" w:hAnsi="Times New Roman" w:cs="Times New Roman" w:eastAsia="Times New Roman" w:hint="default"/>
          <w:spacing w:val="-2"/>
          <w:w w:val="97"/>
          <w:sz w:val="20"/>
          <w:szCs w:val="20"/>
        </w:rPr>
        <w:t> </w:t>
      </w:r>
      <w:r>
        <w:rPr>
          <w:rFonts w:ascii="細明體_HKSCS" w:hAnsi="細明體_HKSCS" w:cs="細明體_HKSCS" w:eastAsia="細明體_HKSCS" w:hint="default"/>
          <w:spacing w:val="-18"/>
          <w:w w:val="118"/>
          <w:sz w:val="19"/>
          <w:szCs w:val="19"/>
        </w:rPr>
        <w:t>’這個地方要選</w:t>
      </w:r>
      <w:r>
        <w:rPr>
          <w:rFonts w:ascii="細明體_HKSCS" w:hAnsi="細明體_HKSCS" w:cs="細明體_HKSCS" w:eastAsia="細明體_HKSCS" w:hint="default"/>
          <w:spacing w:val="-72"/>
          <w:w w:val="118"/>
          <w:sz w:val="19"/>
          <w:szCs w:val="19"/>
        </w:rPr>
        <w:t> </w:t>
      </w:r>
      <w:r>
        <w:rPr>
          <w:rFonts w:ascii="Times New Roman" w:hAnsi="Times New Roman" w:cs="Times New Roman" w:eastAsia="Times New Roman" w:hint="default"/>
          <w:w w:val="312"/>
          <w:sz w:val="22"/>
          <w:szCs w:val="22"/>
        </w:rPr>
        <w:t>r</w:t>
      </w:r>
      <w:r>
        <w:rPr>
          <w:rFonts w:ascii="Times New Roman" w:hAnsi="Times New Roman" w:cs="Times New Roman" w:eastAsia="Times New Roman" w:hint="default"/>
          <w:spacing w:val="-113"/>
          <w:w w:val="312"/>
          <w:sz w:val="22"/>
          <w:szCs w:val="22"/>
        </w:rPr>
        <w:t> </w:t>
      </w:r>
      <w:r>
        <w:rPr>
          <w:rFonts w:ascii="細明體_HKSCS" w:hAnsi="細明體_HKSCS" w:cs="細明體_HKSCS" w:eastAsia="細明體_HKSCS" w:hint="default"/>
          <w:w w:val="108"/>
          <w:sz w:val="19"/>
          <w:szCs w:val="19"/>
        </w:rPr>
        <w:t>否則有可能在安裝完成接無法敢 </w:t>
      </w:r>
      <w:r>
        <w:rPr>
          <w:rFonts w:ascii="細明體_HKSCS" w:hAnsi="細明體_HKSCS" w:cs="細明體_HKSCS" w:eastAsia="細明體_HKSCS" w:hint="default"/>
          <w:spacing w:val="-4"/>
          <w:w w:val="120"/>
          <w:sz w:val="19"/>
          <w:szCs w:val="19"/>
        </w:rPr>
        <w:t>動圓形化桌面，之後重新敢動就可以了。</w:t>
      </w:r>
      <w:r>
        <w:rPr>
          <w:rFonts w:ascii="細明體_HKSCS" w:hAnsi="細明體_HKSCS" w:cs="細明體_HKSCS" w:eastAsia="細明體_HKSCS" w:hint="default"/>
          <w:spacing w:val="-4"/>
          <w:sz w:val="19"/>
          <w:szCs w:val="19"/>
        </w:rPr>
      </w:r>
    </w:p>
    <w:p>
      <w:pPr>
        <w:spacing w:before="147"/>
        <w:ind w:left="539"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接著增加環境變數，在根目攝下開敢終端，接臨下面指示進行輸入：</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21"/>
          <w:szCs w:val="21"/>
        </w:rPr>
      </w:pPr>
    </w:p>
    <w:p>
      <w:pPr>
        <w:tabs>
          <w:tab w:pos="554" w:val="left" w:leader="none"/>
        </w:tabs>
        <w:spacing w:before="0"/>
        <w:ind w:left="208"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0"/>
          <w:sz w:val="16"/>
          <w:szCs w:val="16"/>
        </w:rPr>
        <w:t>1</w:t>
        <w:tab/>
      </w:r>
      <w:r>
        <w:rPr>
          <w:rFonts w:ascii="細明體_HKSCS" w:hAnsi="細明體_HKSCS" w:cs="細明體_HKSCS" w:eastAsia="細明體_HKSCS" w:hint="default"/>
          <w:sz w:val="13"/>
          <w:szCs w:val="13"/>
        </w:rPr>
        <w:t>串</w:t>
      </w:r>
      <w:r>
        <w:rPr>
          <w:rFonts w:ascii="細明體_HKSCS" w:hAnsi="細明體_HKSCS" w:cs="細明體_HKSCS" w:eastAsia="細明體_HKSCS" w:hint="default"/>
          <w:spacing w:val="-18"/>
          <w:sz w:val="13"/>
          <w:szCs w:val="13"/>
        </w:rPr>
        <w:t> </w:t>
      </w:r>
      <w:r>
        <w:rPr>
          <w:rFonts w:ascii="細明體_HKSCS" w:hAnsi="細明體_HKSCS" w:cs="細明體_HKSCS" w:eastAsia="細明體_HKSCS" w:hint="default"/>
          <w:spacing w:val="-3"/>
          <w:w w:val="120"/>
          <w:sz w:val="13"/>
          <w:szCs w:val="13"/>
        </w:rPr>
        <w:t>串</w:t>
      </w:r>
      <w:r>
        <w:rPr>
          <w:rFonts w:ascii="Times New Roman" w:hAnsi="Times New Roman" w:cs="Times New Roman" w:eastAsia="Times New Roman" w:hint="default"/>
          <w:spacing w:val="-3"/>
          <w:w w:val="120"/>
          <w:sz w:val="16"/>
          <w:szCs w:val="16"/>
        </w:rPr>
        <w:t>udo</w:t>
      </w:r>
      <w:r>
        <w:rPr>
          <w:rFonts w:ascii="Times New Roman" w:hAnsi="Times New Roman" w:cs="Times New Roman" w:eastAsia="Times New Roman" w:hint="default"/>
          <w:spacing w:val="-6"/>
          <w:w w:val="120"/>
          <w:sz w:val="16"/>
          <w:szCs w:val="16"/>
        </w:rPr>
        <w:t> </w:t>
      </w:r>
      <w:r>
        <w:rPr>
          <w:rFonts w:ascii="Times New Roman" w:hAnsi="Times New Roman" w:cs="Times New Roman" w:eastAsia="Times New Roman" w:hint="default"/>
          <w:w w:val="120"/>
          <w:sz w:val="16"/>
          <w:szCs w:val="16"/>
        </w:rPr>
        <w:t>vim</w:t>
      </w:r>
      <w:r>
        <w:rPr>
          <w:rFonts w:ascii="Times New Roman" w:hAnsi="Times New Roman" w:cs="Times New Roman" w:eastAsia="Times New Roman" w:hint="default"/>
          <w:spacing w:val="-6"/>
          <w:w w:val="120"/>
          <w:sz w:val="16"/>
          <w:szCs w:val="16"/>
        </w:rPr>
        <w:t> </w:t>
      </w:r>
      <w:r>
        <w:rPr>
          <w:rFonts w:ascii="細明體_HKSCS" w:hAnsi="細明體_HKSCS" w:cs="細明體_HKSCS" w:eastAsia="細明體_HKSCS" w:hint="default"/>
          <w:sz w:val="13"/>
          <w:szCs w:val="13"/>
        </w:rPr>
        <w:t>～／</w:t>
      </w:r>
      <w:r>
        <w:rPr>
          <w:rFonts w:ascii="細明體_HKSCS" w:hAnsi="細明體_HKSCS" w:cs="細明體_HKSCS" w:eastAsia="細明體_HKSCS" w:hint="default"/>
          <w:spacing w:val="-47"/>
          <w:sz w:val="13"/>
          <w:szCs w:val="13"/>
        </w:rPr>
        <w:t> </w:t>
      </w:r>
      <w:r>
        <w:rPr>
          <w:rFonts w:ascii="Times New Roman" w:hAnsi="Times New Roman" w:cs="Times New Roman" w:eastAsia="Times New Roman" w:hint="default"/>
          <w:w w:val="120"/>
          <w:sz w:val="16"/>
          <w:szCs w:val="16"/>
        </w:rPr>
        <w:t>.bashyrofile</w:t>
      </w:r>
      <w:r>
        <w:rPr>
          <w:rFonts w:ascii="Times New Roman" w:hAnsi="Times New Roman" w:cs="Times New Roman" w:eastAsia="Times New Roman" w:hint="default"/>
          <w:sz w:val="16"/>
          <w:szCs w:val="16"/>
        </w:rPr>
      </w:r>
    </w:p>
    <w:p>
      <w:pPr>
        <w:spacing w:before="69"/>
        <w:ind w:left="208" w:right="0" w:firstLine="0"/>
        <w:jc w:val="left"/>
        <w:rPr>
          <w:rFonts w:ascii="Arial" w:hAnsi="Arial" w:cs="Arial" w:eastAsia="Arial" w:hint="default"/>
          <w:sz w:val="14"/>
          <w:szCs w:val="14"/>
        </w:rPr>
      </w:pPr>
      <w:r>
        <w:rPr>
          <w:rFonts w:ascii="Arial"/>
          <w:sz w:val="14"/>
        </w:rPr>
        <w:t>2</w:t>
      </w:r>
    </w:p>
    <w:p>
      <w:pPr>
        <w:tabs>
          <w:tab w:pos="563" w:val="left" w:leader="none"/>
        </w:tabs>
        <w:spacing w:before="50"/>
        <w:ind w:left="208" w:right="0" w:firstLine="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10"/>
          <w:sz w:val="16"/>
          <w:szCs w:val="16"/>
        </w:rPr>
        <w:t>3</w:t>
        <w:tab/>
      </w:r>
      <w:r>
        <w:rPr>
          <w:rFonts w:ascii="細明體_HKSCS" w:hAnsi="細明體_HKSCS" w:cs="細明體_HKSCS" w:eastAsia="細明體_HKSCS" w:hint="default"/>
          <w:spacing w:val="-4"/>
          <w:w w:val="110"/>
          <w:sz w:val="14"/>
          <w:szCs w:val="14"/>
        </w:rPr>
        <w:t>在開廠的文字尾端加入：</w:t>
      </w:r>
      <w:r>
        <w:rPr>
          <w:rFonts w:ascii="細明體_HKSCS" w:hAnsi="細明體_HKSCS" w:cs="細明體_HKSCS" w:eastAsia="細明體_HKSCS" w:hint="default"/>
          <w:spacing w:val="-4"/>
          <w:sz w:val="14"/>
          <w:szCs w:val="14"/>
        </w:rPr>
      </w:r>
    </w:p>
    <w:p>
      <w:pPr>
        <w:spacing w:line="240" w:lineRule="auto" w:before="4"/>
        <w:ind w:right="0"/>
        <w:rPr>
          <w:rFonts w:ascii="細明體_HKSCS" w:hAnsi="細明體_HKSCS" w:cs="細明體_HKSCS" w:eastAsia="細明體_HKSCS" w:hint="default"/>
          <w:sz w:val="12"/>
          <w:szCs w:val="12"/>
        </w:rPr>
      </w:pPr>
    </w:p>
    <w:p>
      <w:pPr>
        <w:pStyle w:val="ListParagraph"/>
        <w:numPr>
          <w:ilvl w:val="0"/>
          <w:numId w:val="4"/>
        </w:numPr>
        <w:tabs>
          <w:tab w:pos="569" w:val="left" w:leader="none"/>
        </w:tabs>
        <w:spacing w:line="86" w:lineRule="auto" w:before="0" w:after="0"/>
        <w:ind w:left="568" w:right="1135" w:hanging="369"/>
        <w:jc w:val="left"/>
        <w:rPr>
          <w:rFonts w:ascii="細明體_HKSCS" w:hAnsi="細明體_HKSCS" w:cs="細明體_HKSCS" w:eastAsia="細明體_HKSCS" w:hint="default"/>
          <w:sz w:val="30"/>
          <w:szCs w:val="30"/>
        </w:rPr>
      </w:pPr>
      <w:r>
        <w:rPr>
          <w:rFonts w:ascii="Times New Roman" w:hAnsi="Times New Roman" w:cs="Times New Roman" w:eastAsia="Times New Roman" w:hint="default"/>
          <w:w w:val="105"/>
          <w:sz w:val="16"/>
          <w:szCs w:val="16"/>
        </w:rPr>
        <w:t>export LD_LIBR</w:t>
      </w:r>
      <w:r>
        <w:rPr>
          <w:rFonts w:ascii="細明體_HKSCS" w:hAnsi="細明體_HKSCS" w:cs="細明體_HKSCS" w:eastAsia="細明體_HKSCS" w:hint="default"/>
          <w:w w:val="105"/>
          <w:sz w:val="12"/>
          <w:szCs w:val="12"/>
        </w:rPr>
        <w:t>且</w:t>
      </w:r>
      <w:r>
        <w:rPr>
          <w:rFonts w:ascii="Times New Roman" w:hAnsi="Times New Roman" w:cs="Times New Roman" w:eastAsia="Times New Roman" w:hint="default"/>
          <w:w w:val="105"/>
          <w:sz w:val="16"/>
          <w:szCs w:val="16"/>
        </w:rPr>
        <w:t>RY_PATH="$LD_LIB</w:t>
      </w:r>
      <w:r>
        <w:rPr>
          <w:rFonts w:ascii="細明體_HKSCS" w:hAnsi="細明體_HKSCS" w:cs="細明體_HKSCS" w:eastAsia="細明體_HKSCS" w:hint="default"/>
          <w:w w:val="105"/>
          <w:sz w:val="13"/>
          <w:szCs w:val="13"/>
        </w:rPr>
        <w:t>阻</w:t>
      </w:r>
      <w:r>
        <w:rPr>
          <w:rFonts w:ascii="Times New Roman" w:hAnsi="Times New Roman" w:cs="Times New Roman" w:eastAsia="Times New Roman" w:hint="default"/>
          <w:w w:val="105"/>
          <w:sz w:val="16"/>
          <w:szCs w:val="16"/>
        </w:rPr>
        <w:t>RY</w:t>
      </w:r>
      <w:r>
        <w:rPr>
          <w:rFonts w:ascii="細明體_HKSCS" w:hAnsi="細明體_HKSCS" w:cs="細明體_HKSCS" w:eastAsia="細明體_HKSCS" w:hint="default"/>
          <w:w w:val="105"/>
          <w:sz w:val="13"/>
          <w:szCs w:val="13"/>
        </w:rPr>
        <w:t>＿阻四 </w:t>
      </w:r>
      <w:r>
        <w:rPr>
          <w:rFonts w:ascii="細明體_HKSCS" w:hAnsi="細明體_HKSCS" w:cs="細明體_HKSCS" w:eastAsia="細明體_HKSCS" w:hint="default"/>
          <w:sz w:val="13"/>
          <w:szCs w:val="13"/>
        </w:rPr>
        <w:t>／ </w:t>
      </w:r>
      <w:r>
        <w:rPr>
          <w:rFonts w:ascii="Times New Roman" w:hAnsi="Times New Roman" w:cs="Times New Roman" w:eastAsia="Times New Roman" w:hint="default"/>
          <w:w w:val="120"/>
          <w:sz w:val="16"/>
          <w:szCs w:val="16"/>
        </w:rPr>
        <w:t>usr/local/cu</w:t>
      </w:r>
      <w:r>
        <w:rPr>
          <w:rFonts w:ascii="細明體_HKSCS" w:hAnsi="細明體_HKSCS" w:cs="細明體_HKSCS" w:eastAsia="細明體_HKSCS" w:hint="default"/>
          <w:w w:val="120"/>
          <w:sz w:val="13"/>
          <w:szCs w:val="13"/>
        </w:rPr>
        <w:t>也／</w:t>
      </w:r>
      <w:r>
        <w:rPr>
          <w:rFonts w:ascii="Times New Roman" w:hAnsi="Times New Roman" w:cs="Times New Roman" w:eastAsia="Times New Roman" w:hint="default"/>
          <w:w w:val="120"/>
          <w:sz w:val="16"/>
          <w:szCs w:val="16"/>
        </w:rPr>
        <w:t>lib64:/usr/local/ </w:t>
      </w:r>
      <w:r>
        <w:rPr>
          <w:rFonts w:ascii="Times New Roman" w:hAnsi="Times New Roman" w:cs="Times New Roman" w:eastAsia="Times New Roman" w:hint="default"/>
          <w:w w:val="115"/>
          <w:sz w:val="16"/>
          <w:szCs w:val="16"/>
        </w:rPr>
        <w:t>cuda/extras/CUPTI/lib64</w:t>
      </w:r>
      <w:r>
        <w:rPr>
          <w:rFonts w:ascii="Times New Roman" w:hAnsi="Times New Roman" w:cs="Times New Roman" w:eastAsia="Times New Roman" w:hint="default"/>
          <w:spacing w:val="45"/>
          <w:w w:val="115"/>
          <w:sz w:val="16"/>
          <w:szCs w:val="16"/>
        </w:rPr>
        <w:t> </w:t>
      </w:r>
      <w:r>
        <w:rPr>
          <w:rFonts w:ascii="細明體_HKSCS" w:hAnsi="細明體_HKSCS" w:cs="細明體_HKSCS" w:eastAsia="細明體_HKSCS" w:hint="default"/>
          <w:sz w:val="30"/>
          <w:szCs w:val="30"/>
        </w:rPr>
        <w:t>”</w:t>
      </w:r>
    </w:p>
    <w:p>
      <w:pPr>
        <w:pStyle w:val="ListParagraph"/>
        <w:numPr>
          <w:ilvl w:val="0"/>
          <w:numId w:val="4"/>
        </w:numPr>
        <w:tabs>
          <w:tab w:pos="920" w:val="left" w:leader="none"/>
        </w:tabs>
        <w:spacing w:line="240" w:lineRule="auto" w:before="64" w:after="0"/>
        <w:ind w:left="919" w:right="0" w:hanging="72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0"/>
          <w:sz w:val="16"/>
          <w:szCs w:val="16"/>
        </w:rPr>
        <w:t>export</w:t>
      </w:r>
      <w:r>
        <w:rPr>
          <w:rFonts w:ascii="Times New Roman" w:hAnsi="Times New Roman" w:cs="Times New Roman" w:eastAsia="Times New Roman" w:hint="default"/>
          <w:spacing w:val="39"/>
          <w:w w:val="110"/>
          <w:sz w:val="16"/>
          <w:szCs w:val="16"/>
        </w:rPr>
        <w:t> </w:t>
      </w:r>
      <w:r>
        <w:rPr>
          <w:rFonts w:ascii="Times New Roman" w:hAnsi="Times New Roman" w:cs="Times New Roman" w:eastAsia="Times New Roman" w:hint="default"/>
          <w:spacing w:val="-2"/>
          <w:w w:val="110"/>
          <w:sz w:val="16"/>
          <w:szCs w:val="16"/>
        </w:rPr>
        <w:t>CUD</w:t>
      </w:r>
      <w:r>
        <w:rPr>
          <w:rFonts w:ascii="細明體_HKSCS" w:hAnsi="細明體_HKSCS" w:cs="細明體_HKSCS" w:eastAsia="細明體_HKSCS" w:hint="default"/>
          <w:spacing w:val="-2"/>
          <w:w w:val="110"/>
          <w:sz w:val="12"/>
          <w:szCs w:val="12"/>
        </w:rPr>
        <w:t>且＿</w:t>
      </w:r>
      <w:r>
        <w:rPr>
          <w:rFonts w:ascii="Times New Roman" w:hAnsi="Times New Roman" w:cs="Times New Roman" w:eastAsia="Times New Roman" w:hint="default"/>
          <w:spacing w:val="-2"/>
          <w:w w:val="110"/>
          <w:sz w:val="16"/>
          <w:szCs w:val="16"/>
        </w:rPr>
        <w:t>HOME=/usr/local/cuda</w:t>
      </w:r>
      <w:r>
        <w:rPr>
          <w:rFonts w:ascii="Times New Roman" w:hAnsi="Times New Roman" w:cs="Times New Roman" w:eastAsia="Times New Roman" w:hint="default"/>
          <w:spacing w:val="-2"/>
          <w:sz w:val="16"/>
          <w:szCs w:val="16"/>
        </w:rPr>
      </w:r>
    </w:p>
    <w:p>
      <w:pPr>
        <w:spacing w:line="240" w:lineRule="auto" w:before="10"/>
        <w:ind w:right="0"/>
        <w:rPr>
          <w:rFonts w:ascii="Times New Roman" w:hAnsi="Times New Roman" w:cs="Times New Roman" w:eastAsia="Times New Roman" w:hint="default"/>
          <w:sz w:val="22"/>
          <w:szCs w:val="22"/>
        </w:rPr>
      </w:pPr>
    </w:p>
    <w:p>
      <w:pPr>
        <w:spacing w:before="0"/>
        <w:ind w:left="539"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9"/>
          <w:szCs w:val="19"/>
        </w:rPr>
        <w:t>這樣</w:t>
      </w:r>
      <w:r>
        <w:rPr>
          <w:rFonts w:ascii="細明體_HKSCS" w:hAnsi="細明體_HKSCS" w:cs="細明體_HKSCS" w:eastAsia="細明體_HKSCS" w:hint="default"/>
          <w:spacing w:val="-73"/>
          <w:w w:val="105"/>
          <w:sz w:val="19"/>
          <w:szCs w:val="19"/>
        </w:rPr>
        <w:t> </w:t>
      </w:r>
      <w:r>
        <w:rPr>
          <w:rFonts w:ascii="Times New Roman" w:hAnsi="Times New Roman" w:cs="Times New Roman" w:eastAsia="Times New Roman" w:hint="default"/>
          <w:w w:val="105"/>
          <w:sz w:val="20"/>
          <w:szCs w:val="20"/>
        </w:rPr>
        <w:t>Nvidia Cuda</w:t>
      </w:r>
      <w:r>
        <w:rPr>
          <w:rFonts w:ascii="Times New Roman" w:hAnsi="Times New Roman" w:cs="Times New Roman" w:eastAsia="Times New Roman" w:hint="default"/>
          <w:spacing w:val="-17"/>
          <w:w w:val="105"/>
          <w:sz w:val="20"/>
          <w:szCs w:val="20"/>
        </w:rPr>
        <w:t> </w:t>
      </w:r>
      <w:r>
        <w:rPr>
          <w:rFonts w:ascii="細明體_HKSCS" w:hAnsi="細明體_HKSCS" w:cs="細明體_HKSCS" w:eastAsia="細明體_HKSCS" w:hint="default"/>
          <w:w w:val="105"/>
          <w:sz w:val="19"/>
          <w:szCs w:val="19"/>
        </w:rPr>
        <w:t>就安裝完成了，接下來需要安裝</w:t>
      </w:r>
      <w:r>
        <w:rPr>
          <w:rFonts w:ascii="細明體_HKSCS" w:hAnsi="細明體_HKSCS" w:cs="細明體_HKSCS" w:eastAsia="細明體_HKSCS" w:hint="default"/>
          <w:spacing w:val="-45"/>
          <w:w w:val="105"/>
          <w:sz w:val="19"/>
          <w:szCs w:val="19"/>
        </w:rPr>
        <w:t> </w:t>
      </w:r>
      <w:r>
        <w:rPr>
          <w:rFonts w:ascii="Times New Roman" w:hAnsi="Times New Roman" w:cs="Times New Roman" w:eastAsia="Times New Roman" w:hint="default"/>
          <w:w w:val="105"/>
          <w:sz w:val="20"/>
          <w:szCs w:val="20"/>
        </w:rPr>
        <w:t>cuDNN</w:t>
      </w:r>
      <w:r>
        <w:rPr>
          <w:rFonts w:ascii="Times New Roman" w:hAnsi="Times New Roman" w:cs="Times New Roman" w:eastAsia="Times New Roman" w:hint="default"/>
          <w:spacing w:val="14"/>
          <w:w w:val="105"/>
          <w:sz w:val="20"/>
          <w:szCs w:val="20"/>
        </w:rPr>
        <w:t> </w:t>
      </w: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z w:val="20"/>
          <w:szCs w:val="20"/>
        </w:rPr>
      </w:r>
    </w:p>
    <w:p>
      <w:pPr>
        <w:spacing w:line="240" w:lineRule="auto" w:before="7"/>
        <w:ind w:right="0"/>
        <w:rPr>
          <w:rFonts w:ascii="Times New Roman" w:hAnsi="Times New Roman" w:cs="Times New Roman" w:eastAsia="Times New Roman" w:hint="default"/>
          <w:sz w:val="29"/>
          <w:szCs w:val="29"/>
        </w:rPr>
      </w:pPr>
    </w:p>
    <w:p>
      <w:pPr>
        <w:spacing w:before="0"/>
        <w:ind w:left="131" w:right="0" w:firstLine="0"/>
        <w:jc w:val="left"/>
        <w:rPr>
          <w:rFonts w:ascii="Arial" w:hAnsi="Arial" w:cs="Arial" w:eastAsia="Arial" w:hint="default"/>
          <w:sz w:val="23"/>
          <w:szCs w:val="23"/>
        </w:rPr>
      </w:pPr>
      <w:r>
        <w:rPr>
          <w:rFonts w:ascii="Arial" w:hAnsi="Arial" w:cs="Arial" w:eastAsia="Arial" w:hint="default"/>
          <w:spacing w:val="-11"/>
          <w:sz w:val="19"/>
          <w:szCs w:val="19"/>
        </w:rPr>
        <w:t>2</w:t>
      </w:r>
      <w:r>
        <w:rPr>
          <w:rFonts w:ascii="細明體_HKSCS" w:hAnsi="細明體_HKSCS" w:cs="細明體_HKSCS" w:eastAsia="細明體_HKSCS" w:hint="default"/>
          <w:spacing w:val="-11"/>
          <w:sz w:val="16"/>
          <w:szCs w:val="16"/>
        </w:rPr>
        <w:t>過 </w:t>
      </w:r>
      <w:r>
        <w:rPr>
          <w:rFonts w:ascii="Arial" w:hAnsi="Arial" w:cs="Arial" w:eastAsia="Arial" w:hint="default"/>
          <w:sz w:val="23"/>
          <w:szCs w:val="23"/>
        </w:rPr>
        <w:t>2. </w:t>
      </w:r>
      <w:r>
        <w:rPr>
          <w:rFonts w:ascii="細明體_HKSCS" w:hAnsi="細明體_HKSCS" w:cs="細明體_HKSCS" w:eastAsia="細明體_HKSCS" w:hint="default"/>
          <w:sz w:val="23"/>
          <w:szCs w:val="23"/>
        </w:rPr>
        <w:t>安裝</w:t>
      </w:r>
      <w:r>
        <w:rPr>
          <w:rFonts w:ascii="細明體_HKSCS" w:hAnsi="細明體_HKSCS" w:cs="細明體_HKSCS" w:eastAsia="細明體_HKSCS" w:hint="default"/>
          <w:spacing w:val="-60"/>
          <w:sz w:val="23"/>
          <w:szCs w:val="23"/>
        </w:rPr>
        <w:t> </w:t>
      </w:r>
      <w:r>
        <w:rPr>
          <w:rFonts w:ascii="Arial" w:hAnsi="Arial" w:cs="Arial" w:eastAsia="Arial" w:hint="default"/>
          <w:sz w:val="23"/>
          <w:szCs w:val="23"/>
        </w:rPr>
        <w:t>cuDNN</w:t>
      </w:r>
    </w:p>
    <w:p>
      <w:pPr>
        <w:spacing w:line="240" w:lineRule="auto" w:before="11"/>
        <w:ind w:right="0"/>
        <w:rPr>
          <w:rFonts w:ascii="Arial" w:hAnsi="Arial" w:cs="Arial" w:eastAsia="Arial" w:hint="default"/>
          <w:sz w:val="17"/>
          <w:szCs w:val="17"/>
        </w:rPr>
      </w:pPr>
    </w:p>
    <w:p>
      <w:pPr>
        <w:spacing w:line="336" w:lineRule="auto" w:before="0"/>
        <w:ind w:left="131" w:right="0"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進入</w:t>
      </w:r>
      <w:r>
        <w:rPr>
          <w:rFonts w:ascii="細明體_HKSCS" w:hAnsi="細明體_HKSCS" w:cs="細明體_HKSCS" w:eastAsia="細明體_HKSCS" w:hint="default"/>
          <w:spacing w:val="-62"/>
          <w:w w:val="105"/>
          <w:sz w:val="19"/>
          <w:szCs w:val="19"/>
        </w:rPr>
        <w:t> </w:t>
      </w:r>
      <w:r>
        <w:rPr>
          <w:rFonts w:ascii="細明體_HKSCS" w:hAnsi="細明體_HKSCS" w:cs="細明體_HKSCS" w:eastAsia="細明體_HKSCS" w:hint="default"/>
          <w:w w:val="105"/>
          <w:sz w:val="19"/>
          <w:szCs w:val="19"/>
        </w:rPr>
        <w:t>加</w:t>
      </w:r>
      <w:r>
        <w:rPr>
          <w:rFonts w:ascii="Times New Roman" w:hAnsi="Times New Roman" w:cs="Times New Roman" w:eastAsia="Times New Roman" w:hint="default"/>
          <w:w w:val="105"/>
          <w:sz w:val="20"/>
          <w:szCs w:val="20"/>
        </w:rPr>
        <w:t>ps://developer.nvidia.com/rdp/cudnn-download</w:t>
      </w:r>
      <w:r>
        <w:rPr>
          <w:rFonts w:ascii="Times New Roman" w:hAnsi="Times New Roman" w:cs="Times New Roman" w:eastAsia="Times New Roman" w:hint="default"/>
          <w:spacing w:val="27"/>
          <w:w w:val="105"/>
          <w:sz w:val="20"/>
          <w:szCs w:val="20"/>
        </w:rPr>
        <w:t> </w:t>
      </w:r>
      <w:r>
        <w:rPr>
          <w:rFonts w:ascii="細明體_HKSCS" w:hAnsi="細明體_HKSCS" w:cs="細明體_HKSCS" w:eastAsia="細明體_HKSCS" w:hint="default"/>
          <w:w w:val="105"/>
          <w:sz w:val="19"/>
          <w:szCs w:val="19"/>
        </w:rPr>
        <w:t>這個位址進行下載，</w:t>
      </w:r>
      <w:r>
        <w:rPr>
          <w:rFonts w:ascii="細明體_HKSCS" w:hAnsi="細明體_HKSCS" w:cs="細明體_HKSCS" w:eastAsia="細明體_HKSCS" w:hint="default"/>
          <w:spacing w:val="-65"/>
          <w:w w:val="105"/>
          <w:sz w:val="19"/>
          <w:szCs w:val="19"/>
        </w:rPr>
        <w:t> </w:t>
      </w:r>
      <w:r>
        <w:rPr>
          <w:rFonts w:ascii="細明體_HKSCS" w:hAnsi="細明體_HKSCS" w:cs="細明體_HKSCS" w:eastAsia="細明體_HKSCS" w:hint="default"/>
          <w:w w:val="105"/>
          <w:sz w:val="19"/>
          <w:szCs w:val="19"/>
        </w:rPr>
        <w:t>下 </w:t>
      </w:r>
      <w:r>
        <w:rPr>
          <w:rFonts w:ascii="細明體_HKSCS" w:hAnsi="細明體_HKSCS" w:cs="細明體_HKSCS" w:eastAsia="細明體_HKSCS" w:hint="default"/>
          <w:w w:val="105"/>
          <w:sz w:val="19"/>
          <w:szCs w:val="19"/>
        </w:rPr>
        <w:t>載前需要註冊登入，註冊完成之後登入可以進入如圖</w:t>
      </w:r>
      <w:r>
        <w:rPr>
          <w:rFonts w:ascii="細明體_HKSCS" w:hAnsi="細明體_HKSCS" w:cs="細明體_HKSCS" w:eastAsia="細明體_HKSCS" w:hint="default"/>
          <w:spacing w:val="-40"/>
          <w:w w:val="105"/>
          <w:sz w:val="19"/>
          <w:szCs w:val="19"/>
        </w:rPr>
        <w:t> </w:t>
      </w:r>
      <w:r>
        <w:rPr>
          <w:rFonts w:ascii="Times New Roman" w:hAnsi="Times New Roman" w:cs="Times New Roman" w:eastAsia="Times New Roman" w:hint="default"/>
          <w:w w:val="105"/>
          <w:sz w:val="20"/>
          <w:szCs w:val="20"/>
        </w:rPr>
        <w:t>2.12 </w:t>
      </w:r>
      <w:r>
        <w:rPr>
          <w:rFonts w:ascii="細明體_HKSCS" w:hAnsi="細明體_HKSCS" w:cs="細明體_HKSCS" w:eastAsia="細明體_HKSCS" w:hint="default"/>
          <w:w w:val="105"/>
          <w:sz w:val="19"/>
          <w:szCs w:val="19"/>
        </w:rPr>
        <w:t>所示的介面。</w:t>
      </w:r>
      <w:r>
        <w:rPr>
          <w:rFonts w:ascii="細明體_HKSCS" w:hAnsi="細明體_HKSCS" w:cs="細明體_HKSCS" w:eastAsia="細明體_HKSCS" w:hint="default"/>
          <w:sz w:val="19"/>
          <w:szCs w:val="19"/>
        </w:rPr>
      </w:r>
    </w:p>
    <w:p>
      <w:pPr>
        <w:spacing w:before="71"/>
        <w:ind w:left="0" w:right="1262" w:firstLine="0"/>
        <w:jc w:val="right"/>
        <w:rPr>
          <w:rFonts w:ascii="Arial" w:hAnsi="Arial" w:cs="Arial" w:eastAsia="Arial" w:hint="default"/>
          <w:sz w:val="29"/>
          <w:szCs w:val="29"/>
        </w:rPr>
      </w:pPr>
      <w:r>
        <w:rPr/>
        <w:pict>
          <v:shape style="position:absolute;margin-left:104.760002pt;margin-top:3.53753pt;width:135.35pt;height:17pt;mso-position-horizontal-relative:page;mso-position-vertical-relative:paragraph;z-index:-479392" type="#_x0000_t202" filled="false" stroked="false">
            <v:textbox inset="0,0,0,0">
              <w:txbxContent>
                <w:p>
                  <w:pPr>
                    <w:spacing w:line="240" w:lineRule="auto" w:before="1"/>
                    <w:rPr>
                      <w:rFonts w:ascii="細明體_HKSCS" w:hAnsi="細明體_HKSCS" w:cs="細明體_HKSCS" w:eastAsia="細明體_HKSCS" w:hint="default"/>
                      <w:sz w:val="10"/>
                      <w:szCs w:val="10"/>
                    </w:rPr>
                  </w:pPr>
                </w:p>
                <w:p>
                  <w:pPr>
                    <w:spacing w:before="0"/>
                    <w:ind w:left="0" w:right="0" w:firstLine="0"/>
                    <w:jc w:val="left"/>
                    <w:rPr>
                      <w:rFonts w:ascii="Times New Roman" w:hAnsi="Times New Roman" w:cs="Times New Roman" w:eastAsia="Times New Roman" w:hint="default"/>
                      <w:sz w:val="15"/>
                      <w:szCs w:val="15"/>
                    </w:rPr>
                  </w:pPr>
                  <w:r>
                    <w:rPr>
                      <w:rFonts w:ascii="Times New Roman"/>
                      <w:color w:val="FFFFFF"/>
                      <w:w w:val="90"/>
                      <w:sz w:val="15"/>
                    </w:rPr>
                    <w:t>nv1</w:t>
                  </w:r>
                  <w:r>
                    <w:rPr>
                      <w:rFonts w:ascii="Times New Roman"/>
                      <w:sz w:val="15"/>
                    </w:rPr>
                  </w:r>
                </w:p>
              </w:txbxContent>
            </v:textbox>
            <w10:wrap type="none"/>
          </v:shape>
        </w:pict>
      </w:r>
      <w:r>
        <w:rPr/>
        <w:pict>
          <v:shape style="position:absolute;margin-left:128.520004pt;margin-top:3.537549pt;width:118.7pt;height:17pt;mso-position-horizontal-relative:page;mso-position-vertical-relative:paragraph;z-index:-479368" type="#_x0000_t202" filled="false" stroked="false">
            <v:textbox inset="0,0,0,0">
              <w:txbxContent>
                <w:p>
                  <w:pPr>
                    <w:spacing w:line="340" w:lineRule="exact" w:before="0"/>
                    <w:ind w:left="0" w:right="0" w:firstLine="0"/>
                    <w:jc w:val="left"/>
                    <w:rPr>
                      <w:rFonts w:ascii="細明體_HKSCS" w:hAnsi="細明體_HKSCS" w:cs="細明體_HKSCS" w:eastAsia="細明體_HKSCS" w:hint="default"/>
                      <w:sz w:val="34"/>
                      <w:szCs w:val="34"/>
                    </w:rPr>
                  </w:pPr>
                  <w:r>
                    <w:rPr>
                      <w:rFonts w:ascii="細明體_HKSCS" w:hAnsi="細明體_HKSCS" w:cs="細明體_HKSCS" w:eastAsia="細明體_HKSCS" w:hint="default"/>
                      <w:color w:val="FFFFFF"/>
                      <w:w w:val="600"/>
                      <w:sz w:val="34"/>
                      <w:szCs w:val="34"/>
                    </w:rPr>
                    <w:t>…</w:t>
                  </w:r>
                  <w:r>
                    <w:rPr>
                      <w:rFonts w:ascii="細明體_HKSCS" w:hAnsi="細明體_HKSCS" w:cs="細明體_HKSCS" w:eastAsia="細明體_HKSCS" w:hint="default"/>
                      <w:sz w:val="34"/>
                      <w:szCs w:val="34"/>
                    </w:rPr>
                  </w:r>
                </w:p>
              </w:txbxContent>
            </v:textbox>
            <w10:wrap type="none"/>
          </v:shape>
        </w:pict>
      </w:r>
      <w:r>
        <w:rPr/>
        <w:pict>
          <v:group style="position:absolute;margin-left:397.495789pt;margin-top:2.07733pt;width:.1pt;height:19.8pt;mso-position-horizontal-relative:page;mso-position-vertical-relative:paragraph;z-index:4192" coordorigin="7950,42" coordsize="2,396">
            <v:shape style="position:absolute;left:7950;top:42;width:2;height:396" coordorigin="7950,42" coordsize="0,396" path="m7950,42l7950,437e" filled="false" stroked="true" strokeweight="2.08858pt" strokecolor="#000000">
              <v:path arrowok="t"/>
            </v:shape>
            <w10:wrap type="none"/>
          </v:group>
        </w:pict>
      </w:r>
      <w:r>
        <w:rPr/>
        <w:pict>
          <v:shape style="position:absolute;margin-left:104.714996pt;margin-top:3.53753pt;width:135.4pt;height:17pt;mso-position-horizontal-relative:page;mso-position-vertical-relative:paragraph;z-index:4216" type="#_x0000_t202" filled="true" fillcolor="#000000" stroked="false">
            <v:textbox inset="0,0,0,0">
              <w:txbxContent>
                <w:p>
                  <w:pPr>
                    <w:spacing w:line="340" w:lineRule="exact" w:before="0"/>
                    <w:ind w:left="178" w:right="0"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color w:val="FFFFFF"/>
                      <w:w w:val="75"/>
                      <w:sz w:val="34"/>
                      <w:szCs w:val="34"/>
                    </w:rPr>
                    <w:t>叫。</w:t>
                  </w:r>
                  <w:r>
                    <w:rPr>
                      <w:rFonts w:ascii="細明體_HKSCS" w:hAnsi="細明體_HKSCS" w:cs="細明體_HKSCS" w:eastAsia="細明體_HKSCS" w:hint="default"/>
                      <w:color w:val="FFFFFF"/>
                      <w:spacing w:val="-67"/>
                      <w:w w:val="75"/>
                      <w:sz w:val="34"/>
                      <w:szCs w:val="34"/>
                    </w:rPr>
                    <w:t> </w:t>
                  </w:r>
                  <w:r>
                    <w:rPr>
                      <w:rFonts w:ascii="Times New Roman" w:hAnsi="Times New Roman" w:cs="Times New Roman" w:eastAsia="Times New Roman" w:hint="default"/>
                      <w:color w:val="FFFFFF"/>
                      <w:w w:val="75"/>
                      <w:sz w:val="15"/>
                      <w:szCs w:val="15"/>
                    </w:rPr>
                    <w:t>PcR</w:t>
                  </w:r>
                  <w:r>
                    <w:rPr>
                      <w:rFonts w:ascii="Times New Roman" w:hAnsi="Times New Roman" w:cs="Times New Roman" w:eastAsia="Times New Roman" w:hint="default"/>
                      <w:sz w:val="15"/>
                      <w:szCs w:val="15"/>
                    </w:rPr>
                  </w:r>
                </w:p>
              </w:txbxContent>
            </v:textbox>
            <v:fill type="solid"/>
            <w10:wrap type="none"/>
          </v:shape>
        </w:pict>
      </w:r>
      <w:r>
        <w:rPr>
          <w:rFonts w:ascii="Arial"/>
          <w:color w:val="FFFFFF"/>
          <w:w w:val="45"/>
          <w:sz w:val="29"/>
        </w:rPr>
        <w:t>I</w:t>
      </w:r>
      <w:r>
        <w:rPr>
          <w:rFonts w:ascii="Arial"/>
          <w:sz w:val="29"/>
        </w:rPr>
      </w:r>
    </w:p>
    <w:p>
      <w:pPr>
        <w:spacing w:before="36"/>
        <w:ind w:left="827" w:right="0" w:firstLine="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98"/>
          <w:sz w:val="9"/>
          <w:szCs w:val="9"/>
        </w:rPr>
        <w:t>Hc"'t</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0"/>
          <w:sz w:val="9"/>
          <w:szCs w:val="9"/>
        </w:rPr>
        <w:t> </w:t>
      </w:r>
      <w:r>
        <w:rPr>
          <w:rFonts w:ascii="Times New Roman" w:hAnsi="Times New Roman" w:cs="Times New Roman" w:eastAsia="Times New Roman" w:hint="default"/>
          <w:w w:val="106"/>
          <w:sz w:val="9"/>
          <w:szCs w:val="9"/>
        </w:rPr>
        <w:t>•</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7"/>
          <w:sz w:val="9"/>
          <w:szCs w:val="9"/>
        </w:rPr>
        <w:t> </w:t>
      </w:r>
      <w:r>
        <w:rPr>
          <w:rFonts w:ascii="Times New Roman" w:hAnsi="Times New Roman" w:cs="Times New Roman" w:eastAsia="Times New Roman" w:hint="default"/>
          <w:w w:val="70"/>
          <w:sz w:val="9"/>
          <w:szCs w:val="9"/>
        </w:rPr>
        <w:t>Ccim</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71"/>
          <w:sz w:val="9"/>
          <w:szCs w:val="9"/>
        </w:rPr>
        <w:t>u1e</w:t>
      </w:r>
      <w:r>
        <w:rPr>
          <w:rFonts w:ascii="Times New Roman" w:hAnsi="Times New Roman" w:cs="Times New Roman" w:eastAsia="Times New Roman" w:hint="default"/>
          <w:spacing w:val="3"/>
          <w:w w:val="71"/>
          <w:sz w:val="9"/>
          <w:szCs w:val="9"/>
        </w:rPr>
        <w:t>W</w:t>
      </w:r>
      <w:r>
        <w:rPr>
          <w:rFonts w:ascii="細明體_HKSCS" w:hAnsi="細明體_HKSCS" w:cs="細明體_HKSCS" w:eastAsia="細明體_HKSCS" w:hint="default"/>
          <w:spacing w:val="-4"/>
          <w:w w:val="93"/>
          <w:sz w:val="4"/>
          <w:szCs w:val="4"/>
        </w:rPr>
        <w:t>目</w:t>
      </w:r>
      <w:r>
        <w:rPr>
          <w:rFonts w:ascii="Times New Roman" w:hAnsi="Times New Roman" w:cs="Times New Roman" w:eastAsia="Times New Roman" w:hint="default"/>
          <w:w w:val="87"/>
          <w:sz w:val="9"/>
          <w:szCs w:val="9"/>
        </w:rPr>
        <w:t>rk•</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0"/>
          <w:sz w:val="9"/>
          <w:szCs w:val="9"/>
        </w:rPr>
        <w:t> </w:t>
      </w:r>
      <w:r>
        <w:rPr>
          <w:rFonts w:ascii="Times New Roman" w:hAnsi="Times New Roman" w:cs="Times New Roman" w:eastAsia="Times New Roman" w:hint="default"/>
          <w:w w:val="106"/>
          <w:sz w:val="9"/>
          <w:szCs w:val="9"/>
        </w:rPr>
        <w:t>•</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7"/>
          <w:sz w:val="9"/>
          <w:szCs w:val="9"/>
        </w:rPr>
        <w:t> </w:t>
      </w:r>
      <w:r>
        <w:rPr>
          <w:rFonts w:ascii="Times New Roman" w:hAnsi="Times New Roman" w:cs="Times New Roman" w:eastAsia="Times New Roman" w:hint="default"/>
          <w:w w:val="105"/>
          <w:sz w:val="9"/>
          <w:szCs w:val="9"/>
        </w:rPr>
        <w:t>De.p</w:t>
      </w:r>
      <w:r>
        <w:rPr>
          <w:rFonts w:ascii="Times New Roman" w:hAnsi="Times New Roman" w:cs="Times New Roman" w:eastAsia="Times New Roman" w:hint="default"/>
          <w:spacing w:val="2"/>
          <w:w w:val="105"/>
          <w:sz w:val="9"/>
          <w:szCs w:val="9"/>
        </w:rPr>
        <w:t>t</w:t>
      </w:r>
      <w:r>
        <w:rPr>
          <w:rFonts w:ascii="細明體_HKSCS" w:hAnsi="細明體_HKSCS" w:cs="細明體_HKSCS" w:eastAsia="細明體_HKSCS" w:hint="default"/>
          <w:w w:val="93"/>
          <w:sz w:val="5"/>
          <w:szCs w:val="5"/>
        </w:rPr>
        <w:t>且</w:t>
      </w:r>
      <w:r>
        <w:rPr>
          <w:rFonts w:ascii="細明體_HKSCS" w:hAnsi="細明體_HKSCS" w:cs="細明體_HKSCS" w:eastAsia="細明體_HKSCS" w:hint="default"/>
          <w:spacing w:val="-7"/>
          <w:w w:val="93"/>
          <w:sz w:val="5"/>
          <w:szCs w:val="5"/>
        </w:rPr>
        <w:t>也</w:t>
      </w:r>
      <w:r>
        <w:rPr>
          <w:rFonts w:ascii="Times New Roman" w:hAnsi="Times New Roman" w:cs="Times New Roman" w:eastAsia="Times New Roman" w:hint="default"/>
          <w:w w:val="86"/>
          <w:sz w:val="9"/>
          <w:szCs w:val="9"/>
        </w:rPr>
        <w:t>m;•o</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7"/>
          <w:sz w:val="9"/>
          <w:szCs w:val="9"/>
        </w:rPr>
        <w:t> </w:t>
      </w:r>
      <w:r>
        <w:rPr>
          <w:rFonts w:ascii="Times New Roman" w:hAnsi="Times New Roman" w:cs="Times New Roman" w:eastAsia="Times New Roman" w:hint="default"/>
          <w:w w:val="128"/>
          <w:sz w:val="9"/>
          <w:szCs w:val="9"/>
        </w:rPr>
        <w:t>•</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9"/>
          <w:sz w:val="9"/>
          <w:szCs w:val="9"/>
        </w:rPr>
        <w:t> </w:t>
      </w:r>
      <w:r>
        <w:rPr>
          <w:rFonts w:ascii="Times New Roman" w:hAnsi="Times New Roman" w:cs="Times New Roman" w:eastAsia="Times New Roman" w:hint="default"/>
          <w:w w:val="137"/>
          <w:sz w:val="9"/>
          <w:szCs w:val="9"/>
        </w:rPr>
        <w:t>s</w:t>
      </w:r>
      <w:r>
        <w:rPr>
          <w:rFonts w:ascii="Times New Roman" w:hAnsi="Times New Roman" w:cs="Times New Roman" w:eastAsia="Times New Roman" w:hint="default"/>
          <w:spacing w:val="10"/>
          <w:sz w:val="9"/>
          <w:szCs w:val="9"/>
        </w:rPr>
        <w:t> </w:t>
      </w:r>
      <w:r>
        <w:rPr>
          <w:rFonts w:ascii="細明體_HKSCS" w:hAnsi="細明體_HKSCS" w:cs="細明體_HKSCS" w:eastAsia="細明體_HKSCS" w:hint="default"/>
          <w:spacing w:val="-91"/>
          <w:w w:val="110"/>
          <w:sz w:val="10"/>
          <w:szCs w:val="10"/>
        </w:rPr>
        <w:t>，</w:t>
      </w:r>
      <w:r>
        <w:rPr>
          <w:rFonts w:ascii="細明體_HKSCS" w:hAnsi="細明體_HKSCS" w:cs="細明體_HKSCS" w:eastAsia="細明體_HKSCS" w:hint="default"/>
          <w:w w:val="75"/>
          <w:sz w:val="10"/>
          <w:szCs w:val="10"/>
        </w:rPr>
        <w:t>.</w:t>
      </w:r>
      <w:r>
        <w:rPr>
          <w:rFonts w:ascii="細明體_HKSCS" w:hAnsi="細明體_HKSCS" w:cs="細明體_HKSCS" w:eastAsia="細明體_HKSCS" w:hint="default"/>
          <w:spacing w:val="-41"/>
          <w:w w:val="75"/>
          <w:sz w:val="10"/>
          <w:szCs w:val="10"/>
        </w:rPr>
        <w:t>，</w:t>
      </w:r>
      <w:r>
        <w:rPr>
          <w:rFonts w:ascii="細明體_HKSCS" w:hAnsi="細明體_HKSCS" w:cs="細明體_HKSCS" w:eastAsia="細明體_HKSCS" w:hint="default"/>
          <w:spacing w:val="-44"/>
          <w:w w:val="110"/>
          <w:sz w:val="10"/>
          <w:szCs w:val="10"/>
        </w:rPr>
        <w:t>，</w:t>
      </w:r>
      <w:r>
        <w:rPr>
          <w:rFonts w:ascii="Times New Roman" w:hAnsi="Times New Roman" w:cs="Times New Roman" w:eastAsia="Times New Roman" w:hint="default"/>
          <w:spacing w:val="8"/>
          <w:w w:val="120"/>
          <w:sz w:val="9"/>
          <w:szCs w:val="9"/>
        </w:rPr>
        <w:t>1</w:t>
      </w:r>
      <w:r>
        <w:rPr>
          <w:rFonts w:ascii="Times New Roman" w:hAnsi="Times New Roman" w:cs="Times New Roman" w:eastAsia="Times New Roman" w:hint="default"/>
          <w:w w:val="106"/>
          <w:sz w:val="9"/>
          <w:szCs w:val="9"/>
        </w:rPr>
        <w:t>•</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7"/>
          <w:sz w:val="9"/>
          <w:szCs w:val="9"/>
        </w:rPr>
        <w:t> </w:t>
      </w:r>
      <w:r>
        <w:rPr>
          <w:rFonts w:ascii="Times New Roman" w:hAnsi="Times New Roman" w:cs="Times New Roman" w:eastAsia="Times New Roman" w:hint="default"/>
          <w:w w:val="62"/>
          <w:sz w:val="9"/>
          <w:szCs w:val="9"/>
        </w:rPr>
        <w:t>cu'CIN:N</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64"/>
          <w:sz w:val="9"/>
          <w:szCs w:val="9"/>
        </w:rPr>
        <w:t>DIM</w:t>
      </w:r>
      <w:r>
        <w:rPr>
          <w:rFonts w:ascii="Times New Roman" w:hAnsi="Times New Roman" w:cs="Times New Roman" w:eastAsia="Times New Roman" w:hint="default"/>
          <w:spacing w:val="-4"/>
          <w:w w:val="64"/>
          <w:sz w:val="9"/>
          <w:szCs w:val="9"/>
        </w:rPr>
        <w:t>-</w:t>
      </w:r>
      <w:r>
        <w:rPr>
          <w:rFonts w:ascii="細明體_HKSCS" w:hAnsi="細明體_HKSCS" w:cs="細明體_HKSCS" w:eastAsia="細明體_HKSCS" w:hint="default"/>
          <w:spacing w:val="-2"/>
          <w:w w:val="30"/>
          <w:sz w:val="15"/>
          <w:szCs w:val="15"/>
        </w:rPr>
        <w:t>咽</w:t>
      </w:r>
      <w:r>
        <w:rPr>
          <w:rFonts w:ascii="細明體_HKSCS" w:hAnsi="細明體_HKSCS" w:cs="細明體_HKSCS" w:eastAsia="細明體_HKSCS" w:hint="default"/>
          <w:spacing w:val="-29"/>
          <w:w w:val="70"/>
          <w:sz w:val="15"/>
          <w:szCs w:val="15"/>
        </w:rPr>
        <w:t>·</w:t>
      </w:r>
      <w:r>
        <w:rPr>
          <w:rFonts w:ascii="細明體_HKSCS" w:hAnsi="細明體_HKSCS" w:cs="細明體_HKSCS" w:eastAsia="細明體_HKSCS" w:hint="default"/>
          <w:spacing w:val="-2"/>
          <w:w w:val="49"/>
          <w:sz w:val="15"/>
          <w:szCs w:val="15"/>
        </w:rPr>
        <w:t>岫</w:t>
      </w:r>
      <w:r>
        <w:rPr>
          <w:rFonts w:ascii="細明體_HKSCS" w:hAnsi="細明體_HKSCS" w:cs="細明體_HKSCS" w:eastAsia="細明體_HKSCS" w:hint="default"/>
          <w:w w:val="191"/>
          <w:sz w:val="15"/>
          <w:szCs w:val="15"/>
        </w:rPr>
        <w:t>·</w:t>
      </w:r>
      <w:r>
        <w:rPr>
          <w:rFonts w:ascii="細明體_HKSCS" w:hAnsi="細明體_HKSCS" w:cs="細明體_HKSCS" w:eastAsia="細明體_HKSCS" w:hint="default"/>
          <w:sz w:val="15"/>
          <w:szCs w:val="15"/>
        </w:rPr>
      </w:r>
    </w:p>
    <w:p>
      <w:pPr>
        <w:spacing w:line="240" w:lineRule="auto" w:before="13"/>
        <w:ind w:right="0"/>
        <w:rPr>
          <w:rFonts w:ascii="細明體_HKSCS" w:hAnsi="細明體_HKSCS" w:cs="細明體_HKSCS" w:eastAsia="細明體_HKSCS" w:hint="default"/>
          <w:sz w:val="14"/>
          <w:szCs w:val="14"/>
        </w:rPr>
      </w:pPr>
    </w:p>
    <w:p>
      <w:pPr>
        <w:pStyle w:val="BodyText"/>
        <w:spacing w:line="240" w:lineRule="auto"/>
        <w:ind w:left="827" w:right="0"/>
        <w:jc w:val="left"/>
        <w:rPr>
          <w:rFonts w:ascii="Times New Roman" w:hAnsi="Times New Roman" w:cs="Times New Roman" w:eastAsia="Times New Roman" w:hint="default"/>
        </w:rPr>
      </w:pPr>
      <w:r>
        <w:rPr>
          <w:rFonts w:ascii="Times New Roman"/>
        </w:rPr>
        <w:t>cu DN N</w:t>
      </w:r>
      <w:r>
        <w:rPr>
          <w:rFonts w:ascii="Times New Roman"/>
          <w:spacing w:val="-23"/>
        </w:rPr>
        <w:t> </w:t>
      </w:r>
      <w:r>
        <w:rPr>
          <w:rFonts w:ascii="Times New Roman"/>
        </w:rPr>
        <w:t>Download</w:t>
      </w:r>
    </w:p>
    <w:p>
      <w:pPr>
        <w:spacing w:line="240" w:lineRule="auto" w:before="7"/>
        <w:ind w:right="0"/>
        <w:rPr>
          <w:rFonts w:ascii="Times New Roman" w:hAnsi="Times New Roman" w:cs="Times New Roman" w:eastAsia="Times New Roman" w:hint="default"/>
          <w:sz w:val="23"/>
          <w:szCs w:val="23"/>
        </w:rPr>
      </w:pPr>
    </w:p>
    <w:p>
      <w:pPr>
        <w:spacing w:before="0"/>
        <w:ind w:left="818" w:right="0" w:firstLine="0"/>
        <w:jc w:val="left"/>
        <w:rPr>
          <w:rFonts w:ascii="Times New Roman" w:hAnsi="Times New Roman" w:cs="Times New Roman" w:eastAsia="Times New Roman" w:hint="default"/>
          <w:sz w:val="9"/>
          <w:szCs w:val="9"/>
        </w:rPr>
      </w:pPr>
      <w:r>
        <w:rPr/>
        <w:pict>
          <v:shape style="position:absolute;margin-left:94.440002pt;margin-top:.439372pt;width:121.3pt;height:17.5pt;mso-position-horizontal-relative:page;mso-position-vertical-relative:paragraph;z-index:-479296" type="#_x0000_t202" filled="false" stroked="false">
            <v:textbox inset="0,0,0,0">
              <w:txbxContent>
                <w:p>
                  <w:pPr>
                    <w:tabs>
                      <w:tab w:pos="1358" w:val="left" w:leader="none"/>
                    </w:tabs>
                    <w:spacing w:line="350" w:lineRule="exact" w:before="0"/>
                    <w:ind w:left="0" w:right="0" w:firstLine="0"/>
                    <w:jc w:val="left"/>
                    <w:rPr>
                      <w:rFonts w:ascii="Times New Roman" w:hAnsi="Times New Roman" w:cs="Times New Roman" w:eastAsia="Times New Roman" w:hint="default"/>
                      <w:sz w:val="9"/>
                      <w:szCs w:val="9"/>
                    </w:rPr>
                  </w:pPr>
                  <w:r>
                    <w:rPr>
                      <w:rFonts w:ascii="細明體_HKSCS" w:hAnsi="細明體_HKSCS" w:cs="細明體_HKSCS" w:eastAsia="細明體_HKSCS" w:hint="default"/>
                      <w:w w:val="125"/>
                      <w:sz w:val="7"/>
                      <w:szCs w:val="7"/>
                    </w:rPr>
                    <w:t>國</w:t>
                  </w:r>
                  <w:r>
                    <w:rPr>
                      <w:rFonts w:ascii="細明體_HKSCS" w:hAnsi="細明體_HKSCS" w:cs="細明體_HKSCS" w:eastAsia="細明體_HKSCS" w:hint="default"/>
                      <w:spacing w:val="-27"/>
                      <w:sz w:val="7"/>
                      <w:szCs w:val="7"/>
                    </w:rPr>
                    <w:t> </w:t>
                  </w:r>
                  <w:r>
                    <w:rPr>
                      <w:rFonts w:ascii="Times New Roman" w:hAnsi="Times New Roman" w:cs="Times New Roman" w:eastAsia="Times New Roman" w:hint="default"/>
                      <w:w w:val="172"/>
                      <w:sz w:val="9"/>
                      <w:szCs w:val="9"/>
                    </w:rPr>
                    <w:t>1</w:t>
                  </w:r>
                  <w:r>
                    <w:rPr>
                      <w:rFonts w:ascii="Times New Roman" w:hAnsi="Times New Roman" w:cs="Times New Roman" w:eastAsia="Times New Roman" w:hint="default"/>
                      <w:spacing w:val="-21"/>
                      <w:w w:val="172"/>
                      <w:sz w:val="9"/>
                      <w:szCs w:val="9"/>
                    </w:rPr>
                    <w:t>,</w:t>
                  </w:r>
                  <w:r>
                    <w:rPr>
                      <w:rFonts w:ascii="Times New Roman" w:hAnsi="Times New Roman" w:cs="Times New Roman" w:eastAsia="Times New Roman" w:hint="default"/>
                      <w:spacing w:val="-23"/>
                      <w:w w:val="290"/>
                      <w:sz w:val="9"/>
                      <w:szCs w:val="9"/>
                    </w:rPr>
                    <w:t>,</w:t>
                  </w:r>
                  <w:r>
                    <w:rPr>
                      <w:rFonts w:ascii="Times New Roman" w:hAnsi="Times New Roman" w:cs="Times New Roman" w:eastAsia="Times New Roman" w:hint="default"/>
                      <w:w w:val="55"/>
                      <w:sz w:val="35"/>
                      <w:szCs w:val="35"/>
                    </w:rPr>
                    <w:t>.</w:t>
                  </w:r>
                  <w:r>
                    <w:rPr>
                      <w:rFonts w:ascii="Times New Roman" w:hAnsi="Times New Roman" w:cs="Times New Roman" w:eastAsia="Times New Roman" w:hint="default"/>
                      <w:spacing w:val="-20"/>
                      <w:w w:val="55"/>
                      <w:sz w:val="35"/>
                      <w:szCs w:val="35"/>
                    </w:rPr>
                    <w:t>.</w:t>
                  </w:r>
                  <w:r>
                    <w:rPr>
                      <w:rFonts w:ascii="Times New Roman" w:hAnsi="Times New Roman" w:cs="Times New Roman" w:eastAsia="Times New Roman" w:hint="default"/>
                      <w:w w:val="59"/>
                      <w:sz w:val="35"/>
                      <w:szCs w:val="35"/>
                    </w:rPr>
                    <w:t>.</w:t>
                  </w:r>
                  <w:r>
                    <w:rPr>
                      <w:rFonts w:ascii="Times New Roman" w:hAnsi="Times New Roman" w:cs="Times New Roman" w:eastAsia="Times New Roman" w:hint="default"/>
                      <w:w w:val="58"/>
                      <w:sz w:val="35"/>
                      <w:szCs w:val="35"/>
                    </w:rPr>
                    <w:t>τ</w:t>
                  </w:r>
                  <w:r>
                    <w:rPr>
                      <w:rFonts w:ascii="Times New Roman" w:hAnsi="Times New Roman" w:cs="Times New Roman" w:eastAsia="Times New Roman" w:hint="default"/>
                      <w:sz w:val="35"/>
                      <w:szCs w:val="35"/>
                    </w:rPr>
                    <w:tab/>
                  </w:r>
                  <w:r>
                    <w:rPr>
                      <w:rFonts w:ascii="Times New Roman" w:hAnsi="Times New Roman" w:cs="Times New Roman" w:eastAsia="Times New Roman" w:hint="default"/>
                      <w:w w:val="175"/>
                      <w:sz w:val="9"/>
                      <w:szCs w:val="9"/>
                    </w:rPr>
                    <w:t>s</w:t>
                  </w:r>
                  <w:r>
                    <w:rPr>
                      <w:rFonts w:ascii="Times New Roman" w:hAnsi="Times New Roman" w:cs="Times New Roman" w:eastAsia="Times New Roman" w:hint="default"/>
                      <w:spacing w:val="-10"/>
                      <w:w w:val="175"/>
                      <w:sz w:val="9"/>
                      <w:szCs w:val="9"/>
                    </w:rPr>
                    <w:t>,</w:t>
                  </w:r>
                  <w:r>
                    <w:rPr>
                      <w:rFonts w:ascii="Times New Roman" w:hAnsi="Times New Roman" w:cs="Times New Roman" w:eastAsia="Times New Roman" w:hint="default"/>
                      <w:w w:val="126"/>
                      <w:sz w:val="9"/>
                      <w:szCs w:val="9"/>
                    </w:rPr>
                    <w:t>1</w:t>
                  </w:r>
                  <w:r>
                    <w:rPr>
                      <w:rFonts w:ascii="Times New Roman" w:hAnsi="Times New Roman" w:cs="Times New Roman" w:eastAsia="Times New Roman" w:hint="default"/>
                      <w:spacing w:val="-5"/>
                      <w:w w:val="126"/>
                      <w:sz w:val="9"/>
                      <w:szCs w:val="9"/>
                    </w:rPr>
                    <w:t>,</w:t>
                  </w:r>
                  <w:r>
                    <w:rPr>
                      <w:rFonts w:ascii="Times New Roman" w:hAnsi="Times New Roman" w:cs="Times New Roman" w:eastAsia="Times New Roman" w:hint="default"/>
                      <w:spacing w:val="-64"/>
                      <w:w w:val="251"/>
                      <w:sz w:val="9"/>
                      <w:szCs w:val="9"/>
                    </w:rPr>
                    <w:t>.</w:t>
                  </w:r>
                  <w:r>
                    <w:rPr>
                      <w:rFonts w:ascii="Times New Roman" w:hAnsi="Times New Roman" w:cs="Times New Roman" w:eastAsia="Times New Roman" w:hint="default"/>
                      <w:spacing w:val="-71"/>
                      <w:w w:val="251"/>
                      <w:sz w:val="9"/>
                      <w:szCs w:val="9"/>
                    </w:rPr>
                    <w:t>.</w:t>
                  </w:r>
                  <w:r>
                    <w:rPr>
                      <w:rFonts w:ascii="Times New Roman" w:hAnsi="Times New Roman" w:cs="Times New Roman" w:eastAsia="Times New Roman" w:hint="default"/>
                      <w:spacing w:val="-15"/>
                      <w:w w:val="363"/>
                      <w:sz w:val="9"/>
                      <w:szCs w:val="9"/>
                    </w:rPr>
                    <w:t>,</w:t>
                  </w:r>
                  <w:r>
                    <w:rPr>
                      <w:rFonts w:ascii="Times New Roman" w:hAnsi="Times New Roman" w:cs="Times New Roman" w:eastAsia="Times New Roman" w:hint="default"/>
                      <w:spacing w:val="5"/>
                      <w:w w:val="127"/>
                      <w:sz w:val="9"/>
                      <w:szCs w:val="9"/>
                    </w:rPr>
                    <w:t>u</w:t>
                  </w:r>
                  <w:r>
                    <w:rPr>
                      <w:rFonts w:ascii="Times New Roman" w:hAnsi="Times New Roman" w:cs="Times New Roman" w:eastAsia="Times New Roman" w:hint="default"/>
                      <w:spacing w:val="-11"/>
                      <w:w w:val="251"/>
                      <w:sz w:val="9"/>
                      <w:szCs w:val="9"/>
                    </w:rPr>
                    <w:t>.</w:t>
                  </w:r>
                  <w:r>
                    <w:rPr>
                      <w:rFonts w:ascii="Times New Roman" w:hAnsi="Times New Roman" w:cs="Times New Roman" w:eastAsia="Times New Roman" w:hint="default"/>
                      <w:w w:val="251"/>
                      <w:sz w:val="9"/>
                      <w:szCs w:val="9"/>
                    </w:rPr>
                    <w:t>.</w:t>
                  </w:r>
                  <w:r>
                    <w:rPr>
                      <w:rFonts w:ascii="Times New Roman" w:hAnsi="Times New Roman" w:cs="Times New Roman" w:eastAsia="Times New Roman" w:hint="default"/>
                      <w:spacing w:val="-13"/>
                      <w:sz w:val="9"/>
                      <w:szCs w:val="9"/>
                    </w:rPr>
                    <w:t> </w:t>
                  </w:r>
                  <w:r>
                    <w:rPr>
                      <w:rFonts w:ascii="Times New Roman" w:hAnsi="Times New Roman" w:cs="Times New Roman" w:eastAsia="Times New Roman" w:hint="default"/>
                      <w:spacing w:val="-70"/>
                      <w:w w:val="251"/>
                      <w:sz w:val="9"/>
                      <w:szCs w:val="9"/>
                    </w:rPr>
                    <w:t>.</w:t>
                  </w:r>
                  <w:r>
                    <w:rPr>
                      <w:rFonts w:ascii="Times New Roman" w:hAnsi="Times New Roman" w:cs="Times New Roman" w:eastAsia="Times New Roman" w:hint="default"/>
                      <w:spacing w:val="-50"/>
                      <w:w w:val="393"/>
                      <w:sz w:val="9"/>
                      <w:szCs w:val="9"/>
                    </w:rPr>
                    <w:t>.</w:t>
                  </w:r>
                  <w:r>
                    <w:rPr>
                      <w:rFonts w:ascii="Times New Roman" w:hAnsi="Times New Roman" w:cs="Times New Roman" w:eastAsia="Times New Roman" w:hint="default"/>
                      <w:spacing w:val="-93"/>
                      <w:w w:val="428"/>
                      <w:sz w:val="9"/>
                      <w:szCs w:val="9"/>
                    </w:rPr>
                    <w:t>'</w:t>
                  </w:r>
                  <w:r>
                    <w:rPr>
                      <w:rFonts w:ascii="Times New Roman" w:hAnsi="Times New Roman" w:cs="Times New Roman" w:eastAsia="Times New Roman" w:hint="default"/>
                      <w:spacing w:val="-46"/>
                      <w:w w:val="374"/>
                      <w:sz w:val="9"/>
                      <w:szCs w:val="9"/>
                    </w:rPr>
                    <w:t>'</w:t>
                  </w:r>
                  <w:r>
                    <w:rPr>
                      <w:rFonts w:ascii="Times New Roman" w:hAnsi="Times New Roman" w:cs="Times New Roman" w:eastAsia="Times New Roman" w:hint="default"/>
                      <w:w w:val="202"/>
                      <w:sz w:val="9"/>
                      <w:szCs w:val="9"/>
                    </w:rPr>
                    <w:t>"'"'"</w:t>
                  </w:r>
                  <w:r>
                    <w:rPr>
                      <w:rFonts w:ascii="Times New Roman" w:hAnsi="Times New Roman" w:cs="Times New Roman" w:eastAsia="Times New Roman" w:hint="default"/>
                      <w:sz w:val="9"/>
                      <w:szCs w:val="9"/>
                    </w:rPr>
                  </w:r>
                </w:p>
              </w:txbxContent>
            </v:textbox>
            <w10:wrap type="none"/>
          </v:shape>
        </w:pict>
      </w:r>
      <w:r>
        <w:rPr>
          <w:rFonts w:ascii="Times New Roman" w:hAnsi="Times New Roman" w:cs="Times New Roman" w:eastAsia="Times New Roman" w:hint="default"/>
          <w:w w:val="76"/>
          <w:sz w:val="9"/>
          <w:szCs w:val="9"/>
        </w:rPr>
        <w:t>NVIDIA</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91"/>
          <w:sz w:val="9"/>
          <w:szCs w:val="9"/>
        </w:rPr>
        <w:t>cu</w:t>
      </w:r>
      <w:r>
        <w:rPr>
          <w:rFonts w:ascii="Times New Roman" w:hAnsi="Times New Roman" w:cs="Times New Roman" w:eastAsia="Times New Roman" w:hint="default"/>
          <w:spacing w:val="-15"/>
          <w:sz w:val="9"/>
          <w:szCs w:val="9"/>
        </w:rPr>
        <w:t> </w:t>
      </w:r>
      <w:r>
        <w:rPr>
          <w:rFonts w:ascii="Times New Roman" w:hAnsi="Times New Roman" w:cs="Times New Roman" w:eastAsia="Times New Roman" w:hint="default"/>
          <w:w w:val="85"/>
          <w:sz w:val="9"/>
          <w:szCs w:val="9"/>
        </w:rPr>
        <w:t>CNN</w:t>
      </w:r>
      <w:r>
        <w:rPr>
          <w:rFonts w:ascii="Times New Roman" w:hAnsi="Times New Roman" w:cs="Times New Roman" w:eastAsia="Times New Roman" w:hint="default"/>
          <w:spacing w:val="1"/>
          <w:sz w:val="9"/>
          <w:szCs w:val="9"/>
        </w:rPr>
        <w:t> </w:t>
      </w:r>
      <w:r>
        <w:rPr>
          <w:rFonts w:ascii="Times New Roman" w:hAnsi="Times New Roman" w:cs="Times New Roman" w:eastAsia="Times New Roman" w:hint="default"/>
          <w:w w:val="95"/>
          <w:sz w:val="9"/>
          <w:szCs w:val="9"/>
        </w:rPr>
        <w:t>js</w:t>
      </w:r>
      <w:r>
        <w:rPr>
          <w:rFonts w:ascii="Times New Roman" w:hAnsi="Times New Roman" w:cs="Times New Roman" w:eastAsia="Times New Roman" w:hint="default"/>
          <w:spacing w:val="1"/>
          <w:sz w:val="9"/>
          <w:szCs w:val="9"/>
        </w:rPr>
        <w:t> </w:t>
      </w:r>
      <w:r>
        <w:rPr>
          <w:rFonts w:ascii="Arial" w:hAnsi="Arial" w:cs="Arial" w:eastAsia="Arial" w:hint="default"/>
          <w:w w:val="100"/>
          <w:sz w:val="6"/>
          <w:szCs w:val="6"/>
        </w:rPr>
        <w:t>l!I</w:t>
      </w:r>
      <w:r>
        <w:rPr>
          <w:rFonts w:ascii="Arial" w:hAnsi="Arial" w:cs="Arial" w:eastAsia="Arial" w:hint="default"/>
          <w:spacing w:val="-2"/>
          <w:sz w:val="6"/>
          <w:szCs w:val="6"/>
        </w:rPr>
        <w:t> </w:t>
      </w:r>
      <w:r>
        <w:rPr>
          <w:rFonts w:ascii="Times New Roman" w:hAnsi="Times New Roman" w:cs="Times New Roman" w:eastAsia="Times New Roman" w:hint="default"/>
          <w:spacing w:val="7"/>
          <w:w w:val="76"/>
          <w:sz w:val="9"/>
          <w:szCs w:val="9"/>
        </w:rPr>
        <w:t>G</w:t>
      </w:r>
      <w:r>
        <w:rPr>
          <w:rFonts w:ascii="細明體_HKSCS" w:hAnsi="細明體_HKSCS" w:cs="細明體_HKSCS" w:eastAsia="細明體_HKSCS" w:hint="default"/>
          <w:w w:val="192"/>
          <w:sz w:val="6"/>
          <w:szCs w:val="6"/>
        </w:rPr>
        <w:t>間</w:t>
      </w:r>
      <w:r>
        <w:rPr>
          <w:rFonts w:ascii="細明體_HKSCS" w:hAnsi="細明體_HKSCS" w:cs="細明體_HKSCS" w:eastAsia="細明體_HKSCS" w:hint="default"/>
          <w:spacing w:val="-16"/>
          <w:sz w:val="6"/>
          <w:szCs w:val="6"/>
        </w:rPr>
        <w:t> </w:t>
      </w:r>
      <w:r>
        <w:rPr>
          <w:rFonts w:ascii="Times New Roman" w:hAnsi="Times New Roman" w:cs="Times New Roman" w:eastAsia="Times New Roman" w:hint="default"/>
          <w:w w:val="55"/>
          <w:sz w:val="9"/>
          <w:szCs w:val="9"/>
        </w:rPr>
        <w:t>ollCCl!Lli</w:t>
      </w:r>
      <w:r>
        <w:rPr>
          <w:rFonts w:ascii="Times New Roman" w:hAnsi="Times New Roman" w:cs="Times New Roman" w:eastAsia="Times New Roman" w:hint="default"/>
          <w:spacing w:val="-1"/>
          <w:w w:val="55"/>
          <w:sz w:val="9"/>
          <w:szCs w:val="9"/>
        </w:rPr>
        <w:t>!</w:t>
      </w:r>
      <w:r>
        <w:rPr>
          <w:rFonts w:ascii="細明體_HKSCS" w:hAnsi="細明體_HKSCS" w:cs="細明體_HKSCS" w:eastAsia="細明體_HKSCS" w:hint="default"/>
          <w:w w:val="139"/>
          <w:sz w:val="7"/>
          <w:szCs w:val="7"/>
        </w:rPr>
        <w:t>甜甜</w:t>
      </w:r>
      <w:r>
        <w:rPr>
          <w:rFonts w:ascii="細明體_HKSCS" w:hAnsi="細明體_HKSCS" w:cs="細明體_HKSCS" w:eastAsia="細明體_HKSCS" w:hint="default"/>
          <w:spacing w:val="-19"/>
          <w:sz w:val="7"/>
          <w:szCs w:val="7"/>
        </w:rPr>
        <w:t> </w:t>
      </w:r>
      <w:r>
        <w:rPr>
          <w:rFonts w:ascii="Times New Roman" w:hAnsi="Times New Roman" w:cs="Times New Roman" w:eastAsia="Times New Roman" w:hint="default"/>
          <w:spacing w:val="-1"/>
          <w:w w:val="73"/>
          <w:sz w:val="9"/>
          <w:szCs w:val="9"/>
        </w:rPr>
        <w:t>U</w:t>
      </w:r>
      <w:r>
        <w:rPr>
          <w:rFonts w:ascii="細明體_HKSCS" w:hAnsi="細明體_HKSCS" w:cs="細明體_HKSCS" w:eastAsia="細明體_HKSCS" w:hint="default"/>
          <w:w w:val="134"/>
          <w:sz w:val="7"/>
          <w:szCs w:val="7"/>
        </w:rPr>
        <w:t>抽句叫</w:t>
      </w:r>
      <w:r>
        <w:rPr>
          <w:rFonts w:ascii="細明體_HKSCS" w:hAnsi="細明體_HKSCS" w:cs="細明體_HKSCS" w:eastAsia="細明體_HKSCS" w:hint="default"/>
          <w:spacing w:val="-24"/>
          <w:sz w:val="7"/>
          <w:szCs w:val="7"/>
        </w:rPr>
        <w:t> </w:t>
      </w:r>
      <w:r>
        <w:rPr>
          <w:rFonts w:ascii="Times New Roman" w:hAnsi="Times New Roman" w:cs="Times New Roman" w:eastAsia="Times New Roman" w:hint="default"/>
          <w:spacing w:val="-39"/>
          <w:w w:val="202"/>
          <w:sz w:val="9"/>
          <w:szCs w:val="9"/>
        </w:rPr>
        <w:t>1</w:t>
      </w:r>
      <w:r>
        <w:rPr>
          <w:rFonts w:ascii="Times New Roman" w:hAnsi="Times New Roman" w:cs="Times New Roman" w:eastAsia="Times New Roman" w:hint="default"/>
          <w:w w:val="92"/>
          <w:sz w:val="9"/>
          <w:szCs w:val="9"/>
        </w:rPr>
        <w:t>•lmJ1</w:t>
      </w:r>
      <w:r>
        <w:rPr>
          <w:rFonts w:ascii="Times New Roman" w:hAnsi="Times New Roman" w:cs="Times New Roman" w:eastAsia="Times New Roman" w:hint="default"/>
          <w:spacing w:val="-6"/>
          <w:w w:val="92"/>
          <w:sz w:val="9"/>
          <w:szCs w:val="9"/>
        </w:rPr>
        <w:t>•</w:t>
      </w:r>
      <w:r>
        <w:rPr>
          <w:rFonts w:ascii="Times New Roman" w:hAnsi="Times New Roman" w:cs="Times New Roman" w:eastAsia="Times New Roman" w:hint="default"/>
          <w:spacing w:val="-20"/>
          <w:w w:val="341"/>
          <w:sz w:val="9"/>
          <w:szCs w:val="9"/>
        </w:rPr>
        <w:t>"</w:t>
      </w:r>
      <w:r>
        <w:rPr>
          <w:rFonts w:ascii="Times New Roman" w:hAnsi="Times New Roman" w:cs="Times New Roman" w:eastAsia="Times New Roman" w:hint="default"/>
          <w:spacing w:val="-7"/>
          <w:w w:val="228"/>
          <w:sz w:val="9"/>
          <w:szCs w:val="9"/>
        </w:rPr>
        <w:t>'</w:t>
      </w:r>
      <w:r>
        <w:rPr>
          <w:rFonts w:ascii="Times New Roman" w:hAnsi="Times New Roman" w:cs="Times New Roman" w:eastAsia="Times New Roman" w:hint="default"/>
          <w:spacing w:val="-47"/>
          <w:w w:val="228"/>
          <w:sz w:val="9"/>
          <w:szCs w:val="9"/>
        </w:rPr>
        <w:t>"</w:t>
      </w:r>
      <w:r>
        <w:rPr>
          <w:rFonts w:ascii="Times New Roman" w:hAnsi="Times New Roman" w:cs="Times New Roman" w:eastAsia="Times New Roman" w:hint="default"/>
          <w:spacing w:val="-70"/>
          <w:w w:val="428"/>
          <w:sz w:val="9"/>
          <w:szCs w:val="9"/>
        </w:rPr>
        <w:t>'</w:t>
      </w:r>
      <w:r>
        <w:rPr>
          <w:rFonts w:ascii="Times New Roman" w:hAnsi="Times New Roman" w:cs="Times New Roman" w:eastAsia="Times New Roman" w:hint="default"/>
          <w:spacing w:val="-33"/>
          <w:w w:val="322"/>
          <w:sz w:val="9"/>
          <w:szCs w:val="9"/>
        </w:rPr>
        <w:t>"</w:t>
      </w:r>
      <w:r>
        <w:rPr>
          <w:rFonts w:ascii="Times New Roman" w:hAnsi="Times New Roman" w:cs="Times New Roman" w:eastAsia="Times New Roman" w:hint="default"/>
          <w:spacing w:val="-4"/>
          <w:w w:val="374"/>
          <w:sz w:val="9"/>
          <w:szCs w:val="9"/>
        </w:rPr>
        <w:t>'</w:t>
      </w:r>
      <w:r>
        <w:rPr>
          <w:rFonts w:ascii="Times New Roman" w:hAnsi="Times New Roman" w:cs="Times New Roman" w:eastAsia="Times New Roman" w:hint="default"/>
          <w:spacing w:val="4"/>
          <w:w w:val="96"/>
          <w:sz w:val="9"/>
          <w:szCs w:val="9"/>
        </w:rPr>
        <w:t>n</w:t>
      </w:r>
      <w:r>
        <w:rPr>
          <w:rFonts w:ascii="細明體_HKSCS" w:hAnsi="細明體_HKSCS" w:cs="細明體_HKSCS" w:eastAsia="細明體_HKSCS" w:hint="default"/>
          <w:spacing w:val="-12"/>
          <w:w w:val="164"/>
          <w:sz w:val="6"/>
          <w:szCs w:val="6"/>
        </w:rPr>
        <w:t>間</w:t>
      </w:r>
      <w:r>
        <w:rPr>
          <w:rFonts w:ascii="Times New Roman" w:hAnsi="Times New Roman" w:cs="Times New Roman" w:eastAsia="Times New Roman" w:hint="default"/>
          <w:w w:val="98"/>
          <w:sz w:val="9"/>
          <w:szCs w:val="9"/>
        </w:rPr>
        <w:t>nlnll!'twarlcl.</w:t>
      </w:r>
      <w:r>
        <w:rPr>
          <w:rFonts w:ascii="Times New Roman" w:hAnsi="Times New Roman" w:cs="Times New Roman" w:eastAsia="Times New Roman" w:hint="default"/>
          <w:sz w:val="9"/>
          <w:szCs w:val="9"/>
        </w:rPr>
      </w:r>
    </w:p>
    <w:p>
      <w:pPr>
        <w:spacing w:line="206" w:lineRule="exact" w:before="9"/>
        <w:ind w:left="818"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w w:val="57"/>
          <w:position w:val="-10"/>
          <w:sz w:val="17"/>
          <w:szCs w:val="17"/>
        </w:rPr>
        <w:t>..</w:t>
      </w:r>
      <w:r>
        <w:rPr>
          <w:rFonts w:ascii="細明體_HKSCS" w:hAnsi="細明體_HKSCS" w:cs="細明體_HKSCS" w:eastAsia="細明體_HKSCS" w:hint="default"/>
          <w:spacing w:val="-31"/>
          <w:w w:val="57"/>
          <w:position w:val="-10"/>
          <w:sz w:val="17"/>
          <w:szCs w:val="17"/>
        </w:rPr>
        <w:t>.</w:t>
      </w:r>
      <w:r>
        <w:rPr>
          <w:rFonts w:ascii="細明體_HKSCS" w:hAnsi="細明體_HKSCS" w:cs="細明體_HKSCS" w:eastAsia="細明體_HKSCS" w:hint="default"/>
          <w:w w:val="78"/>
          <w:position w:val="-10"/>
          <w:sz w:val="17"/>
          <w:szCs w:val="17"/>
        </w:rPr>
        <w:t>.</w:t>
      </w:r>
      <w:r>
        <w:rPr>
          <w:rFonts w:ascii="細明體_HKSCS" w:hAnsi="細明體_HKSCS" w:cs="細明體_HKSCS" w:eastAsia="細明體_HKSCS" w:hint="default"/>
          <w:spacing w:val="-47"/>
          <w:w w:val="78"/>
          <w:position w:val="-10"/>
          <w:sz w:val="17"/>
          <w:szCs w:val="17"/>
        </w:rPr>
        <w:t>.</w:t>
      </w:r>
      <w:r>
        <w:rPr>
          <w:rFonts w:ascii="細明體_HKSCS" w:hAnsi="細明體_HKSCS" w:cs="細明體_HKSCS" w:eastAsia="細明體_HKSCS" w:hint="default"/>
          <w:w w:val="92"/>
          <w:position w:val="-10"/>
          <w:sz w:val="17"/>
          <w:szCs w:val="17"/>
        </w:rPr>
        <w:t>..</w:t>
      </w:r>
      <w:r>
        <w:rPr>
          <w:rFonts w:ascii="細明體_HKSCS" w:hAnsi="細明體_HKSCS" w:cs="細明體_HKSCS" w:eastAsia="細明體_HKSCS" w:hint="default"/>
          <w:spacing w:val="-72"/>
          <w:position w:val="-10"/>
          <w:sz w:val="17"/>
          <w:szCs w:val="17"/>
        </w:rPr>
        <w:t> </w:t>
      </w:r>
      <w:r>
        <w:rPr>
          <w:rFonts w:ascii="細明體_HKSCS" w:hAnsi="細明體_HKSCS" w:cs="細明體_HKSCS" w:eastAsia="細明體_HKSCS" w:hint="default"/>
          <w:spacing w:val="-213"/>
          <w:w w:val="152"/>
          <w:sz w:val="16"/>
          <w:szCs w:val="16"/>
        </w:rPr>
        <w:t>。</w:t>
      </w:r>
      <w:r>
        <w:rPr>
          <w:rFonts w:ascii="細明體_HKSCS" w:hAnsi="細明體_HKSCS" w:cs="細明體_HKSCS" w:eastAsia="細明體_HKSCS" w:hint="default"/>
          <w:w w:val="48"/>
          <w:sz w:val="16"/>
          <w:szCs w:val="16"/>
        </w:rPr>
        <w:t>臨</w:t>
      </w:r>
      <w:r>
        <w:rPr>
          <w:rFonts w:ascii="細明體_HKSCS" w:hAnsi="細明體_HKSCS" w:cs="細明體_HKSCS" w:eastAsia="細明體_HKSCS" w:hint="default"/>
          <w:spacing w:val="-181"/>
          <w:w w:val="134"/>
          <w:sz w:val="16"/>
          <w:szCs w:val="16"/>
        </w:rPr>
        <w:t>•</w:t>
      </w:r>
      <w:r>
        <w:rPr>
          <w:rFonts w:ascii="細明體_HKSCS" w:hAnsi="細明體_HKSCS" w:cs="細明體_HKSCS" w:eastAsia="細明體_HKSCS" w:hint="default"/>
          <w:spacing w:val="-198"/>
          <w:w w:val="156"/>
          <w:position w:val="-10"/>
          <w:sz w:val="17"/>
          <w:szCs w:val="17"/>
        </w:rPr>
        <w:t>＂</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pacing w:val="-34"/>
          <w:w w:val="75"/>
          <w:sz w:val="16"/>
          <w:szCs w:val="16"/>
        </w:rPr>
        <w:t>'</w:t>
      </w:r>
      <w:r>
        <w:rPr>
          <w:rFonts w:ascii="細明體_HKSCS" w:hAnsi="細明體_HKSCS" w:cs="細明體_HKSCS" w:eastAsia="細明體_HKSCS" w:hint="default"/>
          <w:w w:val="83"/>
          <w:sz w:val="16"/>
          <w:szCs w:val="16"/>
        </w:rPr>
        <w:t>"</w:t>
      </w:r>
      <w:r>
        <w:rPr>
          <w:rFonts w:ascii="細明體_HKSCS" w:hAnsi="細明體_HKSCS" w:cs="細明體_HKSCS" w:eastAsia="細明體_HKSCS" w:hint="default"/>
          <w:spacing w:val="-46"/>
          <w:w w:val="83"/>
          <w:sz w:val="16"/>
          <w:szCs w:val="16"/>
        </w:rPr>
        <w:t>"</w:t>
      </w:r>
      <w:r>
        <w:rPr>
          <w:rFonts w:ascii="細明體_HKSCS" w:hAnsi="細明體_HKSCS" w:cs="細明體_HKSCS" w:eastAsia="細明體_HKSCS" w:hint="default"/>
          <w:spacing w:val="-131"/>
          <w:w w:val="177"/>
          <w:sz w:val="16"/>
          <w:szCs w:val="16"/>
        </w:rPr>
        <w:t>,</w:t>
      </w:r>
      <w:r>
        <w:rPr>
          <w:rFonts w:ascii="細明體_HKSCS" w:hAnsi="細明體_HKSCS" w:cs="細明體_HKSCS" w:eastAsia="細明體_HKSCS" w:hint="default"/>
          <w:spacing w:val="-72"/>
          <w:w w:val="155"/>
          <w:sz w:val="16"/>
          <w:szCs w:val="16"/>
        </w:rPr>
        <w:t>,</w:t>
      </w:r>
      <w:r>
        <w:rPr>
          <w:rFonts w:ascii="細明體_HKSCS" w:hAnsi="細明體_HKSCS" w:cs="細明體_HKSCS" w:eastAsia="細明體_HKSCS" w:hint="default"/>
          <w:spacing w:val="-60"/>
          <w:w w:val="110"/>
          <w:sz w:val="16"/>
          <w:szCs w:val="16"/>
        </w:rPr>
        <w:t>,</w:t>
      </w:r>
      <w:r>
        <w:rPr>
          <w:rFonts w:ascii="細明體_HKSCS" w:hAnsi="細明體_HKSCS" w:cs="細明體_HKSCS" w:eastAsia="細明體_HKSCS" w:hint="default"/>
          <w:w w:val="83"/>
          <w:sz w:val="16"/>
          <w:szCs w:val="16"/>
        </w:rPr>
        <w:t>.</w:t>
      </w:r>
      <w:r>
        <w:rPr>
          <w:rFonts w:ascii="細明體_HKSCS" w:hAnsi="細明體_HKSCS" w:cs="細明體_HKSCS" w:eastAsia="細明體_HKSCS" w:hint="default"/>
          <w:spacing w:val="-32"/>
          <w:w w:val="83"/>
          <w:sz w:val="16"/>
          <w:szCs w:val="16"/>
        </w:rPr>
        <w:t>.</w:t>
      </w:r>
      <w:r>
        <w:rPr>
          <w:rFonts w:ascii="細明體_HKSCS" w:hAnsi="細明體_HKSCS" w:cs="細明體_HKSCS" w:eastAsia="細明體_HKSCS" w:hint="default"/>
          <w:w w:val="76"/>
          <w:sz w:val="16"/>
          <w:szCs w:val="16"/>
        </w:rPr>
        <w:t>'</w:t>
      </w:r>
      <w:r>
        <w:rPr>
          <w:rFonts w:ascii="細明體_HKSCS" w:hAnsi="細明體_HKSCS" w:cs="細明體_HKSCS" w:eastAsia="細明體_HKSCS" w:hint="default"/>
          <w:spacing w:val="-36"/>
          <w:w w:val="76"/>
          <w:sz w:val="16"/>
          <w:szCs w:val="16"/>
        </w:rPr>
        <w:t>"</w:t>
      </w:r>
      <w:r>
        <w:rPr>
          <w:rFonts w:ascii="細明體_HKSCS" w:hAnsi="細明體_HKSCS" w:cs="細明體_HKSCS" w:eastAsia="細明體_HKSCS" w:hint="default"/>
          <w:spacing w:val="-32"/>
          <w:w w:val="111"/>
          <w:sz w:val="16"/>
          <w:szCs w:val="16"/>
        </w:rPr>
        <w:t>""</w:t>
      </w:r>
      <w:r>
        <w:rPr>
          <w:rFonts w:ascii="細明體_HKSCS" w:hAnsi="細明體_HKSCS" w:cs="細明體_HKSCS" w:eastAsia="細明體_HKSCS" w:hint="default"/>
          <w:spacing w:val="-51"/>
          <w:w w:val="136"/>
          <w:sz w:val="16"/>
          <w:szCs w:val="16"/>
        </w:rPr>
        <w:t>"</w:t>
      </w:r>
      <w:r>
        <w:rPr>
          <w:rFonts w:ascii="細明體_HKSCS" w:hAnsi="細明體_HKSCS" w:cs="細明體_HKSCS" w:eastAsia="細明體_HKSCS" w:hint="default"/>
          <w:sz w:val="16"/>
          <w:szCs w:val="16"/>
        </w:rPr>
      </w:r>
    </w:p>
    <w:p>
      <w:pPr>
        <w:spacing w:line="92" w:lineRule="exact" w:before="0"/>
        <w:ind w:left="844" w:right="3578" w:firstLine="0"/>
        <w:jc w:val="center"/>
        <w:rPr>
          <w:rFonts w:ascii="Times New Roman" w:hAnsi="Times New Roman" w:cs="Times New Roman" w:eastAsia="Times New Roman" w:hint="default"/>
          <w:sz w:val="9"/>
          <w:szCs w:val="9"/>
        </w:rPr>
      </w:pPr>
      <w:r>
        <w:rPr>
          <w:rFonts w:ascii="細明體_HKSCS" w:hAnsi="細明體_HKSCS" w:cs="細明體_HKSCS" w:eastAsia="細明體_HKSCS" w:hint="default"/>
          <w:w w:val="88"/>
          <w:sz w:val="17"/>
          <w:szCs w:val="17"/>
        </w:rPr>
        <w:t>曲</w:t>
      </w:r>
      <w:r>
        <w:rPr>
          <w:rFonts w:ascii="細明體_HKSCS" w:hAnsi="細明體_HKSCS" w:cs="細明體_HKSCS" w:eastAsia="細明體_HKSCS" w:hint="default"/>
          <w:spacing w:val="-16"/>
          <w:w w:val="88"/>
          <w:sz w:val="17"/>
          <w:szCs w:val="17"/>
        </w:rPr>
        <w:t>＂</w:t>
      </w:r>
      <w:r>
        <w:rPr>
          <w:rFonts w:ascii="細明體_HKSCS" w:hAnsi="細明體_HKSCS" w:cs="細明體_HKSCS" w:eastAsia="細明體_HKSCS" w:hint="default"/>
          <w:spacing w:val="-178"/>
          <w:w w:val="119"/>
          <w:sz w:val="17"/>
          <w:szCs w:val="17"/>
        </w:rPr>
        <w:t>＇</w:t>
      </w:r>
      <w:r>
        <w:rPr>
          <w:rFonts w:ascii="細明體_HKSCS" w:hAnsi="細明體_HKSCS" w:cs="細明體_HKSCS" w:eastAsia="細明體_HKSCS" w:hint="default"/>
          <w:spacing w:val="-161"/>
          <w:w w:val="137"/>
          <w:sz w:val="17"/>
          <w:szCs w:val="17"/>
        </w:rPr>
        <w:t>＂</w:t>
      </w:r>
      <w:r>
        <w:rPr>
          <w:rFonts w:ascii="細明體_HKSCS" w:hAnsi="細明體_HKSCS" w:cs="細明體_HKSCS" w:eastAsia="細明體_HKSCS" w:hint="default"/>
          <w:w w:val="29"/>
          <w:sz w:val="17"/>
          <w:szCs w:val="17"/>
        </w:rPr>
        <w:t>＇</w:t>
      </w:r>
      <w:r>
        <w:rPr>
          <w:rFonts w:ascii="細明體_HKSCS" w:hAnsi="細明體_HKSCS" w:cs="細明體_HKSCS" w:eastAsia="細明體_HKSCS" w:hint="default"/>
          <w:spacing w:val="-32"/>
          <w:w w:val="29"/>
          <w:sz w:val="17"/>
          <w:szCs w:val="17"/>
        </w:rPr>
        <w:t>＂</w:t>
      </w:r>
      <w:r>
        <w:rPr>
          <w:rFonts w:ascii="細明體_HKSCS" w:hAnsi="細明體_HKSCS" w:cs="細明體_HKSCS" w:eastAsia="細明體_HKSCS" w:hint="default"/>
          <w:w w:val="66"/>
          <w:sz w:val="17"/>
          <w:szCs w:val="17"/>
        </w:rPr>
        <w:t>酬</w:t>
      </w:r>
      <w:r>
        <w:rPr>
          <w:rFonts w:ascii="細明體_HKSCS" w:hAnsi="細明體_HKSCS" w:cs="細明體_HKSCS" w:eastAsia="細明體_HKSCS" w:hint="default"/>
          <w:spacing w:val="-54"/>
          <w:sz w:val="17"/>
          <w:szCs w:val="17"/>
        </w:rPr>
        <w:t> </w:t>
      </w:r>
      <w:r>
        <w:rPr>
          <w:rFonts w:ascii="細明體_HKSCS" w:hAnsi="細明體_HKSCS" w:cs="細明體_HKSCS" w:eastAsia="細明體_HKSCS" w:hint="default"/>
          <w:spacing w:val="6"/>
          <w:w w:val="50"/>
          <w:sz w:val="17"/>
          <w:szCs w:val="17"/>
        </w:rPr>
        <w:t>兩</w:t>
      </w:r>
      <w:r>
        <w:rPr>
          <w:rFonts w:ascii="Times New Roman" w:hAnsi="Times New Roman" w:cs="Times New Roman" w:eastAsia="Times New Roman" w:hint="default"/>
          <w:spacing w:val="-2"/>
          <w:w w:val="111"/>
          <w:sz w:val="9"/>
          <w:szCs w:val="9"/>
        </w:rPr>
        <w:t>d</w:t>
      </w:r>
      <w:r>
        <w:rPr>
          <w:rFonts w:ascii="細明體_HKSCS" w:hAnsi="細明體_HKSCS" w:cs="細明體_HKSCS" w:eastAsia="細明體_HKSCS" w:hint="default"/>
          <w:spacing w:val="-13"/>
          <w:w w:val="229"/>
          <w:sz w:val="6"/>
          <w:szCs w:val="6"/>
        </w:rPr>
        <w:t>阻</w:t>
      </w:r>
      <w:r>
        <w:rPr>
          <w:rFonts w:ascii="Times New Roman" w:hAnsi="Times New Roman" w:cs="Times New Roman" w:eastAsia="Times New Roman" w:hint="default"/>
          <w:w w:val="99"/>
          <w:sz w:val="9"/>
          <w:szCs w:val="9"/>
        </w:rPr>
        <w:t>menl1</w:t>
      </w:r>
      <w:r>
        <w:rPr>
          <w:rFonts w:ascii="Times New Roman" w:hAnsi="Times New Roman" w:cs="Times New Roman" w:eastAsia="Times New Roman" w:hint="default"/>
          <w:spacing w:val="4"/>
          <w:w w:val="99"/>
          <w:sz w:val="9"/>
          <w:szCs w:val="9"/>
        </w:rPr>
        <w:t>t</w:t>
      </w:r>
      <w:r>
        <w:rPr>
          <w:rFonts w:ascii="細明體_HKSCS" w:hAnsi="細明體_HKSCS" w:cs="細明體_HKSCS" w:eastAsia="細明體_HKSCS" w:hint="default"/>
          <w:spacing w:val="-1"/>
          <w:w w:val="50"/>
          <w:sz w:val="5"/>
          <w:szCs w:val="5"/>
        </w:rPr>
        <w:t>區</w:t>
      </w:r>
      <w:r>
        <w:rPr>
          <w:rFonts w:ascii="Times New Roman" w:hAnsi="Times New Roman" w:cs="Times New Roman" w:eastAsia="Times New Roman" w:hint="default"/>
          <w:w w:val="92"/>
          <w:sz w:val="9"/>
          <w:szCs w:val="9"/>
        </w:rPr>
        <w:t>on</w:t>
      </w:r>
      <w:r>
        <w:rPr>
          <w:rFonts w:ascii="Times New Roman" w:hAnsi="Times New Roman" w:cs="Times New Roman" w:eastAsia="Times New Roman" w:hint="default"/>
          <w:spacing w:val="-5"/>
          <w:sz w:val="9"/>
          <w:szCs w:val="9"/>
        </w:rPr>
        <w:t> </w:t>
      </w:r>
      <w:r>
        <w:rPr>
          <w:rFonts w:ascii="Times New Roman" w:hAnsi="Times New Roman" w:cs="Times New Roman" w:eastAsia="Times New Roman" w:hint="default"/>
          <w:w w:val="86"/>
          <w:sz w:val="9"/>
          <w:szCs w:val="9"/>
        </w:rPr>
        <w:t>1</w:t>
      </w:r>
      <w:r>
        <w:rPr>
          <w:rFonts w:ascii="Times New Roman" w:hAnsi="Times New Roman" w:cs="Times New Roman" w:eastAsia="Times New Roman" w:hint="default"/>
          <w:spacing w:val="9"/>
          <w:w w:val="86"/>
          <w:sz w:val="9"/>
          <w:szCs w:val="9"/>
        </w:rPr>
        <w:t>o</w:t>
      </w:r>
      <w:r>
        <w:rPr>
          <w:rFonts w:ascii="Times New Roman" w:hAnsi="Times New Roman" w:cs="Times New Roman" w:eastAsia="Times New Roman" w:hint="default"/>
          <w:w w:val="88"/>
          <w:sz w:val="9"/>
          <w:szCs w:val="9"/>
        </w:rPr>
        <w:t>de1Hmlnlll</w:t>
      </w:r>
      <w:r>
        <w:rPr>
          <w:rFonts w:ascii="Times New Roman" w:hAnsi="Times New Roman" w:cs="Times New Roman" w:eastAsia="Times New Roman" w:hint="default"/>
          <w:spacing w:val="1"/>
          <w:sz w:val="9"/>
          <w:szCs w:val="9"/>
        </w:rPr>
        <w:t> </w:t>
      </w:r>
      <w:r>
        <w:rPr>
          <w:rFonts w:ascii="Times New Roman" w:hAnsi="Times New Roman" w:cs="Times New Roman" w:eastAsia="Times New Roman" w:hint="default"/>
          <w:w w:val="86"/>
          <w:sz w:val="9"/>
          <w:szCs w:val="9"/>
        </w:rPr>
        <w:t>the-</w:t>
      </w:r>
      <w:r>
        <w:rPr>
          <w:rFonts w:ascii="Times New Roman" w:hAnsi="Times New Roman" w:cs="Times New Roman" w:eastAsia="Times New Roman" w:hint="default"/>
          <w:spacing w:val="-5"/>
          <w:sz w:val="9"/>
          <w:szCs w:val="9"/>
        </w:rPr>
        <w:t> </w:t>
      </w:r>
      <w:r>
        <w:rPr>
          <w:rFonts w:ascii="Times New Roman" w:hAnsi="Times New Roman" w:cs="Times New Roman" w:eastAsia="Times New Roman" w:hint="default"/>
          <w:w w:val="70"/>
          <w:sz w:val="9"/>
          <w:szCs w:val="9"/>
        </w:rPr>
        <w:t>f"tllc:aimm</w:t>
      </w:r>
      <w:r>
        <w:rPr>
          <w:rFonts w:ascii="Times New Roman" w:hAnsi="Times New Roman" w:cs="Times New Roman" w:eastAsia="Times New Roman" w:hint="default"/>
          <w:spacing w:val="-12"/>
          <w:sz w:val="9"/>
          <w:szCs w:val="9"/>
        </w:rPr>
        <w:t> </w:t>
      </w:r>
      <w:r>
        <w:rPr>
          <w:rFonts w:ascii="細明體_HKSCS" w:hAnsi="細明體_HKSCS" w:cs="細明體_HKSCS" w:eastAsia="細明體_HKSCS" w:hint="default"/>
          <w:w w:val="136"/>
          <w:sz w:val="7"/>
          <w:szCs w:val="7"/>
        </w:rPr>
        <w:t>曹甜甜</w:t>
      </w:r>
      <w:r>
        <w:rPr>
          <w:rFonts w:ascii="細明體_HKSCS" w:hAnsi="細明體_HKSCS" w:cs="細明體_HKSCS" w:eastAsia="細明體_HKSCS" w:hint="default"/>
          <w:spacing w:val="-60"/>
          <w:w w:val="136"/>
          <w:sz w:val="7"/>
          <w:szCs w:val="7"/>
        </w:rPr>
        <w:t>”</w:t>
      </w:r>
      <w:r>
        <w:rPr>
          <w:rFonts w:ascii="Times New Roman" w:hAnsi="Times New Roman" w:cs="Times New Roman" w:eastAsia="Times New Roman" w:hint="default"/>
          <w:w w:val="75"/>
          <w:sz w:val="9"/>
          <w:szCs w:val="9"/>
        </w:rPr>
        <w:t>ni1:1nC1tc11</w:t>
      </w:r>
      <w:r>
        <w:rPr>
          <w:rFonts w:ascii="Times New Roman" w:hAnsi="Times New Roman" w:cs="Times New Roman" w:eastAsia="Times New Roman" w:hint="default"/>
          <w:spacing w:val="-16"/>
          <w:sz w:val="9"/>
          <w:szCs w:val="9"/>
        </w:rPr>
        <w:t> </w:t>
      </w:r>
      <w:r>
        <w:rPr>
          <w:rFonts w:ascii="細明體_HKSCS" w:hAnsi="細明體_HKSCS" w:cs="細明體_HKSCS" w:eastAsia="細明體_HKSCS" w:hint="default"/>
          <w:spacing w:val="-10"/>
          <w:w w:val="178"/>
          <w:sz w:val="7"/>
          <w:szCs w:val="7"/>
        </w:rPr>
        <w:t>酬</w:t>
      </w:r>
      <w:r>
        <w:rPr>
          <w:rFonts w:ascii="Times New Roman" w:hAnsi="Times New Roman" w:cs="Times New Roman" w:eastAsia="Times New Roman" w:hint="default"/>
          <w:w w:val="78"/>
          <w:sz w:val="9"/>
          <w:szCs w:val="9"/>
        </w:rPr>
        <w:t>M</w:t>
      </w:r>
      <w:r>
        <w:rPr>
          <w:rFonts w:ascii="Times New Roman" w:hAnsi="Times New Roman" w:cs="Times New Roman" w:eastAsia="Times New Roman" w:hint="default"/>
          <w:sz w:val="9"/>
          <w:szCs w:val="9"/>
        </w:rPr>
      </w:r>
    </w:p>
    <w:p>
      <w:pPr>
        <w:spacing w:line="95" w:lineRule="exact" w:before="0"/>
        <w:ind w:left="818" w:right="0" w:firstLine="0"/>
        <w:jc w:val="left"/>
        <w:rPr>
          <w:rFonts w:ascii="Times New Roman" w:hAnsi="Times New Roman" w:cs="Times New Roman" w:eastAsia="Times New Roman" w:hint="default"/>
          <w:sz w:val="9"/>
          <w:szCs w:val="9"/>
        </w:rPr>
      </w:pPr>
      <w:r>
        <w:rPr>
          <w:rFonts w:ascii="細明體_HKSCS" w:hAnsi="細明體_HKSCS" w:cs="細明體_HKSCS" w:eastAsia="細明體_HKSCS" w:hint="default"/>
          <w:w w:val="78"/>
          <w:sz w:val="10"/>
          <w:szCs w:val="10"/>
        </w:rPr>
        <w:t>.</w:t>
      </w:r>
      <w:r>
        <w:rPr>
          <w:rFonts w:ascii="細明體_HKSCS" w:hAnsi="細明體_HKSCS" w:cs="細明體_HKSCS" w:eastAsia="細明體_HKSCS" w:hint="default"/>
          <w:spacing w:val="-11"/>
          <w:w w:val="78"/>
          <w:sz w:val="10"/>
          <w:szCs w:val="10"/>
        </w:rPr>
        <w:t>.</w:t>
      </w:r>
      <w:r>
        <w:rPr>
          <w:rFonts w:ascii="細明體_HKSCS" w:hAnsi="細明體_HKSCS" w:cs="細明體_HKSCS" w:eastAsia="細明體_HKSCS" w:hint="default"/>
          <w:w w:val="98"/>
          <w:sz w:val="10"/>
          <w:szCs w:val="10"/>
        </w:rPr>
        <w:t>，.</w:t>
      </w:r>
      <w:r>
        <w:rPr>
          <w:rFonts w:ascii="細明體_HKSCS" w:hAnsi="細明體_HKSCS" w:cs="細明體_HKSCS" w:eastAsia="細明體_HKSCS" w:hint="default"/>
          <w:spacing w:val="-11"/>
          <w:w w:val="98"/>
          <w:sz w:val="10"/>
          <w:szCs w:val="10"/>
        </w:rPr>
        <w:t>.</w:t>
      </w:r>
      <w:r>
        <w:rPr>
          <w:rFonts w:ascii="細明體_HKSCS" w:hAnsi="細明體_HKSCS" w:cs="細明體_HKSCS" w:eastAsia="細明體_HKSCS" w:hint="default"/>
          <w:spacing w:val="-122"/>
          <w:w w:val="110"/>
          <w:sz w:val="10"/>
          <w:szCs w:val="10"/>
        </w:rPr>
        <w:t>，</w:t>
      </w:r>
      <w:r>
        <w:rPr>
          <w:rFonts w:ascii="細明體_HKSCS" w:hAnsi="細明體_HKSCS" w:cs="細明體_HKSCS" w:eastAsia="細明體_HKSCS" w:hint="default"/>
          <w:spacing w:val="-31"/>
          <w:w w:val="39"/>
          <w:sz w:val="10"/>
          <w:szCs w:val="10"/>
        </w:rPr>
        <w:t>們</w:t>
      </w:r>
      <w:r>
        <w:rPr>
          <w:rFonts w:ascii="細明體_HKSCS" w:hAnsi="細明體_HKSCS" w:cs="細明體_HKSCS" w:eastAsia="細明體_HKSCS" w:hint="default"/>
          <w:w w:val="98"/>
          <w:sz w:val="10"/>
          <w:szCs w:val="10"/>
        </w:rPr>
        <w:t>.</w:t>
      </w:r>
      <w:r>
        <w:rPr>
          <w:rFonts w:ascii="細明體_HKSCS" w:hAnsi="細明體_HKSCS" w:cs="細明體_HKSCS" w:eastAsia="細明體_HKSCS" w:hint="default"/>
          <w:spacing w:val="-17"/>
          <w:sz w:val="10"/>
          <w:szCs w:val="10"/>
        </w:rPr>
        <w:t> </w:t>
      </w:r>
      <w:r>
        <w:rPr>
          <w:rFonts w:ascii="Times New Roman" w:hAnsi="Times New Roman" w:cs="Times New Roman" w:eastAsia="Times New Roman" w:hint="default"/>
          <w:w w:val="143"/>
          <w:sz w:val="9"/>
          <w:szCs w:val="9"/>
        </w:rPr>
        <w:t>u,</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32"/>
          <w:sz w:val="9"/>
          <w:szCs w:val="9"/>
        </w:rPr>
        <w:t>,g</w:t>
      </w:r>
      <w:r>
        <w:rPr>
          <w:rFonts w:ascii="Times New Roman" w:hAnsi="Times New Roman" w:cs="Times New Roman" w:eastAsia="Times New Roman" w:hint="default"/>
          <w:spacing w:val="-2"/>
          <w:sz w:val="9"/>
          <w:szCs w:val="9"/>
        </w:rPr>
        <w:t> </w:t>
      </w:r>
      <w:r>
        <w:rPr>
          <w:rFonts w:ascii="細明體_HKSCS" w:hAnsi="細明體_HKSCS" w:cs="細明體_HKSCS" w:eastAsia="細明體_HKSCS" w:hint="default"/>
          <w:spacing w:val="-9"/>
          <w:w w:val="170"/>
          <w:sz w:val="5"/>
          <w:szCs w:val="5"/>
        </w:rPr>
        <w:t>回</w:t>
      </w:r>
      <w:r>
        <w:rPr>
          <w:rFonts w:ascii="Times New Roman" w:hAnsi="Times New Roman" w:cs="Times New Roman" w:eastAsia="Times New Roman" w:hint="default"/>
          <w:w w:val="84"/>
          <w:sz w:val="9"/>
          <w:szCs w:val="9"/>
        </w:rPr>
        <w:t>DNN</w:t>
      </w:r>
      <w:r>
        <w:rPr>
          <w:rFonts w:ascii="Times New Roman" w:hAnsi="Times New Roman" w:cs="Times New Roman" w:eastAsia="Times New Roman" w:hint="default"/>
          <w:spacing w:val="-1"/>
          <w:sz w:val="9"/>
          <w:szCs w:val="9"/>
        </w:rPr>
        <w:t> </w:t>
      </w:r>
      <w:r>
        <w:rPr>
          <w:rFonts w:ascii="Times New Roman" w:hAnsi="Times New Roman" w:cs="Times New Roman" w:eastAsia="Times New Roman" w:hint="default"/>
          <w:w w:val="116"/>
          <w:sz w:val="9"/>
          <w:szCs w:val="9"/>
        </w:rPr>
        <w:t>with,</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20"/>
          <w:sz w:val="9"/>
          <w:szCs w:val="9"/>
        </w:rPr>
        <w:t>Pmol</w:t>
      </w:r>
      <w:r>
        <w:rPr>
          <w:rFonts w:ascii="Times New Roman" w:hAnsi="Times New Roman" w:cs="Times New Roman" w:eastAsia="Times New Roman" w:hint="default"/>
          <w:spacing w:val="-3"/>
          <w:sz w:val="9"/>
          <w:szCs w:val="9"/>
        </w:rPr>
        <w:t> </w:t>
      </w:r>
      <w:r>
        <w:rPr>
          <w:rFonts w:ascii="Times New Roman" w:hAnsi="Times New Roman" w:cs="Times New Roman" w:eastAsia="Times New Roman" w:hint="default"/>
          <w:w w:val="80"/>
          <w:sz w:val="9"/>
          <w:szCs w:val="9"/>
        </w:rPr>
        <w:t>JG</w:t>
      </w:r>
      <w:r>
        <w:rPr>
          <w:rFonts w:ascii="Times New Roman" w:hAnsi="Times New Roman" w:cs="Times New Roman" w:eastAsia="Times New Roman" w:hint="default"/>
          <w:spacing w:val="-6"/>
          <w:w w:val="80"/>
          <w:sz w:val="9"/>
          <w:szCs w:val="9"/>
        </w:rPr>
        <w:t>T</w:t>
      </w:r>
      <w:r>
        <w:rPr>
          <w:rFonts w:ascii="細明體_HKSCS" w:hAnsi="細明體_HKSCS" w:cs="細明體_HKSCS" w:eastAsia="細明體_HKSCS" w:hint="default"/>
          <w:w w:val="81"/>
          <w:sz w:val="8"/>
          <w:szCs w:val="8"/>
        </w:rPr>
        <w:t>寓</w:t>
      </w:r>
      <w:r>
        <w:rPr>
          <w:rFonts w:ascii="細明體_HKSCS" w:hAnsi="細明體_HKSCS" w:cs="細明體_HKSCS" w:eastAsia="細明體_HKSCS" w:hint="default"/>
          <w:spacing w:val="-24"/>
          <w:w w:val="81"/>
          <w:sz w:val="8"/>
          <w:szCs w:val="8"/>
        </w:rPr>
        <w:t>，</w:t>
      </w:r>
      <w:r>
        <w:rPr>
          <w:rFonts w:ascii="細明體_HKSCS" w:hAnsi="細明體_HKSCS" w:cs="細明體_HKSCS" w:eastAsia="細明體_HKSCS" w:hint="default"/>
          <w:w w:val="88"/>
          <w:sz w:val="8"/>
          <w:szCs w:val="8"/>
        </w:rPr>
        <w:t>由</w:t>
      </w:r>
      <w:r>
        <w:rPr>
          <w:rFonts w:ascii="細明體_HKSCS" w:hAnsi="細明體_HKSCS" w:cs="細明體_HKSCS" w:eastAsia="細明體_HKSCS" w:hint="default"/>
          <w:spacing w:val="-16"/>
          <w:w w:val="88"/>
          <w:sz w:val="8"/>
          <w:szCs w:val="8"/>
        </w:rPr>
        <w:t>眉</w:t>
      </w:r>
      <w:r>
        <w:rPr>
          <w:rFonts w:ascii="細明體_HKSCS" w:hAnsi="細明體_HKSCS" w:cs="細明體_HKSCS" w:eastAsia="細明體_HKSCS" w:hint="default"/>
          <w:w w:val="45"/>
          <w:sz w:val="8"/>
          <w:szCs w:val="8"/>
        </w:rPr>
        <w:t>目</w:t>
      </w:r>
      <w:r>
        <w:rPr>
          <w:rFonts w:ascii="細明體_HKSCS" w:hAnsi="細明體_HKSCS" w:cs="細明體_HKSCS" w:eastAsia="細明體_HKSCS" w:hint="default"/>
          <w:spacing w:val="-28"/>
          <w:sz w:val="8"/>
          <w:szCs w:val="8"/>
        </w:rPr>
        <w:t> </w:t>
      </w:r>
      <w:r>
        <w:rPr>
          <w:rFonts w:ascii="Times New Roman" w:hAnsi="Times New Roman" w:cs="Times New Roman" w:eastAsia="Times New Roman" w:hint="default"/>
          <w:w w:val="93"/>
          <w:sz w:val="9"/>
          <w:szCs w:val="9"/>
        </w:rPr>
        <w:t>0Tll</w:t>
      </w:r>
      <w:r>
        <w:rPr>
          <w:rFonts w:ascii="Times New Roman" w:hAnsi="Times New Roman" w:cs="Times New Roman" w:eastAsia="Times New Roman" w:hint="default"/>
          <w:spacing w:val="-5"/>
          <w:sz w:val="9"/>
          <w:szCs w:val="9"/>
        </w:rPr>
        <w:t> </w:t>
      </w:r>
      <w:r>
        <w:rPr>
          <w:rFonts w:ascii="Times New Roman" w:hAnsi="Times New Roman" w:cs="Times New Roman" w:eastAsia="Times New Roman" w:hint="default"/>
          <w:w w:val="95"/>
          <w:sz w:val="9"/>
          <w:szCs w:val="9"/>
        </w:rPr>
        <w:t>l010I,</w:t>
      </w:r>
      <w:r>
        <w:rPr>
          <w:rFonts w:ascii="Times New Roman" w:hAnsi="Times New Roman" w:cs="Times New Roman" w:eastAsia="Times New Roman" w:hint="default"/>
          <w:spacing w:val="-6"/>
          <w:sz w:val="9"/>
          <w:szCs w:val="9"/>
        </w:rPr>
        <w:t> </w:t>
      </w:r>
      <w:r>
        <w:rPr>
          <w:rFonts w:ascii="Times New Roman" w:hAnsi="Times New Roman" w:cs="Times New Roman" w:eastAsia="Times New Roman" w:hint="default"/>
          <w:w w:val="148"/>
          <w:sz w:val="9"/>
          <w:szCs w:val="9"/>
        </w:rPr>
        <w:t>wn;.,</w:t>
      </w:r>
      <w:r>
        <w:rPr>
          <w:rFonts w:ascii="Times New Roman" w:hAnsi="Times New Roman" w:cs="Times New Roman" w:eastAsia="Times New Roman" w:hint="default"/>
          <w:spacing w:val="-3"/>
          <w:sz w:val="9"/>
          <w:szCs w:val="9"/>
        </w:rPr>
        <w:t> </w:t>
      </w:r>
      <w:r>
        <w:rPr>
          <w:rFonts w:ascii="Times New Roman" w:hAnsi="Times New Roman" w:cs="Times New Roman" w:eastAsia="Times New Roman" w:hint="default"/>
          <w:w w:val="94"/>
          <w:sz w:val="9"/>
          <w:szCs w:val="9"/>
        </w:rPr>
        <w:t>S</w:t>
      </w:r>
      <w:r>
        <w:rPr>
          <w:rFonts w:ascii="Times New Roman" w:hAnsi="Times New Roman" w:cs="Times New Roman" w:eastAsia="Times New Roman" w:hint="default"/>
          <w:spacing w:val="-13"/>
          <w:sz w:val="9"/>
          <w:szCs w:val="9"/>
        </w:rPr>
        <w:t> </w:t>
      </w:r>
      <w:r>
        <w:rPr>
          <w:rFonts w:ascii="Arial" w:hAnsi="Arial" w:cs="Arial" w:eastAsia="Arial" w:hint="default"/>
          <w:i/>
          <w:w w:val="113"/>
          <w:sz w:val="7"/>
          <w:szCs w:val="7"/>
        </w:rPr>
        <w:t>Ot</w:t>
      </w:r>
      <w:r>
        <w:rPr>
          <w:rFonts w:ascii="Arial" w:hAnsi="Arial" w:cs="Arial" w:eastAsia="Arial" w:hint="default"/>
          <w:i/>
          <w:spacing w:val="-3"/>
          <w:sz w:val="7"/>
          <w:szCs w:val="7"/>
        </w:rPr>
        <w:t> </w:t>
      </w:r>
      <w:r>
        <w:rPr>
          <w:rFonts w:ascii="Times New Roman" w:hAnsi="Times New Roman" w:cs="Times New Roman" w:eastAsia="Times New Roman" w:hint="default"/>
          <w:w w:val="91"/>
          <w:sz w:val="9"/>
          <w:szCs w:val="9"/>
        </w:rPr>
        <w:t>IOler</w:t>
      </w:r>
      <w:r>
        <w:rPr>
          <w:rFonts w:ascii="Times New Roman" w:hAnsi="Times New Roman" w:cs="Times New Roman" w:eastAsia="Times New Roman" w:hint="default"/>
          <w:spacing w:val="-1"/>
          <w:sz w:val="9"/>
          <w:szCs w:val="9"/>
        </w:rPr>
        <w:t> </w:t>
      </w:r>
      <w:r>
        <w:rPr>
          <w:rFonts w:ascii="Times New Roman" w:hAnsi="Times New Roman" w:cs="Times New Roman" w:eastAsia="Times New Roman" w:hint="default"/>
          <w:w w:val="104"/>
          <w:sz w:val="9"/>
          <w:szCs w:val="9"/>
        </w:rPr>
        <w:t>ls</w:t>
      </w:r>
      <w:r>
        <w:rPr>
          <w:rFonts w:ascii="Times New Roman" w:hAnsi="Times New Roman" w:cs="Times New Roman" w:eastAsia="Times New Roman" w:hint="default"/>
          <w:sz w:val="9"/>
          <w:szCs w:val="9"/>
        </w:rPr>
        <w:t> </w:t>
      </w:r>
      <w:r>
        <w:rPr>
          <w:rFonts w:ascii="Times New Roman" w:hAnsi="Times New Roman" w:cs="Times New Roman" w:eastAsia="Times New Roman" w:hint="default"/>
          <w:w w:val="94"/>
          <w:sz w:val="9"/>
          <w:szCs w:val="9"/>
        </w:rPr>
        <w:t>o,qulo,O</w:t>
      </w:r>
      <w:r>
        <w:rPr>
          <w:rFonts w:ascii="Times New Roman" w:hAnsi="Times New Roman" w:cs="Times New Roman" w:eastAsia="Times New Roman" w:hint="default"/>
          <w:sz w:val="9"/>
          <w:szCs w:val="9"/>
        </w:rPr>
      </w:r>
    </w:p>
    <w:p>
      <w:pPr>
        <w:spacing w:line="233" w:lineRule="exact" w:before="0"/>
        <w:ind w:left="813" w:right="0" w:firstLine="0"/>
        <w:jc w:val="left"/>
        <w:rPr>
          <w:rFonts w:ascii="Times New Roman" w:hAnsi="Times New Roman" w:cs="Times New Roman" w:eastAsia="Times New Roman" w:hint="default"/>
          <w:sz w:val="9"/>
          <w:szCs w:val="9"/>
        </w:rPr>
      </w:pPr>
      <w:r>
        <w:rPr>
          <w:rFonts w:ascii="Arial" w:hAnsi="Arial" w:cs="Arial" w:eastAsia="Arial" w:hint="default"/>
          <w:spacing w:val="12"/>
          <w:w w:val="49"/>
          <w:sz w:val="29"/>
          <w:szCs w:val="29"/>
        </w:rPr>
        <w:t>I</w:t>
      </w:r>
      <w:r>
        <w:rPr>
          <w:rFonts w:ascii="Arial" w:hAnsi="Arial" w:cs="Arial" w:eastAsia="Arial" w:hint="default"/>
          <w:spacing w:val="-1"/>
          <w:w w:val="141"/>
          <w:sz w:val="22"/>
          <w:szCs w:val="22"/>
        </w:rPr>
        <w:t>f</w:t>
      </w:r>
      <w:r>
        <w:rPr>
          <w:rFonts w:ascii="細明體_HKSCS" w:hAnsi="細明體_HKSCS" w:cs="細明體_HKSCS" w:eastAsia="細明體_HKSCS" w:hint="default"/>
          <w:spacing w:val="-44"/>
          <w:w w:val="232"/>
          <w:sz w:val="11"/>
          <w:szCs w:val="11"/>
        </w:rPr>
        <w:t>叫</w:t>
      </w:r>
      <w:r>
        <w:rPr>
          <w:rFonts w:ascii="細明體_HKSCS" w:hAnsi="細明體_HKSCS" w:cs="細明體_HKSCS" w:eastAsia="細明體_HKSCS" w:hint="default"/>
          <w:spacing w:val="-35"/>
          <w:w w:val="263"/>
          <w:sz w:val="11"/>
          <w:szCs w:val="11"/>
        </w:rPr>
        <w:t>叫</w:t>
      </w:r>
      <w:r>
        <w:rPr>
          <w:rFonts w:ascii="細明體_HKSCS" w:hAnsi="細明體_HKSCS" w:cs="細明體_HKSCS" w:eastAsia="細明體_HKSCS" w:hint="default"/>
          <w:spacing w:val="-25"/>
          <w:w w:val="280"/>
          <w:sz w:val="11"/>
          <w:szCs w:val="11"/>
        </w:rPr>
        <w:t>川</w:t>
      </w:r>
      <w:r>
        <w:rPr>
          <w:rFonts w:ascii="細明體_HKSCS" w:hAnsi="細明體_HKSCS" w:cs="細明體_HKSCS" w:eastAsia="細明體_HKSCS" w:hint="default"/>
          <w:spacing w:val="-4"/>
          <w:w w:val="204"/>
          <w:sz w:val="11"/>
          <w:szCs w:val="11"/>
        </w:rPr>
        <w:t>刷</w:t>
      </w:r>
      <w:r>
        <w:rPr>
          <w:rFonts w:ascii="Times New Roman" w:hAnsi="Times New Roman" w:cs="Times New Roman" w:eastAsia="Times New Roman" w:hint="default"/>
          <w:w w:val="87"/>
          <w:sz w:val="9"/>
          <w:szCs w:val="9"/>
        </w:rPr>
        <w:t>27,2Gl7l:_'_'.'.:0UDA0.0</w:t>
      </w:r>
      <w:r>
        <w:rPr>
          <w:rFonts w:ascii="Times New Roman" w:hAnsi="Times New Roman" w:cs="Times New Roman" w:eastAsia="Times New Roman" w:hint="default"/>
          <w:sz w:val="9"/>
          <w:szCs w:val="9"/>
        </w:rPr>
      </w:r>
    </w:p>
    <w:p>
      <w:pPr>
        <w:spacing w:line="376" w:lineRule="exact" w:before="0"/>
        <w:ind w:left="808"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19"/>
          <w:w w:val="27"/>
          <w:sz w:val="39"/>
          <w:szCs w:val="39"/>
        </w:rPr>
        <w:t>﹝</w:t>
      </w:r>
      <w:r>
        <w:rPr>
          <w:rFonts w:ascii="細明體_HKSCS" w:hAnsi="細明體_HKSCS" w:cs="細明體_HKSCS" w:eastAsia="細明體_HKSCS" w:hint="default"/>
          <w:spacing w:val="-38"/>
          <w:w w:val="48"/>
          <w:sz w:val="39"/>
          <w:szCs w:val="39"/>
        </w:rPr>
        <w:t>古</w:t>
      </w:r>
      <w:r>
        <w:rPr>
          <w:rFonts w:ascii="細明體_HKSCS" w:hAnsi="細明體_HKSCS" w:cs="細明體_HKSCS" w:eastAsia="細明體_HKSCS" w:hint="default"/>
          <w:spacing w:val="-520"/>
          <w:w w:val="345"/>
          <w:sz w:val="39"/>
          <w:szCs w:val="39"/>
        </w:rPr>
        <w:t>；</w:t>
      </w:r>
      <w:r>
        <w:rPr>
          <w:rFonts w:ascii="細明體_HKSCS" w:hAnsi="細明體_HKSCS" w:cs="細明體_HKSCS" w:eastAsia="細明體_HKSCS" w:hint="default"/>
          <w:spacing w:val="-63"/>
          <w:w w:val="69"/>
          <w:sz w:val="39"/>
          <w:szCs w:val="39"/>
        </w:rPr>
        <w:t>互</w:t>
      </w:r>
      <w:r>
        <w:rPr>
          <w:rFonts w:ascii="細明體_HKSCS" w:hAnsi="細明體_HKSCS" w:cs="細明體_HKSCS" w:eastAsia="細明體_HKSCS" w:hint="default"/>
          <w:spacing w:val="-18"/>
          <w:w w:val="34"/>
          <w:sz w:val="39"/>
          <w:szCs w:val="39"/>
        </w:rPr>
        <w:t>司</w:t>
      </w:r>
      <w:r>
        <w:rPr>
          <w:rFonts w:ascii="Arial" w:hAnsi="Arial" w:cs="Arial" w:eastAsia="Arial" w:hint="default"/>
          <w:spacing w:val="-76"/>
          <w:w w:val="74"/>
          <w:sz w:val="33"/>
          <w:szCs w:val="33"/>
        </w:rPr>
        <w:t>1</w:t>
      </w:r>
      <w:r>
        <w:rPr>
          <w:rFonts w:ascii="細明體_HKSCS" w:hAnsi="細明體_HKSCS" w:cs="細明體_HKSCS" w:eastAsia="細明體_HKSCS" w:hint="default"/>
          <w:spacing w:val="-90"/>
          <w:w w:val="76"/>
          <w:sz w:val="39"/>
          <w:szCs w:val="39"/>
        </w:rPr>
        <w:t>月</w:t>
      </w:r>
      <w:r>
        <w:rPr>
          <w:rFonts w:ascii="細明體_HKSCS" w:hAnsi="細明體_HKSCS" w:cs="細明體_HKSCS" w:eastAsia="細明體_HKSCS" w:hint="default"/>
          <w:w w:val="40"/>
          <w:sz w:val="39"/>
          <w:szCs w:val="39"/>
        </w:rPr>
        <w:t>三二</w:t>
      </w:r>
      <w:r>
        <w:rPr>
          <w:rFonts w:ascii="細明體_HKSCS" w:hAnsi="細明體_HKSCS" w:cs="細明體_HKSCS" w:eastAsia="細明體_HKSCS" w:hint="default"/>
          <w:spacing w:val="7"/>
          <w:w w:val="40"/>
          <w:sz w:val="39"/>
          <w:szCs w:val="39"/>
        </w:rPr>
        <w:t>二</w:t>
      </w:r>
      <w:r>
        <w:rPr>
          <w:rFonts w:ascii="細明體_HKSCS" w:hAnsi="細明體_HKSCS" w:cs="細明體_HKSCS" w:eastAsia="細明體_HKSCS" w:hint="default"/>
          <w:w w:val="92"/>
          <w:sz w:val="39"/>
          <w:szCs w:val="39"/>
        </w:rPr>
        <w:t>一</w:t>
      </w:r>
      <w:r>
        <w:rPr>
          <w:rFonts w:ascii="細明體_HKSCS" w:hAnsi="細明體_HKSCS" w:cs="細明體_HKSCS" w:eastAsia="細明體_HKSCS" w:hint="default"/>
          <w:sz w:val="39"/>
          <w:szCs w:val="39"/>
        </w:rPr>
      </w:r>
    </w:p>
    <w:p>
      <w:pPr>
        <w:tabs>
          <w:tab w:pos="2555" w:val="left" w:leader="none"/>
        </w:tabs>
        <w:spacing w:line="250" w:lineRule="exact" w:before="0"/>
        <w:ind w:left="808" w:right="0" w:firstLine="0"/>
        <w:jc w:val="left"/>
        <w:rPr>
          <w:rFonts w:ascii="細明體_HKSCS" w:hAnsi="細明體_HKSCS" w:cs="細明體_HKSCS" w:eastAsia="細明體_HKSCS" w:hint="default"/>
          <w:sz w:val="28"/>
          <w:szCs w:val="28"/>
        </w:rPr>
      </w:pPr>
      <w:r>
        <w:rPr/>
        <w:pict>
          <v:shape style="position:absolute;margin-left:124.440002pt;margin-top:5.329177pt;width:13.1pt;height:18pt;mso-position-horizontal-relative:page;mso-position-vertical-relative:paragraph;z-index:-479272" type="#_x0000_t202" filled="false" stroked="false">
            <v:textbox inset="0,0,0,0">
              <w:txbxContent>
                <w:p>
                  <w:pPr>
                    <w:spacing w:line="360" w:lineRule="exact" w:before="0"/>
                    <w:ind w:left="0" w:right="0" w:firstLine="0"/>
                    <w:jc w:val="left"/>
                    <w:rPr>
                      <w:rFonts w:ascii="細明體_HKSCS" w:hAnsi="細明體_HKSCS" w:cs="細明體_HKSCS" w:eastAsia="細明體_HKSCS" w:hint="default"/>
                      <w:sz w:val="36"/>
                      <w:szCs w:val="36"/>
                    </w:rPr>
                  </w:pPr>
                  <w:r>
                    <w:rPr>
                      <w:rFonts w:ascii="細明體_HKSCS" w:hAnsi="細明體_HKSCS" w:cs="細明體_HKSCS" w:eastAsia="細明體_HKSCS" w:hint="default"/>
                      <w:spacing w:val="-148"/>
                      <w:w w:val="114"/>
                      <w:sz w:val="36"/>
                      <w:szCs w:val="36"/>
                    </w:rPr>
                    <w:t>.</w:t>
                  </w:r>
                  <w:r>
                    <w:rPr>
                      <w:rFonts w:ascii="細明體_HKSCS" w:hAnsi="細明體_HKSCS" w:cs="細明體_HKSCS" w:eastAsia="細明體_HKSCS" w:hint="default"/>
                      <w:spacing w:val="-162"/>
                      <w:w w:val="127"/>
                      <w:sz w:val="36"/>
                      <w:szCs w:val="36"/>
                    </w:rPr>
                    <w:t>.</w:t>
                  </w:r>
                  <w:r>
                    <w:rPr>
                      <w:rFonts w:ascii="細明體_HKSCS" w:hAnsi="細明體_HKSCS" w:cs="細明體_HKSCS" w:eastAsia="細明體_HKSCS" w:hint="default"/>
                      <w:w w:val="38"/>
                      <w:sz w:val="36"/>
                      <w:szCs w:val="36"/>
                    </w:rPr>
                    <w:t>耐</w:t>
                  </w:r>
                  <w:r>
                    <w:rPr>
                      <w:rFonts w:ascii="細明體_HKSCS" w:hAnsi="細明體_HKSCS" w:cs="細明體_HKSCS" w:eastAsia="細明體_HKSCS" w:hint="default"/>
                      <w:sz w:val="36"/>
                      <w:szCs w:val="36"/>
                    </w:rPr>
                  </w:r>
                </w:p>
              </w:txbxContent>
            </v:textbox>
            <w10:wrap type="none"/>
          </v:shape>
        </w:pict>
      </w:r>
      <w:r>
        <w:rPr>
          <w:rFonts w:ascii="細明體_HKSCS" w:hAnsi="細明體_HKSCS" w:cs="細明體_HKSCS" w:eastAsia="細明體_HKSCS" w:hint="default"/>
          <w:spacing w:val="-32"/>
          <w:w w:val="85"/>
          <w:sz w:val="28"/>
          <w:szCs w:val="28"/>
        </w:rPr>
        <w:t>巴</w:t>
      </w:r>
      <w:r>
        <w:rPr>
          <w:rFonts w:ascii="細明體_HKSCS" w:hAnsi="細明體_HKSCS" w:cs="細明體_HKSCS" w:eastAsia="細明體_HKSCS" w:hint="default"/>
          <w:spacing w:val="-22"/>
          <w:w w:val="95"/>
          <w:sz w:val="28"/>
          <w:szCs w:val="28"/>
        </w:rPr>
        <w:t>亟</w:t>
      </w:r>
      <w:r>
        <w:rPr>
          <w:rFonts w:ascii="細明體_HKSCS" w:hAnsi="細明體_HKSCS" w:cs="細明體_HKSCS" w:eastAsia="細明體_HKSCS" w:hint="default"/>
          <w:w w:val="206"/>
          <w:sz w:val="28"/>
          <w:szCs w:val="28"/>
        </w:rPr>
        <w:t>亟</w:t>
      </w:r>
      <w:r>
        <w:rPr>
          <w:rFonts w:ascii="細明體_HKSCS" w:hAnsi="細明體_HKSCS" w:cs="細明體_HKSCS" w:eastAsia="細明體_HKSCS" w:hint="default"/>
          <w:sz w:val="28"/>
          <w:szCs w:val="28"/>
        </w:rPr>
        <w:tab/>
      </w:r>
      <w:r>
        <w:rPr>
          <w:rFonts w:ascii="細明體_HKSCS" w:hAnsi="細明體_HKSCS" w:cs="細明體_HKSCS" w:eastAsia="細明體_HKSCS" w:hint="default"/>
          <w:spacing w:val="-14"/>
          <w:w w:val="89"/>
          <w:sz w:val="28"/>
          <w:szCs w:val="28"/>
        </w:rPr>
        <w:t>王</w:t>
      </w:r>
      <w:r>
        <w:rPr>
          <w:rFonts w:ascii="細明體_HKSCS" w:hAnsi="細明體_HKSCS" w:cs="細明體_HKSCS" w:eastAsia="細明體_HKSCS" w:hint="default"/>
          <w:spacing w:val="-14"/>
          <w:w w:val="92"/>
          <w:sz w:val="28"/>
          <w:szCs w:val="28"/>
        </w:rPr>
      </w:r>
      <w:r>
        <w:rPr>
          <w:rFonts w:ascii="細明體_HKSCS" w:hAnsi="細明體_HKSCS" w:cs="細明體_HKSCS" w:eastAsia="細明體_HKSCS" w:hint="default"/>
          <w:spacing w:val="-23"/>
          <w:w w:val="92"/>
          <w:sz w:val="28"/>
          <w:szCs w:val="28"/>
          <w:u w:val="single" w:color="000000"/>
        </w:rPr>
        <w:t>二</w:t>
      </w:r>
      <w:r>
        <w:rPr>
          <w:rFonts w:ascii="細明體_HKSCS" w:hAnsi="細明體_HKSCS" w:cs="細明體_HKSCS" w:eastAsia="細明體_HKSCS" w:hint="default"/>
          <w:spacing w:val="-20"/>
          <w:w w:val="79"/>
          <w:sz w:val="28"/>
          <w:szCs w:val="28"/>
          <w:u w:val="single" w:color="000000"/>
        </w:rPr>
        <w:t>二</w:t>
      </w:r>
      <w:r>
        <w:rPr>
          <w:rFonts w:ascii="細明體_HKSCS" w:hAnsi="細明體_HKSCS" w:cs="細明體_HKSCS" w:eastAsia="細明體_HKSCS" w:hint="default"/>
          <w:spacing w:val="-23"/>
          <w:w w:val="92"/>
          <w:sz w:val="28"/>
          <w:szCs w:val="28"/>
          <w:u w:val="single" w:color="000000"/>
        </w:rPr>
        <w:t>二</w:t>
      </w:r>
      <w:r>
        <w:rPr>
          <w:rFonts w:ascii="細明體_HKSCS" w:hAnsi="細明體_HKSCS" w:cs="細明體_HKSCS" w:eastAsia="細明體_HKSCS" w:hint="default"/>
          <w:spacing w:val="-21"/>
          <w:w w:val="81"/>
          <w:sz w:val="28"/>
          <w:szCs w:val="28"/>
          <w:u w:val="single" w:color="000000"/>
        </w:rPr>
        <w:t>二</w:t>
      </w:r>
      <w:r>
        <w:rPr>
          <w:rFonts w:ascii="細明體_HKSCS" w:hAnsi="細明體_HKSCS" w:cs="細明體_HKSCS" w:eastAsia="細明體_HKSCS" w:hint="default"/>
          <w:spacing w:val="-33"/>
          <w:w w:val="123"/>
          <w:sz w:val="28"/>
          <w:szCs w:val="28"/>
          <w:u w:val="single" w:color="000000"/>
        </w:rPr>
        <w:t>二</w:t>
      </w:r>
      <w:r>
        <w:rPr>
          <w:rFonts w:ascii="細明體_HKSCS" w:hAnsi="細明體_HKSCS" w:cs="細明體_HKSCS" w:eastAsia="細明體_HKSCS" w:hint="default"/>
          <w:spacing w:val="-24"/>
          <w:w w:val="89"/>
          <w:sz w:val="28"/>
          <w:szCs w:val="28"/>
          <w:u w:val="single" w:color="000000"/>
        </w:rPr>
        <w:t>二</w:t>
      </w:r>
      <w:r>
        <w:rPr>
          <w:rFonts w:ascii="細明體_HKSCS" w:hAnsi="細明體_HKSCS" w:cs="細明體_HKSCS" w:eastAsia="細明體_HKSCS" w:hint="default"/>
          <w:spacing w:val="-20"/>
          <w:w w:val="86"/>
          <w:sz w:val="28"/>
          <w:szCs w:val="28"/>
          <w:u w:val="single" w:color="000000"/>
        </w:rPr>
        <w:t>三</w:t>
      </w:r>
      <w:r>
        <w:rPr>
          <w:rFonts w:ascii="細明體_HKSCS" w:hAnsi="細明體_HKSCS" w:cs="細明體_HKSCS" w:eastAsia="細明體_HKSCS" w:hint="default"/>
          <w:spacing w:val="-20"/>
          <w:w w:val="86"/>
          <w:sz w:val="28"/>
          <w:szCs w:val="28"/>
        </w:rPr>
      </w:r>
      <w:r>
        <w:rPr>
          <w:rFonts w:ascii="細明體_HKSCS" w:hAnsi="細明體_HKSCS" w:cs="細明體_HKSCS" w:eastAsia="細明體_HKSCS" w:hint="default"/>
          <w:w w:val="92"/>
          <w:sz w:val="28"/>
          <w:szCs w:val="28"/>
        </w:rPr>
        <w:t>二</w:t>
      </w:r>
      <w:r>
        <w:rPr>
          <w:rFonts w:ascii="細明體_HKSCS" w:hAnsi="細明體_HKSCS" w:cs="細明體_HKSCS" w:eastAsia="細明體_HKSCS" w:hint="default"/>
          <w:sz w:val="28"/>
          <w:szCs w:val="28"/>
        </w:rPr>
      </w:r>
    </w:p>
    <w:p>
      <w:pPr>
        <w:tabs>
          <w:tab w:pos="1696" w:val="left" w:leader="none"/>
          <w:tab w:pos="6520" w:val="left" w:leader="none"/>
        </w:tabs>
        <w:spacing w:line="95" w:lineRule="exact" w:before="0"/>
        <w:ind w:left="770" w:right="0" w:firstLine="0"/>
        <w:jc w:val="left"/>
        <w:rPr>
          <w:rFonts w:ascii="Times New Roman" w:hAnsi="Times New Roman" w:cs="Times New Roman" w:eastAsia="Times New Roman" w:hint="default"/>
          <w:sz w:val="13"/>
          <w:szCs w:val="13"/>
        </w:rPr>
      </w:pPr>
      <w:r>
        <w:rPr>
          <w:rFonts w:ascii="Arial" w:hAnsi="Arial" w:cs="Arial" w:eastAsia="Arial" w:hint="default"/>
          <w:spacing w:val="-92"/>
          <w:w w:val="161"/>
          <w:sz w:val="20"/>
          <w:szCs w:val="20"/>
        </w:rPr>
        <w:t>l</w:t>
      </w:r>
      <w:r>
        <w:rPr>
          <w:rFonts w:ascii="細明體_HKSCS" w:hAnsi="細明體_HKSCS" w:cs="細明體_HKSCS" w:eastAsia="細明體_HKSCS" w:hint="default"/>
          <w:spacing w:val="-28"/>
          <w:w w:val="101"/>
          <w:sz w:val="16"/>
          <w:szCs w:val="16"/>
        </w:rPr>
        <w:t>凡</w:t>
      </w:r>
      <w:r>
        <w:rPr>
          <w:rFonts w:ascii="細明體_HKSCS" w:hAnsi="細明體_HKSCS" w:cs="細明體_HKSCS" w:eastAsia="細明體_HKSCS" w:hint="default"/>
          <w:sz w:val="16"/>
          <w:szCs w:val="16"/>
        </w:rPr>
        <w:t>酬 </w:t>
      </w:r>
      <w:r>
        <w:rPr>
          <w:rFonts w:ascii="細明體_HKSCS" w:hAnsi="細明體_HKSCS" w:cs="細明體_HKSCS" w:eastAsia="細明體_HKSCS" w:hint="default"/>
          <w:spacing w:val="1"/>
          <w:sz w:val="16"/>
          <w:szCs w:val="16"/>
        </w:rPr>
        <w:t> </w:t>
      </w:r>
      <w:r>
        <w:rPr>
          <w:rFonts w:ascii="細明體_HKSCS" w:hAnsi="細明體_HKSCS" w:cs="細明體_HKSCS" w:eastAsia="細明體_HKSCS" w:hint="default"/>
          <w:w w:val="21"/>
          <w:sz w:val="16"/>
          <w:szCs w:val="16"/>
        </w:rPr>
        <w:t>；，，</w:t>
      </w:r>
      <w:r>
        <w:rPr>
          <w:rFonts w:ascii="細明體_HKSCS" w:hAnsi="細明體_HKSCS" w:cs="細明體_HKSCS" w:eastAsia="細明體_HKSCS" w:hint="default"/>
          <w:sz w:val="16"/>
          <w:szCs w:val="16"/>
        </w:rPr>
        <w:tab/>
      </w:r>
      <w:r>
        <w:rPr>
          <w:rFonts w:ascii="Arial" w:hAnsi="Arial" w:cs="Arial" w:eastAsia="Arial" w:hint="default"/>
          <w:w w:val="113"/>
          <w:sz w:val="10"/>
          <w:szCs w:val="10"/>
        </w:rPr>
        <w:t>l</w:t>
      </w:r>
      <w:r>
        <w:rPr>
          <w:rFonts w:ascii="Arial" w:hAnsi="Arial" w:cs="Arial" w:eastAsia="Arial" w:hint="default"/>
          <w:spacing w:val="-49"/>
          <w:w w:val="114"/>
          <w:sz w:val="10"/>
          <w:szCs w:val="10"/>
        </w:rPr>
        <w:t>J</w:t>
      </w:r>
      <w:r>
        <w:rPr>
          <w:rFonts w:ascii="細明體_HKSCS" w:hAnsi="細明體_HKSCS" w:cs="細明體_HKSCS" w:eastAsia="細明體_HKSCS" w:hint="default"/>
          <w:spacing w:val="-257"/>
          <w:w w:val="135"/>
          <w:sz w:val="19"/>
          <w:szCs w:val="19"/>
        </w:rPr>
        <w:t>，</w:t>
      </w:r>
      <w:r>
        <w:rPr>
          <w:rFonts w:ascii="細明體_HKSCS" w:hAnsi="細明體_HKSCS" w:cs="細明體_HKSCS" w:eastAsia="細明體_HKSCS" w:hint="default"/>
          <w:w w:val="79"/>
          <w:sz w:val="19"/>
          <w:szCs w:val="19"/>
        </w:rPr>
        <w:t>叫別吼</w:t>
      </w:r>
      <w:r>
        <w:rPr>
          <w:rFonts w:ascii="細明體_HKSCS" w:hAnsi="細明體_HKSCS" w:cs="細明體_HKSCS" w:eastAsia="細明體_HKSCS" w:hint="default"/>
          <w:spacing w:val="-25"/>
          <w:w w:val="79"/>
          <w:sz w:val="19"/>
          <w:szCs w:val="19"/>
        </w:rPr>
        <w:t>叫</w:t>
      </w:r>
      <w:r>
        <w:rPr>
          <w:rFonts w:ascii="細明體_HKSCS" w:hAnsi="細明體_HKSCS" w:cs="細明體_HKSCS" w:eastAsia="細明體_HKSCS" w:hint="default"/>
          <w:w w:val="46"/>
          <w:sz w:val="19"/>
          <w:szCs w:val="19"/>
        </w:rPr>
        <w:t>山間</w:t>
      </w:r>
      <w:r>
        <w:rPr>
          <w:rFonts w:ascii="細明體_HKSCS" w:hAnsi="細明體_HKSCS" w:cs="細明體_HKSCS" w:eastAsia="細明體_HKSCS" w:hint="default"/>
          <w:spacing w:val="-40"/>
          <w:sz w:val="19"/>
          <w:szCs w:val="19"/>
        </w:rPr>
        <w:t> </w:t>
      </w:r>
      <w:r>
        <w:rPr>
          <w:rFonts w:ascii="細明體_HKSCS" w:hAnsi="細明體_HKSCS" w:cs="細明體_HKSCS" w:eastAsia="細明體_HKSCS" w:hint="default"/>
          <w:w w:val="42"/>
          <w:sz w:val="19"/>
          <w:szCs w:val="19"/>
        </w:rPr>
        <w:t>且</w:t>
      </w:r>
      <w:r>
        <w:rPr>
          <w:rFonts w:ascii="細明體_HKSCS" w:hAnsi="細明體_HKSCS" w:cs="細明體_HKSCS" w:eastAsia="細明體_HKSCS" w:hint="default"/>
          <w:sz w:val="19"/>
          <w:szCs w:val="19"/>
        </w:rPr>
        <w:tab/>
      </w:r>
      <w:r>
        <w:rPr>
          <w:rFonts w:ascii="Times New Roman" w:hAnsi="Times New Roman" w:cs="Times New Roman" w:eastAsia="Times New Roman" w:hint="default"/>
          <w:i/>
          <w:w w:val="58"/>
          <w:sz w:val="13"/>
          <w:szCs w:val="13"/>
        </w:rPr>
        <w:t>!</w:t>
      </w:r>
      <w:r>
        <w:rPr>
          <w:rFonts w:ascii="Times New Roman" w:hAnsi="Times New Roman" w:cs="Times New Roman" w:eastAsia="Times New Roman" w:hint="default"/>
          <w:sz w:val="13"/>
          <w:szCs w:val="13"/>
        </w:rPr>
      </w:r>
    </w:p>
    <w:p>
      <w:pPr>
        <w:tabs>
          <w:tab w:pos="1704" w:val="left" w:leader="none"/>
          <w:tab w:pos="5791" w:val="left" w:leader="none"/>
        </w:tabs>
        <w:spacing w:line="211" w:lineRule="exact" w:before="0"/>
        <w:ind w:left="803" w:right="0" w:firstLine="0"/>
        <w:jc w:val="left"/>
        <w:rPr>
          <w:rFonts w:ascii="細明體_HKSCS" w:hAnsi="細明體_HKSCS" w:cs="細明體_HKSCS" w:eastAsia="細明體_HKSCS" w:hint="default"/>
          <w:sz w:val="28"/>
          <w:szCs w:val="28"/>
        </w:rPr>
      </w:pPr>
      <w:r>
        <w:rPr>
          <w:rFonts w:ascii="Times New Roman" w:hAnsi="Times New Roman" w:cs="Times New Roman" w:eastAsia="Times New Roman" w:hint="default"/>
          <w:w w:val="482"/>
          <w:sz w:val="6"/>
          <w:szCs w:val="6"/>
        </w:rPr>
        <w:t>L</w:t>
      </w:r>
      <w:r>
        <w:rPr>
          <w:rFonts w:ascii="Times New Roman" w:hAnsi="Times New Roman" w:cs="Times New Roman" w:eastAsia="Times New Roman" w:hint="default"/>
          <w:sz w:val="6"/>
          <w:szCs w:val="6"/>
        </w:rPr>
      </w:r>
      <w:r>
        <w:rPr>
          <w:rFonts w:ascii="Times New Roman" w:hAnsi="Times New Roman" w:cs="Times New Roman" w:eastAsia="Times New Roman" w:hint="default"/>
          <w:sz w:val="6"/>
          <w:szCs w:val="6"/>
          <w:u w:val="single" w:color="000000"/>
        </w:rPr>
        <w:t> </w:t>
        <w:tab/>
      </w:r>
      <w:r>
        <w:rPr>
          <w:rFonts w:ascii="Times New Roman" w:hAnsi="Times New Roman" w:cs="Times New Roman" w:eastAsia="Times New Roman" w:hint="default"/>
          <w:sz w:val="6"/>
          <w:szCs w:val="6"/>
        </w:rPr>
        <w:t>    </w:t>
      </w:r>
      <w:r>
        <w:rPr>
          <w:rFonts w:ascii="Times New Roman" w:hAnsi="Times New Roman" w:cs="Times New Roman" w:eastAsia="Times New Roman" w:hint="default"/>
          <w:spacing w:val="-69"/>
          <w:w w:val="368"/>
          <w:sz w:val="6"/>
          <w:szCs w:val="6"/>
        </w:rPr>
        <w:t>.</w:t>
      </w:r>
      <w:r>
        <w:rPr>
          <w:rFonts w:ascii="Times New Roman" w:hAnsi="Times New Roman" w:cs="Times New Roman" w:eastAsia="Times New Roman" w:hint="default"/>
          <w:w w:val="251"/>
          <w:sz w:val="6"/>
          <w:szCs w:val="6"/>
        </w:rPr>
        <w:t>....</w:t>
      </w:r>
      <w:r>
        <w:rPr>
          <w:rFonts w:ascii="Times New Roman" w:hAnsi="Times New Roman" w:cs="Times New Roman" w:eastAsia="Times New Roman" w:hint="default"/>
          <w:spacing w:val="-16"/>
          <w:w w:val="251"/>
          <w:sz w:val="6"/>
          <w:szCs w:val="6"/>
        </w:rPr>
        <w:t>.</w:t>
      </w:r>
      <w:r>
        <w:rPr>
          <w:rFonts w:ascii="Times New Roman" w:hAnsi="Times New Roman" w:cs="Times New Roman" w:eastAsia="Times New Roman" w:hint="default"/>
          <w:spacing w:val="-8"/>
          <w:w w:val="146"/>
          <w:sz w:val="6"/>
          <w:szCs w:val="6"/>
        </w:rPr>
        <w:t>.</w:t>
      </w:r>
      <w:r>
        <w:rPr>
          <w:rFonts w:ascii="細明體_HKSCS" w:hAnsi="細明體_HKSCS" w:cs="細明體_HKSCS" w:eastAsia="細明體_HKSCS" w:hint="default"/>
          <w:spacing w:val="9"/>
          <w:w w:val="12"/>
          <w:sz w:val="28"/>
          <w:szCs w:val="28"/>
        </w:rPr>
        <w:t>＿</w:t>
      </w:r>
      <w:r>
        <w:rPr>
          <w:rFonts w:ascii="細明體_HKSCS" w:hAnsi="細明體_HKSCS" w:cs="細明體_HKSCS" w:eastAsia="細明體_HKSCS" w:hint="default"/>
          <w:w w:val="27"/>
          <w:sz w:val="28"/>
          <w:szCs w:val="28"/>
        </w:rPr>
        <w:t>自一</w:t>
      </w:r>
      <w:r>
        <w:rPr>
          <w:rFonts w:ascii="細明體_HKSCS" w:hAnsi="細明體_HKSCS" w:cs="細明體_HKSCS" w:eastAsia="細明體_HKSCS" w:hint="default"/>
          <w:spacing w:val="-100"/>
          <w:sz w:val="28"/>
          <w:szCs w:val="28"/>
        </w:rPr>
        <w:t> </w:t>
      </w:r>
      <w:r>
        <w:rPr>
          <w:rFonts w:ascii="細明體_HKSCS" w:hAnsi="細明體_HKSCS" w:cs="細明體_HKSCS" w:eastAsia="細明體_HKSCS" w:hint="default"/>
          <w:w w:val="24"/>
          <w:sz w:val="28"/>
          <w:szCs w:val="28"/>
        </w:rPr>
        <w:t>一</w:t>
      </w:r>
      <w:r>
        <w:rPr>
          <w:rFonts w:ascii="細明體_HKSCS" w:hAnsi="細明體_HKSCS" w:cs="細明體_HKSCS" w:eastAsia="細明體_HKSCS" w:hint="default"/>
          <w:spacing w:val="-17"/>
          <w:w w:val="23"/>
          <w:sz w:val="28"/>
          <w:szCs w:val="28"/>
        </w:rPr>
        <w:t>－</w:t>
      </w:r>
      <w:r>
        <w:rPr>
          <w:rFonts w:ascii="細明體_HKSCS" w:hAnsi="細明體_HKSCS" w:cs="細明體_HKSCS" w:eastAsia="細明體_HKSCS" w:hint="default"/>
          <w:spacing w:val="-17"/>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114"/>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114"/>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114"/>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114"/>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114"/>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22"/>
          <w:w w:val="25"/>
          <w:sz w:val="28"/>
          <w:szCs w:val="28"/>
        </w:rPr>
        <w:t>－</w:t>
      </w:r>
      <w:r>
        <w:rPr>
          <w:rFonts w:ascii="細明體_HKSCS" w:hAnsi="細明體_HKSCS" w:cs="細明體_HKSCS" w:eastAsia="細明體_HKSCS" w:hint="default"/>
          <w:shadow w:val="0"/>
          <w:spacing w:val="-21"/>
          <w:w w:val="28"/>
          <w:sz w:val="28"/>
          <w:szCs w:val="28"/>
        </w:rPr>
        <w:t>－</w:t>
      </w:r>
      <w:r>
        <w:rPr>
          <w:rFonts w:ascii="細明體_HKSCS" w:hAnsi="細明體_HKSCS" w:cs="細明體_HKSCS" w:eastAsia="細明體_HKSCS" w:hint="default"/>
          <w:shadow w:val="0"/>
          <w:spacing w:val="-21"/>
          <w:w w:val="25"/>
          <w:sz w:val="28"/>
          <w:szCs w:val="28"/>
        </w:rPr>
      </w:r>
      <w:r>
        <w:rPr>
          <w:rFonts w:ascii="細明體_HKSCS" w:hAnsi="細明體_HKSCS" w:cs="細明體_HKSCS" w:eastAsia="細明體_HKSCS" w:hint="default"/>
          <w:imprint/>
          <w:w w:val="25"/>
          <w:sz w:val="28"/>
          <w:szCs w:val="28"/>
        </w:rPr>
        <w:t>－</w:t>
      </w:r>
      <w:r>
        <w:rPr>
          <w:rFonts w:ascii="細明體_HKSCS" w:hAnsi="細明體_HKSCS" w:cs="細明體_HKSCS" w:eastAsia="細明體_HKSCS" w:hint="default"/>
          <w:shadow w:val="0"/>
          <w:w w:val="25"/>
          <w:sz w:val="28"/>
          <w:szCs w:val="28"/>
        </w:rPr>
      </w:r>
      <w:r>
        <w:rPr>
          <w:rFonts w:ascii="細明體_HKSCS" w:hAnsi="細明體_HKSCS" w:cs="細明體_HKSCS" w:eastAsia="細明體_HKSCS" w:hint="default"/>
          <w:shadow w:val="0"/>
          <w:spacing w:val="-114"/>
          <w:sz w:val="28"/>
          <w:szCs w:val="28"/>
        </w:rPr>
        <w:t> </w:t>
      </w:r>
      <w:r>
        <w:rPr>
          <w:rFonts w:ascii="細明體_HKSCS" w:hAnsi="細明體_HKSCS" w:cs="細明體_HKSCS" w:eastAsia="細明體_HKSCS" w:hint="default"/>
          <w:shadow w:val="0"/>
          <w:spacing w:val="-26"/>
          <w:w w:val="28"/>
          <w:sz w:val="28"/>
          <w:szCs w:val="28"/>
        </w:rPr>
        <w:t>－</w:t>
      </w:r>
      <w:r>
        <w:rPr>
          <w:rFonts w:ascii="細明體_HKSCS" w:hAnsi="細明體_HKSCS" w:cs="細明體_HKSCS" w:eastAsia="細明體_HKSCS" w:hint="default"/>
          <w:shadow w:val="0"/>
          <w:w w:val="24"/>
          <w:sz w:val="28"/>
          <w:szCs w:val="28"/>
        </w:rPr>
        <w:t>－</w:t>
      </w:r>
      <w:r>
        <w:rPr>
          <w:rFonts w:ascii="細明體_HKSCS" w:hAnsi="細明體_HKSCS" w:cs="細明體_HKSCS" w:eastAsia="細明體_HKSCS" w:hint="default"/>
          <w:shadow w:val="0"/>
          <w:spacing w:val="-5"/>
          <w:w w:val="24"/>
          <w:sz w:val="28"/>
          <w:szCs w:val="28"/>
        </w:rPr>
        <w:t>一</w:t>
      </w:r>
      <w:r>
        <w:rPr>
          <w:rFonts w:ascii="細明體_HKSCS" w:hAnsi="細明體_HKSCS" w:cs="細明體_HKSCS" w:eastAsia="細明體_HKSCS" w:hint="default"/>
          <w:shadow w:val="0"/>
          <w:spacing w:val="-22"/>
          <w:w w:val="25"/>
          <w:sz w:val="28"/>
          <w:szCs w:val="28"/>
        </w:rPr>
        <w:t>－</w:t>
      </w:r>
      <w:r>
        <w:rPr>
          <w:rFonts w:ascii="細明體_HKSCS" w:hAnsi="細明體_HKSCS" w:cs="細明體_HKSCS" w:eastAsia="細明體_HKSCS" w:hint="default"/>
          <w:shadow w:val="0"/>
          <w:w w:val="31"/>
          <w:sz w:val="28"/>
          <w:szCs w:val="28"/>
        </w:rPr>
        <w:t>－一－</w:t>
      </w:r>
      <w:r>
        <w:rPr>
          <w:rFonts w:ascii="細明體_HKSCS" w:hAnsi="細明體_HKSCS" w:cs="細明體_HKSCS" w:eastAsia="細明體_HKSCS" w:hint="default"/>
          <w:shadow w:val="0"/>
          <w:spacing w:val="8"/>
          <w:w w:val="31"/>
          <w:sz w:val="28"/>
          <w:szCs w:val="28"/>
        </w:rPr>
        <w:t>一</w:t>
      </w:r>
      <w:r>
        <w:rPr>
          <w:rFonts w:ascii="細明體_HKSCS" w:hAnsi="細明體_HKSCS" w:cs="細明體_HKSCS" w:eastAsia="細明體_HKSCS" w:hint="default"/>
          <w:shadow w:val="0"/>
          <w:w w:val="23"/>
          <w:sz w:val="28"/>
          <w:szCs w:val="28"/>
        </w:rPr>
        <w:t>圓圓一</w:t>
      </w:r>
      <w:r>
        <w:rPr>
          <w:rFonts w:ascii="細明體_HKSCS" w:hAnsi="細明體_HKSCS" w:cs="細明體_HKSCS" w:eastAsia="細明體_HKSCS" w:hint="default"/>
          <w:shadow w:val="0"/>
          <w:spacing w:val="-18"/>
          <w:w w:val="23"/>
          <w:sz w:val="28"/>
          <w:szCs w:val="28"/>
        </w:rPr>
        <w:t>”</w:t>
      </w:r>
      <w:r>
        <w:rPr>
          <w:rFonts w:ascii="細明體_HKSCS" w:hAnsi="細明體_HKSCS" w:cs="細明體_HKSCS" w:eastAsia="細明體_HKSCS" w:hint="default"/>
          <w:shadow w:val="0"/>
          <w:spacing w:val="1"/>
          <w:w w:val="27"/>
          <w:sz w:val="28"/>
          <w:szCs w:val="28"/>
        </w:rPr>
        <w:t>一</w:t>
      </w:r>
      <w:r>
        <w:rPr>
          <w:rFonts w:ascii="細明體_HKSCS" w:hAnsi="細明體_HKSCS" w:cs="細明體_HKSCS" w:eastAsia="細明體_HKSCS" w:hint="default"/>
          <w:shadow w:val="0"/>
          <w:spacing w:val="-21"/>
          <w:w w:val="33"/>
          <w:sz w:val="28"/>
          <w:szCs w:val="28"/>
        </w:rPr>
        <w:t>『</w:t>
      </w:r>
      <w:r>
        <w:rPr>
          <w:rFonts w:ascii="細明體_HKSCS" w:hAnsi="細明體_HKSCS" w:cs="細明體_HKSCS" w:eastAsia="細明體_HKSCS" w:hint="default"/>
          <w:shadow w:val="0"/>
          <w:w w:val="18"/>
          <w:sz w:val="28"/>
          <w:szCs w:val="28"/>
        </w:rPr>
        <w:t>－－－</w:t>
      </w:r>
      <w:r>
        <w:rPr>
          <w:rFonts w:ascii="細明體_HKSCS" w:hAnsi="細明體_HKSCS" w:cs="細明體_HKSCS" w:eastAsia="細明體_HKSCS" w:hint="default"/>
          <w:shadow w:val="0"/>
          <w:sz w:val="28"/>
          <w:szCs w:val="28"/>
        </w:rPr>
        <w:tab/>
      </w:r>
      <w:r>
        <w:rPr>
          <w:rFonts w:ascii="細明體_HKSCS" w:hAnsi="細明體_HKSCS" w:cs="細明體_HKSCS" w:eastAsia="細明體_HKSCS" w:hint="default"/>
          <w:shadow w:val="0"/>
          <w:spacing w:val="-22"/>
          <w:w w:val="25"/>
          <w:sz w:val="28"/>
          <w:szCs w:val="28"/>
        </w:rPr>
        <w:t>－</w:t>
      </w:r>
      <w:r>
        <w:rPr>
          <w:rFonts w:ascii="細明體_HKSCS" w:hAnsi="細明體_HKSCS" w:cs="細明體_HKSCS" w:eastAsia="細明體_HKSCS" w:hint="default"/>
          <w:shadow w:val="0"/>
          <w:w w:val="23"/>
          <w:sz w:val="28"/>
          <w:szCs w:val="28"/>
        </w:rPr>
        <w:t>－</w:t>
      </w:r>
      <w:r>
        <w:rPr>
          <w:rFonts w:ascii="細明體_HKSCS" w:hAnsi="細明體_HKSCS" w:cs="細明體_HKSCS" w:eastAsia="細明體_HKSCS" w:hint="default"/>
          <w:shadow w:val="0"/>
          <w:spacing w:val="-4"/>
          <w:w w:val="23"/>
          <w:sz w:val="28"/>
          <w:szCs w:val="28"/>
        </w:rPr>
        <w:t>』</w:t>
      </w:r>
      <w:r>
        <w:rPr>
          <w:rFonts w:ascii="細明體_HKSCS" w:hAnsi="細明體_HKSCS" w:cs="細明體_HKSCS" w:eastAsia="細明體_HKSCS" w:hint="default"/>
          <w:shadow w:val="0"/>
          <w:w w:val="13"/>
          <w:sz w:val="28"/>
          <w:szCs w:val="28"/>
        </w:rPr>
        <w:t>且</w:t>
      </w:r>
      <w:r>
        <w:rPr>
          <w:rFonts w:ascii="細明體_HKSCS" w:hAnsi="細明體_HKSCS" w:cs="細明體_HKSCS" w:eastAsia="細明體_HKSCS" w:hint="default"/>
          <w:shadow w:val="0"/>
          <w:spacing w:val="-71"/>
          <w:sz w:val="28"/>
          <w:szCs w:val="28"/>
        </w:rPr>
        <w:t> </w:t>
      </w:r>
      <w:r>
        <w:rPr>
          <w:rFonts w:ascii="細明體_HKSCS" w:hAnsi="細明體_HKSCS" w:cs="細明體_HKSCS" w:eastAsia="細明體_HKSCS" w:hint="default"/>
          <w:shadow w:val="0"/>
          <w:spacing w:val="-56"/>
          <w:w w:val="37"/>
          <w:sz w:val="28"/>
          <w:szCs w:val="28"/>
        </w:rPr>
        <w:t>』</w:t>
      </w:r>
      <w:r>
        <w:rPr>
          <w:rFonts w:ascii="細明體_HKSCS" w:hAnsi="細明體_HKSCS" w:cs="細明體_HKSCS" w:eastAsia="細明體_HKSCS" w:hint="default"/>
          <w:shadow w:val="0"/>
          <w:w w:val="20"/>
          <w:sz w:val="28"/>
          <w:szCs w:val="28"/>
        </w:rPr>
        <w:t>－曰－﹞</w:t>
      </w:r>
      <w:r>
        <w:rPr>
          <w:rFonts w:ascii="細明體_HKSCS" w:hAnsi="細明體_HKSCS" w:cs="細明體_HKSCS" w:eastAsia="細明體_HKSCS" w:hint="default"/>
          <w:shadow w:val="0"/>
          <w:spacing w:val="-67"/>
          <w:sz w:val="28"/>
          <w:szCs w:val="28"/>
        </w:rPr>
        <w:t> </w:t>
      </w:r>
      <w:r>
        <w:rPr>
          <w:rFonts w:ascii="細明體_HKSCS" w:hAnsi="細明體_HKSCS" w:cs="細明體_HKSCS" w:eastAsia="細明體_HKSCS" w:hint="default"/>
          <w:shadow w:val="0"/>
          <w:w w:val="22"/>
          <w:sz w:val="28"/>
          <w:szCs w:val="28"/>
        </w:rPr>
        <w:t>－」</w:t>
      </w:r>
      <w:r>
        <w:rPr>
          <w:rFonts w:ascii="細明體_HKSCS" w:hAnsi="細明體_HKSCS" w:cs="細明體_HKSCS" w:eastAsia="細明體_HKSCS" w:hint="default"/>
          <w:shadow w:val="0"/>
          <w:sz w:val="28"/>
          <w:szCs w:val="28"/>
        </w:rPr>
      </w:r>
    </w:p>
    <w:p>
      <w:pPr>
        <w:tabs>
          <w:tab w:pos="1351" w:val="left" w:leader="none"/>
        </w:tabs>
        <w:spacing w:line="235" w:lineRule="exact" w:before="0"/>
        <w:ind w:left="892" w:right="0" w:firstLine="0"/>
        <w:jc w:val="left"/>
        <w:rPr>
          <w:rFonts w:ascii="Arial" w:hAnsi="Arial" w:cs="Arial" w:eastAsia="Arial" w:hint="default"/>
          <w:sz w:val="33"/>
          <w:szCs w:val="33"/>
        </w:rPr>
      </w:pPr>
      <w:r>
        <w:rPr>
          <w:rFonts w:ascii="細明體_HKSCS" w:hAnsi="細明體_HKSCS" w:cs="細明體_HKSCS" w:eastAsia="細明體_HKSCS" w:hint="default"/>
          <w:sz w:val="19"/>
          <w:szCs w:val="19"/>
        </w:rPr>
      </w:r>
      <w:r>
        <w:rPr>
          <w:rFonts w:ascii="細明體_HKSCS" w:hAnsi="細明體_HKSCS" w:cs="細明體_HKSCS" w:eastAsia="細明體_HKSCS" w:hint="default"/>
          <w:sz w:val="19"/>
          <w:szCs w:val="19"/>
          <w:u w:val="thick" w:color="000000"/>
        </w:rPr>
        <w:t> </w:t>
        <w:tab/>
      </w:r>
      <w:r>
        <w:rPr>
          <w:rFonts w:ascii="細明體_HKSCS" w:hAnsi="細明體_HKSCS" w:cs="細明體_HKSCS" w:eastAsia="細明體_HKSCS" w:hint="default"/>
          <w:w w:val="25"/>
          <w:sz w:val="19"/>
          <w:szCs w:val="19"/>
          <w:u w:val="thick" w:color="000000"/>
        </w:rPr>
        <w:t>°＇</w:t>
      </w:r>
      <w:r>
        <w:rPr>
          <w:rFonts w:ascii="細明體_HKSCS" w:hAnsi="細明體_HKSCS" w:cs="細明體_HKSCS" w:eastAsia="細明體_HKSCS" w:hint="default"/>
          <w:spacing w:val="-9"/>
          <w:w w:val="25"/>
          <w:sz w:val="19"/>
          <w:szCs w:val="19"/>
          <w:u w:val="thick" w:color="000000"/>
        </w:rPr>
        <w:t>.</w:t>
      </w:r>
      <w:r>
        <w:rPr>
          <w:rFonts w:ascii="細明體_HKSCS" w:hAnsi="細明體_HKSCS" w:cs="細明體_HKSCS" w:eastAsia="細明體_HKSCS" w:hint="default"/>
          <w:spacing w:val="-3"/>
          <w:w w:val="12"/>
          <w:sz w:val="19"/>
          <w:szCs w:val="19"/>
          <w:u w:val="thick" w:color="000000"/>
        </w:rPr>
        <w:t>.</w:t>
      </w:r>
      <w:r>
        <w:rPr>
          <w:rFonts w:ascii="細明體_HKSCS" w:hAnsi="細明體_HKSCS" w:cs="細明體_HKSCS" w:eastAsia="細明體_HKSCS" w:hint="default"/>
          <w:spacing w:val="-45"/>
          <w:w w:val="25"/>
          <w:sz w:val="19"/>
          <w:szCs w:val="19"/>
          <w:u w:val="thick" w:color="000000"/>
        </w:rPr>
        <w:t>＇</w:t>
      </w:r>
      <w:r>
        <w:rPr>
          <w:rFonts w:ascii="細明體_HKSCS" w:hAnsi="細明體_HKSCS" w:cs="細明體_HKSCS" w:eastAsia="細明體_HKSCS" w:hint="default"/>
          <w:w w:val="12"/>
          <w:sz w:val="19"/>
          <w:szCs w:val="19"/>
          <w:u w:val="thick" w:color="000000"/>
        </w:rPr>
        <w:t>＇.＇</w:t>
      </w:r>
      <w:r>
        <w:rPr>
          <w:rFonts w:ascii="細明體_HKSCS" w:hAnsi="細明體_HKSCS" w:cs="細明體_HKSCS" w:eastAsia="細明體_HKSCS" w:hint="default"/>
          <w:spacing w:val="6"/>
          <w:w w:val="12"/>
          <w:sz w:val="19"/>
          <w:szCs w:val="19"/>
          <w:u w:val="thick" w:color="000000"/>
        </w:rPr>
        <w:t>.</w:t>
      </w:r>
      <w:r>
        <w:rPr>
          <w:rFonts w:ascii="細明體_HKSCS" w:hAnsi="細明體_HKSCS" w:cs="細明體_HKSCS" w:eastAsia="細明體_HKSCS" w:hint="default"/>
          <w:spacing w:val="-53"/>
          <w:w w:val="52"/>
          <w:sz w:val="19"/>
          <w:szCs w:val="19"/>
          <w:u w:val="thick" w:color="000000"/>
        </w:rPr>
        <w:t>：</w:t>
      </w:r>
      <w:r>
        <w:rPr>
          <w:rFonts w:ascii="細明體_HKSCS" w:hAnsi="細明體_HKSCS" w:cs="細明體_HKSCS" w:eastAsia="細明體_HKSCS" w:hint="default"/>
          <w:spacing w:val="-156"/>
          <w:w w:val="144"/>
          <w:sz w:val="19"/>
          <w:szCs w:val="19"/>
          <w:u w:val="thick" w:color="000000"/>
        </w:rPr>
        <w:t>.</w:t>
      </w:r>
      <w:r>
        <w:rPr>
          <w:rFonts w:ascii="細明體_HKSCS" w:hAnsi="細明體_HKSCS" w:cs="細明體_HKSCS" w:eastAsia="細明體_HKSCS" w:hint="default"/>
          <w:spacing w:val="-83"/>
          <w:w w:val="52"/>
          <w:sz w:val="19"/>
          <w:szCs w:val="19"/>
          <w:u w:val="thick" w:color="000000"/>
        </w:rPr>
        <w:t>＂</w:t>
      </w:r>
      <w:r>
        <w:rPr>
          <w:rFonts w:ascii="細明體_HKSCS" w:hAnsi="細明體_HKSCS" w:cs="細明體_HKSCS" w:eastAsia="細明體_HKSCS" w:hint="default"/>
          <w:w w:val="12"/>
          <w:sz w:val="19"/>
          <w:szCs w:val="19"/>
          <w:u w:val="thick" w:color="000000"/>
        </w:rPr>
        <w:t>＇</w:t>
      </w:r>
      <w:r>
        <w:rPr>
          <w:rFonts w:ascii="細明體_HKSCS" w:hAnsi="細明體_HKSCS" w:cs="細明體_HKSCS" w:eastAsia="細明體_HKSCS" w:hint="default"/>
          <w:spacing w:val="-11"/>
          <w:w w:val="12"/>
          <w:sz w:val="19"/>
          <w:szCs w:val="19"/>
          <w:u w:val="thick" w:color="000000"/>
        </w:rPr>
        <w:t>.</w:t>
      </w:r>
      <w:r>
        <w:rPr>
          <w:rFonts w:ascii="Arial" w:hAnsi="Arial" w:cs="Arial" w:eastAsia="Arial" w:hint="default"/>
          <w:w w:val="102"/>
          <w:sz w:val="8"/>
          <w:szCs w:val="8"/>
          <w:u w:val="thick" w:color="000000"/>
        </w:rPr>
        <w:t>M</w:t>
      </w:r>
      <w:r>
        <w:rPr>
          <w:rFonts w:ascii="Arial" w:hAnsi="Arial" w:cs="Arial" w:eastAsia="Arial" w:hint="default"/>
          <w:sz w:val="8"/>
          <w:szCs w:val="8"/>
          <w:u w:val="thick" w:color="000000"/>
        </w:rPr>
        <w:t> </w:t>
      </w:r>
      <w:r>
        <w:rPr>
          <w:rFonts w:ascii="Arial" w:hAnsi="Arial" w:cs="Arial" w:eastAsia="Arial" w:hint="default"/>
          <w:spacing w:val="-7"/>
          <w:sz w:val="8"/>
          <w:szCs w:val="8"/>
          <w:u w:val="thick" w:color="000000"/>
        </w:rPr>
        <w:t> </w:t>
      </w:r>
      <w:r>
        <w:rPr>
          <w:rFonts w:ascii="細明體_HKSCS" w:hAnsi="細明體_HKSCS" w:cs="細明體_HKSCS" w:eastAsia="細明體_HKSCS" w:hint="default"/>
          <w:w w:val="21"/>
          <w:sz w:val="28"/>
          <w:szCs w:val="28"/>
          <w:u w:val="thick" w:color="000000"/>
        </w:rPr>
        <w:t>＇.</w:t>
      </w:r>
      <w:r>
        <w:rPr>
          <w:rFonts w:ascii="細明體_HKSCS" w:hAnsi="細明體_HKSCS" w:cs="細明體_HKSCS" w:eastAsia="細明體_HKSCS" w:hint="default"/>
          <w:spacing w:val="-8"/>
          <w:w w:val="21"/>
          <w:sz w:val="28"/>
          <w:szCs w:val="28"/>
          <w:u w:val="thick" w:color="000000"/>
        </w:rPr>
        <w:t>士</w:t>
      </w:r>
      <w:r>
        <w:rPr>
          <w:rFonts w:ascii="細明體_HKSCS" w:hAnsi="細明體_HKSCS" w:cs="細明體_HKSCS" w:eastAsia="細明體_HKSCS" w:hint="default"/>
          <w:w w:val="10"/>
          <w:sz w:val="28"/>
          <w:szCs w:val="28"/>
          <w:u w:val="thick" w:color="000000"/>
        </w:rPr>
        <w:t>－</w:t>
      </w:r>
      <w:r>
        <w:rPr>
          <w:rFonts w:ascii="細明體_HKSCS" w:hAnsi="細明體_HKSCS" w:cs="細明體_HKSCS" w:eastAsia="細明體_HKSCS" w:hint="default"/>
          <w:w w:val="10"/>
          <w:sz w:val="28"/>
          <w:szCs w:val="28"/>
        </w:rPr>
      </w:r>
      <w:r>
        <w:rPr>
          <w:rFonts w:ascii="細明體_HKSCS" w:hAnsi="細明體_HKSCS" w:cs="細明體_HKSCS" w:eastAsia="細明體_HKSCS" w:hint="default"/>
          <w:spacing w:val="-101"/>
          <w:sz w:val="28"/>
          <w:szCs w:val="28"/>
        </w:rPr>
        <w:t> </w:t>
      </w:r>
      <w:r>
        <w:rPr>
          <w:rFonts w:ascii="細明體_HKSCS" w:hAnsi="細明體_HKSCS" w:cs="細明體_HKSCS" w:eastAsia="細明體_HKSCS" w:hint="default"/>
          <w:spacing w:val="-101"/>
          <w:w w:val="102"/>
          <w:sz w:val="28"/>
          <w:szCs w:val="28"/>
        </w:rPr>
      </w:r>
      <w:r>
        <w:rPr>
          <w:rFonts w:ascii="細明體_HKSCS" w:hAnsi="細明體_HKSCS" w:cs="細明體_HKSCS" w:eastAsia="細明體_HKSCS" w:hint="default"/>
          <w:spacing w:val="-17"/>
          <w:w w:val="102"/>
          <w:sz w:val="28"/>
          <w:szCs w:val="28"/>
          <w:u w:val="thick" w:color="000000"/>
        </w:rPr>
        <w:t>坐</w:t>
      </w:r>
      <w:r>
        <w:rPr>
          <w:rFonts w:ascii="細明體_HKSCS" w:hAnsi="細明體_HKSCS" w:cs="細明體_HKSCS" w:eastAsia="細明體_HKSCS" w:hint="default"/>
          <w:spacing w:val="-20"/>
          <w:w w:val="103"/>
          <w:sz w:val="28"/>
          <w:szCs w:val="28"/>
          <w:u w:val="thick" w:color="000000"/>
        </w:rPr>
        <w:t>直</w:t>
      </w:r>
      <w:r>
        <w:rPr>
          <w:rFonts w:ascii="細明體_HKSCS" w:hAnsi="細明體_HKSCS" w:cs="細明體_HKSCS" w:eastAsia="細明體_HKSCS" w:hint="default"/>
          <w:w w:val="81"/>
          <w:sz w:val="28"/>
          <w:szCs w:val="28"/>
          <w:u w:val="thick" w:color="000000"/>
        </w:rPr>
        <w:t>至</w:t>
      </w:r>
      <w:r>
        <w:rPr>
          <w:rFonts w:ascii="細明體_HKSCS" w:hAnsi="細明體_HKSCS" w:cs="細明體_HKSCS" w:eastAsia="細明體_HKSCS" w:hint="default"/>
          <w:w w:val="81"/>
          <w:sz w:val="28"/>
          <w:szCs w:val="28"/>
        </w:rPr>
        <w:t>二</w:t>
      </w:r>
      <w:r>
        <w:rPr>
          <w:rFonts w:ascii="細明體_HKSCS" w:hAnsi="細明體_HKSCS" w:cs="細明體_HKSCS" w:eastAsia="細明體_HKSCS" w:hint="default"/>
          <w:spacing w:val="-23"/>
          <w:w w:val="81"/>
          <w:sz w:val="28"/>
          <w:szCs w:val="28"/>
        </w:rPr>
        <w:t>－</w:t>
      </w:r>
      <w:r>
        <w:rPr>
          <w:rFonts w:ascii="細明體_HKSCS" w:hAnsi="細明體_HKSCS" w:cs="細明體_HKSCS" w:eastAsia="細明體_HKSCS" w:hint="default"/>
          <w:spacing w:val="-8"/>
          <w:w w:val="18"/>
          <w:sz w:val="28"/>
          <w:szCs w:val="28"/>
        </w:rPr>
        <w:t>－</w:t>
      </w:r>
      <w:r>
        <w:rPr>
          <w:rFonts w:ascii="細明體_HKSCS" w:hAnsi="細明體_HKSCS" w:cs="細明體_HKSCS" w:eastAsia="細明體_HKSCS" w:hint="default"/>
          <w:spacing w:val="-23"/>
          <w:w w:val="37"/>
          <w:sz w:val="28"/>
          <w:szCs w:val="28"/>
        </w:rPr>
        <w:t>·</w:t>
      </w:r>
      <w:r>
        <w:rPr>
          <w:rFonts w:ascii="細明體_HKSCS" w:hAnsi="細明體_HKSCS" w:cs="細明體_HKSCS" w:eastAsia="細明體_HKSCS" w:hint="default"/>
          <w:spacing w:val="-20"/>
          <w:w w:val="24"/>
          <w:sz w:val="28"/>
          <w:szCs w:val="28"/>
        </w:rPr>
        <w:t>·</w:t>
      </w:r>
      <w:r>
        <w:rPr>
          <w:rFonts w:ascii="細明體_HKSCS" w:hAnsi="細明體_HKSCS" w:cs="細明體_HKSCS" w:eastAsia="細明體_HKSCS" w:hint="default"/>
          <w:spacing w:val="-55"/>
          <w:w w:val="63"/>
          <w:sz w:val="28"/>
          <w:szCs w:val="28"/>
        </w:rPr>
        <w:t>·</w:t>
      </w:r>
      <w:r>
        <w:rPr>
          <w:rFonts w:ascii="細明體_HKSCS" w:hAnsi="細明體_HKSCS" w:cs="細明體_HKSCS" w:eastAsia="細明體_HKSCS" w:hint="default"/>
          <w:spacing w:val="-42"/>
          <w:w w:val="50"/>
          <w:sz w:val="28"/>
          <w:szCs w:val="28"/>
        </w:rPr>
        <w:t>·</w:t>
      </w:r>
      <w:r>
        <w:rPr>
          <w:rFonts w:ascii="細明體_HKSCS" w:hAnsi="細明體_HKSCS" w:cs="細明體_HKSCS" w:eastAsia="細明體_HKSCS" w:hint="default"/>
          <w:spacing w:val="-12"/>
          <w:w w:val="23"/>
          <w:sz w:val="28"/>
          <w:szCs w:val="28"/>
        </w:rPr>
        <w:t>－</w:t>
      </w:r>
      <w:r>
        <w:rPr>
          <w:rFonts w:ascii="細明體_HKSCS" w:hAnsi="細明體_HKSCS" w:cs="細明體_HKSCS" w:eastAsia="細明體_HKSCS" w:hint="default"/>
          <w:spacing w:val="-33"/>
          <w:w w:val="37"/>
          <w:sz w:val="28"/>
          <w:szCs w:val="28"/>
        </w:rPr>
        <w:t>·</w:t>
      </w:r>
      <w:r>
        <w:rPr>
          <w:rFonts w:ascii="細明體_HKSCS" w:hAnsi="細明體_HKSCS" w:cs="細明體_HKSCS" w:eastAsia="細明體_HKSCS" w:hint="default"/>
          <w:spacing w:val="-20"/>
          <w:w w:val="24"/>
          <w:sz w:val="28"/>
          <w:szCs w:val="28"/>
        </w:rPr>
        <w:t>·</w:t>
      </w:r>
      <w:r>
        <w:rPr>
          <w:rFonts w:ascii="細明體_HKSCS" w:hAnsi="細明體_HKSCS" w:cs="細明體_HKSCS" w:eastAsia="細明體_HKSCS" w:hint="default"/>
          <w:spacing w:val="-46"/>
          <w:w w:val="50"/>
          <w:sz w:val="28"/>
          <w:szCs w:val="28"/>
        </w:rPr>
        <w:t>·</w:t>
      </w:r>
      <w:r>
        <w:rPr>
          <w:rFonts w:ascii="細明體_HKSCS" w:hAnsi="細明體_HKSCS" w:cs="細明體_HKSCS" w:eastAsia="細明體_HKSCS" w:hint="default"/>
          <w:w w:val="20"/>
          <w:sz w:val="28"/>
          <w:szCs w:val="28"/>
        </w:rPr>
        <w:t>·－－－</w:t>
      </w:r>
      <w:r>
        <w:rPr>
          <w:rFonts w:ascii="細明體_HKSCS" w:hAnsi="細明體_HKSCS" w:cs="細明體_HKSCS" w:eastAsia="細明體_HKSCS" w:hint="default"/>
          <w:spacing w:val="-3"/>
          <w:w w:val="20"/>
          <w:sz w:val="28"/>
          <w:szCs w:val="28"/>
        </w:rPr>
        <w:t>－</w:t>
      </w:r>
      <w:r>
        <w:rPr>
          <w:rFonts w:ascii="細明體_HKSCS" w:hAnsi="細明體_HKSCS" w:cs="細明體_HKSCS" w:eastAsia="細明體_HKSCS" w:hint="default"/>
          <w:spacing w:val="-46"/>
          <w:w w:val="50"/>
          <w:sz w:val="28"/>
          <w:szCs w:val="28"/>
        </w:rPr>
        <w:t>·</w:t>
      </w:r>
      <w:r>
        <w:rPr>
          <w:rFonts w:ascii="細明體_HKSCS" w:hAnsi="細明體_HKSCS" w:cs="細明體_HKSCS" w:eastAsia="細明體_HKSCS" w:hint="default"/>
          <w:spacing w:val="-48"/>
          <w:w w:val="65"/>
          <w:sz w:val="28"/>
          <w:szCs w:val="28"/>
        </w:rPr>
        <w:t>－</w:t>
      </w:r>
      <w:r>
        <w:rPr>
          <w:rFonts w:ascii="細明體_HKSCS" w:hAnsi="細明體_HKSCS" w:cs="細明體_HKSCS" w:eastAsia="細明體_HKSCS" w:hint="default"/>
          <w:spacing w:val="-46"/>
          <w:w w:val="50"/>
          <w:sz w:val="28"/>
          <w:szCs w:val="28"/>
        </w:rPr>
        <w:t>·</w:t>
      </w:r>
      <w:r>
        <w:rPr>
          <w:rFonts w:ascii="細明體_HKSCS" w:hAnsi="細明體_HKSCS" w:cs="細明體_HKSCS" w:eastAsia="細明體_HKSCS" w:hint="default"/>
          <w:w w:val="41"/>
          <w:sz w:val="28"/>
          <w:szCs w:val="28"/>
        </w:rPr>
        <w:t>－－</w:t>
      </w:r>
      <w:r>
        <w:rPr>
          <w:rFonts w:ascii="細明體_HKSCS" w:hAnsi="細明體_HKSCS" w:cs="細明體_HKSCS" w:eastAsia="細明體_HKSCS" w:hint="default"/>
          <w:spacing w:val="-14"/>
          <w:w w:val="41"/>
          <w:sz w:val="28"/>
          <w:szCs w:val="28"/>
        </w:rPr>
        <w:t>二</w:t>
      </w:r>
      <w:r>
        <w:rPr>
          <w:rFonts w:ascii="細明體_HKSCS" w:hAnsi="細明體_HKSCS" w:cs="細明體_HKSCS" w:eastAsia="細明體_HKSCS" w:hint="default"/>
          <w:spacing w:val="-23"/>
          <w:w w:val="87"/>
          <w:sz w:val="28"/>
          <w:szCs w:val="28"/>
        </w:rPr>
        <w:t>二二</w:t>
      </w:r>
      <w:r>
        <w:rPr>
          <w:rFonts w:ascii="細明體_HKSCS" w:hAnsi="細明體_HKSCS" w:cs="細明體_HKSCS" w:eastAsia="細明體_HKSCS" w:hint="default"/>
          <w:spacing w:val="-20"/>
          <w:w w:val="74"/>
          <w:sz w:val="28"/>
          <w:szCs w:val="28"/>
        </w:rPr>
        <w:t>二</w:t>
      </w:r>
      <w:r>
        <w:rPr>
          <w:rFonts w:ascii="細明體_HKSCS" w:hAnsi="細明體_HKSCS" w:cs="細明體_HKSCS" w:eastAsia="細明體_HKSCS" w:hint="default"/>
          <w:w w:val="117"/>
          <w:sz w:val="28"/>
          <w:szCs w:val="28"/>
        </w:rPr>
        <w:t>二</w:t>
      </w:r>
      <w:r>
        <w:rPr>
          <w:rFonts w:ascii="細明體_HKSCS" w:hAnsi="細明體_HKSCS" w:cs="細明體_HKSCS" w:eastAsia="細明體_HKSCS" w:hint="default"/>
          <w:spacing w:val="-98"/>
          <w:sz w:val="28"/>
          <w:szCs w:val="28"/>
        </w:rPr>
        <w:t> </w:t>
      </w:r>
      <w:r>
        <w:rPr>
          <w:rFonts w:ascii="細明體_HKSCS" w:hAnsi="細明體_HKSCS" w:cs="細明體_HKSCS" w:eastAsia="細明體_HKSCS" w:hint="default"/>
          <w:w w:val="83"/>
          <w:sz w:val="28"/>
          <w:szCs w:val="28"/>
        </w:rPr>
        <w:t>一</w:t>
      </w:r>
      <w:r>
        <w:rPr>
          <w:rFonts w:ascii="細明體_HKSCS" w:hAnsi="細明體_HKSCS" w:cs="細明體_HKSCS" w:eastAsia="細明體_HKSCS" w:hint="default"/>
          <w:spacing w:val="-104"/>
          <w:sz w:val="28"/>
          <w:szCs w:val="28"/>
        </w:rPr>
        <w:t> </w:t>
      </w:r>
      <w:r>
        <w:rPr>
          <w:rFonts w:ascii="細明體_HKSCS" w:hAnsi="細明體_HKSCS" w:cs="細明體_HKSCS" w:eastAsia="細明體_HKSCS" w:hint="default"/>
          <w:w w:val="61"/>
          <w:sz w:val="28"/>
          <w:szCs w:val="28"/>
        </w:rPr>
        <w:t>一一一</w:t>
      </w:r>
      <w:r>
        <w:rPr>
          <w:rFonts w:ascii="細明體_HKSCS" w:hAnsi="細明體_HKSCS" w:cs="細明體_HKSCS" w:eastAsia="細明體_HKSCS" w:hint="default"/>
          <w:spacing w:val="22"/>
          <w:w w:val="61"/>
          <w:sz w:val="28"/>
          <w:szCs w:val="28"/>
        </w:rPr>
        <w:t>＿</w:t>
      </w:r>
      <w:r>
        <w:rPr>
          <w:rFonts w:ascii="Arial" w:hAnsi="Arial" w:cs="Arial" w:eastAsia="Arial" w:hint="default"/>
          <w:w w:val="107"/>
          <w:sz w:val="33"/>
          <w:szCs w:val="33"/>
        </w:rPr>
        <w:t>_:j</w:t>
      </w:r>
      <w:r>
        <w:rPr>
          <w:rFonts w:ascii="Arial" w:hAnsi="Arial" w:cs="Arial" w:eastAsia="Arial" w:hint="default"/>
          <w:sz w:val="33"/>
          <w:szCs w:val="33"/>
        </w:rPr>
      </w:r>
    </w:p>
    <w:p>
      <w:pPr>
        <w:tabs>
          <w:tab w:pos="2498" w:val="left" w:leader="none"/>
          <w:tab w:pos="5095" w:val="left" w:leader="none"/>
          <w:tab w:pos="5541" w:val="left" w:leader="none"/>
        </w:tabs>
        <w:spacing w:line="221" w:lineRule="exact" w:before="0"/>
        <w:ind w:left="803" w:right="0" w:firstLine="0"/>
        <w:jc w:val="left"/>
        <w:rPr>
          <w:rFonts w:ascii="細明體_HKSCS" w:hAnsi="細明體_HKSCS" w:cs="細明體_HKSCS" w:eastAsia="細明體_HKSCS" w:hint="default"/>
          <w:sz w:val="28"/>
          <w:szCs w:val="28"/>
        </w:rPr>
      </w:pPr>
      <w:r>
        <w:rPr>
          <w:rFonts w:ascii="細明體_HKSCS" w:hAnsi="細明體_HKSCS" w:cs="細明體_HKSCS" w:eastAsia="細明體_HKSCS" w:hint="default"/>
          <w:spacing w:val="-58"/>
          <w:w w:val="106"/>
          <w:sz w:val="19"/>
          <w:szCs w:val="19"/>
        </w:rPr>
        <w:t>［</w:t>
      </w:r>
      <w:r>
        <w:rPr>
          <w:rFonts w:ascii="細明體_HKSCS" w:hAnsi="細明體_HKSCS" w:cs="細明體_HKSCS" w:eastAsia="細明體_HKSCS" w:hint="default"/>
          <w:w w:val="40"/>
          <w:sz w:val="19"/>
          <w:szCs w:val="19"/>
        </w:rPr>
        <w:t>＂：＇.一一些</w:t>
      </w:r>
      <w:r>
        <w:rPr>
          <w:rFonts w:ascii="細明體_HKSCS" w:hAnsi="細明體_HKSCS" w:cs="細明體_HKSCS" w:eastAsia="細明體_HKSCS" w:hint="default"/>
          <w:spacing w:val="-76"/>
          <w:sz w:val="19"/>
          <w:szCs w:val="19"/>
        </w:rPr>
        <w:t> </w:t>
      </w:r>
      <w:r>
        <w:rPr>
          <w:rFonts w:ascii="Arial" w:hAnsi="Arial" w:cs="Arial" w:eastAsia="Arial" w:hint="default"/>
          <w:spacing w:val="-73"/>
          <w:w w:val="113"/>
          <w:sz w:val="22"/>
          <w:szCs w:val="22"/>
        </w:rPr>
        <w:t>1</w:t>
      </w:r>
      <w:r>
        <w:rPr>
          <w:rFonts w:ascii="細明體_HKSCS" w:hAnsi="細明體_HKSCS" w:cs="細明體_HKSCS" w:eastAsia="細明體_HKSCS" w:hint="default"/>
          <w:spacing w:val="-23"/>
          <w:w w:val="104"/>
          <w:sz w:val="28"/>
          <w:szCs w:val="28"/>
        </w:rPr>
        <w:t>哩</w:t>
      </w:r>
      <w:r>
        <w:rPr>
          <w:rFonts w:ascii="細明體_HKSCS" w:hAnsi="細明體_HKSCS" w:cs="細明體_HKSCS" w:eastAsia="細明體_HKSCS" w:hint="default"/>
          <w:w w:val="15"/>
          <w:sz w:val="28"/>
          <w:szCs w:val="28"/>
        </w:rPr>
        <w:t>＇.</w:t>
      </w:r>
      <w:r>
        <w:rPr>
          <w:rFonts w:ascii="細明體_HKSCS" w:hAnsi="細明體_HKSCS" w:cs="細明體_HKSCS" w:eastAsia="細明體_HKSCS" w:hint="default"/>
          <w:spacing w:val="-119"/>
          <w:sz w:val="28"/>
          <w:szCs w:val="28"/>
        </w:rPr>
        <w:t> </w:t>
      </w:r>
      <w:r>
        <w:rPr>
          <w:rFonts w:ascii="細明體_HKSCS" w:hAnsi="細明體_HKSCS" w:cs="細明體_HKSCS" w:eastAsia="細明體_HKSCS" w:hint="default"/>
          <w:w w:val="15"/>
          <w:sz w:val="28"/>
          <w:szCs w:val="28"/>
        </w:rPr>
        <w:t>＇：＿</w:t>
      </w:r>
      <w:r>
        <w:rPr>
          <w:rFonts w:ascii="細明體_HKSCS" w:hAnsi="細明體_HKSCS" w:cs="細明體_HKSCS" w:eastAsia="細明體_HKSCS" w:hint="default"/>
          <w:sz w:val="28"/>
          <w:szCs w:val="28"/>
        </w:rPr>
        <w:tab/>
      </w:r>
      <w:r>
        <w:rPr>
          <w:rFonts w:ascii="細明體_HKSCS" w:hAnsi="細明體_HKSCS" w:cs="細明體_HKSCS" w:eastAsia="細明體_HKSCS" w:hint="default"/>
          <w:spacing w:val="-22"/>
          <w:w w:val="66"/>
          <w:sz w:val="28"/>
          <w:szCs w:val="28"/>
        </w:rPr>
        <w:t>互</w:t>
      </w:r>
      <w:r>
        <w:rPr>
          <w:rFonts w:ascii="細明體_HKSCS" w:hAnsi="細明體_HKSCS" w:cs="細明體_HKSCS" w:eastAsia="細明體_HKSCS" w:hint="default"/>
          <w:spacing w:val="-22"/>
          <w:sz w:val="28"/>
          <w:szCs w:val="28"/>
        </w:rPr>
      </w:r>
      <w:r>
        <w:rPr>
          <w:rFonts w:ascii="細明體_HKSCS" w:hAnsi="細明體_HKSCS" w:cs="細明體_HKSCS" w:eastAsia="細明體_HKSCS" w:hint="default"/>
          <w:spacing w:val="-50"/>
          <w:sz w:val="28"/>
          <w:szCs w:val="28"/>
          <w:u w:val="single" w:color="000000"/>
        </w:rPr>
        <w:t>了</w:t>
      </w:r>
      <w:r>
        <w:rPr>
          <w:rFonts w:ascii="細明體_HKSCS" w:hAnsi="細明體_HKSCS" w:cs="細明體_HKSCS" w:eastAsia="細明體_HKSCS" w:hint="default"/>
          <w:w w:val="87"/>
          <w:sz w:val="28"/>
          <w:szCs w:val="28"/>
          <w:u w:val="single" w:color="000000"/>
        </w:rPr>
        <w:t>三</w:t>
      </w:r>
      <w:r>
        <w:rPr>
          <w:rFonts w:ascii="細明體_HKSCS" w:hAnsi="細明體_HKSCS" w:cs="細明體_HKSCS" w:eastAsia="細明體_HKSCS" w:hint="default"/>
          <w:spacing w:val="-12"/>
          <w:w w:val="87"/>
          <w:sz w:val="28"/>
          <w:szCs w:val="28"/>
          <w:u w:val="single" w:color="000000"/>
        </w:rPr>
        <w:t>三</w:t>
      </w:r>
      <w:r>
        <w:rPr>
          <w:rFonts w:ascii="細明體_HKSCS" w:hAnsi="細明體_HKSCS" w:cs="細明體_HKSCS" w:eastAsia="細明體_HKSCS" w:hint="default"/>
          <w:spacing w:val="-19"/>
          <w:w w:val="82"/>
          <w:sz w:val="28"/>
          <w:szCs w:val="28"/>
          <w:u w:val="single" w:color="000000"/>
        </w:rPr>
        <w:t>三</w:t>
      </w:r>
      <w:r>
        <w:rPr>
          <w:rFonts w:ascii="細明體_HKSCS" w:hAnsi="細明體_HKSCS" w:cs="細明體_HKSCS" w:eastAsia="細明體_HKSCS" w:hint="default"/>
          <w:spacing w:val="-22"/>
          <w:w w:val="95"/>
          <w:sz w:val="28"/>
          <w:szCs w:val="28"/>
          <w:u w:val="single" w:color="000000"/>
        </w:rPr>
        <w:t>三</w:t>
      </w:r>
      <w:r>
        <w:rPr>
          <w:rFonts w:ascii="細明體_HKSCS" w:hAnsi="細明體_HKSCS" w:cs="細明體_HKSCS" w:eastAsia="細明體_HKSCS" w:hint="default"/>
          <w:spacing w:val="-27"/>
          <w:w w:val="102"/>
          <w:sz w:val="28"/>
          <w:szCs w:val="28"/>
          <w:u w:val="single" w:color="000000"/>
        </w:rPr>
        <w:t>二</w:t>
      </w:r>
      <w:r>
        <w:rPr>
          <w:rFonts w:ascii="細明體_HKSCS" w:hAnsi="細明體_HKSCS" w:cs="細明體_HKSCS" w:eastAsia="細明體_HKSCS" w:hint="default"/>
          <w:spacing w:val="-27"/>
          <w:w w:val="102"/>
          <w:sz w:val="28"/>
          <w:szCs w:val="28"/>
        </w:rPr>
      </w:r>
      <w:r>
        <w:rPr>
          <w:rFonts w:ascii="細明體_HKSCS" w:hAnsi="細明體_HKSCS" w:cs="細明體_HKSCS" w:eastAsia="細明體_HKSCS" w:hint="default"/>
          <w:spacing w:val="-20"/>
          <w:w w:val="98"/>
          <w:sz w:val="28"/>
          <w:szCs w:val="28"/>
        </w:rPr>
        <w:t>二</w:t>
      </w:r>
      <w:r>
        <w:rPr>
          <w:rFonts w:ascii="細明體_HKSCS" w:hAnsi="細明體_HKSCS" w:cs="細明體_HKSCS" w:eastAsia="細明體_HKSCS" w:hint="default"/>
          <w:w w:val="66"/>
          <w:sz w:val="28"/>
          <w:szCs w:val="28"/>
        </w:rPr>
        <w:t>二二</w:t>
      </w:r>
      <w:r>
        <w:rPr>
          <w:rFonts w:ascii="細明體_HKSCS" w:hAnsi="細明體_HKSCS" w:cs="細明體_HKSCS" w:eastAsia="細明體_HKSCS" w:hint="default"/>
          <w:sz w:val="28"/>
          <w:szCs w:val="28"/>
        </w:rPr>
        <w:tab/>
      </w:r>
      <w:r>
        <w:rPr>
          <w:rFonts w:ascii="細明體_HKSCS" w:hAnsi="細明體_HKSCS" w:cs="細明體_HKSCS" w:eastAsia="細明體_HKSCS" w:hint="default"/>
          <w:spacing w:val="-8"/>
          <w:w w:val="54"/>
          <w:sz w:val="28"/>
          <w:szCs w:val="28"/>
        </w:rPr>
        <w:t>日</w:t>
      </w:r>
      <w:r>
        <w:rPr>
          <w:rFonts w:ascii="細明體_HKSCS" w:hAnsi="細明體_HKSCS" w:cs="細明體_HKSCS" w:eastAsia="細明體_HKSCS" w:hint="default"/>
          <w:w w:val="18"/>
          <w:sz w:val="28"/>
          <w:szCs w:val="28"/>
        </w:rPr>
        <w:t>一</w:t>
      </w:r>
      <w:r>
        <w:rPr>
          <w:rFonts w:ascii="細明體_HKSCS" w:hAnsi="細明體_HKSCS" w:cs="細明體_HKSCS" w:eastAsia="細明體_HKSCS" w:hint="default"/>
          <w:sz w:val="28"/>
          <w:szCs w:val="28"/>
        </w:rPr>
        <w:tab/>
      </w:r>
      <w:r>
        <w:rPr>
          <w:rFonts w:ascii="細明體_HKSCS" w:hAnsi="細明體_HKSCS" w:cs="細明體_HKSCS" w:eastAsia="細明體_HKSCS" w:hint="default"/>
          <w:w w:val="71"/>
          <w:sz w:val="28"/>
          <w:szCs w:val="28"/>
        </w:rPr>
        <w:t>一</w:t>
      </w:r>
      <w:r>
        <w:rPr>
          <w:rFonts w:ascii="細明體_HKSCS" w:hAnsi="細明體_HKSCS" w:cs="細明體_HKSCS" w:eastAsia="細明體_HKSCS" w:hint="default"/>
          <w:spacing w:val="-4"/>
          <w:w w:val="71"/>
          <w:sz w:val="28"/>
          <w:szCs w:val="28"/>
        </w:rPr>
        <w:t>二</w:t>
      </w:r>
      <w:r>
        <w:rPr>
          <w:rFonts w:ascii="細明體_HKSCS" w:hAnsi="細明體_HKSCS" w:cs="細明體_HKSCS" w:eastAsia="細明體_HKSCS" w:hint="default"/>
          <w:spacing w:val="-29"/>
          <w:w w:val="113"/>
          <w:sz w:val="28"/>
          <w:szCs w:val="28"/>
        </w:rPr>
        <w:t>二</w:t>
      </w:r>
      <w:r>
        <w:rPr>
          <w:rFonts w:ascii="細明體_HKSCS" w:hAnsi="細明體_HKSCS" w:cs="細明體_HKSCS" w:eastAsia="細明體_HKSCS" w:hint="default"/>
          <w:spacing w:val="-28"/>
          <w:w w:val="92"/>
          <w:sz w:val="28"/>
          <w:szCs w:val="28"/>
        </w:rPr>
        <w:t>二</w:t>
      </w:r>
      <w:r>
        <w:rPr>
          <w:rFonts w:ascii="細明體_HKSCS" w:hAnsi="細明體_HKSCS" w:cs="細明體_HKSCS" w:eastAsia="細明體_HKSCS" w:hint="default"/>
          <w:w w:val="31"/>
          <w:sz w:val="28"/>
          <w:szCs w:val="28"/>
        </w:rPr>
        <w:t>﹞</w:t>
      </w:r>
      <w:r>
        <w:rPr>
          <w:rFonts w:ascii="細明體_HKSCS" w:hAnsi="細明體_HKSCS" w:cs="細明體_HKSCS" w:eastAsia="細明體_HKSCS" w:hint="default"/>
          <w:sz w:val="28"/>
          <w:szCs w:val="28"/>
        </w:rPr>
      </w:r>
    </w:p>
    <w:p>
      <w:pPr>
        <w:spacing w:line="303" w:lineRule="exact" w:before="0"/>
        <w:ind w:left="799" w:right="0" w:firstLine="0"/>
        <w:jc w:val="left"/>
        <w:rPr>
          <w:rFonts w:ascii="Arial" w:hAnsi="Arial" w:cs="Arial" w:eastAsia="Arial" w:hint="default"/>
          <w:sz w:val="31"/>
          <w:szCs w:val="31"/>
        </w:rPr>
      </w:pPr>
      <w:r>
        <w:rPr>
          <w:rFonts w:ascii="細明體_HKSCS" w:hAnsi="細明體_HKSCS" w:cs="細明體_HKSCS" w:eastAsia="細明體_HKSCS" w:hint="default"/>
          <w:spacing w:val="-25"/>
          <w:w w:val="65"/>
          <w:sz w:val="26"/>
          <w:szCs w:val="26"/>
        </w:rPr>
        <w:t>鬥</w:t>
      </w:r>
      <w:r>
        <w:rPr>
          <w:rFonts w:ascii="細明體_HKSCS" w:hAnsi="細明體_HKSCS" w:cs="細明體_HKSCS" w:eastAsia="細明體_HKSCS" w:hint="default"/>
          <w:spacing w:val="-20"/>
          <w:w w:val="74"/>
          <w:sz w:val="26"/>
          <w:szCs w:val="26"/>
        </w:rPr>
        <w:t>叩</w:t>
      </w:r>
      <w:r>
        <w:rPr>
          <w:rFonts w:ascii="細明體_HKSCS" w:hAnsi="細明體_HKSCS" w:cs="細明體_HKSCS" w:eastAsia="細明體_HKSCS" w:hint="default"/>
          <w:w w:val="58"/>
          <w:sz w:val="26"/>
          <w:szCs w:val="26"/>
        </w:rPr>
        <w:t>門</w:t>
      </w:r>
      <w:r>
        <w:rPr>
          <w:rFonts w:ascii="細明體_HKSCS" w:hAnsi="細明體_HKSCS" w:cs="細明體_HKSCS" w:eastAsia="細明體_HKSCS" w:hint="default"/>
          <w:spacing w:val="-14"/>
          <w:w w:val="58"/>
          <w:sz w:val="26"/>
          <w:szCs w:val="26"/>
        </w:rPr>
        <w:t>叩</w:t>
      </w:r>
      <w:r>
        <w:rPr>
          <w:rFonts w:ascii="細明體_HKSCS" w:hAnsi="細明體_HKSCS" w:cs="細明體_HKSCS" w:eastAsia="細明體_HKSCS" w:hint="default"/>
          <w:spacing w:val="-51"/>
          <w:w w:val="134"/>
          <w:sz w:val="26"/>
          <w:szCs w:val="26"/>
        </w:rPr>
        <w:t>門</w:t>
      </w:r>
      <w:r>
        <w:rPr>
          <w:rFonts w:ascii="細明體_HKSCS" w:hAnsi="細明體_HKSCS" w:cs="細明體_HKSCS" w:eastAsia="細明體_HKSCS" w:hint="default"/>
          <w:spacing w:val="-36"/>
          <w:w w:val="165"/>
          <w:sz w:val="26"/>
          <w:szCs w:val="26"/>
        </w:rPr>
        <w:t>也</w:t>
      </w:r>
      <w:r>
        <w:rPr>
          <w:rFonts w:ascii="細明體_HKSCS" w:hAnsi="細明體_HKSCS" w:cs="細明體_HKSCS" w:eastAsia="細明體_HKSCS" w:hint="default"/>
          <w:spacing w:val="-21"/>
          <w:w w:val="80"/>
          <w:sz w:val="26"/>
          <w:szCs w:val="26"/>
        </w:rPr>
        <w:t>已</w:t>
      </w:r>
      <w:r>
        <w:rPr>
          <w:rFonts w:ascii="細明體_HKSCS" w:hAnsi="細明體_HKSCS" w:cs="細明體_HKSCS" w:eastAsia="細明體_HKSCS" w:hint="default"/>
          <w:spacing w:val="-29"/>
          <w:w w:val="94"/>
          <w:sz w:val="26"/>
          <w:szCs w:val="26"/>
        </w:rPr>
        <w:t>乎</w:t>
      </w:r>
      <w:r>
        <w:rPr>
          <w:rFonts w:ascii="細明體_HKSCS" w:hAnsi="細明體_HKSCS" w:cs="細明體_HKSCS" w:eastAsia="細明體_HKSCS" w:hint="default"/>
          <w:w w:val="55"/>
          <w:sz w:val="26"/>
          <w:szCs w:val="26"/>
        </w:rPr>
        <w:t>已</w:t>
      </w:r>
      <w:r>
        <w:rPr>
          <w:rFonts w:ascii="細明體_HKSCS" w:hAnsi="細明體_HKSCS" w:cs="細明體_HKSCS" w:eastAsia="細明體_HKSCS" w:hint="default"/>
          <w:spacing w:val="-59"/>
          <w:sz w:val="26"/>
          <w:szCs w:val="26"/>
        </w:rPr>
        <w:t> </w:t>
      </w:r>
      <w:r>
        <w:rPr>
          <w:rFonts w:ascii="細明體_HKSCS" w:hAnsi="細明體_HKSCS" w:cs="細明體_HKSCS" w:eastAsia="細明體_HKSCS" w:hint="default"/>
          <w:spacing w:val="-3"/>
          <w:w w:val="55"/>
          <w:sz w:val="26"/>
          <w:szCs w:val="26"/>
        </w:rPr>
        <w:t>－</w:t>
      </w:r>
      <w:r>
        <w:rPr>
          <w:rFonts w:ascii="細明體_HKSCS" w:hAnsi="細明體_HKSCS" w:cs="細明體_HKSCS" w:eastAsia="細明體_HKSCS" w:hint="default"/>
          <w:w w:val="93"/>
          <w:sz w:val="26"/>
          <w:szCs w:val="26"/>
        </w:rPr>
        <w:t>﹔</w:t>
      </w:r>
      <w:r>
        <w:rPr>
          <w:rFonts w:ascii="細明體_HKSCS" w:hAnsi="細明體_HKSCS" w:cs="細明體_HKSCS" w:eastAsia="細明體_HKSCS" w:hint="default"/>
          <w:spacing w:val="-75"/>
          <w:sz w:val="26"/>
          <w:szCs w:val="26"/>
        </w:rPr>
        <w:t> </w:t>
      </w:r>
      <w:r>
        <w:rPr>
          <w:rFonts w:ascii="細明體_HKSCS" w:hAnsi="細明體_HKSCS" w:cs="細明體_HKSCS" w:eastAsia="細明體_HKSCS" w:hint="default"/>
          <w:spacing w:val="-27"/>
          <w:w w:val="109"/>
          <w:sz w:val="28"/>
          <w:szCs w:val="28"/>
        </w:rPr>
        <w:t>二</w:t>
      </w:r>
      <w:r>
        <w:rPr>
          <w:rFonts w:ascii="細明體_HKSCS" w:hAnsi="細明體_HKSCS" w:cs="細明體_HKSCS" w:eastAsia="細明體_HKSCS" w:hint="default"/>
          <w:spacing w:val="-29"/>
          <w:w w:val="108"/>
          <w:sz w:val="28"/>
          <w:szCs w:val="28"/>
        </w:rPr>
        <w:t>二</w:t>
      </w:r>
      <w:r>
        <w:rPr>
          <w:rFonts w:ascii="細明體_HKSCS" w:hAnsi="細明體_HKSCS" w:cs="細明體_HKSCS" w:eastAsia="細明體_HKSCS" w:hint="default"/>
          <w:spacing w:val="-61"/>
          <w:w w:val="176"/>
          <w:sz w:val="28"/>
          <w:szCs w:val="28"/>
        </w:rPr>
        <w:t>二</w:t>
      </w:r>
      <w:r>
        <w:rPr>
          <w:rFonts w:ascii="細明體_HKSCS" w:hAnsi="細明體_HKSCS" w:cs="細明體_HKSCS" w:eastAsia="細明體_HKSCS" w:hint="default"/>
          <w:spacing w:val="-38"/>
          <w:w w:val="46"/>
          <w:sz w:val="28"/>
          <w:szCs w:val="28"/>
        </w:rPr>
        <w:t>一</w:t>
      </w:r>
      <w:r>
        <w:rPr>
          <w:rFonts w:ascii="細明體_HKSCS" w:hAnsi="細明體_HKSCS" w:cs="細明體_HKSCS" w:eastAsia="細明體_HKSCS" w:hint="default"/>
          <w:spacing w:val="-25"/>
          <w:w w:val="134"/>
          <w:sz w:val="28"/>
          <w:szCs w:val="28"/>
        </w:rPr>
        <w:t>二</w:t>
      </w:r>
      <w:r>
        <w:rPr>
          <w:rFonts w:ascii="細明體_HKSCS" w:hAnsi="細明體_HKSCS" w:cs="細明體_HKSCS" w:eastAsia="細明體_HKSCS" w:hint="default"/>
          <w:w w:val="93"/>
          <w:sz w:val="28"/>
          <w:szCs w:val="28"/>
        </w:rPr>
        <w:t>三</w:t>
      </w:r>
      <w:r>
        <w:rPr>
          <w:rFonts w:ascii="細明體_HKSCS" w:hAnsi="細明體_HKSCS" w:cs="細明體_HKSCS" w:eastAsia="細明體_HKSCS" w:hint="default"/>
          <w:spacing w:val="-17"/>
          <w:w w:val="93"/>
          <w:sz w:val="28"/>
          <w:szCs w:val="28"/>
        </w:rPr>
        <w:t>于</w:t>
      </w:r>
      <w:r>
        <w:rPr>
          <w:rFonts w:ascii="細明體_HKSCS" w:hAnsi="細明體_HKSCS" w:cs="細明體_HKSCS" w:eastAsia="細明體_HKSCS" w:hint="default"/>
          <w:spacing w:val="-22"/>
          <w:w w:val="97"/>
          <w:sz w:val="28"/>
          <w:szCs w:val="28"/>
        </w:rPr>
        <w:t>三</w:t>
      </w:r>
      <w:r>
        <w:rPr>
          <w:rFonts w:ascii="細明體_HKSCS" w:hAnsi="細明體_HKSCS" w:cs="細明體_HKSCS" w:eastAsia="細明體_HKSCS" w:hint="default"/>
          <w:spacing w:val="-18"/>
          <w:w w:val="104"/>
          <w:sz w:val="28"/>
          <w:szCs w:val="28"/>
        </w:rPr>
        <w:t>三</w:t>
      </w:r>
      <w:r>
        <w:rPr>
          <w:rFonts w:ascii="細明體_HKSCS" w:hAnsi="細明體_HKSCS" w:cs="細明體_HKSCS" w:eastAsia="細明體_HKSCS" w:hint="default"/>
          <w:spacing w:val="-22"/>
          <w:w w:val="102"/>
          <w:sz w:val="28"/>
          <w:szCs w:val="28"/>
        </w:rPr>
        <w:t>二</w:t>
      </w:r>
      <w:r>
        <w:rPr>
          <w:rFonts w:ascii="細明體_HKSCS" w:hAnsi="細明體_HKSCS" w:cs="細明體_HKSCS" w:eastAsia="細明體_HKSCS" w:hint="default"/>
          <w:spacing w:val="-29"/>
          <w:w w:val="132"/>
          <w:sz w:val="28"/>
          <w:szCs w:val="28"/>
        </w:rPr>
        <w:t>二</w:t>
      </w:r>
      <w:r>
        <w:rPr>
          <w:rFonts w:ascii="細明體_HKSCS" w:hAnsi="細明體_HKSCS" w:cs="細明體_HKSCS" w:eastAsia="細明體_HKSCS" w:hint="default"/>
          <w:spacing w:val="16"/>
          <w:w w:val="85"/>
          <w:sz w:val="28"/>
          <w:szCs w:val="28"/>
        </w:rPr>
        <w:t>二</w:t>
      </w:r>
      <w:r>
        <w:rPr>
          <w:rFonts w:ascii="Arial" w:hAnsi="Arial" w:cs="Arial" w:eastAsia="Arial" w:hint="default"/>
          <w:w w:val="279"/>
          <w:sz w:val="31"/>
          <w:szCs w:val="31"/>
        </w:rPr>
        <w:t>i</w:t>
      </w:r>
      <w:r>
        <w:rPr>
          <w:rFonts w:ascii="Arial" w:hAnsi="Arial" w:cs="Arial" w:eastAsia="Arial" w:hint="default"/>
          <w:sz w:val="31"/>
          <w:szCs w:val="31"/>
        </w:rPr>
      </w:r>
    </w:p>
    <w:p>
      <w:pPr>
        <w:spacing w:line="98" w:lineRule="exact" w:before="0" w:after="55"/>
        <w:ind w:left="799" w:right="0" w:firstLine="0"/>
        <w:jc w:val="left"/>
        <w:rPr>
          <w:rFonts w:ascii="細明體_HKSCS" w:hAnsi="細明體_HKSCS" w:cs="細明體_HKSCS" w:eastAsia="細明體_HKSCS" w:hint="default"/>
          <w:sz w:val="8"/>
          <w:szCs w:val="8"/>
        </w:rPr>
      </w:pPr>
      <w:r>
        <w:rPr>
          <w:rFonts w:ascii="Times New Roman" w:hAnsi="Times New Roman" w:cs="Times New Roman" w:eastAsia="Times New Roman" w:hint="default"/>
          <w:w w:val="80"/>
          <w:sz w:val="9"/>
          <w:szCs w:val="9"/>
        </w:rPr>
        <w:t>A</w:t>
      </w:r>
      <w:r>
        <w:rPr>
          <w:rFonts w:ascii="Times New Roman" w:hAnsi="Times New Roman" w:cs="Times New Roman" w:eastAsia="Times New Roman" w:hint="default"/>
          <w:w w:val="80"/>
          <w:sz w:val="9"/>
          <w:szCs w:val="9"/>
        </w:rPr>
        <w:t>πhi'llf'CI</w:t>
      </w:r>
      <w:r>
        <w:rPr>
          <w:rFonts w:ascii="Times New Roman" w:hAnsi="Times New Roman" w:cs="Times New Roman" w:eastAsia="Times New Roman" w:hint="default"/>
          <w:spacing w:val="-2"/>
          <w:sz w:val="9"/>
          <w:szCs w:val="9"/>
        </w:rPr>
        <w:t> </w:t>
      </w:r>
      <w:r>
        <w:rPr>
          <w:rFonts w:ascii="細明體_HKSCS" w:hAnsi="細明體_HKSCS" w:cs="細明體_HKSCS" w:eastAsia="細明體_HKSCS" w:hint="default"/>
          <w:spacing w:val="-22"/>
          <w:w w:val="63"/>
          <w:sz w:val="8"/>
          <w:szCs w:val="8"/>
        </w:rPr>
        <w:t>直</w:t>
      </w:r>
      <w:r>
        <w:rPr>
          <w:rFonts w:ascii="細明體_HKSCS" w:hAnsi="細明體_HKSCS" w:cs="細明體_HKSCS" w:eastAsia="細明體_HKSCS" w:hint="default"/>
          <w:w w:val="89"/>
          <w:sz w:val="8"/>
          <w:szCs w:val="8"/>
        </w:rPr>
        <w:t>旭日＂</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58"/>
          <w:w w:val="223"/>
          <w:sz w:val="8"/>
          <w:szCs w:val="8"/>
        </w:rPr>
        <w:t>'</w:t>
      </w:r>
      <w:r>
        <w:rPr>
          <w:rFonts w:ascii="細明體_HKSCS" w:hAnsi="細明體_HKSCS" w:cs="細明體_HKSCS" w:eastAsia="細明體_HKSCS" w:hint="default"/>
          <w:spacing w:val="-196"/>
          <w:w w:val="374"/>
          <w:sz w:val="8"/>
          <w:szCs w:val="8"/>
        </w:rPr>
        <w:t>"</w:t>
      </w:r>
      <w:r>
        <w:rPr>
          <w:rFonts w:ascii="細明體_HKSCS" w:hAnsi="細明體_HKSCS" w:cs="細明體_HKSCS" w:eastAsia="細明體_HKSCS" w:hint="default"/>
          <w:w w:val="597"/>
          <w:sz w:val="8"/>
          <w:szCs w:val="8"/>
        </w:rPr>
        <w:t>'</w:t>
      </w:r>
      <w:r>
        <w:rPr>
          <w:rFonts w:ascii="細明體_HKSCS" w:hAnsi="細明體_HKSCS" w:cs="細明體_HKSCS" w:eastAsia="細明體_HKSCS" w:hint="default"/>
          <w:sz w:val="8"/>
          <w:szCs w:val="8"/>
        </w:rPr>
      </w:r>
    </w:p>
    <w:p>
      <w:pPr>
        <w:spacing w:line="20" w:lineRule="exact"/>
        <w:ind w:left="535"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16.6pt;height:.5pt;mso-position-horizontal-relative:char;mso-position-vertical-relative:line" coordorigin="0,0" coordsize="6332,10">
            <v:group style="position:absolute;left:5;top:5;width:6322;height:2" coordorigin="5,5" coordsize="6322,2">
              <v:shape style="position:absolute;left:5;top:5;width:6322;height:2" coordorigin="5,5" coordsize="6322,0" path="m5,5l6327,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47"/>
        <w:ind w:left="1191" w:right="1986" w:firstLine="0"/>
        <w:jc w:val="center"/>
        <w:rPr>
          <w:rFonts w:ascii="Times New Roman" w:hAnsi="Times New Roman" w:cs="Times New Roman" w:eastAsia="Times New Roman" w:hint="default"/>
          <w:sz w:val="20"/>
          <w:szCs w:val="20"/>
        </w:rPr>
      </w:pPr>
      <w:r>
        <w:rPr>
          <w:rFonts w:ascii="細明體_HKSCS" w:hAnsi="細明體_HKSCS" w:cs="細明體_HKSCS" w:eastAsia="細明體_HKSCS" w:hint="default"/>
          <w:sz w:val="18"/>
          <w:szCs w:val="18"/>
        </w:rPr>
        <w:t>圖</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sz w:val="20"/>
          <w:szCs w:val="20"/>
        </w:rPr>
        <w:t>2.12  </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sz w:val="18"/>
          <w:szCs w:val="18"/>
        </w:rPr>
        <w:t>下載</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sz w:val="20"/>
          <w:szCs w:val="20"/>
        </w:rPr>
        <w:t>cuDN</w:t>
      </w:r>
      <w:r>
        <w:rPr>
          <w:rFonts w:ascii="Times New Roman" w:hAnsi="Times New Roman" w:cs="Times New Roman" w:eastAsia="Times New Roman" w:hint="default"/>
          <w:spacing w:val="-24"/>
          <w:sz w:val="20"/>
          <w:szCs w:val="20"/>
        </w:rPr>
        <w:t> </w:t>
      </w:r>
      <w:r>
        <w:rPr>
          <w:rFonts w:ascii="Times New Roman" w:hAnsi="Times New Roman" w:cs="Times New Roman" w:eastAsia="Times New Roman" w:hint="default"/>
          <w:sz w:val="20"/>
          <w:szCs w:val="20"/>
        </w:rPr>
        <w:t>N</w:t>
      </w:r>
    </w:p>
    <w:p>
      <w:pPr>
        <w:spacing w:line="240" w:lineRule="auto" w:before="1"/>
        <w:ind w:right="0"/>
        <w:rPr>
          <w:rFonts w:ascii="Times New Roman" w:hAnsi="Times New Roman" w:cs="Times New Roman" w:eastAsia="Times New Roman" w:hint="default"/>
          <w:sz w:val="25"/>
          <w:szCs w:val="25"/>
        </w:rPr>
      </w:pPr>
    </w:p>
    <w:p>
      <w:pPr>
        <w:spacing w:before="0"/>
        <w:ind w:left="515"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11"/>
          <w:sz w:val="19"/>
          <w:szCs w:val="19"/>
        </w:rPr>
        <w:t>然接選擇下載</w:t>
      </w:r>
      <w:r>
        <w:rPr>
          <w:rFonts w:ascii="細明體_HKSCS" w:hAnsi="細明體_HKSCS" w:cs="細明體_HKSCS" w:eastAsia="細明體_HKSCS" w:hint="default"/>
          <w:spacing w:val="-41"/>
          <w:sz w:val="19"/>
          <w:szCs w:val="19"/>
        </w:rPr>
        <w:t> </w:t>
      </w:r>
      <w:r>
        <w:rPr>
          <w:rFonts w:ascii="Times New Roman" w:hAnsi="Times New Roman" w:cs="Times New Roman" w:eastAsia="Times New Roman" w:hint="default"/>
          <w:w w:val="97"/>
          <w:sz w:val="20"/>
          <w:szCs w:val="20"/>
        </w:rPr>
        <w:t>cuDNN</w:t>
      </w:r>
      <w:r>
        <w:rPr>
          <w:rFonts w:ascii="Times New Roman" w:hAnsi="Times New Roman" w:cs="Times New Roman" w:eastAsia="Times New Roman" w:hint="default"/>
          <w:spacing w:val="22"/>
          <w:sz w:val="20"/>
          <w:szCs w:val="20"/>
        </w:rPr>
        <w:t> </w:t>
      </w:r>
      <w:r>
        <w:rPr>
          <w:rFonts w:ascii="Times New Roman" w:hAnsi="Times New Roman" w:cs="Times New Roman" w:eastAsia="Times New Roman" w:hint="default"/>
          <w:w w:val="101"/>
          <w:sz w:val="20"/>
          <w:szCs w:val="20"/>
        </w:rPr>
        <w:t>v5.</w:t>
      </w:r>
      <w:r>
        <w:rPr>
          <w:rFonts w:ascii="Times New Roman" w:hAnsi="Times New Roman" w:cs="Times New Roman" w:eastAsia="Times New Roman" w:hint="default"/>
          <w:spacing w:val="-20"/>
          <w:sz w:val="20"/>
          <w:szCs w:val="20"/>
        </w:rPr>
        <w:t> </w:t>
      </w:r>
      <w:r>
        <w:rPr>
          <w:rFonts w:ascii="Times New Roman" w:hAnsi="Times New Roman" w:cs="Times New Roman" w:eastAsia="Times New Roman" w:hint="default"/>
          <w:w w:val="103"/>
          <w:sz w:val="20"/>
          <w:szCs w:val="20"/>
        </w:rPr>
        <w:t>l</w:t>
      </w:r>
      <w:r>
        <w:rPr>
          <w:rFonts w:ascii="Times New Roman" w:hAnsi="Times New Roman" w:cs="Times New Roman" w:eastAsia="Times New Roman" w:hint="default"/>
          <w:w w:val="103"/>
          <w:sz w:val="20"/>
          <w:szCs w:val="20"/>
        </w:rPr>
        <w:t>(</w:t>
      </w:r>
      <w:r>
        <w:rPr>
          <w:rFonts w:ascii="Times New Roman" w:hAnsi="Times New Roman" w:cs="Times New Roman" w:eastAsia="Times New Roman" w:hint="default"/>
          <w:w w:val="103"/>
          <w:sz w:val="20"/>
          <w:szCs w:val="20"/>
        </w:rPr>
        <w:t>Jan</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w w:val="102"/>
          <w:sz w:val="20"/>
          <w:szCs w:val="20"/>
        </w:rPr>
        <w:t>20,</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4"/>
          <w:sz w:val="20"/>
          <w:szCs w:val="20"/>
        </w:rPr>
        <w:t> </w:t>
      </w:r>
      <w:r>
        <w:rPr>
          <w:rFonts w:ascii="Times New Roman" w:hAnsi="Times New Roman" w:cs="Times New Roman" w:eastAsia="Times New Roman" w:hint="default"/>
          <w:w w:val="101"/>
          <w:sz w:val="20"/>
          <w:szCs w:val="20"/>
        </w:rPr>
        <w:t>201</w:t>
      </w:r>
      <w:r>
        <w:rPr>
          <w:rFonts w:ascii="Times New Roman" w:hAnsi="Times New Roman" w:cs="Times New Roman" w:eastAsia="Times New Roman" w:hint="default"/>
          <w:spacing w:val="-1"/>
          <w:w w:val="101"/>
          <w:sz w:val="20"/>
          <w:szCs w:val="20"/>
        </w:rPr>
        <w:t>7</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37"/>
          <w:sz w:val="19"/>
          <w:szCs w:val="19"/>
        </w:rPr>
        <w:t> </w:t>
      </w:r>
      <w:r>
        <w:rPr>
          <w:rFonts w:ascii="細明體_HKSCS" w:hAnsi="細明體_HKSCS" w:cs="細明體_HKSCS" w:eastAsia="細明體_HKSCS" w:hint="default"/>
          <w:w w:val="135"/>
          <w:sz w:val="19"/>
          <w:szCs w:val="19"/>
        </w:rPr>
        <w:t>如</w:t>
      </w:r>
      <w:r>
        <w:rPr>
          <w:rFonts w:ascii="細明體_HKSCS" w:hAnsi="細明體_HKSCS" w:cs="細明體_HKSCS" w:eastAsia="細明體_HKSCS" w:hint="default"/>
          <w:spacing w:val="-45"/>
          <w:sz w:val="19"/>
          <w:szCs w:val="19"/>
        </w:rPr>
        <w:t> </w:t>
      </w:r>
      <w:r>
        <w:rPr>
          <w:rFonts w:ascii="Times New Roman" w:hAnsi="Times New Roman" w:cs="Times New Roman" w:eastAsia="Times New Roman" w:hint="default"/>
          <w:w w:val="97"/>
          <w:sz w:val="20"/>
          <w:szCs w:val="20"/>
        </w:rPr>
        <w:t>CUDA</w:t>
      </w:r>
      <w:r>
        <w:rPr>
          <w:rFonts w:ascii="Times New Roman" w:hAnsi="Times New Roman" w:cs="Times New Roman" w:eastAsia="Times New Roman" w:hint="default"/>
          <w:spacing w:val="18"/>
          <w:sz w:val="20"/>
          <w:szCs w:val="20"/>
        </w:rPr>
        <w:t> </w:t>
      </w:r>
      <w:r>
        <w:rPr>
          <w:rFonts w:ascii="Times New Roman" w:hAnsi="Times New Roman" w:cs="Times New Roman" w:eastAsia="Times New Roman" w:hint="default"/>
          <w:sz w:val="20"/>
          <w:szCs w:val="20"/>
        </w:rPr>
        <w:t>8.0</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spacing w:val="-247"/>
          <w:w w:val="174"/>
          <w:sz w:val="19"/>
          <w:szCs w:val="19"/>
        </w:rPr>
        <w:t>，</w:t>
      </w:r>
      <w:r>
        <w:rPr>
          <w:rFonts w:ascii="細明體_HKSCS" w:hAnsi="細明體_HKSCS" w:cs="細明體_HKSCS" w:eastAsia="細明體_HKSCS" w:hint="default"/>
          <w:w w:val="112"/>
          <w:sz w:val="19"/>
          <w:szCs w:val="19"/>
        </w:rPr>
        <w:t>接著選擇如圖</w:t>
      </w:r>
      <w:r>
        <w:rPr>
          <w:rFonts w:ascii="細明體_HKSCS" w:hAnsi="細明體_HKSCS" w:cs="細明體_HKSCS" w:eastAsia="細明體_HKSCS" w:hint="default"/>
          <w:spacing w:val="-33"/>
          <w:sz w:val="19"/>
          <w:szCs w:val="19"/>
        </w:rPr>
        <w:t> </w:t>
      </w:r>
      <w:r>
        <w:rPr>
          <w:rFonts w:ascii="Times New Roman" w:hAnsi="Times New Roman" w:cs="Times New Roman" w:eastAsia="Times New Roman" w:hint="default"/>
          <w:w w:val="102"/>
          <w:sz w:val="20"/>
          <w:szCs w:val="20"/>
        </w:rPr>
        <w:t>2.13</w:t>
      </w:r>
      <w:r>
        <w:rPr>
          <w:rFonts w:ascii="Times New Roman" w:hAnsi="Times New Roman" w:cs="Times New Roman" w:eastAsia="Times New Roman" w:hint="default"/>
          <w:sz w:val="20"/>
          <w:szCs w:val="20"/>
        </w:rPr>
      </w:r>
    </w:p>
    <w:p>
      <w:pPr>
        <w:spacing w:before="96"/>
        <w:ind w:left="107" w:right="0" w:firstLine="0"/>
        <w:jc w:val="left"/>
        <w:rPr>
          <w:rFonts w:ascii="細明體_HKSCS" w:hAnsi="細明體_HKSCS" w:cs="細明體_HKSCS" w:eastAsia="細明體_HKSCS" w:hint="default"/>
          <w:sz w:val="19"/>
          <w:szCs w:val="19"/>
        </w:rPr>
      </w:pPr>
      <w:r>
        <w:rPr>
          <w:rFonts w:ascii="Arial" w:hAnsi="Arial" w:cs="Arial" w:eastAsia="Arial" w:hint="default"/>
          <w:i/>
          <w:spacing w:val="-9"/>
          <w:w w:val="95"/>
          <w:sz w:val="23"/>
          <w:szCs w:val="23"/>
        </w:rPr>
        <w:t>J'ifr</w:t>
      </w:r>
      <w:r>
        <w:rPr>
          <w:rFonts w:ascii="Arial" w:hAnsi="Arial" w:cs="Arial" w:eastAsia="Arial" w:hint="default"/>
          <w:i/>
          <w:spacing w:val="18"/>
          <w:w w:val="95"/>
          <w:sz w:val="23"/>
          <w:szCs w:val="23"/>
        </w:rPr>
        <w:t> </w:t>
      </w:r>
      <w:r>
        <w:rPr>
          <w:rFonts w:ascii="細明體_HKSCS" w:hAnsi="細明體_HKSCS" w:cs="細明體_HKSCS" w:eastAsia="細明體_HKSCS" w:hint="default"/>
          <w:spacing w:val="-5"/>
          <w:sz w:val="19"/>
          <w:szCs w:val="19"/>
        </w:rPr>
        <w:t>示框中的部好進行下載。</w:t>
      </w:r>
    </w:p>
    <w:p>
      <w:pPr>
        <w:spacing w:line="240" w:lineRule="auto" w:before="6"/>
        <w:ind w:right="0"/>
        <w:rPr>
          <w:rFonts w:ascii="細明體_HKSCS" w:hAnsi="細明體_HKSCS" w:cs="細明體_HKSCS" w:eastAsia="細明體_HKSCS" w:hint="default"/>
          <w:sz w:val="16"/>
          <w:szCs w:val="16"/>
        </w:rPr>
      </w:pPr>
    </w:p>
    <w:p>
      <w:pPr>
        <w:spacing w:before="0"/>
        <w:ind w:left="511"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下載下來的是 </w:t>
      </w:r>
      <w:r>
        <w:rPr>
          <w:rFonts w:ascii="Times New Roman" w:hAnsi="Times New Roman" w:cs="Times New Roman" w:eastAsia="Times New Roman" w:hint="default"/>
          <w:w w:val="105"/>
          <w:sz w:val="20"/>
          <w:szCs w:val="20"/>
        </w:rPr>
        <w:t>deb </w:t>
      </w:r>
      <w:r>
        <w:rPr>
          <w:rFonts w:ascii="細明體_HKSCS" w:hAnsi="細明體_HKSCS" w:cs="細明體_HKSCS" w:eastAsia="細明體_HKSCS" w:hint="default"/>
          <w:w w:val="105"/>
          <w:sz w:val="19"/>
          <w:szCs w:val="19"/>
        </w:rPr>
        <w:t>套件，然值執行</w:t>
      </w:r>
      <w:r>
        <w:rPr>
          <w:rFonts w:ascii="細明體_HKSCS" w:hAnsi="細明體_HKSCS" w:cs="細明體_HKSCS" w:eastAsia="細明體_HKSCS" w:hint="default"/>
          <w:spacing w:val="-74"/>
          <w:w w:val="105"/>
          <w:sz w:val="19"/>
          <w:szCs w:val="19"/>
        </w:rPr>
        <w:t> </w:t>
      </w:r>
      <w:r>
        <w:rPr>
          <w:rFonts w:ascii="Times New Roman" w:hAnsi="Times New Roman" w:cs="Times New Roman" w:eastAsia="Times New Roman" w:hint="default"/>
          <w:w w:val="105"/>
          <w:sz w:val="20"/>
          <w:szCs w:val="20"/>
        </w:rPr>
        <w:t>dpkg -i </w:t>
      </w:r>
      <w:r>
        <w:rPr>
          <w:rFonts w:ascii="細明體_HKSCS" w:hAnsi="細明體_HKSCS" w:cs="細明體_HKSCS" w:eastAsia="細明體_HKSCS" w:hint="default"/>
          <w:spacing w:val="-6"/>
          <w:w w:val="105"/>
          <w:sz w:val="19"/>
          <w:szCs w:val="19"/>
        </w:rPr>
        <w:t>就可以安裝了。</w:t>
      </w:r>
      <w:r>
        <w:rPr>
          <w:rFonts w:ascii="細明體_HKSCS" w:hAnsi="細明體_HKSCS" w:cs="細明體_HKSCS" w:eastAsia="細明體_HKSCS" w:hint="default"/>
          <w:spacing w:val="-6"/>
          <w:sz w:val="19"/>
          <w:szCs w:val="19"/>
        </w:rPr>
      </w:r>
    </w:p>
    <w:p>
      <w:pPr>
        <w:spacing w:after="0"/>
        <w:jc w:val="left"/>
        <w:rPr>
          <w:rFonts w:ascii="細明體_HKSCS" w:hAnsi="細明體_HKSCS" w:cs="細明體_HKSCS" w:eastAsia="細明體_HKSCS" w:hint="default"/>
          <w:sz w:val="19"/>
          <w:szCs w:val="19"/>
        </w:rPr>
        <w:sectPr>
          <w:headerReference w:type="even" r:id="rId78"/>
          <w:pgSz w:w="9470" w:h="13040"/>
          <w:pgMar w:header="0" w:footer="315" w:top="480" w:bottom="660" w:left="1080" w:right="200"/>
        </w:sectPr>
      </w:pPr>
    </w:p>
    <w:p>
      <w:pPr>
        <w:spacing w:before="39"/>
        <w:ind w:left="86" w:right="543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0"/>
          <w:w w:val="110"/>
          <w:sz w:val="18"/>
          <w:szCs w:val="18"/>
        </w:rPr>
        <w:t>圓圓圓</w:t>
      </w:r>
      <w:r>
        <w:rPr>
          <w:rFonts w:ascii="細明體_HKSCS" w:hAnsi="細明體_HKSCS" w:cs="細明體_HKSCS" w:eastAsia="細明體_HKSCS" w:hint="default"/>
          <w:spacing w:val="-11"/>
          <w:w w:val="110"/>
          <w:sz w:val="18"/>
          <w:szCs w:val="18"/>
        </w:rPr>
        <w:t> </w:t>
      </w:r>
      <w:r>
        <w:rPr>
          <w:rFonts w:ascii="細明體_HKSCS" w:hAnsi="細明體_HKSCS" w:cs="細明體_HKSCS" w:eastAsia="細明體_HKSCS" w:hint="default"/>
          <w:w w:val="205"/>
          <w:sz w:val="18"/>
          <w:szCs w:val="18"/>
        </w:rPr>
        <w:t>－</w:t>
      </w:r>
      <w:r>
        <w:rPr>
          <w:rFonts w:ascii="細明體_HKSCS" w:hAnsi="細明體_HKSCS" w:cs="細明體_HKSCS" w:eastAsia="細明體_HKSCS" w:hint="default"/>
          <w:spacing w:val="-167"/>
          <w:w w:val="205"/>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71"/>
          <w:w w:val="110"/>
          <w:sz w:val="18"/>
          <w:szCs w:val="18"/>
        </w:rPr>
        <w:t> </w:t>
      </w:r>
      <w:r>
        <w:rPr>
          <w:rFonts w:ascii="Times New Roman" w:hAnsi="Times New Roman" w:cs="Times New Roman" w:eastAsia="Times New Roman" w:hint="default"/>
          <w:w w:val="110"/>
          <w:sz w:val="19"/>
          <w:szCs w:val="19"/>
        </w:rPr>
        <w:t>2</w:t>
      </w:r>
      <w:r>
        <w:rPr>
          <w:rFonts w:ascii="Times New Roman" w:hAnsi="Times New Roman" w:cs="Times New Roman" w:eastAsia="Times New Roman" w:hint="default"/>
          <w:spacing w:val="-26"/>
          <w:w w:val="110"/>
          <w:sz w:val="19"/>
          <w:szCs w:val="19"/>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25"/>
          <w:w w:val="110"/>
          <w:sz w:val="18"/>
          <w:szCs w:val="18"/>
        </w:rPr>
        <w:t> </w:t>
      </w:r>
      <w:r>
        <w:rPr>
          <w:rFonts w:ascii="細明體_HKSCS" w:hAnsi="細明體_HKSCS" w:cs="細明體_HKSCS" w:eastAsia="細明體_HKSCS" w:hint="default"/>
          <w:w w:val="110"/>
          <w:sz w:val="18"/>
          <w:szCs w:val="18"/>
        </w:rPr>
        <w:t>深度學習架構</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26"/>
          <w:szCs w:val="26"/>
        </w:rPr>
      </w:pPr>
    </w:p>
    <w:p>
      <w:pPr>
        <w:spacing w:before="0"/>
        <w:ind w:left="1394" w:right="3124" w:firstLine="0"/>
        <w:jc w:val="left"/>
        <w:rPr>
          <w:rFonts w:ascii="Arial" w:hAnsi="Arial" w:cs="Arial" w:eastAsia="Arial" w:hint="default"/>
          <w:sz w:val="24"/>
          <w:szCs w:val="24"/>
        </w:rPr>
      </w:pPr>
      <w:r>
        <w:rPr>
          <w:rFonts w:ascii="Arial" w:hAnsi="Arial" w:cs="Arial" w:eastAsia="Arial" w:hint="default"/>
          <w:w w:val="105"/>
          <w:sz w:val="24"/>
          <w:szCs w:val="24"/>
        </w:rPr>
        <w:t>3.</w:t>
      </w:r>
      <w:r>
        <w:rPr>
          <w:rFonts w:ascii="Arial" w:hAnsi="Arial" w:cs="Arial" w:eastAsia="Arial" w:hint="default"/>
          <w:spacing w:val="-25"/>
          <w:w w:val="105"/>
          <w:sz w:val="24"/>
          <w:szCs w:val="24"/>
        </w:rPr>
        <w:t> </w:t>
      </w:r>
      <w:r>
        <w:rPr>
          <w:rFonts w:ascii="Arial" w:hAnsi="Arial" w:cs="Arial" w:eastAsia="Arial" w:hint="default"/>
          <w:w w:val="105"/>
          <w:sz w:val="24"/>
          <w:szCs w:val="24"/>
        </w:rPr>
        <w:t>GPU</w:t>
      </w:r>
      <w:r>
        <w:rPr>
          <w:rFonts w:ascii="Arial" w:hAnsi="Arial" w:cs="Arial" w:eastAsia="Arial" w:hint="default"/>
          <w:spacing w:val="-31"/>
          <w:w w:val="105"/>
          <w:sz w:val="24"/>
          <w:szCs w:val="24"/>
        </w:rPr>
        <w:t> </w:t>
      </w:r>
      <w:r>
        <w:rPr>
          <w:rFonts w:ascii="細明體_HKSCS" w:hAnsi="細明體_HKSCS" w:cs="細明體_HKSCS" w:eastAsia="細明體_HKSCS" w:hint="default"/>
          <w:w w:val="105"/>
          <w:sz w:val="23"/>
          <w:szCs w:val="23"/>
        </w:rPr>
        <w:t>版</w:t>
      </w:r>
      <w:r>
        <w:rPr>
          <w:rFonts w:ascii="細明體_HKSCS" w:hAnsi="細明體_HKSCS" w:cs="細明體_HKSCS" w:eastAsia="細明體_HKSCS" w:hint="default"/>
          <w:spacing w:val="-78"/>
          <w:w w:val="105"/>
          <w:sz w:val="23"/>
          <w:szCs w:val="23"/>
        </w:rPr>
        <w:t> </w:t>
      </w:r>
      <w:r>
        <w:rPr>
          <w:rFonts w:ascii="Arial" w:hAnsi="Arial" w:cs="Arial" w:eastAsia="Arial" w:hint="default"/>
          <w:spacing w:val="-5"/>
          <w:w w:val="105"/>
          <w:sz w:val="24"/>
          <w:szCs w:val="24"/>
        </w:rPr>
        <w:t>PyTorch</w:t>
      </w:r>
      <w:r>
        <w:rPr>
          <w:rFonts w:ascii="Arial" w:hAnsi="Arial" w:cs="Arial" w:eastAsia="Arial" w:hint="default"/>
          <w:spacing w:val="-5"/>
          <w:sz w:val="24"/>
          <w:szCs w:val="24"/>
        </w:rPr>
      </w:r>
    </w:p>
    <w:p>
      <w:pPr>
        <w:spacing w:line="328" w:lineRule="auto" w:before="183"/>
        <w:ind w:left="1159" w:right="100" w:firstLine="403"/>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安裝</w:t>
      </w:r>
      <w:r>
        <w:rPr>
          <w:rFonts w:ascii="細明體_HKSCS" w:hAnsi="細明體_HKSCS" w:cs="細明體_HKSCS" w:eastAsia="細明體_HKSCS" w:hint="default"/>
          <w:spacing w:val="-60"/>
          <w:w w:val="105"/>
          <w:sz w:val="20"/>
          <w:szCs w:val="20"/>
        </w:rPr>
        <w:t> </w:t>
      </w:r>
      <w:r>
        <w:rPr>
          <w:rFonts w:ascii="Times New Roman" w:hAnsi="Times New Roman" w:cs="Times New Roman" w:eastAsia="Times New Roman" w:hint="default"/>
          <w:w w:val="105"/>
          <w:sz w:val="19"/>
          <w:szCs w:val="19"/>
        </w:rPr>
        <w:t>GPU</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20"/>
          <w:szCs w:val="20"/>
        </w:rPr>
        <w:t>版</w:t>
      </w:r>
      <w:r>
        <w:rPr>
          <w:rFonts w:ascii="細明體_HKSCS" w:hAnsi="細明體_HKSCS" w:cs="細明體_HKSCS" w:eastAsia="細明體_HKSCS" w:hint="default"/>
          <w:spacing w:val="-75"/>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2"/>
          <w:w w:val="105"/>
          <w:sz w:val="19"/>
          <w:szCs w:val="19"/>
        </w:rPr>
        <w:t> </w:t>
      </w:r>
      <w:r>
        <w:rPr>
          <w:rFonts w:ascii="細明體_HKSCS" w:hAnsi="細明體_HKSCS" w:cs="細明體_HKSCS" w:eastAsia="細明體_HKSCS" w:hint="default"/>
          <w:w w:val="105"/>
          <w:sz w:val="20"/>
          <w:szCs w:val="20"/>
        </w:rPr>
        <w:t>跟</w:t>
      </w:r>
      <w:r>
        <w:rPr>
          <w:rFonts w:ascii="細明體_HKSCS" w:hAnsi="細明體_HKSCS" w:cs="細明體_HKSCS" w:eastAsia="細明體_HKSCS" w:hint="default"/>
          <w:spacing w:val="-59"/>
          <w:w w:val="105"/>
          <w:sz w:val="20"/>
          <w:szCs w:val="20"/>
        </w:rPr>
        <w:t> </w:t>
      </w:r>
      <w:r>
        <w:rPr>
          <w:rFonts w:ascii="Times New Roman" w:hAnsi="Times New Roman" w:cs="Times New Roman" w:eastAsia="Times New Roman" w:hint="default"/>
          <w:w w:val="105"/>
          <w:sz w:val="19"/>
          <w:szCs w:val="19"/>
        </w:rPr>
        <w:t>CPU</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20"/>
          <w:szCs w:val="20"/>
        </w:rPr>
        <w:t>版本差不多，也是先進入宮網，只不過最佳一 </w:t>
      </w:r>
      <w:r>
        <w:rPr>
          <w:rFonts w:ascii="細明體_HKSCS" w:hAnsi="細明體_HKSCS" w:cs="細明體_HKSCS" w:eastAsia="細明體_HKSCS" w:hint="default"/>
          <w:w w:val="101"/>
          <w:sz w:val="20"/>
          <w:szCs w:val="20"/>
        </w:rPr>
        <w:t>行選擇</w:t>
      </w:r>
      <w:r>
        <w:rPr>
          <w:rFonts w:ascii="細明體_HKSCS" w:hAnsi="細明體_HKSCS" w:cs="細明體_HKSCS" w:eastAsia="細明體_HKSCS" w:hint="default"/>
          <w:spacing w:val="-49"/>
          <w:w w:val="101"/>
          <w:sz w:val="20"/>
          <w:szCs w:val="20"/>
        </w:rPr>
        <w:t> </w:t>
      </w:r>
      <w:r>
        <w:rPr>
          <w:rFonts w:ascii="Times New Roman" w:hAnsi="Times New Roman" w:cs="Times New Roman" w:eastAsia="Times New Roman" w:hint="default"/>
          <w:w w:val="102"/>
          <w:sz w:val="19"/>
          <w:szCs w:val="19"/>
        </w:rPr>
        <w:t>CUDA </w:t>
      </w:r>
      <w:r>
        <w:rPr>
          <w:rFonts w:ascii="Times New Roman" w:hAnsi="Times New Roman" w:cs="Times New Roman" w:eastAsia="Times New Roman" w:hint="default"/>
          <w:w w:val="103"/>
          <w:sz w:val="19"/>
          <w:szCs w:val="19"/>
        </w:rPr>
        <w:t>8.0 </w:t>
      </w:r>
      <w:r>
        <w:rPr>
          <w:rFonts w:ascii="細明體_HKSCS" w:hAnsi="細明體_HKSCS" w:cs="細明體_HKSCS" w:eastAsia="細明體_HKSCS" w:hint="default"/>
          <w:spacing w:val="-8"/>
          <w:w w:val="102"/>
          <w:sz w:val="20"/>
          <w:szCs w:val="20"/>
        </w:rPr>
        <w:t>，接照這命令列說明就可以安裝了。</w:t>
      </w:r>
    </w:p>
    <w:p>
      <w:pPr>
        <w:spacing w:line="240" w:lineRule="auto" w:before="1"/>
        <w:ind w:right="0"/>
        <w:rPr>
          <w:rFonts w:ascii="細明體_HKSCS" w:hAnsi="細明體_HKSCS" w:cs="細明體_HKSCS" w:eastAsia="細明體_HKSCS" w:hint="default"/>
          <w:sz w:val="21"/>
          <w:szCs w:val="21"/>
        </w:rPr>
      </w:pPr>
    </w:p>
    <w:p>
      <w:pPr>
        <w:spacing w:before="0"/>
        <w:ind w:left="1164" w:right="3124"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05"/>
          <w:sz w:val="16"/>
          <w:szCs w:val="16"/>
        </w:rPr>
        <w:t>凶 </w:t>
      </w:r>
      <w:r>
        <w:rPr>
          <w:rFonts w:ascii="Times New Roman" w:hAnsi="Times New Roman" w:cs="Times New Roman" w:eastAsia="Times New Roman" w:hint="default"/>
          <w:w w:val="105"/>
          <w:sz w:val="24"/>
          <w:szCs w:val="24"/>
        </w:rPr>
        <w:t>4.</w:t>
      </w:r>
      <w:r>
        <w:rPr>
          <w:rFonts w:ascii="Times New Roman" w:hAnsi="Times New Roman" w:cs="Times New Roman" w:eastAsia="Times New Roman" w:hint="default"/>
          <w:spacing w:val="-11"/>
          <w:w w:val="105"/>
          <w:sz w:val="24"/>
          <w:szCs w:val="24"/>
        </w:rPr>
        <w:t> </w:t>
      </w:r>
      <w:r>
        <w:rPr>
          <w:rFonts w:ascii="細明體_HKSCS" w:hAnsi="細明體_HKSCS" w:cs="細明體_HKSCS" w:eastAsia="細明體_HKSCS" w:hint="default"/>
          <w:w w:val="105"/>
          <w:sz w:val="22"/>
          <w:szCs w:val="22"/>
        </w:rPr>
        <w:t>測試</w:t>
      </w:r>
      <w:r>
        <w:rPr>
          <w:rFonts w:ascii="細明體_HKSCS" w:hAnsi="細明體_HKSCS" w:cs="細明體_HKSCS" w:eastAsia="細明體_HKSCS" w:hint="default"/>
          <w:sz w:val="22"/>
          <w:szCs w:val="22"/>
        </w:rPr>
      </w:r>
    </w:p>
    <w:p>
      <w:pPr>
        <w:spacing w:before="187"/>
        <w:ind w:left="1576" w:right="113"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105"/>
          <w:sz w:val="20"/>
          <w:szCs w:val="20"/>
        </w:rPr>
        <w:t>聞敵終端，輸入</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python</w:t>
      </w:r>
      <w:r>
        <w:rPr>
          <w:rFonts w:ascii="Times New Roman" w:hAnsi="Times New Roman" w:cs="Times New Roman" w:eastAsia="Times New Roman" w:hint="default"/>
          <w:spacing w:val="-11"/>
          <w:w w:val="105"/>
          <w:sz w:val="19"/>
          <w:szCs w:val="19"/>
        </w:rPr>
        <w:t> </w:t>
      </w:r>
      <w:r>
        <w:rPr>
          <w:rFonts w:ascii="細明體_HKSCS" w:hAnsi="細明體_HKSCS" w:cs="細明體_HKSCS" w:eastAsia="細明體_HKSCS" w:hint="default"/>
          <w:w w:val="105"/>
          <w:sz w:val="20"/>
          <w:szCs w:val="20"/>
        </w:rPr>
        <w:t>進入到</w:t>
      </w:r>
      <w:r>
        <w:rPr>
          <w:rFonts w:ascii="細明體_HKSCS" w:hAnsi="細明體_HKSCS" w:cs="細明體_HKSCS" w:eastAsia="細明體_HKSCS" w:hint="default"/>
          <w:spacing w:val="-80"/>
          <w:w w:val="105"/>
          <w:sz w:val="20"/>
          <w:szCs w:val="20"/>
        </w:rPr>
        <w:t> </w:t>
      </w:r>
      <w:r>
        <w:rPr>
          <w:rFonts w:ascii="Times New Roman" w:hAnsi="Times New Roman" w:cs="Times New Roman" w:eastAsia="Times New Roman" w:hint="default"/>
          <w:w w:val="105"/>
          <w:sz w:val="19"/>
          <w:szCs w:val="19"/>
        </w:rPr>
        <w:t>python</w:t>
      </w:r>
      <w:r>
        <w:rPr>
          <w:rFonts w:ascii="Times New Roman" w:hAnsi="Times New Roman" w:cs="Times New Roman" w:eastAsia="Times New Roman" w:hint="default"/>
          <w:spacing w:val="-15"/>
          <w:w w:val="105"/>
          <w:sz w:val="19"/>
          <w:szCs w:val="19"/>
        </w:rPr>
        <w:t> </w:t>
      </w:r>
      <w:r>
        <w:rPr>
          <w:rFonts w:ascii="細明體_HKSCS" w:hAnsi="細明體_HKSCS" w:cs="細明體_HKSCS" w:eastAsia="細明體_HKSCS" w:hint="default"/>
          <w:w w:val="105"/>
          <w:sz w:val="20"/>
          <w:szCs w:val="20"/>
        </w:rPr>
        <w:t>介面，然接按照固</w:t>
      </w:r>
      <w:r>
        <w:rPr>
          <w:rFonts w:ascii="Times New Roman" w:hAnsi="Times New Roman" w:cs="Times New Roman" w:eastAsia="Times New Roman" w:hint="default"/>
          <w:w w:val="105"/>
          <w:sz w:val="19"/>
          <w:szCs w:val="19"/>
        </w:rPr>
        <w:t>2.14</w:t>
      </w:r>
      <w:r>
        <w:rPr>
          <w:rFonts w:ascii="Times New Roman" w:hAnsi="Times New Roman" w:cs="Times New Roman" w:eastAsia="Times New Roman" w:hint="default"/>
          <w:spacing w:val="-23"/>
          <w:w w:val="105"/>
          <w:sz w:val="19"/>
          <w:szCs w:val="19"/>
        </w:rPr>
        <w:t> </w:t>
      </w:r>
      <w:r>
        <w:rPr>
          <w:rFonts w:ascii="細明體_HKSCS" w:hAnsi="細明體_HKSCS" w:cs="細明體_HKSCS" w:eastAsia="細明體_HKSCS" w:hint="default"/>
          <w:w w:val="105"/>
          <w:sz w:val="20"/>
          <w:szCs w:val="20"/>
        </w:rPr>
        <w:t>輸入。</w:t>
      </w:r>
      <w:r>
        <w:rPr>
          <w:rFonts w:ascii="細明體_HKSCS" w:hAnsi="細明體_HKSCS" w:cs="細明體_HKSCS" w:eastAsia="細明體_HKSCS" w:hint="default"/>
          <w:sz w:val="20"/>
          <w:szCs w:val="20"/>
        </w:rPr>
      </w:r>
    </w:p>
    <w:p>
      <w:pPr>
        <w:spacing w:line="240" w:lineRule="auto" w:before="11" w:after="0"/>
        <w:ind w:right="0"/>
        <w:rPr>
          <w:rFonts w:ascii="細明體_HKSCS" w:hAnsi="細明體_HKSCS" w:cs="細明體_HKSCS" w:eastAsia="細明體_HKSCS" w:hint="default"/>
          <w:sz w:val="20"/>
          <w:szCs w:val="20"/>
        </w:rPr>
      </w:pPr>
    </w:p>
    <w:p>
      <w:pPr>
        <w:spacing w:line="20" w:lineRule="exact"/>
        <w:ind w:left="368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50.65pt;height:.5pt;mso-position-horizontal-relative:char;mso-position-vertical-relative:line" coordorigin="0,0" coordsize="3013,10">
            <v:group style="position:absolute;left:5;top:5;width:3003;height:2" coordorigin="5,5" coordsize="3003,2">
              <v:shape style="position:absolute;left:5;top:5;width:3003;height:2" coordorigin="5,5" coordsize="3003,0" path="m5,5l3007,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113"/>
        <w:ind w:left="1337" w:right="1816" w:firstLine="0"/>
        <w:jc w:val="center"/>
        <w:rPr>
          <w:rFonts w:ascii="Times New Roman" w:hAnsi="Times New Roman" w:cs="Times New Roman" w:eastAsia="Times New Roman" w:hint="default"/>
          <w:sz w:val="10"/>
          <w:szCs w:val="10"/>
        </w:rPr>
      </w:pPr>
      <w:r>
        <w:rPr>
          <w:rFonts w:ascii="細明體_HKSCS" w:hAnsi="細明體_HKSCS" w:cs="細明體_HKSCS" w:eastAsia="細明體_HKSCS" w:hint="default"/>
          <w:sz w:val="9"/>
          <w:szCs w:val="9"/>
        </w:rPr>
        <w:t>口</w:t>
      </w:r>
      <w:r>
        <w:rPr>
          <w:rFonts w:ascii="細明體_HKSCS" w:hAnsi="細明體_HKSCS" w:cs="細明體_HKSCS" w:eastAsia="細明體_HKSCS" w:hint="default"/>
          <w:spacing w:val="-21"/>
          <w:sz w:val="9"/>
          <w:szCs w:val="9"/>
        </w:rPr>
        <w:t> </w:t>
      </w:r>
      <w:r>
        <w:rPr>
          <w:rFonts w:ascii="細明體_HKSCS" w:hAnsi="細明體_HKSCS" w:cs="細明體_HKSCS" w:eastAsia="細明體_HKSCS" w:hint="default"/>
          <w:sz w:val="9"/>
          <w:szCs w:val="9"/>
        </w:rPr>
        <w:t>帆</w:t>
      </w:r>
      <w:r>
        <w:rPr>
          <w:rFonts w:ascii="Times New Roman" w:hAnsi="Times New Roman" w:cs="Times New Roman" w:eastAsia="Times New Roman" w:hint="default"/>
          <w:sz w:val="10"/>
          <w:szCs w:val="10"/>
        </w:rPr>
        <w:t>ntoad</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sz w:val="10"/>
          <w:szCs w:val="10"/>
        </w:rPr>
        <w:t>,uONN</w:t>
      </w:r>
      <w:r>
        <w:rPr>
          <w:rFonts w:ascii="Times New Roman" w:hAnsi="Times New Roman" w:cs="Times New Roman" w:eastAsia="Times New Roman" w:hint="default"/>
          <w:spacing w:val="-6"/>
          <w:sz w:val="10"/>
          <w:szCs w:val="10"/>
        </w:rPr>
        <w:t> </w:t>
      </w:r>
      <w:r>
        <w:rPr>
          <w:rFonts w:ascii="Times New Roman" w:hAnsi="Times New Roman" w:cs="Times New Roman" w:eastAsia="Times New Roman" w:hint="default"/>
          <w:sz w:val="10"/>
          <w:szCs w:val="10"/>
        </w:rPr>
        <w:t>,5.1</w:t>
      </w:r>
      <w:r>
        <w:rPr>
          <w:rFonts w:ascii="Times New Roman" w:hAnsi="Times New Roman" w:cs="Times New Roman" w:eastAsia="Times New Roman" w:hint="default"/>
          <w:spacing w:val="-10"/>
          <w:sz w:val="10"/>
          <w:szCs w:val="10"/>
        </w:rPr>
        <w:t> </w:t>
      </w:r>
      <w:r>
        <w:rPr>
          <w:rFonts w:ascii="Times New Roman" w:hAnsi="Times New Roman" w:cs="Times New Roman" w:eastAsia="Times New Roman" w:hint="default"/>
          <w:sz w:val="10"/>
          <w:szCs w:val="10"/>
        </w:rPr>
        <w:t>[Jan</w:t>
      </w:r>
      <w:r>
        <w:rPr>
          <w:rFonts w:ascii="Times New Roman" w:hAnsi="Times New Roman" w:cs="Times New Roman" w:eastAsia="Times New Roman" w:hint="default"/>
          <w:spacing w:val="-9"/>
          <w:sz w:val="10"/>
          <w:szCs w:val="10"/>
        </w:rPr>
        <w:t> </w:t>
      </w:r>
      <w:r>
        <w:rPr>
          <w:rFonts w:ascii="Times New Roman" w:hAnsi="Times New Roman" w:cs="Times New Roman" w:eastAsia="Times New Roman" w:hint="default"/>
          <w:sz w:val="10"/>
          <w:szCs w:val="10"/>
        </w:rPr>
        <w:t>20,</w:t>
      </w:r>
      <w:r>
        <w:rPr>
          <w:rFonts w:ascii="Times New Roman" w:hAnsi="Times New Roman" w:cs="Times New Roman" w:eastAsia="Times New Roman" w:hint="default"/>
          <w:spacing w:val="-8"/>
          <w:sz w:val="10"/>
          <w:szCs w:val="10"/>
        </w:rPr>
        <w:t> </w:t>
      </w:r>
      <w:r>
        <w:rPr>
          <w:rFonts w:ascii="Times New Roman" w:hAnsi="Times New Roman" w:cs="Times New Roman" w:eastAsia="Times New Roman" w:hint="default"/>
          <w:sz w:val="10"/>
          <w:szCs w:val="10"/>
        </w:rPr>
        <w:t>W17I,</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sz w:val="10"/>
          <w:szCs w:val="10"/>
        </w:rPr>
        <w:t>•or</w:t>
      </w:r>
      <w:r>
        <w:rPr>
          <w:rFonts w:ascii="Times New Roman" w:hAnsi="Times New Roman" w:cs="Times New Roman" w:eastAsia="Times New Roman" w:hint="default"/>
          <w:spacing w:val="-13"/>
          <w:sz w:val="10"/>
          <w:szCs w:val="10"/>
        </w:rPr>
        <w:t> </w:t>
      </w:r>
      <w:r>
        <w:rPr>
          <w:rFonts w:ascii="Times New Roman" w:hAnsi="Times New Roman" w:cs="Times New Roman" w:eastAsia="Times New Roman" w:hint="default"/>
          <w:sz w:val="10"/>
          <w:szCs w:val="10"/>
        </w:rPr>
        <w:t>CUDA</w:t>
      </w:r>
      <w:r>
        <w:rPr>
          <w:rFonts w:ascii="Times New Roman" w:hAnsi="Times New Roman" w:cs="Times New Roman" w:eastAsia="Times New Roman" w:hint="default"/>
          <w:spacing w:val="-7"/>
          <w:sz w:val="10"/>
          <w:szCs w:val="10"/>
        </w:rPr>
        <w:t> </w:t>
      </w:r>
      <w:r>
        <w:rPr>
          <w:rFonts w:ascii="Times New Roman" w:hAnsi="Times New Roman" w:cs="Times New Roman" w:eastAsia="Times New Roman" w:hint="default"/>
          <w:sz w:val="10"/>
          <w:szCs w:val="10"/>
        </w:rPr>
        <w:t>B.O</w:t>
      </w:r>
    </w:p>
    <w:p>
      <w:pPr>
        <w:spacing w:line="240" w:lineRule="auto" w:before="0"/>
        <w:ind w:right="0"/>
        <w:rPr>
          <w:rFonts w:ascii="Times New Roman" w:hAnsi="Times New Roman" w:cs="Times New Roman" w:eastAsia="Times New Roman" w:hint="default"/>
          <w:sz w:val="10"/>
          <w:szCs w:val="10"/>
        </w:rPr>
      </w:pPr>
    </w:p>
    <w:p>
      <w:pPr>
        <w:spacing w:before="61"/>
        <w:ind w:left="727" w:right="2577" w:firstLine="0"/>
        <w:jc w:val="center"/>
        <w:rPr>
          <w:rFonts w:ascii="Times New Roman" w:hAnsi="Times New Roman" w:cs="Times New Roman" w:eastAsia="Times New Roman" w:hint="default"/>
          <w:sz w:val="10"/>
          <w:szCs w:val="10"/>
        </w:rPr>
      </w:pPr>
      <w:r>
        <w:rPr>
          <w:rFonts w:ascii="Arial" w:hAnsi="Arial" w:cs="Arial" w:eastAsia="Arial" w:hint="default"/>
          <w:spacing w:val="-3"/>
          <w:sz w:val="8"/>
          <w:szCs w:val="8"/>
        </w:rPr>
        <w:t>E</w:t>
      </w:r>
      <w:r>
        <w:rPr>
          <w:rFonts w:ascii="細明體_HKSCS" w:hAnsi="細明體_HKSCS" w:cs="細明體_HKSCS" w:eastAsia="細明體_HKSCS" w:hint="default"/>
          <w:spacing w:val="-3"/>
          <w:sz w:val="9"/>
          <w:szCs w:val="9"/>
        </w:rPr>
        <w:t>虹口</w:t>
      </w:r>
      <w:r>
        <w:rPr>
          <w:rFonts w:ascii="Times New Roman" w:hAnsi="Times New Roman" w:cs="Times New Roman" w:eastAsia="Times New Roman" w:hint="default"/>
          <w:spacing w:val="-3"/>
          <w:sz w:val="10"/>
          <w:szCs w:val="10"/>
        </w:rPr>
        <w:t>NN </w:t>
      </w:r>
      <w:r>
        <w:rPr>
          <w:rFonts w:ascii="Times New Roman" w:hAnsi="Times New Roman" w:cs="Times New Roman" w:eastAsia="Times New Roman" w:hint="default"/>
          <w:spacing w:val="1"/>
          <w:sz w:val="10"/>
          <w:szCs w:val="10"/>
        </w:rPr>
        <w:t> </w:t>
      </w:r>
      <w:r>
        <w:rPr>
          <w:rFonts w:ascii="Times New Roman" w:hAnsi="Times New Roman" w:cs="Times New Roman" w:eastAsia="Times New Roman" w:hint="default"/>
          <w:sz w:val="10"/>
          <w:szCs w:val="10"/>
        </w:rPr>
        <w:t>UmG,.do</w:t>
      </w:r>
    </w:p>
    <w:p>
      <w:pPr>
        <w:spacing w:line="240" w:lineRule="auto" w:before="4"/>
        <w:ind w:right="0"/>
        <w:rPr>
          <w:rFonts w:ascii="Times New Roman" w:hAnsi="Times New Roman" w:cs="Times New Roman" w:eastAsia="Times New Roman" w:hint="default"/>
          <w:sz w:val="10"/>
          <w:szCs w:val="10"/>
        </w:rPr>
      </w:pPr>
    </w:p>
    <w:p>
      <w:pPr>
        <w:spacing w:before="0"/>
        <w:ind w:left="844" w:right="2577" w:firstLine="0"/>
        <w:jc w:val="center"/>
        <w:rPr>
          <w:rFonts w:ascii="Times New Roman" w:hAnsi="Times New Roman" w:cs="Times New Roman" w:eastAsia="Times New Roman" w:hint="default"/>
          <w:sz w:val="10"/>
          <w:szCs w:val="10"/>
        </w:rPr>
      </w:pPr>
      <w:r>
        <w:rPr>
          <w:rFonts w:ascii="細明體_HKSCS" w:hAnsi="細明體_HKSCS" w:cs="細明體_HKSCS" w:eastAsia="細明體_HKSCS" w:hint="default"/>
          <w:spacing w:val="-113"/>
          <w:w w:val="138"/>
          <w:sz w:val="12"/>
          <w:szCs w:val="12"/>
        </w:rPr>
        <w:t>＂</w:t>
      </w:r>
      <w:r>
        <w:rPr>
          <w:rFonts w:ascii="細明體_HKSCS" w:hAnsi="細明體_HKSCS" w:cs="細明體_HKSCS" w:eastAsia="細明體_HKSCS" w:hint="default"/>
          <w:w w:val="85"/>
          <w:sz w:val="12"/>
          <w:szCs w:val="12"/>
        </w:rPr>
        <w:t>口</w:t>
      </w:r>
      <w:r>
        <w:rPr>
          <w:rFonts w:ascii="細明體_HKSCS" w:hAnsi="細明體_HKSCS" w:cs="細明體_HKSCS" w:eastAsia="細明體_HKSCS" w:hint="default"/>
          <w:spacing w:val="-70"/>
          <w:w w:val="85"/>
          <w:sz w:val="12"/>
          <w:szCs w:val="12"/>
        </w:rPr>
        <w:t>＂</w:t>
      </w:r>
      <w:r>
        <w:rPr>
          <w:rFonts w:ascii="細明體_HKSCS" w:hAnsi="細明體_HKSCS" w:cs="細明體_HKSCS" w:eastAsia="細明體_HKSCS" w:hint="default"/>
          <w:spacing w:val="-120"/>
          <w:w w:val="180"/>
          <w:sz w:val="12"/>
          <w:szCs w:val="12"/>
        </w:rPr>
        <w:t>＂</w:t>
      </w:r>
      <w:r>
        <w:rPr>
          <w:rFonts w:ascii="細明體_HKSCS" w:hAnsi="細明體_HKSCS" w:cs="細明體_HKSCS" w:eastAsia="細明體_HKSCS" w:hint="default"/>
          <w:spacing w:val="-62"/>
          <w:w w:val="67"/>
          <w:sz w:val="12"/>
          <w:szCs w:val="12"/>
        </w:rPr>
        <w:t>＇</w:t>
      </w:r>
      <w:r>
        <w:rPr>
          <w:rFonts w:ascii="細明體_HKSCS" w:hAnsi="細明體_HKSCS" w:cs="細明體_HKSCS" w:eastAsia="細明體_HKSCS" w:hint="default"/>
          <w:spacing w:val="-65"/>
          <w:w w:val="138"/>
          <w:sz w:val="12"/>
          <w:szCs w:val="12"/>
        </w:rPr>
        <w:t>＂</w:t>
      </w:r>
      <w:r>
        <w:rPr>
          <w:rFonts w:ascii="細明體_HKSCS" w:hAnsi="細明體_HKSCS" w:cs="細明體_HKSCS" w:eastAsia="細明體_HKSCS" w:hint="default"/>
          <w:spacing w:val="2"/>
          <w:w w:val="66"/>
          <w:sz w:val="12"/>
          <w:szCs w:val="12"/>
        </w:rPr>
        <w:t>旭</w:t>
      </w:r>
      <w:r>
        <w:rPr>
          <w:rFonts w:ascii="Times New Roman" w:hAnsi="Times New Roman" w:cs="Times New Roman" w:eastAsia="Times New Roman" w:hint="default"/>
          <w:w w:val="92"/>
          <w:sz w:val="11"/>
          <w:szCs w:val="11"/>
        </w:rPr>
        <w:t>110</w:t>
      </w:r>
      <w:r>
        <w:rPr>
          <w:rFonts w:ascii="Times New Roman" w:hAnsi="Times New Roman" w:cs="Times New Roman" w:eastAsia="Times New Roman" w:hint="default"/>
          <w:spacing w:val="-17"/>
          <w:w w:val="92"/>
          <w:sz w:val="11"/>
          <w:szCs w:val="11"/>
        </w:rPr>
        <w:t>υ</w:t>
      </w:r>
      <w:r>
        <w:rPr>
          <w:rFonts w:ascii="細明體_HKSCS" w:hAnsi="細明體_HKSCS" w:cs="細明體_HKSCS" w:eastAsia="細明體_HKSCS" w:hint="default"/>
          <w:spacing w:val="-24"/>
          <w:w w:val="57"/>
          <w:sz w:val="10"/>
          <w:szCs w:val="10"/>
        </w:rPr>
        <w:t>』</w:t>
      </w:r>
      <w:r>
        <w:rPr>
          <w:rFonts w:ascii="Times New Roman" w:hAnsi="Times New Roman" w:cs="Times New Roman" w:eastAsia="Times New Roman" w:hint="default"/>
          <w:w w:val="106"/>
          <w:sz w:val="10"/>
          <w:szCs w:val="10"/>
        </w:rPr>
        <w:t>de</w:t>
      </w:r>
      <w:r>
        <w:rPr>
          <w:rFonts w:ascii="Times New Roman" w:hAnsi="Times New Roman" w:cs="Times New Roman" w:eastAsia="Times New Roman" w:hint="default"/>
          <w:sz w:val="10"/>
          <w:szCs w:val="10"/>
        </w:rPr>
      </w:r>
    </w:p>
    <w:p>
      <w:pPr>
        <w:spacing w:before="36"/>
        <w:ind w:left="1167" w:right="2577" w:firstLine="0"/>
        <w:jc w:val="center"/>
        <w:rPr>
          <w:rFonts w:ascii="Times New Roman" w:hAnsi="Times New Roman" w:cs="Times New Roman" w:eastAsia="Times New Roman" w:hint="default"/>
          <w:sz w:val="10"/>
          <w:szCs w:val="10"/>
        </w:rPr>
      </w:pPr>
      <w:r>
        <w:rPr>
          <w:rFonts w:ascii="Times New Roman"/>
          <w:w w:val="105"/>
          <w:sz w:val="10"/>
        </w:rPr>
        <w:t>&lt;UONN</w:t>
      </w:r>
      <w:r>
        <w:rPr>
          <w:rFonts w:ascii="Times New Roman"/>
          <w:spacing w:val="-8"/>
          <w:w w:val="105"/>
          <w:sz w:val="10"/>
        </w:rPr>
        <w:t> </w:t>
      </w:r>
      <w:r>
        <w:rPr>
          <w:rFonts w:ascii="Times New Roman"/>
          <w:w w:val="115"/>
          <w:sz w:val="10"/>
        </w:rPr>
        <w:t>,5</w:t>
      </w:r>
      <w:r>
        <w:rPr>
          <w:rFonts w:ascii="Times New Roman"/>
          <w:spacing w:val="-20"/>
          <w:w w:val="115"/>
          <w:sz w:val="10"/>
        </w:rPr>
        <w:t> </w:t>
      </w:r>
      <w:r>
        <w:rPr>
          <w:rFonts w:ascii="Times New Roman"/>
          <w:w w:val="115"/>
          <w:sz w:val="10"/>
        </w:rPr>
        <w:t>\</w:t>
      </w:r>
      <w:r>
        <w:rPr>
          <w:rFonts w:ascii="Times New Roman"/>
          <w:spacing w:val="-9"/>
          <w:w w:val="115"/>
          <w:sz w:val="10"/>
        </w:rPr>
        <w:t> </w:t>
      </w:r>
      <w:r>
        <w:rPr>
          <w:rFonts w:ascii="Times New Roman"/>
          <w:w w:val="115"/>
          <w:sz w:val="10"/>
        </w:rPr>
        <w:t>l;b,a,y</w:t>
      </w:r>
      <w:r>
        <w:rPr>
          <w:rFonts w:ascii="Times New Roman"/>
          <w:spacing w:val="-14"/>
          <w:w w:val="115"/>
          <w:sz w:val="10"/>
        </w:rPr>
        <w:t> </w:t>
      </w:r>
      <w:r>
        <w:rPr>
          <w:rFonts w:ascii="Times New Roman"/>
          <w:w w:val="115"/>
          <w:sz w:val="10"/>
        </w:rPr>
        <w:t>,o,</w:t>
      </w:r>
      <w:r>
        <w:rPr>
          <w:rFonts w:ascii="Times New Roman"/>
          <w:spacing w:val="-18"/>
          <w:w w:val="115"/>
          <w:sz w:val="10"/>
        </w:rPr>
        <w:t> </w:t>
      </w:r>
      <w:r>
        <w:rPr>
          <w:rFonts w:ascii="Times New Roman"/>
          <w:w w:val="115"/>
          <w:sz w:val="10"/>
        </w:rPr>
        <w:t>Unux</w:t>
      </w:r>
    </w:p>
    <w:p>
      <w:pPr>
        <w:spacing w:before="77"/>
        <w:ind w:left="1303" w:right="2577" w:firstLine="0"/>
        <w:jc w:val="center"/>
        <w:rPr>
          <w:rFonts w:ascii="細明體_HKSCS" w:hAnsi="細明體_HKSCS" w:cs="細明體_HKSCS" w:eastAsia="細明體_HKSCS" w:hint="default"/>
          <w:sz w:val="11"/>
          <w:szCs w:val="11"/>
        </w:rPr>
      </w:pPr>
      <w:r>
        <w:rPr>
          <w:rFonts w:ascii="Times New Roman" w:hAnsi="Times New Roman" w:cs="Times New Roman" w:eastAsia="Times New Roman" w:hint="default"/>
          <w:w w:val="95"/>
          <w:sz w:val="10"/>
          <w:szCs w:val="10"/>
        </w:rPr>
        <w:t>&lt;,ONN</w:t>
      </w:r>
      <w:r>
        <w:rPr>
          <w:rFonts w:ascii="Times New Roman" w:hAnsi="Times New Roman" w:cs="Times New Roman" w:eastAsia="Times New Roman" w:hint="default"/>
          <w:spacing w:val="-12"/>
          <w:w w:val="95"/>
          <w:sz w:val="10"/>
          <w:szCs w:val="10"/>
        </w:rPr>
        <w:t> </w:t>
      </w:r>
      <w:r>
        <w:rPr>
          <w:rFonts w:ascii="Times New Roman" w:hAnsi="Times New Roman" w:cs="Times New Roman" w:eastAsia="Times New Roman" w:hint="default"/>
          <w:w w:val="95"/>
          <w:sz w:val="10"/>
          <w:szCs w:val="10"/>
        </w:rPr>
        <w:t>vS</w:t>
      </w:r>
      <w:r>
        <w:rPr>
          <w:rFonts w:ascii="Times New Roman" w:hAnsi="Times New Roman" w:cs="Times New Roman" w:eastAsia="Times New Roman" w:hint="default"/>
          <w:spacing w:val="-7"/>
          <w:w w:val="95"/>
          <w:sz w:val="10"/>
          <w:szCs w:val="10"/>
        </w:rPr>
        <w:t> </w:t>
      </w:r>
      <w:r>
        <w:rPr>
          <w:rFonts w:ascii="Times New Roman" w:hAnsi="Times New Roman" w:cs="Times New Roman" w:eastAsia="Times New Roman" w:hint="default"/>
          <w:w w:val="95"/>
          <w:sz w:val="10"/>
          <w:szCs w:val="10"/>
        </w:rPr>
        <w:t>1</w:t>
      </w:r>
      <w:r>
        <w:rPr>
          <w:rFonts w:ascii="Times New Roman" w:hAnsi="Times New Roman" w:cs="Times New Roman" w:eastAsia="Times New Roman" w:hint="default"/>
          <w:spacing w:val="-12"/>
          <w:w w:val="95"/>
          <w:sz w:val="10"/>
          <w:szCs w:val="10"/>
        </w:rPr>
        <w:t> </w:t>
      </w:r>
      <w:r>
        <w:rPr>
          <w:rFonts w:ascii="Times New Roman" w:hAnsi="Times New Roman" w:cs="Times New Roman" w:eastAsia="Times New Roman" w:hint="default"/>
          <w:spacing w:val="-3"/>
          <w:w w:val="95"/>
          <w:sz w:val="10"/>
          <w:szCs w:val="10"/>
        </w:rPr>
        <w:t>l;b</w:t>
      </w:r>
      <w:r>
        <w:rPr>
          <w:rFonts w:ascii="細明體_HKSCS" w:hAnsi="細明體_HKSCS" w:cs="細明體_HKSCS" w:eastAsia="細明體_HKSCS" w:hint="default"/>
          <w:spacing w:val="-3"/>
          <w:w w:val="95"/>
          <w:sz w:val="9"/>
          <w:szCs w:val="9"/>
        </w:rPr>
        <w:t>「司可，</w:t>
      </w:r>
      <w:r>
        <w:rPr>
          <w:rFonts w:ascii="Times New Roman" w:hAnsi="Times New Roman" w:cs="Times New Roman" w:eastAsia="Times New Roman" w:hint="default"/>
          <w:spacing w:val="-3"/>
          <w:w w:val="95"/>
          <w:sz w:val="10"/>
          <w:szCs w:val="10"/>
        </w:rPr>
        <w:t>o,Pow </w:t>
      </w:r>
      <w:r>
        <w:rPr>
          <w:rFonts w:ascii="細明體_HKSCS" w:hAnsi="細明體_HKSCS" w:cs="細明體_HKSCS" w:eastAsia="細明體_HKSCS" w:hint="default"/>
          <w:w w:val="95"/>
          <w:sz w:val="11"/>
          <w:szCs w:val="11"/>
        </w:rPr>
        <w:t>『目</w:t>
      </w:r>
      <w:r>
        <w:rPr>
          <w:rFonts w:ascii="細明體_HKSCS" w:hAnsi="細明體_HKSCS" w:cs="細明體_HKSCS" w:eastAsia="細明體_HKSCS" w:hint="default"/>
          <w:sz w:val="11"/>
          <w:szCs w:val="11"/>
        </w:rPr>
      </w:r>
    </w:p>
    <w:p>
      <w:pPr>
        <w:spacing w:before="65"/>
        <w:ind w:left="956" w:right="2577" w:firstLine="0"/>
        <w:jc w:val="center"/>
        <w:rPr>
          <w:rFonts w:ascii="Times New Roman" w:hAnsi="Times New Roman" w:cs="Times New Roman" w:eastAsia="Times New Roman" w:hint="default"/>
          <w:sz w:val="10"/>
          <w:szCs w:val="10"/>
        </w:rPr>
      </w:pPr>
      <w:r>
        <w:rPr>
          <w:rFonts w:ascii="細明體_HKSCS" w:hAnsi="細明體_HKSCS" w:cs="細明體_HKSCS" w:eastAsia="細明體_HKSCS" w:hint="default"/>
          <w:spacing w:val="-744"/>
          <w:w w:val="273"/>
          <w:sz w:val="12"/>
          <w:szCs w:val="12"/>
        </w:rPr>
        <w:t>＇</w:t>
      </w:r>
      <w:r>
        <w:rPr>
          <w:rFonts w:ascii="細明體_HKSCS" w:hAnsi="細明體_HKSCS" w:cs="細明體_HKSCS" w:eastAsia="細明體_HKSCS" w:hint="default"/>
          <w:spacing w:val="-138"/>
          <w:w w:val="138"/>
          <w:sz w:val="12"/>
          <w:szCs w:val="12"/>
        </w:rPr>
        <w:t>＂</w:t>
      </w:r>
      <w:r>
        <w:rPr>
          <w:rFonts w:ascii="細明體_HKSCS" w:hAnsi="細明體_HKSCS" w:cs="細明體_HKSCS" w:eastAsia="細明體_HKSCS" w:hint="default"/>
          <w:spacing w:val="4"/>
          <w:w w:val="68"/>
          <w:sz w:val="12"/>
          <w:szCs w:val="12"/>
        </w:rPr>
        <w:t>心</w:t>
      </w:r>
      <w:r>
        <w:rPr>
          <w:rFonts w:ascii="Times New Roman" w:hAnsi="Times New Roman" w:cs="Times New Roman" w:eastAsia="Times New Roman" w:hint="default"/>
          <w:w w:val="104"/>
          <w:sz w:val="10"/>
          <w:szCs w:val="10"/>
        </w:rPr>
        <w:t>NN,5.1</w:t>
      </w:r>
      <w:r>
        <w:rPr>
          <w:rFonts w:ascii="Times New Roman" w:hAnsi="Times New Roman" w:cs="Times New Roman" w:eastAsia="Times New Roman" w:hint="default"/>
          <w:spacing w:val="11"/>
          <w:sz w:val="10"/>
          <w:szCs w:val="10"/>
        </w:rPr>
        <w:t> </w:t>
      </w:r>
      <w:r>
        <w:rPr>
          <w:rFonts w:ascii="Times New Roman" w:hAnsi="Times New Roman" w:cs="Times New Roman" w:eastAsia="Times New Roman" w:hint="default"/>
          <w:w w:val="123"/>
          <w:sz w:val="10"/>
          <w:szCs w:val="10"/>
        </w:rPr>
        <w:t>l;</w:t>
      </w:r>
      <w:r>
        <w:rPr>
          <w:rFonts w:ascii="Times New Roman" w:hAnsi="Times New Roman" w:cs="Times New Roman" w:eastAsia="Times New Roman" w:hint="default"/>
          <w:spacing w:val="-6"/>
          <w:w w:val="123"/>
          <w:sz w:val="10"/>
          <w:szCs w:val="10"/>
        </w:rPr>
        <w:t>b</w:t>
      </w:r>
      <w:r>
        <w:rPr>
          <w:rFonts w:ascii="細明體_HKSCS" w:hAnsi="細明體_HKSCS" w:cs="細明體_HKSCS" w:eastAsia="細明體_HKSCS" w:hint="default"/>
          <w:w w:val="118"/>
          <w:sz w:val="8"/>
          <w:szCs w:val="8"/>
        </w:rPr>
        <w:t>呵呵</w:t>
      </w:r>
      <w:r>
        <w:rPr>
          <w:rFonts w:ascii="細明體_HKSCS" w:hAnsi="細明體_HKSCS" w:cs="細明體_HKSCS" w:eastAsia="細明體_HKSCS" w:hint="default"/>
          <w:spacing w:val="-23"/>
          <w:sz w:val="8"/>
          <w:szCs w:val="8"/>
        </w:rPr>
        <w:t> </w:t>
      </w:r>
      <w:r>
        <w:rPr>
          <w:rFonts w:ascii="Times New Roman" w:hAnsi="Times New Roman" w:cs="Times New Roman" w:eastAsia="Times New Roman" w:hint="default"/>
          <w:w w:val="108"/>
          <w:sz w:val="10"/>
          <w:szCs w:val="10"/>
        </w:rPr>
        <w:t>lorw;ndows</w:t>
      </w:r>
      <w:r>
        <w:rPr>
          <w:rFonts w:ascii="Times New Roman" w:hAnsi="Times New Roman" w:cs="Times New Roman" w:eastAsia="Times New Roman" w:hint="default"/>
          <w:sz w:val="10"/>
          <w:szCs w:val="10"/>
        </w:rPr>
        <w:t> </w:t>
      </w:r>
      <w:r>
        <w:rPr>
          <w:rFonts w:ascii="Times New Roman" w:hAnsi="Times New Roman" w:cs="Times New Roman" w:eastAsia="Times New Roman" w:hint="default"/>
          <w:spacing w:val="-13"/>
          <w:sz w:val="10"/>
          <w:szCs w:val="10"/>
        </w:rPr>
        <w:t> </w:t>
      </w:r>
      <w:r>
        <w:rPr>
          <w:rFonts w:ascii="Times New Roman" w:hAnsi="Times New Roman" w:cs="Times New Roman" w:eastAsia="Times New Roman" w:hint="default"/>
          <w:w w:val="113"/>
          <w:sz w:val="10"/>
          <w:szCs w:val="10"/>
        </w:rPr>
        <w:t>7</w:t>
      </w:r>
      <w:r>
        <w:rPr>
          <w:rFonts w:ascii="Times New Roman" w:hAnsi="Times New Roman" w:cs="Times New Roman" w:eastAsia="Times New Roman" w:hint="default"/>
          <w:sz w:val="10"/>
          <w:szCs w:val="10"/>
        </w:rPr>
      </w:r>
    </w:p>
    <w:p>
      <w:pPr>
        <w:spacing w:before="68"/>
        <w:ind w:left="1158" w:right="2577" w:firstLine="0"/>
        <w:jc w:val="center"/>
        <w:rPr>
          <w:rFonts w:ascii="細明體_HKSCS" w:hAnsi="細明體_HKSCS" w:cs="細明體_HKSCS" w:eastAsia="細明體_HKSCS" w:hint="default"/>
          <w:sz w:val="12"/>
          <w:szCs w:val="12"/>
        </w:rPr>
      </w:pPr>
      <w:r>
        <w:rPr>
          <w:rFonts w:ascii="細明體_HKSCS" w:hAnsi="細明體_HKSCS" w:cs="細明體_HKSCS" w:eastAsia="細明體_HKSCS" w:hint="default"/>
          <w:spacing w:val="-539"/>
          <w:w w:val="239"/>
          <w:sz w:val="12"/>
          <w:szCs w:val="12"/>
        </w:rPr>
        <w:t>＇</w:t>
      </w:r>
      <w:r>
        <w:rPr>
          <w:rFonts w:ascii="細明體_HKSCS" w:hAnsi="細明體_HKSCS" w:cs="細明體_HKSCS" w:eastAsia="細明體_HKSCS" w:hint="default"/>
          <w:spacing w:val="-113"/>
          <w:w w:val="138"/>
          <w:sz w:val="12"/>
          <w:szCs w:val="12"/>
        </w:rPr>
        <w:t>＂</w:t>
      </w:r>
      <w:r>
        <w:rPr>
          <w:rFonts w:ascii="細明體_HKSCS" w:hAnsi="細明體_HKSCS" w:cs="細明體_HKSCS" w:eastAsia="細明體_HKSCS" w:hint="default"/>
          <w:spacing w:val="-11"/>
          <w:w w:val="61"/>
          <w:sz w:val="12"/>
          <w:szCs w:val="12"/>
        </w:rPr>
        <w:t>口</w:t>
      </w:r>
      <w:r>
        <w:rPr>
          <w:rFonts w:ascii="Times New Roman" w:hAnsi="Times New Roman" w:cs="Times New Roman" w:eastAsia="Times New Roman" w:hint="default"/>
          <w:w w:val="90"/>
          <w:sz w:val="10"/>
          <w:szCs w:val="10"/>
        </w:rPr>
        <w:t>NN</w:t>
      </w:r>
      <w:r>
        <w:rPr>
          <w:rFonts w:ascii="Times New Roman" w:hAnsi="Times New Roman" w:cs="Times New Roman" w:eastAsia="Times New Roman" w:hint="default"/>
          <w:spacing w:val="-3"/>
          <w:sz w:val="10"/>
          <w:szCs w:val="10"/>
        </w:rPr>
        <w:t> </w:t>
      </w:r>
      <w:r>
        <w:rPr>
          <w:rFonts w:ascii="細明體_HKSCS" w:hAnsi="細明體_HKSCS" w:cs="細明體_HKSCS" w:eastAsia="細明體_HKSCS" w:hint="default"/>
          <w:w w:val="61"/>
          <w:sz w:val="10"/>
          <w:szCs w:val="10"/>
        </w:rPr>
        <w:t>苟且</w:t>
      </w:r>
      <w:r>
        <w:rPr>
          <w:rFonts w:ascii="細明體_HKSCS" w:hAnsi="細明體_HKSCS" w:cs="細明體_HKSCS" w:eastAsia="細明體_HKSCS" w:hint="default"/>
          <w:spacing w:val="-38"/>
          <w:sz w:val="10"/>
          <w:szCs w:val="10"/>
        </w:rPr>
        <w:t> </w:t>
      </w:r>
      <w:r>
        <w:rPr>
          <w:rFonts w:ascii="Times New Roman" w:hAnsi="Times New Roman" w:cs="Times New Roman" w:eastAsia="Times New Roman" w:hint="default"/>
          <w:w w:val="141"/>
          <w:sz w:val="10"/>
          <w:szCs w:val="10"/>
        </w:rPr>
        <w:t>lll</w:t>
      </w:r>
      <w:r>
        <w:rPr>
          <w:rFonts w:ascii="Times New Roman" w:hAnsi="Times New Roman" w:cs="Times New Roman" w:eastAsia="Times New Roman" w:hint="default"/>
          <w:spacing w:val="3"/>
          <w:w w:val="141"/>
          <w:sz w:val="10"/>
          <w:szCs w:val="10"/>
        </w:rPr>
        <w:t>b</w:t>
      </w:r>
      <w:r>
        <w:rPr>
          <w:rFonts w:ascii="細明體_HKSCS" w:hAnsi="細明體_HKSCS" w:cs="細明體_HKSCS" w:eastAsia="細明體_HKSCS" w:hint="default"/>
          <w:w w:val="114"/>
          <w:sz w:val="8"/>
          <w:szCs w:val="8"/>
        </w:rPr>
        <w:t>呵呵</w:t>
      </w:r>
      <w:r>
        <w:rPr>
          <w:rFonts w:ascii="細明體_HKSCS" w:hAnsi="細明體_HKSCS" w:cs="細明體_HKSCS" w:eastAsia="細明體_HKSCS" w:hint="default"/>
          <w:spacing w:val="-26"/>
          <w:sz w:val="8"/>
          <w:szCs w:val="8"/>
        </w:rPr>
        <w:t> </w:t>
      </w:r>
      <w:r>
        <w:rPr>
          <w:rFonts w:ascii="Times New Roman" w:hAnsi="Times New Roman" w:cs="Times New Roman" w:eastAsia="Times New Roman" w:hint="default"/>
          <w:w w:val="108"/>
          <w:sz w:val="10"/>
          <w:szCs w:val="10"/>
        </w:rPr>
        <w:t>1orw;no</w:t>
      </w:r>
      <w:r>
        <w:rPr>
          <w:rFonts w:ascii="Times New Roman" w:hAnsi="Times New Roman" w:cs="Times New Roman" w:eastAsia="Times New Roman" w:hint="default"/>
          <w:spacing w:val="-36"/>
          <w:w w:val="109"/>
          <w:sz w:val="10"/>
          <w:szCs w:val="10"/>
        </w:rPr>
        <w:t>o</w:t>
      </w:r>
      <w:r>
        <w:rPr>
          <w:rFonts w:ascii="細明體_HKSCS" w:hAnsi="細明體_HKSCS" w:cs="細明體_HKSCS" w:eastAsia="細明體_HKSCS" w:hint="default"/>
          <w:spacing w:val="-221"/>
          <w:w w:val="222"/>
          <w:sz w:val="12"/>
          <w:szCs w:val="12"/>
        </w:rPr>
        <w:t>＂</w:t>
      </w:r>
      <w:r>
        <w:rPr>
          <w:rFonts w:ascii="細明體_HKSCS" w:hAnsi="細明體_HKSCS" w:cs="細明體_HKSCS" w:eastAsia="細明體_HKSCS" w:hint="default"/>
          <w:w w:val="84"/>
          <w:sz w:val="12"/>
          <w:szCs w:val="12"/>
        </w:rPr>
        <w:t>岫</w:t>
      </w:r>
      <w:r>
        <w:rPr>
          <w:rFonts w:ascii="細明體_HKSCS" w:hAnsi="細明體_HKSCS" w:cs="細明體_HKSCS" w:eastAsia="細明體_HKSCS" w:hint="default"/>
          <w:sz w:val="12"/>
          <w:szCs w:val="12"/>
        </w:rPr>
      </w:r>
    </w:p>
    <w:p>
      <w:pPr>
        <w:spacing w:line="410" w:lineRule="auto" w:before="103"/>
        <w:ind w:left="2799" w:right="4275" w:firstLine="0"/>
        <w:jc w:val="center"/>
        <w:rPr>
          <w:rFonts w:ascii="Times New Roman" w:hAnsi="Times New Roman" w:cs="Times New Roman" w:eastAsia="Times New Roman" w:hint="default"/>
          <w:sz w:val="10"/>
          <w:szCs w:val="10"/>
        </w:rPr>
      </w:pPr>
      <w:r>
        <w:rPr>
          <w:rFonts w:ascii="Times New Roman"/>
          <w:w w:val="145"/>
          <w:sz w:val="10"/>
        </w:rPr>
        <w:t>'"""" </w:t>
      </w:r>
      <w:r>
        <w:rPr>
          <w:rFonts w:ascii="Times New Roman"/>
          <w:spacing w:val="-3"/>
          <w:w w:val="145"/>
          <w:sz w:val="10"/>
        </w:rPr>
        <w:t>,s., </w:t>
      </w:r>
      <w:r>
        <w:rPr>
          <w:rFonts w:ascii="Times New Roman"/>
          <w:w w:val="120"/>
          <w:sz w:val="10"/>
        </w:rPr>
        <w:t>L;b,a,y!o,osx </w:t>
      </w:r>
      <w:r>
        <w:rPr>
          <w:rFonts w:ascii="Times New Roman"/>
          <w:w w:val="120"/>
          <w:sz w:val="10"/>
        </w:rPr>
      </w:r>
      <w:r>
        <w:rPr>
          <w:rFonts w:ascii="Times New Roman"/>
          <w:sz w:val="10"/>
        </w:rPr>
        <w:t>ewONN v5.1 Release</w:t>
      </w:r>
      <w:r>
        <w:rPr>
          <w:rFonts w:ascii="Times New Roman"/>
          <w:spacing w:val="-8"/>
          <w:sz w:val="10"/>
        </w:rPr>
        <w:t> </w:t>
      </w:r>
      <w:r>
        <w:rPr>
          <w:rFonts w:ascii="Times New Roman"/>
          <w:sz w:val="10"/>
        </w:rPr>
        <w:t>Notes</w:t>
      </w:r>
    </w:p>
    <w:p>
      <w:pPr>
        <w:spacing w:line="142" w:lineRule="exact" w:before="11"/>
        <w:ind w:left="2457" w:right="3124" w:firstLine="0"/>
        <w:jc w:val="left"/>
        <w:rPr>
          <w:rFonts w:ascii="Times New Roman" w:hAnsi="Times New Roman" w:cs="Times New Roman" w:eastAsia="Times New Roman" w:hint="default"/>
          <w:sz w:val="14"/>
          <w:szCs w:val="14"/>
        </w:rPr>
      </w:pPr>
      <w:r>
        <w:rPr>
          <w:rFonts w:ascii="細明體_HKSCS" w:hAnsi="細明體_HKSCS" w:cs="細明體_HKSCS" w:eastAsia="細明體_HKSCS" w:hint="default"/>
          <w:spacing w:val="-744"/>
          <w:w w:val="273"/>
          <w:sz w:val="12"/>
          <w:szCs w:val="12"/>
        </w:rPr>
        <w:t>＇</w:t>
      </w:r>
      <w:r>
        <w:rPr>
          <w:rFonts w:ascii="細明體_HKSCS" w:hAnsi="細明體_HKSCS" w:cs="細明體_HKSCS" w:eastAsia="細明體_HKSCS" w:hint="default"/>
          <w:spacing w:val="-138"/>
          <w:w w:val="138"/>
          <w:sz w:val="12"/>
          <w:szCs w:val="12"/>
        </w:rPr>
        <w:t>＂</w:t>
      </w:r>
      <w:r>
        <w:rPr>
          <w:rFonts w:ascii="細明體_HKSCS" w:hAnsi="細明體_HKSCS" w:cs="細明體_HKSCS" w:eastAsia="細明體_HKSCS" w:hint="default"/>
          <w:spacing w:val="4"/>
          <w:w w:val="68"/>
          <w:sz w:val="12"/>
          <w:szCs w:val="12"/>
        </w:rPr>
        <w:t>必</w:t>
      </w:r>
      <w:r>
        <w:rPr>
          <w:rFonts w:ascii="Times New Roman" w:hAnsi="Times New Roman" w:cs="Times New Roman" w:eastAsia="Times New Roman" w:hint="default"/>
          <w:w w:val="83"/>
          <w:sz w:val="10"/>
          <w:szCs w:val="10"/>
        </w:rPr>
        <w:t>NN</w:t>
      </w:r>
      <w:r>
        <w:rPr>
          <w:rFonts w:ascii="Times New Roman" w:hAnsi="Times New Roman" w:cs="Times New Roman" w:eastAsia="Times New Roman" w:hint="default"/>
          <w:spacing w:val="-11"/>
          <w:sz w:val="10"/>
          <w:szCs w:val="10"/>
        </w:rPr>
        <w:t> </w:t>
      </w:r>
      <w:r>
        <w:rPr>
          <w:rFonts w:ascii="Times New Roman" w:hAnsi="Times New Roman" w:cs="Times New Roman" w:eastAsia="Times New Roman" w:hint="default"/>
          <w:spacing w:val="-42"/>
          <w:w w:val="327"/>
          <w:sz w:val="10"/>
          <w:szCs w:val="10"/>
        </w:rPr>
        <w:t>,</w:t>
      </w:r>
      <w:r>
        <w:rPr>
          <w:rFonts w:ascii="Times New Roman" w:hAnsi="Times New Roman" w:cs="Times New Roman" w:eastAsia="Times New Roman" w:hint="default"/>
          <w:w w:val="91"/>
          <w:sz w:val="10"/>
          <w:szCs w:val="10"/>
        </w:rPr>
        <w:t>5.1</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w w:val="102"/>
          <w:sz w:val="10"/>
          <w:szCs w:val="10"/>
        </w:rPr>
        <w:t>Ronhrne</w:t>
      </w:r>
      <w:r>
        <w:rPr>
          <w:rFonts w:ascii="Times New Roman" w:hAnsi="Times New Roman" w:cs="Times New Roman" w:eastAsia="Times New Roman" w:hint="default"/>
          <w:spacing w:val="9"/>
          <w:sz w:val="10"/>
          <w:szCs w:val="10"/>
        </w:rPr>
        <w:t> </w:t>
      </w:r>
      <w:r>
        <w:rPr>
          <w:rFonts w:ascii="Times New Roman" w:hAnsi="Times New Roman" w:cs="Times New Roman" w:eastAsia="Times New Roman" w:hint="default"/>
          <w:w w:val="86"/>
          <w:sz w:val="10"/>
          <w:szCs w:val="10"/>
        </w:rPr>
        <w:t>Li</w:t>
      </w:r>
      <w:r>
        <w:rPr>
          <w:rFonts w:ascii="Times New Roman" w:hAnsi="Times New Roman" w:cs="Times New Roman" w:eastAsia="Times New Roman" w:hint="default"/>
          <w:w w:val="86"/>
          <w:sz w:val="10"/>
          <w:szCs w:val="10"/>
        </w:rPr>
        <w:t>O</w:t>
      </w:r>
      <w:r>
        <w:rPr>
          <w:rFonts w:ascii="Times New Roman" w:hAnsi="Times New Roman" w:cs="Times New Roman" w:eastAsia="Times New Roman" w:hint="default"/>
          <w:w w:val="86"/>
          <w:sz w:val="10"/>
          <w:szCs w:val="10"/>
        </w:rPr>
        <w:t>ra</w:t>
      </w:r>
      <w:r>
        <w:rPr>
          <w:rFonts w:ascii="Times New Roman" w:hAnsi="Times New Roman" w:cs="Times New Roman" w:eastAsia="Times New Roman" w:hint="default"/>
          <w:spacing w:val="-17"/>
          <w:sz w:val="10"/>
          <w:szCs w:val="10"/>
        </w:rPr>
        <w:t> </w:t>
      </w:r>
      <w:r>
        <w:rPr>
          <w:rFonts w:ascii="細明體_HKSCS" w:hAnsi="細明體_HKSCS" w:cs="細明體_HKSCS" w:eastAsia="細明體_HKSCS" w:hint="default"/>
          <w:w w:val="110"/>
          <w:sz w:val="9"/>
          <w:szCs w:val="9"/>
        </w:rPr>
        <w:t>可</w:t>
      </w:r>
      <w:r>
        <w:rPr>
          <w:rFonts w:ascii="細明體_HKSCS" w:hAnsi="細明體_HKSCS" w:cs="細明體_HKSCS" w:eastAsia="細明體_HKSCS" w:hint="default"/>
          <w:spacing w:val="-6"/>
          <w:w w:val="110"/>
          <w:sz w:val="9"/>
          <w:szCs w:val="9"/>
        </w:rPr>
        <w:t>怕</w:t>
      </w:r>
      <w:r>
        <w:rPr>
          <w:rFonts w:ascii="Times New Roman" w:hAnsi="Times New Roman" w:cs="Times New Roman" w:eastAsia="Times New Roman" w:hint="default"/>
          <w:w w:val="127"/>
          <w:sz w:val="10"/>
          <w:szCs w:val="10"/>
        </w:rPr>
        <w:t>r</w:t>
      </w:r>
      <w:r>
        <w:rPr>
          <w:rFonts w:ascii="Times New Roman" w:hAnsi="Times New Roman" w:cs="Times New Roman" w:eastAsia="Times New Roman" w:hint="default"/>
          <w:spacing w:val="-13"/>
          <w:sz w:val="10"/>
          <w:szCs w:val="10"/>
        </w:rPr>
        <w:t> </w:t>
      </w:r>
      <w:r>
        <w:rPr>
          <w:rFonts w:ascii="細明體_HKSCS" w:hAnsi="細明體_HKSCS" w:cs="細明體_HKSCS" w:eastAsia="細明體_HKSCS" w:hint="default"/>
          <w:spacing w:val="-29"/>
          <w:w w:val="166"/>
          <w:sz w:val="12"/>
          <w:szCs w:val="12"/>
        </w:rPr>
        <w:t>＂</w:t>
      </w:r>
      <w:r>
        <w:rPr>
          <w:rFonts w:ascii="細明體_HKSCS" w:hAnsi="細明體_HKSCS" w:cs="細明體_HKSCS" w:eastAsia="細明體_HKSCS" w:hint="default"/>
          <w:w w:val="43"/>
          <w:sz w:val="12"/>
          <w:szCs w:val="12"/>
        </w:rPr>
        <w:t>可</w:t>
      </w:r>
      <w:r>
        <w:rPr>
          <w:rFonts w:ascii="細明體_HKSCS" w:hAnsi="細明體_HKSCS" w:cs="細明體_HKSCS" w:eastAsia="細明體_HKSCS" w:hint="default"/>
          <w:spacing w:val="-27"/>
          <w:w w:val="43"/>
          <w:sz w:val="12"/>
          <w:szCs w:val="12"/>
        </w:rPr>
        <w:t>＇</w:t>
      </w:r>
      <w:r>
        <w:rPr>
          <w:rFonts w:ascii="細明體_HKSCS" w:hAnsi="細明體_HKSCS" w:cs="細明體_HKSCS" w:eastAsia="細明體_HKSCS" w:hint="default"/>
          <w:spacing w:val="-117"/>
          <w:w w:val="124"/>
          <w:sz w:val="12"/>
          <w:szCs w:val="12"/>
        </w:rPr>
        <w:t>＂</w:t>
      </w:r>
      <w:r>
        <w:rPr>
          <w:rFonts w:ascii="細明體_HKSCS" w:hAnsi="細明體_HKSCS" w:cs="細明體_HKSCS" w:eastAsia="細明體_HKSCS" w:hint="default"/>
          <w:spacing w:val="-165"/>
          <w:w w:val="208"/>
          <w:sz w:val="12"/>
          <w:szCs w:val="12"/>
        </w:rPr>
        <w:t>＂</w:t>
      </w:r>
      <w:r>
        <w:rPr>
          <w:rFonts w:ascii="Times New Roman" w:hAnsi="Times New Roman" w:cs="Times New Roman" w:eastAsia="Times New Roman" w:hint="default"/>
          <w:w w:val="101"/>
          <w:sz w:val="10"/>
          <w:szCs w:val="10"/>
        </w:rPr>
        <w:t>04</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spacing w:val="-3"/>
          <w:w w:val="65"/>
          <w:sz w:val="10"/>
          <w:szCs w:val="10"/>
        </w:rPr>
        <w:t>I</w:t>
      </w:r>
      <w:r>
        <w:rPr>
          <w:rFonts w:ascii="細明體_HKSCS" w:hAnsi="細明體_HKSCS" w:cs="細明體_HKSCS" w:eastAsia="細明體_HKSCS" w:hint="default"/>
          <w:w w:val="114"/>
          <w:sz w:val="8"/>
          <w:szCs w:val="8"/>
        </w:rPr>
        <w:t>目</w:t>
      </w:r>
      <w:r>
        <w:rPr>
          <w:rFonts w:ascii="細明體_HKSCS" w:hAnsi="細明體_HKSCS" w:cs="細明體_HKSCS" w:eastAsia="細明體_HKSCS" w:hint="default"/>
          <w:spacing w:val="-20"/>
          <w:w w:val="114"/>
          <w:sz w:val="8"/>
          <w:szCs w:val="8"/>
        </w:rPr>
        <w:t>前</w:t>
      </w:r>
      <w:r>
        <w:rPr>
          <w:rFonts w:ascii="Times New Roman" w:hAnsi="Times New Roman" w:cs="Times New Roman" w:eastAsia="Times New Roman" w:hint="default"/>
          <w:w w:val="77"/>
          <w:sz w:val="14"/>
          <w:szCs w:val="14"/>
        </w:rPr>
        <w:t>1</w:t>
      </w:r>
      <w:r>
        <w:rPr>
          <w:rFonts w:ascii="Times New Roman" w:hAnsi="Times New Roman" w:cs="Times New Roman" w:eastAsia="Times New Roman" w:hint="default"/>
          <w:sz w:val="14"/>
          <w:szCs w:val="14"/>
        </w:rPr>
      </w:r>
    </w:p>
    <w:p>
      <w:pPr>
        <w:spacing w:line="214" w:lineRule="exact" w:before="0"/>
        <w:ind w:left="2801" w:right="3124" w:firstLine="0"/>
        <w:jc w:val="left"/>
        <w:rPr>
          <w:rFonts w:ascii="Times New Roman" w:hAnsi="Times New Roman" w:cs="Times New Roman" w:eastAsia="Times New Roman" w:hint="default"/>
          <w:sz w:val="10"/>
          <w:szCs w:val="10"/>
        </w:rPr>
      </w:pPr>
      <w:r>
        <w:rPr>
          <w:rFonts w:ascii="細明體_HKSCS" w:hAnsi="細明體_HKSCS" w:cs="細明體_HKSCS" w:eastAsia="細明體_HKSCS" w:hint="default"/>
          <w:spacing w:val="-302"/>
          <w:w w:val="230"/>
          <w:sz w:val="18"/>
          <w:szCs w:val="18"/>
        </w:rPr>
        <w:t>.</w:t>
      </w:r>
      <w:r>
        <w:rPr>
          <w:rFonts w:ascii="細明體_HKSCS" w:hAnsi="細明體_HKSCS" w:cs="細明體_HKSCS" w:eastAsia="細明體_HKSCS" w:hint="default"/>
          <w:spacing w:val="-17"/>
          <w:w w:val="44"/>
          <w:sz w:val="18"/>
          <w:szCs w:val="18"/>
        </w:rPr>
        <w:t>口</w:t>
      </w:r>
      <w:r>
        <w:rPr>
          <w:rFonts w:ascii="Times New Roman" w:hAnsi="Times New Roman" w:cs="Times New Roman" w:eastAsia="Times New Roman" w:hint="default"/>
          <w:w w:val="90"/>
          <w:sz w:val="10"/>
          <w:szCs w:val="10"/>
        </w:rPr>
        <w:t>NN</w:t>
      </w:r>
      <w:r>
        <w:rPr>
          <w:rFonts w:ascii="Times New Roman" w:hAnsi="Times New Roman" w:cs="Times New Roman" w:eastAsia="Times New Roman" w:hint="default"/>
          <w:spacing w:val="-3"/>
          <w:sz w:val="10"/>
          <w:szCs w:val="10"/>
        </w:rPr>
        <w:t> </w:t>
      </w:r>
      <w:r>
        <w:rPr>
          <w:rFonts w:ascii="細明體_HKSCS" w:hAnsi="細明體_HKSCS" w:cs="細明體_HKSCS" w:eastAsia="細明體_HKSCS" w:hint="default"/>
          <w:w w:val="61"/>
          <w:sz w:val="10"/>
          <w:szCs w:val="10"/>
        </w:rPr>
        <w:t>苟且</w:t>
      </w:r>
      <w:r>
        <w:rPr>
          <w:rFonts w:ascii="細明體_HKSCS" w:hAnsi="細明體_HKSCS" w:cs="細明體_HKSCS" w:eastAsia="細明體_HKSCS" w:hint="default"/>
          <w:spacing w:val="-38"/>
          <w:sz w:val="10"/>
          <w:szCs w:val="10"/>
        </w:rPr>
        <w:t> </w:t>
      </w:r>
      <w:r>
        <w:rPr>
          <w:rFonts w:ascii="Times New Roman" w:hAnsi="Times New Roman" w:cs="Times New Roman" w:eastAsia="Times New Roman" w:hint="default"/>
          <w:w w:val="90"/>
          <w:sz w:val="10"/>
          <w:szCs w:val="10"/>
        </w:rPr>
        <w:t>1</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w w:val="100"/>
          <w:sz w:val="10"/>
          <w:szCs w:val="10"/>
        </w:rPr>
        <w:t>Developer</w:t>
      </w:r>
      <w:r>
        <w:rPr>
          <w:rFonts w:ascii="Times New Roman" w:hAnsi="Times New Roman" w:cs="Times New Roman" w:eastAsia="Times New Roman" w:hint="default"/>
          <w:sz w:val="10"/>
          <w:szCs w:val="10"/>
        </w:rPr>
        <w:t> </w:t>
      </w:r>
      <w:r>
        <w:rPr>
          <w:rFonts w:ascii="Times New Roman" w:hAnsi="Times New Roman" w:cs="Times New Roman" w:eastAsia="Times New Roman" w:hint="default"/>
          <w:spacing w:val="-10"/>
          <w:sz w:val="10"/>
          <w:szCs w:val="10"/>
        </w:rPr>
        <w:t> </w:t>
      </w:r>
      <w:r>
        <w:rPr>
          <w:rFonts w:ascii="Times New Roman" w:hAnsi="Times New Roman" w:cs="Times New Roman" w:eastAsia="Times New Roman" w:hint="default"/>
          <w:w w:val="90"/>
          <w:sz w:val="10"/>
          <w:szCs w:val="10"/>
        </w:rPr>
        <w:t>LiO,</w:t>
      </w:r>
      <w:r>
        <w:rPr>
          <w:rFonts w:ascii="Times New Roman" w:hAnsi="Times New Roman" w:cs="Times New Roman" w:eastAsia="Times New Roman" w:hint="default"/>
          <w:spacing w:val="6"/>
          <w:w w:val="90"/>
          <w:sz w:val="10"/>
          <w:szCs w:val="10"/>
        </w:rPr>
        <w:t>a</w:t>
      </w:r>
      <w:r>
        <w:rPr>
          <w:rFonts w:ascii="細明體_HKSCS" w:hAnsi="細明體_HKSCS" w:cs="細明體_HKSCS" w:eastAsia="細明體_HKSCS" w:hint="default"/>
          <w:w w:val="99"/>
          <w:sz w:val="8"/>
          <w:szCs w:val="8"/>
        </w:rPr>
        <w:t>呵</w:t>
      </w:r>
      <w:r>
        <w:rPr>
          <w:rFonts w:ascii="細明體_HKSCS" w:hAnsi="細明體_HKSCS" w:cs="細明體_HKSCS" w:eastAsia="細明體_HKSCS" w:hint="default"/>
          <w:spacing w:val="-44"/>
          <w:w w:val="99"/>
          <w:sz w:val="8"/>
          <w:szCs w:val="8"/>
        </w:rPr>
        <w:t>？</w:t>
      </w:r>
      <w:r>
        <w:rPr>
          <w:rFonts w:ascii="細明體_HKSCS" w:hAnsi="細明體_HKSCS" w:cs="細明體_HKSCS" w:eastAsia="細明體_HKSCS" w:hint="default"/>
          <w:w w:val="73"/>
          <w:sz w:val="8"/>
          <w:szCs w:val="8"/>
        </w:rPr>
        <w:t>他「</w:t>
      </w:r>
      <w:r>
        <w:rPr>
          <w:rFonts w:ascii="細明體_HKSCS" w:hAnsi="細明體_HKSCS" w:cs="細明體_HKSCS" w:eastAsia="細明體_HKSCS" w:hint="default"/>
          <w:spacing w:val="-13"/>
          <w:sz w:val="8"/>
          <w:szCs w:val="8"/>
        </w:rPr>
        <w:t> </w:t>
      </w:r>
      <w:r>
        <w:rPr>
          <w:rFonts w:ascii="Times New Roman" w:hAnsi="Times New Roman" w:cs="Times New Roman" w:eastAsia="Times New Roman" w:hint="default"/>
          <w:w w:val="89"/>
          <w:sz w:val="10"/>
          <w:szCs w:val="10"/>
        </w:rPr>
        <w:t>Ut</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w w:val="133"/>
          <w:sz w:val="10"/>
          <w:szCs w:val="10"/>
        </w:rPr>
        <w:t>,n</w:t>
      </w:r>
      <w:r>
        <w:rPr>
          <w:rFonts w:ascii="Times New Roman" w:hAnsi="Times New Roman" w:cs="Times New Roman" w:eastAsia="Times New Roman" w:hint="default"/>
          <w:spacing w:val="-6"/>
          <w:w w:val="133"/>
          <w:sz w:val="10"/>
          <w:szCs w:val="10"/>
        </w:rPr>
        <w:t>!</w:t>
      </w:r>
      <w:r>
        <w:rPr>
          <w:rFonts w:ascii="Times New Roman" w:hAnsi="Times New Roman" w:cs="Times New Roman" w:eastAsia="Times New Roman" w:hint="default"/>
          <w:w w:val="261"/>
          <w:sz w:val="10"/>
          <w:szCs w:val="10"/>
        </w:rPr>
        <w:t>,</w:t>
      </w:r>
      <w:r>
        <w:rPr>
          <w:rFonts w:ascii="Times New Roman" w:hAnsi="Times New Roman" w:cs="Times New Roman" w:eastAsia="Times New Roman" w:hint="default"/>
          <w:spacing w:val="10"/>
          <w:sz w:val="10"/>
          <w:szCs w:val="10"/>
        </w:rPr>
        <w:t> </w:t>
      </w:r>
      <w:r>
        <w:rPr>
          <w:rFonts w:ascii="Times New Roman" w:hAnsi="Times New Roman" w:cs="Times New Roman" w:eastAsia="Times New Roman" w:hint="default"/>
          <w:w w:val="84"/>
          <w:sz w:val="10"/>
          <w:szCs w:val="10"/>
        </w:rPr>
        <w:t>4</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w w:val="101"/>
          <w:sz w:val="10"/>
          <w:szCs w:val="10"/>
        </w:rPr>
        <w:t>04</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w w:val="92"/>
          <w:sz w:val="10"/>
          <w:szCs w:val="10"/>
        </w:rPr>
        <w:t>IOebl</w:t>
      </w:r>
      <w:r>
        <w:rPr>
          <w:rFonts w:ascii="Times New Roman" w:hAnsi="Times New Roman" w:cs="Times New Roman" w:eastAsia="Times New Roman" w:hint="default"/>
          <w:sz w:val="10"/>
          <w:szCs w:val="10"/>
        </w:rPr>
      </w:r>
    </w:p>
    <w:p>
      <w:pPr>
        <w:spacing w:line="81" w:lineRule="exact" w:before="101"/>
        <w:ind w:left="1337" w:right="1922" w:firstLine="0"/>
        <w:jc w:val="center"/>
        <w:rPr>
          <w:rFonts w:ascii="Times New Roman" w:hAnsi="Times New Roman" w:cs="Times New Roman" w:eastAsia="Times New Roman" w:hint="default"/>
          <w:sz w:val="10"/>
          <w:szCs w:val="10"/>
        </w:rPr>
      </w:pPr>
      <w:r>
        <w:rPr>
          <w:rFonts w:ascii="Times New Roman" w:hAnsi="Times New Roman" w:cs="Times New Roman" w:eastAsia="Times New Roman" w:hint="default"/>
          <w:sz w:val="10"/>
          <w:szCs w:val="10"/>
        </w:rPr>
        <w:t>c:t1DNN</w:t>
      </w:r>
      <w:r>
        <w:rPr>
          <w:rFonts w:ascii="Times New Roman" w:hAnsi="Times New Roman" w:cs="Times New Roman" w:eastAsia="Times New Roman" w:hint="default"/>
          <w:spacing w:val="-15"/>
          <w:sz w:val="10"/>
          <w:szCs w:val="10"/>
        </w:rPr>
        <w:t> </w:t>
      </w:r>
      <w:r>
        <w:rPr>
          <w:rFonts w:ascii="細明體_HKSCS" w:hAnsi="細明體_HKSCS" w:cs="細明體_HKSCS" w:eastAsia="細明體_HKSCS" w:hint="default"/>
          <w:w w:val="115"/>
          <w:sz w:val="8"/>
          <w:szCs w:val="8"/>
        </w:rPr>
        <w:t>兩</w:t>
      </w:r>
      <w:r>
        <w:rPr>
          <w:rFonts w:ascii="Times New Roman" w:hAnsi="Times New Roman" w:cs="Times New Roman" w:eastAsia="Times New Roman" w:hint="default"/>
          <w:w w:val="115"/>
          <w:sz w:val="10"/>
          <w:szCs w:val="10"/>
        </w:rPr>
        <w:t>.1</w:t>
      </w:r>
      <w:r>
        <w:rPr>
          <w:rFonts w:ascii="Times New Roman" w:hAnsi="Times New Roman" w:cs="Times New Roman" w:eastAsia="Times New Roman" w:hint="default"/>
          <w:spacing w:val="-21"/>
          <w:w w:val="115"/>
          <w:sz w:val="10"/>
          <w:szCs w:val="10"/>
        </w:rPr>
        <w:t> </w:t>
      </w:r>
      <w:r>
        <w:rPr>
          <w:rFonts w:ascii="Times New Roman" w:hAnsi="Times New Roman" w:cs="Times New Roman" w:eastAsia="Times New Roman" w:hint="default"/>
          <w:w w:val="115"/>
          <w:sz w:val="10"/>
          <w:szCs w:val="10"/>
        </w:rPr>
        <w:t>Code</w:t>
      </w:r>
      <w:r>
        <w:rPr>
          <w:rFonts w:ascii="Times New Roman" w:hAnsi="Times New Roman" w:cs="Times New Roman" w:eastAsia="Times New Roman" w:hint="default"/>
          <w:spacing w:val="-18"/>
          <w:w w:val="115"/>
          <w:sz w:val="10"/>
          <w:szCs w:val="10"/>
        </w:rPr>
        <w:t> </w:t>
      </w:r>
      <w:r>
        <w:rPr>
          <w:rFonts w:ascii="Times New Roman" w:hAnsi="Times New Roman" w:cs="Times New Roman" w:eastAsia="Times New Roman" w:hint="default"/>
          <w:w w:val="115"/>
          <w:sz w:val="10"/>
          <w:szCs w:val="10"/>
        </w:rPr>
        <w:t>Sarnplos</w:t>
      </w:r>
      <w:r>
        <w:rPr>
          <w:rFonts w:ascii="Times New Roman" w:hAnsi="Times New Roman" w:cs="Times New Roman" w:eastAsia="Times New Roman" w:hint="default"/>
          <w:spacing w:val="-20"/>
          <w:w w:val="115"/>
          <w:sz w:val="10"/>
          <w:szCs w:val="10"/>
        </w:rPr>
        <w:t> </w:t>
      </w:r>
      <w:r>
        <w:rPr>
          <w:rFonts w:ascii="Times New Roman" w:hAnsi="Times New Roman" w:cs="Times New Roman" w:eastAsia="Times New Roman" w:hint="default"/>
          <w:w w:val="115"/>
          <w:sz w:val="10"/>
          <w:szCs w:val="10"/>
        </w:rPr>
        <w:t>and</w:t>
      </w:r>
      <w:r>
        <w:rPr>
          <w:rFonts w:ascii="Times New Roman" w:hAnsi="Times New Roman" w:cs="Times New Roman" w:eastAsia="Times New Roman" w:hint="default"/>
          <w:spacing w:val="-18"/>
          <w:w w:val="115"/>
          <w:sz w:val="10"/>
          <w:szCs w:val="10"/>
        </w:rPr>
        <w:t> </w:t>
      </w:r>
      <w:r>
        <w:rPr>
          <w:rFonts w:ascii="Times New Roman" w:hAnsi="Times New Roman" w:cs="Times New Roman" w:eastAsia="Times New Roman" w:hint="default"/>
          <w:w w:val="120"/>
          <w:sz w:val="10"/>
          <w:szCs w:val="10"/>
        </w:rPr>
        <w:t>u,er</w:t>
      </w:r>
      <w:r>
        <w:rPr>
          <w:rFonts w:ascii="Times New Roman" w:hAnsi="Times New Roman" w:cs="Times New Roman" w:eastAsia="Times New Roman" w:hint="default"/>
          <w:spacing w:val="-18"/>
          <w:w w:val="120"/>
          <w:sz w:val="10"/>
          <w:szCs w:val="10"/>
        </w:rPr>
        <w:t> </w:t>
      </w:r>
      <w:r>
        <w:rPr>
          <w:rFonts w:ascii="Times New Roman" w:hAnsi="Times New Roman" w:cs="Times New Roman" w:eastAsia="Times New Roman" w:hint="default"/>
          <w:spacing w:val="-3"/>
          <w:w w:val="150"/>
          <w:sz w:val="10"/>
          <w:szCs w:val="10"/>
        </w:rPr>
        <w:t>'""'</w:t>
      </w:r>
      <w:r>
        <w:rPr>
          <w:rFonts w:ascii="Times New Roman" w:hAnsi="Times New Roman" w:cs="Times New Roman" w:eastAsia="Times New Roman" w:hint="default"/>
          <w:spacing w:val="-26"/>
          <w:w w:val="150"/>
          <w:sz w:val="10"/>
          <w:szCs w:val="10"/>
        </w:rPr>
        <w:t> </w:t>
      </w:r>
      <w:r>
        <w:rPr>
          <w:rFonts w:ascii="Times New Roman" w:hAnsi="Times New Roman" w:cs="Times New Roman" w:eastAsia="Times New Roman" w:hint="default"/>
          <w:w w:val="115"/>
          <w:sz w:val="10"/>
          <w:szCs w:val="10"/>
        </w:rPr>
        <w:t>[Oobl</w:t>
      </w:r>
      <w:r>
        <w:rPr>
          <w:rFonts w:ascii="Times New Roman" w:hAnsi="Times New Roman" w:cs="Times New Roman" w:eastAsia="Times New Roman" w:hint="default"/>
          <w:sz w:val="10"/>
          <w:szCs w:val="10"/>
        </w:rPr>
      </w:r>
    </w:p>
    <w:p>
      <w:pPr>
        <w:spacing w:line="276" w:lineRule="exact" w:before="0"/>
        <w:ind w:left="1337" w:right="1332" w:firstLine="0"/>
        <w:jc w:val="center"/>
        <w:rPr>
          <w:rFonts w:ascii="Arial" w:hAnsi="Arial" w:cs="Arial" w:eastAsia="Arial" w:hint="default"/>
          <w:sz w:val="27"/>
          <w:szCs w:val="27"/>
        </w:rPr>
      </w:pPr>
      <w:r>
        <w:rPr/>
        <w:pict>
          <v:group style="position:absolute;margin-left:141.839996pt;margin-top:11.010639pt;width:1.45pt;height:.1pt;mso-position-horizontal-relative:page;mso-position-vertical-relative:paragraph;z-index:-479200" coordorigin="2837,220" coordsize="29,2">
            <v:shape style="position:absolute;left:2837;top:220;width:29;height:2" coordorigin="2837,220" coordsize="29,0" path="m2837,220l2866,220e" filled="false" stroked="true" strokeweight=".12pt" strokecolor="#000000">
              <v:path arrowok="t"/>
            </v:shape>
            <w10:wrap type="none"/>
          </v:group>
        </w:pict>
      </w:r>
      <w:r>
        <w:rPr>
          <w:rFonts w:ascii="Arial" w:hAnsi="Arial" w:cs="Arial" w:eastAsia="Arial" w:hint="default"/>
          <w:spacing w:val="-46"/>
          <w:w w:val="193"/>
          <w:sz w:val="25"/>
          <w:szCs w:val="25"/>
        </w:rPr>
        <w:t>l</w:t>
      </w:r>
      <w:r>
        <w:rPr>
          <w:rFonts w:ascii="細明體_HKSCS" w:hAnsi="細明體_HKSCS" w:cs="細明體_HKSCS" w:eastAsia="細明體_HKSCS" w:hint="default"/>
          <w:spacing w:val="-37"/>
          <w:w w:val="334"/>
          <w:sz w:val="8"/>
          <w:szCs w:val="8"/>
        </w:rPr>
        <w:t>叫</w:t>
      </w:r>
      <w:r>
        <w:rPr>
          <w:rFonts w:ascii="Times New Roman" w:hAnsi="Times New Roman" w:cs="Times New Roman" w:eastAsia="Times New Roman" w:hint="default"/>
          <w:w w:val="103"/>
          <w:sz w:val="10"/>
          <w:szCs w:val="10"/>
        </w:rPr>
        <w:t>N</w:t>
      </w:r>
      <w:r>
        <w:rPr>
          <w:rFonts w:ascii="Times New Roman" w:hAnsi="Times New Roman" w:cs="Times New Roman" w:eastAsia="Times New Roman" w:hint="default"/>
          <w:spacing w:val="-14"/>
          <w:sz w:val="10"/>
          <w:szCs w:val="10"/>
        </w:rPr>
        <w:t> </w:t>
      </w:r>
      <w:r>
        <w:rPr>
          <w:rFonts w:ascii="細明體_HKSCS" w:hAnsi="細明體_HKSCS" w:cs="細明體_HKSCS" w:eastAsia="細明體_HKSCS" w:hint="default"/>
          <w:w w:val="197"/>
          <w:sz w:val="9"/>
          <w:szCs w:val="9"/>
        </w:rPr>
        <w:t>咱圳</w:t>
      </w:r>
      <w:r>
        <w:rPr>
          <w:rFonts w:ascii="細明體_HKSCS" w:hAnsi="細明體_HKSCS" w:cs="細明體_HKSCS" w:eastAsia="細明體_HKSCS" w:hint="default"/>
          <w:spacing w:val="-24"/>
          <w:w w:val="197"/>
          <w:sz w:val="9"/>
          <w:szCs w:val="9"/>
        </w:rPr>
        <w:t>枷</w:t>
      </w:r>
      <w:r>
        <w:rPr>
          <w:rFonts w:ascii="Times New Roman" w:hAnsi="Times New Roman" w:cs="Times New Roman" w:eastAsia="Times New Roman" w:hint="default"/>
          <w:w w:val="118"/>
          <w:sz w:val="8"/>
          <w:szCs w:val="8"/>
        </w:rPr>
        <w:t>C</w:t>
      </w:r>
      <w:r>
        <w:rPr>
          <w:rFonts w:ascii="Times New Roman" w:hAnsi="Times New Roman" w:cs="Times New Roman" w:eastAsia="Times New Roman" w:hint="default"/>
          <w:spacing w:val="-7"/>
          <w:sz w:val="8"/>
          <w:szCs w:val="8"/>
        </w:rPr>
        <w:t> </w:t>
      </w:r>
      <w:r>
        <w:rPr>
          <w:rFonts w:ascii="細明體_HKSCS" w:hAnsi="細明體_HKSCS" w:cs="細明體_HKSCS" w:eastAsia="細明體_HKSCS" w:hint="default"/>
          <w:spacing w:val="-41"/>
          <w:w w:val="237"/>
          <w:sz w:val="9"/>
          <w:szCs w:val="9"/>
        </w:rPr>
        <w:t>山</w:t>
      </w:r>
      <w:r>
        <w:rPr>
          <w:rFonts w:ascii="Times New Roman" w:hAnsi="Times New Roman" w:cs="Times New Roman" w:eastAsia="Times New Roman" w:hint="default"/>
          <w:spacing w:val="-4"/>
          <w:w w:val="115"/>
          <w:sz w:val="10"/>
          <w:szCs w:val="10"/>
        </w:rPr>
        <w:t>a</w:t>
      </w:r>
      <w:r>
        <w:rPr>
          <w:rFonts w:ascii="細明體_HKSCS" w:hAnsi="細明體_HKSCS" w:cs="細明體_HKSCS" w:eastAsia="細明體_HKSCS" w:hint="default"/>
          <w:w w:val="128"/>
          <w:sz w:val="8"/>
          <w:szCs w:val="8"/>
        </w:rPr>
        <w:t>可</w:t>
      </w:r>
      <w:r>
        <w:rPr>
          <w:rFonts w:ascii="細明體_HKSCS" w:hAnsi="細明體_HKSCS" w:cs="細明體_HKSCS" w:eastAsia="細明體_HKSCS" w:hint="default"/>
          <w:spacing w:val="-28"/>
          <w:sz w:val="8"/>
          <w:szCs w:val="8"/>
        </w:rPr>
        <w:t> </w:t>
      </w:r>
      <w:r>
        <w:rPr>
          <w:rFonts w:ascii="Times New Roman" w:hAnsi="Times New Roman" w:cs="Times New Roman" w:eastAsia="Times New Roman" w:hint="default"/>
          <w:w w:val="108"/>
          <w:sz w:val="10"/>
          <w:szCs w:val="10"/>
        </w:rPr>
        <w:t>lor</w:t>
      </w:r>
      <w:r>
        <w:rPr>
          <w:rFonts w:ascii="Times New Roman" w:hAnsi="Times New Roman" w:cs="Times New Roman" w:eastAsia="Times New Roman" w:hint="default"/>
          <w:spacing w:val="-2"/>
          <w:sz w:val="10"/>
          <w:szCs w:val="10"/>
        </w:rPr>
        <w:t> </w:t>
      </w:r>
      <w:r>
        <w:rPr>
          <w:rFonts w:ascii="Times New Roman" w:hAnsi="Times New Roman" w:cs="Times New Roman" w:eastAsia="Times New Roman" w:hint="default"/>
          <w:spacing w:val="4"/>
          <w:w w:val="86"/>
          <w:sz w:val="10"/>
          <w:szCs w:val="10"/>
        </w:rPr>
        <w:t>U</w:t>
      </w:r>
      <w:r>
        <w:rPr>
          <w:rFonts w:ascii="細明體_HKSCS" w:hAnsi="細明體_HKSCS" w:cs="細明體_HKSCS" w:eastAsia="細明體_HKSCS" w:hint="default"/>
          <w:w w:val="180"/>
          <w:sz w:val="9"/>
          <w:szCs w:val="9"/>
        </w:rPr>
        <w:t>仙仙也</w:t>
      </w:r>
      <w:r>
        <w:rPr>
          <w:rFonts w:ascii="細明體_HKSCS" w:hAnsi="細明體_HKSCS" w:cs="細明體_HKSCS" w:eastAsia="細明體_HKSCS" w:hint="default"/>
          <w:spacing w:val="-27"/>
          <w:sz w:val="9"/>
          <w:szCs w:val="9"/>
        </w:rPr>
        <w:t> </w:t>
      </w:r>
      <w:r>
        <w:rPr>
          <w:rFonts w:ascii="Times New Roman" w:hAnsi="Times New Roman" w:cs="Times New Roman" w:eastAsia="Times New Roman" w:hint="default"/>
          <w:w w:val="92"/>
          <w:sz w:val="10"/>
          <w:szCs w:val="10"/>
        </w:rPr>
        <w:t>P</w:t>
      </w:r>
      <w:r>
        <w:rPr>
          <w:rFonts w:ascii="Times New Roman" w:hAnsi="Times New Roman" w:cs="Times New Roman" w:eastAsia="Times New Roman" w:hint="default"/>
          <w:spacing w:val="2"/>
          <w:w w:val="92"/>
          <w:sz w:val="10"/>
          <w:szCs w:val="10"/>
        </w:rPr>
        <w:t>o</w:t>
      </w:r>
      <w:r>
        <w:rPr>
          <w:rFonts w:ascii="細明體_HKSCS" w:hAnsi="細明體_HKSCS" w:cs="細明體_HKSCS" w:eastAsia="細明體_HKSCS" w:hint="default"/>
          <w:w w:val="197"/>
          <w:sz w:val="8"/>
          <w:szCs w:val="8"/>
        </w:rPr>
        <w:t>明時</w:t>
      </w:r>
      <w:r>
        <w:rPr>
          <w:rFonts w:ascii="細明體_HKSCS" w:hAnsi="細明體_HKSCS" w:cs="細明體_HKSCS" w:eastAsia="細明體_HKSCS" w:hint="default"/>
          <w:spacing w:val="-8"/>
          <w:w w:val="197"/>
          <w:sz w:val="8"/>
          <w:szCs w:val="8"/>
        </w:rPr>
        <w:t>附</w:t>
      </w:r>
      <w:r>
        <w:rPr>
          <w:rFonts w:ascii="Arial" w:hAnsi="Arial" w:cs="Arial" w:eastAsia="Arial" w:hint="default"/>
          <w:w w:val="340"/>
          <w:sz w:val="27"/>
          <w:szCs w:val="27"/>
        </w:rPr>
        <w:t>l</w:t>
      </w:r>
      <w:r>
        <w:rPr>
          <w:rFonts w:ascii="Arial" w:hAnsi="Arial" w:cs="Arial" w:eastAsia="Arial" w:hint="default"/>
          <w:sz w:val="27"/>
          <w:szCs w:val="27"/>
        </w:rPr>
      </w:r>
    </w:p>
    <w:p>
      <w:pPr>
        <w:spacing w:line="116" w:lineRule="exact" w:before="54"/>
        <w:ind w:left="1337" w:right="1397" w:firstLine="0"/>
        <w:jc w:val="center"/>
        <w:rPr>
          <w:rFonts w:ascii="Times New Roman" w:hAnsi="Times New Roman" w:cs="Times New Roman" w:eastAsia="Times New Roman" w:hint="default"/>
          <w:sz w:val="10"/>
          <w:szCs w:val="10"/>
        </w:rPr>
      </w:pPr>
      <w:r>
        <w:rPr>
          <w:rFonts w:ascii="Times New Roman" w:hAnsi="Times New Roman" w:cs="Times New Roman" w:eastAsia="Times New Roman" w:hint="default"/>
          <w:sz w:val="10"/>
          <w:szCs w:val="10"/>
        </w:rPr>
        <w:t>,uONN v5  I  Omlopo, Libra </w:t>
      </w:r>
      <w:r>
        <w:rPr>
          <w:rFonts w:ascii="細明體_HKSCS" w:hAnsi="細明體_HKSCS" w:cs="細明體_HKSCS" w:eastAsia="細明體_HKSCS" w:hint="default"/>
          <w:sz w:val="9"/>
          <w:szCs w:val="9"/>
        </w:rPr>
        <w:t>可 </w:t>
      </w:r>
      <w:r>
        <w:rPr>
          <w:rFonts w:ascii="Times New Roman" w:hAnsi="Times New Roman" w:cs="Times New Roman" w:eastAsia="Times New Roman" w:hint="default"/>
          <w:sz w:val="10"/>
          <w:szCs w:val="10"/>
        </w:rPr>
        <w:t>or Ubontul&amp;.04  PowerB</w:t>
      </w:r>
      <w:r>
        <w:rPr>
          <w:rFonts w:ascii="Times New Roman" w:hAnsi="Times New Roman" w:cs="Times New Roman" w:eastAsia="Times New Roman" w:hint="default"/>
          <w:spacing w:val="2"/>
          <w:sz w:val="10"/>
          <w:szCs w:val="10"/>
        </w:rPr>
        <w:t> </w:t>
      </w:r>
      <w:r>
        <w:rPr>
          <w:rFonts w:ascii="Times New Roman" w:hAnsi="Times New Roman" w:cs="Times New Roman" w:eastAsia="Times New Roman" w:hint="default"/>
          <w:sz w:val="10"/>
          <w:szCs w:val="10"/>
        </w:rPr>
        <w:t>[Debi</w:t>
      </w:r>
    </w:p>
    <w:p>
      <w:pPr>
        <w:spacing w:line="230" w:lineRule="exact" w:before="0"/>
        <w:ind w:left="2801" w:right="3124" w:firstLine="0"/>
        <w:jc w:val="left"/>
        <w:rPr>
          <w:rFonts w:ascii="Times New Roman" w:hAnsi="Times New Roman" w:cs="Times New Roman" w:eastAsia="Times New Roman" w:hint="default"/>
          <w:sz w:val="10"/>
          <w:szCs w:val="10"/>
        </w:rPr>
      </w:pPr>
      <w:r>
        <w:rPr>
          <w:rFonts w:ascii="細明體_HKSCS" w:hAnsi="細明體_HKSCS" w:cs="細明體_HKSCS" w:eastAsia="細明體_HKSCS" w:hint="default"/>
          <w:spacing w:val="-302"/>
          <w:w w:val="230"/>
          <w:sz w:val="18"/>
          <w:szCs w:val="18"/>
        </w:rPr>
        <w:t>.</w:t>
      </w:r>
      <w:r>
        <w:rPr>
          <w:rFonts w:ascii="細明體_HKSCS" w:hAnsi="細明體_HKSCS" w:cs="細明體_HKSCS" w:eastAsia="細明體_HKSCS" w:hint="default"/>
          <w:spacing w:val="-17"/>
          <w:w w:val="44"/>
          <w:sz w:val="18"/>
          <w:szCs w:val="18"/>
        </w:rPr>
        <w:t>口</w:t>
      </w:r>
      <w:r>
        <w:rPr>
          <w:rFonts w:ascii="Times New Roman" w:hAnsi="Times New Roman" w:cs="Times New Roman" w:eastAsia="Times New Roman" w:hint="default"/>
          <w:w w:val="90"/>
          <w:sz w:val="10"/>
          <w:szCs w:val="10"/>
        </w:rPr>
        <w:t>NN</w:t>
      </w:r>
      <w:r>
        <w:rPr>
          <w:rFonts w:ascii="Times New Roman" w:hAnsi="Times New Roman" w:cs="Times New Roman" w:eastAsia="Times New Roman" w:hint="default"/>
          <w:spacing w:val="-3"/>
          <w:sz w:val="10"/>
          <w:szCs w:val="10"/>
        </w:rPr>
        <w:t> </w:t>
      </w:r>
      <w:r>
        <w:rPr>
          <w:rFonts w:ascii="細明體_HKSCS" w:hAnsi="細明體_HKSCS" w:cs="細明體_HKSCS" w:eastAsia="細明體_HKSCS" w:hint="default"/>
          <w:w w:val="61"/>
          <w:sz w:val="10"/>
          <w:szCs w:val="10"/>
        </w:rPr>
        <w:t>苟且</w:t>
      </w:r>
      <w:r>
        <w:rPr>
          <w:rFonts w:ascii="細明體_HKSCS" w:hAnsi="細明體_HKSCS" w:cs="細明體_HKSCS" w:eastAsia="細明體_HKSCS" w:hint="default"/>
          <w:spacing w:val="-38"/>
          <w:sz w:val="10"/>
          <w:szCs w:val="10"/>
        </w:rPr>
        <w:t> </w:t>
      </w:r>
      <w:r>
        <w:rPr>
          <w:rFonts w:ascii="Times New Roman" w:hAnsi="Times New Roman" w:cs="Times New Roman" w:eastAsia="Times New Roman" w:hint="default"/>
          <w:w w:val="90"/>
          <w:sz w:val="10"/>
          <w:szCs w:val="10"/>
        </w:rPr>
        <w:t>1</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w w:val="96"/>
          <w:sz w:val="10"/>
          <w:szCs w:val="10"/>
        </w:rPr>
        <w:t>Code</w:t>
      </w:r>
      <w:r>
        <w:rPr>
          <w:rFonts w:ascii="Times New Roman" w:hAnsi="Times New Roman" w:cs="Times New Roman" w:eastAsia="Times New Roman" w:hint="default"/>
          <w:sz w:val="10"/>
          <w:szCs w:val="10"/>
        </w:rPr>
        <w:t> </w:t>
      </w:r>
      <w:r>
        <w:rPr>
          <w:rFonts w:ascii="Times New Roman" w:hAnsi="Times New Roman" w:cs="Times New Roman" w:eastAsia="Times New Roman" w:hint="default"/>
          <w:w w:val="108"/>
          <w:sz w:val="10"/>
          <w:szCs w:val="10"/>
        </w:rPr>
        <w:t>Samp,os</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w w:val="102"/>
          <w:sz w:val="10"/>
          <w:szCs w:val="10"/>
        </w:rPr>
        <w:t>and</w:t>
      </w:r>
      <w:r>
        <w:rPr>
          <w:rFonts w:ascii="Times New Roman" w:hAnsi="Times New Roman" w:cs="Times New Roman" w:eastAsia="Times New Roman" w:hint="default"/>
          <w:spacing w:val="3"/>
          <w:sz w:val="10"/>
          <w:szCs w:val="10"/>
        </w:rPr>
        <w:t> </w:t>
      </w:r>
      <w:r>
        <w:rPr>
          <w:rFonts w:ascii="Times New Roman" w:hAnsi="Times New Roman" w:cs="Times New Roman" w:eastAsia="Times New Roman" w:hint="default"/>
          <w:w w:val="118"/>
          <w:sz w:val="10"/>
          <w:szCs w:val="10"/>
        </w:rPr>
        <w:t>uso,</w:t>
      </w:r>
      <w:r>
        <w:rPr>
          <w:rFonts w:ascii="Times New Roman" w:hAnsi="Times New Roman" w:cs="Times New Roman" w:eastAsia="Times New Roman" w:hint="default"/>
          <w:spacing w:val="10"/>
          <w:sz w:val="10"/>
          <w:szCs w:val="10"/>
        </w:rPr>
        <w:t> </w:t>
      </w:r>
      <w:r>
        <w:rPr>
          <w:rFonts w:ascii="Times New Roman" w:hAnsi="Times New Roman" w:cs="Times New Roman" w:eastAsia="Times New Roman" w:hint="default"/>
          <w:w w:val="129"/>
          <w:sz w:val="10"/>
          <w:szCs w:val="10"/>
        </w:rPr>
        <w:t>a,;o,</w:t>
      </w:r>
      <w:r>
        <w:rPr>
          <w:rFonts w:ascii="Times New Roman" w:hAnsi="Times New Roman" w:cs="Times New Roman" w:eastAsia="Times New Roman" w:hint="default"/>
          <w:sz w:val="10"/>
          <w:szCs w:val="10"/>
        </w:rPr>
        <w:t> </w:t>
      </w:r>
      <w:r>
        <w:rPr>
          <w:rFonts w:ascii="Times New Roman" w:hAnsi="Times New Roman" w:cs="Times New Roman" w:eastAsia="Times New Roman" w:hint="default"/>
          <w:spacing w:val="-5"/>
          <w:sz w:val="10"/>
          <w:szCs w:val="10"/>
        </w:rPr>
        <w:t> </w:t>
      </w:r>
      <w:r>
        <w:rPr>
          <w:rFonts w:ascii="Times New Roman" w:hAnsi="Times New Roman" w:cs="Times New Roman" w:eastAsia="Times New Roman" w:hint="default"/>
          <w:w w:val="96"/>
          <w:sz w:val="10"/>
          <w:szCs w:val="10"/>
        </w:rPr>
        <w:t>PowerB</w:t>
      </w:r>
      <w:r>
        <w:rPr>
          <w:rFonts w:ascii="Times New Roman" w:hAnsi="Times New Roman" w:cs="Times New Roman" w:eastAsia="Times New Roman" w:hint="default"/>
          <w:spacing w:val="8"/>
          <w:sz w:val="10"/>
          <w:szCs w:val="10"/>
        </w:rPr>
        <w:t> </w:t>
      </w:r>
      <w:r>
        <w:rPr>
          <w:rFonts w:ascii="Times New Roman" w:hAnsi="Times New Roman" w:cs="Times New Roman" w:eastAsia="Times New Roman" w:hint="default"/>
          <w:w w:val="100"/>
          <w:sz w:val="10"/>
          <w:szCs w:val="10"/>
        </w:rPr>
        <w:t>!Debi</w:t>
      </w:r>
    </w:p>
    <w:p>
      <w:pPr>
        <w:spacing w:line="240" w:lineRule="auto" w:before="6"/>
        <w:ind w:right="0"/>
        <w:rPr>
          <w:rFonts w:ascii="Times New Roman" w:hAnsi="Times New Roman" w:cs="Times New Roman" w:eastAsia="Times New Roman" w:hint="default"/>
          <w:sz w:val="8"/>
          <w:szCs w:val="8"/>
        </w:rPr>
      </w:pPr>
    </w:p>
    <w:p>
      <w:pPr>
        <w:spacing w:line="20" w:lineRule="exact"/>
        <w:ind w:left="278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68.9pt;height:.4pt;mso-position-horizontal-relative:char;mso-position-vertical-relative:line" coordorigin="0,0" coordsize="3378,8">
            <v:group style="position:absolute;left:4;top:4;width:3370;height:2" coordorigin="4,4" coordsize="3370,2">
              <v:shape style="position:absolute;left:4;top:4;width:3370;height:2" coordorigin="4,4" coordsize="3370,0" path="m4,4l3374,4e" filled="false" stroked="true" strokeweight=".36pt" strokecolor="#000000">
                <v:path arrowok="t"/>
              </v:shape>
            </v:group>
          </v:group>
        </w:pict>
      </w:r>
      <w:r>
        <w:rPr>
          <w:rFonts w:ascii="Times New Roman" w:hAnsi="Times New Roman" w:cs="Times New Roman" w:eastAsia="Times New Roman" w:hint="default"/>
          <w:sz w:val="2"/>
          <w:szCs w:val="2"/>
        </w:rPr>
      </w:r>
    </w:p>
    <w:p>
      <w:pPr>
        <w:spacing w:before="44"/>
        <w:ind w:left="1337" w:right="302"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圍 </w:t>
      </w:r>
      <w:r>
        <w:rPr>
          <w:rFonts w:ascii="Times New Roman" w:hAnsi="Times New Roman" w:cs="Times New Roman" w:eastAsia="Times New Roman" w:hint="default"/>
          <w:w w:val="105"/>
          <w:sz w:val="19"/>
          <w:szCs w:val="19"/>
        </w:rPr>
        <w:t>2.13  </w:t>
      </w:r>
      <w:r>
        <w:rPr>
          <w:rFonts w:ascii="細明體_HKSCS" w:hAnsi="細明體_HKSCS" w:cs="細明體_HKSCS" w:eastAsia="細明體_HKSCS" w:hint="default"/>
          <w:w w:val="105"/>
          <w:sz w:val="18"/>
          <w:szCs w:val="18"/>
        </w:rPr>
        <w:t>選擇</w:t>
      </w:r>
      <w:r>
        <w:rPr>
          <w:rFonts w:ascii="細明體_HKSCS" w:hAnsi="細明體_HKSCS" w:cs="細明體_HKSCS" w:eastAsia="細明體_HKSCS" w:hint="default"/>
          <w:spacing w:val="-42"/>
          <w:w w:val="105"/>
          <w:sz w:val="18"/>
          <w:szCs w:val="18"/>
        </w:rPr>
        <w:t> </w:t>
      </w:r>
      <w:r>
        <w:rPr>
          <w:rFonts w:ascii="Times New Roman" w:hAnsi="Times New Roman" w:cs="Times New Roman" w:eastAsia="Times New Roman" w:hint="default"/>
          <w:w w:val="105"/>
          <w:sz w:val="19"/>
          <w:szCs w:val="19"/>
        </w:rPr>
        <w:t>cuDNN </w:t>
      </w:r>
      <w:r>
        <w:rPr>
          <w:rFonts w:ascii="細明體_HKSCS" w:hAnsi="細明體_HKSCS" w:cs="細明體_HKSCS" w:eastAsia="細明體_HKSCS" w:hint="default"/>
          <w:w w:val="105"/>
          <w:sz w:val="18"/>
          <w:szCs w:val="18"/>
        </w:rPr>
        <w:t>版本</w:t>
      </w:r>
      <w:r>
        <w:rPr>
          <w:rFonts w:ascii="細明體_HKSCS" w:hAnsi="細明體_HKSCS" w:cs="細明體_HKSCS" w:eastAsia="細明體_HKSCS" w:hint="default"/>
          <w:sz w:val="18"/>
          <w:szCs w:val="18"/>
        </w:rPr>
      </w:r>
    </w:p>
    <w:p>
      <w:pPr>
        <w:spacing w:line="240" w:lineRule="auto" w:before="5" w:after="0"/>
        <w:ind w:right="0"/>
        <w:rPr>
          <w:rFonts w:ascii="細明體_HKSCS" w:hAnsi="細明體_HKSCS" w:cs="細明體_HKSCS" w:eastAsia="細明體_HKSCS" w:hint="default"/>
          <w:sz w:val="24"/>
          <w:szCs w:val="24"/>
        </w:rPr>
      </w:pPr>
    </w:p>
    <w:p>
      <w:pPr>
        <w:spacing w:line="240" w:lineRule="auto"/>
        <w:ind w:left="155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35552" cy="1011936"/>
            <wp:effectExtent l="0" t="0" r="0" b="0"/>
            <wp:docPr id="9" name="image16.png" descr=""/>
            <wp:cNvGraphicFramePr>
              <a:graphicFrameLocks noChangeAspect="1"/>
            </wp:cNvGraphicFramePr>
            <a:graphic>
              <a:graphicData uri="http://schemas.openxmlformats.org/drawingml/2006/picture">
                <pic:pic>
                  <pic:nvPicPr>
                    <pic:cNvPr id="10" name="image16.png"/>
                    <pic:cNvPicPr/>
                  </pic:nvPicPr>
                  <pic:blipFill>
                    <a:blip r:embed="rId82" cstate="print"/>
                    <a:stretch>
                      <a:fillRect/>
                    </a:stretch>
                  </pic:blipFill>
                  <pic:spPr>
                    <a:xfrm>
                      <a:off x="0" y="0"/>
                      <a:ext cx="4035552" cy="1011936"/>
                    </a:xfrm>
                    <a:prstGeom prst="rect">
                      <a:avLst/>
                    </a:prstGeom>
                  </pic:spPr>
                </pic:pic>
              </a:graphicData>
            </a:graphic>
          </wp:inline>
        </w:drawing>
      </w:r>
      <w:r>
        <w:rPr>
          <w:rFonts w:ascii="細明體_HKSCS" w:hAnsi="細明體_HKSCS" w:cs="細明體_HKSCS" w:eastAsia="細明體_HKSCS" w:hint="default"/>
          <w:sz w:val="20"/>
          <w:szCs w:val="20"/>
        </w:rPr>
      </w:r>
    </w:p>
    <w:p>
      <w:pPr>
        <w:spacing w:before="16"/>
        <w:ind w:left="1337" w:right="302" w:firstLine="0"/>
        <w:jc w:val="center"/>
        <w:rPr>
          <w:rFonts w:ascii="Times New Roman" w:hAnsi="Times New Roman" w:cs="Times New Roman" w:eastAsia="Times New Roman" w:hint="default"/>
          <w:sz w:val="24"/>
          <w:szCs w:val="24"/>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2.14</w:t>
      </w:r>
      <w:r>
        <w:rPr>
          <w:rFonts w:ascii="Times New Roman" w:hAnsi="Times New Roman" w:cs="Times New Roman" w:eastAsia="Times New Roman" w:hint="default"/>
          <w:spacing w:val="41"/>
          <w:w w:val="110"/>
          <w:sz w:val="19"/>
          <w:szCs w:val="19"/>
        </w:rPr>
        <w:t> </w:t>
      </w:r>
      <w:r>
        <w:rPr>
          <w:rFonts w:ascii="細明體_HKSCS" w:hAnsi="細明體_HKSCS" w:cs="細明體_HKSCS" w:eastAsia="細明體_HKSCS" w:hint="default"/>
          <w:w w:val="110"/>
          <w:sz w:val="18"/>
          <w:szCs w:val="18"/>
        </w:rPr>
        <w:t>揖端介</w:t>
      </w:r>
      <w:r>
        <w:rPr>
          <w:rFonts w:ascii="Times New Roman" w:hAnsi="Times New Roman" w:cs="Times New Roman" w:eastAsia="Times New Roman" w:hint="default"/>
          <w:w w:val="110"/>
          <w:sz w:val="24"/>
          <w:szCs w:val="24"/>
        </w:rPr>
        <w:t>E</w:t>
      </w:r>
      <w:r>
        <w:rPr>
          <w:rFonts w:ascii="Times New Roman" w:hAnsi="Times New Roman" w:cs="Times New Roman" w:eastAsia="Times New Roman" w:hint="default"/>
          <w:sz w:val="24"/>
          <w:szCs w:val="24"/>
        </w:rPr>
      </w:r>
    </w:p>
    <w:p>
      <w:pPr>
        <w:spacing w:line="240" w:lineRule="auto" w:before="11"/>
        <w:ind w:right="0"/>
        <w:rPr>
          <w:rFonts w:ascii="Times New Roman" w:hAnsi="Times New Roman" w:cs="Times New Roman" w:eastAsia="Times New Roman" w:hint="default"/>
          <w:sz w:val="22"/>
          <w:szCs w:val="22"/>
        </w:rPr>
      </w:pPr>
    </w:p>
    <w:p>
      <w:pPr>
        <w:spacing w:before="0"/>
        <w:ind w:left="1548" w:right="87"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如果最佳一行出來的結果如闡 </w:t>
      </w:r>
      <w:r>
        <w:rPr>
          <w:rFonts w:ascii="Times New Roman" w:hAnsi="Times New Roman" w:cs="Times New Roman" w:eastAsia="Times New Roman" w:hint="default"/>
          <w:sz w:val="19"/>
          <w:szCs w:val="19"/>
        </w:rPr>
        <w:t>2.14  </w:t>
      </w:r>
      <w:r>
        <w:rPr>
          <w:rFonts w:ascii="細明體_HKSCS" w:hAnsi="細明體_HKSCS" w:cs="細明體_HKSCS" w:eastAsia="細明體_HKSCS" w:hint="default"/>
          <w:sz w:val="20"/>
          <w:szCs w:val="20"/>
        </w:rPr>
        <w:t>所示的是 </w:t>
      </w:r>
      <w:r>
        <w:rPr>
          <w:rFonts w:ascii="Times New Roman" w:hAnsi="Times New Roman" w:cs="Times New Roman" w:eastAsia="Times New Roman" w:hint="default"/>
          <w:spacing w:val="-6"/>
          <w:sz w:val="19"/>
          <w:szCs w:val="19"/>
        </w:rPr>
        <w:t>True   </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z w:val="20"/>
          <w:szCs w:val="20"/>
        </w:rPr>
        <w:t>那麼恭喜你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23"/>
          <w:sz w:val="19"/>
          <w:szCs w:val="19"/>
        </w:rPr>
        <w:t> </w:t>
      </w:r>
      <w:r>
        <w:rPr>
          <w:rFonts w:ascii="細明體_HKSCS" w:hAnsi="細明體_HKSCS" w:cs="細明體_HKSCS" w:eastAsia="細明體_HKSCS" w:hint="default"/>
          <w:sz w:val="20"/>
          <w:szCs w:val="20"/>
        </w:rPr>
        <w:t>版本的</w:t>
      </w:r>
    </w:p>
    <w:p>
      <w:pPr>
        <w:spacing w:before="102"/>
        <w:ind w:left="1144" w:right="3124"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sz w:val="20"/>
          <w:szCs w:val="20"/>
        </w:rPr>
        <w:t>安裝成功了。</w:t>
      </w:r>
    </w:p>
    <w:p>
      <w:pPr>
        <w:spacing w:line="240" w:lineRule="auto" w:before="6"/>
        <w:ind w:right="0"/>
        <w:rPr>
          <w:rFonts w:ascii="細明體_HKSCS" w:hAnsi="細明體_HKSCS" w:cs="細明體_HKSCS" w:eastAsia="細明體_HKSCS" w:hint="default"/>
          <w:sz w:val="15"/>
          <w:szCs w:val="15"/>
        </w:rPr>
      </w:pPr>
    </w:p>
    <w:p>
      <w:pPr>
        <w:pStyle w:val="BodyText"/>
        <w:spacing w:line="338" w:lineRule="auto"/>
        <w:ind w:left="1140" w:right="124" w:firstLine="408"/>
        <w:jc w:val="left"/>
      </w:pPr>
      <w:r>
        <w:rPr>
          <w:w w:val="101"/>
        </w:rPr>
        <w:t>到這裡我們將按完成前導知識的介紹</w:t>
      </w:r>
      <w:r>
        <w:rPr>
          <w:spacing w:val="-42"/>
          <w:w w:val="101"/>
        </w:rPr>
        <w:t> </w:t>
      </w:r>
      <w:r>
        <w:rPr>
          <w:spacing w:val="-7"/>
          <w:w w:val="105"/>
        </w:rPr>
        <w:t>，同時也設定好了環境，下面就讓我們</w:t>
      </w:r>
      <w:r>
        <w:rPr>
          <w:w w:val="102"/>
        </w:rPr>
        <w:t> </w:t>
      </w:r>
      <w:r>
        <w:rPr/>
        <w:t>一起進入 </w:t>
      </w: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11"/>
          <w:sz w:val="19"/>
          <w:szCs w:val="19"/>
        </w:rPr>
        <w:t> </w:t>
      </w:r>
      <w:r>
        <w:rPr/>
        <w:t>的世界。</w:t>
      </w:r>
    </w:p>
    <w:p>
      <w:pPr>
        <w:spacing w:after="0" w:line="338" w:lineRule="auto"/>
        <w:jc w:val="left"/>
        <w:sectPr>
          <w:headerReference w:type="even" r:id="rId79"/>
          <w:footerReference w:type="even" r:id="rId80"/>
          <w:footerReference w:type="default" r:id="rId81"/>
          <w:pgSz w:w="9470" w:h="13040"/>
          <w:pgMar w:header="0" w:footer="322" w:top="540" w:bottom="520" w:left="0" w:right="1020"/>
          <w:pgNumType w:start="14"/>
        </w:sect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22"/>
          <w:szCs w:val="22"/>
        </w:rPr>
      </w:pPr>
    </w:p>
    <w:p>
      <w:pPr>
        <w:spacing w:line="620" w:lineRule="exact" w:before="22"/>
        <w:ind w:left="1036" w:right="0" w:firstLine="0"/>
        <w:jc w:val="left"/>
        <w:rPr>
          <w:rFonts w:ascii="細明體_HKSCS" w:hAnsi="細明體_HKSCS" w:cs="細明體_HKSCS" w:eastAsia="細明體_HKSCS" w:hint="default"/>
          <w:sz w:val="44"/>
          <w:szCs w:val="44"/>
        </w:rPr>
      </w:pPr>
      <w:r>
        <w:rPr/>
        <w:pict>
          <v:shape style="position:absolute;margin-left:182.399994pt;margin-top:-27.691599pt;width:287.040pt;height:142.080pt;mso-position-horizontal-relative:page;mso-position-vertical-relative:paragraph;z-index:-479152" type="#_x0000_t75" stroked="false">
            <v:imagedata r:id="rId84" o:title=""/>
          </v:shape>
        </w:pict>
      </w:r>
      <w:r>
        <w:rPr>
          <w:rFonts w:ascii="細明體_HKSCS" w:hAnsi="細明體_HKSCS" w:cs="細明體_HKSCS" w:eastAsia="細明體_HKSCS" w:hint="default"/>
          <w:spacing w:val="-14"/>
          <w:w w:val="120"/>
          <w:sz w:val="42"/>
          <w:szCs w:val="42"/>
        </w:rPr>
        <w:t>第</w:t>
      </w:r>
      <w:r>
        <w:rPr>
          <w:rFonts w:ascii="Times New Roman" w:hAnsi="Times New Roman" w:cs="Times New Roman" w:eastAsia="Times New Roman" w:hint="default"/>
          <w:spacing w:val="-14"/>
          <w:w w:val="120"/>
          <w:sz w:val="60"/>
          <w:szCs w:val="60"/>
        </w:rPr>
        <w:t>3</w:t>
      </w:r>
      <w:r>
        <w:rPr>
          <w:rFonts w:ascii="細明體_HKSCS" w:hAnsi="細明體_HKSCS" w:cs="細明體_HKSCS" w:eastAsia="細明體_HKSCS" w:hint="default"/>
          <w:spacing w:val="-14"/>
          <w:w w:val="120"/>
          <w:sz w:val="44"/>
          <w:szCs w:val="44"/>
        </w:rPr>
        <w:t>章</w:t>
      </w:r>
      <w:r>
        <w:rPr>
          <w:rFonts w:ascii="細明體_HKSCS" w:hAnsi="細明體_HKSCS" w:cs="細明體_HKSCS" w:eastAsia="細明體_HKSCS" w:hint="default"/>
          <w:spacing w:val="-14"/>
          <w:sz w:val="44"/>
          <w:szCs w:val="44"/>
        </w:rPr>
      </w:r>
    </w:p>
    <w:p>
      <w:pPr>
        <w:spacing w:line="1016" w:lineRule="exact" w:before="0"/>
        <w:ind w:left="1050" w:right="0" w:firstLine="0"/>
        <w:jc w:val="left"/>
        <w:rPr>
          <w:rFonts w:ascii="細明體_HKSCS" w:hAnsi="細明體_HKSCS" w:cs="細明體_HKSCS" w:eastAsia="細明體_HKSCS" w:hint="default"/>
          <w:sz w:val="83"/>
          <w:szCs w:val="83"/>
        </w:rPr>
      </w:pPr>
      <w:r>
        <w:rPr>
          <w:rFonts w:ascii="細明體_HKSCS" w:hAnsi="細明體_HKSCS" w:cs="細明體_HKSCS" w:eastAsia="細明體_HKSCS" w:hint="default"/>
          <w:spacing w:val="-25"/>
          <w:w w:val="85"/>
          <w:sz w:val="83"/>
          <w:szCs w:val="83"/>
        </w:rPr>
        <w:t>多層全連接神經網</w:t>
      </w:r>
      <w:r>
        <w:rPr>
          <w:rFonts w:ascii="細明體_HKSCS" w:hAnsi="細明體_HKSCS" w:cs="細明體_HKSCS" w:eastAsia="細明體_HKSCS" w:hint="default"/>
          <w:spacing w:val="-25"/>
          <w:sz w:val="83"/>
          <w:szCs w:val="83"/>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after="0"/>
        <w:ind w:right="0"/>
        <w:rPr>
          <w:rFonts w:ascii="細明體_HKSCS" w:hAnsi="細明體_HKSCS" w:cs="細明體_HKSCS" w:eastAsia="細明體_HKSCS" w:hint="default"/>
          <w:sz w:val="21"/>
          <w:szCs w:val="21"/>
        </w:rPr>
      </w:pPr>
    </w:p>
    <w:p>
      <w:pPr>
        <w:spacing w:line="20" w:lineRule="exact"/>
        <w:ind w:left="10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453.35pt;height:.5pt;mso-position-horizontal-relative:char;mso-position-vertical-relative:line" coordorigin="0,0" coordsize="9067,10">
            <v:group style="position:absolute;left:5;top:5;width:9057;height:2" coordorigin="5,5" coordsize="9057,2">
              <v:shape style="position:absolute;left:5;top:5;width:9057;height:2" coordorigin="5,5" coordsize="9057,0" path="m5,5l9061,5e" filled="false" stroked="true" strokeweight=".478785pt" strokecolor="#000000">
                <v:path arrowok="t"/>
              </v:shape>
            </v:group>
          </v:group>
        </w:pict>
      </w:r>
      <w:r>
        <w:rPr>
          <w:rFonts w:ascii="細明體_HKSCS" w:hAnsi="細明體_HKSCS" w:cs="細明體_HKSCS" w:eastAsia="細明體_HKSCS" w:hint="default"/>
          <w:sz w:val="2"/>
          <w:szCs w:val="2"/>
        </w:rPr>
      </w:r>
    </w:p>
    <w:p>
      <w:pPr>
        <w:pStyle w:val="BodyText"/>
        <w:spacing w:line="331" w:lineRule="auto" w:before="446"/>
        <w:ind w:left="1026" w:right="1084" w:firstLine="406"/>
        <w:jc w:val="both"/>
      </w:pPr>
      <w:r>
        <w:rPr/>
        <w:t>課度學習的前身便是多層全連接神體網路， 神經網路頡域最開始主要是用來 模擬人腦神經元系統， 但是隨佳運漸發展成了一項機器學習技惘。</w:t>
      </w:r>
      <w:r>
        <w:rPr>
          <w:spacing w:val="-38"/>
        </w:rPr>
        <w:t> </w:t>
      </w:r>
      <w:r>
        <w:rPr/>
        <w:t>多屆全連接神 </w:t>
      </w:r>
      <w:r>
        <w:rPr/>
        <w:t>經網路是現在深度學習 </w:t>
      </w:r>
      <w:r>
        <w:rPr>
          <w:spacing w:val="-4"/>
        </w:rPr>
        <w:t>中各種裡雜網路的基礎， </w:t>
      </w:r>
      <w:r>
        <w:rPr/>
        <w:t>了解它能詢幫助我們更進一步地 </w:t>
      </w:r>
      <w:r>
        <w:rPr/>
        <w:t>學習之後的內容。</w:t>
      </w:r>
    </w:p>
    <w:p>
      <w:pPr>
        <w:pStyle w:val="BodyText"/>
        <w:spacing w:line="328" w:lineRule="auto" w:before="141"/>
        <w:ind w:left="1021" w:right="1080" w:firstLine="416"/>
        <w:jc w:val="both"/>
      </w:pPr>
      <w:r>
        <w:rPr>
          <w:w w:val="105"/>
        </w:rPr>
        <w:t>這一章我們將先從 </w:t>
      </w:r>
      <w:r>
        <w:rPr>
          <w:rFonts w:ascii="Times New Roman" w:hAnsi="Times New Roman" w:cs="Times New Roman" w:eastAsia="Times New Roman" w:hint="default"/>
          <w:w w:val="105"/>
          <w:sz w:val="19"/>
          <w:szCs w:val="19"/>
        </w:rPr>
        <w:t>PyTorch </w:t>
      </w:r>
      <w:r>
        <w:rPr>
          <w:w w:val="105"/>
        </w:rPr>
        <w:t>基體入手，介紹 </w:t>
      </w:r>
      <w:r>
        <w:rPr>
          <w:rFonts w:ascii="Times New Roman" w:hAnsi="Times New Roman" w:cs="Times New Roman" w:eastAsia="Times New Roman" w:hint="default"/>
          <w:w w:val="105"/>
          <w:sz w:val="19"/>
          <w:szCs w:val="19"/>
        </w:rPr>
        <w:t>PyTorch </w:t>
      </w:r>
      <w:r>
        <w:rPr>
          <w:w w:val="105"/>
        </w:rPr>
        <w:t>的處理物件、</w:t>
      </w:r>
      <w:r>
        <w:rPr>
          <w:spacing w:val="-72"/>
          <w:w w:val="105"/>
        </w:rPr>
        <w:t> </w:t>
      </w:r>
      <w:r>
        <w:rPr>
          <w:w w:val="105"/>
        </w:rPr>
        <w:t>運算操 </w:t>
      </w:r>
      <w:r>
        <w:rPr>
          <w:w w:val="105"/>
        </w:rPr>
      </w:r>
      <w:r>
        <w:rPr/>
        <w:t>作、</w:t>
      </w:r>
      <w:r>
        <w:rPr>
          <w:spacing w:val="-55"/>
        </w:rPr>
        <w:t> </w:t>
      </w:r>
      <w:r>
        <w:rPr>
          <w:spacing w:val="-8"/>
        </w:rPr>
        <w:t>自動＊導，以及資料處理方法，</w:t>
      </w:r>
      <w:r>
        <w:rPr>
          <w:spacing w:val="-55"/>
        </w:rPr>
        <w:t> </w:t>
      </w:r>
      <w:r>
        <w:rPr/>
        <w:t>扭著提甜</w:t>
      </w:r>
      <w:r>
        <w:rPr>
          <w:spacing w:val="-28"/>
        </w:rPr>
        <w:t> </w:t>
      </w:r>
      <w:r>
        <w:rPr/>
        <w:t>生模型開始進入機器學習的內容， </w:t>
      </w:r>
      <w:r>
        <w:rPr/>
      </w:r>
      <w:r>
        <w:rPr>
          <w:w w:val="105"/>
        </w:rPr>
        <w:t>然後由 </w:t>
      </w:r>
      <w:r>
        <w:rPr>
          <w:rFonts w:ascii="Times New Roman" w:hAnsi="Times New Roman" w:cs="Times New Roman" w:eastAsia="Times New Roman" w:hint="default"/>
          <w:w w:val="105"/>
          <w:sz w:val="19"/>
          <w:szCs w:val="19"/>
        </w:rPr>
        <w:t>Logistic </w:t>
      </w:r>
      <w:r>
        <w:rPr>
          <w:w w:val="105"/>
        </w:rPr>
        <w:t>回歸引用分頭問題，撞著介紹多層全連接神經網路、</w:t>
      </w:r>
      <w:r>
        <w:rPr>
          <w:spacing w:val="-37"/>
          <w:w w:val="105"/>
        </w:rPr>
        <w:t> </w:t>
      </w:r>
      <w:r>
        <w:rPr>
          <w:spacing w:val="-4"/>
          <w:w w:val="105"/>
        </w:rPr>
        <w:t>反自傳播 </w:t>
      </w:r>
      <w:r>
        <w:rPr>
          <w:spacing w:val="-4"/>
          <w:w w:val="105"/>
        </w:rPr>
      </w:r>
      <w:r>
        <w:rPr/>
        <w:t>擴算法、各種以梯度為基體的優化演算法、 資料前置處理和訓練技巧， 最佳用 </w:t>
      </w:r>
      <w:r>
        <w:rPr/>
      </w:r>
      <w:r>
        <w:rPr>
          <w:rFonts w:ascii="Times New Roman" w:hAnsi="Times New Roman" w:cs="Times New Roman" w:eastAsia="Times New Roman" w:hint="default"/>
          <w:sz w:val="19"/>
          <w:szCs w:val="19"/>
        </w:rPr>
        <w:t>PyTorch</w:t>
      </w:r>
      <w:r>
        <w:rPr>
          <w:rFonts w:ascii="Times New Roman" w:hAnsi="Times New Roman" w:cs="Times New Roman" w:eastAsia="Times New Roman" w:hint="default"/>
          <w:spacing w:val="40"/>
          <w:sz w:val="19"/>
          <w:szCs w:val="19"/>
        </w:rPr>
        <w:t> </w:t>
      </w:r>
      <w:r>
        <w:rPr/>
        <w:t>實現多層全連接神經網路。</w:t>
      </w:r>
    </w:p>
    <w:p>
      <w:pPr>
        <w:spacing w:line="240" w:lineRule="auto" w:before="0"/>
        <w:ind w:right="0"/>
        <w:rPr>
          <w:rFonts w:ascii="細明體_HKSCS" w:hAnsi="細明體_HKSCS" w:cs="細明體_HKSCS" w:eastAsia="細明體_HKSCS" w:hint="default"/>
          <w:sz w:val="20"/>
          <w:szCs w:val="20"/>
        </w:rPr>
      </w:pPr>
    </w:p>
    <w:p>
      <w:pPr>
        <w:spacing w:before="162"/>
        <w:ind w:left="1007" w:right="0"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65"/>
          <w:sz w:val="43"/>
          <w:szCs w:val="43"/>
        </w:rPr>
        <w:t>[  </w:t>
      </w:r>
      <w:r>
        <w:rPr>
          <w:rFonts w:ascii="Times New Roman" w:hAnsi="Times New Roman" w:cs="Times New Roman" w:eastAsia="Times New Roman" w:hint="default"/>
          <w:spacing w:val="-13"/>
          <w:w w:val="105"/>
          <w:sz w:val="43"/>
          <w:szCs w:val="43"/>
        </w:rPr>
        <w:t>3.1 </w:t>
      </w:r>
      <w:r>
        <w:rPr>
          <w:rFonts w:ascii="Arial" w:hAnsi="Arial" w:cs="Arial" w:eastAsia="Arial" w:hint="default"/>
          <w:w w:val="65"/>
          <w:sz w:val="28"/>
          <w:szCs w:val="28"/>
        </w:rPr>
        <w:t>I  </w:t>
      </w:r>
      <w:r>
        <w:rPr>
          <w:rFonts w:ascii="細明體_HKSCS" w:hAnsi="細明體_HKSCS" w:cs="細明體_HKSCS" w:eastAsia="細明體_HKSCS" w:hint="default"/>
          <w:spacing w:val="-3"/>
          <w:w w:val="105"/>
          <w:sz w:val="33"/>
          <w:szCs w:val="33"/>
        </w:rPr>
        <w:t>熱身：</w:t>
      </w:r>
      <w:r>
        <w:rPr>
          <w:rFonts w:ascii="Arial" w:hAnsi="Arial" w:cs="Arial" w:eastAsia="Arial" w:hint="default"/>
          <w:spacing w:val="-3"/>
          <w:w w:val="105"/>
          <w:sz w:val="33"/>
          <w:szCs w:val="33"/>
        </w:rPr>
        <w:t>PyTorch</w:t>
      </w:r>
      <w:r>
        <w:rPr>
          <w:rFonts w:ascii="Arial" w:hAnsi="Arial" w:cs="Arial" w:eastAsia="Arial" w:hint="default"/>
          <w:spacing w:val="19"/>
          <w:w w:val="105"/>
          <w:sz w:val="33"/>
          <w:szCs w:val="33"/>
        </w:rPr>
        <w:t> </w:t>
      </w:r>
      <w:r>
        <w:rPr>
          <w:rFonts w:ascii="細明體_HKSCS" w:hAnsi="細明體_HKSCS" w:cs="細明體_HKSCS" w:eastAsia="細明體_HKSCS" w:hint="default"/>
          <w:w w:val="105"/>
          <w:sz w:val="33"/>
          <w:szCs w:val="33"/>
        </w:rPr>
        <w:t>基硨</w:t>
      </w:r>
      <w:r>
        <w:rPr>
          <w:rFonts w:ascii="細明體_HKSCS" w:hAnsi="細明體_HKSCS" w:cs="細明體_HKSCS" w:eastAsia="細明體_HKSCS" w:hint="default"/>
          <w:sz w:val="33"/>
          <w:szCs w:val="33"/>
        </w:rPr>
      </w:r>
    </w:p>
    <w:p>
      <w:pPr>
        <w:pStyle w:val="BodyText"/>
        <w:spacing w:line="328" w:lineRule="auto" w:before="308"/>
        <w:ind w:left="1007" w:right="1108" w:firstLine="421"/>
        <w:jc w:val="both"/>
      </w:pPr>
      <w:r>
        <w:rPr/>
        <w:t>首先我們會介紹一下 </w:t>
      </w:r>
      <w:r>
        <w:rPr>
          <w:rFonts w:ascii="Times New Roman" w:hAnsi="Times New Roman" w:cs="Times New Roman" w:eastAsia="Times New Roman" w:hint="default"/>
          <w:sz w:val="19"/>
          <w:szCs w:val="19"/>
        </w:rPr>
        <w:t>PyTorch </w:t>
      </w:r>
      <w:r>
        <w:rPr/>
        <w:t>裡面的一些基體知識，有了這些基礎知輯之控 我們才能做出更多複雜的暨形。</w:t>
      </w:r>
    </w:p>
    <w:p>
      <w:pPr>
        <w:spacing w:line="240" w:lineRule="auto" w:before="8"/>
        <w:ind w:right="0"/>
        <w:rPr>
          <w:rFonts w:ascii="細明體_HKSCS" w:hAnsi="細明體_HKSCS" w:cs="細明體_HKSCS" w:eastAsia="細明體_HKSCS" w:hint="default"/>
          <w:sz w:val="23"/>
          <w:szCs w:val="23"/>
        </w:rPr>
      </w:pPr>
    </w:p>
    <w:p>
      <w:pPr>
        <w:spacing w:before="0"/>
        <w:ind w:left="1007" w:right="0" w:firstLine="0"/>
        <w:jc w:val="left"/>
        <w:rPr>
          <w:rFonts w:ascii="細明體_HKSCS" w:hAnsi="細明體_HKSCS" w:cs="細明體_HKSCS" w:eastAsia="細明體_HKSCS" w:hint="default"/>
          <w:sz w:val="25"/>
          <w:szCs w:val="25"/>
        </w:rPr>
      </w:pPr>
      <w:r>
        <w:rPr>
          <w:rFonts w:ascii="Arial" w:hAnsi="Arial" w:cs="Arial" w:eastAsia="Arial" w:hint="default"/>
          <w:spacing w:val="-10"/>
          <w:w w:val="115"/>
          <w:sz w:val="25"/>
          <w:szCs w:val="25"/>
        </w:rPr>
        <w:t>3.1.1</w:t>
      </w:r>
      <w:r>
        <w:rPr>
          <w:rFonts w:ascii="Arial" w:hAnsi="Arial" w:cs="Arial" w:eastAsia="Arial" w:hint="default"/>
          <w:spacing w:val="24"/>
          <w:w w:val="115"/>
          <w:sz w:val="25"/>
          <w:szCs w:val="25"/>
        </w:rPr>
        <w:t> </w:t>
      </w:r>
      <w:r>
        <w:rPr>
          <w:rFonts w:ascii="Arial" w:hAnsi="Arial" w:cs="Arial" w:eastAsia="Arial" w:hint="default"/>
          <w:spacing w:val="-4"/>
          <w:w w:val="115"/>
          <w:sz w:val="25"/>
          <w:szCs w:val="25"/>
        </w:rPr>
        <w:t>Tensor</w:t>
      </w:r>
      <w:r>
        <w:rPr>
          <w:rFonts w:ascii="Arial" w:hAnsi="Arial" w:cs="Arial" w:eastAsia="Arial" w:hint="default"/>
          <w:spacing w:val="-11"/>
          <w:w w:val="115"/>
          <w:sz w:val="25"/>
          <w:szCs w:val="25"/>
        </w:rPr>
        <w:t> </w:t>
      </w:r>
      <w:r>
        <w:rPr>
          <w:rFonts w:ascii="細明體_HKSCS" w:hAnsi="細明體_HKSCS" w:cs="細明體_HKSCS" w:eastAsia="細明體_HKSCS" w:hint="default"/>
          <w:w w:val="65"/>
          <w:sz w:val="25"/>
          <w:szCs w:val="25"/>
        </w:rPr>
        <w:t>（</w:t>
      </w:r>
      <w:r>
        <w:rPr>
          <w:rFonts w:ascii="細明體_HKSCS" w:hAnsi="細明體_HKSCS" w:cs="細明體_HKSCS" w:eastAsia="細明體_HKSCS" w:hint="default"/>
          <w:spacing w:val="-50"/>
          <w:w w:val="65"/>
          <w:sz w:val="25"/>
          <w:szCs w:val="25"/>
        </w:rPr>
        <w:t> </w:t>
      </w:r>
      <w:r>
        <w:rPr>
          <w:rFonts w:ascii="細明體_HKSCS" w:hAnsi="細明體_HKSCS" w:cs="細明體_HKSCS" w:eastAsia="細明體_HKSCS" w:hint="default"/>
          <w:w w:val="115"/>
          <w:sz w:val="25"/>
          <w:szCs w:val="25"/>
        </w:rPr>
        <w:t>張量</w:t>
      </w:r>
      <w:r>
        <w:rPr>
          <w:rFonts w:ascii="細明體_HKSCS" w:hAnsi="細明體_HKSCS" w:cs="細明體_HKSCS" w:eastAsia="細明體_HKSCS" w:hint="default"/>
          <w:spacing w:val="-119"/>
          <w:w w:val="115"/>
          <w:sz w:val="25"/>
          <w:szCs w:val="25"/>
        </w:rPr>
        <w:t> </w:t>
      </w:r>
      <w:r>
        <w:rPr>
          <w:rFonts w:ascii="細明體_HKSCS" w:hAnsi="細明體_HKSCS" w:cs="細明體_HKSCS" w:eastAsia="細明體_HKSCS" w:hint="default"/>
          <w:w w:val="65"/>
          <w:sz w:val="25"/>
          <w:szCs w:val="25"/>
        </w:rPr>
        <w:t>）</w:t>
      </w:r>
      <w:r>
        <w:rPr>
          <w:rFonts w:ascii="細明體_HKSCS" w:hAnsi="細明體_HKSCS" w:cs="細明體_HKSCS" w:eastAsia="細明體_HKSCS" w:hint="default"/>
          <w:sz w:val="25"/>
          <w:szCs w:val="25"/>
        </w:rPr>
      </w:r>
    </w:p>
    <w:p>
      <w:pPr>
        <w:spacing w:line="319" w:lineRule="auto" w:before="166"/>
        <w:ind w:left="988" w:right="1101" w:firstLine="430"/>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2"/>
          <w:sz w:val="19"/>
          <w:szCs w:val="19"/>
        </w:rPr>
        <w:t>PyTorch </w:t>
      </w:r>
      <w:r>
        <w:rPr>
          <w:rFonts w:ascii="細明體_HKSCS" w:hAnsi="細明體_HKSCS" w:cs="細明體_HKSCS" w:eastAsia="細明體_HKSCS" w:hint="default"/>
          <w:w w:val="103"/>
          <w:sz w:val="20"/>
          <w:szCs w:val="20"/>
        </w:rPr>
        <w:t>裡面處理的最基本的操作物件就是 </w:t>
      </w:r>
      <w:r>
        <w:rPr>
          <w:rFonts w:ascii="Times New Roman" w:hAnsi="Times New Roman" w:cs="Times New Roman" w:eastAsia="Times New Roman" w:hint="default"/>
          <w:w w:val="102"/>
          <w:sz w:val="19"/>
          <w:szCs w:val="19"/>
        </w:rPr>
        <w:t>Tensor </w:t>
      </w:r>
      <w:r>
        <w:rPr>
          <w:rFonts w:ascii="細明體_HKSCS" w:hAnsi="細明體_HKSCS" w:cs="細明體_HKSCS" w:eastAsia="細明體_HKSCS" w:hint="default"/>
          <w:spacing w:val="-24"/>
          <w:w w:val="105"/>
          <w:sz w:val="26"/>
          <w:szCs w:val="26"/>
        </w:rPr>
        <w:t>’</w:t>
      </w:r>
      <w:r>
        <w:rPr>
          <w:rFonts w:ascii="Times New Roman" w:hAnsi="Times New Roman" w:cs="Times New Roman" w:eastAsia="Times New Roman" w:hint="default"/>
          <w:spacing w:val="-24"/>
          <w:w w:val="105"/>
          <w:sz w:val="19"/>
          <w:szCs w:val="19"/>
        </w:rPr>
        <w:t>Tensor</w:t>
      </w:r>
      <w:r>
        <w:rPr>
          <w:rFonts w:ascii="Times New Roman" w:hAnsi="Times New Roman" w:cs="Times New Roman" w:eastAsia="Times New Roman" w:hint="default"/>
          <w:w w:val="105"/>
          <w:sz w:val="19"/>
          <w:szCs w:val="19"/>
        </w:rPr>
        <w:t> </w:t>
      </w:r>
      <w:r>
        <w:rPr>
          <w:rFonts w:ascii="細明體_HKSCS" w:hAnsi="細明體_HKSCS" w:cs="細明體_HKSCS" w:eastAsia="細明體_HKSCS" w:hint="default"/>
          <w:w w:val="103"/>
          <w:sz w:val="20"/>
          <w:szCs w:val="20"/>
        </w:rPr>
        <w:t>是張量的英文， </w:t>
      </w:r>
      <w:r>
        <w:rPr>
          <w:rFonts w:ascii="細明體_HKSCS" w:hAnsi="細明體_HKSCS" w:cs="細明體_HKSCS" w:eastAsia="細明體_HKSCS" w:hint="default"/>
          <w:sz w:val="20"/>
          <w:szCs w:val="20"/>
        </w:rPr>
        <w:t>表示的是一個多維的矩陣，</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spacing w:val="-1"/>
          <w:w w:val="96"/>
          <w:sz w:val="20"/>
          <w:szCs w:val="20"/>
        </w:rPr>
        <w:t>側重日霉維就是一個點，一維就是向量</w:t>
      </w:r>
      <w:r>
        <w:rPr>
          <w:rFonts w:ascii="細明體_HKSCS" w:hAnsi="細明體_HKSCS" w:cs="細明體_HKSCS" w:eastAsia="細明體_HKSCS" w:hint="default"/>
          <w:spacing w:val="-41"/>
          <w:w w:val="96"/>
          <w:sz w:val="20"/>
          <w:szCs w:val="20"/>
        </w:rPr>
        <w:t> </w:t>
      </w:r>
      <w:r>
        <w:rPr>
          <w:rFonts w:ascii="細明體_HKSCS" w:hAnsi="細明體_HKSCS" w:cs="細明體_HKSCS" w:eastAsia="細明體_HKSCS" w:hint="default"/>
          <w:spacing w:val="-17"/>
          <w:w w:val="109"/>
          <w:sz w:val="20"/>
          <w:szCs w:val="20"/>
        </w:rPr>
        <w:t>，三誰就是一臨</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w w:val="109"/>
          <w:sz w:val="20"/>
          <w:szCs w:val="20"/>
        </w:rPr>
      </w:r>
      <w:r>
        <w:rPr>
          <w:rFonts w:ascii="細明體_HKSCS" w:hAnsi="細明體_HKSCS" w:cs="細明體_HKSCS" w:eastAsia="細明體_HKSCS" w:hint="default"/>
          <w:w w:val="100"/>
          <w:sz w:val="20"/>
          <w:szCs w:val="20"/>
        </w:rPr>
        <w:t>的矩陣，多誰就相當於一個多誰的陣列，</w:t>
      </w:r>
      <w:r>
        <w:rPr>
          <w:rFonts w:ascii="細明體_HKSCS" w:hAnsi="細明體_HKSCS" w:cs="細明體_HKSCS" w:eastAsia="細明體_HKSCS" w:hint="default"/>
          <w:spacing w:val="-73"/>
          <w:w w:val="100"/>
          <w:sz w:val="20"/>
          <w:szCs w:val="20"/>
        </w:rPr>
        <w:t> </w:t>
      </w:r>
      <w:r>
        <w:rPr>
          <w:rFonts w:ascii="細明體_HKSCS" w:hAnsi="細明體_HKSCS" w:cs="細明體_HKSCS" w:eastAsia="細明體_HKSCS" w:hint="default"/>
          <w:w w:val="106"/>
          <w:sz w:val="20"/>
          <w:szCs w:val="20"/>
        </w:rPr>
        <w:t>造和</w:t>
      </w:r>
      <w:r>
        <w:rPr>
          <w:rFonts w:ascii="細明體_HKSCS" w:hAnsi="細明體_HKSCS" w:cs="細明體_HKSCS" w:eastAsia="細明體_HKSCS" w:hint="default"/>
          <w:spacing w:val="-80"/>
          <w:w w:val="106"/>
          <w:sz w:val="20"/>
          <w:szCs w:val="20"/>
        </w:rPr>
        <w:t> </w:t>
      </w:r>
      <w:r>
        <w:rPr>
          <w:rFonts w:ascii="Times New Roman" w:hAnsi="Times New Roman" w:cs="Times New Roman" w:eastAsia="Times New Roman" w:hint="default"/>
          <w:w w:val="103"/>
          <w:sz w:val="19"/>
          <w:szCs w:val="19"/>
        </w:rPr>
        <w:t>numpy</w:t>
      </w:r>
      <w:r>
        <w:rPr>
          <w:rFonts w:ascii="Times New Roman" w:hAnsi="Times New Roman" w:cs="Times New Roman" w:eastAsia="Times New Roman" w:hint="default"/>
          <w:spacing w:val="-17"/>
          <w:w w:val="103"/>
          <w:sz w:val="19"/>
          <w:szCs w:val="19"/>
        </w:rPr>
        <w:t> </w:t>
      </w:r>
      <w:r>
        <w:rPr>
          <w:rFonts w:ascii="細明體_HKSCS" w:hAnsi="細明體_HKSCS" w:cs="細明體_HKSCS" w:eastAsia="細明體_HKSCS" w:hint="default"/>
          <w:spacing w:val="-26"/>
          <w:w w:val="114"/>
          <w:sz w:val="20"/>
          <w:szCs w:val="20"/>
        </w:rPr>
        <w:t>是對應的，而且</w:t>
      </w:r>
      <w:r>
        <w:rPr>
          <w:rFonts w:ascii="細明體_HKSCS" w:hAnsi="細明體_HKSCS" w:cs="細明體_HKSCS" w:eastAsia="細明體_HKSCS" w:hint="default"/>
          <w:spacing w:val="-87"/>
          <w:w w:val="114"/>
          <w:sz w:val="20"/>
          <w:szCs w:val="20"/>
        </w:rPr>
        <w:t> </w:t>
      </w:r>
      <w:r>
        <w:rPr>
          <w:rFonts w:ascii="Times New Roman" w:hAnsi="Times New Roman" w:cs="Times New Roman" w:eastAsia="Times New Roman" w:hint="default"/>
          <w:spacing w:val="-2"/>
          <w:w w:val="106"/>
          <w:sz w:val="19"/>
          <w:szCs w:val="19"/>
        </w:rPr>
        <w:t>PyTorch</w:t>
      </w:r>
      <w:r>
        <w:rPr>
          <w:rFonts w:ascii="Times New Roman" w:hAnsi="Times New Roman" w:cs="Times New Roman" w:eastAsia="Times New Roman" w:hint="default"/>
          <w:spacing w:val="-7"/>
          <w:w w:val="106"/>
          <w:sz w:val="19"/>
          <w:szCs w:val="19"/>
        </w:rPr>
        <w:t> </w:t>
      </w:r>
      <w:r>
        <w:rPr>
          <w:rFonts w:ascii="細明體_HKSCS" w:hAnsi="細明體_HKSCS" w:cs="細明體_HKSCS" w:eastAsia="細明體_HKSCS" w:hint="default"/>
          <w:w w:val="109"/>
          <w:sz w:val="20"/>
          <w:szCs w:val="20"/>
        </w:rPr>
        <w:t>的 </w:t>
      </w:r>
      <w:r>
        <w:rPr>
          <w:rFonts w:ascii="Times New Roman" w:hAnsi="Times New Roman" w:cs="Times New Roman" w:eastAsia="Times New Roman" w:hint="default"/>
          <w:sz w:val="19"/>
          <w:szCs w:val="19"/>
        </w:rPr>
        <w:t>Tensor </w:t>
      </w:r>
      <w:r>
        <w:rPr>
          <w:rFonts w:ascii="細明體_HKSCS" w:hAnsi="細明體_HKSCS" w:cs="細明體_HKSCS" w:eastAsia="細明體_HKSCS" w:hint="default"/>
          <w:sz w:val="20"/>
          <w:szCs w:val="20"/>
        </w:rPr>
        <w:t>可以和 </w:t>
      </w:r>
      <w:r>
        <w:rPr>
          <w:rFonts w:ascii="Times New Roman" w:hAnsi="Times New Roman" w:cs="Times New Roman" w:eastAsia="Times New Roman" w:hint="default"/>
          <w:sz w:val="19"/>
          <w:szCs w:val="19"/>
        </w:rPr>
        <w:t>numpy </w:t>
      </w:r>
      <w:r>
        <w:rPr>
          <w:rFonts w:ascii="細明體_HKSCS" w:hAnsi="細明體_HKSCS" w:cs="細明體_HKSCS" w:eastAsia="細明體_HKSCS" w:hint="default"/>
          <w:sz w:val="20"/>
          <w:szCs w:val="20"/>
        </w:rPr>
        <w:t>的 </w:t>
      </w:r>
      <w:r>
        <w:rPr>
          <w:rFonts w:ascii="Times New Roman" w:hAnsi="Times New Roman" w:cs="Times New Roman" w:eastAsia="Times New Roman" w:hint="default"/>
          <w:sz w:val="19"/>
          <w:szCs w:val="19"/>
        </w:rPr>
        <w:t>ndarray </w:t>
      </w:r>
      <w:r>
        <w:rPr>
          <w:rFonts w:ascii="細明體_HKSCS" w:hAnsi="細明體_HKSCS" w:cs="細明體_HKSCS" w:eastAsia="細明體_HKSCS" w:hint="default"/>
          <w:sz w:val="20"/>
          <w:szCs w:val="20"/>
        </w:rPr>
        <w:t>相互轉換，唯一不間的是 </w:t>
      </w:r>
      <w:r>
        <w:rPr>
          <w:rFonts w:ascii="Times New Roman" w:hAnsi="Times New Roman" w:cs="Times New Roman" w:eastAsia="Times New Roman" w:hint="default"/>
          <w:sz w:val="19"/>
          <w:szCs w:val="19"/>
        </w:rPr>
        <w:t>PyTorch </w:t>
      </w:r>
      <w:r>
        <w:rPr>
          <w:rFonts w:ascii="細明體_HKSCS" w:hAnsi="細明體_HKSCS" w:cs="細明體_HKSCS" w:eastAsia="細明體_HKSCS" w:hint="default"/>
          <w:sz w:val="20"/>
          <w:szCs w:val="20"/>
        </w:rPr>
        <w:t>可以在 </w:t>
      </w:r>
      <w:r>
        <w:rPr>
          <w:rFonts w:ascii="Times New Roman" w:hAnsi="Times New Roman" w:cs="Times New Roman" w:eastAsia="Times New Roman" w:hint="default"/>
          <w:sz w:val="19"/>
          <w:szCs w:val="19"/>
        </w:rPr>
        <w:t>GPU</w:t>
      </w:r>
      <w:r>
        <w:rPr>
          <w:rFonts w:ascii="Times New Roman" w:hAnsi="Times New Roman" w:cs="Times New Roman" w:eastAsia="Times New Roman" w:hint="default"/>
          <w:spacing w:val="45"/>
          <w:sz w:val="19"/>
          <w:szCs w:val="19"/>
        </w:rPr>
        <w:t> </w:t>
      </w:r>
      <w:r>
        <w:rPr>
          <w:rFonts w:ascii="細明體_HKSCS" w:hAnsi="細明體_HKSCS" w:cs="細明體_HKSCS" w:eastAsia="細明體_HKSCS" w:hint="default"/>
          <w:sz w:val="20"/>
          <w:szCs w:val="20"/>
        </w:rPr>
        <w:t>上</w:t>
      </w:r>
    </w:p>
    <w:p>
      <w:pPr>
        <w:spacing w:before="27"/>
        <w:ind w:left="98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19"/>
          <w:szCs w:val="19"/>
        </w:rPr>
        <w:t>執行，而</w:t>
      </w:r>
      <w:r>
        <w:rPr>
          <w:rFonts w:ascii="細明體_HKSCS" w:hAnsi="細明體_HKSCS" w:cs="細明體_HKSCS" w:eastAsia="細明體_HKSCS" w:hint="default"/>
          <w:spacing w:val="-70"/>
          <w:w w:val="105"/>
          <w:sz w:val="19"/>
          <w:szCs w:val="19"/>
        </w:rPr>
        <w:t> </w:t>
      </w:r>
      <w:r>
        <w:rPr>
          <w:rFonts w:ascii="細明體_HKSCS" w:hAnsi="細明體_HKSCS" w:cs="細明體_HKSCS" w:eastAsia="細明體_HKSCS" w:hint="default"/>
          <w:spacing w:val="-6"/>
          <w:w w:val="105"/>
          <w:sz w:val="19"/>
          <w:szCs w:val="19"/>
        </w:rPr>
        <w:t>且</w:t>
      </w:r>
      <w:r>
        <w:rPr>
          <w:rFonts w:ascii="Times New Roman" w:hAnsi="Times New Roman" w:cs="Times New Roman" w:eastAsia="Times New Roman" w:hint="default"/>
          <w:spacing w:val="-6"/>
          <w:w w:val="105"/>
          <w:sz w:val="19"/>
          <w:szCs w:val="19"/>
        </w:rPr>
        <w:t>umpy</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19"/>
          <w:szCs w:val="19"/>
        </w:rPr>
        <w:t>的</w:t>
      </w:r>
      <w:r>
        <w:rPr>
          <w:rFonts w:ascii="細明體_HKSCS" w:hAnsi="細明體_HKSCS" w:cs="細明體_HKSCS" w:eastAsia="細明體_HKSCS" w:hint="default"/>
          <w:spacing w:val="-70"/>
          <w:w w:val="105"/>
          <w:sz w:val="19"/>
          <w:szCs w:val="19"/>
        </w:rPr>
        <w:t> </w:t>
      </w:r>
      <w:r>
        <w:rPr>
          <w:rFonts w:ascii="Times New Roman" w:hAnsi="Times New Roman" w:cs="Times New Roman" w:eastAsia="Times New Roman" w:hint="default"/>
          <w:w w:val="105"/>
          <w:sz w:val="19"/>
          <w:szCs w:val="19"/>
        </w:rPr>
        <w:t>ndarray</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spacing w:val="-8"/>
          <w:w w:val="105"/>
          <w:sz w:val="20"/>
          <w:szCs w:val="20"/>
        </w:rPr>
        <w:t>只能在</w:t>
      </w:r>
      <w:r>
        <w:rPr>
          <w:rFonts w:ascii="細明體_HKSCS" w:hAnsi="細明體_HKSCS" w:cs="細明體_HKSCS" w:eastAsia="細明體_HKSCS" w:hint="default"/>
          <w:spacing w:val="-55"/>
          <w:w w:val="105"/>
          <w:sz w:val="20"/>
          <w:szCs w:val="20"/>
        </w:rPr>
        <w:t> </w:t>
      </w:r>
      <w:r>
        <w:rPr>
          <w:rFonts w:ascii="Times New Roman" w:hAnsi="Times New Roman" w:cs="Times New Roman" w:eastAsia="Times New Roman" w:hint="default"/>
          <w:w w:val="105"/>
          <w:sz w:val="19"/>
          <w:szCs w:val="19"/>
        </w:rPr>
        <w:t>CPU</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w w:val="105"/>
          <w:sz w:val="19"/>
          <w:szCs w:val="19"/>
        </w:rPr>
        <w:t>上執行。</w:t>
      </w:r>
      <w:r>
        <w:rPr>
          <w:rFonts w:ascii="細明體_HKSCS" w:hAnsi="細明體_HKSCS" w:cs="細明體_HKSCS" w:eastAsia="細明體_HKSCS" w:hint="default"/>
          <w:sz w:val="19"/>
          <w:szCs w:val="19"/>
        </w:rPr>
      </w:r>
    </w:p>
    <w:p>
      <w:pPr>
        <w:spacing w:after="0"/>
        <w:jc w:val="left"/>
        <w:rPr>
          <w:rFonts w:ascii="細明體_HKSCS" w:hAnsi="細明體_HKSCS" w:cs="細明體_HKSCS" w:eastAsia="細明體_HKSCS" w:hint="default"/>
          <w:sz w:val="19"/>
          <w:szCs w:val="19"/>
        </w:rPr>
        <w:sectPr>
          <w:headerReference w:type="even" r:id="rId83"/>
          <w:pgSz w:w="9470" w:h="13040"/>
          <w:pgMar w:header="0" w:footer="322" w:top="100" w:bottom="680" w:left="180" w:right="0"/>
        </w:sectPr>
      </w:pPr>
    </w:p>
    <w:p>
      <w:pPr>
        <w:spacing w:line="666" w:lineRule="exact" w:before="0"/>
        <w:ind w:left="100" w:right="-18"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40"/>
          <w:position w:val="-14"/>
          <w:sz w:val="58"/>
          <w:szCs w:val="58"/>
        </w:rPr>
        <w:t>一</w:t>
      </w:r>
      <w:r>
        <w:rPr>
          <w:rFonts w:ascii="細明體_HKSCS" w:hAnsi="細明體_HKSCS" w:cs="細明體_HKSCS" w:eastAsia="細明體_HKSCS" w:hint="default"/>
          <w:spacing w:val="-330"/>
          <w:w w:val="140"/>
          <w:position w:val="-14"/>
          <w:sz w:val="58"/>
          <w:szCs w:val="58"/>
        </w:rPr>
        <w:t> </w:t>
      </w:r>
      <w:r>
        <w:rPr>
          <w:rFonts w:ascii="細明體_HKSCS" w:hAnsi="細明體_HKSCS" w:cs="細明體_HKSCS" w:eastAsia="細明體_HKSCS" w:hint="default"/>
          <w:w w:val="125"/>
          <w:sz w:val="18"/>
          <w:szCs w:val="18"/>
        </w:rPr>
        <w:t>第 </w:t>
      </w:r>
      <w:r>
        <w:rPr>
          <w:rFonts w:ascii="Times New Roman" w:hAnsi="Times New Roman" w:cs="Times New Roman" w:eastAsia="Times New Roman" w:hint="default"/>
          <w:spacing w:val="6"/>
          <w:w w:val="125"/>
          <w:sz w:val="20"/>
          <w:szCs w:val="20"/>
        </w:rPr>
        <w:t>3</w:t>
      </w:r>
      <w:r>
        <w:rPr>
          <w:rFonts w:ascii="細明體_HKSCS" w:hAnsi="細明體_HKSCS" w:cs="細明體_HKSCS" w:eastAsia="細明體_HKSCS" w:hint="default"/>
          <w:spacing w:val="6"/>
          <w:w w:val="125"/>
          <w:sz w:val="18"/>
          <w:szCs w:val="18"/>
        </w:rPr>
        <w:t>章</w:t>
      </w:r>
      <w:r>
        <w:rPr>
          <w:rFonts w:ascii="細明體_HKSCS" w:hAnsi="細明體_HKSCS" w:cs="細明體_HKSCS" w:eastAsia="細明體_HKSCS" w:hint="default"/>
          <w:spacing w:val="6"/>
          <w:sz w:val="18"/>
          <w:szCs w:val="18"/>
        </w:rPr>
      </w:r>
    </w:p>
    <w:p>
      <w:pPr>
        <w:spacing w:line="240" w:lineRule="auto" w:before="11"/>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10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多層全連接神經網路</w:t>
      </w:r>
    </w:p>
    <w:p>
      <w:pPr>
        <w:spacing w:after="0"/>
        <w:jc w:val="left"/>
        <w:rPr>
          <w:rFonts w:ascii="細明體_HKSCS" w:hAnsi="細明體_HKSCS" w:cs="細明體_HKSCS" w:eastAsia="細明體_HKSCS" w:hint="default"/>
          <w:sz w:val="18"/>
          <w:szCs w:val="18"/>
        </w:rPr>
        <w:sectPr>
          <w:headerReference w:type="default" r:id="rId85"/>
          <w:footerReference w:type="default" r:id="rId86"/>
          <w:pgSz w:w="9470" w:h="13040"/>
          <w:pgMar w:header="0" w:footer="0" w:top="380" w:bottom="280" w:left="0" w:right="0"/>
          <w:cols w:num="2" w:equalWidth="0">
            <w:col w:w="1691" w:space="88"/>
            <w:col w:w="7691"/>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22"/>
          <w:szCs w:val="22"/>
        </w:rPr>
      </w:pPr>
    </w:p>
    <w:p>
      <w:pPr>
        <w:spacing w:line="249" w:lineRule="auto" w:before="38"/>
        <w:ind w:left="1115" w:right="1165" w:firstLine="410"/>
        <w:jc w:val="both"/>
        <w:rPr>
          <w:rFonts w:ascii="細明體_HKSCS" w:hAnsi="細明體_HKSCS" w:cs="細明體_HKSCS" w:eastAsia="細明體_HKSCS" w:hint="default"/>
          <w:sz w:val="26"/>
          <w:szCs w:val="26"/>
        </w:rPr>
      </w:pPr>
      <w:r>
        <w:rPr>
          <w:rFonts w:ascii="細明體_HKSCS" w:hAnsi="細明體_HKSCS" w:cs="細明體_HKSCS" w:eastAsia="細明體_HKSCS" w:hint="default"/>
          <w:w w:val="106"/>
          <w:sz w:val="20"/>
          <w:szCs w:val="20"/>
        </w:rPr>
        <w:t>我們先介紹一下一些常用的不間資料類型的</w:t>
      </w:r>
      <w:r>
        <w:rPr>
          <w:rFonts w:ascii="細明體_HKSCS" w:hAnsi="細明體_HKSCS" w:cs="細明體_HKSCS" w:eastAsia="細明體_HKSCS" w:hint="default"/>
          <w:spacing w:val="-26"/>
          <w:w w:val="106"/>
          <w:sz w:val="20"/>
          <w:szCs w:val="20"/>
        </w:rPr>
        <w:t> </w:t>
      </w:r>
      <w:r>
        <w:rPr>
          <w:rFonts w:ascii="Times New Roman" w:hAnsi="Times New Roman" w:cs="Times New Roman" w:eastAsia="Times New Roman" w:hint="default"/>
          <w:w w:val="121"/>
          <w:sz w:val="16"/>
          <w:szCs w:val="16"/>
        </w:rPr>
        <w:t>Tensor</w:t>
      </w:r>
      <w:r>
        <w:rPr>
          <w:rFonts w:ascii="Times New Roman" w:hAnsi="Times New Roman" w:cs="Times New Roman" w:eastAsia="Times New Roman" w:hint="default"/>
          <w:spacing w:val="13"/>
          <w:w w:val="121"/>
          <w:sz w:val="16"/>
          <w:szCs w:val="16"/>
        </w:rPr>
        <w:t> </w:t>
      </w:r>
      <w:r>
        <w:rPr>
          <w:rFonts w:ascii="細明體_HKSCS" w:hAnsi="細明體_HKSCS" w:cs="細明體_HKSCS" w:eastAsia="細明體_HKSCS" w:hint="default"/>
          <w:spacing w:val="-63"/>
          <w:w w:val="135"/>
          <w:sz w:val="20"/>
          <w:szCs w:val="20"/>
        </w:rPr>
        <w:t>，有</w:t>
      </w:r>
      <w:r>
        <w:rPr>
          <w:rFonts w:ascii="細明體_HKSCS" w:hAnsi="細明體_HKSCS" w:cs="細明體_HKSCS" w:eastAsia="細明體_HKSCS" w:hint="default"/>
          <w:spacing w:val="-96"/>
          <w:w w:val="135"/>
          <w:sz w:val="20"/>
          <w:szCs w:val="20"/>
        </w:rPr>
        <w:t> </w:t>
      </w:r>
      <w:r>
        <w:rPr>
          <w:rFonts w:ascii="Times New Roman" w:hAnsi="Times New Roman" w:cs="Times New Roman" w:eastAsia="Times New Roman" w:hint="default"/>
          <w:w w:val="125"/>
          <w:sz w:val="16"/>
          <w:szCs w:val="16"/>
        </w:rPr>
        <w:t>32</w:t>
      </w:r>
      <w:r>
        <w:rPr>
          <w:rFonts w:ascii="Times New Roman" w:hAnsi="Times New Roman" w:cs="Times New Roman" w:eastAsia="Times New Roman" w:hint="default"/>
          <w:spacing w:val="-16"/>
          <w:w w:val="125"/>
          <w:sz w:val="16"/>
          <w:szCs w:val="16"/>
        </w:rPr>
        <w:t> </w:t>
      </w:r>
      <w:r>
        <w:rPr>
          <w:rFonts w:ascii="細明體_HKSCS" w:hAnsi="細明體_HKSCS" w:cs="細明體_HKSCS" w:eastAsia="細明體_HKSCS" w:hint="default"/>
          <w:w w:val="105"/>
          <w:sz w:val="20"/>
          <w:szCs w:val="20"/>
        </w:rPr>
        <w:t>位浮點數</w:t>
      </w:r>
      <w:r>
        <w:rPr>
          <w:rFonts w:ascii="細明體_HKSCS" w:hAnsi="細明體_HKSCS" w:cs="細明體_HKSCS" w:eastAsia="細明體_HKSCS" w:hint="default"/>
          <w:spacing w:val="-65"/>
          <w:w w:val="105"/>
          <w:sz w:val="20"/>
          <w:szCs w:val="20"/>
        </w:rPr>
        <w:t> </w:t>
      </w:r>
      <w:r>
        <w:rPr>
          <w:rFonts w:ascii="Times New Roman" w:hAnsi="Times New Roman" w:cs="Times New Roman" w:eastAsia="Times New Roman" w:hint="default"/>
          <w:w w:val="127"/>
          <w:sz w:val="16"/>
          <w:szCs w:val="16"/>
        </w:rPr>
        <w:t>torch. </w:t>
      </w:r>
      <w:r>
        <w:rPr>
          <w:rFonts w:ascii="Times New Roman" w:hAnsi="Times New Roman" w:cs="Times New Roman" w:eastAsia="Times New Roman" w:hint="default"/>
          <w:w w:val="125"/>
          <w:sz w:val="16"/>
          <w:szCs w:val="16"/>
        </w:rPr>
        <w:t>Float</w:t>
      </w:r>
      <w:r>
        <w:rPr>
          <w:rFonts w:ascii="Times New Roman" w:hAnsi="Times New Roman" w:cs="Times New Roman" w:eastAsia="Times New Roman" w:hint="default"/>
          <w:spacing w:val="9"/>
          <w:w w:val="125"/>
          <w:sz w:val="16"/>
          <w:szCs w:val="16"/>
        </w:rPr>
        <w:t> </w:t>
      </w:r>
      <w:r>
        <w:rPr>
          <w:rFonts w:ascii="Times New Roman" w:hAnsi="Times New Roman" w:cs="Times New Roman" w:eastAsia="Times New Roman" w:hint="default"/>
          <w:w w:val="121"/>
          <w:sz w:val="16"/>
          <w:szCs w:val="16"/>
        </w:rPr>
        <w:t>Tensor</w:t>
      </w:r>
      <w:r>
        <w:rPr>
          <w:rFonts w:ascii="Times New Roman" w:hAnsi="Times New Roman" w:cs="Times New Roman" w:eastAsia="Times New Roman" w:hint="default"/>
          <w:spacing w:val="7"/>
          <w:w w:val="121"/>
          <w:sz w:val="16"/>
          <w:szCs w:val="16"/>
        </w:rPr>
        <w:t> </w:t>
      </w:r>
      <w:r>
        <w:rPr>
          <w:rFonts w:ascii="細明體_HKSCS" w:hAnsi="細明體_HKSCS" w:cs="細明體_HKSCS" w:eastAsia="細明體_HKSCS" w:hint="default"/>
          <w:spacing w:val="-50"/>
          <w:w w:val="122"/>
          <w:sz w:val="28"/>
          <w:szCs w:val="28"/>
        </w:rPr>
        <w:t>、</w:t>
      </w:r>
      <w:r>
        <w:rPr>
          <w:rFonts w:ascii="Times New Roman" w:hAnsi="Times New Roman" w:cs="Times New Roman" w:eastAsia="Times New Roman" w:hint="default"/>
          <w:spacing w:val="-50"/>
          <w:w w:val="122"/>
          <w:sz w:val="16"/>
          <w:szCs w:val="16"/>
        </w:rPr>
        <w:t>64</w:t>
      </w:r>
      <w:r>
        <w:rPr>
          <w:rFonts w:ascii="Times New Roman" w:hAnsi="Times New Roman" w:cs="Times New Roman" w:eastAsia="Times New Roman" w:hint="default"/>
          <w:spacing w:val="-21"/>
          <w:w w:val="122"/>
          <w:sz w:val="16"/>
          <w:szCs w:val="16"/>
        </w:rPr>
        <w:t> </w:t>
      </w:r>
      <w:r>
        <w:rPr>
          <w:rFonts w:ascii="細明體_HKSCS" w:hAnsi="細明體_HKSCS" w:cs="細明體_HKSCS" w:eastAsia="細明體_HKSCS" w:hint="default"/>
          <w:w w:val="111"/>
          <w:sz w:val="20"/>
          <w:szCs w:val="20"/>
        </w:rPr>
        <w:t>位浮點數</w:t>
      </w:r>
      <w:r>
        <w:rPr>
          <w:rFonts w:ascii="細明體_HKSCS" w:hAnsi="細明體_HKSCS" w:cs="細明體_HKSCS" w:eastAsia="細明體_HKSCS" w:hint="default"/>
          <w:spacing w:val="-62"/>
          <w:w w:val="111"/>
          <w:sz w:val="20"/>
          <w:szCs w:val="20"/>
        </w:rPr>
        <w:t> </w:t>
      </w:r>
      <w:r>
        <w:rPr>
          <w:rFonts w:ascii="Times New Roman" w:hAnsi="Times New Roman" w:cs="Times New Roman" w:eastAsia="Times New Roman" w:hint="default"/>
          <w:w w:val="124"/>
          <w:sz w:val="16"/>
          <w:szCs w:val="16"/>
        </w:rPr>
        <w:t>torch.Double</w:t>
      </w:r>
      <w:r>
        <w:rPr>
          <w:rFonts w:ascii="Times New Roman" w:hAnsi="Times New Roman" w:cs="Times New Roman" w:eastAsia="Times New Roman" w:hint="default"/>
          <w:spacing w:val="-38"/>
          <w:w w:val="124"/>
          <w:sz w:val="16"/>
          <w:szCs w:val="16"/>
        </w:rPr>
        <w:t> </w:t>
      </w:r>
      <w:r>
        <w:rPr>
          <w:rFonts w:ascii="Times New Roman" w:hAnsi="Times New Roman" w:cs="Times New Roman" w:eastAsia="Times New Roman" w:hint="default"/>
          <w:w w:val="123"/>
          <w:sz w:val="16"/>
          <w:szCs w:val="16"/>
        </w:rPr>
        <w:t>Tensor</w:t>
      </w:r>
      <w:r>
        <w:rPr>
          <w:rFonts w:ascii="Times New Roman" w:hAnsi="Times New Roman" w:cs="Times New Roman" w:eastAsia="Times New Roman" w:hint="default"/>
          <w:spacing w:val="4"/>
          <w:w w:val="123"/>
          <w:sz w:val="16"/>
          <w:szCs w:val="16"/>
        </w:rPr>
        <w:t> </w:t>
      </w:r>
      <w:r>
        <w:rPr>
          <w:rFonts w:ascii="細明體_HKSCS" w:hAnsi="細明體_HKSCS" w:cs="細明體_HKSCS" w:eastAsia="細明體_HKSCS" w:hint="default"/>
          <w:spacing w:val="-43"/>
          <w:w w:val="120"/>
          <w:sz w:val="28"/>
          <w:szCs w:val="28"/>
        </w:rPr>
        <w:t>、</w:t>
      </w:r>
      <w:r>
        <w:rPr>
          <w:rFonts w:ascii="Times New Roman" w:hAnsi="Times New Roman" w:cs="Times New Roman" w:eastAsia="Times New Roman" w:hint="default"/>
          <w:spacing w:val="-43"/>
          <w:w w:val="120"/>
          <w:sz w:val="16"/>
          <w:szCs w:val="16"/>
        </w:rPr>
        <w:t>16</w:t>
      </w:r>
      <w:r>
        <w:rPr>
          <w:rFonts w:ascii="Times New Roman" w:hAnsi="Times New Roman" w:cs="Times New Roman" w:eastAsia="Times New Roman" w:hint="default"/>
          <w:spacing w:val="-26"/>
          <w:w w:val="120"/>
          <w:sz w:val="16"/>
          <w:szCs w:val="16"/>
        </w:rPr>
        <w:t> </w:t>
      </w:r>
      <w:r>
        <w:rPr>
          <w:rFonts w:ascii="細明體_HKSCS" w:hAnsi="細明體_HKSCS" w:cs="細明體_HKSCS" w:eastAsia="細明體_HKSCS" w:hint="default"/>
          <w:w w:val="110"/>
          <w:sz w:val="20"/>
          <w:szCs w:val="20"/>
        </w:rPr>
        <w:t>位整數</w:t>
      </w:r>
      <w:r>
        <w:rPr>
          <w:rFonts w:ascii="細明體_HKSCS" w:hAnsi="細明體_HKSCS" w:cs="細明體_HKSCS" w:eastAsia="細明體_HKSCS" w:hint="default"/>
          <w:spacing w:val="-62"/>
          <w:w w:val="110"/>
          <w:sz w:val="20"/>
          <w:szCs w:val="20"/>
        </w:rPr>
        <w:t> </w:t>
      </w:r>
      <w:r>
        <w:rPr>
          <w:rFonts w:ascii="Times New Roman" w:hAnsi="Times New Roman" w:cs="Times New Roman" w:eastAsia="Times New Roman" w:hint="default"/>
          <w:w w:val="123"/>
          <w:sz w:val="16"/>
          <w:szCs w:val="16"/>
        </w:rPr>
        <w:t>torch.Shor</w:t>
      </w:r>
      <w:r>
        <w:rPr>
          <w:rFonts w:ascii="Times New Roman" w:hAnsi="Times New Roman" w:cs="Times New Roman" w:eastAsia="Times New Roman" w:hint="default"/>
          <w:spacing w:val="16"/>
          <w:w w:val="123"/>
          <w:sz w:val="16"/>
          <w:szCs w:val="16"/>
        </w:rPr>
        <w:t> </w:t>
      </w:r>
      <w:r>
        <w:rPr>
          <w:rFonts w:ascii="Times New Roman" w:hAnsi="Times New Roman" w:cs="Times New Roman" w:eastAsia="Times New Roman" w:hint="default"/>
          <w:spacing w:val="-4"/>
          <w:w w:val="128"/>
          <w:sz w:val="16"/>
          <w:szCs w:val="16"/>
        </w:rPr>
        <w:t>!Tensor</w:t>
      </w:r>
      <w:r>
        <w:rPr>
          <w:rFonts w:ascii="Times New Roman" w:hAnsi="Times New Roman" w:cs="Times New Roman" w:eastAsia="Times New Roman" w:hint="default"/>
          <w:spacing w:val="-1"/>
          <w:w w:val="128"/>
          <w:sz w:val="16"/>
          <w:szCs w:val="16"/>
        </w:rPr>
        <w:t> </w:t>
      </w:r>
      <w:r>
        <w:rPr>
          <w:rFonts w:ascii="細明體_HKSCS" w:hAnsi="細明體_HKSCS" w:cs="細明體_HKSCS" w:eastAsia="細明體_HKSCS" w:hint="default"/>
          <w:spacing w:val="-46"/>
          <w:w w:val="118"/>
          <w:sz w:val="28"/>
          <w:szCs w:val="28"/>
        </w:rPr>
        <w:t>、</w:t>
      </w:r>
      <w:r>
        <w:rPr>
          <w:rFonts w:ascii="Times New Roman" w:hAnsi="Times New Roman" w:cs="Times New Roman" w:eastAsia="Times New Roman" w:hint="default"/>
          <w:spacing w:val="-46"/>
          <w:w w:val="118"/>
          <w:sz w:val="16"/>
          <w:szCs w:val="16"/>
        </w:rPr>
        <w:t>32</w:t>
      </w:r>
      <w:r>
        <w:rPr>
          <w:rFonts w:ascii="Times New Roman" w:hAnsi="Times New Roman" w:cs="Times New Roman" w:eastAsia="Times New Roman" w:hint="default"/>
          <w:w w:val="118"/>
          <w:sz w:val="16"/>
          <w:szCs w:val="16"/>
        </w:rPr>
        <w:t> </w:t>
      </w:r>
      <w:r>
        <w:rPr>
          <w:rFonts w:ascii="細明體_HKSCS" w:hAnsi="細明體_HKSCS" w:cs="細明體_HKSCS" w:eastAsia="細明體_HKSCS" w:hint="default"/>
          <w:w w:val="115"/>
          <w:sz w:val="20"/>
          <w:szCs w:val="20"/>
        </w:rPr>
        <w:t>位整數</w:t>
      </w:r>
      <w:r>
        <w:rPr>
          <w:rFonts w:ascii="細明體_HKSCS" w:hAnsi="細明體_HKSCS" w:cs="細明體_HKSCS" w:eastAsia="細明體_HKSCS" w:hint="default"/>
          <w:spacing w:val="-61"/>
          <w:w w:val="115"/>
          <w:sz w:val="20"/>
          <w:szCs w:val="20"/>
        </w:rPr>
        <w:t> </w:t>
      </w:r>
      <w:r>
        <w:rPr>
          <w:rFonts w:ascii="Times New Roman" w:hAnsi="Times New Roman" w:cs="Times New Roman" w:eastAsia="Times New Roman" w:hint="default"/>
          <w:w w:val="115"/>
          <w:sz w:val="16"/>
          <w:szCs w:val="16"/>
        </w:rPr>
        <w:t>torch.IntTensor</w:t>
      </w:r>
      <w:r>
        <w:rPr>
          <w:rFonts w:ascii="Times New Roman" w:hAnsi="Times New Roman" w:cs="Times New Roman" w:eastAsia="Times New Roman" w:hint="default"/>
          <w:spacing w:val="17"/>
          <w:w w:val="115"/>
          <w:sz w:val="16"/>
          <w:szCs w:val="16"/>
        </w:rPr>
        <w:t> </w:t>
      </w:r>
      <w:r>
        <w:rPr>
          <w:rFonts w:ascii="細明體_HKSCS" w:hAnsi="細明體_HKSCS" w:cs="細明體_HKSCS" w:eastAsia="細明體_HKSCS" w:hint="default"/>
          <w:w w:val="115"/>
          <w:sz w:val="22"/>
          <w:szCs w:val="22"/>
        </w:rPr>
        <w:t>和</w:t>
      </w:r>
      <w:r>
        <w:rPr>
          <w:rFonts w:ascii="細明體_HKSCS" w:hAnsi="細明體_HKSCS" w:cs="細明體_HKSCS" w:eastAsia="細明體_HKSCS" w:hint="default"/>
          <w:spacing w:val="-84"/>
          <w:w w:val="115"/>
          <w:sz w:val="22"/>
          <w:szCs w:val="22"/>
        </w:rPr>
        <w:t> </w:t>
      </w:r>
      <w:r>
        <w:rPr>
          <w:rFonts w:ascii="Times New Roman" w:hAnsi="Times New Roman" w:cs="Times New Roman" w:eastAsia="Times New Roman" w:hint="default"/>
          <w:w w:val="115"/>
          <w:sz w:val="16"/>
          <w:szCs w:val="16"/>
        </w:rPr>
        <w:t>64</w:t>
      </w:r>
      <w:r>
        <w:rPr>
          <w:rFonts w:ascii="Times New Roman" w:hAnsi="Times New Roman" w:cs="Times New Roman" w:eastAsia="Times New Roman" w:hint="default"/>
          <w:spacing w:val="-6"/>
          <w:w w:val="115"/>
          <w:sz w:val="16"/>
          <w:szCs w:val="16"/>
        </w:rPr>
        <w:t> </w:t>
      </w:r>
      <w:r>
        <w:rPr>
          <w:rFonts w:ascii="細明體_HKSCS" w:hAnsi="細明體_HKSCS" w:cs="細明體_HKSCS" w:eastAsia="細明體_HKSCS" w:hint="default"/>
          <w:w w:val="115"/>
          <w:sz w:val="20"/>
          <w:szCs w:val="20"/>
        </w:rPr>
        <w:t>位整數</w:t>
      </w:r>
      <w:r>
        <w:rPr>
          <w:rFonts w:ascii="細明體_HKSCS" w:hAnsi="細明體_HKSCS" w:cs="細明體_HKSCS" w:eastAsia="細明體_HKSCS" w:hint="default"/>
          <w:spacing w:val="-56"/>
          <w:w w:val="115"/>
          <w:sz w:val="20"/>
          <w:szCs w:val="20"/>
        </w:rPr>
        <w:t> </w:t>
      </w:r>
      <w:r>
        <w:rPr>
          <w:rFonts w:ascii="Times New Roman" w:hAnsi="Times New Roman" w:cs="Times New Roman" w:eastAsia="Times New Roman" w:hint="default"/>
          <w:w w:val="115"/>
          <w:sz w:val="16"/>
          <w:szCs w:val="16"/>
        </w:rPr>
        <w:t>torch.LongTensor</w:t>
      </w:r>
      <w:r>
        <w:rPr>
          <w:rFonts w:ascii="Times New Roman" w:hAnsi="Times New Roman" w:cs="Times New Roman" w:eastAsia="Times New Roman" w:hint="default"/>
          <w:spacing w:val="45"/>
          <w:w w:val="115"/>
          <w:sz w:val="16"/>
          <w:szCs w:val="16"/>
        </w:rPr>
        <w:t> </w:t>
      </w:r>
      <w:r>
        <w:rPr>
          <w:rFonts w:ascii="細明體_HKSCS" w:hAnsi="細明體_HKSCS" w:cs="細明體_HKSCS" w:eastAsia="細明體_HKSCS" w:hint="default"/>
          <w:w w:val="115"/>
          <w:sz w:val="26"/>
          <w:szCs w:val="26"/>
        </w:rPr>
        <w:t>。</w:t>
      </w:r>
      <w:r>
        <w:rPr>
          <w:rFonts w:ascii="細明體_HKSCS" w:hAnsi="細明體_HKSCS" w:cs="細明體_HKSCS" w:eastAsia="細明體_HKSCS" w:hint="default"/>
          <w:sz w:val="26"/>
          <w:szCs w:val="26"/>
        </w:rPr>
      </w:r>
    </w:p>
    <w:p>
      <w:pPr>
        <w:pStyle w:val="BodyText"/>
        <w:spacing w:line="331" w:lineRule="auto" w:before="184"/>
        <w:ind w:left="1115" w:right="1172" w:firstLine="403"/>
        <w:jc w:val="both"/>
      </w:pPr>
      <w:r>
        <w:rPr/>
        <w:t>我們可以透過下面這樣的方式來定義一個三行兩列指 定元素的矩障，</w:t>
      </w:r>
      <w:r>
        <w:rPr>
          <w:spacing w:val="-39"/>
        </w:rPr>
        <w:t> </w:t>
      </w:r>
      <w:r>
        <w:rPr/>
        <w:t>並且顯 </w:t>
      </w:r>
      <w:r>
        <w:rPr/>
      </w:r>
      <w:r>
        <w:rPr>
          <w:spacing w:val="-4"/>
        </w:rPr>
        <w:t>示出矩陣的元素和大小：</w:t>
      </w:r>
    </w:p>
    <w:p>
      <w:pPr>
        <w:spacing w:before="159"/>
        <w:ind w:left="1533" w:right="3495" w:firstLine="0"/>
        <w:jc w:val="left"/>
        <w:rPr>
          <w:rFonts w:ascii="細明體_HKSCS" w:hAnsi="細明體_HKSCS" w:cs="細明體_HKSCS" w:eastAsia="細明體_HKSCS" w:hint="default"/>
          <w:sz w:val="18"/>
          <w:szCs w:val="18"/>
        </w:rPr>
      </w:pPr>
      <w:r>
        <w:rPr/>
        <w:pict>
          <v:shape style="position:absolute;margin-left:58.288319pt;margin-top:9.566772pt;width:5.85pt;height:33.450pt;mso-position-horizontal-relative:page;mso-position-vertical-relative:paragraph;z-index:44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w w:val="130"/>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49"/>
          <w:sz w:val="18"/>
          <w:szCs w:val="18"/>
        </w:rPr>
        <w:t>位</w:t>
      </w:r>
      <w:r>
        <w:rPr>
          <w:rFonts w:ascii="細明體_HKSCS" w:hAnsi="細明體_HKSCS" w:cs="細明體_HKSCS" w:eastAsia="細明體_HKSCS" w:hint="default"/>
          <w:spacing w:val="1"/>
          <w:sz w:val="18"/>
          <w:szCs w:val="18"/>
        </w:rPr>
        <w:t> </w:t>
      </w:r>
      <w:r>
        <w:rPr>
          <w:rFonts w:ascii="Times New Roman" w:hAnsi="Times New Roman" w:cs="Times New Roman" w:eastAsia="Times New Roman" w:hint="default"/>
          <w:w w:val="122"/>
          <w:sz w:val="16"/>
          <w:szCs w:val="16"/>
        </w:rPr>
        <w:t>rch</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w w:val="116"/>
          <w:sz w:val="16"/>
          <w:szCs w:val="16"/>
        </w:rPr>
        <w: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60"/>
          <w:sz w:val="16"/>
          <w:szCs w:val="16"/>
        </w:rPr>
        <w:t>r</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2"/>
          <w:sz w:val="14"/>
          <w:szCs w:val="14"/>
        </w:rPr>
        <w:t>2,</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2"/>
          <w:sz w:val="14"/>
          <w:szCs w:val="14"/>
        </w:rPr>
        <w:t> </w:t>
      </w:r>
      <w:r>
        <w:rPr>
          <w:rFonts w:ascii="Times New Roman" w:hAnsi="Times New Roman" w:cs="Times New Roman" w:eastAsia="Times New Roman" w:hint="default"/>
          <w:spacing w:val="1"/>
          <w:w w:val="121"/>
          <w:sz w:val="14"/>
          <w:szCs w:val="14"/>
        </w:rPr>
        <w:t>3</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243"/>
          <w:w w:val="215"/>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5"/>
          <w:sz w:val="18"/>
          <w:szCs w:val="18"/>
        </w:rPr>
        <w:t> </w:t>
      </w:r>
      <w:r>
        <w:rPr>
          <w:rFonts w:ascii="細明體_HKSCS" w:hAnsi="細明體_HKSCS" w:cs="細明體_HKSCS" w:eastAsia="細明體_HKSCS" w:hint="default"/>
          <w:spacing w:val="-110"/>
          <w:w w:val="153"/>
          <w:sz w:val="18"/>
          <w:szCs w:val="18"/>
        </w:rPr>
        <w:t>，</w:t>
      </w:r>
      <w:r>
        <w:rPr>
          <w:rFonts w:ascii="Times New Roman" w:hAnsi="Times New Roman" w:cs="Times New Roman" w:eastAsia="Times New Roman" w:hint="default"/>
          <w:spacing w:val="3"/>
          <w:w w:val="104"/>
          <w:sz w:val="16"/>
          <w:szCs w:val="16"/>
        </w:rPr>
        <w:t>8</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4"/>
          <w:sz w:val="18"/>
          <w:szCs w:val="18"/>
        </w:rPr>
        <w:t> </w:t>
      </w:r>
      <w:r>
        <w:rPr>
          <w:rFonts w:ascii="細明體_HKSCS" w:hAnsi="細明體_HKSCS" w:cs="細明體_HKSCS" w:eastAsia="細明體_HKSCS" w:hint="default"/>
          <w:spacing w:val="-220"/>
          <w:w w:val="215"/>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0"/>
          <w:sz w:val="16"/>
          <w:szCs w:val="16"/>
        </w:rPr>
        <w:t>7,</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spacing w:val="10"/>
          <w:w w:val="95"/>
          <w:sz w:val="16"/>
          <w:szCs w:val="16"/>
        </w:rPr>
        <w:t>9</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2"/>
        <w:ind w:left="1547"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62"/>
          <w:w w:val="57"/>
          <w:sz w:val="18"/>
          <w:szCs w:val="18"/>
        </w:rPr>
        <w:t>’</w:t>
      </w:r>
      <w:r>
        <w:rPr>
          <w:rFonts w:ascii="Times New Roman" w:hAnsi="Times New Roman" w:cs="Times New Roman" w:eastAsia="Times New Roman" w:hint="default"/>
          <w:w w:val="141"/>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62"/>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9"/>
          <w:sz w:val="18"/>
          <w:szCs w:val="18"/>
        </w:rPr>
        <w:t>｝</w:t>
      </w:r>
      <w:r>
        <w:rPr>
          <w:rFonts w:ascii="細明體_HKSCS" w:hAnsi="細明體_HKSCS" w:cs="細明體_HKSCS" w:eastAsia="細明體_HKSCS" w:hint="default"/>
          <w:spacing w:val="-31"/>
          <w:sz w:val="18"/>
          <w:szCs w:val="18"/>
        </w:rPr>
        <w:t> </w:t>
      </w:r>
      <w:r>
        <w:rPr>
          <w:rFonts w:ascii="Times New Roman" w:hAnsi="Times New Roman" w:cs="Times New Roman" w:eastAsia="Times New Roman" w:hint="default"/>
          <w:w w:val="133"/>
          <w:sz w:val="16"/>
          <w:szCs w:val="16"/>
        </w:rPr>
        <w:t>'</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44"/>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8"/>
          <w:sz w:val="16"/>
          <w:szCs w:val="16"/>
        </w:rPr>
        <w:t>rmat</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41"/>
          <w:sz w:val="16"/>
          <w:szCs w:val="16"/>
        </w:rPr>
        <w:t>a</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type w:val="continuous"/>
          <w:pgSz w:w="9470" w:h="13040"/>
          <w:pgMar w:top="0" w:bottom="0" w:left="0" w:right="0"/>
        </w:sectPr>
      </w:pPr>
    </w:p>
    <w:p>
      <w:pPr>
        <w:spacing w:before="2"/>
        <w:ind w:left="1540" w:right="-13"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2"/>
          <w:sz w:val="16"/>
          <w:szCs w:val="16"/>
        </w:rPr>
        <w:t>pri</w:t>
      </w:r>
      <w:r>
        <w:rPr>
          <w:rFonts w:ascii="Times New Roman" w:hAnsi="Times New Roman" w:cs="Times New Roman" w:eastAsia="Times New Roman" w:hint="default"/>
          <w:w w:val="143"/>
          <w:sz w:val="16"/>
          <w:szCs w:val="16"/>
        </w:rPr>
        <w:t>n</w:t>
      </w:r>
      <w:r>
        <w:rPr>
          <w:rFonts w:ascii="Times New Roman" w:hAnsi="Times New Roman" w:cs="Times New Roman" w:eastAsia="Times New Roman" w:hint="default"/>
          <w:w w:val="142"/>
          <w:sz w:val="16"/>
          <w:szCs w:val="16"/>
        </w:rPr>
        <w:t>t</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w w:val="141"/>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7"/>
          <w:sz w:val="16"/>
          <w:szCs w:val="16"/>
        </w:rPr>
        <w:t>size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32"/>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55"/>
          <w:w w:val="170"/>
          <w:sz w:val="18"/>
          <w:szCs w:val="18"/>
        </w:rPr>
        <w:t>’</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2"/>
          <w:sz w:val="18"/>
          <w:szCs w:val="18"/>
        </w:rPr>
        <w:t> </w:t>
      </w:r>
      <w:r>
        <w:rPr>
          <w:rFonts w:ascii="Times New Roman" w:hAnsi="Times New Roman" w:cs="Times New Roman" w:eastAsia="Times New Roman" w:hint="default"/>
          <w:w w:val="108"/>
          <w:sz w:val="16"/>
          <w:szCs w:val="16"/>
        </w:rPr>
        <w:t>rmat</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22"/>
          <w:w w:val="130"/>
          <w:sz w:val="16"/>
          <w:szCs w:val="16"/>
        </w:rPr>
        <w:t>a</w:t>
      </w:r>
      <w:r>
        <w:rPr>
          <w:rFonts w:ascii="Times New Roman" w:hAnsi="Times New Roman" w:cs="Times New Roman" w:eastAsia="Times New Roman" w:hint="default"/>
          <w:spacing w:val="-2"/>
          <w:w w:val="165"/>
          <w:sz w:val="16"/>
          <w:szCs w:val="16"/>
        </w:rPr>
        <w:t>.</w:t>
      </w:r>
      <w:r>
        <w:rPr>
          <w:rFonts w:ascii="Times New Roman" w:hAnsi="Times New Roman" w:cs="Times New Roman" w:eastAsia="Times New Roman" w:hint="default"/>
          <w:w w:val="140"/>
          <w:sz w:val="16"/>
          <w:szCs w:val="16"/>
        </w:rPr>
        <w:t>size</w:t>
      </w:r>
      <w:r>
        <w:rPr>
          <w:rFonts w:ascii="Times New Roman" w:hAnsi="Times New Roman" w:cs="Times New Roman" w:eastAsia="Times New Roman" w:hint="default"/>
          <w:spacing w:val="-2"/>
          <w:sz w:val="16"/>
          <w:szCs w:val="16"/>
        </w:rPr>
        <w:t> </w:t>
      </w:r>
      <w:r>
        <w:rPr>
          <w:rFonts w:ascii="Arial" w:hAnsi="Arial" w:cs="Arial" w:eastAsia="Arial" w:hint="default"/>
          <w:w w:val="154"/>
          <w:sz w:val="13"/>
          <w:szCs w:val="13"/>
        </w:rPr>
        <w:t>(</w:t>
      </w:r>
      <w:r>
        <w:rPr>
          <w:rFonts w:ascii="Arial" w:hAnsi="Arial" w:cs="Arial" w:eastAsia="Arial" w:hint="default"/>
          <w:w w:val="154"/>
          <w:sz w:val="13"/>
          <w:szCs w:val="13"/>
        </w:rPr>
        <w:t>I</w:t>
      </w:r>
      <w:r>
        <w:rPr>
          <w:rFonts w:ascii="Arial" w:hAnsi="Arial" w:cs="Arial" w:eastAsia="Arial" w:hint="default"/>
          <w:spacing w:val="-16"/>
          <w:sz w:val="13"/>
          <w:szCs w:val="13"/>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45"/>
        <w:ind w:left="175" w:right="0" w:firstLine="0"/>
        <w:jc w:val="left"/>
        <w:rPr>
          <w:rFonts w:ascii="Times New Roman" w:hAnsi="Times New Roman" w:cs="Times New Roman" w:eastAsia="Times New Roman" w:hint="default"/>
          <w:sz w:val="15"/>
          <w:szCs w:val="15"/>
        </w:rPr>
      </w:pPr>
      <w:r>
        <w:rPr>
          <w:w w:val="120"/>
        </w:rPr>
        <w:br w:type="column"/>
      </w:r>
      <w:r>
        <w:rPr>
          <w:rFonts w:ascii="Times New Roman"/>
          <w:w w:val="120"/>
          <w:sz w:val="16"/>
        </w:rPr>
        <w:t>#  </w:t>
      </w:r>
      <w:r>
        <w:rPr>
          <w:rFonts w:ascii="Times New Roman"/>
          <w:w w:val="125"/>
          <w:sz w:val="16"/>
        </w:rPr>
        <w:t>a .size </w:t>
      </w:r>
      <w:r>
        <w:rPr>
          <w:rFonts w:ascii="Times New Roman"/>
          <w:w w:val="120"/>
          <w:sz w:val="16"/>
        </w:rPr>
        <w:t>()  </w:t>
      </w:r>
      <w:r>
        <w:rPr>
          <w:rFonts w:ascii="Times New Roman"/>
          <w:w w:val="125"/>
          <w:sz w:val="16"/>
        </w:rPr>
        <w:t>a  </w:t>
      </w:r>
      <w:r>
        <w:rPr>
          <w:rFonts w:ascii="Times New Roman"/>
          <w:w w:val="125"/>
          <w:sz w:val="15"/>
        </w:rPr>
        <w:t>3,</w:t>
      </w:r>
      <w:r>
        <w:rPr>
          <w:rFonts w:ascii="Times New Roman"/>
          <w:spacing w:val="41"/>
          <w:w w:val="125"/>
          <w:sz w:val="15"/>
        </w:rPr>
        <w:t> </w:t>
      </w:r>
      <w:r>
        <w:rPr>
          <w:rFonts w:ascii="Times New Roman"/>
          <w:w w:val="120"/>
          <w:sz w:val="15"/>
        </w:rPr>
        <w:t>2</w:t>
      </w:r>
      <w:r>
        <w:rPr>
          <w:rFonts w:ascii="Times New Roman"/>
          <w:sz w:val="15"/>
        </w:rPr>
      </w:r>
    </w:p>
    <w:p>
      <w:pPr>
        <w:spacing w:after="0"/>
        <w:jc w:val="left"/>
        <w:rPr>
          <w:rFonts w:ascii="Times New Roman" w:hAnsi="Times New Roman" w:cs="Times New Roman" w:eastAsia="Times New Roman" w:hint="default"/>
          <w:sz w:val="15"/>
          <w:szCs w:val="15"/>
        </w:rPr>
        <w:sectPr>
          <w:type w:val="continuous"/>
          <w:pgSz w:w="9470" w:h="13040"/>
          <w:pgMar w:top="0" w:bottom="0" w:left="0" w:right="0"/>
          <w:cols w:num="2" w:equalWidth="0">
            <w:col w:w="4839" w:space="40"/>
            <w:col w:w="4591"/>
          </w:cols>
        </w:sectPr>
      </w:pPr>
    </w:p>
    <w:p>
      <w:pPr>
        <w:spacing w:line="240" w:lineRule="auto" w:before="8"/>
        <w:ind w:right="0"/>
        <w:rPr>
          <w:rFonts w:ascii="Times New Roman" w:hAnsi="Times New Roman" w:cs="Times New Roman" w:eastAsia="Times New Roman" w:hint="default"/>
          <w:sz w:val="18"/>
          <w:szCs w:val="18"/>
        </w:rPr>
      </w:pPr>
    </w:p>
    <w:p>
      <w:pPr>
        <w:spacing w:line="324" w:lineRule="auto" w:before="38"/>
        <w:ind w:left="1115" w:right="-126" w:firstLine="403"/>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需要注意的是</w:t>
      </w:r>
      <w:r>
        <w:rPr>
          <w:rFonts w:ascii="細明體_HKSCS" w:hAnsi="細明體_HKSCS" w:cs="細明體_HKSCS" w:eastAsia="細明體_HKSCS" w:hint="default"/>
          <w:spacing w:val="-62"/>
          <w:w w:val="101"/>
          <w:sz w:val="20"/>
          <w:szCs w:val="20"/>
        </w:rPr>
        <w:t> </w:t>
      </w:r>
      <w:r>
        <w:rPr>
          <w:rFonts w:ascii="Times New Roman" w:hAnsi="Times New Roman" w:cs="Times New Roman" w:eastAsia="Times New Roman" w:hint="default"/>
          <w:w w:val="124"/>
          <w:sz w:val="16"/>
          <w:szCs w:val="16"/>
        </w:rPr>
        <w:t>torch.Tensor</w:t>
      </w:r>
      <w:r>
        <w:rPr>
          <w:rFonts w:ascii="Times New Roman" w:hAnsi="Times New Roman" w:cs="Times New Roman" w:eastAsia="Times New Roman" w:hint="default"/>
          <w:spacing w:val="-22"/>
          <w:w w:val="124"/>
          <w:sz w:val="16"/>
          <w:szCs w:val="16"/>
        </w:rPr>
        <w:t> </w:t>
      </w:r>
      <w:r>
        <w:rPr>
          <w:rFonts w:ascii="細明體_HKSCS" w:hAnsi="細明體_HKSCS" w:cs="細明體_HKSCS" w:eastAsia="細明體_HKSCS" w:hint="default"/>
          <w:w w:val="103"/>
          <w:sz w:val="20"/>
          <w:szCs w:val="20"/>
        </w:rPr>
        <w:t>預設的是</w:t>
      </w:r>
      <w:r>
        <w:rPr>
          <w:rFonts w:ascii="細明體_HKSCS" w:hAnsi="細明體_HKSCS" w:cs="細明體_HKSCS" w:eastAsia="細明體_HKSCS" w:hint="default"/>
          <w:spacing w:val="-70"/>
          <w:w w:val="103"/>
          <w:sz w:val="20"/>
          <w:szCs w:val="20"/>
        </w:rPr>
        <w:t> </w:t>
      </w:r>
      <w:r>
        <w:rPr>
          <w:rFonts w:ascii="Times New Roman" w:hAnsi="Times New Roman" w:cs="Times New Roman" w:eastAsia="Times New Roman" w:hint="default"/>
          <w:w w:val="125"/>
          <w:sz w:val="16"/>
          <w:szCs w:val="16"/>
        </w:rPr>
        <w:t>torch.FloatTensor</w:t>
      </w:r>
      <w:r>
        <w:rPr>
          <w:rFonts w:ascii="Times New Roman" w:hAnsi="Times New Roman" w:cs="Times New Roman" w:eastAsia="Times New Roman" w:hint="default"/>
          <w:spacing w:val="-13"/>
          <w:w w:val="125"/>
          <w:sz w:val="16"/>
          <w:szCs w:val="16"/>
        </w:rPr>
        <w:t> </w:t>
      </w:r>
      <w:r>
        <w:rPr>
          <w:rFonts w:ascii="細明體_HKSCS" w:hAnsi="細明體_HKSCS" w:cs="細明體_HKSCS" w:eastAsia="細明體_HKSCS" w:hint="default"/>
          <w:spacing w:val="-23"/>
          <w:w w:val="110"/>
          <w:sz w:val="20"/>
          <w:szCs w:val="20"/>
        </w:rPr>
        <w:t>資料類型，也可以定義</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w w:val="105"/>
          <w:sz w:val="20"/>
          <w:szCs w:val="20"/>
        </w:rPr>
        <w:t>我們想要的資料類型，</w:t>
      </w:r>
      <w:r>
        <w:rPr>
          <w:rFonts w:ascii="細明體_HKSCS" w:hAnsi="細明體_HKSCS" w:cs="細明體_HKSCS" w:eastAsia="細明體_HKSCS" w:hint="default"/>
          <w:spacing w:val="-72"/>
          <w:w w:val="105"/>
          <w:sz w:val="20"/>
          <w:szCs w:val="20"/>
        </w:rPr>
        <w:t> </w:t>
      </w:r>
      <w:r>
        <w:rPr>
          <w:rFonts w:ascii="細明體_HKSCS" w:hAnsi="細明體_HKSCS" w:cs="細明體_HKSCS" w:eastAsia="細明體_HKSCS" w:hint="default"/>
          <w:w w:val="105"/>
          <w:sz w:val="20"/>
          <w:szCs w:val="20"/>
        </w:rPr>
        <w:t>就像下面這樣 ：</w:t>
      </w:r>
      <w:r>
        <w:rPr>
          <w:rFonts w:ascii="細明體_HKSCS" w:hAnsi="細明體_HKSCS" w:cs="細明體_HKSCS" w:eastAsia="細明體_HKSCS" w:hint="default"/>
          <w:sz w:val="20"/>
          <w:szCs w:val="20"/>
        </w:rPr>
      </w:r>
    </w:p>
    <w:p>
      <w:pPr>
        <w:spacing w:line="240" w:lineRule="auto" w:before="9"/>
        <w:ind w:right="0"/>
        <w:rPr>
          <w:rFonts w:ascii="細明體_HKSCS" w:hAnsi="細明體_HKSCS" w:cs="細明體_HKSCS" w:eastAsia="細明體_HKSCS" w:hint="default"/>
          <w:sz w:val="8"/>
          <w:szCs w:val="8"/>
        </w:rPr>
      </w:pPr>
    </w:p>
    <w:p>
      <w:pPr>
        <w:tabs>
          <w:tab w:pos="1519" w:val="left" w:leader="none"/>
        </w:tabs>
        <w:spacing w:before="44"/>
        <w:ind w:left="1187" w:right="3495" w:firstLine="0"/>
        <w:jc w:val="left"/>
        <w:rPr>
          <w:rFonts w:ascii="細明體_HKSCS" w:hAnsi="細明體_HKSCS" w:cs="細明體_HKSCS" w:eastAsia="細明體_HKSCS" w:hint="default"/>
          <w:sz w:val="18"/>
          <w:szCs w:val="18"/>
        </w:rPr>
      </w:pPr>
      <w:r>
        <w:rPr>
          <w:rFonts w:ascii="Arial" w:hAnsi="Arial" w:cs="Arial" w:eastAsia="Arial" w:hint="default"/>
          <w:w w:val="153"/>
          <w:position w:val="1"/>
          <w:sz w:val="14"/>
          <w:szCs w:val="14"/>
        </w:rPr>
        <w:t>1</w:t>
      </w:r>
      <w:r>
        <w:rPr>
          <w:rFonts w:ascii="Arial" w:hAnsi="Arial" w:cs="Arial" w:eastAsia="Arial" w:hint="default"/>
          <w:position w:val="1"/>
          <w:sz w:val="14"/>
          <w:szCs w:val="14"/>
        </w:rPr>
        <w:tab/>
      </w:r>
      <w:r>
        <w:rPr>
          <w:rFonts w:ascii="Times New Roman" w:hAnsi="Times New Roman" w:cs="Times New Roman" w:eastAsia="Times New Roman" w:hint="default"/>
          <w:w w:val="123"/>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80"/>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22"/>
          <w:sz w:val="16"/>
          <w:szCs w:val="16"/>
        </w:rPr>
        <w:t>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4"/>
          <w:sz w:val="16"/>
          <w:szCs w:val="16"/>
        </w:rPr>
        <w:t>Lon</w:t>
      </w:r>
      <w:r>
        <w:rPr>
          <w:rFonts w:ascii="Times New Roman" w:hAnsi="Times New Roman" w:cs="Times New Roman" w:eastAsia="Times New Roman" w:hint="default"/>
          <w:w w:val="105"/>
          <w:sz w:val="16"/>
          <w:szCs w:val="16"/>
        </w:rPr>
        <w:t>g</w:t>
      </w:r>
      <w:r>
        <w:rPr>
          <w:rFonts w:ascii="Times New Roman" w:hAnsi="Times New Roman" w:cs="Times New Roman" w:eastAsia="Times New Roman" w:hint="default"/>
          <w:w w:val="104"/>
          <w:sz w:val="16"/>
          <w:szCs w:val="16"/>
        </w:rPr>
        <w: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60"/>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8"/>
          <w:w w:val="125"/>
          <w:sz w:val="15"/>
          <w:szCs w:val="15"/>
        </w:rPr>
        <w:t>3</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44"/>
          <w:w w:val="184"/>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spacing w:val="-110"/>
          <w:w w:val="153"/>
          <w:sz w:val="18"/>
          <w:szCs w:val="18"/>
        </w:rPr>
        <w:t>，</w:t>
      </w:r>
      <w:r>
        <w:rPr>
          <w:rFonts w:ascii="Times New Roman" w:hAnsi="Times New Roman" w:cs="Times New Roman" w:eastAsia="Times New Roman" w:hint="default"/>
          <w:spacing w:val="1"/>
          <w:w w:val="115"/>
          <w:sz w:val="16"/>
          <w:szCs w:val="16"/>
        </w:rPr>
        <w:t>8</w:t>
      </w:r>
      <w:r>
        <w:rPr>
          <w:rFonts w:ascii="細明體_HKSCS" w:hAnsi="細明體_HKSCS" w:cs="細明體_HKSCS" w:eastAsia="細明體_HKSCS" w:hint="default"/>
          <w:spacing w:val="8"/>
          <w:w w:val="28"/>
          <w:sz w:val="18"/>
          <w:szCs w:val="18"/>
        </w:rPr>
        <w:t>﹞</w:t>
      </w:r>
      <w:r>
        <w:rPr>
          <w:rFonts w:ascii="細明體_HKSCS" w:hAnsi="細明體_HKSCS" w:cs="細明體_HKSCS" w:eastAsia="細明體_HKSCS" w:hint="default"/>
          <w:spacing w:val="-220"/>
          <w:w w:val="215"/>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7"/>
          <w:sz w:val="16"/>
          <w:szCs w:val="16"/>
        </w:rPr>
        <w:t>7,</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spacing w:val="10"/>
          <w:w w:val="95"/>
          <w:sz w:val="16"/>
          <w:szCs w:val="16"/>
        </w:rPr>
        <w:t>9</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540" w:val="left" w:leader="none"/>
        </w:tabs>
        <w:spacing w:before="9"/>
        <w:ind w:left="1180"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4"/>
          <w:position w:val="1"/>
          <w:sz w:val="14"/>
          <w:szCs w:val="14"/>
        </w:rPr>
        <w:t>2</w:t>
      </w:r>
      <w:r>
        <w:rPr>
          <w:rFonts w:ascii="Times New Roman" w:hAnsi="Times New Roman" w:cs="Times New Roman" w:eastAsia="Times New Roman" w:hint="default"/>
          <w:position w:val="1"/>
          <w:sz w:val="14"/>
          <w:szCs w:val="14"/>
        </w:rPr>
        <w:tab/>
      </w:r>
      <w:r>
        <w:rPr>
          <w:rFonts w:ascii="Times New Roman" w:hAnsi="Times New Roman" w:cs="Times New Roman" w:eastAsia="Times New Roman" w:hint="default"/>
          <w:w w:val="131"/>
          <w:sz w:val="16"/>
          <w:szCs w:val="16"/>
        </w:rPr>
        <w:t>pri</w:t>
      </w:r>
      <w:r>
        <w:rPr>
          <w:rFonts w:ascii="Times New Roman" w:hAnsi="Times New Roman" w:cs="Times New Roman" w:eastAsia="Times New Roman" w:hint="default"/>
          <w:spacing w:val="12"/>
          <w:w w:val="131"/>
          <w:sz w:val="16"/>
          <w:szCs w:val="16"/>
        </w:rPr>
        <w:t>n</w:t>
      </w:r>
      <w:r>
        <w:rPr>
          <w:rFonts w:ascii="細明體_HKSCS" w:hAnsi="細明體_HKSCS" w:cs="細明體_HKSCS" w:eastAsia="細明體_HKSCS" w:hint="default"/>
          <w:w w:val="51"/>
          <w:sz w:val="18"/>
          <w:szCs w:val="18"/>
        </w:rPr>
        <w:t>乞</w:t>
      </w:r>
      <w:r>
        <w:rPr>
          <w:rFonts w:ascii="細明體_HKSCS" w:hAnsi="細明體_HKSCS" w:cs="細明體_HKSCS" w:eastAsia="細明體_HKSCS" w:hint="default"/>
          <w:spacing w:val="-60"/>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57"/>
          <w:sz w:val="18"/>
          <w:szCs w:val="18"/>
        </w:rPr>
        <w:t> </w:t>
      </w:r>
      <w:r>
        <w:rPr>
          <w:rFonts w:ascii="細明體_HKSCS" w:hAnsi="細明體_HKSCS" w:cs="細明體_HKSCS" w:eastAsia="細明體_HKSCS" w:hint="default"/>
          <w:spacing w:val="-197"/>
          <w:w w:val="136"/>
          <w:sz w:val="18"/>
          <w:szCs w:val="18"/>
        </w:rPr>
        <w:t>＇</w:t>
      </w:r>
      <w:r>
        <w:rPr>
          <w:rFonts w:ascii="Times New Roman" w:hAnsi="Times New Roman" w:cs="Times New Roman" w:eastAsia="Times New Roman" w:hint="default"/>
          <w:w w:val="113"/>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spacing w:val="-219"/>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48"/>
          <w:w w:val="170"/>
          <w:sz w:val="18"/>
          <w:szCs w:val="18"/>
        </w:rPr>
        <w:t>’</w:t>
      </w:r>
      <w:r>
        <w:rPr>
          <w:rFonts w:ascii="Times New Roman" w:hAnsi="Times New Roman" w:cs="Times New Roman" w:eastAsia="Times New Roman" w:hint="default"/>
          <w:w w:val="122"/>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10"/>
          <w:sz w:val="16"/>
          <w:szCs w:val="16"/>
        </w:rPr>
        <w:t>rmat</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spacing w:val="-6"/>
          <w:w w:val="133"/>
          <w:sz w:val="16"/>
          <w:szCs w:val="16"/>
        </w:rPr>
        <w:t>b</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12"/>
        <w:ind w:right="0"/>
        <w:rPr>
          <w:rFonts w:ascii="細明體_HKSCS" w:hAnsi="細明體_HKSCS" w:cs="細明體_HKSCS" w:eastAsia="細明體_HKSCS" w:hint="default"/>
          <w:sz w:val="15"/>
          <w:szCs w:val="15"/>
        </w:rPr>
      </w:pPr>
    </w:p>
    <w:p>
      <w:pPr>
        <w:spacing w:before="38"/>
        <w:ind w:left="1519" w:right="-126"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6"/>
          <w:w w:val="110"/>
          <w:sz w:val="20"/>
          <w:szCs w:val="20"/>
        </w:rPr>
        <w:t>當然也可以建立一個全是</w:t>
      </w:r>
      <w:r>
        <w:rPr>
          <w:rFonts w:ascii="細明體_HKSCS" w:hAnsi="細明體_HKSCS" w:cs="細明體_HKSCS" w:eastAsia="細明體_HKSCS" w:hint="default"/>
          <w:spacing w:val="-86"/>
          <w:w w:val="110"/>
          <w:sz w:val="20"/>
          <w:szCs w:val="20"/>
        </w:rPr>
        <w:t> </w:t>
      </w:r>
      <w:r>
        <w:rPr>
          <w:rFonts w:ascii="Times New Roman" w:hAnsi="Times New Roman" w:cs="Times New Roman" w:eastAsia="Times New Roman" w:hint="default"/>
          <w:w w:val="110"/>
          <w:sz w:val="16"/>
          <w:szCs w:val="16"/>
        </w:rPr>
        <w:t>0</w:t>
      </w:r>
      <w:r>
        <w:rPr>
          <w:rFonts w:ascii="Times New Roman" w:hAnsi="Times New Roman" w:cs="Times New Roman" w:eastAsia="Times New Roman" w:hint="default"/>
          <w:spacing w:val="-31"/>
          <w:w w:val="110"/>
          <w:sz w:val="16"/>
          <w:szCs w:val="16"/>
        </w:rPr>
        <w:t> </w:t>
      </w:r>
      <w:r>
        <w:rPr>
          <w:rFonts w:ascii="細明體_HKSCS" w:hAnsi="細明體_HKSCS" w:cs="細明體_HKSCS" w:eastAsia="細明體_HKSCS" w:hint="default"/>
          <w:w w:val="110"/>
          <w:sz w:val="20"/>
          <w:szCs w:val="20"/>
        </w:rPr>
        <w:t>的空</w:t>
      </w:r>
      <w:r>
        <w:rPr>
          <w:rFonts w:ascii="細明體_HKSCS" w:hAnsi="細明體_HKSCS" w:cs="細明體_HKSCS" w:eastAsia="細明體_HKSCS" w:hint="default"/>
          <w:spacing w:val="-97"/>
          <w:w w:val="110"/>
          <w:sz w:val="20"/>
          <w:szCs w:val="20"/>
        </w:rPr>
        <w:t> </w:t>
      </w:r>
      <w:r>
        <w:rPr>
          <w:rFonts w:ascii="Times New Roman" w:hAnsi="Times New Roman" w:cs="Times New Roman" w:eastAsia="Times New Roman" w:hint="default"/>
          <w:w w:val="110"/>
          <w:sz w:val="16"/>
          <w:szCs w:val="16"/>
        </w:rPr>
        <w:t>Tensor</w:t>
      </w:r>
      <w:r>
        <w:rPr>
          <w:rFonts w:ascii="Times New Roman" w:hAnsi="Times New Roman" w:cs="Times New Roman" w:eastAsia="Times New Roman" w:hint="default"/>
          <w:spacing w:val="-24"/>
          <w:w w:val="110"/>
          <w:sz w:val="16"/>
          <w:szCs w:val="16"/>
        </w:rPr>
        <w:t> </w:t>
      </w:r>
      <w:r>
        <w:rPr>
          <w:rFonts w:ascii="細明體_HKSCS" w:hAnsi="細明體_HKSCS" w:cs="細明體_HKSCS" w:eastAsia="細明體_HKSCS" w:hint="default"/>
          <w:w w:val="110"/>
          <w:sz w:val="20"/>
          <w:szCs w:val="20"/>
        </w:rPr>
        <w:t>或取一個正態分佈作為隨機初值</w:t>
      </w:r>
      <w:r>
        <w:rPr>
          <w:rFonts w:ascii="細明體_HKSCS" w:hAnsi="細明體_HKSCS" w:cs="細明體_HKSCS" w:eastAsia="細明體_HKSCS" w:hint="default"/>
          <w:spacing w:val="-87"/>
          <w:w w:val="110"/>
          <w:sz w:val="20"/>
          <w:szCs w:val="20"/>
        </w:rPr>
        <w:t> </w:t>
      </w:r>
      <w:r>
        <w:rPr>
          <w:rFonts w:ascii="細明體_HKSCS" w:hAnsi="細明體_HKSCS" w:cs="細明體_HKSCS" w:eastAsia="細明體_HKSCS" w:hint="default"/>
          <w:w w:val="110"/>
          <w:sz w:val="20"/>
          <w:szCs w:val="20"/>
        </w:rPr>
        <w:t>：</w:t>
      </w:r>
      <w:r>
        <w:rPr>
          <w:rFonts w:ascii="細明體_HKSCS" w:hAnsi="細明體_HKSCS" w:cs="細明體_HKSCS" w:eastAsia="細明體_HKSCS" w:hint="default"/>
          <w:sz w:val="20"/>
          <w:szCs w:val="20"/>
        </w:rPr>
      </w:r>
    </w:p>
    <w:p>
      <w:pPr>
        <w:spacing w:line="321" w:lineRule="exact" w:before="143"/>
        <w:ind w:left="1526" w:right="3495" w:firstLine="0"/>
        <w:jc w:val="left"/>
        <w:rPr>
          <w:rFonts w:ascii="Times New Roman" w:hAnsi="Times New Roman" w:cs="Times New Roman" w:eastAsia="Times New Roman" w:hint="default"/>
          <w:sz w:val="12"/>
          <w:szCs w:val="12"/>
        </w:rPr>
      </w:pPr>
      <w:r>
        <w:rPr/>
        <w:pict>
          <v:shape style="position:absolute;margin-left:57.568317pt;margin-top:13.009687pt;width:5.85pt;height:57.25pt;mso-position-horizontal-relative:page;mso-position-vertical-relative:paragraph;z-index:44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2"/>
                      <w:sz w:val="15"/>
                    </w:rPr>
                    <w:t> </w:t>
                  </w:r>
                  <w:r>
                    <w:rPr>
                      <w:rFonts w:ascii="細明體_HKSCS"/>
                      <w:sz w:val="15"/>
                    </w:rPr>
                    <w:t>5</w:t>
                  </w:r>
                </w:p>
              </w:txbxContent>
            </v:textbox>
            <w10:wrap type="none"/>
          </v:shape>
        </w:pict>
      </w:r>
      <w:r>
        <w:rPr>
          <w:rFonts w:ascii="Times New Roman" w:hAnsi="Times New Roman" w:cs="Times New Roman" w:eastAsia="Times New Roman" w:hint="default"/>
          <w:w w:val="120"/>
          <w:sz w:val="10"/>
          <w:szCs w:val="10"/>
        </w:rPr>
        <w:t>C   </w:t>
      </w:r>
      <w:r>
        <w:rPr>
          <w:rFonts w:ascii="Times New Roman" w:hAnsi="Times New Roman" w:cs="Times New Roman" w:eastAsia="Times New Roman" w:hint="default"/>
          <w:w w:val="120"/>
          <w:sz w:val="16"/>
          <w:szCs w:val="16"/>
        </w:rPr>
        <w:t>a </w:t>
      </w:r>
      <w:r>
        <w:rPr>
          <w:rFonts w:ascii="細明體_HKSCS" w:hAnsi="細明體_HKSCS" w:cs="細明體_HKSCS" w:eastAsia="細明體_HKSCS" w:hint="default"/>
          <w:w w:val="75"/>
          <w:sz w:val="25"/>
          <w:szCs w:val="25"/>
        </w:rPr>
        <w:t>七 </w:t>
      </w:r>
      <w:r>
        <w:rPr>
          <w:rFonts w:ascii="Times New Roman" w:hAnsi="Times New Roman" w:cs="Times New Roman" w:eastAsia="Times New Roman" w:hint="default"/>
          <w:w w:val="120"/>
          <w:sz w:val="16"/>
          <w:szCs w:val="16"/>
        </w:rPr>
        <w:t>rch </w:t>
      </w:r>
      <w:r>
        <w:rPr>
          <w:rFonts w:ascii="Times New Roman" w:hAnsi="Times New Roman" w:cs="Times New Roman" w:eastAsia="Times New Roman" w:hint="default"/>
          <w:spacing w:val="3"/>
          <w:w w:val="120"/>
          <w:sz w:val="16"/>
          <w:szCs w:val="16"/>
        </w:rPr>
        <w:t>.zer  </w:t>
      </w:r>
      <w:r>
        <w:rPr>
          <w:rFonts w:ascii="Times New Roman" w:hAnsi="Times New Roman" w:cs="Times New Roman" w:eastAsia="Times New Roman" w:hint="default"/>
          <w:w w:val="120"/>
          <w:sz w:val="16"/>
          <w:szCs w:val="16"/>
        </w:rPr>
        <w:t>s </w:t>
      </w: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w w:val="95"/>
          <w:sz w:val="12"/>
          <w:szCs w:val="12"/>
        </w:rPr>
        <w:t>( </w:t>
      </w:r>
      <w:r>
        <w:rPr>
          <w:rFonts w:ascii="Times New Roman" w:hAnsi="Times New Roman" w:cs="Times New Roman" w:eastAsia="Times New Roman" w:hint="default"/>
          <w:w w:val="140"/>
          <w:sz w:val="12"/>
          <w:szCs w:val="12"/>
        </w:rPr>
        <w:t>3,  </w:t>
      </w:r>
      <w:r>
        <w:rPr>
          <w:rFonts w:ascii="Times New Roman" w:hAnsi="Times New Roman" w:cs="Times New Roman" w:eastAsia="Times New Roman" w:hint="default"/>
          <w:w w:val="120"/>
          <w:sz w:val="12"/>
          <w:szCs w:val="12"/>
        </w:rPr>
        <w:t>2)</w:t>
      </w:r>
      <w:r>
        <w:rPr>
          <w:rFonts w:ascii="Times New Roman" w:hAnsi="Times New Roman" w:cs="Times New Roman" w:eastAsia="Times New Roman" w:hint="default"/>
          <w:spacing w:val="10"/>
          <w:w w:val="120"/>
          <w:sz w:val="12"/>
          <w:szCs w:val="12"/>
        </w:rPr>
        <w:t> </w:t>
      </w:r>
      <w:r>
        <w:rPr>
          <w:rFonts w:ascii="Times New Roman" w:hAnsi="Times New Roman" w:cs="Times New Roman" w:eastAsia="Times New Roman" w:hint="default"/>
          <w:w w:val="95"/>
          <w:sz w:val="12"/>
          <w:szCs w:val="12"/>
        </w:rPr>
        <w:t>)</w:t>
      </w:r>
      <w:r>
        <w:rPr>
          <w:rFonts w:ascii="Times New Roman" w:hAnsi="Times New Roman" w:cs="Times New Roman" w:eastAsia="Times New Roman" w:hint="default"/>
          <w:sz w:val="12"/>
          <w:szCs w:val="12"/>
        </w:rPr>
      </w:r>
    </w:p>
    <w:p>
      <w:pPr>
        <w:spacing w:line="230" w:lineRule="exact" w:before="0"/>
        <w:ind w:left="1533"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2"/>
          <w:sz w:val="18"/>
          <w:szCs w:val="18"/>
        </w:rPr>
        <w:t> </w:t>
      </w:r>
      <w:r>
        <w:rPr>
          <w:rFonts w:ascii="Arial" w:hAnsi="Arial" w:cs="Arial" w:eastAsia="Arial" w:hint="default"/>
          <w:w w:val="79"/>
          <w:sz w:val="8"/>
          <w:szCs w:val="8"/>
        </w:rPr>
        <w:t>Y</w:t>
      </w:r>
      <w:r>
        <w:rPr>
          <w:rFonts w:ascii="Arial" w:hAnsi="Arial" w:cs="Arial" w:eastAsia="Arial" w:hint="default"/>
          <w:sz w:val="8"/>
          <w:szCs w:val="8"/>
        </w:rPr>
        <w:t> </w:t>
      </w:r>
      <w:r>
        <w:rPr>
          <w:rFonts w:ascii="Arial" w:hAnsi="Arial" w:cs="Arial" w:eastAsia="Arial" w:hint="default"/>
          <w:spacing w:val="-8"/>
          <w:sz w:val="8"/>
          <w:szCs w:val="8"/>
        </w:rPr>
        <w:t> </w:t>
      </w:r>
      <w:r>
        <w:rPr>
          <w:rFonts w:ascii="Times New Roman" w:hAnsi="Times New Roman" w:cs="Times New Roman" w:eastAsia="Times New Roman" w:hint="default"/>
          <w:w w:val="121"/>
          <w:sz w:val="16"/>
          <w:szCs w:val="16"/>
        </w:rPr>
        <w:t>zero</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9"/>
          <w:sz w:val="16"/>
          <w:szCs w:val="16"/>
        </w:rPr>
        <w: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Arial" w:hAnsi="Arial" w:cs="Arial" w:eastAsia="Arial" w:hint="default"/>
          <w:w w:val="296"/>
          <w:sz w:val="10"/>
          <w:szCs w:val="10"/>
        </w:rPr>
        <w:t>r,</w:t>
      </w:r>
      <w:r>
        <w:rPr>
          <w:rFonts w:ascii="Arial" w:hAnsi="Arial" w:cs="Arial" w:eastAsia="Arial" w:hint="default"/>
          <w:sz w:val="10"/>
          <w:szCs w:val="10"/>
        </w:rPr>
        <w:t>  </w:t>
      </w:r>
      <w:r>
        <w:rPr>
          <w:rFonts w:ascii="Arial" w:hAnsi="Arial" w:cs="Arial" w:eastAsia="Arial" w:hint="default"/>
          <w:spacing w:val="9"/>
          <w:sz w:val="10"/>
          <w:szCs w:val="10"/>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25"/>
          <w:w w:val="28"/>
          <w:sz w:val="18"/>
          <w:szCs w:val="18"/>
        </w:rPr>
        <w:t>﹜</w:t>
      </w:r>
      <w:r>
        <w:rPr>
          <w:rFonts w:ascii="細明體_HKSCS" w:hAnsi="細明體_HKSCS" w:cs="細明體_HKSCS" w:eastAsia="細明體_HKSCS" w:hint="default"/>
          <w:spacing w:val="-287"/>
          <w:w w:val="170"/>
          <w:sz w:val="18"/>
          <w:szCs w:val="18"/>
        </w:rPr>
        <w:t>’</w:t>
      </w:r>
      <w:r>
        <w:rPr>
          <w:rFonts w:ascii="細明體_HKSCS" w:hAnsi="細明體_HKSCS" w:cs="細明體_HKSCS" w:eastAsia="細明體_HKSCS" w:hint="default"/>
          <w:spacing w:val="-66"/>
          <w:w w:val="153"/>
          <w:sz w:val="18"/>
          <w:szCs w:val="18"/>
        </w:rPr>
        <w:t>.</w:t>
      </w:r>
      <w:r>
        <w:rPr>
          <w:rFonts w:ascii="Times New Roman" w:hAnsi="Times New Roman" w:cs="Times New Roman" w:eastAsia="Times New Roman" w:hint="default"/>
          <w:w w:val="115"/>
          <w:sz w:val="16"/>
          <w:szCs w:val="16"/>
        </w:rPr>
        <w:t>format</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15"/>
          <w:sz w:val="16"/>
          <w:szCs w:val="16"/>
        </w:rPr>
        <w:t>(</w:t>
      </w:r>
      <w:r>
        <w:rPr>
          <w:rFonts w:ascii="Times New Roman" w:hAnsi="Times New Roman" w:cs="Times New Roman" w:eastAsia="Times New Roman" w:hint="default"/>
          <w:w w:val="115"/>
          <w:sz w:val="16"/>
          <w:szCs w:val="16"/>
        </w:rPr>
        <w:t>cl</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494" w:lineRule="exact" w:before="14"/>
        <w:ind w:left="1540" w:right="3495"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3"/>
          <w:sz w:val="16"/>
          <w:szCs w:val="16"/>
        </w:rPr>
        <w:t>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spacing w:val="6"/>
          <w:w w:val="164"/>
          <w:sz w:val="16"/>
          <w:szCs w:val="16"/>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1"/>
          <w:sz w:val="16"/>
          <w:szCs w:val="16"/>
        </w:rPr>
        <w:t>rch.ran</w:t>
      </w:r>
      <w:r>
        <w:rPr>
          <w:rFonts w:ascii="Times New Roman" w:hAnsi="Times New Roman" w:cs="Times New Roman" w:eastAsia="Times New Roman" w:hint="default"/>
          <w:spacing w:val="-20"/>
          <w:sz w:val="16"/>
          <w:szCs w:val="16"/>
        </w:rPr>
        <w:t> </w:t>
      </w:r>
      <w:r>
        <w:rPr>
          <w:rFonts w:ascii="細明體_HKSCS" w:hAnsi="細明體_HKSCS" w:cs="細明體_HKSCS" w:eastAsia="細明體_HKSCS" w:hint="default"/>
          <w:spacing w:val="-27"/>
          <w:w w:val="129"/>
          <w:sz w:val="11"/>
          <w:szCs w:val="11"/>
        </w:rPr>
        <w:t>由</w:t>
      </w:r>
      <w:r>
        <w:rPr>
          <w:rFonts w:ascii="Times New Roman" w:hAnsi="Times New Roman" w:cs="Times New Roman" w:eastAsia="Times New Roman" w:hint="default"/>
          <w:spacing w:val="-16"/>
          <w:w w:val="146"/>
          <w:sz w:val="13"/>
          <w:szCs w:val="13"/>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9"/>
          <w:sz w:val="13"/>
          <w:szCs w:val="13"/>
        </w:rPr>
        <w:t>3,</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7"/>
          <w:sz w:val="13"/>
          <w:szCs w:val="13"/>
        </w:rPr>
        <w:t> </w:t>
      </w:r>
      <w:r>
        <w:rPr>
          <w:rFonts w:ascii="Times New Roman" w:hAnsi="Times New Roman" w:cs="Times New Roman" w:eastAsia="Times New Roman" w:hint="default"/>
          <w:w w:val="127"/>
          <w:sz w:val="13"/>
          <w:szCs w:val="13"/>
        </w:rPr>
        <w:t>2)</w:t>
      </w:r>
      <w:r>
        <w:rPr>
          <w:rFonts w:ascii="Times New Roman" w:hAnsi="Times New Roman" w:cs="Times New Roman" w:eastAsia="Times New Roman" w:hint="default"/>
          <w:spacing w:val="9"/>
          <w:sz w:val="13"/>
          <w:szCs w:val="13"/>
        </w:rPr>
        <w:t> </w:t>
      </w:r>
      <w:r>
        <w:rPr>
          <w:rFonts w:ascii="Times New Roman" w:hAnsi="Times New Roman" w:cs="Times New Roman" w:eastAsia="Times New Roman" w:hint="default"/>
          <w:w w:val="79"/>
          <w:sz w:val="13"/>
          <w:szCs w:val="13"/>
        </w:rPr>
        <w:t>)</w:t>
      </w:r>
      <w:r>
        <w:rPr>
          <w:rFonts w:ascii="Times New Roman" w:hAnsi="Times New Roman" w:cs="Times New Roman" w:eastAsia="Times New Roman" w:hint="default"/>
          <w:sz w:val="13"/>
          <w:szCs w:val="13"/>
        </w:rPr>
      </w:r>
    </w:p>
    <w:p>
      <w:pPr>
        <w:spacing w:line="219" w:lineRule="exact" w:before="0"/>
        <w:ind w:left="1533" w:right="349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40"/>
          <w:sz w:val="16"/>
          <w:szCs w:val="16"/>
        </w:rPr>
        <w:t>pri</w:t>
      </w:r>
      <w:r>
        <w:rPr>
          <w:rFonts w:ascii="Times New Roman" w:hAnsi="Times New Roman" w:cs="Times New Roman" w:eastAsia="Times New Roman" w:hint="default"/>
          <w:w w:val="141"/>
          <w:sz w:val="16"/>
          <w:szCs w:val="16"/>
        </w:rPr>
        <w:t>n</w:t>
      </w:r>
      <w:r>
        <w:rPr>
          <w:rFonts w:ascii="Times New Roman" w:hAnsi="Times New Roman" w:cs="Times New Roman" w:eastAsia="Times New Roman" w:hint="default"/>
          <w:w w:val="140"/>
          <w:sz w:val="16"/>
          <w:szCs w:val="16"/>
        </w:rPr>
        <w:t>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
          <w:sz w:val="18"/>
          <w:szCs w:val="18"/>
        </w:rPr>
        <w:t> </w:t>
      </w:r>
      <w:r>
        <w:rPr>
          <w:rFonts w:ascii="Times New Roman" w:hAnsi="Times New Roman" w:cs="Times New Roman" w:eastAsia="Times New Roman" w:hint="default"/>
          <w:w w:val="118"/>
          <w:sz w:val="16"/>
          <w:szCs w:val="16"/>
        </w:rPr>
        <w:t>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2"/>
          <w:sz w:val="16"/>
          <w:szCs w:val="16"/>
        </w:rPr>
        <w:t>rmal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3"/>
          <w:sz w:val="16"/>
          <w:szCs w:val="16"/>
        </w:rPr>
        <w:t>randon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spacing w:val="-219"/>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3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44"/>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15"/>
          <w:sz w:val="16"/>
          <w:szCs w:val="16"/>
        </w:rPr>
        <w:t>rmat</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9"/>
          <w:sz w:val="16"/>
          <w:szCs w:val="16"/>
        </w:rPr>
        <w:t>di</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z w:val="16"/>
          <w:szCs w:val="16"/>
        </w:rPr>
      </w:r>
    </w:p>
    <w:p>
      <w:pPr>
        <w:spacing w:line="240" w:lineRule="auto" w:before="1"/>
        <w:ind w:right="0"/>
        <w:rPr>
          <w:rFonts w:ascii="Times New Roman" w:hAnsi="Times New Roman" w:cs="Times New Roman" w:eastAsia="Times New Roman" w:hint="default"/>
          <w:sz w:val="18"/>
          <w:szCs w:val="18"/>
        </w:rPr>
      </w:pPr>
    </w:p>
    <w:p>
      <w:pPr>
        <w:pStyle w:val="BodyText"/>
        <w:spacing w:line="331" w:lineRule="auto" w:before="38"/>
        <w:ind w:left="1101" w:right="1155" w:firstLine="410"/>
        <w:jc w:val="left"/>
        <w:rPr>
          <w:rFonts w:ascii="Arial" w:hAnsi="Arial" w:cs="Arial" w:eastAsia="Arial" w:hint="default"/>
          <w:sz w:val="17"/>
          <w:szCs w:val="17"/>
        </w:rPr>
      </w:pPr>
      <w:r>
        <w:rPr/>
        <w:t>我們也可以像 </w:t>
      </w:r>
      <w:r>
        <w:rPr>
          <w:rFonts w:ascii="Times New Roman" w:hAnsi="Times New Roman" w:cs="Times New Roman" w:eastAsia="Times New Roman" w:hint="default"/>
          <w:sz w:val="16"/>
          <w:szCs w:val="16"/>
        </w:rPr>
        <w:t>numpy </w:t>
      </w:r>
      <w:r>
        <w:rPr/>
        <w:t>一樣透過東引的方式取得其中的元素，同時也可以改變 </w:t>
      </w:r>
      <w:r>
        <w:rPr>
          <w:spacing w:val="-7"/>
          <w:w w:val="107"/>
        </w:rPr>
        <w:t>它的值</w:t>
      </w:r>
      <w:r>
        <w:rPr>
          <w:spacing w:val="-77"/>
          <w:w w:val="107"/>
        </w:rPr>
        <w:t> </w:t>
      </w:r>
      <w:r>
        <w:rPr>
          <w:spacing w:val="-38"/>
          <w:w w:val="119"/>
        </w:rPr>
        <w:t>，例如將</w:t>
      </w:r>
      <w:r>
        <w:rPr>
          <w:spacing w:val="-89"/>
          <w:w w:val="119"/>
        </w:rPr>
        <w:t> </w:t>
      </w:r>
      <w:r>
        <w:rPr>
          <w:rFonts w:ascii="Times New Roman" w:hAnsi="Times New Roman" w:cs="Times New Roman" w:eastAsia="Times New Roman" w:hint="default"/>
          <w:w w:val="107"/>
          <w:sz w:val="21"/>
          <w:szCs w:val="21"/>
        </w:rPr>
        <w:t>a</w:t>
      </w:r>
      <w:r>
        <w:rPr>
          <w:rFonts w:ascii="Times New Roman" w:hAnsi="Times New Roman" w:cs="Times New Roman" w:eastAsia="Times New Roman" w:hint="default"/>
          <w:spacing w:val="-26"/>
          <w:w w:val="107"/>
          <w:sz w:val="21"/>
          <w:szCs w:val="21"/>
        </w:rPr>
        <w:t> </w:t>
      </w:r>
      <w:r>
        <w:rPr>
          <w:w w:val="99"/>
        </w:rPr>
        <w:t>的第一行第二列改變為</w:t>
      </w:r>
      <w:r>
        <w:rPr>
          <w:spacing w:val="-34"/>
          <w:w w:val="99"/>
        </w:rPr>
        <w:t> </w:t>
      </w:r>
      <w:r>
        <w:rPr>
          <w:rFonts w:ascii="Times New Roman" w:hAnsi="Times New Roman" w:cs="Times New Roman" w:eastAsia="Times New Roman" w:hint="default"/>
          <w:w w:val="122"/>
          <w:sz w:val="16"/>
          <w:szCs w:val="16"/>
        </w:rPr>
        <w:t>100</w:t>
      </w:r>
      <w:r>
        <w:rPr>
          <w:rFonts w:ascii="Times New Roman" w:hAnsi="Times New Roman" w:cs="Times New Roman" w:eastAsia="Times New Roman" w:hint="default"/>
          <w:spacing w:val="-2"/>
          <w:w w:val="122"/>
          <w:sz w:val="16"/>
          <w:szCs w:val="16"/>
        </w:rPr>
        <w:t> </w:t>
      </w:r>
      <w:r>
        <w:rPr>
          <w:rFonts w:ascii="Arial" w:hAnsi="Arial" w:cs="Arial" w:eastAsia="Arial" w:hint="default"/>
          <w:w w:val="106"/>
          <w:sz w:val="17"/>
          <w:szCs w:val="17"/>
        </w:rPr>
        <w:t>°</w:t>
      </w:r>
      <w:r>
        <w:rPr>
          <w:rFonts w:ascii="Arial" w:hAnsi="Arial" w:cs="Arial" w:eastAsia="Arial" w:hint="default"/>
          <w:sz w:val="17"/>
          <w:szCs w:val="17"/>
        </w:rPr>
      </w:r>
    </w:p>
    <w:p>
      <w:pPr>
        <w:tabs>
          <w:tab w:pos="1511" w:val="left" w:leader="none"/>
        </w:tabs>
        <w:spacing w:line="238" w:lineRule="exact" w:before="127"/>
        <w:ind w:left="1173" w:right="3495" w:firstLine="0"/>
        <w:jc w:val="left"/>
        <w:rPr>
          <w:rFonts w:ascii="Times New Roman" w:hAnsi="Times New Roman" w:cs="Times New Roman" w:eastAsia="Times New Roman" w:hint="default"/>
          <w:sz w:val="15"/>
          <w:szCs w:val="15"/>
        </w:rPr>
      </w:pPr>
      <w:r>
        <w:rPr>
          <w:rFonts w:ascii="Arial" w:hAnsi="Arial" w:cs="Arial" w:eastAsia="Arial" w:hint="default"/>
          <w:w w:val="172"/>
          <w:position w:val="1"/>
          <w:sz w:val="14"/>
          <w:szCs w:val="14"/>
        </w:rPr>
        <w:t>1</w:t>
      </w:r>
      <w:r>
        <w:rPr>
          <w:rFonts w:ascii="Arial" w:hAnsi="Arial" w:cs="Arial" w:eastAsia="Arial" w:hint="default"/>
          <w:position w:val="1"/>
          <w:sz w:val="14"/>
          <w:szCs w:val="14"/>
        </w:rPr>
        <w:tab/>
      </w:r>
      <w:r>
        <w:rPr>
          <w:rFonts w:ascii="Times New Roman" w:hAnsi="Times New Roman" w:cs="Times New Roman" w:eastAsia="Times New Roman" w:hint="default"/>
          <w:spacing w:val="21"/>
          <w:w w:val="125"/>
          <w:sz w:val="18"/>
          <w:szCs w:val="18"/>
        </w:rPr>
        <w:t>a</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29"/>
          <w:w w:val="163"/>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07"/>
          <w:sz w:val="15"/>
          <w:szCs w:val="15"/>
        </w:rPr>
        <w:t>00</w:t>
      </w:r>
      <w:r>
        <w:rPr>
          <w:rFonts w:ascii="Times New Roman" w:hAnsi="Times New Roman" w:cs="Times New Roman" w:eastAsia="Times New Roman" w:hint="default"/>
          <w:sz w:val="15"/>
          <w:szCs w:val="15"/>
        </w:rPr>
      </w:r>
    </w:p>
    <w:p>
      <w:pPr>
        <w:tabs>
          <w:tab w:pos="1526" w:val="left" w:leader="none"/>
        </w:tabs>
        <w:spacing w:line="235" w:lineRule="exact" w:before="0"/>
        <w:ind w:left="1166"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0"/>
          <w:sz w:val="16"/>
          <w:szCs w:val="16"/>
        </w:rPr>
        <w:t>pri</w:t>
      </w:r>
      <w:r>
        <w:rPr>
          <w:rFonts w:ascii="Times New Roman" w:hAnsi="Times New Roman" w:cs="Times New Roman" w:eastAsia="Times New Roman" w:hint="default"/>
          <w:w w:val="141"/>
          <w:sz w:val="16"/>
          <w:szCs w:val="16"/>
        </w:rPr>
        <w:t>n</w:t>
      </w:r>
      <w:r>
        <w:rPr>
          <w:rFonts w:ascii="Times New Roman" w:hAnsi="Times New Roman" w:cs="Times New Roman" w:eastAsia="Times New Roman" w:hint="default"/>
          <w:w w:val="140"/>
          <w:sz w:val="16"/>
          <w:szCs w:val="16"/>
        </w:rPr>
        <w:t>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13"/>
          <w:sz w:val="16"/>
          <w:szCs w:val="16"/>
        </w:rPr>
        <w:t>changed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pacing w:val="-18"/>
          <w:sz w:val="16"/>
          <w:szCs w:val="16"/>
        </w:rPr>
        <w:t> </w:t>
      </w:r>
      <w:r>
        <w:rPr>
          <w:rFonts w:ascii="細明體_HKSCS" w:hAnsi="細明體_HKSCS" w:cs="細明體_HKSCS" w:eastAsia="細明體_HKSCS" w:hint="default"/>
          <w:spacing w:val="-150"/>
          <w:w w:val="179"/>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1"/>
          <w:sz w:val="18"/>
          <w:szCs w:val="18"/>
        </w:rPr>
        <w:t> </w:t>
      </w:r>
      <w:r>
        <w:rPr>
          <w:rFonts w:ascii="Times New Roman" w:hAnsi="Times New Roman" w:cs="Times New Roman" w:eastAsia="Times New Roman" w:hint="default"/>
          <w:w w:val="179"/>
          <w:sz w:val="16"/>
          <w:szCs w:val="16"/>
        </w:rPr>
        <w:t>'</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2"/>
          <w:sz w:val="16"/>
          <w:szCs w:val="16"/>
        </w:rPr>
        <w:t>.format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15"/>
          <w:w w:val="119"/>
          <w:sz w:val="16"/>
          <w:szCs w:val="16"/>
        </w:rPr>
        <w:t>a</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16"/>
          <w:szCs w:val="16"/>
        </w:rPr>
      </w:pPr>
    </w:p>
    <w:p>
      <w:pPr>
        <w:spacing w:before="38"/>
        <w:ind w:left="1504" w:right="-126"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8"/>
          <w:w w:val="110"/>
          <w:sz w:val="20"/>
          <w:szCs w:val="20"/>
        </w:rPr>
        <w:t>除此之外，還可以在</w:t>
      </w:r>
      <w:r>
        <w:rPr>
          <w:rFonts w:ascii="細明體_HKSCS" w:hAnsi="細明體_HKSCS" w:cs="細明體_HKSCS" w:eastAsia="細明體_HKSCS" w:hint="default"/>
          <w:spacing w:val="-70"/>
          <w:w w:val="110"/>
          <w:sz w:val="20"/>
          <w:szCs w:val="20"/>
        </w:rPr>
        <w:t> </w:t>
      </w:r>
      <w:r>
        <w:rPr>
          <w:rFonts w:ascii="Times New Roman" w:hAnsi="Times New Roman" w:cs="Times New Roman" w:eastAsia="Times New Roman" w:hint="default"/>
          <w:w w:val="110"/>
          <w:sz w:val="16"/>
          <w:szCs w:val="16"/>
        </w:rPr>
        <w:t>Tensor</w:t>
      </w:r>
      <w:r>
        <w:rPr>
          <w:rFonts w:ascii="Times New Roman" w:hAnsi="Times New Roman" w:cs="Times New Roman" w:eastAsia="Times New Roman" w:hint="default"/>
          <w:spacing w:val="-1"/>
          <w:w w:val="110"/>
          <w:sz w:val="16"/>
          <w:szCs w:val="16"/>
        </w:rPr>
        <w:t> </w:t>
      </w:r>
      <w:r>
        <w:rPr>
          <w:rFonts w:ascii="細明體_HKSCS" w:hAnsi="細明體_HKSCS" w:cs="細明體_HKSCS" w:eastAsia="細明體_HKSCS" w:hint="default"/>
          <w:w w:val="110"/>
          <w:sz w:val="20"/>
          <w:szCs w:val="20"/>
        </w:rPr>
        <w:t>與</w:t>
      </w:r>
      <w:r>
        <w:rPr>
          <w:rFonts w:ascii="細明體_HKSCS" w:hAnsi="細明體_HKSCS" w:cs="細明體_HKSCS" w:eastAsia="細明體_HKSCS" w:hint="default"/>
          <w:spacing w:val="-63"/>
          <w:w w:val="110"/>
          <w:sz w:val="20"/>
          <w:szCs w:val="20"/>
        </w:rPr>
        <w:t> </w:t>
      </w:r>
      <w:r>
        <w:rPr>
          <w:rFonts w:ascii="Times New Roman" w:hAnsi="Times New Roman" w:cs="Times New Roman" w:eastAsia="Times New Roman" w:hint="default"/>
          <w:w w:val="110"/>
          <w:sz w:val="16"/>
          <w:szCs w:val="16"/>
        </w:rPr>
        <w:t>numpy.ndarray</w:t>
      </w:r>
      <w:r>
        <w:rPr>
          <w:rFonts w:ascii="Times New Roman" w:hAnsi="Times New Roman" w:cs="Times New Roman" w:eastAsia="Times New Roman" w:hint="default"/>
          <w:spacing w:val="23"/>
          <w:w w:val="110"/>
          <w:sz w:val="16"/>
          <w:szCs w:val="16"/>
        </w:rPr>
        <w:t> </w:t>
      </w:r>
      <w:r>
        <w:rPr>
          <w:rFonts w:ascii="細明體_HKSCS" w:hAnsi="細明體_HKSCS" w:cs="細明體_HKSCS" w:eastAsia="細明體_HKSCS" w:hint="default"/>
          <w:spacing w:val="-6"/>
          <w:w w:val="110"/>
          <w:sz w:val="20"/>
          <w:szCs w:val="20"/>
        </w:rPr>
        <w:t>之間相互轉換：</w:t>
      </w:r>
      <w:r>
        <w:rPr>
          <w:rFonts w:ascii="細明體_HKSCS" w:hAnsi="細明體_HKSCS" w:cs="細明體_HKSCS" w:eastAsia="細明體_HKSCS" w:hint="default"/>
          <w:spacing w:val="-6"/>
          <w:sz w:val="20"/>
          <w:szCs w:val="20"/>
        </w:rPr>
      </w:r>
    </w:p>
    <w:p>
      <w:pPr>
        <w:spacing w:line="240" w:lineRule="auto" w:before="3"/>
        <w:ind w:right="0"/>
        <w:rPr>
          <w:rFonts w:ascii="細明體_HKSCS" w:hAnsi="細明體_HKSCS" w:cs="細明體_HKSCS" w:eastAsia="細明體_HKSCS" w:hint="default"/>
          <w:sz w:val="20"/>
          <w:szCs w:val="20"/>
        </w:rPr>
      </w:pPr>
    </w:p>
    <w:p>
      <w:pPr>
        <w:spacing w:before="0"/>
        <w:ind w:left="1504" w:right="3495" w:firstLine="0"/>
        <w:jc w:val="left"/>
        <w:rPr>
          <w:rFonts w:ascii="Times New Roman" w:hAnsi="Times New Roman" w:cs="Times New Roman" w:eastAsia="Times New Roman" w:hint="default"/>
          <w:sz w:val="16"/>
          <w:szCs w:val="16"/>
        </w:rPr>
      </w:pPr>
      <w:r>
        <w:rPr/>
        <w:pict>
          <v:shape style="position:absolute;margin-left:56.84832pt;margin-top:-.178756pt;width:5.85pt;height:93.2pt;mso-position-horizontal-relative:page;mso-position-vertical-relative:paragraph;z-index:44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5"/>
                      <w:sz w:val="15"/>
                    </w:rPr>
                    <w:t> </w:t>
                  </w:r>
                  <w:r>
                    <w:rPr>
                      <w:rFonts w:ascii="細明體_HKSCS"/>
                      <w:sz w:val="15"/>
                    </w:rPr>
                    <w:t>6</w:t>
                  </w:r>
                  <w:r>
                    <w:rPr>
                      <w:rFonts w:ascii="細明體_HKSCS"/>
                      <w:spacing w:val="11"/>
                      <w:sz w:val="15"/>
                    </w:rPr>
                    <w:t> </w:t>
                  </w:r>
                  <w:r>
                    <w:rPr>
                      <w:rFonts w:ascii="細明體_HKSCS"/>
                      <w:sz w:val="15"/>
                    </w:rPr>
                    <w:t>7</w:t>
                  </w:r>
                  <w:r>
                    <w:rPr>
                      <w:rFonts w:ascii="細明體_HKSCS"/>
                      <w:spacing w:val="13"/>
                      <w:sz w:val="15"/>
                    </w:rPr>
                    <w:t> </w:t>
                  </w:r>
                  <w:r>
                    <w:rPr>
                      <w:rFonts w:ascii="細明體_HKSCS"/>
                      <w:sz w:val="15"/>
                    </w:rPr>
                    <w:t>8</w:t>
                  </w:r>
                </w:p>
              </w:txbxContent>
            </v:textbox>
            <w10:wrap type="none"/>
          </v:shape>
        </w:pict>
      </w:r>
      <w:r>
        <w:rPr>
          <w:rFonts w:ascii="Times New Roman"/>
          <w:w w:val="105"/>
          <w:sz w:val="16"/>
        </w:rPr>
        <w:t>numpy_b  a  b.numpy</w:t>
      </w:r>
      <w:r>
        <w:rPr>
          <w:rFonts w:ascii="Times New Roman"/>
          <w:spacing w:val="5"/>
          <w:w w:val="105"/>
          <w:sz w:val="16"/>
        </w:rPr>
        <w:t> </w:t>
      </w:r>
      <w:r>
        <w:rPr>
          <w:rFonts w:ascii="Times New Roman"/>
          <w:w w:val="105"/>
          <w:sz w:val="16"/>
        </w:rPr>
        <w:t>()</w:t>
      </w:r>
      <w:r>
        <w:rPr>
          <w:rFonts w:ascii="Times New Roman"/>
          <w:sz w:val="16"/>
        </w:rPr>
      </w:r>
    </w:p>
    <w:p>
      <w:pPr>
        <w:spacing w:before="10"/>
        <w:ind w:left="1519"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2"/>
          <w:sz w:val="18"/>
          <w:szCs w:val="18"/>
        </w:rPr>
        <w:t> </w:t>
      </w:r>
      <w:r>
        <w:rPr>
          <w:rFonts w:ascii="Arial" w:hAnsi="Arial" w:cs="Arial" w:eastAsia="Arial" w:hint="default"/>
          <w:w w:val="79"/>
          <w:sz w:val="8"/>
          <w:szCs w:val="8"/>
        </w:rPr>
        <w:t>Y</w:t>
      </w:r>
      <w:r>
        <w:rPr>
          <w:rFonts w:ascii="Arial" w:hAnsi="Arial" w:cs="Arial" w:eastAsia="Arial" w:hint="default"/>
          <w:spacing w:val="7"/>
          <w:sz w:val="8"/>
          <w:szCs w:val="8"/>
        </w:rPr>
        <w:t> </w:t>
      </w:r>
      <w:r>
        <w:rPr>
          <w:rFonts w:ascii="Times New Roman" w:hAnsi="Times New Roman" w:cs="Times New Roman" w:eastAsia="Times New Roman" w:hint="default"/>
          <w:w w:val="116"/>
          <w:sz w:val="16"/>
          <w:szCs w:val="16"/>
        </w:rPr>
        <w:t>conver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64"/>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95"/>
          <w:sz w:val="16"/>
          <w:szCs w:val="16"/>
        </w:rPr>
        <w:t>numpy</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w w:val="126"/>
          <w:sz w:val="16"/>
          <w:szCs w:val="16"/>
        </w:rPr>
        <w:t>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spacing w:val="-96"/>
          <w:w w:val="101"/>
          <w:sz w:val="18"/>
          <w:szCs w:val="18"/>
        </w:rPr>
        <w:t>＇</w:t>
      </w:r>
      <w:r>
        <w:rPr>
          <w:rFonts w:ascii="Times New Roman" w:hAnsi="Times New Roman" w:cs="Times New Roman" w:eastAsia="Times New Roman" w:hint="default"/>
          <w:w w:val="144"/>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細明體_HKSCS" w:hAnsi="細明體_HKSCS" w:cs="細明體_HKSCS" w:eastAsia="細明體_HKSCS" w:hint="default"/>
          <w:spacing w:val="-44"/>
          <w:w w:val="88"/>
          <w:sz w:val="18"/>
          <w:szCs w:val="18"/>
        </w:rPr>
        <w:t>口</w:t>
      </w:r>
      <w:r>
        <w:rPr>
          <w:rFonts w:ascii="細明體_HKSCS" w:hAnsi="細明體_HKSCS" w:cs="細明體_HKSCS" w:eastAsia="細明體_HKSCS" w:hint="default"/>
          <w:spacing w:val="-13"/>
          <w:w w:val="91"/>
          <w:sz w:val="18"/>
          <w:szCs w:val="18"/>
        </w:rPr>
        <w:t>阻</w:t>
      </w:r>
      <w:r>
        <w:rPr>
          <w:rFonts w:ascii="Times New Roman" w:hAnsi="Times New Roman" w:cs="Times New Roman" w:eastAsia="Times New Roman" w:hint="default"/>
          <w:w w:val="180"/>
          <w:sz w:val="16"/>
          <w:szCs w:val="16"/>
        </w:rPr>
        <w:t>t</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98"/>
          <w:sz w:val="16"/>
          <w:szCs w:val="16"/>
        </w:rPr>
        <w:t>(</w:t>
      </w:r>
      <w:r>
        <w:rPr>
          <w:rFonts w:ascii="Times New Roman" w:hAnsi="Times New Roman" w:cs="Times New Roman" w:eastAsia="Times New Roman" w:hint="default"/>
          <w:w w:val="98"/>
          <w:sz w:val="16"/>
          <w:szCs w:val="16"/>
        </w:rPr>
        <w:t>numpy</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spacing w:val="17"/>
          <w:w w:val="113"/>
          <w:sz w:val="16"/>
          <w:szCs w:val="16"/>
        </w:rPr>
        <w:t>b</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18"/>
          <w:szCs w:val="18"/>
        </w:rPr>
      </w:pPr>
    </w:p>
    <w:p>
      <w:pPr>
        <w:spacing w:before="0"/>
        <w:ind w:left="1526" w:right="3495" w:firstLine="0"/>
        <w:jc w:val="left"/>
        <w:rPr>
          <w:rFonts w:ascii="細明體_HKSCS" w:hAnsi="細明體_HKSCS" w:cs="細明體_HKSCS" w:eastAsia="細明體_HKSCS" w:hint="default"/>
          <w:sz w:val="18"/>
          <w:szCs w:val="18"/>
        </w:rPr>
      </w:pPr>
      <w:r>
        <w:rPr/>
        <w:pict>
          <v:shape style="position:absolute;margin-left:154.440002pt;margin-top:6.249145pt;width:2.25pt;height:19.5pt;mso-position-horizontal-relative:page;mso-position-vertical-relative:paragraph;z-index:-4791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5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8"/>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8"/>
          <w:sz w:val="16"/>
          <w:szCs w:val="16"/>
        </w:rPr>
        <w:t>np.array</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45"/>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4"/>
          <w:sz w:val="14"/>
          <w:szCs w:val="14"/>
        </w:rPr>
        <w:t>2,</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3"/>
          <w:sz w:val="14"/>
          <w:szCs w:val="14"/>
        </w:rPr>
        <w:t> </w:t>
      </w:r>
      <w:r>
        <w:rPr>
          <w:rFonts w:ascii="Times New Roman" w:hAnsi="Times New Roman" w:cs="Times New Roman" w:eastAsia="Times New Roman" w:hint="default"/>
          <w:spacing w:val="-1"/>
          <w:w w:val="134"/>
          <w:sz w:val="14"/>
          <w:szCs w:val="14"/>
        </w:rPr>
        <w:t>3</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243"/>
          <w:w w:val="215"/>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8"/>
          <w:sz w:val="18"/>
          <w:szCs w:val="18"/>
        </w:rPr>
        <w:t> </w:t>
      </w:r>
      <w:r>
        <w:rPr>
          <w:rFonts w:ascii="細明體_HKSCS" w:hAnsi="細明體_HKSCS" w:cs="細明體_HKSCS" w:eastAsia="細明體_HKSCS" w:hint="default"/>
          <w:spacing w:val="-110"/>
          <w:w w:val="153"/>
          <w:sz w:val="18"/>
          <w:szCs w:val="18"/>
        </w:rPr>
        <w:t>，</w:t>
      </w:r>
      <w:r>
        <w:rPr>
          <w:rFonts w:ascii="Times New Roman" w:hAnsi="Times New Roman" w:cs="Times New Roman" w:eastAsia="Times New Roman" w:hint="default"/>
          <w:spacing w:val="-6"/>
          <w:w w:val="115"/>
          <w:sz w:val="16"/>
          <w:szCs w:val="16"/>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24"/>
        <w:ind w:left="1526"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6"/>
          <w:szCs w:val="16"/>
        </w:rPr>
        <w:t>torch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6"/>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41"/>
          <w:sz w:val="16"/>
          <w:szCs w:val="16"/>
        </w:rPr>
        <w:t>torch.fr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80"/>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93"/>
          <w:sz w:val="16"/>
          <w:szCs w:val="16"/>
        </w:rPr>
        <w:t>numpy</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spacing w:val="-1"/>
          <w:w w:val="32"/>
          <w:sz w:val="16"/>
          <w:szCs w:val="16"/>
        </w:rPr>
        <w:t>﹝</w:t>
      </w:r>
      <w:r>
        <w:rPr>
          <w:rFonts w:ascii="Times New Roman" w:hAnsi="Times New Roman" w:cs="Times New Roman" w:eastAsia="Times New Roman" w:hint="default"/>
          <w:w w:val="140"/>
          <w:sz w:val="16"/>
          <w:szCs w:val="16"/>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240" w:lineRule="auto" w:before="2"/>
        <w:ind w:right="0"/>
        <w:rPr>
          <w:rFonts w:ascii="細明體_HKSCS" w:hAnsi="細明體_HKSCS" w:cs="細明體_HKSCS" w:eastAsia="細明體_HKSCS" w:hint="default"/>
          <w:sz w:val="13"/>
          <w:szCs w:val="13"/>
        </w:rPr>
      </w:pPr>
    </w:p>
    <w:p>
      <w:pPr>
        <w:spacing w:line="45" w:lineRule="auto" w:before="0"/>
        <w:ind w:left="1526" w:right="3052" w:hanging="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1"/>
          <w:sz w:val="16"/>
          <w:szCs w:val="16"/>
        </w:rPr>
        <w:t>pri</w:t>
      </w:r>
      <w:r>
        <w:rPr>
          <w:rFonts w:ascii="Times New Roman" w:hAnsi="Times New Roman" w:cs="Times New Roman" w:eastAsia="Times New Roman" w:hint="default"/>
          <w:spacing w:val="12"/>
          <w:w w:val="131"/>
          <w:sz w:val="16"/>
          <w:szCs w:val="16"/>
        </w:rPr>
        <w:t>n</w:t>
      </w:r>
      <w:r>
        <w:rPr>
          <w:rFonts w:ascii="細明體_HKSCS" w:hAnsi="細明體_HKSCS" w:cs="細明體_HKSCS" w:eastAsia="細明體_HKSCS" w:hint="default"/>
          <w:w w:val="59"/>
          <w:sz w:val="18"/>
          <w:szCs w:val="18"/>
        </w:rPr>
        <w:t>乞（</w:t>
      </w:r>
      <w:r>
        <w:rPr>
          <w:rFonts w:ascii="細明體_HKSCS" w:hAnsi="細明體_HKSCS" w:cs="細明體_HKSCS" w:eastAsia="細明體_HKSCS" w:hint="default"/>
          <w:spacing w:val="-53"/>
          <w:w w:val="59"/>
          <w:sz w:val="18"/>
          <w:szCs w:val="18"/>
        </w:rPr>
        <w:t>’</w:t>
      </w:r>
      <w:r>
        <w:rPr>
          <w:rFonts w:ascii="Times New Roman" w:hAnsi="Times New Roman" w:cs="Times New Roman" w:eastAsia="Times New Roman" w:hint="default"/>
          <w:w w:val="160"/>
          <w:sz w:val="16"/>
          <w:szCs w:val="16"/>
        </w:rPr>
        <w:t>fr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62"/>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95"/>
          <w:sz w:val="16"/>
          <w:szCs w:val="16"/>
        </w:rPr>
        <w:t>numpy</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97"/>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97"/>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8"/>
          <w:sz w:val="16"/>
          <w:szCs w:val="16"/>
        </w:rPr>
        <w:t>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07"/>
          <w:sz w:val="16"/>
          <w:szCs w:val="16"/>
        </w:rPr>
        <w:t>T</w:t>
      </w:r>
      <w:r>
        <w:rPr>
          <w:rFonts w:ascii="Times New Roman" w:hAnsi="Times New Roman" w:cs="Times New Roman" w:eastAsia="Times New Roman" w:hint="default"/>
          <w:w w:val="107"/>
          <w:sz w:val="16"/>
          <w:szCs w:val="16"/>
        </w:rPr>
        <w: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spacing w:val="-43"/>
          <w:w w:val="248"/>
          <w:sz w:val="11"/>
          <w:szCs w:val="11"/>
        </w:rPr>
        <w:t>1</w:t>
      </w:r>
      <w:r>
        <w:rPr>
          <w:rFonts w:ascii="Times New Roman" w:hAnsi="Times New Roman" w:cs="Times New Roman" w:eastAsia="Times New Roman" w:hint="default"/>
          <w:w w:val="145"/>
          <w:sz w:val="11"/>
          <w:szCs w:val="11"/>
        </w:rPr>
        <w:t>S</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3"/>
          <w:sz w:val="11"/>
          <w:szCs w:val="11"/>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2"/>
          <w:w w:val="28"/>
          <w:sz w:val="18"/>
          <w:szCs w:val="18"/>
        </w:rPr>
        <w:t>﹜</w:t>
      </w:r>
      <w:r>
        <w:rPr>
          <w:rFonts w:ascii="細明體_HKSCS" w:hAnsi="細明體_HKSCS" w:cs="細明體_HKSCS" w:eastAsia="細明體_HKSCS" w:hint="default"/>
          <w:spacing w:val="-268"/>
          <w:w w:val="170"/>
          <w:sz w:val="18"/>
          <w:szCs w:val="18"/>
        </w:rPr>
        <w:t>’</w:t>
      </w:r>
      <w:r>
        <w:rPr>
          <w:rFonts w:ascii="Times New Roman" w:hAnsi="Times New Roman" w:cs="Times New Roman" w:eastAsia="Times New Roman" w:hint="default"/>
          <w:w w:val="151"/>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15"/>
          <w:sz w:val="16"/>
          <w:szCs w:val="16"/>
        </w:rPr>
        <w:t>rmat</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6"/>
          <w:sz w:val="16"/>
          <w:szCs w:val="16"/>
        </w:rPr>
        <w:t>(</w:t>
      </w:r>
      <w:r>
        <w:rPr>
          <w:rFonts w:ascii="Times New Roman" w:hAnsi="Times New Roman" w:cs="Times New Roman" w:eastAsia="Times New Roman" w:hint="default"/>
          <w:w w:val="126"/>
          <w:sz w:val="16"/>
          <w:szCs w:val="16"/>
        </w:rPr>
        <w:t>torch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13"/>
          <w:sz w:val="16"/>
          <w:szCs w:val="16"/>
        </w:rPr>
        <w:t>e</w:t>
      </w:r>
      <w:r>
        <w:rPr>
          <w:rFonts w:ascii="Times New Roman" w:hAnsi="Times New Roman" w:cs="Times New Roman" w:eastAsia="Times New Roman" w:hint="default"/>
          <w:w w:val="113"/>
          <w:sz w:val="16"/>
          <w:szCs w:val="16"/>
        </w:rPr>
        <w:t>)</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w w:val="60"/>
          <w:sz w:val="16"/>
          <w:szCs w:val="16"/>
        </w:rPr>
        <w:t> </w:t>
      </w:r>
      <w:r>
        <w:rPr>
          <w:rFonts w:ascii="Times New Roman" w:hAnsi="Times New Roman" w:cs="Times New Roman" w:eastAsia="Times New Roman" w:hint="default"/>
          <w:w w:val="110"/>
          <w:sz w:val="16"/>
          <w:szCs w:val="16"/>
        </w:rPr>
      </w:r>
      <w:r>
        <w:rPr>
          <w:rFonts w:ascii="Times New Roman" w:hAnsi="Times New Roman" w:cs="Times New Roman" w:eastAsia="Times New Roman" w:hint="default"/>
          <w:w w:val="110"/>
          <w:sz w:val="16"/>
          <w:szCs w:val="16"/>
        </w:rPr>
        <w:t> 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7"/>
          <w:sz w:val="16"/>
          <w:szCs w:val="16"/>
        </w:rPr>
        <w:t>torch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8"/>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0"/>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spacing w:val="6"/>
          <w:w w:val="164"/>
          <w:sz w:val="16"/>
          <w:szCs w:val="16"/>
        </w:rPr>
        <w:t>t</w:t>
      </w:r>
      <w:r>
        <w:rPr>
          <w:rFonts w:ascii="細明體_HKSCS" w:hAnsi="細明體_HKSCS" w:cs="細明體_HKSCS" w:eastAsia="細明體_HKSCS" w:hint="default"/>
          <w:spacing w:val="-328"/>
          <w:w w:val="119"/>
          <w:sz w:val="36"/>
          <w:szCs w:val="36"/>
        </w:rPr>
        <w:t>。</w:t>
      </w:r>
      <w:r>
        <w:rPr>
          <w:rFonts w:ascii="Times New Roman" w:hAnsi="Times New Roman" w:cs="Times New Roman" w:eastAsia="Times New Roman" w:hint="default"/>
          <w:w w:val="118"/>
          <w:sz w:val="16"/>
          <w:szCs w:val="16"/>
        </w:rPr>
        <w:t>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16"/>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Arial" w:hAnsi="Arial" w:cs="Arial" w:eastAsia="Arial" w:hint="default"/>
          <w:w w:val="181"/>
          <w:sz w:val="14"/>
          <w:szCs w:val="14"/>
        </w:rPr>
        <w:t>f</w:t>
      </w:r>
      <w:r>
        <w:rPr>
          <w:rFonts w:ascii="Arial" w:hAnsi="Arial" w:cs="Arial" w:eastAsia="Arial" w:hint="default"/>
          <w:spacing w:val="-27"/>
          <w:w w:val="181"/>
          <w:sz w:val="14"/>
          <w:szCs w:val="14"/>
        </w:rPr>
        <w:t>l</w:t>
      </w:r>
      <w:r>
        <w:rPr>
          <w:rFonts w:ascii="細明體_HKSCS" w:hAnsi="細明體_HKSCS" w:cs="細明體_HKSCS" w:eastAsia="細明體_HKSCS" w:hint="default"/>
          <w:spacing w:val="-242"/>
          <w:w w:val="91"/>
          <w:sz w:val="36"/>
          <w:szCs w:val="36"/>
        </w:rPr>
        <w:t>。</w:t>
      </w:r>
      <w:r>
        <w:rPr>
          <w:rFonts w:ascii="Times New Roman" w:hAnsi="Times New Roman" w:cs="Times New Roman" w:eastAsia="Times New Roman" w:hint="default"/>
          <w:w w:val="141"/>
          <w:sz w:val="16"/>
          <w:szCs w:val="16"/>
        </w:rPr>
        <w:t>at</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spacing w:before="24"/>
        <w:ind w:left="1511"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w w:val="113"/>
          <w:sz w:val="16"/>
          <w:szCs w:val="16"/>
        </w:rPr>
        <w:t>change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20"/>
          <w:sz w:val="16"/>
          <w:szCs w:val="16"/>
        </w:rPr>
        <w:t>type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64"/>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Arial" w:hAnsi="Arial" w:cs="Arial" w:eastAsia="Arial" w:hint="default"/>
          <w:w w:val="156"/>
          <w:sz w:val="14"/>
          <w:szCs w:val="14"/>
        </w:rPr>
        <w:t>f</w:t>
      </w:r>
      <w:r>
        <w:rPr>
          <w:rFonts w:ascii="Arial" w:hAnsi="Arial" w:cs="Arial" w:eastAsia="Arial" w:hint="default"/>
          <w:w w:val="156"/>
          <w:sz w:val="14"/>
          <w:szCs w:val="14"/>
        </w:rPr>
        <w:t>l</w:t>
      </w:r>
      <w:r>
        <w:rPr>
          <w:rFonts w:ascii="Arial" w:hAnsi="Arial" w:cs="Arial" w:eastAsia="Arial" w:hint="default"/>
          <w:sz w:val="14"/>
          <w:szCs w:val="14"/>
        </w:rPr>
        <w:t> </w:t>
      </w:r>
      <w:r>
        <w:rPr>
          <w:rFonts w:ascii="Arial" w:hAnsi="Arial" w:cs="Arial" w:eastAsia="Arial" w:hint="default"/>
          <w:spacing w:val="-8"/>
          <w:sz w:val="14"/>
          <w:szCs w:val="14"/>
        </w:rPr>
        <w:t> </w:t>
      </w:r>
      <w:r>
        <w:rPr>
          <w:rFonts w:ascii="Times New Roman" w:hAnsi="Times New Roman" w:cs="Times New Roman" w:eastAsia="Times New Roman" w:hint="default"/>
          <w:w w:val="147"/>
          <w:sz w:val="16"/>
          <w:szCs w:val="16"/>
        </w:rPr>
        <w:t>at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35"/>
          <w:sz w:val="16"/>
          <w:szCs w:val="16"/>
        </w:rPr>
        <w: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9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w w:val="19"/>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48"/>
          <w:w w:val="170"/>
          <w:sz w:val="18"/>
          <w:szCs w:val="18"/>
        </w:rPr>
        <w:t>’</w:t>
      </w:r>
      <w:r>
        <w:rPr>
          <w:rFonts w:ascii="Times New Roman" w:hAnsi="Times New Roman" w:cs="Times New Roman" w:eastAsia="Times New Roman" w:hint="default"/>
          <w:w w:val="133"/>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0"/>
          <w:sz w:val="16"/>
          <w:szCs w:val="16"/>
        </w:rPr>
        <w:t>rmat</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spacing w:val="8"/>
          <w:w w:val="63"/>
          <w:sz w:val="16"/>
          <w:szCs w:val="16"/>
        </w:rPr>
        <w:t>{</w:t>
      </w:r>
      <w:r>
        <w:rPr>
          <w:rFonts w:ascii="Times New Roman" w:hAnsi="Times New Roman" w:cs="Times New Roman" w:eastAsia="Times New Roman" w:hint="default"/>
          <w:w w:val="110"/>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3"/>
          <w:sz w:val="16"/>
          <w:szCs w:val="16"/>
        </w:rPr>
        <w:t>torch_</w:t>
      </w:r>
      <w:r>
        <w:rPr>
          <w:rFonts w:ascii="Times New Roman" w:hAnsi="Times New Roman" w:cs="Times New Roman" w:eastAsia="Times New Roman" w:hint="default"/>
          <w:spacing w:val="17"/>
          <w:w w:val="123"/>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2"/>
        <w:ind w:right="0"/>
        <w:rPr>
          <w:rFonts w:ascii="細明體_HKSCS" w:hAnsi="細明體_HKSCS" w:cs="細明體_HKSCS" w:eastAsia="細明體_HKSCS" w:hint="default"/>
          <w:sz w:val="14"/>
          <w:szCs w:val="14"/>
        </w:rPr>
      </w:pPr>
    </w:p>
    <w:p>
      <w:pPr>
        <w:spacing w:before="74"/>
        <w:ind w:left="431" w:right="3495"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36"/>
          <w:w w:val="122"/>
          <w:sz w:val="20"/>
          <w:szCs w:val="20"/>
        </w:rPr>
        <w:t>3</w:t>
      </w:r>
      <w:r>
        <w:rPr>
          <w:rFonts w:ascii="細明體_HKSCS" w:hAnsi="細明體_HKSCS" w:cs="細明體_HKSCS" w:eastAsia="細明體_HKSCS" w:hint="default"/>
          <w:spacing w:val="-12"/>
          <w:w w:val="231"/>
          <w:sz w:val="3"/>
          <w:szCs w:val="3"/>
        </w:rPr>
        <w:t>句</w:t>
      </w:r>
      <w:r>
        <w:rPr>
          <w:rFonts w:ascii="Times New Roman" w:hAnsi="Times New Roman" w:cs="Times New Roman" w:eastAsia="Times New Roman" w:hint="default"/>
          <w:w w:val="105"/>
          <w:sz w:val="20"/>
          <w:szCs w:val="20"/>
        </w:rPr>
        <w:t>2</w:t>
      </w:r>
      <w:r>
        <w:rPr>
          <w:rFonts w:ascii="Times New Roman" w:hAnsi="Times New Roman" w:cs="Times New Roman" w:eastAsia="Times New Roman" w:hint="default"/>
          <w:sz w:val="20"/>
          <w:szCs w:val="20"/>
        </w:rPr>
      </w:r>
    </w:p>
    <w:p>
      <w:pPr>
        <w:spacing w:after="0"/>
        <w:jc w:val="left"/>
        <w:rPr>
          <w:rFonts w:ascii="Times New Roman" w:hAnsi="Times New Roman" w:cs="Times New Roman" w:eastAsia="Times New Roman" w:hint="default"/>
          <w:sz w:val="20"/>
          <w:szCs w:val="20"/>
        </w:rPr>
        <w:sectPr>
          <w:type w:val="continuous"/>
          <w:pgSz w:w="9470" w:h="13040"/>
          <w:pgMar w:top="0" w:bottom="0" w:left="0" w:right="0"/>
        </w:sectPr>
      </w:pPr>
    </w:p>
    <w:p>
      <w:pPr>
        <w:spacing w:line="240" w:lineRule="auto" w:before="10"/>
        <w:ind w:right="0"/>
        <w:rPr>
          <w:rFonts w:ascii="Times New Roman" w:hAnsi="Times New Roman" w:cs="Times New Roman" w:eastAsia="Times New Roman" w:hint="default"/>
          <w:sz w:val="15"/>
          <w:szCs w:val="15"/>
        </w:rPr>
      </w:pPr>
    </w:p>
    <w:p>
      <w:pPr>
        <w:tabs>
          <w:tab w:pos="7815" w:val="left" w:leader="none"/>
        </w:tabs>
        <w:spacing w:before="16"/>
        <w:ind w:left="5316" w:right="0" w:firstLine="0"/>
        <w:jc w:val="left"/>
        <w:rPr>
          <w:rFonts w:ascii="細明體_HKSCS" w:hAnsi="細明體_HKSCS" w:cs="細明體_HKSCS" w:eastAsia="細明體_HKSCS" w:hint="default"/>
          <w:sz w:val="27"/>
          <w:szCs w:val="27"/>
        </w:rPr>
      </w:pPr>
      <w:r>
        <w:rPr>
          <w:rFonts w:ascii="Times New Roman" w:hAnsi="Times New Roman" w:cs="Times New Roman" w:eastAsia="Times New Roman" w:hint="default"/>
          <w:spacing w:val="-11"/>
          <w:w w:val="110"/>
          <w:sz w:val="20"/>
          <w:szCs w:val="20"/>
        </w:rPr>
        <w:t>3.1  </w:t>
      </w:r>
      <w:r>
        <w:rPr>
          <w:rFonts w:ascii="細明體_HKSCS" w:hAnsi="細明體_HKSCS" w:cs="細明體_HKSCS" w:eastAsia="細明體_HKSCS" w:hint="default"/>
          <w:w w:val="110"/>
          <w:sz w:val="17"/>
          <w:szCs w:val="17"/>
        </w:rPr>
        <w:t>熱身</w:t>
      </w:r>
      <w:r>
        <w:rPr>
          <w:rFonts w:ascii="細明體_HKSCS" w:hAnsi="細明體_HKSCS" w:cs="細明體_HKSCS" w:eastAsia="細明體_HKSCS" w:hint="default"/>
          <w:spacing w:val="45"/>
          <w:w w:val="110"/>
          <w:sz w:val="17"/>
          <w:szCs w:val="17"/>
        </w:rPr>
        <w:t> </w:t>
      </w:r>
      <w:r>
        <w:rPr>
          <w:rFonts w:ascii="Times New Roman" w:hAnsi="Times New Roman" w:cs="Times New Roman" w:eastAsia="Times New Roman" w:hint="default"/>
          <w:spacing w:val="-4"/>
          <w:w w:val="110"/>
          <w:sz w:val="20"/>
          <w:szCs w:val="20"/>
        </w:rPr>
        <w:t>PyTorch</w:t>
      </w:r>
      <w:r>
        <w:rPr>
          <w:rFonts w:ascii="Times New Roman" w:hAnsi="Times New Roman" w:cs="Times New Roman" w:eastAsia="Times New Roman" w:hint="default"/>
          <w:spacing w:val="-8"/>
          <w:w w:val="110"/>
          <w:sz w:val="20"/>
          <w:szCs w:val="20"/>
        </w:rPr>
        <w:t> </w:t>
      </w:r>
      <w:r>
        <w:rPr>
          <w:rFonts w:ascii="細明體_HKSCS" w:hAnsi="細明體_HKSCS" w:cs="細明體_HKSCS" w:eastAsia="細明體_HKSCS" w:hint="default"/>
          <w:w w:val="110"/>
          <w:sz w:val="18"/>
          <w:szCs w:val="18"/>
        </w:rPr>
        <w:t>基礎</w:t>
        <w:tab/>
      </w:r>
      <w:r>
        <w:rPr>
          <w:rFonts w:ascii="細明體_HKSCS" w:hAnsi="細明體_HKSCS" w:cs="細明體_HKSCS" w:eastAsia="細明體_HKSCS" w:hint="default"/>
          <w:spacing w:val="-44"/>
          <w:w w:val="95"/>
          <w:sz w:val="27"/>
          <w:szCs w:val="27"/>
        </w:rPr>
        <w:t>－間</w:t>
      </w:r>
      <w:r>
        <w:rPr>
          <w:rFonts w:ascii="細明體_HKSCS" w:hAnsi="細明體_HKSCS" w:cs="細明體_HKSCS" w:eastAsia="細明體_HKSCS" w:hint="default"/>
          <w:spacing w:val="-44"/>
          <w:sz w:val="27"/>
          <w:szCs w:val="27"/>
        </w:rPr>
      </w:r>
    </w:p>
    <w:p>
      <w:pPr>
        <w:spacing w:line="240" w:lineRule="auto" w:before="0"/>
        <w:ind w:right="0"/>
        <w:rPr>
          <w:rFonts w:ascii="細明體_HKSCS" w:hAnsi="細明體_HKSCS" w:cs="細明體_HKSCS" w:eastAsia="細明體_HKSCS" w:hint="default"/>
          <w:sz w:val="26"/>
          <w:szCs w:val="26"/>
        </w:rPr>
      </w:pPr>
    </w:p>
    <w:p>
      <w:pPr>
        <w:spacing w:line="240" w:lineRule="auto" w:before="11"/>
        <w:ind w:right="0"/>
        <w:rPr>
          <w:rFonts w:ascii="細明體_HKSCS" w:hAnsi="細明體_HKSCS" w:cs="細明體_HKSCS" w:eastAsia="細明體_HKSCS" w:hint="default"/>
          <w:sz w:val="33"/>
          <w:szCs w:val="33"/>
        </w:rPr>
      </w:pPr>
    </w:p>
    <w:p>
      <w:pPr>
        <w:pStyle w:val="BodyText"/>
        <w:spacing w:line="326" w:lineRule="auto"/>
        <w:ind w:left="132" w:right="736" w:firstLine="432"/>
        <w:jc w:val="left"/>
      </w:pPr>
      <w:r>
        <w:rPr>
          <w:w w:val="112"/>
        </w:rPr>
        <w:t>透過簡單的</w:t>
      </w:r>
      <w:r>
        <w:rPr>
          <w:spacing w:val="-77"/>
          <w:w w:val="112"/>
        </w:rPr>
        <w:t> </w:t>
      </w:r>
      <w:r>
        <w:rPr>
          <w:rFonts w:ascii="Arial" w:hAnsi="Arial" w:cs="Arial" w:eastAsia="Arial" w:hint="default"/>
          <w:w w:val="88"/>
          <w:sz w:val="19"/>
          <w:szCs w:val="19"/>
        </w:rPr>
        <w:t>b</w:t>
      </w:r>
      <w:r>
        <w:rPr>
          <w:rFonts w:ascii="Times New Roman" w:hAnsi="Times New Roman" w:cs="Times New Roman" w:eastAsia="Times New Roman" w:hint="default"/>
          <w:w w:val="88"/>
        </w:rPr>
        <w:t>numpy</w:t>
      </w:r>
      <w:r>
        <w:rPr>
          <w:w w:val="88"/>
        </w:rPr>
        <w:t>（），</w:t>
      </w:r>
      <w:r>
        <w:rPr>
          <w:spacing w:val="-42"/>
          <w:w w:val="88"/>
        </w:rPr>
        <w:t> </w:t>
      </w:r>
      <w:r>
        <w:rPr>
          <w:w w:val="113"/>
        </w:rPr>
        <w:t>就能將</w:t>
      </w:r>
      <w:r>
        <w:rPr>
          <w:spacing w:val="-80"/>
          <w:w w:val="113"/>
        </w:rPr>
        <w:t> </w:t>
      </w:r>
      <w:r>
        <w:rPr>
          <w:rFonts w:ascii="Times New Roman" w:hAnsi="Times New Roman" w:cs="Times New Roman" w:eastAsia="Times New Roman" w:hint="default"/>
          <w:w w:val="113"/>
        </w:rPr>
        <w:t>b</w:t>
      </w:r>
      <w:r>
        <w:rPr>
          <w:rFonts w:ascii="Times New Roman" w:hAnsi="Times New Roman" w:cs="Times New Roman" w:eastAsia="Times New Roman" w:hint="default"/>
          <w:spacing w:val="-26"/>
          <w:w w:val="113"/>
        </w:rPr>
        <w:t> </w:t>
      </w:r>
      <w:r>
        <w:rPr>
          <w:w w:val="111"/>
        </w:rPr>
        <w:t>轉為</w:t>
      </w:r>
      <w:r>
        <w:rPr>
          <w:spacing w:val="-76"/>
          <w:w w:val="111"/>
        </w:rPr>
        <w:t> </w:t>
      </w:r>
      <w:r>
        <w:rPr>
          <w:rFonts w:ascii="Times New Roman" w:hAnsi="Times New Roman" w:cs="Times New Roman" w:eastAsia="Times New Roman" w:hint="default"/>
          <w:w w:val="99"/>
        </w:rPr>
        <w:t>numpy</w:t>
      </w:r>
      <w:r>
        <w:rPr>
          <w:rFonts w:ascii="Times New Roman" w:hAnsi="Times New Roman" w:cs="Times New Roman" w:eastAsia="Times New Roman" w:hint="default"/>
          <w:spacing w:val="-8"/>
          <w:w w:val="99"/>
        </w:rPr>
        <w:t> </w:t>
      </w:r>
      <w:r>
        <w:rPr>
          <w:w w:val="111"/>
        </w:rPr>
        <w:t>資料類型</w:t>
      </w:r>
      <w:r>
        <w:rPr>
          <w:spacing w:val="-86"/>
          <w:w w:val="111"/>
        </w:rPr>
        <w:t> </w:t>
      </w:r>
      <w:r>
        <w:rPr>
          <w:spacing w:val="-27"/>
          <w:w w:val="126"/>
        </w:rPr>
        <w:t>，同時使用</w:t>
      </w:r>
      <w:r>
        <w:rPr>
          <w:spacing w:val="-99"/>
          <w:w w:val="126"/>
        </w:rPr>
        <w:t> </w:t>
      </w:r>
      <w:r>
        <w:rPr>
          <w:rFonts w:ascii="Times New Roman" w:hAnsi="Times New Roman" w:cs="Times New Roman" w:eastAsia="Times New Roman" w:hint="default"/>
          <w:w w:val="101"/>
        </w:rPr>
        <w:t>torch. </w:t>
      </w:r>
      <w:r>
        <w:rPr>
          <w:rFonts w:ascii="Times New Roman" w:hAnsi="Times New Roman" w:cs="Times New Roman" w:eastAsia="Times New Roman" w:hint="default"/>
          <w:w w:val="103"/>
        </w:rPr>
        <w:t>from_ </w:t>
      </w:r>
      <w:r>
        <w:rPr>
          <w:rFonts w:ascii="Times New Roman" w:hAnsi="Times New Roman" w:cs="Times New Roman" w:eastAsia="Times New Roman" w:hint="default"/>
          <w:w w:val="99"/>
        </w:rPr>
        <w:t>num </w:t>
      </w:r>
      <w:r>
        <w:rPr>
          <w:rFonts w:ascii="Times New Roman" w:hAnsi="Times New Roman" w:cs="Times New Roman" w:eastAsia="Times New Roman" w:hint="default"/>
          <w:spacing w:val="4"/>
          <w:w w:val="64"/>
        </w:rPr>
        <w:t>py</w:t>
      </w:r>
      <w:r>
        <w:rPr>
          <w:spacing w:val="4"/>
          <w:w w:val="64"/>
        </w:rPr>
        <w:t>（）</w:t>
      </w:r>
      <w:r>
        <w:rPr>
          <w:w w:val="64"/>
        </w:rPr>
        <w:t> </w:t>
      </w:r>
      <w:r>
        <w:rPr>
          <w:w w:val="105"/>
        </w:rPr>
        <w:t>就能將 </w:t>
      </w:r>
      <w:r>
        <w:rPr>
          <w:rFonts w:ascii="Times New Roman" w:hAnsi="Times New Roman" w:cs="Times New Roman" w:eastAsia="Times New Roman" w:hint="default"/>
          <w:w w:val="97"/>
        </w:rPr>
        <w:t>numpy </w:t>
      </w:r>
      <w:r>
        <w:rPr>
          <w:w w:val="104"/>
        </w:rPr>
        <w:t>轉為 </w:t>
      </w:r>
      <w:r>
        <w:rPr>
          <w:rFonts w:ascii="Times New Roman" w:hAnsi="Times New Roman" w:cs="Times New Roman" w:eastAsia="Times New Roman" w:hint="default"/>
          <w:spacing w:val="-12"/>
          <w:w w:val="109"/>
        </w:rPr>
        <w:t>tensor</w:t>
      </w:r>
      <w:r>
        <w:rPr>
          <w:spacing w:val="-12"/>
          <w:w w:val="109"/>
        </w:rPr>
        <w:t>’如果需要更改</w:t>
      </w:r>
      <w:r>
        <w:rPr>
          <w:w w:val="109"/>
        </w:rPr>
        <w:t> </w:t>
      </w:r>
      <w:r>
        <w:rPr>
          <w:rFonts w:ascii="Times New Roman" w:hAnsi="Times New Roman" w:cs="Times New Roman" w:eastAsia="Times New Roman" w:hint="default"/>
          <w:w w:val="99"/>
        </w:rPr>
        <w:t>tensor </w:t>
      </w:r>
      <w:r>
        <w:rPr>
          <w:w w:val="105"/>
        </w:rPr>
        <w:t>的資料類型，只 </w:t>
      </w:r>
      <w:r>
        <w:rPr/>
        <w:t>需要在轉換後的臼</w:t>
      </w:r>
      <w:r>
        <w:rPr>
          <w:rFonts w:ascii="Times New Roman" w:hAnsi="Times New Roman" w:cs="Times New Roman" w:eastAsia="Times New Roman" w:hint="default"/>
        </w:rPr>
        <w:t>nsor </w:t>
      </w:r>
      <w:r>
        <w:rPr/>
        <w:t>後面加上你需要的類型，例如想將 </w:t>
      </w:r>
      <w:r>
        <w:rPr>
          <w:rFonts w:ascii="Times New Roman" w:hAnsi="Times New Roman" w:cs="Times New Roman" w:eastAsia="Times New Roman" w:hint="default"/>
          <w:w w:val="105"/>
        </w:rPr>
        <w:t>a </w:t>
      </w:r>
      <w:r>
        <w:rPr/>
        <w:t>的類型轉換成 </w:t>
      </w:r>
      <w:r>
        <w:rPr>
          <w:w w:val="95"/>
        </w:rPr>
        <w:t>宜 </w:t>
      </w:r>
      <w:r>
        <w:rPr/>
        <w:t>鼠</w:t>
      </w:r>
      <w:r>
        <w:rPr>
          <w:spacing w:val="-65"/>
        </w:rPr>
        <w:t> </w:t>
      </w:r>
      <w:r>
        <w:rPr>
          <w:w w:val="165"/>
        </w:rPr>
        <w:t>， </w:t>
      </w:r>
      <w:r>
        <w:rPr>
          <w:w w:val="165"/>
        </w:rPr>
      </w:r>
      <w:r>
        <w:rPr>
          <w:spacing w:val="-31"/>
          <w:w w:val="116"/>
        </w:rPr>
        <w:t>只</w:t>
      </w:r>
      <w:r>
        <w:rPr>
          <w:w w:val="115"/>
        </w:rPr>
        <w:t>需</w:t>
      </w:r>
      <w:r>
        <w:rPr>
          <w:spacing w:val="-57"/>
        </w:rPr>
        <w:t> </w:t>
      </w:r>
      <w:r>
        <w:rPr>
          <w:rFonts w:ascii="Times New Roman" w:hAnsi="Times New Roman" w:cs="Times New Roman" w:eastAsia="Times New Roman" w:hint="default"/>
          <w:w w:val="97"/>
        </w:rPr>
        <w:t>a.floa</w:t>
      </w:r>
      <w:r>
        <w:rPr>
          <w:rFonts w:ascii="Times New Roman" w:hAnsi="Times New Roman" w:cs="Times New Roman" w:eastAsia="Times New Roman" w:hint="default"/>
          <w:spacing w:val="16"/>
          <w:w w:val="97"/>
        </w:rPr>
        <w:t>t</w:t>
      </w:r>
      <w:r>
        <w:rPr>
          <w:w w:val="30"/>
        </w:rPr>
        <w:t>（）</w:t>
      </w:r>
      <w:r>
        <w:rPr>
          <w:spacing w:val="-48"/>
        </w:rPr>
        <w:t> </w:t>
      </w:r>
      <w:r>
        <w:rPr/>
        <w:t>就可以了。</w:t>
      </w:r>
    </w:p>
    <w:p>
      <w:pPr>
        <w:pStyle w:val="BodyText"/>
        <w:spacing w:line="240" w:lineRule="auto" w:before="130"/>
        <w:ind w:left="564" w:right="0"/>
        <w:jc w:val="left"/>
      </w:pPr>
      <w:r>
        <w:rPr>
          <w:spacing w:val="-6"/>
        </w:rPr>
        <w:t>如果你的電腦支援 </w:t>
      </w:r>
      <w:r>
        <w:rPr>
          <w:rFonts w:ascii="Times New Roman" w:hAnsi="Times New Roman" w:cs="Times New Roman" w:eastAsia="Times New Roman" w:hint="default"/>
        </w:rPr>
        <w:t>GPU </w:t>
      </w:r>
      <w:r>
        <w:rPr/>
        <w:t>加速，還可以將 </w:t>
      </w:r>
      <w:r>
        <w:rPr>
          <w:rFonts w:ascii="Times New Roman" w:hAnsi="Times New Roman" w:cs="Times New Roman" w:eastAsia="Times New Roman" w:hint="default"/>
        </w:rPr>
        <w:t>Tensor </w:t>
      </w:r>
      <w:r>
        <w:rPr/>
        <w:t>放到</w:t>
      </w:r>
      <w:r>
        <w:rPr>
          <w:spacing w:val="-58"/>
        </w:rPr>
        <w:t> </w:t>
      </w:r>
      <w:r>
        <w:rPr>
          <w:rFonts w:ascii="Times New Roman" w:hAnsi="Times New Roman" w:cs="Times New Roman" w:eastAsia="Times New Roman" w:hint="default"/>
        </w:rPr>
        <w:t>GPU </w:t>
      </w:r>
      <w:r>
        <w:rPr/>
        <w:t>上。</w:t>
      </w:r>
    </w:p>
    <w:p>
      <w:pPr>
        <w:spacing w:line="240" w:lineRule="auto" w:before="1"/>
        <w:ind w:right="0"/>
        <w:rPr>
          <w:rFonts w:ascii="細明體_HKSCS" w:hAnsi="細明體_HKSCS" w:cs="細明體_HKSCS" w:eastAsia="細明體_HKSCS" w:hint="default"/>
          <w:sz w:val="16"/>
          <w:szCs w:val="16"/>
        </w:rPr>
      </w:pPr>
    </w:p>
    <w:p>
      <w:pPr>
        <w:pStyle w:val="BodyText"/>
        <w:spacing w:line="240" w:lineRule="auto"/>
        <w:ind w:left="557" w:right="0"/>
        <w:jc w:val="left"/>
        <w:rPr>
          <w:rFonts w:ascii="Times New Roman" w:hAnsi="Times New Roman" w:cs="Times New Roman" w:eastAsia="Times New Roman" w:hint="default"/>
        </w:rPr>
      </w:pPr>
      <w:r>
        <w:rPr>
          <w:w w:val="102"/>
        </w:rPr>
        <w:t>首先透過</w:t>
      </w:r>
      <w:r>
        <w:rPr>
          <w:spacing w:val="-45"/>
        </w:rPr>
        <w:t> </w:t>
      </w:r>
      <w:r>
        <w:rPr>
          <w:rFonts w:ascii="Times New Roman" w:hAnsi="Times New Roman" w:cs="Times New Roman" w:eastAsia="Times New Roman" w:hint="default"/>
          <w:w w:val="99"/>
        </w:rPr>
        <w:t>torch.cuda.is_available</w:t>
      </w:r>
      <w:r>
        <w:rPr>
          <w:rFonts w:ascii="Times New Roman" w:hAnsi="Times New Roman" w:cs="Times New Roman" w:eastAsia="Times New Roman" w:hint="default"/>
          <w:spacing w:val="-13"/>
        </w:rPr>
        <w:t> </w:t>
      </w:r>
      <w:r>
        <w:rPr>
          <w:w w:val="30"/>
        </w:rPr>
        <w:t>（）</w:t>
      </w:r>
      <w:r>
        <w:rPr>
          <w:spacing w:val="-33"/>
        </w:rPr>
        <w:t> </w:t>
      </w:r>
      <w:r>
        <w:rPr>
          <w:w w:val="102"/>
        </w:rPr>
        <w:t>判斷一下是否支援</w:t>
      </w:r>
      <w:r>
        <w:rPr>
          <w:spacing w:val="-33"/>
        </w:rPr>
        <w:t> </w:t>
      </w:r>
      <w:r>
        <w:rPr>
          <w:rFonts w:ascii="Times New Roman" w:hAnsi="Times New Roman" w:cs="Times New Roman" w:eastAsia="Times New Roman" w:hint="default"/>
          <w:w w:val="98"/>
        </w:rPr>
        <w:t>GPU</w:t>
      </w:r>
      <w:r>
        <w:rPr>
          <w:rFonts w:ascii="Times New Roman" w:hAnsi="Times New Roman" w:cs="Times New Roman" w:eastAsia="Times New Roman" w:hint="default"/>
        </w:rPr>
        <w:t> </w:t>
      </w:r>
      <w:r>
        <w:rPr>
          <w:rFonts w:ascii="Times New Roman" w:hAnsi="Times New Roman" w:cs="Times New Roman" w:eastAsia="Times New Roman" w:hint="default"/>
          <w:spacing w:val="-25"/>
        </w:rPr>
        <w:t> </w:t>
      </w:r>
      <w:r>
        <w:rPr>
          <w:spacing w:val="-207"/>
          <w:w w:val="166"/>
        </w:rPr>
        <w:t>，</w:t>
      </w:r>
      <w:r>
        <w:rPr>
          <w:spacing w:val="-19"/>
          <w:w w:val="110"/>
        </w:rPr>
        <w:t>如</w:t>
      </w:r>
      <w:r>
        <w:rPr>
          <w:w w:val="102"/>
        </w:rPr>
        <w:t>果想把</w:t>
      </w:r>
      <w:r>
        <w:rPr>
          <w:spacing w:val="-50"/>
        </w:rPr>
        <w:t> </w:t>
      </w:r>
      <w:r>
        <w:rPr>
          <w:rFonts w:ascii="Times New Roman" w:hAnsi="Times New Roman" w:cs="Times New Roman" w:eastAsia="Times New Roman" w:hint="default"/>
          <w:w w:val="99"/>
        </w:rPr>
        <w:t>tensor</w:t>
      </w:r>
      <w:r>
        <w:rPr>
          <w:rFonts w:ascii="Times New Roman" w:hAnsi="Times New Roman" w:cs="Times New Roman" w:eastAsia="Times New Roman" w:hint="default"/>
        </w:rPr>
        <w:t> </w:t>
      </w:r>
      <w:r>
        <w:rPr>
          <w:rFonts w:ascii="Times New Roman" w:hAnsi="Times New Roman" w:cs="Times New Roman" w:eastAsia="Times New Roman" w:hint="default"/>
          <w:spacing w:val="-20"/>
        </w:rPr>
        <w:t> </w:t>
      </w:r>
      <w:r>
        <w:rPr>
          <w:rFonts w:ascii="Times New Roman" w:hAnsi="Times New Roman" w:cs="Times New Roman" w:eastAsia="Times New Roman" w:hint="default"/>
          <w:w w:val="94"/>
        </w:rPr>
        <w:t>a</w:t>
      </w:r>
      <w:r>
        <w:rPr>
          <w:rFonts w:ascii="Times New Roman" w:hAnsi="Times New Roman" w:cs="Times New Roman" w:eastAsia="Times New Roman" w:hint="default"/>
        </w:rPr>
      </w:r>
    </w:p>
    <w:p>
      <w:pPr>
        <w:pStyle w:val="BodyText"/>
        <w:spacing w:line="254" w:lineRule="exact" w:before="95"/>
        <w:ind w:left="132" w:right="0"/>
        <w:jc w:val="left"/>
      </w:pPr>
      <w:r>
        <w:rPr>
          <w:w w:val="106"/>
        </w:rPr>
        <w:t>放到</w:t>
      </w:r>
      <w:r>
        <w:rPr>
          <w:spacing w:val="-42"/>
        </w:rPr>
        <w:t> </w:t>
      </w:r>
      <w:r>
        <w:rPr>
          <w:rFonts w:ascii="Times New Roman" w:hAnsi="Times New Roman" w:cs="Times New Roman" w:eastAsia="Times New Roman" w:hint="default"/>
          <w:w w:val="98"/>
        </w:rPr>
        <w:t>GPU</w:t>
      </w:r>
      <w:r>
        <w:rPr>
          <w:rFonts w:ascii="Times New Roman" w:hAnsi="Times New Roman" w:cs="Times New Roman" w:eastAsia="Times New Roman" w:hint="default"/>
        </w:rPr>
        <w:t> </w:t>
      </w:r>
      <w:r>
        <w:rPr>
          <w:w w:val="104"/>
        </w:rPr>
        <w:t>上</w:t>
      </w:r>
      <w:r>
        <w:rPr>
          <w:spacing w:val="-13"/>
          <w:w w:val="104"/>
        </w:rPr>
        <w:t>，</w:t>
      </w:r>
      <w:r>
        <w:rPr>
          <w:spacing w:val="-30"/>
          <w:w w:val="112"/>
        </w:rPr>
        <w:t>只</w:t>
      </w:r>
      <w:r>
        <w:rPr>
          <w:w w:val="107"/>
        </w:rPr>
        <w:t>需</w:t>
      </w:r>
      <w:r>
        <w:rPr>
          <w:spacing w:val="-62"/>
        </w:rPr>
        <w:t> </w:t>
      </w:r>
      <w:r>
        <w:rPr>
          <w:rFonts w:ascii="Times New Roman" w:hAnsi="Times New Roman" w:cs="Times New Roman" w:eastAsia="Times New Roman" w:hint="default"/>
          <w:spacing w:val="12"/>
          <w:w w:val="147"/>
        </w:rPr>
        <w:t>a</w:t>
      </w:r>
      <w:r>
        <w:rPr>
          <w:rFonts w:ascii="Times New Roman" w:hAnsi="Times New Roman" w:cs="Times New Roman" w:eastAsia="Times New Roman" w:hint="default"/>
          <w:w w:val="98"/>
        </w:rPr>
        <w:t>cud</w:t>
      </w:r>
      <w:r>
        <w:rPr>
          <w:rFonts w:ascii="Times New Roman" w:hAnsi="Times New Roman" w:cs="Times New Roman" w:eastAsia="Times New Roman" w:hint="default"/>
          <w:spacing w:val="8"/>
          <w:w w:val="98"/>
        </w:rPr>
        <w:t>a</w:t>
      </w:r>
      <w:r>
        <w:rPr>
          <w:w w:val="28"/>
        </w:rPr>
        <w:t>（）</w:t>
      </w:r>
      <w:r>
        <w:rPr>
          <w:spacing w:val="-40"/>
        </w:rPr>
        <w:t> </w:t>
      </w:r>
      <w:r>
        <w:rPr>
          <w:w w:val="104"/>
        </w:rPr>
        <w:t>就</w:t>
      </w:r>
      <w:r>
        <w:rPr>
          <w:spacing w:val="-20"/>
          <w:w w:val="104"/>
        </w:rPr>
        <w:t>能</w:t>
      </w:r>
      <w:r>
        <w:rPr>
          <w:w w:val="105"/>
        </w:rPr>
        <w:t>夠將</w:t>
      </w:r>
      <w:r>
        <w:rPr>
          <w:spacing w:val="-52"/>
        </w:rPr>
        <w:t> </w:t>
      </w:r>
      <w:r>
        <w:rPr>
          <w:rFonts w:ascii="Times New Roman" w:hAnsi="Times New Roman" w:cs="Times New Roman" w:eastAsia="Times New Roman" w:hint="default"/>
          <w:w w:val="100"/>
        </w:rPr>
        <w:t>tensor</w:t>
      </w:r>
      <w:r>
        <w:rPr>
          <w:rFonts w:ascii="Times New Roman" w:hAnsi="Times New Roman" w:cs="Times New Roman" w:eastAsia="Times New Roman" w:hint="default"/>
          <w:spacing w:val="11"/>
        </w:rPr>
        <w:t> </w:t>
      </w:r>
      <w:r>
        <w:rPr>
          <w:rFonts w:ascii="Times New Roman" w:hAnsi="Times New Roman" w:cs="Times New Roman" w:eastAsia="Times New Roman" w:hint="default"/>
          <w:spacing w:val="28"/>
          <w:w w:val="121"/>
        </w:rPr>
        <w:t>a</w:t>
      </w:r>
      <w:r>
        <w:rPr>
          <w:w w:val="102"/>
        </w:rPr>
        <w:t>放到</w:t>
      </w:r>
      <w:r>
        <w:rPr>
          <w:spacing w:val="-48"/>
        </w:rPr>
        <w:t> </w:t>
      </w:r>
      <w:r>
        <w:rPr>
          <w:rFonts w:ascii="Times New Roman" w:hAnsi="Times New Roman" w:cs="Times New Roman" w:eastAsia="Times New Roman" w:hint="default"/>
          <w:w w:val="98"/>
        </w:rPr>
        <w:t>GPU</w:t>
      </w:r>
      <w:r>
        <w:rPr>
          <w:rFonts w:ascii="Times New Roman" w:hAnsi="Times New Roman" w:cs="Times New Roman" w:eastAsia="Times New Roman" w:hint="default"/>
          <w:spacing w:val="7"/>
        </w:rPr>
        <w:t> </w:t>
      </w:r>
      <w:r>
        <w:rPr>
          <w:w w:val="102"/>
        </w:rPr>
        <w:t>上了。</w:t>
      </w:r>
      <w:r>
        <w:rPr/>
      </w:r>
    </w:p>
    <w:p>
      <w:pPr>
        <w:tabs>
          <w:tab w:pos="571" w:val="left" w:leader="none"/>
        </w:tabs>
        <w:spacing w:line="487" w:lineRule="exact" w:before="0"/>
        <w:ind w:left="204" w:right="0" w:firstLine="0"/>
        <w:jc w:val="left"/>
        <w:rPr>
          <w:rFonts w:ascii="Arial" w:hAnsi="Arial" w:cs="Arial" w:eastAsia="Arial" w:hint="default"/>
          <w:sz w:val="12"/>
          <w:szCs w:val="12"/>
        </w:rPr>
      </w:pPr>
      <w:r>
        <w:rPr>
          <w:rFonts w:ascii="Arial" w:hAnsi="Arial" w:cs="Arial" w:eastAsia="Arial" w:hint="default"/>
          <w:w w:val="172"/>
          <w:sz w:val="14"/>
          <w:szCs w:val="14"/>
        </w:rPr>
        <w:t>1</w:t>
      </w:r>
      <w:r>
        <w:rPr>
          <w:rFonts w:ascii="Arial" w:hAnsi="Arial" w:cs="Arial" w:eastAsia="Arial" w:hint="default"/>
          <w:sz w:val="14"/>
          <w:szCs w:val="14"/>
        </w:rPr>
        <w:tab/>
      </w: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2"/>
          <w:sz w:val="14"/>
          <w:szCs w:val="14"/>
        </w:rPr>
        <w:t> </w:t>
      </w:r>
      <w:r>
        <w:rPr>
          <w:rFonts w:ascii="Times New Roman" w:hAnsi="Times New Roman" w:cs="Times New Roman" w:eastAsia="Times New Roman" w:hint="default"/>
          <w:spacing w:val="-9"/>
          <w:w w:val="170"/>
          <w:sz w:val="20"/>
          <w:szCs w:val="20"/>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97"/>
          <w:sz w:val="20"/>
          <w:szCs w:val="20"/>
        </w:rPr>
        <w:t>rch</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87"/>
          <w:sz w:val="20"/>
          <w:szCs w:val="20"/>
        </w:rPr>
        <w:t>cuda</w:t>
      </w:r>
      <w:r>
        <w:rPr>
          <w:rFonts w:ascii="Times New Roman" w:hAnsi="Times New Roman" w:cs="Times New Roman" w:eastAsia="Times New Roman" w:hint="default"/>
          <w:spacing w:val="-15"/>
          <w:sz w:val="20"/>
          <w:szCs w:val="20"/>
        </w:rPr>
        <w:t> </w:t>
      </w:r>
      <w:r>
        <w:rPr>
          <w:rFonts w:ascii="Times New Roman" w:hAnsi="Times New Roman" w:cs="Times New Roman" w:eastAsia="Times New Roman" w:hint="default"/>
          <w:spacing w:val="-1"/>
          <w:w w:val="131"/>
          <w:sz w:val="20"/>
          <w:szCs w:val="20"/>
        </w:rPr>
        <w:t>.</w:t>
      </w:r>
      <w:r>
        <w:rPr>
          <w:rFonts w:ascii="Times New Roman" w:hAnsi="Times New Roman" w:cs="Times New Roman" w:eastAsia="Times New Roman" w:hint="default"/>
          <w:w w:val="129"/>
          <w:sz w:val="20"/>
          <w:szCs w:val="20"/>
        </w:rPr>
        <w:t>is</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4"/>
          <w:sz w:val="20"/>
          <w:szCs w:val="20"/>
        </w:rPr>
        <w:t> </w:t>
      </w:r>
      <w:r>
        <w:rPr>
          <w:rFonts w:ascii="Times New Roman" w:hAnsi="Times New Roman" w:cs="Times New Roman" w:eastAsia="Times New Roman" w:hint="default"/>
          <w:w w:val="105"/>
          <w:sz w:val="20"/>
          <w:szCs w:val="20"/>
        </w:rPr>
        <w:t>available</w:t>
      </w:r>
      <w:r>
        <w:rPr>
          <w:rFonts w:ascii="Times New Roman" w:hAnsi="Times New Roman" w:cs="Times New Roman" w:eastAsia="Times New Roman" w:hint="default"/>
          <w:spacing w:val="-8"/>
          <w:sz w:val="20"/>
          <w:szCs w:val="20"/>
        </w:rPr>
        <w:t> </w:t>
      </w:r>
      <w:r>
        <w:rPr>
          <w:rFonts w:ascii="Arial" w:hAnsi="Arial" w:cs="Arial" w:eastAsia="Arial" w:hint="default"/>
          <w:w w:val="167"/>
          <w:sz w:val="12"/>
          <w:szCs w:val="12"/>
        </w:rPr>
        <w:t>(</w:t>
      </w:r>
      <w:r>
        <w:rPr>
          <w:rFonts w:ascii="Arial" w:hAnsi="Arial" w:cs="Arial" w:eastAsia="Arial" w:hint="default"/>
          <w:w w:val="167"/>
          <w:sz w:val="12"/>
          <w:szCs w:val="12"/>
        </w:rPr>
        <w:t>I</w:t>
      </w:r>
      <w:r>
        <w:rPr>
          <w:rFonts w:ascii="Arial" w:hAnsi="Arial" w:cs="Arial" w:eastAsia="Arial" w:hint="default"/>
          <w:spacing w:val="9"/>
          <w:sz w:val="12"/>
          <w:szCs w:val="12"/>
        </w:rPr>
        <w:t> </w:t>
      </w:r>
      <w:r>
        <w:rPr>
          <w:rFonts w:ascii="Arial" w:hAnsi="Arial" w:cs="Arial" w:eastAsia="Arial" w:hint="default"/>
          <w:w w:val="223"/>
          <w:sz w:val="12"/>
          <w:szCs w:val="12"/>
        </w:rPr>
        <w:t>,</w:t>
      </w:r>
      <w:r>
        <w:rPr>
          <w:rFonts w:ascii="Arial" w:hAnsi="Arial" w:cs="Arial" w:eastAsia="Arial" w:hint="default"/>
          <w:sz w:val="12"/>
          <w:szCs w:val="12"/>
        </w:rPr>
      </w:r>
    </w:p>
    <w:p>
      <w:pPr>
        <w:pStyle w:val="ListParagraph"/>
        <w:numPr>
          <w:ilvl w:val="0"/>
          <w:numId w:val="5"/>
        </w:numPr>
        <w:tabs>
          <w:tab w:pos="587" w:val="left" w:leader="none"/>
        </w:tabs>
        <w:spacing w:line="224" w:lineRule="exact" w:before="0" w:after="0"/>
        <w:ind w:left="586" w:right="0" w:hanging="389"/>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20"/>
          <w:szCs w:val="20"/>
        </w:rPr>
        <w:t>a</w:t>
      </w:r>
      <w:r>
        <w:rPr>
          <w:rFonts w:ascii="Times New Roman" w:hAnsi="Times New Roman" w:cs="Times New Roman" w:eastAsia="Times New Roman" w:hint="default"/>
          <w:spacing w:val="-11"/>
          <w:sz w:val="20"/>
          <w:szCs w:val="20"/>
        </w:rPr>
        <w:t> </w:t>
      </w:r>
      <w:r>
        <w:rPr>
          <w:rFonts w:ascii="Times New Roman" w:hAnsi="Times New Roman" w:cs="Times New Roman" w:eastAsia="Times New Roman" w:hint="default"/>
          <w:sz w:val="20"/>
          <w:szCs w:val="20"/>
        </w:rPr>
        <w:t>cuda</w:t>
      </w:r>
      <w:r>
        <w:rPr>
          <w:rFonts w:ascii="Times New Roman" w:hAnsi="Times New Roman" w:cs="Times New Roman" w:eastAsia="Times New Roman" w:hint="default"/>
          <w:spacing w:val="-10"/>
          <w:sz w:val="20"/>
          <w:szCs w:val="20"/>
        </w:rPr>
        <w:t> </w:t>
      </w:r>
      <w:r>
        <w:rPr>
          <w:rFonts w:ascii="Times New Roman" w:hAnsi="Times New Roman" w:cs="Times New Roman" w:eastAsia="Times New Roman" w:hint="default"/>
          <w:w w:val="125"/>
          <w:sz w:val="20"/>
          <w:szCs w:val="20"/>
        </w:rPr>
        <w:t>-</w:t>
      </w:r>
      <w:r>
        <w:rPr>
          <w:rFonts w:ascii="Times New Roman" w:hAnsi="Times New Roman" w:cs="Times New Roman" w:eastAsia="Times New Roman" w:hint="default"/>
          <w:spacing w:val="-31"/>
          <w:w w:val="125"/>
          <w:sz w:val="20"/>
          <w:szCs w:val="20"/>
        </w:rPr>
        <w:t> </w:t>
      </w:r>
      <w:r>
        <w:rPr>
          <w:rFonts w:ascii="Times New Roman" w:hAnsi="Times New Roman" w:cs="Times New Roman" w:eastAsia="Times New Roman" w:hint="default"/>
          <w:sz w:val="20"/>
          <w:szCs w:val="20"/>
        </w:rPr>
        <w:t>a</w:t>
      </w:r>
      <w:r>
        <w:rPr>
          <w:rFonts w:ascii="Times New Roman" w:hAnsi="Times New Roman" w:cs="Times New Roman" w:eastAsia="Times New Roman" w:hint="default"/>
          <w:spacing w:val="-37"/>
          <w:sz w:val="20"/>
          <w:szCs w:val="20"/>
        </w:rPr>
        <w:t> </w:t>
      </w:r>
      <w:r>
        <w:rPr>
          <w:rFonts w:ascii="Times New Roman" w:hAnsi="Times New Roman" w:cs="Times New Roman" w:eastAsia="Times New Roman" w:hint="default"/>
          <w:sz w:val="20"/>
          <w:szCs w:val="20"/>
        </w:rPr>
        <w:t>.cuda</w:t>
      </w:r>
      <w:r>
        <w:rPr>
          <w:rFonts w:ascii="Times New Roman" w:hAnsi="Times New Roman" w:cs="Times New Roman" w:eastAsia="Times New Roman" w:hint="default"/>
          <w:spacing w:val="-35"/>
          <w:sz w:val="20"/>
          <w:szCs w:val="20"/>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5"/>
        </w:numPr>
        <w:tabs>
          <w:tab w:pos="580" w:val="left" w:leader="none"/>
        </w:tabs>
        <w:spacing w:line="237" w:lineRule="exact" w:before="0" w:after="0"/>
        <w:ind w:left="579" w:right="0" w:hanging="37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3"/>
          <w:sz w:val="20"/>
          <w:szCs w:val="20"/>
        </w:rPr>
        <w:t>print</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85"/>
          <w:sz w:val="20"/>
          <w:szCs w:val="20"/>
        </w:rPr>
        <w:t>(</w:t>
      </w:r>
      <w:r>
        <w:rPr>
          <w:rFonts w:ascii="Times New Roman" w:hAnsi="Times New Roman" w:cs="Times New Roman" w:eastAsia="Times New Roman" w:hint="default"/>
          <w:w w:val="85"/>
          <w:sz w:val="20"/>
          <w:szCs w:val="20"/>
        </w:rPr>
        <w:t>a</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87"/>
          <w:sz w:val="20"/>
          <w:szCs w:val="20"/>
        </w:rPr>
        <w:t>cud</w:t>
      </w:r>
      <w:r>
        <w:rPr>
          <w:rFonts w:ascii="Times New Roman" w:hAnsi="Times New Roman" w:cs="Times New Roman" w:eastAsia="Times New Roman" w:hint="default"/>
          <w:spacing w:val="13"/>
          <w:w w:val="87"/>
          <w:sz w:val="20"/>
          <w:szCs w:val="20"/>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tabs>
          <w:tab w:pos="996" w:val="left" w:leader="none"/>
        </w:tabs>
        <w:spacing w:before="152"/>
        <w:ind w:left="132"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7"/>
          <w:w w:val="110"/>
          <w:sz w:val="27"/>
          <w:szCs w:val="27"/>
        </w:rPr>
        <w:t>3.1.2</w:t>
        <w:tab/>
      </w:r>
      <w:r>
        <w:rPr>
          <w:rFonts w:ascii="Arial" w:hAnsi="Arial" w:cs="Arial" w:eastAsia="Arial" w:hint="default"/>
          <w:spacing w:val="1"/>
          <w:sz w:val="25"/>
          <w:szCs w:val="25"/>
        </w:rPr>
        <w:t>Variable</w:t>
      </w:r>
      <w:r>
        <w:rPr>
          <w:rFonts w:ascii="Arial" w:hAnsi="Arial" w:cs="Arial" w:eastAsia="Arial" w:hint="default"/>
          <w:spacing w:val="-1"/>
          <w:sz w:val="25"/>
          <w:szCs w:val="25"/>
        </w:rPr>
        <w:t> </w:t>
      </w:r>
      <w:r>
        <w:rPr>
          <w:rFonts w:ascii="細明體_HKSCS" w:hAnsi="細明體_HKSCS" w:cs="細明體_HKSCS" w:eastAsia="細明體_HKSCS" w:hint="default"/>
          <w:w w:val="70"/>
          <w:sz w:val="25"/>
          <w:szCs w:val="25"/>
        </w:rPr>
        <w:t>（</w:t>
      </w:r>
      <w:r>
        <w:rPr>
          <w:rFonts w:ascii="細明體_HKSCS" w:hAnsi="細明體_HKSCS" w:cs="細明體_HKSCS" w:eastAsia="細明體_HKSCS" w:hint="default"/>
          <w:spacing w:val="-53"/>
          <w:w w:val="70"/>
          <w:sz w:val="25"/>
          <w:szCs w:val="25"/>
        </w:rPr>
        <w:t> </w:t>
      </w:r>
      <w:r>
        <w:rPr>
          <w:rFonts w:ascii="細明體_HKSCS" w:hAnsi="細明體_HKSCS" w:cs="細明體_HKSCS" w:eastAsia="細明體_HKSCS" w:hint="default"/>
          <w:sz w:val="25"/>
          <w:szCs w:val="25"/>
        </w:rPr>
        <w:t>變數</w:t>
      </w:r>
      <w:r>
        <w:rPr>
          <w:rFonts w:ascii="細明體_HKSCS" w:hAnsi="細明體_HKSCS" w:cs="細明體_HKSCS" w:eastAsia="細明體_HKSCS" w:hint="default"/>
          <w:spacing w:val="-90"/>
          <w:sz w:val="25"/>
          <w:szCs w:val="25"/>
        </w:rPr>
        <w:t> </w:t>
      </w:r>
      <w:r>
        <w:rPr>
          <w:rFonts w:ascii="細明體_HKSCS" w:hAnsi="細明體_HKSCS" w:cs="細明體_HKSCS" w:eastAsia="細明體_HKSCS" w:hint="default"/>
          <w:w w:val="70"/>
          <w:sz w:val="25"/>
          <w:szCs w:val="25"/>
        </w:rPr>
        <w:t>）</w:t>
      </w:r>
      <w:r>
        <w:rPr>
          <w:rFonts w:ascii="細明體_HKSCS" w:hAnsi="細明體_HKSCS" w:cs="細明體_HKSCS" w:eastAsia="細明體_HKSCS" w:hint="default"/>
          <w:sz w:val="25"/>
          <w:szCs w:val="25"/>
        </w:rPr>
      </w:r>
    </w:p>
    <w:p>
      <w:pPr>
        <w:pStyle w:val="BodyText"/>
        <w:spacing w:line="326" w:lineRule="auto" w:before="231"/>
        <w:ind w:left="125" w:right="736" w:firstLine="424"/>
        <w:jc w:val="left"/>
      </w:pPr>
      <w:r>
        <w:rPr>
          <w:w w:val="101"/>
        </w:rPr>
        <w:t>接著要講的概念就是</w:t>
      </w:r>
      <w:r>
        <w:rPr>
          <w:spacing w:val="-48"/>
          <w:w w:val="101"/>
        </w:rPr>
        <w:t> </w:t>
      </w:r>
      <w:r>
        <w:rPr>
          <w:rFonts w:ascii="Times New Roman" w:hAnsi="Times New Roman" w:cs="Times New Roman" w:eastAsia="Times New Roman" w:hint="default"/>
          <w:w w:val="95"/>
        </w:rPr>
        <w:t>Variable</w:t>
      </w:r>
      <w:r>
        <w:rPr>
          <w:rFonts w:ascii="Times New Roman" w:hAnsi="Times New Roman" w:cs="Times New Roman" w:eastAsia="Times New Roman" w:hint="default"/>
          <w:spacing w:val="20"/>
          <w:w w:val="95"/>
        </w:rPr>
        <w:t> </w:t>
      </w:r>
      <w:r>
        <w:rPr>
          <w:spacing w:val="-13"/>
          <w:w w:val="110"/>
        </w:rPr>
        <w:t>，也就是變數，這個在</w:t>
      </w:r>
      <w:r>
        <w:rPr>
          <w:spacing w:val="-72"/>
          <w:w w:val="110"/>
        </w:rPr>
        <w:t> </w:t>
      </w:r>
      <w:r>
        <w:rPr>
          <w:rFonts w:ascii="Times New Roman" w:hAnsi="Times New Roman" w:cs="Times New Roman" w:eastAsia="Times New Roman" w:hint="default"/>
          <w:w w:val="97"/>
        </w:rPr>
        <w:t>numpy</w:t>
      </w:r>
      <w:r>
        <w:rPr>
          <w:rFonts w:ascii="Times New Roman" w:hAnsi="Times New Roman" w:cs="Times New Roman" w:eastAsia="Times New Roman" w:hint="default"/>
          <w:spacing w:val="-4"/>
          <w:w w:val="97"/>
        </w:rPr>
        <w:t> </w:t>
      </w:r>
      <w:r>
        <w:rPr>
          <w:w w:val="101"/>
        </w:rPr>
        <w:t>裡面就沒有了， </w:t>
      </w:r>
      <w:r>
        <w:rPr/>
        <w:t>是神經網路計算圓裡特有的概念， 就是 </w:t>
      </w:r>
      <w:r>
        <w:rPr>
          <w:rFonts w:ascii="Times New Roman" w:hAnsi="Times New Roman" w:cs="Times New Roman" w:eastAsia="Times New Roman" w:hint="default"/>
          <w:spacing w:val="-3"/>
        </w:rPr>
        <w:t>Variable </w:t>
      </w:r>
      <w:r>
        <w:rPr/>
        <w:t>提供了自動求導的功能，之前如 果了解過 </w:t>
      </w:r>
      <w:r>
        <w:rPr>
          <w:rFonts w:ascii="Times New Roman" w:hAnsi="Times New Roman" w:cs="Times New Roman" w:eastAsia="Times New Roman" w:hint="default"/>
        </w:rPr>
        <w:t>Tensor</w:t>
      </w:r>
      <w:r>
        <w:rPr>
          <w:sz w:val="16"/>
          <w:szCs w:val="16"/>
        </w:rPr>
        <w:t>咀</w:t>
      </w:r>
      <w:r>
        <w:rPr>
          <w:rFonts w:ascii="Times New Roman" w:hAnsi="Times New Roman" w:cs="Times New Roman" w:eastAsia="Times New Roman" w:hint="default"/>
        </w:rPr>
        <w:t>ow </w:t>
      </w:r>
      <w:r>
        <w:rPr/>
        <w:t>的讀者應該清楚神經網路在做還算的時候需要先建置一個計 </w:t>
      </w:r>
      <w:r>
        <w:rPr>
          <w:spacing w:val="-4"/>
          <w:w w:val="105"/>
        </w:rPr>
        <w:t>算圖譜，然後在裡面進行正</w:t>
      </w:r>
      <w:r>
        <w:rPr>
          <w:spacing w:val="-77"/>
          <w:w w:val="105"/>
        </w:rPr>
        <w:t> </w:t>
      </w:r>
      <w:r>
        <w:rPr>
          <w:spacing w:val="-14"/>
          <w:w w:val="105"/>
        </w:rPr>
        <w:t>向傳播和反向傳播 </w:t>
      </w:r>
      <w:r>
        <w:rPr>
          <w:w w:val="120"/>
        </w:rPr>
        <w:t>。</w:t>
      </w:r>
      <w:r>
        <w:rPr/>
      </w:r>
    </w:p>
    <w:p>
      <w:pPr>
        <w:pStyle w:val="BodyText"/>
        <w:spacing w:line="316" w:lineRule="auto" w:before="138"/>
        <w:ind w:left="118" w:right="788" w:firstLine="432"/>
        <w:jc w:val="left"/>
      </w:pPr>
      <w:r>
        <w:rPr>
          <w:rFonts w:ascii="Times New Roman" w:hAnsi="Times New Roman" w:cs="Times New Roman" w:eastAsia="Times New Roman" w:hint="default"/>
          <w:spacing w:val="-17"/>
          <w:w w:val="100"/>
        </w:rPr>
        <w:t>V</w:t>
      </w:r>
      <w:r>
        <w:rPr>
          <w:rFonts w:ascii="Times New Roman" w:hAnsi="Times New Roman" w:cs="Times New Roman" w:eastAsia="Times New Roman" w:hint="default"/>
          <w:w w:val="100"/>
        </w:rPr>
        <w:t>ariable</w:t>
      </w:r>
      <w:r>
        <w:rPr>
          <w:rFonts w:ascii="Times New Roman" w:hAnsi="Times New Roman" w:cs="Times New Roman" w:eastAsia="Times New Roman" w:hint="default"/>
          <w:spacing w:val="-2"/>
        </w:rPr>
        <w:t> </w:t>
      </w:r>
      <w:r>
        <w:rPr>
          <w:w w:val="110"/>
        </w:rPr>
        <w:t>和</w:t>
      </w:r>
      <w:r>
        <w:rPr>
          <w:spacing w:val="-61"/>
        </w:rPr>
        <w:t> </w:t>
      </w:r>
      <w:r>
        <w:rPr>
          <w:rFonts w:ascii="Times New Roman" w:hAnsi="Times New Roman" w:cs="Times New Roman" w:eastAsia="Times New Roman" w:hint="default"/>
          <w:w w:val="96"/>
        </w:rPr>
        <w:t>Tensor</w:t>
      </w:r>
      <w:r>
        <w:rPr>
          <w:rFonts w:ascii="Times New Roman" w:hAnsi="Times New Roman" w:cs="Times New Roman" w:eastAsia="Times New Roman" w:hint="default"/>
          <w:spacing w:val="2"/>
        </w:rPr>
        <w:t> </w:t>
      </w:r>
      <w:r>
        <w:rPr>
          <w:w w:val="104"/>
        </w:rPr>
        <w:t>本質上沒有區</w:t>
      </w:r>
      <w:r>
        <w:rPr>
          <w:spacing w:val="-81"/>
        </w:rPr>
        <w:t> </w:t>
      </w:r>
      <w:r>
        <w:rPr>
          <w:rFonts w:ascii="Arial" w:hAnsi="Arial" w:cs="Arial" w:eastAsia="Arial" w:hint="default"/>
          <w:w w:val="56"/>
          <w:sz w:val="24"/>
          <w:szCs w:val="24"/>
        </w:rPr>
        <w:t>5lU</w:t>
      </w:r>
      <w:r>
        <w:rPr>
          <w:rFonts w:ascii="Arial" w:hAnsi="Arial" w:cs="Arial" w:eastAsia="Arial" w:hint="default"/>
          <w:spacing w:val="4"/>
          <w:sz w:val="24"/>
          <w:szCs w:val="24"/>
        </w:rPr>
        <w:t> </w:t>
      </w:r>
      <w:r>
        <w:rPr>
          <w:spacing w:val="-207"/>
          <w:w w:val="166"/>
        </w:rPr>
        <w:t>，</w:t>
      </w:r>
      <w:r>
        <w:rPr>
          <w:w w:val="106"/>
        </w:rPr>
        <w:t>不過</w:t>
      </w:r>
      <w:r>
        <w:rPr>
          <w:spacing w:val="-49"/>
        </w:rPr>
        <w:t> </w:t>
      </w:r>
      <w:r>
        <w:rPr>
          <w:rFonts w:ascii="Times New Roman" w:hAnsi="Times New Roman" w:cs="Times New Roman" w:eastAsia="Times New Roman" w:hint="default"/>
          <w:spacing w:val="-17"/>
          <w:w w:val="95"/>
        </w:rPr>
        <w:t>V</w:t>
      </w:r>
      <w:r>
        <w:rPr>
          <w:rFonts w:ascii="Times New Roman" w:hAnsi="Times New Roman" w:cs="Times New Roman" w:eastAsia="Times New Roman" w:hint="default"/>
          <w:w w:val="100"/>
        </w:rPr>
        <w:t>ariable</w:t>
      </w:r>
      <w:r>
        <w:rPr>
          <w:rFonts w:ascii="Times New Roman" w:hAnsi="Times New Roman" w:cs="Times New Roman" w:eastAsia="Times New Roman" w:hint="default"/>
          <w:spacing w:val="-2"/>
        </w:rPr>
        <w:t> </w:t>
      </w:r>
      <w:r>
        <w:rPr>
          <w:w w:val="104"/>
        </w:rPr>
        <w:t>會被放入一個計算圍中</w:t>
      </w:r>
      <w:r>
        <w:rPr>
          <w:spacing w:val="-6"/>
        </w:rPr>
        <w:t> </w:t>
      </w:r>
      <w:r>
        <w:rPr>
          <w:w w:val="166"/>
        </w:rPr>
        <w:t>，</w:t>
      </w:r>
      <w:r>
        <w:rPr>
          <w:w w:val="166"/>
        </w:rPr>
        <w:t> </w:t>
      </w:r>
      <w:r>
        <w:rPr>
          <w:w w:val="103"/>
        </w:rPr>
        <w:t>然後進行</w:t>
      </w:r>
      <w:r>
        <w:rPr>
          <w:spacing w:val="14"/>
          <w:w w:val="103"/>
        </w:rPr>
        <w:t>正</w:t>
      </w:r>
      <w:r>
        <w:rPr>
          <w:w w:val="102"/>
        </w:rPr>
        <w:t>向傳播</w:t>
      </w:r>
      <w:r>
        <w:rPr>
          <w:spacing w:val="-66"/>
        </w:rPr>
        <w:t> </w:t>
      </w:r>
      <w:r>
        <w:rPr>
          <w:spacing w:val="-226"/>
          <w:w w:val="166"/>
        </w:rPr>
        <w:t>，</w:t>
      </w:r>
      <w:r>
        <w:rPr>
          <w:spacing w:val="-2"/>
          <w:w w:val="105"/>
        </w:rPr>
        <w:t>反</w:t>
      </w:r>
      <w:r>
        <w:rPr>
          <w:spacing w:val="-42"/>
          <w:w w:val="111"/>
        </w:rPr>
        <w:t>向</w:t>
      </w:r>
      <w:r>
        <w:rPr>
          <w:w w:val="102"/>
        </w:rPr>
        <w:t>傳播</w:t>
      </w:r>
      <w:r>
        <w:rPr>
          <w:spacing w:val="-33"/>
        </w:rPr>
        <w:t> </w:t>
      </w:r>
      <w:r>
        <w:rPr>
          <w:spacing w:val="-188"/>
          <w:w w:val="166"/>
        </w:rPr>
        <w:t>，</w:t>
      </w:r>
      <w:r>
        <w:rPr>
          <w:spacing w:val="-51"/>
          <w:w w:val="119"/>
        </w:rPr>
        <w:t>自</w:t>
      </w:r>
      <w:r>
        <w:rPr>
          <w:w w:val="103"/>
        </w:rPr>
        <w:t>動求導。</w:t>
      </w:r>
      <w:r>
        <w:rPr/>
      </w:r>
    </w:p>
    <w:p>
      <w:pPr>
        <w:pStyle w:val="BodyText"/>
        <w:spacing w:line="326" w:lineRule="auto" w:before="149"/>
        <w:ind w:left="111" w:right="1007" w:firstLine="439"/>
        <w:jc w:val="both"/>
      </w:pPr>
      <w:r>
        <w:rPr>
          <w:w w:val="110"/>
        </w:rPr>
        <w:t>首先</w:t>
      </w:r>
      <w:r>
        <w:rPr>
          <w:spacing w:val="-75"/>
          <w:w w:val="110"/>
        </w:rPr>
        <w:t> </w:t>
      </w:r>
      <w:r>
        <w:rPr>
          <w:rFonts w:ascii="Times New Roman" w:hAnsi="Times New Roman" w:cs="Times New Roman" w:eastAsia="Times New Roman" w:hint="default"/>
          <w:w w:val="95"/>
        </w:rPr>
        <w:t>Variable</w:t>
      </w:r>
      <w:r>
        <w:rPr>
          <w:rFonts w:ascii="Times New Roman" w:hAnsi="Times New Roman" w:cs="Times New Roman" w:eastAsia="Times New Roman" w:hint="default"/>
          <w:spacing w:val="-6"/>
          <w:w w:val="95"/>
        </w:rPr>
        <w:t> </w:t>
      </w:r>
      <w:r>
        <w:rPr>
          <w:w w:val="110"/>
        </w:rPr>
        <w:t>是在</w:t>
      </w:r>
      <w:r>
        <w:rPr>
          <w:spacing w:val="-75"/>
          <w:w w:val="110"/>
        </w:rPr>
        <w:t> </w:t>
      </w:r>
      <w:r>
        <w:rPr>
          <w:rFonts w:ascii="Times New Roman" w:hAnsi="Times New Roman" w:cs="Times New Roman" w:eastAsia="Times New Roman" w:hint="default"/>
          <w:w w:val="100"/>
        </w:rPr>
        <w:t>torch.autograd.Variable </w:t>
      </w:r>
      <w:r>
        <w:rPr>
          <w:spacing w:val="-31"/>
          <w:w w:val="124"/>
        </w:rPr>
        <w:t>中，要將一個</w:t>
      </w:r>
      <w:r>
        <w:rPr>
          <w:spacing w:val="-85"/>
          <w:w w:val="124"/>
        </w:rPr>
        <w:t> </w:t>
      </w:r>
      <w:r>
        <w:rPr>
          <w:spacing w:val="-6"/>
          <w:w w:val="96"/>
        </w:rPr>
        <w:t>臼</w:t>
      </w:r>
      <w:r>
        <w:rPr>
          <w:rFonts w:ascii="Times New Roman" w:hAnsi="Times New Roman" w:cs="Times New Roman" w:eastAsia="Times New Roman" w:hint="default"/>
          <w:spacing w:val="-6"/>
          <w:w w:val="96"/>
        </w:rPr>
        <w:t>nsor</w:t>
      </w:r>
      <w:r>
        <w:rPr>
          <w:rFonts w:ascii="Times New Roman" w:hAnsi="Times New Roman" w:cs="Times New Roman" w:eastAsia="Times New Roman" w:hint="default"/>
          <w:spacing w:val="-7"/>
          <w:w w:val="96"/>
        </w:rPr>
        <w:t> </w:t>
      </w:r>
      <w:r>
        <w:rPr>
          <w:spacing w:val="-24"/>
          <w:w w:val="106"/>
        </w:rPr>
        <w:t>變成、</w:t>
      </w:r>
      <w:r>
        <w:rPr>
          <w:rFonts w:ascii="Times New Roman" w:hAnsi="Times New Roman" w:cs="Times New Roman" w:eastAsia="Times New Roman" w:hint="default"/>
          <w:spacing w:val="-24"/>
          <w:w w:val="106"/>
        </w:rPr>
        <w:t>variable</w:t>
      </w:r>
      <w:r>
        <w:rPr>
          <w:rFonts w:ascii="Times New Roman" w:hAnsi="Times New Roman" w:cs="Times New Roman" w:eastAsia="Times New Roman" w:hint="default"/>
          <w:w w:val="106"/>
        </w:rPr>
        <w:t> </w:t>
      </w:r>
      <w:r>
        <w:rPr>
          <w:rFonts w:ascii="Times New Roman" w:hAnsi="Times New Roman" w:cs="Times New Roman" w:eastAsia="Times New Roman" w:hint="default"/>
          <w:w w:val="106"/>
        </w:rPr>
      </w:r>
      <w:r>
        <w:rPr>
          <w:spacing w:val="-2"/>
          <w:w w:val="102"/>
        </w:rPr>
        <w:t>也非常簡單，例如想讓一個</w:t>
      </w:r>
      <w:r>
        <w:rPr>
          <w:spacing w:val="-66"/>
          <w:w w:val="102"/>
        </w:rPr>
        <w:t> </w:t>
      </w:r>
      <w:r>
        <w:rPr>
          <w:rFonts w:ascii="Times New Roman" w:hAnsi="Times New Roman" w:cs="Times New Roman" w:eastAsia="Times New Roman" w:hint="default"/>
          <w:w w:val="97"/>
        </w:rPr>
        <w:t>tensor</w:t>
      </w:r>
      <w:r>
        <w:rPr>
          <w:rFonts w:ascii="Times New Roman" w:hAnsi="Times New Roman" w:cs="Times New Roman" w:eastAsia="Times New Roman" w:hint="default"/>
          <w:spacing w:val="5"/>
          <w:w w:val="97"/>
        </w:rPr>
        <w:t> </w:t>
      </w:r>
      <w:r>
        <w:rPr>
          <w:rFonts w:ascii="Times New Roman" w:hAnsi="Times New Roman" w:cs="Times New Roman" w:eastAsia="Times New Roman" w:hint="default"/>
          <w:w w:val="121"/>
        </w:rPr>
        <w:t>a</w:t>
      </w:r>
      <w:r>
        <w:rPr>
          <w:rFonts w:ascii="Times New Roman" w:hAnsi="Times New Roman" w:cs="Times New Roman" w:eastAsia="Times New Roman" w:hint="default"/>
          <w:spacing w:val="-38"/>
          <w:w w:val="121"/>
        </w:rPr>
        <w:t> </w:t>
      </w:r>
      <w:r>
        <w:rPr>
          <w:w w:val="105"/>
        </w:rPr>
        <w:t>變成</w:t>
      </w:r>
      <w:r>
        <w:rPr>
          <w:spacing w:val="-79"/>
          <w:w w:val="105"/>
        </w:rPr>
        <w:t> </w:t>
      </w:r>
      <w:r>
        <w:rPr>
          <w:rFonts w:ascii="Times New Roman" w:hAnsi="Times New Roman" w:cs="Times New Roman" w:eastAsia="Times New Roman" w:hint="default"/>
          <w:spacing w:val="-3"/>
          <w:w w:val="100"/>
        </w:rPr>
        <w:t>Variable</w:t>
      </w:r>
      <w:r>
        <w:rPr>
          <w:rFonts w:ascii="Times New Roman" w:hAnsi="Times New Roman" w:cs="Times New Roman" w:eastAsia="Times New Roman" w:hint="default"/>
          <w:spacing w:val="-5"/>
          <w:w w:val="100"/>
        </w:rPr>
        <w:t> </w:t>
      </w:r>
      <w:r>
        <w:rPr>
          <w:spacing w:val="-41"/>
          <w:w w:val="123"/>
        </w:rPr>
        <w:t>，只需要</w:t>
      </w:r>
      <w:r>
        <w:rPr>
          <w:spacing w:val="-97"/>
          <w:w w:val="123"/>
        </w:rPr>
        <w:t> </w:t>
      </w:r>
      <w:r>
        <w:rPr>
          <w:rFonts w:ascii="Times New Roman" w:hAnsi="Times New Roman" w:cs="Times New Roman" w:eastAsia="Times New Roman" w:hint="default"/>
          <w:spacing w:val="-1"/>
          <w:w w:val="92"/>
        </w:rPr>
        <w:t>Variable(a</w:t>
      </w:r>
      <w:r>
        <w:rPr>
          <w:spacing w:val="-1"/>
          <w:w w:val="92"/>
        </w:rPr>
        <w:t>）</w:t>
      </w:r>
      <w:r>
        <w:rPr>
          <w:spacing w:val="-60"/>
          <w:w w:val="92"/>
        </w:rPr>
        <w:t> </w:t>
      </w:r>
      <w:r>
        <w:rPr>
          <w:w w:val="101"/>
        </w:rPr>
        <w:t>就可以了。 </w:t>
      </w:r>
      <w:r>
        <w:rPr>
          <w:w w:val="101"/>
        </w:rPr>
      </w:r>
      <w:r>
        <w:rPr>
          <w:spacing w:val="-6"/>
          <w:w w:val="105"/>
        </w:rPr>
        <w:t>我們可以透過圖</w:t>
      </w:r>
      <w:r>
        <w:rPr>
          <w:spacing w:val="-86"/>
          <w:w w:val="105"/>
        </w:rPr>
        <w:t> </w:t>
      </w:r>
      <w:r>
        <w:rPr>
          <w:rFonts w:ascii="Times New Roman" w:hAnsi="Times New Roman" w:cs="Times New Roman" w:eastAsia="Times New Roman" w:hint="default"/>
          <w:w w:val="105"/>
        </w:rPr>
        <w:t>3.1</w:t>
      </w:r>
      <w:r>
        <w:rPr>
          <w:rFonts w:ascii="Times New Roman" w:hAnsi="Times New Roman" w:cs="Times New Roman" w:eastAsia="Times New Roman" w:hint="default"/>
          <w:spacing w:val="-17"/>
          <w:w w:val="105"/>
        </w:rPr>
        <w:t> </w:t>
      </w:r>
      <w:r>
        <w:rPr>
          <w:w w:val="105"/>
        </w:rPr>
        <w:t>了解到</w:t>
      </w:r>
      <w:r>
        <w:rPr>
          <w:spacing w:val="-78"/>
          <w:w w:val="105"/>
        </w:rPr>
        <w:t> </w:t>
      </w:r>
      <w:r>
        <w:rPr>
          <w:rFonts w:ascii="Times New Roman" w:hAnsi="Times New Roman" w:cs="Times New Roman" w:eastAsia="Times New Roman" w:hint="default"/>
          <w:spacing w:val="-3"/>
          <w:w w:val="105"/>
        </w:rPr>
        <w:t>Variable</w:t>
      </w:r>
      <w:r>
        <w:rPr>
          <w:rFonts w:ascii="Times New Roman" w:hAnsi="Times New Roman" w:cs="Times New Roman" w:eastAsia="Times New Roman" w:hint="default"/>
          <w:spacing w:val="-14"/>
          <w:w w:val="105"/>
        </w:rPr>
        <w:t> </w:t>
      </w:r>
      <w:r>
        <w:rPr>
          <w:w w:val="105"/>
        </w:rPr>
        <w:t>的屬性。</w:t>
      </w:r>
      <w:r>
        <w:rPr/>
      </w:r>
    </w:p>
    <w:p>
      <w:pPr>
        <w:tabs>
          <w:tab w:pos="467" w:val="left" w:leader="none"/>
          <w:tab w:pos="2577" w:val="left" w:leader="none"/>
        </w:tabs>
        <w:spacing w:line="657" w:lineRule="exact" w:before="0"/>
        <w:ind w:left="0" w:right="817" w:firstLine="0"/>
        <w:jc w:val="center"/>
        <w:rPr>
          <w:rFonts w:ascii="Arial" w:hAnsi="Arial" w:cs="Arial" w:eastAsia="Arial" w:hint="default"/>
          <w:sz w:val="66"/>
          <w:szCs w:val="66"/>
        </w:rPr>
      </w:pPr>
      <w:r>
        <w:rPr>
          <w:rFonts w:ascii="Arial" w:hAnsi="Arial" w:cs="Arial" w:eastAsia="Arial" w:hint="default"/>
          <w:w w:val="55"/>
          <w:sz w:val="39"/>
          <w:szCs w:val="39"/>
        </w:rPr>
        <w:t>I</w:t>
      </w:r>
      <w:r>
        <w:rPr>
          <w:rFonts w:ascii="Arial" w:hAnsi="Arial" w:cs="Arial" w:eastAsia="Arial" w:hint="default"/>
          <w:sz w:val="39"/>
          <w:szCs w:val="39"/>
        </w:rPr>
        <w:tab/>
      </w:r>
      <w:r>
        <w:rPr>
          <w:rFonts w:ascii="細明體_HKSCS" w:hAnsi="細明體_HKSCS" w:cs="細明體_HKSCS" w:eastAsia="細明體_HKSCS" w:hint="default"/>
          <w:spacing w:val="-80"/>
          <w:w w:val="240"/>
          <w:sz w:val="24"/>
          <w:szCs w:val="24"/>
        </w:rPr>
        <w:t>叫</w:t>
      </w:r>
      <w:r>
        <w:rPr>
          <w:rFonts w:ascii="細明體_HKSCS" w:hAnsi="細明體_HKSCS" w:cs="細明體_HKSCS" w:eastAsia="細明體_HKSCS" w:hint="default"/>
          <w:spacing w:val="-12"/>
          <w:w w:val="173"/>
          <w:sz w:val="24"/>
          <w:szCs w:val="24"/>
        </w:rPr>
        <w:t>叫</w:t>
      </w:r>
      <w:r>
        <w:rPr>
          <w:rFonts w:ascii="Arial" w:hAnsi="Arial" w:cs="Arial" w:eastAsia="Arial" w:hint="default"/>
          <w:w w:val="81"/>
          <w:sz w:val="25"/>
          <w:szCs w:val="25"/>
        </w:rPr>
        <w:t>.V</w:t>
      </w:r>
      <w:r>
        <w:rPr>
          <w:rFonts w:ascii="Arial" w:hAnsi="Arial" w:cs="Arial" w:eastAsia="Arial" w:hint="default"/>
          <w:spacing w:val="-20"/>
          <w:w w:val="81"/>
          <w:sz w:val="25"/>
          <w:szCs w:val="25"/>
        </w:rPr>
        <w:t>a</w:t>
      </w:r>
      <w:r>
        <w:rPr>
          <w:rFonts w:ascii="細明體_HKSCS" w:hAnsi="細明體_HKSCS" w:cs="細明體_HKSCS" w:eastAsia="細明體_HKSCS" w:hint="default"/>
          <w:spacing w:val="-60"/>
          <w:w w:val="224"/>
          <w:sz w:val="21"/>
          <w:szCs w:val="21"/>
        </w:rPr>
        <w:t>岫</w:t>
      </w:r>
      <w:r>
        <w:rPr>
          <w:rFonts w:ascii="細明體_HKSCS" w:hAnsi="細明體_HKSCS" w:cs="細明體_HKSCS" w:eastAsia="細明體_HKSCS" w:hint="default"/>
          <w:w w:val="97"/>
          <w:sz w:val="21"/>
          <w:szCs w:val="21"/>
        </w:rPr>
        <w:t>恥</w:t>
      </w:r>
      <w:r>
        <w:rPr>
          <w:rFonts w:ascii="細明體_HKSCS" w:hAnsi="細明體_HKSCS" w:cs="細明體_HKSCS" w:eastAsia="細明體_HKSCS" w:hint="default"/>
          <w:sz w:val="21"/>
          <w:szCs w:val="21"/>
        </w:rPr>
        <w:tab/>
      </w:r>
      <w:r>
        <w:rPr>
          <w:rFonts w:ascii="Arial" w:hAnsi="Arial" w:cs="Arial" w:eastAsia="Arial" w:hint="default"/>
          <w:w w:val="59"/>
          <w:sz w:val="66"/>
          <w:szCs w:val="66"/>
        </w:rPr>
        <w:t>l</w:t>
      </w:r>
      <w:r>
        <w:rPr>
          <w:rFonts w:ascii="Arial" w:hAnsi="Arial" w:cs="Arial" w:eastAsia="Arial" w:hint="default"/>
          <w:sz w:val="66"/>
          <w:szCs w:val="66"/>
        </w:rPr>
      </w:r>
    </w:p>
    <w:p>
      <w:pPr>
        <w:tabs>
          <w:tab w:pos="4488" w:val="left" w:leader="none"/>
        </w:tabs>
        <w:spacing w:line="556" w:lineRule="exact" w:before="0"/>
        <w:ind w:left="1598"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pacing w:val="-1540"/>
          <w:w w:val="228"/>
          <w:sz w:val="50"/>
          <w:szCs w:val="50"/>
        </w:rPr>
        <w:t>︱</w:t>
      </w:r>
      <w:r>
        <w:rPr>
          <w:rFonts w:ascii="細明體_HKSCS" w:hAnsi="細明體_HKSCS" w:cs="細明體_HKSCS" w:eastAsia="細明體_HKSCS" w:hint="default"/>
          <w:spacing w:val="-170"/>
          <w:w w:val="105"/>
          <w:sz w:val="47"/>
          <w:szCs w:val="47"/>
        </w:rPr>
        <w:t>白</w:t>
      </w:r>
      <w:r>
        <w:rPr>
          <w:rFonts w:ascii="細明體_HKSCS" w:hAnsi="細明體_HKSCS" w:cs="細明體_HKSCS" w:eastAsia="細明體_HKSCS" w:hint="default"/>
          <w:w w:val="64"/>
          <w:sz w:val="47"/>
          <w:szCs w:val="47"/>
        </w:rPr>
        <w:t>白</w:t>
      </w:r>
      <w:r>
        <w:rPr>
          <w:rFonts w:ascii="細明體_HKSCS" w:hAnsi="細明體_HKSCS" w:cs="細明體_HKSCS" w:eastAsia="細明體_HKSCS" w:hint="default"/>
          <w:spacing w:val="-147"/>
          <w:sz w:val="47"/>
          <w:szCs w:val="47"/>
        </w:rPr>
        <w:t> </w:t>
      </w:r>
      <w:r>
        <w:rPr>
          <w:rFonts w:ascii="Arial" w:hAnsi="Arial" w:cs="Arial" w:eastAsia="Arial" w:hint="default"/>
          <w:w w:val="62"/>
          <w:sz w:val="50"/>
          <w:szCs w:val="50"/>
        </w:rPr>
        <w:t>i</w:t>
      </w:r>
      <w:r>
        <w:rPr>
          <w:rFonts w:ascii="Arial" w:hAnsi="Arial" w:cs="Arial" w:eastAsia="Arial" w:hint="default"/>
          <w:spacing w:val="28"/>
          <w:sz w:val="50"/>
          <w:szCs w:val="50"/>
        </w:rPr>
        <w:t> </w:t>
      </w:r>
      <w:r>
        <w:rPr>
          <w:rFonts w:ascii="Arial" w:hAnsi="Arial" w:cs="Arial" w:eastAsia="Arial" w:hint="default"/>
          <w:w w:val="49"/>
          <w:sz w:val="58"/>
          <w:szCs w:val="58"/>
        </w:rPr>
        <w:t>r:</w:t>
      </w:r>
      <w:r>
        <w:rPr>
          <w:rFonts w:ascii="Arial" w:hAnsi="Arial" w:cs="Arial" w:eastAsia="Arial" w:hint="default"/>
          <w:w w:val="49"/>
          <w:sz w:val="58"/>
          <w:szCs w:val="58"/>
        </w:rPr>
        <w:t>:.</w:t>
      </w:r>
      <w:r>
        <w:rPr>
          <w:rFonts w:ascii="Arial" w:hAnsi="Arial" w:cs="Arial" w:eastAsia="Arial" w:hint="default"/>
          <w:sz w:val="58"/>
          <w:szCs w:val="58"/>
        </w:rPr>
        <w:tab/>
      </w:r>
      <w:r>
        <w:rPr>
          <w:rFonts w:ascii="細明體_HKSCS" w:hAnsi="細明體_HKSCS" w:cs="細明體_HKSCS" w:eastAsia="細明體_HKSCS" w:hint="default"/>
          <w:spacing w:val="-478"/>
          <w:w w:val="203"/>
          <w:sz w:val="48"/>
          <w:szCs w:val="48"/>
        </w:rPr>
        <w:t>：</w:t>
      </w:r>
      <w:r>
        <w:rPr>
          <w:rFonts w:ascii="細明體_HKSCS" w:hAnsi="細明體_HKSCS" w:cs="細明體_HKSCS" w:eastAsia="細明體_HKSCS" w:hint="default"/>
          <w:w w:val="54"/>
          <w:sz w:val="55"/>
          <w:szCs w:val="55"/>
        </w:rPr>
        <w:t>！</w:t>
      </w:r>
      <w:r>
        <w:rPr>
          <w:rFonts w:ascii="細明體_HKSCS" w:hAnsi="細明體_HKSCS" w:cs="細明體_HKSCS" w:eastAsia="細明體_HKSCS" w:hint="default"/>
          <w:sz w:val="55"/>
          <w:szCs w:val="55"/>
        </w:rPr>
      </w:r>
    </w:p>
    <w:p>
      <w:pPr>
        <w:tabs>
          <w:tab w:pos="676" w:val="left" w:leader="none"/>
        </w:tabs>
        <w:spacing w:line="544" w:lineRule="exact" w:before="0"/>
        <w:ind w:left="0" w:right="814" w:firstLine="0"/>
        <w:jc w:val="center"/>
        <w:rPr>
          <w:rFonts w:ascii="Arial" w:hAnsi="Arial" w:cs="Arial" w:eastAsia="Arial" w:hint="default"/>
          <w:sz w:val="66"/>
          <w:szCs w:val="66"/>
        </w:rPr>
      </w:pPr>
      <w:r>
        <w:rPr>
          <w:rFonts w:ascii="Arial" w:hAnsi="Arial" w:cs="Arial" w:eastAsia="Arial" w:hint="default"/>
          <w:w w:val="50"/>
          <w:sz w:val="62"/>
          <w:szCs w:val="62"/>
        </w:rPr>
        <w:t>i</w:t>
        <w:tab/>
      </w:r>
      <w:r>
        <w:rPr>
          <w:rFonts w:ascii="細明體_HKSCS" w:hAnsi="細明體_HKSCS" w:cs="細明體_HKSCS" w:eastAsia="細明體_HKSCS" w:hint="default"/>
          <w:w w:val="75"/>
          <w:sz w:val="51"/>
          <w:szCs w:val="51"/>
        </w:rPr>
        <w:t>： </w:t>
      </w:r>
      <w:r>
        <w:rPr>
          <w:rFonts w:ascii="細明體_HKSCS" w:hAnsi="細明體_HKSCS" w:cs="細明體_HKSCS" w:eastAsia="細明體_HKSCS" w:hint="default"/>
          <w:w w:val="105"/>
          <w:sz w:val="51"/>
          <w:szCs w:val="51"/>
        </w:rPr>
        <w:t>悶：</w:t>
      </w:r>
      <w:r>
        <w:rPr>
          <w:rFonts w:ascii="細明體_HKSCS" w:hAnsi="細明體_HKSCS" w:cs="細明體_HKSCS" w:eastAsia="細明體_HKSCS" w:hint="default"/>
          <w:spacing w:val="-17"/>
          <w:w w:val="105"/>
          <w:sz w:val="51"/>
          <w:szCs w:val="51"/>
        </w:rPr>
        <w:t> </w:t>
      </w:r>
      <w:r>
        <w:rPr>
          <w:rFonts w:ascii="Arial" w:hAnsi="Arial" w:cs="Arial" w:eastAsia="Arial" w:hint="default"/>
          <w:w w:val="75"/>
          <w:sz w:val="66"/>
          <w:szCs w:val="66"/>
        </w:rPr>
        <w:t>l</w:t>
      </w:r>
      <w:r>
        <w:rPr>
          <w:rFonts w:ascii="Arial" w:hAnsi="Arial" w:cs="Arial" w:eastAsia="Arial" w:hint="default"/>
          <w:sz w:val="66"/>
          <w:szCs w:val="66"/>
        </w:rPr>
      </w:r>
    </w:p>
    <w:p>
      <w:pPr>
        <w:tabs>
          <w:tab w:pos="2584" w:val="left" w:leader="none"/>
        </w:tabs>
        <w:spacing w:line="262" w:lineRule="exact" w:before="0"/>
        <w:ind w:left="0" w:right="858" w:firstLine="0"/>
        <w:jc w:val="center"/>
        <w:rPr>
          <w:rFonts w:ascii="Arial" w:hAnsi="Arial" w:cs="Arial" w:eastAsia="Arial" w:hint="default"/>
          <w:sz w:val="21"/>
          <w:szCs w:val="21"/>
        </w:rPr>
      </w:pPr>
      <w:r>
        <w:rPr>
          <w:rFonts w:ascii="Arial" w:hAnsi="Arial" w:cs="Arial" w:eastAsia="Arial" w:hint="default"/>
          <w:spacing w:val="-11"/>
          <w:w w:val="108"/>
          <w:sz w:val="29"/>
          <w:szCs w:val="29"/>
        </w:rPr>
        <w:t>L</w:t>
      </w:r>
      <w:r>
        <w:rPr>
          <w:rFonts w:ascii="細明體_HKSCS" w:hAnsi="細明體_HKSCS" w:cs="細明體_HKSCS" w:eastAsia="細明體_HKSCS" w:hint="default"/>
          <w:w w:val="44"/>
          <w:sz w:val="28"/>
          <w:szCs w:val="28"/>
        </w:rPr>
        <w:t>＿</w:t>
      </w:r>
      <w:r>
        <w:rPr>
          <w:rFonts w:ascii="細明體_HKSCS" w:hAnsi="細明體_HKSCS" w:cs="細明體_HKSCS" w:eastAsia="細明體_HKSCS" w:hint="default"/>
          <w:spacing w:val="-112"/>
          <w:sz w:val="28"/>
          <w:szCs w:val="28"/>
        </w:rPr>
        <w:t> </w:t>
      </w:r>
      <w:r>
        <w:rPr>
          <w:rFonts w:ascii="細明體_HKSCS" w:hAnsi="細明體_HKSCS" w:cs="細明體_HKSCS" w:eastAsia="細明體_HKSCS" w:hint="default"/>
          <w:w w:val="42"/>
          <w:sz w:val="28"/>
          <w:szCs w:val="28"/>
        </w:rPr>
        <w:t>＿</w:t>
      </w:r>
      <w:r>
        <w:rPr>
          <w:rFonts w:ascii="細明體_HKSCS" w:hAnsi="細明體_HKSCS" w:cs="細明體_HKSCS" w:eastAsia="細明體_HKSCS" w:hint="default"/>
          <w:spacing w:val="-107"/>
          <w:sz w:val="28"/>
          <w:szCs w:val="28"/>
        </w:rPr>
        <w:t> </w:t>
      </w:r>
      <w:r>
        <w:rPr>
          <w:rFonts w:ascii="細明體_HKSCS" w:hAnsi="細明體_HKSCS" w:cs="細明體_HKSCS" w:eastAsia="細明體_HKSCS" w:hint="default"/>
          <w:w w:val="54"/>
          <w:sz w:val="28"/>
          <w:szCs w:val="28"/>
        </w:rPr>
        <w:t>＿二二二三三二二三</w:t>
      </w:r>
      <w:r>
        <w:rPr>
          <w:rFonts w:ascii="細明體_HKSCS" w:hAnsi="細明體_HKSCS" w:cs="細明體_HKSCS" w:eastAsia="細明體_HKSCS" w:hint="default"/>
          <w:spacing w:val="-119"/>
          <w:sz w:val="28"/>
          <w:szCs w:val="28"/>
        </w:rPr>
        <w:t> </w:t>
      </w:r>
      <w:r>
        <w:rPr>
          <w:rFonts w:ascii="細明體_HKSCS" w:hAnsi="細明體_HKSCS" w:cs="細明體_HKSCS" w:eastAsia="細明體_HKSCS" w:hint="default"/>
          <w:spacing w:val="-112"/>
          <w:w w:val="95"/>
          <w:sz w:val="28"/>
          <w:szCs w:val="28"/>
        </w:rPr>
        <w:t>·</w:t>
      </w:r>
      <w:r>
        <w:rPr>
          <w:rFonts w:ascii="細明體_HKSCS" w:hAnsi="細明體_HKSCS" w:cs="細明體_HKSCS" w:eastAsia="細明體_HKSCS" w:hint="default"/>
          <w:w w:val="23"/>
          <w:sz w:val="28"/>
          <w:szCs w:val="28"/>
        </w:rPr>
        <w:t>：..</w:t>
      </w:r>
      <w:r>
        <w:rPr>
          <w:rFonts w:ascii="細明體_HKSCS" w:hAnsi="細明體_HKSCS" w:cs="細明體_HKSCS" w:eastAsia="細明體_HKSCS" w:hint="default"/>
          <w:spacing w:val="-10"/>
          <w:w w:val="23"/>
          <w:sz w:val="28"/>
          <w:szCs w:val="28"/>
        </w:rPr>
        <w:t>.</w:t>
      </w:r>
      <w:r>
        <w:rPr>
          <w:rFonts w:ascii="細明體_HKSCS" w:hAnsi="細明體_HKSCS" w:cs="細明體_HKSCS" w:eastAsia="細明體_HKSCS" w:hint="default"/>
          <w:spacing w:val="-10"/>
          <w:sz w:val="28"/>
          <w:szCs w:val="28"/>
        </w:rPr>
      </w:r>
      <w:r>
        <w:rPr>
          <w:rFonts w:ascii="細明體_HKSCS" w:hAnsi="細明體_HKSCS" w:cs="細明體_HKSCS" w:eastAsia="細明體_HKSCS" w:hint="default"/>
          <w:sz w:val="28"/>
          <w:szCs w:val="28"/>
          <w:u w:val="single" w:color="000000"/>
        </w:rPr>
        <w:t> </w:t>
        <w:tab/>
      </w:r>
      <w:r>
        <w:rPr>
          <w:rFonts w:ascii="細明體_HKSCS" w:hAnsi="細明體_HKSCS" w:cs="細明體_HKSCS" w:eastAsia="細明體_HKSCS" w:hint="default"/>
          <w:sz w:val="28"/>
          <w:szCs w:val="28"/>
        </w:rPr>
      </w:r>
      <w:r>
        <w:rPr>
          <w:rFonts w:ascii="Arial" w:hAnsi="Arial" w:cs="Arial" w:eastAsia="Arial" w:hint="default"/>
          <w:w w:val="114"/>
          <w:sz w:val="21"/>
          <w:szCs w:val="21"/>
        </w:rPr>
        <w:t>i</w:t>
      </w:r>
      <w:r>
        <w:rPr>
          <w:rFonts w:ascii="Arial" w:hAnsi="Arial" w:cs="Arial" w:eastAsia="Arial" w:hint="default"/>
          <w:sz w:val="21"/>
          <w:szCs w:val="21"/>
        </w:rPr>
      </w:r>
    </w:p>
    <w:p>
      <w:pPr>
        <w:spacing w:before="48"/>
        <w:ind w:left="0" w:right="896"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3.1 </w:t>
      </w:r>
      <w:r>
        <w:rPr>
          <w:rFonts w:ascii="Times New Roman" w:hAnsi="Times New Roman" w:cs="Times New Roman" w:eastAsia="Times New Roman" w:hint="default"/>
          <w:spacing w:val="13"/>
          <w:w w:val="105"/>
          <w:sz w:val="20"/>
          <w:szCs w:val="20"/>
        </w:rPr>
        <w:t> </w:t>
      </w:r>
      <w:r>
        <w:rPr>
          <w:rFonts w:ascii="細明體_HKSCS" w:hAnsi="細明體_HKSCS" w:cs="細明體_HKSCS" w:eastAsia="細明體_HKSCS" w:hint="default"/>
          <w:w w:val="105"/>
          <w:sz w:val="18"/>
          <w:szCs w:val="18"/>
        </w:rPr>
        <w:t>結構圖</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headerReference w:type="even" r:id="rId87"/>
          <w:footerReference w:type="even" r:id="rId88"/>
          <w:footerReference w:type="default" r:id="rId89"/>
          <w:pgSz w:w="9470" w:h="13040"/>
          <w:pgMar w:header="0" w:footer="436" w:top="280" w:bottom="620" w:left="1120" w:right="40"/>
        </w:sectPr>
      </w:pPr>
    </w:p>
    <w:p>
      <w:pPr>
        <w:spacing w:line="666" w:lineRule="exact" w:before="0"/>
        <w:ind w:left="107"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40"/>
          <w:position w:val="-14"/>
          <w:sz w:val="58"/>
          <w:szCs w:val="58"/>
        </w:rPr>
        <w:t>一</w:t>
      </w:r>
      <w:r>
        <w:rPr>
          <w:rFonts w:ascii="細明體_HKSCS" w:hAnsi="細明體_HKSCS" w:cs="細明體_HKSCS" w:eastAsia="細明體_HKSCS" w:hint="default"/>
          <w:spacing w:val="-357"/>
          <w:w w:val="140"/>
          <w:position w:val="-14"/>
          <w:sz w:val="58"/>
          <w:szCs w:val="58"/>
        </w:rPr>
        <w:t> </w:t>
      </w:r>
      <w:r>
        <w:rPr>
          <w:rFonts w:ascii="細明體_HKSCS" w:hAnsi="細明體_HKSCS" w:cs="細明體_HKSCS" w:eastAsia="細明體_HKSCS" w:hint="default"/>
          <w:w w:val="130"/>
          <w:sz w:val="17"/>
          <w:szCs w:val="17"/>
        </w:rPr>
        <w:t>第 </w:t>
      </w:r>
      <w:r>
        <w:rPr>
          <w:rFonts w:ascii="Times New Roman" w:hAnsi="Times New Roman" w:cs="Times New Roman" w:eastAsia="Times New Roman" w:hint="default"/>
          <w:spacing w:val="5"/>
          <w:w w:val="140"/>
          <w:sz w:val="18"/>
          <w:szCs w:val="18"/>
        </w:rPr>
        <w:t>3</w:t>
      </w:r>
      <w:r>
        <w:rPr>
          <w:rFonts w:ascii="細明體_HKSCS" w:hAnsi="細明體_HKSCS" w:cs="細明體_HKSCS" w:eastAsia="細明體_HKSCS" w:hint="default"/>
          <w:spacing w:val="5"/>
          <w:w w:val="140"/>
          <w:sz w:val="17"/>
          <w:szCs w:val="17"/>
        </w:rPr>
        <w:t>章</w:t>
      </w:r>
      <w:r>
        <w:rPr>
          <w:rFonts w:ascii="細明體_HKSCS" w:hAnsi="細明體_HKSCS" w:cs="細明體_HKSCS" w:eastAsia="細明體_HKSCS" w:hint="default"/>
          <w:spacing w:val="5"/>
          <w:sz w:val="17"/>
          <w:szCs w:val="17"/>
        </w:rPr>
      </w:r>
    </w:p>
    <w:p>
      <w:pPr>
        <w:spacing w:line="240" w:lineRule="auto" w:before="4"/>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107"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多居全連接神經網路</w:t>
      </w:r>
    </w:p>
    <w:p>
      <w:pPr>
        <w:spacing w:after="0"/>
        <w:jc w:val="left"/>
        <w:rPr>
          <w:rFonts w:ascii="細明體_HKSCS" w:hAnsi="細明體_HKSCS" w:cs="細明體_HKSCS" w:eastAsia="細明體_HKSCS" w:hint="default"/>
          <w:sz w:val="18"/>
          <w:szCs w:val="18"/>
        </w:rPr>
        <w:sectPr>
          <w:headerReference w:type="default" r:id="rId90"/>
          <w:pgSz w:w="9470" w:h="13040"/>
          <w:pgMar w:header="0" w:footer="392" w:top="400" w:bottom="580" w:left="0" w:right="0"/>
          <w:cols w:num="2" w:equalWidth="0">
            <w:col w:w="1677" w:space="80"/>
            <w:col w:w="7713"/>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21"/>
          <w:szCs w:val="21"/>
        </w:rPr>
      </w:pPr>
    </w:p>
    <w:p>
      <w:pPr>
        <w:spacing w:line="324" w:lineRule="auto" w:before="32"/>
        <w:ind w:left="1101" w:right="1160"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20"/>
          <w:szCs w:val="20"/>
        </w:rPr>
        <w:t>從國 </w:t>
      </w:r>
      <w:r>
        <w:rPr>
          <w:rFonts w:ascii="Times New Roman" w:hAnsi="Times New Roman" w:cs="Times New Roman" w:eastAsia="Times New Roman" w:hint="default"/>
          <w:w w:val="115"/>
          <w:sz w:val="16"/>
          <w:szCs w:val="16"/>
        </w:rPr>
        <w:t>3.1 </w:t>
      </w:r>
      <w:r>
        <w:rPr>
          <w:rFonts w:ascii="細明體_HKSCS" w:hAnsi="細明體_HKSCS" w:cs="細明體_HKSCS" w:eastAsia="細明體_HKSCS" w:hint="default"/>
          <w:w w:val="115"/>
          <w:sz w:val="20"/>
          <w:szCs w:val="20"/>
        </w:rPr>
        <w:t>中可以看出</w:t>
      </w:r>
      <w:r>
        <w:rPr>
          <w:rFonts w:ascii="細明體_HKSCS" w:hAnsi="細明體_HKSCS" w:cs="細明體_HKSCS" w:eastAsia="細明體_HKSCS" w:hint="default"/>
          <w:spacing w:val="-75"/>
          <w:w w:val="115"/>
          <w:sz w:val="20"/>
          <w:szCs w:val="20"/>
        </w:rPr>
        <w:t> </w:t>
      </w:r>
      <w:r>
        <w:rPr>
          <w:rFonts w:ascii="Times New Roman" w:hAnsi="Times New Roman" w:cs="Times New Roman" w:eastAsia="Times New Roman" w:hint="default"/>
          <w:w w:val="115"/>
          <w:sz w:val="16"/>
          <w:szCs w:val="16"/>
        </w:rPr>
        <w:t>Variable </w:t>
      </w:r>
      <w:r>
        <w:rPr>
          <w:rFonts w:ascii="細明體_HKSCS" w:hAnsi="細明體_HKSCS" w:cs="細明體_HKSCS" w:eastAsia="細明體_HKSCS" w:hint="default"/>
          <w:w w:val="115"/>
          <w:sz w:val="20"/>
          <w:szCs w:val="20"/>
        </w:rPr>
        <w:t>有三個比較重要的組成屬性：</w:t>
      </w:r>
      <w:r>
        <w:rPr>
          <w:rFonts w:ascii="Times New Roman" w:hAnsi="Times New Roman" w:cs="Times New Roman" w:eastAsia="Times New Roman" w:hint="default"/>
          <w:w w:val="115"/>
          <w:sz w:val="16"/>
          <w:szCs w:val="16"/>
        </w:rPr>
        <w:t>data </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15"/>
          <w:sz w:val="16"/>
          <w:szCs w:val="16"/>
        </w:rPr>
        <w:t>grad </w:t>
      </w:r>
      <w:r>
        <w:rPr>
          <w:rFonts w:ascii="細明體_HKSCS" w:hAnsi="細明體_HKSCS" w:cs="細明體_HKSCS" w:eastAsia="細明體_HKSCS" w:hint="default"/>
          <w:w w:val="115"/>
          <w:sz w:val="22"/>
          <w:szCs w:val="22"/>
        </w:rPr>
        <w:t>和 </w:t>
      </w:r>
      <w:r>
        <w:rPr>
          <w:rFonts w:ascii="Times New Roman" w:hAnsi="Times New Roman" w:cs="Times New Roman" w:eastAsia="Times New Roman" w:hint="default"/>
          <w:w w:val="126"/>
          <w:sz w:val="16"/>
          <w:szCs w:val="16"/>
        </w:rPr>
        <w:t>grad</w:t>
      </w:r>
      <w:r>
        <w:rPr>
          <w:rFonts w:ascii="Times New Roman" w:hAnsi="Times New Roman" w:cs="Times New Roman" w:eastAsia="Times New Roman" w:hint="default"/>
          <w:spacing w:val="50"/>
          <w:w w:val="126"/>
          <w:sz w:val="16"/>
          <w:szCs w:val="16"/>
        </w:rPr>
        <w:t> </w:t>
      </w:r>
      <w:r>
        <w:rPr>
          <w:rFonts w:ascii="Arial" w:hAnsi="Arial" w:cs="Arial" w:eastAsia="Arial" w:hint="default"/>
          <w:w w:val="109"/>
          <w:sz w:val="18"/>
          <w:szCs w:val="18"/>
        </w:rPr>
        <w:t>fu</w:t>
      </w:r>
      <w:r>
        <w:rPr>
          <w:rFonts w:ascii="Arial" w:hAnsi="Arial" w:cs="Arial" w:eastAsia="Arial" w:hint="default"/>
          <w:spacing w:val="13"/>
          <w:w w:val="109"/>
          <w:sz w:val="18"/>
          <w:szCs w:val="18"/>
        </w:rPr>
        <w:t> </w:t>
      </w:r>
      <w:r>
        <w:rPr>
          <w:rFonts w:ascii="Times New Roman" w:hAnsi="Times New Roman" w:cs="Times New Roman" w:eastAsia="Times New Roman" w:hint="default"/>
          <w:w w:val="166"/>
          <w:sz w:val="7"/>
          <w:szCs w:val="7"/>
        </w:rPr>
        <w:t>0</w:t>
      </w:r>
      <w:r>
        <w:rPr>
          <w:rFonts w:ascii="Times New Roman" w:hAnsi="Times New Roman" w:cs="Times New Roman" w:eastAsia="Times New Roman" w:hint="default"/>
          <w:spacing w:val="9"/>
          <w:w w:val="166"/>
          <w:sz w:val="7"/>
          <w:szCs w:val="7"/>
        </w:rPr>
        <w:t> </w:t>
      </w:r>
      <w:r>
        <w:rPr>
          <w:rFonts w:ascii="細明體_HKSCS" w:hAnsi="細明體_HKSCS" w:cs="細明體_HKSCS" w:eastAsia="細明體_HKSCS" w:hint="default"/>
          <w:w w:val="107"/>
          <w:sz w:val="20"/>
          <w:szCs w:val="20"/>
        </w:rPr>
        <w:t>透過</w:t>
      </w:r>
      <w:r>
        <w:rPr>
          <w:rFonts w:ascii="細明體_HKSCS" w:hAnsi="細明體_HKSCS" w:cs="細明體_HKSCS" w:eastAsia="細明體_HKSCS" w:hint="default"/>
          <w:spacing w:val="-70"/>
          <w:w w:val="107"/>
          <w:sz w:val="20"/>
          <w:szCs w:val="20"/>
        </w:rPr>
        <w:t> </w:t>
      </w: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pacing w:val="-6"/>
          <w:w w:val="127"/>
          <w:sz w:val="16"/>
          <w:szCs w:val="16"/>
        </w:rPr>
        <w:t> </w:t>
      </w:r>
      <w:r>
        <w:rPr>
          <w:rFonts w:ascii="細明體_HKSCS" w:hAnsi="細明體_HKSCS" w:cs="細明體_HKSCS" w:eastAsia="細明體_HKSCS" w:hint="default"/>
          <w:spacing w:val="-12"/>
          <w:w w:val="109"/>
          <w:sz w:val="20"/>
          <w:szCs w:val="20"/>
        </w:rPr>
        <w:t>可以取出</w:t>
      </w:r>
      <w:r>
        <w:rPr>
          <w:rFonts w:ascii="細明體_HKSCS" w:hAnsi="細明體_HKSCS" w:cs="細明體_HKSCS" w:eastAsia="細明體_HKSCS" w:hint="default"/>
          <w:spacing w:val="-86"/>
          <w:w w:val="109"/>
          <w:sz w:val="20"/>
          <w:szCs w:val="20"/>
        </w:rPr>
        <w:t> </w:t>
      </w:r>
      <w:r>
        <w:rPr>
          <w:rFonts w:ascii="Times New Roman" w:hAnsi="Times New Roman" w:cs="Times New Roman" w:eastAsia="Times New Roman" w:hint="default"/>
          <w:spacing w:val="-2"/>
          <w:w w:val="124"/>
          <w:sz w:val="16"/>
          <w:szCs w:val="16"/>
        </w:rPr>
        <w:t>Variable</w:t>
      </w:r>
      <w:r>
        <w:rPr>
          <w:rFonts w:ascii="Times New Roman" w:hAnsi="Times New Roman" w:cs="Times New Roman" w:eastAsia="Times New Roman" w:hint="default"/>
          <w:spacing w:val="-8"/>
          <w:w w:val="124"/>
          <w:sz w:val="16"/>
          <w:szCs w:val="16"/>
        </w:rPr>
        <w:t> </w:t>
      </w:r>
      <w:r>
        <w:rPr>
          <w:rFonts w:ascii="細明體_HKSCS" w:hAnsi="細明體_HKSCS" w:cs="細明體_HKSCS" w:eastAsia="細明體_HKSCS" w:hint="default"/>
          <w:w w:val="101"/>
          <w:sz w:val="20"/>
          <w:szCs w:val="20"/>
        </w:rPr>
        <w:t>裡面的</w:t>
      </w:r>
      <w:r>
        <w:rPr>
          <w:rFonts w:ascii="細明體_HKSCS" w:hAnsi="細明體_HKSCS" w:cs="細明體_HKSCS" w:eastAsia="細明體_HKSCS" w:hint="default"/>
          <w:spacing w:val="-48"/>
          <w:w w:val="101"/>
          <w:sz w:val="20"/>
          <w:szCs w:val="20"/>
        </w:rPr>
        <w:t> </w:t>
      </w:r>
      <w:r>
        <w:rPr>
          <w:rFonts w:ascii="Times New Roman" w:hAnsi="Times New Roman" w:cs="Times New Roman" w:eastAsia="Times New Roman" w:hint="default"/>
          <w:w w:val="130"/>
          <w:sz w:val="16"/>
          <w:szCs w:val="16"/>
        </w:rPr>
        <w:t>tensor</w:t>
      </w:r>
      <w:r>
        <w:rPr>
          <w:rFonts w:ascii="Times New Roman" w:hAnsi="Times New Roman" w:cs="Times New Roman" w:eastAsia="Times New Roman" w:hint="default"/>
          <w:spacing w:val="-6"/>
          <w:w w:val="130"/>
          <w:sz w:val="16"/>
          <w:szCs w:val="16"/>
        </w:rPr>
        <w:t> </w:t>
      </w:r>
      <w:r>
        <w:rPr>
          <w:rFonts w:ascii="細明體_HKSCS" w:hAnsi="細明體_HKSCS" w:cs="細明體_HKSCS" w:eastAsia="細明體_HKSCS" w:hint="default"/>
          <w:w w:val="104"/>
          <w:sz w:val="20"/>
          <w:szCs w:val="20"/>
        </w:rPr>
        <w:t>數值</w:t>
      </w:r>
      <w:r>
        <w:rPr>
          <w:rFonts w:ascii="細明體_HKSCS" w:hAnsi="細明體_HKSCS" w:cs="細明體_HKSCS" w:eastAsia="細明體_HKSCS" w:hint="default"/>
          <w:spacing w:val="-46"/>
          <w:w w:val="104"/>
          <w:sz w:val="20"/>
          <w:szCs w:val="20"/>
        </w:rPr>
        <w:t> </w:t>
      </w:r>
      <w:r>
        <w:rPr>
          <w:rFonts w:ascii="細明體_HKSCS" w:hAnsi="細明體_HKSCS" w:cs="細明體_HKSCS" w:eastAsia="細明體_HKSCS" w:hint="default"/>
          <w:spacing w:val="-25"/>
          <w:w w:val="132"/>
          <w:sz w:val="20"/>
          <w:szCs w:val="20"/>
        </w:rPr>
        <w:t>，</w:t>
      </w:r>
      <w:r>
        <w:rPr>
          <w:rFonts w:ascii="Times New Roman" w:hAnsi="Times New Roman" w:cs="Times New Roman" w:eastAsia="Times New Roman" w:hint="default"/>
          <w:spacing w:val="-25"/>
          <w:w w:val="132"/>
          <w:sz w:val="16"/>
          <w:szCs w:val="16"/>
        </w:rPr>
        <w:t>grad</w:t>
      </w:r>
      <w:r>
        <w:rPr>
          <w:rFonts w:ascii="Times New Roman" w:hAnsi="Times New Roman" w:cs="Times New Roman" w:eastAsia="Times New Roman" w:hint="default"/>
          <w:spacing w:val="49"/>
          <w:w w:val="132"/>
          <w:sz w:val="16"/>
          <w:szCs w:val="16"/>
        </w:rPr>
        <w:t> </w:t>
      </w:r>
      <w:r>
        <w:rPr>
          <w:rFonts w:ascii="Arial" w:hAnsi="Arial" w:cs="Arial" w:eastAsia="Arial" w:hint="default"/>
          <w:w w:val="107"/>
          <w:sz w:val="19"/>
          <w:szCs w:val="19"/>
        </w:rPr>
        <w:t>fn</w:t>
      </w:r>
      <w:r>
        <w:rPr>
          <w:rFonts w:ascii="Arial" w:hAnsi="Arial" w:cs="Arial" w:eastAsia="Arial" w:hint="default"/>
          <w:spacing w:val="-22"/>
          <w:w w:val="107"/>
          <w:sz w:val="19"/>
          <w:szCs w:val="19"/>
        </w:rPr>
        <w:t> </w:t>
      </w:r>
      <w:r>
        <w:rPr>
          <w:rFonts w:ascii="細明體_HKSCS" w:hAnsi="細明體_HKSCS" w:cs="細明體_HKSCS" w:eastAsia="細明體_HKSCS" w:hint="default"/>
          <w:sz w:val="20"/>
          <w:szCs w:val="20"/>
        </w:rPr>
        <w:t>表示的是獲得這 </w:t>
      </w:r>
      <w:r>
        <w:rPr>
          <w:rFonts w:ascii="細明體_HKSCS" w:hAnsi="細明體_HKSCS" w:cs="細明體_HKSCS" w:eastAsia="細明體_HKSCS" w:hint="default"/>
          <w:w w:val="107"/>
          <w:sz w:val="20"/>
          <w:szCs w:val="20"/>
        </w:rPr>
        <w:t>個</w:t>
      </w:r>
      <w:r>
        <w:rPr>
          <w:rFonts w:ascii="細明體_HKSCS" w:hAnsi="細明體_HKSCS" w:cs="細明體_HKSCS" w:eastAsia="細明體_HKSCS" w:hint="default"/>
          <w:spacing w:val="-66"/>
          <w:w w:val="107"/>
          <w:sz w:val="20"/>
          <w:szCs w:val="20"/>
        </w:rPr>
        <w:t> </w:t>
      </w:r>
      <w:r>
        <w:rPr>
          <w:rFonts w:ascii="Times New Roman" w:hAnsi="Times New Roman" w:cs="Times New Roman" w:eastAsia="Times New Roman" w:hint="default"/>
          <w:spacing w:val="-2"/>
          <w:w w:val="126"/>
          <w:sz w:val="16"/>
          <w:szCs w:val="16"/>
        </w:rPr>
        <w:t>Variable</w:t>
      </w:r>
      <w:r>
        <w:rPr>
          <w:rFonts w:ascii="Times New Roman" w:hAnsi="Times New Roman" w:cs="Times New Roman" w:eastAsia="Times New Roman" w:hint="default"/>
          <w:spacing w:val="-3"/>
          <w:w w:val="126"/>
          <w:sz w:val="16"/>
          <w:szCs w:val="16"/>
        </w:rPr>
        <w:t> </w:t>
      </w:r>
      <w:r>
        <w:rPr>
          <w:rFonts w:ascii="細明體_HKSCS" w:hAnsi="細明體_HKSCS" w:cs="細明體_HKSCS" w:eastAsia="細明體_HKSCS" w:hint="default"/>
          <w:w w:val="106"/>
          <w:sz w:val="20"/>
          <w:szCs w:val="20"/>
        </w:rPr>
        <w:t>的操作</w:t>
      </w:r>
      <w:r>
        <w:rPr>
          <w:rFonts w:ascii="細明體_HKSCS" w:hAnsi="細明體_HKSCS" w:cs="細明體_HKSCS" w:eastAsia="細明體_HKSCS" w:hint="default"/>
          <w:spacing w:val="-60"/>
          <w:w w:val="106"/>
          <w:sz w:val="20"/>
          <w:szCs w:val="20"/>
        </w:rPr>
        <w:t> </w:t>
      </w:r>
      <w:r>
        <w:rPr>
          <w:rFonts w:ascii="細明體_HKSCS" w:hAnsi="細明體_HKSCS" w:cs="細明體_HKSCS" w:eastAsia="細明體_HKSCS" w:hint="default"/>
          <w:spacing w:val="-9"/>
          <w:w w:val="107"/>
          <w:sz w:val="20"/>
          <w:szCs w:val="20"/>
        </w:rPr>
        <w:t>，例如透過加減還是乘除來得到的，</w:t>
      </w:r>
      <w:r>
        <w:rPr>
          <w:rFonts w:ascii="細明體_HKSCS" w:hAnsi="細明體_HKSCS" w:cs="細明體_HKSCS" w:eastAsia="細明體_HKSCS" w:hint="default"/>
          <w:spacing w:val="-74"/>
          <w:w w:val="107"/>
          <w:sz w:val="20"/>
          <w:szCs w:val="20"/>
        </w:rPr>
        <w:t> </w:t>
      </w:r>
      <w:r>
        <w:rPr>
          <w:rFonts w:ascii="細明體_HKSCS" w:hAnsi="細明體_HKSCS" w:cs="細明體_HKSCS" w:eastAsia="細明體_HKSCS" w:hint="default"/>
          <w:w w:val="104"/>
          <w:sz w:val="20"/>
          <w:szCs w:val="20"/>
        </w:rPr>
        <w:t>最後</w:t>
      </w:r>
      <w:r>
        <w:rPr>
          <w:rFonts w:ascii="細明體_HKSCS" w:hAnsi="細明體_HKSCS" w:cs="細明體_HKSCS" w:eastAsia="細明體_HKSCS" w:hint="default"/>
          <w:spacing w:val="-69"/>
          <w:w w:val="104"/>
          <w:sz w:val="20"/>
          <w:szCs w:val="20"/>
        </w:rPr>
        <w:t> </w:t>
      </w:r>
      <w:r>
        <w:rPr>
          <w:rFonts w:ascii="Times New Roman" w:hAnsi="Times New Roman" w:cs="Times New Roman" w:eastAsia="Times New Roman" w:hint="default"/>
          <w:w w:val="123"/>
          <w:sz w:val="16"/>
          <w:szCs w:val="16"/>
        </w:rPr>
        <w:t>grad</w:t>
      </w:r>
      <w:r>
        <w:rPr>
          <w:rFonts w:ascii="Times New Roman" w:hAnsi="Times New Roman" w:cs="Times New Roman" w:eastAsia="Times New Roman" w:hint="default"/>
          <w:spacing w:val="-10"/>
          <w:w w:val="123"/>
          <w:sz w:val="16"/>
          <w:szCs w:val="16"/>
        </w:rPr>
        <w:t> </w:t>
      </w:r>
      <w:r>
        <w:rPr>
          <w:rFonts w:ascii="細明體_HKSCS" w:hAnsi="細明體_HKSCS" w:cs="細明體_HKSCS" w:eastAsia="細明體_HKSCS" w:hint="default"/>
          <w:w w:val="103"/>
          <w:sz w:val="20"/>
          <w:szCs w:val="20"/>
        </w:rPr>
        <w:t>是這個</w:t>
      </w:r>
      <w:r>
        <w:rPr>
          <w:rFonts w:ascii="細明體_HKSCS" w:hAnsi="細明體_HKSCS" w:cs="細明體_HKSCS" w:eastAsia="細明體_HKSCS" w:hint="default"/>
          <w:spacing w:val="-63"/>
          <w:w w:val="103"/>
          <w:sz w:val="20"/>
          <w:szCs w:val="20"/>
        </w:rPr>
        <w:t> </w:t>
      </w:r>
      <w:r>
        <w:rPr>
          <w:rFonts w:ascii="Times New Roman" w:hAnsi="Times New Roman" w:cs="Times New Roman" w:eastAsia="Times New Roman" w:hint="default"/>
          <w:spacing w:val="-2"/>
          <w:w w:val="125"/>
          <w:sz w:val="16"/>
          <w:szCs w:val="16"/>
        </w:rPr>
        <w:t>Variabel</w:t>
      </w:r>
      <w:r>
        <w:rPr>
          <w:rFonts w:ascii="Times New Roman" w:hAnsi="Times New Roman" w:cs="Times New Roman" w:eastAsia="Times New Roman" w:hint="default"/>
          <w:w w:val="125"/>
          <w:sz w:val="16"/>
          <w:szCs w:val="16"/>
        </w:rPr>
        <w:t> </w:t>
      </w:r>
      <w:r>
        <w:rPr>
          <w:rFonts w:ascii="Times New Roman" w:hAnsi="Times New Roman" w:cs="Times New Roman" w:eastAsia="Times New Roman" w:hint="default"/>
          <w:w w:val="125"/>
          <w:sz w:val="16"/>
          <w:szCs w:val="16"/>
        </w:rPr>
      </w:r>
      <w:r>
        <w:rPr>
          <w:rFonts w:ascii="細明體_HKSCS" w:hAnsi="細明體_HKSCS" w:cs="細明體_HKSCS" w:eastAsia="細明體_HKSCS" w:hint="default"/>
          <w:w w:val="102"/>
          <w:sz w:val="20"/>
          <w:szCs w:val="20"/>
        </w:rPr>
        <w:t>的</w:t>
      </w:r>
      <w:r>
        <w:rPr>
          <w:rFonts w:ascii="細明體_HKSCS" w:hAnsi="細明體_HKSCS" w:cs="細明體_HKSCS" w:eastAsia="細明體_HKSCS" w:hint="default"/>
          <w:spacing w:val="-5"/>
          <w:w w:val="102"/>
          <w:sz w:val="20"/>
          <w:szCs w:val="20"/>
        </w:rPr>
        <w:t>反</w:t>
      </w:r>
      <w:r>
        <w:rPr>
          <w:rFonts w:ascii="細明體_HKSCS" w:hAnsi="細明體_HKSCS" w:cs="細明體_HKSCS" w:eastAsia="細明體_HKSCS" w:hint="default"/>
          <w:w w:val="104"/>
          <w:sz w:val="20"/>
          <w:szCs w:val="20"/>
        </w:rPr>
        <w:t>向傳</w:t>
      </w:r>
      <w:r>
        <w:rPr>
          <w:rFonts w:ascii="細明體_HKSCS" w:hAnsi="細明體_HKSCS" w:cs="細明體_HKSCS" w:eastAsia="細明體_HKSCS" w:hint="default"/>
          <w:spacing w:val="-27"/>
          <w:w w:val="104"/>
          <w:sz w:val="20"/>
          <w:szCs w:val="20"/>
        </w:rPr>
        <w:t>播</w:t>
      </w:r>
      <w:r>
        <w:rPr>
          <w:rFonts w:ascii="細明體_HKSCS" w:hAnsi="細明體_HKSCS" w:cs="細明體_HKSCS" w:eastAsia="細明體_HKSCS" w:hint="default"/>
          <w:w w:val="105"/>
          <w:sz w:val="20"/>
          <w:szCs w:val="20"/>
        </w:rPr>
        <w:t>梯</w:t>
      </w:r>
      <w:r>
        <w:rPr>
          <w:rFonts w:ascii="細明體_HKSCS" w:hAnsi="細明體_HKSCS" w:cs="細明體_HKSCS" w:eastAsia="細明體_HKSCS" w:hint="default"/>
          <w:spacing w:val="-54"/>
          <w:w w:val="105"/>
          <w:sz w:val="20"/>
          <w:szCs w:val="20"/>
        </w:rPr>
        <w:t>度</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98"/>
          <w:sz w:val="20"/>
          <w:szCs w:val="20"/>
        </w:rPr>
        <w:t>下面透過實例來實</w:t>
      </w:r>
      <w:r>
        <w:rPr>
          <w:rFonts w:ascii="細明體_HKSCS" w:hAnsi="細明體_HKSCS" w:cs="細明體_HKSCS" w:eastAsia="細明體_HKSCS" w:hint="default"/>
          <w:spacing w:val="-77"/>
          <w:sz w:val="20"/>
          <w:szCs w:val="20"/>
        </w:rPr>
        <w:t> </w:t>
      </w:r>
      <w:r>
        <w:rPr>
          <w:rFonts w:ascii="細明體_HKSCS" w:hAnsi="細明體_HKSCS" w:cs="細明體_HKSCS" w:eastAsia="細明體_HKSCS" w:hint="default"/>
          <w:w w:val="103"/>
          <w:sz w:val="20"/>
          <w:szCs w:val="20"/>
        </w:rPr>
        <w:t>際說明一下：</w:t>
      </w:r>
      <w:r>
        <w:rPr>
          <w:rFonts w:ascii="細明體_HKSCS" w:hAnsi="細明體_HKSCS" w:cs="細明體_HKSCS" w:eastAsia="細明體_HKSCS" w:hint="default"/>
          <w:sz w:val="20"/>
          <w:szCs w:val="20"/>
        </w:rPr>
      </w:r>
    </w:p>
    <w:p>
      <w:pPr>
        <w:spacing w:line="240" w:lineRule="auto" w:before="4"/>
        <w:ind w:right="0"/>
        <w:rPr>
          <w:rFonts w:ascii="細明體_HKSCS" w:hAnsi="細明體_HKSCS" w:cs="細明體_HKSCS" w:eastAsia="細明體_HKSCS" w:hint="default"/>
          <w:sz w:val="14"/>
          <w:szCs w:val="14"/>
        </w:rPr>
      </w:pPr>
    </w:p>
    <w:p>
      <w:pPr>
        <w:spacing w:line="178" w:lineRule="exact" w:before="0"/>
        <w:ind w:left="1526" w:right="3495" w:firstLine="0"/>
        <w:jc w:val="left"/>
        <w:rPr>
          <w:rFonts w:ascii="Times New Roman" w:hAnsi="Times New Roman" w:cs="Times New Roman" w:eastAsia="Times New Roman" w:hint="default"/>
          <w:sz w:val="16"/>
          <w:szCs w:val="16"/>
        </w:rPr>
      </w:pPr>
      <w:r>
        <w:rPr/>
        <w:pict>
          <v:shape style="position:absolute;margin-left:138.600006pt;margin-top:3.413915pt;width:41.8pt;height:19pt;mso-position-horizontal-relative:page;mso-position-vertical-relative:paragraph;z-index:-479008" type="#_x0000_t202" filled="false" stroked="false">
            <v:textbox inset="0,0,0,0">
              <w:txbxContent>
                <w:p>
                  <w:pPr>
                    <w:tabs>
                      <w:tab w:pos="777"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10"/>
                      <w:sz w:val="38"/>
                      <w:szCs w:val="38"/>
                    </w:rPr>
                    <w:t>。</w:t>
                    <w:tab/>
                  </w: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pict>
          <v:shape style="position:absolute;margin-left:56.92894pt;margin-top:-.178741pt;width:6.5pt;height:152.450pt;mso-position-horizontal-relative:page;mso-position-vertical-relative:paragraph;z-index:462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3"/>
                      <w:position w:val="1"/>
                      <w:sz w:val="15"/>
                    </w:rPr>
                    <w:t> </w:t>
                  </w:r>
                  <w:r>
                    <w:rPr>
                      <w:rFonts w:ascii="細明體_HKSCS"/>
                      <w:position w:val="1"/>
                      <w:sz w:val="15"/>
                    </w:rPr>
                    <w:t>2</w:t>
                  </w:r>
                  <w:r>
                    <w:rPr>
                      <w:rFonts w:ascii="細明體_HKSCS"/>
                      <w:spacing w:val="-3"/>
                      <w:position w:val="1"/>
                      <w:sz w:val="15"/>
                    </w:rPr>
                    <w:t> </w:t>
                  </w:r>
                  <w:r>
                    <w:rPr>
                      <w:rFonts w:ascii="細明體_HKSCS"/>
                      <w:position w:val="1"/>
                      <w:sz w:val="15"/>
                    </w:rPr>
                    <w:t>3</w:t>
                  </w:r>
                  <w:r>
                    <w:rPr>
                      <w:rFonts w:ascii="細明體_HKSCS"/>
                      <w:spacing w:val="-1"/>
                      <w:position w:val="1"/>
                      <w:sz w:val="15"/>
                    </w:rPr>
                    <w:t> </w:t>
                  </w:r>
                  <w:r>
                    <w:rPr>
                      <w:rFonts w:ascii="細明體_HKSCS"/>
                      <w:position w:val="1"/>
                      <w:sz w:val="15"/>
                    </w:rPr>
                    <w:t>4</w:t>
                  </w:r>
                  <w:r>
                    <w:rPr>
                      <w:rFonts w:ascii="細明體_HKSCS"/>
                      <w:spacing w:val="-6"/>
                      <w:position w:val="1"/>
                      <w:sz w:val="15"/>
                    </w:rPr>
                    <w:t> </w:t>
                  </w:r>
                  <w:r>
                    <w:rPr>
                      <w:rFonts w:ascii="細明體_HKSCS"/>
                      <w:position w:val="1"/>
                      <w:sz w:val="15"/>
                    </w:rPr>
                    <w:t>5</w:t>
                  </w:r>
                  <w:r>
                    <w:rPr>
                      <w:rFonts w:ascii="細明體_HKSCS"/>
                      <w:spacing w:val="-10"/>
                      <w:position w:val="1"/>
                      <w:sz w:val="15"/>
                    </w:rPr>
                    <w:t> </w:t>
                  </w:r>
                  <w:r>
                    <w:rPr>
                      <w:rFonts w:ascii="細明體_HKSCS"/>
                      <w:position w:val="1"/>
                      <w:sz w:val="15"/>
                    </w:rPr>
                    <w:t>6</w:t>
                  </w:r>
                  <w:r>
                    <w:rPr>
                      <w:rFonts w:ascii="細明體_HKSCS"/>
                      <w:spacing w:val="-7"/>
                      <w:position w:val="1"/>
                      <w:sz w:val="15"/>
                    </w:rPr>
                    <w:t> </w:t>
                  </w:r>
                  <w:r>
                    <w:rPr>
                      <w:rFonts w:ascii="細明體_HKSCS"/>
                      <w:position w:val="1"/>
                      <w:sz w:val="15"/>
                    </w:rPr>
                    <w:t>7</w:t>
                  </w:r>
                  <w:r>
                    <w:rPr>
                      <w:rFonts w:ascii="細明體_HKSCS"/>
                      <w:spacing w:val="2"/>
                      <w:position w:val="1"/>
                      <w:sz w:val="15"/>
                    </w:rPr>
                    <w:t> </w:t>
                  </w:r>
                  <w:r>
                    <w:rPr>
                      <w:rFonts w:ascii="細明體_HKSCS"/>
                      <w:position w:val="1"/>
                      <w:sz w:val="15"/>
                    </w:rPr>
                    <w:t>8</w:t>
                  </w:r>
                  <w:r>
                    <w:rPr>
                      <w:rFonts w:ascii="細明體_HKSCS"/>
                      <w:spacing w:val="-10"/>
                      <w:position w:val="1"/>
                      <w:sz w:val="15"/>
                    </w:rPr>
                    <w:t> </w:t>
                  </w:r>
                  <w:r>
                    <w:rPr>
                      <w:rFonts w:ascii="細明體_HKSCS"/>
                      <w:position w:val="1"/>
                      <w:sz w:val="15"/>
                    </w:rPr>
                    <w:t>9</w:t>
                  </w:r>
                  <w:r>
                    <w:rPr>
                      <w:rFonts w:ascii="細明體_HKSCS"/>
                      <w:spacing w:val="-1"/>
                      <w:position w:val="1"/>
                      <w:sz w:val="15"/>
                    </w:rPr>
                    <w:t> </w:t>
                  </w:r>
                  <w:r>
                    <w:rPr>
                      <w:rFonts w:ascii="細明體_HKSCS"/>
                      <w:sz w:val="15"/>
                    </w:rPr>
                    <w:t>1</w:t>
                  </w:r>
                  <w:r>
                    <w:rPr>
                      <w:rFonts w:ascii="細明體_HKSCS"/>
                      <w:spacing w:val="-6"/>
                      <w:sz w:val="15"/>
                    </w:rPr>
                    <w:t> </w:t>
                  </w:r>
                  <w:r>
                    <w:rPr>
                      <w:rFonts w:ascii="細明體_HKSCS"/>
                      <w:position w:val="1"/>
                      <w:sz w:val="15"/>
                    </w:rPr>
                    <w:t>1</w:t>
                  </w:r>
                  <w:r>
                    <w:rPr>
                      <w:rFonts w:ascii="細明體_HKSCS"/>
                      <w:spacing w:val="-2"/>
                      <w:position w:val="1"/>
                      <w:sz w:val="15"/>
                    </w:rPr>
                    <w:t> </w:t>
                  </w:r>
                  <w:r>
                    <w:rPr>
                      <w:rFonts w:ascii="細明體_HKSCS"/>
                      <w:position w:val="1"/>
                      <w:sz w:val="15"/>
                    </w:rPr>
                    <w:t>1</w:t>
                  </w:r>
                  <w:r>
                    <w:rPr>
                      <w:rFonts w:ascii="細明體_HKSCS"/>
                      <w:spacing w:val="-9"/>
                      <w:position w:val="1"/>
                      <w:sz w:val="15"/>
                    </w:rPr>
                    <w:t> </w:t>
                  </w:r>
                  <w:r>
                    <w:rPr>
                      <w:rFonts w:ascii="細明體_HKSCS"/>
                      <w:position w:val="1"/>
                      <w:sz w:val="15"/>
                    </w:rPr>
                    <w:t>1</w:t>
                  </w:r>
                  <w:r>
                    <w:rPr>
                      <w:rFonts w:ascii="細明體_HKSCS"/>
                      <w:spacing w:val="-6"/>
                      <w:position w:val="1"/>
                      <w:sz w:val="15"/>
                    </w:rPr>
                    <w:t> </w:t>
                  </w:r>
                  <w:r>
                    <w:rPr>
                      <w:rFonts w:ascii="細明體_HKSCS"/>
                      <w:position w:val="1"/>
                      <w:sz w:val="15"/>
                    </w:rPr>
                    <w:t>1</w:t>
                  </w:r>
                  <w:r>
                    <w:rPr>
                      <w:rFonts w:ascii="細明體_HKSCS"/>
                      <w:sz w:val="15"/>
                    </w:rPr>
                  </w:r>
                </w:p>
              </w:txbxContent>
            </v:textbox>
            <w10:wrap type="none"/>
          </v:shape>
        </w:pict>
      </w:r>
      <w:r>
        <w:rPr>
          <w:rFonts w:ascii="Times New Roman"/>
          <w:w w:val="120"/>
          <w:sz w:val="16"/>
        </w:rPr>
        <w:t>#  Create </w:t>
      </w:r>
      <w:r>
        <w:rPr>
          <w:rFonts w:ascii="Times New Roman"/>
          <w:spacing w:val="28"/>
          <w:w w:val="120"/>
          <w:sz w:val="16"/>
        </w:rPr>
        <w:t> </w:t>
      </w:r>
      <w:r>
        <w:rPr>
          <w:rFonts w:ascii="Times New Roman"/>
          <w:w w:val="120"/>
          <w:sz w:val="16"/>
        </w:rPr>
        <w:t>Variable</w:t>
      </w:r>
      <w:r>
        <w:rPr>
          <w:rFonts w:ascii="Times New Roman"/>
          <w:sz w:val="16"/>
        </w:rPr>
      </w:r>
    </w:p>
    <w:p>
      <w:pPr>
        <w:pStyle w:val="ListParagraph"/>
        <w:numPr>
          <w:ilvl w:val="0"/>
          <w:numId w:val="6"/>
        </w:numPr>
        <w:tabs>
          <w:tab w:pos="1714" w:val="left" w:leader="none"/>
        </w:tabs>
        <w:spacing w:line="211" w:lineRule="auto" w:before="18" w:after="0"/>
        <w:ind w:left="1533" w:right="3474" w:firstLine="7"/>
        <w:jc w:val="both"/>
        <w:rPr>
          <w:rFonts w:ascii="Times New Roman" w:hAnsi="Times New Roman" w:cs="Times New Roman" w:eastAsia="Times New Roman" w:hint="default"/>
          <w:sz w:val="16"/>
          <w:szCs w:val="16"/>
        </w:rPr>
      </w:pPr>
      <w:r>
        <w:rPr/>
        <w:pict>
          <v:shape style="position:absolute;margin-left:177.839996pt;margin-top:4.871020pt;width:3.05pt;height:19.5pt;mso-position-horizontal-relative:page;mso-position-vertical-relative:paragraph;z-index:-47898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27"/>
          <w:sz w:val="16"/>
          <w:szCs w:val="16"/>
        </w:rPr>
        <w:t>Variable</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97"/>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22"/>
          <w:sz w:val="16"/>
          <w:szCs w:val="16"/>
        </w:rPr>
        <w:t>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7"/>
          <w:sz w:val="16"/>
          <w:szCs w:val="16"/>
        </w:rPr>
        <w: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45"/>
          <w:sz w:val="18"/>
          <w:szCs w:val="18"/>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56"/>
          <w:w w:val="187"/>
          <w:sz w:val="16"/>
          <w:szCs w:val="16"/>
        </w:rPr>
        <w:t>1</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29"/>
          <w:sz w:val="14"/>
          <w:szCs w:val="14"/>
        </w:rPr>
        <w:t> </w:t>
      </w:r>
      <w:r>
        <w:rPr>
          <w:rFonts w:ascii="細明體_HKSCS" w:hAnsi="細明體_HKSCS" w:cs="細明體_HKSCS" w:eastAsia="細明體_HKSCS" w:hint="default"/>
          <w:w w:val="20"/>
          <w:sz w:val="14"/>
          <w:szCs w:val="14"/>
        </w:rPr>
        <w:t>）</w:t>
      </w:r>
      <w:r>
        <w:rPr>
          <w:rFonts w:ascii="細明體_HKSCS" w:hAnsi="細明體_HKSCS" w:cs="細明體_HKSCS" w:eastAsia="細明體_HKSCS" w:hint="default"/>
          <w:spacing w:val="-12"/>
          <w:sz w:val="14"/>
          <w:szCs w:val="14"/>
        </w:rPr>
        <w:t> </w:t>
      </w:r>
      <w:r>
        <w:rPr>
          <w:rFonts w:ascii="細明體_HKSCS" w:hAnsi="細明體_HKSCS" w:cs="細明體_HKSCS" w:eastAsia="細明體_HKSCS" w:hint="default"/>
          <w:w w:val="190"/>
          <w:sz w:val="14"/>
          <w:szCs w:val="14"/>
        </w:rPr>
        <w:t>,</w:t>
      </w:r>
      <w:r>
        <w:rPr>
          <w:rFonts w:ascii="細明體_HKSCS" w:hAnsi="細明體_HKSCS" w:cs="細明體_HKSCS" w:eastAsia="細明體_HKSCS" w:hint="default"/>
          <w:spacing w:val="-38"/>
          <w:sz w:val="14"/>
          <w:szCs w:val="14"/>
        </w:rPr>
        <w:t> </w:t>
      </w:r>
      <w:r>
        <w:rPr>
          <w:rFonts w:ascii="Times New Roman" w:hAnsi="Times New Roman" w:cs="Times New Roman" w:eastAsia="Times New Roman" w:hint="default"/>
          <w:w w:val="132"/>
          <w:sz w:val="16"/>
          <w:szCs w:val="16"/>
        </w:rPr>
        <w:t>requires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3"/>
          <w:sz w:val="16"/>
          <w:szCs w:val="16"/>
        </w:rPr>
        <w:t>grad-Tru</w:t>
      </w:r>
      <w:r>
        <w:rPr>
          <w:rFonts w:ascii="Times New Roman" w:hAnsi="Times New Roman" w:cs="Times New Roman" w:eastAsia="Times New Roman" w:hint="default"/>
          <w:spacing w:val="13"/>
          <w:w w:val="123"/>
          <w:sz w:val="16"/>
          <w:szCs w:val="16"/>
        </w:rPr>
        <w:t>e</w:t>
      </w:r>
      <w:r>
        <w:rPr>
          <w:rFonts w:ascii="細明體_HKSCS" w:hAnsi="細明體_HKSCS" w:cs="細明體_HKSCS" w:eastAsia="細明體_HKSCS" w:hint="default"/>
          <w:w w:val="32"/>
          <w:sz w:val="16"/>
          <w:szCs w:val="16"/>
        </w:rPr>
        <w:t>﹜ </w:t>
      </w:r>
      <w:r>
        <w:rPr>
          <w:rFonts w:ascii="Times New Roman" w:hAnsi="Times New Roman" w:cs="Times New Roman" w:eastAsia="Times New Roman" w:hint="default"/>
          <w:w w:val="73"/>
          <w:sz w:val="16"/>
          <w:szCs w:val="16"/>
        </w:rPr>
        <w:t>w</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1"/>
          <w:sz w:val="16"/>
          <w:szCs w:val="16"/>
        </w:rPr>
        <w:t>Vanable</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3"/>
          <w:sz w:val="16"/>
          <w:szCs w:val="16"/>
        </w:rPr>
        <w:t>(</w:t>
      </w:r>
      <w:r>
        <w:rPr>
          <w:rFonts w:ascii="Times New Roman" w:hAnsi="Times New Roman" w:cs="Times New Roman" w:eastAsia="Times New Roman" w:hint="default"/>
          <w:w w:val="123"/>
          <w:sz w:val="16"/>
          <w:szCs w:val="16"/>
        </w:rPr>
        <w:t>torch.Tens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60"/>
          <w:sz w:val="16"/>
          <w:szCs w:val="16"/>
        </w:rPr>
        <w:t>r</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
          <w:w w:val="111"/>
          <w:sz w:val="16"/>
          <w:szCs w:val="16"/>
        </w:rPr>
        <w:t>2</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64"/>
          <w:sz w:val="20"/>
          <w:szCs w:val="20"/>
        </w:rPr>
        <w:t> </w:t>
      </w:r>
      <w:r>
        <w:rPr>
          <w:rFonts w:ascii="Arial" w:hAnsi="Arial" w:cs="Arial" w:eastAsia="Arial" w:hint="default"/>
          <w:w w:val="214"/>
          <w:sz w:val="16"/>
          <w:szCs w:val="16"/>
        </w:rPr>
        <w:t>I,</w:t>
      </w:r>
      <w:r>
        <w:rPr>
          <w:rFonts w:ascii="Arial" w:hAnsi="Arial" w:cs="Arial" w:eastAsia="Arial" w:hint="default"/>
          <w:sz w:val="16"/>
          <w:szCs w:val="16"/>
        </w:rPr>
        <w:t> </w:t>
      </w:r>
      <w:r>
        <w:rPr>
          <w:rFonts w:ascii="Arial" w:hAnsi="Arial" w:cs="Arial" w:eastAsia="Arial" w:hint="default"/>
          <w:spacing w:val="-21"/>
          <w:sz w:val="16"/>
          <w:szCs w:val="16"/>
        </w:rPr>
        <w:t> </w:t>
      </w:r>
      <w:r>
        <w:rPr>
          <w:rFonts w:ascii="Times New Roman" w:hAnsi="Times New Roman" w:cs="Times New Roman" w:eastAsia="Times New Roman" w:hint="default"/>
          <w:w w:val="132"/>
          <w:sz w:val="16"/>
          <w:szCs w:val="16"/>
        </w:rPr>
        <w:t>requires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1"/>
          <w:sz w:val="16"/>
          <w:szCs w:val="16"/>
        </w:rPr>
        <w:t>grad-True</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w w:val="121"/>
          <w:sz w:val="16"/>
          <w:szCs w:val="16"/>
        </w:rPr>
        <w:t> </w:t>
      </w:r>
      <w:r>
        <w:rPr>
          <w:rFonts w:ascii="Times New Roman" w:hAnsi="Times New Roman" w:cs="Times New Roman" w:eastAsia="Times New Roman" w:hint="default"/>
          <w:w w:val="113"/>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30"/>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7"/>
          <w:sz w:val="16"/>
          <w:szCs w:val="16"/>
        </w:rPr>
        <w:t>Varia</w:t>
      </w:r>
      <w:r>
        <w:rPr>
          <w:rFonts w:ascii="Times New Roman" w:hAnsi="Times New Roman" w:cs="Times New Roman" w:eastAsia="Times New Roman" w:hint="default"/>
          <w:w w:val="128"/>
          <w:sz w:val="16"/>
          <w:szCs w:val="16"/>
        </w:rPr>
        <w:t>b</w:t>
      </w:r>
      <w:r>
        <w:rPr>
          <w:rFonts w:ascii="Times New Roman" w:hAnsi="Times New Roman" w:cs="Times New Roman" w:eastAsia="Times New Roman" w:hint="default"/>
          <w:w w:val="127"/>
          <w:sz w:val="16"/>
          <w:szCs w:val="16"/>
        </w:rPr>
        <w:t>le</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38"/>
          <w:sz w:val="18"/>
          <w:szCs w:val="18"/>
        </w:rPr>
        <w:t>（七</w:t>
      </w:r>
      <w:r>
        <w:rPr>
          <w:rFonts w:ascii="細明體_HKSCS" w:hAnsi="細明體_HKSCS" w:cs="細明體_HKSCS" w:eastAsia="細明體_HKSCS" w:hint="default"/>
          <w:spacing w:val="3"/>
          <w:sz w:val="18"/>
          <w:szCs w:val="18"/>
        </w:rPr>
        <w:t> </w:t>
      </w:r>
      <w:r>
        <w:rPr>
          <w:rFonts w:ascii="Times New Roman" w:hAnsi="Times New Roman" w:cs="Times New Roman" w:eastAsia="Times New Roman" w:hint="default"/>
          <w:w w:val="118"/>
          <w:sz w:val="16"/>
          <w:szCs w:val="16"/>
        </w:rPr>
        <w:t>rch</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w w:val="116"/>
          <w:sz w:val="16"/>
          <w:szCs w:val="16"/>
        </w:rPr>
        <w:t>T</w:t>
      </w:r>
      <w:r>
        <w:rPr>
          <w:rFonts w:ascii="Times New Roman" w:hAnsi="Times New Roman" w:cs="Times New Roman" w:eastAsia="Times New Roman" w:hint="default"/>
          <w:w w:val="116"/>
          <w:sz w:val="16"/>
          <w:szCs w:val="16"/>
        </w:rPr>
        <w: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spacing w:val="18"/>
          <w:w w:val="121"/>
          <w:sz w:val="16"/>
          <w:szCs w:val="16"/>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0"/>
          <w:w w:val="129"/>
          <w:sz w:val="16"/>
          <w:szCs w:val="16"/>
        </w:rPr>
        <w:t>3</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Arial" w:hAnsi="Arial" w:cs="Arial" w:eastAsia="Arial" w:hint="default"/>
          <w:w w:val="202"/>
          <w:sz w:val="16"/>
          <w:szCs w:val="16"/>
        </w:rPr>
        <w:t>I,</w:t>
      </w:r>
      <w:r>
        <w:rPr>
          <w:rFonts w:ascii="Arial" w:hAnsi="Arial" w:cs="Arial" w:eastAsia="Arial" w:hint="default"/>
          <w:sz w:val="16"/>
          <w:szCs w:val="16"/>
        </w:rPr>
        <w:t> </w:t>
      </w:r>
      <w:r>
        <w:rPr>
          <w:rFonts w:ascii="Arial" w:hAnsi="Arial" w:cs="Arial" w:eastAsia="Arial" w:hint="default"/>
          <w:spacing w:val="-17"/>
          <w:sz w:val="16"/>
          <w:szCs w:val="16"/>
        </w:rPr>
        <w:t> </w:t>
      </w:r>
      <w:r>
        <w:rPr>
          <w:rFonts w:ascii="Times New Roman" w:hAnsi="Times New Roman" w:cs="Times New Roman" w:eastAsia="Times New Roman" w:hint="default"/>
          <w:w w:val="132"/>
          <w:sz w:val="16"/>
          <w:szCs w:val="16"/>
        </w:rPr>
        <w:t>require</w:t>
      </w:r>
      <w:r>
        <w:rPr>
          <w:rFonts w:ascii="Times New Roman" w:hAnsi="Times New Roman" w:cs="Times New Roman" w:eastAsia="Times New Roman" w:hint="default"/>
          <w:spacing w:val="6"/>
          <w:w w:val="132"/>
          <w:sz w:val="16"/>
          <w:szCs w:val="16"/>
        </w:rPr>
        <w:t>s</w:t>
      </w:r>
      <w:r>
        <w:rPr>
          <w:rFonts w:ascii="Times New Roman" w:hAnsi="Times New Roman" w:cs="Times New Roman" w:eastAsia="Times New Roman" w:hint="default"/>
          <w:w w:val="121"/>
          <w:sz w:val="16"/>
          <w:szCs w:val="16"/>
        </w:rPr>
        <w:t>_grad-True</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tabs>
          <w:tab w:pos="2966" w:val="left" w:leader="none"/>
        </w:tabs>
        <w:spacing w:line="230" w:lineRule="auto" w:before="0"/>
        <w:ind w:left="1540" w:right="5196"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w w:val="121"/>
          <w:sz w:val="16"/>
          <w:szCs w:val="16"/>
        </w:rPr>
        <w:t>Build  </w:t>
      </w:r>
      <w:r>
        <w:rPr>
          <w:rFonts w:ascii="Times New Roman" w:hAnsi="Times New Roman" w:cs="Times New Roman" w:eastAsia="Times New Roman" w:hint="default"/>
          <w:w w:val="119"/>
          <w:sz w:val="16"/>
          <w:szCs w:val="16"/>
        </w:rPr>
        <w:t>a </w:t>
      </w:r>
      <w:r>
        <w:rPr>
          <w:rFonts w:ascii="Times New Roman" w:hAnsi="Times New Roman" w:cs="Times New Roman" w:eastAsia="Times New Roman" w:hint="default"/>
          <w:spacing w:val="-48"/>
          <w:w w:val="122"/>
          <w:sz w:val="16"/>
          <w:szCs w:val="16"/>
        </w:rPr>
        <w:t>c</w:t>
      </w:r>
      <w:r>
        <w:rPr>
          <w:rFonts w:ascii="細明體_HKSCS" w:hAnsi="細明體_HKSCS" w:cs="細明體_HKSCS" w:eastAsia="細明體_HKSCS" w:hint="default"/>
          <w:spacing w:val="-48"/>
          <w:w w:val="122"/>
          <w:sz w:val="39"/>
          <w:szCs w:val="39"/>
        </w:rPr>
        <w:t>。</w:t>
      </w:r>
      <w:r>
        <w:rPr>
          <w:rFonts w:ascii="Times New Roman" w:hAnsi="Times New Roman" w:cs="Times New Roman" w:eastAsia="Times New Roman" w:hint="default"/>
          <w:spacing w:val="-48"/>
          <w:w w:val="122"/>
          <w:sz w:val="16"/>
          <w:szCs w:val="16"/>
        </w:rPr>
        <w:t>mputati</w:t>
      </w:r>
      <w:r>
        <w:rPr>
          <w:rFonts w:ascii="細明體_HKSCS" w:hAnsi="細明體_HKSCS" w:cs="細明體_HKSCS" w:eastAsia="細明體_HKSCS" w:hint="default"/>
          <w:spacing w:val="-48"/>
          <w:w w:val="122"/>
          <w:sz w:val="39"/>
          <w:szCs w:val="39"/>
        </w:rPr>
        <w:t>。</w:t>
      </w:r>
      <w:r>
        <w:rPr>
          <w:rFonts w:ascii="Times New Roman" w:hAnsi="Times New Roman" w:cs="Times New Roman" w:eastAsia="Times New Roman" w:hint="default"/>
          <w:spacing w:val="-48"/>
          <w:w w:val="122"/>
          <w:sz w:val="16"/>
          <w:szCs w:val="16"/>
        </w:rPr>
        <w:t>nal</w:t>
      </w:r>
      <w:r>
        <w:rPr>
          <w:rFonts w:ascii="Times New Roman" w:hAnsi="Times New Roman" w:cs="Times New Roman" w:eastAsia="Times New Roman" w:hint="default"/>
          <w:w w:val="122"/>
          <w:sz w:val="16"/>
          <w:szCs w:val="16"/>
        </w:rPr>
        <w:t>  </w:t>
      </w:r>
      <w:r>
        <w:rPr>
          <w:rFonts w:ascii="Times New Roman" w:hAnsi="Times New Roman" w:cs="Times New Roman" w:eastAsia="Times New Roman" w:hint="default"/>
          <w:w w:val="114"/>
          <w:sz w:val="16"/>
          <w:szCs w:val="16"/>
        </w:rPr>
        <w:t>graph </w:t>
      </w:r>
      <w:r>
        <w:rPr>
          <w:rFonts w:ascii="Times New Roman" w:hAnsi="Times New Roman" w:cs="Times New Roman" w:eastAsia="Times New Roman" w:hint="default"/>
          <w:w w:val="123"/>
          <w:sz w:val="16"/>
          <w:szCs w:val="16"/>
        </w:rPr>
        <w:t>. </w:t>
      </w:r>
      <w:r>
        <w:rPr>
          <w:rFonts w:ascii="Times New Roman" w:hAnsi="Times New Roman" w:cs="Times New Roman" w:eastAsia="Times New Roman" w:hint="default"/>
          <w:w w:val="123"/>
          <w:sz w:val="16"/>
          <w:szCs w:val="16"/>
        </w:rPr>
      </w:r>
      <w:r>
        <w:rPr>
          <w:rFonts w:ascii="Times New Roman" w:hAnsi="Times New Roman" w:cs="Times New Roman" w:eastAsia="Times New Roman" w:hint="default"/>
          <w:w w:val="110"/>
          <w:sz w:val="16"/>
          <w:szCs w:val="16"/>
        </w:rPr>
        <w:t>y  a  </w:t>
      </w:r>
      <w:r>
        <w:rPr>
          <w:rFonts w:ascii="Times New Roman" w:hAnsi="Times New Roman" w:cs="Times New Roman" w:eastAsia="Times New Roman" w:hint="default"/>
          <w:sz w:val="16"/>
          <w:szCs w:val="16"/>
        </w:rPr>
        <w:t>w  </w:t>
      </w:r>
      <w:r>
        <w:rPr>
          <w:rFonts w:ascii="Times New Roman" w:hAnsi="Times New Roman" w:cs="Times New Roman" w:eastAsia="Times New Roman" w:hint="default"/>
          <w:w w:val="110"/>
          <w:sz w:val="16"/>
          <w:szCs w:val="16"/>
        </w:rPr>
        <w:t>*  x</w:t>
      </w:r>
      <w:r>
        <w:rPr>
          <w:rFonts w:ascii="Times New Roman" w:hAnsi="Times New Roman" w:cs="Times New Roman" w:eastAsia="Times New Roman" w:hint="default"/>
          <w:spacing w:val="32"/>
          <w:w w:val="110"/>
          <w:sz w:val="16"/>
          <w:szCs w:val="16"/>
        </w:rPr>
        <w:t> </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10"/>
          <w:sz w:val="16"/>
          <w:szCs w:val="16"/>
        </w:rPr>
        <w:t>b</w:t>
        <w:tab/>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10"/>
          <w:sz w:val="16"/>
          <w:szCs w:val="16"/>
        </w:rPr>
        <w:t>y  </w:t>
      </w:r>
      <w:r>
        <w:rPr>
          <w:rFonts w:ascii="Times New Roman" w:hAnsi="Times New Roman" w:cs="Times New Roman" w:eastAsia="Times New Roman" w:hint="default"/>
          <w:w w:val="165"/>
          <w:sz w:val="16"/>
          <w:szCs w:val="16"/>
        </w:rPr>
        <w:t>- </w:t>
      </w:r>
      <w:r>
        <w:rPr>
          <w:rFonts w:ascii="Times New Roman" w:hAnsi="Times New Roman" w:cs="Times New Roman" w:eastAsia="Times New Roman" w:hint="default"/>
          <w:w w:val="110"/>
          <w:sz w:val="16"/>
          <w:szCs w:val="16"/>
        </w:rPr>
        <w:t>2  *  x  </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10"/>
          <w:sz w:val="16"/>
          <w:szCs w:val="16"/>
        </w:rPr>
        <w:t>3</w:t>
      </w:r>
      <w:r>
        <w:rPr>
          <w:rFonts w:ascii="Times New Roman" w:hAnsi="Times New Roman" w:cs="Times New Roman" w:eastAsia="Times New Roman" w:hint="default"/>
          <w:sz w:val="16"/>
          <w:szCs w:val="16"/>
        </w:rPr>
      </w:r>
    </w:p>
    <w:p>
      <w:pPr>
        <w:spacing w:line="464" w:lineRule="exact" w:before="0"/>
        <w:ind w:left="1540" w:right="3495" w:firstLine="0"/>
        <w:jc w:val="left"/>
        <w:rPr>
          <w:rFonts w:ascii="Times New Roman" w:hAnsi="Times New Roman" w:cs="Times New Roman" w:eastAsia="Times New Roman" w:hint="default"/>
          <w:sz w:val="16"/>
          <w:szCs w:val="16"/>
        </w:rPr>
      </w:pPr>
      <w:r>
        <w:rPr/>
        <w:pict>
          <v:shape style="position:absolute;margin-left:50.345188pt;margin-top:12.378453pt;width:29.5pt;height:29.5pt;mso-position-horizontal-relative:page;mso-position-vertical-relative:paragraph;z-index:-47896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spacing w:val="-8"/>
          <w:w w:val="80"/>
          <w:sz w:val="16"/>
          <w:szCs w:val="16"/>
        </w:rPr>
        <w:t>C</w:t>
      </w:r>
      <w:r>
        <w:rPr>
          <w:rFonts w:ascii="細明體_HKSCS" w:hAnsi="細明體_HKSCS" w:cs="細明體_HKSCS" w:eastAsia="細明體_HKSCS" w:hint="default"/>
          <w:spacing w:val="-350"/>
          <w:w w:val="110"/>
          <w:sz w:val="39"/>
          <w:szCs w:val="39"/>
        </w:rPr>
        <w:t>。</w:t>
      </w:r>
      <w:r>
        <w:rPr>
          <w:rFonts w:ascii="Times New Roman" w:hAnsi="Times New Roman" w:cs="Times New Roman" w:eastAsia="Times New Roman" w:hint="default"/>
          <w:w w:val="112"/>
          <w:sz w:val="16"/>
          <w:szCs w:val="16"/>
        </w:rPr>
        <w:t>mpute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32"/>
          <w:sz w:val="16"/>
          <w:szCs w:val="16"/>
        </w:rPr>
        <w:t>gradients</w:t>
      </w:r>
      <w:r>
        <w:rPr>
          <w:rFonts w:ascii="Times New Roman" w:hAnsi="Times New Roman" w:cs="Times New Roman" w:eastAsia="Times New Roman" w:hint="default"/>
          <w:sz w:val="16"/>
          <w:szCs w:val="16"/>
        </w:rPr>
      </w:r>
    </w:p>
    <w:p>
      <w:pPr>
        <w:pStyle w:val="ListParagraph"/>
        <w:numPr>
          <w:ilvl w:val="0"/>
          <w:numId w:val="6"/>
        </w:numPr>
        <w:tabs>
          <w:tab w:pos="1707" w:val="left" w:leader="none"/>
          <w:tab w:pos="2779" w:val="left" w:leader="none"/>
        </w:tabs>
        <w:spacing w:line="208" w:lineRule="exact" w:before="0" w:after="0"/>
        <w:ind w:left="1706" w:right="0" w:hanging="173"/>
        <w:jc w:val="left"/>
        <w:rPr>
          <w:rFonts w:ascii="Arial" w:hAnsi="Arial" w:cs="Arial" w:eastAsia="Arial" w:hint="default"/>
          <w:sz w:val="16"/>
          <w:szCs w:val="16"/>
        </w:rPr>
      </w:pPr>
      <w:r>
        <w:rPr/>
        <w:pict>
          <v:shape style="position:absolute;margin-left:111.959999pt;margin-top:4.174565pt;width:3.05pt;height:19.5pt;mso-position-horizontal-relative:page;mso-position-vertical-relative:paragraph;z-index:-47903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95"/>
          <w:sz w:val="16"/>
          <w:szCs w:val="16"/>
        </w:rPr>
        <w:t>backward</w:t>
      </w:r>
      <w:r>
        <w:rPr>
          <w:rFonts w:ascii="Times New Roman" w:hAnsi="Times New Roman" w:cs="Times New Roman" w:eastAsia="Times New Roman" w:hint="default"/>
          <w:spacing w:val="-10"/>
          <w:w w:val="95"/>
          <w:sz w:val="16"/>
          <w:szCs w:val="16"/>
        </w:rPr>
        <w:t> </w:t>
      </w:r>
      <w:r>
        <w:rPr>
          <w:rFonts w:ascii="細明體_HKSCS" w:hAnsi="細明體_HKSCS" w:cs="細明體_HKSCS" w:eastAsia="細明體_HKSCS" w:hint="default"/>
          <w:w w:val="65"/>
          <w:sz w:val="18"/>
          <w:szCs w:val="18"/>
        </w:rPr>
        <w:t>（﹜</w:t>
        <w:tab/>
        <w:t>＃ </w:t>
      </w:r>
      <w:r>
        <w:rPr>
          <w:rFonts w:ascii="Times New Roman" w:hAnsi="Times New Roman" w:cs="Times New Roman" w:eastAsia="Times New Roman" w:hint="default"/>
          <w:w w:val="110"/>
          <w:sz w:val="16"/>
          <w:szCs w:val="16"/>
        </w:rPr>
        <w:t>same  as  y backward </w:t>
      </w:r>
      <w:r>
        <w:rPr>
          <w:rFonts w:ascii="Times New Roman" w:hAnsi="Times New Roman" w:cs="Times New Roman" w:eastAsia="Times New Roman" w:hint="default"/>
          <w:w w:val="150"/>
          <w:sz w:val="16"/>
          <w:szCs w:val="16"/>
        </w:rPr>
        <w:t>(t </w:t>
      </w:r>
      <w:r>
        <w:rPr>
          <w:rFonts w:ascii="Times New Roman" w:hAnsi="Times New Roman" w:cs="Times New Roman" w:eastAsia="Times New Roman" w:hint="default"/>
          <w:w w:val="110"/>
          <w:sz w:val="16"/>
          <w:szCs w:val="16"/>
        </w:rPr>
        <w:t>rch </w:t>
      </w:r>
      <w:r>
        <w:rPr>
          <w:rFonts w:ascii="Times New Roman" w:hAnsi="Times New Roman" w:cs="Times New Roman" w:eastAsia="Times New Roman" w:hint="default"/>
          <w:w w:val="150"/>
          <w:sz w:val="16"/>
          <w:szCs w:val="16"/>
        </w:rPr>
        <w:t>.Fl </w:t>
      </w:r>
      <w:r>
        <w:rPr>
          <w:rFonts w:ascii="Times New Roman" w:hAnsi="Times New Roman" w:cs="Times New Roman" w:eastAsia="Times New Roman" w:hint="default"/>
          <w:w w:val="110"/>
          <w:sz w:val="16"/>
          <w:szCs w:val="16"/>
        </w:rPr>
        <w:t>atTens </w:t>
      </w:r>
      <w:r>
        <w:rPr>
          <w:rFonts w:ascii="Times New Roman" w:hAnsi="Times New Roman" w:cs="Times New Roman" w:eastAsia="Times New Roman" w:hint="default"/>
          <w:w w:val="150"/>
          <w:sz w:val="16"/>
          <w:szCs w:val="16"/>
        </w:rPr>
        <w:t>r </w:t>
      </w:r>
      <w:r>
        <w:rPr>
          <w:rFonts w:ascii="細明體_HKSCS" w:hAnsi="細明體_HKSCS" w:cs="細明體_HKSCS" w:eastAsia="細明體_HKSCS" w:hint="default"/>
          <w:w w:val="65"/>
          <w:sz w:val="18"/>
          <w:szCs w:val="18"/>
        </w:rPr>
        <w:t>﹝ ﹝ </w:t>
      </w:r>
      <w:r>
        <w:rPr>
          <w:rFonts w:ascii="Times New Roman" w:hAnsi="Times New Roman" w:cs="Times New Roman" w:eastAsia="Times New Roman" w:hint="default"/>
          <w:w w:val="150"/>
          <w:sz w:val="16"/>
          <w:szCs w:val="16"/>
        </w:rPr>
        <w:t>l]</w:t>
      </w:r>
      <w:r>
        <w:rPr>
          <w:rFonts w:ascii="Times New Roman" w:hAnsi="Times New Roman" w:cs="Times New Roman" w:eastAsia="Times New Roman" w:hint="default"/>
          <w:spacing w:val="-31"/>
          <w:w w:val="150"/>
          <w:sz w:val="16"/>
          <w:szCs w:val="16"/>
        </w:rPr>
        <w:t> </w:t>
      </w:r>
      <w:r>
        <w:rPr>
          <w:rFonts w:ascii="Arial" w:hAnsi="Arial" w:cs="Arial" w:eastAsia="Arial" w:hint="default"/>
          <w:w w:val="160"/>
          <w:sz w:val="16"/>
          <w:szCs w:val="16"/>
        </w:rPr>
        <w:t>II</w:t>
      </w:r>
      <w:r>
        <w:rPr>
          <w:rFonts w:ascii="Arial" w:hAnsi="Arial" w:cs="Arial" w:eastAsia="Arial" w:hint="default"/>
          <w:sz w:val="16"/>
          <w:szCs w:val="16"/>
        </w:rPr>
      </w:r>
    </w:p>
    <w:p>
      <w:pPr>
        <w:tabs>
          <w:tab w:pos="2959" w:val="left" w:leader="none"/>
        </w:tabs>
        <w:spacing w:line="249" w:lineRule="auto" w:before="38"/>
        <w:ind w:left="1526" w:right="5422" w:firstLine="21"/>
        <w:jc w:val="left"/>
        <w:rPr>
          <w:rFonts w:ascii="Times New Roman" w:hAnsi="Times New Roman" w:cs="Times New Roman" w:eastAsia="Times New Roman" w:hint="default"/>
          <w:sz w:val="17"/>
          <w:szCs w:val="17"/>
        </w:rPr>
      </w:pPr>
      <w:r>
        <w:rPr/>
        <w:pict>
          <v:shape style="position:absolute;margin-left:61.19767pt;margin-top:1.181239pt;width:6.55pt;height:42.45pt;mso-position-horizontal-relative:page;mso-position-vertical-relative:paragraph;z-index:460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6"/>
                      <w:position w:val="2"/>
                      <w:sz w:val="15"/>
                    </w:rPr>
                    <w:t> </w:t>
                  </w:r>
                  <w:r>
                    <w:rPr>
                      <w:rFonts w:ascii="細明體_HKSCS"/>
                      <w:position w:val="1"/>
                      <w:sz w:val="15"/>
                    </w:rPr>
                    <w:t>2</w:t>
                  </w:r>
                  <w:r>
                    <w:rPr>
                      <w:rFonts w:ascii="細明體_HKSCS"/>
                      <w:spacing w:val="-3"/>
                      <w:position w:val="1"/>
                      <w:sz w:val="15"/>
                    </w:rPr>
                    <w:t> </w:t>
                  </w:r>
                  <w:r>
                    <w:rPr>
                      <w:rFonts w:ascii="細明體_HKSCS"/>
                      <w:position w:val="1"/>
                      <w:sz w:val="15"/>
                    </w:rPr>
                    <w:t>3</w:t>
                  </w:r>
                  <w:r>
                    <w:rPr>
                      <w:rFonts w:ascii="細明體_HKSCS"/>
                      <w:spacing w:val="-9"/>
                      <w:position w:val="1"/>
                      <w:sz w:val="15"/>
                    </w:rPr>
                    <w:t> </w:t>
                  </w:r>
                  <w:r>
                    <w:rPr>
                      <w:rFonts w:ascii="細明體_HKSCS"/>
                      <w:sz w:val="15"/>
                    </w:rPr>
                    <w:t>4</w:t>
                  </w:r>
                </w:p>
              </w:txbxContent>
            </v:textbox>
            <w10:wrap type="none"/>
          </v:shape>
        </w:pict>
      </w: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w w:val="145"/>
          <w:sz w:val="16"/>
          <w:szCs w:val="16"/>
        </w:rPr>
        <w:t>Print   </w:t>
      </w:r>
      <w:r>
        <w:rPr>
          <w:rFonts w:ascii="Times New Roman" w:hAnsi="Times New Roman" w:cs="Times New Roman" w:eastAsia="Times New Roman" w:hint="default"/>
          <w:w w:val="120"/>
          <w:sz w:val="16"/>
          <w:szCs w:val="16"/>
        </w:rPr>
        <w:t>ut  the  gradients </w:t>
      </w:r>
      <w:r>
        <w:rPr>
          <w:rFonts w:ascii="Times New Roman" w:hAnsi="Times New Roman" w:cs="Times New Roman" w:eastAsia="Times New Roman" w:hint="default"/>
          <w:w w:val="120"/>
          <w:sz w:val="16"/>
          <w:szCs w:val="16"/>
        </w:rPr>
      </w:r>
      <w:r>
        <w:rPr>
          <w:rFonts w:ascii="Times New Roman" w:hAnsi="Times New Roman" w:cs="Times New Roman" w:eastAsia="Times New Roman" w:hint="default"/>
          <w:w w:val="145"/>
          <w:sz w:val="16"/>
          <w:szCs w:val="16"/>
        </w:rPr>
        <w:t>print</w:t>
      </w:r>
      <w:r>
        <w:rPr>
          <w:rFonts w:ascii="Times New Roman" w:hAnsi="Times New Roman" w:cs="Times New Roman" w:eastAsia="Times New Roman" w:hint="default"/>
          <w:spacing w:val="-15"/>
          <w:w w:val="145"/>
          <w:sz w:val="16"/>
          <w:szCs w:val="16"/>
        </w:rPr>
        <w:t> </w:t>
      </w:r>
      <w:r>
        <w:rPr>
          <w:rFonts w:ascii="Times New Roman" w:hAnsi="Times New Roman" w:cs="Times New Roman" w:eastAsia="Times New Roman" w:hint="default"/>
          <w:w w:val="120"/>
          <w:sz w:val="16"/>
          <w:szCs w:val="16"/>
        </w:rPr>
        <w:t>(x</w:t>
      </w:r>
      <w:r>
        <w:rPr>
          <w:rFonts w:ascii="Times New Roman" w:hAnsi="Times New Roman" w:cs="Times New Roman" w:eastAsia="Times New Roman" w:hint="default"/>
          <w:spacing w:val="18"/>
          <w:w w:val="120"/>
          <w:sz w:val="16"/>
          <w:szCs w:val="16"/>
        </w:rPr>
        <w:t> </w:t>
      </w:r>
      <w:r>
        <w:rPr>
          <w:rFonts w:ascii="Times New Roman" w:hAnsi="Times New Roman" w:cs="Times New Roman" w:eastAsia="Times New Roman" w:hint="default"/>
          <w:w w:val="120"/>
          <w:sz w:val="16"/>
          <w:szCs w:val="16"/>
        </w:rPr>
        <w:t>grad)</w:t>
        <w:tab/>
      </w: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w w:val="120"/>
          <w:sz w:val="16"/>
          <w:szCs w:val="16"/>
        </w:rPr>
        <w:t>x  grad</w:t>
      </w:r>
      <w:r>
        <w:rPr>
          <w:rFonts w:ascii="Times New Roman" w:hAnsi="Times New Roman" w:cs="Times New Roman" w:eastAsia="Times New Roman" w:hint="default"/>
          <w:spacing w:val="38"/>
          <w:w w:val="120"/>
          <w:sz w:val="16"/>
          <w:szCs w:val="16"/>
        </w:rPr>
        <w:t> </w:t>
      </w:r>
      <w:r>
        <w:rPr>
          <w:rFonts w:ascii="Times New Roman" w:hAnsi="Times New Roman" w:cs="Times New Roman" w:eastAsia="Times New Roman" w:hint="default"/>
          <w:w w:val="120"/>
          <w:sz w:val="16"/>
          <w:szCs w:val="16"/>
        </w:rPr>
        <w:t>a</w:t>
      </w:r>
      <w:r>
        <w:rPr>
          <w:rFonts w:ascii="Times New Roman" w:hAnsi="Times New Roman" w:cs="Times New Roman" w:eastAsia="Times New Roman" w:hint="default"/>
          <w:spacing w:val="33"/>
          <w:w w:val="120"/>
          <w:sz w:val="16"/>
          <w:szCs w:val="16"/>
        </w:rPr>
        <w:t> </w:t>
      </w:r>
      <w:r>
        <w:rPr>
          <w:rFonts w:ascii="Times New Roman" w:hAnsi="Times New Roman" w:cs="Times New Roman" w:eastAsia="Times New Roman" w:hint="default"/>
          <w:w w:val="95"/>
          <w:sz w:val="16"/>
          <w:szCs w:val="16"/>
        </w:rPr>
        <w:t>2</w:t>
      </w:r>
      <w:r>
        <w:rPr>
          <w:rFonts w:ascii="Times New Roman" w:hAnsi="Times New Roman" w:cs="Times New Roman" w:eastAsia="Times New Roman" w:hint="default"/>
          <w:w w:val="91"/>
          <w:sz w:val="16"/>
          <w:szCs w:val="16"/>
        </w:rPr>
        <w:t> </w:t>
      </w: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23"/>
          <w:w w:val="140"/>
          <w:sz w:val="16"/>
          <w:szCs w:val="16"/>
        </w:rPr>
        <w:t> </w:t>
      </w:r>
      <w:r>
        <w:rPr>
          <w:rFonts w:ascii="細明體_HKSCS" w:hAnsi="細明體_HKSCS" w:cs="細明體_HKSCS" w:eastAsia="細明體_HKSCS" w:hint="default"/>
          <w:spacing w:val="14"/>
          <w:w w:val="55"/>
          <w:sz w:val="18"/>
          <w:szCs w:val="18"/>
        </w:rPr>
        <w:t>﹛</w:t>
      </w:r>
      <w:r>
        <w:rPr>
          <w:rFonts w:ascii="Times New Roman" w:hAnsi="Times New Roman" w:cs="Times New Roman" w:eastAsia="Times New Roman" w:hint="default"/>
          <w:spacing w:val="14"/>
          <w:w w:val="55"/>
          <w:sz w:val="16"/>
          <w:szCs w:val="16"/>
        </w:rPr>
        <w:t>w</w:t>
      </w:r>
      <w:r>
        <w:rPr>
          <w:rFonts w:ascii="Times New Roman" w:hAnsi="Times New Roman" w:cs="Times New Roman" w:eastAsia="Times New Roman" w:hint="default"/>
          <w:w w:val="55"/>
          <w:sz w:val="16"/>
          <w:szCs w:val="16"/>
        </w:rPr>
        <w:t> </w:t>
      </w:r>
      <w:r>
        <w:rPr>
          <w:rFonts w:ascii="Times New Roman" w:hAnsi="Times New Roman" w:cs="Times New Roman" w:eastAsia="Times New Roman" w:hint="default"/>
          <w:spacing w:val="15"/>
          <w:w w:val="55"/>
          <w:sz w:val="16"/>
          <w:szCs w:val="16"/>
        </w:rPr>
        <w:t> </w:t>
      </w:r>
      <w:r>
        <w:rPr>
          <w:rFonts w:ascii="Times New Roman" w:hAnsi="Times New Roman" w:cs="Times New Roman" w:eastAsia="Times New Roman" w:hint="default"/>
          <w:w w:val="118"/>
          <w:sz w:val="16"/>
          <w:szCs w:val="16"/>
        </w:rPr>
        <w:t>grad)</w:t>
        <w:tab/>
      </w:r>
      <w:r>
        <w:rPr>
          <w:rFonts w:ascii="Times New Roman" w:hAnsi="Times New Roman" w:cs="Times New Roman" w:eastAsia="Times New Roman" w:hint="default"/>
          <w:w w:val="85"/>
          <w:sz w:val="16"/>
          <w:szCs w:val="16"/>
        </w:rPr>
        <w:t>#   </w:t>
      </w:r>
      <w:r>
        <w:rPr>
          <w:rFonts w:ascii="Times New Roman" w:hAnsi="Times New Roman" w:cs="Times New Roman" w:eastAsia="Times New Roman" w:hint="default"/>
          <w:w w:val="73"/>
          <w:sz w:val="16"/>
          <w:szCs w:val="16"/>
        </w:rPr>
        <w:t>w   </w:t>
      </w:r>
      <w:r>
        <w:rPr>
          <w:rFonts w:ascii="Times New Roman" w:hAnsi="Times New Roman" w:cs="Times New Roman" w:eastAsia="Times New Roman" w:hint="default"/>
          <w:w w:val="120"/>
          <w:sz w:val="16"/>
          <w:szCs w:val="16"/>
        </w:rPr>
        <w:t>grad</w:t>
      </w:r>
      <w:r>
        <w:rPr>
          <w:rFonts w:ascii="Times New Roman" w:hAnsi="Times New Roman" w:cs="Times New Roman" w:eastAsia="Times New Roman" w:hint="default"/>
          <w:spacing w:val="32"/>
          <w:w w:val="120"/>
          <w:sz w:val="16"/>
          <w:szCs w:val="16"/>
        </w:rPr>
        <w:t> </w:t>
      </w:r>
      <w:r>
        <w:rPr>
          <w:rFonts w:ascii="Times New Roman" w:hAnsi="Times New Roman" w:cs="Times New Roman" w:eastAsia="Times New Roman" w:hint="default"/>
          <w:w w:val="174"/>
          <w:sz w:val="16"/>
          <w:szCs w:val="16"/>
        </w:rPr>
        <w:t>"</w:t>
      </w:r>
      <w:r>
        <w:rPr>
          <w:rFonts w:ascii="Times New Roman" w:hAnsi="Times New Roman" w:cs="Times New Roman" w:eastAsia="Times New Roman" w:hint="default"/>
          <w:spacing w:val="-5"/>
          <w:w w:val="174"/>
          <w:sz w:val="16"/>
          <w:szCs w:val="16"/>
        </w:rPr>
        <w:t> </w:t>
      </w:r>
      <w:r>
        <w:rPr>
          <w:rFonts w:ascii="Arial" w:hAnsi="Arial" w:cs="Arial" w:eastAsia="Arial" w:hint="default"/>
          <w:w w:val="153"/>
          <w:sz w:val="14"/>
          <w:szCs w:val="14"/>
        </w:rPr>
        <w:t>1 </w:t>
      </w:r>
      <w:r>
        <w:rPr>
          <w:rFonts w:ascii="Times New Roman" w:hAnsi="Times New Roman" w:cs="Times New Roman" w:eastAsia="Times New Roman" w:hint="default"/>
          <w:w w:val="142"/>
          <w:sz w:val="16"/>
          <w:szCs w:val="16"/>
        </w:rPr>
        <w:t>print</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spacing w:val="-1"/>
          <w:w w:val="32"/>
          <w:sz w:val="16"/>
          <w:szCs w:val="16"/>
        </w:rPr>
        <w:t>﹛</w:t>
      </w:r>
      <w:r>
        <w:rPr>
          <w:rFonts w:ascii="Times New Roman" w:hAnsi="Times New Roman" w:cs="Times New Roman" w:eastAsia="Times New Roman" w:hint="default"/>
          <w:w w:val="133"/>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3"/>
          <w:sz w:val="16"/>
          <w:szCs w:val="16"/>
        </w:rPr>
        <w:t>gra</w:t>
      </w:r>
      <w:r>
        <w:rPr>
          <w:rFonts w:ascii="Times New Roman" w:hAnsi="Times New Roman" w:cs="Times New Roman" w:eastAsia="Times New Roman" w:hint="default"/>
          <w:spacing w:val="7"/>
          <w:w w:val="123"/>
          <w:sz w:val="16"/>
          <w:szCs w:val="16"/>
        </w:rPr>
        <w:t>d</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tab/>
      </w:r>
      <w:r>
        <w:rPr>
          <w:rFonts w:ascii="細明體_HKSCS" w:hAnsi="細明體_HKSCS" w:cs="細明體_HKSCS" w:eastAsia="細明體_HKSCS" w:hint="default"/>
          <w:w w:val="8"/>
          <w:sz w:val="16"/>
          <w:szCs w:val="16"/>
        </w:rPr>
        <w:t> </w:t>
      </w:r>
      <w:r>
        <w:rPr>
          <w:rFonts w:ascii="細明體_HKSCS" w:hAnsi="細明體_HKSCS" w:cs="細明體_HKSCS" w:eastAsia="細明體_HKSCS" w:hint="default"/>
          <w:sz w:val="16"/>
          <w:szCs w:val="16"/>
        </w:rPr>
      </w:r>
      <w:r>
        <w:rPr>
          <w:rFonts w:ascii="Times New Roman" w:hAnsi="Times New Roman" w:cs="Times New Roman" w:eastAsia="Times New Roman" w:hint="default"/>
          <w:w w:val="116"/>
          <w:sz w:val="17"/>
          <w:szCs w:val="17"/>
        </w:rPr>
        <w:t>I</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127"/>
          <w:sz w:val="16"/>
          <w:szCs w:val="16"/>
        </w:rPr>
        <w:t>b.grad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7"/>
          <w:sz w:val="17"/>
          <w:szCs w:val="17"/>
        </w:rPr>
        <w:t>1</w:t>
      </w:r>
      <w:r>
        <w:rPr>
          <w:rFonts w:ascii="Times New Roman" w:hAnsi="Times New Roman" w:cs="Times New Roman" w:eastAsia="Times New Roman" w:hint="default"/>
          <w:sz w:val="17"/>
          <w:szCs w:val="17"/>
        </w:rPr>
      </w:r>
    </w:p>
    <w:p>
      <w:pPr>
        <w:spacing w:line="240" w:lineRule="auto" w:before="7"/>
        <w:ind w:right="0"/>
        <w:rPr>
          <w:rFonts w:ascii="Times New Roman" w:hAnsi="Times New Roman" w:cs="Times New Roman" w:eastAsia="Times New Roman" w:hint="default"/>
          <w:sz w:val="18"/>
          <w:szCs w:val="18"/>
        </w:rPr>
      </w:pPr>
    </w:p>
    <w:p>
      <w:pPr>
        <w:spacing w:line="326" w:lineRule="auto" w:before="38"/>
        <w:ind w:left="1094" w:right="119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6"/>
          <w:sz w:val="20"/>
          <w:szCs w:val="20"/>
        </w:rPr>
        <w:t>建置</w:t>
      </w:r>
      <w:r>
        <w:rPr>
          <w:rFonts w:ascii="細明體_HKSCS" w:hAnsi="細明體_HKSCS" w:cs="細明體_HKSCS" w:eastAsia="細明體_HKSCS" w:hint="default"/>
          <w:spacing w:val="-49"/>
          <w:sz w:val="20"/>
          <w:szCs w:val="20"/>
        </w:rPr>
        <w:t> </w:t>
      </w:r>
      <w:r>
        <w:rPr>
          <w:rFonts w:ascii="Times New Roman" w:hAnsi="Times New Roman" w:cs="Times New Roman" w:eastAsia="Times New Roman" w:hint="default"/>
          <w:spacing w:val="-18"/>
          <w:w w:val="126"/>
          <w:sz w:val="16"/>
          <w:szCs w:val="16"/>
        </w:rPr>
        <w:t>V</w:t>
      </w:r>
      <w:r>
        <w:rPr>
          <w:rFonts w:ascii="Times New Roman" w:hAnsi="Times New Roman" w:cs="Times New Roman" w:eastAsia="Times New Roman" w:hint="default"/>
          <w:w w:val="126"/>
          <w:sz w:val="16"/>
          <w:szCs w:val="16"/>
        </w:rPr>
        <w:t>ariabl</w:t>
      </w:r>
      <w:r>
        <w:rPr>
          <w:rFonts w:ascii="Times New Roman" w:hAnsi="Times New Roman" w:cs="Times New Roman" w:eastAsia="Times New Roman" w:hint="default"/>
          <w:spacing w:val="-21"/>
          <w:w w:val="126"/>
          <w:sz w:val="16"/>
          <w:szCs w:val="16"/>
        </w:rPr>
        <w:t>e</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2"/>
          <w:sz w:val="20"/>
          <w:szCs w:val="20"/>
        </w:rPr>
        <w:t>要注意得傳入一個參數</w:t>
      </w:r>
      <w:r>
        <w:rPr>
          <w:rFonts w:ascii="細明體_HKSCS" w:hAnsi="細明體_HKSCS" w:cs="細明體_HKSCS" w:eastAsia="細明體_HKSCS" w:hint="default"/>
          <w:spacing w:val="-24"/>
          <w:sz w:val="20"/>
          <w:szCs w:val="20"/>
        </w:rPr>
        <w:t> </w:t>
      </w:r>
      <w:r>
        <w:rPr>
          <w:rFonts w:ascii="Times New Roman" w:hAnsi="Times New Roman" w:cs="Times New Roman" w:eastAsia="Times New Roman" w:hint="default"/>
          <w:w w:val="127"/>
          <w:sz w:val="16"/>
          <w:szCs w:val="16"/>
        </w:rPr>
        <w:t>requires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3"/>
          <w:sz w:val="16"/>
          <w:szCs w:val="16"/>
        </w:rPr>
        <w:t>grad=True</w:t>
      </w:r>
      <w:r>
        <w:rPr>
          <w:rFonts w:ascii="Times New Roman" w:hAnsi="Times New Roman" w:cs="Times New Roman" w:eastAsia="Times New Roman" w:hint="default"/>
          <w:spacing w:val="-21"/>
          <w:sz w:val="16"/>
          <w:szCs w:val="16"/>
        </w:rPr>
        <w:t> </w:t>
      </w:r>
      <w:r>
        <w:rPr>
          <w:rFonts w:ascii="細明體_HKSCS" w:hAnsi="細明體_HKSCS" w:cs="細明體_HKSCS" w:eastAsia="細明體_HKSCS" w:hint="default"/>
          <w:spacing w:val="-310"/>
          <w:w w:val="184"/>
          <w:sz w:val="20"/>
          <w:szCs w:val="20"/>
        </w:rPr>
        <w:t>’</w:t>
      </w:r>
      <w:r>
        <w:rPr>
          <w:rFonts w:ascii="細明體_HKSCS" w:hAnsi="細明體_HKSCS" w:cs="細明體_HKSCS" w:eastAsia="細明體_HKSCS" w:hint="default"/>
          <w:w w:val="102"/>
          <w:sz w:val="20"/>
          <w:szCs w:val="20"/>
        </w:rPr>
        <w:t>這個參數表示是</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1"/>
          <w:sz w:val="20"/>
          <w:szCs w:val="20"/>
        </w:rPr>
        <w:t>否對這個變數求梯</w:t>
      </w:r>
      <w:r>
        <w:rPr>
          <w:rFonts w:ascii="細明體_HKSCS" w:hAnsi="細明體_HKSCS" w:cs="細明體_HKSCS" w:eastAsia="細明體_HKSCS" w:hint="default"/>
          <w:spacing w:val="-26"/>
          <w:w w:val="101"/>
          <w:sz w:val="20"/>
          <w:szCs w:val="20"/>
        </w:rPr>
        <w:t>度</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z w:val="20"/>
          <w:szCs w:val="20"/>
        </w:rPr>
        <w:t>預設的是</w:t>
      </w:r>
      <w:r>
        <w:rPr>
          <w:rFonts w:ascii="細明體_HKSCS" w:hAnsi="細明體_HKSCS" w:cs="細明體_HKSCS" w:eastAsia="細明體_HKSCS" w:hint="default"/>
          <w:spacing w:val="-51"/>
          <w:sz w:val="20"/>
          <w:szCs w:val="20"/>
        </w:rPr>
        <w:t> </w:t>
      </w:r>
      <w:r>
        <w:rPr>
          <w:rFonts w:ascii="Times New Roman" w:hAnsi="Times New Roman" w:cs="Times New Roman" w:eastAsia="Times New Roman" w:hint="default"/>
          <w:w w:val="123"/>
          <w:sz w:val="16"/>
          <w:szCs w:val="16"/>
        </w:rPr>
        <w:t>False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3"/>
          <w:sz w:val="20"/>
          <w:szCs w:val="20"/>
        </w:rPr>
        <w:t>也就是不</w:t>
      </w:r>
      <w:r>
        <w:rPr>
          <w:rFonts w:ascii="細明體_HKSCS" w:hAnsi="細明體_HKSCS" w:cs="細明體_HKSCS" w:eastAsia="細明體_HKSCS" w:hint="default"/>
          <w:spacing w:val="-1"/>
          <w:w w:val="103"/>
          <w:sz w:val="20"/>
          <w:szCs w:val="20"/>
        </w:rPr>
        <w:t>對</w:t>
      </w:r>
      <w:r>
        <w:rPr>
          <w:rFonts w:ascii="細明體_HKSCS" w:hAnsi="細明體_HKSCS" w:cs="細明體_HKSCS" w:eastAsia="細明體_HKSCS" w:hint="default"/>
          <w:sz w:val="20"/>
          <w:szCs w:val="20"/>
        </w:rPr>
        <w:t>這個變數求梯度</w:t>
      </w:r>
      <w:r>
        <w:rPr>
          <w:rFonts w:ascii="細明體_HKSCS" w:hAnsi="細明體_HKSCS" w:cs="細明體_HKSCS" w:eastAsia="細明體_HKSCS" w:hint="default"/>
          <w:spacing w:val="12"/>
          <w:sz w:val="20"/>
          <w:szCs w:val="20"/>
        </w:rPr>
        <w:t>，</w:t>
      </w:r>
      <w:r>
        <w:rPr>
          <w:rFonts w:ascii="細明體_HKSCS" w:hAnsi="細明體_HKSCS" w:cs="細明體_HKSCS" w:eastAsia="細明體_HKSCS" w:hint="default"/>
          <w:w w:val="101"/>
          <w:sz w:val="20"/>
          <w:szCs w:val="20"/>
        </w:rPr>
        <w:t>這裡我們希</w:t>
      </w:r>
      <w:r>
        <w:rPr>
          <w:rFonts w:ascii="細明體_HKSCS" w:hAnsi="細明體_HKSCS" w:cs="細明體_HKSCS" w:eastAsia="細明體_HKSCS" w:hint="default"/>
          <w:w w:val="101"/>
          <w:sz w:val="20"/>
          <w:szCs w:val="20"/>
        </w:rPr>
        <w:t> 望獲得</w:t>
      </w:r>
      <w:r>
        <w:rPr>
          <w:rFonts w:ascii="細明體_HKSCS" w:hAnsi="細明體_HKSCS" w:cs="細明體_HKSCS" w:eastAsia="細明體_HKSCS" w:hint="default"/>
          <w:spacing w:val="-2"/>
          <w:w w:val="101"/>
          <w:sz w:val="20"/>
          <w:szCs w:val="20"/>
        </w:rPr>
        <w:t>這</w:t>
      </w:r>
      <w:r>
        <w:rPr>
          <w:rFonts w:ascii="細明體_HKSCS" w:hAnsi="細明體_HKSCS" w:cs="細明體_HKSCS" w:eastAsia="細明體_HKSCS" w:hint="default"/>
          <w:w w:val="101"/>
          <w:sz w:val="20"/>
          <w:szCs w:val="20"/>
        </w:rPr>
        <w:t>些變數的梯</w:t>
      </w:r>
      <w:r>
        <w:rPr>
          <w:rFonts w:ascii="細明體_HKSCS" w:hAnsi="細明體_HKSCS" w:cs="細明體_HKSCS" w:eastAsia="細明體_HKSCS" w:hint="default"/>
          <w:spacing w:val="-46"/>
          <w:w w:val="101"/>
          <w:sz w:val="20"/>
          <w:szCs w:val="20"/>
        </w:rPr>
        <w:t>度</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1"/>
          <w:sz w:val="20"/>
          <w:szCs w:val="20"/>
        </w:rPr>
        <w:t>所</w:t>
      </w:r>
      <w:r>
        <w:rPr>
          <w:rFonts w:ascii="細明體_HKSCS" w:hAnsi="細明體_HKSCS" w:cs="細明體_HKSCS" w:eastAsia="細明體_HKSCS" w:hint="default"/>
          <w:spacing w:val="-16"/>
          <w:w w:val="101"/>
          <w:sz w:val="20"/>
          <w:szCs w:val="20"/>
        </w:rPr>
        <w:t>以</w:t>
      </w:r>
      <w:r>
        <w:rPr>
          <w:rFonts w:ascii="細明體_HKSCS" w:hAnsi="細明體_HKSCS" w:cs="細明體_HKSCS" w:eastAsia="細明體_HKSCS" w:hint="default"/>
          <w:w w:val="101"/>
          <w:sz w:val="20"/>
          <w:szCs w:val="20"/>
        </w:rPr>
        <w:t>需要傳入這個參數。</w:t>
      </w:r>
      <w:r>
        <w:rPr>
          <w:rFonts w:ascii="細明體_HKSCS" w:hAnsi="細明體_HKSCS" w:cs="細明體_HKSCS" w:eastAsia="細明體_HKSCS" w:hint="default"/>
          <w:sz w:val="20"/>
          <w:szCs w:val="20"/>
        </w:rPr>
      </w:r>
    </w:p>
    <w:p>
      <w:pPr>
        <w:spacing w:line="321" w:lineRule="auto" w:before="141"/>
        <w:ind w:left="1087" w:right="1155"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從上面的程式</w:t>
      </w:r>
      <w:r>
        <w:rPr>
          <w:rFonts w:ascii="細明體_HKSCS" w:hAnsi="細明體_HKSCS" w:cs="細明體_HKSCS" w:eastAsia="細明體_HKSCS" w:hint="default"/>
          <w:spacing w:val="-91"/>
          <w:w w:val="101"/>
          <w:sz w:val="20"/>
          <w:szCs w:val="20"/>
        </w:rPr>
        <w:t> </w:t>
      </w:r>
      <w:r>
        <w:rPr>
          <w:rFonts w:ascii="細明體_HKSCS" w:hAnsi="細明體_HKSCS" w:cs="細明體_HKSCS" w:eastAsia="細明體_HKSCS" w:hint="default"/>
          <w:spacing w:val="-28"/>
          <w:w w:val="110"/>
          <w:sz w:val="20"/>
          <w:szCs w:val="20"/>
        </w:rPr>
        <w:t>中，我們注意到了一行</w:t>
      </w:r>
      <w:r>
        <w:rPr>
          <w:rFonts w:ascii="細明體_HKSCS" w:hAnsi="細明體_HKSCS" w:cs="細明體_HKSCS" w:eastAsia="細明體_HKSCS" w:hint="default"/>
          <w:spacing w:val="-76"/>
          <w:w w:val="110"/>
          <w:sz w:val="20"/>
          <w:szCs w:val="20"/>
        </w:rPr>
        <w:t> </w:t>
      </w:r>
      <w:r>
        <w:rPr>
          <w:rFonts w:ascii="Times New Roman" w:hAnsi="Times New Roman" w:cs="Times New Roman" w:eastAsia="Times New Roman" w:hint="default"/>
          <w:w w:val="124"/>
          <w:sz w:val="16"/>
          <w:szCs w:val="16"/>
        </w:rPr>
        <w:t>y.backward</w:t>
      </w:r>
      <w:r>
        <w:rPr>
          <w:rFonts w:ascii="Times New Roman" w:hAnsi="Times New Roman" w:cs="Times New Roman" w:eastAsia="Times New Roman" w:hint="default"/>
          <w:spacing w:val="-37"/>
          <w:w w:val="124"/>
          <w:sz w:val="16"/>
          <w:szCs w:val="16"/>
        </w:rPr>
        <w:t> </w:t>
      </w:r>
      <w:r>
        <w:rPr>
          <w:rFonts w:ascii="細明體_HKSCS" w:hAnsi="細明體_HKSCS" w:cs="細明體_HKSCS" w:eastAsia="細明體_HKSCS" w:hint="default"/>
          <w:w w:val="46"/>
          <w:sz w:val="20"/>
          <w:szCs w:val="20"/>
        </w:rPr>
        <w:t>（），</w:t>
      </w:r>
      <w:r>
        <w:rPr>
          <w:rFonts w:ascii="細明體_HKSCS" w:hAnsi="細明體_HKSCS" w:cs="細明體_HKSCS" w:eastAsia="細明體_HKSCS" w:hint="default"/>
          <w:spacing w:val="-21"/>
          <w:w w:val="46"/>
          <w:sz w:val="20"/>
          <w:szCs w:val="20"/>
        </w:rPr>
        <w:t> </w:t>
      </w:r>
      <w:r>
        <w:rPr>
          <w:rFonts w:ascii="細明體_HKSCS" w:hAnsi="細明體_HKSCS" w:cs="細明體_HKSCS" w:eastAsia="細明體_HKSCS" w:hint="default"/>
          <w:spacing w:val="1"/>
          <w:w w:val="102"/>
          <w:sz w:val="20"/>
          <w:szCs w:val="20"/>
        </w:rPr>
        <w:t>這一行程式就是所謂的自</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2"/>
          <w:sz w:val="20"/>
          <w:szCs w:val="20"/>
        </w:rPr>
        <w:t>動求導</w:t>
      </w:r>
      <w:r>
        <w:rPr>
          <w:rFonts w:ascii="細明體_HKSCS" w:hAnsi="細明體_HKSCS" w:cs="細明體_HKSCS" w:eastAsia="細明體_HKSCS" w:hint="default"/>
          <w:spacing w:val="-3"/>
          <w:w w:val="102"/>
          <w:sz w:val="20"/>
          <w:szCs w:val="20"/>
        </w:rPr>
        <w:t>，</w:t>
      </w:r>
      <w:r>
        <w:rPr>
          <w:rFonts w:ascii="細明體_HKSCS" w:hAnsi="細明體_HKSCS" w:cs="細明體_HKSCS" w:eastAsia="細明體_HKSCS" w:hint="default"/>
          <w:w w:val="101"/>
          <w:sz w:val="20"/>
          <w:szCs w:val="20"/>
        </w:rPr>
        <w:t>這其實相等於</w:t>
      </w:r>
      <w:r>
        <w:rPr>
          <w:rFonts w:ascii="細明體_HKSCS" w:hAnsi="細明體_HKSCS" w:cs="細明體_HKSCS" w:eastAsia="細明體_HKSCS" w:hint="default"/>
          <w:spacing w:val="-45"/>
          <w:sz w:val="20"/>
          <w:szCs w:val="20"/>
        </w:rPr>
        <w:t> </w:t>
      </w:r>
      <w:r>
        <w:rPr>
          <w:rFonts w:ascii="Times New Roman" w:hAnsi="Times New Roman" w:cs="Times New Roman" w:eastAsia="Times New Roman" w:hint="default"/>
          <w:w w:val="123"/>
          <w:sz w:val="16"/>
          <w:szCs w:val="16"/>
        </w:rPr>
        <w:t>y.backward</w:t>
      </w:r>
      <w:r>
        <w:rPr>
          <w:rFonts w:ascii="Times New Roman" w:hAnsi="Times New Roman" w:cs="Times New Roman" w:eastAsia="Times New Roman" w:hint="default"/>
          <w:w w:val="123"/>
          <w:sz w:val="16"/>
          <w:szCs w:val="16"/>
        </w:rPr>
        <w:t>(</w:t>
      </w:r>
      <w:r>
        <w:rPr>
          <w:rFonts w:ascii="Times New Roman" w:hAnsi="Times New Roman" w:cs="Times New Roman" w:eastAsia="Times New Roman" w:hint="default"/>
          <w:w w:val="123"/>
          <w:sz w:val="16"/>
          <w:szCs w:val="16"/>
        </w:rPr>
        <w:t>torch.FloatTensor</w:t>
      </w:r>
      <w:r>
        <w:rPr>
          <w:rFonts w:ascii="Times New Roman" w:hAnsi="Times New Roman" w:cs="Times New Roman" w:eastAsia="Times New Roman" w:hint="default"/>
          <w:sz w:val="16"/>
          <w:szCs w:val="16"/>
        </w:rPr>
        <w:t> </w:t>
      </w:r>
      <w:r>
        <w:rPr>
          <w:rFonts w:ascii="細明體_HKSCS" w:hAnsi="細明體_HKSCS" w:cs="細明體_HKSCS" w:eastAsia="細明體_HKSCS" w:hint="default"/>
          <w:w w:val="30"/>
          <w:sz w:val="22"/>
          <w:szCs w:val="22"/>
        </w:rPr>
        <w:t>（﹝</w:t>
      </w:r>
      <w:r>
        <w:rPr>
          <w:rFonts w:ascii="細明體_HKSCS" w:hAnsi="細明體_HKSCS" w:cs="細明體_HKSCS" w:eastAsia="細明體_HKSCS" w:hint="default"/>
          <w:spacing w:val="-91"/>
          <w:sz w:val="22"/>
          <w:szCs w:val="22"/>
        </w:rPr>
        <w:t> </w:t>
      </w:r>
      <w:r>
        <w:rPr>
          <w:rFonts w:ascii="Times New Roman" w:hAnsi="Times New Roman" w:cs="Times New Roman" w:eastAsia="Times New Roman" w:hint="default"/>
          <w:spacing w:val="1"/>
          <w:w w:val="175"/>
          <w:sz w:val="16"/>
          <w:szCs w:val="16"/>
        </w:rPr>
        <w:t>l</w:t>
      </w:r>
      <w:r>
        <w:rPr>
          <w:rFonts w:ascii="細明體_HKSCS" w:hAnsi="細明體_HKSCS" w:cs="細明體_HKSCS" w:eastAsia="細明體_HKSCS" w:hint="default"/>
          <w:w w:val="45"/>
          <w:sz w:val="20"/>
          <w:szCs w:val="20"/>
        </w:rPr>
        <w:t>﹜）），</w:t>
      </w:r>
      <w:r>
        <w:rPr>
          <w:rFonts w:ascii="細明體_HKSCS" w:hAnsi="細明體_HKSCS" w:cs="細明體_HKSCS" w:eastAsia="細明體_HKSCS" w:hint="default"/>
          <w:spacing w:val="-57"/>
          <w:sz w:val="20"/>
          <w:szCs w:val="20"/>
        </w:rPr>
        <w:t> </w:t>
      </w:r>
      <w:r>
        <w:rPr>
          <w:rFonts w:ascii="細明體_HKSCS" w:hAnsi="細明體_HKSCS" w:cs="細明體_HKSCS" w:eastAsia="細明體_HKSCS" w:hint="default"/>
          <w:spacing w:val="-31"/>
          <w:w w:val="116"/>
          <w:sz w:val="20"/>
          <w:szCs w:val="20"/>
        </w:rPr>
        <w:t>只</w:t>
      </w:r>
      <w:r>
        <w:rPr>
          <w:rFonts w:ascii="細明體_HKSCS" w:hAnsi="細明體_HKSCS" w:cs="細明體_HKSCS" w:eastAsia="細明體_HKSCS" w:hint="default"/>
          <w:w w:val="99"/>
          <w:sz w:val="20"/>
          <w:szCs w:val="20"/>
        </w:rPr>
        <w:t>不過對於</w:t>
      </w:r>
      <w:r>
        <w:rPr>
          <w:rFonts w:ascii="細明體_HKSCS" w:hAnsi="細明體_HKSCS" w:cs="細明體_HKSCS" w:eastAsia="細明體_HKSCS" w:hint="default"/>
          <w:w w:val="103"/>
          <w:sz w:val="20"/>
          <w:szCs w:val="20"/>
        </w:rPr>
        <w:t>純量</w:t>
      </w:r>
      <w:r>
        <w:rPr>
          <w:rFonts w:ascii="細明體_HKSCS" w:hAnsi="細明體_HKSCS" w:cs="細明體_HKSCS" w:eastAsia="細明體_HKSCS" w:hint="default"/>
          <w:spacing w:val="-14"/>
          <w:w w:val="103"/>
          <w:sz w:val="20"/>
          <w:szCs w:val="20"/>
        </w:rPr>
        <w:t>求</w:t>
      </w:r>
      <w:r>
        <w:rPr>
          <w:rFonts w:ascii="細明體_HKSCS" w:hAnsi="細明體_HKSCS" w:cs="細明體_HKSCS" w:eastAsia="細明體_HKSCS" w:hint="default"/>
          <w:w w:val="104"/>
          <w:sz w:val="20"/>
          <w:szCs w:val="20"/>
        </w:rPr>
        <w:t>導裡</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1"/>
          <w:sz w:val="20"/>
          <w:szCs w:val="20"/>
        </w:rPr>
        <w:t>面的參數就可以不寫了 </w:t>
      </w:r>
      <w:r>
        <w:rPr>
          <w:rFonts w:ascii="細明體_HKSCS" w:hAnsi="細明體_HKSCS" w:cs="細明體_HKSCS" w:eastAsia="細明體_HKSCS" w:hint="default"/>
          <w:spacing w:val="-7"/>
          <w:w w:val="104"/>
          <w:sz w:val="20"/>
          <w:szCs w:val="20"/>
        </w:rPr>
        <w:t>，自動求導不需要你再去明確地寫明哪個函數對哪個函數</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4"/>
          <w:sz w:val="20"/>
          <w:szCs w:val="20"/>
        </w:rPr>
      </w:r>
      <w:r>
        <w:rPr>
          <w:rFonts w:ascii="細明體_HKSCS" w:hAnsi="細明體_HKSCS" w:cs="細明體_HKSCS" w:eastAsia="細明體_HKSCS" w:hint="default"/>
          <w:spacing w:val="-1"/>
          <w:w w:val="101"/>
          <w:sz w:val="20"/>
          <w:szCs w:val="20"/>
        </w:rPr>
        <w:t>求導，直接透過這行程式就能對所有的需要梯度的變數進行求導</w:t>
      </w:r>
      <w:r>
        <w:rPr>
          <w:rFonts w:ascii="細明體_HKSCS" w:hAnsi="細明體_HKSCS" w:cs="細明體_HKSCS" w:eastAsia="細明體_HKSCS" w:hint="default"/>
          <w:w w:val="101"/>
          <w:sz w:val="20"/>
          <w:szCs w:val="20"/>
        </w:rPr>
        <w:t> </w:t>
      </w:r>
      <w:r>
        <w:rPr>
          <w:rFonts w:ascii="細明體_HKSCS" w:hAnsi="細明體_HKSCS" w:cs="細明體_HKSCS" w:eastAsia="細明體_HKSCS" w:hint="default"/>
          <w:spacing w:val="-29"/>
          <w:w w:val="114"/>
          <w:sz w:val="20"/>
          <w:szCs w:val="20"/>
        </w:rPr>
        <w:t>，獲得它們的梯</w:t>
      </w:r>
      <w:r>
        <w:rPr>
          <w:rFonts w:ascii="細明體_HKSCS" w:hAnsi="細明體_HKSCS" w:cs="細明體_HKSCS" w:eastAsia="細明體_HKSCS" w:hint="default"/>
          <w:w w:val="114"/>
          <w:sz w:val="20"/>
          <w:szCs w:val="20"/>
        </w:rPr>
        <w:t> </w:t>
      </w:r>
      <w:r>
        <w:rPr>
          <w:rFonts w:ascii="細明體_HKSCS" w:hAnsi="細明體_HKSCS" w:cs="細明體_HKSCS" w:eastAsia="細明體_HKSCS" w:hint="default"/>
          <w:w w:val="114"/>
          <w:sz w:val="20"/>
          <w:szCs w:val="20"/>
        </w:rPr>
      </w:r>
      <w:r>
        <w:rPr>
          <w:rFonts w:ascii="細明體_HKSCS" w:hAnsi="細明體_HKSCS" w:cs="細明體_HKSCS" w:eastAsia="細明體_HKSCS" w:hint="default"/>
          <w:w w:val="105"/>
          <w:sz w:val="20"/>
          <w:szCs w:val="20"/>
        </w:rPr>
        <w:t>度，然後透過 </w:t>
      </w:r>
      <w:r>
        <w:rPr>
          <w:rFonts w:ascii="Times New Roman" w:hAnsi="Times New Roman" w:cs="Times New Roman" w:eastAsia="Times New Roman" w:hint="default"/>
          <w:w w:val="105"/>
          <w:sz w:val="16"/>
          <w:szCs w:val="16"/>
        </w:rPr>
        <w:t>x.grad </w:t>
      </w:r>
      <w:r>
        <w:rPr>
          <w:rFonts w:ascii="細明體_HKSCS" w:hAnsi="細明體_HKSCS" w:cs="細明體_HKSCS" w:eastAsia="細明體_HKSCS" w:hint="default"/>
          <w:spacing w:val="-12"/>
          <w:w w:val="105"/>
          <w:sz w:val="20"/>
          <w:szCs w:val="20"/>
        </w:rPr>
        <w:t>可以獲得</w:t>
      </w:r>
      <w:r>
        <w:rPr>
          <w:rFonts w:ascii="細明體_HKSCS" w:hAnsi="細明體_HKSCS" w:cs="細明體_HKSCS" w:eastAsia="細明體_HKSCS" w:hint="default"/>
          <w:spacing w:val="-73"/>
          <w:w w:val="105"/>
          <w:sz w:val="20"/>
          <w:szCs w:val="20"/>
        </w:rPr>
        <w:t> </w:t>
      </w:r>
      <w:r>
        <w:rPr>
          <w:rFonts w:ascii="Times New Roman" w:hAnsi="Times New Roman" w:cs="Times New Roman" w:eastAsia="Times New Roman" w:hint="default"/>
          <w:w w:val="110"/>
          <w:sz w:val="16"/>
          <w:szCs w:val="16"/>
        </w:rPr>
        <w:t>x </w:t>
      </w:r>
      <w:r>
        <w:rPr>
          <w:rFonts w:ascii="細明體_HKSCS" w:hAnsi="細明體_HKSCS" w:cs="細明體_HKSCS" w:eastAsia="細明體_HKSCS" w:hint="default"/>
          <w:w w:val="105"/>
          <w:sz w:val="20"/>
          <w:szCs w:val="20"/>
        </w:rPr>
        <w:t>的梯度。</w:t>
      </w:r>
      <w:r>
        <w:rPr>
          <w:rFonts w:ascii="細明體_HKSCS" w:hAnsi="細明體_HKSCS" w:cs="細明體_HKSCS" w:eastAsia="細明體_HKSCS" w:hint="default"/>
          <w:sz w:val="20"/>
          <w:szCs w:val="20"/>
        </w:rPr>
      </w:r>
    </w:p>
    <w:p>
      <w:pPr>
        <w:pStyle w:val="BodyText"/>
        <w:spacing w:line="256" w:lineRule="exact" w:before="145"/>
        <w:ind w:left="1497" w:right="-126"/>
        <w:jc w:val="left"/>
      </w:pPr>
      <w:r>
        <w:rPr/>
        <w:t>上面是純量的求</w:t>
      </w:r>
      <w:r>
        <w:rPr>
          <w:spacing w:val="-3"/>
        </w:rPr>
        <w:t>導</w:t>
      </w:r>
      <w:r>
        <w:rPr>
          <w:spacing w:val="-345"/>
          <w:w w:val="193"/>
        </w:rPr>
        <w:t>，</w:t>
      </w:r>
      <w:r>
        <w:rPr>
          <w:w w:val="103"/>
        </w:rPr>
        <w:t>同</w:t>
      </w:r>
      <w:r>
        <w:rPr>
          <w:spacing w:val="-31"/>
          <w:w w:val="103"/>
        </w:rPr>
        <w:t>時</w:t>
      </w:r>
      <w:r>
        <w:rPr>
          <w:w w:val="101"/>
        </w:rPr>
        <w:t>也</w:t>
      </w:r>
      <w:r>
        <w:rPr>
          <w:spacing w:val="-16"/>
          <w:w w:val="101"/>
        </w:rPr>
        <w:t>可</w:t>
      </w:r>
      <w:r>
        <w:rPr>
          <w:w w:val="102"/>
        </w:rPr>
        <w:t>以做矩陣求導</w:t>
      </w:r>
      <w:r>
        <w:rPr>
          <w:spacing w:val="-3"/>
          <w:w w:val="102"/>
        </w:rPr>
        <w:t>，</w:t>
      </w:r>
      <w:r>
        <w:rPr>
          <w:w w:val="106"/>
        </w:rPr>
        <w:t>例如</w:t>
      </w:r>
      <w:r>
        <w:rPr>
          <w:spacing w:val="-42"/>
        </w:rPr>
        <w:t> </w:t>
      </w:r>
      <w:r>
        <w:rPr>
          <w:w w:val="213"/>
        </w:rPr>
        <w:t>：</w:t>
      </w:r>
      <w:r>
        <w:rPr/>
      </w:r>
    </w:p>
    <w:p>
      <w:pPr>
        <w:spacing w:line="499" w:lineRule="exact" w:before="0"/>
        <w:ind w:left="1497" w:right="3495" w:firstLine="0"/>
        <w:jc w:val="left"/>
        <w:rPr>
          <w:rFonts w:ascii="Times New Roman" w:hAnsi="Times New Roman" w:cs="Times New Roman" w:eastAsia="Times New Roman" w:hint="default"/>
          <w:sz w:val="16"/>
          <w:szCs w:val="16"/>
        </w:rPr>
      </w:pPr>
      <w:r>
        <w:rPr/>
        <w:pict>
          <v:shape style="position:absolute;margin-left:56.128319pt;margin-top:13.512809pt;width:5.85pt;height:86.35pt;mso-position-horizontal-relative:page;mso-position-vertical-relative:paragraph;z-index:46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7"/>
                      <w:sz w:val="15"/>
                    </w:rPr>
                    <w:t> </w:t>
                  </w:r>
                  <w:r>
                    <w:rPr>
                      <w:rFonts w:ascii="細明體_HKSCS"/>
                      <w:sz w:val="15"/>
                    </w:rPr>
                    <w:t>3</w:t>
                  </w:r>
                  <w:r>
                    <w:rPr>
                      <w:rFonts w:ascii="細明體_HKSCS"/>
                      <w:spacing w:val="-5"/>
                      <w:sz w:val="15"/>
                    </w:rPr>
                    <w:t> </w:t>
                  </w:r>
                  <w:r>
                    <w:rPr>
                      <w:rFonts w:ascii="細明體_HKSCS"/>
                      <w:sz w:val="15"/>
                    </w:rPr>
                    <w:t>4</w:t>
                  </w:r>
                  <w:r>
                    <w:rPr>
                      <w:rFonts w:ascii="細明體_HKSCS"/>
                      <w:spacing w:val="-2"/>
                      <w:sz w:val="15"/>
                    </w:rPr>
                    <w:t> </w:t>
                  </w:r>
                  <w:r>
                    <w:rPr>
                      <w:rFonts w:ascii="細明體_HKSCS"/>
                      <w:sz w:val="15"/>
                    </w:rPr>
                    <w:t>5</w:t>
                  </w:r>
                  <w:r>
                    <w:rPr>
                      <w:rFonts w:ascii="細明體_HKSCS"/>
                      <w:spacing w:val="-6"/>
                      <w:sz w:val="15"/>
                    </w:rPr>
                    <w:t> </w:t>
                  </w:r>
                  <w:r>
                    <w:rPr>
                      <w:rFonts w:ascii="細明體_HKSCS"/>
                      <w:sz w:val="15"/>
                    </w:rPr>
                    <w:t>6</w:t>
                  </w:r>
                  <w:r>
                    <w:rPr>
                      <w:rFonts w:ascii="細明體_HKSCS"/>
                      <w:spacing w:val="-7"/>
                      <w:sz w:val="15"/>
                    </w:rPr>
                    <w:t> </w:t>
                  </w:r>
                  <w:r>
                    <w:rPr>
                      <w:rFonts w:ascii="細明體_HKSCS"/>
                      <w:sz w:val="15"/>
                    </w:rPr>
                    <w:t>7</w:t>
                  </w:r>
                  <w:r>
                    <w:rPr>
                      <w:rFonts w:ascii="細明體_HKSCS"/>
                      <w:spacing w:val="-5"/>
                      <w:sz w:val="15"/>
                    </w:rPr>
                    <w:t> </w:t>
                  </w:r>
                  <w:r>
                    <w:rPr>
                      <w:rFonts w:ascii="細明體_HKSCS"/>
                      <w:sz w:val="15"/>
                    </w:rPr>
                    <w:t>8</w:t>
                  </w:r>
                </w:p>
              </w:txbxContent>
            </v:textbox>
            <w10:wrap type="none"/>
          </v:shape>
        </w:pict>
      </w:r>
      <w:r>
        <w:rPr>
          <w:rFonts w:ascii="Arial" w:hAnsi="Arial" w:cs="Arial" w:eastAsia="Arial" w:hint="default"/>
          <w:w w:val="118"/>
          <w:sz w:val="10"/>
          <w:szCs w:val="10"/>
        </w:rPr>
        <w:t>X</w:t>
      </w:r>
      <w:r>
        <w:rPr>
          <w:rFonts w:ascii="Arial" w:hAnsi="Arial" w:cs="Arial" w:eastAsia="Arial" w:hint="default"/>
          <w:sz w:val="10"/>
          <w:szCs w:val="10"/>
        </w:rPr>
        <w:t>   </w:t>
      </w:r>
      <w:r>
        <w:rPr>
          <w:rFonts w:ascii="Arial" w:hAnsi="Arial" w:cs="Arial" w:eastAsia="Arial" w:hint="default"/>
          <w:spacing w:val="-11"/>
          <w:sz w:val="10"/>
          <w:szCs w:val="10"/>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spacing w:val="6"/>
          <w:w w:val="164"/>
          <w:sz w:val="16"/>
          <w:szCs w:val="16"/>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1"/>
          <w:sz w:val="16"/>
          <w:szCs w:val="16"/>
        </w:rPr>
        <w:t>rch.</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4"/>
          <w:sz w:val="16"/>
          <w:szCs w:val="16"/>
        </w:rPr>
        <w:t>randn</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z w:val="16"/>
          <w:szCs w:val="16"/>
        </w:rPr>
        <w:t>3)</w:t>
      </w:r>
    </w:p>
    <w:p>
      <w:pPr>
        <w:spacing w:line="178" w:lineRule="exact" w:before="0"/>
        <w:ind w:left="1511" w:right="349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0"/>
          <w:sz w:val="16"/>
          <w:szCs w:val="16"/>
        </w:rPr>
        <w:t>x  a  Variable (x,  </w:t>
      </w:r>
      <w:r>
        <w:rPr>
          <w:rFonts w:ascii="Times New Roman" w:hAnsi="Times New Roman" w:cs="Times New Roman" w:eastAsia="Times New Roman" w:hint="default"/>
          <w:spacing w:val="2"/>
          <w:w w:val="120"/>
          <w:sz w:val="16"/>
          <w:szCs w:val="16"/>
        </w:rPr>
        <w:t>requ</w:t>
      </w:r>
      <w:r>
        <w:rPr>
          <w:rFonts w:ascii="細明體_HKSCS" w:hAnsi="細明體_HKSCS" w:cs="細明體_HKSCS" w:eastAsia="細明體_HKSCS" w:hint="default"/>
          <w:spacing w:val="2"/>
          <w:w w:val="120"/>
          <w:sz w:val="9"/>
          <w:szCs w:val="9"/>
        </w:rPr>
        <w:t>斗</w:t>
      </w:r>
      <w:r>
        <w:rPr>
          <w:rFonts w:ascii="Times New Roman" w:hAnsi="Times New Roman" w:cs="Times New Roman" w:eastAsia="Times New Roman" w:hint="default"/>
          <w:spacing w:val="2"/>
          <w:w w:val="120"/>
          <w:sz w:val="16"/>
          <w:szCs w:val="16"/>
        </w:rPr>
        <w:t>res </w:t>
      </w:r>
      <w:r>
        <w:rPr>
          <w:rFonts w:ascii="Times New Roman" w:hAnsi="Times New Roman" w:cs="Times New Roman" w:eastAsia="Times New Roman" w:hint="default"/>
          <w:spacing w:val="4"/>
          <w:w w:val="120"/>
          <w:sz w:val="16"/>
          <w:szCs w:val="16"/>
        </w:rPr>
        <w:t> </w:t>
      </w:r>
      <w:r>
        <w:rPr>
          <w:rFonts w:ascii="Times New Roman" w:hAnsi="Times New Roman" w:cs="Times New Roman" w:eastAsia="Times New Roman" w:hint="default"/>
          <w:w w:val="120"/>
          <w:sz w:val="16"/>
          <w:szCs w:val="16"/>
        </w:rPr>
        <w:t>grad-True)</w:t>
      </w:r>
      <w:r>
        <w:rPr>
          <w:rFonts w:ascii="Times New Roman" w:hAnsi="Times New Roman" w:cs="Times New Roman" w:eastAsia="Times New Roman" w:hint="default"/>
          <w:sz w:val="16"/>
          <w:szCs w:val="16"/>
        </w:rPr>
      </w:r>
    </w:p>
    <w:p>
      <w:pPr>
        <w:spacing w:line="240" w:lineRule="auto" w:before="6"/>
        <w:ind w:right="0"/>
        <w:rPr>
          <w:rFonts w:ascii="Times New Roman" w:hAnsi="Times New Roman" w:cs="Times New Roman" w:eastAsia="Times New Roman" w:hint="default"/>
          <w:sz w:val="19"/>
          <w:szCs w:val="19"/>
        </w:rPr>
      </w:pPr>
    </w:p>
    <w:p>
      <w:pPr>
        <w:spacing w:line="217" w:lineRule="exact" w:before="0"/>
        <w:ind w:left="1511" w:right="3495" w:firstLine="0"/>
        <w:jc w:val="left"/>
        <w:rPr>
          <w:rFonts w:ascii="Times New Roman" w:hAnsi="Times New Roman" w:cs="Times New Roman" w:eastAsia="Times New Roman" w:hint="default"/>
          <w:sz w:val="14"/>
          <w:szCs w:val="14"/>
        </w:rPr>
      </w:pPr>
      <w:r>
        <w:rPr>
          <w:rFonts w:ascii="Arial"/>
          <w:w w:val="125"/>
          <w:sz w:val="14"/>
        </w:rPr>
        <w:t>y  </w:t>
      </w:r>
      <w:r>
        <w:rPr>
          <w:rFonts w:ascii="Times New Roman"/>
          <w:w w:val="280"/>
          <w:sz w:val="7"/>
        </w:rPr>
        <w:t>a  </w:t>
      </w:r>
      <w:r>
        <w:rPr>
          <w:rFonts w:ascii="Arial"/>
          <w:w w:val="125"/>
          <w:sz w:val="10"/>
        </w:rPr>
        <w:t>X   </w:t>
      </w:r>
      <w:r>
        <w:rPr>
          <w:rFonts w:ascii="Arial"/>
          <w:w w:val="110"/>
          <w:sz w:val="20"/>
        </w:rPr>
        <w:t>*</w:t>
      </w:r>
      <w:r>
        <w:rPr>
          <w:rFonts w:ascii="Arial"/>
          <w:spacing w:val="-8"/>
          <w:w w:val="110"/>
          <w:sz w:val="20"/>
        </w:rPr>
        <w:t> </w:t>
      </w:r>
      <w:r>
        <w:rPr>
          <w:rFonts w:ascii="Times New Roman"/>
          <w:w w:val="125"/>
          <w:sz w:val="14"/>
        </w:rPr>
        <w:t>2</w:t>
      </w:r>
      <w:r>
        <w:rPr>
          <w:rFonts w:ascii="Times New Roman"/>
          <w:sz w:val="14"/>
        </w:rPr>
      </w:r>
    </w:p>
    <w:p>
      <w:pPr>
        <w:spacing w:line="204" w:lineRule="exact" w:before="0"/>
        <w:ind w:left="1511" w:right="349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p</w:t>
      </w:r>
      <w:r>
        <w:rPr>
          <w:rFonts w:ascii="Times New Roman" w:hAnsi="Times New Roman" w:cs="Times New Roman" w:eastAsia="Times New Roman" w:hint="default"/>
          <w:spacing w:val="12"/>
          <w:w w:val="125"/>
          <w:sz w:val="16"/>
          <w:szCs w:val="16"/>
        </w:rPr>
        <w:t>r</w:t>
      </w:r>
      <w:r>
        <w:rPr>
          <w:rFonts w:ascii="細明體_HKSCS" w:hAnsi="細明體_HKSCS" w:cs="細明體_HKSCS" w:eastAsia="細明體_HKSCS" w:hint="default"/>
          <w:spacing w:val="6"/>
          <w:w w:val="57"/>
          <w:sz w:val="14"/>
          <w:szCs w:val="14"/>
        </w:rPr>
        <w:t>工</w:t>
      </w:r>
      <w:r>
        <w:rPr>
          <w:rFonts w:ascii="Times New Roman" w:hAnsi="Times New Roman" w:cs="Times New Roman" w:eastAsia="Times New Roman" w:hint="default"/>
          <w:w w:val="131"/>
          <w:sz w:val="16"/>
          <w:szCs w:val="16"/>
        </w:rPr>
        <w:t>nt</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7"/>
          <w:sz w:val="16"/>
          <w:szCs w:val="16"/>
        </w:rPr>
        <w:t>y)</w:t>
      </w:r>
      <w:r>
        <w:rPr>
          <w:rFonts w:ascii="Times New Roman" w:hAnsi="Times New Roman" w:cs="Times New Roman" w:eastAsia="Times New Roman" w:hint="default"/>
          <w:sz w:val="16"/>
          <w:szCs w:val="16"/>
        </w:rPr>
      </w:r>
    </w:p>
    <w:p>
      <w:pPr>
        <w:spacing w:line="503" w:lineRule="exact" w:before="0"/>
        <w:ind w:left="1511" w:right="3495" w:firstLine="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17"/>
          <w:sz w:val="16"/>
          <w:szCs w:val="16"/>
        </w:rPr>
        <w:t>y.b</w:t>
      </w:r>
      <w:r>
        <w:rPr>
          <w:rFonts w:ascii="Times New Roman" w:hAnsi="Times New Roman" w:cs="Times New Roman" w:eastAsia="Times New Roman" w:hint="default"/>
          <w:w w:val="116"/>
          <w:sz w:val="16"/>
          <w:szCs w:val="16"/>
        </w:rPr>
        <w:t>ackward</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2"/>
          <w:w w:val="197"/>
          <w:sz w:val="16"/>
          <w:szCs w:val="16"/>
        </w:rPr>
        <w:t>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2"/>
          <w:sz w:val="16"/>
          <w:szCs w:val="16"/>
        </w:rPr>
        <w:t>rch.F</w:t>
      </w:r>
      <w:r>
        <w:rPr>
          <w:rFonts w:ascii="Times New Roman" w:hAnsi="Times New Roman" w:cs="Times New Roman" w:eastAsia="Times New Roman" w:hint="default"/>
          <w:spacing w:val="9"/>
          <w:w w:val="132"/>
          <w:sz w:val="16"/>
          <w:szCs w:val="16"/>
        </w:rPr>
        <w:t>l</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41"/>
          <w:sz w:val="16"/>
          <w:szCs w:val="16"/>
        </w:rPr>
        <w:t>a</w:t>
      </w:r>
      <w:r>
        <w:rPr>
          <w:rFonts w:ascii="Times New Roman" w:hAnsi="Times New Roman" w:cs="Times New Roman" w:eastAsia="Times New Roman" w:hint="default"/>
          <w:spacing w:val="9"/>
          <w:w w:val="141"/>
          <w:sz w:val="16"/>
          <w:szCs w:val="16"/>
        </w:rPr>
        <w:t>t</w:t>
      </w:r>
      <w:r>
        <w:rPr>
          <w:rFonts w:ascii="Times New Roman" w:hAnsi="Times New Roman" w:cs="Times New Roman" w:eastAsia="Times New Roman" w:hint="default"/>
          <w:w w:val="112"/>
          <w:sz w:val="16"/>
          <w:szCs w:val="16"/>
        </w:rPr>
        <w:t>Tensor</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56"/>
          <w:w w:val="187"/>
          <w:sz w:val="16"/>
          <w:szCs w:val="16"/>
        </w:rPr>
        <w:t>1</w:t>
      </w:r>
      <w:r>
        <w:rPr>
          <w:rFonts w:ascii="細明體_HKSCS" w:hAnsi="細明體_HKSCS" w:cs="細明體_HKSCS" w:eastAsia="細明體_HKSCS" w:hint="default"/>
          <w:spacing w:val="-209"/>
          <w:w w:val="93"/>
          <w:sz w:val="41"/>
          <w:szCs w:val="41"/>
        </w:rPr>
        <w:t>，</w:t>
      </w:r>
      <w:r>
        <w:rPr>
          <w:rFonts w:ascii="細明體_HKSCS" w:hAnsi="細明體_HKSCS" w:cs="細明體_HKSCS" w:eastAsia="細明體_HKSCS" w:hint="default"/>
          <w:spacing w:val="-181"/>
          <w:w w:val="88"/>
          <w:sz w:val="41"/>
          <w:szCs w:val="41"/>
        </w:rPr>
        <w:t>。</w:t>
      </w:r>
      <w:r>
        <w:rPr>
          <w:rFonts w:ascii="Times New Roman" w:hAnsi="Times New Roman" w:cs="Times New Roman" w:eastAsia="Times New Roman" w:hint="default"/>
          <w:spacing w:val="-36"/>
          <w:w w:val="170"/>
          <w:sz w:val="16"/>
          <w:szCs w:val="16"/>
        </w:rPr>
        <w:t>1</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8"/>
          <w:sz w:val="16"/>
          <w:szCs w:val="16"/>
        </w:rPr>
        <w:t>0.0</w:t>
      </w:r>
      <w:r>
        <w:rPr>
          <w:rFonts w:ascii="Times New Roman" w:hAnsi="Times New Roman" w:cs="Times New Roman" w:eastAsia="Times New Roman" w:hint="default"/>
          <w:spacing w:val="1"/>
          <w:w w:val="128"/>
          <w:sz w:val="16"/>
          <w:szCs w:val="16"/>
        </w:rPr>
        <w:t>1</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36"/>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29"/>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r>
    </w:p>
    <w:p>
      <w:pPr>
        <w:spacing w:line="169" w:lineRule="exact" w:before="0"/>
        <w:ind w:left="1504" w:right="3495" w:firstLine="0"/>
        <w:jc w:val="left"/>
        <w:rPr>
          <w:rFonts w:ascii="Times New Roman" w:hAnsi="Times New Roman" w:cs="Times New Roman" w:eastAsia="Times New Roman" w:hint="default"/>
          <w:sz w:val="16"/>
          <w:szCs w:val="16"/>
        </w:rPr>
      </w:pPr>
      <w:r>
        <w:rPr>
          <w:rFonts w:ascii="Times New Roman"/>
          <w:w w:val="130"/>
          <w:sz w:val="16"/>
        </w:rPr>
        <w:t>print</w:t>
      </w:r>
      <w:r>
        <w:rPr>
          <w:rFonts w:ascii="Times New Roman"/>
          <w:spacing w:val="6"/>
          <w:w w:val="130"/>
          <w:sz w:val="16"/>
        </w:rPr>
        <w:t> </w:t>
      </w:r>
      <w:r>
        <w:rPr>
          <w:rFonts w:ascii="Times New Roman"/>
          <w:w w:val="130"/>
          <w:sz w:val="16"/>
        </w:rPr>
        <w:t>(x.grad)</w:t>
      </w:r>
      <w:r>
        <w:rPr>
          <w:rFonts w:ascii="Times New Roman"/>
          <w:sz w:val="16"/>
        </w:rPr>
      </w:r>
    </w:p>
    <w:p>
      <w:pPr>
        <w:spacing w:after="0" w:line="169" w:lineRule="exact"/>
        <w:jc w:val="left"/>
        <w:rPr>
          <w:rFonts w:ascii="Times New Roman" w:hAnsi="Times New Roman" w:cs="Times New Roman" w:eastAsia="Times New Roman" w:hint="default"/>
          <w:sz w:val="16"/>
          <w:szCs w:val="16"/>
        </w:rPr>
        <w:sectPr>
          <w:type w:val="continuous"/>
          <w:pgSz w:w="9470" w:h="13040"/>
          <w:pgMar w:top="0" w:bottom="0" w:left="0" w:right="0"/>
        </w:sectPr>
      </w:pPr>
    </w:p>
    <w:p>
      <w:pPr>
        <w:tabs>
          <w:tab w:pos="7858" w:val="left" w:leader="none"/>
        </w:tabs>
        <w:spacing w:line="596" w:lineRule="exact" w:before="0"/>
        <w:ind w:left="5288" w:right="-16"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7"/>
          <w:sz w:val="18"/>
          <w:szCs w:val="18"/>
        </w:rPr>
        <w:t>3.</w:t>
      </w:r>
      <w:r>
        <w:rPr>
          <w:rFonts w:ascii="Times New Roman" w:hAnsi="Times New Roman" w:cs="Times New Roman" w:eastAsia="Times New Roman" w:hint="default"/>
          <w:w w:val="120"/>
          <w:sz w:val="18"/>
          <w:szCs w:val="18"/>
        </w:rPr>
        <w:t>1</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0"/>
          <w:sz w:val="18"/>
          <w:szCs w:val="18"/>
        </w:rPr>
        <w:t> </w:t>
      </w:r>
      <w:r>
        <w:rPr>
          <w:rFonts w:ascii="細明體_HKSCS" w:hAnsi="細明體_HKSCS" w:cs="細明體_HKSCS" w:eastAsia="細明體_HKSCS" w:hint="default"/>
          <w:w w:val="101"/>
          <w:sz w:val="18"/>
          <w:szCs w:val="18"/>
        </w:rPr>
        <w:t>熱身</w:t>
      </w:r>
      <w:r>
        <w:rPr>
          <w:rFonts w:ascii="細明體_HKSCS" w:hAnsi="細明體_HKSCS" w:cs="細明體_HKSCS" w:eastAsia="細明體_HKSCS" w:hint="default"/>
          <w:spacing w:val="9"/>
          <w:w w:val="101"/>
          <w:sz w:val="18"/>
          <w:szCs w:val="18"/>
        </w:rPr>
        <w:t>：</w:t>
      </w:r>
      <w:r>
        <w:rPr>
          <w:rFonts w:ascii="Times New Roman" w:hAnsi="Times New Roman" w:cs="Times New Roman" w:eastAsia="Times New Roman" w:hint="default"/>
          <w:w w:val="119"/>
          <w:sz w:val="16"/>
          <w:szCs w:val="16"/>
        </w:rPr>
        <w:t>P</w:t>
      </w:r>
      <w:r>
        <w:rPr>
          <w:rFonts w:ascii="Times New Roman" w:hAnsi="Times New Roman" w:cs="Times New Roman" w:eastAsia="Times New Roman" w:hint="default"/>
          <w:spacing w:val="-2"/>
          <w:w w:val="120"/>
          <w:sz w:val="16"/>
          <w:szCs w:val="16"/>
        </w:rPr>
        <w:t>y</w:t>
      </w:r>
      <w:r>
        <w:rPr>
          <w:rFonts w:ascii="Times New Roman" w:hAnsi="Times New Roman" w:cs="Times New Roman" w:eastAsia="Times New Roman" w:hint="default"/>
          <w:spacing w:val="-37"/>
          <w:w w:val="118"/>
          <w:sz w:val="16"/>
          <w:szCs w:val="16"/>
        </w:rPr>
        <w:t>T</w:t>
      </w:r>
      <w:r>
        <w:rPr>
          <w:rFonts w:ascii="細明體_HKSCS" w:hAnsi="細明體_HKSCS" w:cs="細明體_HKSCS" w:eastAsia="細明體_HKSCS" w:hint="default"/>
          <w:spacing w:val="-511"/>
          <w:w w:val="101"/>
          <w:sz w:val="52"/>
          <w:szCs w:val="52"/>
        </w:rPr>
        <w:t>。</w:t>
      </w:r>
      <w:r>
        <w:rPr>
          <w:rFonts w:ascii="Times New Roman" w:hAnsi="Times New Roman" w:cs="Times New Roman" w:eastAsia="Times New Roman" w:hint="default"/>
          <w:w w:val="45"/>
          <w:sz w:val="16"/>
          <w:szCs w:val="16"/>
        </w:rPr>
        <w:t>c</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18"/>
          <w:sz w:val="16"/>
          <w:szCs w:val="16"/>
        </w:rPr>
        <w:t>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105"/>
          <w:sz w:val="18"/>
          <w:szCs w:val="18"/>
        </w:rPr>
        <w:t>基礎</w:t>
      </w:r>
      <w:r>
        <w:rPr>
          <w:rFonts w:ascii="細明體_HKSCS" w:hAnsi="細明體_HKSCS" w:cs="細明體_HKSCS" w:eastAsia="細明體_HKSCS" w:hint="default"/>
          <w:sz w:val="18"/>
          <w:szCs w:val="18"/>
        </w:rPr>
        <w:tab/>
      </w:r>
      <w:r>
        <w:rPr>
          <w:rFonts w:ascii="細明體_HKSCS" w:hAnsi="細明體_HKSCS" w:cs="細明體_HKSCS" w:eastAsia="細明體_HKSCS" w:hint="default"/>
          <w:spacing w:val="-29"/>
          <w:w w:val="117"/>
          <w:sz w:val="16"/>
          <w:szCs w:val="16"/>
        </w:rPr>
        <w:t>團</w:t>
      </w:r>
      <w:r>
        <w:rPr>
          <w:rFonts w:ascii="細明體_HKSCS" w:hAnsi="細明體_HKSCS" w:cs="細明體_HKSCS" w:eastAsia="細明體_HKSCS" w:hint="default"/>
          <w:w w:val="200"/>
          <w:sz w:val="16"/>
          <w:szCs w:val="16"/>
        </w:rPr>
        <w:t>－</w:t>
      </w:r>
      <w:r>
        <w:rPr>
          <w:rFonts w:ascii="細明體_HKSCS" w:hAnsi="細明體_HKSCS" w:cs="細明體_HKSCS" w:eastAsia="細明體_HKSCS" w:hint="default"/>
          <w:sz w:val="16"/>
          <w:szCs w:val="16"/>
        </w:rPr>
      </w:r>
    </w:p>
    <w:p>
      <w:pPr>
        <w:spacing w:line="240" w:lineRule="auto" w:before="6"/>
        <w:ind w:right="0"/>
        <w:rPr>
          <w:rFonts w:ascii="細明體_HKSCS" w:hAnsi="細明體_HKSCS" w:cs="細明體_HKSCS" w:eastAsia="細明體_HKSCS" w:hint="default"/>
          <w:sz w:val="55"/>
          <w:szCs w:val="55"/>
        </w:rPr>
      </w:pPr>
    </w:p>
    <w:p>
      <w:pPr>
        <w:spacing w:line="319" w:lineRule="auto" w:before="0"/>
        <w:ind w:left="118" w:right="992" w:firstLine="417"/>
        <w:jc w:val="both"/>
        <w:rPr>
          <w:rFonts w:ascii="Arial" w:hAnsi="Arial" w:cs="Arial" w:eastAsia="Arial" w:hint="default"/>
          <w:sz w:val="17"/>
          <w:szCs w:val="17"/>
        </w:rPr>
      </w:pPr>
      <w:r>
        <w:rPr>
          <w:rFonts w:ascii="細明體_HKSCS" w:hAnsi="細明體_HKSCS" w:cs="細明體_HKSCS" w:eastAsia="細明體_HKSCS" w:hint="default"/>
          <w:spacing w:val="-19"/>
          <w:w w:val="110"/>
          <w:sz w:val="20"/>
          <w:szCs w:val="20"/>
        </w:rPr>
        <w:t>相</w:t>
      </w:r>
      <w:r>
        <w:rPr>
          <w:rFonts w:ascii="細明體_HKSCS" w:hAnsi="細明體_HKSCS" w:cs="細明體_HKSCS" w:eastAsia="細明體_HKSCS" w:hint="default"/>
          <w:w w:val="103"/>
          <w:sz w:val="20"/>
          <w:szCs w:val="20"/>
        </w:rPr>
        <w:t>當於列出了一個</w:t>
      </w:r>
      <w:r>
        <w:rPr>
          <w:rFonts w:ascii="細明體_HKSCS" w:hAnsi="細明體_HKSCS" w:cs="細明體_HKSCS" w:eastAsia="細明體_HKSCS" w:hint="default"/>
          <w:spacing w:val="-30"/>
          <w:sz w:val="20"/>
          <w:szCs w:val="20"/>
        </w:rPr>
        <w:t> </w:t>
      </w:r>
      <w:r>
        <w:rPr>
          <w:rFonts w:ascii="Times New Roman" w:hAnsi="Times New Roman" w:cs="Times New Roman" w:eastAsia="Times New Roman" w:hint="default"/>
          <w:w w:val="103"/>
          <w:sz w:val="19"/>
          <w:szCs w:val="19"/>
        </w:rPr>
        <w:t>3D</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spacing w:val="-35"/>
          <w:w w:val="111"/>
          <w:sz w:val="20"/>
          <w:szCs w:val="20"/>
        </w:rPr>
        <w:t>向</w:t>
      </w:r>
      <w:r>
        <w:rPr>
          <w:rFonts w:ascii="細明體_HKSCS" w:hAnsi="細明體_HKSCS" w:cs="細明體_HKSCS" w:eastAsia="細明體_HKSCS" w:hint="default"/>
          <w:w w:val="103"/>
          <w:sz w:val="20"/>
          <w:szCs w:val="20"/>
        </w:rPr>
        <w:t>量去做運</w:t>
      </w:r>
      <w:r>
        <w:rPr>
          <w:rFonts w:ascii="細明體_HKSCS" w:hAnsi="細明體_HKSCS" w:cs="細明體_HKSCS" w:eastAsia="細明體_HKSCS" w:hint="default"/>
          <w:spacing w:val="-24"/>
          <w:w w:val="103"/>
          <w:sz w:val="20"/>
          <w:szCs w:val="20"/>
        </w:rPr>
        <w:t>算</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3"/>
          <w:sz w:val="20"/>
          <w:szCs w:val="20"/>
        </w:rPr>
        <w:t>這時候獲得的結果</w:t>
      </w:r>
      <w:r>
        <w:rPr>
          <w:rFonts w:ascii="細明體_HKSCS" w:hAnsi="細明體_HKSCS" w:cs="細明體_HKSCS" w:eastAsia="細明體_HKSCS" w:hint="default"/>
          <w:spacing w:val="-42"/>
          <w:sz w:val="20"/>
          <w:szCs w:val="20"/>
        </w:rPr>
        <w:t> </w:t>
      </w:r>
      <w:r>
        <w:rPr>
          <w:rFonts w:ascii="Times New Roman" w:hAnsi="Times New Roman" w:cs="Times New Roman" w:eastAsia="Times New Roman" w:hint="default"/>
          <w:w w:val="110"/>
          <w:sz w:val="21"/>
          <w:szCs w:val="21"/>
        </w:rPr>
        <w:t>y</w:t>
      </w:r>
      <w:r>
        <w:rPr>
          <w:rFonts w:ascii="Times New Roman" w:hAnsi="Times New Roman" w:cs="Times New Roman" w:eastAsia="Times New Roman" w:hint="default"/>
          <w:spacing w:val="12"/>
          <w:sz w:val="21"/>
          <w:szCs w:val="21"/>
        </w:rPr>
        <w:t> </w:t>
      </w:r>
      <w:r>
        <w:rPr>
          <w:rFonts w:ascii="細明體_HKSCS" w:hAnsi="細明體_HKSCS" w:cs="細明體_HKSCS" w:eastAsia="細明體_HKSCS" w:hint="default"/>
          <w:w w:val="102"/>
          <w:sz w:val="20"/>
          <w:szCs w:val="20"/>
        </w:rPr>
        <w:t>就是一個向量， </w:t>
      </w:r>
      <w:r>
        <w:rPr>
          <w:rFonts w:ascii="細明體_HKSCS" w:hAnsi="細明體_HKSCS" w:cs="細明體_HKSCS" w:eastAsia="細明體_HKSCS" w:hint="default"/>
          <w:w w:val="104"/>
          <w:sz w:val="20"/>
          <w:szCs w:val="20"/>
        </w:rPr>
        <w:t>這裡</w:t>
      </w:r>
      <w:r>
        <w:rPr>
          <w:rFonts w:ascii="細明體_HKSCS" w:hAnsi="細明體_HKSCS" w:cs="細明體_HKSCS" w:eastAsia="細明體_HKSCS" w:hint="default"/>
          <w:spacing w:val="-12"/>
          <w:w w:val="104"/>
          <w:sz w:val="20"/>
          <w:szCs w:val="20"/>
        </w:rPr>
        <w:t>對</w:t>
      </w:r>
      <w:r>
        <w:rPr>
          <w:rFonts w:ascii="細明體_HKSCS" w:hAnsi="細明體_HKSCS" w:cs="細明體_HKSCS" w:eastAsia="細明體_HKSCS" w:hint="default"/>
          <w:w w:val="102"/>
          <w:sz w:val="20"/>
          <w:szCs w:val="20"/>
        </w:rPr>
        <w:t>這個向暈求</w:t>
      </w:r>
      <w:r>
        <w:rPr>
          <w:rFonts w:ascii="細明體_HKSCS" w:hAnsi="細明體_HKSCS" w:cs="細明體_HKSCS" w:eastAsia="細明體_HKSCS" w:hint="default"/>
          <w:spacing w:val="-8"/>
          <w:w w:val="102"/>
          <w:sz w:val="20"/>
          <w:szCs w:val="20"/>
        </w:rPr>
        <w:t>導</w:t>
      </w:r>
      <w:r>
        <w:rPr>
          <w:rFonts w:ascii="細明體_HKSCS" w:hAnsi="細明體_HKSCS" w:cs="細明體_HKSCS" w:eastAsia="細明體_HKSCS" w:hint="default"/>
          <w:w w:val="99"/>
          <w:sz w:val="20"/>
          <w:szCs w:val="20"/>
        </w:rPr>
        <w:t>就不能直接寫成</w:t>
      </w:r>
      <w:r>
        <w:rPr>
          <w:rFonts w:ascii="細明體_HKSCS" w:hAnsi="細明體_HKSCS" w:cs="細明體_HKSCS" w:eastAsia="細明體_HKSCS" w:hint="default"/>
          <w:spacing w:val="-32"/>
          <w:sz w:val="20"/>
          <w:szCs w:val="20"/>
        </w:rPr>
        <w:t> </w:t>
      </w:r>
      <w:r>
        <w:rPr>
          <w:rFonts w:ascii="Times New Roman" w:hAnsi="Times New Roman" w:cs="Times New Roman" w:eastAsia="Times New Roman" w:hint="default"/>
          <w:w w:val="118"/>
          <w:sz w:val="16"/>
          <w:szCs w:val="16"/>
        </w:rPr>
        <w:t>y</w:t>
      </w:r>
      <w:r>
        <w:rPr>
          <w:rFonts w:ascii="Times New Roman" w:hAnsi="Times New Roman" w:cs="Times New Roman" w:eastAsia="Times New Roman" w:hint="default"/>
          <w:spacing w:val="2"/>
          <w:w w:val="118"/>
          <w:sz w:val="16"/>
          <w:szCs w:val="16"/>
        </w:rPr>
        <w:t>.</w:t>
      </w:r>
      <w:r>
        <w:rPr>
          <w:rFonts w:ascii="Times New Roman" w:hAnsi="Times New Roman" w:cs="Times New Roman" w:eastAsia="Times New Roman" w:hint="default"/>
          <w:w w:val="124"/>
          <w:sz w:val="16"/>
          <w:szCs w:val="16"/>
        </w:rPr>
        <w:t>backwar</w:t>
      </w:r>
      <w:r>
        <w:rPr>
          <w:rFonts w:ascii="Times New Roman" w:hAnsi="Times New Roman" w:cs="Times New Roman" w:eastAsia="Times New Roman" w:hint="default"/>
          <w:spacing w:val="22"/>
          <w:w w:val="124"/>
          <w:sz w:val="16"/>
          <w:szCs w:val="16"/>
        </w:rPr>
        <w:t>d</w:t>
      </w:r>
      <w:r>
        <w:rPr>
          <w:rFonts w:ascii="細明體_HKSCS" w:hAnsi="細明體_HKSCS" w:cs="細明體_HKSCS" w:eastAsia="細明體_HKSCS" w:hint="default"/>
          <w:w w:val="49"/>
          <w:sz w:val="20"/>
          <w:szCs w:val="20"/>
        </w:rPr>
        <w:t>（），</w:t>
      </w:r>
      <w:r>
        <w:rPr>
          <w:rFonts w:ascii="細明體_HKSCS" w:hAnsi="細明體_HKSCS" w:cs="細明體_HKSCS" w:eastAsia="細明體_HKSCS" w:hint="default"/>
          <w:spacing w:val="-56"/>
          <w:sz w:val="20"/>
          <w:szCs w:val="20"/>
        </w:rPr>
        <w:t> </w:t>
      </w:r>
      <w:r>
        <w:rPr>
          <w:rFonts w:ascii="細明體_HKSCS" w:hAnsi="細明體_HKSCS" w:cs="細明體_HKSCS" w:eastAsia="細明體_HKSCS" w:hint="default"/>
          <w:w w:val="99"/>
          <w:sz w:val="20"/>
          <w:szCs w:val="20"/>
        </w:rPr>
        <w:t>這樣程式是會顯示出錯的</w:t>
      </w:r>
      <w:r>
        <w:rPr>
          <w:rFonts w:ascii="細明體_HKSCS" w:hAnsi="細明體_HKSCS" w:cs="細明體_HKSCS" w:eastAsia="細明體_HKSCS" w:hint="default"/>
          <w:spacing w:val="-3"/>
          <w:sz w:val="20"/>
          <w:szCs w:val="20"/>
        </w:rPr>
        <w:t> </w:t>
      </w:r>
      <w:r>
        <w:rPr>
          <w:rFonts w:ascii="細明體_HKSCS" w:hAnsi="細明體_HKSCS" w:cs="細明體_HKSCS" w:eastAsia="細明體_HKSCS" w:hint="default"/>
          <w:spacing w:val="-162"/>
          <w:w w:val="149"/>
          <w:sz w:val="20"/>
          <w:szCs w:val="20"/>
        </w:rPr>
        <w:t>。</w:t>
      </w:r>
      <w:r>
        <w:rPr>
          <w:rFonts w:ascii="細明體_HKSCS" w:hAnsi="細明體_HKSCS" w:cs="細明體_HKSCS" w:eastAsia="細明體_HKSCS" w:hint="default"/>
          <w:w w:val="108"/>
          <w:sz w:val="20"/>
          <w:szCs w:val="20"/>
        </w:rPr>
        <w:t>這</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6"/>
          <w:sz w:val="20"/>
          <w:szCs w:val="20"/>
        </w:rPr>
        <w:t>個</w:t>
      </w:r>
      <w:r>
        <w:rPr>
          <w:rFonts w:ascii="細明體_HKSCS" w:hAnsi="細明體_HKSCS" w:cs="細明體_HKSCS" w:eastAsia="細明體_HKSCS" w:hint="default"/>
          <w:spacing w:val="-14"/>
          <w:w w:val="106"/>
          <w:sz w:val="20"/>
          <w:szCs w:val="20"/>
        </w:rPr>
        <w:t>時</w:t>
      </w:r>
      <w:r>
        <w:rPr>
          <w:rFonts w:ascii="細明體_HKSCS" w:hAnsi="細明體_HKSCS" w:cs="細明體_HKSCS" w:eastAsia="細明體_HKSCS" w:hint="default"/>
          <w:w w:val="104"/>
          <w:sz w:val="20"/>
          <w:szCs w:val="20"/>
        </w:rPr>
        <w:t>候</w:t>
      </w:r>
      <w:r>
        <w:rPr>
          <w:rFonts w:ascii="細明體_HKSCS" w:hAnsi="細明體_HKSCS" w:cs="細明體_HKSCS" w:eastAsia="細明體_HKSCS" w:hint="default"/>
          <w:spacing w:val="-13"/>
          <w:w w:val="104"/>
          <w:sz w:val="20"/>
          <w:szCs w:val="20"/>
        </w:rPr>
        <w:t>需</w:t>
      </w:r>
      <w:r>
        <w:rPr>
          <w:rFonts w:ascii="細明體_HKSCS" w:hAnsi="細明體_HKSCS" w:cs="細明體_HKSCS" w:eastAsia="細明體_HKSCS" w:hint="default"/>
          <w:w w:val="102"/>
          <w:sz w:val="20"/>
          <w:szCs w:val="20"/>
        </w:rPr>
        <w:t>要傳</w:t>
      </w:r>
      <w:r>
        <w:rPr>
          <w:rFonts w:ascii="細明體_HKSCS" w:hAnsi="細明體_HKSCS" w:cs="細明體_HKSCS" w:eastAsia="細明體_HKSCS" w:hint="default"/>
          <w:spacing w:val="-8"/>
          <w:w w:val="102"/>
          <w:sz w:val="20"/>
          <w:szCs w:val="20"/>
        </w:rPr>
        <w:t>導</w:t>
      </w:r>
      <w:r>
        <w:rPr>
          <w:rFonts w:ascii="細明體_HKSCS" w:hAnsi="細明體_HKSCS" w:cs="細明體_HKSCS" w:eastAsia="細明體_HKSCS" w:hint="default"/>
          <w:sz w:val="20"/>
          <w:szCs w:val="20"/>
        </w:rPr>
        <w:t>入參數宣告</w:t>
      </w:r>
      <w:r>
        <w:rPr>
          <w:rFonts w:ascii="細明體_HKSCS" w:hAnsi="細明體_HKSCS" w:cs="細明體_HKSCS" w:eastAsia="細明體_HKSCS" w:hint="default"/>
          <w:spacing w:val="2"/>
          <w:sz w:val="20"/>
          <w:szCs w:val="20"/>
        </w:rPr>
        <w:t>，</w:t>
      </w:r>
      <w:r>
        <w:rPr>
          <w:rFonts w:ascii="細明體_HKSCS" w:hAnsi="細明體_HKSCS" w:cs="細明體_HKSCS" w:eastAsia="細明體_HKSCS" w:hint="default"/>
          <w:w w:val="97"/>
          <w:sz w:val="20"/>
          <w:szCs w:val="20"/>
        </w:rPr>
        <w:t>例如</w:t>
      </w:r>
      <w:r>
        <w:rPr>
          <w:rFonts w:ascii="細明體_HKSCS" w:hAnsi="細明體_HKSCS" w:cs="細明體_HKSCS" w:eastAsia="細明體_HKSCS" w:hint="default"/>
          <w:spacing w:val="8"/>
          <w:w w:val="97"/>
          <w:sz w:val="20"/>
          <w:szCs w:val="20"/>
        </w:rPr>
        <w:t>早</w:t>
      </w:r>
      <w:r>
        <w:rPr>
          <w:rFonts w:ascii="Times New Roman" w:hAnsi="Times New Roman" w:cs="Times New Roman" w:eastAsia="Times New Roman" w:hint="default"/>
          <w:w w:val="124"/>
          <w:sz w:val="16"/>
          <w:szCs w:val="16"/>
        </w:rPr>
        <w:t>backward</w:t>
      </w:r>
      <w:r>
        <w:rPr>
          <w:rFonts w:ascii="Times New Roman" w:hAnsi="Times New Roman" w:cs="Times New Roman" w:eastAsia="Times New Roman" w:hint="default"/>
          <w:w w:val="124"/>
          <w:sz w:val="16"/>
          <w:szCs w:val="16"/>
        </w:rPr>
        <w:t>(</w:t>
      </w:r>
      <w:r>
        <w:rPr>
          <w:rFonts w:ascii="Times New Roman" w:hAnsi="Times New Roman" w:cs="Times New Roman" w:eastAsia="Times New Roman" w:hint="default"/>
          <w:w w:val="124"/>
          <w:sz w:val="16"/>
          <w:szCs w:val="16"/>
        </w:rPr>
        <w:t>torch.FloatTensor</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w w:val="30"/>
          <w:sz w:val="21"/>
          <w:szCs w:val="21"/>
        </w:rPr>
        <w:t>（﹝</w:t>
      </w:r>
      <w:r>
        <w:rPr>
          <w:rFonts w:ascii="細明體_HKSCS" w:hAnsi="細明體_HKSCS" w:cs="細明體_HKSCS" w:eastAsia="細明體_HKSCS" w:hint="default"/>
          <w:spacing w:val="-73"/>
          <w:sz w:val="21"/>
          <w:szCs w:val="21"/>
        </w:rPr>
        <w:t> </w:t>
      </w:r>
      <w:r>
        <w:rPr>
          <w:rFonts w:ascii="Times New Roman" w:hAnsi="Times New Roman" w:cs="Times New Roman" w:eastAsia="Times New Roman" w:hint="default"/>
          <w:w w:val="108"/>
          <w:sz w:val="16"/>
          <w:szCs w:val="16"/>
        </w:rPr>
        <w:t>I</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48"/>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spacing w:val="13"/>
          <w:w w:val="108"/>
          <w:sz w:val="16"/>
          <w:szCs w:val="16"/>
        </w:rPr>
        <w:t>I</w:t>
      </w:r>
      <w:r>
        <w:rPr>
          <w:rFonts w:ascii="細明體_HKSCS" w:hAnsi="細明體_HKSCS" w:cs="細明體_HKSCS" w:eastAsia="細明體_HKSCS" w:hint="default"/>
          <w:w w:val="44"/>
          <w:sz w:val="20"/>
          <w:szCs w:val="20"/>
        </w:rPr>
        <w:t>﹞）），</w:t>
      </w:r>
      <w:r>
        <w:rPr>
          <w:rFonts w:ascii="細明體_HKSCS" w:hAnsi="細明體_HKSCS" w:cs="細明體_HKSCS" w:eastAsia="細明體_HKSCS" w:hint="default"/>
          <w:spacing w:val="-49"/>
          <w:sz w:val="20"/>
          <w:szCs w:val="20"/>
        </w:rPr>
        <w:t> </w:t>
      </w:r>
      <w:r>
        <w:rPr>
          <w:rFonts w:ascii="細明體_HKSCS" w:hAnsi="細明體_HKSCS" w:cs="細明體_HKSCS" w:eastAsia="細明體_HKSCS" w:hint="default"/>
          <w:w w:val="101"/>
          <w:sz w:val="20"/>
          <w:szCs w:val="20"/>
        </w:rPr>
        <w:t>這樣獲</w:t>
      </w:r>
      <w:r>
        <w:rPr>
          <w:rFonts w:ascii="細明體_HKSCS" w:hAnsi="細明體_HKSCS" w:cs="細明體_HKSCS" w:eastAsia="細明體_HKSCS" w:hint="default"/>
          <w:w w:val="101"/>
          <w:sz w:val="20"/>
          <w:szCs w:val="20"/>
        </w:rPr>
        <w:t> </w:t>
      </w:r>
      <w:r>
        <w:rPr>
          <w:rFonts w:ascii="細明體_HKSCS" w:hAnsi="細明體_HKSCS" w:cs="細明體_HKSCS" w:eastAsia="細明體_HKSCS" w:hint="default"/>
          <w:w w:val="103"/>
          <w:sz w:val="20"/>
          <w:szCs w:val="20"/>
        </w:rPr>
        <w:t>得的結果就是它們每個分量的梯度</w:t>
      </w:r>
      <w:r>
        <w:rPr>
          <w:rFonts w:ascii="細明體_HKSCS" w:hAnsi="細明體_HKSCS" w:cs="細明體_HKSCS" w:eastAsia="細明體_HKSCS" w:hint="default"/>
          <w:spacing w:val="-81"/>
          <w:sz w:val="20"/>
          <w:szCs w:val="20"/>
        </w:rPr>
        <w:t> </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5"/>
          <w:sz w:val="20"/>
          <w:szCs w:val="20"/>
        </w:rPr>
        <w:t>或可以傳入</w:t>
      </w:r>
      <w:r>
        <w:rPr>
          <w:rFonts w:ascii="細明體_HKSCS" w:hAnsi="細明體_HKSCS" w:cs="細明體_HKSCS" w:eastAsia="細明體_HKSCS" w:hint="default"/>
          <w:spacing w:val="-42"/>
          <w:sz w:val="20"/>
          <w:szCs w:val="20"/>
        </w:rPr>
        <w:t> </w:t>
      </w:r>
      <w:r>
        <w:rPr>
          <w:rFonts w:ascii="Times New Roman" w:hAnsi="Times New Roman" w:cs="Times New Roman" w:eastAsia="Times New Roman" w:hint="default"/>
          <w:w w:val="122"/>
          <w:sz w:val="16"/>
          <w:szCs w:val="16"/>
        </w:rPr>
        <w:t>y.backward</w:t>
      </w:r>
      <w:r>
        <w:rPr>
          <w:rFonts w:ascii="Times New Roman" w:hAnsi="Times New Roman" w:cs="Times New Roman" w:eastAsia="Times New Roman" w:hint="default"/>
          <w:w w:val="122"/>
          <w:sz w:val="16"/>
          <w:szCs w:val="16"/>
        </w:rPr>
        <w:t>(</w:t>
      </w:r>
      <w:r>
        <w:rPr>
          <w:rFonts w:ascii="Times New Roman" w:hAnsi="Times New Roman" w:cs="Times New Roman" w:eastAsia="Times New Roman" w:hint="default"/>
          <w:w w:val="122"/>
          <w:sz w:val="16"/>
          <w:szCs w:val="16"/>
        </w:rPr>
        <w:t>torch.FloatTensor</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32"/>
          <w:sz w:val="21"/>
          <w:szCs w:val="21"/>
        </w:rPr>
        <w:t>（</w:t>
      </w:r>
      <w:r>
        <w:rPr>
          <w:rFonts w:ascii="細明體_HKSCS" w:hAnsi="細明體_HKSCS" w:cs="細明體_HKSCS" w:eastAsia="細明體_HKSCS" w:hint="default"/>
          <w:spacing w:val="5"/>
          <w:w w:val="32"/>
          <w:sz w:val="21"/>
          <w:szCs w:val="21"/>
        </w:rPr>
        <w:t>﹝</w:t>
      </w:r>
      <w:r>
        <w:rPr>
          <w:rFonts w:ascii="Arial" w:hAnsi="Arial" w:cs="Arial" w:eastAsia="Arial" w:hint="default"/>
          <w:spacing w:val="-79"/>
          <w:w w:val="276"/>
          <w:sz w:val="19"/>
          <w:szCs w:val="19"/>
        </w:rPr>
        <w:t>I</w:t>
      </w:r>
      <w:r>
        <w:rPr>
          <w:rFonts w:ascii="Arial" w:hAnsi="Arial" w:cs="Arial" w:eastAsia="Arial" w:hint="default"/>
          <w:w w:val="176"/>
          <w:sz w:val="19"/>
          <w:szCs w:val="19"/>
        </w:rPr>
        <w:t>,</w:t>
      </w:r>
      <w:r>
        <w:rPr>
          <w:rFonts w:ascii="Arial" w:hAnsi="Arial" w:cs="Arial" w:eastAsia="Arial" w:hint="default"/>
          <w:w w:val="176"/>
          <w:sz w:val="19"/>
          <w:szCs w:val="19"/>
        </w:rPr>
        <w:t> </w:t>
      </w:r>
      <w:r>
        <w:rPr>
          <w:rFonts w:ascii="Times New Roman" w:hAnsi="Times New Roman" w:cs="Times New Roman" w:eastAsia="Times New Roman" w:hint="default"/>
          <w:w w:val="72"/>
          <w:sz w:val="20"/>
          <w:szCs w:val="20"/>
        </w:rPr>
      </w:r>
      <w:r>
        <w:rPr>
          <w:rFonts w:ascii="Times New Roman" w:hAnsi="Times New Roman" w:cs="Times New Roman" w:eastAsia="Times New Roman" w:hint="default"/>
          <w:w w:val="72"/>
          <w:sz w:val="20"/>
          <w:szCs w:val="20"/>
        </w:rPr>
        <w:t> O.</w:t>
      </w:r>
      <w:r>
        <w:rPr>
          <w:rFonts w:ascii="Times New Roman" w:hAnsi="Times New Roman" w:cs="Times New Roman" w:eastAsia="Times New Roman" w:hint="default"/>
          <w:spacing w:val="-20"/>
          <w:sz w:val="20"/>
          <w:szCs w:val="20"/>
        </w:rPr>
        <w:t> </w:t>
      </w:r>
      <w:r>
        <w:rPr>
          <w:rFonts w:ascii="Times New Roman" w:hAnsi="Times New Roman" w:cs="Times New Roman" w:eastAsia="Times New Roman" w:hint="default"/>
          <w:w w:val="108"/>
          <w:sz w:val="20"/>
          <w:szCs w:val="20"/>
        </w:rPr>
        <w:t>l</w:t>
      </w:r>
      <w:r>
        <w:rPr>
          <w:rFonts w:ascii="Times New Roman" w:hAnsi="Times New Roman" w:cs="Times New Roman" w:eastAsia="Times New Roman" w:hint="default"/>
          <w:spacing w:val="-17"/>
          <w:sz w:val="20"/>
          <w:szCs w:val="20"/>
        </w:rPr>
        <w:t> </w:t>
      </w:r>
      <w:r>
        <w:rPr>
          <w:rFonts w:ascii="Times New Roman" w:hAnsi="Times New Roman" w:cs="Times New Roman" w:eastAsia="Times New Roman" w:hint="default"/>
          <w:w w:val="97"/>
          <w:sz w:val="20"/>
          <w:szCs w:val="20"/>
        </w:rPr>
        <w:t>,</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sz w:val="20"/>
          <w:szCs w:val="20"/>
        </w:rPr>
        <w:t>0.0</w:t>
      </w:r>
      <w:r>
        <w:rPr>
          <w:rFonts w:ascii="Times New Roman" w:hAnsi="Times New Roman" w:cs="Times New Roman" w:eastAsia="Times New Roman" w:hint="default"/>
          <w:spacing w:val="-5"/>
          <w:sz w:val="20"/>
          <w:szCs w:val="20"/>
        </w:rPr>
        <w:t>1</w:t>
      </w:r>
      <w:r>
        <w:rPr>
          <w:rFonts w:ascii="細明體_HKSCS" w:hAnsi="細明體_HKSCS" w:cs="細明體_HKSCS" w:eastAsia="細明體_HKSCS" w:hint="default"/>
          <w:w w:val="45"/>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w w:val="99"/>
          <w:sz w:val="20"/>
          <w:szCs w:val="20"/>
        </w:rPr>
        <w:t>這樣獲得的梯度就是</w:t>
      </w:r>
      <w:r>
        <w:rPr>
          <w:rFonts w:ascii="細明體_HKSCS" w:hAnsi="細明體_HKSCS" w:cs="細明體_HKSCS" w:eastAsia="細明體_HKSCS" w:hint="default"/>
          <w:spacing w:val="14"/>
          <w:w w:val="99"/>
          <w:sz w:val="20"/>
          <w:szCs w:val="20"/>
        </w:rPr>
        <w:t>它</w:t>
      </w:r>
      <w:r>
        <w:rPr>
          <w:rFonts w:ascii="細明體_HKSCS" w:hAnsi="細明體_HKSCS" w:cs="細明體_HKSCS" w:eastAsia="細明體_HKSCS" w:hint="default"/>
          <w:spacing w:val="-19"/>
          <w:w w:val="110"/>
          <w:sz w:val="20"/>
          <w:szCs w:val="20"/>
        </w:rPr>
        <w:t>們</w:t>
      </w:r>
      <w:r>
        <w:rPr>
          <w:rFonts w:ascii="細明體_HKSCS" w:hAnsi="細明體_HKSCS" w:cs="細明體_HKSCS" w:eastAsia="細明體_HKSCS" w:hint="default"/>
          <w:w w:val="102"/>
          <w:sz w:val="20"/>
          <w:szCs w:val="20"/>
        </w:rPr>
        <w:t>原本的梯</w:t>
      </w:r>
      <w:r>
        <w:rPr>
          <w:rFonts w:ascii="細明體_HKSCS" w:hAnsi="細明體_HKSCS" w:cs="細明體_HKSCS" w:eastAsia="細明體_HKSCS" w:hint="default"/>
          <w:spacing w:val="-5"/>
          <w:w w:val="102"/>
          <w:sz w:val="20"/>
          <w:szCs w:val="20"/>
        </w:rPr>
        <w:t>度</w:t>
      </w:r>
      <w:r>
        <w:rPr>
          <w:rFonts w:ascii="細明體_HKSCS" w:hAnsi="細明體_HKSCS" w:cs="細明體_HKSCS" w:eastAsia="細明體_HKSCS" w:hint="default"/>
          <w:w w:val="101"/>
          <w:sz w:val="20"/>
          <w:szCs w:val="20"/>
        </w:rPr>
        <w:t>分別乘上</w:t>
      </w:r>
      <w:r>
        <w:rPr>
          <w:rFonts w:ascii="細明體_HKSCS" w:hAnsi="細明體_HKSCS" w:cs="細明體_HKSCS" w:eastAsia="細明體_HKSCS" w:hint="default"/>
          <w:spacing w:val="-23"/>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Times New Roman" w:hAnsi="Times New Roman" w:cs="Times New Roman" w:eastAsia="Times New Roman" w:hint="default"/>
          <w:w w:val="56"/>
          <w:sz w:val="20"/>
          <w:szCs w:val="20"/>
        </w:rPr>
        <w: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8"/>
          <w:sz w:val="20"/>
          <w:szCs w:val="20"/>
        </w:rPr>
        <w:t> </w:t>
      </w:r>
      <w:r>
        <w:rPr>
          <w:rFonts w:ascii="Times New Roman" w:hAnsi="Times New Roman" w:cs="Times New Roman" w:eastAsia="Times New Roman" w:hint="default"/>
          <w:sz w:val="20"/>
          <w:szCs w:val="20"/>
        </w:rPr>
        <w:t>0.1</w:t>
      </w:r>
      <w:r>
        <w:rPr>
          <w:rFonts w:ascii="Times New Roman" w:hAnsi="Times New Roman" w:cs="Times New Roman" w:eastAsia="Times New Roman" w:hint="default"/>
          <w:spacing w:val="-5"/>
          <w:sz w:val="20"/>
          <w:szCs w:val="20"/>
        </w:rPr>
        <w:t> </w:t>
      </w:r>
      <w:r>
        <w:rPr>
          <w:rFonts w:ascii="Arial" w:hAnsi="Arial" w:cs="Arial" w:eastAsia="Arial" w:hint="default"/>
          <w:spacing w:val="9"/>
          <w:w w:val="120"/>
          <w:sz w:val="25"/>
          <w:szCs w:val="25"/>
        </w:rPr>
        <w:t>f</w:t>
      </w:r>
      <w:r>
        <w:rPr>
          <w:rFonts w:ascii="細明體_HKSCS" w:hAnsi="細明體_HKSCS" w:cs="細明體_HKSCS" w:eastAsia="細明體_HKSCS" w:hint="default"/>
          <w:w w:val="73"/>
          <w:sz w:val="18"/>
          <w:szCs w:val="18"/>
        </w:rPr>
        <w:t>日</w:t>
      </w:r>
      <w:r>
        <w:rPr>
          <w:rFonts w:ascii="細明體_HKSCS" w:hAnsi="細明體_HKSCS" w:cs="細明體_HKSCS" w:eastAsia="細明體_HKSCS" w:hint="default"/>
          <w:spacing w:val="-63"/>
          <w:sz w:val="18"/>
          <w:szCs w:val="18"/>
        </w:rPr>
        <w:t> </w:t>
      </w:r>
      <w:r>
        <w:rPr>
          <w:rFonts w:ascii="Times New Roman" w:hAnsi="Times New Roman" w:cs="Times New Roman" w:eastAsia="Times New Roman" w:hint="default"/>
          <w:sz w:val="20"/>
          <w:szCs w:val="20"/>
        </w:rPr>
        <w:t>0.01</w:t>
      </w:r>
      <w:r>
        <w:rPr>
          <w:rFonts w:ascii="Times New Roman" w:hAnsi="Times New Roman" w:cs="Times New Roman" w:eastAsia="Times New Roman" w:hint="default"/>
          <w:spacing w:val="17"/>
          <w:sz w:val="20"/>
          <w:szCs w:val="20"/>
        </w:rPr>
        <w:t> </w:t>
      </w:r>
      <w:r>
        <w:rPr>
          <w:rFonts w:ascii="Arial" w:hAnsi="Arial" w:cs="Arial" w:eastAsia="Arial" w:hint="default"/>
          <w:w w:val="106"/>
          <w:sz w:val="17"/>
          <w:szCs w:val="17"/>
        </w:rPr>
        <w:t>°</w:t>
      </w:r>
      <w:r>
        <w:rPr>
          <w:rFonts w:ascii="Arial" w:hAnsi="Arial" w:cs="Arial" w:eastAsia="Arial" w:hint="default"/>
          <w:sz w:val="17"/>
          <w:szCs w:val="17"/>
        </w:rPr>
      </w:r>
    </w:p>
    <w:p>
      <w:pPr>
        <w:spacing w:line="240" w:lineRule="auto" w:before="1"/>
        <w:ind w:right="0"/>
        <w:rPr>
          <w:rFonts w:ascii="Arial" w:hAnsi="Arial" w:cs="Arial" w:eastAsia="Arial" w:hint="default"/>
          <w:sz w:val="22"/>
          <w:szCs w:val="22"/>
        </w:rPr>
      </w:pPr>
    </w:p>
    <w:p>
      <w:pPr>
        <w:pStyle w:val="ListParagraph"/>
        <w:numPr>
          <w:ilvl w:val="2"/>
          <w:numId w:val="7"/>
        </w:numPr>
        <w:tabs>
          <w:tab w:pos="997" w:val="left" w:leader="none"/>
        </w:tabs>
        <w:spacing w:line="240" w:lineRule="auto" w:before="0" w:after="0"/>
        <w:ind w:left="996" w:right="0" w:hanging="871"/>
        <w:jc w:val="left"/>
        <w:rPr>
          <w:rFonts w:ascii="細明體_HKSCS" w:hAnsi="細明體_HKSCS" w:cs="細明體_HKSCS" w:eastAsia="細明體_HKSCS" w:hint="default"/>
          <w:sz w:val="27"/>
          <w:szCs w:val="27"/>
        </w:rPr>
      </w:pPr>
      <w:r>
        <w:rPr>
          <w:rFonts w:ascii="Arial" w:hAnsi="Arial" w:cs="Arial" w:eastAsia="Arial" w:hint="default"/>
          <w:sz w:val="25"/>
          <w:szCs w:val="25"/>
        </w:rPr>
        <w:t>Dataset</w:t>
      </w:r>
      <w:r>
        <w:rPr>
          <w:rFonts w:ascii="Arial" w:hAnsi="Arial" w:cs="Arial" w:eastAsia="Arial" w:hint="default"/>
          <w:spacing w:val="-18"/>
          <w:sz w:val="25"/>
          <w:szCs w:val="25"/>
        </w:rPr>
        <w:t> </w:t>
      </w:r>
      <w:r>
        <w:rPr>
          <w:rFonts w:ascii="細明體_HKSCS" w:hAnsi="細明體_HKSCS" w:cs="細明體_HKSCS" w:eastAsia="細明體_HKSCS" w:hint="default"/>
          <w:w w:val="65"/>
          <w:sz w:val="27"/>
          <w:szCs w:val="27"/>
        </w:rPr>
        <w:t>（</w:t>
      </w:r>
      <w:r>
        <w:rPr>
          <w:rFonts w:ascii="細明體_HKSCS" w:hAnsi="細明體_HKSCS" w:cs="細明體_HKSCS" w:eastAsia="細明體_HKSCS" w:hint="default"/>
          <w:spacing w:val="-61"/>
          <w:w w:val="65"/>
          <w:sz w:val="27"/>
          <w:szCs w:val="27"/>
        </w:rPr>
        <w:t> </w:t>
      </w:r>
      <w:r>
        <w:rPr>
          <w:rFonts w:ascii="細明體_HKSCS" w:hAnsi="細明體_HKSCS" w:cs="細明體_HKSCS" w:eastAsia="細明體_HKSCS" w:hint="default"/>
          <w:sz w:val="27"/>
          <w:szCs w:val="27"/>
        </w:rPr>
        <w:t>資料集</w:t>
      </w:r>
      <w:r>
        <w:rPr>
          <w:rFonts w:ascii="細明體_HKSCS" w:hAnsi="細明體_HKSCS" w:cs="細明體_HKSCS" w:eastAsia="細明體_HKSCS" w:hint="default"/>
          <w:spacing w:val="-108"/>
          <w:sz w:val="27"/>
          <w:szCs w:val="27"/>
        </w:rPr>
        <w:t> </w:t>
      </w:r>
      <w:r>
        <w:rPr>
          <w:rFonts w:ascii="細明體_HKSCS" w:hAnsi="細明體_HKSCS" w:cs="細明體_HKSCS" w:eastAsia="細明體_HKSCS" w:hint="default"/>
          <w:w w:val="65"/>
          <w:sz w:val="27"/>
          <w:szCs w:val="27"/>
        </w:rPr>
        <w:t>）</w:t>
      </w:r>
      <w:r>
        <w:rPr>
          <w:rFonts w:ascii="細明體_HKSCS" w:hAnsi="細明體_HKSCS" w:cs="細明體_HKSCS" w:eastAsia="細明體_HKSCS" w:hint="default"/>
          <w:sz w:val="27"/>
          <w:szCs w:val="27"/>
        </w:rPr>
      </w:r>
    </w:p>
    <w:p>
      <w:pPr>
        <w:pStyle w:val="BodyText"/>
        <w:spacing w:line="240" w:lineRule="auto" w:before="228"/>
        <w:ind w:left="528" w:right="644"/>
        <w:jc w:val="left"/>
        <w:rPr>
          <w:rFonts w:ascii="Times New Roman" w:hAnsi="Times New Roman" w:cs="Times New Roman" w:eastAsia="Times New Roman" w:hint="default"/>
          <w:sz w:val="16"/>
          <w:szCs w:val="16"/>
        </w:rPr>
      </w:pPr>
      <w:r>
        <w:rPr>
          <w:w w:val="105"/>
        </w:rPr>
        <w:t>在處理任何機器學習問題之前都需要資料讀取，</w:t>
      </w:r>
      <w:r>
        <w:rPr>
          <w:spacing w:val="-19"/>
          <w:w w:val="105"/>
        </w:rPr>
        <w:t> </w:t>
      </w:r>
      <w:r>
        <w:rPr>
          <w:w w:val="105"/>
        </w:rPr>
        <w:t>並進行前置處理。</w:t>
      </w:r>
      <w:r>
        <w:rPr>
          <w:rFonts w:ascii="Times New Roman" w:hAnsi="Times New Roman" w:cs="Times New Roman" w:eastAsia="Times New Roman" w:hint="default"/>
          <w:w w:val="105"/>
          <w:sz w:val="16"/>
          <w:szCs w:val="16"/>
        </w:rPr>
        <w:t>PyTorch</w:t>
      </w:r>
      <w:r>
        <w:rPr>
          <w:rFonts w:ascii="Times New Roman" w:hAnsi="Times New Roman" w:cs="Times New Roman" w:eastAsia="Times New Roman" w:hint="default"/>
          <w:sz w:val="16"/>
          <w:szCs w:val="16"/>
        </w:rPr>
      </w:r>
    </w:p>
    <w:p>
      <w:pPr>
        <w:pStyle w:val="BodyText"/>
        <w:spacing w:line="240" w:lineRule="auto" w:before="98"/>
        <w:ind w:left="118" w:right="1195"/>
        <w:jc w:val="left"/>
      </w:pPr>
      <w:r>
        <w:rPr/>
        <w:t>提供了很多工具使得資料的讀取</w:t>
      </w:r>
      <w:r>
        <w:rPr>
          <w:spacing w:val="-84"/>
        </w:rPr>
        <w:t> </w:t>
      </w:r>
      <w:r>
        <w:rPr/>
        <w:t>和前置處理變得很容易。</w:t>
      </w:r>
    </w:p>
    <w:p>
      <w:pPr>
        <w:spacing w:line="240" w:lineRule="auto" w:before="11"/>
        <w:ind w:right="0"/>
        <w:rPr>
          <w:rFonts w:ascii="細明體_HKSCS" w:hAnsi="細明體_HKSCS" w:cs="細明體_HKSCS" w:eastAsia="細明體_HKSCS" w:hint="default"/>
          <w:sz w:val="16"/>
          <w:szCs w:val="16"/>
        </w:rPr>
      </w:pPr>
    </w:p>
    <w:p>
      <w:pPr>
        <w:spacing w:before="0"/>
        <w:ind w:left="543" w:right="644"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25"/>
          <w:sz w:val="16"/>
          <w:szCs w:val="16"/>
        </w:rPr>
        <w:t>torch.utils.data.Dataset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109"/>
          <w:sz w:val="20"/>
          <w:szCs w:val="20"/>
        </w:rPr>
        <w:t>是代表這一資料的抽象類別</w:t>
      </w:r>
      <w:r>
        <w:rPr>
          <w:rFonts w:ascii="細明體_HKSCS" w:hAnsi="細明體_HKSCS" w:cs="細明體_HKSCS" w:eastAsia="細明體_HKSCS" w:hint="default"/>
          <w:spacing w:val="5"/>
          <w:sz w:val="20"/>
          <w:szCs w:val="20"/>
        </w:rPr>
        <w:t> </w:t>
      </w:r>
      <w:r>
        <w:rPr>
          <w:rFonts w:ascii="細明體_HKSCS" w:hAnsi="細明體_HKSCS" w:cs="細明體_HKSCS" w:eastAsia="細明體_HKSCS" w:hint="default"/>
          <w:spacing w:val="-188"/>
          <w:w w:val="166"/>
          <w:sz w:val="20"/>
          <w:szCs w:val="20"/>
        </w:rPr>
        <w:t>，</w:t>
      </w:r>
      <w:r>
        <w:rPr>
          <w:rFonts w:ascii="細明體_HKSCS" w:hAnsi="細明體_HKSCS" w:cs="細明體_HKSCS" w:eastAsia="細明體_HKSCS" w:hint="default"/>
          <w:w w:val="108"/>
          <w:sz w:val="20"/>
          <w:szCs w:val="20"/>
        </w:rPr>
        <w:t>你可以自己定義你的</w:t>
      </w:r>
      <w:r>
        <w:rPr>
          <w:rFonts w:ascii="細明體_HKSCS" w:hAnsi="細明體_HKSCS" w:cs="細明體_HKSCS" w:eastAsia="細明體_HKSCS" w:hint="default"/>
          <w:sz w:val="20"/>
          <w:szCs w:val="20"/>
        </w:rPr>
      </w:r>
    </w:p>
    <w:p>
      <w:pPr>
        <w:pStyle w:val="BodyText"/>
        <w:tabs>
          <w:tab w:pos="6591" w:val="left" w:leader="none"/>
          <w:tab w:pos="7080" w:val="left" w:leader="none"/>
        </w:tabs>
        <w:spacing w:line="240" w:lineRule="auto" w:before="61"/>
        <w:ind w:left="118" w:right="644"/>
        <w:jc w:val="left"/>
        <w:rPr>
          <w:sz w:val="18"/>
          <w:szCs w:val="18"/>
        </w:rPr>
      </w:pPr>
      <w:r>
        <w:rPr>
          <w:w w:val="105"/>
        </w:rPr>
        <w:t>資料類別繼承和重新定義這個抽象類別， </w:t>
      </w:r>
      <w:r>
        <w:rPr>
          <w:spacing w:val="61"/>
          <w:w w:val="105"/>
        </w:rPr>
        <w:t> </w:t>
      </w:r>
      <w:r>
        <w:rPr>
          <w:w w:val="105"/>
        </w:rPr>
        <w:t>非常簡單，</w:t>
      </w:r>
      <w:r>
        <w:rPr>
          <w:spacing w:val="-49"/>
          <w:w w:val="105"/>
        </w:rPr>
        <w:t> </w:t>
      </w:r>
      <w:r>
        <w:rPr>
          <w:w w:val="105"/>
        </w:rPr>
        <w:t>只需要定義</w:t>
        <w:tab/>
      </w:r>
      <w:r>
        <w:rPr>
          <w:rFonts w:ascii="Times New Roman" w:hAnsi="Times New Roman" w:cs="Times New Roman" w:eastAsia="Times New Roman" w:hint="default"/>
          <w:w w:val="105"/>
          <w:sz w:val="16"/>
          <w:szCs w:val="16"/>
        </w:rPr>
        <w:t>Jen</w:t>
        <w:tab/>
      </w:r>
      <w:r>
        <w:rPr>
          <w:rFonts w:ascii="Times New Roman" w:hAnsi="Times New Roman" w:cs="Times New Roman" w:eastAsia="Times New Roman" w:hint="default"/>
          <w:spacing w:val="-11"/>
          <w:w w:val="105"/>
          <w:sz w:val="27"/>
          <w:szCs w:val="27"/>
        </w:rPr>
        <w:t>F</w:t>
      </w:r>
      <w:r>
        <w:rPr>
          <w:spacing w:val="-11"/>
          <w:w w:val="105"/>
          <w:sz w:val="18"/>
          <w:szCs w:val="18"/>
        </w:rPr>
        <w:t>日</w:t>
      </w:r>
      <w:r>
        <w:rPr>
          <w:spacing w:val="-11"/>
          <w:sz w:val="18"/>
          <w:szCs w:val="18"/>
        </w:rPr>
      </w:r>
    </w:p>
    <w:p>
      <w:pPr>
        <w:spacing w:before="108"/>
        <w:ind w:left="111"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110"/>
          <w:sz w:val="20"/>
          <w:szCs w:val="20"/>
        </w:rPr>
        <w:t>一且</w:t>
      </w:r>
      <w:r>
        <w:rPr>
          <w:rFonts w:ascii="Times New Roman" w:hAnsi="Times New Roman" w:cs="Times New Roman" w:eastAsia="Times New Roman" w:hint="default"/>
          <w:spacing w:val="-3"/>
          <w:w w:val="110"/>
          <w:sz w:val="16"/>
          <w:szCs w:val="16"/>
        </w:rPr>
        <w:t>etitem</w:t>
      </w:r>
      <w:r>
        <w:rPr>
          <w:rFonts w:ascii="細明體_HKSCS" w:hAnsi="細明體_HKSCS" w:cs="細明體_HKSCS" w:eastAsia="細明體_HKSCS" w:hint="default"/>
          <w:spacing w:val="-3"/>
          <w:w w:val="110"/>
          <w:sz w:val="20"/>
          <w:szCs w:val="20"/>
        </w:rPr>
        <w:t>一這兩個函數：</w:t>
      </w:r>
      <w:r>
        <w:rPr>
          <w:rFonts w:ascii="細明體_HKSCS" w:hAnsi="細明體_HKSCS" w:cs="細明體_HKSCS" w:eastAsia="細明體_HKSCS" w:hint="default"/>
          <w:spacing w:val="-3"/>
          <w:sz w:val="20"/>
          <w:szCs w:val="20"/>
        </w:rPr>
      </w:r>
    </w:p>
    <w:p>
      <w:pPr>
        <w:spacing w:line="240" w:lineRule="auto" w:before="7"/>
        <w:ind w:right="0"/>
        <w:rPr>
          <w:rFonts w:ascii="細明體_HKSCS" w:hAnsi="細明體_HKSCS" w:cs="細明體_HKSCS" w:eastAsia="細明體_HKSCS" w:hint="default"/>
          <w:sz w:val="18"/>
          <w:szCs w:val="18"/>
        </w:rPr>
      </w:pPr>
    </w:p>
    <w:p>
      <w:pPr>
        <w:pStyle w:val="ListParagraph"/>
        <w:numPr>
          <w:ilvl w:val="3"/>
          <w:numId w:val="7"/>
        </w:numPr>
        <w:tabs>
          <w:tab w:pos="544" w:val="left" w:leader="none"/>
        </w:tabs>
        <w:spacing w:line="154" w:lineRule="exact" w:before="0" w:after="0"/>
        <w:ind w:left="543" w:right="0" w:hanging="353"/>
        <w:jc w:val="left"/>
        <w:rPr>
          <w:rFonts w:ascii="Times New Roman" w:hAnsi="Times New Roman" w:cs="Times New Roman" w:eastAsia="Times New Roman" w:hint="default"/>
          <w:sz w:val="16"/>
          <w:szCs w:val="16"/>
        </w:rPr>
      </w:pPr>
      <w:r>
        <w:rPr>
          <w:rFonts w:ascii="Times New Roman"/>
          <w:w w:val="120"/>
          <w:sz w:val="16"/>
        </w:rPr>
        <w:t>class  myDataset{Dataset </w:t>
      </w:r>
      <w:r>
        <w:rPr>
          <w:rFonts w:ascii="Times New Roman"/>
          <w:sz w:val="16"/>
        </w:rPr>
        <w:t>)</w:t>
      </w:r>
      <w:r>
        <w:rPr>
          <w:rFonts w:ascii="Times New Roman"/>
          <w:spacing w:val="27"/>
          <w:sz w:val="16"/>
        </w:rPr>
        <w:t> </w:t>
      </w:r>
      <w:r>
        <w:rPr>
          <w:rFonts w:ascii="Times New Roman"/>
          <w:w w:val="135"/>
          <w:sz w:val="16"/>
        </w:rPr>
        <w:t>:</w:t>
      </w:r>
      <w:r>
        <w:rPr>
          <w:rFonts w:ascii="Times New Roman"/>
          <w:sz w:val="16"/>
        </w:rPr>
      </w:r>
    </w:p>
    <w:p>
      <w:pPr>
        <w:pStyle w:val="ListParagraph"/>
        <w:numPr>
          <w:ilvl w:val="3"/>
          <w:numId w:val="7"/>
        </w:numPr>
        <w:tabs>
          <w:tab w:pos="904" w:val="left" w:leader="none"/>
          <w:tab w:pos="1435" w:val="left" w:leader="none"/>
          <w:tab w:pos="2170" w:val="left" w:leader="none"/>
        </w:tabs>
        <w:spacing w:line="297" w:lineRule="exact" w:before="0" w:after="0"/>
        <w:ind w:left="903"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7"/>
          <w:sz w:val="16"/>
          <w:szCs w:val="16"/>
        </w:rPr>
        <w:t>def</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59"/>
          <w:sz w:val="16"/>
          <w:szCs w:val="16"/>
        </w:rPr>
        <w:t>init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6"/>
          <w:sz w:val="16"/>
          <w:szCs w:val="16"/>
        </w:rPr>
        <w:t>{sel</w:t>
      </w:r>
      <w:r>
        <w:rPr>
          <w:rFonts w:ascii="Times New Roman" w:hAnsi="Times New Roman" w:cs="Times New Roman" w:eastAsia="Times New Roman" w:hint="default"/>
          <w:spacing w:val="20"/>
          <w:w w:val="126"/>
          <w:sz w:val="16"/>
          <w:szCs w:val="16"/>
        </w:rPr>
        <w:t>f</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19"/>
          <w:sz w:val="16"/>
          <w:szCs w:val="16"/>
        </w:rPr>
        <w:t>csv</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30"/>
          <w:sz w:val="16"/>
          <w:szCs w:val="16"/>
        </w:rPr>
        <w:t>file,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43"/>
          <w:sz w:val="16"/>
          <w:szCs w:val="16"/>
        </w:rPr>
        <w:t>txt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33"/>
          <w:sz w:val="16"/>
          <w:szCs w:val="16"/>
        </w:rPr>
        <w:t>file,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6"/>
          <w:w w:val="133"/>
          <w:sz w:val="16"/>
          <w:szCs w:val="16"/>
        </w:rPr>
        <w:t>r</w:t>
      </w:r>
      <w:r>
        <w:rPr>
          <w:rFonts w:ascii="細明體_HKSCS" w:hAnsi="細明體_HKSCS" w:cs="細明體_HKSCS" w:eastAsia="細明體_HKSCS" w:hint="default"/>
          <w:spacing w:val="-485"/>
          <w:w w:val="172"/>
          <w:sz w:val="25"/>
          <w:szCs w:val="25"/>
        </w:rPr>
        <w:t>。</w:t>
      </w:r>
      <w:r>
        <w:rPr>
          <w:rFonts w:ascii="細明體_HKSCS" w:hAnsi="細明體_HKSCS" w:cs="細明體_HKSCS" w:eastAsia="細明體_HKSCS" w:hint="default"/>
          <w:w w:val="36"/>
          <w:sz w:val="25"/>
          <w:szCs w:val="25"/>
        </w:rPr>
        <w:t>七</w:t>
      </w:r>
      <w:r>
        <w:rPr>
          <w:rFonts w:ascii="細明體_HKSCS" w:hAnsi="細明體_HKSCS" w:cs="細明體_HKSCS" w:eastAsia="細明體_HKSCS" w:hint="default"/>
          <w:spacing w:val="-35"/>
          <w:sz w:val="25"/>
          <w:szCs w:val="25"/>
        </w:rPr>
        <w:t> </w:t>
      </w:r>
      <w:r>
        <w:rPr>
          <w:rFonts w:ascii="Times New Roman" w:hAnsi="Times New Roman" w:cs="Times New Roman" w:eastAsia="Times New Roman" w:hint="default"/>
          <w:w w:val="142"/>
          <w:sz w:val="16"/>
          <w:szCs w:val="16"/>
        </w:rPr>
        <w:t>di</w:t>
      </w:r>
      <w:r>
        <w:rPr>
          <w:rFonts w:ascii="Times New Roman" w:hAnsi="Times New Roman" w:cs="Times New Roman" w:eastAsia="Times New Roman" w:hint="default"/>
          <w:spacing w:val="-8"/>
          <w:w w:val="142"/>
          <w:sz w:val="16"/>
          <w:szCs w:val="16"/>
        </w:rPr>
        <w:t>r</w:t>
      </w:r>
      <w:r>
        <w:rPr>
          <w:rFonts w:ascii="細明體_HKSCS" w:hAnsi="細明體_HKSCS" w:cs="細明體_HKSCS" w:eastAsia="細明體_HKSCS" w:hint="default"/>
          <w:spacing w:val="-431"/>
          <w:w w:val="171"/>
          <w:sz w:val="25"/>
          <w:szCs w:val="25"/>
        </w:rPr>
        <w:t>’</w:t>
      </w:r>
      <w:r>
        <w:rPr>
          <w:rFonts w:ascii="細明體_HKSCS" w:hAnsi="細明體_HKSCS" w:cs="細明體_HKSCS" w:eastAsia="細明體_HKSCS" w:hint="default"/>
          <w:spacing w:val="-485"/>
          <w:w w:val="172"/>
          <w:sz w:val="25"/>
          <w:szCs w:val="25"/>
        </w:rPr>
        <w:t>。</w:t>
      </w:r>
      <w:r>
        <w:rPr>
          <w:rFonts w:ascii="Times New Roman" w:hAnsi="Times New Roman" w:cs="Times New Roman" w:eastAsia="Times New Roman" w:hint="default"/>
          <w:w w:val="134"/>
          <w:sz w:val="16"/>
          <w:szCs w:val="16"/>
        </w:rPr>
        <w:t>ther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5"/>
          <w:sz w:val="16"/>
          <w:szCs w:val="16"/>
        </w:rPr>
        <w:t>fil</w:t>
      </w:r>
      <w:r>
        <w:rPr>
          <w:rFonts w:ascii="Times New Roman" w:hAnsi="Times New Roman" w:cs="Times New Roman" w:eastAsia="Times New Roman" w:hint="default"/>
          <w:spacing w:val="5"/>
          <w:w w:val="125"/>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3"/>
          <w:numId w:val="7"/>
        </w:numPr>
        <w:tabs>
          <w:tab w:pos="1264" w:val="left" w:leader="none"/>
        </w:tabs>
        <w:spacing w:line="206" w:lineRule="exact" w:before="3" w:after="0"/>
        <w:ind w:left="1263" w:right="0" w:hanging="1073"/>
        <w:jc w:val="left"/>
        <w:rPr>
          <w:rFonts w:ascii="Times New Roman" w:hAnsi="Times New Roman" w:cs="Times New Roman" w:eastAsia="Times New Roman" w:hint="default"/>
          <w:sz w:val="16"/>
          <w:szCs w:val="16"/>
        </w:rPr>
      </w:pPr>
      <w:r>
        <w:rPr/>
        <w:pict>
          <v:shape style="position:absolute;margin-left:140.399994pt;margin-top:5.649759pt;width:2.65pt;height:19.5pt;mso-position-horizontal-relative:page;mso-position-vertical-relative:paragraph;z-index:-4788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6"/>
          <w:szCs w:val="16"/>
        </w:rPr>
        <w:t>self </w:t>
      </w:r>
      <w:r>
        <w:rPr>
          <w:rFonts w:ascii="Times New Roman" w:hAnsi="Times New Roman" w:cs="Times New Roman" w:eastAsia="Times New Roman" w:hint="default"/>
          <w:spacing w:val="3"/>
          <w:w w:val="125"/>
          <w:sz w:val="16"/>
          <w:szCs w:val="16"/>
        </w:rPr>
        <w:t>,csv </w:t>
      </w:r>
      <w:r>
        <w:rPr>
          <w:rFonts w:ascii="Times New Roman" w:hAnsi="Times New Roman" w:cs="Times New Roman" w:eastAsia="Times New Roman" w:hint="default"/>
          <w:w w:val="125"/>
          <w:sz w:val="16"/>
          <w:szCs w:val="16"/>
        </w:rPr>
        <w:t>data </w:t>
      </w:r>
      <w:r>
        <w:rPr>
          <w:rFonts w:ascii="Times New Roman" w:hAnsi="Times New Roman" w:cs="Times New Roman" w:eastAsia="Times New Roman" w:hint="default"/>
          <w:w w:val="165"/>
          <w:sz w:val="16"/>
          <w:szCs w:val="16"/>
        </w:rPr>
        <w:t>- </w:t>
      </w:r>
      <w:r>
        <w:rPr>
          <w:rFonts w:ascii="Times New Roman" w:hAnsi="Times New Roman" w:cs="Times New Roman" w:eastAsia="Times New Roman" w:hint="default"/>
          <w:w w:val="120"/>
          <w:sz w:val="16"/>
          <w:szCs w:val="16"/>
        </w:rPr>
        <w:t>pd </w:t>
      </w:r>
      <w:r>
        <w:rPr>
          <w:rFonts w:ascii="Times New Roman" w:hAnsi="Times New Roman" w:cs="Times New Roman" w:eastAsia="Times New Roman" w:hint="default"/>
          <w:w w:val="125"/>
          <w:sz w:val="16"/>
          <w:szCs w:val="16"/>
        </w:rPr>
        <w:t>.read csv </w:t>
      </w:r>
      <w:r>
        <w:rPr>
          <w:rFonts w:ascii="細明體_HKSCS" w:hAnsi="細明體_HKSCS" w:cs="細明體_HKSCS" w:eastAsia="細明體_HKSCS" w:hint="default"/>
          <w:w w:val="70"/>
          <w:sz w:val="16"/>
          <w:szCs w:val="16"/>
        </w:rPr>
        <w:t>﹛ </w:t>
      </w:r>
      <w:r>
        <w:rPr>
          <w:rFonts w:ascii="Times New Roman" w:hAnsi="Times New Roman" w:cs="Times New Roman" w:eastAsia="Times New Roman" w:hint="default"/>
          <w:w w:val="125"/>
          <w:sz w:val="16"/>
          <w:szCs w:val="16"/>
        </w:rPr>
        <w:t>csv</w:t>
      </w:r>
      <w:r>
        <w:rPr>
          <w:rFonts w:ascii="Times New Roman" w:hAnsi="Times New Roman" w:cs="Times New Roman" w:eastAsia="Times New Roman" w:hint="default"/>
          <w:spacing w:val="26"/>
          <w:w w:val="125"/>
          <w:sz w:val="16"/>
          <w:szCs w:val="16"/>
        </w:rPr>
        <w:t> </w:t>
      </w:r>
      <w:r>
        <w:rPr>
          <w:rFonts w:ascii="Times New Roman" w:hAnsi="Times New Roman" w:cs="Times New Roman" w:eastAsia="Times New Roman" w:hint="default"/>
          <w:w w:val="125"/>
          <w:sz w:val="16"/>
          <w:szCs w:val="16"/>
        </w:rPr>
        <w:t>file)</w:t>
      </w:r>
      <w:r>
        <w:rPr>
          <w:rFonts w:ascii="Times New Roman" w:hAnsi="Times New Roman" w:cs="Times New Roman" w:eastAsia="Times New Roman" w:hint="default"/>
          <w:sz w:val="16"/>
          <w:szCs w:val="16"/>
        </w:rPr>
      </w:r>
    </w:p>
    <w:p>
      <w:pPr>
        <w:pStyle w:val="ListParagraph"/>
        <w:numPr>
          <w:ilvl w:val="3"/>
          <w:numId w:val="7"/>
        </w:numPr>
        <w:tabs>
          <w:tab w:pos="1249" w:val="left" w:leader="none"/>
        </w:tabs>
        <w:spacing w:line="256" w:lineRule="exact" w:before="0" w:after="0"/>
        <w:ind w:left="1248" w:right="0" w:hanging="106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9"/>
          <w:sz w:val="16"/>
          <w:szCs w:val="16"/>
        </w:rPr>
        <w:t>with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08"/>
          <w:sz w:val="16"/>
          <w:szCs w:val="16"/>
        </w:rPr>
        <w:t>pen{</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43"/>
          <w:sz w:val="16"/>
          <w:szCs w:val="16"/>
        </w:rPr>
        <w:t>txt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22"/>
          <w:sz w:val="16"/>
          <w:szCs w:val="16"/>
        </w:rPr>
        <w:t>fi</w:t>
      </w:r>
      <w:r>
        <w:rPr>
          <w:rFonts w:ascii="Times New Roman" w:hAnsi="Times New Roman" w:cs="Times New Roman" w:eastAsia="Times New Roman" w:hint="default"/>
          <w:spacing w:val="-21"/>
          <w:w w:val="122"/>
          <w:sz w:val="16"/>
          <w:szCs w:val="16"/>
        </w:rPr>
        <w:t>l</w:t>
      </w:r>
      <w:r>
        <w:rPr>
          <w:rFonts w:ascii="Times New Roman" w:hAnsi="Times New Roman" w:cs="Times New Roman" w:eastAsia="Times New Roman" w:hint="default"/>
          <w:spacing w:val="-108"/>
          <w:w w:val="122"/>
          <w:sz w:val="16"/>
          <w:szCs w:val="16"/>
        </w:rPr>
        <w:t>e</w:t>
      </w:r>
      <w:r>
        <w:rPr>
          <w:rFonts w:ascii="細明體_HKSCS" w:hAnsi="細明體_HKSCS" w:cs="細明體_HKSCS" w:eastAsia="細明體_HKSCS" w:hint="default"/>
          <w:spacing w:val="-351"/>
          <w:w w:val="215"/>
          <w:sz w:val="20"/>
          <w:szCs w:val="20"/>
        </w:rPr>
        <w:t>’</w:t>
      </w:r>
      <w:r>
        <w:rPr>
          <w:rFonts w:ascii="細明體_HKSCS" w:hAnsi="細明體_HKSCS" w:cs="細明體_HKSCS" w:eastAsia="細明體_HKSCS" w:hint="default"/>
          <w:spacing w:val="-227"/>
          <w:w w:val="138"/>
          <w:sz w:val="20"/>
          <w:szCs w:val="20"/>
        </w:rPr>
        <w:t>，</w:t>
      </w:r>
      <w:r>
        <w:rPr>
          <w:rFonts w:ascii="細明體_HKSCS" w:hAnsi="細明體_HKSCS" w:cs="細明體_HKSCS" w:eastAsia="細明體_HKSCS" w:hint="default"/>
          <w:spacing w:val="-72"/>
          <w:w w:val="46"/>
          <w:sz w:val="20"/>
          <w:szCs w:val="20"/>
        </w:rPr>
        <w:t>主</w:t>
      </w:r>
      <w:r>
        <w:rPr>
          <w:rFonts w:ascii="細明體_HKSCS" w:hAnsi="細明體_HKSCS" w:cs="細明體_HKSCS" w:eastAsia="細明體_HKSCS" w:hint="default"/>
          <w:spacing w:val="-341"/>
          <w:w w:val="166"/>
          <w:sz w:val="20"/>
          <w:szCs w:val="20"/>
        </w:rPr>
        <w:t>，</w:t>
      </w:r>
      <w:r>
        <w:rPr>
          <w:rFonts w:ascii="Times New Roman" w:hAnsi="Times New Roman" w:cs="Times New Roman" w:eastAsia="Times New Roman" w:hint="default"/>
          <w:w w:val="76"/>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7"/>
          <w:sz w:val="16"/>
          <w:szCs w:val="16"/>
        </w:rPr>
        <w:t>as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sz w:val="16"/>
          <w:szCs w:val="16"/>
        </w:rPr>
        <w:t>f</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8"/>
          <w:sz w:val="16"/>
          <w:szCs w:val="16"/>
        </w:rPr>
        <w:t>·</w:t>
      </w:r>
      <w:r>
        <w:rPr>
          <w:rFonts w:ascii="Times New Roman" w:hAnsi="Times New Roman" w:cs="Times New Roman" w:eastAsia="Times New Roman" w:hint="default"/>
          <w:sz w:val="16"/>
          <w:szCs w:val="16"/>
        </w:rPr>
      </w:r>
    </w:p>
    <w:p>
      <w:pPr>
        <w:pStyle w:val="ListParagraph"/>
        <w:numPr>
          <w:ilvl w:val="3"/>
          <w:numId w:val="7"/>
        </w:numPr>
        <w:tabs>
          <w:tab w:pos="1602" w:val="left" w:leader="none"/>
        </w:tabs>
        <w:spacing w:line="240" w:lineRule="auto" w:before="48" w:after="0"/>
        <w:ind w:left="1601" w:right="0" w:hanging="1418"/>
        <w:jc w:val="left"/>
        <w:rPr>
          <w:rFonts w:ascii="Arial" w:hAnsi="Arial" w:cs="Arial" w:eastAsia="Arial" w:hint="default"/>
          <w:sz w:val="12"/>
          <w:szCs w:val="12"/>
        </w:rPr>
      </w:pPr>
      <w:r>
        <w:rPr>
          <w:rFonts w:ascii="Times New Roman"/>
          <w:w w:val="150"/>
          <w:sz w:val="16"/>
        </w:rPr>
        <w:t>data list </w:t>
      </w:r>
      <w:r>
        <w:rPr>
          <w:rFonts w:ascii="Times New Roman"/>
          <w:w w:val="165"/>
          <w:sz w:val="16"/>
        </w:rPr>
        <w:t>- </w:t>
      </w:r>
      <w:r>
        <w:rPr>
          <w:rFonts w:ascii="Times New Roman"/>
          <w:w w:val="150"/>
          <w:sz w:val="16"/>
        </w:rPr>
        <w:t>f.readlines</w:t>
      </w:r>
      <w:r>
        <w:rPr>
          <w:rFonts w:ascii="Times New Roman"/>
          <w:spacing w:val="5"/>
          <w:w w:val="150"/>
          <w:sz w:val="16"/>
        </w:rPr>
        <w:t> </w:t>
      </w:r>
      <w:r>
        <w:rPr>
          <w:rFonts w:ascii="Arial"/>
          <w:w w:val="150"/>
          <w:sz w:val="12"/>
        </w:rPr>
        <w:t>{I</w:t>
      </w:r>
      <w:r>
        <w:rPr>
          <w:rFonts w:ascii="Arial"/>
          <w:sz w:val="12"/>
        </w:rPr>
      </w:r>
    </w:p>
    <w:p>
      <w:pPr>
        <w:pStyle w:val="ListParagraph"/>
        <w:numPr>
          <w:ilvl w:val="3"/>
          <w:numId w:val="7"/>
        </w:numPr>
        <w:tabs>
          <w:tab w:pos="1256" w:val="left" w:leader="none"/>
        </w:tabs>
        <w:spacing w:line="150" w:lineRule="exact" w:before="61" w:after="0"/>
        <w:ind w:left="1256" w:right="0" w:hanging="1066"/>
        <w:jc w:val="left"/>
        <w:rPr>
          <w:rFonts w:ascii="Times New Roman" w:hAnsi="Times New Roman" w:cs="Times New Roman" w:eastAsia="Times New Roman" w:hint="default"/>
          <w:sz w:val="16"/>
          <w:szCs w:val="16"/>
        </w:rPr>
      </w:pPr>
      <w:r>
        <w:rPr>
          <w:rFonts w:ascii="Times New Roman"/>
          <w:w w:val="150"/>
          <w:sz w:val="16"/>
        </w:rPr>
        <w:t>self.txt  data </w:t>
      </w:r>
      <w:r>
        <w:rPr>
          <w:rFonts w:ascii="Times New Roman"/>
          <w:w w:val="165"/>
          <w:sz w:val="16"/>
        </w:rPr>
        <w:t>- </w:t>
      </w:r>
      <w:r>
        <w:rPr>
          <w:rFonts w:ascii="Times New Roman"/>
          <w:w w:val="150"/>
          <w:sz w:val="16"/>
        </w:rPr>
        <w:t>data</w:t>
      </w:r>
      <w:r>
        <w:rPr>
          <w:rFonts w:ascii="Times New Roman"/>
          <w:spacing w:val="15"/>
          <w:w w:val="150"/>
          <w:sz w:val="16"/>
        </w:rPr>
        <w:t> </w:t>
      </w:r>
      <w:r>
        <w:rPr>
          <w:rFonts w:ascii="Times New Roman"/>
          <w:w w:val="150"/>
          <w:sz w:val="16"/>
        </w:rPr>
        <w:t>list</w:t>
      </w:r>
      <w:r>
        <w:rPr>
          <w:rFonts w:ascii="Times New Roman"/>
          <w:sz w:val="16"/>
        </w:rPr>
      </w:r>
    </w:p>
    <w:p>
      <w:pPr>
        <w:pStyle w:val="ListParagraph"/>
        <w:numPr>
          <w:ilvl w:val="3"/>
          <w:numId w:val="7"/>
        </w:numPr>
        <w:tabs>
          <w:tab w:pos="1256" w:val="left" w:leader="none"/>
        </w:tabs>
        <w:spacing w:line="294" w:lineRule="exact" w:before="0" w:after="0"/>
        <w:ind w:left="1256" w:right="0" w:hanging="107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72"/>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spacing w:val="-244"/>
          <w:w w:val="132"/>
          <w:sz w:val="25"/>
          <w:szCs w:val="25"/>
        </w:rPr>
        <w:t>。</w:t>
      </w:r>
      <w:r>
        <w:rPr>
          <w:rFonts w:ascii="Times New Roman" w:hAnsi="Times New Roman" w:cs="Times New Roman" w:eastAsia="Times New Roman" w:hint="default"/>
          <w:w w:val="197"/>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42"/>
          <w:sz w:val="16"/>
          <w:szCs w:val="16"/>
        </w:rPr>
        <w:t>dir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3"/>
          <w:sz w:val="16"/>
          <w:szCs w:val="16"/>
        </w:rPr>
        <w:t>root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42"/>
          <w:sz w:val="16"/>
          <w:szCs w:val="16"/>
        </w:rPr>
        <w:t>dir</w:t>
      </w:r>
      <w:r>
        <w:rPr>
          <w:rFonts w:ascii="Times New Roman" w:hAnsi="Times New Roman" w:cs="Times New Roman" w:eastAsia="Times New Roman" w:hint="default"/>
          <w:sz w:val="16"/>
          <w:szCs w:val="16"/>
        </w:rPr>
      </w:r>
    </w:p>
    <w:p>
      <w:pPr>
        <w:spacing w:before="47"/>
        <w:ind w:left="183" w:right="1195" w:firstLine="0"/>
        <w:jc w:val="left"/>
        <w:rPr>
          <w:rFonts w:ascii="Times New Roman" w:hAnsi="Times New Roman" w:cs="Times New Roman" w:eastAsia="Times New Roman" w:hint="default"/>
          <w:sz w:val="15"/>
          <w:szCs w:val="15"/>
        </w:rPr>
      </w:pPr>
      <w:r>
        <w:rPr>
          <w:rFonts w:ascii="Times New Roman"/>
          <w:w w:val="110"/>
          <w:sz w:val="15"/>
        </w:rPr>
        <w:t>8</w:t>
      </w:r>
      <w:r>
        <w:rPr>
          <w:rFonts w:ascii="Times New Roman"/>
          <w:sz w:val="15"/>
        </w:rPr>
      </w:r>
    </w:p>
    <w:p>
      <w:pPr>
        <w:pStyle w:val="ListParagraph"/>
        <w:numPr>
          <w:ilvl w:val="0"/>
          <w:numId w:val="8"/>
        </w:numPr>
        <w:tabs>
          <w:tab w:pos="896" w:val="left" w:leader="none"/>
          <w:tab w:pos="1428" w:val="left" w:leader="none"/>
        </w:tabs>
        <w:spacing w:line="240" w:lineRule="auto" w:before="48" w:after="0"/>
        <w:ind w:left="896" w:right="0" w:hanging="713"/>
        <w:jc w:val="left"/>
        <w:rPr>
          <w:rFonts w:ascii="Times New Roman" w:hAnsi="Times New Roman" w:cs="Times New Roman" w:eastAsia="Times New Roman" w:hint="default"/>
          <w:sz w:val="16"/>
          <w:szCs w:val="16"/>
        </w:rPr>
      </w:pPr>
      <w:r>
        <w:rPr>
          <w:rFonts w:ascii="Times New Roman"/>
          <w:w w:val="110"/>
          <w:sz w:val="16"/>
        </w:rPr>
        <w:t>def</w:t>
        <w:tab/>
      </w:r>
      <w:r>
        <w:rPr>
          <w:rFonts w:ascii="Times New Roman"/>
          <w:w w:val="130"/>
          <w:sz w:val="16"/>
        </w:rPr>
        <w:t>len  {self)</w:t>
      </w:r>
      <w:r>
        <w:rPr>
          <w:rFonts w:ascii="Times New Roman"/>
          <w:spacing w:val="23"/>
          <w:w w:val="130"/>
          <w:sz w:val="16"/>
        </w:rPr>
        <w:t> </w:t>
      </w:r>
      <w:r>
        <w:rPr>
          <w:rFonts w:ascii="Times New Roman"/>
          <w:w w:val="135"/>
          <w:sz w:val="16"/>
        </w:rPr>
        <w:t>:</w:t>
      </w:r>
      <w:r>
        <w:rPr>
          <w:rFonts w:ascii="Times New Roman"/>
          <w:sz w:val="16"/>
        </w:rPr>
      </w:r>
    </w:p>
    <w:p>
      <w:pPr>
        <w:pStyle w:val="ListParagraph"/>
        <w:numPr>
          <w:ilvl w:val="0"/>
          <w:numId w:val="8"/>
        </w:numPr>
        <w:tabs>
          <w:tab w:pos="1249" w:val="left" w:leader="none"/>
        </w:tabs>
        <w:spacing w:line="240" w:lineRule="auto" w:before="10" w:after="0"/>
        <w:ind w:left="1248" w:right="0" w:hanging="106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return  len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6"/>
          <w:szCs w:val="16"/>
        </w:rPr>
        <w:t>self</w:t>
      </w:r>
      <w:r>
        <w:rPr>
          <w:rFonts w:ascii="Times New Roman" w:hAnsi="Times New Roman" w:cs="Times New Roman" w:eastAsia="Times New Roman" w:hint="default"/>
          <w:spacing w:val="-6"/>
          <w:w w:val="125"/>
          <w:sz w:val="16"/>
          <w:szCs w:val="16"/>
        </w:rPr>
        <w:t> </w:t>
      </w:r>
      <w:r>
        <w:rPr>
          <w:rFonts w:ascii="Times New Roman" w:hAnsi="Times New Roman" w:cs="Times New Roman" w:eastAsia="Times New Roman" w:hint="default"/>
          <w:w w:val="125"/>
          <w:sz w:val="16"/>
          <w:szCs w:val="16"/>
        </w:rPr>
        <w:t>csv data </w:t>
      </w:r>
      <w:r>
        <w:rPr>
          <w:rFonts w:ascii="Times New Roman" w:hAnsi="Times New Roman" w:cs="Times New Roman" w:eastAsia="Times New Roman" w:hint="default"/>
          <w:sz w:val="16"/>
          <w:szCs w:val="16"/>
        </w:rPr>
        <w:t>)</w:t>
      </w:r>
    </w:p>
    <w:p>
      <w:pPr>
        <w:spacing w:before="77"/>
        <w:ind w:left="183" w:right="1195" w:firstLine="0"/>
        <w:jc w:val="left"/>
        <w:rPr>
          <w:rFonts w:ascii="Arial" w:hAnsi="Arial" w:cs="Arial" w:eastAsia="Arial" w:hint="default"/>
          <w:sz w:val="14"/>
          <w:szCs w:val="14"/>
        </w:rPr>
      </w:pPr>
      <w:r>
        <w:rPr>
          <w:rFonts w:ascii="Arial"/>
          <w:w w:val="130"/>
          <w:sz w:val="14"/>
        </w:rPr>
        <w:t>11</w:t>
      </w:r>
      <w:r>
        <w:rPr>
          <w:rFonts w:ascii="Arial"/>
          <w:sz w:val="14"/>
        </w:rPr>
      </w:r>
    </w:p>
    <w:p>
      <w:pPr>
        <w:pStyle w:val="ListParagraph"/>
        <w:numPr>
          <w:ilvl w:val="0"/>
          <w:numId w:val="9"/>
        </w:numPr>
        <w:tabs>
          <w:tab w:pos="896" w:val="left" w:leader="none"/>
          <w:tab w:pos="1421" w:val="left" w:leader="none"/>
          <w:tab w:pos="2242" w:val="left" w:leader="none"/>
        </w:tabs>
        <w:spacing w:line="240" w:lineRule="auto" w:before="51" w:after="0"/>
        <w:ind w:left="896" w:right="0" w:hanging="720"/>
        <w:jc w:val="left"/>
        <w:rPr>
          <w:rFonts w:ascii="Times New Roman" w:hAnsi="Times New Roman" w:cs="Times New Roman" w:eastAsia="Times New Roman" w:hint="default"/>
          <w:sz w:val="16"/>
          <w:szCs w:val="16"/>
        </w:rPr>
      </w:pPr>
      <w:r>
        <w:rPr>
          <w:rFonts w:ascii="Times New Roman"/>
          <w:w w:val="110"/>
          <w:sz w:val="16"/>
        </w:rPr>
        <w:t>def</w:t>
        <w:tab/>
      </w:r>
      <w:r>
        <w:rPr>
          <w:rFonts w:ascii="Times New Roman"/>
          <w:w w:val="125"/>
          <w:sz w:val="16"/>
        </w:rPr>
        <w:t>getitem</w:t>
        <w:tab/>
      </w:r>
      <w:r>
        <w:rPr>
          <w:rFonts w:ascii="Times New Roman"/>
          <w:spacing w:val="2"/>
          <w:w w:val="130"/>
          <w:sz w:val="16"/>
        </w:rPr>
        <w:t>{self,  </w:t>
      </w:r>
      <w:r>
        <w:rPr>
          <w:rFonts w:ascii="Times New Roman"/>
          <w:w w:val="130"/>
          <w:sz w:val="16"/>
        </w:rPr>
        <w:t>idx)</w:t>
      </w:r>
      <w:r>
        <w:rPr>
          <w:rFonts w:ascii="Times New Roman"/>
          <w:spacing w:val="-6"/>
          <w:w w:val="130"/>
          <w:sz w:val="16"/>
        </w:rPr>
        <w:t> </w:t>
      </w:r>
      <w:r>
        <w:rPr>
          <w:rFonts w:ascii="Times New Roman"/>
          <w:w w:val="135"/>
          <w:sz w:val="16"/>
        </w:rPr>
        <w:t>.</w:t>
      </w:r>
      <w:r>
        <w:rPr>
          <w:rFonts w:ascii="Times New Roman"/>
          <w:sz w:val="16"/>
        </w:rPr>
      </w:r>
    </w:p>
    <w:p>
      <w:pPr>
        <w:pStyle w:val="ListParagraph"/>
        <w:numPr>
          <w:ilvl w:val="0"/>
          <w:numId w:val="9"/>
        </w:numPr>
        <w:tabs>
          <w:tab w:pos="1249" w:val="left" w:leader="none"/>
        </w:tabs>
        <w:spacing w:line="240" w:lineRule="auto" w:before="10" w:after="0"/>
        <w:ind w:left="1248" w:right="0" w:hanging="1072"/>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0"/>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26"/>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spacing w:val="15"/>
          <w:w w:val="123"/>
          <w:sz w:val="16"/>
          <w:szCs w:val="16"/>
        </w:rPr>
        <w:t>.</w:t>
      </w:r>
      <w:r>
        <w:rPr>
          <w:rFonts w:ascii="Times New Roman" w:hAnsi="Times New Roman" w:cs="Times New Roman" w:eastAsia="Times New Roman" w:hint="default"/>
          <w:w w:val="116"/>
          <w:sz w:val="16"/>
          <w:szCs w:val="16"/>
        </w:rPr>
        <w:t>csv</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4"/>
          <w:sz w:val="16"/>
          <w:szCs w:val="16"/>
        </w:rPr>
        <w:t>data</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1"/>
          <w:sz w:val="16"/>
          <w:szCs w:val="16"/>
        </w:rPr>
        <w:t>id</w:t>
      </w:r>
      <w:r>
        <w:rPr>
          <w:rFonts w:ascii="Times New Roman" w:hAnsi="Times New Roman" w:cs="Times New Roman" w:eastAsia="Times New Roman" w:hint="default"/>
          <w:spacing w:val="9"/>
          <w:w w:val="121"/>
          <w:sz w:val="16"/>
          <w:szCs w:val="16"/>
        </w:rPr>
        <w:t>x</w:t>
      </w:r>
      <w:r>
        <w:rPr>
          <w:rFonts w:ascii="細明體_HKSCS" w:hAnsi="細明體_HKSCS" w:cs="細明體_HKSCS" w:eastAsia="細明體_HKSCS" w:hint="default"/>
          <w:spacing w:val="-38"/>
          <w:w w:val="28"/>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41"/>
          <w:sz w:val="16"/>
          <w:szCs w:val="16"/>
        </w:rPr>
        <w:t>self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47"/>
          <w:sz w:val="16"/>
          <w:szCs w:val="16"/>
        </w:rPr>
        <w:t>txt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3"/>
          <w:sz w:val="16"/>
          <w:szCs w:val="16"/>
        </w:rPr>
        <w:t>idxl</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z w:val="16"/>
          <w:szCs w:val="16"/>
        </w:rPr>
      </w:r>
    </w:p>
    <w:p>
      <w:pPr>
        <w:pStyle w:val="ListParagraph"/>
        <w:numPr>
          <w:ilvl w:val="0"/>
          <w:numId w:val="9"/>
        </w:numPr>
        <w:tabs>
          <w:tab w:pos="558" w:val="left" w:leader="none"/>
        </w:tabs>
        <w:spacing w:line="240" w:lineRule="auto" w:before="52" w:after="0"/>
        <w:ind w:left="557" w:right="0" w:hanging="374"/>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re</w:t>
      </w:r>
      <w:r>
        <w:rPr>
          <w:rFonts w:ascii="細明體_HKSCS" w:hAnsi="細明體_HKSCS" w:cs="細明體_HKSCS" w:eastAsia="細明體_HKSCS" w:hint="default"/>
          <w:w w:val="125"/>
          <w:sz w:val="11"/>
          <w:szCs w:val="11"/>
        </w:rPr>
        <w:t>乞</w:t>
      </w:r>
      <w:r>
        <w:rPr>
          <w:rFonts w:ascii="Times New Roman" w:hAnsi="Times New Roman" w:cs="Times New Roman" w:eastAsia="Times New Roman" w:hint="default"/>
          <w:w w:val="125"/>
          <w:sz w:val="16"/>
          <w:szCs w:val="16"/>
        </w:rPr>
        <w:t>urn</w:t>
      </w:r>
      <w:r>
        <w:rPr>
          <w:rFonts w:ascii="Times New Roman" w:hAnsi="Times New Roman" w:cs="Times New Roman" w:eastAsia="Times New Roman" w:hint="default"/>
          <w:spacing w:val="9"/>
          <w:w w:val="125"/>
          <w:sz w:val="16"/>
          <w:szCs w:val="16"/>
        </w:rPr>
        <w:t> </w:t>
      </w:r>
      <w:r>
        <w:rPr>
          <w:rFonts w:ascii="Times New Roman" w:hAnsi="Times New Roman" w:cs="Times New Roman" w:eastAsia="Times New Roman" w:hint="default"/>
          <w:w w:val="125"/>
          <w:sz w:val="16"/>
          <w:szCs w:val="16"/>
        </w:rPr>
        <w:t>data</w:t>
      </w:r>
      <w:r>
        <w:rPr>
          <w:rFonts w:ascii="Times New Roman" w:hAnsi="Times New Roman" w:cs="Times New Roman" w:eastAsia="Times New Roman" w:hint="default"/>
          <w:sz w:val="16"/>
          <w:szCs w:val="16"/>
        </w:rPr>
      </w:r>
    </w:p>
    <w:p>
      <w:pPr>
        <w:spacing w:line="240" w:lineRule="auto" w:before="2"/>
        <w:ind w:right="0"/>
        <w:rPr>
          <w:rFonts w:ascii="Times New Roman" w:hAnsi="Times New Roman" w:cs="Times New Roman" w:eastAsia="Times New Roman" w:hint="default"/>
          <w:sz w:val="22"/>
          <w:szCs w:val="22"/>
        </w:rPr>
      </w:pPr>
    </w:p>
    <w:p>
      <w:pPr>
        <w:spacing w:line="331" w:lineRule="auto" w:before="0"/>
        <w:ind w:left="104" w:right="1083"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透過上面的方式，</w:t>
      </w:r>
      <w:r>
        <w:rPr>
          <w:rFonts w:ascii="細明體_HKSCS" w:hAnsi="細明體_HKSCS" w:cs="細明體_HKSCS" w:eastAsia="細明體_HKSCS" w:hint="default"/>
          <w:spacing w:val="-81"/>
          <w:sz w:val="20"/>
          <w:szCs w:val="20"/>
        </w:rPr>
        <w:t> </w:t>
      </w:r>
      <w:r>
        <w:rPr>
          <w:rFonts w:ascii="細明體_HKSCS" w:hAnsi="細明體_HKSCS" w:cs="細明體_HKSCS" w:eastAsia="細明體_HKSCS" w:hint="default"/>
          <w:sz w:val="20"/>
          <w:szCs w:val="20"/>
        </w:rPr>
        <w:t>可以定義我們需要的資料類別， 可以透過反覆還算的方式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105"/>
          <w:sz w:val="20"/>
          <w:szCs w:val="20"/>
        </w:rPr>
        <w:t>來取得每一個資料， 但是這樣很難實現取 </w:t>
      </w:r>
      <w:r>
        <w:rPr>
          <w:rFonts w:ascii="Times New Roman" w:hAnsi="Times New Roman" w:cs="Times New Roman" w:eastAsia="Times New Roman" w:hint="default"/>
          <w:w w:val="105"/>
          <w:sz w:val="16"/>
          <w:szCs w:val="16"/>
        </w:rPr>
        <w:t>batch ' shuffle </w:t>
      </w:r>
      <w:r>
        <w:rPr>
          <w:rFonts w:ascii="細明體_HKSCS" w:hAnsi="細明體_HKSCS" w:cs="細明體_HKSCS" w:eastAsia="細明體_HKSCS" w:hint="default"/>
          <w:w w:val="105"/>
          <w:sz w:val="20"/>
          <w:szCs w:val="20"/>
        </w:rPr>
        <w:t>或是多執行緒去讀取資 </w:t>
      </w:r>
      <w:r>
        <w:rPr>
          <w:rFonts w:ascii="細明體_HKSCS" w:hAnsi="細明體_HKSCS" w:cs="細明體_HKSCS" w:eastAsia="細明體_HKSCS" w:hint="default"/>
          <w:spacing w:val="-4"/>
          <w:w w:val="110"/>
          <w:sz w:val="20"/>
          <w:szCs w:val="20"/>
        </w:rPr>
        <w:t>料，所以</w:t>
      </w:r>
      <w:r>
        <w:rPr>
          <w:rFonts w:ascii="細明體_HKSCS" w:hAnsi="細明體_HKSCS" w:cs="細明體_HKSCS" w:eastAsia="細明體_HKSCS" w:hint="default"/>
          <w:spacing w:val="-68"/>
          <w:w w:val="110"/>
          <w:sz w:val="20"/>
          <w:szCs w:val="20"/>
        </w:rPr>
        <w:t> </w:t>
      </w:r>
      <w:r>
        <w:rPr>
          <w:rFonts w:ascii="Times New Roman" w:hAnsi="Times New Roman" w:cs="Times New Roman" w:eastAsia="Times New Roman" w:hint="default"/>
          <w:w w:val="110"/>
          <w:sz w:val="16"/>
          <w:szCs w:val="16"/>
        </w:rPr>
        <w:t>PyTorch</w:t>
      </w:r>
      <w:r>
        <w:rPr>
          <w:rFonts w:ascii="Times New Roman" w:hAnsi="Times New Roman" w:cs="Times New Roman" w:eastAsia="Times New Roman" w:hint="default"/>
          <w:spacing w:val="20"/>
          <w:w w:val="110"/>
          <w:sz w:val="16"/>
          <w:szCs w:val="16"/>
        </w:rPr>
        <w:t> </w:t>
      </w:r>
      <w:r>
        <w:rPr>
          <w:rFonts w:ascii="細明體_HKSCS" w:hAnsi="細明體_HKSCS" w:cs="細明體_HKSCS" w:eastAsia="細明體_HKSCS" w:hint="default"/>
          <w:w w:val="110"/>
          <w:sz w:val="20"/>
          <w:szCs w:val="20"/>
        </w:rPr>
        <w:t>中提供了一個簡單的辦法來做這個事情，</w:t>
      </w:r>
      <w:r>
        <w:rPr>
          <w:rFonts w:ascii="細明體_HKSCS" w:hAnsi="細明體_HKSCS" w:cs="細明體_HKSCS" w:eastAsia="細明體_HKSCS" w:hint="default"/>
          <w:spacing w:val="-65"/>
          <w:w w:val="110"/>
          <w:sz w:val="20"/>
          <w:szCs w:val="20"/>
        </w:rPr>
        <w:t> </w:t>
      </w:r>
      <w:r>
        <w:rPr>
          <w:rFonts w:ascii="細明體_HKSCS" w:hAnsi="細明體_HKSCS" w:cs="細明體_HKSCS" w:eastAsia="細明體_HKSCS" w:hint="default"/>
          <w:w w:val="110"/>
          <w:sz w:val="20"/>
          <w:szCs w:val="20"/>
        </w:rPr>
        <w:t>透過</w:t>
      </w:r>
      <w:r>
        <w:rPr>
          <w:rFonts w:ascii="細明體_HKSCS" w:hAnsi="細明體_HKSCS" w:cs="細明體_HKSCS" w:eastAsia="細明體_HKSCS" w:hint="default"/>
          <w:spacing w:val="-74"/>
          <w:w w:val="110"/>
          <w:sz w:val="20"/>
          <w:szCs w:val="20"/>
        </w:rPr>
        <w:t> </w:t>
      </w:r>
      <w:r>
        <w:rPr>
          <w:rFonts w:ascii="Times New Roman" w:hAnsi="Times New Roman" w:cs="Times New Roman" w:eastAsia="Times New Roman" w:hint="default"/>
          <w:w w:val="110"/>
          <w:sz w:val="16"/>
          <w:szCs w:val="16"/>
        </w:rPr>
        <w:t>torch.utils.data. DataLoader  </w:t>
      </w:r>
      <w:r>
        <w:rPr>
          <w:rFonts w:ascii="細明體_HKSCS" w:hAnsi="細明體_HKSCS" w:cs="細明體_HKSCS" w:eastAsia="細明體_HKSCS" w:hint="default"/>
          <w:w w:val="110"/>
          <w:sz w:val="20"/>
          <w:szCs w:val="20"/>
        </w:rPr>
        <w:t>來定義一個新的反覆運算器，如下</w:t>
      </w:r>
      <w:r>
        <w:rPr>
          <w:rFonts w:ascii="細明體_HKSCS" w:hAnsi="細明體_HKSCS" w:cs="細明體_HKSCS" w:eastAsia="細明體_HKSCS" w:hint="default"/>
          <w:spacing w:val="-29"/>
          <w:w w:val="110"/>
          <w:sz w:val="20"/>
          <w:szCs w:val="20"/>
        </w:rPr>
        <w:t> </w:t>
      </w:r>
      <w:r>
        <w:rPr>
          <w:rFonts w:ascii="細明體_HKSCS" w:hAnsi="細明體_HKSCS" w:cs="細明體_HKSCS" w:eastAsia="細明體_HKSCS" w:hint="default"/>
          <w:w w:val="110"/>
          <w:sz w:val="20"/>
          <w:szCs w:val="20"/>
        </w:rPr>
        <w:t>：</w:t>
      </w:r>
      <w:r>
        <w:rPr>
          <w:rFonts w:ascii="細明體_HKSCS" w:hAnsi="細明體_HKSCS" w:cs="細明體_HKSCS" w:eastAsia="細明體_HKSCS" w:hint="default"/>
          <w:sz w:val="20"/>
          <w:szCs w:val="20"/>
        </w:rPr>
      </w:r>
    </w:p>
    <w:p>
      <w:pPr>
        <w:pStyle w:val="ListParagraph"/>
        <w:numPr>
          <w:ilvl w:val="0"/>
          <w:numId w:val="10"/>
        </w:numPr>
        <w:tabs>
          <w:tab w:pos="529" w:val="left" w:leader="none"/>
        </w:tabs>
        <w:spacing w:line="240" w:lineRule="auto" w:before="138" w:after="0"/>
        <w:ind w:left="528" w:right="0" w:hanging="352"/>
        <w:jc w:val="left"/>
        <w:rPr>
          <w:rFonts w:ascii="Times New Roman" w:hAnsi="Times New Roman" w:cs="Times New Roman" w:eastAsia="Times New Roman" w:hint="default"/>
          <w:sz w:val="16"/>
          <w:szCs w:val="16"/>
        </w:rPr>
      </w:pPr>
      <w:r>
        <w:rPr/>
        <w:pict>
          <v:shape style="position:absolute;margin-left:170.279999pt;margin-top:13.509141pt;width:4.55pt;height:19.5pt;mso-position-horizontal-relative:page;mso-position-vertical-relative:paragraph;z-index:-4788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8"/>
          <w:sz w:val="16"/>
          <w:szCs w:val="16"/>
        </w:rPr>
        <w:t>data</w:t>
      </w:r>
      <w:r>
        <w:rPr>
          <w:rFonts w:ascii="Times New Roman" w:hAnsi="Times New Roman" w:cs="Times New Roman" w:eastAsia="Times New Roman" w:hint="default"/>
          <w:spacing w:val="-7"/>
          <w:w w:val="138"/>
          <w:sz w:val="16"/>
          <w:szCs w:val="16"/>
        </w:rPr>
        <w:t>i</w:t>
      </w:r>
      <w:r>
        <w:rPr>
          <w:rFonts w:ascii="細明體_HKSCS" w:hAnsi="細明體_HKSCS" w:cs="細明體_HKSCS" w:eastAsia="細明體_HKSCS" w:hint="default"/>
          <w:spacing w:val="1"/>
          <w:w w:val="83"/>
          <w:sz w:val="12"/>
          <w:szCs w:val="12"/>
        </w:rPr>
        <w:t>七</w:t>
      </w:r>
      <w:r>
        <w:rPr>
          <w:rFonts w:ascii="Times New Roman" w:hAnsi="Times New Roman" w:cs="Times New Roman" w:eastAsia="Times New Roman" w:hint="default"/>
          <w:w w:val="130"/>
          <w:sz w:val="16"/>
          <w:szCs w:val="16"/>
        </w:rPr>
        <w:t>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2"/>
          <w:sz w:val="16"/>
          <w:szCs w:val="16"/>
        </w:rPr>
        <w:t>DataLoader</w:t>
      </w:r>
      <w:r>
        <w:rPr>
          <w:rFonts w:ascii="Times New Roman" w:hAnsi="Times New Roman" w:cs="Times New Roman" w:eastAsia="Times New Roman" w:hint="default"/>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3"/>
          <w:sz w:val="16"/>
          <w:szCs w:val="16"/>
        </w:rPr>
        <w:t>myDataset,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28"/>
          <w:sz w:val="16"/>
          <w:szCs w:val="16"/>
        </w:rPr>
        <w:t>batch_size-32,</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19"/>
          <w:sz w:val="16"/>
          <w:szCs w:val="16"/>
        </w:rPr>
        <w:t>shuffle-True,</w:t>
      </w:r>
      <w:r>
        <w:rPr>
          <w:rFonts w:ascii="Times New Roman" w:hAnsi="Times New Roman" w:cs="Times New Roman" w:eastAsia="Times New Roman" w:hint="default"/>
          <w:sz w:val="16"/>
          <w:szCs w:val="16"/>
        </w:rPr>
      </w:r>
    </w:p>
    <w:p>
      <w:pPr>
        <w:pStyle w:val="ListParagraph"/>
        <w:numPr>
          <w:ilvl w:val="0"/>
          <w:numId w:val="10"/>
        </w:numPr>
        <w:tabs>
          <w:tab w:pos="544" w:val="left" w:leader="none"/>
        </w:tabs>
        <w:spacing w:line="240" w:lineRule="auto" w:before="9" w:after="0"/>
        <w:ind w:left="543" w:right="0" w:hanging="37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1"/>
          <w:sz w:val="16"/>
          <w:szCs w:val="16"/>
        </w:rPr>
        <w:t>collate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24"/>
          <w:sz w:val="16"/>
          <w:szCs w:val="16"/>
        </w:rPr>
        <w:t>fn</w:t>
      </w:r>
      <w:r>
        <w:rPr>
          <w:rFonts w:ascii="Times New Roman" w:hAnsi="Times New Roman" w:cs="Times New Roman" w:eastAsia="Times New Roman" w:hint="default"/>
          <w:spacing w:val="-25"/>
          <w:w w:val="124"/>
          <w:sz w:val="16"/>
          <w:szCs w:val="16"/>
        </w:rPr>
        <w:t>a</w:t>
      </w:r>
      <w:r>
        <w:rPr>
          <w:rFonts w:ascii="細明體_HKSCS" w:hAnsi="細明體_HKSCS" w:cs="細明體_HKSCS" w:eastAsia="細明體_HKSCS" w:hint="default"/>
          <w:spacing w:val="-25"/>
          <w:w w:val="59"/>
          <w:sz w:val="9"/>
          <w:szCs w:val="9"/>
        </w:rPr>
        <w:t>刊</w:t>
      </w:r>
      <w:r>
        <w:rPr>
          <w:rFonts w:ascii="Times New Roman" w:hAnsi="Times New Roman" w:cs="Times New Roman" w:eastAsia="Times New Roman" w:hint="default"/>
          <w:w w:val="133"/>
          <w:sz w:val="16"/>
          <w:szCs w:val="16"/>
        </w:rPr>
        <w:t>default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40"/>
          <w:sz w:val="16"/>
          <w:szCs w:val="16"/>
        </w:rPr>
        <w:t>c</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54"/>
          <w:sz w:val="16"/>
          <w:szCs w:val="16"/>
        </w:rPr>
        <w:t>llat</w:t>
      </w:r>
      <w:r>
        <w:rPr>
          <w:rFonts w:ascii="Times New Roman" w:hAnsi="Times New Roman" w:cs="Times New Roman" w:eastAsia="Times New Roman" w:hint="default"/>
          <w:spacing w:val="6"/>
          <w:w w:val="154"/>
          <w:sz w:val="16"/>
          <w:szCs w:val="16"/>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after="0" w:line="240" w:lineRule="auto"/>
        <w:jc w:val="left"/>
        <w:rPr>
          <w:rFonts w:ascii="細明體_HKSCS" w:hAnsi="細明體_HKSCS" w:cs="細明體_HKSCS" w:eastAsia="細明體_HKSCS" w:hint="default"/>
          <w:sz w:val="18"/>
          <w:szCs w:val="18"/>
        </w:rPr>
        <w:sectPr>
          <w:headerReference w:type="default" r:id="rId91"/>
          <w:footerReference w:type="default" r:id="rId92"/>
          <w:footerReference w:type="even" r:id="rId93"/>
          <w:pgSz w:w="9470" w:h="13040"/>
          <w:pgMar w:header="0" w:footer="458" w:top="280" w:bottom="640" w:left="1120" w:right="0"/>
          <w:pgNumType w:start="5"/>
        </w:sectPr>
      </w:pPr>
    </w:p>
    <w:p>
      <w:pPr>
        <w:spacing w:line="808" w:lineRule="exact" w:before="0"/>
        <w:ind w:left="107"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93"/>
          <w:w w:val="126"/>
          <w:position w:val="-20"/>
          <w:sz w:val="72"/>
          <w:szCs w:val="72"/>
        </w:rPr>
        <w:t>一</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spacing w:val="17"/>
          <w:w w:val="141"/>
          <w:sz w:val="20"/>
          <w:szCs w:val="20"/>
        </w:rPr>
        <w:t>3</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z w:val="17"/>
          <w:szCs w:val="17"/>
        </w:rPr>
      </w:r>
    </w:p>
    <w:p>
      <w:pPr>
        <w:spacing w:line="240" w:lineRule="auto" w:before="1"/>
        <w:ind w:right="0"/>
        <w:rPr>
          <w:rFonts w:ascii="細明體_HKSCS" w:hAnsi="細明體_HKSCS" w:cs="細明體_HKSCS" w:eastAsia="細明體_HKSCS" w:hint="default"/>
          <w:sz w:val="18"/>
          <w:szCs w:val="18"/>
        </w:rPr>
      </w:pPr>
      <w:r>
        <w:rPr/>
        <w:br w:type="column"/>
      </w:r>
      <w:r>
        <w:rPr>
          <w:rFonts w:ascii="細明體_HKSCS"/>
          <w:sz w:val="18"/>
        </w:rPr>
      </w:r>
    </w:p>
    <w:p>
      <w:pPr>
        <w:spacing w:before="0"/>
        <w:ind w:left="107"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多層全連接神經網路</w:t>
      </w:r>
    </w:p>
    <w:p>
      <w:pPr>
        <w:spacing w:after="0"/>
        <w:jc w:val="left"/>
        <w:rPr>
          <w:rFonts w:ascii="細明體_HKSCS" w:hAnsi="細明體_HKSCS" w:cs="細明體_HKSCS" w:eastAsia="細明體_HKSCS" w:hint="default"/>
          <w:sz w:val="19"/>
          <w:szCs w:val="19"/>
        </w:rPr>
        <w:sectPr>
          <w:headerReference w:type="default" r:id="rId94"/>
          <w:pgSz w:w="9470" w:h="13040"/>
          <w:pgMar w:header="0" w:footer="458" w:top="360" w:bottom="600" w:left="0" w:right="0"/>
          <w:cols w:num="2" w:equalWidth="0">
            <w:col w:w="1669" w:space="80"/>
            <w:col w:w="7721"/>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5"/>
          <w:szCs w:val="15"/>
        </w:rPr>
      </w:pPr>
    </w:p>
    <w:p>
      <w:pPr>
        <w:spacing w:line="343" w:lineRule="auto" w:before="43"/>
        <w:ind w:left="1130" w:right="1149" w:firstLine="381"/>
        <w:jc w:val="righ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裡面的參數都特別清楚，</w:t>
      </w:r>
      <w:r>
        <w:rPr>
          <w:rFonts w:ascii="細明體_HKSCS" w:hAnsi="細明體_HKSCS" w:cs="細明體_HKSCS" w:eastAsia="細明體_HKSCS" w:hint="default"/>
          <w:spacing w:val="-95"/>
          <w:w w:val="110"/>
          <w:sz w:val="19"/>
          <w:szCs w:val="19"/>
        </w:rPr>
        <w:t> </w:t>
      </w:r>
      <w:r>
        <w:rPr>
          <w:rFonts w:ascii="細明體_HKSCS" w:hAnsi="細明體_HKSCS" w:cs="細明體_HKSCS" w:eastAsia="細明體_HKSCS" w:hint="default"/>
          <w:spacing w:val="-16"/>
          <w:w w:val="110"/>
          <w:sz w:val="19"/>
          <w:szCs w:val="19"/>
        </w:rPr>
        <w:t>只有</w:t>
      </w:r>
      <w:r>
        <w:rPr>
          <w:rFonts w:ascii="細明體_HKSCS" w:hAnsi="細明體_HKSCS" w:cs="細明體_HKSCS" w:eastAsia="細明體_HKSCS" w:hint="default"/>
          <w:spacing w:val="-86"/>
          <w:w w:val="110"/>
          <w:sz w:val="19"/>
          <w:szCs w:val="19"/>
        </w:rPr>
        <w:t> </w:t>
      </w:r>
      <w:r>
        <w:rPr>
          <w:rFonts w:ascii="Times New Roman" w:hAnsi="Times New Roman" w:cs="Times New Roman" w:eastAsia="Times New Roman" w:hint="default"/>
          <w:w w:val="110"/>
          <w:sz w:val="16"/>
          <w:szCs w:val="16"/>
        </w:rPr>
        <w:t>collate</w:t>
      </w:r>
      <w:r>
        <w:rPr>
          <w:rFonts w:ascii="Times New Roman" w:hAnsi="Times New Roman" w:cs="Times New Roman" w:eastAsia="Times New Roman" w:hint="default"/>
          <w:spacing w:val="-1"/>
          <w:w w:val="110"/>
          <w:sz w:val="16"/>
          <w:szCs w:val="16"/>
        </w:rPr>
        <w:t> </w:t>
      </w:r>
      <w:r>
        <w:rPr>
          <w:rFonts w:ascii="Arial" w:hAnsi="Arial" w:cs="Arial" w:eastAsia="Arial" w:hint="default"/>
          <w:w w:val="110"/>
          <w:sz w:val="19"/>
          <w:szCs w:val="19"/>
        </w:rPr>
        <w:t>fu</w:t>
      </w:r>
      <w:r>
        <w:rPr>
          <w:rFonts w:ascii="Arial" w:hAnsi="Arial" w:cs="Arial" w:eastAsia="Arial" w:hint="default"/>
          <w:spacing w:val="-40"/>
          <w:w w:val="110"/>
          <w:sz w:val="19"/>
          <w:szCs w:val="19"/>
        </w:rPr>
        <w:t> </w:t>
      </w:r>
      <w:r>
        <w:rPr>
          <w:rFonts w:ascii="細明體_HKSCS" w:hAnsi="細明體_HKSCS" w:cs="細明體_HKSCS" w:eastAsia="細明體_HKSCS" w:hint="default"/>
          <w:w w:val="110"/>
          <w:sz w:val="19"/>
          <w:szCs w:val="19"/>
        </w:rPr>
        <w:t>是表示如何取樣本的，我們可以定義</w:t>
      </w:r>
      <w:r>
        <w:rPr>
          <w:rFonts w:ascii="細明體_HKSCS" w:hAnsi="細明體_HKSCS" w:cs="細明體_HKSCS" w:eastAsia="細明體_HKSCS" w:hint="default"/>
          <w:w w:val="106"/>
          <w:sz w:val="19"/>
          <w:szCs w:val="19"/>
        </w:rPr>
        <w:t> </w:t>
      </w:r>
      <w:r>
        <w:rPr>
          <w:rFonts w:ascii="細明體_HKSCS" w:hAnsi="細明體_HKSCS" w:cs="細明體_HKSCS" w:eastAsia="細明體_HKSCS" w:hint="default"/>
          <w:spacing w:val="-7"/>
          <w:w w:val="105"/>
          <w:sz w:val="19"/>
          <w:szCs w:val="19"/>
        </w:rPr>
        <w:t>自己的函數來準確地實現想要的蹦喔，預設的函數在一般情況下都是可以使用的。</w:t>
      </w:r>
      <w:r>
        <w:rPr>
          <w:rFonts w:ascii="細明體_HKSCS" w:hAnsi="細明體_HKSCS" w:cs="細明體_HKSCS" w:eastAsia="細明體_HKSCS" w:hint="default"/>
          <w:spacing w:val="-7"/>
          <w:sz w:val="19"/>
          <w:szCs w:val="19"/>
        </w:rPr>
      </w:r>
    </w:p>
    <w:p>
      <w:pPr>
        <w:spacing w:line="355" w:lineRule="auto" w:before="145"/>
        <w:ind w:left="1101" w:right="1186"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另外在</w:t>
      </w:r>
      <w:r>
        <w:rPr>
          <w:rFonts w:ascii="細明體_HKSCS" w:hAnsi="細明體_HKSCS" w:cs="細明體_HKSCS" w:eastAsia="細明體_HKSCS" w:hint="default"/>
          <w:spacing w:val="-56"/>
          <w:w w:val="110"/>
          <w:sz w:val="19"/>
          <w:szCs w:val="19"/>
        </w:rPr>
        <w:t> </w:t>
      </w:r>
      <w:r>
        <w:rPr>
          <w:rFonts w:ascii="Times New Roman" w:hAnsi="Times New Roman" w:cs="Times New Roman" w:eastAsia="Times New Roman" w:hint="default"/>
          <w:w w:val="110"/>
          <w:sz w:val="16"/>
          <w:szCs w:val="16"/>
        </w:rPr>
        <w:t>torchvision </w:t>
      </w:r>
      <w:r>
        <w:rPr>
          <w:rFonts w:ascii="細明體_HKSCS" w:hAnsi="細明體_HKSCS" w:cs="細明體_HKSCS" w:eastAsia="細明體_HKSCS" w:hint="default"/>
          <w:w w:val="110"/>
          <w:sz w:val="19"/>
          <w:szCs w:val="19"/>
        </w:rPr>
        <w:t>這個套件中還有一個更進階的有關於電腦視覺的資料讀取 </w:t>
      </w:r>
      <w:r>
        <w:rPr>
          <w:rFonts w:ascii="細明體_HKSCS" w:hAnsi="細明體_HKSCS" w:cs="細明體_HKSCS" w:eastAsia="細明體_HKSCS" w:hint="default"/>
          <w:w w:val="115"/>
          <w:sz w:val="19"/>
          <w:szCs w:val="19"/>
        </w:rPr>
        <w:t>類別：</w:t>
      </w:r>
      <w:r>
        <w:rPr>
          <w:rFonts w:ascii="細明體_HKSCS" w:hAnsi="細明體_HKSCS" w:cs="細明體_HKSCS" w:eastAsia="細明體_HKSCS" w:hint="default"/>
          <w:sz w:val="19"/>
          <w:szCs w:val="19"/>
        </w:rPr>
      </w:r>
    </w:p>
    <w:p>
      <w:pPr>
        <w:spacing w:before="128"/>
        <w:ind w:left="1511" w:right="0" w:firstLine="0"/>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26"/>
          <w:sz w:val="16"/>
          <w:szCs w:val="16"/>
        </w:rPr>
        <w:t>ImageFold</w:t>
      </w:r>
      <w:r>
        <w:rPr>
          <w:rFonts w:ascii="Times New Roman" w:hAnsi="Times New Roman" w:cs="Times New Roman" w:eastAsia="Times New Roman" w:hint="default"/>
          <w:spacing w:val="-19"/>
          <w:w w:val="126"/>
          <w:sz w:val="16"/>
          <w:szCs w:val="16"/>
        </w:rPr>
        <w:t>e</w:t>
      </w:r>
      <w:r>
        <w:rPr>
          <w:rFonts w:ascii="Times New Roman" w:hAnsi="Times New Roman" w:cs="Times New Roman" w:eastAsia="Times New Roman" w:hint="default"/>
          <w:spacing w:val="-86"/>
          <w:w w:val="126"/>
          <w:sz w:val="16"/>
          <w:szCs w:val="16"/>
        </w:rPr>
        <w:t>r</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07"/>
          <w:sz w:val="19"/>
          <w:szCs w:val="19"/>
        </w:rPr>
        <w:t>主要功</w:t>
      </w:r>
      <w:r>
        <w:rPr>
          <w:rFonts w:ascii="細明體_HKSCS" w:hAnsi="細明體_HKSCS" w:cs="細明體_HKSCS" w:eastAsia="細明體_HKSCS" w:hint="default"/>
          <w:spacing w:val="-14"/>
          <w:w w:val="107"/>
          <w:sz w:val="19"/>
          <w:szCs w:val="19"/>
        </w:rPr>
        <w:t>能</w:t>
      </w:r>
      <w:r>
        <w:rPr>
          <w:rFonts w:ascii="細明體_HKSCS" w:hAnsi="細明體_HKSCS" w:cs="細明體_HKSCS" w:eastAsia="細明體_HKSCS" w:hint="default"/>
          <w:w w:val="105"/>
          <w:sz w:val="19"/>
          <w:szCs w:val="19"/>
        </w:rPr>
        <w:t>是處理</w:t>
      </w:r>
      <w:r>
        <w:rPr>
          <w:rFonts w:ascii="細明體_HKSCS" w:hAnsi="細明體_HKSCS" w:cs="細明體_HKSCS" w:eastAsia="細明體_HKSCS" w:hint="default"/>
          <w:spacing w:val="1"/>
          <w:w w:val="105"/>
          <w:sz w:val="19"/>
          <w:szCs w:val="19"/>
        </w:rPr>
        <w:t>圖</w:t>
      </w:r>
      <w:r>
        <w:rPr>
          <w:rFonts w:ascii="細明體_HKSCS" w:hAnsi="細明體_HKSCS" w:cs="細明體_HKSCS" w:eastAsia="細明體_HKSCS" w:hint="default"/>
          <w:spacing w:val="-45"/>
          <w:w w:val="148"/>
          <w:sz w:val="19"/>
          <w:szCs w:val="19"/>
        </w:rPr>
        <w:t>片</w:t>
      </w:r>
      <w:r>
        <w:rPr>
          <w:rFonts w:ascii="細明體_HKSCS" w:hAnsi="細明體_HKSCS" w:cs="細明體_HKSCS" w:eastAsia="細明體_HKSCS" w:hint="default"/>
          <w:spacing w:val="-260"/>
          <w:w w:val="174"/>
          <w:sz w:val="19"/>
          <w:szCs w:val="19"/>
        </w:rPr>
        <w:t>，</w:t>
      </w:r>
      <w:r>
        <w:rPr>
          <w:rFonts w:ascii="細明體_HKSCS" w:hAnsi="細明體_HKSCS" w:cs="細明體_HKSCS" w:eastAsia="細明體_HKSCS" w:hint="default"/>
          <w:w w:val="109"/>
          <w:sz w:val="19"/>
          <w:szCs w:val="19"/>
        </w:rPr>
        <w:t>且要求</w:t>
      </w:r>
      <w:r>
        <w:rPr>
          <w:rFonts w:ascii="細明體_HKSCS" w:hAnsi="細明體_HKSCS" w:cs="細明體_HKSCS" w:eastAsia="細明體_HKSCS" w:hint="default"/>
          <w:spacing w:val="-8"/>
          <w:w w:val="109"/>
          <w:sz w:val="19"/>
          <w:szCs w:val="19"/>
        </w:rPr>
        <w:t>圖</w:t>
      </w:r>
      <w:r>
        <w:rPr>
          <w:rFonts w:ascii="細明體_HKSCS" w:hAnsi="細明體_HKSCS" w:cs="細明體_HKSCS" w:eastAsia="細明體_HKSCS" w:hint="default"/>
          <w:spacing w:val="-80"/>
          <w:w w:val="148"/>
          <w:sz w:val="19"/>
          <w:szCs w:val="19"/>
        </w:rPr>
        <w:t>片</w:t>
      </w:r>
      <w:r>
        <w:rPr>
          <w:rFonts w:ascii="細明體_HKSCS" w:hAnsi="細明體_HKSCS" w:cs="細明體_HKSCS" w:eastAsia="細明體_HKSCS" w:hint="default"/>
          <w:w w:val="105"/>
          <w:sz w:val="19"/>
          <w:szCs w:val="19"/>
        </w:rPr>
        <w:t>是下面這種儲存形式：</w:t>
      </w:r>
      <w:r>
        <w:rPr>
          <w:rFonts w:ascii="細明體_HKSCS" w:hAnsi="細明體_HKSCS" w:cs="細明體_HKSCS" w:eastAsia="細明體_HKSCS" w:hint="default"/>
          <w:sz w:val="19"/>
          <w:szCs w:val="19"/>
        </w:rPr>
      </w:r>
    </w:p>
    <w:p>
      <w:pPr>
        <w:spacing w:line="240" w:lineRule="auto" w:before="3"/>
        <w:ind w:right="0"/>
        <w:rPr>
          <w:rFonts w:ascii="細明體_HKSCS" w:hAnsi="細明體_HKSCS" w:cs="細明體_HKSCS" w:eastAsia="細明體_HKSCS" w:hint="default"/>
          <w:sz w:val="20"/>
          <w:szCs w:val="20"/>
        </w:rPr>
      </w:pPr>
    </w:p>
    <w:p>
      <w:pPr>
        <w:spacing w:line="110" w:lineRule="auto" w:before="0"/>
        <w:ind w:left="1533" w:right="6523" w:hanging="8"/>
        <w:jc w:val="both"/>
        <w:rPr>
          <w:rFonts w:ascii="Times New Roman" w:hAnsi="Times New Roman" w:cs="Times New Roman" w:eastAsia="Times New Roman" w:hint="default"/>
          <w:sz w:val="16"/>
          <w:szCs w:val="16"/>
        </w:rPr>
      </w:pPr>
      <w:r>
        <w:rPr/>
        <w:pict>
          <v:shape style="position:absolute;margin-left:57.568321pt;margin-top:.26233pt;width:5.85pt;height:33.25pt;mso-position-horizontal-relative:page;mso-position-vertical-relative:paragraph;z-index:47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pict>
          <v:shape style="position:absolute;margin-left:57.212009pt;margin-top:36.09333pt;width:5.8pt;height:21.6pt;mso-position-horizontal-relative:page;mso-position-vertical-relative:paragraph;z-index:4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r>
                    <w:rPr>
                      <w:rFonts w:ascii="細明體_HKSCS"/>
                      <w:spacing w:val="16"/>
                      <w:sz w:val="15"/>
                    </w:rPr>
                    <w:t> </w:t>
                  </w:r>
                  <w:r>
                    <w:rPr>
                      <w:rFonts w:ascii="細明體_HKSCS"/>
                      <w:sz w:val="15"/>
                    </w:rPr>
                    <w:t>5</w:t>
                  </w:r>
                </w:p>
              </w:txbxContent>
            </v:textbox>
            <w10:wrap type="none"/>
          </v:shape>
        </w:pict>
      </w:r>
      <w:r>
        <w:rPr>
          <w:rFonts w:ascii="Times New Roman" w:hAnsi="Times New Roman" w:cs="Times New Roman" w:eastAsia="Times New Roman" w:hint="default"/>
          <w:w w:val="133"/>
          <w:sz w:val="16"/>
          <w:szCs w:val="16"/>
        </w:rPr>
        <w:t>root/</w:t>
      </w:r>
      <w:r>
        <w:rPr>
          <w:rFonts w:ascii="Times New Roman" w:hAnsi="Times New Roman" w:cs="Times New Roman" w:eastAsia="Times New Roman" w:hint="default"/>
          <w:spacing w:val="6"/>
          <w:w w:val="133"/>
          <w:sz w:val="16"/>
          <w:szCs w:val="16"/>
        </w:rPr>
        <w:t>d</w:t>
      </w:r>
      <w:r>
        <w:rPr>
          <w:rFonts w:ascii="細明體_HKSCS" w:hAnsi="細明體_HKSCS" w:cs="細明體_HKSCS" w:eastAsia="細明體_HKSCS" w:hint="default"/>
          <w:spacing w:val="-304"/>
          <w:w w:val="128"/>
          <w:sz w:val="31"/>
          <w:szCs w:val="31"/>
        </w:rPr>
        <w:t>。</w:t>
      </w:r>
      <w:r>
        <w:rPr>
          <w:rFonts w:ascii="Times New Roman" w:hAnsi="Times New Roman" w:cs="Times New Roman" w:eastAsia="Times New Roman" w:hint="default"/>
          <w:w w:val="121"/>
          <w:sz w:val="16"/>
          <w:szCs w:val="16"/>
        </w:rPr>
        <w:t>g/xxx.png </w:t>
      </w:r>
      <w:r>
        <w:rPr>
          <w:rFonts w:ascii="Times New Roman" w:hAnsi="Times New Roman" w:cs="Times New Roman" w:eastAsia="Times New Roman" w:hint="default"/>
          <w:spacing w:val="-11"/>
          <w:w w:val="121"/>
          <w:sz w:val="16"/>
          <w:szCs w:val="16"/>
        </w:rPr>
        <w:t>x</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39"/>
          <w:sz w:val="16"/>
          <w:szCs w:val="16"/>
        </w:rPr>
        <w:t>ot/</w:t>
      </w:r>
      <w:r>
        <w:rPr>
          <w:rFonts w:ascii="Times New Roman" w:hAnsi="Times New Roman" w:cs="Times New Roman" w:eastAsia="Times New Roman" w:hint="default"/>
          <w:spacing w:val="-3"/>
          <w:w w:val="139"/>
          <w:sz w:val="16"/>
          <w:szCs w:val="16"/>
        </w:rPr>
        <w:t>d</w:t>
      </w:r>
      <w:r>
        <w:rPr>
          <w:rFonts w:ascii="細明體_HKSCS" w:hAnsi="細明體_HKSCS" w:cs="細明體_HKSCS" w:eastAsia="細明體_HKSCS" w:hint="default"/>
          <w:spacing w:val="-296"/>
          <w:w w:val="110"/>
          <w:sz w:val="36"/>
          <w:szCs w:val="36"/>
        </w:rPr>
        <w:t>。</w:t>
      </w:r>
      <w:r>
        <w:rPr>
          <w:rFonts w:ascii="Times New Roman" w:hAnsi="Times New Roman" w:cs="Times New Roman" w:eastAsia="Times New Roman" w:hint="default"/>
          <w:w w:val="119"/>
          <w:sz w:val="16"/>
          <w:szCs w:val="16"/>
        </w:rPr>
        <w:t>g/xxy.png </w:t>
      </w:r>
      <w:r>
        <w:rPr>
          <w:rFonts w:ascii="Times New Roman" w:hAnsi="Times New Roman" w:cs="Times New Roman" w:eastAsia="Times New Roman" w:hint="default"/>
          <w:w w:val="122"/>
          <w:sz w:val="16"/>
          <w:szCs w:val="16"/>
        </w:rPr>
        <w:t>r</w:t>
      </w:r>
      <w:r>
        <w:rPr>
          <w:rFonts w:ascii="Times New Roman" w:hAnsi="Times New Roman" w:cs="Times New Roman" w:eastAsia="Times New Roman" w:hint="default"/>
          <w:spacing w:val="8"/>
          <w:w w:val="122"/>
          <w:sz w:val="16"/>
          <w:szCs w:val="16"/>
        </w:rPr>
        <w:t>o</w:t>
      </w:r>
      <w:r>
        <w:rPr>
          <w:rFonts w:ascii="細明體_HKSCS" w:hAnsi="細明體_HKSCS" w:cs="細明體_HKSCS" w:eastAsia="細明體_HKSCS" w:hint="default"/>
          <w:spacing w:val="-207"/>
          <w:w w:val="77"/>
          <w:sz w:val="38"/>
          <w:szCs w:val="38"/>
        </w:rPr>
        <w:t>。</w:t>
      </w:r>
      <w:r>
        <w:rPr>
          <w:rFonts w:ascii="Times New Roman" w:hAnsi="Times New Roman" w:cs="Times New Roman" w:eastAsia="Times New Roman" w:hint="default"/>
          <w:w w:val="152"/>
          <w:sz w:val="16"/>
          <w:szCs w:val="16"/>
        </w:rPr>
        <w:t>t/</w:t>
      </w:r>
      <w:r>
        <w:rPr>
          <w:rFonts w:ascii="Times New Roman" w:hAnsi="Times New Roman" w:cs="Times New Roman" w:eastAsia="Times New Roman" w:hint="default"/>
          <w:spacing w:val="1"/>
          <w:w w:val="152"/>
          <w:sz w:val="16"/>
          <w:szCs w:val="16"/>
        </w:rPr>
        <w:t>d</w:t>
      </w:r>
      <w:r>
        <w:rPr>
          <w:rFonts w:ascii="細明體_HKSCS" w:hAnsi="細明體_HKSCS" w:cs="細明體_HKSCS" w:eastAsia="細明體_HKSCS" w:hint="default"/>
          <w:spacing w:val="-268"/>
          <w:w w:val="95"/>
          <w:sz w:val="38"/>
          <w:szCs w:val="38"/>
        </w:rPr>
        <w:t>。</w:t>
      </w:r>
      <w:r>
        <w:rPr>
          <w:rFonts w:ascii="Times New Roman" w:hAnsi="Times New Roman" w:cs="Times New Roman" w:eastAsia="Times New Roman" w:hint="default"/>
          <w:w w:val="122"/>
          <w:sz w:val="16"/>
          <w:szCs w:val="16"/>
        </w:rPr>
        <w:t>g/xxz.png</w:t>
      </w:r>
      <w:r>
        <w:rPr>
          <w:rFonts w:ascii="Times New Roman" w:hAnsi="Times New Roman" w:cs="Times New Roman" w:eastAsia="Times New Roman" w:hint="default"/>
          <w:sz w:val="16"/>
          <w:szCs w:val="16"/>
        </w:rPr>
      </w:r>
    </w:p>
    <w:p>
      <w:pPr>
        <w:spacing w:line="88" w:lineRule="auto" w:before="320"/>
        <w:ind w:left="1526" w:right="6523" w:firstLine="7"/>
        <w:jc w:val="both"/>
        <w:rPr>
          <w:rFonts w:ascii="Times New Roman" w:hAnsi="Times New Roman" w:cs="Times New Roman" w:eastAsia="Times New Roman" w:hint="default"/>
          <w:sz w:val="16"/>
          <w:szCs w:val="16"/>
        </w:rPr>
      </w:pPr>
      <w:r>
        <w:rPr/>
        <w:pict>
          <v:shape style="position:absolute;margin-left:57.604939pt;margin-top:26.238462pt;width:5.75pt;height:9.5pt;mso-position-horizontal-relative:page;mso-position-vertical-relative:paragraph;z-index:4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rFonts w:ascii="Times New Roman" w:hAnsi="Times New Roman" w:cs="Times New Roman" w:eastAsia="Times New Roman" w:hint="default"/>
          <w:spacing w:val="-7"/>
          <w:w w:val="160"/>
          <w:sz w:val="16"/>
          <w:szCs w:val="16"/>
        </w:rPr>
        <w:t>r</w:t>
      </w:r>
      <w:r>
        <w:rPr>
          <w:rFonts w:ascii="細明體_HKSCS" w:hAnsi="細明體_HKSCS" w:cs="細明體_HKSCS" w:eastAsia="細明體_HKSCS" w:hint="default"/>
          <w:spacing w:val="-262"/>
          <w:w w:val="117"/>
          <w:sz w:val="31"/>
          <w:szCs w:val="31"/>
        </w:rPr>
        <w:t>。</w:t>
      </w:r>
      <w:r>
        <w:rPr>
          <w:rFonts w:ascii="細明體_HKSCS" w:hAnsi="細明體_HKSCS" w:cs="細明體_HKSCS" w:eastAsia="細明體_HKSCS" w:hint="default"/>
          <w:spacing w:val="-216"/>
          <w:w w:val="95"/>
          <w:sz w:val="31"/>
          <w:szCs w:val="31"/>
        </w:rPr>
        <w:t>。</w:t>
      </w:r>
      <w:r>
        <w:rPr>
          <w:rFonts w:ascii="Times New Roman" w:hAnsi="Times New Roman" w:cs="Times New Roman" w:eastAsia="Times New Roman" w:hint="default"/>
          <w:w w:val="157"/>
          <w:sz w:val="16"/>
          <w:szCs w:val="16"/>
        </w:rPr>
        <w:t>t/cat/</w:t>
      </w:r>
      <w:r>
        <w:rPr>
          <w:rFonts w:ascii="Times New Roman" w:hAnsi="Times New Roman" w:cs="Times New Roman" w:eastAsia="Times New Roman" w:hint="default"/>
          <w:spacing w:val="-5"/>
          <w:w w:val="157"/>
          <w:sz w:val="16"/>
          <w:szCs w:val="16"/>
        </w:rPr>
        <w:t>1</w:t>
      </w:r>
      <w:r>
        <w:rPr>
          <w:rFonts w:ascii="Times New Roman" w:hAnsi="Times New Roman" w:cs="Times New Roman" w:eastAsia="Times New Roman" w:hint="default"/>
          <w:w w:val="108"/>
          <w:sz w:val="16"/>
          <w:szCs w:val="16"/>
        </w:rPr>
        <w:t>23</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10"/>
          <w:sz w:val="16"/>
          <w:szCs w:val="16"/>
        </w:rPr>
        <w:t>png</w:t>
      </w:r>
      <w:r>
        <w:rPr>
          <w:rFonts w:ascii="Times New Roman" w:hAnsi="Times New Roman" w:cs="Times New Roman" w:eastAsia="Times New Roman" w:hint="default"/>
          <w:w w:val="110"/>
          <w:sz w:val="16"/>
          <w:szCs w:val="16"/>
        </w:rPr>
        <w:t> </w:t>
      </w:r>
      <w:r>
        <w:rPr>
          <w:rFonts w:ascii="Times New Roman" w:hAnsi="Times New Roman" w:cs="Times New Roman" w:eastAsia="Times New Roman" w:hint="default"/>
          <w:spacing w:val="-6"/>
          <w:w w:val="129"/>
          <w:sz w:val="16"/>
          <w:szCs w:val="16"/>
        </w:rPr>
        <w:t>z</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42"/>
          <w:sz w:val="16"/>
          <w:szCs w:val="16"/>
        </w:rPr>
        <w:t>ot/cat/asd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04"/>
          <w:sz w:val="16"/>
          <w:szCs w:val="16"/>
        </w:rPr>
        <w:t>png</w:t>
      </w:r>
      <w:r>
        <w:rPr>
          <w:rFonts w:ascii="Times New Roman" w:hAnsi="Times New Roman" w:cs="Times New Roman" w:eastAsia="Times New Roman" w:hint="default"/>
          <w:sz w:val="16"/>
          <w:szCs w:val="16"/>
        </w:rPr>
      </w:r>
    </w:p>
    <w:p>
      <w:pPr>
        <w:spacing w:before="59"/>
        <w:ind w:left="1533" w:right="0" w:firstLine="0"/>
        <w:jc w:val="both"/>
        <w:rPr>
          <w:rFonts w:ascii="Times New Roman" w:hAnsi="Times New Roman" w:cs="Times New Roman" w:eastAsia="Times New Roman" w:hint="default"/>
          <w:sz w:val="16"/>
          <w:szCs w:val="16"/>
        </w:rPr>
      </w:pPr>
      <w:r>
        <w:rPr/>
        <w:pict>
          <v:shape style="position:absolute;margin-left:56.88131pt;margin-top:2.349036pt;width:5.75pt;height:9.5pt;mso-position-horizontal-relative:page;mso-position-vertical-relative:paragraph;z-index:48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p>
              </w:txbxContent>
            </v:textbox>
            <w10:wrap type="none"/>
          </v:shape>
        </w:pict>
      </w:r>
      <w:r>
        <w:rPr>
          <w:rFonts w:ascii="Times New Roman"/>
          <w:w w:val="135"/>
          <w:sz w:val="16"/>
        </w:rPr>
        <w:t>root/cat/zxc.png</w:t>
      </w:r>
      <w:r>
        <w:rPr>
          <w:rFonts w:ascii="Times New Roman"/>
          <w:sz w:val="16"/>
        </w:rPr>
      </w:r>
    </w:p>
    <w:p>
      <w:pPr>
        <w:spacing w:line="240" w:lineRule="auto" w:before="6"/>
        <w:ind w:right="0"/>
        <w:rPr>
          <w:rFonts w:ascii="Times New Roman" w:hAnsi="Times New Roman" w:cs="Times New Roman" w:eastAsia="Times New Roman" w:hint="default"/>
          <w:sz w:val="19"/>
          <w:szCs w:val="19"/>
        </w:rPr>
      </w:pPr>
    </w:p>
    <w:p>
      <w:pPr>
        <w:spacing w:line="247" w:lineRule="exact" w:before="41"/>
        <w:ind w:left="1511"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w w:val="110"/>
          <w:sz w:val="19"/>
          <w:szCs w:val="19"/>
        </w:rPr>
        <w:t>之後這樣來呼叫這個類別</w:t>
      </w:r>
      <w:r>
        <w:rPr>
          <w:rFonts w:ascii="細明體_HKSCS" w:hAnsi="細明體_HKSCS" w:cs="細明體_HKSCS" w:eastAsia="細明體_HKSCS" w:hint="default"/>
          <w:spacing w:val="-4"/>
          <w:sz w:val="19"/>
          <w:szCs w:val="19"/>
        </w:rPr>
      </w:r>
    </w:p>
    <w:p>
      <w:pPr>
        <w:tabs>
          <w:tab w:pos="1619" w:val="left" w:leader="none"/>
        </w:tabs>
        <w:spacing w:line="509" w:lineRule="exact" w:before="0"/>
        <w:ind w:left="1166" w:right="-126" w:firstLine="0"/>
        <w:jc w:val="left"/>
        <w:rPr>
          <w:rFonts w:ascii="細明體_HKSCS" w:hAnsi="細明體_HKSCS" w:cs="細明體_HKSCS" w:eastAsia="細明體_HKSCS" w:hint="default"/>
          <w:sz w:val="18"/>
          <w:szCs w:val="18"/>
        </w:rPr>
      </w:pPr>
      <w:r>
        <w:rPr>
          <w:rFonts w:ascii="Arial" w:hAnsi="Arial" w:cs="Arial" w:eastAsia="Arial" w:hint="default"/>
          <w:w w:val="172"/>
          <w:position w:val="1"/>
          <w:sz w:val="14"/>
          <w:szCs w:val="14"/>
        </w:rPr>
        <w:t>1</w:t>
      </w:r>
      <w:r>
        <w:rPr>
          <w:rFonts w:ascii="Arial" w:hAnsi="Arial" w:cs="Arial" w:eastAsia="Arial" w:hint="default"/>
          <w:position w:val="1"/>
          <w:sz w:val="14"/>
          <w:szCs w:val="14"/>
        </w:rPr>
        <w:tab/>
      </w:r>
      <w:r>
        <w:rPr>
          <w:rFonts w:ascii="Times New Roman" w:hAnsi="Times New Roman" w:cs="Times New Roman" w:eastAsia="Times New Roman" w:hint="default"/>
          <w:w w:val="131"/>
          <w:sz w:val="16"/>
          <w:szCs w:val="16"/>
        </w:rPr>
        <w:t>dset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21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04"/>
          <w:sz w:val="16"/>
          <w:szCs w:val="16"/>
        </w:rPr>
        <w:t>Image</w:t>
      </w:r>
      <w:r>
        <w:rPr>
          <w:rFonts w:ascii="Times New Roman" w:hAnsi="Times New Roman" w:cs="Times New Roman" w:eastAsia="Times New Roman" w:hint="default"/>
          <w:spacing w:val="-2"/>
          <w:w w:val="104"/>
          <w:sz w:val="16"/>
          <w:szCs w:val="16"/>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5"/>
          <w:sz w:val="16"/>
          <w:szCs w:val="16"/>
        </w:rPr>
        <w:t>lder</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6"/>
          <w:w w:val="129"/>
          <w:sz w:val="16"/>
          <w:szCs w:val="16"/>
        </w:rPr>
        <w:t>z</w:t>
      </w:r>
      <w:r>
        <w:rPr>
          <w:rFonts w:ascii="細明體_HKSCS" w:hAnsi="細明體_HKSCS" w:cs="細明體_HKSCS" w:eastAsia="細明體_HKSCS" w:hint="default"/>
          <w:spacing w:val="-308"/>
          <w:w w:val="101"/>
          <w:sz w:val="39"/>
          <w:szCs w:val="39"/>
        </w:rPr>
        <w: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86"/>
          <w:sz w:val="16"/>
          <w:szCs w:val="16"/>
        </w:rPr>
        <w:t>t-'</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3"/>
          <w:sz w:val="16"/>
          <w:szCs w:val="16"/>
        </w:rPr>
        <w:t>r</w:t>
      </w:r>
      <w:r>
        <w:rPr>
          <w:rFonts w:ascii="細明體_HKSCS" w:hAnsi="細明體_HKSCS" w:cs="細明體_HKSCS" w:eastAsia="細明體_HKSCS" w:hint="default"/>
          <w:spacing w:val="-301"/>
          <w:w w:val="101"/>
          <w:sz w:val="39"/>
          <w:szCs w:val="39"/>
        </w:rPr>
        <w:t>。</w:t>
      </w:r>
      <w:r>
        <w:rPr>
          <w:rFonts w:ascii="細明體_HKSCS" w:hAnsi="細明體_HKSCS" w:cs="細明體_HKSCS" w:eastAsia="細明體_HKSCS" w:hint="default"/>
          <w:spacing w:val="-242"/>
          <w:w w:val="84"/>
          <w:sz w:val="39"/>
          <w:szCs w:val="39"/>
        </w:rPr>
        <w:t>。</w:t>
      </w:r>
      <w:r>
        <w:rPr>
          <w:rFonts w:ascii="Times New Roman" w:hAnsi="Times New Roman" w:cs="Times New Roman" w:eastAsia="Times New Roman" w:hint="default"/>
          <w:w w:val="104"/>
          <w:sz w:val="16"/>
          <w:szCs w:val="16"/>
        </w:rPr>
        <w:t>t</w:t>
      </w:r>
      <w:r>
        <w:rPr>
          <w:rFonts w:ascii="Times New Roman" w:hAnsi="Times New Roman" w:cs="Times New Roman" w:eastAsia="Times New Roman" w:hint="default"/>
          <w:sz w:val="16"/>
          <w:szCs w:val="16"/>
        </w:rPr>
      </w:r>
      <w:r>
        <w:rPr>
          <w:rFonts w:ascii="Times New Roman" w:hAnsi="Times New Roman" w:cs="Times New Roman" w:eastAsia="Times New Roman" w:hint="default"/>
          <w:sz w:val="16"/>
          <w:szCs w:val="16"/>
          <w:u w:val="single" w:color="000000"/>
        </w:rPr>
        <w:t>    </w:t>
      </w:r>
      <w:r>
        <w:rPr>
          <w:rFonts w:ascii="Times New Roman" w:hAnsi="Times New Roman" w:cs="Times New Roman" w:eastAsia="Times New Roman" w:hint="default"/>
          <w:spacing w:val="-8"/>
          <w:sz w:val="16"/>
          <w:szCs w:val="16"/>
          <w:u w:val="single" w:color="000000"/>
        </w:rPr>
        <w:t> </w:t>
      </w:r>
      <w:r>
        <w:rPr>
          <w:rFonts w:ascii="Times New Roman" w:hAnsi="Times New Roman" w:cs="Times New Roman" w:eastAsia="Times New Roman" w:hint="default"/>
          <w:spacing w:val="-8"/>
          <w:sz w:val="16"/>
          <w:szCs w:val="16"/>
        </w:rPr>
      </w:r>
      <w:r>
        <w:rPr>
          <w:rFonts w:ascii="Times New Roman" w:hAnsi="Times New Roman" w:cs="Times New Roman" w:eastAsia="Times New Roman" w:hint="default"/>
          <w:w w:val="105"/>
          <w:sz w:val="16"/>
          <w:szCs w:val="16"/>
        </w:rPr>
        <w:t>p</w:t>
      </w:r>
      <w:r>
        <w:rPr>
          <w:rFonts w:ascii="Times New Roman" w:hAnsi="Times New Roman" w:cs="Times New Roman" w:eastAsia="Times New Roman" w:hint="default"/>
          <w:w w:val="104"/>
          <w:sz w:val="16"/>
          <w:szCs w:val="16"/>
        </w:rPr>
        <w:t>a</w:t>
      </w:r>
      <w:r>
        <w:rPr>
          <w:rFonts w:ascii="Times New Roman" w:hAnsi="Times New Roman" w:cs="Times New Roman" w:eastAsia="Times New Roman" w:hint="default"/>
          <w:w w:val="104"/>
          <w:sz w:val="16"/>
          <w:szCs w:val="16"/>
        </w:rPr>
        <w:t>t</w:t>
      </w:r>
      <w:r>
        <w:rPr>
          <w:rFonts w:ascii="Times New Roman" w:hAnsi="Times New Roman" w:cs="Times New Roman" w:eastAsia="Times New Roman" w:hint="default"/>
          <w:spacing w:val="-62"/>
          <w:w w:val="105"/>
          <w:sz w:val="16"/>
          <w:szCs w:val="16"/>
        </w:rPr>
        <w:t>h</w:t>
      </w:r>
      <w:r>
        <w:rPr>
          <w:rFonts w:ascii="細明體_HKSCS" w:hAnsi="細明體_HKSCS" w:cs="細明體_HKSCS" w:eastAsia="細明體_HKSCS" w:hint="default"/>
          <w:spacing w:val="-386"/>
          <w:w w:val="259"/>
          <w:sz w:val="15"/>
          <w:szCs w:val="15"/>
        </w:rPr>
        <w:t>，</w:t>
      </w:r>
      <w:r>
        <w:rPr>
          <w:rFonts w:ascii="Times New Roman" w:hAnsi="Times New Roman" w:cs="Times New Roman" w:eastAsia="Times New Roman" w:hint="default"/>
          <w:w w:val="120"/>
          <w:sz w:val="16"/>
          <w:szCs w:val="16"/>
        </w:rPr>
        <w:t>transform-</w:t>
      </w:r>
      <w:r>
        <w:rPr>
          <w:rFonts w:ascii="Times New Roman" w:hAnsi="Times New Roman" w:cs="Times New Roman" w:eastAsia="Times New Roman" w:hint="default"/>
          <w:spacing w:val="8"/>
          <w:w w:val="120"/>
          <w:sz w:val="16"/>
          <w:szCs w:val="16"/>
        </w:rPr>
        <w:t>N</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4"/>
          <w:sz w:val="16"/>
          <w:szCs w:val="16"/>
        </w:rPr>
        <w:t>ne,</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33"/>
          <w:sz w:val="16"/>
          <w:szCs w:val="16"/>
        </w:rPr>
        <w:t>loader-default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pacing w:val="-19"/>
          <w:w w:val="235"/>
          <w:sz w:val="16"/>
          <w:szCs w:val="16"/>
        </w:rPr>
        <w:t>l</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19"/>
          <w:sz w:val="16"/>
          <w:szCs w:val="16"/>
        </w:rPr>
        <w:t>ade</w:t>
      </w:r>
      <w:r>
        <w:rPr>
          <w:rFonts w:ascii="Times New Roman" w:hAnsi="Times New Roman" w:cs="Times New Roman" w:eastAsia="Times New Roman" w:hint="default"/>
          <w:spacing w:val="15"/>
          <w:w w:val="119"/>
          <w:sz w:val="16"/>
          <w:szCs w:val="16"/>
        </w:rPr>
        <w:t>r</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10"/>
        <w:ind w:right="0"/>
        <w:rPr>
          <w:rFonts w:ascii="細明體_HKSCS" w:hAnsi="細明體_HKSCS" w:cs="細明體_HKSCS" w:eastAsia="細明體_HKSCS" w:hint="default"/>
          <w:sz w:val="12"/>
          <w:szCs w:val="12"/>
        </w:rPr>
      </w:pPr>
    </w:p>
    <w:p>
      <w:pPr>
        <w:spacing w:line="350" w:lineRule="auto" w:before="41"/>
        <w:ind w:left="1087" w:right="1194"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19"/>
          <w:szCs w:val="19"/>
        </w:rPr>
        <w:t>其中的 </w:t>
      </w:r>
      <w:r>
        <w:rPr>
          <w:rFonts w:ascii="Times New Roman" w:hAnsi="Times New Roman" w:cs="Times New Roman" w:eastAsia="Times New Roman" w:hint="default"/>
          <w:w w:val="105"/>
          <w:sz w:val="16"/>
          <w:szCs w:val="16"/>
        </w:rPr>
        <w:t>root </w:t>
      </w:r>
      <w:r>
        <w:rPr>
          <w:rFonts w:ascii="細明體_HKSCS" w:hAnsi="細明體_HKSCS" w:cs="細明體_HKSCS" w:eastAsia="細明體_HKSCS" w:hint="default"/>
          <w:w w:val="105"/>
          <w:sz w:val="19"/>
          <w:szCs w:val="19"/>
        </w:rPr>
        <w:t>需要是根目錄，在這個目錄下有幾個資料夾，每個資料夾表示一 </w:t>
      </w:r>
      <w:r>
        <w:rPr>
          <w:rFonts w:ascii="細明體_HKSCS" w:hAnsi="細明體_HKSCS" w:cs="細明體_HKSCS" w:eastAsia="細明體_HKSCS" w:hint="default"/>
          <w:w w:val="110"/>
          <w:sz w:val="19"/>
          <w:szCs w:val="19"/>
        </w:rPr>
        <w:t>個類別：</w:t>
      </w:r>
      <w:r>
        <w:rPr>
          <w:rFonts w:ascii="Times New Roman" w:hAnsi="Times New Roman" w:cs="Times New Roman" w:eastAsia="Times New Roman" w:hint="default"/>
          <w:w w:val="110"/>
          <w:sz w:val="16"/>
          <w:szCs w:val="16"/>
        </w:rPr>
        <w:t>transform </w:t>
      </w:r>
      <w:r>
        <w:rPr>
          <w:rFonts w:ascii="細明體_HKSCS" w:hAnsi="細明體_HKSCS" w:cs="細明體_HKSCS" w:eastAsia="細明體_HKSCS" w:hint="default"/>
          <w:w w:val="110"/>
          <w:sz w:val="19"/>
          <w:szCs w:val="19"/>
        </w:rPr>
        <w:t>和 </w:t>
      </w:r>
      <w:r>
        <w:rPr>
          <w:rFonts w:ascii="Times New Roman" w:hAnsi="Times New Roman" w:cs="Times New Roman" w:eastAsia="Times New Roman" w:hint="default"/>
          <w:w w:val="110"/>
          <w:sz w:val="16"/>
          <w:szCs w:val="16"/>
        </w:rPr>
        <w:t>target_transform </w:t>
      </w:r>
      <w:r>
        <w:rPr>
          <w:rFonts w:ascii="細明體_HKSCS" w:hAnsi="細明體_HKSCS" w:cs="細明體_HKSCS" w:eastAsia="細明體_HKSCS" w:hint="default"/>
          <w:spacing w:val="-4"/>
          <w:w w:val="110"/>
          <w:sz w:val="19"/>
          <w:szCs w:val="19"/>
        </w:rPr>
        <w:t>是圖片增強，之後我們會詳細諦， </w:t>
      </w:r>
      <w:r>
        <w:rPr>
          <w:rFonts w:ascii="Times New Roman" w:hAnsi="Times New Roman" w:cs="Times New Roman" w:eastAsia="Times New Roman" w:hint="default"/>
          <w:w w:val="110"/>
          <w:sz w:val="16"/>
          <w:szCs w:val="16"/>
        </w:rPr>
        <w:t>loader</w:t>
      </w:r>
      <w:r>
        <w:rPr>
          <w:rFonts w:ascii="Times New Roman" w:hAnsi="Times New Roman" w:cs="Times New Roman" w:eastAsia="Times New Roman" w:hint="default"/>
          <w:spacing w:val="32"/>
          <w:w w:val="110"/>
          <w:sz w:val="16"/>
          <w:szCs w:val="16"/>
        </w:rPr>
        <w:t> </w:t>
      </w:r>
      <w:r>
        <w:rPr>
          <w:rFonts w:ascii="細明體_HKSCS" w:hAnsi="細明體_HKSCS" w:cs="細明體_HKSCS" w:eastAsia="細明體_HKSCS" w:hint="default"/>
          <w:w w:val="110"/>
          <w:sz w:val="19"/>
          <w:szCs w:val="19"/>
        </w:rPr>
        <w:t>是 </w:t>
      </w:r>
      <w:r>
        <w:rPr>
          <w:rFonts w:ascii="細明體_HKSCS" w:hAnsi="細明體_HKSCS" w:cs="細明體_HKSCS" w:eastAsia="細明體_HKSCS" w:hint="default"/>
          <w:spacing w:val="-8"/>
          <w:w w:val="110"/>
          <w:sz w:val="19"/>
          <w:szCs w:val="19"/>
        </w:rPr>
        <w:t>圖片讀取的辦法， </w:t>
      </w:r>
      <w:r>
        <w:rPr>
          <w:rFonts w:ascii="細明體_HKSCS" w:hAnsi="細明體_HKSCS" w:cs="細明體_HKSCS" w:eastAsia="細明體_HKSCS" w:hint="default"/>
          <w:spacing w:val="-3"/>
          <w:w w:val="110"/>
          <w:sz w:val="19"/>
          <w:szCs w:val="19"/>
        </w:rPr>
        <w:t>因為我們讀取的是圖片的名字，然後透過</w:t>
      </w:r>
      <w:r>
        <w:rPr>
          <w:rFonts w:ascii="細明體_HKSCS" w:hAnsi="細明體_HKSCS" w:cs="細明體_HKSCS" w:eastAsia="細明體_HKSCS" w:hint="default"/>
          <w:spacing w:val="-65"/>
          <w:w w:val="110"/>
          <w:sz w:val="19"/>
          <w:szCs w:val="19"/>
        </w:rPr>
        <w:t> </w:t>
      </w:r>
      <w:r>
        <w:rPr>
          <w:rFonts w:ascii="Times New Roman" w:hAnsi="Times New Roman" w:cs="Times New Roman" w:eastAsia="Times New Roman" w:hint="default"/>
          <w:w w:val="110"/>
          <w:sz w:val="16"/>
          <w:szCs w:val="16"/>
        </w:rPr>
        <w:t>loader </w:t>
      </w:r>
      <w:r>
        <w:rPr>
          <w:rFonts w:ascii="細明體_HKSCS" w:hAnsi="細明體_HKSCS" w:cs="細明體_HKSCS" w:eastAsia="細明體_HKSCS" w:hint="default"/>
          <w:spacing w:val="-12"/>
          <w:w w:val="110"/>
          <w:sz w:val="19"/>
          <w:szCs w:val="19"/>
        </w:rPr>
        <w:t>將圖片轉換成 </w:t>
      </w:r>
      <w:r>
        <w:rPr>
          <w:rFonts w:ascii="細明體_HKSCS" w:hAnsi="細明體_HKSCS" w:cs="細明體_HKSCS" w:eastAsia="細明體_HKSCS" w:hint="default"/>
          <w:spacing w:val="-8"/>
          <w:w w:val="110"/>
          <w:sz w:val="19"/>
          <w:szCs w:val="19"/>
        </w:rPr>
        <w:t>我們需要的圖片類型進入神經網路。</w:t>
      </w:r>
      <w:r>
        <w:rPr>
          <w:rFonts w:ascii="細明體_HKSCS" w:hAnsi="細明體_HKSCS" w:cs="細明體_HKSCS" w:eastAsia="細明體_HKSCS" w:hint="default"/>
          <w:spacing w:val="-8"/>
          <w:sz w:val="19"/>
          <w:szCs w:val="19"/>
        </w:rPr>
      </w:r>
    </w:p>
    <w:p>
      <w:pPr>
        <w:spacing w:line="240" w:lineRule="auto" w:before="8"/>
        <w:ind w:right="0"/>
        <w:rPr>
          <w:rFonts w:ascii="細明體_HKSCS" w:hAnsi="細明體_HKSCS" w:cs="細明體_HKSCS" w:eastAsia="細明體_HKSCS" w:hint="default"/>
          <w:sz w:val="19"/>
          <w:szCs w:val="19"/>
        </w:rPr>
      </w:pPr>
    </w:p>
    <w:p>
      <w:pPr>
        <w:tabs>
          <w:tab w:pos="1951" w:val="left" w:leader="none"/>
        </w:tabs>
        <w:spacing w:before="14"/>
        <w:ind w:left="1094" w:right="3495" w:firstLine="0"/>
        <w:jc w:val="left"/>
        <w:rPr>
          <w:rFonts w:ascii="細明體_HKSCS" w:hAnsi="細明體_HKSCS" w:cs="細明體_HKSCS" w:eastAsia="細明體_HKSCS" w:hint="default"/>
          <w:sz w:val="27"/>
          <w:szCs w:val="27"/>
        </w:rPr>
      </w:pPr>
      <w:r>
        <w:rPr>
          <w:rFonts w:ascii="Times New Roman" w:hAnsi="Times New Roman" w:cs="Times New Roman" w:eastAsia="Times New Roman" w:hint="default"/>
          <w:spacing w:val="-15"/>
          <w:w w:val="110"/>
          <w:sz w:val="27"/>
          <w:szCs w:val="27"/>
        </w:rPr>
        <w:t>3.1.4</w:t>
        <w:tab/>
      </w:r>
      <w:r>
        <w:rPr>
          <w:rFonts w:ascii="Arial" w:hAnsi="Arial" w:cs="Arial" w:eastAsia="Arial" w:hint="default"/>
          <w:spacing w:val="-2"/>
          <w:position w:val="1"/>
          <w:sz w:val="26"/>
          <w:szCs w:val="26"/>
        </w:rPr>
        <w:t>nn.Module</w:t>
      </w:r>
      <w:r>
        <w:rPr>
          <w:rFonts w:ascii="Arial" w:hAnsi="Arial" w:cs="Arial" w:eastAsia="Arial" w:hint="default"/>
          <w:spacing w:val="5"/>
          <w:position w:val="1"/>
          <w:sz w:val="26"/>
          <w:szCs w:val="26"/>
        </w:rPr>
        <w:t> </w:t>
      </w:r>
      <w:r>
        <w:rPr>
          <w:rFonts w:ascii="細明體_HKSCS" w:hAnsi="細明體_HKSCS" w:cs="細明體_HKSCS" w:eastAsia="細明體_HKSCS" w:hint="default"/>
          <w:w w:val="60"/>
          <w:position w:val="1"/>
          <w:sz w:val="27"/>
          <w:szCs w:val="27"/>
        </w:rPr>
        <w:t>（</w:t>
      </w:r>
      <w:r>
        <w:rPr>
          <w:rFonts w:ascii="細明體_HKSCS" w:hAnsi="細明體_HKSCS" w:cs="細明體_HKSCS" w:eastAsia="細明體_HKSCS" w:hint="default"/>
          <w:spacing w:val="-39"/>
          <w:w w:val="60"/>
          <w:position w:val="1"/>
          <w:sz w:val="27"/>
          <w:szCs w:val="27"/>
        </w:rPr>
        <w:t> </w:t>
      </w:r>
      <w:r>
        <w:rPr>
          <w:rFonts w:ascii="細明體_HKSCS" w:hAnsi="細明體_HKSCS" w:cs="細明體_HKSCS" w:eastAsia="細明體_HKSCS" w:hint="default"/>
          <w:position w:val="1"/>
          <w:sz w:val="27"/>
          <w:szCs w:val="27"/>
        </w:rPr>
        <w:t>模組</w:t>
      </w:r>
      <w:r>
        <w:rPr>
          <w:rFonts w:ascii="細明體_HKSCS" w:hAnsi="細明體_HKSCS" w:cs="細明體_HKSCS" w:eastAsia="細明體_HKSCS" w:hint="default"/>
          <w:spacing w:val="-93"/>
          <w:position w:val="1"/>
          <w:sz w:val="27"/>
          <w:szCs w:val="27"/>
        </w:rPr>
        <w:t> </w:t>
      </w:r>
      <w:r>
        <w:rPr>
          <w:rFonts w:ascii="細明體_HKSCS" w:hAnsi="細明體_HKSCS" w:cs="細明體_HKSCS" w:eastAsia="細明體_HKSCS" w:hint="default"/>
          <w:w w:val="60"/>
          <w:position w:val="1"/>
          <w:sz w:val="27"/>
          <w:szCs w:val="27"/>
        </w:rPr>
        <w:t>）</w:t>
      </w:r>
      <w:r>
        <w:rPr>
          <w:rFonts w:ascii="細明體_HKSCS" w:hAnsi="細明體_HKSCS" w:cs="細明體_HKSCS" w:eastAsia="細明體_HKSCS" w:hint="default"/>
          <w:sz w:val="27"/>
          <w:szCs w:val="27"/>
        </w:rPr>
      </w:r>
    </w:p>
    <w:p>
      <w:pPr>
        <w:spacing w:line="240" w:lineRule="auto" w:before="3"/>
        <w:ind w:right="0"/>
        <w:rPr>
          <w:rFonts w:ascii="細明體_HKSCS" w:hAnsi="細明體_HKSCS" w:cs="細明體_HKSCS" w:eastAsia="細明體_HKSCS" w:hint="default"/>
          <w:sz w:val="14"/>
          <w:szCs w:val="14"/>
        </w:rPr>
      </w:pPr>
    </w:p>
    <w:p>
      <w:pPr>
        <w:spacing w:line="348" w:lineRule="auto" w:before="41"/>
        <w:ind w:left="1087" w:right="-126"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3"/>
          <w:sz w:val="19"/>
          <w:szCs w:val="19"/>
        </w:rPr>
        <w:t>在</w:t>
      </w:r>
      <w:r>
        <w:rPr>
          <w:rFonts w:ascii="細明體_HKSCS" w:hAnsi="細明體_HKSCS" w:cs="細明體_HKSCS" w:eastAsia="細明體_HKSCS" w:hint="default"/>
          <w:spacing w:val="-85"/>
          <w:w w:val="113"/>
          <w:sz w:val="19"/>
          <w:szCs w:val="19"/>
        </w:rPr>
        <w:t> </w:t>
      </w:r>
      <w:r>
        <w:rPr>
          <w:rFonts w:ascii="Times New Roman" w:hAnsi="Times New Roman" w:cs="Times New Roman" w:eastAsia="Times New Roman" w:hint="default"/>
          <w:w w:val="123"/>
          <w:sz w:val="16"/>
          <w:szCs w:val="16"/>
        </w:rPr>
        <w:t>PyTorch</w:t>
      </w:r>
      <w:r>
        <w:rPr>
          <w:rFonts w:ascii="Times New Roman" w:hAnsi="Times New Roman" w:cs="Times New Roman" w:eastAsia="Times New Roman" w:hint="default"/>
          <w:spacing w:val="-14"/>
          <w:w w:val="123"/>
          <w:sz w:val="16"/>
          <w:szCs w:val="16"/>
        </w:rPr>
        <w:t> </w:t>
      </w:r>
      <w:r>
        <w:rPr>
          <w:rFonts w:ascii="細明體_HKSCS" w:hAnsi="細明體_HKSCS" w:cs="細明體_HKSCS" w:eastAsia="細明體_HKSCS" w:hint="default"/>
          <w:w w:val="104"/>
          <w:sz w:val="19"/>
          <w:szCs w:val="19"/>
        </w:rPr>
        <w:t>裡面撰寫神經網路，</w:t>
      </w:r>
      <w:r>
        <w:rPr>
          <w:rFonts w:ascii="細明體_HKSCS" w:hAnsi="細明體_HKSCS" w:cs="細明體_HKSCS" w:eastAsia="細明體_HKSCS" w:hint="default"/>
          <w:spacing w:val="-86"/>
          <w:w w:val="104"/>
          <w:sz w:val="19"/>
          <w:szCs w:val="19"/>
        </w:rPr>
        <w:t> </w:t>
      </w:r>
      <w:r>
        <w:rPr>
          <w:rFonts w:ascii="細明體_HKSCS" w:hAnsi="細明體_HKSCS" w:cs="細明體_HKSCS" w:eastAsia="細明體_HKSCS" w:hint="default"/>
          <w:w w:val="107"/>
          <w:sz w:val="19"/>
          <w:szCs w:val="19"/>
        </w:rPr>
        <w:t>所有的層結構和損失函數都來自</w:t>
      </w:r>
      <w:r>
        <w:rPr>
          <w:rFonts w:ascii="細明體_HKSCS" w:hAnsi="細明體_HKSCS" w:cs="細明體_HKSCS" w:eastAsia="細明體_HKSCS" w:hint="default"/>
          <w:spacing w:val="-78"/>
          <w:w w:val="107"/>
          <w:sz w:val="19"/>
          <w:szCs w:val="19"/>
        </w:rPr>
        <w:t> </w:t>
      </w:r>
      <w:r>
        <w:rPr>
          <w:rFonts w:ascii="Times New Roman" w:hAnsi="Times New Roman" w:cs="Times New Roman" w:eastAsia="Times New Roman" w:hint="default"/>
          <w:w w:val="123"/>
          <w:sz w:val="16"/>
          <w:szCs w:val="16"/>
        </w:rPr>
        <w:t>torch.nn</w:t>
      </w:r>
      <w:r>
        <w:rPr>
          <w:rFonts w:ascii="Times New Roman" w:hAnsi="Times New Roman" w:cs="Times New Roman" w:eastAsia="Times New Roman" w:hint="default"/>
          <w:spacing w:val="-24"/>
          <w:w w:val="123"/>
          <w:sz w:val="16"/>
          <w:szCs w:val="16"/>
        </w:rPr>
        <w:t> </w:t>
      </w:r>
      <w:r>
        <w:rPr>
          <w:rFonts w:ascii="細明體_HKSCS" w:hAnsi="細明體_HKSCS" w:cs="細明體_HKSCS" w:eastAsia="細明體_HKSCS" w:hint="default"/>
          <w:spacing w:val="-75"/>
          <w:w w:val="143"/>
          <w:sz w:val="19"/>
          <w:szCs w:val="19"/>
        </w:rPr>
        <w:t>，所</w:t>
      </w:r>
      <w:r>
        <w:rPr>
          <w:rFonts w:ascii="細明體_HKSCS" w:hAnsi="細明體_HKSCS" w:cs="細明體_HKSCS" w:eastAsia="細明體_HKSCS" w:hint="default"/>
          <w:w w:val="143"/>
          <w:sz w:val="19"/>
          <w:szCs w:val="19"/>
        </w:rPr>
        <w:t> </w:t>
      </w:r>
      <w:r>
        <w:rPr>
          <w:rFonts w:ascii="細明體_HKSCS" w:hAnsi="細明體_HKSCS" w:cs="細明體_HKSCS" w:eastAsia="細明體_HKSCS" w:hint="default"/>
          <w:w w:val="143"/>
          <w:sz w:val="19"/>
          <w:szCs w:val="19"/>
        </w:rPr>
      </w:r>
      <w:r>
        <w:rPr>
          <w:rFonts w:ascii="細明體_HKSCS" w:hAnsi="細明體_HKSCS" w:cs="細明體_HKSCS" w:eastAsia="細明體_HKSCS" w:hint="default"/>
          <w:w w:val="105"/>
          <w:sz w:val="19"/>
          <w:szCs w:val="19"/>
        </w:rPr>
        <w:t>有的模型建置都是從這個基礎類別  </w:t>
      </w:r>
      <w:r>
        <w:rPr>
          <w:rFonts w:ascii="Arial" w:hAnsi="Arial" w:cs="Arial" w:eastAsia="Arial" w:hint="default"/>
          <w:w w:val="105"/>
          <w:sz w:val="18"/>
          <w:szCs w:val="18"/>
        </w:rPr>
        <w:t>m</w:t>
      </w:r>
      <w:r>
        <w:rPr>
          <w:rFonts w:ascii="Times New Roman" w:hAnsi="Times New Roman" w:cs="Times New Roman" w:eastAsia="Times New Roman" w:hint="default"/>
          <w:w w:val="105"/>
          <w:sz w:val="16"/>
          <w:szCs w:val="16"/>
        </w:rPr>
        <w:t>.Module </w:t>
      </w:r>
      <w:r>
        <w:rPr>
          <w:rFonts w:ascii="Times New Roman" w:hAnsi="Times New Roman" w:cs="Times New Roman" w:eastAsia="Times New Roman" w:hint="default"/>
          <w:spacing w:val="20"/>
          <w:w w:val="105"/>
          <w:sz w:val="16"/>
          <w:szCs w:val="16"/>
        </w:rPr>
        <w:t> </w:t>
      </w:r>
      <w:r>
        <w:rPr>
          <w:rFonts w:ascii="細明體_HKSCS" w:hAnsi="細明體_HKSCS" w:cs="細明體_HKSCS" w:eastAsia="細明體_HKSCS" w:hint="default"/>
          <w:w w:val="105"/>
          <w:sz w:val="19"/>
          <w:szCs w:val="19"/>
        </w:rPr>
        <w:t>繼承的，於是有了下面這個範本。</w:t>
      </w:r>
      <w:r>
        <w:rPr>
          <w:rFonts w:ascii="細明體_HKSCS" w:hAnsi="細明體_HKSCS" w:cs="細明體_HKSCS" w:eastAsia="細明體_HKSCS" w:hint="default"/>
          <w:sz w:val="19"/>
          <w:szCs w:val="19"/>
        </w:rPr>
      </w:r>
    </w:p>
    <w:p>
      <w:pPr>
        <w:spacing w:line="321" w:lineRule="exact" w:before="0"/>
        <w:ind w:left="1504" w:right="3495" w:firstLine="0"/>
        <w:jc w:val="left"/>
        <w:rPr>
          <w:rFonts w:ascii="Times New Roman" w:hAnsi="Times New Roman" w:cs="Times New Roman" w:eastAsia="Times New Roman" w:hint="default"/>
          <w:sz w:val="16"/>
          <w:szCs w:val="16"/>
        </w:rPr>
      </w:pPr>
      <w:r>
        <w:rPr/>
        <w:pict>
          <v:shape style="position:absolute;margin-left:54.088989pt;margin-top:2.489667pt;width:8.5pt;height:15.8pt;mso-position-horizontal-relative:page;mso-position-vertical-relative:paragraph;z-index:484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pacing w:val="-5"/>
                      <w:position w:val="-1"/>
                      <w:sz w:val="13"/>
                      <w:szCs w:val="13"/>
                    </w:rPr>
                    <w:t>－</w:t>
                  </w:r>
                  <w:r>
                    <w:rPr>
                      <w:rFonts w:ascii="細明體_HKSCS" w:hAnsi="細明體_HKSCS" w:cs="細明體_HKSCS" w:eastAsia="細明體_HKSCS" w:hint="default"/>
                      <w:sz w:val="15"/>
                      <w:szCs w:val="15"/>
                    </w:rPr>
                    <w:t>1</w:t>
                  </w:r>
                </w:p>
              </w:txbxContent>
            </v:textbox>
            <w10:wrap type="none"/>
          </v:shape>
        </w:pict>
      </w:r>
      <w:r>
        <w:rPr>
          <w:rFonts w:ascii="Times New Roman" w:hAnsi="Times New Roman" w:cs="Times New Roman" w:eastAsia="Times New Roman" w:hint="default"/>
          <w:w w:val="136"/>
          <w:sz w:val="16"/>
          <w:szCs w:val="16"/>
        </w:rPr>
        <w:t>class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34"/>
          <w:sz w:val="16"/>
          <w:szCs w:val="16"/>
        </w:rPr>
        <w:t>net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96"/>
          <w:sz w:val="16"/>
          <w:szCs w:val="16"/>
        </w:rPr>
        <w:t>name</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07"/>
          <w:sz w:val="16"/>
          <w:szCs w:val="16"/>
        </w:rPr>
        <w:t>nn</w:t>
      </w:r>
      <w:r>
        <w:rPr>
          <w:rFonts w:ascii="Times New Roman" w:hAnsi="Times New Roman" w:cs="Times New Roman" w:eastAsia="Times New Roman" w:hint="default"/>
          <w:sz w:val="16"/>
          <w:szCs w:val="16"/>
        </w:rPr>
        <w:t>  </w:t>
      </w:r>
      <w:r>
        <w:rPr>
          <w:rFonts w:ascii="Arial" w:hAnsi="Arial" w:cs="Arial" w:eastAsia="Arial" w:hint="default"/>
          <w:spacing w:val="-29"/>
          <w:w w:val="110"/>
          <w:sz w:val="14"/>
          <w:szCs w:val="14"/>
        </w:rPr>
        <w:t>M</w:t>
      </w:r>
      <w:r>
        <w:rPr>
          <w:rFonts w:ascii="細明體_HKSCS" w:hAnsi="細明體_HKSCS" w:cs="細明體_HKSCS" w:eastAsia="細明體_HKSCS" w:hint="default"/>
          <w:spacing w:val="-277"/>
          <w:w w:val="93"/>
          <w:sz w:val="39"/>
          <w:szCs w:val="39"/>
        </w:rPr>
        <w:t>。</w:t>
      </w:r>
      <w:r>
        <w:rPr>
          <w:rFonts w:ascii="Times New Roman" w:hAnsi="Times New Roman" w:cs="Times New Roman" w:eastAsia="Times New Roman" w:hint="default"/>
          <w:w w:val="120"/>
          <w:sz w:val="16"/>
          <w:szCs w:val="16"/>
        </w:rPr>
        <w:t>dule</w:t>
      </w:r>
      <w:r>
        <w:rPr>
          <w:rFonts w:ascii="Times New Roman" w:hAnsi="Times New Roman" w:cs="Times New Roman" w:eastAsia="Times New Roman" w:hint="default"/>
          <w:w w:val="12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r>
    </w:p>
    <w:p>
      <w:pPr>
        <w:tabs>
          <w:tab w:pos="2404" w:val="left" w:leader="none"/>
          <w:tab w:pos="3131" w:val="left" w:leader="none"/>
        </w:tabs>
        <w:spacing w:line="313" w:lineRule="exact" w:before="0"/>
        <w:ind w:left="1857" w:right="3495" w:firstLine="0"/>
        <w:jc w:val="left"/>
        <w:rPr>
          <w:rFonts w:ascii="Times New Roman" w:hAnsi="Times New Roman" w:cs="Times New Roman" w:eastAsia="Times New Roman" w:hint="default"/>
          <w:sz w:val="16"/>
          <w:szCs w:val="16"/>
        </w:rPr>
      </w:pPr>
      <w:r>
        <w:rPr/>
        <w:pict>
          <v:shape style="position:absolute;margin-left:56.128319pt;margin-top:4.598773pt;width:6.15pt;height:93.35pt;mso-position-horizontal-relative:page;mso-position-vertical-relative:paragraph;z-index:48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position w:val="1"/>
                      <w:sz w:val="15"/>
                    </w:rPr>
                    <w:t>6</w:t>
                  </w:r>
                  <w:r>
                    <w:rPr>
                      <w:rFonts w:ascii="細明體_HKSCS"/>
                      <w:spacing w:val="14"/>
                      <w:position w:val="1"/>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8"/>
                      <w:sz w:val="15"/>
                    </w:rPr>
                    <w:t> </w:t>
                  </w:r>
                  <w:r>
                    <w:rPr>
                      <w:rFonts w:ascii="細明體_HKSCS"/>
                      <w:sz w:val="15"/>
                    </w:rPr>
                    <w:t>9</w:t>
                  </w:r>
                </w:p>
              </w:txbxContent>
            </v:textbox>
            <w10:wrap type="none"/>
          </v:shape>
        </w:pict>
      </w:r>
      <w:r>
        <w:rPr>
          <w:rFonts w:ascii="Times New Roman" w:hAnsi="Times New Roman" w:cs="Times New Roman" w:eastAsia="Times New Roman" w:hint="default"/>
          <w:w w:val="121"/>
          <w:sz w:val="16"/>
          <w:szCs w:val="16"/>
        </w:rPr>
        <w:t>def</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56"/>
          <w:sz w:val="16"/>
          <w:szCs w:val="16"/>
        </w:rPr>
        <w:t>init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self</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spacing w:val="-298"/>
          <w:w w:val="138"/>
          <w:sz w:val="31"/>
          <w:szCs w:val="31"/>
        </w:rPr>
        <w:t>’</w:t>
      </w:r>
      <w:r>
        <w:rPr>
          <w:rFonts w:ascii="細明體_HKSCS" w:hAnsi="細明體_HKSCS" w:cs="細明體_HKSCS" w:eastAsia="細明體_HKSCS" w:hint="default"/>
          <w:spacing w:val="-359"/>
          <w:w w:val="139"/>
          <w:sz w:val="31"/>
          <w:szCs w:val="31"/>
        </w:rPr>
        <w:t>。</w:t>
      </w:r>
      <w:r>
        <w:rPr>
          <w:rFonts w:ascii="Times New Roman" w:hAnsi="Times New Roman" w:cs="Times New Roman" w:eastAsia="Times New Roman" w:hint="default"/>
          <w:w w:val="131"/>
          <w:sz w:val="16"/>
          <w:szCs w:val="16"/>
        </w:rPr>
        <w:t>ther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5"/>
          <w:sz w:val="16"/>
          <w:szCs w:val="16"/>
        </w:rPr>
        <w:t>arguments</w:t>
      </w:r>
      <w:r>
        <w:rPr>
          <w:rFonts w:ascii="Times New Roman" w:hAnsi="Times New Roman" w:cs="Times New Roman" w:eastAsia="Times New Roman" w:hint="default"/>
          <w:w w:val="11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r>
    </w:p>
    <w:p>
      <w:pPr>
        <w:tabs>
          <w:tab w:pos="4305" w:val="left" w:leader="none"/>
          <w:tab w:pos="4859" w:val="left" w:leader="none"/>
        </w:tabs>
        <w:spacing w:line="208" w:lineRule="exact" w:before="0"/>
        <w:ind w:left="2224" w:right="3495" w:firstLine="0"/>
        <w:jc w:val="left"/>
        <w:rPr>
          <w:rFonts w:ascii="Arial" w:hAnsi="Arial" w:cs="Arial" w:eastAsia="Arial" w:hint="default"/>
          <w:sz w:val="12"/>
          <w:szCs w:val="12"/>
        </w:rPr>
      </w:pPr>
      <w:r>
        <w:rPr/>
        <w:pict>
          <v:shape style="position:absolute;margin-left:259.559998pt;margin-top:5.678713pt;width:12.4pt;height:19pt;mso-position-horizontal-relative:page;mso-position-vertical-relative:paragraph;z-index:-47881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26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15"/>
          <w:sz w:val="16"/>
          <w:szCs w:val="16"/>
        </w:rPr>
        <w:t>super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15"/>
          <w:sz w:val="16"/>
          <w:szCs w:val="16"/>
        </w:rPr>
        <w:t>net  name,</w:t>
      </w:r>
      <w:r>
        <w:rPr>
          <w:rFonts w:ascii="Times New Roman" w:hAnsi="Times New Roman" w:cs="Times New Roman" w:eastAsia="Times New Roman" w:hint="default"/>
          <w:spacing w:val="-3"/>
          <w:w w:val="115"/>
          <w:sz w:val="16"/>
          <w:szCs w:val="16"/>
        </w:rPr>
        <w:t> </w:t>
      </w:r>
      <w:r>
        <w:rPr>
          <w:rFonts w:ascii="Times New Roman" w:hAnsi="Times New Roman" w:cs="Times New Roman" w:eastAsia="Times New Roman" w:hint="default"/>
          <w:w w:val="125"/>
          <w:sz w:val="16"/>
          <w:szCs w:val="16"/>
        </w:rPr>
        <w:t>self</w:t>
      </w:r>
      <w:r>
        <w:rPr>
          <w:rFonts w:ascii="Times New Roman" w:hAnsi="Times New Roman" w:cs="Times New Roman" w:eastAsia="Times New Roman" w:hint="default"/>
          <w:spacing w:val="-16"/>
          <w:w w:val="125"/>
          <w:sz w:val="16"/>
          <w:szCs w:val="16"/>
        </w:rPr>
        <w:t> </w:t>
      </w:r>
      <w:r>
        <w:rPr>
          <w:rFonts w:ascii="Times New Roman" w:hAnsi="Times New Roman" w:cs="Times New Roman" w:eastAsia="Times New Roman" w:hint="default"/>
          <w:sz w:val="16"/>
          <w:szCs w:val="16"/>
        </w:rPr>
        <w:t>)</w:t>
        <w:tab/>
      </w:r>
      <w:r>
        <w:rPr>
          <w:rFonts w:ascii="Times New Roman" w:hAnsi="Times New Roman" w:cs="Times New Roman" w:eastAsia="Times New Roman" w:hint="default"/>
          <w:spacing w:val="-2"/>
          <w:w w:val="125"/>
          <w:sz w:val="16"/>
          <w:szCs w:val="16"/>
        </w:rPr>
        <w:t>in</w:t>
      </w:r>
      <w:r>
        <w:rPr>
          <w:rFonts w:ascii="細明體_HKSCS" w:hAnsi="細明體_HKSCS" w:cs="細明體_HKSCS" w:eastAsia="細明體_HKSCS" w:hint="default"/>
          <w:spacing w:val="-2"/>
          <w:w w:val="125"/>
          <w:sz w:val="9"/>
          <w:szCs w:val="9"/>
        </w:rPr>
        <w:t>斗</w:t>
      </w:r>
      <w:r>
        <w:rPr>
          <w:rFonts w:ascii="Times New Roman" w:hAnsi="Times New Roman" w:cs="Times New Roman" w:eastAsia="Times New Roman" w:hint="default"/>
          <w:spacing w:val="-2"/>
          <w:w w:val="125"/>
          <w:sz w:val="16"/>
          <w:szCs w:val="16"/>
        </w:rPr>
        <w:t>t</w:t>
        <w:tab/>
      </w:r>
      <w:r>
        <w:rPr>
          <w:rFonts w:ascii="Arial" w:hAnsi="Arial" w:cs="Arial" w:eastAsia="Arial" w:hint="default"/>
          <w:w w:val="160"/>
          <w:sz w:val="12"/>
          <w:szCs w:val="12"/>
        </w:rPr>
        <w:t>(I</w:t>
      </w:r>
      <w:r>
        <w:rPr>
          <w:rFonts w:ascii="Arial" w:hAnsi="Arial" w:cs="Arial" w:eastAsia="Arial" w:hint="default"/>
          <w:sz w:val="12"/>
          <w:szCs w:val="12"/>
        </w:rPr>
      </w:r>
    </w:p>
    <w:p>
      <w:pPr>
        <w:tabs>
          <w:tab w:pos="5450" w:val="left" w:leader="none"/>
        </w:tabs>
        <w:spacing w:line="163" w:lineRule="exact" w:before="10"/>
        <w:ind w:left="2217"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1"/>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4"/>
          <w:sz w:val="16"/>
          <w:szCs w:val="16"/>
        </w:rPr>
        <w:t>.convl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0"/>
          <w:sz w:val="16"/>
          <w:szCs w:val="16"/>
        </w:rPr>
        <w:t>Conv2d</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3"/>
          <w:sz w:val="16"/>
          <w:szCs w:val="16"/>
        </w:rPr>
        <w:t>channels</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0"/>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5"/>
          <w:sz w:val="16"/>
          <w:szCs w:val="16"/>
        </w:rPr>
        <w:t>channels,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3"/>
          <w:sz w:val="16"/>
          <w:szCs w:val="16"/>
        </w:rPr>
        <w:t>kernel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7"/>
          <w:sz w:val="16"/>
          <w:szCs w:val="16"/>
        </w:rPr>
        <w:t>siz</w:t>
      </w:r>
      <w:r>
        <w:rPr>
          <w:rFonts w:ascii="Times New Roman" w:hAnsi="Times New Roman" w:cs="Times New Roman" w:eastAsia="Times New Roman" w:hint="default"/>
          <w:spacing w:val="10"/>
          <w:w w:val="137"/>
          <w:sz w:val="16"/>
          <w:szCs w:val="16"/>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346" w:lineRule="exact" w:before="0"/>
        <w:ind w:left="2210" w:right="3495"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w w:val="125"/>
          <w:sz w:val="15"/>
          <w:szCs w:val="15"/>
        </w:rPr>
        <w:t>＃</w:t>
      </w:r>
      <w:r>
        <w:rPr>
          <w:rFonts w:ascii="細明體_HKSCS" w:hAnsi="細明體_HKSCS" w:cs="細明體_HKSCS" w:eastAsia="細明體_HKSCS" w:hint="default"/>
          <w:spacing w:val="-109"/>
          <w:w w:val="125"/>
          <w:sz w:val="15"/>
          <w:szCs w:val="15"/>
        </w:rPr>
        <w:t>。</w:t>
      </w:r>
      <w:r>
        <w:rPr>
          <w:rFonts w:ascii="Times New Roman" w:hAnsi="Times New Roman" w:cs="Times New Roman" w:eastAsia="Times New Roman" w:hint="default"/>
          <w:w w:val="134"/>
          <w:sz w:val="16"/>
          <w:szCs w:val="16"/>
        </w:rPr>
        <w:t>ther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09"/>
          <w:sz w:val="16"/>
          <w:szCs w:val="16"/>
        </w:rPr>
        <w:t>netw</w:t>
      </w:r>
      <w:r>
        <w:rPr>
          <w:rFonts w:ascii="Times New Roman" w:hAnsi="Times New Roman" w:cs="Times New Roman" w:eastAsia="Times New Roman" w:hint="default"/>
          <w:spacing w:val="-22"/>
          <w:sz w:val="16"/>
          <w:szCs w:val="16"/>
        </w:rPr>
        <w:t> </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16"/>
          <w:sz w:val="16"/>
          <w:szCs w:val="16"/>
        </w:rPr>
        <w:t>rk</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9"/>
          <w:sz w:val="16"/>
          <w:szCs w:val="16"/>
        </w:rPr>
        <w:t>layer</w:t>
      </w:r>
      <w:r>
        <w:rPr>
          <w:rFonts w:ascii="Times New Roman" w:hAnsi="Times New Roman" w:cs="Times New Roman" w:eastAsia="Times New Roman" w:hint="default"/>
          <w:sz w:val="16"/>
          <w:szCs w:val="16"/>
        </w:rPr>
      </w:r>
    </w:p>
    <w:p>
      <w:pPr>
        <w:spacing w:line="240" w:lineRule="auto" w:before="6"/>
        <w:ind w:right="0"/>
        <w:rPr>
          <w:rFonts w:ascii="Times New Roman" w:hAnsi="Times New Roman" w:cs="Times New Roman" w:eastAsia="Times New Roman" w:hint="default"/>
          <w:sz w:val="32"/>
          <w:szCs w:val="32"/>
        </w:rPr>
      </w:pPr>
    </w:p>
    <w:p>
      <w:pPr>
        <w:spacing w:line="60" w:lineRule="auto" w:before="0"/>
        <w:ind w:left="2210" w:right="5779" w:hanging="35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6"/>
          <w:szCs w:val="16"/>
        </w:rPr>
        <w:t>def forward (self </w:t>
      </w:r>
      <w:r>
        <w:rPr>
          <w:rFonts w:ascii="Times New Roman" w:hAnsi="Times New Roman" w:cs="Times New Roman" w:eastAsia="Times New Roman" w:hint="default"/>
          <w:w w:val="130"/>
          <w:sz w:val="16"/>
          <w:szCs w:val="16"/>
        </w:rPr>
        <w:t>, </w:t>
      </w:r>
      <w:r>
        <w:rPr>
          <w:rFonts w:ascii="Times New Roman" w:hAnsi="Times New Roman" w:cs="Times New Roman" w:eastAsia="Times New Roman" w:hint="default"/>
          <w:w w:val="125"/>
          <w:sz w:val="16"/>
          <w:szCs w:val="16"/>
        </w:rPr>
        <w:t>x) </w:t>
      </w:r>
      <w:r>
        <w:rPr>
          <w:rFonts w:ascii="Times New Roman" w:hAnsi="Times New Roman" w:cs="Times New Roman" w:eastAsia="Times New Roman" w:hint="default"/>
          <w:w w:val="125"/>
          <w:sz w:val="16"/>
          <w:szCs w:val="16"/>
        </w:rPr>
      </w:r>
      <w:r>
        <w:rPr>
          <w:rFonts w:ascii="Times New Roman" w:hAnsi="Times New Roman" w:cs="Times New Roman" w:eastAsia="Times New Roman" w:hint="default"/>
          <w:w w:val="112"/>
          <w:sz w:val="16"/>
          <w:szCs w:val="16"/>
        </w:rPr>
        <w:t>x</w:t>
      </w:r>
      <w:r>
        <w:rPr>
          <w:rFonts w:ascii="Times New Roman" w:hAnsi="Times New Roman" w:cs="Times New Roman" w:eastAsia="Times New Roman" w:hint="default"/>
          <w:spacing w:val="-1"/>
          <w:w w:val="112"/>
          <w:sz w:val="16"/>
          <w:szCs w:val="16"/>
        </w:rPr>
        <w:t> </w:t>
      </w:r>
      <w:r>
        <w:rPr>
          <w:rFonts w:ascii="Times New Roman" w:hAnsi="Times New Roman" w:cs="Times New Roman" w:eastAsia="Times New Roman" w:hint="default"/>
          <w:w w:val="210"/>
          <w:sz w:val="16"/>
          <w:szCs w:val="16"/>
        </w:rPr>
        <w:t>-</w:t>
      </w:r>
      <w:r>
        <w:rPr>
          <w:rFonts w:ascii="Times New Roman" w:hAnsi="Times New Roman" w:cs="Times New Roman" w:eastAsia="Times New Roman" w:hint="default"/>
          <w:spacing w:val="-52"/>
          <w:w w:val="210"/>
          <w:sz w:val="16"/>
          <w:szCs w:val="16"/>
        </w:rPr>
        <w:t> </w:t>
      </w: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33"/>
          <w:w w:val="138"/>
          <w:sz w:val="16"/>
          <w:szCs w:val="16"/>
        </w:rPr>
        <w:t> </w:t>
      </w:r>
      <w:r>
        <w:rPr>
          <w:rFonts w:ascii="Times New Roman" w:hAnsi="Times New Roman" w:cs="Times New Roman" w:eastAsia="Times New Roman" w:hint="default"/>
          <w:spacing w:val="-40"/>
          <w:w w:val="125"/>
          <w:sz w:val="16"/>
          <w:szCs w:val="16"/>
        </w:rPr>
        <w:t>.c</w:t>
      </w:r>
      <w:r>
        <w:rPr>
          <w:rFonts w:ascii="細明體_HKSCS" w:hAnsi="細明體_HKSCS" w:cs="細明體_HKSCS" w:eastAsia="細明體_HKSCS" w:hint="default"/>
          <w:spacing w:val="-40"/>
          <w:w w:val="125"/>
          <w:sz w:val="32"/>
          <w:szCs w:val="32"/>
        </w:rPr>
        <w:t>。</w:t>
      </w:r>
      <w:r>
        <w:rPr>
          <w:rFonts w:ascii="Times New Roman" w:hAnsi="Times New Roman" w:cs="Times New Roman" w:eastAsia="Times New Roman" w:hint="default"/>
          <w:spacing w:val="-40"/>
          <w:w w:val="125"/>
          <w:sz w:val="16"/>
          <w:szCs w:val="16"/>
        </w:rPr>
        <w:t>nvl</w:t>
      </w:r>
      <w:r>
        <w:rPr>
          <w:rFonts w:ascii="Times New Roman" w:hAnsi="Times New Roman" w:cs="Times New Roman" w:eastAsia="Times New Roman" w:hint="default"/>
          <w:spacing w:val="-26"/>
          <w:w w:val="125"/>
          <w:sz w:val="16"/>
          <w:szCs w:val="16"/>
        </w:rPr>
        <w:t> </w:t>
      </w:r>
      <w:r>
        <w:rPr>
          <w:rFonts w:ascii="Times New Roman" w:hAnsi="Times New Roman" w:cs="Times New Roman" w:eastAsia="Times New Roman" w:hint="default"/>
          <w:spacing w:val="2"/>
          <w:w w:val="77"/>
          <w:sz w:val="16"/>
          <w:szCs w:val="16"/>
        </w:rPr>
        <w:t>(x</w:t>
      </w:r>
      <w:r>
        <w:rPr>
          <w:rFonts w:ascii="細明體_HKSCS" w:hAnsi="細明體_HKSCS" w:cs="細明體_HKSCS" w:eastAsia="細明體_HKSCS" w:hint="default"/>
          <w:spacing w:val="2"/>
          <w:w w:val="77"/>
          <w:sz w:val="18"/>
          <w:szCs w:val="18"/>
        </w:rPr>
        <w:t>﹜</w:t>
      </w:r>
      <w:r>
        <w:rPr>
          <w:rFonts w:ascii="細明體_HKSCS" w:hAnsi="細明體_HKSCS" w:cs="細明體_HKSCS" w:eastAsia="細明體_HKSCS" w:hint="default"/>
          <w:spacing w:val="2"/>
          <w:sz w:val="18"/>
          <w:szCs w:val="18"/>
        </w:rPr>
      </w:r>
    </w:p>
    <w:p>
      <w:pPr>
        <w:spacing w:before="65"/>
        <w:ind w:left="2217" w:right="3495" w:firstLine="0"/>
        <w:jc w:val="left"/>
        <w:rPr>
          <w:rFonts w:ascii="Times New Roman" w:hAnsi="Times New Roman" w:cs="Times New Roman" w:eastAsia="Times New Roman" w:hint="default"/>
          <w:sz w:val="16"/>
          <w:szCs w:val="16"/>
        </w:rPr>
      </w:pPr>
      <w:r>
        <w:rPr>
          <w:rFonts w:ascii="Times New Roman"/>
          <w:w w:val="120"/>
          <w:sz w:val="16"/>
        </w:rPr>
        <w:t>return </w:t>
      </w:r>
      <w:r>
        <w:rPr>
          <w:rFonts w:ascii="Times New Roman"/>
          <w:spacing w:val="35"/>
          <w:w w:val="120"/>
          <w:sz w:val="16"/>
        </w:rPr>
        <w:t> </w:t>
      </w:r>
      <w:r>
        <w:rPr>
          <w:rFonts w:ascii="Times New Roman"/>
          <w:w w:val="120"/>
          <w:sz w:val="16"/>
        </w:rPr>
        <w:t>x</w:t>
      </w:r>
      <w:r>
        <w:rPr>
          <w:rFonts w:ascii="Times New Roman"/>
          <w:sz w:val="16"/>
        </w:rPr>
      </w:r>
    </w:p>
    <w:p>
      <w:pPr>
        <w:spacing w:after="0"/>
        <w:jc w:val="left"/>
        <w:rPr>
          <w:rFonts w:ascii="Times New Roman" w:hAnsi="Times New Roman" w:cs="Times New Roman" w:eastAsia="Times New Roman" w:hint="default"/>
          <w:sz w:val="16"/>
          <w:szCs w:val="16"/>
        </w:rPr>
        <w:sectPr>
          <w:type w:val="continuous"/>
          <w:pgSz w:w="9470" w:h="13040"/>
          <w:pgMar w:top="0" w:bottom="0" w:left="0" w:right="0"/>
        </w:sectPr>
      </w:pPr>
    </w:p>
    <w:p>
      <w:pPr>
        <w:spacing w:before="15"/>
        <w:ind w:left="5293" w:right="-15" w:firstLine="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32"/>
          <w:sz w:val="16"/>
          <w:szCs w:val="16"/>
        </w:rPr>
        <w:t>3.</w:t>
      </w:r>
      <w:r>
        <w:rPr>
          <w:rFonts w:ascii="Times New Roman" w:hAnsi="Times New Roman" w:cs="Times New Roman" w:eastAsia="Times New Roman" w:hint="default"/>
          <w:w w:val="135"/>
          <w:sz w:val="16"/>
          <w:szCs w:val="16"/>
        </w:rPr>
        <w:t>1</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w w:val="103"/>
          <w:sz w:val="18"/>
          <w:szCs w:val="18"/>
        </w:rPr>
        <w:t>熱身</w:t>
      </w:r>
      <w:r>
        <w:rPr>
          <w:rFonts w:ascii="細明體_HKSCS" w:hAnsi="細明體_HKSCS" w:cs="細明體_HKSCS" w:eastAsia="細明體_HKSCS" w:hint="default"/>
          <w:spacing w:val="-2"/>
          <w:w w:val="103"/>
          <w:sz w:val="18"/>
          <w:szCs w:val="18"/>
        </w:rPr>
        <w:t>：</w:t>
      </w:r>
      <w:r>
        <w:rPr>
          <w:rFonts w:ascii="Times New Roman" w:hAnsi="Times New Roman" w:cs="Times New Roman" w:eastAsia="Times New Roman" w:hint="default"/>
          <w:w w:val="122"/>
          <w:sz w:val="16"/>
          <w:szCs w:val="16"/>
        </w:rPr>
        <w:t>Py</w:t>
      </w:r>
      <w:r>
        <w:rPr>
          <w:rFonts w:ascii="Times New Roman" w:hAnsi="Times New Roman" w:cs="Times New Roman" w:eastAsia="Times New Roman" w:hint="default"/>
          <w:spacing w:val="-19"/>
          <w:w w:val="122"/>
          <w:sz w:val="16"/>
          <w:szCs w:val="16"/>
        </w:rPr>
        <w:t>T</w:t>
      </w:r>
      <w:r>
        <w:rPr>
          <w:rFonts w:ascii="Times New Roman" w:hAnsi="Times New Roman" w:cs="Times New Roman" w:eastAsia="Times New Roman" w:hint="default"/>
          <w:w w:val="124"/>
          <w:sz w:val="16"/>
          <w:szCs w:val="16"/>
        </w:rPr>
        <w:t>orch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細明體_HKSCS" w:hAnsi="細明體_HKSCS" w:cs="細明體_HKSCS" w:eastAsia="細明體_HKSCS" w:hint="default"/>
          <w:w w:val="109"/>
          <w:sz w:val="17"/>
          <w:szCs w:val="17"/>
        </w:rPr>
        <w:t>基礎</w:t>
      </w:r>
      <w:r>
        <w:rPr>
          <w:rFonts w:ascii="細明體_HKSCS" w:hAnsi="細明體_HKSCS" w:cs="細明體_HKSCS" w:eastAsia="細明體_HKSCS" w:hint="default"/>
          <w:sz w:val="17"/>
          <w:szCs w:val="17"/>
        </w:rPr>
        <w:t> </w:t>
      </w:r>
      <w:r>
        <w:rPr>
          <w:rFonts w:ascii="細明體_HKSCS" w:hAnsi="細明體_HKSCS" w:cs="細明體_HKSCS" w:eastAsia="細明體_HKSCS" w:hint="default"/>
          <w:spacing w:val="-30"/>
          <w:sz w:val="17"/>
          <w:szCs w:val="17"/>
        </w:rPr>
        <w:t> </w:t>
      </w:r>
      <w:r>
        <w:rPr>
          <w:rFonts w:ascii="細明體_HKSCS" w:hAnsi="細明體_HKSCS" w:cs="細明體_HKSCS" w:eastAsia="細明體_HKSCS" w:hint="default"/>
          <w:spacing w:val="-32"/>
          <w:w w:val="112"/>
          <w:sz w:val="17"/>
          <w:szCs w:val="17"/>
        </w:rPr>
        <w:t>圓</w:t>
      </w:r>
      <w:r>
        <w:rPr>
          <w:rFonts w:ascii="細明體_HKSCS" w:hAnsi="細明體_HKSCS" w:cs="細明體_HKSCS" w:eastAsia="細明體_HKSCS" w:hint="default"/>
          <w:spacing w:val="-29"/>
          <w:w w:val="97"/>
          <w:sz w:val="17"/>
          <w:szCs w:val="17"/>
        </w:rPr>
        <w:t>圓</w:t>
      </w:r>
      <w:r>
        <w:rPr>
          <w:rFonts w:ascii="細明體_HKSCS" w:hAnsi="細明體_HKSCS" w:cs="細明體_HKSCS" w:eastAsia="細明體_HKSCS" w:hint="default"/>
          <w:spacing w:val="-27"/>
          <w:w w:val="92"/>
          <w:sz w:val="17"/>
          <w:szCs w:val="17"/>
        </w:rPr>
        <w:t>圓</w:t>
      </w:r>
      <w:r>
        <w:rPr>
          <w:rFonts w:ascii="細明體_HKSCS" w:hAnsi="細明體_HKSCS" w:cs="細明體_HKSCS" w:eastAsia="細明體_HKSCS" w:hint="default"/>
          <w:spacing w:val="-32"/>
          <w:w w:val="112"/>
          <w:sz w:val="17"/>
          <w:szCs w:val="17"/>
        </w:rPr>
        <w:t>圓</w:t>
      </w:r>
      <w:r>
        <w:rPr>
          <w:rFonts w:ascii="細明體_HKSCS" w:hAnsi="細明體_HKSCS" w:cs="細明體_HKSCS" w:eastAsia="細明體_HKSCS" w:hint="default"/>
          <w:w w:val="194"/>
          <w:sz w:val="17"/>
          <w:szCs w:val="17"/>
        </w:rPr>
        <w:t>－</w:t>
      </w:r>
      <w:r>
        <w:rPr>
          <w:rFonts w:ascii="細明體_HKSCS" w:hAnsi="細明體_HKSCS" w:cs="細明體_HKSCS" w:eastAsia="細明體_HKSCS" w:hint="default"/>
          <w:sz w:val="17"/>
          <w:szCs w:val="17"/>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26"/>
          <w:szCs w:val="26"/>
        </w:rPr>
      </w:pPr>
    </w:p>
    <w:p>
      <w:pPr>
        <w:pStyle w:val="BodyText"/>
        <w:spacing w:line="331" w:lineRule="auto"/>
        <w:ind w:left="116" w:right="1047" w:firstLine="410"/>
        <w:jc w:val="left"/>
      </w:pPr>
      <w:r>
        <w:rPr>
          <w:spacing w:val="-8"/>
          <w:w w:val="104"/>
        </w:rPr>
        <w:t>這樣就建立了一個計算圖，並且這個結構可以重複使用多次，</w:t>
      </w:r>
      <w:r>
        <w:rPr>
          <w:spacing w:val="-88"/>
          <w:w w:val="104"/>
        </w:rPr>
        <w:t> </w:t>
      </w:r>
      <w:r>
        <w:rPr>
          <w:w w:val="101"/>
        </w:rPr>
        <w:t>每次呼叫就相 </w:t>
      </w:r>
      <w:r>
        <w:rPr>
          <w:w w:val="101"/>
        </w:rPr>
      </w:r>
      <w:r>
        <w:rPr>
          <w:w w:val="105"/>
        </w:rPr>
        <w:t>當於用該計算圖定義的相同參數做一次正</w:t>
      </w:r>
      <w:r>
        <w:rPr>
          <w:spacing w:val="-61"/>
          <w:w w:val="105"/>
        </w:rPr>
        <w:t> </w:t>
      </w:r>
      <w:r>
        <w:rPr>
          <w:spacing w:val="-3"/>
          <w:w w:val="105"/>
        </w:rPr>
        <w:t>向傳播，這得益於</w:t>
      </w:r>
      <w:r>
        <w:rPr>
          <w:spacing w:val="-65"/>
          <w:w w:val="105"/>
        </w:rPr>
        <w:t> </w:t>
      </w:r>
      <w:r>
        <w:rPr>
          <w:rFonts w:ascii="Times New Roman" w:hAnsi="Times New Roman" w:cs="Times New Roman" w:eastAsia="Times New Roman" w:hint="default"/>
          <w:w w:val="105"/>
          <w:sz w:val="16"/>
          <w:szCs w:val="16"/>
        </w:rPr>
        <w:t>PyTorch</w:t>
      </w:r>
      <w:r>
        <w:rPr>
          <w:rFonts w:ascii="Times New Roman" w:hAnsi="Times New Roman" w:cs="Times New Roman" w:eastAsia="Times New Roman" w:hint="default"/>
          <w:spacing w:val="7"/>
          <w:w w:val="105"/>
          <w:sz w:val="16"/>
          <w:szCs w:val="16"/>
        </w:rPr>
        <w:t> </w:t>
      </w:r>
      <w:r>
        <w:rPr>
          <w:spacing w:val="-4"/>
          <w:w w:val="105"/>
        </w:rPr>
        <w:t>的自動求導 </w:t>
      </w:r>
      <w:r>
        <w:rPr>
          <w:spacing w:val="-2"/>
          <w:w w:val="101"/>
        </w:rPr>
        <w:t>功能，所以我們不需要自</w:t>
      </w:r>
      <w:r>
        <w:rPr>
          <w:spacing w:val="-92"/>
          <w:w w:val="101"/>
        </w:rPr>
        <w:t> </w:t>
      </w:r>
      <w:r>
        <w:rPr>
          <w:w w:val="100"/>
        </w:rPr>
        <w:t>己撰寫反向傳播</w:t>
      </w:r>
      <w:r>
        <w:rPr>
          <w:spacing w:val="-88"/>
          <w:w w:val="100"/>
        </w:rPr>
        <w:t> </w:t>
      </w:r>
      <w:r>
        <w:rPr>
          <w:spacing w:val="-13"/>
          <w:w w:val="108"/>
        </w:rPr>
        <w:t>，而所有的網路層都是由</w:t>
      </w:r>
      <w:r>
        <w:rPr>
          <w:spacing w:val="-92"/>
          <w:w w:val="108"/>
        </w:rPr>
        <w:t> </w:t>
      </w:r>
      <w:r>
        <w:rPr>
          <w:rFonts w:ascii="Arial" w:hAnsi="Arial" w:cs="Arial" w:eastAsia="Arial" w:hint="default"/>
          <w:w w:val="110"/>
          <w:sz w:val="18"/>
          <w:szCs w:val="18"/>
        </w:rPr>
        <w:t>m</w:t>
      </w:r>
      <w:r>
        <w:rPr>
          <w:w w:val="110"/>
        </w:rPr>
        <w:t>這個套件獲 </w:t>
      </w:r>
      <w:r>
        <w:rPr>
          <w:w w:val="101"/>
        </w:rPr>
        <w:t>得的</w:t>
      </w:r>
      <w:r>
        <w:rPr>
          <w:spacing w:val="-2"/>
          <w:w w:val="101"/>
        </w:rPr>
        <w:t>，</w:t>
      </w:r>
      <w:r>
        <w:rPr>
          <w:w w:val="106"/>
        </w:rPr>
        <w:t>例</w:t>
      </w:r>
      <w:r>
        <w:rPr>
          <w:spacing w:val="-14"/>
          <w:w w:val="106"/>
        </w:rPr>
        <w:t>如</w:t>
      </w:r>
      <w:r>
        <w:rPr>
          <w:w w:val="104"/>
        </w:rPr>
        <w:t>線性層</w:t>
      </w:r>
      <w:r>
        <w:rPr>
          <w:spacing w:val="-48"/>
        </w:rPr>
        <w:t> </w:t>
      </w:r>
      <w:r>
        <w:rPr>
          <w:rFonts w:ascii="Times New Roman" w:hAnsi="Times New Roman" w:cs="Times New Roman" w:eastAsia="Times New Roman" w:hint="default"/>
          <w:w w:val="122"/>
          <w:sz w:val="16"/>
          <w:szCs w:val="16"/>
        </w:rPr>
        <w:t>rm.Linea</w:t>
      </w:r>
      <w:r>
        <w:rPr>
          <w:rFonts w:ascii="Times New Roman" w:hAnsi="Times New Roman" w:cs="Times New Roman" w:eastAsia="Times New Roman" w:hint="default"/>
          <w:spacing w:val="-1"/>
          <w:w w:val="122"/>
          <w:sz w:val="16"/>
          <w:szCs w:val="16"/>
        </w:rPr>
        <w:t>r</w:t>
      </w:r>
      <w:r>
        <w:rPr>
          <w:spacing w:val="-330"/>
          <w:w w:val="184"/>
        </w:rPr>
        <w:t>’</w:t>
      </w:r>
      <w:r>
        <w:rPr/>
        <w:t>等之後使用的時候我們可以詳細地介紹每一種網路</w:t>
      </w:r>
      <w:r>
        <w:rPr/>
        <w:t> </w:t>
      </w:r>
      <w:r>
        <w:rPr>
          <w:w w:val="105"/>
        </w:rPr>
        <w:t>對應的結構，以及如何呼叫</w:t>
      </w:r>
      <w:r>
        <w:rPr>
          <w:spacing w:val="-47"/>
          <w:w w:val="105"/>
        </w:rPr>
        <w:t> </w:t>
      </w:r>
      <w:r>
        <w:rPr>
          <w:w w:val="105"/>
        </w:rPr>
        <w:t>。</w:t>
      </w:r>
      <w:r>
        <w:rPr/>
      </w:r>
    </w:p>
    <w:p>
      <w:pPr>
        <w:pStyle w:val="BodyText"/>
        <w:spacing w:line="333" w:lineRule="auto" w:before="137"/>
        <w:ind w:left="124" w:right="1061" w:firstLine="410"/>
        <w:jc w:val="both"/>
      </w:pPr>
      <w:r>
        <w:rPr>
          <w:w w:val="105"/>
        </w:rPr>
        <w:t>定義完模型之後，我們需要透過</w:t>
      </w:r>
      <w:r>
        <w:rPr>
          <w:spacing w:val="-67"/>
          <w:w w:val="105"/>
        </w:rPr>
        <w:t> </w:t>
      </w:r>
      <w:r>
        <w:rPr>
          <w:rFonts w:ascii="Times New Roman" w:hAnsi="Times New Roman" w:cs="Times New Roman" w:eastAsia="Times New Roman" w:hint="default"/>
          <w:w w:val="105"/>
          <w:sz w:val="16"/>
          <w:szCs w:val="16"/>
        </w:rPr>
        <w:t>nn</w:t>
      </w:r>
      <w:r>
        <w:rPr>
          <w:rFonts w:ascii="Times New Roman" w:hAnsi="Times New Roman" w:cs="Times New Roman" w:eastAsia="Times New Roman" w:hint="default"/>
          <w:spacing w:val="-15"/>
          <w:w w:val="105"/>
          <w:sz w:val="16"/>
          <w:szCs w:val="16"/>
        </w:rPr>
        <w:t> </w:t>
      </w:r>
      <w:r>
        <w:rPr>
          <w:w w:val="105"/>
        </w:rPr>
        <w:t>這個套件來定義損失函數。</w:t>
      </w:r>
      <w:r>
        <w:rPr>
          <w:spacing w:val="-92"/>
          <w:w w:val="105"/>
        </w:rPr>
        <w:t> </w:t>
      </w:r>
      <w:r>
        <w:rPr>
          <w:w w:val="105"/>
        </w:rPr>
        <w:t>常見的損失 </w:t>
      </w:r>
      <w:r>
        <w:rPr>
          <w:w w:val="105"/>
        </w:rPr>
      </w:r>
      <w:r>
        <w:rPr>
          <w:w w:val="101"/>
        </w:rPr>
        <w:t>函數都已經定義在了</w:t>
      </w:r>
      <w:r>
        <w:rPr>
          <w:spacing w:val="-84"/>
          <w:w w:val="101"/>
        </w:rPr>
        <w:t> </w:t>
      </w:r>
      <w:r>
        <w:rPr>
          <w:rFonts w:ascii="Times New Roman" w:hAnsi="Times New Roman" w:cs="Times New Roman" w:eastAsia="Times New Roman" w:hint="default"/>
          <w:w w:val="125"/>
          <w:sz w:val="16"/>
          <w:szCs w:val="16"/>
        </w:rPr>
        <w:t>nn</w:t>
      </w:r>
      <w:r>
        <w:rPr>
          <w:rFonts w:ascii="Times New Roman" w:hAnsi="Times New Roman" w:cs="Times New Roman" w:eastAsia="Times New Roman" w:hint="default"/>
          <w:spacing w:val="-15"/>
          <w:w w:val="125"/>
          <w:sz w:val="16"/>
          <w:szCs w:val="16"/>
        </w:rPr>
        <w:t> </w:t>
      </w:r>
      <w:r>
        <w:rPr>
          <w:spacing w:val="-7"/>
          <w:w w:val="104"/>
        </w:rPr>
        <w:t>中，例如均方誤差、多分類的交叉婿，以及二分類的交叉</w:t>
      </w:r>
      <w:r>
        <w:rPr>
          <w:w w:val="104"/>
        </w:rPr>
        <w:t> </w:t>
      </w:r>
      <w:r>
        <w:rPr>
          <w:w w:val="104"/>
        </w:rPr>
      </w:r>
      <w:r>
        <w:rPr>
          <w:spacing w:val="-62"/>
          <w:w w:val="110"/>
        </w:rPr>
        <w:t>焰</w:t>
      </w:r>
      <w:r>
        <w:rPr>
          <w:spacing w:val="-387"/>
          <w:w w:val="193"/>
        </w:rPr>
        <w:t>，</w:t>
      </w:r>
      <w:r>
        <w:rPr>
          <w:w w:val="101"/>
        </w:rPr>
        <w:t>等等</w:t>
      </w:r>
      <w:r>
        <w:rPr>
          <w:spacing w:val="-2"/>
          <w:w w:val="101"/>
        </w:rPr>
        <w:t>，</w:t>
      </w:r>
      <w:r>
        <w:rPr>
          <w:w w:val="99"/>
        </w:rPr>
        <w:t>呼叫這些已經定義好的損失</w:t>
      </w:r>
      <w:r>
        <w:rPr>
          <w:spacing w:val="-64"/>
        </w:rPr>
        <w:t> </w:t>
      </w:r>
      <w:r>
        <w:rPr>
          <w:w w:val="103"/>
        </w:rPr>
        <w:t>函數</w:t>
      </w:r>
      <w:r>
        <w:rPr>
          <w:spacing w:val="-28"/>
          <w:w w:val="103"/>
        </w:rPr>
        <w:t>也</w:t>
      </w:r>
      <w:r>
        <w:rPr>
          <w:w w:val="104"/>
        </w:rPr>
        <w:t>很簡單：</w:t>
      </w:r>
      <w:r>
        <w:rPr/>
      </w:r>
    </w:p>
    <w:p>
      <w:pPr>
        <w:tabs>
          <w:tab w:pos="541" w:val="left" w:leader="none"/>
          <w:tab w:pos="1592" w:val="left" w:leader="none"/>
        </w:tabs>
        <w:spacing w:before="158"/>
        <w:ind w:left="195" w:right="1021" w:firstLine="0"/>
        <w:jc w:val="left"/>
        <w:rPr>
          <w:rFonts w:ascii="細明體_HKSCS" w:hAnsi="細明體_HKSCS" w:cs="細明體_HKSCS" w:eastAsia="細明體_HKSCS" w:hint="default"/>
          <w:sz w:val="16"/>
          <w:szCs w:val="16"/>
        </w:rPr>
      </w:pPr>
      <w:r>
        <w:rPr/>
        <w:pict>
          <v:shape style="position:absolute;margin-left:86.760002pt;margin-top:13.759768pt;width:60.25pt;height:19.5pt;mso-position-horizontal-relative:page;mso-position-vertical-relative:paragraph;z-index:-478648" type="#_x0000_t202" filled="false" stroked="false">
            <v:textbox inset="0,0,0,0">
              <w:txbxContent>
                <w:p>
                  <w:pPr>
                    <w:tabs>
                      <w:tab w:pos="1144"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w w:val="153"/>
          <w:sz w:val="14"/>
          <w:szCs w:val="14"/>
        </w:rPr>
        <w:t>1</w:t>
      </w:r>
      <w:r>
        <w:rPr>
          <w:rFonts w:ascii="Arial" w:hAnsi="Arial" w:cs="Arial" w:eastAsia="Arial" w:hint="default"/>
          <w:sz w:val="14"/>
          <w:szCs w:val="14"/>
        </w:rPr>
        <w:tab/>
      </w:r>
      <w:r>
        <w:rPr>
          <w:rFonts w:ascii="Times New Roman" w:hAnsi="Times New Roman" w:cs="Times New Roman" w:eastAsia="Times New Roman" w:hint="default"/>
          <w:w w:val="141"/>
          <w:sz w:val="16"/>
          <w:szCs w:val="16"/>
        </w:rPr>
        <w:t>criterion</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0"/>
          <w:sz w:val="16"/>
          <w:szCs w:val="16"/>
        </w:rPr>
        <w:t>.Cro</w:t>
      </w:r>
      <w:r>
        <w:rPr>
          <w:rFonts w:ascii="Times New Roman" w:hAnsi="Times New Roman" w:cs="Times New Roman" w:eastAsia="Times New Roman" w:hint="default"/>
          <w:w w:val="120"/>
          <w:sz w:val="16"/>
          <w:szCs w:val="16"/>
        </w:rPr>
        <w:t>s</w:t>
      </w:r>
      <w:r>
        <w:rPr>
          <w:rFonts w:ascii="Times New Roman" w:hAnsi="Times New Roman" w:cs="Times New Roman" w:eastAsia="Times New Roman" w:hint="default"/>
          <w:w w:val="120"/>
          <w:sz w:val="16"/>
          <w:szCs w:val="16"/>
        </w:rPr>
        <w:t>sEn</w:t>
      </w:r>
      <w:r>
        <w:rPr>
          <w:rFonts w:ascii="Times New Roman" w:hAnsi="Times New Roman" w:cs="Times New Roman" w:eastAsia="Times New Roman" w:hint="default"/>
          <w:spacing w:val="5"/>
          <w:w w:val="120"/>
          <w:sz w:val="16"/>
          <w:szCs w:val="16"/>
        </w:rPr>
        <w:t>t</w:t>
      </w:r>
      <w:r>
        <w:rPr>
          <w:rFonts w:ascii="細明體_HKSCS" w:hAnsi="細明體_HKSCS" w:cs="細明體_HKSCS" w:eastAsia="細明體_HKSCS" w:hint="default"/>
          <w:w w:val="56"/>
          <w:sz w:val="16"/>
          <w:szCs w:val="16"/>
        </w:rPr>
        <w:t>玄</w:t>
      </w:r>
      <w:r>
        <w:rPr>
          <w:rFonts w:ascii="細明體_HKSCS" w:hAnsi="細明體_HKSCS" w:cs="細明體_HKSCS" w:eastAsia="細明體_HKSCS" w:hint="default"/>
          <w:spacing w:val="3"/>
          <w:sz w:val="16"/>
          <w:szCs w:val="16"/>
        </w:rPr>
        <w:t> </w:t>
      </w:r>
      <w:r>
        <w:rPr>
          <w:rFonts w:ascii="Times New Roman" w:hAnsi="Times New Roman" w:cs="Times New Roman" w:eastAsia="Times New Roman" w:hint="default"/>
          <w:w w:val="109"/>
          <w:sz w:val="16"/>
          <w:szCs w:val="16"/>
        </w:rPr>
        <w:t>pyLoss</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tabs>
          <w:tab w:pos="563" w:val="left" w:leader="none"/>
        </w:tabs>
        <w:spacing w:before="17"/>
        <w:ind w:left="188" w:right="1021"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2</w:t>
        <w:tab/>
      </w:r>
      <w:r>
        <w:rPr>
          <w:rFonts w:ascii="Times New Roman" w:hAnsi="Times New Roman" w:cs="Times New Roman" w:eastAsia="Times New Roman" w:hint="default"/>
          <w:w w:val="130"/>
          <w:sz w:val="16"/>
          <w:szCs w:val="16"/>
        </w:rPr>
        <w:t>1 ss  </w:t>
      </w:r>
      <w:r>
        <w:rPr>
          <w:rFonts w:ascii="細明體_HKSCS" w:hAnsi="細明體_HKSCS" w:cs="細明體_HKSCS" w:eastAsia="細明體_HKSCS" w:hint="default"/>
          <w:w w:val="205"/>
          <w:sz w:val="4"/>
          <w:szCs w:val="4"/>
        </w:rPr>
        <w:t>宣  </w:t>
      </w:r>
      <w:r>
        <w:rPr>
          <w:rFonts w:ascii="Times New Roman" w:hAnsi="Times New Roman" w:cs="Times New Roman" w:eastAsia="Times New Roman" w:hint="default"/>
          <w:w w:val="150"/>
          <w:sz w:val="16"/>
          <w:szCs w:val="16"/>
        </w:rPr>
        <w:t>criteri </w:t>
      </w:r>
      <w:r>
        <w:rPr>
          <w:rFonts w:ascii="Times New Roman" w:hAnsi="Times New Roman" w:cs="Times New Roman" w:eastAsia="Times New Roman" w:hint="default"/>
          <w:w w:val="125"/>
          <w:sz w:val="16"/>
          <w:szCs w:val="16"/>
        </w:rPr>
        <w:t>n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6"/>
          <w:szCs w:val="16"/>
        </w:rPr>
        <w:t>output,</w:t>
      </w:r>
      <w:r>
        <w:rPr>
          <w:rFonts w:ascii="Times New Roman" w:hAnsi="Times New Roman" w:cs="Times New Roman" w:eastAsia="Times New Roman" w:hint="default"/>
          <w:spacing w:val="26"/>
          <w:w w:val="130"/>
          <w:sz w:val="16"/>
          <w:szCs w:val="16"/>
        </w:rPr>
        <w:t> </w:t>
      </w:r>
      <w:r>
        <w:rPr>
          <w:rFonts w:ascii="Times New Roman" w:hAnsi="Times New Roman" w:cs="Times New Roman" w:eastAsia="Times New Roman" w:hint="default"/>
          <w:w w:val="130"/>
          <w:sz w:val="16"/>
          <w:szCs w:val="16"/>
        </w:rPr>
        <w:t>target)</w:t>
      </w:r>
      <w:r>
        <w:rPr>
          <w:rFonts w:ascii="Times New Roman" w:hAnsi="Times New Roman" w:cs="Times New Roman" w:eastAsia="Times New Roman" w:hint="default"/>
          <w:sz w:val="16"/>
          <w:szCs w:val="16"/>
        </w:rPr>
      </w:r>
    </w:p>
    <w:p>
      <w:pPr>
        <w:spacing w:line="240" w:lineRule="auto" w:before="5"/>
        <w:ind w:right="0"/>
        <w:rPr>
          <w:rFonts w:ascii="Times New Roman" w:hAnsi="Times New Roman" w:cs="Times New Roman" w:eastAsia="Times New Roman" w:hint="default"/>
          <w:sz w:val="21"/>
          <w:szCs w:val="21"/>
        </w:rPr>
      </w:pPr>
    </w:p>
    <w:p>
      <w:pPr>
        <w:pStyle w:val="BodyText"/>
        <w:spacing w:line="240" w:lineRule="auto"/>
        <w:ind w:left="527" w:right="1021"/>
        <w:jc w:val="left"/>
      </w:pPr>
      <w:r>
        <w:rPr>
          <w:spacing w:val="-4"/>
        </w:rPr>
        <w:t>這樣就能求得我們的輸出和其實目標之間的損失</w:t>
      </w:r>
      <w:r>
        <w:rPr>
          <w:spacing w:val="46"/>
        </w:rPr>
        <w:t> </w:t>
      </w:r>
      <w:r>
        <w:rPr/>
        <w:t>函數了。</w:t>
      </w:r>
    </w:p>
    <w:p>
      <w:pPr>
        <w:spacing w:line="240" w:lineRule="auto" w:before="2"/>
        <w:ind w:right="0"/>
        <w:rPr>
          <w:rFonts w:ascii="細明體_HKSCS" w:hAnsi="細明體_HKSCS" w:cs="細明體_HKSCS" w:eastAsia="細明體_HKSCS" w:hint="default"/>
          <w:sz w:val="29"/>
          <w:szCs w:val="29"/>
        </w:rPr>
      </w:pPr>
    </w:p>
    <w:p>
      <w:pPr>
        <w:tabs>
          <w:tab w:pos="973" w:val="left" w:leader="none"/>
        </w:tabs>
        <w:spacing w:before="0"/>
        <w:ind w:left="124" w:right="1021" w:firstLine="0"/>
        <w:jc w:val="left"/>
        <w:rPr>
          <w:rFonts w:ascii="細明體_HKSCS" w:hAnsi="細明體_HKSCS" w:cs="細明體_HKSCS" w:eastAsia="細明體_HKSCS" w:hint="default"/>
          <w:sz w:val="25"/>
          <w:szCs w:val="25"/>
        </w:rPr>
      </w:pPr>
      <w:r>
        <w:rPr>
          <w:rFonts w:ascii="Arial" w:hAnsi="Arial" w:cs="Arial" w:eastAsia="Arial" w:hint="default"/>
          <w:spacing w:val="-14"/>
          <w:w w:val="105"/>
          <w:sz w:val="26"/>
          <w:szCs w:val="26"/>
        </w:rPr>
        <w:t>3.1.5</w:t>
        <w:tab/>
      </w:r>
      <w:r>
        <w:rPr>
          <w:rFonts w:ascii="Arial" w:hAnsi="Arial" w:cs="Arial" w:eastAsia="Arial" w:hint="default"/>
          <w:w w:val="105"/>
          <w:sz w:val="26"/>
          <w:szCs w:val="26"/>
        </w:rPr>
        <w:t>torch.optim </w:t>
      </w:r>
      <w:r>
        <w:rPr>
          <w:rFonts w:ascii="細明體_HKSCS" w:hAnsi="細明體_HKSCS" w:cs="細明體_HKSCS" w:eastAsia="細明體_HKSCS" w:hint="default"/>
          <w:w w:val="65"/>
          <w:sz w:val="25"/>
          <w:szCs w:val="25"/>
        </w:rPr>
        <w:t>（ </w:t>
      </w:r>
      <w:r>
        <w:rPr>
          <w:rFonts w:ascii="細明體_HKSCS" w:hAnsi="細明體_HKSCS" w:cs="細明體_HKSCS" w:eastAsia="細明體_HKSCS" w:hint="default"/>
          <w:spacing w:val="-7"/>
          <w:w w:val="105"/>
          <w:sz w:val="25"/>
          <w:szCs w:val="25"/>
        </w:rPr>
        <w:t>最佳化</w:t>
      </w:r>
      <w:r>
        <w:rPr>
          <w:rFonts w:ascii="細明體_HKSCS" w:hAnsi="細明體_HKSCS" w:cs="細明體_HKSCS" w:eastAsia="細明體_HKSCS" w:hint="default"/>
          <w:spacing w:val="-106"/>
          <w:w w:val="105"/>
          <w:sz w:val="25"/>
          <w:szCs w:val="25"/>
        </w:rPr>
        <w:t> </w:t>
      </w:r>
      <w:r>
        <w:rPr>
          <w:rFonts w:ascii="細明體_HKSCS" w:hAnsi="細明體_HKSCS" w:cs="細明體_HKSCS" w:eastAsia="細明體_HKSCS" w:hint="default"/>
          <w:w w:val="65"/>
          <w:sz w:val="25"/>
          <w:szCs w:val="25"/>
        </w:rPr>
        <w:t>）</w:t>
      </w:r>
      <w:r>
        <w:rPr>
          <w:rFonts w:ascii="細明體_HKSCS" w:hAnsi="細明體_HKSCS" w:cs="細明體_HKSCS" w:eastAsia="細明體_HKSCS" w:hint="default"/>
          <w:sz w:val="25"/>
          <w:szCs w:val="25"/>
        </w:rPr>
      </w:r>
    </w:p>
    <w:p>
      <w:pPr>
        <w:pStyle w:val="BodyText"/>
        <w:spacing w:line="331" w:lineRule="auto" w:before="227"/>
        <w:ind w:left="116" w:right="1061" w:firstLine="410"/>
        <w:jc w:val="both"/>
      </w:pPr>
      <w:r>
        <w:rPr>
          <w:w w:val="101"/>
        </w:rPr>
        <w:t>在機器學習或深度學習 </w:t>
      </w:r>
      <w:r>
        <w:rPr>
          <w:spacing w:val="-14"/>
          <w:w w:val="106"/>
        </w:rPr>
        <w:t>中，我們需要透過修改參數使得損失函數最小化</w:t>
      </w:r>
      <w:r>
        <w:rPr>
          <w:w w:val="106"/>
        </w:rPr>
        <w:t> </w:t>
      </w:r>
      <w:r>
        <w:rPr>
          <w:w w:val="37"/>
        </w:rPr>
        <w:t>（ </w:t>
      </w:r>
      <w:r>
        <w:rPr>
          <w:w w:val="109"/>
        </w:rPr>
        <w:t>或 </w:t>
      </w:r>
      <w:r>
        <w:rPr>
          <w:w w:val="109"/>
        </w:rPr>
      </w:r>
      <w:r>
        <w:rPr/>
        <w:t>最大化），最佳化演算法就是一種調整模型參數更新的策略。</w:t>
      </w:r>
    </w:p>
    <w:p>
      <w:pPr>
        <w:pStyle w:val="BodyText"/>
        <w:spacing w:line="240" w:lineRule="auto" w:before="137"/>
        <w:ind w:left="527" w:right="1021"/>
        <w:jc w:val="left"/>
      </w:pPr>
      <w:r>
        <w:rPr/>
        <w:t>最佳化演算法分為兩大類。</w:t>
      </w:r>
    </w:p>
    <w:p>
      <w:pPr>
        <w:spacing w:line="240" w:lineRule="auto" w:before="1"/>
        <w:ind w:right="0"/>
        <w:rPr>
          <w:rFonts w:ascii="細明體_HKSCS" w:hAnsi="細明體_HKSCS" w:cs="細明體_HKSCS" w:eastAsia="細明體_HKSCS" w:hint="default"/>
          <w:sz w:val="28"/>
          <w:szCs w:val="28"/>
        </w:rPr>
      </w:pPr>
    </w:p>
    <w:p>
      <w:pPr>
        <w:spacing w:before="0"/>
        <w:ind w:left="116"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16"/>
          <w:szCs w:val="16"/>
        </w:rPr>
        <w:t>油</w:t>
      </w:r>
      <w:r>
        <w:rPr>
          <w:rFonts w:ascii="細明體_HKSCS" w:hAnsi="細明體_HKSCS" w:cs="細明體_HKSCS" w:eastAsia="細明體_HKSCS" w:hint="default"/>
          <w:spacing w:val="-4"/>
          <w:sz w:val="16"/>
          <w:szCs w:val="16"/>
        </w:rPr>
        <w:t> </w:t>
      </w:r>
      <w:r>
        <w:rPr>
          <w:rFonts w:ascii="Times New Roman" w:hAnsi="Times New Roman" w:cs="Times New Roman" w:eastAsia="Times New Roman" w:hint="default"/>
          <w:spacing w:val="-83"/>
          <w:w w:val="273"/>
          <w:sz w:val="25"/>
          <w:szCs w:val="25"/>
        </w:rPr>
        <w:t>1</w:t>
      </w:r>
      <w:r>
        <w:rPr>
          <w:rFonts w:ascii="細明體_HKSCS" w:hAnsi="細明體_HKSCS" w:cs="細明體_HKSCS" w:eastAsia="細明體_HKSCS" w:hint="default"/>
          <w:w w:val="115"/>
          <w:sz w:val="20"/>
          <w:szCs w:val="20"/>
        </w:rPr>
        <w:t>一階最佳化演算法</w:t>
      </w:r>
      <w:r>
        <w:rPr>
          <w:rFonts w:ascii="細明體_HKSCS" w:hAnsi="細明體_HKSCS" w:cs="細明體_HKSCS" w:eastAsia="細明體_HKSCS" w:hint="default"/>
          <w:sz w:val="20"/>
          <w:szCs w:val="20"/>
        </w:rPr>
      </w:r>
    </w:p>
    <w:p>
      <w:pPr>
        <w:pStyle w:val="BodyText"/>
        <w:spacing w:line="333" w:lineRule="auto" w:before="177"/>
        <w:ind w:left="116" w:right="1059" w:firstLine="410"/>
        <w:jc w:val="both"/>
      </w:pPr>
      <w:r>
        <w:rPr/>
        <w:pict>
          <v:shape style="position:absolute;margin-left:409.240692pt;margin-top:112.847542pt;width:6.75pt;height:11.5pt;mso-position-horizontal-relative:page;mso-position-vertical-relative:paragraph;z-index:493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19"/>
                      <w:szCs w:val="19"/>
                    </w:rPr>
                  </w:pPr>
                  <w:r>
                    <w:rPr>
                      <w:rFonts w:ascii="細明體_HKSCS"/>
                      <w:sz w:val="19"/>
                    </w:rPr>
                    <w:t>1</w:t>
                  </w:r>
                </w:p>
              </w:txbxContent>
            </v:textbox>
            <w10:wrap type="none"/>
          </v:shape>
        </w:pict>
      </w:r>
      <w:r>
        <w:rPr/>
        <w:pict>
          <v:shape style="position:absolute;margin-left:393.248596pt;margin-top:108.68084pt;width:18.7pt;height:16.650pt;mso-position-horizontal-relative:page;mso-position-vertical-relative:paragraph;z-index:496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spacing w:val="-208"/>
                      <w:sz w:val="25"/>
                      <w:szCs w:val="25"/>
                    </w:rPr>
                    <w:t>而</w:t>
                  </w:r>
                  <w:r>
                    <w:rPr>
                      <w:rFonts w:ascii="細明體_HKSCS" w:hAnsi="細明體_HKSCS" w:cs="細明體_HKSCS" w:eastAsia="細明體_HKSCS" w:hint="default"/>
                      <w:spacing w:val="-223"/>
                      <w:position w:val="-7"/>
                      <w:sz w:val="25"/>
                      <w:szCs w:val="25"/>
                    </w:rPr>
                    <w:t>‘</w:t>
                  </w:r>
                  <w:r>
                    <w:rPr>
                      <w:rFonts w:ascii="細明體_HKSCS" w:hAnsi="細明體_HKSCS" w:cs="細明體_HKSCS" w:eastAsia="細明體_HKSCS" w:hint="default"/>
                      <w:spacing w:val="-72"/>
                      <w:position w:val="-6"/>
                      <w:sz w:val="20"/>
                      <w:szCs w:val="20"/>
                    </w:rPr>
                    <w:t>（</w:t>
                  </w:r>
                  <w:r>
                    <w:rPr>
                      <w:rFonts w:ascii="細明體_HKSCS" w:hAnsi="細明體_HKSCS" w:cs="細明體_HKSCS" w:eastAsia="細明體_HKSCS" w:hint="default"/>
                      <w:sz w:val="7"/>
                      <w:szCs w:val="7"/>
                    </w:rPr>
                    <w:t>J</w:t>
                  </w:r>
                </w:p>
              </w:txbxContent>
            </v:textbox>
            <w10:wrap type="none"/>
          </v:shape>
        </w:pict>
      </w:r>
      <w:r>
        <w:rPr/>
        <w:pict>
          <v:shape style="position:absolute;margin-left:243.172104pt;margin-top:108.217644pt;width:11.5pt;height:22.2pt;mso-position-horizontal-relative:page;mso-position-vertical-relative:paragraph;z-index:498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65"/>
                      <w:sz w:val="18"/>
                      <w:szCs w:val="18"/>
                    </w:rPr>
                    <w:t>州</w:t>
                  </w:r>
                  <w:r>
                    <w:rPr>
                      <w:rFonts w:ascii="細明體_HKSCS" w:hAnsi="細明體_HKSCS" w:cs="細明體_HKSCS" w:eastAsia="細明體_HKSCS" w:hint="default"/>
                      <w:spacing w:val="-72"/>
                      <w:position w:val="1"/>
                      <w:sz w:val="18"/>
                      <w:szCs w:val="18"/>
                    </w:rPr>
                    <w:t>一</w:t>
                  </w:r>
                  <w:r>
                    <w:rPr>
                      <w:rFonts w:ascii="細明體_HKSCS" w:hAnsi="細明體_HKSCS" w:cs="細明體_HKSCS" w:eastAsia="細明體_HKSCS" w:hint="default"/>
                      <w:sz w:val="18"/>
                      <w:szCs w:val="18"/>
                    </w:rPr>
                    <w:t>切</w:t>
                  </w:r>
                </w:p>
              </w:txbxContent>
            </v:textbox>
            <w10:wrap type="none"/>
          </v:shape>
        </w:pict>
      </w:r>
      <w:r>
        <w:rPr/>
        <w:pict>
          <v:shape style="position:absolute;margin-left:201.565002pt;margin-top:112.807541pt;width:5.15pt;height:10.9pt;mso-position-horizontal-relative:page;mso-position-vertical-relative:paragraph;z-index:503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spacing w:val="-43"/>
                      <w:position w:val="1"/>
                      <w:sz w:val="11"/>
                    </w:rPr>
                    <w:t>A</w:t>
                  </w:r>
                  <w:r>
                    <w:rPr>
                      <w:rFonts w:ascii="細明體_HKSCS"/>
                      <w:sz w:val="11"/>
                    </w:rPr>
                    <w:t>V</w:t>
                  </w:r>
                </w:p>
              </w:txbxContent>
            </v:textbox>
            <w10:wrap type="none"/>
          </v:shape>
        </w:pict>
      </w:r>
      <w:r>
        <w:rPr/>
        <w:t>這種演算法使用各個參數的梯度值來更新參數， 最常用的一階最佳化演算法 </w:t>
      </w:r>
      <w:r>
        <w:rPr>
          <w:w w:val="101"/>
        </w:rPr>
        <w:t>是梯度下降</w:t>
      </w:r>
      <w:r>
        <w:rPr>
          <w:spacing w:val="-45"/>
          <w:w w:val="101"/>
        </w:rPr>
        <w:t> </w:t>
      </w:r>
      <w:r>
        <w:rPr>
          <w:spacing w:val="-7"/>
          <w:w w:val="103"/>
        </w:rPr>
        <w:t>。所謂的梯度就是導敏的多變數運算式，</w:t>
      </w:r>
      <w:r>
        <w:rPr>
          <w:spacing w:val="-48"/>
          <w:w w:val="103"/>
        </w:rPr>
        <w:t> </w:t>
      </w:r>
      <w:r>
        <w:rPr>
          <w:w w:val="101"/>
        </w:rPr>
        <w:t>函數的梯度形成了一個向量 </w:t>
      </w:r>
      <w:r>
        <w:rPr>
          <w:w w:val="101"/>
        </w:rPr>
      </w:r>
      <w:r>
        <w:rPr>
          <w:spacing w:val="-3"/>
          <w:w w:val="105"/>
        </w:rPr>
        <w:t>場，向時也是一個方向</w:t>
      </w:r>
      <w:r>
        <w:rPr>
          <w:spacing w:val="-96"/>
          <w:w w:val="105"/>
        </w:rPr>
        <w:t> </w:t>
      </w:r>
      <w:r>
        <w:rPr>
          <w:spacing w:val="-8"/>
          <w:w w:val="105"/>
        </w:rPr>
        <w:t>，這個方向上方向導數最大，且等於梯度。梯度下降的功</w:t>
      </w:r>
      <w:r>
        <w:rPr>
          <w:w w:val="105"/>
        </w:rPr>
        <w:t> </w:t>
      </w:r>
      <w:r>
        <w:rPr>
          <w:w w:val="105"/>
        </w:rPr>
      </w:r>
      <w:r>
        <w:rPr/>
        <w:t>能是透過尋找最小值， 控制方差，更新模型參數，最後使模型收斂，網路的參數 </w:t>
      </w:r>
      <w:r>
        <w:rPr/>
        <w:t>更新公式是：</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5"/>
          <w:szCs w:val="15"/>
        </w:rPr>
      </w:pPr>
    </w:p>
    <w:p>
      <w:pPr>
        <w:spacing w:line="128" w:lineRule="exact" w:before="79"/>
        <w:ind w:left="2377" w:right="1021" w:firstLine="0"/>
        <w:jc w:val="left"/>
        <w:rPr>
          <w:rFonts w:ascii="Arial" w:hAnsi="Arial" w:cs="Arial" w:eastAsia="Arial" w:hint="default"/>
          <w:sz w:val="16"/>
          <w:szCs w:val="16"/>
        </w:rPr>
      </w:pPr>
      <w:r>
        <w:rPr/>
        <w:pict>
          <v:shape style="position:absolute;margin-left:410.889709pt;margin-top:-20.104494pt;width:12pt;height:12pt;mso-position-horizontal-relative:page;mso-position-vertical-relative:paragraph;z-index:4912" type="#_x0000_t202" filled="false" stroked="false">
            <v:textbox inset="0,0,0,0" style="layout-flow:vertical-ideographic">
              <w:txbxContent>
                <w:p>
                  <w:pPr>
                    <w:pStyle w:val="BodyText"/>
                    <w:spacing w:line="144" w:lineRule="auto"/>
                    <w:ind w:right="0"/>
                    <w:jc w:val="left"/>
                    <w:rPr>
                      <w:rFonts w:ascii="細明體_HKSCS" w:hAnsi="細明體_HKSCS" w:cs="細明體_HKSCS" w:eastAsia="細明體_HKSCS" w:hint="default"/>
                    </w:rPr>
                  </w:pPr>
                  <w:r>
                    <w:rPr>
                      <w:rFonts w:ascii="細明體_HKSCS" w:hAnsi="細明體_HKSCS" w:cs="細明體_HKSCS" w:eastAsia="細明體_HKSCS" w:hint="default"/>
                    </w:rPr>
                    <w:t>）</w:t>
                  </w:r>
                </w:p>
              </w:txbxContent>
            </v:textbox>
            <w10:wrap type="none"/>
          </v:shape>
        </w:pict>
      </w:r>
      <w:r>
        <w:rPr/>
        <w:pict>
          <v:shape style="position:absolute;margin-left:224.823395pt;margin-top:-19.558193pt;width:9pt;height:9pt;mso-position-horizontal-relative:page;mso-position-vertical-relative:paragraph;z-index:50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可</w:t>
                  </w:r>
                </w:p>
              </w:txbxContent>
            </v:textbox>
            <w10:wrap type="none"/>
          </v:shape>
        </w:pict>
      </w:r>
      <w:r>
        <w:rPr>
          <w:rFonts w:ascii="Arial"/>
          <w:i/>
          <w:w w:val="105"/>
          <w:sz w:val="16"/>
        </w:rPr>
        <w:t>(B)</w:t>
      </w:r>
      <w:r>
        <w:rPr>
          <w:rFonts w:ascii="Arial"/>
          <w:sz w:val="16"/>
        </w:rPr>
      </w:r>
    </w:p>
    <w:p>
      <w:pPr>
        <w:pStyle w:val="BodyText"/>
        <w:spacing w:line="207" w:lineRule="exact"/>
        <w:ind w:left="109" w:right="1021" w:firstLine="410"/>
        <w:jc w:val="left"/>
      </w:pPr>
      <w:r>
        <w:rPr>
          <w:w w:val="94"/>
        </w:rPr>
        <w:t>其中可</w:t>
      </w:r>
      <w:r>
        <w:rPr>
          <w:spacing w:val="-60"/>
        </w:rPr>
        <w:t> </w:t>
      </w:r>
      <w:r>
        <w:rPr>
          <w:w w:val="103"/>
        </w:rPr>
        <w:t>是學習率，</w:t>
      </w:r>
      <w:r>
        <w:rPr>
          <w:spacing w:val="-79"/>
        </w:rPr>
        <w:t> </w:t>
      </w:r>
      <w:r>
        <w:rPr>
          <w:spacing w:val="-43"/>
          <w:w w:val="122"/>
        </w:rPr>
        <w:t>了</w:t>
      </w:r>
      <w:r>
        <w:rPr>
          <w:w w:val="90"/>
        </w:rPr>
        <w:t>百一是函數的梯</w:t>
      </w:r>
      <w:r>
        <w:rPr>
          <w:spacing w:val="-16"/>
          <w:w w:val="90"/>
        </w:rPr>
        <w:t>度</w:t>
      </w:r>
      <w:r>
        <w:rPr>
          <w:spacing w:val="-366"/>
          <w:w w:val="193"/>
        </w:rPr>
        <w:t>，</w:t>
      </w:r>
      <w:r>
        <w:rPr>
          <w:w w:val="106"/>
        </w:rPr>
        <w:t>我們可</w:t>
      </w:r>
      <w:r>
        <w:rPr>
          <w:spacing w:val="-6"/>
          <w:w w:val="106"/>
        </w:rPr>
        <w:t>以</w:t>
      </w:r>
      <w:r>
        <w:rPr>
          <w:w w:val="104"/>
        </w:rPr>
        <w:t>透過圖</w:t>
      </w:r>
      <w:r>
        <w:rPr>
          <w:spacing w:val="-55"/>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2"/>
          <w:sz w:val="19"/>
          <w:szCs w:val="19"/>
        </w:rPr>
        <w:t> </w:t>
      </w:r>
      <w:r>
        <w:rPr/>
        <w:t>具體地說明一下</w:t>
      </w:r>
    </w:p>
    <w:p>
      <w:pPr>
        <w:pStyle w:val="BodyText"/>
        <w:spacing w:line="336" w:lineRule="auto" w:before="97"/>
        <w:ind w:left="116" w:right="1070" w:hanging="8"/>
        <w:jc w:val="left"/>
      </w:pPr>
      <w:r>
        <w:rPr/>
        <w:t>該方法。這是深度學習裡面最常用的最佳化方法， 我們之後會詳細說明</w:t>
      </w:r>
      <w:r>
        <w:rPr>
          <w:spacing w:val="-18"/>
        </w:rPr>
        <w:t> </w:t>
      </w:r>
      <w:r>
        <w:rPr>
          <w:spacing w:val="-5"/>
        </w:rPr>
        <w:t>它的各種 </w:t>
      </w:r>
      <w:r>
        <w:rPr>
          <w:spacing w:val="-5"/>
        </w:rPr>
      </w:r>
      <w:r>
        <w:rPr>
          <w:spacing w:val="-7"/>
          <w:w w:val="105"/>
        </w:rPr>
        <w:t>變式。</w:t>
      </w:r>
      <w:r>
        <w:rPr>
          <w:spacing w:val="-7"/>
        </w:rPr>
      </w:r>
    </w:p>
    <w:p>
      <w:pPr>
        <w:spacing w:after="0" w:line="336" w:lineRule="auto"/>
        <w:jc w:val="left"/>
        <w:sectPr>
          <w:headerReference w:type="default" r:id="rId95"/>
          <w:footerReference w:type="default" r:id="rId96"/>
          <w:footerReference w:type="even" r:id="rId97"/>
          <w:pgSz w:w="9470" w:h="13040"/>
          <w:pgMar w:header="0" w:footer="458" w:top="500" w:bottom="640" w:left="1100" w:right="0"/>
          <w:pgNumType w:start="7"/>
        </w:sectPr>
      </w:pPr>
    </w:p>
    <w:p>
      <w:pPr>
        <w:spacing w:before="33"/>
        <w:ind w:left="1101" w:right="101" w:hanging="1284"/>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513"/>
          <w:w w:val="600"/>
          <w:sz w:val="18"/>
          <w:szCs w:val="18"/>
        </w:rPr>
        <w:t>－</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59"/>
          <w:sz w:val="18"/>
          <w:szCs w:val="18"/>
        </w:rPr>
        <w:t> </w:t>
      </w:r>
      <w:r>
        <w:rPr>
          <w:rFonts w:ascii="Times New Roman" w:hAnsi="Times New Roman" w:cs="Times New Roman" w:eastAsia="Times New Roman" w:hint="default"/>
          <w:w w:val="145"/>
          <w:sz w:val="19"/>
          <w:szCs w:val="19"/>
        </w:rPr>
        <w:t>3</w:t>
      </w:r>
      <w:r>
        <w:rPr>
          <w:rFonts w:ascii="Times New Roman" w:hAnsi="Times New Roman" w:cs="Times New Roman" w:eastAsia="Times New Roman" w:hint="default"/>
          <w:spacing w:val="-27"/>
          <w:sz w:val="19"/>
          <w:szCs w:val="19"/>
        </w:rPr>
        <w:t> </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1"/>
          <w:sz w:val="18"/>
          <w:szCs w:val="18"/>
        </w:rPr>
        <w:t> </w:t>
      </w:r>
      <w:r>
        <w:rPr>
          <w:rFonts w:ascii="細明體_HKSCS" w:hAnsi="細明體_HKSCS" w:cs="細明體_HKSCS" w:eastAsia="細明體_HKSCS" w:hint="default"/>
          <w:sz w:val="18"/>
          <w:szCs w:val="18"/>
        </w:rPr>
        <w:t>多層全直接神經網路</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3"/>
        <w:ind w:right="0"/>
        <w:rPr>
          <w:rFonts w:ascii="細明體_HKSCS" w:hAnsi="細明體_HKSCS" w:cs="細明體_HKSCS" w:eastAsia="細明體_HKSCS" w:hint="default"/>
          <w:sz w:val="24"/>
          <w:szCs w:val="24"/>
        </w:rPr>
      </w:pPr>
    </w:p>
    <w:p>
      <w:pPr>
        <w:spacing w:before="0"/>
        <w:ind w:left="1083" w:right="4920" w:firstLine="0"/>
        <w:jc w:val="center"/>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6"/>
          <w:szCs w:val="16"/>
        </w:rPr>
        <w:t>油</w:t>
      </w:r>
      <w:r>
        <w:rPr>
          <w:rFonts w:ascii="細明體_HKSCS" w:hAnsi="細明體_HKSCS" w:cs="細明體_HKSCS" w:eastAsia="細明體_HKSCS" w:hint="default"/>
          <w:spacing w:val="-49"/>
          <w:w w:val="105"/>
          <w:sz w:val="16"/>
          <w:szCs w:val="16"/>
        </w:rPr>
        <w:t> </w:t>
      </w: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30"/>
          <w:w w:val="105"/>
          <w:sz w:val="24"/>
          <w:szCs w:val="24"/>
        </w:rPr>
        <w:t> </w:t>
      </w:r>
      <w:r>
        <w:rPr>
          <w:rFonts w:ascii="細明體_HKSCS" w:hAnsi="細明體_HKSCS" w:cs="細明體_HKSCS" w:eastAsia="細明體_HKSCS" w:hint="default"/>
          <w:w w:val="105"/>
          <w:sz w:val="23"/>
          <w:szCs w:val="23"/>
        </w:rPr>
        <w:t>二階最佳化演算法</w:t>
      </w:r>
    </w:p>
    <w:p>
      <w:pPr>
        <w:pStyle w:val="BodyText"/>
        <w:spacing w:line="324" w:lineRule="auto" w:before="174"/>
        <w:ind w:left="1101" w:right="111" w:firstLine="417"/>
        <w:jc w:val="both"/>
      </w:pPr>
      <w:r>
        <w:rPr/>
        <w:t>二階最佳化讀算法使用</w:t>
      </w:r>
      <w:r>
        <w:rPr>
          <w:spacing w:val="-67"/>
        </w:rPr>
        <w:t> </w:t>
      </w:r>
      <w:r>
        <w:rPr>
          <w:rFonts w:ascii="Arial" w:hAnsi="Arial" w:cs="Arial" w:eastAsia="Arial" w:hint="default"/>
          <w:sz w:val="25"/>
          <w:szCs w:val="25"/>
        </w:rPr>
        <w:t>7</w:t>
      </w:r>
      <w:r>
        <w:rPr/>
        <w:t>二階導數</w:t>
      </w:r>
      <w:r>
        <w:rPr>
          <w:spacing w:val="8"/>
        </w:rPr>
        <w:t> </w:t>
      </w:r>
      <w:r>
        <w:rPr>
          <w:w w:val="80"/>
        </w:rPr>
        <w:t>（</w:t>
      </w:r>
      <w:r>
        <w:rPr>
          <w:spacing w:val="-39"/>
          <w:w w:val="80"/>
        </w:rPr>
        <w:t> </w:t>
      </w:r>
      <w:r>
        <w:rPr/>
        <w:t>也叫做</w:t>
      </w:r>
      <w:r>
        <w:rPr>
          <w:spacing w:val="-42"/>
        </w:rPr>
        <w:t> </w:t>
      </w:r>
      <w:r>
        <w:rPr>
          <w:rFonts w:ascii="Times New Roman" w:hAnsi="Times New Roman" w:cs="Times New Roman" w:eastAsia="Times New Roman" w:hint="default"/>
          <w:sz w:val="19"/>
          <w:szCs w:val="19"/>
        </w:rPr>
        <w:t>Hessian</w:t>
      </w:r>
      <w:r>
        <w:rPr>
          <w:rFonts w:ascii="Times New Roman" w:hAnsi="Times New Roman" w:cs="Times New Roman" w:eastAsia="Times New Roman" w:hint="default"/>
          <w:spacing w:val="28"/>
          <w:sz w:val="19"/>
          <w:szCs w:val="19"/>
        </w:rPr>
        <w:t> </w:t>
      </w:r>
      <w:r>
        <w:rPr/>
        <w:t>方法）</w:t>
      </w:r>
      <w:r>
        <w:rPr>
          <w:spacing w:val="10"/>
        </w:rPr>
        <w:t> </w:t>
      </w:r>
      <w:r>
        <w:rPr/>
        <w:t>來最小化議最大 </w:t>
      </w:r>
      <w:r>
        <w:rPr/>
        <w:t>化損失函數，主要以牛頓法，但是由於二階導數為基確的計算成本很高， </w:t>
      </w:r>
      <w:r>
        <w:rPr>
          <w:spacing w:val="-3"/>
        </w:rPr>
        <w:t>所以這 </w:t>
      </w:r>
      <w:r>
        <w:rPr>
          <w:spacing w:val="-3"/>
        </w:rPr>
      </w:r>
      <w:r>
        <w:rPr/>
        <w:t>種方法並沒有廣泛使用。 </w:t>
      </w:r>
      <w:r>
        <w:rPr>
          <w:rFonts w:ascii="Times New Roman" w:hAnsi="Times New Roman" w:cs="Times New Roman" w:eastAsia="Times New Roman" w:hint="default"/>
          <w:sz w:val="19"/>
          <w:szCs w:val="19"/>
        </w:rPr>
        <w:t>torch.optim </w:t>
      </w:r>
      <w:r>
        <w:rPr/>
        <w:t>是一個實現各種最佳化讀算法的套件， 大多 </w:t>
      </w:r>
      <w:r>
        <w:rPr>
          <w:w w:val="101"/>
        </w:rPr>
        <w:t>數常見的讀算法都能夠直接遺過這個套件來呼叫， </w:t>
      </w:r>
      <w:r>
        <w:rPr>
          <w:rFonts w:ascii="Times New Roman" w:hAnsi="Times New Roman" w:cs="Times New Roman" w:eastAsia="Times New Roman" w:hint="default"/>
          <w:spacing w:val="1"/>
          <w:w w:val="89"/>
          <w:sz w:val="23"/>
          <w:szCs w:val="23"/>
        </w:rPr>
        <w:t>'Wll</w:t>
      </w:r>
      <w:r>
        <w:rPr>
          <w:spacing w:val="1"/>
          <w:w w:val="89"/>
        </w:rPr>
        <w:t>如隨機梯度下降，以及增加</w:t>
      </w:r>
      <w:r>
        <w:rPr>
          <w:w w:val="89"/>
        </w:rPr>
        <w:t> </w:t>
      </w:r>
      <w:r>
        <w:rPr>
          <w:w w:val="89"/>
        </w:rPr>
      </w:r>
      <w:r>
        <w:rPr/>
        <w:t>動量的隨機梯度下降，</w:t>
      </w:r>
      <w:r>
        <w:rPr>
          <w:spacing w:val="-33"/>
        </w:rPr>
        <w:t> </w:t>
      </w:r>
      <w:r>
        <w:rPr>
          <w:spacing w:val="-6"/>
        </w:rPr>
        <w:t>自我調整學習章等。</w:t>
      </w:r>
    </w:p>
    <w:p>
      <w:pPr>
        <w:pStyle w:val="BodyText"/>
        <w:spacing w:line="328" w:lineRule="auto" w:before="143"/>
        <w:ind w:left="1101" w:right="133" w:firstLine="417"/>
        <w:jc w:val="both"/>
      </w:pPr>
      <w:r>
        <w:rPr/>
        <w:t>在呼叫的</w:t>
      </w:r>
      <w:r>
        <w:rPr>
          <w:spacing w:val="3"/>
        </w:rPr>
        <w:t>時</w:t>
      </w:r>
      <w:r>
        <w:rPr>
          <w:w w:val="99"/>
        </w:rPr>
        <w:t>帳將需要最佳化的事數傳</w:t>
      </w:r>
      <w:r>
        <w:rPr>
          <w:spacing w:val="-60"/>
          <w:w w:val="99"/>
        </w:rPr>
        <w:t>入</w:t>
      </w:r>
      <w:r>
        <w:rPr>
          <w:spacing w:val="-447"/>
          <w:w w:val="203"/>
        </w:rPr>
        <w:t>，</w:t>
      </w:r>
      <w:r>
        <w:rPr>
          <w:w w:val="89"/>
        </w:rPr>
        <w:t>這些吾吾數都品置是</w:t>
      </w:r>
      <w:r>
        <w:rPr>
          <w:spacing w:val="-27"/>
        </w:rPr>
        <w:t> </w:t>
      </w:r>
      <w:r>
        <w:rPr>
          <w:rFonts w:ascii="Times New Roman" w:hAnsi="Times New Roman" w:cs="Times New Roman" w:eastAsia="Times New Roman" w:hint="default"/>
          <w:spacing w:val="-16"/>
          <w:w w:val="105"/>
          <w:sz w:val="19"/>
          <w:szCs w:val="19"/>
        </w:rPr>
        <w:t>V</w:t>
      </w:r>
      <w:r>
        <w:rPr>
          <w:rFonts w:ascii="Times New Roman" w:hAnsi="Times New Roman" w:cs="Times New Roman" w:eastAsia="Times New Roman" w:hint="default"/>
          <w:w w:val="105"/>
          <w:sz w:val="19"/>
          <w:szCs w:val="19"/>
        </w:rPr>
        <w:t>ariab</w:t>
      </w:r>
      <w:r>
        <w:rPr>
          <w:rFonts w:ascii="Times New Roman" w:hAnsi="Times New Roman" w:cs="Times New Roman" w:eastAsia="Times New Roman" w:hint="default"/>
          <w:w w:val="105"/>
          <w:sz w:val="19"/>
          <w:szCs w:val="19"/>
        </w:rPr>
        <w:t>l</w:t>
      </w:r>
      <w:r>
        <w:rPr>
          <w:rFonts w:ascii="Times New Roman" w:hAnsi="Times New Roman" w:cs="Times New Roman" w:eastAsia="Times New Roman" w:hint="default"/>
          <w:w w:val="105"/>
          <w:sz w:val="19"/>
          <w:szCs w:val="19"/>
        </w:rPr>
        <w:t>e</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7"/>
          <w:sz w:val="19"/>
          <w:szCs w:val="19"/>
        </w:rPr>
        <w:t> </w:t>
      </w:r>
      <w:r>
        <w:rPr>
          <w:w w:val="98"/>
        </w:rPr>
        <w:t>然雄傳 </w:t>
      </w:r>
      <w:r>
        <w:rPr/>
        <w:t>入一些基本的設定</w:t>
      </w:r>
      <w:r>
        <w:rPr>
          <w:spacing w:val="14"/>
        </w:rPr>
        <w:t>，</w:t>
      </w:r>
      <w:r>
        <w:rPr>
          <w:w w:val="77"/>
        </w:rPr>
        <w:t>倒</w:t>
      </w:r>
      <w:r>
        <w:rPr>
          <w:spacing w:val="-6"/>
          <w:w w:val="77"/>
        </w:rPr>
        <w:t>要</w:t>
      </w:r>
      <w:r>
        <w:rPr>
          <w:spacing w:val="-54"/>
          <w:w w:val="77"/>
        </w:rPr>
        <w:t>日</w:t>
      </w:r>
      <w:r>
        <w:rPr>
          <w:w w:val="99"/>
        </w:rPr>
        <w:t>學習率和動量等。</w:t>
      </w:r>
      <w:r>
        <w:rPr/>
      </w:r>
    </w:p>
    <w:p>
      <w:pPr>
        <w:spacing w:line="240" w:lineRule="auto" w:before="4" w:after="0"/>
        <w:ind w:right="0"/>
        <w:rPr>
          <w:rFonts w:ascii="細明體_HKSCS" w:hAnsi="細明體_HKSCS" w:cs="細明體_HKSCS" w:eastAsia="細明體_HKSCS" w:hint="default"/>
          <w:sz w:val="15"/>
          <w:szCs w:val="15"/>
        </w:rPr>
      </w:pPr>
    </w:p>
    <w:p>
      <w:pPr>
        <w:spacing w:line="20" w:lineRule="exact"/>
        <w:ind w:left="201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67.3pt;height:.5pt;mso-position-horizontal-relative:char;mso-position-vertical-relative:line" coordorigin="0,0" coordsize="5346,10">
            <v:group style="position:absolute;left:5;top:5;width:5336;height:2" coordorigin="5,5" coordsize="5336,2">
              <v:shape style="position:absolute;left:5;top:5;width:5336;height:2" coordorigin="5,5" coordsize="5336,0" path="m5,5l5340,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3"/>
        <w:ind w:right="0"/>
        <w:rPr>
          <w:rFonts w:ascii="細明體_HKSCS" w:hAnsi="細明體_HKSCS" w:cs="細明體_HKSCS" w:eastAsia="細明體_HKSCS" w:hint="default"/>
          <w:sz w:val="17"/>
          <w:szCs w:val="17"/>
        </w:rPr>
      </w:pPr>
    </w:p>
    <w:p>
      <w:pPr>
        <w:spacing w:before="0"/>
        <w:ind w:left="1076" w:right="4920" w:firstLine="0"/>
        <w:jc w:val="center"/>
        <w:rPr>
          <w:rFonts w:ascii="Times New Roman" w:hAnsi="Times New Roman" w:cs="Times New Roman" w:eastAsia="Times New Roman" w:hint="default"/>
          <w:sz w:val="12"/>
          <w:szCs w:val="12"/>
        </w:rPr>
      </w:pPr>
      <w:r>
        <w:rPr/>
        <w:pict>
          <v:shape style="position:absolute;margin-left:128.759995pt;margin-top:14.241563pt;width:228.48pt;height:86.4pt;mso-position-horizontal-relative:page;mso-position-vertical-relative:paragraph;z-index:-478432" type="#_x0000_t75" stroked="false">
            <v:imagedata r:id="rId99" o:title=""/>
          </v:shape>
        </w:pict>
      </w:r>
      <w:r>
        <w:rPr/>
        <w:pict>
          <v:group style="position:absolute;margin-left:116.279999pt;margin-top:3.621562pt;width:211pt;height:.1pt;mso-position-horizontal-relative:page;mso-position-vertical-relative:paragraph;z-index:5128" coordorigin="2326,72" coordsize="4220,2">
            <v:shape style="position:absolute;left:2326;top:72;width:4220;height:2" coordorigin="2326,72" coordsize="4220,0" path="m2326,72l6545,72e" filled="false" stroked="true" strokeweight=".96pt" strokecolor="#000000">
              <v:path arrowok="t"/>
            </v:shape>
            <w10:wrap type="none"/>
          </v:group>
        </w:pict>
      </w:r>
      <w:r>
        <w:rPr>
          <w:rFonts w:ascii="Times New Roman"/>
          <w:w w:val="125"/>
          <w:sz w:val="12"/>
        </w:rPr>
        <w:t>2</w:t>
      </w:r>
      <w:r>
        <w:rPr>
          <w:rFonts w:ascii="Times New Roman"/>
          <w:sz w:val="12"/>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before="106"/>
        <w:ind w:left="2234" w:right="101" w:firstLine="0"/>
        <w:jc w:val="left"/>
        <w:rPr>
          <w:rFonts w:ascii="細明體_HKSCS" w:hAnsi="細明體_HKSCS" w:cs="細明體_HKSCS" w:eastAsia="細明體_HKSCS" w:hint="default"/>
          <w:sz w:val="43"/>
          <w:szCs w:val="43"/>
        </w:rPr>
      </w:pPr>
      <w:r>
        <w:rPr>
          <w:rFonts w:ascii="細明體_HKSCS" w:hAnsi="細明體_HKSCS" w:cs="細明體_HKSCS" w:eastAsia="細明體_HKSCS" w:hint="default"/>
          <w:w w:val="90"/>
          <w:sz w:val="43"/>
          <w:szCs w:val="43"/>
        </w:rPr>
        <w:t>。</w:t>
      </w:r>
      <w:r>
        <w:rPr>
          <w:rFonts w:ascii="細明體_HKSCS" w:hAnsi="細明體_HKSCS" w:cs="細明體_HKSCS" w:eastAsia="細明體_HKSCS" w:hint="default"/>
          <w:sz w:val="43"/>
          <w:szCs w:val="43"/>
        </w:rPr>
      </w:r>
    </w:p>
    <w:p>
      <w:pPr>
        <w:spacing w:before="239"/>
        <w:ind w:left="1011" w:right="4920" w:firstLine="0"/>
        <w:jc w:val="center"/>
        <w:rPr>
          <w:rFonts w:ascii="Times New Roman" w:hAnsi="Times New Roman" w:cs="Times New Roman" w:eastAsia="Times New Roman" w:hint="default"/>
          <w:sz w:val="14"/>
          <w:szCs w:val="14"/>
        </w:rPr>
      </w:pPr>
      <w:r>
        <w:rPr>
          <w:rFonts w:ascii="Times New Roman" w:hAnsi="Times New Roman"/>
          <w:spacing w:val="-168"/>
          <w:w w:val="263"/>
          <w:sz w:val="14"/>
        </w:rPr>
        <w:t>·</w:t>
      </w:r>
      <w:r>
        <w:rPr>
          <w:rFonts w:ascii="Times New Roman" w:hAnsi="Times New Roman"/>
          <w:spacing w:val="-60"/>
          <w:w w:val="168"/>
          <w:sz w:val="14"/>
        </w:rPr>
        <w:t>1</w:t>
      </w:r>
      <w:r>
        <w:rPr>
          <w:rFonts w:ascii="Times New Roman" w:hAnsi="Times New Roman"/>
          <w:w w:val="97"/>
          <w:sz w:val="14"/>
        </w:rPr>
        <w:t>·</w:t>
      </w:r>
      <w:r>
        <w:rPr>
          <w:rFonts w:ascii="Times New Roman" w:hAnsi="Times New Roman"/>
          <w:sz w:val="14"/>
        </w:rPr>
      </w:r>
    </w:p>
    <w:p>
      <w:pPr>
        <w:spacing w:line="240" w:lineRule="auto" w:before="0"/>
        <w:ind w:right="0"/>
        <w:rPr>
          <w:rFonts w:ascii="Times New Roman" w:hAnsi="Times New Roman" w:cs="Times New Roman" w:eastAsia="Times New Roman" w:hint="default"/>
          <w:sz w:val="14"/>
          <w:szCs w:val="14"/>
        </w:rPr>
      </w:pPr>
    </w:p>
    <w:p>
      <w:pPr>
        <w:spacing w:line="240" w:lineRule="auto" w:before="10"/>
        <w:ind w:right="0"/>
        <w:rPr>
          <w:rFonts w:ascii="Times New Roman" w:hAnsi="Times New Roman" w:cs="Times New Roman" w:eastAsia="Times New Roman" w:hint="default"/>
          <w:sz w:val="18"/>
          <w:szCs w:val="18"/>
        </w:rPr>
      </w:pPr>
    </w:p>
    <w:p>
      <w:pPr>
        <w:tabs>
          <w:tab w:pos="7011" w:val="left" w:leader="none"/>
        </w:tabs>
        <w:spacing w:line="149" w:lineRule="exact" w:before="0"/>
        <w:ind w:left="1222" w:right="101" w:firstLine="0"/>
        <w:jc w:val="left"/>
        <w:rPr>
          <w:rFonts w:ascii="Times New Roman" w:hAnsi="Times New Roman" w:cs="Times New Roman" w:eastAsia="Times New Roman" w:hint="default"/>
          <w:sz w:val="14"/>
          <w:szCs w:val="14"/>
        </w:rPr>
      </w:pPr>
      <w:r>
        <w:rPr>
          <w:rFonts w:ascii="細明體_HKSCS" w:hAnsi="細明體_HKSCS" w:cs="細明體_HKSCS" w:eastAsia="細明體_HKSCS" w:hint="default"/>
          <w:spacing w:val="-1416"/>
          <w:w w:val="347"/>
          <w:sz w:val="13"/>
          <w:szCs w:val="13"/>
        </w:rPr>
        <w:t>’</w:t>
      </w:r>
      <w:r>
        <w:rPr>
          <w:rFonts w:ascii="Times New Roman" w:hAnsi="Times New Roman" w:cs="Times New Roman" w:eastAsia="Times New Roman" w:hint="default"/>
          <w:spacing w:val="-10"/>
          <w:w w:val="116"/>
          <w:sz w:val="14"/>
          <w:szCs w:val="14"/>
        </w:rPr>
        <w:t>2</w:t>
      </w:r>
      <w:r>
        <w:rPr>
          <w:rFonts w:ascii="Times New Roman" w:hAnsi="Times New Roman" w:cs="Times New Roman" w:eastAsia="Times New Roman" w:hint="default"/>
          <w:spacing w:val="-10"/>
          <w:w w:val="97"/>
          <w:sz w:val="14"/>
          <w:szCs w:val="14"/>
        </w:rPr>
      </w:r>
      <w:r>
        <w:rPr>
          <w:rFonts w:ascii="Times New Roman" w:hAnsi="Times New Roman" w:cs="Times New Roman" w:eastAsia="Times New Roman" w:hint="default"/>
          <w:strike/>
          <w:w w:val="97"/>
          <w:sz w:val="14"/>
          <w:szCs w:val="14"/>
        </w:rPr>
        <w:t>·</w:t>
      </w:r>
      <w:r>
        <w:rPr>
          <w:rFonts w:ascii="Times New Roman" w:hAnsi="Times New Roman" w:cs="Times New Roman" w:eastAsia="Times New Roman" w:hint="default"/>
          <w:strike/>
          <w:sz w:val="14"/>
          <w:szCs w:val="14"/>
        </w:rPr>
        <w:tab/>
      </w:r>
      <w:r>
        <w:rPr>
          <w:rFonts w:ascii="Times New Roman" w:hAnsi="Times New Roman" w:cs="Times New Roman" w:eastAsia="Times New Roman" w:hint="default"/>
          <w:strike w:val="0"/>
          <w:sz w:val="14"/>
          <w:szCs w:val="14"/>
        </w:rPr>
      </w:r>
    </w:p>
    <w:p>
      <w:pPr>
        <w:tabs>
          <w:tab w:pos="3486" w:val="left" w:leader="none"/>
          <w:tab w:pos="4711" w:val="left" w:leader="none"/>
          <w:tab w:pos="5887" w:val="left" w:leader="none"/>
          <w:tab w:pos="7183" w:val="right" w:leader="none"/>
        </w:tabs>
        <w:spacing w:line="146" w:lineRule="exact" w:before="0"/>
        <w:ind w:left="2206"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pacing w:val="-186"/>
          <w:w w:val="284"/>
          <w:sz w:val="13"/>
          <w:szCs w:val="13"/>
        </w:rPr>
        <w:t>·</w:t>
      </w:r>
      <w:r>
        <w:rPr>
          <w:rFonts w:ascii="Times New Roman" w:hAnsi="Times New Roman" w:cs="Times New Roman" w:eastAsia="Times New Roman" w:hint="default"/>
          <w:spacing w:val="-47"/>
          <w:w w:val="167"/>
          <w:sz w:val="13"/>
          <w:szCs w:val="13"/>
        </w:rPr>
        <w:t>1</w:t>
      </w:r>
      <w:r>
        <w:rPr>
          <w:rFonts w:ascii="Times New Roman" w:hAnsi="Times New Roman" w:cs="Times New Roman" w:eastAsia="Times New Roman" w:hint="default"/>
          <w:w w:val="119"/>
          <w:sz w:val="13"/>
          <w:szCs w:val="13"/>
        </w:rPr>
        <w:t>0</w:t>
      </w:r>
      <w:r>
        <w:rPr>
          <w:rFonts w:ascii="Times New Roman" w:hAnsi="Times New Roman" w:cs="Times New Roman" w:eastAsia="Times New Roman" w:hint="default"/>
          <w:sz w:val="13"/>
          <w:szCs w:val="13"/>
        </w:rPr>
        <w:tab/>
      </w:r>
      <w:r>
        <w:rPr>
          <w:rFonts w:ascii="Times New Roman" w:hAnsi="Times New Roman" w:cs="Times New Roman" w:eastAsia="Times New Roman" w:hint="default"/>
          <w:spacing w:val="-80"/>
          <w:w w:val="272"/>
          <w:position w:val="2"/>
          <w:sz w:val="13"/>
          <w:szCs w:val="13"/>
        </w:rPr>
        <w:t>.</w:t>
      </w:r>
      <w:r>
        <w:rPr>
          <w:rFonts w:ascii="Times New Roman" w:hAnsi="Times New Roman" w:cs="Times New Roman" w:eastAsia="Times New Roman" w:hint="default"/>
          <w:w w:val="132"/>
          <w:position w:val="2"/>
          <w:sz w:val="13"/>
          <w:szCs w:val="13"/>
        </w:rPr>
        <w:t>5</w:t>
      </w:r>
      <w:r>
        <w:rPr>
          <w:rFonts w:ascii="Times New Roman" w:hAnsi="Times New Roman" w:cs="Times New Roman" w:eastAsia="Times New Roman" w:hint="default"/>
          <w:position w:val="2"/>
          <w:sz w:val="13"/>
          <w:szCs w:val="13"/>
        </w:rPr>
        <w:tab/>
      </w:r>
      <w:r>
        <w:rPr>
          <w:rFonts w:ascii="細明體_HKSCS" w:hAnsi="細明體_HKSCS" w:cs="細明體_HKSCS" w:eastAsia="細明體_HKSCS" w:hint="default"/>
          <w:w w:val="96"/>
          <w:position w:val="1"/>
          <w:sz w:val="10"/>
          <w:szCs w:val="10"/>
        </w:rPr>
        <w:t>自</w:t>
      </w:r>
      <w:r>
        <w:rPr>
          <w:rFonts w:ascii="細明體_HKSCS" w:hAnsi="細明體_HKSCS" w:cs="細明體_HKSCS" w:eastAsia="細明體_HKSCS" w:hint="default"/>
          <w:position w:val="1"/>
          <w:sz w:val="10"/>
          <w:szCs w:val="10"/>
        </w:rPr>
        <w:tab/>
      </w:r>
      <w:r>
        <w:rPr>
          <w:rFonts w:ascii="Times New Roman" w:hAnsi="Times New Roman" w:cs="Times New Roman" w:eastAsia="Times New Roman" w:hint="default"/>
          <w:w w:val="122"/>
          <w:sz w:val="14"/>
          <w:szCs w:val="14"/>
        </w:rPr>
        <w:t>5</w:t>
      </w:r>
      <w:r>
        <w:rPr>
          <w:rFonts w:ascii="Times New Roman" w:hAnsi="Times New Roman" w:cs="Times New Roman" w:eastAsia="Times New Roman" w:hint="default"/>
          <w:sz w:val="13"/>
          <w:szCs w:val="13"/>
        </w:rPr>
        <w:t> </w:t>
        <w:tab/>
      </w:r>
      <w:r>
        <w:rPr>
          <w:rFonts w:ascii="Times New Roman" w:hAnsi="Times New Roman" w:cs="Times New Roman" w:eastAsia="Times New Roman" w:hint="default"/>
          <w:spacing w:val="-42"/>
          <w:w w:val="153"/>
          <w:sz w:val="13"/>
          <w:szCs w:val="13"/>
        </w:rPr>
        <w:t>1</w:t>
      </w:r>
      <w:r>
        <w:rPr>
          <w:rFonts w:ascii="Times New Roman" w:hAnsi="Times New Roman" w:cs="Times New Roman" w:eastAsia="Times New Roman" w:hint="default"/>
          <w:w w:val="119"/>
          <w:sz w:val="13"/>
          <w:szCs w:val="13"/>
        </w:rPr>
        <w:t>0</w:t>
      </w:r>
      <w:r>
        <w:rPr>
          <w:rFonts w:ascii="Times New Roman" w:hAnsi="Times New Roman" w:cs="Times New Roman" w:eastAsia="Times New Roman" w:hint="default"/>
          <w:sz w:val="13"/>
          <w:szCs w:val="13"/>
        </w:rPr>
      </w:r>
    </w:p>
    <w:p>
      <w:pPr>
        <w:spacing w:line="240" w:lineRule="auto" w:before="4" w:after="0"/>
        <w:ind w:right="0"/>
        <w:rPr>
          <w:rFonts w:ascii="Times New Roman" w:hAnsi="Times New Roman" w:cs="Times New Roman" w:eastAsia="Times New Roman" w:hint="default"/>
          <w:sz w:val="21"/>
          <w:szCs w:val="21"/>
        </w:rPr>
      </w:pPr>
    </w:p>
    <w:p>
      <w:pPr>
        <w:spacing w:line="20" w:lineRule="exact"/>
        <w:ind w:left="2018"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6.9pt;height:.5pt;mso-position-horizontal-relative:char;mso-position-vertical-relative:line" coordorigin="0,0" coordsize="5338,10">
            <v:group style="position:absolute;left:5;top:5;width:5328;height:2" coordorigin="5,5" coordsize="5328,2">
              <v:shape style="position:absolute;left:5;top:5;width:5328;height:2" coordorigin="5,5" coordsize="5328,0" path="m5,5l5333,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37"/>
        <w:ind w:left="1083" w:right="141" w:firstLine="0"/>
        <w:jc w:val="center"/>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3.2 </w:t>
      </w:r>
      <w:r>
        <w:rPr>
          <w:rFonts w:ascii="Times New Roman" w:hAnsi="Times New Roman" w:cs="Times New Roman" w:eastAsia="Times New Roman" w:hint="default"/>
          <w:spacing w:val="20"/>
          <w:w w:val="105"/>
          <w:sz w:val="20"/>
          <w:szCs w:val="20"/>
        </w:rPr>
        <w:t> </w:t>
      </w:r>
      <w:r>
        <w:rPr>
          <w:rFonts w:ascii="細明體_HKSCS" w:hAnsi="細明體_HKSCS" w:cs="細明體_HKSCS" w:eastAsia="細明體_HKSCS" w:hint="default"/>
          <w:w w:val="105"/>
          <w:sz w:val="17"/>
          <w:szCs w:val="17"/>
        </w:rPr>
        <w:t>一階最佳化讀算法</w:t>
      </w:r>
      <w:r>
        <w:rPr>
          <w:rFonts w:ascii="細明體_HKSCS" w:hAnsi="細明體_HKSCS" w:cs="細明體_HKSCS" w:eastAsia="細明體_HKSCS" w:hint="default"/>
          <w:sz w:val="17"/>
          <w:szCs w:val="17"/>
        </w:rPr>
      </w:r>
    </w:p>
    <w:p>
      <w:pPr>
        <w:spacing w:line="240" w:lineRule="auto" w:before="2"/>
        <w:ind w:right="0"/>
        <w:rPr>
          <w:rFonts w:ascii="細明體_HKSCS" w:hAnsi="細明體_HKSCS" w:cs="細明體_HKSCS" w:eastAsia="細明體_HKSCS" w:hint="default"/>
          <w:sz w:val="21"/>
          <w:szCs w:val="21"/>
        </w:rPr>
      </w:pPr>
    </w:p>
    <w:p>
      <w:pPr>
        <w:pStyle w:val="BodyText"/>
        <w:spacing w:line="240" w:lineRule="auto"/>
        <w:ind w:left="1083" w:right="4872"/>
        <w:jc w:val="center"/>
      </w:pPr>
      <w:r>
        <w:rPr/>
        <w:t>下面舉一個實例：</w:t>
      </w:r>
    </w:p>
    <w:p>
      <w:pPr>
        <w:spacing w:line="240" w:lineRule="auto" w:before="12"/>
        <w:ind w:right="0"/>
        <w:rPr>
          <w:rFonts w:ascii="細明體_HKSCS" w:hAnsi="細明體_HKSCS" w:cs="細明體_HKSCS" w:eastAsia="細明體_HKSCS" w:hint="default"/>
          <w:sz w:val="16"/>
          <w:szCs w:val="16"/>
        </w:rPr>
      </w:pPr>
    </w:p>
    <w:p>
      <w:pPr>
        <w:tabs>
          <w:tab w:pos="1523" w:val="left" w:leader="none"/>
        </w:tabs>
        <w:spacing w:before="0"/>
        <w:ind w:left="1159" w:right="101"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8"/>
          <w:sz w:val="16"/>
          <w:szCs w:val="16"/>
        </w:rPr>
        <w:t>1</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6"/>
          <w:sz w:val="16"/>
          <w:szCs w:val="16"/>
        </w:rPr>
        <w:t>optimizer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94"/>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6"/>
          <w:sz w:val="16"/>
          <w:szCs w:val="16"/>
        </w:rPr>
        <w:t>torch.optim.SGD</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spacing w:val="10"/>
          <w:w w:val="26"/>
          <w:sz w:val="18"/>
          <w:szCs w:val="18"/>
        </w:rPr>
        <w:t>﹛</w:t>
      </w:r>
      <w:r>
        <w:rPr>
          <w:rFonts w:ascii="Times New Roman" w:hAnsi="Times New Roman" w:cs="Times New Roman" w:eastAsia="Times New Roman" w:hint="default"/>
          <w:w w:val="119"/>
          <w:sz w:val="16"/>
          <w:szCs w:val="16"/>
        </w:rPr>
        <w:t>model.parameters</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05"/>
          <w:sz w:val="16"/>
          <w:szCs w:val="16"/>
        </w:rPr>
        <w:t>()</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32"/>
          <w:sz w:val="16"/>
          <w:szCs w:val="16"/>
        </w:rPr>
        <w:t>lr=0.0</w:t>
      </w:r>
      <w:r>
        <w:rPr>
          <w:rFonts w:ascii="Times New Roman" w:hAnsi="Times New Roman" w:cs="Times New Roman" w:eastAsia="Times New Roman" w:hint="default"/>
          <w:spacing w:val="6"/>
          <w:w w:val="132"/>
          <w:sz w:val="16"/>
          <w:szCs w:val="16"/>
        </w:rPr>
        <w:t>1</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00"/>
          <w:sz w:val="16"/>
          <w:szCs w:val="16"/>
        </w:rPr>
        <w:t>moment</w:t>
      </w:r>
      <w:r>
        <w:rPr>
          <w:rFonts w:ascii="Times New Roman" w:hAnsi="Times New Roman" w:cs="Times New Roman" w:eastAsia="Times New Roman" w:hint="default"/>
          <w:spacing w:val="4"/>
          <w:w w:val="100"/>
          <w:sz w:val="16"/>
          <w:szCs w:val="16"/>
        </w:rPr>
        <w:t>u</w:t>
      </w:r>
      <w:r>
        <w:rPr>
          <w:rFonts w:ascii="細明體_HKSCS" w:hAnsi="細明體_HKSCS" w:cs="細明體_HKSCS" w:eastAsia="細明體_HKSCS" w:hint="default"/>
          <w:spacing w:val="-11"/>
          <w:w w:val="124"/>
          <w:sz w:val="9"/>
          <w:szCs w:val="9"/>
        </w:rPr>
        <w:t>恥</w:t>
      </w:r>
      <w:r>
        <w:rPr>
          <w:rFonts w:ascii="細明體_HKSCS" w:hAnsi="細明體_HKSCS" w:cs="細明體_HKSCS" w:eastAsia="細明體_HKSCS" w:hint="default"/>
          <w:spacing w:val="-25"/>
          <w:w w:val="129"/>
          <w:sz w:val="9"/>
          <w:szCs w:val="9"/>
        </w:rPr>
        <w:t>＝</w:t>
      </w:r>
      <w:r>
        <w:rPr>
          <w:rFonts w:ascii="Times New Roman" w:hAnsi="Times New Roman" w:cs="Times New Roman" w:eastAsia="Times New Roman" w:hint="default"/>
          <w:w w:val="131"/>
          <w:sz w:val="16"/>
          <w:szCs w:val="16"/>
        </w:rPr>
        <w:t>0.</w:t>
      </w:r>
      <w:r>
        <w:rPr>
          <w:rFonts w:ascii="Times New Roman" w:hAnsi="Times New Roman" w:cs="Times New Roman" w:eastAsia="Times New Roman" w:hint="default"/>
          <w:spacing w:val="-3"/>
          <w:w w:val="131"/>
          <w:sz w:val="16"/>
          <w:szCs w:val="16"/>
        </w:rPr>
        <w:t>9</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7"/>
        <w:ind w:right="0"/>
        <w:rPr>
          <w:rFonts w:ascii="細明體_HKSCS" w:hAnsi="細明體_HKSCS" w:cs="細明體_HKSCS" w:eastAsia="細明體_HKSCS" w:hint="default"/>
          <w:sz w:val="13"/>
          <w:szCs w:val="13"/>
        </w:rPr>
      </w:pPr>
    </w:p>
    <w:p>
      <w:pPr>
        <w:spacing w:line="364" w:lineRule="exact" w:before="0"/>
        <w:ind w:left="1082" w:right="116" w:firstLine="422"/>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這樣我們就將模型的妻數作為需要更新的書數傳入最佳化器， 設定學習 </w:t>
      </w:r>
      <w:r>
        <w:rPr>
          <w:rFonts w:ascii="細明體_HKSCS" w:hAnsi="細明體_HKSCS" w:cs="細明體_HKSCS" w:eastAsia="細明體_HKSCS" w:hint="default"/>
          <w:w w:val="107"/>
          <w:sz w:val="20"/>
          <w:szCs w:val="20"/>
        </w:rPr>
        <w:t>單是</w:t>
      </w:r>
      <w:r>
        <w:rPr>
          <w:rFonts w:ascii="細明體_HKSCS" w:hAnsi="細明體_HKSCS" w:cs="細明體_HKSCS" w:eastAsia="細明體_HKSCS" w:hint="default"/>
          <w:spacing w:val="-76"/>
          <w:w w:val="107"/>
          <w:sz w:val="20"/>
          <w:szCs w:val="20"/>
        </w:rPr>
        <w:t> </w:t>
      </w:r>
      <w:r>
        <w:rPr>
          <w:rFonts w:ascii="Times New Roman" w:hAnsi="Times New Roman" w:cs="Times New Roman" w:eastAsia="Times New Roman" w:hint="default"/>
          <w:w w:val="106"/>
          <w:sz w:val="19"/>
          <w:szCs w:val="19"/>
        </w:rPr>
        <w:t>0.01</w:t>
      </w:r>
      <w:r>
        <w:rPr>
          <w:rFonts w:ascii="Times New Roman" w:hAnsi="Times New Roman" w:cs="Times New Roman" w:eastAsia="Times New Roman" w:hint="default"/>
          <w:spacing w:val="-7"/>
          <w:w w:val="106"/>
          <w:sz w:val="19"/>
          <w:szCs w:val="19"/>
        </w:rPr>
        <w:t> </w:t>
      </w:r>
      <w:r>
        <w:rPr>
          <w:rFonts w:ascii="細明體_HKSCS" w:hAnsi="細明體_HKSCS" w:cs="細明體_HKSCS" w:eastAsia="細明體_HKSCS" w:hint="default"/>
          <w:spacing w:val="-28"/>
          <w:w w:val="114"/>
          <w:sz w:val="20"/>
          <w:szCs w:val="20"/>
        </w:rPr>
        <w:t>，動量是</w:t>
      </w:r>
      <w:r>
        <w:rPr>
          <w:rFonts w:ascii="細明體_HKSCS" w:hAnsi="細明體_HKSCS" w:cs="細明體_HKSCS" w:eastAsia="細明體_HKSCS" w:hint="default"/>
          <w:spacing w:val="-75"/>
          <w:w w:val="114"/>
          <w:sz w:val="20"/>
          <w:szCs w:val="20"/>
        </w:rPr>
        <w:t> </w:t>
      </w:r>
      <w:r>
        <w:rPr>
          <w:rFonts w:ascii="Times New Roman" w:hAnsi="Times New Roman" w:cs="Times New Roman" w:eastAsia="Times New Roman" w:hint="default"/>
          <w:w w:val="106"/>
          <w:sz w:val="19"/>
          <w:szCs w:val="19"/>
        </w:rPr>
        <w:t>0.9</w:t>
      </w:r>
      <w:r>
        <w:rPr>
          <w:rFonts w:ascii="Times New Roman" w:hAnsi="Times New Roman" w:cs="Times New Roman" w:eastAsia="Times New Roman" w:hint="default"/>
          <w:spacing w:val="-21"/>
          <w:w w:val="106"/>
          <w:sz w:val="19"/>
          <w:szCs w:val="19"/>
        </w:rPr>
        <w:t> </w:t>
      </w:r>
      <w:r>
        <w:rPr>
          <w:rFonts w:ascii="細明體_HKSCS" w:hAnsi="細明體_HKSCS" w:cs="細明體_HKSCS" w:eastAsia="細明體_HKSCS" w:hint="default"/>
          <w:w w:val="106"/>
          <w:sz w:val="20"/>
          <w:szCs w:val="20"/>
        </w:rPr>
        <w:t>的隨攝輔度下降，在最佳化之前需要先將樺度歸霉</w:t>
      </w:r>
      <w:r>
        <w:rPr>
          <w:rFonts w:ascii="細明體_HKSCS" w:hAnsi="細明體_HKSCS" w:cs="細明體_HKSCS" w:eastAsia="細明體_HKSCS" w:hint="default"/>
          <w:spacing w:val="-71"/>
          <w:w w:val="106"/>
          <w:sz w:val="20"/>
          <w:szCs w:val="20"/>
        </w:rPr>
        <w:t> </w:t>
      </w:r>
      <w:r>
        <w:rPr>
          <w:rFonts w:ascii="細明體_HKSCS" w:hAnsi="細明體_HKSCS" w:cs="細明體_HKSCS" w:eastAsia="細明體_HKSCS" w:hint="default"/>
          <w:spacing w:val="-77"/>
          <w:w w:val="149"/>
          <w:sz w:val="20"/>
          <w:szCs w:val="20"/>
        </w:rPr>
        <w:t>，即</w:t>
      </w:r>
      <w:r>
        <w:rPr>
          <w:rFonts w:ascii="細明體_HKSCS" w:hAnsi="細明體_HKSCS" w:cs="細明體_HKSCS" w:eastAsia="細明體_HKSCS" w:hint="default"/>
          <w:w w:val="149"/>
          <w:sz w:val="20"/>
          <w:szCs w:val="20"/>
        </w:rPr>
        <w:t> </w:t>
      </w:r>
      <w:r>
        <w:rPr>
          <w:rFonts w:ascii="細明體_HKSCS" w:hAnsi="細明體_HKSCS" w:cs="細明體_HKSCS" w:eastAsia="細明體_HKSCS" w:hint="default"/>
          <w:w w:val="149"/>
          <w:sz w:val="20"/>
          <w:szCs w:val="20"/>
        </w:rPr>
      </w:r>
      <w:r>
        <w:rPr>
          <w:rFonts w:ascii="Times New Roman" w:hAnsi="Times New Roman" w:cs="Times New Roman" w:eastAsia="Times New Roman" w:hint="default"/>
          <w:w w:val="107"/>
          <w:sz w:val="19"/>
          <w:szCs w:val="19"/>
        </w:rPr>
        <w:t>o</w:t>
      </w:r>
      <w:r>
        <w:rPr>
          <w:rFonts w:ascii="Times New Roman" w:hAnsi="Times New Roman" w:cs="Times New Roman" w:eastAsia="Times New Roman" w:hint="default"/>
          <w:w w:val="106"/>
          <w:sz w:val="19"/>
          <w:szCs w:val="19"/>
        </w:rPr>
        <w:t>ptimi</w:t>
      </w:r>
      <w:r>
        <w:rPr>
          <w:rFonts w:ascii="Times New Roman" w:hAnsi="Times New Roman" w:cs="Times New Roman" w:eastAsia="Times New Roman" w:hint="default"/>
          <w:spacing w:val="-11"/>
          <w:w w:val="106"/>
          <w:sz w:val="19"/>
          <w:szCs w:val="19"/>
        </w:rPr>
        <w:t>z</w:t>
      </w:r>
      <w:r>
        <w:rPr>
          <w:rFonts w:ascii="細明體_HKSCS" w:hAnsi="細明體_HKSCS" w:cs="細明體_HKSCS" w:eastAsia="細明體_HKSCS" w:hint="default"/>
          <w:w w:val="171"/>
          <w:sz w:val="11"/>
          <w:szCs w:val="11"/>
        </w:rPr>
        <w:t>肘</w:t>
      </w:r>
      <w:r>
        <w:rPr>
          <w:rFonts w:ascii="細明體_HKSCS" w:hAnsi="細明體_HKSCS" w:cs="細明體_HKSCS" w:eastAsia="細明體_HKSCS" w:hint="default"/>
          <w:spacing w:val="-32"/>
          <w:sz w:val="11"/>
          <w:szCs w:val="11"/>
        </w:rPr>
        <w:t> </w:t>
      </w:r>
      <w:r>
        <w:rPr>
          <w:rFonts w:ascii="Times New Roman" w:hAnsi="Times New Roman" w:cs="Times New Roman" w:eastAsia="Times New Roman" w:hint="default"/>
          <w:w w:val="105"/>
          <w:sz w:val="19"/>
          <w:szCs w:val="19"/>
        </w:rPr>
        <w:t>zero</w:t>
      </w:r>
      <w:r>
        <w:rPr>
          <w:rFonts w:ascii="Times New Roman" w:hAnsi="Times New Roman" w:cs="Times New Roman" w:eastAsia="Times New Roman" w:hint="default"/>
          <w:spacing w:val="7"/>
          <w:w w:val="105"/>
          <w:sz w:val="19"/>
          <w:szCs w:val="19"/>
        </w:rPr>
        <w:t>s</w:t>
      </w:r>
      <w:r>
        <w:rPr>
          <w:rFonts w:ascii="細明體_HKSCS" w:hAnsi="細明體_HKSCS" w:cs="細明體_HKSCS" w:eastAsia="細明體_HKSCS" w:hint="default"/>
          <w:w w:val="48"/>
          <w:sz w:val="20"/>
          <w:szCs w:val="20"/>
        </w:rPr>
        <w:t>（），</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w w:val="105"/>
          <w:sz w:val="20"/>
          <w:szCs w:val="20"/>
        </w:rPr>
        <w:t>然後遺過</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04"/>
          <w:sz w:val="19"/>
          <w:szCs w:val="19"/>
        </w:rPr>
        <w:t>loss.ba</w:t>
      </w:r>
      <w:r>
        <w:rPr>
          <w:rFonts w:ascii="Times New Roman" w:hAnsi="Times New Roman" w:cs="Times New Roman" w:eastAsia="Times New Roman" w:hint="default"/>
          <w:spacing w:val="-3"/>
          <w:w w:val="104"/>
          <w:sz w:val="19"/>
          <w:szCs w:val="19"/>
        </w:rPr>
        <w:t>c</w:t>
      </w:r>
      <w:r>
        <w:rPr>
          <w:rFonts w:ascii="細明體_HKSCS" w:hAnsi="細明體_HKSCS" w:cs="細明體_HKSCS" w:eastAsia="細明體_HKSCS" w:hint="default"/>
          <w:spacing w:val="-59"/>
          <w:w w:val="36"/>
          <w:sz w:val="31"/>
          <w:szCs w:val="31"/>
        </w:rPr>
        <w:t>』</w:t>
      </w:r>
      <w:r>
        <w:rPr>
          <w:rFonts w:ascii="Times New Roman" w:hAnsi="Times New Roman" w:cs="Times New Roman" w:eastAsia="Times New Roman" w:hint="default"/>
          <w:w w:val="98"/>
          <w:sz w:val="19"/>
          <w:szCs w:val="19"/>
        </w:rPr>
        <w:t>cwar</w:t>
      </w:r>
      <w:r>
        <w:rPr>
          <w:rFonts w:ascii="Times New Roman" w:hAnsi="Times New Roman" w:cs="Times New Roman" w:eastAsia="Times New Roman" w:hint="default"/>
          <w:spacing w:val="6"/>
          <w:w w:val="98"/>
          <w:sz w:val="19"/>
          <w:szCs w:val="19"/>
        </w:rPr>
        <w:t>d</w:t>
      </w:r>
      <w:r>
        <w:rPr>
          <w:rFonts w:ascii="細明體_HKSCS" w:hAnsi="細明體_HKSCS" w:cs="細明體_HKSCS" w:eastAsia="細明體_HKSCS" w:hint="default"/>
          <w:w w:val="28"/>
          <w:sz w:val="20"/>
          <w:szCs w:val="20"/>
        </w:rPr>
        <w:t>（）</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04"/>
          <w:sz w:val="20"/>
          <w:szCs w:val="20"/>
        </w:rPr>
        <w:t>反向傅擂，</w:t>
      </w:r>
      <w:r>
        <w:rPr>
          <w:rFonts w:ascii="細明體_HKSCS" w:hAnsi="細明體_HKSCS" w:cs="細明體_HKSCS" w:eastAsia="細明體_HKSCS" w:hint="default"/>
          <w:spacing w:val="-75"/>
          <w:sz w:val="20"/>
          <w:szCs w:val="20"/>
        </w:rPr>
        <w:t> </w:t>
      </w:r>
      <w:r>
        <w:rPr>
          <w:rFonts w:ascii="細明體_HKSCS" w:hAnsi="細明體_HKSCS" w:cs="細明體_HKSCS" w:eastAsia="細明體_HKSCS" w:hint="default"/>
          <w:w w:val="108"/>
          <w:sz w:val="20"/>
          <w:szCs w:val="20"/>
        </w:rPr>
        <w:t>自</w:t>
      </w:r>
      <w:r>
        <w:rPr>
          <w:rFonts w:ascii="細明體_HKSCS" w:hAnsi="細明體_HKSCS" w:cs="細明體_HKSCS" w:eastAsia="細明體_HKSCS" w:hint="default"/>
          <w:spacing w:val="-24"/>
          <w:w w:val="108"/>
          <w:sz w:val="20"/>
          <w:szCs w:val="20"/>
        </w:rPr>
        <w:t>動</w:t>
      </w:r>
      <w:r>
        <w:rPr>
          <w:rFonts w:ascii="細明體_HKSCS" w:hAnsi="細明體_HKSCS" w:cs="細明體_HKSCS" w:eastAsia="細明體_HKSCS" w:hint="default"/>
          <w:spacing w:val="-128"/>
          <w:w w:val="167"/>
          <w:sz w:val="20"/>
          <w:szCs w:val="20"/>
        </w:rPr>
        <w:t>＊</w:t>
      </w:r>
      <w:r>
        <w:rPr>
          <w:rFonts w:ascii="細明體_HKSCS" w:hAnsi="細明體_HKSCS" w:cs="細明體_HKSCS" w:eastAsia="細明體_HKSCS" w:hint="default"/>
          <w:w w:val="103"/>
          <w:sz w:val="20"/>
          <w:szCs w:val="20"/>
        </w:rPr>
        <w:t>導獲得每個學數的</w:t>
      </w:r>
      <w:r>
        <w:rPr>
          <w:rFonts w:ascii="細明體_HKSCS" w:hAnsi="細明體_HKSCS" w:cs="細明體_HKSCS" w:eastAsia="細明體_HKSCS" w:hint="default"/>
          <w:sz w:val="20"/>
          <w:szCs w:val="20"/>
        </w:rPr>
      </w:r>
    </w:p>
    <w:p>
      <w:pPr>
        <w:spacing w:before="65"/>
        <w:ind w:left="1082"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梯度</w:t>
      </w:r>
      <w:r>
        <w:rPr>
          <w:rFonts w:ascii="細明體_HKSCS" w:hAnsi="細明體_HKSCS" w:cs="細明體_HKSCS" w:eastAsia="細明體_HKSCS" w:hint="default"/>
          <w:spacing w:val="-15"/>
          <w:w w:val="104"/>
          <w:sz w:val="20"/>
          <w:szCs w:val="20"/>
        </w:rPr>
        <w:t>，</w:t>
      </w:r>
      <w:r>
        <w:rPr>
          <w:rFonts w:ascii="細明體_HKSCS" w:hAnsi="細明體_HKSCS" w:cs="細明體_HKSCS" w:eastAsia="細明體_HKSCS" w:hint="default"/>
          <w:w w:val="102"/>
          <w:sz w:val="20"/>
          <w:szCs w:val="20"/>
        </w:rPr>
        <w:t>最</w:t>
      </w:r>
      <w:r>
        <w:rPr>
          <w:rFonts w:ascii="細明體_HKSCS" w:hAnsi="細明體_HKSCS" w:cs="細明體_HKSCS" w:eastAsia="細明體_HKSCS" w:hint="default"/>
          <w:spacing w:val="-10"/>
          <w:w w:val="102"/>
          <w:sz w:val="20"/>
          <w:szCs w:val="20"/>
        </w:rPr>
        <w:t>佳</w:t>
      </w:r>
      <w:r>
        <w:rPr>
          <w:rFonts w:ascii="細明體_HKSCS" w:hAnsi="細明體_HKSCS" w:cs="細明體_HKSCS" w:eastAsia="細明體_HKSCS" w:hint="default"/>
          <w:spacing w:val="-25"/>
          <w:w w:val="113"/>
          <w:sz w:val="20"/>
          <w:szCs w:val="20"/>
        </w:rPr>
        <w:t>只</w:t>
      </w:r>
      <w:r>
        <w:rPr>
          <w:rFonts w:ascii="細明體_HKSCS" w:hAnsi="細明體_HKSCS" w:cs="細明體_HKSCS" w:eastAsia="細明體_HKSCS" w:hint="default"/>
          <w:w w:val="102"/>
          <w:sz w:val="20"/>
          <w:szCs w:val="20"/>
        </w:rPr>
        <w:t>需要</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4"/>
          <w:sz w:val="19"/>
          <w:szCs w:val="19"/>
        </w:rPr>
        <w:t>optimizer.ste</w:t>
      </w:r>
      <w:r>
        <w:rPr>
          <w:rFonts w:ascii="Times New Roman" w:hAnsi="Times New Roman" w:cs="Times New Roman" w:eastAsia="Times New Roman" w:hint="default"/>
          <w:spacing w:val="17"/>
          <w:w w:val="104"/>
          <w:sz w:val="19"/>
          <w:szCs w:val="19"/>
        </w:rPr>
        <w:t>p</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39"/>
          <w:sz w:val="20"/>
          <w:szCs w:val="20"/>
        </w:rPr>
        <w:t> </w:t>
      </w:r>
      <w:r>
        <w:rPr>
          <w:rFonts w:ascii="細明體_HKSCS" w:hAnsi="細明體_HKSCS" w:cs="細明體_HKSCS" w:eastAsia="細明體_HKSCS" w:hint="default"/>
          <w:w w:val="104"/>
          <w:sz w:val="20"/>
          <w:szCs w:val="20"/>
        </w:rPr>
        <w:t>就</w:t>
      </w:r>
      <w:r>
        <w:rPr>
          <w:rFonts w:ascii="細明體_HKSCS" w:hAnsi="細明體_HKSCS" w:cs="細明體_HKSCS" w:eastAsia="細明體_HKSCS" w:hint="default"/>
          <w:spacing w:val="-13"/>
          <w:w w:val="104"/>
          <w:sz w:val="20"/>
          <w:szCs w:val="20"/>
        </w:rPr>
        <w:t>可</w:t>
      </w:r>
      <w:r>
        <w:rPr>
          <w:rFonts w:ascii="細明體_HKSCS" w:hAnsi="細明體_HKSCS" w:cs="細明體_HKSCS" w:eastAsia="細明體_HKSCS" w:hint="default"/>
          <w:spacing w:val="-24"/>
          <w:w w:val="108"/>
          <w:sz w:val="20"/>
          <w:szCs w:val="20"/>
        </w:rPr>
        <w:t>以</w:t>
      </w:r>
      <w:r>
        <w:rPr>
          <w:rFonts w:ascii="細明體_HKSCS" w:hAnsi="細明體_HKSCS" w:cs="細明體_HKSCS" w:eastAsia="細明體_HKSCS" w:hint="default"/>
          <w:sz w:val="20"/>
          <w:szCs w:val="20"/>
        </w:rPr>
        <w:t>透過梯度做一步審數更新。</w:t>
      </w:r>
    </w:p>
    <w:p>
      <w:pPr>
        <w:spacing w:after="0"/>
        <w:jc w:val="left"/>
        <w:rPr>
          <w:rFonts w:ascii="細明體_HKSCS" w:hAnsi="細明體_HKSCS" w:cs="細明體_HKSCS" w:eastAsia="細明體_HKSCS" w:hint="default"/>
          <w:sz w:val="20"/>
          <w:szCs w:val="20"/>
        </w:rPr>
        <w:sectPr>
          <w:headerReference w:type="default" r:id="rId98"/>
          <w:pgSz w:w="9470" w:h="13040"/>
          <w:pgMar w:header="0" w:footer="458" w:top="560" w:bottom="60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9"/>
          <w:szCs w:val="19"/>
        </w:rPr>
      </w:pPr>
    </w:p>
    <w:p>
      <w:pPr>
        <w:tabs>
          <w:tab w:pos="969" w:val="left" w:leader="none"/>
        </w:tabs>
        <w:spacing w:before="40"/>
        <w:ind w:left="134" w:right="-9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3"/>
          <w:w w:val="115"/>
          <w:sz w:val="27"/>
          <w:szCs w:val="27"/>
        </w:rPr>
        <w:t>3.1.6</w:t>
        <w:tab/>
      </w:r>
      <w:r>
        <w:rPr>
          <w:rFonts w:ascii="細明體_HKSCS" w:hAnsi="細明體_HKSCS" w:cs="細明體_HKSCS" w:eastAsia="細明體_HKSCS" w:hint="default"/>
          <w:spacing w:val="-7"/>
          <w:w w:val="115"/>
          <w:sz w:val="25"/>
          <w:szCs w:val="25"/>
        </w:rPr>
        <w:t>模型的儲存和載入</w:t>
      </w:r>
      <w:r>
        <w:rPr>
          <w:rFonts w:ascii="細明體_HKSCS" w:hAnsi="細明體_HKSCS" w:cs="細明體_HKSCS" w:eastAsia="細明體_HKSCS" w:hint="default"/>
          <w:spacing w:val="-7"/>
          <w:sz w:val="25"/>
          <w:szCs w:val="25"/>
        </w:rPr>
      </w:r>
    </w:p>
    <w:p>
      <w:pPr>
        <w:pStyle w:val="BodyText"/>
        <w:spacing w:line="240" w:lineRule="auto" w:before="231"/>
        <w:ind w:left="537" w:right="-91"/>
        <w:jc w:val="left"/>
      </w:pPr>
      <w:r>
        <w:rPr/>
        <w:t>在</w:t>
      </w:r>
      <w:r>
        <w:rPr>
          <w:spacing w:val="-64"/>
        </w:rPr>
        <w:t> </w:t>
      </w:r>
      <w:r>
        <w:rPr>
          <w:rFonts w:ascii="Times New Roman" w:hAnsi="Times New Roman" w:cs="Times New Roman" w:eastAsia="Times New Roman" w:hint="default"/>
        </w:rPr>
        <w:t>PyTorch</w:t>
      </w:r>
      <w:r>
        <w:rPr>
          <w:rFonts w:ascii="Times New Roman" w:hAnsi="Times New Roman" w:cs="Times New Roman" w:eastAsia="Times New Roman" w:hint="default"/>
          <w:spacing w:val="7"/>
        </w:rPr>
        <w:t> </w:t>
      </w:r>
      <w:r>
        <w:rPr/>
        <w:t>裡面使用</w:t>
      </w:r>
      <w:r>
        <w:rPr>
          <w:spacing w:val="-47"/>
        </w:rPr>
        <w:t> </w:t>
      </w:r>
      <w:r>
        <w:rPr>
          <w:rFonts w:ascii="Times New Roman" w:hAnsi="Times New Roman" w:cs="Times New Roman" w:eastAsia="Times New Roman" w:hint="default"/>
        </w:rPr>
        <w:t>torch.save</w:t>
      </w:r>
      <w:r>
        <w:rPr>
          <w:rFonts w:ascii="Times New Roman" w:hAnsi="Times New Roman" w:cs="Times New Roman" w:eastAsia="Times New Roman" w:hint="default"/>
          <w:spacing w:val="9"/>
        </w:rPr>
        <w:t> </w:t>
      </w:r>
      <w:r>
        <w:rPr/>
        <w:t>來儲存模型的結構和參數，</w:t>
      </w:r>
      <w:r>
        <w:rPr>
          <w:spacing w:val="-82"/>
        </w:rPr>
        <w:t> </w:t>
      </w:r>
      <w:r>
        <w:rPr/>
        <w:t>有兩種儲存方式：</w:t>
      </w:r>
    </w:p>
    <w:p>
      <w:pPr>
        <w:spacing w:line="240" w:lineRule="auto" w:before="1"/>
        <w:ind w:right="0"/>
        <w:rPr>
          <w:rFonts w:ascii="細明體_HKSCS" w:hAnsi="細明體_HKSCS" w:cs="細明體_HKSCS" w:eastAsia="細明體_HKSCS" w:hint="default"/>
          <w:sz w:val="16"/>
          <w:szCs w:val="16"/>
        </w:rPr>
      </w:pPr>
    </w:p>
    <w:p>
      <w:pPr>
        <w:pStyle w:val="BodyText"/>
        <w:spacing w:line="240" w:lineRule="auto"/>
        <w:ind w:left="127" w:right="-91"/>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7"/>
        </w:rPr>
        <w:t> </w:t>
      </w:r>
      <w:r>
        <w:rPr>
          <w:rFonts w:ascii="Times New Roman" w:hAnsi="Times New Roman" w:cs="Times New Roman" w:eastAsia="Times New Roman" w:hint="default"/>
          <w:w w:val="98"/>
        </w:rPr>
        <w:t>I</w:t>
      </w:r>
      <w:r>
        <w:rPr>
          <w:rFonts w:ascii="Times New Roman" w:hAnsi="Times New Roman" w:cs="Times New Roman" w:eastAsia="Times New Roman" w:hint="default"/>
          <w:spacing w:val="6"/>
        </w:rPr>
        <w:t> </w:t>
      </w:r>
      <w:r>
        <w:rPr>
          <w:w w:val="33"/>
        </w:rPr>
        <w:t>）</w:t>
      </w:r>
      <w:r>
        <w:rPr>
          <w:spacing w:val="-8"/>
        </w:rPr>
        <w:t> </w:t>
      </w:r>
      <w:r>
        <w:rPr>
          <w:w w:val="101"/>
        </w:rPr>
        <w:t>儲存整個模</w:t>
      </w:r>
      <w:r>
        <w:rPr>
          <w:spacing w:val="12"/>
          <w:w w:val="101"/>
        </w:rPr>
        <w:t>型</w:t>
      </w:r>
      <w:r>
        <w:rPr/>
        <w:t>的結構資</w:t>
      </w:r>
      <w:r>
        <w:rPr>
          <w:spacing w:val="-7"/>
        </w:rPr>
        <w:t>訊</w:t>
      </w:r>
      <w:r>
        <w:rPr/>
        <w:t>和參數資</w:t>
      </w:r>
      <w:r>
        <w:rPr>
          <w:spacing w:val="-43"/>
        </w:rPr>
        <w:t>訊</w:t>
      </w:r>
      <w:r>
        <w:rPr>
          <w:spacing w:val="-387"/>
          <w:w w:val="193"/>
        </w:rPr>
        <w:t>，</w:t>
      </w:r>
      <w:r>
        <w:rPr>
          <w:w w:val="101"/>
        </w:rPr>
        <w:t>儲存的物件是模型</w:t>
      </w:r>
      <w:r>
        <w:rPr>
          <w:spacing w:val="-39"/>
        </w:rPr>
        <w:t> </w:t>
      </w:r>
      <w:r>
        <w:rPr>
          <w:rFonts w:ascii="Times New Roman" w:hAnsi="Times New Roman" w:cs="Times New Roman" w:eastAsia="Times New Roman" w:hint="default"/>
          <w:w w:val="99"/>
        </w:rPr>
        <w:t>model</w:t>
      </w:r>
      <w:r>
        <w:rPr>
          <w:rFonts w:ascii="Times New Roman" w:hAnsi="Times New Roman" w:cs="Times New Roman" w:eastAsia="Times New Roman" w:hint="default"/>
        </w:rPr>
        <w:t> </w:t>
      </w:r>
      <w:r>
        <w:rPr>
          <w:rFonts w:ascii="Times New Roman" w:hAnsi="Times New Roman" w:cs="Times New Roman" w:eastAsia="Times New Roman" w:hint="default"/>
          <w:spacing w:val="-17"/>
        </w:rPr>
        <w:t> </w:t>
      </w:r>
      <w:r>
        <w:rPr>
          <w:w w:val="213"/>
        </w:rPr>
        <w:t>﹔</w:t>
      </w:r>
      <w:r>
        <w:rPr/>
      </w:r>
    </w:p>
    <w:p>
      <w:pPr>
        <w:spacing w:line="240" w:lineRule="auto" w:before="1"/>
        <w:ind w:right="0"/>
        <w:rPr>
          <w:rFonts w:ascii="細明體_HKSCS" w:hAnsi="細明體_HKSCS" w:cs="細明體_HKSCS" w:eastAsia="細明體_HKSCS" w:hint="default"/>
          <w:sz w:val="16"/>
          <w:szCs w:val="16"/>
        </w:rPr>
      </w:pPr>
    </w:p>
    <w:p>
      <w:pPr>
        <w:pStyle w:val="BodyText"/>
        <w:spacing w:line="328" w:lineRule="auto"/>
        <w:ind w:left="537" w:right="1021" w:hanging="411"/>
        <w:jc w:val="both"/>
      </w:pPr>
      <w:r>
        <w:rPr>
          <w:rFonts w:ascii="Times New Roman" w:hAnsi="Times New Roman" w:cs="Times New Roman" w:eastAsia="Times New Roman" w:hint="default"/>
          <w:w w:val="105"/>
        </w:rPr>
        <w:t>(</w:t>
      </w:r>
      <w:r>
        <w:rPr>
          <w:rFonts w:ascii="Times New Roman" w:hAnsi="Times New Roman" w:cs="Times New Roman" w:eastAsia="Times New Roman" w:hint="default"/>
          <w:spacing w:val="-35"/>
          <w:w w:val="105"/>
        </w:rPr>
        <w:t> </w:t>
      </w:r>
      <w:r>
        <w:rPr>
          <w:rFonts w:ascii="Times New Roman" w:hAnsi="Times New Roman" w:cs="Times New Roman" w:eastAsia="Times New Roman" w:hint="default"/>
          <w:w w:val="105"/>
        </w:rPr>
        <w:t>2</w:t>
      </w:r>
      <w:r>
        <w:rPr>
          <w:rFonts w:ascii="Times New Roman" w:hAnsi="Times New Roman" w:cs="Times New Roman" w:eastAsia="Times New Roman" w:hint="default"/>
          <w:spacing w:val="-33"/>
          <w:w w:val="105"/>
        </w:rPr>
        <w:t> </w:t>
      </w:r>
      <w:r>
        <w:rPr>
          <w:w w:val="75"/>
        </w:rPr>
        <w:t>）</w:t>
      </w:r>
      <w:r>
        <w:rPr>
          <w:spacing w:val="-17"/>
          <w:w w:val="75"/>
        </w:rPr>
        <w:t> </w:t>
      </w:r>
      <w:r>
        <w:rPr>
          <w:w w:val="105"/>
        </w:rPr>
        <w:t>儲存模型的參數，</w:t>
      </w:r>
      <w:r>
        <w:rPr>
          <w:spacing w:val="-93"/>
          <w:w w:val="105"/>
        </w:rPr>
        <w:t> </w:t>
      </w:r>
      <w:r>
        <w:rPr>
          <w:w w:val="105"/>
        </w:rPr>
        <w:t>儲存的物件是模型的狀態</w:t>
      </w:r>
      <w:r>
        <w:rPr>
          <w:spacing w:val="-45"/>
          <w:w w:val="105"/>
        </w:rPr>
        <w:t> </w:t>
      </w:r>
      <w:r>
        <w:rPr>
          <w:rFonts w:ascii="Times New Roman" w:hAnsi="Times New Roman" w:cs="Times New Roman" w:eastAsia="Times New Roman" w:hint="default"/>
          <w:w w:val="105"/>
        </w:rPr>
        <w:t>model.state</w:t>
      </w:r>
      <w:r>
        <w:rPr>
          <w:rFonts w:ascii="Times New Roman" w:hAnsi="Times New Roman" w:cs="Times New Roman" w:eastAsia="Times New Roman" w:hint="default"/>
          <w:spacing w:val="23"/>
          <w:w w:val="105"/>
        </w:rPr>
        <w:t> </w:t>
      </w:r>
      <w:r>
        <w:rPr>
          <w:rFonts w:ascii="Times New Roman" w:hAnsi="Times New Roman" w:cs="Times New Roman" w:eastAsia="Times New Roman" w:hint="default"/>
          <w:w w:val="105"/>
        </w:rPr>
        <w:t>diet()</w:t>
      </w:r>
      <w:r>
        <w:rPr>
          <w:rFonts w:ascii="Times New Roman" w:hAnsi="Times New Roman" w:cs="Times New Roman" w:eastAsia="Times New Roman" w:hint="default"/>
          <w:spacing w:val="-2"/>
          <w:w w:val="105"/>
        </w:rPr>
        <w:t> </w:t>
      </w:r>
      <w:r>
        <w:rPr>
          <w:rFonts w:ascii="Times New Roman" w:hAnsi="Times New Roman" w:cs="Times New Roman" w:eastAsia="Times New Roman" w:hint="default"/>
          <w:w w:val="135"/>
          <w:sz w:val="6"/>
          <w:szCs w:val="6"/>
        </w:rPr>
        <w:t>0</w:t>
      </w:r>
      <w:r>
        <w:rPr>
          <w:rFonts w:ascii="Times New Roman" w:hAnsi="Times New Roman" w:cs="Times New Roman" w:eastAsia="Times New Roman" w:hint="default"/>
          <w:spacing w:val="9"/>
          <w:w w:val="135"/>
          <w:sz w:val="6"/>
          <w:szCs w:val="6"/>
        </w:rPr>
        <w:t> </w:t>
      </w:r>
      <w:r>
        <w:rPr>
          <w:w w:val="105"/>
        </w:rPr>
        <w:t>可以這樣儲 </w:t>
      </w:r>
      <w:r>
        <w:rPr>
          <w:spacing w:val="-6"/>
          <w:w w:val="105"/>
        </w:rPr>
        <w:t>存，</w:t>
      </w:r>
      <w:r>
        <w:rPr>
          <w:rFonts w:ascii="Times New Roman" w:hAnsi="Times New Roman" w:cs="Times New Roman" w:eastAsia="Times New Roman" w:hint="default"/>
          <w:spacing w:val="-6"/>
          <w:w w:val="105"/>
          <w:sz w:val="14"/>
          <w:szCs w:val="14"/>
        </w:rPr>
        <w:t>S</w:t>
      </w:r>
      <w:r>
        <w:rPr>
          <w:spacing w:val="-6"/>
          <w:w w:val="105"/>
          <w:sz w:val="11"/>
          <w:szCs w:val="11"/>
        </w:rPr>
        <w:t>盯</w:t>
      </w:r>
      <w:r>
        <w:rPr>
          <w:rFonts w:ascii="Times New Roman" w:hAnsi="Times New Roman" w:cs="Times New Roman" w:eastAsia="Times New Roman" w:hint="default"/>
          <w:spacing w:val="-6"/>
          <w:w w:val="105"/>
        </w:rPr>
        <w:t>e</w:t>
      </w:r>
      <w:r>
        <w:rPr>
          <w:rFonts w:ascii="Times New Roman" w:hAnsi="Times New Roman" w:cs="Times New Roman" w:eastAsia="Times New Roman" w:hint="default"/>
          <w:spacing w:val="14"/>
          <w:w w:val="105"/>
        </w:rPr>
        <w:t> </w:t>
      </w:r>
      <w:r>
        <w:rPr>
          <w:w w:val="105"/>
        </w:rPr>
        <w:t>的第一個參數是儲存物件，</w:t>
      </w:r>
      <w:r>
        <w:rPr>
          <w:spacing w:val="-68"/>
          <w:w w:val="105"/>
        </w:rPr>
        <w:t> </w:t>
      </w:r>
      <w:r>
        <w:rPr>
          <w:w w:val="105"/>
        </w:rPr>
        <w:t>第三個參數是儲存路徑及名稱：</w:t>
      </w:r>
      <w:r>
        <w:rPr>
          <w:spacing w:val="-76"/>
          <w:w w:val="105"/>
        </w:rPr>
        <w:t> </w:t>
      </w:r>
      <w:r>
        <w:rPr>
          <w:rFonts w:ascii="Times New Roman" w:hAnsi="Times New Roman" w:cs="Times New Roman" w:eastAsia="Times New Roman" w:hint="default"/>
          <w:w w:val="105"/>
        </w:rPr>
        <w:t>torch. </w:t>
      </w:r>
      <w:r>
        <w:rPr>
          <w:rFonts w:ascii="Times New Roman" w:hAnsi="Times New Roman" w:cs="Times New Roman" w:eastAsia="Times New Roman" w:hint="default"/>
          <w:w w:val="99"/>
        </w:rPr>
        <w:t>save</w:t>
      </w:r>
      <w:r>
        <w:rPr>
          <w:rFonts w:ascii="Times New Roman" w:hAnsi="Times New Roman" w:cs="Times New Roman" w:eastAsia="Times New Roman" w:hint="default"/>
          <w:w w:val="99"/>
        </w:rPr>
        <w:t>(</w:t>
      </w:r>
      <w:r>
        <w:rPr>
          <w:rFonts w:ascii="Times New Roman" w:hAnsi="Times New Roman" w:cs="Times New Roman" w:eastAsia="Times New Roman" w:hint="default"/>
          <w:w w:val="99"/>
        </w:rPr>
        <w:t>m</w:t>
      </w:r>
      <w:r>
        <w:rPr>
          <w:rFonts w:ascii="Times New Roman" w:hAnsi="Times New Roman" w:cs="Times New Roman" w:eastAsia="Times New Roman" w:hint="default"/>
        </w:rPr>
        <w:t>o</w:t>
      </w:r>
      <w:r>
        <w:rPr>
          <w:rFonts w:ascii="Times New Roman" w:hAnsi="Times New Roman" w:cs="Times New Roman" w:eastAsia="Times New Roman" w:hint="default"/>
          <w:w w:val="99"/>
        </w:rPr>
        <w:t>del</w:t>
      </w:r>
      <w:r>
        <w:rPr>
          <w:rFonts w:ascii="Times New Roman" w:hAnsi="Times New Roman" w:cs="Times New Roman" w:eastAsia="Times New Roman" w:hint="default"/>
          <w:spacing w:val="-4"/>
        </w:rPr>
        <w:t> </w:t>
      </w:r>
      <w:r>
        <w:rPr>
          <w:spacing w:val="-294"/>
          <w:w w:val="153"/>
          <w:sz w:val="18"/>
          <w:szCs w:val="18"/>
        </w:rPr>
        <w:t>，</w:t>
      </w:r>
      <w:r>
        <w:rPr>
          <w:w w:val="42"/>
          <w:sz w:val="18"/>
          <w:szCs w:val="18"/>
        </w:rPr>
        <w:t>.</w:t>
      </w:r>
      <w:r>
        <w:rPr>
          <w:spacing w:val="-6"/>
          <w:w w:val="42"/>
          <w:sz w:val="18"/>
          <w:szCs w:val="18"/>
        </w:rPr>
        <w:t>／</w:t>
      </w:r>
      <w:r>
        <w:rPr>
          <w:rFonts w:ascii="Times New Roman" w:hAnsi="Times New Roman" w:cs="Times New Roman" w:eastAsia="Times New Roman" w:hint="default"/>
          <w:w w:val="98"/>
        </w:rPr>
        <w:t>mode</w:t>
      </w:r>
      <w:r>
        <w:rPr>
          <w:rFonts w:ascii="Times New Roman" w:hAnsi="Times New Roman" w:cs="Times New Roman" w:eastAsia="Times New Roman" w:hint="default"/>
          <w:spacing w:val="9"/>
          <w:w w:val="98"/>
        </w:rPr>
        <w:t>l</w:t>
      </w:r>
      <w:r>
        <w:rPr>
          <w:spacing w:val="-24"/>
          <w:w w:val="109"/>
        </w:rPr>
        <w:t>抖</w:t>
      </w:r>
      <w:r>
        <w:rPr>
          <w:w w:val="120"/>
        </w:rPr>
        <w:t>的</w:t>
      </w:r>
      <w:r>
        <w:rPr/>
      </w:r>
    </w:p>
    <w:p>
      <w:pPr>
        <w:spacing w:line="413" w:lineRule="exact" w:before="0"/>
        <w:ind w:left="177" w:right="-91"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9"/>
          <w:w w:val="170"/>
          <w:sz w:val="20"/>
          <w:szCs w:val="20"/>
        </w:rPr>
        <w:t>t</w:t>
      </w:r>
      <w:r>
        <w:rPr>
          <w:rFonts w:ascii="細明體_HKSCS" w:hAnsi="細明體_HKSCS" w:cs="細明體_HKSCS" w:eastAsia="細明體_HKSCS" w:hint="default"/>
          <w:spacing w:val="-360"/>
          <w:w w:val="118"/>
          <w:sz w:val="39"/>
          <w:szCs w:val="39"/>
        </w:rPr>
        <w:t>。</w:t>
      </w:r>
      <w:r>
        <w:rPr>
          <w:rFonts w:ascii="Times New Roman" w:hAnsi="Times New Roman" w:cs="Times New Roman" w:eastAsia="Times New Roman" w:hint="default"/>
          <w:w w:val="102"/>
          <w:sz w:val="20"/>
          <w:szCs w:val="20"/>
        </w:rPr>
        <w:t>rch.save</w:t>
      </w:r>
      <w:r>
        <w:rPr>
          <w:rFonts w:ascii="Times New Roman" w:hAnsi="Times New Roman" w:cs="Times New Roman" w:eastAsia="Times New Roman" w:hint="default"/>
          <w:spacing w:val="-10"/>
          <w:sz w:val="20"/>
          <w:szCs w:val="20"/>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65"/>
          <w:sz w:val="18"/>
          <w:szCs w:val="18"/>
        </w:rPr>
        <w:t>m</w:t>
      </w:r>
      <w:r>
        <w:rPr>
          <w:rFonts w:ascii="Times New Roman" w:hAnsi="Times New Roman" w:cs="Times New Roman" w:eastAsia="Times New Roman" w:hint="default"/>
          <w:spacing w:val="-30"/>
          <w:sz w:val="18"/>
          <w:szCs w:val="18"/>
        </w:rPr>
        <w:t> </w:t>
      </w:r>
      <w:r>
        <w:rPr>
          <w:rFonts w:ascii="細明體_HKSCS" w:hAnsi="細明體_HKSCS" w:cs="細明體_HKSCS" w:eastAsia="細明體_HKSCS" w:hint="default"/>
          <w:spacing w:val="-207"/>
          <w:w w:val="75"/>
          <w:sz w:val="39"/>
          <w:szCs w:val="39"/>
        </w:rPr>
        <w:t>。</w:t>
      </w:r>
      <w:r>
        <w:rPr>
          <w:rFonts w:ascii="Times New Roman" w:hAnsi="Times New Roman" w:cs="Times New Roman" w:eastAsia="Times New Roman" w:hint="default"/>
          <w:w w:val="113"/>
          <w:sz w:val="20"/>
          <w:szCs w:val="20"/>
        </w:rPr>
        <w:t>del.</w:t>
      </w:r>
      <w:r>
        <w:rPr>
          <w:rFonts w:ascii="Times New Roman" w:hAnsi="Times New Roman" w:cs="Times New Roman" w:eastAsia="Times New Roman" w:hint="default"/>
          <w:spacing w:val="-26"/>
          <w:sz w:val="20"/>
          <w:szCs w:val="20"/>
        </w:rPr>
        <w:t> </w:t>
      </w:r>
      <w:r>
        <w:rPr>
          <w:rFonts w:ascii="Times New Roman" w:hAnsi="Times New Roman" w:cs="Times New Roman" w:eastAsia="Times New Roman" w:hint="default"/>
          <w:w w:val="116"/>
          <w:sz w:val="20"/>
          <w:szCs w:val="20"/>
        </w:rPr>
        <w:t>state</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0"/>
          <w:sz w:val="20"/>
          <w:szCs w:val="20"/>
        </w:rPr>
        <w:t> </w:t>
      </w:r>
      <w:r>
        <w:rPr>
          <w:rFonts w:ascii="Times New Roman" w:hAnsi="Times New Roman" w:cs="Times New Roman" w:eastAsia="Times New Roman" w:hint="default"/>
          <w:w w:val="112"/>
          <w:sz w:val="20"/>
          <w:szCs w:val="20"/>
        </w:rPr>
        <w:t>diet</w:t>
      </w:r>
      <w:r>
        <w:rPr>
          <w:rFonts w:ascii="Times New Roman" w:hAnsi="Times New Roman" w:cs="Times New Roman" w:eastAsia="Times New Roman" w:hint="default"/>
          <w:spacing w:val="-14"/>
          <w:sz w:val="20"/>
          <w:szCs w:val="20"/>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pacing w:val="-3"/>
          <w:w w:val="31"/>
          <w:sz w:val="18"/>
          <w:szCs w:val="18"/>
        </w:rPr>
        <w:t>﹜</w:t>
      </w:r>
      <w:r>
        <w:rPr>
          <w:rFonts w:ascii="細明體_HKSCS" w:hAnsi="細明體_HKSCS" w:cs="細明體_HKSCS" w:eastAsia="細明體_HKSCS" w:hint="default"/>
          <w:spacing w:val="-291"/>
          <w:w w:val="215"/>
          <w:sz w:val="18"/>
          <w:szCs w:val="18"/>
        </w:rPr>
        <w:t>，</w:t>
      </w:r>
      <w:r>
        <w:rPr>
          <w:rFonts w:ascii="細明體_HKSCS" w:hAnsi="細明體_HKSCS" w:cs="細明體_HKSCS" w:eastAsia="細明體_HKSCS" w:hint="default"/>
          <w:spacing w:val="-252"/>
          <w:w w:val="205"/>
          <w:sz w:val="18"/>
          <w:szCs w:val="18"/>
        </w:rPr>
        <w:t>’</w:t>
      </w:r>
      <w:r>
        <w:rPr>
          <w:rFonts w:ascii="細明體_HKSCS" w:hAnsi="細明體_HKSCS" w:cs="細明體_HKSCS" w:eastAsia="細明體_HKSCS" w:hint="default"/>
          <w:spacing w:val="5"/>
          <w:w w:val="37"/>
          <w:sz w:val="18"/>
          <w:szCs w:val="18"/>
        </w:rPr>
        <w:t>／</w:t>
      </w:r>
      <w:r>
        <w:rPr>
          <w:rFonts w:ascii="Times New Roman" w:hAnsi="Times New Roman" w:cs="Times New Roman" w:eastAsia="Times New Roman" w:hint="default"/>
          <w:spacing w:val="1"/>
          <w:w w:val="65"/>
          <w:sz w:val="18"/>
          <w:szCs w:val="18"/>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08"/>
          <w:sz w:val="20"/>
          <w:szCs w:val="20"/>
        </w:rPr>
        <w:t>del_state.</w:t>
      </w:r>
      <w:r>
        <w:rPr>
          <w:rFonts w:ascii="Times New Roman" w:hAnsi="Times New Roman" w:cs="Times New Roman" w:eastAsia="Times New Roman" w:hint="default"/>
          <w:w w:val="109"/>
          <w:sz w:val="20"/>
          <w:szCs w:val="20"/>
        </w:rPr>
        <w:t>p</w:t>
      </w:r>
      <w:r>
        <w:rPr>
          <w:rFonts w:ascii="Times New Roman" w:hAnsi="Times New Roman" w:cs="Times New Roman" w:eastAsia="Times New Roman" w:hint="default"/>
          <w:w w:val="108"/>
          <w:sz w:val="20"/>
          <w:szCs w:val="20"/>
        </w:rPr>
        <w:t>th</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7"/>
          <w:sz w:val="20"/>
          <w:szCs w:val="20"/>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BodyText"/>
        <w:spacing w:line="240" w:lineRule="auto" w:before="204"/>
        <w:ind w:left="530" w:right="-91"/>
        <w:jc w:val="left"/>
      </w:pPr>
      <w:r>
        <w:rPr>
          <w:w w:val="95"/>
        </w:rPr>
        <w:t>載入模型有兩種方式對應 </w:t>
      </w:r>
      <w:r>
        <w:rPr>
          <w:spacing w:val="2"/>
          <w:w w:val="95"/>
        </w:rPr>
        <w:t> </w:t>
      </w:r>
      <w:r>
        <w:rPr>
          <w:w w:val="95"/>
        </w:rPr>
        <w:t>於儲存模型的方式：</w:t>
      </w:r>
      <w:r>
        <w:rPr/>
      </w:r>
    </w:p>
    <w:p>
      <w:pPr>
        <w:spacing w:line="240" w:lineRule="auto" w:before="4"/>
        <w:ind w:right="0"/>
        <w:rPr>
          <w:rFonts w:ascii="細明體_HKSCS" w:hAnsi="細明體_HKSCS" w:cs="細明體_HKSCS" w:eastAsia="細明體_HKSCS" w:hint="default"/>
          <w:sz w:val="16"/>
          <w:szCs w:val="16"/>
        </w:rPr>
      </w:pPr>
    </w:p>
    <w:p>
      <w:pPr>
        <w:pStyle w:val="BodyText"/>
        <w:spacing w:line="240" w:lineRule="auto"/>
        <w:ind w:left="119" w:right="-91"/>
        <w:jc w:val="left"/>
        <w:rPr>
          <w:rFonts w:ascii="Times New Roman" w:hAnsi="Times New Roman" w:cs="Times New Roman" w:eastAsia="Times New Roman" w:hint="default"/>
        </w:rPr>
      </w:pPr>
      <w:r>
        <w:rPr>
          <w:rFonts w:ascii="Times New Roman" w:hAnsi="Times New Roman" w:cs="Times New Roman" w:eastAsia="Times New Roman" w:hint="default"/>
          <w:w w:val="117"/>
        </w:rPr>
        <w:t>(</w:t>
      </w:r>
      <w:r>
        <w:rPr>
          <w:rFonts w:ascii="Times New Roman" w:hAnsi="Times New Roman" w:cs="Times New Roman" w:eastAsia="Times New Roman" w:hint="default"/>
          <w:spacing w:val="1"/>
        </w:rPr>
        <w:t> </w:t>
      </w:r>
      <w:r>
        <w:rPr>
          <w:rFonts w:ascii="Times New Roman" w:hAnsi="Times New Roman" w:cs="Times New Roman" w:eastAsia="Times New Roman" w:hint="default"/>
          <w:w w:val="94"/>
        </w:rPr>
        <w:t>1</w:t>
      </w:r>
      <w:r>
        <w:rPr>
          <w:rFonts w:ascii="Times New Roman" w:hAnsi="Times New Roman" w:cs="Times New Roman" w:eastAsia="Times New Roman" w:hint="default"/>
          <w:spacing w:val="-29"/>
        </w:rPr>
        <w:t> </w:t>
      </w:r>
      <w:r>
        <w:rPr>
          <w:w w:val="33"/>
        </w:rPr>
        <w:t>）</w:t>
      </w:r>
      <w:r>
        <w:rPr>
          <w:spacing w:val="-1"/>
        </w:rPr>
        <w:t> </w:t>
      </w:r>
      <w:r>
        <w:rPr>
          <w:w w:val="99"/>
        </w:rPr>
        <w:t>載入完整的模型結構和參數資訊</w:t>
      </w:r>
      <w:r>
        <w:rPr>
          <w:spacing w:val="-6"/>
        </w:rPr>
        <w:t> </w:t>
      </w:r>
      <w:r>
        <w:rPr>
          <w:spacing w:val="-245"/>
          <w:w w:val="166"/>
        </w:rPr>
        <w:t>，</w:t>
      </w:r>
      <w:r>
        <w:rPr>
          <w:w w:val="101"/>
        </w:rPr>
        <w:t>使用</w:t>
      </w:r>
      <w:r>
        <w:rPr>
          <w:spacing w:val="-44"/>
        </w:rPr>
        <w:t> </w:t>
      </w:r>
      <w:r>
        <w:rPr>
          <w:rFonts w:ascii="Times New Roman" w:hAnsi="Times New Roman" w:cs="Times New Roman" w:eastAsia="Times New Roman" w:hint="default"/>
          <w:w w:val="97"/>
        </w:rPr>
        <w:t>load</w:t>
      </w:r>
      <w:r>
        <w:rPr>
          <w:rFonts w:ascii="Times New Roman" w:hAnsi="Times New Roman" w:cs="Times New Roman" w:eastAsia="Times New Roman" w:hint="default"/>
        </w:rPr>
        <w:t> </w:t>
      </w:r>
      <w:r>
        <w:rPr>
          <w:rFonts w:ascii="Times New Roman" w:hAnsi="Times New Roman" w:cs="Times New Roman" w:eastAsia="Times New Roman" w:hint="default"/>
          <w:spacing w:val="16"/>
        </w:rPr>
        <w:t> </w:t>
      </w:r>
      <w:r>
        <w:rPr>
          <w:rFonts w:ascii="Times New Roman" w:hAnsi="Times New Roman" w:cs="Times New Roman" w:eastAsia="Times New Roman" w:hint="default"/>
          <w:w w:val="98"/>
        </w:rPr>
        <w:t>model</w:t>
      </w:r>
      <w:r>
        <w:rPr>
          <w:rFonts w:ascii="Times New Roman" w:hAnsi="Times New Roman" w:cs="Times New Roman" w:eastAsia="Times New Roman" w:hint="default"/>
          <w:spacing w:val="17"/>
        </w:rPr>
        <w:t> </w:t>
      </w:r>
      <w:r>
        <w:rPr>
          <w:rFonts w:ascii="Times New Roman" w:hAnsi="Times New Roman" w:cs="Times New Roman" w:eastAsia="Times New Roman" w:hint="default"/>
          <w:w w:val="225"/>
        </w:rPr>
        <w:t>-</w:t>
      </w:r>
      <w:r>
        <w:rPr>
          <w:rFonts w:ascii="Times New Roman" w:hAnsi="Times New Roman" w:cs="Times New Roman" w:eastAsia="Times New Roman" w:hint="default"/>
          <w:spacing w:val="-28"/>
        </w:rPr>
        <w:t> </w:t>
      </w:r>
      <w:r>
        <w:rPr>
          <w:rFonts w:ascii="Times New Roman" w:hAnsi="Times New Roman" w:cs="Times New Roman" w:eastAsia="Times New Roman" w:hint="default"/>
          <w:w w:val="99"/>
        </w:rPr>
        <w:t>torch.load</w:t>
      </w:r>
      <w:r>
        <w:rPr>
          <w:rFonts w:ascii="Times New Roman" w:hAnsi="Times New Roman" w:cs="Times New Roman" w:eastAsia="Times New Roman" w:hint="default"/>
          <w:spacing w:val="-20"/>
        </w:rPr>
        <w:t> </w:t>
      </w:r>
      <w:r>
        <w:rPr>
          <w:w w:val="39"/>
        </w:rPr>
        <w:t>（</w:t>
      </w:r>
      <w:r>
        <w:rPr>
          <w:spacing w:val="-56"/>
          <w:w w:val="39"/>
        </w:rPr>
        <w:t>’</w:t>
      </w:r>
      <w:r>
        <w:rPr>
          <w:rFonts w:ascii="Times New Roman" w:hAnsi="Times New Roman" w:cs="Times New Roman" w:eastAsia="Times New Roman" w:hint="default"/>
          <w:w w:val="98"/>
        </w:rPr>
        <w:t>model.</w:t>
      </w:r>
      <w:r>
        <w:rPr>
          <w:rFonts w:ascii="Times New Roman" w:hAnsi="Times New Roman" w:cs="Times New Roman" w:eastAsia="Times New Roman" w:hint="default"/>
          <w:spacing w:val="10"/>
        </w:rPr>
        <w:t> </w:t>
      </w:r>
      <w:r>
        <w:rPr>
          <w:rFonts w:ascii="Times New Roman" w:hAnsi="Times New Roman" w:cs="Times New Roman" w:eastAsia="Times New Roman" w:hint="default"/>
          <w:w w:val="100"/>
        </w:rPr>
        <w:t>pth'</w:t>
      </w:r>
      <w:r>
        <w:rPr>
          <w:rFonts w:ascii="Times New Roman" w:hAnsi="Times New Roman" w:cs="Times New Roman" w:eastAsia="Times New Roman" w:hint="default"/>
          <w:w w:val="100"/>
        </w:rPr>
        <w:t>)</w:t>
      </w:r>
      <w:r>
        <w:rPr>
          <w:rFonts w:ascii="Times New Roman" w:hAnsi="Times New Roman" w:cs="Times New Roman" w:eastAsia="Times New Roman" w:hint="default"/>
        </w:rPr>
        <w:t> </w:t>
      </w:r>
      <w:r>
        <w:rPr>
          <w:rFonts w:ascii="Times New Roman" w:hAnsi="Times New Roman" w:cs="Times New Roman" w:eastAsia="Times New Roman" w:hint="default"/>
          <w:spacing w:val="-16"/>
        </w:rPr>
        <w:t> </w:t>
      </w:r>
      <w:r>
        <w:rPr>
          <w:rFonts w:ascii="Times New Roman" w:hAnsi="Times New Roman" w:cs="Times New Roman" w:eastAsia="Times New Roman" w:hint="default"/>
          <w:w w:val="70"/>
        </w:rPr>
        <w:t>•</w:t>
      </w:r>
      <w:r>
        <w:rPr>
          <w:rFonts w:ascii="Times New Roman" w:hAnsi="Times New Roman" w:cs="Times New Roman" w:eastAsia="Times New Roman" w:hint="default"/>
        </w:rPr>
      </w:r>
    </w:p>
    <w:p>
      <w:pPr>
        <w:pStyle w:val="BodyText"/>
        <w:spacing w:line="240" w:lineRule="auto" w:before="87"/>
        <w:ind w:left="530" w:right="-91"/>
        <w:jc w:val="left"/>
      </w:pPr>
      <w:r>
        <w:rPr>
          <w:spacing w:val="-3"/>
          <w:w w:val="105"/>
        </w:rPr>
        <w:t>在網路較大的時候載入的時間比較長，同時儲存空間也比較大﹔</w:t>
      </w:r>
      <w:r>
        <w:rPr>
          <w:spacing w:val="-3"/>
        </w:rPr>
      </w:r>
    </w:p>
    <w:p>
      <w:pPr>
        <w:spacing w:line="240" w:lineRule="auto" w:before="11"/>
        <w:ind w:right="0"/>
        <w:rPr>
          <w:rFonts w:ascii="細明體_HKSCS" w:hAnsi="細明體_HKSCS" w:cs="細明體_HKSCS" w:eastAsia="細明體_HKSCS" w:hint="default"/>
          <w:sz w:val="16"/>
          <w:szCs w:val="16"/>
        </w:rPr>
      </w:pPr>
    </w:p>
    <w:p>
      <w:pPr>
        <w:pStyle w:val="BodyText"/>
        <w:spacing w:line="331" w:lineRule="auto"/>
        <w:ind w:left="537" w:right="-91" w:hanging="418"/>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21"/>
        </w:rPr>
        <w:t> </w:t>
      </w:r>
      <w:r>
        <w:rPr>
          <w:rFonts w:ascii="Times New Roman" w:hAnsi="Times New Roman" w:cs="Times New Roman" w:eastAsia="Times New Roman" w:hint="default"/>
          <w:w w:val="105"/>
        </w:rPr>
        <w:t>2</w:t>
      </w:r>
      <w:r>
        <w:rPr>
          <w:rFonts w:ascii="Times New Roman" w:hAnsi="Times New Roman" w:cs="Times New Roman" w:eastAsia="Times New Roman" w:hint="default"/>
          <w:spacing w:val="-19"/>
        </w:rPr>
        <w:t> </w:t>
      </w:r>
      <w:r>
        <w:rPr>
          <w:w w:val="33"/>
        </w:rPr>
        <w:t>）</w:t>
      </w:r>
      <w:r>
        <w:rPr>
          <w:spacing w:val="-1"/>
        </w:rPr>
        <w:t> </w:t>
      </w:r>
      <w:r>
        <w:rPr>
          <w:w w:val="101"/>
        </w:rPr>
        <w:t>載入模型參數資</w:t>
      </w:r>
      <w:r>
        <w:rPr>
          <w:spacing w:val="-12"/>
          <w:w w:val="101"/>
        </w:rPr>
        <w:t>訊</w:t>
      </w:r>
      <w:r>
        <w:rPr>
          <w:spacing w:val="-366"/>
          <w:w w:val="193"/>
        </w:rPr>
        <w:t>，</w:t>
      </w:r>
      <w:r>
        <w:rPr>
          <w:w w:val="101"/>
        </w:rPr>
        <w:t>需要先匯入模型的結構</w:t>
      </w:r>
      <w:r>
        <w:rPr>
          <w:spacing w:val="17"/>
          <w:w w:val="101"/>
        </w:rPr>
        <w:t>，</w:t>
      </w:r>
      <w:r>
        <w:rPr>
          <w:w w:val="104"/>
        </w:rPr>
        <w:t>然後透過</w:t>
      </w:r>
      <w:r>
        <w:rPr>
          <w:spacing w:val="-47"/>
        </w:rPr>
        <w:t> </w:t>
      </w:r>
      <w:r>
        <w:rPr>
          <w:rFonts w:ascii="Times New Roman" w:hAnsi="Times New Roman" w:cs="Times New Roman" w:eastAsia="Times New Roman" w:hint="default"/>
          <w:w w:val="98"/>
        </w:rPr>
        <w:t>model.load</w:t>
      </w:r>
      <w:r>
        <w:rPr>
          <w:rFonts w:ascii="Times New Roman" w:hAnsi="Times New Roman" w:cs="Times New Roman" w:eastAsia="Times New Roman" w:hint="default"/>
        </w:rPr>
        <w:t>  </w:t>
      </w:r>
      <w:r>
        <w:rPr>
          <w:rFonts w:ascii="Times New Roman" w:hAnsi="Times New Roman" w:cs="Times New Roman" w:eastAsia="Times New Roman" w:hint="default"/>
          <w:spacing w:val="-20"/>
        </w:rPr>
        <w:t> </w:t>
      </w:r>
      <w:r>
        <w:rPr>
          <w:rFonts w:ascii="Times New Roman" w:hAnsi="Times New Roman" w:cs="Times New Roman" w:eastAsia="Times New Roman" w:hint="default"/>
          <w:w w:val="100"/>
        </w:rPr>
        <w:t>state</w:t>
      </w:r>
      <w:r>
        <w:rPr>
          <w:rFonts w:ascii="Times New Roman" w:hAnsi="Times New Roman" w:cs="Times New Roman" w:eastAsia="Times New Roman" w:hint="default"/>
        </w:rPr>
        <w:t>  </w:t>
      </w:r>
      <w:r>
        <w:rPr>
          <w:rFonts w:ascii="Times New Roman" w:hAnsi="Times New Roman" w:cs="Times New Roman" w:eastAsia="Times New Roman" w:hint="default"/>
          <w:spacing w:val="20"/>
        </w:rPr>
        <w:t> </w:t>
      </w:r>
      <w:r>
        <w:rPr>
          <w:rFonts w:ascii="Times New Roman" w:hAnsi="Times New Roman" w:cs="Times New Roman" w:eastAsia="Times New Roman" w:hint="default"/>
          <w:w w:val="96"/>
        </w:rPr>
        <w:t>die</w:t>
      </w:r>
      <w:r>
        <w:rPr>
          <w:rFonts w:ascii="Times New Roman" w:hAnsi="Times New Roman" w:cs="Times New Roman" w:eastAsia="Times New Roman" w:hint="default"/>
          <w:w w:val="96"/>
        </w:rPr>
        <w:t> </w:t>
      </w:r>
      <w:r>
        <w:rPr>
          <w:rFonts w:ascii="Times New Roman" w:hAnsi="Times New Roman" w:cs="Times New Roman" w:eastAsia="Times New Roman" w:hint="default"/>
          <w:w w:val="99"/>
        </w:rPr>
        <w:t>(</w:t>
      </w:r>
      <w:r>
        <w:rPr>
          <w:rFonts w:ascii="Times New Roman" w:hAnsi="Times New Roman" w:cs="Times New Roman" w:eastAsia="Times New Roman" w:hint="default"/>
          <w:w w:val="99"/>
        </w:rPr>
        <w:t>torch.loa</w:t>
      </w:r>
      <w:r>
        <w:rPr>
          <w:rFonts w:ascii="Times New Roman" w:hAnsi="Times New Roman" w:cs="Times New Roman" w:eastAsia="Times New Roman" w:hint="default"/>
          <w:spacing w:val="14"/>
          <w:w w:val="99"/>
        </w:rPr>
        <w:t>d</w:t>
      </w:r>
      <w:r>
        <w:rPr>
          <w:w w:val="42"/>
        </w:rPr>
        <w:t>（</w:t>
      </w:r>
      <w:r>
        <w:rPr>
          <w:spacing w:val="-60"/>
          <w:w w:val="42"/>
        </w:rPr>
        <w:t>’</w:t>
      </w:r>
      <w:r>
        <w:rPr>
          <w:rFonts w:ascii="Times New Roman" w:hAnsi="Times New Roman" w:cs="Times New Roman" w:eastAsia="Times New Roman" w:hint="default"/>
          <w:w w:val="99"/>
        </w:rPr>
        <w:t>model_state.pth</w:t>
      </w:r>
      <w:r>
        <w:rPr>
          <w:rFonts w:ascii="Times New Roman" w:hAnsi="Times New Roman" w:cs="Times New Roman" w:eastAsia="Times New Roman" w:hint="default"/>
          <w:spacing w:val="-25"/>
        </w:rPr>
        <w:t> </w:t>
      </w:r>
      <w:r>
        <w:rPr>
          <w:spacing w:val="-146"/>
          <w:w w:val="91"/>
        </w:rPr>
        <w:t>＇</w:t>
      </w:r>
      <w:r>
        <w:rPr>
          <w:w w:val="30"/>
        </w:rPr>
        <w:t>））</w:t>
      </w:r>
      <w:r>
        <w:rPr>
          <w:spacing w:val="-40"/>
        </w:rPr>
        <w:t> </w:t>
      </w:r>
      <w:r>
        <w:rPr>
          <w:w w:val="101"/>
        </w:rPr>
        <w:t>來匯入。</w:t>
      </w:r>
      <w:r>
        <w:rPr/>
      </w:r>
    </w:p>
    <w:p>
      <w:pPr>
        <w:spacing w:line="240" w:lineRule="auto" w:before="0"/>
        <w:ind w:right="0"/>
        <w:rPr>
          <w:rFonts w:ascii="細明體_HKSCS" w:hAnsi="細明體_HKSCS" w:cs="細明體_HKSCS" w:eastAsia="細明體_HKSCS" w:hint="default"/>
          <w:sz w:val="20"/>
          <w:szCs w:val="20"/>
        </w:rPr>
      </w:pPr>
    </w:p>
    <w:p>
      <w:pPr>
        <w:spacing w:before="160"/>
        <w:ind w:left="112" w:right="-91" w:firstLine="0"/>
        <w:jc w:val="left"/>
        <w:rPr>
          <w:rFonts w:ascii="細明體_HKSCS" w:hAnsi="細明體_HKSCS" w:cs="細明體_HKSCS" w:eastAsia="細明體_HKSCS" w:hint="default"/>
          <w:sz w:val="34"/>
          <w:szCs w:val="34"/>
        </w:rPr>
      </w:pPr>
      <w:r>
        <w:rPr>
          <w:rFonts w:ascii="Arial" w:hAnsi="Arial" w:cs="Arial" w:eastAsia="Arial" w:hint="default"/>
          <w:w w:val="80"/>
          <w:sz w:val="34"/>
          <w:szCs w:val="34"/>
        </w:rPr>
        <w:t>I </w:t>
      </w:r>
      <w:r>
        <w:rPr>
          <w:rFonts w:ascii="Times New Roman" w:hAnsi="Times New Roman" w:cs="Times New Roman" w:eastAsia="Times New Roman" w:hint="default"/>
          <w:spacing w:val="-21"/>
          <w:w w:val="105"/>
          <w:sz w:val="43"/>
          <w:szCs w:val="43"/>
        </w:rPr>
        <w:t>3.2 </w:t>
      </w:r>
      <w:r>
        <w:rPr>
          <w:rFonts w:ascii="Arial" w:hAnsi="Arial" w:cs="Arial" w:eastAsia="Arial" w:hint="default"/>
          <w:w w:val="80"/>
          <w:sz w:val="34"/>
          <w:szCs w:val="34"/>
        </w:rPr>
        <w:t>I</w:t>
      </w:r>
      <w:r>
        <w:rPr>
          <w:rFonts w:ascii="Arial" w:hAnsi="Arial" w:cs="Arial" w:eastAsia="Arial" w:hint="default"/>
          <w:spacing w:val="23"/>
          <w:w w:val="80"/>
          <w:sz w:val="34"/>
          <w:szCs w:val="34"/>
        </w:rPr>
        <w:t> </w:t>
      </w:r>
      <w:r>
        <w:rPr>
          <w:rFonts w:ascii="細明體_HKSCS" w:hAnsi="細明體_HKSCS" w:cs="細明體_HKSCS" w:eastAsia="細明體_HKSCS" w:hint="default"/>
          <w:spacing w:val="-7"/>
          <w:w w:val="105"/>
          <w:sz w:val="34"/>
          <w:szCs w:val="34"/>
        </w:rPr>
        <w:t>險性模型</w:t>
      </w:r>
      <w:r>
        <w:rPr>
          <w:rFonts w:ascii="細明體_HKSCS" w:hAnsi="細明體_HKSCS" w:cs="細明體_HKSCS" w:eastAsia="細明體_HKSCS" w:hint="default"/>
          <w:spacing w:val="-7"/>
          <w:sz w:val="34"/>
          <w:szCs w:val="34"/>
        </w:rPr>
      </w:r>
    </w:p>
    <w:p>
      <w:pPr>
        <w:pStyle w:val="BodyText"/>
        <w:spacing w:line="331" w:lineRule="auto" w:before="297"/>
        <w:ind w:left="112" w:right="1055" w:firstLine="410"/>
        <w:jc w:val="both"/>
      </w:pPr>
      <w:r>
        <w:rPr/>
        <w:t>這一節將從機器學習最簡單的線性模型入手， 看看 </w:t>
      </w:r>
      <w:r>
        <w:rPr>
          <w:rFonts w:ascii="Times New Roman" w:hAnsi="Times New Roman" w:cs="Times New Roman" w:eastAsia="Times New Roman" w:hint="default"/>
        </w:rPr>
        <w:t>PyTorch </w:t>
      </w:r>
      <w:r>
        <w:rPr>
          <w:spacing w:val="-3"/>
        </w:rPr>
        <w:t>如何解決這個間 </w:t>
      </w:r>
      <w:r>
        <w:rPr/>
        <w:t>題。</w:t>
      </w:r>
    </w:p>
    <w:p>
      <w:pPr>
        <w:spacing w:line="240" w:lineRule="auto" w:before="12"/>
        <w:ind w:right="0"/>
        <w:rPr>
          <w:rFonts w:ascii="細明體_HKSCS" w:hAnsi="細明體_HKSCS" w:cs="細明體_HKSCS" w:eastAsia="細明體_HKSCS" w:hint="default"/>
          <w:sz w:val="21"/>
          <w:szCs w:val="21"/>
        </w:rPr>
      </w:pPr>
    </w:p>
    <w:p>
      <w:pPr>
        <w:tabs>
          <w:tab w:pos="969" w:val="left" w:leader="none"/>
        </w:tabs>
        <w:spacing w:before="0"/>
        <w:ind w:left="112" w:right="-9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6"/>
          <w:w w:val="115"/>
          <w:sz w:val="27"/>
          <w:szCs w:val="27"/>
        </w:rPr>
        <w:t>3.2.1</w:t>
        <w:tab/>
      </w:r>
      <w:r>
        <w:rPr>
          <w:rFonts w:ascii="細明體_HKSCS" w:hAnsi="細明體_HKSCS" w:cs="細明體_HKSCS" w:eastAsia="細明體_HKSCS" w:hint="default"/>
          <w:spacing w:val="-10"/>
          <w:w w:val="115"/>
          <w:sz w:val="26"/>
          <w:szCs w:val="26"/>
        </w:rPr>
        <w:t>問題介紹</w:t>
      </w:r>
      <w:r>
        <w:rPr>
          <w:rFonts w:ascii="細明體_HKSCS" w:hAnsi="細明體_HKSCS" w:cs="細明體_HKSCS" w:eastAsia="細明體_HKSCS" w:hint="default"/>
          <w:spacing w:val="-10"/>
          <w:sz w:val="26"/>
          <w:szCs w:val="26"/>
        </w:rPr>
      </w:r>
    </w:p>
    <w:p>
      <w:pPr>
        <w:pStyle w:val="BodyText"/>
        <w:spacing w:line="331" w:lineRule="auto" w:before="223"/>
        <w:ind w:left="105" w:right="1040" w:firstLine="410"/>
        <w:jc w:val="both"/>
      </w:pPr>
      <w:r>
        <w:rPr>
          <w:w w:val="101"/>
        </w:rPr>
        <w:t>說起線性模型，大家對它都很熟悉了</w:t>
      </w:r>
      <w:r>
        <w:rPr>
          <w:spacing w:val="-58"/>
          <w:w w:val="101"/>
        </w:rPr>
        <w:t> </w:t>
      </w:r>
      <w:r>
        <w:rPr>
          <w:spacing w:val="-9"/>
          <w:w w:val="105"/>
        </w:rPr>
        <w:t>，一般來說就是指定很多個資料點，</w:t>
      </w:r>
      <w:r>
        <w:rPr>
          <w:spacing w:val="-78"/>
          <w:w w:val="105"/>
        </w:rPr>
        <w:t> </w:t>
      </w:r>
      <w:r>
        <w:rPr>
          <w:w w:val="105"/>
        </w:rPr>
        <w:t>希 </w:t>
      </w:r>
      <w:r>
        <w:rPr>
          <w:w w:val="105"/>
        </w:rPr>
      </w:r>
      <w:r>
        <w:rPr/>
        <w:t>望能夠找到一個函數來擬合這些資料點使其誤差最小， 例如最簡單的一元線性模 </w:t>
      </w:r>
      <w:r>
        <w:rPr/>
      </w:r>
      <w:r>
        <w:rPr>
          <w:spacing w:val="-15"/>
        </w:rPr>
        <w:t>型就可以用圖 </w:t>
      </w:r>
      <w:r>
        <w:rPr>
          <w:rFonts w:ascii="Times New Roman" w:hAnsi="Times New Roman" w:cs="Times New Roman" w:eastAsia="Times New Roman" w:hint="default"/>
        </w:rPr>
        <w:t>3.3 </w:t>
      </w:r>
      <w:r>
        <w:rPr>
          <w:rFonts w:ascii="Times New Roman" w:hAnsi="Times New Roman" w:cs="Times New Roman" w:eastAsia="Times New Roman" w:hint="default"/>
          <w:spacing w:val="21"/>
        </w:rPr>
        <w:t> </w:t>
      </w:r>
      <w:r>
        <w:rPr/>
        <w:t>來表示。</w:t>
      </w:r>
    </w:p>
    <w:p>
      <w:pPr>
        <w:spacing w:after="0" w:line="331" w:lineRule="auto"/>
        <w:jc w:val="both"/>
        <w:sectPr>
          <w:headerReference w:type="default" r:id="rId100"/>
          <w:footerReference w:type="default" r:id="rId101"/>
          <w:pgSz w:w="9470" w:h="13040"/>
          <w:pgMar w:header="545" w:footer="451" w:top="760" w:bottom="640" w:left="1140" w:right="0"/>
          <w:pgNumType w:start="9"/>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25"/>
          <w:szCs w:val="25"/>
        </w:rPr>
      </w:pPr>
    </w:p>
    <w:p>
      <w:pPr>
        <w:spacing w:line="120" w:lineRule="auto" w:before="0"/>
        <w:ind w:left="2599" w:right="0" w:firstLine="0"/>
        <w:jc w:val="left"/>
        <w:rPr>
          <w:rFonts w:ascii="細明體_HKSCS" w:hAnsi="細明體_HKSCS" w:cs="細明體_HKSCS" w:eastAsia="細明體_HKSCS" w:hint="default"/>
          <w:sz w:val="16"/>
          <w:szCs w:val="16"/>
        </w:rPr>
      </w:pPr>
      <w:r>
        <w:rPr/>
        <w:pict>
          <v:shape style="position:absolute;margin-left:315.959991pt;margin-top:109.199997pt;width:43.200001pt;height:32.639999pt;mso-position-horizontal-relative:page;mso-position-vertical-relative:page;z-index:-478384" type="#_x0000_t75" stroked="false">
            <v:imagedata r:id="rId104" o:title=""/>
          </v:shape>
        </w:pict>
      </w:r>
      <w:r>
        <w:rPr/>
        <w:pict>
          <v:group style="position:absolute;margin-left:108.720001pt;margin-top:85.499992pt;width:248.8pt;height:.1pt;mso-position-horizontal-relative:page;mso-position-vertical-relative:page;z-index:5176" coordorigin="2174,1710" coordsize="4976,2">
            <v:shape style="position:absolute;left:2174;top:1710;width:4976;height:2" coordorigin="2174,1710" coordsize="4976,0" path="m2174,1710l7150,1710e" filled="false" stroked="true" strokeweight="2.280pt" strokecolor="#000000">
              <v:path arrowok="t"/>
            </v:shape>
            <w10:wrap type="none"/>
          </v:group>
        </w:pict>
      </w:r>
      <w:r>
        <w:rPr/>
        <w:pict>
          <v:shape style="position:absolute;margin-left:325.984894pt;margin-top:85.788651pt;width:28.8pt;height:16.5pt;mso-position-horizontal-relative:page;mso-position-vertical-relative:page;z-index:5536" type="#_x0000_t202" filled="false" stroked="false">
            <v:textbox inset="0,0,0,0">
              <w:txbxContent>
                <w:p>
                  <w:pPr>
                    <w:spacing w:line="310" w:lineRule="exact" w:before="0"/>
                    <w:ind w:left="20" w:right="0" w:firstLine="0"/>
                    <w:jc w:val="left"/>
                    <w:rPr>
                      <w:rFonts w:ascii="細明體_HKSCS" w:hAnsi="細明體_HKSCS" w:cs="細明體_HKSCS" w:eastAsia="細明體_HKSCS" w:hint="default"/>
                      <w:sz w:val="29"/>
                      <w:szCs w:val="29"/>
                    </w:rPr>
                  </w:pPr>
                  <w:r>
                    <w:rPr>
                      <w:rFonts w:ascii="細明體_HKSCS" w:hAnsi="細明體_HKSCS"/>
                      <w:spacing w:val="-395"/>
                      <w:w w:val="206"/>
                      <w:sz w:val="29"/>
                    </w:rPr>
                    <w:t>.</w:t>
                  </w:r>
                  <w:r>
                    <w:rPr>
                      <w:rFonts w:ascii="細明體_HKSCS" w:hAnsi="細明體_HKSCS"/>
                      <w:w w:val="25"/>
                      <w:sz w:val="29"/>
                    </w:rPr>
                    <w:t>....</w:t>
                  </w:r>
                  <w:r>
                    <w:rPr>
                      <w:rFonts w:ascii="細明體_HKSCS" w:hAnsi="細明體_HKSCS"/>
                      <w:spacing w:val="-108"/>
                      <w:sz w:val="29"/>
                    </w:rPr>
                    <w:t> </w:t>
                  </w:r>
                  <w:r>
                    <w:rPr>
                      <w:rFonts w:ascii="細明體_HKSCS" w:hAnsi="細明體_HKSCS"/>
                      <w:spacing w:val="-25"/>
                      <w:w w:val="47"/>
                      <w:sz w:val="29"/>
                    </w:rPr>
                    <w:t>,</w:t>
                  </w:r>
                  <w:r>
                    <w:rPr>
                      <w:rFonts w:ascii="細明體_HKSCS" w:hAnsi="細明體_HKSCS"/>
                      <w:w w:val="48"/>
                      <w:sz w:val="29"/>
                    </w:rPr>
                    <w:t>·</w:t>
                  </w:r>
                  <w:r>
                    <w:rPr>
                      <w:rFonts w:ascii="細明體_HKSCS" w:hAnsi="細明體_HKSCS"/>
                      <w:sz w:val="29"/>
                    </w:rPr>
                  </w:r>
                </w:p>
              </w:txbxContent>
            </v:textbox>
            <w10:wrap type="none"/>
          </v:shape>
        </w:pict>
      </w:r>
      <w:r>
        <w:rPr/>
        <w:pict>
          <v:shape style="position:absolute;margin-left:314pt;margin-top:235.771667pt;width:11.35pt;height:12.5pt;mso-position-horizontal-relative:page;mso-position-vertical-relative:page;z-index:5608" type="#_x0000_t202" filled="false" stroked="false">
            <v:textbox inset="0,0,0,0">
              <w:txbxContent>
                <w:p>
                  <w:pPr>
                    <w:spacing w:line="235" w:lineRule="exact" w:before="0"/>
                    <w:ind w:left="20" w:right="0" w:firstLine="0"/>
                    <w:jc w:val="left"/>
                    <w:rPr>
                      <w:rFonts w:ascii="Arial" w:hAnsi="Arial" w:cs="Arial" w:eastAsia="Arial" w:hint="default"/>
                      <w:sz w:val="21"/>
                      <w:szCs w:val="21"/>
                    </w:rPr>
                  </w:pPr>
                  <w:r>
                    <w:rPr>
                      <w:rFonts w:ascii="Arial"/>
                      <w:w w:val="85"/>
                      <w:sz w:val="21"/>
                    </w:rPr>
                    <w:t>so</w:t>
                  </w:r>
                  <w:r>
                    <w:rPr>
                      <w:rFonts w:ascii="Arial"/>
                      <w:sz w:val="21"/>
                    </w:rPr>
                  </w:r>
                </w:p>
              </w:txbxContent>
            </v:textbox>
            <w10:wrap type="none"/>
          </v:shape>
        </w:pict>
      </w:r>
      <w:r>
        <w:rPr/>
        <w:pict>
          <v:shape style="position:absolute;margin-left:341.839996pt;margin-top:238.353729pt;width:28.75pt;height:10pt;mso-position-horizontal-relative:page;mso-position-vertical-relative:page;z-index:5680" type="#_x0000_t202" filled="false" stroked="false">
            <v:textbox inset="0,0,0,0">
              <w:txbxContent>
                <w:p>
                  <w:pPr>
                    <w:spacing w:line="180" w:lineRule="exact"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5"/>
                      <w:w w:val="60"/>
                      <w:sz w:val="16"/>
                      <w:szCs w:val="16"/>
                    </w:rPr>
                    <w:t>苗</w:t>
                  </w:r>
                  <w:r>
                    <w:rPr>
                      <w:rFonts w:ascii="細明體_HKSCS" w:hAnsi="細明體_HKSCS" w:cs="細明體_HKSCS" w:eastAsia="細明體_HKSCS" w:hint="default"/>
                      <w:w w:val="277"/>
                      <w:sz w:val="16"/>
                      <w:szCs w:val="16"/>
                    </w:rPr>
                    <w:t>。</w:t>
                  </w:r>
                  <w:r>
                    <w:rPr>
                      <w:rFonts w:ascii="細明體_HKSCS" w:hAnsi="細明體_HKSCS" w:cs="細明體_HKSCS" w:eastAsia="細明體_HKSCS" w:hint="default"/>
                      <w:sz w:val="16"/>
                      <w:szCs w:val="16"/>
                    </w:rPr>
                  </w:r>
                </w:p>
              </w:txbxContent>
            </v:textbox>
            <w10:wrap type="none"/>
          </v:shape>
        </w:pict>
      </w:r>
      <w:r>
        <w:rPr/>
        <w:pict>
          <v:shape style="position:absolute;margin-left:52.400002pt;margin-top:281.833252pt;width:361.05pt;height:65.95pt;mso-position-horizontal-relative:page;mso-position-vertical-relative:page;z-index:5728" type="#_x0000_t202" filled="false" stroked="false">
            <v:textbox inset="0,0,0,0">
              <w:txbxContent>
                <w:p>
                  <w:pPr>
                    <w:spacing w:line="224" w:lineRule="exact" w:before="0"/>
                    <w:ind w:left="20" w:right="0" w:firstLine="42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20"/>
                      <w:szCs w:val="20"/>
                    </w:rPr>
                    <w:t>間 </w:t>
                  </w:r>
                  <w:r>
                    <w:rPr>
                      <w:rFonts w:ascii="Times New Roman" w:hAnsi="Times New Roman" w:cs="Times New Roman" w:eastAsia="Times New Roman" w:hint="default"/>
                      <w:w w:val="105"/>
                      <w:sz w:val="20"/>
                      <w:szCs w:val="20"/>
                    </w:rPr>
                    <w:t>3.3 </w:t>
                  </w:r>
                  <w:r>
                    <w:rPr>
                      <w:rFonts w:ascii="細明體_HKSCS" w:hAnsi="細明體_HKSCS" w:cs="細明體_HKSCS" w:eastAsia="細明體_HKSCS" w:hint="default"/>
                      <w:w w:val="105"/>
                      <w:sz w:val="19"/>
                      <w:szCs w:val="19"/>
                    </w:rPr>
                    <w:t>列出了一系列的點， 找一陣直線，值得直線盡可能與這些點接近，</w:t>
                  </w:r>
                  <w:r>
                    <w:rPr>
                      <w:rFonts w:ascii="細明體_HKSCS" w:hAnsi="細明體_HKSCS" w:cs="細明體_HKSCS" w:eastAsia="細明體_HKSCS" w:hint="default"/>
                      <w:spacing w:val="-59"/>
                      <w:w w:val="105"/>
                      <w:sz w:val="19"/>
                      <w:szCs w:val="19"/>
                    </w:rPr>
                    <w:t> </w:t>
                  </w:r>
                  <w:r>
                    <w:rPr>
                      <w:rFonts w:ascii="細明體_HKSCS" w:hAnsi="細明體_HKSCS" w:cs="細明體_HKSCS" w:eastAsia="細明體_HKSCS" w:hint="default"/>
                      <w:w w:val="105"/>
                      <w:sz w:val="19"/>
                      <w:szCs w:val="19"/>
                    </w:rPr>
                    <w:t>也</w:t>
                  </w:r>
                  <w:r>
                    <w:rPr>
                      <w:rFonts w:ascii="細明體_HKSCS" w:hAnsi="細明體_HKSCS" w:cs="細明體_HKSCS" w:eastAsia="細明體_HKSCS" w:hint="default"/>
                      <w:sz w:val="19"/>
                      <w:szCs w:val="19"/>
                    </w:rPr>
                  </w:r>
                </w:p>
                <w:p>
                  <w:pPr>
                    <w:spacing w:before="101"/>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就是這些點到直蟬的距離之和量可能</w:t>
                  </w:r>
                  <w:r>
                    <w:rPr>
                      <w:rFonts w:ascii="細明體_HKSCS" w:hAnsi="細明體_HKSCS" w:cs="細明體_HKSCS" w:eastAsia="細明體_HKSCS" w:hint="default"/>
                      <w:spacing w:val="-30"/>
                      <w:sz w:val="19"/>
                      <w:szCs w:val="19"/>
                    </w:rPr>
                    <w:t> </w:t>
                  </w:r>
                  <w:r>
                    <w:rPr>
                      <w:rFonts w:ascii="Arial" w:hAnsi="Arial" w:cs="Arial" w:eastAsia="Arial" w:hint="default"/>
                      <w:i/>
                      <w:w w:val="201"/>
                      <w:sz w:val="14"/>
                      <w:szCs w:val="14"/>
                    </w:rPr>
                    <w:t>lj</w:t>
                  </w:r>
                  <w:r>
                    <w:rPr>
                      <w:rFonts w:ascii="Arial" w:hAnsi="Arial" w:cs="Arial" w:eastAsia="Arial" w:hint="default"/>
                      <w:i/>
                      <w:spacing w:val="-6"/>
                      <w:w w:val="201"/>
                      <w:sz w:val="14"/>
                      <w:szCs w:val="14"/>
                    </w:rPr>
                    <w:t>\</w:t>
                  </w:r>
                  <w:r>
                    <w:rPr>
                      <w:rFonts w:ascii="細明體_HKSCS" w:hAnsi="細明體_HKSCS" w:cs="細明體_HKSCS" w:eastAsia="細明體_HKSCS" w:hint="default"/>
                      <w:spacing w:val="-198"/>
                      <w:w w:val="266"/>
                      <w:sz w:val="19"/>
                      <w:szCs w:val="19"/>
                    </w:rPr>
                    <w:t>.</w:t>
                  </w:r>
                  <w:r>
                    <w:rPr>
                      <w:rFonts w:ascii="細明體_HKSCS" w:hAnsi="細明體_HKSCS" w:cs="細明體_HKSCS" w:eastAsia="細明體_HKSCS" w:hint="default"/>
                      <w:w w:val="107"/>
                      <w:sz w:val="19"/>
                      <w:szCs w:val="19"/>
                    </w:rPr>
                    <w:t>用數學語言來嚴格表達，</w:t>
                  </w:r>
                  <w:r>
                    <w:rPr>
                      <w:rFonts w:ascii="細明體_HKSCS" w:hAnsi="細明體_HKSCS" w:cs="細明體_HKSCS" w:eastAsia="細明體_HKSCS" w:hint="default"/>
                      <w:spacing w:val="-76"/>
                      <w:sz w:val="19"/>
                      <w:szCs w:val="19"/>
                    </w:rPr>
                    <w:t> </w:t>
                  </w:r>
                  <w:r>
                    <w:rPr>
                      <w:rFonts w:ascii="細明體_HKSCS" w:hAnsi="細明體_HKSCS" w:cs="細明體_HKSCS" w:eastAsia="細明體_HKSCS" w:hint="default"/>
                      <w:w w:val="110"/>
                      <w:sz w:val="19"/>
                      <w:szCs w:val="19"/>
                    </w:rPr>
                    <w:t>即指定由</w:t>
                  </w:r>
                  <w:r>
                    <w:rPr>
                      <w:rFonts w:ascii="細明體_HKSCS" w:hAnsi="細明體_HKSCS" w:cs="細明體_HKSCS" w:eastAsia="細明體_HKSCS" w:hint="default"/>
                      <w:spacing w:val="-63"/>
                      <w:sz w:val="19"/>
                      <w:szCs w:val="19"/>
                    </w:rPr>
                    <w:t> </w:t>
                  </w:r>
                  <w:r>
                    <w:rPr>
                      <w:rFonts w:ascii="Times New Roman" w:hAnsi="Times New Roman" w:cs="Times New Roman" w:eastAsia="Times New Roman" w:hint="default"/>
                      <w:sz w:val="22"/>
                      <w:szCs w:val="22"/>
                    </w:rPr>
                    <w:t>d</w:t>
                  </w:r>
                  <w:r>
                    <w:rPr>
                      <w:rFonts w:ascii="Times New Roman" w:hAnsi="Times New Roman" w:cs="Times New Roman" w:eastAsia="Times New Roman" w:hint="default"/>
                      <w:spacing w:val="-12"/>
                      <w:sz w:val="22"/>
                      <w:szCs w:val="22"/>
                    </w:rPr>
                    <w:t> </w:t>
                  </w:r>
                  <w:r>
                    <w:rPr>
                      <w:rFonts w:ascii="細明體_HKSCS" w:hAnsi="細明體_HKSCS" w:cs="細明體_HKSCS" w:eastAsia="細明體_HKSCS" w:hint="default"/>
                      <w:w w:val="108"/>
                      <w:sz w:val="19"/>
                      <w:szCs w:val="19"/>
                    </w:rPr>
                    <w:t>個</w:t>
                  </w:r>
                  <w:r>
                    <w:rPr>
                      <w:rFonts w:ascii="細明體_HKSCS" w:hAnsi="細明體_HKSCS" w:cs="細明體_HKSCS" w:eastAsia="細明體_HKSCS" w:hint="default"/>
                      <w:sz w:val="19"/>
                      <w:szCs w:val="19"/>
                    </w:rPr>
                  </w:r>
                </w:p>
                <w:p>
                  <w:pPr>
                    <w:spacing w:line="340" w:lineRule="atLeast" w:before="36"/>
                    <w:ind w:left="20" w:right="63"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屬性描述的範側</w:t>
                  </w:r>
                  <w:r>
                    <w:rPr>
                      <w:rFonts w:ascii="細明體_HKSCS" w:hAnsi="細明體_HKSCS" w:cs="細明體_HKSCS" w:eastAsia="細明體_HKSCS" w:hint="default"/>
                      <w:spacing w:val="-40"/>
                      <w:sz w:val="19"/>
                      <w:szCs w:val="19"/>
                    </w:rPr>
                    <w:t> </w:t>
                  </w:r>
                  <w:r>
                    <w:rPr>
                      <w:rFonts w:ascii="Times New Roman" w:hAnsi="Times New Roman" w:cs="Times New Roman" w:eastAsia="Times New Roman" w:hint="default"/>
                      <w:i/>
                      <w:w w:val="115"/>
                      <w:sz w:val="19"/>
                      <w:szCs w:val="19"/>
                    </w:rPr>
                    <w:t>x</w:t>
                  </w:r>
                  <w:r>
                    <w:rPr>
                      <w:rFonts w:ascii="Times New Roman" w:hAnsi="Times New Roman" w:cs="Times New Roman" w:eastAsia="Times New Roman" w:hint="default"/>
                      <w:i/>
                      <w:spacing w:val="-21"/>
                      <w:sz w:val="19"/>
                      <w:szCs w:val="19"/>
                    </w:rPr>
                    <w:t> </w:t>
                  </w:r>
                  <w:r>
                    <w:rPr>
                      <w:rFonts w:ascii="細明體_HKSCS" w:hAnsi="細明體_HKSCS" w:cs="細明體_HKSCS" w:eastAsia="細明體_HKSCS" w:hint="default"/>
                      <w:w w:val="58"/>
                      <w:sz w:val="20"/>
                      <w:szCs w:val="20"/>
                    </w:rPr>
                    <w:t>＝</w:t>
                  </w:r>
                  <w:r>
                    <w:rPr>
                      <w:rFonts w:ascii="細明體_HKSCS" w:hAnsi="細明體_HKSCS" w:cs="細明體_HKSCS" w:eastAsia="細明體_HKSCS" w:hint="default"/>
                      <w:spacing w:val="-36"/>
                      <w:w w:val="58"/>
                      <w:sz w:val="20"/>
                      <w:szCs w:val="20"/>
                    </w:rPr>
                    <w:t>（</w:t>
                  </w:r>
                  <w:r>
                    <w:rPr>
                      <w:rFonts w:ascii="細明體_HKSCS" w:hAnsi="細明體_HKSCS" w:cs="細明體_HKSCS" w:eastAsia="細明體_HKSCS" w:hint="default"/>
                      <w:spacing w:val="-94"/>
                      <w:w w:val="80"/>
                      <w:sz w:val="19"/>
                      <w:szCs w:val="19"/>
                    </w:rPr>
                    <w:t>爪</w:t>
                  </w:r>
                  <w:r>
                    <w:rPr>
                      <w:rFonts w:ascii="細明體_HKSCS" w:hAnsi="細明體_HKSCS" w:cs="細明體_HKSCS" w:eastAsia="細明體_HKSCS" w:hint="default"/>
                      <w:spacing w:val="-378"/>
                      <w:w w:val="174"/>
                      <w:sz w:val="19"/>
                      <w:szCs w:val="19"/>
                    </w:rPr>
                    <w:t>，</w:t>
                  </w:r>
                  <w:r>
                    <w:rPr>
                      <w:rFonts w:ascii="細明體_HKSCS" w:hAnsi="細明體_HKSCS" w:cs="細明體_HKSCS" w:eastAsia="細明體_HKSCS" w:hint="default"/>
                      <w:w w:val="92"/>
                      <w:sz w:val="19"/>
                      <w:szCs w:val="19"/>
                    </w:rPr>
                    <w:t>為</w:t>
                  </w:r>
                  <w:r>
                    <w:rPr>
                      <w:rFonts w:ascii="細明體_HKSCS" w:hAnsi="細明體_HKSCS" w:cs="細明體_HKSCS" w:eastAsia="細明體_HKSCS" w:hint="default"/>
                      <w:spacing w:val="-11"/>
                      <w:sz w:val="19"/>
                      <w:szCs w:val="19"/>
                    </w:rPr>
                    <w:t> </w:t>
                  </w:r>
                  <w:r>
                    <w:rPr>
                      <w:rFonts w:ascii="Times New Roman" w:hAnsi="Times New Roman" w:cs="Times New Roman" w:eastAsia="Times New Roman" w:hint="default"/>
                      <w:i/>
                      <w:w w:val="68"/>
                      <w:sz w:val="19"/>
                      <w:szCs w:val="19"/>
                    </w:rPr>
                    <w:t>X3</w:t>
                  </w:r>
                  <w:r>
                    <w:rPr>
                      <w:rFonts w:ascii="Times New Roman" w:hAnsi="Times New Roman" w:cs="Times New Roman" w:eastAsia="Times New Roman" w:hint="default"/>
                      <w:i/>
                      <w:spacing w:val="-6"/>
                      <w:sz w:val="19"/>
                      <w:szCs w:val="19"/>
                    </w:rPr>
                    <w:t> </w:t>
                  </w:r>
                  <w:r>
                    <w:rPr>
                      <w:rFonts w:ascii="Times New Roman" w:hAnsi="Times New Roman" w:cs="Times New Roman" w:eastAsia="Times New Roman" w:hint="default"/>
                      <w:i/>
                      <w:w w:val="104"/>
                      <w:sz w:val="19"/>
                      <w:szCs w:val="19"/>
                    </w:rPr>
                    <w:t>,</w:t>
                  </w:r>
                  <w:r>
                    <w:rPr>
                      <w:rFonts w:ascii="Times New Roman" w:hAnsi="Times New Roman" w:cs="Times New Roman" w:eastAsia="Times New Roman" w:hint="default"/>
                      <w:i/>
                      <w:spacing w:val="-6"/>
                      <w:sz w:val="19"/>
                      <w:szCs w:val="19"/>
                    </w:rPr>
                    <w:t> </w:t>
                  </w:r>
                  <w:r>
                    <w:rPr>
                      <w:rFonts w:ascii="Times New Roman" w:hAnsi="Times New Roman" w:cs="Times New Roman" w:eastAsia="Times New Roman" w:hint="default"/>
                      <w:i/>
                      <w:w w:val="143"/>
                      <w:sz w:val="19"/>
                      <w:szCs w:val="19"/>
                    </w:rPr>
                    <w:t>··</w:t>
                  </w:r>
                  <w:r>
                    <w:rPr>
                      <w:rFonts w:ascii="Times New Roman" w:hAnsi="Times New Roman" w:cs="Times New Roman" w:eastAsia="Times New Roman" w:hint="default"/>
                      <w:i/>
                      <w:spacing w:val="7"/>
                      <w:w w:val="143"/>
                      <w:sz w:val="19"/>
                      <w:szCs w:val="19"/>
                    </w:rPr>
                    <w:t>·</w:t>
                  </w:r>
                  <w:r>
                    <w:rPr>
                      <w:rFonts w:ascii="Times New Roman" w:hAnsi="Times New Roman" w:cs="Times New Roman" w:eastAsia="Times New Roman" w:hint="default"/>
                      <w:i/>
                      <w:w w:val="104"/>
                      <w:sz w:val="19"/>
                      <w:szCs w:val="19"/>
                    </w:rPr>
                    <w:t>,</w:t>
                  </w:r>
                  <w:r>
                    <w:rPr>
                      <w:rFonts w:ascii="Times New Roman" w:hAnsi="Times New Roman" w:cs="Times New Roman" w:eastAsia="Times New Roman" w:hint="default"/>
                      <w:i/>
                      <w:spacing w:val="-25"/>
                      <w:sz w:val="19"/>
                      <w:szCs w:val="19"/>
                    </w:rPr>
                    <w:t> </w:t>
                  </w:r>
                  <w:r>
                    <w:rPr>
                      <w:rFonts w:ascii="Times New Roman" w:hAnsi="Times New Roman" w:cs="Times New Roman" w:eastAsia="Times New Roman" w:hint="default"/>
                      <w:i/>
                      <w:w w:val="76"/>
                      <w:sz w:val="19"/>
                      <w:szCs w:val="19"/>
                    </w:rPr>
                    <w:t>xd</w:t>
                  </w:r>
                  <w:r>
                    <w:rPr>
                      <w:rFonts w:ascii="Times New Roman" w:hAnsi="Times New Roman" w:cs="Times New Roman" w:eastAsia="Times New Roman" w:hint="default"/>
                      <w:i/>
                      <w:spacing w:val="-28"/>
                      <w:sz w:val="19"/>
                      <w:szCs w:val="19"/>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pacing w:val="-234"/>
                      <w:w w:val="174"/>
                      <w:sz w:val="19"/>
                      <w:szCs w:val="19"/>
                    </w:rPr>
                    <w:t>，</w:t>
                  </w:r>
                  <w:r>
                    <w:rPr>
                      <w:rFonts w:ascii="細明體_HKSCS" w:hAnsi="細明體_HKSCS" w:cs="細明體_HKSCS" w:eastAsia="細明體_HKSCS" w:hint="default"/>
                      <w:w w:val="110"/>
                      <w:sz w:val="19"/>
                      <w:szCs w:val="19"/>
                    </w:rPr>
                    <w:t>其中</w:t>
                  </w:r>
                  <w:r>
                    <w:rPr>
                      <w:rFonts w:ascii="細明體_HKSCS" w:hAnsi="細明體_HKSCS" w:cs="細明體_HKSCS" w:eastAsia="細明體_HKSCS" w:hint="default"/>
                      <w:spacing w:val="-63"/>
                      <w:sz w:val="19"/>
                      <w:szCs w:val="19"/>
                    </w:rPr>
                    <w:t> </w:t>
                  </w:r>
                  <w:r>
                    <w:rPr>
                      <w:rFonts w:ascii="Arial" w:hAnsi="Arial" w:cs="Arial" w:eastAsia="Arial" w:hint="default"/>
                      <w:spacing w:val="-88"/>
                      <w:w w:val="115"/>
                      <w:sz w:val="13"/>
                      <w:szCs w:val="13"/>
                    </w:rPr>
                    <w:t>X</w:t>
                  </w:r>
                  <w:r>
                    <w:rPr>
                      <w:rFonts w:ascii="細明體_HKSCS" w:hAnsi="細明體_HKSCS" w:cs="細明體_HKSCS" w:eastAsia="細明體_HKSCS" w:hint="default"/>
                      <w:spacing w:val="-329"/>
                      <w:w w:val="170"/>
                      <w:sz w:val="19"/>
                      <w:szCs w:val="19"/>
                    </w:rPr>
                    <w:t>；</w:t>
                  </w:r>
                  <w:r>
                    <w:rPr>
                      <w:rFonts w:ascii="細明體_HKSCS" w:hAnsi="細明體_HKSCS" w:cs="細明體_HKSCS" w:eastAsia="細明體_HKSCS" w:hint="default"/>
                      <w:w w:val="107"/>
                      <w:sz w:val="19"/>
                      <w:szCs w:val="19"/>
                    </w:rPr>
                    <w:t>表示</w:t>
                  </w:r>
                  <w:r>
                    <w:rPr>
                      <w:rFonts w:ascii="細明體_HKSCS" w:hAnsi="細明體_HKSCS" w:cs="細明體_HKSCS" w:eastAsia="細明體_HKSCS" w:hint="default"/>
                      <w:spacing w:val="-65"/>
                      <w:sz w:val="19"/>
                      <w:szCs w:val="19"/>
                    </w:rPr>
                    <w:t> </w:t>
                  </w:r>
                  <w:r>
                    <w:rPr>
                      <w:rFonts w:ascii="Times New Roman" w:hAnsi="Times New Roman" w:cs="Times New Roman" w:eastAsia="Times New Roman" w:hint="default"/>
                      <w:w w:val="104"/>
                      <w:sz w:val="23"/>
                      <w:szCs w:val="23"/>
                    </w:rPr>
                    <w:t>x</w:t>
                  </w:r>
                  <w:r>
                    <w:rPr>
                      <w:rFonts w:ascii="Times New Roman" w:hAnsi="Times New Roman" w:cs="Times New Roman" w:eastAsia="Times New Roman" w:hint="default"/>
                      <w:spacing w:val="-19"/>
                      <w:sz w:val="23"/>
                      <w:szCs w:val="23"/>
                    </w:rPr>
                    <w:t> </w:t>
                  </w:r>
                  <w:r>
                    <w:rPr>
                      <w:rFonts w:ascii="細明體_HKSCS" w:hAnsi="細明體_HKSCS" w:cs="細明體_HKSCS" w:eastAsia="細明體_HKSCS" w:hint="default"/>
                      <w:w w:val="106"/>
                      <w:sz w:val="20"/>
                      <w:szCs w:val="20"/>
                    </w:rPr>
                    <w:t>在第</w:t>
                  </w:r>
                  <w:r>
                    <w:rPr>
                      <w:rFonts w:ascii="細明體_HKSCS" w:hAnsi="細明體_HKSCS" w:cs="細明體_HKSCS" w:eastAsia="細明體_HKSCS" w:hint="default"/>
                      <w:spacing w:val="-78"/>
                      <w:sz w:val="20"/>
                      <w:szCs w:val="20"/>
                    </w:rPr>
                    <w:t> </w:t>
                  </w:r>
                  <w:r>
                    <w:rPr>
                      <w:rFonts w:ascii="Arial" w:hAnsi="Arial" w:cs="Arial" w:eastAsia="Arial" w:hint="default"/>
                      <w:spacing w:val="-75"/>
                      <w:w w:val="352"/>
                      <w:sz w:val="20"/>
                      <w:szCs w:val="20"/>
                    </w:rPr>
                    <w:t>i</w:t>
                  </w:r>
                  <w:r>
                    <w:rPr>
                      <w:rFonts w:ascii="細明體_HKSCS" w:hAnsi="細明體_HKSCS" w:cs="細明體_HKSCS" w:eastAsia="細明體_HKSCS" w:hint="default"/>
                      <w:w w:val="107"/>
                      <w:sz w:val="19"/>
                      <w:szCs w:val="19"/>
                    </w:rPr>
                    <w:t>個屬性上面的設定值， </w:t>
                  </w:r>
                  <w:r>
                    <w:rPr>
                      <w:rFonts w:ascii="細明體_HKSCS" w:hAnsi="細明體_HKSCS" w:cs="細明體_HKSCS" w:eastAsia="細明體_HKSCS" w:hint="default"/>
                      <w:w w:val="105"/>
                      <w:sz w:val="19"/>
                      <w:szCs w:val="19"/>
                    </w:rPr>
                    <w:t>線性模型就是試圖學習一個透過屬性的騙性組合來進行預制的區數，</w:t>
                  </w:r>
                  <w:r>
                    <w:rPr>
                      <w:rFonts w:ascii="細明體_HKSCS" w:hAnsi="細明體_HKSCS" w:cs="細明體_HKSCS" w:eastAsia="細明體_HKSCS" w:hint="default"/>
                      <w:spacing w:val="-31"/>
                      <w:w w:val="105"/>
                      <w:sz w:val="19"/>
                      <w:szCs w:val="19"/>
                    </w:rPr>
                    <w:t> </w:t>
                  </w:r>
                  <w:r>
                    <w:rPr>
                      <w:rFonts w:ascii="細明體_HKSCS" w:hAnsi="細明體_HKSCS" w:cs="細明體_HKSCS" w:eastAsia="細明體_HKSCS" w:hint="default"/>
                      <w:w w:val="105"/>
                      <w:sz w:val="19"/>
                      <w:szCs w:val="19"/>
                    </w:rPr>
                    <w:t>即</w:t>
                  </w:r>
                  <w:r>
                    <w:rPr>
                      <w:rFonts w:ascii="細明體_HKSCS" w:hAnsi="細明體_HKSCS" w:cs="細明體_HKSCS" w:eastAsia="細明體_HKSCS" w:hint="default"/>
                      <w:sz w:val="19"/>
                      <w:szCs w:val="19"/>
                    </w:rPr>
                  </w:r>
                </w:p>
              </w:txbxContent>
            </v:textbox>
            <w10:wrap type="none"/>
          </v:shape>
        </w:pict>
      </w:r>
      <w:r>
        <w:rPr/>
        <w:pict>
          <v:shape style="position:absolute;margin-left:391.040009pt;margin-top:338.726379pt;width:21.75pt;height:88.8pt;mso-position-horizontal-relative:page;mso-position-vertical-relative:page;z-index:5752" type="#_x0000_t202" filled="false" stroked="false">
            <v:textbox inset="0,0,0,0">
              <w:txbxContent>
                <w:p>
                  <w:pPr>
                    <w:spacing w:line="880" w:lineRule="exact" w:before="0"/>
                    <w:ind w:left="20"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spacing w:val="-519"/>
                      <w:w w:val="81"/>
                      <w:sz w:val="86"/>
                      <w:szCs w:val="86"/>
                    </w:rPr>
                    <w:t>。</w:t>
                  </w:r>
                  <w:r>
                    <w:rPr>
                      <w:rFonts w:ascii="Times New Roman" w:hAnsi="Times New Roman" w:cs="Times New Roman" w:eastAsia="Times New Roman" w:hint="default"/>
                      <w:spacing w:val="-39"/>
                      <w:w w:val="154"/>
                      <w:sz w:val="20"/>
                      <w:szCs w:val="20"/>
                    </w:rPr>
                    <w:t>.</w:t>
                  </w:r>
                  <w:r>
                    <w:rPr>
                      <w:rFonts w:ascii="Times New Roman" w:hAnsi="Times New Roman" w:cs="Times New Roman" w:eastAsia="Times New Roman" w:hint="default"/>
                      <w:w w:val="107"/>
                      <w:sz w:val="20"/>
                      <w:szCs w:val="20"/>
                    </w:rPr>
                    <w:t>2)</w:t>
                  </w:r>
                  <w:r>
                    <w:rPr>
                      <w:rFonts w:ascii="Times New Roman" w:hAnsi="Times New Roman" w:cs="Times New Roman" w:eastAsia="Times New Roman" w:hint="default"/>
                      <w:sz w:val="20"/>
                      <w:szCs w:val="20"/>
                    </w:rPr>
                  </w:r>
                </w:p>
                <w:p>
                  <w:pPr>
                    <w:pStyle w:val="BodyText"/>
                    <w:spacing w:line="240" w:lineRule="auto" w:before="650"/>
                    <w:ind w:right="0"/>
                    <w:jc w:val="left"/>
                    <w:rPr>
                      <w:rFonts w:ascii="Times New Roman" w:hAnsi="Times New Roman" w:cs="Times New Roman" w:eastAsia="Times New Roman" w:hint="default"/>
                    </w:rPr>
                  </w:pPr>
                  <w:r>
                    <w:rPr>
                      <w:rFonts w:ascii="Times New Roman"/>
                    </w:rPr>
                    <w:t>(3.3)</w:t>
                  </w:r>
                </w:p>
              </w:txbxContent>
            </v:textbox>
            <w10:wrap type="none"/>
          </v:shape>
        </w:pict>
      </w:r>
      <w:r>
        <w:rPr/>
        <w:pict>
          <v:shape style="position:absolute;margin-left:51.919998pt;margin-top:441.270905pt;width:358.75pt;height:30.35pt;mso-position-horizontal-relative:page;mso-position-vertical-relative:page;z-index:5848" type="#_x0000_t202" filled="false" stroked="false">
            <v:textbox inset="0,0,0,0">
              <w:txbxContent>
                <w:p>
                  <w:pPr>
                    <w:spacing w:line="234" w:lineRule="exact" w:before="0"/>
                    <w:ind w:left="423"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2"/>
                      <w:sz w:val="19"/>
                      <w:szCs w:val="19"/>
                    </w:rPr>
                    <w:t>其中</w:t>
                  </w:r>
                  <w:r>
                    <w:rPr>
                      <w:rFonts w:ascii="細明體_HKSCS" w:hAnsi="細明體_HKSCS" w:cs="細明體_HKSCS" w:eastAsia="細明體_HKSCS" w:hint="default"/>
                      <w:spacing w:val="-55"/>
                      <w:sz w:val="19"/>
                      <w:szCs w:val="19"/>
                    </w:rPr>
                    <w:t> </w:t>
                  </w:r>
                  <w:r>
                    <w:rPr>
                      <w:rFonts w:ascii="Times New Roman" w:hAnsi="Times New Roman" w:cs="Times New Roman" w:eastAsia="Times New Roman" w:hint="default"/>
                      <w:i/>
                      <w:w w:val="107"/>
                      <w:sz w:val="19"/>
                      <w:szCs w:val="19"/>
                    </w:rPr>
                    <w:t>w</w:t>
                  </w:r>
                  <w:r>
                    <w:rPr>
                      <w:rFonts w:ascii="Times New Roman" w:hAnsi="Times New Roman" w:cs="Times New Roman" w:eastAsia="Times New Roman" w:hint="default"/>
                      <w:i/>
                      <w:spacing w:val="-26"/>
                      <w:sz w:val="19"/>
                      <w:szCs w:val="19"/>
                    </w:rPr>
                    <w:t> </w:t>
                  </w:r>
                  <w:r>
                    <w:rPr>
                      <w:rFonts w:ascii="細明體_HKSCS" w:hAnsi="細明體_HKSCS" w:cs="細明體_HKSCS" w:eastAsia="細明體_HKSCS" w:hint="default"/>
                      <w:w w:val="52"/>
                      <w:sz w:val="20"/>
                      <w:szCs w:val="20"/>
                    </w:rPr>
                    <w:t>＝</w:t>
                  </w:r>
                  <w:r>
                    <w:rPr>
                      <w:rFonts w:ascii="細明體_HKSCS" w:hAnsi="細明體_HKSCS" w:cs="細明體_HKSCS" w:eastAsia="細明體_HKSCS" w:hint="default"/>
                      <w:spacing w:val="-12"/>
                      <w:w w:val="52"/>
                      <w:sz w:val="20"/>
                      <w:szCs w:val="20"/>
                    </w:rPr>
                    <w:t>（</w:t>
                  </w:r>
                  <w:r>
                    <w:rPr>
                      <w:rFonts w:ascii="細明體_HKSCS" w:hAnsi="細明體_HKSCS" w:cs="細明體_HKSCS" w:eastAsia="細明體_HKSCS" w:hint="default"/>
                      <w:spacing w:val="-188"/>
                      <w:w w:val="106"/>
                      <w:sz w:val="19"/>
                      <w:szCs w:val="19"/>
                    </w:rPr>
                    <w:t>叭</w:t>
                  </w:r>
                  <w:r>
                    <w:rPr>
                      <w:rFonts w:ascii="細明體_HKSCS" w:hAnsi="細明體_HKSCS" w:cs="細明體_HKSCS" w:eastAsia="細明體_HKSCS" w:hint="default"/>
                      <w:spacing w:val="-490"/>
                      <w:w w:val="194"/>
                      <w:sz w:val="19"/>
                      <w:szCs w:val="19"/>
                    </w:rPr>
                    <w:t>，</w:t>
                  </w:r>
                  <w:r>
                    <w:rPr>
                      <w:rFonts w:ascii="細明體_HKSCS" w:hAnsi="細明體_HKSCS" w:cs="細明體_HKSCS" w:eastAsia="細明體_HKSCS" w:hint="default"/>
                      <w:spacing w:val="-158"/>
                      <w:w w:val="122"/>
                      <w:sz w:val="19"/>
                      <w:szCs w:val="19"/>
                    </w:rPr>
                    <w:t>叫</w:t>
                  </w:r>
                  <w:r>
                    <w:rPr>
                      <w:rFonts w:ascii="細明體_HKSCS" w:hAnsi="細明體_HKSCS" w:cs="細明體_HKSCS" w:eastAsia="細明體_HKSCS" w:hint="default"/>
                      <w:spacing w:val="-405"/>
                      <w:w w:val="194"/>
                      <w:sz w:val="19"/>
                      <w:szCs w:val="19"/>
                    </w:rPr>
                    <w:t>，</w:t>
                  </w:r>
                  <w:r>
                    <w:rPr>
                      <w:rFonts w:ascii="細明體_HKSCS" w:hAnsi="細明體_HKSCS" w:cs="細明體_HKSCS" w:eastAsia="細明體_HKSCS" w:hint="default"/>
                      <w:w w:val="82"/>
                      <w:sz w:val="19"/>
                      <w:szCs w:val="19"/>
                    </w:rPr>
                    <w:t>.</w:t>
                  </w:r>
                  <w:r>
                    <w:rPr>
                      <w:rFonts w:ascii="細明體_HKSCS" w:hAnsi="細明體_HKSCS" w:cs="細明體_HKSCS" w:eastAsia="細明體_HKSCS" w:hint="default"/>
                      <w:spacing w:val="-58"/>
                      <w:w w:val="82"/>
                      <w:sz w:val="19"/>
                      <w:szCs w:val="19"/>
                    </w:rPr>
                    <w:t>.</w:t>
                  </w:r>
                  <w:r>
                    <w:rPr>
                      <w:rFonts w:ascii="細明體_HKSCS" w:hAnsi="細明體_HKSCS" w:cs="細明體_HKSCS" w:eastAsia="細明體_HKSCS" w:hint="default"/>
                      <w:spacing w:val="-143"/>
                      <w:w w:val="193"/>
                      <w:sz w:val="19"/>
                      <w:szCs w:val="19"/>
                    </w:rPr>
                    <w:t>.</w:t>
                  </w:r>
                  <w:r>
                    <w:rPr>
                      <w:rFonts w:ascii="Times New Roman" w:hAnsi="Times New Roman" w:cs="Times New Roman" w:eastAsia="Times New Roman" w:hint="default"/>
                      <w:i/>
                      <w:w w:val="122"/>
                      <w:sz w:val="19"/>
                      <w:szCs w:val="19"/>
                    </w:rPr>
                    <w:t>,</w:t>
                  </w:r>
                  <w:r>
                    <w:rPr>
                      <w:rFonts w:ascii="Times New Roman" w:hAnsi="Times New Roman" w:cs="Times New Roman" w:eastAsia="Times New Roman" w:hint="default"/>
                      <w:i/>
                      <w:spacing w:val="-20"/>
                      <w:sz w:val="19"/>
                      <w:szCs w:val="19"/>
                    </w:rPr>
                    <w:t> </w:t>
                  </w:r>
                  <w:r>
                    <w:rPr>
                      <w:rFonts w:ascii="Times New Roman" w:hAnsi="Times New Roman" w:cs="Times New Roman" w:eastAsia="Times New Roman" w:hint="default"/>
                      <w:i/>
                      <w:w w:val="86"/>
                      <w:sz w:val="19"/>
                      <w:szCs w:val="19"/>
                    </w:rPr>
                    <w:t>w</w:t>
                  </w:r>
                  <w:r>
                    <w:rPr>
                      <w:rFonts w:ascii="Times New Roman" w:hAnsi="Times New Roman" w:cs="Times New Roman" w:eastAsia="Times New Roman" w:hint="default"/>
                      <w:i/>
                      <w:spacing w:val="4"/>
                      <w:w w:val="86"/>
                      <w:sz w:val="19"/>
                      <w:szCs w:val="19"/>
                    </w:rPr>
                    <w:t>d</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3"/>
                      <w:sz w:val="19"/>
                      <w:szCs w:val="19"/>
                    </w:rPr>
                    <w:t> </w:t>
                  </w:r>
                  <w:r>
                    <w:rPr>
                      <w:rFonts w:ascii="Times New Roman" w:hAnsi="Times New Roman" w:cs="Times New Roman" w:eastAsia="Times New Roman" w:hint="default"/>
                      <w:w w:val="59"/>
                      <w:sz w:val="19"/>
                      <w:szCs w:val="19"/>
                    </w:rPr>
                    <w: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i/>
                      <w:w w:val="111"/>
                      <w:sz w:val="19"/>
                      <w:szCs w:val="19"/>
                    </w:rPr>
                    <w:t>w</w:t>
                  </w:r>
                  <w:r>
                    <w:rPr>
                      <w:rFonts w:ascii="Times New Roman" w:hAnsi="Times New Roman" w:cs="Times New Roman" w:eastAsia="Times New Roman" w:hint="default"/>
                      <w:i/>
                      <w:spacing w:val="-7"/>
                      <w:sz w:val="19"/>
                      <w:szCs w:val="19"/>
                    </w:rPr>
                    <w:t> </w:t>
                  </w:r>
                  <w:r>
                    <w:rPr>
                      <w:rFonts w:ascii="細明體_HKSCS" w:hAnsi="細明體_HKSCS" w:cs="細明體_HKSCS" w:eastAsia="細明體_HKSCS" w:hint="default"/>
                      <w:w w:val="113"/>
                      <w:sz w:val="19"/>
                      <w:szCs w:val="19"/>
                    </w:rPr>
                    <w:t>和</w:t>
                  </w:r>
                  <w:r>
                    <w:rPr>
                      <w:rFonts w:ascii="細明體_HKSCS" w:hAnsi="細明體_HKSCS" w:cs="細明體_HKSCS" w:eastAsia="細明體_HKSCS" w:hint="default"/>
                      <w:spacing w:val="-61"/>
                      <w:sz w:val="19"/>
                      <w:szCs w:val="19"/>
                    </w:rPr>
                    <w:t> </w:t>
                  </w:r>
                  <w:r>
                    <w:rPr>
                      <w:rFonts w:ascii="Times New Roman" w:hAnsi="Times New Roman" w:cs="Times New Roman" w:eastAsia="Times New Roman" w:hint="default"/>
                      <w:w w:val="105"/>
                      <w:sz w:val="21"/>
                      <w:szCs w:val="21"/>
                    </w:rPr>
                    <w:t>b</w:t>
                  </w:r>
                  <w:r>
                    <w:rPr>
                      <w:rFonts w:ascii="Times New Roman" w:hAnsi="Times New Roman" w:cs="Times New Roman" w:eastAsia="Times New Roman" w:hint="default"/>
                      <w:spacing w:val="-10"/>
                      <w:sz w:val="21"/>
                      <w:szCs w:val="21"/>
                    </w:rPr>
                    <w:t> </w:t>
                  </w:r>
                  <w:r>
                    <w:rPr>
                      <w:rFonts w:ascii="細明體_HKSCS" w:hAnsi="細明體_HKSCS" w:cs="細明體_HKSCS" w:eastAsia="細明體_HKSCS" w:hint="default"/>
                      <w:w w:val="109"/>
                      <w:sz w:val="19"/>
                      <w:szCs w:val="19"/>
                    </w:rPr>
                    <w:t>都是需要學</w:t>
                  </w:r>
                  <w:r>
                    <w:rPr>
                      <w:rFonts w:ascii="細明體_HKSCS" w:hAnsi="細明體_HKSCS" w:cs="細明體_HKSCS" w:eastAsia="細明體_HKSCS" w:hint="default"/>
                      <w:spacing w:val="15"/>
                      <w:w w:val="109"/>
                      <w:sz w:val="19"/>
                      <w:szCs w:val="19"/>
                    </w:rPr>
                    <w:t>習</w:t>
                  </w:r>
                  <w:r>
                    <w:rPr>
                      <w:rFonts w:ascii="細明體_HKSCS" w:hAnsi="細明體_HKSCS" w:cs="細明體_HKSCS" w:eastAsia="細明體_HKSCS" w:hint="default"/>
                      <w:w w:val="111"/>
                      <w:sz w:val="19"/>
                      <w:szCs w:val="19"/>
                    </w:rPr>
                    <w:t>的參數</w:t>
                  </w:r>
                  <w:r>
                    <w:rPr>
                      <w:rFonts w:ascii="細明體_HKSCS" w:hAnsi="細明體_HKSCS" w:cs="細明體_HKSCS" w:eastAsia="細明體_HKSCS" w:hint="default"/>
                      <w:spacing w:val="-9"/>
                      <w:w w:val="111"/>
                      <w:sz w:val="19"/>
                      <w:szCs w:val="19"/>
                    </w:rPr>
                    <w:t>，</w:t>
                  </w:r>
                  <w:r>
                    <w:rPr>
                      <w:rFonts w:ascii="細明體_HKSCS" w:hAnsi="細明體_HKSCS" w:cs="細明體_HKSCS" w:eastAsia="細明體_HKSCS" w:hint="default"/>
                      <w:w w:val="109"/>
                      <w:sz w:val="19"/>
                      <w:szCs w:val="19"/>
                    </w:rPr>
                    <w:t>模型透過不斷地調整</w:t>
                  </w:r>
                  <w:r>
                    <w:rPr>
                      <w:rFonts w:ascii="細明體_HKSCS" w:hAnsi="細明體_HKSCS" w:cs="細明體_HKSCS" w:eastAsia="細明體_HKSCS" w:hint="default"/>
                      <w:sz w:val="19"/>
                      <w:szCs w:val="19"/>
                    </w:rPr>
                  </w:r>
                </w:p>
                <w:p>
                  <w:pPr>
                    <w:spacing w:before="103"/>
                    <w:ind w:left="20" w:right="0" w:firstLine="0"/>
                    <w:jc w:val="left"/>
                    <w:rPr>
                      <w:rFonts w:ascii="細明體_HKSCS" w:hAnsi="細明體_HKSCS" w:cs="細明體_HKSCS" w:eastAsia="細明體_HKSCS" w:hint="default"/>
                      <w:sz w:val="19"/>
                      <w:szCs w:val="19"/>
                    </w:rPr>
                  </w:pPr>
                  <w:r>
                    <w:rPr>
                      <w:rFonts w:ascii="Arial" w:hAnsi="Arial" w:cs="Arial" w:eastAsia="Arial" w:hint="default"/>
                      <w:w w:val="109"/>
                      <w:sz w:val="18"/>
                      <w:szCs w:val="18"/>
                    </w:rPr>
                    <w:t>w</w:t>
                  </w:r>
                  <w:r>
                    <w:rPr>
                      <w:rFonts w:ascii="Arial" w:hAnsi="Arial" w:cs="Arial" w:eastAsia="Arial" w:hint="default"/>
                      <w:spacing w:val="-11"/>
                      <w:sz w:val="18"/>
                      <w:szCs w:val="18"/>
                    </w:rPr>
                    <w:t> </w:t>
                  </w:r>
                  <w:r>
                    <w:rPr>
                      <w:rFonts w:ascii="細明體_HKSCS" w:hAnsi="細明體_HKSCS" w:cs="細明體_HKSCS" w:eastAsia="細明體_HKSCS" w:hint="default"/>
                      <w:w w:val="119"/>
                      <w:sz w:val="19"/>
                      <w:szCs w:val="19"/>
                    </w:rPr>
                    <w:t>和</w:t>
                  </w:r>
                  <w:r>
                    <w:rPr>
                      <w:rFonts w:ascii="細明體_HKSCS" w:hAnsi="細明體_HKSCS" w:cs="細明體_HKSCS" w:eastAsia="細明體_HKSCS" w:hint="default"/>
                      <w:spacing w:val="-62"/>
                      <w:sz w:val="19"/>
                      <w:szCs w:val="19"/>
                    </w:rPr>
                    <w:t> </w:t>
                  </w:r>
                  <w:r>
                    <w:rPr>
                      <w:rFonts w:ascii="Arial" w:hAnsi="Arial" w:cs="Arial" w:eastAsia="Arial" w:hint="default"/>
                      <w:spacing w:val="16"/>
                      <w:w w:val="104"/>
                      <w:sz w:val="20"/>
                      <w:szCs w:val="20"/>
                    </w:rPr>
                    <w:t>b</w:t>
                  </w:r>
                  <w:r>
                    <w:rPr>
                      <w:rFonts w:ascii="細明體_HKSCS" w:hAnsi="細明體_HKSCS" w:cs="細明體_HKSCS" w:eastAsia="細明體_HKSCS" w:hint="default"/>
                      <w:spacing w:val="-260"/>
                      <w:w w:val="174"/>
                      <w:sz w:val="19"/>
                      <w:szCs w:val="19"/>
                    </w:rPr>
                    <w:t>，</w:t>
                  </w:r>
                  <w:r>
                    <w:rPr>
                      <w:rFonts w:ascii="細明體_HKSCS" w:hAnsi="細明體_HKSCS" w:cs="細明體_HKSCS" w:eastAsia="細明體_HKSCS" w:hint="default"/>
                      <w:w w:val="104"/>
                      <w:sz w:val="19"/>
                      <w:szCs w:val="19"/>
                    </w:rPr>
                    <w:t>最值就能夠撞得一個最佳的模型。</w:t>
                  </w:r>
                  <w:r>
                    <w:rPr>
                      <w:rFonts w:ascii="細明體_HKSCS" w:hAnsi="細明體_HKSCS" w:cs="細明體_HKSCS" w:eastAsia="細明體_HKSCS" w:hint="default"/>
                      <w:sz w:val="19"/>
                      <w:szCs w:val="19"/>
                    </w:rPr>
                  </w:r>
                </w:p>
              </w:txbxContent>
            </v:textbox>
            <w10:wrap type="none"/>
          </v:shape>
        </w:pict>
      </w:r>
      <w:r>
        <w:rPr/>
        <w:pict>
          <v:shape style="position:absolute;margin-left:51.68pt;margin-top:483.632568pt;width:359.8pt;height:47.5pt;mso-position-horizontal-relative:page;mso-position-vertical-relative:page;z-index:5872" type="#_x0000_t202" filled="false" stroked="false">
            <v:textbox inset="0,0,0,0">
              <w:txbxContent>
                <w:p>
                  <w:pPr>
                    <w:spacing w:line="210" w:lineRule="exact" w:before="0"/>
                    <w:ind w:left="24" w:right="0"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騙性模型形式簡單、</w:t>
                  </w:r>
                  <w:r>
                    <w:rPr>
                      <w:rFonts w:ascii="細明體_HKSCS" w:hAnsi="細明體_HKSCS" w:cs="細明體_HKSCS" w:eastAsia="細明體_HKSCS" w:hint="default"/>
                      <w:spacing w:val="62"/>
                      <w:w w:val="105"/>
                      <w:sz w:val="19"/>
                      <w:szCs w:val="19"/>
                    </w:rPr>
                    <w:t> </w:t>
                  </w:r>
                  <w:r>
                    <w:rPr>
                      <w:rFonts w:ascii="細明體_HKSCS" w:hAnsi="細明體_HKSCS" w:cs="細明體_HKSCS" w:eastAsia="細明體_HKSCS" w:hint="default"/>
                      <w:w w:val="105"/>
                      <w:sz w:val="19"/>
                      <w:szCs w:val="19"/>
                    </w:rPr>
                    <w:t>屬於建模，卻孕育著機器學習頡釀中重要的基本思想，</w:t>
                  </w:r>
                  <w:r>
                    <w:rPr>
                      <w:rFonts w:ascii="細明體_HKSCS" w:hAnsi="細明體_HKSCS" w:cs="細明體_HKSCS" w:eastAsia="細明體_HKSCS" w:hint="default"/>
                      <w:sz w:val="19"/>
                      <w:szCs w:val="19"/>
                    </w:rPr>
                  </w:r>
                </w:p>
                <w:p>
                  <w:pPr>
                    <w:spacing w:line="360" w:lineRule="atLeast" w:before="0"/>
                    <w:ind w:left="20" w:right="46" w:firstLine="4"/>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同時騙性模型還具有特別好的解釋性， 因為加權的大小說直接可以表示這個屬性 </w:t>
                  </w:r>
                  <w:r>
                    <w:rPr>
                      <w:rFonts w:ascii="細明體_HKSCS" w:hAnsi="細明體_HKSCS" w:cs="細明體_HKSCS" w:eastAsia="細明體_HKSCS" w:hint="default"/>
                      <w:w w:val="120"/>
                      <w:sz w:val="19"/>
                      <w:szCs w:val="19"/>
                    </w:rPr>
                    <w:t>的重要程度</w:t>
                  </w:r>
                  <w:r>
                    <w:rPr>
                      <w:rFonts w:ascii="細明體_HKSCS" w:hAnsi="細明體_HKSCS" w:cs="細明體_HKSCS" w:eastAsia="細明體_HKSCS" w:hint="default"/>
                      <w:spacing w:val="-88"/>
                      <w:w w:val="120"/>
                      <w:sz w:val="19"/>
                      <w:szCs w:val="19"/>
                    </w:rPr>
                    <w:t> </w:t>
                  </w:r>
                  <w:r>
                    <w:rPr>
                      <w:rFonts w:ascii="細明體_HKSCS" w:hAnsi="細明體_HKSCS" w:cs="細明體_HKSCS" w:eastAsia="細明體_HKSCS" w:hint="default"/>
                      <w:w w:val="200"/>
                      <w:sz w:val="19"/>
                      <w:szCs w:val="19"/>
                    </w:rPr>
                    <w:t>，</w:t>
                  </w:r>
                  <w:r>
                    <w:rPr>
                      <w:rFonts w:ascii="細明體_HKSCS" w:hAnsi="細明體_HKSCS" w:cs="細明體_HKSCS" w:eastAsia="細明體_HKSCS" w:hint="default"/>
                      <w:sz w:val="19"/>
                      <w:szCs w:val="19"/>
                    </w:rPr>
                  </w:r>
                </w:p>
              </w:txbxContent>
            </v:textbox>
            <w10:wrap type="none"/>
          </v:shape>
        </w:pict>
      </w:r>
      <w:r>
        <w:rPr>
          <w:rFonts w:ascii="細明體_HKSCS" w:hAnsi="細明體_HKSCS" w:cs="細明體_HKSCS" w:eastAsia="細明體_HKSCS" w:hint="default"/>
          <w:sz w:val="5"/>
          <w:szCs w:val="5"/>
        </w:rPr>
        <w:t>1   </w:t>
      </w:r>
      <w:r>
        <w:rPr>
          <w:rFonts w:ascii="細明體_HKSCS" w:hAnsi="細明體_HKSCS" w:cs="細明體_HKSCS" w:eastAsia="細明體_HKSCS" w:hint="default"/>
          <w:spacing w:val="-5"/>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7"/>
          <w:sz w:val="5"/>
          <w:szCs w:val="5"/>
        </w:rPr>
        <w:t> </w:t>
      </w:r>
      <w:r>
        <w:rPr>
          <w:rFonts w:ascii="細明體_HKSCS" w:hAnsi="細明體_HKSCS" w:cs="細明體_HKSCS" w:eastAsia="細明體_HKSCS" w:hint="default"/>
          <w:spacing w:val="-60"/>
          <w:position w:val="4"/>
          <w:sz w:val="16"/>
          <w:szCs w:val="16"/>
        </w:rPr>
        <w:t>－</w:t>
      </w:r>
      <w:r>
        <w:rPr>
          <w:rFonts w:ascii="細明體_HKSCS" w:hAnsi="細明體_HKSCS" w:cs="細明體_HKSCS" w:eastAsia="細明體_HKSCS" w:hint="default"/>
          <w:position w:val="3"/>
          <w:sz w:val="16"/>
          <w:szCs w:val="16"/>
        </w:rPr>
        <w:t>－</w:t>
      </w:r>
      <w:r>
        <w:rPr>
          <w:rFonts w:ascii="細明體_HKSCS" w:hAnsi="細明體_HKSCS" w:cs="細明體_HKSCS" w:eastAsia="細明體_HKSCS" w:hint="default"/>
          <w:sz w:val="16"/>
          <w:szCs w:val="16"/>
        </w:rPr>
      </w:r>
    </w:p>
    <w:p>
      <w:pPr>
        <w:spacing w:line="96" w:lineRule="auto" w:before="0"/>
        <w:ind w:left="2356"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position w:val="-2"/>
          <w:sz w:val="3"/>
          <w:szCs w:val="3"/>
        </w:rPr>
        <w:t>i  </w:t>
      </w:r>
      <w:r>
        <w:rPr>
          <w:rFonts w:ascii="細明體_HKSCS" w:hAnsi="細明體_HKSCS" w:cs="細明體_HKSCS" w:eastAsia="細明體_HKSCS" w:hint="default"/>
          <w:spacing w:val="7"/>
          <w:position w:val="-2"/>
          <w:sz w:val="3"/>
          <w:szCs w:val="3"/>
        </w:rPr>
        <w:t> </w:t>
      </w:r>
      <w:r>
        <w:rPr>
          <w:rFonts w:ascii="細明體_HKSCS" w:hAnsi="細明體_HKSCS" w:cs="細明體_HKSCS" w:eastAsia="細明體_HKSCS" w:hint="default"/>
          <w:spacing w:val="-29"/>
          <w:sz w:val="16"/>
          <w:szCs w:val="16"/>
        </w:rPr>
        <w:t>．</w:t>
      </w:r>
      <w:r>
        <w:rPr>
          <w:rFonts w:ascii="細明體_HKSCS" w:hAnsi="細明體_HKSCS" w:cs="細明體_HKSCS" w:eastAsia="細明體_HKSCS" w:hint="default"/>
          <w:spacing w:val="-96"/>
          <w:sz w:val="16"/>
          <w:szCs w:val="16"/>
        </w:rPr>
        <w:t>，</w:t>
      </w:r>
      <w:r>
        <w:rPr>
          <w:rFonts w:ascii="細明體_HKSCS" w:hAnsi="細明體_HKSCS" w:cs="細明體_HKSCS" w:eastAsia="細明體_HKSCS" w:hint="default"/>
          <w:position w:val="3"/>
          <w:sz w:val="16"/>
          <w:szCs w:val="16"/>
        </w:rPr>
        <w:t>－</w:t>
      </w:r>
      <w:r>
        <w:rPr>
          <w:rFonts w:ascii="細明體_HKSCS" w:hAnsi="細明體_HKSCS" w:cs="細明體_HKSCS" w:eastAsia="細明體_HKSCS" w:hint="default"/>
          <w:spacing w:val="-46"/>
          <w:position w:val="3"/>
          <w:sz w:val="16"/>
          <w:szCs w:val="16"/>
        </w:rPr>
        <w:t> </w:t>
      </w:r>
      <w:r>
        <w:rPr>
          <w:rFonts w:ascii="細明體_HKSCS" w:hAnsi="細明體_HKSCS" w:cs="細明體_HKSCS" w:eastAsia="細明體_HKSCS" w:hint="default"/>
          <w:position w:val="-1"/>
          <w:sz w:val="4"/>
          <w:szCs w:val="4"/>
        </w:rPr>
        <w:t>i</w:t>
      </w:r>
      <w:r>
        <w:rPr>
          <w:rFonts w:ascii="細明體_HKSCS" w:hAnsi="細明體_HKSCS" w:cs="細明體_HKSCS" w:eastAsia="細明體_HKSCS" w:hint="default"/>
          <w:sz w:val="4"/>
          <w:szCs w:val="4"/>
        </w:rPr>
      </w:r>
    </w:p>
    <w:p>
      <w:pPr>
        <w:spacing w:line="60" w:lineRule="auto" w:before="0"/>
        <w:ind w:left="2331"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position w:val="2"/>
          <w:sz w:val="6"/>
          <w:szCs w:val="6"/>
        </w:rPr>
        <w:t>—    </w:t>
      </w:r>
      <w:r>
        <w:rPr>
          <w:rFonts w:ascii="細明體_HKSCS" w:hAnsi="細明體_HKSCS" w:cs="細明體_HKSCS" w:eastAsia="細明體_HKSCS" w:hint="default"/>
          <w:spacing w:val="-9"/>
          <w:position w:val="2"/>
          <w:sz w:val="6"/>
          <w:szCs w:val="6"/>
        </w:rPr>
        <w:t> </w:t>
      </w:r>
      <w:r>
        <w:rPr>
          <w:rFonts w:ascii="細明體_HKSCS" w:hAnsi="細明體_HKSCS" w:cs="細明體_HKSCS" w:eastAsia="細明體_HKSCS" w:hint="default"/>
          <w:position w:val="3"/>
          <w:sz w:val="5"/>
          <w:szCs w:val="5"/>
        </w:rPr>
        <w:t>i </w:t>
      </w:r>
      <w:r>
        <w:rPr>
          <w:rFonts w:ascii="細明體_HKSCS" w:hAnsi="細明體_HKSCS" w:cs="細明體_HKSCS" w:eastAsia="細明體_HKSCS" w:hint="default"/>
          <w:spacing w:val="3"/>
          <w:position w:val="3"/>
          <w:sz w:val="5"/>
          <w:szCs w:val="5"/>
        </w:rPr>
        <w:t> </w:t>
      </w:r>
      <w:r>
        <w:rPr>
          <w:rFonts w:ascii="細明體_HKSCS" w:hAnsi="細明體_HKSCS" w:cs="細明體_HKSCS" w:eastAsia="細明體_HKSCS" w:hint="default"/>
          <w:spacing w:val="3"/>
          <w:position w:val="2"/>
          <w:sz w:val="16"/>
          <w:szCs w:val="16"/>
        </w:rPr>
      </w:r>
      <w:r>
        <w:rPr>
          <w:rFonts w:ascii="細明體_HKSCS" w:hAnsi="細明體_HKSCS" w:cs="細明體_HKSCS" w:eastAsia="細明體_HKSCS" w:hint="default"/>
          <w:imprint/>
          <w:spacing w:val="-57"/>
          <w:position w:val="2"/>
          <w:sz w:val="16"/>
          <w:szCs w:val="16"/>
        </w:rPr>
        <w:t>．</w:t>
      </w:r>
      <w:r>
        <w:rPr>
          <w:rFonts w:ascii="細明體_HKSCS" w:hAnsi="細明體_HKSCS" w:cs="細明體_HKSCS" w:eastAsia="細明體_HKSCS" w:hint="default"/>
          <w:shadow w:val="0"/>
          <w:spacing w:val="-57"/>
          <w:position w:val="2"/>
          <w:sz w:val="16"/>
          <w:szCs w:val="16"/>
        </w:rPr>
      </w:r>
      <w:r>
        <w:rPr>
          <w:rFonts w:ascii="細明體_HKSCS" w:hAnsi="細明體_HKSCS" w:cs="細明體_HKSCS" w:eastAsia="細明體_HKSCS" w:hint="default"/>
          <w:shadow w:val="0"/>
          <w:spacing w:val="-359"/>
          <w:position w:val="1"/>
          <w:sz w:val="45"/>
          <w:szCs w:val="45"/>
        </w:rPr>
        <w:t>﹒</w:t>
      </w:r>
      <w:r>
        <w:rPr>
          <w:rFonts w:ascii="細明體_HKSCS" w:hAnsi="細明體_HKSCS" w:cs="細明體_HKSCS" w:eastAsia="細明體_HKSCS" w:hint="default"/>
          <w:shadow w:val="0"/>
          <w:sz w:val="5"/>
          <w:szCs w:val="5"/>
        </w:rPr>
        <w:t>i </w:t>
      </w:r>
      <w:r>
        <w:rPr>
          <w:rFonts w:ascii="細明體_HKSCS" w:hAnsi="細明體_HKSCS" w:cs="細明體_HKSCS" w:eastAsia="細明體_HKSCS" w:hint="default"/>
          <w:shadow w:val="0"/>
          <w:spacing w:val="-2"/>
          <w:sz w:val="5"/>
          <w:szCs w:val="5"/>
        </w:rPr>
        <w:t> </w:t>
      </w:r>
      <w:r>
        <w:rPr>
          <w:rFonts w:ascii="細明體_HKSCS" w:hAnsi="細明體_HKSCS" w:cs="細明體_HKSCS" w:eastAsia="細明體_HKSCS" w:hint="default"/>
          <w:shadow w:val="0"/>
          <w:position w:val="1"/>
          <w:sz w:val="5"/>
          <w:szCs w:val="5"/>
        </w:rPr>
        <w:t>t      </w:t>
      </w:r>
      <w:r>
        <w:rPr>
          <w:rFonts w:ascii="細明體_HKSCS" w:hAnsi="細明體_HKSCS" w:cs="細明體_HKSCS" w:eastAsia="細明體_HKSCS" w:hint="default"/>
          <w:shadow w:val="0"/>
          <w:sz w:val="5"/>
          <w:szCs w:val="5"/>
        </w:rPr>
        <w:t>i    </w:t>
      </w:r>
      <w:r>
        <w:rPr>
          <w:rFonts w:ascii="細明體_HKSCS" w:hAnsi="細明體_HKSCS" w:cs="細明體_HKSCS" w:eastAsia="細明體_HKSCS" w:hint="default"/>
          <w:shadow w:val="0"/>
          <w:spacing w:val="-4"/>
          <w:sz w:val="5"/>
          <w:szCs w:val="5"/>
        </w:rPr>
        <w:t> </w:t>
      </w:r>
      <w:r>
        <w:rPr>
          <w:rFonts w:ascii="細明體_HKSCS" w:hAnsi="細明體_HKSCS" w:cs="細明體_HKSCS" w:eastAsia="細明體_HKSCS" w:hint="default"/>
          <w:shadow w:val="0"/>
          <w:sz w:val="9"/>
          <w:szCs w:val="9"/>
        </w:rPr>
        <w:t>－</w:t>
      </w:r>
    </w:p>
    <w:p>
      <w:pPr>
        <w:spacing w:after="0" w:line="60" w:lineRule="auto"/>
        <w:jc w:val="left"/>
        <w:rPr>
          <w:rFonts w:ascii="細明體_HKSCS" w:hAnsi="細明體_HKSCS" w:cs="細明體_HKSCS" w:eastAsia="細明體_HKSCS" w:hint="default"/>
          <w:sz w:val="9"/>
          <w:szCs w:val="9"/>
        </w:rPr>
        <w:sectPr>
          <w:headerReference w:type="default" r:id="rId102"/>
          <w:footerReference w:type="default" r:id="rId103"/>
          <w:pgSz w:w="9470" w:h="13040"/>
          <w:pgMar w:header="0" w:footer="0" w:top="0" w:bottom="1840" w:left="280" w:right="0"/>
          <w:textDirection w:val="tbRl"/>
        </w:sectPr>
      </w:pPr>
    </w:p>
    <w:p>
      <w:pPr>
        <w:spacing w:line="24" w:lineRule="auto" w:before="0"/>
        <w:ind w:left="0" w:right="-323"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pacing w:val="-379"/>
          <w:position w:val="3"/>
          <w:sz w:val="45"/>
          <w:szCs w:val="45"/>
        </w:rPr>
        <w:t>．</w:t>
      </w:r>
      <w:r>
        <w:rPr>
          <w:rFonts w:ascii="細明體_HKSCS" w:hAnsi="細明體_HKSCS" w:cs="細明體_HKSCS" w:eastAsia="細明體_HKSCS" w:hint="default"/>
          <w:sz w:val="3"/>
          <w:szCs w:val="3"/>
        </w:rPr>
        <w:t>1   </w:t>
      </w:r>
      <w:r>
        <w:rPr>
          <w:rFonts w:ascii="細明體_HKSCS" w:hAnsi="細明體_HKSCS" w:cs="細明體_HKSCS" w:eastAsia="細明體_HKSCS" w:hint="default"/>
          <w:spacing w:val="5"/>
          <w:sz w:val="3"/>
          <w:szCs w:val="3"/>
        </w:rPr>
        <w:t> </w:t>
      </w:r>
      <w:r>
        <w:rPr>
          <w:rFonts w:ascii="細明體_HKSCS" w:hAnsi="細明體_HKSCS" w:cs="細明體_HKSCS" w:eastAsia="細明體_HKSCS" w:hint="default"/>
          <w:spacing w:val="-348"/>
          <w:sz w:val="52"/>
          <w:szCs w:val="52"/>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line="24" w:lineRule="auto" w:before="45"/>
        <w:ind w:left="80" w:right="0" w:firstLine="0"/>
        <w:jc w:val="left"/>
        <w:rPr>
          <w:rFonts w:ascii="細明體_HKSCS" w:hAnsi="細明體_HKSCS" w:cs="細明體_HKSCS" w:eastAsia="細明體_HKSCS" w:hint="default"/>
          <w:sz w:val="9"/>
          <w:szCs w:val="9"/>
        </w:rPr>
      </w:pPr>
      <w:r>
        <w:rPr/>
        <w:br w:type="column"/>
      </w:r>
      <w:r>
        <w:rPr>
          <w:rFonts w:ascii="細明體_HKSCS" w:hAnsi="細明體_HKSCS" w:cs="細明體_HKSCS" w:eastAsia="細明體_HKSCS" w:hint="default"/>
          <w:spacing w:val="-14"/>
          <w:sz w:val="13"/>
          <w:szCs w:val="13"/>
        </w:rPr>
        <w:t>E</w:t>
      </w:r>
      <w:r>
        <w:rPr>
          <w:rFonts w:ascii="細明體_HKSCS" w:hAnsi="細明體_HKSCS" w:cs="細明體_HKSCS" w:eastAsia="細明體_HKSCS" w:hint="default"/>
          <w:spacing w:val="-120"/>
          <w:sz w:val="20"/>
          <w:szCs w:val="20"/>
        </w:rPr>
        <w:t>﹒</w:t>
      </w:r>
      <w:r>
        <w:rPr>
          <w:rFonts w:ascii="細明體_HKSCS" w:hAnsi="細明體_HKSCS" w:cs="細明體_HKSCS" w:eastAsia="細明體_HKSCS" w:hint="default"/>
          <w:spacing w:val="-12"/>
          <w:position w:val="-2"/>
          <w:sz w:val="20"/>
          <w:szCs w:val="20"/>
        </w:rPr>
        <w:t>巴</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2"/>
          <w:position w:val="1"/>
          <w:sz w:val="5"/>
          <w:szCs w:val="5"/>
        </w:rPr>
        <w:t> </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pacing w:val="9"/>
          <w:position w:val="0"/>
          <w:sz w:val="5"/>
          <w:szCs w:val="5"/>
        </w:rPr>
        <w:t> </w:t>
      </w:r>
      <w:r>
        <w:rPr>
          <w:rFonts w:ascii="細明體_HKSCS" w:hAnsi="細明體_HKSCS" w:cs="細明體_HKSCS" w:eastAsia="細明體_HKSCS" w:hint="default"/>
          <w:position w:val="1"/>
          <w:sz w:val="5"/>
          <w:szCs w:val="5"/>
        </w:rPr>
        <w:t>I L </w:t>
      </w:r>
      <w:r>
        <w:rPr>
          <w:rFonts w:ascii="細明體_HKSCS" w:hAnsi="細明體_HKSCS" w:cs="細明體_HKSCS" w:eastAsia="細明體_HKSCS" w:hint="default"/>
          <w:spacing w:val="9"/>
          <w:position w:val="1"/>
          <w:sz w:val="5"/>
          <w:szCs w:val="5"/>
        </w:rPr>
        <w:t> </w:t>
      </w:r>
      <w:r>
        <w:rPr>
          <w:rFonts w:ascii="細明體_HKSCS" w:hAnsi="細明體_HKSCS" w:cs="細明體_HKSCS" w:eastAsia="細明體_HKSCS" w:hint="default"/>
          <w:position w:val="2"/>
          <w:sz w:val="9"/>
          <w:szCs w:val="9"/>
        </w:rPr>
        <w:t>－</w:t>
      </w:r>
      <w:r>
        <w:rPr>
          <w:rFonts w:ascii="細明體_HKSCS" w:hAnsi="細明體_HKSCS" w:cs="細明體_HKSCS" w:eastAsia="細明體_HKSCS" w:hint="default"/>
          <w:sz w:val="9"/>
          <w:szCs w:val="9"/>
        </w:rPr>
      </w:r>
    </w:p>
    <w:p>
      <w:pPr>
        <w:spacing w:after="0" w:line="24" w:lineRule="auto"/>
        <w:jc w:val="left"/>
        <w:rPr>
          <w:rFonts w:ascii="細明體_HKSCS" w:hAnsi="細明體_HKSCS" w:cs="細明體_HKSCS" w:eastAsia="細明體_HKSCS" w:hint="default"/>
          <w:sz w:val="9"/>
          <w:szCs w:val="9"/>
        </w:rPr>
        <w:sectPr>
          <w:type w:val="continuous"/>
          <w:pgSz w:w="9470" w:h="13040"/>
          <w:pgMar w:top="0" w:bottom="1840" w:left="0" w:right="0"/>
          <w:cols w:num="2" w:equalWidth="0">
            <w:col w:w="2630" w:space="40"/>
            <w:col w:w="8530"/>
          </w:cols>
          <w:textDirection w:val="tbRl"/>
        </w:sectPr>
      </w:pPr>
    </w:p>
    <w:p>
      <w:pPr>
        <w:spacing w:line="72" w:lineRule="auto" w:before="0"/>
        <w:ind w:left="2388" w:right="0" w:firstLine="0"/>
        <w:jc w:val="left"/>
        <w:rPr>
          <w:rFonts w:ascii="細明體_HKSCS" w:hAnsi="細明體_HKSCS" w:cs="細明體_HKSCS" w:eastAsia="細明體_HKSCS" w:hint="default"/>
          <w:sz w:val="5"/>
          <w:szCs w:val="5"/>
        </w:rPr>
      </w:pPr>
      <w:r>
        <w:rPr/>
        <w:pict>
          <v:shape style="position:absolute;margin-left:285.200012pt;margin-top:236.797913pt;width:16pt;height:11pt;mso-position-horizontal-relative:page;mso-position-vertical-relative:page;z-index:56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hAnsi="Times New Roman"/>
                      <w:w w:val="90"/>
                      <w:sz w:val="18"/>
                    </w:rPr>
                    <w:t>40</w:t>
                  </w:r>
                  <w:r>
                    <w:rPr>
                      <w:rFonts w:ascii="Times New Roman" w:hAnsi="Times New Roman"/>
                      <w:spacing w:val="22"/>
                      <w:w w:val="90"/>
                      <w:sz w:val="18"/>
                    </w:rPr>
                    <w:t> </w:t>
                  </w:r>
                  <w:r>
                    <w:rPr>
                      <w:rFonts w:ascii="Times New Roman" w:hAnsi="Times New Roman"/>
                      <w:w w:val="90"/>
                      <w:sz w:val="18"/>
                    </w:rPr>
                    <w:t>·</w:t>
                  </w:r>
                  <w:r>
                    <w:rPr>
                      <w:rFonts w:ascii="Times New Roman" w:hAnsi="Times New Roman"/>
                      <w:sz w:val="18"/>
                    </w:rPr>
                  </w:r>
                </w:p>
              </w:txbxContent>
            </v:textbox>
            <w10:wrap type="none"/>
          </v:shape>
        </w:pict>
      </w:r>
      <w:r>
        <w:rPr>
          <w:rFonts w:ascii="細明體_HKSCS" w:hAnsi="細明體_HKSCS" w:cs="細明體_HKSCS" w:eastAsia="細明體_HKSCS" w:hint="default"/>
          <w:position w:val="0"/>
          <w:sz w:val="5"/>
          <w:szCs w:val="5"/>
        </w:rPr>
        <w:t>i   </w:t>
      </w:r>
      <w:r>
        <w:rPr>
          <w:rFonts w:ascii="細明體_HKSCS" w:hAnsi="細明體_HKSCS" w:cs="細明體_HKSCS" w:eastAsia="細明體_HKSCS" w:hint="default"/>
          <w:spacing w:val="3"/>
          <w:position w:val="0"/>
          <w:sz w:val="5"/>
          <w:szCs w:val="5"/>
        </w:rPr>
        <w:t> </w:t>
      </w:r>
      <w:r>
        <w:rPr>
          <w:rFonts w:ascii="細明體_HKSCS" w:hAnsi="細明體_HKSCS" w:cs="細明體_HKSCS" w:eastAsia="細明體_HKSCS" w:hint="default"/>
          <w:position w:val="1"/>
          <w:sz w:val="3"/>
          <w:szCs w:val="3"/>
        </w:rPr>
        <w:t>戶    </w:t>
      </w:r>
      <w:r>
        <w:rPr>
          <w:rFonts w:ascii="細明體_HKSCS" w:hAnsi="細明體_HKSCS" w:cs="細明體_HKSCS" w:eastAsia="細明體_HKSCS" w:hint="default"/>
          <w:spacing w:val="2"/>
          <w:position w:val="1"/>
          <w:sz w:val="3"/>
          <w:szCs w:val="3"/>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2"/>
          <w:sz w:val="5"/>
          <w:szCs w:val="5"/>
        </w:rPr>
        <w:t> </w:t>
      </w:r>
      <w:r>
        <w:rPr>
          <w:rFonts w:ascii="細明體_HKSCS" w:hAnsi="細明體_HKSCS" w:cs="細明體_HKSCS" w:eastAsia="細明體_HKSCS" w:hint="default"/>
          <w:spacing w:val="3"/>
          <w:sz w:val="5"/>
          <w:szCs w:val="5"/>
        </w:rPr>
        <w:t>i</w:t>
      </w:r>
      <w:r>
        <w:rPr>
          <w:rFonts w:ascii="細明體_HKSCS" w:hAnsi="細明體_HKSCS" w:cs="細明體_HKSCS" w:eastAsia="細明體_HKSCS" w:hint="default"/>
          <w:position w:val="2"/>
          <w:sz w:val="5"/>
          <w:szCs w:val="5"/>
        </w:rPr>
        <w:t>d</w:t>
      </w:r>
      <w:r>
        <w:rPr>
          <w:rFonts w:ascii="細明體_HKSCS" w:hAnsi="細明體_HKSCS" w:cs="細明體_HKSCS" w:eastAsia="細明體_HKSCS" w:hint="default"/>
          <w:spacing w:val="-20"/>
          <w:position w:val="2"/>
          <w:sz w:val="5"/>
          <w:szCs w:val="5"/>
        </w:rPr>
        <w:t> </w:t>
      </w:r>
      <w:r>
        <w:rPr>
          <w:rFonts w:ascii="細明體_HKSCS" w:hAnsi="細明體_HKSCS" w:cs="細明體_HKSCS" w:eastAsia="細明體_HKSCS" w:hint="default"/>
          <w:spacing w:val="2"/>
          <w:sz w:val="5"/>
          <w:szCs w:val="5"/>
        </w:rPr>
        <w:t>F</w:t>
      </w:r>
      <w:r>
        <w:rPr>
          <w:rFonts w:ascii="細明體_HKSCS" w:hAnsi="細明體_HKSCS" w:cs="細明體_HKSCS" w:eastAsia="細明體_HKSCS" w:hint="default"/>
          <w:position w:val="-1"/>
          <w:sz w:val="6"/>
          <w:szCs w:val="6"/>
        </w:rPr>
        <w:t>－</w:t>
      </w:r>
      <w:r>
        <w:rPr>
          <w:rFonts w:ascii="細明體_HKSCS" w:hAnsi="細明體_HKSCS" w:cs="細明體_HKSCS" w:eastAsia="細明體_HKSCS" w:hint="default"/>
          <w:spacing w:val="-5"/>
          <w:position w:val="-1"/>
          <w:sz w:val="6"/>
          <w:szCs w:val="6"/>
        </w:rPr>
        <w:t> </w:t>
      </w:r>
      <w:r>
        <w:rPr>
          <w:rFonts w:ascii="細明體_HKSCS" w:hAnsi="細明體_HKSCS" w:cs="細明體_HKSCS" w:eastAsia="細明體_HKSCS" w:hint="default"/>
          <w:spacing w:val="-103"/>
          <w:position w:val="1"/>
          <w:sz w:val="16"/>
          <w:szCs w:val="16"/>
        </w:rPr>
        <w:t>．</w:t>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4"/>
          <w:position w:val="2"/>
          <w:sz w:val="16"/>
          <w:szCs w:val="16"/>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8"/>
          <w:sz w:val="5"/>
          <w:szCs w:val="5"/>
        </w:rPr>
        <w:t> </w:t>
      </w:r>
      <w:r>
        <w:rPr>
          <w:rFonts w:ascii="細明體_HKSCS" w:hAnsi="細明體_HKSCS" w:cs="細明體_HKSCS" w:eastAsia="細明體_HKSCS" w:hint="default"/>
          <w:position w:val="-1"/>
          <w:sz w:val="5"/>
          <w:szCs w:val="5"/>
        </w:rPr>
        <w:t>ι</w:t>
      </w:r>
      <w:r>
        <w:rPr>
          <w:rFonts w:ascii="細明體_HKSCS" w:hAnsi="細明體_HKSCS" w:cs="細明體_HKSCS" w:eastAsia="細明體_HKSCS" w:hint="default"/>
          <w:sz w:val="5"/>
          <w:szCs w:val="5"/>
        </w:rPr>
      </w:r>
    </w:p>
    <w:p>
      <w:pPr>
        <w:spacing w:line="120" w:lineRule="auto" w:before="0"/>
        <w:ind w:left="2327"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85"/>
          <w:sz w:val="24"/>
          <w:szCs w:val="24"/>
        </w:rPr>
        <w:t>﹒</w:t>
      </w:r>
      <w:r>
        <w:rPr>
          <w:rFonts w:ascii="細明體_HKSCS" w:hAnsi="細明體_HKSCS" w:cs="細明體_HKSCS" w:eastAsia="細明體_HKSCS" w:hint="default"/>
          <w:position w:val="-7"/>
          <w:sz w:val="5"/>
          <w:szCs w:val="5"/>
        </w:rPr>
        <w:t>j</w:t>
      </w:r>
      <w:r>
        <w:rPr>
          <w:rFonts w:ascii="細明體_HKSCS" w:hAnsi="細明體_HKSCS" w:cs="細明體_HKSCS" w:eastAsia="細明體_HKSCS" w:hint="default"/>
          <w:spacing w:val="8"/>
          <w:position w:val="-7"/>
          <w:sz w:val="5"/>
          <w:szCs w:val="5"/>
        </w:rPr>
        <w:t> </w:t>
      </w:r>
      <w:r>
        <w:rPr>
          <w:rFonts w:ascii="細明體_HKSCS" w:hAnsi="細明體_HKSCS" w:cs="細明體_HKSCS" w:eastAsia="細明體_HKSCS" w:hint="default"/>
          <w:spacing w:val="-26"/>
          <w:position w:val="1"/>
          <w:sz w:val="24"/>
          <w:szCs w:val="24"/>
        </w:rPr>
        <w:t>＼</w:t>
      </w:r>
      <w:r>
        <w:rPr>
          <w:rFonts w:ascii="細明體_HKSCS" w:hAnsi="細明體_HKSCS" w:cs="細明體_HKSCS" w:eastAsia="細明體_HKSCS" w:hint="default"/>
          <w:sz w:val="17"/>
          <w:szCs w:val="17"/>
        </w:rPr>
        <w:t>a</w:t>
      </w:r>
      <w:r>
        <w:rPr>
          <w:rFonts w:ascii="細明體_HKSCS" w:hAnsi="細明體_HKSCS" w:cs="細明體_HKSCS" w:eastAsia="細明體_HKSCS" w:hint="default"/>
          <w:spacing w:val="-38"/>
          <w:sz w:val="17"/>
          <w:szCs w:val="17"/>
        </w:rPr>
        <w:t> </w:t>
      </w:r>
      <w:r>
        <w:rPr>
          <w:rFonts w:ascii="細明體_HKSCS" w:hAnsi="細明體_HKSCS" w:cs="細明體_HKSCS" w:eastAsia="細明體_HKSCS" w:hint="default"/>
          <w:position w:val="1"/>
          <w:sz w:val="17"/>
          <w:szCs w:val="17"/>
        </w:rPr>
        <w:t>r</w:t>
      </w:r>
      <w:r>
        <w:rPr>
          <w:rFonts w:ascii="細明體_HKSCS" w:hAnsi="細明體_HKSCS" w:cs="細明體_HKSCS" w:eastAsia="細明體_HKSCS" w:hint="default"/>
          <w:spacing w:val="-28"/>
          <w:position w:val="1"/>
          <w:sz w:val="17"/>
          <w:szCs w:val="17"/>
        </w:rPr>
        <w:t> </w:t>
      </w:r>
      <w:r>
        <w:rPr>
          <w:rFonts w:ascii="細明體_HKSCS" w:hAnsi="細明體_HKSCS" w:cs="細明體_HKSCS" w:eastAsia="細明體_HKSCS" w:hint="default"/>
          <w:position w:val="2"/>
          <w:sz w:val="17"/>
          <w:szCs w:val="17"/>
        </w:rPr>
        <w:t>t</w:t>
      </w:r>
      <w:r>
        <w:rPr>
          <w:rFonts w:ascii="細明體_HKSCS" w:hAnsi="細明體_HKSCS" w:cs="細明體_HKSCS" w:eastAsia="細明體_HKSCS" w:hint="default"/>
          <w:spacing w:val="-64"/>
          <w:position w:val="2"/>
          <w:sz w:val="17"/>
          <w:szCs w:val="17"/>
        </w:rPr>
        <w:t> </w:t>
      </w:r>
      <w:r>
        <w:rPr>
          <w:rFonts w:ascii="細明體_HKSCS" w:hAnsi="細明體_HKSCS" w:cs="細明體_HKSCS" w:eastAsia="細明體_HKSCS" w:hint="default"/>
          <w:sz w:val="17"/>
          <w:szCs w:val="17"/>
        </w:rPr>
        <w:t>e</w:t>
      </w:r>
      <w:r>
        <w:rPr>
          <w:rFonts w:ascii="細明體_HKSCS" w:hAnsi="細明體_HKSCS" w:cs="細明體_HKSCS" w:eastAsia="細明體_HKSCS" w:hint="default"/>
          <w:spacing w:val="-41"/>
          <w:sz w:val="17"/>
          <w:szCs w:val="17"/>
        </w:rPr>
        <w:t> </w:t>
      </w:r>
      <w:r>
        <w:rPr>
          <w:rFonts w:ascii="細明體_HKSCS" w:hAnsi="細明體_HKSCS" w:cs="細明體_HKSCS" w:eastAsia="細明體_HKSCS" w:hint="default"/>
          <w:sz w:val="17"/>
          <w:szCs w:val="17"/>
        </w:rPr>
        <w:t>l</w:t>
      </w:r>
    </w:p>
    <w:p>
      <w:pPr>
        <w:tabs>
          <w:tab w:pos="3152" w:val="left" w:leader="none"/>
        </w:tabs>
        <w:spacing w:line="144" w:lineRule="auto" w:before="0"/>
        <w:ind w:left="2251" w:right="0" w:firstLine="0"/>
        <w:jc w:val="left"/>
        <w:rPr>
          <w:rFonts w:ascii="細明體_HKSCS" w:hAnsi="細明體_HKSCS" w:cs="細明體_HKSCS" w:eastAsia="細明體_HKSCS" w:hint="default"/>
          <w:sz w:val="11"/>
          <w:szCs w:val="11"/>
        </w:rPr>
      </w:pPr>
      <w:r>
        <w:rPr/>
        <w:pict>
          <v:shape style="position:absolute;margin-left:252.824203pt;margin-top:146.490891pt;width:33.5pt;height:33.5pt;mso-position-horizontal-relative:page;mso-position-vertical-relative:page;z-index:-478336" type="#_x0000_t202" filled="false" stroked="false">
            <v:textbox inset="0,0,0,0" style="layout-flow:vertical">
              <w:txbxContent>
                <w:p>
                  <w:pPr>
                    <w:spacing w:line="468" w:lineRule="exact" w:before="0"/>
                    <w:ind w:left="0" w:right="0" w:firstLine="0"/>
                    <w:jc w:val="left"/>
                    <w:rPr>
                      <w:rFonts w:ascii="細明體_HKSCS" w:hAnsi="細明體_HKSCS" w:cs="細明體_HKSCS" w:eastAsia="細明體_HKSCS" w:hint="default"/>
                      <w:sz w:val="67"/>
                      <w:szCs w:val="67"/>
                    </w:rPr>
                  </w:pPr>
                  <w:r>
                    <w:rPr>
                      <w:rFonts w:ascii="細明體_HKSCS" w:hAnsi="細明體_HKSCS" w:cs="細明體_HKSCS" w:eastAsia="細明體_HKSCS" w:hint="default"/>
                      <w:sz w:val="67"/>
                      <w:szCs w:val="67"/>
                    </w:rPr>
                    <w:t>．</w:t>
                  </w:r>
                </w:p>
              </w:txbxContent>
            </v:textbox>
            <w10:wrap type="none"/>
          </v:shape>
        </w:pict>
      </w:r>
      <w:r>
        <w:rPr/>
        <w:pict>
          <v:shape style="position:absolute;margin-left:285.135315pt;margin-top:166.259689pt;width:5.5pt;height:5.5pt;mso-position-horizontal-relative:page;mso-position-vertical-relative:page;z-index:-478312" type="#_x0000_t202" filled="false" stroked="false">
            <v:textbox inset="0,0,0,0" style="layout-flow:vertical">
              <w:txbxContent>
                <w:p>
                  <w:pPr>
                    <w:spacing w:line="77"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z w:val="11"/>
                      <w:szCs w:val="11"/>
                    </w:rPr>
                    <w:t>＼</w:t>
                  </w:r>
                </w:p>
              </w:txbxContent>
            </v:textbox>
            <w10:wrap type="none"/>
          </v:shape>
        </w:pict>
      </w:r>
      <w:r>
        <w:rPr/>
        <w:pict>
          <v:shape style="position:absolute;margin-left:160.639999pt;margin-top:362.395569pt;width:125.5pt;height:11.5pt;mso-position-horizontal-relative:page;mso-position-vertical-relative:page;z-index:577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hAnsi="Times New Roman"/>
                      <w:i/>
                      <w:w w:val="95"/>
                      <w:sz w:val="19"/>
                    </w:rPr>
                    <w:t>f</w:t>
                  </w:r>
                  <w:r>
                    <w:rPr>
                      <w:rFonts w:ascii="Times New Roman" w:hAnsi="Times New Roman"/>
                      <w:i/>
                      <w:spacing w:val="6"/>
                      <w:w w:val="95"/>
                      <w:sz w:val="19"/>
                    </w:rPr>
                    <w:t> </w:t>
                  </w:r>
                  <w:r>
                    <w:rPr>
                      <w:rFonts w:ascii="Times New Roman" w:hAnsi="Times New Roman"/>
                      <w:i/>
                      <w:w w:val="95"/>
                      <w:sz w:val="19"/>
                    </w:rPr>
                    <w:t>(x)</w:t>
                  </w:r>
                  <w:r>
                    <w:rPr>
                      <w:rFonts w:ascii="Times New Roman" w:hAnsi="Times New Roman"/>
                      <w:i/>
                      <w:spacing w:val="-32"/>
                      <w:w w:val="95"/>
                      <w:sz w:val="19"/>
                    </w:rPr>
                    <w:t> </w:t>
                  </w:r>
                  <w:r>
                    <w:rPr>
                      <w:rFonts w:ascii="Arial" w:hAnsi="Arial"/>
                      <w:w w:val="95"/>
                      <w:sz w:val="17"/>
                    </w:rPr>
                    <w:t>==</w:t>
                  </w:r>
                  <w:r>
                    <w:rPr>
                      <w:rFonts w:ascii="Arial" w:hAnsi="Arial"/>
                      <w:spacing w:val="-19"/>
                      <w:w w:val="95"/>
                      <w:sz w:val="17"/>
                    </w:rPr>
                    <w:t> </w:t>
                  </w:r>
                  <w:r>
                    <w:rPr>
                      <w:rFonts w:ascii="Times New Roman" w:hAnsi="Times New Roman"/>
                      <w:i/>
                      <w:w w:val="95"/>
                      <w:sz w:val="19"/>
                    </w:rPr>
                    <w:t>w1x1</w:t>
                  </w:r>
                  <w:r>
                    <w:rPr>
                      <w:rFonts w:ascii="Times New Roman" w:hAnsi="Times New Roman"/>
                      <w:i/>
                      <w:spacing w:val="-19"/>
                      <w:w w:val="95"/>
                      <w:sz w:val="19"/>
                    </w:rPr>
                    <w:t> </w:t>
                  </w:r>
                  <w:r>
                    <w:rPr>
                      <w:rFonts w:ascii="Times New Roman" w:hAnsi="Times New Roman"/>
                      <w:w w:val="95"/>
                      <w:sz w:val="18"/>
                    </w:rPr>
                    <w:t>+</w:t>
                  </w:r>
                  <w:r>
                    <w:rPr>
                      <w:rFonts w:ascii="Times New Roman" w:hAnsi="Times New Roman"/>
                      <w:spacing w:val="-25"/>
                      <w:w w:val="95"/>
                      <w:sz w:val="18"/>
                    </w:rPr>
                    <w:t> </w:t>
                  </w:r>
                  <w:r>
                    <w:rPr>
                      <w:rFonts w:ascii="Times New Roman" w:hAnsi="Times New Roman"/>
                      <w:w w:val="95"/>
                      <w:sz w:val="18"/>
                    </w:rPr>
                    <w:t>w2x2</w:t>
                  </w:r>
                  <w:r>
                    <w:rPr>
                      <w:rFonts w:ascii="Times New Roman" w:hAnsi="Times New Roman"/>
                      <w:spacing w:val="-12"/>
                      <w:w w:val="95"/>
                      <w:sz w:val="18"/>
                    </w:rPr>
                    <w:t> </w:t>
                  </w:r>
                  <w:r>
                    <w:rPr>
                      <w:rFonts w:ascii="Times New Roman" w:hAnsi="Times New Roman"/>
                      <w:i/>
                      <w:w w:val="95"/>
                      <w:sz w:val="19"/>
                    </w:rPr>
                    <w:t>+···+wdxd</w:t>
                  </w:r>
                  <w:r>
                    <w:rPr>
                      <w:rFonts w:ascii="Times New Roman" w:hAnsi="Times New Roman"/>
                      <w:i/>
                      <w:spacing w:val="-15"/>
                      <w:w w:val="95"/>
                      <w:sz w:val="19"/>
                    </w:rPr>
                    <w:t> </w:t>
                  </w:r>
                  <w:r>
                    <w:rPr>
                      <w:rFonts w:ascii="Times New Roman" w:hAnsi="Times New Roman"/>
                      <w:i/>
                      <w:w w:val="95"/>
                      <w:sz w:val="19"/>
                    </w:rPr>
                    <w:t>+b</w:t>
                  </w:r>
                  <w:r>
                    <w:rPr>
                      <w:rFonts w:ascii="Times New Roman" w:hAnsi="Times New Roman"/>
                      <w:sz w:val="19"/>
                    </w:rPr>
                  </w:r>
                </w:p>
              </w:txbxContent>
            </v:textbox>
            <w10:wrap type="none"/>
          </v:shape>
        </w:pict>
      </w:r>
      <w:r>
        <w:rPr/>
        <w:pict>
          <v:shape style="position:absolute;margin-left:275.863403pt;margin-top:137.094193pt;width:8.15pt;height:12.1pt;mso-position-horizontal-relative:page;mso-position-vertical-relative:page;z-index:-477592" type="#_x0000_t202" filled="false" stroked="false">
            <v:textbox inset="0,0,0,0" style="layout-flow:vertical">
              <w:txbxContent>
                <w:p>
                  <w:pPr>
                    <w:spacing w:line="114" w:lineRule="exact" w:before="0"/>
                    <w:ind w:left="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79"/>
                      <w:sz w:val="16"/>
                      <w:szCs w:val="16"/>
                    </w:rPr>
                    <w:t>－</w:t>
                  </w:r>
                  <w:r>
                    <w:rPr>
                      <w:rFonts w:ascii="細明體_HKSCS" w:hAnsi="細明體_HKSCS" w:cs="細明體_HKSCS" w:eastAsia="細明體_HKSCS" w:hint="default"/>
                      <w:sz w:val="16"/>
                      <w:szCs w:val="16"/>
                    </w:rPr>
                    <w:t>－</w:t>
                  </w:r>
                </w:p>
              </w:txbxContent>
            </v:textbox>
            <w10:wrap type="none"/>
          </v:shape>
        </w:pict>
      </w:r>
      <w:r>
        <w:rPr>
          <w:rFonts w:ascii="細明體_HKSCS" w:hAnsi="細明體_HKSCS" w:cs="細明體_HKSCS" w:eastAsia="細明體_HKSCS" w:hint="default"/>
          <w:sz w:val="24"/>
          <w:szCs w:val="24"/>
        </w:rPr>
        <w:t>－</w:t>
      </w:r>
      <w:r>
        <w:rPr>
          <w:rFonts w:ascii="細明體_HKSCS" w:hAnsi="細明體_HKSCS" w:cs="細明體_HKSCS" w:eastAsia="細明體_HKSCS" w:hint="default"/>
          <w:spacing w:val="-38"/>
          <w:sz w:val="24"/>
          <w:szCs w:val="24"/>
        </w:rPr>
        <w:t> </w:t>
      </w:r>
      <w:r>
        <w:rPr>
          <w:rFonts w:ascii="細明體_HKSCS" w:hAnsi="細明體_HKSCS" w:cs="細明體_HKSCS" w:eastAsia="細明體_HKSCS" w:hint="default"/>
          <w:position w:val="-7"/>
          <w:sz w:val="16"/>
          <w:szCs w:val="16"/>
        </w:rPr>
        <w:t>－</w:t>
        <w:tab/>
      </w:r>
      <w:r>
        <w:rPr>
          <w:rFonts w:ascii="細明體_HKSCS" w:hAnsi="細明體_HKSCS" w:cs="細明體_HKSCS" w:eastAsia="細明體_HKSCS" w:hint="default"/>
          <w:spacing w:val="-55"/>
          <w:position w:val="-6"/>
          <w:sz w:val="16"/>
          <w:szCs w:val="16"/>
        </w:rPr>
        <w:t>－</w:t>
      </w:r>
      <w:r>
        <w:rPr>
          <w:rFonts w:ascii="細明體_HKSCS" w:hAnsi="細明體_HKSCS" w:cs="細明體_HKSCS" w:eastAsia="細明體_HKSCS" w:hint="default"/>
          <w:spacing w:val="-43"/>
          <w:position w:val="1"/>
          <w:sz w:val="11"/>
          <w:szCs w:val="11"/>
        </w:rPr>
        <w:t>－</w:t>
      </w:r>
      <w:r>
        <w:rPr>
          <w:rFonts w:ascii="細明體_HKSCS" w:hAnsi="細明體_HKSCS" w:cs="細明體_HKSCS" w:eastAsia="細明體_HKSCS" w:hint="default"/>
          <w:sz w:val="11"/>
          <w:szCs w:val="11"/>
        </w:rPr>
      </w:r>
    </w:p>
    <w:p>
      <w:pPr>
        <w:tabs>
          <w:tab w:pos="3655" w:val="left" w:leader="none"/>
        </w:tabs>
        <w:spacing w:before="91"/>
        <w:ind w:left="3353" w:right="0" w:firstLine="0"/>
        <w:jc w:val="left"/>
        <w:rPr>
          <w:rFonts w:ascii="細明體_HKSCS" w:hAnsi="細明體_HKSCS" w:cs="細明體_HKSCS" w:eastAsia="細明體_HKSCS" w:hint="default"/>
          <w:sz w:val="5"/>
          <w:szCs w:val="5"/>
        </w:rPr>
      </w:pPr>
      <w:r>
        <w:rPr/>
        <w:pict>
          <v:shape style="position:absolute;margin-left:190.160004pt;margin-top:255.632553pt;width:84.5pt;height:11.5pt;mso-position-horizontal-relative:page;mso-position-vertical-relative:page;z-index:5704" type="#_x0000_t202" filled="false" stroked="false">
            <v:textbox inset="0,0,0,0">
              <w:txbxContent>
                <w:p>
                  <w:pPr>
                    <w:spacing w:line="211"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90"/>
                      <w:sz w:val="18"/>
                      <w:szCs w:val="18"/>
                    </w:rPr>
                    <w:t>圖</w:t>
                  </w:r>
                  <w:r>
                    <w:rPr>
                      <w:rFonts w:ascii="細明體_HKSCS" w:hAnsi="細明體_HKSCS" w:cs="細明體_HKSCS" w:eastAsia="細明體_HKSCS" w:hint="default"/>
                      <w:spacing w:val="-36"/>
                      <w:w w:val="90"/>
                      <w:sz w:val="18"/>
                      <w:szCs w:val="18"/>
                    </w:rPr>
                    <w:t> </w:t>
                  </w:r>
                  <w:r>
                    <w:rPr>
                      <w:rFonts w:ascii="Times New Roman" w:hAnsi="Times New Roman" w:cs="Times New Roman" w:eastAsia="Times New Roman" w:hint="default"/>
                      <w:w w:val="90"/>
                      <w:sz w:val="18"/>
                      <w:szCs w:val="18"/>
                    </w:rPr>
                    <w:t>3.3 </w:t>
                  </w:r>
                  <w:r>
                    <w:rPr>
                      <w:rFonts w:ascii="細明體_HKSCS" w:hAnsi="細明體_HKSCS" w:cs="細明體_HKSCS" w:eastAsia="細明體_HKSCS" w:hint="default"/>
                      <w:w w:val="90"/>
                      <w:sz w:val="19"/>
                      <w:szCs w:val="19"/>
                    </w:rPr>
                    <w:t>一元臨性草草型</w:t>
                  </w:r>
                  <w:r>
                    <w:rPr>
                      <w:rFonts w:ascii="細明體_HKSCS" w:hAnsi="細明體_HKSCS" w:cs="細明體_HKSCS" w:eastAsia="細明體_HKSCS" w:hint="default"/>
                      <w:sz w:val="19"/>
                      <w:szCs w:val="19"/>
                    </w:rPr>
                  </w:r>
                </w:p>
              </w:txbxContent>
            </v:textbox>
            <w10:wrap type="none"/>
          </v:shape>
        </w:pict>
      </w:r>
      <w:r>
        <w:rPr>
          <w:rFonts w:ascii="細明體_HKSCS"/>
          <w:position w:val="2"/>
          <w:sz w:val="5"/>
        </w:rPr>
        <w:t>i</w:t>
      </w:r>
      <w:r>
        <w:rPr>
          <w:rFonts w:ascii="細明體_HKSCS"/>
          <w:sz w:val="5"/>
        </w:rPr>
        <w:t> </w:t>
        <w:tab/>
        <w:t>i</w:t>
      </w:r>
    </w:p>
    <w:p>
      <w:pPr>
        <w:spacing w:before="6"/>
        <w:ind w:left="3439" w:right="0" w:firstLine="0"/>
        <w:jc w:val="left"/>
        <w:rPr>
          <w:rFonts w:ascii="細明體_HKSCS" w:hAnsi="細明體_HKSCS" w:cs="細明體_HKSCS" w:eastAsia="細明體_HKSCS" w:hint="default"/>
          <w:sz w:val="5"/>
          <w:szCs w:val="5"/>
        </w:rPr>
      </w:pPr>
      <w:r>
        <w:rPr/>
        <w:pict>
          <v:shape style="position:absolute;margin-left:253.039993pt;margin-top:236.720245pt;width:15.85pt;height:10.5pt;mso-position-horizontal-relative:page;mso-position-vertical-relative:page;z-index:5632" type="#_x0000_t202" filled="false" stroked="false">
            <v:textbox inset="0,0,0,0">
              <w:txbxContent>
                <w:p>
                  <w:pPr>
                    <w:spacing w:line="194" w:lineRule="exact" w:before="0"/>
                    <w:ind w:left="20" w:right="0" w:firstLine="0"/>
                    <w:jc w:val="left"/>
                    <w:rPr>
                      <w:rFonts w:ascii="Times New Roman" w:hAnsi="Times New Roman" w:cs="Times New Roman" w:eastAsia="Times New Roman" w:hint="default"/>
                      <w:sz w:val="17"/>
                      <w:szCs w:val="17"/>
                    </w:rPr>
                  </w:pPr>
                  <w:r>
                    <w:rPr>
                      <w:rFonts w:ascii="Times New Roman" w:hAnsi="Times New Roman"/>
                      <w:w w:val="120"/>
                      <w:sz w:val="17"/>
                    </w:rPr>
                    <w:t>·30</w:t>
                  </w:r>
                  <w:r>
                    <w:rPr>
                      <w:rFonts w:ascii="Times New Roman" w:hAnsi="Times New Roman"/>
                      <w:sz w:val="17"/>
                    </w:rPr>
                  </w:r>
                </w:p>
              </w:txbxContent>
            </v:textbox>
            <w10:wrap type="none"/>
          </v:shape>
        </w:pict>
      </w:r>
      <w:r>
        <w:rPr>
          <w:rFonts w:ascii="細明體_HKSCS"/>
          <w:sz w:val="5"/>
        </w:rPr>
        <w:t>i</w:t>
      </w:r>
      <w:r>
        <w:rPr>
          <w:rFonts w:ascii="細明體_HKSCS"/>
          <w:spacing w:val="-7"/>
          <w:sz w:val="5"/>
        </w:rPr>
        <w:t> </w:t>
      </w:r>
      <w:r>
        <w:rPr>
          <w:rFonts w:ascii="細明體_HKSCS"/>
          <w:sz w:val="5"/>
        </w:rPr>
        <w:t>i</w:t>
      </w:r>
      <w:r>
        <w:rPr>
          <w:rFonts w:ascii="細明體_HKSCS"/>
          <w:spacing w:val="-7"/>
          <w:sz w:val="5"/>
        </w:rPr>
        <w:t> </w:t>
      </w:r>
      <w:r>
        <w:rPr>
          <w:rFonts w:ascii="細明體_HKSCS"/>
          <w:position w:val="-2"/>
          <w:sz w:val="5"/>
        </w:rPr>
        <w:t>i</w:t>
      </w:r>
      <w:r>
        <w:rPr>
          <w:rFonts w:ascii="細明體_HKSCS"/>
          <w:sz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textDirection w:val="tbRl"/>
        </w:sectPr>
      </w:pPr>
    </w:p>
    <w:p>
      <w:pPr>
        <w:spacing w:before="0"/>
        <w:ind w:left="2998" w:right="-20" w:firstLine="0"/>
        <w:jc w:val="left"/>
        <w:rPr>
          <w:rFonts w:ascii="細明體_HKSCS" w:hAnsi="細明體_HKSCS" w:cs="細明體_HKSCS" w:eastAsia="細明體_HKSCS" w:hint="default"/>
          <w:sz w:val="5"/>
          <w:szCs w:val="5"/>
        </w:rPr>
      </w:pPr>
      <w:r>
        <w:rPr>
          <w:rFonts w:ascii="細明體_HKSCS"/>
          <w:sz w:val="5"/>
        </w:rPr>
        <w:t>i</w:t>
      </w:r>
      <w:r>
        <w:rPr>
          <w:rFonts w:ascii="細明體_HKSCS"/>
          <w:spacing w:val="-12"/>
          <w:sz w:val="5"/>
        </w:rPr>
        <w:t> </w:t>
      </w:r>
      <w:r>
        <w:rPr>
          <w:rFonts w:ascii="細明體_HKSCS"/>
          <w:sz w:val="5"/>
        </w:rPr>
        <w:t>i</w:t>
      </w:r>
    </w:p>
    <w:p>
      <w:pPr>
        <w:spacing w:before="0"/>
        <w:ind w:left="0" w:right="431" w:firstLine="0"/>
        <w:jc w:val="right"/>
        <w:rPr>
          <w:rFonts w:ascii="細明體_HKSCS" w:hAnsi="細明體_HKSCS" w:cs="細明體_HKSCS" w:eastAsia="細明體_HKSCS" w:hint="default"/>
          <w:sz w:val="5"/>
          <w:szCs w:val="5"/>
        </w:rPr>
      </w:pPr>
      <w:r>
        <w:rPr>
          <w:rFonts w:ascii="細明體_HKSCS"/>
          <w:sz w:val="5"/>
        </w:rPr>
        <w:t>i</w:t>
      </w:r>
    </w:p>
    <w:p>
      <w:pPr>
        <w:spacing w:line="168" w:lineRule="auto" w:before="0"/>
        <w:ind w:left="0" w:right="159" w:firstLine="0"/>
        <w:jc w:val="righ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1"/>
          <w:sz w:val="5"/>
          <w:szCs w:val="5"/>
        </w:rPr>
        <w:t>i</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8"/>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6"/>
          <w:sz w:val="5"/>
          <w:szCs w:val="5"/>
        </w:rPr>
        <w:t> </w:t>
      </w:r>
      <w:r>
        <w:rPr>
          <w:rFonts w:ascii="細明體_HKSCS" w:hAnsi="細明體_HKSCS" w:cs="細明體_HKSCS" w:eastAsia="細明體_HKSCS" w:hint="default"/>
          <w:sz w:val="11"/>
          <w:szCs w:val="11"/>
        </w:rPr>
        <w:t>－</w:t>
      </w:r>
    </w:p>
    <w:p>
      <w:pPr>
        <w:spacing w:before="0"/>
        <w:ind w:left="-9" w:right="-19"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m </w:t>
      </w:r>
      <w:r>
        <w:rPr>
          <w:rFonts w:ascii="細明體_HKSCS" w:hAnsi="細明體_HKSCS" w:cs="細明體_HKSCS" w:eastAsia="細明體_HKSCS" w:hint="default"/>
          <w:spacing w:val="-6"/>
          <w:position w:val="1"/>
          <w:sz w:val="5"/>
          <w:szCs w:val="5"/>
        </w:rPr>
        <w:t> </w:t>
      </w:r>
      <w:r>
        <w:rPr>
          <w:rFonts w:ascii="細明體_HKSCS" w:hAnsi="細明體_HKSCS" w:cs="細明體_HKSCS" w:eastAsia="細明體_HKSCS" w:hint="default"/>
          <w:spacing w:val="-17"/>
          <w:sz w:val="5"/>
          <w:szCs w:val="5"/>
        </w:rPr>
        <w:t>a</w:t>
      </w:r>
      <w:r>
        <w:rPr>
          <w:rFonts w:ascii="細明體_HKSCS" w:hAnsi="細明體_HKSCS" w:cs="細明體_HKSCS" w:eastAsia="細明體_HKSCS" w:hint="default"/>
          <w:spacing w:val="-12"/>
          <w:position w:val="-1"/>
          <w:sz w:val="16"/>
          <w:szCs w:val="16"/>
        </w:rPr>
        <w:t>－</w:t>
      </w:r>
      <w:r>
        <w:rPr>
          <w:rFonts w:ascii="細明體_HKSCS" w:hAnsi="細明體_HKSCS" w:cs="細明體_HKSCS" w:eastAsia="細明體_HKSCS" w:hint="default"/>
          <w:position w:val="-1"/>
          <w:sz w:val="5"/>
          <w:szCs w:val="5"/>
        </w:rPr>
        <w:t>L</w:t>
      </w:r>
      <w:r>
        <w:rPr>
          <w:rFonts w:ascii="細明體_HKSCS" w:hAnsi="細明體_HKSCS" w:cs="細明體_HKSCS" w:eastAsia="細明體_HKSCS" w:hint="default"/>
          <w:sz w:val="5"/>
          <w:szCs w:val="5"/>
        </w:rPr>
      </w:r>
    </w:p>
    <w:p>
      <w:pPr>
        <w:spacing w:before="0"/>
        <w:ind w:left="34" w:right="7502" w:firstLine="0"/>
        <w:jc w:val="center"/>
        <w:rPr>
          <w:rFonts w:ascii="細明體_HKSCS" w:hAnsi="細明體_HKSCS" w:cs="細明體_HKSCS" w:eastAsia="細明體_HKSCS" w:hint="default"/>
          <w:sz w:val="5"/>
          <w:szCs w:val="5"/>
        </w:rPr>
      </w:pPr>
      <w:r>
        <w:rPr/>
        <w:br w:type="column"/>
      </w:r>
      <w:r>
        <w:rPr>
          <w:rFonts w:ascii="細明體_HKSCS"/>
          <w:sz w:val="5"/>
        </w:rPr>
        <w:t>i</w:t>
      </w:r>
    </w:p>
    <w:p>
      <w:pPr>
        <w:spacing w:line="168" w:lineRule="auto" w:before="0"/>
        <w:ind w:left="34" w:right="7462" w:firstLine="0"/>
        <w:jc w:val="center"/>
        <w:rPr>
          <w:rFonts w:ascii="細明體_HKSCS" w:hAnsi="細明體_HKSCS" w:cs="細明體_HKSCS" w:eastAsia="細明體_HKSCS" w:hint="default"/>
          <w:sz w:val="5"/>
          <w:szCs w:val="5"/>
        </w:rPr>
      </w:pPr>
      <w:r>
        <w:rPr>
          <w:rFonts w:ascii="細明體_HKSCS"/>
          <w:position w:val="-2"/>
          <w:sz w:val="5"/>
        </w:rPr>
        <w:t>j </w:t>
      </w:r>
      <w:r>
        <w:rPr>
          <w:rFonts w:ascii="細明體_HKSCS"/>
          <w:spacing w:val="-10"/>
          <w:position w:val="-2"/>
          <w:sz w:val="5"/>
        </w:rPr>
        <w:t> </w:t>
      </w:r>
      <w:r>
        <w:rPr>
          <w:rFonts w:ascii="細明體_HKSCS"/>
          <w:sz w:val="5"/>
        </w:rPr>
        <w:t>i   </w:t>
      </w:r>
      <w:r>
        <w:rPr>
          <w:rFonts w:ascii="細明體_HKSCS"/>
          <w:position w:val="1"/>
          <w:sz w:val="5"/>
        </w:rPr>
        <w:t>J </w:t>
      </w:r>
      <w:r>
        <w:rPr>
          <w:rFonts w:ascii="細明體_HKSCS"/>
          <w:spacing w:val="6"/>
          <w:position w:val="1"/>
          <w:sz w:val="5"/>
        </w:rPr>
        <w:t> </w:t>
      </w:r>
      <w:r>
        <w:rPr>
          <w:rFonts w:ascii="細明體_HKSCS"/>
          <w:position w:val="-2"/>
          <w:sz w:val="5"/>
        </w:rPr>
        <w:t>I</w:t>
      </w:r>
      <w:r>
        <w:rPr>
          <w:rFonts w:ascii="細明體_HKSCS"/>
          <w:sz w:val="5"/>
        </w:rPr>
      </w:r>
    </w:p>
    <w:p>
      <w:pPr>
        <w:spacing w:after="0" w:line="168" w:lineRule="auto"/>
        <w:jc w:val="center"/>
        <w:rPr>
          <w:rFonts w:ascii="細明體_HKSCS" w:hAnsi="細明體_HKSCS" w:cs="細明體_HKSCS" w:eastAsia="細明體_HKSCS" w:hint="default"/>
          <w:sz w:val="5"/>
          <w:szCs w:val="5"/>
        </w:rPr>
        <w:sectPr>
          <w:type w:val="continuous"/>
          <w:pgSz w:w="9470" w:h="13040"/>
          <w:pgMar w:top="0" w:bottom="1840" w:left="0" w:right="0"/>
          <w:cols w:num="3" w:equalWidth="0">
            <w:col w:w="3062" w:space="40"/>
            <w:col w:w="243" w:space="40"/>
            <w:col w:w="7815"/>
          </w:cols>
          <w:textDirection w:val="tbRl"/>
        </w:sectPr>
      </w:pPr>
    </w:p>
    <w:p>
      <w:pPr>
        <w:tabs>
          <w:tab w:pos="231" w:val="right" w:leader="none"/>
        </w:tabs>
        <w:spacing w:before="0"/>
        <w:ind w:left="0" w:right="0" w:firstLine="0"/>
        <w:jc w:val="right"/>
        <w:rPr>
          <w:rFonts w:ascii="細明體_HKSCS" w:hAnsi="細明體_HKSCS" w:cs="細明體_HKSCS" w:eastAsia="細明體_HKSCS" w:hint="default"/>
          <w:sz w:val="5"/>
          <w:szCs w:val="5"/>
        </w:rPr>
      </w:pPr>
      <w:r>
        <w:rPr/>
        <w:pict>
          <v:shape style="position:absolute;margin-left:269.011505pt;margin-top:184.195892pt;width:1.5pt;height:1.5pt;mso-position-horizontal-relative:page;mso-position-vertical-relative:page;z-index:-477568" type="#_x0000_t202" filled="false" stroked="false">
            <v:textbox inset="0,0,0,0" style="layout-flow:vertical">
              <w:txbxContent>
                <w:p>
                  <w:pPr>
                    <w:spacing w:line="21" w:lineRule="exact" w:before="0"/>
                    <w:ind w:left="0" w:right="0" w:firstLine="0"/>
                    <w:jc w:val="left"/>
                    <w:rPr>
                      <w:rFonts w:ascii="細明體_HKSCS" w:hAnsi="細明體_HKSCS" w:cs="細明體_HKSCS" w:eastAsia="細明體_HKSCS" w:hint="default"/>
                      <w:sz w:val="3"/>
                      <w:szCs w:val="3"/>
                    </w:rPr>
                  </w:pPr>
                  <w:r>
                    <w:rPr>
                      <w:rFonts w:ascii="細明體_HKSCS" w:hAnsi="細明體_HKSCS" w:cs="細明體_HKSCS" w:eastAsia="細明體_HKSCS" w:hint="default"/>
                      <w:sz w:val="3"/>
                      <w:szCs w:val="3"/>
                    </w:rPr>
                    <w:t>（</w:t>
                  </w:r>
                </w:p>
              </w:txbxContent>
            </v:textbox>
            <w10:wrap type="none"/>
          </v:shape>
        </w:pict>
      </w:r>
      <w:r>
        <w:rPr>
          <w:rFonts w:ascii="細明體_HKSCS" w:hAnsi="細明體_HKSCS" w:cs="細明體_HKSCS" w:eastAsia="細明體_HKSCS" w:hint="default"/>
          <w:sz w:val="4"/>
          <w:szCs w:val="4"/>
        </w:rPr>
        <w:t>一</w:t>
      </w:r>
      <w:r>
        <w:rPr>
          <w:rFonts w:ascii="細明體_HKSCS" w:hAnsi="細明體_HKSCS" w:cs="細明體_HKSCS" w:eastAsia="細明體_HKSCS" w:hint="default"/>
          <w:sz w:val="5"/>
          <w:szCs w:val="5"/>
        </w:rPr>
        <w:t> </w:t>
        <w:tab/>
        <w:t>i </w:t>
      </w:r>
      <w:r>
        <w:rPr>
          <w:rFonts w:ascii="細明體_HKSCS" w:hAnsi="細明體_HKSCS" w:cs="細明體_HKSCS" w:eastAsia="細明體_HKSCS" w:hint="default"/>
          <w:spacing w:val="-8"/>
          <w:sz w:val="5"/>
          <w:szCs w:val="5"/>
        </w:rPr>
        <w:t> </w:t>
      </w:r>
      <w:r>
        <w:rPr>
          <w:rFonts w:ascii="細明體_HKSCS" w:hAnsi="細明體_HKSCS" w:cs="細明體_HKSCS" w:eastAsia="細明體_HKSCS" w:hint="default"/>
          <w:sz w:val="5"/>
          <w:szCs w:val="5"/>
        </w:rPr>
        <w:t>i</w:t>
      </w:r>
    </w:p>
    <w:p>
      <w:pPr>
        <w:tabs>
          <w:tab w:pos="905" w:val="left" w:leader="none"/>
        </w:tabs>
        <w:spacing w:before="0"/>
        <w:ind w:left="93"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l  </w:t>
      </w:r>
      <w:r>
        <w:rPr>
          <w:rFonts w:ascii="細明體_HKSCS" w:hAnsi="細明體_HKSCS" w:cs="細明體_HKSCS" w:eastAsia="細明體_HKSCS" w:hint="default"/>
          <w:spacing w:val="5"/>
          <w:position w:val="1"/>
          <w:sz w:val="5"/>
          <w:szCs w:val="5"/>
        </w:rPr>
        <w:t> </w:t>
      </w:r>
      <w:r>
        <w:rPr>
          <w:rFonts w:ascii="細明體_HKSCS" w:hAnsi="細明體_HKSCS" w:cs="細明體_HKSCS" w:eastAsia="細明體_HKSCS" w:hint="default"/>
          <w:spacing w:val="-24"/>
          <w:position w:val="2"/>
          <w:sz w:val="11"/>
          <w:szCs w:val="11"/>
        </w:rPr>
        <w:t>－</w:t>
      </w:r>
      <w:r>
        <w:rPr>
          <w:rFonts w:ascii="細明體_HKSCS" w:hAnsi="細明體_HKSCS" w:cs="細明體_HKSCS" w:eastAsia="細明體_HKSCS" w:hint="default"/>
          <w:spacing w:val="-34"/>
          <w:position w:val="2"/>
          <w:sz w:val="11"/>
          <w:szCs w:val="11"/>
        </w:rPr>
        <w:t>／</w:t>
      </w:r>
      <w:r>
        <w:rPr>
          <w:rFonts w:ascii="細明體_HKSCS" w:hAnsi="細明體_HKSCS" w:cs="細明體_HKSCS" w:eastAsia="細明體_HKSCS" w:hint="default"/>
          <w:spacing w:val="-34"/>
          <w:position w:val="4"/>
          <w:sz w:val="11"/>
          <w:szCs w:val="11"/>
        </w:rPr>
        <w:t>…</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
          <w:sz w:val="5"/>
          <w:szCs w:val="5"/>
        </w:rPr>
        <w:t> </w:t>
      </w:r>
      <w:r>
        <w:rPr>
          <w:rFonts w:ascii="細明體_HKSCS" w:hAnsi="細明體_HKSCS" w:cs="細明體_HKSCS" w:eastAsia="細明體_HKSCS" w:hint="default"/>
          <w:position w:val="4"/>
          <w:sz w:val="5"/>
          <w:szCs w:val="5"/>
        </w:rPr>
        <w:t>H</w:t>
        <w:tab/>
      </w:r>
      <w:r>
        <w:rPr>
          <w:rFonts w:ascii="細明體_HKSCS" w:hAnsi="細明體_HKSCS" w:cs="細明體_HKSCS" w:eastAsia="細明體_HKSCS" w:hint="default"/>
          <w:position w:val="3"/>
          <w:sz w:val="5"/>
          <w:szCs w:val="5"/>
        </w:rPr>
        <w:t>γ</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2" w:equalWidth="0">
            <w:col w:w="2630" w:space="40"/>
            <w:col w:w="8530"/>
          </w:cols>
          <w:textDirection w:val="tbRl"/>
        </w:sectPr>
      </w:pPr>
    </w:p>
    <w:p>
      <w:pPr>
        <w:tabs>
          <w:tab w:pos="3157" w:val="left" w:leader="none"/>
        </w:tabs>
        <w:spacing w:line="12" w:lineRule="auto" w:before="0"/>
        <w:ind w:left="2724"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z w:val="16"/>
          <w:szCs w:val="16"/>
        </w:rPr>
        <w:t>一</w:t>
        <w:tab/>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52"/>
          <w:position w:val="2"/>
          <w:sz w:val="16"/>
          <w:szCs w:val="16"/>
        </w:rPr>
        <w:t> </w:t>
      </w:r>
      <w:r>
        <w:rPr>
          <w:rFonts w:ascii="細明體_HKSCS" w:hAnsi="細明體_HKSCS" w:cs="細明體_HKSCS" w:eastAsia="細明體_HKSCS" w:hint="default"/>
          <w:spacing w:val="-36"/>
          <w:position w:val="0"/>
          <w:sz w:val="16"/>
          <w:szCs w:val="16"/>
        </w:rPr>
        <w:t>．</w:t>
      </w:r>
      <w:r>
        <w:rPr>
          <w:rFonts w:ascii="細明體_HKSCS" w:hAnsi="細明體_HKSCS" w:cs="細明體_HKSCS" w:eastAsia="細明體_HKSCS" w:hint="default"/>
          <w:position w:val="-2"/>
          <w:sz w:val="5"/>
          <w:szCs w:val="5"/>
        </w:rPr>
        <w:t>o</w:t>
      </w:r>
      <w:r>
        <w:rPr>
          <w:rFonts w:ascii="細明體_HKSCS" w:hAnsi="細明體_HKSCS" w:cs="細明體_HKSCS" w:eastAsia="細明體_HKSCS" w:hint="default"/>
          <w:spacing w:val="-13"/>
          <w:position w:val="-2"/>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9"/>
          <w:position w:val="-1"/>
          <w:sz w:val="5"/>
          <w:szCs w:val="5"/>
        </w:rPr>
        <w:t> </w:t>
      </w:r>
      <w:r>
        <w:rPr>
          <w:rFonts w:ascii="細明體_HKSCS" w:hAnsi="細明體_HKSCS" w:cs="細明體_HKSCS" w:eastAsia="細明體_HKSCS" w:hint="default"/>
          <w:position w:val="2"/>
          <w:sz w:val="5"/>
          <w:szCs w:val="5"/>
        </w:rPr>
        <w:t>i</w:t>
      </w:r>
      <w:r>
        <w:rPr>
          <w:rFonts w:ascii="細明體_HKSCS" w:hAnsi="細明體_HKSCS" w:cs="細明體_HKSCS" w:eastAsia="細明體_HKSCS" w:hint="default"/>
          <w:sz w:val="5"/>
          <w:szCs w:val="5"/>
        </w:rPr>
      </w:r>
    </w:p>
    <w:p>
      <w:pPr>
        <w:tabs>
          <w:tab w:pos="3713" w:val="left" w:leader="none"/>
        </w:tabs>
        <w:spacing w:before="0"/>
        <w:ind w:left="2411"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pacing w:val="5"/>
          <w:position w:val="2"/>
          <w:sz w:val="38"/>
          <w:szCs w:val="38"/>
        </w:rPr>
        <w:t>﹒</w:t>
      </w:r>
      <w:r>
        <w:rPr>
          <w:rFonts w:ascii="細明體_HKSCS" w:hAnsi="細明體_HKSCS" w:cs="細明體_HKSCS" w:eastAsia="細明體_HKSCS" w:hint="default"/>
          <w:position w:val="1"/>
          <w:sz w:val="5"/>
          <w:szCs w:val="5"/>
        </w:rPr>
        <w:t>一</w:t>
      </w:r>
      <w:r>
        <w:rPr>
          <w:rFonts w:ascii="細明體_HKSCS" w:hAnsi="細明體_HKSCS" w:cs="細明體_HKSCS" w:eastAsia="細明體_HKSCS" w:hint="default"/>
          <w:spacing w:val="6"/>
          <w:position w:val="1"/>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2"/>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8"/>
          <w:sz w:val="5"/>
          <w:szCs w:val="5"/>
        </w:rPr>
        <w:t> </w:t>
      </w:r>
      <w:r>
        <w:rPr>
          <w:rFonts w:ascii="細明體_HKSCS" w:hAnsi="細明體_HKSCS" w:cs="細明體_HKSCS" w:eastAsia="細明體_HKSCS" w:hint="default"/>
          <w:position w:val="4"/>
          <w:sz w:val="3"/>
          <w:szCs w:val="3"/>
        </w:rPr>
        <w:t>戶</w:t>
        <w:tab/>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
          <w:sz w:val="5"/>
          <w:szCs w:val="5"/>
        </w:rPr>
        <w:t> </w:t>
      </w:r>
      <w:r>
        <w:rPr>
          <w:rFonts w:ascii="細明體_HKSCS" w:hAnsi="細明體_HKSCS" w:cs="細明體_HKSCS" w:eastAsia="細明體_HKSCS" w:hint="default"/>
          <w:sz w:val="5"/>
          <w:szCs w:val="5"/>
        </w:rPr>
        <w:t>－</w:t>
      </w:r>
    </w:p>
    <w:p>
      <w:pPr>
        <w:spacing w:after="0"/>
        <w:jc w:val="left"/>
        <w:rPr>
          <w:rFonts w:ascii="細明體_HKSCS" w:hAnsi="細明體_HKSCS" w:cs="細明體_HKSCS" w:eastAsia="細明體_HKSCS" w:hint="default"/>
          <w:sz w:val="5"/>
          <w:szCs w:val="5"/>
        </w:rPr>
        <w:sectPr>
          <w:type w:val="continuous"/>
          <w:pgSz w:w="9470" w:h="13040"/>
          <w:pgMar w:top="0" w:bottom="1840" w:left="0" w:right="0"/>
          <w:textDirection w:val="tbRl"/>
        </w:sectPr>
      </w:pPr>
    </w:p>
    <w:p>
      <w:pPr>
        <w:spacing w:line="156" w:lineRule="auto" w:before="0"/>
        <w:ind w:left="0" w:right="0" w:firstLine="0"/>
        <w:jc w:val="right"/>
        <w:rPr>
          <w:rFonts w:ascii="細明體_HKSCS" w:hAnsi="細明體_HKSCS" w:cs="細明體_HKSCS" w:eastAsia="細明體_HKSCS" w:hint="default"/>
          <w:sz w:val="16"/>
          <w:szCs w:val="16"/>
        </w:rPr>
      </w:pPr>
      <w:r>
        <w:rPr>
          <w:rFonts w:ascii="細明體_HKSCS" w:hAnsi="細明體_HKSCS" w:cs="細明體_HKSCS" w:eastAsia="細明體_HKSCS" w:hint="default"/>
          <w:position w:val="3"/>
          <w:sz w:val="10"/>
          <w:szCs w:val="10"/>
        </w:rPr>
        <w:t>一</w:t>
      </w:r>
      <w:r>
        <w:rPr>
          <w:rFonts w:ascii="細明體_HKSCS" w:hAnsi="細明體_HKSCS" w:cs="細明體_HKSCS" w:eastAsia="細明體_HKSCS" w:hint="default"/>
          <w:spacing w:val="-29"/>
          <w:position w:val="3"/>
          <w:sz w:val="10"/>
          <w:szCs w:val="10"/>
        </w:rPr>
        <w:t> </w:t>
      </w:r>
      <w:r>
        <w:rPr>
          <w:rFonts w:ascii="細明體_HKSCS" w:hAnsi="細明體_HKSCS" w:cs="細明體_HKSCS" w:eastAsia="細明體_HKSCS" w:hint="default"/>
          <w:sz w:val="5"/>
          <w:szCs w:val="5"/>
        </w:rPr>
        <w:t>J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position w:val="1"/>
          <w:sz w:val="16"/>
          <w:szCs w:val="16"/>
        </w:rPr>
        <w:t>－</w:t>
      </w:r>
      <w:r>
        <w:rPr>
          <w:rFonts w:ascii="細明體_HKSCS" w:hAnsi="細明體_HKSCS" w:cs="細明體_HKSCS" w:eastAsia="細明體_HKSCS" w:hint="default"/>
          <w:sz w:val="16"/>
          <w:szCs w:val="16"/>
        </w:rPr>
      </w:r>
    </w:p>
    <w:p>
      <w:pPr>
        <w:spacing w:before="0"/>
        <w:ind w:left="47" w:right="7344" w:firstLine="0"/>
        <w:jc w:val="center"/>
        <w:rPr>
          <w:rFonts w:ascii="細明體_HKSCS" w:hAnsi="細明體_HKSCS" w:cs="細明體_HKSCS" w:eastAsia="細明體_HKSCS" w:hint="default"/>
          <w:sz w:val="16"/>
          <w:szCs w:val="16"/>
        </w:rPr>
      </w:pPr>
      <w:r>
        <w:rPr/>
        <w:br w:type="column"/>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53"/>
          <w:position w:val="2"/>
          <w:sz w:val="16"/>
          <w:szCs w:val="16"/>
        </w:rPr>
        <w:t> </w:t>
      </w:r>
      <w:r>
        <w:rPr>
          <w:rFonts w:ascii="細明體_HKSCS" w:hAnsi="細明體_HKSCS" w:cs="細明體_HKSCS" w:eastAsia="細明體_HKSCS" w:hint="default"/>
          <w:position w:val="1"/>
          <w:sz w:val="5"/>
          <w:szCs w:val="5"/>
        </w:rPr>
        <w:t>f  </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position w:val="2"/>
          <w:sz w:val="5"/>
          <w:szCs w:val="5"/>
        </w:rPr>
        <w:t>r</w:t>
      </w:r>
      <w:r>
        <w:rPr>
          <w:rFonts w:ascii="細明體_HKSCS" w:hAnsi="細明體_HKSCS" w:cs="細明體_HKSCS" w:eastAsia="細明體_HKSCS" w:hint="default"/>
          <w:spacing w:val="-6"/>
          <w:position w:val="2"/>
          <w:sz w:val="5"/>
          <w:szCs w:val="5"/>
        </w:rPr>
        <w:t> </w:t>
      </w:r>
      <w:r>
        <w:rPr>
          <w:rFonts w:ascii="細明體_HKSCS" w:hAnsi="細明體_HKSCS" w:cs="細明體_HKSCS" w:eastAsia="細明體_HKSCS" w:hint="default"/>
          <w:spacing w:val="-130"/>
          <w:position w:val="-1"/>
          <w:sz w:val="16"/>
          <w:szCs w:val="16"/>
        </w:rPr>
        <w:t>－</w:t>
      </w:r>
      <w:r>
        <w:rPr>
          <w:rFonts w:ascii="細明體_HKSCS" w:hAnsi="細明體_HKSCS" w:cs="細明體_HKSCS" w:eastAsia="細明體_HKSCS" w:hint="default"/>
          <w:spacing w:val="-1"/>
          <w:position w:val="1"/>
          <w:sz w:val="5"/>
          <w:szCs w:val="5"/>
        </w:rPr>
        <w:t>i</w:t>
      </w:r>
      <w:r>
        <w:rPr>
          <w:rFonts w:ascii="細明體_HKSCS" w:hAnsi="細明體_HKSCS" w:cs="細明體_HKSCS" w:eastAsia="細明體_HKSCS" w:hint="default"/>
          <w:spacing w:val="-7"/>
          <w:position w:val="1"/>
          <w:sz w:val="16"/>
          <w:szCs w:val="16"/>
        </w:rPr>
        <w:t>－</w:t>
      </w:r>
      <w:r>
        <w:rPr>
          <w:rFonts w:ascii="細明體_HKSCS" w:hAnsi="細明體_HKSCS" w:cs="細明體_HKSCS" w:eastAsia="細明體_HKSCS" w:hint="default"/>
          <w:spacing w:val="-4"/>
          <w:sz w:val="5"/>
          <w:szCs w:val="5"/>
        </w:rPr>
        <w:t>i</w:t>
      </w:r>
      <w:r>
        <w:rPr>
          <w:rFonts w:ascii="細明體_HKSCS" w:hAnsi="細明體_HKSCS" w:cs="細明體_HKSCS" w:eastAsia="細明體_HKSCS" w:hint="default"/>
          <w:position w:val="2"/>
          <w:sz w:val="5"/>
          <w:szCs w:val="5"/>
        </w:rPr>
        <w:t>1       </w:t>
      </w:r>
      <w:r>
        <w:rPr>
          <w:rFonts w:ascii="細明體_HKSCS" w:hAnsi="細明體_HKSCS" w:cs="細明體_HKSCS" w:eastAsia="細明體_HKSCS" w:hint="default"/>
          <w:spacing w:val="-9"/>
          <w:position w:val="2"/>
          <w:sz w:val="5"/>
          <w:szCs w:val="5"/>
        </w:rPr>
        <w:t> </w:t>
      </w:r>
      <w:r>
        <w:rPr>
          <w:rFonts w:ascii="細明體_HKSCS" w:hAnsi="細明體_HKSCS" w:cs="細明體_HKSCS" w:eastAsia="細明體_HKSCS" w:hint="default"/>
          <w:spacing w:val="-60"/>
          <w:position w:val="3"/>
          <w:sz w:val="16"/>
          <w:szCs w:val="16"/>
        </w:rPr>
        <w:t>…</w:t>
      </w:r>
      <w:r>
        <w:rPr>
          <w:rFonts w:ascii="細明體_HKSCS" w:hAnsi="細明體_HKSCS" w:cs="細明體_HKSCS" w:eastAsia="細明體_HKSCS" w:hint="default"/>
          <w:position w:val="1"/>
          <w:sz w:val="16"/>
          <w:szCs w:val="16"/>
        </w:rPr>
        <w:t>－</w:t>
      </w:r>
      <w:r>
        <w:rPr>
          <w:rFonts w:ascii="細明體_HKSCS" w:hAnsi="細明體_HKSCS" w:cs="細明體_HKSCS" w:eastAsia="細明體_HKSCS" w:hint="default"/>
          <w:sz w:val="16"/>
          <w:szCs w:val="16"/>
        </w:rPr>
      </w:r>
    </w:p>
    <w:p>
      <w:pPr>
        <w:spacing w:before="0"/>
        <w:ind w:left="47" w:right="7438" w:firstLine="0"/>
        <w:jc w:val="center"/>
        <w:rPr>
          <w:rFonts w:ascii="細明體_HKSCS" w:hAnsi="細明體_HKSCS" w:cs="細明體_HKSCS" w:eastAsia="細明體_HKSCS" w:hint="default"/>
          <w:sz w:val="49"/>
          <w:szCs w:val="49"/>
        </w:rPr>
      </w:pPr>
      <w:r>
        <w:rPr/>
        <w:pict>
          <v:shape style="position:absolute;margin-left:225.325104pt;margin-top:156.184692pt;width:24.5pt;height:24.5pt;mso-position-horizontal-relative:page;mso-position-vertical-relative:page;z-index:-478288" type="#_x0000_t202" filled="false" stroked="false">
            <v:textbox inset="0,0,0,0" style="layout-flow:vertical">
              <w:txbxContent>
                <w:p>
                  <w:pPr>
                    <w:spacing w:line="343" w:lineRule="exact" w:before="0"/>
                    <w:ind w:left="0" w:right="0" w:firstLine="0"/>
                    <w:jc w:val="left"/>
                    <w:rPr>
                      <w:rFonts w:ascii="細明體_HKSCS" w:hAnsi="細明體_HKSCS" w:cs="細明體_HKSCS" w:eastAsia="細明體_HKSCS" w:hint="default"/>
                      <w:sz w:val="49"/>
                      <w:szCs w:val="49"/>
                    </w:rPr>
                  </w:pPr>
                  <w:r>
                    <w:rPr>
                      <w:rFonts w:ascii="細明體_HKSCS" w:hAnsi="細明體_HKSCS" w:cs="細明體_HKSCS" w:eastAsia="細明體_HKSCS" w:hint="default"/>
                      <w:sz w:val="49"/>
                      <w:szCs w:val="49"/>
                    </w:rPr>
                    <w:t>．</w:t>
                  </w:r>
                </w:p>
              </w:txbxContent>
            </v:textbox>
            <w10:wrap type="none"/>
          </v:shape>
        </w:pict>
      </w:r>
      <w:r>
        <w:rPr/>
        <w:pict>
          <v:shape style="position:absolute;margin-left:193.039993pt;margin-top:415.435577pt;width:59.25pt;height:11.5pt;mso-position-horizontal-relative:page;mso-position-vertical-relative:page;z-index:582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i/>
                      <w:sz w:val="19"/>
                    </w:rPr>
                    <w:t>f  </w:t>
                  </w:r>
                  <w:r>
                    <w:rPr>
                      <w:rFonts w:ascii="Times New Roman"/>
                      <w:i/>
                      <w:spacing w:val="4"/>
                      <w:sz w:val="19"/>
                    </w:rPr>
                    <w:t>(x)""' </w:t>
                  </w:r>
                  <w:r>
                    <w:rPr>
                      <w:rFonts w:ascii="Times New Roman"/>
                      <w:i/>
                      <w:sz w:val="19"/>
                    </w:rPr>
                    <w:t>wrx+b</w:t>
                  </w:r>
                  <w:r>
                    <w:rPr>
                      <w:rFonts w:ascii="Times New Roman"/>
                      <w:sz w:val="19"/>
                    </w:rPr>
                  </w:r>
                </w:p>
              </w:txbxContent>
            </v:textbox>
            <w10:wrap type="none"/>
          </v:shape>
        </w:pict>
      </w:r>
      <w:r>
        <w:rPr/>
        <w:pict>
          <v:shape style="position:absolute;margin-left:71.360001pt;margin-top:543.152527pt;width:181.6pt;height:11.5pt;mso-position-horizontal-relative:page;mso-position-vertical-relative:page;z-index:5896"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首先我們從最簡單的一雄線性回歸入手。</w:t>
                  </w:r>
                  <w:r>
                    <w:rPr>
                      <w:rFonts w:ascii="細明體_HKSCS" w:hAnsi="細明體_HKSCS" w:cs="細明體_HKSCS" w:eastAsia="細明體_HKSCS" w:hint="default"/>
                      <w:sz w:val="19"/>
                      <w:szCs w:val="19"/>
                    </w:rPr>
                  </w:r>
                </w:p>
              </w:txbxContent>
            </v:textbox>
            <w10:wrap type="none"/>
          </v:shape>
        </w:pict>
      </w:r>
      <w:r>
        <w:rPr>
          <w:rFonts w:ascii="細明體_HKSCS" w:hAnsi="細明體_HKSCS" w:cs="細明體_HKSCS" w:eastAsia="細明體_HKSCS" w:hint="default"/>
          <w:sz w:val="49"/>
          <w:szCs w:val="49"/>
        </w:rPr>
        <w:t>’</w:t>
      </w:r>
    </w:p>
    <w:p>
      <w:pPr>
        <w:spacing w:after="0"/>
        <w:jc w:val="center"/>
        <w:rPr>
          <w:rFonts w:ascii="細明體_HKSCS" w:hAnsi="細明體_HKSCS" w:cs="細明體_HKSCS" w:eastAsia="細明體_HKSCS" w:hint="default"/>
          <w:sz w:val="49"/>
          <w:szCs w:val="49"/>
        </w:rPr>
        <w:sectPr>
          <w:type w:val="continuous"/>
          <w:pgSz w:w="9470" w:h="13040"/>
          <w:pgMar w:top="0" w:bottom="1840" w:left="0" w:right="0"/>
          <w:cols w:num="2" w:equalWidth="0">
            <w:col w:w="2694" w:space="40"/>
            <w:col w:w="8466"/>
          </w:cols>
          <w:textDirection w:val="tbRl"/>
        </w:sectPr>
      </w:pPr>
    </w:p>
    <w:p>
      <w:pPr>
        <w:spacing w:before="0"/>
        <w:ind w:left="0" w:right="0" w:firstLine="0"/>
        <w:jc w:val="right"/>
        <w:rPr>
          <w:rFonts w:ascii="細明體_HKSCS" w:hAnsi="細明體_HKSCS" w:cs="細明體_HKSCS" w:eastAsia="細明體_HKSCS" w:hint="default"/>
          <w:sz w:val="5"/>
          <w:szCs w:val="5"/>
        </w:rPr>
      </w:pPr>
      <w:r>
        <w:rPr>
          <w:rFonts w:ascii="細明體_HKSCS"/>
          <w:position w:val="2"/>
          <w:sz w:val="5"/>
        </w:rPr>
        <w:t>i</w:t>
      </w:r>
      <w:r>
        <w:rPr>
          <w:rFonts w:ascii="細明體_HKSCS"/>
          <w:spacing w:val="-14"/>
          <w:position w:val="2"/>
          <w:sz w:val="5"/>
        </w:rPr>
        <w:t> </w:t>
      </w:r>
      <w:r>
        <w:rPr>
          <w:rFonts w:ascii="細明體_HKSCS"/>
          <w:sz w:val="5"/>
        </w:rPr>
        <w:t>i </w:t>
      </w:r>
      <w:r>
        <w:rPr>
          <w:rFonts w:ascii="細明體_HKSCS"/>
          <w:spacing w:val="-3"/>
          <w:sz w:val="5"/>
        </w:rPr>
        <w:t> </w:t>
      </w:r>
      <w:r>
        <w:rPr>
          <w:rFonts w:ascii="細明體_HKSCS"/>
          <w:position w:val="4"/>
          <w:sz w:val="5"/>
        </w:rPr>
        <w:t>i</w:t>
      </w:r>
      <w:r>
        <w:rPr>
          <w:rFonts w:ascii="細明體_HKSCS"/>
          <w:sz w:val="5"/>
        </w:rPr>
      </w:r>
    </w:p>
    <w:p>
      <w:pPr>
        <w:tabs>
          <w:tab w:pos="555" w:val="left" w:leader="none"/>
        </w:tabs>
        <w:spacing w:before="0"/>
        <w:ind w:left="251" w:right="-2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18"/>
          <w:position w:val="1"/>
          <w:sz w:val="5"/>
          <w:szCs w:val="5"/>
        </w:rPr>
        <w:t>I</w:t>
      </w:r>
      <w:r>
        <w:rPr>
          <w:rFonts w:ascii="細明體_HKSCS" w:hAnsi="細明體_HKSCS" w:cs="細明體_HKSCS" w:eastAsia="細明體_HKSCS" w:hint="default"/>
          <w:position w:val="1"/>
          <w:sz w:val="5"/>
          <w:szCs w:val="5"/>
        </w:rPr>
        <w:t>﹔</w:t>
        <w:tab/>
      </w:r>
      <w:r>
        <w:rPr>
          <w:rFonts w:ascii="細明體_HKSCS" w:hAnsi="細明體_HKSCS" w:cs="細明體_HKSCS" w:eastAsia="細明體_HKSCS" w:hint="default"/>
          <w:sz w:val="5"/>
          <w:szCs w:val="5"/>
        </w:rPr>
        <w:t>j</w:t>
      </w:r>
    </w:p>
    <w:p>
      <w:pPr>
        <w:spacing w:before="0"/>
        <w:ind w:left="125"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position w:val="3"/>
          <w:sz w:val="5"/>
          <w:szCs w:val="5"/>
        </w:rPr>
        <w:t>i  </w:t>
      </w:r>
      <w:r>
        <w:rPr>
          <w:rFonts w:ascii="細明體_HKSCS" w:hAnsi="細明體_HKSCS" w:cs="細明體_HKSCS" w:eastAsia="細明體_HKSCS" w:hint="default"/>
          <w:spacing w:val="-12"/>
          <w:position w:val="3"/>
          <w:sz w:val="5"/>
          <w:szCs w:val="5"/>
        </w:rPr>
        <w:t> </w:t>
      </w:r>
      <w:r>
        <w:rPr>
          <w:rFonts w:ascii="細明體_HKSCS" w:hAnsi="細明體_HKSCS" w:cs="細明體_HKSCS" w:eastAsia="細明體_HKSCS" w:hint="default"/>
          <w:position w:val="2"/>
          <w:sz w:val="5"/>
          <w:szCs w:val="5"/>
        </w:rPr>
        <w:t>y   </w:t>
      </w:r>
      <w:r>
        <w:rPr>
          <w:rFonts w:ascii="細明體_HKSCS" w:hAnsi="細明體_HKSCS" w:cs="細明體_HKSCS" w:eastAsia="細明體_HKSCS" w:hint="default"/>
          <w:spacing w:val="3"/>
          <w:position w:val="2"/>
          <w:sz w:val="5"/>
          <w:szCs w:val="5"/>
        </w:rPr>
        <w:t> </w:t>
      </w:r>
      <w:r>
        <w:rPr>
          <w:rFonts w:ascii="細明體_HKSCS" w:hAnsi="細明體_HKSCS" w:cs="細明體_HKSCS" w:eastAsia="細明體_HKSCS" w:hint="default"/>
          <w:sz w:val="8"/>
          <w:szCs w:val="8"/>
        </w:rPr>
        <w:t>‘</w:t>
      </w:r>
      <w:r>
        <w:rPr>
          <w:rFonts w:ascii="細明體_HKSCS" w:hAnsi="細明體_HKSCS" w:cs="細明體_HKSCS" w:eastAsia="細明體_HKSCS" w:hint="default"/>
          <w:spacing w:val="-21"/>
          <w:sz w:val="8"/>
          <w:szCs w:val="8"/>
        </w:rPr>
        <w:t> </w:t>
      </w:r>
      <w:r>
        <w:rPr>
          <w:rFonts w:ascii="細明體_HKSCS" w:hAnsi="細明體_HKSCS" w:cs="細明體_HKSCS" w:eastAsia="細明體_HKSCS" w:hint="default"/>
          <w:position w:val="1"/>
          <w:sz w:val="5"/>
          <w:szCs w:val="5"/>
        </w:rPr>
        <w:t>l</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3" w:equalWidth="0">
            <w:col w:w="2472" w:space="40"/>
            <w:col w:w="581" w:space="40"/>
            <w:col w:w="8067"/>
          </w:cols>
          <w:textDirection w:val="tbRl"/>
        </w:sectPr>
      </w:pPr>
    </w:p>
    <w:p>
      <w:pPr>
        <w:spacing w:before="0"/>
        <w:ind w:left="0" w:right="0" w:firstLine="0"/>
        <w:jc w:val="righ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72"/>
          <w:position w:val="-2"/>
          <w:sz w:val="16"/>
          <w:szCs w:val="16"/>
        </w:rPr>
        <w:t>－</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spacing w:val="-7"/>
          <w:sz w:val="5"/>
          <w:szCs w:val="5"/>
        </w:rPr>
        <w:t>i</w:t>
      </w:r>
      <w:r>
        <w:rPr>
          <w:rFonts w:ascii="細明體_HKSCS" w:hAnsi="細明體_HKSCS" w:cs="細明體_HKSCS" w:eastAsia="細明體_HKSCS" w:hint="default"/>
          <w:position w:val="-1"/>
          <w:sz w:val="16"/>
          <w:szCs w:val="16"/>
        </w:rPr>
        <w:t>戶</w:t>
      </w:r>
      <w:r>
        <w:rPr>
          <w:rFonts w:ascii="細明體_HKSCS" w:hAnsi="細明體_HKSCS" w:cs="細明體_HKSCS" w:eastAsia="細明體_HKSCS" w:hint="default"/>
          <w:sz w:val="16"/>
          <w:szCs w:val="16"/>
        </w:rPr>
      </w:r>
    </w:p>
    <w:p>
      <w:pPr>
        <w:spacing w:before="0"/>
        <w:ind w:left="95" w:right="-39"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z w:val="5"/>
          <w:szCs w:val="5"/>
        </w:rPr>
        <w:t>J  </w:t>
      </w:r>
      <w:r>
        <w:rPr>
          <w:rFonts w:ascii="細明體_HKSCS" w:hAnsi="細明體_HKSCS" w:cs="細明體_HKSCS" w:eastAsia="細明體_HKSCS" w:hint="default"/>
          <w:spacing w:val="11"/>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spacing w:val="-11"/>
          <w:position w:val="1"/>
          <w:sz w:val="5"/>
          <w:szCs w:val="5"/>
        </w:rPr>
        <w:t>i</w:t>
      </w:r>
      <w:r>
        <w:rPr>
          <w:rFonts w:ascii="細明體_HKSCS" w:hAnsi="細明體_HKSCS" w:cs="細明體_HKSCS" w:eastAsia="細明體_HKSCS" w:hint="default"/>
          <w:spacing w:val="-71"/>
          <w:position w:val="-1"/>
          <w:sz w:val="16"/>
          <w:szCs w:val="16"/>
        </w:rPr>
        <w:t>－</w:t>
      </w:r>
      <w:r>
        <w:rPr>
          <w:rFonts w:ascii="細明體_HKSCS" w:hAnsi="細明體_HKSCS" w:cs="細明體_HKSCS" w:eastAsia="細明體_HKSCS" w:hint="default"/>
          <w:position w:val="3"/>
          <w:sz w:val="5"/>
          <w:szCs w:val="5"/>
        </w:rPr>
        <w:t>u</w:t>
      </w:r>
      <w:r>
        <w:rPr>
          <w:rFonts w:ascii="細明體_HKSCS" w:hAnsi="細明體_HKSCS" w:cs="細明體_HKSCS" w:eastAsia="細明體_HKSCS" w:hint="default"/>
          <w:sz w:val="5"/>
          <w:szCs w:val="5"/>
        </w:rPr>
      </w:r>
    </w:p>
    <w:p>
      <w:pPr>
        <w:spacing w:before="0"/>
        <w:ind w:left="-30" w:right="-18" w:firstLine="0"/>
        <w:jc w:val="left"/>
        <w:rPr>
          <w:rFonts w:ascii="細明體_HKSCS" w:hAnsi="細明體_HKSCS" w:cs="細明體_HKSCS" w:eastAsia="細明體_HKSCS" w:hint="default"/>
          <w:sz w:val="16"/>
          <w:szCs w:val="16"/>
        </w:rPr>
      </w:pPr>
      <w:r>
        <w:rPr/>
        <w:br w:type="column"/>
      </w:r>
      <w:r>
        <w:rPr>
          <w:rFonts w:ascii="細明體_HKSCS" w:hAnsi="細明體_HKSCS" w:cs="細明體_HKSCS" w:eastAsia="細明體_HKSCS" w:hint="default"/>
          <w:spacing w:val="-103"/>
          <w:position w:val="1"/>
          <w:sz w:val="16"/>
          <w:szCs w:val="16"/>
        </w:rPr>
        <w:t>－</w:t>
      </w:r>
      <w:r>
        <w:rPr>
          <w:rFonts w:ascii="細明體_HKSCS" w:hAnsi="細明體_HKSCS" w:cs="細明體_HKSCS" w:eastAsia="細明體_HKSCS" w:hint="default"/>
          <w:spacing w:val="-74"/>
          <w:position w:val="1"/>
          <w:sz w:val="16"/>
          <w:szCs w:val="16"/>
        </w:rPr>
        <w:t>－</w:t>
      </w:r>
      <w:r>
        <w:rPr>
          <w:rFonts w:ascii="細明體_HKSCS" w:hAnsi="細明體_HKSCS" w:cs="細明體_HKSCS" w:eastAsia="細明體_HKSCS" w:hint="default"/>
          <w:spacing w:val="-128"/>
          <w:position w:val="1"/>
          <w:sz w:val="16"/>
          <w:szCs w:val="16"/>
        </w:rPr>
        <w:t>－</w:t>
      </w:r>
      <w:r>
        <w:rPr>
          <w:rFonts w:ascii="細明體_HKSCS" w:hAnsi="細明體_HKSCS" w:cs="細明體_HKSCS" w:eastAsia="細明體_HKSCS" w:hint="default"/>
          <w:spacing w:val="-61"/>
          <w:sz w:val="16"/>
          <w:szCs w:val="16"/>
        </w:rPr>
        <w:t>戶</w:t>
      </w:r>
      <w:r>
        <w:rPr>
          <w:rFonts w:ascii="細明體_HKSCS" w:hAnsi="細明體_HKSCS" w:cs="細明體_HKSCS" w:eastAsia="細明體_HKSCS" w:hint="default"/>
          <w:position w:val="1"/>
          <w:sz w:val="16"/>
          <w:szCs w:val="16"/>
        </w:rPr>
        <w:t>，</w:t>
      </w:r>
      <w:r>
        <w:rPr>
          <w:rFonts w:ascii="細明體_HKSCS" w:hAnsi="細明體_HKSCS" w:cs="細明體_HKSCS" w:eastAsia="細明體_HKSCS" w:hint="default"/>
          <w:sz w:val="16"/>
          <w:szCs w:val="16"/>
        </w:rPr>
      </w:r>
    </w:p>
    <w:p>
      <w:pPr>
        <w:spacing w:before="0"/>
        <w:ind w:left="17"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9"/>
          <w:sz w:val="5"/>
          <w:szCs w:val="5"/>
        </w:rPr>
        <w:t> </w:t>
      </w:r>
      <w:r>
        <w:rPr>
          <w:rFonts w:ascii="細明體_HKSCS" w:hAnsi="細明體_HKSCS" w:cs="細明體_HKSCS" w:eastAsia="細明體_HKSCS" w:hint="default"/>
          <w:position w:val="4"/>
          <w:sz w:val="5"/>
          <w:szCs w:val="5"/>
        </w:rPr>
        <w:t>f </w:t>
      </w:r>
      <w:r>
        <w:rPr>
          <w:rFonts w:ascii="細明體_HKSCS" w:hAnsi="細明體_HKSCS" w:cs="細明體_HKSCS" w:eastAsia="細明體_HKSCS" w:hint="default"/>
          <w:spacing w:val="-6"/>
          <w:position w:val="4"/>
          <w:sz w:val="5"/>
          <w:szCs w:val="5"/>
        </w:rPr>
        <w:t> </w:t>
      </w:r>
      <w:r>
        <w:rPr>
          <w:rFonts w:ascii="細明體_HKSCS" w:hAnsi="細明體_HKSCS" w:cs="細明體_HKSCS" w:eastAsia="細明體_HKSCS" w:hint="default"/>
          <w:spacing w:val="-156"/>
          <w:position w:val="1"/>
          <w:sz w:val="16"/>
          <w:szCs w:val="16"/>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4" w:equalWidth="0">
            <w:col w:w="2601" w:space="40"/>
            <w:col w:w="453" w:space="40"/>
            <w:col w:w="407" w:space="40"/>
            <w:col w:w="7619"/>
          </w:cols>
          <w:textDirection w:val="tbRl"/>
        </w:sectPr>
      </w:pPr>
    </w:p>
    <w:p>
      <w:pPr>
        <w:tabs>
          <w:tab w:pos="2892" w:val="left" w:leader="none"/>
        </w:tabs>
        <w:spacing w:before="0"/>
        <w:ind w:left="2532"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position w:val="0"/>
          <w:sz w:val="5"/>
          <w:szCs w:val="5"/>
        </w:rPr>
        <w:t>i</w:t>
        <w:tab/>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0"/>
          <w:position w:val="-1"/>
          <w:sz w:val="5"/>
          <w:szCs w:val="5"/>
        </w:rPr>
        <w:t> </w:t>
      </w:r>
      <w:r>
        <w:rPr>
          <w:rFonts w:ascii="細明體_HKSCS" w:hAnsi="細明體_HKSCS" w:cs="細明體_HKSCS" w:eastAsia="細明體_HKSCS" w:hint="default"/>
          <w:position w:val="0"/>
          <w:sz w:val="16"/>
          <w:szCs w:val="16"/>
        </w:rPr>
        <w:t>－</w:t>
      </w:r>
      <w:r>
        <w:rPr>
          <w:rFonts w:ascii="細明體_HKSCS" w:hAnsi="細明體_HKSCS" w:cs="細明體_HKSCS" w:eastAsia="細明體_HKSCS" w:hint="default"/>
          <w:spacing w:val="-37"/>
          <w:position w:val="0"/>
          <w:sz w:val="16"/>
          <w:szCs w:val="16"/>
        </w:rPr>
        <w:t> </w:t>
      </w:r>
      <w:r>
        <w:rPr>
          <w:rFonts w:ascii="細明體_HKSCS" w:hAnsi="細明體_HKSCS" w:cs="細明體_HKSCS" w:eastAsia="細明體_HKSCS" w:hint="default"/>
          <w:spacing w:val="1"/>
          <w:position w:val="1"/>
          <w:sz w:val="5"/>
          <w:szCs w:val="5"/>
        </w:rPr>
        <w:t>A</w:t>
      </w:r>
      <w:r>
        <w:rPr>
          <w:rFonts w:ascii="細明體_HKSCS" w:hAnsi="細明體_HKSCS" w:cs="細明體_HKSCS" w:eastAsia="細明體_HKSCS" w:hint="default"/>
          <w:sz w:val="5"/>
          <w:szCs w:val="5"/>
        </w:rPr>
        <w:t>F</w:t>
      </w:r>
      <w:r>
        <w:rPr>
          <w:rFonts w:ascii="細明體_HKSCS" w:hAnsi="細明體_HKSCS" w:cs="細明體_HKSCS" w:eastAsia="細明體_HKSCS" w:hint="default"/>
          <w:spacing w:val="-16"/>
          <w:sz w:val="5"/>
          <w:szCs w:val="5"/>
        </w:rPr>
        <w:t> </w:t>
      </w:r>
      <w:r>
        <w:rPr>
          <w:rFonts w:ascii="細明體_HKSCS" w:hAnsi="細明體_HKSCS" w:cs="細明體_HKSCS" w:eastAsia="細明體_HKSCS" w:hint="default"/>
          <w:spacing w:val="-62"/>
          <w:position w:val="2"/>
          <w:sz w:val="16"/>
          <w:szCs w:val="16"/>
        </w:rPr>
        <w:t>－</w:t>
      </w:r>
      <w:r>
        <w:rPr>
          <w:rFonts w:ascii="細明體_HKSCS" w:hAnsi="細明體_HKSCS" w:cs="細明體_HKSCS" w:eastAsia="細明體_HKSCS" w:hint="default"/>
          <w:sz w:val="16"/>
          <w:szCs w:val="16"/>
        </w:rPr>
        <w:t>－</w:t>
      </w:r>
      <w:r>
        <w:rPr>
          <w:rFonts w:ascii="細明體_HKSCS" w:hAnsi="細明體_HKSCS" w:cs="細明體_HKSCS" w:eastAsia="細明體_HKSCS" w:hint="default"/>
          <w:spacing w:val="-8"/>
          <w:sz w:val="16"/>
          <w:szCs w:val="16"/>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textDirection w:val="tbRl"/>
        </w:sectPr>
      </w:pPr>
    </w:p>
    <w:p>
      <w:pPr>
        <w:tabs>
          <w:tab w:pos="359" w:val="left" w:leader="none"/>
          <w:tab w:pos="719" w:val="left" w:leader="none"/>
        </w:tabs>
        <w:spacing w:line="132" w:lineRule="auto" w:before="0"/>
        <w:ind w:left="0" w:right="0" w:firstLine="0"/>
        <w:jc w:val="right"/>
        <w:rPr>
          <w:rFonts w:ascii="細明體_HKSCS" w:hAnsi="細明體_HKSCS" w:cs="細明體_HKSCS" w:eastAsia="細明體_HKSCS" w:hint="default"/>
          <w:sz w:val="5"/>
          <w:szCs w:val="5"/>
        </w:rPr>
      </w:pPr>
      <w:r>
        <w:rPr>
          <w:rFonts w:ascii="細明體_HKSCS"/>
          <w:sz w:val="5"/>
        </w:rPr>
        <w:t>i</w:t>
        <w:tab/>
      </w:r>
      <w:r>
        <w:rPr>
          <w:rFonts w:ascii="細明體_HKSCS"/>
          <w:position w:val="3"/>
          <w:sz w:val="5"/>
        </w:rPr>
        <w:t>i       </w:t>
      </w:r>
      <w:r>
        <w:rPr>
          <w:rFonts w:ascii="細明體_HKSCS"/>
          <w:spacing w:val="-1"/>
          <w:position w:val="3"/>
          <w:sz w:val="5"/>
        </w:rPr>
        <w:t> </w:t>
      </w:r>
      <w:r>
        <w:rPr>
          <w:rFonts w:ascii="細明體_HKSCS"/>
          <w:sz w:val="5"/>
        </w:rPr>
        <w:t>J</w:t>
      </w:r>
      <w:r>
        <w:rPr>
          <w:rFonts w:ascii="細明體_HKSCS"/>
          <w:position w:val="2"/>
          <w:sz w:val="5"/>
        </w:rPr>
        <w:t> </w:t>
        <w:tab/>
        <w:t>i</w:t>
      </w:r>
      <w:r>
        <w:rPr>
          <w:rFonts w:ascii="細明體_HKSCS"/>
          <w:sz w:val="5"/>
        </w:rPr>
      </w:r>
    </w:p>
    <w:p>
      <w:pPr>
        <w:tabs>
          <w:tab w:pos="244" w:val="left" w:leader="none"/>
        </w:tabs>
        <w:spacing w:line="24" w:lineRule="auto" w:before="0"/>
        <w:ind w:left="0" w:right="383" w:firstLine="0"/>
        <w:jc w:val="right"/>
        <w:rPr>
          <w:rFonts w:ascii="細明體_HKSCS" w:hAnsi="細明體_HKSCS" w:cs="細明體_HKSCS" w:eastAsia="細明體_HKSCS" w:hint="default"/>
          <w:sz w:val="5"/>
          <w:szCs w:val="5"/>
        </w:rPr>
      </w:pPr>
      <w:r>
        <w:rPr>
          <w:rFonts w:ascii="細明體_HKSCS"/>
          <w:sz w:val="5"/>
        </w:rPr>
        <w:t>i </w:t>
        <w:tab/>
        <w:t>i</w:t>
      </w:r>
    </w:p>
    <w:p>
      <w:pPr>
        <w:tabs>
          <w:tab w:pos="1505" w:val="left" w:leader="none"/>
        </w:tabs>
        <w:spacing w:line="48" w:lineRule="auto" w:before="0"/>
        <w:ind w:left="294" w:right="0" w:firstLine="0"/>
        <w:jc w:val="left"/>
        <w:rPr>
          <w:rFonts w:ascii="細明體_HKSCS" w:hAnsi="細明體_HKSCS" w:cs="細明體_HKSCS" w:eastAsia="細明體_HKSCS" w:hint="default"/>
          <w:sz w:val="24"/>
          <w:szCs w:val="24"/>
        </w:rPr>
      </w:pPr>
      <w:r>
        <w:rPr/>
        <w:br w:type="column"/>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9"/>
          <w:sz w:val="5"/>
          <w:szCs w:val="5"/>
        </w:rPr>
        <w:t> </w:t>
      </w:r>
      <w:r>
        <w:rPr>
          <w:rFonts w:ascii="細明體_HKSCS" w:hAnsi="細明體_HKSCS" w:cs="細明體_HKSCS" w:eastAsia="細明體_HKSCS" w:hint="default"/>
          <w:sz w:val="5"/>
          <w:szCs w:val="5"/>
        </w:rPr>
        <w:t>－</w:t>
        <w:tab/>
      </w:r>
      <w:r>
        <w:rPr>
          <w:rFonts w:ascii="細明體_HKSCS" w:hAnsi="細明體_HKSCS" w:cs="細明體_HKSCS" w:eastAsia="細明體_HKSCS" w:hint="default"/>
          <w:sz w:val="24"/>
          <w:szCs w:val="24"/>
        </w:rPr>
        <w:t>o</w:t>
      </w:r>
    </w:p>
    <w:p>
      <w:pPr>
        <w:spacing w:after="0" w:line="48" w:lineRule="auto"/>
        <w:jc w:val="left"/>
        <w:rPr>
          <w:rFonts w:ascii="細明體_HKSCS" w:hAnsi="細明體_HKSCS" w:cs="細明體_HKSCS" w:eastAsia="細明體_HKSCS" w:hint="default"/>
          <w:sz w:val="24"/>
          <w:szCs w:val="24"/>
        </w:rPr>
        <w:sectPr>
          <w:type w:val="continuous"/>
          <w:pgSz w:w="9470" w:h="13040"/>
          <w:pgMar w:top="0" w:bottom="1840" w:left="0" w:right="0"/>
          <w:cols w:num="2" w:equalWidth="0">
            <w:col w:w="3192" w:space="40"/>
            <w:col w:w="7968"/>
          </w:cols>
          <w:textDirection w:val="tbRl"/>
        </w:sectPr>
      </w:pPr>
    </w:p>
    <w:p>
      <w:pPr>
        <w:spacing w:line="48" w:lineRule="auto" w:before="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l    </w:t>
      </w:r>
      <w:r>
        <w:rPr>
          <w:rFonts w:ascii="細明體_HKSCS" w:hAnsi="細明體_HKSCS" w:cs="細明體_HKSCS" w:eastAsia="細明體_HKSCS" w:hint="default"/>
          <w:spacing w:val="1"/>
          <w:sz w:val="5"/>
          <w:szCs w:val="5"/>
        </w:rPr>
        <w:t> </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3"/>
          <w:position w:val="2"/>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6"/>
          <w:position w:val="1"/>
          <w:sz w:val="5"/>
          <w:szCs w:val="5"/>
        </w:rPr>
        <w:t> </w:t>
      </w:r>
      <w:r>
        <w:rPr>
          <w:rFonts w:ascii="細明體_HKSCS" w:hAnsi="細明體_HKSCS" w:cs="細明體_HKSCS" w:eastAsia="細明體_HKSCS" w:hint="default"/>
          <w:position w:val="2"/>
          <w:sz w:val="5"/>
          <w:szCs w:val="5"/>
        </w:rPr>
        <w:t>L      </w:t>
      </w:r>
      <w:r>
        <w:rPr>
          <w:rFonts w:ascii="細明體_HKSCS" w:hAnsi="細明體_HKSCS" w:cs="細明體_HKSCS" w:eastAsia="細明體_HKSCS" w:hint="default"/>
          <w:spacing w:val="11"/>
          <w:position w:val="2"/>
          <w:sz w:val="5"/>
          <w:szCs w:val="5"/>
        </w:rPr>
        <w:t> </w:t>
      </w:r>
      <w:r>
        <w:rPr>
          <w:rFonts w:ascii="細明體_HKSCS" w:hAnsi="細明體_HKSCS" w:cs="細明體_HKSCS" w:eastAsia="細明體_HKSCS" w:hint="default"/>
          <w:spacing w:val="3"/>
          <w:position w:val="0"/>
          <w:sz w:val="5"/>
          <w:szCs w:val="5"/>
        </w:rPr>
        <w:t>i</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pacing w:val="-7"/>
          <w:position w:val="0"/>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0"/>
          <w:position w:val="1"/>
          <w:sz w:val="5"/>
          <w:szCs w:val="5"/>
        </w:rPr>
        <w:t> </w:t>
      </w:r>
      <w:r>
        <w:rPr>
          <w:rFonts w:ascii="細明體_HKSCS" w:hAnsi="細明體_HKSCS" w:cs="細明體_HKSCS" w:eastAsia="細明體_HKSCS" w:hint="default"/>
          <w:spacing w:val="-152"/>
          <w:sz w:val="23"/>
          <w:szCs w:val="23"/>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4"/>
          <w:position w:val="-1"/>
          <w:sz w:val="5"/>
          <w:szCs w:val="5"/>
        </w:rPr>
        <w:t> </w:t>
      </w:r>
      <w:r>
        <w:rPr>
          <w:rFonts w:ascii="細明體_HKSCS" w:hAnsi="細明體_HKSCS" w:cs="細明體_HKSCS" w:eastAsia="細明體_HKSCS" w:hint="default"/>
          <w:sz w:val="5"/>
          <w:szCs w:val="5"/>
        </w:rPr>
        <w:t>r</w:t>
      </w:r>
    </w:p>
    <w:p>
      <w:pPr>
        <w:spacing w:line="48" w:lineRule="auto" w:before="0"/>
        <w:ind w:left="1172" w:right="0" w:firstLine="0"/>
        <w:jc w:val="left"/>
        <w:rPr>
          <w:rFonts w:ascii="細明體_HKSCS" w:hAnsi="細明體_HKSCS" w:cs="細明體_HKSCS" w:eastAsia="細明體_HKSCS" w:hint="default"/>
          <w:sz w:val="17"/>
          <w:szCs w:val="17"/>
        </w:rPr>
      </w:pPr>
      <w:r>
        <w:rPr/>
        <w:br w:type="column"/>
      </w:r>
      <w:r>
        <w:rPr>
          <w:rFonts w:ascii="細明體_HKSCS" w:hAnsi="細明體_HKSCS" w:cs="細明體_HKSCS" w:eastAsia="細明體_HKSCS" w:hint="default"/>
          <w:position w:val="-2"/>
          <w:sz w:val="16"/>
          <w:szCs w:val="16"/>
        </w:rPr>
      </w:r>
      <w:r>
        <w:rPr>
          <w:rFonts w:ascii="細明體_HKSCS" w:hAnsi="細明體_HKSCS" w:cs="細明體_HKSCS" w:eastAsia="細明體_HKSCS" w:hint="default"/>
          <w:imprint/>
          <w:spacing w:val="-113"/>
          <w:position w:val="-2"/>
          <w:sz w:val="16"/>
          <w:szCs w:val="16"/>
        </w:rPr>
        <w:t>－</w:t>
      </w:r>
      <w:r>
        <w:rPr>
          <w:rFonts w:ascii="細明體_HKSCS" w:hAnsi="細明體_HKSCS" w:cs="細明體_HKSCS" w:eastAsia="細明體_HKSCS" w:hint="default"/>
          <w:shadow w:val="0"/>
          <w:spacing w:val="-113"/>
          <w:position w:val="-2"/>
          <w:sz w:val="16"/>
          <w:szCs w:val="16"/>
        </w:rPr>
      </w:r>
      <w:r>
        <w:rPr>
          <w:rFonts w:ascii="細明體_HKSCS" w:hAnsi="細明體_HKSCS" w:cs="細明體_HKSCS" w:eastAsia="細明體_HKSCS" w:hint="default"/>
          <w:shadow w:val="0"/>
          <w:position w:val="-1"/>
          <w:sz w:val="5"/>
          <w:szCs w:val="5"/>
        </w:rPr>
        <w:t>i    </w:t>
      </w:r>
      <w:r>
        <w:rPr>
          <w:rFonts w:ascii="細明體_HKSCS" w:hAnsi="細明體_HKSCS" w:cs="細明體_HKSCS" w:eastAsia="細明體_HKSCS" w:hint="default"/>
          <w:shadow w:val="0"/>
          <w:spacing w:val="-11"/>
          <w:position w:val="-1"/>
          <w:sz w:val="5"/>
          <w:szCs w:val="5"/>
        </w:rPr>
        <w:t> </w:t>
      </w:r>
      <w:r>
        <w:rPr>
          <w:rFonts w:ascii="細明體_HKSCS" w:hAnsi="細明體_HKSCS" w:cs="細明體_HKSCS" w:eastAsia="細明體_HKSCS" w:hint="default"/>
          <w:shadow w:val="0"/>
          <w:spacing w:val="-1"/>
          <w:sz w:val="17"/>
          <w:szCs w:val="17"/>
        </w:rPr>
        <w:t>Z</w:t>
      </w:r>
      <w:r>
        <w:rPr>
          <w:rFonts w:ascii="細明體_HKSCS" w:hAnsi="細明體_HKSCS" w:cs="細明體_HKSCS" w:eastAsia="細明體_HKSCS" w:hint="default"/>
          <w:shadow w:val="0"/>
          <w:sz w:val="17"/>
          <w:szCs w:val="17"/>
        </w:rPr>
        <w:t>E</w:t>
      </w:r>
    </w:p>
    <w:p>
      <w:pPr>
        <w:spacing w:after="0" w:line="48" w:lineRule="auto"/>
        <w:jc w:val="left"/>
        <w:rPr>
          <w:rFonts w:ascii="細明體_HKSCS" w:hAnsi="細明體_HKSCS" w:cs="細明體_HKSCS" w:eastAsia="細明體_HKSCS" w:hint="default"/>
          <w:sz w:val="17"/>
          <w:szCs w:val="17"/>
        </w:rPr>
        <w:sectPr>
          <w:type w:val="continuous"/>
          <w:pgSz w:w="9470" w:h="13040"/>
          <w:pgMar w:top="0" w:bottom="1840" w:left="0" w:right="0"/>
          <w:cols w:num="2" w:equalWidth="0">
            <w:col w:w="3390" w:space="40"/>
            <w:col w:w="7770"/>
          </w:cols>
          <w:textDirection w:val="tbRl"/>
        </w:sectPr>
      </w:pPr>
    </w:p>
    <w:p>
      <w:pPr>
        <w:tabs>
          <w:tab w:pos="295" w:val="left" w:leader="none"/>
        </w:tabs>
        <w:spacing w:line="48" w:lineRule="auto" w:before="0"/>
        <w:ind w:left="0" w:right="-266"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pacing w:val="-5"/>
          <w:position w:val="1"/>
          <w:sz w:val="5"/>
          <w:szCs w:val="5"/>
        </w:rPr>
        <w:t>一</w:t>
      </w:r>
      <w:r>
        <w:rPr>
          <w:rFonts w:ascii="細明體_HKSCS" w:hAnsi="細明體_HKSCS" w:cs="細明體_HKSCS" w:eastAsia="細明體_HKSCS" w:hint="default"/>
          <w:position w:val="3"/>
          <w:sz w:val="5"/>
          <w:szCs w:val="5"/>
        </w:rPr>
        <w:t>i</w:t>
        <w:tab/>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sz w:val="5"/>
          <w:szCs w:val="5"/>
        </w:rPr>
        <w:t>一 </w:t>
      </w:r>
      <w:r>
        <w:rPr>
          <w:rFonts w:ascii="細明體_HKSCS" w:hAnsi="細明體_HKSCS" w:cs="細明體_HKSCS" w:eastAsia="細明體_HKSCS" w:hint="default"/>
          <w:spacing w:val="9"/>
          <w:sz w:val="5"/>
          <w:szCs w:val="5"/>
        </w:rPr>
        <w:t> </w:t>
      </w:r>
      <w:r>
        <w:rPr>
          <w:rFonts w:ascii="細明體_HKSCS" w:hAnsi="細明體_HKSCS" w:cs="細明體_HKSCS" w:eastAsia="細明體_HKSCS" w:hint="default"/>
          <w:spacing w:val="-532"/>
          <w:position w:val="-3"/>
          <w:sz w:val="59"/>
          <w:szCs w:val="59"/>
        </w:rPr>
        <w:t>﹒</w:t>
      </w:r>
      <w:r>
        <w:rPr>
          <w:rFonts w:ascii="細明體_HKSCS" w:hAnsi="細明體_HKSCS" w:cs="細明體_HKSCS" w:eastAsia="細明體_HKSCS" w:hint="default"/>
          <w:spacing w:val="-1"/>
          <w:sz w:val="5"/>
          <w:szCs w:val="5"/>
        </w:rPr>
        <w:t>i</w:t>
      </w:r>
      <w:r>
        <w:rPr>
          <w:rFonts w:ascii="細明體_HKSCS" w:hAnsi="細明體_HKSCS" w:cs="細明體_HKSCS" w:eastAsia="細明體_HKSCS" w:hint="default"/>
          <w:spacing w:val="-11"/>
          <w:sz w:val="5"/>
          <w:szCs w:val="5"/>
        </w:rPr>
        <w:t>i</w:t>
      </w:r>
      <w:r>
        <w:rPr>
          <w:rFonts w:ascii="細明體_HKSCS" w:hAnsi="細明體_HKSCS" w:cs="細明體_HKSCS" w:eastAsia="細明體_HKSCS" w:hint="default"/>
          <w:position w:val="3"/>
          <w:sz w:val="5"/>
          <w:szCs w:val="5"/>
        </w:rPr>
        <w:t>i</w:t>
      </w:r>
      <w:r>
        <w:rPr>
          <w:rFonts w:ascii="細明體_HKSCS" w:hAnsi="細明體_HKSCS" w:cs="細明體_HKSCS" w:eastAsia="細明體_HKSCS" w:hint="default"/>
          <w:spacing w:val="-5"/>
          <w:position w:val="3"/>
          <w:sz w:val="5"/>
          <w:szCs w:val="5"/>
        </w:rPr>
        <w:t> </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8"/>
          <w:position w:val="2"/>
          <w:sz w:val="5"/>
          <w:szCs w:val="5"/>
        </w:rPr>
        <w:t> </w:t>
      </w:r>
      <w:r>
        <w:rPr>
          <w:rFonts w:ascii="細明體_HKSCS" w:hAnsi="細明體_HKSCS" w:cs="細明體_HKSCS" w:eastAsia="細明體_HKSCS" w:hint="default"/>
          <w:sz w:val="5"/>
          <w:szCs w:val="5"/>
        </w:rPr>
        <w:t>l  </w:t>
      </w:r>
      <w:r>
        <w:rPr>
          <w:rFonts w:ascii="細明體_HKSCS" w:hAnsi="細明體_HKSCS" w:cs="細明體_HKSCS" w:eastAsia="細明體_HKSCS" w:hint="default"/>
          <w:spacing w:val="-5"/>
          <w:sz w:val="5"/>
          <w:szCs w:val="5"/>
        </w:rPr>
        <w:t> </w:t>
      </w:r>
      <w:r>
        <w:rPr>
          <w:rFonts w:ascii="細明體_HKSCS" w:hAnsi="細明體_HKSCS" w:cs="細明體_HKSCS" w:eastAsia="細明體_HKSCS" w:hint="default"/>
          <w:position w:val="3"/>
          <w:sz w:val="5"/>
          <w:szCs w:val="5"/>
        </w:rPr>
        <w:t>i</w:t>
      </w:r>
      <w:r>
        <w:rPr>
          <w:rFonts w:ascii="細明體_HKSCS" w:hAnsi="細明體_HKSCS" w:cs="細明體_HKSCS" w:eastAsia="細明體_HKSCS" w:hint="default"/>
          <w:spacing w:val="4"/>
          <w:position w:val="3"/>
          <w:sz w:val="5"/>
          <w:szCs w:val="5"/>
        </w:rPr>
        <w:t> </w:t>
      </w:r>
      <w:r>
        <w:rPr>
          <w:rFonts w:ascii="細明體_HKSCS" w:hAnsi="細明體_HKSCS" w:cs="細明體_HKSCS" w:eastAsia="細明體_HKSCS" w:hint="default"/>
          <w:spacing w:val="-138"/>
          <w:position w:val="5"/>
          <w:sz w:val="16"/>
          <w:szCs w:val="16"/>
        </w:rPr>
        <w:t>．</w:t>
      </w:r>
      <w:r>
        <w:rPr>
          <w:rFonts w:ascii="細明體_HKSCS" w:hAnsi="細明體_HKSCS" w:cs="細明體_HKSCS" w:eastAsia="細明體_HKSCS" w:hint="default"/>
          <w:spacing w:val="-18"/>
          <w:position w:val="5"/>
          <w:sz w:val="5"/>
          <w:szCs w:val="5"/>
        </w:rPr>
        <w:t>4</w:t>
      </w:r>
      <w:r>
        <w:rPr>
          <w:rFonts w:ascii="細明體_HKSCS" w:hAnsi="細明體_HKSCS" w:cs="細明體_HKSCS" w:eastAsia="細明體_HKSCS" w:hint="default"/>
          <w:spacing w:val="-71"/>
          <w:position w:val="5"/>
          <w:sz w:val="16"/>
          <w:szCs w:val="16"/>
        </w:rPr>
        <w:t>氓</w:t>
      </w:r>
      <w:r>
        <w:rPr>
          <w:rFonts w:ascii="細明體_HKSCS" w:hAnsi="細明體_HKSCS" w:cs="細明體_HKSCS" w:eastAsia="細明體_HKSCS" w:hint="default"/>
          <w:spacing w:val="-139"/>
          <w:position w:val="6"/>
          <w:sz w:val="16"/>
          <w:szCs w:val="16"/>
        </w:rPr>
        <w:t>，</w:t>
      </w:r>
      <w:r>
        <w:rPr>
          <w:rFonts w:ascii="細明體_HKSCS" w:hAnsi="細明體_HKSCS" w:cs="細明體_HKSCS" w:eastAsia="細明體_HKSCS" w:hint="default"/>
          <w:spacing w:val="-291"/>
          <w:position w:val="3"/>
          <w:sz w:val="38"/>
          <w:szCs w:val="38"/>
        </w:rPr>
        <w:t>﹒</w:t>
      </w:r>
      <w:r>
        <w:rPr>
          <w:rFonts w:ascii="細明體_HKSCS" w:hAnsi="細明體_HKSCS" w:cs="細明體_HKSCS" w:eastAsia="細明體_HKSCS" w:hint="default"/>
          <w:position w:val="4"/>
          <w:sz w:val="5"/>
          <w:szCs w:val="5"/>
        </w:rPr>
        <w:t>F</w:t>
      </w:r>
      <w:r>
        <w:rPr>
          <w:rFonts w:ascii="細明體_HKSCS" w:hAnsi="細明體_HKSCS" w:cs="細明體_HKSCS" w:eastAsia="細明體_HKSCS" w:hint="default"/>
          <w:sz w:val="5"/>
          <w:szCs w:val="5"/>
        </w:rPr>
      </w:r>
    </w:p>
    <w:p>
      <w:pPr>
        <w:tabs>
          <w:tab w:pos="773" w:val="left" w:leader="none"/>
        </w:tabs>
        <w:spacing w:line="120" w:lineRule="auto" w:before="17"/>
        <w:ind w:left="235"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2"/>
          <w:sz w:val="5"/>
          <w:szCs w:val="5"/>
        </w:rPr>
        <w:t> </w:t>
      </w:r>
      <w:r>
        <w:rPr>
          <w:rFonts w:ascii="細明體_HKSCS" w:hAnsi="細明體_HKSCS" w:cs="細明體_HKSCS" w:eastAsia="細明體_HKSCS" w:hint="default"/>
          <w:sz w:val="5"/>
          <w:szCs w:val="5"/>
        </w:rPr>
        <w:t>i</w:t>
        <w:tab/>
      </w:r>
      <w:r>
        <w:rPr>
          <w:rFonts w:ascii="細明體_HKSCS" w:hAnsi="細明體_HKSCS" w:cs="細明體_HKSCS" w:eastAsia="細明體_HKSCS" w:hint="default"/>
          <w:spacing w:val="-15"/>
          <w:position w:val="4"/>
          <w:sz w:val="11"/>
          <w:szCs w:val="11"/>
        </w:rPr>
        <w:t>’</w:t>
      </w:r>
      <w:r>
        <w:rPr>
          <w:rFonts w:ascii="細明體_HKSCS" w:hAnsi="細明體_HKSCS" w:cs="細明體_HKSCS" w:eastAsia="細明體_HKSCS" w:hint="default"/>
          <w:position w:val="2"/>
          <w:sz w:val="5"/>
          <w:szCs w:val="5"/>
        </w:rPr>
        <w:t>i</w:t>
      </w:r>
      <w:r>
        <w:rPr>
          <w:rFonts w:ascii="細明體_HKSCS" w:hAnsi="細明體_HKSCS" w:cs="細明體_HKSCS" w:eastAsia="細明體_HKSCS" w:hint="default"/>
          <w:spacing w:val="-5"/>
          <w:position w:val="2"/>
          <w:sz w:val="5"/>
          <w:szCs w:val="5"/>
        </w:rPr>
        <w:t> </w:t>
      </w:r>
      <w:r>
        <w:rPr>
          <w:rFonts w:ascii="細明體_HKSCS" w:hAnsi="細明體_HKSCS" w:cs="細明體_HKSCS" w:eastAsia="細明體_HKSCS" w:hint="default"/>
          <w:position w:val="2"/>
          <w:sz w:val="5"/>
          <w:szCs w:val="5"/>
        </w:rPr>
        <w:t>l</w:t>
      </w:r>
      <w:r>
        <w:rPr>
          <w:rFonts w:ascii="細明體_HKSCS" w:hAnsi="細明體_HKSCS" w:cs="細明體_HKSCS" w:eastAsia="細明體_HKSCS" w:hint="default"/>
          <w:spacing w:val="9"/>
          <w:position w:val="2"/>
          <w:sz w:val="5"/>
          <w:szCs w:val="5"/>
        </w:rPr>
        <w:t> </w:t>
      </w:r>
      <w:r>
        <w:rPr>
          <w:rFonts w:ascii="細明體_HKSCS" w:hAnsi="細明體_HKSCS" w:cs="細明體_HKSCS" w:eastAsia="細明體_HKSCS" w:hint="default"/>
          <w:spacing w:val="2"/>
          <w:sz w:val="5"/>
          <w:szCs w:val="5"/>
        </w:rPr>
        <w:t>i</w:t>
      </w:r>
      <w:r>
        <w:rPr>
          <w:rFonts w:ascii="細明體_HKSCS" w:hAnsi="細明體_HKSCS" w:cs="細明體_HKSCS" w:eastAsia="細明體_HKSCS" w:hint="default"/>
          <w:spacing w:val="-56"/>
          <w:position w:val="2"/>
          <w:sz w:val="18"/>
          <w:szCs w:val="18"/>
        </w:rPr>
        <w:t>－</w:t>
      </w:r>
      <w:r>
        <w:rPr>
          <w:rFonts w:ascii="細明體_HKSCS" w:hAnsi="細明體_HKSCS" w:cs="細明體_HKSCS" w:eastAsia="細明體_HKSCS" w:hint="default"/>
          <w:spacing w:val="-16"/>
          <w:position w:val="4"/>
          <w:sz w:val="18"/>
          <w:szCs w:val="18"/>
        </w:rPr>
        <w:t>－</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7"/>
          <w:sz w:val="5"/>
          <w:szCs w:val="5"/>
        </w:rPr>
        <w:t> </w:t>
      </w:r>
      <w:r>
        <w:rPr>
          <w:rFonts w:ascii="細明體_HKSCS" w:hAnsi="細明體_HKSCS" w:cs="細明體_HKSCS" w:eastAsia="細明體_HKSCS" w:hint="default"/>
          <w:sz w:val="5"/>
          <w:szCs w:val="5"/>
        </w:rPr>
        <w:t>i</w:t>
      </w:r>
    </w:p>
    <w:p>
      <w:pPr>
        <w:spacing w:after="0" w:line="120" w:lineRule="auto"/>
        <w:jc w:val="left"/>
        <w:rPr>
          <w:rFonts w:ascii="細明體_HKSCS" w:hAnsi="細明體_HKSCS" w:cs="細明體_HKSCS" w:eastAsia="細明體_HKSCS" w:hint="default"/>
          <w:sz w:val="5"/>
          <w:szCs w:val="5"/>
        </w:rPr>
        <w:sectPr>
          <w:type w:val="continuous"/>
          <w:pgSz w:w="9470" w:h="13040"/>
          <w:pgMar w:top="0" w:bottom="1840" w:left="0" w:right="0"/>
          <w:cols w:num="2" w:equalWidth="0">
            <w:col w:w="3453" w:space="40"/>
            <w:col w:w="7707"/>
          </w:cols>
          <w:textDirection w:val="tbRl"/>
        </w:sectPr>
      </w:pPr>
    </w:p>
    <w:p>
      <w:pPr>
        <w:tabs>
          <w:tab w:pos="3502" w:val="left" w:leader="none"/>
          <w:tab w:pos="3641" w:val="left" w:leader="none"/>
        </w:tabs>
        <w:spacing w:line="24" w:lineRule="auto" w:before="0"/>
        <w:ind w:left="2953" w:right="0" w:firstLine="0"/>
        <w:jc w:val="left"/>
        <w:rPr>
          <w:rFonts w:ascii="細明體_HKSCS" w:hAnsi="細明體_HKSCS" w:cs="細明體_HKSCS" w:eastAsia="細明體_HKSCS" w:hint="default"/>
          <w:sz w:val="5"/>
          <w:szCs w:val="5"/>
        </w:rPr>
      </w:pPr>
      <w:r>
        <w:rPr/>
        <w:pict>
          <v:shape style="position:absolute;margin-left:204.964401pt;margin-top:187.941193pt;width:21pt;height:21pt;mso-position-horizontal-relative:page;mso-position-vertical-relative:page;z-index:-478264" type="#_x0000_t202" filled="false" stroked="false">
            <v:textbox inset="0,0,0,0" style="layout-flow:vertical">
              <w:txbxContent>
                <w:p>
                  <w:pPr>
                    <w:spacing w:line="294"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z w:val="42"/>
                      <w:szCs w:val="42"/>
                    </w:rPr>
                    <w:t>．</w:t>
                  </w:r>
                </w:p>
              </w:txbxContent>
            </v:textbox>
            <w10:wrap type="none"/>
          </v:shape>
        </w:pict>
      </w:r>
      <w:r>
        <w:rPr>
          <w:rFonts w:ascii="細明體_HKSCS"/>
          <w:sz w:val="5"/>
        </w:rPr>
        <w:t>a   </w:t>
      </w:r>
      <w:r>
        <w:rPr>
          <w:rFonts w:ascii="細明體_HKSCS"/>
          <w:spacing w:val="5"/>
          <w:sz w:val="5"/>
        </w:rPr>
        <w:t> </w:t>
      </w:r>
      <w:r>
        <w:rPr>
          <w:rFonts w:ascii="細明體_HKSCS"/>
          <w:sz w:val="5"/>
        </w:rPr>
        <w:t>i</w:t>
      </w:r>
      <w:r>
        <w:rPr>
          <w:rFonts w:ascii="細明體_HKSCS"/>
          <w:spacing w:val="-7"/>
          <w:sz w:val="5"/>
        </w:rPr>
        <w:t> </w:t>
      </w:r>
      <w:r>
        <w:rPr>
          <w:rFonts w:ascii="細明體_HKSCS"/>
          <w:sz w:val="5"/>
        </w:rPr>
        <w:t>i</w:t>
        <w:tab/>
        <w:t>i </w:t>
        <w:tab/>
        <w:t>i</w:t>
      </w:r>
    </w:p>
    <w:p>
      <w:pPr>
        <w:spacing w:line="120" w:lineRule="auto" w:before="0"/>
        <w:ind w:left="2768"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八</w:t>
      </w:r>
    </w:p>
    <w:p>
      <w:pPr>
        <w:spacing w:after="0" w:line="120" w:lineRule="auto"/>
        <w:jc w:val="left"/>
        <w:rPr>
          <w:rFonts w:ascii="細明體_HKSCS" w:hAnsi="細明體_HKSCS" w:cs="細明體_HKSCS" w:eastAsia="細明體_HKSCS" w:hint="default"/>
          <w:sz w:val="5"/>
          <w:szCs w:val="5"/>
        </w:rPr>
        <w:sectPr>
          <w:type w:val="continuous"/>
          <w:pgSz w:w="9470" w:h="13040"/>
          <w:pgMar w:top="0" w:bottom="1840" w:left="0" w:right="0"/>
          <w:textDirection w:val="tbRl"/>
        </w:sectPr>
      </w:pPr>
    </w:p>
    <w:sdt>
      <w:sdtPr>
        <w:docPartObj>
          <w:docPartGallery w:val="Table of Contents"/>
          <w:docPartUnique/>
        </w:docPartObj>
      </w:sdtPr>
      <w:sdtEndPr/>
      <w:sdtContent>
        <w:p>
          <w:pPr>
            <w:pStyle w:val="TOC1"/>
            <w:tabs>
              <w:tab w:pos="535" w:val="left" w:leader="none"/>
            </w:tabs>
            <w:spacing w:line="228" w:lineRule="auto"/>
            <w:ind w:left="0" w:right="0"/>
            <w:jc w:val="right"/>
          </w:pPr>
          <w:r>
            <w:rPr/>
            <w:pict>
              <v:shape style="position:absolute;margin-left:220.498306pt;margin-top:118.43409pt;width:2.5pt;height:1.25pt;mso-position-horizontal-relative:page;mso-position-vertical-relative:page;z-index:5992"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j</w:t>
                      </w:r>
                    </w:p>
                  </w:txbxContent>
                </v:textbox>
                <w10:wrap type="none"/>
              </v:shape>
            </w:pict>
          </w:r>
          <w:r>
            <w:rPr/>
            <w:t>I</w:t>
          </w:r>
          <w:r>
            <w:rPr>
              <w:spacing w:val="-19"/>
            </w:rPr>
            <w:t> </w:t>
          </w:r>
          <w:r>
            <w:rPr/>
            <w:t>i    </w:t>
          </w:r>
          <w:r>
            <w:rPr>
              <w:spacing w:val="-6"/>
            </w:rPr>
            <w:t> </w:t>
          </w:r>
          <w:r>
            <w:rPr>
              <w:spacing w:val="-3"/>
            </w:rPr>
            <w:t>i</w:t>
          </w:r>
          <w:r>
            <w:rPr>
              <w:position w:val="3"/>
              <w:sz w:val="11"/>
              <w:szCs w:val="11"/>
            </w:rPr>
            <w:t>…</w:t>
          </w:r>
          <w:r>
            <w:rPr>
              <w:spacing w:val="-5"/>
              <w:position w:val="3"/>
              <w:sz w:val="11"/>
              <w:szCs w:val="11"/>
            </w:rPr>
            <w:t> </w:t>
          </w:r>
          <w:r>
            <w:rPr/>
            <w:t>i </w:t>
            <w:tab/>
            <w:t>i</w:t>
          </w:r>
        </w:p>
        <w:p>
          <w:pPr>
            <w:pStyle w:val="TOC4"/>
            <w:spacing w:line="96" w:lineRule="auto"/>
            <w:ind w:right="-37"/>
            <w:jc w:val="left"/>
            <w:rPr>
              <w:b w:val="0"/>
              <w:bCs w:val="0"/>
              <w:i w:val="0"/>
              <w:sz w:val="5"/>
              <w:szCs w:val="5"/>
            </w:rPr>
          </w:pPr>
          <w:r>
            <w:rPr>
              <w:b w:val="0"/>
              <w:bCs w:val="0"/>
              <w:i w:val="0"/>
            </w:rPr>
            <w:br w:type="column"/>
          </w:r>
          <w:r>
            <w:rPr>
              <w:b w:val="0"/>
              <w:bCs w:val="0"/>
              <w:i w:val="0"/>
              <w:position w:val="-1"/>
              <w:sz w:val="5"/>
              <w:szCs w:val="5"/>
            </w:rPr>
            <w:t>l</w:t>
          </w:r>
          <w:r>
            <w:rPr>
              <w:b w:val="0"/>
              <w:bCs w:val="0"/>
              <w:i w:val="0"/>
              <w:spacing w:val="-10"/>
              <w:position w:val="-1"/>
              <w:sz w:val="5"/>
              <w:szCs w:val="5"/>
            </w:rPr>
            <w:t> </w:t>
          </w:r>
          <w:r>
            <w:rPr>
              <w:b w:val="0"/>
              <w:bCs w:val="0"/>
              <w:i w:val="0"/>
              <w:spacing w:val="-339"/>
              <w:position w:val="-8"/>
              <w:sz w:val="34"/>
              <w:szCs w:val="34"/>
            </w:rPr>
            <w:t>－</w:t>
          </w:r>
          <w:r>
            <w:rPr>
              <w:b w:val="0"/>
              <w:bCs w:val="0"/>
              <w:i w:val="0"/>
              <w:position w:val="2"/>
              <w:sz w:val="5"/>
              <w:szCs w:val="5"/>
            </w:rPr>
            <w:t>u </w:t>
          </w:r>
          <w:r>
            <w:rPr>
              <w:b w:val="0"/>
              <w:bCs w:val="0"/>
              <w:i w:val="0"/>
              <w:spacing w:val="2"/>
              <w:position w:val="2"/>
              <w:sz w:val="5"/>
              <w:szCs w:val="5"/>
            </w:rPr>
            <w:t> </w:t>
          </w:r>
          <w:r>
            <w:rPr>
              <w:b w:val="0"/>
              <w:bCs w:val="0"/>
              <w:i w:val="0"/>
              <w:spacing w:val="-303"/>
              <w:position w:val="-9"/>
              <w:sz w:val="34"/>
              <w:szCs w:val="34"/>
            </w:rPr>
            <w:t>－</w:t>
          </w:r>
          <w:r>
            <w:rPr>
              <w:b w:val="0"/>
              <w:bCs w:val="0"/>
              <w:i w:val="0"/>
              <w:sz w:val="5"/>
              <w:szCs w:val="5"/>
            </w:rPr>
            <w:t>u  </w:t>
          </w:r>
          <w:r>
            <w:rPr>
              <w:b w:val="0"/>
              <w:bCs w:val="0"/>
              <w:i w:val="0"/>
              <w:spacing w:val="-8"/>
              <w:sz w:val="5"/>
              <w:szCs w:val="5"/>
            </w:rPr>
            <w:t> </w:t>
          </w:r>
          <w:r>
            <w:rPr>
              <w:b w:val="0"/>
              <w:bCs w:val="0"/>
              <w:i w:val="0"/>
              <w:position w:val="1"/>
              <w:sz w:val="5"/>
              <w:szCs w:val="5"/>
            </w:rPr>
            <w:t>d</w:t>
          </w:r>
          <w:r>
            <w:rPr>
              <w:b w:val="0"/>
              <w:bCs w:val="0"/>
              <w:i w:val="0"/>
              <w:sz w:val="5"/>
              <w:szCs w:val="5"/>
            </w:rPr>
            <w:t>r</w:t>
          </w:r>
        </w:p>
        <w:p>
          <w:pPr>
            <w:pStyle w:val="TOC2"/>
            <w:tabs>
              <w:tab w:pos="778" w:val="left" w:leader="none"/>
            </w:tabs>
            <w:spacing w:line="192" w:lineRule="auto"/>
            <w:ind w:right="0"/>
            <w:jc w:val="right"/>
            <w:rPr>
              <w:b w:val="0"/>
              <w:bCs w:val="0"/>
              <w:i w:val="0"/>
              <w:sz w:val="5"/>
              <w:szCs w:val="5"/>
            </w:rPr>
          </w:pPr>
          <w:r>
            <w:rPr>
              <w:b w:val="0"/>
              <w:bCs w:val="0"/>
              <w:i w:val="0"/>
            </w:rPr>
            <w:br w:type="column"/>
          </w:r>
          <w:r>
            <w:rPr>
              <w:b w:val="0"/>
              <w:bCs w:val="0"/>
              <w:i w:val="0"/>
              <w:sz w:val="5"/>
              <w:szCs w:val="5"/>
            </w:rPr>
            <w:t>i</w:t>
          </w:r>
          <w:r>
            <w:rPr>
              <w:b w:val="0"/>
              <w:bCs w:val="0"/>
              <w:i w:val="0"/>
              <w:spacing w:val="-8"/>
              <w:sz w:val="5"/>
              <w:szCs w:val="5"/>
            </w:rPr>
            <w:t> </w:t>
          </w:r>
          <w:r>
            <w:rPr>
              <w:b w:val="0"/>
              <w:bCs w:val="0"/>
              <w:i w:val="0"/>
              <w:position w:val="1"/>
              <w:sz w:val="7"/>
              <w:szCs w:val="7"/>
            </w:rPr>
            <w:t>～ </w:t>
          </w:r>
          <w:r>
            <w:rPr>
              <w:b w:val="0"/>
              <w:bCs w:val="0"/>
              <w:i w:val="0"/>
              <w:spacing w:val="-6"/>
              <w:position w:val="1"/>
              <w:sz w:val="7"/>
              <w:szCs w:val="7"/>
            </w:rPr>
            <w:t> </w:t>
          </w:r>
          <w:r>
            <w:rPr>
              <w:b w:val="0"/>
              <w:bCs w:val="0"/>
              <w:i w:val="0"/>
              <w:sz w:val="5"/>
              <w:szCs w:val="5"/>
            </w:rPr>
            <w:t>i </w:t>
          </w:r>
          <w:r>
            <w:rPr>
              <w:b w:val="0"/>
              <w:bCs w:val="0"/>
              <w:i w:val="0"/>
              <w:spacing w:val="-3"/>
              <w:sz w:val="5"/>
              <w:szCs w:val="5"/>
            </w:rPr>
            <w:t> </w:t>
          </w:r>
          <w:r>
            <w:rPr>
              <w:b w:val="0"/>
              <w:bCs w:val="0"/>
              <w:i w:val="0"/>
              <w:position w:val="4"/>
              <w:sz w:val="5"/>
              <w:szCs w:val="5"/>
            </w:rPr>
            <w:t>i</w:t>
          </w:r>
          <w:r>
            <w:rPr>
              <w:b w:val="0"/>
              <w:bCs w:val="0"/>
              <w:i w:val="0"/>
              <w:sz w:val="5"/>
              <w:szCs w:val="5"/>
            </w:rPr>
            <w:t> </w:t>
            <w:tab/>
            <w:t>i</w:t>
          </w:r>
        </w:p>
        <w:p>
          <w:pPr>
            <w:pStyle w:val="TOC1"/>
            <w:spacing w:line="144" w:lineRule="auto"/>
            <w:ind w:right="79"/>
            <w:jc w:val="right"/>
          </w:pPr>
          <w:r>
            <w:rPr/>
            <w:pict>
              <v:shape style="position:absolute;margin-left:214.863907pt;margin-top:225.763794pt;width:2.5pt;height:1.25pt;mso-position-horizontal-relative:page;mso-position-vertical-relative:page;z-index:-478240"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h</w:t>
                      </w:r>
                    </w:p>
                  </w:txbxContent>
                </v:textbox>
                <w10:wrap type="none"/>
              </v:shape>
            </w:pict>
          </w:r>
          <w:r>
            <w:rPr/>
            <w:pict>
              <v:shape style="position:absolute;margin-left:211.148804pt;margin-top:187.865295pt;width:3pt;height:3pt;mso-position-horizontal-relative:page;mso-position-vertical-relative:page;z-index:-478216" type="#_x0000_t202" filled="false" stroked="false">
                <v:textbox inset="0,0,0,0" style="layout-flow:vertical">
                  <w:txbxContent>
                    <w:p>
                      <w:pPr>
                        <w:spacing w:line="42" w:lineRule="exact" w:before="0"/>
                        <w:ind w:left="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sz w:val="6"/>
                          <w:szCs w:val="6"/>
                        </w:rPr>
                        <w:t>－</w:t>
                      </w:r>
                    </w:p>
                  </w:txbxContent>
                </v:textbox>
                <w10:wrap type="none"/>
              </v:shape>
            </w:pict>
          </w:r>
          <w:r>
            <w:rPr/>
            <w:pict>
              <v:shape style="position:absolute;margin-left:72.559998pt;margin-top:389.07254pt;width:142.6pt;height:11.5pt;mso-position-horizontal-relative:page;mso-position-vertical-relative:page;z-index:5800"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w w:val="105"/>
                          <w:sz w:val="19"/>
                          <w:szCs w:val="19"/>
                        </w:rPr>
                        <w:t>一艘可以用向量的形式來表達：</w:t>
                      </w:r>
                      <w:r>
                        <w:rPr>
                          <w:rFonts w:ascii="細明體_HKSCS" w:hAnsi="細明體_HKSCS" w:cs="細明體_HKSCS" w:eastAsia="細明體_HKSCS" w:hint="default"/>
                          <w:spacing w:val="-4"/>
                          <w:sz w:val="19"/>
                          <w:szCs w:val="19"/>
                        </w:rPr>
                      </w:r>
                    </w:p>
                  </w:txbxContent>
                </v:textbox>
                <w10:wrap type="none"/>
              </v:shape>
            </w:pict>
          </w:r>
          <w:hyperlink w:history="true" w:anchor="_TOC_250000">
            <w:r>
              <w:rPr/>
              <w:t>l</w:t>
            </w:r>
          </w:hyperlink>
        </w:p>
        <w:p>
          <w:pPr>
            <w:pStyle w:val="TOC3"/>
            <w:spacing w:line="120" w:lineRule="auto"/>
            <w:ind w:right="0"/>
            <w:jc w:val="left"/>
            <w:rPr>
              <w:b w:val="0"/>
              <w:bCs w:val="0"/>
              <w:i w:val="0"/>
              <w:sz w:val="5"/>
              <w:szCs w:val="5"/>
            </w:rPr>
          </w:pPr>
          <w:r>
            <w:rPr>
              <w:b w:val="0"/>
              <w:bCs w:val="0"/>
              <w:i w:val="0"/>
            </w:rPr>
            <w:br w:type="column"/>
          </w:r>
          <w:r>
            <w:rPr>
              <w:b w:val="0"/>
              <w:bCs w:val="0"/>
              <w:i w:val="0"/>
              <w:position w:val="2"/>
              <w:sz w:val="5"/>
              <w:szCs w:val="5"/>
            </w:rPr>
            <w:t>i </w:t>
          </w:r>
          <w:r>
            <w:rPr>
              <w:b w:val="0"/>
              <w:bCs w:val="0"/>
              <w:i w:val="0"/>
              <w:spacing w:val="-4"/>
              <w:position w:val="2"/>
              <w:sz w:val="5"/>
              <w:szCs w:val="5"/>
            </w:rPr>
            <w:t> </w:t>
          </w:r>
          <w:r>
            <w:rPr>
              <w:b w:val="0"/>
              <w:bCs w:val="0"/>
              <w:i w:val="0"/>
              <w:spacing w:val="-243"/>
              <w:position w:val="-6"/>
              <w:sz w:val="26"/>
              <w:szCs w:val="26"/>
            </w:rPr>
            <w:t>‘</w:t>
          </w:r>
          <w:r>
            <w:rPr>
              <w:b w:val="0"/>
              <w:bCs w:val="0"/>
              <w:i w:val="0"/>
              <w:spacing w:val="-248"/>
              <w:position w:val="-8"/>
              <w:sz w:val="27"/>
              <w:szCs w:val="27"/>
            </w:rPr>
            <w:t>←</w:t>
          </w:r>
          <w:r>
            <w:rPr>
              <w:b w:val="0"/>
              <w:bCs w:val="0"/>
              <w:i w:val="0"/>
              <w:sz w:val="5"/>
              <w:szCs w:val="5"/>
            </w:rPr>
            <w:t>i</w:t>
          </w:r>
          <w:r>
            <w:rPr>
              <w:b w:val="0"/>
              <w:bCs w:val="0"/>
              <w:i w:val="0"/>
              <w:spacing w:val="12"/>
              <w:sz w:val="5"/>
              <w:szCs w:val="5"/>
            </w:rPr>
            <w:t> </w:t>
          </w:r>
          <w:r>
            <w:rPr>
              <w:b w:val="0"/>
              <w:bCs w:val="0"/>
              <w:i w:val="0"/>
              <w:sz w:val="5"/>
              <w:szCs w:val="5"/>
            </w:rPr>
            <w:t>i</w:t>
          </w:r>
        </w:p>
      </w:sdtContent>
    </w:sdt>
    <w:p>
      <w:pPr>
        <w:spacing w:after="0" w:line="120" w:lineRule="auto"/>
        <w:jc w:val="left"/>
        <w:rPr>
          <w:sz w:val="5"/>
          <w:szCs w:val="5"/>
        </w:rPr>
        <w:sectPr>
          <w:type w:val="continuous"/>
          <w:pgSz w:w="9470" w:h="13040"/>
          <w:pgMar w:top="0" w:bottom="1840" w:left="0" w:right="0"/>
          <w:cols w:num="4" w:equalWidth="0">
            <w:col w:w="3009" w:space="40"/>
            <w:col w:w="442" w:space="40"/>
            <w:col w:w="804" w:space="40"/>
            <w:col w:w="6825"/>
          </w:cols>
          <w:textDirection w:val="tbRl"/>
        </w:sectPr>
      </w:pPr>
    </w:p>
    <w:p>
      <w:pPr>
        <w:spacing w:line="96" w:lineRule="auto" w:before="0"/>
        <w:ind w:left="0" w:right="0" w:firstLine="0"/>
        <w:jc w:val="right"/>
        <w:rPr>
          <w:rFonts w:ascii="細明體_HKSCS" w:hAnsi="細明體_HKSCS" w:cs="細明體_HKSCS" w:eastAsia="細明體_HKSCS" w:hint="default"/>
          <w:sz w:val="5"/>
          <w:szCs w:val="5"/>
        </w:rPr>
      </w:pPr>
      <w:r>
        <w:rPr/>
        <w:pict>
          <v:shape style="position:absolute;margin-left:215.951202pt;margin-top:157.123795pt;width:2.5pt;height:1.25pt;mso-position-horizontal-relative:page;mso-position-vertical-relative:page;z-index:-477520"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l</w:t>
                  </w:r>
                </w:p>
              </w:txbxContent>
            </v:textbox>
            <w10:wrap type="none"/>
          </v:shape>
        </w:pict>
      </w:r>
      <w:r>
        <w:rPr>
          <w:rFonts w:ascii="細明體_HKSCS" w:hAnsi="細明體_HKSCS" w:cs="細明體_HKSCS" w:eastAsia="細明體_HKSCS" w:hint="default"/>
          <w:spacing w:val="-21"/>
          <w:position w:val="4"/>
          <w:sz w:val="7"/>
          <w:szCs w:val="7"/>
        </w:rPr>
        <w:t>一</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position w:val="3"/>
          <w:sz w:val="5"/>
          <w:szCs w:val="5"/>
        </w:rPr>
        <w:t>i   </w:t>
      </w:r>
      <w:r>
        <w:rPr>
          <w:rFonts w:ascii="細明體_HKSCS" w:hAnsi="細明體_HKSCS" w:cs="細明體_HKSCS" w:eastAsia="細明體_HKSCS" w:hint="default"/>
          <w:spacing w:val="-5"/>
          <w:position w:val="3"/>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4"/>
          <w:position w:val="1"/>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2"/>
          <w:position w:val="2"/>
          <w:sz w:val="5"/>
          <w:szCs w:val="5"/>
        </w:rPr>
        <w:t> </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position w:val="1"/>
          <w:sz w:val="5"/>
          <w:szCs w:val="5"/>
        </w:rPr>
        <w:t>l</w:t>
      </w:r>
      <w:r>
        <w:rPr>
          <w:rFonts w:ascii="細明體_HKSCS" w:hAnsi="細明體_HKSCS" w:cs="細明體_HKSCS" w:eastAsia="細明體_HKSCS" w:hint="default"/>
          <w:sz w:val="5"/>
          <w:szCs w:val="5"/>
        </w:rPr>
      </w:r>
    </w:p>
    <w:p>
      <w:pPr>
        <w:spacing w:line="132" w:lineRule="auto" w:before="0"/>
        <w:ind w:left="174" w:right="-17" w:firstLine="0"/>
        <w:jc w:val="left"/>
        <w:rPr>
          <w:rFonts w:ascii="細明體_HKSCS" w:hAnsi="細明體_HKSCS" w:cs="細明體_HKSCS" w:eastAsia="細明體_HKSCS" w:hint="default"/>
          <w:sz w:val="5"/>
          <w:szCs w:val="5"/>
        </w:rPr>
      </w:pPr>
      <w:r>
        <w:rPr/>
        <w:br w:type="column"/>
      </w:r>
      <w:r>
        <w:rPr>
          <w:rFonts w:ascii="細明體_HKSCS"/>
          <w:position w:val="0"/>
          <w:sz w:val="5"/>
        </w:rPr>
        <w:t>i  </w:t>
      </w:r>
      <w:r>
        <w:rPr>
          <w:rFonts w:ascii="細明體_HKSCS"/>
          <w:spacing w:val="-12"/>
          <w:position w:val="0"/>
          <w:sz w:val="5"/>
        </w:rPr>
        <w:t> </w:t>
      </w:r>
      <w:r>
        <w:rPr>
          <w:rFonts w:ascii="細明體_HKSCS"/>
          <w:position w:val="1"/>
          <w:sz w:val="5"/>
        </w:rPr>
        <w:t>y    </w:t>
      </w:r>
      <w:r>
        <w:rPr>
          <w:rFonts w:ascii="細明體_HKSCS"/>
          <w:spacing w:val="1"/>
          <w:position w:val="1"/>
          <w:sz w:val="5"/>
        </w:rPr>
        <w:t> </w:t>
      </w:r>
      <w:r>
        <w:rPr>
          <w:rFonts w:ascii="細明體_HKSCS"/>
          <w:position w:val="1"/>
          <w:sz w:val="5"/>
        </w:rPr>
        <w:t>i </w:t>
      </w:r>
      <w:r>
        <w:rPr>
          <w:rFonts w:ascii="細明體_HKSCS"/>
          <w:spacing w:val="11"/>
          <w:position w:val="1"/>
          <w:sz w:val="5"/>
        </w:rPr>
        <w:t> </w:t>
      </w:r>
      <w:r>
        <w:rPr>
          <w:rFonts w:ascii="細明體_HKSCS"/>
          <w:position w:val="-1"/>
          <w:sz w:val="5"/>
        </w:rPr>
        <w:t>i</w:t>
      </w:r>
      <w:r>
        <w:rPr>
          <w:rFonts w:ascii="細明體_HKSCS"/>
          <w:spacing w:val="-2"/>
          <w:position w:val="-1"/>
          <w:sz w:val="5"/>
        </w:rPr>
        <w:t> </w:t>
      </w:r>
      <w:r>
        <w:rPr>
          <w:rFonts w:ascii="細明體_HKSCS"/>
          <w:position w:val="0"/>
          <w:sz w:val="5"/>
        </w:rPr>
        <w:t>i   </w:t>
      </w:r>
      <w:r>
        <w:rPr>
          <w:rFonts w:ascii="細明體_HKSCS"/>
          <w:spacing w:val="-7"/>
          <w:position w:val="0"/>
          <w:sz w:val="5"/>
        </w:rPr>
        <w:t> </w:t>
      </w:r>
      <w:r>
        <w:rPr>
          <w:rFonts w:ascii="細明體_HKSCS"/>
          <w:sz w:val="5"/>
        </w:rPr>
        <w:t>r  </w:t>
      </w:r>
      <w:r>
        <w:rPr>
          <w:rFonts w:ascii="細明體_HKSCS"/>
          <w:spacing w:val="6"/>
          <w:sz w:val="5"/>
        </w:rPr>
        <w:t> </w:t>
      </w:r>
      <w:r>
        <w:rPr>
          <w:rFonts w:ascii="細明體_HKSCS"/>
          <w:position w:val="1"/>
          <w:sz w:val="5"/>
        </w:rPr>
        <w:t>i</w:t>
      </w:r>
      <w:r>
        <w:rPr>
          <w:rFonts w:ascii="細明體_HKSCS"/>
          <w:sz w:val="5"/>
        </w:rPr>
      </w:r>
    </w:p>
    <w:p>
      <w:pPr>
        <w:pStyle w:val="ListParagraph"/>
        <w:numPr>
          <w:ilvl w:val="0"/>
          <w:numId w:val="11"/>
        </w:numPr>
        <w:tabs>
          <w:tab w:pos="166" w:val="left" w:leader="none"/>
        </w:tabs>
        <w:spacing w:line="120" w:lineRule="auto" w:before="0" w:after="0"/>
        <w:ind w:left="165" w:right="0" w:hanging="62"/>
        <w:jc w:val="lef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br w:type="column"/>
        <w:t>i </w:t>
      </w:r>
      <w:r>
        <w:rPr>
          <w:rFonts w:ascii="細明體_HKSCS" w:hAnsi="細明體_HKSCS" w:cs="細明體_HKSCS" w:eastAsia="細明體_HKSCS" w:hint="default"/>
          <w:spacing w:val="11"/>
          <w:sz w:val="5"/>
          <w:szCs w:val="5"/>
        </w:rPr>
        <w:t> </w:t>
      </w:r>
      <w:r>
        <w:rPr>
          <w:rFonts w:ascii="細明體_HKSCS" w:hAnsi="細明體_HKSCS" w:cs="細明體_HKSCS" w:eastAsia="細明體_HKSCS" w:hint="default"/>
          <w:position w:val="-2"/>
          <w:sz w:val="6"/>
          <w:szCs w:val="6"/>
        </w:rPr>
        <w:t>－ </w:t>
      </w:r>
      <w:r>
        <w:rPr>
          <w:rFonts w:ascii="細明體_HKSCS" w:hAnsi="細明體_HKSCS" w:cs="細明體_HKSCS" w:eastAsia="細明體_HKSCS" w:hint="default"/>
          <w:spacing w:val="-15"/>
          <w:position w:val="-2"/>
          <w:sz w:val="6"/>
          <w:szCs w:val="6"/>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z w:val="5"/>
          <w:szCs w:val="5"/>
        </w:rPr>
      </w:r>
    </w:p>
    <w:p>
      <w:pPr>
        <w:spacing w:after="0" w:line="120" w:lineRule="auto"/>
        <w:jc w:val="left"/>
        <w:rPr>
          <w:rFonts w:ascii="細明體_HKSCS" w:hAnsi="細明體_HKSCS" w:cs="細明體_HKSCS" w:eastAsia="細明體_HKSCS" w:hint="default"/>
          <w:sz w:val="5"/>
          <w:szCs w:val="5"/>
        </w:rPr>
        <w:sectPr>
          <w:type w:val="continuous"/>
          <w:pgSz w:w="9470" w:h="13040"/>
          <w:pgMar w:top="0" w:bottom="1840" w:left="0" w:right="0"/>
          <w:cols w:num="3" w:equalWidth="0">
            <w:col w:w="3346" w:space="40"/>
            <w:col w:w="800" w:space="40"/>
            <w:col w:w="6974"/>
          </w:cols>
          <w:textDirection w:val="tbRl"/>
        </w:sectPr>
      </w:pPr>
    </w:p>
    <w:p>
      <w:pPr>
        <w:spacing w:line="108" w:lineRule="auto" w:before="0"/>
        <w:ind w:left="0" w:right="-131"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3"/>
          <w:sz w:val="5"/>
          <w:szCs w:val="5"/>
        </w:rPr>
        <w:t> </w:t>
      </w:r>
      <w:r>
        <w:rPr>
          <w:rFonts w:ascii="細明體_HKSCS" w:hAnsi="細明體_HKSCS" w:cs="細明體_HKSCS" w:eastAsia="細明體_HKSCS" w:hint="default"/>
          <w:spacing w:val="-156"/>
          <w:position w:val="2"/>
          <w:sz w:val="16"/>
          <w:szCs w:val="16"/>
        </w:rPr>
        <w:t>：</w:t>
      </w:r>
      <w:r>
        <w:rPr>
          <w:rFonts w:ascii="細明體_HKSCS" w:hAnsi="細明體_HKSCS" w:cs="細明體_HKSCS" w:eastAsia="細明體_HKSCS" w:hint="default"/>
          <w:sz w:val="5"/>
          <w:szCs w:val="5"/>
        </w:rPr>
        <w:t>i</w:t>
      </w:r>
    </w:p>
    <w:p>
      <w:pPr>
        <w:spacing w:line="96" w:lineRule="auto" w:before="0"/>
        <w:ind w:left="196" w:right="-39"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47"/>
          <w:position w:val="-2"/>
          <w:sz w:val="16"/>
          <w:szCs w:val="16"/>
        </w:rPr>
        <w:t>：</w:t>
      </w:r>
      <w:r>
        <w:rPr>
          <w:rFonts w:ascii="細明體_HKSCS" w:hAnsi="細明體_HKSCS" w:cs="細明體_HKSCS" w:eastAsia="細明體_HKSCS" w:hint="default"/>
          <w:spacing w:val="-156"/>
          <w:sz w:val="16"/>
          <w:szCs w:val="16"/>
        </w:rPr>
        <w:t>－</w:t>
      </w:r>
      <w:r>
        <w:rPr>
          <w:rFonts w:ascii="細明體_HKSCS" w:hAnsi="細明體_HKSCS" w:cs="細明體_HKSCS" w:eastAsia="細明體_HKSCS" w:hint="default"/>
          <w:sz w:val="5"/>
          <w:szCs w:val="5"/>
        </w:rPr>
        <w:t>i</w:t>
      </w:r>
    </w:p>
    <w:p>
      <w:pPr>
        <w:pStyle w:val="ListParagraph"/>
        <w:numPr>
          <w:ilvl w:val="0"/>
          <w:numId w:val="11"/>
        </w:numPr>
        <w:tabs>
          <w:tab w:pos="123" w:val="left" w:leader="none"/>
        </w:tabs>
        <w:spacing w:line="84" w:lineRule="auto" w:before="0" w:after="0"/>
        <w:ind w:left="122" w:right="-96" w:hanging="43"/>
        <w:jc w:val="left"/>
        <w:rPr>
          <w:rFonts w:ascii="細明體_HKSCS" w:hAnsi="細明體_HKSCS" w:cs="細明體_HKSCS" w:eastAsia="細明體_HKSCS" w:hint="default"/>
          <w:sz w:val="5"/>
          <w:szCs w:val="5"/>
        </w:rPr>
      </w:pPr>
      <w:r>
        <w:rPr>
          <w:rFonts w:ascii="細明體_HKSCS" w:hAnsi="細明體_HKSCS" w:cs="細明體_HKSCS" w:eastAsia="細明體_HKSCS" w:hint="default"/>
          <w:position w:val="1"/>
          <w:sz w:val="5"/>
          <w:szCs w:val="5"/>
        </w:rPr>
        <w:br w:type="column"/>
        <w:t>i</w:t>
      </w:r>
      <w:r>
        <w:rPr>
          <w:rFonts w:ascii="細明體_HKSCS" w:hAnsi="細明體_HKSCS" w:cs="細明體_HKSCS" w:eastAsia="細明體_HKSCS" w:hint="default"/>
          <w:spacing w:val="3"/>
          <w:position w:val="1"/>
          <w:sz w:val="5"/>
          <w:szCs w:val="5"/>
        </w:rPr>
        <w:t> </w:t>
      </w:r>
      <w:r>
        <w:rPr>
          <w:rFonts w:ascii="細明體_HKSCS" w:hAnsi="細明體_HKSCS" w:cs="細明體_HKSCS" w:eastAsia="細明體_HKSCS" w:hint="default"/>
          <w:spacing w:val="-142"/>
          <w:position w:val="0"/>
          <w:sz w:val="16"/>
          <w:szCs w:val="16"/>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4"/>
          <w:position w:val="1"/>
          <w:sz w:val="5"/>
          <w:szCs w:val="5"/>
        </w:rPr>
        <w:t> </w:t>
      </w:r>
      <w:r>
        <w:rPr>
          <w:rFonts w:ascii="細明體_HKSCS" w:hAnsi="細明體_HKSCS" w:cs="細明體_HKSCS" w:eastAsia="細明體_HKSCS" w:hint="default"/>
          <w:spacing w:val="-134"/>
          <w:position w:val="1"/>
          <w:sz w:val="16"/>
          <w:szCs w:val="16"/>
        </w:rPr>
        <w:t>－</w:t>
      </w:r>
      <w:r>
        <w:rPr>
          <w:rFonts w:ascii="細明體_HKSCS" w:hAnsi="細明體_HKSCS" w:cs="細明體_HKSCS" w:eastAsia="細明體_HKSCS" w:hint="default"/>
          <w:spacing w:val="-91"/>
          <w:position w:val="-1"/>
          <w:sz w:val="16"/>
          <w:szCs w:val="16"/>
        </w:rPr>
        <w:t>巴</w:t>
      </w:r>
      <w:r>
        <w:rPr>
          <w:rFonts w:ascii="細明體_HKSCS" w:hAnsi="細明體_HKSCS" w:cs="細明體_HKSCS" w:eastAsia="細明體_HKSCS" w:hint="default"/>
          <w:spacing w:val="-70"/>
          <w:position w:val="-1"/>
          <w:sz w:val="16"/>
          <w:szCs w:val="16"/>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5"/>
          <w:position w:val="1"/>
          <w:sz w:val="5"/>
          <w:szCs w:val="5"/>
        </w:rPr>
        <w:t> </w:t>
      </w:r>
      <w:r>
        <w:rPr>
          <w:rFonts w:ascii="細明體_HKSCS" w:hAnsi="細明體_HKSCS" w:cs="細明體_HKSCS" w:eastAsia="細明體_HKSCS" w:hint="default"/>
          <w:spacing w:val="-150"/>
          <w:sz w:val="16"/>
          <w:szCs w:val="16"/>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7"/>
          <w:position w:val="-1"/>
          <w:sz w:val="5"/>
          <w:szCs w:val="5"/>
        </w:rPr>
        <w:t> </w:t>
      </w:r>
      <w:r>
        <w:rPr>
          <w:rFonts w:ascii="細明體_HKSCS" w:hAnsi="細明體_HKSCS" w:cs="細明體_HKSCS" w:eastAsia="細明體_HKSCS" w:hint="default"/>
          <w:spacing w:val="-70"/>
          <w:sz w:val="16"/>
          <w:szCs w:val="16"/>
        </w:rPr>
        <w:t>－</w:t>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57"/>
          <w:position w:val="2"/>
          <w:sz w:val="16"/>
          <w:szCs w:val="16"/>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2"/>
          <w:position w:val="1"/>
          <w:sz w:val="5"/>
          <w:szCs w:val="5"/>
        </w:rPr>
        <w:t> </w:t>
      </w:r>
      <w:r>
        <w:rPr>
          <w:rFonts w:ascii="細明體_HKSCS" w:hAnsi="細明體_HKSCS" w:cs="細明體_HKSCS" w:eastAsia="細明體_HKSCS" w:hint="default"/>
          <w:sz w:val="5"/>
          <w:szCs w:val="5"/>
        </w:rPr>
        <w:t>f   </w:t>
      </w:r>
      <w:r>
        <w:rPr>
          <w:rFonts w:ascii="細明體_HKSCS" w:hAnsi="細明體_HKSCS" w:cs="細明體_HKSCS" w:eastAsia="細明體_HKSCS" w:hint="default"/>
          <w:spacing w:val="-4"/>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9"/>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3"/>
          <w:position w:val="1"/>
          <w:sz w:val="5"/>
          <w:szCs w:val="5"/>
        </w:rPr>
        <w:t> </w:t>
      </w:r>
      <w:r>
        <w:rPr>
          <w:rFonts w:ascii="細明體_HKSCS" w:hAnsi="細明體_HKSCS" w:cs="細明體_HKSCS" w:eastAsia="細明體_HKSCS" w:hint="default"/>
          <w:position w:val="1"/>
          <w:sz w:val="16"/>
          <w:szCs w:val="16"/>
        </w:rPr>
        <w:t>﹒</w:t>
      </w:r>
      <w:r>
        <w:rPr>
          <w:rFonts w:ascii="細明體_HKSCS" w:hAnsi="細明體_HKSCS" w:cs="細明體_HKSCS" w:eastAsia="細明體_HKSCS" w:hint="default"/>
          <w:spacing w:val="-4"/>
          <w:position w:val="1"/>
          <w:sz w:val="16"/>
          <w:szCs w:val="16"/>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4"/>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6"/>
          <w:position w:val="1"/>
          <w:sz w:val="5"/>
          <w:szCs w:val="5"/>
        </w:rPr>
        <w:t> </w:t>
      </w:r>
      <w:r>
        <w:rPr>
          <w:rFonts w:ascii="細明體_HKSCS" w:hAnsi="細明體_HKSCS" w:cs="細明體_HKSCS" w:eastAsia="細明體_HKSCS" w:hint="default"/>
          <w:spacing w:val="-103"/>
          <w:position w:val="-5"/>
          <w:sz w:val="16"/>
          <w:szCs w:val="16"/>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3"/>
          <w:position w:val="1"/>
          <w:sz w:val="5"/>
          <w:szCs w:val="5"/>
        </w:rPr>
        <w:t> </w:t>
      </w:r>
      <w:r>
        <w:rPr>
          <w:rFonts w:ascii="細明體_HKSCS" w:hAnsi="細明體_HKSCS" w:cs="細明體_HKSCS" w:eastAsia="細明體_HKSCS" w:hint="default"/>
          <w:spacing w:val="-149"/>
          <w:position w:val="-1"/>
          <w:sz w:val="16"/>
          <w:szCs w:val="16"/>
        </w:rPr>
        <w:t>－</w:t>
      </w:r>
      <w:r>
        <w:rPr>
          <w:rFonts w:ascii="細明體_HKSCS" w:hAnsi="細明體_HKSCS" w:cs="細明體_HKSCS" w:eastAsia="細明體_HKSCS" w:hint="default"/>
          <w:spacing w:val="3"/>
          <w:sz w:val="5"/>
          <w:szCs w:val="5"/>
        </w:rPr>
        <w:t>I</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line="180" w:lineRule="auto" w:before="34"/>
        <w:ind w:left="60" w:right="0" w:firstLine="0"/>
        <w:jc w:val="left"/>
        <w:rPr>
          <w:rFonts w:ascii="細明體_HKSCS" w:hAnsi="細明體_HKSCS" w:cs="細明體_HKSCS" w:eastAsia="細明體_HKSCS" w:hint="default"/>
          <w:sz w:val="5"/>
          <w:szCs w:val="5"/>
        </w:rPr>
      </w:pPr>
      <w:r>
        <w:rPr/>
        <w:br w:type="column"/>
      </w:r>
      <w:r>
        <w:rPr>
          <w:rFonts w:ascii="細明體_HKSCS"/>
          <w:position w:val="2"/>
          <w:sz w:val="5"/>
        </w:rPr>
        <w:t>i</w:t>
      </w:r>
      <w:r>
        <w:rPr>
          <w:rFonts w:ascii="細明體_HKSCS"/>
          <w:position w:val="1"/>
          <w:sz w:val="5"/>
        </w:rPr>
        <w:t>L</w:t>
      </w:r>
      <w:r>
        <w:rPr>
          <w:rFonts w:ascii="細明體_HKSCS"/>
          <w:spacing w:val="-2"/>
          <w:position w:val="1"/>
          <w:sz w:val="5"/>
        </w:rPr>
        <w:t> </w:t>
      </w:r>
      <w:r>
        <w:rPr>
          <w:rFonts w:ascii="細明體_HKSCS"/>
          <w:sz w:val="5"/>
        </w:rPr>
        <w:t>E  </w:t>
      </w:r>
      <w:r>
        <w:rPr>
          <w:rFonts w:ascii="細明體_HKSCS"/>
          <w:spacing w:val="10"/>
          <w:sz w:val="5"/>
        </w:rPr>
        <w:t> </w:t>
      </w:r>
      <w:r>
        <w:rPr>
          <w:rFonts w:ascii="細明體_HKSCS"/>
          <w:sz w:val="5"/>
        </w:rPr>
        <w:t>E</w:t>
      </w:r>
    </w:p>
    <w:p>
      <w:pPr>
        <w:spacing w:after="0" w:line="180" w:lineRule="auto"/>
        <w:jc w:val="left"/>
        <w:rPr>
          <w:rFonts w:ascii="細明體_HKSCS" w:hAnsi="細明體_HKSCS" w:cs="細明體_HKSCS" w:eastAsia="細明體_HKSCS" w:hint="default"/>
          <w:sz w:val="5"/>
          <w:szCs w:val="5"/>
        </w:rPr>
        <w:sectPr>
          <w:type w:val="continuous"/>
          <w:pgSz w:w="9470" w:h="13040"/>
          <w:pgMar w:top="0" w:bottom="1840" w:left="0" w:right="0"/>
          <w:cols w:num="4" w:equalWidth="0">
            <w:col w:w="2443" w:space="40"/>
            <w:col w:w="340" w:space="40"/>
            <w:col w:w="1678" w:space="40"/>
            <w:col w:w="6619"/>
          </w:cols>
          <w:textDirection w:val="tbRl"/>
        </w:sectPr>
      </w:pPr>
    </w:p>
    <w:p>
      <w:pPr>
        <w:spacing w:line="24" w:lineRule="auto" w:before="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pacing w:val="-12"/>
          <w:position w:val="-2"/>
          <w:sz w:val="16"/>
          <w:szCs w:val="16"/>
        </w:rPr>
        <w:t>－</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7"/>
          <w:sz w:val="5"/>
          <w:szCs w:val="5"/>
        </w:rPr>
        <w:t> </w:t>
      </w:r>
      <w:r>
        <w:rPr>
          <w:rFonts w:ascii="細明體_HKSCS" w:hAnsi="細明體_HKSCS" w:cs="細明體_HKSCS" w:eastAsia="細明體_HKSCS" w:hint="default"/>
          <w:spacing w:val="3"/>
          <w:position w:val="1"/>
          <w:sz w:val="5"/>
          <w:szCs w:val="5"/>
        </w:rPr>
        <w:t>i</w:t>
      </w:r>
      <w:r>
        <w:rPr>
          <w:rFonts w:ascii="細明體_HKSCS" w:hAnsi="細明體_HKSCS" w:cs="細明體_HKSCS" w:eastAsia="細明體_HKSCS" w:hint="default"/>
          <w:position w:val="0"/>
          <w:sz w:val="5"/>
          <w:szCs w:val="5"/>
        </w:rPr>
        <w:t>i </w:t>
      </w:r>
      <w:r>
        <w:rPr>
          <w:rFonts w:ascii="細明體_HKSCS" w:hAnsi="細明體_HKSCS" w:cs="細明體_HKSCS" w:eastAsia="細明體_HKSCS" w:hint="default"/>
          <w:spacing w:val="-3"/>
          <w:position w:val="0"/>
          <w:sz w:val="5"/>
          <w:szCs w:val="5"/>
        </w:rPr>
        <w:t> </w:t>
      </w:r>
      <w:r>
        <w:rPr>
          <w:rFonts w:ascii="細明體_HKSCS" w:hAnsi="細明體_HKSCS" w:cs="細明體_HKSCS" w:eastAsia="細明體_HKSCS" w:hint="default"/>
          <w:spacing w:val="-118"/>
          <w:position w:val="2"/>
          <w:sz w:val="16"/>
          <w:szCs w:val="16"/>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4"/>
          <w:position w:val="1"/>
          <w:sz w:val="5"/>
          <w:szCs w:val="5"/>
        </w:rPr>
        <w:t> </w:t>
      </w:r>
      <w:r>
        <w:rPr>
          <w:rFonts w:ascii="細明體_HKSCS" w:hAnsi="細明體_HKSCS" w:cs="細明體_HKSCS" w:eastAsia="細明體_HKSCS" w:hint="default"/>
          <w:position w:val="-1"/>
          <w:sz w:val="5"/>
          <w:szCs w:val="5"/>
        </w:rPr>
        <w:t>M</w:t>
      </w:r>
      <w:r>
        <w:rPr>
          <w:rFonts w:ascii="細明體_HKSCS" w:hAnsi="細明體_HKSCS" w:cs="細明體_HKSCS" w:eastAsia="細明體_HKSCS" w:hint="default"/>
          <w:sz w:val="5"/>
          <w:szCs w:val="5"/>
        </w:rPr>
      </w:r>
    </w:p>
    <w:p>
      <w:pPr>
        <w:spacing w:line="36" w:lineRule="auto" w:before="0"/>
        <w:ind w:left="206" w:right="-17"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5"/>
          <w:position w:val="2"/>
          <w:sz w:val="5"/>
          <w:szCs w:val="5"/>
        </w:rPr>
        <w:t> </w:t>
      </w:r>
      <w:r>
        <w:rPr>
          <w:rFonts w:ascii="細明體_HKSCS" w:hAnsi="細明體_HKSCS" w:cs="細明體_HKSCS" w:eastAsia="細明體_HKSCS" w:hint="default"/>
          <w:spacing w:val="-154"/>
          <w:position w:val="2"/>
          <w:sz w:val="16"/>
          <w:szCs w:val="16"/>
        </w:rPr>
        <w:t>－</w:t>
      </w:r>
      <w:r>
        <w:rPr>
          <w:rFonts w:ascii="細明體_HKSCS" w:hAnsi="細明體_HKSCS" w:cs="細明體_HKSCS" w:eastAsia="細明體_HKSCS" w:hint="default"/>
          <w:position w:val="2"/>
          <w:sz w:val="5"/>
          <w:szCs w:val="5"/>
        </w:rPr>
        <w:t>F</w:t>
      </w:r>
      <w:r>
        <w:rPr>
          <w:rFonts w:ascii="細明體_HKSCS" w:hAnsi="細明體_HKSCS" w:cs="細明體_HKSCS" w:eastAsia="細明體_HKSCS" w:hint="default"/>
          <w:spacing w:val="-4"/>
          <w:position w:val="2"/>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spacing w:val="-7"/>
          <w:position w:val="2"/>
          <w:sz w:val="16"/>
          <w:szCs w:val="16"/>
        </w:rPr>
        <w:t>、</w:t>
      </w:r>
      <w:r>
        <w:rPr>
          <w:rFonts w:ascii="細明體_HKSCS" w:hAnsi="細明體_HKSCS" w:cs="細明體_HKSCS" w:eastAsia="細明體_HKSCS" w:hint="default"/>
          <w:sz w:val="5"/>
          <w:szCs w:val="5"/>
        </w:rPr>
        <w:t>d</w:t>
      </w:r>
    </w:p>
    <w:p>
      <w:pPr>
        <w:tabs>
          <w:tab w:pos="655" w:val="left" w:leader="none"/>
          <w:tab w:pos="1207" w:val="right" w:leader="none"/>
        </w:tabs>
        <w:spacing w:line="36" w:lineRule="auto" w:before="0"/>
        <w:ind w:left="261"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16"/>
          <w:szCs w:val="16"/>
        </w:rPr>
        <w:t>－</w:t>
        <w:tab/>
      </w:r>
      <w:r>
        <w:rPr>
          <w:rFonts w:ascii="細明體_HKSCS" w:hAnsi="細明體_HKSCS" w:cs="細明體_HKSCS" w:eastAsia="細明體_HKSCS" w:hint="default"/>
          <w:position w:val="1"/>
          <w:sz w:val="5"/>
          <w:szCs w:val="5"/>
        </w:rPr>
        <w:t>l</w:t>
      </w:r>
      <w:r>
        <w:rPr>
          <w:rFonts w:ascii="細明體_HKSCS" w:hAnsi="細明體_HKSCS" w:cs="細明體_HKSCS" w:eastAsia="細明體_HKSCS" w:hint="default"/>
          <w:spacing w:val="-2"/>
          <w:position w:val="1"/>
          <w:sz w:val="5"/>
          <w:szCs w:val="5"/>
        </w:rPr>
        <w:t> </w:t>
      </w:r>
      <w:r>
        <w:rPr>
          <w:rFonts w:ascii="細明體_HKSCS" w:hAnsi="細明體_HKSCS" w:cs="細明體_HKSCS" w:eastAsia="細明體_HKSCS" w:hint="default"/>
          <w:sz w:val="16"/>
          <w:szCs w:val="16"/>
        </w:rPr>
        <w:t>－</w:t>
      </w:r>
      <w:r>
        <w:rPr>
          <w:rFonts w:ascii="細明體_HKSCS" w:hAnsi="細明體_HKSCS" w:cs="細明體_HKSCS" w:eastAsia="細明體_HKSCS" w:hint="default"/>
          <w:spacing w:val="3"/>
          <w:sz w:val="16"/>
          <w:szCs w:val="16"/>
        </w:rPr>
        <w:t> </w:t>
      </w:r>
      <w:r>
        <w:rPr>
          <w:rFonts w:ascii="細明體_HKSCS" w:hAnsi="細明體_HKSCS" w:cs="細明體_HKSCS" w:eastAsia="細明體_HKSCS" w:hint="default"/>
          <w:position w:val="2"/>
          <w:sz w:val="5"/>
          <w:szCs w:val="5"/>
        </w:rPr>
        <w:t>J </w:t>
        <w:tab/>
        <w:t>1</w:t>
      </w:r>
      <w:r>
        <w:rPr>
          <w:rFonts w:ascii="細明體_HKSCS" w:hAnsi="細明體_HKSCS" w:cs="細明體_HKSCS" w:eastAsia="細明體_HKSCS" w:hint="default"/>
          <w:sz w:val="5"/>
          <w:szCs w:val="5"/>
        </w:rPr>
      </w:r>
    </w:p>
    <w:p>
      <w:pPr>
        <w:spacing w:after="0" w:line="36" w:lineRule="auto"/>
        <w:jc w:val="left"/>
        <w:rPr>
          <w:rFonts w:ascii="細明體_HKSCS" w:hAnsi="細明體_HKSCS" w:cs="細明體_HKSCS" w:eastAsia="細明體_HKSCS" w:hint="default"/>
          <w:sz w:val="5"/>
          <w:szCs w:val="5"/>
        </w:rPr>
        <w:sectPr>
          <w:type w:val="continuous"/>
          <w:pgSz w:w="9470" w:h="13040"/>
          <w:pgMar w:top="0" w:bottom="1840" w:left="0" w:right="0"/>
          <w:cols w:num="3" w:equalWidth="0">
            <w:col w:w="2896" w:space="40"/>
            <w:col w:w="669" w:space="40"/>
            <w:col w:w="7555"/>
          </w:cols>
          <w:textDirection w:val="tbRl"/>
        </w:sectPr>
      </w:pPr>
    </w:p>
    <w:p>
      <w:pPr>
        <w:tabs>
          <w:tab w:pos="3055" w:val="left" w:leader="none"/>
        </w:tabs>
        <w:spacing w:line="24" w:lineRule="auto" w:before="0"/>
        <w:ind w:left="2693" w:right="0" w:firstLine="0"/>
        <w:jc w:val="left"/>
        <w:rPr>
          <w:rFonts w:ascii="細明體_HKSCS" w:hAnsi="細明體_HKSCS" w:cs="細明體_HKSCS" w:eastAsia="細明體_HKSCS" w:hint="default"/>
          <w:sz w:val="5"/>
          <w:szCs w:val="5"/>
        </w:rPr>
      </w:pPr>
      <w:r>
        <w:rPr/>
        <w:pict>
          <v:shape style="position:absolute;margin-left:203.838501pt;margin-top:216.63649pt;width:3.7pt;height:11.35pt;mso-position-horizontal-relative:page;mso-position-vertical-relative:page;z-index:-477496" type="#_x0000_t202" filled="false" stroked="false">
            <v:textbox inset="0,0,0,0" style="layout-flow:vertical">
              <w:txbxContent>
                <w:p>
                  <w:pPr>
                    <w:spacing w:line="55" w:lineRule="exact" w:before="0"/>
                    <w:ind w:left="0" w:right="0" w:firstLine="0"/>
                    <w:jc w:val="left"/>
                    <w:rPr>
                      <w:rFonts w:ascii="細明體_HKSCS" w:hAnsi="細明體_HKSCS" w:cs="細明體_HKSCS" w:eastAsia="細明體_HKSCS" w:hint="default"/>
                      <w:sz w:val="5"/>
                      <w:szCs w:val="5"/>
                    </w:rPr>
                  </w:pPr>
                  <w:r>
                    <w:rPr>
                      <w:rFonts w:ascii="細明體_HKSCS"/>
                      <w:sz w:val="5"/>
                    </w:rPr>
                    <w:t>i      </w:t>
                  </w:r>
                  <w:r>
                    <w:rPr>
                      <w:rFonts w:ascii="細明體_HKSCS"/>
                      <w:spacing w:val="1"/>
                      <w:sz w:val="5"/>
                    </w:rPr>
                    <w:t> </w:t>
                  </w:r>
                  <w:r>
                    <w:rPr>
                      <w:rFonts w:ascii="細明體_HKSCS"/>
                      <w:position w:val="-1"/>
                      <w:sz w:val="5"/>
                    </w:rPr>
                    <w:t>i</w:t>
                  </w:r>
                  <w:r>
                    <w:rPr>
                      <w:rFonts w:ascii="細明體_HKSCS"/>
                      <w:sz w:val="5"/>
                    </w:rPr>
                  </w:r>
                </w:p>
              </w:txbxContent>
            </v:textbox>
            <w10:wrap type="none"/>
          </v:shape>
        </w:pict>
      </w:r>
      <w:r>
        <w:rPr>
          <w:rFonts w:ascii="細明體_HKSCS" w:hAnsi="細明體_HKSCS" w:cs="細明體_HKSCS" w:eastAsia="細明體_HKSCS" w:hint="default"/>
          <w:position w:val="2"/>
          <w:sz w:val="5"/>
          <w:szCs w:val="5"/>
        </w:rPr>
        <w:t>h</w:t>
        <w:tab/>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6"/>
          <w:sz w:val="5"/>
          <w:szCs w:val="5"/>
        </w:rPr>
        <w:t> </w:t>
      </w:r>
      <w:r>
        <w:rPr>
          <w:rFonts w:ascii="細明體_HKSCS" w:hAnsi="細明體_HKSCS" w:cs="細明體_HKSCS" w:eastAsia="細明體_HKSCS" w:hint="default"/>
          <w:position w:val="2"/>
          <w:sz w:val="8"/>
          <w:szCs w:val="8"/>
        </w:rPr>
        <w:t>＼ </w:t>
      </w:r>
      <w:r>
        <w:rPr>
          <w:rFonts w:ascii="細明體_HKSCS" w:hAnsi="細明體_HKSCS" w:cs="細明體_HKSCS" w:eastAsia="細明體_HKSCS" w:hint="default"/>
          <w:spacing w:val="-12"/>
          <w:position w:val="2"/>
          <w:sz w:val="8"/>
          <w:szCs w:val="8"/>
        </w:rPr>
        <w:t> </w:t>
      </w:r>
      <w:r>
        <w:rPr>
          <w:rFonts w:ascii="細明體_HKSCS" w:hAnsi="細明體_HKSCS" w:cs="細明體_HKSCS" w:eastAsia="細明體_HKSCS" w:hint="default"/>
          <w:spacing w:val="-153"/>
          <w:position w:val="2"/>
          <w:sz w:val="16"/>
          <w:szCs w:val="16"/>
        </w:rPr>
        <w:t>－</w:t>
      </w:r>
      <w:r>
        <w:rPr>
          <w:rFonts w:ascii="細明體_HKSCS" w:hAnsi="細明體_HKSCS" w:cs="細明體_HKSCS" w:eastAsia="細明體_HKSCS" w:hint="default"/>
          <w:spacing w:val="-242"/>
          <w:position w:val="-9"/>
          <w:sz w:val="28"/>
          <w:szCs w:val="28"/>
        </w:rPr>
        <w:t>﹒</w:t>
      </w:r>
      <w:r>
        <w:rPr>
          <w:rFonts w:ascii="細明體_HKSCS" w:hAnsi="細明體_HKSCS" w:cs="細明體_HKSCS" w:eastAsia="細明體_HKSCS" w:hint="default"/>
          <w:spacing w:val="-273"/>
          <w:position w:val="-8"/>
          <w:sz w:val="28"/>
          <w:szCs w:val="28"/>
        </w:rPr>
        <w:t>－</w:t>
      </w:r>
      <w:r>
        <w:rPr>
          <w:rFonts w:ascii="細明體_HKSCS" w:hAnsi="細明體_HKSCS" w:cs="細明體_HKSCS" w:eastAsia="細明體_HKSCS" w:hint="default"/>
          <w:spacing w:val="-119"/>
          <w:position w:val="4"/>
          <w:sz w:val="16"/>
          <w:szCs w:val="16"/>
        </w:rPr>
        <w:t>胃</w:t>
      </w:r>
      <w:r>
        <w:rPr>
          <w:rFonts w:ascii="細明體_HKSCS" w:hAnsi="細明體_HKSCS" w:cs="細明體_HKSCS" w:eastAsia="細明體_HKSCS" w:hint="default"/>
          <w:spacing w:val="-242"/>
          <w:position w:val="-9"/>
          <w:sz w:val="45"/>
          <w:szCs w:val="45"/>
        </w:rPr>
        <w:t>．</w:t>
      </w:r>
      <w:r>
        <w:rPr>
          <w:rFonts w:ascii="細明體_HKSCS" w:hAnsi="細明體_HKSCS" w:cs="細明體_HKSCS" w:eastAsia="細明體_HKSCS" w:hint="default"/>
          <w:position w:val="2"/>
          <w:sz w:val="5"/>
          <w:szCs w:val="5"/>
        </w:rPr>
        <w:t>F </w:t>
      </w:r>
      <w:r>
        <w:rPr>
          <w:rFonts w:ascii="細明體_HKSCS" w:hAnsi="細明體_HKSCS" w:cs="細明體_HKSCS" w:eastAsia="細明體_HKSCS" w:hint="default"/>
          <w:spacing w:val="-6"/>
          <w:position w:val="2"/>
          <w:sz w:val="5"/>
          <w:szCs w:val="5"/>
        </w:rPr>
        <w:t> </w:t>
      </w:r>
      <w:r>
        <w:rPr>
          <w:rFonts w:ascii="細明體_HKSCS" w:hAnsi="細明體_HKSCS" w:cs="細明體_HKSCS" w:eastAsia="細明體_HKSCS" w:hint="default"/>
          <w:spacing w:val="-401"/>
          <w:position w:val="-9"/>
          <w:sz w:val="45"/>
          <w:szCs w:val="45"/>
        </w:rPr>
        <w:t>．</w:t>
      </w:r>
      <w:r>
        <w:rPr>
          <w:rFonts w:ascii="細明體_HKSCS" w:hAnsi="細明體_HKSCS" w:cs="細明體_HKSCS" w:eastAsia="細明體_HKSCS" w:hint="default"/>
          <w:position w:val="2"/>
          <w:sz w:val="5"/>
          <w:szCs w:val="5"/>
        </w:rPr>
        <w:t>a</w:t>
      </w:r>
      <w:r>
        <w:rPr>
          <w:rFonts w:ascii="細明體_HKSCS" w:hAnsi="細明體_HKSCS" w:cs="細明體_HKSCS" w:eastAsia="細明體_HKSCS" w:hint="default"/>
          <w:spacing w:val="4"/>
          <w:position w:val="2"/>
          <w:sz w:val="5"/>
          <w:szCs w:val="5"/>
        </w:rPr>
        <w:t> </w:t>
      </w:r>
      <w:r>
        <w:rPr>
          <w:rFonts w:ascii="細明體_HKSCS" w:hAnsi="細明體_HKSCS" w:cs="細明體_HKSCS" w:eastAsia="細明體_HKSCS" w:hint="default"/>
          <w:position w:val="1"/>
          <w:sz w:val="16"/>
          <w:szCs w:val="16"/>
        </w:rPr>
        <w:t>－ </w:t>
      </w:r>
      <w:r>
        <w:rPr>
          <w:rFonts w:ascii="細明體_HKSCS" w:hAnsi="細明體_HKSCS" w:cs="細明體_HKSCS" w:eastAsia="細明體_HKSCS" w:hint="default"/>
          <w:spacing w:val="-9"/>
          <w:position w:val="1"/>
          <w:sz w:val="16"/>
          <w:szCs w:val="16"/>
        </w:rPr>
        <w:t> </w:t>
      </w:r>
      <w:r>
        <w:rPr>
          <w:rFonts w:ascii="細明體_HKSCS" w:hAnsi="細明體_HKSCS" w:cs="細明體_HKSCS" w:eastAsia="細明體_HKSCS" w:hint="default"/>
          <w:position w:val="2"/>
          <w:sz w:val="5"/>
          <w:szCs w:val="5"/>
        </w:rPr>
        <w:t>1</w:t>
      </w:r>
      <w:r>
        <w:rPr>
          <w:rFonts w:ascii="細明體_HKSCS" w:hAnsi="細明體_HKSCS" w:cs="細明體_HKSCS" w:eastAsia="細明體_HKSCS" w:hint="default"/>
          <w:sz w:val="5"/>
          <w:szCs w:val="5"/>
        </w:rPr>
      </w:r>
    </w:p>
    <w:p>
      <w:pPr>
        <w:spacing w:after="0" w:line="24" w:lineRule="auto"/>
        <w:jc w:val="left"/>
        <w:rPr>
          <w:rFonts w:ascii="細明體_HKSCS" w:hAnsi="細明體_HKSCS" w:cs="細明體_HKSCS" w:eastAsia="細明體_HKSCS" w:hint="default"/>
          <w:sz w:val="5"/>
          <w:szCs w:val="5"/>
        </w:rPr>
        <w:sectPr>
          <w:type w:val="continuous"/>
          <w:pgSz w:w="9470" w:h="13040"/>
          <w:pgMar w:top="0" w:bottom="1840" w:left="0" w:right="0"/>
          <w:textDirection w:val="tbRl"/>
        </w:sectPr>
      </w:pPr>
    </w:p>
    <w:p>
      <w:pPr>
        <w:tabs>
          <w:tab w:pos="3255" w:val="left" w:leader="none"/>
        </w:tabs>
        <w:spacing w:line="48" w:lineRule="auto" w:before="0"/>
        <w:ind w:left="2755" w:right="-19"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position w:val="2"/>
          <w:sz w:val="23"/>
          <w:szCs w:val="23"/>
        </w:rPr>
        <w:t>川</w:t>
        <w:tab/>
      </w:r>
      <w:r>
        <w:rPr>
          <w:rFonts w:ascii="細明體_HKSCS" w:hAnsi="細明體_HKSCS" w:cs="細明體_HKSCS" w:eastAsia="細明體_HKSCS" w:hint="default"/>
          <w:position w:val="1"/>
          <w:sz w:val="23"/>
          <w:szCs w:val="23"/>
        </w:rPr>
        <w:t>﹒</w:t>
      </w:r>
      <w:r>
        <w:rPr>
          <w:rFonts w:ascii="細明體_HKSCS" w:hAnsi="細明體_HKSCS" w:cs="細明體_HKSCS" w:eastAsia="細明體_HKSCS" w:hint="default"/>
          <w:spacing w:val="14"/>
          <w:position w:val="1"/>
          <w:sz w:val="23"/>
          <w:szCs w:val="23"/>
        </w:rPr>
        <w:t> </w:t>
      </w:r>
      <w:r>
        <w:rPr>
          <w:rFonts w:ascii="細明體_HKSCS" w:hAnsi="細明體_HKSCS" w:cs="細明體_HKSCS" w:eastAsia="細明體_HKSCS" w:hint="default"/>
          <w:spacing w:val="-128"/>
          <w:position w:val="7"/>
          <w:sz w:val="16"/>
          <w:szCs w:val="16"/>
        </w:rPr>
        <w:t>’</w:t>
      </w:r>
      <w:r>
        <w:rPr>
          <w:rFonts w:ascii="細明體_HKSCS" w:hAnsi="細明體_HKSCS" w:cs="細明體_HKSCS" w:eastAsia="細明體_HKSCS" w:hint="default"/>
          <w:spacing w:val="-440"/>
          <w:position w:val="2"/>
          <w:sz w:val="49"/>
          <w:szCs w:val="49"/>
        </w:rPr>
        <w:t>．</w:t>
      </w:r>
      <w:r>
        <w:rPr>
          <w:rFonts w:ascii="細明體_HKSCS" w:hAnsi="細明體_HKSCS" w:cs="細明體_HKSCS" w:eastAsia="細明體_HKSCS" w:hint="default"/>
          <w:spacing w:val="-59"/>
          <w:position w:val="1"/>
          <w:sz w:val="16"/>
          <w:szCs w:val="16"/>
        </w:rPr>
        <w:t>…</w:t>
      </w:r>
      <w:r>
        <w:rPr>
          <w:rFonts w:ascii="細明體_HKSCS" w:hAnsi="細明體_HKSCS" w:cs="細明體_HKSCS" w:eastAsia="細明體_HKSCS" w:hint="default"/>
          <w:spacing w:val="30"/>
          <w:position w:val="2"/>
          <w:sz w:val="49"/>
          <w:szCs w:val="49"/>
        </w:rPr>
        <w:t>．</w:t>
      </w:r>
      <w:r>
        <w:rPr>
          <w:rFonts w:ascii="細明體_HKSCS" w:hAnsi="細明體_HKSCS" w:cs="細明體_HKSCS" w:eastAsia="細明體_HKSCS" w:hint="default"/>
          <w:sz w:val="5"/>
          <w:szCs w:val="5"/>
        </w:rPr>
        <w:t>i</w:t>
      </w:r>
    </w:p>
    <w:p>
      <w:pPr>
        <w:spacing w:line="180" w:lineRule="auto" w:before="0"/>
        <w:ind w:left="300" w:right="6443" w:firstLine="0"/>
        <w:jc w:val="center"/>
        <w:rPr>
          <w:rFonts w:ascii="細明體_HKSCS" w:hAnsi="細明體_HKSCS" w:cs="細明體_HKSCS" w:eastAsia="細明體_HKSCS" w:hint="default"/>
          <w:sz w:val="5"/>
          <w:szCs w:val="5"/>
        </w:rPr>
      </w:pPr>
      <w:r>
        <w:rPr/>
        <w:br w:type="column"/>
      </w:r>
      <w:r>
        <w:rPr>
          <w:rFonts w:ascii="細明體_HKSCS"/>
          <w:sz w:val="5"/>
        </w:rPr>
        <w:t>4</w:t>
      </w:r>
    </w:p>
    <w:p>
      <w:pPr>
        <w:pStyle w:val="ListParagraph"/>
        <w:numPr>
          <w:ilvl w:val="0"/>
          <w:numId w:val="12"/>
        </w:numPr>
        <w:tabs>
          <w:tab w:pos="214" w:val="left" w:leader="none"/>
        </w:tabs>
        <w:spacing w:line="240" w:lineRule="auto" w:before="93" w:after="0"/>
        <w:ind w:left="213" w:right="6265" w:hanging="101"/>
        <w:jc w:val="center"/>
        <w:rPr>
          <w:rFonts w:ascii="細明體_HKSCS" w:hAnsi="細明體_HKSCS" w:cs="細明體_HKSCS" w:eastAsia="細明體_HKSCS" w:hint="default"/>
          <w:sz w:val="6"/>
          <w:szCs w:val="6"/>
        </w:rPr>
      </w:pP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8"/>
          <w:position w:val="2"/>
          <w:sz w:val="5"/>
          <w:szCs w:val="5"/>
        </w:rPr>
        <w:t> </w:t>
      </w:r>
      <w:r>
        <w:rPr>
          <w:rFonts w:ascii="細明體_HKSCS" w:hAnsi="細明體_HKSCS" w:cs="細明體_HKSCS" w:eastAsia="細明體_HKSCS" w:hint="default"/>
          <w:position w:val="1"/>
          <w:sz w:val="8"/>
          <w:szCs w:val="8"/>
        </w:rPr>
        <w:t>』</w:t>
      </w:r>
      <w:r>
        <w:rPr>
          <w:rFonts w:ascii="細明體_HKSCS" w:hAnsi="細明體_HKSCS" w:cs="細明體_HKSCS" w:eastAsia="細明體_HKSCS" w:hint="default"/>
          <w:spacing w:val="-18"/>
          <w:position w:val="1"/>
          <w:sz w:val="8"/>
          <w:szCs w:val="8"/>
        </w:rPr>
        <w:t> </w:t>
      </w:r>
      <w:r>
        <w:rPr>
          <w:rFonts w:ascii="細明體_HKSCS" w:hAnsi="細明體_HKSCS" w:cs="細明體_HKSCS" w:eastAsia="細明體_HKSCS" w:hint="default"/>
          <w:sz w:val="6"/>
          <w:szCs w:val="6"/>
        </w:rPr>
        <w:t>U</w:t>
      </w:r>
    </w:p>
    <w:p>
      <w:pPr>
        <w:spacing w:after="0" w:line="240" w:lineRule="auto"/>
        <w:jc w:val="center"/>
        <w:rPr>
          <w:rFonts w:ascii="細明體_HKSCS" w:hAnsi="細明體_HKSCS" w:cs="細明體_HKSCS" w:eastAsia="細明體_HKSCS" w:hint="default"/>
          <w:sz w:val="6"/>
          <w:szCs w:val="6"/>
        </w:rPr>
        <w:sectPr>
          <w:type w:val="continuous"/>
          <w:pgSz w:w="9470" w:h="13040"/>
          <w:pgMar w:top="0" w:bottom="1840" w:left="0" w:right="0"/>
          <w:cols w:num="2" w:equalWidth="0">
            <w:col w:w="4344" w:space="40"/>
            <w:col w:w="6816"/>
          </w:cols>
          <w:textDirection w:val="tbRl"/>
        </w:sectPr>
      </w:pPr>
    </w:p>
    <w:p>
      <w:pPr>
        <w:tabs>
          <w:tab w:pos="2623" w:val="left" w:leader="none"/>
          <w:tab w:pos="3051" w:val="left" w:leader="none"/>
          <w:tab w:pos="3588" w:val="left" w:leader="none"/>
        </w:tabs>
        <w:spacing w:before="0"/>
        <w:ind w:left="2383" w:right="-20" w:firstLine="0"/>
        <w:jc w:val="left"/>
        <w:rPr>
          <w:rFonts w:ascii="細明體_HKSCS" w:hAnsi="細明體_HKSCS" w:cs="細明體_HKSCS" w:eastAsia="細明體_HKSCS" w:hint="default"/>
          <w:sz w:val="5"/>
          <w:szCs w:val="5"/>
        </w:rPr>
      </w:pPr>
      <w:r>
        <w:rPr>
          <w:rFonts w:ascii="細明體_HKSCS"/>
          <w:position w:val="3"/>
          <w:sz w:val="5"/>
        </w:rPr>
        <w:t>1</w:t>
        <w:tab/>
      </w:r>
      <w:r>
        <w:rPr>
          <w:rFonts w:ascii="細明體_HKSCS"/>
          <w:sz w:val="5"/>
        </w:rPr>
        <w:t>i</w:t>
        <w:tab/>
        <w:t>i</w:t>
      </w:r>
      <w:r>
        <w:rPr>
          <w:rFonts w:ascii="細明體_HKSCS"/>
          <w:spacing w:val="-2"/>
          <w:sz w:val="5"/>
        </w:rPr>
        <w:t> </w:t>
      </w:r>
      <w:r>
        <w:rPr>
          <w:rFonts w:ascii="細明體_HKSCS"/>
          <w:position w:val="2"/>
          <w:sz w:val="5"/>
        </w:rPr>
        <w:t>i</w:t>
      </w:r>
      <w:r>
        <w:rPr>
          <w:rFonts w:ascii="細明體_HKSCS"/>
          <w:spacing w:val="-7"/>
          <w:position w:val="2"/>
          <w:sz w:val="5"/>
        </w:rPr>
        <w:t> </w:t>
      </w:r>
      <w:r>
        <w:rPr>
          <w:rFonts w:ascii="細明體_HKSCS"/>
          <w:spacing w:val="-11"/>
          <w:position w:val="2"/>
          <w:sz w:val="5"/>
        </w:rPr>
        <w:t>i</w:t>
      </w:r>
      <w:r>
        <w:rPr>
          <w:rFonts w:ascii="細明體_HKSCS"/>
          <w:sz w:val="5"/>
        </w:rPr>
        <w:t>i</w:t>
      </w:r>
      <w:r>
        <w:rPr>
          <w:rFonts w:ascii="細明體_HKSCS"/>
          <w:spacing w:val="2"/>
          <w:sz w:val="5"/>
        </w:rPr>
        <w:t> </w:t>
      </w:r>
      <w:r>
        <w:rPr>
          <w:rFonts w:ascii="細明體_HKSCS"/>
          <w:sz w:val="5"/>
        </w:rPr>
        <w:t>i</w:t>
      </w:r>
      <w:r>
        <w:rPr>
          <w:rFonts w:ascii="細明體_HKSCS"/>
          <w:spacing w:val="-7"/>
          <w:sz w:val="5"/>
        </w:rPr>
        <w:t> </w:t>
      </w:r>
      <w:r>
        <w:rPr>
          <w:rFonts w:ascii="細明體_HKSCS"/>
          <w:position w:val="2"/>
          <w:sz w:val="5"/>
        </w:rPr>
        <w:t>i</w:t>
      </w:r>
      <w:r>
        <w:rPr>
          <w:rFonts w:ascii="細明體_HKSCS"/>
          <w:sz w:val="5"/>
        </w:rPr>
        <w:t> </w:t>
        <w:tab/>
        <w:t>i</w:t>
      </w:r>
    </w:p>
    <w:p>
      <w:pPr>
        <w:spacing w:before="0"/>
        <w:ind w:left="2343" w:right="1204" w:firstLine="0"/>
        <w:jc w:val="center"/>
        <w:rPr>
          <w:rFonts w:ascii="細明體_HKSCS" w:hAnsi="細明體_HKSCS" w:cs="細明體_HKSCS" w:eastAsia="細明體_HKSCS" w:hint="default"/>
          <w:sz w:val="5"/>
          <w:szCs w:val="5"/>
        </w:rPr>
      </w:pPr>
      <w:r>
        <w:rPr>
          <w:rFonts w:ascii="細明體_HKSCS"/>
          <w:sz w:val="5"/>
        </w:rPr>
        <w:t>j</w:t>
      </w:r>
    </w:p>
    <w:p>
      <w:pPr>
        <w:tabs>
          <w:tab w:pos="736" w:val="left" w:leader="none"/>
          <w:tab w:pos="1045" w:val="left" w:leader="none"/>
        </w:tabs>
        <w:spacing w:before="0"/>
        <w:ind w:left="364"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I</w:t>
        <w:tab/>
        <w:t>i</w:t>
        <w:tab/>
      </w:r>
      <w:r>
        <w:rPr>
          <w:rFonts w:ascii="細明體_HKSCS" w:hAnsi="細明體_HKSCS" w:cs="細明體_HKSCS" w:eastAsia="細明體_HKSCS" w:hint="default"/>
          <w:position w:val="2"/>
          <w:sz w:val="11"/>
          <w:szCs w:val="11"/>
        </w:rPr>
        <w:t>？</w:t>
      </w:r>
      <w:r>
        <w:rPr>
          <w:rFonts w:ascii="細明體_HKSCS" w:hAnsi="細明體_HKSCS" w:cs="細明體_HKSCS" w:eastAsia="細明體_HKSCS" w:hint="default"/>
          <w:spacing w:val="-26"/>
          <w:position w:val="2"/>
          <w:sz w:val="11"/>
          <w:szCs w:val="11"/>
        </w:rPr>
        <w:t> </w:t>
      </w:r>
      <w:r>
        <w:rPr>
          <w:rFonts w:ascii="細明體_HKSCS" w:hAnsi="細明體_HKSCS" w:cs="細明體_HKSCS" w:eastAsia="細明體_HKSCS" w:hint="default"/>
          <w:sz w:val="5"/>
          <w:szCs w:val="5"/>
        </w:rPr>
        <w:t>i</w:t>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2" w:equalWidth="0">
            <w:col w:w="3614" w:space="40"/>
            <w:col w:w="7546"/>
          </w:cols>
          <w:textDirection w:val="tbRl"/>
        </w:sectPr>
      </w:pPr>
    </w:p>
    <w:p>
      <w:pPr>
        <w:tabs>
          <w:tab w:pos="969" w:val="left" w:leader="none"/>
        </w:tabs>
        <w:spacing w:before="0"/>
        <w:ind w:left="0" w:right="55" w:firstLine="0"/>
        <w:jc w:val="right"/>
        <w:rPr>
          <w:rFonts w:ascii="細明體_HKSCS" w:hAnsi="細明體_HKSCS" w:cs="細明體_HKSCS" w:eastAsia="細明體_HKSCS" w:hint="default"/>
          <w:sz w:val="5"/>
          <w:szCs w:val="5"/>
        </w:rPr>
      </w:pPr>
      <w:r>
        <w:rPr>
          <w:rFonts w:ascii="細明體_HKSCS"/>
          <w:sz w:val="5"/>
        </w:rPr>
        <w:t>i      </w:t>
      </w:r>
      <w:r>
        <w:rPr>
          <w:rFonts w:ascii="細明體_HKSCS"/>
          <w:spacing w:val="1"/>
          <w:sz w:val="5"/>
        </w:rPr>
        <w:t> </w:t>
      </w:r>
      <w:r>
        <w:rPr>
          <w:rFonts w:ascii="細明體_HKSCS"/>
          <w:sz w:val="5"/>
        </w:rPr>
        <w:t>i </w:t>
        <w:tab/>
        <w:t>i</w:t>
      </w:r>
    </w:p>
    <w:p>
      <w:pPr>
        <w:tabs>
          <w:tab w:pos="1041" w:val="left" w:leader="none"/>
        </w:tabs>
        <w:spacing w:before="0"/>
        <w:ind w:left="0" w:right="0" w:firstLine="0"/>
        <w:jc w:val="right"/>
        <w:rPr>
          <w:rFonts w:ascii="細明體_HKSCS" w:hAnsi="細明體_HKSCS" w:cs="細明體_HKSCS" w:eastAsia="細明體_HKSCS" w:hint="default"/>
          <w:sz w:val="5"/>
          <w:szCs w:val="5"/>
        </w:rPr>
      </w:pPr>
      <w:r>
        <w:rPr>
          <w:rFonts w:ascii="細明體_HKSCS"/>
          <w:sz w:val="5"/>
        </w:rPr>
        <w:t>i </w:t>
        <w:tab/>
        <w:t>i</w:t>
      </w:r>
    </w:p>
    <w:p>
      <w:pPr>
        <w:spacing w:line="36" w:lineRule="auto" w:before="0"/>
        <w:ind w:left="712" w:right="0" w:firstLine="0"/>
        <w:jc w:val="left"/>
        <w:rPr>
          <w:rFonts w:ascii="細明體_HKSCS" w:hAnsi="細明體_HKSCS" w:cs="細明體_HKSCS" w:eastAsia="細明體_HKSCS" w:hint="default"/>
          <w:sz w:val="5"/>
          <w:szCs w:val="5"/>
        </w:rPr>
      </w:pPr>
      <w:r>
        <w:rPr/>
        <w:br w:type="column"/>
      </w:r>
      <w:r>
        <w:rPr>
          <w:rFonts w:ascii="細明體_HKSCS"/>
          <w:spacing w:val="3"/>
          <w:sz w:val="5"/>
        </w:rPr>
        <w:t>i</w:t>
      </w:r>
      <w:r>
        <w:rPr>
          <w:rFonts w:ascii="細明體_HKSCS"/>
          <w:sz w:val="5"/>
        </w:rPr>
        <w:t>i</w:t>
      </w:r>
      <w:r>
        <w:rPr>
          <w:rFonts w:ascii="細明體_HKSCS"/>
          <w:spacing w:val="7"/>
          <w:sz w:val="5"/>
        </w:rPr>
        <w:t> </w:t>
      </w:r>
      <w:r>
        <w:rPr>
          <w:rFonts w:ascii="細明體_HKSCS"/>
          <w:position w:val="-2"/>
          <w:sz w:val="5"/>
        </w:rPr>
        <w:t>i</w:t>
      </w:r>
      <w:r>
        <w:rPr>
          <w:rFonts w:ascii="細明體_HKSCS"/>
          <w:sz w:val="5"/>
        </w:rPr>
      </w:r>
    </w:p>
    <w:p>
      <w:pPr>
        <w:spacing w:after="0" w:line="36" w:lineRule="auto"/>
        <w:jc w:val="left"/>
        <w:rPr>
          <w:rFonts w:ascii="細明體_HKSCS" w:hAnsi="細明體_HKSCS" w:cs="細明體_HKSCS" w:eastAsia="細明體_HKSCS" w:hint="default"/>
          <w:sz w:val="5"/>
          <w:szCs w:val="5"/>
        </w:rPr>
        <w:sectPr>
          <w:type w:val="continuous"/>
          <w:pgSz w:w="9470" w:h="13040"/>
          <w:pgMar w:top="0" w:bottom="1840" w:left="0" w:right="0"/>
          <w:cols w:num="2" w:equalWidth="0">
            <w:col w:w="3672" w:space="40"/>
            <w:col w:w="7488"/>
          </w:cols>
          <w:textDirection w:val="tbRl"/>
        </w:sectPr>
      </w:pPr>
    </w:p>
    <w:p>
      <w:pPr>
        <w:spacing w:line="84" w:lineRule="auto" w:before="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spacing w:val="-101"/>
          <w:position w:val="1"/>
          <w:sz w:val="16"/>
          <w:szCs w:val="16"/>
        </w:rPr>
        <w:t>：</w:t>
      </w:r>
      <w:r>
        <w:rPr>
          <w:rFonts w:ascii="細明體_HKSCS" w:hAnsi="細明體_HKSCS" w:cs="細明體_HKSCS" w:eastAsia="細明體_HKSCS" w:hint="default"/>
          <w:spacing w:val="-7"/>
          <w:sz w:val="16"/>
          <w:szCs w:val="16"/>
        </w:rPr>
        <w:t>一</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sz w:val="5"/>
          <w:szCs w:val="5"/>
        </w:rPr>
        <w:t>i</w:t>
      </w:r>
    </w:p>
    <w:p>
      <w:pPr>
        <w:spacing w:line="72" w:lineRule="auto" w:before="0"/>
        <w:ind w:left="111" w:right="-19"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1"/>
          <w:sz w:val="5"/>
          <w:szCs w:val="5"/>
        </w:rPr>
        <w:t>J </w:t>
      </w:r>
      <w:r>
        <w:rPr>
          <w:rFonts w:ascii="細明體_HKSCS" w:hAnsi="細明體_HKSCS" w:cs="細明體_HKSCS" w:eastAsia="細明體_HKSCS" w:hint="default"/>
          <w:spacing w:val="-12"/>
          <w:position w:val="-1"/>
          <w:sz w:val="5"/>
          <w:szCs w:val="5"/>
        </w:rPr>
        <w:t> </w:t>
      </w:r>
      <w:r>
        <w:rPr>
          <w:rFonts w:ascii="細明體_HKSCS" w:hAnsi="細明體_HKSCS" w:cs="細明體_HKSCS" w:eastAsia="細明體_HKSCS" w:hint="default"/>
          <w:spacing w:val="-26"/>
          <w:sz w:val="16"/>
          <w:szCs w:val="16"/>
        </w:rPr>
        <w:t>－</w:t>
      </w:r>
      <w:r>
        <w:rPr>
          <w:rFonts w:ascii="細明體_HKSCS" w:hAnsi="細明體_HKSCS" w:cs="細明體_HKSCS" w:eastAsia="細明體_HKSCS" w:hint="default"/>
          <w:position w:val="-4"/>
          <w:sz w:val="16"/>
          <w:szCs w:val="16"/>
        </w:rPr>
        <w:t>－</w:t>
      </w:r>
      <w:r>
        <w:rPr>
          <w:rFonts w:ascii="細明體_HKSCS" w:hAnsi="細明體_HKSCS" w:cs="細明體_HKSCS" w:eastAsia="細明體_HKSCS" w:hint="default"/>
          <w:spacing w:val="15"/>
          <w:position w:val="-4"/>
          <w:sz w:val="16"/>
          <w:szCs w:val="16"/>
        </w:rPr>
        <w:t> </w:t>
      </w:r>
      <w:r>
        <w:rPr>
          <w:rFonts w:ascii="細明體_HKSCS" w:hAnsi="細明體_HKSCS" w:cs="細明體_HKSCS" w:eastAsia="細明體_HKSCS" w:hint="default"/>
          <w:position w:val="1"/>
          <w:sz w:val="5"/>
          <w:szCs w:val="5"/>
        </w:rPr>
        <w:t>o</w:t>
      </w:r>
      <w:r>
        <w:rPr>
          <w:rFonts w:ascii="細明體_HKSCS" w:hAnsi="細明體_HKSCS" w:cs="細明體_HKSCS" w:eastAsia="細明體_HKSCS" w:hint="default"/>
          <w:sz w:val="5"/>
          <w:szCs w:val="5"/>
        </w:rPr>
      </w:r>
    </w:p>
    <w:p>
      <w:pPr>
        <w:spacing w:line="72" w:lineRule="auto" w:before="0"/>
        <w:ind w:left="98" w:right="-19" w:firstLine="0"/>
        <w:jc w:val="left"/>
        <w:rPr>
          <w:rFonts w:ascii="細明體_HKSCS" w:hAnsi="細明體_HKSCS" w:cs="細明體_HKSCS" w:eastAsia="細明體_HKSCS" w:hint="default"/>
          <w:sz w:val="5"/>
          <w:szCs w:val="5"/>
        </w:rPr>
      </w:pPr>
      <w:r>
        <w:rPr/>
        <w:br w:type="column"/>
      </w:r>
      <w:r>
        <w:rPr>
          <w:rFonts w:ascii="細明體_HKSCS"/>
          <w:sz w:val="5"/>
        </w:rPr>
        <w:t>J</w:t>
      </w:r>
    </w:p>
    <w:p>
      <w:pPr>
        <w:spacing w:line="156" w:lineRule="auto" w:before="0"/>
        <w:ind w:left="149" w:right="-19" w:firstLine="0"/>
        <w:jc w:val="left"/>
        <w:rPr>
          <w:rFonts w:ascii="細明體_HKSCS" w:hAnsi="細明體_HKSCS" w:cs="細明體_HKSCS" w:eastAsia="細明體_HKSCS" w:hint="default"/>
          <w:sz w:val="5"/>
          <w:szCs w:val="5"/>
        </w:rPr>
      </w:pPr>
      <w:r>
        <w:rPr>
          <w:rFonts w:ascii="細明體_HKSCS"/>
          <w:position w:val="2"/>
          <w:sz w:val="5"/>
        </w:rPr>
        <w:t>R  </w:t>
      </w:r>
      <w:r>
        <w:rPr>
          <w:rFonts w:ascii="細明體_HKSCS"/>
          <w:spacing w:val="-1"/>
          <w:position w:val="2"/>
          <w:sz w:val="5"/>
        </w:rPr>
        <w:t> </w:t>
      </w:r>
      <w:r>
        <w:rPr>
          <w:rFonts w:ascii="細明體_HKSCS"/>
          <w:position w:val="1"/>
          <w:sz w:val="5"/>
        </w:rPr>
        <w:t>h </w:t>
      </w:r>
      <w:r>
        <w:rPr>
          <w:rFonts w:ascii="細明體_HKSCS"/>
          <w:spacing w:val="5"/>
          <w:position w:val="1"/>
          <w:sz w:val="5"/>
        </w:rPr>
        <w:t> </w:t>
      </w:r>
      <w:r>
        <w:rPr>
          <w:rFonts w:ascii="細明體_HKSCS"/>
          <w:sz w:val="5"/>
        </w:rPr>
        <w:t>J</w:t>
      </w:r>
    </w:p>
    <w:p>
      <w:pPr>
        <w:spacing w:line="84" w:lineRule="auto" w:before="0"/>
        <w:ind w:left="66" w:right="-19" w:firstLine="0"/>
        <w:jc w:val="left"/>
        <w:rPr>
          <w:rFonts w:ascii="細明體_HKSCS" w:hAnsi="細明體_HKSCS" w:cs="細明體_HKSCS" w:eastAsia="細明體_HKSCS" w:hint="default"/>
          <w:sz w:val="16"/>
          <w:szCs w:val="16"/>
        </w:rPr>
      </w:pPr>
      <w:r>
        <w:rPr/>
        <w:br w:type="column"/>
      </w:r>
      <w:r>
        <w:rPr>
          <w:rFonts w:ascii="細明體_HKSCS" w:hAnsi="細明體_HKSCS" w:cs="細明體_HKSCS" w:eastAsia="細明體_HKSCS" w:hint="default"/>
          <w:position w:val="4"/>
          <w:sz w:val="5"/>
          <w:szCs w:val="5"/>
        </w:rPr>
        <w:t>e   </w:t>
      </w:r>
      <w:r>
        <w:rPr>
          <w:rFonts w:ascii="細明體_HKSCS" w:hAnsi="細明體_HKSCS" w:cs="細明體_HKSCS" w:eastAsia="細明體_HKSCS" w:hint="default"/>
          <w:spacing w:val="-6"/>
          <w:position w:val="4"/>
          <w:sz w:val="5"/>
          <w:szCs w:val="5"/>
        </w:rPr>
        <w:t> </w:t>
      </w:r>
      <w:r>
        <w:rPr>
          <w:rFonts w:ascii="細明體_HKSCS" w:hAnsi="細明體_HKSCS" w:cs="細明體_HKSCS" w:eastAsia="細明體_HKSCS" w:hint="default"/>
          <w:position w:val="1"/>
          <w:sz w:val="5"/>
          <w:szCs w:val="5"/>
        </w:rPr>
        <w:t>f</w:t>
      </w:r>
      <w:r>
        <w:rPr>
          <w:rFonts w:ascii="細明體_HKSCS" w:hAnsi="細明體_HKSCS" w:cs="細明體_HKSCS" w:eastAsia="細明體_HKSCS" w:hint="default"/>
          <w:spacing w:val="-19"/>
          <w:position w:val="1"/>
          <w:sz w:val="5"/>
          <w:szCs w:val="5"/>
        </w:rPr>
        <w:t> </w:t>
      </w:r>
      <w:r>
        <w:rPr>
          <w:rFonts w:ascii="細明體_HKSCS" w:hAnsi="細明體_HKSCS" w:cs="細明體_HKSCS" w:eastAsia="細明體_HKSCS" w:hint="default"/>
          <w:spacing w:val="-36"/>
          <w:sz w:val="16"/>
          <w:szCs w:val="16"/>
        </w:rPr>
        <w:t>－</w:t>
      </w:r>
      <w:r>
        <w:rPr>
          <w:rFonts w:ascii="細明體_HKSCS" w:hAnsi="細明體_HKSCS" w:cs="細明體_HKSCS" w:eastAsia="細明體_HKSCS" w:hint="default"/>
          <w:sz w:val="16"/>
          <w:szCs w:val="16"/>
        </w:rPr>
        <w:t>－</w:t>
      </w:r>
    </w:p>
    <w:p>
      <w:pPr>
        <w:spacing w:line="132" w:lineRule="auto" w:before="0"/>
        <w:ind w:left="110"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position w:val="2"/>
          <w:sz w:val="10"/>
          <w:szCs w:val="10"/>
        </w:rPr>
        <w:t>」</w:t>
      </w:r>
      <w:r>
        <w:rPr>
          <w:rFonts w:ascii="細明體_HKSCS" w:hAnsi="細明體_HKSCS" w:cs="細明體_HKSCS" w:eastAsia="細明體_HKSCS" w:hint="default"/>
          <w:spacing w:val="-32"/>
          <w:position w:val="2"/>
          <w:sz w:val="10"/>
          <w:szCs w:val="10"/>
        </w:rPr>
        <w:t> </w:t>
      </w:r>
      <w:r>
        <w:rPr>
          <w:rFonts w:ascii="細明體_HKSCS" w:hAnsi="細明體_HKSCS" w:cs="細明體_HKSCS" w:eastAsia="細明體_HKSCS" w:hint="default"/>
          <w:spacing w:val="1"/>
          <w:sz w:val="5"/>
          <w:szCs w:val="5"/>
        </w:rPr>
        <w:t>I</w:t>
      </w:r>
      <w:r>
        <w:rPr>
          <w:rFonts w:ascii="細明體_HKSCS" w:hAnsi="細明體_HKSCS" w:cs="細明體_HKSCS" w:eastAsia="細明體_HKSCS" w:hint="default"/>
          <w:sz w:val="5"/>
          <w:szCs w:val="5"/>
        </w:rPr>
        <w:t>i</w:t>
      </w:r>
    </w:p>
    <w:p>
      <w:pPr>
        <w:spacing w:after="0" w:line="132" w:lineRule="auto"/>
        <w:jc w:val="left"/>
        <w:rPr>
          <w:rFonts w:ascii="細明體_HKSCS" w:hAnsi="細明體_HKSCS" w:cs="細明體_HKSCS" w:eastAsia="細明體_HKSCS" w:hint="default"/>
          <w:sz w:val="5"/>
          <w:szCs w:val="5"/>
        </w:rPr>
        <w:sectPr>
          <w:type w:val="continuous"/>
          <w:pgSz w:w="9470" w:h="13040"/>
          <w:pgMar w:top="0" w:bottom="1840" w:left="0" w:right="0"/>
          <w:cols w:num="5" w:equalWidth="0">
            <w:col w:w="2961" w:space="40"/>
            <w:col w:w="590" w:space="40"/>
            <w:col w:w="355" w:space="40"/>
            <w:col w:w="502" w:space="40"/>
            <w:col w:w="6632"/>
          </w:cols>
          <w:textDirection w:val="tbRl"/>
        </w:sectPr>
      </w:pPr>
    </w:p>
    <w:p>
      <w:pPr>
        <w:tabs>
          <w:tab w:pos="3617" w:val="left" w:leader="none"/>
          <w:tab w:pos="4688" w:val="left" w:leader="none"/>
        </w:tabs>
        <w:spacing w:line="108" w:lineRule="auto" w:before="0"/>
        <w:ind w:left="2981" w:right="0" w:firstLine="0"/>
        <w:jc w:val="left"/>
        <w:rPr>
          <w:rFonts w:ascii="細明體_HKSCS" w:hAnsi="細明體_HKSCS" w:cs="細明體_HKSCS" w:eastAsia="細明體_HKSCS" w:hint="default"/>
          <w:sz w:val="14"/>
          <w:szCs w:val="14"/>
        </w:rPr>
      </w:pPr>
      <w:r>
        <w:rPr/>
        <w:pict>
          <v:shape style="position:absolute;margin-left:182.718506pt;margin-top:152.796494pt;width:2.5pt;height:1.25pt;mso-position-horizontal-relative:page;mso-position-vertical-relative:page;z-index:-477472"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rFonts w:ascii="細明體_HKSCS" w:hAnsi="細明體_HKSCS" w:cs="細明體_HKSCS" w:eastAsia="細明體_HKSCS" w:hint="default"/>
          <w:position w:val="0"/>
          <w:sz w:val="5"/>
          <w:szCs w:val="5"/>
        </w:rPr>
        <w:t>E  </w:t>
      </w:r>
      <w:r>
        <w:rPr>
          <w:rFonts w:ascii="細明體_HKSCS" w:hAnsi="細明體_HKSCS" w:cs="細明體_HKSCS" w:eastAsia="細明體_HKSCS" w:hint="default"/>
          <w:spacing w:val="-6"/>
          <w:position w:val="0"/>
          <w:sz w:val="5"/>
          <w:szCs w:val="5"/>
        </w:rPr>
        <w:t> </w:t>
      </w:r>
      <w:r>
        <w:rPr>
          <w:rFonts w:ascii="細明體_HKSCS" w:hAnsi="細明體_HKSCS" w:cs="細明體_HKSCS" w:eastAsia="細明體_HKSCS" w:hint="default"/>
          <w:position w:val="-1"/>
          <w:sz w:val="5"/>
          <w:szCs w:val="5"/>
        </w:rPr>
        <w:t>l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position w:val="1"/>
          <w:sz w:val="16"/>
          <w:szCs w:val="16"/>
        </w:rPr>
        <w:t>－</w:t>
        <w:tab/>
      </w:r>
      <w:r>
        <w:rPr>
          <w:rFonts w:ascii="細明體_HKSCS" w:hAnsi="細明體_HKSCS" w:cs="細明體_HKSCS" w:eastAsia="細明體_HKSCS" w:hint="default"/>
          <w:spacing w:val="-2"/>
          <w:position w:val="2"/>
          <w:sz w:val="5"/>
          <w:szCs w:val="5"/>
        </w:rPr>
        <w:t>i</w:t>
      </w:r>
      <w:r>
        <w:rPr>
          <w:rFonts w:ascii="細明體_HKSCS" w:hAnsi="細明體_HKSCS" w:cs="細明體_HKSCS" w:eastAsia="細明體_HKSCS" w:hint="default"/>
          <w:spacing w:val="-68"/>
          <w:sz w:val="16"/>
          <w:szCs w:val="16"/>
        </w:rPr>
        <w:t>．</w:t>
      </w:r>
      <w:r>
        <w:rPr>
          <w:rFonts w:ascii="細明體_HKSCS" w:hAnsi="細明體_HKSCS" w:cs="細明體_HKSCS" w:eastAsia="細明體_HKSCS" w:hint="default"/>
          <w:spacing w:val="-96"/>
          <w:sz w:val="16"/>
          <w:szCs w:val="16"/>
        </w:rPr>
        <w:t>，</w:t>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38"/>
          <w:position w:val="2"/>
          <w:sz w:val="16"/>
          <w:szCs w:val="16"/>
        </w:rPr>
        <w:t> </w:t>
      </w:r>
      <w:r>
        <w:rPr>
          <w:rFonts w:ascii="細明體_HKSCS" w:hAnsi="細明體_HKSCS" w:cs="細明體_HKSCS" w:eastAsia="細明體_HKSCS" w:hint="default"/>
          <w:spacing w:val="-1"/>
          <w:position w:val="0"/>
          <w:sz w:val="16"/>
          <w:szCs w:val="16"/>
        </w:rPr>
        <w:t>﹒</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6"/>
          <w:sz w:val="5"/>
          <w:szCs w:val="5"/>
        </w:rPr>
        <w:t> </w:t>
      </w:r>
      <w:r>
        <w:rPr>
          <w:rFonts w:ascii="細明體_HKSCS" w:hAnsi="細明體_HKSCS" w:cs="細明體_HKSCS" w:eastAsia="細明體_HKSCS" w:hint="default"/>
          <w:sz w:val="3"/>
          <w:szCs w:val="3"/>
        </w:rPr>
        <w:t>叫  </w:t>
      </w:r>
      <w:r>
        <w:rPr>
          <w:rFonts w:ascii="細明體_HKSCS" w:hAnsi="細明體_HKSCS" w:cs="細明體_HKSCS" w:eastAsia="細明體_HKSCS" w:hint="default"/>
          <w:spacing w:val="-7"/>
          <w:sz w:val="3"/>
          <w:szCs w:val="3"/>
        </w:rPr>
        <w:t> </w:t>
      </w:r>
      <w:r>
        <w:rPr>
          <w:rFonts w:ascii="細明體_HKSCS" w:hAnsi="細明體_HKSCS" w:cs="細明體_HKSCS" w:eastAsia="細明體_HKSCS" w:hint="default"/>
          <w:position w:val="-1"/>
          <w:sz w:val="5"/>
          <w:szCs w:val="5"/>
        </w:rPr>
        <w:t>i</w:t>
        <w:tab/>
      </w:r>
      <w:r>
        <w:rPr>
          <w:rFonts w:ascii="細明體_HKSCS" w:hAnsi="細明體_HKSCS" w:cs="細明體_HKSCS" w:eastAsia="細明體_HKSCS" w:hint="default"/>
          <w:position w:val="1"/>
          <w:sz w:val="14"/>
          <w:szCs w:val="14"/>
        </w:rPr>
        <w:t>一</w:t>
      </w:r>
      <w:r>
        <w:rPr>
          <w:rFonts w:ascii="細明體_HKSCS" w:hAnsi="細明體_HKSCS" w:cs="細明體_HKSCS" w:eastAsia="細明體_HKSCS" w:hint="default"/>
          <w:sz w:val="14"/>
          <w:szCs w:val="14"/>
        </w:rPr>
      </w:r>
    </w:p>
    <w:p>
      <w:pPr>
        <w:spacing w:after="0" w:line="108" w:lineRule="auto"/>
        <w:jc w:val="left"/>
        <w:rPr>
          <w:rFonts w:ascii="細明體_HKSCS" w:hAnsi="細明體_HKSCS" w:cs="細明體_HKSCS" w:eastAsia="細明體_HKSCS" w:hint="default"/>
          <w:sz w:val="14"/>
          <w:szCs w:val="14"/>
        </w:rPr>
        <w:sectPr>
          <w:type w:val="continuous"/>
          <w:pgSz w:w="9470" w:h="13040"/>
          <w:pgMar w:top="0" w:bottom="1840" w:left="0" w:right="0"/>
          <w:textDirection w:val="tbRl"/>
        </w:sectPr>
      </w:pPr>
    </w:p>
    <w:p>
      <w:pPr>
        <w:spacing w:before="186"/>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z w:val="3"/>
          <w:szCs w:val="3"/>
        </w:rPr>
        <w:t>屯  </w:t>
      </w:r>
      <w:r>
        <w:rPr>
          <w:rFonts w:ascii="細明體_HKSCS" w:hAnsi="細明體_HKSCS" w:cs="細明體_HKSCS" w:eastAsia="細明體_HKSCS" w:hint="default"/>
          <w:spacing w:val="-5"/>
          <w:sz w:val="3"/>
          <w:szCs w:val="3"/>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0"/>
          <w:sz w:val="5"/>
          <w:szCs w:val="5"/>
        </w:rPr>
        <w:t> </w:t>
      </w:r>
      <w:r>
        <w:rPr>
          <w:rFonts w:ascii="細明體_HKSCS" w:hAnsi="細明體_HKSCS" w:cs="細明體_HKSCS" w:eastAsia="細明體_HKSCS" w:hint="default"/>
          <w:sz w:val="5"/>
          <w:szCs w:val="5"/>
        </w:rPr>
        <w:t>i</w:t>
      </w:r>
    </w:p>
    <w:p>
      <w:pPr>
        <w:spacing w:before="0"/>
        <w:ind w:left="180" w:right="-31"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122"/>
          <w:sz w:val="14"/>
          <w:szCs w:val="14"/>
        </w:rPr>
        <w:t>咱</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5"/>
          <w:position w:val="1"/>
          <w:sz w:val="5"/>
          <w:szCs w:val="5"/>
        </w:rPr>
        <w:t> </w:t>
      </w:r>
      <w:r>
        <w:rPr>
          <w:rFonts w:ascii="細明體_HKSCS" w:hAnsi="細明體_HKSCS" w:cs="細明體_HKSCS" w:eastAsia="細明體_HKSCS" w:hint="default"/>
          <w:spacing w:val="5"/>
          <w:position w:val="3"/>
          <w:sz w:val="14"/>
          <w:szCs w:val="14"/>
        </w:rPr>
        <w:t>』</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4"/>
          <w:sz w:val="5"/>
          <w:szCs w:val="5"/>
        </w:rPr>
        <w:t> </w:t>
      </w:r>
      <w:r>
        <w:rPr>
          <w:rFonts w:ascii="細明體_HKSCS" w:hAnsi="細明體_HKSCS" w:cs="細明體_HKSCS" w:eastAsia="細明體_HKSCS" w:hint="default"/>
          <w:position w:val="0"/>
          <w:sz w:val="5"/>
          <w:szCs w:val="5"/>
        </w:rPr>
        <w:t>l </w:t>
      </w:r>
      <w:r>
        <w:rPr>
          <w:rFonts w:ascii="細明體_HKSCS" w:hAnsi="細明體_HKSCS" w:cs="細明體_HKSCS" w:eastAsia="細明體_HKSCS" w:hint="default"/>
          <w:spacing w:val="6"/>
          <w:position w:val="0"/>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pacing w:val="11"/>
          <w:position w:val="0"/>
          <w:sz w:val="5"/>
          <w:szCs w:val="5"/>
        </w:rPr>
        <w:t> </w:t>
      </w:r>
      <w:r>
        <w:rPr>
          <w:rFonts w:ascii="細明體_HKSCS" w:hAnsi="細明體_HKSCS" w:cs="細明體_HKSCS" w:eastAsia="細明體_HKSCS" w:hint="default"/>
          <w:position w:val="-2"/>
          <w:sz w:val="5"/>
          <w:szCs w:val="5"/>
        </w:rPr>
        <w:t>J</w:t>
      </w:r>
      <w:r>
        <w:rPr>
          <w:rFonts w:ascii="細明體_HKSCS" w:hAnsi="細明體_HKSCS" w:cs="細明體_HKSCS" w:eastAsia="細明體_HKSCS" w:hint="default"/>
          <w:spacing w:val="-2"/>
          <w:position w:val="-2"/>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7"/>
          <w:sz w:val="5"/>
          <w:szCs w:val="5"/>
        </w:rPr>
        <w:t> </w:t>
      </w:r>
      <w:r>
        <w:rPr>
          <w:rFonts w:ascii="細明體_HKSCS" w:hAnsi="細明體_HKSCS" w:cs="細明體_HKSCS" w:eastAsia="細明體_HKSCS" w:hint="default"/>
          <w:position w:val="0"/>
          <w:sz w:val="6"/>
          <w:szCs w:val="6"/>
        </w:rPr>
        <w:t>－    </w:t>
      </w:r>
      <w:r>
        <w:rPr>
          <w:rFonts w:ascii="細明體_HKSCS" w:hAnsi="細明體_HKSCS" w:cs="細明體_HKSCS" w:eastAsia="細明體_HKSCS" w:hint="default"/>
          <w:spacing w:val="-4"/>
          <w:position w:val="0"/>
          <w:sz w:val="6"/>
          <w:szCs w:val="6"/>
        </w:rPr>
        <w:t> </w:t>
      </w:r>
      <w:r>
        <w:rPr>
          <w:rFonts w:ascii="細明體_HKSCS" w:hAnsi="細明體_HKSCS" w:cs="細明體_HKSCS" w:eastAsia="細明體_HKSCS" w:hint="default"/>
          <w:spacing w:val="10"/>
          <w:position w:val="0"/>
          <w:sz w:val="12"/>
          <w:szCs w:val="12"/>
        </w:rPr>
        <w:t>F</w:t>
      </w:r>
      <w:r>
        <w:rPr>
          <w:rFonts w:ascii="細明體_HKSCS" w:hAnsi="細明體_HKSCS" w:cs="細明體_HKSCS" w:eastAsia="細明體_HKSCS" w:hint="default"/>
          <w:sz w:val="7"/>
          <w:szCs w:val="7"/>
        </w:rPr>
        <w:t>司  </w:t>
      </w:r>
      <w:r>
        <w:rPr>
          <w:rFonts w:ascii="細明體_HKSCS" w:hAnsi="細明體_HKSCS" w:cs="細明體_HKSCS" w:eastAsia="細明體_HKSCS" w:hint="default"/>
          <w:spacing w:val="-2"/>
          <w:sz w:val="7"/>
          <w:szCs w:val="7"/>
        </w:rPr>
        <w:t> </w:t>
      </w:r>
      <w:r>
        <w:rPr>
          <w:rFonts w:ascii="細明體_HKSCS" w:hAnsi="細明體_HKSCS" w:cs="細明體_HKSCS" w:eastAsia="細明體_HKSCS" w:hint="default"/>
          <w:spacing w:val="5"/>
          <w:position w:val="0"/>
          <w:sz w:val="5"/>
          <w:szCs w:val="5"/>
        </w:rPr>
        <w:t>i</w:t>
      </w:r>
      <w:r>
        <w:rPr>
          <w:rFonts w:ascii="細明體_HKSCS" w:hAnsi="細明體_HKSCS" w:cs="細明體_HKSCS" w:eastAsia="細明體_HKSCS" w:hint="default"/>
          <w:spacing w:val="-415"/>
          <w:position w:val="0"/>
          <w:sz w:val="48"/>
          <w:szCs w:val="48"/>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5"/>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before="171"/>
        <w:ind w:left="98" w:right="0" w:firstLine="0"/>
        <w:jc w:val="left"/>
        <w:rPr>
          <w:rFonts w:ascii="細明體_HKSCS" w:hAnsi="細明體_HKSCS" w:cs="細明體_HKSCS" w:eastAsia="細明體_HKSCS" w:hint="default"/>
          <w:sz w:val="4"/>
          <w:szCs w:val="4"/>
        </w:rPr>
      </w:pPr>
      <w:r>
        <w:rPr/>
        <w:br w:type="column"/>
      </w:r>
      <w:r>
        <w:rPr>
          <w:rFonts w:ascii="細明體_HKSCS" w:hAnsi="細明體_HKSCS" w:cs="細明體_HKSCS" w:eastAsia="細明體_HKSCS" w:hint="default"/>
          <w:spacing w:val="-6"/>
          <w:position w:val="2"/>
          <w:sz w:val="5"/>
          <w:szCs w:val="5"/>
        </w:rPr>
        <w:t>i</w:t>
      </w:r>
      <w:r>
        <w:rPr>
          <w:rFonts w:ascii="細明體_HKSCS" w:hAnsi="細明體_HKSCS" w:cs="細明體_HKSCS" w:eastAsia="細明體_HKSCS" w:hint="default"/>
          <w:position w:val="2"/>
          <w:sz w:val="5"/>
          <w:szCs w:val="5"/>
        </w:rPr>
        <w:t>l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7"/>
          <w:position w:val="1"/>
          <w:sz w:val="5"/>
          <w:szCs w:val="5"/>
        </w:rPr>
        <w:t> </w:t>
      </w:r>
      <w:r>
        <w:rPr>
          <w:rFonts w:ascii="細明體_HKSCS" w:hAnsi="細明體_HKSCS" w:cs="細明體_HKSCS" w:eastAsia="細明體_HKSCS" w:hint="default"/>
          <w:spacing w:val="-3"/>
          <w:sz w:val="5"/>
          <w:szCs w:val="5"/>
        </w:rPr>
        <w:t>i</w:t>
      </w:r>
      <w:r>
        <w:rPr>
          <w:rFonts w:ascii="細明體_HKSCS" w:hAnsi="細明體_HKSCS" w:cs="細明體_HKSCS" w:eastAsia="細明體_HKSCS" w:hint="default"/>
          <w:sz w:val="4"/>
          <w:szCs w:val="4"/>
        </w:rPr>
        <w:t>固</w:t>
      </w:r>
    </w:p>
    <w:p>
      <w:pPr>
        <w:spacing w:after="0"/>
        <w:jc w:val="left"/>
        <w:rPr>
          <w:rFonts w:ascii="細明體_HKSCS" w:hAnsi="細明體_HKSCS" w:cs="細明體_HKSCS" w:eastAsia="細明體_HKSCS" w:hint="default"/>
          <w:sz w:val="4"/>
          <w:szCs w:val="4"/>
        </w:rPr>
        <w:sectPr>
          <w:type w:val="continuous"/>
          <w:pgSz w:w="9470" w:h="13040"/>
          <w:pgMar w:top="0" w:bottom="1840" w:left="0" w:right="0"/>
          <w:cols w:num="3" w:equalWidth="0">
            <w:col w:w="2659" w:space="40"/>
            <w:col w:w="1665" w:space="40"/>
            <w:col w:w="6796"/>
          </w:cols>
          <w:textDirection w:val="tbRl"/>
        </w:sectPr>
      </w:pPr>
    </w:p>
    <w:p>
      <w:pPr>
        <w:spacing w:before="0"/>
        <w:ind w:left="2273" w:right="0" w:firstLine="0"/>
        <w:jc w:val="left"/>
        <w:rPr>
          <w:rFonts w:ascii="細明體_HKSCS" w:hAnsi="細明體_HKSCS" w:cs="細明體_HKSCS" w:eastAsia="細明體_HKSCS" w:hint="default"/>
          <w:sz w:val="25"/>
          <w:szCs w:val="25"/>
        </w:rPr>
      </w:pPr>
      <w:r>
        <w:rPr/>
        <w:pict>
          <v:shape style="position:absolute;margin-left:90.559998pt;margin-top:30.672945pt;width:83pt;height:11pt;mso-position-horizontal-relative:page;mso-position-vertical-relative:page;z-index:551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多居全連接神經網路</w:t>
                  </w:r>
                </w:p>
              </w:txbxContent>
            </v:textbox>
            <w10:wrap type="none"/>
          </v:shape>
        </w:pict>
      </w:r>
      <w:r>
        <w:rPr/>
        <w:pict>
          <v:shape style="position:absolute;margin-left:167.119995pt;margin-top:101.60025pt;width:11.45pt;height:10.5pt;mso-position-horizontal-relative:page;mso-position-vertical-relative:page;z-index:5560" type="#_x0000_t202" filled="false" stroked="false">
            <v:textbox inset="0,0,0,0">
              <w:txbxContent>
                <w:p>
                  <w:pPr>
                    <w:spacing w:line="194" w:lineRule="exact" w:before="0"/>
                    <w:ind w:left="20" w:right="0" w:firstLine="0"/>
                    <w:jc w:val="left"/>
                    <w:rPr>
                      <w:rFonts w:ascii="Times New Roman" w:hAnsi="Times New Roman" w:cs="Times New Roman" w:eastAsia="Times New Roman" w:hint="default"/>
                      <w:sz w:val="17"/>
                      <w:szCs w:val="17"/>
                    </w:rPr>
                  </w:pPr>
                  <w:r>
                    <w:rPr>
                      <w:rFonts w:ascii="Times New Roman"/>
                      <w:spacing w:val="-15"/>
                      <w:w w:val="135"/>
                      <w:sz w:val="17"/>
                    </w:rPr>
                    <w:t>15</w:t>
                  </w:r>
                  <w:r>
                    <w:rPr>
                      <w:rFonts w:ascii="Times New Roman"/>
                      <w:spacing w:val="-15"/>
                      <w:sz w:val="17"/>
                    </w:rPr>
                  </w:r>
                </w:p>
              </w:txbxContent>
            </v:textbox>
            <w10:wrap type="none"/>
          </v:shape>
        </w:pict>
      </w:r>
      <w:r>
        <w:rPr/>
        <w:pict>
          <v:shape style="position:absolute;margin-left:152.8508pt;margin-top:176.522491pt;width:24pt;height:41.15pt;mso-position-horizontal-relative:page;mso-position-vertical-relative:page;z-index:-477448" type="#_x0000_t202" filled="false" stroked="false">
            <v:textbox inset="0,0,0,0" style="layout-flow:vertical">
              <w:txbxContent>
                <w:p>
                  <w:pPr>
                    <w:spacing w:line="340" w:lineRule="exact" w:before="0"/>
                    <w:ind w:left="0" w:right="0" w:firstLine="0"/>
                    <w:jc w:val="left"/>
                    <w:rPr>
                      <w:rFonts w:ascii="細明體_HKSCS" w:hAnsi="細明體_HKSCS" w:cs="細明體_HKSCS" w:eastAsia="細明體_HKSCS" w:hint="default"/>
                      <w:sz w:val="48"/>
                      <w:szCs w:val="48"/>
                    </w:rPr>
                  </w:pPr>
                  <w:r>
                    <w:rPr>
                      <w:rFonts w:ascii="細明體_HKSCS" w:hAnsi="細明體_HKSCS" w:cs="細明體_HKSCS" w:eastAsia="細明體_HKSCS" w:hint="default"/>
                      <w:spacing w:val="-8"/>
                      <w:sz w:val="35"/>
                      <w:szCs w:val="35"/>
                    </w:rPr>
                    <w:t>’</w:t>
                  </w:r>
                  <w:r>
                    <w:rPr>
                      <w:rFonts w:ascii="細明體_HKSCS" w:hAnsi="細明體_HKSCS" w:cs="細明體_HKSCS" w:eastAsia="細明體_HKSCS" w:hint="default"/>
                      <w:position w:val="1"/>
                      <w:sz w:val="48"/>
                      <w:szCs w:val="48"/>
                    </w:rPr>
                    <w:t>﹒</w:t>
                  </w:r>
                  <w:r>
                    <w:rPr>
                      <w:rFonts w:ascii="細明體_HKSCS" w:hAnsi="細明體_HKSCS" w:cs="細明體_HKSCS" w:eastAsia="細明體_HKSCS" w:hint="default"/>
                      <w:sz w:val="48"/>
                      <w:szCs w:val="48"/>
                    </w:rPr>
                  </w:r>
                </w:p>
              </w:txbxContent>
            </v:textbox>
            <w10:wrap type="none"/>
          </v:shape>
        </w:pict>
      </w:r>
      <w:r>
        <w:rPr>
          <w:rFonts w:ascii="細明體_HKSCS" w:hAnsi="細明體_HKSCS" w:cs="細明體_HKSCS" w:eastAsia="細明體_HKSCS" w:hint="default"/>
          <w:spacing w:val="12"/>
          <w:position w:val="0"/>
          <w:sz w:val="16"/>
          <w:szCs w:val="16"/>
        </w:rPr>
        <w:t>－</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8"/>
          <w:position w:val="2"/>
          <w:sz w:val="5"/>
          <w:szCs w:val="5"/>
        </w:rPr>
        <w:t> </w:t>
      </w:r>
      <w:r>
        <w:rPr>
          <w:rFonts w:ascii="細明體_HKSCS" w:hAnsi="細明體_HKSCS" w:cs="細明體_HKSCS" w:eastAsia="細明體_HKSCS" w:hint="default"/>
          <w:position w:val="1"/>
          <w:sz w:val="5"/>
          <w:szCs w:val="5"/>
        </w:rPr>
        <w:t>l   </w:t>
      </w:r>
      <w:r>
        <w:rPr>
          <w:rFonts w:ascii="細明體_HKSCS" w:hAnsi="細明體_HKSCS" w:cs="細明體_HKSCS" w:eastAsia="細明體_HKSCS" w:hint="default"/>
          <w:spacing w:val="-6"/>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2"/>
          <w:position w:val="1"/>
          <w:sz w:val="5"/>
          <w:szCs w:val="5"/>
        </w:rPr>
        <w:t> </w:t>
      </w:r>
      <w:r>
        <w:rPr>
          <w:rFonts w:ascii="細明體_HKSCS" w:hAnsi="細明體_HKSCS" w:cs="細明體_HKSCS" w:eastAsia="細明體_HKSCS" w:hint="default"/>
          <w:spacing w:val="-6"/>
          <w:position w:val="1"/>
          <w:sz w:val="5"/>
          <w:szCs w:val="5"/>
        </w:rPr>
        <w:t>i</w:t>
      </w:r>
      <w:r>
        <w:rPr>
          <w:rFonts w:ascii="細明體_HKSCS" w:hAnsi="細明體_HKSCS" w:cs="細明體_HKSCS" w:eastAsia="細明體_HKSCS" w:hint="default"/>
          <w:position w:val="-2"/>
          <w:sz w:val="16"/>
          <w:szCs w:val="16"/>
        </w:rPr>
        <w:t>－</w:t>
      </w:r>
      <w:r>
        <w:rPr>
          <w:rFonts w:ascii="細明體_HKSCS" w:hAnsi="細明體_HKSCS" w:cs="細明體_HKSCS" w:eastAsia="細明體_HKSCS" w:hint="default"/>
          <w:spacing w:val="25"/>
          <w:position w:val="-2"/>
          <w:sz w:val="16"/>
          <w:szCs w:val="16"/>
        </w:rPr>
        <w:t> </w:t>
      </w:r>
      <w:r>
        <w:rPr>
          <w:rFonts w:ascii="細明體_HKSCS" w:hAnsi="細明體_HKSCS" w:cs="細明體_HKSCS" w:eastAsia="細明體_HKSCS" w:hint="default"/>
          <w:position w:val="0"/>
          <w:sz w:val="5"/>
          <w:szCs w:val="5"/>
        </w:rPr>
        <w:t>O     </w:t>
      </w:r>
      <w:r>
        <w:rPr>
          <w:rFonts w:ascii="細明體_HKSCS" w:hAnsi="細明體_HKSCS" w:cs="細明體_HKSCS" w:eastAsia="細明體_HKSCS" w:hint="default"/>
          <w:spacing w:val="10"/>
          <w:position w:val="0"/>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spacing w:val="4"/>
          <w:position w:val="2"/>
          <w:sz w:val="5"/>
          <w:szCs w:val="5"/>
        </w:rPr>
        <w:t>i</w:t>
      </w:r>
      <w:r>
        <w:rPr>
          <w:rFonts w:ascii="細明體_HKSCS" w:hAnsi="細明體_HKSCS" w:cs="細明體_HKSCS" w:eastAsia="細明體_HKSCS" w:hint="default"/>
          <w:spacing w:val="-142"/>
          <w:position w:val="1"/>
          <w:sz w:val="16"/>
          <w:szCs w:val="16"/>
        </w:rPr>
        <w:t>－</w:t>
      </w:r>
      <w:r>
        <w:rPr>
          <w:rFonts w:ascii="細明體_HKSCS" w:hAnsi="細明體_HKSCS" w:cs="細明體_HKSCS" w:eastAsia="細明體_HKSCS" w:hint="default"/>
          <w:position w:val="0"/>
          <w:sz w:val="5"/>
          <w:szCs w:val="5"/>
        </w:rPr>
        <w:t>i </w:t>
      </w:r>
      <w:r>
        <w:rPr>
          <w:rFonts w:ascii="細明體_HKSCS" w:hAnsi="細明體_HKSCS" w:cs="細明體_HKSCS" w:eastAsia="細明體_HKSCS" w:hint="default"/>
          <w:spacing w:val="-8"/>
          <w:position w:val="0"/>
          <w:sz w:val="5"/>
          <w:szCs w:val="5"/>
        </w:rPr>
        <w:t> </w:t>
      </w:r>
      <w:r>
        <w:rPr>
          <w:rFonts w:ascii="細明體_HKSCS" w:hAnsi="細明體_HKSCS" w:cs="細明體_HKSCS" w:eastAsia="細明體_HKSCS" w:hint="default"/>
          <w:spacing w:val="-98"/>
          <w:position w:val="-4"/>
          <w:sz w:val="16"/>
          <w:szCs w:val="16"/>
        </w:rPr>
        <w:t>－</w:t>
      </w:r>
      <w:r>
        <w:rPr>
          <w:rFonts w:ascii="細明體_HKSCS" w:hAnsi="細明體_HKSCS" w:cs="細明體_HKSCS" w:eastAsia="細明體_HKSCS" w:hint="default"/>
          <w:position w:val="2"/>
          <w:sz w:val="5"/>
          <w:szCs w:val="5"/>
        </w:rPr>
        <w:t>i</w:t>
      </w:r>
      <w:r>
        <w:rPr>
          <w:rFonts w:ascii="細明體_HKSCS" w:hAnsi="細明體_HKSCS" w:cs="細明體_HKSCS" w:eastAsia="細明體_HKSCS" w:hint="default"/>
          <w:spacing w:val="2"/>
          <w:position w:val="2"/>
          <w:sz w:val="5"/>
          <w:szCs w:val="5"/>
        </w:rPr>
        <w:t> </w:t>
      </w:r>
      <w:r>
        <w:rPr>
          <w:rFonts w:ascii="細明體_HKSCS" w:hAnsi="細明體_HKSCS" w:cs="細明體_HKSCS" w:eastAsia="細明體_HKSCS" w:hint="default"/>
          <w:spacing w:val="-11"/>
          <w:position w:val="-1"/>
          <w:sz w:val="16"/>
          <w:szCs w:val="16"/>
        </w:rPr>
        <w:t>﹒</w:t>
      </w:r>
      <w:r>
        <w:rPr>
          <w:rFonts w:ascii="細明體_HKSCS" w:hAnsi="細明體_HKSCS" w:cs="細明體_HKSCS" w:eastAsia="細明體_HKSCS" w:hint="default"/>
          <w:spacing w:val="-6"/>
          <w:position w:val="0"/>
          <w:sz w:val="5"/>
          <w:szCs w:val="5"/>
        </w:rPr>
        <w:t>i</w:t>
      </w:r>
      <w:r>
        <w:rPr>
          <w:rFonts w:ascii="細明體_HKSCS" w:hAnsi="細明體_HKSCS" w:cs="細明體_HKSCS" w:eastAsia="細明體_HKSCS" w:hint="default"/>
          <w:spacing w:val="-36"/>
          <w:position w:val="2"/>
          <w:sz w:val="16"/>
          <w:szCs w:val="16"/>
        </w:rPr>
        <w:t>一</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position w:val="0"/>
          <w:sz w:val="5"/>
          <w:szCs w:val="5"/>
        </w:rPr>
        <w:t>S    </w:t>
      </w:r>
      <w:r>
        <w:rPr>
          <w:rFonts w:ascii="細明體_HKSCS" w:hAnsi="細明體_HKSCS" w:cs="細明體_HKSCS" w:eastAsia="細明體_HKSCS" w:hint="default"/>
          <w:spacing w:val="-11"/>
          <w:position w:val="0"/>
          <w:sz w:val="5"/>
          <w:szCs w:val="5"/>
        </w:rPr>
        <w:t> </w:t>
      </w:r>
      <w:r>
        <w:rPr>
          <w:rFonts w:ascii="細明體_HKSCS" w:hAnsi="細明體_HKSCS" w:cs="細明體_HKSCS" w:eastAsia="細明體_HKSCS" w:hint="default"/>
          <w:spacing w:val="-104"/>
          <w:position w:val="1"/>
          <w:sz w:val="16"/>
          <w:szCs w:val="16"/>
        </w:rPr>
        <w:t>－</w:t>
      </w:r>
      <w:r>
        <w:rPr>
          <w:rFonts w:ascii="細明體_HKSCS" w:hAnsi="細明體_HKSCS" w:cs="細明體_HKSCS" w:eastAsia="細明體_HKSCS" w:hint="default"/>
          <w:position w:val="1"/>
          <w:sz w:val="16"/>
          <w:szCs w:val="16"/>
        </w:rPr>
        <w:t>﹔</w:t>
      </w:r>
      <w:r>
        <w:rPr>
          <w:rFonts w:ascii="細明體_HKSCS" w:hAnsi="細明體_HKSCS" w:cs="細明體_HKSCS" w:eastAsia="細明體_HKSCS" w:hint="default"/>
          <w:spacing w:val="34"/>
          <w:position w:val="1"/>
          <w:sz w:val="16"/>
          <w:szCs w:val="16"/>
        </w:rPr>
        <w:t> </w:t>
      </w:r>
      <w:r>
        <w:rPr>
          <w:rFonts w:ascii="細明體_HKSCS" w:hAnsi="細明體_HKSCS" w:cs="細明體_HKSCS" w:eastAsia="細明體_HKSCS" w:hint="default"/>
          <w:position w:val="3"/>
          <w:sz w:val="5"/>
          <w:szCs w:val="5"/>
        </w:rPr>
        <w:t>i    </w:t>
      </w:r>
      <w:r>
        <w:rPr>
          <w:rFonts w:ascii="細明體_HKSCS" w:hAnsi="細明體_HKSCS" w:cs="細明體_HKSCS" w:eastAsia="細明體_HKSCS" w:hint="default"/>
          <w:spacing w:val="2"/>
          <w:position w:val="3"/>
          <w:sz w:val="5"/>
          <w:szCs w:val="5"/>
        </w:rPr>
        <w:t> </w:t>
      </w:r>
      <w:r>
        <w:rPr>
          <w:rFonts w:ascii="細明體_HKSCS" w:hAnsi="細明體_HKSCS" w:cs="細明體_HKSCS" w:eastAsia="細明體_HKSCS" w:hint="default"/>
          <w:position w:val="1"/>
          <w:sz w:val="5"/>
          <w:szCs w:val="5"/>
        </w:rPr>
        <w:t>J    </w:t>
      </w:r>
      <w:r>
        <w:rPr>
          <w:rFonts w:ascii="細明體_HKSCS" w:hAnsi="細明體_HKSCS" w:cs="細明體_HKSCS" w:eastAsia="細明體_HKSCS" w:hint="default"/>
          <w:spacing w:val="10"/>
          <w:position w:val="1"/>
          <w:sz w:val="5"/>
          <w:szCs w:val="5"/>
        </w:rPr>
        <w:t> </w:t>
      </w:r>
      <w:r>
        <w:rPr>
          <w:rFonts w:ascii="細明體_HKSCS" w:hAnsi="細明體_HKSCS" w:cs="細明體_HKSCS" w:eastAsia="細明體_HKSCS" w:hint="default"/>
          <w:sz w:val="25"/>
          <w:szCs w:val="25"/>
        </w:rPr>
        <w:t>一</w:t>
      </w:r>
    </w:p>
    <w:p>
      <w:pPr>
        <w:spacing w:before="0"/>
        <w:ind w:left="3471" w:right="6357" w:firstLine="0"/>
        <w:jc w:val="center"/>
        <w:rPr>
          <w:rFonts w:ascii="細明體_HKSCS" w:hAnsi="細明體_HKSCS" w:cs="細明體_HKSCS" w:eastAsia="細明體_HKSCS" w:hint="default"/>
          <w:sz w:val="16"/>
          <w:szCs w:val="16"/>
        </w:rPr>
      </w:pPr>
      <w:r>
        <w:rPr>
          <w:rFonts w:ascii="細明體_HKSCS" w:hAnsi="細明體_HKSCS" w:cs="細明體_HKSCS" w:eastAsia="細明體_HKSCS" w:hint="default"/>
          <w:sz w:val="5"/>
          <w:szCs w:val="5"/>
        </w:rPr>
        <w:t>r </w:t>
      </w:r>
      <w:r>
        <w:rPr>
          <w:rFonts w:ascii="細明體_HKSCS" w:hAnsi="細明體_HKSCS" w:cs="細明體_HKSCS" w:eastAsia="細明體_HKSCS" w:hint="default"/>
          <w:spacing w:val="-5"/>
          <w:sz w:val="5"/>
          <w:szCs w:val="5"/>
        </w:rPr>
        <w:t> </w: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10"/>
          <w:position w:val="2"/>
          <w:sz w:val="5"/>
          <w:szCs w:val="5"/>
        </w:rPr>
        <w:t> </w:t>
      </w:r>
      <w:r>
        <w:rPr>
          <w:rFonts w:ascii="細明體_HKSCS" w:hAnsi="細明體_HKSCS" w:cs="細明體_HKSCS" w:eastAsia="細明體_HKSCS" w:hint="default"/>
          <w:position w:val="1"/>
          <w:sz w:val="16"/>
          <w:szCs w:val="16"/>
        </w:rPr>
        <w:t>一</w:t>
      </w:r>
      <w:r>
        <w:rPr>
          <w:rFonts w:ascii="細明體_HKSCS" w:hAnsi="細明體_HKSCS" w:cs="細明體_HKSCS" w:eastAsia="細明體_HKSCS" w:hint="default"/>
          <w:sz w:val="16"/>
          <w:szCs w:val="16"/>
        </w:rPr>
      </w:r>
    </w:p>
    <w:p>
      <w:pPr>
        <w:spacing w:line="156" w:lineRule="auto" w:before="0"/>
        <w:ind w:left="3901" w:right="5595" w:firstLine="0"/>
        <w:jc w:val="center"/>
        <w:rPr>
          <w:rFonts w:ascii="細明體_HKSCS" w:hAnsi="細明體_HKSCS" w:cs="細明體_HKSCS" w:eastAsia="細明體_HKSCS" w:hint="default"/>
          <w:sz w:val="5"/>
          <w:szCs w:val="5"/>
        </w:rPr>
      </w:pPr>
      <w:r>
        <w:rPr>
          <w:rFonts w:ascii="細明體_HKSCS" w:hAnsi="細明體_HKSCS" w:cs="細明體_HKSCS" w:eastAsia="細明體_HKSCS" w:hint="default"/>
          <w:spacing w:val="-3"/>
          <w:sz w:val="10"/>
          <w:szCs w:val="10"/>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after="0" w:line="156" w:lineRule="auto"/>
        <w:jc w:val="center"/>
        <w:rPr>
          <w:rFonts w:ascii="細明體_HKSCS" w:hAnsi="細明體_HKSCS" w:cs="細明體_HKSCS" w:eastAsia="細明體_HKSCS" w:hint="default"/>
          <w:sz w:val="5"/>
          <w:szCs w:val="5"/>
        </w:rPr>
        <w:sectPr>
          <w:type w:val="continuous"/>
          <w:pgSz w:w="9470" w:h="13040"/>
          <w:pgMar w:top="0" w:bottom="1840" w:left="0" w:right="0"/>
          <w:textDirection w:val="tbRl"/>
        </w:sectPr>
      </w:pPr>
    </w:p>
    <w:p>
      <w:pPr>
        <w:tabs>
          <w:tab w:pos="3306" w:val="left" w:leader="none"/>
        </w:tabs>
        <w:spacing w:line="120" w:lineRule="auto" w:before="0"/>
        <w:ind w:left="2513" w:right="-15"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position w:val="1"/>
          <w:sz w:val="5"/>
          <w:szCs w:val="5"/>
        </w:rPr>
        <w:t>l  </w:t>
      </w:r>
      <w:r>
        <w:rPr>
          <w:rFonts w:ascii="細明體_HKSCS" w:hAnsi="細明體_HKSCS" w:cs="細明體_HKSCS" w:eastAsia="細明體_HKSCS" w:hint="default"/>
          <w:spacing w:val="10"/>
          <w:position w:val="1"/>
          <w:sz w:val="5"/>
          <w:szCs w:val="5"/>
        </w:rPr>
        <w:t> </w:t>
      </w:r>
      <w:r>
        <w:rPr>
          <w:rFonts w:ascii="細明體_HKSCS" w:hAnsi="細明體_HKSCS" w:cs="細明體_HKSCS" w:eastAsia="細明體_HKSCS" w:hint="default"/>
          <w:spacing w:val="-9"/>
          <w:position w:val="1"/>
          <w:sz w:val="5"/>
          <w:szCs w:val="5"/>
        </w:rPr>
        <w:t>i</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4"/>
          <w:position w:val="1"/>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position w:val="0"/>
          <w:sz w:val="5"/>
          <w:szCs w:val="5"/>
        </w:rPr>
        <w:t>i</w:t>
      </w:r>
      <w:r>
        <w:rPr>
          <w:rFonts w:ascii="細明體_HKSCS" w:hAnsi="細明體_HKSCS" w:cs="細明體_HKSCS" w:eastAsia="細明體_HKSCS" w:hint="default"/>
          <w:spacing w:val="-15"/>
          <w:position w:val="0"/>
          <w:sz w:val="5"/>
          <w:szCs w:val="5"/>
        </w:rPr>
        <w:t> </w:t>
      </w:r>
      <w:r>
        <w:rPr>
          <w:rFonts w:ascii="細明體_HKSCS" w:hAnsi="細明體_HKSCS" w:cs="細明體_HKSCS" w:eastAsia="細明體_HKSCS" w:hint="default"/>
          <w:position w:val="0"/>
          <w:sz w:val="5"/>
          <w:szCs w:val="5"/>
        </w:rPr>
        <w:t>I  </w:t>
      </w:r>
      <w:r>
        <w:rPr>
          <w:rFonts w:ascii="細明體_HKSCS" w:hAnsi="細明體_HKSCS" w:cs="細明體_HKSCS" w:eastAsia="細明體_HKSCS" w:hint="default"/>
          <w:spacing w:val="5"/>
          <w:position w:val="0"/>
          <w:sz w:val="5"/>
          <w:szCs w:val="5"/>
        </w:rPr>
        <w:t> </w:t>
      </w:r>
      <w:r>
        <w:rPr>
          <w:rFonts w:ascii="細明體_HKSCS" w:hAnsi="細明體_HKSCS" w:cs="細明體_HKSCS" w:eastAsia="細明體_HKSCS" w:hint="default"/>
          <w:sz w:val="5"/>
          <w:szCs w:val="5"/>
        </w:rPr>
        <w:t>J</w:t>
      </w:r>
      <w:r>
        <w:rPr>
          <w:rFonts w:ascii="細明體_HKSCS" w:hAnsi="細明體_HKSCS" w:cs="細明體_HKSCS" w:eastAsia="細明體_HKSCS" w:hint="default"/>
          <w:spacing w:val="10"/>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7"/>
          <w:position w:val="-1"/>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9"/>
          <w:sz w:val="5"/>
          <w:szCs w:val="5"/>
        </w:rPr>
        <w:t> </w:t>
      </w:r>
      <w:r>
        <w:rPr>
          <w:rFonts w:ascii="細明體_HKSCS" w:hAnsi="細明體_HKSCS" w:cs="細明體_HKSCS" w:eastAsia="細明體_HKSCS" w:hint="default"/>
          <w:sz w:val="5"/>
          <w:szCs w:val="5"/>
        </w:rPr>
        <w:t>f</w:t>
        <w:tab/>
      </w:r>
      <w:r>
        <w:rPr>
          <w:rFonts w:ascii="細明體_HKSCS" w:hAnsi="細明體_HKSCS" w:cs="細明體_HKSCS" w:eastAsia="細明體_HKSCS" w:hint="default"/>
          <w:position w:val="-1"/>
          <w:sz w:val="6"/>
          <w:szCs w:val="6"/>
        </w:rPr>
        <w:t>－ </w:t>
      </w:r>
      <w:r>
        <w:rPr>
          <w:rFonts w:ascii="細明體_HKSCS" w:hAnsi="細明體_HKSCS" w:cs="細明體_HKSCS" w:eastAsia="細明體_HKSCS" w:hint="default"/>
          <w:spacing w:val="13"/>
          <w:position w:val="-1"/>
          <w:sz w:val="6"/>
          <w:szCs w:val="6"/>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9"/>
          <w:position w:val="-1"/>
          <w:sz w:val="5"/>
          <w:szCs w:val="5"/>
        </w:rPr>
        <w:t> </w:t>
      </w:r>
      <w:r>
        <w:rPr>
          <w:rFonts w:ascii="細明體_HKSCS" w:hAnsi="細明體_HKSCS" w:cs="細明體_HKSCS" w:eastAsia="細明體_HKSCS" w:hint="default"/>
          <w:position w:val="-1"/>
          <w:sz w:val="5"/>
          <w:szCs w:val="5"/>
        </w:rPr>
        <w:t>l </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position w:val="1"/>
          <w:sz w:val="5"/>
          <w:szCs w:val="5"/>
        </w:rPr>
        <w:t>J</w:t>
      </w:r>
      <w:r>
        <w:rPr>
          <w:rFonts w:ascii="細明體_HKSCS" w:hAnsi="細明體_HKSCS" w:cs="細明體_HKSCS" w:eastAsia="細明體_HKSCS" w:hint="default"/>
          <w:spacing w:val="10"/>
          <w:position w:val="1"/>
          <w:sz w:val="5"/>
          <w:szCs w:val="5"/>
        </w:rPr>
        <w:t> </w:t>
      </w:r>
      <w:r>
        <w:rPr>
          <w:rFonts w:ascii="細明體_HKSCS" w:hAnsi="細明體_HKSCS" w:cs="細明體_HKSCS" w:eastAsia="細明體_HKSCS" w:hint="default"/>
          <w:position w:val="0"/>
          <w:sz w:val="5"/>
          <w:szCs w:val="5"/>
        </w:rPr>
        <w:t>i  </w:t>
      </w:r>
      <w:r>
        <w:rPr>
          <w:rFonts w:ascii="細明體_HKSCS" w:hAnsi="細明體_HKSCS" w:cs="細明體_HKSCS" w:eastAsia="細明體_HKSCS" w:hint="default"/>
          <w:spacing w:val="-9"/>
          <w:position w:val="0"/>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18"/>
          <w:sz w:val="5"/>
          <w:szCs w:val="5"/>
        </w:rPr>
        <w:t> </w:t>
      </w:r>
      <w:r>
        <w:rPr>
          <w:rFonts w:ascii="細明體_HKSCS" w:hAnsi="細明體_HKSCS" w:cs="細明體_HKSCS" w:eastAsia="細明體_HKSCS" w:hint="default"/>
          <w:position w:val="1"/>
          <w:sz w:val="5"/>
          <w:szCs w:val="5"/>
        </w:rPr>
        <w:t>a</w:t>
      </w:r>
      <w:r>
        <w:rPr>
          <w:rFonts w:ascii="細明體_HKSCS" w:hAnsi="細明體_HKSCS" w:cs="細明體_HKSCS" w:eastAsia="細明體_HKSCS" w:hint="default"/>
          <w:spacing w:val="-11"/>
          <w:position w:val="1"/>
          <w:sz w:val="5"/>
          <w:szCs w:val="5"/>
        </w:rPr>
        <w:t> </w:t>
      </w:r>
      <w:r>
        <w:rPr>
          <w:rFonts w:ascii="細明體_HKSCS" w:hAnsi="細明體_HKSCS" w:cs="細明體_HKSCS" w:eastAsia="細明體_HKSCS" w:hint="default"/>
          <w:sz w:val="5"/>
          <w:szCs w:val="5"/>
        </w:rPr>
        <w:t>F </w:t>
      </w:r>
      <w:r>
        <w:rPr>
          <w:rFonts w:ascii="細明體_HKSCS" w:hAnsi="細明體_HKSCS" w:cs="細明體_HKSCS" w:eastAsia="細明體_HKSCS" w:hint="default"/>
          <w:spacing w:val="11"/>
          <w:sz w:val="5"/>
          <w:szCs w:val="5"/>
        </w:rPr>
        <w:t> </w:t>
      </w:r>
      <w:r>
        <w:rPr>
          <w:rFonts w:ascii="細明體_HKSCS" w:hAnsi="細明體_HKSCS" w:cs="細明體_HKSCS" w:eastAsia="細明體_HKSCS" w:hint="default"/>
          <w:spacing w:val="-11"/>
          <w:position w:val="0"/>
          <w:sz w:val="5"/>
          <w:szCs w:val="5"/>
        </w:rPr>
        <w:t>i</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pStyle w:val="ListParagraph"/>
        <w:numPr>
          <w:ilvl w:val="0"/>
          <w:numId w:val="12"/>
        </w:numPr>
        <w:tabs>
          <w:tab w:pos="206" w:val="left" w:leader="none"/>
        </w:tabs>
        <w:spacing w:line="132" w:lineRule="auto" w:before="0" w:after="0"/>
        <w:ind w:left="205" w:right="0" w:hanging="69"/>
        <w:jc w:val="left"/>
        <w:rPr>
          <w:rFonts w:ascii="細明體_HKSCS" w:hAnsi="細明體_HKSCS" w:cs="細明體_HKSCS" w:eastAsia="細明體_HKSCS" w:hint="default"/>
          <w:sz w:val="5"/>
          <w:szCs w:val="5"/>
        </w:rPr>
      </w:pPr>
      <w:r>
        <w:rPr>
          <w:rFonts w:ascii="細明體_HKSCS"/>
          <w:sz w:val="5"/>
        </w:rPr>
        <w:br w:type="column"/>
        <w:t>j  </w:t>
      </w:r>
      <w:r>
        <w:rPr>
          <w:rFonts w:ascii="細明體_HKSCS"/>
          <w:spacing w:val="-11"/>
          <w:sz w:val="5"/>
        </w:rPr>
        <w:t> </w:t>
      </w:r>
      <w:r>
        <w:rPr>
          <w:rFonts w:ascii="細明體_HKSCS"/>
          <w:spacing w:val="-1"/>
          <w:position w:val="2"/>
          <w:sz w:val="5"/>
        </w:rPr>
        <w:t>i</w:t>
      </w:r>
      <w:r>
        <w:rPr>
          <w:rFonts w:ascii="細明體_HKSCS"/>
          <w:position w:val="2"/>
          <w:sz w:val="5"/>
        </w:rPr>
        <w:t>i </w:t>
      </w:r>
      <w:r>
        <w:rPr>
          <w:rFonts w:ascii="細明體_HKSCS"/>
          <w:spacing w:val="-3"/>
          <w:position w:val="2"/>
          <w:sz w:val="5"/>
        </w:rPr>
        <w:t> </w:t>
      </w:r>
      <w:r>
        <w:rPr>
          <w:rFonts w:ascii="細明體_HKSCS"/>
          <w:sz w:val="5"/>
        </w:rPr>
        <w:t>i</w:t>
      </w:r>
    </w:p>
    <w:p>
      <w:pPr>
        <w:spacing w:after="0" w:line="132" w:lineRule="auto"/>
        <w:jc w:val="left"/>
        <w:rPr>
          <w:rFonts w:ascii="細明體_HKSCS" w:hAnsi="細明體_HKSCS" w:cs="細明體_HKSCS" w:eastAsia="細明體_HKSCS" w:hint="default"/>
          <w:sz w:val="5"/>
          <w:szCs w:val="5"/>
        </w:rPr>
        <w:sectPr>
          <w:type w:val="continuous"/>
          <w:pgSz w:w="9470" w:h="13040"/>
          <w:pgMar w:top="0" w:bottom="1840" w:left="0" w:right="0"/>
          <w:cols w:num="2" w:equalWidth="0">
            <w:col w:w="4089" w:space="40"/>
            <w:col w:w="7071"/>
          </w:cols>
          <w:textDirection w:val="tbRl"/>
        </w:sectPr>
      </w:pPr>
    </w:p>
    <w:p>
      <w:pPr>
        <w:spacing w:line="48" w:lineRule="auto" w:before="0"/>
        <w:ind w:left="0" w:right="108"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3"/>
          <w:sz w:val="5"/>
          <w:szCs w:val="5"/>
        </w:rPr>
        <w:t> </w:t>
      </w:r>
      <w:r>
        <w:rPr>
          <w:rFonts w:ascii="細明體_HKSCS" w:hAnsi="細明體_HKSCS" w:cs="細明體_HKSCS" w:eastAsia="細明體_HKSCS" w:hint="default"/>
          <w:sz w:val="5"/>
          <w:szCs w:val="5"/>
        </w:rPr>
        <w:t>i</w:t>
      </w:r>
      <w:r>
        <w:rPr>
          <w:rFonts w:ascii="細明體_HKSCS" w:hAnsi="細明體_HKSCS" w:cs="細明體_HKSCS" w:eastAsia="細明體_HKSCS" w:hint="default"/>
          <w:spacing w:val="7"/>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spacing w:val="-13"/>
          <w:position w:val="1"/>
          <w:sz w:val="5"/>
          <w:szCs w:val="5"/>
        </w:rPr>
        <w:t>i</w:t>
      </w:r>
      <w:r>
        <w:rPr>
          <w:rFonts w:ascii="細明體_HKSCS" w:hAnsi="細明體_HKSCS" w:cs="細明體_HKSCS" w:eastAsia="細明體_HKSCS" w:hint="default"/>
          <w:spacing w:val="5"/>
          <w:position w:val="-3"/>
          <w:sz w:val="16"/>
          <w:szCs w:val="16"/>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line="48" w:lineRule="auto" w:before="0"/>
        <w:ind w:left="328"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2"/>
          <w:sz w:val="5"/>
          <w:szCs w:val="5"/>
        </w:rPr>
        <w:t> </w:t>
      </w:r>
      <w:r>
        <w:rPr>
          <w:rFonts w:ascii="細明體_HKSCS" w:hAnsi="細明體_HKSCS" w:cs="細明體_HKSCS" w:eastAsia="細明體_HKSCS" w:hint="default"/>
          <w:spacing w:val="-45"/>
          <w:position w:val="1"/>
          <w:sz w:val="16"/>
          <w:szCs w:val="16"/>
        </w:rPr>
        <w:t>－</w:t>
      </w:r>
      <w:r>
        <w:rPr>
          <w:rFonts w:ascii="細明體_HKSCS" w:hAnsi="細明體_HKSCS" w:cs="細明體_HKSCS" w:eastAsia="細明體_HKSCS" w:hint="default"/>
          <w:position w:val="1"/>
          <w:sz w:val="5"/>
          <w:szCs w:val="5"/>
        </w:rPr>
        <w:t>l</w:t>
      </w:r>
      <w:r>
        <w:rPr>
          <w:rFonts w:ascii="細明體_HKSCS" w:hAnsi="細明體_HKSCS" w:cs="細明體_HKSCS" w:eastAsia="細明體_HKSCS" w:hint="default"/>
          <w:sz w:val="5"/>
          <w:szCs w:val="5"/>
        </w:rPr>
      </w:r>
    </w:p>
    <w:p>
      <w:pPr>
        <w:tabs>
          <w:tab w:pos="788" w:val="left" w:leader="none"/>
        </w:tabs>
        <w:spacing w:line="48" w:lineRule="auto" w:before="0"/>
        <w:ind w:left="150" w:right="0" w:firstLine="0"/>
        <w:jc w:val="left"/>
        <w:rPr>
          <w:rFonts w:ascii="細明體_HKSCS" w:hAnsi="細明體_HKSCS" w:cs="細明體_HKSCS" w:eastAsia="細明體_HKSCS" w:hint="default"/>
          <w:sz w:val="16"/>
          <w:szCs w:val="16"/>
        </w:rPr>
      </w:pPr>
      <w:r>
        <w:rPr/>
        <w:br w:type="column"/>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3"/>
          <w:position w:val="1"/>
          <w:sz w:val="5"/>
          <w:szCs w:val="5"/>
        </w:rPr>
        <w:t> </w:t>
      </w:r>
      <w:r>
        <w:rPr>
          <w:rFonts w:ascii="細明體_HKSCS" w:hAnsi="細明體_HKSCS" w:cs="細明體_HKSCS" w:eastAsia="細明體_HKSCS" w:hint="default"/>
          <w:sz w:val="16"/>
          <w:szCs w:val="16"/>
        </w:rPr>
        <w:t>－</w:t>
      </w:r>
      <w:r>
        <w:rPr>
          <w:rFonts w:ascii="細明體_HKSCS" w:hAnsi="細明體_HKSCS" w:cs="細明體_HKSCS" w:eastAsia="細明體_HKSCS" w:hint="default"/>
          <w:spacing w:val="-48"/>
          <w:sz w:val="16"/>
          <w:szCs w:val="16"/>
        </w:rPr>
        <w:t> </w:t>
      </w:r>
      <w:r>
        <w:rPr>
          <w:rFonts w:ascii="細明體_HKSCS" w:hAnsi="細明體_HKSCS" w:cs="細明體_HKSCS" w:eastAsia="細明體_HKSCS" w:hint="default"/>
          <w:position w:val="2"/>
          <w:sz w:val="16"/>
          <w:szCs w:val="16"/>
        </w:rPr>
        <w:t>－</w:t>
        <w:tab/>
      </w:r>
      <w:r>
        <w:rPr>
          <w:rFonts w:ascii="細明體_HKSCS" w:hAnsi="細明體_HKSCS" w:cs="細明體_HKSCS" w:eastAsia="細明體_HKSCS" w:hint="default"/>
          <w:sz w:val="16"/>
          <w:szCs w:val="16"/>
        </w:rPr>
        <w:t>－</w:t>
      </w:r>
    </w:p>
    <w:p>
      <w:pPr>
        <w:spacing w:after="0" w:line="48" w:lineRule="auto"/>
        <w:jc w:val="left"/>
        <w:rPr>
          <w:rFonts w:ascii="細明體_HKSCS" w:hAnsi="細明體_HKSCS" w:cs="細明體_HKSCS" w:eastAsia="細明體_HKSCS" w:hint="default"/>
          <w:sz w:val="16"/>
          <w:szCs w:val="16"/>
        </w:rPr>
        <w:sectPr>
          <w:type w:val="continuous"/>
          <w:pgSz w:w="9470" w:h="13040"/>
          <w:pgMar w:top="0" w:bottom="1840" w:left="0" w:right="0"/>
          <w:cols w:num="3" w:equalWidth="0">
            <w:col w:w="3278" w:space="40"/>
            <w:col w:w="566" w:space="40"/>
            <w:col w:w="7276"/>
          </w:cols>
          <w:textDirection w:val="tbRl"/>
        </w:sectPr>
      </w:pPr>
    </w:p>
    <w:p>
      <w:pPr>
        <w:spacing w:before="0"/>
        <w:ind w:left="3901" w:right="6357" w:firstLine="0"/>
        <w:jc w:val="center"/>
        <w:rPr>
          <w:rFonts w:ascii="細明體_HKSCS" w:hAnsi="細明體_HKSCS" w:cs="細明體_HKSCS" w:eastAsia="細明體_HKSCS" w:hint="default"/>
          <w:sz w:val="16"/>
          <w:szCs w:val="16"/>
        </w:rPr>
      </w:pPr>
      <w:r>
        <w:rPr/>
        <w:pict>
          <v:shape style="position:absolute;margin-left:150.454803pt;margin-top:214.804993pt;width:8.5pt;height:8.5pt;mso-position-horizontal-relative:page;mso-position-vertical-relative:page;z-index:-478192" type="#_x0000_t202" filled="false" stroked="false">
            <v:textbox inset="0,0,0,0" style="layout-flow:vertical">
              <w:txbxContent>
                <w:p>
                  <w:pPr>
                    <w:spacing w:line="119" w:lineRule="exact" w:before="0"/>
                    <w:ind w:left="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7"/>
                      <w:szCs w:val="17"/>
                    </w:rPr>
                    <w:t>－</w:t>
                  </w:r>
                </w:p>
              </w:txbxContent>
            </v:textbox>
            <w10:wrap type="none"/>
          </v:shape>
        </w:pict>
      </w:r>
      <w:r>
        <w:rPr/>
        <w:pict>
          <v:shape style="position:absolute;margin-left:132.130402pt;margin-top:191.578598pt;width:27.5pt;height:27.5pt;mso-position-horizontal-relative:page;mso-position-vertical-relative:page;z-index:-478168" type="#_x0000_t202" filled="false" stroked="false">
            <v:textbox inset="0,0,0,0" style="layout-flow:vertical">
              <w:txbxContent>
                <w:p>
                  <w:pPr>
                    <w:spacing w:line="385" w:lineRule="exact" w:before="0"/>
                    <w:ind w:left="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pict>
          <v:shape style="position:absolute;margin-left:159.198502pt;margin-top:162.63649pt;width:2.5pt;height:1.25pt;mso-position-horizontal-relative:page;mso-position-vertical-relative:page;z-index:-477424"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rFonts w:ascii="細明體_HKSCS" w:hAnsi="細明體_HKSCS" w:cs="細明體_HKSCS" w:eastAsia="細明體_HKSCS" w:hint="default"/>
          <w:position w:val="1"/>
          <w:sz w:val="5"/>
          <w:szCs w:val="5"/>
        </w:rPr>
        <w:t>a  </w:t>
      </w:r>
      <w:r>
        <w:rPr>
          <w:rFonts w:ascii="細明體_HKSCS" w:hAnsi="細明體_HKSCS" w:cs="細明體_HKSCS" w:eastAsia="細明體_HKSCS" w:hint="default"/>
          <w:spacing w:val="-9"/>
          <w:position w:val="1"/>
          <w:sz w:val="5"/>
          <w:szCs w:val="5"/>
        </w:rPr>
        <w:t> </w:t>
      </w:r>
      <w:r>
        <w:rPr>
          <w:rFonts w:ascii="細明體_HKSCS" w:hAnsi="細明體_HKSCS" w:cs="細明體_HKSCS" w:eastAsia="細明體_HKSCS" w:hint="default"/>
          <w:sz w:val="5"/>
          <w:szCs w:val="5"/>
        </w:rPr>
        <w:t>t      </w:t>
      </w:r>
      <w:r>
        <w:rPr>
          <w:rFonts w:ascii="細明體_HKSCS" w:hAnsi="細明體_HKSCS" w:cs="細明體_HKSCS" w:eastAsia="細明體_HKSCS" w:hint="default"/>
          <w:spacing w:val="2"/>
          <w:sz w:val="5"/>
          <w:szCs w:val="5"/>
        </w:rPr>
        <w:t> </w:t>
      </w:r>
      <w:r>
        <w:rPr>
          <w:rFonts w:ascii="細明體_HKSCS" w:hAnsi="細明體_HKSCS" w:cs="細明體_HKSCS" w:eastAsia="細明體_HKSCS" w:hint="default"/>
          <w:spacing w:val="-103"/>
          <w:sz w:val="16"/>
          <w:szCs w:val="16"/>
        </w:rPr>
        <w:t>－</w:t>
      </w:r>
      <w:r>
        <w:rPr>
          <w:rFonts w:ascii="細明體_HKSCS" w:hAnsi="細明體_HKSCS" w:cs="細明體_HKSCS" w:eastAsia="細明體_HKSCS" w:hint="default"/>
          <w:position w:val="1"/>
          <w:sz w:val="16"/>
          <w:szCs w:val="16"/>
        </w:rPr>
        <w:t>一</w:t>
      </w:r>
      <w:r>
        <w:rPr>
          <w:rFonts w:ascii="細明體_HKSCS" w:hAnsi="細明體_HKSCS" w:cs="細明體_HKSCS" w:eastAsia="細明體_HKSCS" w:hint="default"/>
          <w:spacing w:val="33"/>
          <w:position w:val="1"/>
          <w:sz w:val="16"/>
          <w:szCs w:val="16"/>
        </w:rPr>
        <w:t> </w:t>
      </w:r>
      <w:r>
        <w:rPr>
          <w:rFonts w:ascii="細明體_HKSCS" w:hAnsi="細明體_HKSCS" w:cs="細明體_HKSCS" w:eastAsia="細明體_HKSCS" w:hint="default"/>
          <w:position w:val="4"/>
          <w:sz w:val="5"/>
          <w:szCs w:val="5"/>
        </w:rPr>
        <w:t>l  </w:t>
      </w:r>
      <w:r>
        <w:rPr>
          <w:rFonts w:ascii="細明體_HKSCS" w:hAnsi="細明體_HKSCS" w:cs="細明體_HKSCS" w:eastAsia="細明體_HKSCS" w:hint="default"/>
          <w:spacing w:val="10"/>
          <w:position w:val="4"/>
          <w:sz w:val="5"/>
          <w:szCs w:val="5"/>
        </w:rPr>
        <w:t> </w:t>
      </w:r>
      <w:r>
        <w:rPr>
          <w:rFonts w:ascii="細明體_HKSCS" w:hAnsi="細明體_HKSCS" w:cs="細明體_HKSCS" w:eastAsia="細明體_HKSCS" w:hint="default"/>
          <w:sz w:val="16"/>
          <w:szCs w:val="16"/>
        </w:rPr>
        <w:t>－</w:t>
      </w:r>
    </w:p>
    <w:p>
      <w:pPr>
        <w:tabs>
          <w:tab w:pos="4007" w:val="left" w:leader="none"/>
          <w:tab w:pos="4634" w:val="left" w:leader="none"/>
        </w:tabs>
        <w:spacing w:before="0"/>
        <w:ind w:left="3050" w:right="0" w:firstLine="0"/>
        <w:jc w:val="left"/>
        <w:rPr>
          <w:rFonts w:ascii="細明體_HKSCS" w:hAnsi="細明體_HKSCS" w:cs="細明體_HKSCS" w:eastAsia="細明體_HKSCS" w:hint="default"/>
          <w:sz w:val="17"/>
          <w:szCs w:val="17"/>
        </w:rPr>
      </w:pPr>
      <w:r>
        <w:rPr/>
        <w:pict>
          <v:shape style="position:absolute;margin-left:153.438507pt;margin-top:211.116486pt;width:2.5pt;height:1.25pt;mso-position-horizontal-relative:page;mso-position-vertical-relative:page;z-index:-477400"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pict>
          <v:shape style="position:absolute;margin-left:152.576599pt;margin-top:219.503189pt;width:2.5pt;height:2.5pt;mso-position-horizontal-relative:page;mso-position-vertical-relative:page;z-index:-477376"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hAnsi="細明體_HKSCS"/>
                      <w:sz w:val="5"/>
                    </w:rPr>
                    <w:t>ι</w:t>
                  </w:r>
                </w:p>
              </w:txbxContent>
            </v:textbox>
            <w10:wrap type="none"/>
          </v:shape>
        </w:pict>
      </w:r>
      <w:r>
        <w:rPr/>
        <w:pict>
          <v:shape style="position:absolute;margin-left:148.758499pt;margin-top:159.036499pt;width:2.5pt;height:1.25pt;mso-position-horizontal-relative:page;mso-position-vertical-relative:page;z-index:6184"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rFonts w:ascii="細明體_HKSCS" w:hAnsi="細明體_HKSCS" w:cs="細明體_HKSCS" w:eastAsia="細明體_HKSCS" w:hint="default"/>
          <w:sz w:val="12"/>
          <w:szCs w:val="12"/>
        </w:rPr>
        <w:t>：</w:t>
        <w:tab/>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8"/>
          <w:sz w:val="11"/>
          <w:szCs w:val="11"/>
        </w:rPr>
        <w:t> </w:t>
      </w:r>
      <w:r>
        <w:rPr>
          <w:rFonts w:ascii="細明體_HKSCS" w:hAnsi="細明體_HKSCS" w:cs="細明體_HKSCS" w:eastAsia="細明體_HKSCS" w:hint="default"/>
          <w:position w:val="-2"/>
          <w:sz w:val="17"/>
          <w:szCs w:val="17"/>
        </w:rPr>
        <w:t>－</w:t>
        <w:tab/>
        <w:t>－</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type w:val="continuous"/>
          <w:pgSz w:w="9470" w:h="13040"/>
          <w:pgMar w:top="0" w:bottom="1840" w:left="0" w:right="0"/>
          <w:textDirection w:val="tbRl"/>
        </w:sectPr>
      </w:pPr>
    </w:p>
    <w:p>
      <w:pPr>
        <w:spacing w:before="0"/>
        <w:ind w:left="0" w:right="0" w:firstLine="0"/>
        <w:jc w:val="right"/>
        <w:rPr>
          <w:rFonts w:ascii="細明體_HKSCS" w:hAnsi="細明體_HKSCS" w:cs="細明體_HKSCS" w:eastAsia="細明體_HKSCS" w:hint="default"/>
          <w:sz w:val="5"/>
          <w:szCs w:val="5"/>
        </w:rPr>
      </w:pPr>
      <w:r>
        <w:rPr>
          <w:rFonts w:ascii="細明體_HKSCS"/>
          <w:sz w:val="5"/>
        </w:rPr>
        <w:t>i      </w:t>
      </w:r>
      <w:r>
        <w:rPr>
          <w:rFonts w:ascii="細明體_HKSCS"/>
          <w:spacing w:val="-6"/>
          <w:sz w:val="5"/>
        </w:rPr>
        <w:t> </w:t>
      </w:r>
      <w:r>
        <w:rPr>
          <w:rFonts w:ascii="細明體_HKSCS"/>
          <w:position w:val="1"/>
          <w:sz w:val="5"/>
        </w:rPr>
        <w:t>y      </w:t>
      </w:r>
      <w:r>
        <w:rPr>
          <w:rFonts w:ascii="細明體_HKSCS"/>
          <w:spacing w:val="10"/>
          <w:position w:val="1"/>
          <w:sz w:val="5"/>
        </w:rPr>
        <w:t> </w:t>
      </w:r>
      <w:r>
        <w:rPr>
          <w:rFonts w:ascii="細明體_HKSCS"/>
          <w:position w:val="1"/>
          <w:sz w:val="5"/>
        </w:rPr>
        <w:t>L</w:t>
      </w:r>
      <w:r>
        <w:rPr>
          <w:rFonts w:ascii="細明體_HKSCS"/>
          <w:sz w:val="5"/>
        </w:rPr>
      </w:r>
    </w:p>
    <w:p>
      <w:pPr>
        <w:tabs>
          <w:tab w:pos="791" w:val="left" w:leader="none"/>
        </w:tabs>
        <w:spacing w:before="0"/>
        <w:ind w:left="139" w:right="0" w:firstLine="0"/>
        <w:jc w:val="left"/>
        <w:rPr>
          <w:rFonts w:ascii="細明體_HKSCS" w:hAnsi="細明體_HKSCS" w:cs="細明體_HKSCS" w:eastAsia="細明體_HKSCS" w:hint="default"/>
          <w:sz w:val="5"/>
          <w:szCs w:val="5"/>
        </w:rPr>
      </w:pPr>
      <w:r>
        <w:rPr/>
        <w:br w:type="column"/>
      </w:r>
      <w:r>
        <w:rPr>
          <w:rFonts w:ascii="細明體_HKSCS"/>
          <w:sz w:val="5"/>
        </w:rPr>
        <w:t>i</w:t>
        <w:tab/>
        <w:t>F</w:t>
      </w:r>
    </w:p>
    <w:p>
      <w:pPr>
        <w:spacing w:before="161"/>
        <w:ind w:left="705" w:right="0" w:firstLine="0"/>
        <w:jc w:val="left"/>
        <w:rPr>
          <w:rFonts w:ascii="細明體_HKSCS" w:hAnsi="細明體_HKSCS" w:cs="細明體_HKSCS" w:eastAsia="細明體_HKSCS" w:hint="default"/>
          <w:sz w:val="5"/>
          <w:szCs w:val="5"/>
        </w:rPr>
      </w:pPr>
      <w:r>
        <w:rPr>
          <w:rFonts w:ascii="細明體_HKSCS"/>
          <w:sz w:val="5"/>
        </w:rPr>
        <w:t>l </w:t>
      </w:r>
      <w:r>
        <w:rPr>
          <w:rFonts w:ascii="細明體_HKSCS"/>
          <w:spacing w:val="6"/>
          <w:sz w:val="5"/>
        </w:rPr>
        <w:t> </w:t>
      </w:r>
      <w:r>
        <w:rPr>
          <w:rFonts w:ascii="細明體_HKSCS"/>
          <w:position w:val="1"/>
          <w:sz w:val="5"/>
        </w:rPr>
        <w:t>i  </w:t>
      </w:r>
      <w:r>
        <w:rPr>
          <w:rFonts w:ascii="細明體_HKSCS"/>
          <w:spacing w:val="6"/>
          <w:position w:val="1"/>
          <w:sz w:val="5"/>
        </w:rPr>
        <w:t> </w:t>
      </w:r>
      <w:r>
        <w:rPr>
          <w:rFonts w:ascii="細明體_HKSCS"/>
          <w:sz w:val="5"/>
        </w:rPr>
        <w:t>r</w:t>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2" w:equalWidth="0">
            <w:col w:w="3597" w:space="40"/>
            <w:col w:w="7563"/>
          </w:cols>
          <w:textDirection w:val="tbRl"/>
        </w:sectPr>
      </w:pPr>
    </w:p>
    <w:p>
      <w:pPr>
        <w:spacing w:before="0"/>
        <w:ind w:left="0" w:right="0" w:firstLine="0"/>
        <w:jc w:val="right"/>
        <w:rPr>
          <w:rFonts w:ascii="細明體_HKSCS" w:hAnsi="細明體_HKSCS" w:cs="細明體_HKSCS" w:eastAsia="細明體_HKSCS" w:hint="default"/>
          <w:sz w:val="5"/>
          <w:szCs w:val="5"/>
        </w:rPr>
      </w:pPr>
      <w:r>
        <w:rPr>
          <w:rFonts w:ascii="細明體_HKSCS"/>
          <w:position w:val="1"/>
          <w:sz w:val="5"/>
        </w:rPr>
        <w:t>i</w:t>
      </w:r>
      <w:r>
        <w:rPr>
          <w:rFonts w:ascii="細明體_HKSCS"/>
          <w:spacing w:val="-12"/>
          <w:position w:val="1"/>
          <w:sz w:val="5"/>
        </w:rPr>
        <w:t> </w:t>
      </w:r>
      <w:r>
        <w:rPr>
          <w:rFonts w:ascii="細明體_HKSCS"/>
          <w:sz w:val="5"/>
        </w:rPr>
        <w:t>i    </w:t>
      </w:r>
      <w:r>
        <w:rPr>
          <w:rFonts w:ascii="細明體_HKSCS"/>
          <w:spacing w:val="-5"/>
          <w:sz w:val="5"/>
        </w:rPr>
        <w:t> </w:t>
      </w:r>
      <w:r>
        <w:rPr>
          <w:rFonts w:ascii="細明體_HKSCS"/>
          <w:position w:val="1"/>
          <w:sz w:val="5"/>
        </w:rPr>
        <w:t>F </w:t>
      </w:r>
      <w:r>
        <w:rPr>
          <w:rFonts w:ascii="細明體_HKSCS"/>
          <w:spacing w:val="-5"/>
          <w:position w:val="1"/>
          <w:sz w:val="5"/>
        </w:rPr>
        <w:t> </w:t>
      </w:r>
      <w:r>
        <w:rPr>
          <w:rFonts w:ascii="細明體_HKSCS"/>
          <w:position w:val="1"/>
          <w:sz w:val="5"/>
        </w:rPr>
        <w:t>i</w:t>
      </w:r>
      <w:r>
        <w:rPr>
          <w:rFonts w:ascii="細明體_HKSCS"/>
          <w:sz w:val="5"/>
        </w:rPr>
      </w:r>
    </w:p>
    <w:p>
      <w:pPr>
        <w:spacing w:before="0"/>
        <w:ind w:left="181"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7"/>
          <w:position w:val="1"/>
          <w:sz w:val="12"/>
          <w:szCs w:val="12"/>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8"/>
          <w:position w:val="-1"/>
          <w:sz w:val="5"/>
          <w:szCs w:val="5"/>
        </w:rPr>
        <w:t> </w:t>
      </w:r>
      <w:r>
        <w:rPr>
          <w:rFonts w:ascii="細明體_HKSCS" w:hAnsi="細明體_HKSCS" w:cs="細明體_HKSCS" w:eastAsia="細明體_HKSCS" w:hint="default"/>
          <w:position w:val="1"/>
          <w:sz w:val="11"/>
          <w:szCs w:val="11"/>
        </w:rPr>
        <w:t>…</w:t>
      </w:r>
      <w:r>
        <w:rPr>
          <w:rFonts w:ascii="細明體_HKSCS" w:hAnsi="細明體_HKSCS" w:cs="細明體_HKSCS" w:eastAsia="細明體_HKSCS" w:hint="default"/>
          <w:spacing w:val="26"/>
          <w:position w:val="1"/>
          <w:sz w:val="11"/>
          <w:szCs w:val="11"/>
        </w:rPr>
        <w:t> </w:t>
      </w:r>
      <w:r>
        <w:rPr>
          <w:rFonts w:ascii="細明體_HKSCS" w:hAnsi="細明體_HKSCS" w:cs="細明體_HKSCS" w:eastAsia="細明體_HKSCS" w:hint="default"/>
          <w:spacing w:val="-49"/>
          <w:sz w:val="11"/>
          <w:szCs w:val="11"/>
        </w:rPr>
        <w:t>一</w:t>
      </w:r>
      <w:r>
        <w:rPr>
          <w:rFonts w:ascii="細明體_HKSCS" w:hAnsi="細明體_HKSCS" w:cs="細明體_HKSCS" w:eastAsia="細明體_HKSCS" w:hint="default"/>
          <w:position w:val="-1"/>
          <w:sz w:val="11"/>
          <w:szCs w:val="11"/>
        </w:rPr>
        <w:t>九 </w:t>
      </w:r>
      <w:r>
        <w:rPr>
          <w:rFonts w:ascii="細明體_HKSCS" w:hAnsi="細明體_HKSCS" w:cs="細明體_HKSCS" w:eastAsia="細明體_HKSCS" w:hint="default"/>
          <w:spacing w:val="15"/>
          <w:position w:val="-1"/>
          <w:sz w:val="11"/>
          <w:szCs w:val="11"/>
        </w:rPr>
        <w:t> </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18"/>
          <w:sz w:val="11"/>
          <w:szCs w:val="11"/>
        </w:rPr>
        <w:t> </w:t>
      </w:r>
      <w:r>
        <w:rPr>
          <w:rFonts w:ascii="細明體_HKSCS" w:hAnsi="細明體_HKSCS" w:cs="細明體_HKSCS" w:eastAsia="細明體_HKSCS" w:hint="default"/>
          <w:position w:val="1"/>
          <w:sz w:val="5"/>
          <w:szCs w:val="5"/>
        </w:rPr>
        <w:t>F</w:t>
      </w:r>
      <w:r>
        <w:rPr>
          <w:rFonts w:ascii="細明體_HKSCS" w:hAnsi="細明體_HKSCS" w:cs="細明體_HKSCS" w:eastAsia="細明體_HKSCS" w:hint="default"/>
          <w:sz w:val="5"/>
          <w:szCs w:val="5"/>
        </w:rPr>
      </w:r>
    </w:p>
    <w:p>
      <w:pPr>
        <w:spacing w:before="0"/>
        <w:ind w:left="232" w:right="0" w:firstLine="0"/>
        <w:jc w:val="left"/>
        <w:rPr>
          <w:rFonts w:ascii="細明體_HKSCS" w:hAnsi="細明體_HKSCS" w:cs="細明體_HKSCS" w:eastAsia="細明體_HKSCS" w:hint="default"/>
          <w:sz w:val="5"/>
          <w:szCs w:val="5"/>
        </w:rPr>
      </w:pPr>
      <w:r>
        <w:rPr/>
        <w:br w:type="column"/>
      </w:r>
      <w:r>
        <w:rPr>
          <w:rFonts w:ascii="細明體_HKSCS"/>
          <w:sz w:val="5"/>
        </w:rPr>
        <w:t>i </w:t>
      </w:r>
      <w:r>
        <w:rPr>
          <w:rFonts w:ascii="細明體_HKSCS"/>
          <w:spacing w:val="11"/>
          <w:sz w:val="5"/>
        </w:rPr>
        <w:t> </w:t>
      </w:r>
      <w:r>
        <w:rPr>
          <w:rFonts w:ascii="細明體_HKSCS"/>
          <w:position w:val="2"/>
          <w:sz w:val="5"/>
        </w:rPr>
        <w:t>i</w:t>
      </w:r>
      <w:r>
        <w:rPr>
          <w:rFonts w:ascii="細明體_HKSCS"/>
          <w:sz w:val="5"/>
        </w:rPr>
      </w:r>
    </w:p>
    <w:p>
      <w:pPr>
        <w:tabs>
          <w:tab w:pos="539" w:val="left" w:leader="none"/>
        </w:tabs>
        <w:spacing w:line="108" w:lineRule="auto" w:before="0"/>
        <w:ind w:left="293" w:right="0" w:firstLine="0"/>
        <w:jc w:val="left"/>
        <w:rPr>
          <w:rFonts w:ascii="細明體_HKSCS" w:hAnsi="細明體_HKSCS" w:cs="細明體_HKSCS" w:eastAsia="細明體_HKSCS" w:hint="default"/>
          <w:sz w:val="5"/>
          <w:szCs w:val="5"/>
        </w:rPr>
      </w:pPr>
      <w:r>
        <w:rPr>
          <w:rFonts w:ascii="細明體_HKSCS"/>
          <w:sz w:val="5"/>
        </w:rPr>
        <w:t>u</w:t>
        <w:tab/>
      </w:r>
      <w:r>
        <w:rPr>
          <w:rFonts w:ascii="細明體_HKSCS"/>
          <w:position w:val="1"/>
          <w:sz w:val="5"/>
        </w:rPr>
        <w:t>O</w:t>
      </w:r>
      <w:r>
        <w:rPr>
          <w:rFonts w:ascii="細明體_HKSCS"/>
          <w:sz w:val="5"/>
        </w:rPr>
      </w:r>
    </w:p>
    <w:p>
      <w:pPr>
        <w:spacing w:after="0" w:line="108" w:lineRule="auto"/>
        <w:jc w:val="left"/>
        <w:rPr>
          <w:rFonts w:ascii="細明體_HKSCS" w:hAnsi="細明體_HKSCS" w:cs="細明體_HKSCS" w:eastAsia="細明體_HKSCS" w:hint="default"/>
          <w:sz w:val="5"/>
          <w:szCs w:val="5"/>
        </w:rPr>
        <w:sectPr>
          <w:type w:val="continuous"/>
          <w:pgSz w:w="9470" w:h="13040"/>
          <w:pgMar w:top="0" w:bottom="1840" w:left="0" w:right="0"/>
          <w:cols w:num="3" w:equalWidth="0">
            <w:col w:w="2990" w:space="40"/>
            <w:col w:w="1218" w:space="40"/>
            <w:col w:w="6912"/>
          </w:cols>
          <w:textDirection w:val="tbRl"/>
        </w:sectPr>
      </w:pPr>
    </w:p>
    <w:p>
      <w:pPr>
        <w:tabs>
          <w:tab w:pos="3665" w:val="left" w:leader="none"/>
          <w:tab w:pos="4529" w:val="left" w:leader="none"/>
        </w:tabs>
        <w:spacing w:before="0"/>
        <w:ind w:left="3267" w:right="0" w:firstLine="0"/>
        <w:jc w:val="left"/>
        <w:rPr>
          <w:rFonts w:ascii="細明體_HKSCS" w:hAnsi="細明體_HKSCS" w:cs="細明體_HKSCS" w:eastAsia="細明體_HKSCS" w:hint="default"/>
          <w:sz w:val="16"/>
          <w:szCs w:val="16"/>
        </w:rPr>
      </w:pPr>
      <w:r>
        <w:rPr/>
        <w:pict>
          <v:shape style="position:absolute;margin-left:140.041901pt;margin-top:139.976898pt;width:8pt;height:.85pt;mso-position-horizontal-relative:page;mso-position-vertical-relative:page;z-index:-478144" type="#_x0000_t202" filled="false" stroked="false">
            <v:textbox inset="0,0,0,0" style="layout-flow:vertical">
              <w:txbxContent>
                <w:p>
                  <w:pPr>
                    <w:spacing w:line="112" w:lineRule="exact" w:before="0"/>
                    <w:ind w:left="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144"/>
                      <w:sz w:val="16"/>
                      <w:szCs w:val="16"/>
                    </w:rPr>
                    <w:t>八</w:t>
                  </w:r>
                  <w:r>
                    <w:rPr>
                      <w:rFonts w:ascii="細明體_HKSCS" w:hAnsi="細明體_HKSCS" w:cs="細明體_HKSCS" w:eastAsia="細明體_HKSCS" w:hint="default"/>
                      <w:sz w:val="16"/>
                      <w:szCs w:val="16"/>
                    </w:rPr>
                  </w:r>
                </w:p>
              </w:txbxContent>
            </v:textbox>
            <w10:wrap type="none"/>
          </v:shape>
        </w:pict>
      </w:r>
      <w:r>
        <w:rPr/>
        <w:pict>
          <v:shape style="position:absolute;margin-left:147.678497pt;margin-top:212.316498pt;width:2.5pt;height:1.25pt;mso-position-horizontal-relative:page;mso-position-vertical-relative:page;z-index:-477328"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pict>
          <v:shape style="position:absolute;margin-left:141.943405pt;margin-top:189.534195pt;width:8pt;height:8pt;mso-position-horizontal-relative:page;mso-position-vertical-relative:page;z-index:-477304" type="#_x0000_t202" filled="false" stroked="false">
            <v:textbox inset="0,0,0,0" style="layout-flow:vertical">
              <w:txbxContent>
                <w:p>
                  <w:pPr>
                    <w:spacing w:line="112" w:lineRule="exact" w:before="0"/>
                    <w:ind w:left="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w:t>
                  </w:r>
                </w:p>
              </w:txbxContent>
            </v:textbox>
            <w10:wrap type="none"/>
          </v:shape>
        </w:pict>
      </w:r>
      <w:r>
        <w:rPr>
          <w:rFonts w:ascii="細明體_HKSCS" w:hAnsi="細明體_HKSCS" w:cs="細明體_HKSCS" w:eastAsia="細明體_HKSCS" w:hint="default"/>
          <w:position w:val="2"/>
          <w:sz w:val="16"/>
          <w:szCs w:val="16"/>
        </w:rPr>
        <w:t>…</w:t>
        <w:tab/>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7"/>
          <w:sz w:val="16"/>
          <w:szCs w:val="16"/>
        </w:rPr>
        <w:t> </w:t>
      </w:r>
      <w:r>
        <w:rPr>
          <w:rFonts w:ascii="細明體_HKSCS" w:hAnsi="細明體_HKSCS" w:cs="細明體_HKSCS" w:eastAsia="細明體_HKSCS" w:hint="default"/>
          <w:position w:val="-5"/>
          <w:sz w:val="14"/>
          <w:szCs w:val="14"/>
        </w:rPr>
        <w:t>d</w:t>
        <w:tab/>
      </w:r>
      <w:r>
        <w:rPr>
          <w:rFonts w:ascii="細明體_HKSCS" w:hAnsi="細明體_HKSCS" w:cs="細明體_HKSCS" w:eastAsia="細明體_HKSCS" w:hint="default"/>
          <w:sz w:val="16"/>
          <w:szCs w:val="16"/>
        </w:rPr>
        <w:t>－</w:t>
      </w:r>
      <w:r>
        <w:rPr>
          <w:rFonts w:ascii="細明體_HKSCS" w:hAnsi="細明體_HKSCS" w:cs="細明體_HKSCS" w:eastAsia="細明體_HKSCS" w:hint="default"/>
          <w:spacing w:val="21"/>
          <w:sz w:val="16"/>
          <w:szCs w:val="16"/>
        </w:rPr>
        <w:t> </w:t>
      </w:r>
      <w:r>
        <w:rPr>
          <w:rFonts w:ascii="細明體_HKSCS" w:hAnsi="細明體_HKSCS" w:cs="細明體_HKSCS" w:eastAsia="細明體_HKSCS" w:hint="default"/>
          <w:sz w:val="16"/>
          <w:szCs w:val="16"/>
        </w:rPr>
        <w:t>4</w:t>
      </w:r>
    </w:p>
    <w:p>
      <w:pPr>
        <w:spacing w:after="0"/>
        <w:jc w:val="left"/>
        <w:rPr>
          <w:rFonts w:ascii="細明體_HKSCS" w:hAnsi="細明體_HKSCS" w:cs="細明體_HKSCS" w:eastAsia="細明體_HKSCS" w:hint="default"/>
          <w:sz w:val="16"/>
          <w:szCs w:val="16"/>
        </w:rPr>
        <w:sectPr>
          <w:type w:val="continuous"/>
          <w:pgSz w:w="9470" w:h="13040"/>
          <w:pgMar w:top="0" w:bottom="1840" w:left="0" w:right="0"/>
          <w:textDirection w:val="tbRl"/>
        </w:sectPr>
      </w:pPr>
    </w:p>
    <w:p>
      <w:pPr>
        <w:tabs>
          <w:tab w:pos="316" w:val="left" w:leader="none"/>
        </w:tabs>
        <w:spacing w:before="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pacing w:val="-1"/>
          <w:position w:val="1"/>
          <w:sz w:val="5"/>
          <w:szCs w:val="5"/>
        </w:rPr>
        <w:t>i</w:t>
      </w:r>
      <w:r>
        <w:rPr>
          <w:rFonts w:ascii="細明體_HKSCS" w:hAnsi="細明體_HKSCS" w:cs="細明體_HKSCS" w:eastAsia="細明體_HKSCS" w:hint="default"/>
          <w:spacing w:val="-7"/>
          <w:sz w:val="16"/>
          <w:szCs w:val="16"/>
        </w:rPr>
        <w:t>－</w:t>
      </w:r>
      <w:r>
        <w:rPr>
          <w:rFonts w:ascii="細明體_HKSCS" w:hAnsi="細明體_HKSCS" w:cs="細明體_HKSCS" w:eastAsia="細明體_HKSCS" w:hint="default"/>
          <w:position w:val="-2"/>
          <w:sz w:val="5"/>
          <w:szCs w:val="5"/>
        </w:rPr>
        <w:t>i</w:t>
      </w:r>
      <w:r>
        <w:rPr>
          <w:rFonts w:ascii="細明體_HKSCS" w:hAnsi="細明體_HKSCS" w:cs="細明體_HKSCS" w:eastAsia="細明體_HKSCS" w:hint="default"/>
          <w:sz w:val="5"/>
          <w:szCs w:val="5"/>
        </w:rPr>
        <w:t> </w:t>
        <w:tab/>
        <w:t>i</w:t>
      </w:r>
    </w:p>
    <w:p>
      <w:pPr>
        <w:tabs>
          <w:tab w:pos="350" w:val="left" w:leader="none"/>
        </w:tabs>
        <w:spacing w:line="192" w:lineRule="auto" w:before="0"/>
        <w:ind w:left="0" w:right="70" w:firstLine="0"/>
        <w:jc w:val="right"/>
        <w:rPr>
          <w:rFonts w:ascii="細明體_HKSCS" w:hAnsi="細明體_HKSCS" w:cs="細明體_HKSCS" w:eastAsia="細明體_HKSCS" w:hint="default"/>
          <w:sz w:val="5"/>
          <w:szCs w:val="5"/>
        </w:rPr>
      </w:pPr>
      <w:r>
        <w:rPr>
          <w:rFonts w:ascii="細明體_HKSCS"/>
          <w:sz w:val="5"/>
        </w:rPr>
        <w:t>I   </w:t>
      </w:r>
      <w:r>
        <w:rPr>
          <w:rFonts w:ascii="細明體_HKSCS"/>
          <w:spacing w:val="11"/>
          <w:sz w:val="5"/>
        </w:rPr>
        <w:t> </w:t>
      </w:r>
      <w:r>
        <w:rPr>
          <w:rFonts w:ascii="細明體_HKSCS"/>
          <w:sz w:val="5"/>
        </w:rPr>
        <w:t>I </w:t>
        <w:tab/>
        <w:t>i</w:t>
      </w:r>
    </w:p>
    <w:p>
      <w:pPr>
        <w:spacing w:before="0"/>
        <w:ind w:left="256" w:right="0" w:firstLine="0"/>
        <w:jc w:val="left"/>
        <w:rPr>
          <w:rFonts w:ascii="細明體_HKSCS" w:hAnsi="細明體_HKSCS" w:cs="細明體_HKSCS" w:eastAsia="細明體_HKSCS" w:hint="default"/>
          <w:sz w:val="5"/>
          <w:szCs w:val="5"/>
        </w:rPr>
      </w:pPr>
      <w:r>
        <w:rPr/>
        <w:br w:type="column"/>
      </w:r>
      <w:r>
        <w:rPr>
          <w:rFonts w:ascii="細明體_HKSCS"/>
          <w:sz w:val="5"/>
        </w:rPr>
        <w:t>i  </w:t>
      </w:r>
      <w:r>
        <w:rPr>
          <w:rFonts w:ascii="細明體_HKSCS"/>
          <w:spacing w:val="-4"/>
          <w:sz w:val="5"/>
        </w:rPr>
        <w:t> </w:t>
      </w:r>
      <w:r>
        <w:rPr>
          <w:rFonts w:ascii="細明體_HKSCS"/>
          <w:position w:val="2"/>
          <w:sz w:val="5"/>
        </w:rPr>
        <w:t>l  </w:t>
      </w:r>
      <w:r>
        <w:rPr>
          <w:rFonts w:ascii="細明體_HKSCS"/>
          <w:sz w:val="5"/>
        </w:rPr>
        <w:t>J</w:t>
      </w:r>
      <w:r>
        <w:rPr>
          <w:rFonts w:ascii="細明體_HKSCS"/>
          <w:spacing w:val="-7"/>
          <w:sz w:val="5"/>
        </w:rPr>
        <w:t> </w:t>
      </w:r>
      <w:r>
        <w:rPr>
          <w:rFonts w:ascii="細明體_HKSCS"/>
          <w:position w:val="2"/>
          <w:sz w:val="5"/>
        </w:rPr>
        <w:t>i</w:t>
      </w:r>
      <w:r>
        <w:rPr>
          <w:rFonts w:ascii="細明體_HKSCS"/>
          <w:sz w:val="5"/>
        </w:rPr>
      </w:r>
    </w:p>
    <w:p>
      <w:pPr>
        <w:spacing w:before="0"/>
        <w:ind w:left="122" w:right="0" w:firstLine="0"/>
        <w:jc w:val="left"/>
        <w:rPr>
          <w:rFonts w:ascii="細明體_HKSCS" w:hAnsi="細明體_HKSCS" w:cs="細明體_HKSCS" w:eastAsia="細明體_HKSCS" w:hint="default"/>
          <w:sz w:val="5"/>
          <w:szCs w:val="5"/>
        </w:rPr>
      </w:pPr>
      <w:r>
        <w:rPr>
          <w:rFonts w:ascii="細明體_HKSCS"/>
          <w:sz w:val="5"/>
        </w:rPr>
        <w:t>i</w:t>
      </w:r>
    </w:p>
    <w:p>
      <w:pPr>
        <w:spacing w:line="240" w:lineRule="auto" w:before="7"/>
        <w:ind w:right="0"/>
        <w:rPr>
          <w:rFonts w:ascii="細明體_HKSCS" w:hAnsi="細明體_HKSCS" w:cs="細明體_HKSCS" w:eastAsia="細明體_HKSCS" w:hint="default"/>
          <w:sz w:val="4"/>
          <w:szCs w:val="4"/>
        </w:rPr>
      </w:pPr>
    </w:p>
    <w:p>
      <w:pPr>
        <w:tabs>
          <w:tab w:pos="510" w:val="left" w:leader="none"/>
        </w:tabs>
        <w:spacing w:before="0"/>
        <w:ind w:left="78" w:right="0" w:firstLine="0"/>
        <w:jc w:val="left"/>
        <w:rPr>
          <w:rFonts w:ascii="細明體_HKSCS" w:hAnsi="細明體_HKSCS" w:cs="細明體_HKSCS" w:eastAsia="細明體_HKSCS" w:hint="default"/>
          <w:sz w:val="5"/>
          <w:szCs w:val="5"/>
        </w:rPr>
      </w:pPr>
      <w:r>
        <w:rPr/>
        <w:pict>
          <v:shape style="position:absolute;margin-left:122.015297pt;margin-top:201.037399pt;width:15.5pt;height:15.5pt;mso-position-horizontal-relative:page;mso-position-vertical-relative:page;z-index:-478120" type="#_x0000_t202" filled="false" stroked="false">
            <v:textbox inset="0,0,0,0" style="layout-flow:vertical">
              <w:txbxContent>
                <w:p>
                  <w:pPr>
                    <w:spacing w:line="220" w:lineRule="exact" w:before="0"/>
                    <w:ind w:left="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pacing w:val="-152"/>
                      <w:sz w:val="31"/>
                      <w:szCs w:val="31"/>
                    </w:rPr>
                    <w:t>－</w:t>
                  </w:r>
                  <w:r>
                    <w:rPr>
                      <w:rFonts w:ascii="細明體_HKSCS" w:hAnsi="細明體_HKSCS" w:cs="細明體_HKSCS" w:eastAsia="細明體_HKSCS" w:hint="default"/>
                      <w:position w:val="3"/>
                      <w:sz w:val="5"/>
                      <w:szCs w:val="5"/>
                    </w:rPr>
                    <w:t>l   </w:t>
                  </w:r>
                  <w:r>
                    <w:rPr>
                      <w:rFonts w:ascii="細明體_HKSCS" w:hAnsi="細明體_HKSCS" w:cs="細明體_HKSCS" w:eastAsia="細明體_HKSCS" w:hint="default"/>
                      <w:sz w:val="5"/>
                      <w:szCs w:val="5"/>
                    </w:rPr>
                    <w:t>t</w:t>
                  </w:r>
                </w:p>
              </w:txbxContent>
            </v:textbox>
            <w10:wrap type="none"/>
          </v:shape>
        </w:pict>
      </w:r>
      <w:r>
        <w:rPr>
          <w:rFonts w:ascii="細明體_HKSCS"/>
          <w:sz w:val="5"/>
        </w:rPr>
        <w:t>i </w:t>
        <w:tab/>
        <w:t>i</w:t>
      </w:r>
    </w:p>
    <w:p>
      <w:pPr>
        <w:spacing w:before="0"/>
        <w:ind w:left="661" w:right="0" w:firstLine="0"/>
        <w:jc w:val="left"/>
        <w:rPr>
          <w:rFonts w:ascii="細明體_HKSCS" w:hAnsi="細明體_HKSCS" w:cs="細明體_HKSCS" w:eastAsia="細明體_HKSCS" w:hint="default"/>
          <w:sz w:val="16"/>
          <w:szCs w:val="16"/>
        </w:rPr>
      </w:pPr>
      <w:r>
        <w:rPr/>
        <w:br w:type="column"/>
      </w:r>
      <w:r>
        <w:rPr>
          <w:rFonts w:ascii="細明體_HKSCS"/>
          <w:sz w:val="16"/>
        </w:rPr>
        <w:t>4</w:t>
      </w:r>
    </w:p>
    <w:p>
      <w:pPr>
        <w:spacing w:line="72" w:lineRule="auto" w:before="0"/>
        <w:ind w:left="161"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54"/>
          <w:position w:val="-6"/>
          <w:sz w:val="16"/>
          <w:szCs w:val="16"/>
        </w:rPr>
        <w:t>’</w:t>
      </w:r>
      <w:r>
        <w:rPr>
          <w:rFonts w:ascii="細明體_HKSCS" w:hAnsi="細明體_HKSCS" w:cs="細明體_HKSCS" w:eastAsia="細明體_HKSCS" w:hint="default"/>
          <w:position w:val="-11"/>
          <w:sz w:val="16"/>
          <w:szCs w:val="16"/>
        </w:rPr>
        <w:t>－ </w:t>
      </w:r>
      <w:r>
        <w:rPr>
          <w:rFonts w:ascii="細明體_HKSCS" w:hAnsi="細明體_HKSCS" w:cs="細明體_HKSCS" w:eastAsia="細明體_HKSCS" w:hint="default"/>
          <w:spacing w:val="-16"/>
          <w:position w:val="-11"/>
          <w:sz w:val="16"/>
          <w:szCs w:val="16"/>
        </w:rPr>
        <w:t> </w:t>
      </w:r>
      <w:r>
        <w:rPr>
          <w:rFonts w:ascii="細明體_HKSCS" w:hAnsi="細明體_HKSCS" w:cs="細明體_HKSCS" w:eastAsia="細明體_HKSCS" w:hint="default"/>
          <w:sz w:val="16"/>
          <w:szCs w:val="16"/>
        </w:rPr>
        <w:t>－</w:t>
      </w:r>
    </w:p>
    <w:p>
      <w:pPr>
        <w:spacing w:after="0" w:line="72" w:lineRule="auto"/>
        <w:jc w:val="left"/>
        <w:rPr>
          <w:rFonts w:ascii="細明體_HKSCS" w:hAnsi="細明體_HKSCS" w:cs="細明體_HKSCS" w:eastAsia="細明體_HKSCS" w:hint="default"/>
          <w:sz w:val="16"/>
          <w:szCs w:val="16"/>
        </w:rPr>
        <w:sectPr>
          <w:type w:val="continuous"/>
          <w:pgSz w:w="9470" w:h="13040"/>
          <w:pgMar w:top="0" w:bottom="1840" w:left="0" w:right="0"/>
          <w:cols w:num="3" w:equalWidth="0">
            <w:col w:w="3134" w:space="40"/>
            <w:col w:w="777" w:space="40"/>
            <w:col w:w="7209"/>
          </w:cols>
          <w:textDirection w:val="tbRl"/>
        </w:sectPr>
      </w:pPr>
    </w:p>
    <w:p>
      <w:pPr>
        <w:tabs>
          <w:tab w:pos="461" w:val="right" w:leader="none"/>
        </w:tabs>
        <w:spacing w:before="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spacing w:val="-84"/>
          <w:position w:val="1"/>
          <w:sz w:val="16"/>
          <w:szCs w:val="16"/>
        </w:rPr>
        <w:t>－</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spacing w:val="-84"/>
          <w:position w:val="1"/>
          <w:sz w:val="16"/>
          <w:szCs w:val="16"/>
        </w:rPr>
        <w:t>－</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t> </w:t>
        <w:tab/>
      </w:r>
      <w:r>
        <w:rPr>
          <w:rFonts w:ascii="細明體_HKSCS" w:hAnsi="細明體_HKSCS" w:cs="細明體_HKSCS" w:eastAsia="細明體_HKSCS" w:hint="default"/>
          <w:spacing w:val="-11"/>
          <w:sz w:val="5"/>
          <w:szCs w:val="5"/>
        </w:rPr>
        <w:t>i</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z w:val="5"/>
          <w:szCs w:val="5"/>
        </w:rPr>
      </w:r>
    </w:p>
    <w:p>
      <w:pPr>
        <w:spacing w:before="0"/>
        <w:ind w:left="208" w:right="-18"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153"/>
          <w:position w:val="0"/>
          <w:sz w:val="16"/>
          <w:szCs w:val="16"/>
        </w:rPr>
        <w:t>－</w:t>
      </w:r>
      <w:r>
        <w:rPr>
          <w:rFonts w:ascii="細明體_HKSCS" w:hAnsi="細明體_HKSCS" w:cs="細明體_HKSCS" w:eastAsia="細明體_HKSCS" w:hint="default"/>
          <w:position w:val="2"/>
          <w:sz w:val="5"/>
          <w:szCs w:val="5"/>
        </w:rPr>
        <w:t>u </w:t>
      </w:r>
      <w:r>
        <w:rPr>
          <w:rFonts w:ascii="細明體_HKSCS" w:hAnsi="細明體_HKSCS" w:cs="細明體_HKSCS" w:eastAsia="細明體_HKSCS" w:hint="default"/>
          <w:spacing w:val="-6"/>
          <w:position w:val="2"/>
          <w:sz w:val="5"/>
          <w:szCs w:val="5"/>
        </w:rPr>
        <w:t> </w:t>
      </w:r>
      <w:r>
        <w:rPr>
          <w:rFonts w:ascii="細明體_HKSCS" w:hAnsi="細明體_HKSCS" w:cs="細明體_HKSCS" w:eastAsia="細明體_HKSCS" w:hint="default"/>
          <w:spacing w:val="-84"/>
          <w:position w:val="-1"/>
          <w:sz w:val="16"/>
          <w:szCs w:val="16"/>
        </w:rPr>
        <w:t>－</w:t>
      </w:r>
      <w:r>
        <w:rPr>
          <w:rFonts w:ascii="細明體_HKSCS" w:hAnsi="細明體_HKSCS" w:cs="細明體_HKSCS" w:eastAsia="細明體_HKSCS" w:hint="default"/>
          <w:sz w:val="5"/>
          <w:szCs w:val="5"/>
        </w:rPr>
        <w:t>l</w:t>
      </w:r>
      <w:r>
        <w:rPr>
          <w:rFonts w:ascii="細明體_HKSCS" w:hAnsi="細明體_HKSCS" w:cs="細明體_HKSCS" w:eastAsia="細明體_HKSCS" w:hint="default"/>
          <w:spacing w:val="-12"/>
          <w:sz w:val="5"/>
          <w:szCs w:val="5"/>
        </w:rPr>
        <w:t> </w:t>
      </w:r>
      <w:r>
        <w:rPr>
          <w:rFonts w:ascii="細明體_HKSCS" w:hAnsi="細明體_HKSCS" w:cs="細明體_HKSCS" w:eastAsia="細明體_HKSCS" w:hint="default"/>
          <w:position w:val="3"/>
          <w:sz w:val="5"/>
          <w:szCs w:val="5"/>
        </w:rPr>
        <w:t>i </w:t>
      </w:r>
      <w:r>
        <w:rPr>
          <w:rFonts w:ascii="細明體_HKSCS" w:hAnsi="細明體_HKSCS" w:cs="細明體_HKSCS" w:eastAsia="細明體_HKSCS" w:hint="default"/>
          <w:spacing w:val="-3"/>
          <w:position w:val="3"/>
          <w:sz w:val="5"/>
          <w:szCs w:val="5"/>
        </w:rPr>
        <w:t> </w:t>
      </w:r>
      <w:r>
        <w:rPr>
          <w:rFonts w:ascii="細明體_HKSCS" w:hAnsi="細明體_HKSCS" w:cs="細明體_HKSCS" w:eastAsia="細明體_HKSCS" w:hint="default"/>
          <w:spacing w:val="-25"/>
          <w:sz w:val="5"/>
          <w:szCs w:val="5"/>
        </w:rPr>
        <w:t>i</w:t>
      </w:r>
      <w:r>
        <w:rPr>
          <w:rFonts w:ascii="細明體_HKSCS" w:hAnsi="細明體_HKSCS" w:cs="細明體_HKSCS" w:eastAsia="細明體_HKSCS" w:hint="default"/>
          <w:sz w:val="5"/>
          <w:szCs w:val="5"/>
        </w:rPr>
        <w:t>i</w:t>
      </w:r>
    </w:p>
    <w:p>
      <w:pPr>
        <w:spacing w:before="0"/>
        <w:ind w:left="102"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140"/>
          <w:position w:val="3"/>
          <w:sz w:val="16"/>
          <w:szCs w:val="16"/>
        </w:rPr>
        <w:t>﹒</w:t>
      </w:r>
      <w:r>
        <w:rPr>
          <w:rFonts w:ascii="細明體_HKSCS" w:hAnsi="細明體_HKSCS" w:cs="細明體_HKSCS" w:eastAsia="細明體_HKSCS" w:hint="default"/>
          <w:position w:val="4"/>
          <w:sz w:val="5"/>
          <w:szCs w:val="5"/>
        </w:rPr>
        <w:t>i</w:t>
      </w:r>
      <w:r>
        <w:rPr>
          <w:rFonts w:ascii="細明體_HKSCS" w:hAnsi="細明體_HKSCS" w:cs="細明體_HKSCS" w:eastAsia="細明體_HKSCS" w:hint="default"/>
          <w:spacing w:val="5"/>
          <w:position w:val="4"/>
          <w:sz w:val="5"/>
          <w:szCs w:val="5"/>
        </w:rPr>
        <w:t> </w:t>
      </w:r>
      <w:r>
        <w:rPr>
          <w:rFonts w:ascii="細明體_HKSCS" w:hAnsi="細明體_HKSCS" w:cs="細明體_HKSCS" w:eastAsia="細明體_HKSCS" w:hint="default"/>
          <w:position w:val="1"/>
          <w:sz w:val="5"/>
          <w:szCs w:val="5"/>
        </w:rPr>
        <w:t>i  </w:t>
      </w:r>
      <w:r>
        <w:rPr>
          <w:rFonts w:ascii="細明體_HKSCS" w:hAnsi="細明體_HKSCS" w:cs="細明體_HKSCS" w:eastAsia="細明體_HKSCS" w:hint="default"/>
          <w:spacing w:val="1"/>
          <w:position w:val="1"/>
          <w:sz w:val="5"/>
          <w:szCs w:val="5"/>
        </w:rPr>
        <w:t> </w:t>
      </w:r>
      <w:r>
        <w:rPr>
          <w:rFonts w:ascii="細明體_HKSCS" w:hAnsi="細明體_HKSCS" w:cs="細明體_HKSCS" w:eastAsia="細明體_HKSCS" w:hint="default"/>
          <w:spacing w:val="-108"/>
          <w:position w:val="2"/>
          <w:sz w:val="16"/>
          <w:szCs w:val="16"/>
        </w:rPr>
        <w:t>，</w:t>
      </w:r>
      <w:r>
        <w:rPr>
          <w:rFonts w:ascii="細明體_HKSCS" w:hAnsi="細明體_HKSCS" w:cs="細明體_HKSCS" w:eastAsia="細明體_HKSCS" w:hint="default"/>
          <w:spacing w:val="-120"/>
          <w:sz w:val="16"/>
          <w:szCs w:val="16"/>
        </w:rPr>
        <w:t>－</w:t>
      </w:r>
      <w:r>
        <w:rPr>
          <w:rFonts w:ascii="細明體_HKSCS" w:hAnsi="細明體_HKSCS" w:cs="細明體_HKSCS" w:eastAsia="細明體_HKSCS" w:hint="default"/>
          <w:spacing w:val="-16"/>
          <w:sz w:val="16"/>
          <w:szCs w:val="16"/>
        </w:rPr>
        <w:t>：</w:t>
      </w:r>
      <w:r>
        <w:rPr>
          <w:rFonts w:ascii="細明體_HKSCS" w:hAnsi="細明體_HKSCS" w:cs="細明體_HKSCS" w:eastAsia="細明體_HKSCS" w:hint="default"/>
          <w:spacing w:val="-90"/>
          <w:position w:val="1"/>
          <w:sz w:val="16"/>
          <w:szCs w:val="16"/>
        </w:rPr>
        <w:t>－</w:t>
      </w:r>
      <w:r>
        <w:rPr>
          <w:rFonts w:ascii="細明體_HKSCS" w:hAnsi="細明體_HKSCS" w:cs="細明體_HKSCS" w:eastAsia="細明體_HKSCS" w:hint="default"/>
          <w:position w:val="1"/>
          <w:sz w:val="5"/>
          <w:szCs w:val="5"/>
        </w:rPr>
        <w:t>a</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3" w:equalWidth="0">
            <w:col w:w="3350" w:space="40"/>
            <w:col w:w="498" w:space="40"/>
            <w:col w:w="7272"/>
          </w:cols>
          <w:textDirection w:val="tbRl"/>
        </w:sectPr>
      </w:pPr>
    </w:p>
    <w:p>
      <w:pPr>
        <w:tabs>
          <w:tab w:pos="335" w:val="left" w:leader="none"/>
        </w:tabs>
        <w:spacing w:before="0"/>
        <w:ind w:left="0" w:right="0" w:firstLine="0"/>
        <w:jc w:val="right"/>
        <w:rPr>
          <w:rFonts w:ascii="細明體_HKSCS" w:hAnsi="細明體_HKSCS" w:cs="細明體_HKSCS" w:eastAsia="細明體_HKSCS" w:hint="default"/>
          <w:sz w:val="5"/>
          <w:szCs w:val="5"/>
        </w:rPr>
      </w:pPr>
      <w:r>
        <w:rPr>
          <w:rFonts w:ascii="細明體_HKSCS"/>
          <w:position w:val="1"/>
          <w:sz w:val="5"/>
        </w:rPr>
        <w:t>l</w:t>
      </w:r>
      <w:r>
        <w:rPr>
          <w:rFonts w:ascii="細明體_HKSCS"/>
          <w:spacing w:val="2"/>
          <w:position w:val="1"/>
          <w:sz w:val="5"/>
        </w:rPr>
        <w:t> </w:t>
      </w:r>
      <w:r>
        <w:rPr>
          <w:rFonts w:ascii="細明體_HKSCS"/>
          <w:position w:val="2"/>
          <w:sz w:val="5"/>
        </w:rPr>
        <w:t>i</w:t>
        <w:tab/>
      </w:r>
      <w:r>
        <w:rPr>
          <w:rFonts w:ascii="細明體_HKSCS"/>
          <w:sz w:val="5"/>
        </w:rPr>
        <w:t>i     </w:t>
      </w:r>
      <w:r>
        <w:rPr>
          <w:rFonts w:ascii="細明體_HKSCS"/>
          <w:spacing w:val="12"/>
          <w:sz w:val="5"/>
        </w:rPr>
        <w:t> </w:t>
      </w:r>
      <w:r>
        <w:rPr>
          <w:rFonts w:ascii="細明體_HKSCS"/>
          <w:position w:val="1"/>
          <w:sz w:val="5"/>
        </w:rPr>
        <w:t>i </w:t>
      </w:r>
      <w:r>
        <w:rPr>
          <w:rFonts w:ascii="細明體_HKSCS"/>
          <w:spacing w:val="-6"/>
          <w:position w:val="1"/>
          <w:sz w:val="5"/>
        </w:rPr>
        <w:t> </w:t>
      </w:r>
      <w:r>
        <w:rPr>
          <w:rFonts w:ascii="細明體_HKSCS"/>
          <w:position w:val="1"/>
          <w:sz w:val="5"/>
        </w:rPr>
        <w:t>l</w:t>
      </w:r>
      <w:r>
        <w:rPr>
          <w:rFonts w:ascii="細明體_HKSCS"/>
          <w:spacing w:val="-17"/>
          <w:position w:val="1"/>
          <w:sz w:val="5"/>
        </w:rPr>
        <w:t> </w:t>
      </w:r>
      <w:r>
        <w:rPr>
          <w:rFonts w:ascii="細明體_HKSCS"/>
          <w:position w:val="3"/>
          <w:sz w:val="5"/>
        </w:rPr>
        <w:t>i</w:t>
      </w:r>
      <w:r>
        <w:rPr>
          <w:rFonts w:ascii="細明體_HKSCS"/>
          <w:sz w:val="5"/>
        </w:rPr>
      </w:r>
    </w:p>
    <w:p>
      <w:pPr>
        <w:spacing w:before="0"/>
        <w:ind w:left="-35" w:right="-19"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136"/>
          <w:sz w:val="20"/>
          <w:szCs w:val="20"/>
        </w:rPr>
        <w:t>－</w:t>
      </w:r>
      <w:r>
        <w:rPr>
          <w:rFonts w:ascii="細明體_HKSCS" w:hAnsi="細明體_HKSCS" w:cs="細明體_HKSCS" w:eastAsia="細明體_HKSCS" w:hint="default"/>
          <w:sz w:val="5"/>
          <w:szCs w:val="5"/>
        </w:rPr>
        <w:t>a  </w:t>
      </w:r>
      <w:r>
        <w:rPr>
          <w:rFonts w:ascii="細明體_HKSCS" w:hAnsi="細明體_HKSCS" w:cs="細明體_HKSCS" w:eastAsia="細明體_HKSCS" w:hint="default"/>
          <w:spacing w:val="-6"/>
          <w:sz w:val="5"/>
          <w:szCs w:val="5"/>
        </w:rPr>
        <w:t> </w:t>
      </w:r>
      <w:r>
        <w:rPr>
          <w:rFonts w:ascii="細明體_HKSCS" w:hAnsi="細明體_HKSCS" w:cs="細明體_HKSCS" w:eastAsia="細明體_HKSCS" w:hint="default"/>
          <w:position w:val="-2"/>
          <w:sz w:val="5"/>
          <w:szCs w:val="5"/>
        </w:rPr>
        <w:t>i</w:t>
      </w:r>
      <w:r>
        <w:rPr>
          <w:rFonts w:ascii="細明體_HKSCS" w:hAnsi="細明體_HKSCS" w:cs="細明體_HKSCS" w:eastAsia="細明體_HKSCS" w:hint="default"/>
          <w:spacing w:val="-7"/>
          <w:position w:val="-2"/>
          <w:sz w:val="5"/>
          <w:szCs w:val="5"/>
        </w:rPr>
        <w:t> </w:t>
      </w:r>
      <w:r>
        <w:rPr>
          <w:rFonts w:ascii="細明體_HKSCS" w:hAnsi="細明體_HKSCS" w:cs="細明體_HKSCS" w:eastAsia="細明體_HKSCS" w:hint="default"/>
          <w:position w:val="-3"/>
          <w:sz w:val="5"/>
          <w:szCs w:val="5"/>
        </w:rPr>
        <w:t>i</w:t>
      </w:r>
      <w:r>
        <w:rPr>
          <w:rFonts w:ascii="細明體_HKSCS" w:hAnsi="細明體_HKSCS" w:cs="細明體_HKSCS" w:eastAsia="細明體_HKSCS" w:hint="default"/>
          <w:sz w:val="5"/>
          <w:szCs w:val="5"/>
        </w:rPr>
      </w:r>
    </w:p>
    <w:p>
      <w:pPr>
        <w:tabs>
          <w:tab w:pos="522" w:val="left" w:leader="none"/>
        </w:tabs>
        <w:spacing w:before="0"/>
        <w:ind w:left="-37"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12"/>
          <w:position w:val="1"/>
          <w:sz w:val="5"/>
          <w:szCs w:val="5"/>
        </w:rPr>
        <w:t> </w:t>
      </w:r>
      <w:r>
        <w:rPr>
          <w:rFonts w:ascii="細明體_HKSCS" w:hAnsi="細明體_HKSCS" w:cs="細明體_HKSCS" w:eastAsia="細明體_HKSCS" w:hint="default"/>
          <w:position w:val="1"/>
          <w:sz w:val="5"/>
          <w:szCs w:val="5"/>
        </w:rPr>
        <w:t>i</w:t>
      </w:r>
      <w:r>
        <w:rPr>
          <w:rFonts w:ascii="細明體_HKSCS" w:hAnsi="細明體_HKSCS" w:cs="細明體_HKSCS" w:eastAsia="細明體_HKSCS" w:hint="default"/>
          <w:spacing w:val="-2"/>
          <w:position w:val="1"/>
          <w:sz w:val="5"/>
          <w:szCs w:val="5"/>
        </w:rPr>
        <w:t> </w:t>
      </w:r>
      <w:r>
        <w:rPr>
          <w:rFonts w:ascii="細明體_HKSCS" w:hAnsi="細明體_HKSCS" w:cs="細明體_HKSCS" w:eastAsia="細明體_HKSCS" w:hint="default"/>
          <w:sz w:val="5"/>
          <w:szCs w:val="5"/>
        </w:rPr>
        <w:t>i    </w:t>
      </w:r>
      <w:r>
        <w:rPr>
          <w:rFonts w:ascii="細明體_HKSCS" w:hAnsi="細明體_HKSCS" w:cs="細明體_HKSCS" w:eastAsia="細明體_HKSCS" w:hint="default"/>
          <w:spacing w:val="1"/>
          <w:sz w:val="5"/>
          <w:szCs w:val="5"/>
        </w:rPr>
        <w:t> </w:t>
      </w:r>
      <w:r>
        <w:rPr>
          <w:rFonts w:ascii="細明體_HKSCS" w:hAnsi="細明體_HKSCS" w:cs="細明體_HKSCS" w:eastAsia="細明體_HKSCS" w:hint="default"/>
          <w:spacing w:val="-136"/>
          <w:position w:val="1"/>
          <w:sz w:val="16"/>
          <w:szCs w:val="16"/>
        </w:rPr>
        <w:t>－</w:t>
      </w:r>
      <w:r>
        <w:rPr>
          <w:rFonts w:ascii="細明體_HKSCS" w:hAnsi="細明體_HKSCS" w:cs="細明體_HKSCS" w:eastAsia="細明體_HKSCS" w:hint="default"/>
          <w:sz w:val="5"/>
          <w:szCs w:val="5"/>
        </w:rPr>
        <w:t>e </w:t>
        <w:tab/>
        <w:t>I</w:t>
      </w:r>
    </w:p>
    <w:p>
      <w:pPr>
        <w:spacing w:before="0"/>
        <w:ind w:left="414" w:right="0" w:firstLine="0"/>
        <w:jc w:val="left"/>
        <w:rPr>
          <w:rFonts w:ascii="細明體_HKSCS" w:hAnsi="細明體_HKSCS" w:cs="細明體_HKSCS" w:eastAsia="細明體_HKSCS" w:hint="default"/>
          <w:sz w:val="5"/>
          <w:szCs w:val="5"/>
        </w:rPr>
      </w:pPr>
      <w:r>
        <w:rPr/>
        <w:pict>
          <v:shape style="position:absolute;margin-left:114.559998pt;margin-top:235.590897pt;width:13.8pt;height:12.5pt;mso-position-horizontal-relative:page;mso-position-vertical-relative:page;z-index:5584" type="#_x0000_t202" filled="false" stroked="false">
            <v:textbox inset="0,0,0,0">
              <w:txbxContent>
                <w:p>
                  <w:pPr>
                    <w:spacing w:line="234" w:lineRule="exact" w:before="0"/>
                    <w:ind w:left="20" w:right="0" w:firstLine="0"/>
                    <w:jc w:val="left"/>
                    <w:rPr>
                      <w:rFonts w:ascii="Times New Roman" w:hAnsi="Times New Roman" w:cs="Times New Roman" w:eastAsia="Times New Roman" w:hint="default"/>
                      <w:sz w:val="21"/>
                      <w:szCs w:val="21"/>
                    </w:rPr>
                  </w:pPr>
                  <w:r>
                    <w:rPr>
                      <w:rFonts w:ascii="Times New Roman"/>
                      <w:w w:val="85"/>
                      <w:sz w:val="21"/>
                    </w:rPr>
                    <w:t>-20</w:t>
                  </w:r>
                  <w:r>
                    <w:rPr>
                      <w:rFonts w:ascii="Times New Roman"/>
                      <w:sz w:val="21"/>
                    </w:rPr>
                  </w:r>
                </w:p>
              </w:txbxContent>
            </v:textbox>
            <w10:wrap type="none"/>
          </v:shape>
        </w:pict>
      </w:r>
      <w:r>
        <w:rPr/>
        <w:pict>
          <v:shape style="position:absolute;margin-left:122.238503pt;margin-top:221.676498pt;width:2.5pt;height:1.25pt;mso-position-horizontal-relative:page;mso-position-vertical-relative:page;z-index:6256" type="#_x0000_t202" filled="false" stroked="false">
            <v:textbox inset="0,0,0,0" style="layout-flow:vertical">
              <w:txbxContent>
                <w:p>
                  <w:pPr>
                    <w:spacing w:line="35" w:lineRule="exact" w:before="0"/>
                    <w:ind w:left="0" w:right="0" w:firstLine="0"/>
                    <w:jc w:val="left"/>
                    <w:rPr>
                      <w:rFonts w:ascii="細明體_HKSCS" w:hAnsi="細明體_HKSCS" w:cs="細明體_HKSCS" w:eastAsia="細明體_HKSCS" w:hint="default"/>
                      <w:sz w:val="5"/>
                      <w:szCs w:val="5"/>
                    </w:rPr>
                  </w:pPr>
                  <w:r>
                    <w:rPr>
                      <w:rFonts w:ascii="細明體_HKSCS"/>
                      <w:sz w:val="5"/>
                    </w:rPr>
                    <w:t>i</w:t>
                  </w:r>
                </w:p>
              </w:txbxContent>
            </v:textbox>
            <w10:wrap type="none"/>
          </v:shape>
        </w:pict>
      </w:r>
      <w:r>
        <w:rPr>
          <w:rFonts w:ascii="細明體_HKSCS" w:hAnsi="細明體_HKSCS" w:cs="細明體_HKSCS" w:eastAsia="細明體_HKSCS" w:hint="default"/>
          <w:position w:val="2"/>
          <w:sz w:val="5"/>
          <w:szCs w:val="5"/>
        </w:rPr>
        <w:t>I   </w:t>
      </w:r>
      <w:r>
        <w:rPr>
          <w:rFonts w:ascii="細明體_HKSCS" w:hAnsi="細明體_HKSCS" w:cs="細明體_HKSCS" w:eastAsia="細明體_HKSCS" w:hint="default"/>
          <w:spacing w:val="-4"/>
          <w:position w:val="2"/>
          <w:sz w:val="5"/>
          <w:szCs w:val="5"/>
        </w:rPr>
        <w:t> </w:t>
      </w:r>
      <w:r>
        <w:rPr>
          <w:rFonts w:ascii="細明體_HKSCS" w:hAnsi="細明體_HKSCS" w:cs="細明體_HKSCS" w:eastAsia="細明體_HKSCS" w:hint="default"/>
          <w:spacing w:val="-107"/>
          <w:sz w:val="13"/>
          <w:szCs w:val="13"/>
        </w:rPr>
        <w:t>’</w:t>
      </w:r>
      <w:r>
        <w:rPr>
          <w:rFonts w:ascii="細明體_HKSCS" w:hAnsi="細明體_HKSCS" w:cs="細明體_HKSCS" w:eastAsia="細明體_HKSCS" w:hint="default"/>
          <w:position w:val="5"/>
          <w:sz w:val="5"/>
          <w:szCs w:val="5"/>
        </w:rPr>
        <w:t>u</w:t>
      </w:r>
      <w:r>
        <w:rPr>
          <w:rFonts w:ascii="細明體_HKSCS" w:hAnsi="細明體_HKSCS" w:cs="細明體_HKSCS" w:eastAsia="細明體_HKSCS" w:hint="default"/>
          <w:sz w:val="5"/>
          <w:szCs w:val="5"/>
        </w:rPr>
      </w:r>
    </w:p>
    <w:p>
      <w:pPr>
        <w:spacing w:after="0"/>
        <w:jc w:val="left"/>
        <w:rPr>
          <w:rFonts w:ascii="細明體_HKSCS" w:hAnsi="細明體_HKSCS" w:cs="細明體_HKSCS" w:eastAsia="細明體_HKSCS" w:hint="default"/>
          <w:sz w:val="5"/>
          <w:szCs w:val="5"/>
        </w:rPr>
        <w:sectPr>
          <w:type w:val="continuous"/>
          <w:pgSz w:w="9470" w:h="13040"/>
          <w:pgMar w:top="0" w:bottom="1840" w:left="0" w:right="0"/>
          <w:cols w:num="3" w:equalWidth="0">
            <w:col w:w="3655" w:space="40"/>
            <w:col w:w="193" w:space="40"/>
            <w:col w:w="7272"/>
          </w:cols>
          <w:textDirection w:val="tbRl"/>
        </w:sectPr>
      </w:pPr>
    </w:p>
    <w:p>
      <w:pPr>
        <w:tabs>
          <w:tab w:pos="359" w:val="left" w:leader="none"/>
        </w:tabs>
        <w:spacing w:line="84" w:lineRule="auto" w:before="0"/>
        <w:ind w:left="0" w:right="0" w:firstLine="0"/>
        <w:jc w:val="right"/>
        <w:rPr>
          <w:rFonts w:ascii="細明體_HKSCS" w:hAnsi="細明體_HKSCS" w:cs="細明體_HKSCS" w:eastAsia="細明體_HKSCS" w:hint="default"/>
          <w:sz w:val="5"/>
          <w:szCs w:val="5"/>
        </w:rPr>
      </w:pPr>
      <w:r>
        <w:rPr/>
        <w:pict>
          <v:shape style="position:absolute;margin-left:38.480pt;margin-top:30.512653pt;width:10.1pt;height:11.5pt;mso-position-horizontal-relative:page;mso-position-vertical-relative:page;z-index:5464"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90"/>
                      <w:sz w:val="19"/>
                      <w:szCs w:val="19"/>
                    </w:rPr>
                    <w:t>團</w:t>
                  </w:r>
                  <w:r>
                    <w:rPr>
                      <w:rFonts w:ascii="細明體_HKSCS" w:hAnsi="細明體_HKSCS" w:cs="細明體_HKSCS" w:eastAsia="細明體_HKSCS" w:hint="default"/>
                      <w:sz w:val="19"/>
                      <w:szCs w:val="19"/>
                    </w:rPr>
                  </w:r>
                </w:p>
              </w:txbxContent>
            </v:textbox>
            <w10:wrap type="none"/>
          </v:shape>
        </w:pict>
      </w:r>
      <w:r>
        <w:rPr/>
        <w:pict>
          <v:shape style="position:absolute;margin-left:53.119999pt;margin-top:30.512653pt;width:29.9pt;height:11.5pt;mso-position-horizontal-relative:page;mso-position-vertical-relative:page;z-index:5488" type="#_x0000_t202" filled="false" stroked="false">
            <v:textbox inset="0,0,0,0">
              <w:txbxContent>
                <w:p>
                  <w:pPr>
                    <w:spacing w:line="211"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10"/>
                      <w:sz w:val="19"/>
                      <w:szCs w:val="19"/>
                    </w:rPr>
                    <w:t>軍</w:t>
                  </w:r>
                  <w:r>
                    <w:rPr>
                      <w:rFonts w:ascii="細明體_HKSCS" w:hAnsi="細明體_HKSCS" w:cs="細明體_HKSCS" w:eastAsia="細明體_HKSCS" w:hint="default"/>
                      <w:spacing w:val="-80"/>
                      <w:w w:val="110"/>
                      <w:sz w:val="19"/>
                      <w:szCs w:val="19"/>
                    </w:rPr>
                    <w:t> </w:t>
                  </w:r>
                  <w:r>
                    <w:rPr>
                      <w:rFonts w:ascii="Times New Roman" w:hAnsi="Times New Roman" w:cs="Times New Roman" w:eastAsia="Times New Roman" w:hint="default"/>
                      <w:w w:val="135"/>
                      <w:sz w:val="18"/>
                      <w:szCs w:val="18"/>
                    </w:rPr>
                    <w:t>3</w:t>
                  </w:r>
                  <w:r>
                    <w:rPr>
                      <w:rFonts w:ascii="Times New Roman" w:hAnsi="Times New Roman" w:cs="Times New Roman" w:eastAsia="Times New Roman" w:hint="default"/>
                      <w:spacing w:val="-48"/>
                      <w:w w:val="135"/>
                      <w:sz w:val="18"/>
                      <w:szCs w:val="18"/>
                    </w:rPr>
                    <w:t> </w:t>
                  </w:r>
                  <w:r>
                    <w:rPr>
                      <w:rFonts w:ascii="細明體_HKSCS" w:hAnsi="細明體_HKSCS" w:cs="細明體_HKSCS" w:eastAsia="細明體_HKSCS" w:hint="default"/>
                      <w:w w:val="110"/>
                      <w:sz w:val="17"/>
                      <w:szCs w:val="17"/>
                    </w:rPr>
                    <w:t>章</w:t>
                  </w:r>
                  <w:r>
                    <w:rPr>
                      <w:rFonts w:ascii="細明體_HKSCS" w:hAnsi="細明體_HKSCS" w:cs="細明體_HKSCS" w:eastAsia="細明體_HKSCS" w:hint="default"/>
                      <w:sz w:val="17"/>
                      <w:szCs w:val="17"/>
                    </w:rPr>
                  </w:r>
                </w:p>
              </w:txbxContent>
            </v:textbox>
            <w10:wrap type="none"/>
          </v:shape>
        </w:pict>
      </w:r>
      <w:r>
        <w:rPr>
          <w:rFonts w:ascii="細明體_HKSCS" w:hAnsi="細明體_HKSCS" w:cs="細明體_HKSCS" w:eastAsia="細明體_HKSCS" w:hint="default"/>
          <w:sz w:val="6"/>
          <w:szCs w:val="6"/>
        </w:rPr>
        <w:t>—</w:t>
        <w:tab/>
      </w:r>
      <w:r>
        <w:rPr>
          <w:rFonts w:ascii="細明體_HKSCS" w:hAnsi="細明體_HKSCS" w:cs="細明體_HKSCS" w:eastAsia="細明體_HKSCS" w:hint="default"/>
          <w:spacing w:val="-1"/>
          <w:sz w:val="6"/>
          <w:szCs w:val="6"/>
        </w:rPr>
        <w:t>－</w:t>
      </w:r>
      <w:r>
        <w:rPr>
          <w:rFonts w:ascii="細明體_HKSCS" w:hAnsi="細明體_HKSCS" w:cs="細明體_HKSCS" w:eastAsia="細明體_HKSCS" w:hint="default"/>
          <w:spacing w:val="1"/>
          <w:sz w:val="5"/>
          <w:szCs w:val="5"/>
        </w:rPr>
        <w:t>l</w:t>
      </w:r>
      <w:r>
        <w:rPr>
          <w:rFonts w:ascii="細明體_HKSCS" w:hAnsi="細明體_HKSCS" w:cs="細明體_HKSCS" w:eastAsia="細明體_HKSCS" w:hint="default"/>
          <w:position w:val="4"/>
          <w:sz w:val="5"/>
          <w:szCs w:val="5"/>
        </w:rPr>
        <w:t>i</w:t>
      </w:r>
      <w:r>
        <w:rPr>
          <w:rFonts w:ascii="細明體_HKSCS" w:hAnsi="細明體_HKSCS" w:cs="細明體_HKSCS" w:eastAsia="細明體_HKSCS" w:hint="default"/>
          <w:sz w:val="5"/>
          <w:szCs w:val="5"/>
        </w:rPr>
      </w:r>
    </w:p>
    <w:p>
      <w:pPr>
        <w:spacing w:line="36" w:lineRule="auto" w:before="0"/>
        <w:ind w:left="403" w:right="0" w:firstLine="0"/>
        <w:jc w:val="left"/>
        <w:rPr>
          <w:rFonts w:ascii="細明體_HKSCS" w:hAnsi="細明體_HKSCS" w:cs="細明體_HKSCS" w:eastAsia="細明體_HKSCS" w:hint="default"/>
          <w:sz w:val="5"/>
          <w:szCs w:val="5"/>
        </w:rPr>
      </w:pPr>
      <w:r>
        <w:rPr/>
        <w:br w:type="column"/>
      </w:r>
      <w:r>
        <w:rPr>
          <w:rFonts w:ascii="細明體_HKSCS" w:hAnsi="細明體_HKSCS" w:cs="細明體_HKSCS" w:eastAsia="細明體_HKSCS" w:hint="default"/>
          <w:spacing w:val="-205"/>
          <w:position w:val="-1"/>
          <w:sz w:val="31"/>
          <w:szCs w:val="31"/>
        </w:rPr>
        <w:t>卜</w:t>
      </w:r>
      <w:r>
        <w:rPr>
          <w:rFonts w:ascii="細明體_HKSCS" w:hAnsi="細明體_HKSCS" w:cs="細明體_HKSCS" w:eastAsia="細明體_HKSCS" w:hint="default"/>
          <w:position w:val="1"/>
          <w:sz w:val="31"/>
          <w:szCs w:val="31"/>
        </w:rPr>
        <w:t>，</w:t>
      </w:r>
      <w:r>
        <w:rPr>
          <w:rFonts w:ascii="細明體_HKSCS" w:hAnsi="細明體_HKSCS" w:cs="細明體_HKSCS" w:eastAsia="細明體_HKSCS" w:hint="default"/>
          <w:spacing w:val="47"/>
          <w:position w:val="1"/>
          <w:sz w:val="31"/>
          <w:szCs w:val="31"/>
        </w:rPr>
        <w:t> </w:t>
      </w:r>
      <w:r>
        <w:rPr>
          <w:rFonts w:ascii="細明體_HKSCS" w:hAnsi="細明體_HKSCS" w:cs="細明體_HKSCS" w:eastAsia="細明體_HKSCS" w:hint="default"/>
          <w:sz w:val="5"/>
          <w:szCs w:val="5"/>
        </w:rPr>
        <w:t>J</w:t>
      </w:r>
    </w:p>
    <w:p>
      <w:pPr>
        <w:spacing w:after="0" w:line="36" w:lineRule="auto"/>
        <w:jc w:val="left"/>
        <w:rPr>
          <w:rFonts w:ascii="細明體_HKSCS" w:hAnsi="細明體_HKSCS" w:cs="細明體_HKSCS" w:eastAsia="細明體_HKSCS" w:hint="default"/>
          <w:sz w:val="5"/>
          <w:szCs w:val="5"/>
        </w:rPr>
        <w:sectPr>
          <w:type w:val="continuous"/>
          <w:pgSz w:w="9470" w:h="13040"/>
          <w:pgMar w:top="0" w:bottom="1840" w:left="0" w:right="0"/>
          <w:cols w:num="2" w:equalWidth="0">
            <w:col w:w="3345" w:space="40"/>
            <w:col w:w="7815"/>
          </w:cols>
          <w:textDirection w:val="tbRl"/>
        </w:sectPr>
      </w:pPr>
    </w:p>
    <w:p>
      <w:pPr>
        <w:rPr>
          <w:sz w:val="2"/>
          <w:szCs w:val="2"/>
        </w:rPr>
      </w:pPr>
      <w:r>
        <w:rPr/>
        <w:pict>
          <v:shape style="position:absolute;margin-left:-26.41716pt;margin-top:30.512653pt;width:32.85pt;height:11.5pt;mso-position-horizontal-relative:page;mso-position-vertical-relative:page;z-index:5440"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430"/>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5.92pt;margin-top:619.382019pt;width:18.2pt;height:11.5pt;mso-position-horizontal-relative:page;mso-position-vertical-relative:page;z-index:592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3-10</w:t>
                  </w:r>
                  <w:r>
                    <w:rPr>
                      <w:rFonts w:ascii="Arial"/>
                      <w:sz w:val="19"/>
                    </w:rPr>
                  </w:r>
                </w:p>
              </w:txbxContent>
            </v:textbox>
            <w10:wrap type="none"/>
          </v:shape>
        </w:pict>
      </w:r>
    </w:p>
    <w:p>
      <w:pPr>
        <w:spacing w:after="0"/>
        <w:rPr>
          <w:sz w:val="2"/>
          <w:szCs w:val="2"/>
        </w:rPr>
        <w:sectPr>
          <w:type w:val="continuous"/>
          <w:pgSz w:w="9470" w:h="13040"/>
          <w:pgMar w:top="0" w:bottom="1840" w:left="0" w:right="0"/>
          <w:textDirection w:val="tbRl"/>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6"/>
          <w:szCs w:val="16"/>
        </w:rPr>
      </w:pPr>
    </w:p>
    <w:p>
      <w:pPr>
        <w:tabs>
          <w:tab w:pos="978" w:val="left" w:leader="none"/>
        </w:tabs>
        <w:spacing w:before="40"/>
        <w:ind w:left="135"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15"/>
          <w:sz w:val="27"/>
          <w:szCs w:val="27"/>
        </w:rPr>
        <w:t>3.2.2</w:t>
        <w:tab/>
      </w:r>
      <w:r>
        <w:rPr>
          <w:rFonts w:ascii="細明體_HKSCS" w:hAnsi="細明體_HKSCS" w:cs="細明體_HKSCS" w:eastAsia="細明體_HKSCS" w:hint="default"/>
          <w:spacing w:val="-12"/>
          <w:w w:val="120"/>
          <w:sz w:val="25"/>
          <w:szCs w:val="25"/>
        </w:rPr>
        <w:t>一維線性回歸</w:t>
      </w:r>
      <w:r>
        <w:rPr>
          <w:rFonts w:ascii="細明體_HKSCS" w:hAnsi="細明體_HKSCS" w:cs="細明體_HKSCS" w:eastAsia="細明體_HKSCS" w:hint="default"/>
          <w:spacing w:val="-12"/>
          <w:sz w:val="25"/>
          <w:szCs w:val="25"/>
        </w:rPr>
      </w:r>
    </w:p>
    <w:p>
      <w:pPr>
        <w:spacing w:line="352" w:lineRule="exact" w:before="185"/>
        <w:ind w:left="135" w:right="1009" w:firstLine="388"/>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2"/>
          <w:sz w:val="19"/>
          <w:szCs w:val="19"/>
        </w:rPr>
        <w:t>指定資料集</w:t>
      </w:r>
      <w:r>
        <w:rPr>
          <w:rFonts w:ascii="細明體_HKSCS" w:hAnsi="細明體_HKSCS" w:cs="細明體_HKSCS" w:eastAsia="細明體_HKSCS" w:hint="default"/>
          <w:spacing w:val="-51"/>
          <w:sz w:val="19"/>
          <w:szCs w:val="19"/>
        </w:rPr>
        <w:t> </w:t>
      </w:r>
      <w:r>
        <w:rPr>
          <w:rFonts w:ascii="Times New Roman" w:hAnsi="Times New Roman" w:cs="Times New Roman" w:eastAsia="Times New Roman" w:hint="default"/>
          <w:spacing w:val="4"/>
          <w:w w:val="115"/>
          <w:sz w:val="21"/>
          <w:szCs w:val="21"/>
        </w:rPr>
        <w:t>D</w:t>
      </w:r>
      <w:r>
        <w:rPr>
          <w:rFonts w:ascii="細明體_HKSCS" w:hAnsi="細明體_HKSCS" w:cs="細明體_HKSCS" w:eastAsia="細明體_HKSCS" w:hint="default"/>
          <w:w w:val="123"/>
          <w:sz w:val="19"/>
          <w:szCs w:val="19"/>
        </w:rPr>
        <w:t>斗</w:t>
      </w:r>
      <w:r>
        <w:rPr>
          <w:rFonts w:ascii="細明體_HKSCS" w:hAnsi="細明體_HKSCS" w:cs="細明體_HKSCS" w:eastAsia="細明體_HKSCS" w:hint="default"/>
          <w:spacing w:val="-112"/>
          <w:w w:val="123"/>
          <w:sz w:val="19"/>
          <w:szCs w:val="19"/>
        </w:rPr>
        <w:t>的</w:t>
      </w:r>
      <w:r>
        <w:rPr>
          <w:rFonts w:ascii="細明體_HKSCS" w:hAnsi="細明體_HKSCS" w:cs="細明體_HKSCS" w:eastAsia="細明體_HKSCS" w:hint="default"/>
          <w:spacing w:val="-378"/>
          <w:w w:val="174"/>
          <w:sz w:val="19"/>
          <w:szCs w:val="19"/>
        </w:rPr>
        <w:t>，</w:t>
      </w:r>
      <w:r>
        <w:rPr>
          <w:rFonts w:ascii="Times New Roman" w:hAnsi="Times New Roman" w:cs="Times New Roman" w:eastAsia="Times New Roman" w:hint="default"/>
          <w:i/>
          <w:w w:val="90"/>
          <w:sz w:val="20"/>
          <w:szCs w:val="20"/>
        </w:rPr>
        <w:t>Y</w:t>
      </w:r>
      <w:r>
        <w:rPr>
          <w:rFonts w:ascii="Times New Roman" w:hAnsi="Times New Roman" w:cs="Times New Roman" w:eastAsia="Times New Roman" w:hint="default"/>
          <w:i/>
          <w:spacing w:val="-29"/>
          <w:sz w:val="20"/>
          <w:szCs w:val="20"/>
        </w:rPr>
        <w:t> </w:t>
      </w:r>
      <w:r>
        <w:rPr>
          <w:rFonts w:ascii="Times New Roman" w:hAnsi="Times New Roman" w:cs="Times New Roman" w:eastAsia="Times New Roman" w:hint="default"/>
          <w:i/>
          <w:spacing w:val="12"/>
          <w:w w:val="38"/>
          <w:sz w:val="20"/>
          <w:szCs w:val="20"/>
        </w:rPr>
        <w:t>1</w:t>
      </w:r>
      <w:r>
        <w:rPr>
          <w:rFonts w:ascii="Times New Roman" w:hAnsi="Times New Roman" w:cs="Times New Roman" w:eastAsia="Times New Roman" w:hint="default"/>
          <w:i/>
          <w:w w:val="97"/>
          <w:sz w:val="20"/>
          <w:szCs w:val="20"/>
        </w:rPr>
        <w:t>),</w:t>
      </w:r>
      <w:r>
        <w:rPr>
          <w:rFonts w:ascii="Times New Roman" w:hAnsi="Times New Roman" w:cs="Times New Roman" w:eastAsia="Times New Roman" w:hint="default"/>
          <w:i/>
          <w:spacing w:val="8"/>
          <w:sz w:val="20"/>
          <w:szCs w:val="20"/>
        </w:rPr>
        <w:t> </w:t>
      </w:r>
      <w:r>
        <w:rPr>
          <w:rFonts w:ascii="細明體_HKSCS" w:hAnsi="細明體_HKSCS" w:cs="細明體_HKSCS" w:eastAsia="細明體_HKSCS" w:hint="default"/>
          <w:spacing w:val="-12"/>
          <w:w w:val="25"/>
          <w:sz w:val="19"/>
          <w:szCs w:val="19"/>
        </w:rPr>
        <w:t>（</w:t>
      </w:r>
      <w:r>
        <w:rPr>
          <w:rFonts w:ascii="細明體_HKSCS" w:hAnsi="細明體_HKSCS" w:cs="細明體_HKSCS" w:eastAsia="細明體_HKSCS" w:hint="default"/>
          <w:spacing w:val="-168"/>
          <w:w w:val="94"/>
          <w:sz w:val="19"/>
          <w:szCs w:val="19"/>
        </w:rPr>
        <w:t>巧</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75"/>
          <w:sz w:val="19"/>
          <w:szCs w:val="19"/>
        </w:rPr>
        <w:t> </w:t>
      </w:r>
      <w:r>
        <w:rPr>
          <w:rFonts w:ascii="細明體_HKSCS" w:hAnsi="細明體_HKSCS" w:cs="細明體_HKSCS" w:eastAsia="細明體_HKSCS" w:hint="default"/>
          <w:spacing w:val="-398"/>
          <w:w w:val="174"/>
          <w:sz w:val="19"/>
          <w:szCs w:val="19"/>
        </w:rPr>
        <w:t>，</w:t>
      </w:r>
      <w:r>
        <w:rPr>
          <w:rFonts w:ascii="Times New Roman" w:hAnsi="Times New Roman" w:cs="Times New Roman" w:eastAsia="Times New Roman" w:hint="default"/>
          <w:i/>
          <w:w w:val="122"/>
          <w:sz w:val="19"/>
          <w:szCs w:val="19"/>
        </w:rPr>
        <w:t>y,</w:t>
      </w:r>
      <w:r>
        <w:rPr>
          <w:rFonts w:ascii="Times New Roman" w:hAnsi="Times New Roman" w:cs="Times New Roman" w:eastAsia="Times New Roman" w:hint="default"/>
          <w:i/>
          <w:w w:val="122"/>
          <w:sz w:val="19"/>
          <w:szCs w:val="19"/>
        </w:rPr>
        <w:t>).</w:t>
      </w:r>
      <w:r>
        <w:rPr>
          <w:rFonts w:ascii="Times New Roman" w:hAnsi="Times New Roman" w:cs="Times New Roman" w:eastAsia="Times New Roman" w:hint="default"/>
          <w:i/>
          <w:spacing w:val="7"/>
          <w:sz w:val="19"/>
          <w:szCs w:val="19"/>
        </w:rPr>
        <w:t> </w:t>
      </w:r>
      <w:r>
        <w:rPr>
          <w:rFonts w:ascii="細明體_HKSCS" w:hAnsi="細明體_HKSCS" w:cs="細明體_HKSCS" w:eastAsia="細明體_HKSCS" w:hint="default"/>
          <w:w w:val="28"/>
          <w:sz w:val="19"/>
          <w:szCs w:val="19"/>
        </w:rPr>
        <w:t>（</w:t>
      </w:r>
      <w:r>
        <w:rPr>
          <w:rFonts w:ascii="細明體_HKSCS" w:hAnsi="細明體_HKSCS" w:cs="細明體_HKSCS" w:eastAsia="細明體_HKSCS" w:hint="default"/>
          <w:spacing w:val="-23"/>
          <w:w w:val="28"/>
          <w:sz w:val="19"/>
          <w:szCs w:val="19"/>
        </w:rPr>
        <w:t>.</w:t>
      </w:r>
      <w:r>
        <w:rPr>
          <w:rFonts w:ascii="細明體_HKSCS" w:hAnsi="細明體_HKSCS" w:cs="細明體_HKSCS" w:eastAsia="細明體_HKSCS" w:hint="default"/>
          <w:w w:val="82"/>
          <w:sz w:val="19"/>
          <w:szCs w:val="19"/>
        </w:rPr>
        <w:t>巧</w:t>
      </w:r>
      <w:r>
        <w:rPr>
          <w:rFonts w:ascii="細明體_HKSCS" w:hAnsi="細明體_HKSCS" w:cs="細明體_HKSCS" w:eastAsia="細明體_HKSCS" w:hint="default"/>
          <w:spacing w:val="-14"/>
          <w:sz w:val="19"/>
          <w:szCs w:val="19"/>
        </w:rPr>
        <w:t> </w:t>
      </w:r>
      <w:r>
        <w:rPr>
          <w:rFonts w:ascii="Times New Roman" w:hAnsi="Times New Roman" w:cs="Times New Roman" w:eastAsia="Times New Roman" w:hint="default"/>
          <w:i/>
          <w:spacing w:val="6"/>
          <w:w w:val="90"/>
          <w:sz w:val="20"/>
          <w:szCs w:val="20"/>
        </w:rPr>
        <w:t>Y</w:t>
      </w:r>
      <w:r>
        <w:rPr>
          <w:rFonts w:ascii="Times New Roman" w:hAnsi="Times New Roman" w:cs="Times New Roman" w:eastAsia="Times New Roman" w:hint="default"/>
          <w:i/>
          <w:w w:val="122"/>
          <w:sz w:val="20"/>
          <w:szCs w:val="20"/>
        </w:rPr>
        <w:t>,).</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w w:val="56"/>
          <w:sz w:val="20"/>
          <w:szCs w:val="20"/>
        </w:rPr>
        <w:t>•</w:t>
      </w:r>
      <w:r>
        <w:rPr>
          <w:rFonts w:ascii="Times New Roman" w:hAnsi="Times New Roman" w:cs="Times New Roman" w:eastAsia="Times New Roman" w:hint="default"/>
          <w:spacing w:val="-26"/>
          <w:sz w:val="20"/>
          <w:szCs w:val="20"/>
        </w:rPr>
        <w:t> </w:t>
      </w:r>
      <w:r>
        <w:rPr>
          <w:rFonts w:ascii="Times New Roman" w:hAnsi="Times New Roman" w:cs="Times New Roman" w:eastAsia="Times New Roman" w:hint="default"/>
          <w:w w:val="56"/>
          <w:sz w:val="20"/>
          <w:szCs w:val="20"/>
        </w:rPr>
        <w:t>•</w:t>
      </w:r>
      <w:r>
        <w:rPr>
          <w:rFonts w:ascii="Times New Roman" w:hAnsi="Times New Roman" w:cs="Times New Roman" w:eastAsia="Times New Roman" w:hint="default"/>
          <w:spacing w:val="-26"/>
          <w:sz w:val="20"/>
          <w:szCs w:val="20"/>
        </w:rPr>
        <w:t> </w:t>
      </w: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pacing w:val="-12"/>
          <w:sz w:val="20"/>
          <w:szCs w:val="20"/>
        </w:rPr>
        <w:t> </w:t>
      </w:r>
      <w:r>
        <w:rPr>
          <w:rFonts w:ascii="Times New Roman" w:hAnsi="Times New Roman" w:cs="Times New Roman" w:eastAsia="Times New Roman" w:hint="default"/>
          <w:i/>
          <w:w w:val="80"/>
          <w:sz w:val="20"/>
          <w:szCs w:val="20"/>
        </w:rPr>
        <w:t>(</w:t>
      </w:r>
      <w:r>
        <w:rPr>
          <w:rFonts w:ascii="Times New Roman" w:hAnsi="Times New Roman" w:cs="Times New Roman" w:eastAsia="Times New Roman" w:hint="default"/>
          <w:i/>
          <w:w w:val="80"/>
          <w:sz w:val="20"/>
          <w:szCs w:val="20"/>
        </w:rPr>
        <w:t>x</w:t>
      </w:r>
      <w:r>
        <w:rPr>
          <w:rFonts w:ascii="Times New Roman" w:hAnsi="Times New Roman" w:cs="Times New Roman" w:eastAsia="Times New Roman" w:hint="default"/>
          <w:i/>
          <w:spacing w:val="16"/>
          <w:w w:val="80"/>
          <w:sz w:val="20"/>
          <w:szCs w:val="20"/>
        </w:rPr>
        <w:t>m</w:t>
      </w:r>
      <w:r>
        <w:rPr>
          <w:rFonts w:ascii="Times New Roman" w:hAnsi="Times New Roman" w:cs="Times New Roman" w:eastAsia="Times New Roman" w:hint="default"/>
          <w:i/>
          <w:w w:val="79"/>
          <w:sz w:val="20"/>
          <w:szCs w:val="20"/>
        </w:rPr>
        <w:t>,Y</w:t>
      </w:r>
      <w:r>
        <w:rPr>
          <w:rFonts w:ascii="Times New Roman" w:hAnsi="Times New Roman" w:cs="Times New Roman" w:eastAsia="Times New Roman" w:hint="default"/>
          <w:i/>
          <w:spacing w:val="7"/>
          <w:w w:val="79"/>
          <w:sz w:val="20"/>
          <w:szCs w:val="20"/>
        </w:rPr>
        <w:t>m</w:t>
      </w:r>
      <w:r>
        <w:rPr>
          <w:rFonts w:ascii="細明體_HKSCS" w:hAnsi="細明體_HKSCS" w:cs="細明體_HKSCS" w:eastAsia="細明體_HKSCS" w:hint="default"/>
          <w:spacing w:val="12"/>
          <w:w w:val="33"/>
          <w:sz w:val="18"/>
          <w:szCs w:val="18"/>
        </w:rPr>
        <w:t>）</w:t>
      </w:r>
      <w:r>
        <w:rPr>
          <w:rFonts w:ascii="細明體_HKSCS" w:hAnsi="細明體_HKSCS" w:cs="細明體_HKSCS" w:eastAsia="細明體_HKSCS" w:hint="default"/>
          <w:spacing w:val="-2"/>
          <w:w w:val="38"/>
          <w:sz w:val="19"/>
          <w:szCs w:val="19"/>
        </w:rPr>
        <w:t>﹜</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w w:val="112"/>
          <w:sz w:val="19"/>
          <w:szCs w:val="19"/>
        </w:rPr>
        <w:t>線性回歸希望能夠優化</w:t>
      </w:r>
      <w:r>
        <w:rPr>
          <w:rFonts w:ascii="細明體_HKSCS" w:hAnsi="細明體_HKSCS" w:cs="細明體_HKSCS" w:eastAsia="細明體_HKSCS" w:hint="default"/>
          <w:w w:val="112"/>
          <w:sz w:val="19"/>
          <w:szCs w:val="19"/>
        </w:rPr>
        <w:t> </w:t>
      </w:r>
      <w:r>
        <w:rPr>
          <w:rFonts w:ascii="細明體_HKSCS" w:hAnsi="細明體_HKSCS" w:cs="細明體_HKSCS" w:eastAsia="細明體_HKSCS" w:hint="default"/>
          <w:w w:val="106"/>
          <w:sz w:val="19"/>
          <w:szCs w:val="19"/>
        </w:rPr>
        <w:t>出一個好</w:t>
      </w:r>
      <w:r>
        <w:rPr>
          <w:rFonts w:ascii="細明體_HKSCS" w:hAnsi="細明體_HKSCS" w:cs="細明體_HKSCS" w:eastAsia="細明體_HKSCS" w:hint="default"/>
          <w:spacing w:val="-7"/>
          <w:w w:val="106"/>
          <w:sz w:val="19"/>
          <w:szCs w:val="19"/>
        </w:rPr>
        <w:t>的</w:t>
      </w:r>
      <w:r>
        <w:rPr>
          <w:rFonts w:ascii="細明體_HKSCS" w:hAnsi="細明體_HKSCS" w:cs="細明體_HKSCS" w:eastAsia="細明體_HKSCS" w:hint="default"/>
          <w:w w:val="111"/>
          <w:sz w:val="19"/>
          <w:szCs w:val="19"/>
        </w:rPr>
        <w:t>函數</w:t>
      </w:r>
      <w:r>
        <w:rPr>
          <w:rFonts w:ascii="細明體_HKSCS" w:hAnsi="細明體_HKSCS" w:cs="細明體_HKSCS" w:eastAsia="細明體_HKSCS" w:hint="default"/>
          <w:spacing w:val="-35"/>
          <w:sz w:val="19"/>
          <w:szCs w:val="19"/>
        </w:rPr>
        <w:t> </w:t>
      </w:r>
      <w:r>
        <w:rPr>
          <w:rFonts w:ascii="Times New Roman" w:hAnsi="Times New Roman" w:cs="Times New Roman" w:eastAsia="Times New Roman" w:hint="default"/>
          <w:i/>
          <w:w w:val="86"/>
          <w:sz w:val="19"/>
          <w:szCs w:val="19"/>
        </w:rPr>
        <w:t>f</w:t>
      </w:r>
      <w:r>
        <w:rPr>
          <w:rFonts w:ascii="Times New Roman" w:hAnsi="Times New Roman" w:cs="Times New Roman" w:eastAsia="Times New Roman" w:hint="default"/>
          <w:i/>
          <w:w w:val="86"/>
          <w:sz w:val="19"/>
          <w:szCs w:val="19"/>
        </w:rPr>
        <w:t>(</w:t>
      </w:r>
      <w:r>
        <w:rPr>
          <w:rFonts w:ascii="Times New Roman" w:hAnsi="Times New Roman" w:cs="Times New Roman" w:eastAsia="Times New Roman" w:hint="default"/>
          <w:i/>
          <w:spacing w:val="2"/>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9"/>
          <w:sz w:val="20"/>
          <w:szCs w:val="20"/>
        </w:rPr>
        <w:t> </w:t>
      </w:r>
      <w:r>
        <w:rPr>
          <w:rFonts w:ascii="細明體_HKSCS" w:hAnsi="細明體_HKSCS" w:cs="細明體_HKSCS" w:eastAsia="細明體_HKSCS" w:hint="default"/>
          <w:spacing w:val="-260"/>
          <w:w w:val="174"/>
          <w:sz w:val="19"/>
          <w:szCs w:val="19"/>
        </w:rPr>
        <w:t>，</w:t>
      </w:r>
      <w:r>
        <w:rPr>
          <w:rFonts w:ascii="細明體_HKSCS" w:hAnsi="細明體_HKSCS" w:cs="細明體_HKSCS" w:eastAsia="細明體_HKSCS" w:hint="default"/>
          <w:w w:val="109"/>
          <w:sz w:val="19"/>
          <w:szCs w:val="19"/>
        </w:rPr>
        <w:t>使得</w:t>
      </w:r>
      <w:r>
        <w:rPr>
          <w:rFonts w:ascii="細明體_HKSCS" w:hAnsi="細明體_HKSCS" w:cs="細明體_HKSCS" w:eastAsia="細明體_HKSCS" w:hint="default"/>
          <w:spacing w:val="-20"/>
          <w:sz w:val="19"/>
          <w:szCs w:val="19"/>
        </w:rPr>
        <w:t> </w:t>
      </w:r>
      <w:r>
        <w:rPr>
          <w:rFonts w:ascii="Times New Roman" w:hAnsi="Times New Roman" w:cs="Times New Roman" w:eastAsia="Times New Roman" w:hint="default"/>
          <w:i/>
          <w:w w:val="95"/>
          <w:sz w:val="19"/>
          <w:szCs w:val="19"/>
        </w:rPr>
        <w:t>f</w:t>
      </w:r>
      <w:r>
        <w:rPr>
          <w:rFonts w:ascii="Times New Roman" w:hAnsi="Times New Roman" w:cs="Times New Roman" w:eastAsia="Times New Roman" w:hint="default"/>
          <w:i/>
          <w:w w:val="95"/>
          <w:sz w:val="19"/>
          <w:szCs w:val="19"/>
        </w:rPr>
        <w:t>(</w:t>
      </w:r>
      <w:r>
        <w:rPr>
          <w:rFonts w:ascii="Times New Roman" w:hAnsi="Times New Roman" w:cs="Times New Roman" w:eastAsia="Times New Roman" w:hint="default"/>
          <w:i/>
          <w:w w:val="95"/>
          <w:sz w:val="19"/>
          <w:szCs w:val="19"/>
        </w:rPr>
        <w:t>x;</w:t>
      </w:r>
      <w:r>
        <w:rPr>
          <w:rFonts w:ascii="Times New Roman" w:hAnsi="Times New Roman" w:cs="Times New Roman" w:eastAsia="Times New Roman" w:hint="default"/>
          <w:i/>
          <w:w w:val="95"/>
          <w:sz w:val="19"/>
          <w:szCs w:val="19"/>
        </w:rPr>
        <w:t>)</w:t>
      </w:r>
      <w:r>
        <w:rPr>
          <w:rFonts w:ascii="Times New Roman" w:hAnsi="Times New Roman" w:cs="Times New Roman" w:eastAsia="Times New Roman" w:hint="default"/>
          <w:i/>
          <w:spacing w:val="13"/>
          <w:sz w:val="19"/>
          <w:szCs w:val="19"/>
        </w:rPr>
        <w:t> </w:t>
      </w:r>
      <w:r>
        <w:rPr>
          <w:rFonts w:ascii="Times New Roman" w:hAnsi="Times New Roman" w:cs="Times New Roman" w:eastAsia="Times New Roman" w:hint="default"/>
          <w:i/>
          <w:w w:val="115"/>
          <w:sz w:val="19"/>
          <w:szCs w:val="19"/>
        </w:rPr>
        <w:t>-wx;+b</w:t>
      </w:r>
      <w:r>
        <w:rPr>
          <w:rFonts w:ascii="Times New Roman" w:hAnsi="Times New Roman" w:cs="Times New Roman" w:eastAsia="Times New Roman" w:hint="default"/>
          <w:i/>
          <w:spacing w:val="-62"/>
          <w:w w:val="115"/>
          <w:sz w:val="19"/>
          <w:szCs w:val="19"/>
        </w:rPr>
        <w:t>y</w:t>
      </w:r>
      <w:r>
        <w:rPr>
          <w:rFonts w:ascii="細明體_HKSCS" w:hAnsi="細明體_HKSCS" w:cs="細明體_HKSCS" w:eastAsia="細明體_HKSCS" w:hint="default"/>
          <w:spacing w:val="-248"/>
          <w:w w:val="187"/>
          <w:sz w:val="13"/>
          <w:szCs w:val="13"/>
        </w:rPr>
        <w:t>；</w:t>
      </w:r>
      <w:r>
        <w:rPr>
          <w:rFonts w:ascii="細明體_HKSCS" w:hAnsi="細明體_HKSCS" w:cs="細明體_HKSCS" w:eastAsia="細明體_HKSCS" w:hint="default"/>
          <w:spacing w:val="-25"/>
          <w:w w:val="119"/>
          <w:sz w:val="19"/>
          <w:szCs w:val="19"/>
        </w:rPr>
        <w:t>能</w:t>
      </w:r>
      <w:r>
        <w:rPr>
          <w:rFonts w:ascii="細明體_HKSCS" w:hAnsi="細明體_HKSCS" w:cs="細明體_HKSCS" w:eastAsia="細明體_HKSCS" w:hint="default"/>
          <w:w w:val="107"/>
          <w:sz w:val="19"/>
          <w:szCs w:val="19"/>
        </w:rPr>
        <w:t>夠與</w:t>
      </w:r>
      <w:r>
        <w:rPr>
          <w:rFonts w:ascii="細明體_HKSCS" w:hAnsi="細明體_HKSCS" w:cs="細明體_HKSCS" w:eastAsia="細明體_HKSCS" w:hint="default"/>
          <w:spacing w:val="-70"/>
          <w:sz w:val="19"/>
          <w:szCs w:val="19"/>
        </w:rPr>
        <w:t> </w:t>
      </w:r>
      <w:r>
        <w:rPr>
          <w:rFonts w:ascii="Times New Roman" w:hAnsi="Times New Roman" w:cs="Times New Roman" w:eastAsia="Times New Roman" w:hint="default"/>
          <w:i/>
          <w:w w:val="107"/>
          <w:sz w:val="19"/>
          <w:szCs w:val="19"/>
        </w:rPr>
        <w:t>y</w:t>
      </w:r>
      <w:r>
        <w:rPr>
          <w:rFonts w:ascii="Times New Roman" w:hAnsi="Times New Roman" w:cs="Times New Roman" w:eastAsia="Times New Roman" w:hint="default"/>
          <w:i/>
          <w:spacing w:val="-24"/>
          <w:sz w:val="19"/>
          <w:szCs w:val="19"/>
        </w:rPr>
        <w:t> </w:t>
      </w:r>
      <w:r>
        <w:rPr>
          <w:rFonts w:ascii="細明體_HKSCS" w:hAnsi="細明體_HKSCS" w:cs="細明體_HKSCS" w:eastAsia="細明體_HKSCS" w:hint="default"/>
          <w:spacing w:val="-144"/>
          <w:w w:val="72"/>
          <w:sz w:val="30"/>
          <w:szCs w:val="30"/>
        </w:rPr>
        <w:t>，</w:t>
      </w:r>
      <w:r>
        <w:rPr>
          <w:rFonts w:ascii="細明體_HKSCS" w:hAnsi="細明體_HKSCS" w:cs="細明體_HKSCS" w:eastAsia="細明體_HKSCS" w:hint="default"/>
          <w:spacing w:val="-19"/>
          <w:w w:val="112"/>
          <w:sz w:val="19"/>
          <w:szCs w:val="19"/>
        </w:rPr>
        <w:t>盡</w:t>
      </w:r>
      <w:r>
        <w:rPr>
          <w:rFonts w:ascii="細明體_HKSCS" w:hAnsi="細明體_HKSCS" w:cs="細明體_HKSCS" w:eastAsia="細明體_HKSCS" w:hint="default"/>
          <w:spacing w:val="-21"/>
          <w:w w:val="117"/>
          <w:sz w:val="19"/>
          <w:szCs w:val="19"/>
        </w:rPr>
        <w:t>可</w:t>
      </w:r>
      <w:r>
        <w:rPr>
          <w:rFonts w:ascii="細明體_HKSCS" w:hAnsi="細明體_HKSCS" w:cs="細明體_HKSCS" w:eastAsia="細明體_HKSCS" w:hint="default"/>
          <w:w w:val="110"/>
          <w:sz w:val="19"/>
          <w:szCs w:val="19"/>
        </w:rPr>
        <w:t>能接近。</w:t>
      </w:r>
      <w:r>
        <w:rPr>
          <w:rFonts w:ascii="細明體_HKSCS" w:hAnsi="細明體_HKSCS" w:cs="細明體_HKSCS" w:eastAsia="細明體_HKSCS" w:hint="default"/>
          <w:sz w:val="19"/>
          <w:szCs w:val="19"/>
        </w:rPr>
      </w:r>
    </w:p>
    <w:p>
      <w:pPr>
        <w:spacing w:line="360" w:lineRule="exact" w:before="109"/>
        <w:ind w:left="114" w:right="972"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07"/>
          <w:sz w:val="19"/>
          <w:szCs w:val="19"/>
        </w:rPr>
        <w:t>如何才能學習到參數</w:t>
      </w:r>
      <w:r>
        <w:rPr>
          <w:rFonts w:ascii="細明體_HKSCS" w:hAnsi="細明體_HKSCS" w:cs="細明體_HKSCS" w:eastAsia="細明體_HKSCS" w:hint="default"/>
          <w:spacing w:val="-41"/>
          <w:w w:val="107"/>
          <w:sz w:val="19"/>
          <w:szCs w:val="19"/>
        </w:rPr>
        <w:t> </w:t>
      </w:r>
      <w:r>
        <w:rPr>
          <w:rFonts w:ascii="Arial" w:hAnsi="Arial" w:cs="Arial" w:eastAsia="Arial" w:hint="default"/>
          <w:w w:val="109"/>
          <w:sz w:val="19"/>
          <w:szCs w:val="19"/>
        </w:rPr>
        <w:t>w</w:t>
      </w:r>
      <w:r>
        <w:rPr>
          <w:rFonts w:ascii="Arial" w:hAnsi="Arial" w:cs="Arial" w:eastAsia="Arial" w:hint="default"/>
          <w:spacing w:val="-24"/>
          <w:w w:val="109"/>
          <w:sz w:val="19"/>
          <w:szCs w:val="19"/>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81"/>
          <w:w w:val="116"/>
          <w:sz w:val="19"/>
          <w:szCs w:val="19"/>
        </w:rPr>
        <w:t> </w:t>
      </w:r>
      <w:r>
        <w:rPr>
          <w:rFonts w:ascii="Arial" w:hAnsi="Arial" w:cs="Arial" w:eastAsia="Arial" w:hint="default"/>
          <w:w w:val="115"/>
          <w:sz w:val="19"/>
          <w:szCs w:val="19"/>
        </w:rPr>
        <w:t>b</w:t>
      </w:r>
      <w:r>
        <w:rPr>
          <w:rFonts w:ascii="Arial" w:hAnsi="Arial" w:cs="Arial" w:eastAsia="Arial" w:hint="default"/>
          <w:spacing w:val="-28"/>
          <w:w w:val="115"/>
          <w:sz w:val="19"/>
          <w:szCs w:val="19"/>
        </w:rPr>
        <w:t> </w:t>
      </w:r>
      <w:r>
        <w:rPr>
          <w:rFonts w:ascii="細明體_HKSCS" w:hAnsi="細明體_HKSCS" w:cs="細明體_HKSCS" w:eastAsia="細明體_HKSCS" w:hint="default"/>
          <w:spacing w:val="-7"/>
          <w:w w:val="111"/>
          <w:sz w:val="19"/>
          <w:szCs w:val="19"/>
        </w:rPr>
        <w:t>呢？很簡單，只需要確定如何衡量</w:t>
      </w:r>
      <w:r>
        <w:rPr>
          <w:rFonts w:ascii="細明體_HKSCS" w:hAnsi="細明體_HKSCS" w:cs="細明體_HKSCS" w:eastAsia="細明體_HKSCS" w:hint="default"/>
          <w:spacing w:val="-38"/>
          <w:w w:val="111"/>
          <w:sz w:val="19"/>
          <w:szCs w:val="19"/>
        </w:rPr>
        <w:t> </w:t>
      </w:r>
      <w:r>
        <w:rPr>
          <w:rFonts w:ascii="Times New Roman" w:hAnsi="Times New Roman" w:cs="Times New Roman" w:eastAsia="Times New Roman" w:hint="default"/>
          <w:i/>
          <w:w w:val="103"/>
          <w:sz w:val="19"/>
          <w:szCs w:val="19"/>
        </w:rPr>
        <w:t>f(x</w:t>
      </w:r>
      <w:r>
        <w:rPr>
          <w:rFonts w:ascii="Times New Roman" w:hAnsi="Times New Roman" w:cs="Times New Roman" w:eastAsia="Times New Roman" w:hint="default"/>
          <w:i/>
          <w:spacing w:val="-8"/>
          <w:w w:val="103"/>
          <w:sz w:val="19"/>
          <w:szCs w:val="19"/>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16"/>
          <w:w w:val="33"/>
          <w:sz w:val="18"/>
          <w:szCs w:val="18"/>
        </w:rPr>
        <w:t> </w:t>
      </w:r>
      <w:r>
        <w:rPr>
          <w:rFonts w:ascii="細明體_HKSCS" w:hAnsi="細明體_HKSCS" w:cs="細明體_HKSCS" w:eastAsia="細明體_HKSCS" w:hint="default"/>
          <w:spacing w:val="9"/>
          <w:w w:val="110"/>
          <w:sz w:val="19"/>
          <w:szCs w:val="19"/>
        </w:rPr>
        <w:t>與</w:t>
      </w:r>
      <w:r>
        <w:rPr>
          <w:rFonts w:ascii="Times New Roman" w:hAnsi="Times New Roman" w:cs="Times New Roman" w:eastAsia="Times New Roman" w:hint="default"/>
          <w:spacing w:val="9"/>
          <w:w w:val="110"/>
          <w:sz w:val="21"/>
          <w:szCs w:val="21"/>
        </w:rPr>
        <w:t>y</w:t>
      </w:r>
      <w:r>
        <w:rPr>
          <w:rFonts w:ascii="Times New Roman" w:hAnsi="Times New Roman" w:cs="Times New Roman" w:eastAsia="Times New Roman" w:hint="default"/>
          <w:spacing w:val="-11"/>
          <w:w w:val="110"/>
          <w:sz w:val="21"/>
          <w:szCs w:val="21"/>
        </w:rPr>
        <w:t> </w:t>
      </w:r>
      <w:r>
        <w:rPr>
          <w:rFonts w:ascii="細明體_HKSCS" w:hAnsi="細明體_HKSCS" w:cs="細明體_HKSCS" w:eastAsia="細明體_HKSCS" w:hint="default"/>
          <w:spacing w:val="-6"/>
          <w:w w:val="112"/>
          <w:sz w:val="19"/>
          <w:szCs w:val="19"/>
        </w:rPr>
        <w:t>之間</w:t>
      </w:r>
      <w:r>
        <w:rPr>
          <w:rFonts w:ascii="細明體_HKSCS" w:hAnsi="細明體_HKSCS" w:cs="細明體_HKSCS" w:eastAsia="細明體_HKSCS" w:hint="default"/>
          <w:w w:val="112"/>
          <w:sz w:val="19"/>
          <w:szCs w:val="19"/>
        </w:rPr>
        <w:t> </w:t>
      </w:r>
      <w:r>
        <w:rPr>
          <w:rFonts w:ascii="細明體_HKSCS" w:hAnsi="細明體_HKSCS" w:cs="細明體_HKSCS" w:eastAsia="細明體_HKSCS" w:hint="default"/>
          <w:w w:val="112"/>
          <w:sz w:val="19"/>
          <w:szCs w:val="19"/>
        </w:rPr>
      </w:r>
      <w:r>
        <w:rPr>
          <w:rFonts w:ascii="細明體_HKSCS" w:hAnsi="細明體_HKSCS" w:cs="細明體_HKSCS" w:eastAsia="細明體_HKSCS" w:hint="default"/>
          <w:w w:val="108"/>
          <w:sz w:val="19"/>
          <w:szCs w:val="19"/>
        </w:rPr>
        <w:t>的差別，就像之前講的一樣，可以用它們之間的距離差異 </w:t>
      </w:r>
      <w:r>
        <w:rPr>
          <w:rFonts w:ascii="Times New Roman" w:hAnsi="Times New Roman" w:cs="Times New Roman" w:eastAsia="Times New Roman" w:hint="default"/>
          <w:i/>
          <w:w w:val="95"/>
          <w:sz w:val="20"/>
          <w:szCs w:val="20"/>
        </w:rPr>
        <w:t>Loss </w:t>
      </w:r>
      <w:r>
        <w:rPr>
          <w:rFonts w:ascii="Times New Roman" w:hAnsi="Times New Roman" w:cs="Times New Roman" w:eastAsia="Times New Roman" w:hint="default"/>
          <w:i/>
          <w:w w:val="99"/>
          <w:sz w:val="20"/>
          <w:szCs w:val="20"/>
        </w:rPr>
        <w:t>= </w:t>
      </w:r>
      <w:r>
        <w:rPr>
          <w:rFonts w:ascii="細明體_HKSCS" w:hAnsi="細明體_HKSCS" w:cs="細明體_HKSCS" w:eastAsia="細明體_HKSCS" w:hint="default"/>
          <w:spacing w:val="-8"/>
          <w:w w:val="75"/>
          <w:sz w:val="26"/>
          <w:szCs w:val="26"/>
        </w:rPr>
        <w:t>）</w:t>
      </w:r>
      <w:r>
        <w:rPr>
          <w:rFonts w:ascii="Times New Roman" w:hAnsi="Times New Roman" w:cs="Times New Roman" w:eastAsia="Times New Roman" w:hint="default"/>
          <w:i/>
          <w:spacing w:val="-8"/>
          <w:w w:val="75"/>
          <w:sz w:val="20"/>
          <w:szCs w:val="20"/>
        </w:rPr>
        <w:t>f</w:t>
      </w:r>
      <w:r>
        <w:rPr>
          <w:rFonts w:ascii="Times New Roman" w:hAnsi="Times New Roman" w:cs="Times New Roman" w:eastAsia="Times New Roman" w:hint="default"/>
          <w:i/>
          <w:w w:val="75"/>
          <w:sz w:val="20"/>
          <w:szCs w:val="20"/>
        </w:rPr>
        <w:t> </w:t>
      </w:r>
      <w:r>
        <w:rPr>
          <w:rFonts w:ascii="Times New Roman" w:hAnsi="Times New Roman" w:cs="Times New Roman" w:eastAsia="Times New Roman" w:hint="default"/>
          <w:i/>
          <w:w w:val="74"/>
          <w:sz w:val="20"/>
          <w:szCs w:val="20"/>
        </w:rPr>
        <w:t>( </w:t>
      </w:r>
      <w:r>
        <w:rPr>
          <w:rFonts w:ascii="Times New Roman" w:hAnsi="Times New Roman" w:cs="Times New Roman" w:eastAsia="Times New Roman" w:hint="default"/>
          <w:i/>
          <w:spacing w:val="-80"/>
          <w:w w:val="92"/>
          <w:sz w:val="20"/>
          <w:szCs w:val="20"/>
        </w:rPr>
        <w:t>x</w:t>
      </w:r>
      <w:r>
        <w:rPr>
          <w:rFonts w:ascii="細明體_HKSCS" w:hAnsi="細明體_HKSCS" w:cs="細明體_HKSCS" w:eastAsia="細明體_HKSCS" w:hint="default"/>
          <w:spacing w:val="-80"/>
          <w:w w:val="92"/>
          <w:sz w:val="18"/>
          <w:szCs w:val="18"/>
        </w:rPr>
        <w:t>，）</w:t>
      </w:r>
      <w:r>
        <w:rPr>
          <w:rFonts w:ascii="細明體_HKSCS" w:hAnsi="細明體_HKSCS" w:cs="細明體_HKSCS" w:eastAsia="細明體_HKSCS" w:hint="default"/>
          <w:w w:val="92"/>
          <w:sz w:val="18"/>
          <w:szCs w:val="18"/>
        </w:rPr>
        <w:t> </w:t>
      </w:r>
      <w:r>
        <w:rPr>
          <w:rFonts w:ascii="細明體_HKSCS" w:hAnsi="細明體_HKSCS" w:cs="細明體_HKSCS" w:eastAsia="細明體_HKSCS" w:hint="default"/>
          <w:w w:val="49"/>
          <w:sz w:val="24"/>
          <w:szCs w:val="24"/>
        </w:rPr>
        <w:t>一 </w:t>
      </w:r>
      <w:r>
        <w:rPr>
          <w:rFonts w:ascii="Arial" w:hAnsi="Arial" w:cs="Arial" w:eastAsia="Arial" w:hint="default"/>
          <w:i/>
          <w:spacing w:val="-27"/>
          <w:w w:val="74"/>
          <w:sz w:val="17"/>
          <w:szCs w:val="17"/>
        </w:rPr>
        <w:t>y</w:t>
      </w:r>
      <w:r>
        <w:rPr>
          <w:rFonts w:ascii="細明體_HKSCS" w:hAnsi="細明體_HKSCS" w:cs="細明體_HKSCS" w:eastAsia="細明體_HKSCS" w:hint="default"/>
          <w:spacing w:val="-27"/>
          <w:w w:val="74"/>
          <w:sz w:val="18"/>
          <w:szCs w:val="18"/>
        </w:rPr>
        <w:t>，）＇</w:t>
      </w:r>
      <w:r>
        <w:rPr>
          <w:rFonts w:ascii="細明體_HKSCS" w:hAnsi="細明體_HKSCS" w:cs="細明體_HKSCS" w:eastAsia="細明體_HKSCS" w:hint="default"/>
          <w:spacing w:val="-27"/>
          <w:w w:val="74"/>
          <w:sz w:val="19"/>
          <w:szCs w:val="19"/>
        </w:rPr>
        <w:t>來</w:t>
      </w:r>
      <w:r>
        <w:rPr>
          <w:rFonts w:ascii="細明體_HKSCS" w:hAnsi="細明體_HKSCS" w:cs="細明體_HKSCS" w:eastAsia="細明體_HKSCS" w:hint="default"/>
          <w:w w:val="74"/>
          <w:sz w:val="19"/>
          <w:szCs w:val="19"/>
        </w:rPr>
        <w:t> </w:t>
      </w:r>
      <w:r>
        <w:rPr>
          <w:rFonts w:ascii="細明體_HKSCS" w:hAnsi="細明體_HKSCS" w:cs="細明體_HKSCS" w:eastAsia="細明體_HKSCS" w:hint="default"/>
          <w:w w:val="105"/>
          <w:sz w:val="19"/>
          <w:szCs w:val="19"/>
        </w:rPr>
        <w:t>衡量誤差，取平方是因為距離有正有負， 我們希望能夠將它們全部變成正的。這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23"/>
          <w:w w:val="122"/>
          <w:sz w:val="19"/>
          <w:szCs w:val="19"/>
        </w:rPr>
        <w:t>也</w:t>
      </w:r>
      <w:r>
        <w:rPr>
          <w:rFonts w:ascii="細明體_HKSCS" w:hAnsi="細明體_HKSCS" w:cs="細明體_HKSCS" w:eastAsia="細明體_HKSCS" w:hint="default"/>
          <w:w w:val="106"/>
          <w:sz w:val="19"/>
          <w:szCs w:val="19"/>
        </w:rPr>
        <w:t>就是著名的均方誤差</w:t>
      </w:r>
      <w:r>
        <w:rPr>
          <w:rFonts w:ascii="細明體_HKSCS" w:hAnsi="細明體_HKSCS" w:cs="細明體_HKSCS" w:eastAsia="細明體_HKSCS" w:hint="default"/>
          <w:spacing w:val="1"/>
          <w:w w:val="106"/>
          <w:sz w:val="19"/>
          <w:szCs w:val="19"/>
        </w:rPr>
        <w:t>，</w:t>
      </w:r>
      <w:r>
        <w:rPr>
          <w:rFonts w:ascii="細明體_HKSCS" w:hAnsi="細明體_HKSCS" w:cs="細明體_HKSCS" w:eastAsia="細明體_HKSCS" w:hint="default"/>
          <w:spacing w:val="-26"/>
          <w:w w:val="112"/>
          <w:sz w:val="19"/>
          <w:szCs w:val="19"/>
        </w:rPr>
        <w:t>要</w:t>
      </w:r>
      <w:r>
        <w:rPr>
          <w:rFonts w:ascii="細明體_HKSCS" w:hAnsi="細明體_HKSCS" w:cs="細明體_HKSCS" w:eastAsia="細明體_HKSCS" w:hint="default"/>
          <w:w w:val="105"/>
          <w:sz w:val="19"/>
          <w:szCs w:val="19"/>
        </w:rPr>
        <w:t>做的事情就是希望能夠找</w:t>
      </w:r>
      <w:r>
        <w:rPr>
          <w:rFonts w:ascii="細明體_HKSCS" w:hAnsi="細明體_HKSCS" w:cs="細明體_HKSCS" w:eastAsia="細明體_HKSCS" w:hint="default"/>
          <w:spacing w:val="-72"/>
          <w:sz w:val="19"/>
          <w:szCs w:val="19"/>
        </w:rPr>
        <w:t> </w:t>
      </w:r>
      <w:r>
        <w:rPr>
          <w:rFonts w:ascii="細明體_HKSCS" w:hAnsi="細明體_HKSCS" w:cs="細明體_HKSCS" w:eastAsia="細明體_HKSCS" w:hint="default"/>
          <w:w w:val="109"/>
          <w:sz w:val="19"/>
          <w:szCs w:val="19"/>
        </w:rPr>
        <w:t>到</w:t>
      </w:r>
      <w:r>
        <w:rPr>
          <w:rFonts w:ascii="細明體_HKSCS" w:hAnsi="細明體_HKSCS" w:cs="細明體_HKSCS" w:eastAsia="細明體_HKSCS" w:hint="default"/>
          <w:spacing w:val="-58"/>
          <w:sz w:val="19"/>
          <w:szCs w:val="19"/>
        </w:rPr>
        <w:t> </w:t>
      </w:r>
      <w:r>
        <w:rPr>
          <w:rFonts w:ascii="Times New Roman" w:hAnsi="Times New Roman" w:cs="Times New Roman" w:eastAsia="Times New Roman" w:hint="default"/>
          <w:spacing w:val="30"/>
          <w:w w:val="203"/>
          <w:sz w:val="27"/>
          <w:szCs w:val="27"/>
        </w:rPr>
        <w:t>J</w:t>
      </w:r>
      <w:r>
        <w:rPr>
          <w:rFonts w:ascii="細明體_HKSCS" w:hAnsi="細明體_HKSCS" w:cs="細明體_HKSCS" w:eastAsia="細明體_HKSCS" w:hint="default"/>
          <w:w w:val="120"/>
          <w:sz w:val="19"/>
          <w:szCs w:val="19"/>
        </w:rPr>
        <w:t>和</w:t>
      </w:r>
      <w:r>
        <w:rPr>
          <w:rFonts w:ascii="細明體_HKSCS" w:hAnsi="細明體_HKSCS" w:cs="細明體_HKSCS" w:eastAsia="細明體_HKSCS" w:hint="default"/>
          <w:spacing w:val="-64"/>
          <w:sz w:val="19"/>
          <w:szCs w:val="19"/>
        </w:rPr>
        <w:t> </w:t>
      </w:r>
      <w:r>
        <w:rPr>
          <w:rFonts w:ascii="Arial" w:hAnsi="Arial" w:cs="Arial" w:eastAsia="Arial" w:hint="default"/>
          <w:w w:val="215"/>
          <w:sz w:val="25"/>
          <w:szCs w:val="25"/>
        </w:rPr>
        <w:t>f</w:t>
      </w:r>
      <w:r>
        <w:rPr>
          <w:rFonts w:ascii="Arial" w:hAnsi="Arial" w:cs="Arial" w:eastAsia="Arial" w:hint="default"/>
          <w:spacing w:val="-12"/>
          <w:sz w:val="25"/>
          <w:szCs w:val="25"/>
        </w:rPr>
        <w:t> </w:t>
      </w:r>
      <w:r>
        <w:rPr>
          <w:rFonts w:ascii="細明體_HKSCS" w:hAnsi="細明體_HKSCS" w:cs="細明體_HKSCS" w:eastAsia="細明體_HKSCS" w:hint="default"/>
          <w:spacing w:val="-260"/>
          <w:w w:val="174"/>
          <w:sz w:val="19"/>
          <w:szCs w:val="19"/>
        </w:rPr>
        <w:t>，</w:t>
      </w:r>
      <w:r>
        <w:rPr>
          <w:rFonts w:ascii="細明體_HKSCS" w:hAnsi="細明體_HKSCS" w:cs="細明體_HKSCS" w:eastAsia="細明體_HKSCS" w:hint="default"/>
          <w:w w:val="109"/>
          <w:sz w:val="19"/>
          <w:szCs w:val="19"/>
        </w:rPr>
        <w:t>使得</w:t>
      </w:r>
      <w:r>
        <w:rPr>
          <w:rFonts w:ascii="細明體_HKSCS" w:hAnsi="細明體_HKSCS" w:cs="細明體_HKSCS" w:eastAsia="細明體_HKSCS" w:hint="default"/>
          <w:sz w:val="19"/>
          <w:szCs w:val="19"/>
        </w:rPr>
      </w:r>
    </w:p>
    <w:p>
      <w:pPr>
        <w:spacing w:line="240" w:lineRule="auto" w:before="9"/>
        <w:ind w:right="0"/>
        <w:rPr>
          <w:rFonts w:ascii="細明體_HKSCS" w:hAnsi="細明體_HKSCS" w:cs="細明體_HKSCS" w:eastAsia="細明體_HKSCS" w:hint="default"/>
          <w:sz w:val="22"/>
          <w:szCs w:val="22"/>
        </w:rPr>
      </w:pPr>
    </w:p>
    <w:p>
      <w:pPr>
        <w:tabs>
          <w:tab w:pos="6918" w:val="left" w:leader="none"/>
        </w:tabs>
        <w:spacing w:before="0"/>
        <w:ind w:left="2180"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319"/>
          <w:w w:val="219"/>
          <w:position w:val="1"/>
          <w:sz w:val="23"/>
          <w:szCs w:val="23"/>
        </w:rPr>
        <w:t>山</w:t>
      </w:r>
      <w:r>
        <w:rPr>
          <w:rFonts w:ascii="細明體_HKSCS" w:hAnsi="細明體_HKSCS" w:cs="細明體_HKSCS" w:eastAsia="細明體_HKSCS" w:hint="default"/>
          <w:spacing w:val="-598"/>
          <w:w w:val="187"/>
          <w:position w:val="1"/>
          <w:sz w:val="23"/>
          <w:szCs w:val="23"/>
        </w:rPr>
        <w:t>﹒</w:t>
      </w:r>
      <w:r>
        <w:rPr>
          <w:rFonts w:ascii="細明體_HKSCS" w:hAnsi="細明體_HKSCS" w:cs="細明體_HKSCS" w:eastAsia="細明體_HKSCS" w:hint="default"/>
          <w:w w:val="29"/>
          <w:position w:val="1"/>
          <w:sz w:val="23"/>
          <w:szCs w:val="23"/>
        </w:rPr>
        <w:t>）</w:t>
      </w:r>
      <w:r>
        <w:rPr>
          <w:rFonts w:ascii="細明體_HKSCS" w:hAnsi="細明體_HKSCS" w:cs="細明體_HKSCS" w:eastAsia="細明體_HKSCS" w:hint="default"/>
          <w:spacing w:val="12"/>
          <w:position w:val="1"/>
          <w:sz w:val="23"/>
          <w:szCs w:val="23"/>
        </w:rPr>
        <w:t> </w:t>
      </w:r>
      <w:r>
        <w:rPr>
          <w:rFonts w:ascii="細明體_HKSCS" w:hAnsi="細明體_HKSCS" w:cs="細明體_HKSCS" w:eastAsia="細明體_HKSCS" w:hint="default"/>
          <w:w w:val="137"/>
          <w:position w:val="1"/>
          <w:sz w:val="23"/>
          <w:szCs w:val="23"/>
        </w:rPr>
        <w:t>＝</w:t>
      </w:r>
      <w:r>
        <w:rPr>
          <w:rFonts w:ascii="細明體_HKSCS" w:hAnsi="細明體_HKSCS" w:cs="細明體_HKSCS" w:eastAsia="細明體_HKSCS" w:hint="default"/>
          <w:spacing w:val="-55"/>
          <w:w w:val="137"/>
          <w:position w:val="1"/>
          <w:sz w:val="23"/>
          <w:szCs w:val="23"/>
        </w:rPr>
        <w:t>哼</w:t>
      </w:r>
      <w:r>
        <w:rPr>
          <w:rFonts w:ascii="細明體_HKSCS" w:hAnsi="細明體_HKSCS" w:cs="細明體_HKSCS" w:eastAsia="細明體_HKSCS" w:hint="default"/>
          <w:spacing w:val="-25"/>
          <w:w w:val="186"/>
          <w:position w:val="1"/>
          <w:sz w:val="23"/>
          <w:szCs w:val="23"/>
        </w:rPr>
        <w:t>哼</w:t>
      </w:r>
      <w:r>
        <w:rPr>
          <w:rFonts w:ascii="Arial" w:hAnsi="Arial" w:cs="Arial" w:eastAsia="Arial" w:hint="default"/>
          <w:spacing w:val="-59"/>
          <w:w w:val="135"/>
          <w:position w:val="1"/>
          <w:sz w:val="25"/>
          <w:szCs w:val="25"/>
        </w:rPr>
        <w:t>U</w:t>
      </w:r>
      <w:r>
        <w:rPr>
          <w:rFonts w:ascii="細明體_HKSCS" w:hAnsi="細明體_HKSCS" w:cs="細明體_HKSCS" w:eastAsia="細明體_HKSCS" w:hint="default"/>
          <w:w w:val="132"/>
          <w:position w:val="1"/>
          <w:sz w:val="23"/>
          <w:szCs w:val="23"/>
        </w:rPr>
        <w:t>州</w:t>
      </w:r>
      <w:r>
        <w:rPr>
          <w:rFonts w:ascii="細明體_HKSCS" w:hAnsi="細明體_HKSCS" w:cs="細明體_HKSCS" w:eastAsia="細明體_HKSCS" w:hint="default"/>
          <w:spacing w:val="20"/>
          <w:position w:val="1"/>
          <w:sz w:val="23"/>
          <w:szCs w:val="23"/>
        </w:rPr>
        <w:t> </w:t>
      </w:r>
      <w:r>
        <w:rPr>
          <w:rFonts w:ascii="細明體_HKSCS" w:hAnsi="細明體_HKSCS" w:cs="細明體_HKSCS" w:eastAsia="細明體_HKSCS" w:hint="default"/>
          <w:w w:val="55"/>
          <w:position w:val="1"/>
          <w:sz w:val="23"/>
          <w:szCs w:val="23"/>
        </w:rPr>
        <w:t>几）＇</w:t>
      </w:r>
      <w:r>
        <w:rPr>
          <w:rFonts w:ascii="細明體_HKSCS" w:hAnsi="細明體_HKSCS" w:cs="細明體_HKSCS" w:eastAsia="細明體_HKSCS" w:hint="default"/>
          <w:position w:val="1"/>
          <w:sz w:val="23"/>
          <w:szCs w:val="23"/>
        </w:rPr>
        <w:tab/>
      </w:r>
      <w:r>
        <w:rPr>
          <w:rFonts w:ascii="Times New Roman" w:hAnsi="Times New Roman" w:cs="Times New Roman" w:eastAsia="Times New Roman" w:hint="default"/>
          <w:w w:val="102"/>
          <w:sz w:val="19"/>
          <w:szCs w:val="19"/>
        </w:rPr>
        <w:t>(3.4)</w:t>
      </w:r>
      <w:r>
        <w:rPr>
          <w:rFonts w:ascii="Times New Roman" w:hAnsi="Times New Roman" w:cs="Times New Roman" w:eastAsia="Times New Roman" w:hint="default"/>
          <w:sz w:val="19"/>
          <w:szCs w:val="19"/>
        </w:rPr>
      </w:r>
    </w:p>
    <w:p>
      <w:pPr>
        <w:spacing w:line="240" w:lineRule="auto" w:before="0"/>
        <w:ind w:right="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headerReference w:type="even" r:id="rId105"/>
          <w:footerReference w:type="even" r:id="rId106"/>
          <w:footerReference w:type="default" r:id="rId107"/>
          <w:pgSz w:w="9470" w:h="13040"/>
          <w:pgMar w:header="559" w:footer="486" w:top="780" w:bottom="680" w:left="1160" w:right="0"/>
        </w:sectPr>
      </w:pPr>
    </w:p>
    <w:p>
      <w:pPr>
        <w:spacing w:line="240" w:lineRule="auto" w:before="0"/>
        <w:ind w:right="0"/>
        <w:rPr>
          <w:rFonts w:ascii="Times New Roman" w:hAnsi="Times New Roman" w:cs="Times New Roman" w:eastAsia="Times New Roman" w:hint="default"/>
          <w:sz w:val="17"/>
          <w:szCs w:val="17"/>
        </w:rPr>
      </w:pPr>
    </w:p>
    <w:p>
      <w:pPr>
        <w:spacing w:before="0"/>
        <w:ind w:left="2864" w:right="-18"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59"/>
          <w:sz w:val="14"/>
          <w:szCs w:val="14"/>
        </w:rPr>
        <w:t>＝</w:t>
      </w:r>
      <w:r>
        <w:rPr>
          <w:rFonts w:ascii="細明體_HKSCS" w:hAnsi="細明體_HKSCS" w:cs="細明體_HKSCS" w:eastAsia="細明體_HKSCS" w:hint="default"/>
          <w:spacing w:val="-6"/>
          <w:w w:val="159"/>
          <w:sz w:val="14"/>
          <w:szCs w:val="14"/>
        </w:rPr>
        <w:t>略</w:t>
      </w:r>
      <w:r>
        <w:rPr>
          <w:rFonts w:ascii="Times New Roman" w:hAnsi="Times New Roman" w:cs="Times New Roman" w:eastAsia="Times New Roman" w:hint="default"/>
          <w:w w:val="91"/>
          <w:sz w:val="20"/>
          <w:szCs w:val="20"/>
        </w:rPr>
        <w:t>min</w:t>
      </w:r>
      <w:r>
        <w:rPr>
          <w:rFonts w:ascii="Times New Roman" w:hAnsi="Times New Roman" w:cs="Times New Roman" w:eastAsia="Times New Roman" w:hint="default"/>
          <w:spacing w:val="-12"/>
          <w:sz w:val="20"/>
          <w:szCs w:val="20"/>
        </w:rPr>
        <w:t> </w:t>
      </w:r>
      <w:r>
        <w:rPr>
          <w:rFonts w:ascii="Times New Roman" w:hAnsi="Times New Roman" w:cs="Times New Roman" w:eastAsia="Times New Roman" w:hint="default"/>
          <w:w w:val="132"/>
          <w:sz w:val="20"/>
          <w:szCs w:val="20"/>
        </w:rPr>
        <w:t>L</w:t>
      </w:r>
      <w:r>
        <w:rPr>
          <w:rFonts w:ascii="Times New Roman" w:hAnsi="Times New Roman" w:cs="Times New Roman" w:eastAsia="Times New Roman" w:hint="default"/>
          <w:w w:val="132"/>
          <w:sz w:val="20"/>
          <w:szCs w:val="20"/>
        </w:rPr>
        <w:t>(</w:t>
      </w:r>
      <w:r>
        <w:rPr>
          <w:rFonts w:ascii="Times New Roman" w:hAnsi="Times New Roman" w:cs="Times New Roman" w:eastAsia="Times New Roman" w:hint="default"/>
          <w:spacing w:val="-10"/>
          <w:w w:val="132"/>
          <w:sz w:val="20"/>
          <w:szCs w:val="20"/>
        </w:rPr>
        <w:t>y</w:t>
      </w:r>
      <w:r>
        <w:rPr>
          <w:rFonts w:ascii="細明體_HKSCS" w:hAnsi="細明體_HKSCS" w:cs="細明體_HKSCS" w:eastAsia="細明體_HKSCS" w:hint="default"/>
          <w:spacing w:val="2"/>
          <w:w w:val="147"/>
          <w:sz w:val="15"/>
          <w:szCs w:val="15"/>
        </w:rPr>
        <w:t>，</w:t>
      </w:r>
      <w:r>
        <w:rPr>
          <w:rFonts w:ascii="細明體_HKSCS" w:hAnsi="細明體_HKSCS" w:cs="細明體_HKSCS" w:eastAsia="細明體_HKSCS" w:hint="default"/>
          <w:w w:val="141"/>
          <w:sz w:val="15"/>
          <w:szCs w:val="15"/>
        </w:rPr>
        <w:t>叫</w:t>
      </w:r>
      <w:r>
        <w:rPr>
          <w:rFonts w:ascii="細明體_HKSCS" w:hAnsi="細明體_HKSCS" w:cs="細明體_HKSCS" w:eastAsia="細明體_HKSCS" w:hint="default"/>
          <w:spacing w:val="9"/>
          <w:w w:val="141"/>
          <w:sz w:val="15"/>
          <w:szCs w:val="15"/>
        </w:rPr>
        <w:t>一</w:t>
      </w:r>
      <w:r>
        <w:rPr>
          <w:rFonts w:ascii="Times New Roman" w:hAnsi="Times New Roman" w:cs="Times New Roman" w:eastAsia="Times New Roman" w:hint="default"/>
          <w:i/>
          <w:spacing w:val="3"/>
          <w:w w:val="95"/>
          <w:sz w:val="19"/>
          <w:szCs w:val="19"/>
        </w:rPr>
        <w:t>b</w:t>
      </w:r>
      <w:r>
        <w:rPr>
          <w:rFonts w:ascii="Times New Roman" w:hAnsi="Times New Roman" w:cs="Times New Roman" w:eastAsia="Times New Roman" w:hint="default"/>
          <w:i/>
          <w:spacing w:val="21"/>
          <w:w w:val="68"/>
          <w:sz w:val="19"/>
          <w:szCs w:val="19"/>
        </w:rPr>
        <w:t>)</w:t>
      </w:r>
      <w:r>
        <w:rPr>
          <w:rFonts w:ascii="Times New Roman" w:hAnsi="Times New Roman" w:cs="Times New Roman" w:eastAsia="Times New Roman" w:hint="default"/>
          <w:i/>
          <w:w w:val="201"/>
          <w:sz w:val="19"/>
          <w:szCs w:val="19"/>
        </w:rPr>
        <w:t>'</w:t>
      </w:r>
      <w:r>
        <w:rPr>
          <w:rFonts w:ascii="Times New Roman" w:hAnsi="Times New Roman" w:cs="Times New Roman" w:eastAsia="Times New Roman" w:hint="default"/>
          <w:sz w:val="19"/>
          <w:szCs w:val="19"/>
        </w:rPr>
      </w:r>
    </w:p>
    <w:p>
      <w:pPr>
        <w:tabs>
          <w:tab w:pos="3656" w:val="left" w:leader="none"/>
        </w:tabs>
        <w:spacing w:before="2"/>
        <w:ind w:left="3224" w:right="-18" w:firstLine="0"/>
        <w:jc w:val="left"/>
        <w:rPr>
          <w:rFonts w:ascii="Arial" w:hAnsi="Arial" w:cs="Arial" w:eastAsia="Arial" w:hint="default"/>
          <w:sz w:val="12"/>
          <w:szCs w:val="12"/>
        </w:rPr>
      </w:pPr>
      <w:r>
        <w:rPr>
          <w:rFonts w:ascii="Arial" w:hAnsi="Arial" w:cs="Arial" w:eastAsia="Arial" w:hint="default"/>
          <w:i/>
          <w:w w:val="85"/>
          <w:sz w:val="12"/>
          <w:szCs w:val="12"/>
        </w:rPr>
        <w:t>w,b</w:t>
        <w:tab/>
      </w:r>
      <w:r>
        <w:rPr>
          <w:rFonts w:ascii="Arial" w:hAnsi="Arial" w:cs="Arial" w:eastAsia="Arial" w:hint="default"/>
          <w:i/>
          <w:w w:val="105"/>
          <w:sz w:val="12"/>
          <w:szCs w:val="12"/>
        </w:rPr>
        <w:t>f•I</w:t>
      </w:r>
      <w:r>
        <w:rPr>
          <w:rFonts w:ascii="Arial" w:hAnsi="Arial" w:cs="Arial" w:eastAsia="Arial" w:hint="default"/>
          <w:sz w:val="12"/>
          <w:szCs w:val="12"/>
        </w:rPr>
      </w:r>
    </w:p>
    <w:p>
      <w:pPr>
        <w:spacing w:line="240" w:lineRule="auto" w:before="11"/>
        <w:ind w:right="0"/>
        <w:rPr>
          <w:rFonts w:ascii="Arial" w:hAnsi="Arial" w:cs="Arial" w:eastAsia="Arial" w:hint="default"/>
          <w:i/>
          <w:sz w:val="20"/>
          <w:szCs w:val="20"/>
        </w:rPr>
      </w:pPr>
      <w:r>
        <w:rPr/>
        <w:br w:type="column"/>
      </w:r>
      <w:r>
        <w:rPr>
          <w:rFonts w:ascii="Arial"/>
          <w:i/>
          <w:sz w:val="20"/>
        </w:rPr>
      </w:r>
    </w:p>
    <w:p>
      <w:pPr>
        <w:spacing w:before="0"/>
        <w:ind w:left="1980" w:right="0" w:firstLine="0"/>
        <w:jc w:val="left"/>
        <w:rPr>
          <w:rFonts w:ascii="Times New Roman" w:hAnsi="Times New Roman" w:cs="Times New Roman" w:eastAsia="Times New Roman" w:hint="default"/>
          <w:sz w:val="19"/>
          <w:szCs w:val="19"/>
        </w:rPr>
      </w:pPr>
      <w:r>
        <w:rPr>
          <w:rFonts w:ascii="Times New Roman"/>
          <w:w w:val="105"/>
          <w:sz w:val="19"/>
        </w:rPr>
        <w:t>(3.5)</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1160" w:right="0"/>
          <w:cols w:num="2" w:equalWidth="0">
            <w:col w:w="4898" w:space="40"/>
            <w:col w:w="3372"/>
          </w:cols>
        </w:sectPr>
      </w:pPr>
    </w:p>
    <w:p>
      <w:pPr>
        <w:spacing w:line="240" w:lineRule="auto" w:before="2"/>
        <w:ind w:right="0"/>
        <w:rPr>
          <w:rFonts w:ascii="Times New Roman" w:hAnsi="Times New Roman" w:cs="Times New Roman" w:eastAsia="Times New Roman" w:hint="default"/>
          <w:sz w:val="12"/>
          <w:szCs w:val="12"/>
        </w:rPr>
      </w:pPr>
    </w:p>
    <w:p>
      <w:pPr>
        <w:spacing w:line="348" w:lineRule="auto" w:before="41"/>
        <w:ind w:left="121" w:right="0" w:firstLine="410"/>
        <w:jc w:val="left"/>
        <w:rPr>
          <w:rFonts w:ascii="Times New Roman" w:hAnsi="Times New Roman" w:cs="Times New Roman" w:eastAsia="Times New Roman" w:hint="default"/>
          <w:sz w:val="7"/>
          <w:szCs w:val="7"/>
        </w:rPr>
      </w:pPr>
      <w:r>
        <w:rPr>
          <w:rFonts w:ascii="細明體_HKSCS" w:hAnsi="細明體_HKSCS" w:cs="細明體_HKSCS" w:eastAsia="細明體_HKSCS" w:hint="default"/>
          <w:w w:val="105"/>
          <w:sz w:val="19"/>
          <w:szCs w:val="19"/>
        </w:rPr>
        <w:t>均方誤差非常直觀， 也具有很好的幾何意義，對應了常用的歐幾里德距離， </w:t>
      </w:r>
      <w:r>
        <w:rPr>
          <w:rFonts w:ascii="細明體_HKSCS" w:hAnsi="細明體_HKSCS" w:cs="細明體_HKSCS" w:eastAsia="細明體_HKSCS" w:hint="default"/>
          <w:sz w:val="19"/>
          <w:szCs w:val="19"/>
        </w:rPr>
        <w:t>以均方誤差最小化來進行模型求解幸福基礎的辦法也稱</w:t>
      </w:r>
      <w:r>
        <w:rPr>
          <w:rFonts w:ascii="細明體_HKSCS" w:hAnsi="細明體_HKSCS" w:cs="細明體_HKSCS" w:eastAsia="細明體_HKSCS" w:hint="default"/>
          <w:spacing w:val="-43"/>
          <w:sz w:val="19"/>
          <w:szCs w:val="19"/>
        </w:rPr>
        <w:t> </w:t>
      </w:r>
      <w:r>
        <w:rPr>
          <w:rFonts w:ascii="細明體_HKSCS" w:hAnsi="細明體_HKSCS" w:cs="細明體_HKSCS" w:eastAsia="細明體_HKSCS" w:hint="default"/>
          <w:sz w:val="19"/>
          <w:szCs w:val="19"/>
        </w:rPr>
        <w:t>為</w:t>
      </w:r>
      <w:r>
        <w:rPr>
          <w:rFonts w:ascii="細明體_HKSCS" w:hAnsi="細明體_HKSCS" w:cs="細明體_HKSCS" w:eastAsia="細明體_HKSCS" w:hint="default"/>
          <w:spacing w:val="1"/>
          <w:sz w:val="19"/>
          <w:szCs w:val="19"/>
        </w:rPr>
        <w:t> </w:t>
      </w:r>
      <w:r>
        <w:rPr>
          <w:rFonts w:ascii="細明體_HKSCS" w:hAnsi="細明體_HKSCS" w:cs="細明體_HKSCS" w:eastAsia="細明體_HKSCS" w:hint="default"/>
          <w:w w:val="85"/>
          <w:sz w:val="19"/>
          <w:szCs w:val="19"/>
        </w:rPr>
        <w:t>「</w:t>
      </w:r>
      <w:r>
        <w:rPr>
          <w:rFonts w:ascii="細明體_HKSCS" w:hAnsi="細明體_HKSCS" w:cs="細明體_HKSCS" w:eastAsia="細明體_HKSCS" w:hint="default"/>
          <w:spacing w:val="-46"/>
          <w:w w:val="85"/>
          <w:sz w:val="19"/>
          <w:szCs w:val="19"/>
        </w:rPr>
        <w:t> </w:t>
      </w:r>
      <w:r>
        <w:rPr>
          <w:rFonts w:ascii="細明體_HKSCS" w:hAnsi="細明體_HKSCS" w:cs="細明體_HKSCS" w:eastAsia="細明體_HKSCS" w:hint="default"/>
          <w:sz w:val="19"/>
          <w:szCs w:val="19"/>
        </w:rPr>
        <w:t>最小平方法</w:t>
      </w:r>
      <w:r>
        <w:rPr>
          <w:rFonts w:ascii="細明體_HKSCS" w:hAnsi="細明體_HKSCS" w:cs="細明體_HKSCS" w:eastAsia="細明體_HKSCS" w:hint="default"/>
          <w:spacing w:val="-36"/>
          <w:sz w:val="19"/>
          <w:szCs w:val="19"/>
        </w:rPr>
        <w:t> </w:t>
      </w:r>
      <w:r>
        <w:rPr>
          <w:rFonts w:ascii="Times New Roman" w:hAnsi="Times New Roman" w:cs="Times New Roman" w:eastAsia="Times New Roman" w:hint="default"/>
          <w:sz w:val="14"/>
          <w:szCs w:val="14"/>
        </w:rPr>
        <w:t>J </w:t>
      </w:r>
      <w:r>
        <w:rPr>
          <w:rFonts w:ascii="Times New Roman" w:hAnsi="Times New Roman" w:cs="Times New Roman" w:eastAsia="Times New Roman" w:hint="default"/>
          <w:spacing w:val="12"/>
          <w:sz w:val="14"/>
          <w:szCs w:val="14"/>
        </w:rPr>
        <w:t> </w:t>
      </w:r>
      <w:r>
        <w:rPr>
          <w:rFonts w:ascii="Times New Roman" w:hAnsi="Times New Roman" w:cs="Times New Roman" w:eastAsia="Times New Roman" w:hint="default"/>
          <w:sz w:val="7"/>
          <w:szCs w:val="7"/>
        </w:rPr>
        <w:t>0</w:t>
      </w:r>
    </w:p>
    <w:p>
      <w:pPr>
        <w:spacing w:line="348" w:lineRule="auto" w:before="141"/>
        <w:ind w:left="114" w:right="0"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求解辦法其實非常簡單，如果求這個連續函數的最小值， 那麼只需要求它的 </w:t>
      </w:r>
      <w:r>
        <w:rPr>
          <w:rFonts w:ascii="細明體_HKSCS" w:hAnsi="細明體_HKSCS" w:cs="細明體_HKSCS" w:eastAsia="細明體_HKSCS" w:hint="default"/>
          <w:spacing w:val="-3"/>
          <w:w w:val="110"/>
          <w:sz w:val="19"/>
          <w:szCs w:val="19"/>
        </w:rPr>
        <w:t>偏導敏，讓它的偏導數等於 </w:t>
      </w:r>
      <w:r>
        <w:rPr>
          <w:rFonts w:ascii="Times New Roman" w:hAnsi="Times New Roman" w:cs="Times New Roman" w:eastAsia="Times New Roman" w:hint="default"/>
          <w:w w:val="110"/>
          <w:sz w:val="20"/>
          <w:szCs w:val="20"/>
        </w:rPr>
        <w:t>0 </w:t>
      </w:r>
      <w:r>
        <w:rPr>
          <w:rFonts w:ascii="細明體_HKSCS" w:hAnsi="細明體_HKSCS" w:cs="細明體_HKSCS" w:eastAsia="細明體_HKSCS" w:hint="default"/>
          <w:w w:val="110"/>
          <w:sz w:val="19"/>
          <w:szCs w:val="19"/>
        </w:rPr>
        <w:t>來估計它的參數，即</w:t>
      </w:r>
      <w:r>
        <w:rPr>
          <w:rFonts w:ascii="細明體_HKSCS" w:hAnsi="細明體_HKSCS" w:cs="細明體_HKSCS" w:eastAsia="細明體_HKSCS" w:hint="default"/>
          <w:spacing w:val="-11"/>
          <w:w w:val="110"/>
          <w:sz w:val="19"/>
          <w:szCs w:val="19"/>
        </w:rPr>
        <w:t> </w:t>
      </w:r>
      <w:r>
        <w:rPr>
          <w:rFonts w:ascii="細明體_HKSCS" w:hAnsi="細明體_HKSCS" w:cs="細明體_HKSCS" w:eastAsia="細明體_HKSCS" w:hint="default"/>
          <w:w w:val="110"/>
          <w:sz w:val="19"/>
          <w:szCs w:val="19"/>
        </w:rPr>
        <w:t>：</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9"/>
          <w:szCs w:val="9"/>
        </w:rPr>
      </w:pPr>
    </w:p>
    <w:p>
      <w:pPr>
        <w:spacing w:after="0" w:line="240" w:lineRule="auto"/>
        <w:rPr>
          <w:rFonts w:ascii="細明體_HKSCS" w:hAnsi="細明體_HKSCS" w:cs="細明體_HKSCS" w:eastAsia="細明體_HKSCS" w:hint="default"/>
          <w:sz w:val="9"/>
          <w:szCs w:val="9"/>
        </w:rPr>
        <w:sectPr>
          <w:type w:val="continuous"/>
          <w:pgSz w:w="9470" w:h="13040"/>
          <w:pgMar w:top="0" w:bottom="0" w:left="1160" w:right="0"/>
        </w:sectPr>
      </w:pPr>
    </w:p>
    <w:p>
      <w:pPr>
        <w:spacing w:before="50"/>
        <w:ind w:left="0" w:right="0" w:firstLine="0"/>
        <w:jc w:val="right"/>
        <w:rPr>
          <w:rFonts w:ascii="細明體_HKSCS" w:hAnsi="細明體_HKSCS" w:cs="細明體_HKSCS" w:eastAsia="細明體_HKSCS" w:hint="default"/>
          <w:sz w:val="32"/>
          <w:szCs w:val="32"/>
        </w:rPr>
      </w:pPr>
      <w:r>
        <w:rPr>
          <w:rFonts w:ascii="細明體_HKSCS" w:hAnsi="細明體_HKSCS" w:cs="細明體_HKSCS" w:eastAsia="細明體_HKSCS" w:hint="default"/>
          <w:spacing w:val="-219"/>
          <w:w w:val="75"/>
          <w:position w:val="-17"/>
          <w:sz w:val="32"/>
          <w:szCs w:val="32"/>
        </w:rPr>
        <w:t>二</w:t>
      </w:r>
      <w:r>
        <w:rPr>
          <w:rFonts w:ascii="細明體_HKSCS" w:hAnsi="細明體_HKSCS" w:cs="細明體_HKSCS" w:eastAsia="細明體_HKSCS" w:hint="default"/>
          <w:spacing w:val="-29"/>
          <w:w w:val="72"/>
          <w:sz w:val="16"/>
          <w:szCs w:val="16"/>
        </w:rPr>
        <w:t>且</w:t>
      </w:r>
      <w:r>
        <w:rPr>
          <w:rFonts w:ascii="細明體_HKSCS" w:hAnsi="細明體_HKSCS" w:cs="細明體_HKSCS" w:eastAsia="細明體_HKSCS" w:hint="default"/>
          <w:spacing w:val="-8"/>
          <w:w w:val="72"/>
          <w:sz w:val="16"/>
          <w:szCs w:val="16"/>
        </w:rPr>
        <w:t>也</w:t>
      </w:r>
      <w:r>
        <w:rPr>
          <w:rFonts w:ascii="細明體_HKSCS" w:hAnsi="細明體_HKSCS" w:cs="細明體_HKSCS" w:eastAsia="細明體_HKSCS" w:hint="default"/>
          <w:spacing w:val="-293"/>
          <w:w w:val="96"/>
          <w:position w:val="-17"/>
          <w:sz w:val="32"/>
          <w:szCs w:val="32"/>
        </w:rPr>
        <w:t>哥</w:t>
      </w:r>
      <w:r>
        <w:rPr>
          <w:rFonts w:ascii="Times New Roman" w:hAnsi="Times New Roman" w:cs="Times New Roman" w:eastAsia="Times New Roman" w:hint="default"/>
          <w:i/>
          <w:w w:val="102"/>
          <w:sz w:val="12"/>
          <w:szCs w:val="12"/>
        </w:rPr>
        <w:t>O</w:t>
      </w:r>
      <w:r>
        <w:rPr>
          <w:rFonts w:ascii="Times New Roman" w:hAnsi="Times New Roman" w:cs="Times New Roman" w:eastAsia="Times New Roman" w:hint="default"/>
          <w:i/>
          <w:spacing w:val="7"/>
          <w:w w:val="102"/>
          <w:sz w:val="12"/>
          <w:szCs w:val="12"/>
        </w:rPr>
        <w:t>S</w:t>
      </w:r>
      <w:r>
        <w:rPr>
          <w:rFonts w:ascii="細明體_HKSCS" w:hAnsi="細明體_HKSCS" w:cs="細明體_HKSCS" w:eastAsia="細明體_HKSCS" w:hint="default"/>
          <w:spacing w:val="2"/>
          <w:w w:val="113"/>
          <w:sz w:val="10"/>
          <w:szCs w:val="10"/>
        </w:rPr>
        <w:t>孔</w:t>
      </w:r>
      <w:r>
        <w:rPr>
          <w:rFonts w:ascii="細明體_HKSCS" w:hAnsi="細明體_HKSCS" w:cs="細明體_HKSCS" w:eastAsia="細明體_HKSCS" w:hint="default"/>
          <w:spacing w:val="-13"/>
          <w:w w:val="58"/>
          <w:position w:val="-17"/>
          <w:sz w:val="32"/>
          <w:szCs w:val="32"/>
        </w:rPr>
        <w:t>拉</w:t>
      </w:r>
      <w:r>
        <w:rPr>
          <w:rFonts w:ascii="細明體_HKSCS" w:hAnsi="細明體_HKSCS" w:cs="細明體_HKSCS" w:eastAsia="細明體_HKSCS" w:hint="default"/>
          <w:w w:val="81"/>
          <w:position w:val="-17"/>
          <w:sz w:val="32"/>
          <w:szCs w:val="32"/>
        </w:rPr>
        <w:t>」</w:t>
      </w:r>
      <w:r>
        <w:rPr>
          <w:rFonts w:ascii="細明體_HKSCS" w:hAnsi="細明體_HKSCS" w:cs="細明體_HKSCS" w:eastAsia="細明體_HKSCS" w:hint="default"/>
          <w:sz w:val="32"/>
          <w:szCs w:val="32"/>
        </w:rPr>
      </w:r>
    </w:p>
    <w:p>
      <w:pPr>
        <w:spacing w:line="240" w:lineRule="auto" w:before="11"/>
        <w:ind w:right="0"/>
        <w:rPr>
          <w:rFonts w:ascii="細明體_HKSCS" w:hAnsi="細明體_HKSCS" w:cs="細明體_HKSCS" w:eastAsia="細明體_HKSCS" w:hint="default"/>
          <w:sz w:val="8"/>
          <w:szCs w:val="8"/>
        </w:rPr>
      </w:pPr>
      <w:r>
        <w:rPr/>
        <w:br w:type="column"/>
      </w:r>
      <w:r>
        <w:rPr>
          <w:rFonts w:ascii="細明體_HKSCS"/>
          <w:sz w:val="8"/>
        </w:rPr>
      </w:r>
    </w:p>
    <w:p>
      <w:pPr>
        <w:spacing w:line="126" w:lineRule="exact" w:before="0"/>
        <w:ind w:left="165" w:right="153" w:firstLine="0"/>
        <w:jc w:val="center"/>
        <w:rPr>
          <w:rFonts w:ascii="Times New Roman" w:hAnsi="Times New Roman" w:cs="Times New Roman" w:eastAsia="Times New Roman" w:hint="default"/>
          <w:sz w:val="12"/>
          <w:szCs w:val="12"/>
        </w:rPr>
      </w:pPr>
      <w:r>
        <w:rPr/>
        <w:pict>
          <v:shape style="position:absolute;margin-left:251.279999pt;margin-top:.773507pt;width:3.85pt;height:6pt;mso-position-horizontal-relative:page;mso-position-vertical-relative:paragraph;z-index:628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i/>
                      <w:w w:val="85"/>
                      <w:sz w:val="12"/>
                    </w:rPr>
                    <w:t>m</w:t>
                  </w:r>
                  <w:r>
                    <w:rPr>
                      <w:rFonts w:ascii="Times New Roman"/>
                      <w:sz w:val="12"/>
                    </w:rPr>
                  </w:r>
                </w:p>
              </w:txbxContent>
            </v:textbox>
            <w10:wrap type="none"/>
          </v:shape>
        </w:pict>
      </w:r>
      <w:r>
        <w:rPr/>
        <w:pict>
          <v:shape style="position:absolute;margin-left:248.399994pt;margin-top:2.189440pt;width:3.75pt;height:15.5pt;mso-position-horizontal-relative:page;mso-position-vertical-relative:paragraph;z-index:6328" type="#_x0000_t202" filled="false" stroked="false">
            <v:textbox inset="0,0,0,0">
              <w:txbxContent>
                <w:p>
                  <w:pPr>
                    <w:spacing w:line="310" w:lineRule="exact" w:before="0"/>
                    <w:ind w:left="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pacing w:val="-197"/>
                      <w:w w:val="75"/>
                      <w:sz w:val="31"/>
                      <w:szCs w:val="31"/>
                    </w:rPr>
                    <w:t>平</w:t>
                  </w:r>
                  <w:r>
                    <w:rPr>
                      <w:rFonts w:ascii="細明體_HKSCS" w:hAnsi="細明體_HKSCS" w:cs="細明體_HKSCS" w:eastAsia="細明體_HKSCS" w:hint="default"/>
                      <w:sz w:val="31"/>
                      <w:szCs w:val="31"/>
                    </w:rPr>
                  </w:r>
                </w:p>
              </w:txbxContent>
            </v:textbox>
            <w10:wrap type="none"/>
          </v:shape>
        </w:pict>
      </w:r>
      <w:r>
        <w:rPr>
          <w:rFonts w:ascii="Times New Roman"/>
          <w:i/>
          <w:sz w:val="12"/>
        </w:rPr>
        <w:t>m     </w:t>
      </w:r>
      <w:r>
        <w:rPr>
          <w:rFonts w:ascii="Times New Roman"/>
          <w:i/>
          <w:spacing w:val="2"/>
          <w:sz w:val="12"/>
        </w:rPr>
        <w:t> </w:t>
      </w:r>
      <w:r>
        <w:rPr>
          <w:rFonts w:ascii="Times New Roman"/>
          <w:sz w:val="12"/>
        </w:rPr>
        <w:t>2</w:t>
      </w:r>
    </w:p>
    <w:p>
      <w:pPr>
        <w:spacing w:line="207" w:lineRule="exact" w:before="0"/>
        <w:ind w:left="-26" w:right="153" w:firstLine="0"/>
        <w:jc w:val="center"/>
        <w:rPr>
          <w:rFonts w:ascii="細明體_HKSCS" w:hAnsi="細明體_HKSCS" w:cs="細明體_HKSCS" w:eastAsia="細明體_HKSCS" w:hint="default"/>
          <w:sz w:val="4"/>
          <w:szCs w:val="4"/>
        </w:rPr>
      </w:pPr>
      <w:r>
        <w:rPr>
          <w:rFonts w:ascii="Times New Roman" w:hAnsi="Times New Roman" w:cs="Times New Roman" w:eastAsia="Times New Roman" w:hint="default"/>
          <w:i/>
          <w:w w:val="88"/>
          <w:sz w:val="19"/>
          <w:szCs w:val="19"/>
        </w:rPr>
        <w:t>2(</w:t>
      </w:r>
      <w:r>
        <w:rPr>
          <w:rFonts w:ascii="Times New Roman" w:hAnsi="Times New Roman" w:cs="Times New Roman" w:eastAsia="Times New Roman" w:hint="default"/>
          <w:i/>
          <w:spacing w:val="-14"/>
          <w:sz w:val="19"/>
          <w:szCs w:val="19"/>
        </w:rPr>
        <w:t> </w:t>
      </w:r>
      <w:r>
        <w:rPr>
          <w:rFonts w:ascii="Times New Roman" w:hAnsi="Times New Roman" w:cs="Times New Roman" w:eastAsia="Times New Roman" w:hint="default"/>
          <w:i/>
          <w:spacing w:val="22"/>
          <w:w w:val="260"/>
          <w:sz w:val="19"/>
          <w:szCs w:val="19"/>
        </w:rPr>
        <w:t>w</w:t>
      </w:r>
      <w:r>
        <w:rPr>
          <w:rFonts w:ascii="Times New Roman" w:hAnsi="Times New Roman" w:cs="Times New Roman" w:eastAsia="Times New Roman" w:hint="default"/>
          <w:i/>
          <w:w w:val="109"/>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1"/>
          <w:sz w:val="19"/>
          <w:szCs w:val="19"/>
        </w:rPr>
        <w:t> </w:t>
      </w:r>
      <w:r>
        <w:rPr>
          <w:rFonts w:ascii="細明體_HKSCS" w:hAnsi="細明體_HKSCS" w:cs="細明體_HKSCS" w:eastAsia="細明體_HKSCS" w:hint="default"/>
          <w:w w:val="305"/>
          <w:sz w:val="4"/>
          <w:szCs w:val="4"/>
        </w:rPr>
        <w:t>﹜</w:t>
      </w:r>
      <w:r>
        <w:rPr>
          <w:rFonts w:ascii="細明體_HKSCS" w:hAnsi="細明體_HKSCS" w:cs="細明體_HKSCS" w:eastAsia="細明體_HKSCS" w:hint="default"/>
          <w:sz w:val="4"/>
          <w:szCs w:val="4"/>
        </w:rPr>
      </w:r>
    </w:p>
    <w:p>
      <w:pPr>
        <w:spacing w:line="240" w:lineRule="auto" w:before="12"/>
        <w:ind w:right="0"/>
        <w:rPr>
          <w:rFonts w:ascii="細明體_HKSCS" w:hAnsi="細明體_HKSCS" w:cs="細明體_HKSCS" w:eastAsia="細明體_HKSCS" w:hint="default"/>
          <w:sz w:val="16"/>
          <w:szCs w:val="16"/>
        </w:rPr>
      </w:pPr>
      <w:r>
        <w:rPr/>
        <w:br w:type="column"/>
      </w:r>
      <w:r>
        <w:rPr>
          <w:rFonts w:ascii="細明體_HKSCS"/>
          <w:sz w:val="16"/>
        </w:rPr>
      </w:r>
    </w:p>
    <w:p>
      <w:pPr>
        <w:tabs>
          <w:tab w:pos="2922" w:val="left" w:leader="none"/>
        </w:tabs>
        <w:spacing w:before="0"/>
        <w:ind w:left="56" w:right="0" w:firstLine="0"/>
        <w:jc w:val="left"/>
        <w:rPr>
          <w:rFonts w:ascii="Times New Roman" w:hAnsi="Times New Roman" w:cs="Times New Roman" w:eastAsia="Times New Roman" w:hint="default"/>
          <w:sz w:val="20"/>
          <w:szCs w:val="20"/>
        </w:rPr>
      </w:pPr>
      <w:r>
        <w:rPr>
          <w:rFonts w:ascii="Times New Roman"/>
          <w:i/>
          <w:w w:val="105"/>
          <w:sz w:val="19"/>
        </w:rPr>
        <w:t>(y,-b)x,)</w:t>
      </w:r>
      <w:r>
        <w:rPr>
          <w:rFonts w:ascii="Times New Roman"/>
          <w:i/>
          <w:spacing w:val="47"/>
          <w:w w:val="105"/>
          <w:sz w:val="19"/>
        </w:rPr>
        <w:t> </w:t>
      </w:r>
      <w:r>
        <w:rPr>
          <w:rFonts w:ascii="Arial"/>
          <w:w w:val="105"/>
          <w:sz w:val="19"/>
        </w:rPr>
        <w:t>=</w:t>
      </w:r>
      <w:r>
        <w:rPr>
          <w:rFonts w:ascii="Arial"/>
          <w:spacing w:val="-6"/>
          <w:w w:val="105"/>
          <w:sz w:val="19"/>
        </w:rPr>
        <w:t> </w:t>
      </w:r>
      <w:r>
        <w:rPr>
          <w:rFonts w:ascii="Times New Roman"/>
          <w:w w:val="105"/>
          <w:sz w:val="20"/>
        </w:rPr>
        <w:t>0</w:t>
        <w:tab/>
        <w:t>(3.6)</w:t>
      </w:r>
      <w:r>
        <w:rPr>
          <w:rFonts w:ascii="Times New Roman"/>
          <w:sz w:val="20"/>
        </w:rPr>
      </w:r>
    </w:p>
    <w:p>
      <w:pPr>
        <w:spacing w:after="0"/>
        <w:jc w:val="left"/>
        <w:rPr>
          <w:rFonts w:ascii="Times New Roman" w:hAnsi="Times New Roman" w:cs="Times New Roman" w:eastAsia="Times New Roman" w:hint="default"/>
          <w:sz w:val="20"/>
          <w:szCs w:val="20"/>
        </w:rPr>
        <w:sectPr>
          <w:type w:val="continuous"/>
          <w:pgSz w:w="9470" w:h="13040"/>
          <w:pgMar w:top="0" w:bottom="0" w:left="1160" w:right="0"/>
          <w:cols w:num="3" w:equalWidth="0">
            <w:col w:w="2916" w:space="40"/>
            <w:col w:w="987" w:space="40"/>
            <w:col w:w="4327"/>
          </w:cols>
        </w:sectPr>
      </w:pPr>
    </w:p>
    <w:p>
      <w:pPr>
        <w:spacing w:line="240" w:lineRule="auto" w:before="6"/>
        <w:ind w:right="0"/>
        <w:rPr>
          <w:rFonts w:ascii="Times New Roman" w:hAnsi="Times New Roman" w:cs="Times New Roman" w:eastAsia="Times New Roman" w:hint="default"/>
          <w:sz w:val="19"/>
          <w:szCs w:val="19"/>
        </w:rPr>
      </w:pPr>
    </w:p>
    <w:p>
      <w:pPr>
        <w:spacing w:after="0" w:line="240" w:lineRule="auto"/>
        <w:rPr>
          <w:rFonts w:ascii="Times New Roman" w:hAnsi="Times New Roman" w:cs="Times New Roman" w:eastAsia="Times New Roman" w:hint="default"/>
          <w:sz w:val="19"/>
          <w:szCs w:val="19"/>
        </w:rPr>
        <w:sectPr>
          <w:type w:val="continuous"/>
          <w:pgSz w:w="9470" w:h="13040"/>
          <w:pgMar w:top="0" w:bottom="0" w:left="1160" w:right="0"/>
        </w:sectPr>
      </w:pPr>
    </w:p>
    <w:p>
      <w:pPr>
        <w:tabs>
          <w:tab w:pos="3505" w:val="left" w:leader="none"/>
        </w:tabs>
        <w:spacing w:line="221" w:lineRule="exact" w:before="69"/>
        <w:ind w:left="2007" w:right="0" w:firstLine="0"/>
        <w:jc w:val="left"/>
        <w:rPr>
          <w:rFonts w:ascii="Arial" w:hAnsi="Arial" w:cs="Arial" w:eastAsia="Arial" w:hint="default"/>
          <w:sz w:val="16"/>
          <w:szCs w:val="16"/>
        </w:rPr>
      </w:pPr>
      <w:r>
        <w:rPr/>
        <w:pict>
          <v:shape style="position:absolute;margin-left:252pt;margin-top:10.573749pt;width:14.5pt;height:15.5pt;mso-position-horizontal-relative:page;mso-position-vertical-relative:paragraph;z-index:-477232" type="#_x0000_t202" filled="false" stroked="false">
            <v:textbox inset="0,0,0,0">
              <w:txbxContent>
                <w:p>
                  <w:pPr>
                    <w:spacing w:line="310" w:lineRule="exact" w:before="0"/>
                    <w:ind w:left="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w w:val="60"/>
                      <w:sz w:val="31"/>
                      <w:szCs w:val="31"/>
                    </w:rPr>
                    <w:t>，</w:t>
                  </w:r>
                  <w:r>
                    <w:rPr>
                      <w:rFonts w:ascii="細明體_HKSCS" w:hAnsi="細明體_HKSCS" w:cs="細明體_HKSCS" w:eastAsia="細明體_HKSCS" w:hint="default"/>
                      <w:spacing w:val="-83"/>
                      <w:w w:val="60"/>
                      <w:sz w:val="31"/>
                      <w:szCs w:val="31"/>
                    </w:rPr>
                    <w:t>→</w:t>
                  </w:r>
                  <w:r>
                    <w:rPr>
                      <w:rFonts w:ascii="細明體_HKSCS" w:hAnsi="細明體_HKSCS" w:cs="細明體_HKSCS" w:eastAsia="細明體_HKSCS" w:hint="default"/>
                      <w:sz w:val="31"/>
                      <w:szCs w:val="31"/>
                    </w:rPr>
                  </w:r>
                </w:p>
              </w:txbxContent>
            </v:textbox>
            <w10:wrap type="none"/>
          </v:shape>
        </w:pict>
      </w:r>
      <w:r>
        <w:rPr>
          <w:rFonts w:ascii="Arial" w:hAnsi="Arial" w:cs="Arial" w:eastAsia="Arial" w:hint="default"/>
          <w:i/>
          <w:w w:val="71"/>
          <w:sz w:val="24"/>
          <w:szCs w:val="24"/>
        </w:rPr>
        <w:t>ar</w:t>
      </w:r>
      <w:r>
        <w:rPr>
          <w:rFonts w:ascii="Arial" w:hAnsi="Arial" w:cs="Arial" w:eastAsia="Arial" w:hint="default"/>
          <w:i/>
          <w:spacing w:val="-5"/>
          <w:sz w:val="24"/>
          <w:szCs w:val="24"/>
        </w:rPr>
        <w:t> </w:t>
      </w:r>
      <w:r>
        <w:rPr>
          <w:rFonts w:ascii="Arial" w:hAnsi="Arial" w:cs="Arial" w:eastAsia="Arial" w:hint="default"/>
          <w:spacing w:val="-47"/>
          <w:w w:val="186"/>
          <w:sz w:val="10"/>
          <w:szCs w:val="10"/>
        </w:rPr>
        <w:t>η</w:t>
      </w:r>
      <w:r>
        <w:rPr>
          <w:rFonts w:ascii="Times New Roman" w:hAnsi="Times New Roman" w:cs="Times New Roman" w:eastAsia="Times New Roman" w:hint="default"/>
          <w:i/>
          <w:w w:val="78"/>
          <w:sz w:val="20"/>
          <w:szCs w:val="20"/>
        </w:rPr>
        <w:t>•ss</w:t>
      </w:r>
      <w:r>
        <w:rPr>
          <w:rFonts w:ascii="Times New Roman" w:hAnsi="Times New Roman" w:cs="Times New Roman" w:eastAsia="Times New Roman" w:hint="default"/>
          <w:i/>
          <w:sz w:val="20"/>
          <w:szCs w:val="20"/>
        </w:rPr>
        <w:tab/>
      </w:r>
      <w:r>
        <w:rPr>
          <w:rFonts w:ascii="Arial" w:hAnsi="Arial" w:cs="Arial" w:eastAsia="Arial" w:hint="default"/>
          <w:w w:val="172"/>
          <w:sz w:val="16"/>
          <w:szCs w:val="16"/>
        </w:rPr>
        <w:t>A</w:t>
      </w:r>
      <w:r>
        <w:rPr>
          <w:rFonts w:ascii="Arial" w:hAnsi="Arial" w:cs="Arial" w:eastAsia="Arial" w:hint="default"/>
          <w:sz w:val="16"/>
          <w:szCs w:val="16"/>
        </w:rPr>
      </w:r>
    </w:p>
    <w:p>
      <w:pPr>
        <w:tabs>
          <w:tab w:pos="2789" w:val="left" w:leader="none"/>
        </w:tabs>
        <w:spacing w:line="163" w:lineRule="exact" w:before="0"/>
        <w:ind w:left="615" w:right="0" w:firstLine="0"/>
        <w:jc w:val="center"/>
        <w:rPr>
          <w:rFonts w:ascii="Times New Roman" w:hAnsi="Times New Roman" w:cs="Times New Roman" w:eastAsia="Times New Roman" w:hint="default"/>
          <w:sz w:val="19"/>
          <w:szCs w:val="19"/>
        </w:rPr>
      </w:pPr>
      <w:r>
        <w:rPr>
          <w:rFonts w:ascii="細明體_HKSCS" w:hAnsi="細明體_HKSCS" w:cs="細明體_HKSCS" w:eastAsia="細明體_HKSCS" w:hint="default"/>
          <w:w w:val="94"/>
          <w:sz w:val="19"/>
          <w:szCs w:val="19"/>
        </w:rPr>
        <w:t>一</w:t>
      </w:r>
      <w:r>
        <w:rPr>
          <w:rFonts w:ascii="細明體_HKSCS" w:hAnsi="細明體_HKSCS" w:cs="細明體_HKSCS" w:eastAsia="細明體_HKSCS" w:hint="default"/>
          <w:spacing w:val="-12"/>
          <w:w w:val="94"/>
          <w:sz w:val="19"/>
          <w:szCs w:val="19"/>
        </w:rPr>
        <w:t>一</w:t>
      </w:r>
      <w:r>
        <w:rPr>
          <w:rFonts w:ascii="細明體_HKSCS" w:hAnsi="細明體_HKSCS" w:cs="細明體_HKSCS" w:eastAsia="細明體_HKSCS" w:hint="default"/>
          <w:spacing w:val="-23"/>
          <w:w w:val="95"/>
          <w:sz w:val="19"/>
          <w:szCs w:val="19"/>
        </w:rPr>
        <w:t>」</w:t>
      </w:r>
      <w:r>
        <w:rPr>
          <w:rFonts w:ascii="細明體_HKSCS" w:hAnsi="細明體_HKSCS" w:cs="細明體_HKSCS" w:eastAsia="細明體_HKSCS" w:hint="default"/>
          <w:spacing w:val="-21"/>
          <w:w w:val="102"/>
          <w:sz w:val="19"/>
          <w:szCs w:val="19"/>
        </w:rPr>
        <w:t>且</w:t>
      </w:r>
      <w:r>
        <w:rPr>
          <w:rFonts w:ascii="Times New Roman" w:hAnsi="Times New Roman" w:cs="Times New Roman" w:eastAsia="Times New Roman" w:hint="default"/>
          <w:i/>
          <w:w w:val="86"/>
          <w:sz w:val="19"/>
          <w:szCs w:val="19"/>
        </w:rPr>
        <w:t>2.=</w:t>
      </w:r>
      <w:r>
        <w:rPr>
          <w:rFonts w:ascii="Times New Roman" w:hAnsi="Times New Roman" w:cs="Times New Roman" w:eastAsia="Times New Roman" w:hint="default"/>
          <w:i/>
          <w:spacing w:val="-10"/>
          <w:sz w:val="19"/>
          <w:szCs w:val="19"/>
        </w:rPr>
        <w:t> </w:t>
      </w:r>
      <w:r>
        <w:rPr>
          <w:rFonts w:ascii="Times New Roman" w:hAnsi="Times New Roman" w:cs="Times New Roman" w:eastAsia="Times New Roman" w:hint="default"/>
          <w:i/>
          <w:w w:val="88"/>
          <w:sz w:val="19"/>
          <w:szCs w:val="19"/>
        </w:rPr>
        <w:t>2(</w:t>
      </w:r>
      <w:r>
        <w:rPr>
          <w:rFonts w:ascii="Times New Roman" w:hAnsi="Times New Roman" w:cs="Times New Roman" w:eastAsia="Times New Roman" w:hint="default"/>
          <w:i/>
          <w:spacing w:val="-22"/>
          <w:sz w:val="19"/>
          <w:szCs w:val="19"/>
        </w:rPr>
        <w:t> </w:t>
      </w:r>
      <w:r>
        <w:rPr>
          <w:rFonts w:ascii="Times New Roman" w:hAnsi="Times New Roman" w:cs="Times New Roman" w:eastAsia="Times New Roman" w:hint="default"/>
          <w:i/>
          <w:w w:val="100"/>
          <w:sz w:val="19"/>
          <w:szCs w:val="19"/>
        </w:rPr>
        <w:t>mb</w:t>
      </w:r>
      <w:r>
        <w:rPr>
          <w:rFonts w:ascii="Times New Roman" w:hAnsi="Times New Roman" w:cs="Times New Roman" w:eastAsia="Times New Roman" w:hint="default"/>
          <w:i/>
          <w:spacing w:val="-16"/>
          <w:sz w:val="19"/>
          <w:szCs w:val="19"/>
        </w:rPr>
        <w:t> </w:t>
      </w:r>
      <w:r>
        <w:rPr>
          <w:rFonts w:ascii="Times New Roman" w:hAnsi="Times New Roman" w:cs="Times New Roman" w:eastAsia="Times New Roman" w:hint="default"/>
          <w:i/>
          <w:spacing w:val="13"/>
          <w:w w:val="205"/>
          <w:sz w:val="19"/>
          <w:szCs w:val="19"/>
        </w:rPr>
        <w:t>-</w:t>
      </w:r>
      <w:r>
        <w:rPr>
          <w:rFonts w:ascii="Times New Roman" w:hAnsi="Times New Roman" w:cs="Times New Roman" w:eastAsia="Times New Roman" w:hint="default"/>
          <w:w w:val="101"/>
          <w:sz w:val="20"/>
          <w:szCs w:val="20"/>
        </w:rPr>
        <w:t>z::</w:t>
      </w:r>
      <w:r>
        <w:rPr>
          <w:rFonts w:ascii="Times New Roman" w:hAnsi="Times New Roman" w:cs="Times New Roman" w:eastAsia="Times New Roman" w:hint="default"/>
          <w:w w:val="101"/>
          <w:sz w:val="20"/>
          <w:szCs w:val="20"/>
        </w:rPr>
        <w:t>(y</w:t>
      </w:r>
      <w:r>
        <w:rPr>
          <w:rFonts w:ascii="Times New Roman" w:hAnsi="Times New Roman" w:cs="Times New Roman" w:eastAsia="Times New Roman" w:hint="default"/>
          <w:sz w:val="20"/>
          <w:szCs w:val="20"/>
        </w:rPr>
        <w:tab/>
      </w:r>
      <w:r>
        <w:rPr>
          <w:rFonts w:ascii="Times New Roman" w:hAnsi="Times New Roman" w:cs="Times New Roman" w:eastAsia="Times New Roman" w:hint="default"/>
          <w:i/>
          <w:w w:val="99"/>
          <w:sz w:val="19"/>
          <w:szCs w:val="19"/>
        </w:rPr>
        <w:t>vx,</w:t>
      </w:r>
      <w:r>
        <w:rPr>
          <w:rFonts w:ascii="Times New Roman" w:hAnsi="Times New Roman" w:cs="Times New Roman" w:eastAsia="Times New Roman" w:hint="default"/>
          <w:i/>
          <w:w w:val="99"/>
          <w:sz w:val="19"/>
          <w:szCs w:val="19"/>
        </w:rPr>
        <w:t>))</w:t>
      </w:r>
      <w:r>
        <w:rPr>
          <w:rFonts w:ascii="Times New Roman" w:hAnsi="Times New Roman" w:cs="Times New Roman" w:eastAsia="Times New Roman" w:hint="default"/>
          <w:i/>
          <w:spacing w:val="-16"/>
          <w:w w:val="99"/>
          <w:sz w:val="19"/>
          <w:szCs w:val="19"/>
        </w:rPr>
        <w:t> </w:t>
      </w:r>
      <w:r>
        <w:rPr>
          <w:rFonts w:ascii="Times New Roman" w:hAnsi="Times New Roman" w:cs="Times New Roman" w:eastAsia="Times New Roman" w:hint="default"/>
          <w:w w:val="83"/>
          <w:sz w:val="24"/>
          <w:szCs w:val="24"/>
        </w:rPr>
        <w:t>=</w:t>
      </w:r>
      <w:r>
        <w:rPr>
          <w:rFonts w:ascii="Times New Roman" w:hAnsi="Times New Roman" w:cs="Times New Roman" w:eastAsia="Times New Roman" w:hint="default"/>
          <w:spacing w:val="-23"/>
          <w:sz w:val="24"/>
          <w:szCs w:val="24"/>
        </w:rPr>
        <w:t> </w:t>
      </w:r>
      <w:r>
        <w:rPr>
          <w:rFonts w:ascii="Times New Roman" w:hAnsi="Times New Roman" w:cs="Times New Roman" w:eastAsia="Times New Roman" w:hint="default"/>
          <w:w w:val="104"/>
          <w:sz w:val="19"/>
          <w:szCs w:val="19"/>
        </w:rPr>
        <w:t>0</w:t>
      </w:r>
      <w:r>
        <w:rPr>
          <w:rFonts w:ascii="Times New Roman" w:hAnsi="Times New Roman" w:cs="Times New Roman" w:eastAsia="Times New Roman" w:hint="default"/>
          <w:sz w:val="19"/>
          <w:szCs w:val="19"/>
        </w:rPr>
      </w:r>
    </w:p>
    <w:p>
      <w:pPr>
        <w:tabs>
          <w:tab w:pos="1231" w:val="left" w:leader="none"/>
        </w:tabs>
        <w:spacing w:line="206" w:lineRule="exact" w:before="0"/>
        <w:ind w:left="0" w:right="172" w:firstLine="0"/>
        <w:jc w:val="center"/>
        <w:rPr>
          <w:rFonts w:ascii="Arial" w:hAnsi="Arial" w:cs="Arial" w:eastAsia="Arial" w:hint="default"/>
          <w:sz w:val="23"/>
          <w:szCs w:val="23"/>
        </w:rPr>
      </w:pPr>
      <w:r>
        <w:rPr>
          <w:rFonts w:ascii="Arial"/>
          <w:i/>
          <w:w w:val="90"/>
          <w:sz w:val="19"/>
        </w:rPr>
        <w:t>8b</w:t>
        <w:tab/>
      </w:r>
      <w:r>
        <w:rPr>
          <w:rFonts w:ascii="Arial"/>
          <w:i/>
          <w:w w:val="105"/>
          <w:sz w:val="23"/>
        </w:rPr>
        <w:t>ti'</w:t>
      </w:r>
      <w:r>
        <w:rPr>
          <w:rFonts w:ascii="Arial"/>
          <w:sz w:val="23"/>
        </w:rPr>
      </w:r>
    </w:p>
    <w:p>
      <w:pPr>
        <w:spacing w:line="194" w:lineRule="exact" w:before="159"/>
        <w:ind w:left="510" w:right="0"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3"/>
          <w:w w:val="114"/>
          <w:sz w:val="19"/>
          <w:szCs w:val="19"/>
        </w:rPr>
        <w:t>透</w:t>
      </w:r>
      <w:r>
        <w:rPr>
          <w:rFonts w:ascii="細明體_HKSCS" w:hAnsi="細明體_HKSCS" w:cs="細明體_HKSCS" w:eastAsia="細明體_HKSCS" w:hint="default"/>
          <w:w w:val="108"/>
          <w:sz w:val="19"/>
          <w:szCs w:val="19"/>
        </w:rPr>
        <w:t>過求解式</w:t>
      </w:r>
      <w:r>
        <w:rPr>
          <w:rFonts w:ascii="細明體_HKSCS" w:hAnsi="細明體_HKSCS" w:cs="細明體_HKSCS" w:eastAsia="細明體_HKSCS" w:hint="default"/>
          <w:spacing w:val="-45"/>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w w:val="99"/>
          <w:sz w:val="20"/>
          <w:szCs w:val="20"/>
        </w:rPr>
        <w:t>3.</w:t>
      </w:r>
      <w:r>
        <w:rPr>
          <w:rFonts w:ascii="Times New Roman" w:hAnsi="Times New Roman" w:cs="Times New Roman" w:eastAsia="Times New Roman" w:hint="default"/>
          <w:spacing w:val="4"/>
          <w:w w:val="99"/>
          <w:sz w:val="20"/>
          <w:szCs w:val="20"/>
        </w:rPr>
        <w:t>6</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46"/>
          <w:sz w:val="19"/>
          <w:szCs w:val="19"/>
        </w:rPr>
        <w:t> </w:t>
      </w:r>
      <w:r>
        <w:rPr>
          <w:rFonts w:ascii="細明體_HKSCS" w:hAnsi="細明體_HKSCS" w:cs="細明體_HKSCS" w:eastAsia="細明體_HKSCS" w:hint="default"/>
          <w:spacing w:val="-19"/>
          <w:w w:val="116"/>
          <w:sz w:val="19"/>
          <w:szCs w:val="19"/>
        </w:rPr>
        <w:t>和</w:t>
      </w:r>
      <w:r>
        <w:rPr>
          <w:rFonts w:ascii="細明體_HKSCS" w:hAnsi="細明體_HKSCS" w:cs="細明體_HKSCS" w:eastAsia="細明體_HKSCS" w:hint="default"/>
          <w:w w:val="113"/>
          <w:sz w:val="19"/>
          <w:szCs w:val="19"/>
        </w:rPr>
        <w:t>式</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w w:val="97"/>
          <w:sz w:val="20"/>
          <w:szCs w:val="20"/>
        </w:rPr>
        <w:t>3.</w:t>
      </w:r>
      <w:r>
        <w:rPr>
          <w:rFonts w:ascii="Times New Roman" w:hAnsi="Times New Roman" w:cs="Times New Roman" w:eastAsia="Times New Roman" w:hint="default"/>
          <w:spacing w:val="2"/>
          <w:w w:val="97"/>
          <w:sz w:val="20"/>
          <w:szCs w:val="20"/>
        </w:rPr>
        <w:t>7</w:t>
      </w:r>
      <w:r>
        <w:rPr>
          <w:rFonts w:ascii="細明體_HKSCS" w:hAnsi="細明體_HKSCS" w:cs="細明體_HKSCS" w:eastAsia="細明體_HKSCS" w:hint="default"/>
          <w:w w:val="63"/>
          <w:sz w:val="19"/>
          <w:szCs w:val="19"/>
        </w:rPr>
        <w:t>），</w:t>
      </w:r>
      <w:r>
        <w:rPr>
          <w:rFonts w:ascii="細明體_HKSCS" w:hAnsi="細明體_HKSCS" w:cs="細明體_HKSCS" w:eastAsia="細明體_HKSCS" w:hint="default"/>
          <w:spacing w:val="-68"/>
          <w:sz w:val="19"/>
          <w:szCs w:val="19"/>
        </w:rPr>
        <w:t> </w:t>
      </w:r>
      <w:r>
        <w:rPr>
          <w:rFonts w:ascii="細明體_HKSCS" w:hAnsi="細明體_HKSCS" w:cs="細明體_HKSCS" w:eastAsia="細明體_HKSCS" w:hint="default"/>
          <w:w w:val="107"/>
          <w:sz w:val="19"/>
          <w:szCs w:val="19"/>
        </w:rPr>
        <w:t>我們</w:t>
      </w:r>
      <w:r>
        <w:rPr>
          <w:rFonts w:ascii="細明體_HKSCS" w:hAnsi="細明體_HKSCS" w:cs="細明體_HKSCS" w:eastAsia="細明體_HKSCS" w:hint="default"/>
          <w:spacing w:val="-6"/>
          <w:w w:val="107"/>
          <w:sz w:val="19"/>
          <w:szCs w:val="19"/>
        </w:rPr>
        <w:t>就</w:t>
      </w:r>
      <w:r>
        <w:rPr>
          <w:rFonts w:ascii="細明體_HKSCS" w:hAnsi="細明體_HKSCS" w:cs="細明體_HKSCS" w:eastAsia="細明體_HKSCS" w:hint="default"/>
          <w:w w:val="110"/>
          <w:sz w:val="19"/>
          <w:szCs w:val="19"/>
        </w:rPr>
        <w:t>可</w:t>
      </w:r>
      <w:r>
        <w:rPr>
          <w:rFonts w:ascii="細明體_HKSCS" w:hAnsi="細明體_HKSCS" w:cs="細明體_HKSCS" w:eastAsia="細明體_HKSCS" w:hint="default"/>
          <w:spacing w:val="-22"/>
          <w:w w:val="110"/>
          <w:sz w:val="19"/>
          <w:szCs w:val="19"/>
        </w:rPr>
        <w:t>以</w:t>
      </w:r>
      <w:r>
        <w:rPr>
          <w:rFonts w:ascii="細明體_HKSCS" w:hAnsi="細明體_HKSCS" w:cs="細明體_HKSCS" w:eastAsia="細明體_HKSCS" w:hint="default"/>
          <w:w w:val="107"/>
          <w:sz w:val="19"/>
          <w:szCs w:val="19"/>
        </w:rPr>
        <w:t>獲得</w:t>
      </w:r>
      <w:r>
        <w:rPr>
          <w:rFonts w:ascii="細明體_HKSCS" w:hAnsi="細明體_HKSCS" w:cs="細明體_HKSCS" w:eastAsia="細明體_HKSCS" w:hint="default"/>
          <w:spacing w:val="-56"/>
          <w:sz w:val="19"/>
          <w:szCs w:val="19"/>
        </w:rPr>
        <w:t> </w:t>
      </w:r>
      <w:r>
        <w:rPr>
          <w:rFonts w:ascii="Times New Roman" w:hAnsi="Times New Roman" w:cs="Times New Roman" w:eastAsia="Times New Roman" w:hint="default"/>
          <w:w w:val="86"/>
          <w:sz w:val="24"/>
          <w:szCs w:val="24"/>
        </w:rPr>
        <w:t>w</w:t>
      </w:r>
      <w:r>
        <w:rPr>
          <w:rFonts w:ascii="Times New Roman" w:hAnsi="Times New Roman" w:cs="Times New Roman" w:eastAsia="Times New Roman" w:hint="default"/>
          <w:spacing w:val="-17"/>
          <w:sz w:val="24"/>
          <w:szCs w:val="24"/>
        </w:rPr>
        <w:t> </w:t>
      </w:r>
      <w:r>
        <w:rPr>
          <w:rFonts w:ascii="細明體_HKSCS" w:hAnsi="細明體_HKSCS" w:cs="細明體_HKSCS" w:eastAsia="細明體_HKSCS" w:hint="default"/>
          <w:spacing w:val="24"/>
          <w:w w:val="116"/>
          <w:sz w:val="19"/>
          <w:szCs w:val="19"/>
        </w:rPr>
        <w:t>和</w:t>
      </w:r>
      <w:r>
        <w:rPr>
          <w:rFonts w:ascii="Times New Roman" w:hAnsi="Times New Roman" w:cs="Times New Roman" w:eastAsia="Times New Roman" w:hint="default"/>
          <w:w w:val="113"/>
          <w:sz w:val="20"/>
          <w:szCs w:val="20"/>
        </w:rPr>
        <w:t>b</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w w:val="110"/>
          <w:sz w:val="19"/>
          <w:szCs w:val="19"/>
        </w:rPr>
        <w:t>的最佳解：</w:t>
      </w:r>
      <w:r>
        <w:rPr>
          <w:rFonts w:ascii="細明體_HKSCS" w:hAnsi="細明體_HKSCS" w:cs="細明體_HKSCS" w:eastAsia="細明體_HKSCS" w:hint="default"/>
          <w:sz w:val="19"/>
          <w:szCs w:val="19"/>
        </w:rPr>
      </w:r>
    </w:p>
    <w:p>
      <w:pPr>
        <w:tabs>
          <w:tab w:pos="1185" w:val="left" w:leader="none"/>
        </w:tabs>
        <w:spacing w:line="647" w:lineRule="exact" w:before="0"/>
        <w:ind w:left="573" w:right="0" w:firstLine="0"/>
        <w:jc w:val="center"/>
        <w:rPr>
          <w:rFonts w:ascii="Times New Roman" w:hAnsi="Times New Roman" w:cs="Times New Roman" w:eastAsia="Times New Roman" w:hint="default"/>
          <w:sz w:val="37"/>
          <w:szCs w:val="37"/>
        </w:rPr>
      </w:pPr>
      <w:r>
        <w:rPr>
          <w:rFonts w:ascii="Times New Roman" w:hAnsi="Times New Roman" w:cs="Times New Roman" w:eastAsia="Times New Roman" w:hint="default"/>
          <w:i/>
          <w:w w:val="107"/>
          <w:sz w:val="19"/>
          <w:szCs w:val="19"/>
        </w:rPr>
        <w:t>w=</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i/>
          <w:w w:val="81"/>
          <w:sz w:val="37"/>
          <w:szCs w:val="37"/>
        </w:rPr>
        <w:t>L</w:t>
      </w:r>
      <w:r>
        <w:rPr>
          <w:rFonts w:ascii="Times New Roman" w:hAnsi="Times New Roman" w:cs="Times New Roman" w:eastAsia="Times New Roman" w:hint="default"/>
          <w:i/>
          <w:spacing w:val="-18"/>
          <w:w w:val="81"/>
          <w:sz w:val="37"/>
          <w:szCs w:val="37"/>
        </w:rPr>
        <w:t>;</w:t>
      </w:r>
      <w:r>
        <w:rPr>
          <w:rFonts w:ascii="Times New Roman" w:hAnsi="Times New Roman" w:cs="Times New Roman" w:eastAsia="Times New Roman" w:hint="default"/>
          <w:i/>
          <w:spacing w:val="26"/>
          <w:w w:val="83"/>
          <w:sz w:val="37"/>
          <w:szCs w:val="37"/>
        </w:rPr>
        <w:t>:</w:t>
      </w:r>
      <w:r>
        <w:rPr>
          <w:rFonts w:ascii="Times New Roman" w:hAnsi="Times New Roman" w:cs="Times New Roman" w:eastAsia="Times New Roman" w:hint="default"/>
          <w:i/>
          <w:spacing w:val="12"/>
          <w:w w:val="53"/>
          <w:sz w:val="37"/>
          <w:szCs w:val="37"/>
        </w:rPr>
        <w:t>y</w:t>
      </w:r>
      <w:r>
        <w:rPr>
          <w:rFonts w:ascii="細明體_HKSCS" w:hAnsi="細明體_HKSCS" w:cs="細明體_HKSCS" w:eastAsia="細明體_HKSCS" w:hint="default"/>
          <w:spacing w:val="-10"/>
          <w:w w:val="22"/>
          <w:sz w:val="60"/>
          <w:szCs w:val="60"/>
        </w:rPr>
        <w:t>」</w:t>
      </w:r>
      <w:r>
        <w:rPr>
          <w:rFonts w:ascii="Times New Roman" w:hAnsi="Times New Roman" w:cs="Times New Roman" w:eastAsia="Times New Roman" w:hint="default"/>
          <w:i/>
          <w:w w:val="71"/>
          <w:sz w:val="37"/>
          <w:szCs w:val="37"/>
        </w:rPr>
        <w:t>x,-</w:t>
      </w:r>
      <w:r>
        <w:rPr>
          <w:rFonts w:ascii="Times New Roman" w:hAnsi="Times New Roman" w:cs="Times New Roman" w:eastAsia="Times New Roman" w:hint="default"/>
          <w:i/>
          <w:spacing w:val="-57"/>
          <w:sz w:val="37"/>
          <w:szCs w:val="37"/>
        </w:rPr>
        <w:t> </w:t>
      </w:r>
      <w:r>
        <w:rPr>
          <w:rFonts w:ascii="Times New Roman" w:hAnsi="Times New Roman" w:cs="Times New Roman" w:eastAsia="Times New Roman" w:hint="default"/>
          <w:i/>
          <w:spacing w:val="10"/>
          <w:w w:val="63"/>
          <w:sz w:val="37"/>
          <w:szCs w:val="37"/>
        </w:rPr>
        <w:t>x</w:t>
      </w:r>
      <w:r>
        <w:rPr>
          <w:rFonts w:ascii="Times New Roman" w:hAnsi="Times New Roman" w:cs="Times New Roman" w:eastAsia="Times New Roman" w:hint="default"/>
          <w:i/>
          <w:w w:val="39"/>
          <w:sz w:val="37"/>
          <w:szCs w:val="37"/>
        </w:rPr>
        <w:t>)</w:t>
      </w:r>
      <w:r>
        <w:rPr>
          <w:rFonts w:ascii="Times New Roman" w:hAnsi="Times New Roman" w:cs="Times New Roman" w:eastAsia="Times New Roman" w:hint="default"/>
          <w:sz w:val="37"/>
          <w:szCs w:val="37"/>
        </w:rPr>
      </w:r>
    </w:p>
    <w:p>
      <w:pPr>
        <w:spacing w:line="240" w:lineRule="auto" w:before="5"/>
        <w:ind w:right="0"/>
        <w:rPr>
          <w:rFonts w:ascii="Times New Roman" w:hAnsi="Times New Roman" w:cs="Times New Roman" w:eastAsia="Times New Roman" w:hint="default"/>
          <w:i/>
          <w:sz w:val="24"/>
          <w:szCs w:val="24"/>
        </w:rPr>
      </w:pPr>
      <w:r>
        <w:rPr/>
        <w:br w:type="column"/>
      </w:r>
      <w:r>
        <w:rPr>
          <w:rFonts w:ascii="Times New Roman"/>
          <w:i/>
          <w:sz w:val="24"/>
        </w:rPr>
      </w:r>
    </w:p>
    <w:p>
      <w:pPr>
        <w:pStyle w:val="BodyText"/>
        <w:spacing w:line="240" w:lineRule="auto"/>
        <w:ind w:left="510" w:right="0"/>
        <w:jc w:val="left"/>
        <w:rPr>
          <w:rFonts w:ascii="Times New Roman" w:hAnsi="Times New Roman" w:cs="Times New Roman" w:eastAsia="Times New Roman" w:hint="default"/>
        </w:rPr>
      </w:pPr>
      <w:r>
        <w:rPr>
          <w:rFonts w:ascii="Times New Roman"/>
        </w:rPr>
        <w:t>(3.7)</w:t>
      </w:r>
    </w:p>
    <w:p>
      <w:pPr>
        <w:spacing w:after="0" w:line="240" w:lineRule="auto"/>
        <w:jc w:val="left"/>
        <w:rPr>
          <w:rFonts w:ascii="Times New Roman" w:hAnsi="Times New Roman" w:cs="Times New Roman" w:eastAsia="Times New Roman" w:hint="default"/>
        </w:rPr>
        <w:sectPr>
          <w:type w:val="continuous"/>
          <w:pgSz w:w="9470" w:h="13040"/>
          <w:pgMar w:top="0" w:bottom="0" w:left="1160" w:right="0"/>
          <w:cols w:num="2" w:equalWidth="0">
            <w:col w:w="6142" w:space="244"/>
            <w:col w:w="1924"/>
          </w:cols>
        </w:sectPr>
      </w:pPr>
    </w:p>
    <w:p>
      <w:pPr>
        <w:tabs>
          <w:tab w:pos="3563" w:val="left" w:leader="none"/>
          <w:tab w:pos="6889" w:val="left" w:leader="none"/>
        </w:tabs>
        <w:spacing w:line="425" w:lineRule="exact" w:before="0"/>
        <w:ind w:left="2835"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83"/>
          <w:sz w:val="20"/>
          <w:szCs w:val="20"/>
        </w:rPr>
        <w:t>L</w:t>
      </w:r>
      <w:r>
        <w:rPr>
          <w:rFonts w:ascii="Times New Roman" w:hAnsi="Times New Roman" w:cs="Times New Roman" w:eastAsia="Times New Roman" w:hint="default"/>
          <w:i/>
          <w:spacing w:val="-4"/>
          <w:w w:val="183"/>
          <w:sz w:val="20"/>
          <w:szCs w:val="20"/>
        </w:rPr>
        <w:t>:</w:t>
      </w:r>
      <w:r>
        <w:rPr>
          <w:rFonts w:ascii="Times New Roman" w:hAnsi="Times New Roman" w:cs="Times New Roman" w:eastAsia="Times New Roman" w:hint="default"/>
          <w:i/>
          <w:w w:val="38"/>
          <w:sz w:val="20"/>
          <w:szCs w:val="20"/>
        </w:rPr>
        <w:t>1</w:t>
      </w:r>
      <w:r>
        <w:rPr>
          <w:rFonts w:ascii="Times New Roman" w:hAnsi="Times New Roman" w:cs="Times New Roman" w:eastAsia="Times New Roman" w:hint="default"/>
          <w:i/>
          <w:spacing w:val="-24"/>
          <w:sz w:val="20"/>
          <w:szCs w:val="20"/>
        </w:rPr>
        <w:t> </w:t>
      </w:r>
      <w:r>
        <w:rPr>
          <w:rFonts w:ascii="Times New Roman" w:hAnsi="Times New Roman" w:cs="Times New Roman" w:eastAsia="Times New Roman" w:hint="default"/>
          <w:i/>
          <w:w w:val="96"/>
          <w:sz w:val="20"/>
          <w:szCs w:val="20"/>
        </w:rPr>
        <w:t>x</w:t>
      </w:r>
      <w:r>
        <w:rPr>
          <w:rFonts w:ascii="Times New Roman" w:hAnsi="Times New Roman" w:cs="Times New Roman" w:eastAsia="Times New Roman" w:hint="default"/>
          <w:i/>
          <w:w w:val="47"/>
          <w:sz w:val="20"/>
          <w:szCs w:val="20"/>
        </w:rPr>
        <w:t>f</w:t>
      </w:r>
      <w:r>
        <w:rPr>
          <w:rFonts w:ascii="Times New Roman" w:hAnsi="Times New Roman" w:cs="Times New Roman" w:eastAsia="Times New Roman" w:hint="default"/>
          <w:i/>
          <w:sz w:val="20"/>
          <w:szCs w:val="20"/>
        </w:rPr>
        <w:tab/>
      </w:r>
      <w:r>
        <w:rPr>
          <w:rFonts w:ascii="細明體_HKSCS" w:hAnsi="細明體_HKSCS" w:cs="細明體_HKSCS" w:eastAsia="細明體_HKSCS" w:hint="default"/>
          <w:spacing w:val="16"/>
          <w:w w:val="52"/>
          <w:sz w:val="37"/>
          <w:szCs w:val="37"/>
        </w:rPr>
        <w:t>主</w:t>
      </w:r>
      <w:r>
        <w:rPr>
          <w:rFonts w:ascii="Times New Roman" w:hAnsi="Times New Roman" w:cs="Times New Roman" w:eastAsia="Times New Roman" w:hint="default"/>
          <w:w w:val="69"/>
          <w:sz w:val="36"/>
          <w:szCs w:val="36"/>
        </w:rPr>
        <w:t>c</w:t>
      </w:r>
      <w:r>
        <w:rPr>
          <w:rFonts w:ascii="Times New Roman" w:hAnsi="Times New Roman" w:cs="Times New Roman" w:eastAsia="Times New Roman" w:hint="default"/>
          <w:spacing w:val="-77"/>
          <w:w w:val="69"/>
          <w:sz w:val="36"/>
          <w:szCs w:val="36"/>
        </w:rPr>
        <w:t>L</w:t>
      </w:r>
      <w:r>
        <w:rPr>
          <w:rFonts w:ascii="Times New Roman" w:hAnsi="Times New Roman" w:cs="Times New Roman" w:eastAsia="Times New Roman" w:hint="default"/>
          <w:spacing w:val="-221"/>
          <w:w w:val="236"/>
          <w:sz w:val="36"/>
          <w:szCs w:val="36"/>
        </w:rPr>
        <w:t>:</w:t>
      </w:r>
      <w:r>
        <w:rPr>
          <w:rFonts w:ascii="Times New Roman" w:hAnsi="Times New Roman" w:cs="Times New Roman" w:eastAsia="Times New Roman" w:hint="default"/>
          <w:spacing w:val="-2"/>
          <w:w w:val="29"/>
          <w:sz w:val="36"/>
          <w:szCs w:val="36"/>
        </w:rPr>
        <w:t>1</w:t>
      </w:r>
      <w:r>
        <w:rPr>
          <w:rFonts w:ascii="細明體_HKSCS" w:hAnsi="細明體_HKSCS" w:cs="細明體_HKSCS" w:eastAsia="細明體_HKSCS" w:hint="default"/>
          <w:w w:val="53"/>
          <w:sz w:val="23"/>
          <w:szCs w:val="23"/>
        </w:rPr>
        <w:t>冉）＇</w:t>
      </w:r>
      <w:r>
        <w:rPr>
          <w:rFonts w:ascii="細明體_HKSCS" w:hAnsi="細明體_HKSCS" w:cs="細明體_HKSCS" w:eastAsia="細明體_HKSCS" w:hint="default"/>
          <w:sz w:val="23"/>
          <w:szCs w:val="23"/>
        </w:rPr>
        <w:tab/>
      </w:r>
      <w:r>
        <w:rPr>
          <w:rFonts w:ascii="Times New Roman" w:hAnsi="Times New Roman" w:cs="Times New Roman" w:eastAsia="Times New Roman" w:hint="default"/>
          <w:w w:val="102"/>
          <w:position w:val="19"/>
          <w:sz w:val="19"/>
          <w:szCs w:val="19"/>
        </w:rPr>
        <w:t>(3.8)</w:t>
      </w:r>
      <w:r>
        <w:rPr>
          <w:rFonts w:ascii="Times New Roman" w:hAnsi="Times New Roman" w:cs="Times New Roman" w:eastAsia="Times New Roman" w:hint="default"/>
          <w:sz w:val="19"/>
          <w:szCs w:val="19"/>
        </w:rPr>
      </w:r>
    </w:p>
    <w:p>
      <w:pPr>
        <w:spacing w:line="240" w:lineRule="auto" w:before="3"/>
        <w:ind w:right="0"/>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type w:val="continuous"/>
          <w:pgSz w:w="9470" w:h="13040"/>
          <w:pgMar w:top="0" w:bottom="0" w:left="1160" w:right="0"/>
        </w:sectPr>
      </w:pPr>
    </w:p>
    <w:p>
      <w:pPr>
        <w:spacing w:line="367" w:lineRule="exact" w:before="0"/>
        <w:ind w:left="0" w:right="0" w:firstLine="0"/>
        <w:jc w:val="right"/>
        <w:rPr>
          <w:rFonts w:ascii="Times New Roman" w:hAnsi="Times New Roman" w:cs="Times New Roman" w:eastAsia="Times New Roman" w:hint="default"/>
          <w:sz w:val="19"/>
          <w:szCs w:val="19"/>
        </w:rPr>
      </w:pPr>
      <w:r>
        <w:rPr>
          <w:rFonts w:ascii="Times New Roman" w:hAnsi="Times New Roman" w:cs="Times New Roman" w:eastAsia="Times New Roman" w:hint="default"/>
          <w:i/>
          <w:w w:val="98"/>
          <w:sz w:val="20"/>
          <w:szCs w:val="20"/>
        </w:rPr>
        <w:t>b</w:t>
      </w:r>
      <w:r>
        <w:rPr>
          <w:rFonts w:ascii="Times New Roman" w:hAnsi="Times New Roman" w:cs="Times New Roman" w:eastAsia="Times New Roman" w:hint="default"/>
          <w:i/>
          <w:spacing w:val="-12"/>
          <w:sz w:val="20"/>
          <w:szCs w:val="20"/>
        </w:rPr>
        <w:t> </w:t>
      </w:r>
      <w:r>
        <w:rPr>
          <w:rFonts w:ascii="細明體_HKSCS" w:hAnsi="細明體_HKSCS" w:cs="細明體_HKSCS" w:eastAsia="細明體_HKSCS" w:hint="default"/>
          <w:w w:val="42"/>
          <w:sz w:val="33"/>
          <w:szCs w:val="33"/>
        </w:rPr>
        <w:t>＝</w:t>
      </w:r>
      <w:r>
        <w:rPr>
          <w:rFonts w:ascii="細明體_HKSCS" w:hAnsi="細明體_HKSCS" w:cs="細明體_HKSCS" w:eastAsia="細明體_HKSCS" w:hint="default"/>
          <w:spacing w:val="42"/>
          <w:sz w:val="33"/>
          <w:szCs w:val="33"/>
        </w:rPr>
        <w:t> </w:t>
      </w:r>
      <w:r>
        <w:rPr>
          <w:rFonts w:ascii="細明體_HKSCS" w:hAnsi="細明體_HKSCS" w:cs="細明體_HKSCS" w:eastAsia="細明體_HKSCS" w:hint="default"/>
          <w:spacing w:val="15"/>
          <w:w w:val="65"/>
          <w:sz w:val="33"/>
          <w:szCs w:val="33"/>
        </w:rPr>
        <w:t>主</w:t>
      </w:r>
      <w:r>
        <w:rPr>
          <w:rFonts w:ascii="Times New Roman" w:hAnsi="Times New Roman" w:cs="Times New Roman" w:eastAsia="Times New Roman" w:hint="default"/>
          <w:i/>
          <w:w w:val="110"/>
          <w:sz w:val="19"/>
          <w:szCs w:val="19"/>
        </w:rPr>
        <w:t>(</w:t>
      </w:r>
      <w:r>
        <w:rPr>
          <w:rFonts w:ascii="Times New Roman" w:hAnsi="Times New Roman" w:cs="Times New Roman" w:eastAsia="Times New Roman" w:hint="default"/>
          <w:i/>
          <w:spacing w:val="-13"/>
          <w:w w:val="110"/>
          <w:sz w:val="19"/>
          <w:szCs w:val="19"/>
        </w:rPr>
        <w:t>y</w:t>
      </w:r>
      <w:r>
        <w:rPr>
          <w:rFonts w:ascii="細明體_HKSCS" w:hAnsi="細明體_HKSCS" w:cs="細明體_HKSCS" w:eastAsia="細明體_HKSCS" w:hint="default"/>
          <w:spacing w:val="-144"/>
          <w:w w:val="72"/>
          <w:sz w:val="30"/>
          <w:szCs w:val="30"/>
        </w:rPr>
        <w:t>，</w:t>
      </w:r>
      <w:r>
        <w:rPr>
          <w:rFonts w:ascii="細明體_HKSCS" w:hAnsi="細明體_HKSCS" w:cs="細明體_HKSCS" w:eastAsia="細明體_HKSCS" w:hint="default"/>
          <w:w w:val="50"/>
          <w:sz w:val="25"/>
          <w:szCs w:val="25"/>
        </w:rPr>
        <w:t>一</w:t>
      </w:r>
      <w:r>
        <w:rPr>
          <w:rFonts w:ascii="細明體_HKSCS" w:hAnsi="細明體_HKSCS" w:cs="細明體_HKSCS" w:eastAsia="細明體_HKSCS" w:hint="default"/>
          <w:spacing w:val="-99"/>
          <w:sz w:val="25"/>
          <w:szCs w:val="25"/>
        </w:rPr>
        <w:t> </w:t>
      </w:r>
      <w:r>
        <w:rPr>
          <w:rFonts w:ascii="Times New Roman" w:hAnsi="Times New Roman" w:cs="Times New Roman" w:eastAsia="Times New Roman" w:hint="default"/>
          <w:i/>
          <w:w w:val="96"/>
          <w:sz w:val="19"/>
          <w:szCs w:val="19"/>
        </w:rPr>
        <w:t>wx</w:t>
      </w:r>
      <w:r>
        <w:rPr>
          <w:rFonts w:ascii="Times New Roman" w:hAnsi="Times New Roman" w:cs="Times New Roman" w:eastAsia="Times New Roman" w:hint="default"/>
          <w:i/>
          <w:spacing w:val="8"/>
          <w:w w:val="96"/>
          <w:sz w:val="19"/>
          <w:szCs w:val="19"/>
        </w:rPr>
        <w:t>,</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sz w:val="19"/>
          <w:szCs w:val="19"/>
        </w:rPr>
      </w:r>
    </w:p>
    <w:p>
      <w:pPr>
        <w:spacing w:line="186" w:lineRule="exact" w:before="0"/>
        <w:ind w:left="3282" w:right="0" w:firstLine="0"/>
        <w:jc w:val="left"/>
        <w:rPr>
          <w:rFonts w:ascii="Times New Roman" w:hAnsi="Times New Roman" w:cs="Times New Roman" w:eastAsia="Times New Roman" w:hint="default"/>
          <w:sz w:val="11"/>
          <w:szCs w:val="11"/>
        </w:rPr>
      </w:pPr>
      <w:r>
        <w:rPr>
          <w:rFonts w:ascii="細明體_HKSCS" w:hAnsi="細明體_HKSCS" w:cs="細明體_HKSCS" w:eastAsia="細明體_HKSCS" w:hint="default"/>
          <w:w w:val="60"/>
          <w:sz w:val="19"/>
          <w:szCs w:val="19"/>
        </w:rPr>
        <w:t>唱，</w:t>
      </w:r>
      <w:r>
        <w:rPr>
          <w:rFonts w:ascii="細明體_HKSCS" w:hAnsi="細明體_HKSCS" w:cs="細明體_HKSCS" w:eastAsia="細明體_HKSCS" w:hint="default"/>
          <w:spacing w:val="-37"/>
          <w:w w:val="60"/>
          <w:sz w:val="19"/>
          <w:szCs w:val="19"/>
        </w:rPr>
        <w:t> </w:t>
      </w:r>
      <w:r>
        <w:rPr>
          <w:rFonts w:ascii="Times New Roman" w:hAnsi="Times New Roman" w:cs="Times New Roman" w:eastAsia="Times New Roman" w:hint="default"/>
          <w:w w:val="60"/>
          <w:sz w:val="11"/>
          <w:szCs w:val="11"/>
        </w:rPr>
        <w:t>J</w:t>
      </w:r>
      <w:r>
        <w:rPr>
          <w:rFonts w:ascii="Times New Roman" w:hAnsi="Times New Roman" w:cs="Times New Roman" w:eastAsia="Times New Roman" w:hint="default"/>
          <w:sz w:val="11"/>
          <w:szCs w:val="11"/>
        </w:rPr>
      </w:r>
    </w:p>
    <w:p>
      <w:pPr>
        <w:spacing w:before="144"/>
        <w:ind w:left="503"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其中</w:t>
      </w:r>
      <w:r>
        <w:rPr>
          <w:rFonts w:ascii="細明體_HKSCS" w:hAnsi="細明體_HKSCS" w:cs="細明體_HKSCS" w:eastAsia="細明體_HKSCS" w:hint="default"/>
          <w:spacing w:val="-38"/>
          <w:sz w:val="19"/>
          <w:szCs w:val="19"/>
        </w:rPr>
        <w:t> </w:t>
      </w:r>
      <w:r>
        <w:rPr>
          <w:rFonts w:ascii="細明體_HKSCS" w:hAnsi="細明體_HKSCS" w:cs="細明體_HKSCS" w:eastAsia="細明體_HKSCS" w:hint="default"/>
          <w:spacing w:val="-12"/>
          <w:w w:val="275"/>
          <w:sz w:val="19"/>
          <w:szCs w:val="19"/>
        </w:rPr>
        <w:t>寸</w:t>
      </w:r>
      <w:r>
        <w:rPr>
          <w:rFonts w:ascii="Times New Roman" w:hAnsi="Times New Roman" w:cs="Times New Roman" w:eastAsia="Times New Roman" w:hint="default"/>
          <w:spacing w:val="-115"/>
          <w:w w:val="92"/>
          <w:sz w:val="36"/>
          <w:szCs w:val="36"/>
        </w:rPr>
        <w:t>L</w:t>
      </w:r>
      <w:r>
        <w:rPr>
          <w:rFonts w:ascii="Times New Roman" w:hAnsi="Times New Roman" w:cs="Times New Roman" w:eastAsia="Times New Roman" w:hint="default"/>
          <w:spacing w:val="-266"/>
          <w:w w:val="254"/>
          <w:sz w:val="36"/>
          <w:szCs w:val="36"/>
        </w:rPr>
        <w:t>:</w:t>
      </w:r>
      <w:r>
        <w:rPr>
          <w:rFonts w:ascii="Times New Roman" w:hAnsi="Times New Roman" w:cs="Times New Roman" w:eastAsia="Times New Roman" w:hint="default"/>
          <w:spacing w:val="5"/>
          <w:w w:val="29"/>
          <w:sz w:val="36"/>
          <w:szCs w:val="36"/>
        </w:rPr>
        <w:t>1</w:t>
      </w:r>
      <w:r>
        <w:rPr>
          <w:rFonts w:ascii="Times New Roman" w:hAnsi="Times New Roman" w:cs="Times New Roman" w:eastAsia="Times New Roman" w:hint="default"/>
          <w:spacing w:val="-2"/>
          <w:w w:val="53"/>
          <w:sz w:val="36"/>
          <w:szCs w:val="36"/>
        </w:rPr>
        <w:t>x</w:t>
      </w:r>
      <w:r>
        <w:rPr>
          <w:rFonts w:ascii="細明體_HKSCS" w:hAnsi="細明體_HKSCS" w:cs="細明體_HKSCS" w:eastAsia="細明體_HKSCS" w:hint="default"/>
          <w:spacing w:val="-120"/>
          <w:w w:val="116"/>
          <w:sz w:val="19"/>
          <w:szCs w:val="19"/>
        </w:rPr>
        <w:t>，</w:t>
      </w:r>
      <w:r>
        <w:rPr>
          <w:rFonts w:ascii="細明體_HKSCS" w:hAnsi="細明體_HKSCS" w:cs="細明體_HKSCS" w:eastAsia="細明體_HKSCS" w:hint="default"/>
          <w:spacing w:val="-29"/>
          <w:w w:val="121"/>
          <w:sz w:val="19"/>
          <w:szCs w:val="19"/>
        </w:rPr>
        <w:t>即</w:t>
      </w:r>
      <w:r>
        <w:rPr>
          <w:rFonts w:ascii="細明體_HKSCS" w:hAnsi="細明體_HKSCS" w:cs="細明體_HKSCS" w:eastAsia="細明體_HKSCS" w:hint="default"/>
          <w:w w:val="115"/>
          <w:sz w:val="19"/>
          <w:szCs w:val="19"/>
        </w:rPr>
        <w:t>為</w:t>
      </w:r>
      <w:r>
        <w:rPr>
          <w:rFonts w:ascii="細明體_HKSCS" w:hAnsi="細明體_HKSCS" w:cs="細明體_HKSCS" w:eastAsia="細明體_HKSCS" w:hint="default"/>
          <w:spacing w:val="-62"/>
          <w:sz w:val="19"/>
          <w:szCs w:val="19"/>
        </w:rPr>
        <w:t> </w:t>
      </w:r>
      <w:r>
        <w:rPr>
          <w:rFonts w:ascii="Times New Roman" w:hAnsi="Times New Roman" w:cs="Times New Roman" w:eastAsia="Times New Roman" w:hint="default"/>
          <w:w w:val="57"/>
          <w:sz w:val="36"/>
          <w:szCs w:val="36"/>
        </w:rPr>
        <w:t>x</w:t>
      </w:r>
      <w:r>
        <w:rPr>
          <w:rFonts w:ascii="Times New Roman" w:hAnsi="Times New Roman" w:cs="Times New Roman" w:eastAsia="Times New Roman" w:hint="default"/>
          <w:spacing w:val="-49"/>
          <w:sz w:val="36"/>
          <w:szCs w:val="36"/>
        </w:rPr>
        <w:t> </w:t>
      </w:r>
      <w:r>
        <w:rPr>
          <w:rFonts w:ascii="細明體_HKSCS" w:hAnsi="細明體_HKSCS" w:cs="細明體_HKSCS" w:eastAsia="細明體_HKSCS" w:hint="default"/>
          <w:w w:val="108"/>
          <w:sz w:val="19"/>
          <w:szCs w:val="19"/>
        </w:rPr>
        <w:t>的平</w:t>
      </w:r>
      <w:r>
        <w:rPr>
          <w:rFonts w:ascii="細明體_HKSCS" w:hAnsi="細明體_HKSCS" w:cs="細明體_HKSCS" w:eastAsia="細明體_HKSCS" w:hint="default"/>
          <w:spacing w:val="-18"/>
          <w:w w:val="108"/>
          <w:sz w:val="19"/>
          <w:szCs w:val="19"/>
        </w:rPr>
        <w:t>均</w:t>
      </w:r>
      <w:r>
        <w:rPr>
          <w:rFonts w:ascii="細明體_HKSCS" w:hAnsi="細明體_HKSCS" w:cs="細明體_HKSCS" w:eastAsia="細明體_HKSCS" w:hint="default"/>
          <w:w w:val="112"/>
          <w:sz w:val="19"/>
          <w:szCs w:val="19"/>
        </w:rPr>
        <w:t>值。</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14"/>
          <w:szCs w:val="14"/>
        </w:rPr>
      </w:pPr>
      <w:r>
        <w:rPr/>
        <w:br w:type="column"/>
      </w:r>
      <w:r>
        <w:rPr>
          <w:rFonts w:ascii="細明體_HKSCS"/>
          <w:sz w:val="14"/>
        </w:rPr>
      </w:r>
    </w:p>
    <w:p>
      <w:pPr>
        <w:spacing w:before="0"/>
        <w:ind w:left="503" w:right="0" w:firstLine="0"/>
        <w:jc w:val="left"/>
        <w:rPr>
          <w:rFonts w:ascii="Times New Roman" w:hAnsi="Times New Roman" w:cs="Times New Roman" w:eastAsia="Times New Roman" w:hint="default"/>
          <w:sz w:val="19"/>
          <w:szCs w:val="19"/>
        </w:rPr>
      </w:pPr>
      <w:r>
        <w:rPr>
          <w:rFonts w:ascii="Times New Roman"/>
          <w:w w:val="105"/>
          <w:sz w:val="19"/>
        </w:rPr>
        <w:t>(3.9)</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1160" w:right="0"/>
          <w:cols w:num="2" w:equalWidth="0">
            <w:col w:w="4306" w:space="2081"/>
            <w:col w:w="1923"/>
          </w:cols>
        </w:sectPr>
      </w:pPr>
    </w:p>
    <w:p>
      <w:pPr>
        <w:spacing w:line="457" w:lineRule="exact" w:before="0"/>
        <w:ind w:left="1094" w:right="-14" w:hanging="994"/>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96"/>
          <w:w w:val="90"/>
          <w:sz w:val="37"/>
          <w:szCs w:val="37"/>
        </w:rPr>
        <w:t>－－－－－</w:t>
      </w:r>
      <w:r>
        <w:rPr>
          <w:rFonts w:ascii="細明體_HKSCS" w:hAnsi="細明體_HKSCS" w:cs="細明體_HKSCS" w:eastAsia="細明體_HKSCS" w:hint="default"/>
          <w:spacing w:val="-142"/>
          <w:w w:val="90"/>
          <w:sz w:val="37"/>
          <w:szCs w:val="37"/>
        </w:rPr>
        <w:t> </w:t>
      </w:r>
      <w:r>
        <w:rPr>
          <w:rFonts w:ascii="細明體_HKSCS" w:hAnsi="細明體_HKSCS" w:cs="細明體_HKSCS" w:eastAsia="細明體_HKSCS" w:hint="default"/>
          <w:w w:val="90"/>
          <w:sz w:val="37"/>
          <w:szCs w:val="37"/>
        </w:rPr>
        <w:t>第</w:t>
      </w:r>
      <w:r>
        <w:rPr>
          <w:rFonts w:ascii="細明體_HKSCS" w:hAnsi="細明體_HKSCS" w:cs="細明體_HKSCS" w:eastAsia="細明體_HKSCS" w:hint="default"/>
          <w:spacing w:val="-154"/>
          <w:w w:val="90"/>
          <w:sz w:val="37"/>
          <w:szCs w:val="37"/>
        </w:rPr>
        <w:t> </w:t>
      </w:r>
      <w:r>
        <w:rPr>
          <w:rFonts w:ascii="Times New Roman" w:hAnsi="Times New Roman" w:cs="Times New Roman" w:eastAsia="Times New Roman" w:hint="default"/>
          <w:spacing w:val="6"/>
          <w:w w:val="90"/>
          <w:sz w:val="20"/>
          <w:szCs w:val="20"/>
        </w:rPr>
        <w:t>3</w:t>
      </w:r>
      <w:r>
        <w:rPr>
          <w:rFonts w:ascii="細明體_HKSCS" w:hAnsi="細明體_HKSCS" w:cs="細明體_HKSCS" w:eastAsia="細明體_HKSCS" w:hint="default"/>
          <w:spacing w:val="6"/>
          <w:w w:val="90"/>
          <w:sz w:val="18"/>
          <w:szCs w:val="18"/>
        </w:rPr>
        <w:t>章</w:t>
      </w:r>
      <w:r>
        <w:rPr>
          <w:rFonts w:ascii="細明體_HKSCS" w:hAnsi="細明體_HKSCS" w:cs="細明體_HKSCS" w:eastAsia="細明體_HKSCS" w:hint="default"/>
          <w:spacing w:val="-7"/>
          <w:w w:val="90"/>
          <w:sz w:val="18"/>
          <w:szCs w:val="18"/>
        </w:rPr>
        <w:t> </w:t>
      </w:r>
      <w:r>
        <w:rPr>
          <w:rFonts w:ascii="細明體_HKSCS" w:hAnsi="細明體_HKSCS" w:cs="細明體_HKSCS" w:eastAsia="細明體_HKSCS" w:hint="default"/>
          <w:w w:val="90"/>
          <w:sz w:val="18"/>
          <w:szCs w:val="18"/>
        </w:rPr>
        <w:t>多層全連接神經網路</w:t>
      </w:r>
    </w:p>
    <w:p>
      <w:pPr>
        <w:spacing w:line="240" w:lineRule="auto" w:before="6"/>
        <w:ind w:right="0"/>
        <w:rPr>
          <w:rFonts w:ascii="細明體_HKSCS" w:hAnsi="細明體_HKSCS" w:cs="細明體_HKSCS" w:eastAsia="細明體_HKSCS" w:hint="default"/>
          <w:sz w:val="50"/>
          <w:szCs w:val="50"/>
        </w:rPr>
      </w:pPr>
    </w:p>
    <w:p>
      <w:pPr>
        <w:tabs>
          <w:tab w:pos="1936" w:val="left" w:leader="none"/>
        </w:tabs>
        <w:spacing w:before="0"/>
        <w:ind w:left="1094" w:right="-14"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1"/>
          <w:w w:val="115"/>
          <w:sz w:val="27"/>
          <w:szCs w:val="27"/>
        </w:rPr>
        <w:t>3.2.3</w:t>
        <w:tab/>
      </w:r>
      <w:r>
        <w:rPr>
          <w:rFonts w:ascii="細明體_HKSCS" w:hAnsi="細明體_HKSCS" w:cs="細明體_HKSCS" w:eastAsia="細明體_HKSCS" w:hint="default"/>
          <w:spacing w:val="-7"/>
          <w:w w:val="115"/>
          <w:sz w:val="26"/>
          <w:szCs w:val="26"/>
        </w:rPr>
        <w:t>多維線性回歸</w:t>
      </w:r>
      <w:r>
        <w:rPr>
          <w:rFonts w:ascii="細明體_HKSCS" w:hAnsi="細明體_HKSCS" w:cs="細明體_HKSCS" w:eastAsia="細明體_HKSCS" w:hint="default"/>
          <w:spacing w:val="-7"/>
          <w:sz w:val="26"/>
          <w:szCs w:val="26"/>
        </w:rPr>
      </w:r>
    </w:p>
    <w:p>
      <w:pPr>
        <w:spacing w:line="240" w:lineRule="auto" w:before="6"/>
        <w:ind w:right="0"/>
        <w:rPr>
          <w:rFonts w:ascii="細明體_HKSCS" w:hAnsi="細明體_HKSCS" w:cs="細明體_HKSCS" w:eastAsia="細明體_HKSCS" w:hint="default"/>
          <w:sz w:val="18"/>
          <w:szCs w:val="18"/>
        </w:rPr>
      </w:pPr>
    </w:p>
    <w:p>
      <w:pPr>
        <w:spacing w:line="333" w:lineRule="auto" w:before="0"/>
        <w:ind w:left="1087" w:right="109"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更一般的情況是多維線性回歸， 例如像前文描述的，我們有 </w:t>
      </w:r>
      <w:r>
        <w:rPr>
          <w:rFonts w:ascii="Times New Roman" w:hAnsi="Times New Roman" w:cs="Times New Roman" w:eastAsia="Times New Roman" w:hint="default"/>
          <w:sz w:val="22"/>
          <w:szCs w:val="22"/>
        </w:rPr>
        <w:t>d</w:t>
      </w:r>
      <w:r>
        <w:rPr>
          <w:rFonts w:ascii="細明體_HKSCS" w:hAnsi="細明體_HKSCS" w:cs="細明體_HKSCS" w:eastAsia="細明體_HKSCS" w:hint="default"/>
          <w:sz w:val="19"/>
          <w:szCs w:val="19"/>
        </w:rPr>
        <w:t>個屬性，試圖 </w:t>
      </w:r>
      <w:r>
        <w:rPr>
          <w:rFonts w:ascii="細明體_HKSCS" w:hAnsi="細明體_HKSCS" w:cs="細明體_HKSCS" w:eastAsia="細明體_HKSCS" w:hint="default"/>
          <w:w w:val="105"/>
          <w:sz w:val="19"/>
          <w:szCs w:val="19"/>
        </w:rPr>
        <w:t>學得最佳</w:t>
      </w:r>
      <w:r>
        <w:rPr>
          <w:rFonts w:ascii="細明體_HKSCS" w:hAnsi="細明體_HKSCS" w:cs="細明體_HKSCS" w:eastAsia="細明體_HKSCS" w:hint="default"/>
          <w:spacing w:val="10"/>
          <w:w w:val="105"/>
          <w:sz w:val="19"/>
          <w:szCs w:val="19"/>
        </w:rPr>
        <w:t>的</w:t>
      </w:r>
      <w:r>
        <w:rPr>
          <w:rFonts w:ascii="細明體_HKSCS" w:hAnsi="細明體_HKSCS" w:cs="細明體_HKSCS" w:eastAsia="細明體_HKSCS" w:hint="default"/>
          <w:w w:val="107"/>
          <w:sz w:val="19"/>
          <w:szCs w:val="19"/>
        </w:rPr>
        <w:t>函數</w:t>
      </w:r>
      <w:r>
        <w:rPr>
          <w:rFonts w:ascii="細明體_HKSCS" w:hAnsi="細明體_HKSCS" w:cs="細明體_HKSCS" w:eastAsia="細明體_HKSCS" w:hint="default"/>
          <w:spacing w:val="-34"/>
          <w:sz w:val="19"/>
          <w:szCs w:val="19"/>
        </w:rPr>
        <w:t> </w:t>
      </w:r>
      <w:r>
        <w:rPr>
          <w:rFonts w:ascii="Arial" w:hAnsi="Arial" w:cs="Arial" w:eastAsia="Arial" w:hint="default"/>
          <w:spacing w:val="22"/>
          <w:w w:val="147"/>
          <w:sz w:val="19"/>
          <w:szCs w:val="19"/>
        </w:rPr>
        <w:t>f</w:t>
      </w:r>
      <w:r>
        <w:rPr>
          <w:rFonts w:ascii="細明體_HKSCS" w:hAnsi="細明體_HKSCS" w:cs="細明體_HKSCS" w:eastAsia="細明體_HKSCS" w:hint="default"/>
          <w:spacing w:val="-9"/>
          <w:w w:val="31"/>
          <w:sz w:val="19"/>
          <w:szCs w:val="19"/>
        </w:rPr>
        <w:t>（</w:t>
      </w:r>
      <w:r>
        <w:rPr>
          <w:rFonts w:ascii="細明體_HKSCS" w:hAnsi="細明體_HKSCS" w:cs="細明體_HKSCS" w:eastAsia="細明體_HKSCS" w:hint="default"/>
          <w:spacing w:val="-96"/>
          <w:w w:val="108"/>
          <w:sz w:val="19"/>
          <w:szCs w:val="19"/>
        </w:rPr>
        <w:t>.</w:t>
      </w:r>
      <w:r>
        <w:rPr>
          <w:rFonts w:ascii="細明體_HKSCS" w:hAnsi="細明體_HKSCS" w:cs="細明體_HKSCS" w:eastAsia="細明體_HKSCS" w:hint="default"/>
          <w:w w:val="58"/>
          <w:sz w:val="19"/>
          <w:szCs w:val="19"/>
        </w:rPr>
        <w:t>可）：</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17"/>
          <w:szCs w:val="17"/>
        </w:rPr>
      </w:pPr>
    </w:p>
    <w:p>
      <w:pPr>
        <w:tabs>
          <w:tab w:pos="7775" w:val="left" w:leader="none"/>
        </w:tabs>
        <w:spacing w:before="0"/>
        <w:ind w:left="3888" w:right="-14" w:firstLine="0"/>
        <w:jc w:val="left"/>
        <w:rPr>
          <w:rFonts w:ascii="Times New Roman" w:hAnsi="Times New Roman" w:cs="Times New Roman" w:eastAsia="Times New Roman" w:hint="default"/>
          <w:sz w:val="19"/>
          <w:szCs w:val="19"/>
        </w:rPr>
      </w:pPr>
      <w:r>
        <w:rPr>
          <w:rFonts w:ascii="Times New Roman"/>
          <w:i/>
          <w:sz w:val="19"/>
        </w:rPr>
        <w:t>f</w:t>
      </w:r>
      <w:r>
        <w:rPr>
          <w:rFonts w:ascii="Times New Roman"/>
          <w:i/>
          <w:spacing w:val="-3"/>
          <w:sz w:val="19"/>
        </w:rPr>
        <w:t> </w:t>
      </w:r>
      <w:r>
        <w:rPr>
          <w:rFonts w:ascii="Times New Roman"/>
          <w:i/>
          <w:sz w:val="19"/>
        </w:rPr>
        <w:t>(</w:t>
      </w:r>
      <w:r>
        <w:rPr>
          <w:rFonts w:ascii="Times New Roman"/>
          <w:i/>
          <w:spacing w:val="-40"/>
          <w:sz w:val="19"/>
        </w:rPr>
        <w:t> </w:t>
      </w:r>
      <w:r>
        <w:rPr>
          <w:rFonts w:ascii="Times New Roman"/>
          <w:i/>
          <w:sz w:val="19"/>
        </w:rPr>
        <w:t>x;)</w:t>
      </w:r>
      <w:r>
        <w:rPr>
          <w:rFonts w:ascii="Times New Roman"/>
          <w:i/>
          <w:spacing w:val="-22"/>
          <w:sz w:val="19"/>
        </w:rPr>
        <w:t> </w:t>
      </w:r>
      <w:r>
        <w:rPr>
          <w:rFonts w:ascii="Times New Roman"/>
          <w:i/>
          <w:spacing w:val="7"/>
          <w:sz w:val="20"/>
        </w:rPr>
        <w:t>=wr</w:t>
      </w:r>
      <w:r>
        <w:rPr>
          <w:rFonts w:ascii="Times New Roman"/>
          <w:i/>
          <w:spacing w:val="7"/>
          <w:sz w:val="19"/>
        </w:rPr>
        <w:t>x1</w:t>
      </w:r>
      <w:r>
        <w:rPr>
          <w:rFonts w:ascii="Times New Roman"/>
          <w:i/>
          <w:spacing w:val="-22"/>
          <w:sz w:val="19"/>
        </w:rPr>
        <w:t> </w:t>
      </w:r>
      <w:r>
        <w:rPr>
          <w:rFonts w:ascii="Times New Roman"/>
          <w:i/>
          <w:sz w:val="20"/>
        </w:rPr>
        <w:t>+b</w:t>
        <w:tab/>
      </w:r>
      <w:r>
        <w:rPr>
          <w:rFonts w:ascii="Times New Roman"/>
          <w:position w:val="-1"/>
          <w:sz w:val="19"/>
        </w:rPr>
        <w:t>(3. I</w:t>
      </w:r>
      <w:r>
        <w:rPr>
          <w:rFonts w:ascii="Times New Roman"/>
          <w:spacing w:val="-29"/>
          <w:position w:val="-1"/>
          <w:sz w:val="19"/>
        </w:rPr>
        <w:t> </w:t>
      </w:r>
      <w:r>
        <w:rPr>
          <w:rFonts w:ascii="Times New Roman"/>
          <w:position w:val="-1"/>
          <w:sz w:val="19"/>
        </w:rPr>
        <w:t>0)</w:t>
      </w:r>
      <w:r>
        <w:rPr>
          <w:rFonts w:ascii="Times New Roman"/>
          <w:sz w:val="19"/>
        </w:rPr>
      </w:r>
    </w:p>
    <w:p>
      <w:pPr>
        <w:spacing w:line="240" w:lineRule="auto" w:before="1"/>
        <w:ind w:right="0"/>
        <w:rPr>
          <w:rFonts w:ascii="Times New Roman" w:hAnsi="Times New Roman" w:cs="Times New Roman" w:eastAsia="Times New Roman" w:hint="default"/>
          <w:sz w:val="24"/>
          <w:szCs w:val="24"/>
        </w:rPr>
      </w:pPr>
    </w:p>
    <w:p>
      <w:pPr>
        <w:spacing w:line="300" w:lineRule="auto" w:before="0"/>
        <w:ind w:left="1072" w:right="109"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11"/>
          <w:sz w:val="19"/>
          <w:szCs w:val="19"/>
        </w:rPr>
        <w:t>使得</w:t>
      </w:r>
      <w:r>
        <w:rPr>
          <w:rFonts w:ascii="Times New Roman" w:hAnsi="Times New Roman" w:cs="Times New Roman" w:eastAsia="Times New Roman" w:hint="default"/>
          <w:spacing w:val="2"/>
          <w:w w:val="111"/>
          <w:sz w:val="27"/>
          <w:szCs w:val="27"/>
        </w:rPr>
        <w:t>z:</w:t>
      </w:r>
      <w:r>
        <w:rPr>
          <w:rFonts w:ascii="Times New Roman" w:hAnsi="Times New Roman" w:cs="Times New Roman" w:eastAsia="Times New Roman" w:hint="default"/>
          <w:w w:val="111"/>
          <w:sz w:val="27"/>
          <w:szCs w:val="27"/>
        </w:rPr>
        <w:t> </w:t>
      </w:r>
      <w:r>
        <w:rPr>
          <w:rFonts w:ascii="Times New Roman" w:hAnsi="Times New Roman" w:cs="Times New Roman" w:eastAsia="Times New Roman" w:hint="default"/>
          <w:w w:val="53"/>
          <w:sz w:val="27"/>
          <w:szCs w:val="27"/>
        </w:rPr>
        <w:t>, </w:t>
      </w:r>
      <w:r>
        <w:rPr>
          <w:rFonts w:ascii="Times New Roman" w:hAnsi="Times New Roman" w:cs="Times New Roman" w:eastAsia="Times New Roman" w:hint="default"/>
          <w:spacing w:val="-27"/>
          <w:w w:val="103"/>
          <w:sz w:val="27"/>
          <w:szCs w:val="27"/>
        </w:rPr>
        <w:t>(/(xJ</w:t>
      </w:r>
      <w:r>
        <w:rPr>
          <w:rFonts w:ascii="細明體_HKSCS" w:hAnsi="細明體_HKSCS" w:cs="細明體_HKSCS" w:eastAsia="細明體_HKSCS" w:hint="default"/>
          <w:spacing w:val="-27"/>
          <w:w w:val="103"/>
          <w:sz w:val="19"/>
          <w:szCs w:val="19"/>
        </w:rPr>
        <w:t>一九）＇最小’這也稱為</w:t>
      </w:r>
      <w:r>
        <w:rPr>
          <w:rFonts w:ascii="細明體_HKSCS" w:hAnsi="細明體_HKSCS" w:cs="細明體_HKSCS" w:eastAsia="細明體_HKSCS" w:hint="default"/>
          <w:w w:val="103"/>
          <w:sz w:val="19"/>
          <w:szCs w:val="19"/>
        </w:rPr>
        <w:t> </w:t>
      </w:r>
      <w:r>
        <w:rPr>
          <w:rFonts w:ascii="細明體_HKSCS" w:hAnsi="細明體_HKSCS" w:cs="細明體_HKSCS" w:eastAsia="細明體_HKSCS" w:hint="default"/>
          <w:w w:val="40"/>
          <w:sz w:val="19"/>
          <w:szCs w:val="19"/>
        </w:rPr>
        <w:t>「 </w:t>
      </w:r>
      <w:r>
        <w:rPr>
          <w:rFonts w:ascii="細明體_HKSCS" w:hAnsi="細明體_HKSCS" w:cs="細明體_HKSCS" w:eastAsia="細明體_HKSCS" w:hint="default"/>
          <w:sz w:val="19"/>
          <w:szCs w:val="19"/>
        </w:rPr>
        <w:t>多元線性回歸」， </w:t>
      </w:r>
      <w:r>
        <w:rPr>
          <w:rFonts w:ascii="細明體_HKSCS" w:hAnsi="細明體_HKSCS" w:cs="細明體_HKSCS" w:eastAsia="細明體_HKSCS" w:hint="default"/>
          <w:spacing w:val="-3"/>
          <w:w w:val="108"/>
          <w:sz w:val="19"/>
          <w:szCs w:val="19"/>
        </w:rPr>
        <w:t>同樣可以用最小平方</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08"/>
          <w:sz w:val="19"/>
          <w:szCs w:val="19"/>
        </w:rPr>
      </w:r>
      <w:r>
        <w:rPr>
          <w:rFonts w:ascii="細明體_HKSCS" w:hAnsi="細明體_HKSCS" w:cs="細明體_HKSCS" w:eastAsia="細明體_HKSCS" w:hint="default"/>
          <w:sz w:val="19"/>
          <w:szCs w:val="19"/>
        </w:rPr>
        <w:t>法對 </w:t>
      </w:r>
      <w:r>
        <w:rPr>
          <w:rFonts w:ascii="Times New Roman" w:hAnsi="Times New Roman" w:cs="Times New Roman" w:eastAsia="Times New Roman" w:hint="default"/>
          <w:i/>
          <w:sz w:val="20"/>
          <w:szCs w:val="20"/>
        </w:rPr>
        <w:t>w fa b </w:t>
      </w:r>
      <w:r>
        <w:rPr>
          <w:rFonts w:ascii="細明體_HKSCS" w:hAnsi="細明體_HKSCS" w:cs="細明體_HKSCS" w:eastAsia="細明體_HKSCS" w:hint="default"/>
          <w:sz w:val="19"/>
          <w:szCs w:val="19"/>
        </w:rPr>
        <w:t>進行估計，為了方便計算，可以將 </w:t>
      </w:r>
      <w:r>
        <w:rPr>
          <w:rFonts w:ascii="Times New Roman" w:hAnsi="Times New Roman" w:cs="Times New Roman" w:eastAsia="Times New Roman" w:hint="default"/>
          <w:sz w:val="20"/>
          <w:szCs w:val="20"/>
        </w:rPr>
        <w:t>w </w:t>
      </w:r>
      <w:r>
        <w:rPr>
          <w:rFonts w:ascii="細明體_HKSCS" w:hAnsi="細明體_HKSCS" w:cs="細明體_HKSCS" w:eastAsia="細明體_HKSCS" w:hint="default"/>
          <w:sz w:val="20"/>
          <w:szCs w:val="20"/>
        </w:rPr>
        <w:t>和 </w:t>
      </w:r>
      <w:r>
        <w:rPr>
          <w:rFonts w:ascii="Times New Roman" w:hAnsi="Times New Roman" w:cs="Times New Roman" w:eastAsia="Times New Roman" w:hint="default"/>
          <w:sz w:val="21"/>
          <w:szCs w:val="21"/>
        </w:rPr>
        <w:t>d </w:t>
      </w:r>
      <w:r>
        <w:rPr>
          <w:rFonts w:ascii="細明體_HKSCS" w:hAnsi="細明體_HKSCS" w:cs="細明體_HKSCS" w:eastAsia="細明體_HKSCS" w:hint="default"/>
          <w:sz w:val="19"/>
          <w:szCs w:val="19"/>
        </w:rPr>
        <w:t>寫進同一個矩障，將資料集 </w:t>
      </w:r>
      <w:r>
        <w:rPr>
          <w:rFonts w:ascii="Times New Roman" w:hAnsi="Times New Roman" w:cs="Times New Roman" w:eastAsia="Times New Roman" w:hint="default"/>
          <w:spacing w:val="3"/>
          <w:w w:val="105"/>
          <w:sz w:val="22"/>
          <w:szCs w:val="22"/>
        </w:rPr>
        <w:t>D</w:t>
      </w:r>
      <w:r>
        <w:rPr>
          <w:rFonts w:ascii="細明體_HKSCS" w:hAnsi="細明體_HKSCS" w:cs="細明體_HKSCS" w:eastAsia="細明體_HKSCS" w:hint="default"/>
          <w:spacing w:val="3"/>
          <w:w w:val="105"/>
          <w:sz w:val="19"/>
          <w:szCs w:val="19"/>
        </w:rPr>
        <w:t>表示成一個</w:t>
      </w:r>
      <w:r>
        <w:rPr>
          <w:rFonts w:ascii="細明體_HKSCS" w:hAnsi="細明體_HKSCS" w:cs="細明體_HKSCS" w:eastAsia="細明體_HKSCS" w:hint="default"/>
          <w:spacing w:val="-69"/>
          <w:w w:val="105"/>
          <w:sz w:val="19"/>
          <w:szCs w:val="19"/>
        </w:rPr>
        <w:t> </w:t>
      </w:r>
      <w:r>
        <w:rPr>
          <w:rFonts w:ascii="Arial" w:hAnsi="Arial" w:cs="Arial" w:eastAsia="Arial" w:hint="default"/>
          <w:spacing w:val="5"/>
          <w:w w:val="116"/>
          <w:sz w:val="18"/>
          <w:szCs w:val="18"/>
        </w:rPr>
        <w:t>m</w:t>
      </w:r>
      <w:r>
        <w:rPr>
          <w:rFonts w:ascii="細明體_HKSCS" w:hAnsi="細明體_HKSCS" w:cs="細明體_HKSCS" w:eastAsia="細明體_HKSCS" w:hint="default"/>
          <w:spacing w:val="5"/>
          <w:w w:val="116"/>
          <w:sz w:val="24"/>
          <w:szCs w:val="24"/>
        </w:rPr>
        <w:t>×</w:t>
      </w:r>
      <w:r>
        <w:rPr>
          <w:rFonts w:ascii="細明體_HKSCS" w:hAnsi="細明體_HKSCS" w:cs="細明體_HKSCS" w:eastAsia="細明體_HKSCS" w:hint="default"/>
          <w:spacing w:val="-117"/>
          <w:w w:val="116"/>
          <w:sz w:val="24"/>
          <w:szCs w:val="24"/>
        </w:rPr>
        <w:t> </w:t>
      </w:r>
      <w:r>
        <w:rPr>
          <w:rFonts w:ascii="細明體_HKSCS" w:hAnsi="細明體_HKSCS" w:cs="細明體_HKSCS" w:eastAsia="細明體_HKSCS" w:hint="default"/>
          <w:spacing w:val="5"/>
          <w:w w:val="81"/>
          <w:sz w:val="18"/>
          <w:szCs w:val="18"/>
        </w:rPr>
        <w:t>（</w:t>
      </w:r>
      <w:r>
        <w:rPr>
          <w:rFonts w:ascii="Times New Roman" w:hAnsi="Times New Roman" w:cs="Times New Roman" w:eastAsia="Times New Roman" w:hint="default"/>
          <w:i/>
          <w:spacing w:val="5"/>
          <w:w w:val="81"/>
          <w:sz w:val="20"/>
          <w:szCs w:val="20"/>
        </w:rPr>
        <w:t>d+</w:t>
      </w:r>
      <w:r>
        <w:rPr>
          <w:rFonts w:ascii="Times New Roman" w:hAnsi="Times New Roman" w:cs="Times New Roman" w:eastAsia="Times New Roman" w:hint="default"/>
          <w:i/>
          <w:spacing w:val="-18"/>
          <w:w w:val="81"/>
          <w:sz w:val="20"/>
          <w:szCs w:val="20"/>
        </w:rPr>
        <w:t> </w:t>
      </w:r>
      <w:r>
        <w:rPr>
          <w:rFonts w:ascii="Times New Roman" w:hAnsi="Times New Roman" w:cs="Times New Roman" w:eastAsia="Times New Roman" w:hint="default"/>
          <w:w w:val="78"/>
          <w:sz w:val="22"/>
          <w:szCs w:val="22"/>
        </w:rPr>
        <w:t>I</w:t>
      </w:r>
      <w:r>
        <w:rPr>
          <w:rFonts w:ascii="Times New Roman" w:hAnsi="Times New Roman" w:cs="Times New Roman" w:eastAsia="Times New Roman" w:hint="default"/>
          <w:spacing w:val="-27"/>
          <w:w w:val="78"/>
          <w:sz w:val="22"/>
          <w:szCs w:val="22"/>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4"/>
          <w:w w:val="31"/>
          <w:sz w:val="19"/>
          <w:szCs w:val="19"/>
        </w:rPr>
        <w:t> </w:t>
      </w:r>
      <w:r>
        <w:rPr>
          <w:rFonts w:ascii="細明體_HKSCS" w:hAnsi="細明體_HKSCS" w:cs="細明體_HKSCS" w:eastAsia="細明體_HKSCS" w:hint="default"/>
          <w:spacing w:val="-31"/>
          <w:w w:val="118"/>
          <w:sz w:val="19"/>
          <w:szCs w:val="19"/>
        </w:rPr>
        <w:t>的矩陣</w:t>
      </w:r>
      <w:r>
        <w:rPr>
          <w:rFonts w:ascii="Times New Roman" w:hAnsi="Times New Roman" w:cs="Times New Roman" w:eastAsia="Times New Roman" w:hint="default"/>
          <w:spacing w:val="-31"/>
          <w:w w:val="118"/>
          <w:sz w:val="22"/>
          <w:szCs w:val="22"/>
        </w:rPr>
        <w:t>X</w:t>
      </w:r>
      <w:r>
        <w:rPr>
          <w:rFonts w:ascii="細明體_HKSCS" w:hAnsi="細明體_HKSCS" w:cs="細明體_HKSCS" w:eastAsia="細明體_HKSCS" w:hint="default"/>
          <w:spacing w:val="-31"/>
          <w:w w:val="118"/>
          <w:sz w:val="19"/>
          <w:szCs w:val="19"/>
        </w:rPr>
        <w:t>，每行前面</w:t>
      </w:r>
      <w:r>
        <w:rPr>
          <w:rFonts w:ascii="細明體_HKSCS" w:hAnsi="細明體_HKSCS" w:cs="細明體_HKSCS" w:eastAsia="細明體_HKSCS" w:hint="default"/>
          <w:spacing w:val="-82"/>
          <w:w w:val="118"/>
          <w:sz w:val="19"/>
          <w:szCs w:val="19"/>
        </w:rPr>
        <w:t> </w:t>
      </w:r>
      <w:r>
        <w:rPr>
          <w:rFonts w:ascii="Times New Roman" w:hAnsi="Times New Roman" w:cs="Times New Roman" w:eastAsia="Times New Roman" w:hint="default"/>
          <w:w w:val="110"/>
          <w:sz w:val="22"/>
          <w:szCs w:val="22"/>
        </w:rPr>
        <w:t>d</w:t>
      </w:r>
      <w:r>
        <w:rPr>
          <w:rFonts w:ascii="細明體_HKSCS" w:hAnsi="細明體_HKSCS" w:cs="細明體_HKSCS" w:eastAsia="細明體_HKSCS" w:hint="default"/>
          <w:w w:val="110"/>
          <w:sz w:val="19"/>
          <w:szCs w:val="19"/>
        </w:rPr>
        <w:t>個元素表示</w:t>
      </w:r>
      <w:r>
        <w:rPr>
          <w:rFonts w:ascii="細明體_HKSCS" w:hAnsi="細明體_HKSCS" w:cs="細明體_HKSCS" w:eastAsia="細明體_HKSCS" w:hint="default"/>
          <w:spacing w:val="-77"/>
          <w:w w:val="110"/>
          <w:sz w:val="19"/>
          <w:szCs w:val="19"/>
        </w:rPr>
        <w:t> </w:t>
      </w:r>
      <w:r>
        <w:rPr>
          <w:rFonts w:ascii="Times New Roman" w:hAnsi="Times New Roman" w:cs="Times New Roman" w:eastAsia="Times New Roman" w:hint="default"/>
          <w:spacing w:val="2"/>
          <w:w w:val="107"/>
          <w:sz w:val="22"/>
          <w:szCs w:val="22"/>
        </w:rPr>
        <w:t>d</w:t>
      </w:r>
      <w:r>
        <w:rPr>
          <w:rFonts w:ascii="細明體_HKSCS" w:hAnsi="細明體_HKSCS" w:cs="細明體_HKSCS" w:eastAsia="細明體_HKSCS" w:hint="default"/>
          <w:spacing w:val="2"/>
          <w:w w:val="107"/>
          <w:sz w:val="19"/>
          <w:szCs w:val="19"/>
        </w:rPr>
        <w:t>個屬性值，最後一個</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w w:val="106"/>
          <w:sz w:val="19"/>
          <w:szCs w:val="19"/>
        </w:rPr>
        <w:t>元素設為</w:t>
      </w:r>
      <w:r>
        <w:rPr>
          <w:rFonts w:ascii="細明體_HKSCS" w:hAnsi="細明體_HKSCS" w:cs="細明體_HKSCS" w:eastAsia="細明體_HKSCS" w:hint="default"/>
          <w:spacing w:val="-30"/>
          <w:sz w:val="19"/>
          <w:szCs w:val="19"/>
        </w:rPr>
        <w:t> </w:t>
      </w:r>
      <w:r>
        <w:rPr>
          <w:rFonts w:ascii="Arial" w:hAnsi="Arial" w:cs="Arial" w:eastAsia="Arial" w:hint="default"/>
          <w:spacing w:val="-8"/>
          <w:w w:val="126"/>
          <w:sz w:val="19"/>
          <w:szCs w:val="19"/>
        </w:rPr>
        <w:t>1</w:t>
      </w:r>
      <w:r>
        <w:rPr>
          <w:rFonts w:ascii="細明體_HKSCS" w:hAnsi="細明體_HKSCS" w:cs="細明體_HKSCS" w:eastAsia="細明體_HKSCS" w:hint="default"/>
          <w:spacing w:val="-240"/>
          <w:w w:val="174"/>
          <w:sz w:val="19"/>
          <w:szCs w:val="19"/>
        </w:rPr>
        <w:t>，</w:t>
      </w:r>
      <w:r>
        <w:rPr>
          <w:rFonts w:ascii="細明體_HKSCS" w:hAnsi="細明體_HKSCS" w:cs="細明體_HKSCS" w:eastAsia="細明體_HKSCS" w:hint="default"/>
          <w:w w:val="117"/>
          <w:sz w:val="19"/>
          <w:szCs w:val="19"/>
        </w:rPr>
        <w:t>即</w:t>
      </w:r>
      <w:r>
        <w:rPr>
          <w:rFonts w:ascii="細明體_HKSCS" w:hAnsi="細明體_HKSCS" w:cs="細明體_HKSCS" w:eastAsia="細明體_HKSCS" w:hint="default"/>
          <w:sz w:val="19"/>
          <w:szCs w:val="19"/>
        </w:rPr>
      </w:r>
    </w:p>
    <w:p>
      <w:pPr>
        <w:tabs>
          <w:tab w:pos="4017" w:val="left" w:leader="none"/>
          <w:tab w:pos="4435" w:val="left" w:leader="none"/>
          <w:tab w:pos="5212" w:val="left" w:leader="none"/>
          <w:tab w:pos="5551" w:val="left" w:leader="none"/>
        </w:tabs>
        <w:spacing w:line="516" w:lineRule="exact" w:before="0"/>
        <w:ind w:left="3484" w:right="-14" w:firstLine="0"/>
        <w:jc w:val="left"/>
        <w:rPr>
          <w:rFonts w:ascii="Times New Roman" w:hAnsi="Times New Roman" w:cs="Times New Roman" w:eastAsia="Times New Roman" w:hint="default"/>
          <w:sz w:val="33"/>
          <w:szCs w:val="33"/>
        </w:rPr>
      </w:pPr>
      <w:r>
        <w:rPr>
          <w:rFonts w:ascii="Times New Roman" w:hAnsi="Times New Roman" w:cs="Times New Roman" w:eastAsia="Times New Roman" w:hint="default"/>
          <w:i/>
          <w:w w:val="162"/>
          <w:sz w:val="14"/>
          <w:szCs w:val="14"/>
        </w:rPr>
        <w:t>(</w:t>
      </w:r>
      <w:r>
        <w:rPr>
          <w:rFonts w:ascii="Times New Roman" w:hAnsi="Times New Roman" w:cs="Times New Roman" w:eastAsia="Times New Roman" w:hint="default"/>
          <w:i/>
          <w:spacing w:val="4"/>
          <w:sz w:val="14"/>
          <w:szCs w:val="14"/>
        </w:rPr>
        <w:t> </w:t>
      </w:r>
      <w:r>
        <w:rPr>
          <w:rFonts w:ascii="Times New Roman" w:hAnsi="Times New Roman" w:cs="Times New Roman" w:eastAsia="Times New Roman" w:hint="default"/>
          <w:w w:val="74"/>
          <w:sz w:val="14"/>
          <w:szCs w:val="14"/>
        </w:rPr>
        <w:t>X11</w:t>
      </w:r>
      <w:r>
        <w:rPr>
          <w:rFonts w:ascii="Times New Roman" w:hAnsi="Times New Roman" w:cs="Times New Roman" w:eastAsia="Times New Roman" w:hint="default"/>
          <w:sz w:val="14"/>
          <w:szCs w:val="14"/>
        </w:rPr>
        <w:tab/>
      </w:r>
      <w:r>
        <w:rPr>
          <w:rFonts w:ascii="Times New Roman" w:hAnsi="Times New Roman" w:cs="Times New Roman" w:eastAsia="Times New Roman" w:hint="default"/>
          <w:i/>
          <w:w w:val="88"/>
          <w:sz w:val="13"/>
          <w:szCs w:val="13"/>
        </w:rPr>
        <w:t>X12</w:t>
      </w:r>
      <w:r>
        <w:rPr>
          <w:rFonts w:ascii="Times New Roman" w:hAnsi="Times New Roman" w:cs="Times New Roman" w:eastAsia="Times New Roman" w:hint="default"/>
          <w:i/>
          <w:sz w:val="13"/>
          <w:szCs w:val="13"/>
        </w:rPr>
        <w:tab/>
      </w:r>
      <w:r>
        <w:rPr>
          <w:rFonts w:ascii="Times New Roman" w:hAnsi="Times New Roman" w:cs="Times New Roman" w:eastAsia="Times New Roman" w:hint="default"/>
          <w:w w:val="184"/>
          <w:sz w:val="13"/>
          <w:szCs w:val="13"/>
        </w:rPr>
        <w:t>.</w:t>
      </w:r>
      <w:r>
        <w:rPr>
          <w:rFonts w:ascii="Times New Roman" w:hAnsi="Times New Roman" w:cs="Times New Roman" w:eastAsia="Times New Roman" w:hint="default"/>
          <w:spacing w:val="2"/>
          <w:w w:val="184"/>
          <w:sz w:val="13"/>
          <w:szCs w:val="13"/>
        </w:rPr>
        <w:t>.</w:t>
      </w:r>
      <w:r>
        <w:rPr>
          <w:rFonts w:ascii="Times New Roman" w:hAnsi="Times New Roman" w:cs="Times New Roman" w:eastAsia="Times New Roman" w:hint="default"/>
          <w:w w:val="87"/>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i/>
          <w:w w:val="98"/>
          <w:sz w:val="13"/>
          <w:szCs w:val="13"/>
        </w:rPr>
        <w:t>Xld</w:t>
      </w:r>
      <w:r>
        <w:rPr>
          <w:rFonts w:ascii="Times New Roman" w:hAnsi="Times New Roman" w:cs="Times New Roman" w:eastAsia="Times New Roman" w:hint="default"/>
          <w:i/>
          <w:sz w:val="13"/>
          <w:szCs w:val="13"/>
        </w:rPr>
        <w:tab/>
      </w:r>
      <w:r>
        <w:rPr>
          <w:rFonts w:ascii="Times New Roman" w:hAnsi="Times New Roman" w:cs="Times New Roman" w:eastAsia="Times New Roman" w:hint="default"/>
          <w:i/>
          <w:spacing w:val="10"/>
          <w:w w:val="175"/>
          <w:sz w:val="13"/>
          <w:szCs w:val="13"/>
        </w:rPr>
        <w:t>(</w:t>
      </w:r>
      <w:r>
        <w:rPr>
          <w:rFonts w:ascii="Times New Roman" w:hAnsi="Times New Roman" w:cs="Times New Roman" w:eastAsia="Times New Roman" w:hint="default"/>
          <w:i/>
          <w:w w:val="116"/>
          <w:sz w:val="13"/>
          <w:szCs w:val="13"/>
        </w:rPr>
        <w:t>)</w:t>
      </w:r>
      <w:r>
        <w:rPr>
          <w:rFonts w:ascii="Times New Roman" w:hAnsi="Times New Roman" w:cs="Times New Roman" w:eastAsia="Times New Roman" w:hint="default"/>
          <w:i/>
          <w:sz w:val="13"/>
          <w:szCs w:val="13"/>
        </w:rPr>
        <w:tab/>
      </w:r>
      <w:r>
        <w:rPr>
          <w:rFonts w:ascii="細明體_HKSCS" w:hAnsi="細明體_HKSCS" w:cs="細明體_HKSCS" w:eastAsia="細明體_HKSCS" w:hint="default"/>
          <w:w w:val="27"/>
          <w:sz w:val="24"/>
          <w:szCs w:val="24"/>
        </w:rPr>
        <w:t>（</w:t>
      </w:r>
      <w:r>
        <w:rPr>
          <w:rFonts w:ascii="細明體_HKSCS" w:hAnsi="細明體_HKSCS" w:cs="細明體_HKSCS" w:eastAsia="細明體_HKSCS" w:hint="default"/>
          <w:spacing w:val="-99"/>
          <w:sz w:val="24"/>
          <w:szCs w:val="24"/>
        </w:rPr>
        <w:t> </w:t>
      </w:r>
      <w:r>
        <w:rPr>
          <w:rFonts w:ascii="Times New Roman" w:hAnsi="Times New Roman" w:cs="Times New Roman" w:eastAsia="Times New Roman" w:hint="default"/>
          <w:spacing w:val="-15"/>
          <w:w w:val="158"/>
          <w:sz w:val="14"/>
          <w:szCs w:val="14"/>
        </w:rPr>
        <w:t>λ</w:t>
      </w:r>
      <w:r>
        <w:rPr>
          <w:rFonts w:ascii="細明體_HKSCS" w:hAnsi="細明體_HKSCS" w:cs="細明體_HKSCS" w:eastAsia="細明體_HKSCS" w:hint="default"/>
          <w:w w:val="21"/>
          <w:sz w:val="46"/>
          <w:szCs w:val="46"/>
        </w:rPr>
        <w:t>「</w:t>
      </w:r>
      <w:r>
        <w:rPr>
          <w:rFonts w:ascii="細明體_HKSCS" w:hAnsi="細明體_HKSCS" w:cs="細明體_HKSCS" w:eastAsia="細明體_HKSCS" w:hint="default"/>
          <w:spacing w:val="-32"/>
          <w:sz w:val="46"/>
          <w:szCs w:val="46"/>
        </w:rPr>
        <w:t> </w:t>
      </w:r>
      <w:r>
        <w:rPr>
          <w:rFonts w:ascii="Times New Roman" w:hAnsi="Times New Roman" w:cs="Times New Roman" w:eastAsia="Times New Roman" w:hint="default"/>
          <w:w w:val="55"/>
          <w:sz w:val="33"/>
          <w:szCs w:val="33"/>
        </w:rPr>
        <w:t>11</w:t>
      </w:r>
      <w:r>
        <w:rPr>
          <w:rFonts w:ascii="Times New Roman" w:hAnsi="Times New Roman" w:cs="Times New Roman" w:eastAsia="Times New Roman" w:hint="default"/>
          <w:sz w:val="33"/>
          <w:szCs w:val="33"/>
        </w:rPr>
      </w:r>
    </w:p>
    <w:p>
      <w:pPr>
        <w:tabs>
          <w:tab w:pos="4780" w:val="left" w:leader="none"/>
          <w:tab w:pos="5205" w:val="left" w:leader="none"/>
        </w:tabs>
        <w:spacing w:line="343" w:lineRule="exact" w:before="0"/>
        <w:ind w:left="3110" w:right="-14" w:firstLine="0"/>
        <w:jc w:val="left"/>
        <w:rPr>
          <w:rFonts w:ascii="Arial" w:hAnsi="Arial" w:cs="Arial" w:eastAsia="Arial" w:hint="default"/>
          <w:sz w:val="4"/>
          <w:szCs w:val="4"/>
        </w:rPr>
      </w:pPr>
      <w:r>
        <w:rPr/>
        <w:pict>
          <v:shape style="position:absolute;margin-left:166.679993pt;margin-top:7.507397pt;width:103.9pt;height:11.5pt;mso-position-horizontal-relative:page;mso-position-vertical-relative:paragraph;z-index:-477184" type="#_x0000_t202" filled="false" stroked="false">
            <v:textbox inset="0,0,0,0">
              <w:txbxContent>
                <w:p>
                  <w:pPr>
                    <w:tabs>
                      <w:tab w:pos="2001" w:val="left" w:leader="none"/>
                    </w:tabs>
                    <w:spacing w:line="230" w:lineRule="exact" w:before="0"/>
                    <w:ind w:left="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pacing w:val="-64"/>
                      <w:w w:val="187"/>
                      <w:sz w:val="23"/>
                      <w:szCs w:val="23"/>
                    </w:rPr>
                    <w:t>-</w:t>
                  </w:r>
                  <w:r>
                    <w:rPr>
                      <w:rFonts w:ascii="細明體_HKSCS" w:hAnsi="細明體_HKSCS" w:cs="細明體_HKSCS" w:eastAsia="細明體_HKSCS" w:hint="default"/>
                      <w:w w:val="25"/>
                      <w:sz w:val="23"/>
                      <w:szCs w:val="23"/>
                    </w:rPr>
                    <w:t>-</w:t>
                  </w:r>
                  <w:r>
                    <w:rPr>
                      <w:rFonts w:ascii="細明體_HKSCS" w:hAnsi="細明體_HKSCS" w:cs="細明體_HKSCS" w:eastAsia="細明體_HKSCS" w:hint="default"/>
                      <w:sz w:val="23"/>
                      <w:szCs w:val="23"/>
                    </w:rPr>
                    <w:tab/>
                  </w:r>
                  <w:r>
                    <w:rPr>
                      <w:rFonts w:ascii="細明體_HKSCS" w:hAnsi="細明體_HKSCS" w:cs="細明體_HKSCS" w:eastAsia="細明體_HKSCS" w:hint="default"/>
                      <w:spacing w:val="-10"/>
                      <w:w w:val="58"/>
                      <w:sz w:val="23"/>
                      <w:szCs w:val="23"/>
                    </w:rPr>
                    <w:t>.</w:t>
                  </w:r>
                  <w:r>
                    <w:rPr>
                      <w:rFonts w:ascii="細明體_HKSCS" w:hAnsi="細明體_HKSCS" w:cs="細明體_HKSCS" w:eastAsia="細明體_HKSCS" w:hint="default"/>
                      <w:spacing w:val="-109"/>
                      <w:w w:val="55"/>
                      <w:sz w:val="23"/>
                      <w:szCs w:val="23"/>
                    </w:rPr>
                    <w:t>一</w:t>
                  </w:r>
                  <w:r>
                    <w:rPr>
                      <w:rFonts w:ascii="細明體_HKSCS" w:hAnsi="細明體_HKSCS" w:cs="細明體_HKSCS" w:eastAsia="細明體_HKSCS" w:hint="default"/>
                      <w:sz w:val="23"/>
                      <w:szCs w:val="23"/>
                    </w:rPr>
                  </w:r>
                </w:p>
              </w:txbxContent>
            </v:textbox>
            <w10:wrap type="none"/>
          </v:shape>
        </w:pict>
      </w:r>
      <w:r>
        <w:rPr>
          <w:rFonts w:ascii="Arial" w:hAnsi="Arial" w:cs="Arial" w:eastAsia="Arial" w:hint="default"/>
          <w:w w:val="129"/>
          <w:sz w:val="20"/>
          <w:szCs w:val="20"/>
        </w:rPr>
        <w:t>X</w:t>
      </w:r>
      <w:r>
        <w:rPr>
          <w:rFonts w:ascii="Arial" w:hAnsi="Arial" w:cs="Arial" w:eastAsia="Arial" w:hint="default"/>
          <w:spacing w:val="-13"/>
          <w:sz w:val="20"/>
          <w:szCs w:val="20"/>
        </w:rPr>
        <w:t> </w:t>
      </w:r>
      <w:r>
        <w:rPr>
          <w:rFonts w:ascii="細明體_HKSCS" w:hAnsi="細明體_HKSCS" w:cs="細明體_HKSCS" w:eastAsia="細明體_HKSCS" w:hint="default"/>
          <w:w w:val="47"/>
          <w:sz w:val="25"/>
          <w:szCs w:val="25"/>
        </w:rPr>
        <w:t>一</w:t>
      </w:r>
      <w:r>
        <w:rPr>
          <w:rFonts w:ascii="細明體_HKSCS" w:hAnsi="細明體_HKSCS" w:cs="細明體_HKSCS" w:eastAsia="細明體_HKSCS" w:hint="default"/>
          <w:spacing w:val="16"/>
          <w:sz w:val="25"/>
          <w:szCs w:val="25"/>
        </w:rPr>
        <w:t> </w:t>
      </w:r>
      <w:r>
        <w:rPr>
          <w:rFonts w:ascii="細明體_HKSCS" w:hAnsi="細明體_HKSCS" w:cs="細明體_HKSCS" w:eastAsia="細明體_HKSCS" w:hint="default"/>
          <w:spacing w:val="-5"/>
          <w:w w:val="65"/>
          <w:sz w:val="25"/>
          <w:szCs w:val="25"/>
        </w:rPr>
        <w:t>巧</w:t>
      </w:r>
      <w:r>
        <w:rPr>
          <w:rFonts w:ascii="Times New Roman" w:hAnsi="Times New Roman" w:cs="Times New Roman" w:eastAsia="Times New Roman" w:hint="default"/>
          <w:w w:val="135"/>
          <w:sz w:val="12"/>
          <w:szCs w:val="12"/>
        </w:rPr>
        <w:t>1</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2"/>
          <w:sz w:val="12"/>
          <w:szCs w:val="12"/>
        </w:rPr>
        <w:t> </w:t>
      </w:r>
      <w:r>
        <w:rPr>
          <w:rFonts w:ascii="細明體_HKSCS" w:hAnsi="細明體_HKSCS" w:cs="細明體_HKSCS" w:eastAsia="細明體_HKSCS" w:hint="default"/>
          <w:spacing w:val="-15"/>
          <w:w w:val="115"/>
          <w:sz w:val="15"/>
          <w:szCs w:val="15"/>
        </w:rPr>
        <w:t>高</w:t>
      </w:r>
      <w:r>
        <w:rPr>
          <w:rFonts w:ascii="Times New Roman" w:hAnsi="Times New Roman" w:cs="Times New Roman" w:eastAsia="Times New Roman" w:hint="default"/>
          <w:w w:val="94"/>
          <w:sz w:val="12"/>
          <w:szCs w:val="12"/>
        </w:rPr>
        <w:t>2</w:t>
      </w:r>
      <w:r>
        <w:rPr>
          <w:rFonts w:ascii="Times New Roman" w:hAnsi="Times New Roman" w:cs="Times New Roman" w:eastAsia="Times New Roman" w:hint="default"/>
          <w:sz w:val="12"/>
          <w:szCs w:val="12"/>
        </w:rPr>
        <w:tab/>
      </w:r>
      <w:r>
        <w:rPr>
          <w:rFonts w:ascii="Times New Roman" w:hAnsi="Times New Roman" w:cs="Times New Roman" w:eastAsia="Times New Roman" w:hint="default"/>
          <w:i/>
          <w:w w:val="121"/>
          <w:sz w:val="18"/>
          <w:szCs w:val="18"/>
        </w:rPr>
        <w:t>x</w:t>
      </w:r>
      <w:r>
        <w:rPr>
          <w:rFonts w:ascii="Times New Roman" w:hAnsi="Times New Roman" w:cs="Times New Roman" w:eastAsia="Times New Roman" w:hint="default"/>
          <w:i/>
          <w:spacing w:val="-1"/>
          <w:w w:val="121"/>
          <w:sz w:val="18"/>
          <w:szCs w:val="18"/>
        </w:rPr>
        <w:t>,</w:t>
      </w:r>
      <w:r>
        <w:rPr>
          <w:rFonts w:ascii="Times New Roman" w:hAnsi="Times New Roman" w:cs="Times New Roman" w:eastAsia="Times New Roman" w:hint="default"/>
          <w:i/>
          <w:w w:val="63"/>
          <w:sz w:val="18"/>
          <w:szCs w:val="18"/>
        </w:rPr>
        <w:t>d</w:t>
      </w:r>
      <w:r>
        <w:rPr>
          <w:rFonts w:ascii="Times New Roman" w:hAnsi="Times New Roman" w:cs="Times New Roman" w:eastAsia="Times New Roman" w:hint="default"/>
          <w:i/>
          <w:sz w:val="18"/>
          <w:szCs w:val="18"/>
        </w:rPr>
        <w:tab/>
      </w:r>
      <w:r>
        <w:rPr>
          <w:rFonts w:ascii="Arial" w:hAnsi="Arial" w:cs="Arial" w:eastAsia="Arial" w:hint="default"/>
          <w:w w:val="121"/>
          <w:sz w:val="35"/>
          <w:szCs w:val="35"/>
        </w:rPr>
        <w:t>'</w:t>
      </w:r>
      <w:r>
        <w:rPr>
          <w:rFonts w:ascii="Arial" w:hAnsi="Arial" w:cs="Arial" w:eastAsia="Arial" w:hint="default"/>
          <w:spacing w:val="-5"/>
          <w:w w:val="121"/>
          <w:sz w:val="35"/>
          <w:szCs w:val="35"/>
        </w:rPr>
        <w:t>I</w:t>
      </w:r>
      <w:r>
        <w:rPr>
          <w:rFonts w:ascii="Arial" w:hAnsi="Arial" w:cs="Arial" w:eastAsia="Arial" w:hint="default"/>
          <w:spacing w:val="-63"/>
          <w:w w:val="118"/>
          <w:sz w:val="35"/>
          <w:szCs w:val="35"/>
        </w:rPr>
        <w:t>J</w:t>
      </w:r>
      <w:r>
        <w:rPr>
          <w:rFonts w:ascii="Arial" w:hAnsi="Arial" w:cs="Arial" w:eastAsia="Arial" w:hint="default"/>
          <w:w w:val="600"/>
          <w:position w:val="-4"/>
          <w:sz w:val="4"/>
          <w:szCs w:val="4"/>
        </w:rPr>
        <w:t>l</w:t>
      </w:r>
      <w:r>
        <w:rPr>
          <w:rFonts w:ascii="Arial" w:hAnsi="Arial" w:cs="Arial" w:eastAsia="Arial" w:hint="default"/>
          <w:position w:val="-4"/>
          <w:sz w:val="4"/>
          <w:szCs w:val="4"/>
        </w:rPr>
        <w:t>  </w:t>
      </w:r>
      <w:r>
        <w:rPr>
          <w:rFonts w:ascii="Arial" w:hAnsi="Arial" w:cs="Arial" w:eastAsia="Arial" w:hint="default"/>
          <w:spacing w:val="-5"/>
          <w:position w:val="-4"/>
          <w:sz w:val="4"/>
          <w:szCs w:val="4"/>
        </w:rPr>
        <w:t> </w:t>
      </w:r>
      <w:r>
        <w:rPr>
          <w:rFonts w:ascii="Arial" w:hAnsi="Arial" w:cs="Arial" w:eastAsia="Arial" w:hint="default"/>
          <w:w w:val="53"/>
          <w:sz w:val="35"/>
          <w:szCs w:val="35"/>
        </w:rPr>
        <w:t>x</w:t>
      </w:r>
      <w:r>
        <w:rPr>
          <w:rFonts w:ascii="Arial" w:hAnsi="Arial" w:cs="Arial" w:eastAsia="Arial" w:hint="default"/>
          <w:w w:val="210"/>
          <w:sz w:val="35"/>
          <w:szCs w:val="35"/>
        </w:rPr>
        <w:t>;</w:t>
      </w:r>
      <w:r>
        <w:rPr>
          <w:rFonts w:ascii="Arial" w:hAnsi="Arial" w:cs="Arial" w:eastAsia="Arial" w:hint="default"/>
          <w:spacing w:val="-21"/>
          <w:sz w:val="35"/>
          <w:szCs w:val="35"/>
        </w:rPr>
        <w:t> </w:t>
      </w:r>
      <w:r>
        <w:rPr>
          <w:rFonts w:ascii="Times New Roman" w:hAnsi="Times New Roman" w:cs="Times New Roman" w:eastAsia="Times New Roman" w:hint="default"/>
          <w:w w:val="67"/>
          <w:sz w:val="28"/>
          <w:szCs w:val="28"/>
        </w:rPr>
        <w:t>1</w:t>
      </w:r>
      <w:r>
        <w:rPr>
          <w:rFonts w:ascii="Times New Roman" w:hAnsi="Times New Roman" w:cs="Times New Roman" w:eastAsia="Times New Roman" w:hint="default"/>
          <w:spacing w:val="-27"/>
          <w:sz w:val="28"/>
          <w:szCs w:val="28"/>
        </w:rPr>
        <w:t> </w:t>
      </w:r>
      <w:r>
        <w:rPr>
          <w:rFonts w:ascii="Times New Roman" w:hAnsi="Times New Roman" w:cs="Times New Roman" w:eastAsia="Times New Roman" w:hint="default"/>
          <w:spacing w:val="-26"/>
          <w:w w:val="18"/>
          <w:sz w:val="28"/>
          <w:szCs w:val="28"/>
        </w:rPr>
        <w:t>1</w:t>
      </w:r>
      <w:r>
        <w:rPr>
          <w:rFonts w:ascii="Arial" w:hAnsi="Arial" w:cs="Arial" w:eastAsia="Arial" w:hint="default"/>
          <w:w w:val="142"/>
          <w:position w:val="-4"/>
          <w:sz w:val="4"/>
          <w:szCs w:val="4"/>
        </w:rPr>
        <w:t>•</w:t>
      </w:r>
      <w:r>
        <w:rPr>
          <w:rFonts w:ascii="Arial" w:hAnsi="Arial" w:cs="Arial" w:eastAsia="Arial" w:hint="default"/>
          <w:sz w:val="4"/>
          <w:szCs w:val="4"/>
        </w:rPr>
      </w:r>
    </w:p>
    <w:p>
      <w:pPr>
        <w:tabs>
          <w:tab w:pos="4103" w:val="left" w:leader="none"/>
          <w:tab w:pos="5212" w:val="left" w:leader="none"/>
          <w:tab w:pos="6155" w:val="left" w:leader="none"/>
        </w:tabs>
        <w:spacing w:line="54" w:lineRule="exact" w:before="0"/>
        <w:ind w:left="3477" w:right="-14" w:firstLine="0"/>
        <w:jc w:val="left"/>
        <w:rPr>
          <w:rFonts w:ascii="Times New Roman" w:hAnsi="Times New Roman" w:cs="Times New Roman" w:eastAsia="Times New Roman" w:hint="default"/>
          <w:sz w:val="6"/>
          <w:szCs w:val="6"/>
        </w:rPr>
      </w:pPr>
      <w:r>
        <w:rPr>
          <w:rFonts w:ascii="Times New Roman" w:hAnsi="Times New Roman" w:cs="Times New Roman" w:eastAsia="Times New Roman" w:hint="default"/>
          <w:w w:val="75"/>
          <w:sz w:val="6"/>
          <w:szCs w:val="6"/>
        </w:rPr>
        <w:t>0                </w:t>
      </w:r>
      <w:r>
        <w:rPr>
          <w:rFonts w:ascii="Times New Roman" w:hAnsi="Times New Roman" w:cs="Times New Roman" w:eastAsia="Times New Roman" w:hint="default"/>
          <w:w w:val="135"/>
          <w:sz w:val="6"/>
          <w:szCs w:val="6"/>
        </w:rPr>
        <w:t>•</w:t>
        <w:tab/>
      </w:r>
      <w:r>
        <w:rPr>
          <w:rFonts w:ascii="Times New Roman" w:hAnsi="Times New Roman" w:cs="Times New Roman" w:eastAsia="Times New Roman" w:hint="default"/>
          <w:w w:val="175"/>
          <w:sz w:val="6"/>
          <w:szCs w:val="6"/>
        </w:rPr>
        <w:t>•</w:t>
        <w:tab/>
        <w:t>•  </w:t>
      </w:r>
      <w:r>
        <w:rPr>
          <w:rFonts w:ascii="Times New Roman" w:hAnsi="Times New Roman" w:cs="Times New Roman" w:eastAsia="Times New Roman" w:hint="default"/>
          <w:spacing w:val="1"/>
          <w:w w:val="175"/>
          <w:sz w:val="6"/>
          <w:szCs w:val="6"/>
        </w:rPr>
        <w:t> </w:t>
      </w:r>
      <w:r>
        <w:rPr>
          <w:rFonts w:ascii="Times New Roman" w:hAnsi="Times New Roman" w:cs="Times New Roman" w:eastAsia="Times New Roman" w:hint="default"/>
          <w:sz w:val="6"/>
          <w:szCs w:val="6"/>
        </w:rPr>
        <w:t>I            </w:t>
      </w:r>
      <w:r>
        <w:rPr>
          <w:rFonts w:ascii="Times New Roman" w:hAnsi="Times New Roman" w:cs="Times New Roman" w:eastAsia="Times New Roman" w:hint="default"/>
          <w:spacing w:val="2"/>
          <w:sz w:val="6"/>
          <w:szCs w:val="6"/>
        </w:rPr>
        <w:t> </w:t>
      </w:r>
      <w:r>
        <w:rPr>
          <w:rFonts w:ascii="Times New Roman" w:hAnsi="Times New Roman" w:cs="Times New Roman" w:eastAsia="Times New Roman" w:hint="default"/>
          <w:sz w:val="6"/>
          <w:szCs w:val="6"/>
        </w:rPr>
        <w:t>I</w:t>
        <w:tab/>
      </w:r>
      <w:r>
        <w:rPr>
          <w:rFonts w:ascii="Times New Roman" w:hAnsi="Times New Roman" w:cs="Times New Roman" w:eastAsia="Times New Roman" w:hint="default"/>
          <w:w w:val="75"/>
          <w:sz w:val="6"/>
          <w:szCs w:val="6"/>
        </w:rPr>
        <w:t>P</w:t>
      </w:r>
      <w:r>
        <w:rPr>
          <w:rFonts w:ascii="Times New Roman" w:hAnsi="Times New Roman" w:cs="Times New Roman" w:eastAsia="Times New Roman" w:hint="default"/>
          <w:sz w:val="6"/>
          <w:szCs w:val="6"/>
        </w:rPr>
      </w:r>
    </w:p>
    <w:p>
      <w:pPr>
        <w:spacing w:line="20" w:lineRule="exact" w:before="48"/>
        <w:ind w:left="541" w:right="1733" w:firstLine="0"/>
        <w:jc w:val="center"/>
        <w:rPr>
          <w:rFonts w:ascii="Arial" w:hAnsi="Arial" w:cs="Arial" w:eastAsia="Arial" w:hint="default"/>
          <w:sz w:val="8"/>
          <w:szCs w:val="8"/>
        </w:rPr>
      </w:pPr>
      <w:r>
        <w:rPr/>
        <w:pict>
          <v:shape style="position:absolute;margin-left:198.050003pt;margin-top:1.244225pt;width:113.25pt;height:22.8pt;mso-position-horizontal-relative:page;mso-position-vertical-relative:paragraph;z-index:63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3"/>
                    <w:gridCol w:w="374"/>
                    <w:gridCol w:w="407"/>
                    <w:gridCol w:w="356"/>
                    <w:gridCol w:w="765"/>
                  </w:tblGrid>
                  <w:tr>
                    <w:trPr>
                      <w:trHeight w:val="125" w:hRule="exact"/>
                    </w:trPr>
                    <w:tc>
                      <w:tcPr>
                        <w:tcW w:w="36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4"/>
                          <w:jc w:val="center"/>
                          <w:rPr>
                            <w:rFonts w:ascii="Arial" w:hAnsi="Arial" w:cs="Arial" w:eastAsia="Arial" w:hint="default"/>
                            <w:sz w:val="8"/>
                            <w:szCs w:val="8"/>
                          </w:rPr>
                        </w:pPr>
                        <w:r>
                          <w:rPr>
                            <w:rFonts w:ascii="Arial" w:hAnsi="Arial" w:cs="Arial" w:eastAsia="Arial" w:hint="default"/>
                            <w:w w:val="105"/>
                            <w:sz w:val="8"/>
                            <w:szCs w:val="8"/>
                          </w:rPr>
                          <w:t>•</w:t>
                        </w:r>
                        <w:r>
                          <w:rPr>
                            <w:rFonts w:ascii="Arial" w:hAnsi="Arial" w:cs="Arial" w:eastAsia="Arial" w:hint="default"/>
                            <w:sz w:val="8"/>
                            <w:szCs w:val="8"/>
                          </w:rPr>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Arial" w:hAnsi="Arial" w:cs="Arial" w:eastAsia="Arial" w:hint="default"/>
                            <w:sz w:val="8"/>
                            <w:szCs w:val="8"/>
                          </w:rPr>
                        </w:pPr>
                        <w:r>
                          <w:rPr>
                            <w:rFonts w:ascii="Arial" w:hAnsi="Arial" w:cs="Arial" w:eastAsia="Arial" w:hint="default"/>
                            <w:w w:val="140"/>
                            <w:sz w:val="8"/>
                            <w:szCs w:val="8"/>
                          </w:rPr>
                          <w:t>•</w:t>
                        </w:r>
                        <w:r>
                          <w:rPr>
                            <w:rFonts w:ascii="Arial" w:hAnsi="Arial" w:cs="Arial" w:eastAsia="Arial" w:hint="default"/>
                            <w:sz w:val="8"/>
                            <w:szCs w:val="8"/>
                          </w:rPr>
                        </w:r>
                      </w:p>
                    </w:tc>
                    <w:tc>
                      <w:tcPr>
                        <w:tcW w:w="407" w:type="dxa"/>
                        <w:tcBorders>
                          <w:top w:val="nil" w:sz="6" w:space="0" w:color="auto"/>
                          <w:left w:val="nil" w:sz="6" w:space="0" w:color="auto"/>
                          <w:bottom w:val="nil" w:sz="6" w:space="0" w:color="auto"/>
                          <w:right w:val="nil" w:sz="6" w:space="0" w:color="auto"/>
                        </w:tcBorders>
                      </w:tcPr>
                      <w:p>
                        <w:pPr/>
                      </w:p>
                    </w:tc>
                    <w:tc>
                      <w:tcPr>
                        <w:tcW w:w="356" w:type="dxa"/>
                        <w:tcBorders>
                          <w:top w:val="nil" w:sz="6" w:space="0" w:color="auto"/>
                          <w:left w:val="nil" w:sz="6" w:space="0" w:color="auto"/>
                          <w:bottom w:val="nil" w:sz="6" w:space="0" w:color="auto"/>
                          <w:right w:val="nil" w:sz="6" w:space="0" w:color="auto"/>
                        </w:tcBorders>
                      </w:tcPr>
                      <w:p>
                        <w:pPr>
                          <w:pStyle w:val="TableParagraph"/>
                          <w:numPr>
                            <w:ilvl w:val="0"/>
                            <w:numId w:val="13"/>
                          </w:numPr>
                          <w:tabs>
                            <w:tab w:pos="231" w:val="left" w:leader="none"/>
                          </w:tabs>
                          <w:spacing w:line="240" w:lineRule="auto" w:before="23" w:after="0"/>
                          <w:ind w:left="230" w:right="0" w:hanging="122"/>
                          <w:jc w:val="left"/>
                          <w:rPr>
                            <w:rFonts w:ascii="Arial" w:hAnsi="Arial" w:cs="Arial" w:eastAsia="Arial" w:hint="default"/>
                            <w:sz w:val="8"/>
                            <w:szCs w:val="8"/>
                          </w:rPr>
                        </w:pPr>
                        <w:r>
                          <w:rPr>
                            <w:rFonts w:ascii="Arial"/>
                            <w:w w:val="185"/>
                            <w:sz w:val="8"/>
                          </w:rPr>
                          <w:t>I</w:t>
                        </w:r>
                        <w:r>
                          <w:rPr>
                            <w:rFonts w:ascii="Arial"/>
                            <w:sz w:val="8"/>
                          </w:rPr>
                        </w:r>
                      </w:p>
                    </w:tc>
                    <w:tc>
                      <w:tcPr>
                        <w:tcW w:w="765" w:type="dxa"/>
                        <w:tcBorders>
                          <w:top w:val="nil" w:sz="6" w:space="0" w:color="auto"/>
                          <w:left w:val="nil" w:sz="6" w:space="0" w:color="auto"/>
                          <w:bottom w:val="nil" w:sz="6" w:space="0" w:color="auto"/>
                          <w:right w:val="nil" w:sz="6" w:space="0" w:color="auto"/>
                        </w:tcBorders>
                      </w:tcPr>
                      <w:p>
                        <w:pPr>
                          <w:pStyle w:val="TableParagraph"/>
                          <w:tabs>
                            <w:tab w:pos="653" w:val="left" w:leader="none"/>
                          </w:tabs>
                          <w:spacing w:line="240" w:lineRule="auto" w:before="23"/>
                          <w:ind w:left="55" w:right="0"/>
                          <w:jc w:val="center"/>
                          <w:rPr>
                            <w:rFonts w:ascii="Arial" w:hAnsi="Arial" w:cs="Arial" w:eastAsia="Arial" w:hint="default"/>
                            <w:sz w:val="8"/>
                            <w:szCs w:val="8"/>
                          </w:rPr>
                        </w:pPr>
                        <w:r>
                          <w:rPr>
                            <w:rFonts w:ascii="Arial"/>
                            <w:w w:val="205"/>
                            <w:sz w:val="8"/>
                          </w:rPr>
                          <w:t>I </w:t>
                        </w:r>
                        <w:r>
                          <w:rPr>
                            <w:rFonts w:ascii="Arial"/>
                            <w:spacing w:val="39"/>
                            <w:w w:val="205"/>
                            <w:sz w:val="8"/>
                          </w:rPr>
                          <w:t> </w:t>
                        </w:r>
                        <w:r>
                          <w:rPr>
                            <w:rFonts w:ascii="Arial"/>
                            <w:w w:val="235"/>
                            <w:sz w:val="8"/>
                          </w:rPr>
                          <w:t>,</w:t>
                          <w:tab/>
                        </w:r>
                        <w:r>
                          <w:rPr>
                            <w:rFonts w:ascii="Arial"/>
                            <w:w w:val="205"/>
                            <w:sz w:val="8"/>
                          </w:rPr>
                          <w:t>I</w:t>
                        </w:r>
                        <w:r>
                          <w:rPr>
                            <w:rFonts w:ascii="Arial"/>
                            <w:sz w:val="8"/>
                          </w:rPr>
                        </w:r>
                      </w:p>
                    </w:tc>
                  </w:tr>
                  <w:tr>
                    <w:trPr>
                      <w:trHeight w:val="331" w:hRule="exact"/>
                    </w:trPr>
                    <w:tc>
                      <w:tcPr>
                        <w:tcW w:w="36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67"/>
                          <w:jc w:val="center"/>
                          <w:rPr>
                            <w:rFonts w:ascii="Times New Roman" w:hAnsi="Times New Roman" w:cs="Times New Roman" w:eastAsia="Times New Roman" w:hint="default"/>
                            <w:sz w:val="18"/>
                            <w:szCs w:val="18"/>
                          </w:rPr>
                        </w:pPr>
                        <w:r>
                          <w:rPr>
                            <w:rFonts w:ascii="Times New Roman"/>
                            <w:i/>
                            <w:w w:val="95"/>
                            <w:sz w:val="18"/>
                          </w:rPr>
                          <w:t>x,,2</w:t>
                        </w:r>
                        <w:r>
                          <w:rPr>
                            <w:rFonts w:ascii="Times New Roman"/>
                            <w:sz w:val="18"/>
                          </w:rPr>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74"/>
                          <w:jc w:val="right"/>
                          <w:rPr>
                            <w:rFonts w:ascii="Times New Roman" w:hAnsi="Times New Roman" w:cs="Times New Roman" w:eastAsia="Times New Roman" w:hint="default"/>
                            <w:sz w:val="18"/>
                            <w:szCs w:val="18"/>
                          </w:rPr>
                        </w:pPr>
                        <w:r>
                          <w:rPr>
                            <w:rFonts w:ascii="Times New Roman"/>
                            <w:w w:val="140"/>
                            <w:sz w:val="18"/>
                          </w:rPr>
                          <w:t>...</w:t>
                        </w:r>
                        <w:r>
                          <w:rPr>
                            <w:rFonts w:ascii="Times New Roman"/>
                            <w:sz w:val="18"/>
                          </w:rPr>
                        </w:r>
                      </w:p>
                    </w:tc>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76" w:right="0"/>
                          <w:jc w:val="left"/>
                          <w:rPr>
                            <w:rFonts w:ascii="Times New Roman" w:hAnsi="Times New Roman" w:cs="Times New Roman" w:eastAsia="Times New Roman" w:hint="default"/>
                            <w:sz w:val="18"/>
                            <w:szCs w:val="18"/>
                          </w:rPr>
                        </w:pPr>
                        <w:r>
                          <w:rPr>
                            <w:rFonts w:ascii="Times New Roman"/>
                            <w:i/>
                            <w:spacing w:val="-4"/>
                            <w:sz w:val="18"/>
                          </w:rPr>
                          <w:t>x,,d</w:t>
                        </w:r>
                        <w:r>
                          <w:rPr>
                            <w:rFonts w:ascii="Times New Roman"/>
                            <w:spacing w:val="-4"/>
                            <w:sz w:val="18"/>
                          </w:rPr>
                        </w:r>
                      </w:p>
                    </w:tc>
                    <w:tc>
                      <w:tcPr>
                        <w:tcW w:w="35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
                          <w:jc w:val="center"/>
                          <w:rPr>
                            <w:rFonts w:ascii="Arial" w:hAnsi="Arial" w:cs="Arial" w:eastAsia="Arial" w:hint="default"/>
                            <w:sz w:val="22"/>
                            <w:szCs w:val="22"/>
                          </w:rPr>
                        </w:pPr>
                        <w:r>
                          <w:rPr>
                            <w:rFonts w:ascii="Arial"/>
                            <w:i/>
                            <w:spacing w:val="-12"/>
                            <w:w w:val="90"/>
                            <w:sz w:val="22"/>
                          </w:rPr>
                          <w:t>1)</w:t>
                        </w:r>
                        <w:r>
                          <w:rPr>
                            <w:rFonts w:ascii="Arial"/>
                            <w:spacing w:val="-12"/>
                            <w:sz w:val="22"/>
                          </w:rPr>
                        </w:r>
                      </w:p>
                    </w:tc>
                    <w:tc>
                      <w:tcPr>
                        <w:tcW w:w="765" w:type="dxa"/>
                        <w:tcBorders>
                          <w:top w:val="nil" w:sz="6" w:space="0" w:color="auto"/>
                          <w:left w:val="nil" w:sz="6" w:space="0" w:color="auto"/>
                          <w:bottom w:val="nil" w:sz="6" w:space="0" w:color="auto"/>
                          <w:right w:val="nil" w:sz="6" w:space="0" w:color="auto"/>
                        </w:tcBorders>
                      </w:tcPr>
                      <w:p>
                        <w:pPr>
                          <w:pStyle w:val="TableParagraph"/>
                          <w:spacing w:line="338" w:lineRule="exact"/>
                          <w:ind w:left="21" w:right="0"/>
                          <w:jc w:val="center"/>
                          <w:rPr>
                            <w:rFonts w:ascii="Arial" w:hAnsi="Arial" w:cs="Arial" w:eastAsia="Arial" w:hint="default"/>
                            <w:sz w:val="22"/>
                            <w:szCs w:val="22"/>
                          </w:rPr>
                        </w:pPr>
                        <w:r>
                          <w:rPr>
                            <w:rFonts w:ascii="Times New Roman"/>
                            <w:w w:val="85"/>
                            <w:sz w:val="32"/>
                          </w:rPr>
                          <w:t>lx;.  </w:t>
                        </w:r>
                        <w:r>
                          <w:rPr>
                            <w:rFonts w:ascii="Arial"/>
                            <w:i/>
                            <w:w w:val="85"/>
                            <w:sz w:val="22"/>
                          </w:rPr>
                          <w:t>I</w:t>
                        </w:r>
                        <w:r>
                          <w:rPr>
                            <w:rFonts w:ascii="Arial"/>
                            <w:i/>
                            <w:spacing w:val="-40"/>
                            <w:w w:val="85"/>
                            <w:sz w:val="22"/>
                          </w:rPr>
                          <w:t> </w:t>
                        </w:r>
                        <w:r>
                          <w:rPr>
                            <w:rFonts w:ascii="Arial"/>
                            <w:i/>
                            <w:w w:val="85"/>
                            <w:sz w:val="22"/>
                          </w:rPr>
                          <w:t>)</w:t>
                        </w:r>
                        <w:r>
                          <w:rPr>
                            <w:rFonts w:ascii="Arial"/>
                            <w:sz w:val="22"/>
                          </w:rPr>
                        </w:r>
                      </w:p>
                    </w:tc>
                  </w:tr>
                </w:tbl>
                <w:p>
                  <w:pPr/>
                </w:p>
              </w:txbxContent>
            </v:textbox>
            <w10:wrap type="none"/>
          </v:shape>
        </w:pict>
      </w:r>
      <w:r>
        <w:rPr>
          <w:rFonts w:ascii="Arial" w:hAnsi="Arial" w:cs="Arial" w:eastAsia="Arial" w:hint="default"/>
          <w:w w:val="170"/>
          <w:sz w:val="8"/>
          <w:szCs w:val="8"/>
        </w:rPr>
        <w:t>I   </w:t>
      </w:r>
      <w:r>
        <w:rPr>
          <w:rFonts w:ascii="Arial" w:hAnsi="Arial" w:cs="Arial" w:eastAsia="Arial" w:hint="default"/>
          <w:spacing w:val="7"/>
          <w:w w:val="170"/>
          <w:sz w:val="8"/>
          <w:szCs w:val="8"/>
        </w:rPr>
        <w:t> </w:t>
      </w:r>
      <w:r>
        <w:rPr>
          <w:rFonts w:ascii="Arial" w:hAnsi="Arial" w:cs="Arial" w:eastAsia="Arial" w:hint="default"/>
          <w:w w:val="125"/>
          <w:sz w:val="8"/>
          <w:szCs w:val="8"/>
        </w:rPr>
        <w:t>•</w:t>
      </w:r>
      <w:r>
        <w:rPr>
          <w:rFonts w:ascii="Arial" w:hAnsi="Arial" w:cs="Arial" w:eastAsia="Arial" w:hint="default"/>
          <w:sz w:val="8"/>
          <w:szCs w:val="8"/>
        </w:rPr>
      </w:r>
    </w:p>
    <w:p>
      <w:pPr>
        <w:spacing w:line="426" w:lineRule="exact" w:before="0"/>
        <w:ind w:left="2513" w:right="-14"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1720"/>
          <w:w w:val="250"/>
          <w:sz w:val="38"/>
          <w:szCs w:val="38"/>
        </w:rPr>
        <w:t>、</w:t>
      </w:r>
      <w:r>
        <w:rPr>
          <w:rFonts w:ascii="細明體_HKSCS" w:hAnsi="細明體_HKSCS" w:cs="細明體_HKSCS" w:eastAsia="細明體_HKSCS" w:hint="default"/>
          <w:w w:val="40"/>
          <w:sz w:val="38"/>
          <w:szCs w:val="38"/>
        </w:rPr>
        <w:t>叫</w:t>
      </w:r>
      <w:r>
        <w:rPr>
          <w:rFonts w:ascii="細明體_HKSCS" w:hAnsi="細明體_HKSCS" w:cs="細明體_HKSCS" w:eastAsia="細明體_HKSCS" w:hint="default"/>
          <w:sz w:val="38"/>
          <w:szCs w:val="38"/>
        </w:rPr>
      </w:r>
    </w:p>
    <w:p>
      <w:pPr>
        <w:spacing w:line="240" w:lineRule="auto" w:before="0"/>
        <w:ind w:right="0"/>
        <w:rPr>
          <w:rFonts w:ascii="細明體_HKSCS" w:hAnsi="細明體_HKSCS" w:cs="細明體_HKSCS" w:eastAsia="細明體_HKSCS" w:hint="default"/>
          <w:sz w:val="11"/>
          <w:szCs w:val="11"/>
        </w:rPr>
      </w:pPr>
    </w:p>
    <w:p>
      <w:pPr>
        <w:tabs>
          <w:tab w:pos="5500" w:val="left" w:leader="none"/>
        </w:tabs>
        <w:spacing w:before="29"/>
        <w:ind w:left="1483"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9"/>
          <w:sz w:val="19"/>
          <w:szCs w:val="19"/>
        </w:rPr>
        <w:t>將</w:t>
      </w:r>
      <w:r>
        <w:rPr>
          <w:rFonts w:ascii="細明體_HKSCS" w:hAnsi="細明體_HKSCS" w:cs="細明體_HKSCS" w:eastAsia="細明體_HKSCS" w:hint="default"/>
          <w:spacing w:val="-11"/>
          <w:w w:val="109"/>
          <w:sz w:val="19"/>
          <w:szCs w:val="19"/>
        </w:rPr>
        <w:t>目</w:t>
      </w:r>
      <w:r>
        <w:rPr>
          <w:rFonts w:ascii="細明體_HKSCS" w:hAnsi="細明體_HKSCS" w:cs="細明體_HKSCS" w:eastAsia="細明體_HKSCS" w:hint="default"/>
          <w:spacing w:val="23"/>
          <w:w w:val="105"/>
          <w:sz w:val="19"/>
          <w:szCs w:val="19"/>
        </w:rPr>
        <w:t>標</w:t>
      </w:r>
      <w:r>
        <w:rPr>
          <w:rFonts w:ascii="Times New Roman" w:hAnsi="Times New Roman" w:cs="Times New Roman" w:eastAsia="Times New Roman" w:hint="default"/>
          <w:w w:val="117"/>
          <w:sz w:val="21"/>
          <w:szCs w:val="21"/>
        </w:rPr>
        <w:t>y</w:t>
      </w:r>
      <w:r>
        <w:rPr>
          <w:rFonts w:ascii="Times New Roman" w:hAnsi="Times New Roman" w:cs="Times New Roman" w:eastAsia="Times New Roman" w:hint="default"/>
          <w:spacing w:val="-17"/>
          <w:sz w:val="21"/>
          <w:szCs w:val="21"/>
        </w:rPr>
        <w:t> </w:t>
      </w:r>
      <w:r>
        <w:rPr>
          <w:rFonts w:ascii="細明體_HKSCS" w:hAnsi="細明體_HKSCS" w:cs="細明體_HKSCS" w:eastAsia="細明體_HKSCS" w:hint="default"/>
          <w:w w:val="108"/>
          <w:sz w:val="19"/>
          <w:szCs w:val="19"/>
        </w:rPr>
        <w:t>也寫乘</w:t>
      </w:r>
      <w:r>
        <w:rPr>
          <w:rFonts w:ascii="細明體_HKSCS" w:hAnsi="細明體_HKSCS" w:cs="細明體_HKSCS" w:eastAsia="細明體_HKSCS" w:hint="default"/>
          <w:spacing w:val="-15"/>
          <w:w w:val="108"/>
          <w:sz w:val="19"/>
          <w:szCs w:val="19"/>
        </w:rPr>
        <w:t>向</w:t>
      </w:r>
      <w:r>
        <w:rPr>
          <w:rFonts w:ascii="細明體_HKSCS" w:hAnsi="細明體_HKSCS" w:cs="細明體_HKSCS" w:eastAsia="細明體_HKSCS" w:hint="default"/>
          <w:spacing w:val="-20"/>
          <w:w w:val="120"/>
          <w:sz w:val="19"/>
          <w:szCs w:val="19"/>
        </w:rPr>
        <w:t>量</w:t>
      </w:r>
      <w:r>
        <w:rPr>
          <w:rFonts w:ascii="細明體_HKSCS" w:hAnsi="細明體_HKSCS" w:cs="細明體_HKSCS" w:eastAsia="細明體_HKSCS" w:hint="default"/>
          <w:w w:val="108"/>
          <w:sz w:val="19"/>
          <w:szCs w:val="19"/>
        </w:rPr>
        <w:t>的形式</w:t>
      </w:r>
      <w:r>
        <w:rPr>
          <w:rFonts w:ascii="細明體_HKSCS" w:hAnsi="細明體_HKSCS" w:cs="細明體_HKSCS" w:eastAsia="細明體_HKSCS" w:hint="default"/>
          <w:spacing w:val="-77"/>
          <w:sz w:val="19"/>
          <w:szCs w:val="19"/>
        </w:rPr>
        <w:t> </w:t>
      </w:r>
      <w:r>
        <w:rPr>
          <w:rFonts w:ascii="Times New Roman" w:hAnsi="Times New Roman" w:cs="Times New Roman" w:eastAsia="Times New Roman" w:hint="default"/>
          <w:i/>
          <w:w w:val="108"/>
          <w:sz w:val="20"/>
          <w:szCs w:val="20"/>
        </w:rPr>
        <w:t>y</w:t>
      </w:r>
      <w:r>
        <w:rPr>
          <w:rFonts w:ascii="Times New Roman" w:hAnsi="Times New Roman" w:cs="Times New Roman" w:eastAsia="Times New Roman" w:hint="default"/>
          <w:i/>
          <w:spacing w:val="-10"/>
          <w:sz w:val="20"/>
          <w:szCs w:val="20"/>
        </w:rPr>
        <w:t> </w:t>
      </w:r>
      <w:r>
        <w:rPr>
          <w:rFonts w:ascii="細明體_HKSCS" w:hAnsi="細明體_HKSCS" w:cs="細明體_HKSCS" w:eastAsia="細明體_HKSCS" w:hint="default"/>
          <w:spacing w:val="-17"/>
          <w:w w:val="70"/>
          <w:sz w:val="23"/>
          <w:szCs w:val="23"/>
        </w:rPr>
        <w:t>＝</w:t>
      </w:r>
      <w:r>
        <w:rPr>
          <w:rFonts w:ascii="細明體_HKSCS" w:hAnsi="細明體_HKSCS" w:cs="細明體_HKSCS" w:eastAsia="細明體_HKSCS" w:hint="default"/>
          <w:w w:val="109"/>
          <w:sz w:val="19"/>
          <w:szCs w:val="19"/>
        </w:rPr>
        <w:t>仇</w:t>
      </w:r>
      <w:r>
        <w:rPr>
          <w:rFonts w:ascii="細明體_HKSCS" w:hAnsi="細明體_HKSCS" w:cs="細明體_HKSCS" w:eastAsia="細明體_HKSCS" w:hint="default"/>
          <w:spacing w:val="-7"/>
          <w:sz w:val="19"/>
          <w:szCs w:val="19"/>
        </w:rPr>
        <w:t> </w:t>
      </w:r>
      <w:r>
        <w:rPr>
          <w:rFonts w:ascii="Times New Roman" w:hAnsi="Times New Roman" w:cs="Times New Roman" w:eastAsia="Times New Roman" w:hint="default"/>
          <w:i/>
          <w:w w:val="101"/>
          <w:sz w:val="18"/>
          <w:szCs w:val="18"/>
        </w:rPr>
        <w:t>Y</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5"/>
          <w:sz w:val="18"/>
          <w:szCs w:val="18"/>
        </w:rPr>
        <w:t> </w:t>
      </w:r>
      <w:r>
        <w:rPr>
          <w:rFonts w:ascii="細明體_HKSCS" w:hAnsi="細明體_HKSCS" w:cs="細明體_HKSCS" w:eastAsia="細明體_HKSCS" w:hint="default"/>
          <w:spacing w:val="-45"/>
          <w:w w:val="125"/>
          <w:sz w:val="22"/>
          <w:szCs w:val="22"/>
        </w:rPr>
        <w:t>，</w:t>
      </w:r>
      <w:r>
        <w:rPr>
          <w:rFonts w:ascii="細明體_HKSCS" w:hAnsi="細明體_HKSCS" w:cs="細明體_HKSCS" w:eastAsia="細明體_HKSCS" w:hint="default"/>
          <w:spacing w:val="-35"/>
          <w:w w:val="97"/>
          <w:sz w:val="22"/>
          <w:szCs w:val="22"/>
        </w:rPr>
        <w:t>·</w:t>
      </w:r>
      <w:r>
        <w:rPr>
          <w:rFonts w:ascii="細明體_HKSCS" w:hAnsi="細明體_HKSCS" w:cs="細明體_HKSCS" w:eastAsia="細明體_HKSCS" w:hint="default"/>
          <w:spacing w:val="-156"/>
          <w:sz w:val="22"/>
          <w:szCs w:val="22"/>
        </w:rPr>
        <w:t>，</w:t>
      </w:r>
      <w:r>
        <w:rPr>
          <w:rFonts w:ascii="Times New Roman" w:hAnsi="Times New Roman" w:cs="Times New Roman" w:eastAsia="Times New Roman" w:hint="default"/>
          <w:i/>
          <w:w w:val="140"/>
          <w:sz w:val="20"/>
          <w:szCs w:val="20"/>
        </w:rPr>
        <w:t>y</w:t>
      </w:r>
      <w:r>
        <w:rPr>
          <w:rFonts w:ascii="Times New Roman" w:hAnsi="Times New Roman" w:cs="Times New Roman" w:eastAsia="Times New Roman" w:hint="default"/>
          <w:i/>
          <w:spacing w:val="-2"/>
          <w:w w:val="140"/>
          <w:sz w:val="20"/>
          <w:szCs w:val="20"/>
        </w:rPr>
        <w:t>.</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z w:val="20"/>
          <w:szCs w:val="20"/>
        </w:rPr>
        <w:tab/>
      </w:r>
      <w:r>
        <w:rPr>
          <w:rFonts w:ascii="細明體_HKSCS" w:hAnsi="細明體_HKSCS" w:cs="細明體_HKSCS" w:eastAsia="細明體_HKSCS" w:hint="default"/>
          <w:spacing w:val="-21"/>
          <w:w w:val="117"/>
          <w:sz w:val="19"/>
          <w:szCs w:val="19"/>
        </w:rPr>
        <w:t>那</w:t>
      </w:r>
      <w:r>
        <w:rPr>
          <w:rFonts w:ascii="細明體_HKSCS" w:hAnsi="細明體_HKSCS" w:cs="細明體_HKSCS" w:eastAsia="細明體_HKSCS" w:hint="default"/>
          <w:w w:val="105"/>
          <w:sz w:val="19"/>
          <w:szCs w:val="19"/>
        </w:rPr>
        <w:t>麼我們就能夠獲得．</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21"/>
          <w:szCs w:val="21"/>
        </w:rPr>
      </w:pPr>
    </w:p>
    <w:p>
      <w:pPr>
        <w:tabs>
          <w:tab w:pos="7768" w:val="left" w:leader="none"/>
        </w:tabs>
        <w:spacing w:before="0"/>
        <w:ind w:left="3211" w:right="-14" w:firstLine="0"/>
        <w:jc w:val="left"/>
        <w:rPr>
          <w:rFonts w:ascii="Times New Roman" w:hAnsi="Times New Roman" w:cs="Times New Roman" w:eastAsia="Times New Roman" w:hint="default"/>
          <w:sz w:val="19"/>
          <w:szCs w:val="19"/>
        </w:rPr>
      </w:pPr>
      <w:r>
        <w:rPr>
          <w:rFonts w:ascii="Times New Roman"/>
          <w:i/>
          <w:sz w:val="20"/>
        </w:rPr>
        <w:t>w" = arg </w:t>
      </w:r>
      <w:r>
        <w:rPr>
          <w:rFonts w:ascii="Times New Roman"/>
          <w:i/>
          <w:spacing w:val="2"/>
          <w:sz w:val="20"/>
        </w:rPr>
        <w:t>min.(y </w:t>
      </w:r>
      <w:r>
        <w:rPr>
          <w:rFonts w:ascii="Times New Roman"/>
          <w:i/>
          <w:sz w:val="20"/>
        </w:rPr>
        <w:t>-Xw)' (</w:t>
      </w:r>
      <w:r>
        <w:rPr>
          <w:rFonts w:ascii="Times New Roman"/>
          <w:i/>
          <w:spacing w:val="-15"/>
          <w:sz w:val="20"/>
        </w:rPr>
        <w:t> </w:t>
      </w:r>
      <w:r>
        <w:rPr>
          <w:rFonts w:ascii="Times New Roman"/>
          <w:i/>
          <w:sz w:val="20"/>
        </w:rPr>
        <w:t>y</w:t>
      </w:r>
      <w:r>
        <w:rPr>
          <w:rFonts w:ascii="Times New Roman"/>
          <w:i/>
          <w:spacing w:val="11"/>
          <w:sz w:val="20"/>
        </w:rPr>
        <w:t> </w:t>
      </w:r>
      <w:r>
        <w:rPr>
          <w:rFonts w:ascii="Times New Roman"/>
          <w:i/>
          <w:sz w:val="20"/>
        </w:rPr>
        <w:t>-Xw)</w:t>
        <w:tab/>
      </w:r>
      <w:r>
        <w:rPr>
          <w:rFonts w:ascii="Times New Roman"/>
          <w:position w:val="-1"/>
          <w:sz w:val="19"/>
        </w:rPr>
        <w:t>(3.11)</w:t>
      </w:r>
      <w:r>
        <w:rPr>
          <w:rFonts w:ascii="Times New Roman"/>
          <w:sz w:val="19"/>
        </w:rPr>
      </w:r>
    </w:p>
    <w:p>
      <w:pPr>
        <w:spacing w:line="240" w:lineRule="auto" w:before="5"/>
        <w:ind w:right="0"/>
        <w:rPr>
          <w:rFonts w:ascii="Times New Roman" w:hAnsi="Times New Roman" w:cs="Times New Roman" w:eastAsia="Times New Roman" w:hint="default"/>
          <w:sz w:val="15"/>
          <w:szCs w:val="15"/>
        </w:rPr>
      </w:pPr>
    </w:p>
    <w:p>
      <w:pPr>
        <w:spacing w:after="0" w:line="240" w:lineRule="auto"/>
        <w:rPr>
          <w:rFonts w:ascii="Times New Roman" w:hAnsi="Times New Roman" w:cs="Times New Roman" w:eastAsia="Times New Roman" w:hint="default"/>
          <w:sz w:val="15"/>
          <w:szCs w:val="15"/>
        </w:rPr>
        <w:sectPr>
          <w:headerReference w:type="default" r:id="rId108"/>
          <w:pgSz w:w="9470" w:h="13040"/>
          <w:pgMar w:header="0" w:footer="435" w:top="480" w:bottom="620" w:left="0" w:right="1080"/>
        </w:sectPr>
      </w:pPr>
    </w:p>
    <w:p>
      <w:pPr>
        <w:spacing w:before="19"/>
        <w:ind w:left="1497" w:right="-15"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5"/>
          <w:w w:val="110"/>
          <w:sz w:val="19"/>
          <w:szCs w:val="19"/>
        </w:rPr>
        <w:t>同樣對其求導，令它等於</w:t>
      </w:r>
      <w:r>
        <w:rPr>
          <w:rFonts w:ascii="細明體_HKSCS" w:hAnsi="細明體_HKSCS" w:cs="細明體_HKSCS" w:eastAsia="細明體_HKSCS" w:hint="default"/>
          <w:spacing w:val="-87"/>
          <w:w w:val="110"/>
          <w:sz w:val="19"/>
          <w:szCs w:val="19"/>
        </w:rPr>
        <w:t> </w:t>
      </w:r>
      <w:r>
        <w:rPr>
          <w:rFonts w:ascii="Times New Roman" w:hAnsi="Times New Roman" w:cs="Times New Roman" w:eastAsia="Times New Roman" w:hint="default"/>
          <w:w w:val="110"/>
          <w:sz w:val="20"/>
          <w:szCs w:val="20"/>
        </w:rPr>
        <w:t>0 </w:t>
      </w:r>
      <w:r>
        <w:rPr>
          <w:rFonts w:ascii="細明體_HKSCS" w:hAnsi="細明體_HKSCS" w:cs="細明體_HKSCS" w:eastAsia="細明體_HKSCS" w:hint="default"/>
          <w:w w:val="110"/>
          <w:sz w:val="26"/>
          <w:szCs w:val="26"/>
        </w:rPr>
        <w:t>。</w:t>
      </w:r>
      <w:r>
        <w:rPr>
          <w:rFonts w:ascii="細明體_HKSCS" w:hAnsi="細明體_HKSCS" w:cs="細明體_HKSCS" w:eastAsia="細明體_HKSCS" w:hint="default"/>
          <w:sz w:val="26"/>
          <w:szCs w:val="26"/>
        </w:rPr>
      </w:r>
    </w:p>
    <w:p>
      <w:pPr>
        <w:spacing w:line="406" w:lineRule="exact" w:before="190"/>
        <w:ind w:left="3420" w:right="-15"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spacing w:val="-37"/>
          <w:w w:val="125"/>
          <w:sz w:val="34"/>
          <w:szCs w:val="34"/>
        </w:rPr>
        <w:t>些</w:t>
      </w:r>
      <w:r>
        <w:rPr>
          <w:rFonts w:ascii="細明體_HKSCS" w:hAnsi="細明體_HKSCS" w:cs="細明體_HKSCS" w:eastAsia="細明體_HKSCS" w:hint="default"/>
          <w:spacing w:val="23"/>
          <w:w w:val="61"/>
          <w:sz w:val="34"/>
          <w:szCs w:val="34"/>
        </w:rPr>
        <w:t>主</w:t>
      </w:r>
      <w:r>
        <w:rPr>
          <w:rFonts w:ascii="細明體_HKSCS" w:hAnsi="細明體_HKSCS" w:cs="細明體_HKSCS" w:eastAsia="細明體_HKSCS" w:hint="default"/>
          <w:spacing w:val="6"/>
          <w:w w:val="66"/>
          <w:sz w:val="23"/>
          <w:szCs w:val="23"/>
        </w:rPr>
        <w:t>＝</w:t>
      </w:r>
      <w:r>
        <w:rPr>
          <w:rFonts w:ascii="Times New Roman" w:hAnsi="Times New Roman" w:cs="Times New Roman" w:eastAsia="Times New Roman" w:hint="default"/>
          <w:i/>
          <w:spacing w:val="8"/>
          <w:w w:val="85"/>
          <w:sz w:val="20"/>
          <w:szCs w:val="20"/>
        </w:rPr>
        <w:t>2</w:t>
      </w:r>
      <w:r>
        <w:rPr>
          <w:rFonts w:ascii="Times New Roman" w:hAnsi="Times New Roman" w:cs="Times New Roman" w:eastAsia="Times New Roman" w:hint="default"/>
          <w:i/>
          <w:w w:val="95"/>
          <w:sz w:val="20"/>
          <w:szCs w:val="20"/>
        </w:rPr>
        <w:t>X</w:t>
      </w:r>
      <w:r>
        <w:rPr>
          <w:rFonts w:ascii="Times New Roman" w:hAnsi="Times New Roman" w:cs="Times New Roman" w:eastAsia="Times New Roman" w:hint="default"/>
          <w:i/>
          <w:spacing w:val="-2"/>
          <w:sz w:val="20"/>
          <w:szCs w:val="20"/>
        </w:rPr>
        <w:t> </w:t>
      </w:r>
      <w:r>
        <w:rPr>
          <w:rFonts w:ascii="Times New Roman" w:hAnsi="Times New Roman" w:cs="Times New Roman" w:eastAsia="Times New Roman" w:hint="default"/>
          <w:i/>
          <w:w w:val="81"/>
          <w:sz w:val="20"/>
          <w:szCs w:val="20"/>
        </w:rPr>
        <w:t>r</w:t>
      </w:r>
      <w:r>
        <w:rPr>
          <w:rFonts w:ascii="Times New Roman" w:hAnsi="Times New Roman" w:cs="Times New Roman" w:eastAsia="Times New Roman" w:hint="default"/>
          <w:i/>
          <w:spacing w:val="-13"/>
          <w:sz w:val="20"/>
          <w:szCs w:val="20"/>
        </w:rPr>
        <w:t> </w:t>
      </w:r>
      <w:r>
        <w:rPr>
          <w:rFonts w:ascii="Times New Roman" w:hAnsi="Times New Roman" w:cs="Times New Roman" w:eastAsia="Times New Roman" w:hint="default"/>
          <w:i/>
          <w:spacing w:val="13"/>
          <w:w w:val="65"/>
          <w:sz w:val="20"/>
          <w:szCs w:val="20"/>
        </w:rPr>
        <w:t>(</w:t>
      </w:r>
      <w:r>
        <w:rPr>
          <w:rFonts w:ascii="Times New Roman" w:hAnsi="Times New Roman" w:cs="Times New Roman" w:eastAsia="Times New Roman" w:hint="default"/>
          <w:i/>
          <w:w w:val="115"/>
          <w:sz w:val="20"/>
          <w:szCs w:val="20"/>
        </w:rPr>
        <w:t>Xw-</w:t>
      </w:r>
      <w:r>
        <w:rPr>
          <w:rFonts w:ascii="Times New Roman" w:hAnsi="Times New Roman" w:cs="Times New Roman" w:eastAsia="Times New Roman" w:hint="default"/>
          <w:i/>
          <w:spacing w:val="-6"/>
          <w:sz w:val="20"/>
          <w:szCs w:val="20"/>
        </w:rPr>
        <w:t> </w:t>
      </w:r>
      <w:r>
        <w:rPr>
          <w:rFonts w:ascii="Times New Roman" w:hAnsi="Times New Roman" w:cs="Times New Roman" w:eastAsia="Times New Roman" w:hint="default"/>
          <w:i/>
          <w:w w:val="101"/>
          <w:sz w:val="20"/>
          <w:szCs w:val="20"/>
        </w:rPr>
        <w:t>y</w:t>
      </w:r>
      <w:r>
        <w:rPr>
          <w:rFonts w:ascii="Times New Roman" w:hAnsi="Times New Roman" w:cs="Times New Roman" w:eastAsia="Times New Roman" w:hint="default"/>
          <w:i/>
          <w:spacing w:val="-26"/>
          <w:sz w:val="20"/>
          <w:szCs w:val="20"/>
        </w:rPr>
        <w:t> </w:t>
      </w:r>
      <w:r>
        <w:rPr>
          <w:rFonts w:ascii="Times New Roman" w:hAnsi="Times New Roman" w:cs="Times New Roman" w:eastAsia="Times New Roman" w:hint="default"/>
          <w:i/>
          <w:w w:val="95"/>
          <w:sz w:val="20"/>
          <w:szCs w:val="20"/>
        </w:rPr>
        <w:t>)</w:t>
      </w:r>
      <w:r>
        <w:rPr>
          <w:rFonts w:ascii="Times New Roman" w:hAnsi="Times New Roman" w:cs="Times New Roman" w:eastAsia="Times New Roman" w:hint="default"/>
          <w:i/>
          <w:w w:val="95"/>
          <w:sz w:val="20"/>
          <w:szCs w:val="20"/>
        </w:rPr>
        <w:t>=</w:t>
      </w:r>
      <w:r>
        <w:rPr>
          <w:rFonts w:ascii="Times New Roman" w:hAnsi="Times New Roman" w:cs="Times New Roman" w:eastAsia="Times New Roman" w:hint="default"/>
          <w:i/>
          <w:spacing w:val="15"/>
          <w:sz w:val="20"/>
          <w:szCs w:val="20"/>
        </w:rPr>
        <w:t> </w:t>
      </w:r>
      <w:r>
        <w:rPr>
          <w:rFonts w:ascii="Times New Roman" w:hAnsi="Times New Roman" w:cs="Times New Roman" w:eastAsia="Times New Roman" w:hint="default"/>
          <w:i/>
          <w:w w:val="57"/>
          <w:sz w:val="20"/>
          <w:szCs w:val="20"/>
        </w:rPr>
        <w:t>O</w:t>
      </w:r>
      <w:r>
        <w:rPr>
          <w:rFonts w:ascii="Times New Roman" w:hAnsi="Times New Roman" w:cs="Times New Roman" w:eastAsia="Times New Roman" w:hint="default"/>
          <w:sz w:val="20"/>
          <w:szCs w:val="20"/>
        </w:rPr>
      </w:r>
    </w:p>
    <w:p>
      <w:pPr>
        <w:spacing w:line="168" w:lineRule="exact" w:before="0"/>
        <w:ind w:left="3614" w:right="-15" w:firstLine="0"/>
        <w:jc w:val="left"/>
        <w:rPr>
          <w:rFonts w:ascii="Times New Roman" w:hAnsi="Times New Roman" w:cs="Times New Roman" w:eastAsia="Times New Roman" w:hint="default"/>
          <w:sz w:val="18"/>
          <w:szCs w:val="18"/>
        </w:rPr>
      </w:pPr>
      <w:r>
        <w:rPr>
          <w:rFonts w:ascii="Times New Roman"/>
          <w:i/>
          <w:w w:val="105"/>
          <w:sz w:val="18"/>
        </w:rPr>
        <w:t>ow</w:t>
      </w:r>
      <w:r>
        <w:rPr>
          <w:rFonts w:ascii="Times New Roman"/>
          <w:sz w:val="18"/>
        </w:rPr>
      </w:r>
    </w:p>
    <w:p>
      <w:pPr>
        <w:spacing w:line="240" w:lineRule="auto" w:before="0"/>
        <w:ind w:right="0"/>
        <w:rPr>
          <w:rFonts w:ascii="Times New Roman" w:hAnsi="Times New Roman" w:cs="Times New Roman" w:eastAsia="Times New Roman" w:hint="default"/>
          <w:i/>
          <w:sz w:val="18"/>
          <w:szCs w:val="18"/>
        </w:rPr>
      </w:pPr>
      <w:r>
        <w:rPr/>
        <w:br w:type="column"/>
      </w:r>
      <w:r>
        <w:rPr>
          <w:rFonts w:ascii="Times New Roman"/>
          <w:i/>
          <w:sz w:val="18"/>
        </w:rPr>
      </w:r>
    </w:p>
    <w:p>
      <w:pPr>
        <w:spacing w:line="240" w:lineRule="auto" w:before="0"/>
        <w:ind w:right="0"/>
        <w:rPr>
          <w:rFonts w:ascii="Times New Roman" w:hAnsi="Times New Roman" w:cs="Times New Roman" w:eastAsia="Times New Roman" w:hint="default"/>
          <w:i/>
          <w:sz w:val="18"/>
          <w:szCs w:val="18"/>
        </w:rPr>
      </w:pPr>
    </w:p>
    <w:p>
      <w:pPr>
        <w:spacing w:line="240" w:lineRule="auto" w:before="0"/>
        <w:ind w:right="0"/>
        <w:rPr>
          <w:rFonts w:ascii="Times New Roman" w:hAnsi="Times New Roman" w:cs="Times New Roman" w:eastAsia="Times New Roman" w:hint="default"/>
          <w:i/>
          <w:sz w:val="18"/>
          <w:szCs w:val="18"/>
        </w:rPr>
      </w:pPr>
    </w:p>
    <w:p>
      <w:pPr>
        <w:spacing w:before="158"/>
        <w:ind w:left="0" w:right="133" w:firstLine="0"/>
        <w:jc w:val="right"/>
        <w:rPr>
          <w:rFonts w:ascii="Times New Roman" w:hAnsi="Times New Roman" w:cs="Times New Roman" w:eastAsia="Times New Roman" w:hint="default"/>
          <w:sz w:val="19"/>
          <w:szCs w:val="19"/>
        </w:rPr>
      </w:pPr>
      <w:r>
        <w:rPr>
          <w:rFonts w:ascii="Times New Roman"/>
          <w:w w:val="105"/>
          <w:sz w:val="19"/>
        </w:rPr>
        <w:t>(3.12)</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1080"/>
          <w:cols w:num="2" w:equalWidth="0">
            <w:col w:w="5491" w:space="765"/>
            <w:col w:w="2134"/>
          </w:cols>
        </w:sectPr>
      </w:pPr>
    </w:p>
    <w:p>
      <w:pPr>
        <w:spacing w:line="307" w:lineRule="auto" w:before="129"/>
        <w:ind w:left="1072" w:right="144"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8"/>
          <w:w w:val="105"/>
          <w:sz w:val="19"/>
          <w:szCs w:val="19"/>
        </w:rPr>
        <w:t>因為上面有關了矩陣的逆還算，所以需要 </w:t>
      </w:r>
      <w:r>
        <w:rPr>
          <w:rFonts w:ascii="Times New Roman" w:hAnsi="Times New Roman" w:cs="Times New Roman" w:eastAsia="Times New Roman" w:hint="default"/>
          <w:i/>
          <w:w w:val="105"/>
          <w:sz w:val="29"/>
          <w:szCs w:val="29"/>
        </w:rPr>
        <w:t>x </w:t>
      </w:r>
      <w:r>
        <w:rPr>
          <w:rFonts w:ascii="Times New Roman" w:hAnsi="Times New Roman" w:cs="Times New Roman" w:eastAsia="Times New Roman" w:hint="default"/>
          <w:i/>
          <w:spacing w:val="18"/>
          <w:w w:val="105"/>
          <w:sz w:val="29"/>
          <w:szCs w:val="29"/>
        </w:rPr>
        <w:t>rx </w:t>
      </w:r>
      <w:r>
        <w:rPr>
          <w:rFonts w:ascii="細明體_HKSCS" w:hAnsi="細明體_HKSCS" w:cs="細明體_HKSCS" w:eastAsia="細明體_HKSCS" w:hint="default"/>
          <w:w w:val="105"/>
          <w:sz w:val="19"/>
          <w:szCs w:val="19"/>
        </w:rPr>
        <w:t>是一個滿秩矩陣或正定矩障， </w:t>
      </w:r>
      <w:r>
        <w:rPr>
          <w:rFonts w:ascii="細明體_HKSCS" w:hAnsi="細明體_HKSCS" w:cs="細明體_HKSCS" w:eastAsia="細明體_HKSCS" w:hint="default"/>
          <w:spacing w:val="-3"/>
          <w:w w:val="105"/>
          <w:sz w:val="19"/>
          <w:szCs w:val="19"/>
        </w:rPr>
        <w:t>那麼我們可以獲得：</w:t>
      </w:r>
      <w:r>
        <w:rPr>
          <w:rFonts w:ascii="細明體_HKSCS" w:hAnsi="細明體_HKSCS" w:cs="細明體_HKSCS" w:eastAsia="細明體_HKSCS" w:hint="default"/>
          <w:spacing w:val="-3"/>
          <w:sz w:val="19"/>
          <w:szCs w:val="19"/>
        </w:rPr>
      </w:r>
    </w:p>
    <w:p>
      <w:pPr>
        <w:spacing w:line="240" w:lineRule="auto" w:before="5"/>
        <w:ind w:right="0"/>
        <w:rPr>
          <w:rFonts w:ascii="細明體_HKSCS" w:hAnsi="細明體_HKSCS" w:cs="細明體_HKSCS" w:eastAsia="細明體_HKSCS" w:hint="default"/>
          <w:sz w:val="20"/>
          <w:szCs w:val="20"/>
        </w:rPr>
      </w:pPr>
    </w:p>
    <w:p>
      <w:pPr>
        <w:tabs>
          <w:tab w:pos="7754" w:val="left" w:leader="none"/>
        </w:tabs>
        <w:spacing w:before="0"/>
        <w:ind w:left="3765" w:right="-14" w:firstLine="0"/>
        <w:jc w:val="left"/>
        <w:rPr>
          <w:rFonts w:ascii="Times New Roman" w:hAnsi="Times New Roman" w:cs="Times New Roman" w:eastAsia="Times New Roman" w:hint="default"/>
          <w:sz w:val="19"/>
          <w:szCs w:val="19"/>
        </w:rPr>
      </w:pPr>
      <w:r>
        <w:rPr>
          <w:rFonts w:ascii="Times New Roman"/>
          <w:i/>
          <w:w w:val="105"/>
          <w:position w:val="1"/>
          <w:sz w:val="20"/>
        </w:rPr>
        <w:t>w' </w:t>
      </w:r>
      <w:r>
        <w:rPr>
          <w:rFonts w:ascii="Times New Roman"/>
          <w:i/>
          <w:spacing w:val="2"/>
          <w:w w:val="105"/>
          <w:position w:val="1"/>
          <w:sz w:val="20"/>
        </w:rPr>
        <w:t>=(X' </w:t>
      </w:r>
      <w:r>
        <w:rPr>
          <w:rFonts w:ascii="Times New Roman"/>
          <w:i/>
          <w:w w:val="105"/>
          <w:position w:val="1"/>
          <w:sz w:val="20"/>
        </w:rPr>
        <w:t>X )</w:t>
      </w:r>
      <w:r>
        <w:rPr>
          <w:rFonts w:ascii="Times New Roman"/>
          <w:i/>
          <w:spacing w:val="33"/>
          <w:w w:val="105"/>
          <w:position w:val="1"/>
          <w:sz w:val="20"/>
        </w:rPr>
        <w:t> </w:t>
      </w:r>
      <w:r>
        <w:rPr>
          <w:rFonts w:ascii="Times New Roman"/>
          <w:i/>
          <w:spacing w:val="3"/>
          <w:w w:val="105"/>
          <w:position w:val="1"/>
          <w:sz w:val="20"/>
        </w:rPr>
        <w:t>'X'</w:t>
      </w:r>
      <w:r>
        <w:rPr>
          <w:rFonts w:ascii="Times New Roman"/>
          <w:i/>
          <w:spacing w:val="-4"/>
          <w:w w:val="105"/>
          <w:position w:val="1"/>
          <w:sz w:val="20"/>
        </w:rPr>
        <w:t> </w:t>
      </w:r>
      <w:r>
        <w:rPr>
          <w:rFonts w:ascii="Times New Roman"/>
          <w:i/>
          <w:w w:val="105"/>
          <w:position w:val="1"/>
          <w:sz w:val="20"/>
        </w:rPr>
        <w:t>y</w:t>
        <w:tab/>
      </w:r>
      <w:r>
        <w:rPr>
          <w:rFonts w:ascii="Times New Roman"/>
          <w:w w:val="105"/>
          <w:sz w:val="19"/>
        </w:rPr>
        <w:t>(3.13)</w:t>
      </w:r>
      <w:r>
        <w:rPr>
          <w:rFonts w:ascii="Times New Roman"/>
          <w:sz w:val="19"/>
        </w:rPr>
      </w:r>
    </w:p>
    <w:p>
      <w:pPr>
        <w:spacing w:line="240" w:lineRule="auto" w:before="2"/>
        <w:ind w:right="0"/>
        <w:rPr>
          <w:rFonts w:ascii="Times New Roman" w:hAnsi="Times New Roman" w:cs="Times New Roman" w:eastAsia="Times New Roman" w:hint="default"/>
          <w:sz w:val="23"/>
          <w:szCs w:val="23"/>
        </w:rPr>
      </w:pPr>
    </w:p>
    <w:p>
      <w:pPr>
        <w:spacing w:before="0"/>
        <w:ind w:left="1476"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10"/>
          <w:sz w:val="19"/>
          <w:szCs w:val="19"/>
        </w:rPr>
        <w:t>所以線性回歸模型可以寫成：</w:t>
      </w:r>
      <w:r>
        <w:rPr>
          <w:rFonts w:ascii="細明體_HKSCS" w:hAnsi="細明體_HKSCS" w:cs="細明體_HKSCS" w:eastAsia="細明體_HKSCS" w:hint="default"/>
          <w:spacing w:val="-3"/>
          <w:sz w:val="19"/>
          <w:szCs w:val="19"/>
        </w:rPr>
      </w:r>
    </w:p>
    <w:p>
      <w:pPr>
        <w:tabs>
          <w:tab w:pos="7747" w:val="left" w:leader="none"/>
        </w:tabs>
        <w:spacing w:before="156"/>
        <w:ind w:left="3549" w:right="-14" w:firstLine="0"/>
        <w:jc w:val="left"/>
        <w:rPr>
          <w:rFonts w:ascii="Times New Roman" w:hAnsi="Times New Roman" w:cs="Times New Roman" w:eastAsia="Times New Roman" w:hint="default"/>
          <w:sz w:val="19"/>
          <w:szCs w:val="19"/>
        </w:rPr>
      </w:pPr>
      <w:r>
        <w:rPr>
          <w:rFonts w:ascii="Arial" w:hAnsi="Arial" w:cs="Arial" w:eastAsia="Arial" w:hint="default"/>
          <w:spacing w:val="13"/>
          <w:w w:val="177"/>
          <w:sz w:val="25"/>
          <w:szCs w:val="25"/>
        </w:rPr>
        <w:t>f</w:t>
      </w:r>
      <w:r>
        <w:rPr>
          <w:rFonts w:ascii="細明體_HKSCS" w:hAnsi="細明體_HKSCS" w:cs="細明體_HKSCS" w:eastAsia="細明體_HKSCS" w:hint="default"/>
          <w:w w:val="72"/>
          <w:sz w:val="19"/>
          <w:szCs w:val="19"/>
        </w:rPr>
        <w:t>的）</w:t>
      </w:r>
      <w:r>
        <w:rPr>
          <w:rFonts w:ascii="細明體_HKSCS" w:hAnsi="細明體_HKSCS" w:cs="細明體_HKSCS" w:eastAsia="細明體_HKSCS" w:hint="default"/>
          <w:spacing w:val="-52"/>
          <w:sz w:val="19"/>
          <w:szCs w:val="19"/>
        </w:rPr>
        <w:t> </w:t>
      </w:r>
      <w:r>
        <w:rPr>
          <w:rFonts w:ascii="Times New Roman" w:hAnsi="Times New Roman" w:cs="Times New Roman" w:eastAsia="Times New Roman" w:hint="default"/>
          <w:i/>
          <w:spacing w:val="19"/>
          <w:w w:val="52"/>
          <w:sz w:val="37"/>
          <w:szCs w:val="37"/>
        </w:rPr>
        <w:t>=</w:t>
      </w:r>
      <w:r>
        <w:rPr>
          <w:rFonts w:ascii="Times New Roman" w:hAnsi="Times New Roman" w:cs="Times New Roman" w:eastAsia="Times New Roman" w:hint="default"/>
          <w:i/>
          <w:w w:val="57"/>
          <w:sz w:val="37"/>
          <w:szCs w:val="37"/>
        </w:rPr>
        <w:t>x;</w:t>
      </w:r>
      <w:r>
        <w:rPr>
          <w:rFonts w:ascii="Times New Roman" w:hAnsi="Times New Roman" w:cs="Times New Roman" w:eastAsia="Times New Roman" w:hint="default"/>
          <w:i/>
          <w:spacing w:val="-58"/>
          <w:sz w:val="37"/>
          <w:szCs w:val="37"/>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w w:val="130"/>
          <w:sz w:val="19"/>
          <w:szCs w:val="19"/>
        </w:rPr>
        <w:t>X'</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92"/>
          <w:sz w:val="29"/>
          <w:szCs w:val="29"/>
        </w:rPr>
        <w:t>xr•</w:t>
      </w:r>
      <w:r>
        <w:rPr>
          <w:rFonts w:ascii="Times New Roman" w:hAnsi="Times New Roman" w:cs="Times New Roman" w:eastAsia="Times New Roman" w:hint="default"/>
          <w:i/>
          <w:spacing w:val="-32"/>
          <w:sz w:val="29"/>
          <w:szCs w:val="29"/>
        </w:rPr>
        <w:t> </w:t>
      </w:r>
      <w:r>
        <w:rPr>
          <w:rFonts w:ascii="Times New Roman" w:hAnsi="Times New Roman" w:cs="Times New Roman" w:eastAsia="Times New Roman" w:hint="default"/>
          <w:i/>
          <w:w w:val="90"/>
          <w:sz w:val="29"/>
          <w:szCs w:val="29"/>
        </w:rPr>
        <w:t>xr</w:t>
      </w:r>
      <w:r>
        <w:rPr>
          <w:rFonts w:ascii="Times New Roman" w:hAnsi="Times New Roman" w:cs="Times New Roman" w:eastAsia="Times New Roman" w:hint="default"/>
          <w:i/>
          <w:spacing w:val="-41"/>
          <w:sz w:val="29"/>
          <w:szCs w:val="29"/>
        </w:rPr>
        <w:t> </w:t>
      </w:r>
      <w:r>
        <w:rPr>
          <w:rFonts w:ascii="Times New Roman" w:hAnsi="Times New Roman" w:cs="Times New Roman" w:eastAsia="Times New Roman" w:hint="default"/>
          <w:i/>
          <w:w w:val="64"/>
          <w:sz w:val="29"/>
          <w:szCs w:val="29"/>
        </w:rPr>
        <w:t>y</w:t>
      </w:r>
      <w:r>
        <w:rPr>
          <w:rFonts w:ascii="Times New Roman" w:hAnsi="Times New Roman" w:cs="Times New Roman" w:eastAsia="Times New Roman" w:hint="default"/>
          <w:i/>
          <w:sz w:val="29"/>
          <w:szCs w:val="29"/>
        </w:rPr>
        <w:tab/>
      </w:r>
      <w:r>
        <w:rPr>
          <w:rFonts w:ascii="Times New Roman" w:hAnsi="Times New Roman" w:cs="Times New Roman" w:eastAsia="Times New Roman" w:hint="default"/>
          <w:w w:val="106"/>
          <w:sz w:val="19"/>
          <w:szCs w:val="19"/>
        </w:rPr>
        <w:t>(3.14)</w:t>
      </w:r>
      <w:r>
        <w:rPr>
          <w:rFonts w:ascii="Times New Roman" w:hAnsi="Times New Roman" w:cs="Times New Roman" w:eastAsia="Times New Roman" w:hint="default"/>
          <w:sz w:val="19"/>
          <w:szCs w:val="19"/>
        </w:rPr>
      </w:r>
    </w:p>
    <w:p>
      <w:pPr>
        <w:spacing w:after="0"/>
        <w:jc w:val="left"/>
        <w:rPr>
          <w:rFonts w:ascii="Times New Roman" w:hAnsi="Times New Roman" w:cs="Times New Roman" w:eastAsia="Times New Roman" w:hint="default"/>
          <w:sz w:val="19"/>
          <w:szCs w:val="19"/>
        </w:rPr>
        <w:sectPr>
          <w:type w:val="continuous"/>
          <w:pgSz w:w="9470" w:h="13040"/>
          <w:pgMar w:top="0" w:bottom="0" w:left="0" w:right="1080"/>
        </w:sectPr>
      </w:pPr>
    </w:p>
    <w:p>
      <w:pPr>
        <w:spacing w:line="794" w:lineRule="exact" w:before="0"/>
        <w:ind w:left="6209" w:right="-16" w:firstLine="0"/>
        <w:jc w:val="left"/>
        <w:rPr>
          <w:rFonts w:ascii="細明體_HKSCS" w:hAnsi="細明體_HKSCS" w:cs="細明體_HKSCS" w:eastAsia="細明體_HKSCS" w:hint="default"/>
          <w:sz w:val="72"/>
          <w:szCs w:val="72"/>
        </w:rPr>
      </w:pPr>
      <w:r>
        <w:rPr>
          <w:rFonts w:ascii="Times New Roman" w:hAnsi="Times New Roman" w:cs="Times New Roman" w:eastAsia="Times New Roman" w:hint="default"/>
          <w:w w:val="110"/>
          <w:sz w:val="18"/>
          <w:szCs w:val="18"/>
        </w:rPr>
        <w:t>3.2  </w:t>
      </w:r>
      <w:r>
        <w:rPr>
          <w:rFonts w:ascii="細明體_HKSCS" w:hAnsi="細明體_HKSCS" w:cs="細明體_HKSCS" w:eastAsia="細明體_HKSCS" w:hint="default"/>
          <w:w w:val="110"/>
          <w:sz w:val="18"/>
          <w:szCs w:val="18"/>
        </w:rPr>
        <w:t>線性模型</w:t>
      </w:r>
      <w:r>
        <w:rPr>
          <w:rFonts w:ascii="細明體_HKSCS" w:hAnsi="細明體_HKSCS" w:cs="細明體_HKSCS" w:eastAsia="細明體_HKSCS" w:hint="default"/>
          <w:spacing w:val="64"/>
          <w:w w:val="110"/>
          <w:sz w:val="18"/>
          <w:szCs w:val="18"/>
        </w:rPr>
        <w:t> </w:t>
      </w:r>
      <w:r>
        <w:rPr>
          <w:rFonts w:ascii="細明體_HKSCS" w:hAnsi="細明體_HKSCS" w:cs="細明體_HKSCS" w:eastAsia="細明體_HKSCS" w:hint="default"/>
          <w:w w:val="110"/>
          <w:position w:val="-20"/>
          <w:sz w:val="72"/>
          <w:szCs w:val="72"/>
        </w:rPr>
        <w:t>一</w:t>
      </w:r>
      <w:r>
        <w:rPr>
          <w:rFonts w:ascii="細明體_HKSCS" w:hAnsi="細明體_HKSCS" w:cs="細明體_HKSCS" w:eastAsia="細明體_HKSCS" w:hint="default"/>
          <w:sz w:val="72"/>
          <w:szCs w:val="72"/>
        </w:rPr>
      </w:r>
    </w:p>
    <w:p>
      <w:pPr>
        <w:spacing w:line="307" w:lineRule="auto" w:before="441"/>
        <w:ind w:left="103" w:right="1031"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09"/>
          <w:sz w:val="19"/>
          <w:szCs w:val="19"/>
        </w:rPr>
        <w:t>然而在現實工作中</w:t>
      </w:r>
      <w:r>
        <w:rPr>
          <w:rFonts w:ascii="細明體_HKSCS" w:hAnsi="細明體_HKSCS" w:cs="細明體_HKSCS" w:eastAsia="細明體_HKSCS" w:hint="default"/>
          <w:spacing w:val="-76"/>
          <w:w w:val="109"/>
          <w:sz w:val="19"/>
          <w:szCs w:val="19"/>
        </w:rPr>
        <w:t> </w:t>
      </w:r>
      <w:r>
        <w:rPr>
          <w:rFonts w:ascii="細明體_HKSCS" w:hAnsi="細明體_HKSCS" w:cs="細明體_HKSCS" w:eastAsia="細明體_HKSCS" w:hint="default"/>
          <w:spacing w:val="-52"/>
          <w:w w:val="138"/>
          <w:sz w:val="19"/>
          <w:szCs w:val="19"/>
        </w:rPr>
        <w:t>，</w:t>
      </w:r>
      <w:r>
        <w:rPr>
          <w:rFonts w:ascii="Times New Roman" w:hAnsi="Times New Roman" w:cs="Times New Roman" w:eastAsia="Times New Roman" w:hint="default"/>
          <w:i/>
          <w:spacing w:val="-52"/>
          <w:w w:val="138"/>
          <w:sz w:val="29"/>
          <w:szCs w:val="29"/>
        </w:rPr>
        <w:t>x</w:t>
      </w:r>
      <w:r>
        <w:rPr>
          <w:rFonts w:ascii="Times New Roman" w:hAnsi="Times New Roman" w:cs="Times New Roman" w:eastAsia="Times New Roman" w:hint="default"/>
          <w:i/>
          <w:spacing w:val="-58"/>
          <w:w w:val="138"/>
          <w:sz w:val="29"/>
          <w:szCs w:val="29"/>
        </w:rPr>
        <w:t> </w:t>
      </w:r>
      <w:r>
        <w:rPr>
          <w:rFonts w:ascii="Times New Roman" w:hAnsi="Times New Roman" w:cs="Times New Roman" w:eastAsia="Times New Roman" w:hint="default"/>
          <w:i/>
          <w:w w:val="55"/>
          <w:sz w:val="29"/>
          <w:szCs w:val="29"/>
        </w:rPr>
        <w:t>r</w:t>
      </w:r>
      <w:r>
        <w:rPr>
          <w:rFonts w:ascii="Times New Roman" w:hAnsi="Times New Roman" w:cs="Times New Roman" w:eastAsia="Times New Roman" w:hint="default"/>
          <w:i/>
          <w:spacing w:val="-6"/>
          <w:w w:val="55"/>
          <w:sz w:val="29"/>
          <w:szCs w:val="29"/>
        </w:rPr>
        <w:t> </w:t>
      </w:r>
      <w:r>
        <w:rPr>
          <w:rFonts w:ascii="Times New Roman" w:hAnsi="Times New Roman" w:cs="Times New Roman" w:eastAsia="Times New Roman" w:hint="default"/>
          <w:i/>
          <w:w w:val="118"/>
          <w:sz w:val="29"/>
          <w:szCs w:val="29"/>
        </w:rPr>
        <w:t>x</w:t>
      </w:r>
      <w:r>
        <w:rPr>
          <w:rFonts w:ascii="Times New Roman" w:hAnsi="Times New Roman" w:cs="Times New Roman" w:eastAsia="Times New Roman" w:hint="default"/>
          <w:i/>
          <w:spacing w:val="-60"/>
          <w:w w:val="118"/>
          <w:sz w:val="29"/>
          <w:szCs w:val="29"/>
        </w:rPr>
        <w:t> </w:t>
      </w:r>
      <w:r>
        <w:rPr>
          <w:rFonts w:ascii="細明體_HKSCS" w:hAnsi="細明體_HKSCS" w:cs="細明體_HKSCS" w:eastAsia="細明體_HKSCS" w:hint="default"/>
          <w:w w:val="106"/>
          <w:sz w:val="19"/>
          <w:szCs w:val="19"/>
        </w:rPr>
        <w:t>常常不是滿秩矩障，就算是滿秩矩障，求解逆的過 </w:t>
      </w:r>
      <w:r>
        <w:rPr>
          <w:rFonts w:ascii="細明體_HKSCS" w:hAnsi="細明體_HKSCS" w:cs="細明體_HKSCS" w:eastAsia="細明體_HKSCS" w:hint="default"/>
          <w:spacing w:val="-3"/>
          <w:w w:val="105"/>
          <w:sz w:val="19"/>
          <w:szCs w:val="19"/>
        </w:rPr>
        <w:t>程也比較慢，所以我們一般可以使用梯度下降法去求解這個最小平方問</w:t>
      </w:r>
      <w:r>
        <w:rPr>
          <w:rFonts w:ascii="細明體_HKSCS" w:hAnsi="細明體_HKSCS" w:cs="細明體_HKSCS" w:eastAsia="細明體_HKSCS" w:hint="default"/>
          <w:spacing w:val="84"/>
          <w:w w:val="105"/>
          <w:sz w:val="19"/>
          <w:szCs w:val="19"/>
        </w:rPr>
        <w:t> </w:t>
      </w:r>
      <w:r>
        <w:rPr>
          <w:rFonts w:ascii="細明體_HKSCS" w:hAnsi="細明體_HKSCS" w:cs="細明體_HKSCS" w:eastAsia="細明體_HKSCS" w:hint="default"/>
          <w:w w:val="105"/>
          <w:sz w:val="19"/>
          <w:szCs w:val="19"/>
        </w:rPr>
        <w:t>題。</w:t>
      </w:r>
      <w:r>
        <w:rPr>
          <w:rFonts w:ascii="細明體_HKSCS" w:hAnsi="細明體_HKSCS" w:cs="細明體_HKSCS" w:eastAsia="細明體_HKSCS" w:hint="default"/>
          <w:sz w:val="19"/>
          <w:szCs w:val="19"/>
        </w:rPr>
      </w:r>
    </w:p>
    <w:p>
      <w:pPr>
        <w:spacing w:line="240" w:lineRule="auto" w:before="9"/>
        <w:ind w:right="0"/>
        <w:rPr>
          <w:rFonts w:ascii="細明體_HKSCS" w:hAnsi="細明體_HKSCS" w:cs="細明體_HKSCS" w:eastAsia="細明體_HKSCS" w:hint="default"/>
          <w:sz w:val="22"/>
          <w:szCs w:val="22"/>
        </w:rPr>
      </w:pPr>
    </w:p>
    <w:p>
      <w:pPr>
        <w:tabs>
          <w:tab w:pos="967" w:val="left" w:leader="none"/>
        </w:tabs>
        <w:spacing w:before="30"/>
        <w:ind w:left="118" w:right="11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4"/>
          <w:w w:val="110"/>
          <w:sz w:val="27"/>
          <w:szCs w:val="27"/>
        </w:rPr>
        <w:t>3.2.4</w:t>
        <w:tab/>
      </w:r>
      <w:r>
        <w:rPr>
          <w:rFonts w:ascii="細明體_HKSCS" w:hAnsi="細明體_HKSCS" w:cs="細明體_HKSCS" w:eastAsia="細明體_HKSCS" w:hint="default"/>
          <w:spacing w:val="-4"/>
          <w:w w:val="110"/>
          <w:position w:val="1"/>
          <w:sz w:val="25"/>
          <w:szCs w:val="25"/>
        </w:rPr>
        <w:t>一維線性回歸的程式實現</w:t>
      </w:r>
      <w:r>
        <w:rPr>
          <w:rFonts w:ascii="細明體_HKSCS" w:hAnsi="細明體_HKSCS" w:cs="細明體_HKSCS" w:eastAsia="細明體_HKSCS" w:hint="default"/>
          <w:spacing w:val="-4"/>
          <w:sz w:val="25"/>
          <w:szCs w:val="25"/>
        </w:rPr>
      </w:r>
    </w:p>
    <w:p>
      <w:pPr>
        <w:spacing w:line="240" w:lineRule="auto" w:before="10"/>
        <w:ind w:right="0"/>
        <w:rPr>
          <w:rFonts w:ascii="細明體_HKSCS" w:hAnsi="細明體_HKSCS" w:cs="細明體_HKSCS" w:eastAsia="細明體_HKSCS" w:hint="default"/>
          <w:sz w:val="14"/>
          <w:szCs w:val="14"/>
        </w:rPr>
      </w:pPr>
    </w:p>
    <w:p>
      <w:pPr>
        <w:spacing w:line="348" w:lineRule="auto" w:before="41"/>
        <w:ind w:left="111" w:right="1027"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講了這麼多原理，下面用</w:t>
      </w:r>
      <w:r>
        <w:rPr>
          <w:rFonts w:ascii="細明體_HKSCS" w:hAnsi="細明體_HKSCS" w:cs="細明體_HKSCS" w:eastAsia="細明體_HKSCS" w:hint="default"/>
          <w:spacing w:val="-61"/>
          <w:w w:val="110"/>
          <w:sz w:val="19"/>
          <w:szCs w:val="19"/>
        </w:rPr>
        <w:t> </w:t>
      </w:r>
      <w:r>
        <w:rPr>
          <w:rFonts w:ascii="Times New Roman" w:hAnsi="Times New Roman" w:cs="Times New Roman" w:eastAsia="Times New Roman" w:hint="default"/>
          <w:w w:val="110"/>
          <w:sz w:val="15"/>
          <w:szCs w:val="15"/>
        </w:rPr>
        <w:t>PyTorch</w:t>
      </w:r>
      <w:r>
        <w:rPr>
          <w:rFonts w:ascii="Times New Roman" w:hAnsi="Times New Roman" w:cs="Times New Roman" w:eastAsia="Times New Roman" w:hint="default"/>
          <w:spacing w:val="22"/>
          <w:w w:val="110"/>
          <w:sz w:val="15"/>
          <w:szCs w:val="15"/>
        </w:rPr>
        <w:t> </w:t>
      </w:r>
      <w:r>
        <w:rPr>
          <w:rFonts w:ascii="細明體_HKSCS" w:hAnsi="細明體_HKSCS" w:cs="細明體_HKSCS" w:eastAsia="細明體_HKSCS" w:hint="default"/>
          <w:w w:val="110"/>
          <w:sz w:val="19"/>
          <w:szCs w:val="19"/>
        </w:rPr>
        <w:t>來求解一下一維線性回歸問題。</w:t>
      </w:r>
      <w:r>
        <w:rPr>
          <w:rFonts w:ascii="細明體_HKSCS" w:hAnsi="細明體_HKSCS" w:cs="細明體_HKSCS" w:eastAsia="細明體_HKSCS" w:hint="default"/>
          <w:spacing w:val="-68"/>
          <w:w w:val="110"/>
          <w:sz w:val="19"/>
          <w:szCs w:val="19"/>
        </w:rPr>
        <w:t> </w:t>
      </w:r>
      <w:r>
        <w:rPr>
          <w:rFonts w:ascii="細明體_HKSCS" w:hAnsi="細明體_HKSCS" w:cs="細明體_HKSCS" w:eastAsia="細明體_HKSCS" w:hint="default"/>
          <w:w w:val="110"/>
          <w:sz w:val="19"/>
          <w:szCs w:val="19"/>
        </w:rPr>
        <w:t>首先我們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15"/>
          <w:sz w:val="19"/>
          <w:szCs w:val="19"/>
        </w:rPr>
        <w:t>隨便列出一些點：</w:t>
      </w:r>
      <w:r>
        <w:rPr>
          <w:rFonts w:ascii="細明體_HKSCS" w:hAnsi="細明體_HKSCS" w:cs="細明體_HKSCS" w:eastAsia="細明體_HKSCS" w:hint="default"/>
          <w:sz w:val="19"/>
          <w:szCs w:val="19"/>
        </w:rPr>
      </w:r>
    </w:p>
    <w:p>
      <w:pPr>
        <w:spacing w:line="247" w:lineRule="exact" w:before="126"/>
        <w:ind w:left="528" w:right="1195" w:firstLine="0"/>
        <w:jc w:val="left"/>
        <w:rPr>
          <w:rFonts w:ascii="細明體_HKSCS" w:hAnsi="細明體_HKSCS" w:cs="細明體_HKSCS" w:eastAsia="細明體_HKSCS" w:hint="default"/>
          <w:sz w:val="19"/>
          <w:szCs w:val="19"/>
        </w:rPr>
      </w:pPr>
      <w:r>
        <w:rPr/>
        <w:pict>
          <v:shape style="position:absolute;margin-left:63.76894pt;margin-top:9.19155pt;width:5.75pt;height:9.5pt;mso-position-horizontal-relative:page;mso-position-vertical-relative:paragraph;z-index:82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0"/>
          <w:sz w:val="15"/>
          <w:szCs w:val="15"/>
        </w:rPr>
        <w:t>train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8"/>
          <w:sz w:val="15"/>
          <w:szCs w:val="15"/>
        </w:rPr>
        <w:t>np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0"/>
          <w:sz w:val="15"/>
          <w:szCs w:val="15"/>
        </w:rPr>
        <w:t>array</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14"/>
          <w:sz w:val="19"/>
          <w:szCs w:val="19"/>
        </w:rPr>
        <w:t>（</w:t>
      </w:r>
      <w:r>
        <w:rPr>
          <w:rFonts w:ascii="細明體_HKSCS" w:hAnsi="細明體_HKSCS" w:cs="細明體_HKSCS" w:eastAsia="細明體_HKSCS" w:hint="default"/>
          <w:spacing w:val="-43"/>
          <w:sz w:val="19"/>
          <w:szCs w:val="19"/>
        </w:rPr>
        <w:t> </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3"/>
          <w:sz w:val="19"/>
          <w:szCs w:val="19"/>
        </w:rPr>
        <w:t> </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143"/>
          <w:sz w:val="15"/>
          <w:szCs w:val="15"/>
        </w:rPr>
        <w:t>3.</w:t>
      </w:r>
      <w:r>
        <w:rPr>
          <w:rFonts w:ascii="Times New Roman" w:hAnsi="Times New Roman" w:cs="Times New Roman" w:eastAsia="Times New Roman" w:hint="default"/>
          <w:spacing w:val="-2"/>
          <w:w w:val="143"/>
          <w:sz w:val="15"/>
          <w:szCs w:val="15"/>
        </w:rPr>
        <w:t>3</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9"/>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pacing w:val="9"/>
          <w:w w:val="132"/>
          <w:sz w:val="15"/>
          <w:szCs w:val="15"/>
        </w:rPr>
        <w:t>4</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2"/>
          <w:w w:val="122"/>
          <w:sz w:val="15"/>
          <w:szCs w:val="15"/>
        </w:rPr>
        <w:t>5</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spacing w:val="-222"/>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8"/>
          <w:sz w:val="19"/>
          <w:szCs w:val="19"/>
        </w:rPr>
        <w:t> </w:t>
      </w:r>
      <w:r>
        <w:rPr>
          <w:rFonts w:ascii="Times New Roman" w:hAnsi="Times New Roman" w:cs="Times New Roman" w:eastAsia="Times New Roman" w:hint="default"/>
          <w:w w:val="90"/>
          <w:sz w:val="15"/>
          <w:szCs w:val="15"/>
        </w:rPr>
        <w:t>6</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8"/>
          <w:sz w:val="15"/>
          <w:szCs w:val="15"/>
        </w:rPr>
        <w:t>7</w:t>
      </w:r>
      <w:r>
        <w:rPr>
          <w:rFonts w:ascii="Times New Roman" w:hAnsi="Times New Roman" w:cs="Times New Roman" w:eastAsia="Times New Roman" w:hint="default"/>
          <w:spacing w:val="-5"/>
          <w:w w:val="118"/>
          <w:sz w:val="15"/>
          <w:szCs w:val="15"/>
        </w:rPr>
        <w:t>1</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7"/>
          <w:sz w:val="19"/>
          <w:szCs w:val="19"/>
        </w:rPr>
        <w:t> </w:t>
      </w:r>
      <w:r>
        <w:rPr>
          <w:rFonts w:ascii="Times New Roman" w:hAnsi="Times New Roman" w:cs="Times New Roman" w:eastAsia="Times New Roman" w:hint="default"/>
          <w:w w:val="131"/>
          <w:sz w:val="15"/>
          <w:szCs w:val="15"/>
        </w:rPr>
        <w:t>6.9</w:t>
      </w:r>
      <w:r>
        <w:rPr>
          <w:rFonts w:ascii="Times New Roman" w:hAnsi="Times New Roman" w:cs="Times New Roman" w:eastAsia="Times New Roman" w:hint="default"/>
          <w:spacing w:val="1"/>
          <w:w w:val="131"/>
          <w:sz w:val="15"/>
          <w:szCs w:val="15"/>
        </w:rPr>
        <w:t>3</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9"/>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pacing w:val="1"/>
          <w:w w:val="131"/>
          <w:sz w:val="15"/>
          <w:szCs w:val="15"/>
        </w:rPr>
        <w:t>8</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0"/>
          <w:sz w:val="19"/>
          <w:szCs w:val="19"/>
        </w:rPr>
        <w:t> </w:t>
      </w:r>
      <w:r>
        <w:rPr>
          <w:rFonts w:ascii="細明體_HKSCS" w:hAnsi="細明體_HKSCS" w:cs="細明體_HKSCS" w:eastAsia="細明體_HKSCS" w:hint="default"/>
          <w:w w:val="204"/>
          <w:sz w:val="19"/>
          <w:szCs w:val="19"/>
        </w:rPr>
        <w:t>，</w:t>
      </w:r>
      <w:r>
        <w:rPr>
          <w:rFonts w:ascii="細明體_HKSCS" w:hAnsi="細明體_HKSCS" w:cs="細明體_HKSCS" w:eastAsia="細明體_HKSCS" w:hint="default"/>
          <w:sz w:val="19"/>
          <w:szCs w:val="19"/>
        </w:rPr>
      </w:r>
    </w:p>
    <w:p>
      <w:pPr>
        <w:spacing w:line="241" w:lineRule="exact" w:before="0"/>
        <w:ind w:left="2227" w:right="1195" w:firstLine="0"/>
        <w:jc w:val="left"/>
        <w:rPr>
          <w:rFonts w:ascii="細明體_HKSCS" w:hAnsi="細明體_HKSCS" w:cs="細明體_HKSCS" w:eastAsia="細明體_HKSCS" w:hint="default"/>
          <w:sz w:val="19"/>
          <w:szCs w:val="19"/>
        </w:rPr>
      </w:pPr>
      <w:r>
        <w:rPr/>
        <w:pict>
          <v:shape style="position:absolute;margin-left:367.920013pt;margin-top:6.708001pt;width:3.05pt;height:19.5pt;mso-position-horizontal-relative:page;mso-position-vertical-relative:paragraph;z-index:-47713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3.32832pt;margin-top:2.266635pt;width:5.85pt;height:21.55pt;mso-position-horizontal-relative:page;mso-position-vertical-relative:paragraph;z-index:82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7"/>
          <w:sz w:val="19"/>
          <w:szCs w:val="19"/>
        </w:rPr>
        <w:t> </w:t>
      </w:r>
      <w:r>
        <w:rPr>
          <w:rFonts w:ascii="Times New Roman" w:hAnsi="Times New Roman" w:cs="Times New Roman" w:eastAsia="Times New Roman" w:hint="default"/>
          <w:w w:val="102"/>
          <w:sz w:val="15"/>
          <w:szCs w:val="15"/>
        </w:rPr>
        <w:t>9</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7"/>
          <w:sz w:val="15"/>
          <w:szCs w:val="15"/>
        </w:rPr>
        <w:t>.77</w:t>
      </w:r>
      <w:r>
        <w:rPr>
          <w:rFonts w:ascii="Times New Roman" w:hAnsi="Times New Roman" w:cs="Times New Roman" w:eastAsia="Times New Roman" w:hint="default"/>
          <w:spacing w:val="5"/>
          <w:w w:val="127"/>
          <w:sz w:val="15"/>
          <w:szCs w:val="15"/>
        </w:rPr>
        <w:t>9</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3"/>
          <w:sz w:val="19"/>
          <w:szCs w:val="19"/>
        </w:rPr>
        <w:t> </w:t>
      </w:r>
      <w:r>
        <w:rPr>
          <w:rFonts w:ascii="細明體_HKSCS" w:hAnsi="細明體_HKSCS" w:cs="細明體_HKSCS" w:eastAsia="細明體_HKSCS" w:hint="default"/>
          <w:spacing w:val="-137"/>
          <w:w w:val="17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7"/>
          <w:sz w:val="19"/>
          <w:szCs w:val="19"/>
        </w:rPr>
        <w:t> </w:t>
      </w:r>
      <w:r>
        <w:rPr>
          <w:rFonts w:ascii="Times New Roman" w:hAnsi="Times New Roman" w:cs="Times New Roman" w:eastAsia="Times New Roman" w:hint="default"/>
          <w:w w:val="101"/>
          <w:sz w:val="15"/>
          <w:szCs w:val="15"/>
        </w:rPr>
        <w:t>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6"/>
          <w:sz w:val="15"/>
          <w:szCs w:val="15"/>
        </w:rPr>
        <w:t>8</w:t>
      </w:r>
      <w:r>
        <w:rPr>
          <w:rFonts w:ascii="Times New Roman" w:hAnsi="Times New Roman" w:cs="Times New Roman" w:eastAsia="Times New Roman" w:hint="default"/>
          <w:spacing w:val="6"/>
          <w:w w:val="116"/>
          <w:sz w:val="15"/>
          <w:szCs w:val="15"/>
        </w:rPr>
        <w:t>2</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spacing w:val="-222"/>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w w:val="130"/>
          <w:sz w:val="15"/>
          <w:szCs w:val="15"/>
        </w:rPr>
        <w:t>7.5</w:t>
      </w:r>
      <w:r>
        <w:rPr>
          <w:rFonts w:ascii="Times New Roman" w:hAnsi="Times New Roman" w:cs="Times New Roman" w:eastAsia="Times New Roman" w:hint="default"/>
          <w:spacing w:val="11"/>
          <w:w w:val="130"/>
          <w:sz w:val="15"/>
          <w:szCs w:val="15"/>
        </w:rPr>
        <w:t>9</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Times New Roman" w:hAnsi="Times New Roman" w:cs="Times New Roman" w:eastAsia="Times New Roman" w:hint="default"/>
          <w:w w:val="123"/>
          <w:sz w:val="15"/>
          <w:szCs w:val="15"/>
        </w:rPr>
        <w:t>2.167</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spacing w:val="-222"/>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101"/>
          <w:sz w:val="15"/>
          <w:szCs w:val="15"/>
        </w:rPr>
        <w:t>7</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3"/>
          <w:sz w:val="15"/>
          <w:szCs w:val="15"/>
        </w:rPr>
        <w:t>042</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3"/>
          <w:sz w:val="19"/>
          <w:szCs w:val="19"/>
        </w:rPr>
        <w:t> </w:t>
      </w:r>
      <w:r>
        <w:rPr>
          <w:rFonts w:ascii="細明體_HKSCS" w:hAnsi="細明體_HKSCS" w:cs="細明體_HKSCS" w:eastAsia="細明體_HKSCS" w:hint="default"/>
          <w:w w:val="204"/>
          <w:sz w:val="19"/>
          <w:szCs w:val="19"/>
        </w:rPr>
        <w:t>，</w:t>
      </w:r>
      <w:r>
        <w:rPr>
          <w:rFonts w:ascii="細明體_HKSCS" w:hAnsi="細明體_HKSCS" w:cs="細明體_HKSCS" w:eastAsia="細明體_HKSCS" w:hint="default"/>
          <w:sz w:val="19"/>
          <w:szCs w:val="19"/>
        </w:rPr>
      </w:r>
    </w:p>
    <w:p>
      <w:pPr>
        <w:spacing w:line="243" w:lineRule="exact" w:before="0"/>
        <w:ind w:left="2227" w:right="1195" w:firstLine="0"/>
        <w:jc w:val="left"/>
        <w:rPr>
          <w:rFonts w:ascii="Times New Roman" w:hAnsi="Times New Roman" w:cs="Times New Roman" w:eastAsia="Times New Roman" w:hint="default"/>
          <w:sz w:val="15"/>
          <w:szCs w:val="15"/>
        </w:rPr>
      </w:pPr>
      <w:r>
        <w:rPr/>
        <w:pict>
          <v:shape style="position:absolute;margin-left:371.457703pt;margin-top:25.639637pt;width:14.5pt;height:14.5pt;mso-position-horizontal-relative:page;mso-position-vertical-relative:paragraph;z-index:649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sz w:val="25"/>
                      <w:szCs w:val="25"/>
                    </w:rPr>
                    <w:t>，</w:t>
                  </w:r>
                </w:p>
              </w:txbxContent>
            </v:textbox>
            <w10:wrap type="none"/>
          </v:shape>
        </w:pict>
      </w:r>
      <w:r>
        <w:rPr/>
        <w:pict>
          <v:shape style="position:absolute;margin-left:352.927094pt;margin-top:26.166338pt;width:27.7pt;height:12.6pt;mso-position-horizontal-relative:page;mso-position-vertical-relative:paragraph;z-index:6520" type="#_x0000_t202" filled="false" stroked="false">
            <v:textbox inset="0,0,0,0" style="layout-flow:vertical-ideographic">
              <w:txbxContent>
                <w:p>
                  <w:pPr>
                    <w:spacing w:line="48" w:lineRule="auto" w:before="0"/>
                    <w:ind w:left="27"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pacing w:val="-37"/>
                      <w:position w:val="-2"/>
                      <w:sz w:val="10"/>
                      <w:szCs w:val="10"/>
                    </w:rPr>
                    <w:t>1</w:t>
                  </w:r>
                  <w:r>
                    <w:rPr>
                      <w:rFonts w:ascii="細明體_HKSCS" w:hAnsi="細明體_HKSCS" w:cs="細明體_HKSCS" w:eastAsia="細明體_HKSCS" w:hint="default"/>
                      <w:sz w:val="14"/>
                      <w:szCs w:val="14"/>
                    </w:rPr>
                    <w:t>』</w:t>
                  </w:r>
                </w:p>
                <w:p>
                  <w:pPr>
                    <w:spacing w:line="132"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p>
                <w:p>
                  <w:pPr>
                    <w:spacing w:line="132" w:lineRule="auto" w:before="0"/>
                    <w:ind w:left="21" w:right="0" w:firstLine="0"/>
                    <w:jc w:val="left"/>
                    <w:rPr>
                      <w:rFonts w:ascii="細明體_HKSCS" w:hAnsi="細明體_HKSCS" w:cs="細明體_HKSCS" w:eastAsia="細明體_HKSCS" w:hint="default"/>
                      <w:sz w:val="14"/>
                      <w:szCs w:val="14"/>
                    </w:rPr>
                  </w:pPr>
                  <w:r>
                    <w:rPr>
                      <w:rFonts w:ascii="細明體_HKSCS"/>
                      <w:sz w:val="14"/>
                    </w:rPr>
                    <w:t>7</w:t>
                  </w:r>
                </w:p>
                <w:p>
                  <w:pPr>
                    <w:spacing w:line="120" w:lineRule="auto" w:before="0"/>
                    <w:ind w:left="28" w:right="0" w:firstLine="0"/>
                    <w:jc w:val="left"/>
                    <w:rPr>
                      <w:rFonts w:ascii="細明體_HKSCS" w:hAnsi="細明體_HKSCS" w:cs="細明體_HKSCS" w:eastAsia="細明體_HKSCS" w:hint="default"/>
                      <w:sz w:val="13"/>
                      <w:szCs w:val="13"/>
                    </w:rPr>
                  </w:pPr>
                  <w:r>
                    <w:rPr>
                      <w:rFonts w:ascii="細明體_HKSCS"/>
                      <w:sz w:val="13"/>
                    </w:rPr>
                    <w:t>5</w:t>
                  </w:r>
                </w:p>
                <w:p>
                  <w:pPr>
                    <w:spacing w:before="0"/>
                    <w:ind w:left="64"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z w:val="13"/>
                      <w:szCs w:val="13"/>
                    </w:rPr>
                    <w:t>．</w:t>
                  </w:r>
                </w:p>
              </w:txbxContent>
            </v:textbox>
            <w10:wrap type="none"/>
          </v:shape>
        </w:pict>
      </w:r>
      <w:r>
        <w:rPr/>
        <w:pict>
          <v:shape style="position:absolute;margin-left:350.091003pt;margin-top:26.302837pt;width:5.5pt;height:9pt;mso-position-horizontal-relative:page;mso-position-vertical-relative:paragraph;z-index:65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sz w:val="14"/>
                    </w:rPr>
                    <w:t>1</w:t>
                  </w:r>
                </w:p>
              </w:txbxContent>
            </v:textbox>
            <w10:wrap type="none"/>
          </v:shape>
        </w:pict>
      </w:r>
      <w:r>
        <w:rPr/>
        <w:pict>
          <v:shape style="position:absolute;margin-left:342.662109pt;margin-top:24.469038pt;width:11.3pt;height:35.65pt;mso-position-horizontal-relative:page;mso-position-vertical-relative:paragraph;z-index:661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32"/>
                      <w:position w:val="-1"/>
                      <w:sz w:val="13"/>
                      <w:szCs w:val="13"/>
                    </w:rPr>
                    <w:t>『</w:t>
                  </w:r>
                  <w:r>
                    <w:rPr>
                      <w:rFonts w:ascii="細明體_HKSCS" w:hAnsi="細明體_HKSCS" w:cs="細明體_HKSCS" w:eastAsia="細明體_HKSCS" w:hint="default"/>
                      <w:position w:val="1"/>
                      <w:sz w:val="10"/>
                      <w:szCs w:val="10"/>
                    </w:rPr>
                    <w:t>L</w:t>
                  </w:r>
                  <w:r>
                    <w:rPr>
                      <w:rFonts w:ascii="細明體_HKSCS" w:hAnsi="細明體_HKSCS" w:cs="細明體_HKSCS" w:eastAsia="細明體_HKSCS" w:hint="default"/>
                      <w:spacing w:val="23"/>
                      <w:position w:val="1"/>
                      <w:sz w:val="10"/>
                      <w:szCs w:val="10"/>
                    </w:rPr>
                    <w:t> </w:t>
                  </w:r>
                  <w:r>
                    <w:rPr>
                      <w:rFonts w:ascii="細明體_HKSCS" w:hAnsi="細明體_HKSCS" w:cs="細明體_HKSCS" w:eastAsia="細明體_HKSCS" w:hint="default"/>
                      <w:spacing w:val="-37"/>
                      <w:position w:val="0"/>
                      <w:sz w:val="10"/>
                      <w:szCs w:val="10"/>
                    </w:rPr>
                    <w:t>1</w:t>
                  </w:r>
                  <w:r>
                    <w:rPr>
                      <w:rFonts w:ascii="細明體_HKSCS" w:hAnsi="細明體_HKSCS" w:cs="細明體_HKSCS" w:eastAsia="細明體_HKSCS" w:hint="default"/>
                      <w:position w:val="3"/>
                      <w:sz w:val="14"/>
                      <w:szCs w:val="14"/>
                    </w:rPr>
                    <w:t>』</w:t>
                  </w:r>
                  <w:r>
                    <w:rPr>
                      <w:rFonts w:ascii="細明體_HKSCS" w:hAnsi="細明體_HKSCS" w:cs="細明體_HKSCS" w:eastAsia="細明體_HKSCS" w:hint="default"/>
                      <w:spacing w:val="-33"/>
                      <w:position w:val="3"/>
                      <w:sz w:val="14"/>
                      <w:szCs w:val="14"/>
                    </w:rPr>
                    <w:t> </w:t>
                  </w:r>
                  <w:r>
                    <w:rPr>
                      <w:rFonts w:ascii="細明體_HKSCS" w:hAnsi="細明體_HKSCS" w:cs="細明體_HKSCS" w:eastAsia="細明體_HKSCS" w:hint="default"/>
                      <w:spacing w:val="-61"/>
                      <w:sz w:val="11"/>
                      <w:szCs w:val="11"/>
                    </w:rPr>
                    <w:t>n</w:t>
                  </w:r>
                  <w:r>
                    <w:rPr>
                      <w:rFonts w:ascii="細明體_HKSCS" w:hAnsi="細明體_HKSCS" w:cs="細明體_HKSCS" w:eastAsia="細明體_HKSCS" w:hint="default"/>
                      <w:sz w:val="11"/>
                      <w:szCs w:val="11"/>
                    </w:rPr>
                    <w:t>y</w:t>
                  </w:r>
                </w:p>
              </w:txbxContent>
            </v:textbox>
            <w10:wrap type="none"/>
          </v:shape>
        </w:pict>
      </w:r>
      <w:r>
        <w:rPr/>
        <w:pict>
          <v:shape style="position:absolute;margin-left:335.594513pt;margin-top:24.611538pt;width:16.5pt;height:16.5pt;mso-position-horizontal-relative:page;mso-position-vertical-relative:paragraph;z-index:66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sz w:val="29"/>
                      <w:szCs w:val="29"/>
                    </w:rPr>
                    <w:t>’</w:t>
                  </w:r>
                </w:p>
              </w:txbxContent>
            </v:textbox>
            <w10:wrap type="none"/>
          </v:shape>
        </w:pict>
      </w:r>
      <w:r>
        <w:rPr/>
        <w:pict>
          <v:shape style="position:absolute;margin-left:336.080902pt;margin-top:37.620235pt;width:6pt;height:10pt;mso-position-horizontal-relative:page;mso-position-vertical-relative:paragraph;z-index:67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2</w:t>
                  </w:r>
                </w:p>
              </w:txbxContent>
            </v:textbox>
            <w10:wrap type="none"/>
          </v:shape>
        </w:pict>
      </w:r>
      <w:r>
        <w:rPr/>
        <w:pict>
          <v:shape style="position:absolute;margin-left:328.588684pt;margin-top:26.748938pt;width:11pt;height:11pt;mso-position-horizontal-relative:page;mso-position-vertical-relative:paragraph;z-index:67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316.099213pt;margin-top:36.223938pt;width:11.5pt;height:11.5pt;mso-position-horizontal-relative:page;mso-position-vertical-relative:paragraph;z-index:680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308.186096pt;margin-top:23.461637pt;width:17.5pt;height:36.050pt;mso-position-horizontal-relative:page;mso-position-vertical-relative:paragraph;z-index:6832" type="#_x0000_t202" filled="false" stroked="false">
            <v:textbox inset="0,0,0,0" style="layout-flow:vertical-ideographic">
              <w:txbxContent>
                <w:p>
                  <w:pPr>
                    <w:pStyle w:val="ListParagraph"/>
                    <w:numPr>
                      <w:ilvl w:val="0"/>
                      <w:numId w:val="14"/>
                    </w:numPr>
                    <w:tabs>
                      <w:tab w:pos="551" w:val="left" w:leader="none"/>
                    </w:tabs>
                    <w:spacing w:line="144" w:lineRule="auto" w:before="0" w:after="0"/>
                    <w:ind w:left="550" w:right="0" w:hanging="530"/>
                    <w:jc w:val="left"/>
                    <w:rPr>
                      <w:rFonts w:ascii="細明體_HKSCS" w:hAnsi="細明體_HKSCS" w:cs="細明體_HKSCS" w:eastAsia="細明體_HKSCS" w:hint="default"/>
                      <w:sz w:val="15"/>
                      <w:szCs w:val="15"/>
                    </w:rPr>
                  </w:pPr>
                  <w:r>
                    <w:rPr>
                      <w:rFonts w:ascii="細明體_HKSCS"/>
                      <w:sz w:val="15"/>
                    </w:rPr>
                    <w:t>d</w:t>
                  </w:r>
                </w:p>
              </w:txbxContent>
            </v:textbox>
            <w10:wrap type="none"/>
          </v:shape>
        </w:pict>
      </w:r>
      <w:r>
        <w:rPr/>
        <w:pict>
          <v:shape style="position:absolute;margin-left:305.217712pt;margin-top:26.195637pt;width:14.5pt;height:25.85pt;mso-position-horizontal-relative:page;mso-position-vertical-relative:paragraph;z-index:68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sz w:val="15"/>
                      <w:szCs w:val="15"/>
                    </w:rPr>
                    <w:t>1</w:t>
                  </w:r>
                  <w:r>
                    <w:rPr>
                      <w:rFonts w:ascii="細明體_HKSCS" w:hAnsi="細明體_HKSCS" w:cs="細明體_HKSCS" w:eastAsia="細明體_HKSCS" w:hint="default"/>
                      <w:spacing w:val="1"/>
                      <w:sz w:val="15"/>
                      <w:szCs w:val="15"/>
                    </w:rPr>
                    <w:t> </w:t>
                  </w:r>
                  <w:r>
                    <w:rPr>
                      <w:rFonts w:ascii="細明體_HKSCS" w:hAnsi="細明體_HKSCS" w:cs="細明體_HKSCS" w:eastAsia="細明體_HKSCS" w:hint="default"/>
                      <w:sz w:val="25"/>
                      <w:szCs w:val="25"/>
                    </w:rPr>
                    <w:t>，</w:t>
                  </w:r>
                </w:p>
              </w:txbxContent>
            </v:textbox>
            <w10:wrap type="none"/>
          </v:shape>
        </w:pict>
      </w:r>
      <w:r>
        <w:rPr/>
        <w:pict>
          <v:shape style="position:absolute;margin-left:302.779205pt;margin-top:24.163937pt;width:11.5pt;height:11.5pt;mso-position-horizontal-relative:page;mso-position-vertical-relative:paragraph;z-index:690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95.994507pt;margin-top:24.791538pt;width:16.5pt;height:16.5pt;mso-position-horizontal-relative:page;mso-position-vertical-relative:paragraph;z-index:69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sz w:val="29"/>
                      <w:szCs w:val="29"/>
                    </w:rPr>
                    <w:t>’</w:t>
                  </w:r>
                </w:p>
              </w:txbxContent>
            </v:textbox>
            <w10:wrap type="none"/>
          </v:shape>
        </w:pict>
      </w:r>
      <w:r>
        <w:rPr/>
        <w:pict>
          <v:shape style="position:absolute;margin-left:288.988708pt;margin-top:26.748938pt;width:11pt;height:20.85pt;mso-position-horizontal-relative:page;mso-position-vertical-relative:paragraph;z-index:707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z w:val="18"/>
                      <w:szCs w:val="18"/>
                    </w:rPr>
                    <w:t>﹞</w:t>
                  </w:r>
                  <w:r>
                    <w:rPr>
                      <w:rFonts w:ascii="細明體_HKSCS" w:hAnsi="細明體_HKSCS" w:cs="細明體_HKSCS" w:eastAsia="細明體_HKSCS" w:hint="default"/>
                      <w:spacing w:val="-44"/>
                      <w:sz w:val="18"/>
                      <w:szCs w:val="18"/>
                    </w:rPr>
                    <w:t> </w:t>
                  </w:r>
                  <w:r>
                    <w:rPr>
                      <w:rFonts w:ascii="細明體_HKSCS" w:hAnsi="細明體_HKSCS" w:cs="細明體_HKSCS" w:eastAsia="細明體_HKSCS" w:hint="default"/>
                      <w:position w:val="1"/>
                      <w:sz w:val="15"/>
                      <w:szCs w:val="15"/>
                    </w:rPr>
                    <w:t>2</w:t>
                  </w:r>
                  <w:r>
                    <w:rPr>
                      <w:rFonts w:ascii="細明體_HKSCS" w:hAnsi="細明體_HKSCS" w:cs="細明體_HKSCS" w:eastAsia="細明體_HKSCS" w:hint="default"/>
                      <w:sz w:val="15"/>
                      <w:szCs w:val="15"/>
                    </w:rPr>
                  </w:r>
                </w:p>
              </w:txbxContent>
            </v:textbox>
            <w10:wrap type="none"/>
          </v:shape>
        </w:pict>
      </w:r>
      <w:r>
        <w:rPr/>
        <w:pict>
          <v:shape style="position:absolute;margin-left:275.066895pt;margin-top:26.166338pt;width:5.75pt;height:9.5pt;mso-position-horizontal-relative:page;mso-position-vertical-relative:paragraph;z-index:72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p>
              </w:txbxContent>
            </v:textbox>
            <w10:wrap type="none"/>
          </v:shape>
        </w:pict>
      </w:r>
      <w:r>
        <w:rPr/>
        <w:pict>
          <v:shape style="position:absolute;margin-left:268.219208pt;margin-top:24.343937pt;width:11.5pt;height:11.5pt;mso-position-horizontal-relative:page;mso-position-vertical-relative:paragraph;z-index:72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61.434509pt;margin-top:24.791538pt;width:16.5pt;height:25.2pt;mso-position-horizontal-relative:page;mso-position-vertical-relative:paragraph;z-index:726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7"/>
                      <w:sz w:val="29"/>
                      <w:szCs w:val="29"/>
                    </w:rPr>
                    <w:t>’</w:t>
                  </w:r>
                  <w:r>
                    <w:rPr>
                      <w:rFonts w:ascii="細明體_HKSCS" w:hAnsi="細明體_HKSCS" w:cs="細明體_HKSCS" w:eastAsia="細明體_HKSCS" w:hint="default"/>
                      <w:position w:val="-1"/>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254.179199pt;margin-top:26.700336pt;width:11.5pt;height:11.5pt;mso-position-horizontal-relative:page;mso-position-vertical-relative:paragraph;z-index:73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53.463303pt;margin-top:26.133438pt;width:5.75pt;height:9.5pt;mso-position-horizontal-relative:page;mso-position-vertical-relative:paragraph;z-index:738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p>
              </w:txbxContent>
            </v:textbox>
            <w10:wrap type="none"/>
          </v:shape>
        </w:pict>
      </w:r>
      <w:r>
        <w:rPr/>
        <w:pict>
          <v:shape style="position:absolute;margin-left:248.523193pt;margin-top:26.455538pt;width:5.85pt;height:20.75pt;mso-position-horizontal-relative:page;mso-position-vertical-relative:paragraph;z-index:74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sz w:val="14"/>
                    </w:rPr>
                    <w:t>0</w:t>
                  </w:r>
                  <w:r>
                    <w:rPr>
                      <w:rFonts w:ascii="細明體_HKSCS"/>
                      <w:spacing w:val="24"/>
                      <w:sz w:val="14"/>
                    </w:rPr>
                    <w:t> </w:t>
                  </w:r>
                  <w:r>
                    <w:rPr>
                      <w:rFonts w:ascii="細明體_HKSCS"/>
                      <w:position w:val="1"/>
                      <w:sz w:val="14"/>
                    </w:rPr>
                    <w:t>2</w:t>
                  </w:r>
                  <w:r>
                    <w:rPr>
                      <w:rFonts w:ascii="細明體_HKSCS"/>
                      <w:sz w:val="14"/>
                    </w:rPr>
                  </w:r>
                </w:p>
              </w:txbxContent>
            </v:textbox>
            <w10:wrap type="none"/>
          </v:shape>
        </w:pict>
      </w:r>
      <w:r>
        <w:rPr/>
        <w:pict>
          <v:shape style="position:absolute;margin-left:245.490402pt;margin-top:38.032936pt;width:4.5pt;height:7pt;mso-position-horizontal-relative:page;mso-position-vertical-relative:paragraph;z-index:748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sz w:val="10"/>
                    </w:rPr>
                    <w:t>r</w:t>
                  </w:r>
                </w:p>
              </w:txbxContent>
            </v:textbox>
            <w10:wrap type="none"/>
          </v:shape>
        </w:pict>
      </w:r>
      <w:r>
        <w:rPr/>
        <w:pict>
          <v:shape style="position:absolute;margin-left:233.299194pt;margin-top:24.343937pt;width:12.2pt;height:11.5pt;mso-position-horizontal-relative:page;mso-position-vertical-relative:paragraph;z-index:7528" type="#_x0000_t202" filled="false" stroked="false">
            <v:textbox inset="0,0,0,0" style="layout-flow:vertical-ideographic">
              <w:txbxContent>
                <w:p>
                  <w:pPr>
                    <w:spacing w:before="0"/>
                    <w:ind w:left="57" w:right="0" w:firstLine="0"/>
                    <w:jc w:val="left"/>
                    <w:rPr>
                      <w:rFonts w:ascii="細明體_HKSCS" w:hAnsi="細明體_HKSCS" w:cs="細明體_HKSCS" w:eastAsia="細明體_HKSCS" w:hint="default"/>
                      <w:sz w:val="15"/>
                      <w:szCs w:val="15"/>
                    </w:rPr>
                  </w:pPr>
                  <w:r>
                    <w:rPr>
                      <w:rFonts w:ascii="細明體_HKSCS"/>
                      <w:sz w:val="15"/>
                    </w:rPr>
                    <w:t>2</w:t>
                  </w:r>
                </w:p>
                <w:p>
                  <w:pPr>
                    <w:spacing w:line="72"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19.508698pt;margin-top:26.928938pt;width:11pt;height:11pt;mso-position-horizontal-relative:page;mso-position-vertical-relative:paragraph;z-index:76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205.014206pt;margin-top:25.427738pt;width:15pt;height:15pt;mso-position-horizontal-relative:page;mso-position-vertical-relative:paragraph;z-index:774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z w:val="26"/>
                      <w:szCs w:val="26"/>
                    </w:rPr>
                    <w:t>．</w:t>
                  </w:r>
                </w:p>
              </w:txbxContent>
            </v:textbox>
            <w10:wrap type="none"/>
          </v:shape>
        </w:pict>
      </w:r>
      <w:r>
        <w:rPr/>
        <w:pict>
          <v:shape style="position:absolute;margin-left:205.168304pt;margin-top:26.206636pt;width:5.75pt;height:9.5pt;mso-position-horizontal-relative:page;mso-position-vertical-relative:paragraph;z-index:78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pict>
          <v:shape style="position:absolute;margin-left:184.339203pt;margin-top:26.700336pt;width:11.5pt;height:11.5pt;mso-position-horizontal-relative:page;mso-position-vertical-relative:paragraph;z-index:786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172.826096pt;margin-top:23.461637pt;width:17.5pt;height:17.5pt;mso-position-horizontal-relative:page;mso-position-vertical-relative:paragraph;z-index:79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z w:val="31"/>
                      <w:szCs w:val="31"/>
                    </w:rPr>
                    <w:t>．</w:t>
                  </w:r>
                </w:p>
              </w:txbxContent>
            </v:textbox>
            <w10:wrap type="none"/>
          </v:shape>
        </w:pict>
      </w:r>
      <w:r>
        <w:rPr/>
        <w:pict>
          <v:shape style="position:absolute;margin-left:162.739197pt;margin-top:24.343937pt;width:15.6pt;height:35.1pt;mso-position-horizontal-relative:page;mso-position-vertical-relative:paragraph;z-index:805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pacing w:val="-187"/>
                      <w:sz w:val="19"/>
                      <w:szCs w:val="19"/>
                    </w:rPr>
                    <w:t>﹝</w:t>
                  </w:r>
                  <w:r>
                    <w:rPr>
                      <w:rFonts w:ascii="細明體_HKSCS" w:hAnsi="細明體_HKSCS" w:cs="細明體_HKSCS" w:eastAsia="細明體_HKSCS" w:hint="default"/>
                      <w:position w:val="9"/>
                      <w:sz w:val="18"/>
                      <w:szCs w:val="18"/>
                    </w:rPr>
                    <w:t>﹝</w:t>
                  </w:r>
                  <w:r>
                    <w:rPr>
                      <w:rFonts w:ascii="細明體_HKSCS" w:hAnsi="細明體_HKSCS" w:cs="細明體_HKSCS" w:eastAsia="細明體_HKSCS" w:hint="default"/>
                      <w:spacing w:val="-36"/>
                      <w:position w:val="9"/>
                      <w:sz w:val="18"/>
                      <w:szCs w:val="18"/>
                    </w:rPr>
                    <w:t> </w:t>
                  </w:r>
                  <w:r>
                    <w:rPr>
                      <w:rFonts w:ascii="細明體_HKSCS" w:hAnsi="細明體_HKSCS" w:cs="細明體_HKSCS" w:eastAsia="細明體_HKSCS" w:hint="default"/>
                      <w:spacing w:val="-154"/>
                      <w:sz w:val="19"/>
                      <w:szCs w:val="19"/>
                    </w:rPr>
                    <w:t>﹝</w:t>
                  </w:r>
                  <w:r>
                    <w:rPr>
                      <w:rFonts w:ascii="細明體_HKSCS" w:hAnsi="細明體_HKSCS" w:cs="細明體_HKSCS" w:eastAsia="細明體_HKSCS" w:hint="default"/>
                      <w:position w:val="9"/>
                      <w:sz w:val="15"/>
                      <w:szCs w:val="15"/>
                    </w:rPr>
                    <w:t>3</w:t>
                  </w:r>
                  <w:r>
                    <w:rPr>
                      <w:rFonts w:ascii="細明體_HKSCS" w:hAnsi="細明體_HKSCS" w:cs="細明體_HKSCS" w:eastAsia="細明體_HKSCS" w:hint="default"/>
                      <w:spacing w:val="-28"/>
                      <w:position w:val="9"/>
                      <w:sz w:val="15"/>
                      <w:szCs w:val="15"/>
                    </w:rPr>
                    <w:t> </w:t>
                  </w:r>
                  <w:r>
                    <w:rPr>
                      <w:rFonts w:ascii="細明體_HKSCS" w:hAnsi="細明體_HKSCS" w:cs="細明體_HKSCS" w:eastAsia="細明體_HKSCS" w:hint="default"/>
                      <w:spacing w:val="-150"/>
                      <w:sz w:val="19"/>
                      <w:szCs w:val="19"/>
                    </w:rPr>
                    <w:t>﹝</w:t>
                  </w:r>
                  <w:r>
                    <w:rPr>
                      <w:rFonts w:ascii="細明體_HKSCS" w:hAnsi="細明體_HKSCS" w:cs="細明體_HKSCS" w:eastAsia="細明體_HKSCS" w:hint="default"/>
                      <w:position w:val="8"/>
                      <w:sz w:val="15"/>
                      <w:szCs w:val="15"/>
                    </w:rPr>
                    <w:t>3</w:t>
                  </w:r>
                  <w:r>
                    <w:rPr>
                      <w:rFonts w:ascii="細明體_HKSCS" w:hAnsi="細明體_HKSCS" w:cs="細明體_HKSCS" w:eastAsia="細明體_HKSCS" w:hint="default"/>
                      <w:sz w:val="15"/>
                      <w:szCs w:val="15"/>
                    </w:rPr>
                  </w:r>
                </w:p>
              </w:txbxContent>
            </v:textbox>
            <w10:wrap type="none"/>
          </v:shape>
        </w:pict>
      </w:r>
      <w:r>
        <w:rPr/>
        <w:pict>
          <v:shape style="position:absolute;margin-left:138.351105pt;margin-top:24.516537pt;width:31.35pt;height:13.8pt;mso-position-horizontal-relative:page;mso-position-vertical-relative:paragraph;z-index:8080" type="#_x0000_t202" filled="false" stroked="false">
            <v:textbox inset="0,0,0,0" style="layout-flow:vertical-ideographic">
              <w:txbxContent>
                <w:p>
                  <w:pPr>
                    <w:spacing w:line="84" w:lineRule="auto" w:before="0"/>
                    <w:ind w:left="20" w:right="0" w:firstLine="0"/>
                    <w:jc w:val="both"/>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p>
                  <w:pPr>
                    <w:spacing w:line="60" w:lineRule="auto" w:before="0"/>
                    <w:ind w:left="90" w:right="0" w:firstLine="0"/>
                    <w:jc w:val="both"/>
                    <w:rPr>
                      <w:rFonts w:ascii="細明體_HKSCS" w:hAnsi="細明體_HKSCS" w:cs="細明體_HKSCS" w:eastAsia="細明體_HKSCS" w:hint="default"/>
                      <w:sz w:val="11"/>
                      <w:szCs w:val="11"/>
                    </w:rPr>
                  </w:pPr>
                  <w:r>
                    <w:rPr>
                      <w:rFonts w:ascii="細明體_HKSCS"/>
                      <w:spacing w:val="-55"/>
                      <w:position w:val="2"/>
                      <w:sz w:val="11"/>
                    </w:rPr>
                    <w:t>V</w:t>
                  </w:r>
                  <w:r>
                    <w:rPr>
                      <w:rFonts w:ascii="細明體_HKSCS"/>
                      <w:sz w:val="11"/>
                    </w:rPr>
                    <w:t>4</w:t>
                  </w:r>
                </w:p>
                <w:p>
                  <w:pPr>
                    <w:spacing w:line="240" w:lineRule="auto" w:before="0"/>
                    <w:rPr>
                      <w:rFonts w:ascii="Times New Roman" w:hAnsi="Times New Roman" w:cs="Times New Roman" w:eastAsia="Times New Roman" w:hint="default"/>
                      <w:sz w:val="6"/>
                      <w:szCs w:val="6"/>
                    </w:rPr>
                  </w:pPr>
                </w:p>
                <w:p>
                  <w:pPr>
                    <w:spacing w:line="98" w:lineRule="auto" w:before="35"/>
                    <w:ind w:left="35" w:right="67" w:firstLine="7"/>
                    <w:jc w:val="both"/>
                    <w:rPr>
                      <w:rFonts w:ascii="細明體_HKSCS" w:hAnsi="細明體_HKSCS" w:cs="細明體_HKSCS" w:eastAsia="細明體_HKSCS" w:hint="default"/>
                      <w:sz w:val="16"/>
                      <w:szCs w:val="16"/>
                    </w:rPr>
                  </w:pPr>
                  <w:r>
                    <w:rPr>
                      <w:rFonts w:ascii="細明體_HKSCS"/>
                      <w:sz w:val="16"/>
                    </w:rPr>
                    <w:t>a r </w:t>
                  </w:r>
                  <w:r>
                    <w:rPr>
                      <w:rFonts w:ascii="細明體_HKSCS"/>
                      <w:sz w:val="17"/>
                    </w:rPr>
                    <w:t>z</w:t>
                  </w:r>
                  <w:r>
                    <w:rPr>
                      <w:rFonts w:ascii="細明體_HKSCS"/>
                      <w:sz w:val="17"/>
                    </w:rPr>
                    <w:t> </w:t>
                  </w:r>
                  <w:r>
                    <w:rPr>
                      <w:rFonts w:ascii="細明體_HKSCS"/>
                      <w:sz w:val="16"/>
                    </w:rPr>
                    <w:t>a</w:t>
                  </w:r>
                </w:p>
              </w:txbxContent>
            </v:textbox>
            <w10:wrap type="none"/>
          </v:shape>
        </w:pict>
      </w:r>
      <w:r>
        <w:rPr/>
        <w:pict>
          <v:shape style="position:absolute;margin-left:127.031898pt;margin-top:25.679237pt;width:9.5pt;height:13.45pt;mso-position-horizontal-relative:page;mso-position-vertical-relative:paragraph;z-index:81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pacing w:val="-82"/>
                      <w:sz w:val="16"/>
                      <w:szCs w:val="16"/>
                    </w:rPr>
                    <w:t>o</w:t>
                  </w:r>
                  <w:r>
                    <w:rPr>
                      <w:rFonts w:ascii="細明體_HKSCS" w:hAnsi="細明體_HKSCS" w:cs="細明體_HKSCS" w:eastAsia="細明體_HKSCS" w:hint="default"/>
                      <w:position w:val="-1"/>
                      <w:sz w:val="15"/>
                      <w:szCs w:val="15"/>
                    </w:rPr>
                    <w:t>－</w:t>
                  </w:r>
                  <w:r>
                    <w:rPr>
                      <w:rFonts w:ascii="細明體_HKSCS" w:hAnsi="細明體_HKSCS" w:cs="細明體_HKSCS" w:eastAsia="細明體_HKSCS" w:hint="default"/>
                      <w:sz w:val="15"/>
                      <w:szCs w:val="15"/>
                    </w:rPr>
                  </w:r>
                </w:p>
              </w:txbxContent>
            </v:textbox>
            <w10:wrap type="none"/>
          </v:shape>
        </w:pict>
      </w:r>
      <w:r>
        <w:rPr/>
        <w:pict>
          <v:shape style="position:absolute;margin-left:82.983391pt;margin-top:25.357637pt;width:48.35pt;height:11.9pt;mso-position-horizontal-relative:page;mso-position-vertical-relative:paragraph;z-index:8128" type="#_x0000_t202" filled="false" stroked="false">
            <v:textbox inset="0,0,0,0" style="layout-flow:vertical-ideographic">
              <w:txbxContent>
                <w:p>
                  <w:pPr>
                    <w:spacing w:line="24" w:lineRule="auto" w:before="0"/>
                    <w:ind w:left="20" w:right="0" w:firstLine="0"/>
                    <w:jc w:val="both"/>
                    <w:rPr>
                      <w:rFonts w:ascii="細明體_HKSCS" w:hAnsi="細明體_HKSCS" w:cs="細明體_HKSCS" w:eastAsia="細明體_HKSCS" w:hint="default"/>
                      <w:sz w:val="17"/>
                      <w:szCs w:val="17"/>
                    </w:rPr>
                  </w:pPr>
                  <w:r>
                    <w:rPr>
                      <w:rFonts w:ascii="細明體_HKSCS"/>
                      <w:sz w:val="17"/>
                    </w:rPr>
                    <w:t>n</w:t>
                  </w:r>
                </w:p>
                <w:p>
                  <w:pPr>
                    <w:spacing w:line="192" w:lineRule="auto" w:before="0"/>
                    <w:ind w:left="23" w:right="0" w:firstLine="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p>
                  <w:pPr>
                    <w:spacing w:line="168" w:lineRule="auto" w:before="0"/>
                    <w:ind w:left="20" w:right="0" w:firstLine="0"/>
                    <w:jc w:val="both"/>
                    <w:rPr>
                      <w:rFonts w:ascii="細明體_HKSCS" w:hAnsi="細明體_HKSCS" w:cs="細明體_HKSCS" w:eastAsia="細明體_HKSCS" w:hint="default"/>
                      <w:sz w:val="17"/>
                      <w:szCs w:val="17"/>
                    </w:rPr>
                  </w:pPr>
                  <w:r>
                    <w:rPr>
                      <w:rFonts w:ascii="細明體_HKSCS"/>
                      <w:sz w:val="17"/>
                    </w:rPr>
                    <w:t>n</w:t>
                  </w:r>
                </w:p>
                <w:p>
                  <w:pPr>
                    <w:spacing w:line="72" w:lineRule="auto" w:before="0"/>
                    <w:ind w:left="74" w:right="0" w:firstLine="0"/>
                    <w:jc w:val="both"/>
                    <w:rPr>
                      <w:rFonts w:ascii="細明體_HKSCS" w:hAnsi="細明體_HKSCS" w:cs="細明體_HKSCS" w:eastAsia="細明體_HKSCS" w:hint="default"/>
                      <w:sz w:val="11"/>
                      <w:szCs w:val="11"/>
                    </w:rPr>
                  </w:pPr>
                  <w:r>
                    <w:rPr>
                      <w:rFonts w:ascii="細明體_HKSCS"/>
                      <w:sz w:val="11"/>
                    </w:rPr>
                    <w:t>l</w:t>
                  </w:r>
                </w:p>
                <w:p>
                  <w:pPr>
                    <w:spacing w:line="240" w:lineRule="auto" w:before="0"/>
                    <w:rPr>
                      <w:rFonts w:ascii="Times New Roman" w:hAnsi="Times New Roman" w:cs="Times New Roman" w:eastAsia="Times New Roman" w:hint="default"/>
                      <w:sz w:val="6"/>
                      <w:szCs w:val="6"/>
                    </w:rPr>
                  </w:pPr>
                </w:p>
                <w:p>
                  <w:pPr>
                    <w:spacing w:line="96" w:lineRule="auto" w:before="37"/>
                    <w:ind w:left="20" w:right="18" w:firstLine="6"/>
                    <w:jc w:val="both"/>
                    <w:rPr>
                      <w:rFonts w:ascii="細明體_HKSCS" w:hAnsi="細明體_HKSCS" w:cs="細明體_HKSCS" w:eastAsia="細明體_HKSCS" w:hint="default"/>
                      <w:sz w:val="15"/>
                      <w:szCs w:val="15"/>
                    </w:rPr>
                  </w:pPr>
                  <w:r>
                    <w:rPr>
                      <w:rFonts w:ascii="細明體_HKSCS"/>
                      <w:sz w:val="16"/>
                    </w:rPr>
                    <w:t>a </w:t>
                  </w:r>
                  <w:r>
                    <w:rPr>
                      <w:rFonts w:ascii="細明體_HKSCS"/>
                      <w:sz w:val="17"/>
                    </w:rPr>
                    <w:t>r</w:t>
                  </w:r>
                  <w:r>
                    <w:rPr>
                      <w:rFonts w:ascii="細明體_HKSCS"/>
                      <w:sz w:val="17"/>
                    </w:rPr>
                    <w:t> </w:t>
                  </w:r>
                  <w:r>
                    <w:rPr>
                      <w:rFonts w:ascii="細明體_HKSCS"/>
                      <w:sz w:val="15"/>
                    </w:rPr>
                    <w:t>t</w:t>
                  </w:r>
                </w:p>
                <w:p>
                  <w:pPr>
                    <w:spacing w:line="192" w:lineRule="auto" w:before="0"/>
                    <w:ind w:left="77" w:right="0" w:firstLine="0"/>
                    <w:jc w:val="both"/>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丸</w:t>
                  </w:r>
                </w:p>
              </w:txbxContent>
            </v:textbox>
            <w10:wrap type="none"/>
          </v:shape>
        </w:pict>
      </w:r>
      <w:r>
        <w:rPr/>
        <w:pict>
          <v:shape style="position:absolute;margin-left:63.332008pt;margin-top:14.326637pt;width:5.8pt;height:45.25pt;mso-position-horizontal-relative:page;mso-position-vertical-relative:paragraph;z-index:8296" type="#_x0000_t202" filled="false" stroked="false">
            <v:textbox inset="0,0,0,0" style="layout-flow:vertical-ideographic">
              <w:txbxContent>
                <w:p>
                  <w:pPr>
                    <w:tabs>
                      <w:tab w:pos="734" w:val="left" w:leader="none"/>
                    </w:tabs>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r>
                    <w:rPr>
                      <w:rFonts w:ascii="細明體_HKSCS"/>
                      <w:spacing w:val="16"/>
                      <w:sz w:val="15"/>
                    </w:rPr>
                    <w:t> </w:t>
                  </w:r>
                  <w:r>
                    <w:rPr>
                      <w:rFonts w:ascii="細明體_HKSCS"/>
                      <w:sz w:val="15"/>
                    </w:rPr>
                    <w:t>5</w:t>
                    <w:tab/>
                    <w:t>7</w:t>
                  </w:r>
                </w:p>
              </w:txbxContent>
            </v:textbox>
            <w10:wrap type="none"/>
          </v:shape>
        </w:pic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7"/>
          <w:sz w:val="19"/>
          <w:szCs w:val="19"/>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1"/>
          <w:sz w:val="15"/>
          <w:szCs w:val="15"/>
        </w:rPr>
        <w:t>.79</w:t>
      </w:r>
      <w:r>
        <w:rPr>
          <w:rFonts w:ascii="Times New Roman" w:hAnsi="Times New Roman" w:cs="Times New Roman" w:eastAsia="Times New Roman" w:hint="default"/>
          <w:spacing w:val="-13"/>
          <w:w w:val="131"/>
          <w:sz w:val="15"/>
          <w:szCs w:val="15"/>
        </w:rPr>
        <w:t>1</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0"/>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135"/>
          <w:sz w:val="15"/>
          <w:szCs w:val="15"/>
        </w:rPr>
        <w:t>5.3</w:t>
      </w:r>
      <w:r>
        <w:rPr>
          <w:rFonts w:ascii="Times New Roman" w:hAnsi="Times New Roman" w:cs="Times New Roman" w:eastAsia="Times New Roman" w:hint="default"/>
          <w:spacing w:val="-9"/>
          <w:w w:val="135"/>
          <w:sz w:val="15"/>
          <w:szCs w:val="15"/>
        </w:rPr>
        <w:t>1</w:t>
      </w:r>
      <w:r>
        <w:rPr>
          <w:rFonts w:ascii="Times New Roman" w:hAnsi="Times New Roman" w:cs="Times New Roman" w:eastAsia="Times New Roman" w:hint="default"/>
          <w:spacing w:val="-1"/>
          <w:w w:val="125"/>
          <w:sz w:val="15"/>
          <w:szCs w:val="15"/>
        </w:rPr>
        <w:t>3</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Times New Roman" w:hAnsi="Times New Roman" w:cs="Times New Roman" w:eastAsia="Times New Roman" w:hint="default"/>
          <w:w w:val="113"/>
          <w:sz w:val="15"/>
          <w:szCs w:val="15"/>
        </w:rPr>
        <w:t>7</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7"/>
          <w:sz w:val="15"/>
          <w:szCs w:val="15"/>
        </w:rPr>
        <w:t>99</w:t>
      </w:r>
      <w:r>
        <w:rPr>
          <w:rFonts w:ascii="Times New Roman" w:hAnsi="Times New Roman" w:cs="Times New Roman" w:eastAsia="Times New Roman" w:hint="default"/>
          <w:spacing w:val="11"/>
          <w:w w:val="107"/>
          <w:sz w:val="15"/>
          <w:szCs w:val="15"/>
        </w:rPr>
        <w:t>7</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spacing w:val="-200"/>
          <w:w w:val="20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Times New Roman" w:hAnsi="Times New Roman" w:cs="Times New Roman" w:eastAsia="Times New Roman" w:hint="default"/>
          <w:w w:val="144"/>
          <w:sz w:val="15"/>
          <w:szCs w:val="15"/>
        </w:rPr>
        <w:t>3.</w:t>
      </w:r>
      <w:r>
        <w:rPr>
          <w:rFonts w:ascii="Times New Roman" w:hAnsi="Times New Roman" w:cs="Times New Roman" w:eastAsia="Times New Roman" w:hint="default"/>
          <w:spacing w:val="-11"/>
          <w:w w:val="144"/>
          <w:sz w:val="15"/>
          <w:szCs w:val="15"/>
        </w:rPr>
        <w:t>1</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60"/>
          <w:sz w:val="19"/>
          <w:szCs w:val="19"/>
        </w:rPr>
        <w:t> </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53"/>
          <w:sz w:val="19"/>
          <w:szCs w:val="19"/>
        </w:rPr>
        <w:t> </w:t>
      </w:r>
      <w:r>
        <w:rPr>
          <w:rFonts w:ascii="Arial" w:hAnsi="Arial" w:cs="Arial" w:eastAsia="Arial" w:hint="default"/>
          <w:w w:val="127"/>
          <w:sz w:val="8"/>
          <w:szCs w:val="8"/>
        </w:rPr>
        <w:t>F</w:t>
      </w:r>
      <w:r>
        <w:rPr>
          <w:rFonts w:ascii="Arial" w:hAnsi="Arial" w:cs="Arial" w:eastAsia="Arial" w:hint="default"/>
          <w:sz w:val="8"/>
          <w:szCs w:val="8"/>
        </w:rPr>
        <w:t>   </w:t>
      </w:r>
      <w:r>
        <w:rPr>
          <w:rFonts w:ascii="Arial" w:hAnsi="Arial" w:cs="Arial" w:eastAsia="Arial" w:hint="default"/>
          <w:spacing w:val="7"/>
          <w:sz w:val="8"/>
          <w:szCs w:val="8"/>
        </w:rPr>
        <w:t> </w:t>
      </w:r>
      <w:r>
        <w:rPr>
          <w:rFonts w:ascii="Times New Roman" w:hAnsi="Times New Roman" w:cs="Times New Roman" w:eastAsia="Times New Roman" w:hint="default"/>
          <w:spacing w:val="-13"/>
          <w:w w:val="141"/>
          <w:sz w:val="15"/>
          <w:szCs w:val="15"/>
        </w:rPr>
        <w:t>d</w:t>
      </w:r>
      <w:r>
        <w:rPr>
          <w:rFonts w:ascii="細明體_HKSCS" w:hAnsi="細明體_HKSCS" w:cs="細明體_HKSCS" w:eastAsia="細明體_HKSCS" w:hint="default"/>
          <w:spacing w:val="-1"/>
          <w:w w:val="86"/>
          <w:sz w:val="11"/>
          <w:szCs w:val="11"/>
        </w:rPr>
        <w:t>乞</w:t>
      </w:r>
      <w:r>
        <w:rPr>
          <w:rFonts w:ascii="Times New Roman" w:hAnsi="Times New Roman" w:cs="Times New Roman" w:eastAsia="Times New Roman" w:hint="default"/>
          <w:w w:val="122"/>
          <w:sz w:val="15"/>
          <w:szCs w:val="15"/>
        </w:rPr>
        <w:t>ypeanp.f</w:t>
      </w:r>
      <w:r>
        <w:rPr>
          <w:rFonts w:ascii="Times New Roman" w:hAnsi="Times New Roman" w:cs="Times New Roman" w:eastAsia="Times New Roman" w:hint="default"/>
          <w:w w:val="123"/>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5"/>
          <w:sz w:val="15"/>
          <w:szCs w:val="15"/>
        </w:rPr>
        <w:t>at32J</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22"/>
          <w:szCs w:val="22"/>
        </w:rPr>
      </w:pPr>
    </w:p>
    <w:p>
      <w:pPr>
        <w:spacing w:line="340" w:lineRule="auto" w:before="42"/>
        <w:ind w:left="103" w:right="1034" w:firstLine="417"/>
        <w:jc w:val="both"/>
        <w:rPr>
          <w:rFonts w:ascii="細明體_HKSCS" w:hAnsi="細明體_HKSCS" w:cs="細明體_HKSCS" w:eastAsia="細明體_HKSCS" w:hint="default"/>
          <w:sz w:val="19"/>
          <w:szCs w:val="19"/>
        </w:rPr>
      </w:pPr>
      <w:r>
        <w:rPr/>
        <w:pict>
          <v:shape style="position:absolute;margin-left:358.808594pt;margin-top:-22.460247pt;width:28.25pt;height:12.45pt;mso-position-horizontal-relative:page;mso-position-vertical-relative:paragraph;z-index:6472" type="#_x0000_t202" filled="false" stroked="false">
            <v:textbox inset="0,0,0,0" style="layout-flow:vertical-ideographic">
              <w:txbxContent>
                <w:p>
                  <w:pPr>
                    <w:spacing w:before="0"/>
                    <w:ind w:left="96" w:right="0" w:firstLine="0"/>
                    <w:jc w:val="both"/>
                    <w:rPr>
                      <w:rFonts w:ascii="細明體_HKSCS" w:hAnsi="細明體_HKSCS" w:cs="細明體_HKSCS" w:eastAsia="細明體_HKSCS" w:hint="default"/>
                      <w:sz w:val="12"/>
                      <w:szCs w:val="12"/>
                    </w:rPr>
                  </w:pPr>
                  <w:r>
                    <w:rPr>
                      <w:rFonts w:ascii="細明體_HKSCS" w:hAnsi="細明體_HKSCS" w:cs="細明體_HKSCS" w:eastAsia="細明體_HKSCS" w:hint="default"/>
                      <w:sz w:val="12"/>
                      <w:szCs w:val="12"/>
                    </w:rPr>
                    <w:t>）</w:t>
                  </w:r>
                </w:p>
                <w:p>
                  <w:pPr>
                    <w:spacing w:line="120" w:lineRule="auto" w:before="0"/>
                    <w:ind w:left="47" w:right="0" w:firstLine="0"/>
                    <w:jc w:val="both"/>
                    <w:rPr>
                      <w:rFonts w:ascii="細明體_HKSCS" w:hAnsi="細明體_HKSCS" w:cs="細明體_HKSCS" w:eastAsia="細明體_HKSCS" w:hint="default"/>
                      <w:sz w:val="15"/>
                      <w:szCs w:val="15"/>
                    </w:rPr>
                  </w:pPr>
                  <w:r>
                    <w:rPr>
                      <w:rFonts w:ascii="細明體_HKSCS"/>
                      <w:sz w:val="15"/>
                    </w:rPr>
                    <w:t>2</w:t>
                  </w:r>
                </w:p>
                <w:p>
                  <w:pPr>
                    <w:spacing w:line="240" w:lineRule="auto" w:before="6"/>
                    <w:rPr>
                      <w:rFonts w:ascii="Times New Roman" w:hAnsi="Times New Roman" w:cs="Times New Roman" w:eastAsia="Times New Roman" w:hint="default"/>
                      <w:sz w:val="6"/>
                      <w:szCs w:val="6"/>
                    </w:rPr>
                  </w:pPr>
                </w:p>
                <w:p>
                  <w:pPr>
                    <w:spacing w:line="115" w:lineRule="auto" w:before="0"/>
                    <w:ind w:left="45" w:right="18" w:hanging="26"/>
                    <w:jc w:val="both"/>
                    <w:rPr>
                      <w:rFonts w:ascii="細明體_HKSCS" w:hAnsi="細明體_HKSCS" w:cs="細明體_HKSCS" w:eastAsia="細明體_HKSCS" w:hint="default"/>
                      <w:sz w:val="13"/>
                      <w:szCs w:val="13"/>
                    </w:rPr>
                  </w:pPr>
                  <w:r>
                    <w:rPr>
                      <w:rFonts w:ascii="細明體_HKSCS"/>
                      <w:spacing w:val="-52"/>
                      <w:sz w:val="13"/>
                    </w:rPr>
                    <w:t>q</w:t>
                  </w:r>
                  <w:r>
                    <w:rPr>
                      <w:rFonts w:ascii="細明體_HKSCS"/>
                      <w:sz w:val="13"/>
                    </w:rPr>
                    <w:t>d</w:t>
                  </w:r>
                  <w:r>
                    <w:rPr>
                      <w:rFonts w:ascii="細明體_HKSCS"/>
                      <w:sz w:val="13"/>
                    </w:rPr>
                    <w:t> </w:t>
                  </w:r>
                  <w:r>
                    <w:rPr>
                      <w:rFonts w:ascii="細明體_HKSCS"/>
                      <w:sz w:val="15"/>
                    </w:rPr>
                    <w:t>t</w:t>
                  </w:r>
                  <w:r>
                    <w:rPr>
                      <w:rFonts w:ascii="細明體_HKSCS"/>
                      <w:sz w:val="15"/>
                    </w:rPr>
                    <w:t> </w:t>
                  </w:r>
                  <w:r>
                    <w:rPr>
                      <w:rFonts w:ascii="細明體_HKSCS"/>
                      <w:sz w:val="14"/>
                    </w:rPr>
                    <w:t>a</w:t>
                  </w:r>
                  <w:r>
                    <w:rPr>
                      <w:rFonts w:ascii="細明體_HKSCS"/>
                      <w:sz w:val="14"/>
                    </w:rPr>
                    <w:t> </w:t>
                  </w:r>
                  <w:r>
                    <w:rPr>
                      <w:rFonts w:ascii="細明體_HKSCS"/>
                      <w:sz w:val="13"/>
                    </w:rPr>
                    <w:t>0</w:t>
                  </w:r>
                </w:p>
              </w:txbxContent>
            </v:textbox>
            <w10:wrap type="none"/>
          </v:shape>
        </w:pict>
      </w:r>
      <w:r>
        <w:rPr/>
        <w:pict>
          <v:shape style="position:absolute;margin-left:352.873199pt;margin-top:-20.483347pt;width:8.5pt;height:8.5pt;mso-position-horizontal-relative:page;mso-position-vertical-relative:paragraph;z-index:654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z w:val="13"/>
                      <w:szCs w:val="13"/>
                    </w:rPr>
                    <w:t>且</w:t>
                  </w:r>
                </w:p>
              </w:txbxContent>
            </v:textbox>
            <w10:wrap type="none"/>
          </v:shape>
        </w:pict>
      </w:r>
      <w:r>
        <w:rPr/>
        <w:pict>
          <v:shape style="position:absolute;margin-left:344.316711pt;margin-top:-34.300747pt;width:15.5pt;height:15.5pt;mso-position-horizontal-relative:page;mso-position-vertical-relative:paragraph;z-index:65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sz w:val="27"/>
                      <w:szCs w:val="27"/>
                    </w:rPr>
                    <w:t>，</w:t>
                  </w:r>
                </w:p>
              </w:txbxContent>
            </v:textbox>
            <w10:wrap type="none"/>
          </v:shape>
        </w:pict>
      </w:r>
      <w:r>
        <w:rPr/>
        <w:pict>
          <v:shape style="position:absolute;margin-left:340.56131pt;margin-top:-33.410748pt;width:5.8pt;height:21.7pt;mso-position-horizontal-relative:page;mso-position-vertical-relative:paragraph;z-index:66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r>
                    <w:rPr>
                      <w:rFonts w:ascii="細明體_HKSCS"/>
                      <w:spacing w:val="18"/>
                      <w:sz w:val="15"/>
                    </w:rPr>
                    <w:t> </w:t>
                  </w:r>
                  <w:r>
                    <w:rPr>
                      <w:rFonts w:ascii="細明體_HKSCS"/>
                      <w:sz w:val="15"/>
                    </w:rPr>
                    <w:t>n</w:t>
                  </w:r>
                </w:p>
              </w:txbxContent>
            </v:textbox>
            <w10:wrap type="none"/>
          </v:shape>
        </w:pict>
      </w:r>
      <w:r>
        <w:rPr/>
        <w:pict>
          <v:shape style="position:absolute;margin-left:332.6521pt;margin-top:-22.788147pt;width:13pt;height:13pt;mso-position-horizontal-relative:page;mso-position-vertical-relative:paragraph;z-index:668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sz w:val="22"/>
                      <w:szCs w:val="22"/>
                    </w:rPr>
                    <w:t>＝</w:t>
                  </w:r>
                </w:p>
              </w:txbxContent>
            </v:textbox>
            <w10:wrap type="none"/>
          </v:shape>
        </w:pict>
      </w:r>
      <w:r>
        <w:rPr/>
        <w:pict>
          <v:shape style="position:absolute;margin-left:331.737488pt;margin-top:-33.486946pt;width:6.05pt;height:21.9pt;mso-position-horizontal-relative:page;mso-position-vertical-relative:paragraph;z-index:67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8</w:t>
                  </w:r>
                  <w:r>
                    <w:rPr>
                      <w:rFonts w:ascii="細明體_HKSCS"/>
                      <w:spacing w:val="-3"/>
                      <w:sz w:val="16"/>
                    </w:rPr>
                    <w:t> </w:t>
                  </w:r>
                  <w:r>
                    <w:rPr>
                      <w:rFonts w:ascii="細明體_HKSCS"/>
                      <w:sz w:val="16"/>
                    </w:rPr>
                    <w:t>e</w:t>
                  </w:r>
                </w:p>
              </w:txbxContent>
            </v:textbox>
            <w10:wrap type="none"/>
          </v:shape>
        </w:pict>
      </w:r>
      <w:r>
        <w:rPr/>
        <w:pict>
          <v:shape style="position:absolute;margin-left:322.400909pt;margin-top:-45.202549pt;width:9.550pt;height:34.35pt;mso-position-horizontal-relative:page;mso-position-vertical-relative:paragraph;z-index:678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z w:val="16"/>
                      <w:szCs w:val="16"/>
                    </w:rPr>
                    <w:t>M</w:t>
                  </w:r>
                  <w:r>
                    <w:rPr>
                      <w:rFonts w:ascii="細明體_HKSCS" w:hAnsi="細明體_HKSCS" w:cs="細明體_HKSCS" w:eastAsia="細明體_HKSCS" w:hint="default"/>
                      <w:spacing w:val="-5"/>
                      <w:sz w:val="16"/>
                      <w:szCs w:val="16"/>
                    </w:rPr>
                    <w:t> </w:t>
                  </w:r>
                  <w:r>
                    <w:rPr>
                      <w:rFonts w:ascii="細明體_HKSCS" w:hAnsi="細明體_HKSCS" w:cs="細明體_HKSCS" w:eastAsia="細明體_HKSCS" w:hint="default"/>
                      <w:position w:val="-3"/>
                      <w:sz w:val="16"/>
                      <w:szCs w:val="16"/>
                    </w:rPr>
                    <w:t>2 </w:t>
                  </w:r>
                  <w:r>
                    <w:rPr>
                      <w:rFonts w:ascii="細明體_HKSCS" w:hAnsi="細明體_HKSCS" w:cs="細明體_HKSCS" w:eastAsia="細明體_HKSCS" w:hint="default"/>
                      <w:spacing w:val="-29"/>
                      <w:position w:val="-3"/>
                      <w:sz w:val="16"/>
                      <w:szCs w:val="16"/>
                    </w:rPr>
                    <w:t> </w:t>
                  </w:r>
                  <w:r>
                    <w:rPr>
                      <w:rFonts w:ascii="細明體_HKSCS" w:hAnsi="細明體_HKSCS" w:cs="細明體_HKSCS" w:eastAsia="細明體_HKSCS" w:hint="default"/>
                      <w:position w:val="1"/>
                      <w:sz w:val="12"/>
                      <w:szCs w:val="12"/>
                    </w:rPr>
                    <w:t>叩</w:t>
                  </w:r>
                  <w:r>
                    <w:rPr>
                      <w:rFonts w:ascii="細明體_HKSCS" w:hAnsi="細明體_HKSCS" w:cs="細明體_HKSCS" w:eastAsia="細明體_HKSCS" w:hint="default"/>
                      <w:sz w:val="12"/>
                      <w:szCs w:val="12"/>
                    </w:rPr>
                  </w:r>
                </w:p>
              </w:txbxContent>
            </v:textbox>
            <w10:wrap type="none"/>
          </v:shape>
        </w:pict>
      </w:r>
      <w:r>
        <w:rPr/>
        <w:pict>
          <v:shape style="position:absolute;margin-left:318.096497pt;margin-top:-44.864849pt;width:6pt;height:33.25pt;mso-position-horizontal-relative:page;mso-position-vertical-relative:paragraph;z-index:6856" type="#_x0000_t202" filled="false" stroked="false">
            <v:textbox inset="0,0,0,0" style="layout-flow:vertical-ideographic">
              <w:txbxContent>
                <w:p>
                  <w:pPr>
                    <w:tabs>
                      <w:tab w:pos="484" w:val="left" w:leader="none"/>
                    </w:tabs>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5"/>
                    </w:rPr>
                    <w:t>6</w:t>
                    <w:tab/>
                  </w:r>
                  <w:r>
                    <w:rPr>
                      <w:rFonts w:ascii="細明體_HKSCS"/>
                      <w:sz w:val="16"/>
                    </w:rPr>
                    <w:t>t</w:t>
                  </w:r>
                </w:p>
              </w:txbxContent>
            </v:textbox>
            <w10:wrap type="none"/>
          </v:shape>
        </w:pict>
      </w:r>
      <w:r>
        <w:rPr/>
        <w:pict>
          <v:shape style="position:absolute;margin-left:301.680603pt;margin-top:-32.483849pt;width:11.9pt;height:23.9pt;mso-position-horizontal-relative:page;mso-position-vertical-relative:paragraph;z-index:692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position w:val="1"/>
                      <w:sz w:val="19"/>
                      <w:szCs w:val="19"/>
                    </w:rPr>
                    <w:t>﹞</w:t>
                  </w:r>
                  <w:r>
                    <w:rPr>
                      <w:rFonts w:ascii="細明體_HKSCS" w:hAnsi="細明體_HKSCS" w:cs="細明體_HKSCS" w:eastAsia="細明體_HKSCS" w:hint="default"/>
                      <w:spacing w:val="-38"/>
                      <w:position w:val="1"/>
                      <w:sz w:val="19"/>
                      <w:szCs w:val="19"/>
                    </w:rPr>
                    <w:t> </w:t>
                  </w:r>
                  <w:r>
                    <w:rPr>
                      <w:rFonts w:ascii="細明體_HKSCS" w:hAnsi="細明體_HKSCS" w:cs="細明體_HKSCS" w:eastAsia="細明體_HKSCS" w:hint="default"/>
                      <w:sz w:val="19"/>
                      <w:szCs w:val="19"/>
                    </w:rPr>
                    <w:t>，</w:t>
                  </w:r>
                </w:p>
              </w:txbxContent>
            </v:textbox>
            <w10:wrap type="none"/>
          </v:shape>
        </w:pict>
      </w:r>
      <w:r>
        <w:rPr/>
        <w:pict>
          <v:shape style="position:absolute;margin-left:297.628693pt;margin-top:-20.555246pt;width:11pt;height:11pt;mso-position-horizontal-relative:page;mso-position-vertical-relative:paragraph;z-index:697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301.131012pt;margin-top:-32.521347pt;width:5.5pt;height:9pt;mso-position-horizontal-relative:page;mso-position-vertical-relative:paragraph;z-index:70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sz w:val="14"/>
                    </w:rPr>
                    <w:t>1</w:t>
                  </w:r>
                </w:p>
              </w:txbxContent>
            </v:textbox>
            <w10:wrap type="none"/>
          </v:shape>
        </w:pict>
      </w:r>
      <w:r>
        <w:rPr/>
        <w:pict>
          <v:shape style="position:absolute;margin-left:293.308685pt;margin-top:-20.555246pt;width:11pt;height:11pt;mso-position-horizontal-relative:page;mso-position-vertical-relative:paragraph;z-index:70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296.608307pt;margin-top:-32.977547pt;width:5.75pt;height:9.5pt;mso-position-horizontal-relative:page;mso-position-vertical-relative:paragraph;z-index:70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pict>
          <v:shape style="position:absolute;margin-left:292.346893pt;margin-top:-21.137747pt;width:5.75pt;height:9.5pt;mso-position-horizontal-relative:page;mso-position-vertical-relative:paragraph;z-index:70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p>
              </w:txbxContent>
            </v:textbox>
            <w10:wrap type="none"/>
          </v:shape>
        </w:pict>
      </w:r>
      <w:r>
        <w:rPr/>
        <w:pict>
          <v:shape style="position:absolute;margin-left:286.687103pt;margin-top:-44.930748pt;width:8.5pt;height:34.950pt;mso-position-horizontal-relative:page;mso-position-vertical-relative:paragraph;z-index:712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z w:val="15"/>
                      <w:szCs w:val="15"/>
                    </w:rPr>
                    <w:t>9 </w:t>
                  </w:r>
                  <w:r>
                    <w:rPr>
                      <w:rFonts w:ascii="細明體_HKSCS" w:hAnsi="細明體_HKSCS" w:cs="細明體_HKSCS" w:eastAsia="細明體_HKSCS" w:hint="default"/>
                      <w:spacing w:val="-10"/>
                      <w:sz w:val="15"/>
                      <w:szCs w:val="15"/>
                    </w:rPr>
                    <w:t> </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3"/>
                      <w:sz w:val="13"/>
                      <w:szCs w:val="13"/>
                    </w:rPr>
                    <w:t> </w:t>
                  </w:r>
                  <w:r>
                    <w:rPr>
                      <w:rFonts w:ascii="細明體_HKSCS" w:hAnsi="細明體_HKSCS" w:cs="細明體_HKSCS" w:eastAsia="細明體_HKSCS" w:hint="default"/>
                      <w:sz w:val="13"/>
                      <w:szCs w:val="13"/>
                    </w:rPr>
                    <w:t>．</w:t>
                  </w:r>
                </w:p>
              </w:txbxContent>
            </v:textbox>
            <w10:wrap type="none"/>
          </v:shape>
        </w:pict>
      </w:r>
      <w:r>
        <w:rPr/>
        <w:pict>
          <v:shape style="position:absolute;margin-left:283.728912pt;margin-top:-44.868546pt;width:5.75pt;height:33.3pt;mso-position-horizontal-relative:page;mso-position-vertical-relative:paragraph;z-index:71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1</w:t>
                  </w:r>
                  <w:r>
                    <w:rPr>
                      <w:rFonts w:ascii="細明體_HKSCS"/>
                      <w:spacing w:val="12"/>
                      <w:sz w:val="15"/>
                    </w:rPr>
                    <w:t> </w:t>
                  </w:r>
                  <w:r>
                    <w:rPr>
                      <w:rFonts w:ascii="細明體_HKSCS"/>
                      <w:sz w:val="15"/>
                    </w:rPr>
                    <w:t>1</w:t>
                  </w:r>
                </w:p>
              </w:txbxContent>
            </v:textbox>
            <w10:wrap type="none"/>
          </v:shape>
        </w:pict>
      </w:r>
      <w:r>
        <w:rPr/>
        <w:pict>
          <v:shape style="position:absolute;margin-left:276.573395pt;margin-top:-44.180046pt;width:11.8pt;height:32.5500pt;mso-position-horizontal-relative:page;mso-position-vertical-relative:paragraph;z-index:71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sz w:val="19"/>
                      <w:szCs w:val="19"/>
                    </w:rPr>
                    <w:t>．</w:t>
                  </w:r>
                  <w:r>
                    <w:rPr>
                      <w:rFonts w:ascii="細明體_HKSCS" w:hAnsi="細明體_HKSCS" w:cs="細明體_HKSCS" w:eastAsia="細明體_HKSCS" w:hint="default"/>
                      <w:position w:val="1"/>
                      <w:sz w:val="19"/>
                      <w:szCs w:val="19"/>
                    </w:rPr>
                    <w:t>﹝</w:t>
                  </w:r>
                  <w:r>
                    <w:rPr>
                      <w:rFonts w:ascii="細明體_HKSCS" w:hAnsi="細明體_HKSCS" w:cs="細明體_HKSCS" w:eastAsia="細明體_HKSCS" w:hint="default"/>
                      <w:spacing w:val="-51"/>
                      <w:position w:val="1"/>
                      <w:sz w:val="19"/>
                      <w:szCs w:val="19"/>
                    </w:rPr>
                    <w:t> </w:t>
                  </w:r>
                  <w:r>
                    <w:rPr>
                      <w:rFonts w:ascii="細明體_HKSCS" w:hAnsi="細明體_HKSCS" w:cs="細明體_HKSCS" w:eastAsia="細明體_HKSCS" w:hint="default"/>
                      <w:position w:val="1"/>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63.068695pt;margin-top:-31.616247pt;width:19.150pt;height:23.4pt;mso-position-horizontal-relative:page;mso-position-vertical-relative:paragraph;z-index:7192" type="#_x0000_t202" filled="false" stroked="false">
            <v:textbox inset="0,0,0,0" style="layout-flow:vertical-ideographic">
              <w:txbxContent>
                <w:p>
                  <w:pPr>
                    <w:spacing w:line="60" w:lineRule="auto" w:before="0"/>
                    <w:ind w:left="0" w:right="0"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48"/>
                      <w:sz w:val="19"/>
                      <w:szCs w:val="19"/>
                    </w:rPr>
                    <w:t> </w:t>
                  </w:r>
                  <w:r>
                    <w:rPr>
                      <w:rFonts w:ascii="細明體_HKSCS" w:hAnsi="細明體_HKSCS" w:cs="細明體_HKSCS" w:eastAsia="細明體_HKSCS" w:hint="default"/>
                      <w:position w:val="-6"/>
                      <w:sz w:val="19"/>
                      <w:szCs w:val="19"/>
                    </w:rPr>
                    <w:t>，</w:t>
                  </w:r>
                  <w:r>
                    <w:rPr>
                      <w:rFonts w:ascii="細明體_HKSCS" w:hAnsi="細明體_HKSCS" w:cs="細明體_HKSCS" w:eastAsia="細明體_HKSCS" w:hint="default"/>
                      <w:sz w:val="19"/>
                      <w:szCs w:val="19"/>
                    </w:rPr>
                  </w:r>
                </w:p>
                <w:p>
                  <w:pPr>
                    <w:spacing w:before="0"/>
                    <w:ind w:left="195"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261.717712pt;margin-top:-32.837849pt;width:6.15pt;height:21.25pt;mso-position-horizontal-relative:page;mso-position-vertical-relative:paragraph;z-index:72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3</w:t>
                  </w:r>
                  <w:r>
                    <w:rPr>
                      <w:rFonts w:ascii="細明體_HKSCS"/>
                      <w:spacing w:val="9"/>
                      <w:position w:val="1"/>
                      <w:sz w:val="15"/>
                    </w:rPr>
                    <w:t> </w:t>
                  </w:r>
                  <w:r>
                    <w:rPr>
                      <w:rFonts w:ascii="細明體_HKSCS"/>
                      <w:sz w:val="15"/>
                    </w:rPr>
                    <w:t>4</w:t>
                  </w:r>
                </w:p>
              </w:txbxContent>
            </v:textbox>
            <w10:wrap type="none"/>
          </v:shape>
        </w:pict>
      </w:r>
      <w:r>
        <w:rPr/>
        <w:pict>
          <v:shape style="position:absolute;margin-left:247.3461pt;margin-top:-35.362549pt;width:17.5pt;height:17.5pt;mso-position-horizontal-relative:page;mso-position-vertical-relative:paragraph;z-index:73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z w:val="31"/>
                      <w:szCs w:val="31"/>
                    </w:rPr>
                    <w:t>．</w:t>
                  </w:r>
                </w:p>
              </w:txbxContent>
            </v:textbox>
            <w10:wrap type="none"/>
          </v:shape>
        </w:pict>
      </w:r>
      <w:r>
        <w:rPr/>
        <w:pict>
          <v:shape style="position:absolute;margin-left:257.731995pt;margin-top:-32.790146pt;width:5.8pt;height:21.2pt;mso-position-horizontal-relative:page;mso-position-vertical-relative:paragraph;z-index:73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8"/>
                      <w:sz w:val="15"/>
                    </w:rPr>
                    <w:t> </w:t>
                  </w:r>
                  <w:r>
                    <w:rPr>
                      <w:rFonts w:ascii="細明體_HKSCS"/>
                      <w:sz w:val="15"/>
                    </w:rPr>
                    <w:t>0</w:t>
                  </w:r>
                </w:p>
              </w:txbxContent>
            </v:textbox>
            <w10:wrap type="none"/>
          </v:shape>
        </w:pict>
      </w:r>
      <w:r>
        <w:rPr/>
        <w:pict>
          <v:shape style="position:absolute;margin-left:253.463303pt;margin-top:-21.170748pt;width:5.75pt;height:9.5pt;mso-position-horizontal-relative:page;mso-position-vertical-relative:paragraph;z-index:74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p>
              </w:txbxContent>
            </v:textbox>
            <w10:wrap type="none"/>
          </v:shape>
        </w:pict>
      </w:r>
      <w:r>
        <w:rPr/>
        <w:pict>
          <v:shape style="position:absolute;margin-left:244.314102pt;margin-top:-29.421947pt;width:6pt;height:15.3pt;mso-position-horizontal-relative:page;mso-position-vertical-relative:paragraph;z-index:74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1"/>
                      <w:sz w:val="10"/>
                      <w:szCs w:val="10"/>
                    </w:rPr>
                    <w:t>L </w:t>
                  </w:r>
                  <w:r>
                    <w:rPr>
                      <w:rFonts w:ascii="細明體_HKSCS" w:hAnsi="細明體_HKSCS" w:cs="細明體_HKSCS" w:eastAsia="細明體_HKSCS" w:hint="default"/>
                      <w:spacing w:val="-15"/>
                      <w:position w:val="1"/>
                      <w:sz w:val="10"/>
                      <w:szCs w:val="10"/>
                    </w:rPr>
                    <w:t> </w:t>
                  </w:r>
                  <w:r>
                    <w:rPr>
                      <w:rFonts w:ascii="細明體_HKSCS" w:hAnsi="細明體_HKSCS" w:cs="細明體_HKSCS" w:eastAsia="細明體_HKSCS" w:hint="default"/>
                      <w:sz w:val="8"/>
                      <w:szCs w:val="8"/>
                    </w:rPr>
                    <w:t>令</w:t>
                  </w:r>
                </w:p>
              </w:txbxContent>
            </v:textbox>
            <w10:wrap type="none"/>
          </v:shape>
        </w:pict>
      </w:r>
      <w:r>
        <w:rPr/>
        <w:pict>
          <v:shape style="position:absolute;margin-left:237.619202pt;margin-top:-22.600246pt;width:11.5pt;height:11.5pt;mso-position-horizontal-relative:page;mso-position-vertical-relative:paragraph;z-index:750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32.560699pt;margin-top:-31.815647pt;width:11.5pt;height:11.5pt;mso-position-horizontal-relative:page;mso-position-vertical-relative:paragraph;z-index:75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p>
              </w:txbxContent>
            </v:textbox>
            <w10:wrap type="none"/>
          </v:shape>
        </w:pict>
      </w:r>
      <w:r>
        <w:rPr/>
        <w:pict>
          <v:shape style="position:absolute;margin-left:228.240601pt;margin-top:-32.303848pt;width:11.55pt;height:24.25pt;mso-position-horizontal-relative:page;mso-position-vertical-relative:paragraph;z-index:757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31"/>
                      <w:sz w:val="19"/>
                      <w:szCs w:val="19"/>
                    </w:rPr>
                    <w:t> </w:t>
                  </w:r>
                  <w:r>
                    <w:rPr>
                      <w:rFonts w:ascii="細明體_HKSCS" w:hAnsi="細明體_HKSCS" w:cs="細明體_HKSCS" w:eastAsia="細明體_HKSCS" w:hint="default"/>
                      <w:sz w:val="19"/>
                      <w:szCs w:val="19"/>
                    </w:rPr>
                    <w:t>，</w:t>
                  </w:r>
                </w:p>
              </w:txbxContent>
            </v:textbox>
            <w10:wrap type="none"/>
          </v:shape>
        </w:pict>
      </w:r>
      <w:r>
        <w:rPr/>
        <w:pict>
          <v:shape style="position:absolute;margin-left:222.417694pt;margin-top:-45.424549pt;width:14.5pt;height:36.7pt;mso-position-horizontal-relative:page;mso-position-vertical-relative:paragraph;z-index:7600" type="#_x0000_t202" filled="false" stroked="false">
            <v:textbox inset="0,0,0,0" style="layout-flow:vertical-ideographic">
              <w:txbxContent>
                <w:p>
                  <w:pPr>
                    <w:tabs>
                      <w:tab w:pos="523" w:val="left" w:leader="none"/>
                    </w:tabs>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25"/>
                      <w:szCs w:val="25"/>
                    </w:rPr>
                    <w:t>，</w:t>
                    <w:tab/>
                  </w:r>
                  <w:r>
                    <w:rPr>
                      <w:rFonts w:ascii="細明體_HKSCS" w:hAnsi="細明體_HKSCS" w:cs="細明體_HKSCS" w:eastAsia="細明體_HKSCS" w:hint="default"/>
                      <w:sz w:val="19"/>
                      <w:szCs w:val="19"/>
                    </w:rPr>
                    <w:t>﹞</w:t>
                  </w:r>
                </w:p>
              </w:txbxContent>
            </v:textbox>
            <w10:wrap type="none"/>
          </v:shape>
        </w:pict>
      </w:r>
      <w:r>
        <w:rPr/>
        <w:pict>
          <v:shape style="position:absolute;margin-left:227.524902pt;margin-top:-32.804848pt;width:5.75pt;height:9.5pt;mso-position-horizontal-relative:page;mso-position-vertical-relative:paragraph;z-index:76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pict>
          <v:shape style="position:absolute;margin-left:222.811996pt;margin-top:-32.870747pt;width:6.2pt;height:21.5pt;mso-position-horizontal-relative:page;mso-position-vertical-relative:paragraph;z-index:76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9</w:t>
                  </w:r>
                  <w:r>
                    <w:rPr>
                      <w:rFonts w:ascii="細明體_HKSCS"/>
                      <w:spacing w:val="14"/>
                      <w:position w:val="1"/>
                      <w:sz w:val="15"/>
                    </w:rPr>
                    <w:t> </w:t>
                  </w:r>
                  <w:r>
                    <w:rPr>
                      <w:rFonts w:ascii="細明體_HKSCS"/>
                      <w:sz w:val="15"/>
                    </w:rPr>
                    <w:t>5</w:t>
                  </w:r>
                </w:p>
              </w:txbxContent>
            </v:textbox>
            <w10:wrap type="none"/>
          </v:shape>
        </w:pict>
      </w:r>
      <w:r>
        <w:rPr/>
        <w:pict>
          <v:shape style="position:absolute;margin-left:208.106094pt;margin-top:-44.930748pt;width:17.9pt;height:38.950pt;mso-position-horizontal-relative:page;mso-position-vertical-relative:paragraph;z-index:769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z w:val="15"/>
                      <w:szCs w:val="15"/>
                    </w:rPr>
                    <w:t>7</w:t>
                  </w:r>
                  <w:r>
                    <w:rPr>
                      <w:rFonts w:ascii="細明體_HKSCS" w:hAnsi="細明體_HKSCS" w:cs="細明體_HKSCS" w:eastAsia="細明體_HKSCS" w:hint="default"/>
                      <w:spacing w:val="-34"/>
                      <w:sz w:val="15"/>
                      <w:szCs w:val="15"/>
                    </w:rPr>
                    <w:t> </w:t>
                  </w:r>
                  <w:r>
                    <w:rPr>
                      <w:rFonts w:ascii="細明體_HKSCS" w:hAnsi="細明體_HKSCS" w:cs="細明體_HKSCS" w:eastAsia="細明體_HKSCS" w:hint="default"/>
                      <w:spacing w:val="-73"/>
                      <w:position w:val="1"/>
                      <w:sz w:val="31"/>
                      <w:szCs w:val="31"/>
                    </w:rPr>
                    <w:t>．</w:t>
                  </w:r>
                  <w:r>
                    <w:rPr>
                      <w:rFonts w:ascii="細明體_HKSCS" w:hAnsi="細明體_HKSCS" w:cs="細明體_HKSCS" w:eastAsia="細明體_HKSCS" w:hint="default"/>
                      <w:sz w:val="31"/>
                      <w:szCs w:val="31"/>
                    </w:rPr>
                    <w:t>．</w:t>
                  </w:r>
                </w:p>
              </w:txbxContent>
            </v:textbox>
            <w10:wrap type="none"/>
          </v:shape>
        </w:pict>
      </w:r>
      <w:r>
        <w:rPr/>
        <w:pict>
          <v:shape style="position:absolute;margin-left:218.492004pt;margin-top:-44.684746pt;width:6.15pt;height:33.3pt;mso-position-horizontal-relative:page;mso-position-vertical-relative:paragraph;z-index:77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6</w:t>
                  </w:r>
                  <w:r>
                    <w:rPr>
                      <w:rFonts w:ascii="細明體_HKSCS"/>
                      <w:spacing w:val="12"/>
                      <w:position w:val="1"/>
                      <w:sz w:val="15"/>
                    </w:rPr>
                    <w:t> </w:t>
                  </w:r>
                  <w:r>
                    <w:rPr>
                      <w:rFonts w:ascii="細明體_HKSCS"/>
                      <w:sz w:val="15"/>
                    </w:rPr>
                    <w:t>5</w:t>
                  </w:r>
                  <w:r>
                    <w:rPr>
                      <w:rFonts w:ascii="細明體_HKSCS"/>
                      <w:spacing w:val="12"/>
                      <w:sz w:val="15"/>
                    </w:rPr>
                    <w:t> </w:t>
                  </w:r>
                  <w:r>
                    <w:rPr>
                      <w:rFonts w:ascii="細明體_HKSCS"/>
                      <w:position w:val="1"/>
                      <w:sz w:val="15"/>
                    </w:rPr>
                    <w:t>6</w:t>
                  </w:r>
                  <w:r>
                    <w:rPr>
                      <w:rFonts w:ascii="細明體_HKSCS"/>
                      <w:sz w:val="15"/>
                    </w:rPr>
                  </w:r>
                </w:p>
              </w:txbxContent>
            </v:textbox>
            <w10:wrap type="none"/>
          </v:shape>
        </w:pict>
      </w:r>
      <w:r>
        <w:rPr/>
        <w:pict>
          <v:shape style="position:absolute;margin-left:209.488297pt;margin-top:-32.797546pt;width:5.85pt;height:21.4pt;mso-position-horizontal-relative:page;mso-position-vertical-relative:paragraph;z-index:7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2"/>
                      <w:sz w:val="15"/>
                    </w:rPr>
                    <w:t> </w:t>
                  </w:r>
                  <w:r>
                    <w:rPr>
                      <w:rFonts w:ascii="細明體_HKSCS"/>
                      <w:sz w:val="15"/>
                    </w:rPr>
                    <w:t>1</w:t>
                  </w:r>
                </w:p>
              </w:txbxContent>
            </v:textbox>
            <w10:wrap type="none"/>
          </v:shape>
        </w:pict>
      </w:r>
      <w:r>
        <w:rPr/>
        <w:pict>
          <v:shape style="position:absolute;margin-left:195.914505pt;margin-top:-46.547646pt;width:18.650pt;height:40.9pt;mso-position-horizontal-relative:page;mso-position-vertical-relative:paragraph;z-index:7792"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sz w:val="18"/>
                      <w:szCs w:val="18"/>
                    </w:rPr>
                    <w:t>﹝</w:t>
                  </w:r>
                  <w:r>
                    <w:rPr>
                      <w:rFonts w:ascii="細明體_HKSCS" w:hAnsi="細明體_HKSCS" w:cs="細明體_HKSCS" w:eastAsia="細明體_HKSCS" w:hint="default"/>
                      <w:spacing w:val="-36"/>
                      <w:sz w:val="18"/>
                      <w:szCs w:val="18"/>
                    </w:rPr>
                    <w:t> </w:t>
                  </w:r>
                  <w:r>
                    <w:rPr>
                      <w:rFonts w:ascii="細明體_HKSCS" w:hAnsi="細明體_HKSCS" w:cs="細明體_HKSCS" w:eastAsia="細明體_HKSCS" w:hint="default"/>
                      <w:spacing w:val="-174"/>
                      <w:position w:val="10"/>
                      <w:sz w:val="19"/>
                      <w:szCs w:val="19"/>
                    </w:rPr>
                    <w:t>﹝</w:t>
                  </w:r>
                  <w:r>
                    <w:rPr>
                      <w:rFonts w:ascii="細明體_HKSCS" w:hAnsi="細明體_HKSCS" w:cs="細明體_HKSCS" w:eastAsia="細明體_HKSCS" w:hint="default"/>
                      <w:spacing w:val="-62"/>
                      <w:position w:val="1"/>
                      <w:sz w:val="29"/>
                      <w:szCs w:val="29"/>
                    </w:rPr>
                    <w:t>’</w:t>
                  </w:r>
                  <w:r>
                    <w:rPr>
                      <w:rFonts w:ascii="細明體_HKSCS" w:hAnsi="細明體_HKSCS" w:cs="細明體_HKSCS" w:eastAsia="細明體_HKSCS" w:hint="default"/>
                      <w:spacing w:val="-182"/>
                      <w:position w:val="9"/>
                      <w:sz w:val="19"/>
                      <w:szCs w:val="19"/>
                    </w:rPr>
                    <w:t>﹝</w:t>
                  </w:r>
                  <w:r>
                    <w:rPr>
                      <w:rFonts w:ascii="細明體_HKSCS" w:hAnsi="細明體_HKSCS" w:cs="細明體_HKSCS" w:eastAsia="細明體_HKSCS" w:hint="default"/>
                      <w:position w:val="1"/>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188.640594pt;margin-top:-43.695648pt;width:11.55pt;height:35pt;mso-position-horizontal-relative:page;mso-position-vertical-relative:paragraph;z-index:78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54"/>
                      <w:sz w:val="19"/>
                      <w:szCs w:val="19"/>
                    </w:rPr>
                    <w:t> </w:t>
                  </w: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48"/>
                      <w:sz w:val="19"/>
                      <w:szCs w:val="19"/>
                    </w:rPr>
                    <w:t> </w:t>
                  </w:r>
                  <w:r>
                    <w:rPr>
                      <w:rFonts w:ascii="細明體_HKSCS" w:hAnsi="細明體_HKSCS" w:cs="細明體_HKSCS" w:eastAsia="細明體_HKSCS" w:hint="default"/>
                      <w:sz w:val="19"/>
                      <w:szCs w:val="19"/>
                    </w:rPr>
                    <w:t>﹞</w:t>
                  </w:r>
                </w:p>
              </w:txbxContent>
            </v:textbox>
            <w10:wrap type="none"/>
          </v:shape>
        </w:pict>
      </w:r>
      <w:r>
        <w:rPr/>
        <w:pict>
          <v:shape style="position:absolute;margin-left:187.924896pt;margin-top:-32.804848pt;width:5.75pt;height:9.5pt;mso-position-horizontal-relative:page;mso-position-vertical-relative:paragraph;z-index:78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pict>
          <v:shape style="position:absolute;margin-left:187.531998pt;margin-top:-20.550148pt;width:5.75pt;height:9.5pt;mso-position-horizontal-relative:page;mso-position-vertical-relative:paragraph;z-index:79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p>
              </w:txbxContent>
            </v:textbox>
            <w10:wrap type="none"/>
          </v:shape>
        </w:pict>
      </w:r>
      <w:r>
        <w:rPr/>
        <w:pict>
          <v:shape style="position:absolute;margin-left:183.604904pt;margin-top:-32.804848pt;width:5.75pt;height:9.5pt;mso-position-horizontal-relative:page;mso-position-vertical-relative:paragraph;z-index:79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pict>
          <v:shape style="position:absolute;margin-left:182.881302pt;margin-top:-44.930748pt;width:6.15pt;height:33.9pt;mso-position-horizontal-relative:page;mso-position-vertical-relative:paragraph;z-index:7984" type="#_x0000_t202" filled="false" stroked="false">
            <v:textbox inset="0,0,0,0" style="layout-flow:vertical-ideographic">
              <w:txbxContent>
                <w:p>
                  <w:pPr>
                    <w:tabs>
                      <w:tab w:pos="507" w:val="left" w:leader="none"/>
                    </w:tabs>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tab/>
                  </w:r>
                  <w:r>
                    <w:rPr>
                      <w:rFonts w:ascii="細明體_HKSCS"/>
                      <w:position w:val="1"/>
                      <w:sz w:val="15"/>
                    </w:rPr>
                    <w:t>6</w:t>
                  </w:r>
                  <w:r>
                    <w:rPr>
                      <w:rFonts w:ascii="細明體_HKSCS"/>
                      <w:sz w:val="15"/>
                    </w:rPr>
                  </w:r>
                </w:p>
              </w:txbxContent>
            </v:textbox>
            <w10:wrap type="none"/>
          </v:shape>
        </w:pict>
      </w:r>
      <w:r>
        <w:rPr/>
        <w:pict>
          <v:shape style="position:absolute;margin-left:178.557693pt;margin-top:-33.017849pt;width:5.8pt;height:21.45pt;mso-position-horizontal-relative:page;mso-position-vertical-relative:paragraph;z-index:80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r>
                    <w:rPr>
                      <w:rFonts w:ascii="細明體_HKSCS"/>
                      <w:spacing w:val="13"/>
                      <w:sz w:val="15"/>
                    </w:rPr>
                    <w:t> </w:t>
                  </w:r>
                  <w:r>
                    <w:rPr>
                      <w:rFonts w:ascii="細明體_HKSCS"/>
                      <w:sz w:val="15"/>
                    </w:rPr>
                    <w:t>4</w:t>
                  </w:r>
                </w:p>
              </w:txbxContent>
            </v:textbox>
            <w10:wrap type="none"/>
          </v:shape>
        </w:pict>
      </w:r>
      <w:r>
        <w:rPr/>
        <w:pict>
          <v:shape style="position:absolute;margin-left:172.391891pt;margin-top:-44.868546pt;width:9.5pt;height:35.25pt;mso-position-horizontal-relative:page;mso-position-vertical-relative:paragraph;z-index:80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z w:val="15"/>
                      <w:szCs w:val="15"/>
                    </w:rPr>
                    <w:t>1 </w:t>
                  </w:r>
                  <w:r>
                    <w:rPr>
                      <w:rFonts w:ascii="細明體_HKSCS" w:hAnsi="細明體_HKSCS" w:cs="細明體_HKSCS" w:eastAsia="細明體_HKSCS" w:hint="default"/>
                      <w:spacing w:val="-24"/>
                      <w:sz w:val="15"/>
                      <w:szCs w:val="15"/>
                    </w:rPr>
                    <w:t> </w:t>
                  </w:r>
                  <w:r>
                    <w:rPr>
                      <w:rFonts w:ascii="細明體_HKSCS" w:hAnsi="細明體_HKSCS" w:cs="細明體_HKSCS" w:eastAsia="細明體_HKSCS" w:hint="default"/>
                      <w:sz w:val="15"/>
                      <w:szCs w:val="15"/>
                    </w:rPr>
                    <w:t>－</w:t>
                  </w:r>
                  <w:r>
                    <w:rPr>
                      <w:rFonts w:ascii="細明體_HKSCS" w:hAnsi="細明體_HKSCS" w:cs="細明體_HKSCS" w:eastAsia="細明體_HKSCS" w:hint="default"/>
                      <w:spacing w:val="12"/>
                      <w:sz w:val="15"/>
                      <w:szCs w:val="15"/>
                    </w:rPr>
                    <w:t> </w:t>
                  </w:r>
                  <w:r>
                    <w:rPr>
                      <w:rFonts w:ascii="細明體_HKSCS" w:hAnsi="細明體_HKSCS" w:cs="細明體_HKSCS" w:eastAsia="細明體_HKSCS" w:hint="default"/>
                      <w:sz w:val="15"/>
                      <w:szCs w:val="15"/>
                    </w:rPr>
                    <w:t>－</w:t>
                  </w:r>
                </w:p>
              </w:txbxContent>
            </v:textbox>
            <w10:wrap type="none"/>
          </v:shape>
        </w:pict>
      </w:r>
      <w:r>
        <w:rPr/>
        <w:pict>
          <v:shape style="position:absolute;margin-left:64.084938pt;margin-top:-32.804848pt;width:5.75pt;height:9.5pt;mso-position-horizontal-relative:page;mso-position-vertical-relative:paragraph;z-index:82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rFonts w:ascii="細明體_HKSCS" w:hAnsi="細明體_HKSCS" w:cs="細明體_HKSCS" w:eastAsia="細明體_HKSCS" w:hint="default"/>
          <w:w w:val="110"/>
          <w:sz w:val="19"/>
          <w:szCs w:val="19"/>
        </w:rPr>
        <w:t>透過</w:t>
      </w:r>
      <w:r>
        <w:rPr>
          <w:rFonts w:ascii="細明體_HKSCS" w:hAnsi="細明體_HKSCS" w:cs="細明體_HKSCS" w:eastAsia="細明體_HKSCS" w:hint="default"/>
          <w:spacing w:val="-65"/>
          <w:w w:val="110"/>
          <w:sz w:val="19"/>
          <w:szCs w:val="19"/>
        </w:rPr>
        <w:t> </w:t>
      </w:r>
      <w:r>
        <w:rPr>
          <w:rFonts w:ascii="Times New Roman" w:hAnsi="Times New Roman" w:cs="Times New Roman" w:eastAsia="Times New Roman" w:hint="default"/>
          <w:w w:val="110"/>
          <w:sz w:val="15"/>
          <w:szCs w:val="15"/>
        </w:rPr>
        <w:t>matplotlib</w:t>
      </w:r>
      <w:r>
        <w:rPr>
          <w:rFonts w:ascii="Times New Roman" w:hAnsi="Times New Roman" w:cs="Times New Roman" w:eastAsia="Times New Roman" w:hint="default"/>
          <w:spacing w:val="3"/>
          <w:w w:val="110"/>
          <w:sz w:val="15"/>
          <w:szCs w:val="15"/>
        </w:rPr>
        <w:t> </w:t>
      </w:r>
      <w:r>
        <w:rPr>
          <w:rFonts w:ascii="細明體_HKSCS" w:hAnsi="細明體_HKSCS" w:cs="細明體_HKSCS" w:eastAsia="細明體_HKSCS" w:hint="default"/>
          <w:w w:val="110"/>
          <w:sz w:val="19"/>
          <w:szCs w:val="19"/>
        </w:rPr>
        <w:t>畫出來就是這個樣子，</w:t>
      </w:r>
      <w:r>
        <w:rPr>
          <w:rFonts w:ascii="細明體_HKSCS" w:hAnsi="細明體_HKSCS" w:cs="細明體_HKSCS" w:eastAsia="細明體_HKSCS" w:hint="default"/>
          <w:spacing w:val="-85"/>
          <w:w w:val="110"/>
          <w:sz w:val="19"/>
          <w:szCs w:val="19"/>
        </w:rPr>
        <w:t> </w:t>
      </w:r>
      <w:r>
        <w:rPr>
          <w:rFonts w:ascii="細明體_HKSCS" w:hAnsi="細明體_HKSCS" w:cs="細明體_HKSCS" w:eastAsia="細明體_HKSCS" w:hint="default"/>
          <w:spacing w:val="-6"/>
          <w:w w:val="110"/>
          <w:sz w:val="19"/>
          <w:szCs w:val="19"/>
        </w:rPr>
        <w:t>如圖</w:t>
      </w:r>
      <w:r>
        <w:rPr>
          <w:rFonts w:ascii="細明體_HKSCS" w:hAnsi="細明體_HKSCS" w:cs="細明體_HKSCS" w:eastAsia="細明體_HKSCS" w:hint="default"/>
          <w:spacing w:val="-82"/>
          <w:w w:val="110"/>
          <w:sz w:val="19"/>
          <w:szCs w:val="19"/>
        </w:rPr>
        <w:t> </w:t>
      </w:r>
      <w:r>
        <w:rPr>
          <w:rFonts w:ascii="Times New Roman" w:hAnsi="Times New Roman" w:cs="Times New Roman" w:eastAsia="Times New Roman" w:hint="default"/>
          <w:w w:val="110"/>
          <w:sz w:val="19"/>
          <w:szCs w:val="19"/>
        </w:rPr>
        <w:t>3.4</w:t>
      </w:r>
      <w:r>
        <w:rPr>
          <w:rFonts w:ascii="Times New Roman" w:hAnsi="Times New Roman" w:cs="Times New Roman" w:eastAsia="Times New Roman" w:hint="default"/>
          <w:spacing w:val="-11"/>
          <w:w w:val="110"/>
          <w:sz w:val="19"/>
          <w:szCs w:val="19"/>
        </w:rPr>
        <w:t> </w:t>
      </w:r>
      <w:r>
        <w:rPr>
          <w:rFonts w:ascii="細明體_HKSCS" w:hAnsi="細明體_HKSCS" w:cs="細明體_HKSCS" w:eastAsia="細明體_HKSCS" w:hint="default"/>
          <w:w w:val="110"/>
          <w:sz w:val="19"/>
          <w:szCs w:val="19"/>
        </w:rPr>
        <w:t>所示。我們想要做的事情就是 </w:t>
      </w:r>
      <w:r>
        <w:rPr>
          <w:rFonts w:ascii="細明體_HKSCS" w:hAnsi="細明體_HKSCS" w:cs="細明體_HKSCS" w:eastAsia="細明體_HKSCS" w:hint="default"/>
          <w:w w:val="105"/>
          <w:sz w:val="19"/>
          <w:szCs w:val="19"/>
        </w:rPr>
        <w:t>找一條直線去逼近這些點， 也就是希望這條宜線離這些點的距離之和 最小，先將 </w:t>
      </w:r>
      <w:r>
        <w:rPr>
          <w:rFonts w:ascii="細明體_HKSCS" w:hAnsi="細明體_HKSCS" w:cs="細明體_HKSCS" w:eastAsia="細明體_HKSCS" w:hint="default"/>
          <w:w w:val="105"/>
          <w:sz w:val="19"/>
          <w:szCs w:val="19"/>
        </w:rPr>
      </w:r>
      <w:r>
        <w:rPr>
          <w:rFonts w:ascii="Times New Roman" w:hAnsi="Times New Roman" w:cs="Times New Roman" w:eastAsia="Times New Roman" w:hint="default"/>
          <w:w w:val="132"/>
          <w:sz w:val="15"/>
          <w:szCs w:val="15"/>
        </w:rPr>
        <w:t>numpy.array </w:t>
      </w:r>
      <w:r>
        <w:rPr>
          <w:rFonts w:ascii="細明體_HKSCS" w:hAnsi="細明體_HKSCS" w:cs="細明體_HKSCS" w:eastAsia="細明體_HKSCS" w:hint="default"/>
          <w:w w:val="101"/>
          <w:sz w:val="20"/>
          <w:szCs w:val="20"/>
        </w:rPr>
        <w:t>轉換成</w:t>
      </w:r>
      <w:r>
        <w:rPr>
          <w:rFonts w:ascii="細明體_HKSCS" w:hAnsi="細明體_HKSCS" w:cs="細明體_HKSCS" w:eastAsia="細明體_HKSCS" w:hint="default"/>
          <w:spacing w:val="-53"/>
          <w:w w:val="101"/>
          <w:sz w:val="20"/>
          <w:szCs w:val="20"/>
        </w:rPr>
        <w:t> </w:t>
      </w:r>
      <w:r>
        <w:rPr>
          <w:rFonts w:ascii="Times New Roman" w:hAnsi="Times New Roman" w:cs="Times New Roman" w:eastAsia="Times New Roman" w:hint="default"/>
          <w:w w:val="130"/>
          <w:sz w:val="15"/>
          <w:szCs w:val="15"/>
        </w:rPr>
        <w:t>Tensor</w:t>
      </w:r>
      <w:r>
        <w:rPr>
          <w:rFonts w:ascii="Times New Roman" w:hAnsi="Times New Roman" w:cs="Times New Roman" w:eastAsia="Times New Roman" w:hint="default"/>
          <w:spacing w:val="39"/>
          <w:w w:val="130"/>
          <w:sz w:val="15"/>
          <w:szCs w:val="15"/>
        </w:rPr>
        <w:t> </w:t>
      </w:r>
      <w:r>
        <w:rPr>
          <w:rFonts w:ascii="細明體_HKSCS" w:hAnsi="細明體_HKSCS" w:cs="細明體_HKSCS" w:eastAsia="細明體_HKSCS" w:hint="default"/>
          <w:w w:val="105"/>
          <w:sz w:val="20"/>
          <w:szCs w:val="20"/>
        </w:rPr>
        <w:t>因為</w:t>
      </w:r>
      <w:r>
        <w:rPr>
          <w:rFonts w:ascii="細明體_HKSCS" w:hAnsi="細明體_HKSCS" w:cs="細明體_HKSCS" w:eastAsia="細明體_HKSCS" w:hint="default"/>
          <w:spacing w:val="-71"/>
          <w:w w:val="105"/>
          <w:sz w:val="20"/>
          <w:szCs w:val="20"/>
        </w:rPr>
        <w:t> </w:t>
      </w:r>
      <w:r>
        <w:rPr>
          <w:rFonts w:ascii="Times New Roman" w:hAnsi="Times New Roman" w:cs="Times New Roman" w:eastAsia="Times New Roman" w:hint="default"/>
          <w:w w:val="129"/>
          <w:sz w:val="15"/>
          <w:szCs w:val="15"/>
        </w:rPr>
        <w:t>PyTorch</w:t>
      </w:r>
      <w:r>
        <w:rPr>
          <w:rFonts w:ascii="Times New Roman" w:hAnsi="Times New Roman" w:cs="Times New Roman" w:eastAsia="Times New Roman" w:hint="default"/>
          <w:spacing w:val="-1"/>
          <w:w w:val="129"/>
          <w:sz w:val="15"/>
          <w:szCs w:val="15"/>
        </w:rPr>
        <w:t> </w:t>
      </w:r>
      <w:r>
        <w:rPr>
          <w:rFonts w:ascii="細明體_HKSCS" w:hAnsi="細明體_HKSCS" w:cs="細明體_HKSCS" w:eastAsia="細明體_HKSCS" w:hint="default"/>
          <w:w w:val="106"/>
          <w:sz w:val="19"/>
          <w:szCs w:val="19"/>
        </w:rPr>
        <w:t>裡面的處理單元是</w:t>
      </w:r>
      <w:r>
        <w:rPr>
          <w:rFonts w:ascii="細明體_HKSCS" w:hAnsi="細明體_HKSCS" w:cs="細明體_HKSCS" w:eastAsia="細明體_HKSCS" w:hint="default"/>
          <w:spacing w:val="-32"/>
          <w:w w:val="106"/>
          <w:sz w:val="19"/>
          <w:szCs w:val="19"/>
        </w:rPr>
        <w:t> </w:t>
      </w:r>
      <w:r>
        <w:rPr>
          <w:rFonts w:ascii="Times New Roman" w:hAnsi="Times New Roman" w:cs="Times New Roman" w:eastAsia="Times New Roman" w:hint="default"/>
          <w:w w:val="135"/>
          <w:sz w:val="15"/>
          <w:szCs w:val="15"/>
        </w:rPr>
        <w:t>Tensor</w:t>
      </w:r>
      <w:r>
        <w:rPr>
          <w:rFonts w:ascii="Times New Roman" w:hAnsi="Times New Roman" w:cs="Times New Roman" w:eastAsia="Times New Roman" w:hint="default"/>
          <w:spacing w:val="-4"/>
          <w:w w:val="135"/>
          <w:sz w:val="15"/>
          <w:szCs w:val="15"/>
        </w:rPr>
        <w:t> </w:t>
      </w:r>
      <w:r>
        <w:rPr>
          <w:rFonts w:ascii="細明體_HKSCS" w:hAnsi="細明體_HKSCS" w:cs="細明體_HKSCS" w:eastAsia="細明體_HKSCS" w:hint="default"/>
          <w:spacing w:val="-22"/>
          <w:w w:val="118"/>
          <w:sz w:val="19"/>
          <w:szCs w:val="19"/>
        </w:rPr>
        <w:t>，按上一章諧</w:t>
      </w:r>
      <w:r>
        <w:rPr>
          <w:rFonts w:ascii="細明體_HKSCS" w:hAnsi="細明體_HKSCS" w:cs="細明體_HKSCS" w:eastAsia="細明體_HKSCS" w:hint="default"/>
          <w:w w:val="118"/>
          <w:sz w:val="19"/>
          <w:szCs w:val="19"/>
        </w:rPr>
        <w:t> </w:t>
      </w:r>
      <w:r>
        <w:rPr>
          <w:rFonts w:ascii="細明體_HKSCS" w:hAnsi="細明體_HKSCS" w:cs="細明體_HKSCS" w:eastAsia="細明體_HKSCS" w:hint="default"/>
          <w:w w:val="118"/>
          <w:sz w:val="19"/>
          <w:szCs w:val="19"/>
        </w:rPr>
      </w:r>
      <w:r>
        <w:rPr>
          <w:rFonts w:ascii="細明體_HKSCS" w:hAnsi="細明體_HKSCS" w:cs="細明體_HKSCS" w:eastAsia="細明體_HKSCS" w:hint="default"/>
          <w:w w:val="115"/>
          <w:sz w:val="19"/>
          <w:szCs w:val="19"/>
        </w:rPr>
        <w:t>的方法，這就特別簡單了：</w:t>
      </w:r>
      <w:r>
        <w:rPr>
          <w:rFonts w:ascii="細明體_HKSCS" w:hAnsi="細明體_HKSCS" w:cs="細明體_HKSCS" w:eastAsia="細明體_HKSCS" w:hint="default"/>
          <w:sz w:val="19"/>
          <w:szCs w:val="19"/>
        </w:rPr>
      </w:r>
    </w:p>
    <w:p>
      <w:pPr>
        <w:tabs>
          <w:tab w:pos="521" w:val="left" w:leader="none"/>
        </w:tabs>
        <w:spacing w:line="421" w:lineRule="exact" w:before="0"/>
        <w:ind w:left="175" w:right="1195" w:firstLine="0"/>
        <w:jc w:val="left"/>
        <w:rPr>
          <w:rFonts w:ascii="細明體_HKSCS" w:hAnsi="細明體_HKSCS" w:cs="細明體_HKSCS" w:eastAsia="細明體_HKSCS" w:hint="default"/>
          <w:sz w:val="18"/>
          <w:szCs w:val="18"/>
        </w:rPr>
      </w:pPr>
      <w:r>
        <w:rPr>
          <w:rFonts w:ascii="Arial" w:hAnsi="Arial" w:cs="Arial" w:eastAsia="Arial" w:hint="default"/>
          <w:w w:val="153"/>
          <w:sz w:val="14"/>
          <w:szCs w:val="14"/>
        </w:rPr>
        <w:t>1</w:t>
      </w:r>
      <w:r>
        <w:rPr>
          <w:rFonts w:ascii="Arial" w:hAnsi="Arial" w:cs="Arial" w:eastAsia="Arial" w:hint="default"/>
          <w:sz w:val="14"/>
          <w:szCs w:val="14"/>
        </w:rPr>
        <w:tab/>
      </w:r>
      <w:r>
        <w:rPr>
          <w:rFonts w:ascii="Times New Roman" w:hAnsi="Times New Roman" w:cs="Times New Roman" w:eastAsia="Times New Roman" w:hint="default"/>
          <w:w w:val="139"/>
          <w:sz w:val="15"/>
          <w:szCs w:val="15"/>
        </w:rPr>
        <w:t>x_train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2"/>
          <w:w w:val="175"/>
          <w:sz w:val="15"/>
          <w:szCs w:val="15"/>
        </w:rPr>
        <w:t>t</w:t>
      </w:r>
      <w:r>
        <w:rPr>
          <w:rFonts w:ascii="細明體_HKSCS" w:hAnsi="細明體_HKSCS" w:cs="細明體_HKSCS" w:eastAsia="細明體_HKSCS" w:hint="default"/>
          <w:spacing w:val="-353"/>
          <w:w w:val="118"/>
          <w:sz w:val="39"/>
          <w:szCs w:val="39"/>
        </w:rPr>
        <w:t>。</w:t>
      </w:r>
      <w:r>
        <w:rPr>
          <w:rFonts w:ascii="Times New Roman" w:hAnsi="Times New Roman" w:cs="Times New Roman" w:eastAsia="Times New Roman" w:hint="default"/>
          <w:w w:val="142"/>
          <w:sz w:val="15"/>
          <w:szCs w:val="15"/>
        </w:rPr>
        <w:t>rch.f</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7"/>
          <w:w w:val="142"/>
          <w:sz w:val="15"/>
          <w:szCs w:val="15"/>
        </w:rPr>
        <w:t>r</w:t>
      </w:r>
      <w:r>
        <w:rPr>
          <w:rFonts w:ascii="細明體_HKSCS" w:hAnsi="細明體_HKSCS" w:cs="細明體_HKSCS" w:eastAsia="細明體_HKSCS" w:hint="default"/>
          <w:spacing w:val="-284"/>
          <w:w w:val="93"/>
          <w:sz w:val="39"/>
          <w:szCs w:val="39"/>
        </w:rPr>
        <w:t>。</w:t>
      </w:r>
      <w:r>
        <w:rPr>
          <w:rFonts w:ascii="Times New Roman" w:hAnsi="Times New Roman" w:cs="Times New Roman" w:eastAsia="Times New Roman" w:hint="default"/>
          <w:w w:val="79"/>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3"/>
          <w:sz w:val="15"/>
          <w:szCs w:val="15"/>
        </w:rPr>
        <w:t>numpy</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0"/>
          <w:sz w:val="15"/>
          <w:szCs w:val="15"/>
        </w:rPr>
        <w:t>x_trai</w:t>
      </w:r>
      <w:r>
        <w:rPr>
          <w:rFonts w:ascii="Times New Roman" w:hAnsi="Times New Roman" w:cs="Times New Roman" w:eastAsia="Times New Roman" w:hint="default"/>
          <w:spacing w:val="20"/>
          <w:w w:val="140"/>
          <w:sz w:val="15"/>
          <w:szCs w:val="15"/>
        </w:rPr>
        <w:t>n</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tabs>
          <w:tab w:pos="535" w:val="left" w:leader="none"/>
        </w:tabs>
        <w:spacing w:before="20"/>
        <w:ind w:left="168"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6"/>
          <w:sz w:val="14"/>
          <w:szCs w:val="14"/>
        </w:rPr>
        <w:t>2</w:t>
      </w:r>
      <w:r>
        <w:rPr>
          <w:rFonts w:ascii="Times New Roman" w:hAnsi="Times New Roman" w:cs="Times New Roman" w:eastAsia="Times New Roman" w:hint="default"/>
          <w:sz w:val="14"/>
          <w:szCs w:val="14"/>
        </w:rPr>
        <w:tab/>
      </w:r>
      <w:r>
        <w:rPr>
          <w:rFonts w:ascii="Times New Roman" w:hAnsi="Times New Roman" w:cs="Times New Roman" w:eastAsia="Times New Roman" w:hint="default"/>
          <w:spacing w:val="-30"/>
          <w:w w:val="135"/>
          <w:sz w:val="15"/>
          <w:szCs w:val="15"/>
        </w:rPr>
        <w:t>y</w:t>
      </w:r>
      <w:r>
        <w:rPr>
          <w:rFonts w:ascii="細明體_HKSCS" w:hAnsi="細明體_HKSCS" w:cs="細明體_HKSCS" w:eastAsia="細明體_HKSCS" w:hint="default"/>
          <w:spacing w:val="-14"/>
          <w:w w:val="305"/>
          <w:sz w:val="4"/>
          <w:szCs w:val="4"/>
        </w:rPr>
        <w:t>﹛</w:t>
      </w:r>
      <w:r>
        <w:rPr>
          <w:rFonts w:ascii="Times New Roman" w:hAnsi="Times New Roman" w:cs="Times New Roman" w:eastAsia="Times New Roman" w:hint="default"/>
          <w:w w:val="158"/>
          <w:sz w:val="15"/>
          <w:szCs w:val="15"/>
        </w:rPr>
        <w:t>tr</w:t>
      </w:r>
      <w:r>
        <w:rPr>
          <w:rFonts w:ascii="Times New Roman" w:hAnsi="Times New Roman" w:cs="Times New Roman" w:eastAsia="Times New Roman" w:hint="default"/>
          <w:spacing w:val="8"/>
          <w:w w:val="158"/>
          <w:sz w:val="15"/>
          <w:szCs w:val="15"/>
        </w:rPr>
        <w:t>a</w:t>
      </w:r>
      <w:r>
        <w:rPr>
          <w:rFonts w:ascii="細明體_HKSCS" w:hAnsi="細明體_HKSCS" w:cs="細明體_HKSCS" w:eastAsia="細明體_HKSCS" w:hint="default"/>
          <w:spacing w:val="5"/>
          <w:w w:val="90"/>
          <w:sz w:val="9"/>
          <w:szCs w:val="9"/>
        </w:rPr>
        <w:t>工</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24"/>
          <w:sz w:val="12"/>
          <w:szCs w:val="12"/>
        </w:rPr>
        <w:t>=</w:t>
      </w:r>
      <w:r>
        <w:rPr>
          <w:rFonts w:ascii="Arial" w:hAnsi="Arial" w:cs="Arial" w:eastAsia="Arial" w:hint="default"/>
          <w:sz w:val="12"/>
          <w:szCs w:val="12"/>
        </w:rPr>
        <w:t>  </w:t>
      </w:r>
      <w:r>
        <w:rPr>
          <w:rFonts w:ascii="Arial" w:hAnsi="Arial" w:cs="Arial" w:eastAsia="Arial" w:hint="default"/>
          <w:spacing w:val="-15"/>
          <w:sz w:val="12"/>
          <w:szCs w:val="12"/>
        </w:rPr>
        <w:t> </w:t>
      </w:r>
      <w:r>
        <w:rPr>
          <w:rFonts w:ascii="Times New Roman" w:hAnsi="Times New Roman" w:cs="Times New Roman" w:eastAsia="Times New Roman" w:hint="default"/>
          <w:w w:val="138"/>
          <w:sz w:val="15"/>
          <w:szCs w:val="15"/>
        </w:rPr>
        <w:t>torch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19"/>
          <w:w w:val="118"/>
          <w:sz w:val="15"/>
          <w:szCs w:val="15"/>
        </w:rPr>
        <w:t>f</w:t>
      </w:r>
      <w:r>
        <w:rPr>
          <w:rFonts w:ascii="Times New Roman" w:hAnsi="Times New Roman" w:cs="Times New Roman" w:eastAsia="Times New Roman" w:hint="default"/>
          <w:w w:val="122"/>
          <w:sz w:val="15"/>
          <w:szCs w:val="15"/>
        </w:rPr>
        <w:t>rαn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3"/>
          <w:sz w:val="15"/>
          <w:szCs w:val="15"/>
        </w:rPr>
        <w:t>numpy</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76"/>
          <w:sz w:val="15"/>
          <w:szCs w:val="15"/>
        </w:rPr>
        <w:t>IY.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7"/>
          <w:sz w:val="15"/>
          <w:szCs w:val="15"/>
        </w:rPr>
        <w:t>train</w:t>
      </w:r>
      <w:r>
        <w:rPr>
          <w:rFonts w:ascii="Times New Roman" w:hAnsi="Times New Roman" w:cs="Times New Roman" w:eastAsia="Times New Roman" w:hint="default"/>
          <w:w w:val="147"/>
          <w:sz w:val="15"/>
          <w:szCs w:val="15"/>
        </w:rPr>
        <w:t>)</w:t>
      </w:r>
      <w:r>
        <w:rPr>
          <w:rFonts w:ascii="Times New Roman" w:hAnsi="Times New Roman" w:cs="Times New Roman" w:eastAsia="Times New Roman" w:hint="default"/>
          <w:sz w:val="15"/>
          <w:szCs w:val="15"/>
        </w:rPr>
      </w:r>
    </w:p>
    <w:p>
      <w:pPr>
        <w:spacing w:line="240" w:lineRule="auto" w:before="8"/>
        <w:ind w:right="0"/>
        <w:rPr>
          <w:rFonts w:ascii="Times New Roman" w:hAnsi="Times New Roman" w:cs="Times New Roman" w:eastAsia="Times New Roman" w:hint="default"/>
          <w:sz w:val="19"/>
          <w:szCs w:val="19"/>
        </w:rPr>
      </w:pPr>
    </w:p>
    <w:p>
      <w:pPr>
        <w:spacing w:after="0" w:line="240" w:lineRule="auto"/>
        <w:rPr>
          <w:rFonts w:ascii="Times New Roman" w:hAnsi="Times New Roman" w:cs="Times New Roman" w:eastAsia="Times New Roman" w:hint="default"/>
          <w:sz w:val="19"/>
          <w:szCs w:val="19"/>
        </w:rPr>
        <w:sectPr>
          <w:headerReference w:type="even" r:id="rId109"/>
          <w:footerReference w:type="even" r:id="rId110"/>
          <w:pgSz w:w="9470" w:h="13040"/>
          <w:pgMar w:header="0" w:footer="0" w:top="260" w:bottom="280" w:left="1120" w:right="0"/>
        </w:sectPr>
      </w:pPr>
    </w:p>
    <w:p>
      <w:pPr>
        <w:spacing w:line="348" w:lineRule="auto" w:before="41"/>
        <w:ind w:left="103" w:right="-16"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接著需要建立模型，</w:t>
      </w:r>
      <w:r>
        <w:rPr>
          <w:rFonts w:ascii="細明體_HKSCS" w:hAnsi="細明體_HKSCS" w:cs="細明體_HKSCS" w:eastAsia="細明體_HKSCS" w:hint="default"/>
          <w:spacing w:val="-89"/>
          <w:w w:val="110"/>
          <w:sz w:val="19"/>
          <w:szCs w:val="19"/>
        </w:rPr>
        <w:t> </w:t>
      </w:r>
      <w:r>
        <w:rPr>
          <w:rFonts w:ascii="細明體_HKSCS" w:hAnsi="細明體_HKSCS" w:cs="細明體_HKSCS" w:eastAsia="細明體_HKSCS" w:hint="default"/>
          <w:w w:val="110"/>
          <w:sz w:val="19"/>
          <w:szCs w:val="19"/>
        </w:rPr>
        <w:t>根據上一節</w:t>
      </w:r>
      <w:r>
        <w:rPr>
          <w:rFonts w:ascii="細明體_HKSCS" w:hAnsi="細明體_HKSCS" w:cs="細明體_HKSCS" w:eastAsia="細明體_HKSCS" w:hint="default"/>
          <w:spacing w:val="-58"/>
          <w:w w:val="110"/>
          <w:sz w:val="19"/>
          <w:szCs w:val="19"/>
        </w:rPr>
        <w:t> </w:t>
      </w:r>
      <w:r>
        <w:rPr>
          <w:rFonts w:ascii="Times New Roman" w:hAnsi="Times New Roman" w:cs="Times New Roman" w:eastAsia="Times New Roman" w:hint="default"/>
          <w:w w:val="110"/>
          <w:sz w:val="15"/>
          <w:szCs w:val="15"/>
        </w:rPr>
        <w:t>PyTorch</w:t>
      </w:r>
      <w:r>
        <w:rPr>
          <w:rFonts w:ascii="Times New Roman" w:hAnsi="Times New Roman" w:cs="Times New Roman" w:eastAsia="Times New Roman" w:hint="default"/>
          <w:spacing w:val="7"/>
          <w:w w:val="110"/>
          <w:sz w:val="15"/>
          <w:szCs w:val="15"/>
        </w:rPr>
        <w:t> </w:t>
      </w:r>
      <w:r>
        <w:rPr>
          <w:rFonts w:ascii="細明體_HKSCS" w:hAnsi="細明體_HKSCS" w:cs="細明體_HKSCS" w:eastAsia="細明體_HKSCS" w:hint="default"/>
          <w:w w:val="110"/>
          <w:sz w:val="19"/>
          <w:szCs w:val="19"/>
        </w:rPr>
        <w:t>的基礎知識，這樣來定義一個簡單 的模型：</w:t>
      </w:r>
      <w:r>
        <w:rPr>
          <w:rFonts w:ascii="細明體_HKSCS" w:hAnsi="細明體_HKSCS" w:cs="細明體_HKSCS" w:eastAsia="細明體_HKSCS" w:hint="default"/>
          <w:sz w:val="19"/>
          <w:szCs w:val="19"/>
        </w:rPr>
      </w:r>
    </w:p>
    <w:p>
      <w:pPr>
        <w:spacing w:line="406" w:lineRule="exact" w:before="0"/>
        <w:ind w:left="528" w:right="-16" w:firstLine="0"/>
        <w:jc w:val="left"/>
        <w:rPr>
          <w:rFonts w:ascii="Times New Roman" w:hAnsi="Times New Roman" w:cs="Times New Roman" w:eastAsia="Times New Roman" w:hint="default"/>
          <w:sz w:val="15"/>
          <w:szCs w:val="15"/>
        </w:rPr>
      </w:pPr>
      <w:r>
        <w:rPr/>
        <w:pict>
          <v:shape style="position:absolute;margin-left:63.32832pt;margin-top:9.224916pt;width:5.85pt;height:93.35pt;mso-position-horizontal-relative:page;mso-position-vertical-relative:paragraph;z-index:82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4"/>
                      <w:sz w:val="15"/>
                    </w:rPr>
                    <w:t> </w:t>
                  </w:r>
                  <w:r>
                    <w:rPr>
                      <w:rFonts w:ascii="細明體_HKSCS"/>
                      <w:sz w:val="15"/>
                    </w:rPr>
                    <w:t>7</w:t>
                  </w:r>
                  <w:r>
                    <w:rPr>
                      <w:rFonts w:ascii="細明體_HKSCS"/>
                      <w:spacing w:val="16"/>
                      <w:sz w:val="15"/>
                    </w:rPr>
                    <w:t> </w:t>
                  </w:r>
                  <w:r>
                    <w:rPr>
                      <w:rFonts w:ascii="細明體_HKSCS"/>
                      <w:sz w:val="15"/>
                    </w:rPr>
                    <w:t>8</w:t>
                  </w:r>
                </w:p>
              </w:txbxContent>
            </v:textbox>
            <w10:wrap type="none"/>
          </v:shape>
        </w:pict>
      </w: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LinearRegress</w:t>
      </w:r>
      <w:r>
        <w:rPr>
          <w:rFonts w:ascii="Times New Roman" w:hAnsi="Times New Roman" w:cs="Times New Roman" w:eastAsia="Times New Roman" w:hint="default"/>
          <w:spacing w:val="12"/>
          <w:w w:val="131"/>
          <w:sz w:val="15"/>
          <w:szCs w:val="15"/>
        </w:rPr>
        <w:t>i</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3"/>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2"/>
          <w:sz w:val="15"/>
          <w:szCs w:val="15"/>
        </w:rPr>
        <w:t>Module</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tabs>
          <w:tab w:pos="1407" w:val="left" w:leader="none"/>
          <w:tab w:pos="2047" w:val="left" w:leader="none"/>
        </w:tabs>
        <w:spacing w:line="201" w:lineRule="exact" w:before="0"/>
        <w:ind w:left="888" w:right="-16"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5"/>
          <w:szCs w:val="15"/>
        </w:rPr>
        <w:t>def</w:t>
        <w:tab/>
      </w:r>
      <w:r>
        <w:rPr>
          <w:rFonts w:ascii="Times New Roman" w:hAnsi="Times New Roman" w:cs="Times New Roman" w:eastAsia="Times New Roman" w:hint="default"/>
          <w:w w:val="150"/>
          <w:sz w:val="15"/>
          <w:szCs w:val="15"/>
        </w:rPr>
        <w:t>init</w:t>
        <w:tab/>
      </w:r>
      <w:r>
        <w:rPr>
          <w:rFonts w:ascii="Times New Roman" w:hAnsi="Times New Roman" w:cs="Times New Roman" w:eastAsia="Times New Roman" w:hint="default"/>
          <w:w w:val="110"/>
          <w:sz w:val="15"/>
          <w:szCs w:val="15"/>
        </w:rPr>
        <w:t>(self</w:t>
      </w:r>
      <w:r>
        <w:rPr>
          <w:rFonts w:ascii="Times New Roman" w:hAnsi="Times New Roman" w:cs="Times New Roman" w:eastAsia="Times New Roman" w:hint="default"/>
          <w:spacing w:val="-24"/>
          <w:w w:val="110"/>
          <w:sz w:val="15"/>
          <w:szCs w:val="15"/>
        </w:rPr>
        <w:t> </w:t>
      </w:r>
      <w:r>
        <w:rPr>
          <w:rFonts w:ascii="細明體_HKSCS" w:hAnsi="細明體_HKSCS" w:cs="細明體_HKSCS" w:eastAsia="細明體_HKSCS" w:hint="default"/>
          <w:w w:val="90"/>
          <w:sz w:val="16"/>
          <w:szCs w:val="16"/>
        </w:rPr>
        <w:t>﹜．</w:t>
      </w:r>
      <w:r>
        <w:rPr>
          <w:rFonts w:ascii="細明體_HKSCS" w:hAnsi="細明體_HKSCS" w:cs="細明體_HKSCS" w:eastAsia="細明體_HKSCS" w:hint="default"/>
          <w:sz w:val="16"/>
          <w:szCs w:val="16"/>
        </w:rPr>
      </w:r>
    </w:p>
    <w:p>
      <w:pPr>
        <w:tabs>
          <w:tab w:pos="4042" w:val="left" w:leader="none"/>
          <w:tab w:pos="4582" w:val="left" w:leader="none"/>
        </w:tabs>
        <w:spacing w:before="5"/>
        <w:ind w:left="1234" w:right="-16" w:firstLine="0"/>
        <w:jc w:val="left"/>
        <w:rPr>
          <w:rFonts w:ascii="細明體_HKSCS" w:hAnsi="細明體_HKSCS" w:cs="細明體_HKSCS" w:eastAsia="細明體_HKSCS" w:hint="default"/>
          <w:sz w:val="18"/>
          <w:szCs w:val="18"/>
        </w:rPr>
      </w:pPr>
      <w:r>
        <w:rPr/>
        <w:pict>
          <v:shape style="position:absolute;margin-left:300.600006pt;margin-top:6.499147pt;width:3.05pt;height:19.5pt;mso-position-horizontal-relative:page;mso-position-vertical-relative:paragraph;z-index:-4771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super  (LinearRegression,   </w:t>
      </w:r>
      <w:r>
        <w:rPr>
          <w:rFonts w:ascii="Times New Roman" w:hAnsi="Times New Roman" w:cs="Times New Roman" w:eastAsia="Times New Roman" w:hint="default"/>
          <w:spacing w:val="14"/>
          <w:w w:val="125"/>
          <w:sz w:val="15"/>
          <w:szCs w:val="15"/>
        </w:rPr>
        <w:t> </w:t>
      </w:r>
      <w:r>
        <w:rPr>
          <w:rFonts w:ascii="Times New Roman" w:hAnsi="Times New Roman" w:cs="Times New Roman" w:eastAsia="Times New Roman" w:hint="default"/>
          <w:w w:val="125"/>
          <w:sz w:val="15"/>
          <w:szCs w:val="15"/>
        </w:rPr>
        <w:t>self</w:t>
      </w:r>
      <w:r>
        <w:rPr>
          <w:rFonts w:ascii="Times New Roman" w:hAnsi="Times New Roman" w:cs="Times New Roman" w:eastAsia="Times New Roman" w:hint="default"/>
          <w:spacing w:val="17"/>
          <w:w w:val="125"/>
          <w:sz w:val="15"/>
          <w:szCs w:val="15"/>
        </w:rPr>
        <w:t> </w:t>
      </w:r>
      <w:r>
        <w:rPr>
          <w:rFonts w:ascii="Times New Roman" w:hAnsi="Times New Roman" w:cs="Times New Roman" w:eastAsia="Times New Roman" w:hint="default"/>
          <w:w w:val="70"/>
          <w:sz w:val="15"/>
          <w:szCs w:val="15"/>
        </w:rPr>
        <w:t>)</w:t>
        <w:tab/>
      </w:r>
      <w:r>
        <w:rPr>
          <w:rFonts w:ascii="Times New Roman" w:hAnsi="Times New Roman" w:cs="Times New Roman" w:eastAsia="Times New Roman" w:hint="default"/>
          <w:w w:val="145"/>
          <w:sz w:val="15"/>
          <w:szCs w:val="15"/>
        </w:rPr>
        <w:t>init</w:t>
        <w:tab/>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line="261" w:lineRule="auto" w:before="2"/>
        <w:ind w:left="881" w:right="497" w:firstLine="35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46"/>
          <w:sz w:val="15"/>
          <w:szCs w:val="15"/>
        </w:rPr>
        <w:t>linear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Linear</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3"/>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44"/>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20"/>
          <w:sz w:val="18"/>
          <w:szCs w:val="18"/>
        </w:rPr>
        <w:t> </w:t>
      </w:r>
      <w:r>
        <w:rPr>
          <w:rFonts w:ascii="Times New Roman" w:hAnsi="Times New Roman" w:cs="Times New Roman" w:eastAsia="Times New Roman" w:hint="default"/>
          <w:w w:val="137"/>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6"/>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5"/>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4"/>
          <w:sz w:val="15"/>
          <w:szCs w:val="15"/>
        </w:rPr>
        <w:t>dimension</w:t>
      </w:r>
      <w:r>
        <w:rPr>
          <w:rFonts w:ascii="Times New Roman" w:hAnsi="Times New Roman" w:cs="Times New Roman" w:eastAsia="Times New Roman" w:hint="default"/>
          <w:w w:val="124"/>
          <w:sz w:val="15"/>
          <w:szCs w:val="15"/>
        </w:rPr>
        <w:t> </w: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3"/>
          <w:sz w:val="15"/>
          <w:szCs w:val="15"/>
        </w:rPr>
        <w:t>rward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83"/>
          <w:sz w:val="15"/>
          <w:szCs w:val="15"/>
        </w:rPr>
        <w:t>·</w:t>
      </w:r>
      <w:r>
        <w:rPr>
          <w:rFonts w:ascii="Times New Roman" w:hAnsi="Times New Roman" w:cs="Times New Roman" w:eastAsia="Times New Roman" w:hint="default"/>
          <w:sz w:val="15"/>
          <w:szCs w:val="15"/>
        </w:rPr>
      </w:r>
    </w:p>
    <w:p>
      <w:pPr>
        <w:spacing w:line="150" w:lineRule="exact" w:before="0"/>
        <w:ind w:left="1227" w:right="-16" w:firstLine="0"/>
        <w:jc w:val="left"/>
        <w:rPr>
          <w:rFonts w:ascii="Times New Roman" w:hAnsi="Times New Roman" w:cs="Times New Roman" w:eastAsia="Times New Roman" w:hint="default"/>
          <w:sz w:val="15"/>
          <w:szCs w:val="15"/>
        </w:rPr>
      </w:pPr>
      <w:r>
        <w:rPr>
          <w:rFonts w:ascii="Times New Roman"/>
          <w:w w:val="140"/>
          <w:sz w:val="15"/>
        </w:rPr>
        <w:t>out  a  self  linear</w:t>
      </w:r>
      <w:r>
        <w:rPr>
          <w:rFonts w:ascii="Times New Roman"/>
          <w:spacing w:val="-26"/>
          <w:w w:val="140"/>
          <w:sz w:val="15"/>
        </w:rPr>
        <w:t> </w:t>
      </w:r>
      <w:r>
        <w:rPr>
          <w:rFonts w:ascii="Times New Roman"/>
          <w:w w:val="135"/>
          <w:sz w:val="15"/>
        </w:rPr>
        <w:t>(x)</w:t>
      </w:r>
      <w:r>
        <w:rPr>
          <w:rFonts w:ascii="Times New Roman"/>
          <w:sz w:val="15"/>
        </w:rPr>
      </w:r>
    </w:p>
    <w:p>
      <w:pPr>
        <w:spacing w:before="72"/>
        <w:ind w:left="1219" w:right="-16"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9"/>
          <w:w w:val="42"/>
          <w:sz w:val="9"/>
          <w:szCs w:val="9"/>
        </w:rPr>
        <w:t>】</w:t>
      </w:r>
      <w:r>
        <w:rPr>
          <w:rFonts w:ascii="Times New Roman" w:hAnsi="Times New Roman" w:cs="Times New Roman" w:eastAsia="Times New Roman" w:hint="default"/>
          <w:w w:val="137"/>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sz w:val="15"/>
          <w:szCs w:val="15"/>
        </w:rPr>
      </w:r>
    </w:p>
    <w:p>
      <w:pPr>
        <w:spacing w:line="378" w:lineRule="exact" w:before="17"/>
        <w:ind w:left="528" w:right="-16" w:firstLine="0"/>
        <w:jc w:val="left"/>
        <w:rPr>
          <w:rFonts w:ascii="Times New Roman" w:hAnsi="Times New Roman" w:cs="Times New Roman" w:eastAsia="Times New Roman" w:hint="default"/>
          <w:sz w:val="15"/>
          <w:szCs w:val="15"/>
        </w:rPr>
      </w:pPr>
      <w:r>
        <w:rPr/>
        <w:pict>
          <v:shape style="position:absolute;margin-left:57.09763pt;margin-top:5.405809pt;width:26pt;height:26pt;mso-position-horizontal-relative:page;mso-position-vertical-relative:paragraph;z-index:-47538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8"/>
                      <w:szCs w:val="48"/>
                    </w:rPr>
                  </w:pPr>
                  <w:r>
                    <w:rPr>
                      <w:rFonts w:ascii="細明體_HKSCS" w:hAnsi="細明體_HKSCS" w:cs="細明體_HKSCS" w:eastAsia="細明體_HKSCS" w:hint="default"/>
                      <w:sz w:val="48"/>
                      <w:szCs w:val="48"/>
                    </w:rPr>
                    <w:t>。</w:t>
                  </w:r>
                </w:p>
              </w:txbxContent>
            </v:textbox>
            <w10:wrap type="none"/>
          </v:shape>
        </w:pict>
      </w:r>
      <w:r>
        <w:rPr/>
        <w:pict>
          <v:shape style="position:absolute;margin-left:62.663288pt;margin-top:2.713029pt;width:5.8pt;height:57.3pt;mso-position-horizontal-relative:page;mso-position-vertical-relative:paragraph;z-index:83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r>
                    <w:rPr>
                      <w:rFonts w:ascii="細明體_HKSCS"/>
                      <w:spacing w:val="13"/>
                      <w:sz w:val="15"/>
                    </w:rPr>
                    <w:t> </w:t>
                  </w:r>
                  <w:r>
                    <w:rPr>
                      <w:rFonts w:ascii="細明體_HKSCS"/>
                      <w:sz w:val="15"/>
                    </w:rPr>
                    <w:t>1</w:t>
                  </w:r>
                  <w:r>
                    <w:rPr>
                      <w:rFonts w:ascii="細明體_HKSCS"/>
                      <w:spacing w:val="19"/>
                      <w:sz w:val="15"/>
                    </w:rPr>
                    <w:t> </w:t>
                  </w:r>
                  <w:r>
                    <w:rPr>
                      <w:rFonts w:ascii="細明體_HKSCS"/>
                      <w:sz w:val="15"/>
                    </w:rPr>
                    <w:t>1</w:t>
                  </w:r>
                  <w:r>
                    <w:rPr>
                      <w:rFonts w:ascii="細明體_HKSCS"/>
                      <w:spacing w:val="12"/>
                      <w:sz w:val="15"/>
                    </w:rPr>
                    <w:t> </w:t>
                  </w:r>
                  <w:r>
                    <w:rPr>
                      <w:rFonts w:ascii="細明體_HKSCS"/>
                      <w:sz w:val="15"/>
                    </w:rPr>
                    <w:t>1</w:t>
                  </w:r>
                  <w:r>
                    <w:rPr>
                      <w:rFonts w:ascii="細明體_HKSCS"/>
                      <w:spacing w:val="9"/>
                      <w:sz w:val="15"/>
                    </w:rPr>
                    <w:t> </w:t>
                  </w:r>
                  <w:r>
                    <w:rPr>
                      <w:rFonts w:ascii="細明體_HKSCS"/>
                      <w:sz w:val="15"/>
                    </w:rPr>
                    <w:t>1</w:t>
                  </w:r>
                </w:p>
              </w:txbxContent>
            </v:textbox>
            <w10:wrap type="none"/>
          </v:shape>
        </w:pict>
      </w: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2"/>
          <w:sz w:val="14"/>
          <w:szCs w:val="14"/>
        </w:rPr>
        <w:t> </w:t>
      </w:r>
      <w:r>
        <w:rPr>
          <w:rFonts w:ascii="Times New Roman" w:hAnsi="Times New Roman" w:cs="Times New Roman" w:eastAsia="Times New Roman" w:hint="default"/>
          <w:spacing w:val="-2"/>
          <w:w w:val="210"/>
          <w:sz w:val="15"/>
          <w:szCs w:val="15"/>
        </w:rPr>
        <w:t>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0"/>
          <w:sz w:val="15"/>
          <w:szCs w:val="15"/>
        </w:rPr>
        <w:t>rch.</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9"/>
          <w:sz w:val="15"/>
          <w:szCs w:val="15"/>
        </w:rPr>
        <w:t>cuda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5"/>
          <w:sz w:val="15"/>
          <w:szCs w:val="15"/>
        </w:rPr>
        <w:t>av</w:t>
      </w:r>
      <w:r>
        <w:rPr>
          <w:rFonts w:ascii="Times New Roman" w:hAnsi="Times New Roman" w:cs="Times New Roman" w:eastAsia="Times New Roman" w:hint="default"/>
          <w:spacing w:val="4"/>
          <w:w w:val="125"/>
          <w:sz w:val="15"/>
          <w:szCs w:val="15"/>
        </w:rPr>
        <w:t>a</w:t>
      </w:r>
      <w:r>
        <w:rPr>
          <w:rFonts w:ascii="細明體_HKSCS" w:hAnsi="細明體_HKSCS" w:cs="細明體_HKSCS" w:eastAsia="細明體_HKSCS" w:hint="default"/>
          <w:spacing w:val="2"/>
          <w:w w:val="76"/>
          <w:sz w:val="12"/>
          <w:szCs w:val="12"/>
        </w:rPr>
        <w:t>斗</w:t>
      </w:r>
      <w:r>
        <w:rPr>
          <w:rFonts w:ascii="Times New Roman" w:hAnsi="Times New Roman" w:cs="Times New Roman" w:eastAsia="Times New Roman" w:hint="default"/>
          <w:w w:val="150"/>
          <w:sz w:val="15"/>
          <w:szCs w:val="15"/>
        </w:rPr>
        <w:t>lable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86"/>
          <w:sz w:val="15"/>
          <w:szCs w:val="15"/>
        </w:rPr>
        <w:t>11</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spacing w:line="378" w:lineRule="exact" w:before="0"/>
        <w:ind w:left="867" w:right="-16" w:firstLine="0"/>
        <w:jc w:val="left"/>
        <w:rPr>
          <w:rFonts w:ascii="Times New Roman" w:hAnsi="Times New Roman" w:cs="Times New Roman" w:eastAsia="Times New Roman" w:hint="default"/>
          <w:sz w:val="15"/>
          <w:szCs w:val="15"/>
        </w:rPr>
      </w:pPr>
      <w:r>
        <w:rPr/>
        <w:pict>
          <v:shape style="position:absolute;margin-left:66.928322pt;margin-top:7.166501pt;width:5.85pt;height:33.050pt;mso-position-horizontal-relative:page;mso-position-vertical-relative:paragraph;z-index:81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1"/>
                      <w:sz w:val="15"/>
                    </w:rPr>
                    <w:t> </w:t>
                  </w:r>
                  <w:r>
                    <w:rPr>
                      <w:rFonts w:ascii="細明體_HKSCS"/>
                      <w:sz w:val="15"/>
                    </w:rPr>
                    <w:t>3</w:t>
                  </w:r>
                </w:p>
              </w:txbxContent>
            </v:textbox>
            <w10:wrap type="none"/>
          </v:shape>
        </w:pic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2"/>
          <w:sz w:val="15"/>
          <w:szCs w:val="15"/>
        </w:rPr>
        <w:t>LinearRegressi</w:t>
      </w:r>
      <w:r>
        <w:rPr>
          <w:rFonts w:ascii="Times New Roman" w:hAnsi="Times New Roman" w:cs="Times New Roman" w:eastAsia="Times New Roman" w:hint="default"/>
          <w:spacing w:val="-20"/>
          <w:sz w:val="15"/>
          <w:szCs w:val="15"/>
        </w:rPr>
        <w:t> </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50"/>
          <w:sz w:val="15"/>
          <w:szCs w:val="15"/>
        </w:rPr>
        <w:t>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5"/>
          <w:sz w:val="15"/>
          <w:szCs w:val="15"/>
        </w:rPr>
        <w:t>.cuda</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8"/>
          <w:sz w:val="15"/>
          <w:szCs w:val="15"/>
        </w:rPr>
        <w:t>II</w:t>
      </w:r>
      <w:r>
        <w:rPr>
          <w:rFonts w:ascii="Times New Roman" w:hAnsi="Times New Roman" w:cs="Times New Roman" w:eastAsia="Times New Roman" w:hint="default"/>
          <w:sz w:val="15"/>
          <w:szCs w:val="15"/>
        </w:rPr>
      </w:r>
    </w:p>
    <w:p>
      <w:pPr>
        <w:spacing w:before="20"/>
        <w:ind w:left="946" w:right="-16" w:firstLine="0"/>
        <w:jc w:val="left"/>
        <w:rPr>
          <w:rFonts w:ascii="Times New Roman" w:hAnsi="Times New Roman" w:cs="Times New Roman" w:eastAsia="Times New Roman" w:hint="default"/>
          <w:sz w:val="15"/>
          <w:szCs w:val="15"/>
        </w:rPr>
      </w:pPr>
      <w:r>
        <w:rPr/>
        <w:pict>
          <v:shape style="position:absolute;margin-left:177.839996pt;margin-top:4.26672pt;width:2.65pt;height:19.5pt;mso-position-horizontal-relative:page;mso-position-vertical-relative:paragraph;z-index:-4770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5"/>
          <w:sz w:val="15"/>
        </w:rPr>
        <w:t>else</w:t>
      </w:r>
      <w:r>
        <w:rPr>
          <w:rFonts w:ascii="Times New Roman"/>
          <w:sz w:val="15"/>
        </w:rPr>
      </w:r>
    </w:p>
    <w:p>
      <w:pPr>
        <w:spacing w:before="5"/>
        <w:ind w:left="514" w:right="-1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model  a  LinearRegressi  n</w:t>
      </w:r>
      <w:r>
        <w:rPr>
          <w:rFonts w:ascii="Times New Roman" w:hAnsi="Times New Roman" w:cs="Times New Roman" w:eastAsia="Times New Roman" w:hint="default"/>
          <w:spacing w:val="-36"/>
          <w:w w:val="12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18"/>
          <w:szCs w:val="18"/>
        </w:rPr>
      </w:pPr>
      <w:r>
        <w:rPr/>
        <w:br w:type="column"/>
      </w:r>
      <w:r>
        <w:rPr>
          <w:rFonts w:ascii="細明體_HKSCS"/>
          <w:sz w:val="18"/>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before="155"/>
        <w:ind w:left="103" w:right="0" w:firstLine="0"/>
        <w:jc w:val="left"/>
        <w:rPr>
          <w:rFonts w:ascii="Times New Roman" w:hAnsi="Times New Roman" w:cs="Times New Roman" w:eastAsia="Times New Roman" w:hint="default"/>
          <w:sz w:val="18"/>
          <w:szCs w:val="18"/>
        </w:rPr>
      </w:pPr>
      <w:r>
        <w:rPr>
          <w:rFonts w:ascii="Times New Roman"/>
          <w:spacing w:val="4"/>
          <w:sz w:val="18"/>
        </w:rPr>
        <w:t>3-13</w:t>
      </w:r>
    </w:p>
    <w:p>
      <w:pPr>
        <w:spacing w:after="0"/>
        <w:jc w:val="left"/>
        <w:rPr>
          <w:rFonts w:ascii="Times New Roman" w:hAnsi="Times New Roman" w:cs="Times New Roman" w:eastAsia="Times New Roman" w:hint="default"/>
          <w:sz w:val="18"/>
          <w:szCs w:val="18"/>
        </w:rPr>
        <w:sectPr>
          <w:type w:val="continuous"/>
          <w:pgSz w:w="9470" w:h="13040"/>
          <w:pgMar w:top="0" w:bottom="0" w:left="1120" w:right="0"/>
          <w:cols w:num="2" w:equalWidth="0">
            <w:col w:w="7258" w:space="288"/>
            <w:col w:w="804"/>
          </w:cols>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14"/>
          <w:szCs w:val="14"/>
        </w:rPr>
      </w:pPr>
    </w:p>
    <w:p>
      <w:pPr>
        <w:spacing w:line="20" w:lineRule="exact"/>
        <w:ind w:left="215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52.25pt;height:.5pt;mso-position-horizontal-relative:char;mso-position-vertical-relative:line" coordorigin="0,0" coordsize="5045,10">
            <v:group style="position:absolute;left:5;top:5;width:5035;height:2" coordorigin="5,5" coordsize="5035,2">
              <v:shape style="position:absolute;left:5;top:5;width:5035;height:2" coordorigin="5,5" coordsize="5035,0" path="m5,5l5039,5e" filled="false" stroked="true" strokeweight=".478785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even" r:id="rId111"/>
          <w:footerReference w:type="even" r:id="rId112"/>
          <w:footerReference w:type="default" r:id="rId113"/>
          <w:pgSz w:w="9470" w:h="13040"/>
          <w:pgMar w:header="613" w:footer="432" w:top="820" w:bottom="620" w:left="0" w:right="1100"/>
          <w:pgNumType w:start="14"/>
        </w:sectPr>
      </w:pPr>
    </w:p>
    <w:p>
      <w:pPr>
        <w:spacing w:line="240" w:lineRule="auto" w:before="10"/>
        <w:ind w:right="0"/>
        <w:rPr>
          <w:rFonts w:ascii="Times New Roman" w:hAnsi="Times New Roman" w:cs="Times New Roman" w:eastAsia="Times New Roman" w:hint="default"/>
          <w:sz w:val="12"/>
          <w:szCs w:val="12"/>
        </w:rPr>
      </w:pPr>
    </w:p>
    <w:p>
      <w:pPr>
        <w:spacing w:before="0"/>
        <w:ind w:left="2276" w:right="-19" w:firstLine="0"/>
        <w:jc w:val="left"/>
        <w:rPr>
          <w:rFonts w:ascii="Times New Roman" w:hAnsi="Times New Roman" w:cs="Times New Roman" w:eastAsia="Times New Roman" w:hint="default"/>
          <w:sz w:val="16"/>
          <w:szCs w:val="16"/>
        </w:rPr>
      </w:pPr>
      <w:r>
        <w:rPr>
          <w:rFonts w:ascii="Times New Roman"/>
          <w:w w:val="110"/>
          <w:sz w:val="16"/>
        </w:rPr>
        <w:t>3.5</w:t>
      </w:r>
      <w:r>
        <w:rPr>
          <w:rFonts w:ascii="Times New Roman"/>
          <w:spacing w:val="-19"/>
          <w:w w:val="110"/>
          <w:sz w:val="16"/>
        </w:rPr>
        <w:t> </w:t>
      </w:r>
      <w:r>
        <w:rPr>
          <w:rFonts w:ascii="Times New Roman"/>
          <w:w w:val="115"/>
          <w:sz w:val="16"/>
        </w:rPr>
        <w:t>1</w:t>
      </w:r>
      <w:r>
        <w:rPr>
          <w:rFonts w:ascii="Times New Roman"/>
          <w:sz w:val="16"/>
        </w:rPr>
      </w:r>
    </w:p>
    <w:p>
      <w:pPr>
        <w:spacing w:line="240" w:lineRule="auto" w:before="0"/>
        <w:ind w:right="0"/>
        <w:rPr>
          <w:rFonts w:ascii="Times New Roman" w:hAnsi="Times New Roman" w:cs="Times New Roman" w:eastAsia="Times New Roman" w:hint="default"/>
          <w:sz w:val="16"/>
          <w:szCs w:val="16"/>
        </w:rPr>
      </w:pPr>
    </w:p>
    <w:p>
      <w:pPr>
        <w:spacing w:line="240" w:lineRule="auto" w:before="0"/>
        <w:ind w:right="0"/>
        <w:rPr>
          <w:rFonts w:ascii="Times New Roman" w:hAnsi="Times New Roman" w:cs="Times New Roman" w:eastAsia="Times New Roman" w:hint="default"/>
          <w:sz w:val="16"/>
          <w:szCs w:val="16"/>
        </w:rPr>
      </w:pPr>
    </w:p>
    <w:p>
      <w:pPr>
        <w:spacing w:line="240" w:lineRule="auto" w:before="0"/>
        <w:ind w:right="0"/>
        <w:rPr>
          <w:rFonts w:ascii="Times New Roman" w:hAnsi="Times New Roman" w:cs="Times New Roman" w:eastAsia="Times New Roman" w:hint="default"/>
          <w:sz w:val="16"/>
          <w:szCs w:val="16"/>
        </w:rPr>
      </w:pPr>
    </w:p>
    <w:p>
      <w:pPr>
        <w:spacing w:line="240" w:lineRule="auto" w:before="0"/>
        <w:ind w:right="0"/>
        <w:rPr>
          <w:rFonts w:ascii="Times New Roman" w:hAnsi="Times New Roman" w:cs="Times New Roman" w:eastAsia="Times New Roman" w:hint="default"/>
          <w:sz w:val="16"/>
          <w:szCs w:val="16"/>
        </w:rPr>
      </w:pPr>
    </w:p>
    <w:p>
      <w:pPr>
        <w:spacing w:line="240" w:lineRule="auto" w:before="0"/>
        <w:ind w:right="0"/>
        <w:rPr>
          <w:rFonts w:ascii="Times New Roman" w:hAnsi="Times New Roman" w:cs="Times New Roman" w:eastAsia="Times New Roman" w:hint="default"/>
          <w:sz w:val="16"/>
          <w:szCs w:val="16"/>
        </w:rPr>
      </w:pPr>
    </w:p>
    <w:p>
      <w:pPr>
        <w:spacing w:line="240" w:lineRule="auto" w:before="8"/>
        <w:ind w:right="0"/>
        <w:rPr>
          <w:rFonts w:ascii="Times New Roman" w:hAnsi="Times New Roman" w:cs="Times New Roman" w:eastAsia="Times New Roman" w:hint="default"/>
          <w:sz w:val="20"/>
          <w:szCs w:val="20"/>
        </w:rPr>
      </w:pPr>
    </w:p>
    <w:p>
      <w:pPr>
        <w:spacing w:before="0"/>
        <w:ind w:left="0" w:right="149" w:firstLine="0"/>
        <w:jc w:val="right"/>
        <w:rPr>
          <w:rFonts w:ascii="Times New Roman" w:hAnsi="Times New Roman" w:cs="Times New Roman" w:eastAsia="Times New Roman" w:hint="default"/>
          <w:sz w:val="16"/>
          <w:szCs w:val="16"/>
        </w:rPr>
      </w:pPr>
      <w:r>
        <w:rPr>
          <w:rFonts w:ascii="Times New Roman"/>
          <w:w w:val="90"/>
          <w:sz w:val="16"/>
        </w:rPr>
        <w:t>2.5</w:t>
      </w:r>
      <w:r>
        <w:rPr>
          <w:rFonts w:ascii="Times New Roman"/>
          <w:sz w:val="16"/>
        </w:rPr>
      </w:r>
    </w:p>
    <w:p>
      <w:pPr>
        <w:tabs>
          <w:tab w:pos="3624" w:val="left" w:leader="none"/>
        </w:tabs>
        <w:spacing w:line="767" w:lineRule="exact" w:before="0"/>
        <w:ind w:left="2188" w:right="0" w:firstLine="0"/>
        <w:jc w:val="left"/>
        <w:rPr>
          <w:rFonts w:ascii="細明體_HKSCS" w:hAnsi="細明體_HKSCS" w:cs="細明體_HKSCS" w:eastAsia="細明體_HKSCS" w:hint="default"/>
          <w:sz w:val="66"/>
          <w:szCs w:val="66"/>
        </w:rPr>
      </w:pPr>
      <w:r>
        <w:rPr>
          <w:w w:val="110"/>
        </w:rPr>
        <w:br w:type="column"/>
      </w:r>
      <w:r>
        <w:rPr>
          <w:rFonts w:ascii="細明體_HKSCS" w:hAnsi="細明體_HKSCS" w:cs="細明體_HKSCS" w:eastAsia="細明體_HKSCS" w:hint="default"/>
          <w:w w:val="110"/>
          <w:position w:val="-37"/>
          <w:sz w:val="66"/>
          <w:szCs w:val="66"/>
        </w:rPr>
        <w:t>．</w:t>
        <w:tab/>
      </w:r>
      <w:r>
        <w:rPr>
          <w:rFonts w:ascii="細明體_HKSCS" w:hAnsi="細明體_HKSCS" w:cs="細明體_HKSCS" w:eastAsia="細明體_HKSCS" w:hint="default"/>
          <w:spacing w:val="-123"/>
          <w:w w:val="110"/>
          <w:position w:val="-12"/>
          <w:sz w:val="66"/>
          <w:szCs w:val="66"/>
        </w:rPr>
        <w:t>．</w:t>
      </w:r>
      <w:r>
        <w:rPr>
          <w:rFonts w:ascii="細明體_HKSCS" w:hAnsi="細明體_HKSCS" w:cs="細明體_HKSCS" w:eastAsia="細明體_HKSCS" w:hint="default"/>
          <w:spacing w:val="-123"/>
          <w:w w:val="110"/>
          <w:sz w:val="66"/>
          <w:szCs w:val="66"/>
        </w:rPr>
        <w:t>．</w:t>
      </w:r>
      <w:r>
        <w:rPr>
          <w:rFonts w:ascii="細明體_HKSCS" w:hAnsi="細明體_HKSCS" w:cs="細明體_HKSCS" w:eastAsia="細明體_HKSCS" w:hint="default"/>
          <w:spacing w:val="-123"/>
          <w:sz w:val="66"/>
          <w:szCs w:val="66"/>
        </w:rPr>
      </w:r>
    </w:p>
    <w:p>
      <w:pPr>
        <w:spacing w:line="490" w:lineRule="exact" w:before="0"/>
        <w:ind w:left="2316" w:right="2188" w:firstLine="0"/>
        <w:jc w:val="center"/>
        <w:rPr>
          <w:rFonts w:ascii="細明體_HKSCS" w:hAnsi="細明體_HKSCS" w:cs="細明體_HKSCS" w:eastAsia="細明體_HKSCS" w:hint="default"/>
          <w:sz w:val="66"/>
          <w:szCs w:val="66"/>
        </w:rPr>
      </w:pPr>
      <w:r>
        <w:rPr/>
        <w:pict>
          <v:group style="position:absolute;margin-left:127.122101pt;margin-top:-31.215096pt;width:223.4pt;height:.1pt;mso-position-horizontal-relative:page;mso-position-vertical-relative:paragraph;z-index:-475144" coordorigin="2542,-624" coordsize="4468,2">
            <v:shape style="position:absolute;left:2542;top:-624;width:4468;height:2" coordorigin="2542,-624" coordsize="4468,0" path="m2542,-624l7010,-624e" filled="false" stroked="true" strokeweight=".718178pt" strokecolor="#000000">
              <v:path arrowok="t"/>
            </v:shape>
            <w10:wrap type="none"/>
          </v:group>
        </w:pict>
      </w:r>
      <w:r>
        <w:rPr/>
        <w:pict>
          <v:shape style="position:absolute;margin-left:229.462494pt;margin-top:19.120193pt;width:17.9pt;height:33pt;mso-position-horizontal-relative:page;mso-position-vertical-relative:paragraph;z-index:8440" type="#_x0000_t202" filled="false" stroked="false">
            <v:textbox inset="0,0,0,0">
              <w:txbxContent>
                <w:p>
                  <w:pPr>
                    <w:spacing w:line="660" w:lineRule="exact" w:before="0"/>
                    <w:ind w:left="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pacing w:val="-345"/>
                      <w:w w:val="105"/>
                      <w:sz w:val="66"/>
                      <w:szCs w:val="66"/>
                    </w:rPr>
                    <w:t>．</w:t>
                  </w:r>
                  <w:r>
                    <w:rPr>
                      <w:rFonts w:ascii="細明體_HKSCS" w:hAnsi="細明體_HKSCS" w:cs="細明體_HKSCS" w:eastAsia="細明體_HKSCS" w:hint="default"/>
                      <w:sz w:val="66"/>
                      <w:szCs w:val="66"/>
                    </w:rPr>
                  </w:r>
                </w:p>
              </w:txbxContent>
            </v:textbox>
            <w10:wrap type="none"/>
          </v:shape>
        </w:pict>
      </w:r>
      <w:r>
        <w:rPr/>
        <w:pict>
          <v:shape style="position:absolute;margin-left:188.286896pt;margin-top:7.614993pt;width:35.35pt;height:33pt;mso-position-horizontal-relative:page;mso-position-vertical-relative:paragraph;z-index:8488" type="#_x0000_t202" filled="false" stroked="false">
            <v:textbox inset="0,0,0,0">
              <w:txbxContent>
                <w:p>
                  <w:pPr>
                    <w:spacing w:line="660" w:lineRule="exact" w:before="0"/>
                    <w:ind w:left="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w w:val="105"/>
                      <w:sz w:val="66"/>
                      <w:szCs w:val="66"/>
                    </w:rPr>
                    <w:t>．</w:t>
                  </w:r>
                  <w:r>
                    <w:rPr>
                      <w:rFonts w:ascii="細明體_HKSCS" w:hAnsi="細明體_HKSCS" w:cs="細明體_HKSCS" w:eastAsia="細明體_HKSCS" w:hint="default"/>
                      <w:sz w:val="66"/>
                      <w:szCs w:val="66"/>
                    </w:rPr>
                  </w:r>
                </w:p>
              </w:txbxContent>
            </v:textbox>
            <w10:wrap type="none"/>
          </v:shape>
        </w:pict>
      </w:r>
      <w:r>
        <w:rPr>
          <w:rFonts w:ascii="細明體_HKSCS" w:hAnsi="細明體_HKSCS" w:cs="細明體_HKSCS" w:eastAsia="細明體_HKSCS" w:hint="default"/>
          <w:spacing w:val="-324"/>
          <w:w w:val="118"/>
          <w:position w:val="-9"/>
          <w:sz w:val="66"/>
          <w:szCs w:val="66"/>
        </w:rPr>
        <w:t>．</w:t>
      </w:r>
      <w:r>
        <w:rPr>
          <w:rFonts w:ascii="細明體_HKSCS" w:hAnsi="細明體_HKSCS" w:cs="細明體_HKSCS" w:eastAsia="細明體_HKSCS" w:hint="default"/>
          <w:w w:val="107"/>
          <w:sz w:val="66"/>
          <w:szCs w:val="66"/>
        </w:rPr>
        <w:t>．</w:t>
      </w:r>
      <w:r>
        <w:rPr>
          <w:rFonts w:ascii="細明體_HKSCS" w:hAnsi="細明體_HKSCS" w:cs="細明體_HKSCS" w:eastAsia="細明體_HKSCS" w:hint="default"/>
          <w:sz w:val="66"/>
          <w:szCs w:val="66"/>
        </w:rPr>
      </w:r>
    </w:p>
    <w:p>
      <w:pPr>
        <w:spacing w:line="568" w:lineRule="exact" w:before="0"/>
        <w:ind w:left="2316" w:right="2086" w:firstLine="0"/>
        <w:jc w:val="center"/>
        <w:rPr>
          <w:rFonts w:ascii="細明體_HKSCS" w:hAnsi="細明體_HKSCS" w:cs="細明體_HKSCS" w:eastAsia="細明體_HKSCS" w:hint="default"/>
          <w:sz w:val="66"/>
          <w:szCs w:val="66"/>
        </w:rPr>
      </w:pPr>
      <w:r>
        <w:rPr/>
        <w:pict>
          <v:group style="position:absolute;margin-left:126.697098pt;margin-top:11.303565pt;width:122.6pt;height:99.65pt;mso-position-horizontal-relative:page;mso-position-vertical-relative:paragraph;z-index:-475120" coordorigin="2534,226" coordsize="2452,1993">
            <v:group style="position:absolute;left:2551;top:234;width:2;height:1978" coordorigin="2551,234" coordsize="2,1978">
              <v:shape style="position:absolute;left:2551;top:234;width:2;height:1978" coordorigin="2551,234" coordsize="0,1978" path="m2551,2211l2551,234e" filled="false" stroked="true" strokeweight=".718178pt" strokecolor="#000000">
                <v:path arrowok="t"/>
              </v:shape>
            </v:group>
            <v:group style="position:absolute;left:2542;top:2209;width:2435;height:2" coordorigin="2542,2209" coordsize="2435,2">
              <v:shape style="position:absolute;left:2542;top:2209;width:2435;height:2" coordorigin="2542,2209" coordsize="2435,0" path="m2542,2209l4977,2209e" filled="false" stroked="true" strokeweight=".837874pt" strokecolor="#000000">
                <v:path arrowok="t"/>
              </v:shape>
            </v:group>
            <v:group style="position:absolute;left:3397;top:2211;width:384;height:2" coordorigin="3397,2211" coordsize="384,2">
              <v:shape style="position:absolute;left:3397;top:2211;width:384;height:2" coordorigin="3397,2211" coordsize="384,0" path="m3397,2211l3780,2211e" filled="false" stroked="true" strokeweight=".598482pt" strokecolor="#000000">
                <v:path arrowok="t"/>
              </v:shape>
            </v:group>
            <w10:wrap type="none"/>
          </v:group>
        </w:pict>
      </w:r>
      <w:r>
        <w:rPr>
          <w:rFonts w:ascii="細明體_HKSCS" w:hAnsi="細明體_HKSCS" w:cs="細明體_HKSCS" w:eastAsia="細明體_HKSCS" w:hint="default"/>
          <w:w w:val="115"/>
          <w:sz w:val="66"/>
          <w:szCs w:val="66"/>
        </w:rPr>
        <w:t>．</w:t>
      </w:r>
      <w:r>
        <w:rPr>
          <w:rFonts w:ascii="細明體_HKSCS" w:hAnsi="細明體_HKSCS" w:cs="細明體_HKSCS" w:eastAsia="細明體_HKSCS" w:hint="default"/>
          <w:sz w:val="66"/>
          <w:szCs w:val="66"/>
        </w:rPr>
      </w:r>
    </w:p>
    <w:p>
      <w:pPr>
        <w:spacing w:after="0" w:line="568" w:lineRule="exact"/>
        <w:jc w:val="center"/>
        <w:rPr>
          <w:rFonts w:ascii="細明體_HKSCS" w:hAnsi="細明體_HKSCS" w:cs="細明體_HKSCS" w:eastAsia="細明體_HKSCS" w:hint="default"/>
          <w:sz w:val="66"/>
          <w:szCs w:val="66"/>
        </w:rPr>
        <w:sectPr>
          <w:type w:val="continuous"/>
          <w:pgSz w:w="9470" w:h="13040"/>
          <w:pgMar w:top="0" w:bottom="0" w:left="0" w:right="1100"/>
          <w:cols w:num="2" w:equalWidth="0">
            <w:col w:w="2615" w:space="40"/>
            <w:col w:w="5715"/>
          </w:cols>
        </w:sectPr>
      </w:pPr>
    </w:p>
    <w:p>
      <w:pPr>
        <w:tabs>
          <w:tab w:pos="4282" w:val="left" w:leader="none"/>
        </w:tabs>
        <w:spacing w:line="497" w:lineRule="exact" w:before="0"/>
        <w:ind w:left="2271" w:right="1021" w:firstLine="0"/>
        <w:jc w:val="left"/>
        <w:rPr>
          <w:rFonts w:ascii="細明體_HKSCS" w:hAnsi="細明體_HKSCS" w:cs="細明體_HKSCS" w:eastAsia="細明體_HKSCS" w:hint="default"/>
          <w:sz w:val="66"/>
          <w:szCs w:val="66"/>
        </w:rPr>
      </w:pPr>
      <w:r>
        <w:rPr>
          <w:rFonts w:ascii="Times New Roman" w:hAnsi="Times New Roman" w:cs="Times New Roman" w:eastAsia="Times New Roman" w:hint="default"/>
          <w:w w:val="90"/>
          <w:sz w:val="16"/>
          <w:szCs w:val="16"/>
        </w:rPr>
        <w:t>2.0</w:t>
        <w:tab/>
      </w:r>
      <w:r>
        <w:rPr>
          <w:rFonts w:ascii="細明體_HKSCS" w:hAnsi="細明體_HKSCS" w:cs="細明體_HKSCS" w:eastAsia="細明體_HKSCS" w:hint="default"/>
          <w:position w:val="-3"/>
          <w:sz w:val="66"/>
          <w:szCs w:val="66"/>
        </w:rPr>
        <w:t>．</w:t>
      </w:r>
      <w:r>
        <w:rPr>
          <w:rFonts w:ascii="細明體_HKSCS" w:hAnsi="細明體_HKSCS" w:cs="細明體_HKSCS" w:eastAsia="細明體_HKSCS" w:hint="default"/>
          <w:sz w:val="66"/>
          <w:szCs w:val="66"/>
        </w:rPr>
      </w:r>
    </w:p>
    <w:p>
      <w:pPr>
        <w:pStyle w:val="Heading4"/>
        <w:spacing w:line="614" w:lineRule="exact"/>
        <w:ind w:left="3239" w:right="1021"/>
        <w:jc w:val="left"/>
      </w:pPr>
      <w:r>
        <w:rPr>
          <w:spacing w:val="-372"/>
          <w:w w:val="118"/>
        </w:rPr>
        <w:t>．</w:t>
      </w:r>
      <w:r>
        <w:rPr>
          <w:spacing w:val="-205"/>
          <w:w w:val="113"/>
          <w:position w:val="-15"/>
        </w:rPr>
        <w:t>．</w:t>
      </w:r>
      <w:r>
        <w:rPr>
          <w:spacing w:val="55"/>
          <w:w w:val="107"/>
          <w:position w:val="-4"/>
        </w:rPr>
        <w:t>．</w:t>
      </w:r>
      <w:r>
        <w:rPr>
          <w:w w:val="107"/>
        </w:rPr>
        <w:t>．</w:t>
      </w:r>
      <w:r>
        <w:rPr/>
      </w:r>
    </w:p>
    <w:p>
      <w:pPr>
        <w:spacing w:line="595" w:lineRule="exact" w:before="0"/>
        <w:ind w:left="854" w:right="2229" w:firstLine="0"/>
        <w:jc w:val="center"/>
        <w:rPr>
          <w:rFonts w:ascii="細明體_HKSCS" w:hAnsi="細明體_HKSCS" w:cs="細明體_HKSCS" w:eastAsia="細明體_HKSCS" w:hint="default"/>
          <w:sz w:val="66"/>
          <w:szCs w:val="66"/>
        </w:rPr>
      </w:pPr>
      <w:r>
        <w:rPr/>
        <w:pict>
          <v:shape style="position:absolute;margin-left:135.141693pt;margin-top:2.92824pt;width:18.7pt;height:33pt;mso-position-horizontal-relative:page;mso-position-vertical-relative:paragraph;z-index:-475072" type="#_x0000_t202" filled="false" stroked="false">
            <v:textbox inset="0,0,0,0">
              <w:txbxContent>
                <w:p>
                  <w:pPr>
                    <w:spacing w:line="660" w:lineRule="exact" w:before="0"/>
                    <w:ind w:left="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pacing w:val="-344"/>
                      <w:w w:val="105"/>
                      <w:sz w:val="66"/>
                      <w:szCs w:val="66"/>
                    </w:rPr>
                    <w:t>．</w:t>
                  </w:r>
                  <w:r>
                    <w:rPr>
                      <w:rFonts w:ascii="細明體_HKSCS" w:hAnsi="細明體_HKSCS" w:cs="細明體_HKSCS" w:eastAsia="細明體_HKSCS" w:hint="default"/>
                      <w:sz w:val="66"/>
                      <w:szCs w:val="66"/>
                    </w:rPr>
                  </w:r>
                </w:p>
              </w:txbxContent>
            </v:textbox>
            <w10:wrap type="none"/>
          </v:shape>
        </w:pict>
      </w:r>
      <w:r>
        <w:rPr>
          <w:rFonts w:ascii="細明體_HKSCS" w:hAnsi="細明體_HKSCS" w:cs="細明體_HKSCS" w:eastAsia="細明體_HKSCS" w:hint="default"/>
          <w:w w:val="105"/>
          <w:sz w:val="66"/>
          <w:szCs w:val="66"/>
        </w:rPr>
        <w:t>．</w:t>
      </w:r>
      <w:r>
        <w:rPr>
          <w:rFonts w:ascii="細明體_HKSCS" w:hAnsi="細明體_HKSCS" w:cs="細明體_HKSCS" w:eastAsia="細明體_HKSCS" w:hint="default"/>
          <w:sz w:val="66"/>
          <w:szCs w:val="66"/>
        </w:rPr>
      </w:r>
    </w:p>
    <w:p>
      <w:pPr>
        <w:tabs>
          <w:tab w:pos="3583" w:val="left" w:leader="none"/>
          <w:tab w:pos="4517" w:val="left" w:leader="none"/>
          <w:tab w:pos="5446" w:val="left" w:leader="none"/>
          <w:tab w:pos="6346" w:val="left" w:leader="none"/>
        </w:tabs>
        <w:spacing w:line="161" w:lineRule="exact" w:before="0" w:after="70"/>
        <w:ind w:left="2631" w:right="1021" w:firstLine="0"/>
        <w:jc w:val="left"/>
        <w:rPr>
          <w:rFonts w:ascii="細明體_HKSCS" w:hAnsi="細明體_HKSCS" w:cs="細明體_HKSCS" w:eastAsia="細明體_HKSCS" w:hint="default"/>
          <w:sz w:val="13"/>
          <w:szCs w:val="13"/>
        </w:rPr>
      </w:pPr>
      <w:r>
        <w:rPr>
          <w:rFonts w:ascii="Times New Roman" w:hAnsi="Times New Roman" w:cs="Times New Roman" w:eastAsia="Times New Roman" w:hint="default"/>
          <w:w w:val="101"/>
          <w:sz w:val="16"/>
          <w:szCs w:val="16"/>
        </w:rPr>
        <w:t>2</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12"/>
          <w:sz w:val="14"/>
          <w:szCs w:val="14"/>
        </w:rPr>
        <w:t>4</w:t>
      </w:r>
      <w:r>
        <w:rPr>
          <w:rFonts w:ascii="Times New Roman" w:hAnsi="Times New Roman" w:cs="Times New Roman" w:eastAsia="Times New Roman" w:hint="default"/>
          <w:sz w:val="14"/>
          <w:szCs w:val="14"/>
        </w:rPr>
        <w:tab/>
      </w:r>
      <w:r>
        <w:rPr>
          <w:rFonts w:ascii="Times New Roman" w:hAnsi="Times New Roman" w:cs="Times New Roman" w:eastAsia="Times New Roman" w:hint="default"/>
          <w:w w:val="121"/>
          <w:sz w:val="14"/>
          <w:szCs w:val="14"/>
        </w:rPr>
        <w:t>6</w:t>
      </w:r>
      <w:r>
        <w:rPr>
          <w:rFonts w:ascii="Times New Roman" w:hAnsi="Times New Roman" w:cs="Times New Roman" w:eastAsia="Times New Roman" w:hint="default"/>
          <w:sz w:val="14"/>
          <w:szCs w:val="14"/>
        </w:rPr>
        <w:tab/>
      </w:r>
      <w:r>
        <w:rPr>
          <w:rFonts w:ascii="細明體_HKSCS" w:hAnsi="細明體_HKSCS" w:cs="細明體_HKSCS" w:eastAsia="細明體_HKSCS" w:hint="default"/>
          <w:w w:val="103"/>
          <w:position w:val="1"/>
          <w:sz w:val="10"/>
          <w:szCs w:val="10"/>
        </w:rPr>
        <w:t>自</w:t>
      </w:r>
      <w:r>
        <w:rPr>
          <w:rFonts w:ascii="細明體_HKSCS" w:hAnsi="細明體_HKSCS" w:cs="細明體_HKSCS" w:eastAsia="細明體_HKSCS" w:hint="default"/>
          <w:position w:val="1"/>
          <w:sz w:val="10"/>
          <w:szCs w:val="10"/>
        </w:rPr>
        <w:tab/>
      </w:r>
      <w:r>
        <w:rPr>
          <w:rFonts w:ascii="Times New Roman" w:hAnsi="Times New Roman" w:cs="Times New Roman" w:eastAsia="Times New Roman" w:hint="default"/>
          <w:spacing w:val="-64"/>
          <w:w w:val="169"/>
          <w:sz w:val="16"/>
          <w:szCs w:val="16"/>
        </w:rPr>
        <w:t>1</w:t>
      </w:r>
      <w:r>
        <w:rPr>
          <w:rFonts w:ascii="細明體_HKSCS" w:hAnsi="細明體_HKSCS" w:cs="細明體_HKSCS" w:eastAsia="細明體_HKSCS" w:hint="default"/>
          <w:w w:val="66"/>
          <w:sz w:val="13"/>
          <w:szCs w:val="13"/>
        </w:rPr>
        <w:t>口</w:t>
      </w:r>
      <w:r>
        <w:rPr>
          <w:rFonts w:ascii="細明體_HKSCS" w:hAnsi="細明體_HKSCS" w:cs="細明體_HKSCS" w:eastAsia="細明體_HKSCS" w:hint="default"/>
          <w:sz w:val="13"/>
          <w:szCs w:val="13"/>
        </w:rPr>
      </w:r>
    </w:p>
    <w:p>
      <w:pPr>
        <w:spacing w:line="20" w:lineRule="exact"/>
        <w:ind w:left="2149"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25.25pt;height:.6pt;mso-position-horizontal-relative:char;mso-position-vertical-relative:line" coordorigin="0,0" coordsize="4505,12">
            <v:group style="position:absolute;left:347;top:5;width:958;height:2" coordorigin="347,5" coordsize="958,2">
              <v:shape style="position:absolute;left:347;top:5;width:958;height:2" coordorigin="347,5" coordsize="958,0" path="m347,5l1305,5e" filled="false" stroked="true" strokeweight=".359089pt" strokecolor="#000000">
                <v:path arrowok="t"/>
              </v:shape>
            </v:group>
            <v:group style="position:absolute;left:5;top:6;width:2823;height:2" coordorigin="5,6" coordsize="2823,2">
              <v:shape style="position:absolute;left:5;top:6;width:2823;height:2" coordorigin="5,6" coordsize="2823,0" path="m5,6l2827,6e" filled="false" stroked="true" strokeweight=".478785pt" strokecolor="#000000">
                <v:path arrowok="t"/>
              </v:shape>
            </v:group>
            <v:group style="position:absolute;left:2871;top:6;width:1628;height:2" coordorigin="2871,6" coordsize="1628,2">
              <v:shape style="position:absolute;left:2871;top:6;width:1628;height:2" coordorigin="2871,6" coordsize="1628,0" path="m2871,6l4498,6e" filled="false" stroked="true" strokeweight=".598482pt" strokecolor="#000000">
                <v:path arrowok="t"/>
              </v:shape>
            </v:group>
          </v:group>
        </w:pict>
      </w:r>
      <w:r>
        <w:rPr>
          <w:rFonts w:ascii="細明體_HKSCS" w:hAnsi="細明體_HKSCS" w:cs="細明體_HKSCS" w:eastAsia="細明體_HKSCS" w:hint="default"/>
          <w:sz w:val="2"/>
          <w:szCs w:val="2"/>
        </w:rPr>
      </w:r>
    </w:p>
    <w:p>
      <w:pPr>
        <w:spacing w:before="50"/>
        <w:ind w:left="3521"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5"/>
          <w:sz w:val="18"/>
          <w:szCs w:val="18"/>
        </w:rPr>
        <w:t>圖 </w:t>
      </w:r>
      <w:r>
        <w:rPr>
          <w:rFonts w:ascii="Times New Roman" w:hAnsi="Times New Roman" w:cs="Times New Roman" w:eastAsia="Times New Roman" w:hint="default"/>
          <w:w w:val="115"/>
          <w:sz w:val="18"/>
          <w:szCs w:val="18"/>
        </w:rPr>
        <w:t>3.4</w:t>
      </w:r>
      <w:r>
        <w:rPr>
          <w:rFonts w:ascii="Times New Roman" w:hAnsi="Times New Roman" w:cs="Times New Roman" w:eastAsia="Times New Roman" w:hint="default"/>
          <w:spacing w:val="48"/>
          <w:w w:val="115"/>
          <w:sz w:val="18"/>
          <w:szCs w:val="18"/>
        </w:rPr>
        <w:t> </w:t>
      </w:r>
      <w:r>
        <w:rPr>
          <w:rFonts w:ascii="Times New Roman" w:hAnsi="Times New Roman" w:cs="Times New Roman" w:eastAsia="Times New Roman" w:hint="default"/>
          <w:w w:val="115"/>
          <w:sz w:val="16"/>
          <w:szCs w:val="16"/>
        </w:rPr>
        <w:t>matplotlib </w:t>
      </w:r>
      <w:r>
        <w:rPr>
          <w:rFonts w:ascii="細明體_HKSCS" w:hAnsi="細明體_HKSCS" w:cs="細明體_HKSCS" w:eastAsia="細明體_HKSCS" w:hint="default"/>
          <w:w w:val="115"/>
          <w:sz w:val="18"/>
          <w:szCs w:val="18"/>
        </w:rPr>
        <w:t>畫出的圖</w:t>
      </w:r>
    </w:p>
    <w:p>
      <w:pPr>
        <w:spacing w:line="240" w:lineRule="auto" w:before="10"/>
        <w:ind w:right="0"/>
        <w:rPr>
          <w:rFonts w:ascii="細明體_HKSCS" w:hAnsi="細明體_HKSCS" w:cs="細明體_HKSCS" w:eastAsia="細明體_HKSCS" w:hint="default"/>
          <w:sz w:val="17"/>
          <w:szCs w:val="17"/>
        </w:rPr>
      </w:pPr>
    </w:p>
    <w:p>
      <w:pPr>
        <w:spacing w:line="340" w:lineRule="auto" w:before="50"/>
        <w:ind w:left="1094" w:right="92" w:firstLine="416"/>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這裡我們就定義了一個超級簡單的模型 </w:t>
      </w:r>
      <w:r>
        <w:rPr>
          <w:rFonts w:ascii="Times New Roman" w:hAnsi="Times New Roman" w:cs="Times New Roman" w:eastAsia="Times New Roman" w:hint="default"/>
          <w:i/>
          <w:w w:val="96"/>
          <w:sz w:val="20"/>
          <w:szCs w:val="20"/>
        </w:rPr>
        <w:t>Y </w:t>
      </w:r>
      <w:r>
        <w:rPr>
          <w:rFonts w:ascii="Times New Roman" w:hAnsi="Times New Roman" w:cs="Times New Roman" w:eastAsia="Times New Roman" w:hint="default"/>
          <w:i/>
          <w:spacing w:val="-12"/>
          <w:w w:val="105"/>
          <w:sz w:val="20"/>
          <w:szCs w:val="20"/>
        </w:rPr>
        <w:t>""WX+b</w:t>
      </w:r>
      <w:r>
        <w:rPr>
          <w:rFonts w:ascii="細明體_HKSCS" w:hAnsi="細明體_HKSCS" w:cs="細明體_HKSCS" w:eastAsia="細明體_HKSCS" w:hint="default"/>
          <w:spacing w:val="-12"/>
          <w:w w:val="105"/>
          <w:sz w:val="19"/>
          <w:szCs w:val="19"/>
        </w:rPr>
        <w:t>，輸入參數是一維，</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80"/>
          <w:sz w:val="19"/>
          <w:szCs w:val="19"/>
        </w:rPr>
        <w:t>輸出吾吾 </w:t>
      </w:r>
      <w:r>
        <w:rPr>
          <w:rFonts w:ascii="細明體_HKSCS" w:hAnsi="細明體_HKSCS" w:cs="細明體_HKSCS" w:eastAsia="細明體_HKSCS" w:hint="default"/>
          <w:w w:val="80"/>
          <w:sz w:val="19"/>
          <w:szCs w:val="19"/>
        </w:rPr>
      </w:r>
      <w:r>
        <w:rPr>
          <w:rFonts w:ascii="細明體_HKSCS" w:hAnsi="細明體_HKSCS" w:cs="細明體_HKSCS" w:eastAsia="細明體_HKSCS" w:hint="default"/>
          <w:w w:val="105"/>
          <w:sz w:val="19"/>
          <w:szCs w:val="19"/>
        </w:rPr>
        <w:t>數也是一雄， 這就是一條直線，當然這裡可以根據你想要的輸入輸出雄度進行更 </w:t>
      </w:r>
      <w:r>
        <w:rPr>
          <w:rFonts w:ascii="細明體_HKSCS" w:hAnsi="細明體_HKSCS" w:cs="細明體_HKSCS" w:eastAsia="細明體_HKSCS" w:hint="default"/>
          <w:w w:val="105"/>
          <w:sz w:val="19"/>
          <w:szCs w:val="19"/>
        </w:rPr>
        <w:t>故，我們希望去最佳化書數</w:t>
      </w:r>
      <w:r>
        <w:rPr>
          <w:rFonts w:ascii="細明體_HKSCS" w:hAnsi="細明體_HKSCS" w:cs="細明體_HKSCS" w:eastAsia="細明體_HKSCS" w:hint="default"/>
          <w:spacing w:val="3"/>
          <w:w w:val="105"/>
          <w:sz w:val="19"/>
          <w:szCs w:val="19"/>
        </w:rPr>
        <w:t> </w:t>
      </w:r>
      <w:r>
        <w:rPr>
          <w:rFonts w:ascii="Times New Roman" w:hAnsi="Times New Roman" w:cs="Times New Roman" w:eastAsia="Times New Roman" w:hint="default"/>
          <w:w w:val="105"/>
          <w:sz w:val="19"/>
          <w:szCs w:val="19"/>
        </w:rPr>
        <w:t>w</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19"/>
          <w:szCs w:val="19"/>
        </w:rPr>
        <w:t>和</w:t>
      </w:r>
      <w:r>
        <w:rPr>
          <w:rFonts w:ascii="細明體_HKSCS" w:hAnsi="細明體_HKSCS" w:cs="細明體_HKSCS" w:eastAsia="細明體_HKSCS" w:hint="default"/>
          <w:spacing w:val="-54"/>
          <w:w w:val="105"/>
          <w:sz w:val="19"/>
          <w:szCs w:val="19"/>
        </w:rPr>
        <w:t> </w:t>
      </w:r>
      <w:r>
        <w:rPr>
          <w:rFonts w:ascii="Arial" w:hAnsi="Arial" w:cs="Arial" w:eastAsia="Arial" w:hint="default"/>
          <w:w w:val="105"/>
          <w:sz w:val="20"/>
          <w:szCs w:val="20"/>
        </w:rPr>
        <w:t>b</w:t>
      </w:r>
      <w:r>
        <w:rPr>
          <w:rFonts w:ascii="Arial" w:hAnsi="Arial" w:cs="Arial" w:eastAsia="Arial" w:hint="default"/>
          <w:spacing w:val="-20"/>
          <w:w w:val="105"/>
          <w:sz w:val="20"/>
          <w:szCs w:val="20"/>
        </w:rPr>
        <w:t> </w:t>
      </w:r>
      <w:r>
        <w:rPr>
          <w:rFonts w:ascii="細明體_HKSCS" w:hAnsi="細明體_HKSCS" w:cs="細明體_HKSCS" w:eastAsia="細明體_HKSCS" w:hint="default"/>
          <w:w w:val="105"/>
          <w:sz w:val="19"/>
          <w:szCs w:val="19"/>
        </w:rPr>
        <w:t>能鉤使得這條直線盡可能接近這些點，</w:t>
      </w:r>
      <w:r>
        <w:rPr>
          <w:rFonts w:ascii="細明體_HKSCS" w:hAnsi="細明體_HKSCS" w:cs="細明體_HKSCS" w:eastAsia="細明體_HKSCS" w:hint="default"/>
          <w:spacing w:val="-45"/>
          <w:w w:val="105"/>
          <w:sz w:val="19"/>
          <w:szCs w:val="19"/>
        </w:rPr>
        <w:t> </w:t>
      </w:r>
      <w:r>
        <w:rPr>
          <w:rFonts w:ascii="細明體_HKSCS" w:hAnsi="細明體_HKSCS" w:cs="細明體_HKSCS" w:eastAsia="細明體_HKSCS" w:hint="default"/>
          <w:w w:val="105"/>
          <w:sz w:val="19"/>
          <w:szCs w:val="19"/>
        </w:rPr>
        <w:t>如果支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w w:val="101"/>
          <w:sz w:val="20"/>
          <w:szCs w:val="20"/>
        </w:rPr>
        <w:t>援</w:t>
      </w:r>
      <w:r>
        <w:rPr>
          <w:rFonts w:ascii="細明體_HKSCS" w:hAnsi="細明體_HKSCS" w:cs="細明體_HKSCS" w:eastAsia="細明體_HKSCS" w:hint="default"/>
          <w:spacing w:val="-78"/>
          <w:w w:val="101"/>
          <w:sz w:val="20"/>
          <w:szCs w:val="20"/>
        </w:rPr>
        <w:t> </w:t>
      </w:r>
      <w:r>
        <w:rPr>
          <w:rFonts w:ascii="Times New Roman" w:hAnsi="Times New Roman" w:cs="Times New Roman" w:eastAsia="Times New Roman" w:hint="default"/>
          <w:w w:val="99"/>
          <w:sz w:val="20"/>
          <w:szCs w:val="20"/>
        </w:rPr>
        <w:t>GPU</w:t>
      </w:r>
      <w:r>
        <w:rPr>
          <w:rFonts w:ascii="Times New Roman" w:hAnsi="Times New Roman" w:cs="Times New Roman" w:eastAsia="Times New Roman" w:hint="default"/>
          <w:spacing w:val="-25"/>
          <w:w w:val="99"/>
          <w:sz w:val="20"/>
          <w:szCs w:val="20"/>
        </w:rPr>
        <w:t> </w:t>
      </w:r>
      <w:r>
        <w:rPr>
          <w:rFonts w:ascii="細明體_HKSCS" w:hAnsi="細明體_HKSCS" w:cs="細明體_HKSCS" w:eastAsia="細明體_HKSCS" w:hint="default"/>
          <w:spacing w:val="-1"/>
          <w:w w:val="105"/>
          <w:sz w:val="19"/>
          <w:szCs w:val="19"/>
        </w:rPr>
        <w:t>加速，可以透過</w:t>
      </w:r>
      <w:r>
        <w:rPr>
          <w:rFonts w:ascii="細明體_HKSCS" w:hAnsi="細明體_HKSCS" w:cs="細明體_HKSCS" w:eastAsia="細明體_HKSCS" w:hint="default"/>
          <w:spacing w:val="-70"/>
          <w:w w:val="105"/>
          <w:sz w:val="19"/>
          <w:szCs w:val="19"/>
        </w:rPr>
        <w:t> </w:t>
      </w:r>
      <w:r>
        <w:rPr>
          <w:rFonts w:ascii="Times New Roman" w:hAnsi="Times New Roman" w:cs="Times New Roman" w:eastAsia="Times New Roman" w:hint="default"/>
          <w:spacing w:val="1"/>
          <w:w w:val="108"/>
          <w:sz w:val="16"/>
          <w:szCs w:val="16"/>
        </w:rPr>
        <w:t>model.cuda</w:t>
      </w:r>
      <w:r>
        <w:rPr>
          <w:rFonts w:ascii="細明體_HKSCS" w:hAnsi="細明體_HKSCS" w:cs="細明體_HKSCS" w:eastAsia="細明體_HKSCS" w:hint="default"/>
          <w:spacing w:val="1"/>
          <w:w w:val="108"/>
          <w:sz w:val="19"/>
          <w:szCs w:val="19"/>
        </w:rPr>
        <w:t>（）</w:t>
      </w:r>
      <w:r>
        <w:rPr>
          <w:rFonts w:ascii="細明體_HKSCS" w:hAnsi="細明體_HKSCS" w:cs="細明體_HKSCS" w:eastAsia="細明體_HKSCS" w:hint="default"/>
          <w:spacing w:val="-73"/>
          <w:w w:val="108"/>
          <w:sz w:val="19"/>
          <w:szCs w:val="19"/>
        </w:rPr>
        <w:t> </w:t>
      </w:r>
      <w:r>
        <w:rPr>
          <w:rFonts w:ascii="細明體_HKSCS" w:hAnsi="細明體_HKSCS" w:cs="細明體_HKSCS" w:eastAsia="細明體_HKSCS" w:hint="default"/>
          <w:w w:val="105"/>
          <w:sz w:val="19"/>
          <w:szCs w:val="19"/>
        </w:rPr>
        <w:t>將模型放到</w:t>
      </w:r>
      <w:r>
        <w:rPr>
          <w:rFonts w:ascii="細明體_HKSCS" w:hAnsi="細明體_HKSCS" w:cs="細明體_HKSCS" w:eastAsia="細明體_HKSCS" w:hint="default"/>
          <w:spacing w:val="-67"/>
          <w:w w:val="105"/>
          <w:sz w:val="19"/>
          <w:szCs w:val="19"/>
        </w:rPr>
        <w:t> </w:t>
      </w:r>
      <w:r>
        <w:rPr>
          <w:rFonts w:ascii="Times New Roman" w:hAnsi="Times New Roman" w:cs="Times New Roman" w:eastAsia="Times New Roman" w:hint="default"/>
          <w:w w:val="97"/>
          <w:sz w:val="20"/>
          <w:szCs w:val="20"/>
        </w:rPr>
        <w:t>GPU</w:t>
      </w:r>
      <w:r>
        <w:rPr>
          <w:rFonts w:ascii="Times New Roman" w:hAnsi="Times New Roman" w:cs="Times New Roman" w:eastAsia="Times New Roman" w:hint="default"/>
          <w:spacing w:val="-23"/>
          <w:w w:val="97"/>
          <w:sz w:val="20"/>
          <w:szCs w:val="20"/>
        </w:rPr>
        <w:t> </w:t>
      </w:r>
      <w:r>
        <w:rPr>
          <w:rFonts w:ascii="細明體_HKSCS" w:hAnsi="細明體_HKSCS" w:cs="細明體_HKSCS" w:eastAsia="細明體_HKSCS" w:hint="default"/>
          <w:w w:val="108"/>
          <w:sz w:val="19"/>
          <w:szCs w:val="19"/>
        </w:rPr>
        <w:t>上。</w:t>
      </w:r>
      <w:r>
        <w:rPr>
          <w:rFonts w:ascii="細明體_HKSCS" w:hAnsi="細明體_HKSCS" w:cs="細明體_HKSCS" w:eastAsia="細明體_HKSCS" w:hint="default"/>
          <w:sz w:val="19"/>
          <w:szCs w:val="19"/>
        </w:rPr>
      </w:r>
    </w:p>
    <w:p>
      <w:pPr>
        <w:spacing w:line="348" w:lineRule="auto" w:before="122"/>
        <w:ind w:left="1089" w:right="94" w:firstLine="411"/>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然接定義損失函數和最佳化函數， 這裡使用均方誤聾作為最佳化函數，</w:t>
      </w:r>
      <w:r>
        <w:rPr>
          <w:rFonts w:ascii="細明體_HKSCS" w:hAnsi="細明體_HKSCS" w:cs="細明體_HKSCS" w:eastAsia="細明體_HKSCS" w:hint="default"/>
          <w:spacing w:val="-37"/>
          <w:w w:val="105"/>
          <w:sz w:val="19"/>
          <w:szCs w:val="19"/>
        </w:rPr>
        <w:t> </w:t>
      </w:r>
      <w:r>
        <w:rPr>
          <w:rFonts w:ascii="細明體_HKSCS" w:hAnsi="細明體_HKSCS" w:cs="細明體_HKSCS" w:eastAsia="細明體_HKSCS" w:hint="default"/>
          <w:w w:val="105"/>
          <w:sz w:val="19"/>
          <w:szCs w:val="19"/>
        </w:rPr>
        <w:t>使用 </w:t>
      </w:r>
      <w:r>
        <w:rPr>
          <w:rFonts w:ascii="細明體_HKSCS" w:hAnsi="細明體_HKSCS" w:cs="細明體_HKSCS" w:eastAsia="細明體_HKSCS" w:hint="default"/>
          <w:w w:val="105"/>
          <w:sz w:val="19"/>
          <w:szCs w:val="19"/>
        </w:rPr>
        <w:t>梯度下降進行最佳化：</w:t>
      </w:r>
      <w:r>
        <w:rPr>
          <w:rFonts w:ascii="細明體_HKSCS" w:hAnsi="細明體_HKSCS" w:cs="細明體_HKSCS" w:eastAsia="細明體_HKSCS" w:hint="default"/>
          <w:sz w:val="19"/>
          <w:szCs w:val="19"/>
        </w:rPr>
      </w:r>
    </w:p>
    <w:p>
      <w:pPr>
        <w:pStyle w:val="ListParagraph"/>
        <w:numPr>
          <w:ilvl w:val="0"/>
          <w:numId w:val="15"/>
        </w:numPr>
        <w:tabs>
          <w:tab w:pos="1506" w:val="left" w:leader="none"/>
        </w:tabs>
        <w:spacing w:line="240" w:lineRule="auto" w:before="159" w:after="0"/>
        <w:ind w:left="1505" w:right="0" w:hanging="344"/>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6"/>
          <w:szCs w:val="16"/>
        </w:rPr>
        <w:t>criterion  </w:t>
      </w:r>
      <w:r>
        <w:rPr>
          <w:rFonts w:ascii="Times New Roman" w:hAnsi="Times New Roman" w:cs="Times New Roman" w:eastAsia="Times New Roman" w:hint="default"/>
          <w:sz w:val="16"/>
          <w:szCs w:val="16"/>
        </w:rPr>
        <w:t>=  nn .MSELoss </w:t>
      </w:r>
      <w:r>
        <w:rPr>
          <w:rFonts w:ascii="細明體_HKSCS" w:hAnsi="細明體_HKSCS" w:cs="細明體_HKSCS" w:eastAsia="細明體_HKSCS" w:hint="default"/>
          <w:w w:val="55"/>
          <w:sz w:val="16"/>
          <w:szCs w:val="16"/>
        </w:rPr>
        <w:t>（</w:t>
      </w:r>
      <w:r>
        <w:rPr>
          <w:rFonts w:ascii="細明體_HKSCS" w:hAnsi="細明體_HKSCS" w:cs="細明體_HKSCS" w:eastAsia="細明體_HKSCS" w:hint="default"/>
          <w:spacing w:val="-7"/>
          <w:w w:val="55"/>
          <w:sz w:val="16"/>
          <w:szCs w:val="16"/>
        </w:rPr>
        <w:t> </w:t>
      </w:r>
      <w:r>
        <w:rPr>
          <w:rFonts w:ascii="細明體_HKSCS" w:hAnsi="細明體_HKSCS" w:cs="細明體_HKSCS" w:eastAsia="細明體_HKSCS" w:hint="default"/>
          <w:w w:val="55"/>
          <w:sz w:val="16"/>
          <w:szCs w:val="16"/>
        </w:rPr>
        <w:t>﹜</w:t>
      </w:r>
      <w:r>
        <w:rPr>
          <w:rFonts w:ascii="細明體_HKSCS" w:hAnsi="細明體_HKSCS" w:cs="細明體_HKSCS" w:eastAsia="細明體_HKSCS" w:hint="default"/>
          <w:sz w:val="16"/>
          <w:szCs w:val="16"/>
        </w:rPr>
      </w:r>
    </w:p>
    <w:p>
      <w:pPr>
        <w:pStyle w:val="ListParagraph"/>
        <w:numPr>
          <w:ilvl w:val="0"/>
          <w:numId w:val="15"/>
        </w:numPr>
        <w:tabs>
          <w:tab w:pos="1516" w:val="left" w:leader="none"/>
        </w:tabs>
        <w:spacing w:line="240" w:lineRule="auto" w:before="27" w:after="0"/>
        <w:ind w:left="1515" w:right="0" w:hanging="359"/>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5"/>
          <w:sz w:val="16"/>
          <w:szCs w:val="16"/>
        </w:rPr>
        <w:t>optimizer  =  optim.SGD (model.parameters </w:t>
      </w:r>
      <w:r>
        <w:rPr>
          <w:rFonts w:ascii="細明體_HKSCS" w:hAnsi="細明體_HKSCS" w:cs="細明體_HKSCS" w:eastAsia="細明體_HKSCS" w:hint="default"/>
          <w:w w:val="55"/>
          <w:sz w:val="16"/>
          <w:szCs w:val="16"/>
        </w:rPr>
        <w:t>﹝ ）  </w:t>
      </w:r>
      <w:r>
        <w:rPr>
          <w:rFonts w:ascii="細明體_HKSCS" w:hAnsi="細明體_HKSCS" w:cs="細明體_HKSCS" w:eastAsia="細明體_HKSCS" w:hint="default"/>
          <w:w w:val="150"/>
          <w:sz w:val="16"/>
          <w:szCs w:val="16"/>
        </w:rPr>
        <w:t>,</w:t>
      </w:r>
      <w:r>
        <w:rPr>
          <w:rFonts w:ascii="細明體_HKSCS" w:hAnsi="細明體_HKSCS" w:cs="細明體_HKSCS" w:eastAsia="細明體_HKSCS" w:hint="default"/>
          <w:spacing w:val="-90"/>
          <w:w w:val="150"/>
          <w:sz w:val="16"/>
          <w:szCs w:val="16"/>
        </w:rPr>
        <w:t> </w:t>
      </w:r>
      <w:r>
        <w:rPr>
          <w:rFonts w:ascii="Times New Roman" w:hAnsi="Times New Roman" w:cs="Times New Roman" w:eastAsia="Times New Roman" w:hint="default"/>
          <w:w w:val="115"/>
          <w:sz w:val="16"/>
          <w:szCs w:val="16"/>
        </w:rPr>
        <w:t>lr=le-3)</w:t>
      </w:r>
      <w:r>
        <w:rPr>
          <w:rFonts w:ascii="Times New Roman" w:hAnsi="Times New Roman" w:cs="Times New Roman" w:eastAsia="Times New Roman" w:hint="default"/>
          <w:sz w:val="16"/>
          <w:szCs w:val="16"/>
        </w:rPr>
      </w:r>
    </w:p>
    <w:p>
      <w:pPr>
        <w:spacing w:line="240" w:lineRule="auto" w:before="10"/>
        <w:ind w:right="0"/>
        <w:rPr>
          <w:rFonts w:ascii="Times New Roman" w:hAnsi="Times New Roman" w:cs="Times New Roman" w:eastAsia="Times New Roman" w:hint="default"/>
          <w:sz w:val="22"/>
          <w:szCs w:val="22"/>
        </w:rPr>
      </w:pPr>
    </w:p>
    <w:p>
      <w:pPr>
        <w:spacing w:before="0"/>
        <w:ind w:left="1491"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接著就可以開始訓練我們的模型了：</w:t>
      </w:r>
      <w:r>
        <w:rPr>
          <w:rFonts w:ascii="細明體_HKSCS" w:hAnsi="細明體_HKSCS" w:cs="細明體_HKSCS" w:eastAsia="細明體_HKSCS" w:hint="default"/>
          <w:sz w:val="19"/>
          <w:szCs w:val="19"/>
        </w:rPr>
      </w:r>
    </w:p>
    <w:p>
      <w:pPr>
        <w:spacing w:line="240" w:lineRule="auto" w:before="12"/>
        <w:ind w:right="0"/>
        <w:rPr>
          <w:rFonts w:ascii="細明體_HKSCS" w:hAnsi="細明體_HKSCS" w:cs="細明體_HKSCS" w:eastAsia="細明體_HKSCS" w:hint="default"/>
          <w:sz w:val="19"/>
          <w:szCs w:val="19"/>
        </w:rPr>
      </w:pPr>
    </w:p>
    <w:p>
      <w:pPr>
        <w:pStyle w:val="ListParagraph"/>
        <w:numPr>
          <w:ilvl w:val="0"/>
          <w:numId w:val="16"/>
        </w:numPr>
        <w:tabs>
          <w:tab w:pos="1497" w:val="left" w:leader="none"/>
        </w:tabs>
        <w:spacing w:line="240" w:lineRule="auto" w:before="0" w:after="0"/>
        <w:ind w:left="1496" w:right="0" w:hanging="34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num</w:t>
      </w:r>
      <w:r>
        <w:rPr>
          <w:rFonts w:ascii="細明體_HKSCS" w:hAnsi="細明體_HKSCS" w:cs="細明體_HKSCS" w:eastAsia="細明體_HKSCS" w:hint="default"/>
          <w:sz w:val="15"/>
          <w:szCs w:val="15"/>
        </w:rPr>
        <w:t>＿已</w:t>
      </w:r>
      <w:r>
        <w:rPr>
          <w:rFonts w:ascii="Times New Roman" w:hAnsi="Times New Roman" w:cs="Times New Roman" w:eastAsia="Times New Roman" w:hint="default"/>
          <w:sz w:val="16"/>
          <w:szCs w:val="16"/>
        </w:rPr>
        <w:t>pochs  = </w:t>
      </w:r>
      <w:r>
        <w:rPr>
          <w:rFonts w:ascii="Times New Roman" w:hAnsi="Times New Roman" w:cs="Times New Roman" w:eastAsia="Times New Roman" w:hint="default"/>
          <w:spacing w:val="-7"/>
          <w:sz w:val="16"/>
          <w:szCs w:val="16"/>
        </w:rPr>
        <w:t>1000</w:t>
      </w:r>
    </w:p>
    <w:p>
      <w:pPr>
        <w:pStyle w:val="ListParagraph"/>
        <w:numPr>
          <w:ilvl w:val="0"/>
          <w:numId w:val="16"/>
        </w:numPr>
        <w:tabs>
          <w:tab w:pos="1521" w:val="left" w:leader="none"/>
        </w:tabs>
        <w:spacing w:line="240" w:lineRule="auto" w:before="51" w:after="0"/>
        <w:ind w:left="1520" w:right="0" w:hanging="374"/>
        <w:jc w:val="left"/>
        <w:rPr>
          <w:rFonts w:ascii="Times New Roman" w:hAnsi="Times New Roman" w:cs="Times New Roman" w:eastAsia="Times New Roman" w:hint="default"/>
          <w:sz w:val="16"/>
          <w:szCs w:val="16"/>
        </w:rPr>
      </w:pPr>
      <w:r>
        <w:rPr>
          <w:rFonts w:ascii="Times New Roman"/>
          <w:w w:val="125"/>
          <w:sz w:val="16"/>
        </w:rPr>
        <w:t>for epoch in range </w:t>
      </w:r>
      <w:r>
        <w:rPr>
          <w:rFonts w:ascii="Times New Roman"/>
          <w:w w:val="115"/>
          <w:sz w:val="16"/>
        </w:rPr>
        <w:t>(num </w:t>
      </w:r>
      <w:r>
        <w:rPr>
          <w:rFonts w:ascii="Times New Roman"/>
          <w:w w:val="125"/>
          <w:sz w:val="16"/>
        </w:rPr>
        <w:t>epochs)</w:t>
      </w:r>
      <w:r>
        <w:rPr>
          <w:rFonts w:ascii="Times New Roman"/>
          <w:spacing w:val="21"/>
          <w:w w:val="125"/>
          <w:sz w:val="16"/>
        </w:rPr>
        <w:t> </w:t>
      </w:r>
      <w:r>
        <w:rPr>
          <w:rFonts w:ascii="Times New Roman"/>
          <w:w w:val="135"/>
          <w:sz w:val="16"/>
        </w:rPr>
        <w:t>:</w:t>
      </w:r>
      <w:r>
        <w:rPr>
          <w:rFonts w:ascii="Times New Roman"/>
          <w:sz w:val="16"/>
        </w:rPr>
      </w:r>
    </w:p>
    <w:p>
      <w:pPr>
        <w:pStyle w:val="ListParagraph"/>
        <w:numPr>
          <w:ilvl w:val="0"/>
          <w:numId w:val="16"/>
        </w:numPr>
        <w:tabs>
          <w:tab w:pos="1865" w:val="left" w:leader="none"/>
        </w:tabs>
        <w:spacing w:line="240" w:lineRule="auto" w:before="16" w:after="0"/>
        <w:ind w:left="1864" w:right="0" w:hanging="718"/>
        <w:jc w:val="left"/>
        <w:rPr>
          <w:rFonts w:ascii="Arial" w:hAnsi="Arial" w:cs="Arial" w:eastAsia="Arial" w:hint="default"/>
          <w:sz w:val="10"/>
          <w:szCs w:val="10"/>
        </w:rPr>
      </w:pPr>
      <w:r>
        <w:rPr>
          <w:rFonts w:ascii="Arial" w:hAnsi="Arial" w:cs="Arial" w:eastAsia="Arial" w:hint="default"/>
          <w:w w:val="215"/>
          <w:sz w:val="14"/>
          <w:szCs w:val="14"/>
        </w:rPr>
        <w:t>if</w:t>
      </w:r>
      <w:r>
        <w:rPr>
          <w:rFonts w:ascii="Arial" w:hAnsi="Arial" w:cs="Arial" w:eastAsia="Arial" w:hint="default"/>
          <w:spacing w:val="-31"/>
          <w:w w:val="215"/>
          <w:sz w:val="14"/>
          <w:szCs w:val="14"/>
        </w:rPr>
        <w:t> </w:t>
      </w:r>
      <w:r>
        <w:rPr>
          <w:rFonts w:ascii="Times New Roman" w:hAnsi="Times New Roman" w:cs="Times New Roman" w:eastAsia="Times New Roman" w:hint="default"/>
          <w:w w:val="135"/>
          <w:sz w:val="16"/>
          <w:szCs w:val="16"/>
        </w:rPr>
        <w:t>torch.cuda</w:t>
      </w:r>
      <w:r>
        <w:rPr>
          <w:rFonts w:ascii="Times New Roman" w:hAnsi="Times New Roman" w:cs="Times New Roman" w:eastAsia="Times New Roman" w:hint="default"/>
          <w:spacing w:val="-23"/>
          <w:w w:val="135"/>
          <w:sz w:val="16"/>
          <w:szCs w:val="16"/>
        </w:rPr>
        <w:t> </w:t>
      </w:r>
      <w:r>
        <w:rPr>
          <w:rFonts w:ascii="Times New Roman" w:hAnsi="Times New Roman" w:cs="Times New Roman" w:eastAsia="Times New Roman" w:hint="default"/>
          <w:w w:val="155"/>
          <w:sz w:val="16"/>
          <w:szCs w:val="16"/>
        </w:rPr>
        <w:t>.is</w:t>
      </w:r>
      <w:r>
        <w:rPr>
          <w:rFonts w:ascii="Times New Roman" w:hAnsi="Times New Roman" w:cs="Times New Roman" w:eastAsia="Times New Roman" w:hint="default"/>
          <w:spacing w:val="-18"/>
          <w:w w:val="155"/>
          <w:sz w:val="16"/>
          <w:szCs w:val="16"/>
        </w:rPr>
        <w:t> </w:t>
      </w:r>
      <w:r>
        <w:rPr>
          <w:rFonts w:ascii="Times New Roman" w:hAnsi="Times New Roman" w:cs="Times New Roman" w:eastAsia="Times New Roman" w:hint="default"/>
          <w:w w:val="135"/>
          <w:sz w:val="16"/>
          <w:szCs w:val="16"/>
        </w:rPr>
        <w:t>available</w:t>
      </w:r>
      <w:r>
        <w:rPr>
          <w:rFonts w:ascii="Times New Roman" w:hAnsi="Times New Roman" w:cs="Times New Roman" w:eastAsia="Times New Roman" w:hint="default"/>
          <w:spacing w:val="-33"/>
          <w:w w:val="135"/>
          <w:sz w:val="16"/>
          <w:szCs w:val="16"/>
        </w:rPr>
        <w:t> </w:t>
      </w:r>
      <w:r>
        <w:rPr>
          <w:rFonts w:ascii="細明體_HKSCS" w:hAnsi="細明體_HKSCS" w:cs="細明體_HKSCS" w:eastAsia="細明體_HKSCS" w:hint="default"/>
          <w:w w:val="55"/>
          <w:sz w:val="17"/>
          <w:szCs w:val="17"/>
        </w:rPr>
        <w:t>﹛</w:t>
      </w:r>
      <w:r>
        <w:rPr>
          <w:rFonts w:ascii="細明體_HKSCS" w:hAnsi="細明體_HKSCS" w:cs="細明體_HKSCS" w:eastAsia="細明體_HKSCS" w:hint="default"/>
          <w:spacing w:val="-26"/>
          <w:w w:val="55"/>
          <w:sz w:val="17"/>
          <w:szCs w:val="17"/>
        </w:rPr>
        <w:t> </w:t>
      </w:r>
      <w:r>
        <w:rPr>
          <w:rFonts w:ascii="細明體_HKSCS" w:hAnsi="細明體_HKSCS" w:cs="細明體_HKSCS" w:eastAsia="細明體_HKSCS" w:hint="default"/>
          <w:w w:val="55"/>
          <w:sz w:val="17"/>
          <w:szCs w:val="17"/>
        </w:rPr>
        <w:t>）</w:t>
      </w:r>
      <w:r>
        <w:rPr>
          <w:rFonts w:ascii="細明體_HKSCS" w:hAnsi="細明體_HKSCS" w:cs="細明體_HKSCS" w:eastAsia="細明體_HKSCS" w:hint="default"/>
          <w:spacing w:val="-9"/>
          <w:w w:val="55"/>
          <w:sz w:val="17"/>
          <w:szCs w:val="17"/>
        </w:rPr>
        <w:t> </w:t>
      </w:r>
      <w:r>
        <w:rPr>
          <w:rFonts w:ascii="Arial" w:hAnsi="Arial" w:cs="Arial" w:eastAsia="Arial" w:hint="default"/>
          <w:w w:val="320"/>
          <w:sz w:val="10"/>
          <w:szCs w:val="10"/>
        </w:rPr>
        <w:t>!</w:t>
      </w:r>
      <w:r>
        <w:rPr>
          <w:rFonts w:ascii="Arial" w:hAnsi="Arial" w:cs="Arial" w:eastAsia="Arial" w:hint="default"/>
          <w:sz w:val="10"/>
          <w:szCs w:val="10"/>
        </w:rPr>
      </w:r>
    </w:p>
    <w:p>
      <w:pPr>
        <w:pStyle w:val="ListParagraph"/>
        <w:numPr>
          <w:ilvl w:val="0"/>
          <w:numId w:val="16"/>
        </w:numPr>
        <w:tabs>
          <w:tab w:pos="2205" w:val="left" w:leader="none"/>
        </w:tabs>
        <w:spacing w:line="240" w:lineRule="auto" w:before="16" w:after="0"/>
        <w:ind w:left="2204" w:right="0" w:hanging="1058"/>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20"/>
          <w:sz w:val="16"/>
          <w:szCs w:val="16"/>
        </w:rPr>
        <w:t>inputs </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0"/>
          <w:sz w:val="16"/>
          <w:szCs w:val="16"/>
        </w:rPr>
        <w:t>Variable </w:t>
      </w:r>
      <w:r>
        <w:rPr>
          <w:rFonts w:ascii="細明體_HKSCS" w:hAnsi="細明體_HKSCS" w:cs="細明體_HKSCS" w:eastAsia="細明體_HKSCS" w:hint="default"/>
          <w:w w:val="65"/>
          <w:sz w:val="16"/>
          <w:szCs w:val="16"/>
        </w:rPr>
        <w:t>﹛耳＿ </w:t>
      </w:r>
      <w:r>
        <w:rPr>
          <w:rFonts w:ascii="Times New Roman" w:hAnsi="Times New Roman" w:cs="Times New Roman" w:eastAsia="Times New Roman" w:hint="default"/>
          <w:w w:val="120"/>
          <w:sz w:val="16"/>
          <w:szCs w:val="16"/>
        </w:rPr>
        <w:t>train) .cuda</w:t>
      </w:r>
      <w:r>
        <w:rPr>
          <w:rFonts w:ascii="Times New Roman" w:hAnsi="Times New Roman" w:cs="Times New Roman" w:eastAsia="Times New Roman" w:hint="default"/>
          <w:spacing w:val="-31"/>
          <w:w w:val="120"/>
          <w:sz w:val="16"/>
          <w:szCs w:val="16"/>
        </w:rPr>
        <w:t> </w:t>
      </w:r>
      <w:r>
        <w:rPr>
          <w:rFonts w:ascii="細明體_HKSCS" w:hAnsi="細明體_HKSCS" w:cs="細明體_HKSCS" w:eastAsia="細明體_HKSCS" w:hint="default"/>
          <w:w w:val="65"/>
          <w:sz w:val="17"/>
          <w:szCs w:val="17"/>
        </w:rPr>
        <w:t>（﹞</w:t>
      </w:r>
      <w:r>
        <w:rPr>
          <w:rFonts w:ascii="細明體_HKSCS" w:hAnsi="細明體_HKSCS" w:cs="細明體_HKSCS" w:eastAsia="細明體_HKSCS" w:hint="default"/>
          <w:sz w:val="17"/>
          <w:szCs w:val="17"/>
        </w:rPr>
      </w:r>
    </w:p>
    <w:p>
      <w:pPr>
        <w:pStyle w:val="ListParagraph"/>
        <w:numPr>
          <w:ilvl w:val="0"/>
          <w:numId w:val="16"/>
        </w:numPr>
        <w:tabs>
          <w:tab w:pos="2205" w:val="left" w:leader="none"/>
        </w:tabs>
        <w:spacing w:line="240" w:lineRule="auto" w:before="10" w:after="0"/>
        <w:ind w:left="2204" w:right="0" w:hanging="1058"/>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36"/>
          <w:sz w:val="16"/>
          <w:szCs w:val="16"/>
        </w:rPr>
        <w:t>target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99"/>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26"/>
          <w:sz w:val="16"/>
          <w:szCs w:val="16"/>
        </w:rPr>
        <w:t>Variable</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8"/>
          <w:sz w:val="17"/>
          <w:szCs w:val="17"/>
        </w:rPr>
        <w:t>﹛</w:t>
      </w:r>
      <w:r>
        <w:rPr>
          <w:rFonts w:ascii="細明體_HKSCS" w:hAnsi="細明體_HKSCS" w:cs="細明體_HKSCS" w:eastAsia="細明體_HKSCS" w:hint="default"/>
          <w:spacing w:val="-71"/>
          <w:sz w:val="17"/>
          <w:szCs w:val="17"/>
        </w:rPr>
        <w:t> </w:t>
      </w:r>
      <w:r>
        <w:rPr>
          <w:rFonts w:ascii="Times New Roman" w:hAnsi="Times New Roman" w:cs="Times New Roman" w:eastAsia="Times New Roman" w:hint="default"/>
          <w:w w:val="131"/>
          <w:sz w:val="16"/>
          <w:szCs w:val="16"/>
        </w:rPr>
        <w:t>y_trai</w:t>
      </w:r>
      <w:r>
        <w:rPr>
          <w:rFonts w:ascii="Times New Roman" w:hAnsi="Times New Roman" w:cs="Times New Roman" w:eastAsia="Times New Roman" w:hint="default"/>
          <w:spacing w:val="15"/>
          <w:w w:val="131"/>
          <w:sz w:val="16"/>
          <w:szCs w:val="16"/>
        </w:rPr>
        <w:t>n</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19"/>
          <w:sz w:val="16"/>
          <w:szCs w:val="16"/>
        </w:rPr>
        <w:t>.cuda</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32"/>
          <w:sz w:val="17"/>
          <w:szCs w:val="17"/>
        </w:rPr>
        <w:t>﹛）</w:t>
      </w:r>
      <w:r>
        <w:rPr>
          <w:rFonts w:ascii="細明體_HKSCS" w:hAnsi="細明體_HKSCS" w:cs="細明體_HKSCS" w:eastAsia="細明體_HKSCS" w:hint="default"/>
          <w:sz w:val="17"/>
          <w:szCs w:val="17"/>
        </w:rPr>
      </w:r>
    </w:p>
    <w:p>
      <w:pPr>
        <w:pStyle w:val="ListParagraph"/>
        <w:numPr>
          <w:ilvl w:val="0"/>
          <w:numId w:val="16"/>
        </w:numPr>
        <w:tabs>
          <w:tab w:pos="1851" w:val="left" w:leader="none"/>
        </w:tabs>
        <w:spacing w:line="240" w:lineRule="auto" w:before="54" w:after="0"/>
        <w:ind w:left="1850" w:right="0" w:hanging="704"/>
        <w:jc w:val="left"/>
        <w:rPr>
          <w:rFonts w:ascii="Times New Roman" w:hAnsi="Times New Roman" w:cs="Times New Roman" w:eastAsia="Times New Roman" w:hint="default"/>
          <w:sz w:val="16"/>
          <w:szCs w:val="16"/>
        </w:rPr>
      </w:pPr>
      <w:r>
        <w:rPr>
          <w:rFonts w:ascii="Times New Roman"/>
          <w:w w:val="145"/>
          <w:sz w:val="16"/>
        </w:rPr>
        <w:t>else:</w:t>
      </w:r>
      <w:r>
        <w:rPr>
          <w:rFonts w:ascii="Times New Roman"/>
          <w:sz w:val="16"/>
        </w:rPr>
      </w:r>
    </w:p>
    <w:p>
      <w:pPr>
        <w:pStyle w:val="ListParagraph"/>
        <w:numPr>
          <w:ilvl w:val="0"/>
          <w:numId w:val="16"/>
        </w:numPr>
        <w:tabs>
          <w:tab w:pos="2210" w:val="left" w:leader="none"/>
        </w:tabs>
        <w:spacing w:line="240" w:lineRule="auto" w:before="0" w:after="0"/>
        <w:ind w:left="2209" w:right="0" w:hanging="106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7"/>
          <w:sz w:val="16"/>
          <w:szCs w:val="16"/>
        </w:rPr>
        <w:t>inputs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94"/>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26"/>
          <w:sz w:val="16"/>
          <w:szCs w:val="16"/>
        </w:rPr>
        <w:t>Variable</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x_trai</w:t>
      </w:r>
      <w:r>
        <w:rPr>
          <w:rFonts w:ascii="Times New Roman" w:hAnsi="Times New Roman" w:cs="Times New Roman" w:eastAsia="Times New Roman" w:hint="default"/>
          <w:spacing w:val="12"/>
          <w:w w:val="129"/>
          <w:sz w:val="16"/>
          <w:szCs w:val="16"/>
        </w:rPr>
        <w:t>n</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z w:val="18"/>
          <w:szCs w:val="18"/>
        </w:rPr>
      </w:r>
    </w:p>
    <w:p>
      <w:pPr>
        <w:tabs>
          <w:tab w:pos="2200" w:val="left" w:leader="none"/>
        </w:tabs>
        <w:spacing w:line="295" w:lineRule="auto" w:before="9"/>
        <w:ind w:left="1146" w:right="393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60"/>
          <w:sz w:val="16"/>
          <w:szCs w:val="16"/>
        </w:rPr>
        <w:t>B</w:t>
        <w:tab/>
      </w:r>
      <w:r>
        <w:rPr>
          <w:rFonts w:ascii="Times New Roman" w:hAnsi="Times New Roman" w:cs="Times New Roman" w:eastAsia="Times New Roman" w:hint="default"/>
          <w:w w:val="120"/>
          <w:sz w:val="16"/>
          <w:szCs w:val="16"/>
        </w:rPr>
        <w:t>target   </w:t>
      </w: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w w:val="120"/>
          <w:sz w:val="16"/>
          <w:szCs w:val="16"/>
        </w:rPr>
        <w:t>Variable</w:t>
      </w:r>
      <w:r>
        <w:rPr>
          <w:rFonts w:ascii="Times New Roman" w:hAnsi="Times New Roman" w:cs="Times New Roman" w:eastAsia="Times New Roman" w:hint="default"/>
          <w:spacing w:val="-13"/>
          <w:w w:val="120"/>
          <w:sz w:val="16"/>
          <w:szCs w:val="16"/>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4"/>
          <w:w w:val="65"/>
          <w:sz w:val="18"/>
          <w:szCs w:val="18"/>
        </w:rPr>
        <w:t> </w:t>
      </w:r>
      <w:r>
        <w:rPr>
          <w:rFonts w:ascii="Times New Roman" w:hAnsi="Times New Roman" w:cs="Times New Roman" w:eastAsia="Times New Roman" w:hint="default"/>
          <w:w w:val="120"/>
          <w:sz w:val="16"/>
          <w:szCs w:val="16"/>
        </w:rPr>
        <w:t>y_train)</w:t>
      </w:r>
      <w:r>
        <w:rPr>
          <w:rFonts w:ascii="Times New Roman" w:hAnsi="Times New Roman" w:cs="Times New Roman" w:eastAsia="Times New Roman" w:hint="default"/>
          <w:w w:val="128"/>
          <w:sz w:val="16"/>
          <w:szCs w:val="16"/>
        </w:rPr>
        <w:t> </w:t>
      </w:r>
      <w:r>
        <w:rPr>
          <w:rFonts w:ascii="Times New Roman" w:hAnsi="Times New Roman" w:cs="Times New Roman" w:eastAsia="Times New Roman" w:hint="default"/>
          <w:w w:val="91"/>
          <w:sz w:val="16"/>
          <w:szCs w:val="16"/>
        </w:rPr>
      </w:r>
      <w:r>
        <w:rPr>
          <w:rFonts w:ascii="Times New Roman" w:hAnsi="Times New Roman" w:cs="Times New Roman" w:eastAsia="Times New Roman" w:hint="default"/>
          <w:w w:val="95"/>
          <w:sz w:val="16"/>
          <w:szCs w:val="16"/>
        </w:rPr>
        <w:t>9</w:t>
      </w:r>
      <w:r>
        <w:rPr>
          <w:rFonts w:ascii="Times New Roman" w:hAnsi="Times New Roman" w:cs="Times New Roman" w:eastAsia="Times New Roman" w:hint="default"/>
          <w:sz w:val="16"/>
          <w:szCs w:val="16"/>
        </w:rPr>
      </w:r>
    </w:p>
    <w:p>
      <w:pPr>
        <w:spacing w:after="0" w:line="295" w:lineRule="auto"/>
        <w:jc w:val="left"/>
        <w:rPr>
          <w:rFonts w:ascii="Times New Roman" w:hAnsi="Times New Roman" w:cs="Times New Roman" w:eastAsia="Times New Roman" w:hint="default"/>
          <w:sz w:val="16"/>
          <w:szCs w:val="16"/>
        </w:rPr>
        <w:sectPr>
          <w:type w:val="continuous"/>
          <w:pgSz w:w="9470" w:h="13040"/>
          <w:pgMar w:top="0" w:bottom="0" w:left="0" w:right="1100"/>
        </w:sectPr>
      </w:pPr>
    </w:p>
    <w:p>
      <w:pPr>
        <w:tabs>
          <w:tab w:pos="1583" w:val="left" w:leader="none"/>
        </w:tabs>
        <w:spacing w:line="598" w:lineRule="exact" w:before="0"/>
        <w:ind w:left="0" w:right="-75" w:firstLine="0"/>
        <w:jc w:val="right"/>
        <w:rPr>
          <w:rFonts w:ascii="細明體_HKSCS" w:hAnsi="細明體_HKSCS" w:cs="細明體_HKSCS" w:eastAsia="細明體_HKSCS" w:hint="default"/>
          <w:sz w:val="49"/>
          <w:szCs w:val="49"/>
        </w:rPr>
      </w:pPr>
      <w:r>
        <w:rPr>
          <w:rFonts w:ascii="Times New Roman" w:hAnsi="Times New Roman" w:cs="Times New Roman" w:eastAsia="Times New Roman" w:hint="default"/>
          <w:spacing w:val="-8"/>
          <w:w w:val="110"/>
          <w:sz w:val="16"/>
          <w:szCs w:val="16"/>
        </w:rPr>
        <w:t>3.2 </w:t>
      </w:r>
      <w:r>
        <w:rPr>
          <w:rFonts w:ascii="Times New Roman" w:hAnsi="Times New Roman" w:cs="Times New Roman" w:eastAsia="Times New Roman" w:hint="default"/>
          <w:spacing w:val="12"/>
          <w:w w:val="110"/>
          <w:sz w:val="16"/>
          <w:szCs w:val="16"/>
        </w:rPr>
        <w:t> </w:t>
      </w:r>
      <w:r>
        <w:rPr>
          <w:rFonts w:ascii="細明體_HKSCS" w:hAnsi="細明體_HKSCS" w:cs="細明體_HKSCS" w:eastAsia="細明體_HKSCS" w:hint="default"/>
          <w:w w:val="95"/>
          <w:sz w:val="20"/>
          <w:szCs w:val="20"/>
        </w:rPr>
        <w:t>線性模型</w:t>
        <w:tab/>
      </w:r>
      <w:r>
        <w:rPr>
          <w:rFonts w:ascii="細明體_HKSCS" w:hAnsi="細明體_HKSCS" w:cs="細明體_HKSCS" w:eastAsia="細明體_HKSCS" w:hint="default"/>
          <w:spacing w:val="-77"/>
          <w:w w:val="65"/>
          <w:sz w:val="49"/>
          <w:szCs w:val="49"/>
        </w:rPr>
        <w:t>－－</w:t>
      </w:r>
      <w:r>
        <w:rPr>
          <w:rFonts w:ascii="細明體_HKSCS" w:hAnsi="細明體_HKSCS" w:cs="細明體_HKSCS" w:eastAsia="細明體_HKSCS" w:hint="default"/>
          <w:spacing w:val="-77"/>
          <w:sz w:val="49"/>
          <w:szCs w:val="49"/>
        </w:rPr>
      </w: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8"/>
          <w:szCs w:val="28"/>
        </w:rPr>
      </w:pPr>
    </w:p>
    <w:p>
      <w:pPr>
        <w:pStyle w:val="ListParagraph"/>
        <w:numPr>
          <w:ilvl w:val="0"/>
          <w:numId w:val="17"/>
        </w:numPr>
        <w:tabs>
          <w:tab w:pos="923" w:val="left" w:leader="none"/>
        </w:tabs>
        <w:spacing w:line="95" w:lineRule="exact" w:before="79" w:after="0"/>
        <w:ind w:left="922" w:right="0" w:hanging="713"/>
        <w:jc w:val="left"/>
        <w:rPr>
          <w:rFonts w:ascii="Times New Roman" w:hAnsi="Times New Roman" w:cs="Times New Roman" w:eastAsia="Times New Roman" w:hint="default"/>
          <w:sz w:val="16"/>
          <w:szCs w:val="16"/>
        </w:rPr>
      </w:pPr>
      <w:r>
        <w:rPr>
          <w:rFonts w:ascii="Times New Roman"/>
          <w:w w:val="110"/>
          <w:sz w:val="16"/>
        </w:rPr>
        <w:t># </w:t>
      </w:r>
      <w:r>
        <w:rPr>
          <w:rFonts w:ascii="Times New Roman"/>
          <w:spacing w:val="34"/>
          <w:w w:val="110"/>
          <w:sz w:val="16"/>
        </w:rPr>
        <w:t> </w:t>
      </w:r>
      <w:r>
        <w:rPr>
          <w:rFonts w:ascii="Times New Roman"/>
          <w:w w:val="110"/>
          <w:sz w:val="16"/>
        </w:rPr>
        <w:t>forward</w:t>
      </w:r>
      <w:r>
        <w:rPr>
          <w:rFonts w:ascii="Times New Roman"/>
          <w:sz w:val="16"/>
        </w:rPr>
      </w:r>
    </w:p>
    <w:p>
      <w:pPr>
        <w:pStyle w:val="ListParagraph"/>
        <w:numPr>
          <w:ilvl w:val="0"/>
          <w:numId w:val="17"/>
        </w:numPr>
        <w:tabs>
          <w:tab w:pos="923" w:val="left" w:leader="none"/>
          <w:tab w:pos="1433" w:val="left" w:leader="none"/>
        </w:tabs>
        <w:spacing w:line="237" w:lineRule="exact" w:before="0" w:after="0"/>
        <w:ind w:left="922"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6"/>
          <w:szCs w:val="16"/>
        </w:rPr>
        <w:t>out</w:t>
      </w:r>
      <w:r>
        <w:rPr>
          <w:rFonts w:ascii="Times New Roman" w:hAnsi="Times New Roman" w:cs="Times New Roman" w:eastAsia="Times New Roman" w:hint="default"/>
          <w:sz w:val="16"/>
          <w:szCs w:val="16"/>
        </w:rPr>
        <w:tab/>
      </w:r>
      <w:r>
        <w:rPr>
          <w:rFonts w:ascii="Times New Roman" w:hAnsi="Times New Roman" w:cs="Times New Roman" w:eastAsia="Times New Roman" w:hint="default"/>
          <w:spacing w:val="7"/>
          <w:w w:val="68"/>
          <w:sz w:val="16"/>
          <w:szCs w:val="16"/>
        </w:rPr>
        <w:t>m</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32"/>
          <w:sz w:val="16"/>
          <w:szCs w:val="16"/>
        </w:rPr>
        <w:t>del</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3"/>
          <w:sz w:val="16"/>
          <w:szCs w:val="16"/>
        </w:rPr>
        <w:t>input</w:t>
      </w:r>
      <w:r>
        <w:rPr>
          <w:rFonts w:ascii="Times New Roman" w:hAnsi="Times New Roman" w:cs="Times New Roman" w:eastAsia="Times New Roman" w:hint="default"/>
          <w:spacing w:val="16"/>
          <w:w w:val="133"/>
          <w:sz w:val="16"/>
          <w:szCs w:val="16"/>
        </w:rPr>
        <w:t>s</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7"/>
        </w:numPr>
        <w:tabs>
          <w:tab w:pos="923" w:val="left" w:leader="none"/>
        </w:tabs>
        <w:spacing w:line="378" w:lineRule="exact" w:before="0" w:after="0"/>
        <w:ind w:left="922" w:right="0" w:hanging="71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57"/>
          <w:w w:val="170"/>
          <w:sz w:val="16"/>
          <w:szCs w:val="16"/>
        </w:rPr>
        <w:t>1</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6"/>
          <w:szCs w:val="16"/>
        </w:rPr>
        <w:t>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Arial" w:hAnsi="Arial" w:cs="Arial" w:eastAsia="Arial" w:hint="default"/>
          <w:w w:val="150"/>
          <w:sz w:val="12"/>
          <w:szCs w:val="12"/>
        </w:rPr>
        <w:t>=</w:t>
      </w:r>
      <w:r>
        <w:rPr>
          <w:rFonts w:ascii="Arial" w:hAnsi="Arial" w:cs="Arial" w:eastAsia="Arial" w:hint="default"/>
          <w:sz w:val="12"/>
          <w:szCs w:val="12"/>
        </w:rPr>
        <w:t> </w:t>
      </w:r>
      <w:r>
        <w:rPr>
          <w:rFonts w:ascii="Arial" w:hAnsi="Arial" w:cs="Arial" w:eastAsia="Arial" w:hint="default"/>
          <w:spacing w:val="7"/>
          <w:sz w:val="12"/>
          <w:szCs w:val="12"/>
        </w:rPr>
        <w:t> </w:t>
      </w:r>
      <w:r>
        <w:rPr>
          <w:rFonts w:ascii="Times New Roman" w:hAnsi="Times New Roman" w:cs="Times New Roman" w:eastAsia="Times New Roman" w:hint="default"/>
          <w:w w:val="134"/>
          <w:sz w:val="16"/>
          <w:szCs w:val="16"/>
        </w:rPr>
        <w:t>cr</w:t>
      </w:r>
      <w:r>
        <w:rPr>
          <w:rFonts w:ascii="Times New Roman" w:hAnsi="Times New Roman" w:cs="Times New Roman" w:eastAsia="Times New Roman" w:hint="default"/>
          <w:spacing w:val="-17"/>
          <w:w w:val="134"/>
          <w:sz w:val="16"/>
          <w:szCs w:val="16"/>
        </w:rPr>
        <w:t>1</w:t>
      </w:r>
      <w:r>
        <w:rPr>
          <w:rFonts w:ascii="Times New Roman" w:hAnsi="Times New Roman" w:cs="Times New Roman" w:eastAsia="Times New Roman" w:hint="default"/>
          <w:w w:val="143"/>
          <w:sz w:val="16"/>
          <w:szCs w:val="16"/>
        </w:rPr>
        <w:t>ter</w:t>
      </w:r>
      <w:r>
        <w:rPr>
          <w:rFonts w:ascii="Times New Roman" w:hAnsi="Times New Roman" w:cs="Times New Roman" w:eastAsia="Times New Roman" w:hint="default"/>
          <w:spacing w:val="-20"/>
          <w:w w:val="143"/>
          <w:sz w:val="16"/>
          <w:szCs w:val="16"/>
        </w:rPr>
        <w:t>1</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8"/>
          <w:sz w:val="16"/>
          <w:szCs w:val="16"/>
        </w:rPr>
        <w:t>n</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spacing w:val="19"/>
          <w:w w:val="8"/>
          <w:sz w:val="39"/>
          <w:szCs w:val="39"/>
        </w:rPr>
        <w: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5"/>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6"/>
          <w:sz w:val="16"/>
          <w:szCs w:val="16"/>
        </w:rPr>
        <w:t>target</w:t>
      </w:r>
      <w:r>
        <w:rPr>
          <w:rFonts w:ascii="Times New Roman" w:hAnsi="Times New Roman" w:cs="Times New Roman" w:eastAsia="Times New Roman" w:hint="default"/>
          <w:w w:val="136"/>
          <w:sz w:val="16"/>
          <w:szCs w:val="16"/>
        </w:rPr>
        <w:t>)</w:t>
      </w:r>
      <w:r>
        <w:rPr>
          <w:rFonts w:ascii="Times New Roman" w:hAnsi="Times New Roman" w:cs="Times New Roman" w:eastAsia="Times New Roman" w:hint="default"/>
          <w:sz w:val="16"/>
          <w:szCs w:val="16"/>
        </w:rPr>
      </w:r>
    </w:p>
    <w:p>
      <w:pPr>
        <w:pStyle w:val="ListParagraph"/>
        <w:numPr>
          <w:ilvl w:val="0"/>
          <w:numId w:val="17"/>
        </w:numPr>
        <w:tabs>
          <w:tab w:pos="930" w:val="left" w:leader="none"/>
        </w:tabs>
        <w:spacing w:line="240" w:lineRule="auto" w:before="10" w:after="0"/>
        <w:ind w:left="929" w:right="0" w:hanging="720"/>
        <w:jc w:val="left"/>
        <w:rPr>
          <w:rFonts w:ascii="Times New Roman" w:hAnsi="Times New Roman" w:cs="Times New Roman" w:eastAsia="Times New Roman" w:hint="default"/>
          <w:sz w:val="16"/>
          <w:szCs w:val="16"/>
        </w:rPr>
      </w:pPr>
      <w:r>
        <w:rPr/>
        <w:pict>
          <v:shape style="position:absolute;margin-left:104.400002pt;margin-top:4.953511pt;width:62.65pt;height:19.5pt;mso-position-horizontal-relative:page;mso-position-vertical-relative:paragraph;z-index:-475000" type="#_x0000_t202" filled="false" stroked="false">
            <v:textbox inset="0,0,0,0">
              <w:txbxContent>
                <w:p>
                  <w:pPr>
                    <w:tabs>
                      <w:tab w:pos="1123"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281"/>
                      <w:w w:val="10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sz w:val="16"/>
        </w:rPr>
        <w:t>#  </w:t>
      </w:r>
      <w:r>
        <w:rPr>
          <w:rFonts w:ascii="Times New Roman"/>
          <w:spacing w:val="13"/>
          <w:sz w:val="16"/>
        </w:rPr>
        <w:t> </w:t>
      </w:r>
      <w:r>
        <w:rPr>
          <w:rFonts w:ascii="Times New Roman"/>
          <w:sz w:val="16"/>
        </w:rPr>
        <w:t>backward</w:t>
      </w:r>
    </w:p>
    <w:p>
      <w:pPr>
        <w:pStyle w:val="ListParagraph"/>
        <w:numPr>
          <w:ilvl w:val="0"/>
          <w:numId w:val="17"/>
        </w:numPr>
        <w:tabs>
          <w:tab w:pos="988" w:val="left" w:leader="none"/>
        </w:tabs>
        <w:spacing w:line="240" w:lineRule="auto" w:before="40" w:after="0"/>
        <w:ind w:left="987" w:right="0" w:hanging="778"/>
        <w:jc w:val="left"/>
        <w:rPr>
          <w:rFonts w:ascii="細明體_HKSCS" w:hAnsi="細明體_HKSCS" w:cs="細明體_HKSCS" w:eastAsia="細明體_HKSCS" w:hint="default"/>
          <w:sz w:val="16"/>
          <w:szCs w:val="16"/>
        </w:rPr>
      </w:pPr>
      <w:r>
        <w:rPr/>
        <w:pict>
          <v:shape style="position:absolute;margin-left:108.720001pt;margin-top:7.139785pt;width:3.4pt;height:19.5pt;mso-position-horizontal-relative:page;mso-position-vertical-relative:paragraph;z-index:-4749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6"/>
          <w:szCs w:val="16"/>
        </w:rPr>
        <w:t>ptimirer .rer  grad</w:t>
      </w:r>
      <w:r>
        <w:rPr>
          <w:rFonts w:ascii="Times New Roman" w:hAnsi="Times New Roman" w:cs="Times New Roman" w:eastAsia="Times New Roman" w:hint="default"/>
          <w:spacing w:val="-30"/>
          <w:w w:val="130"/>
          <w:sz w:val="16"/>
          <w:szCs w:val="16"/>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17"/>
        </w:numPr>
        <w:tabs>
          <w:tab w:pos="923" w:val="left" w:leader="none"/>
        </w:tabs>
        <w:spacing w:line="240" w:lineRule="auto" w:before="3" w:after="0"/>
        <w:ind w:left="922" w:right="0" w:hanging="713"/>
        <w:jc w:val="left"/>
        <w:rPr>
          <w:rFonts w:ascii="細明體_HKSCS" w:hAnsi="細明體_HKSCS" w:cs="細明體_HKSCS" w:eastAsia="細明體_HKSCS" w:hint="default"/>
          <w:sz w:val="18"/>
          <w:szCs w:val="18"/>
        </w:rPr>
      </w:pPr>
      <w:r>
        <w:rPr/>
        <w:pict>
          <v:shape style="position:absolute;margin-left:104.400002pt;margin-top:5.197983pt;width:4.95pt;height:21pt;mso-position-horizontal-relative:page;mso-position-vertical-relative:paragraph;z-index:-474952"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306"/>
                      <w:w w:val="90"/>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hAnsi="Times New Roman" w:cs="Times New Roman" w:eastAsia="Times New Roman" w:hint="default"/>
          <w:w w:val="125"/>
          <w:sz w:val="16"/>
          <w:szCs w:val="16"/>
        </w:rPr>
        <w:t>1 </w:t>
      </w:r>
      <w:r>
        <w:rPr>
          <w:rFonts w:ascii="Times New Roman" w:hAnsi="Times New Roman" w:cs="Times New Roman" w:eastAsia="Times New Roman" w:hint="default"/>
          <w:w w:val="105"/>
          <w:sz w:val="16"/>
          <w:szCs w:val="16"/>
        </w:rPr>
        <w:t>ss.backward</w:t>
      </w:r>
      <w:r>
        <w:rPr>
          <w:rFonts w:ascii="Times New Roman" w:hAnsi="Times New Roman" w:cs="Times New Roman" w:eastAsia="Times New Roman" w:hint="default"/>
          <w:spacing w:val="-22"/>
          <w:w w:val="105"/>
          <w:sz w:val="16"/>
          <w:szCs w:val="16"/>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17"/>
        </w:numPr>
        <w:tabs>
          <w:tab w:pos="1002" w:val="left" w:leader="none"/>
        </w:tabs>
        <w:spacing w:line="240" w:lineRule="auto" w:before="52" w:after="0"/>
        <w:ind w:left="1001" w:right="0" w:hanging="792"/>
        <w:jc w:val="left"/>
        <w:rPr>
          <w:rFonts w:ascii="Times New Roman" w:hAnsi="Times New Roman" w:cs="Times New Roman" w:eastAsia="Times New Roman" w:hint="default"/>
          <w:sz w:val="16"/>
          <w:szCs w:val="16"/>
        </w:rPr>
      </w:pPr>
      <w:r>
        <w:rPr>
          <w:rFonts w:ascii="Times New Roman"/>
          <w:w w:val="125"/>
          <w:sz w:val="16"/>
        </w:rPr>
        <w:t>ptimirer .step</w:t>
      </w:r>
      <w:r>
        <w:rPr>
          <w:rFonts w:ascii="Times New Roman"/>
          <w:spacing w:val="16"/>
          <w:w w:val="125"/>
          <w:sz w:val="16"/>
        </w:rPr>
        <w:t> </w:t>
      </w:r>
      <w:r>
        <w:rPr>
          <w:rFonts w:ascii="Times New Roman"/>
          <w:w w:val="125"/>
          <w:sz w:val="16"/>
        </w:rPr>
        <w:t>(I</w:t>
      </w:r>
      <w:r>
        <w:rPr>
          <w:rFonts w:ascii="Times New Roman"/>
          <w:sz w:val="16"/>
        </w:rPr>
      </w:r>
    </w:p>
    <w:p>
      <w:pPr>
        <w:spacing w:before="72"/>
        <w:ind w:left="209" w:right="987" w:firstLine="0"/>
        <w:jc w:val="left"/>
        <w:rPr>
          <w:rFonts w:ascii="Times New Roman" w:hAnsi="Times New Roman" w:cs="Times New Roman" w:eastAsia="Times New Roman" w:hint="default"/>
          <w:sz w:val="14"/>
          <w:szCs w:val="14"/>
        </w:rPr>
      </w:pPr>
      <w:r>
        <w:rPr/>
        <w:pict>
          <v:shape style="position:absolute;margin-left:130.320007pt;margin-top:5.198755pt;width:5.6pt;height:21pt;mso-position-horizontal-relative:page;mso-position-vertical-relative:paragraph;z-index:-475024"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303"/>
                      <w:w w:val="9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spacing w:val="-11"/>
          <w:w w:val="140"/>
          <w:sz w:val="14"/>
        </w:rPr>
        <w:t>17</w:t>
      </w:r>
      <w:r>
        <w:rPr>
          <w:rFonts w:ascii="Times New Roman"/>
          <w:spacing w:val="-11"/>
          <w:sz w:val="14"/>
        </w:rPr>
      </w:r>
    </w:p>
    <w:p>
      <w:pPr>
        <w:tabs>
          <w:tab w:pos="922" w:val="left" w:leader="none"/>
        </w:tabs>
        <w:spacing w:before="58"/>
        <w:ind w:left="209" w:right="987" w:firstLine="0"/>
        <w:jc w:val="left"/>
        <w:rPr>
          <w:rFonts w:ascii="Times New Roman" w:hAnsi="Times New Roman" w:cs="Times New Roman" w:eastAsia="Times New Roman" w:hint="default"/>
          <w:sz w:val="16"/>
          <w:szCs w:val="16"/>
        </w:rPr>
      </w:pPr>
      <w:r>
        <w:rPr/>
        <w:pict>
          <v:shape style="position:absolute;margin-left:160.919998pt;margin-top:7.753906pt;width:61.7pt;height:19pt;mso-position-horizontal-relative:page;mso-position-vertical-relative:paragraph;z-index:-474928" type="#_x0000_t202" filled="false" stroked="false">
            <v:textbox inset="0,0,0,0">
              <w:txbxContent>
                <w:p>
                  <w:pPr>
                    <w:tabs>
                      <w:tab w:pos="1144"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75"/>
                      <w:sz w:val="38"/>
                      <w:szCs w:val="38"/>
                    </w:rPr>
                    <w:t>。</w:t>
                    <w:tab/>
                  </w:r>
                  <w:r>
                    <w:rPr>
                      <w:rFonts w:ascii="細明體_HKSCS" w:hAnsi="細明體_HKSCS" w:cs="細明體_HKSCS" w:eastAsia="細明體_HKSCS" w:hint="default"/>
                      <w:spacing w:val="-296"/>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spacing w:val="-12"/>
          <w:w w:val="120"/>
          <w:sz w:val="15"/>
        </w:rPr>
        <w:t>18</w:t>
        <w:tab/>
      </w:r>
      <w:r>
        <w:rPr>
          <w:rFonts w:ascii="Times New Roman" w:hAnsi="Times New Roman"/>
          <w:w w:val="120"/>
          <w:sz w:val="16"/>
        </w:rPr>
        <w:t>if   (ep ch+l)  </w:t>
      </w:r>
      <w:r>
        <w:rPr>
          <w:rFonts w:ascii="Arial" w:hAnsi="Arial"/>
          <w:sz w:val="13"/>
        </w:rPr>
        <w:t>%  </w:t>
      </w:r>
      <w:r>
        <w:rPr>
          <w:rFonts w:ascii="Times New Roman" w:hAnsi="Times New Roman"/>
          <w:w w:val="120"/>
          <w:sz w:val="16"/>
        </w:rPr>
        <w:t>20  aa  </w:t>
      </w:r>
      <w:r>
        <w:rPr>
          <w:rFonts w:ascii="Times New Roman" w:hAnsi="Times New Roman"/>
          <w:sz w:val="16"/>
        </w:rPr>
        <w:t>O</w:t>
      </w:r>
      <w:r>
        <w:rPr>
          <w:rFonts w:ascii="Times New Roman" w:hAnsi="Times New Roman"/>
          <w:spacing w:val="-3"/>
          <w:sz w:val="16"/>
        </w:rPr>
        <w:t> </w:t>
      </w:r>
      <w:r>
        <w:rPr>
          <w:rFonts w:ascii="Times New Roman" w:hAnsi="Times New Roman"/>
          <w:w w:val="120"/>
          <w:sz w:val="16"/>
        </w:rPr>
        <w:t>·</w:t>
      </w:r>
      <w:r>
        <w:rPr>
          <w:rFonts w:ascii="Times New Roman" w:hAnsi="Times New Roman"/>
          <w:sz w:val="16"/>
        </w:rPr>
      </w:r>
    </w:p>
    <w:p>
      <w:pPr>
        <w:tabs>
          <w:tab w:pos="1253" w:val="left" w:leader="none"/>
        </w:tabs>
        <w:spacing w:before="17"/>
        <w:ind w:left="202" w:right="987" w:firstLine="0"/>
        <w:jc w:val="left"/>
        <w:rPr>
          <w:rFonts w:ascii="細明體_HKSCS" w:hAnsi="細明體_HKSCS" w:cs="細明體_HKSCS" w:eastAsia="細明體_HKSCS" w:hint="default"/>
          <w:sz w:val="18"/>
          <w:szCs w:val="18"/>
        </w:rPr>
      </w:pPr>
      <w:r>
        <w:rPr/>
        <w:pict>
          <v:shape style="position:absolute;margin-left:147.600006pt;margin-top:7.099134pt;width:91.6pt;height:19.5pt;mso-position-horizontal-relative:page;mso-position-vertical-relative:paragraph;z-index:-474904" type="#_x0000_t202" filled="false" stroked="false">
            <v:textbox inset="0,0,0,0">
              <w:txbxContent>
                <w:p>
                  <w:pPr>
                    <w:tabs>
                      <w:tab w:pos="1151"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75"/>
                      <w:sz w:val="39"/>
                      <w:szCs w:val="39"/>
                    </w:rPr>
                    <w:t>。</w:t>
                    <w:tab/>
                  </w:r>
                  <w:r>
                    <w:rPr>
                      <w:rFonts w:ascii="細明體_HKSCS" w:hAnsi="細明體_HKSCS" w:cs="細明體_HKSCS" w:eastAsia="細明體_HKSCS" w:hint="default"/>
                      <w:sz w:val="39"/>
                      <w:szCs w:val="39"/>
                    </w:rPr>
                    <w:t>。</w:t>
                  </w:r>
                  <w:r>
                    <w:rPr>
                      <w:rFonts w:ascii="細明體_HKSCS" w:hAnsi="細明體_HKSCS" w:cs="細明體_HKSCS" w:eastAsia="細明體_HKSCS" w:hint="default"/>
                      <w:spacing w:val="33"/>
                      <w:sz w:val="39"/>
                      <w:szCs w:val="39"/>
                    </w:rPr>
                    <w:t> </w:t>
                  </w: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6"/>
          <w:sz w:val="16"/>
          <w:szCs w:val="16"/>
        </w:rPr>
        <w:t>19</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7"/>
          <w:sz w:val="16"/>
          <w:szCs w:val="16"/>
        </w:rPr>
        <w:t>print</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51"/>
          <w:w w:val="54"/>
          <w:sz w:val="18"/>
          <w:szCs w:val="18"/>
        </w:rPr>
        <w:t>’</w:t>
      </w:r>
      <w:r>
        <w:rPr>
          <w:rFonts w:ascii="Times New Roman" w:hAnsi="Times New Roman" w:cs="Times New Roman" w:eastAsia="Times New Roman" w:hint="default"/>
          <w:w w:val="95"/>
          <w:sz w:val="16"/>
          <w:szCs w:val="16"/>
        </w:rPr>
        <w:t>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2"/>
          <w:sz w:val="16"/>
          <w:szCs w:val="16"/>
        </w:rPr>
        <w:t>ch</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2"/>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42"/>
          <w:sz w:val="18"/>
          <w:szCs w:val="18"/>
        </w:rPr>
        <w:t>﹜／</w:t>
      </w:r>
      <w:r>
        <w:rPr>
          <w:rFonts w:ascii="細明體_HKSCS" w:hAnsi="細明體_HKSCS" w:cs="細明體_HKSCS" w:eastAsia="細明體_HKSCS" w:hint="default"/>
          <w:spacing w:val="-62"/>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2"/>
          <w:sz w:val="18"/>
          <w:szCs w:val="18"/>
        </w:rPr>
        <w:t> </w:t>
      </w:r>
      <w:r>
        <w:rPr>
          <w:rFonts w:ascii="細明體_HKSCS" w:hAnsi="細明體_HKSCS" w:cs="細明體_HKSCS" w:eastAsia="細明體_HKSCS" w:hint="default"/>
          <w:spacing w:val="-38"/>
          <w:w w:val="28"/>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215"/>
          <w:sz w:val="16"/>
          <w:szCs w:val="16"/>
        </w:rPr>
        <w:t>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51"/>
          <w:sz w:val="16"/>
          <w:szCs w:val="16"/>
        </w:rPr>
        <w:t>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18"/>
          <w:sz w:val="18"/>
          <w:szCs w:val="18"/>
        </w:rPr>
        <w:t>·</w:t>
      </w:r>
      <w:r>
        <w:rPr>
          <w:rFonts w:ascii="細明體_HKSCS" w:hAnsi="細明體_HKSCS" w:cs="細明體_HKSCS" w:eastAsia="細明體_HKSCS" w:hint="default"/>
          <w:spacing w:val="-38"/>
          <w:sz w:val="18"/>
          <w:szCs w:val="18"/>
        </w:rPr>
        <w:t> </w:t>
      </w:r>
      <w:r>
        <w:rPr>
          <w:rFonts w:ascii="Times New Roman" w:hAnsi="Times New Roman" w:cs="Times New Roman" w:eastAsia="Times New Roman" w:hint="default"/>
          <w:w w:val="108"/>
          <w:sz w:val="16"/>
          <w:szCs w:val="16"/>
        </w:rPr>
        <w:t>6f</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19"/>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170"/>
          <w:sz w:val="18"/>
          <w:szCs w:val="18"/>
        </w:rPr>
        <w:t>’</w:t>
      </w:r>
      <w:r>
        <w:rPr>
          <w:rFonts w:ascii="細明體_HKSCS" w:hAnsi="細明體_HKSCS" w:cs="細明體_HKSCS" w:eastAsia="細明體_HKSCS" w:hint="default"/>
          <w:sz w:val="18"/>
          <w:szCs w:val="18"/>
        </w:rPr>
      </w:r>
    </w:p>
    <w:p>
      <w:pPr>
        <w:tabs>
          <w:tab w:pos="936" w:val="left" w:leader="none"/>
        </w:tabs>
        <w:spacing w:before="2"/>
        <w:ind w:left="195" w:right="987" w:firstLine="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03"/>
          <w:sz w:val="16"/>
          <w:szCs w:val="16"/>
        </w:rPr>
        <w:t>20</w:t>
      </w:r>
      <w:r>
        <w:rPr>
          <w:rFonts w:ascii="Times New Roman" w:hAnsi="Times New Roman" w:cs="Times New Roman" w:eastAsia="Times New Roman" w:hint="default"/>
          <w:sz w:val="16"/>
          <w:szCs w:val="16"/>
        </w:rPr>
        <w:tab/>
      </w:r>
      <w:r>
        <w:rPr>
          <w:rFonts w:ascii="Times New Roman" w:hAnsi="Times New Roman" w:cs="Times New Roman" w:eastAsia="Times New Roman" w:hint="default"/>
          <w:spacing w:val="6"/>
          <w:w w:val="165"/>
          <w:sz w:val="16"/>
          <w:szCs w:val="16"/>
        </w:rPr>
        <w:t>.</w:t>
      </w:r>
      <w:r>
        <w:rPr>
          <w:rFonts w:ascii="Times New Roman" w:hAnsi="Times New Roman" w:cs="Times New Roman" w:eastAsia="Times New Roman" w:hint="default"/>
          <w:w w:val="113"/>
          <w:sz w:val="16"/>
          <w:szCs w:val="16"/>
        </w:rPr>
        <w:t>format</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9"/>
          <w:sz w:val="16"/>
          <w:szCs w:val="16"/>
        </w:rPr>
        <w:t>(</w:t>
      </w:r>
      <w:r>
        <w:rPr>
          <w:rFonts w:ascii="Times New Roman" w:hAnsi="Times New Roman" w:cs="Times New Roman" w:eastAsia="Times New Roman" w:hint="default"/>
          <w:w w:val="109"/>
          <w:sz w:val="16"/>
          <w:szCs w:val="16"/>
        </w:rPr>
        <w:t>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26"/>
          <w:sz w:val="16"/>
          <w:szCs w:val="16"/>
        </w:rPr>
        <w:t>ch+l,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91"/>
          <w:sz w:val="16"/>
          <w:szCs w:val="16"/>
        </w:rPr>
        <w:t>num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16"/>
          <w:sz w:val="16"/>
          <w:szCs w:val="16"/>
        </w:rPr>
        <w:t>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6"/>
          <w:sz w:val="16"/>
          <w:szCs w:val="16"/>
        </w:rPr>
        <w:t>chs,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70"/>
          <w:sz w:val="16"/>
          <w:szCs w:val="16"/>
        </w:rPr>
        <w:t>1</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37"/>
          <w:sz w:val="16"/>
          <w:szCs w:val="16"/>
        </w:rPr>
        <w:t>ss.data</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5"/>
          <w:w w:val="73"/>
          <w:sz w:val="16"/>
          <w:szCs w:val="16"/>
        </w:rPr>
        <w:t>O</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pacing w:val="-35"/>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36"/>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r>
    </w:p>
    <w:p>
      <w:pPr>
        <w:spacing w:line="240" w:lineRule="auto" w:before="11"/>
        <w:ind w:right="0"/>
        <w:rPr>
          <w:rFonts w:ascii="細明體_HKSCS" w:hAnsi="細明體_HKSCS" w:cs="細明體_HKSCS" w:eastAsia="細明體_HKSCS" w:hint="default"/>
          <w:sz w:val="18"/>
          <w:szCs w:val="18"/>
        </w:rPr>
      </w:pPr>
    </w:p>
    <w:p>
      <w:pPr>
        <w:spacing w:line="331" w:lineRule="auto" w:before="0"/>
        <w:ind w:left="130" w:right="946"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定義好我們要跑的</w:t>
      </w:r>
      <w:r>
        <w:rPr>
          <w:rFonts w:ascii="細明體_HKSCS" w:hAnsi="細明體_HKSCS" w:cs="細明體_HKSCS" w:eastAsia="細明體_HKSCS" w:hint="default"/>
          <w:spacing w:val="-36"/>
          <w:w w:val="110"/>
          <w:sz w:val="20"/>
          <w:szCs w:val="20"/>
        </w:rPr>
        <w:t> </w:t>
      </w:r>
      <w:r>
        <w:rPr>
          <w:rFonts w:ascii="Times New Roman" w:hAnsi="Times New Roman" w:cs="Times New Roman" w:eastAsia="Times New Roman" w:hint="default"/>
          <w:w w:val="110"/>
          <w:sz w:val="16"/>
          <w:szCs w:val="16"/>
        </w:rPr>
        <w:t>epoch</w:t>
      </w:r>
      <w:r>
        <w:rPr>
          <w:rFonts w:ascii="Times New Roman" w:hAnsi="Times New Roman" w:cs="Times New Roman" w:eastAsia="Times New Roman" w:hint="default"/>
          <w:spacing w:val="6"/>
          <w:w w:val="110"/>
          <w:sz w:val="16"/>
          <w:szCs w:val="16"/>
        </w:rPr>
        <w:t> </w:t>
      </w:r>
      <w:r>
        <w:rPr>
          <w:rFonts w:ascii="細明體_HKSCS" w:hAnsi="細明體_HKSCS" w:cs="細明體_HKSCS" w:eastAsia="細明體_HKSCS" w:hint="default"/>
          <w:w w:val="110"/>
          <w:sz w:val="20"/>
          <w:szCs w:val="20"/>
        </w:rPr>
        <w:t>個數，然後將資料變成</w:t>
      </w:r>
      <w:r>
        <w:rPr>
          <w:rFonts w:ascii="細明體_HKSCS" w:hAnsi="細明體_HKSCS" w:cs="細明體_HKSCS" w:eastAsia="細明體_HKSCS" w:hint="default"/>
          <w:spacing w:val="-52"/>
          <w:w w:val="110"/>
          <w:sz w:val="20"/>
          <w:szCs w:val="20"/>
        </w:rPr>
        <w:t> </w:t>
      </w:r>
      <w:r>
        <w:rPr>
          <w:rFonts w:ascii="Times New Roman" w:hAnsi="Times New Roman" w:cs="Times New Roman" w:eastAsia="Times New Roman" w:hint="default"/>
          <w:w w:val="110"/>
          <w:sz w:val="16"/>
          <w:szCs w:val="16"/>
        </w:rPr>
        <w:t>Variable</w:t>
      </w:r>
      <w:r>
        <w:rPr>
          <w:rFonts w:ascii="Times New Roman" w:hAnsi="Times New Roman" w:cs="Times New Roman" w:eastAsia="Times New Roman" w:hint="default"/>
          <w:spacing w:val="3"/>
          <w:w w:val="110"/>
          <w:sz w:val="16"/>
          <w:szCs w:val="16"/>
        </w:rPr>
        <w:t> </w:t>
      </w:r>
      <w:r>
        <w:rPr>
          <w:rFonts w:ascii="細明體_HKSCS" w:hAnsi="細明體_HKSCS" w:cs="細明體_HKSCS" w:eastAsia="細明體_HKSCS" w:hint="default"/>
          <w:w w:val="110"/>
          <w:sz w:val="20"/>
          <w:szCs w:val="20"/>
        </w:rPr>
        <w:t>放入計算園，</w:t>
      </w:r>
      <w:r>
        <w:rPr>
          <w:rFonts w:ascii="細明體_HKSCS" w:hAnsi="細明體_HKSCS" w:cs="細明體_HKSCS" w:eastAsia="細明體_HKSCS" w:hint="default"/>
          <w:spacing w:val="-87"/>
          <w:w w:val="110"/>
          <w:sz w:val="20"/>
          <w:szCs w:val="20"/>
        </w:rPr>
        <w:t> </w:t>
      </w:r>
      <w:r>
        <w:rPr>
          <w:rFonts w:ascii="細明體_HKSCS" w:hAnsi="細明體_HKSCS" w:cs="細明體_HKSCS" w:eastAsia="細明體_HKSCS" w:hint="default"/>
          <w:w w:val="110"/>
          <w:sz w:val="20"/>
          <w:szCs w:val="20"/>
        </w:rPr>
        <w:t>然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w w:val="105"/>
          <w:sz w:val="20"/>
          <w:szCs w:val="20"/>
        </w:rPr>
        <w:t>後透過</w:t>
      </w:r>
      <w:r>
        <w:rPr>
          <w:rFonts w:ascii="細明體_HKSCS" w:hAnsi="細明體_HKSCS" w:cs="細明體_HKSCS" w:eastAsia="細明體_HKSCS" w:hint="default"/>
          <w:spacing w:val="-76"/>
          <w:w w:val="105"/>
          <w:sz w:val="20"/>
          <w:szCs w:val="20"/>
        </w:rPr>
        <w:t> </w:t>
      </w:r>
      <w:r>
        <w:rPr>
          <w:rFonts w:ascii="Times New Roman" w:hAnsi="Times New Roman" w:cs="Times New Roman" w:eastAsia="Times New Roman" w:hint="default"/>
          <w:spacing w:val="1"/>
          <w:w w:val="118"/>
          <w:sz w:val="16"/>
          <w:szCs w:val="16"/>
        </w:rPr>
        <w:t>out=model(inputs</w:t>
      </w:r>
      <w:r>
        <w:rPr>
          <w:rFonts w:ascii="細明體_HKSCS" w:hAnsi="細明體_HKSCS" w:cs="細明體_HKSCS" w:eastAsia="細明體_HKSCS" w:hint="default"/>
          <w:spacing w:val="1"/>
          <w:w w:val="118"/>
          <w:sz w:val="20"/>
          <w:szCs w:val="20"/>
        </w:rPr>
        <w:t>）</w:t>
      </w:r>
      <w:r>
        <w:rPr>
          <w:rFonts w:ascii="細明體_HKSCS" w:hAnsi="細明體_HKSCS" w:cs="細明體_HKSCS" w:eastAsia="細明體_HKSCS" w:hint="default"/>
          <w:spacing w:val="-88"/>
          <w:w w:val="118"/>
          <w:sz w:val="20"/>
          <w:szCs w:val="20"/>
        </w:rPr>
        <w:t> </w:t>
      </w:r>
      <w:r>
        <w:rPr>
          <w:rFonts w:ascii="細明體_HKSCS" w:hAnsi="細明體_HKSCS" w:cs="細明體_HKSCS" w:eastAsia="細明體_HKSCS" w:hint="default"/>
          <w:w w:val="104"/>
          <w:sz w:val="20"/>
          <w:szCs w:val="20"/>
        </w:rPr>
        <w:t>須得網路正向傳播獲得的結果，</w:t>
      </w:r>
      <w:r>
        <w:rPr>
          <w:rFonts w:ascii="細明體_HKSCS" w:hAnsi="細明體_HKSCS" w:cs="細明體_HKSCS" w:eastAsia="細明體_HKSCS" w:hint="default"/>
          <w:spacing w:val="-79"/>
          <w:w w:val="104"/>
          <w:sz w:val="20"/>
          <w:szCs w:val="20"/>
        </w:rPr>
        <w:t> </w:t>
      </w:r>
      <w:r>
        <w:rPr>
          <w:rFonts w:ascii="細明體_HKSCS" w:hAnsi="細明體_HKSCS" w:cs="細明體_HKSCS" w:eastAsia="細明體_HKSCS" w:hint="default"/>
          <w:w w:val="107"/>
          <w:sz w:val="20"/>
          <w:szCs w:val="20"/>
        </w:rPr>
        <w:t>透過</w:t>
      </w:r>
      <w:r>
        <w:rPr>
          <w:rFonts w:ascii="細明體_HKSCS" w:hAnsi="細明體_HKSCS" w:cs="細明體_HKSCS" w:eastAsia="細明體_HKSCS" w:hint="default"/>
          <w:spacing w:val="-82"/>
          <w:w w:val="107"/>
          <w:sz w:val="20"/>
          <w:szCs w:val="20"/>
        </w:rPr>
        <w:t> </w:t>
      </w:r>
      <w:r>
        <w:rPr>
          <w:rFonts w:ascii="Times New Roman" w:hAnsi="Times New Roman" w:cs="Times New Roman" w:eastAsia="Times New Roman" w:hint="default"/>
          <w:w w:val="132"/>
          <w:sz w:val="16"/>
          <w:szCs w:val="16"/>
        </w:rPr>
        <w:t>loss-criterion(out, </w:t>
      </w:r>
      <w:r>
        <w:rPr>
          <w:rFonts w:ascii="Times New Roman" w:hAnsi="Times New Roman" w:cs="Times New Roman" w:eastAsia="Times New Roman" w:hint="default"/>
          <w:w w:val="124"/>
          <w:sz w:val="16"/>
          <w:szCs w:val="16"/>
        </w:rPr>
        <w:t>targe</w:t>
      </w:r>
      <w:r>
        <w:rPr>
          <w:rFonts w:ascii="Times New Roman" w:hAnsi="Times New Roman" w:cs="Times New Roman" w:eastAsia="Times New Roman" w:hint="default"/>
          <w:spacing w:val="6"/>
          <w:w w:val="124"/>
          <w:sz w:val="16"/>
          <w:szCs w:val="16"/>
        </w:rPr>
        <w:t>t</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4"/>
          <w:sz w:val="20"/>
          <w:szCs w:val="20"/>
        </w:rPr>
        <w:t>獲得損失函數</w:t>
      </w:r>
      <w:r>
        <w:rPr>
          <w:rFonts w:ascii="細明體_HKSCS" w:hAnsi="細明體_HKSCS" w:cs="細明體_HKSCS" w:eastAsia="細明體_HKSCS" w:hint="default"/>
          <w:spacing w:val="12"/>
          <w:w w:val="104"/>
          <w:sz w:val="20"/>
          <w:szCs w:val="20"/>
        </w:rPr>
        <w:t>，</w:t>
      </w:r>
      <w:r>
        <w:rPr>
          <w:rFonts w:ascii="細明體_HKSCS" w:hAnsi="細明體_HKSCS" w:cs="細明體_HKSCS" w:eastAsia="細明體_HKSCS" w:hint="default"/>
          <w:w w:val="108"/>
          <w:sz w:val="20"/>
          <w:szCs w:val="20"/>
        </w:rPr>
        <w:t>然後歸零梯</w:t>
      </w:r>
      <w:r>
        <w:rPr>
          <w:rFonts w:ascii="細明體_HKSCS" w:hAnsi="細明體_HKSCS" w:cs="細明體_HKSCS" w:eastAsia="細明體_HKSCS" w:hint="default"/>
          <w:spacing w:val="-23"/>
          <w:w w:val="108"/>
          <w:sz w:val="20"/>
          <w:szCs w:val="20"/>
        </w:rPr>
        <w:t>度</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5"/>
          <w:sz w:val="20"/>
          <w:szCs w:val="20"/>
        </w:rPr>
        <w:t>做反向傳播和更新參數，</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w w:val="106"/>
          <w:sz w:val="20"/>
          <w:szCs w:val="20"/>
        </w:rPr>
        <w:t>特別要注意的</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5"/>
          <w:sz w:val="20"/>
          <w:szCs w:val="20"/>
        </w:rPr>
        <w:t>是</w:t>
      </w:r>
      <w:r>
        <w:rPr>
          <w:rFonts w:ascii="細明體_HKSCS" w:hAnsi="細明體_HKSCS" w:cs="細明體_HKSCS" w:eastAsia="細明體_HKSCS" w:hint="default"/>
          <w:spacing w:val="-3"/>
          <w:w w:val="105"/>
          <w:sz w:val="20"/>
          <w:szCs w:val="20"/>
        </w:rPr>
        <w:t>，</w:t>
      </w:r>
      <w:r>
        <w:rPr>
          <w:rFonts w:ascii="細明體_HKSCS" w:hAnsi="細明體_HKSCS" w:cs="細明體_HKSCS" w:eastAsia="細明體_HKSCS" w:hint="default"/>
          <w:w w:val="103"/>
          <w:sz w:val="20"/>
          <w:szCs w:val="20"/>
        </w:rPr>
        <w:t>每次做反向傳播之前都要歸零梯</w:t>
      </w:r>
      <w:r>
        <w:rPr>
          <w:rFonts w:ascii="細明體_HKSCS" w:hAnsi="細明體_HKSCS" w:cs="細明體_HKSCS" w:eastAsia="細明體_HKSCS" w:hint="default"/>
          <w:spacing w:val="-3"/>
          <w:w w:val="103"/>
          <w:sz w:val="20"/>
          <w:szCs w:val="20"/>
        </w:rPr>
        <w:t>度</w:t>
      </w:r>
      <w:r>
        <w:rPr>
          <w:rFonts w:ascii="細明體_HKSCS" w:hAnsi="細明體_HKSCS" w:cs="細明體_HKSCS" w:eastAsia="細明體_HKSCS" w:hint="default"/>
          <w:spacing w:val="-366"/>
          <w:w w:val="193"/>
          <w:sz w:val="20"/>
          <w:szCs w:val="20"/>
        </w:rPr>
        <w:t>，</w:t>
      </w:r>
      <w:r>
        <w:rPr>
          <w:rFonts w:ascii="Times New Roman" w:hAnsi="Times New Roman" w:cs="Times New Roman" w:eastAsia="Times New Roman" w:hint="default"/>
          <w:w w:val="123"/>
          <w:sz w:val="16"/>
          <w:szCs w:val="16"/>
        </w:rPr>
        <w:t>optimizer.zer</w:t>
      </w:r>
      <w:r>
        <w:rPr>
          <w:rFonts w:ascii="Times New Roman" w:hAnsi="Times New Roman" w:cs="Times New Roman" w:eastAsia="Times New Roman" w:hint="default"/>
          <w:spacing w:val="2"/>
          <w:w w:val="123"/>
          <w:sz w:val="16"/>
          <w:szCs w:val="16"/>
        </w:rPr>
        <w:t>o</w:t>
      </w:r>
      <w:r>
        <w:rPr>
          <w:rFonts w:ascii="Times New Roman" w:hAnsi="Times New Roman" w:cs="Times New Roman" w:eastAsia="Times New Roman" w:hint="default"/>
          <w:w w:val="125"/>
          <w:sz w:val="16"/>
          <w:szCs w:val="16"/>
        </w:rPr>
        <w:t>_grad</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49"/>
          <w:sz w:val="20"/>
          <w:szCs w:val="20"/>
        </w:rPr>
        <w:t>（）。</w:t>
      </w:r>
      <w:r>
        <w:rPr>
          <w:rFonts w:ascii="細明體_HKSCS" w:hAnsi="細明體_HKSCS" w:cs="細明體_HKSCS" w:eastAsia="細明體_HKSCS" w:hint="default"/>
          <w:spacing w:val="-56"/>
          <w:sz w:val="20"/>
          <w:szCs w:val="20"/>
        </w:rPr>
        <w:t> </w:t>
      </w:r>
      <w:r>
        <w:rPr>
          <w:rFonts w:ascii="細明體_HKSCS" w:hAnsi="細明體_HKSCS" w:cs="細明體_HKSCS" w:eastAsia="細明體_HKSCS" w:hint="default"/>
          <w:w w:val="105"/>
          <w:sz w:val="20"/>
          <w:szCs w:val="20"/>
        </w:rPr>
        <w:t>不然梯度會累</w:t>
      </w:r>
      <w:r>
        <w:rPr>
          <w:rFonts w:ascii="細明體_HKSCS" w:hAnsi="細明體_HKSCS" w:cs="細明體_HKSCS" w:eastAsia="細明體_HKSCS" w:hint="default"/>
          <w:w w:val="110"/>
          <w:sz w:val="20"/>
          <w:szCs w:val="20"/>
        </w:rPr>
        <w:t>加</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w w:val="105"/>
          <w:sz w:val="20"/>
          <w:szCs w:val="20"/>
        </w:rPr>
        <w:t>在一起，造成結果不收斂。在訓練的過程中隔一段時間就將損失函數的值列印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pacing w:val="-1"/>
          <w:w w:val="105"/>
          <w:sz w:val="20"/>
          <w:szCs w:val="20"/>
        </w:rPr>
        <w:t>出來看看，確保我們的模型誤差越來越小</w:t>
      </w:r>
      <w:r>
        <w:rPr>
          <w:rFonts w:ascii="細明體_HKSCS" w:hAnsi="細明體_HKSCS" w:cs="細明體_HKSCS" w:eastAsia="細明體_HKSCS" w:hint="default"/>
          <w:spacing w:val="-67"/>
          <w:w w:val="105"/>
          <w:sz w:val="20"/>
          <w:szCs w:val="20"/>
        </w:rPr>
        <w:t> </w:t>
      </w:r>
      <w:r>
        <w:rPr>
          <w:rFonts w:ascii="細明體_HKSCS" w:hAnsi="細明體_HKSCS" w:cs="細明體_HKSCS" w:eastAsia="細明體_HKSCS" w:hint="default"/>
          <w:spacing w:val="-35"/>
          <w:w w:val="121"/>
          <w:sz w:val="20"/>
          <w:szCs w:val="20"/>
        </w:rPr>
        <w:t>。注意</w:t>
      </w:r>
      <w:r>
        <w:rPr>
          <w:rFonts w:ascii="細明體_HKSCS" w:hAnsi="細明體_HKSCS" w:cs="細明體_HKSCS" w:eastAsia="細明體_HKSCS" w:hint="default"/>
          <w:spacing w:val="-104"/>
          <w:w w:val="121"/>
          <w:sz w:val="20"/>
          <w:szCs w:val="20"/>
        </w:rPr>
        <w:t> </w:t>
      </w:r>
      <w:r>
        <w:rPr>
          <w:rFonts w:ascii="Times New Roman" w:hAnsi="Times New Roman" w:cs="Times New Roman" w:eastAsia="Times New Roman" w:hint="default"/>
          <w:w w:val="111"/>
          <w:sz w:val="16"/>
          <w:szCs w:val="16"/>
        </w:rPr>
        <w:t>loss.data</w:t>
      </w:r>
      <w:r>
        <w:rPr>
          <w:rFonts w:ascii="細明體_HKSCS" w:hAnsi="細明體_HKSCS" w:cs="細明體_HKSCS" w:eastAsia="細明體_HKSCS" w:hint="default"/>
          <w:w w:val="111"/>
          <w:sz w:val="20"/>
          <w:szCs w:val="20"/>
        </w:rPr>
        <w:t>﹝呵，</w:t>
      </w:r>
      <w:r>
        <w:rPr>
          <w:rFonts w:ascii="細明體_HKSCS" w:hAnsi="細明體_HKSCS" w:cs="細明體_HKSCS" w:eastAsia="細明體_HKSCS" w:hint="default"/>
          <w:spacing w:val="-97"/>
          <w:w w:val="111"/>
          <w:sz w:val="20"/>
          <w:szCs w:val="20"/>
        </w:rPr>
        <w:t> </w:t>
      </w:r>
      <w:r>
        <w:rPr>
          <w:rFonts w:ascii="細明體_HKSCS" w:hAnsi="細明體_HKSCS" w:cs="細明體_HKSCS" w:eastAsia="細明體_HKSCS" w:hint="default"/>
          <w:w w:val="104"/>
          <w:sz w:val="20"/>
          <w:szCs w:val="20"/>
        </w:rPr>
        <w:t>首先</w:t>
      </w:r>
      <w:r>
        <w:rPr>
          <w:rFonts w:ascii="細明體_HKSCS" w:hAnsi="細明體_HKSCS" w:cs="細明體_HKSCS" w:eastAsia="細明體_HKSCS" w:hint="default"/>
          <w:spacing w:val="-82"/>
          <w:w w:val="104"/>
          <w:sz w:val="20"/>
          <w:szCs w:val="20"/>
        </w:rPr>
        <w:t> </w:t>
      </w:r>
      <w:r>
        <w:rPr>
          <w:rFonts w:ascii="Times New Roman" w:hAnsi="Times New Roman" w:cs="Times New Roman" w:eastAsia="Times New Roman" w:hint="default"/>
          <w:w w:val="127"/>
          <w:sz w:val="16"/>
          <w:szCs w:val="16"/>
        </w:rPr>
        <w:t>loss</w:t>
      </w:r>
      <w:r>
        <w:rPr>
          <w:rFonts w:ascii="Times New Roman" w:hAnsi="Times New Roman" w:cs="Times New Roman" w:eastAsia="Times New Roman" w:hint="default"/>
          <w:spacing w:val="-33"/>
          <w:w w:val="127"/>
          <w:sz w:val="16"/>
          <w:szCs w:val="16"/>
        </w:rPr>
        <w:t> </w:t>
      </w:r>
      <w:r>
        <w:rPr>
          <w:rFonts w:ascii="細明體_HKSCS" w:hAnsi="細明體_HKSCS" w:cs="細明體_HKSCS" w:eastAsia="細明體_HKSCS" w:hint="default"/>
          <w:w w:val="108"/>
          <w:sz w:val="20"/>
          <w:szCs w:val="20"/>
        </w:rPr>
        <w:t>是一個 </w:t>
      </w:r>
      <w:r>
        <w:rPr>
          <w:rFonts w:ascii="Times New Roman" w:hAnsi="Times New Roman" w:cs="Times New Roman" w:eastAsia="Times New Roman" w:hint="default"/>
          <w:spacing w:val="-14"/>
          <w:w w:val="124"/>
          <w:sz w:val="16"/>
          <w:szCs w:val="16"/>
        </w:rPr>
        <w:t>Variable</w:t>
      </w:r>
      <w:r>
        <w:rPr>
          <w:rFonts w:ascii="細明體_HKSCS" w:hAnsi="細明體_HKSCS" w:cs="細明體_HKSCS" w:eastAsia="細明體_HKSCS" w:hint="default"/>
          <w:spacing w:val="-14"/>
          <w:w w:val="124"/>
          <w:sz w:val="20"/>
          <w:szCs w:val="20"/>
        </w:rPr>
        <w:t>’所以透過</w:t>
      </w:r>
      <w:r>
        <w:rPr>
          <w:rFonts w:ascii="細明體_HKSCS" w:hAnsi="細明體_HKSCS" w:cs="細明體_HKSCS" w:eastAsia="細明體_HKSCS" w:hint="default"/>
          <w:spacing w:val="-98"/>
          <w:w w:val="124"/>
          <w:sz w:val="20"/>
          <w:szCs w:val="20"/>
        </w:rPr>
        <w:t> </w:t>
      </w:r>
      <w:r>
        <w:rPr>
          <w:rFonts w:ascii="Times New Roman" w:hAnsi="Times New Roman" w:cs="Times New Roman" w:eastAsia="Times New Roman" w:hint="default"/>
          <w:w w:val="127"/>
          <w:sz w:val="16"/>
          <w:szCs w:val="16"/>
        </w:rPr>
        <w:t>loss.data</w:t>
      </w:r>
      <w:r>
        <w:rPr>
          <w:rFonts w:ascii="Times New Roman" w:hAnsi="Times New Roman" w:cs="Times New Roman" w:eastAsia="Times New Roman" w:hint="default"/>
          <w:spacing w:val="-28"/>
          <w:w w:val="127"/>
          <w:sz w:val="16"/>
          <w:szCs w:val="16"/>
        </w:rPr>
        <w:t> </w:t>
      </w:r>
      <w:r>
        <w:rPr>
          <w:rFonts w:ascii="細明體_HKSCS" w:hAnsi="細明體_HKSCS" w:cs="細明體_HKSCS" w:eastAsia="細明體_HKSCS" w:hint="default"/>
          <w:w w:val="106"/>
          <w:sz w:val="20"/>
          <w:szCs w:val="20"/>
        </w:rPr>
        <w:t>可以取出一個</w:t>
      </w:r>
      <w:r>
        <w:rPr>
          <w:rFonts w:ascii="細明體_HKSCS" w:hAnsi="細明體_HKSCS" w:cs="細明體_HKSCS" w:eastAsia="細明體_HKSCS" w:hint="default"/>
          <w:spacing w:val="-80"/>
          <w:w w:val="106"/>
          <w:sz w:val="20"/>
          <w:szCs w:val="20"/>
        </w:rPr>
        <w:t> </w:t>
      </w:r>
      <w:r>
        <w:rPr>
          <w:rFonts w:ascii="Times New Roman" w:hAnsi="Times New Roman" w:cs="Times New Roman" w:eastAsia="Times New Roman" w:hint="default"/>
          <w:w w:val="121"/>
          <w:sz w:val="16"/>
          <w:szCs w:val="16"/>
        </w:rPr>
        <w:t>Tensor</w:t>
      </w:r>
      <w:r>
        <w:rPr>
          <w:rFonts w:ascii="Times New Roman" w:hAnsi="Times New Roman" w:cs="Times New Roman" w:eastAsia="Times New Roman" w:hint="default"/>
          <w:spacing w:val="46"/>
          <w:w w:val="121"/>
          <w:sz w:val="16"/>
          <w:szCs w:val="16"/>
        </w:rPr>
        <w:t> </w:t>
      </w:r>
      <w:r>
        <w:rPr>
          <w:rFonts w:ascii="細明體_HKSCS" w:hAnsi="細明體_HKSCS" w:cs="細明體_HKSCS" w:eastAsia="細明體_HKSCS" w:hint="default"/>
          <w:w w:val="106"/>
          <w:sz w:val="20"/>
          <w:szCs w:val="20"/>
        </w:rPr>
        <w:t>再透過</w:t>
      </w:r>
      <w:r>
        <w:rPr>
          <w:rFonts w:ascii="細明體_HKSCS" w:hAnsi="細明體_HKSCS" w:cs="細明體_HKSCS" w:eastAsia="細明體_HKSCS" w:hint="default"/>
          <w:spacing w:val="-82"/>
          <w:w w:val="106"/>
          <w:sz w:val="20"/>
          <w:szCs w:val="20"/>
        </w:rPr>
        <w:t> </w:t>
      </w:r>
      <w:r>
        <w:rPr>
          <w:rFonts w:ascii="Times New Roman" w:hAnsi="Times New Roman" w:cs="Times New Roman" w:eastAsia="Times New Roman" w:hint="default"/>
          <w:spacing w:val="-1"/>
          <w:w w:val="109"/>
          <w:sz w:val="16"/>
          <w:szCs w:val="16"/>
        </w:rPr>
        <w:t>loss.data</w:t>
      </w:r>
      <w:r>
        <w:rPr>
          <w:rFonts w:ascii="細明體_HKSCS" w:hAnsi="細明體_HKSCS" w:cs="細明體_HKSCS" w:eastAsia="細明體_HKSCS" w:hint="default"/>
          <w:spacing w:val="-1"/>
          <w:w w:val="109"/>
          <w:sz w:val="20"/>
          <w:szCs w:val="20"/>
        </w:rPr>
        <w:t>﹝</w:t>
      </w:r>
      <w:r>
        <w:rPr>
          <w:rFonts w:ascii="Times New Roman" w:hAnsi="Times New Roman" w:cs="Times New Roman" w:eastAsia="Times New Roman" w:hint="default"/>
          <w:spacing w:val="-1"/>
          <w:w w:val="109"/>
          <w:sz w:val="20"/>
          <w:szCs w:val="20"/>
        </w:rPr>
        <w:t>0</w:t>
      </w:r>
      <w:r>
        <w:rPr>
          <w:rFonts w:ascii="細明體_HKSCS" w:hAnsi="細明體_HKSCS" w:cs="細明體_HKSCS" w:eastAsia="細明體_HKSCS" w:hint="default"/>
          <w:spacing w:val="-1"/>
          <w:w w:val="109"/>
          <w:sz w:val="20"/>
          <w:szCs w:val="20"/>
        </w:rPr>
        <w:t>﹞</w:t>
      </w:r>
      <w:r>
        <w:rPr>
          <w:rFonts w:ascii="細明體_HKSCS" w:hAnsi="細明體_HKSCS" w:cs="細明體_HKSCS" w:eastAsia="細明體_HKSCS" w:hint="default"/>
          <w:spacing w:val="-85"/>
          <w:w w:val="109"/>
          <w:sz w:val="20"/>
          <w:szCs w:val="20"/>
        </w:rPr>
        <w:t> </w:t>
      </w:r>
      <w:r>
        <w:rPr>
          <w:rFonts w:ascii="細明體_HKSCS" w:hAnsi="細明體_HKSCS" w:cs="細明體_HKSCS" w:eastAsia="細明體_HKSCS" w:hint="default"/>
          <w:w w:val="107"/>
          <w:sz w:val="20"/>
          <w:szCs w:val="20"/>
        </w:rPr>
        <w:t>獲得一個 </w:t>
      </w:r>
      <w:r>
        <w:rPr>
          <w:rFonts w:ascii="細明體_HKSCS" w:hAnsi="細明體_HKSCS" w:cs="細明體_HKSCS" w:eastAsia="細明體_HKSCS" w:hint="default"/>
          <w:w w:val="107"/>
          <w:sz w:val="20"/>
          <w:szCs w:val="20"/>
        </w:rPr>
      </w:r>
      <w:r>
        <w:rPr>
          <w:rFonts w:ascii="Times New Roman" w:hAnsi="Times New Roman" w:cs="Times New Roman" w:eastAsia="Times New Roman" w:hint="default"/>
          <w:sz w:val="16"/>
          <w:szCs w:val="16"/>
        </w:rPr>
        <w:t>int   </w:t>
      </w:r>
      <w:r>
        <w:rPr>
          <w:rFonts w:ascii="細明體_HKSCS" w:hAnsi="細明體_HKSCS" w:cs="細明體_HKSCS" w:eastAsia="細明體_HKSCS" w:hint="default"/>
          <w:sz w:val="20"/>
          <w:szCs w:val="20"/>
        </w:rPr>
        <w:t>或 </w:t>
      </w:r>
      <w:r>
        <w:rPr>
          <w:rFonts w:ascii="Times New Roman" w:hAnsi="Times New Roman" w:cs="Times New Roman" w:eastAsia="Times New Roman" w:hint="default"/>
          <w:sz w:val="16"/>
          <w:szCs w:val="16"/>
        </w:rPr>
        <w:t>float</w:t>
      </w:r>
      <w:r>
        <w:rPr>
          <w:rFonts w:ascii="Times New Roman" w:hAnsi="Times New Roman" w:cs="Times New Roman" w:eastAsia="Times New Roman" w:hint="default"/>
          <w:spacing w:val="28"/>
          <w:sz w:val="16"/>
          <w:szCs w:val="16"/>
        </w:rPr>
        <w:t> </w:t>
      </w:r>
      <w:r>
        <w:rPr>
          <w:rFonts w:ascii="細明體_HKSCS" w:hAnsi="細明體_HKSCS" w:cs="細明體_HKSCS" w:eastAsia="細明體_HKSCS" w:hint="default"/>
          <w:sz w:val="20"/>
          <w:szCs w:val="20"/>
        </w:rPr>
        <w:t>類型的資料，這樣我們才能夠列印出對應的資料。</w:t>
      </w:r>
    </w:p>
    <w:p>
      <w:pPr>
        <w:pStyle w:val="BodyText"/>
        <w:spacing w:line="240" w:lineRule="auto" w:before="137"/>
        <w:ind w:left="540" w:right="987"/>
        <w:jc w:val="left"/>
      </w:pPr>
      <w:r>
        <w:rPr/>
        <w:t>做完訓練之後可以預測一下結果。</w:t>
      </w:r>
    </w:p>
    <w:p>
      <w:pPr>
        <w:spacing w:line="240" w:lineRule="auto" w:before="3"/>
        <w:ind w:right="0"/>
        <w:rPr>
          <w:rFonts w:ascii="細明體_HKSCS" w:hAnsi="細明體_HKSCS" w:cs="細明體_HKSCS" w:eastAsia="細明體_HKSCS" w:hint="default"/>
          <w:sz w:val="20"/>
          <w:szCs w:val="20"/>
        </w:rPr>
      </w:pPr>
    </w:p>
    <w:p>
      <w:pPr>
        <w:pStyle w:val="ListParagraph"/>
        <w:numPr>
          <w:ilvl w:val="0"/>
          <w:numId w:val="18"/>
        </w:numPr>
        <w:tabs>
          <w:tab w:pos="541" w:val="left" w:leader="none"/>
        </w:tabs>
        <w:spacing w:line="115" w:lineRule="exact" w:before="0" w:after="0"/>
        <w:ind w:left="540" w:right="0" w:hanging="338"/>
        <w:jc w:val="left"/>
        <w:rPr>
          <w:rFonts w:ascii="Times New Roman" w:hAnsi="Times New Roman" w:cs="Times New Roman" w:eastAsia="Times New Roman" w:hint="default"/>
          <w:sz w:val="16"/>
          <w:szCs w:val="16"/>
        </w:rPr>
      </w:pPr>
      <w:r>
        <w:rPr>
          <w:rFonts w:ascii="Times New Roman"/>
          <w:w w:val="110"/>
          <w:sz w:val="16"/>
        </w:rPr>
        <w:t>model. eval</w:t>
      </w:r>
      <w:r>
        <w:rPr>
          <w:rFonts w:ascii="Times New Roman"/>
          <w:spacing w:val="17"/>
          <w:w w:val="110"/>
          <w:sz w:val="16"/>
        </w:rPr>
        <w:t> </w:t>
      </w:r>
      <w:r>
        <w:rPr>
          <w:rFonts w:ascii="Times New Roman"/>
          <w:w w:val="110"/>
          <w:sz w:val="16"/>
        </w:rPr>
        <w:t>(I</w:t>
      </w:r>
      <w:r>
        <w:rPr>
          <w:rFonts w:ascii="Times New Roman"/>
          <w:sz w:val="16"/>
        </w:rPr>
      </w:r>
    </w:p>
    <w:p>
      <w:pPr>
        <w:pStyle w:val="ListParagraph"/>
        <w:numPr>
          <w:ilvl w:val="0"/>
          <w:numId w:val="18"/>
        </w:numPr>
        <w:tabs>
          <w:tab w:pos="556" w:val="left" w:leader="none"/>
        </w:tabs>
        <w:spacing w:line="239" w:lineRule="exact" w:before="0" w:after="0"/>
        <w:ind w:left="555" w:right="0" w:hanging="36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7"/>
          <w:w w:val="68"/>
          <w:sz w:val="16"/>
          <w:szCs w:val="16"/>
        </w:rPr>
        <w:t>m</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28"/>
          <w:sz w:val="16"/>
          <w:szCs w:val="16"/>
        </w:rPr>
        <w:t>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06"/>
          <w:sz w:val="16"/>
          <w:szCs w:val="16"/>
        </w:rPr>
        <w:t>cpu</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z w:val="18"/>
          <w:szCs w:val="18"/>
        </w:rPr>
      </w:r>
    </w:p>
    <w:p>
      <w:pPr>
        <w:pStyle w:val="ListParagraph"/>
        <w:numPr>
          <w:ilvl w:val="0"/>
          <w:numId w:val="18"/>
        </w:numPr>
        <w:tabs>
          <w:tab w:pos="548" w:val="left" w:leader="none"/>
        </w:tabs>
        <w:spacing w:line="347" w:lineRule="exact" w:before="0" w:after="0"/>
        <w:ind w:left="548" w:right="0" w:hanging="346"/>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5"/>
          <w:sz w:val="16"/>
          <w:szCs w:val="16"/>
        </w:rPr>
        <w:t>predict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62"/>
          <w:sz w:val="16"/>
          <w:szCs w:val="16"/>
        </w:rPr>
        <w:t>m</w:t>
      </w:r>
      <w:r>
        <w:rPr>
          <w:rFonts w:ascii="Times New Roman" w:hAnsi="Times New Roman" w:cs="Times New Roman" w:eastAsia="Times New Roman" w:hint="default"/>
          <w:spacing w:val="-25"/>
          <w:sz w:val="16"/>
          <w:szCs w:val="16"/>
        </w:rPr>
        <w:t> </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28"/>
          <w:sz w:val="16"/>
          <w:szCs w:val="16"/>
        </w:rPr>
        <w:t>del</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w w:val="125"/>
          <w:sz w:val="16"/>
          <w:szCs w:val="16"/>
        </w:rPr>
        <w:t>Variable</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31"/>
          <w:sz w:val="16"/>
          <w:szCs w:val="16"/>
        </w:rPr>
        <w:t>x_trai</w:t>
      </w:r>
      <w:r>
        <w:rPr>
          <w:rFonts w:ascii="Times New Roman" w:hAnsi="Times New Roman" w:cs="Times New Roman" w:eastAsia="Times New Roman" w:hint="default"/>
          <w:spacing w:val="21"/>
          <w:w w:val="131"/>
          <w:sz w:val="16"/>
          <w:szCs w:val="16"/>
        </w:rPr>
        <w:t>n</w:t>
      </w:r>
      <w:r>
        <w:rPr>
          <w:rFonts w:ascii="細明體_HKSCS" w:hAnsi="細明體_HKSCS" w:cs="細明體_HKSCS" w:eastAsia="細明體_HKSCS" w:hint="default"/>
          <w:w w:val="36"/>
          <w:sz w:val="14"/>
          <w:szCs w:val="14"/>
        </w:rPr>
        <w:t>﹜</w:t>
      </w:r>
      <w:r>
        <w:rPr>
          <w:rFonts w:ascii="細明體_HKSCS" w:hAnsi="細明體_HKSCS" w:cs="細明體_HKSCS" w:eastAsia="細明體_HKSCS" w:hint="default"/>
          <w:spacing w:val="-34"/>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r>
    </w:p>
    <w:p>
      <w:pPr>
        <w:pStyle w:val="ListParagraph"/>
        <w:numPr>
          <w:ilvl w:val="0"/>
          <w:numId w:val="18"/>
        </w:numPr>
        <w:tabs>
          <w:tab w:pos="556" w:val="left" w:leader="none"/>
        </w:tabs>
        <w:spacing w:line="240" w:lineRule="auto" w:before="12" w:after="0"/>
        <w:ind w:left="555" w:right="0" w:hanging="367"/>
        <w:jc w:val="left"/>
        <w:rPr>
          <w:rFonts w:ascii="Times New Roman" w:hAnsi="Times New Roman" w:cs="Times New Roman" w:eastAsia="Times New Roman" w:hint="default"/>
          <w:sz w:val="16"/>
          <w:szCs w:val="16"/>
        </w:rPr>
      </w:pPr>
      <w:r>
        <w:rPr/>
        <w:pict>
          <v:shape style="position:absolute;margin-left:112.32pt;margin-top:4.990395pt;width:2.65pt;height:19.5pt;mso-position-horizontal-relative:page;mso-position-vertical-relative:paragraph;z-index:-4748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8"/>
          <w:sz w:val="16"/>
          <w:szCs w:val="16"/>
        </w:rPr>
        <w:t>pre</w:t>
      </w:r>
      <w:r>
        <w:rPr>
          <w:rFonts w:ascii="Times New Roman" w:hAnsi="Times New Roman" w:cs="Times New Roman" w:eastAsia="Times New Roman" w:hint="default"/>
          <w:spacing w:val="14"/>
          <w:w w:val="118"/>
          <w:sz w:val="16"/>
          <w:szCs w:val="16"/>
        </w:rPr>
        <w:t>d</w:t>
      </w:r>
      <w:r>
        <w:rPr>
          <w:rFonts w:ascii="細明體_HKSCS" w:hAnsi="細明體_HKSCS" w:cs="細明體_HKSCS" w:eastAsia="細明體_HKSCS" w:hint="default"/>
          <w:spacing w:val="6"/>
          <w:w w:val="52"/>
          <w:sz w:val="14"/>
          <w:szCs w:val="14"/>
        </w:rPr>
        <w:t>工</w:t>
      </w:r>
      <w:r>
        <w:rPr>
          <w:rFonts w:ascii="Times New Roman" w:hAnsi="Times New Roman" w:cs="Times New Roman" w:eastAsia="Times New Roman" w:hint="default"/>
          <w:w w:val="141"/>
          <w:sz w:val="16"/>
          <w:szCs w:val="16"/>
        </w:rPr>
        <w:t>ct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7"/>
          <w:sz w:val="16"/>
          <w:szCs w:val="16"/>
        </w:rPr>
        <w:t>predict.</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2"/>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98"/>
          <w:sz w:val="16"/>
          <w:szCs w:val="16"/>
        </w:rPr>
        <w:t>numpy</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94"/>
          <w:sz w:val="16"/>
          <w:szCs w:val="16"/>
        </w:rPr>
        <w:t>(I</w:t>
      </w:r>
      <w:r>
        <w:rPr>
          <w:rFonts w:ascii="Times New Roman" w:hAnsi="Times New Roman" w:cs="Times New Roman" w:eastAsia="Times New Roman" w:hint="default"/>
          <w:sz w:val="16"/>
          <w:szCs w:val="16"/>
        </w:rPr>
      </w:r>
    </w:p>
    <w:p>
      <w:pPr>
        <w:pStyle w:val="ListParagraph"/>
        <w:numPr>
          <w:ilvl w:val="0"/>
          <w:numId w:val="18"/>
        </w:numPr>
        <w:tabs>
          <w:tab w:pos="556" w:val="left" w:leader="none"/>
        </w:tabs>
        <w:spacing w:line="240" w:lineRule="auto" w:before="10" w:after="0"/>
        <w:ind w:left="555" w:right="0" w:hanging="367"/>
        <w:jc w:val="left"/>
        <w:rPr>
          <w:rFonts w:ascii="細明體_HKSCS" w:hAnsi="細明體_HKSCS" w:cs="細明體_HKSCS" w:eastAsia="細明體_HKSCS" w:hint="default"/>
          <w:sz w:val="14"/>
          <w:szCs w:val="14"/>
        </w:rPr>
      </w:pPr>
      <w:r>
        <w:rPr/>
        <w:pict>
          <v:shape style="position:absolute;margin-left:112.32pt;margin-top:6.749139pt;width:3.05pt;height:19.5pt;mso-position-horizontal-relative:page;mso-position-vertical-relative:paragraph;z-index:-47485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5"/>
          <w:sz w:val="16"/>
          <w:szCs w:val="16"/>
        </w:rPr>
        <w:t>plt</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41"/>
          <w:sz w:val="16"/>
          <w:szCs w:val="16"/>
        </w:rPr>
        <w:t>.pl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97"/>
          <w:sz w:val="16"/>
          <w:szCs w:val="16"/>
        </w:rPr>
        <w:t>t</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24"/>
          <w:sz w:val="18"/>
          <w:szCs w:val="18"/>
        </w:rPr>
        <w:t>﹝</w:t>
      </w:r>
      <w:r>
        <w:rPr>
          <w:rFonts w:ascii="Times New Roman" w:hAnsi="Times New Roman" w:cs="Times New Roman" w:eastAsia="Times New Roman" w:hint="default"/>
          <w:w w:val="131"/>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43"/>
          <w:sz w:val="16"/>
          <w:szCs w:val="16"/>
        </w:rPr>
        <w:t>train</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spacing w:val="8"/>
          <w:w w:val="123"/>
          <w:sz w:val="16"/>
          <w:szCs w:val="16"/>
        </w:rPr>
        <w:t>.</w:t>
      </w:r>
      <w:r>
        <w:rPr>
          <w:rFonts w:ascii="Times New Roman" w:hAnsi="Times New Roman" w:cs="Times New Roman" w:eastAsia="Times New Roman" w:hint="default"/>
          <w:w w:val="98"/>
          <w:sz w:val="16"/>
          <w:szCs w:val="16"/>
        </w:rPr>
        <w:t>numpy</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94"/>
          <w:sz w:val="16"/>
          <w:szCs w:val="16"/>
        </w:rPr>
        <w:t>(I</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8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i/>
          <w:w w:val="106"/>
          <w:sz w:val="14"/>
          <w:szCs w:val="14"/>
        </w:rPr>
        <w:t>y</w:t>
      </w:r>
      <w:r>
        <w:rPr>
          <w:rFonts w:ascii="Times New Roman" w:hAnsi="Times New Roman" w:cs="Times New Roman" w:eastAsia="Times New Roman" w:hint="default"/>
          <w:i/>
          <w:sz w:val="14"/>
          <w:szCs w:val="14"/>
        </w:rPr>
        <w:t>  </w:t>
      </w:r>
      <w:r>
        <w:rPr>
          <w:rFonts w:ascii="Times New Roman" w:hAnsi="Times New Roman" w:cs="Times New Roman" w:eastAsia="Times New Roman" w:hint="default"/>
          <w:i/>
          <w:spacing w:val="1"/>
          <w:sz w:val="14"/>
          <w:szCs w:val="14"/>
        </w:rPr>
        <w:t> </w:t>
      </w:r>
      <w:r>
        <w:rPr>
          <w:rFonts w:ascii="Times New Roman" w:hAnsi="Times New Roman" w:cs="Times New Roman" w:eastAsia="Times New Roman" w:hint="default"/>
          <w:w w:val="146"/>
          <w:sz w:val="16"/>
          <w:szCs w:val="16"/>
        </w:rPr>
        <w:t>train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95"/>
          <w:sz w:val="16"/>
          <w:szCs w:val="16"/>
        </w:rPr>
        <w:t>numpy</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94"/>
          <w:sz w:val="16"/>
          <w:szCs w:val="16"/>
        </w:rPr>
        <w:t>(I</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3"/>
          <w:sz w:val="16"/>
          <w:szCs w:val="16"/>
        </w:rPr>
        <w:t>'</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2"/>
          <w:sz w:val="16"/>
          <w:szCs w:val="16"/>
        </w:rPr>
        <w:t>ro</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96"/>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37"/>
          <w:sz w:val="16"/>
          <w:szCs w:val="16"/>
        </w:rPr>
        <w:t>lab</w:t>
      </w:r>
      <w:r>
        <w:rPr>
          <w:rFonts w:ascii="Times New Roman" w:hAnsi="Times New Roman" w:cs="Times New Roman" w:eastAsia="Times New Roman" w:hint="default"/>
          <w:w w:val="137"/>
          <w:sz w:val="16"/>
          <w:szCs w:val="16"/>
        </w:rPr>
        <w:t>e</w:t>
      </w:r>
      <w:r>
        <w:rPr>
          <w:rFonts w:ascii="Times New Roman" w:hAnsi="Times New Roman" w:cs="Times New Roman" w:eastAsia="Times New Roman" w:hint="default"/>
          <w:spacing w:val="10"/>
          <w:w w:val="137"/>
          <w:sz w:val="16"/>
          <w:szCs w:val="16"/>
        </w:rPr>
        <w:t>l</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8"/>
          <w:sz w:val="16"/>
          <w:szCs w:val="16"/>
        </w:rPr>
        <w:t>Original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1"/>
          <w:sz w:val="16"/>
          <w:szCs w:val="16"/>
        </w:rPr>
        <w:t>d</w:t>
      </w:r>
      <w:r>
        <w:rPr>
          <w:rFonts w:ascii="Times New Roman" w:hAnsi="Times New Roman" w:cs="Times New Roman" w:eastAsia="Times New Roman" w:hint="default"/>
          <w:w w:val="130"/>
          <w:sz w:val="16"/>
          <w:szCs w:val="16"/>
        </w:rPr>
        <w:t>a</w:t>
      </w:r>
      <w:r>
        <w:rPr>
          <w:rFonts w:ascii="Times New Roman" w:hAnsi="Times New Roman" w:cs="Times New Roman" w:eastAsia="Times New Roman" w:hint="default"/>
          <w:w w:val="130"/>
          <w:sz w:val="16"/>
          <w:szCs w:val="16"/>
        </w:rPr>
        <w:t>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r>
    </w:p>
    <w:p>
      <w:pPr>
        <w:pStyle w:val="ListParagraph"/>
        <w:numPr>
          <w:ilvl w:val="0"/>
          <w:numId w:val="18"/>
        </w:numPr>
        <w:tabs>
          <w:tab w:pos="556" w:val="left" w:leader="none"/>
        </w:tabs>
        <w:spacing w:line="240" w:lineRule="auto" w:before="24" w:after="0"/>
        <w:ind w:left="555"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6"/>
          <w:szCs w:val="16"/>
        </w:rPr>
        <w:t>plt  pl  </w:t>
      </w:r>
      <w:r>
        <w:rPr>
          <w:rFonts w:ascii="Times New Roman" w:hAnsi="Times New Roman" w:cs="Times New Roman" w:eastAsia="Times New Roman" w:hint="default"/>
          <w:w w:val="155"/>
          <w:sz w:val="16"/>
          <w:szCs w:val="16"/>
        </w:rPr>
        <w:t>t </w:t>
      </w:r>
      <w:r>
        <w:rPr>
          <w:rFonts w:ascii="Times New Roman" w:hAnsi="Times New Roman" w:cs="Times New Roman" w:eastAsia="Times New Roman" w:hint="default"/>
          <w:w w:val="105"/>
          <w:sz w:val="16"/>
          <w:szCs w:val="16"/>
        </w:rPr>
        <w:t>(x  </w:t>
      </w:r>
      <w:r>
        <w:rPr>
          <w:rFonts w:ascii="Times New Roman" w:hAnsi="Times New Roman" w:cs="Times New Roman" w:eastAsia="Times New Roman" w:hint="default"/>
          <w:w w:val="130"/>
          <w:sz w:val="16"/>
          <w:szCs w:val="16"/>
        </w:rPr>
        <w:t>train </w:t>
      </w:r>
      <w:r>
        <w:rPr>
          <w:rFonts w:ascii="Times New Roman" w:hAnsi="Times New Roman" w:cs="Times New Roman" w:eastAsia="Times New Roman" w:hint="default"/>
          <w:w w:val="105"/>
          <w:sz w:val="16"/>
          <w:szCs w:val="16"/>
        </w:rPr>
        <w:t>.numpy (I </w:t>
      </w:r>
      <w:r>
        <w:rPr>
          <w:rFonts w:ascii="Times New Roman" w:hAnsi="Times New Roman" w:cs="Times New Roman" w:eastAsia="Times New Roman" w:hint="default"/>
          <w:w w:val="130"/>
          <w:sz w:val="16"/>
          <w:szCs w:val="16"/>
        </w:rPr>
        <w:t>,  predict,  labela' Fitting  Line </w:t>
      </w:r>
      <w:r>
        <w:rPr>
          <w:rFonts w:ascii="Arial" w:hAnsi="Arial" w:cs="Arial" w:eastAsia="Arial" w:hint="default"/>
          <w:w w:val="105"/>
          <w:sz w:val="8"/>
          <w:szCs w:val="8"/>
        </w:rPr>
        <w:t>E</w:t>
      </w:r>
      <w:r>
        <w:rPr>
          <w:rFonts w:ascii="Arial" w:hAnsi="Arial" w:cs="Arial" w:eastAsia="Arial" w:hint="default"/>
          <w:spacing w:val="13"/>
          <w:w w:val="105"/>
          <w:sz w:val="8"/>
          <w:szCs w:val="8"/>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18"/>
        </w:numPr>
        <w:tabs>
          <w:tab w:pos="556" w:val="left" w:leader="none"/>
        </w:tabs>
        <w:spacing w:line="240" w:lineRule="auto" w:before="53" w:after="0"/>
        <w:ind w:left="555" w:right="0" w:hanging="360"/>
        <w:jc w:val="left"/>
        <w:rPr>
          <w:rFonts w:ascii="Times New Roman" w:hAnsi="Times New Roman" w:cs="Times New Roman" w:eastAsia="Times New Roman" w:hint="default"/>
          <w:sz w:val="16"/>
          <w:szCs w:val="16"/>
        </w:rPr>
      </w:pPr>
      <w:r>
        <w:rPr>
          <w:rFonts w:ascii="Times New Roman"/>
          <w:w w:val="125"/>
          <w:sz w:val="16"/>
        </w:rPr>
        <w:t>plt</w:t>
      </w:r>
      <w:r>
        <w:rPr>
          <w:rFonts w:ascii="Times New Roman"/>
          <w:spacing w:val="-38"/>
          <w:w w:val="125"/>
          <w:sz w:val="16"/>
        </w:rPr>
        <w:t> </w:t>
      </w:r>
      <w:r>
        <w:rPr>
          <w:rFonts w:ascii="Times New Roman"/>
          <w:w w:val="115"/>
          <w:sz w:val="16"/>
        </w:rPr>
        <w:t>.show (I</w:t>
      </w:r>
      <w:r>
        <w:rPr>
          <w:rFonts w:ascii="Times New Roman"/>
          <w:sz w:val="16"/>
        </w:rPr>
      </w:r>
    </w:p>
    <w:p>
      <w:pPr>
        <w:spacing w:line="240" w:lineRule="auto" w:before="9"/>
        <w:ind w:right="0"/>
        <w:rPr>
          <w:rFonts w:ascii="Times New Roman" w:hAnsi="Times New Roman" w:cs="Times New Roman" w:eastAsia="Times New Roman" w:hint="default"/>
          <w:sz w:val="22"/>
          <w:szCs w:val="22"/>
        </w:rPr>
      </w:pPr>
    </w:p>
    <w:p>
      <w:pPr>
        <w:spacing w:line="331" w:lineRule="auto" w:before="0"/>
        <w:ind w:left="108" w:right="980"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98"/>
          <w:sz w:val="20"/>
          <w:szCs w:val="20"/>
        </w:rPr>
        <w:t>首先需要透過</w:t>
      </w:r>
      <w:r>
        <w:rPr>
          <w:rFonts w:ascii="細明體_HKSCS" w:hAnsi="細明體_HKSCS" w:cs="細明體_HKSCS" w:eastAsia="細明體_HKSCS" w:hint="default"/>
          <w:spacing w:val="-38"/>
          <w:sz w:val="20"/>
          <w:szCs w:val="20"/>
        </w:rPr>
        <w:t> </w:t>
      </w:r>
      <w:r>
        <w:rPr>
          <w:rFonts w:ascii="Times New Roman" w:hAnsi="Times New Roman" w:cs="Times New Roman" w:eastAsia="Times New Roman" w:hint="default"/>
          <w:w w:val="126"/>
          <w:sz w:val="16"/>
          <w:szCs w:val="16"/>
        </w:rPr>
        <w:t>model.eva</w:t>
      </w:r>
      <w:r>
        <w:rPr>
          <w:rFonts w:ascii="Times New Roman" w:hAnsi="Times New Roman" w:cs="Times New Roman" w:eastAsia="Times New Roman" w:hint="default"/>
          <w:spacing w:val="18"/>
          <w:w w:val="126"/>
          <w:sz w:val="16"/>
          <w:szCs w:val="16"/>
        </w:rPr>
        <w:t>l</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02"/>
          <w:sz w:val="20"/>
          <w:szCs w:val="20"/>
        </w:rPr>
        <w:t>將模</w:t>
      </w:r>
      <w:r>
        <w:rPr>
          <w:rFonts w:ascii="細明體_HKSCS" w:hAnsi="細明體_HKSCS" w:cs="細明體_HKSCS" w:eastAsia="細明體_HKSCS" w:hint="default"/>
          <w:spacing w:val="-8"/>
          <w:w w:val="102"/>
          <w:sz w:val="20"/>
          <w:szCs w:val="20"/>
        </w:rPr>
        <w:t>型</w:t>
      </w:r>
      <w:r>
        <w:rPr>
          <w:rFonts w:ascii="細明體_HKSCS" w:hAnsi="細明體_HKSCS" w:cs="細明體_HKSCS" w:eastAsia="細明體_HKSCS" w:hint="default"/>
          <w:w w:val="103"/>
          <w:sz w:val="20"/>
          <w:szCs w:val="20"/>
        </w:rPr>
        <w:t>變</w:t>
      </w:r>
      <w:r>
        <w:rPr>
          <w:rFonts w:ascii="細明體_HKSCS" w:hAnsi="細明體_HKSCS" w:cs="細明體_HKSCS" w:eastAsia="細明體_HKSCS" w:hint="default"/>
          <w:spacing w:val="-16"/>
          <w:w w:val="103"/>
          <w:sz w:val="20"/>
          <w:szCs w:val="20"/>
        </w:rPr>
        <w:t>成</w:t>
      </w:r>
      <w:r>
        <w:rPr>
          <w:rFonts w:ascii="細明體_HKSCS" w:hAnsi="細明體_HKSCS" w:cs="細明體_HKSCS" w:eastAsia="細明體_HKSCS" w:hint="default"/>
          <w:w w:val="101"/>
          <w:sz w:val="20"/>
          <w:szCs w:val="20"/>
        </w:rPr>
        <w:t>測試模式</w:t>
      </w:r>
      <w:r>
        <w:rPr>
          <w:rFonts w:ascii="細明體_HKSCS" w:hAnsi="細明體_HKSCS" w:cs="細明體_HKSCS" w:eastAsia="細明體_HKSCS" w:hint="default"/>
          <w:spacing w:val="-58"/>
          <w:sz w:val="20"/>
          <w:szCs w:val="20"/>
        </w:rPr>
        <w:t> </w:t>
      </w:r>
      <w:r>
        <w:rPr>
          <w:rFonts w:ascii="細明體_HKSCS" w:hAnsi="細明體_HKSCS" w:cs="細明體_HKSCS" w:eastAsia="細明體_HKSCS" w:hint="default"/>
          <w:spacing w:val="-245"/>
          <w:w w:val="166"/>
          <w:sz w:val="20"/>
          <w:szCs w:val="20"/>
        </w:rPr>
        <w:t>，</w:t>
      </w:r>
      <w:r>
        <w:rPr>
          <w:rFonts w:ascii="細明體_HKSCS" w:hAnsi="細明體_HKSCS" w:cs="細明體_HKSCS" w:eastAsia="細明體_HKSCS" w:hint="default"/>
          <w:w w:val="104"/>
          <w:sz w:val="20"/>
          <w:szCs w:val="20"/>
        </w:rPr>
        <w:t>這是</w:t>
      </w:r>
      <w:r>
        <w:rPr>
          <w:rFonts w:ascii="細明體_HKSCS" w:hAnsi="細明體_HKSCS" w:cs="細明體_HKSCS" w:eastAsia="細明體_HKSCS" w:hint="default"/>
          <w:spacing w:val="-12"/>
          <w:w w:val="104"/>
          <w:sz w:val="20"/>
          <w:szCs w:val="20"/>
        </w:rPr>
        <w:t>因</w:t>
      </w:r>
      <w:r>
        <w:rPr>
          <w:rFonts w:ascii="細明體_HKSCS" w:hAnsi="細明體_HKSCS" w:cs="細明體_HKSCS" w:eastAsia="細明體_HKSCS" w:hint="default"/>
          <w:w w:val="101"/>
          <w:sz w:val="20"/>
          <w:szCs w:val="20"/>
        </w:rPr>
        <w:t>為有一些層操</w:t>
      </w:r>
      <w:r>
        <w:rPr>
          <w:rFonts w:ascii="細明體_HKSCS" w:hAnsi="細明體_HKSCS" w:cs="細明體_HKSCS" w:eastAsia="細明體_HKSCS" w:hint="default"/>
          <w:spacing w:val="-47"/>
          <w:w w:val="101"/>
          <w:sz w:val="20"/>
          <w:szCs w:val="20"/>
        </w:rPr>
        <w:t>作</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8"/>
          <w:sz w:val="20"/>
          <w:szCs w:val="20"/>
        </w:rPr>
        <w:t>例</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5"/>
          <w:sz w:val="20"/>
          <w:szCs w:val="20"/>
        </w:rPr>
        <w:t>如 </w:t>
      </w:r>
      <w:r>
        <w:rPr>
          <w:rFonts w:ascii="Times New Roman" w:hAnsi="Times New Roman" w:cs="Times New Roman" w:eastAsia="Times New Roman" w:hint="default"/>
          <w:w w:val="105"/>
          <w:sz w:val="16"/>
          <w:szCs w:val="16"/>
        </w:rPr>
        <w:t>Dropout </w:t>
      </w:r>
      <w:r>
        <w:rPr>
          <w:rFonts w:ascii="細明體_HKSCS" w:hAnsi="細明體_HKSCS" w:cs="細明體_HKSCS" w:eastAsia="細明體_HKSCS" w:hint="default"/>
          <w:w w:val="105"/>
          <w:sz w:val="20"/>
          <w:szCs w:val="20"/>
        </w:rPr>
        <w:t>和 </w:t>
      </w:r>
      <w:r>
        <w:rPr>
          <w:rFonts w:ascii="Times New Roman" w:hAnsi="Times New Roman" w:cs="Times New Roman" w:eastAsia="Times New Roman" w:hint="default"/>
          <w:w w:val="105"/>
          <w:sz w:val="16"/>
          <w:szCs w:val="16"/>
        </w:rPr>
        <w:t>BatchNormalization </w:t>
      </w:r>
      <w:r>
        <w:rPr>
          <w:rFonts w:ascii="細明體_HKSCS" w:hAnsi="細明體_HKSCS" w:cs="細明體_HKSCS" w:eastAsia="細明體_HKSCS" w:hint="default"/>
          <w:spacing w:val="-3"/>
          <w:w w:val="105"/>
          <w:sz w:val="20"/>
          <w:szCs w:val="20"/>
        </w:rPr>
        <w:t>在訓練和測試的時候是不一樣的，所以我們需要 </w:t>
      </w:r>
      <w:r>
        <w:rPr>
          <w:rFonts w:ascii="細明體_HKSCS" w:hAnsi="細明體_HKSCS" w:cs="細明體_HKSCS" w:eastAsia="細明體_HKSCS" w:hint="default"/>
          <w:sz w:val="20"/>
          <w:szCs w:val="20"/>
        </w:rPr>
        <w:t>透過這樣一個操作來轉換這些不一樣的層操作。 然後將測試資料放入網路做正向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99"/>
          <w:sz w:val="20"/>
          <w:szCs w:val="20"/>
        </w:rPr>
        <w:t>傳播獲得結果</w:t>
      </w:r>
      <w:r>
        <w:rPr>
          <w:rFonts w:ascii="細明體_HKSCS" w:hAnsi="細明體_HKSCS" w:cs="細明體_HKSCS" w:eastAsia="細明體_HKSCS" w:hint="default"/>
          <w:spacing w:val="-76"/>
          <w:w w:val="99"/>
          <w:sz w:val="20"/>
          <w:szCs w:val="20"/>
        </w:rPr>
        <w:t> </w:t>
      </w:r>
      <w:r>
        <w:rPr>
          <w:rFonts w:ascii="細明體_HKSCS" w:hAnsi="細明體_HKSCS" w:cs="細明體_HKSCS" w:eastAsia="細明體_HKSCS" w:hint="default"/>
          <w:spacing w:val="-17"/>
          <w:w w:val="108"/>
          <w:sz w:val="20"/>
          <w:szCs w:val="20"/>
        </w:rPr>
        <w:t>，最後畫出的結果如</w:t>
      </w:r>
      <w:r>
        <w:rPr>
          <w:rFonts w:ascii="細明體_HKSCS" w:hAnsi="細明體_HKSCS" w:cs="細明體_HKSCS" w:eastAsia="細明體_HKSCS" w:hint="default"/>
          <w:spacing w:val="-102"/>
          <w:w w:val="108"/>
          <w:sz w:val="20"/>
          <w:szCs w:val="20"/>
        </w:rPr>
        <w:t> </w:t>
      </w:r>
      <w:r>
        <w:rPr>
          <w:rFonts w:ascii="細明體_HKSCS" w:hAnsi="細明體_HKSCS" w:cs="細明體_HKSCS" w:eastAsia="細明體_HKSCS" w:hint="default"/>
          <w:w w:val="108"/>
          <w:sz w:val="20"/>
          <w:szCs w:val="20"/>
        </w:rPr>
        <w:t>圖</w:t>
      </w:r>
      <w:r>
        <w:rPr>
          <w:rFonts w:ascii="細明體_HKSCS" w:hAnsi="細明體_HKSCS" w:cs="細明體_HKSCS" w:eastAsia="細明體_HKSCS" w:hint="default"/>
          <w:spacing w:val="-94"/>
          <w:w w:val="108"/>
          <w:sz w:val="20"/>
          <w:szCs w:val="20"/>
        </w:rPr>
        <w:t> </w:t>
      </w:r>
      <w:r>
        <w:rPr>
          <w:rFonts w:ascii="Times New Roman" w:hAnsi="Times New Roman" w:cs="Times New Roman" w:eastAsia="Times New Roman" w:hint="default"/>
          <w:w w:val="104"/>
          <w:sz w:val="19"/>
          <w:szCs w:val="19"/>
        </w:rPr>
        <w:t>3.5</w:t>
      </w:r>
      <w:r>
        <w:rPr>
          <w:rFonts w:ascii="Times New Roman" w:hAnsi="Times New Roman" w:cs="Times New Roman" w:eastAsia="Times New Roman" w:hint="default"/>
          <w:spacing w:val="-34"/>
          <w:w w:val="104"/>
          <w:sz w:val="19"/>
          <w:szCs w:val="19"/>
        </w:rPr>
        <w:t> </w:t>
      </w:r>
      <w:r>
        <w:rPr>
          <w:rFonts w:ascii="細明體_HKSCS" w:hAnsi="細明體_HKSCS" w:cs="細明體_HKSCS" w:eastAsia="細明體_HKSCS" w:hint="default"/>
          <w:w w:val="101"/>
          <w:sz w:val="20"/>
          <w:szCs w:val="20"/>
        </w:rPr>
        <w:t>所示。</w:t>
      </w:r>
      <w:r>
        <w:rPr>
          <w:rFonts w:ascii="細明體_HKSCS" w:hAnsi="細明體_HKSCS" w:cs="細明體_HKSCS" w:eastAsia="細明體_HKSCS" w:hint="default"/>
          <w:sz w:val="20"/>
          <w:szCs w:val="20"/>
        </w:rPr>
      </w:r>
    </w:p>
    <w:p>
      <w:pPr>
        <w:spacing w:after="0" w:line="331" w:lineRule="auto"/>
        <w:jc w:val="both"/>
        <w:rPr>
          <w:rFonts w:ascii="細明體_HKSCS" w:hAnsi="細明體_HKSCS" w:cs="細明體_HKSCS" w:eastAsia="細明體_HKSCS" w:hint="default"/>
          <w:sz w:val="20"/>
          <w:szCs w:val="20"/>
        </w:rPr>
        <w:sectPr>
          <w:headerReference w:type="even" r:id="rId114"/>
          <w:pgSz w:w="9470" w:h="13040"/>
          <w:pgMar w:header="0" w:footer="432" w:top="320" w:bottom="620" w:left="11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3"/>
          <w:szCs w:val="13"/>
        </w:rPr>
      </w:pPr>
    </w:p>
    <w:p>
      <w:pPr>
        <w:spacing w:before="80"/>
        <w:ind w:left="2205" w:right="-91" w:firstLine="0"/>
        <w:jc w:val="left"/>
        <w:rPr>
          <w:rFonts w:ascii="Times New Roman" w:hAnsi="Times New Roman" w:cs="Times New Roman" w:eastAsia="Times New Roman" w:hint="default"/>
          <w:sz w:val="15"/>
          <w:szCs w:val="15"/>
        </w:rPr>
      </w:pPr>
      <w:r>
        <w:rPr/>
        <w:pict>
          <v:shape style="position:absolute;margin-left:134.279999pt;margin-top:-6.278174pt;width:217.92pt;height:156.480pt;mso-position-horizontal-relative:page;mso-position-vertical-relative:paragraph;z-index:-474808" type="#_x0000_t75" stroked="false">
            <v:imagedata r:id="rId118" o:title=""/>
          </v:shape>
        </w:pict>
      </w:r>
      <w:r>
        <w:rPr>
          <w:rFonts w:ascii="細明體_HKSCS" w:hAnsi="細明體_HKSCS" w:cs="細明體_HKSCS" w:eastAsia="細明體_HKSCS" w:hint="default"/>
          <w:sz w:val="11"/>
          <w:szCs w:val="11"/>
        </w:rPr>
        <w:t>章</w:t>
      </w:r>
      <w:r>
        <w:rPr>
          <w:rFonts w:ascii="細明體_HKSCS" w:hAnsi="細明體_HKSCS" w:cs="細明體_HKSCS" w:eastAsia="細明體_HKSCS" w:hint="default"/>
          <w:spacing w:val="-45"/>
          <w:sz w:val="11"/>
          <w:szCs w:val="11"/>
        </w:rPr>
        <w:t> </w:t>
      </w: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14"/>
          <w:szCs w:val="14"/>
        </w:rPr>
      </w:pPr>
    </w:p>
    <w:p>
      <w:pPr>
        <w:spacing w:line="240" w:lineRule="auto" w:before="0"/>
        <w:ind w:right="0"/>
        <w:rPr>
          <w:rFonts w:ascii="Times New Roman" w:hAnsi="Times New Roman" w:cs="Times New Roman" w:eastAsia="Times New Roman" w:hint="default"/>
          <w:sz w:val="14"/>
          <w:szCs w:val="14"/>
        </w:rPr>
      </w:pPr>
    </w:p>
    <w:p>
      <w:pPr>
        <w:spacing w:line="240" w:lineRule="auto" w:before="1"/>
        <w:ind w:right="0"/>
        <w:rPr>
          <w:rFonts w:ascii="Times New Roman" w:hAnsi="Times New Roman" w:cs="Times New Roman" w:eastAsia="Times New Roman" w:hint="default"/>
          <w:sz w:val="17"/>
          <w:szCs w:val="17"/>
        </w:rPr>
      </w:pPr>
    </w:p>
    <w:p>
      <w:pPr>
        <w:spacing w:before="0"/>
        <w:ind w:left="2210" w:right="-91" w:firstLine="0"/>
        <w:jc w:val="left"/>
        <w:rPr>
          <w:rFonts w:ascii="Times New Roman" w:hAnsi="Times New Roman" w:cs="Times New Roman" w:eastAsia="Times New Roman" w:hint="default"/>
          <w:sz w:val="14"/>
          <w:szCs w:val="14"/>
        </w:rPr>
      </w:pPr>
      <w:r>
        <w:rPr>
          <w:rFonts w:ascii="Times New Roman"/>
          <w:w w:val="105"/>
          <w:sz w:val="14"/>
        </w:rPr>
        <w:t>3.0</w:t>
      </w:r>
      <w:r>
        <w:rPr>
          <w:rFonts w:ascii="Times New Roman"/>
          <w:sz w:val="14"/>
        </w:rPr>
      </w:r>
    </w:p>
    <w:p>
      <w:pPr>
        <w:spacing w:line="240" w:lineRule="auto" w:before="0"/>
        <w:ind w:right="0"/>
        <w:rPr>
          <w:rFonts w:ascii="Times New Roman" w:hAnsi="Times New Roman" w:cs="Times New Roman" w:eastAsia="Times New Roman" w:hint="default"/>
          <w:sz w:val="14"/>
          <w:szCs w:val="14"/>
        </w:rPr>
      </w:pPr>
    </w:p>
    <w:p>
      <w:pPr>
        <w:spacing w:line="240" w:lineRule="auto" w:before="0"/>
        <w:ind w:right="0"/>
        <w:rPr>
          <w:rFonts w:ascii="Times New Roman" w:hAnsi="Times New Roman" w:cs="Times New Roman" w:eastAsia="Times New Roman" w:hint="default"/>
          <w:sz w:val="14"/>
          <w:szCs w:val="14"/>
        </w:rPr>
      </w:pPr>
    </w:p>
    <w:p>
      <w:pPr>
        <w:spacing w:line="240" w:lineRule="auto" w:before="10"/>
        <w:ind w:right="0"/>
        <w:rPr>
          <w:rFonts w:ascii="Times New Roman" w:hAnsi="Times New Roman" w:cs="Times New Roman" w:eastAsia="Times New Roman" w:hint="default"/>
          <w:sz w:val="16"/>
          <w:szCs w:val="16"/>
        </w:rPr>
      </w:pPr>
    </w:p>
    <w:p>
      <w:pPr>
        <w:spacing w:before="0"/>
        <w:ind w:left="2200" w:right="-91" w:firstLine="0"/>
        <w:jc w:val="left"/>
        <w:rPr>
          <w:rFonts w:ascii="Times New Roman" w:hAnsi="Times New Roman" w:cs="Times New Roman" w:eastAsia="Times New Roman" w:hint="default"/>
          <w:sz w:val="14"/>
          <w:szCs w:val="14"/>
        </w:rPr>
      </w:pPr>
      <w:r>
        <w:rPr>
          <w:rFonts w:ascii="Times New Roman"/>
          <w:w w:val="115"/>
          <w:sz w:val="14"/>
        </w:rPr>
        <w:t>2.5</w:t>
      </w:r>
      <w:r>
        <w:rPr>
          <w:rFonts w:ascii="Times New Roman"/>
          <w:sz w:val="14"/>
        </w:rPr>
      </w: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18"/>
          <w:szCs w:val="18"/>
        </w:rPr>
      </w:pPr>
    </w:p>
    <w:p>
      <w:pPr>
        <w:spacing w:after="0" w:line="240" w:lineRule="auto"/>
        <w:rPr>
          <w:rFonts w:ascii="Times New Roman" w:hAnsi="Times New Roman" w:cs="Times New Roman" w:eastAsia="Times New Roman" w:hint="default"/>
          <w:sz w:val="18"/>
          <w:szCs w:val="18"/>
        </w:rPr>
        <w:sectPr>
          <w:headerReference w:type="even" r:id="rId115"/>
          <w:footerReference w:type="even" r:id="rId116"/>
          <w:footerReference w:type="default" r:id="rId117"/>
          <w:pgSz w:w="9470" w:h="13040"/>
          <w:pgMar w:header="613" w:footer="432" w:top="820" w:bottom="620" w:left="0" w:right="1140"/>
          <w:pgNumType w:start="16"/>
        </w:sectPr>
      </w:pPr>
    </w:p>
    <w:p>
      <w:pPr>
        <w:spacing w:before="82"/>
        <w:ind w:left="0" w:right="2" w:firstLine="0"/>
        <w:jc w:val="right"/>
        <w:rPr>
          <w:rFonts w:ascii="Times New Roman" w:hAnsi="Times New Roman" w:cs="Times New Roman" w:eastAsia="Times New Roman" w:hint="default"/>
          <w:sz w:val="14"/>
          <w:szCs w:val="14"/>
        </w:rPr>
      </w:pPr>
      <w:r>
        <w:rPr>
          <w:rFonts w:ascii="Times New Roman"/>
          <w:w w:val="110"/>
          <w:sz w:val="14"/>
        </w:rPr>
        <w:t>2.0</w:t>
      </w:r>
      <w:r>
        <w:rPr>
          <w:rFonts w:ascii="Times New Roman"/>
          <w:sz w:val="14"/>
        </w:rPr>
      </w:r>
    </w:p>
    <w:p>
      <w:pPr>
        <w:spacing w:line="240" w:lineRule="auto" w:before="0"/>
        <w:ind w:right="0"/>
        <w:rPr>
          <w:rFonts w:ascii="Times New Roman" w:hAnsi="Times New Roman" w:cs="Times New Roman" w:eastAsia="Times New Roman" w:hint="default"/>
          <w:sz w:val="14"/>
          <w:szCs w:val="14"/>
        </w:rPr>
      </w:pPr>
    </w:p>
    <w:p>
      <w:pPr>
        <w:spacing w:line="240" w:lineRule="auto" w:before="0"/>
        <w:ind w:right="0"/>
        <w:rPr>
          <w:rFonts w:ascii="Times New Roman" w:hAnsi="Times New Roman" w:cs="Times New Roman" w:eastAsia="Times New Roman" w:hint="default"/>
          <w:sz w:val="14"/>
          <w:szCs w:val="14"/>
        </w:rPr>
      </w:pPr>
    </w:p>
    <w:p>
      <w:pPr>
        <w:spacing w:line="240" w:lineRule="auto" w:before="8"/>
        <w:ind w:right="0"/>
        <w:rPr>
          <w:rFonts w:ascii="Times New Roman" w:hAnsi="Times New Roman" w:cs="Times New Roman" w:eastAsia="Times New Roman" w:hint="default"/>
          <w:sz w:val="17"/>
          <w:szCs w:val="17"/>
        </w:rPr>
      </w:pPr>
    </w:p>
    <w:p>
      <w:pPr>
        <w:spacing w:before="0"/>
        <w:ind w:left="0" w:right="0" w:firstLine="0"/>
        <w:jc w:val="right"/>
        <w:rPr>
          <w:rFonts w:ascii="Times New Roman" w:hAnsi="Times New Roman" w:cs="Times New Roman" w:eastAsia="Times New Roman" w:hint="default"/>
          <w:sz w:val="14"/>
          <w:szCs w:val="14"/>
        </w:rPr>
      </w:pPr>
      <w:r>
        <w:rPr>
          <w:rFonts w:ascii="Times New Roman"/>
          <w:spacing w:val="-11"/>
          <w:w w:val="125"/>
          <w:sz w:val="14"/>
        </w:rPr>
        <w:t>1.5</w:t>
      </w:r>
      <w:r>
        <w:rPr>
          <w:rFonts w:ascii="Times New Roman"/>
          <w:spacing w:val="-11"/>
          <w:sz w:val="14"/>
        </w:rPr>
      </w:r>
    </w:p>
    <w:p>
      <w:pPr>
        <w:spacing w:line="932" w:lineRule="exact" w:before="531"/>
        <w:ind w:left="127" w:right="0" w:firstLine="0"/>
        <w:jc w:val="left"/>
        <w:rPr>
          <w:rFonts w:ascii="細明體_HKSCS" w:hAnsi="細明體_HKSCS" w:cs="細明體_HKSCS" w:eastAsia="細明體_HKSCS" w:hint="default"/>
          <w:sz w:val="76"/>
          <w:szCs w:val="76"/>
        </w:rPr>
      </w:pPr>
      <w:r>
        <w:rPr/>
        <w:br w:type="column"/>
      </w:r>
      <w:r>
        <w:rPr>
          <w:rFonts w:ascii="Times New Roman" w:hAnsi="Times New Roman" w:cs="Times New Roman" w:eastAsia="Times New Roman" w:hint="default"/>
          <w:spacing w:val="-4"/>
          <w:w w:val="101"/>
          <w:position w:val="-19"/>
          <w:sz w:val="15"/>
          <w:szCs w:val="15"/>
        </w:rPr>
        <w:t>2</w:t>
      </w:r>
      <w:r>
        <w:rPr>
          <w:rFonts w:ascii="細明體_HKSCS" w:hAnsi="細明體_HKSCS" w:cs="細明體_HKSCS" w:eastAsia="細明體_HKSCS" w:hint="default"/>
          <w:spacing w:val="-356"/>
          <w:w w:val="103"/>
          <w:position w:val="-9"/>
          <w:sz w:val="76"/>
          <w:szCs w:val="76"/>
        </w:rPr>
        <w:t>．</w:t>
      </w:r>
      <w:r>
        <w:rPr>
          <w:rFonts w:ascii="細明體_HKSCS" w:hAnsi="細明體_HKSCS" w:cs="細明體_HKSCS" w:eastAsia="細明體_HKSCS" w:hint="default"/>
          <w:w w:val="103"/>
          <w:sz w:val="76"/>
          <w:szCs w:val="76"/>
        </w:rPr>
        <w:t>．</w:t>
      </w:r>
      <w:r>
        <w:rPr>
          <w:rFonts w:ascii="細明體_HKSCS" w:hAnsi="細明體_HKSCS" w:cs="細明體_HKSCS" w:eastAsia="細明體_HKSCS" w:hint="default"/>
          <w:sz w:val="76"/>
          <w:szCs w:val="76"/>
        </w:rPr>
      </w:r>
    </w:p>
    <w:p>
      <w:pPr>
        <w:spacing w:after="0" w:line="932" w:lineRule="exact"/>
        <w:jc w:val="left"/>
        <w:rPr>
          <w:rFonts w:ascii="細明體_HKSCS" w:hAnsi="細明體_HKSCS" w:cs="細明體_HKSCS" w:eastAsia="細明體_HKSCS" w:hint="default"/>
          <w:sz w:val="76"/>
          <w:szCs w:val="76"/>
        </w:rPr>
        <w:sectPr>
          <w:type w:val="continuous"/>
          <w:pgSz w:w="9470" w:h="13040"/>
          <w:pgMar w:top="0" w:bottom="0" w:left="0" w:right="1140"/>
          <w:cols w:num="2" w:equalWidth="0">
            <w:col w:w="2404" w:space="40"/>
            <w:col w:w="5886"/>
          </w:cols>
        </w:sectPr>
      </w:pPr>
    </w:p>
    <w:p>
      <w:pPr>
        <w:tabs>
          <w:tab w:pos="4485" w:val="left" w:leader="none"/>
          <w:tab w:pos="5426" w:val="left" w:leader="none"/>
          <w:tab w:pos="6347" w:val="left" w:leader="none"/>
        </w:tabs>
        <w:spacing w:line="148" w:lineRule="exact" w:before="0"/>
        <w:ind w:left="3511" w:right="-91" w:firstLine="0"/>
        <w:jc w:val="left"/>
        <w:rPr>
          <w:rFonts w:ascii="Times New Roman" w:hAnsi="Times New Roman" w:cs="Times New Roman" w:eastAsia="Times New Roman" w:hint="default"/>
          <w:sz w:val="14"/>
          <w:szCs w:val="14"/>
        </w:rPr>
      </w:pPr>
      <w:r>
        <w:rPr/>
        <w:pict>
          <v:group style="position:absolute;margin-left:130.320007pt;margin-top:-3.847284pt;width:220pt;height:.1pt;mso-position-horizontal-relative:page;mso-position-vertical-relative:paragraph;z-index:-474784" coordorigin="2606,-77" coordsize="4400,2">
            <v:shape style="position:absolute;left:2606;top:-77;width:4400;height:2" coordorigin="2606,-77" coordsize="4400,0" path="m2606,-77l7006,-77e" filled="false" stroked="true" strokeweight=".6pt" strokecolor="#000000">
              <v:path arrowok="t"/>
            </v:shape>
            <w10:wrap type="none"/>
          </v:group>
        </w:pict>
      </w:r>
      <w:r>
        <w:rPr>
          <w:rFonts w:ascii="Times New Roman"/>
          <w:w w:val="125"/>
          <w:sz w:val="14"/>
        </w:rPr>
        <w:t>4</w:t>
        <w:tab/>
      </w:r>
      <w:r>
        <w:rPr>
          <w:rFonts w:ascii="Times New Roman"/>
          <w:w w:val="110"/>
          <w:sz w:val="14"/>
        </w:rPr>
        <w:t>6</w:t>
        <w:tab/>
      </w:r>
      <w:r>
        <w:rPr>
          <w:rFonts w:ascii="Times New Roman"/>
          <w:w w:val="135"/>
          <w:sz w:val="14"/>
        </w:rPr>
        <w:t>8</w:t>
        <w:tab/>
      </w:r>
      <w:r>
        <w:rPr>
          <w:rFonts w:ascii="Times New Roman"/>
          <w:spacing w:val="-16"/>
          <w:w w:val="135"/>
          <w:sz w:val="14"/>
        </w:rPr>
        <w:t>10</w:t>
      </w:r>
      <w:r>
        <w:rPr>
          <w:rFonts w:ascii="Times New Roman"/>
          <w:spacing w:val="-16"/>
          <w:sz w:val="14"/>
        </w:rPr>
      </w:r>
    </w:p>
    <w:p>
      <w:pPr>
        <w:spacing w:line="240" w:lineRule="auto" w:before="8"/>
        <w:ind w:right="0"/>
        <w:rPr>
          <w:rFonts w:ascii="Times New Roman" w:hAnsi="Times New Roman" w:cs="Times New Roman" w:eastAsia="Times New Roman" w:hint="default"/>
          <w:sz w:val="10"/>
          <w:szCs w:val="10"/>
        </w:rPr>
      </w:pPr>
    </w:p>
    <w:p>
      <w:pPr>
        <w:spacing w:line="20" w:lineRule="exact"/>
        <w:ind w:left="202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59.7pt;height:.5pt;mso-position-horizontal-relative:char;mso-position-vertical-relative:line" coordorigin="0,0" coordsize="5194,10">
            <v:group style="position:absolute;left:5;top:5;width:5184;height:2" coordorigin="5,5" coordsize="5184,2">
              <v:shape style="position:absolute;left:5;top:5;width:5184;height:2" coordorigin="5,5" coordsize="5184,0" path="m5,5l5189,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44"/>
        <w:ind w:left="2637" w:right="1711"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spacing w:val="-6"/>
          <w:w w:val="110"/>
          <w:sz w:val="19"/>
          <w:szCs w:val="19"/>
        </w:rPr>
        <w:t>3.5</w:t>
      </w:r>
      <w:r>
        <w:rPr>
          <w:rFonts w:ascii="Times New Roman" w:hAnsi="Times New Roman" w:cs="Times New Roman" w:eastAsia="Times New Roman" w:hint="default"/>
          <w:spacing w:val="22"/>
          <w:w w:val="110"/>
          <w:sz w:val="19"/>
          <w:szCs w:val="19"/>
        </w:rPr>
        <w:t> </w:t>
      </w:r>
      <w:r>
        <w:rPr>
          <w:rFonts w:ascii="細明體_HKSCS" w:hAnsi="細明體_HKSCS" w:cs="細明體_HKSCS" w:eastAsia="細明體_HKSCS" w:hint="default"/>
          <w:w w:val="110"/>
          <w:sz w:val="18"/>
          <w:szCs w:val="18"/>
        </w:rPr>
        <w:t>一元回歸</w:t>
      </w:r>
      <w:r>
        <w:rPr>
          <w:rFonts w:ascii="細明體_HKSCS" w:hAnsi="細明體_HKSCS" w:cs="細明體_HKSCS" w:eastAsia="細明體_HKSCS" w:hint="default"/>
          <w:sz w:val="18"/>
          <w:szCs w:val="18"/>
        </w:rPr>
      </w:r>
    </w:p>
    <w:p>
      <w:pPr>
        <w:spacing w:line="240" w:lineRule="auto" w:before="13"/>
        <w:ind w:right="0"/>
        <w:rPr>
          <w:rFonts w:ascii="細明體_HKSCS" w:hAnsi="細明體_HKSCS" w:cs="細明體_HKSCS" w:eastAsia="細明體_HKSCS" w:hint="default"/>
          <w:sz w:val="20"/>
          <w:szCs w:val="20"/>
        </w:rPr>
      </w:pPr>
    </w:p>
    <w:p>
      <w:pPr>
        <w:pStyle w:val="BodyText"/>
        <w:spacing w:line="324" w:lineRule="auto"/>
        <w:ind w:left="1029" w:right="117" w:firstLine="412"/>
        <w:jc w:val="both"/>
      </w:pPr>
      <w:r>
        <w:rPr/>
        <w:t>這樣我們就透過 </w:t>
      </w:r>
      <w:r>
        <w:rPr>
          <w:rFonts w:ascii="Times New Roman" w:hAnsi="Times New Roman" w:cs="Times New Roman" w:eastAsia="Times New Roman" w:hint="default"/>
          <w:sz w:val="19"/>
          <w:szCs w:val="19"/>
        </w:rPr>
        <w:t>PyTorch </w:t>
      </w:r>
      <w:r>
        <w:rPr/>
        <w:t>解快了一個簡單的一元回歸問題， 撞得了一儸直線 去盡可能逼近這些離散的點。</w:t>
      </w:r>
    </w:p>
    <w:p>
      <w:pPr>
        <w:spacing w:line="240" w:lineRule="auto" w:before="8"/>
        <w:ind w:right="0"/>
        <w:rPr>
          <w:rFonts w:ascii="細明體_HKSCS" w:hAnsi="細明體_HKSCS" w:cs="細明體_HKSCS" w:eastAsia="細明體_HKSCS" w:hint="default"/>
          <w:sz w:val="23"/>
          <w:szCs w:val="23"/>
        </w:rPr>
      </w:pPr>
    </w:p>
    <w:p>
      <w:pPr>
        <w:tabs>
          <w:tab w:pos="1888" w:val="left" w:leader="none"/>
        </w:tabs>
        <w:spacing w:before="0"/>
        <w:ind w:left="1029" w:right="-9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2"/>
          <w:w w:val="115"/>
          <w:sz w:val="28"/>
          <w:szCs w:val="28"/>
        </w:rPr>
        <w:t>3.2.5</w:t>
        <w:tab/>
      </w:r>
      <w:r>
        <w:rPr>
          <w:rFonts w:ascii="細明體_HKSCS" w:hAnsi="細明體_HKSCS" w:cs="細明體_HKSCS" w:eastAsia="細明體_HKSCS" w:hint="default"/>
          <w:w w:val="115"/>
          <w:sz w:val="25"/>
          <w:szCs w:val="25"/>
        </w:rPr>
        <w:t>多項式回歸</w:t>
      </w:r>
      <w:r>
        <w:rPr>
          <w:rFonts w:ascii="細明體_HKSCS" w:hAnsi="細明體_HKSCS" w:cs="細明體_HKSCS" w:eastAsia="細明體_HKSCS" w:hint="default"/>
          <w:sz w:val="25"/>
          <w:szCs w:val="25"/>
        </w:rPr>
      </w:r>
    </w:p>
    <w:p>
      <w:pPr>
        <w:pStyle w:val="BodyText"/>
        <w:spacing w:line="328" w:lineRule="auto" w:before="231"/>
        <w:ind w:left="1024" w:right="114" w:firstLine="408"/>
        <w:jc w:val="both"/>
      </w:pPr>
      <w:r>
        <w:rPr/>
        <w:t>對於一值的騙性回歸， 由於該函數擺台出來的是一棵直線，</w:t>
      </w:r>
      <w:r>
        <w:rPr>
          <w:spacing w:val="-41"/>
        </w:rPr>
        <w:t> </w:t>
      </w:r>
      <w:r>
        <w:rPr/>
        <w:t>所以精度欠佳， </w:t>
      </w:r>
      <w:r>
        <w:rPr/>
        <w:t>我們可以考慮多項式回歸， 也就是加強每個屬性的次數，</w:t>
      </w:r>
      <w:r>
        <w:rPr>
          <w:spacing w:val="-34"/>
        </w:rPr>
        <w:t> </w:t>
      </w:r>
      <w:r>
        <w:rPr/>
        <w:t>而不再是只使用一次去 </w:t>
      </w:r>
      <w:r>
        <w:rPr/>
      </w:r>
      <w:r>
        <w:rPr>
          <w:spacing w:val="-3"/>
        </w:rPr>
        <w:t>回歸目標函數，</w:t>
      </w:r>
    </w:p>
    <w:p>
      <w:pPr>
        <w:pStyle w:val="BodyText"/>
        <w:spacing w:line="331" w:lineRule="auto" w:before="144"/>
        <w:ind w:left="1024" w:right="168" w:firstLine="403"/>
        <w:jc w:val="both"/>
      </w:pPr>
      <w:r>
        <w:rPr/>
        <w:t>原理和之前的線性回歸是一樣的， 只不過這裡用的是高次多項式而非簡單的 一次總世多項式。</w:t>
      </w:r>
    </w:p>
    <w:p>
      <w:pPr>
        <w:pStyle w:val="BodyText"/>
        <w:spacing w:line="240" w:lineRule="auto" w:before="132"/>
        <w:ind w:left="1432" w:right="-91"/>
        <w:jc w:val="left"/>
      </w:pPr>
      <w:r>
        <w:rPr/>
        <w:t>首先列出我們想要提合的</w:t>
      </w:r>
      <w:r>
        <w:rPr>
          <w:spacing w:val="-65"/>
        </w:rPr>
        <w:t> </w:t>
      </w:r>
      <w:r>
        <w:rPr/>
        <w:t>方程式：</w:t>
      </w:r>
    </w:p>
    <w:p>
      <w:pPr>
        <w:spacing w:line="240" w:lineRule="auto" w:before="13"/>
        <w:ind w:right="0"/>
        <w:rPr>
          <w:rFonts w:ascii="細明體_HKSCS" w:hAnsi="細明體_HKSCS" w:cs="細明體_HKSCS" w:eastAsia="細明體_HKSCS" w:hint="default"/>
          <w:sz w:val="12"/>
          <w:szCs w:val="12"/>
        </w:rPr>
      </w:pPr>
    </w:p>
    <w:p>
      <w:pPr>
        <w:pStyle w:val="BodyText"/>
        <w:spacing w:line="240" w:lineRule="auto" w:before="74"/>
        <w:ind w:left="3362" w:right="-91"/>
        <w:jc w:val="left"/>
        <w:rPr>
          <w:rFonts w:ascii="Times New Roman" w:hAnsi="Times New Roman" w:cs="Times New Roman" w:eastAsia="Times New Roman" w:hint="default"/>
        </w:rPr>
      </w:pPr>
      <w:r>
        <w:rPr>
          <w:rFonts w:ascii="Times New Roman"/>
          <w:i/>
        </w:rPr>
        <w:t>y=</w:t>
      </w:r>
      <w:r>
        <w:rPr>
          <w:rFonts w:ascii="Times New Roman"/>
          <w:i/>
          <w:spacing w:val="10"/>
        </w:rPr>
        <w:t> </w:t>
      </w:r>
      <w:r>
        <w:rPr>
          <w:rFonts w:ascii="Times New Roman"/>
        </w:rPr>
        <w:t>0.9+</w:t>
      </w:r>
      <w:r>
        <w:rPr>
          <w:rFonts w:ascii="Times New Roman"/>
          <w:spacing w:val="-13"/>
        </w:rPr>
        <w:t> </w:t>
      </w:r>
      <w:r>
        <w:rPr>
          <w:rFonts w:ascii="Times New Roman"/>
        </w:rPr>
        <w:t>0.5xx+3x</w:t>
      </w:r>
      <w:r>
        <w:rPr>
          <w:rFonts w:ascii="Times New Roman"/>
          <w:spacing w:val="-13"/>
        </w:rPr>
        <w:t> </w:t>
      </w:r>
      <w:r>
        <w:rPr>
          <w:rFonts w:ascii="Times New Roman"/>
        </w:rPr>
        <w:t>x2</w:t>
      </w:r>
      <w:r>
        <w:rPr>
          <w:rFonts w:ascii="Times New Roman"/>
          <w:spacing w:val="3"/>
        </w:rPr>
        <w:t> </w:t>
      </w:r>
      <w:r>
        <w:rPr>
          <w:rFonts w:ascii="Times New Roman"/>
        </w:rPr>
        <w:t>+</w:t>
      </w:r>
      <w:r>
        <w:rPr>
          <w:rFonts w:ascii="Times New Roman"/>
          <w:spacing w:val="-19"/>
        </w:rPr>
        <w:t> </w:t>
      </w:r>
      <w:r>
        <w:rPr>
          <w:rFonts w:ascii="Times New Roman"/>
        </w:rPr>
        <w:t>2.4x</w:t>
      </w:r>
      <w:r>
        <w:rPr>
          <w:rFonts w:ascii="Times New Roman"/>
          <w:spacing w:val="-18"/>
        </w:rPr>
        <w:t> </w:t>
      </w:r>
      <w:r>
        <w:rPr>
          <w:rFonts w:ascii="Times New Roman"/>
        </w:rPr>
        <w:t>x3</w:t>
      </w:r>
    </w:p>
    <w:p>
      <w:pPr>
        <w:spacing w:line="240" w:lineRule="auto" w:before="4"/>
        <w:ind w:right="0"/>
        <w:rPr>
          <w:rFonts w:ascii="Times New Roman" w:hAnsi="Times New Roman" w:cs="Times New Roman" w:eastAsia="Times New Roman" w:hint="default"/>
          <w:sz w:val="15"/>
          <w:szCs w:val="15"/>
        </w:rPr>
      </w:pPr>
    </w:p>
    <w:p>
      <w:pPr>
        <w:pStyle w:val="BodyText"/>
        <w:spacing w:line="240" w:lineRule="auto" w:before="38"/>
        <w:ind w:left="1418" w:right="-91"/>
        <w:jc w:val="left"/>
      </w:pPr>
      <w:r>
        <w:rPr/>
        <w:t>然種可以設定吾吾數方程式</w:t>
      </w:r>
      <w:r>
        <w:rPr>
          <w:spacing w:val="-20"/>
        </w:rPr>
        <w:t> </w:t>
      </w:r>
      <w:r>
        <w:rPr/>
        <w:t>：</w:t>
      </w:r>
    </w:p>
    <w:p>
      <w:pPr>
        <w:spacing w:line="240" w:lineRule="auto" w:before="8"/>
        <w:ind w:right="0"/>
        <w:rPr>
          <w:rFonts w:ascii="細明體_HKSCS" w:hAnsi="細明體_HKSCS" w:cs="細明體_HKSCS" w:eastAsia="細明體_HKSCS" w:hint="default"/>
          <w:sz w:val="12"/>
          <w:szCs w:val="12"/>
        </w:rPr>
      </w:pPr>
    </w:p>
    <w:p>
      <w:pPr>
        <w:spacing w:before="74"/>
        <w:ind w:left="3362" w:right="-91"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i/>
          <w:w w:val="103"/>
          <w:sz w:val="20"/>
          <w:szCs w:val="20"/>
        </w:rPr>
        <w:t>y</w:t>
      </w:r>
      <w:r>
        <w:rPr>
          <w:rFonts w:ascii="Times New Roman" w:hAnsi="Times New Roman" w:cs="Times New Roman" w:eastAsia="Times New Roman" w:hint="default"/>
          <w:i/>
          <w:spacing w:val="16"/>
          <w:sz w:val="20"/>
          <w:szCs w:val="20"/>
        </w:rPr>
        <w:t> </w:t>
      </w:r>
      <w:r>
        <w:rPr>
          <w:rFonts w:ascii="Times New Roman" w:hAnsi="Times New Roman" w:cs="Times New Roman" w:eastAsia="Times New Roman" w:hint="default"/>
          <w:i/>
          <w:w w:val="112"/>
          <w:sz w:val="20"/>
          <w:szCs w:val="20"/>
        </w:rPr>
        <w:t>=b</w:t>
      </w:r>
      <w:r>
        <w:rPr>
          <w:rFonts w:ascii="Times New Roman" w:hAnsi="Times New Roman" w:cs="Times New Roman" w:eastAsia="Times New Roman" w:hint="default"/>
          <w:i/>
          <w:spacing w:val="14"/>
          <w:w w:val="112"/>
          <w:sz w:val="20"/>
          <w:szCs w:val="20"/>
        </w:rPr>
        <w:t>+</w:t>
      </w:r>
      <w:r>
        <w:rPr>
          <w:rFonts w:ascii="Times New Roman" w:hAnsi="Times New Roman" w:cs="Times New Roman" w:eastAsia="Times New Roman" w:hint="default"/>
          <w:i/>
          <w:spacing w:val="-12"/>
          <w:w w:val="105"/>
          <w:sz w:val="20"/>
          <w:szCs w:val="20"/>
        </w:rPr>
        <w:t>w</w:t>
      </w:r>
      <w:r>
        <w:rPr>
          <w:rFonts w:ascii="Times New Roman" w:hAnsi="Times New Roman" w:cs="Times New Roman" w:eastAsia="Times New Roman" w:hint="default"/>
          <w:i/>
          <w:w w:val="38"/>
          <w:sz w:val="20"/>
          <w:szCs w:val="20"/>
        </w:rPr>
        <w:t>1</w:t>
      </w:r>
      <w:r>
        <w:rPr>
          <w:rFonts w:ascii="Times New Roman" w:hAnsi="Times New Roman" w:cs="Times New Roman" w:eastAsia="Times New Roman" w:hint="default"/>
          <w:i/>
          <w:spacing w:val="-2"/>
          <w:sz w:val="20"/>
          <w:szCs w:val="20"/>
        </w:rPr>
        <w:t> </w:t>
      </w:r>
      <w:r>
        <w:rPr>
          <w:rFonts w:ascii="Times New Roman" w:hAnsi="Times New Roman" w:cs="Times New Roman" w:eastAsia="Times New Roman" w:hint="default"/>
          <w:i/>
          <w:w w:val="98"/>
          <w:sz w:val="20"/>
          <w:szCs w:val="20"/>
        </w:rPr>
        <w:t>x</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i/>
          <w:w w:val="108"/>
          <w:sz w:val="20"/>
          <w:szCs w:val="20"/>
        </w:rPr>
        <w:t>x+</w:t>
      </w:r>
      <w:r>
        <w:rPr>
          <w:rFonts w:ascii="Times New Roman" w:hAnsi="Times New Roman" w:cs="Times New Roman" w:eastAsia="Times New Roman" w:hint="default"/>
          <w:i/>
          <w:spacing w:val="-6"/>
          <w:sz w:val="20"/>
          <w:szCs w:val="20"/>
        </w:rPr>
        <w:t> </w:t>
      </w:r>
      <w:r>
        <w:rPr>
          <w:rFonts w:ascii="Times New Roman" w:hAnsi="Times New Roman" w:cs="Times New Roman" w:eastAsia="Times New Roman" w:hint="default"/>
          <w:i/>
          <w:spacing w:val="-22"/>
          <w:w w:val="105"/>
          <w:sz w:val="20"/>
          <w:szCs w:val="20"/>
        </w:rPr>
        <w:t>w</w:t>
      </w:r>
      <w:r>
        <w:rPr>
          <w:rFonts w:ascii="Times New Roman" w:hAnsi="Times New Roman" w:cs="Times New Roman" w:eastAsia="Times New Roman" w:hint="default"/>
          <w:i/>
          <w:w w:val="85"/>
          <w:sz w:val="20"/>
          <w:szCs w:val="20"/>
        </w:rPr>
        <w:t>1</w:t>
      </w:r>
      <w:r>
        <w:rPr>
          <w:rFonts w:ascii="Times New Roman" w:hAnsi="Times New Roman" w:cs="Times New Roman" w:eastAsia="Times New Roman" w:hint="default"/>
          <w:i/>
          <w:spacing w:val="-25"/>
          <w:sz w:val="20"/>
          <w:szCs w:val="20"/>
        </w:rPr>
        <w:t> </w:t>
      </w:r>
      <w:r>
        <w:rPr>
          <w:rFonts w:ascii="Times New Roman" w:hAnsi="Times New Roman" w:cs="Times New Roman" w:eastAsia="Times New Roman" w:hint="default"/>
          <w:i/>
          <w:w w:val="88"/>
          <w:sz w:val="20"/>
          <w:szCs w:val="20"/>
        </w:rPr>
        <w:t>x</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i/>
          <w:w w:val="86"/>
          <w:sz w:val="20"/>
          <w:szCs w:val="20"/>
        </w:rPr>
        <w:t>x2</w:t>
      </w:r>
      <w:r>
        <w:rPr>
          <w:rFonts w:ascii="Times New Roman" w:hAnsi="Times New Roman" w:cs="Times New Roman" w:eastAsia="Times New Roman" w:hint="default"/>
          <w:i/>
          <w:spacing w:val="11"/>
          <w:sz w:val="20"/>
          <w:szCs w:val="20"/>
        </w:rPr>
        <w:t> </w:t>
      </w:r>
      <w:r>
        <w:rPr>
          <w:rFonts w:ascii="細明體_HKSCS" w:hAnsi="細明體_HKSCS" w:cs="細明體_HKSCS" w:eastAsia="細明體_HKSCS" w:hint="default"/>
          <w:w w:val="109"/>
          <w:sz w:val="16"/>
          <w:szCs w:val="16"/>
        </w:rPr>
        <w:t>＋門</w:t>
      </w:r>
      <w:r>
        <w:rPr>
          <w:rFonts w:ascii="細明體_HKSCS" w:hAnsi="細明體_HKSCS" w:cs="細明體_HKSCS" w:eastAsia="細明體_HKSCS" w:hint="default"/>
          <w:spacing w:val="-64"/>
          <w:sz w:val="16"/>
          <w:szCs w:val="16"/>
        </w:rPr>
        <w:t> </w:t>
      </w:r>
      <w:r>
        <w:rPr>
          <w:rFonts w:ascii="Times New Roman" w:hAnsi="Times New Roman" w:cs="Times New Roman" w:eastAsia="Times New Roman" w:hint="default"/>
          <w:i/>
          <w:w w:val="93"/>
          <w:sz w:val="20"/>
          <w:szCs w:val="20"/>
        </w:rPr>
        <w:t>x</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i/>
          <w:w w:val="85"/>
          <w:sz w:val="20"/>
          <w:szCs w:val="20"/>
        </w:rPr>
        <w:t>x3</w:t>
      </w:r>
      <w:r>
        <w:rPr>
          <w:rFonts w:ascii="Times New Roman" w:hAnsi="Times New Roman" w:cs="Times New Roman" w:eastAsia="Times New Roman" w:hint="default"/>
          <w:sz w:val="20"/>
          <w:szCs w:val="20"/>
        </w:rPr>
      </w:r>
    </w:p>
    <w:p>
      <w:pPr>
        <w:spacing w:after="0"/>
        <w:jc w:val="left"/>
        <w:rPr>
          <w:rFonts w:ascii="Times New Roman" w:hAnsi="Times New Roman" w:cs="Times New Roman" w:eastAsia="Times New Roman" w:hint="default"/>
          <w:sz w:val="20"/>
          <w:szCs w:val="20"/>
        </w:rPr>
        <w:sectPr>
          <w:type w:val="continuous"/>
          <w:pgSz w:w="9470" w:h="13040"/>
          <w:pgMar w:top="0" w:bottom="0" w:left="0" w:right="1140"/>
        </w:sectPr>
      </w:pPr>
    </w:p>
    <w:p>
      <w:pPr>
        <w:spacing w:line="665" w:lineRule="exact" w:before="0"/>
        <w:ind w:left="6225" w:right="-13" w:firstLine="0"/>
        <w:jc w:val="left"/>
        <w:rPr>
          <w:rFonts w:ascii="細明體_HKSCS" w:hAnsi="細明體_HKSCS" w:cs="細明體_HKSCS" w:eastAsia="細明體_HKSCS" w:hint="default"/>
          <w:sz w:val="58"/>
          <w:szCs w:val="58"/>
        </w:rPr>
      </w:pPr>
      <w:r>
        <w:rPr>
          <w:rFonts w:ascii="Times New Roman" w:hAnsi="Times New Roman" w:cs="Times New Roman" w:eastAsia="Times New Roman" w:hint="default"/>
          <w:spacing w:val="-4"/>
          <w:w w:val="120"/>
          <w:sz w:val="19"/>
          <w:szCs w:val="19"/>
        </w:rPr>
        <w:t>3.2  </w:t>
      </w:r>
      <w:r>
        <w:rPr>
          <w:rFonts w:ascii="細明體_HKSCS" w:hAnsi="細明體_HKSCS" w:cs="細明體_HKSCS" w:eastAsia="細明體_HKSCS" w:hint="default"/>
          <w:w w:val="120"/>
          <w:sz w:val="18"/>
          <w:szCs w:val="18"/>
        </w:rPr>
        <w:t>線性模型</w:t>
      </w:r>
      <w:r>
        <w:rPr>
          <w:rFonts w:ascii="細明體_HKSCS" w:hAnsi="細明體_HKSCS" w:cs="細明體_HKSCS" w:eastAsia="細明體_HKSCS" w:hint="default"/>
          <w:spacing w:val="41"/>
          <w:w w:val="120"/>
          <w:sz w:val="18"/>
          <w:szCs w:val="18"/>
        </w:rPr>
        <w:t> </w:t>
      </w:r>
      <w:r>
        <w:rPr>
          <w:rFonts w:ascii="細明體_HKSCS" w:hAnsi="細明體_HKSCS" w:cs="細明體_HKSCS" w:eastAsia="細明體_HKSCS" w:hint="default"/>
          <w:w w:val="120"/>
          <w:position w:val="-14"/>
          <w:sz w:val="58"/>
          <w:szCs w:val="58"/>
        </w:rPr>
        <w:t>一</w:t>
      </w:r>
      <w:r>
        <w:rPr>
          <w:rFonts w:ascii="細明體_HKSCS" w:hAnsi="細明體_HKSCS" w:cs="細明體_HKSCS" w:eastAsia="細明體_HKSCS" w:hint="default"/>
          <w:sz w:val="58"/>
          <w:szCs w:val="58"/>
        </w:rPr>
      </w:r>
    </w:p>
    <w:p>
      <w:pPr>
        <w:spacing w:line="240" w:lineRule="auto" w:before="12"/>
        <w:ind w:right="0"/>
        <w:rPr>
          <w:rFonts w:ascii="細明體_HKSCS" w:hAnsi="細明體_HKSCS" w:cs="細明體_HKSCS" w:eastAsia="細明體_HKSCS" w:hint="default"/>
          <w:sz w:val="43"/>
          <w:szCs w:val="43"/>
        </w:rPr>
      </w:pPr>
    </w:p>
    <w:p>
      <w:pPr>
        <w:spacing w:line="321" w:lineRule="auto" w:before="0"/>
        <w:ind w:left="134" w:right="828" w:firstLine="41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6"/>
          <w:sz w:val="21"/>
          <w:szCs w:val="21"/>
        </w:rPr>
        <w:t>我們希望每一個參數都能夠學習到和其實參數很接近的結果 </w:t>
      </w:r>
      <w:r>
        <w:rPr>
          <w:rFonts w:ascii="細明體_HKSCS" w:hAnsi="細明體_HKSCS" w:cs="細明體_HKSCS" w:eastAsia="細明體_HKSCS" w:hint="default"/>
          <w:spacing w:val="-17"/>
          <w:w w:val="105"/>
          <w:sz w:val="21"/>
          <w:szCs w:val="21"/>
        </w:rPr>
        <w:t>。下面來看看如</w:t>
      </w:r>
      <w:r>
        <w:rPr>
          <w:rFonts w:ascii="細明體_HKSCS" w:hAnsi="細明體_HKSCS" w:cs="細明體_HKSCS" w:eastAsia="細明體_HKSCS" w:hint="default"/>
          <w:w w:val="105"/>
          <w:sz w:val="21"/>
          <w:szCs w:val="21"/>
        </w:rPr>
        <w:t> </w:t>
      </w:r>
      <w:r>
        <w:rPr>
          <w:rFonts w:ascii="細明體_HKSCS" w:hAnsi="細明體_HKSCS" w:cs="細明體_HKSCS" w:eastAsia="細明體_HKSCS" w:hint="default"/>
          <w:w w:val="105"/>
          <w:sz w:val="21"/>
          <w:szCs w:val="21"/>
        </w:rPr>
      </w:r>
      <w:r>
        <w:rPr>
          <w:rFonts w:ascii="細明體_HKSCS" w:hAnsi="細明體_HKSCS" w:cs="細明體_HKSCS" w:eastAsia="細明體_HKSCS" w:hint="default"/>
          <w:w w:val="105"/>
          <w:sz w:val="21"/>
          <w:szCs w:val="21"/>
        </w:rPr>
        <w:t>何用</w:t>
      </w:r>
      <w:r>
        <w:rPr>
          <w:rFonts w:ascii="細明體_HKSCS" w:hAnsi="細明體_HKSCS" w:cs="細明體_HKSCS" w:eastAsia="細明體_HKSCS" w:hint="default"/>
          <w:spacing w:val="-76"/>
          <w:w w:val="105"/>
          <w:sz w:val="21"/>
          <w:szCs w:val="21"/>
        </w:rPr>
        <w:t> </w:t>
      </w:r>
      <w:r>
        <w:rPr>
          <w:rFonts w:ascii="Times New Roman" w:hAnsi="Times New Roman" w:cs="Times New Roman" w:eastAsia="Times New Roman" w:hint="default"/>
          <w:w w:val="105"/>
          <w:sz w:val="16"/>
          <w:szCs w:val="16"/>
        </w:rPr>
        <w:t>PyTorch</w:t>
      </w:r>
      <w:r>
        <w:rPr>
          <w:rFonts w:ascii="Times New Roman" w:hAnsi="Times New Roman" w:cs="Times New Roman" w:eastAsia="Times New Roman" w:hint="default"/>
          <w:spacing w:val="-4"/>
          <w:w w:val="105"/>
          <w:sz w:val="16"/>
          <w:szCs w:val="16"/>
        </w:rPr>
        <w:t> </w:t>
      </w:r>
      <w:r>
        <w:rPr>
          <w:rFonts w:ascii="細明體_HKSCS" w:hAnsi="細明體_HKSCS" w:cs="細明體_HKSCS" w:eastAsia="細明體_HKSCS" w:hint="default"/>
          <w:w w:val="105"/>
          <w:sz w:val="21"/>
          <w:szCs w:val="21"/>
        </w:rPr>
        <w:t>實現這個簡單的工作</w:t>
      </w:r>
      <w:r>
        <w:rPr>
          <w:rFonts w:ascii="細明體_HKSCS" w:hAnsi="細明體_HKSCS" w:cs="細明體_HKSCS" w:eastAsia="細明體_HKSCS" w:hint="default"/>
          <w:spacing w:val="-48"/>
          <w:w w:val="105"/>
          <w:sz w:val="21"/>
          <w:szCs w:val="21"/>
        </w:rPr>
        <w:t> </w:t>
      </w:r>
      <w:r>
        <w:rPr>
          <w:rFonts w:ascii="細明體_HKSCS" w:hAnsi="細明體_HKSCS" w:cs="細明體_HKSCS" w:eastAsia="細明體_HKSCS" w:hint="default"/>
          <w:w w:val="110"/>
          <w:sz w:val="21"/>
          <w:szCs w:val="21"/>
        </w:rPr>
        <w:t>。</w:t>
      </w:r>
      <w:r>
        <w:rPr>
          <w:rFonts w:ascii="細明體_HKSCS" w:hAnsi="細明體_HKSCS" w:cs="細明體_HKSCS" w:eastAsia="細明體_HKSCS" w:hint="default"/>
          <w:sz w:val="21"/>
          <w:szCs w:val="21"/>
        </w:rPr>
      </w:r>
    </w:p>
    <w:p>
      <w:pPr>
        <w:spacing w:before="121"/>
        <w:ind w:left="551" w:right="-9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4"/>
          <w:sz w:val="21"/>
          <w:szCs w:val="21"/>
        </w:rPr>
        <w:t>首先需要前置處理資料</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99"/>
          <w:sz w:val="21"/>
          <w:szCs w:val="21"/>
        </w:rPr>
        <w:t>也就</w:t>
      </w:r>
      <w:r>
        <w:rPr>
          <w:rFonts w:ascii="細明體_HKSCS" w:hAnsi="細明體_HKSCS" w:cs="細明體_HKSCS" w:eastAsia="細明體_HKSCS" w:hint="default"/>
          <w:spacing w:val="-12"/>
          <w:w w:val="99"/>
          <w:sz w:val="21"/>
          <w:szCs w:val="21"/>
        </w:rPr>
        <w:t>是</w:t>
      </w:r>
      <w:r>
        <w:rPr>
          <w:rFonts w:ascii="細明體_HKSCS" w:hAnsi="細明體_HKSCS" w:cs="細明體_HKSCS" w:eastAsia="細明體_HKSCS" w:hint="default"/>
          <w:w w:val="95"/>
          <w:sz w:val="21"/>
          <w:szCs w:val="21"/>
        </w:rPr>
        <w:t>需要將資料變成一個矩陣的形式：</w:t>
      </w:r>
      <w:r>
        <w:rPr>
          <w:rFonts w:ascii="細明體_HKSCS" w:hAnsi="細明體_HKSCS" w:cs="細明體_HKSCS" w:eastAsia="細明體_HKSCS" w:hint="default"/>
          <w:sz w:val="21"/>
          <w:szCs w:val="21"/>
        </w:rPr>
      </w:r>
    </w:p>
    <w:p>
      <w:pPr>
        <w:spacing w:line="452" w:lineRule="exact" w:before="0"/>
        <w:ind w:left="1665" w:right="1711" w:firstLine="0"/>
        <w:jc w:val="center"/>
        <w:rPr>
          <w:rFonts w:ascii="Arial" w:hAnsi="Arial" w:cs="Arial" w:eastAsia="Arial" w:hint="default"/>
          <w:sz w:val="14"/>
          <w:szCs w:val="14"/>
        </w:rPr>
      </w:pPr>
      <w:r>
        <w:rPr>
          <w:rFonts w:ascii="Times New Roman" w:hAnsi="Times New Roman" w:cs="Times New Roman" w:eastAsia="Times New Roman" w:hint="default"/>
          <w:i/>
          <w:w w:val="86"/>
          <w:position w:val="-5"/>
          <w:sz w:val="14"/>
          <w:szCs w:val="14"/>
        </w:rPr>
        <w:t>X</w:t>
      </w:r>
      <w:r>
        <w:rPr>
          <w:rFonts w:ascii="Times New Roman" w:hAnsi="Times New Roman" w:cs="Times New Roman" w:eastAsia="Times New Roman" w:hint="default"/>
          <w:i/>
          <w:spacing w:val="-9"/>
          <w:position w:val="-5"/>
          <w:sz w:val="14"/>
          <w:szCs w:val="14"/>
        </w:rPr>
        <w:t> </w:t>
      </w:r>
      <w:r>
        <w:rPr>
          <w:rFonts w:ascii="Times New Roman" w:hAnsi="Times New Roman" w:cs="Times New Roman" w:eastAsia="Times New Roman" w:hint="default"/>
          <w:w w:val="103"/>
          <w:sz w:val="11"/>
          <w:szCs w:val="11"/>
        </w:rPr>
        <w:t>2</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5"/>
          <w:sz w:val="11"/>
          <w:szCs w:val="11"/>
        </w:rPr>
        <w:t> </w:t>
      </w:r>
      <w:r>
        <w:rPr>
          <w:rFonts w:ascii="Times New Roman" w:hAnsi="Times New Roman" w:cs="Times New Roman" w:eastAsia="Times New Roman" w:hint="default"/>
          <w:i/>
          <w:w w:val="80"/>
          <w:position w:val="-5"/>
          <w:sz w:val="14"/>
          <w:szCs w:val="14"/>
        </w:rPr>
        <w:t>X</w:t>
      </w:r>
      <w:r>
        <w:rPr>
          <w:rFonts w:ascii="Times New Roman" w:hAnsi="Times New Roman" w:cs="Times New Roman" w:eastAsia="Times New Roman" w:hint="default"/>
          <w:i/>
          <w:spacing w:val="-4"/>
          <w:position w:val="-5"/>
          <w:sz w:val="14"/>
          <w:szCs w:val="14"/>
        </w:rPr>
        <w:t> </w:t>
      </w:r>
      <w:r>
        <w:rPr>
          <w:rFonts w:ascii="Times New Roman" w:hAnsi="Times New Roman" w:cs="Times New Roman" w:eastAsia="Times New Roman" w:hint="default"/>
          <w:w w:val="102"/>
          <w:sz w:val="11"/>
          <w:szCs w:val="11"/>
        </w:rPr>
        <w:t>3</w:t>
      </w:r>
      <w:r>
        <w:rPr>
          <w:rFonts w:ascii="Times New Roman" w:hAnsi="Times New Roman" w:cs="Times New Roman" w:eastAsia="Times New Roman" w:hint="default"/>
          <w:spacing w:val="2"/>
          <w:sz w:val="11"/>
          <w:szCs w:val="11"/>
        </w:rPr>
        <w:t> </w:t>
      </w:r>
      <w:r>
        <w:rPr>
          <w:rFonts w:ascii="細明體_HKSCS" w:hAnsi="細明體_HKSCS" w:cs="細明體_HKSCS" w:eastAsia="細明體_HKSCS" w:hint="default"/>
          <w:spacing w:val="-283"/>
          <w:w w:val="74"/>
          <w:sz w:val="45"/>
          <w:szCs w:val="45"/>
        </w:rPr>
        <w:t>、</w:t>
      </w:r>
      <w:r>
        <w:rPr>
          <w:rFonts w:ascii="Arial" w:hAnsi="Arial" w:cs="Arial" w:eastAsia="Arial" w:hint="default"/>
          <w:w w:val="159"/>
          <w:position w:val="-5"/>
          <w:sz w:val="14"/>
          <w:szCs w:val="14"/>
        </w:rPr>
        <w:t>I</w:t>
      </w:r>
      <w:r>
        <w:rPr>
          <w:rFonts w:ascii="Arial" w:hAnsi="Arial" w:cs="Arial" w:eastAsia="Arial" w:hint="default"/>
          <w:sz w:val="14"/>
          <w:szCs w:val="14"/>
        </w:rPr>
      </w:r>
    </w:p>
    <w:p>
      <w:pPr>
        <w:tabs>
          <w:tab w:pos="377" w:val="left" w:leader="none"/>
        </w:tabs>
        <w:spacing w:line="112" w:lineRule="exact" w:before="0"/>
        <w:ind w:left="31" w:right="0" w:firstLine="0"/>
        <w:jc w:val="center"/>
        <w:rPr>
          <w:rFonts w:ascii="Arial" w:hAnsi="Arial" w:cs="Arial" w:eastAsia="Arial" w:hint="default"/>
          <w:sz w:val="11"/>
          <w:szCs w:val="11"/>
        </w:rPr>
      </w:pPr>
      <w:r>
        <w:rPr>
          <w:rFonts w:ascii="Arial"/>
          <w:w w:val="200"/>
          <w:sz w:val="11"/>
        </w:rPr>
        <w:t>I</w:t>
        <w:tab/>
      </w:r>
      <w:r>
        <w:rPr>
          <w:rFonts w:ascii="Arial"/>
          <w:w w:val="255"/>
          <w:sz w:val="11"/>
        </w:rPr>
        <w:t>I</w:t>
      </w:r>
      <w:r>
        <w:rPr>
          <w:rFonts w:ascii="Arial"/>
          <w:spacing w:val="-12"/>
          <w:w w:val="255"/>
          <w:sz w:val="11"/>
        </w:rPr>
        <w:t> </w:t>
      </w:r>
      <w:r>
        <w:rPr>
          <w:rFonts w:ascii="Arial"/>
          <w:w w:val="155"/>
          <w:sz w:val="11"/>
        </w:rPr>
        <w:t>I</w:t>
      </w:r>
      <w:r>
        <w:rPr>
          <w:rFonts w:ascii="Arial"/>
          <w:sz w:val="11"/>
        </w:rPr>
      </w:r>
    </w:p>
    <w:p>
      <w:pPr>
        <w:tabs>
          <w:tab w:pos="359" w:val="left" w:leader="none"/>
        </w:tabs>
        <w:spacing w:line="89" w:lineRule="exact" w:before="18"/>
        <w:ind w:left="13" w:right="0" w:firstLine="0"/>
        <w:jc w:val="center"/>
        <w:rPr>
          <w:rFonts w:ascii="Times New Roman" w:hAnsi="Times New Roman" w:cs="Times New Roman" w:eastAsia="Times New Roman" w:hint="default"/>
          <w:sz w:val="11"/>
          <w:szCs w:val="11"/>
        </w:rPr>
      </w:pPr>
      <w:r>
        <w:rPr>
          <w:rFonts w:ascii="Times New Roman"/>
          <w:sz w:val="11"/>
        </w:rPr>
        <w:t>2</w:t>
        <w:tab/>
        <w:t>3 </w:t>
      </w:r>
      <w:r>
        <w:rPr>
          <w:rFonts w:ascii="Times New Roman"/>
          <w:spacing w:val="22"/>
          <w:sz w:val="11"/>
        </w:rPr>
        <w:t> </w:t>
      </w:r>
      <w:r>
        <w:rPr>
          <w:rFonts w:ascii="Times New Roman"/>
          <w:w w:val="75"/>
          <w:sz w:val="11"/>
        </w:rPr>
        <w:t>I</w:t>
      </w:r>
      <w:r>
        <w:rPr>
          <w:rFonts w:ascii="Times New Roman"/>
          <w:sz w:val="11"/>
        </w:rPr>
      </w:r>
    </w:p>
    <w:p>
      <w:pPr>
        <w:spacing w:line="159" w:lineRule="exact" w:before="0"/>
        <w:ind w:left="1710" w:right="1711" w:firstLine="0"/>
        <w:jc w:val="center"/>
        <w:rPr>
          <w:rFonts w:ascii="細明體_HKSCS" w:hAnsi="細明體_HKSCS" w:cs="細明體_HKSCS" w:eastAsia="細明體_HKSCS" w:hint="default"/>
          <w:sz w:val="15"/>
          <w:szCs w:val="15"/>
        </w:rPr>
      </w:pPr>
      <w:r>
        <w:rPr>
          <w:rFonts w:ascii="細明體_HKSCS" w:hAnsi="細明體_HKSCS" w:cs="細明體_HKSCS" w:eastAsia="細明體_HKSCS" w:hint="default"/>
          <w:w w:val="115"/>
          <w:sz w:val="15"/>
          <w:szCs w:val="15"/>
        </w:rPr>
        <w:t>冉 </w:t>
      </w:r>
      <w:r>
        <w:rPr>
          <w:rFonts w:ascii="細明體_HKSCS" w:hAnsi="細明體_HKSCS" w:cs="細明體_HKSCS" w:eastAsia="細明體_HKSCS" w:hint="default"/>
          <w:spacing w:val="16"/>
          <w:w w:val="115"/>
          <w:sz w:val="15"/>
          <w:szCs w:val="15"/>
        </w:rPr>
        <w:t> </w:t>
      </w:r>
      <w:r>
        <w:rPr>
          <w:rFonts w:ascii="細明體_HKSCS" w:hAnsi="細明體_HKSCS" w:cs="細明體_HKSCS" w:eastAsia="細明體_HKSCS" w:hint="default"/>
          <w:w w:val="115"/>
          <w:sz w:val="15"/>
          <w:szCs w:val="15"/>
        </w:rPr>
        <w:t>冉︱</w:t>
      </w:r>
      <w:r>
        <w:rPr>
          <w:rFonts w:ascii="細明體_HKSCS" w:hAnsi="細明體_HKSCS" w:cs="細明體_HKSCS" w:eastAsia="細明體_HKSCS" w:hint="default"/>
          <w:sz w:val="15"/>
          <w:szCs w:val="15"/>
        </w:rPr>
      </w:r>
    </w:p>
    <w:p>
      <w:pPr>
        <w:spacing w:line="240" w:lineRule="auto" w:before="5"/>
        <w:ind w:right="0"/>
        <w:rPr>
          <w:rFonts w:ascii="細明體_HKSCS" w:hAnsi="細明體_HKSCS" w:cs="細明體_HKSCS" w:eastAsia="細明體_HKSCS" w:hint="default"/>
          <w:sz w:val="17"/>
          <w:szCs w:val="17"/>
        </w:rPr>
      </w:pPr>
    </w:p>
    <w:p>
      <w:pPr>
        <w:spacing w:before="89"/>
        <w:ind w:left="1645" w:right="1711" w:firstLine="0"/>
        <w:jc w:val="center"/>
        <w:rPr>
          <w:rFonts w:ascii="Arial" w:hAnsi="Arial" w:cs="Arial" w:eastAsia="Arial" w:hint="default"/>
          <w:sz w:val="11"/>
          <w:szCs w:val="11"/>
        </w:rPr>
      </w:pPr>
      <w:r>
        <w:rPr>
          <w:rFonts w:ascii="Arial"/>
          <w:i/>
          <w:spacing w:val="-4"/>
          <w:w w:val="131"/>
          <w:sz w:val="16"/>
        </w:rPr>
        <w:t>x</w:t>
      </w:r>
      <w:r>
        <w:rPr>
          <w:rFonts w:ascii="Arial"/>
          <w:spacing w:val="-55"/>
          <w:w w:val="94"/>
          <w:position w:val="9"/>
          <w:sz w:val="11"/>
        </w:rPr>
        <w:t>2</w:t>
      </w:r>
      <w:r>
        <w:rPr>
          <w:rFonts w:ascii="Arial"/>
          <w:i/>
          <w:w w:val="130"/>
          <w:sz w:val="16"/>
        </w:rPr>
        <w:t>,</w:t>
      </w:r>
      <w:r>
        <w:rPr>
          <w:rFonts w:ascii="Arial"/>
          <w:i/>
          <w:sz w:val="16"/>
        </w:rPr>
        <w:t>   </w:t>
      </w:r>
      <w:r>
        <w:rPr>
          <w:rFonts w:ascii="Arial"/>
          <w:i/>
          <w:spacing w:val="12"/>
          <w:sz w:val="16"/>
        </w:rPr>
        <w:t> </w:t>
      </w:r>
      <w:r>
        <w:rPr>
          <w:rFonts w:ascii="Arial"/>
          <w:i/>
          <w:spacing w:val="-28"/>
          <w:w w:val="152"/>
          <w:sz w:val="16"/>
        </w:rPr>
        <w:t>x</w:t>
      </w:r>
      <w:r>
        <w:rPr>
          <w:rFonts w:ascii="Arial"/>
          <w:spacing w:val="-31"/>
          <w:w w:val="95"/>
          <w:position w:val="9"/>
          <w:sz w:val="11"/>
        </w:rPr>
        <w:t>3</w:t>
      </w:r>
      <w:r>
        <w:rPr>
          <w:rFonts w:ascii="Arial"/>
          <w:i/>
          <w:w w:val="151"/>
          <w:sz w:val="16"/>
        </w:rPr>
        <w:t>,</w:t>
      </w:r>
      <w:r>
        <w:rPr>
          <w:rFonts w:ascii="Arial"/>
          <w:i/>
          <w:spacing w:val="-26"/>
          <w:w w:val="151"/>
          <w:sz w:val="16"/>
        </w:rPr>
        <w:t>)</w:t>
      </w:r>
      <w:r>
        <w:rPr>
          <w:rFonts w:ascii="Arial"/>
          <w:w w:val="135"/>
          <w:position w:val="9"/>
          <w:sz w:val="11"/>
        </w:rPr>
        <w:t>I</w:t>
      </w:r>
      <w:r>
        <w:rPr>
          <w:rFonts w:ascii="Arial"/>
          <w:sz w:val="11"/>
        </w:rPr>
      </w:r>
    </w:p>
    <w:p>
      <w:pPr>
        <w:spacing w:line="240" w:lineRule="auto" w:before="1"/>
        <w:ind w:right="0"/>
        <w:rPr>
          <w:rFonts w:ascii="Arial" w:hAnsi="Arial" w:cs="Arial" w:eastAsia="Arial" w:hint="default"/>
          <w:sz w:val="20"/>
          <w:szCs w:val="20"/>
        </w:rPr>
      </w:pPr>
    </w:p>
    <w:p>
      <w:pPr>
        <w:spacing w:before="35"/>
        <w:ind w:left="544" w:right="-9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102"/>
          <w:sz w:val="21"/>
          <w:szCs w:val="21"/>
        </w:rPr>
        <w:t>在</w:t>
      </w:r>
      <w:r>
        <w:rPr>
          <w:rFonts w:ascii="細明體_HKSCS" w:hAnsi="細明體_HKSCS" w:cs="細明體_HKSCS" w:eastAsia="細明體_HKSCS" w:hint="default"/>
          <w:spacing w:val="-68"/>
          <w:sz w:val="21"/>
          <w:szCs w:val="21"/>
        </w:rPr>
        <w:t> </w:t>
      </w:r>
      <w:r>
        <w:rPr>
          <w:rFonts w:ascii="Times New Roman" w:hAnsi="Times New Roman" w:cs="Times New Roman" w:eastAsia="Times New Roman" w:hint="default"/>
          <w:w w:val="121"/>
          <w:sz w:val="16"/>
          <w:szCs w:val="16"/>
        </w:rPr>
        <w:t>PyTorch</w:t>
      </w:r>
      <w:r>
        <w:rPr>
          <w:rFonts w:ascii="Times New Roman" w:hAnsi="Times New Roman" w:cs="Times New Roman" w:eastAsia="Times New Roman" w:hint="default"/>
          <w:spacing w:val="15"/>
          <w:sz w:val="16"/>
          <w:szCs w:val="16"/>
        </w:rPr>
        <w:t> </w:t>
      </w:r>
      <w:r>
        <w:rPr>
          <w:rFonts w:ascii="細明體_HKSCS" w:hAnsi="細明體_HKSCS" w:cs="細明體_HKSCS" w:eastAsia="細明體_HKSCS" w:hint="default"/>
          <w:w w:val="95"/>
          <w:sz w:val="21"/>
          <w:szCs w:val="21"/>
        </w:rPr>
        <w:t>裡</w:t>
      </w:r>
      <w:r>
        <w:rPr>
          <w:rFonts w:ascii="細明體_HKSCS" w:hAnsi="細明體_HKSCS" w:cs="細明體_HKSCS" w:eastAsia="細明體_HKSCS" w:hint="default"/>
          <w:spacing w:val="-11"/>
          <w:w w:val="95"/>
          <w:sz w:val="21"/>
          <w:szCs w:val="21"/>
        </w:rPr>
        <w:t>面</w:t>
      </w:r>
      <w:r>
        <w:rPr>
          <w:rFonts w:ascii="細明體_HKSCS" w:hAnsi="細明體_HKSCS" w:cs="細明體_HKSCS" w:eastAsia="細明體_HKSCS" w:hint="default"/>
          <w:sz w:val="21"/>
          <w:szCs w:val="21"/>
        </w:rPr>
        <w:t>使用</w:t>
      </w:r>
      <w:r>
        <w:rPr>
          <w:rFonts w:ascii="細明體_HKSCS" w:hAnsi="細明體_HKSCS" w:cs="細明體_HKSCS" w:eastAsia="細明體_HKSCS" w:hint="default"/>
          <w:spacing w:val="-65"/>
          <w:sz w:val="21"/>
          <w:szCs w:val="21"/>
        </w:rPr>
        <w:t> </w:t>
      </w:r>
      <w:r>
        <w:rPr>
          <w:rFonts w:ascii="Times New Roman" w:hAnsi="Times New Roman" w:cs="Times New Roman" w:eastAsia="Times New Roman" w:hint="default"/>
          <w:w w:val="127"/>
          <w:sz w:val="16"/>
          <w:szCs w:val="16"/>
        </w:rPr>
        <w:t>torch.ca</w:t>
      </w:r>
      <w:r>
        <w:rPr>
          <w:rFonts w:ascii="Times New Roman" w:hAnsi="Times New Roman" w:cs="Times New Roman" w:eastAsia="Times New Roman" w:hint="default"/>
          <w:spacing w:val="17"/>
          <w:w w:val="127"/>
          <w:sz w:val="16"/>
          <w:szCs w:val="16"/>
        </w:rPr>
        <w:t>t</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36"/>
          <w:sz w:val="21"/>
          <w:szCs w:val="21"/>
        </w:rPr>
        <w:t> </w:t>
      </w:r>
      <w:r>
        <w:rPr>
          <w:rFonts w:ascii="細明體_HKSCS" w:hAnsi="細明體_HKSCS" w:cs="細明體_HKSCS" w:eastAsia="細明體_HKSCS" w:hint="default"/>
          <w:w w:val="96"/>
          <w:sz w:val="21"/>
          <w:szCs w:val="21"/>
        </w:rPr>
        <w:t>函數來實現</w:t>
      </w:r>
      <w:r>
        <w:rPr>
          <w:rFonts w:ascii="細明體_HKSCS" w:hAnsi="細明體_HKSCS" w:cs="細明體_HKSCS" w:eastAsia="細明體_HKSCS" w:hint="default"/>
          <w:spacing w:val="-55"/>
          <w:sz w:val="21"/>
          <w:szCs w:val="21"/>
        </w:rPr>
        <w:t> </w:t>
      </w:r>
      <w:r>
        <w:rPr>
          <w:rFonts w:ascii="Times New Roman" w:hAnsi="Times New Roman" w:cs="Times New Roman" w:eastAsia="Times New Roman" w:hint="default"/>
          <w:w w:val="120"/>
          <w:sz w:val="16"/>
          <w:szCs w:val="16"/>
        </w:rPr>
        <w:t>Tensor</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w w:val="99"/>
          <w:sz w:val="21"/>
          <w:szCs w:val="21"/>
        </w:rPr>
        <w:t>的</w:t>
      </w:r>
      <w:r>
        <w:rPr>
          <w:rFonts w:ascii="細明體_HKSCS" w:hAnsi="細明體_HKSCS" w:cs="細明體_HKSCS" w:eastAsia="細明體_HKSCS" w:hint="default"/>
          <w:spacing w:val="-20"/>
          <w:w w:val="99"/>
          <w:sz w:val="21"/>
          <w:szCs w:val="21"/>
        </w:rPr>
        <w:t>連</w:t>
      </w:r>
      <w:r>
        <w:rPr>
          <w:rFonts w:ascii="細明體_HKSCS" w:hAnsi="細明體_HKSCS" w:cs="細明體_HKSCS" w:eastAsia="細明體_HKSCS" w:hint="default"/>
          <w:sz w:val="21"/>
          <w:szCs w:val="21"/>
        </w:rPr>
        <w:t>接：</w:t>
      </w:r>
    </w:p>
    <w:p>
      <w:pPr>
        <w:spacing w:line="240" w:lineRule="auto" w:before="6"/>
        <w:ind w:right="0"/>
        <w:rPr>
          <w:rFonts w:ascii="細明體_HKSCS" w:hAnsi="細明體_HKSCS" w:cs="細明體_HKSCS" w:eastAsia="細明體_HKSCS" w:hint="default"/>
          <w:sz w:val="18"/>
          <w:szCs w:val="18"/>
        </w:rPr>
      </w:pPr>
    </w:p>
    <w:p>
      <w:pPr>
        <w:spacing w:line="201" w:lineRule="exact" w:before="0"/>
        <w:ind w:left="551" w:right="-91" w:firstLine="0"/>
        <w:jc w:val="left"/>
        <w:rPr>
          <w:rFonts w:ascii="Times New Roman" w:hAnsi="Times New Roman" w:cs="Times New Roman" w:eastAsia="Times New Roman" w:hint="default"/>
          <w:sz w:val="16"/>
          <w:szCs w:val="16"/>
        </w:rPr>
      </w:pPr>
      <w:r>
        <w:rPr/>
        <w:pict>
          <v:shape style="position:absolute;margin-left:273.600006pt;margin-top:5.499762pt;width:3.4pt;height:19.5pt;mso-position-horizontal-relative:page;mso-position-vertical-relative:paragraph;z-index:-47476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5.84832pt;margin-top:.867496pt;width:5.85pt;height:33.25pt;mso-position-horizontal-relative:page;mso-position-vertical-relative:paragraph;z-index:88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w w:val="120"/>
          <w:sz w:val="16"/>
          <w:szCs w:val="16"/>
        </w:rPr>
        <w:t>def </w:t>
      </w:r>
      <w:r>
        <w:rPr>
          <w:rFonts w:ascii="Times New Roman" w:hAnsi="Times New Roman" w:cs="Times New Roman" w:eastAsia="Times New Roman" w:hint="default"/>
          <w:w w:val="110"/>
          <w:sz w:val="16"/>
          <w:szCs w:val="16"/>
        </w:rPr>
        <w:t>make f </w:t>
      </w:r>
      <w:r>
        <w:rPr>
          <w:rFonts w:ascii="Times New Roman" w:hAnsi="Times New Roman" w:cs="Times New Roman" w:eastAsia="Times New Roman" w:hint="default"/>
          <w:w w:val="120"/>
          <w:sz w:val="16"/>
          <w:szCs w:val="16"/>
        </w:rPr>
        <w:t>eatures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20"/>
          <w:sz w:val="16"/>
          <w:szCs w:val="16"/>
        </w:rPr>
        <w:t>x)</w:t>
      </w:r>
      <w:r>
        <w:rPr>
          <w:rFonts w:ascii="Times New Roman" w:hAnsi="Times New Roman" w:cs="Times New Roman" w:eastAsia="Times New Roman" w:hint="default"/>
          <w:spacing w:val="-8"/>
          <w:w w:val="120"/>
          <w:sz w:val="16"/>
          <w:szCs w:val="16"/>
        </w:rPr>
        <w:t> </w:t>
      </w:r>
      <w:r>
        <w:rPr>
          <w:rFonts w:ascii="Times New Roman" w:hAnsi="Times New Roman" w:cs="Times New Roman" w:eastAsia="Times New Roman" w:hint="default"/>
          <w:w w:val="150"/>
          <w:sz w:val="16"/>
          <w:szCs w:val="16"/>
        </w:rPr>
        <w:t>'</w:t>
      </w:r>
      <w:r>
        <w:rPr>
          <w:rFonts w:ascii="Times New Roman" w:hAnsi="Times New Roman" w:cs="Times New Roman" w:eastAsia="Times New Roman" w:hint="default"/>
          <w:sz w:val="16"/>
          <w:szCs w:val="16"/>
        </w:rPr>
      </w:r>
    </w:p>
    <w:p>
      <w:pPr>
        <w:spacing w:line="254" w:lineRule="exact" w:before="0"/>
        <w:ind w:left="926" w:right="-91" w:firstLine="0"/>
        <w:jc w:val="left"/>
        <w:rPr>
          <w:rFonts w:ascii="Arial" w:hAnsi="Arial" w:cs="Arial" w:eastAsia="Arial" w:hint="default"/>
          <w:sz w:val="6"/>
          <w:szCs w:val="6"/>
        </w:rPr>
      </w:pPr>
      <w:r>
        <w:rPr>
          <w:rFonts w:ascii="細明體_HKSCS" w:hAnsi="細明體_HKSCS" w:cs="細明體_HKSCS" w:eastAsia="細明體_HKSCS" w:hint="default"/>
          <w:spacing w:val="-144"/>
          <w:w w:val="106"/>
          <w:sz w:val="21"/>
          <w:szCs w:val="21"/>
        </w:rPr>
        <w:t>”</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spacing w:val="-144"/>
          <w:w w:val="106"/>
          <w:sz w:val="21"/>
          <w:szCs w:val="21"/>
        </w:rPr>
        <w:t>”</w:t>
      </w:r>
      <w:r>
        <w:rPr>
          <w:rFonts w:ascii="Times New Roman" w:hAnsi="Times New Roman" w:cs="Times New Roman" w:eastAsia="Times New Roman" w:hint="default"/>
          <w:w w:val="120"/>
          <w:sz w:val="16"/>
          <w:szCs w:val="16"/>
        </w:rPr>
        <w:t>Builds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35"/>
          <w:sz w:val="16"/>
          <w:szCs w:val="16"/>
        </w:rPr>
        <w:t>features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98"/>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51"/>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4"/>
          <w:sz w:val="16"/>
          <w:szCs w:val="16"/>
        </w:rPr>
        <w:t>matrix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9"/>
          <w:sz w:val="16"/>
          <w:szCs w:val="16"/>
        </w:rPr>
        <w:t>with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40"/>
          <w:sz w:val="16"/>
          <w:szCs w:val="16"/>
        </w:rPr>
        <w:t>c</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7"/>
          <w:sz w:val="16"/>
          <w:szCs w:val="16"/>
        </w:rPr>
        <w:t>lumns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91"/>
          <w:sz w:val="21"/>
          <w:szCs w:val="21"/>
        </w:rPr>
        <w:t> </w:t>
      </w:r>
      <w:r>
        <w:rPr>
          <w:rFonts w:ascii="Times New Roman" w:hAnsi="Times New Roman" w:cs="Times New Roman" w:eastAsia="Times New Roman" w:hint="default"/>
          <w:w w:val="90"/>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spacing w:val="7"/>
          <w:w w:val="67"/>
          <w:sz w:val="16"/>
          <w:szCs w:val="16"/>
        </w:rPr>
        <w:t>X</w:t>
      </w:r>
      <w:r>
        <w:rPr>
          <w:rFonts w:ascii="細明體_HKSCS" w:hAnsi="細明體_HKSCS" w:cs="細明體_HKSCS" w:eastAsia="細明體_HKSCS" w:hint="default"/>
          <w:spacing w:val="-34"/>
          <w:w w:val="92"/>
          <w:sz w:val="21"/>
          <w:szCs w:val="21"/>
        </w:rPr>
        <w:t>勻</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62"/>
          <w:sz w:val="16"/>
          <w:szCs w:val="16"/>
        </w:rPr>
        <w:t>x</w:t>
      </w:r>
      <w:r>
        <w:rPr>
          <w:rFonts w:ascii="Times New Roman" w:hAnsi="Times New Roman" w:cs="Times New Roman" w:eastAsia="Times New Roman" w:hint="default"/>
          <w:spacing w:val="9"/>
          <w:w w:val="162"/>
          <w:sz w:val="16"/>
          <w:szCs w:val="16"/>
        </w:rPr>
        <w:t>'</w:t>
      </w:r>
      <w:r>
        <w:rPr>
          <w:rFonts w:ascii="Times New Roman" w:hAnsi="Times New Roman" w:cs="Times New Roman" w:eastAsia="Times New Roman" w:hint="default"/>
          <w:spacing w:val="2"/>
          <w:w w:val="105"/>
          <w:sz w:val="16"/>
          <w:szCs w:val="16"/>
        </w:rPr>
        <w:t>3</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47"/>
          <w:sz w:val="21"/>
          <w:szCs w:val="21"/>
        </w:rPr>
        <w:t> </w:t>
      </w:r>
      <w:r>
        <w:rPr>
          <w:rFonts w:ascii="細明體_HKSCS" w:hAnsi="細明體_HKSCS" w:cs="細明體_HKSCS" w:eastAsia="細明體_HKSCS" w:hint="default"/>
          <w:spacing w:val="-195"/>
          <w:w w:val="127"/>
          <w:sz w:val="21"/>
          <w:szCs w:val="21"/>
        </w:rPr>
        <w:t>．</w:t>
      </w:r>
      <w:r>
        <w:rPr>
          <w:rFonts w:ascii="細明體_HKSCS" w:hAnsi="細明體_HKSCS" w:cs="細明體_HKSCS" w:eastAsia="細明體_HKSCS" w:hint="default"/>
          <w:spacing w:val="-162"/>
          <w:w w:val="118"/>
          <w:sz w:val="21"/>
          <w:szCs w:val="21"/>
        </w:rPr>
        <w:t>””</w:t>
      </w:r>
      <w:r>
        <w:rPr>
          <w:rFonts w:ascii="Arial" w:hAnsi="Arial" w:cs="Arial" w:eastAsia="Arial" w:hint="default"/>
          <w:w w:val="211"/>
          <w:sz w:val="6"/>
          <w:szCs w:val="6"/>
        </w:rPr>
        <w:t>H</w:t>
      </w:r>
      <w:r>
        <w:rPr>
          <w:rFonts w:ascii="Arial" w:hAnsi="Arial" w:cs="Arial" w:eastAsia="Arial" w:hint="default"/>
          <w:sz w:val="6"/>
          <w:szCs w:val="6"/>
        </w:rPr>
      </w:r>
    </w:p>
    <w:p>
      <w:pPr>
        <w:tabs>
          <w:tab w:pos="1264" w:val="left" w:leader="none"/>
        </w:tabs>
        <w:spacing w:line="218" w:lineRule="exact" w:before="0"/>
        <w:ind w:left="919" w:right="-91" w:firstLine="0"/>
        <w:jc w:val="left"/>
        <w:rPr>
          <w:rFonts w:ascii="細明體_HKSCS" w:hAnsi="細明體_HKSCS" w:cs="細明體_HKSCS" w:eastAsia="細明體_HKSCS" w:hint="default"/>
          <w:sz w:val="18"/>
          <w:szCs w:val="18"/>
        </w:rPr>
      </w:pPr>
      <w:r>
        <w:rPr/>
        <w:pict>
          <v:shape style="position:absolute;margin-left:119.519997pt;margin-top:6.511059pt;width:81.850pt;height:19.5pt;mso-position-horizontal-relative:page;mso-position-vertical-relative:paragraph;z-index:-474736" type="#_x0000_t202" filled="false" stroked="false">
            <v:textbox inset="0,0,0,0">
              <w:txbxContent>
                <w:p>
                  <w:pPr>
                    <w:tabs>
                      <w:tab w:pos="1576"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tab/>
                  </w: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14"/>
          <w:sz w:val="16"/>
          <w:szCs w:val="16"/>
        </w:rPr>
        <w:t>unsqueeze</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pacing w:val="8"/>
          <w:w w:val="175"/>
          <w:sz w:val="16"/>
          <w:szCs w:val="16"/>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67" w:lineRule="exact" w:before="0"/>
        <w:ind w:left="566" w:right="-91" w:firstLine="0"/>
        <w:jc w:val="left"/>
        <w:rPr>
          <w:rFonts w:ascii="Times New Roman" w:hAnsi="Times New Roman" w:cs="Times New Roman" w:eastAsia="Times New Roman" w:hint="default"/>
          <w:sz w:val="16"/>
          <w:szCs w:val="16"/>
        </w:rPr>
      </w:pPr>
      <w:r>
        <w:rPr/>
        <w:pict>
          <v:shape style="position:absolute;margin-left:65.51767pt;margin-top:2.871234pt;width:5.75pt;height:9.5pt;mso-position-horizontal-relative:page;mso-position-vertical-relative:paragraph;z-index:89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p>
              </w:txbxContent>
            </v:textbox>
            <w10:wrap type="none"/>
          </v:shape>
        </w:pict>
      </w:r>
      <w:r>
        <w:rPr>
          <w:rFonts w:ascii="Times New Roman" w:hAnsi="Times New Roman" w:cs="Times New Roman" w:eastAsia="Times New Roman" w:hint="default"/>
          <w:w w:val="132"/>
          <w:sz w:val="16"/>
          <w:szCs w:val="16"/>
        </w:rPr>
        <w:t>return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80"/>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33"/>
          <w:sz w:val="16"/>
          <w:szCs w:val="16"/>
        </w:rPr>
        <w:t>rch.cat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67"/>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Arial" w:hAnsi="Arial" w:cs="Arial" w:eastAsia="Arial" w:hint="default"/>
          <w:w w:val="103"/>
          <w:sz w:val="20"/>
          <w:szCs w:val="20"/>
        </w:rPr>
        <w:t>**</w:t>
      </w:r>
      <w:r>
        <w:rPr>
          <w:rFonts w:ascii="Arial" w:hAnsi="Arial" w:cs="Arial" w:eastAsia="Arial" w:hint="default"/>
          <w:sz w:val="20"/>
          <w:szCs w:val="20"/>
        </w:rPr>
        <w:t> </w:t>
      </w:r>
      <w:r>
        <w:rPr>
          <w:rFonts w:ascii="Arial" w:hAnsi="Arial" w:cs="Arial" w:eastAsia="Arial" w:hint="default"/>
          <w:spacing w:val="-14"/>
          <w:sz w:val="20"/>
          <w:szCs w:val="20"/>
        </w:rPr>
        <w:t> </w:t>
      </w:r>
      <w:r>
        <w:rPr>
          <w:rFonts w:ascii="Times New Roman" w:hAnsi="Times New Roman" w:cs="Times New Roman" w:eastAsia="Times New Roman" w:hint="default"/>
          <w:w w:val="273"/>
          <w:sz w:val="10"/>
          <w:szCs w:val="10"/>
        </w:rPr>
        <w:t>1</w:t>
      </w:r>
      <w:r>
        <w:rPr>
          <w:rFonts w:ascii="Times New Roman" w:hAnsi="Times New Roman" w:cs="Times New Roman" w:eastAsia="Times New Roman" w:hint="default"/>
          <w:spacing w:val="11"/>
          <w:sz w:val="10"/>
          <w:szCs w:val="10"/>
        </w:rPr>
        <w:t> </w:t>
      </w:r>
      <w:r>
        <w:rPr>
          <w:rFonts w:ascii="Times New Roman" w:hAnsi="Times New Roman" w:cs="Times New Roman" w:eastAsia="Times New Roman" w:hint="default"/>
          <w:w w:val="133"/>
          <w:sz w:val="16"/>
          <w:szCs w:val="16"/>
        </w:rPr>
        <w:t>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60"/>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89"/>
          <w:sz w:val="10"/>
          <w:szCs w:val="10"/>
        </w:rPr>
        <w:t>立</w:t>
      </w:r>
      <w:r>
        <w:rPr>
          <w:rFonts w:ascii="細明體_HKSCS" w:hAnsi="細明體_HKSCS" w:cs="細明體_HKSCS" w:eastAsia="細明體_HKSCS" w:hint="default"/>
          <w:sz w:val="10"/>
          <w:szCs w:val="10"/>
        </w:rPr>
        <w:t> </w:t>
      </w:r>
      <w:r>
        <w:rPr>
          <w:rFonts w:ascii="細明體_HKSCS" w:hAnsi="細明體_HKSCS" w:cs="細明體_HKSCS" w:eastAsia="細明體_HKSCS" w:hint="default"/>
          <w:spacing w:val="-2"/>
          <w:sz w:val="10"/>
          <w:szCs w:val="10"/>
        </w:rPr>
        <w:t> </w:t>
      </w:r>
      <w:r>
        <w:rPr>
          <w:rFonts w:ascii="Times New Roman" w:hAnsi="Times New Roman" w:cs="Times New Roman" w:eastAsia="Times New Roman" w:hint="default"/>
          <w:w w:val="136"/>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9"/>
          <w:sz w:val="16"/>
          <w:szCs w:val="16"/>
        </w:rPr>
        <w:t>range</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80"/>
          <w:sz w:val="16"/>
          <w:szCs w:val="16"/>
        </w:rPr>
        <w:t>(</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69"/>
          <w:sz w:val="16"/>
          <w:szCs w:val="16"/>
        </w:rPr>
        <w:t>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78"/>
          <w:sz w:val="16"/>
          <w:szCs w:val="16"/>
        </w:rPr>
        <w:t>4</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76"/>
          <w:sz w:val="21"/>
          <w:szCs w:val="21"/>
        </w:rPr>
        <w:t> </w:t>
      </w:r>
      <w:r>
        <w:rPr>
          <w:rFonts w:ascii="細明體_HKSCS" w:hAnsi="細明體_HKSCS" w:cs="細明體_HKSCS" w:eastAsia="細明體_HKSCS" w:hint="default"/>
          <w:spacing w:val="-221"/>
          <w:w w:val="184"/>
          <w:sz w:val="21"/>
          <w:szCs w:val="21"/>
        </w:rPr>
        <w:t>，</w:t>
      </w:r>
      <w:r>
        <w:rPr>
          <w:rFonts w:ascii="Times New Roman" w:hAnsi="Times New Roman" w:cs="Times New Roman" w:eastAsia="Times New Roman" w:hint="default"/>
          <w:w w:val="118"/>
          <w:sz w:val="16"/>
          <w:szCs w:val="16"/>
        </w:rPr>
        <w:t>1)</w:t>
      </w:r>
      <w:r>
        <w:rPr>
          <w:rFonts w:ascii="Times New Roman" w:hAnsi="Times New Roman" w:cs="Times New Roman" w:eastAsia="Times New Roman" w:hint="default"/>
          <w:sz w:val="16"/>
          <w:szCs w:val="16"/>
        </w:rPr>
      </w:r>
    </w:p>
    <w:p>
      <w:pPr>
        <w:spacing w:line="240" w:lineRule="auto" w:before="1"/>
        <w:ind w:right="0"/>
        <w:rPr>
          <w:rFonts w:ascii="Times New Roman" w:hAnsi="Times New Roman" w:cs="Times New Roman" w:eastAsia="Times New Roman" w:hint="default"/>
          <w:sz w:val="18"/>
          <w:szCs w:val="18"/>
        </w:rPr>
      </w:pPr>
    </w:p>
    <w:p>
      <w:pPr>
        <w:spacing w:line="384" w:lineRule="auto" w:before="0"/>
        <w:ind w:left="595" w:right="-91" w:hanging="58"/>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對於輸入的 </w:t>
      </w:r>
      <w:r>
        <w:rPr>
          <w:rFonts w:ascii="Arial" w:hAnsi="Arial" w:cs="Arial" w:eastAsia="Arial" w:hint="default"/>
          <w:w w:val="95"/>
          <w:sz w:val="18"/>
          <w:szCs w:val="18"/>
        </w:rPr>
        <w:t>n</w:t>
      </w:r>
      <w:r>
        <w:rPr>
          <w:rFonts w:ascii="Arial" w:hAnsi="Arial" w:cs="Arial" w:eastAsia="Arial" w:hint="default"/>
          <w:w w:val="95"/>
          <w:sz w:val="27"/>
          <w:szCs w:val="27"/>
        </w:rPr>
        <w:t>f</w:t>
      </w:r>
      <w:r>
        <w:rPr>
          <w:rFonts w:ascii="細明體_HKSCS" w:hAnsi="細明體_HKSCS" w:cs="細明體_HKSCS" w:eastAsia="細明體_HKSCS" w:hint="default"/>
          <w:w w:val="95"/>
          <w:sz w:val="21"/>
          <w:szCs w:val="21"/>
        </w:rPr>
        <w:t>固資料，我們將其擴充成上面矩陣所示的樣子 。 </w:t>
      </w:r>
      <w:r>
        <w:rPr>
          <w:rFonts w:ascii="細明體_HKSCS" w:hAnsi="細明體_HKSCS" w:cs="細明體_HKSCS" w:eastAsia="細明體_HKSCS" w:hint="default"/>
          <w:spacing w:val="-3"/>
          <w:w w:val="105"/>
          <w:sz w:val="21"/>
          <w:szCs w:val="21"/>
        </w:rPr>
        <w:t>然後定義好真實的函數：</w:t>
      </w:r>
    </w:p>
    <w:p>
      <w:pPr>
        <w:tabs>
          <w:tab w:pos="1509" w:val="left" w:leader="none"/>
        </w:tabs>
        <w:spacing w:line="115" w:lineRule="auto" w:before="85"/>
        <w:ind w:left="566" w:right="2888" w:hanging="22"/>
        <w:jc w:val="left"/>
        <w:rPr>
          <w:rFonts w:ascii="細明體_HKSCS" w:hAnsi="細明體_HKSCS" w:cs="細明體_HKSCS" w:eastAsia="細明體_HKSCS" w:hint="default"/>
          <w:sz w:val="18"/>
          <w:szCs w:val="18"/>
        </w:rPr>
      </w:pPr>
      <w:r>
        <w:rPr/>
        <w:pict>
          <v:shape style="position:absolute;margin-left:65.568939pt;margin-top:6.806246pt;width:5.75pt;height:9.5pt;mso-position-horizontal-relative:page;mso-position-vertical-relative:paragraph;z-index:89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65.488319pt;margin-top:18.517246pt;width:5.75pt;height:9.5pt;mso-position-horizontal-relative:page;mso-position-vertical-relative:paragraph;z-index:89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pict>
          <v:shape style="position:absolute;margin-left:65.546913pt;margin-top:30.716946pt;width:5.75pt;height:9.5pt;mso-position-horizontal-relative:page;mso-position-vertical-relative:paragraph;z-index:89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p>
              </w:txbxContent>
            </v:textbox>
            <w10:wrap type="none"/>
          </v:shape>
        </w:pict>
      </w:r>
      <w:r>
        <w:rPr>
          <w:rFonts w:ascii="Times New Roman" w:hAnsi="Times New Roman" w:cs="Times New Roman" w:eastAsia="Times New Roman" w:hint="default"/>
          <w:w w:val="114"/>
          <w:sz w:val="16"/>
          <w:szCs w:val="16"/>
        </w:rPr>
        <w:t>W_target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3"/>
          <w:sz w:val="16"/>
          <w:szCs w:val="16"/>
        </w:rPr>
        <w:t>torch.F</w:t>
      </w:r>
      <w:r>
        <w:rPr>
          <w:rFonts w:ascii="Times New Roman" w:hAnsi="Times New Roman" w:cs="Times New Roman" w:eastAsia="Times New Roman" w:hint="default"/>
          <w:spacing w:val="11"/>
          <w:w w:val="133"/>
          <w:sz w:val="16"/>
          <w:szCs w:val="16"/>
        </w:rPr>
        <w:t>l</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7"/>
          <w:sz w:val="16"/>
          <w:szCs w:val="16"/>
        </w:rPr>
        <w:t>a</w:t>
      </w:r>
      <w:r>
        <w:rPr>
          <w:rFonts w:ascii="Times New Roman" w:hAnsi="Times New Roman" w:cs="Times New Roman" w:eastAsia="Times New Roman" w:hint="default"/>
          <w:spacing w:val="9"/>
          <w:w w:val="147"/>
          <w:sz w:val="16"/>
          <w:szCs w:val="16"/>
        </w:rPr>
        <w:t>t</w:t>
      </w:r>
      <w:r>
        <w:rPr>
          <w:rFonts w:ascii="Times New Roman" w:hAnsi="Times New Roman" w:cs="Times New Roman" w:eastAsia="Times New Roman" w:hint="default"/>
          <w:w w:val="110"/>
          <w:sz w:val="16"/>
          <w:szCs w:val="16"/>
        </w:rPr>
        <w:t>Tens</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41"/>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28"/>
          <w:sz w:val="16"/>
          <w:szCs w:val="16"/>
        </w:rPr>
        <w:t>3,</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01"/>
          <w:sz w:val="16"/>
          <w:szCs w:val="16"/>
        </w:rPr>
        <w:t>2</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4"/>
          <w:sz w:val="16"/>
          <w:szCs w:val="16"/>
        </w:rPr>
        <w:t>.</w:t>
      </w:r>
      <w:r>
        <w:rPr>
          <w:rFonts w:ascii="Times New Roman" w:hAnsi="Times New Roman" w:cs="Times New Roman" w:eastAsia="Times New Roman" w:hint="default"/>
          <w:spacing w:val="9"/>
          <w:w w:val="124"/>
          <w:sz w:val="16"/>
          <w:szCs w:val="16"/>
        </w:rPr>
        <w:t>4</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39"/>
          <w:sz w:val="18"/>
          <w:szCs w:val="18"/>
        </w:rPr>
        <w:t> </w:t>
      </w:r>
      <w:r>
        <w:rPr>
          <w:rFonts w:ascii="Times New Roman" w:hAnsi="Times New Roman" w:cs="Times New Roman" w:eastAsia="Times New Roman" w:hint="default"/>
          <w:w w:val="114"/>
          <w:sz w:val="16"/>
          <w:szCs w:val="16"/>
        </w:rPr>
        <w:t>unsqueeze</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11"/>
          <w:sz w:val="16"/>
          <w:szCs w:val="16"/>
        </w:rPr>
        <w:t>1) </w:t>
      </w:r>
      <w:r>
        <w:rPr>
          <w:rFonts w:ascii="Times New Roman" w:hAnsi="Times New Roman" w:cs="Times New Roman" w:eastAsia="Times New Roman" w:hint="default"/>
          <w:w w:val="104"/>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6"/>
          <w:sz w:val="16"/>
          <w:szCs w:val="16"/>
        </w:rPr>
        <w:t>target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spacing w:val="-2"/>
          <w:w w:val="164"/>
          <w:sz w:val="16"/>
          <w:szCs w:val="16"/>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5"/>
          <w:sz w:val="16"/>
          <w:szCs w:val="16"/>
        </w:rPr>
        <w:t>rch.FloatTens</w:t>
      </w:r>
      <w:r>
        <w:rPr>
          <w:rFonts w:ascii="Times New Roman" w:hAnsi="Times New Roman" w:cs="Times New Roman" w:eastAsia="Times New Roman" w:hint="default"/>
          <w:spacing w:val="-23"/>
          <w:sz w:val="16"/>
          <w:szCs w:val="16"/>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3"/>
          <w:sz w:val="16"/>
          <w:szCs w:val="16"/>
        </w:rPr>
        <w:t>0.9</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176" w:lineRule="exact" w:before="288"/>
        <w:ind w:left="559" w:right="-91" w:firstLine="0"/>
        <w:jc w:val="left"/>
        <w:rPr>
          <w:rFonts w:ascii="Times New Roman" w:hAnsi="Times New Roman" w:cs="Times New Roman" w:eastAsia="Times New Roman" w:hint="default"/>
          <w:sz w:val="16"/>
          <w:szCs w:val="16"/>
        </w:rPr>
      </w:pPr>
      <w:r>
        <w:rPr/>
        <w:pict>
          <v:shape style="position:absolute;margin-left:198pt;margin-top:18.853512pt;width:2.65pt;height:19.5pt;mso-position-horizontal-relative:page;mso-position-vertical-relative:paragraph;z-index:-4747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5.157677pt;margin-top:14.052246pt;width:6.15pt;height:33.3pt;mso-position-horizontal-relative:page;mso-position-vertical-relative:paragraph;z-index:90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r>
                    <w:rPr>
                      <w:rFonts w:ascii="細明體_HKSCS"/>
                      <w:spacing w:val="12"/>
                      <w:sz w:val="15"/>
                    </w:rPr>
                    <w:t> </w:t>
                  </w:r>
                  <w:r>
                    <w:rPr>
                      <w:rFonts w:ascii="細明體_HKSCS"/>
                      <w:position w:val="1"/>
                      <w:sz w:val="15"/>
                    </w:rPr>
                    <w:t>5</w:t>
                  </w:r>
                  <w:r>
                    <w:rPr>
                      <w:rFonts w:ascii="細明體_HKSCS"/>
                      <w:spacing w:val="12"/>
                      <w:position w:val="1"/>
                      <w:sz w:val="15"/>
                    </w:rPr>
                    <w:t> </w:t>
                  </w:r>
                  <w:r>
                    <w:rPr>
                      <w:rFonts w:ascii="細明體_HKSCS"/>
                      <w:position w:val="1"/>
                      <w:sz w:val="15"/>
                    </w:rPr>
                    <w:t>6</w:t>
                  </w:r>
                  <w:r>
                    <w:rPr>
                      <w:rFonts w:ascii="細明體_HKSCS"/>
                      <w:sz w:val="15"/>
                    </w:rPr>
                  </w:r>
                </w:p>
              </w:txbxContent>
            </v:textbox>
            <w10:wrap type="none"/>
          </v:shape>
        </w:pict>
      </w:r>
      <w:r>
        <w:rPr>
          <w:rFonts w:ascii="Times New Roman"/>
          <w:w w:val="105"/>
          <w:sz w:val="16"/>
        </w:rPr>
        <w:t>def   f (X)</w:t>
      </w:r>
      <w:r>
        <w:rPr>
          <w:rFonts w:ascii="Times New Roman"/>
          <w:spacing w:val="11"/>
          <w:w w:val="105"/>
          <w:sz w:val="16"/>
        </w:rPr>
        <w:t> </w:t>
      </w:r>
      <w:r>
        <w:rPr>
          <w:rFonts w:ascii="Times New Roman"/>
          <w:w w:val="105"/>
          <w:sz w:val="16"/>
        </w:rPr>
        <w:t>,</w:t>
      </w:r>
      <w:r>
        <w:rPr>
          <w:rFonts w:ascii="Times New Roman"/>
          <w:sz w:val="16"/>
        </w:rPr>
      </w:r>
    </w:p>
    <w:p>
      <w:pPr>
        <w:spacing w:line="261" w:lineRule="exact" w:before="0"/>
        <w:ind w:left="823" w:right="-9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379"/>
          <w:w w:val="146"/>
          <w:sz w:val="21"/>
          <w:szCs w:val="21"/>
        </w:rPr>
        <w:t>’</w:t>
      </w:r>
      <w:r>
        <w:rPr>
          <w:rFonts w:ascii="細明體_HKSCS" w:hAnsi="細明體_HKSCS" w:cs="細明體_HKSCS" w:eastAsia="細明體_HKSCS" w:hint="default"/>
          <w:spacing w:val="-211"/>
          <w:w w:val="131"/>
          <w:sz w:val="21"/>
          <w:szCs w:val="21"/>
        </w:rPr>
        <w:t>，</w:t>
      </w:r>
      <w:r>
        <w:rPr>
          <w:rFonts w:ascii="細明體_HKSCS" w:hAnsi="細明體_HKSCS" w:cs="細明體_HKSCS" w:eastAsia="細明體_HKSCS" w:hint="default"/>
          <w:spacing w:val="-244"/>
          <w:w w:val="142"/>
          <w:sz w:val="21"/>
          <w:szCs w:val="21"/>
        </w:rPr>
        <w:t>”</w:t>
      </w:r>
      <w:r>
        <w:rPr>
          <w:rFonts w:ascii="細明體_HKSCS" w:hAnsi="細明體_HKSCS" w:cs="細明體_HKSCS" w:eastAsia="細明體_HKSCS" w:hint="default"/>
          <w:spacing w:val="-261"/>
          <w:w w:val="131"/>
          <w:sz w:val="21"/>
          <w:szCs w:val="21"/>
        </w:rPr>
        <w:t>，</w:t>
      </w:r>
      <w:r>
        <w:rPr>
          <w:rFonts w:ascii="Times New Roman" w:hAnsi="Times New Roman" w:cs="Times New Roman" w:eastAsia="Times New Roman" w:hint="default"/>
          <w:w w:val="110"/>
          <w:sz w:val="16"/>
          <w:szCs w:val="16"/>
        </w:rPr>
        <w:t>Approximated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6"/>
          <w:sz w:val="16"/>
          <w:szCs w:val="16"/>
        </w:rPr>
        <w:t>functi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7"/>
          <w:sz w:val="16"/>
          <w:szCs w:val="16"/>
        </w:rPr>
        <w:t>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131"/>
          <w:w w:val="78"/>
          <w:sz w:val="21"/>
          <w:szCs w:val="21"/>
        </w:rPr>
        <w:t>。</w:t>
      </w:r>
      <w:r>
        <w:rPr>
          <w:rFonts w:ascii="細明體_HKSCS" w:hAnsi="細明體_HKSCS" w:cs="細明體_HKSCS" w:eastAsia="細明體_HKSCS" w:hint="default"/>
          <w:spacing w:val="-215"/>
          <w:w w:val="142"/>
          <w:sz w:val="21"/>
          <w:szCs w:val="21"/>
        </w:rPr>
        <w:t>”</w:t>
      </w:r>
      <w:r>
        <w:rPr>
          <w:rFonts w:ascii="細明體_HKSCS" w:hAnsi="細明體_HKSCS" w:cs="細明體_HKSCS" w:eastAsia="細明體_HKSCS" w:hint="default"/>
          <w:w w:val="131"/>
          <w:sz w:val="21"/>
          <w:szCs w:val="21"/>
        </w:rPr>
        <w:t>，</w:t>
      </w:r>
      <w:r>
        <w:rPr>
          <w:rFonts w:ascii="細明體_HKSCS" w:hAnsi="細明體_HKSCS" w:cs="細明體_HKSCS" w:eastAsia="細明體_HKSCS" w:hint="default"/>
          <w:sz w:val="21"/>
          <w:szCs w:val="21"/>
        </w:rPr>
      </w:r>
    </w:p>
    <w:p>
      <w:pPr>
        <w:spacing w:line="230" w:lineRule="exact" w:before="0"/>
        <w:ind w:left="911" w:right="-91"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6"/>
          <w:szCs w:val="16"/>
        </w:rPr>
        <w:t>return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80"/>
          <w:sz w:val="16"/>
          <w:szCs w:val="16"/>
        </w:rPr>
        <w:t>.mm</w:t>
      </w:r>
      <w:r>
        <w:rPr>
          <w:rFonts w:ascii="Times New Roman" w:hAnsi="Times New Roman" w:cs="Times New Roman" w:eastAsia="Times New Roman" w:hint="default"/>
          <w:spacing w:val="-15"/>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5"/>
          <w:sz w:val="16"/>
          <w:szCs w:val="16"/>
        </w:rPr>
        <w:t>W_target</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63"/>
          <w:sz w:val="18"/>
          <w:szCs w:val="18"/>
        </w:rPr>
        <w:t>＋</w:t>
      </w:r>
      <w:r>
        <w:rPr>
          <w:rFonts w:ascii="細明體_HKSCS" w:hAnsi="細明體_HKSCS" w:cs="細明體_HKSCS" w:eastAsia="細明體_HKSCS" w:hint="default"/>
          <w:spacing w:val="-31"/>
          <w:sz w:val="18"/>
          <w:szCs w:val="18"/>
        </w:rPr>
        <w:t> </w:t>
      </w:r>
      <w:r>
        <w:rPr>
          <w:rFonts w:ascii="Times New Roman" w:hAnsi="Times New Roman" w:cs="Times New Roman" w:eastAsia="Times New Roman" w:hint="default"/>
          <w:w w:val="130"/>
          <w:sz w:val="16"/>
          <w:szCs w:val="16"/>
        </w:rPr>
        <w:t>b_target</w:t>
      </w:r>
      <w:r>
        <w:rPr>
          <w:rFonts w:ascii="Times New Roman" w:hAnsi="Times New Roman" w:cs="Times New Roman" w:eastAsia="Times New Roman" w:hint="default"/>
          <w:spacing w:val="15"/>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3"/>
          <w:sz w:val="16"/>
          <w:szCs w:val="16"/>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15"/>
          <w:szCs w:val="15"/>
        </w:rPr>
      </w:pPr>
    </w:p>
    <w:p>
      <w:pPr>
        <w:spacing w:line="309" w:lineRule="auto" w:before="35"/>
        <w:ind w:left="112" w:right="828" w:firstLine="424"/>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這裡的加權已經定義</w:t>
      </w:r>
      <w:r>
        <w:rPr>
          <w:rFonts w:ascii="細明體_HKSCS" w:hAnsi="細明體_HKSCS" w:cs="細明體_HKSCS" w:eastAsia="細明體_HKSCS" w:hint="default"/>
          <w:spacing w:val="-57"/>
          <w:sz w:val="21"/>
          <w:szCs w:val="21"/>
        </w:rPr>
        <w:t> </w:t>
      </w:r>
      <w:r>
        <w:rPr>
          <w:rFonts w:ascii="Times New Roman" w:hAnsi="Times New Roman" w:cs="Times New Roman" w:eastAsia="Times New Roman" w:hint="default"/>
          <w:w w:val="130"/>
          <w:sz w:val="16"/>
          <w:szCs w:val="16"/>
        </w:rPr>
        <w:t>unsqueeze(l</w:t>
      </w:r>
      <w:r>
        <w:rPr>
          <w:rFonts w:ascii="Times New Roman" w:hAnsi="Times New Roman" w:cs="Times New Roman" w:eastAsia="Times New Roman" w:hint="default"/>
          <w:spacing w:val="-24"/>
          <w:w w:val="130"/>
          <w:sz w:val="16"/>
          <w:szCs w:val="16"/>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14"/>
          <w:w w:val="28"/>
          <w:sz w:val="21"/>
          <w:szCs w:val="21"/>
        </w:rPr>
        <w:t> </w:t>
      </w:r>
      <w:r>
        <w:rPr>
          <w:rFonts w:ascii="細明體_HKSCS" w:hAnsi="細明體_HKSCS" w:cs="細明體_HKSCS" w:eastAsia="細明體_HKSCS" w:hint="default"/>
          <w:sz w:val="21"/>
          <w:szCs w:val="21"/>
        </w:rPr>
        <w:t>是將原來的</w:t>
      </w:r>
      <w:r>
        <w:rPr>
          <w:rFonts w:ascii="細明體_HKSCS" w:hAnsi="細明體_HKSCS" w:cs="細明體_HKSCS" w:eastAsia="細明體_HKSCS" w:hint="default"/>
          <w:spacing w:val="-60"/>
          <w:sz w:val="21"/>
          <w:szCs w:val="21"/>
        </w:rPr>
        <w:t> </w:t>
      </w:r>
      <w:r>
        <w:rPr>
          <w:rFonts w:ascii="Times New Roman" w:hAnsi="Times New Roman" w:cs="Times New Roman" w:eastAsia="Times New Roman" w:hint="default"/>
          <w:w w:val="124"/>
          <w:sz w:val="16"/>
          <w:szCs w:val="16"/>
        </w:rPr>
        <w:t>tensor</w:t>
      </w:r>
      <w:r>
        <w:rPr>
          <w:rFonts w:ascii="Times New Roman" w:hAnsi="Times New Roman" w:cs="Times New Roman" w:eastAsia="Times New Roman" w:hint="default"/>
          <w:spacing w:val="18"/>
          <w:w w:val="124"/>
          <w:sz w:val="16"/>
          <w:szCs w:val="16"/>
        </w:rPr>
        <w:t> </w:t>
      </w:r>
      <w:r>
        <w:rPr>
          <w:rFonts w:ascii="細明體_HKSCS" w:hAnsi="細明體_HKSCS" w:cs="細明體_HKSCS" w:eastAsia="細明體_HKSCS" w:hint="default"/>
          <w:w w:val="106"/>
          <w:sz w:val="20"/>
          <w:szCs w:val="20"/>
        </w:rPr>
        <w:t>大小由</w:t>
      </w:r>
      <w:r>
        <w:rPr>
          <w:rFonts w:ascii="細明體_HKSCS" w:hAnsi="細明體_HKSCS" w:cs="細明體_HKSCS" w:eastAsia="細明體_HKSCS" w:hint="default"/>
          <w:spacing w:val="-75"/>
          <w:w w:val="106"/>
          <w:sz w:val="20"/>
          <w:szCs w:val="20"/>
        </w:rPr>
        <w:t> </w:t>
      </w:r>
      <w:r>
        <w:rPr>
          <w:rFonts w:ascii="Times New Roman" w:hAnsi="Times New Roman" w:cs="Times New Roman" w:eastAsia="Times New Roman" w:hint="default"/>
          <w:w w:val="122"/>
          <w:sz w:val="20"/>
          <w:szCs w:val="20"/>
        </w:rPr>
        <w:t>3</w:t>
      </w:r>
      <w:r>
        <w:rPr>
          <w:rFonts w:ascii="Times New Roman" w:hAnsi="Times New Roman" w:cs="Times New Roman" w:eastAsia="Times New Roman" w:hint="default"/>
          <w:spacing w:val="-39"/>
          <w:w w:val="122"/>
          <w:sz w:val="20"/>
          <w:szCs w:val="20"/>
        </w:rPr>
        <w:t> </w:t>
      </w:r>
      <w:r>
        <w:rPr>
          <w:rFonts w:ascii="細明體_HKSCS" w:hAnsi="細明體_HKSCS" w:cs="細明體_HKSCS" w:eastAsia="細明體_HKSCS" w:hint="default"/>
          <w:w w:val="103"/>
          <w:sz w:val="21"/>
          <w:szCs w:val="21"/>
        </w:rPr>
        <w:t>變成</w:t>
      </w:r>
      <w:r>
        <w:rPr>
          <w:rFonts w:ascii="細明體_HKSCS" w:hAnsi="細明體_HKSCS" w:cs="細明體_HKSCS" w:eastAsia="細明體_HKSCS" w:hint="default"/>
          <w:spacing w:val="-64"/>
          <w:w w:val="103"/>
          <w:sz w:val="21"/>
          <w:szCs w:val="21"/>
        </w:rPr>
        <w:t> </w:t>
      </w:r>
      <w:r>
        <w:rPr>
          <w:rFonts w:ascii="細明體_HKSCS" w:hAnsi="細明體_HKSCS" w:cs="細明體_HKSCS" w:eastAsia="細明體_HKSCS" w:hint="default"/>
          <w:spacing w:val="7"/>
          <w:w w:val="80"/>
          <w:sz w:val="21"/>
          <w:szCs w:val="21"/>
        </w:rPr>
        <w:t>（</w:t>
      </w:r>
      <w:r>
        <w:rPr>
          <w:rFonts w:ascii="Times New Roman" w:hAnsi="Times New Roman" w:cs="Times New Roman" w:eastAsia="Times New Roman" w:hint="default"/>
          <w:spacing w:val="7"/>
          <w:w w:val="80"/>
          <w:sz w:val="20"/>
          <w:szCs w:val="20"/>
        </w:rPr>
        <w:t>3,</w:t>
      </w:r>
      <w:r>
        <w:rPr>
          <w:rFonts w:ascii="Times New Roman" w:hAnsi="Times New Roman" w:cs="Times New Roman" w:eastAsia="Times New Roman" w:hint="default"/>
          <w:spacing w:val="12"/>
          <w:w w:val="80"/>
          <w:sz w:val="20"/>
          <w:szCs w:val="20"/>
        </w:rPr>
        <w:t> </w:t>
      </w:r>
      <w:r>
        <w:rPr>
          <w:rFonts w:ascii="Arial" w:hAnsi="Arial" w:cs="Arial" w:eastAsia="Arial" w:hint="default"/>
          <w:spacing w:val="-14"/>
          <w:w w:val="200"/>
          <w:sz w:val="19"/>
          <w:szCs w:val="19"/>
        </w:rPr>
        <w:t>!)</w:t>
      </w:r>
      <w:r>
        <w:rPr>
          <w:rFonts w:ascii="Arial" w:hAnsi="Arial" w:cs="Arial" w:eastAsia="Arial" w:hint="default"/>
          <w:spacing w:val="-51"/>
          <w:w w:val="200"/>
          <w:sz w:val="19"/>
          <w:szCs w:val="19"/>
        </w:rPr>
        <w:t> </w:t>
      </w:r>
      <w:r>
        <w:rPr>
          <w:rFonts w:ascii="Arial" w:hAnsi="Arial" w:cs="Arial" w:eastAsia="Arial" w:hint="default"/>
          <w:w w:val="73"/>
          <w:sz w:val="19"/>
          <w:szCs w:val="19"/>
        </w:rPr>
        <w:t>• </w:t>
      </w:r>
      <w:r>
        <w:rPr>
          <w:rFonts w:ascii="Arial" w:hAnsi="Arial" w:cs="Arial" w:eastAsia="Arial" w:hint="default"/>
          <w:w w:val="73"/>
          <w:sz w:val="19"/>
          <w:szCs w:val="19"/>
        </w:rPr>
      </w:r>
      <w:r>
        <w:rPr>
          <w:rFonts w:ascii="Times New Roman" w:hAnsi="Times New Roman" w:cs="Times New Roman" w:eastAsia="Times New Roman" w:hint="default"/>
          <w:w w:val="120"/>
          <w:sz w:val="16"/>
          <w:szCs w:val="16"/>
        </w:rPr>
        <w:t>x</w:t>
      </w:r>
      <w:r>
        <w:rPr>
          <w:rFonts w:ascii="Times New Roman" w:hAnsi="Times New Roman" w:cs="Times New Roman" w:eastAsia="Times New Roman" w:hint="default"/>
          <w:spacing w:val="14"/>
          <w:w w:val="120"/>
          <w:sz w:val="16"/>
          <w:szCs w:val="16"/>
        </w:rPr>
        <w:t>.</w:t>
      </w:r>
      <w:r>
        <w:rPr>
          <w:rFonts w:ascii="Arial" w:hAnsi="Arial" w:cs="Arial" w:eastAsia="Arial" w:hint="default"/>
          <w:w w:val="101"/>
          <w:sz w:val="19"/>
          <w:szCs w:val="19"/>
        </w:rPr>
        <w:t>mm(</w:t>
      </w:r>
      <w:r>
        <w:rPr>
          <w:rFonts w:ascii="Arial" w:hAnsi="Arial" w:cs="Arial" w:eastAsia="Arial" w:hint="default"/>
          <w:spacing w:val="-16"/>
          <w:w w:val="101"/>
          <w:sz w:val="19"/>
          <w:szCs w:val="19"/>
        </w:rPr>
        <w:t>W</w:t>
      </w:r>
      <w:r>
        <w:rPr>
          <w:rFonts w:ascii="Times New Roman" w:hAnsi="Times New Roman" w:cs="Times New Roman" w:eastAsia="Times New Roman" w:hint="default"/>
          <w:w w:val="125"/>
          <w:sz w:val="16"/>
          <w:szCs w:val="16"/>
        </w:rPr>
        <w:t>_targe</w:t>
      </w:r>
      <w:r>
        <w:rPr>
          <w:rFonts w:ascii="Times New Roman" w:hAnsi="Times New Roman" w:cs="Times New Roman" w:eastAsia="Times New Roman" w:hint="default"/>
          <w:spacing w:val="16"/>
          <w:w w:val="125"/>
          <w:sz w:val="16"/>
          <w:szCs w:val="16"/>
        </w:rPr>
        <w:t>t</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56"/>
          <w:sz w:val="21"/>
          <w:szCs w:val="21"/>
        </w:rPr>
        <w:t> </w:t>
      </w:r>
      <w:r>
        <w:rPr>
          <w:rFonts w:ascii="細明體_HKSCS" w:hAnsi="細明體_HKSCS" w:cs="細明體_HKSCS" w:eastAsia="細明體_HKSCS" w:hint="default"/>
          <w:w w:val="98"/>
          <w:sz w:val="21"/>
          <w:szCs w:val="21"/>
        </w:rPr>
        <w:t>表示做矩陣乘法，</w:t>
      </w:r>
      <w:r>
        <w:rPr>
          <w:rFonts w:ascii="細明體_HKSCS" w:hAnsi="細明體_HKSCS" w:cs="細明體_HKSCS" w:eastAsia="細明體_HKSCS" w:hint="default"/>
          <w:spacing w:val="-53"/>
          <w:sz w:val="21"/>
          <w:szCs w:val="21"/>
        </w:rPr>
        <w:t> </w:t>
      </w:r>
      <w:r>
        <w:rPr>
          <w:rFonts w:ascii="Times New Roman" w:hAnsi="Times New Roman" w:cs="Times New Roman" w:eastAsia="Times New Roman" w:hint="default"/>
          <w:w w:val="134"/>
          <w:sz w:val="16"/>
          <w:szCs w:val="16"/>
        </w:rPr>
        <w:t>f(x</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49"/>
          <w:sz w:val="21"/>
          <w:szCs w:val="21"/>
        </w:rPr>
        <w:t> </w:t>
      </w:r>
      <w:r>
        <w:rPr>
          <w:rFonts w:ascii="細明體_HKSCS" w:hAnsi="細明體_HKSCS" w:cs="細明體_HKSCS" w:eastAsia="細明體_HKSCS" w:hint="default"/>
          <w:w w:val="98"/>
          <w:sz w:val="21"/>
          <w:szCs w:val="21"/>
        </w:rPr>
        <w:t>就是每次捕入一個</w:t>
      </w:r>
      <w:r>
        <w:rPr>
          <w:rFonts w:ascii="細明體_HKSCS" w:hAnsi="細明體_HKSCS" w:cs="細明體_HKSCS" w:eastAsia="細明體_HKSCS" w:hint="default"/>
          <w:spacing w:val="-60"/>
          <w:sz w:val="21"/>
          <w:szCs w:val="21"/>
        </w:rPr>
        <w:t> </w:t>
      </w:r>
      <w:r>
        <w:rPr>
          <w:rFonts w:ascii="Times New Roman" w:hAnsi="Times New Roman" w:cs="Times New Roman" w:eastAsia="Times New Roman" w:hint="default"/>
          <w:w w:val="150"/>
          <w:sz w:val="16"/>
          <w:szCs w:val="16"/>
        </w:rPr>
        <w:t>x</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99"/>
          <w:sz w:val="21"/>
          <w:szCs w:val="21"/>
        </w:rPr>
        <w:t>獲得一</w:t>
      </w:r>
      <w:r>
        <w:rPr>
          <w:rFonts w:ascii="細明體_HKSCS" w:hAnsi="細明體_HKSCS" w:cs="細明體_HKSCS" w:eastAsia="細明體_HKSCS" w:hint="default"/>
          <w:spacing w:val="25"/>
          <w:w w:val="99"/>
          <w:sz w:val="21"/>
          <w:szCs w:val="21"/>
        </w:rPr>
        <w:t>個</w:t>
      </w:r>
      <w:r>
        <w:rPr>
          <w:rFonts w:ascii="Times New Roman" w:hAnsi="Times New Roman" w:cs="Times New Roman" w:eastAsia="Times New Roman" w:hint="default"/>
          <w:w w:val="124"/>
          <w:sz w:val="21"/>
          <w:szCs w:val="21"/>
        </w:rPr>
        <w:t>y</w:t>
      </w:r>
      <w:r>
        <w:rPr>
          <w:rFonts w:ascii="Times New Roman" w:hAnsi="Times New Roman" w:cs="Times New Roman" w:eastAsia="Times New Roman" w:hint="default"/>
          <w:spacing w:val="-10"/>
          <w:sz w:val="21"/>
          <w:szCs w:val="21"/>
        </w:rPr>
        <w:t> </w:t>
      </w:r>
      <w:r>
        <w:rPr>
          <w:rFonts w:ascii="細明體_HKSCS" w:hAnsi="細明體_HKSCS" w:cs="細明體_HKSCS" w:eastAsia="細明體_HKSCS" w:hint="default"/>
          <w:w w:val="101"/>
          <w:sz w:val="21"/>
          <w:szCs w:val="21"/>
        </w:rPr>
        <w:t>的其實函 </w:t>
      </w:r>
      <w:r>
        <w:rPr>
          <w:rFonts w:ascii="細明體_HKSCS" w:hAnsi="細明體_HKSCS" w:cs="細明體_HKSCS" w:eastAsia="細明體_HKSCS" w:hint="default"/>
          <w:w w:val="110"/>
          <w:sz w:val="21"/>
          <w:szCs w:val="21"/>
        </w:rPr>
        <w:t>數。</w:t>
      </w:r>
      <w:r>
        <w:rPr>
          <w:rFonts w:ascii="細明體_HKSCS" w:hAnsi="細明體_HKSCS" w:cs="細明體_HKSCS" w:eastAsia="細明體_HKSCS" w:hint="default"/>
          <w:sz w:val="21"/>
          <w:szCs w:val="21"/>
        </w:rPr>
      </w:r>
    </w:p>
    <w:p>
      <w:pPr>
        <w:spacing w:line="314" w:lineRule="auto" w:before="139"/>
        <w:ind w:left="119" w:right="828" w:firstLine="41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在進行訓練的時候我們需要取樣一些點， 可以隨機產生一些數來得到每次的 </w:t>
      </w:r>
      <w:r>
        <w:rPr>
          <w:rFonts w:ascii="細明體_HKSCS" w:hAnsi="細明體_HKSCS" w:cs="細明體_HKSCS" w:eastAsia="細明體_HKSCS" w:hint="default"/>
          <w:spacing w:val="-5"/>
          <w:w w:val="105"/>
          <w:sz w:val="21"/>
          <w:szCs w:val="21"/>
        </w:rPr>
        <w:t>訓練集</w:t>
      </w:r>
      <w:r>
        <w:rPr>
          <w:rFonts w:ascii="細明體_HKSCS" w:hAnsi="細明體_HKSCS" w:cs="細明體_HKSCS" w:eastAsia="細明體_HKSCS" w:hint="default"/>
          <w:spacing w:val="-15"/>
          <w:w w:val="105"/>
          <w:sz w:val="21"/>
          <w:szCs w:val="21"/>
        </w:rPr>
        <w:t> </w:t>
      </w:r>
      <w:r>
        <w:rPr>
          <w:rFonts w:ascii="細明體_HKSCS" w:hAnsi="細明體_HKSCS" w:cs="細明體_HKSCS" w:eastAsia="細明體_HKSCS" w:hint="default"/>
          <w:w w:val="175"/>
          <w:sz w:val="21"/>
          <w:szCs w:val="21"/>
        </w:rPr>
        <w:t>：</w:t>
      </w:r>
      <w:r>
        <w:rPr>
          <w:rFonts w:ascii="細明體_HKSCS" w:hAnsi="細明體_HKSCS" w:cs="細明體_HKSCS" w:eastAsia="細明體_HKSCS" w:hint="default"/>
          <w:sz w:val="21"/>
          <w:szCs w:val="21"/>
        </w:rPr>
      </w:r>
    </w:p>
    <w:p>
      <w:pPr>
        <w:spacing w:line="240" w:lineRule="auto" w:before="8"/>
        <w:ind w:right="0"/>
        <w:rPr>
          <w:rFonts w:ascii="細明體_HKSCS" w:hAnsi="細明體_HKSCS" w:cs="細明體_HKSCS" w:eastAsia="細明體_HKSCS" w:hint="default"/>
          <w:sz w:val="15"/>
          <w:szCs w:val="15"/>
        </w:rPr>
      </w:pPr>
    </w:p>
    <w:p>
      <w:pPr>
        <w:tabs>
          <w:tab w:pos="537" w:val="left" w:leader="none"/>
        </w:tabs>
        <w:spacing w:line="176" w:lineRule="exact" w:before="0"/>
        <w:ind w:left="119" w:right="-91" w:firstLine="0"/>
        <w:jc w:val="left"/>
        <w:rPr>
          <w:rFonts w:ascii="Times New Roman" w:hAnsi="Times New Roman" w:cs="Times New Roman" w:eastAsia="Times New Roman" w:hint="default"/>
          <w:sz w:val="16"/>
          <w:szCs w:val="16"/>
        </w:rPr>
      </w:pPr>
      <w:r>
        <w:rPr>
          <w:rFonts w:ascii="Times New Roman"/>
          <w:w w:val="110"/>
          <w:sz w:val="16"/>
        </w:rPr>
        <w:t>:</w:t>
      </w:r>
      <w:r>
        <w:rPr>
          <w:rFonts w:ascii="Times New Roman"/>
          <w:spacing w:val="-5"/>
          <w:w w:val="110"/>
          <w:sz w:val="16"/>
        </w:rPr>
        <w:t> </w:t>
      </w:r>
      <w:r>
        <w:rPr>
          <w:rFonts w:ascii="Times New Roman"/>
          <w:w w:val="140"/>
          <w:sz w:val="16"/>
        </w:rPr>
        <w:t>1</w:t>
        <w:tab/>
      </w:r>
      <w:r>
        <w:rPr>
          <w:rFonts w:ascii="Times New Roman"/>
          <w:w w:val="120"/>
          <w:sz w:val="16"/>
        </w:rPr>
        <w:t>def   get  batch (batch_sizea32)</w:t>
      </w:r>
      <w:r>
        <w:rPr>
          <w:rFonts w:ascii="Times New Roman"/>
          <w:spacing w:val="20"/>
          <w:w w:val="120"/>
          <w:sz w:val="16"/>
        </w:rPr>
        <w:t> </w:t>
      </w:r>
      <w:r>
        <w:rPr>
          <w:rFonts w:ascii="Times New Roman"/>
          <w:w w:val="120"/>
          <w:sz w:val="16"/>
        </w:rPr>
        <w:t>,</w:t>
      </w:r>
      <w:r>
        <w:rPr>
          <w:rFonts w:ascii="Times New Roman"/>
          <w:sz w:val="16"/>
        </w:rPr>
      </w:r>
    </w:p>
    <w:p>
      <w:pPr>
        <w:pStyle w:val="ListParagraph"/>
        <w:numPr>
          <w:ilvl w:val="0"/>
          <w:numId w:val="19"/>
        </w:numPr>
        <w:tabs>
          <w:tab w:pos="905" w:val="left" w:leader="none"/>
        </w:tabs>
        <w:spacing w:line="267" w:lineRule="exact" w:before="0" w:after="0"/>
        <w:ind w:left="904" w:right="0" w:hanging="734"/>
        <w:jc w:val="left"/>
        <w:rPr>
          <w:rFonts w:ascii="細明體_HKSCS" w:hAnsi="細明體_HKSCS" w:cs="細明體_HKSCS" w:eastAsia="細明體_HKSCS" w:hint="default"/>
          <w:sz w:val="21"/>
          <w:szCs w:val="21"/>
        </w:rPr>
      </w:pPr>
      <w:r>
        <w:rPr/>
        <w:pict>
          <v:shape style="position:absolute;margin-left:118.800003pt;margin-top:7.163759pt;width:4.55pt;height:19.5pt;mso-position-horizontal-relative:page;mso-position-vertical-relative:paragraph;z-index:-4746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176"/>
          <w:w w:val="118"/>
          <w:sz w:val="21"/>
          <w:szCs w:val="21"/>
        </w:rPr>
        <w:t>”</w:t>
      </w:r>
      <w:r>
        <w:rPr>
          <w:rFonts w:ascii="Times New Roman" w:hAnsi="Times New Roman" w:cs="Times New Roman" w:eastAsia="Times New Roman" w:hint="default"/>
          <w:w w:val="125"/>
          <w:sz w:val="16"/>
          <w:szCs w:val="16"/>
        </w:rPr>
        <w:t>Bcilds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6"/>
          <w:sz w:val="16"/>
          <w:szCs w:val="16"/>
        </w:rPr>
        <w:t>batch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0"/>
          <w:sz w:val="16"/>
          <w:szCs w:val="16"/>
        </w:rPr>
        <w:t> </w:t>
      </w:r>
      <w:r>
        <w:rPr>
          <w:rFonts w:ascii="Times New Roman" w:hAnsi="Times New Roman" w:cs="Times New Roman" w:eastAsia="Times New Roman" w:hint="default"/>
          <w:w w:val="198"/>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8"/>
          <w:sz w:val="16"/>
          <w:szCs w:val="16"/>
        </w:rPr>
        <w:t>e</w:t>
      </w:r>
      <w:r>
        <w:rPr>
          <w:rFonts w:ascii="Times New Roman" w:hAnsi="Times New Roman" w:cs="Times New Roman" w:eastAsia="Times New Roman" w:hint="default"/>
          <w:spacing w:val="-24"/>
          <w:sz w:val="16"/>
          <w:szCs w:val="16"/>
        </w:rPr>
        <w:t> </w:t>
      </w:r>
      <w:r>
        <w:rPr>
          <w:rFonts w:ascii="Times New Roman" w:hAnsi="Times New Roman" w:cs="Times New Roman" w:eastAsia="Times New Roman" w:hint="default"/>
          <w:w w:val="187"/>
          <w:sz w:val="4"/>
          <w:szCs w:val="4"/>
        </w:rPr>
        <w:t>E</w:t>
      </w:r>
      <w:r>
        <w:rPr>
          <w:rFonts w:ascii="Times New Roman" w:hAnsi="Times New Roman" w:cs="Times New Roman" w:eastAsia="Times New Roman" w:hint="default"/>
          <w:sz w:val="4"/>
          <w:szCs w:val="4"/>
        </w:rPr>
        <w:t>             </w:t>
      </w:r>
      <w:r>
        <w:rPr>
          <w:rFonts w:ascii="Times New Roman" w:hAnsi="Times New Roman" w:cs="Times New Roman" w:eastAsia="Times New Roman" w:hint="default"/>
          <w:spacing w:val="1"/>
          <w:sz w:val="4"/>
          <w:szCs w:val="4"/>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4"/>
          <w:w w:val="121"/>
          <w:sz w:val="16"/>
          <w:szCs w:val="16"/>
        </w:rPr>
        <w:t>x</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w w:val="37"/>
          <w:sz w:val="21"/>
          <w:szCs w:val="21"/>
        </w:rPr>
        <w:t>主</w:t>
      </w:r>
      <w:r>
        <w:rPr>
          <w:rFonts w:ascii="細明體_HKSCS" w:hAnsi="細明體_HKSCS" w:cs="細明體_HKSCS" w:eastAsia="細明體_HKSCS" w:hint="default"/>
          <w:spacing w:val="3"/>
          <w:w w:val="37"/>
          <w:sz w:val="21"/>
          <w:szCs w:val="21"/>
        </w:rPr>
        <w:t>﹝</w:t>
      </w:r>
      <w:r>
        <w:rPr>
          <w:rFonts w:ascii="Times New Roman" w:hAnsi="Times New Roman" w:cs="Times New Roman" w:eastAsia="Times New Roman" w:hint="default"/>
          <w:spacing w:val="4"/>
          <w:w w:val="121"/>
          <w:sz w:val="16"/>
          <w:szCs w:val="16"/>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11"/>
          <w:sz w:val="16"/>
          <w:szCs w:val="16"/>
        </w:rPr>
        <w:t>p</w:t>
      </w:r>
      <w:r>
        <w:rPr>
          <w:rFonts w:ascii="Times New Roman" w:hAnsi="Times New Roman" w:cs="Times New Roman" w:eastAsia="Times New Roman" w:hint="default"/>
          <w:spacing w:val="11"/>
          <w:w w:val="111"/>
          <w:sz w:val="16"/>
          <w:szCs w:val="16"/>
        </w:rPr>
        <w:t>a</w:t>
      </w:r>
      <w:r>
        <w:rPr>
          <w:rFonts w:ascii="細明體_HKSCS" w:hAnsi="細明體_HKSCS" w:cs="細明體_HKSCS" w:eastAsia="細明體_HKSCS" w:hint="default"/>
          <w:spacing w:val="4"/>
          <w:w w:val="99"/>
          <w:sz w:val="9"/>
          <w:szCs w:val="9"/>
        </w:rPr>
        <w:t>工</w:t>
      </w:r>
      <w:r>
        <w:rPr>
          <w:rFonts w:ascii="Times New Roman" w:hAnsi="Times New Roman" w:cs="Times New Roman" w:eastAsia="Times New Roman" w:hint="default"/>
          <w:w w:val="166"/>
          <w:sz w:val="16"/>
          <w:szCs w:val="16"/>
        </w:rPr>
        <w:t>r.</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w w:val="94"/>
          <w:sz w:val="21"/>
          <w:szCs w:val="21"/>
        </w:rPr>
        <w:t>”</w:t>
      </w:r>
      <w:r>
        <w:rPr>
          <w:rFonts w:ascii="細明體_HKSCS" w:hAnsi="細明體_HKSCS" w:cs="細明體_HKSCS" w:eastAsia="細明體_HKSCS" w:hint="default"/>
          <w:sz w:val="21"/>
          <w:szCs w:val="21"/>
        </w:rPr>
      </w:r>
    </w:p>
    <w:p>
      <w:pPr>
        <w:pStyle w:val="ListParagraph"/>
        <w:numPr>
          <w:ilvl w:val="0"/>
          <w:numId w:val="19"/>
        </w:numPr>
        <w:tabs>
          <w:tab w:pos="898" w:val="left" w:leader="none"/>
        </w:tabs>
        <w:spacing w:line="240" w:lineRule="auto" w:before="39" w:after="0"/>
        <w:ind w:left="897" w:right="0" w:hanging="720"/>
        <w:jc w:val="left"/>
        <w:rPr>
          <w:rFonts w:ascii="Times New Roman" w:hAnsi="Times New Roman" w:cs="Times New Roman" w:eastAsia="Times New Roman" w:hint="default"/>
          <w:sz w:val="16"/>
          <w:szCs w:val="16"/>
        </w:rPr>
      </w:pPr>
      <w:r>
        <w:rPr/>
        <w:pict>
          <v:shape style="position:absolute;margin-left:197.279999pt;margin-top:5.683514pt;width:5pt;height:19.5pt;mso-position-horizontal-relative:page;mso-position-vertical-relative:paragraph;z-index:-4746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84"/>
                      <w:w w:val="9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5"/>
          <w:sz w:val="16"/>
        </w:rPr>
        <w:t>rand  </w:t>
      </w:r>
      <w:r>
        <w:rPr>
          <w:rFonts w:ascii="Times New Roman"/>
          <w:w w:val="95"/>
          <w:sz w:val="16"/>
        </w:rPr>
        <w:t>m  </w:t>
      </w:r>
      <w:r>
        <w:rPr>
          <w:rFonts w:ascii="Times New Roman"/>
          <w:w w:val="125"/>
          <w:sz w:val="16"/>
        </w:rPr>
        <w:t>a  torch .randn (batch</w:t>
      </w:r>
      <w:r>
        <w:rPr>
          <w:rFonts w:ascii="Times New Roman"/>
          <w:spacing w:val="-15"/>
          <w:w w:val="125"/>
          <w:sz w:val="16"/>
        </w:rPr>
        <w:t> </w:t>
      </w:r>
      <w:r>
        <w:rPr>
          <w:rFonts w:ascii="Times New Roman"/>
          <w:w w:val="125"/>
          <w:sz w:val="16"/>
        </w:rPr>
        <w:t>size)</w:t>
      </w:r>
      <w:r>
        <w:rPr>
          <w:rFonts w:ascii="Times New Roman"/>
          <w:sz w:val="16"/>
        </w:rPr>
      </w:r>
    </w:p>
    <w:p>
      <w:pPr>
        <w:pStyle w:val="ListParagraph"/>
        <w:numPr>
          <w:ilvl w:val="0"/>
          <w:numId w:val="19"/>
        </w:numPr>
        <w:tabs>
          <w:tab w:pos="891" w:val="left" w:leader="none"/>
        </w:tabs>
        <w:spacing w:line="240" w:lineRule="auto" w:before="3" w:after="0"/>
        <w:ind w:left="890" w:right="0" w:hanging="71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x a </w:t>
      </w:r>
      <w:r>
        <w:rPr>
          <w:rFonts w:ascii="Times New Roman" w:hAnsi="Times New Roman" w:cs="Times New Roman" w:eastAsia="Times New Roman" w:hint="default"/>
          <w:w w:val="105"/>
          <w:sz w:val="16"/>
          <w:szCs w:val="16"/>
        </w:rPr>
        <w:t>make </w:t>
      </w:r>
      <w:r>
        <w:rPr>
          <w:rFonts w:ascii="Times New Roman" w:hAnsi="Times New Roman" w:cs="Times New Roman" w:eastAsia="Times New Roman" w:hint="default"/>
          <w:w w:val="125"/>
          <w:sz w:val="16"/>
          <w:szCs w:val="16"/>
        </w:rPr>
        <w:t>features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6"/>
          <w:szCs w:val="16"/>
        </w:rPr>
        <w:t>rand</w:t>
      </w:r>
      <w:r>
        <w:rPr>
          <w:rFonts w:ascii="Times New Roman" w:hAnsi="Times New Roman" w:cs="Times New Roman" w:eastAsia="Times New Roman" w:hint="default"/>
          <w:spacing w:val="1"/>
          <w:w w:val="125"/>
          <w:sz w:val="16"/>
          <w:szCs w:val="16"/>
        </w:rPr>
        <w:t> </w:t>
      </w:r>
      <w:r>
        <w:rPr>
          <w:rFonts w:ascii="Times New Roman" w:hAnsi="Times New Roman" w:cs="Times New Roman" w:eastAsia="Times New Roman" w:hint="default"/>
          <w:w w:val="105"/>
          <w:sz w:val="16"/>
          <w:szCs w:val="16"/>
        </w:rPr>
        <w:t>m)</w:t>
      </w:r>
      <w:r>
        <w:rPr>
          <w:rFonts w:ascii="Times New Roman" w:hAnsi="Times New Roman" w:cs="Times New Roman" w:eastAsia="Times New Roman" w:hint="default"/>
          <w:sz w:val="16"/>
          <w:szCs w:val="16"/>
        </w:rPr>
      </w:r>
    </w:p>
    <w:p>
      <w:pPr>
        <w:spacing w:after="0" w:line="240" w:lineRule="auto"/>
        <w:jc w:val="left"/>
        <w:rPr>
          <w:rFonts w:ascii="Times New Roman" w:hAnsi="Times New Roman" w:cs="Times New Roman" w:eastAsia="Times New Roman" w:hint="default"/>
          <w:sz w:val="16"/>
          <w:szCs w:val="16"/>
        </w:rPr>
        <w:sectPr>
          <w:headerReference w:type="even" r:id="rId119"/>
          <w:pgSz w:w="9470" w:h="13040"/>
          <w:pgMar w:header="0" w:footer="432" w:top="300" w:bottom="700" w:left="1140" w:right="0"/>
        </w:sectPr>
      </w:pPr>
    </w:p>
    <w:p>
      <w:pPr>
        <w:spacing w:line="665" w:lineRule="exact" w:before="0"/>
        <w:ind w:left="100" w:right="-17"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30"/>
          <w:position w:val="-13"/>
          <w:sz w:val="58"/>
          <w:szCs w:val="58"/>
        </w:rPr>
        <w:t>一</w:t>
      </w:r>
      <w:r>
        <w:rPr>
          <w:rFonts w:ascii="細明體_HKSCS" w:hAnsi="細明體_HKSCS" w:cs="細明體_HKSCS" w:eastAsia="細明體_HKSCS" w:hint="default"/>
          <w:spacing w:val="-316"/>
          <w:w w:val="130"/>
          <w:position w:val="-13"/>
          <w:sz w:val="58"/>
          <w:szCs w:val="58"/>
        </w:rPr>
        <w:t> </w:t>
      </w:r>
      <w:r>
        <w:rPr>
          <w:rFonts w:ascii="細明體_HKSCS" w:hAnsi="細明體_HKSCS" w:cs="細明體_HKSCS" w:eastAsia="細明體_HKSCS" w:hint="default"/>
          <w:w w:val="130"/>
          <w:sz w:val="18"/>
          <w:szCs w:val="18"/>
        </w:rPr>
        <w:t>第 </w:t>
      </w:r>
      <w:r>
        <w:rPr>
          <w:rFonts w:ascii="Times New Roman" w:hAnsi="Times New Roman" w:cs="Times New Roman" w:eastAsia="Times New Roman" w:hint="default"/>
          <w:spacing w:val="7"/>
          <w:w w:val="130"/>
          <w:sz w:val="20"/>
          <w:szCs w:val="20"/>
        </w:rPr>
        <w:t>3</w:t>
      </w:r>
      <w:r>
        <w:rPr>
          <w:rFonts w:ascii="細明體_HKSCS" w:hAnsi="細明體_HKSCS" w:cs="細明體_HKSCS" w:eastAsia="細明體_HKSCS" w:hint="default"/>
          <w:spacing w:val="7"/>
          <w:w w:val="130"/>
          <w:sz w:val="18"/>
          <w:szCs w:val="18"/>
        </w:rPr>
        <w:t>章</w:t>
      </w:r>
      <w:r>
        <w:rPr>
          <w:rFonts w:ascii="細明體_HKSCS" w:hAnsi="細明體_HKSCS" w:cs="細明體_HKSCS" w:eastAsia="細明體_HKSCS" w:hint="default"/>
          <w:spacing w:val="7"/>
          <w:sz w:val="18"/>
          <w:szCs w:val="18"/>
        </w:rPr>
      </w:r>
    </w:p>
    <w:p>
      <w:pPr>
        <w:spacing w:line="240" w:lineRule="auto" w:before="12"/>
        <w:ind w:right="0"/>
        <w:rPr>
          <w:rFonts w:ascii="細明體_HKSCS" w:hAnsi="細明體_HKSCS" w:cs="細明體_HKSCS" w:eastAsia="細明體_HKSCS" w:hint="default"/>
          <w:sz w:val="16"/>
          <w:szCs w:val="16"/>
        </w:rPr>
      </w:pPr>
      <w:r>
        <w:rPr/>
        <w:br w:type="column"/>
      </w:r>
      <w:r>
        <w:rPr>
          <w:rFonts w:ascii="細明體_HKSCS"/>
          <w:sz w:val="16"/>
        </w:rPr>
      </w:r>
    </w:p>
    <w:p>
      <w:pPr>
        <w:spacing w:before="0"/>
        <w:ind w:left="10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多屆全連接神經網路</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even" r:id="rId120"/>
          <w:footerReference w:type="even" r:id="rId121"/>
          <w:footerReference w:type="default" r:id="rId122"/>
          <w:pgSz w:w="9470" w:h="13040"/>
          <w:pgMar w:header="0" w:footer="439" w:top="340" w:bottom="620" w:left="0" w:right="0"/>
          <w:pgNumType w:start="18"/>
          <w:cols w:num="2" w:equalWidth="0">
            <w:col w:w="1648" w:space="95"/>
            <w:col w:w="7727"/>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22"/>
          <w:szCs w:val="22"/>
        </w:rPr>
      </w:pPr>
    </w:p>
    <w:p>
      <w:pPr>
        <w:spacing w:before="44"/>
        <w:ind w:left="1871" w:right="3495" w:firstLine="0"/>
        <w:jc w:val="left"/>
        <w:rPr>
          <w:rFonts w:ascii="細明體_HKSCS" w:hAnsi="細明體_HKSCS" w:cs="細明體_HKSCS" w:eastAsia="細明體_HKSCS" w:hint="default"/>
          <w:sz w:val="18"/>
          <w:szCs w:val="18"/>
        </w:rPr>
      </w:pPr>
      <w:r>
        <w:rPr/>
        <w:pict>
          <v:shape style="position:absolute;margin-left:110.879997pt;margin-top:8.449162pt;width:3.4pt;height:19.5pt;mso-position-horizontal-relative:page;mso-position-vertical-relative:paragraph;z-index:-4744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6.132011pt;margin-top:4.375197pt;width:6.15pt;height:56.95pt;mso-position-horizontal-relative:page;mso-position-vertical-relative:paragraph;z-index:978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8"/>
                      <w:sz w:val="15"/>
                    </w:rPr>
                    <w:t> </w:t>
                  </w:r>
                  <w:r>
                    <w:rPr>
                      <w:rFonts w:ascii="細明體_HKSCS"/>
                      <w:position w:val="1"/>
                      <w:sz w:val="15"/>
                    </w:rPr>
                    <w:t>6</w:t>
                  </w:r>
                  <w:r>
                    <w:rPr>
                      <w:rFonts w:ascii="細明體_HKSCS"/>
                      <w:spacing w:val="14"/>
                      <w:position w:val="1"/>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8"/>
                      <w:sz w:val="15"/>
                    </w:rPr>
                    <w:t> </w:t>
                  </w:r>
                  <w:r>
                    <w:rPr>
                      <w:rFonts w:ascii="細明體_HKSCS"/>
                      <w:sz w:val="15"/>
                    </w:rPr>
                    <w:t>9</w:t>
                  </w:r>
                </w:p>
              </w:txbxContent>
            </v:textbox>
            <w10:wrap type="none"/>
          </v:shape>
        </w:pict>
      </w:r>
      <w:r>
        <w:rPr>
          <w:rFonts w:ascii="Times New Roman" w:hAnsi="Times New Roman" w:cs="Times New Roman" w:eastAsia="Times New Roman" w:hint="default"/>
          <w:w w:val="10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61"/>
        <w:ind w:left="1879" w:right="3495" w:firstLine="0"/>
        <w:jc w:val="left"/>
        <w:rPr>
          <w:rFonts w:ascii="Times New Roman" w:hAnsi="Times New Roman" w:cs="Times New Roman" w:eastAsia="Times New Roman" w:hint="default"/>
          <w:sz w:val="15"/>
          <w:szCs w:val="15"/>
        </w:rPr>
      </w:pPr>
      <w:r>
        <w:rPr>
          <w:rFonts w:ascii="Arial"/>
          <w:w w:val="220"/>
          <w:sz w:val="14"/>
        </w:rPr>
        <w:t>if </w:t>
      </w:r>
      <w:r>
        <w:rPr>
          <w:rFonts w:ascii="Times New Roman"/>
          <w:w w:val="220"/>
          <w:sz w:val="15"/>
        </w:rPr>
        <w:t>t </w:t>
      </w:r>
      <w:r>
        <w:rPr>
          <w:rFonts w:ascii="Times New Roman"/>
          <w:w w:val="135"/>
          <w:sz w:val="15"/>
        </w:rPr>
        <w:t>rch  cuda  </w:t>
      </w:r>
      <w:r>
        <w:rPr>
          <w:rFonts w:ascii="Times New Roman"/>
          <w:w w:val="160"/>
          <w:sz w:val="15"/>
        </w:rPr>
        <w:t>is </w:t>
      </w:r>
      <w:r>
        <w:rPr>
          <w:rFonts w:ascii="Times New Roman"/>
          <w:w w:val="135"/>
          <w:sz w:val="15"/>
        </w:rPr>
        <w:t>available</w:t>
      </w:r>
      <w:r>
        <w:rPr>
          <w:rFonts w:ascii="Times New Roman"/>
          <w:spacing w:val="6"/>
          <w:w w:val="135"/>
          <w:sz w:val="15"/>
        </w:rPr>
        <w:t> </w:t>
      </w:r>
      <w:r>
        <w:rPr>
          <w:rFonts w:ascii="Times New Roman"/>
          <w:w w:val="135"/>
          <w:sz w:val="15"/>
        </w:rPr>
        <w:t>()</w:t>
      </w:r>
      <w:r>
        <w:rPr>
          <w:rFonts w:ascii="Times New Roman"/>
          <w:sz w:val="15"/>
        </w:rPr>
      </w:r>
    </w:p>
    <w:p>
      <w:pPr>
        <w:spacing w:line="295" w:lineRule="auto" w:before="12"/>
        <w:ind w:left="1871" w:right="3166" w:firstLine="35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pacing w:val="9"/>
          <w:w w:val="139"/>
          <w:sz w:val="15"/>
          <w:szCs w:val="15"/>
        </w:rPr>
        <w:t> </w:t>
      </w:r>
      <w:r>
        <w:rPr>
          <w:rFonts w:ascii="Times New Roman" w:hAnsi="Times New Roman" w:cs="Times New Roman" w:eastAsia="Times New Roman" w:hint="default"/>
          <w:w w:val="131"/>
          <w:sz w:val="15"/>
          <w:szCs w:val="15"/>
        </w:rPr>
        <w:t>Variable</w:t>
      </w:r>
      <w:r>
        <w:rPr>
          <w:rFonts w:ascii="Times New Roman" w:hAnsi="Times New Roman" w:cs="Times New Roman" w:eastAsia="Times New Roman" w:hint="default"/>
          <w:spacing w:val="-21"/>
          <w:w w:val="131"/>
          <w:sz w:val="15"/>
          <w:szCs w:val="15"/>
        </w:rPr>
        <w:t> </w:t>
      </w:r>
      <w:r>
        <w:rPr>
          <w:rFonts w:ascii="Times New Roman" w:hAnsi="Times New Roman" w:cs="Times New Roman" w:eastAsia="Times New Roman" w:hint="default"/>
          <w:w w:val="112"/>
          <w:sz w:val="15"/>
          <w:szCs w:val="15"/>
        </w:rPr>
        <w:t>(xi</w:t>
      </w:r>
      <w:r>
        <w:rPr>
          <w:rFonts w:ascii="Times New Roman" w:hAnsi="Times New Roman" w:cs="Times New Roman" w:eastAsia="Times New Roman" w:hint="default"/>
          <w:spacing w:val="-2"/>
          <w:w w:val="112"/>
          <w:sz w:val="15"/>
          <w:szCs w:val="15"/>
        </w:rPr>
        <w:t> </w:t>
      </w:r>
      <w:r>
        <w:rPr>
          <w:rFonts w:ascii="Times New Roman" w:hAnsi="Times New Roman" w:cs="Times New Roman" w:eastAsia="Times New Roman" w:hint="default"/>
          <w:spacing w:val="-1"/>
          <w:w w:val="133"/>
          <w:sz w:val="15"/>
          <w:szCs w:val="15"/>
        </w:rPr>
        <w:t>.cuda</w:t>
      </w:r>
      <w:r>
        <w:rPr>
          <w:rFonts w:ascii="Times New Roman" w:hAnsi="Times New Roman" w:cs="Times New Roman" w:eastAsia="Times New Roman" w:hint="default"/>
          <w:spacing w:val="-29"/>
          <w:w w:val="133"/>
          <w:sz w:val="15"/>
          <w:szCs w:val="15"/>
        </w:rPr>
        <w:t> </w:t>
      </w:r>
      <w:r>
        <w:rPr>
          <w:rFonts w:ascii="細明體_HKSCS" w:hAnsi="細明體_HKSCS" w:cs="細明體_HKSCS" w:eastAsia="細明體_HKSCS" w:hint="default"/>
          <w:spacing w:val="-22"/>
          <w:w w:val="123"/>
          <w:sz w:val="18"/>
          <w:szCs w:val="18"/>
        </w:rPr>
        <w:t>﹛﹜，</w:t>
      </w:r>
      <w:r>
        <w:rPr>
          <w:rFonts w:ascii="Times New Roman" w:hAnsi="Times New Roman" w:cs="Times New Roman" w:eastAsia="Times New Roman" w:hint="default"/>
          <w:spacing w:val="-22"/>
          <w:w w:val="123"/>
          <w:sz w:val="15"/>
          <w:szCs w:val="15"/>
        </w:rPr>
        <w:t>Variable</w:t>
      </w:r>
      <w:r>
        <w:rPr>
          <w:rFonts w:ascii="Times New Roman" w:hAnsi="Times New Roman" w:cs="Times New Roman" w:eastAsia="Times New Roman" w:hint="default"/>
          <w:spacing w:val="-23"/>
          <w:w w:val="12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7"/>
          <w:w w:val="28"/>
          <w:sz w:val="18"/>
          <w:szCs w:val="18"/>
        </w:rPr>
        <w:t> </w:t>
      </w:r>
      <w:r>
        <w:rPr>
          <w:rFonts w:ascii="Times New Roman" w:hAnsi="Times New Roman" w:cs="Times New Roman" w:eastAsia="Times New Roman" w:hint="default"/>
          <w:w w:val="108"/>
          <w:sz w:val="15"/>
          <w:szCs w:val="15"/>
        </w:rPr>
        <w:t>y)</w:t>
      </w:r>
      <w:r>
        <w:rPr>
          <w:rFonts w:ascii="Times New Roman" w:hAnsi="Times New Roman" w:cs="Times New Roman" w:eastAsia="Times New Roman" w:hint="default"/>
          <w:spacing w:val="-3"/>
          <w:w w:val="108"/>
          <w:sz w:val="15"/>
          <w:szCs w:val="15"/>
        </w:rPr>
        <w:t> </w:t>
      </w:r>
      <w:r>
        <w:rPr>
          <w:rFonts w:ascii="Times New Roman" w:hAnsi="Times New Roman" w:cs="Times New Roman" w:eastAsia="Times New Roman" w:hint="default"/>
          <w:w w:val="127"/>
          <w:sz w:val="15"/>
          <w:szCs w:val="15"/>
        </w:rPr>
        <w:t>.cuda</w:t>
      </w:r>
      <w:r>
        <w:rPr>
          <w:rFonts w:ascii="Times New Roman" w:hAnsi="Times New Roman" w:cs="Times New Roman" w:eastAsia="Times New Roman" w:hint="default"/>
          <w:spacing w:val="-26"/>
          <w:w w:val="127"/>
          <w:sz w:val="15"/>
          <w:szCs w:val="15"/>
        </w:rPr>
        <w:t> </w:t>
      </w:r>
      <w:r>
        <w:rPr>
          <w:rFonts w:ascii="Times New Roman" w:hAnsi="Times New Roman" w:cs="Times New Roman" w:eastAsia="Times New Roman" w:hint="default"/>
          <w:w w:val="104"/>
          <w:sz w:val="15"/>
          <w:szCs w:val="15"/>
        </w:rPr>
        <w:t>() </w:t>
      </w:r>
      <w:r>
        <w:rPr>
          <w:rFonts w:ascii="Times New Roman" w:hAnsi="Times New Roman" w:cs="Times New Roman" w:eastAsia="Times New Roman" w:hint="default"/>
          <w:w w:val="104"/>
          <w:sz w:val="15"/>
          <w:szCs w:val="15"/>
        </w:rPr>
      </w:r>
      <w:r>
        <w:rPr>
          <w:rFonts w:ascii="Times New Roman" w:hAnsi="Times New Roman" w:cs="Times New Roman" w:eastAsia="Times New Roman" w:hint="default"/>
          <w:w w:val="125"/>
          <w:sz w:val="15"/>
          <w:szCs w:val="15"/>
        </w:rPr>
        <w:t>else </w:t>
      </w:r>
      <w:r>
        <w:rPr>
          <w:rFonts w:ascii="Times New Roman" w:hAnsi="Times New Roman" w:cs="Times New Roman" w:eastAsia="Times New Roman" w:hint="default"/>
          <w:spacing w:val="1"/>
          <w:w w:val="125"/>
          <w:sz w:val="15"/>
          <w:szCs w:val="15"/>
        </w:rPr>
        <w:t> </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sz w:val="15"/>
          <w:szCs w:val="15"/>
        </w:rPr>
      </w:r>
    </w:p>
    <w:p>
      <w:pPr>
        <w:spacing w:line="210" w:lineRule="exact" w:before="0"/>
        <w:ind w:left="2224"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0"/>
          <w:sz w:val="15"/>
          <w:szCs w:val="15"/>
        </w:rPr>
        <w:t>Variable</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4"/>
          <w:w w:val="130"/>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73"/>
          <w:w w:val="184"/>
          <w:sz w:val="18"/>
          <w:szCs w:val="18"/>
        </w:rPr>
        <w:t>，</w:t>
      </w:r>
      <w:r>
        <w:rPr>
          <w:rFonts w:ascii="Times New Roman" w:hAnsi="Times New Roman" w:cs="Times New Roman" w:eastAsia="Times New Roman" w:hint="default"/>
          <w:w w:val="138"/>
          <w:sz w:val="15"/>
          <w:szCs w:val="15"/>
        </w:rPr>
        <w:t>Variable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8"/>
          <w:sz w:val="15"/>
          <w:szCs w:val="15"/>
        </w:rPr>
        <w:t>y)</w:t>
      </w:r>
      <w:r>
        <w:rPr>
          <w:rFonts w:ascii="Times New Roman" w:hAnsi="Times New Roman" w:cs="Times New Roman" w:eastAsia="Times New Roman" w:hint="default"/>
          <w:sz w:val="15"/>
          <w:szCs w:val="15"/>
        </w:rPr>
      </w:r>
    </w:p>
    <w:p>
      <w:pPr>
        <w:spacing w:line="240" w:lineRule="auto" w:before="8"/>
        <w:ind w:right="0"/>
        <w:rPr>
          <w:rFonts w:ascii="Times New Roman" w:hAnsi="Times New Roman" w:cs="Times New Roman" w:eastAsia="Times New Roman" w:hint="default"/>
          <w:sz w:val="18"/>
          <w:szCs w:val="18"/>
        </w:rPr>
      </w:pPr>
    </w:p>
    <w:p>
      <w:pPr>
        <w:pStyle w:val="BodyText"/>
        <w:spacing w:line="331" w:lineRule="auto" w:before="38"/>
        <w:ind w:left="1065" w:right="-126" w:firstLine="417"/>
        <w:jc w:val="left"/>
      </w:pPr>
      <w:r>
        <w:rPr>
          <w:w w:val="105"/>
        </w:rPr>
        <w:t>透過上面這個函數我們每次取 </w:t>
      </w:r>
      <w:r>
        <w:rPr>
          <w:rFonts w:ascii="Times New Roman" w:hAnsi="Times New Roman" w:cs="Times New Roman" w:eastAsia="Times New Roman" w:hint="default"/>
          <w:w w:val="105"/>
          <w:sz w:val="15"/>
          <w:szCs w:val="15"/>
        </w:rPr>
        <w:t>batch size </w:t>
      </w:r>
      <w:r>
        <w:rPr>
          <w:w w:val="105"/>
        </w:rPr>
        <w:t>這麼多個數據點，然後將其轉換成 </w:t>
      </w:r>
      <w:r>
        <w:rPr>
          <w:spacing w:val="-3"/>
          <w:w w:val="110"/>
        </w:rPr>
        <w:t>矩陣的形式，再把這個值透過函數之後的結果也傳回作為真實的目標。</w:t>
      </w:r>
      <w:r>
        <w:rPr>
          <w:spacing w:val="-3"/>
        </w:rPr>
      </w:r>
    </w:p>
    <w:p>
      <w:pPr>
        <w:pStyle w:val="BodyText"/>
        <w:spacing w:line="240" w:lineRule="auto" w:before="137"/>
        <w:ind w:left="1483" w:right="3495"/>
        <w:jc w:val="left"/>
      </w:pPr>
      <w:r>
        <w:rPr/>
        <w:t>然後可以定義多項式模型：</w:t>
      </w:r>
    </w:p>
    <w:p>
      <w:pPr>
        <w:spacing w:line="326" w:lineRule="exact" w:before="40"/>
        <w:ind w:left="1497" w:right="3495" w:firstLine="0"/>
        <w:jc w:val="left"/>
        <w:rPr>
          <w:rFonts w:ascii="Times New Roman" w:hAnsi="Times New Roman" w:cs="Times New Roman" w:eastAsia="Times New Roman" w:hint="default"/>
          <w:sz w:val="15"/>
          <w:szCs w:val="15"/>
        </w:rPr>
      </w:pPr>
      <w:r>
        <w:rPr/>
        <w:pict>
          <v:shape style="position:absolute;margin-left:55.408321pt;margin-top:13.226548pt;width:5.85pt;height:57.4pt;mso-position-horizontal-relative:page;mso-position-vertical-relative:paragraph;z-index:98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9"/>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6"/>
                      <w:sz w:val="15"/>
                    </w:rPr>
                    <w:t> </w:t>
                  </w:r>
                  <w:r>
                    <w:rPr>
                      <w:rFonts w:ascii="細明體_HKSCS"/>
                      <w:sz w:val="15"/>
                    </w:rPr>
                    <w:t>5</w:t>
                  </w:r>
                </w:p>
              </w:txbxContent>
            </v:textbox>
            <w10:wrap type="none"/>
          </v:shape>
        </w:pict>
      </w:r>
      <w:r>
        <w:rPr>
          <w:rFonts w:ascii="Times New Roman" w:hAnsi="Times New Roman" w:cs="Times New Roman" w:eastAsia="Times New Roman" w:hint="default"/>
          <w:w w:val="109"/>
          <w:sz w:val="16"/>
          <w:szCs w:val="16"/>
        </w:rPr>
        <w:t>J</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94"/>
          <w:sz w:val="15"/>
          <w:szCs w:val="15"/>
        </w:rPr>
        <w:t>D</w:t>
      </w:r>
      <w:r>
        <w:rPr>
          <w:rFonts w:ascii="Times New Roman" w:hAnsi="Times New Roman" w:cs="Times New Roman" w:eastAsia="Times New Roman" w:hint="default"/>
          <w:w w:val="94"/>
          <w:sz w:val="15"/>
          <w:szCs w:val="15"/>
        </w:rPr>
        <w:t>e</w:t>
      </w:r>
      <w:r>
        <w:rPr>
          <w:rFonts w:ascii="Times New Roman" w:hAnsi="Times New Roman" w:cs="Times New Roman" w:eastAsia="Times New Roman" w:hint="default"/>
          <w:w w:val="94"/>
          <w:sz w:val="15"/>
          <w:szCs w:val="15"/>
        </w:rPr>
        <w:t>f</w:t>
      </w:r>
      <w:r>
        <w:rPr>
          <w:rFonts w:ascii="Times New Roman" w:hAnsi="Times New Roman" w:cs="Times New Roman" w:eastAsia="Times New Roman" w:hint="default"/>
          <w:spacing w:val="-37"/>
          <w:w w:val="94"/>
          <w:sz w:val="15"/>
          <w:szCs w:val="15"/>
        </w:rPr>
        <w:t>i</w:t>
      </w:r>
      <w:r>
        <w:rPr>
          <w:rFonts w:ascii="細明體_HKSCS" w:hAnsi="細明體_HKSCS" w:cs="細明體_HKSCS" w:eastAsia="細明體_HKSCS" w:hint="default"/>
          <w:w w:val="64"/>
          <w:sz w:val="15"/>
          <w:szCs w:val="15"/>
        </w:rPr>
        <w:t>立</w:t>
      </w:r>
      <w:r>
        <w:rPr>
          <w:rFonts w:ascii="細明體_HKSCS" w:hAnsi="細明體_HKSCS" w:cs="細明體_HKSCS" w:eastAsia="細明體_HKSCS" w:hint="default"/>
          <w:spacing w:val="-35"/>
          <w:sz w:val="15"/>
          <w:szCs w:val="15"/>
        </w:rPr>
        <w:t> </w:t>
      </w:r>
      <w:r>
        <w:rPr>
          <w:rFonts w:ascii="Times New Roman" w:hAnsi="Times New Roman" w:cs="Times New Roman" w:eastAsia="Times New Roman" w:hint="default"/>
          <w:w w:val="137"/>
          <w:sz w:val="15"/>
          <w:szCs w:val="15"/>
        </w:rPr>
        <w: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7"/>
          <w:w w:val="85"/>
          <w:sz w:val="15"/>
          <w:szCs w:val="15"/>
        </w:rPr>
        <w:t>m</w:t>
      </w:r>
      <w:r>
        <w:rPr>
          <w:rFonts w:ascii="細明體_HKSCS" w:hAnsi="細明體_HKSCS" w:cs="細明體_HKSCS" w:eastAsia="細明體_HKSCS" w:hint="default"/>
          <w:spacing w:val="-184"/>
          <w:w w:val="75"/>
          <w:sz w:val="35"/>
          <w:szCs w:val="35"/>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r>
    </w:p>
    <w:p>
      <w:pPr>
        <w:spacing w:line="356" w:lineRule="exact" w:before="0"/>
        <w:ind w:left="1857" w:right="3495"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9"/>
          <w:w w:val="163"/>
          <w:sz w:val="15"/>
          <w:szCs w:val="15"/>
        </w:rPr>
        <w:t>c</w:t>
      </w:r>
      <w:r>
        <w:rPr>
          <w:rFonts w:ascii="細明體_HKSCS" w:hAnsi="細明體_HKSCS" w:cs="細明體_HKSCS" w:eastAsia="細明體_HKSCS" w:hint="default"/>
          <w:spacing w:val="13"/>
          <w:w w:val="52"/>
          <w:sz w:val="14"/>
          <w:szCs w:val="14"/>
        </w:rPr>
        <w:t>工</w:t>
      </w:r>
      <w:r>
        <w:rPr>
          <w:rFonts w:ascii="Times New Roman" w:hAnsi="Times New Roman" w:cs="Times New Roman" w:eastAsia="Times New Roman" w:hint="default"/>
          <w:w w:val="143"/>
          <w:sz w:val="15"/>
          <w:szCs w:val="15"/>
        </w:rPr>
        <w:t>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0"/>
          <w:sz w:val="15"/>
          <w:szCs w:val="15"/>
        </w:rPr>
        <w:t>poly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model</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89"/>
          <w:sz w:val="15"/>
          <w:szCs w:val="15"/>
        </w:rPr>
        <w:t>.</w:t>
      </w:r>
      <w:r>
        <w:rPr>
          <w:rFonts w:ascii="Times New Roman" w:hAnsi="Times New Roman" w:cs="Times New Roman" w:eastAsia="Times New Roman" w:hint="default"/>
          <w:spacing w:val="-10"/>
          <w:w w:val="89"/>
          <w:sz w:val="15"/>
          <w:szCs w:val="15"/>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8"/>
          <w:sz w:val="15"/>
          <w:szCs w:val="15"/>
        </w:rPr>
        <w:t>dule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spacing w:line="135" w:lineRule="exact" w:before="0"/>
        <w:ind w:left="405" w:right="4405" w:firstLine="0"/>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48"/>
          <w:sz w:val="19"/>
          <w:szCs w:val="19"/>
        </w:rPr>
        <w:t>一</w:t>
      </w:r>
      <w:r>
        <w:rPr>
          <w:rFonts w:ascii="細明體_HKSCS" w:hAnsi="細明體_HKSCS" w:cs="細明體_HKSCS" w:eastAsia="細明體_HKSCS" w:hint="default"/>
          <w:spacing w:val="12"/>
          <w:w w:val="48"/>
          <w:sz w:val="19"/>
          <w:szCs w:val="19"/>
        </w:rPr>
        <w:t>＿</w:t>
      </w:r>
      <w:r>
        <w:rPr>
          <w:rFonts w:ascii="Times New Roman" w:hAnsi="Times New Roman" w:cs="Times New Roman" w:eastAsia="Times New Roman" w:hint="default"/>
          <w:w w:val="157"/>
          <w:sz w:val="15"/>
          <w:szCs w:val="15"/>
        </w:rPr>
        <w:t>rni</w:t>
      </w:r>
      <w:r>
        <w:rPr>
          <w:rFonts w:ascii="Times New Roman" w:hAnsi="Times New Roman" w:cs="Times New Roman" w:eastAsia="Times New Roman" w:hint="default"/>
          <w:spacing w:val="-12"/>
          <w:w w:val="157"/>
          <w:sz w:val="15"/>
          <w:szCs w:val="15"/>
        </w:rPr>
        <w:t>t</w:t>
      </w:r>
      <w:r>
        <w:rPr>
          <w:rFonts w:ascii="細明體_HKSCS" w:hAnsi="細明體_HKSCS" w:cs="細明體_HKSCS" w:eastAsia="細明體_HKSCS" w:hint="default"/>
          <w:w w:val="53"/>
          <w:sz w:val="19"/>
          <w:szCs w:val="19"/>
        </w:rPr>
        <w:t>←＿</w:t>
      </w:r>
      <w:r>
        <w:rPr>
          <w:rFonts w:ascii="細明體_HKSCS" w:hAnsi="細明體_HKSCS" w:cs="細明體_HKSCS" w:eastAsia="細明體_HKSCS" w:hint="default"/>
          <w:spacing w:val="20"/>
          <w:sz w:val="19"/>
          <w:szCs w:val="19"/>
        </w:rPr>
        <w:t> </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w w:val="136"/>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tabs>
          <w:tab w:pos="5032" w:val="left" w:leader="none"/>
        </w:tabs>
        <w:spacing w:line="366" w:lineRule="exact" w:before="0"/>
        <w:ind w:left="2210"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position w:val="1"/>
          <w:sz w:val="15"/>
          <w:szCs w:val="15"/>
        </w:rPr>
        <w:t>sup</w:t>
      </w:r>
      <w:r>
        <w:rPr>
          <w:rFonts w:ascii="Times New Roman" w:hAnsi="Times New Roman" w:cs="Times New Roman" w:eastAsia="Times New Roman" w:hint="default"/>
          <w:spacing w:val="20"/>
          <w:w w:val="120"/>
          <w:position w:val="1"/>
          <w:sz w:val="15"/>
          <w:szCs w:val="15"/>
        </w:rPr>
        <w:t>e</w:t>
      </w:r>
      <w:r>
        <w:rPr>
          <w:rFonts w:ascii="Times New Roman" w:hAnsi="Times New Roman" w:cs="Times New Roman" w:eastAsia="Times New Roman" w:hint="default"/>
          <w:w w:val="142"/>
          <w:position w:val="1"/>
          <w:sz w:val="15"/>
          <w:szCs w:val="15"/>
        </w:rPr>
        <w:t>r</w:t>
      </w:r>
      <w:r>
        <w:rPr>
          <w:rFonts w:ascii="Times New Roman" w:hAnsi="Times New Roman" w:cs="Times New Roman" w:eastAsia="Times New Roman" w:hint="default"/>
          <w:spacing w:val="-1"/>
          <w:position w:val="1"/>
          <w:sz w:val="15"/>
          <w:szCs w:val="15"/>
        </w:rPr>
        <w:t> </w:t>
      </w:r>
      <w:r>
        <w:rPr>
          <w:rFonts w:ascii="細明體_HKSCS" w:hAnsi="細明體_HKSCS" w:cs="細明體_HKSCS" w:eastAsia="細明體_HKSCS" w:hint="default"/>
          <w:w w:val="24"/>
          <w:position w:val="1"/>
          <w:sz w:val="18"/>
          <w:szCs w:val="18"/>
        </w:rPr>
        <w:t>﹛</w:t>
      </w:r>
      <w:r>
        <w:rPr>
          <w:rFonts w:ascii="Times New Roman" w:hAnsi="Times New Roman" w:cs="Times New Roman" w:eastAsia="Times New Roman" w:hint="default"/>
          <w:spacing w:val="2"/>
          <w:w w:val="131"/>
          <w:position w:val="1"/>
          <w:sz w:val="15"/>
          <w:szCs w:val="15"/>
        </w:rPr>
        <w:t>p</w:t>
      </w:r>
      <w:r>
        <w:rPr>
          <w:rFonts w:ascii="細明體_HKSCS" w:hAnsi="細明體_HKSCS" w:cs="細明體_HKSCS" w:eastAsia="細明體_HKSCS" w:hint="default"/>
          <w:spacing w:val="-236"/>
          <w:w w:val="94"/>
          <w:position w:val="1"/>
          <w:sz w:val="35"/>
          <w:szCs w:val="35"/>
        </w:rPr>
        <w:t>。</w:t>
      </w:r>
      <w:r>
        <w:rPr>
          <w:rFonts w:ascii="Times New Roman" w:hAnsi="Times New Roman" w:cs="Times New Roman" w:eastAsia="Times New Roman" w:hint="default"/>
          <w:w w:val="104"/>
          <w:position w:val="1"/>
          <w:sz w:val="15"/>
          <w:szCs w:val="15"/>
        </w:rPr>
        <w:t>ly_m</w:t>
      </w:r>
      <w:r>
        <w:rPr>
          <w:rFonts w:ascii="細明體_HKSCS" w:hAnsi="細明體_HKSCS" w:cs="細明體_HKSCS" w:eastAsia="細明體_HKSCS" w:hint="default"/>
          <w:spacing w:val="-236"/>
          <w:w w:val="94"/>
          <w:position w:val="1"/>
          <w:sz w:val="35"/>
          <w:szCs w:val="35"/>
        </w:rPr>
        <w:t>。</w:t>
      </w:r>
      <w:r>
        <w:rPr>
          <w:rFonts w:ascii="Times New Roman" w:hAnsi="Times New Roman" w:cs="Times New Roman" w:eastAsia="Times New Roman" w:hint="default"/>
          <w:w w:val="146"/>
          <w:position w:val="1"/>
          <w:sz w:val="15"/>
          <w:szCs w:val="15"/>
        </w:rPr>
        <w:t>del,</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2"/>
          <w:position w:val="1"/>
          <w:sz w:val="15"/>
          <w:szCs w:val="15"/>
        </w:rPr>
        <w:t> </w:t>
      </w:r>
      <w:r>
        <w:rPr>
          <w:rFonts w:ascii="Times New Roman" w:hAnsi="Times New Roman" w:cs="Times New Roman" w:eastAsia="Times New Roman" w:hint="default"/>
          <w:w w:val="148"/>
          <w:position w:val="1"/>
          <w:sz w:val="15"/>
          <w:szCs w:val="15"/>
        </w:rPr>
        <w:t>self</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w w:val="86"/>
          <w:position w:val="1"/>
          <w:sz w:val="15"/>
          <w:szCs w:val="15"/>
        </w:rPr>
        <w:t>)</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11"/>
          <w:position w:val="1"/>
          <w:sz w:val="15"/>
          <w:szCs w:val="15"/>
        </w:rPr>
        <w:t> </w:t>
      </w:r>
      <w:r>
        <w:rPr>
          <w:rFonts w:ascii="Times New Roman" w:hAnsi="Times New Roman" w:cs="Times New Roman" w:eastAsia="Times New Roman" w:hint="default"/>
          <w:w w:val="176"/>
          <w:position w:val="1"/>
          <w:sz w:val="15"/>
          <w:szCs w:val="15"/>
        </w:rPr>
        <w:t>.</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9"/>
          <w:position w:val="1"/>
          <w:sz w:val="15"/>
          <w:szCs w:val="15"/>
        </w:rPr>
        <w:t> </w:t>
      </w:r>
      <w:r>
        <w:rPr>
          <w:rFonts w:ascii="Times New Roman" w:hAnsi="Times New Roman" w:cs="Times New Roman" w:eastAsia="Times New Roman" w:hint="default"/>
          <w:w w:val="174"/>
          <w:position w:val="1"/>
          <w:sz w:val="15"/>
          <w:szCs w:val="15"/>
        </w:rPr>
        <w:t>init</w:t>
      </w:r>
      <w:r>
        <w:rPr>
          <w:rFonts w:ascii="Times New Roman" w:hAnsi="Times New Roman" w:cs="Times New Roman" w:eastAsia="Times New Roman" w:hint="default"/>
          <w:position w:val="1"/>
          <w:sz w:val="15"/>
          <w:szCs w:val="15"/>
        </w:rPr>
        <w:tab/>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spacing w:before="16"/>
        <w:ind w:left="2210" w:right="3495" w:firstLine="0"/>
        <w:jc w:val="left"/>
        <w:rPr>
          <w:rFonts w:ascii="Times New Roman" w:hAnsi="Times New Roman" w:cs="Times New Roman" w:eastAsia="Times New Roman" w:hint="default"/>
          <w:sz w:val="15"/>
          <w:szCs w:val="15"/>
        </w:rPr>
      </w:pPr>
      <w:r>
        <w:rPr/>
        <w:pict>
          <v:shape style="position:absolute;margin-left:176.264603pt;margin-top:25.06505pt;width:10.5pt;height:10.5pt;mso-position-horizontal-relative:page;mso-position-vertical-relative:paragraph;z-index:91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7"/>
                      <w:szCs w:val="17"/>
                    </w:rPr>
                    <w:t>：</w:t>
                  </w:r>
                </w:p>
              </w:txbxContent>
            </v:textbox>
            <w10:wrap type="none"/>
          </v:shape>
        </w:pict>
      </w:r>
      <w:r>
        <w:rPr/>
        <w:pict>
          <v:shape style="position:absolute;margin-left:171.906799pt;margin-top:26.12705pt;width:10.1pt;height:19pt;mso-position-horizontal-relative:page;mso-position-vertical-relative:paragraph;z-index:9160"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position w:val="-1"/>
                      <w:sz w:val="14"/>
                      <w:szCs w:val="14"/>
                    </w:rPr>
                    <w:t>）</w:t>
                  </w:r>
                  <w:r>
                    <w:rPr>
                      <w:rFonts w:ascii="細明體_HKSCS" w:hAnsi="細明體_HKSCS" w:cs="細明體_HKSCS" w:eastAsia="細明體_HKSCS" w:hint="default"/>
                      <w:spacing w:val="-11"/>
                      <w:position w:val="-1"/>
                      <w:sz w:val="14"/>
                      <w:szCs w:val="14"/>
                    </w:rPr>
                    <w:t> </w:t>
                  </w:r>
                  <w:r>
                    <w:rPr>
                      <w:rFonts w:ascii="細明體_HKSCS" w:hAnsi="細明體_HKSCS" w:cs="細明體_HKSCS" w:eastAsia="細明體_HKSCS" w:hint="default"/>
                      <w:sz w:val="14"/>
                      <w:szCs w:val="14"/>
                    </w:rPr>
                    <w:t>（</w:t>
                  </w:r>
                </w:p>
              </w:txbxContent>
            </v:textbox>
            <w10:wrap type="none"/>
          </v:shape>
        </w:pict>
      </w:r>
      <w:r>
        <w:rPr/>
        <w:pict>
          <v:shape style="position:absolute;margin-left:163.873093pt;margin-top:24.323549pt;width:11.7pt;height:22.55pt;mso-position-horizontal-relative:page;mso-position-vertical-relative:paragraph;z-index:9184"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4"/>
                      <w:szCs w:val="14"/>
                    </w:rPr>
                  </w:pPr>
                  <w:r>
                    <w:rPr>
                      <w:rFonts w:ascii="細明體_HKSCS"/>
                      <w:spacing w:val="-100"/>
                      <w:sz w:val="14"/>
                    </w:rPr>
                    <w:t>V</w:t>
                  </w:r>
                  <w:r>
                    <w:rPr>
                      <w:rFonts w:ascii="細明體_HKSCS"/>
                      <w:sz w:val="14"/>
                    </w:rPr>
                    <w:t>A</w:t>
                  </w:r>
                  <w:r>
                    <w:rPr>
                      <w:rFonts w:ascii="細明體_HKSCS"/>
                      <w:spacing w:val="19"/>
                      <w:sz w:val="14"/>
                    </w:rPr>
                    <w:t> </w:t>
                  </w:r>
                  <w:r>
                    <w:rPr>
                      <w:rFonts w:ascii="細明體_HKSCS"/>
                      <w:sz w:val="14"/>
                    </w:rPr>
                    <w:t>Y</w:t>
                  </w:r>
                </w:p>
                <w:p>
                  <w:pPr>
                    <w:spacing w:before="0"/>
                    <w:ind w:left="271"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z w:val="13"/>
                      <w:szCs w:val="13"/>
                    </w:rPr>
                    <w:t>工</w:t>
                  </w:r>
                </w:p>
              </w:txbxContent>
            </v:textbox>
            <w10:wrap type="none"/>
          </v:shape>
        </w:pict>
      </w:r>
      <w:r>
        <w:rPr/>
        <w:pict>
          <v:shape style="position:absolute;margin-left:154.2155pt;margin-top:21.16935pt;width:14pt;height:14pt;mso-position-horizontal-relative:page;mso-position-vertical-relative:paragraph;z-index:920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sz w:val="24"/>
                    </w:rPr>
                    <w:t>ι</w:t>
                  </w:r>
                </w:p>
              </w:txbxContent>
            </v:textbox>
            <w10:wrap type="none"/>
          </v:shape>
        </w:pict>
      </w:r>
      <w:r>
        <w:rPr/>
        <w:pict>
          <v:shape style="position:absolute;margin-left:148.134201pt;margin-top:24.454449pt;width:15pt;height:25.4pt;mso-position-horizontal-relative:page;mso-position-vertical-relative:paragraph;z-index:925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position w:val="1"/>
                      <w:sz w:val="15"/>
                      <w:szCs w:val="15"/>
                    </w:rPr>
                    <w:t>1</w:t>
                  </w:r>
                  <w:r>
                    <w:rPr>
                      <w:rFonts w:ascii="細明體_HKSCS" w:hAnsi="細明體_HKSCS" w:cs="細明體_HKSCS" w:eastAsia="細明體_HKSCS" w:hint="default"/>
                      <w:spacing w:val="-18"/>
                      <w:position w:val="1"/>
                      <w:sz w:val="15"/>
                      <w:szCs w:val="15"/>
                    </w:rPr>
                    <w:t> </w:t>
                  </w:r>
                  <w:r>
                    <w:rPr>
                      <w:rFonts w:ascii="細明體_HKSCS" w:hAnsi="細明體_HKSCS" w:cs="細明體_HKSCS" w:eastAsia="細明體_HKSCS" w:hint="default"/>
                      <w:sz w:val="26"/>
                      <w:szCs w:val="26"/>
                    </w:rPr>
                    <w:t>．</w:t>
                  </w:r>
                </w:p>
              </w:txbxContent>
            </v:textbox>
            <w10:wrap type="none"/>
          </v:shape>
        </w:pict>
      </w:r>
      <w:r>
        <w:rPr/>
        <w:pict>
          <v:shape style="position:absolute;margin-left:148.497498pt;margin-top:23.938049pt;width:6pt;height:10pt;mso-position-horizontal-relative:page;mso-position-vertical-relative:paragraph;z-index:92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e</w:t>
                  </w:r>
                </w:p>
              </w:txbxContent>
            </v:textbox>
            <w10:wrap type="none"/>
          </v:shape>
        </w:pict>
      </w:r>
      <w:r>
        <w:rPr/>
        <w:pict>
          <v:shape style="position:absolute;margin-left:137.788696pt;margin-top:22.915949pt;width:11pt;height:23.05pt;mso-position-horizontal-relative:page;mso-position-vertical-relative:paragraph;z-index:937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position w:val="1"/>
                      <w:sz w:val="18"/>
                      <w:szCs w:val="18"/>
                    </w:rPr>
                    <w:t>﹛</w:t>
                  </w:r>
                  <w:r>
                    <w:rPr>
                      <w:rFonts w:ascii="細明體_HKSCS" w:hAnsi="細明體_HKSCS" w:cs="細明體_HKSCS" w:eastAsia="細明體_HKSCS" w:hint="default"/>
                      <w:spacing w:val="-30"/>
                      <w:position w:val="1"/>
                      <w:sz w:val="18"/>
                      <w:szCs w:val="18"/>
                    </w:rPr>
                    <w:t> </w:t>
                  </w:r>
                  <w:r>
                    <w:rPr>
                      <w:rFonts w:ascii="細明體_HKSCS" w:hAnsi="細明體_HKSCS" w:cs="細明體_HKSCS" w:eastAsia="細明體_HKSCS" w:hint="default"/>
                      <w:sz w:val="18"/>
                      <w:szCs w:val="18"/>
                    </w:rPr>
                    <w:t>e</w:t>
                  </w:r>
                </w:p>
              </w:txbxContent>
            </v:textbox>
            <w10:wrap type="none"/>
          </v:shape>
        </w:pict>
      </w:r>
      <w:r>
        <w:rPr/>
        <w:pict>
          <v:shape style="position:absolute;margin-left:135.354004pt;margin-top:24.46545pt;width:6.1pt;height:20.85pt;mso-position-horizontal-relative:page;mso-position-vertical-relative:paragraph;z-index:94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d</w:t>
                  </w:r>
                  <w:r>
                    <w:rPr>
                      <w:rFonts w:ascii="細明體_HKSCS"/>
                      <w:spacing w:val="1"/>
                      <w:position w:val="1"/>
                      <w:sz w:val="15"/>
                    </w:rPr>
                    <w:t> </w:t>
                  </w:r>
                  <w:r>
                    <w:rPr>
                      <w:rFonts w:ascii="細明體_HKSCS"/>
                      <w:sz w:val="15"/>
                    </w:rPr>
                    <w:t>s</w:t>
                  </w:r>
                </w:p>
              </w:txbxContent>
            </v:textbox>
            <w10:wrap type="none"/>
          </v:shape>
        </w:pict>
      </w:r>
      <w:r>
        <w:rPr/>
        <w:pict>
          <v:shape style="position:absolute;margin-left:122.764999pt;margin-top:24.04595pt;width:5.75pt;height:9.5pt;mso-position-horizontal-relative:page;mso-position-vertical-relative:paragraph;z-index:94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w</w:t>
                  </w:r>
                </w:p>
              </w:txbxContent>
            </v:textbox>
            <w10:wrap type="none"/>
          </v:shape>
        </w:pict>
      </w:r>
      <w:r>
        <w:rPr/>
        <w:pict>
          <v:shape style="position:absolute;margin-left:109.673599pt;margin-top:24.60265pt;width:5.5pt;height:9pt;mso-position-horizontal-relative:page;mso-position-vertical-relative:paragraph;z-index:96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sz w:val="14"/>
                    </w:rPr>
                    <w:t>f</w:t>
                  </w:r>
                </w:p>
              </w:txbxContent>
            </v:textbox>
            <w10:wrap type="none"/>
          </v:shape>
        </w:pict>
      </w:r>
      <w:r>
        <w:rPr/>
        <w:pict>
          <v:shape style="position:absolute;margin-left:101.176903pt;margin-top:24.70685pt;width:5.25pt;height:8.5pt;mso-position-horizontal-relative:page;mso-position-vertical-relative:paragraph;z-index:964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sz w:val="13"/>
                    </w:rPr>
                    <w:t>f</w:t>
                  </w:r>
                </w:p>
              </w:txbxContent>
            </v:textbox>
            <w10:wrap type="none"/>
          </v:shape>
        </w:pict>
      </w:r>
      <w:r>
        <w:rPr/>
        <w:pict>
          <v:shape style="position:absolute;margin-left:92.010567pt;margin-top:23.21805pt;width:10.3pt;height:10pt;mso-position-horizontal-relative:page;mso-position-vertical-relative:paragraph;z-index:9664" type="#_x0000_t202" filled="false" stroked="false">
            <v:textbox inset="0,0,0,0" style="layout-flow:vertical-ideographic">
              <w:txbxContent>
                <w:p>
                  <w:pPr>
                    <w:spacing w:line="12" w:lineRule="auto" w:before="0"/>
                    <w:ind w:left="49" w:right="0" w:hanging="30"/>
                    <w:jc w:val="left"/>
                    <w:rPr>
                      <w:rFonts w:ascii="細明體_HKSCS" w:hAnsi="細明體_HKSCS" w:cs="細明體_HKSCS" w:eastAsia="細明體_HKSCS" w:hint="default"/>
                      <w:sz w:val="16"/>
                      <w:szCs w:val="16"/>
                    </w:rPr>
                  </w:pPr>
                  <w:r>
                    <w:rPr>
                      <w:rFonts w:ascii="細明體_HKSCS"/>
                      <w:sz w:val="16"/>
                    </w:rPr>
                    <w:t>e</w:t>
                  </w:r>
                </w:p>
                <w:p>
                  <w:pPr>
                    <w:spacing w:before="0"/>
                    <w:ind w:left="49" w:right="0" w:firstLine="0"/>
                    <w:jc w:val="left"/>
                    <w:rPr>
                      <w:rFonts w:ascii="細明體_HKSCS" w:hAnsi="細明體_HKSCS" w:cs="細明體_HKSCS" w:eastAsia="細明體_HKSCS" w:hint="default"/>
                      <w:sz w:val="13"/>
                      <w:szCs w:val="13"/>
                    </w:rPr>
                  </w:pPr>
                  <w:r>
                    <w:rPr>
                      <w:rFonts w:ascii="細明體_HKSCS"/>
                      <w:sz w:val="13"/>
                    </w:rPr>
                    <w:t>d</w:t>
                  </w:r>
                </w:p>
              </w:txbxContent>
            </v:textbox>
            <w10:wrap type="none"/>
          </v:shape>
        </w:pict>
      </w:r>
      <w:r>
        <w:rPr/>
        <w:pict>
          <v:shape style="position:absolute;margin-left:55.804939pt;margin-top:12.03815pt;width:5.75pt;height:9.5pt;mso-position-horizontal-relative:page;mso-position-vertical-relative:paragraph;z-index:98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rFonts w:ascii="Times New Roman"/>
          <w:w w:val="130"/>
          <w:sz w:val="15"/>
        </w:rPr>
        <w:t>self .poly  a  </w:t>
      </w:r>
      <w:r>
        <w:rPr>
          <w:rFonts w:ascii="Times New Roman"/>
          <w:sz w:val="15"/>
        </w:rPr>
        <w:t>nn   </w:t>
      </w:r>
      <w:r>
        <w:rPr>
          <w:rFonts w:ascii="Times New Roman"/>
          <w:w w:val="130"/>
          <w:sz w:val="15"/>
        </w:rPr>
        <w:t>Linear </w:t>
      </w:r>
      <w:r>
        <w:rPr>
          <w:rFonts w:ascii="Times New Roman"/>
          <w:sz w:val="15"/>
        </w:rPr>
        <w:t>( </w:t>
      </w:r>
      <w:r>
        <w:rPr>
          <w:rFonts w:ascii="Times New Roman"/>
          <w:w w:val="130"/>
          <w:sz w:val="15"/>
        </w:rPr>
        <w:t>3, </w:t>
      </w:r>
      <w:r>
        <w:rPr>
          <w:rFonts w:ascii="Times New Roman"/>
          <w:spacing w:val="4"/>
          <w:w w:val="130"/>
          <w:sz w:val="15"/>
        </w:rPr>
        <w:t> </w:t>
      </w:r>
      <w:r>
        <w:rPr>
          <w:rFonts w:ascii="Times New Roman"/>
          <w:spacing w:val="-9"/>
          <w:w w:val="130"/>
          <w:sz w:val="15"/>
        </w:rPr>
        <w:t>11</w:t>
      </w:r>
      <w:r>
        <w:rPr>
          <w:rFonts w:ascii="Times New Roman"/>
          <w:spacing w:val="-9"/>
          <w:sz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7"/>
          <w:szCs w:val="27"/>
        </w:rPr>
      </w:pPr>
    </w:p>
    <w:p>
      <w:pPr>
        <w:spacing w:line="132" w:lineRule="auto" w:before="174"/>
        <w:ind w:left="1843" w:right="5300" w:hanging="346"/>
        <w:jc w:val="left"/>
        <w:rPr>
          <w:rFonts w:ascii="細明體_HKSCS" w:hAnsi="細明體_HKSCS" w:cs="細明體_HKSCS" w:eastAsia="細明體_HKSCS" w:hint="default"/>
          <w:sz w:val="18"/>
          <w:szCs w:val="18"/>
        </w:rPr>
      </w:pPr>
      <w:r>
        <w:rPr/>
        <w:pict>
          <v:shape style="position:absolute;margin-left:180.546799pt;margin-top:-21.916964pt;width:9pt;height:9pt;mso-position-horizontal-relative:page;mso-position-vertical-relative:paragraph;z-index:908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w:t>
                  </w:r>
                </w:p>
              </w:txbxContent>
            </v:textbox>
            <w10:wrap type="none"/>
          </v:shape>
        </w:pict>
      </w:r>
      <w:r>
        <w:rPr/>
        <w:pict>
          <v:shape style="position:absolute;margin-left:178.212296pt;margin-top:-23.594164pt;width:5.75pt;height:9.5pt;mso-position-horizontal-relative:page;mso-position-vertical-relative:paragraph;z-index:91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x</w:t>
                  </w:r>
                </w:p>
              </w:txbxContent>
            </v:textbox>
            <w10:wrap type="none"/>
          </v:shape>
        </w:pict>
      </w:r>
      <w:r>
        <w:rPr/>
        <w:pict>
          <v:shape style="position:absolute;margin-left:157.654602pt;margin-top:-21.326164pt;width:8pt;height:8pt;mso-position-horizontal-relative:page;mso-position-vertical-relative:paragraph;z-index:92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z w:val="12"/>
                      <w:szCs w:val="12"/>
                    </w:rPr>
                    <w:t>伊</w:t>
                  </w:r>
                </w:p>
              </w:txbxContent>
            </v:textbox>
            <w10:wrap type="none"/>
          </v:shape>
        </w:pict>
      </w:r>
      <w:r>
        <w:rPr/>
        <w:pict>
          <v:shape style="position:absolute;margin-left:148.176498pt;margin-top:-23.469864pt;width:6.1pt;height:21.6pt;mso-position-horizontal-relative:page;mso-position-vertical-relative:paragraph;z-index:93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f</w:t>
                  </w:r>
                  <w:r>
                    <w:rPr>
                      <w:rFonts w:ascii="細明體_HKSCS"/>
                      <w:spacing w:val="-9"/>
                      <w:sz w:val="16"/>
                    </w:rPr>
                    <w:t> </w:t>
                  </w:r>
                  <w:r>
                    <w:rPr>
                      <w:rFonts w:ascii="細明體_HKSCS"/>
                      <w:sz w:val="16"/>
                    </w:rPr>
                    <w:t>t</w:t>
                  </w:r>
                </w:p>
              </w:txbxContent>
            </v:textbox>
            <w10:wrap type="none"/>
          </v:shape>
        </w:pict>
      </w:r>
      <w:r>
        <w:rPr/>
        <w:pict>
          <v:shape style="position:absolute;margin-left:132.019302pt;margin-top:-17.483364pt;width:21.5pt;height:21.5pt;mso-position-horizontal-relative:page;mso-position-vertical-relative:paragraph;z-index:932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r>
                </w:p>
              </w:txbxContent>
            </v:textbox>
            <w10:wrap type="none"/>
          </v:shape>
        </w:pict>
      </w:r>
      <w:r>
        <w:rPr/>
        <w:pict>
          <v:shape style="position:absolute;margin-left:143.7901pt;margin-top:-35.625965pt;width:6.1pt;height:33.75pt;mso-position-horizontal-relative:page;mso-position-vertical-relative:paragraph;z-index:93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s</w:t>
                  </w:r>
                  <w:r>
                    <w:rPr>
                      <w:rFonts w:ascii="細明體_HKSCS"/>
                      <w:spacing w:val="-1"/>
                      <w:sz w:val="16"/>
                    </w:rPr>
                    <w:t> </w:t>
                  </w:r>
                  <w:r>
                    <w:rPr>
                      <w:rFonts w:ascii="細明體_HKSCS"/>
                      <w:sz w:val="16"/>
                    </w:rPr>
                    <w:t>l</w:t>
                  </w:r>
                  <w:r>
                    <w:rPr>
                      <w:rFonts w:ascii="細明體_HKSCS"/>
                      <w:spacing w:val="-6"/>
                      <w:sz w:val="16"/>
                    </w:rPr>
                    <w:t> </w:t>
                  </w:r>
                  <w:r>
                    <w:rPr>
                      <w:rFonts w:ascii="細明體_HKSCS"/>
                      <w:sz w:val="16"/>
                    </w:rPr>
                    <w:t>u</w:t>
                  </w:r>
                </w:p>
              </w:txbxContent>
            </v:textbox>
            <w10:wrap type="none"/>
          </v:shape>
        </w:pict>
      </w:r>
      <w:r>
        <w:rPr/>
        <w:pict>
          <v:shape style="position:absolute;margin-left:130.912094pt;margin-top:-35.821564pt;width:6.05pt;height:34pt;mso-position-horizontal-relative:page;mso-position-vertical-relative:paragraph;z-index:9424" type="#_x0000_t202" filled="false" stroked="false">
            <v:textbox inset="0,0,0,0" style="layout-flow:vertical-ideographic">
              <w:txbxContent>
                <w:p>
                  <w:pPr>
                    <w:tabs>
                      <w:tab w:pos="499" w:val="left" w:leader="none"/>
                    </w:tabs>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z</w:t>
                    <w:tab/>
                    <w:t>n</w:t>
                  </w:r>
                </w:p>
              </w:txbxContent>
            </v:textbox>
            <w10:wrap type="none"/>
          </v:shape>
        </w:pict>
      </w:r>
      <w:r>
        <w:rPr/>
        <w:pict>
          <v:shape style="position:absolute;margin-left:127.003304pt;margin-top:-34.419964pt;width:5.5pt;height:32.65pt;mso-position-horizontal-relative:page;mso-position-vertical-relative:paragraph;z-index:944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2"/>
                      <w:szCs w:val="12"/>
                    </w:rPr>
                  </w:pPr>
                  <w:r>
                    <w:rPr>
                      <w:rFonts w:ascii="細明體_HKSCS"/>
                      <w:sz w:val="12"/>
                    </w:rPr>
                    <w:t>a </w:t>
                  </w:r>
                  <w:r>
                    <w:rPr>
                      <w:rFonts w:ascii="細明體_HKSCS"/>
                      <w:spacing w:val="-4"/>
                      <w:sz w:val="12"/>
                    </w:rPr>
                    <w:t> </w:t>
                  </w:r>
                  <w:r>
                    <w:rPr>
                      <w:rFonts w:ascii="細明體_HKSCS"/>
                      <w:position w:val="1"/>
                      <w:sz w:val="12"/>
                    </w:rPr>
                    <w:t>E </w:t>
                  </w:r>
                  <w:r>
                    <w:rPr>
                      <w:rFonts w:ascii="細明體_HKSCS"/>
                      <w:spacing w:val="15"/>
                      <w:position w:val="1"/>
                      <w:sz w:val="12"/>
                    </w:rPr>
                    <w:t> </w:t>
                  </w:r>
                  <w:r>
                    <w:rPr>
                      <w:rFonts w:ascii="細明體_HKSCS"/>
                      <w:position w:val="1"/>
                      <w:sz w:val="12"/>
                    </w:rPr>
                    <w:t>Z</w:t>
                  </w:r>
                  <w:r>
                    <w:rPr>
                      <w:rFonts w:ascii="細明體_HKSCS"/>
                      <w:sz w:val="12"/>
                    </w:rPr>
                  </w:r>
                </w:p>
              </w:txbxContent>
            </v:textbox>
            <w10:wrap type="none"/>
          </v:shape>
        </w:pict>
      </w:r>
      <w:r>
        <w:rPr/>
        <w:pict>
          <v:shape style="position:absolute;margin-left:122.320702pt;margin-top:-11.559764pt;width:5.75pt;height:9.5pt;mso-position-horizontal-relative:page;mso-position-vertical-relative:paragraph;z-index:94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u</w:t>
                  </w:r>
                </w:p>
              </w:txbxContent>
            </v:textbox>
            <w10:wrap type="none"/>
          </v:shape>
        </w:pict>
      </w:r>
      <w:r>
        <w:rPr/>
        <w:pict>
          <v:shape style="position:absolute;margin-left:117.936501pt;margin-top:-35.821564pt;width:6.05pt;height:33.950pt;mso-position-horizontal-relative:page;mso-position-vertical-relative:paragraph;z-index:95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z</w:t>
                  </w:r>
                  <w:r>
                    <w:rPr>
                      <w:rFonts w:ascii="細明體_HKSCS"/>
                      <w:spacing w:val="-3"/>
                      <w:sz w:val="16"/>
                    </w:rPr>
                    <w:t> </w:t>
                  </w:r>
                  <w:r>
                    <w:rPr>
                      <w:rFonts w:ascii="細明體_HKSCS"/>
                      <w:sz w:val="16"/>
                    </w:rPr>
                    <w:t>t</w:t>
                  </w:r>
                  <w:r>
                    <w:rPr>
                      <w:rFonts w:ascii="細明體_HKSCS"/>
                      <w:spacing w:val="1"/>
                      <w:sz w:val="16"/>
                    </w:rPr>
                    <w:t> </w:t>
                  </w:r>
                  <w:r>
                    <w:rPr>
                      <w:rFonts w:ascii="細明體_HKSCS"/>
                      <w:sz w:val="16"/>
                    </w:rPr>
                    <w:t>t</w:t>
                  </w:r>
                </w:p>
              </w:txbxContent>
            </v:textbox>
            <w10:wrap type="none"/>
          </v:shape>
        </w:pict>
      </w:r>
      <w:r>
        <w:rPr/>
        <w:pict>
          <v:shape style="position:absolute;margin-left:101.405403pt;margin-top:-30.401865pt;width:23pt;height:23pt;mso-position-horizontal-relative:page;mso-position-vertical-relative:paragraph;z-index:954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z w:val="42"/>
                      <w:szCs w:val="42"/>
                    </w:rPr>
                    <w:t>。</w:t>
                  </w:r>
                </w:p>
              </w:txbxContent>
            </v:textbox>
            <w10:wrap type="none"/>
          </v:shape>
        </w:pict>
      </w:r>
      <w:r>
        <w:rPr/>
        <w:pict>
          <v:shape style="position:absolute;margin-left:113.288902pt;margin-top:-36.498962pt;width:7pt;height:34.8pt;mso-position-horizontal-relative:page;mso-position-vertical-relative:paragraph;z-index:95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8"/>
                      <w:szCs w:val="18"/>
                    </w:rPr>
                  </w:pPr>
                  <w:r>
                    <w:rPr>
                      <w:rFonts w:ascii="細明體_HKSCS"/>
                      <w:position w:val="1"/>
                      <w:sz w:val="18"/>
                    </w:rPr>
                    <w:t>o</w:t>
                  </w:r>
                  <w:r>
                    <w:rPr>
                      <w:rFonts w:ascii="細明體_HKSCS"/>
                      <w:spacing w:val="-34"/>
                      <w:position w:val="1"/>
                      <w:sz w:val="18"/>
                    </w:rPr>
                    <w:t> </w:t>
                  </w:r>
                  <w:r>
                    <w:rPr>
                      <w:rFonts w:ascii="細明體_HKSCS"/>
                      <w:sz w:val="18"/>
                    </w:rPr>
                    <w:t>u</w:t>
                  </w:r>
                  <w:r>
                    <w:rPr>
                      <w:rFonts w:ascii="細明體_HKSCS"/>
                      <w:spacing w:val="-32"/>
                      <w:sz w:val="18"/>
                    </w:rPr>
                    <w:t> </w:t>
                  </w:r>
                  <w:r>
                    <w:rPr>
                      <w:rFonts w:ascii="細明體_HKSCS"/>
                      <w:sz w:val="18"/>
                    </w:rPr>
                    <w:t>e</w:t>
                  </w:r>
                </w:p>
              </w:txbxContent>
            </v:textbox>
            <w10:wrap type="none"/>
          </v:shape>
        </w:pict>
      </w:r>
      <w:r>
        <w:rPr/>
        <w:pict>
          <v:shape style="position:absolute;margin-left:109.061096pt;margin-top:-12.756564pt;width:6.5pt;height:11pt;mso-position-horizontal-relative:page;mso-position-vertical-relative:paragraph;z-index:95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8"/>
                      <w:szCs w:val="18"/>
                    </w:rPr>
                  </w:pPr>
                  <w:r>
                    <w:rPr>
                      <w:rFonts w:ascii="細明體_HKSCS"/>
                      <w:sz w:val="18"/>
                    </w:rPr>
                    <w:t>z</w:t>
                  </w:r>
                </w:p>
              </w:txbxContent>
            </v:textbox>
            <w10:wrap type="none"/>
          </v:shape>
        </w:pict>
      </w:r>
      <w:r>
        <w:rPr/>
        <w:pict>
          <v:shape style="position:absolute;margin-left:48.91909pt;margin-top:-10.043764pt;width:28pt;height:28pt;mso-position-horizontal-relative:page;mso-position-vertical-relative:paragraph;z-index:-47384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pict>
          <v:shape style="position:absolute;margin-left:59.808949pt;margin-top:12.590436pt;width:5.75pt;height:9.5pt;mso-position-horizontal-relative:page;mso-position-vertical-relative:paragraph;z-index:97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54.768951pt;margin-top:24.650436pt;width:10.35pt;height:9.550pt;mso-position-horizontal-relative:page;mso-position-vertical-relative:paragraph;z-index:9760"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5"/>
                      <w:szCs w:val="15"/>
                    </w:rPr>
                  </w:pPr>
                  <w:r>
                    <w:rPr>
                      <w:rFonts w:ascii="細明體_HKSCS"/>
                      <w:sz w:val="15"/>
                    </w:rPr>
                    <w:t>2</w:t>
                  </w:r>
                </w:p>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55.41201pt;margin-top:-35.531765pt;width:5.85pt;height:57.45pt;mso-position-horizontal-relative:page;mso-position-vertical-relative:paragraph;z-index:98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r>
                    <w:rPr>
                      <w:rFonts w:ascii="細明體_HKSCS"/>
                      <w:spacing w:val="13"/>
                      <w:sz w:val="15"/>
                    </w:rPr>
                    <w:t> </w:t>
                  </w:r>
                  <w:r>
                    <w:rPr>
                      <w:rFonts w:ascii="細明體_HKSCS"/>
                      <w:sz w:val="15"/>
                    </w:rPr>
                    <w:t>8</w:t>
                  </w:r>
                  <w:r>
                    <w:rPr>
                      <w:rFonts w:ascii="細明體_HKSCS"/>
                      <w:spacing w:val="15"/>
                      <w:sz w:val="15"/>
                    </w:rPr>
                    <w:t> </w:t>
                  </w:r>
                  <w:r>
                    <w:rPr>
                      <w:rFonts w:ascii="細明體_HKSCS"/>
                      <w:sz w:val="15"/>
                    </w:rPr>
                    <w:t>9</w:t>
                  </w:r>
                  <w:r>
                    <w:rPr>
                      <w:rFonts w:ascii="細明體_HKSCS"/>
                      <w:spacing w:val="17"/>
                      <w:sz w:val="15"/>
                    </w:rPr>
                    <w:t> </w:t>
                  </w: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Arial" w:hAnsi="Arial" w:cs="Arial" w:eastAsia="Arial" w:hint="default"/>
          <w:w w:val="261"/>
          <w:sz w:val="14"/>
          <w:szCs w:val="14"/>
        </w:rPr>
        <w:t>if</w:t>
      </w:r>
      <w:r>
        <w:rPr>
          <w:rFonts w:ascii="Arial" w:hAnsi="Arial" w:cs="Arial" w:eastAsia="Arial" w:hint="default"/>
          <w:sz w:val="14"/>
          <w:szCs w:val="14"/>
        </w:rPr>
        <w:t> </w:t>
      </w:r>
      <w:r>
        <w:rPr>
          <w:rFonts w:ascii="Arial" w:hAnsi="Arial" w:cs="Arial" w:eastAsia="Arial" w:hint="default"/>
          <w:spacing w:val="-2"/>
          <w:sz w:val="14"/>
          <w:szCs w:val="14"/>
        </w:rPr>
        <w:t> </w:t>
      </w:r>
      <w:r>
        <w:rPr>
          <w:rFonts w:ascii="Times New Roman" w:hAnsi="Times New Roman" w:cs="Times New Roman" w:eastAsia="Times New Roman" w:hint="default"/>
          <w:spacing w:val="-2"/>
          <w:w w:val="210"/>
          <w:sz w:val="15"/>
          <w:szCs w:val="15"/>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3"/>
          <w:sz w:val="15"/>
          <w:szCs w:val="15"/>
        </w:rPr>
        <w:t>rch.cuda.is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9"/>
          <w:sz w:val="15"/>
          <w:szCs w:val="15"/>
        </w:rPr>
        <w:t>available</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w w:val="176"/>
          <w:sz w:val="15"/>
          <w:szCs w:val="15"/>
        </w:rPr>
        <w:t> </w: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184"/>
          <w:w w:val="75"/>
          <w:sz w:val="35"/>
          <w:szCs w:val="35"/>
        </w:rPr>
        <w:t>。</w:t>
      </w:r>
      <w:r>
        <w:rPr>
          <w:rFonts w:ascii="Times New Roman" w:hAnsi="Times New Roman" w:cs="Times New Roman" w:eastAsia="Times New Roman" w:hint="default"/>
          <w:w w:val="141"/>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7"/>
          <w:sz w:val="15"/>
          <w:szCs w:val="15"/>
        </w:rPr>
        <w:t>poly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model</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9"/>
          <w:sz w:val="15"/>
          <w:szCs w:val="15"/>
        </w:rPr>
        <w:t>cuda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spacing w:line="88" w:lineRule="exact" w:before="59"/>
        <w:ind w:left="1497" w:right="3495" w:firstLine="0"/>
        <w:jc w:val="left"/>
        <w:rPr>
          <w:rFonts w:ascii="Times New Roman" w:hAnsi="Times New Roman" w:cs="Times New Roman" w:eastAsia="Times New Roman" w:hint="default"/>
          <w:sz w:val="15"/>
          <w:szCs w:val="15"/>
        </w:rPr>
      </w:pPr>
      <w:r>
        <w:rPr/>
        <w:pict>
          <v:shape style="position:absolute;margin-left:55.488941pt;margin-top:2.124454pt;width:10.050pt;height:21.6pt;mso-position-horizontal-relative:page;mso-position-vertical-relative:paragraph;z-index:9736" type="#_x0000_t202" filled="false" stroked="false">
            <v:textbox inset="0,0,0,0" style="layout-flow:vertical-ideographic">
              <w:txbxContent>
                <w:p>
                  <w:pPr>
                    <w:spacing w:before="0"/>
                    <w:ind w:left="23" w:right="0" w:firstLine="0"/>
                    <w:jc w:val="left"/>
                    <w:rPr>
                      <w:rFonts w:ascii="細明體_HKSCS" w:hAnsi="細明體_HKSCS" w:cs="細明體_HKSCS" w:eastAsia="細明體_HKSCS" w:hint="default"/>
                      <w:sz w:val="15"/>
                      <w:szCs w:val="15"/>
                    </w:rPr>
                  </w:pPr>
                  <w:r>
                    <w:rPr>
                      <w:rFonts w:ascii="細明體_HKSCS"/>
                      <w:sz w:val="15"/>
                    </w:rPr>
                    <w:t>3</w:t>
                  </w:r>
                  <w:r>
                    <w:rPr>
                      <w:rFonts w:ascii="細明體_HKSCS"/>
                      <w:spacing w:val="13"/>
                      <w:sz w:val="15"/>
                    </w:rPr>
                    <w:t> </w:t>
                  </w:r>
                  <w:r>
                    <w:rPr>
                      <w:rFonts w:ascii="細明體_HKSCS"/>
                      <w:sz w:val="15"/>
                    </w:rPr>
                    <w:t>4</w:t>
                  </w:r>
                </w:p>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6"/>
                      <w:sz w:val="15"/>
                    </w:rPr>
                    <w:t> </w:t>
                  </w:r>
                  <w:r>
                    <w:rPr>
                      <w:rFonts w:ascii="細明體_HKSCS"/>
                      <w:sz w:val="15"/>
                    </w:rPr>
                    <w:t>1</w:t>
                  </w:r>
                </w:p>
              </w:txbxContent>
            </v:textbox>
            <w10:wrap type="none"/>
          </v:shape>
        </w:pict>
      </w:r>
      <w:r>
        <w:rPr>
          <w:rFonts w:ascii="Times New Roman" w:hAnsi="Times New Roman"/>
          <w:w w:val="155"/>
          <w:sz w:val="15"/>
        </w:rPr>
        <w:t>else·</w:t>
      </w:r>
      <w:r>
        <w:rPr>
          <w:rFonts w:ascii="Times New Roman" w:hAnsi="Times New Roman"/>
          <w:sz w:val="15"/>
        </w:rPr>
      </w:r>
    </w:p>
    <w:p>
      <w:pPr>
        <w:spacing w:line="374" w:lineRule="exact" w:before="0"/>
        <w:ind w:left="1835"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7"/>
          <w:w w:val="85"/>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2"/>
          <w:w w:val="121"/>
          <w:sz w:val="15"/>
          <w:szCs w:val="15"/>
        </w:rPr>
        <w:t>p</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17"/>
          <w:sz w:val="15"/>
          <w:szCs w:val="15"/>
        </w:rPr>
        <w:t>ly_model</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31"/>
          <w:sz w:val="16"/>
          <w:szCs w:val="16"/>
        </w:rPr>
        <w:t>﹝）</w:t>
      </w:r>
      <w:r>
        <w:rPr>
          <w:rFonts w:ascii="細明體_HKSCS" w:hAnsi="細明體_HKSCS" w:cs="細明體_HKSCS" w:eastAsia="細明體_HKSCS" w:hint="default"/>
          <w:sz w:val="16"/>
          <w:szCs w:val="16"/>
        </w:rPr>
      </w:r>
    </w:p>
    <w:p>
      <w:pPr>
        <w:spacing w:line="240" w:lineRule="auto" w:before="8"/>
        <w:ind w:right="0"/>
        <w:rPr>
          <w:rFonts w:ascii="細明體_HKSCS" w:hAnsi="細明體_HKSCS" w:cs="細明體_HKSCS" w:eastAsia="細明體_HKSCS" w:hint="default"/>
          <w:sz w:val="12"/>
          <w:szCs w:val="12"/>
        </w:rPr>
      </w:pPr>
    </w:p>
    <w:p>
      <w:pPr>
        <w:pStyle w:val="BodyText"/>
        <w:spacing w:line="324" w:lineRule="auto" w:before="47"/>
        <w:ind w:left="1051" w:right="-126" w:firstLine="410"/>
        <w:jc w:val="left"/>
      </w:pPr>
      <w:r>
        <w:rPr/>
        <w:t>這裡的模型輸入是 </w:t>
      </w:r>
      <w:r>
        <w:rPr>
          <w:rFonts w:ascii="Times New Roman" w:hAnsi="Times New Roman" w:cs="Times New Roman" w:eastAsia="Times New Roman" w:hint="default"/>
          <w:sz w:val="21"/>
          <w:szCs w:val="21"/>
        </w:rPr>
        <w:t>3 </w:t>
      </w:r>
      <w:r>
        <w:rPr>
          <w:spacing w:val="-6"/>
        </w:rPr>
        <w:t>維，輸出是 </w:t>
      </w:r>
      <w:r>
        <w:rPr>
          <w:rFonts w:ascii="Times New Roman" w:hAnsi="Times New Roman" w:cs="Times New Roman" w:eastAsia="Times New Roman" w:hint="default"/>
          <w:sz w:val="21"/>
          <w:szCs w:val="21"/>
        </w:rPr>
        <w:t>I </w:t>
      </w:r>
      <w:r>
        <w:rPr/>
        <w:t>維，跟之前定義的線性模型只有很小的差 </w:t>
      </w:r>
      <w:r>
        <w:rPr>
          <w:spacing w:val="-2"/>
        </w:rPr>
        <w:t>別。然後我們定義損失函數和</w:t>
      </w:r>
      <w:r>
        <w:rPr>
          <w:spacing w:val="-48"/>
        </w:rPr>
        <w:t> </w:t>
      </w:r>
      <w:r>
        <w:rPr/>
        <w:t>最佳化器：</w:t>
      </w:r>
    </w:p>
    <w:p>
      <w:pPr>
        <w:spacing w:line="296" w:lineRule="exact" w:before="0"/>
        <w:ind w:left="1115" w:right="3495" w:firstLine="0"/>
        <w:jc w:val="left"/>
        <w:rPr>
          <w:rFonts w:ascii="Times New Roman" w:hAnsi="Times New Roman" w:cs="Times New Roman" w:eastAsia="Times New Roman" w:hint="default"/>
          <w:sz w:val="15"/>
          <w:szCs w:val="15"/>
        </w:rPr>
      </w:pPr>
      <w:r>
        <w:rPr>
          <w:rFonts w:ascii="Arial" w:hAnsi="Arial" w:cs="Arial" w:eastAsia="Arial" w:hint="default"/>
          <w:w w:val="172"/>
          <w:position w:val="1"/>
          <w:sz w:val="14"/>
          <w:szCs w:val="14"/>
        </w:rPr>
        <w:t>1</w:t>
      </w:r>
      <w:r>
        <w:rPr>
          <w:rFonts w:ascii="Arial" w:hAnsi="Arial" w:cs="Arial" w:eastAsia="Arial" w:hint="default"/>
          <w:position w:val="1"/>
          <w:sz w:val="14"/>
          <w:szCs w:val="14"/>
        </w:rPr>
        <w:t>   </w:t>
      </w:r>
      <w:r>
        <w:rPr>
          <w:rFonts w:ascii="Arial" w:hAnsi="Arial" w:cs="Arial" w:eastAsia="Arial" w:hint="default"/>
          <w:spacing w:val="-6"/>
          <w:position w:val="1"/>
          <w:sz w:val="14"/>
          <w:szCs w:val="14"/>
        </w:rPr>
        <w:t> </w:t>
      </w:r>
      <w:r>
        <w:rPr>
          <w:rFonts w:ascii="Times New Roman" w:hAnsi="Times New Roman" w:cs="Times New Roman" w:eastAsia="Times New Roman" w:hint="default"/>
          <w:spacing w:val="-69"/>
          <w:w w:val="170"/>
          <w:sz w:val="15"/>
          <w:szCs w:val="15"/>
        </w:rPr>
        <w:t>c</w:t>
      </w:r>
      <w:r>
        <w:rPr>
          <w:rFonts w:ascii="Times New Roman" w:hAnsi="Times New Roman" w:cs="Times New Roman" w:eastAsia="Times New Roman" w:hint="default"/>
          <w:w w:val="170"/>
          <w:sz w:val="15"/>
          <w:szCs w:val="15"/>
        </w:rPr>
        <w:t>riteri</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
          <w:w w:val="110"/>
          <w:sz w:val="15"/>
          <w:szCs w:val="15"/>
        </w:rPr>
        <w:t>n</w:t>
      </w:r>
      <w:r>
        <w:rPr>
          <w:rFonts w:ascii="Times New Roman" w:hAnsi="Times New Roman" w:cs="Times New Roman" w:eastAsia="Times New Roman" w:hint="default"/>
          <w:w w:val="110"/>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0"/>
          <w:sz w:val="15"/>
          <w:szCs w:val="15"/>
        </w:rPr>
        <w:t>MSELass</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pacing w:val="-43"/>
          <w:w w:val="104"/>
          <w:sz w:val="15"/>
          <w:szCs w:val="15"/>
        </w:rPr>
        <w:t>)</w:t>
      </w:r>
      <w:r>
        <w:rPr>
          <w:rFonts w:ascii="Times New Roman" w:hAnsi="Times New Roman" w:cs="Times New Roman" w:eastAsia="Times New Roman" w:hint="default"/>
          <w:sz w:val="15"/>
          <w:szCs w:val="15"/>
        </w:rPr>
      </w:r>
    </w:p>
    <w:p>
      <w:pPr>
        <w:tabs>
          <w:tab w:pos="2527" w:val="left" w:leader="none"/>
          <w:tab w:pos="3477" w:val="left" w:leader="none"/>
        </w:tabs>
        <w:spacing w:line="156" w:lineRule="exact" w:before="0"/>
        <w:ind w:left="1475" w:right="3495"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tab/>
        <w:t>。</w:t>
        <w:tab/>
        <w:t>。</w:t>
      </w:r>
      <w:r>
        <w:rPr>
          <w:rFonts w:ascii="細明體_HKSCS" w:hAnsi="細明體_HKSCS" w:cs="細明體_HKSCS" w:eastAsia="細明體_HKSCS" w:hint="default"/>
          <w:sz w:val="39"/>
          <w:szCs w:val="39"/>
        </w:rPr>
      </w:r>
    </w:p>
    <w:p>
      <w:pPr>
        <w:spacing w:after="0" w:line="156" w:lineRule="exact"/>
        <w:jc w:val="left"/>
        <w:rPr>
          <w:rFonts w:ascii="細明體_HKSCS" w:hAnsi="細明體_HKSCS" w:cs="細明體_HKSCS" w:eastAsia="細明體_HKSCS" w:hint="default"/>
          <w:sz w:val="39"/>
          <w:szCs w:val="39"/>
        </w:rPr>
        <w:sectPr>
          <w:type w:val="continuous"/>
          <w:pgSz w:w="9470" w:h="13040"/>
          <w:pgMar w:top="0" w:bottom="0" w:left="0" w:right="0"/>
        </w:sectPr>
      </w:pPr>
    </w:p>
    <w:p>
      <w:pPr>
        <w:tabs>
          <w:tab w:pos="1569" w:val="left" w:leader="none"/>
        </w:tabs>
        <w:spacing w:before="3"/>
        <w:ind w:left="1108" w:right="-19" w:firstLine="0"/>
        <w:jc w:val="left"/>
        <w:rPr>
          <w:rFonts w:ascii="Times New Roman" w:hAnsi="Times New Roman" w:cs="Times New Roman" w:eastAsia="Times New Roman" w:hint="default"/>
          <w:sz w:val="15"/>
          <w:szCs w:val="15"/>
        </w:rPr>
      </w:pPr>
      <w:r>
        <w:rPr>
          <w:rFonts w:ascii="Times New Roman"/>
          <w:w w:val="115"/>
          <w:position w:val="1"/>
          <w:sz w:val="14"/>
        </w:rPr>
        <w:t>2</w:t>
        <w:tab/>
      </w:r>
      <w:r>
        <w:rPr>
          <w:rFonts w:ascii="Times New Roman"/>
          <w:w w:val="130"/>
          <w:sz w:val="15"/>
        </w:rPr>
        <w:t>ptimizer </w:t>
      </w:r>
      <w:r>
        <w:rPr>
          <w:rFonts w:ascii="Times New Roman"/>
          <w:spacing w:val="42"/>
          <w:w w:val="130"/>
          <w:sz w:val="15"/>
        </w:rPr>
        <w:t> </w:t>
      </w:r>
      <w:r>
        <w:rPr>
          <w:rFonts w:ascii="Times New Roman"/>
          <w:w w:val="130"/>
          <w:sz w:val="15"/>
        </w:rPr>
        <w:t>a</w:t>
      </w:r>
      <w:r>
        <w:rPr>
          <w:rFonts w:ascii="Times New Roman"/>
          <w:sz w:val="15"/>
        </w:rPr>
      </w:r>
    </w:p>
    <w:p>
      <w:pPr>
        <w:spacing w:line="180" w:lineRule="exact" w:before="0"/>
        <w:ind w:left="134" w:right="0" w:firstLine="0"/>
        <w:jc w:val="left"/>
        <w:rPr>
          <w:rFonts w:ascii="細明體_HKSCS" w:hAnsi="細明體_HKSCS" w:cs="細明體_HKSCS" w:eastAsia="細明體_HKSCS" w:hint="default"/>
          <w:sz w:val="18"/>
          <w:szCs w:val="18"/>
        </w:rPr>
      </w:pPr>
      <w:r>
        <w:rPr/>
        <w:br w:type="column"/>
      </w:r>
      <w:r>
        <w:rPr>
          <w:rFonts w:ascii="Times New Roman" w:hAnsi="Times New Roman" w:cs="Times New Roman" w:eastAsia="Times New Roman" w:hint="default"/>
          <w:w w:val="126"/>
          <w:sz w:val="15"/>
          <w:szCs w:val="15"/>
        </w:rPr>
        <w:t>pt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5"/>
          <w:sz w:val="15"/>
          <w:szCs w:val="15"/>
        </w:rPr>
        <w:t>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80"/>
          <w:sz w:val="15"/>
          <w:szCs w:val="15"/>
        </w:rPr>
        <w:t>SGD</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0"/>
          <w:sz w:val="15"/>
          <w:szCs w:val="15"/>
        </w:rPr>
        <w:t>del.parameters</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130"/>
          <w:w w:val="93"/>
          <w:sz w:val="16"/>
          <w:szCs w:val="16"/>
        </w:rPr>
        <w:t>口</w:t>
      </w:r>
      <w:r>
        <w:rPr>
          <w:rFonts w:ascii="細明體_HKSCS" w:hAnsi="細明體_HKSCS" w:cs="細明體_HKSCS" w:eastAsia="細明體_HKSCS" w:hint="default"/>
          <w:spacing w:val="-347"/>
          <w:w w:val="242"/>
          <w:sz w:val="16"/>
          <w:szCs w:val="16"/>
        </w:rPr>
        <w:t>，</w:t>
      </w:r>
      <w:r>
        <w:rPr>
          <w:rFonts w:ascii="Times New Roman" w:hAnsi="Times New Roman" w:cs="Times New Roman" w:eastAsia="Times New Roman" w:hint="default"/>
          <w:w w:val="155"/>
          <w:sz w:val="15"/>
          <w:szCs w:val="15"/>
        </w:rPr>
        <w:t>lrale-</w:t>
      </w:r>
      <w:r>
        <w:rPr>
          <w:rFonts w:ascii="Times New Roman" w:hAnsi="Times New Roman" w:cs="Times New Roman" w:eastAsia="Times New Roman" w:hint="default"/>
          <w:spacing w:val="2"/>
          <w:w w:val="155"/>
          <w:sz w:val="15"/>
          <w:szCs w:val="15"/>
        </w:rPr>
        <w:t>3</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after="0" w:line="180" w:lineRule="exact"/>
        <w:jc w:val="left"/>
        <w:rPr>
          <w:rFonts w:ascii="細明體_HKSCS" w:hAnsi="細明體_HKSCS" w:cs="細明體_HKSCS" w:eastAsia="細明體_HKSCS" w:hint="default"/>
          <w:sz w:val="18"/>
          <w:szCs w:val="18"/>
        </w:rPr>
        <w:sectPr>
          <w:type w:val="continuous"/>
          <w:pgSz w:w="9470" w:h="13040"/>
          <w:pgMar w:top="0" w:bottom="0" w:left="0" w:right="0"/>
          <w:cols w:num="2" w:equalWidth="0">
            <w:col w:w="2447" w:space="40"/>
            <w:col w:w="6983"/>
          </w:cols>
        </w:sectPr>
      </w:pPr>
    </w:p>
    <w:p>
      <w:pPr>
        <w:spacing w:line="240" w:lineRule="auto" w:before="12"/>
        <w:ind w:right="0"/>
        <w:rPr>
          <w:rFonts w:ascii="細明體_HKSCS" w:hAnsi="細明體_HKSCS" w:cs="細明體_HKSCS" w:eastAsia="細明體_HKSCS" w:hint="default"/>
          <w:sz w:val="15"/>
          <w:szCs w:val="15"/>
        </w:rPr>
      </w:pPr>
    </w:p>
    <w:p>
      <w:pPr>
        <w:pStyle w:val="BodyText"/>
        <w:spacing w:line="324" w:lineRule="auto" w:before="38"/>
        <w:ind w:left="1036" w:right="1214" w:firstLine="432"/>
        <w:jc w:val="left"/>
      </w:pPr>
      <w:r>
        <w:rPr/>
        <w:t>同樣使用均方誤差來衡量模型的好壞， 使用隨機梯度下降來最佳化模型，</w:t>
      </w:r>
      <w:r>
        <w:rPr>
          <w:spacing w:val="-42"/>
        </w:rPr>
        <w:t> </w:t>
      </w:r>
      <w:r>
        <w:rPr/>
        <w:t>然 </w:t>
      </w:r>
      <w:r>
        <w:rPr/>
      </w:r>
      <w:r>
        <w:rPr>
          <w:spacing w:val="-4"/>
          <w:w w:val="110"/>
        </w:rPr>
        <w:t>後開始訓練模型</w:t>
      </w:r>
      <w:r>
        <w:rPr>
          <w:spacing w:val="-70"/>
          <w:w w:val="110"/>
        </w:rPr>
        <w:t> </w:t>
      </w:r>
      <w:r>
        <w:rPr>
          <w:w w:val="185"/>
        </w:rPr>
        <w:t>：</w:t>
      </w:r>
      <w:r>
        <w:rPr/>
      </w:r>
    </w:p>
    <w:p>
      <w:pPr>
        <w:spacing w:line="240" w:lineRule="auto" w:before="2"/>
        <w:ind w:right="0"/>
        <w:rPr>
          <w:rFonts w:ascii="細明體_HKSCS" w:hAnsi="細明體_HKSCS" w:cs="細明體_HKSCS" w:eastAsia="細明體_HKSCS" w:hint="default"/>
          <w:sz w:val="16"/>
          <w:szCs w:val="16"/>
        </w:rPr>
      </w:pPr>
    </w:p>
    <w:p>
      <w:pPr>
        <w:spacing w:line="340" w:lineRule="auto" w:before="0"/>
        <w:ind w:left="1468" w:right="7021" w:hanging="15"/>
        <w:jc w:val="left"/>
        <w:rPr>
          <w:rFonts w:ascii="Times New Roman" w:hAnsi="Times New Roman" w:cs="Times New Roman" w:eastAsia="Times New Roman" w:hint="default"/>
          <w:sz w:val="15"/>
          <w:szCs w:val="15"/>
        </w:rPr>
      </w:pPr>
      <w:r>
        <w:rPr/>
        <w:pict>
          <v:shape style="position:absolute;margin-left:53.968319pt;margin-top:-.645545pt;width:5.85pt;height:69.3pt;mso-position-horizontal-relative:page;mso-position-vertical-relative:paragraph;z-index:98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sz w:val="15"/>
                    </w:rPr>
                    <w:t>6</w:t>
                  </w:r>
                </w:p>
              </w:txbxContent>
            </v:textbox>
            <w10:wrap type="none"/>
          </v:shape>
        </w:pict>
      </w:r>
      <w:r>
        <w:rPr>
          <w:rFonts w:ascii="Times New Roman"/>
          <w:w w:val="120"/>
          <w:sz w:val="15"/>
        </w:rPr>
        <w:t>epoch a </w:t>
      </w:r>
      <w:r>
        <w:rPr>
          <w:rFonts w:ascii="Times New Roman"/>
          <w:sz w:val="15"/>
        </w:rPr>
        <w:t>O </w:t>
      </w:r>
      <w:r>
        <w:rPr>
          <w:rFonts w:ascii="Times New Roman"/>
          <w:sz w:val="15"/>
        </w:rPr>
      </w:r>
      <w:r>
        <w:rPr>
          <w:rFonts w:ascii="Times New Roman"/>
          <w:w w:val="120"/>
          <w:sz w:val="15"/>
        </w:rPr>
        <w:t>while  </w:t>
      </w:r>
      <w:r>
        <w:rPr>
          <w:rFonts w:ascii="Times New Roman"/>
          <w:spacing w:val="27"/>
          <w:w w:val="120"/>
          <w:sz w:val="15"/>
        </w:rPr>
        <w:t> </w:t>
      </w:r>
      <w:r>
        <w:rPr>
          <w:rFonts w:ascii="Times New Roman"/>
          <w:w w:val="120"/>
          <w:sz w:val="15"/>
        </w:rPr>
        <w:t>True:</w:t>
      </w:r>
      <w:r>
        <w:rPr>
          <w:rFonts w:ascii="Times New Roman"/>
          <w:sz w:val="15"/>
        </w:rPr>
      </w:r>
    </w:p>
    <w:p>
      <w:pPr>
        <w:spacing w:line="170" w:lineRule="exact" w:before="0"/>
        <w:ind w:left="1835" w:right="3495" w:firstLine="0"/>
        <w:jc w:val="left"/>
        <w:rPr>
          <w:rFonts w:ascii="Times New Roman" w:hAnsi="Times New Roman" w:cs="Times New Roman" w:eastAsia="Times New Roman" w:hint="default"/>
          <w:sz w:val="15"/>
          <w:szCs w:val="15"/>
        </w:rPr>
      </w:pPr>
      <w:r>
        <w:rPr>
          <w:rFonts w:ascii="Times New Roman"/>
          <w:w w:val="125"/>
          <w:sz w:val="16"/>
        </w:rPr>
        <w:t>J  </w:t>
      </w:r>
      <w:r>
        <w:rPr>
          <w:rFonts w:ascii="Times New Roman"/>
          <w:w w:val="125"/>
          <w:sz w:val="15"/>
        </w:rPr>
        <w:t>Get</w:t>
      </w:r>
      <w:r>
        <w:rPr>
          <w:rFonts w:ascii="Times New Roman"/>
          <w:spacing w:val="42"/>
          <w:w w:val="125"/>
          <w:sz w:val="15"/>
        </w:rPr>
        <w:t> </w:t>
      </w:r>
      <w:r>
        <w:rPr>
          <w:rFonts w:ascii="Times New Roman"/>
          <w:w w:val="125"/>
          <w:sz w:val="15"/>
        </w:rPr>
        <w:t>data</w:t>
      </w:r>
      <w:r>
        <w:rPr>
          <w:rFonts w:ascii="Times New Roman"/>
          <w:sz w:val="15"/>
        </w:rPr>
      </w:r>
    </w:p>
    <w:p>
      <w:pPr>
        <w:spacing w:before="63"/>
        <w:ind w:left="1828" w:right="3495" w:firstLine="0"/>
        <w:jc w:val="left"/>
        <w:rPr>
          <w:rFonts w:ascii="Times New Roman" w:hAnsi="Times New Roman" w:cs="Times New Roman" w:eastAsia="Times New Roman" w:hint="default"/>
          <w:sz w:val="15"/>
          <w:szCs w:val="15"/>
        </w:rPr>
      </w:pPr>
      <w:r>
        <w:rPr>
          <w:rFonts w:ascii="Times New Roman"/>
          <w:w w:val="130"/>
          <w:sz w:val="15"/>
        </w:rPr>
        <w:t>batch  x,  batch_y  a  get  batch</w:t>
      </w:r>
      <w:r>
        <w:rPr>
          <w:rFonts w:ascii="Times New Roman"/>
          <w:spacing w:val="-14"/>
          <w:w w:val="130"/>
          <w:sz w:val="15"/>
        </w:rPr>
        <w:t> </w:t>
      </w:r>
      <w:r>
        <w:rPr>
          <w:rFonts w:ascii="Times New Roman"/>
          <w:w w:val="130"/>
          <w:sz w:val="15"/>
        </w:rPr>
        <w:t>()</w:t>
      </w:r>
      <w:r>
        <w:rPr>
          <w:rFonts w:ascii="Times New Roman"/>
          <w:sz w:val="15"/>
        </w:rPr>
      </w:r>
    </w:p>
    <w:p>
      <w:pPr>
        <w:spacing w:before="63"/>
        <w:ind w:left="1835" w:right="3495" w:firstLine="0"/>
        <w:jc w:val="left"/>
        <w:rPr>
          <w:rFonts w:ascii="Times New Roman" w:hAnsi="Times New Roman" w:cs="Times New Roman" w:eastAsia="Times New Roman" w:hint="default"/>
          <w:sz w:val="15"/>
          <w:szCs w:val="15"/>
        </w:rPr>
      </w:pPr>
      <w:r>
        <w:rPr/>
        <w:pict>
          <v:shape style="position:absolute;margin-left:91.080002pt;margin-top:7.243519pt;width:48.55pt;height:19.5pt;mso-position-horizontal-relative:page;mso-position-vertical-relative:paragraph;z-index:-474472" type="#_x0000_t202" filled="false" stroked="false">
            <v:textbox inset="0,0,0,0">
              <w:txbxContent>
                <w:p>
                  <w:pPr>
                    <w:tabs>
                      <w:tab w:pos="871"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272"/>
                      <w:w w:val="9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6"/>
        </w:rPr>
        <w:t>J  </w:t>
      </w:r>
      <w:r>
        <w:rPr>
          <w:rFonts w:ascii="Times New Roman"/>
          <w:w w:val="120"/>
          <w:sz w:val="15"/>
        </w:rPr>
        <w:t>Forward </w:t>
      </w:r>
      <w:r>
        <w:rPr>
          <w:rFonts w:ascii="Times New Roman"/>
          <w:spacing w:val="13"/>
          <w:w w:val="120"/>
          <w:sz w:val="15"/>
        </w:rPr>
        <w:t> </w:t>
      </w:r>
      <w:r>
        <w:rPr>
          <w:rFonts w:ascii="Times New Roman"/>
          <w:w w:val="120"/>
          <w:sz w:val="15"/>
        </w:rPr>
        <w:t>pass</w:t>
      </w:r>
      <w:r>
        <w:rPr>
          <w:rFonts w:ascii="Times New Roman"/>
          <w:sz w:val="15"/>
        </w:rPr>
      </w:r>
    </w:p>
    <w:p>
      <w:pPr>
        <w:spacing w:before="70"/>
        <w:ind w:left="1915" w:right="3495" w:firstLine="0"/>
        <w:jc w:val="left"/>
        <w:rPr>
          <w:rFonts w:ascii="Times New Roman" w:hAnsi="Times New Roman" w:cs="Times New Roman" w:eastAsia="Times New Roman" w:hint="default"/>
          <w:sz w:val="15"/>
          <w:szCs w:val="15"/>
        </w:rPr>
      </w:pPr>
      <w:r>
        <w:rPr>
          <w:rFonts w:ascii="Times New Roman"/>
          <w:w w:val="125"/>
          <w:sz w:val="15"/>
        </w:rPr>
        <w:t>utput  a  </w:t>
      </w:r>
      <w:r>
        <w:rPr>
          <w:rFonts w:ascii="Times New Roman"/>
          <w:w w:val="110"/>
          <w:sz w:val="15"/>
        </w:rPr>
        <w:t>m  </w:t>
      </w:r>
      <w:r>
        <w:rPr>
          <w:rFonts w:ascii="Times New Roman"/>
          <w:w w:val="125"/>
          <w:sz w:val="15"/>
        </w:rPr>
        <w:t>del (batch  xi</w:t>
      </w:r>
      <w:r>
        <w:rPr>
          <w:rFonts w:ascii="Times New Roman"/>
          <w:sz w:val="15"/>
        </w:rPr>
      </w:r>
    </w:p>
    <w:p>
      <w:pPr>
        <w:spacing w:after="0"/>
        <w:jc w:val="left"/>
        <w:rPr>
          <w:rFonts w:ascii="Times New Roman" w:hAnsi="Times New Roman" w:cs="Times New Roman" w:eastAsia="Times New Roman" w:hint="default"/>
          <w:sz w:val="15"/>
          <w:szCs w:val="15"/>
        </w:rPr>
        <w:sectPr>
          <w:type w:val="continuous"/>
          <w:pgSz w:w="9470" w:h="13040"/>
          <w:pgMar w:top="0" w:bottom="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18"/>
          <w:szCs w:val="18"/>
        </w:rPr>
      </w:pPr>
    </w:p>
    <w:p>
      <w:pPr>
        <w:pStyle w:val="ListParagraph"/>
        <w:numPr>
          <w:ilvl w:val="0"/>
          <w:numId w:val="20"/>
        </w:numPr>
        <w:tabs>
          <w:tab w:pos="926" w:val="left" w:leader="none"/>
        </w:tabs>
        <w:spacing w:line="242" w:lineRule="exact" w:before="69" w:after="0"/>
        <w:ind w:left="925" w:right="0" w:hanging="72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loss  </w:t>
      </w:r>
      <w:r>
        <w:rPr>
          <w:rFonts w:ascii="Times New Roman" w:hAnsi="Times New Roman" w:cs="Times New Roman" w:eastAsia="Times New Roman" w:hint="default"/>
          <w:sz w:val="21"/>
          <w:szCs w:val="21"/>
        </w:rPr>
        <w:t>= </w:t>
      </w:r>
      <w:r>
        <w:rPr>
          <w:rFonts w:ascii="Times New Roman" w:hAnsi="Times New Roman" w:cs="Times New Roman" w:eastAsia="Times New Roman" w:hint="default"/>
          <w:w w:val="140"/>
          <w:sz w:val="15"/>
          <w:szCs w:val="15"/>
        </w:rPr>
        <w:t>criterion </w:t>
      </w:r>
      <w:r>
        <w:rPr>
          <w:rFonts w:ascii="細明體_HKSCS" w:hAnsi="細明體_HKSCS" w:cs="細明體_HKSCS" w:eastAsia="細明體_HKSCS" w:hint="default"/>
          <w:w w:val="60"/>
          <w:sz w:val="18"/>
          <w:szCs w:val="18"/>
        </w:rPr>
        <w:t>﹛ </w:t>
      </w:r>
      <w:r>
        <w:rPr>
          <w:rFonts w:ascii="Times New Roman" w:hAnsi="Times New Roman" w:cs="Times New Roman" w:eastAsia="Times New Roman" w:hint="default"/>
          <w:w w:val="135"/>
          <w:sz w:val="15"/>
          <w:szCs w:val="15"/>
        </w:rPr>
        <w:t>output,</w:t>
      </w:r>
      <w:r>
        <w:rPr>
          <w:rFonts w:ascii="Times New Roman" w:hAnsi="Times New Roman" w:cs="Times New Roman" w:eastAsia="Times New Roman" w:hint="default"/>
          <w:spacing w:val="-12"/>
          <w:w w:val="135"/>
          <w:sz w:val="15"/>
          <w:szCs w:val="15"/>
        </w:rPr>
        <w:t> </w:t>
      </w:r>
      <w:r>
        <w:rPr>
          <w:rFonts w:ascii="Times New Roman" w:hAnsi="Times New Roman" w:cs="Times New Roman" w:eastAsia="Times New Roman" w:hint="default"/>
          <w:w w:val="135"/>
          <w:sz w:val="15"/>
          <w:szCs w:val="15"/>
        </w:rPr>
        <w:t>batch_y)</w:t>
      </w:r>
      <w:r>
        <w:rPr>
          <w:rFonts w:ascii="Times New Roman" w:hAnsi="Times New Roman" w:cs="Times New Roman" w:eastAsia="Times New Roman" w:hint="default"/>
          <w:sz w:val="15"/>
          <w:szCs w:val="15"/>
        </w:rPr>
      </w:r>
    </w:p>
    <w:p>
      <w:pPr>
        <w:pStyle w:val="ListParagraph"/>
        <w:numPr>
          <w:ilvl w:val="0"/>
          <w:numId w:val="20"/>
        </w:numPr>
        <w:tabs>
          <w:tab w:pos="911" w:val="left" w:leader="none"/>
        </w:tabs>
        <w:spacing w:line="233" w:lineRule="exact" w:before="0" w:after="0"/>
        <w:ind w:left="910" w:right="0" w:hanging="71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print_loss  </w:t>
      </w:r>
      <w:r>
        <w:rPr>
          <w:rFonts w:ascii="細明體_HKSCS" w:hAnsi="細明體_HKSCS" w:cs="細明體_HKSCS" w:eastAsia="細明體_HKSCS" w:hint="default"/>
          <w:w w:val="210"/>
          <w:sz w:val="5"/>
          <w:szCs w:val="5"/>
        </w:rPr>
        <w:t>旨 </w:t>
      </w:r>
      <w:r>
        <w:rPr>
          <w:rFonts w:ascii="Times New Roman" w:hAnsi="Times New Roman" w:cs="Times New Roman" w:eastAsia="Times New Roman" w:hint="default"/>
          <w:w w:val="135"/>
          <w:sz w:val="15"/>
          <w:szCs w:val="15"/>
        </w:rPr>
        <w:t>loss.data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65"/>
          <w:sz w:val="15"/>
          <w:szCs w:val="15"/>
        </w:rPr>
        <w:t>O</w:t>
      </w:r>
      <w:r>
        <w:rPr>
          <w:rFonts w:ascii="Times New Roman" w:hAnsi="Times New Roman" w:cs="Times New Roman" w:eastAsia="Times New Roman" w:hint="default"/>
          <w:spacing w:val="10"/>
          <w:w w:val="65"/>
          <w:sz w:val="15"/>
          <w:szCs w:val="15"/>
        </w:rPr>
        <w:t> </w:t>
      </w:r>
      <w:r>
        <w:rPr>
          <w:rFonts w:ascii="Times New Roman" w:hAnsi="Times New Roman" w:cs="Times New Roman" w:eastAsia="Times New Roman" w:hint="default"/>
          <w:w w:val="65"/>
          <w:sz w:val="15"/>
          <w:szCs w:val="15"/>
        </w:rPr>
        <w:t>J</w:t>
      </w:r>
      <w:r>
        <w:rPr>
          <w:rFonts w:ascii="Times New Roman" w:hAnsi="Times New Roman" w:cs="Times New Roman" w:eastAsia="Times New Roman" w:hint="default"/>
          <w:sz w:val="15"/>
          <w:szCs w:val="15"/>
        </w:rPr>
      </w:r>
    </w:p>
    <w:p>
      <w:pPr>
        <w:pStyle w:val="ListParagraph"/>
        <w:numPr>
          <w:ilvl w:val="0"/>
          <w:numId w:val="20"/>
        </w:numPr>
        <w:tabs>
          <w:tab w:pos="916" w:val="left" w:leader="none"/>
        </w:tabs>
        <w:spacing w:line="240" w:lineRule="auto" w:before="54" w:after="0"/>
        <w:ind w:left="915" w:right="0" w:hanging="718"/>
        <w:jc w:val="left"/>
        <w:rPr>
          <w:rFonts w:ascii="Times New Roman" w:hAnsi="Times New Roman" w:cs="Times New Roman" w:eastAsia="Times New Roman" w:hint="default"/>
          <w:sz w:val="15"/>
          <w:szCs w:val="15"/>
        </w:rPr>
      </w:pPr>
      <w:r>
        <w:rPr>
          <w:rFonts w:ascii="Times New Roman"/>
          <w:w w:val="115"/>
          <w:sz w:val="16"/>
        </w:rPr>
        <w:t>#   </w:t>
      </w:r>
      <w:r>
        <w:rPr>
          <w:rFonts w:ascii="Times New Roman"/>
          <w:w w:val="130"/>
          <w:sz w:val="15"/>
        </w:rPr>
        <w:t>Reset</w:t>
      </w:r>
      <w:r>
        <w:rPr>
          <w:rFonts w:ascii="Times New Roman"/>
          <w:spacing w:val="36"/>
          <w:w w:val="130"/>
          <w:sz w:val="15"/>
        </w:rPr>
        <w:t> </w:t>
      </w:r>
      <w:r>
        <w:rPr>
          <w:rFonts w:ascii="Times New Roman"/>
          <w:w w:val="130"/>
          <w:sz w:val="15"/>
        </w:rPr>
        <w:t>gradients</w:t>
      </w:r>
      <w:r>
        <w:rPr>
          <w:rFonts w:ascii="Times New Roman"/>
          <w:sz w:val="15"/>
        </w:rPr>
      </w:r>
    </w:p>
    <w:p>
      <w:pPr>
        <w:pStyle w:val="ListParagraph"/>
        <w:numPr>
          <w:ilvl w:val="0"/>
          <w:numId w:val="20"/>
        </w:numPr>
        <w:tabs>
          <w:tab w:pos="911" w:val="left" w:leader="none"/>
        </w:tabs>
        <w:spacing w:line="240" w:lineRule="auto" w:before="65" w:after="0"/>
        <w:ind w:left="910" w:right="0" w:hanging="713"/>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4"/>
          <w:w w:val="125"/>
          <w:sz w:val="12"/>
          <w:szCs w:val="12"/>
        </w:rPr>
        <w:t>口</w:t>
      </w:r>
      <w:r>
        <w:rPr>
          <w:rFonts w:ascii="Times New Roman" w:hAnsi="Times New Roman" w:cs="Times New Roman" w:eastAsia="Times New Roman" w:hint="default"/>
          <w:spacing w:val="-4"/>
          <w:w w:val="125"/>
          <w:sz w:val="15"/>
          <w:szCs w:val="15"/>
        </w:rPr>
        <w:t>ptimizer  </w:t>
      </w:r>
      <w:r>
        <w:rPr>
          <w:rFonts w:ascii="Times New Roman" w:hAnsi="Times New Roman" w:cs="Times New Roman" w:eastAsia="Times New Roman" w:hint="default"/>
          <w:w w:val="125"/>
          <w:sz w:val="15"/>
          <w:szCs w:val="15"/>
        </w:rPr>
        <w:t>.zero_grad</w:t>
      </w:r>
      <w:r>
        <w:rPr>
          <w:rFonts w:ascii="Times New Roman" w:hAnsi="Times New Roman" w:cs="Times New Roman" w:eastAsia="Times New Roman" w:hint="default"/>
          <w:spacing w:val="-3"/>
          <w:w w:val="125"/>
          <w:sz w:val="15"/>
          <w:szCs w:val="15"/>
        </w:rPr>
        <w:t> </w:t>
      </w:r>
      <w:r>
        <w:rPr>
          <w:rFonts w:ascii="Times New Roman" w:hAnsi="Times New Roman" w:cs="Times New Roman" w:eastAsia="Times New Roman" w:hint="default"/>
          <w:w w:val="125"/>
          <w:sz w:val="15"/>
          <w:szCs w:val="15"/>
        </w:rPr>
        <w:t>()</w:t>
      </w:r>
      <w:r>
        <w:rPr>
          <w:rFonts w:ascii="Times New Roman" w:hAnsi="Times New Roman" w:cs="Times New Roman" w:eastAsia="Times New Roman" w:hint="default"/>
          <w:sz w:val="15"/>
          <w:szCs w:val="15"/>
        </w:rPr>
      </w:r>
    </w:p>
    <w:p>
      <w:pPr>
        <w:pStyle w:val="ListParagraph"/>
        <w:numPr>
          <w:ilvl w:val="0"/>
          <w:numId w:val="20"/>
        </w:numPr>
        <w:tabs>
          <w:tab w:pos="916" w:val="left" w:leader="none"/>
        </w:tabs>
        <w:spacing w:line="240" w:lineRule="auto" w:before="67" w:after="0"/>
        <w:ind w:left="915" w:right="0" w:hanging="718"/>
        <w:jc w:val="left"/>
        <w:rPr>
          <w:rFonts w:ascii="Times New Roman" w:hAnsi="Times New Roman" w:cs="Times New Roman" w:eastAsia="Times New Roman" w:hint="default"/>
          <w:sz w:val="15"/>
          <w:szCs w:val="15"/>
        </w:rPr>
      </w:pPr>
      <w:r>
        <w:rPr>
          <w:rFonts w:ascii="Arial"/>
          <w:w w:val="115"/>
          <w:sz w:val="11"/>
        </w:rPr>
        <w:t>j/    </w:t>
      </w:r>
      <w:r>
        <w:rPr>
          <w:rFonts w:ascii="Times New Roman"/>
          <w:w w:val="115"/>
          <w:sz w:val="15"/>
        </w:rPr>
        <w:t>Backward</w:t>
      </w:r>
      <w:r>
        <w:rPr>
          <w:rFonts w:ascii="Times New Roman"/>
          <w:spacing w:val="38"/>
          <w:w w:val="115"/>
          <w:sz w:val="15"/>
        </w:rPr>
        <w:t> </w:t>
      </w:r>
      <w:r>
        <w:rPr>
          <w:rFonts w:ascii="Times New Roman"/>
          <w:w w:val="115"/>
          <w:sz w:val="15"/>
        </w:rPr>
        <w:t>pass</w:t>
      </w:r>
      <w:r>
        <w:rPr>
          <w:rFonts w:ascii="Times New Roman"/>
          <w:sz w:val="15"/>
        </w:rPr>
      </w:r>
    </w:p>
    <w:p>
      <w:pPr>
        <w:pStyle w:val="ListParagraph"/>
        <w:numPr>
          <w:ilvl w:val="0"/>
          <w:numId w:val="20"/>
        </w:numPr>
        <w:tabs>
          <w:tab w:pos="916" w:val="left" w:leader="none"/>
        </w:tabs>
        <w:spacing w:line="240" w:lineRule="auto" w:before="29" w:after="0"/>
        <w:ind w:left="915" w:right="0" w:hanging="71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5"/>
          <w:sz w:val="15"/>
          <w:szCs w:val="15"/>
        </w:rPr>
        <w:t>las</w:t>
      </w:r>
      <w:r>
        <w:rPr>
          <w:rFonts w:ascii="細明體_HKSCS" w:hAnsi="細明體_HKSCS" w:cs="細明體_HKSCS" w:eastAsia="細明體_HKSCS" w:hint="default"/>
          <w:w w:val="115"/>
          <w:sz w:val="9"/>
          <w:szCs w:val="9"/>
        </w:rPr>
        <w:t>昌 </w:t>
      </w:r>
      <w:r>
        <w:rPr>
          <w:rFonts w:ascii="Times New Roman" w:hAnsi="Times New Roman" w:cs="Times New Roman" w:eastAsia="Times New Roman" w:hint="default"/>
          <w:w w:val="115"/>
          <w:sz w:val="15"/>
          <w:szCs w:val="15"/>
        </w:rPr>
        <w:t>backward</w:t>
      </w:r>
      <w:r>
        <w:rPr>
          <w:rFonts w:ascii="Times New Roman" w:hAnsi="Times New Roman" w:cs="Times New Roman" w:eastAsia="Times New Roman" w:hint="default"/>
          <w:spacing w:val="-31"/>
          <w:w w:val="11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20"/>
        </w:numPr>
        <w:tabs>
          <w:tab w:pos="921" w:val="left" w:leader="none"/>
        </w:tabs>
        <w:spacing w:line="240" w:lineRule="auto" w:before="58" w:after="0"/>
        <w:ind w:left="920" w:right="0" w:hanging="723"/>
        <w:jc w:val="left"/>
        <w:rPr>
          <w:rFonts w:ascii="Times New Roman" w:hAnsi="Times New Roman" w:cs="Times New Roman" w:eastAsia="Times New Roman" w:hint="default"/>
          <w:sz w:val="15"/>
          <w:szCs w:val="15"/>
        </w:rPr>
      </w:pPr>
      <w:r>
        <w:rPr>
          <w:rFonts w:ascii="Times New Roman"/>
          <w:sz w:val="16"/>
        </w:rPr>
        <w:t>JI   </w:t>
      </w:r>
      <w:r>
        <w:rPr>
          <w:rFonts w:ascii="Times New Roman"/>
          <w:w w:val="115"/>
          <w:sz w:val="15"/>
        </w:rPr>
        <w:t>update  </w:t>
      </w:r>
      <w:r>
        <w:rPr>
          <w:rFonts w:ascii="Times New Roman"/>
          <w:spacing w:val="34"/>
          <w:w w:val="115"/>
          <w:sz w:val="15"/>
        </w:rPr>
        <w:t> </w:t>
      </w:r>
      <w:r>
        <w:rPr>
          <w:rFonts w:ascii="Times New Roman"/>
          <w:w w:val="115"/>
          <w:sz w:val="15"/>
        </w:rPr>
        <w:t>parameters</w:t>
      </w:r>
      <w:r>
        <w:rPr>
          <w:rFonts w:ascii="Times New Roman"/>
          <w:sz w:val="15"/>
        </w:rPr>
      </w:r>
    </w:p>
    <w:p>
      <w:pPr>
        <w:pStyle w:val="ListParagraph"/>
        <w:numPr>
          <w:ilvl w:val="0"/>
          <w:numId w:val="20"/>
        </w:numPr>
        <w:tabs>
          <w:tab w:pos="916" w:val="left" w:leader="none"/>
        </w:tabs>
        <w:spacing w:line="240" w:lineRule="auto" w:before="27" w:after="0"/>
        <w:ind w:left="915" w:right="0" w:hanging="71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5"/>
          <w:sz w:val="15"/>
          <w:szCs w:val="15"/>
        </w:rPr>
        <w:t>optimizer</w:t>
      </w:r>
      <w:r>
        <w:rPr>
          <w:rFonts w:ascii="Times New Roman" w:hAnsi="Times New Roman" w:cs="Times New Roman" w:eastAsia="Times New Roman" w:hint="default"/>
          <w:spacing w:val="-8"/>
          <w:w w:val="125"/>
          <w:sz w:val="15"/>
          <w:szCs w:val="15"/>
        </w:rPr>
        <w:t> </w:t>
      </w:r>
      <w:r>
        <w:rPr>
          <w:rFonts w:ascii="Times New Roman" w:hAnsi="Times New Roman" w:cs="Times New Roman" w:eastAsia="Times New Roman" w:hint="default"/>
          <w:w w:val="125"/>
          <w:sz w:val="15"/>
          <w:szCs w:val="15"/>
        </w:rPr>
        <w:t>.step</w:t>
      </w:r>
      <w:r>
        <w:rPr>
          <w:rFonts w:ascii="Times New Roman" w:hAnsi="Times New Roman" w:cs="Times New Roman" w:eastAsia="Times New Roman" w:hint="default"/>
          <w:spacing w:val="-17"/>
          <w:w w:val="125"/>
          <w:sz w:val="15"/>
          <w:szCs w:val="15"/>
        </w:rPr>
        <w:t> </w:t>
      </w:r>
      <w:r>
        <w:rPr>
          <w:rFonts w:ascii="細明體_HKSCS" w:hAnsi="細明體_HKSCS" w:cs="細明體_HKSCS" w:eastAsia="細明體_HKSCS" w:hint="default"/>
          <w:w w:val="55"/>
          <w:sz w:val="16"/>
          <w:szCs w:val="16"/>
        </w:rPr>
        <w:t>（</w:t>
      </w:r>
      <w:r>
        <w:rPr>
          <w:rFonts w:ascii="細明體_HKSCS" w:hAnsi="細明體_HKSCS" w:cs="細明體_HKSCS" w:eastAsia="細明體_HKSCS" w:hint="default"/>
          <w:spacing w:val="-14"/>
          <w:w w:val="55"/>
          <w:sz w:val="16"/>
          <w:szCs w:val="16"/>
        </w:rPr>
        <w:t> </w:t>
      </w:r>
      <w:r>
        <w:rPr>
          <w:rFonts w:ascii="細明體_HKSCS" w:hAnsi="細明體_HKSCS" w:cs="細明體_HKSCS" w:eastAsia="細明體_HKSCS" w:hint="default"/>
          <w:w w:val="55"/>
          <w:sz w:val="16"/>
          <w:szCs w:val="16"/>
        </w:rPr>
        <w:t>﹜</w:t>
      </w:r>
      <w:r>
        <w:rPr>
          <w:rFonts w:ascii="細明體_HKSCS" w:hAnsi="細明體_HKSCS" w:cs="細明體_HKSCS" w:eastAsia="細明體_HKSCS" w:hint="default"/>
          <w:sz w:val="16"/>
          <w:szCs w:val="16"/>
        </w:rPr>
      </w:r>
    </w:p>
    <w:p>
      <w:pPr>
        <w:pStyle w:val="ListParagraph"/>
        <w:numPr>
          <w:ilvl w:val="0"/>
          <w:numId w:val="20"/>
        </w:numPr>
        <w:tabs>
          <w:tab w:pos="916" w:val="left" w:leader="none"/>
        </w:tabs>
        <w:spacing w:line="240" w:lineRule="auto" w:before="72" w:after="0"/>
        <w:ind w:left="915" w:right="0" w:hanging="718"/>
        <w:jc w:val="left"/>
        <w:rPr>
          <w:rFonts w:ascii="Times New Roman" w:hAnsi="Times New Roman" w:cs="Times New Roman" w:eastAsia="Times New Roman" w:hint="default"/>
          <w:sz w:val="15"/>
          <w:szCs w:val="15"/>
        </w:rPr>
      </w:pPr>
      <w:r>
        <w:rPr>
          <w:rFonts w:ascii="Times New Roman"/>
          <w:w w:val="125"/>
          <w:sz w:val="15"/>
        </w:rPr>
        <w:t>epoch  +=</w:t>
      </w:r>
      <w:r>
        <w:rPr>
          <w:rFonts w:ascii="Times New Roman"/>
          <w:spacing w:val="8"/>
          <w:w w:val="125"/>
          <w:sz w:val="15"/>
        </w:rPr>
        <w:t> </w:t>
      </w:r>
      <w:r>
        <w:rPr>
          <w:rFonts w:ascii="Times New Roman"/>
          <w:w w:val="130"/>
          <w:sz w:val="15"/>
        </w:rPr>
        <w:t>1</w:t>
      </w:r>
      <w:r>
        <w:rPr>
          <w:rFonts w:ascii="Times New Roman"/>
          <w:sz w:val="15"/>
        </w:rPr>
      </w:r>
    </w:p>
    <w:p>
      <w:pPr>
        <w:pStyle w:val="ListParagraph"/>
        <w:numPr>
          <w:ilvl w:val="0"/>
          <w:numId w:val="20"/>
        </w:numPr>
        <w:tabs>
          <w:tab w:pos="911" w:val="left" w:leader="none"/>
        </w:tabs>
        <w:spacing w:line="240" w:lineRule="auto" w:before="47" w:after="0"/>
        <w:ind w:left="910" w:right="0" w:hanging="723"/>
        <w:jc w:val="left"/>
        <w:rPr>
          <w:rFonts w:ascii="Times New Roman" w:hAnsi="Times New Roman" w:cs="Times New Roman" w:eastAsia="Times New Roman" w:hint="default"/>
          <w:sz w:val="15"/>
          <w:szCs w:val="15"/>
        </w:rPr>
      </w:pPr>
      <w:r>
        <w:rPr>
          <w:rFonts w:ascii="Times New Roman"/>
          <w:w w:val="135"/>
          <w:sz w:val="15"/>
        </w:rPr>
        <w:t>if   print_loss   </w:t>
      </w:r>
      <w:r>
        <w:rPr>
          <w:rFonts w:ascii="Arial"/>
          <w:w w:val="115"/>
          <w:sz w:val="17"/>
        </w:rPr>
        <w:t>&lt;</w:t>
      </w:r>
      <w:r>
        <w:rPr>
          <w:rFonts w:ascii="Arial"/>
          <w:spacing w:val="35"/>
          <w:w w:val="115"/>
          <w:sz w:val="17"/>
        </w:rPr>
        <w:t> </w:t>
      </w:r>
      <w:r>
        <w:rPr>
          <w:rFonts w:ascii="Times New Roman"/>
          <w:w w:val="135"/>
          <w:sz w:val="15"/>
        </w:rPr>
        <w:t>le-3:</w:t>
      </w:r>
      <w:r>
        <w:rPr>
          <w:rFonts w:ascii="Times New Roman"/>
          <w:sz w:val="15"/>
        </w:rPr>
      </w:r>
    </w:p>
    <w:p>
      <w:pPr>
        <w:pStyle w:val="ListParagraph"/>
        <w:numPr>
          <w:ilvl w:val="0"/>
          <w:numId w:val="20"/>
        </w:numPr>
        <w:tabs>
          <w:tab w:pos="547" w:val="left" w:leader="none"/>
        </w:tabs>
        <w:spacing w:line="240" w:lineRule="auto" w:before="63" w:after="0"/>
        <w:ind w:left="546" w:right="0" w:hanging="359"/>
        <w:jc w:val="left"/>
        <w:rPr>
          <w:rFonts w:ascii="Times New Roman" w:hAnsi="Times New Roman" w:cs="Times New Roman" w:eastAsia="Times New Roman" w:hint="default"/>
          <w:sz w:val="15"/>
          <w:szCs w:val="15"/>
        </w:rPr>
      </w:pPr>
      <w:r>
        <w:rPr>
          <w:rFonts w:ascii="Times New Roman"/>
          <w:w w:val="130"/>
          <w:sz w:val="15"/>
        </w:rPr>
        <w:t>break</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before="104"/>
        <w:ind w:left="532"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9"/>
          <w:szCs w:val="19"/>
        </w:rPr>
        <w:t>這裡我們希望模型能夠不斷地最佳化，</w:t>
      </w:r>
      <w:r>
        <w:rPr>
          <w:rFonts w:ascii="細明體_HKSCS" w:hAnsi="細明體_HKSCS" w:cs="細明體_HKSCS" w:eastAsia="細明體_HKSCS" w:hint="default"/>
          <w:spacing w:val="-46"/>
          <w:w w:val="105"/>
          <w:sz w:val="19"/>
          <w:szCs w:val="19"/>
        </w:rPr>
        <w:t> </w:t>
      </w:r>
      <w:r>
        <w:rPr>
          <w:rFonts w:ascii="細明體_HKSCS" w:hAnsi="細明體_HKSCS" w:cs="細明體_HKSCS" w:eastAsia="細明體_HKSCS" w:hint="default"/>
          <w:w w:val="105"/>
          <w:sz w:val="19"/>
          <w:szCs w:val="19"/>
        </w:rPr>
        <w:t>直到實現我們設立的條件，</w:t>
      </w:r>
      <w:r>
        <w:rPr>
          <w:rFonts w:ascii="細明體_HKSCS" w:hAnsi="細明體_HKSCS" w:cs="細明體_HKSCS" w:eastAsia="細明體_HKSCS" w:hint="default"/>
          <w:spacing w:val="-59"/>
          <w:w w:val="105"/>
          <w:sz w:val="19"/>
          <w:szCs w:val="19"/>
        </w:rPr>
        <w:t> </w:t>
      </w:r>
      <w:r>
        <w:rPr>
          <w:rFonts w:ascii="細明體_HKSCS" w:hAnsi="細明體_HKSCS" w:cs="細明體_HKSCS" w:eastAsia="細明體_HKSCS" w:hint="default"/>
          <w:w w:val="105"/>
          <w:sz w:val="19"/>
          <w:szCs w:val="19"/>
        </w:rPr>
        <w:t>取出的</w:t>
      </w:r>
      <w:r>
        <w:rPr>
          <w:rFonts w:ascii="細明體_HKSCS" w:hAnsi="細明體_HKSCS" w:cs="細明體_HKSCS" w:eastAsia="細明體_HKSCS" w:hint="default"/>
          <w:spacing w:val="-24"/>
          <w:w w:val="105"/>
          <w:sz w:val="19"/>
          <w:szCs w:val="19"/>
        </w:rPr>
        <w:t> </w:t>
      </w:r>
      <w:r>
        <w:rPr>
          <w:rFonts w:ascii="Times New Roman" w:hAnsi="Times New Roman" w:cs="Times New Roman" w:eastAsia="Times New Roman" w:hint="default"/>
          <w:w w:val="105"/>
          <w:sz w:val="20"/>
          <w:szCs w:val="20"/>
        </w:rPr>
        <w:t>32</w:t>
      </w:r>
      <w:r>
        <w:rPr>
          <w:rFonts w:ascii="Times New Roman" w:hAnsi="Times New Roman" w:cs="Times New Roman" w:eastAsia="Times New Roman" w:hint="default"/>
          <w:sz w:val="20"/>
          <w:szCs w:val="20"/>
        </w:rPr>
      </w:r>
    </w:p>
    <w:p>
      <w:pPr>
        <w:spacing w:before="110"/>
        <w:ind w:left="120" w:right="0" w:firstLine="0"/>
        <w:jc w:val="left"/>
        <w:rPr>
          <w:rFonts w:ascii="Arial" w:hAnsi="Arial" w:cs="Arial" w:eastAsia="Arial" w:hint="default"/>
          <w:sz w:val="17"/>
          <w:szCs w:val="17"/>
        </w:rPr>
      </w:pPr>
      <w:r>
        <w:rPr>
          <w:rFonts w:ascii="細明體_HKSCS" w:hAnsi="細明體_HKSCS" w:cs="細明體_HKSCS" w:eastAsia="細明體_HKSCS" w:hint="default"/>
          <w:w w:val="105"/>
          <w:sz w:val="19"/>
          <w:szCs w:val="19"/>
        </w:rPr>
        <w:t>個點的均方誤差能鉤小於 </w:t>
      </w:r>
      <w:r>
        <w:rPr>
          <w:rFonts w:ascii="Times New Roman" w:hAnsi="Times New Roman" w:cs="Times New Roman" w:eastAsia="Times New Roman" w:hint="default"/>
          <w:w w:val="105"/>
          <w:sz w:val="19"/>
          <w:szCs w:val="19"/>
        </w:rPr>
        <w:t>0.001</w:t>
      </w:r>
      <w:r>
        <w:rPr>
          <w:rFonts w:ascii="Times New Roman" w:hAnsi="Times New Roman" w:cs="Times New Roman" w:eastAsia="Times New Roman" w:hint="default"/>
          <w:spacing w:val="-10"/>
          <w:w w:val="105"/>
          <w:sz w:val="19"/>
          <w:szCs w:val="19"/>
        </w:rPr>
        <w:t> </w:t>
      </w:r>
      <w:r>
        <w:rPr>
          <w:rFonts w:ascii="Arial" w:hAnsi="Arial" w:cs="Arial" w:eastAsia="Arial" w:hint="default"/>
          <w:w w:val="105"/>
          <w:sz w:val="17"/>
          <w:szCs w:val="17"/>
        </w:rPr>
        <w:t>°</w:t>
      </w:r>
      <w:r>
        <w:rPr>
          <w:rFonts w:ascii="Arial" w:hAnsi="Arial" w:cs="Arial" w:eastAsia="Arial" w:hint="default"/>
          <w:sz w:val="17"/>
          <w:szCs w:val="17"/>
        </w:rPr>
      </w:r>
    </w:p>
    <w:p>
      <w:pPr>
        <w:spacing w:line="240" w:lineRule="auto" w:before="11"/>
        <w:ind w:right="0"/>
        <w:rPr>
          <w:rFonts w:ascii="Arial" w:hAnsi="Arial" w:cs="Arial" w:eastAsia="Arial" w:hint="default"/>
          <w:sz w:val="18"/>
          <w:szCs w:val="18"/>
        </w:rPr>
      </w:pPr>
    </w:p>
    <w:p>
      <w:pPr>
        <w:spacing w:before="0"/>
        <w:ind w:left="532"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執行程式可以獲得如圖 </w:t>
      </w:r>
      <w:r>
        <w:rPr>
          <w:rFonts w:ascii="Times New Roman" w:hAnsi="Times New Roman" w:cs="Times New Roman" w:eastAsia="Times New Roman" w:hint="default"/>
          <w:w w:val="105"/>
          <w:sz w:val="19"/>
          <w:szCs w:val="19"/>
        </w:rPr>
        <w:t>3.6</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w w:val="105"/>
          <w:sz w:val="19"/>
          <w:szCs w:val="19"/>
        </w:rPr>
        <w:t>所示的結果。</w:t>
      </w:r>
      <w:r>
        <w:rPr>
          <w:rFonts w:ascii="細明體_HKSCS" w:hAnsi="細明體_HKSCS" w:cs="細明體_HKSCS" w:eastAsia="細明體_HKSCS" w:hint="default"/>
          <w:sz w:val="19"/>
          <w:szCs w:val="19"/>
        </w:rPr>
      </w:r>
    </w:p>
    <w:p>
      <w:pPr>
        <w:spacing w:line="240" w:lineRule="auto" w:before="13"/>
        <w:ind w:right="0"/>
        <w:rPr>
          <w:rFonts w:ascii="細明體_HKSCS" w:hAnsi="細明體_HKSCS" w:cs="細明體_HKSCS" w:eastAsia="細明體_HKSCS" w:hint="default"/>
          <w:sz w:val="15"/>
          <w:szCs w:val="15"/>
        </w:rPr>
      </w:pPr>
    </w:p>
    <w:p>
      <w:pPr>
        <w:spacing w:before="81"/>
        <w:ind w:left="1380" w:right="0" w:firstLine="0"/>
        <w:jc w:val="left"/>
        <w:rPr>
          <w:rFonts w:ascii="細明體_HKSCS" w:hAnsi="細明體_HKSCS" w:cs="細明體_HKSCS" w:eastAsia="細明體_HKSCS" w:hint="default"/>
          <w:sz w:val="9"/>
          <w:szCs w:val="9"/>
        </w:rPr>
      </w:pPr>
      <w:r>
        <w:rPr/>
        <w:pict>
          <v:shape style="position:absolute;margin-left:289.308807pt;margin-top:9.852575pt;width:28.2pt;height:8pt;mso-position-horizontal-relative:page;mso-position-vertical-relative:paragraph;z-index:-473560" type="#_x0000_t202" filled="false" stroked="false">
            <v:textbox inset="0,0,0,0">
              <w:txbxContent>
                <w:p>
                  <w:pPr>
                    <w:spacing w:before="23"/>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495"/>
                      <w:sz w:val="9"/>
                      <w:szCs w:val="9"/>
                    </w:rPr>
                    <w:t>﹔</w:t>
                  </w:r>
                  <w:r>
                    <w:rPr>
                      <w:rFonts w:ascii="細明體_HKSCS" w:hAnsi="細明體_HKSCS" w:cs="細明體_HKSCS" w:eastAsia="細明體_HKSCS" w:hint="default"/>
                      <w:sz w:val="9"/>
                      <w:szCs w:val="9"/>
                    </w:rPr>
                  </w:r>
                </w:p>
              </w:txbxContent>
            </v:textbox>
            <w10:wrap type="none"/>
          </v:shape>
        </w:pict>
      </w:r>
      <w:r>
        <w:rPr/>
        <w:pict>
          <v:group style="position:absolute;margin-left:157.712296pt;margin-top:3.844376pt;width:43.8pt;height:23.05pt;mso-position-horizontal-relative:page;mso-position-vertical-relative:paragraph;z-index:-473224" coordorigin="3154,77" coordsize="876,461">
            <v:group style="position:absolute;left:3531;top:471;width:374;height:2" coordorigin="3531,471" coordsize="374,2">
              <v:shape style="position:absolute;left:3531;top:471;width:374;height:2" coordorigin="3531,471" coordsize="374,0" path="m3531,471l3905,471e" filled="false" stroked="true" strokeweight=".718178pt" strokecolor="#000000">
                <v:path arrowok="t"/>
              </v:shape>
            </v:group>
            <v:group style="position:absolute;left:3548;top:437;width:194;height:2" coordorigin="3548,437" coordsize="194,2">
              <v:shape style="position:absolute;left:3548;top:437;width:194;height:2" coordorigin="3548,437" coordsize="194,0" path="m3548,437l3742,437e" filled="false" stroked="true" strokeweight="4.5pt" strokecolor="#000000">
                <v:path arrowok="t"/>
              </v:shape>
            </v:group>
            <v:group style="position:absolute;left:3618;top:77;width:212;height:137" coordorigin="3618,77" coordsize="212,137">
              <v:shape style="position:absolute;left:3618;top:77;width:212;height:137" coordorigin="3618,77" coordsize="212,137" path="m3618,77l3829,77,3829,213,3618,213,3618,77xe" filled="true" fillcolor="#000000" stroked="false">
                <v:path arrowok="t"/>
                <v:fill type="solid"/>
              </v:shape>
            </v:group>
            <v:group style="position:absolute;left:3189;top:299;width:61;height:2" coordorigin="3189,299" coordsize="61,2">
              <v:shape style="position:absolute;left:3189;top:299;width:61;height:2" coordorigin="3189,299" coordsize="61,0" path="m3189,299l3250,299e" filled="false" stroked="true" strokeweight="3.5pt" strokecolor="#000000">
                <v:path arrowok="t"/>
              </v:shape>
            </v:group>
            <v:group style="position:absolute;left:3259;top:185;width:360;height:175" coordorigin="3259,185" coordsize="360,175">
              <v:shape style="position:absolute;left:3259;top:185;width:360;height:175" coordorigin="3259,185" coordsize="360,175" path="m3259,185l3619,185,3619,360,3259,360,3259,185xe" filled="true" fillcolor="#000000" stroked="false">
                <v:path arrowok="t"/>
                <v:fill type="solid"/>
              </v:shape>
            </v:group>
            <v:group style="position:absolute;left:3624;top:226;width:407;height:123" coordorigin="3624,226" coordsize="407,123">
              <v:shape style="position:absolute;left:3624;top:226;width:407;height:123" coordorigin="3624,226" coordsize="407,123" path="m3624,226l4030,226,4030,349,3624,349,3624,226xe" filled="true" fillcolor="#000000" stroked="false">
                <v:path arrowok="t"/>
                <v:fill type="solid"/>
              </v:shape>
            </v:group>
            <v:group style="position:absolute;left:3799;top:329;width:2;height:175" coordorigin="3799,329" coordsize="2,175">
              <v:shape style="position:absolute;left:3799;top:329;width:2;height:175" coordorigin="3799,329" coordsize="0,175" path="m3799,329l3799,504e" filled="false" stroked="true" strokeweight="3.3475pt" strokecolor="#000000">
                <v:path arrowok="t"/>
              </v:shape>
            </v:group>
            <v:group style="position:absolute;left:3841;top:443;width:66;height:2" coordorigin="3841,443" coordsize="66,2">
              <v:shape style="position:absolute;left:3841;top:443;width:66;height:2" coordorigin="3841,443" coordsize="66,0" path="m3841,443l3906,443e" filled="false" stroked="true" strokeweight="3.5pt" strokecolor="#000000">
                <v:path arrowok="t"/>
              </v:shape>
              <v:shape style="position:absolute;left:3220;top:185;width:376;height:109" type="#_x0000_t202" filled="false" stroked="false">
                <v:textbox inset="0,0,0,0">
                  <w:txbxContent>
                    <w:p>
                      <w:pPr>
                        <w:spacing w:line="95" w:lineRule="exact" w:before="13"/>
                        <w:ind w:left="-29" w:right="-21"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sz w:val="7"/>
                          <w:szCs w:val="7"/>
                        </w:rPr>
                        <w:t>佇 </w:t>
                      </w:r>
                      <w:r>
                        <w:rPr>
                          <w:rFonts w:ascii="Times New Roman" w:hAnsi="Times New Roman" w:cs="Times New Roman" w:eastAsia="Times New Roman" w:hint="default"/>
                          <w:color w:val="FFFFFF"/>
                          <w:sz w:val="11"/>
                          <w:szCs w:val="11"/>
                        </w:rPr>
                        <w:t>d </w:t>
                      </w:r>
                      <w:r>
                        <w:rPr>
                          <w:rFonts w:ascii="Times New Roman" w:hAnsi="Times New Roman" w:cs="Times New Roman" w:eastAsia="Times New Roman" w:hint="default"/>
                          <w:color w:val="FFFFFF"/>
                          <w:spacing w:val="1"/>
                          <w:sz w:val="11"/>
                          <w:szCs w:val="11"/>
                        </w:rPr>
                        <w:t> </w:t>
                      </w:r>
                      <w:r>
                        <w:rPr>
                          <w:rFonts w:ascii="Times New Roman" w:hAnsi="Times New Roman" w:cs="Times New Roman" w:eastAsia="Times New Roman" w:hint="default"/>
                          <w:color w:val="FFFFFF"/>
                          <w:sz w:val="13"/>
                          <w:szCs w:val="13"/>
                        </w:rPr>
                        <w:t>f υη</w:t>
                      </w:r>
                      <w:r>
                        <w:rPr>
                          <w:rFonts w:ascii="Times New Roman" w:hAnsi="Times New Roman" w:cs="Times New Roman" w:eastAsia="Times New Roman" w:hint="default"/>
                          <w:sz w:val="13"/>
                          <w:szCs w:val="13"/>
                        </w:rPr>
                      </w:r>
                    </w:p>
                  </w:txbxContent>
                </v:textbox>
                <w10:wrap type="none"/>
              </v:shape>
            </v:group>
            <w10:wrap type="none"/>
          </v:group>
        </w:pict>
      </w:r>
      <w:r>
        <w:rPr/>
        <w:pict>
          <v:group style="position:absolute;margin-left:141.4776pt;margin-top:8.850676pt;width:8.7pt;height:10.3pt;mso-position-horizontal-relative:page;mso-position-vertical-relative:paragraph;z-index:-473176" coordorigin="2830,177" coordsize="174,206">
            <v:group style="position:absolute;left:2858;top:206;width:2;height:149" coordorigin="2858,206" coordsize="2,149">
              <v:shape style="position:absolute;left:2858;top:206;width:2;height:149" coordorigin="2858,206" coordsize="0,149" path="m2858,206l2858,354e" filled="false" stroked="true" strokeweight="2.8182pt" strokecolor="#000000">
                <v:path arrowok="t"/>
              </v:shape>
            </v:group>
            <v:group style="position:absolute;left:2897;top:299;width:71;height:2" coordorigin="2897,299" coordsize="71,2">
              <v:shape style="position:absolute;left:2897;top:299;width:71;height:2" coordorigin="2897,299" coordsize="71,0" path="m2897,299l2968,299e" filled="false" stroked="true" strokeweight="3.5pt" strokecolor="#000000">
                <v:path arrowok="t"/>
              </v:shape>
            </v:group>
            <w10:wrap type="none"/>
          </v:group>
        </w:pict>
      </w:r>
      <w:r>
        <w:rPr/>
        <w:pict>
          <v:group style="position:absolute;margin-left:296.350006pt;margin-top:9.852597pt;width:21.15pt;height:6.15pt;mso-position-horizontal-relative:page;mso-position-vertical-relative:paragraph;z-index:-473032" coordorigin="5927,197" coordsize="423,123">
            <v:shape style="position:absolute;left:5927;top:197;width:423;height:123" coordorigin="5927,197" coordsize="423,123" path="m5927,197l6349,197,6349,320,5927,320,5927,197xe" filled="true" fillcolor="#000000" stroked="false">
              <v:path arrowok="t"/>
              <v:fill type="solid"/>
            </v:shape>
            <w10:wrap type="none"/>
          </v:group>
        </w:pict>
      </w:r>
      <w:r>
        <w:rPr>
          <w:rFonts w:ascii="Arial" w:hAnsi="Arial" w:cs="Arial" w:eastAsia="Arial" w:hint="default"/>
          <w:color w:val="FFFFFF"/>
          <w:w w:val="115"/>
          <w:sz w:val="10"/>
          <w:szCs w:val="10"/>
        </w:rPr>
      </w:r>
      <w:r>
        <w:rPr>
          <w:rFonts w:ascii="Arial" w:hAnsi="Arial" w:cs="Arial" w:eastAsia="Arial" w:hint="default"/>
          <w:color w:val="FFFFFF"/>
          <w:spacing w:val="-3"/>
          <w:w w:val="115"/>
          <w:sz w:val="10"/>
          <w:szCs w:val="10"/>
          <w:shd w:fill="000000" w:color="auto" w:val="clear"/>
        </w:rPr>
        <w:t>L</w:t>
      </w:r>
      <w:r>
        <w:rPr>
          <w:rFonts w:ascii="細明體_HKSCS" w:hAnsi="細明體_HKSCS" w:cs="細明體_HKSCS" w:eastAsia="細明體_HKSCS" w:hint="default"/>
          <w:color w:val="FFFFFF"/>
          <w:w w:val="254"/>
          <w:sz w:val="9"/>
          <w:szCs w:val="9"/>
          <w:shd w:fill="000000" w:color="auto" w:val="clear"/>
        </w:rPr>
        <w:t>叭</w:t>
      </w:r>
      <w:r>
        <w:rPr>
          <w:rFonts w:ascii="細明體_HKSCS" w:hAnsi="細明體_HKSCS" w:cs="細明體_HKSCS" w:eastAsia="細明體_HKSCS" w:hint="default"/>
          <w:color w:val="FFFFFF"/>
          <w:w w:val="254"/>
          <w:sz w:val="9"/>
          <w:szCs w:val="9"/>
        </w:rPr>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9"/>
          <w:sz w:val="9"/>
          <w:szCs w:val="9"/>
        </w:rPr>
        <w:t> </w:t>
      </w:r>
      <w:r>
        <w:rPr>
          <w:rFonts w:ascii="細明體_HKSCS" w:hAnsi="細明體_HKSCS" w:cs="細明體_HKSCS" w:eastAsia="細明體_HKSCS" w:hint="default"/>
          <w:color w:val="FFFFFF"/>
          <w:spacing w:val="19"/>
          <w:w w:val="26"/>
          <w:sz w:val="9"/>
          <w:szCs w:val="9"/>
        </w:rPr>
      </w:r>
      <w:r>
        <w:rPr>
          <w:rFonts w:ascii="細明體_HKSCS" w:hAnsi="細明體_HKSCS" w:cs="細明體_HKSCS" w:eastAsia="細明體_HKSCS" w:hint="default"/>
          <w:color w:val="FFFFFF"/>
          <w:w w:val="26"/>
          <w:sz w:val="9"/>
          <w:szCs w:val="9"/>
          <w:shd w:fill="000000" w:color="auto" w:val="clear"/>
        </w:rPr>
        <w:t>（）</w:t>
      </w:r>
      <w:r>
        <w:rPr>
          <w:rFonts w:ascii="細明體_HKSCS" w:hAnsi="細明體_HKSCS" w:cs="細明體_HKSCS" w:eastAsia="細明體_HKSCS" w:hint="default"/>
          <w:color w:val="FFFFFF"/>
          <w:spacing w:val="-36"/>
          <w:sz w:val="9"/>
          <w:szCs w:val="9"/>
          <w:shd w:fill="000000" w:color="auto" w:val="clear"/>
        </w:rPr>
        <w:t> </w:t>
      </w:r>
      <w:r>
        <w:rPr>
          <w:rFonts w:ascii="細明體_HKSCS" w:hAnsi="細明體_HKSCS" w:cs="細明體_HKSCS" w:eastAsia="細明體_HKSCS" w:hint="default"/>
          <w:color w:val="FFFFFF"/>
          <w:spacing w:val="-36"/>
          <w:sz w:val="9"/>
          <w:szCs w:val="9"/>
        </w:rPr>
      </w:r>
      <w:r>
        <w:rPr>
          <w:rFonts w:ascii="細明體_HKSCS" w:hAnsi="細明體_HKSCS" w:cs="細明體_HKSCS" w:eastAsia="細明體_HKSCS" w:hint="default"/>
          <w:color w:val="FFFFFF"/>
          <w:spacing w:val="-20"/>
          <w:sz w:val="9"/>
          <w:szCs w:val="9"/>
        </w:rPr>
        <w:t> </w:t>
      </w:r>
      <w:r>
        <w:rPr>
          <w:rFonts w:ascii="Arial" w:hAnsi="Arial" w:cs="Arial" w:eastAsia="Arial" w:hint="default"/>
          <w:color w:val="FFFFFF"/>
          <w:spacing w:val="-20"/>
          <w:w w:val="156"/>
          <w:sz w:val="10"/>
          <w:szCs w:val="10"/>
        </w:rPr>
      </w:r>
      <w:r>
        <w:rPr>
          <w:rFonts w:ascii="Arial" w:hAnsi="Arial" w:cs="Arial" w:eastAsia="Arial" w:hint="default"/>
          <w:color w:val="FFFFFF"/>
          <w:w w:val="156"/>
          <w:sz w:val="10"/>
          <w:szCs w:val="10"/>
          <w:shd w:fill="000000" w:color="auto" w:val="clear"/>
        </w:rPr>
        <w:t>.</w:t>
      </w:r>
      <w:r>
        <w:rPr>
          <w:rFonts w:ascii="Arial" w:hAnsi="Arial" w:cs="Arial" w:eastAsia="Arial" w:hint="default"/>
          <w:color w:val="FFFFFF"/>
          <w:spacing w:val="-12"/>
          <w:w w:val="156"/>
          <w:sz w:val="10"/>
          <w:szCs w:val="10"/>
          <w:shd w:fill="000000" w:color="auto" w:val="clear"/>
        </w:rPr>
        <w:t>0</w:t>
      </w:r>
      <w:r>
        <w:rPr>
          <w:rFonts w:ascii="細明體_HKSCS" w:hAnsi="細明體_HKSCS" w:cs="細明體_HKSCS" w:eastAsia="細明體_HKSCS" w:hint="default"/>
          <w:color w:val="FFFFFF"/>
          <w:w w:val="48"/>
          <w:sz w:val="8"/>
          <w:szCs w:val="8"/>
          <w:shd w:fill="000000" w:color="auto" w:val="clear"/>
        </w:rPr>
        <w:t>正</w:t>
      </w:r>
      <w:r>
        <w:rPr>
          <w:rFonts w:ascii="Arial" w:hAnsi="Arial" w:cs="Arial" w:eastAsia="Arial" w:hint="default"/>
          <w:color w:val="FFFFFF"/>
          <w:spacing w:val="-1"/>
          <w:w w:val="51"/>
          <w:sz w:val="10"/>
          <w:szCs w:val="10"/>
          <w:shd w:fill="000000" w:color="auto" w:val="clear"/>
        </w:rPr>
        <w:t>1</w:t>
      </w:r>
      <w:r>
        <w:rPr>
          <w:rFonts w:ascii="細明體_HKSCS" w:hAnsi="細明體_HKSCS" w:cs="細明體_HKSCS" w:eastAsia="細明體_HKSCS" w:hint="default"/>
          <w:color w:val="FFFFFF"/>
          <w:spacing w:val="-91"/>
          <w:w w:val="122"/>
          <w:sz w:val="9"/>
          <w:szCs w:val="9"/>
          <w:shd w:fill="000000" w:color="auto" w:val="clear"/>
        </w:rPr>
        <w:t>，</w:t>
      </w:r>
      <w:r>
        <w:rPr>
          <w:rFonts w:ascii="細明體_HKSCS" w:hAnsi="細明體_HKSCS" w:cs="細明體_HKSCS" w:eastAsia="細明體_HKSCS" w:hint="default"/>
          <w:color w:val="FFFFFF"/>
          <w:w w:val="149"/>
          <w:sz w:val="9"/>
          <w:szCs w:val="9"/>
          <w:shd w:fill="000000" w:color="auto" w:val="clear"/>
        </w:rPr>
        <w:t>）叫</w:t>
      </w:r>
      <w:r>
        <w:rPr>
          <w:rFonts w:ascii="細明體_HKSCS" w:hAnsi="細明體_HKSCS" w:cs="細明體_HKSCS" w:eastAsia="細明體_HKSCS" w:hint="default"/>
          <w:color w:val="FFFFFF"/>
          <w:w w:val="149"/>
          <w:sz w:val="9"/>
          <w:szCs w:val="9"/>
        </w:rPr>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14"/>
          <w:sz w:val="9"/>
          <w:szCs w:val="9"/>
        </w:rPr>
        <w:t> </w:t>
      </w:r>
      <w:r>
        <w:rPr>
          <w:rFonts w:ascii="Arial" w:hAnsi="Arial" w:cs="Arial" w:eastAsia="Arial" w:hint="default"/>
          <w:color w:val="FFFFFF"/>
          <w:spacing w:val="-25"/>
          <w:w w:val="141"/>
          <w:sz w:val="10"/>
          <w:szCs w:val="10"/>
        </w:rPr>
        <w:t>.</w:t>
      </w:r>
      <w:r>
        <w:rPr>
          <w:rFonts w:ascii="Arial" w:hAnsi="Arial" w:cs="Arial" w:eastAsia="Arial" w:hint="default"/>
          <w:color w:val="FFFFFF"/>
          <w:w w:val="215"/>
          <w:sz w:val="10"/>
          <w:szCs w:val="10"/>
        </w:rPr>
        <w:t>;</w:t>
      </w:r>
      <w:r>
        <w:rPr>
          <w:rFonts w:ascii="Arial" w:hAnsi="Arial" w:cs="Arial" w:eastAsia="Arial" w:hint="default"/>
          <w:color w:val="FFFFFF"/>
          <w:spacing w:val="4"/>
          <w:w w:val="215"/>
          <w:sz w:val="10"/>
          <w:szCs w:val="10"/>
        </w:rPr>
        <w:t>f</w:t>
      </w:r>
      <w:r>
        <w:rPr>
          <w:rFonts w:ascii="細明體_HKSCS" w:hAnsi="細明體_HKSCS" w:cs="細明體_HKSCS" w:eastAsia="細明體_HKSCS" w:hint="default"/>
          <w:color w:val="FFFFFF"/>
          <w:w w:val="73"/>
          <w:sz w:val="9"/>
          <w:szCs w:val="9"/>
        </w:rPr>
        <w:t>電</w:t>
      </w:r>
      <w:r>
        <w:rPr>
          <w:rFonts w:ascii="細明體_HKSCS" w:hAnsi="細明體_HKSCS" w:cs="細明體_HKSCS" w:eastAsia="細明體_HKSCS" w:hint="default"/>
          <w:sz w:val="9"/>
          <w:szCs w:val="9"/>
        </w:rPr>
      </w:r>
    </w:p>
    <w:p>
      <w:pPr>
        <w:tabs>
          <w:tab w:pos="2466" w:val="left" w:leader="none"/>
          <w:tab w:pos="3141" w:val="left" w:leader="none"/>
          <w:tab w:pos="4109" w:val="left" w:leader="none"/>
          <w:tab w:pos="4769" w:val="left" w:leader="none"/>
          <w:tab w:pos="6209" w:val="left" w:leader="none"/>
        </w:tabs>
        <w:spacing w:line="146" w:lineRule="exact" w:before="0"/>
        <w:ind w:left="1384" w:right="0" w:firstLine="0"/>
        <w:jc w:val="left"/>
        <w:rPr>
          <w:rFonts w:ascii="細明體_HKSCS" w:hAnsi="細明體_HKSCS" w:cs="細明體_HKSCS" w:eastAsia="細明體_HKSCS" w:hint="default"/>
          <w:sz w:val="11"/>
          <w:szCs w:val="11"/>
        </w:rPr>
      </w:pPr>
      <w:r>
        <w:rPr/>
        <w:pict>
          <v:shape style="position:absolute;margin-left:255.554504pt;margin-top:.173918pt;width:22.05pt;height:7.45pt;mso-position-horizontal-relative:page;mso-position-vertical-relative:paragraph;z-index:-473584" type="#_x0000_t202" filled="false" stroked="false">
            <v:textbox inset="0,0,0,0">
              <w:txbxContent>
                <w:p>
                  <w:pPr>
                    <w:spacing w:before="14"/>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370"/>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267.150696pt;margin-top:5.875118pt;width:18.6pt;height:9pt;mso-position-horizontal-relative:page;mso-position-vertical-relative:paragraph;z-index:-473536" type="#_x0000_t202" filled="false" stroked="false">
            <v:textbox inset="0,0,0,0">
              <w:txbxContent>
                <w:p>
                  <w:pPr>
                    <w:spacing w:before="22"/>
                    <w:ind w:left="0" w:right="0" w:firstLine="0"/>
                    <w:jc w:val="left"/>
                    <w:rPr>
                      <w:rFonts w:ascii="Times New Roman" w:hAnsi="Times New Roman" w:cs="Times New Roman" w:eastAsia="Times New Roman" w:hint="default"/>
                      <w:sz w:val="13"/>
                      <w:szCs w:val="13"/>
                    </w:rPr>
                  </w:pPr>
                  <w:r>
                    <w:rPr>
                      <w:rFonts w:ascii="Times New Roman"/>
                      <w:color w:val="FFFFFF"/>
                      <w:sz w:val="13"/>
                    </w:rPr>
                    <w:t>0</w:t>
                  </w:r>
                  <w:r>
                    <w:rPr>
                      <w:rFonts w:ascii="Times New Roman"/>
                      <w:sz w:val="13"/>
                    </w:rPr>
                  </w:r>
                </w:p>
              </w:txbxContent>
            </v:textbox>
            <w10:wrap type="none"/>
          </v:shape>
        </w:pict>
      </w:r>
      <w:r>
        <w:rPr/>
        <w:pict>
          <v:shape style="position:absolute;margin-left:290.027008pt;margin-top:5.875118pt;width:41.9pt;height:9pt;mso-position-horizontal-relative:page;mso-position-vertical-relative:paragraph;z-index:-473512" type="#_x0000_t202" filled="false" stroked="false">
            <v:textbox inset="0,0,0,0">
              <w:txbxContent>
                <w:p>
                  <w:pPr>
                    <w:spacing w:before="50"/>
                    <w:ind w:left="0" w:right="0" w:firstLine="0"/>
                    <w:jc w:val="left"/>
                    <w:rPr>
                      <w:rFonts w:ascii="Arial" w:hAnsi="Arial" w:cs="Arial" w:eastAsia="Arial" w:hint="default"/>
                      <w:sz w:val="10"/>
                      <w:szCs w:val="10"/>
                    </w:rPr>
                  </w:pPr>
                  <w:r>
                    <w:rPr>
                      <w:rFonts w:ascii="Arial"/>
                      <w:color w:val="FFFFFF"/>
                      <w:w w:val="435"/>
                      <w:sz w:val="10"/>
                    </w:rPr>
                    <w:t>l</w:t>
                  </w:r>
                  <w:r>
                    <w:rPr>
                      <w:rFonts w:ascii="Arial"/>
                      <w:sz w:val="10"/>
                    </w:rPr>
                  </w:r>
                </w:p>
              </w:txbxContent>
            </v:textbox>
            <w10:wrap type="none"/>
          </v:shape>
        </w:pict>
      </w:r>
      <w:r>
        <w:rPr/>
        <w:pict>
          <v:group style="position:absolute;margin-left:127.1175pt;margin-top:2.253018pt;width:9.6pt;height:4.75pt;mso-position-horizontal-relative:page;mso-position-vertical-relative:paragraph;z-index:-473200" coordorigin="2542,45" coordsize="192,95">
            <v:shape style="position:absolute;left:2542;top:45;width:192;height:95" coordorigin="2542,45" coordsize="192,95" path="m2542,45l2734,45,2734,139,2542,139,2542,45xe" filled="true" fillcolor="#000000" stroked="false">
              <v:path arrowok="t"/>
              <v:fill type="solid"/>
            </v:shape>
            <w10:wrap type="none"/>
          </v:group>
        </w:pict>
      </w:r>
      <w:r>
        <w:rPr/>
        <w:pict>
          <v:group style="position:absolute;margin-left:216.052399pt;margin-top:1.213418pt;width:.1pt;height:6.15pt;mso-position-horizontal-relative:page;mso-position-vertical-relative:paragraph;z-index:-473152" coordorigin="4321,24" coordsize="2,123">
            <v:shape style="position:absolute;left:4321;top:24;width:2;height:123" coordorigin="4321,24" coordsize="0,123" path="m4321,24l4321,147e" filled="false" stroked="true" strokeweight="2.387595pt" strokecolor="#000000">
              <v:path arrowok="t"/>
            </v:shape>
            <w10:wrap type="none"/>
          </v:group>
        </w:pict>
      </w:r>
      <w:r>
        <w:rPr/>
        <w:pict>
          <v:group style="position:absolute;margin-left:220.564499pt;margin-top:3.801576pt;width:5.5pt;height:12.15pt;mso-position-horizontal-relative:page;mso-position-vertical-relative:paragraph;z-index:-473128" coordorigin="4411,76" coordsize="110,243">
            <v:group style="position:absolute;left:4439;top:104;width:55;height:2" coordorigin="4439,104" coordsize="55,2">
              <v:shape style="position:absolute;left:4439;top:104;width:55;height:2" coordorigin="4439,104" coordsize="55,0" path="m4439,104l4493,104e" filled="false" stroked="true" strokeweight="2.728516pt" strokecolor="#000000">
                <v:path arrowok="t"/>
              </v:shape>
            </v:group>
            <v:group style="position:absolute;left:4462;top:168;width:2;height:122" coordorigin="4462,168" coordsize="2,122">
              <v:shape style="position:absolute;left:4462;top:168;width:2;height:122" coordorigin="4462,168" coordsize="0,122" path="m4462,168l4462,289e" filled="false" stroked="true" strokeweight="2.93706pt" strokecolor="#000000">
                <v:path arrowok="t"/>
              </v:shape>
            </v:group>
            <w10:wrap type="none"/>
          </v:group>
        </w:pict>
      </w:r>
      <w:r>
        <w:rPr/>
        <w:pict>
          <v:group style="position:absolute;margin-left:230.777695pt;margin-top:1.887518pt;width:.1pt;height:5pt;mso-position-horizontal-relative:page;mso-position-vertical-relative:paragraph;z-index:-473104" coordorigin="4616,38" coordsize="2,100">
            <v:shape style="position:absolute;left:4616;top:38;width:2;height:100" coordorigin="4616,38" coordsize="0,100" path="m4616,38l4616,138e" filled="false" stroked="true" strokeweight="3.65pt" strokecolor="#000000">
              <v:path arrowok="t"/>
            </v:shape>
            <w10:wrap type="none"/>
          </v:group>
        </w:pict>
      </w:r>
      <w:r>
        <w:rPr/>
        <w:pict>
          <v:group style="position:absolute;margin-left:249.655594pt;margin-top:2.287918pt;width:.1pt;height:4.5pt;mso-position-horizontal-relative:page;mso-position-vertical-relative:paragraph;z-index:-473080" coordorigin="4993,46" coordsize="2,90">
            <v:shape style="position:absolute;left:4993;top:46;width:2;height:90" coordorigin="4993,46" coordsize="0,90" path="m4993,46l4993,136e" filled="false" stroked="true" strokeweight="3.555pt" strokecolor="#000000">
              <v:path arrowok="t"/>
            </v:shape>
            <w10:wrap type="none"/>
          </v:group>
        </w:pict>
      </w:r>
      <w:r>
        <w:rPr/>
        <w:pict>
          <v:group style="position:absolute;margin-left:283.230011pt;margin-top:2.287918pt;width:.1pt;height:4.5pt;mso-position-horizontal-relative:page;mso-position-vertical-relative:paragraph;z-index:-473056" coordorigin="5665,46" coordsize="2,90">
            <v:shape style="position:absolute;left:5665;top:46;width:2;height:90" coordorigin="5665,46" coordsize="0,90" path="m5665,46l5665,136e" filled="false" stroked="true" strokeweight="3.195pt" strokecolor="#000000">
              <v:path arrowok="t"/>
            </v:shape>
            <w10:wrap type="none"/>
          </v:group>
        </w:pict>
      </w:r>
      <w:r>
        <w:rPr/>
        <w:pict>
          <v:shape style="position:absolute;margin-left:243.916412pt;margin-top:3.625118pt;width:88.5pt;height:10.6pt;mso-position-horizontal-relative:page;mso-position-vertical-relative:paragraph;z-index:10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9"/>
                    <w:gridCol w:w="483"/>
                    <w:gridCol w:w="719"/>
                    <w:gridCol w:w="165"/>
                  </w:tblGrid>
                  <w:tr>
                    <w:trPr>
                      <w:trHeight w:val="162" w:hRule="exact"/>
                    </w:trPr>
                    <w:tc>
                      <w:tcPr>
                        <w:tcW w:w="389" w:type="dxa"/>
                        <w:tcBorders>
                          <w:top w:val="single" w:sz="36" w:space="0" w:color="000000"/>
                          <w:left w:val="nil" w:sz="6" w:space="0" w:color="auto"/>
                          <w:bottom w:val="single" w:sz="4" w:space="0" w:color="000000"/>
                          <w:right w:val="nil" w:sz="6" w:space="0" w:color="auto"/>
                        </w:tcBorders>
                      </w:tcPr>
                      <w:p>
                        <w:pPr>
                          <w:pStyle w:val="TableParagraph"/>
                          <w:spacing w:line="117" w:lineRule="exact"/>
                          <w:ind w:left="79" w:right="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130"/>
                            <w:sz w:val="7"/>
                            <w:szCs w:val="7"/>
                          </w:rPr>
                        </w:r>
                        <w:r>
                          <w:rPr>
                            <w:rFonts w:ascii="細明體_HKSCS" w:hAnsi="細明體_HKSCS" w:cs="細明體_HKSCS" w:eastAsia="細明體_HKSCS" w:hint="default"/>
                            <w:color w:val="FFFFFF"/>
                            <w:w w:val="150"/>
                            <w:sz w:val="7"/>
                            <w:szCs w:val="7"/>
                            <w:shd w:fill="000000" w:color="auto" w:val="clear"/>
                          </w:rPr>
                          <w:t>＋</w:t>
                        </w:r>
                        <w:r>
                          <w:rPr>
                            <w:rFonts w:ascii="細明體_HKSCS" w:hAnsi="細明體_HKSCS" w:cs="細明體_HKSCS" w:eastAsia="細明體_HKSCS" w:hint="default"/>
                            <w:color w:val="FFFFFF"/>
                            <w:spacing w:val="-14"/>
                            <w:w w:val="150"/>
                            <w:sz w:val="7"/>
                            <w:szCs w:val="7"/>
                            <w:shd w:fill="000000" w:color="auto" w:val="clear"/>
                          </w:rPr>
                          <w:t> </w:t>
                        </w:r>
                        <w:r>
                          <w:rPr>
                            <w:rFonts w:ascii="細明體_HKSCS" w:hAnsi="細明體_HKSCS" w:cs="細明體_HKSCS" w:eastAsia="細明體_HKSCS" w:hint="default"/>
                            <w:color w:val="FFFFFF"/>
                            <w:spacing w:val="-33"/>
                            <w:w w:val="160"/>
                            <w:sz w:val="9"/>
                            <w:szCs w:val="9"/>
                            <w:shd w:fill="000000" w:color="auto" w:val="clear"/>
                          </w:rPr>
                          <w:t>自</w:t>
                        </w:r>
                        <w:r>
                          <w:rPr>
                            <w:rFonts w:ascii="細明體_HKSCS" w:hAnsi="細明體_HKSCS" w:cs="細明體_HKSCS" w:eastAsia="細明體_HKSCS" w:hint="default"/>
                            <w:color w:val="FFFFFF"/>
                            <w:spacing w:val="-33"/>
                            <w:w w:val="160"/>
                            <w:sz w:val="9"/>
                            <w:szCs w:val="9"/>
                          </w:rPr>
                        </w:r>
                        <w:r>
                          <w:rPr>
                            <w:rFonts w:ascii="細明體_HKSCS" w:hAnsi="細明體_HKSCS" w:cs="細明體_HKSCS" w:eastAsia="細明體_HKSCS" w:hint="default"/>
                            <w:sz w:val="9"/>
                            <w:szCs w:val="9"/>
                          </w:rPr>
                        </w:r>
                      </w:p>
                    </w:tc>
                    <w:tc>
                      <w:tcPr>
                        <w:tcW w:w="483" w:type="dxa"/>
                        <w:tcBorders>
                          <w:top w:val="nil" w:sz="6" w:space="0" w:color="auto"/>
                          <w:left w:val="nil" w:sz="6" w:space="0" w:color="auto"/>
                          <w:bottom w:val="nil" w:sz="6" w:space="0" w:color="auto"/>
                          <w:right w:val="single" w:sz="32" w:space="0" w:color="FFFFFF"/>
                        </w:tcBorders>
                        <w:shd w:val="clear" w:color="auto" w:fill="000000"/>
                      </w:tcPr>
                      <w:p>
                        <w:pPr>
                          <w:pStyle w:val="TableParagraph"/>
                          <w:spacing w:line="240" w:lineRule="auto" w:before="22"/>
                          <w:ind w:left="6" w:right="0"/>
                          <w:jc w:val="left"/>
                          <w:rPr>
                            <w:rFonts w:ascii="Arial" w:hAnsi="Arial" w:cs="Arial" w:eastAsia="Arial" w:hint="default"/>
                            <w:sz w:val="11"/>
                            <w:szCs w:val="11"/>
                          </w:rPr>
                        </w:pPr>
                        <w:r>
                          <w:rPr>
                            <w:rFonts w:ascii="Times New Roman" w:hAnsi="Times New Roman"/>
                            <w:color w:val="FFFFFF"/>
                            <w:sz w:val="13"/>
                          </w:rPr>
                          <w:t>$    λ </w:t>
                        </w:r>
                        <w:r>
                          <w:rPr>
                            <w:rFonts w:ascii="Times New Roman" w:hAnsi="Times New Roman"/>
                            <w:color w:val="FFFFFF"/>
                            <w:spacing w:val="27"/>
                            <w:sz w:val="13"/>
                          </w:rPr>
                          <w:t> </w:t>
                        </w:r>
                        <w:r>
                          <w:rPr>
                            <w:rFonts w:ascii="Arial" w:hAnsi="Arial"/>
                            <w:color w:val="FFFFFF"/>
                            <w:sz w:val="11"/>
                          </w:rPr>
                          <w:t>+</w:t>
                        </w:r>
                        <w:r>
                          <w:rPr>
                            <w:rFonts w:ascii="Arial" w:hAnsi="Arial"/>
                            <w:sz w:val="11"/>
                          </w:rPr>
                        </w:r>
                      </w:p>
                    </w:tc>
                    <w:tc>
                      <w:tcPr>
                        <w:tcW w:w="719" w:type="dxa"/>
                        <w:tcBorders>
                          <w:top w:val="nil" w:sz="6" w:space="0" w:color="auto"/>
                          <w:left w:val="single" w:sz="32" w:space="0" w:color="FFFFFF"/>
                          <w:bottom w:val="nil" w:sz="6" w:space="0" w:color="auto"/>
                          <w:right w:val="nil" w:sz="6" w:space="0" w:color="auto"/>
                        </w:tcBorders>
                        <w:shd w:val="clear" w:color="auto" w:fill="000000"/>
                      </w:tcPr>
                      <w:p>
                        <w:pPr>
                          <w:pStyle w:val="TableParagraph"/>
                          <w:spacing w:line="180" w:lineRule="exact"/>
                          <w:ind w:left="87" w:right="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color w:val="FFFFFF"/>
                            <w:spacing w:val="8"/>
                            <w:w w:val="19"/>
                            <w:sz w:val="18"/>
                            <w:szCs w:val="18"/>
                          </w:rPr>
                          <w:t>，</w:t>
                        </w:r>
                        <w:r>
                          <w:rPr>
                            <w:rFonts w:ascii="細明體_HKSCS" w:hAnsi="細明體_HKSCS" w:cs="細明體_HKSCS" w:eastAsia="細明體_HKSCS" w:hint="default"/>
                            <w:color w:val="FFFFFF"/>
                            <w:w w:val="38"/>
                            <w:sz w:val="18"/>
                            <w:szCs w:val="18"/>
                          </w:rPr>
                          <w:t>作旬</w:t>
                        </w:r>
                        <w:r>
                          <w:rPr>
                            <w:rFonts w:ascii="細明體_HKSCS" w:hAnsi="細明體_HKSCS" w:cs="細明體_HKSCS" w:eastAsia="細明體_HKSCS" w:hint="default"/>
                            <w:color w:val="FFFFFF"/>
                            <w:spacing w:val="17"/>
                            <w:sz w:val="18"/>
                            <w:szCs w:val="18"/>
                          </w:rPr>
                          <w:t> </w:t>
                        </w:r>
                        <w:r>
                          <w:rPr>
                            <w:rFonts w:ascii="細明體_HKSCS" w:hAnsi="細明體_HKSCS" w:cs="細明體_HKSCS" w:eastAsia="細明體_HKSCS" w:hint="default"/>
                            <w:color w:val="FFFFFF"/>
                            <w:spacing w:val="-163"/>
                            <w:w w:val="122"/>
                            <w:sz w:val="18"/>
                            <w:szCs w:val="18"/>
                          </w:rPr>
                          <w:t>，</w:t>
                        </w:r>
                        <w:r>
                          <w:rPr>
                            <w:rFonts w:ascii="細明體_HKSCS" w:hAnsi="細明體_HKSCS" w:cs="細明體_HKSCS" w:eastAsia="細明體_HKSCS" w:hint="default"/>
                            <w:color w:val="FFFFFF"/>
                            <w:spacing w:val="-38"/>
                            <w:w w:val="58"/>
                            <w:sz w:val="18"/>
                            <w:szCs w:val="18"/>
                          </w:rPr>
                          <w:t>·</w:t>
                        </w:r>
                        <w:r>
                          <w:rPr>
                            <w:rFonts w:ascii="細明體_HKSCS" w:hAnsi="細明體_HKSCS" w:cs="細明體_HKSCS" w:eastAsia="細明體_HKSCS" w:hint="default"/>
                            <w:color w:val="FFFFFF"/>
                            <w:spacing w:val="-52"/>
                            <w:w w:val="78"/>
                            <w:sz w:val="18"/>
                            <w:szCs w:val="18"/>
                          </w:rPr>
                          <w:t>·</w:t>
                        </w:r>
                        <w:r>
                          <w:rPr>
                            <w:rFonts w:ascii="細明體_HKSCS" w:hAnsi="細明體_HKSCS" w:cs="細明體_HKSCS" w:eastAsia="細明體_HKSCS" w:hint="default"/>
                            <w:color w:val="FFFFFF"/>
                            <w:w w:val="69"/>
                            <w:sz w:val="18"/>
                            <w:szCs w:val="18"/>
                          </w:rPr>
                          <w:t>·</w:t>
                        </w:r>
                        <w:r>
                          <w:rPr>
                            <w:rFonts w:ascii="細明體_HKSCS" w:hAnsi="細明體_HKSCS" w:cs="細明體_HKSCS" w:eastAsia="細明體_HKSCS" w:hint="default"/>
                            <w:color w:val="FFFFFF"/>
                            <w:spacing w:val="-5"/>
                            <w:w w:val="69"/>
                            <w:sz w:val="18"/>
                            <w:szCs w:val="18"/>
                          </w:rPr>
                          <w:t>，</w:t>
                        </w:r>
                        <w:r>
                          <w:rPr>
                            <w:rFonts w:ascii="細明體_HKSCS" w:hAnsi="細明體_HKSCS" w:cs="細明體_HKSCS" w:eastAsia="細明體_HKSCS" w:hint="default"/>
                            <w:color w:val="FFFFFF"/>
                            <w:spacing w:val="-219"/>
                            <w:w w:val="255"/>
                            <w:sz w:val="18"/>
                            <w:szCs w:val="18"/>
                          </w:rPr>
                          <w:t>.</w:t>
                        </w:r>
                        <w:r>
                          <w:rPr>
                            <w:rFonts w:ascii="細明體_HKSCS" w:hAnsi="細明體_HKSCS" w:cs="細明體_HKSCS" w:eastAsia="細明體_HKSCS" w:hint="default"/>
                            <w:sz w:val="18"/>
                            <w:szCs w:val="18"/>
                          </w:rPr>
                        </w:r>
                      </w:p>
                    </w:tc>
                    <w:tc>
                      <w:tcPr>
                        <w:tcW w:w="165"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32"/>
                          <w:ind w:right="0"/>
                          <w:jc w:val="right"/>
                          <w:rPr>
                            <w:rFonts w:ascii="Times New Roman" w:hAnsi="Times New Roman" w:cs="Times New Roman" w:eastAsia="Times New Roman" w:hint="default"/>
                            <w:sz w:val="12"/>
                            <w:szCs w:val="12"/>
                          </w:rPr>
                        </w:pPr>
                        <w:r>
                          <w:rPr>
                            <w:rFonts w:ascii="Times New Roman"/>
                            <w:i/>
                            <w:color w:val="FFFFFF"/>
                            <w:w w:val="85"/>
                            <w:sz w:val="12"/>
                          </w:rPr>
                          <w:t>2</w:t>
                        </w:r>
                        <w:r>
                          <w:rPr>
                            <w:rFonts w:ascii="Times New Roman"/>
                            <w:sz w:val="12"/>
                          </w:rPr>
                        </w:r>
                      </w:p>
                    </w:tc>
                  </w:tr>
                </w:tbl>
                <w:p>
                  <w:pPr/>
                </w:p>
              </w:txbxContent>
            </v:textbox>
            <w10:wrap type="none"/>
          </v:shape>
        </w:pict>
      </w:r>
      <w:r>
        <w:rPr>
          <w:rFonts w:ascii="Times New Roman" w:hAnsi="Times New Roman" w:cs="Times New Roman" w:eastAsia="Times New Roman" w:hint="default"/>
          <w:color w:val="FFFFFF"/>
          <w:w w:val="197"/>
          <w:sz w:val="7"/>
          <w:szCs w:val="7"/>
        </w:rPr>
        <w:t>cc</w:t>
      </w:r>
      <w:r>
        <w:rPr>
          <w:rFonts w:ascii="Times New Roman" w:hAnsi="Times New Roman" w:cs="Times New Roman" w:eastAsia="Times New Roman" w:hint="default"/>
          <w:color w:val="FFFFFF"/>
          <w:spacing w:val="8"/>
          <w:sz w:val="7"/>
          <w:szCs w:val="7"/>
        </w:rPr>
        <w:t> </w:t>
      </w:r>
      <w:r>
        <w:rPr>
          <w:rFonts w:ascii="Times New Roman" w:hAnsi="Times New Roman" w:cs="Times New Roman" w:eastAsia="Times New Roman" w:hint="default"/>
          <w:color w:val="FFFFFF"/>
          <w:w w:val="111"/>
          <w:sz w:val="7"/>
          <w:szCs w:val="7"/>
        </w:rPr>
        <w:t>.•</w:t>
      </w:r>
      <w:r>
        <w:rPr>
          <w:rFonts w:ascii="Times New Roman" w:hAnsi="Times New Roman" w:cs="Times New Roman" w:eastAsia="Times New Roman" w:hint="default"/>
          <w:color w:val="FFFFFF"/>
          <w:sz w:val="7"/>
          <w:szCs w:val="7"/>
        </w:rPr>
        <w:t>    </w:t>
      </w:r>
      <w:r>
        <w:rPr>
          <w:rFonts w:ascii="Times New Roman" w:hAnsi="Times New Roman" w:cs="Times New Roman" w:eastAsia="Times New Roman" w:hint="default"/>
          <w:color w:val="FFFFFF"/>
          <w:spacing w:val="4"/>
          <w:sz w:val="7"/>
          <w:szCs w:val="7"/>
        </w:rPr>
        <w:t> </w:t>
      </w:r>
      <w:r>
        <w:rPr>
          <w:rFonts w:ascii="Times New Roman" w:hAnsi="Times New Roman" w:cs="Times New Roman" w:eastAsia="Times New Roman" w:hint="default"/>
          <w:color w:val="FFFFFF"/>
          <w:w w:val="81"/>
          <w:sz w:val="11"/>
          <w:szCs w:val="11"/>
        </w:rPr>
        <w:t>L</w:t>
      </w:r>
      <w:r>
        <w:rPr>
          <w:rFonts w:ascii="Times New Roman" w:hAnsi="Times New Roman" w:cs="Times New Roman" w:eastAsia="Times New Roman" w:hint="default"/>
          <w:color w:val="FFFFFF"/>
          <w:spacing w:val="-16"/>
          <w:sz w:val="11"/>
          <w:szCs w:val="11"/>
        </w:rPr>
        <w:t> </w:t>
      </w:r>
      <w:r>
        <w:rPr>
          <w:rFonts w:ascii="細明體_HKSCS" w:hAnsi="細明體_HKSCS" w:cs="細明體_HKSCS" w:eastAsia="細明體_HKSCS" w:hint="default"/>
          <w:color w:val="FFFFFF"/>
          <w:w w:val="99"/>
          <w:sz w:val="7"/>
          <w:szCs w:val="7"/>
        </w:rPr>
        <w:t>佇</w:t>
      </w:r>
      <w:r>
        <w:rPr>
          <w:rFonts w:ascii="細明體_HKSCS" w:hAnsi="細明體_HKSCS" w:cs="細明體_HKSCS" w:eastAsia="細明體_HKSCS" w:hint="default"/>
          <w:color w:val="FFFFFF"/>
          <w:spacing w:val="-19"/>
          <w:sz w:val="7"/>
          <w:szCs w:val="7"/>
        </w:rPr>
        <w:t> </w:t>
      </w:r>
      <w:r>
        <w:rPr>
          <w:rFonts w:ascii="Times New Roman" w:hAnsi="Times New Roman" w:cs="Times New Roman" w:eastAsia="Times New Roman" w:hint="default"/>
          <w:color w:val="FFFFFF"/>
          <w:spacing w:val="-19"/>
          <w:w w:val="125"/>
          <w:sz w:val="11"/>
          <w:szCs w:val="11"/>
        </w:rPr>
      </w:r>
      <w:r>
        <w:rPr>
          <w:rFonts w:ascii="Times New Roman" w:hAnsi="Times New Roman" w:cs="Times New Roman" w:eastAsia="Times New Roman" w:hint="default"/>
          <w:color w:val="FFFFFF"/>
          <w:spacing w:val="-7"/>
          <w:w w:val="125"/>
          <w:sz w:val="11"/>
          <w:szCs w:val="11"/>
          <w:shd w:fill="000000" w:color="auto" w:val="clear"/>
        </w:rPr>
        <w:t>3</w:t>
      </w:r>
      <w:r>
        <w:rPr>
          <w:rFonts w:ascii="細明體_HKSCS" w:hAnsi="細明體_HKSCS" w:cs="細明體_HKSCS" w:eastAsia="細明體_HKSCS" w:hint="default"/>
          <w:color w:val="FFFFFF"/>
          <w:w w:val="39"/>
          <w:sz w:val="12"/>
          <w:szCs w:val="12"/>
          <w:shd w:fill="000000" w:color="auto" w:val="clear"/>
        </w:rPr>
        <w:t>』</w:t>
      </w:r>
      <w:r>
        <w:rPr>
          <w:rFonts w:ascii="細明體_HKSCS" w:hAnsi="細明體_HKSCS" w:cs="細明體_HKSCS" w:eastAsia="細明體_HKSCS" w:hint="default"/>
          <w:color w:val="FFFFFF"/>
          <w:spacing w:val="-49"/>
          <w:sz w:val="12"/>
          <w:szCs w:val="12"/>
          <w:shd w:fill="000000" w:color="auto" w:val="clear"/>
        </w:rPr>
        <w:t> </w:t>
      </w:r>
      <w:r>
        <w:rPr>
          <w:rFonts w:ascii="細明體_HKSCS" w:hAnsi="細明體_HKSCS" w:cs="細明體_HKSCS" w:eastAsia="細明體_HKSCS" w:hint="default"/>
          <w:color w:val="FFFFFF"/>
          <w:spacing w:val="-49"/>
          <w:sz w:val="12"/>
          <w:szCs w:val="12"/>
        </w:rPr>
      </w:r>
      <w:r>
        <w:rPr>
          <w:rFonts w:ascii="細明體_HKSCS" w:hAnsi="細明體_HKSCS" w:cs="細明體_HKSCS" w:eastAsia="細明體_HKSCS" w:hint="default"/>
          <w:color w:val="FFFFFF"/>
          <w:spacing w:val="-42"/>
          <w:sz w:val="12"/>
          <w:szCs w:val="12"/>
        </w:rPr>
        <w:t> </w:t>
      </w:r>
      <w:r>
        <w:rPr>
          <w:rFonts w:ascii="Times New Roman" w:hAnsi="Times New Roman" w:cs="Times New Roman" w:eastAsia="Times New Roman" w:hint="default"/>
          <w:color w:val="FFFFFF"/>
          <w:spacing w:val="-42"/>
          <w:w w:val="92"/>
          <w:sz w:val="13"/>
          <w:szCs w:val="13"/>
        </w:rPr>
      </w:r>
      <w:r>
        <w:rPr>
          <w:rFonts w:ascii="Times New Roman" w:hAnsi="Times New Roman" w:cs="Times New Roman" w:eastAsia="Times New Roman" w:hint="default"/>
          <w:color w:val="FFFFFF"/>
          <w:w w:val="92"/>
          <w:sz w:val="13"/>
          <w:szCs w:val="13"/>
          <w:shd w:fill="000000" w:color="auto" w:val="clear"/>
        </w:rPr>
        <w:t>o</w:t>
      </w:r>
      <w:r>
        <w:rPr>
          <w:rFonts w:ascii="Times New Roman" w:hAnsi="Times New Roman" w:cs="Times New Roman" w:eastAsia="Times New Roman" w:hint="default"/>
          <w:color w:val="FFFFFF"/>
          <w:w w:val="92"/>
          <w:sz w:val="13"/>
          <w:szCs w:val="13"/>
        </w:rPr>
      </w:r>
      <w:r>
        <w:rPr>
          <w:rFonts w:ascii="Times New Roman" w:hAnsi="Times New Roman" w:cs="Times New Roman" w:eastAsia="Times New Roman" w:hint="default"/>
          <w:color w:val="FFFFFF"/>
          <w:sz w:val="13"/>
          <w:szCs w:val="13"/>
        </w:rPr>
        <w:tab/>
      </w:r>
      <w:r>
        <w:rPr>
          <w:rFonts w:ascii="細明體_HKSCS" w:hAnsi="細明體_HKSCS" w:cs="細明體_HKSCS" w:eastAsia="細明體_HKSCS" w:hint="default"/>
          <w:color w:val="FFFFFF"/>
          <w:w w:val="69"/>
          <w:sz w:val="8"/>
          <w:szCs w:val="8"/>
        </w:rPr>
        <w:t>（</w:t>
      </w:r>
      <w:r>
        <w:rPr>
          <w:rFonts w:ascii="細明體_HKSCS" w:hAnsi="細明體_HKSCS" w:cs="細明體_HKSCS" w:eastAsia="細明體_HKSCS" w:hint="default"/>
          <w:color w:val="FFFFFF"/>
          <w:spacing w:val="-24"/>
          <w:sz w:val="8"/>
          <w:szCs w:val="8"/>
        </w:rPr>
        <w:t> </w:t>
      </w:r>
      <w:r>
        <w:rPr>
          <w:rFonts w:ascii="Arial" w:hAnsi="Arial" w:cs="Arial" w:eastAsia="Arial" w:hint="default"/>
          <w:color w:val="FFFFFF"/>
          <w:w w:val="168"/>
          <w:sz w:val="9"/>
          <w:szCs w:val="9"/>
        </w:rPr>
        <w:t>ti.O</w:t>
      </w:r>
      <w:r>
        <w:rPr>
          <w:rFonts w:ascii="Arial" w:hAnsi="Arial" w:cs="Arial" w:eastAsia="Arial" w:hint="default"/>
          <w:color w:val="FFFFFF"/>
          <w:spacing w:val="3"/>
          <w:w w:val="168"/>
          <w:sz w:val="9"/>
          <w:szCs w:val="9"/>
        </w:rPr>
        <w:t>'</w:t>
      </w:r>
      <w:r>
        <w:rPr>
          <w:rFonts w:ascii="Arial" w:hAnsi="Arial" w:cs="Arial" w:eastAsia="Arial" w:hint="default"/>
          <w:color w:val="FFFFFF"/>
          <w:w w:val="53"/>
          <w:sz w:val="9"/>
          <w:szCs w:val="9"/>
        </w:rPr>
        <w:t>I</w:t>
      </w:r>
      <w:r>
        <w:rPr>
          <w:rFonts w:ascii="Arial" w:hAnsi="Arial" w:cs="Arial" w:eastAsia="Arial" w:hint="default"/>
          <w:color w:val="FFFFFF"/>
          <w:spacing w:val="9"/>
          <w:sz w:val="9"/>
          <w:szCs w:val="9"/>
        </w:rPr>
        <w:t> </w:t>
      </w:r>
      <w:r>
        <w:rPr>
          <w:rFonts w:ascii="Arial" w:hAnsi="Arial" w:cs="Arial" w:eastAsia="Arial" w:hint="default"/>
          <w:color w:val="FFFFFF"/>
          <w:w w:val="61"/>
          <w:sz w:val="9"/>
          <w:szCs w:val="9"/>
        </w:rPr>
        <w:t>•</w:t>
      </w:r>
      <w:r>
        <w:rPr>
          <w:rFonts w:ascii="Arial" w:hAnsi="Arial" w:cs="Arial" w:eastAsia="Arial" w:hint="default"/>
          <w:color w:val="FFFFFF"/>
          <w:sz w:val="9"/>
          <w:szCs w:val="9"/>
        </w:rPr>
        <w:tab/>
      </w:r>
      <w:r>
        <w:rPr>
          <w:rFonts w:ascii="Arial" w:hAnsi="Arial" w:cs="Arial" w:eastAsia="Arial" w:hint="default"/>
          <w:color w:val="FFFFFF"/>
          <w:w w:val="80"/>
          <w:sz w:val="9"/>
          <w:szCs w:val="9"/>
        </w:rPr>
        <w:t>•/</w:t>
      </w:r>
      <w:r>
        <w:rPr>
          <w:rFonts w:ascii="Arial" w:hAnsi="Arial" w:cs="Arial" w:eastAsia="Arial" w:hint="default"/>
          <w:color w:val="FFFFFF"/>
          <w:sz w:val="9"/>
          <w:szCs w:val="9"/>
        </w:rPr>
        <w:t>   </w:t>
      </w:r>
      <w:r>
        <w:rPr>
          <w:rFonts w:ascii="Arial" w:hAnsi="Arial" w:cs="Arial" w:eastAsia="Arial" w:hint="default"/>
          <w:color w:val="FFFFFF"/>
          <w:spacing w:val="-7"/>
          <w:sz w:val="9"/>
          <w:szCs w:val="9"/>
        </w:rPr>
        <w:t> </w:t>
      </w:r>
      <w:r>
        <w:rPr>
          <w:rFonts w:ascii="Arial" w:hAnsi="Arial" w:cs="Arial" w:eastAsia="Arial" w:hint="default"/>
          <w:color w:val="FFFFFF"/>
          <w:w w:val="186"/>
          <w:sz w:val="4"/>
          <w:szCs w:val="4"/>
        </w:rPr>
        <w:t>C</w:t>
      </w:r>
      <w:r>
        <w:rPr>
          <w:rFonts w:ascii="Arial" w:hAnsi="Arial" w:cs="Arial" w:eastAsia="Arial" w:hint="default"/>
          <w:color w:val="FFFFFF"/>
          <w:sz w:val="4"/>
          <w:szCs w:val="4"/>
        </w:rPr>
        <w:t>        </w:t>
      </w:r>
      <w:r>
        <w:rPr>
          <w:rFonts w:ascii="細明體_HKSCS" w:hAnsi="細明體_HKSCS" w:cs="細明體_HKSCS" w:eastAsia="細明體_HKSCS" w:hint="default"/>
          <w:color w:val="FFFFFF"/>
          <w:w w:val="71"/>
          <w:sz w:val="10"/>
          <w:szCs w:val="10"/>
        </w:rPr>
        <w:t>咐</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13"/>
          <w:sz w:val="10"/>
          <w:szCs w:val="10"/>
        </w:rPr>
        <w:t> </w:t>
      </w:r>
      <w:r>
        <w:rPr>
          <w:rFonts w:ascii="Times New Roman" w:hAnsi="Times New Roman" w:cs="Times New Roman" w:eastAsia="Times New Roman" w:hint="default"/>
          <w:color w:val="FFFFFF"/>
          <w:spacing w:val="-13"/>
          <w:w w:val="138"/>
          <w:sz w:val="11"/>
          <w:szCs w:val="11"/>
        </w:rPr>
      </w:r>
      <w:r>
        <w:rPr>
          <w:rFonts w:ascii="Times New Roman" w:hAnsi="Times New Roman" w:cs="Times New Roman" w:eastAsia="Times New Roman" w:hint="default"/>
          <w:color w:val="FFFFFF"/>
          <w:w w:val="138"/>
          <w:sz w:val="11"/>
          <w:szCs w:val="11"/>
          <w:shd w:fill="000000" w:color="auto" w:val="clear"/>
        </w:rPr>
        <w:t>91</w:t>
      </w:r>
      <w:r>
        <w:rPr>
          <w:rFonts w:ascii="Times New Roman" w:hAnsi="Times New Roman" w:cs="Times New Roman" w:eastAsia="Times New Roman" w:hint="default"/>
          <w:color w:val="FFFFFF"/>
          <w:w w:val="138"/>
          <w:sz w:val="11"/>
          <w:szCs w:val="11"/>
        </w:rPr>
      </w:r>
      <w:r>
        <w:rPr>
          <w:rFonts w:ascii="Times New Roman" w:hAnsi="Times New Roman" w:cs="Times New Roman" w:eastAsia="Times New Roman" w:hint="default"/>
          <w:color w:val="FFFFFF"/>
          <w:sz w:val="11"/>
          <w:szCs w:val="11"/>
        </w:rPr>
        <w:t>  </w:t>
      </w:r>
      <w:r>
        <w:rPr>
          <w:rFonts w:ascii="Times New Roman" w:hAnsi="Times New Roman" w:cs="Times New Roman" w:eastAsia="Times New Roman" w:hint="default"/>
          <w:color w:val="FFFFFF"/>
          <w:spacing w:val="-5"/>
          <w:sz w:val="11"/>
          <w:szCs w:val="11"/>
        </w:rPr>
        <w:t> </w:t>
      </w:r>
      <w:r>
        <w:rPr>
          <w:rFonts w:ascii="細明體_HKSCS" w:hAnsi="細明體_HKSCS" w:cs="細明體_HKSCS" w:eastAsia="細明體_HKSCS" w:hint="default"/>
          <w:color w:val="FFFFFF"/>
          <w:w w:val="77"/>
          <w:sz w:val="9"/>
          <w:szCs w:val="9"/>
        </w:rPr>
        <w:t>＋</w:t>
      </w:r>
      <w:r>
        <w:rPr>
          <w:rFonts w:ascii="細明體_HKSCS" w:hAnsi="細明體_HKSCS" w:cs="細明體_HKSCS" w:eastAsia="細明體_HKSCS" w:hint="default"/>
          <w:color w:val="FFFFFF"/>
          <w:sz w:val="9"/>
          <w:szCs w:val="9"/>
        </w:rPr>
        <w:tab/>
      </w:r>
      <w:r>
        <w:rPr>
          <w:rFonts w:ascii="細明體_HKSCS" w:hAnsi="細明體_HKSCS" w:cs="細明體_HKSCS" w:eastAsia="細明體_HKSCS" w:hint="default"/>
          <w:color w:val="FFFFFF"/>
          <w:w w:val="68"/>
          <w:sz w:val="9"/>
          <w:szCs w:val="9"/>
        </w:rPr>
      </w:r>
      <w:r>
        <w:rPr>
          <w:rFonts w:ascii="細明體_HKSCS" w:hAnsi="細明體_HKSCS" w:cs="細明體_HKSCS" w:eastAsia="細明體_HKSCS" w:hint="default"/>
          <w:color w:val="FFFFFF"/>
          <w:w w:val="68"/>
          <w:sz w:val="9"/>
          <w:szCs w:val="9"/>
          <w:shd w:fill="000000" w:color="auto" w:val="clear"/>
        </w:rPr>
        <w:t>這</w:t>
      </w:r>
      <w:r>
        <w:rPr>
          <w:rFonts w:ascii="細明體_HKSCS" w:hAnsi="細明體_HKSCS" w:cs="細明體_HKSCS" w:eastAsia="細明體_HKSCS" w:hint="default"/>
          <w:color w:val="FFFFFF"/>
          <w:spacing w:val="-35"/>
          <w:sz w:val="9"/>
          <w:szCs w:val="9"/>
          <w:shd w:fill="000000" w:color="auto" w:val="clear"/>
        </w:rPr>
        <w:t> </w:t>
      </w:r>
      <w:r>
        <w:rPr>
          <w:rFonts w:ascii="Times New Roman" w:hAnsi="Times New Roman" w:cs="Times New Roman" w:eastAsia="Times New Roman" w:hint="default"/>
          <w:color w:val="FFFFFF"/>
          <w:w w:val="121"/>
          <w:sz w:val="11"/>
          <w:szCs w:val="11"/>
          <w:shd w:fill="000000" w:color="auto" w:val="clear"/>
        </w:rPr>
        <w:t>4':•</w:t>
      </w:r>
      <w:r>
        <w:rPr>
          <w:rFonts w:ascii="Times New Roman" w:hAnsi="Times New Roman" w:cs="Times New Roman" w:eastAsia="Times New Roman" w:hint="default"/>
          <w:color w:val="FFFFFF"/>
          <w:w w:val="121"/>
          <w:sz w:val="11"/>
          <w:szCs w:val="11"/>
        </w:rPr>
      </w:r>
      <w:r>
        <w:rPr>
          <w:rFonts w:ascii="Times New Roman" w:hAnsi="Times New Roman" w:cs="Times New Roman" w:eastAsia="Times New Roman" w:hint="default"/>
          <w:color w:val="FFFFFF"/>
          <w:w w:val="122"/>
          <w:sz w:val="11"/>
          <w:szCs w:val="11"/>
        </w:rPr>
        <w:t>.</w:t>
      </w:r>
      <w:r>
        <w:rPr>
          <w:rFonts w:ascii="Times New Roman" w:hAnsi="Times New Roman" w:cs="Times New Roman" w:eastAsia="Times New Roman" w:hint="default"/>
          <w:color w:val="FFFFFF"/>
          <w:sz w:val="11"/>
          <w:szCs w:val="11"/>
        </w:rPr>
        <w:t>  </w:t>
      </w:r>
      <w:r>
        <w:rPr>
          <w:rFonts w:ascii="Times New Roman" w:hAnsi="Times New Roman" w:cs="Times New Roman" w:eastAsia="Times New Roman" w:hint="default"/>
          <w:color w:val="FFFFFF"/>
          <w:spacing w:val="10"/>
          <w:sz w:val="11"/>
          <w:szCs w:val="11"/>
        </w:rPr>
        <w:t> </w:t>
      </w:r>
      <w:r>
        <w:rPr>
          <w:rFonts w:ascii="細明體_HKSCS" w:hAnsi="細明體_HKSCS" w:cs="細明體_HKSCS" w:eastAsia="細明體_HKSCS" w:hint="default"/>
          <w:color w:val="FFFFFF"/>
          <w:w w:val="69"/>
          <w:sz w:val="9"/>
          <w:szCs w:val="9"/>
        </w:rPr>
        <w:t>＋</w:t>
      </w:r>
      <w:r>
        <w:rPr>
          <w:rFonts w:ascii="細明體_HKSCS" w:hAnsi="細明體_HKSCS" w:cs="細明體_HKSCS" w:eastAsia="細明體_HKSCS" w:hint="default"/>
          <w:color w:val="FFFFFF"/>
          <w:sz w:val="9"/>
          <w:szCs w:val="9"/>
        </w:rPr>
        <w:tab/>
      </w:r>
      <w:r>
        <w:rPr>
          <w:rFonts w:ascii="細明體_HKSCS" w:hAnsi="細明體_HKSCS" w:cs="細明體_HKSCS" w:eastAsia="細明體_HKSCS" w:hint="default"/>
          <w:color w:val="FFFFFF"/>
          <w:spacing w:val="-12"/>
          <w:w w:val="67"/>
          <w:sz w:val="9"/>
          <w:szCs w:val="9"/>
        </w:rPr>
        <w:t>句</w:t>
      </w:r>
      <w:r>
        <w:rPr>
          <w:rFonts w:ascii="Times New Roman" w:hAnsi="Times New Roman" w:cs="Times New Roman" w:eastAsia="Times New Roman" w:hint="default"/>
          <w:i/>
          <w:color w:val="FFFFFF"/>
          <w:spacing w:val="-29"/>
          <w:w w:val="198"/>
          <w:sz w:val="12"/>
          <w:szCs w:val="12"/>
        </w:rPr>
        <w:t>9</w:t>
      </w:r>
      <w:r>
        <w:rPr>
          <w:rFonts w:ascii="Times New Roman" w:hAnsi="Times New Roman" w:cs="Times New Roman" w:eastAsia="Times New Roman" w:hint="default"/>
          <w:i/>
          <w:color w:val="FFFFFF"/>
          <w:w w:val="197"/>
          <w:sz w:val="12"/>
          <w:szCs w:val="12"/>
        </w:rPr>
        <w:t>'</w:t>
      </w:r>
      <w:r>
        <w:rPr>
          <w:rFonts w:ascii="Times New Roman" w:hAnsi="Times New Roman" w:cs="Times New Roman" w:eastAsia="Times New Roman" w:hint="default"/>
          <w:i/>
          <w:color w:val="FFFFFF"/>
          <w:spacing w:val="-9"/>
          <w:w w:val="197"/>
          <w:sz w:val="12"/>
          <w:szCs w:val="12"/>
        </w:rPr>
        <w:t>,</w:t>
      </w:r>
      <w:r>
        <w:rPr>
          <w:rFonts w:ascii="Times New Roman" w:hAnsi="Times New Roman" w:cs="Times New Roman" w:eastAsia="Times New Roman" w:hint="default"/>
          <w:i/>
          <w:color w:val="FFFFFF"/>
          <w:w w:val="114"/>
          <w:sz w:val="12"/>
          <w:szCs w:val="12"/>
        </w:rPr>
        <w:t>"</w:t>
      </w:r>
      <w:r>
        <w:rPr>
          <w:rFonts w:ascii="Times New Roman" w:hAnsi="Times New Roman" w:cs="Times New Roman" w:eastAsia="Times New Roman" w:hint="default"/>
          <w:i/>
          <w:color w:val="FFFFFF"/>
          <w:spacing w:val="-16"/>
          <w:sz w:val="12"/>
          <w:szCs w:val="12"/>
        </w:rPr>
        <w:t> </w:t>
      </w:r>
      <w:r>
        <w:rPr>
          <w:rFonts w:ascii="Times New Roman" w:hAnsi="Times New Roman" w:cs="Times New Roman" w:eastAsia="Times New Roman" w:hint="default"/>
          <w:i/>
          <w:color w:val="FFFFFF"/>
          <w:w w:val="86"/>
          <w:sz w:val="12"/>
          <w:szCs w:val="12"/>
        </w:rPr>
        <w:t>2</w:t>
      </w:r>
      <w:r>
        <w:rPr>
          <w:rFonts w:ascii="Times New Roman" w:hAnsi="Times New Roman" w:cs="Times New Roman" w:eastAsia="Times New Roman" w:hint="default"/>
          <w:i/>
          <w:color w:val="FFFFFF"/>
          <w:sz w:val="12"/>
          <w:szCs w:val="12"/>
        </w:rPr>
        <w:t>  </w:t>
      </w:r>
      <w:r>
        <w:rPr>
          <w:rFonts w:ascii="Times New Roman" w:hAnsi="Times New Roman" w:cs="Times New Roman" w:eastAsia="Times New Roman" w:hint="default"/>
          <w:i/>
          <w:color w:val="FFFFFF"/>
          <w:spacing w:val="11"/>
          <w:sz w:val="12"/>
          <w:szCs w:val="12"/>
        </w:rPr>
        <w:t> </w:t>
      </w:r>
      <w:r>
        <w:rPr>
          <w:rFonts w:ascii="Arial" w:hAnsi="Arial" w:cs="Arial" w:eastAsia="Arial" w:hint="default"/>
          <w:color w:val="FFFFFF"/>
          <w:w w:val="98"/>
          <w:sz w:val="9"/>
          <w:szCs w:val="9"/>
        </w:rPr>
        <w:t>+</w:t>
      </w:r>
      <w:r>
        <w:rPr>
          <w:rFonts w:ascii="Arial" w:hAnsi="Arial" w:cs="Arial" w:eastAsia="Arial" w:hint="default"/>
          <w:color w:val="FFFFFF"/>
          <w:sz w:val="9"/>
          <w:szCs w:val="9"/>
        </w:rPr>
        <w:t>   </w:t>
      </w:r>
      <w:r>
        <w:rPr>
          <w:rFonts w:ascii="Arial" w:hAnsi="Arial" w:cs="Arial" w:eastAsia="Arial" w:hint="default"/>
          <w:color w:val="FFFFFF"/>
          <w:spacing w:val="-9"/>
          <w:sz w:val="9"/>
          <w:szCs w:val="9"/>
        </w:rPr>
        <w:t> </w:t>
      </w:r>
      <w:r>
        <w:rPr>
          <w:rFonts w:ascii="Times New Roman" w:hAnsi="Times New Roman" w:cs="Times New Roman" w:eastAsia="Times New Roman" w:hint="default"/>
          <w:color w:val="FFFFFF"/>
          <w:spacing w:val="-9"/>
          <w:w w:val="144"/>
          <w:sz w:val="11"/>
          <w:szCs w:val="11"/>
        </w:rPr>
      </w:r>
      <w:r>
        <w:rPr>
          <w:rFonts w:ascii="Times New Roman" w:hAnsi="Times New Roman" w:cs="Times New Roman" w:eastAsia="Times New Roman" w:hint="default"/>
          <w:color w:val="FFFFFF"/>
          <w:w w:val="144"/>
          <w:sz w:val="11"/>
          <w:szCs w:val="11"/>
          <w:shd w:fill="000000" w:color="auto" w:val="clear"/>
        </w:rPr>
        <w:t>2.41</w:t>
      </w:r>
      <w:r>
        <w:rPr>
          <w:rFonts w:ascii="Times New Roman" w:hAnsi="Times New Roman" w:cs="Times New Roman" w:eastAsia="Times New Roman" w:hint="default"/>
          <w:color w:val="FFFFFF"/>
          <w:sz w:val="11"/>
          <w:szCs w:val="11"/>
          <w:shd w:fill="000000" w:color="auto" w:val="clear"/>
        </w:rPr>
        <w:t> </w:t>
      </w:r>
      <w:r>
        <w:rPr>
          <w:rFonts w:ascii="Times New Roman" w:hAnsi="Times New Roman" w:cs="Times New Roman" w:eastAsia="Times New Roman" w:hint="default"/>
          <w:color w:val="FFFFFF"/>
          <w:spacing w:val="7"/>
          <w:sz w:val="11"/>
          <w:szCs w:val="11"/>
          <w:shd w:fill="000000" w:color="auto" w:val="clear"/>
        </w:rPr>
        <w:t> </w:t>
      </w:r>
      <w:r>
        <w:rPr>
          <w:rFonts w:ascii="Times New Roman" w:hAnsi="Times New Roman" w:cs="Times New Roman" w:eastAsia="Times New Roman" w:hint="default"/>
          <w:color w:val="FFFFFF"/>
          <w:spacing w:val="7"/>
          <w:sz w:val="11"/>
          <w:szCs w:val="11"/>
        </w:rPr>
      </w:r>
      <w:r>
        <w:rPr>
          <w:rFonts w:ascii="Times New Roman" w:hAnsi="Times New Roman" w:cs="Times New Roman" w:eastAsia="Times New Roman" w:hint="default"/>
          <w:color w:val="FFFFFF"/>
          <w:spacing w:val="-13"/>
          <w:sz w:val="11"/>
          <w:szCs w:val="11"/>
        </w:rPr>
        <w:t> </w:t>
      </w:r>
      <w:r>
        <w:rPr>
          <w:rFonts w:ascii="細明體_HKSCS" w:hAnsi="細明體_HKSCS" w:cs="細明體_HKSCS" w:eastAsia="細明體_HKSCS" w:hint="default"/>
          <w:color w:val="FFFFFF"/>
          <w:spacing w:val="-13"/>
          <w:w w:val="70"/>
          <w:sz w:val="11"/>
          <w:szCs w:val="11"/>
        </w:rPr>
      </w:r>
      <w:r>
        <w:rPr>
          <w:rFonts w:ascii="細明體_HKSCS" w:hAnsi="細明體_HKSCS" w:cs="細明體_HKSCS" w:eastAsia="細明體_HKSCS" w:hint="default"/>
          <w:color w:val="FFFFFF"/>
          <w:w w:val="70"/>
          <w:sz w:val="11"/>
          <w:szCs w:val="11"/>
          <w:shd w:fill="000000" w:color="auto" w:val="clear"/>
        </w:rPr>
        <w:t>九</w:t>
      </w:r>
      <w:r>
        <w:rPr>
          <w:rFonts w:ascii="細明體_HKSCS" w:hAnsi="細明體_HKSCS" w:cs="細明體_HKSCS" w:eastAsia="細明體_HKSCS" w:hint="default"/>
          <w:color w:val="FFFFFF"/>
          <w:spacing w:val="-6"/>
          <w:w w:val="70"/>
          <w:sz w:val="11"/>
          <w:szCs w:val="11"/>
          <w:shd w:fill="000000" w:color="auto" w:val="clear"/>
        </w:rPr>
        <w:t>、</w:t>
      </w:r>
      <w:r>
        <w:rPr>
          <w:rFonts w:ascii="細明體_HKSCS" w:hAnsi="細明體_HKSCS" w:cs="細明體_HKSCS" w:eastAsia="細明體_HKSCS" w:hint="default"/>
          <w:color w:val="FFFFFF"/>
          <w:w w:val="63"/>
          <w:sz w:val="11"/>
          <w:szCs w:val="11"/>
          <w:shd w:fill="000000" w:color="auto" w:val="clear"/>
        </w:rPr>
        <w:t>古︱</w:t>
      </w:r>
      <w:r>
        <w:rPr>
          <w:rFonts w:ascii="細明體_HKSCS" w:hAnsi="細明體_HKSCS" w:cs="細明體_HKSCS" w:eastAsia="細明體_HKSCS" w:hint="default"/>
          <w:color w:val="FFFFFF"/>
          <w:sz w:val="11"/>
          <w:szCs w:val="11"/>
          <w:shd w:fill="000000" w:color="auto" w:val="clear"/>
        </w:rPr>
        <w:tab/>
      </w:r>
      <w:r>
        <w:rPr>
          <w:rFonts w:ascii="細明體_HKSCS" w:hAnsi="細明體_HKSCS" w:cs="細明體_HKSCS" w:eastAsia="細明體_HKSCS" w:hint="default"/>
          <w:color w:val="FFFFFF"/>
          <w:sz w:val="11"/>
          <w:szCs w:val="11"/>
        </w:rPr>
      </w:r>
      <w:r>
        <w:rPr>
          <w:rFonts w:ascii="細明體_HKSCS" w:hAnsi="細明體_HKSCS" w:cs="細明體_HKSCS" w:eastAsia="細明體_HKSCS" w:hint="default"/>
          <w:sz w:val="11"/>
          <w:szCs w:val="11"/>
        </w:rPr>
      </w:r>
    </w:p>
    <w:p>
      <w:pPr>
        <w:spacing w:after="0" w:line="146" w:lineRule="exact"/>
        <w:jc w:val="left"/>
        <w:rPr>
          <w:rFonts w:ascii="細明體_HKSCS" w:hAnsi="細明體_HKSCS" w:cs="細明體_HKSCS" w:eastAsia="細明體_HKSCS" w:hint="default"/>
          <w:sz w:val="11"/>
          <w:szCs w:val="11"/>
        </w:rPr>
        <w:sectPr>
          <w:headerReference w:type="even" r:id="rId123"/>
          <w:headerReference w:type="default" r:id="rId124"/>
          <w:pgSz w:w="9470" w:h="13040"/>
          <w:pgMar w:header="451" w:footer="439" w:top="840" w:bottom="700" w:left="1160" w:right="0"/>
        </w:sectPr>
      </w:pPr>
    </w:p>
    <w:p>
      <w:pPr>
        <w:tabs>
          <w:tab w:pos="3132" w:val="left" w:leader="none"/>
        </w:tabs>
        <w:spacing w:line="144" w:lineRule="exact" w:before="0"/>
        <w:ind w:left="1375" w:right="-20" w:firstLine="0"/>
        <w:jc w:val="left"/>
        <w:rPr>
          <w:rFonts w:ascii="細明體_HKSCS" w:hAnsi="細明體_HKSCS" w:cs="細明體_HKSCS" w:eastAsia="細明體_HKSCS" w:hint="default"/>
          <w:sz w:val="10"/>
          <w:szCs w:val="10"/>
        </w:rPr>
      </w:pPr>
      <w:r>
        <w:rPr/>
        <w:pict>
          <v:group style="position:absolute;margin-left:126.6269pt;margin-top:3.782794pt;width:10.050pt;height:3.2pt;mso-position-horizontal-relative:page;mso-position-vertical-relative:paragraph;z-index:-473272" coordorigin="2533,76" coordsize="201,64">
            <v:group style="position:absolute;left:2535;top:116;width:197;height:24" coordorigin="2535,116" coordsize="197,24">
              <v:shape style="position:absolute;left:2535;top:116;width:197;height:24" coordorigin="2535,116" coordsize="197,24" path="m2535,116l2732,116,2732,140,2535,140,2535,116xe" filled="true" fillcolor="#000000" stroked="false">
                <v:path arrowok="t"/>
                <v:fill type="solid"/>
              </v:shape>
            </v:group>
            <v:group style="position:absolute;left:2533;top:76;width:201;height:50" coordorigin="2533,76" coordsize="201,50">
              <v:shape style="position:absolute;left:2533;top:76;width:201;height:50" coordorigin="2533,76" coordsize="201,50" path="m2533,126l2734,126,2734,76,2533,76,2533,126xe" filled="true" fillcolor="#000000" stroked="false">
                <v:path arrowok="t"/>
                <v:fill type="solid"/>
              </v:shape>
            </v:group>
            <w10:wrap type="none"/>
          </v:group>
        </w:pict>
      </w:r>
      <w:r>
        <w:rPr>
          <w:rFonts w:ascii="細明體_HKSCS" w:hAnsi="細明體_HKSCS" w:cs="細明體_HKSCS" w:eastAsia="細明體_HKSCS" w:hint="default"/>
          <w:color w:val="FFFFFF"/>
          <w:w w:val="185"/>
          <w:sz w:val="5"/>
          <w:szCs w:val="5"/>
        </w:rPr>
        <w:t>已〉  </w:t>
      </w:r>
      <w:r>
        <w:rPr>
          <w:rFonts w:ascii="Times New Roman" w:hAnsi="Times New Roman" w:cs="Times New Roman" w:eastAsia="Times New Roman" w:hint="default"/>
          <w:color w:val="FFFFFF"/>
          <w:w w:val="185"/>
          <w:sz w:val="13"/>
          <w:szCs w:val="13"/>
        </w:rPr>
      </w:r>
      <w:r>
        <w:rPr>
          <w:rFonts w:ascii="Times New Roman" w:hAnsi="Times New Roman" w:cs="Times New Roman" w:eastAsia="Times New Roman" w:hint="default"/>
          <w:color w:val="FFFFFF"/>
          <w:w w:val="105"/>
          <w:sz w:val="13"/>
          <w:szCs w:val="13"/>
          <w:shd w:fill="000000" w:color="auto" w:val="clear"/>
        </w:rPr>
        <w:t>Mct ual </w:t>
      </w:r>
      <w:r>
        <w:rPr>
          <w:rFonts w:ascii="Times New Roman" w:hAnsi="Times New Roman" w:cs="Times New Roman" w:eastAsia="Times New Roman" w:hint="default"/>
          <w:color w:val="FFFFFF"/>
          <w:spacing w:val="1"/>
          <w:w w:val="105"/>
          <w:sz w:val="13"/>
          <w:szCs w:val="13"/>
          <w:shd w:fill="000000" w:color="auto" w:val="clear"/>
        </w:rPr>
        <w:t> </w:t>
      </w:r>
      <w:r>
        <w:rPr>
          <w:rFonts w:ascii="Times New Roman" w:hAnsi="Times New Roman" w:cs="Times New Roman" w:eastAsia="Times New Roman" w:hint="default"/>
          <w:color w:val="FFFFFF"/>
          <w:spacing w:val="1"/>
          <w:w w:val="105"/>
          <w:sz w:val="13"/>
          <w:szCs w:val="13"/>
        </w:rPr>
      </w:r>
      <w:r>
        <w:rPr>
          <w:rFonts w:ascii="Times New Roman" w:hAnsi="Times New Roman" w:cs="Times New Roman" w:eastAsia="Times New Roman" w:hint="default"/>
          <w:color w:val="FFFFFF"/>
          <w:w w:val="105"/>
          <w:sz w:val="13"/>
          <w:szCs w:val="13"/>
          <w:shd w:fill="000000" w:color="auto" w:val="clear"/>
        </w:rPr>
        <w:t>fu </w:t>
      </w:r>
      <w:r>
        <w:rPr>
          <w:rFonts w:ascii="Times New Roman" w:hAnsi="Times New Roman" w:cs="Times New Roman" w:eastAsia="Times New Roman" w:hint="default"/>
          <w:color w:val="FFFFFF"/>
          <w:w w:val="95"/>
          <w:sz w:val="13"/>
          <w:szCs w:val="13"/>
          <w:shd w:fill="000000" w:color="auto" w:val="clear"/>
        </w:rPr>
        <w:t>n </w:t>
      </w:r>
      <w:r>
        <w:rPr>
          <w:rFonts w:ascii="Times New Roman" w:hAnsi="Times New Roman" w:cs="Times New Roman" w:eastAsia="Times New Roman" w:hint="default"/>
          <w:color w:val="FFFFFF"/>
          <w:w w:val="95"/>
          <w:sz w:val="13"/>
          <w:szCs w:val="13"/>
        </w:rPr>
      </w:r>
      <w:r>
        <w:rPr>
          <w:rFonts w:ascii="細明體_HKSCS" w:hAnsi="細明體_HKSCS" w:cs="細明體_HKSCS" w:eastAsia="細明體_HKSCS" w:hint="default"/>
          <w:color w:val="FFFFFF"/>
          <w:w w:val="105"/>
          <w:sz w:val="9"/>
          <w:szCs w:val="9"/>
        </w:rPr>
        <w:t>付＼</w:t>
      </w:r>
      <w:r>
        <w:rPr>
          <w:rFonts w:ascii="細明體_HKSCS" w:hAnsi="細明體_HKSCS" w:cs="細明體_HKSCS" w:eastAsia="細明體_HKSCS" w:hint="default"/>
          <w:color w:val="FFFFFF"/>
          <w:spacing w:val="-22"/>
          <w:w w:val="105"/>
          <w:sz w:val="9"/>
          <w:szCs w:val="9"/>
        </w:rPr>
        <w:t> </w:t>
      </w:r>
      <w:r>
        <w:rPr>
          <w:rFonts w:ascii="Times New Roman" w:hAnsi="Times New Roman" w:cs="Times New Roman" w:eastAsia="Times New Roman" w:hint="default"/>
          <w:color w:val="FFFFFF"/>
          <w:spacing w:val="2"/>
          <w:w w:val="105"/>
          <w:sz w:val="13"/>
          <w:szCs w:val="13"/>
        </w:rPr>
        <w:t>0</w:t>
      </w:r>
      <w:r>
        <w:rPr>
          <w:rFonts w:ascii="細明體_HKSCS" w:hAnsi="細明體_HKSCS" w:cs="細明體_HKSCS" w:eastAsia="細明體_HKSCS" w:hint="default"/>
          <w:color w:val="FFFFFF"/>
          <w:spacing w:val="2"/>
          <w:w w:val="105"/>
          <w:sz w:val="7"/>
          <w:szCs w:val="7"/>
        </w:rPr>
        <w:t>仇</w:t>
        <w:tab/>
      </w:r>
      <w:r>
        <w:rPr>
          <w:rFonts w:ascii="細明體_HKSCS" w:hAnsi="細明體_HKSCS" w:cs="細明體_HKSCS" w:eastAsia="細明體_HKSCS" w:hint="default"/>
          <w:color w:val="FFFFFF"/>
          <w:w w:val="105"/>
          <w:sz w:val="7"/>
          <w:szCs w:val="7"/>
          <w:shd w:fill="000000" w:color="auto" w:val="clear"/>
        </w:rPr>
        <w:t>:</w:t>
      </w:r>
      <w:r>
        <w:rPr>
          <w:rFonts w:ascii="細明體_HKSCS" w:hAnsi="細明體_HKSCS" w:cs="細明體_HKSCS" w:eastAsia="細明體_HKSCS" w:hint="default"/>
          <w:color w:val="FFFFFF"/>
          <w:w w:val="105"/>
          <w:sz w:val="7"/>
          <w:szCs w:val="7"/>
        </w:rPr>
        <w:t>, </w:t>
      </w:r>
      <w:r>
        <w:rPr>
          <w:rFonts w:ascii="Times New Roman" w:hAnsi="Times New Roman" w:cs="Times New Roman" w:eastAsia="Times New Roman" w:hint="default"/>
          <w:color w:val="FFFFFF"/>
          <w:w w:val="105"/>
          <w:sz w:val="9"/>
          <w:szCs w:val="9"/>
        </w:rPr>
        <w:t>C   </w:t>
      </w:r>
      <w:r>
        <w:rPr>
          <w:rFonts w:ascii="Times New Roman" w:hAnsi="Times New Roman" w:cs="Times New Roman" w:eastAsia="Times New Roman" w:hint="default"/>
          <w:color w:val="FFFFFF"/>
          <w:w w:val="105"/>
          <w:sz w:val="9"/>
          <w:szCs w:val="9"/>
          <w:shd w:fill="000000" w:color="auto" w:val="clear"/>
        </w:rPr>
        <w:t>1) </w:t>
      </w:r>
      <w:r>
        <w:rPr>
          <w:rFonts w:ascii="Times New Roman" w:hAnsi="Times New Roman" w:cs="Times New Roman" w:eastAsia="Times New Roman" w:hint="default"/>
          <w:color w:val="FFFFFF"/>
          <w:w w:val="95"/>
          <w:sz w:val="9"/>
          <w:szCs w:val="9"/>
          <w:shd w:fill="000000" w:color="auto" w:val="clear"/>
        </w:rPr>
        <w:t>•</w:t>
      </w:r>
      <w:r>
        <w:rPr>
          <w:rFonts w:ascii="Times New Roman" w:hAnsi="Times New Roman" w:cs="Times New Roman" w:eastAsia="Times New Roman" w:hint="default"/>
          <w:color w:val="FFFFFF"/>
          <w:spacing w:val="19"/>
          <w:w w:val="95"/>
          <w:sz w:val="9"/>
          <w:szCs w:val="9"/>
          <w:shd w:fill="000000" w:color="auto" w:val="clear"/>
        </w:rPr>
        <w:t> </w:t>
      </w:r>
      <w:r>
        <w:rPr>
          <w:rFonts w:ascii="Times New Roman" w:hAnsi="Times New Roman" w:cs="Times New Roman" w:eastAsia="Times New Roman" w:hint="default"/>
          <w:color w:val="FFFFFF"/>
          <w:spacing w:val="19"/>
          <w:w w:val="95"/>
          <w:sz w:val="9"/>
          <w:szCs w:val="9"/>
        </w:rPr>
      </w:r>
      <w:r>
        <w:rPr>
          <w:rFonts w:ascii="Arial" w:hAnsi="Arial" w:cs="Arial" w:eastAsia="Arial" w:hint="default"/>
          <w:color w:val="FFFFFF"/>
          <w:spacing w:val="19"/>
          <w:w w:val="95"/>
          <w:sz w:val="11"/>
          <w:szCs w:val="11"/>
        </w:rPr>
      </w:r>
      <w:r>
        <w:rPr>
          <w:rFonts w:ascii="Arial" w:hAnsi="Arial" w:cs="Arial" w:eastAsia="Arial" w:hint="default"/>
          <w:color w:val="FFFFFF"/>
          <w:w w:val="105"/>
          <w:sz w:val="11"/>
          <w:szCs w:val="11"/>
          <w:shd w:fill="000000" w:color="auto" w:val="clear"/>
        </w:rPr>
        <w:t>9</w:t>
      </w:r>
      <w:r>
        <w:rPr>
          <w:rFonts w:ascii="細明體_HKSCS" w:hAnsi="細明體_HKSCS" w:cs="細明體_HKSCS" w:eastAsia="細明體_HKSCS" w:hint="default"/>
          <w:color w:val="FFFFFF"/>
          <w:w w:val="105"/>
          <w:sz w:val="10"/>
          <w:szCs w:val="10"/>
          <w:shd w:fill="000000" w:color="auto" w:val="clear"/>
        </w:rPr>
        <w:t>句</w:t>
      </w:r>
      <w:r>
        <w:rPr>
          <w:rFonts w:ascii="細明體_HKSCS" w:hAnsi="細明體_HKSCS" w:cs="細明體_HKSCS" w:eastAsia="細明體_HKSCS" w:hint="default"/>
          <w:color w:val="FFFFFF"/>
          <w:w w:val="105"/>
          <w:sz w:val="10"/>
          <w:szCs w:val="10"/>
        </w:rPr>
      </w:r>
      <w:r>
        <w:rPr>
          <w:rFonts w:ascii="細明體_HKSCS" w:hAnsi="細明體_HKSCS" w:cs="細明體_HKSCS" w:eastAsia="細明體_HKSCS" w:hint="default"/>
          <w:sz w:val="10"/>
          <w:szCs w:val="10"/>
        </w:rPr>
      </w:r>
    </w:p>
    <w:p>
      <w:pPr>
        <w:spacing w:before="74"/>
        <w:ind w:left="2821" w:right="-2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3.6</w:t>
      </w:r>
      <w:r>
        <w:rPr>
          <w:rFonts w:ascii="Times New Roman" w:hAnsi="Times New Roman" w:cs="Times New Roman" w:eastAsia="Times New Roman" w:hint="default"/>
          <w:spacing w:val="45"/>
          <w:w w:val="105"/>
          <w:sz w:val="19"/>
          <w:szCs w:val="19"/>
        </w:rPr>
        <w:t> </w:t>
      </w:r>
      <w:r>
        <w:rPr>
          <w:rFonts w:ascii="細明體_HKSCS" w:hAnsi="細明體_HKSCS" w:cs="細明體_HKSCS" w:eastAsia="細明體_HKSCS" w:hint="default"/>
          <w:w w:val="105"/>
          <w:sz w:val="18"/>
          <w:szCs w:val="18"/>
        </w:rPr>
        <w:t>程式執行結果</w:t>
      </w:r>
      <w:r>
        <w:rPr>
          <w:rFonts w:ascii="細明體_HKSCS" w:hAnsi="細明體_HKSCS" w:cs="細明體_HKSCS" w:eastAsia="細明體_HKSCS" w:hint="default"/>
          <w:sz w:val="18"/>
          <w:szCs w:val="18"/>
        </w:rPr>
      </w:r>
    </w:p>
    <w:p>
      <w:pPr>
        <w:spacing w:before="12"/>
        <w:ind w:left="945" w:right="0" w:firstLine="0"/>
        <w:jc w:val="left"/>
        <w:rPr>
          <w:rFonts w:ascii="Arial" w:hAnsi="Arial" w:cs="Arial" w:eastAsia="Arial" w:hint="default"/>
          <w:sz w:val="11"/>
          <w:szCs w:val="11"/>
        </w:rPr>
      </w:pPr>
      <w:r>
        <w:rPr>
          <w:w w:val="105"/>
        </w:rPr>
        <w:br w:type="column"/>
      </w:r>
      <w:r>
        <w:rPr>
          <w:rFonts w:ascii="Arial"/>
          <w:color w:val="FFFFFF"/>
          <w:w w:val="105"/>
          <w:sz w:val="11"/>
        </w:rPr>
      </w:r>
      <w:r>
        <w:rPr>
          <w:rFonts w:ascii="Arial"/>
          <w:color w:val="FFFFFF"/>
          <w:w w:val="105"/>
          <w:sz w:val="11"/>
          <w:shd w:fill="000000" w:color="auto" w:val="clear"/>
        </w:rPr>
        <w:t>4,)+:,'3  </w:t>
      </w:r>
      <w:r>
        <w:rPr>
          <w:rFonts w:ascii="Arial"/>
          <w:color w:val="FFFFFF"/>
          <w:spacing w:val="2"/>
          <w:w w:val="105"/>
          <w:sz w:val="11"/>
          <w:shd w:fill="000000" w:color="auto" w:val="clear"/>
        </w:rPr>
        <w:t> </w:t>
      </w:r>
      <w:r>
        <w:rPr>
          <w:rFonts w:ascii="Arial"/>
          <w:color w:val="FFFFFF"/>
          <w:spacing w:val="2"/>
          <w:w w:val="105"/>
          <w:sz w:val="11"/>
        </w:rPr>
      </w:r>
      <w:r>
        <w:rPr>
          <w:rFonts w:ascii="Arial"/>
          <w:color w:val="FFFFFF"/>
          <w:w w:val="70"/>
          <w:sz w:val="11"/>
        </w:rPr>
        <w:t>1</w:t>
      </w:r>
      <w:r>
        <w:rPr>
          <w:rFonts w:ascii="Arial"/>
          <w:sz w:val="11"/>
        </w:rPr>
      </w:r>
    </w:p>
    <w:p>
      <w:pPr>
        <w:spacing w:after="0"/>
        <w:jc w:val="left"/>
        <w:rPr>
          <w:rFonts w:ascii="Arial" w:hAnsi="Arial" w:cs="Arial" w:eastAsia="Arial" w:hint="default"/>
          <w:sz w:val="11"/>
          <w:szCs w:val="11"/>
        </w:rPr>
        <w:sectPr>
          <w:type w:val="continuous"/>
          <w:pgSz w:w="9470" w:h="13040"/>
          <w:pgMar w:top="0" w:bottom="0" w:left="1160" w:right="0"/>
          <w:cols w:num="2" w:equalWidth="0">
            <w:col w:w="4584" w:space="40"/>
            <w:col w:w="3686"/>
          </w:cols>
        </w:sectPr>
      </w:pPr>
    </w:p>
    <w:p>
      <w:pPr>
        <w:spacing w:line="240" w:lineRule="auto" w:before="5"/>
        <w:ind w:right="0"/>
        <w:rPr>
          <w:rFonts w:ascii="Arial" w:hAnsi="Arial" w:cs="Arial" w:eastAsia="Arial" w:hint="default"/>
          <w:sz w:val="20"/>
          <w:szCs w:val="20"/>
        </w:rPr>
      </w:pPr>
    </w:p>
    <w:p>
      <w:pPr>
        <w:spacing w:before="50"/>
        <w:ind w:left="527"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9"/>
          <w:szCs w:val="19"/>
        </w:rPr>
        <w:t>將真實函數的資料點和擺台的多項式畫在同一張圖上， 我們可以獲得如圖</w:t>
      </w:r>
      <w:r>
        <w:rPr>
          <w:rFonts w:ascii="細明體_HKSCS" w:hAnsi="細明體_HKSCS" w:cs="細明體_HKSCS" w:eastAsia="細明體_HKSCS" w:hint="default"/>
          <w:spacing w:val="-83"/>
          <w:w w:val="105"/>
          <w:sz w:val="19"/>
          <w:szCs w:val="19"/>
        </w:rPr>
        <w:t> </w:t>
      </w:r>
      <w:r>
        <w:rPr>
          <w:rFonts w:ascii="Times New Roman" w:hAnsi="Times New Roman" w:cs="Times New Roman" w:eastAsia="Times New Roman" w:hint="default"/>
          <w:w w:val="105"/>
          <w:sz w:val="20"/>
          <w:szCs w:val="20"/>
        </w:rPr>
        <w:t>3.7</w:t>
      </w:r>
      <w:r>
        <w:rPr>
          <w:rFonts w:ascii="Times New Roman" w:hAnsi="Times New Roman" w:cs="Times New Roman" w:eastAsia="Times New Roman" w:hint="default"/>
          <w:sz w:val="20"/>
          <w:szCs w:val="20"/>
        </w:rPr>
      </w:r>
    </w:p>
    <w:p>
      <w:pPr>
        <w:spacing w:before="100"/>
        <w:ind w:left="111"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所示的結果。</w:t>
      </w:r>
      <w:r>
        <w:rPr>
          <w:rFonts w:ascii="細明體_HKSCS" w:hAnsi="細明體_HKSCS" w:cs="細明體_HKSCS" w:eastAsia="細明體_HKSCS" w:hint="default"/>
          <w:sz w:val="19"/>
          <w:szCs w:val="19"/>
        </w:rPr>
      </w:r>
    </w:p>
    <w:p>
      <w:pPr>
        <w:spacing w:line="240" w:lineRule="auto" w:before="8" w:after="0"/>
        <w:ind w:right="0"/>
        <w:rPr>
          <w:rFonts w:ascii="細明體_HKSCS" w:hAnsi="細明體_HKSCS" w:cs="細明體_HKSCS" w:eastAsia="細明體_HKSCS" w:hint="default"/>
          <w:sz w:val="21"/>
          <w:szCs w:val="21"/>
        </w:rPr>
      </w:pPr>
    </w:p>
    <w:p>
      <w:pPr>
        <w:spacing w:line="20" w:lineRule="exact"/>
        <w:ind w:left="1300"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8.25pt;height:.5pt;mso-position-horizontal-relative:char;mso-position-vertical-relative:line" coordorigin="0,0" coordsize="4765,10">
            <v:group style="position:absolute;left:5;top:5;width:4755;height:2" coordorigin="5,5" coordsize="4755,2">
              <v:shape style="position:absolute;left:5;top:5;width:4755;height:2" coordorigin="5,5" coordsize="4755,0" path="m5,5l4759,5e" filled="false" stroked="true" strokeweight=".478785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4"/>
          <w:szCs w:val="24"/>
        </w:rPr>
      </w:pPr>
    </w:p>
    <w:p>
      <w:pPr>
        <w:spacing w:line="240" w:lineRule="auto" w:before="10"/>
        <w:ind w:right="0"/>
        <w:rPr>
          <w:rFonts w:ascii="細明體_HKSCS" w:hAnsi="細明體_HKSCS" w:cs="細明體_HKSCS" w:eastAsia="細明體_HKSCS" w:hint="default"/>
          <w:sz w:val="5"/>
          <w:szCs w:val="5"/>
        </w:rPr>
      </w:pPr>
    </w:p>
    <w:p>
      <w:pPr>
        <w:spacing w:before="0"/>
        <w:ind w:left="1624" w:right="0" w:firstLine="0"/>
        <w:jc w:val="left"/>
        <w:rPr>
          <w:rFonts w:ascii="細明體_HKSCS" w:hAnsi="細明體_HKSCS" w:cs="細明體_HKSCS" w:eastAsia="細明體_HKSCS" w:hint="default"/>
          <w:sz w:val="8"/>
          <w:szCs w:val="8"/>
        </w:rPr>
      </w:pPr>
      <w:r>
        <w:rPr/>
        <w:pict>
          <v:group style="position:absolute;margin-left:142.561096pt;margin-top:-67.906998pt;width:197.4pt;height:142.1pt;mso-position-horizontal-relative:page;mso-position-vertical-relative:paragraph;z-index:-473296" coordorigin="2851,-1358" coordsize="3948,2842">
            <v:shape style="position:absolute;left:3036;top:-1358;width:3763;height:2842" type="#_x0000_t75" stroked="false">
              <v:imagedata r:id="rId125" o:title=""/>
            </v:shape>
            <v:shape style="position:absolute;left:2933;top:-1340;width:8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30"/>
                        <w:sz w:val="12"/>
                      </w:rPr>
                      <w:t>7</w:t>
                    </w:r>
                    <w:r>
                      <w:rPr>
                        <w:rFonts w:ascii="Times New Roman"/>
                        <w:sz w:val="12"/>
                      </w:rPr>
                    </w:r>
                  </w:p>
                </w:txbxContent>
              </v:textbox>
              <w10:wrap type="none"/>
            </v:shape>
            <v:shape style="position:absolute;left:2933;top:-906;width:67;height:110" type="#_x0000_t202" filled="false" stroked="false">
              <v:textbox inset="0,0,0,0">
                <w:txbxContent>
                  <w:p>
                    <w:pPr>
                      <w:spacing w:line="110" w:lineRule="exact" w:before="0"/>
                      <w:ind w:left="0" w:right="0" w:firstLine="0"/>
                      <w:jc w:val="left"/>
                      <w:rPr>
                        <w:rFonts w:ascii="Arial" w:hAnsi="Arial" w:cs="Arial" w:eastAsia="Arial" w:hint="default"/>
                        <w:sz w:val="11"/>
                        <w:szCs w:val="11"/>
                      </w:rPr>
                    </w:pPr>
                    <w:r>
                      <w:rPr>
                        <w:rFonts w:ascii="Arial"/>
                        <w:w w:val="105"/>
                        <w:sz w:val="11"/>
                      </w:rPr>
                      <w:t>6</w:t>
                    </w:r>
                    <w:r>
                      <w:rPr>
                        <w:rFonts w:ascii="Arial"/>
                        <w:sz w:val="11"/>
                      </w:rPr>
                    </w:r>
                  </w:p>
                </w:txbxContent>
              </v:textbox>
              <w10:wrap type="none"/>
            </v:shape>
            <v:shape style="position:absolute;left:2933;top:-492;width:74;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20"/>
                        <w:sz w:val="12"/>
                      </w:rPr>
                      <w:t>5</w:t>
                    </w:r>
                    <w:r>
                      <w:rPr>
                        <w:rFonts w:ascii="Times New Roman"/>
                        <w:sz w:val="12"/>
                      </w:rPr>
                    </w:r>
                  </w:p>
                </w:txbxContent>
              </v:textbox>
              <w10:wrap type="none"/>
            </v:shape>
            <v:shape style="position:absolute;left:2851;top:25;width:135;height:80" type="#_x0000_t202" filled="false" stroked="false">
              <v:textbox inset="0,0,0,0">
                <w:txbxContent>
                  <w:p>
                    <w:pPr>
                      <w:spacing w:line="80"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w w:val="165"/>
                        <w:sz w:val="8"/>
                        <w:szCs w:val="8"/>
                      </w:rPr>
                      <w:t>、</w:t>
                    </w:r>
                    <w:r>
                      <w:rPr>
                        <w:rFonts w:ascii="細明體_HKSCS" w:hAnsi="細明體_HKSCS" w:cs="細明體_HKSCS" w:eastAsia="細明體_HKSCS" w:hint="default"/>
                        <w:sz w:val="8"/>
                        <w:szCs w:val="8"/>
                      </w:rPr>
                    </w:r>
                  </w:p>
                </w:txbxContent>
              </v:textbox>
              <w10:wrap type="none"/>
            </v:shape>
            <v:shape style="position:absolute;left:2923;top:-65;width:74;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20"/>
                        <w:sz w:val="12"/>
                      </w:rPr>
                      <w:t>4</w:t>
                    </w:r>
                    <w:r>
                      <w:rPr>
                        <w:rFonts w:ascii="Times New Roman"/>
                        <w:sz w:val="12"/>
                      </w:rPr>
                    </w:r>
                  </w:p>
                </w:txbxContent>
              </v:textbox>
              <w10:wrap type="none"/>
            </v:shape>
            <v:shape style="position:absolute;left:2923;top:352;width:75;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20"/>
                        <w:sz w:val="12"/>
                      </w:rPr>
                      <w:t>3</w:t>
                    </w:r>
                    <w:r>
                      <w:rPr>
                        <w:rFonts w:ascii="Times New Roman"/>
                        <w:sz w:val="12"/>
                      </w:rPr>
                    </w:r>
                  </w:p>
                </w:txbxContent>
              </v:textbox>
              <w10:wrap type="none"/>
            </v:shape>
            <v:shape style="position:absolute;left:2923;top:791;width:67;height:110" type="#_x0000_t202" filled="false" stroked="false">
              <v:textbox inset="0,0,0,0">
                <w:txbxContent>
                  <w:p>
                    <w:pPr>
                      <w:spacing w:line="110" w:lineRule="exact" w:before="0"/>
                      <w:ind w:left="0" w:right="0" w:firstLine="0"/>
                      <w:jc w:val="left"/>
                      <w:rPr>
                        <w:rFonts w:ascii="Arial" w:hAnsi="Arial" w:cs="Arial" w:eastAsia="Arial" w:hint="default"/>
                        <w:sz w:val="11"/>
                        <w:szCs w:val="11"/>
                      </w:rPr>
                    </w:pPr>
                    <w:r>
                      <w:rPr>
                        <w:rFonts w:ascii="Arial"/>
                        <w:w w:val="105"/>
                        <w:sz w:val="11"/>
                      </w:rPr>
                      <w:t>2</w:t>
                    </w:r>
                    <w:r>
                      <w:rPr>
                        <w:rFonts w:ascii="Arial"/>
                        <w:sz w:val="11"/>
                      </w:rPr>
                    </w:r>
                  </w:p>
                </w:txbxContent>
              </v:textbox>
              <w10:wrap type="none"/>
            </v:shape>
            <v:shape style="position:absolute;left:2928;top:1208;width:145;height:110" type="#_x0000_t202" filled="false" stroked="false">
              <v:textbox inset="0,0,0,0">
                <w:txbxContent>
                  <w:p>
                    <w:pPr>
                      <w:spacing w:line="110" w:lineRule="exact" w:before="0"/>
                      <w:ind w:left="0" w:right="0" w:firstLine="0"/>
                      <w:jc w:val="left"/>
                      <w:rPr>
                        <w:rFonts w:ascii="Arial" w:hAnsi="Arial" w:cs="Arial" w:eastAsia="Arial" w:hint="default"/>
                        <w:sz w:val="11"/>
                        <w:szCs w:val="11"/>
                      </w:rPr>
                    </w:pPr>
                    <w:r>
                      <w:rPr>
                        <w:rFonts w:ascii="Arial"/>
                        <w:w w:val="590"/>
                        <w:sz w:val="11"/>
                      </w:rPr>
                      <w:t>l</w:t>
                    </w:r>
                    <w:r>
                      <w:rPr>
                        <w:rFonts w:ascii="Arial"/>
                        <w:sz w:val="11"/>
                      </w:rPr>
                    </w:r>
                  </w:p>
                </w:txbxContent>
              </v:textbox>
              <w10:wrap type="none"/>
            </v:shape>
            <w10:wrap type="none"/>
          </v:group>
        </w:pict>
      </w:r>
      <w:r>
        <w:rPr>
          <w:rFonts w:ascii="細明體_HKSCS" w:hAnsi="細明體_HKSCS" w:cs="細明體_HKSCS" w:eastAsia="細明體_HKSCS" w:hint="default"/>
          <w:sz w:val="8"/>
          <w:szCs w:val="8"/>
        </w:rPr>
        <w:t>〉</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8"/>
          <w:szCs w:val="18"/>
        </w:rPr>
      </w:pPr>
    </w:p>
    <w:p>
      <w:pPr>
        <w:spacing w:before="84"/>
        <w:ind w:left="0" w:right="841" w:firstLine="0"/>
        <w:jc w:val="center"/>
        <w:rPr>
          <w:rFonts w:ascii="細明體_HKSCS" w:hAnsi="細明體_HKSCS" w:cs="細明體_HKSCS" w:eastAsia="細明體_HKSCS" w:hint="default"/>
          <w:sz w:val="9"/>
          <w:szCs w:val="9"/>
        </w:rPr>
      </w:pPr>
      <w:r>
        <w:rPr>
          <w:rFonts w:ascii="Times New Roman" w:hAnsi="Times New Roman" w:cs="Times New Roman" w:eastAsia="Times New Roman" w:hint="default"/>
          <w:spacing w:val="-25"/>
          <w:w w:val="265"/>
          <w:sz w:val="12"/>
          <w:szCs w:val="12"/>
        </w:rPr>
        <w:t>-</w:t>
      </w:r>
      <w:r>
        <w:rPr>
          <w:rFonts w:ascii="Times New Roman" w:hAnsi="Times New Roman" w:cs="Times New Roman" w:eastAsia="Times New Roman" w:hint="default"/>
          <w:spacing w:val="-28"/>
          <w:w w:val="150"/>
          <w:sz w:val="12"/>
          <w:szCs w:val="12"/>
        </w:rPr>
        <w:t>1</w:t>
      </w:r>
      <w:r>
        <w:rPr>
          <w:rFonts w:ascii="Times New Roman" w:hAnsi="Times New Roman" w:cs="Times New Roman" w:eastAsia="Times New Roman" w:hint="default"/>
          <w:spacing w:val="-27"/>
          <w:w w:val="183"/>
          <w:sz w:val="12"/>
          <w:szCs w:val="12"/>
        </w:rPr>
        <w:t>.</w:t>
      </w:r>
      <w:r>
        <w:rPr>
          <w:rFonts w:ascii="Times New Roman" w:hAnsi="Times New Roman" w:cs="Times New Roman" w:eastAsia="Times New Roman" w:hint="default"/>
          <w:w w:val="110"/>
          <w:sz w:val="12"/>
          <w:szCs w:val="12"/>
        </w:rPr>
        <w:t>00</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3"/>
          <w:sz w:val="12"/>
          <w:szCs w:val="12"/>
        </w:rPr>
        <w:t> </w:t>
      </w:r>
      <w:r>
        <w:rPr>
          <w:rFonts w:ascii="Times New Roman" w:hAnsi="Times New Roman" w:cs="Times New Roman" w:eastAsia="Times New Roman" w:hint="default"/>
          <w:w w:val="101"/>
          <w:sz w:val="12"/>
          <w:szCs w:val="12"/>
        </w:rPr>
        <w:t>--0</w:t>
      </w:r>
      <w:r>
        <w:rPr>
          <w:rFonts w:ascii="Times New Roman" w:hAnsi="Times New Roman" w:cs="Times New Roman" w:eastAsia="Times New Roman" w:hint="default"/>
          <w:spacing w:val="-1"/>
          <w:w w:val="101"/>
          <w:sz w:val="12"/>
          <w:szCs w:val="12"/>
        </w:rPr>
        <w:t>.</w:t>
      </w:r>
      <w:r>
        <w:rPr>
          <w:rFonts w:ascii="Times New Roman" w:hAnsi="Times New Roman" w:cs="Times New Roman" w:eastAsia="Times New Roman" w:hint="default"/>
          <w:w w:val="109"/>
          <w:sz w:val="12"/>
          <w:szCs w:val="12"/>
        </w:rPr>
        <w:t>75</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7"/>
          <w:sz w:val="12"/>
          <w:szCs w:val="12"/>
        </w:rPr>
        <w:t> </w:t>
      </w:r>
      <w:r>
        <w:rPr>
          <w:rFonts w:ascii="Times New Roman" w:hAnsi="Times New Roman" w:cs="Times New Roman" w:eastAsia="Times New Roman" w:hint="default"/>
          <w:w w:val="104"/>
          <w:sz w:val="12"/>
          <w:szCs w:val="12"/>
        </w:rPr>
        <w:t>--0.50</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4"/>
          <w:sz w:val="12"/>
          <w:szCs w:val="12"/>
        </w:rPr>
        <w:t> </w:t>
      </w:r>
      <w:r>
        <w:rPr>
          <w:rFonts w:ascii="Times New Roman" w:hAnsi="Times New Roman" w:cs="Times New Roman" w:eastAsia="Times New Roman" w:hint="default"/>
          <w:w w:val="124"/>
          <w:sz w:val="12"/>
          <w:szCs w:val="12"/>
        </w:rPr>
        <w:t>-0.25</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6"/>
          <w:sz w:val="12"/>
          <w:szCs w:val="12"/>
        </w:rPr>
        <w:t> </w:t>
      </w:r>
      <w:r>
        <w:rPr>
          <w:rFonts w:ascii="細明體_HKSCS" w:hAnsi="細明體_HKSCS" w:cs="細明體_HKSCS" w:eastAsia="細明體_HKSCS" w:hint="default"/>
          <w:spacing w:val="-48"/>
          <w:w w:val="110"/>
          <w:sz w:val="10"/>
          <w:szCs w:val="10"/>
        </w:rPr>
        <w:t>日</w:t>
      </w:r>
      <w:r>
        <w:rPr>
          <w:rFonts w:ascii="Times New Roman" w:hAnsi="Times New Roman" w:cs="Times New Roman" w:eastAsia="Times New Roman" w:hint="default"/>
          <w:w w:val="117"/>
          <w:sz w:val="12"/>
          <w:szCs w:val="12"/>
        </w:rPr>
        <w:t>.00</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3"/>
          <w:sz w:val="12"/>
          <w:szCs w:val="12"/>
        </w:rPr>
        <w:t> </w:t>
      </w:r>
      <w:r>
        <w:rPr>
          <w:rFonts w:ascii="Times New Roman" w:hAnsi="Times New Roman" w:cs="Times New Roman" w:eastAsia="Times New Roman" w:hint="default"/>
          <w:w w:val="109"/>
          <w:sz w:val="12"/>
          <w:szCs w:val="12"/>
        </w:rPr>
        <w:t>0.25</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7"/>
          <w:sz w:val="12"/>
          <w:szCs w:val="12"/>
        </w:rPr>
        <w:t> </w:t>
      </w:r>
      <w:r>
        <w:rPr>
          <w:rFonts w:ascii="Times New Roman" w:hAnsi="Times New Roman" w:cs="Times New Roman" w:eastAsia="Times New Roman" w:hint="default"/>
          <w:w w:val="105"/>
          <w:sz w:val="12"/>
          <w:szCs w:val="12"/>
        </w:rPr>
        <w:t>0.50</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1"/>
          <w:sz w:val="12"/>
          <w:szCs w:val="12"/>
        </w:rPr>
        <w:t> </w:t>
      </w:r>
      <w:r>
        <w:rPr>
          <w:rFonts w:ascii="Times New Roman" w:hAnsi="Times New Roman" w:cs="Times New Roman" w:eastAsia="Times New Roman" w:hint="default"/>
          <w:w w:val="110"/>
          <w:sz w:val="12"/>
          <w:szCs w:val="12"/>
        </w:rPr>
        <w:t>0</w:t>
      </w:r>
      <w:r>
        <w:rPr>
          <w:rFonts w:ascii="Times New Roman" w:hAnsi="Times New Roman" w:cs="Times New Roman" w:eastAsia="Times New Roman" w:hint="default"/>
          <w:spacing w:val="-9"/>
          <w:w w:val="110"/>
          <w:sz w:val="12"/>
          <w:szCs w:val="12"/>
        </w:rPr>
        <w:t>.</w:t>
      </w:r>
      <w:r>
        <w:rPr>
          <w:rFonts w:ascii="Times New Roman" w:hAnsi="Times New Roman" w:cs="Times New Roman" w:eastAsia="Times New Roman" w:hint="default"/>
          <w:w w:val="114"/>
          <w:sz w:val="12"/>
          <w:szCs w:val="12"/>
        </w:rPr>
        <w:t>75</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3"/>
          <w:sz w:val="12"/>
          <w:szCs w:val="12"/>
        </w:rPr>
        <w:t> </w:t>
      </w:r>
      <w:r>
        <w:rPr>
          <w:rFonts w:ascii="Times New Roman" w:hAnsi="Times New Roman" w:cs="Times New Roman" w:eastAsia="Times New Roman" w:hint="default"/>
          <w:w w:val="95"/>
          <w:sz w:val="12"/>
          <w:szCs w:val="12"/>
        </w:rPr>
        <w:t>l.</w:t>
      </w:r>
      <w:r>
        <w:rPr>
          <w:rFonts w:ascii="Times New Roman" w:hAnsi="Times New Roman" w:cs="Times New Roman" w:eastAsia="Times New Roman" w:hint="default"/>
          <w:spacing w:val="4"/>
          <w:w w:val="95"/>
          <w:sz w:val="12"/>
          <w:szCs w:val="12"/>
        </w:rPr>
        <w:t>O</w:t>
      </w:r>
      <w:r>
        <w:rPr>
          <w:rFonts w:ascii="細明體_HKSCS" w:hAnsi="細明體_HKSCS" w:cs="細明體_HKSCS" w:eastAsia="細明體_HKSCS" w:hint="default"/>
          <w:w w:val="91"/>
          <w:sz w:val="9"/>
          <w:szCs w:val="9"/>
        </w:rPr>
        <w:t>自</w:t>
      </w:r>
      <w:r>
        <w:rPr>
          <w:rFonts w:ascii="細明體_HKSCS" w:hAnsi="細明體_HKSCS" w:cs="細明體_HKSCS" w:eastAsia="細明體_HKSCS" w:hint="default"/>
          <w:sz w:val="9"/>
          <w:szCs w:val="9"/>
        </w:rPr>
      </w:r>
    </w:p>
    <w:p>
      <w:pPr>
        <w:spacing w:before="43"/>
        <w:ind w:left="0" w:right="827" w:firstLine="0"/>
        <w:jc w:val="center"/>
        <w:rPr>
          <w:rFonts w:ascii="Arial" w:hAnsi="Arial" w:cs="Arial" w:eastAsia="Arial" w:hint="default"/>
          <w:sz w:val="8"/>
          <w:szCs w:val="8"/>
        </w:rPr>
      </w:pPr>
      <w:r>
        <w:rPr>
          <w:rFonts w:ascii="Arial"/>
          <w:w w:val="105"/>
          <w:sz w:val="8"/>
        </w:rPr>
        <w:t>X</w:t>
      </w:r>
      <w:r>
        <w:rPr>
          <w:rFonts w:ascii="Arial"/>
          <w:sz w:val="8"/>
        </w:rPr>
      </w:r>
    </w:p>
    <w:p>
      <w:pPr>
        <w:spacing w:line="240" w:lineRule="auto" w:before="6" w:after="0"/>
        <w:ind w:right="0"/>
        <w:rPr>
          <w:rFonts w:ascii="Arial" w:hAnsi="Arial" w:cs="Arial" w:eastAsia="Arial" w:hint="default"/>
          <w:sz w:val="18"/>
          <w:szCs w:val="18"/>
        </w:rPr>
      </w:pPr>
    </w:p>
    <w:p>
      <w:pPr>
        <w:spacing w:line="20" w:lineRule="exact"/>
        <w:ind w:left="1286" w:right="0" w:firstLine="0"/>
        <w:rPr>
          <w:rFonts w:ascii="Arial" w:hAnsi="Arial" w:cs="Arial" w:eastAsia="Arial" w:hint="default"/>
          <w:sz w:val="2"/>
          <w:szCs w:val="2"/>
        </w:rPr>
      </w:pPr>
      <w:r>
        <w:rPr>
          <w:rFonts w:ascii="Arial" w:hAnsi="Arial" w:cs="Arial" w:eastAsia="Arial" w:hint="default"/>
          <w:sz w:val="2"/>
          <w:szCs w:val="2"/>
        </w:rPr>
        <w:pict>
          <v:group style="width:237.9pt;height:.5pt;mso-position-horizontal-relative:char;mso-position-vertical-relative:line" coordorigin="0,0" coordsize="4758,10">
            <v:group style="position:absolute;left:5;top:5;width:4748;height:2" coordorigin="5,5" coordsize="4748,2">
              <v:shape style="position:absolute;left:5;top:5;width:4748;height:2" coordorigin="5,5" coordsize="4748,0" path="m5,5l4752,5e" filled="false" stroked="true" strokeweight=".478785pt" strokecolor="#000000">
                <v:path arrowok="t"/>
              </v:shape>
            </v:group>
          </v:group>
        </w:pict>
      </w:r>
      <w:r>
        <w:rPr>
          <w:rFonts w:ascii="Arial" w:hAnsi="Arial" w:cs="Arial" w:eastAsia="Arial" w:hint="default"/>
          <w:sz w:val="2"/>
          <w:szCs w:val="2"/>
        </w:rPr>
      </w:r>
    </w:p>
    <w:p>
      <w:pPr>
        <w:spacing w:before="44"/>
        <w:ind w:left="0" w:right="94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spacing w:val="-3"/>
          <w:w w:val="105"/>
          <w:sz w:val="20"/>
          <w:szCs w:val="20"/>
        </w:rPr>
        <w:t>3.7 </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8"/>
          <w:szCs w:val="18"/>
        </w:rPr>
        <w:t>多頂式回歸</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type w:val="continuous"/>
          <w:pgSz w:w="9470" w:h="13040"/>
          <w:pgMar w:top="0" w:bottom="0" w:left="11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8"/>
          <w:szCs w:val="18"/>
        </w:rPr>
      </w:pPr>
    </w:p>
    <w:p>
      <w:pPr>
        <w:pStyle w:val="BodyText"/>
        <w:spacing w:line="331" w:lineRule="auto" w:before="38"/>
        <w:ind w:left="1116" w:right="103" w:firstLine="410"/>
        <w:jc w:val="both"/>
      </w:pPr>
      <w:r>
        <w:rPr/>
        <w:t>從兩個結果來看，我們已經很接近真實的函數了。 現實世界中很多問題都不 是簡單的線性回歸，有關很多複雜的非線性模型， 而線性模型是機器學習 </w:t>
      </w:r>
      <w:r>
        <w:rPr>
          <w:spacing w:val="-13"/>
        </w:rPr>
        <w:t>中最重 </w:t>
      </w:r>
      <w:r>
        <w:rPr>
          <w:spacing w:val="-13"/>
        </w:rPr>
      </w:r>
      <w:r>
        <w:rPr/>
        <w:t>要的模型之一，它的統計思想及其非常直觀的解釋性仍然可以給我們一些敢發。</w:t>
      </w:r>
    </w:p>
    <w:p>
      <w:pPr>
        <w:spacing w:line="240" w:lineRule="auto" w:before="0"/>
        <w:ind w:right="0"/>
        <w:rPr>
          <w:rFonts w:ascii="細明體_HKSCS" w:hAnsi="細明體_HKSCS" w:cs="細明體_HKSCS" w:eastAsia="細明體_HKSCS" w:hint="default"/>
          <w:sz w:val="20"/>
          <w:szCs w:val="20"/>
        </w:rPr>
      </w:pPr>
    </w:p>
    <w:p>
      <w:pPr>
        <w:spacing w:before="178"/>
        <w:ind w:left="1108" w:right="101"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90"/>
          <w:sz w:val="11"/>
          <w:szCs w:val="11"/>
        </w:rPr>
        <w:t>J      </w:t>
      </w:r>
      <w:r>
        <w:rPr>
          <w:rFonts w:ascii="Times New Roman" w:hAnsi="Times New Roman" w:cs="Times New Roman" w:eastAsia="Times New Roman" w:hint="default"/>
          <w:spacing w:val="-22"/>
          <w:w w:val="115"/>
          <w:sz w:val="43"/>
          <w:szCs w:val="43"/>
        </w:rPr>
        <w:t>3.3 </w:t>
      </w:r>
      <w:r>
        <w:rPr>
          <w:rFonts w:ascii="Times New Roman" w:hAnsi="Times New Roman" w:cs="Times New Roman" w:eastAsia="Times New Roman" w:hint="default"/>
          <w:w w:val="90"/>
          <w:sz w:val="11"/>
          <w:szCs w:val="11"/>
        </w:rPr>
        <w:t>J     </w:t>
      </w:r>
      <w:r>
        <w:rPr>
          <w:rFonts w:ascii="細明體_HKSCS" w:hAnsi="細明體_HKSCS" w:cs="細明體_HKSCS" w:eastAsia="細明體_HKSCS" w:hint="default"/>
          <w:sz w:val="33"/>
          <w:szCs w:val="33"/>
        </w:rPr>
        <w:t>分類問題</w:t>
      </w:r>
    </w:p>
    <w:p>
      <w:pPr>
        <w:pStyle w:val="BodyText"/>
        <w:spacing w:line="240" w:lineRule="auto" w:before="304"/>
        <w:ind w:left="1526" w:right="101"/>
        <w:jc w:val="left"/>
      </w:pPr>
      <w:r>
        <w:rPr/>
        <w:t>下面這節我們將開始介紹機器學習領域裡面的另一個</w:t>
      </w:r>
      <w:r>
        <w:rPr>
          <w:spacing w:val="7"/>
        </w:rPr>
        <w:t> </w:t>
      </w:r>
      <w:r>
        <w:rPr>
          <w:spacing w:val="-9"/>
        </w:rPr>
        <w:t>問題：分類問題。</w:t>
      </w:r>
    </w:p>
    <w:p>
      <w:pPr>
        <w:spacing w:line="240" w:lineRule="auto" w:before="8"/>
        <w:ind w:right="0"/>
        <w:rPr>
          <w:rFonts w:ascii="細明體_HKSCS" w:hAnsi="細明體_HKSCS" w:cs="細明體_HKSCS" w:eastAsia="細明體_HKSCS" w:hint="default"/>
          <w:sz w:val="28"/>
          <w:szCs w:val="28"/>
        </w:rPr>
      </w:pPr>
    </w:p>
    <w:p>
      <w:pPr>
        <w:tabs>
          <w:tab w:pos="1979" w:val="left" w:leader="none"/>
        </w:tabs>
        <w:spacing w:before="0"/>
        <w:ind w:left="1116" w:right="101" w:firstLine="0"/>
        <w:jc w:val="left"/>
        <w:rPr>
          <w:rFonts w:ascii="細明體_HKSCS" w:hAnsi="細明體_HKSCS" w:cs="細明體_HKSCS" w:eastAsia="細明體_HKSCS" w:hint="default"/>
          <w:sz w:val="25"/>
          <w:szCs w:val="25"/>
        </w:rPr>
      </w:pPr>
      <w:r>
        <w:rPr>
          <w:rFonts w:ascii="Arial" w:hAnsi="Arial" w:cs="Arial" w:eastAsia="Arial" w:hint="default"/>
          <w:spacing w:val="-11"/>
          <w:w w:val="120"/>
          <w:sz w:val="25"/>
          <w:szCs w:val="25"/>
        </w:rPr>
        <w:t>3.3.1</w:t>
        <w:tab/>
      </w:r>
      <w:r>
        <w:rPr>
          <w:rFonts w:ascii="細明體_HKSCS" w:hAnsi="細明體_HKSCS" w:cs="細明體_HKSCS" w:eastAsia="細明體_HKSCS" w:hint="default"/>
          <w:spacing w:val="-10"/>
          <w:w w:val="125"/>
          <w:sz w:val="25"/>
          <w:szCs w:val="25"/>
        </w:rPr>
        <w:t>問題介紹</w:t>
      </w:r>
      <w:r>
        <w:rPr>
          <w:rFonts w:ascii="細明體_HKSCS" w:hAnsi="細明體_HKSCS" w:cs="細明體_HKSCS" w:eastAsia="細明體_HKSCS" w:hint="default"/>
          <w:spacing w:val="-10"/>
          <w:sz w:val="25"/>
          <w:szCs w:val="25"/>
        </w:rPr>
      </w:r>
    </w:p>
    <w:p>
      <w:pPr>
        <w:spacing w:line="240" w:lineRule="auto" w:before="1"/>
        <w:ind w:right="0"/>
        <w:rPr>
          <w:rFonts w:ascii="細明體_HKSCS" w:hAnsi="細明體_HKSCS" w:cs="細明體_HKSCS" w:eastAsia="細明體_HKSCS" w:hint="default"/>
          <w:sz w:val="18"/>
          <w:szCs w:val="18"/>
        </w:rPr>
      </w:pPr>
    </w:p>
    <w:p>
      <w:pPr>
        <w:pStyle w:val="BodyText"/>
        <w:spacing w:line="328" w:lineRule="auto"/>
        <w:ind w:left="1101" w:right="105" w:firstLine="417"/>
        <w:jc w:val="left"/>
      </w:pPr>
      <w:r>
        <w:rPr>
          <w:spacing w:val="-1"/>
        </w:rPr>
        <w:t>機器學習中的監督學習主要分為回歸問題和分類問題，我們之前已經講過回</w:t>
      </w:r>
      <w:r>
        <w:rPr/>
        <w:t> </w:t>
      </w:r>
      <w:r>
        <w:rPr/>
      </w:r>
      <w:r>
        <w:rPr>
          <w:w w:val="104"/>
        </w:rPr>
        <w:t>歸問題了</w:t>
      </w:r>
      <w:r>
        <w:rPr>
          <w:spacing w:val="-69"/>
          <w:w w:val="104"/>
        </w:rPr>
        <w:t> </w:t>
      </w:r>
      <w:r>
        <w:rPr>
          <w:spacing w:val="-10"/>
          <w:w w:val="105"/>
        </w:rPr>
        <w:t>，它希望預測的結果是連續的，</w:t>
      </w:r>
      <w:r>
        <w:rPr>
          <w:spacing w:val="-88"/>
          <w:w w:val="105"/>
        </w:rPr>
        <w:t> </w:t>
      </w:r>
      <w:r>
        <w:rPr>
          <w:spacing w:val="-2"/>
          <w:w w:val="101"/>
        </w:rPr>
        <w:t>那麼分類問題所預測的結果就是離散的</w:t>
      </w:r>
      <w:r>
        <w:rPr>
          <w:w w:val="101"/>
        </w:rPr>
        <w:t> </w:t>
      </w:r>
      <w:r>
        <w:rPr>
          <w:w w:val="101"/>
        </w:rPr>
      </w:r>
      <w:r>
        <w:rPr>
          <w:w w:val="106"/>
        </w:rPr>
        <w:t>類別</w:t>
      </w:r>
      <w:r>
        <w:rPr>
          <w:spacing w:val="-68"/>
          <w:w w:val="106"/>
        </w:rPr>
        <w:t> </w:t>
      </w:r>
      <w:r>
        <w:rPr>
          <w:spacing w:val="-8"/>
          <w:w w:val="104"/>
        </w:rPr>
        <w:t>。這時輸入變數可以是離散的，</w:t>
      </w:r>
      <w:r>
        <w:rPr>
          <w:spacing w:val="-90"/>
          <w:w w:val="104"/>
        </w:rPr>
        <w:t> </w:t>
      </w:r>
      <w:r>
        <w:rPr>
          <w:w w:val="102"/>
        </w:rPr>
        <w:t>也可以是連續的，而監督學習從資料中學習 </w:t>
      </w:r>
      <w:r>
        <w:rPr>
          <w:w w:val="102"/>
        </w:rPr>
      </w:r>
      <w:r>
        <w:rPr/>
        <w:t>一個分類模型或分類決策函數，</w:t>
      </w:r>
      <w:r>
        <w:rPr>
          <w:spacing w:val="-78"/>
        </w:rPr>
        <w:t> </w:t>
      </w:r>
      <w:r>
        <w:rPr/>
        <w:t>它被稱為分類器</w:t>
      </w:r>
      <w:r>
        <w:rPr>
          <w:spacing w:val="-20"/>
        </w:rPr>
        <w:t> </w:t>
      </w:r>
      <w:r>
        <w:rPr>
          <w:w w:val="75"/>
        </w:rPr>
        <w:t>（</w:t>
      </w:r>
      <w:r>
        <w:rPr>
          <w:spacing w:val="-43"/>
          <w:w w:val="75"/>
        </w:rPr>
        <w:t> </w:t>
      </w:r>
      <w:r>
        <w:rPr>
          <w:rFonts w:ascii="Times New Roman" w:hAnsi="Times New Roman" w:cs="Times New Roman" w:eastAsia="Times New Roman" w:hint="default"/>
        </w:rPr>
        <w:t>classifier</w:t>
      </w:r>
      <w:r>
        <w:rPr>
          <w:rFonts w:ascii="Times New Roman" w:hAnsi="Times New Roman" w:cs="Times New Roman" w:eastAsia="Times New Roman" w:hint="default"/>
          <w:spacing w:val="-18"/>
        </w:rPr>
        <w:t> </w:t>
      </w:r>
      <w:r>
        <w:rPr>
          <w:w w:val="75"/>
        </w:rPr>
        <w:t>）。</w:t>
      </w:r>
      <w:r>
        <w:rPr>
          <w:spacing w:val="-56"/>
          <w:w w:val="75"/>
        </w:rPr>
        <w:t> </w:t>
      </w:r>
      <w:r>
        <w:rPr/>
        <w:t>分類器對新的輸入 </w:t>
      </w:r>
      <w:r>
        <w:rPr/>
        <w:t>進行輸出預測，這個過程即稱為分類 </w:t>
      </w:r>
      <w:r>
        <w:rPr>
          <w:w w:val="75"/>
        </w:rPr>
        <w:t>（ </w:t>
      </w:r>
      <w:r>
        <w:rPr>
          <w:rFonts w:ascii="Times New Roman" w:hAnsi="Times New Roman" w:cs="Times New Roman" w:eastAsia="Times New Roman" w:hint="default"/>
        </w:rPr>
        <w:t>classification </w:t>
      </w:r>
      <w:r>
        <w:rPr>
          <w:w w:val="75"/>
        </w:rPr>
        <w:t>）。</w:t>
      </w:r>
      <w:r>
        <w:rPr>
          <w:spacing w:val="-41"/>
          <w:w w:val="75"/>
        </w:rPr>
        <w:t> </w:t>
      </w:r>
      <w:r>
        <w:rPr/>
        <w:t>舉例來說，判斷郵件是否 </w:t>
      </w:r>
      <w:r>
        <w:rPr/>
      </w:r>
      <w:r>
        <w:rPr>
          <w:spacing w:val="-1"/>
          <w:w w:val="102"/>
        </w:rPr>
        <w:t>為垃圾郵件，醫生判斷病人是否生病，或預測明天天氣是否下雨等</w:t>
      </w:r>
      <w:r>
        <w:rPr>
          <w:spacing w:val="-69"/>
          <w:w w:val="102"/>
        </w:rPr>
        <w:t> </w:t>
      </w:r>
      <w:r>
        <w:rPr>
          <w:spacing w:val="-22"/>
          <w:w w:val="112"/>
        </w:rPr>
        <w:t>。同分時類問</w:t>
      </w:r>
      <w:r>
        <w:rPr>
          <w:w w:val="112"/>
        </w:rPr>
        <w:t> </w:t>
      </w:r>
      <w:r>
        <w:rPr>
          <w:w w:val="112"/>
        </w:rPr>
      </w:r>
      <w:r>
        <w:rPr/>
        <w:t>題中包含有二分類和多分類問題，我們下面先講一下最著名的二分類演算法一一 </w:t>
      </w:r>
      <w:r>
        <w:rPr/>
      </w:r>
      <w:r>
        <w:rPr>
          <w:rFonts w:ascii="Times New Roman" w:hAnsi="Times New Roman" w:cs="Times New Roman" w:eastAsia="Times New Roman" w:hint="default"/>
        </w:rPr>
        <w:t>Logistic  </w:t>
      </w:r>
      <w:r>
        <w:rPr>
          <w:spacing w:val="-9"/>
        </w:rPr>
        <w:t>回歸。首先從 </w:t>
      </w:r>
      <w:r>
        <w:rPr>
          <w:rFonts w:ascii="Times New Roman" w:hAnsi="Times New Roman" w:cs="Times New Roman" w:eastAsia="Times New Roman" w:hint="default"/>
        </w:rPr>
        <w:t>Logistic</w:t>
      </w:r>
      <w:r>
        <w:rPr>
          <w:rFonts w:ascii="Times New Roman" w:hAnsi="Times New Roman" w:cs="Times New Roman" w:eastAsia="Times New Roman" w:hint="default"/>
          <w:spacing w:val="33"/>
        </w:rPr>
        <w:t> </w:t>
      </w:r>
      <w:r>
        <w:rPr>
          <w:spacing w:val="-4"/>
        </w:rPr>
        <w:t>回歸的起源說起。</w:t>
      </w:r>
    </w:p>
    <w:p>
      <w:pPr>
        <w:spacing w:line="240" w:lineRule="auto" w:before="8"/>
        <w:ind w:right="0"/>
        <w:rPr>
          <w:rFonts w:ascii="細明體_HKSCS" w:hAnsi="細明體_HKSCS" w:cs="細明體_HKSCS" w:eastAsia="細明體_HKSCS" w:hint="default"/>
          <w:sz w:val="22"/>
          <w:szCs w:val="22"/>
        </w:rPr>
      </w:pPr>
    </w:p>
    <w:p>
      <w:pPr>
        <w:numPr>
          <w:ilvl w:val="2"/>
          <w:numId w:val="21"/>
        </w:numPr>
        <w:tabs>
          <w:tab w:pos="1973" w:val="left" w:leader="none"/>
        </w:tabs>
        <w:spacing w:before="0"/>
        <w:ind w:left="1972" w:right="0" w:hanging="871"/>
        <w:jc w:val="left"/>
        <w:rPr>
          <w:rFonts w:ascii="細明體_HKSCS" w:hAnsi="細明體_HKSCS" w:cs="細明體_HKSCS" w:eastAsia="細明體_HKSCS" w:hint="default"/>
          <w:sz w:val="25"/>
          <w:szCs w:val="25"/>
        </w:rPr>
      </w:pPr>
      <w:r>
        <w:rPr>
          <w:rFonts w:ascii="Arial" w:hAnsi="Arial" w:cs="Arial" w:eastAsia="Arial" w:hint="default"/>
          <w:w w:val="110"/>
          <w:sz w:val="25"/>
          <w:szCs w:val="25"/>
        </w:rPr>
        <w:t>Logistic</w:t>
      </w:r>
      <w:r>
        <w:rPr>
          <w:rFonts w:ascii="Arial" w:hAnsi="Arial" w:cs="Arial" w:eastAsia="Arial" w:hint="default"/>
          <w:spacing w:val="8"/>
          <w:w w:val="110"/>
          <w:sz w:val="25"/>
          <w:szCs w:val="25"/>
        </w:rPr>
        <w:t> </w:t>
      </w:r>
      <w:r>
        <w:rPr>
          <w:rFonts w:ascii="細明體_HKSCS" w:hAnsi="細明體_HKSCS" w:cs="細明體_HKSCS" w:eastAsia="細明體_HKSCS" w:hint="default"/>
          <w:w w:val="110"/>
          <w:sz w:val="25"/>
          <w:szCs w:val="25"/>
        </w:rPr>
        <w:t>起源</w:t>
      </w:r>
      <w:r>
        <w:rPr>
          <w:rFonts w:ascii="細明體_HKSCS" w:hAnsi="細明體_HKSCS" w:cs="細明體_HKSCS" w:eastAsia="細明體_HKSCS" w:hint="default"/>
          <w:sz w:val="25"/>
          <w:szCs w:val="25"/>
        </w:rPr>
      </w:r>
    </w:p>
    <w:p>
      <w:pPr>
        <w:spacing w:line="240" w:lineRule="auto" w:before="7"/>
        <w:ind w:right="0"/>
        <w:rPr>
          <w:rFonts w:ascii="細明體_HKSCS" w:hAnsi="細明體_HKSCS" w:cs="細明體_HKSCS" w:eastAsia="細明體_HKSCS" w:hint="default"/>
          <w:sz w:val="17"/>
          <w:szCs w:val="17"/>
        </w:rPr>
      </w:pPr>
    </w:p>
    <w:p>
      <w:pPr>
        <w:pStyle w:val="BodyText"/>
        <w:spacing w:line="331" w:lineRule="auto"/>
        <w:ind w:left="1087" w:right="165" w:firstLine="424"/>
        <w:jc w:val="both"/>
      </w:pPr>
      <w:r>
        <w:rPr>
          <w:rFonts w:ascii="Times New Roman" w:hAnsi="Times New Roman" w:cs="Times New Roman" w:eastAsia="Times New Roman" w:hint="default"/>
        </w:rPr>
        <w:t>Logistic </w:t>
      </w:r>
      <w:r>
        <w:rPr>
          <w:spacing w:val="-2"/>
        </w:rPr>
        <w:t>起源於對人口數量增長情況的研究，後來又被應用到了對於微生物生</w:t>
      </w:r>
      <w:r>
        <w:rPr/>
        <w:t> </w:t>
      </w:r>
      <w:r>
        <w:rPr/>
        <w:t>長情況的研究，以及解決經濟學相關的問題，現在作為回歸分析的分支來處理分 </w:t>
      </w:r>
      <w:r>
        <w:rPr>
          <w:spacing w:val="-7"/>
        </w:rPr>
        <w:t>類問題，先從 </w:t>
      </w:r>
      <w:r>
        <w:rPr>
          <w:rFonts w:ascii="Times New Roman" w:hAnsi="Times New Roman" w:cs="Times New Roman" w:eastAsia="Times New Roman" w:hint="default"/>
        </w:rPr>
        <w:t>Logistic </w:t>
      </w:r>
      <w:r>
        <w:rPr>
          <w:spacing w:val="-3"/>
        </w:rPr>
        <w:t>分佈入手，再出 </w:t>
      </w:r>
      <w:r>
        <w:rPr>
          <w:rFonts w:ascii="Times New Roman" w:hAnsi="Times New Roman" w:cs="Times New Roman" w:eastAsia="Times New Roman" w:hint="default"/>
        </w:rPr>
        <w:t>Logistic  </w:t>
      </w:r>
      <w:r>
        <w:rPr>
          <w:spacing w:val="-5"/>
        </w:rPr>
        <w:t>分佈推出 </w:t>
      </w:r>
      <w:r>
        <w:rPr>
          <w:rFonts w:ascii="Times New Roman" w:hAnsi="Times New Roman" w:cs="Times New Roman" w:eastAsia="Times New Roman" w:hint="default"/>
        </w:rPr>
        <w:t>Logistic</w:t>
      </w:r>
      <w:r>
        <w:rPr>
          <w:rFonts w:ascii="Times New Roman" w:hAnsi="Times New Roman" w:cs="Times New Roman" w:eastAsia="Times New Roman" w:hint="default"/>
          <w:spacing w:val="-12"/>
        </w:rPr>
        <w:t> </w:t>
      </w:r>
      <w:r>
        <w:rPr>
          <w:spacing w:val="-10"/>
        </w:rPr>
        <w:t>回歸。</w:t>
      </w:r>
    </w:p>
    <w:p>
      <w:pPr>
        <w:spacing w:line="240" w:lineRule="auto" w:before="12"/>
        <w:ind w:right="0"/>
        <w:rPr>
          <w:rFonts w:ascii="細明體_HKSCS" w:hAnsi="細明體_HKSCS" w:cs="細明體_HKSCS" w:eastAsia="細明體_HKSCS" w:hint="default"/>
          <w:sz w:val="21"/>
          <w:szCs w:val="21"/>
        </w:rPr>
      </w:pPr>
    </w:p>
    <w:p>
      <w:pPr>
        <w:numPr>
          <w:ilvl w:val="2"/>
          <w:numId w:val="21"/>
        </w:numPr>
        <w:tabs>
          <w:tab w:pos="1959" w:val="left" w:leader="none"/>
        </w:tabs>
        <w:spacing w:before="0"/>
        <w:ind w:left="1958" w:right="0" w:hanging="864"/>
        <w:jc w:val="left"/>
        <w:rPr>
          <w:rFonts w:ascii="細明體_HKSCS" w:hAnsi="細明體_HKSCS" w:cs="細明體_HKSCS" w:eastAsia="細明體_HKSCS" w:hint="default"/>
          <w:sz w:val="25"/>
          <w:szCs w:val="25"/>
        </w:rPr>
      </w:pPr>
      <w:r>
        <w:rPr>
          <w:rFonts w:ascii="Arial" w:hAnsi="Arial" w:cs="Arial" w:eastAsia="Arial" w:hint="default"/>
          <w:spacing w:val="-3"/>
          <w:w w:val="115"/>
          <w:sz w:val="25"/>
          <w:szCs w:val="25"/>
        </w:rPr>
        <w:t>Logistic</w:t>
      </w:r>
      <w:r>
        <w:rPr>
          <w:rFonts w:ascii="Arial" w:hAnsi="Arial" w:cs="Arial" w:eastAsia="Arial" w:hint="default"/>
          <w:spacing w:val="-20"/>
          <w:w w:val="115"/>
          <w:sz w:val="25"/>
          <w:szCs w:val="25"/>
        </w:rPr>
        <w:t> </w:t>
      </w:r>
      <w:r>
        <w:rPr>
          <w:rFonts w:ascii="細明體_HKSCS" w:hAnsi="細明體_HKSCS" w:cs="細明體_HKSCS" w:eastAsia="細明體_HKSCS" w:hint="default"/>
          <w:w w:val="115"/>
          <w:sz w:val="25"/>
          <w:szCs w:val="25"/>
        </w:rPr>
        <w:t>分佈</w:t>
      </w:r>
      <w:r>
        <w:rPr>
          <w:rFonts w:ascii="細明體_HKSCS" w:hAnsi="細明體_HKSCS" w:cs="細明體_HKSCS" w:eastAsia="細明體_HKSCS" w:hint="default"/>
          <w:sz w:val="25"/>
          <w:szCs w:val="25"/>
        </w:rPr>
      </w:r>
    </w:p>
    <w:p>
      <w:pPr>
        <w:spacing w:line="240" w:lineRule="auto" w:before="3"/>
        <w:ind w:right="0"/>
        <w:rPr>
          <w:rFonts w:ascii="細明體_HKSCS" w:hAnsi="細明體_HKSCS" w:cs="細明體_HKSCS" w:eastAsia="細明體_HKSCS" w:hint="default"/>
          <w:sz w:val="17"/>
          <w:szCs w:val="17"/>
        </w:rPr>
      </w:pPr>
    </w:p>
    <w:p>
      <w:pPr>
        <w:pStyle w:val="BodyText"/>
        <w:spacing w:line="316" w:lineRule="auto"/>
        <w:ind w:left="1080" w:right="181" w:firstLine="410"/>
        <w:jc w:val="both"/>
      </w:pPr>
      <w:r>
        <w:rPr>
          <w:spacing w:val="2"/>
          <w:sz w:val="21"/>
          <w:szCs w:val="21"/>
        </w:rPr>
        <w:t>設</w:t>
      </w:r>
      <w:r>
        <w:rPr>
          <w:rFonts w:ascii="Times New Roman" w:hAnsi="Times New Roman" w:cs="Times New Roman" w:eastAsia="Times New Roman" w:hint="default"/>
          <w:spacing w:val="2"/>
        </w:rPr>
        <w:t>X</w:t>
      </w:r>
      <w:r>
        <w:rPr>
          <w:spacing w:val="2"/>
        </w:rPr>
        <w:t>是連續的隨機變數， </w:t>
      </w:r>
      <w:r>
        <w:rPr/>
        <w:t>服從 </w:t>
      </w:r>
      <w:r>
        <w:rPr>
          <w:rFonts w:ascii="Times New Roman" w:hAnsi="Times New Roman" w:cs="Times New Roman" w:eastAsia="Times New Roman" w:hint="default"/>
        </w:rPr>
        <w:t>Logistic </w:t>
      </w:r>
      <w:r>
        <w:rPr/>
        <w:t>分佈是指</w:t>
      </w:r>
      <w:r>
        <w:rPr>
          <w:rFonts w:ascii="Times New Roman" w:hAnsi="Times New Roman" w:cs="Times New Roman" w:eastAsia="Times New Roman" w:hint="default"/>
        </w:rPr>
        <w:t>X</w:t>
      </w:r>
      <w:r>
        <w:rPr/>
        <w:t>的累積分佈函數和密度函 </w:t>
      </w:r>
      <w:r>
        <w:rPr>
          <w:spacing w:val="-4"/>
          <w:w w:val="105"/>
        </w:rPr>
        <w:t>數如下：</w:t>
      </w:r>
      <w:r>
        <w:rPr>
          <w:spacing w:val="-4"/>
        </w:rPr>
      </w:r>
    </w:p>
    <w:p>
      <w:pPr>
        <w:spacing w:after="0" w:line="316" w:lineRule="auto"/>
        <w:jc w:val="both"/>
        <w:sectPr>
          <w:footerReference w:type="even" r:id="rId126"/>
          <w:footerReference w:type="default" r:id="rId127"/>
          <w:pgSz w:w="9470" w:h="13040"/>
          <w:pgMar w:footer="436" w:header="451" w:top="820" w:bottom="620" w:left="0" w:right="1060"/>
          <w:pgNumType w:start="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23"/>
          <w:szCs w:val="23"/>
        </w:rPr>
      </w:pPr>
    </w:p>
    <w:p>
      <w:pPr>
        <w:tabs>
          <w:tab w:pos="6835" w:val="left" w:leader="none"/>
        </w:tabs>
        <w:spacing w:before="26"/>
        <w:ind w:left="2400" w:right="644" w:firstLine="0"/>
        <w:jc w:val="left"/>
        <w:rPr>
          <w:rFonts w:ascii="Times New Roman" w:hAnsi="Times New Roman" w:cs="Times New Roman" w:eastAsia="Times New Roman" w:hint="default"/>
          <w:sz w:val="20"/>
          <w:szCs w:val="20"/>
        </w:rPr>
      </w:pPr>
      <w:r>
        <w:rPr>
          <w:rFonts w:ascii="Arial" w:hAnsi="Arial" w:cs="Arial" w:eastAsia="Arial" w:hint="default"/>
          <w:i/>
          <w:spacing w:val="13"/>
          <w:w w:val="116"/>
          <w:sz w:val="19"/>
          <w:szCs w:val="19"/>
        </w:rPr>
        <w:t>F</w:t>
      </w:r>
      <w:r>
        <w:rPr>
          <w:rFonts w:ascii="細明體_HKSCS" w:hAnsi="細明體_HKSCS" w:cs="細明體_HKSCS" w:eastAsia="細明體_HKSCS" w:hint="default"/>
          <w:spacing w:val="-1"/>
          <w:w w:val="28"/>
          <w:sz w:val="19"/>
          <w:szCs w:val="19"/>
        </w:rPr>
        <w:t>（</w:t>
      </w:r>
      <w:r>
        <w:rPr>
          <w:rFonts w:ascii="細明體_HKSCS" w:hAnsi="細明體_HKSCS" w:cs="細明體_HKSCS" w:eastAsia="細明體_HKSCS" w:hint="default"/>
          <w:spacing w:val="14"/>
          <w:w w:val="177"/>
          <w:sz w:val="19"/>
          <w:szCs w:val="19"/>
        </w:rPr>
        <w:t>恥</w:t>
      </w:r>
      <w:r>
        <w:rPr>
          <w:rFonts w:ascii="Arial" w:hAnsi="Arial" w:cs="Arial" w:eastAsia="Arial" w:hint="default"/>
          <w:i/>
          <w:w w:val="95"/>
          <w:sz w:val="19"/>
          <w:szCs w:val="19"/>
        </w:rPr>
        <w:t>P</w:t>
      </w:r>
      <w:r>
        <w:rPr>
          <w:rFonts w:ascii="Arial" w:hAnsi="Arial" w:cs="Arial" w:eastAsia="Arial" w:hint="default"/>
          <w:i/>
          <w:w w:val="95"/>
          <w:sz w:val="19"/>
          <w:szCs w:val="19"/>
        </w:rPr>
        <w:t>(</w:t>
      </w:r>
      <w:r>
        <w:rPr>
          <w:rFonts w:ascii="Arial" w:hAnsi="Arial" w:cs="Arial" w:eastAsia="Arial" w:hint="default"/>
          <w:i/>
          <w:spacing w:val="-34"/>
          <w:sz w:val="19"/>
          <w:szCs w:val="19"/>
        </w:rPr>
        <w:t> </w:t>
      </w:r>
      <w:r>
        <w:rPr>
          <w:rFonts w:ascii="Arial" w:hAnsi="Arial" w:cs="Arial" w:eastAsia="Arial" w:hint="default"/>
          <w:i/>
          <w:w w:val="104"/>
          <w:sz w:val="19"/>
          <w:szCs w:val="19"/>
        </w:rPr>
        <w:t>X</w:t>
      </w:r>
      <w:r>
        <w:rPr>
          <w:rFonts w:ascii="Arial" w:hAnsi="Arial" w:cs="Arial" w:eastAsia="Arial" w:hint="default"/>
          <w:i/>
          <w:spacing w:val="20"/>
          <w:sz w:val="19"/>
          <w:szCs w:val="19"/>
        </w:rPr>
        <w:t> </w:t>
      </w:r>
      <w:r>
        <w:rPr>
          <w:rFonts w:ascii="細明體_HKSCS" w:hAnsi="細明體_HKSCS" w:cs="細明體_HKSCS" w:eastAsia="細明體_HKSCS" w:hint="default"/>
          <w:w w:val="69"/>
          <w:sz w:val="17"/>
          <w:szCs w:val="17"/>
        </w:rPr>
        <w:t>三</w:t>
      </w:r>
      <w:r>
        <w:rPr>
          <w:rFonts w:ascii="細明體_HKSCS" w:hAnsi="細明體_HKSCS" w:cs="細明體_HKSCS" w:eastAsia="細明體_HKSCS" w:hint="default"/>
          <w:spacing w:val="-49"/>
          <w:sz w:val="17"/>
          <w:szCs w:val="17"/>
        </w:rPr>
        <w:t> </w:t>
      </w:r>
      <w:r>
        <w:rPr>
          <w:rFonts w:ascii="Times New Roman" w:hAnsi="Times New Roman" w:cs="Times New Roman" w:eastAsia="Times New Roman" w:hint="default"/>
          <w:i/>
          <w:spacing w:val="12"/>
          <w:w w:val="104"/>
          <w:sz w:val="19"/>
          <w:szCs w:val="19"/>
        </w:rPr>
        <w:t>x</w:t>
      </w:r>
      <w:r>
        <w:rPr>
          <w:rFonts w:ascii="細明體_HKSCS" w:hAnsi="細明體_HKSCS" w:cs="細明體_HKSCS" w:eastAsia="細明體_HKSCS" w:hint="default"/>
          <w:w w:val="49"/>
          <w:sz w:val="24"/>
          <w:szCs w:val="24"/>
        </w:rPr>
        <w:t>）＝</w:t>
      </w:r>
      <w:r>
        <w:rPr>
          <w:rFonts w:ascii="細明體_HKSCS" w:hAnsi="細明體_HKSCS" w:cs="細明體_HKSCS" w:eastAsia="細明體_HKSCS" w:hint="default"/>
          <w:sz w:val="24"/>
          <w:szCs w:val="24"/>
        </w:rPr>
        <w:tab/>
      </w:r>
      <w:r>
        <w:rPr>
          <w:rFonts w:ascii="Times New Roman" w:hAnsi="Times New Roman" w:cs="Times New Roman" w:eastAsia="Times New Roman" w:hint="default"/>
          <w:w w:val="102"/>
          <w:sz w:val="20"/>
          <w:szCs w:val="20"/>
        </w:rPr>
        <w:t>(3.15)</w:t>
      </w:r>
      <w:r>
        <w:rPr>
          <w:rFonts w:ascii="Times New Roman" w:hAnsi="Times New Roman" w:cs="Times New Roman" w:eastAsia="Times New Roman" w:hint="default"/>
          <w:sz w:val="20"/>
          <w:szCs w:val="20"/>
        </w:rPr>
      </w:r>
    </w:p>
    <w:p>
      <w:pPr>
        <w:spacing w:line="240" w:lineRule="auto" w:before="9"/>
        <w:ind w:right="0"/>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headerReference w:type="even" r:id="rId128"/>
          <w:headerReference w:type="default" r:id="rId129"/>
          <w:pgSz w:w="9470" w:h="13040"/>
          <w:pgMar w:header="458" w:footer="436" w:top="840" w:bottom="660" w:left="1120" w:right="0"/>
        </w:sectPr>
      </w:pPr>
    </w:p>
    <w:p>
      <w:pPr>
        <w:spacing w:before="63"/>
        <w:ind w:left="2369" w:right="0" w:firstLine="0"/>
        <w:jc w:val="center"/>
        <w:rPr>
          <w:rFonts w:ascii="Arial" w:hAnsi="Arial" w:cs="Arial" w:eastAsia="Arial" w:hint="default"/>
          <w:sz w:val="11"/>
          <w:szCs w:val="11"/>
        </w:rPr>
      </w:pPr>
      <w:r>
        <w:rPr/>
        <w:pict>
          <v:group style="position:absolute;margin-left:225.360001pt;margin-top:10.046223pt;width:1.45pt;height:.1pt;mso-position-horizontal-relative:page;mso-position-vertical-relative:paragraph;z-index:-472936" coordorigin="4507,201" coordsize="29,2">
            <v:shape style="position:absolute;left:4507;top:201;width:29;height:2" coordorigin="4507,201" coordsize="29,0" path="m4507,201l4536,201e" filled="false" stroked="true" strokeweight=".48pt" strokecolor="#000000">
              <v:path arrowok="t"/>
            </v:shape>
            <w10:wrap type="none"/>
          </v:group>
        </w:pict>
      </w:r>
      <w:r>
        <w:rPr>
          <w:rFonts w:ascii="細明體_HKSCS" w:hAnsi="細明體_HKSCS" w:cs="細明體_HKSCS" w:eastAsia="細明體_HKSCS" w:hint="default"/>
          <w:spacing w:val="-1019"/>
          <w:w w:val="337"/>
          <w:sz w:val="11"/>
          <w:szCs w:val="11"/>
        </w:rPr>
        <w:t>，</w:t>
      </w:r>
      <w:r>
        <w:rPr>
          <w:rFonts w:ascii="細明體_HKSCS" w:hAnsi="細明體_HKSCS" w:cs="細明體_HKSCS" w:eastAsia="細明體_HKSCS" w:hint="default"/>
          <w:w w:val="49"/>
          <w:sz w:val="12"/>
          <w:szCs w:val="12"/>
        </w:rPr>
        <w:t>－</w:t>
      </w:r>
      <w:r>
        <w:rPr>
          <w:rFonts w:ascii="細明體_HKSCS" w:hAnsi="細明體_HKSCS" w:cs="細明體_HKSCS" w:eastAsia="細明體_HKSCS" w:hint="default"/>
          <w:spacing w:val="-3"/>
          <w:w w:val="49"/>
          <w:sz w:val="12"/>
          <w:szCs w:val="12"/>
        </w:rPr>
        <w:t>（</w:t>
      </w:r>
      <w:r>
        <w:rPr>
          <w:rFonts w:ascii="Arial" w:hAnsi="Arial" w:cs="Arial" w:eastAsia="Arial" w:hint="default"/>
          <w:i/>
          <w:w w:val="136"/>
          <w:sz w:val="11"/>
          <w:szCs w:val="11"/>
        </w:rPr>
        <w:t>x-µ</w:t>
      </w:r>
      <w:r>
        <w:rPr>
          <w:rFonts w:ascii="Arial" w:hAnsi="Arial" w:cs="Arial" w:eastAsia="Arial" w:hint="default"/>
          <w:i/>
          <w:w w:val="136"/>
          <w:sz w:val="11"/>
          <w:szCs w:val="11"/>
        </w:rPr>
        <w:t>)</w:t>
      </w:r>
      <w:r>
        <w:rPr>
          <w:rFonts w:ascii="Arial" w:hAnsi="Arial" w:cs="Arial" w:eastAsia="Arial" w:hint="default"/>
          <w:i/>
          <w:w w:val="136"/>
          <w:sz w:val="11"/>
          <w:szCs w:val="11"/>
        </w:rPr>
        <w:t>lr</w:t>
      </w:r>
      <w:r>
        <w:rPr>
          <w:rFonts w:ascii="Arial" w:hAnsi="Arial" w:cs="Arial" w:eastAsia="Arial" w:hint="default"/>
          <w:sz w:val="11"/>
          <w:szCs w:val="11"/>
        </w:rPr>
      </w:r>
    </w:p>
    <w:p>
      <w:pPr>
        <w:spacing w:before="9"/>
        <w:ind w:left="2492" w:right="0" w:firstLine="0"/>
        <w:jc w:val="center"/>
        <w:rPr>
          <w:rFonts w:ascii="細明體_HKSCS" w:hAnsi="細明體_HKSCS" w:cs="細明體_HKSCS" w:eastAsia="細明體_HKSCS" w:hint="default"/>
          <w:sz w:val="7"/>
          <w:szCs w:val="7"/>
        </w:rPr>
      </w:pPr>
      <w:r>
        <w:rPr/>
        <w:pict>
          <v:shape style="position:absolute;margin-left:222.119995pt;margin-top:6.727961pt;width:36.6pt;height:9.5pt;mso-position-horizontal-relative:page;mso-position-vertical-relative:paragraph;z-index:-472912" type="#_x0000_t202" filled="false" stroked="false">
            <v:textbox inset="0,0,0,0">
              <w:txbxContent>
                <w:p>
                  <w:pPr>
                    <w:spacing w:line="190" w:lineRule="exact" w:before="0"/>
                    <w:ind w:left="0" w:right="0" w:firstLine="0"/>
                    <w:jc w:val="left"/>
                    <w:rPr>
                      <w:rFonts w:ascii="細明體_HKSCS" w:hAnsi="細明體_HKSCS" w:cs="細明體_HKSCS" w:eastAsia="細明體_HKSCS" w:hint="default"/>
                      <w:sz w:val="8"/>
                      <w:szCs w:val="8"/>
                    </w:rPr>
                  </w:pPr>
                  <w:r>
                    <w:rPr>
                      <w:rFonts w:ascii="Times New Roman" w:hAnsi="Times New Roman" w:cs="Times New Roman" w:eastAsia="Times New Roman" w:hint="default"/>
                      <w:i/>
                      <w:w w:val="114"/>
                      <w:sz w:val="19"/>
                      <w:szCs w:val="19"/>
                    </w:rPr>
                    <w:t>+</w:t>
                  </w:r>
                  <w:r>
                    <w:rPr>
                      <w:rFonts w:ascii="Times New Roman" w:hAnsi="Times New Roman" w:cs="Times New Roman" w:eastAsia="Times New Roman" w:hint="default"/>
                      <w:i/>
                      <w:spacing w:val="-19"/>
                      <w:w w:val="114"/>
                      <w:sz w:val="19"/>
                      <w:szCs w:val="19"/>
                    </w:rPr>
                    <w:t>e</w:t>
                  </w:r>
                  <w:r>
                    <w:rPr>
                      <w:rFonts w:ascii="細明體_HKSCS" w:hAnsi="細明體_HKSCS" w:cs="細明體_HKSCS" w:eastAsia="細明體_HKSCS" w:hint="default"/>
                      <w:w w:val="158"/>
                      <w:sz w:val="8"/>
                      <w:szCs w:val="8"/>
                    </w:rPr>
                    <w:t>「「削巾</w:t>
                  </w:r>
                  <w:r>
                    <w:rPr>
                      <w:rFonts w:ascii="細明體_HKSCS" w:hAnsi="細明體_HKSCS" w:cs="細明體_HKSCS" w:eastAsia="細明體_HKSCS" w:hint="default"/>
                      <w:sz w:val="8"/>
                      <w:szCs w:val="8"/>
                    </w:rPr>
                  </w:r>
                </w:p>
              </w:txbxContent>
            </v:textbox>
            <w10:wrap type="none"/>
          </v:shape>
        </w:pict>
      </w:r>
      <w:r>
        <w:rPr>
          <w:rFonts w:ascii="Times New Roman" w:hAnsi="Times New Roman" w:cs="Times New Roman" w:eastAsia="Times New Roman" w:hint="default"/>
          <w:i/>
          <w:w w:val="104"/>
          <w:sz w:val="18"/>
          <w:szCs w:val="18"/>
        </w:rPr>
        <w:t>f</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4"/>
          <w:sz w:val="18"/>
          <w:szCs w:val="18"/>
        </w:rPr>
        <w:t> </w:t>
      </w:r>
      <w:r>
        <w:rPr>
          <w:rFonts w:ascii="Times New Roman" w:hAnsi="Times New Roman" w:cs="Times New Roman" w:eastAsia="Times New Roman" w:hint="default"/>
          <w:i/>
          <w:spacing w:val="11"/>
          <w:w w:val="76"/>
          <w:sz w:val="18"/>
          <w:szCs w:val="18"/>
        </w:rPr>
        <w:t>(</w:t>
      </w:r>
      <w:r>
        <w:rPr>
          <w:rFonts w:ascii="Times New Roman" w:hAnsi="Times New Roman" w:cs="Times New Roman" w:eastAsia="Times New Roman" w:hint="default"/>
          <w:i/>
          <w:spacing w:val="12"/>
          <w:w w:val="110"/>
          <w:sz w:val="18"/>
          <w:szCs w:val="18"/>
        </w:rPr>
        <w:t>x</w:t>
      </w:r>
      <w:r>
        <w:rPr>
          <w:rFonts w:ascii="Times New Roman" w:hAnsi="Times New Roman" w:cs="Times New Roman" w:eastAsia="Times New Roman" w:hint="default"/>
          <w:i/>
          <w:w w:val="107"/>
          <w:sz w:val="18"/>
          <w:szCs w:val="18"/>
        </w:rPr>
        <w:t>)</w:t>
      </w:r>
      <w:r>
        <w:rPr>
          <w:rFonts w:ascii="Times New Roman" w:hAnsi="Times New Roman" w:cs="Times New Roman" w:eastAsia="Times New Roman" w:hint="default"/>
          <w:i/>
          <w:w w:val="107"/>
          <w:sz w:val="18"/>
          <w:szCs w:val="18"/>
        </w:rPr>
        <w:t>=</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22"/>
          <w:sz w:val="18"/>
          <w:szCs w:val="18"/>
        </w:rPr>
        <w:t> </w:t>
      </w:r>
      <w:r>
        <w:rPr>
          <w:rFonts w:ascii="Times New Roman" w:hAnsi="Times New Roman" w:cs="Times New Roman" w:eastAsia="Times New Roman" w:hint="default"/>
          <w:i/>
          <w:w w:val="115"/>
          <w:position w:val="-10"/>
          <w:sz w:val="19"/>
          <w:szCs w:val="19"/>
        </w:rPr>
        <w:t>r</w:t>
      </w:r>
      <w:r>
        <w:rPr>
          <w:rFonts w:ascii="Times New Roman" w:hAnsi="Times New Roman" w:cs="Times New Roman" w:eastAsia="Times New Roman" w:hint="default"/>
          <w:i/>
          <w:w w:val="115"/>
          <w:position w:val="-10"/>
          <w:sz w:val="19"/>
          <w:szCs w:val="19"/>
        </w:rPr>
        <w:t>(</w:t>
      </w:r>
      <w:r>
        <w:rPr>
          <w:rFonts w:ascii="Times New Roman" w:hAnsi="Times New Roman" w:cs="Times New Roman" w:eastAsia="Times New Roman" w:hint="default"/>
          <w:i/>
          <w:w w:val="115"/>
          <w:position w:val="-10"/>
          <w:sz w:val="19"/>
          <w:szCs w:val="19"/>
        </w:rPr>
        <w:t>l</w:t>
      </w:r>
      <w:r>
        <w:rPr>
          <w:rFonts w:ascii="Times New Roman" w:hAnsi="Times New Roman" w:cs="Times New Roman" w:eastAsia="Times New Roman" w:hint="default"/>
          <w:i/>
          <w:spacing w:val="15"/>
          <w:position w:val="-10"/>
          <w:sz w:val="19"/>
          <w:szCs w:val="19"/>
        </w:rPr>
        <w:t> </w:t>
      </w:r>
      <w:r>
        <w:rPr>
          <w:rFonts w:ascii="細明體_HKSCS" w:hAnsi="細明體_HKSCS" w:cs="細明體_HKSCS" w:eastAsia="細明體_HKSCS" w:hint="default"/>
          <w:w w:val="67"/>
          <w:sz w:val="15"/>
          <w:szCs w:val="15"/>
        </w:rPr>
        <w:t>－</w:t>
      </w:r>
      <w:r>
        <w:rPr>
          <w:rFonts w:ascii="細明體_HKSCS" w:hAnsi="細明體_HKSCS" w:cs="細明體_HKSCS" w:eastAsia="細明體_HKSCS" w:hint="default"/>
          <w:spacing w:val="35"/>
          <w:sz w:val="15"/>
          <w:szCs w:val="15"/>
        </w:rPr>
        <w:t> </w:t>
      </w:r>
      <w:r>
        <w:rPr>
          <w:rFonts w:ascii="細明體_HKSCS" w:hAnsi="細明體_HKSCS" w:cs="細明體_HKSCS" w:eastAsia="細明體_HKSCS" w:hint="default"/>
          <w:spacing w:val="-22"/>
          <w:w w:val="91"/>
          <w:sz w:val="15"/>
          <w:szCs w:val="15"/>
        </w:rPr>
        <w:t>」</w:t>
      </w:r>
      <w:r>
        <w:rPr>
          <w:rFonts w:ascii="Arial" w:hAnsi="Arial" w:cs="Arial" w:eastAsia="Arial" w:hint="default"/>
          <w:spacing w:val="-43"/>
          <w:w w:val="397"/>
          <w:sz w:val="8"/>
          <w:szCs w:val="8"/>
        </w:rPr>
        <w:t>b</w:t>
      </w:r>
      <w:r>
        <w:rPr>
          <w:rFonts w:ascii="細明體_HKSCS" w:hAnsi="細明體_HKSCS" w:cs="細明體_HKSCS" w:eastAsia="細明體_HKSCS" w:hint="default"/>
          <w:spacing w:val="-25"/>
          <w:w w:val="213"/>
          <w:sz w:val="7"/>
          <w:szCs w:val="7"/>
        </w:rPr>
        <w:t>□</w:t>
      </w:r>
      <w:r>
        <w:rPr>
          <w:rFonts w:ascii="細明體_HKSCS" w:hAnsi="細明體_HKSCS" w:cs="細明體_HKSCS" w:eastAsia="細明體_HKSCS" w:hint="default"/>
          <w:w w:val="198"/>
          <w:sz w:val="7"/>
          <w:szCs w:val="7"/>
        </w:rPr>
        <w:t>□</w:t>
      </w:r>
      <w:r>
        <w:rPr>
          <w:rFonts w:ascii="Arial" w:hAnsi="Arial" w:cs="Arial" w:eastAsia="Arial" w:hint="default"/>
          <w:i/>
          <w:spacing w:val="-47"/>
          <w:w w:val="91"/>
          <w:position w:val="-10"/>
          <w:sz w:val="24"/>
          <w:szCs w:val="24"/>
        </w:rPr>
        <w:t>y</w:t>
      </w:r>
      <w:r>
        <w:rPr>
          <w:rFonts w:ascii="細明體_HKSCS" w:hAnsi="細明體_HKSCS" w:cs="細明體_HKSCS" w:eastAsia="細明體_HKSCS" w:hint="default"/>
          <w:sz w:val="7"/>
          <w:szCs w:val="7"/>
        </w:rPr>
        <w:t>賢</w:t>
      </w:r>
    </w:p>
    <w:p>
      <w:pPr>
        <w:spacing w:line="240" w:lineRule="auto" w:before="10"/>
        <w:ind w:right="0"/>
        <w:rPr>
          <w:rFonts w:ascii="細明體_HKSCS" w:hAnsi="細明體_HKSCS" w:cs="細明體_HKSCS" w:eastAsia="細明體_HKSCS" w:hint="default"/>
          <w:sz w:val="15"/>
          <w:szCs w:val="15"/>
        </w:rPr>
      </w:pPr>
      <w:r>
        <w:rPr/>
        <w:br w:type="column"/>
      </w:r>
      <w:r>
        <w:rPr>
          <w:rFonts w:ascii="細明體_HKSCS"/>
          <w:sz w:val="15"/>
        </w:rPr>
      </w:r>
    </w:p>
    <w:p>
      <w:pPr>
        <w:pStyle w:val="BodyText"/>
        <w:spacing w:line="240" w:lineRule="auto"/>
        <w:ind w:left="2492" w:right="0"/>
        <w:jc w:val="left"/>
        <w:rPr>
          <w:rFonts w:ascii="Times New Roman" w:hAnsi="Times New Roman" w:cs="Times New Roman" w:eastAsia="Times New Roman" w:hint="default"/>
        </w:rPr>
      </w:pPr>
      <w:r>
        <w:rPr>
          <w:rFonts w:ascii="Times New Roman"/>
        </w:rPr>
        <w:t>(3.16)</w:t>
      </w:r>
    </w:p>
    <w:p>
      <w:pPr>
        <w:spacing w:after="0" w:line="240" w:lineRule="auto"/>
        <w:jc w:val="left"/>
        <w:rPr>
          <w:rFonts w:ascii="Times New Roman" w:hAnsi="Times New Roman" w:cs="Times New Roman" w:eastAsia="Times New Roman" w:hint="default"/>
        </w:rPr>
        <w:sectPr>
          <w:type w:val="continuous"/>
          <w:pgSz w:w="9470" w:h="13040"/>
          <w:pgMar w:top="0" w:bottom="0" w:left="1120" w:right="0"/>
          <w:cols w:num="2" w:equalWidth="0">
            <w:col w:w="4195" w:space="149"/>
            <w:col w:w="4006"/>
          </w:cols>
        </w:sectPr>
      </w:pPr>
    </w:p>
    <w:p>
      <w:pPr>
        <w:spacing w:line="240" w:lineRule="auto" w:before="2"/>
        <w:ind w:right="0"/>
        <w:rPr>
          <w:rFonts w:ascii="Times New Roman" w:hAnsi="Times New Roman" w:cs="Times New Roman" w:eastAsia="Times New Roman" w:hint="default"/>
          <w:sz w:val="15"/>
          <w:szCs w:val="15"/>
        </w:rPr>
      </w:pPr>
    </w:p>
    <w:p>
      <w:pPr>
        <w:pStyle w:val="BodyText"/>
        <w:spacing w:line="331" w:lineRule="auto" w:before="38"/>
        <w:ind w:left="135" w:right="1003" w:firstLine="417"/>
        <w:jc w:val="both"/>
      </w:pPr>
      <w:r>
        <w:rPr>
          <w:w w:val="105"/>
        </w:rPr>
        <w:t>其中</w:t>
      </w:r>
      <w:r>
        <w:rPr>
          <w:spacing w:val="-56"/>
          <w:w w:val="105"/>
        </w:rPr>
        <w:t> </w:t>
      </w:r>
      <w:r>
        <w:rPr>
          <w:rFonts w:ascii="Arial" w:hAnsi="Arial" w:cs="Arial" w:eastAsia="Arial" w:hint="default"/>
          <w:w w:val="105"/>
          <w:sz w:val="18"/>
          <w:szCs w:val="18"/>
        </w:rPr>
        <w:t>μ</w:t>
      </w:r>
      <w:r>
        <w:rPr>
          <w:w w:val="105"/>
        </w:rPr>
        <w:t>影響中心對稱點的位置，</w:t>
      </w:r>
      <w:r>
        <w:rPr>
          <w:spacing w:val="-68"/>
          <w:w w:val="105"/>
        </w:rPr>
        <w:t> </w:t>
      </w:r>
      <w:r>
        <w:rPr>
          <w:rFonts w:ascii="Arial" w:hAnsi="Arial" w:cs="Arial" w:eastAsia="Arial" w:hint="default"/>
          <w:w w:val="105"/>
          <w:sz w:val="18"/>
          <w:szCs w:val="18"/>
        </w:rPr>
        <w:t>y</w:t>
      </w:r>
      <w:r>
        <w:rPr>
          <w:rFonts w:ascii="Arial" w:hAnsi="Arial" w:cs="Arial" w:eastAsia="Arial" w:hint="default"/>
          <w:spacing w:val="22"/>
          <w:w w:val="105"/>
          <w:sz w:val="18"/>
          <w:szCs w:val="18"/>
        </w:rPr>
        <w:t> </w:t>
      </w:r>
      <w:r>
        <w:rPr>
          <w:w w:val="105"/>
        </w:rPr>
        <w:t>越小中心點附近的增長速度越快。</w:t>
      </w:r>
      <w:r>
        <w:rPr>
          <w:spacing w:val="-3"/>
          <w:w w:val="105"/>
        </w:rPr>
        <w:t> </w:t>
      </w:r>
      <w:r>
        <w:rPr>
          <w:w w:val="105"/>
        </w:rPr>
        <w:t>下一 </w:t>
      </w:r>
      <w:r>
        <w:rPr>
          <w:w w:val="105"/>
        </w:rPr>
        <w:t>節會講到在深度學習中常用的非總性轉換 </w:t>
      </w:r>
      <w:r>
        <w:rPr>
          <w:rFonts w:ascii="Times New Roman" w:hAnsi="Times New Roman" w:cs="Times New Roman" w:eastAsia="Times New Roman" w:hint="default"/>
          <w:w w:val="105"/>
        </w:rPr>
        <w:t>Sigmoid </w:t>
      </w:r>
      <w:r>
        <w:rPr>
          <w:w w:val="105"/>
        </w:rPr>
        <w:t>函數是 </w:t>
      </w:r>
      <w:r>
        <w:rPr>
          <w:rFonts w:ascii="Times New Roman" w:hAnsi="Times New Roman" w:cs="Times New Roman" w:eastAsia="Times New Roman" w:hint="default"/>
          <w:w w:val="105"/>
        </w:rPr>
        <w:t>Logistic </w:t>
      </w:r>
      <w:r>
        <w:rPr>
          <w:w w:val="105"/>
        </w:rPr>
        <w:t>分佈函數中 </w:t>
      </w:r>
      <w:r>
        <w:rPr>
          <w:rFonts w:ascii="Times New Roman" w:hAnsi="Times New Roman" w:cs="Times New Roman" w:eastAsia="Times New Roman" w:hint="default"/>
          <w:i/>
          <w:w w:val="105"/>
          <w:sz w:val="18"/>
          <w:szCs w:val="18"/>
        </w:rPr>
        <w:t>y= </w:t>
      </w:r>
      <w:r>
        <w:rPr>
          <w:rFonts w:ascii="Times New Roman" w:hAnsi="Times New Roman" w:cs="Times New Roman" w:eastAsia="Times New Roman" w:hint="default"/>
          <w:spacing w:val="3"/>
          <w:w w:val="105"/>
        </w:rPr>
        <w:t>1,µ=0</w:t>
      </w:r>
      <w:r>
        <w:rPr>
          <w:rFonts w:ascii="Times New Roman" w:hAnsi="Times New Roman" w:cs="Times New Roman" w:eastAsia="Times New Roman" w:hint="default"/>
          <w:spacing w:val="-12"/>
          <w:w w:val="105"/>
        </w:rPr>
        <w:t> </w:t>
      </w:r>
      <w:r>
        <w:rPr>
          <w:w w:val="105"/>
        </w:rPr>
        <w:t>的特殊陪式。</w:t>
      </w:r>
    </w:p>
    <w:p>
      <w:pPr>
        <w:pStyle w:val="BodyText"/>
        <w:spacing w:line="240" w:lineRule="auto" w:before="126"/>
        <w:ind w:left="562" w:right="1195"/>
        <w:jc w:val="left"/>
      </w:pPr>
      <w:r>
        <w:rPr>
          <w:rFonts w:ascii="Times New Roman" w:hAnsi="Times New Roman" w:cs="Times New Roman" w:eastAsia="Times New Roman" w:hint="default"/>
        </w:rPr>
        <w:t>(sigmoid)Logistic </w:t>
      </w:r>
      <w:r>
        <w:rPr>
          <w:rFonts w:ascii="Times New Roman" w:hAnsi="Times New Roman" w:cs="Times New Roman" w:eastAsia="Times New Roman" w:hint="default"/>
          <w:spacing w:val="11"/>
        </w:rPr>
        <w:t> </w:t>
      </w:r>
      <w:r>
        <w:rPr/>
        <w:t>函數的表達形式如下：</w:t>
      </w:r>
    </w:p>
    <w:p>
      <w:pPr>
        <w:spacing w:line="240" w:lineRule="auto" w:before="10"/>
        <w:ind w:right="0"/>
        <w:rPr>
          <w:rFonts w:ascii="細明體_HKSCS" w:hAnsi="細明體_HKSCS" w:cs="細明體_HKSCS" w:eastAsia="細明體_HKSCS" w:hint="default"/>
          <w:sz w:val="18"/>
          <w:szCs w:val="18"/>
        </w:rPr>
      </w:pPr>
    </w:p>
    <w:p>
      <w:pPr>
        <w:spacing w:after="0" w:line="240" w:lineRule="auto"/>
        <w:rPr>
          <w:rFonts w:ascii="細明體_HKSCS" w:hAnsi="細明體_HKSCS" w:cs="細明體_HKSCS" w:eastAsia="細明體_HKSCS" w:hint="default"/>
          <w:sz w:val="18"/>
          <w:szCs w:val="18"/>
        </w:rPr>
        <w:sectPr>
          <w:type w:val="continuous"/>
          <w:pgSz w:w="9470" w:h="13040"/>
          <w:pgMar w:top="0" w:bottom="0" w:left="1120" w:right="0"/>
        </w:sectPr>
      </w:pPr>
    </w:p>
    <w:p>
      <w:pPr>
        <w:spacing w:line="274" w:lineRule="exact" w:before="26"/>
        <w:ind w:left="0" w:right="0" w:firstLine="0"/>
        <w:jc w:val="right"/>
        <w:rPr>
          <w:rFonts w:ascii="細明體_HKSCS" w:hAnsi="細明體_HKSCS" w:cs="細明體_HKSCS" w:eastAsia="細明體_HKSCS" w:hint="default"/>
          <w:sz w:val="15"/>
          <w:szCs w:val="15"/>
        </w:rPr>
      </w:pPr>
      <w:r>
        <w:rPr>
          <w:rFonts w:ascii="Times New Roman" w:hAnsi="Times New Roman" w:cs="Times New Roman" w:eastAsia="Times New Roman" w:hint="default"/>
          <w:i/>
          <w:w w:val="95"/>
          <w:sz w:val="18"/>
          <w:szCs w:val="18"/>
        </w:rPr>
        <w:t>p(</w:t>
      </w:r>
      <w:r>
        <w:rPr>
          <w:rFonts w:ascii="Times New Roman" w:hAnsi="Times New Roman" w:cs="Times New Roman" w:eastAsia="Times New Roman" w:hint="default"/>
          <w:i/>
          <w:spacing w:val="-3"/>
          <w:w w:val="95"/>
          <w:sz w:val="18"/>
          <w:szCs w:val="18"/>
        </w:rPr>
        <w:t> </w:t>
      </w:r>
      <w:r>
        <w:rPr>
          <w:rFonts w:ascii="Times New Roman" w:hAnsi="Times New Roman" w:cs="Times New Roman" w:eastAsia="Times New Roman" w:hint="default"/>
          <w:i/>
          <w:w w:val="95"/>
          <w:sz w:val="18"/>
          <w:szCs w:val="18"/>
        </w:rPr>
        <w:t>x</w:t>
      </w:r>
      <w:r>
        <w:rPr>
          <w:rFonts w:ascii="細明體_HKSCS" w:hAnsi="細明體_HKSCS" w:cs="細明體_HKSCS" w:eastAsia="細明體_HKSCS" w:hint="default"/>
          <w:w w:val="95"/>
          <w:sz w:val="24"/>
          <w:szCs w:val="24"/>
        </w:rPr>
        <w:t>）＝」</w:t>
      </w:r>
      <w:r>
        <w:rPr>
          <w:rFonts w:ascii="細明體_HKSCS" w:hAnsi="細明體_HKSCS" w:cs="細明體_HKSCS" w:eastAsia="細明體_HKSCS" w:hint="default"/>
          <w:w w:val="95"/>
          <w:sz w:val="15"/>
          <w:szCs w:val="15"/>
        </w:rPr>
        <w:t>士</w:t>
      </w:r>
      <w:r>
        <w:rPr>
          <w:rFonts w:ascii="細明體_HKSCS" w:hAnsi="細明體_HKSCS" w:cs="細明體_HKSCS" w:eastAsia="細明體_HKSCS" w:hint="default"/>
          <w:sz w:val="15"/>
          <w:szCs w:val="15"/>
        </w:rPr>
      </w:r>
    </w:p>
    <w:p>
      <w:pPr>
        <w:spacing w:line="190" w:lineRule="exact" w:before="0"/>
        <w:ind w:left="0" w:right="171" w:firstLine="0"/>
        <w:jc w:val="right"/>
        <w:rPr>
          <w:rFonts w:ascii="Times New Roman" w:hAnsi="Times New Roman" w:cs="Times New Roman" w:eastAsia="Times New Roman" w:hint="default"/>
          <w:sz w:val="20"/>
          <w:szCs w:val="20"/>
        </w:rPr>
      </w:pPr>
      <w:r>
        <w:rPr>
          <w:rFonts w:ascii="Arial" w:hAnsi="Arial" w:cs="Arial" w:eastAsia="Arial" w:hint="default"/>
          <w:spacing w:val="-24"/>
          <w:w w:val="179"/>
          <w:sz w:val="11"/>
          <w:szCs w:val="11"/>
        </w:rPr>
        <w:t>1</w:t>
      </w:r>
      <w:r>
        <w:rPr>
          <w:rFonts w:ascii="細明體_HKSCS" w:hAnsi="細明體_HKSCS" w:cs="細明體_HKSCS" w:eastAsia="細明體_HKSCS" w:hint="default"/>
          <w:w w:val="50"/>
          <w:sz w:val="12"/>
          <w:szCs w:val="12"/>
        </w:rPr>
        <w:t>－←</w:t>
      </w:r>
      <w:r>
        <w:rPr>
          <w:rFonts w:ascii="細明體_HKSCS" w:hAnsi="細明體_HKSCS" w:cs="細明體_HKSCS" w:eastAsia="細明體_HKSCS" w:hint="default"/>
          <w:spacing w:val="-41"/>
          <w:sz w:val="12"/>
          <w:szCs w:val="12"/>
        </w:rPr>
        <w:t> </w:t>
      </w:r>
      <w:r>
        <w:rPr>
          <w:rFonts w:ascii="Times New Roman" w:hAnsi="Times New Roman" w:cs="Times New Roman" w:eastAsia="Times New Roman" w:hint="default"/>
          <w:w w:val="124"/>
          <w:sz w:val="20"/>
          <w:szCs w:val="20"/>
        </w:rPr>
        <w:t>e</w:t>
      </w:r>
      <w:r>
        <w:rPr>
          <w:rFonts w:ascii="Times New Roman" w:hAnsi="Times New Roman" w:cs="Times New Roman" w:eastAsia="Times New Roman" w:hint="default"/>
          <w:sz w:val="20"/>
          <w:szCs w:val="20"/>
        </w:rPr>
      </w:r>
    </w:p>
    <w:p>
      <w:pPr>
        <w:pStyle w:val="BodyText"/>
        <w:spacing w:line="240" w:lineRule="auto" w:before="124"/>
        <w:ind w:left="2675" w:right="0"/>
        <w:jc w:val="left"/>
        <w:rPr>
          <w:rFonts w:ascii="Times New Roman" w:hAnsi="Times New Roman" w:cs="Times New Roman" w:eastAsia="Times New Roman" w:hint="default"/>
        </w:rPr>
      </w:pPr>
      <w:r>
        <w:rPr/>
        <w:br w:type="column"/>
      </w:r>
      <w:r>
        <w:rPr>
          <w:rFonts w:ascii="Times New Roman"/>
        </w:rPr>
        <w:t>(3.17)</w:t>
      </w:r>
    </w:p>
    <w:p>
      <w:pPr>
        <w:spacing w:after="0" w:line="240" w:lineRule="auto"/>
        <w:jc w:val="left"/>
        <w:rPr>
          <w:rFonts w:ascii="Times New Roman" w:hAnsi="Times New Roman" w:cs="Times New Roman" w:eastAsia="Times New Roman" w:hint="default"/>
        </w:rPr>
        <w:sectPr>
          <w:type w:val="continuous"/>
          <w:pgSz w:w="9470" w:h="13040"/>
          <w:pgMar w:top="0" w:bottom="0" w:left="1120" w:right="0"/>
          <w:cols w:num="2" w:equalWidth="0">
            <w:col w:w="4107" w:space="40"/>
            <w:col w:w="4203"/>
          </w:cols>
        </w:sectPr>
      </w:pPr>
    </w:p>
    <w:p>
      <w:pPr>
        <w:pStyle w:val="BodyText"/>
        <w:spacing w:line="240" w:lineRule="auto" w:before="138"/>
        <w:ind w:left="543" w:right="644"/>
        <w:jc w:val="left"/>
        <w:rPr>
          <w:rFonts w:ascii="Times New Roman" w:hAnsi="Times New Roman" w:cs="Times New Roman" w:eastAsia="Times New Roman" w:hint="default"/>
        </w:rPr>
      </w:pPr>
      <w:r>
        <w:rPr>
          <w:w w:val="94"/>
        </w:rPr>
        <w:t>其函數影像</w:t>
      </w:r>
      <w:r>
        <w:rPr>
          <w:spacing w:val="19"/>
          <w:w w:val="94"/>
        </w:rPr>
        <w:t>真</w:t>
      </w:r>
      <w:r>
        <w:rPr>
          <w:w w:val="83"/>
        </w:rPr>
        <w:t>日圖</w:t>
      </w:r>
      <w:r>
        <w:rPr>
          <w:spacing w:val="-77"/>
        </w:rPr>
        <w:t> </w:t>
      </w:r>
      <w:r>
        <w:rPr>
          <w:rFonts w:ascii="Times New Roman" w:hAnsi="Times New Roman" w:cs="Times New Roman" w:eastAsia="Times New Roman" w:hint="default"/>
          <w:w w:val="102"/>
        </w:rPr>
        <w:t>3.8</w:t>
      </w:r>
      <w:r>
        <w:rPr>
          <w:rFonts w:ascii="Times New Roman" w:hAnsi="Times New Roman" w:cs="Times New Roman" w:eastAsia="Times New Roman" w:hint="default"/>
          <w:spacing w:val="-8"/>
        </w:rPr>
        <w:t> </w:t>
      </w:r>
      <w:r>
        <w:rPr>
          <w:w w:val="101"/>
        </w:rPr>
        <w:t>所示</w:t>
      </w:r>
      <w:r>
        <w:rPr>
          <w:spacing w:val="13"/>
          <w:w w:val="101"/>
        </w:rPr>
        <w:t>，</w:t>
      </w:r>
      <w:r>
        <w:rPr>
          <w:w w:val="104"/>
        </w:rPr>
        <w:t>由於函數很像</w:t>
      </w:r>
      <w:r>
        <w:rPr>
          <w:spacing w:val="-9"/>
        </w:rPr>
        <w:t> </w:t>
      </w:r>
      <w:r>
        <w:rPr>
          <w:w w:val="38"/>
        </w:rPr>
        <w:t>「</w:t>
      </w:r>
      <w:r>
        <w:rPr>
          <w:spacing w:val="-61"/>
        </w:rPr>
        <w:t> </w:t>
      </w:r>
      <w:r>
        <w:rPr>
          <w:rFonts w:ascii="Times New Roman" w:hAnsi="Times New Roman" w:cs="Times New Roman" w:eastAsia="Times New Roman" w:hint="default"/>
          <w:spacing w:val="14"/>
          <w:w w:val="111"/>
        </w:rPr>
        <w:t>S</w:t>
      </w:r>
      <w:r>
        <w:rPr>
          <w:w w:val="41"/>
        </w:rPr>
        <w:t>」</w:t>
      </w:r>
      <w:r>
        <w:rPr>
          <w:spacing w:val="-10"/>
        </w:rPr>
        <w:t> </w:t>
      </w:r>
      <w:r>
        <w:rPr>
          <w:w w:val="103"/>
        </w:rPr>
        <w:t>形</w:t>
      </w:r>
      <w:r>
        <w:rPr>
          <w:spacing w:val="-9"/>
          <w:w w:val="103"/>
        </w:rPr>
        <w:t>，</w:t>
      </w:r>
      <w:r>
        <w:rPr>
          <w:w w:val="103"/>
        </w:rPr>
        <w:t>所以</w:t>
      </w:r>
      <w:r>
        <w:rPr>
          <w:spacing w:val="6"/>
          <w:w w:val="103"/>
        </w:rPr>
        <w:t>鼓</w:t>
      </w:r>
      <w:r>
        <w:rPr>
          <w:w w:val="81"/>
        </w:rPr>
        <w:t>函數叉口到</w:t>
      </w:r>
      <w:r>
        <w:rPr>
          <w:spacing w:val="-42"/>
        </w:rPr>
        <w:t> </w:t>
      </w:r>
      <w:r>
        <w:rPr>
          <w:rFonts w:ascii="Times New Roman" w:hAnsi="Times New Roman" w:cs="Times New Roman" w:eastAsia="Times New Roman" w:hint="default"/>
          <w:w w:val="100"/>
        </w:rPr>
        <w:t>Sigmoid</w:t>
      </w:r>
    </w:p>
    <w:p>
      <w:pPr>
        <w:pStyle w:val="BodyText"/>
        <w:spacing w:line="240" w:lineRule="auto" w:before="95"/>
        <w:ind w:left="140" w:right="1195"/>
        <w:jc w:val="left"/>
      </w:pPr>
      <w:r>
        <w:rPr>
          <w:w w:val="105"/>
        </w:rPr>
        <w:t>函數。</w:t>
      </w:r>
      <w:r>
        <w:rPr/>
      </w:r>
    </w:p>
    <w:p>
      <w:pPr>
        <w:spacing w:line="240" w:lineRule="auto" w:before="4" w:after="0"/>
        <w:ind w:right="0"/>
        <w:rPr>
          <w:rFonts w:ascii="細明體_HKSCS" w:hAnsi="細明體_HKSCS" w:cs="細明體_HKSCS" w:eastAsia="細明體_HKSCS" w:hint="default"/>
          <w:sz w:val="21"/>
          <w:szCs w:val="21"/>
        </w:rPr>
      </w:pPr>
    </w:p>
    <w:p>
      <w:pPr>
        <w:spacing w:line="20" w:lineRule="exact"/>
        <w:ind w:left="164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12.2pt;height:.5pt;mso-position-horizontal-relative:char;mso-position-vertical-relative:line" coordorigin="0,0" coordsize="4244,10">
            <v:group style="position:absolute;left:5;top:5;width:4234;height:2" coordorigin="5,5" coordsize="4234,2">
              <v:shape style="position:absolute;left:5;top:5;width:4234;height:2" coordorigin="5,5" coordsize="4234,0" path="m5,5l4239,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13" w:after="0"/>
        <w:ind w:right="0"/>
        <w:rPr>
          <w:rFonts w:ascii="細明體_HKSCS" w:hAnsi="細明體_HKSCS" w:cs="細明體_HKSCS" w:eastAsia="細明體_HKSCS" w:hint="default"/>
          <w:sz w:val="23"/>
          <w:szCs w:val="23"/>
        </w:rPr>
      </w:pPr>
    </w:p>
    <w:p>
      <w:pPr>
        <w:spacing w:line="240" w:lineRule="auto"/>
        <w:ind w:left="2736"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70303" cy="1353312"/>
            <wp:effectExtent l="0" t="0" r="0" b="0"/>
            <wp:docPr id="11" name="image22.png" descr=""/>
            <wp:cNvGraphicFramePr>
              <a:graphicFrameLocks noChangeAspect="1"/>
            </wp:cNvGraphicFramePr>
            <a:graphic>
              <a:graphicData uri="http://schemas.openxmlformats.org/drawingml/2006/picture">
                <pic:pic>
                  <pic:nvPicPr>
                    <pic:cNvPr id="12" name="image22.png"/>
                    <pic:cNvPicPr/>
                  </pic:nvPicPr>
                  <pic:blipFill>
                    <a:blip r:embed="rId130" cstate="print"/>
                    <a:stretch>
                      <a:fillRect/>
                    </a:stretch>
                  </pic:blipFill>
                  <pic:spPr>
                    <a:xfrm>
                      <a:off x="0" y="0"/>
                      <a:ext cx="1670303" cy="1353312"/>
                    </a:xfrm>
                    <a:prstGeom prst="rect">
                      <a:avLst/>
                    </a:prstGeom>
                  </pic:spPr>
                </pic:pic>
              </a:graphicData>
            </a:graphic>
          </wp:inline>
        </w:drawing>
      </w:r>
      <w:r>
        <w:rPr>
          <w:rFonts w:ascii="細明體_HKSCS" w:hAnsi="細明體_HKSCS" w:cs="細明體_HKSCS" w:eastAsia="細明體_HKSCS" w:hint="default"/>
          <w:sz w:val="20"/>
          <w:szCs w:val="20"/>
        </w:rPr>
      </w:r>
    </w:p>
    <w:p>
      <w:pPr>
        <w:tabs>
          <w:tab w:pos="537" w:val="left" w:leader="none"/>
          <w:tab w:pos="1079" w:val="left" w:leader="none"/>
          <w:tab w:pos="2236" w:val="left" w:leader="none"/>
          <w:tab w:pos="2783" w:val="left" w:leader="none"/>
          <w:tab w:pos="3326" w:val="left" w:leader="none"/>
        </w:tabs>
        <w:spacing w:before="0"/>
        <w:ind w:left="0" w:right="968" w:firstLine="0"/>
        <w:jc w:val="center"/>
        <w:rPr>
          <w:rFonts w:ascii="Arial" w:hAnsi="Arial" w:cs="Arial" w:eastAsia="Arial" w:hint="default"/>
          <w:sz w:val="12"/>
          <w:szCs w:val="12"/>
        </w:rPr>
      </w:pPr>
      <w:r>
        <w:rPr>
          <w:rFonts w:ascii="Times New Roman"/>
          <w:w w:val="160"/>
          <w:sz w:val="13"/>
        </w:rPr>
        <w:t>-6</w:t>
        <w:tab/>
        <w:t>-4</w:t>
        <w:tab/>
        <w:t>-2</w:t>
        <w:tab/>
      </w:r>
      <w:r>
        <w:rPr>
          <w:rFonts w:ascii="Arial"/>
          <w:w w:val="105"/>
          <w:sz w:val="12"/>
        </w:rPr>
        <w:t>2</w:t>
        <w:tab/>
      </w:r>
      <w:r>
        <w:rPr>
          <w:rFonts w:ascii="Arial"/>
          <w:w w:val="115"/>
          <w:sz w:val="12"/>
        </w:rPr>
        <w:t>4</w:t>
        <w:tab/>
      </w:r>
      <w:r>
        <w:rPr>
          <w:rFonts w:ascii="Arial"/>
          <w:w w:val="130"/>
          <w:sz w:val="12"/>
        </w:rPr>
        <w:t>5</w:t>
      </w:r>
      <w:r>
        <w:rPr>
          <w:rFonts w:ascii="Arial"/>
          <w:sz w:val="12"/>
        </w:rPr>
      </w:r>
    </w:p>
    <w:p>
      <w:pPr>
        <w:spacing w:line="240" w:lineRule="auto" w:before="8" w:after="0"/>
        <w:ind w:right="0"/>
        <w:rPr>
          <w:rFonts w:ascii="Arial" w:hAnsi="Arial" w:cs="Arial" w:eastAsia="Arial" w:hint="default"/>
          <w:sz w:val="20"/>
          <w:szCs w:val="20"/>
        </w:rPr>
      </w:pPr>
    </w:p>
    <w:p>
      <w:pPr>
        <w:spacing w:line="20" w:lineRule="exact"/>
        <w:ind w:left="1546" w:right="0" w:firstLine="0"/>
        <w:rPr>
          <w:rFonts w:ascii="Arial" w:hAnsi="Arial" w:cs="Arial" w:eastAsia="Arial" w:hint="default"/>
          <w:sz w:val="2"/>
          <w:szCs w:val="2"/>
        </w:rPr>
      </w:pPr>
      <w:r>
        <w:rPr>
          <w:rFonts w:ascii="Arial" w:hAnsi="Arial" w:cs="Arial" w:eastAsia="Arial" w:hint="default"/>
          <w:sz w:val="2"/>
          <w:szCs w:val="2"/>
        </w:rPr>
        <w:pict>
          <v:group style="width:216.9pt;height:.5pt;mso-position-horizontal-relative:char;mso-position-vertical-relative:line" coordorigin="0,0" coordsize="4338,10">
            <v:group style="position:absolute;left:5;top:5;width:4328;height:2" coordorigin="5,5" coordsize="4328,2">
              <v:shape style="position:absolute;left:5;top:5;width:4328;height:2" coordorigin="5,5" coordsize="4328,0" path="m5,5l4332,5e" filled="false" stroked="true" strokeweight=".48pt" strokecolor="#000000">
                <v:path arrowok="t"/>
              </v:shape>
            </v:group>
          </v:group>
        </w:pict>
      </w:r>
      <w:r>
        <w:rPr>
          <w:rFonts w:ascii="Arial" w:hAnsi="Arial" w:cs="Arial" w:eastAsia="Arial" w:hint="default"/>
          <w:sz w:val="2"/>
          <w:szCs w:val="2"/>
        </w:rPr>
      </w:r>
    </w:p>
    <w:p>
      <w:pPr>
        <w:spacing w:before="47"/>
        <w:ind w:left="65" w:right="96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3.8 </w:t>
      </w:r>
      <w:r>
        <w:rPr>
          <w:rFonts w:ascii="Times New Roman" w:hAnsi="Times New Roman" w:cs="Times New Roman" w:eastAsia="Times New Roman" w:hint="default"/>
          <w:spacing w:val="1"/>
          <w:w w:val="105"/>
          <w:sz w:val="20"/>
          <w:szCs w:val="20"/>
        </w:rPr>
        <w:t> </w:t>
      </w:r>
      <w:r>
        <w:rPr>
          <w:rFonts w:ascii="Times New Roman" w:hAnsi="Times New Roman" w:cs="Times New Roman" w:eastAsia="Times New Roman" w:hint="default"/>
          <w:w w:val="105"/>
          <w:sz w:val="20"/>
          <w:szCs w:val="20"/>
        </w:rPr>
        <w:t>Sigmoid </w:t>
      </w:r>
      <w:r>
        <w:rPr>
          <w:rFonts w:ascii="細明體_HKSCS" w:hAnsi="細明體_HKSCS" w:cs="細明體_HKSCS" w:eastAsia="細明體_HKSCS" w:hint="default"/>
          <w:w w:val="105"/>
          <w:sz w:val="18"/>
          <w:szCs w:val="18"/>
        </w:rPr>
        <w:t>函數影像</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numPr>
          <w:ilvl w:val="2"/>
          <w:numId w:val="21"/>
        </w:numPr>
        <w:tabs>
          <w:tab w:pos="985" w:val="left" w:leader="none"/>
        </w:tabs>
        <w:spacing w:before="169"/>
        <w:ind w:left="984" w:right="0" w:hanging="868"/>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6"/>
          <w:w w:val="110"/>
          <w:sz w:val="25"/>
          <w:szCs w:val="25"/>
        </w:rPr>
        <w:t>二封類的 </w:t>
      </w:r>
      <w:r>
        <w:rPr>
          <w:rFonts w:ascii="Arial" w:hAnsi="Arial" w:cs="Arial" w:eastAsia="Arial" w:hint="default"/>
          <w:spacing w:val="-4"/>
          <w:w w:val="110"/>
          <w:sz w:val="25"/>
          <w:szCs w:val="25"/>
        </w:rPr>
        <w:t>Logistic</w:t>
      </w:r>
      <w:r>
        <w:rPr>
          <w:rFonts w:ascii="Arial" w:hAnsi="Arial" w:cs="Arial" w:eastAsia="Arial" w:hint="default"/>
          <w:spacing w:val="-40"/>
          <w:w w:val="110"/>
          <w:sz w:val="25"/>
          <w:szCs w:val="25"/>
        </w:rPr>
        <w:t> </w:t>
      </w:r>
      <w:r>
        <w:rPr>
          <w:rFonts w:ascii="細明體_HKSCS" w:hAnsi="細明體_HKSCS" w:cs="細明體_HKSCS" w:eastAsia="細明體_HKSCS" w:hint="default"/>
          <w:w w:val="110"/>
          <w:sz w:val="26"/>
          <w:szCs w:val="26"/>
        </w:rPr>
        <w:t>回歸</w:t>
      </w:r>
      <w:r>
        <w:rPr>
          <w:rFonts w:ascii="細明體_HKSCS" w:hAnsi="細明體_HKSCS" w:cs="細明體_HKSCS" w:eastAsia="細明體_HKSCS" w:hint="default"/>
          <w:sz w:val="26"/>
          <w:szCs w:val="26"/>
        </w:rPr>
      </w:r>
    </w:p>
    <w:p>
      <w:pPr>
        <w:pStyle w:val="BodyText"/>
        <w:spacing w:line="326" w:lineRule="auto" w:before="229"/>
        <w:ind w:left="106" w:right="1048" w:firstLine="427"/>
        <w:jc w:val="both"/>
      </w:pPr>
      <w:r>
        <w:rPr>
          <w:rFonts w:ascii="Times New Roman" w:hAnsi="Times New Roman" w:cs="Times New Roman" w:eastAsia="Times New Roman" w:hint="default"/>
        </w:rPr>
        <w:t>Logistic </w:t>
      </w:r>
      <w:r>
        <w:rPr>
          <w:spacing w:val="-3"/>
        </w:rPr>
        <w:t>回歸不僅可以解訣二分顯問題，也可以解決多好額問題，但是三分額 </w:t>
      </w:r>
      <w:r>
        <w:rPr>
          <w:spacing w:val="-4"/>
        </w:rPr>
        <w:t>問題最為常見同時也具有良好的解釋性。對於二卦輯問題，</w:t>
      </w:r>
      <w:r>
        <w:rPr>
          <w:rFonts w:ascii="Times New Roman" w:hAnsi="Times New Roman" w:cs="Times New Roman" w:eastAsia="Times New Roman" w:hint="default"/>
          <w:spacing w:val="-4"/>
        </w:rPr>
        <w:t>Logistic </w:t>
      </w:r>
      <w:r>
        <w:rPr>
          <w:spacing w:val="-9"/>
        </w:rPr>
        <w:t>回歸的目標是 </w:t>
      </w:r>
      <w:r>
        <w:rPr/>
        <w:t>希望找到一個區分度足夠好的訣策邊界， 能夠將兩種極佳地告聞</w:t>
      </w:r>
      <w:r>
        <w:rPr>
          <w:spacing w:val="-13"/>
        </w:rPr>
        <w:t> </w:t>
      </w:r>
      <w:r>
        <w:rPr/>
        <w:t>。</w:t>
      </w:r>
    </w:p>
    <w:p>
      <w:pPr>
        <w:spacing w:after="0" w:line="326" w:lineRule="auto"/>
        <w:jc w:val="both"/>
        <w:sectPr>
          <w:type w:val="continuous"/>
          <w:pgSz w:w="9470" w:h="13040"/>
          <w:pgMar w:top="0" w:bottom="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3"/>
          <w:szCs w:val="23"/>
        </w:rPr>
      </w:pPr>
    </w:p>
    <w:p>
      <w:pPr>
        <w:spacing w:line="247" w:lineRule="auto" w:before="58"/>
        <w:ind w:left="1108" w:right="84"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1"/>
          <w:sz w:val="19"/>
          <w:szCs w:val="19"/>
        </w:rPr>
        <w:t>假</w:t>
      </w:r>
      <w:r>
        <w:rPr>
          <w:rFonts w:ascii="細明體_HKSCS" w:hAnsi="細明體_HKSCS" w:cs="細明體_HKSCS" w:eastAsia="細明體_HKSCS" w:hint="default"/>
          <w:spacing w:val="-33"/>
          <w:w w:val="111"/>
          <w:sz w:val="19"/>
          <w:szCs w:val="19"/>
        </w:rPr>
        <w:t>設</w:t>
      </w:r>
      <w:r>
        <w:rPr>
          <w:rFonts w:ascii="細明體_HKSCS" w:hAnsi="細明體_HKSCS" w:cs="細明體_HKSCS" w:eastAsia="細明體_HKSCS" w:hint="default"/>
          <w:w w:val="104"/>
          <w:sz w:val="19"/>
          <w:szCs w:val="19"/>
        </w:rPr>
        <w:t>輸入的資料的特徵</w:t>
      </w:r>
      <w:r>
        <w:rPr>
          <w:rFonts w:ascii="細明體_HKSCS" w:hAnsi="細明體_HKSCS" w:cs="細明體_HKSCS" w:eastAsia="細明體_HKSCS" w:hint="default"/>
          <w:spacing w:val="-78"/>
          <w:sz w:val="19"/>
          <w:szCs w:val="19"/>
        </w:rPr>
        <w:t> </w:t>
      </w:r>
      <w:r>
        <w:rPr>
          <w:rFonts w:ascii="細明體_HKSCS" w:hAnsi="細明體_HKSCS" w:cs="細明體_HKSCS" w:eastAsia="細明體_HKSCS" w:hint="default"/>
          <w:spacing w:val="-45"/>
          <w:w w:val="122"/>
          <w:sz w:val="19"/>
          <w:szCs w:val="19"/>
        </w:rPr>
        <w:t>向</w:t>
      </w:r>
      <w:r>
        <w:rPr>
          <w:rFonts w:ascii="細明體_HKSCS" w:hAnsi="細明體_HKSCS" w:cs="細明體_HKSCS" w:eastAsia="細明體_HKSCS" w:hint="default"/>
          <w:w w:val="132"/>
          <w:sz w:val="19"/>
          <w:szCs w:val="19"/>
        </w:rPr>
        <w:t>量把</w:t>
      </w:r>
      <w:r>
        <w:rPr>
          <w:rFonts w:ascii="細明體_HKSCS" w:hAnsi="細明體_HKSCS" w:cs="細明體_HKSCS" w:eastAsia="細明體_HKSCS" w:hint="default"/>
          <w:spacing w:val="-50"/>
          <w:sz w:val="19"/>
          <w:szCs w:val="19"/>
        </w:rPr>
        <w:t> </w:t>
      </w:r>
      <w:r>
        <w:rPr>
          <w:rFonts w:ascii="Times New Roman" w:hAnsi="Times New Roman" w:cs="Times New Roman" w:eastAsia="Times New Roman" w:hint="default"/>
          <w:spacing w:val="15"/>
          <w:w w:val="91"/>
          <w:sz w:val="21"/>
          <w:szCs w:val="21"/>
        </w:rPr>
        <w:t>R</w:t>
      </w:r>
      <w:r>
        <w:rPr>
          <w:rFonts w:ascii="細明體_HKSCS" w:hAnsi="細明體_HKSCS" w:cs="細明體_HKSCS" w:eastAsia="細明體_HKSCS" w:hint="default"/>
          <w:spacing w:val="-113"/>
          <w:w w:val="104"/>
          <w:sz w:val="19"/>
          <w:szCs w:val="19"/>
        </w:rPr>
        <w:t>＂</w:t>
      </w:r>
      <w:r>
        <w:rPr>
          <w:rFonts w:ascii="細明體_HKSCS" w:hAnsi="細明體_HKSCS" w:cs="細明體_HKSCS" w:eastAsia="細明體_HKSCS" w:hint="default"/>
          <w:spacing w:val="-260"/>
          <w:w w:val="174"/>
          <w:sz w:val="19"/>
          <w:szCs w:val="19"/>
        </w:rPr>
        <w:t>，</w:t>
      </w:r>
      <w:r>
        <w:rPr>
          <w:rFonts w:ascii="細明體_HKSCS" w:hAnsi="細明體_HKSCS" w:cs="細明體_HKSCS" w:eastAsia="細明體_HKSCS" w:hint="default"/>
          <w:spacing w:val="-21"/>
          <w:w w:val="113"/>
          <w:sz w:val="19"/>
          <w:szCs w:val="19"/>
        </w:rPr>
        <w:t>那</w:t>
      </w:r>
      <w:r>
        <w:rPr>
          <w:rFonts w:ascii="細明體_HKSCS" w:hAnsi="細明體_HKSCS" w:cs="細明體_HKSCS" w:eastAsia="細明體_HKSCS" w:hint="default"/>
          <w:spacing w:val="-17"/>
          <w:w w:val="115"/>
          <w:sz w:val="19"/>
          <w:szCs w:val="19"/>
        </w:rPr>
        <w:t>麼</w:t>
      </w:r>
      <w:r>
        <w:rPr>
          <w:rFonts w:ascii="細明體_HKSCS" w:hAnsi="細明體_HKSCS" w:cs="細明體_HKSCS" w:eastAsia="細明體_HKSCS" w:hint="default"/>
          <w:w w:val="108"/>
          <w:sz w:val="19"/>
          <w:szCs w:val="19"/>
        </w:rPr>
        <w:t>決策</w:t>
      </w:r>
      <w:r>
        <w:rPr>
          <w:rFonts w:ascii="細明體_HKSCS" w:hAnsi="細明體_HKSCS" w:cs="細明體_HKSCS" w:eastAsia="細明體_HKSCS" w:hint="default"/>
          <w:spacing w:val="-11"/>
          <w:w w:val="108"/>
          <w:sz w:val="19"/>
          <w:szCs w:val="19"/>
        </w:rPr>
        <w:t>邊</w:t>
      </w:r>
      <w:r>
        <w:rPr>
          <w:rFonts w:ascii="細明體_HKSCS" w:hAnsi="細明體_HKSCS" w:cs="細明體_HKSCS" w:eastAsia="細明體_HKSCS" w:hint="default"/>
          <w:w w:val="108"/>
          <w:sz w:val="19"/>
          <w:szCs w:val="19"/>
        </w:rPr>
        <w:t>界</w:t>
      </w:r>
      <w:r>
        <w:rPr>
          <w:rFonts w:ascii="細明體_HKSCS" w:hAnsi="細明體_HKSCS" w:cs="細明體_HKSCS" w:eastAsia="細明體_HKSCS" w:hint="default"/>
          <w:spacing w:val="-15"/>
          <w:w w:val="108"/>
          <w:sz w:val="19"/>
          <w:szCs w:val="19"/>
        </w:rPr>
        <w:t>可</w:t>
      </w:r>
      <w:r>
        <w:rPr>
          <w:rFonts w:ascii="細明體_HKSCS" w:hAnsi="細明體_HKSCS" w:cs="細明體_HKSCS" w:eastAsia="細明體_HKSCS" w:hint="default"/>
          <w:w w:val="107"/>
          <w:sz w:val="19"/>
          <w:szCs w:val="19"/>
        </w:rPr>
        <w:t>以表</w:t>
      </w:r>
      <w:r>
        <w:rPr>
          <w:rFonts w:ascii="細明體_HKSCS" w:hAnsi="細明體_HKSCS" w:cs="細明體_HKSCS" w:eastAsia="細明體_HKSCS" w:hint="default"/>
          <w:spacing w:val="-20"/>
          <w:w w:val="107"/>
          <w:sz w:val="19"/>
          <w:szCs w:val="19"/>
        </w:rPr>
        <w:t>示</w:t>
      </w:r>
      <w:r>
        <w:rPr>
          <w:rFonts w:ascii="細明體_HKSCS" w:hAnsi="細明體_HKSCS" w:cs="細明體_HKSCS" w:eastAsia="細明體_HKSCS" w:hint="default"/>
          <w:w w:val="115"/>
          <w:sz w:val="19"/>
          <w:szCs w:val="19"/>
        </w:rPr>
        <w:t>為主</w:t>
      </w:r>
      <w:r>
        <w:rPr>
          <w:rFonts w:ascii="細明體_HKSCS" w:hAnsi="細明體_HKSCS" w:cs="細明體_HKSCS" w:eastAsia="細明體_HKSCS" w:hint="default"/>
          <w:spacing w:val="-57"/>
          <w:sz w:val="19"/>
          <w:szCs w:val="19"/>
        </w:rPr>
        <w:t> </w:t>
      </w:r>
      <w:r>
        <w:rPr>
          <w:rFonts w:ascii="細明體_HKSCS" w:hAnsi="細明體_HKSCS" w:cs="細明體_HKSCS" w:eastAsia="細明體_HKSCS" w:hint="default"/>
          <w:spacing w:val="5"/>
          <w:w w:val="35"/>
          <w:sz w:val="19"/>
          <w:szCs w:val="19"/>
        </w:rPr>
        <w:t>三</w:t>
      </w:r>
      <w:r>
        <w:rPr>
          <w:rFonts w:ascii="細明體_HKSCS" w:hAnsi="細明體_HKSCS" w:cs="細明體_HKSCS" w:eastAsia="細明體_HKSCS" w:hint="default"/>
          <w:spacing w:val="-49"/>
          <w:w w:val="86"/>
          <w:sz w:val="19"/>
          <w:szCs w:val="19"/>
        </w:rPr>
        <w:t>，</w:t>
      </w:r>
      <w:r>
        <w:rPr>
          <w:rFonts w:ascii="細明體_HKSCS" w:hAnsi="細明體_HKSCS" w:cs="細明體_HKSCS" w:eastAsia="細明體_HKSCS" w:hint="default"/>
          <w:spacing w:val="-133"/>
          <w:w w:val="125"/>
          <w:sz w:val="19"/>
          <w:szCs w:val="19"/>
        </w:rPr>
        <w:t>恨</w:t>
      </w:r>
      <w:r>
        <w:rPr>
          <w:rFonts w:ascii="細明體_HKSCS" w:hAnsi="細明體_HKSCS" w:cs="細明體_HKSCS" w:eastAsia="細明體_HKSCS" w:hint="default"/>
          <w:spacing w:val="-319"/>
          <w:w w:val="174"/>
          <w:sz w:val="19"/>
          <w:szCs w:val="19"/>
        </w:rPr>
        <w:t>，</w:t>
      </w:r>
      <w:r>
        <w:rPr>
          <w:rFonts w:ascii="細明體_HKSCS" w:hAnsi="細明體_HKSCS" w:cs="細明體_HKSCS" w:eastAsia="細明體_HKSCS" w:hint="default"/>
          <w:spacing w:val="-18"/>
          <w:w w:val="105"/>
          <w:sz w:val="14"/>
          <w:szCs w:val="14"/>
        </w:rPr>
        <w:t>＋</w:t>
      </w:r>
      <w:r>
        <w:rPr>
          <w:rFonts w:ascii="Times New Roman" w:hAnsi="Times New Roman" w:cs="Times New Roman" w:eastAsia="Times New Roman" w:hint="default"/>
          <w:i/>
          <w:w w:val="101"/>
          <w:sz w:val="19"/>
          <w:szCs w:val="19"/>
        </w:rPr>
        <w:t>b=O</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2"/>
          <w:sz w:val="19"/>
          <w:szCs w:val="19"/>
        </w:rPr>
        <w:t> </w:t>
      </w:r>
      <w:r>
        <w:rPr>
          <w:rFonts w:ascii="細明體_HKSCS" w:hAnsi="細明體_HKSCS" w:cs="細明體_HKSCS" w:eastAsia="細明體_HKSCS" w:hint="default"/>
          <w:w w:val="224"/>
          <w:sz w:val="19"/>
          <w:szCs w:val="19"/>
        </w:rPr>
        <w:t>﹔ </w:t>
      </w:r>
      <w:r>
        <w:rPr>
          <w:rFonts w:ascii="細明體_HKSCS" w:hAnsi="細明體_HKSCS" w:cs="細明體_HKSCS" w:eastAsia="細明體_HKSCS" w:hint="default"/>
          <w:w w:val="111"/>
          <w:sz w:val="19"/>
          <w:szCs w:val="19"/>
        </w:rPr>
        <w:t>假設存在一個樣本點使得</w:t>
      </w:r>
      <w:r>
        <w:rPr>
          <w:rFonts w:ascii="細明體_HKSCS" w:hAnsi="細明體_HKSCS" w:cs="細明體_HKSCS" w:eastAsia="細明體_HKSCS" w:hint="default"/>
          <w:spacing w:val="-18"/>
          <w:sz w:val="19"/>
          <w:szCs w:val="19"/>
        </w:rPr>
        <w:t> </w:t>
      </w:r>
      <w:r>
        <w:rPr>
          <w:rFonts w:ascii="Times New Roman" w:hAnsi="Times New Roman" w:cs="Times New Roman" w:eastAsia="Times New Roman" w:hint="default"/>
          <w:i/>
          <w:w w:val="140"/>
          <w:sz w:val="19"/>
          <w:szCs w:val="19"/>
        </w:rPr>
        <w:t>h</w:t>
      </w:r>
      <w:r>
        <w:rPr>
          <w:rFonts w:ascii="Times New Roman" w:hAnsi="Times New Roman" w:cs="Times New Roman" w:eastAsia="Times New Roman" w:hint="default"/>
          <w:i/>
          <w:spacing w:val="-13"/>
          <w:w w:val="140"/>
          <w:sz w:val="19"/>
          <w:szCs w:val="19"/>
        </w:rPr>
        <w:t>,</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33"/>
          <w:sz w:val="19"/>
          <w:szCs w:val="19"/>
        </w:rPr>
        <w:t> </w:t>
      </w:r>
      <w:r>
        <w:rPr>
          <w:rFonts w:ascii="Times New Roman" w:hAnsi="Times New Roman" w:cs="Times New Roman" w:eastAsia="Times New Roman" w:hint="default"/>
          <w:i/>
          <w:w w:val="104"/>
          <w:sz w:val="19"/>
          <w:szCs w:val="19"/>
        </w:rPr>
        <w:t>x</w:t>
      </w:r>
      <w:r>
        <w:rPr>
          <w:rFonts w:ascii="Times New Roman" w:hAnsi="Times New Roman" w:cs="Times New Roman" w:eastAsia="Times New Roman" w:hint="default"/>
          <w:i/>
          <w:w w:val="104"/>
          <w:sz w:val="19"/>
          <w:szCs w:val="19"/>
        </w:rPr>
        <w:t>)</w:t>
      </w:r>
      <w:r>
        <w:rPr>
          <w:rFonts w:ascii="Times New Roman" w:hAnsi="Times New Roman" w:cs="Times New Roman" w:eastAsia="Times New Roman" w:hint="default"/>
          <w:i/>
          <w:spacing w:val="-1"/>
          <w:sz w:val="19"/>
          <w:szCs w:val="19"/>
        </w:rPr>
        <w:t> </w:t>
      </w:r>
      <w:r>
        <w:rPr>
          <w:rFonts w:ascii="Arial" w:hAnsi="Arial" w:cs="Arial" w:eastAsia="Arial" w:hint="default"/>
          <w:w w:val="109"/>
          <w:sz w:val="19"/>
          <w:szCs w:val="19"/>
        </w:rPr>
        <w:t>=</w:t>
      </w:r>
      <w:r>
        <w:rPr>
          <w:rFonts w:ascii="Arial" w:hAnsi="Arial" w:cs="Arial" w:eastAsia="Arial" w:hint="default"/>
          <w:spacing w:val="-31"/>
          <w:sz w:val="19"/>
          <w:szCs w:val="19"/>
        </w:rPr>
        <w:t> </w:t>
      </w:r>
      <w:r>
        <w:rPr>
          <w:rFonts w:ascii="Arial" w:hAnsi="Arial" w:cs="Arial" w:eastAsia="Arial" w:hint="default"/>
          <w:w w:val="166"/>
          <w:sz w:val="32"/>
          <w:szCs w:val="32"/>
        </w:rPr>
        <w:t>I</w:t>
      </w:r>
      <w:r>
        <w:rPr>
          <w:rFonts w:ascii="Arial" w:hAnsi="Arial" w:cs="Arial" w:eastAsia="Arial" w:hint="default"/>
          <w:spacing w:val="-121"/>
          <w:w w:val="166"/>
          <w:sz w:val="32"/>
          <w:szCs w:val="32"/>
        </w:rPr>
        <w:t>;</w:t>
      </w:r>
      <w:r>
        <w:rPr>
          <w:rFonts w:ascii="Arial" w:hAnsi="Arial" w:cs="Arial" w:eastAsia="Arial" w:hint="default"/>
          <w:spacing w:val="-154"/>
          <w:w w:val="167"/>
          <w:sz w:val="32"/>
          <w:szCs w:val="32"/>
        </w:rPr>
        <w:t>;</w:t>
      </w:r>
      <w:r>
        <w:rPr>
          <w:rFonts w:ascii="Arial" w:hAnsi="Arial" w:cs="Arial" w:eastAsia="Arial" w:hint="default"/>
          <w:spacing w:val="-86"/>
          <w:w w:val="177"/>
          <w:sz w:val="32"/>
          <w:szCs w:val="32"/>
        </w:rPr>
        <w:t>.</w:t>
      </w:r>
      <w:r>
        <w:rPr>
          <w:rFonts w:ascii="Arial" w:hAnsi="Arial" w:cs="Arial" w:eastAsia="Arial" w:hint="default"/>
          <w:spacing w:val="9"/>
          <w:w w:val="61"/>
          <w:sz w:val="32"/>
          <w:szCs w:val="32"/>
        </w:rPr>
        <w:t>,</w:t>
      </w:r>
      <w:r>
        <w:rPr>
          <w:rFonts w:ascii="Times New Roman" w:hAnsi="Times New Roman" w:cs="Times New Roman" w:eastAsia="Times New Roman" w:hint="default"/>
          <w:i/>
          <w:w w:val="95"/>
          <w:sz w:val="19"/>
          <w:szCs w:val="19"/>
        </w:rPr>
        <w:t>w,x,</w:t>
      </w:r>
      <w:r>
        <w:rPr>
          <w:rFonts w:ascii="Times New Roman" w:hAnsi="Times New Roman" w:cs="Times New Roman" w:eastAsia="Times New Roman" w:hint="default"/>
          <w:i/>
          <w:spacing w:val="-10"/>
          <w:sz w:val="19"/>
          <w:szCs w:val="19"/>
        </w:rPr>
        <w:t> </w:t>
      </w:r>
      <w:r>
        <w:rPr>
          <w:rFonts w:ascii="Times New Roman" w:hAnsi="Times New Roman" w:cs="Times New Roman" w:eastAsia="Times New Roman" w:hint="default"/>
          <w:i/>
          <w:w w:val="109"/>
          <w:sz w:val="19"/>
          <w:szCs w:val="19"/>
        </w:rPr>
        <w:t>+b</w:t>
      </w:r>
      <w:r>
        <w:rPr>
          <w:rFonts w:ascii="Times New Roman" w:hAnsi="Times New Roman" w:cs="Times New Roman" w:eastAsia="Times New Roman" w:hint="default"/>
          <w:i/>
          <w:spacing w:val="-20"/>
          <w:sz w:val="19"/>
          <w:szCs w:val="19"/>
        </w:rPr>
        <w:t> </w:t>
      </w:r>
      <w:r>
        <w:rPr>
          <w:rFonts w:ascii="Arial" w:hAnsi="Arial" w:cs="Arial" w:eastAsia="Arial" w:hint="default"/>
          <w:w w:val="104"/>
          <w:sz w:val="20"/>
          <w:szCs w:val="20"/>
        </w:rPr>
        <w:t>&gt;</w:t>
      </w:r>
      <w:r>
        <w:rPr>
          <w:rFonts w:ascii="Arial" w:hAnsi="Arial" w:cs="Arial" w:eastAsia="Arial" w:hint="default"/>
          <w:spacing w:val="-20"/>
          <w:sz w:val="20"/>
          <w:szCs w:val="20"/>
        </w:rPr>
        <w:t> </w:t>
      </w:r>
      <w:r>
        <w:rPr>
          <w:rFonts w:ascii="Times New Roman" w:hAnsi="Times New Roman" w:cs="Times New Roman" w:eastAsia="Times New Roman" w:hint="default"/>
          <w:w w:val="94"/>
          <w:sz w:val="21"/>
          <w:szCs w:val="21"/>
        </w:rPr>
        <w:t>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6"/>
          <w:sz w:val="21"/>
          <w:szCs w:val="21"/>
        </w:rPr>
        <w:t> </w:t>
      </w:r>
      <w:r>
        <w:rPr>
          <w:rFonts w:ascii="細明體_HKSCS" w:hAnsi="細明體_HKSCS" w:cs="細明體_HKSCS" w:eastAsia="細明體_HKSCS" w:hint="default"/>
          <w:spacing w:val="-201"/>
          <w:w w:val="174"/>
          <w:sz w:val="19"/>
          <w:szCs w:val="19"/>
        </w:rPr>
        <w:t>，</w:t>
      </w:r>
      <w:r>
        <w:rPr>
          <w:rFonts w:ascii="細明體_HKSCS" w:hAnsi="細明體_HKSCS" w:cs="細明體_HKSCS" w:eastAsia="細明體_HKSCS" w:hint="default"/>
          <w:w w:val="110"/>
          <w:sz w:val="19"/>
          <w:szCs w:val="19"/>
        </w:rPr>
        <w:t>那麼可以判斷它的類別是</w:t>
      </w:r>
      <w:r>
        <w:rPr>
          <w:rFonts w:ascii="細明體_HKSCS" w:hAnsi="細明體_HKSCS" w:cs="細明體_HKSCS" w:eastAsia="細明體_HKSCS" w:hint="default"/>
          <w:spacing w:val="10"/>
          <w:sz w:val="19"/>
          <w:szCs w:val="19"/>
        </w:rPr>
        <w:t> </w:t>
      </w:r>
      <w:r>
        <w:rPr>
          <w:rFonts w:ascii="Times New Roman" w:hAnsi="Times New Roman" w:cs="Times New Roman" w:eastAsia="Times New Roman" w:hint="default"/>
          <w:w w:val="129"/>
          <w:sz w:val="21"/>
          <w:szCs w:val="21"/>
        </w:rPr>
        <w:t>1</w:t>
      </w:r>
      <w:r>
        <w:rPr>
          <w:rFonts w:ascii="Times New Roman" w:hAnsi="Times New Roman" w:cs="Times New Roman" w:eastAsia="Times New Roman" w:hint="default"/>
          <w:spacing w:val="-23"/>
          <w:sz w:val="21"/>
          <w:szCs w:val="21"/>
        </w:rPr>
        <w:t> </w:t>
      </w:r>
      <w:r>
        <w:rPr>
          <w:rFonts w:ascii="細明體_HKSCS" w:hAnsi="細明體_HKSCS" w:cs="細明體_HKSCS" w:eastAsia="細明體_HKSCS" w:hint="default"/>
          <w:w w:val="224"/>
          <w:sz w:val="19"/>
          <w:szCs w:val="19"/>
        </w:rPr>
        <w:t>﹔</w:t>
      </w:r>
      <w:r>
        <w:rPr>
          <w:rFonts w:ascii="細明體_HKSCS" w:hAnsi="細明體_HKSCS" w:cs="細明體_HKSCS" w:eastAsia="細明體_HKSCS" w:hint="default"/>
          <w:sz w:val="19"/>
          <w:szCs w:val="19"/>
        </w:rPr>
      </w:r>
    </w:p>
    <w:p>
      <w:pPr>
        <w:spacing w:line="352" w:lineRule="exact" w:before="7"/>
        <w:ind w:left="1108" w:right="39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11"/>
          <w:sz w:val="19"/>
          <w:szCs w:val="19"/>
        </w:rPr>
        <w:t>如果</w:t>
      </w:r>
      <w:r>
        <w:rPr>
          <w:rFonts w:ascii="Times New Roman" w:hAnsi="Times New Roman" w:cs="Times New Roman" w:eastAsia="Times New Roman" w:hint="default"/>
          <w:i/>
          <w:spacing w:val="-3"/>
          <w:w w:val="111"/>
          <w:sz w:val="19"/>
          <w:szCs w:val="19"/>
        </w:rPr>
        <w:t>h.(</w:t>
      </w:r>
      <w:r>
        <w:rPr>
          <w:rFonts w:ascii="Times New Roman" w:hAnsi="Times New Roman" w:cs="Times New Roman" w:eastAsia="Times New Roman" w:hint="default"/>
          <w:i/>
          <w:spacing w:val="-48"/>
          <w:w w:val="111"/>
          <w:sz w:val="19"/>
          <w:szCs w:val="19"/>
        </w:rPr>
        <w:t> </w:t>
      </w:r>
      <w:r>
        <w:rPr>
          <w:rFonts w:ascii="Times New Roman" w:hAnsi="Times New Roman" w:cs="Times New Roman" w:eastAsia="Times New Roman" w:hint="default"/>
          <w:i/>
          <w:spacing w:val="4"/>
          <w:w w:val="103"/>
          <w:sz w:val="19"/>
          <w:szCs w:val="19"/>
        </w:rPr>
        <w:t>x)=</w:t>
      </w:r>
      <w:r>
        <w:rPr>
          <w:rFonts w:ascii="Times New Roman" w:hAnsi="Times New Roman" w:cs="Times New Roman" w:eastAsia="Times New Roman" w:hint="default"/>
          <w:i/>
          <w:spacing w:val="-26"/>
          <w:w w:val="103"/>
          <w:sz w:val="19"/>
          <w:szCs w:val="19"/>
        </w:rPr>
        <w:t> </w:t>
      </w:r>
      <w:r>
        <w:rPr>
          <w:rFonts w:ascii="Arial" w:hAnsi="Arial" w:cs="Arial" w:eastAsia="Arial" w:hint="default"/>
          <w:w w:val="150"/>
          <w:sz w:val="34"/>
          <w:szCs w:val="34"/>
        </w:rPr>
        <w:t>I:</w:t>
      </w:r>
      <w:r>
        <w:rPr>
          <w:rFonts w:ascii="Arial" w:hAnsi="Arial" w:cs="Arial" w:eastAsia="Arial" w:hint="default"/>
          <w:spacing w:val="-130"/>
          <w:w w:val="150"/>
          <w:sz w:val="34"/>
          <w:szCs w:val="34"/>
        </w:rPr>
        <w:t> </w:t>
      </w:r>
      <w:r>
        <w:rPr>
          <w:rFonts w:ascii="Arial" w:hAnsi="Arial" w:cs="Arial" w:eastAsia="Arial" w:hint="default"/>
          <w:spacing w:val="-3"/>
          <w:w w:val="148"/>
          <w:sz w:val="12"/>
          <w:szCs w:val="12"/>
        </w:rPr>
        <w:t>i</w:t>
      </w:r>
      <w:r>
        <w:rPr>
          <w:rFonts w:ascii="細明體_HKSCS" w:hAnsi="細明體_HKSCS" w:cs="細明體_HKSCS" w:eastAsia="細明體_HKSCS" w:hint="default"/>
          <w:spacing w:val="-3"/>
          <w:w w:val="148"/>
          <w:sz w:val="15"/>
          <w:szCs w:val="15"/>
        </w:rPr>
        <w:t>叫</w:t>
      </w:r>
      <w:r>
        <w:rPr>
          <w:rFonts w:ascii="Times New Roman" w:hAnsi="Times New Roman" w:cs="Times New Roman" w:eastAsia="Times New Roman" w:hint="default"/>
          <w:i/>
          <w:spacing w:val="-3"/>
          <w:w w:val="148"/>
          <w:sz w:val="19"/>
          <w:szCs w:val="19"/>
        </w:rPr>
        <w:t>x,+b</w:t>
      </w:r>
      <w:r>
        <w:rPr>
          <w:rFonts w:ascii="Times New Roman" w:hAnsi="Times New Roman" w:cs="Times New Roman" w:eastAsia="Times New Roman" w:hint="default"/>
          <w:i/>
          <w:spacing w:val="-47"/>
          <w:w w:val="148"/>
          <w:sz w:val="19"/>
          <w:szCs w:val="19"/>
        </w:rPr>
        <w:t> </w:t>
      </w:r>
      <w:r>
        <w:rPr>
          <w:rFonts w:ascii="Times New Roman" w:hAnsi="Times New Roman" w:cs="Times New Roman" w:eastAsia="Times New Roman" w:hint="default"/>
          <w:i/>
          <w:w w:val="98"/>
          <w:sz w:val="19"/>
          <w:szCs w:val="19"/>
        </w:rPr>
        <w:t>&lt;</w:t>
      </w:r>
      <w:r>
        <w:rPr>
          <w:rFonts w:ascii="Times New Roman" w:hAnsi="Times New Roman" w:cs="Times New Roman" w:eastAsia="Times New Roman" w:hint="default"/>
          <w:i/>
          <w:spacing w:val="-38"/>
          <w:w w:val="98"/>
          <w:sz w:val="19"/>
          <w:szCs w:val="19"/>
        </w:rPr>
        <w:t> </w:t>
      </w:r>
      <w:r>
        <w:rPr>
          <w:rFonts w:ascii="Times New Roman" w:hAnsi="Times New Roman" w:cs="Times New Roman" w:eastAsia="Times New Roman" w:hint="default"/>
          <w:i/>
          <w:w w:val="66"/>
          <w:sz w:val="19"/>
          <w:szCs w:val="19"/>
        </w:rPr>
        <w:t>O</w:t>
      </w:r>
      <w:r>
        <w:rPr>
          <w:rFonts w:ascii="Times New Roman" w:hAnsi="Times New Roman" w:cs="Times New Roman" w:eastAsia="Times New Roman" w:hint="default"/>
          <w:i/>
          <w:spacing w:val="-4"/>
          <w:w w:val="66"/>
          <w:sz w:val="19"/>
          <w:szCs w:val="19"/>
        </w:rPr>
        <w:t> </w:t>
      </w:r>
      <w:r>
        <w:rPr>
          <w:rFonts w:ascii="細明體_HKSCS" w:hAnsi="細明體_HKSCS" w:cs="細明體_HKSCS" w:eastAsia="細明體_HKSCS" w:hint="default"/>
          <w:spacing w:val="-13"/>
          <w:w w:val="113"/>
          <w:sz w:val="19"/>
          <w:szCs w:val="19"/>
        </w:rPr>
        <w:t>，那麼可以判斷其類別是</w:t>
      </w:r>
      <w:r>
        <w:rPr>
          <w:rFonts w:ascii="細明體_HKSCS" w:hAnsi="細明體_HKSCS" w:cs="細明體_HKSCS" w:eastAsia="細明體_HKSCS" w:hint="default"/>
          <w:spacing w:val="-74"/>
          <w:w w:val="113"/>
          <w:sz w:val="19"/>
          <w:szCs w:val="19"/>
        </w:rPr>
        <w:t> </w:t>
      </w:r>
      <w:r>
        <w:rPr>
          <w:rFonts w:ascii="Times New Roman" w:hAnsi="Times New Roman" w:cs="Times New Roman" w:eastAsia="Times New Roman" w:hint="default"/>
          <w:w w:val="116"/>
          <w:sz w:val="20"/>
          <w:szCs w:val="20"/>
        </w:rPr>
        <w:t>0</w:t>
      </w:r>
      <w:r>
        <w:rPr>
          <w:rFonts w:ascii="Times New Roman" w:hAnsi="Times New Roman" w:cs="Times New Roman" w:eastAsia="Times New Roman" w:hint="default"/>
          <w:spacing w:val="-39"/>
          <w:w w:val="116"/>
          <w:sz w:val="20"/>
          <w:szCs w:val="20"/>
        </w:rPr>
        <w:t> </w:t>
      </w:r>
      <w:r>
        <w:rPr>
          <w:rFonts w:ascii="細明體_HKSCS" w:hAnsi="細明體_HKSCS" w:cs="細明體_HKSCS" w:eastAsia="細明體_HKSCS" w:hint="default"/>
          <w:spacing w:val="-9"/>
          <w:w w:val="111"/>
          <w:sz w:val="19"/>
          <w:szCs w:val="19"/>
        </w:rPr>
        <w:t>。這個過程其實是一個成知</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11"/>
          <w:sz w:val="19"/>
          <w:szCs w:val="19"/>
        </w:rPr>
      </w:r>
      <w:r>
        <w:rPr>
          <w:rFonts w:ascii="細明體_HKSCS" w:hAnsi="細明體_HKSCS" w:cs="細明體_HKSCS" w:eastAsia="細明體_HKSCS" w:hint="default"/>
          <w:w w:val="105"/>
          <w:sz w:val="19"/>
          <w:szCs w:val="19"/>
        </w:rPr>
        <w:t>機的過程，透過決策函數的符號來判斷其屬於哪一種。 而 </w:t>
      </w:r>
      <w:r>
        <w:rPr>
          <w:rFonts w:ascii="Times New Roman" w:hAnsi="Times New Roman" w:cs="Times New Roman" w:eastAsia="Times New Roman" w:hint="default"/>
          <w:w w:val="105"/>
          <w:sz w:val="20"/>
          <w:szCs w:val="20"/>
        </w:rPr>
        <w:t>Logistic</w:t>
      </w:r>
      <w:r>
        <w:rPr>
          <w:rFonts w:ascii="Times New Roman" w:hAnsi="Times New Roman" w:cs="Times New Roman" w:eastAsia="Times New Roman" w:hint="default"/>
          <w:spacing w:val="51"/>
          <w:w w:val="105"/>
          <w:sz w:val="20"/>
          <w:szCs w:val="20"/>
        </w:rPr>
        <w:t> </w:t>
      </w:r>
      <w:r>
        <w:rPr>
          <w:rFonts w:ascii="細明體_HKSCS" w:hAnsi="細明體_HKSCS" w:cs="細明體_HKSCS" w:eastAsia="細明體_HKSCS" w:hint="default"/>
          <w:w w:val="105"/>
          <w:sz w:val="19"/>
          <w:szCs w:val="19"/>
        </w:rPr>
        <w:t>回歸要更進一</w:t>
      </w:r>
      <w:r>
        <w:rPr>
          <w:rFonts w:ascii="細明體_HKSCS" w:hAnsi="細明體_HKSCS" w:cs="細明體_HKSCS" w:eastAsia="細明體_HKSCS" w:hint="default"/>
          <w:sz w:val="19"/>
          <w:szCs w:val="19"/>
        </w:rPr>
      </w:r>
    </w:p>
    <w:p>
      <w:pPr>
        <w:spacing w:line="333" w:lineRule="auto" w:before="79"/>
        <w:ind w:left="1108" w:right="8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2"/>
          <w:sz w:val="19"/>
          <w:szCs w:val="19"/>
        </w:rPr>
        <w:t>步</w:t>
      </w:r>
      <w:r>
        <w:rPr>
          <w:rFonts w:ascii="細明體_HKSCS" w:hAnsi="細明體_HKSCS" w:cs="細明體_HKSCS" w:eastAsia="細明體_HKSCS" w:hint="default"/>
          <w:spacing w:val="-23"/>
          <w:w w:val="112"/>
          <w:sz w:val="19"/>
          <w:szCs w:val="19"/>
        </w:rPr>
        <w:t>，</w:t>
      </w:r>
      <w:r>
        <w:rPr>
          <w:rFonts w:ascii="細明體_HKSCS" w:hAnsi="細明體_HKSCS" w:cs="細明體_HKSCS" w:eastAsia="細明體_HKSCS" w:hint="default"/>
          <w:w w:val="105"/>
          <w:sz w:val="19"/>
          <w:szCs w:val="19"/>
        </w:rPr>
        <w:t>透過找到分類機率</w:t>
      </w:r>
      <w:r>
        <w:rPr>
          <w:rFonts w:ascii="細明體_HKSCS" w:hAnsi="細明體_HKSCS" w:cs="細明體_HKSCS" w:eastAsia="細明體_HKSCS" w:hint="default"/>
          <w:spacing w:val="-28"/>
          <w:sz w:val="19"/>
          <w:szCs w:val="19"/>
        </w:rPr>
        <w:t> </w:t>
      </w:r>
      <w:r>
        <w:rPr>
          <w:rFonts w:ascii="Times New Roman" w:hAnsi="Times New Roman" w:cs="Times New Roman" w:eastAsia="Times New Roman" w:hint="default"/>
          <w:i/>
          <w:w w:val="92"/>
          <w:sz w:val="19"/>
          <w:szCs w:val="19"/>
        </w:rPr>
        <w:t>P</w:t>
      </w:r>
      <w:r>
        <w:rPr>
          <w:rFonts w:ascii="Times New Roman" w:hAnsi="Times New Roman" w:cs="Times New Roman" w:eastAsia="Times New Roman" w:hint="default"/>
          <w:i/>
          <w:w w:val="92"/>
          <w:sz w:val="19"/>
          <w:szCs w:val="19"/>
        </w:rPr>
        <w:t>(</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108"/>
          <w:sz w:val="19"/>
          <w:szCs w:val="19"/>
        </w:rPr>
        <w:t>Y</w:t>
      </w:r>
      <w:r>
        <w:rPr>
          <w:rFonts w:ascii="Times New Roman" w:hAnsi="Times New Roman" w:cs="Times New Roman" w:eastAsia="Times New Roman" w:hint="default"/>
          <w:i/>
          <w:spacing w:val="-13"/>
          <w:w w:val="108"/>
          <w:sz w:val="19"/>
          <w:szCs w:val="19"/>
        </w:rPr>
        <w:t>=</w:t>
      </w:r>
      <w:r>
        <w:rPr>
          <w:rFonts w:ascii="Arial" w:hAnsi="Arial" w:cs="Arial" w:eastAsia="Arial" w:hint="default"/>
          <w:spacing w:val="-106"/>
          <w:w w:val="276"/>
          <w:sz w:val="19"/>
          <w:szCs w:val="19"/>
        </w:rPr>
        <w:t>I</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46"/>
          <w:sz w:val="19"/>
          <w:szCs w:val="19"/>
        </w:rPr>
        <w:t> </w:t>
      </w:r>
      <w:r>
        <w:rPr>
          <w:rFonts w:ascii="細明體_HKSCS" w:hAnsi="細明體_HKSCS" w:cs="細明體_HKSCS" w:eastAsia="細明體_HKSCS" w:hint="default"/>
          <w:w w:val="106"/>
          <w:sz w:val="19"/>
          <w:szCs w:val="19"/>
        </w:rPr>
        <w:t>與輸入</w:t>
      </w:r>
      <w:r>
        <w:rPr>
          <w:rFonts w:ascii="細明體_HKSCS" w:hAnsi="細明體_HKSCS" w:cs="細明體_HKSCS" w:eastAsia="細明體_HKSCS" w:hint="default"/>
          <w:spacing w:val="-7"/>
          <w:w w:val="106"/>
          <w:sz w:val="19"/>
          <w:szCs w:val="19"/>
        </w:rPr>
        <w:t>變</w:t>
      </w:r>
      <w:r>
        <w:rPr>
          <w:rFonts w:ascii="細明體_HKSCS" w:hAnsi="細明體_HKSCS" w:cs="細明體_HKSCS" w:eastAsia="細明體_HKSCS" w:hint="default"/>
          <w:spacing w:val="23"/>
          <w:w w:val="109"/>
          <w:sz w:val="19"/>
          <w:szCs w:val="19"/>
        </w:rPr>
        <w:t>數</w:t>
      </w:r>
      <w:r>
        <w:rPr>
          <w:rFonts w:ascii="Times New Roman" w:hAnsi="Times New Roman" w:cs="Times New Roman" w:eastAsia="Times New Roman" w:hint="default"/>
          <w:w w:val="108"/>
          <w:sz w:val="22"/>
          <w:szCs w:val="22"/>
        </w:rPr>
        <w:t>x</w:t>
      </w:r>
      <w:r>
        <w:rPr>
          <w:rFonts w:ascii="Times New Roman" w:hAnsi="Times New Roman" w:cs="Times New Roman" w:eastAsia="Times New Roman" w:hint="default"/>
          <w:spacing w:val="-9"/>
          <w:sz w:val="22"/>
          <w:szCs w:val="22"/>
        </w:rPr>
        <w:t> </w:t>
      </w:r>
      <w:r>
        <w:rPr>
          <w:rFonts w:ascii="細明體_HKSCS" w:hAnsi="細明體_HKSCS" w:cs="細明體_HKSCS" w:eastAsia="細明體_HKSCS" w:hint="default"/>
          <w:spacing w:val="-30"/>
          <w:w w:val="118"/>
          <w:sz w:val="19"/>
          <w:szCs w:val="19"/>
        </w:rPr>
        <w:t>的</w:t>
      </w:r>
      <w:r>
        <w:rPr>
          <w:rFonts w:ascii="細明體_HKSCS" w:hAnsi="細明體_HKSCS" w:cs="細明體_HKSCS" w:eastAsia="細明體_HKSCS" w:hint="default"/>
          <w:w w:val="108"/>
          <w:sz w:val="19"/>
          <w:szCs w:val="19"/>
        </w:rPr>
        <w:t>直接關係</w:t>
      </w:r>
      <w:r>
        <w:rPr>
          <w:rFonts w:ascii="細明體_HKSCS" w:hAnsi="細明體_HKSCS" w:cs="細明體_HKSCS" w:eastAsia="細明體_HKSCS" w:hint="default"/>
          <w:spacing w:val="3"/>
          <w:w w:val="108"/>
          <w:sz w:val="19"/>
          <w:szCs w:val="19"/>
        </w:rPr>
        <w:t>，</w:t>
      </w:r>
      <w:r>
        <w:rPr>
          <w:rFonts w:ascii="細明體_HKSCS" w:hAnsi="細明體_HKSCS" w:cs="細明體_HKSCS" w:eastAsia="細明體_HKSCS" w:hint="default"/>
          <w:w w:val="107"/>
          <w:sz w:val="19"/>
          <w:szCs w:val="19"/>
        </w:rPr>
        <w:t>然後</w:t>
      </w:r>
      <w:r>
        <w:rPr>
          <w:rFonts w:ascii="細明體_HKSCS" w:hAnsi="細明體_HKSCS" w:cs="細明體_HKSCS" w:eastAsia="細明體_HKSCS" w:hint="default"/>
          <w:spacing w:val="-13"/>
          <w:w w:val="107"/>
          <w:sz w:val="19"/>
          <w:szCs w:val="19"/>
        </w:rPr>
        <w:t>透</w:t>
      </w:r>
      <w:r>
        <w:rPr>
          <w:rFonts w:ascii="細明體_HKSCS" w:hAnsi="細明體_HKSCS" w:cs="細明體_HKSCS" w:eastAsia="細明體_HKSCS" w:hint="default"/>
          <w:spacing w:val="-15"/>
          <w:w w:val="110"/>
          <w:sz w:val="19"/>
          <w:szCs w:val="19"/>
        </w:rPr>
        <w:t>過</w:t>
      </w:r>
      <w:r>
        <w:rPr>
          <w:rFonts w:ascii="細明體_HKSCS" w:hAnsi="細明體_HKSCS" w:cs="細明體_HKSCS" w:eastAsia="細明體_HKSCS" w:hint="default"/>
          <w:spacing w:val="-34"/>
          <w:w w:val="124"/>
          <w:sz w:val="19"/>
          <w:szCs w:val="19"/>
        </w:rPr>
        <w:t>比</w:t>
      </w:r>
      <w:r>
        <w:rPr>
          <w:rFonts w:ascii="細明體_HKSCS" w:hAnsi="細明體_HKSCS" w:cs="細明體_HKSCS" w:eastAsia="細明體_HKSCS" w:hint="default"/>
          <w:w w:val="105"/>
          <w:sz w:val="19"/>
          <w:szCs w:val="19"/>
        </w:rPr>
        <w:t>較機率值來</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10"/>
          <w:sz w:val="19"/>
          <w:szCs w:val="19"/>
        </w:rPr>
        <w:t>判斷類別，簡單來說就是透過計算下面兩個機率分佈：</w:t>
      </w:r>
      <w:r>
        <w:rPr>
          <w:rFonts w:ascii="細明體_HKSCS" w:hAnsi="細明體_HKSCS" w:cs="細明體_HKSCS" w:eastAsia="細明體_HKSCS" w:hint="default"/>
          <w:sz w:val="19"/>
          <w:szCs w:val="19"/>
        </w:rPr>
      </w:r>
    </w:p>
    <w:p>
      <w:pPr>
        <w:spacing w:line="240" w:lineRule="auto" w:before="8"/>
        <w:ind w:right="0"/>
        <w:rPr>
          <w:rFonts w:ascii="細明體_HKSCS" w:hAnsi="細明體_HKSCS" w:cs="細明體_HKSCS" w:eastAsia="細明體_HKSCS" w:hint="default"/>
          <w:sz w:val="13"/>
          <w:szCs w:val="13"/>
        </w:rPr>
      </w:pPr>
    </w:p>
    <w:p>
      <w:pPr>
        <w:spacing w:line="368" w:lineRule="exact" w:before="0"/>
        <w:ind w:left="3587" w:right="3246" w:firstLine="0"/>
        <w:jc w:val="center"/>
        <w:rPr>
          <w:rFonts w:ascii="細明體_HKSCS" w:hAnsi="細明體_HKSCS" w:cs="細明體_HKSCS" w:eastAsia="細明體_HKSCS" w:hint="default"/>
          <w:sz w:val="31"/>
          <w:szCs w:val="31"/>
        </w:rPr>
      </w:pPr>
      <w:r>
        <w:rPr/>
        <w:pict>
          <v:shape style="position:absolute;margin-left:256.320007pt;margin-top:10.630902pt;width:157.3pt;height:13.7pt;mso-position-horizontal-relative:page;mso-position-vertical-relative:paragraph;z-index:-472888" type="#_x0000_t202" filled="false" stroked="false">
            <v:textbox inset="0,0,0,0">
              <w:txbxContent>
                <w:p>
                  <w:pPr>
                    <w:tabs>
                      <w:tab w:pos="2663" w:val="left" w:leader="none"/>
                    </w:tabs>
                    <w:spacing w:line="273" w:lineRule="exact" w:before="0"/>
                    <w:ind w:left="0"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127"/>
                      <w:w w:val="134"/>
                      <w:position w:val="-8"/>
                      <w:sz w:val="17"/>
                      <w:szCs w:val="17"/>
                    </w:rPr>
                    <w:t>“</w:t>
                  </w:r>
                  <w:r>
                    <w:rPr>
                      <w:rFonts w:ascii="細明體_HKSCS" w:hAnsi="細明體_HKSCS" w:cs="細明體_HKSCS" w:eastAsia="細明體_HKSCS" w:hint="default"/>
                      <w:w w:val="82"/>
                      <w:position w:val="-8"/>
                      <w:sz w:val="17"/>
                      <w:szCs w:val="17"/>
                    </w:rPr>
                    <w:t>..</w:t>
                  </w:r>
                  <w:r>
                    <w:rPr>
                      <w:rFonts w:ascii="細明體_HKSCS" w:hAnsi="細明體_HKSCS" w:cs="細明體_HKSCS" w:eastAsia="細明體_HKSCS" w:hint="default"/>
                      <w:position w:val="-8"/>
                      <w:sz w:val="17"/>
                      <w:szCs w:val="17"/>
                    </w:rPr>
                    <w:tab/>
                  </w:r>
                  <w:r>
                    <w:rPr>
                      <w:rFonts w:ascii="Times New Roman" w:hAnsi="Times New Roman" w:cs="Times New Roman" w:eastAsia="Times New Roman" w:hint="default"/>
                      <w:w w:val="104"/>
                      <w:sz w:val="19"/>
                      <w:szCs w:val="19"/>
                    </w:rPr>
                    <w:t>(3.18)</w:t>
                  </w:r>
                  <w:r>
                    <w:rPr>
                      <w:rFonts w:ascii="Times New Roman" w:hAnsi="Times New Roman" w:cs="Times New Roman" w:eastAsia="Times New Roman" w:hint="default"/>
                      <w:sz w:val="19"/>
                      <w:szCs w:val="19"/>
                    </w:rPr>
                  </w:r>
                </w:p>
              </w:txbxContent>
            </v:textbox>
            <w10:wrap type="none"/>
          </v:shape>
        </w:pict>
      </w:r>
      <w:r>
        <w:rPr>
          <w:rFonts w:ascii="Times New Roman" w:hAnsi="Times New Roman" w:cs="Times New Roman" w:eastAsia="Times New Roman" w:hint="default"/>
          <w:i/>
          <w:w w:val="99"/>
          <w:sz w:val="19"/>
          <w:szCs w:val="19"/>
        </w:rPr>
        <w:t>P</w:t>
      </w:r>
      <w:r>
        <w:rPr>
          <w:rFonts w:ascii="Times New Roman" w:hAnsi="Times New Roman" w:cs="Times New Roman" w:eastAsia="Times New Roman" w:hint="default"/>
          <w:i/>
          <w:w w:val="99"/>
          <w:sz w:val="19"/>
          <w:szCs w:val="19"/>
        </w:rPr>
        <w:t>(</w:t>
      </w:r>
      <w:r>
        <w:rPr>
          <w:rFonts w:ascii="Times New Roman" w:hAnsi="Times New Roman" w:cs="Times New Roman" w:eastAsia="Times New Roman" w:hint="default"/>
          <w:i/>
          <w:w w:val="99"/>
          <w:sz w:val="19"/>
          <w:szCs w:val="19"/>
        </w:rPr>
        <w:t>Y</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0"/>
          <w:sz w:val="19"/>
          <w:szCs w:val="19"/>
        </w:rPr>
        <w:t> </w:t>
      </w:r>
      <w:r>
        <w:rPr>
          <w:rFonts w:ascii="Arial" w:hAnsi="Arial" w:cs="Arial" w:eastAsia="Arial" w:hint="default"/>
          <w:w w:val="130"/>
          <w:sz w:val="16"/>
          <w:szCs w:val="16"/>
        </w:rPr>
        <w:t>=</w:t>
      </w:r>
      <w:r>
        <w:rPr>
          <w:rFonts w:ascii="Arial" w:hAnsi="Arial" w:cs="Arial" w:eastAsia="Arial" w:hint="default"/>
          <w:spacing w:val="-16"/>
          <w:sz w:val="16"/>
          <w:szCs w:val="16"/>
        </w:rPr>
        <w:t> </w:t>
      </w:r>
      <w:r>
        <w:rPr>
          <w:rFonts w:ascii="Times New Roman" w:hAnsi="Times New Roman" w:cs="Times New Roman" w:eastAsia="Times New Roman" w:hint="default"/>
          <w:w w:val="95"/>
          <w:sz w:val="19"/>
          <w:szCs w:val="19"/>
        </w:rPr>
        <w:t>0</w:t>
      </w:r>
      <w:r>
        <w:rPr>
          <w:rFonts w:ascii="Times New Roman" w:hAnsi="Times New Roman" w:cs="Times New Roman" w:eastAsia="Times New Roman" w:hint="default"/>
          <w:spacing w:val="-16"/>
          <w:sz w:val="19"/>
          <w:szCs w:val="19"/>
        </w:rPr>
        <w:t> </w:t>
      </w:r>
      <w:r>
        <w:rPr>
          <w:rFonts w:ascii="Times New Roman" w:hAnsi="Times New Roman" w:cs="Times New Roman" w:eastAsia="Times New Roman" w:hint="default"/>
          <w:i/>
          <w:w w:val="24"/>
          <w:sz w:val="19"/>
          <w:szCs w:val="19"/>
        </w:rPr>
        <w:t>/</w:t>
      </w:r>
      <w:r>
        <w:rPr>
          <w:rFonts w:ascii="Times New Roman" w:hAnsi="Times New Roman" w:cs="Times New Roman" w:eastAsia="Times New Roman" w:hint="default"/>
          <w:i/>
          <w:spacing w:val="4"/>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10"/>
          <w:sz w:val="19"/>
          <w:szCs w:val="19"/>
        </w:rPr>
        <w:t> </w:t>
      </w:r>
      <w:r>
        <w:rPr>
          <w:rFonts w:ascii="細明體_HKSCS" w:hAnsi="細明體_HKSCS" w:cs="細明體_HKSCS" w:eastAsia="細明體_HKSCS" w:hint="default"/>
          <w:spacing w:val="-3"/>
          <w:w w:val="45"/>
          <w:sz w:val="31"/>
          <w:szCs w:val="31"/>
        </w:rPr>
        <w:t>＝</w:t>
      </w:r>
      <w:r>
        <w:rPr>
          <w:rFonts w:ascii="細明體_HKSCS" w:hAnsi="細明體_HKSCS" w:cs="細明體_HKSCS" w:eastAsia="細明體_HKSCS" w:hint="default"/>
          <w:spacing w:val="-19"/>
          <w:w w:val="64"/>
          <w:sz w:val="31"/>
          <w:szCs w:val="31"/>
        </w:rPr>
        <w:t>于</w:t>
      </w:r>
      <w:r>
        <w:rPr>
          <w:rFonts w:ascii="細明體_HKSCS" w:hAnsi="細明體_HKSCS" w:cs="細明體_HKSCS" w:eastAsia="細明體_HKSCS" w:hint="default"/>
          <w:spacing w:val="-98"/>
          <w:w w:val="136"/>
          <w:sz w:val="31"/>
          <w:szCs w:val="31"/>
        </w:rPr>
        <w:t>占</w:t>
      </w:r>
      <w:r>
        <w:rPr>
          <w:rFonts w:ascii="細明體_HKSCS" w:hAnsi="細明體_HKSCS" w:cs="細明體_HKSCS" w:eastAsia="細明體_HKSCS" w:hint="default"/>
          <w:w w:val="67"/>
          <w:sz w:val="31"/>
          <w:szCs w:val="31"/>
        </w:rPr>
        <w:t>了</w:t>
      </w:r>
      <w:r>
        <w:rPr>
          <w:rFonts w:ascii="細明體_HKSCS" w:hAnsi="細明體_HKSCS" w:cs="細明體_HKSCS" w:eastAsia="細明體_HKSCS" w:hint="default"/>
          <w:sz w:val="31"/>
          <w:szCs w:val="31"/>
        </w:rPr>
      </w:r>
    </w:p>
    <w:p>
      <w:pPr>
        <w:spacing w:line="112" w:lineRule="exact" w:before="0"/>
        <w:ind w:left="3625" w:right="2583" w:firstLine="0"/>
        <w:jc w:val="center"/>
        <w:rPr>
          <w:rFonts w:ascii="Arial" w:hAnsi="Arial" w:cs="Arial" w:eastAsia="Arial" w:hint="default"/>
          <w:sz w:val="13"/>
          <w:szCs w:val="13"/>
        </w:rPr>
      </w:pPr>
      <w:r>
        <w:rPr>
          <w:rFonts w:ascii="Arial"/>
          <w:w w:val="145"/>
          <w:sz w:val="13"/>
        </w:rPr>
        <w:t>J+e</w:t>
      </w:r>
      <w:r>
        <w:rPr>
          <w:rFonts w:ascii="Arial"/>
          <w:sz w:val="13"/>
        </w:rPr>
      </w:r>
    </w:p>
    <w:p>
      <w:pPr>
        <w:spacing w:line="240" w:lineRule="auto" w:before="1"/>
        <w:ind w:right="0"/>
        <w:rPr>
          <w:rFonts w:ascii="Arial" w:hAnsi="Arial" w:cs="Arial" w:eastAsia="Arial" w:hint="default"/>
          <w:sz w:val="18"/>
          <w:szCs w:val="18"/>
        </w:rPr>
      </w:pPr>
    </w:p>
    <w:p>
      <w:pPr>
        <w:spacing w:after="0" w:line="240" w:lineRule="auto"/>
        <w:rPr>
          <w:rFonts w:ascii="Arial" w:hAnsi="Arial" w:cs="Arial" w:eastAsia="Arial" w:hint="default"/>
          <w:sz w:val="18"/>
          <w:szCs w:val="18"/>
        </w:rPr>
        <w:sectPr>
          <w:pgSz w:w="9470" w:h="13040"/>
          <w:pgMar w:header="624" w:footer="473" w:top="820" w:bottom="620" w:left="0" w:right="760"/>
        </w:sectPr>
      </w:pPr>
    </w:p>
    <w:p>
      <w:pPr>
        <w:spacing w:before="84"/>
        <w:ind w:left="0" w:right="166" w:firstLine="0"/>
        <w:jc w:val="right"/>
        <w:rPr>
          <w:rFonts w:ascii="Times New Roman" w:hAnsi="Times New Roman" w:cs="Times New Roman" w:eastAsia="Times New Roman" w:hint="default"/>
          <w:sz w:val="12"/>
          <w:szCs w:val="12"/>
        </w:rPr>
      </w:pPr>
      <w:r>
        <w:rPr>
          <w:rFonts w:ascii="Times New Roman" w:hAnsi="Times New Roman"/>
          <w:i/>
          <w:w w:val="90"/>
          <w:sz w:val="12"/>
        </w:rPr>
        <w:t>_w·x+b</w:t>
      </w:r>
      <w:r>
        <w:rPr>
          <w:rFonts w:ascii="Times New Roman" w:hAnsi="Times New Roman"/>
          <w:sz w:val="12"/>
        </w:rPr>
      </w:r>
    </w:p>
    <w:p>
      <w:pPr>
        <w:spacing w:line="202" w:lineRule="exact" w:before="4"/>
        <w:ind w:left="0" w:right="0" w:firstLine="0"/>
        <w:jc w:val="right"/>
        <w:rPr>
          <w:rFonts w:ascii="Arial" w:hAnsi="Arial" w:cs="Arial" w:eastAsia="Arial" w:hint="default"/>
          <w:sz w:val="15"/>
          <w:szCs w:val="15"/>
        </w:rPr>
      </w:pPr>
      <w:r>
        <w:rPr>
          <w:rFonts w:ascii="Times New Roman" w:hAnsi="Times New Roman" w:cs="Times New Roman" w:eastAsia="Times New Roman" w:hint="default"/>
          <w:i/>
          <w:w w:val="97"/>
          <w:sz w:val="19"/>
          <w:szCs w:val="19"/>
        </w:rPr>
        <w:t>P</w:t>
      </w:r>
      <w:r>
        <w:rPr>
          <w:rFonts w:ascii="Times New Roman" w:hAnsi="Times New Roman" w:cs="Times New Roman" w:eastAsia="Times New Roman" w:hint="default"/>
          <w:i/>
          <w:w w:val="97"/>
          <w:sz w:val="19"/>
          <w:szCs w:val="19"/>
        </w:rPr>
        <w:t>(</w:t>
      </w:r>
      <w:r>
        <w:rPr>
          <w:rFonts w:ascii="Times New Roman" w:hAnsi="Times New Roman" w:cs="Times New Roman" w:eastAsia="Times New Roman" w:hint="default"/>
          <w:i/>
          <w:w w:val="97"/>
          <w:sz w:val="19"/>
          <w:szCs w:val="19"/>
        </w:rPr>
        <w:t>Y</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5"/>
          <w:sz w:val="19"/>
          <w:szCs w:val="19"/>
        </w:rPr>
        <w:t> </w:t>
      </w:r>
      <w:r>
        <w:rPr>
          <w:rFonts w:ascii="Times New Roman" w:hAnsi="Times New Roman" w:cs="Times New Roman" w:eastAsia="Times New Roman" w:hint="default"/>
          <w:i/>
          <w:w w:val="98"/>
          <w:sz w:val="19"/>
          <w:szCs w:val="19"/>
        </w:rPr>
        <w:t>=</w:t>
      </w:r>
      <w:r>
        <w:rPr>
          <w:rFonts w:ascii="Times New Roman" w:hAnsi="Times New Roman" w:cs="Times New Roman" w:eastAsia="Times New Roman" w:hint="default"/>
          <w:i/>
          <w:spacing w:val="-31"/>
          <w:sz w:val="19"/>
          <w:szCs w:val="19"/>
        </w:rPr>
        <w:t> </w:t>
      </w:r>
      <w:r>
        <w:rPr>
          <w:rFonts w:ascii="Times New Roman" w:hAnsi="Times New Roman" w:cs="Times New Roman" w:eastAsia="Times New Roman" w:hint="default"/>
          <w:i/>
          <w:w w:val="97"/>
          <w:sz w:val="19"/>
          <w:szCs w:val="19"/>
        </w:rPr>
        <w:t>l</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15"/>
          <w:sz w:val="19"/>
          <w:szCs w:val="19"/>
        </w:rPr>
        <w:t>/</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42"/>
          <w:sz w:val="18"/>
          <w:szCs w:val="18"/>
        </w:rPr>
        <w:t> </w:t>
      </w:r>
      <w:r>
        <w:rPr>
          <w:rFonts w:ascii="細明體_HKSCS" w:hAnsi="細明體_HKSCS" w:cs="細明體_HKSCS" w:eastAsia="細明體_HKSCS" w:hint="default"/>
          <w:w w:val="47"/>
          <w:sz w:val="18"/>
          <w:szCs w:val="18"/>
        </w:rPr>
        <w:t>＝－＝－</w:t>
      </w:r>
      <w:r>
        <w:rPr>
          <w:rFonts w:ascii="細明體_HKSCS" w:hAnsi="細明體_HKSCS" w:cs="細明體_HKSCS" w:eastAsia="細明體_HKSCS" w:hint="default"/>
          <w:spacing w:val="-13"/>
          <w:w w:val="47"/>
          <w:sz w:val="18"/>
          <w:szCs w:val="18"/>
        </w:rPr>
        <w:t>－</w:t>
      </w:r>
      <w:r>
        <w:rPr>
          <w:rFonts w:ascii="Arial" w:hAnsi="Arial" w:cs="Arial" w:eastAsia="Arial" w:hint="default"/>
          <w:spacing w:val="-28"/>
          <w:w w:val="234"/>
          <w:sz w:val="20"/>
          <w:szCs w:val="20"/>
        </w:rPr>
        <w:t>τ</w:t>
      </w:r>
      <w:r>
        <w:rPr>
          <w:rFonts w:ascii="細明體_HKSCS" w:hAnsi="細明體_HKSCS" w:cs="細明體_HKSCS" w:eastAsia="細明體_HKSCS" w:hint="default"/>
          <w:spacing w:val="-12"/>
          <w:w w:val="124"/>
          <w:sz w:val="12"/>
          <w:szCs w:val="12"/>
        </w:rPr>
        <w:t>立</w:t>
      </w:r>
      <w:r>
        <w:rPr>
          <w:rFonts w:ascii="Arial" w:hAnsi="Arial" w:cs="Arial" w:eastAsia="Arial" w:hint="default"/>
          <w:w w:val="124"/>
          <w:sz w:val="15"/>
          <w:szCs w:val="15"/>
        </w:rPr>
        <w:t>T</w:t>
      </w:r>
      <w:r>
        <w:rPr>
          <w:rFonts w:ascii="Arial" w:hAnsi="Arial" w:cs="Arial" w:eastAsia="Arial" w:hint="default"/>
          <w:sz w:val="15"/>
          <w:szCs w:val="15"/>
        </w:rPr>
      </w:r>
    </w:p>
    <w:p>
      <w:pPr>
        <w:spacing w:line="167" w:lineRule="exact" w:before="0"/>
        <w:ind w:left="0" w:right="30" w:firstLine="0"/>
        <w:jc w:val="right"/>
        <w:rPr>
          <w:rFonts w:ascii="Times New Roman" w:hAnsi="Times New Roman" w:cs="Times New Roman" w:eastAsia="Times New Roman" w:hint="default"/>
          <w:sz w:val="18"/>
          <w:szCs w:val="18"/>
        </w:rPr>
      </w:pPr>
      <w:r>
        <w:rPr>
          <w:rFonts w:ascii="Times New Roman"/>
          <w:w w:val="115"/>
          <w:sz w:val="18"/>
        </w:rPr>
        <w:t>l +</w:t>
      </w:r>
      <w:r>
        <w:rPr>
          <w:rFonts w:ascii="Times New Roman"/>
          <w:spacing w:val="-30"/>
          <w:w w:val="115"/>
          <w:sz w:val="18"/>
        </w:rPr>
        <w:t> </w:t>
      </w:r>
      <w:r>
        <w:rPr>
          <w:rFonts w:ascii="Times New Roman"/>
          <w:w w:val="115"/>
          <w:sz w:val="18"/>
        </w:rPr>
        <w:t>e''"'"</w:t>
      </w:r>
      <w:r>
        <w:rPr>
          <w:rFonts w:ascii="Times New Roman"/>
          <w:sz w:val="18"/>
        </w:rPr>
      </w:r>
    </w:p>
    <w:p>
      <w:pPr>
        <w:spacing w:line="240" w:lineRule="auto" w:before="5"/>
        <w:ind w:right="0"/>
        <w:rPr>
          <w:rFonts w:ascii="Times New Roman" w:hAnsi="Times New Roman" w:cs="Times New Roman" w:eastAsia="Times New Roman" w:hint="default"/>
          <w:sz w:val="20"/>
          <w:szCs w:val="20"/>
        </w:rPr>
      </w:pPr>
      <w:r>
        <w:rPr/>
        <w:br w:type="column"/>
      </w:r>
      <w:r>
        <w:rPr>
          <w:rFonts w:ascii="Times New Roman"/>
          <w:sz w:val="20"/>
        </w:rPr>
      </w:r>
    </w:p>
    <w:p>
      <w:pPr>
        <w:spacing w:before="0"/>
        <w:ind w:left="0" w:right="426" w:firstLine="0"/>
        <w:jc w:val="right"/>
        <w:rPr>
          <w:rFonts w:ascii="Times New Roman" w:hAnsi="Times New Roman" w:cs="Times New Roman" w:eastAsia="Times New Roman" w:hint="default"/>
          <w:sz w:val="19"/>
          <w:szCs w:val="19"/>
        </w:rPr>
      </w:pPr>
      <w:r>
        <w:rPr>
          <w:rFonts w:ascii="Times New Roman"/>
          <w:w w:val="105"/>
          <w:sz w:val="19"/>
        </w:rPr>
        <w:t>(3.19)</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760"/>
          <w:cols w:num="2" w:equalWidth="0">
            <w:col w:w="5320" w:space="40"/>
            <w:col w:w="3350"/>
          </w:cols>
        </w:sectPr>
      </w:pPr>
    </w:p>
    <w:p>
      <w:pPr>
        <w:spacing w:line="240" w:lineRule="auto" w:before="10"/>
        <w:ind w:right="0"/>
        <w:rPr>
          <w:rFonts w:ascii="Times New Roman" w:hAnsi="Times New Roman" w:cs="Times New Roman" w:eastAsia="Times New Roman" w:hint="default"/>
          <w:sz w:val="10"/>
          <w:szCs w:val="10"/>
        </w:rPr>
      </w:pPr>
    </w:p>
    <w:p>
      <w:pPr>
        <w:spacing w:line="340" w:lineRule="auto" w:before="50"/>
        <w:ind w:left="1101" w:right="84"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8"/>
          <w:sz w:val="19"/>
          <w:szCs w:val="19"/>
        </w:rPr>
        <w:t>其中</w:t>
      </w:r>
      <w:r>
        <w:rPr>
          <w:rFonts w:ascii="細明體_HKSCS" w:hAnsi="細明體_HKSCS" w:cs="細明體_HKSCS" w:eastAsia="細明體_HKSCS" w:hint="default"/>
          <w:spacing w:val="-90"/>
          <w:w w:val="118"/>
          <w:sz w:val="19"/>
          <w:szCs w:val="19"/>
        </w:rPr>
        <w:t> </w:t>
      </w:r>
      <w:r>
        <w:rPr>
          <w:rFonts w:ascii="Times New Roman" w:hAnsi="Times New Roman" w:cs="Times New Roman" w:eastAsia="Times New Roman" w:hint="default"/>
          <w:w w:val="99"/>
          <w:sz w:val="20"/>
          <w:szCs w:val="20"/>
        </w:rPr>
        <w:t>w</w:t>
      </w:r>
      <w:r>
        <w:rPr>
          <w:rFonts w:ascii="Times New Roman" w:hAnsi="Times New Roman" w:cs="Times New Roman" w:eastAsia="Times New Roman" w:hint="default"/>
          <w:spacing w:val="-22"/>
          <w:w w:val="99"/>
          <w:sz w:val="20"/>
          <w:szCs w:val="20"/>
        </w:rPr>
        <w:t> </w:t>
      </w:r>
      <w:r>
        <w:rPr>
          <w:rFonts w:ascii="細明體_HKSCS" w:hAnsi="細明體_HKSCS" w:cs="細明體_HKSCS" w:eastAsia="細明體_HKSCS" w:hint="default"/>
          <w:spacing w:val="-54"/>
          <w:w w:val="131"/>
          <w:sz w:val="19"/>
          <w:szCs w:val="19"/>
        </w:rPr>
        <w:t>是加權，</w:t>
      </w:r>
      <w:r>
        <w:rPr>
          <w:rFonts w:ascii="Times New Roman" w:hAnsi="Times New Roman" w:cs="Times New Roman" w:eastAsia="Times New Roman" w:hint="default"/>
          <w:spacing w:val="-54"/>
          <w:w w:val="131"/>
          <w:sz w:val="20"/>
          <w:szCs w:val="20"/>
        </w:rPr>
        <w:t>b</w:t>
      </w:r>
      <w:r>
        <w:rPr>
          <w:rFonts w:ascii="Times New Roman" w:hAnsi="Times New Roman" w:cs="Times New Roman" w:eastAsia="Times New Roman" w:hint="default"/>
          <w:spacing w:val="-31"/>
          <w:w w:val="131"/>
          <w:sz w:val="20"/>
          <w:szCs w:val="20"/>
        </w:rPr>
        <w:t> </w:t>
      </w:r>
      <w:r>
        <w:rPr>
          <w:rFonts w:ascii="細明體_HKSCS" w:hAnsi="細明體_HKSCS" w:cs="細明體_HKSCS" w:eastAsia="細明體_HKSCS" w:hint="default"/>
          <w:w w:val="112"/>
          <w:sz w:val="19"/>
          <w:szCs w:val="19"/>
        </w:rPr>
        <w:t>是偏置。現在介紹</w:t>
      </w:r>
      <w:r>
        <w:rPr>
          <w:rFonts w:ascii="細明體_HKSCS" w:hAnsi="細明體_HKSCS" w:cs="細明體_HKSCS" w:eastAsia="細明體_HKSCS" w:hint="default"/>
          <w:spacing w:val="-70"/>
          <w:w w:val="112"/>
          <w:sz w:val="19"/>
          <w:szCs w:val="19"/>
        </w:rPr>
        <w:t> </w:t>
      </w:r>
      <w:r>
        <w:rPr>
          <w:rFonts w:ascii="Times New Roman" w:hAnsi="Times New Roman" w:cs="Times New Roman" w:eastAsia="Times New Roman" w:hint="default"/>
          <w:w w:val="102"/>
          <w:sz w:val="20"/>
          <w:szCs w:val="20"/>
        </w:rPr>
        <w:t>Logistic</w:t>
      </w:r>
      <w:r>
        <w:rPr>
          <w:rFonts w:ascii="Times New Roman" w:hAnsi="Times New Roman" w:cs="Times New Roman" w:eastAsia="Times New Roman" w:hint="default"/>
          <w:spacing w:val="-12"/>
          <w:w w:val="102"/>
          <w:sz w:val="20"/>
          <w:szCs w:val="20"/>
        </w:rPr>
        <w:t> </w:t>
      </w:r>
      <w:r>
        <w:rPr>
          <w:rFonts w:ascii="細明體_HKSCS" w:hAnsi="細明體_HKSCS" w:cs="細明體_HKSCS" w:eastAsia="細明體_HKSCS" w:hint="default"/>
          <w:spacing w:val="1"/>
          <w:w w:val="113"/>
          <w:sz w:val="19"/>
          <w:szCs w:val="19"/>
        </w:rPr>
        <w:t>模型的特點，先引用一個概</w:t>
      </w:r>
      <w:r>
        <w:rPr>
          <w:rFonts w:ascii="細明體_HKSCS" w:hAnsi="細明體_HKSCS" w:cs="細明體_HKSCS" w:eastAsia="細明體_HKSCS" w:hint="default"/>
          <w:w w:val="113"/>
          <w:sz w:val="19"/>
          <w:szCs w:val="19"/>
        </w:rPr>
        <w:t> </w:t>
      </w:r>
      <w:r>
        <w:rPr>
          <w:rFonts w:ascii="細明體_HKSCS" w:hAnsi="細明體_HKSCS" w:cs="細明體_HKSCS" w:eastAsia="細明體_HKSCS" w:hint="default"/>
          <w:w w:val="113"/>
          <w:sz w:val="19"/>
          <w:szCs w:val="19"/>
        </w:rPr>
      </w:r>
      <w:r>
        <w:rPr>
          <w:rFonts w:ascii="細明體_HKSCS" w:hAnsi="細明體_HKSCS" w:cs="細明體_HKSCS" w:eastAsia="細明體_HKSCS" w:hint="default"/>
          <w:w w:val="110"/>
          <w:sz w:val="19"/>
          <w:szCs w:val="19"/>
        </w:rPr>
        <w:t>念：一個事件發生的機率</w:t>
      </w:r>
      <w:r>
        <w:rPr>
          <w:rFonts w:ascii="細明體_HKSCS" w:hAnsi="細明體_HKSCS" w:cs="細明體_HKSCS" w:eastAsia="細明體_HKSCS" w:hint="default"/>
          <w:spacing w:val="-46"/>
          <w:w w:val="110"/>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50"/>
          <w:w w:val="75"/>
          <w:sz w:val="19"/>
          <w:szCs w:val="19"/>
        </w:rPr>
        <w:t> </w:t>
      </w:r>
      <w:r>
        <w:rPr>
          <w:rFonts w:ascii="Times New Roman" w:hAnsi="Times New Roman" w:cs="Times New Roman" w:eastAsia="Times New Roman" w:hint="default"/>
          <w:w w:val="110"/>
          <w:sz w:val="20"/>
          <w:szCs w:val="20"/>
        </w:rPr>
        <w:t>odds</w:t>
      </w:r>
      <w:r>
        <w:rPr>
          <w:rFonts w:ascii="Times New Roman" w:hAnsi="Times New Roman" w:cs="Times New Roman" w:eastAsia="Times New Roman" w:hint="default"/>
          <w:spacing w:val="-36"/>
          <w:w w:val="110"/>
          <w:sz w:val="20"/>
          <w:szCs w:val="20"/>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15"/>
          <w:w w:val="75"/>
          <w:sz w:val="19"/>
          <w:szCs w:val="19"/>
        </w:rPr>
        <w:t> </w:t>
      </w:r>
      <w:r>
        <w:rPr>
          <w:rFonts w:ascii="細明體_HKSCS" w:hAnsi="細明體_HKSCS" w:cs="細明體_HKSCS" w:eastAsia="細明體_HKSCS" w:hint="default"/>
          <w:w w:val="110"/>
          <w:sz w:val="19"/>
          <w:szCs w:val="19"/>
        </w:rPr>
        <w:t>是指該事件發生的機率與不發生的機率的比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spacing w:val="-3"/>
          <w:w w:val="107"/>
          <w:sz w:val="19"/>
          <w:szCs w:val="19"/>
        </w:rPr>
        <w:t>值，例如一個事件發生的機率是</w:t>
      </w:r>
      <w:r>
        <w:rPr>
          <w:rFonts w:ascii="細明體_HKSCS" w:hAnsi="細明體_HKSCS" w:cs="細明體_HKSCS" w:eastAsia="細明體_HKSCS" w:hint="default"/>
          <w:w w:val="107"/>
          <w:sz w:val="19"/>
          <w:szCs w:val="19"/>
        </w:rPr>
        <w:t> </w:t>
      </w:r>
      <w:r>
        <w:rPr>
          <w:rFonts w:ascii="Times New Roman" w:hAnsi="Times New Roman" w:cs="Times New Roman" w:eastAsia="Times New Roman" w:hint="default"/>
          <w:w w:val="129"/>
          <w:sz w:val="21"/>
          <w:szCs w:val="21"/>
        </w:rPr>
        <w:t>p </w:t>
      </w:r>
      <w:r>
        <w:rPr>
          <w:rFonts w:ascii="細明體_HKSCS" w:hAnsi="細明體_HKSCS" w:cs="細明體_HKSCS" w:eastAsia="細明體_HKSCS" w:hint="default"/>
          <w:spacing w:val="-4"/>
          <w:w w:val="108"/>
          <w:sz w:val="19"/>
          <w:szCs w:val="19"/>
        </w:rPr>
        <w:t>那麼該事件發生的機率是</w:t>
      </w:r>
      <w:r>
        <w:rPr>
          <w:rFonts w:ascii="細明體_HKSCS" w:hAnsi="細明體_HKSCS" w:cs="細明體_HKSCS" w:eastAsia="細明體_HKSCS" w:hint="default"/>
          <w:w w:val="108"/>
          <w:sz w:val="19"/>
          <w:szCs w:val="19"/>
        </w:rPr>
        <w:t> </w:t>
      </w:r>
      <w:r>
        <w:rPr>
          <w:rFonts w:ascii="Times New Roman" w:hAnsi="Times New Roman" w:cs="Times New Roman" w:eastAsia="Times New Roman" w:hint="default"/>
          <w:spacing w:val="-28"/>
          <w:w w:val="119"/>
          <w:sz w:val="21"/>
          <w:szCs w:val="21"/>
        </w:rPr>
        <w:t>p</w:t>
      </w:r>
      <w:r>
        <w:rPr>
          <w:rFonts w:ascii="細明體_HKSCS" w:hAnsi="細明體_HKSCS" w:cs="細明體_HKSCS" w:eastAsia="細明體_HKSCS" w:hint="default"/>
          <w:spacing w:val="-28"/>
          <w:w w:val="119"/>
          <w:sz w:val="19"/>
          <w:szCs w:val="19"/>
        </w:rPr>
        <w:t>’該事件的對數機</w:t>
      </w:r>
      <w:r>
        <w:rPr>
          <w:rFonts w:ascii="細明體_HKSCS" w:hAnsi="細明體_HKSCS" w:cs="細明體_HKSCS" w:eastAsia="細明體_HKSCS" w:hint="default"/>
          <w:w w:val="119"/>
          <w:sz w:val="19"/>
          <w:szCs w:val="19"/>
        </w:rPr>
        <w:t> </w:t>
      </w:r>
      <w:r>
        <w:rPr>
          <w:rFonts w:ascii="細明體_HKSCS" w:hAnsi="細明體_HKSCS" w:cs="細明體_HKSCS" w:eastAsia="細明體_HKSCS" w:hint="default"/>
          <w:w w:val="119"/>
          <w:sz w:val="19"/>
          <w:szCs w:val="19"/>
        </w:rPr>
      </w:r>
      <w:r>
        <w:rPr>
          <w:rFonts w:ascii="細明體_HKSCS" w:hAnsi="細明體_HKSCS" w:cs="細明體_HKSCS" w:eastAsia="細明體_HKSCS" w:hint="default"/>
          <w:w w:val="110"/>
          <w:sz w:val="19"/>
          <w:szCs w:val="19"/>
        </w:rPr>
        <w:t>率或</w:t>
      </w:r>
      <w:r>
        <w:rPr>
          <w:rFonts w:ascii="細明體_HKSCS" w:hAnsi="細明體_HKSCS" w:cs="細明體_HKSCS" w:eastAsia="細明體_HKSCS" w:hint="default"/>
          <w:spacing w:val="-82"/>
          <w:w w:val="110"/>
          <w:sz w:val="19"/>
          <w:szCs w:val="19"/>
        </w:rPr>
        <w:t> </w:t>
      </w:r>
      <w:r>
        <w:rPr>
          <w:rFonts w:ascii="Times New Roman" w:hAnsi="Times New Roman" w:cs="Times New Roman" w:eastAsia="Times New Roman" w:hint="default"/>
          <w:w w:val="110"/>
          <w:sz w:val="20"/>
          <w:szCs w:val="20"/>
        </w:rPr>
        <w:t>logit</w:t>
      </w:r>
      <w:r>
        <w:rPr>
          <w:rFonts w:ascii="Times New Roman" w:hAnsi="Times New Roman" w:cs="Times New Roman" w:eastAsia="Times New Roman" w:hint="default"/>
          <w:spacing w:val="-31"/>
          <w:w w:val="110"/>
          <w:sz w:val="20"/>
          <w:szCs w:val="20"/>
        </w:rPr>
        <w:t> </w:t>
      </w:r>
      <w:r>
        <w:rPr>
          <w:rFonts w:ascii="細明體_HKSCS" w:hAnsi="細明體_HKSCS" w:cs="細明體_HKSCS" w:eastAsia="細明體_HKSCS" w:hint="default"/>
          <w:w w:val="110"/>
          <w:sz w:val="19"/>
          <w:szCs w:val="19"/>
        </w:rPr>
        <w:t>函數是：</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13"/>
          <w:szCs w:val="13"/>
        </w:rPr>
      </w:pPr>
    </w:p>
    <w:p>
      <w:pPr>
        <w:spacing w:after="0" w:line="240" w:lineRule="auto"/>
        <w:rPr>
          <w:rFonts w:ascii="細明體_HKSCS" w:hAnsi="細明體_HKSCS" w:cs="細明體_HKSCS" w:eastAsia="細明體_HKSCS" w:hint="default"/>
          <w:sz w:val="13"/>
          <w:szCs w:val="13"/>
        </w:rPr>
        <w:sectPr>
          <w:type w:val="continuous"/>
          <w:pgSz w:w="9470" w:h="13040"/>
          <w:pgMar w:top="0" w:bottom="0" w:left="0" w:right="760"/>
        </w:sectPr>
      </w:pPr>
    </w:p>
    <w:p>
      <w:pPr>
        <w:spacing w:line="215" w:lineRule="exact" w:before="50"/>
        <w:ind w:left="1582" w:right="0" w:firstLine="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spacing w:val="-12"/>
          <w:w w:val="110"/>
          <w:sz w:val="20"/>
          <w:szCs w:val="20"/>
        </w:rPr>
        <w:t>l</w:t>
      </w:r>
      <w:r>
        <w:rPr>
          <w:rFonts w:ascii="細明體_HKSCS" w:hAnsi="細明體_HKSCS" w:cs="細明體_HKSCS" w:eastAsia="細明體_HKSCS" w:hint="default"/>
          <w:spacing w:val="-12"/>
          <w:w w:val="110"/>
          <w:sz w:val="19"/>
          <w:szCs w:val="19"/>
        </w:rPr>
        <w:t>咿咿）</w:t>
      </w:r>
      <w:r>
        <w:rPr>
          <w:rFonts w:ascii="細明體_HKSCS" w:hAnsi="細明體_HKSCS" w:cs="細明體_HKSCS" w:eastAsia="細明體_HKSCS" w:hint="default"/>
          <w:spacing w:val="-79"/>
          <w:w w:val="110"/>
          <w:sz w:val="19"/>
          <w:szCs w:val="19"/>
        </w:rPr>
        <w:t> </w:t>
      </w:r>
      <w:r>
        <w:rPr>
          <w:rFonts w:ascii="Arial" w:hAnsi="Arial" w:cs="Arial" w:eastAsia="Arial" w:hint="default"/>
          <w:w w:val="110"/>
          <w:sz w:val="19"/>
          <w:szCs w:val="19"/>
        </w:rPr>
        <w:t>=</w:t>
      </w:r>
      <w:r>
        <w:rPr>
          <w:rFonts w:ascii="Arial" w:hAnsi="Arial" w:cs="Arial" w:eastAsia="Arial" w:hint="default"/>
          <w:spacing w:val="-41"/>
          <w:w w:val="110"/>
          <w:sz w:val="19"/>
          <w:szCs w:val="19"/>
        </w:rPr>
        <w:t> </w:t>
      </w:r>
      <w:r>
        <w:rPr>
          <w:rFonts w:ascii="Times New Roman" w:hAnsi="Times New Roman" w:cs="Times New Roman" w:eastAsia="Times New Roman" w:hint="default"/>
          <w:w w:val="110"/>
          <w:sz w:val="20"/>
          <w:szCs w:val="20"/>
        </w:rPr>
        <w:t>log:-1:-</w:t>
      </w:r>
      <w:r>
        <w:rPr>
          <w:rFonts w:ascii="Times New Roman" w:hAnsi="Times New Roman" w:cs="Times New Roman" w:eastAsia="Times New Roman" w:hint="default"/>
          <w:sz w:val="20"/>
          <w:szCs w:val="20"/>
        </w:rPr>
      </w:r>
    </w:p>
    <w:p>
      <w:pPr>
        <w:spacing w:line="180" w:lineRule="exact" w:before="0"/>
        <w:ind w:left="4867" w:right="0" w:firstLine="0"/>
        <w:jc w:val="left"/>
        <w:rPr>
          <w:rFonts w:ascii="Arial" w:hAnsi="Arial" w:cs="Arial" w:eastAsia="Arial" w:hint="default"/>
          <w:sz w:val="19"/>
          <w:szCs w:val="19"/>
        </w:rPr>
      </w:pPr>
      <w:r>
        <w:rPr>
          <w:rFonts w:ascii="Arial"/>
          <w:i/>
          <w:w w:val="110"/>
          <w:sz w:val="19"/>
        </w:rPr>
        <w:t>!</w:t>
      </w:r>
      <w:r>
        <w:rPr>
          <w:rFonts w:ascii="Arial"/>
          <w:i/>
          <w:spacing w:val="-26"/>
          <w:w w:val="110"/>
          <w:sz w:val="19"/>
        </w:rPr>
        <w:t> </w:t>
      </w:r>
      <w:r>
        <w:rPr>
          <w:rFonts w:ascii="Arial"/>
          <w:i/>
          <w:w w:val="175"/>
          <w:sz w:val="19"/>
        </w:rPr>
        <w:t>-</w:t>
      </w:r>
      <w:r>
        <w:rPr>
          <w:rFonts w:ascii="Arial"/>
          <w:i/>
          <w:spacing w:val="-73"/>
          <w:w w:val="175"/>
          <w:sz w:val="19"/>
        </w:rPr>
        <w:t> </w:t>
      </w:r>
      <w:r>
        <w:rPr>
          <w:rFonts w:ascii="Arial"/>
          <w:i/>
          <w:w w:val="110"/>
          <w:sz w:val="19"/>
        </w:rPr>
        <w:t>p</w:t>
      </w:r>
      <w:r>
        <w:rPr>
          <w:rFonts w:ascii="Arial"/>
          <w:sz w:val="19"/>
        </w:rPr>
      </w:r>
    </w:p>
    <w:p>
      <w:pPr>
        <w:spacing w:line="240" w:lineRule="auto" w:before="10"/>
        <w:ind w:right="0"/>
        <w:rPr>
          <w:rFonts w:ascii="Arial" w:hAnsi="Arial" w:cs="Arial" w:eastAsia="Arial" w:hint="default"/>
          <w:i/>
          <w:sz w:val="18"/>
          <w:szCs w:val="18"/>
        </w:rPr>
      </w:pPr>
    </w:p>
    <w:p>
      <w:pPr>
        <w:spacing w:before="0"/>
        <w:ind w:left="1512" w:right="0"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對於</w:t>
      </w:r>
      <w:r>
        <w:rPr>
          <w:rFonts w:ascii="細明體_HKSCS" w:hAnsi="細明體_HKSCS" w:cs="細明體_HKSCS" w:eastAsia="細明體_HKSCS" w:hint="default"/>
          <w:spacing w:val="-49"/>
          <w:sz w:val="19"/>
          <w:szCs w:val="19"/>
        </w:rPr>
        <w:t> </w:t>
      </w:r>
      <w:r>
        <w:rPr>
          <w:rFonts w:ascii="Times New Roman" w:hAnsi="Times New Roman" w:cs="Times New Roman" w:eastAsia="Times New Roman" w:hint="default"/>
          <w:sz w:val="20"/>
          <w:szCs w:val="20"/>
        </w:rPr>
        <w:t>Logistic</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spacing w:val="-5"/>
          <w:sz w:val="19"/>
          <w:szCs w:val="19"/>
        </w:rPr>
        <w:t>回歸而言，我們由式</w:t>
      </w:r>
      <w:r>
        <w:rPr>
          <w:rFonts w:ascii="細明體_HKSCS" w:hAnsi="細明體_HKSCS" w:cs="細明體_HKSCS" w:eastAsia="細明體_HKSCS" w:hint="default"/>
          <w:spacing w:val="-9"/>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31"/>
          <w:w w:val="75"/>
          <w:sz w:val="19"/>
          <w:szCs w:val="19"/>
        </w:rPr>
        <w:t> </w:t>
      </w:r>
      <w:r>
        <w:rPr>
          <w:rFonts w:ascii="Times New Roman" w:hAnsi="Times New Roman" w:cs="Times New Roman" w:eastAsia="Times New Roman" w:hint="default"/>
          <w:sz w:val="20"/>
          <w:szCs w:val="20"/>
        </w:rPr>
        <w:t>3.16</w:t>
      </w:r>
      <w:r>
        <w:rPr>
          <w:rFonts w:ascii="Times New Roman" w:hAnsi="Times New Roman" w:cs="Times New Roman" w:eastAsia="Times New Roman" w:hint="default"/>
          <w:spacing w:val="-16"/>
          <w:sz w:val="20"/>
          <w:szCs w:val="20"/>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18"/>
          <w:w w:val="75"/>
          <w:sz w:val="19"/>
          <w:szCs w:val="19"/>
        </w:rPr>
        <w:t> </w:t>
      </w:r>
      <w:r>
        <w:rPr>
          <w:rFonts w:ascii="細明體_HKSCS" w:hAnsi="細明體_HKSCS" w:cs="細明體_HKSCS" w:eastAsia="細明體_HKSCS" w:hint="default"/>
          <w:sz w:val="19"/>
          <w:szCs w:val="19"/>
        </w:rPr>
        <w:t>和式</w:t>
      </w:r>
      <w:r>
        <w:rPr>
          <w:rFonts w:ascii="細明體_HKSCS" w:hAnsi="細明體_HKSCS" w:cs="細明體_HKSCS" w:eastAsia="細明體_HKSCS" w:hint="default"/>
          <w:spacing w:val="-4"/>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31"/>
          <w:w w:val="75"/>
          <w:sz w:val="19"/>
          <w:szCs w:val="19"/>
        </w:rPr>
        <w:t> </w:t>
      </w:r>
      <w:r>
        <w:rPr>
          <w:rFonts w:ascii="Times New Roman" w:hAnsi="Times New Roman" w:cs="Times New Roman" w:eastAsia="Times New Roman" w:hint="default"/>
          <w:sz w:val="20"/>
          <w:szCs w:val="20"/>
        </w:rPr>
        <w:t>3.17</w:t>
      </w:r>
      <w:r>
        <w:rPr>
          <w:rFonts w:ascii="Times New Roman" w:hAnsi="Times New Roman" w:cs="Times New Roman" w:eastAsia="Times New Roman" w:hint="default"/>
          <w:spacing w:val="-20"/>
          <w:sz w:val="20"/>
          <w:szCs w:val="20"/>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26"/>
          <w:w w:val="75"/>
          <w:sz w:val="19"/>
          <w:szCs w:val="19"/>
        </w:rPr>
        <w:t> </w:t>
      </w:r>
      <w:r>
        <w:rPr>
          <w:rFonts w:ascii="細明體_HKSCS" w:hAnsi="細明體_HKSCS" w:cs="細明體_HKSCS" w:eastAsia="細明體_HKSCS" w:hint="default"/>
          <w:spacing w:val="-4"/>
          <w:sz w:val="19"/>
          <w:szCs w:val="19"/>
        </w:rPr>
        <w:t>可以獲得：</w:t>
      </w:r>
    </w:p>
    <w:p>
      <w:pPr>
        <w:spacing w:before="141"/>
        <w:ind w:left="320" w:right="0" w:firstLine="0"/>
        <w:jc w:val="left"/>
        <w:rPr>
          <w:rFonts w:ascii="Times New Roman" w:hAnsi="Times New Roman" w:cs="Times New Roman" w:eastAsia="Times New Roman" w:hint="default"/>
          <w:sz w:val="19"/>
          <w:szCs w:val="19"/>
        </w:rPr>
      </w:pPr>
      <w:r>
        <w:rPr>
          <w:w w:val="105"/>
        </w:rPr>
        <w:br w:type="column"/>
      </w:r>
      <w:r>
        <w:rPr>
          <w:rFonts w:ascii="Times New Roman"/>
          <w:w w:val="105"/>
          <w:sz w:val="19"/>
        </w:rPr>
        <w:t>(3.20)</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0" w:right="760"/>
          <w:cols w:num="2" w:equalWidth="0">
            <w:col w:w="7416" w:space="40"/>
            <w:col w:w="1254"/>
          </w:cols>
        </w:sectPr>
      </w:pPr>
    </w:p>
    <w:p>
      <w:pPr>
        <w:spacing w:line="240" w:lineRule="auto" w:before="9"/>
        <w:ind w:right="0"/>
        <w:rPr>
          <w:rFonts w:ascii="Times New Roman" w:hAnsi="Times New Roman" w:cs="Times New Roman" w:eastAsia="Times New Roman" w:hint="default"/>
          <w:sz w:val="16"/>
          <w:szCs w:val="16"/>
        </w:rPr>
      </w:pPr>
    </w:p>
    <w:p>
      <w:pPr>
        <w:spacing w:after="0" w:line="240" w:lineRule="auto"/>
        <w:rPr>
          <w:rFonts w:ascii="Times New Roman" w:hAnsi="Times New Roman" w:cs="Times New Roman" w:eastAsia="Times New Roman" w:hint="default"/>
          <w:sz w:val="16"/>
          <w:szCs w:val="16"/>
        </w:rPr>
        <w:sectPr>
          <w:type w:val="continuous"/>
          <w:pgSz w:w="9470" w:h="13040"/>
          <w:pgMar w:top="0" w:bottom="0" w:left="0" w:right="760"/>
        </w:sectPr>
      </w:pPr>
    </w:p>
    <w:p>
      <w:pPr>
        <w:tabs>
          <w:tab w:pos="1663" w:val="left" w:leader="none"/>
        </w:tabs>
        <w:spacing w:line="137" w:lineRule="exact" w:before="75"/>
        <w:ind w:left="0" w:right="1" w:firstLine="0"/>
        <w:jc w:val="right"/>
        <w:rPr>
          <w:rFonts w:ascii="Times New Roman" w:hAnsi="Times New Roman" w:cs="Times New Roman" w:eastAsia="Times New Roman" w:hint="default"/>
          <w:sz w:val="13"/>
          <w:szCs w:val="13"/>
        </w:rPr>
      </w:pPr>
      <w:r>
        <w:rPr>
          <w:rFonts w:ascii="Times New Roman"/>
          <w:i/>
          <w:sz w:val="19"/>
        </w:rPr>
        <w:t>P(Y </w:t>
      </w:r>
      <w:r>
        <w:rPr>
          <w:rFonts w:ascii="Times New Roman"/>
          <w:i/>
          <w:spacing w:val="7"/>
          <w:sz w:val="19"/>
        </w:rPr>
        <w:t>=l</w:t>
      </w:r>
      <w:r>
        <w:rPr>
          <w:rFonts w:ascii="Times New Roman"/>
          <w:i/>
          <w:spacing w:val="5"/>
          <w:sz w:val="19"/>
        </w:rPr>
        <w:t> </w:t>
      </w:r>
      <w:r>
        <w:rPr>
          <w:rFonts w:ascii="Times New Roman"/>
          <w:i/>
          <w:w w:val="55"/>
          <w:sz w:val="19"/>
        </w:rPr>
        <w:t>/</w:t>
      </w:r>
      <w:r>
        <w:rPr>
          <w:rFonts w:ascii="Times New Roman"/>
          <w:i/>
          <w:spacing w:val="14"/>
          <w:w w:val="55"/>
          <w:sz w:val="19"/>
        </w:rPr>
        <w:t> </w:t>
      </w:r>
      <w:r>
        <w:rPr>
          <w:rFonts w:ascii="Times New Roman"/>
          <w:i/>
          <w:spacing w:val="6"/>
          <w:sz w:val="19"/>
        </w:rPr>
        <w:t>x)</w:t>
        <w:tab/>
      </w:r>
      <w:r>
        <w:rPr>
          <w:rFonts w:ascii="Times New Roman"/>
          <w:w w:val="125"/>
          <w:sz w:val="13"/>
        </w:rPr>
        <w:t>c</w:t>
      </w:r>
      <w:r>
        <w:rPr>
          <w:rFonts w:ascii="Times New Roman"/>
          <w:sz w:val="13"/>
        </w:rPr>
      </w:r>
    </w:p>
    <w:p>
      <w:pPr>
        <w:tabs>
          <w:tab w:pos="2037" w:val="left" w:leader="none"/>
        </w:tabs>
        <w:spacing w:line="181" w:lineRule="exact" w:before="0"/>
        <w:ind w:left="0" w:right="0" w:firstLine="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w w:val="91"/>
          <w:sz w:val="20"/>
          <w:szCs w:val="20"/>
        </w:rPr>
        <w:t>lo</w:t>
      </w:r>
      <w:r>
        <w:rPr>
          <w:rFonts w:ascii="Times New Roman" w:hAnsi="Times New Roman" w:cs="Times New Roman" w:eastAsia="Times New Roman" w:hint="default"/>
          <w:spacing w:val="17"/>
          <w:w w:val="91"/>
          <w:sz w:val="20"/>
          <w:szCs w:val="20"/>
        </w:rPr>
        <w:t>g</w:t>
      </w:r>
      <w:r>
        <w:rPr>
          <w:rFonts w:ascii="細明體_HKSCS" w:hAnsi="細明體_HKSCS" w:cs="細明體_HKSCS" w:eastAsia="細明體_HKSCS" w:hint="default"/>
          <w:w w:val="51"/>
          <w:sz w:val="24"/>
          <w:szCs w:val="24"/>
        </w:rPr>
        <w:t>一一一</w:t>
      </w:r>
      <w:r>
        <w:rPr>
          <w:rFonts w:ascii="細明體_HKSCS" w:hAnsi="細明體_HKSCS" w:cs="細明體_HKSCS" w:eastAsia="細明體_HKSCS" w:hint="default"/>
          <w:spacing w:val="-60"/>
          <w:w w:val="76"/>
          <w:sz w:val="24"/>
          <w:szCs w:val="24"/>
        </w:rPr>
        <w:t>－</w:t>
      </w:r>
      <w:r>
        <w:rPr>
          <w:rFonts w:ascii="細明體_HKSCS" w:hAnsi="細明體_HKSCS" w:cs="細明體_HKSCS" w:eastAsia="細明體_HKSCS" w:hint="default"/>
          <w:w w:val="52"/>
          <w:sz w:val="24"/>
          <w:szCs w:val="24"/>
        </w:rPr>
        <w:t>一一一一一＝</w:t>
      </w:r>
      <w:r>
        <w:rPr>
          <w:rFonts w:ascii="細明體_HKSCS" w:hAnsi="細明體_HKSCS" w:cs="細明體_HKSCS" w:eastAsia="細明體_HKSCS" w:hint="default"/>
          <w:spacing w:val="-70"/>
          <w:sz w:val="24"/>
          <w:szCs w:val="24"/>
        </w:rPr>
        <w:t> </w:t>
      </w:r>
      <w:r>
        <w:rPr>
          <w:rFonts w:ascii="細明體_HKSCS" w:hAnsi="細明體_HKSCS" w:cs="細明體_HKSCS" w:eastAsia="細明體_HKSCS" w:hint="default"/>
          <w:w w:val="104"/>
          <w:sz w:val="24"/>
          <w:szCs w:val="24"/>
        </w:rPr>
        <w:t>•</w:t>
      </w:r>
      <w:r>
        <w:rPr>
          <w:rFonts w:ascii="細明體_HKSCS" w:hAnsi="細明體_HKSCS" w:cs="細明體_HKSCS" w:eastAsia="細明體_HKSCS" w:hint="default"/>
          <w:sz w:val="24"/>
          <w:szCs w:val="24"/>
        </w:rPr>
        <w:tab/>
      </w:r>
      <w:r>
        <w:rPr>
          <w:rFonts w:ascii="Times New Roman" w:hAnsi="Times New Roman" w:cs="Times New Roman" w:eastAsia="Times New Roman" w:hint="default"/>
          <w:i/>
          <w:w w:val="110"/>
          <w:sz w:val="18"/>
          <w:szCs w:val="18"/>
        </w:rPr>
        <w:t>b</w:t>
      </w:r>
      <w:r>
        <w:rPr>
          <w:rFonts w:ascii="Times New Roman" w:hAnsi="Times New Roman" w:cs="Times New Roman" w:eastAsia="Times New Roman" w:hint="default"/>
          <w:sz w:val="18"/>
          <w:szCs w:val="18"/>
        </w:rPr>
      </w:r>
    </w:p>
    <w:p>
      <w:pPr>
        <w:spacing w:line="167" w:lineRule="exact" w:before="0"/>
        <w:ind w:left="0" w:right="823" w:firstLine="0"/>
        <w:jc w:val="right"/>
        <w:rPr>
          <w:rFonts w:ascii="Times New Roman" w:hAnsi="Times New Roman" w:cs="Times New Roman" w:eastAsia="Times New Roman" w:hint="default"/>
          <w:sz w:val="19"/>
          <w:szCs w:val="19"/>
        </w:rPr>
      </w:pPr>
      <w:r>
        <w:rPr>
          <w:rFonts w:ascii="Times New Roman"/>
          <w:i/>
          <w:w w:val="90"/>
          <w:sz w:val="19"/>
        </w:rPr>
        <w:t>1 </w:t>
      </w:r>
      <w:r>
        <w:rPr>
          <w:rFonts w:ascii="Times New Roman"/>
          <w:i/>
          <w:w w:val="105"/>
          <w:sz w:val="19"/>
        </w:rPr>
        <w:t>-P(Y = </w:t>
      </w:r>
      <w:r>
        <w:rPr>
          <w:rFonts w:ascii="Times New Roman"/>
          <w:i/>
          <w:w w:val="90"/>
          <w:sz w:val="19"/>
        </w:rPr>
        <w:t>l </w:t>
      </w:r>
      <w:r>
        <w:rPr>
          <w:rFonts w:ascii="Times New Roman"/>
          <w:i/>
          <w:w w:val="55"/>
          <w:sz w:val="19"/>
        </w:rPr>
        <w:t>/</w:t>
      </w:r>
      <w:r>
        <w:rPr>
          <w:rFonts w:ascii="Times New Roman"/>
          <w:i/>
          <w:spacing w:val="8"/>
          <w:w w:val="55"/>
          <w:sz w:val="19"/>
        </w:rPr>
        <w:t> </w:t>
      </w:r>
      <w:r>
        <w:rPr>
          <w:rFonts w:ascii="Times New Roman"/>
          <w:i/>
          <w:spacing w:val="6"/>
          <w:w w:val="90"/>
          <w:sz w:val="19"/>
        </w:rPr>
        <w:t>x)</w:t>
      </w:r>
      <w:r>
        <w:rPr>
          <w:rFonts w:ascii="Times New Roman"/>
          <w:spacing w:val="6"/>
          <w:sz w:val="19"/>
        </w:rPr>
      </w:r>
    </w:p>
    <w:p>
      <w:pPr>
        <w:spacing w:line="240" w:lineRule="auto" w:before="3"/>
        <w:ind w:right="0"/>
        <w:rPr>
          <w:rFonts w:ascii="Times New Roman" w:hAnsi="Times New Roman" w:cs="Times New Roman" w:eastAsia="Times New Roman" w:hint="default"/>
          <w:i/>
          <w:sz w:val="18"/>
          <w:szCs w:val="18"/>
        </w:rPr>
      </w:pPr>
      <w:r>
        <w:rPr/>
        <w:br w:type="column"/>
      </w:r>
      <w:r>
        <w:rPr>
          <w:rFonts w:ascii="Times New Roman"/>
          <w:i/>
          <w:sz w:val="18"/>
        </w:rPr>
      </w:r>
    </w:p>
    <w:p>
      <w:pPr>
        <w:pStyle w:val="BodyText"/>
        <w:spacing w:line="240" w:lineRule="auto"/>
        <w:ind w:left="0" w:right="434"/>
        <w:jc w:val="right"/>
        <w:rPr>
          <w:rFonts w:ascii="Times New Roman" w:hAnsi="Times New Roman" w:cs="Times New Roman" w:eastAsia="Times New Roman" w:hint="default"/>
        </w:rPr>
      </w:pPr>
      <w:r>
        <w:rPr>
          <w:rFonts w:ascii="Times New Roman"/>
        </w:rPr>
        <w:t>(3.21)</w:t>
      </w:r>
    </w:p>
    <w:p>
      <w:pPr>
        <w:spacing w:after="0" w:line="240" w:lineRule="auto"/>
        <w:jc w:val="right"/>
        <w:rPr>
          <w:rFonts w:ascii="Times New Roman" w:hAnsi="Times New Roman" w:cs="Times New Roman" w:eastAsia="Times New Roman" w:hint="default"/>
        </w:rPr>
        <w:sectPr>
          <w:type w:val="continuous"/>
          <w:pgSz w:w="9470" w:h="13040"/>
          <w:pgMar w:top="0" w:bottom="0" w:left="0" w:right="760"/>
          <w:cols w:num="2" w:equalWidth="0">
            <w:col w:w="5586" w:space="40"/>
            <w:col w:w="3084"/>
          </w:cols>
        </w:sectPr>
      </w:pPr>
    </w:p>
    <w:p>
      <w:pPr>
        <w:spacing w:line="240" w:lineRule="auto" w:before="6"/>
        <w:ind w:right="0"/>
        <w:rPr>
          <w:rFonts w:ascii="Times New Roman" w:hAnsi="Times New Roman" w:cs="Times New Roman" w:eastAsia="Times New Roman" w:hint="default"/>
          <w:sz w:val="12"/>
          <w:szCs w:val="12"/>
        </w:rPr>
      </w:pPr>
    </w:p>
    <w:p>
      <w:pPr>
        <w:spacing w:line="340" w:lineRule="auto" w:before="50"/>
        <w:ind w:left="1087" w:right="424"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這也就是說在</w:t>
      </w:r>
      <w:r>
        <w:rPr>
          <w:rFonts w:ascii="細明體_HKSCS" w:hAnsi="細明體_HKSCS" w:cs="細明體_HKSCS" w:eastAsia="細明體_HKSCS" w:hint="default"/>
          <w:spacing w:val="-63"/>
          <w:w w:val="108"/>
          <w:sz w:val="19"/>
          <w:szCs w:val="19"/>
        </w:rPr>
        <w:t> </w:t>
      </w:r>
      <w:r>
        <w:rPr>
          <w:rFonts w:ascii="Times New Roman" w:hAnsi="Times New Roman" w:cs="Times New Roman" w:eastAsia="Times New Roman" w:hint="default"/>
          <w:w w:val="100"/>
          <w:sz w:val="20"/>
          <w:szCs w:val="20"/>
        </w:rPr>
        <w:t>Logistic</w:t>
      </w:r>
      <w:r>
        <w:rPr>
          <w:rFonts w:ascii="Times New Roman" w:hAnsi="Times New Roman" w:cs="Times New Roman" w:eastAsia="Times New Roman" w:hint="default"/>
          <w:spacing w:val="-4"/>
          <w:w w:val="100"/>
          <w:sz w:val="20"/>
          <w:szCs w:val="20"/>
        </w:rPr>
        <w:t> </w:t>
      </w:r>
      <w:r>
        <w:rPr>
          <w:rFonts w:ascii="細明體_HKSCS" w:hAnsi="細明體_HKSCS" w:cs="細明體_HKSCS" w:eastAsia="細明體_HKSCS" w:hint="default"/>
          <w:w w:val="108"/>
          <w:sz w:val="19"/>
          <w:szCs w:val="19"/>
        </w:rPr>
        <w:t>回歸模型中</w:t>
      </w:r>
      <w:r>
        <w:rPr>
          <w:rFonts w:ascii="細明體_HKSCS" w:hAnsi="細明體_HKSCS" w:cs="細明體_HKSCS" w:eastAsia="細明體_HKSCS" w:hint="default"/>
          <w:spacing w:val="-80"/>
          <w:w w:val="108"/>
          <w:sz w:val="19"/>
          <w:szCs w:val="19"/>
        </w:rPr>
        <w:t> </w:t>
      </w:r>
      <w:r>
        <w:rPr>
          <w:rFonts w:ascii="細明體_HKSCS" w:hAnsi="細明體_HKSCS" w:cs="細明體_HKSCS" w:eastAsia="細明體_HKSCS" w:hint="default"/>
          <w:spacing w:val="-46"/>
          <w:w w:val="130"/>
          <w:sz w:val="19"/>
          <w:szCs w:val="19"/>
        </w:rPr>
        <w:t>，輸出</w:t>
      </w:r>
      <w:r>
        <w:rPr>
          <w:rFonts w:ascii="細明體_HKSCS" w:hAnsi="細明體_HKSCS" w:cs="細明體_HKSCS" w:eastAsia="細明體_HKSCS" w:hint="default"/>
          <w:spacing w:val="-70"/>
          <w:w w:val="130"/>
          <w:sz w:val="19"/>
          <w:szCs w:val="19"/>
        </w:rPr>
        <w:t> </w:t>
      </w:r>
      <w:r>
        <w:rPr>
          <w:rFonts w:ascii="Times New Roman" w:hAnsi="Times New Roman" w:cs="Times New Roman" w:eastAsia="Times New Roman" w:hint="default"/>
          <w:i/>
          <w:w w:val="112"/>
          <w:sz w:val="19"/>
          <w:szCs w:val="19"/>
        </w:rPr>
        <w:t>Y=</w:t>
      </w:r>
      <w:r>
        <w:rPr>
          <w:rFonts w:ascii="Times New Roman" w:hAnsi="Times New Roman" w:cs="Times New Roman" w:eastAsia="Times New Roman" w:hint="default"/>
          <w:i/>
          <w:spacing w:val="-35"/>
          <w:w w:val="112"/>
          <w:sz w:val="19"/>
          <w:szCs w:val="19"/>
        </w:rPr>
        <w:t> </w:t>
      </w:r>
      <w:r>
        <w:rPr>
          <w:rFonts w:ascii="Times New Roman" w:hAnsi="Times New Roman" w:cs="Times New Roman" w:eastAsia="Times New Roman" w:hint="default"/>
          <w:i/>
          <w:w w:val="66"/>
          <w:sz w:val="19"/>
          <w:szCs w:val="19"/>
        </w:rPr>
        <w:t>I</w:t>
      </w:r>
      <w:r>
        <w:rPr>
          <w:rFonts w:ascii="Times New Roman" w:hAnsi="Times New Roman" w:cs="Times New Roman" w:eastAsia="Times New Roman" w:hint="default"/>
          <w:i/>
          <w:spacing w:val="11"/>
          <w:w w:val="66"/>
          <w:sz w:val="19"/>
          <w:szCs w:val="19"/>
        </w:rPr>
        <w:t> </w:t>
      </w:r>
      <w:r>
        <w:rPr>
          <w:rFonts w:ascii="細明體_HKSCS" w:hAnsi="細明體_HKSCS" w:cs="細明體_HKSCS" w:eastAsia="細明體_HKSCS" w:hint="default"/>
          <w:w w:val="106"/>
          <w:sz w:val="19"/>
          <w:szCs w:val="19"/>
        </w:rPr>
        <w:t>的對教機率是輸入</w:t>
      </w:r>
      <w:r>
        <w:rPr>
          <w:rFonts w:ascii="細明體_HKSCS" w:hAnsi="細明體_HKSCS" w:cs="細明體_HKSCS" w:eastAsia="細明體_HKSCS" w:hint="default"/>
          <w:spacing w:val="-59"/>
          <w:w w:val="106"/>
          <w:sz w:val="19"/>
          <w:szCs w:val="19"/>
        </w:rPr>
        <w:t> </w:t>
      </w:r>
      <w:r>
        <w:rPr>
          <w:rFonts w:ascii="Times New Roman" w:hAnsi="Times New Roman" w:cs="Times New Roman" w:eastAsia="Times New Roman" w:hint="default"/>
          <w:w w:val="104"/>
          <w:sz w:val="20"/>
          <w:szCs w:val="20"/>
        </w:rPr>
        <w:t>x</w:t>
      </w:r>
      <w:r>
        <w:rPr>
          <w:rFonts w:ascii="Times New Roman" w:hAnsi="Times New Roman" w:cs="Times New Roman" w:eastAsia="Times New Roman" w:hint="default"/>
          <w:spacing w:val="-9"/>
          <w:w w:val="104"/>
          <w:sz w:val="20"/>
          <w:szCs w:val="20"/>
        </w:rPr>
        <w:t> </w:t>
      </w:r>
      <w:r>
        <w:rPr>
          <w:rFonts w:ascii="細明體_HKSCS" w:hAnsi="細明體_HKSCS" w:cs="細明體_HKSCS" w:eastAsia="細明體_HKSCS" w:hint="default"/>
          <w:w w:val="107"/>
          <w:sz w:val="19"/>
          <w:szCs w:val="19"/>
        </w:rPr>
        <w:t>的線性函 </w:t>
      </w:r>
      <w:r>
        <w:rPr>
          <w:rFonts w:ascii="細明體_HKSCS" w:hAnsi="細明體_HKSCS" w:cs="細明體_HKSCS" w:eastAsia="細明體_HKSCS" w:hint="default"/>
          <w:spacing w:val="-2"/>
          <w:w w:val="109"/>
          <w:sz w:val="19"/>
          <w:szCs w:val="19"/>
        </w:rPr>
        <w:t>數，這也就是</w:t>
      </w:r>
      <w:r>
        <w:rPr>
          <w:rFonts w:ascii="細明體_HKSCS" w:hAnsi="細明體_HKSCS" w:cs="細明體_HKSCS" w:eastAsia="細明體_HKSCS" w:hint="default"/>
          <w:spacing w:val="-55"/>
          <w:w w:val="109"/>
          <w:sz w:val="19"/>
          <w:szCs w:val="19"/>
        </w:rPr>
        <w:t> </w:t>
      </w:r>
      <w:r>
        <w:rPr>
          <w:rFonts w:ascii="Times New Roman" w:hAnsi="Times New Roman" w:cs="Times New Roman" w:eastAsia="Times New Roman" w:hint="default"/>
          <w:w w:val="99"/>
          <w:sz w:val="20"/>
          <w:szCs w:val="20"/>
        </w:rPr>
        <w:t>Logistic</w:t>
      </w:r>
      <w:r>
        <w:rPr>
          <w:rFonts w:ascii="Times New Roman" w:hAnsi="Times New Roman" w:cs="Times New Roman" w:eastAsia="Times New Roman" w:hint="default"/>
          <w:spacing w:val="5"/>
          <w:w w:val="99"/>
          <w:sz w:val="20"/>
          <w:szCs w:val="20"/>
        </w:rPr>
        <w:t> </w:t>
      </w:r>
      <w:r>
        <w:rPr>
          <w:rFonts w:ascii="細明體_HKSCS" w:hAnsi="細明體_HKSCS" w:cs="細明體_HKSCS" w:eastAsia="細明體_HKSCS" w:hint="default"/>
          <w:w w:val="107"/>
          <w:sz w:val="19"/>
          <w:szCs w:val="19"/>
        </w:rPr>
        <w:t>回歸名稱的原因</w:t>
      </w:r>
      <w:r>
        <w:rPr>
          <w:rFonts w:ascii="細明體_HKSCS" w:hAnsi="細明體_HKSCS" w:cs="細明體_HKSCS" w:eastAsia="細明體_HKSCS" w:hint="default"/>
          <w:spacing w:val="-51"/>
          <w:w w:val="107"/>
          <w:sz w:val="19"/>
          <w:szCs w:val="19"/>
        </w:rPr>
        <w:t> </w:t>
      </w:r>
      <w:r>
        <w:rPr>
          <w:rFonts w:ascii="細明體_HKSCS" w:hAnsi="細明體_HKSCS" w:cs="細明體_HKSCS" w:eastAsia="細明體_HKSCS" w:hint="default"/>
          <w:spacing w:val="-20"/>
          <w:w w:val="119"/>
          <w:sz w:val="19"/>
          <w:szCs w:val="19"/>
        </w:rPr>
        <w:t>。如果觀察式</w:t>
      </w:r>
      <w:r>
        <w:rPr>
          <w:rFonts w:ascii="細明體_HKSCS" w:hAnsi="細明體_HKSCS" w:cs="細明體_HKSCS" w:eastAsia="細明體_HKSCS" w:hint="default"/>
          <w:spacing w:val="-29"/>
          <w:w w:val="119"/>
          <w:sz w:val="19"/>
          <w:szCs w:val="19"/>
        </w:rPr>
        <w:t> </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pacing w:val="1"/>
          <w:w w:val="35"/>
          <w:sz w:val="19"/>
          <w:szCs w:val="19"/>
        </w:rPr>
        <w:t> </w:t>
      </w:r>
      <w:r>
        <w:rPr>
          <w:rFonts w:ascii="Times New Roman" w:hAnsi="Times New Roman" w:cs="Times New Roman" w:eastAsia="Times New Roman" w:hint="default"/>
          <w:sz w:val="20"/>
          <w:szCs w:val="20"/>
        </w:rPr>
        <w:t>3.17</w:t>
      </w:r>
      <w:r>
        <w:rPr>
          <w:rFonts w:ascii="Times New Roman" w:hAnsi="Times New Roman" w:cs="Times New Roman" w:eastAsia="Times New Roman" w:hint="default"/>
          <w:spacing w:val="-18"/>
          <w:sz w:val="20"/>
          <w:szCs w:val="20"/>
        </w:rPr>
        <w:t> </w:t>
      </w:r>
      <w:r>
        <w:rPr>
          <w:rFonts w:ascii="細明體_HKSCS" w:hAnsi="細明體_HKSCS" w:cs="細明體_HKSCS" w:eastAsia="細明體_HKSCS" w:hint="default"/>
          <w:w w:val="63"/>
          <w:sz w:val="19"/>
          <w:szCs w:val="19"/>
        </w:rPr>
        <w:t>），</w:t>
      </w:r>
      <w:r>
        <w:rPr>
          <w:rFonts w:ascii="細明體_HKSCS" w:hAnsi="細明體_HKSCS" w:cs="細明體_HKSCS" w:eastAsia="細明體_HKSCS" w:hint="default"/>
          <w:spacing w:val="-44"/>
          <w:w w:val="63"/>
          <w:sz w:val="19"/>
          <w:szCs w:val="19"/>
        </w:rPr>
        <w:t> </w:t>
      </w:r>
      <w:r>
        <w:rPr>
          <w:rFonts w:ascii="細明體_HKSCS" w:hAnsi="細明體_HKSCS" w:cs="細明體_HKSCS" w:eastAsia="細明體_HKSCS" w:hint="default"/>
          <w:w w:val="107"/>
          <w:sz w:val="19"/>
          <w:szCs w:val="19"/>
        </w:rPr>
        <w:t>則可以獲得另外一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w w:val="109"/>
          <w:sz w:val="19"/>
          <w:szCs w:val="19"/>
        </w:rPr>
        <w:t>種</w:t>
      </w:r>
      <w:r>
        <w:rPr>
          <w:rFonts w:ascii="細明體_HKSCS" w:hAnsi="細明體_HKSCS" w:cs="細明體_HKSCS" w:eastAsia="細明體_HKSCS" w:hint="default"/>
          <w:spacing w:val="-79"/>
          <w:w w:val="109"/>
          <w:sz w:val="19"/>
          <w:szCs w:val="19"/>
        </w:rPr>
        <w:t> </w:t>
      </w:r>
      <w:r>
        <w:rPr>
          <w:rFonts w:ascii="Times New Roman" w:hAnsi="Times New Roman" w:cs="Times New Roman" w:eastAsia="Times New Roman" w:hint="default"/>
          <w:w w:val="100"/>
          <w:sz w:val="20"/>
          <w:szCs w:val="20"/>
        </w:rPr>
        <w:t>Logistic</w:t>
      </w:r>
      <w:r>
        <w:rPr>
          <w:rFonts w:ascii="Times New Roman" w:hAnsi="Times New Roman" w:cs="Times New Roman" w:eastAsia="Times New Roman" w:hint="default"/>
          <w:spacing w:val="-22"/>
          <w:w w:val="100"/>
          <w:sz w:val="20"/>
          <w:szCs w:val="20"/>
        </w:rPr>
        <w:t> </w:t>
      </w:r>
      <w:r>
        <w:rPr>
          <w:rFonts w:ascii="細明體_HKSCS" w:hAnsi="細明體_HKSCS" w:cs="細明體_HKSCS" w:eastAsia="細明體_HKSCS" w:hint="default"/>
          <w:spacing w:val="-16"/>
          <w:w w:val="111"/>
          <w:sz w:val="19"/>
          <w:szCs w:val="19"/>
        </w:rPr>
        <w:t>回歸的定義，即線性函數的值越接近正無限大，</w:t>
      </w:r>
      <w:r>
        <w:rPr>
          <w:rFonts w:ascii="細明體_HKSCS" w:hAnsi="細明體_HKSCS" w:cs="細明體_HKSCS" w:eastAsia="細明體_HKSCS" w:hint="default"/>
          <w:spacing w:val="-89"/>
          <w:w w:val="111"/>
          <w:sz w:val="19"/>
          <w:szCs w:val="19"/>
        </w:rPr>
        <w:t> </w:t>
      </w:r>
      <w:r>
        <w:rPr>
          <w:rFonts w:ascii="細明體_HKSCS" w:hAnsi="細明體_HKSCS" w:cs="細明體_HKSCS" w:eastAsia="細明體_HKSCS" w:hint="default"/>
          <w:spacing w:val="-1"/>
          <w:w w:val="106"/>
          <w:sz w:val="19"/>
          <w:szCs w:val="19"/>
        </w:rPr>
        <w:t>機率值就越接近</w:t>
      </w:r>
      <w:r>
        <w:rPr>
          <w:rFonts w:ascii="細明體_HKSCS" w:hAnsi="細明體_HKSCS" w:cs="細明體_HKSCS" w:eastAsia="細明體_HKSCS" w:hint="default"/>
          <w:spacing w:val="-69"/>
          <w:w w:val="106"/>
          <w:sz w:val="19"/>
          <w:szCs w:val="19"/>
        </w:rPr>
        <w:t> </w:t>
      </w:r>
      <w:r>
        <w:rPr>
          <w:rFonts w:ascii="Times New Roman" w:hAnsi="Times New Roman" w:cs="Times New Roman" w:eastAsia="Times New Roman" w:hint="default"/>
          <w:spacing w:val="-85"/>
          <w:w w:val="145"/>
          <w:sz w:val="20"/>
          <w:szCs w:val="20"/>
        </w:rPr>
        <w:t>1</w:t>
      </w:r>
      <w:r>
        <w:rPr>
          <w:rFonts w:ascii="細明體_HKSCS" w:hAnsi="細明體_HKSCS" w:cs="細明體_HKSCS" w:eastAsia="細明體_HKSCS" w:hint="default"/>
          <w:spacing w:val="-85"/>
          <w:w w:val="145"/>
          <w:sz w:val="19"/>
          <w:szCs w:val="19"/>
        </w:rPr>
        <w:t>﹔線</w:t>
      </w:r>
      <w:r>
        <w:rPr>
          <w:rFonts w:ascii="細明體_HKSCS" w:hAnsi="細明體_HKSCS" w:cs="細明體_HKSCS" w:eastAsia="細明體_HKSCS" w:hint="default"/>
          <w:w w:val="145"/>
          <w:sz w:val="19"/>
          <w:szCs w:val="19"/>
        </w:rPr>
        <w:t> </w:t>
      </w:r>
      <w:r>
        <w:rPr>
          <w:rFonts w:ascii="細明體_HKSCS" w:hAnsi="細明體_HKSCS" w:cs="細明體_HKSCS" w:eastAsia="細明體_HKSCS" w:hint="default"/>
          <w:w w:val="145"/>
          <w:sz w:val="19"/>
          <w:szCs w:val="19"/>
        </w:rPr>
      </w:r>
      <w:r>
        <w:rPr>
          <w:rFonts w:ascii="細明體_HKSCS" w:hAnsi="細明體_HKSCS" w:cs="細明體_HKSCS" w:eastAsia="細明體_HKSCS" w:hint="default"/>
          <w:spacing w:val="-1"/>
          <w:w w:val="105"/>
          <w:sz w:val="19"/>
          <w:szCs w:val="19"/>
        </w:rPr>
        <w:t>性函數的值越接近負無限大，機率值越接近</w:t>
      </w:r>
      <w:r>
        <w:rPr>
          <w:rFonts w:ascii="細明體_HKSCS" w:hAnsi="細明體_HKSCS" w:cs="細明體_HKSCS" w:eastAsia="細明體_HKSCS" w:hint="default"/>
          <w:spacing w:val="-40"/>
          <w:w w:val="105"/>
          <w:sz w:val="19"/>
          <w:szCs w:val="19"/>
        </w:rPr>
        <w:t> </w:t>
      </w:r>
      <w:r>
        <w:rPr>
          <w:rFonts w:ascii="Times New Roman" w:hAnsi="Times New Roman" w:cs="Times New Roman" w:eastAsia="Times New Roman" w:hint="default"/>
          <w:w w:val="116"/>
          <w:sz w:val="20"/>
          <w:szCs w:val="20"/>
        </w:rPr>
        <w:t>0</w:t>
      </w:r>
      <w:r>
        <w:rPr>
          <w:rFonts w:ascii="Times New Roman" w:hAnsi="Times New Roman" w:cs="Times New Roman" w:eastAsia="Times New Roman" w:hint="default"/>
          <w:spacing w:val="-18"/>
          <w:w w:val="116"/>
          <w:sz w:val="20"/>
          <w:szCs w:val="20"/>
        </w:rPr>
        <w:t> </w:t>
      </w:r>
      <w:r>
        <w:rPr>
          <w:rFonts w:ascii="細明體_HKSCS" w:hAnsi="細明體_HKSCS" w:cs="細明體_HKSCS" w:eastAsia="細明體_HKSCS" w:hint="default"/>
          <w:spacing w:val="-41"/>
          <w:w w:val="131"/>
          <w:sz w:val="19"/>
          <w:szCs w:val="19"/>
        </w:rPr>
        <w:t>。因此</w:t>
      </w:r>
      <w:r>
        <w:rPr>
          <w:rFonts w:ascii="細明體_HKSCS" w:hAnsi="細明體_HKSCS" w:cs="細明體_HKSCS" w:eastAsia="細明體_HKSCS" w:hint="default"/>
          <w:spacing w:val="-96"/>
          <w:w w:val="131"/>
          <w:sz w:val="19"/>
          <w:szCs w:val="19"/>
        </w:rPr>
        <w:t> </w:t>
      </w:r>
      <w:r>
        <w:rPr>
          <w:rFonts w:ascii="Times New Roman" w:hAnsi="Times New Roman" w:cs="Times New Roman" w:eastAsia="Times New Roman" w:hint="default"/>
          <w:w w:val="100"/>
          <w:sz w:val="20"/>
          <w:szCs w:val="20"/>
        </w:rPr>
        <w:t>Logistic</w:t>
      </w:r>
      <w:r>
        <w:rPr>
          <w:rFonts w:ascii="Times New Roman" w:hAnsi="Times New Roman" w:cs="Times New Roman" w:eastAsia="Times New Roman" w:hint="default"/>
          <w:spacing w:val="3"/>
          <w:w w:val="100"/>
          <w:sz w:val="20"/>
          <w:szCs w:val="20"/>
        </w:rPr>
        <w:t> </w:t>
      </w:r>
      <w:r>
        <w:rPr>
          <w:rFonts w:ascii="細明體_HKSCS" w:hAnsi="細明體_HKSCS" w:cs="細明體_HKSCS" w:eastAsia="細明體_HKSCS" w:hint="default"/>
          <w:spacing w:val="-4"/>
          <w:w w:val="106"/>
          <w:sz w:val="19"/>
          <w:szCs w:val="19"/>
        </w:rPr>
        <w:t>回歸的想法是先擬合</w:t>
      </w:r>
      <w:r>
        <w:rPr>
          <w:rFonts w:ascii="細明體_HKSCS" w:hAnsi="細明體_HKSCS" w:cs="細明體_HKSCS" w:eastAsia="細明體_HKSCS" w:hint="default"/>
          <w:w w:val="106"/>
          <w:sz w:val="19"/>
          <w:szCs w:val="19"/>
        </w:rPr>
        <w:t> </w:t>
      </w:r>
      <w:r>
        <w:rPr>
          <w:rFonts w:ascii="細明體_HKSCS" w:hAnsi="細明體_HKSCS" w:cs="細明體_HKSCS" w:eastAsia="細明體_HKSCS" w:hint="default"/>
          <w:w w:val="106"/>
          <w:sz w:val="19"/>
          <w:szCs w:val="19"/>
        </w:rPr>
      </w:r>
      <w:r>
        <w:rPr>
          <w:rFonts w:ascii="細明體_HKSCS" w:hAnsi="細明體_HKSCS" w:cs="細明體_HKSCS" w:eastAsia="細明體_HKSCS" w:hint="default"/>
          <w:spacing w:val="-3"/>
          <w:w w:val="105"/>
          <w:sz w:val="19"/>
          <w:szCs w:val="19"/>
        </w:rPr>
        <w:t>決策邊界</w:t>
      </w:r>
      <w:r>
        <w:rPr>
          <w:rFonts w:ascii="細明體_HKSCS" w:hAnsi="細明體_HKSCS" w:cs="細明體_HKSCS" w:eastAsia="細明體_HKSCS" w:hint="default"/>
          <w:spacing w:val="-57"/>
          <w:w w:val="105"/>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54"/>
          <w:w w:val="75"/>
          <w:sz w:val="19"/>
          <w:szCs w:val="19"/>
        </w:rPr>
        <w:t> </w:t>
      </w:r>
      <w:r>
        <w:rPr>
          <w:rFonts w:ascii="細明體_HKSCS" w:hAnsi="細明體_HKSCS" w:cs="細明體_HKSCS" w:eastAsia="細明體_HKSCS" w:hint="default"/>
          <w:w w:val="105"/>
          <w:sz w:val="19"/>
          <w:szCs w:val="19"/>
        </w:rPr>
        <w:t>這裡的決策邊界不侷限於線性，還可以是多項式），</w:t>
      </w:r>
      <w:r>
        <w:rPr>
          <w:rFonts w:ascii="細明體_HKSCS" w:hAnsi="細明體_HKSCS" w:cs="細明體_HKSCS" w:eastAsia="細明體_HKSCS" w:hint="default"/>
          <w:spacing w:val="-91"/>
          <w:w w:val="105"/>
          <w:sz w:val="19"/>
          <w:szCs w:val="19"/>
        </w:rPr>
        <w:t> </w:t>
      </w:r>
      <w:r>
        <w:rPr>
          <w:rFonts w:ascii="細明體_HKSCS" w:hAnsi="細明體_HKSCS" w:cs="細明體_HKSCS" w:eastAsia="細明體_HKSCS" w:hint="default"/>
          <w:spacing w:val="-3"/>
          <w:w w:val="105"/>
          <w:sz w:val="19"/>
          <w:szCs w:val="19"/>
        </w:rPr>
        <w:t>在建立這個邊界和</w:t>
      </w:r>
      <w:r>
        <w:rPr>
          <w:rFonts w:ascii="細明體_HKSCS" w:hAnsi="細明體_HKSCS" w:cs="細明體_HKSCS" w:eastAsia="細明體_HKSCS" w:hint="default"/>
          <w:spacing w:val="-3"/>
          <w:sz w:val="19"/>
          <w:szCs w:val="19"/>
        </w:rPr>
      </w:r>
    </w:p>
    <w:p>
      <w:pPr>
        <w:spacing w:line="300" w:lineRule="exact" w:before="0"/>
        <w:ind w:left="1094" w:right="8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分類機率的關</w:t>
      </w:r>
      <w:r>
        <w:rPr>
          <w:rFonts w:ascii="Arial" w:hAnsi="Arial" w:cs="Arial" w:eastAsia="Arial" w:hint="default"/>
          <w:w w:val="105"/>
          <w:sz w:val="27"/>
          <w:szCs w:val="27"/>
        </w:rPr>
        <w:t>f</w:t>
      </w:r>
      <w:r>
        <w:rPr>
          <w:rFonts w:ascii="細明體_HKSCS" w:hAnsi="細明體_HKSCS" w:cs="細明體_HKSCS" w:eastAsia="細明體_HKSCS" w:hint="default"/>
          <w:w w:val="105"/>
          <w:sz w:val="19"/>
          <w:szCs w:val="19"/>
        </w:rPr>
        <w:t>系，進一步獲得三分類情況下的機率。</w:t>
      </w:r>
      <w:r>
        <w:rPr>
          <w:rFonts w:ascii="細明體_HKSCS" w:hAnsi="細明體_HKSCS" w:cs="細明體_HKSCS" w:eastAsia="細明體_HKSCS" w:hint="default"/>
          <w:sz w:val="19"/>
          <w:szCs w:val="19"/>
        </w:rPr>
      </w:r>
    </w:p>
    <w:p>
      <w:pPr>
        <w:spacing w:after="0" w:line="300" w:lineRule="exact"/>
        <w:jc w:val="left"/>
        <w:rPr>
          <w:rFonts w:ascii="細明體_HKSCS" w:hAnsi="細明體_HKSCS" w:cs="細明體_HKSCS" w:eastAsia="細明體_HKSCS" w:hint="default"/>
          <w:sz w:val="19"/>
          <w:szCs w:val="19"/>
        </w:rPr>
        <w:sectPr>
          <w:type w:val="continuous"/>
          <w:pgSz w:w="9470" w:h="13040"/>
          <w:pgMar w:top="0" w:bottom="0" w:left="0" w:right="7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7"/>
          <w:szCs w:val="17"/>
        </w:rPr>
      </w:pPr>
    </w:p>
    <w:p>
      <w:pPr>
        <w:tabs>
          <w:tab w:pos="1009" w:val="left" w:leader="none"/>
        </w:tabs>
        <w:spacing w:before="32"/>
        <w:ind w:left="145" w:right="102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7"/>
          <w:w w:val="130"/>
          <w:sz w:val="26"/>
          <w:szCs w:val="26"/>
        </w:rPr>
        <w:t>3.3.5</w:t>
        <w:tab/>
      </w:r>
      <w:r>
        <w:rPr>
          <w:rFonts w:ascii="細明體_HKSCS" w:hAnsi="細明體_HKSCS" w:cs="細明體_HKSCS" w:eastAsia="細明體_HKSCS" w:hint="default"/>
          <w:spacing w:val="-4"/>
          <w:w w:val="125"/>
          <w:sz w:val="25"/>
          <w:szCs w:val="25"/>
        </w:rPr>
        <w:t>模型的參數估計</w:t>
      </w:r>
      <w:r>
        <w:rPr>
          <w:rFonts w:ascii="細明體_HKSCS" w:hAnsi="細明體_HKSCS" w:cs="細明體_HKSCS" w:eastAsia="細明體_HKSCS" w:hint="default"/>
          <w:spacing w:val="-4"/>
          <w:sz w:val="25"/>
          <w:szCs w:val="25"/>
        </w:rPr>
      </w:r>
    </w:p>
    <w:p>
      <w:pPr>
        <w:spacing w:line="314" w:lineRule="auto" w:before="222"/>
        <w:ind w:left="138" w:right="1021" w:firstLine="41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上面我們簡單地介紹了 </w:t>
      </w:r>
      <w:r>
        <w:rPr>
          <w:rFonts w:ascii="Times New Roman" w:hAnsi="Times New Roman" w:cs="Times New Roman" w:eastAsia="Times New Roman" w:hint="default"/>
          <w:w w:val="95"/>
          <w:sz w:val="19"/>
          <w:szCs w:val="19"/>
        </w:rPr>
        <w:t>Logistic </w:t>
      </w:r>
      <w:r>
        <w:rPr>
          <w:rFonts w:ascii="細明體_HKSCS" w:hAnsi="細明體_HKSCS" w:cs="細明體_HKSCS" w:eastAsia="細明體_HKSCS" w:hint="default"/>
          <w:w w:val="95"/>
          <w:sz w:val="21"/>
          <w:szCs w:val="21"/>
        </w:rPr>
        <w:t>回歸模型的建立，下面透過相當大似然估計 </w:t>
      </w:r>
      <w:r>
        <w:rPr>
          <w:rFonts w:ascii="細明體_HKSCS" w:hAnsi="細明體_HKSCS" w:cs="細明體_HKSCS" w:eastAsia="細明體_HKSCS" w:hint="default"/>
          <w:spacing w:val="-6"/>
          <w:sz w:val="21"/>
          <w:szCs w:val="21"/>
        </w:rPr>
        <w:t>來求出模型中的參數。</w:t>
      </w:r>
    </w:p>
    <w:p>
      <w:pPr>
        <w:spacing w:line="300" w:lineRule="auto" w:before="94"/>
        <w:ind w:left="131" w:right="807"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7"/>
          <w:w w:val="98"/>
          <w:sz w:val="21"/>
          <w:szCs w:val="21"/>
        </w:rPr>
        <w:t>對於指定的訓練集資料</w:t>
      </w:r>
      <w:r>
        <w:rPr>
          <w:rFonts w:ascii="細明體_HKSCS" w:hAnsi="細明體_HKSCS" w:cs="細明體_HKSCS" w:eastAsia="細明體_HKSCS" w:hint="default"/>
          <w:spacing w:val="-74"/>
          <w:w w:val="98"/>
          <w:sz w:val="21"/>
          <w:szCs w:val="21"/>
        </w:rPr>
        <w:t> </w:t>
      </w:r>
      <w:r>
        <w:rPr>
          <w:rFonts w:ascii="Arial" w:hAnsi="Arial" w:cs="Arial" w:eastAsia="Arial" w:hint="default"/>
          <w:i/>
          <w:spacing w:val="-4"/>
          <w:w w:val="69"/>
          <w:sz w:val="19"/>
          <w:szCs w:val="19"/>
        </w:rPr>
        <w:t>T</w:t>
      </w:r>
      <w:r>
        <w:rPr>
          <w:rFonts w:ascii="細明體_HKSCS" w:hAnsi="細明體_HKSCS" w:cs="細明體_HKSCS" w:eastAsia="細明體_HKSCS" w:hint="default"/>
          <w:spacing w:val="-4"/>
          <w:w w:val="69"/>
          <w:sz w:val="23"/>
          <w:szCs w:val="23"/>
        </w:rPr>
        <w:t>＝</w:t>
      </w:r>
      <w:r>
        <w:rPr>
          <w:rFonts w:ascii="細明體_HKSCS" w:hAnsi="細明體_HKSCS" w:cs="細明體_HKSCS" w:eastAsia="細明體_HKSCS" w:hint="default"/>
          <w:spacing w:val="-4"/>
          <w:w w:val="69"/>
          <w:sz w:val="26"/>
          <w:szCs w:val="26"/>
        </w:rPr>
        <w:t>﹛</w:t>
      </w:r>
      <w:r>
        <w:rPr>
          <w:rFonts w:ascii="細明體_HKSCS" w:hAnsi="細明體_HKSCS" w:cs="細明體_HKSCS" w:eastAsia="細明體_HKSCS" w:hint="default"/>
          <w:spacing w:val="-4"/>
          <w:w w:val="69"/>
          <w:sz w:val="20"/>
          <w:szCs w:val="20"/>
        </w:rPr>
        <w:t>（</w:t>
      </w:r>
      <w:r>
        <w:rPr>
          <w:rFonts w:ascii="Times New Roman" w:hAnsi="Times New Roman" w:cs="Times New Roman" w:eastAsia="Times New Roman" w:hint="default"/>
          <w:i/>
          <w:spacing w:val="-4"/>
          <w:w w:val="69"/>
          <w:sz w:val="13"/>
          <w:szCs w:val="13"/>
        </w:rPr>
        <w:t>X1</w:t>
      </w:r>
      <w:r>
        <w:rPr>
          <w:rFonts w:ascii="Times New Roman" w:hAnsi="Times New Roman" w:cs="Times New Roman" w:eastAsia="Times New Roman" w:hint="default"/>
          <w:i/>
          <w:spacing w:val="1"/>
          <w:w w:val="69"/>
          <w:sz w:val="13"/>
          <w:szCs w:val="13"/>
        </w:rPr>
        <w:t> </w:t>
      </w:r>
      <w:r>
        <w:rPr>
          <w:rFonts w:ascii="Times New Roman" w:hAnsi="Times New Roman" w:cs="Times New Roman" w:eastAsia="Times New Roman" w:hint="default"/>
          <w:i/>
          <w:w w:val="113"/>
          <w:sz w:val="13"/>
          <w:szCs w:val="13"/>
        </w:rPr>
        <w:t>,X</w:t>
      </w:r>
      <w:r>
        <w:rPr>
          <w:rFonts w:ascii="Times New Roman" w:hAnsi="Times New Roman" w:cs="Times New Roman" w:eastAsia="Times New Roman" w:hint="default"/>
          <w:i/>
          <w:spacing w:val="-20"/>
          <w:w w:val="113"/>
          <w:sz w:val="13"/>
          <w:szCs w:val="13"/>
        </w:rPr>
        <w:t> </w:t>
      </w:r>
      <w:r>
        <w:rPr>
          <w:rFonts w:ascii="Times New Roman" w:hAnsi="Times New Roman" w:cs="Times New Roman" w:eastAsia="Times New Roman" w:hint="default"/>
          <w:i/>
          <w:spacing w:val="3"/>
          <w:w w:val="88"/>
          <w:sz w:val="13"/>
          <w:szCs w:val="13"/>
        </w:rPr>
        <w:t>1)</w:t>
      </w:r>
      <w:r>
        <w:rPr>
          <w:rFonts w:ascii="Times New Roman" w:hAnsi="Times New Roman" w:cs="Times New Roman" w:eastAsia="Times New Roman" w:hint="default"/>
          <w:i/>
          <w:spacing w:val="-6"/>
          <w:w w:val="88"/>
          <w:sz w:val="13"/>
          <w:szCs w:val="13"/>
        </w:rPr>
        <w:t> </w:t>
      </w:r>
      <w:r>
        <w:rPr>
          <w:rFonts w:ascii="細明體_HKSCS" w:hAnsi="細明體_HKSCS" w:cs="細明體_HKSCS" w:eastAsia="細明體_HKSCS" w:hint="default"/>
          <w:spacing w:val="-62"/>
          <w:w w:val="106"/>
          <w:sz w:val="21"/>
          <w:szCs w:val="21"/>
        </w:rPr>
        <w:t>／巧，</w:t>
      </w:r>
      <w:r>
        <w:rPr>
          <w:rFonts w:ascii="Times New Roman" w:hAnsi="Times New Roman" w:cs="Times New Roman" w:eastAsia="Times New Roman" w:hint="default"/>
          <w:i/>
          <w:spacing w:val="-62"/>
          <w:w w:val="106"/>
          <w:sz w:val="20"/>
          <w:szCs w:val="20"/>
        </w:rPr>
        <w:t>x,)</w:t>
      </w:r>
      <w:r>
        <w:rPr>
          <w:rFonts w:ascii="Times New Roman" w:hAnsi="Times New Roman" w:cs="Times New Roman" w:eastAsia="Times New Roman" w:hint="default"/>
          <w:i/>
          <w:spacing w:val="-38"/>
          <w:w w:val="106"/>
          <w:sz w:val="20"/>
          <w:szCs w:val="20"/>
        </w:rPr>
        <w:t> </w:t>
      </w:r>
      <w:r>
        <w:rPr>
          <w:rFonts w:ascii="Times New Roman" w:hAnsi="Times New Roman" w:cs="Times New Roman" w:eastAsia="Times New Roman" w:hint="default"/>
          <w:i/>
          <w:w w:val="124"/>
          <w:sz w:val="20"/>
          <w:szCs w:val="20"/>
        </w:rPr>
        <w:t>,</w:t>
      </w:r>
      <w:r>
        <w:rPr>
          <w:rFonts w:ascii="Times New Roman" w:hAnsi="Times New Roman" w:cs="Times New Roman" w:eastAsia="Times New Roman" w:hint="default"/>
          <w:i/>
          <w:spacing w:val="-51"/>
          <w:w w:val="124"/>
          <w:sz w:val="20"/>
          <w:szCs w:val="20"/>
        </w:rPr>
        <w:t> </w:t>
      </w:r>
      <w:r>
        <w:rPr>
          <w:rFonts w:ascii="Times New Roman" w:hAnsi="Times New Roman" w:cs="Times New Roman" w:eastAsia="Times New Roman" w:hint="default"/>
          <w:spacing w:val="-39"/>
          <w:w w:val="103"/>
          <w:sz w:val="20"/>
          <w:szCs w:val="20"/>
        </w:rPr>
        <w:t>...</w:t>
      </w:r>
      <w:r>
        <w:rPr>
          <w:rFonts w:ascii="細明體_HKSCS" w:hAnsi="細明體_HKSCS" w:cs="細明體_HKSCS" w:eastAsia="細明體_HKSCS" w:hint="default"/>
          <w:spacing w:val="-39"/>
          <w:w w:val="103"/>
          <w:sz w:val="21"/>
          <w:szCs w:val="21"/>
        </w:rPr>
        <w:t>，（丸</w:t>
      </w:r>
      <w:r>
        <w:rPr>
          <w:rFonts w:ascii="細明體_HKSCS" w:hAnsi="細明體_HKSCS" w:cs="細明體_HKSCS" w:eastAsia="細明體_HKSCS" w:hint="default"/>
          <w:spacing w:val="-74"/>
          <w:w w:val="103"/>
          <w:sz w:val="21"/>
          <w:szCs w:val="21"/>
        </w:rPr>
        <w:t> </w:t>
      </w:r>
      <w:r>
        <w:rPr>
          <w:rFonts w:ascii="Times New Roman" w:hAnsi="Times New Roman" w:cs="Times New Roman" w:eastAsia="Times New Roman" w:hint="default"/>
          <w:i/>
          <w:spacing w:val="-34"/>
          <w:w w:val="92"/>
          <w:sz w:val="20"/>
          <w:szCs w:val="20"/>
        </w:rPr>
        <w:t>x</w:t>
      </w:r>
      <w:r>
        <w:rPr>
          <w:rFonts w:ascii="細明體_HKSCS" w:hAnsi="細明體_HKSCS" w:cs="細明體_HKSCS" w:eastAsia="細明體_HKSCS" w:hint="default"/>
          <w:spacing w:val="-34"/>
          <w:w w:val="92"/>
          <w:sz w:val="15"/>
          <w:szCs w:val="15"/>
        </w:rPr>
        <w:t>＂）</w:t>
      </w:r>
      <w:r>
        <w:rPr>
          <w:rFonts w:ascii="細明體_HKSCS" w:hAnsi="細明體_HKSCS" w:cs="細明體_HKSCS" w:eastAsia="細明體_HKSCS" w:hint="default"/>
          <w:spacing w:val="-64"/>
          <w:w w:val="92"/>
          <w:sz w:val="15"/>
          <w:szCs w:val="15"/>
        </w:rPr>
        <w:t> </w:t>
      </w:r>
      <w:r>
        <w:rPr>
          <w:rFonts w:ascii="細明體_HKSCS" w:hAnsi="細明體_HKSCS" w:cs="細明體_HKSCS" w:eastAsia="細明體_HKSCS" w:hint="default"/>
          <w:w w:val="35"/>
          <w:sz w:val="21"/>
          <w:szCs w:val="21"/>
        </w:rPr>
        <w:t>﹜</w:t>
      </w:r>
      <w:r>
        <w:rPr>
          <w:rFonts w:ascii="細明體_HKSCS" w:hAnsi="細明體_HKSCS" w:cs="細明體_HKSCS" w:eastAsia="細明體_HKSCS" w:hint="default"/>
          <w:spacing w:val="-29"/>
          <w:w w:val="35"/>
          <w:sz w:val="21"/>
          <w:szCs w:val="21"/>
        </w:rPr>
        <w:t> </w:t>
      </w:r>
      <w:r>
        <w:rPr>
          <w:rFonts w:ascii="細明體_HKSCS" w:hAnsi="細明體_HKSCS" w:cs="細明體_HKSCS" w:eastAsia="細明體_HKSCS" w:hint="default"/>
          <w:spacing w:val="-32"/>
          <w:w w:val="108"/>
          <w:sz w:val="21"/>
          <w:szCs w:val="21"/>
        </w:rPr>
        <w:t>’其中</w:t>
      </w:r>
      <w:r>
        <w:rPr>
          <w:rFonts w:ascii="Times New Roman" w:hAnsi="Times New Roman" w:cs="Times New Roman" w:eastAsia="Times New Roman" w:hint="default"/>
          <w:spacing w:val="-32"/>
          <w:w w:val="108"/>
          <w:sz w:val="20"/>
          <w:szCs w:val="20"/>
        </w:rPr>
        <w:t>X;E</w:t>
      </w:r>
      <w:r>
        <w:rPr>
          <w:rFonts w:ascii="Times New Roman" w:hAnsi="Times New Roman" w:cs="Times New Roman" w:eastAsia="Times New Roman" w:hint="default"/>
          <w:spacing w:val="-38"/>
          <w:w w:val="108"/>
          <w:sz w:val="20"/>
          <w:szCs w:val="20"/>
        </w:rPr>
        <w:t> </w:t>
      </w:r>
      <w:r>
        <w:rPr>
          <w:rFonts w:ascii="Times New Roman" w:hAnsi="Times New Roman" w:cs="Times New Roman" w:eastAsia="Times New Roman" w:hint="default"/>
          <w:w w:val="88"/>
          <w:sz w:val="20"/>
          <w:szCs w:val="20"/>
        </w:rPr>
        <w:t>R"</w:t>
      </w:r>
      <w:r>
        <w:rPr>
          <w:rFonts w:ascii="Times New Roman" w:hAnsi="Times New Roman" w:cs="Times New Roman" w:eastAsia="Times New Roman" w:hint="default"/>
          <w:spacing w:val="-34"/>
          <w:w w:val="88"/>
          <w:sz w:val="20"/>
          <w:szCs w:val="20"/>
        </w:rPr>
        <w:t> </w:t>
      </w:r>
      <w:r>
        <w:rPr>
          <w:rFonts w:ascii="Times New Roman" w:hAnsi="Times New Roman" w:cs="Times New Roman" w:eastAsia="Times New Roman" w:hint="default"/>
          <w:w w:val="76"/>
          <w:sz w:val="20"/>
          <w:szCs w:val="20"/>
        </w:rPr>
        <w:t>,Y;</w:t>
      </w:r>
      <w:r>
        <w:rPr>
          <w:rFonts w:ascii="Times New Roman" w:hAnsi="Times New Roman" w:cs="Times New Roman" w:eastAsia="Times New Roman" w:hint="default"/>
          <w:spacing w:val="-25"/>
          <w:w w:val="76"/>
          <w:sz w:val="20"/>
          <w:szCs w:val="20"/>
        </w:rPr>
        <w:t> </w:t>
      </w:r>
      <w:r>
        <w:rPr>
          <w:rFonts w:ascii="Times New Roman" w:hAnsi="Times New Roman" w:cs="Times New Roman" w:eastAsia="Times New Roman" w:hint="default"/>
          <w:w w:val="98"/>
          <w:sz w:val="20"/>
          <w:szCs w:val="20"/>
        </w:rPr>
        <w:t>E</w:t>
      </w:r>
      <w:r>
        <w:rPr>
          <w:rFonts w:ascii="Times New Roman" w:hAnsi="Times New Roman" w:cs="Times New Roman" w:eastAsia="Times New Roman" w:hint="default"/>
          <w:spacing w:val="-26"/>
          <w:w w:val="98"/>
          <w:sz w:val="20"/>
          <w:szCs w:val="20"/>
        </w:rPr>
        <w:t> </w:t>
      </w:r>
      <w:r>
        <w:rPr>
          <w:rFonts w:ascii="細明體_HKSCS" w:hAnsi="細明體_HKSCS" w:cs="細明體_HKSCS" w:eastAsia="細明體_HKSCS" w:hint="default"/>
          <w:spacing w:val="7"/>
          <w:w w:val="87"/>
          <w:sz w:val="26"/>
          <w:szCs w:val="26"/>
        </w:rPr>
        <w:t>﹛</w:t>
      </w:r>
      <w:r>
        <w:rPr>
          <w:rFonts w:ascii="Times New Roman" w:hAnsi="Times New Roman" w:cs="Times New Roman" w:eastAsia="Times New Roman" w:hint="default"/>
          <w:spacing w:val="7"/>
          <w:w w:val="87"/>
          <w:sz w:val="20"/>
          <w:szCs w:val="20"/>
        </w:rPr>
        <w:t>0,</w:t>
      </w:r>
      <w:r>
        <w:rPr>
          <w:rFonts w:ascii="Times New Roman" w:hAnsi="Times New Roman" w:cs="Times New Roman" w:eastAsia="Times New Roman" w:hint="default"/>
          <w:spacing w:val="-26"/>
          <w:w w:val="87"/>
          <w:sz w:val="20"/>
          <w:szCs w:val="20"/>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pacing w:val="-34"/>
          <w:w w:val="86"/>
          <w:sz w:val="20"/>
          <w:szCs w:val="20"/>
        </w:rPr>
        <w:t> </w:t>
      </w:r>
      <w:r>
        <w:rPr>
          <w:rFonts w:ascii="細明體_HKSCS" w:hAnsi="細明體_HKSCS" w:cs="細明體_HKSCS" w:eastAsia="細明體_HKSCS" w:hint="default"/>
          <w:w w:val="35"/>
          <w:sz w:val="21"/>
          <w:szCs w:val="21"/>
        </w:rPr>
        <w:t>﹜</w:t>
      </w:r>
      <w:r>
        <w:rPr>
          <w:rFonts w:ascii="細明體_HKSCS" w:hAnsi="細明體_HKSCS" w:cs="細明體_HKSCS" w:eastAsia="細明體_HKSCS" w:hint="default"/>
          <w:spacing w:val="2"/>
          <w:w w:val="35"/>
          <w:sz w:val="21"/>
          <w:szCs w:val="21"/>
        </w:rPr>
        <w:t> </w:t>
      </w:r>
      <w:r>
        <w:rPr>
          <w:rFonts w:ascii="細明體_HKSCS" w:hAnsi="細明體_HKSCS" w:cs="細明體_HKSCS" w:eastAsia="細明體_HKSCS" w:hint="default"/>
          <w:w w:val="205"/>
          <w:sz w:val="21"/>
          <w:szCs w:val="21"/>
        </w:rPr>
        <w:t>’ </w:t>
      </w:r>
      <w:r>
        <w:rPr>
          <w:rFonts w:ascii="細明體_HKSCS" w:hAnsi="細明體_HKSCS" w:cs="細明體_HKSCS" w:eastAsia="細明體_HKSCS" w:hint="default"/>
          <w:w w:val="205"/>
          <w:sz w:val="21"/>
          <w:szCs w:val="21"/>
        </w:rPr>
      </w:r>
      <w:r>
        <w:rPr>
          <w:rFonts w:ascii="細明體_HKSCS" w:hAnsi="細明體_HKSCS" w:cs="細明體_HKSCS" w:eastAsia="細明體_HKSCS" w:hint="default"/>
          <w:w w:val="103"/>
          <w:sz w:val="20"/>
          <w:szCs w:val="20"/>
        </w:rPr>
        <w:t>假設</w:t>
      </w:r>
      <w:r>
        <w:rPr>
          <w:rFonts w:ascii="細明體_HKSCS" w:hAnsi="細明體_HKSCS" w:cs="細明體_HKSCS" w:eastAsia="細明體_HKSCS" w:hint="default"/>
          <w:spacing w:val="-74"/>
          <w:w w:val="103"/>
          <w:sz w:val="20"/>
          <w:szCs w:val="20"/>
        </w:rPr>
        <w:t> </w:t>
      </w:r>
      <w:r>
        <w:rPr>
          <w:rFonts w:ascii="Times New Roman" w:hAnsi="Times New Roman" w:cs="Times New Roman" w:eastAsia="Times New Roman" w:hint="default"/>
          <w:i/>
          <w:w w:val="80"/>
          <w:sz w:val="20"/>
          <w:szCs w:val="20"/>
        </w:rPr>
        <w:t>X;E</w:t>
      </w:r>
      <w:r>
        <w:rPr>
          <w:rFonts w:ascii="Times New Roman" w:hAnsi="Times New Roman" w:cs="Times New Roman" w:eastAsia="Times New Roman" w:hint="default"/>
          <w:i/>
          <w:spacing w:val="-15"/>
          <w:w w:val="80"/>
          <w:sz w:val="20"/>
          <w:szCs w:val="20"/>
        </w:rPr>
        <w:t> </w:t>
      </w:r>
      <w:r>
        <w:rPr>
          <w:rFonts w:ascii="Times New Roman" w:hAnsi="Times New Roman" w:cs="Times New Roman" w:eastAsia="Times New Roman" w:hint="default"/>
          <w:i/>
          <w:w w:val="87"/>
          <w:sz w:val="20"/>
          <w:szCs w:val="20"/>
        </w:rPr>
        <w:t>P(</w:t>
      </w:r>
      <w:r>
        <w:rPr>
          <w:rFonts w:ascii="Times New Roman" w:hAnsi="Times New Roman" w:cs="Times New Roman" w:eastAsia="Times New Roman" w:hint="default"/>
          <w:i/>
          <w:spacing w:val="-9"/>
          <w:w w:val="87"/>
          <w:sz w:val="20"/>
          <w:szCs w:val="20"/>
        </w:rPr>
        <w:t> </w:t>
      </w:r>
      <w:r>
        <w:rPr>
          <w:rFonts w:ascii="Times New Roman" w:hAnsi="Times New Roman" w:cs="Times New Roman" w:eastAsia="Times New Roman" w:hint="default"/>
          <w:i/>
          <w:w w:val="103"/>
          <w:sz w:val="20"/>
          <w:szCs w:val="20"/>
        </w:rPr>
        <w:t>Y=</w:t>
      </w:r>
      <w:r>
        <w:rPr>
          <w:rFonts w:ascii="Times New Roman" w:hAnsi="Times New Roman" w:cs="Times New Roman" w:eastAsia="Times New Roman" w:hint="default"/>
          <w:i/>
          <w:spacing w:val="-30"/>
          <w:w w:val="103"/>
          <w:sz w:val="20"/>
          <w:szCs w:val="20"/>
        </w:rPr>
        <w:t> </w:t>
      </w:r>
      <w:r>
        <w:rPr>
          <w:rFonts w:ascii="Times New Roman" w:hAnsi="Times New Roman" w:cs="Times New Roman" w:eastAsia="Times New Roman" w:hint="default"/>
          <w:spacing w:val="-5"/>
          <w:w w:val="131"/>
          <w:sz w:val="19"/>
          <w:szCs w:val="19"/>
        </w:rPr>
        <w:t>!I</w:t>
      </w:r>
      <w:r>
        <w:rPr>
          <w:rFonts w:ascii="Times New Roman" w:hAnsi="Times New Roman" w:cs="Times New Roman" w:eastAsia="Times New Roman" w:hint="default"/>
          <w:spacing w:val="-34"/>
          <w:w w:val="131"/>
          <w:sz w:val="19"/>
          <w:szCs w:val="19"/>
        </w:rPr>
        <w:t> </w:t>
      </w:r>
      <w:r>
        <w:rPr>
          <w:rFonts w:ascii="Times New Roman" w:hAnsi="Times New Roman" w:cs="Times New Roman" w:eastAsia="Times New Roman" w:hint="default"/>
          <w:spacing w:val="-2"/>
          <w:w w:val="73"/>
          <w:sz w:val="19"/>
          <w:szCs w:val="19"/>
        </w:rPr>
        <w:t>x</w:t>
      </w:r>
      <w:r>
        <w:rPr>
          <w:rFonts w:ascii="細明體_HKSCS" w:hAnsi="細明體_HKSCS" w:cs="細明體_HKSCS" w:eastAsia="細明體_HKSCS" w:hint="default"/>
          <w:spacing w:val="-2"/>
          <w:w w:val="73"/>
          <w:sz w:val="21"/>
          <w:szCs w:val="21"/>
        </w:rPr>
        <w:t>）＝</w:t>
      </w:r>
      <w:r>
        <w:rPr>
          <w:rFonts w:ascii="Times New Roman" w:hAnsi="Times New Roman" w:cs="Times New Roman" w:eastAsia="Times New Roman" w:hint="default"/>
          <w:spacing w:val="-2"/>
          <w:w w:val="73"/>
          <w:sz w:val="19"/>
          <w:szCs w:val="19"/>
        </w:rPr>
        <w:t>π</w:t>
      </w:r>
      <w:r>
        <w:rPr>
          <w:rFonts w:ascii="細明體_HKSCS" w:hAnsi="細明體_HKSCS" w:cs="細明體_HKSCS" w:eastAsia="細明體_HKSCS" w:hint="default"/>
          <w:spacing w:val="-2"/>
          <w:w w:val="73"/>
          <w:sz w:val="20"/>
          <w:szCs w:val="20"/>
        </w:rPr>
        <w:t>｛</w:t>
      </w:r>
      <w:r>
        <w:rPr>
          <w:rFonts w:ascii="Times New Roman" w:hAnsi="Times New Roman" w:cs="Times New Roman" w:eastAsia="Times New Roman" w:hint="default"/>
          <w:spacing w:val="-2"/>
          <w:w w:val="73"/>
          <w:sz w:val="19"/>
          <w:szCs w:val="19"/>
        </w:rPr>
        <w:t>x</w:t>
      </w:r>
      <w:r>
        <w:rPr>
          <w:rFonts w:ascii="細明體_HKSCS" w:hAnsi="細明體_HKSCS" w:cs="細明體_HKSCS" w:eastAsia="細明體_HKSCS" w:hint="default"/>
          <w:spacing w:val="-2"/>
          <w:w w:val="73"/>
          <w:sz w:val="21"/>
          <w:szCs w:val="21"/>
        </w:rPr>
        <w:t>），</w:t>
      </w:r>
      <w:r>
        <w:rPr>
          <w:rFonts w:ascii="細明體_HKSCS" w:hAnsi="細明體_HKSCS" w:cs="細明體_HKSCS" w:eastAsia="細明體_HKSCS" w:hint="default"/>
          <w:spacing w:val="-65"/>
          <w:w w:val="73"/>
          <w:sz w:val="21"/>
          <w:szCs w:val="21"/>
        </w:rPr>
        <w:t> </w:t>
      </w:r>
      <w:r>
        <w:rPr>
          <w:rFonts w:ascii="細明體_HKSCS" w:hAnsi="細明體_HKSCS" w:cs="細明體_HKSCS" w:eastAsia="細明體_HKSCS" w:hint="default"/>
          <w:w w:val="99"/>
          <w:sz w:val="21"/>
          <w:szCs w:val="21"/>
        </w:rPr>
        <w:t>那麼</w:t>
      </w:r>
      <w:r>
        <w:rPr>
          <w:rFonts w:ascii="細明體_HKSCS" w:hAnsi="細明體_HKSCS" w:cs="細明體_HKSCS" w:eastAsia="細明體_HKSCS" w:hint="default"/>
          <w:spacing w:val="-78"/>
          <w:w w:val="99"/>
          <w:sz w:val="21"/>
          <w:szCs w:val="21"/>
        </w:rPr>
        <w:t> </w:t>
      </w:r>
      <w:r>
        <w:rPr>
          <w:rFonts w:ascii="Times New Roman" w:hAnsi="Times New Roman" w:cs="Times New Roman" w:eastAsia="Times New Roman" w:hint="default"/>
          <w:i/>
          <w:w w:val="84"/>
          <w:sz w:val="20"/>
          <w:szCs w:val="20"/>
        </w:rPr>
        <w:t>P(</w:t>
      </w:r>
      <w:r>
        <w:rPr>
          <w:rFonts w:ascii="Times New Roman" w:hAnsi="Times New Roman" w:cs="Times New Roman" w:eastAsia="Times New Roman" w:hint="default"/>
          <w:i/>
          <w:spacing w:val="-9"/>
          <w:w w:val="84"/>
          <w:sz w:val="20"/>
          <w:szCs w:val="20"/>
        </w:rPr>
        <w:t> </w:t>
      </w:r>
      <w:r>
        <w:rPr>
          <w:rFonts w:ascii="Times New Roman" w:hAnsi="Times New Roman" w:cs="Times New Roman" w:eastAsia="Times New Roman" w:hint="default"/>
          <w:i/>
          <w:w w:val="94"/>
          <w:sz w:val="20"/>
          <w:szCs w:val="20"/>
        </w:rPr>
        <w:t>Y=O</w:t>
      </w:r>
      <w:r>
        <w:rPr>
          <w:rFonts w:ascii="Times New Roman" w:hAnsi="Times New Roman" w:cs="Times New Roman" w:eastAsia="Times New Roman" w:hint="default"/>
          <w:i/>
          <w:spacing w:val="-10"/>
          <w:w w:val="94"/>
          <w:sz w:val="20"/>
          <w:szCs w:val="20"/>
        </w:rPr>
        <w:t> </w:t>
      </w:r>
      <w:r>
        <w:rPr>
          <w:rFonts w:ascii="Times New Roman" w:hAnsi="Times New Roman" w:cs="Times New Roman" w:eastAsia="Times New Roman" w:hint="default"/>
          <w:w w:val="24"/>
          <w:sz w:val="19"/>
          <w:szCs w:val="19"/>
        </w:rPr>
        <w:t>I</w:t>
      </w:r>
      <w:r>
        <w:rPr>
          <w:rFonts w:ascii="Times New Roman" w:hAnsi="Times New Roman" w:cs="Times New Roman" w:eastAsia="Times New Roman" w:hint="default"/>
          <w:spacing w:val="5"/>
          <w:w w:val="24"/>
          <w:sz w:val="19"/>
          <w:szCs w:val="19"/>
        </w:rPr>
        <w:t> </w:t>
      </w:r>
      <w:r>
        <w:rPr>
          <w:rFonts w:ascii="Times New Roman" w:hAnsi="Times New Roman" w:cs="Times New Roman" w:eastAsia="Times New Roman" w:hint="default"/>
          <w:spacing w:val="-2"/>
          <w:w w:val="70"/>
          <w:sz w:val="19"/>
          <w:szCs w:val="19"/>
        </w:rPr>
        <w:t>x</w:t>
      </w:r>
      <w:r>
        <w:rPr>
          <w:rFonts w:ascii="細明體_HKSCS" w:hAnsi="細明體_HKSCS" w:cs="細明體_HKSCS" w:eastAsia="細明體_HKSCS" w:hint="default"/>
          <w:spacing w:val="-2"/>
          <w:w w:val="70"/>
          <w:sz w:val="21"/>
          <w:szCs w:val="21"/>
        </w:rPr>
        <w:t>）＝</w:t>
      </w:r>
      <w:r>
        <w:rPr>
          <w:rFonts w:ascii="細明體_HKSCS" w:hAnsi="細明體_HKSCS" w:cs="細明體_HKSCS" w:eastAsia="細明體_HKSCS" w:hint="default"/>
          <w:spacing w:val="18"/>
          <w:w w:val="70"/>
          <w:sz w:val="21"/>
          <w:szCs w:val="21"/>
        </w:rPr>
        <w:t> </w:t>
      </w:r>
      <w:r>
        <w:rPr>
          <w:rFonts w:ascii="細明體_HKSCS" w:hAnsi="細明體_HKSCS" w:cs="細明體_HKSCS" w:eastAsia="細明體_HKSCS" w:hint="default"/>
          <w:w w:val="71"/>
          <w:sz w:val="21"/>
          <w:szCs w:val="21"/>
        </w:rPr>
        <w:t>一</w:t>
      </w:r>
      <w:r>
        <w:rPr>
          <w:rFonts w:ascii="Times New Roman" w:hAnsi="Times New Roman" w:cs="Times New Roman" w:eastAsia="Times New Roman" w:hint="default"/>
          <w:w w:val="71"/>
          <w:sz w:val="19"/>
          <w:szCs w:val="19"/>
        </w:rPr>
        <w:t>π</w:t>
      </w:r>
      <w:r>
        <w:rPr>
          <w:rFonts w:ascii="細明體_HKSCS" w:hAnsi="細明體_HKSCS" w:cs="細明體_HKSCS" w:eastAsia="細明體_HKSCS" w:hint="default"/>
          <w:w w:val="71"/>
          <w:sz w:val="20"/>
          <w:szCs w:val="20"/>
        </w:rPr>
        <w:t>｛</w:t>
      </w:r>
      <w:r>
        <w:rPr>
          <w:rFonts w:ascii="Times New Roman" w:hAnsi="Times New Roman" w:cs="Times New Roman" w:eastAsia="Times New Roman" w:hint="default"/>
          <w:w w:val="71"/>
          <w:sz w:val="19"/>
          <w:szCs w:val="19"/>
        </w:rPr>
        <w:t>x</w:t>
      </w:r>
      <w:r>
        <w:rPr>
          <w:rFonts w:ascii="細明體_HKSCS" w:hAnsi="細明體_HKSCS" w:cs="細明體_HKSCS" w:eastAsia="細明體_HKSCS" w:hint="default"/>
          <w:w w:val="71"/>
          <w:sz w:val="21"/>
          <w:szCs w:val="21"/>
        </w:rPr>
        <w:t>），</w:t>
      </w:r>
      <w:r>
        <w:rPr>
          <w:rFonts w:ascii="細明體_HKSCS" w:hAnsi="細明體_HKSCS" w:cs="細明體_HKSCS" w:eastAsia="細明體_HKSCS" w:hint="default"/>
          <w:spacing w:val="-59"/>
          <w:w w:val="71"/>
          <w:sz w:val="21"/>
          <w:szCs w:val="21"/>
        </w:rPr>
        <w:t> </w:t>
      </w:r>
      <w:r>
        <w:rPr>
          <w:rFonts w:ascii="細明體_HKSCS" w:hAnsi="細明體_HKSCS" w:cs="細明體_HKSCS" w:eastAsia="細明體_HKSCS" w:hint="default"/>
          <w:spacing w:val="-2"/>
          <w:w w:val="96"/>
          <w:sz w:val="21"/>
          <w:szCs w:val="21"/>
        </w:rPr>
        <w:t>所以似然函數可以有以下的表</w:t>
      </w:r>
      <w:r>
        <w:rPr>
          <w:rFonts w:ascii="細明體_HKSCS" w:hAnsi="細明體_HKSCS" w:cs="細明體_HKSCS" w:eastAsia="細明體_HKSCS" w:hint="default"/>
          <w:w w:val="96"/>
          <w:sz w:val="21"/>
          <w:szCs w:val="21"/>
        </w:rPr>
        <w:t> </w:t>
      </w:r>
      <w:r>
        <w:rPr>
          <w:rFonts w:ascii="細明體_HKSCS" w:hAnsi="細明體_HKSCS" w:cs="細明體_HKSCS" w:eastAsia="細明體_HKSCS" w:hint="default"/>
          <w:w w:val="96"/>
          <w:sz w:val="21"/>
          <w:szCs w:val="21"/>
        </w:rPr>
      </w:r>
      <w:r>
        <w:rPr>
          <w:rFonts w:ascii="細明體_HKSCS" w:hAnsi="細明體_HKSCS" w:cs="細明體_HKSCS" w:eastAsia="細明體_HKSCS" w:hint="default"/>
          <w:w w:val="110"/>
          <w:sz w:val="20"/>
          <w:szCs w:val="20"/>
        </w:rPr>
        <w:t>達：</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9"/>
          <w:szCs w:val="9"/>
        </w:rPr>
      </w:pPr>
    </w:p>
    <w:p>
      <w:pPr>
        <w:tabs>
          <w:tab w:pos="6827" w:val="left" w:leader="none"/>
        </w:tabs>
        <w:spacing w:before="7"/>
        <w:ind w:left="2607" w:right="85"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1"/>
          <w:w w:val="69"/>
          <w:position w:val="1"/>
          <w:sz w:val="29"/>
          <w:szCs w:val="29"/>
        </w:rPr>
        <w:t>曰</w:t>
      </w:r>
      <w:r>
        <w:rPr>
          <w:rFonts w:ascii="Arial" w:hAnsi="Arial" w:cs="Arial" w:eastAsia="Arial" w:hint="default"/>
          <w:w w:val="158"/>
          <w:position w:val="1"/>
          <w:sz w:val="12"/>
          <w:szCs w:val="12"/>
        </w:rPr>
        <w:t>•</w:t>
      </w:r>
      <w:r>
        <w:rPr>
          <w:rFonts w:ascii="Arial" w:hAnsi="Arial" w:cs="Arial" w:eastAsia="Arial" w:hint="default"/>
          <w:spacing w:val="-5"/>
          <w:w w:val="158"/>
          <w:position w:val="1"/>
          <w:sz w:val="12"/>
          <w:szCs w:val="12"/>
        </w:rPr>
        <w:t>I</w:t>
      </w:r>
      <w:r>
        <w:rPr>
          <w:rFonts w:ascii="細明體_HKSCS" w:hAnsi="細明體_HKSCS" w:cs="細明體_HKSCS" w:eastAsia="細明體_HKSCS" w:hint="default"/>
          <w:spacing w:val="-2"/>
          <w:w w:val="28"/>
          <w:position w:val="1"/>
          <w:sz w:val="21"/>
          <w:szCs w:val="21"/>
        </w:rPr>
        <w:t>﹝</w:t>
      </w:r>
      <w:r>
        <w:rPr>
          <w:rFonts w:ascii="Times New Roman" w:hAnsi="Times New Roman" w:cs="Times New Roman" w:eastAsia="Times New Roman" w:hint="default"/>
          <w:spacing w:val="-4"/>
          <w:w w:val="118"/>
          <w:position w:val="1"/>
          <w:sz w:val="21"/>
          <w:szCs w:val="21"/>
        </w:rPr>
        <w:t>π</w:t>
      </w:r>
      <w:r>
        <w:rPr>
          <w:rFonts w:ascii="細明體_HKSCS" w:hAnsi="細明體_HKSCS" w:cs="細明體_HKSCS" w:eastAsia="細明體_HKSCS" w:hint="default"/>
          <w:w w:val="48"/>
          <w:position w:val="1"/>
          <w:sz w:val="21"/>
          <w:szCs w:val="21"/>
        </w:rPr>
        <w:t>（冉）﹞</w:t>
      </w:r>
      <w:r>
        <w:rPr>
          <w:rFonts w:ascii="細明體_HKSCS" w:hAnsi="細明體_HKSCS" w:cs="細明體_HKSCS" w:eastAsia="細明體_HKSCS" w:hint="default"/>
          <w:spacing w:val="7"/>
          <w:w w:val="48"/>
          <w:position w:val="1"/>
          <w:sz w:val="21"/>
          <w:szCs w:val="21"/>
        </w:rPr>
        <w:t>刊</w:t>
      </w:r>
      <w:r>
        <w:rPr>
          <w:rFonts w:ascii="Times New Roman" w:hAnsi="Times New Roman" w:cs="Times New Roman" w:eastAsia="Times New Roman" w:hint="default"/>
          <w:w w:val="116"/>
          <w:position w:val="1"/>
          <w:sz w:val="21"/>
          <w:szCs w:val="21"/>
        </w:rPr>
        <w:t>1</w:t>
      </w:r>
      <w:r>
        <w:rPr>
          <w:rFonts w:ascii="Times New Roman" w:hAnsi="Times New Roman" w:cs="Times New Roman" w:eastAsia="Times New Roman" w:hint="default"/>
          <w:position w:val="1"/>
          <w:sz w:val="21"/>
          <w:szCs w:val="21"/>
        </w:rPr>
        <w:t> </w:t>
      </w:r>
      <w:r>
        <w:rPr>
          <w:rFonts w:ascii="Times New Roman" w:hAnsi="Times New Roman" w:cs="Times New Roman" w:eastAsia="Times New Roman" w:hint="default"/>
          <w:spacing w:val="-4"/>
          <w:position w:val="1"/>
          <w:sz w:val="21"/>
          <w:szCs w:val="21"/>
        </w:rPr>
        <w:t> </w:t>
      </w:r>
      <w:r>
        <w:rPr>
          <w:rFonts w:ascii="Times New Roman" w:hAnsi="Times New Roman" w:cs="Times New Roman" w:eastAsia="Times New Roman" w:hint="default"/>
          <w:spacing w:val="2"/>
          <w:w w:val="126"/>
          <w:position w:val="1"/>
          <w:sz w:val="21"/>
          <w:szCs w:val="21"/>
        </w:rPr>
        <w:t>π</w:t>
      </w:r>
      <w:r>
        <w:rPr>
          <w:rFonts w:ascii="細明體_HKSCS" w:hAnsi="細明體_HKSCS" w:cs="細明體_HKSCS" w:eastAsia="細明體_HKSCS" w:hint="default"/>
          <w:spacing w:val="6"/>
          <w:w w:val="28"/>
          <w:position w:val="1"/>
          <w:sz w:val="21"/>
          <w:szCs w:val="21"/>
        </w:rPr>
        <w:t>（</w:t>
      </w:r>
      <w:r>
        <w:rPr>
          <w:rFonts w:ascii="Times New Roman" w:hAnsi="Times New Roman" w:cs="Times New Roman" w:eastAsia="Times New Roman" w:hint="default"/>
          <w:spacing w:val="-4"/>
          <w:w w:val="99"/>
          <w:position w:val="1"/>
          <w:sz w:val="21"/>
          <w:szCs w:val="21"/>
        </w:rPr>
        <w:t>x</w:t>
      </w:r>
      <w:r>
        <w:rPr>
          <w:rFonts w:ascii="細明體_HKSCS" w:hAnsi="細明體_HKSCS" w:cs="細明體_HKSCS" w:eastAsia="細明體_HKSCS" w:hint="default"/>
          <w:spacing w:val="-168"/>
          <w:w w:val="104"/>
          <w:position w:val="1"/>
          <w:sz w:val="21"/>
          <w:szCs w:val="21"/>
        </w:rPr>
        <w:t>，</w:t>
      </w:r>
      <w:r>
        <w:rPr>
          <w:rFonts w:ascii="細明體_HKSCS" w:hAnsi="細明體_HKSCS" w:cs="細明體_HKSCS" w:eastAsia="細明體_HKSCS" w:hint="default"/>
          <w:w w:val="28"/>
          <w:position w:val="1"/>
          <w:sz w:val="21"/>
          <w:szCs w:val="21"/>
        </w:rPr>
        <w:t>）</w:t>
      </w:r>
      <w:r>
        <w:rPr>
          <w:rFonts w:ascii="細明體_HKSCS" w:hAnsi="細明體_HKSCS" w:cs="細明體_HKSCS" w:eastAsia="細明體_HKSCS" w:hint="default"/>
          <w:spacing w:val="12"/>
          <w:w w:val="28"/>
          <w:position w:val="1"/>
          <w:sz w:val="21"/>
          <w:szCs w:val="21"/>
        </w:rPr>
        <w:t>﹞</w:t>
      </w:r>
      <w:r>
        <w:rPr>
          <w:rFonts w:ascii="Arial" w:hAnsi="Arial" w:cs="Arial" w:eastAsia="Arial" w:hint="default"/>
          <w:w w:val="186"/>
          <w:position w:val="1"/>
          <w:sz w:val="12"/>
          <w:szCs w:val="12"/>
        </w:rPr>
        <w:t>I</w:t>
      </w:r>
      <w:r>
        <w:rPr>
          <w:rFonts w:ascii="Arial" w:hAnsi="Arial" w:cs="Arial" w:eastAsia="Arial" w:hint="default"/>
          <w:spacing w:val="5"/>
          <w:position w:val="1"/>
          <w:sz w:val="12"/>
          <w:szCs w:val="12"/>
        </w:rPr>
        <w:t> </w:t>
      </w:r>
      <w:r>
        <w:rPr>
          <w:rFonts w:ascii="Times New Roman" w:hAnsi="Times New Roman" w:cs="Times New Roman" w:eastAsia="Times New Roman" w:hint="default"/>
          <w:i/>
          <w:w w:val="117"/>
          <w:position w:val="1"/>
          <w:sz w:val="12"/>
          <w:szCs w:val="12"/>
        </w:rPr>
        <w:t>Y,</w:t>
      </w:r>
      <w:r>
        <w:rPr>
          <w:rFonts w:ascii="Times New Roman" w:hAnsi="Times New Roman" w:cs="Times New Roman" w:eastAsia="Times New Roman" w:hint="default"/>
          <w:i/>
          <w:position w:val="1"/>
          <w:sz w:val="12"/>
          <w:szCs w:val="12"/>
        </w:rPr>
        <w:tab/>
      </w:r>
      <w:r>
        <w:rPr>
          <w:rFonts w:ascii="Times New Roman" w:hAnsi="Times New Roman" w:cs="Times New Roman" w:eastAsia="Times New Roman" w:hint="default"/>
          <w:w w:val="104"/>
          <w:sz w:val="19"/>
          <w:szCs w:val="19"/>
        </w:rPr>
        <w:t>(3.22)</w:t>
      </w:r>
      <w:r>
        <w:rPr>
          <w:rFonts w:ascii="Times New Roman" w:hAnsi="Times New Roman" w:cs="Times New Roman" w:eastAsia="Times New Roman" w:hint="default"/>
          <w:sz w:val="19"/>
          <w:szCs w:val="19"/>
        </w:rPr>
      </w:r>
    </w:p>
    <w:p>
      <w:pPr>
        <w:spacing w:before="245"/>
        <w:ind w:left="548" w:right="102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取對教之後的對數似然函數為：</w:t>
      </w:r>
    </w:p>
    <w:p>
      <w:pPr>
        <w:spacing w:line="240" w:lineRule="auto" w:before="10"/>
        <w:ind w:right="0"/>
        <w:rPr>
          <w:rFonts w:ascii="細明體_HKSCS" w:hAnsi="細明體_HKSCS" w:cs="細明體_HKSCS" w:eastAsia="細明體_HKSCS" w:hint="default"/>
          <w:sz w:val="17"/>
          <w:szCs w:val="17"/>
        </w:rPr>
      </w:pPr>
    </w:p>
    <w:p>
      <w:pPr>
        <w:tabs>
          <w:tab w:pos="6819" w:val="left" w:leader="none"/>
        </w:tabs>
        <w:spacing w:before="0"/>
        <w:ind w:left="1808" w:right="85"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89"/>
          <w:sz w:val="19"/>
          <w:szCs w:val="19"/>
        </w:rPr>
        <w:t>L</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13"/>
          <w:sz w:val="19"/>
          <w:szCs w:val="19"/>
        </w:rPr>
        <w:t> </w:t>
      </w:r>
      <w:r>
        <w:rPr>
          <w:rFonts w:ascii="Times New Roman" w:hAnsi="Times New Roman" w:cs="Times New Roman" w:eastAsia="Times New Roman" w:hint="default"/>
          <w:i/>
          <w:spacing w:val="-2"/>
          <w:w w:val="103"/>
          <w:sz w:val="19"/>
          <w:szCs w:val="19"/>
        </w:rPr>
        <w:t>w</w:t>
      </w:r>
      <w:r>
        <w:rPr>
          <w:rFonts w:ascii="細明體_HKSCS" w:hAnsi="細明體_HKSCS" w:cs="細明體_HKSCS" w:eastAsia="細明體_HKSCS" w:hint="default"/>
          <w:w w:val="59"/>
          <w:sz w:val="19"/>
          <w:szCs w:val="19"/>
        </w:rPr>
        <w:t>）＝</w:t>
      </w:r>
      <w:r>
        <w:rPr>
          <w:rFonts w:ascii="細明體_HKSCS" w:hAnsi="細明體_HKSCS" w:cs="細明體_HKSCS" w:eastAsia="細明體_HKSCS" w:hint="default"/>
          <w:spacing w:val="-75"/>
          <w:sz w:val="19"/>
          <w:szCs w:val="19"/>
        </w:rPr>
        <w:t> </w:t>
      </w:r>
      <w:r>
        <w:rPr>
          <w:rFonts w:ascii="細明體_HKSCS" w:hAnsi="細明體_HKSCS" w:cs="細明體_HKSCS" w:eastAsia="細明體_HKSCS" w:hint="default"/>
          <w:w w:val="44"/>
          <w:sz w:val="33"/>
          <w:szCs w:val="33"/>
        </w:rPr>
        <w:t>主</w:t>
      </w:r>
      <w:r>
        <w:rPr>
          <w:rFonts w:ascii="細明體_HKSCS" w:hAnsi="細明體_HKSCS" w:cs="細明體_HKSCS" w:eastAsia="細明體_HKSCS" w:hint="default"/>
          <w:spacing w:val="-3"/>
          <w:w w:val="44"/>
          <w:sz w:val="33"/>
          <w:szCs w:val="33"/>
        </w:rPr>
        <w:t>﹝</w:t>
      </w:r>
      <w:r>
        <w:rPr>
          <w:rFonts w:ascii="Times New Roman" w:hAnsi="Times New Roman" w:cs="Times New Roman" w:eastAsia="Times New Roman" w:hint="default"/>
          <w:i/>
          <w:w w:val="107"/>
          <w:sz w:val="19"/>
          <w:szCs w:val="19"/>
        </w:rPr>
        <w:t>y,</w:t>
      </w:r>
      <w:r>
        <w:rPr>
          <w:rFonts w:ascii="Times New Roman" w:hAnsi="Times New Roman" w:cs="Times New Roman" w:eastAsia="Times New Roman" w:hint="default"/>
          <w:i/>
          <w:spacing w:val="-3"/>
          <w:sz w:val="19"/>
          <w:szCs w:val="19"/>
        </w:rPr>
        <w:t> </w:t>
      </w:r>
      <w:r>
        <w:rPr>
          <w:rFonts w:ascii="Times New Roman" w:hAnsi="Times New Roman" w:cs="Times New Roman" w:eastAsia="Times New Roman" w:hint="default"/>
          <w:w w:val="106"/>
          <w:sz w:val="19"/>
          <w:szCs w:val="19"/>
        </w:rPr>
        <w:t>logll</w:t>
      </w:r>
      <w:r>
        <w:rPr>
          <w:rFonts w:ascii="Times New Roman" w:hAnsi="Times New Roman" w:cs="Times New Roman" w:eastAsia="Times New Roman" w:hint="default"/>
          <w:w w:val="106"/>
          <w:sz w:val="19"/>
          <w:szCs w:val="19"/>
        </w:rPr>
        <w:t>(x,)</w:t>
      </w:r>
      <w:r>
        <w:rPr>
          <w:rFonts w:ascii="Times New Roman" w:hAnsi="Times New Roman" w:cs="Times New Roman" w:eastAsia="Times New Roman" w:hint="default"/>
          <w:spacing w:val="-10"/>
          <w:sz w:val="19"/>
          <w:szCs w:val="19"/>
        </w:rPr>
        <w:t> </w:t>
      </w:r>
      <w:r>
        <w:rPr>
          <w:rFonts w:ascii="Arial" w:hAnsi="Arial" w:cs="Arial" w:eastAsia="Arial" w:hint="default"/>
          <w:spacing w:val="14"/>
          <w:w w:val="104"/>
          <w:sz w:val="20"/>
          <w:szCs w:val="20"/>
        </w:rPr>
        <w:t>+</w:t>
      </w:r>
      <w:r>
        <w:rPr>
          <w:rFonts w:ascii="Arial" w:hAnsi="Arial" w:cs="Arial" w:eastAsia="Arial" w:hint="default"/>
          <w:w w:val="129"/>
          <w:sz w:val="19"/>
          <w:szCs w:val="19"/>
        </w:rPr>
        <w:t>(</w:t>
      </w:r>
      <w:r>
        <w:rPr>
          <w:rFonts w:ascii="Arial" w:hAnsi="Arial" w:cs="Arial" w:eastAsia="Arial" w:hint="default"/>
          <w:w w:val="129"/>
          <w:sz w:val="19"/>
          <w:szCs w:val="19"/>
        </w:rPr>
        <w:t>I</w:t>
      </w:r>
      <w:r>
        <w:rPr>
          <w:rFonts w:ascii="Arial" w:hAnsi="Arial" w:cs="Arial" w:eastAsia="Arial" w:hint="default"/>
          <w:sz w:val="19"/>
          <w:szCs w:val="19"/>
        </w:rPr>
        <w:t>  </w:t>
      </w:r>
      <w:r>
        <w:rPr>
          <w:rFonts w:ascii="Arial" w:hAnsi="Arial" w:cs="Arial" w:eastAsia="Arial" w:hint="default"/>
          <w:spacing w:val="-22"/>
          <w:sz w:val="19"/>
          <w:szCs w:val="19"/>
        </w:rPr>
        <w:t> </w:t>
      </w:r>
      <w:r>
        <w:rPr>
          <w:rFonts w:ascii="Times New Roman" w:hAnsi="Times New Roman" w:cs="Times New Roman" w:eastAsia="Times New Roman" w:hint="default"/>
          <w:i/>
          <w:w w:val="110"/>
          <w:sz w:val="19"/>
          <w:szCs w:val="19"/>
        </w:rPr>
        <w:t>y,</w:t>
      </w:r>
      <w:r>
        <w:rPr>
          <w:rFonts w:ascii="Times New Roman" w:hAnsi="Times New Roman" w:cs="Times New Roman" w:eastAsia="Times New Roman" w:hint="default"/>
          <w:i/>
          <w:w w:val="110"/>
          <w:sz w:val="19"/>
          <w:szCs w:val="19"/>
        </w:rPr>
        <w:t>)</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w w:val="100"/>
          <w:sz w:val="19"/>
          <w:szCs w:val="19"/>
        </w:rPr>
        <w:t>log</w:t>
      </w:r>
      <w:r>
        <w:rPr>
          <w:rFonts w:ascii="Times New Roman" w:hAnsi="Times New Roman" w:cs="Times New Roman" w:eastAsia="Times New Roman" w:hint="default"/>
          <w:w w:val="100"/>
          <w:sz w:val="19"/>
          <w:szCs w:val="19"/>
        </w:rPr>
        <w:t>(</w:t>
      </w:r>
      <w:r>
        <w:rPr>
          <w:rFonts w:ascii="Times New Roman" w:hAnsi="Times New Roman" w:cs="Times New Roman" w:eastAsia="Times New Roman" w:hint="default"/>
          <w:w w:val="100"/>
          <w:sz w:val="19"/>
          <w:szCs w:val="19"/>
        </w:rPr>
        <w:t>l</w:t>
      </w:r>
      <w:r>
        <w:rPr>
          <w:rFonts w:ascii="Times New Roman" w:hAnsi="Times New Roman" w:cs="Times New Roman" w:eastAsia="Times New Roman" w:hint="default"/>
          <w:spacing w:val="-14"/>
          <w:sz w:val="19"/>
          <w:szCs w:val="19"/>
        </w:rPr>
        <w:t> </w:t>
      </w:r>
      <w:r>
        <w:rPr>
          <w:rFonts w:ascii="Times New Roman" w:hAnsi="Times New Roman" w:cs="Times New Roman" w:eastAsia="Times New Roman" w:hint="default"/>
          <w:spacing w:val="-5"/>
          <w:w w:val="222"/>
          <w:sz w:val="19"/>
          <w:szCs w:val="19"/>
        </w:rPr>
        <w:t>-</w:t>
      </w:r>
      <w:r>
        <w:rPr>
          <w:rFonts w:ascii="Times New Roman" w:hAnsi="Times New Roman" w:cs="Times New Roman" w:eastAsia="Times New Roman" w:hint="default"/>
          <w:w w:val="109"/>
          <w:sz w:val="19"/>
          <w:szCs w:val="19"/>
        </w:rPr>
        <w:t>ll</w:t>
      </w:r>
      <w:r>
        <w:rPr>
          <w:rFonts w:ascii="Times New Roman" w:hAnsi="Times New Roman" w:cs="Times New Roman" w:eastAsia="Times New Roman" w:hint="default"/>
          <w:w w:val="109"/>
          <w:sz w:val="19"/>
          <w:szCs w:val="19"/>
        </w:rPr>
        <w:t>(</w:t>
      </w:r>
      <w:r>
        <w:rPr>
          <w:rFonts w:ascii="Times New Roman" w:hAnsi="Times New Roman" w:cs="Times New Roman" w:eastAsia="Times New Roman" w:hint="default"/>
          <w:w w:val="109"/>
          <w:sz w:val="19"/>
          <w:szCs w:val="19"/>
        </w:rPr>
        <w:t>x,</w:t>
      </w:r>
      <w:r>
        <w:rPr>
          <w:rFonts w:ascii="Times New Roman" w:hAnsi="Times New Roman" w:cs="Times New Roman" w:eastAsia="Times New Roman" w:hint="default"/>
          <w:spacing w:val="3"/>
          <w:w w:val="109"/>
          <w:sz w:val="19"/>
          <w:szCs w:val="19"/>
        </w:rPr>
        <w:t>l</w:t>
      </w:r>
      <w:r>
        <w:rPr>
          <w:rFonts w:ascii="細明體_HKSCS" w:hAnsi="細明體_HKSCS" w:cs="細明體_HKSCS" w:eastAsia="細明體_HKSCS" w:hint="default"/>
          <w:spacing w:val="-31"/>
          <w:w w:val="41"/>
          <w:sz w:val="18"/>
          <w:szCs w:val="18"/>
        </w:rPr>
        <w:t>｝</w:t>
      </w:r>
      <w:r>
        <w:rPr>
          <w:rFonts w:ascii="細明體_HKSCS" w:hAnsi="細明體_HKSCS" w:cs="細明體_HKSCS" w:eastAsia="細明體_HKSCS" w:hint="default"/>
          <w:w w:val="41"/>
          <w:sz w:val="18"/>
          <w:szCs w:val="18"/>
        </w:rPr>
        <w:t>﹞</w:t>
      </w:r>
      <w:r>
        <w:rPr>
          <w:rFonts w:ascii="細明體_HKSCS" w:hAnsi="細明體_HKSCS" w:cs="細明體_HKSCS" w:eastAsia="細明體_HKSCS" w:hint="default"/>
          <w:sz w:val="18"/>
          <w:szCs w:val="18"/>
        </w:rPr>
        <w:tab/>
      </w:r>
      <w:r>
        <w:rPr>
          <w:rFonts w:ascii="Times New Roman" w:hAnsi="Times New Roman" w:cs="Times New Roman" w:eastAsia="Times New Roman" w:hint="default"/>
          <w:w w:val="104"/>
          <w:position w:val="-1"/>
          <w:sz w:val="19"/>
          <w:szCs w:val="19"/>
        </w:rPr>
        <w:t>(3.23)</w:t>
      </w:r>
      <w:r>
        <w:rPr>
          <w:rFonts w:ascii="Times New Roman" w:hAnsi="Times New Roman" w:cs="Times New Roman" w:eastAsia="Times New Roman" w:hint="default"/>
          <w:sz w:val="19"/>
          <w:szCs w:val="19"/>
        </w:rPr>
      </w:r>
    </w:p>
    <w:p>
      <w:pPr>
        <w:spacing w:line="240" w:lineRule="auto" w:before="5"/>
        <w:ind w:right="0"/>
        <w:rPr>
          <w:rFonts w:ascii="Times New Roman" w:hAnsi="Times New Roman" w:cs="Times New Roman" w:eastAsia="Times New Roman" w:hint="default"/>
          <w:sz w:val="27"/>
          <w:szCs w:val="27"/>
        </w:rPr>
      </w:pPr>
    </w:p>
    <w:p>
      <w:pPr>
        <w:tabs>
          <w:tab w:pos="3205" w:val="left" w:leader="none"/>
        </w:tabs>
        <w:spacing w:line="184" w:lineRule="exact" w:before="0"/>
        <w:ind w:left="2348" w:right="1021" w:firstLine="0"/>
        <w:jc w:val="left"/>
        <w:rPr>
          <w:rFonts w:ascii="Times New Roman" w:hAnsi="Times New Roman" w:cs="Times New Roman" w:eastAsia="Times New Roman" w:hint="default"/>
          <w:sz w:val="19"/>
          <w:szCs w:val="19"/>
        </w:rPr>
      </w:pPr>
      <w:r>
        <w:rPr>
          <w:rFonts w:ascii="Times New Roman"/>
          <w:w w:val="80"/>
          <w:sz w:val="24"/>
        </w:rPr>
        <w:t>'C'</w:t>
        <w:tab/>
      </w:r>
      <w:r>
        <w:rPr>
          <w:rFonts w:ascii="Times New Roman"/>
          <w:i/>
          <w:w w:val="90"/>
          <w:sz w:val="19"/>
        </w:rPr>
        <w:t>ll( X</w:t>
      </w:r>
      <w:r>
        <w:rPr>
          <w:rFonts w:ascii="Times New Roman"/>
          <w:i/>
          <w:spacing w:val="-11"/>
          <w:w w:val="90"/>
          <w:sz w:val="19"/>
        </w:rPr>
        <w:t> </w:t>
      </w:r>
      <w:r>
        <w:rPr>
          <w:rFonts w:ascii="Times New Roman"/>
          <w:i/>
          <w:w w:val="90"/>
          <w:sz w:val="19"/>
        </w:rPr>
        <w:t>)</w:t>
      </w:r>
      <w:r>
        <w:rPr>
          <w:rFonts w:ascii="Times New Roman"/>
          <w:sz w:val="19"/>
        </w:rPr>
      </w:r>
    </w:p>
    <w:p>
      <w:pPr>
        <w:spacing w:line="169" w:lineRule="exact" w:before="0"/>
        <w:ind w:left="2190" w:right="1021" w:firstLine="0"/>
        <w:jc w:val="left"/>
        <w:rPr>
          <w:rFonts w:ascii="細明體_HKSCS" w:hAnsi="細明體_HKSCS" w:cs="細明體_HKSCS" w:eastAsia="細明體_HKSCS" w:hint="default"/>
          <w:sz w:val="21"/>
          <w:szCs w:val="21"/>
        </w:rPr>
      </w:pPr>
      <w:r>
        <w:rPr/>
        <w:pict>
          <v:shape style="position:absolute;margin-left:396pt;margin-top:2.296667pt;width:24.1pt;height:9.5pt;mso-position-horizontal-relative:page;mso-position-vertical-relative:paragraph;z-index:10672"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9"/>
                      <w:szCs w:val="19"/>
                    </w:rPr>
                  </w:pPr>
                  <w:r>
                    <w:rPr>
                      <w:rFonts w:ascii="Times New Roman"/>
                      <w:sz w:val="19"/>
                    </w:rPr>
                    <w:t>(3.24)</w:t>
                  </w:r>
                </w:p>
              </w:txbxContent>
            </v:textbox>
            <w10:wrap type="none"/>
          </v:shape>
        </w:pict>
      </w:r>
      <w:r>
        <w:rPr>
          <w:rFonts w:ascii="細明體_HKSCS" w:hAnsi="細明體_HKSCS" w:cs="細明體_HKSCS" w:eastAsia="細明體_HKSCS" w:hint="default"/>
          <w:w w:val="72"/>
          <w:sz w:val="21"/>
          <w:szCs w:val="21"/>
        </w:rPr>
        <w:t>＝主</w:t>
      </w:r>
      <w:r>
        <w:rPr>
          <w:rFonts w:ascii="細明體_HKSCS" w:hAnsi="細明體_HKSCS" w:cs="細明體_HKSCS" w:eastAsia="細明體_HKSCS" w:hint="default"/>
          <w:spacing w:val="-15"/>
          <w:w w:val="72"/>
          <w:sz w:val="21"/>
          <w:szCs w:val="21"/>
        </w:rPr>
        <w:t>﹝</w:t>
      </w:r>
      <w:r>
        <w:rPr>
          <w:rFonts w:ascii="Times New Roman" w:hAnsi="Times New Roman" w:cs="Times New Roman" w:eastAsia="Times New Roman" w:hint="default"/>
          <w:w w:val="75"/>
          <w:sz w:val="19"/>
          <w:szCs w:val="19"/>
        </w:rPr>
        <w:t>Y;</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93"/>
          <w:sz w:val="19"/>
          <w:szCs w:val="19"/>
        </w:rPr>
        <w:t>lo</w:t>
      </w:r>
      <w:r>
        <w:rPr>
          <w:rFonts w:ascii="Times New Roman" w:hAnsi="Times New Roman" w:cs="Times New Roman" w:eastAsia="Times New Roman" w:hint="default"/>
          <w:spacing w:val="16"/>
          <w:w w:val="93"/>
          <w:sz w:val="19"/>
          <w:szCs w:val="19"/>
        </w:rPr>
        <w:t>g</w:t>
      </w:r>
      <w:r>
        <w:rPr>
          <w:rFonts w:ascii="細明體_HKSCS" w:hAnsi="細明體_HKSCS" w:cs="細明體_HKSCS" w:eastAsia="細明體_HKSCS" w:hint="default"/>
          <w:w w:val="87"/>
          <w:sz w:val="23"/>
          <w:szCs w:val="23"/>
        </w:rPr>
        <w:t>一</w:t>
      </w:r>
      <w:r>
        <w:rPr>
          <w:rFonts w:ascii="細明體_HKSCS" w:hAnsi="細明體_HKSCS" w:cs="細明體_HKSCS" w:eastAsia="細明體_HKSCS" w:hint="default"/>
          <w:spacing w:val="-12"/>
          <w:w w:val="87"/>
          <w:sz w:val="23"/>
          <w:szCs w:val="23"/>
        </w:rPr>
        <w:t>一</w:t>
      </w:r>
      <w:r>
        <w:rPr>
          <w:rFonts w:ascii="細明體_HKSCS" w:hAnsi="細明體_HKSCS" w:cs="細明體_HKSCS" w:eastAsia="細明體_HKSCS" w:hint="default"/>
          <w:spacing w:val="-15"/>
          <w:w w:val="138"/>
          <w:sz w:val="23"/>
          <w:szCs w:val="23"/>
        </w:rPr>
        <w:t>」</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102"/>
          <w:sz w:val="19"/>
          <w:szCs w:val="19"/>
        </w:rPr>
        <w:t>log</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i/>
          <w:w w:val="109"/>
          <w:sz w:val="19"/>
          <w:szCs w:val="19"/>
        </w:rPr>
        <w:t>l</w:t>
      </w:r>
      <w:r>
        <w:rPr>
          <w:rFonts w:ascii="Times New Roman" w:hAnsi="Times New Roman" w:cs="Times New Roman" w:eastAsia="Times New Roman" w:hint="default"/>
          <w:i/>
          <w:spacing w:val="6"/>
          <w:w w:val="109"/>
          <w:sz w:val="19"/>
          <w:szCs w:val="19"/>
        </w:rPr>
        <w:t>l</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39"/>
          <w:sz w:val="21"/>
          <w:szCs w:val="21"/>
        </w:rPr>
        <w:t>冉））﹞</w:t>
      </w:r>
      <w:r>
        <w:rPr>
          <w:rFonts w:ascii="細明體_HKSCS" w:hAnsi="細明體_HKSCS" w:cs="細明體_HKSCS" w:eastAsia="細明體_HKSCS" w:hint="default"/>
          <w:sz w:val="21"/>
          <w:szCs w:val="21"/>
        </w:rPr>
      </w:r>
    </w:p>
    <w:p>
      <w:pPr>
        <w:tabs>
          <w:tab w:pos="3071" w:val="left" w:leader="none"/>
        </w:tabs>
        <w:spacing w:line="179" w:lineRule="exact" w:before="0"/>
        <w:ind w:left="2348" w:right="1021" w:firstLine="0"/>
        <w:jc w:val="left"/>
        <w:rPr>
          <w:rFonts w:ascii="Times New Roman" w:hAnsi="Times New Roman" w:cs="Times New Roman" w:eastAsia="Times New Roman" w:hint="default"/>
          <w:sz w:val="19"/>
          <w:szCs w:val="19"/>
        </w:rPr>
      </w:pPr>
      <w:r>
        <w:rPr>
          <w:rFonts w:ascii="Arial"/>
          <w:i/>
          <w:w w:val="100"/>
          <w:sz w:val="19"/>
        </w:rPr>
        <w:t>';;</w:t>
      </w:r>
      <w:r>
        <w:rPr>
          <w:rFonts w:ascii="Arial"/>
          <w:i/>
          <w:w w:val="100"/>
          <w:sz w:val="19"/>
        </w:rPr>
        <w:t>(</w:t>
      </w:r>
      <w:r>
        <w:rPr>
          <w:rFonts w:ascii="Arial"/>
          <w:i/>
          <w:sz w:val="19"/>
        </w:rPr>
        <w:tab/>
      </w:r>
      <w:r>
        <w:rPr>
          <w:rFonts w:ascii="Arial"/>
          <w:spacing w:val="-79"/>
          <w:w w:val="276"/>
          <w:sz w:val="19"/>
        </w:rPr>
        <w:t>I</w:t>
      </w:r>
      <w:r>
        <w:rPr>
          <w:rFonts w:ascii="Arial"/>
          <w:spacing w:val="13"/>
          <w:w w:val="206"/>
          <w:sz w:val="19"/>
        </w:rPr>
        <w:t>-</w:t>
      </w:r>
      <w:r>
        <w:rPr>
          <w:rFonts w:ascii="Times New Roman"/>
          <w:i/>
          <w:w w:val="96"/>
          <w:sz w:val="19"/>
        </w:rPr>
        <w:t>ll</w:t>
      </w:r>
      <w:r>
        <w:rPr>
          <w:rFonts w:ascii="Times New Roman"/>
          <w:i/>
          <w:w w:val="96"/>
          <w:sz w:val="19"/>
        </w:rPr>
        <w:t>(</w:t>
      </w:r>
      <w:r>
        <w:rPr>
          <w:rFonts w:ascii="Times New Roman"/>
          <w:i/>
          <w:spacing w:val="-24"/>
          <w:sz w:val="19"/>
        </w:rPr>
        <w:t> </w:t>
      </w:r>
      <w:r>
        <w:rPr>
          <w:rFonts w:ascii="Times New Roman"/>
          <w:i/>
          <w:w w:val="65"/>
          <w:sz w:val="19"/>
        </w:rPr>
        <w:t>X;</w:t>
      </w:r>
      <w:r>
        <w:rPr>
          <w:rFonts w:ascii="Times New Roman"/>
          <w:i/>
          <w:spacing w:val="-15"/>
          <w:sz w:val="19"/>
        </w:rPr>
        <w:t> </w:t>
      </w:r>
      <w:r>
        <w:rPr>
          <w:rFonts w:ascii="Times New Roman"/>
          <w:i/>
          <w:w w:val="68"/>
          <w:sz w:val="19"/>
        </w:rPr>
        <w:t>)</w:t>
      </w:r>
      <w:r>
        <w:rPr>
          <w:rFonts w:ascii="Times New Roman"/>
          <w:sz w:val="19"/>
        </w:rPr>
      </w:r>
    </w:p>
    <w:p>
      <w:pPr>
        <w:spacing w:line="240" w:lineRule="auto" w:before="8"/>
        <w:ind w:right="0"/>
        <w:rPr>
          <w:rFonts w:ascii="Times New Roman" w:hAnsi="Times New Roman" w:cs="Times New Roman" w:eastAsia="Times New Roman" w:hint="default"/>
          <w:i/>
          <w:sz w:val="21"/>
          <w:szCs w:val="21"/>
        </w:rPr>
      </w:pPr>
    </w:p>
    <w:p>
      <w:pPr>
        <w:tabs>
          <w:tab w:pos="6819" w:val="left" w:leader="none"/>
        </w:tabs>
        <w:spacing w:before="23"/>
        <w:ind w:left="541" w:right="85" w:firstLine="1648"/>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72"/>
          <w:sz w:val="21"/>
          <w:szCs w:val="21"/>
        </w:rPr>
        <w:t>＝乏</w:t>
      </w:r>
      <w:r>
        <w:rPr>
          <w:rFonts w:ascii="細明體_HKSCS" w:hAnsi="細明體_HKSCS" w:cs="細明體_HKSCS" w:eastAsia="細明體_HKSCS" w:hint="default"/>
          <w:spacing w:val="-15"/>
          <w:w w:val="72"/>
          <w:sz w:val="21"/>
          <w:szCs w:val="21"/>
        </w:rPr>
        <w:t>﹝</w:t>
      </w:r>
      <w:r>
        <w:rPr>
          <w:rFonts w:ascii="Arial" w:hAnsi="Arial" w:cs="Arial" w:eastAsia="Arial" w:hint="default"/>
          <w:i/>
          <w:spacing w:val="-6"/>
          <w:w w:val="111"/>
          <w:sz w:val="17"/>
          <w:szCs w:val="17"/>
        </w:rPr>
        <w:t>y</w:t>
      </w:r>
      <w:r>
        <w:rPr>
          <w:rFonts w:ascii="細明體_HKSCS" w:hAnsi="細明體_HKSCS" w:cs="細明體_HKSCS" w:eastAsia="細明體_HKSCS" w:hint="default"/>
          <w:spacing w:val="-182"/>
          <w:w w:val="147"/>
          <w:sz w:val="15"/>
          <w:szCs w:val="15"/>
        </w:rPr>
        <w:t>，</w:t>
      </w:r>
      <w:r>
        <w:rPr>
          <w:rFonts w:ascii="細明體_HKSCS" w:hAnsi="細明體_HKSCS" w:cs="細明體_HKSCS" w:eastAsia="細明體_HKSCS" w:hint="default"/>
          <w:w w:val="34"/>
          <w:sz w:val="15"/>
          <w:szCs w:val="15"/>
        </w:rPr>
        <w:t>（</w:t>
      </w:r>
      <w:r>
        <w:rPr>
          <w:rFonts w:ascii="細明體_HKSCS" w:hAnsi="細明體_HKSCS" w:cs="細明體_HKSCS" w:eastAsia="細明體_HKSCS" w:hint="default"/>
          <w:spacing w:val="-41"/>
          <w:sz w:val="15"/>
          <w:szCs w:val="15"/>
        </w:rPr>
        <w:t> </w:t>
      </w:r>
      <w:r>
        <w:rPr>
          <w:rFonts w:ascii="細明體_HKSCS" w:hAnsi="細明體_HKSCS" w:cs="細明體_HKSCS" w:eastAsia="細明體_HKSCS" w:hint="default"/>
          <w:spacing w:val="-456"/>
          <w:w w:val="221"/>
          <w:sz w:val="15"/>
          <w:szCs w:val="15"/>
        </w:rPr>
        <w:t>，</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i/>
          <w:spacing w:val="-6"/>
          <w:w w:val="104"/>
          <w:sz w:val="19"/>
          <w:szCs w:val="19"/>
        </w:rPr>
        <w:t>b</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63"/>
          <w:sz w:val="18"/>
          <w:szCs w:val="18"/>
        </w:rPr>
        <w:t> </w:t>
      </w:r>
      <w:r>
        <w:rPr>
          <w:rFonts w:ascii="細明體_HKSCS" w:hAnsi="細明體_HKSCS" w:cs="細明體_HKSCS" w:eastAsia="細明體_HKSCS" w:hint="default"/>
          <w:w w:val="50"/>
          <w:sz w:val="25"/>
          <w:szCs w:val="25"/>
        </w:rPr>
        <w:t>一</w:t>
      </w:r>
      <w:r>
        <w:rPr>
          <w:rFonts w:ascii="細明體_HKSCS" w:hAnsi="細明體_HKSCS" w:cs="細明體_HKSCS" w:eastAsia="細明體_HKSCS" w:hint="default"/>
          <w:spacing w:val="-99"/>
          <w:sz w:val="25"/>
          <w:szCs w:val="25"/>
        </w:rPr>
        <w:t> </w:t>
      </w:r>
      <w:r>
        <w:rPr>
          <w:rFonts w:ascii="Times New Roman" w:hAnsi="Times New Roman" w:cs="Times New Roman" w:eastAsia="Times New Roman" w:hint="default"/>
          <w:w w:val="102"/>
          <w:sz w:val="19"/>
          <w:szCs w:val="19"/>
        </w:rPr>
        <w:t>log</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spacing w:val="15"/>
          <w:w w:val="102"/>
          <w:sz w:val="19"/>
          <w:szCs w:val="19"/>
        </w:rPr>
        <w:t>!</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spacing w:val="2"/>
          <w:w w:val="107"/>
          <w:sz w:val="19"/>
          <w:szCs w:val="19"/>
        </w:rPr>
        <w:t>e</w:t>
      </w:r>
      <w:r>
        <w:rPr>
          <w:rFonts w:ascii="細明體_HKSCS" w:hAnsi="細明體_HKSCS" w:cs="細明體_HKSCS" w:eastAsia="細明體_HKSCS" w:hint="default"/>
          <w:spacing w:val="-169"/>
          <w:w w:val="124"/>
          <w:sz w:val="20"/>
          <w:szCs w:val="20"/>
        </w:rPr>
        <w:t>＂</w:t>
      </w:r>
      <w:r>
        <w:rPr>
          <w:rFonts w:ascii="細明體_HKSCS" w:hAnsi="細明體_HKSCS" w:cs="細明體_HKSCS" w:eastAsia="細明體_HKSCS" w:hint="default"/>
          <w:spacing w:val="-38"/>
          <w:w w:val="52"/>
          <w:sz w:val="20"/>
          <w:szCs w:val="20"/>
        </w:rPr>
        <w:t>·</w:t>
      </w:r>
      <w:r>
        <w:rPr>
          <w:rFonts w:ascii="細明體_HKSCS" w:hAnsi="細明體_HKSCS" w:cs="細明體_HKSCS" w:eastAsia="細明體_HKSCS" w:hint="default"/>
          <w:w w:val="61"/>
          <w:sz w:val="20"/>
          <w:szCs w:val="20"/>
        </w:rPr>
        <w:t>刊）﹞</w:t>
      </w:r>
      <w:r>
        <w:rPr>
          <w:rFonts w:ascii="細明體_HKSCS" w:hAnsi="細明體_HKSCS" w:cs="細明體_HKSCS" w:eastAsia="細明體_HKSCS" w:hint="default"/>
          <w:sz w:val="20"/>
          <w:szCs w:val="20"/>
        </w:rPr>
        <w:tab/>
      </w:r>
      <w:r>
        <w:rPr>
          <w:rFonts w:ascii="Times New Roman" w:hAnsi="Times New Roman" w:cs="Times New Roman" w:eastAsia="Times New Roman" w:hint="default"/>
          <w:w w:val="104"/>
          <w:position w:val="-2"/>
          <w:sz w:val="19"/>
          <w:szCs w:val="19"/>
        </w:rPr>
        <w:t>(3.25)</w:t>
      </w:r>
      <w:r>
        <w:rPr>
          <w:rFonts w:ascii="Times New Roman" w:hAnsi="Times New Roman" w:cs="Times New Roman" w:eastAsia="Times New Roman" w:hint="default"/>
          <w:sz w:val="19"/>
          <w:szCs w:val="19"/>
        </w:rPr>
      </w:r>
    </w:p>
    <w:p>
      <w:pPr>
        <w:spacing w:line="240" w:lineRule="auto" w:before="2"/>
        <w:ind w:right="0"/>
        <w:rPr>
          <w:rFonts w:ascii="Times New Roman" w:hAnsi="Times New Roman" w:cs="Times New Roman" w:eastAsia="Times New Roman" w:hint="default"/>
          <w:sz w:val="26"/>
          <w:szCs w:val="26"/>
        </w:rPr>
      </w:pPr>
    </w:p>
    <w:p>
      <w:pPr>
        <w:spacing w:line="312" w:lineRule="auto" w:before="0"/>
        <w:ind w:left="116" w:right="1021" w:firstLine="424"/>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對</w:t>
      </w:r>
      <w:r>
        <w:rPr>
          <w:rFonts w:ascii="細明體_HKSCS" w:hAnsi="細明體_HKSCS" w:cs="細明體_HKSCS" w:eastAsia="細明體_HKSCS" w:hint="default"/>
          <w:spacing w:val="-71"/>
          <w:sz w:val="21"/>
          <w:szCs w:val="21"/>
        </w:rPr>
        <w:t> </w:t>
      </w:r>
      <w:r>
        <w:rPr>
          <w:rFonts w:ascii="Times New Roman" w:hAnsi="Times New Roman" w:cs="Times New Roman" w:eastAsia="Times New Roman" w:hint="default"/>
          <w:i/>
          <w:w w:val="93"/>
          <w:sz w:val="19"/>
          <w:szCs w:val="19"/>
        </w:rPr>
        <w:t>L</w:t>
      </w:r>
      <w:r>
        <w:rPr>
          <w:rFonts w:ascii="Times New Roman" w:hAnsi="Times New Roman" w:cs="Times New Roman" w:eastAsia="Times New Roman" w:hint="default"/>
          <w:i/>
          <w:w w:val="93"/>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spacing w:val="5"/>
          <w:w w:val="103"/>
          <w:sz w:val="19"/>
          <w:szCs w:val="19"/>
        </w:rPr>
        <w:t>w</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95"/>
          <w:sz w:val="21"/>
          <w:szCs w:val="21"/>
        </w:rPr>
        <w:t>求極</w:t>
      </w:r>
      <w:r>
        <w:rPr>
          <w:rFonts w:ascii="細明體_HKSCS" w:hAnsi="細明體_HKSCS" w:cs="細明體_HKSCS" w:eastAsia="細明體_HKSCS" w:hint="default"/>
          <w:spacing w:val="-9"/>
          <w:w w:val="95"/>
          <w:sz w:val="21"/>
          <w:szCs w:val="21"/>
        </w:rPr>
        <w:t>大</w:t>
      </w:r>
      <w:r>
        <w:rPr>
          <w:rFonts w:ascii="細明體_HKSCS" w:hAnsi="細明體_HKSCS" w:cs="細明體_HKSCS" w:eastAsia="細明體_HKSCS" w:hint="default"/>
          <w:spacing w:val="-19"/>
          <w:w w:val="105"/>
          <w:sz w:val="21"/>
          <w:szCs w:val="21"/>
        </w:rPr>
        <w:t>值</w:t>
      </w:r>
      <w:r>
        <w:rPr>
          <w:rFonts w:ascii="細明體_HKSCS" w:hAnsi="細明體_HKSCS" w:cs="細明體_HKSCS" w:eastAsia="細明體_HKSCS" w:hint="default"/>
          <w:w w:val="95"/>
          <w:sz w:val="21"/>
          <w:szCs w:val="21"/>
        </w:rPr>
        <w:t>就能夠獲得</w:t>
      </w:r>
      <w:r>
        <w:rPr>
          <w:rFonts w:ascii="細明體_HKSCS" w:hAnsi="細明體_HKSCS" w:cs="細明體_HKSCS" w:eastAsia="細明體_HKSCS" w:hint="default"/>
          <w:spacing w:val="-52"/>
          <w:sz w:val="21"/>
          <w:szCs w:val="21"/>
        </w:rPr>
        <w:t> </w:t>
      </w:r>
      <w:r>
        <w:rPr>
          <w:rFonts w:ascii="Times New Roman" w:hAnsi="Times New Roman" w:cs="Times New Roman" w:eastAsia="Times New Roman" w:hint="default"/>
          <w:w w:val="99"/>
          <w:sz w:val="20"/>
          <w:szCs w:val="20"/>
        </w:rPr>
        <w:t>w</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w w:val="101"/>
          <w:sz w:val="21"/>
          <w:szCs w:val="21"/>
        </w:rPr>
        <w:t>的</w:t>
      </w:r>
      <w:r>
        <w:rPr>
          <w:rFonts w:ascii="細明體_HKSCS" w:hAnsi="細明體_HKSCS" w:cs="細明體_HKSCS" w:eastAsia="細明體_HKSCS" w:hint="default"/>
          <w:spacing w:val="-21"/>
          <w:w w:val="101"/>
          <w:sz w:val="21"/>
          <w:szCs w:val="21"/>
        </w:rPr>
        <w:t>估</w:t>
      </w:r>
      <w:r>
        <w:rPr>
          <w:rFonts w:ascii="細明體_HKSCS" w:hAnsi="細明體_HKSCS" w:cs="細明體_HKSCS" w:eastAsia="細明體_HKSCS" w:hint="default"/>
          <w:sz w:val="21"/>
          <w:szCs w:val="21"/>
        </w:rPr>
        <w:t>計</w:t>
      </w:r>
      <w:r>
        <w:rPr>
          <w:rFonts w:ascii="細明體_HKSCS" w:hAnsi="細明體_HKSCS" w:cs="細明體_HKSCS" w:eastAsia="細明體_HKSCS" w:hint="default"/>
          <w:spacing w:val="-30"/>
          <w:sz w:val="21"/>
          <w:szCs w:val="21"/>
        </w:rPr>
        <w:t>值</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spacing w:val="-21"/>
          <w:w w:val="106"/>
          <w:sz w:val="21"/>
          <w:szCs w:val="21"/>
        </w:rPr>
        <w:t>可</w:t>
      </w:r>
      <w:r>
        <w:rPr>
          <w:rFonts w:ascii="細明體_HKSCS" w:hAnsi="細明體_HKSCS" w:cs="細明體_HKSCS" w:eastAsia="細明體_HKSCS" w:hint="default"/>
          <w:w w:val="94"/>
          <w:sz w:val="21"/>
          <w:szCs w:val="21"/>
        </w:rPr>
        <w:t>以使用最簡單的梯度下降法來求</w:t>
      </w:r>
      <w:r>
        <w:rPr>
          <w:rFonts w:ascii="細明體_HKSCS" w:hAnsi="細明體_HKSCS" w:cs="細明體_HKSCS" w:eastAsia="細明體_HKSCS" w:hint="default"/>
          <w:w w:val="94"/>
          <w:sz w:val="21"/>
          <w:szCs w:val="21"/>
        </w:rPr>
        <w:t> </w:t>
      </w:r>
      <w:r>
        <w:rPr>
          <w:rFonts w:ascii="細明體_HKSCS" w:hAnsi="細明體_HKSCS" w:cs="細明體_HKSCS" w:eastAsia="細明體_HKSCS" w:hint="default"/>
          <w:w w:val="103"/>
          <w:sz w:val="21"/>
          <w:szCs w:val="21"/>
        </w:rPr>
        <w:t>得</w:t>
      </w:r>
      <w:r>
        <w:rPr>
          <w:rFonts w:ascii="細明體_HKSCS" w:hAnsi="細明體_HKSCS" w:cs="細明體_HKSCS" w:eastAsia="細明體_HKSCS" w:hint="default"/>
          <w:spacing w:val="-15"/>
          <w:w w:val="103"/>
          <w:sz w:val="21"/>
          <w:szCs w:val="21"/>
        </w:rPr>
        <w:t>。</w:t>
      </w:r>
      <w:r>
        <w:rPr>
          <w:rFonts w:ascii="細明體_HKSCS" w:hAnsi="細明體_HKSCS" w:cs="細明體_HKSCS" w:eastAsia="細明體_HKSCS" w:hint="default"/>
          <w:w w:val="104"/>
          <w:sz w:val="21"/>
          <w:szCs w:val="21"/>
        </w:rPr>
        <w:t>用</w:t>
      </w:r>
      <w:r>
        <w:rPr>
          <w:rFonts w:ascii="細明體_HKSCS" w:hAnsi="細明體_HKSCS" w:cs="細明體_HKSCS" w:eastAsia="細明體_HKSCS" w:hint="default"/>
          <w:spacing w:val="-72"/>
          <w:sz w:val="21"/>
          <w:szCs w:val="21"/>
        </w:rPr>
        <w:t> </w:t>
      </w:r>
      <w:r>
        <w:rPr>
          <w:rFonts w:ascii="Times New Roman" w:hAnsi="Times New Roman" w:cs="Times New Roman" w:eastAsia="Times New Roman" w:hint="default"/>
          <w:i/>
          <w:spacing w:val="16"/>
          <w:w w:val="90"/>
          <w:sz w:val="21"/>
          <w:szCs w:val="21"/>
        </w:rPr>
        <w:t>L</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w w:val="37"/>
          <w:sz w:val="21"/>
          <w:szCs w:val="21"/>
        </w:rPr>
        <w:t>少）</w:t>
      </w:r>
      <w:r>
        <w:rPr>
          <w:rFonts w:ascii="細明體_HKSCS" w:hAnsi="細明體_HKSCS" w:cs="細明體_HKSCS" w:eastAsia="細明體_HKSCS" w:hint="default"/>
          <w:spacing w:val="-52"/>
          <w:sz w:val="21"/>
          <w:szCs w:val="21"/>
        </w:rPr>
        <w:t> </w:t>
      </w:r>
      <w:r>
        <w:rPr>
          <w:rFonts w:ascii="細明體_HKSCS" w:hAnsi="細明體_HKSCS" w:cs="細明體_HKSCS" w:eastAsia="細明體_HKSCS" w:hint="default"/>
          <w:sz w:val="21"/>
          <w:szCs w:val="21"/>
        </w:rPr>
        <w:t>對</w:t>
      </w:r>
      <w:r>
        <w:rPr>
          <w:rFonts w:ascii="細明體_HKSCS" w:hAnsi="細明體_HKSCS" w:cs="細明體_HKSCS" w:eastAsia="細明體_HKSCS" w:hint="default"/>
          <w:spacing w:val="-49"/>
          <w:sz w:val="21"/>
          <w:szCs w:val="21"/>
        </w:rPr>
        <w:t> </w:t>
      </w:r>
      <w:r>
        <w:rPr>
          <w:rFonts w:ascii="Times New Roman" w:hAnsi="Times New Roman" w:cs="Times New Roman" w:eastAsia="Times New Roman" w:hint="default"/>
          <w:spacing w:val="20"/>
          <w:w w:val="91"/>
          <w:sz w:val="20"/>
          <w:szCs w:val="20"/>
        </w:rPr>
        <w:t>W</w:t>
      </w:r>
      <w:r>
        <w:rPr>
          <w:rFonts w:ascii="細明體_HKSCS" w:hAnsi="細明體_HKSCS" w:cs="細明體_HKSCS" w:eastAsia="細明體_HKSCS" w:hint="default"/>
          <w:w w:val="98"/>
          <w:sz w:val="21"/>
          <w:szCs w:val="21"/>
        </w:rPr>
        <w:t>求</w:t>
      </w:r>
      <w:r>
        <w:rPr>
          <w:rFonts w:ascii="細明體_HKSCS" w:hAnsi="細明體_HKSCS" w:cs="細明體_HKSCS" w:eastAsia="細明體_HKSCS" w:hint="default"/>
          <w:spacing w:val="-36"/>
          <w:w w:val="98"/>
          <w:sz w:val="21"/>
          <w:szCs w:val="21"/>
        </w:rPr>
        <w:t>導</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spacing w:val="-21"/>
          <w:w w:val="106"/>
          <w:sz w:val="21"/>
          <w:szCs w:val="21"/>
        </w:rPr>
        <w:t>可</w:t>
      </w:r>
      <w:r>
        <w:rPr>
          <w:rFonts w:ascii="細明體_HKSCS" w:hAnsi="細明體_HKSCS" w:cs="細明體_HKSCS" w:eastAsia="細明體_HKSCS" w:hint="default"/>
          <w:w w:val="97"/>
          <w:sz w:val="21"/>
          <w:szCs w:val="21"/>
        </w:rPr>
        <w:t>以獲得：</w:t>
      </w:r>
      <w:r>
        <w:rPr>
          <w:rFonts w:ascii="細明體_HKSCS" w:hAnsi="細明體_HKSCS" w:cs="細明體_HKSCS" w:eastAsia="細明體_HKSCS" w:hint="default"/>
          <w:sz w:val="21"/>
          <w:szCs w:val="21"/>
        </w:rPr>
      </w:r>
    </w:p>
    <w:p>
      <w:pPr>
        <w:tabs>
          <w:tab w:pos="6812" w:val="left" w:leader="none"/>
        </w:tabs>
        <w:spacing w:line="732" w:lineRule="exact" w:before="0"/>
        <w:ind w:left="2312" w:right="102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20"/>
          <w:w w:val="70"/>
          <w:sz w:val="44"/>
          <w:szCs w:val="44"/>
        </w:rPr>
        <w:t>啥</w:t>
      </w:r>
      <w:r>
        <w:rPr>
          <w:rFonts w:ascii="Times New Roman" w:hAnsi="Times New Roman" w:cs="Times New Roman" w:eastAsia="Times New Roman" w:hint="default"/>
          <w:i/>
          <w:w w:val="48"/>
          <w:sz w:val="49"/>
          <w:szCs w:val="49"/>
        </w:rPr>
        <w:t>;2=</w:t>
      </w:r>
      <w:r>
        <w:rPr>
          <w:rFonts w:ascii="Times New Roman" w:hAnsi="Times New Roman" w:cs="Times New Roman" w:eastAsia="Times New Roman" w:hint="default"/>
          <w:i/>
          <w:spacing w:val="-82"/>
          <w:sz w:val="49"/>
          <w:szCs w:val="49"/>
        </w:rPr>
        <w:t> </w:t>
      </w:r>
      <w:r>
        <w:rPr>
          <w:rFonts w:ascii="Times New Roman" w:hAnsi="Times New Roman" w:cs="Times New Roman" w:eastAsia="Times New Roman" w:hint="default"/>
          <w:i/>
          <w:spacing w:val="15"/>
          <w:w w:val="157"/>
          <w:sz w:val="49"/>
          <w:szCs w:val="49"/>
        </w:rPr>
        <w:t>t</w:t>
      </w:r>
      <w:r>
        <w:rPr>
          <w:rFonts w:ascii="Times New Roman" w:hAnsi="Times New Roman" w:cs="Times New Roman" w:eastAsia="Times New Roman" w:hint="default"/>
          <w:i/>
          <w:spacing w:val="13"/>
          <w:w w:val="39"/>
          <w:sz w:val="49"/>
          <w:szCs w:val="49"/>
        </w:rPr>
        <w:t>y</w:t>
      </w:r>
      <w:r>
        <w:rPr>
          <w:rFonts w:ascii="Times New Roman" w:hAnsi="Times New Roman" w:cs="Times New Roman" w:eastAsia="Times New Roman" w:hint="default"/>
          <w:i/>
          <w:w w:val="39"/>
          <w:sz w:val="49"/>
          <w:szCs w:val="49"/>
        </w:rPr>
        <w:t>,x,</w:t>
      </w:r>
      <w:r>
        <w:rPr>
          <w:rFonts w:ascii="Times New Roman" w:hAnsi="Times New Roman" w:cs="Times New Roman" w:eastAsia="Times New Roman" w:hint="default"/>
          <w:i/>
          <w:spacing w:val="52"/>
          <w:sz w:val="49"/>
          <w:szCs w:val="49"/>
        </w:rPr>
        <w:t> </w:t>
      </w:r>
      <w:r>
        <w:rPr>
          <w:rFonts w:ascii="Times New Roman" w:hAnsi="Times New Roman" w:cs="Times New Roman" w:eastAsia="Times New Roman" w:hint="default"/>
          <w:spacing w:val="21"/>
          <w:w w:val="101"/>
          <w:sz w:val="69"/>
          <w:szCs w:val="69"/>
        </w:rPr>
        <w:t>t</w:t>
      </w:r>
      <w:r>
        <w:rPr>
          <w:rFonts w:ascii="細明體_HKSCS" w:hAnsi="細明體_HKSCS" w:cs="細明體_HKSCS" w:eastAsia="細明體_HKSCS" w:hint="default"/>
          <w:w w:val="103"/>
          <w:sz w:val="44"/>
          <w:szCs w:val="44"/>
        </w:rPr>
        <w:t>古</w:t>
      </w:r>
      <w:r>
        <w:rPr>
          <w:rFonts w:ascii="細明體_HKSCS" w:hAnsi="細明體_HKSCS" w:cs="細明體_HKSCS" w:eastAsia="細明體_HKSCS" w:hint="default"/>
          <w:spacing w:val="18"/>
          <w:sz w:val="44"/>
          <w:szCs w:val="44"/>
        </w:rPr>
        <w:t> </w:t>
      </w:r>
      <w:r>
        <w:rPr>
          <w:rFonts w:ascii="Times New Roman" w:hAnsi="Times New Roman" w:cs="Times New Roman" w:eastAsia="Times New Roman" w:hint="default"/>
          <w:i/>
          <w:w w:val="40"/>
          <w:sz w:val="49"/>
          <w:szCs w:val="49"/>
        </w:rPr>
        <w:t>x,</w:t>
      </w:r>
      <w:r>
        <w:rPr>
          <w:rFonts w:ascii="Times New Roman" w:hAnsi="Times New Roman" w:cs="Times New Roman" w:eastAsia="Times New Roman" w:hint="default"/>
          <w:i/>
          <w:sz w:val="49"/>
          <w:szCs w:val="49"/>
        </w:rPr>
        <w:tab/>
      </w:r>
      <w:r>
        <w:rPr>
          <w:rFonts w:ascii="Times New Roman" w:hAnsi="Times New Roman" w:cs="Times New Roman" w:eastAsia="Times New Roman" w:hint="default"/>
          <w:w w:val="104"/>
          <w:position w:val="4"/>
          <w:sz w:val="19"/>
          <w:szCs w:val="19"/>
        </w:rPr>
        <w:t>(3.26)</w:t>
      </w:r>
      <w:r>
        <w:rPr>
          <w:rFonts w:ascii="Times New Roman" w:hAnsi="Times New Roman" w:cs="Times New Roman" w:eastAsia="Times New Roman" w:hint="default"/>
          <w:sz w:val="19"/>
          <w:szCs w:val="19"/>
        </w:rPr>
      </w:r>
    </w:p>
    <w:p>
      <w:pPr>
        <w:tabs>
          <w:tab w:pos="6805" w:val="left" w:leader="none"/>
        </w:tabs>
        <w:spacing w:before="150"/>
        <w:ind w:left="2888" w:right="1021" w:firstLine="0"/>
        <w:jc w:val="left"/>
        <w:rPr>
          <w:rFonts w:ascii="Times New Roman" w:hAnsi="Times New Roman" w:cs="Times New Roman" w:eastAsia="Times New Roman" w:hint="default"/>
          <w:sz w:val="19"/>
          <w:szCs w:val="19"/>
        </w:rPr>
      </w:pPr>
      <w:r>
        <w:rPr>
          <w:rFonts w:ascii="Arial" w:hAnsi="Arial" w:cs="Arial" w:eastAsia="Arial" w:hint="default"/>
          <w:w w:val="109"/>
          <w:sz w:val="19"/>
          <w:szCs w:val="19"/>
        </w:rPr>
        <w:t>=</w:t>
      </w:r>
      <w:r>
        <w:rPr>
          <w:rFonts w:ascii="Arial" w:hAnsi="Arial" w:cs="Arial" w:eastAsia="Arial" w:hint="default"/>
          <w:spacing w:val="-31"/>
          <w:sz w:val="19"/>
          <w:szCs w:val="19"/>
        </w:rPr>
        <w:t> </w:t>
      </w:r>
      <w:r>
        <w:rPr>
          <w:rFonts w:ascii="Times New Roman" w:hAnsi="Times New Roman" w:cs="Times New Roman" w:eastAsia="Times New Roman" w:hint="default"/>
          <w:spacing w:val="9"/>
          <w:w w:val="105"/>
          <w:sz w:val="42"/>
          <w:szCs w:val="42"/>
        </w:rPr>
        <w:t>4</w:t>
      </w:r>
      <w:r>
        <w:rPr>
          <w:rFonts w:ascii="Arial" w:hAnsi="Arial" w:cs="Arial" w:eastAsia="Arial" w:hint="default"/>
          <w:i/>
          <w:w w:val="105"/>
          <w:sz w:val="19"/>
          <w:szCs w:val="19"/>
        </w:rPr>
        <w:t>(</w:t>
      </w:r>
      <w:r>
        <w:rPr>
          <w:rFonts w:ascii="Arial" w:hAnsi="Arial" w:cs="Arial" w:eastAsia="Arial" w:hint="default"/>
          <w:i/>
          <w:w w:val="104"/>
          <w:sz w:val="19"/>
          <w:szCs w:val="19"/>
        </w:rPr>
        <w:t>y</w:t>
      </w:r>
      <w:r>
        <w:rPr>
          <w:rFonts w:ascii="Arial" w:hAnsi="Arial" w:cs="Arial" w:eastAsia="Arial" w:hint="default"/>
          <w:i/>
          <w:spacing w:val="23"/>
          <w:w w:val="104"/>
          <w:sz w:val="19"/>
          <w:szCs w:val="19"/>
        </w:rPr>
        <w:t>,</w:t>
      </w:r>
      <w:r>
        <w:rPr>
          <w:rFonts w:ascii="Times New Roman" w:hAnsi="Times New Roman" w:cs="Times New Roman" w:eastAsia="Times New Roman" w:hint="default"/>
          <w:i/>
          <w:w w:val="115"/>
          <w:sz w:val="19"/>
          <w:szCs w:val="19"/>
        </w:rPr>
        <w:t>-/ogit</w:t>
      </w:r>
      <w:r>
        <w:rPr>
          <w:rFonts w:ascii="Times New Roman" w:hAnsi="Times New Roman" w:cs="Times New Roman" w:eastAsia="Times New Roman" w:hint="default"/>
          <w:i/>
          <w:spacing w:val="-28"/>
          <w:sz w:val="19"/>
          <w:szCs w:val="19"/>
        </w:rPr>
        <w:t> </w:t>
      </w:r>
      <w:r>
        <w:rPr>
          <w:rFonts w:ascii="細明體_HKSCS" w:hAnsi="細明體_HKSCS" w:cs="細明體_HKSCS" w:eastAsia="細明體_HKSCS" w:hint="default"/>
          <w:spacing w:val="-2"/>
          <w:w w:val="35"/>
          <w:sz w:val="19"/>
          <w:szCs w:val="19"/>
        </w:rPr>
        <w:t>（</w:t>
      </w:r>
      <w:r>
        <w:rPr>
          <w:rFonts w:ascii="細明體_HKSCS" w:hAnsi="細明體_HKSCS" w:cs="細明體_HKSCS" w:eastAsia="細明體_HKSCS" w:hint="default"/>
          <w:spacing w:val="-60"/>
          <w:w w:val="145"/>
          <w:sz w:val="21"/>
          <w:szCs w:val="21"/>
        </w:rPr>
        <w:t>的</w:t>
      </w:r>
      <w:r>
        <w:rPr>
          <w:rFonts w:ascii="細明體_HKSCS" w:hAnsi="細明體_HKSCS" w:cs="細明體_HKSCS" w:eastAsia="細明體_HKSCS" w:hint="default"/>
          <w:spacing w:val="-25"/>
          <w:w w:val="142"/>
          <w:sz w:val="21"/>
          <w:szCs w:val="21"/>
        </w:rPr>
        <w:t>科</w:t>
      </w:r>
      <w:r>
        <w:rPr>
          <w:rFonts w:ascii="Arial" w:hAnsi="Arial" w:cs="Arial" w:eastAsia="Arial" w:hint="default"/>
          <w:w w:val="187"/>
          <w:sz w:val="12"/>
          <w:szCs w:val="12"/>
        </w:rPr>
        <w:t>t</w:t>
      </w:r>
      <w:r>
        <w:rPr>
          <w:rFonts w:ascii="Arial" w:hAnsi="Arial" w:cs="Arial" w:eastAsia="Arial" w:hint="default"/>
          <w:sz w:val="12"/>
          <w:szCs w:val="12"/>
        </w:rPr>
        <w:tab/>
      </w:r>
      <w:r>
        <w:rPr>
          <w:rFonts w:ascii="Times New Roman" w:hAnsi="Times New Roman" w:cs="Times New Roman" w:eastAsia="Times New Roman" w:hint="default"/>
          <w:w w:val="104"/>
          <w:position w:val="-1"/>
          <w:sz w:val="19"/>
          <w:szCs w:val="19"/>
        </w:rPr>
        <w:t>(3.27)</w:t>
      </w:r>
      <w:r>
        <w:rPr>
          <w:rFonts w:ascii="Times New Roman" w:hAnsi="Times New Roman" w:cs="Times New Roman" w:eastAsia="Times New Roman" w:hint="default"/>
          <w:sz w:val="19"/>
          <w:szCs w:val="19"/>
        </w:rPr>
      </w:r>
    </w:p>
    <w:p>
      <w:pPr>
        <w:tabs>
          <w:tab w:pos="6805" w:val="left" w:leader="none"/>
        </w:tabs>
        <w:spacing w:before="165"/>
        <w:ind w:left="2312" w:right="102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2"/>
          <w:w w:val="256"/>
          <w:sz w:val="21"/>
          <w:szCs w:val="21"/>
        </w:rPr>
        <w:t>帶</w:t>
      </w:r>
      <w:r>
        <w:rPr>
          <w:rFonts w:ascii="細明體_HKSCS" w:hAnsi="細明體_HKSCS" w:cs="細明體_HKSCS" w:eastAsia="細明體_HKSCS" w:hint="default"/>
          <w:w w:val="114"/>
          <w:sz w:val="21"/>
          <w:szCs w:val="21"/>
        </w:rPr>
        <w:t>＝令</w:t>
      </w:r>
      <w:r>
        <w:rPr>
          <w:rFonts w:ascii="細明體_HKSCS" w:hAnsi="細明體_HKSCS" w:cs="細明體_HKSCS" w:eastAsia="細明體_HKSCS" w:hint="default"/>
          <w:spacing w:val="-13"/>
          <w:w w:val="114"/>
          <w:sz w:val="21"/>
          <w:szCs w:val="21"/>
        </w:rPr>
        <w:t>一</w:t>
      </w:r>
      <w:r>
        <w:rPr>
          <w:rFonts w:ascii="Times New Roman" w:hAnsi="Times New Roman" w:cs="Times New Roman" w:eastAsia="Times New Roman" w:hint="default"/>
          <w:spacing w:val="-17"/>
          <w:w w:val="75"/>
          <w:sz w:val="62"/>
          <w:szCs w:val="62"/>
        </w:rPr>
        <w:t>2</w:t>
      </w:r>
      <w:r>
        <w:rPr>
          <w:rFonts w:ascii="細明體_HKSCS" w:hAnsi="細明體_HKSCS" w:cs="細明體_HKSCS" w:eastAsia="細明體_HKSCS" w:hint="default"/>
          <w:spacing w:val="-30"/>
          <w:w w:val="105"/>
          <w:sz w:val="44"/>
          <w:szCs w:val="44"/>
        </w:rPr>
        <w:t>古</w:t>
      </w:r>
      <w:r>
        <w:rPr>
          <w:rFonts w:ascii="Arial" w:hAnsi="Arial" w:cs="Arial" w:eastAsia="Arial" w:hint="default"/>
          <w:w w:val="119"/>
          <w:sz w:val="53"/>
          <w:szCs w:val="53"/>
        </w:rPr>
        <w:t>L</w:t>
      </w:r>
      <w:r>
        <w:rPr>
          <w:rFonts w:ascii="Arial" w:hAnsi="Arial" w:cs="Arial" w:eastAsia="Arial" w:hint="default"/>
          <w:sz w:val="53"/>
          <w:szCs w:val="53"/>
        </w:rPr>
        <w:tab/>
      </w:r>
      <w:r>
        <w:rPr>
          <w:rFonts w:ascii="Times New Roman" w:hAnsi="Times New Roman" w:cs="Times New Roman" w:eastAsia="Times New Roman" w:hint="default"/>
          <w:w w:val="104"/>
          <w:position w:val="8"/>
          <w:sz w:val="19"/>
          <w:szCs w:val="19"/>
        </w:rPr>
        <w:t>(3.28)</w:t>
      </w:r>
      <w:r>
        <w:rPr>
          <w:rFonts w:ascii="Times New Roman" w:hAnsi="Times New Roman" w:cs="Times New Roman" w:eastAsia="Times New Roman" w:hint="default"/>
          <w:sz w:val="19"/>
          <w:szCs w:val="19"/>
        </w:rPr>
      </w:r>
    </w:p>
    <w:p>
      <w:pPr>
        <w:tabs>
          <w:tab w:pos="6805" w:val="left" w:leader="none"/>
        </w:tabs>
        <w:spacing w:before="136"/>
        <w:ind w:left="2931" w:right="1021" w:firstLine="0"/>
        <w:jc w:val="left"/>
        <w:rPr>
          <w:rFonts w:ascii="Times New Roman" w:hAnsi="Times New Roman" w:cs="Times New Roman" w:eastAsia="Times New Roman" w:hint="default"/>
          <w:sz w:val="19"/>
          <w:szCs w:val="19"/>
        </w:rPr>
      </w:pPr>
      <w:r>
        <w:rPr>
          <w:rFonts w:ascii="Arial" w:hAnsi="Arial" w:cs="Arial" w:eastAsia="Arial" w:hint="default"/>
          <w:spacing w:val="25"/>
          <w:w w:val="50"/>
          <w:position w:val="1"/>
          <w:sz w:val="40"/>
          <w:szCs w:val="40"/>
        </w:rPr>
        <w:t>=</w:t>
      </w:r>
      <w:r>
        <w:rPr>
          <w:rFonts w:ascii="Arial" w:hAnsi="Arial" w:cs="Arial" w:eastAsia="Arial" w:hint="default"/>
          <w:spacing w:val="8"/>
          <w:w w:val="99"/>
          <w:position w:val="1"/>
          <w:sz w:val="40"/>
          <w:szCs w:val="40"/>
        </w:rPr>
        <w:t>4</w:t>
      </w:r>
      <w:r>
        <w:rPr>
          <w:rFonts w:ascii="細明體_HKSCS" w:hAnsi="細明體_HKSCS" w:cs="細明體_HKSCS" w:eastAsia="細明體_HKSCS" w:hint="default"/>
          <w:w w:val="86"/>
          <w:position w:val="1"/>
          <w:sz w:val="21"/>
          <w:szCs w:val="21"/>
        </w:rPr>
        <w:t>弘</w:t>
      </w:r>
      <w:r>
        <w:rPr>
          <w:rFonts w:ascii="細明體_HKSCS" w:hAnsi="細明體_HKSCS" w:cs="細明體_HKSCS" w:eastAsia="細明體_HKSCS" w:hint="default"/>
          <w:spacing w:val="13"/>
          <w:w w:val="86"/>
          <w:position w:val="1"/>
          <w:sz w:val="21"/>
          <w:szCs w:val="21"/>
        </w:rPr>
        <w:t>一</w:t>
      </w:r>
      <w:r>
        <w:rPr>
          <w:rFonts w:ascii="Arial" w:hAnsi="Arial" w:cs="Arial" w:eastAsia="Arial" w:hint="default"/>
          <w:i/>
          <w:w w:val="95"/>
          <w:position w:val="1"/>
          <w:sz w:val="19"/>
          <w:szCs w:val="19"/>
        </w:rPr>
        <w:t>l</w:t>
      </w:r>
      <w:r>
        <w:rPr>
          <w:rFonts w:ascii="Arial" w:hAnsi="Arial" w:cs="Arial" w:eastAsia="Arial" w:hint="default"/>
          <w:i/>
          <w:spacing w:val="-6"/>
          <w:w w:val="95"/>
          <w:position w:val="1"/>
          <w:sz w:val="19"/>
          <w:szCs w:val="19"/>
        </w:rPr>
        <w:t>o</w:t>
      </w:r>
      <w:r>
        <w:rPr>
          <w:rFonts w:ascii="Times New Roman" w:hAnsi="Times New Roman" w:cs="Times New Roman" w:eastAsia="Times New Roman" w:hint="default"/>
          <w:i/>
          <w:w w:val="104"/>
          <w:position w:val="1"/>
          <w:sz w:val="19"/>
          <w:szCs w:val="19"/>
        </w:rPr>
        <w:t>git</w:t>
      </w:r>
      <w:r>
        <w:rPr>
          <w:rFonts w:ascii="Times New Roman" w:hAnsi="Times New Roman" w:cs="Times New Roman" w:eastAsia="Times New Roman" w:hint="default"/>
          <w:i/>
          <w:spacing w:val="-21"/>
          <w:position w:val="1"/>
          <w:sz w:val="19"/>
          <w:szCs w:val="19"/>
        </w:rPr>
        <w:t> </w:t>
      </w:r>
      <w:r>
        <w:rPr>
          <w:rFonts w:ascii="細明體_HKSCS" w:hAnsi="細明體_HKSCS" w:cs="細明體_HKSCS" w:eastAsia="細明體_HKSCS" w:hint="default"/>
          <w:spacing w:val="5"/>
          <w:w w:val="33"/>
          <w:position w:val="1"/>
          <w:sz w:val="18"/>
          <w:szCs w:val="18"/>
        </w:rPr>
        <w:t>（</w:t>
      </w:r>
      <w:r>
        <w:rPr>
          <w:rFonts w:ascii="細明體_HKSCS" w:hAnsi="細明體_HKSCS" w:cs="細明體_HKSCS" w:eastAsia="細明體_HKSCS" w:hint="default"/>
          <w:spacing w:val="-36"/>
          <w:w w:val="132"/>
          <w:position w:val="1"/>
          <w:sz w:val="21"/>
          <w:szCs w:val="21"/>
        </w:rPr>
        <w:t>她</w:t>
      </w:r>
      <w:r>
        <w:rPr>
          <w:rFonts w:ascii="細明體_HKSCS" w:hAnsi="細明體_HKSCS" w:cs="細明體_HKSCS" w:eastAsia="細明體_HKSCS" w:hint="default"/>
          <w:spacing w:val="-228"/>
          <w:w w:val="131"/>
          <w:position w:val="1"/>
          <w:sz w:val="21"/>
          <w:szCs w:val="21"/>
        </w:rPr>
        <w:t>，</w:t>
      </w:r>
      <w:r>
        <w:rPr>
          <w:rFonts w:ascii="細明體_HKSCS" w:hAnsi="細明體_HKSCS" w:cs="細明體_HKSCS" w:eastAsia="細明體_HKSCS" w:hint="default"/>
          <w:w w:val="27"/>
          <w:position w:val="1"/>
          <w:sz w:val="21"/>
          <w:szCs w:val="21"/>
        </w:rPr>
        <w:t>））</w:t>
      </w:r>
      <w:r>
        <w:rPr>
          <w:rFonts w:ascii="細明體_HKSCS" w:hAnsi="細明體_HKSCS" w:cs="細明體_HKSCS" w:eastAsia="細明體_HKSCS" w:hint="default"/>
          <w:position w:val="1"/>
          <w:sz w:val="21"/>
          <w:szCs w:val="21"/>
        </w:rPr>
        <w:tab/>
      </w:r>
      <w:r>
        <w:rPr>
          <w:rFonts w:ascii="Times New Roman" w:hAnsi="Times New Roman" w:cs="Times New Roman" w:eastAsia="Times New Roman" w:hint="default"/>
          <w:w w:val="104"/>
          <w:sz w:val="19"/>
          <w:szCs w:val="19"/>
        </w:rPr>
        <w:t>(3.29)</w:t>
      </w:r>
      <w:r>
        <w:rPr>
          <w:rFonts w:ascii="Times New Roman" w:hAnsi="Times New Roman" w:cs="Times New Roman" w:eastAsia="Times New Roman" w:hint="default"/>
          <w:sz w:val="19"/>
          <w:szCs w:val="19"/>
        </w:rPr>
      </w:r>
    </w:p>
    <w:p>
      <w:pPr>
        <w:spacing w:before="268"/>
        <w:ind w:left="527" w:right="102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求出梯度之後就可以使用反覆還算的梯度下降來求解。</w:t>
      </w:r>
    </w:p>
    <w:p>
      <w:pPr>
        <w:spacing w:after="0"/>
        <w:jc w:val="left"/>
        <w:rPr>
          <w:rFonts w:ascii="細明體_HKSCS" w:hAnsi="細明體_HKSCS" w:cs="細明體_HKSCS" w:eastAsia="細明體_HKSCS" w:hint="default"/>
          <w:sz w:val="21"/>
          <w:szCs w:val="21"/>
        </w:rPr>
        <w:sectPr>
          <w:headerReference w:type="even" r:id="rId131"/>
          <w:pgSz w:w="9470" w:h="13040"/>
          <w:pgMar w:header="451" w:footer="436" w:top="840" w:bottom="660" w:left="1100" w:right="0"/>
        </w:sectPr>
      </w:pPr>
    </w:p>
    <w:p>
      <w:pPr>
        <w:spacing w:line="650" w:lineRule="exact" w:before="0"/>
        <w:ind w:left="100"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45"/>
          <w:position w:val="-13"/>
          <w:sz w:val="58"/>
          <w:szCs w:val="58"/>
        </w:rPr>
        <w:t>一</w:t>
      </w:r>
      <w:r>
        <w:rPr>
          <w:rFonts w:ascii="細明體_HKSCS" w:hAnsi="細明體_HKSCS" w:cs="細明體_HKSCS" w:eastAsia="細明體_HKSCS" w:hint="default"/>
          <w:spacing w:val="-380"/>
          <w:w w:val="145"/>
          <w:position w:val="-13"/>
          <w:sz w:val="58"/>
          <w:szCs w:val="58"/>
        </w:rPr>
        <w:t> </w:t>
      </w:r>
      <w:r>
        <w:rPr>
          <w:rFonts w:ascii="細明體_HKSCS" w:hAnsi="細明體_HKSCS" w:cs="細明體_HKSCS" w:eastAsia="細明體_HKSCS" w:hint="default"/>
          <w:w w:val="130"/>
          <w:sz w:val="18"/>
          <w:szCs w:val="18"/>
        </w:rPr>
        <w:t>第 </w:t>
      </w:r>
      <w:r>
        <w:rPr>
          <w:rFonts w:ascii="Times New Roman" w:hAnsi="Times New Roman" w:cs="Times New Roman" w:eastAsia="Times New Roman" w:hint="default"/>
          <w:spacing w:val="6"/>
          <w:w w:val="130"/>
          <w:sz w:val="20"/>
          <w:szCs w:val="20"/>
        </w:rPr>
        <w:t>3</w:t>
      </w:r>
      <w:r>
        <w:rPr>
          <w:rFonts w:ascii="細明體_HKSCS" w:hAnsi="細明體_HKSCS" w:cs="細明體_HKSCS" w:eastAsia="細明體_HKSCS" w:hint="default"/>
          <w:spacing w:val="6"/>
          <w:w w:val="130"/>
          <w:sz w:val="17"/>
          <w:szCs w:val="17"/>
        </w:rPr>
        <w:t>章</w:t>
      </w:r>
      <w:r>
        <w:rPr>
          <w:rFonts w:ascii="細明體_HKSCS" w:hAnsi="細明體_HKSCS" w:cs="細明體_HKSCS" w:eastAsia="細明體_HKSCS" w:hint="default"/>
          <w:spacing w:val="6"/>
          <w:sz w:val="17"/>
          <w:szCs w:val="17"/>
        </w:rPr>
      </w:r>
    </w:p>
    <w:p>
      <w:pPr>
        <w:spacing w:line="240" w:lineRule="auto" w:before="2"/>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10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多居全連接神經網路</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even" r:id="rId132"/>
          <w:footerReference w:type="even" r:id="rId133"/>
          <w:footerReference w:type="default" r:id="rId134"/>
          <w:pgSz w:w="9470" w:h="13040"/>
          <w:pgMar w:header="0" w:footer="385" w:top="420" w:bottom="580" w:left="0" w:right="0"/>
          <w:pgNumType w:start="24"/>
          <w:cols w:num="2" w:equalWidth="0">
            <w:col w:w="1698" w:space="87"/>
            <w:col w:w="7685"/>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2"/>
          <w:szCs w:val="22"/>
        </w:rPr>
      </w:pPr>
    </w:p>
    <w:p>
      <w:pPr>
        <w:tabs>
          <w:tab w:pos="2001" w:val="left" w:leader="none"/>
        </w:tabs>
        <w:spacing w:before="29"/>
        <w:ind w:left="1137" w:right="34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8"/>
          <w:w w:val="125"/>
          <w:sz w:val="26"/>
          <w:szCs w:val="26"/>
        </w:rPr>
        <w:t>3.3.6</w:t>
        <w:tab/>
      </w:r>
      <w:r>
        <w:rPr>
          <w:rFonts w:ascii="Arial" w:hAnsi="Arial" w:cs="Arial" w:eastAsia="Arial" w:hint="default"/>
          <w:spacing w:val="-1"/>
          <w:w w:val="110"/>
          <w:position w:val="1"/>
          <w:sz w:val="25"/>
          <w:szCs w:val="25"/>
        </w:rPr>
        <w:t>Logistic</w:t>
      </w:r>
      <w:r>
        <w:rPr>
          <w:rFonts w:ascii="Arial" w:hAnsi="Arial" w:cs="Arial" w:eastAsia="Arial" w:hint="default"/>
          <w:spacing w:val="-13"/>
          <w:w w:val="110"/>
          <w:position w:val="1"/>
          <w:sz w:val="25"/>
          <w:szCs w:val="25"/>
        </w:rPr>
        <w:t> </w:t>
      </w:r>
      <w:r>
        <w:rPr>
          <w:rFonts w:ascii="細明體_HKSCS" w:hAnsi="細明體_HKSCS" w:cs="細明體_HKSCS" w:eastAsia="細明體_HKSCS" w:hint="default"/>
          <w:spacing w:val="-6"/>
          <w:w w:val="110"/>
          <w:position w:val="1"/>
          <w:sz w:val="25"/>
          <w:szCs w:val="25"/>
        </w:rPr>
        <w:t>回歸的程式實現</w:t>
      </w:r>
      <w:r>
        <w:rPr>
          <w:rFonts w:ascii="細明體_HKSCS" w:hAnsi="細明體_HKSCS" w:cs="細明體_HKSCS" w:eastAsia="細明體_HKSCS" w:hint="default"/>
          <w:spacing w:val="-6"/>
          <w:sz w:val="25"/>
          <w:szCs w:val="25"/>
        </w:rPr>
      </w:r>
    </w:p>
    <w:p>
      <w:pPr>
        <w:spacing w:line="240" w:lineRule="auto" w:before="10"/>
        <w:ind w:right="0"/>
        <w:rPr>
          <w:rFonts w:ascii="細明體_HKSCS" w:hAnsi="細明體_HKSCS" w:cs="細明體_HKSCS" w:eastAsia="細明體_HKSCS" w:hint="default"/>
          <w:sz w:val="13"/>
          <w:szCs w:val="13"/>
        </w:rPr>
      </w:pPr>
    </w:p>
    <w:p>
      <w:pPr>
        <w:pStyle w:val="BodyText"/>
        <w:spacing w:line="240" w:lineRule="auto" w:before="39"/>
        <w:ind w:left="1547" w:right="-126"/>
        <w:jc w:val="left"/>
      </w:pPr>
      <w:r>
        <w:rPr>
          <w:spacing w:val="-18"/>
          <w:w w:val="106"/>
        </w:rPr>
        <w:t>首</w:t>
      </w:r>
      <w:r>
        <w:rPr>
          <w:w w:val="101"/>
        </w:rPr>
        <w:t>先我們開敢</w:t>
      </w:r>
      <w:r>
        <w:rPr>
          <w:spacing w:val="-38"/>
        </w:rPr>
        <w:t> </w:t>
      </w:r>
      <w:r>
        <w:rPr>
          <w:rFonts w:ascii="Times New Roman" w:hAnsi="Times New Roman" w:cs="Times New Roman" w:eastAsia="Times New Roman" w:hint="default"/>
          <w:w w:val="130"/>
          <w:sz w:val="15"/>
          <w:szCs w:val="15"/>
        </w:rPr>
        <w:t>txt</w:t>
      </w:r>
      <w:r>
        <w:rPr>
          <w:rFonts w:ascii="Times New Roman" w:hAnsi="Times New Roman" w:cs="Times New Roman" w:eastAsia="Times New Roman" w:hint="default"/>
          <w:spacing w:val="14"/>
          <w:sz w:val="15"/>
          <w:szCs w:val="15"/>
        </w:rPr>
        <w:t> </w:t>
      </w:r>
      <w:r>
        <w:rPr>
          <w:w w:val="102"/>
        </w:rPr>
        <w:t>檔</w:t>
      </w:r>
      <w:r>
        <w:rPr>
          <w:spacing w:val="-56"/>
          <w:w w:val="102"/>
        </w:rPr>
        <w:t>案</w:t>
      </w:r>
      <w:r>
        <w:rPr>
          <w:spacing w:val="-387"/>
          <w:w w:val="193"/>
        </w:rPr>
        <w:t>，</w:t>
      </w:r>
      <w:r>
        <w:rPr/>
        <w:t>可以看到資料儲存</w:t>
      </w:r>
      <w:r>
        <w:rPr>
          <w:spacing w:val="14"/>
        </w:rPr>
        <w:t>的</w:t>
      </w:r>
      <w:r>
        <w:rPr>
          <w:w w:val="104"/>
        </w:rPr>
        <w:t>方式</w:t>
      </w:r>
      <w:r>
        <w:rPr>
          <w:spacing w:val="-20"/>
          <w:w w:val="104"/>
        </w:rPr>
        <w:t>，</w:t>
      </w:r>
      <w:r>
        <w:rPr>
          <w:spacing w:val="-12"/>
          <w:w w:val="110"/>
        </w:rPr>
        <w:t>如</w:t>
      </w:r>
      <w:r>
        <w:rPr>
          <w:w w:val="112"/>
        </w:rPr>
        <w:t>圖</w:t>
      </w:r>
      <w:r>
        <w:rPr>
          <w:spacing w:val="-72"/>
        </w:rPr>
        <w:t> </w:t>
      </w:r>
      <w:r>
        <w:rPr>
          <w:rFonts w:ascii="Times New Roman" w:hAnsi="Times New Roman" w:cs="Times New Roman" w:eastAsia="Times New Roman" w:hint="default"/>
        </w:rPr>
        <w:t>3.9</w:t>
      </w:r>
      <w:r>
        <w:rPr>
          <w:rFonts w:ascii="Times New Roman" w:hAnsi="Times New Roman" w:cs="Times New Roman" w:eastAsia="Times New Roman" w:hint="default"/>
          <w:spacing w:val="-12"/>
        </w:rPr>
        <w:t> </w:t>
      </w:r>
      <w:r>
        <w:rPr>
          <w:w w:val="103"/>
        </w:rPr>
        <w:t>所示。</w:t>
      </w:r>
      <w:r>
        <w:rPr/>
      </w:r>
    </w:p>
    <w:p>
      <w:pPr>
        <w:spacing w:line="240" w:lineRule="auto" w:before="3" w:after="0"/>
        <w:ind w:right="0"/>
        <w:rPr>
          <w:rFonts w:ascii="細明體_HKSCS" w:hAnsi="細明體_HKSCS" w:cs="細明體_HKSCS" w:eastAsia="細明體_HKSCS" w:hint="default"/>
          <w:sz w:val="19"/>
          <w:szCs w:val="19"/>
        </w:rPr>
      </w:pPr>
    </w:p>
    <w:p>
      <w:pPr>
        <w:spacing w:line="240" w:lineRule="auto"/>
        <w:ind w:left="264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651759" cy="2304288"/>
            <wp:effectExtent l="0" t="0" r="0" b="0"/>
            <wp:docPr id="13" name="image23.png" descr=""/>
            <wp:cNvGraphicFramePr>
              <a:graphicFrameLocks noChangeAspect="1"/>
            </wp:cNvGraphicFramePr>
            <a:graphic>
              <a:graphicData uri="http://schemas.openxmlformats.org/drawingml/2006/picture">
                <pic:pic>
                  <pic:nvPicPr>
                    <pic:cNvPr id="14" name="image23.png"/>
                    <pic:cNvPicPr/>
                  </pic:nvPicPr>
                  <pic:blipFill>
                    <a:blip r:embed="rId135" cstate="print"/>
                    <a:stretch>
                      <a:fillRect/>
                    </a:stretch>
                  </pic:blipFill>
                  <pic:spPr>
                    <a:xfrm>
                      <a:off x="0" y="0"/>
                      <a:ext cx="2651759" cy="2304288"/>
                    </a:xfrm>
                    <a:prstGeom prst="rect">
                      <a:avLst/>
                    </a:prstGeom>
                  </pic:spPr>
                </pic:pic>
              </a:graphicData>
            </a:graphic>
          </wp:inline>
        </w:drawing>
      </w:r>
      <w:r>
        <w:rPr>
          <w:rFonts w:ascii="細明體_HKSCS" w:hAnsi="細明體_HKSCS" w:cs="細明體_HKSCS" w:eastAsia="細明體_HKSCS" w:hint="default"/>
          <w:sz w:val="20"/>
          <w:szCs w:val="20"/>
        </w:rPr>
      </w:r>
    </w:p>
    <w:p>
      <w:pPr>
        <w:spacing w:after="0" w:line="240" w:lineRule="auto"/>
        <w:rPr>
          <w:rFonts w:ascii="細明體_HKSCS" w:hAnsi="細明體_HKSCS" w:cs="細明體_HKSCS" w:eastAsia="細明體_HKSCS" w:hint="default"/>
          <w:sz w:val="20"/>
          <w:szCs w:val="20"/>
        </w:rPr>
        <w:sectPr>
          <w:type w:val="continuous"/>
          <w:pgSz w:w="9470" w:h="13040"/>
          <w:pgMar w:top="0" w:bottom="0" w:left="0" w:right="0"/>
        </w:sectPr>
      </w:pPr>
    </w:p>
    <w:p>
      <w:pPr>
        <w:spacing w:before="49"/>
        <w:ind w:left="0" w:right="0" w:firstLine="0"/>
        <w:jc w:val="righ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7"/>
          <w:szCs w:val="17"/>
        </w:rPr>
        <w:t>圓</w:t>
      </w:r>
      <w:r>
        <w:rPr>
          <w:rFonts w:ascii="細明體_HKSCS" w:hAnsi="細明體_HKSCS" w:cs="細明體_HKSCS" w:eastAsia="細明體_HKSCS" w:hint="default"/>
          <w:spacing w:val="-51"/>
          <w:w w:val="105"/>
          <w:sz w:val="17"/>
          <w:szCs w:val="17"/>
        </w:rPr>
        <w:t> </w:t>
      </w:r>
      <w:r>
        <w:rPr>
          <w:rFonts w:ascii="Times New Roman" w:hAnsi="Times New Roman" w:cs="Times New Roman" w:eastAsia="Times New Roman" w:hint="default"/>
          <w:w w:val="105"/>
          <w:sz w:val="20"/>
          <w:szCs w:val="20"/>
        </w:rPr>
        <w:t>3.9</w:t>
      </w:r>
      <w:r>
        <w:rPr>
          <w:rFonts w:ascii="Times New Roman" w:hAnsi="Times New Roman" w:cs="Times New Roman" w:eastAsia="Times New Roman" w:hint="default"/>
          <w:sz w:val="20"/>
          <w:szCs w:val="20"/>
        </w:rPr>
      </w:r>
    </w:p>
    <w:p>
      <w:pPr>
        <w:spacing w:before="49"/>
        <w:ind w:left="134" w:right="0" w:firstLine="0"/>
        <w:jc w:val="left"/>
        <w:rPr>
          <w:rFonts w:ascii="細明體_HKSCS" w:hAnsi="細明體_HKSCS" w:cs="細明體_HKSCS" w:eastAsia="細明體_HKSCS" w:hint="default"/>
          <w:sz w:val="17"/>
          <w:szCs w:val="17"/>
        </w:rPr>
      </w:pPr>
      <w:r>
        <w:rPr>
          <w:w w:val="105"/>
        </w:rPr>
        <w:br w:type="column"/>
      </w:r>
      <w:r>
        <w:rPr>
          <w:rFonts w:ascii="細明體_HKSCS" w:hAnsi="細明體_HKSCS" w:cs="細明體_HKSCS" w:eastAsia="細明體_HKSCS" w:hint="default"/>
          <w:w w:val="105"/>
          <w:sz w:val="17"/>
          <w:szCs w:val="17"/>
        </w:rPr>
        <w:t>資料儲存</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type w:val="continuous"/>
          <w:pgSz w:w="9470" w:h="13040"/>
          <w:pgMar w:top="0" w:bottom="0" w:left="0" w:right="0"/>
          <w:cols w:num="2" w:equalWidth="0">
            <w:col w:w="4499" w:space="40"/>
            <w:col w:w="4931"/>
          </w:cols>
        </w:sectPr>
      </w:pPr>
    </w:p>
    <w:p>
      <w:pPr>
        <w:spacing w:line="240" w:lineRule="auto" w:before="3"/>
        <w:ind w:right="0"/>
        <w:rPr>
          <w:rFonts w:ascii="細明體_HKSCS" w:hAnsi="細明體_HKSCS" w:cs="細明體_HKSCS" w:eastAsia="細明體_HKSCS" w:hint="default"/>
          <w:sz w:val="16"/>
          <w:szCs w:val="16"/>
        </w:rPr>
      </w:pPr>
    </w:p>
    <w:p>
      <w:pPr>
        <w:pStyle w:val="BodyText"/>
        <w:spacing w:line="326" w:lineRule="auto" w:before="55"/>
        <w:ind w:left="1123" w:right="1167" w:firstLine="403"/>
        <w:jc w:val="left"/>
      </w:pPr>
      <w:r>
        <w:rPr/>
        <w:t>每個數據點是一行， 每一行中前面兩個資料表示 </w:t>
      </w:r>
      <w:r>
        <w:rPr>
          <w:rFonts w:ascii="Times New Roman" w:hAnsi="Times New Roman" w:cs="Times New Roman" w:eastAsia="Times New Roman" w:hint="default"/>
          <w:sz w:val="22"/>
          <w:szCs w:val="22"/>
        </w:rPr>
        <w:t>x </w:t>
      </w:r>
      <w:r>
        <w:rPr>
          <w:spacing w:val="5"/>
        </w:rPr>
        <w:t>座標和</w:t>
      </w:r>
      <w:r>
        <w:rPr>
          <w:rFonts w:ascii="Times New Roman" w:hAnsi="Times New Roman" w:cs="Times New Roman" w:eastAsia="Times New Roman" w:hint="default"/>
          <w:spacing w:val="5"/>
          <w:sz w:val="21"/>
          <w:szCs w:val="21"/>
        </w:rPr>
        <w:t>y </w:t>
      </w:r>
      <w:r>
        <w:rPr/>
        <w:t>座標，最後一個 </w:t>
      </w:r>
      <w:r>
        <w:rPr>
          <w:w w:val="105"/>
        </w:rPr>
        <w:t>資料表示其類別。</w:t>
      </w:r>
    </w:p>
    <w:p>
      <w:pPr>
        <w:spacing w:line="324" w:lineRule="auto" w:before="141"/>
        <w:ind w:left="1115" w:right="1155"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我們先從</w:t>
      </w:r>
      <w:r>
        <w:rPr>
          <w:rFonts w:ascii="細明體_HKSCS" w:hAnsi="細明體_HKSCS" w:cs="細明體_HKSCS" w:eastAsia="細明體_HKSCS" w:hint="default"/>
          <w:spacing w:val="-86"/>
          <w:w w:val="110"/>
          <w:sz w:val="20"/>
          <w:szCs w:val="20"/>
        </w:rPr>
        <w:t> </w:t>
      </w:r>
      <w:r>
        <w:rPr>
          <w:rFonts w:ascii="Times New Roman" w:hAnsi="Times New Roman" w:cs="Times New Roman" w:eastAsia="Times New Roman" w:hint="default"/>
          <w:w w:val="110"/>
          <w:sz w:val="15"/>
          <w:szCs w:val="15"/>
        </w:rPr>
        <w:t>data.txt</w:t>
      </w:r>
      <w:r>
        <w:rPr>
          <w:rFonts w:ascii="Times New Roman" w:hAnsi="Times New Roman" w:cs="Times New Roman" w:eastAsia="Times New Roman" w:hint="default"/>
          <w:spacing w:val="-21"/>
          <w:w w:val="110"/>
          <w:sz w:val="15"/>
          <w:szCs w:val="15"/>
        </w:rPr>
        <w:t> </w:t>
      </w:r>
      <w:r>
        <w:rPr>
          <w:rFonts w:ascii="細明體_HKSCS" w:hAnsi="細明體_HKSCS" w:cs="細明體_HKSCS" w:eastAsia="細明體_HKSCS" w:hint="default"/>
          <w:w w:val="110"/>
          <w:sz w:val="20"/>
          <w:szCs w:val="20"/>
        </w:rPr>
        <w:t>檔案中讀取資料，使用非常簡單的</w:t>
      </w:r>
      <w:r>
        <w:rPr>
          <w:rFonts w:ascii="細明體_HKSCS" w:hAnsi="細明體_HKSCS" w:cs="細明體_HKSCS" w:eastAsia="細明體_HKSCS" w:hint="default"/>
          <w:spacing w:val="-86"/>
          <w:w w:val="110"/>
          <w:sz w:val="20"/>
          <w:szCs w:val="20"/>
        </w:rPr>
        <w:t> </w:t>
      </w:r>
      <w:r>
        <w:rPr>
          <w:rFonts w:ascii="Times New Roman" w:hAnsi="Times New Roman" w:cs="Times New Roman" w:eastAsia="Times New Roman" w:hint="default"/>
          <w:w w:val="110"/>
          <w:sz w:val="15"/>
          <w:szCs w:val="15"/>
        </w:rPr>
        <w:t>python</w:t>
      </w:r>
      <w:r>
        <w:rPr>
          <w:rFonts w:ascii="Times New Roman" w:hAnsi="Times New Roman" w:cs="Times New Roman" w:eastAsia="Times New Roman" w:hint="default"/>
          <w:spacing w:val="-19"/>
          <w:w w:val="110"/>
          <w:sz w:val="15"/>
          <w:szCs w:val="15"/>
        </w:rPr>
        <w:t> </w:t>
      </w:r>
      <w:r>
        <w:rPr>
          <w:rFonts w:ascii="細明體_HKSCS" w:hAnsi="細明體_HKSCS" w:cs="細明體_HKSCS" w:eastAsia="細明體_HKSCS" w:hint="default"/>
          <w:w w:val="110"/>
          <w:sz w:val="20"/>
          <w:szCs w:val="20"/>
        </w:rPr>
        <w:t>讀取</w:t>
      </w:r>
      <w:r>
        <w:rPr>
          <w:rFonts w:ascii="細明體_HKSCS" w:hAnsi="細明體_HKSCS" w:cs="細明體_HKSCS" w:eastAsia="細明體_HKSCS" w:hint="default"/>
          <w:spacing w:val="-93"/>
          <w:w w:val="110"/>
          <w:sz w:val="20"/>
          <w:szCs w:val="20"/>
        </w:rPr>
        <w:t> </w:t>
      </w:r>
      <w:r>
        <w:rPr>
          <w:rFonts w:ascii="Times New Roman" w:hAnsi="Times New Roman" w:cs="Times New Roman" w:eastAsia="Times New Roman" w:hint="default"/>
          <w:w w:val="110"/>
          <w:sz w:val="15"/>
          <w:szCs w:val="15"/>
        </w:rPr>
        <w:t>txt</w:t>
      </w:r>
      <w:r>
        <w:rPr>
          <w:rFonts w:ascii="Times New Roman" w:hAnsi="Times New Roman" w:cs="Times New Roman" w:eastAsia="Times New Roman" w:hint="default"/>
          <w:spacing w:val="-18"/>
          <w:w w:val="110"/>
          <w:sz w:val="15"/>
          <w:szCs w:val="15"/>
        </w:rPr>
        <w:t> </w:t>
      </w:r>
      <w:r>
        <w:rPr>
          <w:rFonts w:ascii="細明體_HKSCS" w:hAnsi="細明體_HKSCS" w:cs="細明體_HKSCS" w:eastAsia="細明體_HKSCS" w:hint="default"/>
          <w:w w:val="110"/>
          <w:sz w:val="20"/>
          <w:szCs w:val="20"/>
        </w:rPr>
        <w:t>的方法就 </w:t>
      </w:r>
      <w:r>
        <w:rPr>
          <w:rFonts w:ascii="細明體_HKSCS" w:hAnsi="細明體_HKSCS" w:cs="細明體_HKSCS" w:eastAsia="細明體_HKSCS" w:hint="default"/>
          <w:spacing w:val="-3"/>
          <w:w w:val="115"/>
          <w:sz w:val="20"/>
          <w:szCs w:val="20"/>
        </w:rPr>
        <w:t>能夠實現。</w:t>
      </w:r>
      <w:r>
        <w:rPr>
          <w:rFonts w:ascii="細明體_HKSCS" w:hAnsi="細明體_HKSCS" w:cs="細明體_HKSCS" w:eastAsia="細明體_HKSCS" w:hint="default"/>
          <w:spacing w:val="-3"/>
          <w:sz w:val="20"/>
          <w:szCs w:val="20"/>
        </w:rPr>
      </w:r>
    </w:p>
    <w:p>
      <w:pPr>
        <w:spacing w:line="233" w:lineRule="exact" w:before="158"/>
        <w:ind w:left="1533" w:right="3495" w:firstLine="0"/>
        <w:jc w:val="left"/>
        <w:rPr>
          <w:rFonts w:ascii="Arial" w:hAnsi="Arial" w:cs="Arial" w:eastAsia="Arial" w:hint="default"/>
          <w:sz w:val="13"/>
          <w:szCs w:val="13"/>
        </w:rPr>
      </w:pPr>
      <w:r>
        <w:rPr/>
        <w:pict>
          <v:shape style="position:absolute;margin-left:57.568321pt;margin-top:9.876868pt;width:6.2pt;height:57.4pt;mso-position-horizontal-relative:page;mso-position-vertical-relative:paragraph;z-index:10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2"/>
                      <w:position w:val="1"/>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6"/>
                      <w:sz w:val="15"/>
                    </w:rPr>
                    <w:t> </w:t>
                  </w:r>
                  <w:r>
                    <w:rPr>
                      <w:rFonts w:ascii="細明體_HKSCS"/>
                      <w:position w:val="1"/>
                      <w:sz w:val="15"/>
                    </w:rPr>
                    <w:t>5</w:t>
                  </w:r>
                  <w:r>
                    <w:rPr>
                      <w:rFonts w:ascii="細明體_HKSCS"/>
                      <w:sz w:val="15"/>
                    </w:rPr>
                  </w:r>
                </w:p>
              </w:txbxContent>
            </v:textbox>
            <w10:wrap type="none"/>
          </v:shape>
        </w:pict>
      </w:r>
      <w:r>
        <w:rPr>
          <w:rFonts w:ascii="Times New Roman" w:hAnsi="Times New Roman" w:cs="Times New Roman" w:eastAsia="Times New Roman" w:hint="default"/>
          <w:w w:val="125"/>
          <w:sz w:val="15"/>
          <w:szCs w:val="15"/>
        </w:rPr>
        <w:t>with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6"/>
          <w:sz w:val="15"/>
          <w:szCs w:val="15"/>
        </w:rPr>
        <w:t>open</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3"/>
          <w:sz w:val="15"/>
          <w:szCs w:val="15"/>
        </w:rPr>
        <w:t>t</w:t>
      </w:r>
      <w:r>
        <w:rPr>
          <w:rFonts w:ascii="Times New Roman" w:hAnsi="Times New Roman" w:cs="Times New Roman" w:eastAsia="Times New Roman" w:hint="default"/>
          <w:spacing w:val="-20"/>
          <w:w w:val="153"/>
          <w:sz w:val="15"/>
          <w:szCs w:val="15"/>
        </w:rPr>
        <w:t>x</w:t>
      </w:r>
      <w:r>
        <w:rPr>
          <w:rFonts w:ascii="Times New Roman" w:hAnsi="Times New Roman" w:cs="Times New Roman" w:eastAsia="Times New Roman" w:hint="default"/>
          <w:spacing w:val="-75"/>
          <w:w w:val="153"/>
          <w:sz w:val="15"/>
          <w:szCs w:val="15"/>
        </w:rPr>
        <w:t>t</w:t>
      </w:r>
      <w:r>
        <w:rPr>
          <w:rFonts w:ascii="細明體_HKSCS" w:hAnsi="細明體_HKSCS" w:cs="細明體_HKSCS" w:eastAsia="細明體_HKSCS" w:hint="default"/>
          <w:spacing w:val="-369"/>
          <w:w w:val="170"/>
          <w:sz w:val="18"/>
          <w:szCs w:val="18"/>
        </w:rPr>
        <w:t>’</w:t>
      </w:r>
      <w:r>
        <w:rPr>
          <w:rFonts w:ascii="細明體_HKSCS" w:hAnsi="細明體_HKSCS" w:cs="細明體_HKSCS" w:eastAsia="細明體_HKSCS" w:hint="default"/>
          <w:spacing w:val="-347"/>
          <w:w w:val="215"/>
          <w:sz w:val="18"/>
          <w:szCs w:val="18"/>
        </w:rPr>
        <w:t>，</w:t>
      </w:r>
      <w:r>
        <w:rPr>
          <w:rFonts w:ascii="細明體_HKSCS" w:hAnsi="細明體_HKSCS" w:cs="細明體_HKSCS" w:eastAsia="細明體_HKSCS" w:hint="default"/>
          <w:spacing w:val="-379"/>
          <w:w w:val="170"/>
          <w:sz w:val="18"/>
          <w:szCs w:val="18"/>
        </w:rPr>
        <w:t>’</w:t>
      </w:r>
      <w:r>
        <w:rPr>
          <w:rFonts w:ascii="Times New Roman" w:hAnsi="Times New Roman" w:cs="Times New Roman" w:eastAsia="Times New Roman" w:hint="default"/>
          <w:spacing w:val="-103"/>
          <w:w w:val="170"/>
          <w:sz w:val="15"/>
          <w:szCs w:val="15"/>
        </w:rPr>
        <w:t>r</w:t>
      </w:r>
      <w:r>
        <w:rPr>
          <w:rFonts w:ascii="細明體_HKSCS" w:hAnsi="細明體_HKSCS" w:cs="細明體_HKSCS" w:eastAsia="細明體_HKSCS" w:hint="default"/>
          <w:spacing w:val="-326"/>
          <w:w w:val="170"/>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36"/>
          <w:sz w:val="15"/>
          <w:szCs w:val="15"/>
        </w:rPr>
        <w:t>as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Arial" w:hAnsi="Arial" w:cs="Arial" w:eastAsia="Arial" w:hint="default"/>
          <w:w w:val="180"/>
          <w:sz w:val="13"/>
          <w:szCs w:val="13"/>
        </w:rPr>
        <w:t>f</w:t>
      </w:r>
      <w:r>
        <w:rPr>
          <w:rFonts w:ascii="Arial" w:hAnsi="Arial" w:cs="Arial" w:eastAsia="Arial" w:hint="default"/>
          <w:spacing w:val="-1"/>
          <w:sz w:val="13"/>
          <w:szCs w:val="13"/>
        </w:rPr>
        <w:t> </w:t>
      </w:r>
      <w:r>
        <w:rPr>
          <w:rFonts w:ascii="Arial" w:hAnsi="Arial" w:cs="Arial" w:eastAsia="Arial" w:hint="default"/>
          <w:w w:val="219"/>
          <w:sz w:val="13"/>
          <w:szCs w:val="13"/>
        </w:rPr>
        <w:t>:</w:t>
      </w:r>
      <w:r>
        <w:rPr>
          <w:rFonts w:ascii="Arial" w:hAnsi="Arial" w:cs="Arial" w:eastAsia="Arial" w:hint="default"/>
          <w:sz w:val="13"/>
          <w:szCs w:val="13"/>
        </w:rPr>
      </w:r>
    </w:p>
    <w:p>
      <w:pPr>
        <w:tabs>
          <w:tab w:pos="2959" w:val="left" w:leader="none"/>
        </w:tabs>
        <w:spacing w:line="233" w:lineRule="exact" w:before="0"/>
        <w:ind w:left="1893"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5"/>
          <w:sz w:val="15"/>
          <w:szCs w:val="15"/>
        </w:rPr>
        <w:t>data </w:t>
      </w:r>
      <w:r>
        <w:rPr>
          <w:rFonts w:ascii="Times New Roman" w:hAnsi="Times New Roman" w:cs="Times New Roman" w:eastAsia="Times New Roman" w:hint="default"/>
          <w:spacing w:val="46"/>
          <w:w w:val="135"/>
          <w:sz w:val="15"/>
          <w:szCs w:val="15"/>
        </w:rPr>
        <w:t> </w:t>
      </w:r>
      <w:r>
        <w:rPr>
          <w:rFonts w:ascii="Times New Roman" w:hAnsi="Times New Roman" w:cs="Times New Roman" w:eastAsia="Times New Roman" w:hint="default"/>
          <w:w w:val="165"/>
          <w:sz w:val="15"/>
          <w:szCs w:val="15"/>
        </w:rPr>
        <w:t>list</w:t>
        <w:tab/>
      </w:r>
      <w:r>
        <w:rPr>
          <w:rFonts w:ascii="Arial" w:hAnsi="Arial" w:cs="Arial" w:eastAsia="Arial" w:hint="default"/>
          <w:w w:val="130"/>
          <w:sz w:val="13"/>
          <w:szCs w:val="13"/>
        </w:rPr>
        <w:t>f </w:t>
      </w:r>
      <w:r>
        <w:rPr>
          <w:rFonts w:ascii="Times New Roman" w:hAnsi="Times New Roman" w:cs="Times New Roman" w:eastAsia="Times New Roman" w:hint="default"/>
          <w:w w:val="130"/>
          <w:sz w:val="15"/>
          <w:szCs w:val="15"/>
        </w:rPr>
        <w:t>readlines</w:t>
      </w:r>
      <w:r>
        <w:rPr>
          <w:rFonts w:ascii="Times New Roman" w:hAnsi="Times New Roman" w:cs="Times New Roman" w:eastAsia="Times New Roman" w:hint="default"/>
          <w:spacing w:val="-16"/>
          <w:w w:val="13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line="249" w:lineRule="auto" w:before="9"/>
        <w:ind w:left="1900" w:right="3166" w:hanging="8"/>
        <w:jc w:val="left"/>
        <w:rPr>
          <w:rFonts w:ascii="細明體_HKSCS" w:hAnsi="細明體_HKSCS" w:cs="細明體_HKSCS" w:eastAsia="細明體_HKSCS" w:hint="default"/>
          <w:sz w:val="18"/>
          <w:szCs w:val="18"/>
        </w:rPr>
      </w:pPr>
      <w:r>
        <w:rPr/>
        <w:pict>
          <v:shape style="position:absolute;margin-left:212.399994pt;margin-top:7.059139pt;width:2.65pt;height:19.5pt;mso-position-horizontal-relative:page;mso-position-vertical-relative:paragraph;z-index:-4728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242.639999pt;margin-top:19.69953pt;width:55.8pt;height:19pt;mso-position-horizontal-relative:page;mso-position-vertical-relative:paragraph;z-index:-472816" type="#_x0000_t202" filled="false" stroked="false">
            <v:textbox inset="0,0,0,0">
              <w:txbxContent>
                <w:p>
                  <w:pPr>
                    <w:tabs>
                      <w:tab w:pos="1065"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10"/>
                      <w:sz w:val="38"/>
                      <w:szCs w:val="38"/>
                    </w:rPr>
                    <w:t>。</w:t>
                    <w:tab/>
                  </w: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52"/>
          <w:sz w:val="15"/>
          <w:szCs w:val="15"/>
        </w:rPr>
        <w:t>data_list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72"/>
          <w:sz w:val="9"/>
          <w:szCs w:val="9"/>
        </w:rPr>
        <w:t>z</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6"/>
          <w:sz w:val="9"/>
          <w:szCs w:val="9"/>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Arial" w:hAnsi="Arial" w:cs="Arial" w:eastAsia="Arial" w:hint="default"/>
          <w:i/>
          <w:w w:val="262"/>
          <w:sz w:val="14"/>
          <w:szCs w:val="14"/>
        </w:rPr>
        <w:t>i</w:t>
      </w:r>
      <w:r>
        <w:rPr>
          <w:rFonts w:ascii="Arial" w:hAnsi="Arial" w:cs="Arial" w:eastAsia="Arial" w:hint="default"/>
          <w:i/>
          <w:spacing w:val="-4"/>
          <w:w w:val="262"/>
          <w:sz w:val="14"/>
          <w:szCs w:val="14"/>
        </w:rPr>
        <w:t>.</w:t>
      </w:r>
      <w:r>
        <w:rPr>
          <w:rFonts w:ascii="Times New Roman" w:hAnsi="Times New Roman" w:cs="Times New Roman" w:eastAsia="Times New Roman" w:hint="default"/>
          <w:w w:val="160"/>
          <w:sz w:val="15"/>
          <w:szCs w:val="15"/>
        </w:rPr>
        <w:t>split</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27"/>
          <w:sz w:val="18"/>
          <w:szCs w:val="18"/>
        </w:rPr>
        <w:t> </w:t>
      </w:r>
      <w:r>
        <w:rPr>
          <w:rFonts w:ascii="細明體_HKSCS" w:hAnsi="細明體_HKSCS" w:cs="細明體_HKSCS" w:eastAsia="細明體_HKSCS" w:hint="default"/>
          <w:w w:val="37"/>
          <w:sz w:val="18"/>
          <w:szCs w:val="18"/>
        </w:rPr>
        <w:t>＼</w:t>
      </w:r>
      <w:r>
        <w:rPr>
          <w:rFonts w:ascii="細明體_HKSCS" w:hAnsi="細明體_HKSCS" w:cs="細明體_HKSCS" w:eastAsia="細明體_HKSCS" w:hint="default"/>
          <w:spacing w:val="-78"/>
          <w:sz w:val="18"/>
          <w:szCs w:val="18"/>
        </w:rPr>
        <w:t> </w:t>
      </w:r>
      <w:r>
        <w:rPr>
          <w:rFonts w:ascii="Times New Roman" w:hAnsi="Times New Roman" w:cs="Times New Roman" w:eastAsia="Times New Roman" w:hint="default"/>
          <w:spacing w:val="-59"/>
          <w:w w:val="106"/>
          <w:sz w:val="15"/>
          <w:szCs w:val="15"/>
        </w:rPr>
        <w:t>n</w:t>
      </w:r>
      <w:r>
        <w:rPr>
          <w:rFonts w:ascii="細明體_HKSCS" w:hAnsi="細明體_HKSCS" w:cs="細明體_HKSCS" w:eastAsia="細明體_HKSCS" w:hint="default"/>
          <w:spacing w:val="-307"/>
          <w:w w:val="170"/>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78"/>
          <w:sz w:val="15"/>
          <w:szCs w:val="15"/>
        </w:rPr>
        <w:t>O</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9"/>
          <w:sz w:val="18"/>
          <w:szCs w:val="18"/>
        </w:rPr>
        <w:t> </w:t>
      </w:r>
      <w:r>
        <w:rPr>
          <w:rFonts w:ascii="Times New Roman" w:hAnsi="Times New Roman" w:cs="Times New Roman" w:eastAsia="Times New Roman" w:hint="default"/>
          <w:w w:val="137"/>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Arial" w:hAnsi="Arial" w:cs="Arial" w:eastAsia="Arial" w:hint="default"/>
          <w:i/>
          <w:w w:val="213"/>
          <w:sz w:val="14"/>
          <w:szCs w:val="14"/>
        </w:rPr>
        <w:t>i</w:t>
      </w:r>
      <w:r>
        <w:rPr>
          <w:rFonts w:ascii="Arial" w:hAnsi="Arial" w:cs="Arial" w:eastAsia="Arial" w:hint="default"/>
          <w:i/>
          <w:sz w:val="14"/>
          <w:szCs w:val="14"/>
        </w:rPr>
        <w:t>  </w:t>
      </w:r>
      <w:r>
        <w:rPr>
          <w:rFonts w:ascii="Arial" w:hAnsi="Arial" w:cs="Arial" w:eastAsia="Arial" w:hint="default"/>
          <w:i/>
          <w:spacing w:val="-4"/>
          <w:sz w:val="14"/>
          <w:szCs w:val="14"/>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54"/>
          <w:sz w:val="15"/>
          <w:szCs w:val="15"/>
        </w:rPr>
        <w:t>data_lis</w:t>
      </w:r>
      <w:r>
        <w:rPr>
          <w:rFonts w:ascii="Times New Roman" w:hAnsi="Times New Roman" w:cs="Times New Roman" w:eastAsia="Times New Roman" w:hint="default"/>
          <w:spacing w:val="19"/>
          <w:w w:val="154"/>
          <w:sz w:val="15"/>
          <w:szCs w:val="15"/>
        </w:rPr>
        <w:t>t</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86"/>
          <w:sz w:val="15"/>
          <w:szCs w:val="15"/>
        </w:rPr>
        <w:t>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Arial" w:hAnsi="Arial" w:cs="Arial" w:eastAsia="Arial" w:hint="default"/>
          <w:w w:val="216"/>
          <w:sz w:val="8"/>
          <w:szCs w:val="8"/>
        </w:rPr>
        <w:t>E</w:t>
      </w:r>
      <w:r>
        <w:rPr>
          <w:rFonts w:ascii="Arial" w:hAnsi="Arial" w:cs="Arial" w:eastAsia="Arial" w:hint="default"/>
          <w:sz w:val="8"/>
          <w:szCs w:val="8"/>
        </w:rPr>
        <w:t>   </w:t>
      </w:r>
      <w:r>
        <w:rPr>
          <w:rFonts w:ascii="Arial" w:hAnsi="Arial" w:cs="Arial" w:eastAsia="Arial" w:hint="default"/>
          <w:spacing w:val="-3"/>
          <w:sz w:val="8"/>
          <w:szCs w:val="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74"/>
          <w:sz w:val="15"/>
          <w:szCs w:val="15"/>
        </w:rPr>
        <w:t>i.sp</w:t>
      </w:r>
      <w:r>
        <w:rPr>
          <w:rFonts w:ascii="Times New Roman" w:hAnsi="Times New Roman" w:cs="Times New Roman" w:eastAsia="Times New Roman" w:hint="default"/>
          <w:w w:val="174"/>
          <w:sz w:val="15"/>
          <w:szCs w:val="15"/>
        </w:rPr>
        <w:t>lit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2"/>
          <w:sz w:val="18"/>
          <w:szCs w:val="18"/>
        </w:rPr>
        <w:t> </w:t>
      </w:r>
      <w:r>
        <w:rPr>
          <w:rFonts w:ascii="Arial" w:hAnsi="Arial" w:cs="Arial" w:eastAsia="Arial" w:hint="default"/>
          <w:spacing w:val="-3"/>
          <w:w w:val="79"/>
          <w:sz w:val="8"/>
          <w:szCs w:val="8"/>
        </w:rPr>
        <w:t>Y</w:t>
      </w:r>
      <w:r>
        <w:rPr>
          <w:rFonts w:ascii="細明體_HKSCS" w:hAnsi="細明體_HKSCS" w:cs="細明體_HKSCS" w:eastAsia="細明體_HKSCS" w:hint="default"/>
          <w:spacing w:val="-385"/>
          <w:w w:val="184"/>
          <w:sz w:val="18"/>
          <w:szCs w:val="18"/>
        </w:rPr>
        <w:t>，</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4"/>
          <w:sz w:val="18"/>
          <w:szCs w:val="18"/>
        </w:rPr>
        <w:t> </w:t>
      </w:r>
      <w:r>
        <w:rPr>
          <w:rFonts w:ascii="Arial" w:hAnsi="Arial" w:cs="Arial" w:eastAsia="Arial" w:hint="default"/>
          <w:w w:val="180"/>
          <w:sz w:val="13"/>
          <w:szCs w:val="13"/>
        </w:rPr>
        <w:t>f</w:t>
      </w:r>
      <w:r>
        <w:rPr>
          <w:rFonts w:ascii="Arial" w:hAnsi="Arial" w:cs="Arial" w:eastAsia="Arial" w:hint="default"/>
          <w:sz w:val="13"/>
          <w:szCs w:val="13"/>
        </w:rPr>
        <w:t>  </w:t>
      </w:r>
      <w:r>
        <w:rPr>
          <w:rFonts w:ascii="Arial" w:hAnsi="Arial" w:cs="Arial" w:eastAsia="Arial" w:hint="default"/>
          <w:spacing w:val="-16"/>
          <w:sz w:val="13"/>
          <w:szCs w:val="13"/>
        </w:rPr>
        <w:t> </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30"/>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2"/>
          <w:w w:val="90"/>
          <w:sz w:val="9"/>
          <w:szCs w:val="9"/>
        </w:rPr>
        <w:t>工</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d</w:t>
      </w:r>
      <w:r>
        <w:rPr>
          <w:rFonts w:ascii="Times New Roman" w:hAnsi="Times New Roman" w:cs="Times New Roman" w:eastAsia="Times New Roman" w:hint="default"/>
          <w:spacing w:val="4"/>
          <w:w w:val="118"/>
          <w:sz w:val="15"/>
          <w:szCs w:val="15"/>
        </w:rPr>
        <w:t>a</w:t>
      </w:r>
      <w:r>
        <w:rPr>
          <w:rFonts w:ascii="細明體_HKSCS" w:hAnsi="細明體_HKSCS" w:cs="細明體_HKSCS" w:eastAsia="細明體_HKSCS" w:hint="default"/>
          <w:spacing w:val="-6"/>
          <w:w w:val="83"/>
          <w:sz w:val="12"/>
          <w:szCs w:val="12"/>
        </w:rPr>
        <w:t>七</w:t>
      </w:r>
      <w:r>
        <w:rPr>
          <w:rFonts w:ascii="Times New Roman" w:hAnsi="Times New Roman" w:cs="Times New Roman" w:eastAsia="Times New Roman" w:hint="default"/>
          <w:w w:val="161"/>
          <w:sz w:val="15"/>
          <w:szCs w:val="15"/>
        </w:rPr>
        <w:t>a_lis</w:t>
      </w:r>
      <w:r>
        <w:rPr>
          <w:rFonts w:ascii="Times New Roman" w:hAnsi="Times New Roman" w:cs="Times New Roman" w:eastAsia="Times New Roman" w:hint="default"/>
          <w:spacing w:val="21"/>
          <w:w w:val="161"/>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2"/>
        <w:ind w:left="1893"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79"/>
          <w:sz w:val="18"/>
          <w:szCs w:val="18"/>
        </w:rPr>
        <w:t>＝</w:t>
      </w:r>
      <w:r>
        <w:rPr>
          <w:rFonts w:ascii="細明體_HKSCS" w:hAnsi="細明體_HKSCS" w:cs="細明體_HKSCS" w:eastAsia="細明體_HKSCS" w:hint="default"/>
          <w:spacing w:val="-2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74"/>
          <w:sz w:val="18"/>
          <w:szCs w:val="18"/>
        </w:rPr>
        <w:t> </w:t>
      </w:r>
      <w:r>
        <w:rPr>
          <w:rFonts w:ascii="Times New Roman" w:hAnsi="Times New Roman" w:cs="Times New Roman" w:eastAsia="Times New Roman" w:hint="default"/>
          <w:w w:val="125"/>
          <w:sz w:val="15"/>
          <w:szCs w:val="15"/>
        </w:rPr>
        <w:t>float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7"/>
          <w:w w:val="233"/>
          <w:sz w:val="15"/>
          <w:szCs w:val="15"/>
        </w:rPr>
        <w:t>i</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
          <w:w w:val="121"/>
          <w:sz w:val="15"/>
          <w:szCs w:val="15"/>
        </w:rPr>
        <w:t>0</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43"/>
          <w:sz w:val="18"/>
          <w:szCs w:val="18"/>
        </w:rPr>
        <w:t>），</w:t>
      </w:r>
      <w:r>
        <w:rPr>
          <w:rFonts w:ascii="細明體_HKSCS" w:hAnsi="細明體_HKSCS" w:cs="細明體_HKSCS" w:eastAsia="細明體_HKSCS" w:hint="default"/>
          <w:spacing w:val="-8"/>
          <w:sz w:val="18"/>
          <w:szCs w:val="18"/>
        </w:rPr>
        <w:t> </w:t>
      </w:r>
      <w:r>
        <w:rPr>
          <w:rFonts w:ascii="Times New Roman" w:hAnsi="Times New Roman" w:cs="Times New Roman" w:eastAsia="Times New Roman" w:hint="default"/>
          <w:w w:val="125"/>
          <w:sz w:val="15"/>
          <w:szCs w:val="15"/>
        </w:rPr>
        <w:t>float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9"/>
          <w:w w:val="211"/>
          <w:sz w:val="15"/>
          <w:szCs w:val="15"/>
        </w:rPr>
        <w:t>i</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57"/>
          <w:w w:val="200"/>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spacing w:val="-65"/>
          <w:w w:val="248"/>
          <w:sz w:val="18"/>
          <w:szCs w:val="18"/>
        </w:rPr>
        <w:t>'</w:t>
      </w:r>
      <w:r>
        <w:rPr>
          <w:rFonts w:ascii="Times New Roman" w:hAnsi="Times New Roman" w:cs="Times New Roman" w:eastAsia="Times New Roman" w:hint="default"/>
          <w:w w:val="101"/>
          <w:sz w:val="15"/>
          <w:szCs w:val="15"/>
        </w:rPr>
        <w:t>fl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57"/>
          <w:sz w:val="15"/>
          <w:szCs w:val="15"/>
        </w:rPr>
        <w:t>at</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16"/>
          <w:w w:val="254"/>
          <w:sz w:val="15"/>
          <w:szCs w:val="15"/>
        </w:rPr>
        <w:t>i</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0"/>
          <w:w w:val="130"/>
          <w:sz w:val="15"/>
          <w:szCs w:val="15"/>
        </w:rPr>
        <w:t>2</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Arial" w:hAnsi="Arial" w:cs="Arial" w:eastAsia="Arial" w:hint="default"/>
          <w:w w:val="187"/>
          <w:sz w:val="15"/>
          <w:szCs w:val="15"/>
        </w:rPr>
        <w:t>f</w:t>
      </w:r>
      <w:r>
        <w:rPr>
          <w:rFonts w:ascii="Arial" w:hAnsi="Arial" w:cs="Arial" w:eastAsia="Arial" w:hint="default"/>
          <w:sz w:val="15"/>
          <w:szCs w:val="15"/>
        </w:rPr>
        <w:t> </w:t>
      </w:r>
      <w:r>
        <w:rPr>
          <w:rFonts w:ascii="Arial" w:hAnsi="Arial" w:cs="Arial" w:eastAsia="Arial" w:hint="default"/>
          <w:spacing w:val="11"/>
          <w:sz w:val="15"/>
          <w:szCs w:val="15"/>
        </w:rPr>
        <w:t> </w:t>
      </w:r>
      <w:r>
        <w:rPr>
          <w:rFonts w:ascii="Times New Roman" w:hAnsi="Times New Roman" w:cs="Times New Roman" w:eastAsia="Times New Roman" w:hint="default"/>
          <w:w w:val="7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i/>
          <w:w w:val="180"/>
          <w:sz w:val="16"/>
          <w:szCs w:val="16"/>
        </w:rPr>
        <w:t>i</w:t>
      </w:r>
      <w:r>
        <w:rPr>
          <w:rFonts w:ascii="Times New Roman" w:hAnsi="Times New Roman" w:cs="Times New Roman" w:eastAsia="Times New Roman" w:hint="default"/>
          <w:i/>
          <w:sz w:val="16"/>
          <w:szCs w:val="16"/>
        </w:rPr>
        <w:t> </w:t>
      </w:r>
      <w:r>
        <w:rPr>
          <w:rFonts w:ascii="Times New Roman" w:hAnsi="Times New Roman" w:cs="Times New Roman" w:eastAsia="Times New Roman" w:hint="default"/>
          <w:i/>
          <w:spacing w:val="12"/>
          <w:sz w:val="16"/>
          <w:szCs w:val="16"/>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86"/>
          <w:sz w:val="15"/>
          <w:szCs w:val="15"/>
        </w:rPr>
        <w:t>lis</w:t>
      </w:r>
      <w:r>
        <w:rPr>
          <w:rFonts w:ascii="Times New Roman" w:hAnsi="Times New Roman" w:cs="Times New Roman" w:eastAsia="Times New Roman" w:hint="default"/>
          <w:spacing w:val="10"/>
          <w:w w:val="186"/>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12"/>
        <w:ind w:right="0"/>
        <w:rPr>
          <w:rFonts w:ascii="細明體_HKSCS" w:hAnsi="細明體_HKSCS" w:cs="細明體_HKSCS" w:eastAsia="細明體_HKSCS" w:hint="default"/>
          <w:sz w:val="15"/>
          <w:szCs w:val="15"/>
        </w:rPr>
      </w:pPr>
    </w:p>
    <w:p>
      <w:pPr>
        <w:spacing w:before="38"/>
        <w:ind w:left="1519" w:right="34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然後透過 </w:t>
      </w:r>
      <w:r>
        <w:rPr>
          <w:rFonts w:ascii="Times New Roman" w:hAnsi="Times New Roman" w:cs="Times New Roman" w:eastAsia="Times New Roman" w:hint="default"/>
          <w:w w:val="105"/>
          <w:sz w:val="15"/>
          <w:szCs w:val="15"/>
        </w:rPr>
        <w:t>matplotlib</w:t>
      </w:r>
      <w:r>
        <w:rPr>
          <w:rFonts w:ascii="Times New Roman" w:hAnsi="Times New Roman" w:cs="Times New Roman" w:eastAsia="Times New Roman" w:hint="default"/>
          <w:spacing w:val="-11"/>
          <w:w w:val="105"/>
          <w:sz w:val="15"/>
          <w:szCs w:val="15"/>
        </w:rPr>
        <w:t> </w:t>
      </w:r>
      <w:r>
        <w:rPr>
          <w:rFonts w:ascii="細明體_HKSCS" w:hAnsi="細明體_HKSCS" w:cs="細明體_HKSCS" w:eastAsia="細明體_HKSCS" w:hint="default"/>
          <w:w w:val="105"/>
          <w:sz w:val="20"/>
          <w:szCs w:val="20"/>
        </w:rPr>
        <w:t>能夠簡單地將資料畫出來。</w:t>
      </w:r>
    </w:p>
    <w:p>
      <w:pPr>
        <w:spacing w:line="240" w:lineRule="auto" w:before="13"/>
        <w:ind w:right="0"/>
        <w:rPr>
          <w:rFonts w:ascii="細明體_HKSCS" w:hAnsi="細明體_HKSCS" w:cs="細明體_HKSCS" w:eastAsia="細明體_HKSCS" w:hint="default"/>
          <w:sz w:val="12"/>
          <w:szCs w:val="12"/>
        </w:rPr>
      </w:pPr>
    </w:p>
    <w:p>
      <w:pPr>
        <w:tabs>
          <w:tab w:pos="1965" w:val="left" w:leader="none"/>
        </w:tabs>
        <w:spacing w:before="41"/>
        <w:ind w:left="1526" w:right="3495" w:firstLine="0"/>
        <w:jc w:val="left"/>
        <w:rPr>
          <w:rFonts w:ascii="細明體_HKSCS" w:hAnsi="細明體_HKSCS" w:cs="細明體_HKSCS" w:eastAsia="細明體_HKSCS" w:hint="default"/>
          <w:sz w:val="18"/>
          <w:szCs w:val="18"/>
        </w:rPr>
      </w:pPr>
      <w:r>
        <w:rPr/>
        <w:pict>
          <v:shape style="position:absolute;margin-left:57.648949pt;margin-top:4.526873pt;width:5.75pt;height:9.5pt;mso-position-horizontal-relative:page;mso-position-vertical-relative:paragraph;z-index:10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87"/>
          <w:position w:val="1"/>
          <w:sz w:val="15"/>
          <w:szCs w:val="15"/>
        </w:rPr>
        <w:t>xO</w:t>
      </w:r>
      <w:r>
        <w:rPr>
          <w:rFonts w:ascii="Times New Roman" w:hAnsi="Times New Roman" w:cs="Times New Roman" w:eastAsia="Times New Roman" w:hint="default"/>
          <w:position w:val="1"/>
          <w:sz w:val="15"/>
          <w:szCs w:val="15"/>
        </w:rPr>
        <w:tab/>
      </w:r>
      <w:r>
        <w:rPr>
          <w:rFonts w:ascii="Times New Roman" w:hAnsi="Times New Roman" w:cs="Times New Roman" w:eastAsia="Times New Roman" w:hint="default"/>
          <w:w w:val="186"/>
          <w:position w:val="1"/>
          <w:sz w:val="15"/>
          <w:szCs w:val="15"/>
        </w:rPr>
        <w:t>list</w:t>
      </w:r>
      <w:r>
        <w:rPr>
          <w:rFonts w:ascii="Times New Roman" w:hAnsi="Times New Roman" w:cs="Times New Roman" w:eastAsia="Times New Roman" w:hint="default"/>
          <w:spacing w:val="1"/>
          <w:position w:val="1"/>
          <w:sz w:val="15"/>
          <w:szCs w:val="15"/>
        </w:rPr>
        <w:t> </w:t>
      </w:r>
      <w:r>
        <w:rPr>
          <w:rFonts w:ascii="Times New Roman" w:hAnsi="Times New Roman" w:cs="Times New Roman" w:eastAsia="Times New Roman" w:hint="default"/>
          <w:w w:val="141"/>
          <w:position w:val="1"/>
          <w:sz w:val="15"/>
          <w:szCs w:val="15"/>
        </w:rPr>
        <w:t>(</w:t>
      </w:r>
      <w:r>
        <w:rPr>
          <w:rFonts w:ascii="Times New Roman" w:hAnsi="Times New Roman" w:cs="Times New Roman" w:eastAsia="Times New Roman" w:hint="default"/>
          <w:w w:val="141"/>
          <w:position w:val="1"/>
          <w:sz w:val="15"/>
          <w:szCs w:val="15"/>
        </w:rPr>
        <w:t>filter</w:t>
      </w:r>
      <w:r>
        <w:rPr>
          <w:rFonts w:ascii="Times New Roman" w:hAnsi="Times New Roman" w:cs="Times New Roman" w:eastAsia="Times New Roman" w:hint="default"/>
          <w:spacing w:val="3"/>
          <w:position w:val="1"/>
          <w:sz w:val="15"/>
          <w:szCs w:val="15"/>
        </w:rPr>
        <w:t> </w:t>
      </w:r>
      <w:r>
        <w:rPr>
          <w:rFonts w:ascii="Times New Roman" w:hAnsi="Times New Roman" w:cs="Times New Roman" w:eastAsia="Times New Roman" w:hint="default"/>
          <w:w w:val="125"/>
          <w:position w:val="1"/>
          <w:sz w:val="15"/>
          <w:szCs w:val="15"/>
        </w:rPr>
        <w:t>(</w:t>
      </w:r>
      <w:r>
        <w:rPr>
          <w:rFonts w:ascii="Times New Roman" w:hAnsi="Times New Roman" w:cs="Times New Roman" w:eastAsia="Times New Roman" w:hint="default"/>
          <w:w w:val="125"/>
          <w:position w:val="1"/>
          <w:sz w:val="15"/>
          <w:szCs w:val="15"/>
        </w:rPr>
        <w:t>la</w:t>
      </w:r>
      <w:r>
        <w:rPr>
          <w:rFonts w:ascii="Times New Roman" w:hAnsi="Times New Roman" w:cs="Times New Roman" w:eastAsia="Times New Roman" w:hint="default"/>
          <w:spacing w:val="-10"/>
          <w:w w:val="125"/>
          <w:position w:val="1"/>
          <w:sz w:val="15"/>
          <w:szCs w:val="15"/>
        </w:rPr>
        <w:t>r</w:t>
      </w:r>
      <w:r>
        <w:rPr>
          <w:rFonts w:ascii="細明體_HKSCS" w:hAnsi="細明體_HKSCS" w:cs="細明體_HKSCS" w:eastAsia="細明體_HKSCS" w:hint="default"/>
          <w:spacing w:val="-26"/>
          <w:w w:val="147"/>
          <w:position w:val="1"/>
          <w:sz w:val="12"/>
          <w:szCs w:val="12"/>
        </w:rPr>
        <w:t>曲</w:t>
      </w:r>
      <w:r>
        <w:rPr>
          <w:rFonts w:ascii="Times New Roman" w:hAnsi="Times New Roman" w:cs="Times New Roman" w:eastAsia="Times New Roman" w:hint="default"/>
          <w:w w:val="113"/>
          <w:position w:val="1"/>
          <w:sz w:val="15"/>
          <w:szCs w:val="15"/>
        </w:rPr>
        <w:t>da</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15"/>
          <w:position w:val="1"/>
          <w:sz w:val="15"/>
          <w:szCs w:val="15"/>
        </w:rPr>
        <w:t> </w:t>
      </w:r>
      <w:r>
        <w:rPr>
          <w:rFonts w:ascii="Times New Roman" w:hAnsi="Times New Roman" w:cs="Times New Roman" w:eastAsia="Times New Roman" w:hint="default"/>
          <w:w w:val="184"/>
          <w:position w:val="1"/>
          <w:sz w:val="8"/>
          <w:szCs w:val="8"/>
        </w:rPr>
        <w:t>X,</w:t>
      </w:r>
      <w:r>
        <w:rPr>
          <w:rFonts w:ascii="Times New Roman" w:hAnsi="Times New Roman" w:cs="Times New Roman" w:eastAsia="Times New Roman" w:hint="default"/>
          <w:position w:val="1"/>
          <w:sz w:val="8"/>
          <w:szCs w:val="8"/>
        </w:rPr>
        <w:t>     </w:t>
      </w:r>
      <w:r>
        <w:rPr>
          <w:rFonts w:ascii="Times New Roman" w:hAnsi="Times New Roman" w:cs="Times New Roman" w:eastAsia="Times New Roman" w:hint="default"/>
          <w:spacing w:val="-5"/>
          <w:position w:val="1"/>
          <w:sz w:val="8"/>
          <w:szCs w:val="8"/>
        </w:rPr>
        <w:t> </w:t>
      </w:r>
      <w:r>
        <w:rPr>
          <w:rFonts w:ascii="Arial" w:hAnsi="Arial" w:cs="Arial" w:eastAsia="Arial" w:hint="default"/>
          <w:w w:val="118"/>
          <w:position w:val="1"/>
          <w:sz w:val="10"/>
          <w:szCs w:val="10"/>
        </w:rPr>
        <w:t>X</w:t>
      </w:r>
      <w:r>
        <w:rPr>
          <w:rFonts w:ascii="Arial" w:hAnsi="Arial" w:cs="Arial" w:eastAsia="Arial" w:hint="default"/>
          <w:position w:val="1"/>
          <w:sz w:val="10"/>
          <w:szCs w:val="10"/>
        </w:rPr>
        <w:t> </w:t>
      </w:r>
      <w:r>
        <w:rPr>
          <w:rFonts w:ascii="細明體_HKSCS" w:hAnsi="細明體_HKSCS" w:cs="細明體_HKSCS" w:eastAsia="細明體_HKSCS" w:hint="default"/>
          <w:w w:val="42"/>
          <w:position w:val="1"/>
          <w:sz w:val="18"/>
          <w:szCs w:val="18"/>
        </w:rPr>
        <w:t>﹝</w:t>
      </w:r>
      <w:r>
        <w:rPr>
          <w:rFonts w:ascii="細明體_HKSCS" w:hAnsi="細明體_HKSCS" w:cs="細明體_HKSCS" w:eastAsia="細明體_HKSCS" w:hint="default"/>
          <w:spacing w:val="7"/>
          <w:w w:val="42"/>
          <w:position w:val="1"/>
          <w:sz w:val="18"/>
          <w:szCs w:val="18"/>
        </w:rPr>
        <w:t>－</w:t>
      </w:r>
      <w:r>
        <w:rPr>
          <w:rFonts w:ascii="Times New Roman" w:hAnsi="Times New Roman" w:cs="Times New Roman" w:eastAsia="Times New Roman" w:hint="default"/>
          <w:spacing w:val="-36"/>
          <w:w w:val="163"/>
          <w:position w:val="1"/>
          <w:sz w:val="15"/>
          <w:szCs w:val="15"/>
        </w:rPr>
        <w:t>1</w:t>
      </w:r>
      <w:r>
        <w:rPr>
          <w:rFonts w:ascii="細明體_HKSCS" w:hAnsi="細明體_HKSCS" w:cs="細明體_HKSCS" w:eastAsia="細明體_HKSCS" w:hint="default"/>
          <w:w w:val="28"/>
          <w:position w:val="1"/>
          <w:sz w:val="18"/>
          <w:szCs w:val="18"/>
        </w:rPr>
        <w:t>﹞</w:t>
      </w:r>
      <w:r>
        <w:rPr>
          <w:rFonts w:ascii="細明體_HKSCS" w:hAnsi="細明體_HKSCS" w:cs="細明體_HKSCS" w:eastAsia="細明體_HKSCS" w:hint="default"/>
          <w:spacing w:val="25"/>
          <w:position w:val="1"/>
          <w:sz w:val="18"/>
          <w:szCs w:val="18"/>
        </w:rPr>
        <w:t> </w:t>
      </w:r>
      <w:r>
        <w:rPr>
          <w:rFonts w:ascii="細明體_HKSCS" w:hAnsi="細明體_HKSCS" w:cs="細明體_HKSCS" w:eastAsia="細明體_HKSCS" w:hint="default"/>
          <w:spacing w:val="-26"/>
          <w:w w:val="62"/>
          <w:position w:val="1"/>
          <w:sz w:val="18"/>
          <w:szCs w:val="18"/>
        </w:rPr>
        <w:t>－</w:t>
      </w:r>
      <w:r>
        <w:rPr>
          <w:rFonts w:ascii="細明體_HKSCS" w:hAnsi="細明體_HKSCS" w:cs="細明體_HKSCS" w:eastAsia="細明體_HKSCS" w:hint="default"/>
          <w:w w:val="62"/>
          <w:position w:val="1"/>
          <w:sz w:val="18"/>
          <w:szCs w:val="18"/>
        </w:rPr>
        <w:t>－</w:t>
      </w:r>
      <w:r>
        <w:rPr>
          <w:rFonts w:ascii="細明體_HKSCS" w:hAnsi="細明體_HKSCS" w:cs="細明體_HKSCS" w:eastAsia="細明體_HKSCS" w:hint="default"/>
          <w:spacing w:val="-15"/>
          <w:position w:val="1"/>
          <w:sz w:val="18"/>
          <w:szCs w:val="18"/>
        </w:rPr>
        <w:t> </w:t>
      </w:r>
      <w:r>
        <w:rPr>
          <w:rFonts w:ascii="Times New Roman" w:hAnsi="Times New Roman" w:cs="Times New Roman" w:eastAsia="Times New Roman" w:hint="default"/>
          <w:w w:val="88"/>
          <w:position w:val="1"/>
          <w:sz w:val="15"/>
          <w:szCs w:val="15"/>
        </w:rPr>
        <w:t>0</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13"/>
          <w:position w:val="1"/>
          <w:sz w:val="15"/>
          <w:szCs w:val="15"/>
        </w:rPr>
        <w:t> </w:t>
      </w:r>
      <w:r>
        <w:rPr>
          <w:rFonts w:ascii="Times New Roman" w:hAnsi="Times New Roman" w:cs="Times New Roman" w:eastAsia="Times New Roman" w:hint="default"/>
          <w:w w:val="94"/>
          <w:position w:val="1"/>
          <w:sz w:val="15"/>
          <w:szCs w:val="15"/>
        </w:rPr>
        <w:t>O,</w:t>
      </w:r>
      <w:r>
        <w:rPr>
          <w:rFonts w:ascii="Times New Roman" w:hAnsi="Times New Roman" w:cs="Times New Roman" w:eastAsia="Times New Roman" w:hint="default"/>
          <w:position w:val="1"/>
          <w:sz w:val="15"/>
          <w:szCs w:val="15"/>
        </w:rPr>
        <w:t>  </w:t>
      </w:r>
      <w:r>
        <w:rPr>
          <w:rFonts w:ascii="Times New Roman" w:hAnsi="Times New Roman" w:cs="Times New Roman" w:eastAsia="Times New Roman" w:hint="default"/>
          <w:spacing w:val="8"/>
          <w:position w:val="1"/>
          <w:sz w:val="15"/>
          <w:szCs w:val="15"/>
        </w:rPr>
        <w:t> </w:t>
      </w:r>
      <w:r>
        <w:rPr>
          <w:rFonts w:ascii="Times New Roman" w:hAnsi="Times New Roman" w:cs="Times New Roman" w:eastAsia="Times New Roman" w:hint="default"/>
          <w:w w:val="138"/>
          <w:sz w:val="15"/>
          <w:szCs w:val="15"/>
        </w:rPr>
        <w:t>dat</w:t>
      </w:r>
      <w:r>
        <w:rPr>
          <w:rFonts w:ascii="Times New Roman" w:hAnsi="Times New Roman" w:cs="Times New Roman" w:eastAsia="Times New Roman" w:hint="default"/>
          <w:spacing w:val="20"/>
          <w:w w:val="138"/>
          <w:sz w:val="15"/>
          <w:szCs w:val="15"/>
        </w:rPr>
        <w:t>a</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9" w:lineRule="auto" w:before="2"/>
        <w:ind w:left="1540" w:right="3917" w:firstLine="0"/>
        <w:jc w:val="left"/>
        <w:rPr>
          <w:rFonts w:ascii="細明體_HKSCS" w:hAnsi="細明體_HKSCS" w:cs="細明體_HKSCS" w:eastAsia="細明體_HKSCS" w:hint="default"/>
          <w:sz w:val="18"/>
          <w:szCs w:val="18"/>
        </w:rPr>
      </w:pPr>
      <w:r>
        <w:rPr/>
        <w:pict>
          <v:shape style="position:absolute;margin-left:85.68pt;margin-top:6.709181pt;width:4.55pt;height:19.5pt;mso-position-horizontal-relative:page;mso-position-vertical-relative:paragraph;z-index:-47279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7.208321pt;margin-top:2.087875pt;width:5.75pt;height:9.5pt;mso-position-horizontal-relative:page;mso-position-vertical-relative:paragraph;z-index:108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pict>
          <v:shape style="position:absolute;margin-left:57.57201pt;margin-top:14.107595pt;width:5.85pt;height:33.5pt;mso-position-horizontal-relative:page;mso-position-vertical-relative:paragraph;z-index:1084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r>
                    <w:rPr>
                      <w:rFonts w:ascii="細明體_HKSCS"/>
                      <w:spacing w:val="17"/>
                      <w:sz w:val="15"/>
                    </w:rPr>
                    <w:t> </w:t>
                  </w:r>
                  <w:r>
                    <w:rPr>
                      <w:rFonts w:ascii="細明體_HKSCS"/>
                      <w:sz w:val="15"/>
                    </w:rPr>
                    <w:t>4</w:t>
                  </w:r>
                  <w:r>
                    <w:rPr>
                      <w:rFonts w:ascii="細明體_HKSCS"/>
                      <w:spacing w:val="12"/>
                      <w:sz w:val="15"/>
                    </w:rPr>
                    <w:t> </w:t>
                  </w:r>
                  <w:r>
                    <w:rPr>
                      <w:rFonts w:ascii="細明體_HKSCS"/>
                      <w:sz w:val="15"/>
                    </w:rPr>
                    <w:t>5</w:t>
                  </w:r>
                </w:p>
              </w:txbxContent>
            </v:textbox>
            <w10:wrap type="none"/>
          </v:shape>
        </w:pict>
      </w:r>
      <w:r>
        <w:rPr>
          <w:rFonts w:ascii="Times New Roman" w:hAnsi="Times New Roman" w:cs="Times New Roman" w:eastAsia="Times New Roman" w:hint="default"/>
          <w:w w:val="139"/>
          <w:sz w:val="15"/>
          <w:szCs w:val="15"/>
        </w:rPr>
        <w:t>xl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86"/>
          <w:sz w:val="15"/>
          <w:szCs w:val="15"/>
        </w:rPr>
        <w:t>list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150"/>
          <w:sz w:val="15"/>
          <w:szCs w:val="15"/>
        </w:rPr>
        <w:t>filter</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4"/>
          <w:sz w:val="15"/>
          <w:szCs w:val="15"/>
        </w:rPr>
        <w:t>(</w:t>
      </w:r>
      <w:r>
        <w:rPr>
          <w:rFonts w:ascii="Times New Roman" w:hAnsi="Times New Roman" w:cs="Times New Roman" w:eastAsia="Times New Roman" w:hint="default"/>
          <w:w w:val="114"/>
          <w:sz w:val="15"/>
          <w:szCs w:val="15"/>
        </w:rPr>
        <w:t>lambda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79"/>
          <w:sz w:val="11"/>
          <w:szCs w:val="11"/>
        </w:rPr>
        <w:t>x,</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
          <w:sz w:val="11"/>
          <w:szCs w:val="11"/>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42"/>
          <w:sz w:val="18"/>
          <w:szCs w:val="18"/>
        </w:rPr>
        <w:t>﹝</w:t>
      </w:r>
      <w:r>
        <w:rPr>
          <w:rFonts w:ascii="細明體_HKSCS" w:hAnsi="細明體_HKSCS" w:cs="細明體_HKSCS" w:eastAsia="細明體_HKSCS" w:hint="default"/>
          <w:spacing w:val="7"/>
          <w:w w:val="42"/>
          <w:sz w:val="18"/>
          <w:szCs w:val="18"/>
        </w:rPr>
        <w:t>－</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5"/>
          <w:sz w:val="18"/>
          <w:szCs w:val="18"/>
        </w:rPr>
        <w:t> </w:t>
      </w:r>
      <w:r>
        <w:rPr>
          <w:rFonts w:ascii="Times New Roman" w:hAnsi="Times New Roman" w:cs="Times New Roman" w:eastAsia="Times New Roman" w:hint="default"/>
          <w:w w:val="127"/>
          <w:sz w:val="15"/>
          <w:szCs w:val="15"/>
        </w:rPr>
        <w:t>aa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9"/>
          <w:sz w:val="15"/>
          <w:szCs w:val="15"/>
        </w:rPr>
        <w:t>1.0,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7"/>
          <w:position w:val="1"/>
          <w:sz w:val="15"/>
          <w:szCs w:val="15"/>
        </w:rPr>
        <w:t>data</w:t>
      </w:r>
      <w:r>
        <w:rPr>
          <w:rFonts w:ascii="Times New Roman" w:hAnsi="Times New Roman" w:cs="Times New Roman" w:eastAsia="Times New Roman" w:hint="default"/>
          <w:w w:val="137"/>
          <w:position w:val="1"/>
          <w:sz w:val="15"/>
          <w:szCs w:val="15"/>
        </w:rPr>
        <w:t>)</w:t>
      </w:r>
      <w:r>
        <w:rPr>
          <w:rFonts w:ascii="Times New Roman" w:hAnsi="Times New Roman" w:cs="Times New Roman" w:eastAsia="Times New Roman" w:hint="default"/>
          <w:spacing w:val="10"/>
          <w:position w:val="1"/>
          <w:sz w:val="15"/>
          <w:szCs w:val="15"/>
        </w:rPr>
        <w:t> </w:t>
      </w:r>
      <w:r>
        <w:rPr>
          <w:rFonts w:ascii="Times New Roman" w:hAnsi="Times New Roman" w:cs="Times New Roman" w:eastAsia="Times New Roman" w:hint="default"/>
          <w:w w:val="86"/>
          <w:position w:val="1"/>
          <w:sz w:val="15"/>
          <w:szCs w:val="15"/>
        </w:rPr>
        <w:t>)</w:t>
      </w:r>
      <w:r>
        <w:rPr>
          <w:rFonts w:ascii="Times New Roman" w:hAnsi="Times New Roman" w:cs="Times New Roman" w:eastAsia="Times New Roman" w:hint="default"/>
          <w:w w:val="86"/>
          <w:position w:val="1"/>
          <w:sz w:val="15"/>
          <w:szCs w:val="15"/>
        </w:rPr>
        <w:t> </w:t>
      </w:r>
      <w:r>
        <w:rPr>
          <w:rFonts w:ascii="Times New Roman" w:hAnsi="Times New Roman" w:cs="Times New Roman" w:eastAsia="Times New Roman" w:hint="default"/>
          <w:w w:val="142"/>
          <w:sz w:val="15"/>
          <w:szCs w:val="15"/>
        </w:rPr>
        <w:t>pl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0"/>
          <w:sz w:val="15"/>
          <w:szCs w:val="15"/>
        </w:rPr>
        <w:t>t_xO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72"/>
          <w:w w:val="152"/>
          <w:sz w:val="18"/>
          <w:szCs w:val="18"/>
        </w:rPr>
        <w:t>＂</w:t>
      </w:r>
      <w:r>
        <w:rPr>
          <w:rFonts w:ascii="細明體_HKSCS" w:hAnsi="細明體_HKSCS" w:cs="細明體_HKSCS" w:eastAsia="細明體_HKSCS" w:hint="default"/>
          <w:w w:val="40"/>
          <w:sz w:val="18"/>
          <w:szCs w:val="18"/>
        </w:rPr>
        <w:t>﹝土﹝</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45"/>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i/>
          <w:w w:val="180"/>
          <w:sz w:val="16"/>
          <w:szCs w:val="16"/>
        </w:rPr>
        <w:t>i</w:t>
      </w:r>
      <w:r>
        <w:rPr>
          <w:rFonts w:ascii="Times New Roman" w:hAnsi="Times New Roman" w:cs="Times New Roman" w:eastAsia="Times New Roman" w:hint="default"/>
          <w:i/>
          <w:sz w:val="16"/>
          <w:szCs w:val="16"/>
        </w:rPr>
        <w:t> </w:t>
      </w:r>
      <w:r>
        <w:rPr>
          <w:rFonts w:ascii="Times New Roman" w:hAnsi="Times New Roman" w:cs="Times New Roman" w:eastAsia="Times New Roman" w:hint="default"/>
          <w:i/>
          <w:spacing w:val="12"/>
          <w:sz w:val="16"/>
          <w:szCs w:val="16"/>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87"/>
          <w:sz w:val="15"/>
          <w:szCs w:val="15"/>
        </w:rPr>
        <w:t>xO</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96" w:lineRule="auto" w:before="52"/>
        <w:ind w:left="1533" w:right="533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2"/>
          <w:sz w:val="15"/>
          <w:szCs w:val="15"/>
        </w:rPr>
        <w:t>p</w:t>
      </w:r>
      <w:r>
        <w:rPr>
          <w:rFonts w:ascii="Times New Roman" w:hAnsi="Times New Roman" w:cs="Times New Roman" w:eastAsia="Times New Roman" w:hint="default"/>
          <w:spacing w:val="-5"/>
          <w:w w:val="142"/>
          <w:sz w:val="15"/>
          <w:szCs w:val="15"/>
        </w:rPr>
        <w:t>l</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19"/>
          <w:sz w:val="15"/>
          <w:szCs w:val="15"/>
        </w:rPr>
        <w:t>t_xO_l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2"/>
          <w:w w:val="152"/>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9"/>
          <w:w w:val="218"/>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3"/>
          <w:w w:val="181"/>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9"/>
          <w:sz w:val="18"/>
          <w:szCs w:val="18"/>
        </w:rPr>
        <w:t> </w:t>
      </w:r>
      <w:r>
        <w:rPr>
          <w:rFonts w:ascii="Times New Roman" w:hAnsi="Times New Roman" w:cs="Times New Roman" w:eastAsia="Times New Roman" w:hint="default"/>
          <w:w w:val="141"/>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Arial" w:hAnsi="Arial" w:cs="Arial" w:eastAsia="Arial" w:hint="default"/>
          <w:spacing w:val="9"/>
          <w:w w:val="600"/>
          <w:sz w:val="10"/>
          <w:szCs w:val="10"/>
        </w:rPr>
        <w:t>i</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87"/>
          <w:sz w:val="15"/>
          <w:szCs w:val="15"/>
        </w:rPr>
        <w:t>xO</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42"/>
          <w:sz w:val="15"/>
          <w:szCs w:val="15"/>
        </w:rPr>
        <w:t>p</w:t>
      </w:r>
      <w:r>
        <w:rPr>
          <w:rFonts w:ascii="Times New Roman" w:hAnsi="Times New Roman" w:cs="Times New Roman" w:eastAsia="Times New Roman" w:hint="default"/>
          <w:spacing w:val="6"/>
          <w:w w:val="142"/>
          <w:sz w:val="15"/>
          <w:szCs w:val="15"/>
        </w:rPr>
        <w:t>l</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228"/>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89"/>
          <w:sz w:val="15"/>
          <w:szCs w:val="15"/>
        </w:rPr>
        <w:t>x</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6"/>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0"/>
          <w:sz w:val="12"/>
          <w:szCs w:val="12"/>
        </w:rPr>
        <w:t>Q</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5"/>
          <w:sz w:val="12"/>
          <w:szCs w:val="12"/>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7"/>
          <w:w w:val="233"/>
          <w:sz w:val="15"/>
          <w:szCs w:val="15"/>
        </w:rPr>
        <w:t>i</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Arial" w:hAnsi="Arial" w:cs="Arial" w:eastAsia="Arial" w:hint="default"/>
          <w:spacing w:val="1"/>
          <w:w w:val="187"/>
          <w:sz w:val="15"/>
          <w:szCs w:val="15"/>
        </w:rPr>
        <w:t>f</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3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Arial" w:hAnsi="Arial" w:cs="Arial" w:eastAsia="Arial" w:hint="default"/>
          <w:i/>
          <w:w w:val="213"/>
          <w:sz w:val="14"/>
          <w:szCs w:val="14"/>
        </w:rPr>
        <w:t>i</w:t>
      </w:r>
      <w:r>
        <w:rPr>
          <w:rFonts w:ascii="Arial" w:hAnsi="Arial" w:cs="Arial" w:eastAsia="Arial" w:hint="default"/>
          <w:i/>
          <w:sz w:val="14"/>
          <w:szCs w:val="14"/>
        </w:rPr>
        <w:t>  </w:t>
      </w:r>
      <w:r>
        <w:rPr>
          <w:rFonts w:ascii="Arial" w:hAnsi="Arial" w:cs="Arial" w:eastAsia="Arial" w:hint="default"/>
          <w:i/>
          <w:spacing w:val="-11"/>
          <w:sz w:val="14"/>
          <w:szCs w:val="14"/>
        </w:rPr>
        <w:t> </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9"/>
          <w:sz w:val="15"/>
          <w:szCs w:val="15"/>
        </w:rPr>
        <w:t>x</w:t>
      </w:r>
      <w:r>
        <w:rPr>
          <w:rFonts w:ascii="Times New Roman" w:hAnsi="Times New Roman" w:cs="Times New Roman" w:eastAsia="Times New Roman" w:hint="default"/>
          <w:spacing w:val="16"/>
          <w:w w:val="139"/>
          <w:sz w:val="15"/>
          <w:szCs w:val="15"/>
        </w:rPr>
        <w:t>l</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after="0" w:line="96" w:lineRule="auto"/>
        <w:jc w:val="left"/>
        <w:rPr>
          <w:rFonts w:ascii="細明體_HKSCS" w:hAnsi="細明體_HKSCS" w:cs="細明體_HKSCS" w:eastAsia="細明體_HKSCS" w:hint="default"/>
          <w:sz w:val="18"/>
          <w:szCs w:val="18"/>
        </w:rPr>
        <w:sectPr>
          <w:type w:val="continuous"/>
          <w:pgSz w:w="9470" w:h="13040"/>
          <w:pgMar w:top="0" w:bottom="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7"/>
          <w:szCs w:val="17"/>
        </w:rPr>
      </w:pPr>
    </w:p>
    <w:p>
      <w:pPr>
        <w:tabs>
          <w:tab w:pos="548" w:val="left" w:leader="none"/>
        </w:tabs>
        <w:spacing w:before="41"/>
        <w:ind w:left="189" w:right="1195"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13"/>
          <w:sz w:val="15"/>
          <w:szCs w:val="15"/>
        </w:rPr>
        <w:t>6</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8"/>
          <w:sz w:val="15"/>
          <w:szCs w:val="15"/>
        </w:rPr>
        <w:t>plot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8"/>
          <w:sz w:val="15"/>
          <w:szCs w:val="15"/>
        </w:rPr>
        <w:t>xl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4"/>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63"/>
          <w:sz w:val="17"/>
          <w:szCs w:val="17"/>
        </w:rPr>
        <w:t>＝</w:t>
      </w:r>
      <w:r>
        <w:rPr>
          <w:rFonts w:ascii="細明體_HKSCS" w:hAnsi="細明體_HKSCS" w:cs="細明體_HKSCS" w:eastAsia="細明體_HKSCS" w:hint="default"/>
          <w:spacing w:val="9"/>
          <w:sz w:val="17"/>
          <w:szCs w:val="17"/>
        </w:rPr>
        <w:t> </w:t>
      </w:r>
      <w:r>
        <w:rPr>
          <w:rFonts w:ascii="細明體_HKSCS" w:hAnsi="細明體_HKSCS" w:cs="細明體_HKSCS" w:eastAsia="細明體_HKSCS" w:hint="default"/>
          <w:w w:val="20"/>
          <w:sz w:val="19"/>
          <w:szCs w:val="19"/>
        </w:rPr>
        <w:t>﹝</w:t>
      </w:r>
      <w:r>
        <w:rPr>
          <w:rFonts w:ascii="細明體_HKSCS" w:hAnsi="細明體_HKSCS" w:cs="細明體_HKSCS" w:eastAsia="細明體_HKSCS" w:hint="default"/>
          <w:spacing w:val="-76"/>
          <w:sz w:val="19"/>
          <w:szCs w:val="19"/>
        </w:rPr>
        <w:t> </w:t>
      </w:r>
      <w:r>
        <w:rPr>
          <w:rFonts w:ascii="Times New Roman" w:hAnsi="Times New Roman" w:cs="Times New Roman" w:eastAsia="Times New Roman" w:hint="default"/>
          <w:spacing w:val="15"/>
          <w:w w:val="239"/>
          <w:sz w:val="15"/>
          <w:szCs w:val="15"/>
        </w:rPr>
        <w:t>i</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76"/>
          <w:sz w:val="19"/>
          <w:szCs w:val="19"/>
        </w:rPr>
        <w:t> </w:t>
      </w:r>
      <w:r>
        <w:rPr>
          <w:rFonts w:ascii="Times New Roman" w:hAnsi="Times New Roman" w:cs="Times New Roman" w:eastAsia="Times New Roman" w:hint="default"/>
          <w:spacing w:val="-45"/>
          <w:w w:val="181"/>
          <w:sz w:val="15"/>
          <w:szCs w:val="15"/>
        </w:rPr>
        <w:t>1</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29"/>
          <w:sz w:val="19"/>
          <w:szCs w:val="19"/>
        </w:rPr>
        <w:t> </w:t>
      </w:r>
      <w:r>
        <w:rPr>
          <w:rFonts w:ascii="Times New Roman" w:hAnsi="Times New Roman" w:cs="Times New Roman" w:eastAsia="Times New Roman" w:hint="default"/>
          <w:w w:val="126"/>
          <w:sz w:val="15"/>
          <w:szCs w:val="15"/>
        </w:rPr>
        <w:t>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2"/>
          <w:sz w:val="15"/>
          <w:szCs w:val="15"/>
        </w:rPr>
        <w:t>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8"/>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8"/>
          <w:sz w:val="15"/>
          <w:szCs w:val="15"/>
        </w:rPr>
        <w:t>xl</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0"/>
          <w:sz w:val="19"/>
          <w:szCs w:val="19"/>
        </w:rPr>
        <w:t>﹞</w:t>
      </w:r>
      <w:r>
        <w:rPr>
          <w:rFonts w:ascii="細明體_HKSCS" w:hAnsi="細明體_HKSCS" w:cs="細明體_HKSCS" w:eastAsia="細明體_HKSCS" w:hint="default"/>
          <w:sz w:val="19"/>
          <w:szCs w:val="19"/>
        </w:rPr>
      </w:r>
    </w:p>
    <w:p>
      <w:pPr>
        <w:spacing w:before="76"/>
        <w:ind w:left="184" w:right="1195" w:firstLine="0"/>
        <w:jc w:val="left"/>
        <w:rPr>
          <w:rFonts w:ascii="Times New Roman" w:hAnsi="Times New Roman" w:cs="Times New Roman" w:eastAsia="Times New Roman" w:hint="default"/>
          <w:sz w:val="14"/>
          <w:szCs w:val="14"/>
        </w:rPr>
      </w:pPr>
      <w:r>
        <w:rPr>
          <w:rFonts w:ascii="Times New Roman"/>
          <w:w w:val="120"/>
          <w:sz w:val="14"/>
        </w:rPr>
        <w:t>7</w:t>
      </w:r>
      <w:r>
        <w:rPr>
          <w:rFonts w:ascii="Times New Roman"/>
          <w:sz w:val="14"/>
        </w:rPr>
      </w:r>
    </w:p>
    <w:p>
      <w:pPr>
        <w:pStyle w:val="ListParagraph"/>
        <w:numPr>
          <w:ilvl w:val="0"/>
          <w:numId w:val="22"/>
        </w:numPr>
        <w:tabs>
          <w:tab w:pos="559" w:val="left" w:leader="none"/>
        </w:tabs>
        <w:spacing w:line="242" w:lineRule="exact" w:before="8" w:after="0"/>
        <w:ind w:left="558" w:right="0" w:hanging="369"/>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53"/>
          <w:sz w:val="15"/>
          <w:szCs w:val="15"/>
        </w:rPr>
        <w:t>plt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9"/>
          <w:w w:val="175"/>
          <w:sz w:val="15"/>
          <w:szCs w:val="15"/>
        </w:rPr>
        <w:t>.</w:t>
      </w:r>
      <w:r>
        <w:rPr>
          <w:rFonts w:ascii="Times New Roman" w:hAnsi="Times New Roman" w:cs="Times New Roman" w:eastAsia="Times New Roman" w:hint="default"/>
          <w:w w:val="142"/>
          <w:sz w:val="15"/>
          <w:szCs w:val="15"/>
        </w:rPr>
        <w:t>plot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w w:val="135"/>
          <w:sz w:val="15"/>
          <w:szCs w:val="15"/>
        </w:rPr>
        <w:t>plot</w:t>
      </w:r>
      <w:r>
        <w:rPr>
          <w:rFonts w:ascii="Times New Roman" w:hAnsi="Times New Roman" w:cs="Times New Roman" w:eastAsia="Times New Roman" w:hint="default"/>
          <w:spacing w:val="-4"/>
          <w:w w:val="135"/>
          <w:sz w:val="15"/>
          <w:szCs w:val="15"/>
        </w:rPr>
        <w:t>_</w:t>
      </w:r>
      <w:r>
        <w:rPr>
          <w:rFonts w:ascii="Times New Roman" w:hAnsi="Times New Roman" w:cs="Times New Roman" w:eastAsia="Times New Roman" w:hint="default"/>
          <w:w w:val="90"/>
          <w:sz w:val="15"/>
          <w:szCs w:val="15"/>
        </w:rPr>
        <w:t>xO</w:t>
      </w:r>
      <w:r>
        <w:rPr>
          <w:rFonts w:ascii="細明體_HKSCS" w:hAnsi="細明體_HKSCS" w:cs="細明體_HKSCS" w:eastAsia="細明體_HKSCS" w:hint="default"/>
          <w:spacing w:val="-4"/>
          <w:w w:val="55"/>
          <w:sz w:val="19"/>
          <w:szCs w:val="19"/>
        </w:rPr>
        <w:t>一</w:t>
      </w:r>
      <w:r>
        <w:rPr>
          <w:rFonts w:ascii="細明體_HKSCS" w:hAnsi="細明體_HKSCS" w:cs="細明體_HKSCS" w:eastAsia="細明體_HKSCS" w:hint="default"/>
          <w:spacing w:val="-45"/>
          <w:w w:val="57"/>
          <w:sz w:val="19"/>
          <w:szCs w:val="19"/>
        </w:rPr>
        <w:t>日</w:t>
      </w:r>
      <w:r>
        <w:rPr>
          <w:rFonts w:ascii="細明體_HKSCS" w:hAnsi="細明體_HKSCS" w:cs="細明體_HKSCS" w:eastAsia="細明體_HKSCS" w:hint="default"/>
          <w:spacing w:val="-231"/>
          <w:w w:val="193"/>
          <w:sz w:val="19"/>
          <w:szCs w:val="19"/>
        </w:rPr>
        <w:t>，</w:t>
      </w:r>
      <w:r>
        <w:rPr>
          <w:rFonts w:ascii="Times New Roman" w:hAnsi="Times New Roman" w:cs="Times New Roman" w:eastAsia="Times New Roman" w:hint="default"/>
          <w:w w:val="127"/>
          <w:sz w:val="15"/>
          <w:szCs w:val="15"/>
        </w:rPr>
        <w:t>plot_xO_l</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176"/>
          <w:w w:val="193"/>
          <w:sz w:val="19"/>
          <w:szCs w:val="19"/>
        </w:rPr>
        <w:t>’</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r</w:t>
      </w:r>
      <w:r>
        <w:rPr>
          <w:rFonts w:ascii="Times New Roman" w:hAnsi="Times New Roman" w:cs="Times New Roman" w:eastAsia="Times New Roman" w:hint="default"/>
          <w:spacing w:val="-72"/>
          <w:w w:val="130"/>
          <w:sz w:val="15"/>
          <w:szCs w:val="15"/>
        </w:rPr>
        <w:t>o</w:t>
      </w:r>
      <w:r>
        <w:rPr>
          <w:rFonts w:ascii="細明體_HKSCS" w:hAnsi="細明體_HKSCS" w:cs="細明體_HKSCS" w:eastAsia="細明體_HKSCS" w:hint="default"/>
          <w:spacing w:val="-375"/>
          <w:w w:val="171"/>
          <w:sz w:val="19"/>
          <w:szCs w:val="19"/>
        </w:rPr>
        <w:t>’</w:t>
      </w:r>
      <w:r>
        <w:rPr>
          <w:rFonts w:ascii="細明體_HKSCS" w:hAnsi="細明體_HKSCS" w:cs="細明體_HKSCS" w:eastAsia="細明體_HKSCS" w:hint="default"/>
          <w:spacing w:val="-231"/>
          <w:w w:val="193"/>
          <w:sz w:val="19"/>
          <w:szCs w:val="19"/>
        </w:rPr>
        <w:t>，</w:t>
      </w:r>
      <w:r>
        <w:rPr>
          <w:rFonts w:ascii="Times New Roman" w:hAnsi="Times New Roman" w:cs="Times New Roman" w:eastAsia="Times New Roman" w:hint="default"/>
          <w:w w:val="147"/>
          <w:sz w:val="15"/>
          <w:szCs w:val="15"/>
        </w:rPr>
        <w:t>label</w:t>
      </w:r>
      <w:r>
        <w:rPr>
          <w:rFonts w:ascii="細明體_HKSCS" w:hAnsi="細明體_HKSCS" w:cs="細明體_HKSCS" w:eastAsia="細明體_HKSCS" w:hint="default"/>
          <w:w w:val="74"/>
          <w:sz w:val="19"/>
          <w:szCs w:val="19"/>
        </w:rPr>
        <w:t>＝</w:t>
      </w:r>
      <w:r>
        <w:rPr>
          <w:rFonts w:ascii="細明體_HKSCS" w:hAnsi="細明體_HKSCS" w:cs="細明體_HKSCS" w:eastAsia="細明體_HKSCS" w:hint="default"/>
          <w:spacing w:val="-109"/>
          <w:w w:val="74"/>
          <w:sz w:val="19"/>
          <w:szCs w:val="19"/>
        </w:rPr>
        <w:t>’</w:t>
      </w:r>
      <w:r>
        <w:rPr>
          <w:rFonts w:ascii="Times New Roman" w:hAnsi="Times New Roman" w:cs="Times New Roman" w:eastAsia="Times New Roman" w:hint="default"/>
          <w:w w:val="98"/>
          <w:sz w:val="15"/>
          <w:szCs w:val="15"/>
        </w:rPr>
        <w:t>x_O</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72"/>
          <w:w w:val="128"/>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z w:val="19"/>
          <w:szCs w:val="19"/>
        </w:rPr>
      </w:r>
    </w:p>
    <w:p>
      <w:pPr>
        <w:pStyle w:val="ListParagraph"/>
        <w:numPr>
          <w:ilvl w:val="0"/>
          <w:numId w:val="22"/>
        </w:numPr>
        <w:tabs>
          <w:tab w:pos="554" w:val="left" w:leader="none"/>
        </w:tabs>
        <w:spacing w:line="233" w:lineRule="exact" w:before="0" w:after="0"/>
        <w:ind w:left="553" w:right="0" w:hanging="369"/>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53"/>
          <w:sz w:val="15"/>
          <w:szCs w:val="15"/>
        </w:rPr>
        <w:t>plt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1"/>
          <w:sz w:val="15"/>
          <w:szCs w:val="15"/>
        </w:rPr>
        <w:t>.plot</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w w:val="127"/>
          <w:sz w:val="15"/>
          <w:szCs w:val="15"/>
        </w:rPr>
        <w:t>plot_xl_O,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5"/>
          <w:sz w:val="15"/>
          <w:szCs w:val="15"/>
        </w:rPr>
        <w:t>plot_</w:t>
      </w:r>
      <w:r>
        <w:rPr>
          <w:rFonts w:ascii="Times New Roman" w:hAnsi="Times New Roman" w:cs="Times New Roman" w:eastAsia="Times New Roman" w:hint="default"/>
          <w:spacing w:val="15"/>
          <w:w w:val="135"/>
          <w:sz w:val="15"/>
          <w:szCs w:val="15"/>
        </w:rPr>
        <w:t>x</w:t>
      </w:r>
      <w:r>
        <w:rPr>
          <w:rFonts w:ascii="細明體_HKSCS" w:hAnsi="細明體_HKSCS" w:cs="細明體_HKSCS" w:eastAsia="細明體_HKSCS" w:hint="default"/>
          <w:w w:val="59"/>
          <w:sz w:val="14"/>
          <w:szCs w:val="14"/>
        </w:rPr>
        <w:t>工＿</w:t>
      </w:r>
      <w:r>
        <w:rPr>
          <w:rFonts w:ascii="細明體_HKSCS" w:hAnsi="細明體_HKSCS" w:cs="細明體_HKSCS" w:eastAsia="細明體_HKSCS" w:hint="default"/>
          <w:spacing w:val="-54"/>
          <w:sz w:val="14"/>
          <w:szCs w:val="14"/>
        </w:rPr>
        <w:t> </w:t>
      </w:r>
      <w:r>
        <w:rPr>
          <w:rFonts w:ascii="Times New Roman" w:hAnsi="Times New Roman" w:cs="Times New Roman" w:eastAsia="Times New Roman" w:hint="default"/>
          <w:spacing w:val="-18"/>
          <w:w w:val="144"/>
          <w:sz w:val="15"/>
          <w:szCs w:val="15"/>
        </w:rPr>
        <w:t>1</w:t>
      </w:r>
      <w:r>
        <w:rPr>
          <w:rFonts w:ascii="細明體_HKSCS" w:hAnsi="細明體_HKSCS" w:cs="細明體_HKSCS" w:eastAsia="細明體_HKSCS" w:hint="default"/>
          <w:spacing w:val="-146"/>
          <w:w w:val="174"/>
          <w:sz w:val="19"/>
          <w:szCs w:val="19"/>
        </w:rPr>
        <w:t>，</w:t>
      </w:r>
      <w:r>
        <w:rPr>
          <w:rFonts w:ascii="細明體_HKSCS" w:hAnsi="細明體_HKSCS" w:cs="細明體_HKSCS" w:eastAsia="細明體_HKSCS" w:hint="default"/>
          <w:spacing w:val="-203"/>
          <w:w w:val="128"/>
          <w:sz w:val="19"/>
          <w:szCs w:val="19"/>
        </w:rPr>
        <w:t>’</w:t>
      </w:r>
      <w:r>
        <w:rPr>
          <w:rFonts w:ascii="Times New Roman" w:hAnsi="Times New Roman" w:cs="Times New Roman" w:eastAsia="Times New Roman" w:hint="default"/>
          <w:spacing w:val="-6"/>
          <w:w w:val="116"/>
          <w:sz w:val="15"/>
          <w:szCs w:val="15"/>
        </w:rPr>
        <w:t>b</w:t>
      </w:r>
      <w:r>
        <w:rPr>
          <w:rFonts w:ascii="Times New Roman" w:hAnsi="Times New Roman" w:cs="Times New Roman" w:eastAsia="Times New Roman" w:hint="default"/>
          <w:spacing w:val="-85"/>
          <w:w w:val="116"/>
          <w:sz w:val="15"/>
          <w:szCs w:val="15"/>
        </w:rPr>
        <w:t>o</w:t>
      </w:r>
      <w:r>
        <w:rPr>
          <w:rFonts w:ascii="細明體_HKSCS" w:hAnsi="細明體_HKSCS" w:cs="細明體_HKSCS" w:eastAsia="細明體_HKSCS" w:hint="default"/>
          <w:spacing w:val="-374"/>
          <w:w w:val="171"/>
          <w:sz w:val="19"/>
          <w:szCs w:val="19"/>
        </w:rPr>
        <w:t>’</w:t>
      </w:r>
      <w:r>
        <w:rPr>
          <w:rFonts w:ascii="細明體_HKSCS" w:hAnsi="細明體_HKSCS" w:cs="細明體_HKSCS" w:eastAsia="細明體_HKSCS" w:hint="default"/>
          <w:spacing w:val="-164"/>
          <w:w w:val="174"/>
          <w:sz w:val="19"/>
          <w:szCs w:val="19"/>
        </w:rPr>
        <w:t>，</w:t>
      </w:r>
      <w:r>
        <w:rPr>
          <w:rFonts w:ascii="Times New Roman" w:hAnsi="Times New Roman" w:cs="Times New Roman" w:eastAsia="Times New Roman" w:hint="default"/>
          <w:w w:val="138"/>
          <w:sz w:val="15"/>
          <w:szCs w:val="15"/>
        </w:rPr>
        <w:t>label=</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'x_l</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100"/>
          <w:w w:val="108"/>
          <w:sz w:val="15"/>
          <w:szCs w:val="15"/>
        </w:rPr>
        <w:t>＇</w:t>
      </w:r>
      <w:r>
        <w:rPr>
          <w:rFonts w:ascii="細明體_HKSCS" w:hAnsi="細明體_HKSCS" w:cs="細明體_HKSCS" w:eastAsia="細明體_HKSCS" w:hint="default"/>
          <w:w w:val="29"/>
          <w:sz w:val="15"/>
          <w:szCs w:val="15"/>
        </w:rPr>
        <w:t>﹜</w:t>
      </w:r>
      <w:r>
        <w:rPr>
          <w:rFonts w:ascii="細明體_HKSCS" w:hAnsi="細明體_HKSCS" w:cs="細明體_HKSCS" w:eastAsia="細明體_HKSCS" w:hint="default"/>
          <w:sz w:val="15"/>
          <w:szCs w:val="15"/>
        </w:rPr>
      </w:r>
    </w:p>
    <w:p>
      <w:pPr>
        <w:pStyle w:val="ListParagraph"/>
        <w:numPr>
          <w:ilvl w:val="0"/>
          <w:numId w:val="22"/>
        </w:numPr>
        <w:tabs>
          <w:tab w:pos="544" w:val="left" w:leader="none"/>
        </w:tabs>
        <w:spacing w:line="239" w:lineRule="exact" w:before="0" w:after="0"/>
        <w:ind w:left="543" w:right="0" w:hanging="359"/>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w w:val="159"/>
          <w:sz w:val="15"/>
          <w:szCs w:val="15"/>
        </w:rPr>
        <w:t>plt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5"/>
          <w:sz w:val="15"/>
          <w:szCs w:val="15"/>
        </w:rPr>
        <w:t>.legend</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8"/>
          <w:sz w:val="15"/>
          <w:szCs w:val="15"/>
        </w:rPr>
        <w:t>lo</w:t>
      </w:r>
      <w:r>
        <w:rPr>
          <w:rFonts w:ascii="Times New Roman" w:hAnsi="Times New Roman" w:cs="Times New Roman" w:eastAsia="Times New Roman" w:hint="default"/>
          <w:spacing w:val="-6"/>
          <w:w w:val="138"/>
          <w:sz w:val="15"/>
          <w:szCs w:val="15"/>
        </w:rPr>
        <w:t>c</w:t>
      </w:r>
      <w:r>
        <w:rPr>
          <w:rFonts w:ascii="細明體_HKSCS" w:hAnsi="細明體_HKSCS" w:cs="細明體_HKSCS" w:eastAsia="細明體_HKSCS" w:hint="default"/>
          <w:spacing w:val="-48"/>
          <w:w w:val="53"/>
          <w:sz w:val="19"/>
          <w:szCs w:val="19"/>
        </w:rPr>
        <w:t>且</w:t>
      </w:r>
      <w:r>
        <w:rPr>
          <w:rFonts w:ascii="細明體_HKSCS" w:hAnsi="細明體_HKSCS" w:cs="細明體_HKSCS" w:eastAsia="細明體_HKSCS" w:hint="default"/>
          <w:spacing w:val="-293"/>
          <w:w w:val="154"/>
          <w:sz w:val="19"/>
          <w:szCs w:val="19"/>
        </w:rPr>
        <w:t>，</w:t>
      </w:r>
      <w:r>
        <w:rPr>
          <w:rFonts w:ascii="Times New Roman" w:hAnsi="Times New Roman" w:cs="Times New Roman" w:eastAsia="Times New Roman" w:hint="default"/>
          <w:w w:val="139"/>
          <w:sz w:val="15"/>
          <w:szCs w:val="15"/>
        </w:rPr>
        <w:t>bes</w:t>
      </w:r>
      <w:r>
        <w:rPr>
          <w:rFonts w:ascii="Times New Roman" w:hAnsi="Times New Roman" w:cs="Times New Roman" w:eastAsia="Times New Roman" w:hint="default"/>
          <w:spacing w:val="11"/>
          <w:w w:val="139"/>
          <w:sz w:val="15"/>
          <w:szCs w:val="15"/>
        </w:rPr>
        <w:t>t</w:t>
      </w:r>
      <w:r>
        <w:rPr>
          <w:rFonts w:ascii="細明體_HKSCS" w:hAnsi="細明體_HKSCS" w:cs="細明體_HKSCS" w:eastAsia="細明體_HKSCS" w:hint="default"/>
          <w:spacing w:val="-198"/>
          <w:w w:val="163"/>
          <w:sz w:val="15"/>
          <w:szCs w:val="15"/>
        </w:rPr>
        <w:t>＇</w:t>
      </w:r>
      <w:r>
        <w:rPr>
          <w:rFonts w:ascii="細明體_HKSCS" w:hAnsi="細明體_HKSCS" w:cs="細明體_HKSCS" w:eastAsia="細明體_HKSCS" w:hint="default"/>
          <w:w w:val="25"/>
          <w:sz w:val="15"/>
          <w:szCs w:val="15"/>
        </w:rPr>
        <w:t>﹜</w:t>
      </w:r>
      <w:r>
        <w:rPr>
          <w:rFonts w:ascii="細明體_HKSCS" w:hAnsi="細明體_HKSCS" w:cs="細明體_HKSCS" w:eastAsia="細明體_HKSCS" w:hint="default"/>
          <w:sz w:val="15"/>
          <w:szCs w:val="15"/>
        </w:rPr>
      </w:r>
    </w:p>
    <w:p>
      <w:pPr>
        <w:spacing w:line="240" w:lineRule="auto" w:before="11"/>
        <w:ind w:right="0"/>
        <w:rPr>
          <w:rFonts w:ascii="細明體_HKSCS" w:hAnsi="細明體_HKSCS" w:cs="細明體_HKSCS" w:eastAsia="細明體_HKSCS" w:hint="default"/>
          <w:sz w:val="19"/>
          <w:szCs w:val="19"/>
        </w:rPr>
      </w:pPr>
    </w:p>
    <w:p>
      <w:pPr>
        <w:spacing w:before="0"/>
        <w:ind w:left="534"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首先將兩個類別分間， 然接將所有的資料點畫出就能夠獲得圖</w:t>
      </w:r>
      <w:r>
        <w:rPr>
          <w:rFonts w:ascii="細明體_HKSCS" w:hAnsi="細明體_HKSCS" w:cs="細明體_HKSCS" w:eastAsia="細明體_HKSCS" w:hint="default"/>
          <w:spacing w:val="-62"/>
          <w:w w:val="105"/>
          <w:sz w:val="19"/>
          <w:szCs w:val="19"/>
        </w:rPr>
        <w:t> </w:t>
      </w:r>
      <w:r>
        <w:rPr>
          <w:rFonts w:ascii="Times New Roman" w:hAnsi="Times New Roman" w:cs="Times New Roman" w:eastAsia="Times New Roman" w:hint="default"/>
          <w:w w:val="105"/>
          <w:sz w:val="20"/>
          <w:szCs w:val="20"/>
        </w:rPr>
        <w:t>3.10 </w:t>
      </w:r>
      <w:r>
        <w:rPr>
          <w:rFonts w:ascii="細明體_HKSCS" w:hAnsi="細明體_HKSCS" w:cs="細明體_HKSCS" w:eastAsia="細明體_HKSCS" w:hint="default"/>
          <w:w w:val="105"/>
          <w:sz w:val="19"/>
          <w:szCs w:val="19"/>
        </w:rPr>
        <w:t>。</w:t>
      </w:r>
      <w:r>
        <w:rPr>
          <w:rFonts w:ascii="細明體_HKSCS" w:hAnsi="細明體_HKSCS" w:cs="細明體_HKSCS" w:eastAsia="細明體_HKSCS" w:hint="default"/>
          <w:sz w:val="19"/>
          <w:szCs w:val="19"/>
        </w:rPr>
      </w:r>
    </w:p>
    <w:p>
      <w:pPr>
        <w:spacing w:line="240" w:lineRule="auto" w:before="12" w:after="0"/>
        <w:ind w:right="0"/>
        <w:rPr>
          <w:rFonts w:ascii="細明體_HKSCS" w:hAnsi="細明體_HKSCS" w:cs="細明體_HKSCS" w:eastAsia="細明體_HKSCS" w:hint="default"/>
          <w:sz w:val="20"/>
          <w:szCs w:val="20"/>
        </w:rPr>
      </w:pPr>
    </w:p>
    <w:p>
      <w:pPr>
        <w:spacing w:line="20" w:lineRule="exact"/>
        <w:ind w:left="107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63.4pt;height:.5pt;mso-position-horizontal-relative:char;mso-position-vertical-relative:line" coordorigin="0,0" coordsize="5268,10">
            <v:group style="position:absolute;left:5;top:5;width:5258;height:2" coordorigin="5,5" coordsize="5258,2">
              <v:shape style="position:absolute;left:5;top:5;width:5258;height:2" coordorigin="5,5" coordsize="5258,0" path="m5,5l5262,5e" filled="false" stroked="true" strokeweight=".478785pt" strokecolor="#000000">
                <v:path arrowok="t"/>
              </v:shape>
            </v:group>
          </v:group>
        </w:pict>
      </w:r>
      <w:r>
        <w:rPr>
          <w:rFonts w:ascii="細明體_HKSCS" w:hAnsi="細明體_HKSCS" w:cs="細明體_HKSCS" w:eastAsia="細明體_HKSCS" w:hint="default"/>
          <w:sz w:val="2"/>
          <w:szCs w:val="2"/>
        </w:rPr>
      </w:r>
    </w:p>
    <w:p>
      <w:pPr>
        <w:spacing w:line="240" w:lineRule="auto" w:before="12"/>
        <w:ind w:right="0"/>
        <w:rPr>
          <w:rFonts w:ascii="細明體_HKSCS" w:hAnsi="細明體_HKSCS" w:cs="細明體_HKSCS" w:eastAsia="細明體_HKSCS" w:hint="default"/>
          <w:sz w:val="6"/>
          <w:szCs w:val="6"/>
        </w:rPr>
      </w:pPr>
    </w:p>
    <w:p>
      <w:pPr>
        <w:spacing w:after="0" w:line="240" w:lineRule="auto"/>
        <w:rPr>
          <w:rFonts w:ascii="細明體_HKSCS" w:hAnsi="細明體_HKSCS" w:cs="細明體_HKSCS" w:eastAsia="細明體_HKSCS" w:hint="default"/>
          <w:sz w:val="6"/>
          <w:szCs w:val="6"/>
        </w:rPr>
        <w:sectPr>
          <w:headerReference w:type="even" r:id="rId136"/>
          <w:pgSz w:w="9470" w:h="13040"/>
          <w:pgMar w:header="618" w:footer="385" w:top="820" w:bottom="620" w:left="1120" w:right="0"/>
        </w:sectPr>
      </w:pPr>
    </w:p>
    <w:p>
      <w:pPr>
        <w:spacing w:line="240" w:lineRule="auto" w:before="0"/>
        <w:ind w:right="0"/>
        <w:rPr>
          <w:rFonts w:ascii="細明體_HKSCS" w:hAnsi="細明體_HKSCS" w:cs="細明體_HKSCS" w:eastAsia="細明體_HKSCS" w:hint="default"/>
          <w:sz w:val="12"/>
          <w:szCs w:val="12"/>
        </w:rPr>
      </w:pPr>
    </w:p>
    <w:p>
      <w:pPr>
        <w:spacing w:before="98"/>
        <w:ind w:left="0" w:right="0" w:firstLine="0"/>
        <w:jc w:val="right"/>
        <w:rPr>
          <w:rFonts w:ascii="細明體_HKSCS" w:hAnsi="細明體_HKSCS" w:cs="細明體_HKSCS" w:eastAsia="細明體_HKSCS" w:hint="default"/>
          <w:sz w:val="11"/>
          <w:szCs w:val="11"/>
        </w:rPr>
      </w:pPr>
      <w:r>
        <w:rPr>
          <w:rFonts w:ascii="Times New Roman" w:hAnsi="Times New Roman" w:cs="Times New Roman" w:eastAsia="Times New Roman" w:hint="default"/>
          <w:spacing w:val="-56"/>
          <w:w w:val="196"/>
          <w:sz w:val="12"/>
          <w:szCs w:val="12"/>
        </w:rPr>
        <w:t>1</w:t>
      </w:r>
      <w:r>
        <w:rPr>
          <w:rFonts w:ascii="細明體_HKSCS" w:hAnsi="細明體_HKSCS" w:cs="細明體_HKSCS" w:eastAsia="細明體_HKSCS" w:hint="default"/>
          <w:spacing w:val="-26"/>
          <w:w w:val="93"/>
          <w:sz w:val="11"/>
          <w:szCs w:val="11"/>
        </w:rPr>
        <w:t>日</w:t>
      </w:r>
      <w:r>
        <w:rPr>
          <w:rFonts w:ascii="Times New Roman" w:hAnsi="Times New Roman" w:cs="Times New Roman" w:eastAsia="Times New Roman" w:hint="default"/>
          <w:w w:val="119"/>
          <w:sz w:val="12"/>
          <w:szCs w:val="12"/>
        </w:rPr>
        <w:t>0</w:t>
      </w:r>
      <w:r>
        <w:rPr>
          <w:rFonts w:ascii="Times New Roman" w:hAnsi="Times New Roman" w:cs="Times New Roman" w:eastAsia="Times New Roman" w:hint="default"/>
          <w:spacing w:val="3"/>
          <w:sz w:val="12"/>
          <w:szCs w:val="12"/>
        </w:rPr>
        <w:t> </w:t>
      </w:r>
      <w:r>
        <w:rPr>
          <w:rFonts w:ascii="細明體_HKSCS" w:hAnsi="細明體_HKSCS" w:cs="細明體_HKSCS" w:eastAsia="細明體_HKSCS" w:hint="default"/>
          <w:w w:val="54"/>
          <w:sz w:val="11"/>
          <w:szCs w:val="11"/>
        </w:rPr>
        <w:t>→</w:t>
      </w:r>
      <w:r>
        <w:rPr>
          <w:rFonts w:ascii="細明體_HKSCS" w:hAnsi="細明體_HKSCS" w:cs="細明體_HKSCS" w:eastAsia="細明體_HKSCS" w:hint="default"/>
          <w:sz w:val="11"/>
          <w:szCs w:val="11"/>
        </w:rPr>
      </w:r>
    </w:p>
    <w:p>
      <w:pPr>
        <w:spacing w:line="498" w:lineRule="exact" w:before="0"/>
        <w:ind w:left="153" w:right="0" w:firstLine="0"/>
        <w:jc w:val="left"/>
        <w:rPr>
          <w:rFonts w:ascii="細明體_HKSCS" w:hAnsi="細明體_HKSCS" w:cs="細明體_HKSCS" w:eastAsia="細明體_HKSCS" w:hint="default"/>
          <w:sz w:val="66"/>
          <w:szCs w:val="66"/>
        </w:rPr>
      </w:pPr>
      <w:r>
        <w:rPr/>
        <w:br w:type="column"/>
      </w:r>
      <w:r>
        <w:rPr>
          <w:rFonts w:ascii="細明體_HKSCS" w:hAnsi="細明體_HKSCS" w:cs="細明體_HKSCS" w:eastAsia="細明體_HKSCS" w:hint="default"/>
          <w:spacing w:val="-704"/>
          <w:w w:val="122"/>
          <w:position w:val="-12"/>
          <w:sz w:val="58"/>
          <w:szCs w:val="58"/>
        </w:rPr>
        <w:t>．</w:t>
      </w:r>
      <w:r>
        <w:rPr>
          <w:rFonts w:ascii="細明體_HKSCS" w:hAnsi="細明體_HKSCS" w:cs="細明體_HKSCS" w:eastAsia="細明體_HKSCS" w:hint="default"/>
          <w:spacing w:val="-254"/>
          <w:w w:val="104"/>
          <w:sz w:val="58"/>
          <w:szCs w:val="58"/>
        </w:rPr>
        <w:t>．</w:t>
      </w:r>
      <w:r>
        <w:rPr>
          <w:rFonts w:ascii="細明體_HKSCS" w:hAnsi="細明體_HKSCS" w:cs="細明體_HKSCS" w:eastAsia="細明體_HKSCS" w:hint="default"/>
          <w:w w:val="116"/>
          <w:position w:val="-5"/>
          <w:sz w:val="58"/>
          <w:szCs w:val="58"/>
        </w:rPr>
        <w:t>．</w:t>
      </w:r>
      <w:r>
        <w:rPr>
          <w:rFonts w:ascii="細明體_HKSCS" w:hAnsi="細明體_HKSCS" w:cs="細明體_HKSCS" w:eastAsia="細明體_HKSCS" w:hint="default"/>
          <w:spacing w:val="128"/>
          <w:position w:val="-5"/>
          <w:sz w:val="58"/>
          <w:szCs w:val="58"/>
        </w:rPr>
        <w:t> </w:t>
      </w:r>
      <w:r>
        <w:rPr>
          <w:rFonts w:ascii="細明體_HKSCS" w:hAnsi="細明體_HKSCS" w:cs="細明體_HKSCS" w:eastAsia="細明體_HKSCS" w:hint="default"/>
          <w:spacing w:val="-855"/>
          <w:w w:val="151"/>
          <w:position w:val="-10"/>
          <w:sz w:val="66"/>
          <w:szCs w:val="66"/>
        </w:rPr>
        <w:t>．</w:t>
      </w:r>
      <w:r>
        <w:rPr>
          <w:rFonts w:ascii="細明體_HKSCS" w:hAnsi="細明體_HKSCS" w:cs="細明體_HKSCS" w:eastAsia="細明體_HKSCS" w:hint="default"/>
          <w:sz w:val="66"/>
          <w:szCs w:val="66"/>
        </w:rPr>
      </w:r>
    </w:p>
    <w:p>
      <w:pPr>
        <w:spacing w:line="491" w:lineRule="exact" w:before="7"/>
        <w:ind w:left="180" w:right="0" w:firstLine="0"/>
        <w:jc w:val="left"/>
        <w:rPr>
          <w:rFonts w:ascii="細明體_HKSCS" w:hAnsi="細明體_HKSCS" w:cs="細明體_HKSCS" w:eastAsia="細明體_HKSCS" w:hint="default"/>
          <w:sz w:val="43"/>
          <w:szCs w:val="43"/>
        </w:rPr>
      </w:pPr>
      <w:r>
        <w:rPr/>
        <w:br w:type="column"/>
      </w:r>
      <w:r>
        <w:rPr>
          <w:rFonts w:ascii="細明體_HKSCS" w:hAnsi="細明體_HKSCS" w:cs="細明體_HKSCS" w:eastAsia="細明體_HKSCS" w:hint="default"/>
          <w:spacing w:val="-704"/>
          <w:w w:val="122"/>
          <w:position w:val="1"/>
          <w:sz w:val="58"/>
          <w:szCs w:val="58"/>
        </w:rPr>
        <w:t>．</w:t>
      </w:r>
      <w:r>
        <w:rPr>
          <w:rFonts w:ascii="細明體_HKSCS" w:hAnsi="細明體_HKSCS" w:cs="細明體_HKSCS" w:eastAsia="細明體_HKSCS" w:hint="default"/>
          <w:spacing w:val="-262"/>
          <w:w w:val="116"/>
          <w:position w:val="-15"/>
          <w:sz w:val="58"/>
          <w:szCs w:val="58"/>
        </w:rPr>
        <w:t>．</w:t>
      </w:r>
      <w:r>
        <w:rPr>
          <w:rFonts w:ascii="細明體_HKSCS" w:hAnsi="細明體_HKSCS" w:cs="細明體_HKSCS" w:eastAsia="細明體_HKSCS" w:hint="default"/>
          <w:spacing w:val="21"/>
          <w:w w:val="116"/>
          <w:sz w:val="58"/>
          <w:szCs w:val="58"/>
        </w:rPr>
        <w:t>．</w:t>
      </w:r>
      <w:r>
        <w:rPr>
          <w:rFonts w:ascii="細明體_HKSCS" w:hAnsi="細明體_HKSCS" w:cs="細明體_HKSCS" w:eastAsia="細明體_HKSCS" w:hint="default"/>
          <w:w w:val="212"/>
          <w:position w:val="3"/>
          <w:sz w:val="43"/>
          <w:szCs w:val="43"/>
        </w:rPr>
        <w:t>自</w:t>
      </w:r>
      <w:r>
        <w:rPr>
          <w:rFonts w:ascii="細明體_HKSCS" w:hAnsi="細明體_HKSCS" w:cs="細明體_HKSCS" w:eastAsia="細明體_HKSCS" w:hint="default"/>
          <w:sz w:val="43"/>
          <w:szCs w:val="43"/>
        </w:rPr>
      </w:r>
    </w:p>
    <w:p>
      <w:pPr>
        <w:spacing w:after="0" w:line="491" w:lineRule="exact"/>
        <w:jc w:val="left"/>
        <w:rPr>
          <w:rFonts w:ascii="細明體_HKSCS" w:hAnsi="細明體_HKSCS" w:cs="細明體_HKSCS" w:eastAsia="細明體_HKSCS" w:hint="default"/>
          <w:sz w:val="43"/>
          <w:szCs w:val="43"/>
        </w:rPr>
        <w:sectPr>
          <w:type w:val="continuous"/>
          <w:pgSz w:w="9470" w:h="13040"/>
          <w:pgMar w:top="0" w:bottom="0" w:left="1120" w:right="0"/>
          <w:cols w:num="3" w:equalWidth="0">
            <w:col w:w="1748" w:space="40"/>
            <w:col w:w="1877" w:space="40"/>
            <w:col w:w="4645"/>
          </w:cols>
        </w:sectPr>
      </w:pPr>
    </w:p>
    <w:p>
      <w:pPr>
        <w:tabs>
          <w:tab w:pos="2516" w:val="left" w:leader="none"/>
        </w:tabs>
        <w:spacing w:line="422" w:lineRule="exact" w:before="0"/>
        <w:ind w:left="1511" w:right="1195" w:firstLine="0"/>
        <w:jc w:val="left"/>
        <w:rPr>
          <w:rFonts w:ascii="細明體_HKSCS" w:hAnsi="細明體_HKSCS" w:cs="細明體_HKSCS" w:eastAsia="細明體_HKSCS" w:hint="default"/>
          <w:sz w:val="58"/>
          <w:szCs w:val="58"/>
        </w:rPr>
      </w:pPr>
      <w:r>
        <w:rPr/>
        <w:pict>
          <v:group style="position:absolute;margin-left:142.562897pt;margin-top:-13.150544pt;width:204.35pt;height:.1pt;mso-position-horizontal-relative:page;mso-position-vertical-relative:paragraph;z-index:-472624" coordorigin="2851,-263" coordsize="4087,2">
            <v:shape style="position:absolute;left:2851;top:-263;width:4087;height:2" coordorigin="2851,-263" coordsize="4087,0" path="m2851,-263l6938,-263e" filled="false" stroked="true" strokeweight=".718178pt" strokecolor="#000000">
              <v:path arrowok="t"/>
            </v:shape>
            <w10:wrap type="none"/>
          </v:group>
        </w:pict>
      </w:r>
      <w:r>
        <w:rPr>
          <w:rFonts w:ascii="Times New Roman" w:hAnsi="Times New Roman" w:cs="Times New Roman" w:eastAsia="Times New Roman" w:hint="default"/>
          <w:spacing w:val="-19"/>
          <w:w w:val="139"/>
          <w:sz w:val="13"/>
          <w:szCs w:val="13"/>
        </w:rPr>
        <w:t>9</w:t>
      </w:r>
      <w:r>
        <w:rPr>
          <w:rFonts w:ascii="細明體_HKSCS" w:hAnsi="細明體_HKSCS" w:cs="細明體_HKSCS" w:eastAsia="細明體_HKSCS" w:hint="default"/>
          <w:w w:val="81"/>
          <w:sz w:val="11"/>
          <w:szCs w:val="11"/>
        </w:rPr>
        <w:t>日才</w:t>
      </w:r>
      <w:r>
        <w:rPr>
          <w:rFonts w:ascii="細明體_HKSCS" w:hAnsi="細明體_HKSCS" w:cs="細明體_HKSCS" w:eastAsia="細明體_HKSCS" w:hint="default"/>
          <w:sz w:val="11"/>
          <w:szCs w:val="11"/>
        </w:rPr>
        <w:tab/>
      </w:r>
      <w:r>
        <w:rPr>
          <w:rFonts w:ascii="細明體_HKSCS" w:hAnsi="細明體_HKSCS" w:cs="細明體_HKSCS" w:eastAsia="細明體_HKSCS" w:hint="default"/>
          <w:spacing w:val="-435"/>
          <w:w w:val="122"/>
          <w:position w:val="-22"/>
          <w:sz w:val="58"/>
          <w:szCs w:val="58"/>
        </w:rPr>
        <w:t>．</w:t>
      </w:r>
      <w:r>
        <w:rPr>
          <w:rFonts w:ascii="細明體_HKSCS" w:hAnsi="細明體_HKSCS" w:cs="細明體_HKSCS" w:eastAsia="細明體_HKSCS" w:hint="default"/>
          <w:spacing w:val="-319"/>
          <w:w w:val="116"/>
          <w:position w:val="-22"/>
          <w:sz w:val="58"/>
          <w:szCs w:val="58"/>
        </w:rPr>
        <w:t>．</w:t>
      </w:r>
      <w:r>
        <w:rPr>
          <w:rFonts w:ascii="細明體_HKSCS" w:hAnsi="細明體_HKSCS" w:cs="細明體_HKSCS" w:eastAsia="細明體_HKSCS" w:hint="default"/>
          <w:spacing w:val="-343"/>
          <w:w w:val="116"/>
          <w:position w:val="-17"/>
          <w:sz w:val="58"/>
          <w:szCs w:val="58"/>
        </w:rPr>
        <w:t>．</w:t>
      </w:r>
      <w:r>
        <w:rPr>
          <w:rFonts w:ascii="細明體_HKSCS" w:hAnsi="細明體_HKSCS" w:cs="細明體_HKSCS" w:eastAsia="細明體_HKSCS" w:hint="default"/>
          <w:spacing w:val="-238"/>
          <w:w w:val="116"/>
          <w:position w:val="-28"/>
          <w:sz w:val="58"/>
          <w:szCs w:val="58"/>
        </w:rPr>
        <w:t>．</w:t>
      </w:r>
      <w:r>
        <w:rPr>
          <w:rFonts w:ascii="細明體_HKSCS" w:hAnsi="細明體_HKSCS" w:cs="細明體_HKSCS" w:eastAsia="細明體_HKSCS" w:hint="default"/>
          <w:spacing w:val="-191"/>
          <w:w w:val="110"/>
          <w:position w:val="-32"/>
          <w:sz w:val="58"/>
          <w:szCs w:val="58"/>
        </w:rPr>
        <w:t>．</w:t>
      </w:r>
      <w:r>
        <w:rPr>
          <w:rFonts w:ascii="細明體_HKSCS" w:hAnsi="細明體_HKSCS" w:cs="細明體_HKSCS" w:eastAsia="細明體_HKSCS" w:hint="default"/>
          <w:spacing w:val="-985"/>
          <w:w w:val="140"/>
          <w:position w:val="-22"/>
          <w:sz w:val="58"/>
          <w:szCs w:val="58"/>
        </w:rPr>
        <w:t>＇</w:t>
      </w:r>
      <w:r>
        <w:rPr>
          <w:rFonts w:ascii="細明體_HKSCS" w:hAnsi="細明體_HKSCS" w:cs="細明體_HKSCS" w:eastAsia="細明體_HKSCS" w:hint="default"/>
          <w:spacing w:val="-1424"/>
          <w:w w:val="207"/>
          <w:position w:val="-42"/>
          <w:sz w:val="61"/>
          <w:szCs w:val="61"/>
        </w:rPr>
        <w:t>’</w:t>
      </w:r>
      <w:r>
        <w:rPr>
          <w:rFonts w:ascii="細明體_HKSCS" w:hAnsi="細明體_HKSCS" w:cs="細明體_HKSCS" w:eastAsia="細明體_HKSCS" w:hint="default"/>
          <w:w w:val="116"/>
          <w:position w:val="-26"/>
          <w:sz w:val="58"/>
          <w:szCs w:val="58"/>
        </w:rPr>
        <w:t>．</w:t>
      </w:r>
      <w:r>
        <w:rPr>
          <w:rFonts w:ascii="細明體_HKSCS" w:hAnsi="細明體_HKSCS" w:cs="細明體_HKSCS" w:eastAsia="細明體_HKSCS" w:hint="default"/>
          <w:sz w:val="58"/>
          <w:szCs w:val="58"/>
        </w:rPr>
      </w:r>
    </w:p>
    <w:p>
      <w:pPr>
        <w:spacing w:after="0" w:line="422" w:lineRule="exact"/>
        <w:jc w:val="left"/>
        <w:rPr>
          <w:rFonts w:ascii="細明體_HKSCS" w:hAnsi="細明體_HKSCS" w:cs="細明體_HKSCS" w:eastAsia="細明體_HKSCS" w:hint="default"/>
          <w:sz w:val="58"/>
          <w:szCs w:val="58"/>
        </w:rPr>
        <w:sectPr>
          <w:type w:val="continuous"/>
          <w:pgSz w:w="9470" w:h="13040"/>
          <w:pgMar w:top="0" w:bottom="0" w:left="1120" w:right="0"/>
        </w:sectPr>
      </w:pPr>
    </w:p>
    <w:p>
      <w:pPr>
        <w:spacing w:line="240" w:lineRule="auto" w:before="2"/>
        <w:ind w:right="0"/>
        <w:rPr>
          <w:rFonts w:ascii="細明體_HKSCS" w:hAnsi="細明體_HKSCS" w:cs="細明體_HKSCS" w:eastAsia="細明體_HKSCS" w:hint="default"/>
          <w:sz w:val="11"/>
          <w:szCs w:val="11"/>
        </w:rPr>
      </w:pPr>
    </w:p>
    <w:p>
      <w:pPr>
        <w:spacing w:before="0"/>
        <w:ind w:left="0" w:right="0" w:firstLine="0"/>
        <w:jc w:val="right"/>
        <w:rPr>
          <w:rFonts w:ascii="細明體_HKSCS" w:hAnsi="細明體_HKSCS" w:cs="細明體_HKSCS" w:eastAsia="細明體_HKSCS" w:hint="default"/>
          <w:sz w:val="11"/>
          <w:szCs w:val="11"/>
        </w:rPr>
      </w:pPr>
      <w:r>
        <w:rPr>
          <w:rFonts w:ascii="Times New Roman" w:hAnsi="Times New Roman" w:cs="Times New Roman" w:eastAsia="Times New Roman" w:hint="default"/>
          <w:w w:val="75"/>
          <w:sz w:val="12"/>
          <w:szCs w:val="12"/>
        </w:rPr>
        <w:t>BO</w:t>
      </w:r>
      <w:r>
        <w:rPr>
          <w:rFonts w:ascii="Times New Roman" w:hAnsi="Times New Roman" w:cs="Times New Roman" w:eastAsia="Times New Roman" w:hint="default"/>
          <w:spacing w:val="-8"/>
          <w:w w:val="75"/>
          <w:sz w:val="12"/>
          <w:szCs w:val="12"/>
        </w:rPr>
        <w:t> </w:t>
      </w:r>
      <w:r>
        <w:rPr>
          <w:rFonts w:ascii="細明體_HKSCS" w:hAnsi="細明體_HKSCS" w:cs="細明體_HKSCS" w:eastAsia="細明體_HKSCS" w:hint="default"/>
          <w:w w:val="75"/>
          <w:sz w:val="11"/>
          <w:szCs w:val="11"/>
        </w:rPr>
        <w:t>才</w:t>
      </w:r>
      <w:r>
        <w:rPr>
          <w:rFonts w:ascii="細明體_HKSCS" w:hAnsi="細明體_HKSCS" w:cs="細明體_HKSCS" w:eastAsia="細明體_HKSCS" w:hint="default"/>
          <w:sz w:val="11"/>
          <w:szCs w:val="11"/>
        </w:rPr>
      </w:r>
    </w:p>
    <w:p>
      <w:pPr>
        <w:spacing w:line="364" w:lineRule="exact" w:before="0"/>
        <w:ind w:left="259" w:right="0" w:firstLine="0"/>
        <w:jc w:val="left"/>
        <w:rPr>
          <w:rFonts w:ascii="細明體_HKSCS" w:hAnsi="細明體_HKSCS" w:cs="細明體_HKSCS" w:eastAsia="細明體_HKSCS" w:hint="default"/>
          <w:sz w:val="58"/>
          <w:szCs w:val="58"/>
        </w:rPr>
      </w:pPr>
      <w:r>
        <w:rPr>
          <w:spacing w:val="-553"/>
          <w:w w:val="105"/>
        </w:rPr>
        <w:br w:type="column"/>
      </w:r>
      <w:r>
        <w:rPr>
          <w:rFonts w:ascii="細明體_HKSCS" w:hAnsi="細明體_HKSCS" w:cs="細明體_HKSCS" w:eastAsia="細明體_HKSCS" w:hint="default"/>
          <w:spacing w:val="-553"/>
          <w:w w:val="105"/>
          <w:sz w:val="58"/>
          <w:szCs w:val="58"/>
        </w:rPr>
        <w:t>．</w:t>
      </w:r>
      <w:r>
        <w:rPr>
          <w:rFonts w:ascii="細明體_HKSCS" w:hAnsi="細明體_HKSCS" w:cs="細明體_HKSCS" w:eastAsia="細明體_HKSCS" w:hint="default"/>
          <w:spacing w:val="-553"/>
          <w:w w:val="105"/>
          <w:position w:val="10"/>
          <w:sz w:val="58"/>
          <w:szCs w:val="58"/>
        </w:rPr>
        <w:t>．</w:t>
      </w:r>
      <w:r>
        <w:rPr>
          <w:rFonts w:ascii="細明體_HKSCS" w:hAnsi="細明體_HKSCS" w:cs="細明體_HKSCS" w:eastAsia="細明體_HKSCS" w:hint="default"/>
          <w:spacing w:val="-553"/>
          <w:w w:val="105"/>
          <w:position w:val="-13"/>
          <w:sz w:val="58"/>
          <w:szCs w:val="58"/>
        </w:rPr>
        <w:t>．</w:t>
      </w:r>
      <w:r>
        <w:rPr>
          <w:rFonts w:ascii="細明體_HKSCS" w:hAnsi="細明體_HKSCS" w:cs="細明體_HKSCS" w:eastAsia="細明體_HKSCS" w:hint="default"/>
          <w:spacing w:val="-553"/>
          <w:w w:val="105"/>
          <w:sz w:val="58"/>
          <w:szCs w:val="58"/>
        </w:rPr>
        <w:t>．</w:t>
      </w:r>
      <w:r>
        <w:rPr>
          <w:rFonts w:ascii="細明體_HKSCS" w:hAnsi="細明體_HKSCS" w:cs="細明體_HKSCS" w:eastAsia="細明體_HKSCS" w:hint="default"/>
          <w:spacing w:val="-553"/>
          <w:w w:val="105"/>
          <w:position w:val="-13"/>
          <w:sz w:val="58"/>
          <w:szCs w:val="58"/>
        </w:rPr>
        <w:t>．</w:t>
      </w:r>
      <w:r>
        <w:rPr>
          <w:rFonts w:ascii="細明體_HKSCS" w:hAnsi="細明體_HKSCS" w:cs="細明體_HKSCS" w:eastAsia="細明體_HKSCS" w:hint="default"/>
          <w:sz w:val="58"/>
          <w:szCs w:val="58"/>
        </w:rPr>
      </w:r>
    </w:p>
    <w:p>
      <w:pPr>
        <w:spacing w:line="364" w:lineRule="exact" w:before="0"/>
        <w:ind w:left="65" w:right="0" w:firstLine="0"/>
        <w:jc w:val="left"/>
        <w:rPr>
          <w:rFonts w:ascii="細明體_HKSCS" w:hAnsi="細明體_HKSCS" w:cs="細明體_HKSCS" w:eastAsia="細明體_HKSCS" w:hint="default"/>
          <w:sz w:val="58"/>
          <w:szCs w:val="58"/>
        </w:rPr>
      </w:pPr>
      <w:r>
        <w:rPr/>
        <w:br w:type="column"/>
      </w:r>
      <w:r>
        <w:rPr>
          <w:rFonts w:ascii="細明體_HKSCS" w:hAnsi="細明體_HKSCS" w:cs="細明體_HKSCS" w:eastAsia="細明體_HKSCS" w:hint="default"/>
          <w:spacing w:val="-233"/>
          <w:w w:val="116"/>
          <w:position w:val="8"/>
          <w:sz w:val="58"/>
          <w:szCs w:val="58"/>
        </w:rPr>
        <w:t>．</w:t>
      </w:r>
      <w:r>
        <w:rPr>
          <w:rFonts w:ascii="細明體_HKSCS" w:hAnsi="細明體_HKSCS" w:cs="細明體_HKSCS" w:eastAsia="細明體_HKSCS" w:hint="default"/>
          <w:spacing w:val="-223"/>
          <w:w w:val="116"/>
          <w:position w:val="-4"/>
          <w:sz w:val="58"/>
          <w:szCs w:val="58"/>
        </w:rPr>
        <w:t>．</w:t>
      </w:r>
      <w:r>
        <w:rPr>
          <w:rFonts w:ascii="細明體_HKSCS" w:hAnsi="細明體_HKSCS" w:cs="細明體_HKSCS" w:eastAsia="細明體_HKSCS" w:hint="default"/>
          <w:spacing w:val="-440"/>
          <w:w w:val="122"/>
          <w:sz w:val="58"/>
          <w:szCs w:val="58"/>
        </w:rPr>
        <w:t>．</w:t>
      </w:r>
      <w:r>
        <w:rPr>
          <w:rFonts w:ascii="細明體_HKSCS" w:hAnsi="細明體_HKSCS" w:cs="細明體_HKSCS" w:eastAsia="細明體_HKSCS" w:hint="default"/>
          <w:spacing w:val="-262"/>
          <w:w w:val="116"/>
          <w:sz w:val="58"/>
          <w:szCs w:val="58"/>
        </w:rPr>
        <w:t>．</w:t>
      </w:r>
      <w:r>
        <w:rPr>
          <w:rFonts w:ascii="細明體_HKSCS" w:hAnsi="細明體_HKSCS" w:cs="細明體_HKSCS" w:eastAsia="細明體_HKSCS" w:hint="default"/>
          <w:spacing w:val="-295"/>
          <w:w w:val="116"/>
          <w:position w:val="6"/>
          <w:sz w:val="58"/>
          <w:szCs w:val="58"/>
        </w:rPr>
        <w:t>．</w:t>
      </w:r>
      <w:r>
        <w:rPr>
          <w:rFonts w:ascii="細明體_HKSCS" w:hAnsi="細明體_HKSCS" w:cs="細明體_HKSCS" w:eastAsia="細明體_HKSCS" w:hint="default"/>
          <w:spacing w:val="-495"/>
          <w:w w:val="115"/>
          <w:position w:val="2"/>
          <w:sz w:val="58"/>
          <w:szCs w:val="58"/>
        </w:rPr>
        <w:t>、</w:t>
      </w:r>
      <w:r>
        <w:rPr>
          <w:rFonts w:ascii="細明體_HKSCS" w:hAnsi="細明體_HKSCS" w:cs="細明體_HKSCS" w:eastAsia="細明體_HKSCS" w:hint="default"/>
          <w:spacing w:val="-41"/>
          <w:w w:val="116"/>
          <w:position w:val="2"/>
          <w:sz w:val="58"/>
          <w:szCs w:val="58"/>
        </w:rPr>
        <w:t>﹒</w:t>
      </w:r>
      <w:r>
        <w:rPr>
          <w:rFonts w:ascii="細明體_HKSCS" w:hAnsi="細明體_HKSCS" w:cs="細明體_HKSCS" w:eastAsia="細明體_HKSCS" w:hint="default"/>
          <w:spacing w:val="-367"/>
          <w:w w:val="116"/>
          <w:position w:val="1"/>
          <w:sz w:val="58"/>
          <w:szCs w:val="58"/>
        </w:rPr>
        <w:t>．</w:t>
      </w:r>
      <w:r>
        <w:rPr>
          <w:rFonts w:ascii="細明體_HKSCS" w:hAnsi="細明體_HKSCS" w:cs="細明體_HKSCS" w:eastAsia="細明體_HKSCS" w:hint="default"/>
          <w:w w:val="122"/>
          <w:position w:val="-18"/>
          <w:sz w:val="58"/>
          <w:szCs w:val="58"/>
        </w:rPr>
        <w:t>．</w:t>
      </w:r>
      <w:r>
        <w:rPr>
          <w:rFonts w:ascii="細明體_HKSCS" w:hAnsi="細明體_HKSCS" w:cs="細明體_HKSCS" w:eastAsia="細明體_HKSCS" w:hint="default"/>
          <w:sz w:val="58"/>
          <w:szCs w:val="58"/>
        </w:rPr>
      </w:r>
    </w:p>
    <w:p>
      <w:pPr>
        <w:spacing w:after="0" w:line="364" w:lineRule="exact"/>
        <w:jc w:val="left"/>
        <w:rPr>
          <w:rFonts w:ascii="細明體_HKSCS" w:hAnsi="細明體_HKSCS" w:cs="細明體_HKSCS" w:eastAsia="細明體_HKSCS" w:hint="default"/>
          <w:sz w:val="58"/>
          <w:szCs w:val="58"/>
        </w:rPr>
        <w:sectPr>
          <w:type w:val="continuous"/>
          <w:pgSz w:w="9470" w:h="13040"/>
          <w:pgMar w:top="0" w:bottom="0" w:left="1120" w:right="0"/>
          <w:cols w:num="3" w:equalWidth="0">
            <w:col w:w="1749" w:space="40"/>
            <w:col w:w="619" w:space="40"/>
            <w:col w:w="5902"/>
          </w:cols>
        </w:sectPr>
      </w:pPr>
    </w:p>
    <w:p>
      <w:pPr>
        <w:spacing w:line="240" w:lineRule="auto" w:before="3"/>
        <w:ind w:right="0"/>
        <w:rPr>
          <w:rFonts w:ascii="細明體_HKSCS" w:hAnsi="細明體_HKSCS" w:cs="細明體_HKSCS" w:eastAsia="細明體_HKSCS" w:hint="default"/>
          <w:sz w:val="15"/>
          <w:szCs w:val="15"/>
        </w:rPr>
      </w:pPr>
    </w:p>
    <w:p>
      <w:pPr>
        <w:spacing w:before="0"/>
        <w:ind w:left="0" w:right="0" w:firstLine="0"/>
        <w:jc w:val="right"/>
        <w:rPr>
          <w:rFonts w:ascii="Times New Roman" w:hAnsi="Times New Roman" w:cs="Times New Roman" w:eastAsia="Times New Roman" w:hint="default"/>
          <w:sz w:val="12"/>
          <w:szCs w:val="12"/>
        </w:rPr>
      </w:pPr>
      <w:r>
        <w:rPr>
          <w:rFonts w:ascii="Times New Roman"/>
          <w:sz w:val="12"/>
        </w:rPr>
        <w:t>70</w:t>
      </w:r>
      <w:r>
        <w:rPr>
          <w:rFonts w:ascii="Times New Roman"/>
          <w:spacing w:val="1"/>
          <w:sz w:val="12"/>
        </w:rPr>
        <w:t> </w:t>
      </w:r>
      <w:r>
        <w:rPr>
          <w:rFonts w:ascii="Times New Roman"/>
          <w:sz w:val="12"/>
        </w:rPr>
        <w:t>-l</w:t>
      </w:r>
    </w:p>
    <w:p>
      <w:pPr>
        <w:pStyle w:val="Heading7"/>
        <w:spacing w:line="360" w:lineRule="exact"/>
        <w:ind w:left="548" w:right="0"/>
        <w:jc w:val="left"/>
      </w:pPr>
      <w:r>
        <w:rPr/>
        <w:br w:type="column"/>
      </w:r>
      <w:r>
        <w:rPr>
          <w:spacing w:val="-357"/>
          <w:w w:val="116"/>
          <w:position w:val="3"/>
        </w:rPr>
        <w:t>．</w:t>
      </w:r>
      <w:r>
        <w:rPr>
          <w:spacing w:val="-388"/>
          <w:w w:val="116"/>
          <w:position w:val="9"/>
        </w:rPr>
        <w:t>．</w:t>
      </w:r>
      <w:r>
        <w:rPr>
          <w:spacing w:val="-771"/>
          <w:w w:val="116"/>
          <w:position w:val="21"/>
        </w:rPr>
        <w:t>．</w:t>
      </w:r>
      <w:r>
        <w:rPr>
          <w:spacing w:val="-471"/>
          <w:w w:val="110"/>
        </w:rPr>
        <w:t>．</w:t>
      </w:r>
      <w:r>
        <w:rPr>
          <w:spacing w:val="-459"/>
          <w:w w:val="116"/>
        </w:rPr>
        <w:t>．</w:t>
      </w:r>
      <w:r>
        <w:rPr/>
      </w:r>
    </w:p>
    <w:p>
      <w:pPr>
        <w:spacing w:line="360" w:lineRule="exact" w:before="0"/>
        <w:ind w:left="109" w:right="0" w:firstLine="0"/>
        <w:jc w:val="left"/>
        <w:rPr>
          <w:rFonts w:ascii="細明體_HKSCS" w:hAnsi="細明體_HKSCS" w:cs="細明體_HKSCS" w:eastAsia="細明體_HKSCS" w:hint="default"/>
          <w:sz w:val="58"/>
          <w:szCs w:val="58"/>
        </w:rPr>
      </w:pPr>
      <w:r>
        <w:rPr/>
        <w:br w:type="column"/>
      </w:r>
      <w:r>
        <w:rPr>
          <w:rFonts w:ascii="細明體_HKSCS" w:hAnsi="細明體_HKSCS" w:cs="細明體_HKSCS" w:eastAsia="細明體_HKSCS" w:hint="default"/>
          <w:spacing w:val="-405"/>
          <w:w w:val="116"/>
          <w:position w:val="1"/>
          <w:sz w:val="58"/>
          <w:szCs w:val="58"/>
        </w:rPr>
        <w:t>．</w:t>
      </w:r>
      <w:r>
        <w:rPr>
          <w:rFonts w:ascii="細明體_HKSCS" w:hAnsi="細明體_HKSCS" w:cs="細明體_HKSCS" w:eastAsia="細明體_HKSCS" w:hint="default"/>
          <w:spacing w:val="-240"/>
          <w:w w:val="104"/>
          <w:position w:val="-11"/>
          <w:sz w:val="58"/>
          <w:szCs w:val="58"/>
        </w:rPr>
        <w:t>．</w:t>
      </w:r>
      <w:r>
        <w:rPr>
          <w:rFonts w:ascii="細明體_HKSCS" w:hAnsi="細明體_HKSCS" w:cs="細明體_HKSCS" w:eastAsia="細明體_HKSCS" w:hint="default"/>
          <w:spacing w:val="-555"/>
          <w:w w:val="122"/>
          <w:sz w:val="58"/>
          <w:szCs w:val="58"/>
        </w:rPr>
        <w:t>．</w:t>
      </w:r>
      <w:r>
        <w:rPr>
          <w:rFonts w:ascii="細明體_HKSCS" w:hAnsi="細明體_HKSCS" w:cs="細明體_HKSCS" w:eastAsia="細明體_HKSCS" w:hint="default"/>
          <w:spacing w:val="-53"/>
          <w:w w:val="108"/>
          <w:sz w:val="58"/>
          <w:szCs w:val="58"/>
        </w:rPr>
        <w:t>、</w:t>
      </w:r>
      <w:r>
        <w:rPr>
          <w:rFonts w:ascii="細明體_HKSCS" w:hAnsi="細明體_HKSCS" w:cs="細明體_HKSCS" w:eastAsia="細明體_HKSCS" w:hint="default"/>
          <w:spacing w:val="-688"/>
          <w:w w:val="116"/>
          <w:sz w:val="58"/>
          <w:szCs w:val="58"/>
        </w:rPr>
        <w:t>．</w:t>
      </w:r>
      <w:r>
        <w:rPr>
          <w:rFonts w:ascii="細明體_HKSCS" w:hAnsi="細明體_HKSCS" w:cs="細明體_HKSCS" w:eastAsia="細明體_HKSCS" w:hint="default"/>
          <w:spacing w:val="-287"/>
          <w:w w:val="122"/>
          <w:position w:val="-15"/>
          <w:sz w:val="58"/>
          <w:szCs w:val="58"/>
        </w:rPr>
        <w:t>．</w:t>
      </w:r>
      <w:r>
        <w:rPr>
          <w:rFonts w:ascii="細明體_HKSCS" w:hAnsi="細明體_HKSCS" w:cs="細明體_HKSCS" w:eastAsia="細明體_HKSCS" w:hint="default"/>
          <w:color w:val="E5E5E5"/>
          <w:spacing w:val="-287"/>
          <w:w w:val="116"/>
          <w:position w:val="-2"/>
          <w:sz w:val="58"/>
          <w:szCs w:val="58"/>
        </w:rPr>
      </w:r>
      <w:r>
        <w:rPr>
          <w:rFonts w:ascii="細明體_HKSCS" w:hAnsi="細明體_HKSCS" w:cs="細明體_HKSCS" w:eastAsia="細明體_HKSCS" w:hint="default"/>
          <w:imprint/>
          <w:color w:val="E5E5E5"/>
          <w:spacing w:val="-578"/>
          <w:w w:val="116"/>
          <w:position w:val="-2"/>
          <w:sz w:val="58"/>
          <w:szCs w:val="58"/>
        </w:rPr>
        <w:t>．</w:t>
      </w:r>
      <w:r>
        <w:rPr>
          <w:rFonts w:ascii="細明體_HKSCS" w:hAnsi="細明體_HKSCS" w:cs="細明體_HKSCS" w:eastAsia="細明體_HKSCS" w:hint="default"/>
          <w:shadow w:val="0"/>
          <w:color w:val="E5E5E5"/>
          <w:spacing w:val="-578"/>
          <w:w w:val="116"/>
          <w:position w:val="-2"/>
          <w:sz w:val="58"/>
          <w:szCs w:val="58"/>
        </w:rPr>
      </w:r>
      <w:r>
        <w:rPr>
          <w:rFonts w:ascii="細明體_HKSCS" w:hAnsi="細明體_HKSCS" w:cs="細明體_HKSCS" w:eastAsia="細明體_HKSCS" w:hint="default"/>
          <w:shadow w:val="0"/>
          <w:w w:val="110"/>
          <w:position w:val="-2"/>
          <w:sz w:val="58"/>
          <w:szCs w:val="58"/>
        </w:rPr>
        <w:t>．</w:t>
      </w:r>
      <w:r>
        <w:rPr>
          <w:rFonts w:ascii="細明體_HKSCS" w:hAnsi="細明體_HKSCS" w:cs="細明體_HKSCS" w:eastAsia="細明體_HKSCS" w:hint="default"/>
          <w:shadow w:val="0"/>
          <w:sz w:val="58"/>
          <w:szCs w:val="58"/>
        </w:rPr>
      </w:r>
    </w:p>
    <w:p>
      <w:pPr>
        <w:spacing w:after="0" w:line="360" w:lineRule="exact"/>
        <w:jc w:val="left"/>
        <w:rPr>
          <w:rFonts w:ascii="細明體_HKSCS" w:hAnsi="細明體_HKSCS" w:cs="細明體_HKSCS" w:eastAsia="細明體_HKSCS" w:hint="default"/>
          <w:sz w:val="58"/>
          <w:szCs w:val="58"/>
        </w:rPr>
        <w:sectPr>
          <w:type w:val="continuous"/>
          <w:pgSz w:w="9470" w:h="13040"/>
          <w:pgMar w:top="0" w:bottom="0" w:left="1120" w:right="0"/>
          <w:cols w:num="3" w:equalWidth="0">
            <w:col w:w="1746" w:space="40"/>
            <w:col w:w="1640" w:space="40"/>
            <w:col w:w="4884"/>
          </w:cols>
        </w:sectPr>
      </w:pPr>
    </w:p>
    <w:p>
      <w:pPr>
        <w:tabs>
          <w:tab w:pos="2104" w:val="left" w:leader="none"/>
          <w:tab w:pos="5542" w:val="left" w:leader="none"/>
        </w:tabs>
        <w:spacing w:line="336" w:lineRule="exact" w:before="0"/>
        <w:ind w:left="1520" w:right="1195" w:firstLine="0"/>
        <w:jc w:val="left"/>
        <w:rPr>
          <w:rFonts w:ascii="細明體_HKSCS" w:hAnsi="細明體_HKSCS" w:cs="細明體_HKSCS" w:eastAsia="細明體_HKSCS" w:hint="default"/>
          <w:sz w:val="58"/>
          <w:szCs w:val="58"/>
        </w:rPr>
      </w:pPr>
      <w:r>
        <w:rPr/>
        <w:pict>
          <v:shape style="position:absolute;margin-left:217.014008pt;margin-top:51.2939pt;width:30.2pt;height:29pt;mso-position-horizontal-relative:page;mso-position-vertical-relative:paragraph;z-index:-472576" type="#_x0000_t202" filled="false" stroked="false">
            <v:textbox inset="0,0,0,0">
              <w:txbxContent>
                <w:p>
                  <w:pPr>
                    <w:spacing w:line="580" w:lineRule="exact" w:before="0"/>
                    <w:ind w:left="0" w:right="0" w:firstLine="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z w:val="58"/>
                      <w:szCs w:val="58"/>
                    </w:rPr>
                    <w:t>．</w:t>
                  </w:r>
                </w:p>
              </w:txbxContent>
            </v:textbox>
            <w10:wrap type="none"/>
          </v:shape>
        </w:pict>
      </w:r>
      <w:r>
        <w:rPr>
          <w:rFonts w:ascii="Times New Roman" w:hAnsi="Times New Roman" w:cs="Times New Roman" w:eastAsia="Times New Roman" w:hint="default"/>
          <w:w w:val="115"/>
          <w:sz w:val="12"/>
          <w:szCs w:val="12"/>
        </w:rPr>
        <w:t>60</w:t>
      </w:r>
      <w:r>
        <w:rPr>
          <w:rFonts w:ascii="Times New Roman" w:hAnsi="Times New Roman" w:cs="Times New Roman" w:eastAsia="Times New Roman" w:hint="default"/>
          <w:spacing w:val="-6"/>
          <w:sz w:val="12"/>
          <w:szCs w:val="12"/>
        </w:rPr>
        <w:t> </w:t>
      </w:r>
      <w:r>
        <w:rPr>
          <w:rFonts w:ascii="Times New Roman" w:hAnsi="Times New Roman" w:cs="Times New Roman" w:eastAsia="Times New Roman" w:hint="default"/>
          <w:w w:val="84"/>
          <w:sz w:val="12"/>
          <w:szCs w:val="12"/>
        </w:rPr>
        <w:t>-l</w:t>
      </w:r>
      <w:r>
        <w:rPr>
          <w:rFonts w:ascii="Times New Roman" w:hAnsi="Times New Roman" w:cs="Times New Roman" w:eastAsia="Times New Roman" w:hint="default"/>
          <w:sz w:val="12"/>
          <w:szCs w:val="12"/>
        </w:rPr>
        <w:tab/>
      </w:r>
      <w:r>
        <w:rPr>
          <w:rFonts w:ascii="細明體_HKSCS" w:hAnsi="細明體_HKSCS" w:cs="細明體_HKSCS" w:eastAsia="細明體_HKSCS" w:hint="default"/>
          <w:spacing w:val="-108"/>
          <w:w w:val="116"/>
          <w:position w:val="-12"/>
          <w:sz w:val="58"/>
          <w:szCs w:val="58"/>
        </w:rPr>
        <w:t>．</w:t>
      </w:r>
      <w:r>
        <w:rPr>
          <w:rFonts w:ascii="細明體_HKSCS" w:hAnsi="細明體_HKSCS" w:cs="細明體_HKSCS" w:eastAsia="細明體_HKSCS" w:hint="default"/>
          <w:spacing w:val="-434"/>
          <w:w w:val="116"/>
          <w:position w:val="-29"/>
          <w:sz w:val="58"/>
          <w:szCs w:val="58"/>
        </w:rPr>
        <w:t>．</w:t>
      </w:r>
      <w:r>
        <w:rPr>
          <w:rFonts w:ascii="細明體_HKSCS" w:hAnsi="細明體_HKSCS" w:cs="細明體_HKSCS" w:eastAsia="細明體_HKSCS" w:hint="default"/>
          <w:spacing w:val="-560"/>
          <w:w w:val="122"/>
          <w:position w:val="-14"/>
          <w:sz w:val="58"/>
          <w:szCs w:val="58"/>
        </w:rPr>
        <w:t>．</w:t>
      </w:r>
      <w:r>
        <w:rPr>
          <w:rFonts w:ascii="細明體_HKSCS" w:hAnsi="細明體_HKSCS" w:cs="細明體_HKSCS" w:eastAsia="細明體_HKSCS" w:hint="default"/>
          <w:spacing w:val="-420"/>
          <w:w w:val="116"/>
          <w:position w:val="-14"/>
          <w:sz w:val="58"/>
          <w:szCs w:val="58"/>
        </w:rPr>
        <w:t>．</w:t>
      </w:r>
      <w:r>
        <w:rPr>
          <w:rFonts w:ascii="細明體_HKSCS" w:hAnsi="細明體_HKSCS" w:cs="細明體_HKSCS" w:eastAsia="細明體_HKSCS" w:hint="default"/>
          <w:spacing w:val="-166"/>
          <w:w w:val="116"/>
          <w:position w:val="-14"/>
          <w:sz w:val="58"/>
          <w:szCs w:val="58"/>
        </w:rPr>
        <w:t>．</w:t>
      </w:r>
      <w:r>
        <w:rPr>
          <w:rFonts w:ascii="細明體_HKSCS" w:hAnsi="細明體_HKSCS" w:cs="細明體_HKSCS" w:eastAsia="細明體_HKSCS" w:hint="default"/>
          <w:w w:val="110"/>
          <w:position w:val="-11"/>
          <w:sz w:val="58"/>
          <w:szCs w:val="58"/>
        </w:rPr>
        <w:t>．</w:t>
      </w:r>
      <w:r>
        <w:rPr>
          <w:rFonts w:ascii="細明體_HKSCS" w:hAnsi="細明體_HKSCS" w:cs="細明體_HKSCS" w:eastAsia="細明體_HKSCS" w:hint="default"/>
          <w:position w:val="-11"/>
          <w:sz w:val="58"/>
          <w:szCs w:val="58"/>
        </w:rPr>
        <w:tab/>
      </w:r>
      <w:r>
        <w:rPr>
          <w:rFonts w:ascii="細明體_HKSCS" w:hAnsi="細明體_HKSCS" w:cs="細明體_HKSCS" w:eastAsia="細明體_HKSCS" w:hint="default"/>
          <w:w w:val="122"/>
          <w:position w:val="-10"/>
          <w:sz w:val="58"/>
          <w:szCs w:val="58"/>
        </w:rPr>
        <w:t>．</w:t>
      </w:r>
      <w:r>
        <w:rPr>
          <w:rFonts w:ascii="細明體_HKSCS" w:hAnsi="細明體_HKSCS" w:cs="細明體_HKSCS" w:eastAsia="細明體_HKSCS" w:hint="default"/>
          <w:sz w:val="58"/>
          <w:szCs w:val="58"/>
        </w:rPr>
      </w:r>
    </w:p>
    <w:p>
      <w:pPr>
        <w:spacing w:after="0" w:line="336" w:lineRule="exact"/>
        <w:jc w:val="left"/>
        <w:rPr>
          <w:rFonts w:ascii="細明體_HKSCS" w:hAnsi="細明體_HKSCS" w:cs="細明體_HKSCS" w:eastAsia="細明體_HKSCS" w:hint="default"/>
          <w:sz w:val="58"/>
          <w:szCs w:val="58"/>
        </w:rPr>
        <w:sectPr>
          <w:type w:val="continuous"/>
          <w:pgSz w:w="9470" w:h="13040"/>
          <w:pgMar w:top="0" w:bottom="0" w:left="1120" w:right="0"/>
        </w:sectPr>
      </w:pPr>
    </w:p>
    <w:p>
      <w:pPr>
        <w:spacing w:line="307" w:lineRule="exact" w:before="52"/>
        <w:ind w:left="1520" w:right="-19" w:firstLine="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pacing w:val="-17"/>
          <w:w w:val="179"/>
          <w:sz w:val="10"/>
          <w:szCs w:val="10"/>
        </w:rPr>
        <w:t>自</w:t>
      </w:r>
      <w:r>
        <w:rPr>
          <w:rFonts w:ascii="Times New Roman" w:hAnsi="Times New Roman" w:cs="Times New Roman" w:eastAsia="Times New Roman" w:hint="default"/>
          <w:w w:val="84"/>
          <w:sz w:val="12"/>
          <w:szCs w:val="12"/>
        </w:rPr>
        <w:t>-l</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4"/>
          <w:sz w:val="12"/>
          <w:szCs w:val="12"/>
        </w:rPr>
        <w:t> </w:t>
      </w:r>
      <w:r>
        <w:rPr>
          <w:rFonts w:ascii="Times New Roman" w:hAnsi="Times New Roman" w:cs="Times New Roman" w:eastAsia="Times New Roman" w:hint="default"/>
          <w:w w:val="290"/>
          <w:sz w:val="12"/>
          <w:szCs w:val="12"/>
        </w:rPr>
        <w:t>•</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9"/>
          <w:sz w:val="12"/>
          <w:szCs w:val="12"/>
        </w:rPr>
        <w:t> </w:t>
      </w:r>
      <w:r>
        <w:rPr>
          <w:rFonts w:ascii="細明體_HKSCS" w:hAnsi="細明體_HKSCS" w:cs="細明體_HKSCS" w:eastAsia="細明體_HKSCS" w:hint="default"/>
          <w:spacing w:val="-499"/>
          <w:w w:val="116"/>
          <w:position w:val="-26"/>
          <w:sz w:val="58"/>
          <w:szCs w:val="58"/>
        </w:rPr>
        <w:t>．</w:t>
      </w:r>
      <w:r>
        <w:rPr>
          <w:rFonts w:ascii="細明體_HKSCS" w:hAnsi="細明體_HKSCS" w:cs="細明體_HKSCS" w:eastAsia="細明體_HKSCS" w:hint="default"/>
          <w:sz w:val="58"/>
          <w:szCs w:val="58"/>
        </w:rPr>
      </w:r>
    </w:p>
    <w:p>
      <w:pPr>
        <w:spacing w:line="360" w:lineRule="exact" w:before="0"/>
        <w:ind w:left="1203" w:right="0" w:firstLine="0"/>
        <w:jc w:val="left"/>
        <w:rPr>
          <w:rFonts w:ascii="細明體_HKSCS" w:hAnsi="細明體_HKSCS" w:cs="細明體_HKSCS" w:eastAsia="細明體_HKSCS" w:hint="default"/>
          <w:sz w:val="58"/>
          <w:szCs w:val="58"/>
        </w:rPr>
      </w:pPr>
      <w:r>
        <w:rPr/>
        <w:br w:type="column"/>
      </w:r>
      <w:r>
        <w:rPr>
          <w:rFonts w:ascii="Arial" w:hAnsi="Arial" w:cs="Arial" w:eastAsia="Arial" w:hint="default"/>
          <w:i/>
          <w:w w:val="192"/>
          <w:position w:val="32"/>
          <w:sz w:val="21"/>
          <w:szCs w:val="21"/>
        </w:rPr>
        <w:t>I</w:t>
      </w:r>
      <w:r>
        <w:rPr>
          <w:rFonts w:ascii="Arial" w:hAnsi="Arial" w:cs="Arial" w:eastAsia="Arial" w:hint="default"/>
          <w:i/>
          <w:position w:val="32"/>
          <w:sz w:val="21"/>
          <w:szCs w:val="21"/>
        </w:rPr>
        <w:t>  </w:t>
      </w:r>
      <w:r>
        <w:rPr>
          <w:rFonts w:ascii="Arial" w:hAnsi="Arial" w:cs="Arial" w:eastAsia="Arial" w:hint="default"/>
          <w:i/>
          <w:spacing w:val="-11"/>
          <w:position w:val="32"/>
          <w:sz w:val="21"/>
          <w:szCs w:val="21"/>
        </w:rPr>
        <w:t> </w:t>
      </w:r>
      <w:r>
        <w:rPr>
          <w:rFonts w:ascii="細明體_HKSCS" w:hAnsi="細明體_HKSCS" w:cs="細明體_HKSCS" w:eastAsia="細明體_HKSCS" w:hint="default"/>
          <w:spacing w:val="-636"/>
          <w:w w:val="116"/>
          <w:position w:val="2"/>
          <w:sz w:val="58"/>
          <w:szCs w:val="58"/>
        </w:rPr>
        <w:t>．</w:t>
      </w:r>
      <w:r>
        <w:rPr>
          <w:rFonts w:ascii="細明體_HKSCS" w:hAnsi="細明體_HKSCS" w:cs="細明體_HKSCS" w:eastAsia="細明體_HKSCS" w:hint="default"/>
          <w:spacing w:val="-372"/>
          <w:w w:val="116"/>
          <w:position w:val="26"/>
          <w:sz w:val="58"/>
          <w:szCs w:val="58"/>
        </w:rPr>
        <w:t>．</w:t>
      </w:r>
      <w:r>
        <w:rPr>
          <w:rFonts w:ascii="Arial" w:hAnsi="Arial" w:cs="Arial" w:eastAsia="Arial" w:hint="default"/>
          <w:spacing w:val="-225"/>
          <w:w w:val="102"/>
          <w:position w:val="1"/>
          <w:sz w:val="82"/>
          <w:szCs w:val="82"/>
        </w:rPr>
        <w:t>.</w:t>
      </w:r>
      <w:r>
        <w:rPr>
          <w:rFonts w:ascii="細明體_HKSCS" w:hAnsi="細明體_HKSCS" w:cs="細明體_HKSCS" w:eastAsia="細明體_HKSCS" w:hint="default"/>
          <w:spacing w:val="-573"/>
          <w:w w:val="116"/>
          <w:sz w:val="58"/>
          <w:szCs w:val="58"/>
        </w:rPr>
        <w:t>．</w:t>
      </w:r>
      <w:r>
        <w:rPr>
          <w:rFonts w:ascii="細明體_HKSCS" w:hAnsi="細明體_HKSCS" w:cs="細明體_HKSCS" w:eastAsia="細明體_HKSCS" w:hint="default"/>
          <w:spacing w:val="-573"/>
          <w:w w:val="122"/>
          <w:position w:val="7"/>
          <w:sz w:val="58"/>
          <w:szCs w:val="58"/>
        </w:rPr>
      </w:r>
      <w:r>
        <w:rPr>
          <w:rFonts w:ascii="細明體_HKSCS" w:hAnsi="細明體_HKSCS" w:cs="細明體_HKSCS" w:eastAsia="細明體_HKSCS" w:hint="default"/>
          <w:imprint/>
          <w:spacing w:val="-544"/>
          <w:w w:val="122"/>
          <w:position w:val="7"/>
          <w:sz w:val="58"/>
          <w:szCs w:val="58"/>
        </w:rPr>
        <w:t>．</w:t>
      </w:r>
      <w:r>
        <w:rPr>
          <w:rFonts w:ascii="細明體_HKSCS" w:hAnsi="細明體_HKSCS" w:cs="細明體_HKSCS" w:eastAsia="細明體_HKSCS" w:hint="default"/>
          <w:shadow w:val="0"/>
          <w:spacing w:val="-544"/>
          <w:w w:val="122"/>
          <w:position w:val="7"/>
          <w:sz w:val="58"/>
          <w:szCs w:val="58"/>
        </w:rPr>
      </w:r>
      <w:r>
        <w:rPr>
          <w:rFonts w:ascii="細明體_HKSCS" w:hAnsi="細明體_HKSCS" w:cs="細明體_HKSCS" w:eastAsia="細明體_HKSCS" w:hint="default"/>
          <w:shadow w:val="0"/>
          <w:sz w:val="58"/>
          <w:szCs w:val="58"/>
        </w:rPr>
      </w:r>
    </w:p>
    <w:p>
      <w:pPr>
        <w:spacing w:line="275" w:lineRule="exact" w:before="84"/>
        <w:ind w:left="83" w:right="0" w:firstLine="0"/>
        <w:jc w:val="left"/>
        <w:rPr>
          <w:rFonts w:ascii="細明體_HKSCS" w:hAnsi="細明體_HKSCS" w:cs="細明體_HKSCS" w:eastAsia="細明體_HKSCS" w:hint="default"/>
          <w:sz w:val="58"/>
          <w:szCs w:val="58"/>
        </w:rPr>
      </w:pPr>
      <w:r>
        <w:rPr/>
        <w:br w:type="column"/>
      </w:r>
      <w:r>
        <w:rPr>
          <w:rFonts w:ascii="Arial" w:hAnsi="Arial" w:cs="Arial" w:eastAsia="Arial" w:hint="default"/>
          <w:spacing w:val="-119"/>
          <w:w w:val="125"/>
          <w:position w:val="1"/>
          <w:sz w:val="67"/>
          <w:szCs w:val="67"/>
        </w:rPr>
        <w:t>,</w:t>
      </w:r>
      <w:r>
        <w:rPr>
          <w:rFonts w:ascii="Arial" w:hAnsi="Arial" w:cs="Arial" w:eastAsia="Arial" w:hint="default"/>
          <w:spacing w:val="38"/>
          <w:w w:val="133"/>
          <w:position w:val="1"/>
          <w:sz w:val="67"/>
          <w:szCs w:val="67"/>
        </w:rPr>
        <w:t>.</w:t>
      </w:r>
      <w:r>
        <w:rPr>
          <w:rFonts w:ascii="細明體_HKSCS" w:hAnsi="細明體_HKSCS" w:cs="細明體_HKSCS" w:eastAsia="細明體_HKSCS" w:hint="default"/>
          <w:spacing w:val="-359"/>
          <w:w w:val="108"/>
          <w:sz w:val="58"/>
          <w:szCs w:val="58"/>
        </w:rPr>
        <w:t>、</w:t>
      </w:r>
      <w:r>
        <w:rPr>
          <w:rFonts w:ascii="細明體_HKSCS" w:hAnsi="細明體_HKSCS" w:cs="細明體_HKSCS" w:eastAsia="細明體_HKSCS" w:hint="default"/>
          <w:w w:val="116"/>
          <w:sz w:val="58"/>
          <w:szCs w:val="58"/>
        </w:rPr>
        <w:t>﹒</w:t>
      </w:r>
      <w:r>
        <w:rPr>
          <w:rFonts w:ascii="細明體_HKSCS" w:hAnsi="細明體_HKSCS" w:cs="細明體_HKSCS" w:eastAsia="細明體_HKSCS" w:hint="default"/>
          <w:sz w:val="58"/>
          <w:szCs w:val="58"/>
        </w:rPr>
      </w:r>
    </w:p>
    <w:p>
      <w:pPr>
        <w:spacing w:after="0" w:line="275" w:lineRule="exact"/>
        <w:jc w:val="left"/>
        <w:rPr>
          <w:rFonts w:ascii="細明體_HKSCS" w:hAnsi="細明體_HKSCS" w:cs="細明體_HKSCS" w:eastAsia="細明體_HKSCS" w:hint="default"/>
          <w:sz w:val="58"/>
          <w:szCs w:val="58"/>
        </w:rPr>
        <w:sectPr>
          <w:type w:val="continuous"/>
          <w:pgSz w:w="9470" w:h="13040"/>
          <w:pgMar w:top="0" w:bottom="0" w:left="1120" w:right="0"/>
          <w:cols w:num="3" w:equalWidth="0">
            <w:col w:w="2318" w:space="40"/>
            <w:col w:w="2153" w:space="40"/>
            <w:col w:w="3799"/>
          </w:cols>
        </w:sectPr>
      </w:pPr>
    </w:p>
    <w:p>
      <w:pPr>
        <w:spacing w:line="240" w:lineRule="auto" w:before="0"/>
        <w:ind w:right="0"/>
        <w:rPr>
          <w:rFonts w:ascii="細明體_HKSCS" w:hAnsi="細明體_HKSCS" w:cs="細明體_HKSCS" w:eastAsia="細明體_HKSCS" w:hint="default"/>
          <w:sz w:val="14"/>
          <w:szCs w:val="14"/>
        </w:rPr>
      </w:pPr>
    </w:p>
    <w:p>
      <w:pPr>
        <w:spacing w:line="240" w:lineRule="auto" w:before="3"/>
        <w:ind w:right="0"/>
        <w:rPr>
          <w:rFonts w:ascii="細明體_HKSCS" w:hAnsi="細明體_HKSCS" w:cs="細明體_HKSCS" w:eastAsia="細明體_HKSCS" w:hint="default"/>
          <w:sz w:val="12"/>
          <w:szCs w:val="12"/>
        </w:rPr>
      </w:pPr>
    </w:p>
    <w:p>
      <w:pPr>
        <w:spacing w:before="0"/>
        <w:ind w:left="0" w:right="0" w:firstLine="0"/>
        <w:jc w:val="right"/>
        <w:rPr>
          <w:rFonts w:ascii="細明體_HKSCS" w:hAnsi="細明體_HKSCS" w:cs="細明體_HKSCS" w:eastAsia="細明體_HKSCS" w:hint="default"/>
          <w:sz w:val="11"/>
          <w:szCs w:val="11"/>
        </w:rPr>
      </w:pPr>
      <w:r>
        <w:rPr>
          <w:rFonts w:ascii="Times New Roman" w:hAnsi="Times New Roman" w:cs="Times New Roman" w:eastAsia="Times New Roman" w:hint="default"/>
          <w:spacing w:val="-3"/>
          <w:w w:val="85"/>
          <w:sz w:val="14"/>
          <w:szCs w:val="14"/>
        </w:rPr>
        <w:t>4</w:t>
      </w:r>
      <w:r>
        <w:rPr>
          <w:rFonts w:ascii="細明體_HKSCS" w:hAnsi="細明體_HKSCS" w:cs="細明體_HKSCS" w:eastAsia="細明體_HKSCS" w:hint="default"/>
          <w:spacing w:val="-3"/>
          <w:w w:val="85"/>
          <w:sz w:val="11"/>
          <w:szCs w:val="11"/>
        </w:rPr>
        <w:t>日才</w:t>
      </w:r>
      <w:r>
        <w:rPr>
          <w:rFonts w:ascii="細明體_HKSCS" w:hAnsi="細明體_HKSCS" w:cs="細明體_HKSCS" w:eastAsia="細明體_HKSCS" w:hint="default"/>
          <w:spacing w:val="-3"/>
          <w:sz w:val="11"/>
          <w:szCs w:val="11"/>
        </w:rPr>
      </w:r>
    </w:p>
    <w:p>
      <w:pPr>
        <w:spacing w:line="240" w:lineRule="auto" w:before="12"/>
        <w:ind w:right="0"/>
        <w:rPr>
          <w:rFonts w:ascii="細明體_HKSCS" w:hAnsi="細明體_HKSCS" w:cs="細明體_HKSCS" w:eastAsia="細明體_HKSCS" w:hint="default"/>
          <w:sz w:val="19"/>
          <w:szCs w:val="19"/>
        </w:rPr>
      </w:pPr>
    </w:p>
    <w:p>
      <w:pPr>
        <w:spacing w:before="0"/>
        <w:ind w:left="0" w:right="106" w:firstLine="0"/>
        <w:jc w:val="right"/>
        <w:rPr>
          <w:rFonts w:ascii="Times New Roman" w:hAnsi="Times New Roman" w:cs="Times New Roman" w:eastAsia="Times New Roman" w:hint="default"/>
          <w:sz w:val="12"/>
          <w:szCs w:val="12"/>
        </w:rPr>
      </w:pPr>
      <w:r>
        <w:rPr>
          <w:rFonts w:ascii="Times New Roman"/>
          <w:w w:val="105"/>
          <w:sz w:val="12"/>
        </w:rPr>
        <w:t>30</w:t>
      </w:r>
      <w:r>
        <w:rPr>
          <w:rFonts w:ascii="Times New Roman"/>
          <w:sz w:val="12"/>
        </w:rPr>
      </w:r>
    </w:p>
    <w:p>
      <w:pPr>
        <w:tabs>
          <w:tab w:pos="3415" w:val="left" w:leader="none"/>
        </w:tabs>
        <w:spacing w:line="579" w:lineRule="exact" w:before="0"/>
        <w:ind w:left="93" w:right="0" w:firstLine="0"/>
        <w:jc w:val="left"/>
        <w:rPr>
          <w:rFonts w:ascii="細明體_HKSCS" w:hAnsi="細明體_HKSCS" w:cs="細明體_HKSCS" w:eastAsia="細明體_HKSCS" w:hint="default"/>
          <w:sz w:val="58"/>
          <w:szCs w:val="58"/>
        </w:rPr>
      </w:pPr>
      <w:r>
        <w:rPr/>
        <w:br w:type="column"/>
      </w:r>
      <w:r>
        <w:rPr>
          <w:rFonts w:ascii="細明體_HKSCS" w:hAnsi="細明體_HKSCS" w:cs="細明體_HKSCS" w:eastAsia="細明體_HKSCS" w:hint="default"/>
          <w:w w:val="110"/>
          <w:position w:val="1"/>
          <w:sz w:val="58"/>
          <w:szCs w:val="58"/>
        </w:rPr>
      </w:r>
      <w:r>
        <w:rPr>
          <w:rFonts w:ascii="細明體_HKSCS" w:hAnsi="細明體_HKSCS" w:cs="細明體_HKSCS" w:eastAsia="細明體_HKSCS" w:hint="default"/>
          <w:imprint/>
          <w:spacing w:val="-428"/>
          <w:w w:val="110"/>
          <w:position w:val="1"/>
          <w:sz w:val="58"/>
          <w:szCs w:val="58"/>
        </w:rPr>
        <w:t>．</w:t>
      </w:r>
      <w:r>
        <w:rPr>
          <w:rFonts w:ascii="細明體_HKSCS" w:hAnsi="細明體_HKSCS" w:cs="細明體_HKSCS" w:eastAsia="細明體_HKSCS" w:hint="default"/>
          <w:shadow w:val="0"/>
          <w:spacing w:val="-428"/>
          <w:w w:val="110"/>
          <w:position w:val="1"/>
          <w:sz w:val="58"/>
          <w:szCs w:val="58"/>
        </w:rPr>
      </w:r>
      <w:r>
        <w:rPr>
          <w:rFonts w:ascii="細明體_HKSCS" w:hAnsi="細明體_HKSCS" w:cs="細明體_HKSCS" w:eastAsia="細明體_HKSCS" w:hint="default"/>
          <w:shadow w:val="0"/>
          <w:spacing w:val="-415"/>
          <w:w w:val="104"/>
          <w:position w:val="1"/>
          <w:sz w:val="58"/>
          <w:szCs w:val="58"/>
        </w:rPr>
        <w:t>．</w:t>
      </w:r>
      <w:r>
        <w:rPr>
          <w:rFonts w:ascii="細明體_HKSCS" w:hAnsi="細明體_HKSCS" w:cs="細明體_HKSCS" w:eastAsia="細明體_HKSCS" w:hint="default"/>
          <w:shadow w:val="0"/>
          <w:spacing w:val="-1364"/>
          <w:w w:val="216"/>
          <w:sz w:val="49"/>
          <w:szCs w:val="49"/>
        </w:rPr>
        <w:t>、</w:t>
      </w:r>
      <w:r>
        <w:rPr>
          <w:rFonts w:ascii="細明體_HKSCS" w:hAnsi="細明體_HKSCS" w:cs="細明體_HKSCS" w:eastAsia="細明體_HKSCS" w:hint="default"/>
          <w:shadow w:val="0"/>
          <w:spacing w:val="-42"/>
          <w:w w:val="25"/>
          <w:sz w:val="49"/>
          <w:szCs w:val="49"/>
        </w:rPr>
        <w:t>－</w:t>
      </w:r>
      <w:r>
        <w:rPr>
          <w:rFonts w:ascii="細明體_HKSCS" w:hAnsi="細明體_HKSCS" w:cs="細明體_HKSCS" w:eastAsia="細明體_HKSCS" w:hint="default"/>
          <w:shadow w:val="0"/>
          <w:spacing w:val="-448"/>
          <w:w w:val="116"/>
          <w:position w:val="-17"/>
          <w:sz w:val="58"/>
          <w:szCs w:val="58"/>
        </w:rPr>
        <w:t>．</w:t>
      </w:r>
      <w:r>
        <w:rPr>
          <w:rFonts w:ascii="細明體_HKSCS" w:hAnsi="細明體_HKSCS" w:cs="細明體_HKSCS" w:eastAsia="細明體_HKSCS" w:hint="default"/>
          <w:shadow w:val="0"/>
          <w:spacing w:val="-352"/>
          <w:w w:val="116"/>
          <w:position w:val="-4"/>
          <w:sz w:val="58"/>
          <w:szCs w:val="58"/>
        </w:rPr>
        <w:t>．</w:t>
      </w:r>
      <w:r>
        <w:rPr>
          <w:rFonts w:ascii="Times New Roman" w:hAnsi="Times New Roman" w:cs="Times New Roman" w:eastAsia="Times New Roman" w:hint="default"/>
          <w:shadow w:val="0"/>
          <w:w w:val="197"/>
          <w:position w:val="9"/>
          <w:sz w:val="16"/>
          <w:szCs w:val="16"/>
        </w:rPr>
        <w:t>ξ</w:t>
      </w:r>
      <w:r>
        <w:rPr>
          <w:rFonts w:ascii="Times New Roman" w:hAnsi="Times New Roman" w:cs="Times New Roman" w:eastAsia="Times New Roman" w:hint="default"/>
          <w:shadow w:val="0"/>
          <w:position w:val="9"/>
          <w:sz w:val="16"/>
          <w:szCs w:val="16"/>
        </w:rPr>
        <w:tab/>
      </w:r>
      <w:r>
        <w:rPr>
          <w:rFonts w:ascii="細明體_HKSCS" w:hAnsi="細明體_HKSCS" w:cs="細明體_HKSCS" w:eastAsia="細明體_HKSCS" w:hint="default"/>
          <w:shadow w:val="0"/>
          <w:spacing w:val="-555"/>
          <w:w w:val="122"/>
          <w:position w:val="-20"/>
          <w:sz w:val="58"/>
          <w:szCs w:val="58"/>
        </w:rPr>
        <w:t>．</w:t>
      </w:r>
      <w:r>
        <w:rPr>
          <w:rFonts w:ascii="細明體_HKSCS" w:hAnsi="細明體_HKSCS" w:cs="細明體_HKSCS" w:eastAsia="細明體_HKSCS" w:hint="default"/>
          <w:shadow w:val="0"/>
          <w:w w:val="116"/>
          <w:position w:val="-20"/>
          <w:sz w:val="58"/>
          <w:szCs w:val="58"/>
        </w:rPr>
        <w:t>．</w:t>
      </w:r>
      <w:r>
        <w:rPr>
          <w:rFonts w:ascii="細明體_HKSCS" w:hAnsi="細明體_HKSCS" w:cs="細明體_HKSCS" w:eastAsia="細明體_HKSCS" w:hint="default"/>
          <w:shadow w:val="0"/>
          <w:sz w:val="58"/>
          <w:szCs w:val="58"/>
        </w:rPr>
      </w:r>
    </w:p>
    <w:p>
      <w:pPr>
        <w:pStyle w:val="Heading7"/>
        <w:spacing w:line="433" w:lineRule="exact"/>
        <w:ind w:left="2434" w:right="3436"/>
        <w:jc w:val="center"/>
      </w:pPr>
      <w:r>
        <w:rPr/>
        <w:pict>
          <v:group style="position:absolute;margin-left:143.759903pt;margin-top:18.253977pt;width:201.85pt;height:.1pt;mso-position-horizontal-relative:page;mso-position-vertical-relative:paragraph;z-index:-472600" coordorigin="2875,365" coordsize="4037,2">
            <v:shape style="position:absolute;left:2875;top:365;width:4037;height:2" coordorigin="2875,365" coordsize="4037,0" path="m2875,365l6911,365e" filled="false" stroked="true" strokeweight=".718178pt" strokecolor="#000000">
              <v:path arrowok="t"/>
            </v:shape>
            <w10:wrap type="none"/>
          </v:group>
        </w:pict>
      </w:r>
      <w:r>
        <w:rPr>
          <w:w w:val="110"/>
        </w:rPr>
        <w:t>．</w:t>
      </w:r>
      <w:r>
        <w:rPr/>
      </w:r>
    </w:p>
    <w:p>
      <w:pPr>
        <w:spacing w:after="0" w:line="433" w:lineRule="exact"/>
        <w:jc w:val="center"/>
        <w:sectPr>
          <w:type w:val="continuous"/>
          <w:pgSz w:w="9470" w:h="13040"/>
          <w:pgMar w:top="0" w:bottom="0" w:left="1120" w:right="0"/>
          <w:cols w:num="2" w:equalWidth="0">
            <w:col w:w="1752" w:space="40"/>
            <w:col w:w="6558"/>
          </w:cols>
        </w:sectPr>
      </w:pPr>
    </w:p>
    <w:p>
      <w:pPr>
        <w:tabs>
          <w:tab w:pos="2377" w:val="left" w:leader="none"/>
          <w:tab w:pos="2899" w:val="left" w:leader="none"/>
          <w:tab w:pos="3426" w:val="left" w:leader="none"/>
          <w:tab w:pos="3957" w:val="left" w:leader="none"/>
          <w:tab w:pos="4479" w:val="left" w:leader="none"/>
          <w:tab w:pos="5020" w:val="left" w:leader="none"/>
          <w:tab w:pos="5733" w:val="right" w:leader="none"/>
        </w:tabs>
        <w:spacing w:line="133" w:lineRule="exact" w:before="0"/>
        <w:ind w:left="1836" w:right="0" w:firstLine="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w w:val="115"/>
          <w:sz w:val="12"/>
          <w:szCs w:val="12"/>
        </w:rPr>
        <w:t>30</w:t>
        <w:tab/>
      </w:r>
      <w:r>
        <w:rPr>
          <w:rFonts w:ascii="Times New Roman" w:hAnsi="Times New Roman" w:cs="Times New Roman" w:eastAsia="Times New Roman" w:hint="default"/>
          <w:w w:val="110"/>
          <w:sz w:val="12"/>
          <w:szCs w:val="12"/>
        </w:rPr>
        <w:t>40</w:t>
        <w:tab/>
      </w:r>
      <w:r>
        <w:rPr>
          <w:rFonts w:ascii="Times New Roman" w:hAnsi="Times New Roman" w:cs="Times New Roman" w:eastAsia="Times New Roman" w:hint="default"/>
          <w:w w:val="115"/>
          <w:sz w:val="12"/>
          <w:szCs w:val="12"/>
        </w:rPr>
        <w:t>50</w:t>
        <w:tab/>
        <w:t>60</w:t>
        <w:tab/>
      </w:r>
      <w:r>
        <w:rPr>
          <w:rFonts w:ascii="Times New Roman" w:hAnsi="Times New Roman" w:cs="Times New Roman" w:eastAsia="Times New Roman" w:hint="default"/>
          <w:w w:val="110"/>
          <w:sz w:val="12"/>
          <w:szCs w:val="12"/>
        </w:rPr>
        <w:t>70</w:t>
        <w:tab/>
      </w:r>
      <w:r>
        <w:rPr>
          <w:rFonts w:ascii="Times New Roman" w:hAnsi="Times New Roman" w:cs="Times New Roman" w:eastAsia="Times New Roman" w:hint="default"/>
          <w:w w:val="75"/>
          <w:sz w:val="12"/>
          <w:szCs w:val="12"/>
        </w:rPr>
        <w:t>BO</w:t>
        <w:tab/>
      </w:r>
      <w:r>
        <w:rPr>
          <w:rFonts w:ascii="Times New Roman" w:hAnsi="Times New Roman" w:cs="Times New Roman" w:eastAsia="Times New Roman" w:hint="default"/>
          <w:spacing w:val="-7"/>
          <w:w w:val="115"/>
          <w:sz w:val="13"/>
          <w:szCs w:val="13"/>
        </w:rPr>
        <w:t>9</w:t>
      </w:r>
      <w:r>
        <w:rPr>
          <w:rFonts w:ascii="細明體_HKSCS" w:hAnsi="細明體_HKSCS" w:cs="細明體_HKSCS" w:eastAsia="細明體_HKSCS" w:hint="default"/>
          <w:spacing w:val="-7"/>
          <w:w w:val="115"/>
          <w:sz w:val="11"/>
          <w:szCs w:val="11"/>
        </w:rPr>
        <w:t>日</w:t>
      </w:r>
      <w:r>
        <w:rPr>
          <w:rFonts w:ascii="Times New Roman" w:hAnsi="Times New Roman" w:cs="Times New Roman" w:eastAsia="Times New Roman" w:hint="default"/>
          <w:spacing w:val="-7"/>
          <w:w w:val="115"/>
          <w:sz w:val="12"/>
          <w:szCs w:val="12"/>
        </w:rPr>
        <w:tab/>
      </w:r>
      <w:r>
        <w:rPr>
          <w:rFonts w:ascii="Times New Roman" w:hAnsi="Times New Roman" w:cs="Times New Roman" w:eastAsia="Times New Roman" w:hint="default"/>
          <w:spacing w:val="-9"/>
          <w:w w:val="125"/>
          <w:sz w:val="12"/>
          <w:szCs w:val="12"/>
        </w:rPr>
        <w:t>100</w:t>
      </w:r>
      <w:r>
        <w:rPr>
          <w:rFonts w:ascii="Times New Roman" w:hAnsi="Times New Roman" w:cs="Times New Roman" w:eastAsia="Times New Roman" w:hint="default"/>
          <w:spacing w:val="-9"/>
          <w:sz w:val="12"/>
          <w:szCs w:val="12"/>
        </w:rPr>
      </w:r>
    </w:p>
    <w:p>
      <w:pPr>
        <w:spacing w:line="240" w:lineRule="auto" w:before="4" w:after="0"/>
        <w:ind w:right="0"/>
        <w:rPr>
          <w:rFonts w:ascii="Times New Roman" w:hAnsi="Times New Roman" w:cs="Times New Roman" w:eastAsia="Times New Roman" w:hint="default"/>
          <w:sz w:val="22"/>
          <w:szCs w:val="22"/>
        </w:rPr>
      </w:pPr>
    </w:p>
    <w:p>
      <w:pPr>
        <w:spacing w:line="20" w:lineRule="exact"/>
        <w:ind w:left="1058"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99.4pt;height:.65pt;mso-position-horizontal-relative:char;mso-position-vertical-relative:line" coordorigin="0,0" coordsize="3988,13">
            <v:group style="position:absolute;left:5;top:8;width:3362;height:2" coordorigin="5,8" coordsize="3362,2">
              <v:shape style="position:absolute;left:5;top:8;width:3362;height:2" coordorigin="5,8" coordsize="3362,0" path="m5,8l3366,8e" filled="false" stroked="true" strokeweight=".478785pt" strokecolor="#000000">
                <v:path arrowok="t"/>
              </v:shape>
            </v:group>
            <v:group style="position:absolute;left:3258;top:4;width:726;height:2" coordorigin="3258,4" coordsize="726,2">
              <v:shape style="position:absolute;left:3258;top:4;width:726;height:2" coordorigin="3258,4" coordsize="726,0" path="m3258,4l3984,4e" filled="false" stroked="true" strokeweight=".359089pt" strokecolor="#000000">
                <v:path arrowok="t"/>
              </v:shape>
            </v:group>
          </v:group>
        </w:pict>
      </w:r>
      <w:r>
        <w:rPr>
          <w:rFonts w:ascii="Times New Roman" w:hAnsi="Times New Roman" w:cs="Times New Roman" w:eastAsia="Times New Roman" w:hint="default"/>
          <w:sz w:val="2"/>
          <w:szCs w:val="2"/>
        </w:rPr>
      </w:r>
    </w:p>
    <w:p>
      <w:pPr>
        <w:spacing w:before="46"/>
        <w:ind w:left="123" w:right="109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3.10</w:t>
      </w:r>
      <w:r>
        <w:rPr>
          <w:rFonts w:ascii="Times New Roman" w:hAnsi="Times New Roman" w:cs="Times New Roman" w:eastAsia="Times New Roman" w:hint="default"/>
          <w:spacing w:val="45"/>
          <w:w w:val="105"/>
          <w:sz w:val="19"/>
          <w:szCs w:val="19"/>
        </w:rPr>
        <w:t> </w:t>
      </w:r>
      <w:r>
        <w:rPr>
          <w:rFonts w:ascii="細明體_HKSCS" w:hAnsi="細明體_HKSCS" w:cs="細明體_HKSCS" w:eastAsia="細明體_HKSCS" w:hint="default"/>
          <w:w w:val="105"/>
          <w:sz w:val="18"/>
          <w:szCs w:val="18"/>
        </w:rPr>
        <w:t>資料點</w:t>
      </w:r>
      <w:r>
        <w:rPr>
          <w:rFonts w:ascii="細明體_HKSCS" w:hAnsi="細明體_HKSCS" w:cs="細明體_HKSCS" w:eastAsia="細明體_HKSCS" w:hint="default"/>
          <w:sz w:val="18"/>
          <w:szCs w:val="18"/>
        </w:rPr>
      </w:r>
    </w:p>
    <w:p>
      <w:pPr>
        <w:spacing w:line="240" w:lineRule="auto" w:before="10"/>
        <w:ind w:right="0"/>
        <w:rPr>
          <w:rFonts w:ascii="細明體_HKSCS" w:hAnsi="細明體_HKSCS" w:cs="細明體_HKSCS" w:eastAsia="細明體_HKSCS" w:hint="default"/>
          <w:sz w:val="21"/>
          <w:szCs w:val="21"/>
        </w:rPr>
      </w:pPr>
    </w:p>
    <w:p>
      <w:pPr>
        <w:spacing w:line="336" w:lineRule="auto" w:before="0"/>
        <w:ind w:left="103" w:right="644" w:firstLine="421"/>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從圖 </w:t>
      </w:r>
      <w:r>
        <w:rPr>
          <w:rFonts w:ascii="Times New Roman" w:hAnsi="Times New Roman" w:cs="Times New Roman" w:eastAsia="Times New Roman" w:hint="default"/>
          <w:w w:val="105"/>
          <w:sz w:val="20"/>
          <w:szCs w:val="20"/>
        </w:rPr>
        <w:t>3.10 </w:t>
      </w:r>
      <w:r>
        <w:rPr>
          <w:rFonts w:ascii="細明體_HKSCS" w:hAnsi="細明體_HKSCS" w:cs="細明體_HKSCS" w:eastAsia="細明體_HKSCS" w:hint="default"/>
          <w:w w:val="105"/>
          <w:sz w:val="19"/>
          <w:szCs w:val="19"/>
        </w:rPr>
        <w:t>中我們可以明顯看出這些資料點被分為兩個額別： 一種用紅色的 點，一種用藍色的點，</w:t>
      </w:r>
      <w:r>
        <w:rPr>
          <w:rFonts w:ascii="細明體_HKSCS" w:hAnsi="細明體_HKSCS" w:cs="細明體_HKSCS" w:eastAsia="細明體_HKSCS" w:hint="default"/>
          <w:spacing w:val="-83"/>
          <w:w w:val="105"/>
          <w:sz w:val="19"/>
          <w:szCs w:val="19"/>
        </w:rPr>
        <w:t> </w:t>
      </w:r>
      <w:r>
        <w:rPr>
          <w:rFonts w:ascii="細明體_HKSCS" w:hAnsi="細明體_HKSCS" w:cs="細明體_HKSCS" w:eastAsia="細明體_HKSCS" w:hint="default"/>
          <w:w w:val="105"/>
          <w:sz w:val="19"/>
          <w:szCs w:val="19"/>
        </w:rPr>
        <w:t>我們希望透過</w:t>
      </w:r>
      <w:r>
        <w:rPr>
          <w:rFonts w:ascii="細明體_HKSCS" w:hAnsi="細明體_HKSCS" w:cs="細明體_HKSCS" w:eastAsia="細明體_HKSCS" w:hint="default"/>
          <w:spacing w:val="-36"/>
          <w:w w:val="105"/>
          <w:sz w:val="19"/>
          <w:szCs w:val="19"/>
        </w:rPr>
        <w:t> </w:t>
      </w:r>
      <w:r>
        <w:rPr>
          <w:rFonts w:ascii="Times New Roman" w:hAnsi="Times New Roman" w:cs="Times New Roman" w:eastAsia="Times New Roman" w:hint="default"/>
          <w:w w:val="105"/>
          <w:sz w:val="19"/>
          <w:szCs w:val="19"/>
        </w:rPr>
        <w:t>Logistic</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19"/>
          <w:szCs w:val="19"/>
        </w:rPr>
        <w:t>回歸將它們分聞。</w:t>
      </w:r>
      <w:r>
        <w:rPr>
          <w:rFonts w:ascii="細明體_HKSCS" w:hAnsi="細明體_HKSCS" w:cs="細明體_HKSCS" w:eastAsia="細明體_HKSCS" w:hint="default"/>
          <w:sz w:val="19"/>
          <w:szCs w:val="19"/>
        </w:rPr>
      </w:r>
    </w:p>
    <w:p>
      <w:pPr>
        <w:spacing w:before="138"/>
        <w:ind w:left="515" w:right="64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接下來定義  </w:t>
      </w:r>
      <w:r>
        <w:rPr>
          <w:rFonts w:ascii="Times New Roman" w:hAnsi="Times New Roman" w:cs="Times New Roman" w:eastAsia="Times New Roman" w:hint="default"/>
          <w:sz w:val="19"/>
          <w:szCs w:val="19"/>
        </w:rPr>
        <w:t>Logistic  </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sz w:val="19"/>
          <w:szCs w:val="19"/>
        </w:rPr>
        <w:t>回歸的模型，以及二分頡問題的損失曲數和最佳化方法。</w:t>
      </w:r>
    </w:p>
    <w:p>
      <w:pPr>
        <w:spacing w:line="240" w:lineRule="auto" w:before="4"/>
        <w:ind w:right="0"/>
        <w:rPr>
          <w:rFonts w:ascii="細明體_HKSCS" w:hAnsi="細明體_HKSCS" w:cs="細明體_HKSCS" w:eastAsia="細明體_HKSCS" w:hint="default"/>
          <w:sz w:val="21"/>
          <w:szCs w:val="21"/>
        </w:rPr>
      </w:pPr>
    </w:p>
    <w:p>
      <w:pPr>
        <w:pStyle w:val="ListParagraph"/>
        <w:numPr>
          <w:ilvl w:val="0"/>
          <w:numId w:val="23"/>
        </w:numPr>
        <w:tabs>
          <w:tab w:pos="530" w:val="left" w:leader="none"/>
        </w:tabs>
        <w:spacing w:line="240" w:lineRule="auto" w:before="0" w:after="0"/>
        <w:ind w:left="529" w:right="0" w:hanging="359"/>
        <w:jc w:val="left"/>
        <w:rPr>
          <w:rFonts w:ascii="Times New Roman" w:hAnsi="Times New Roman" w:cs="Times New Roman" w:eastAsia="Times New Roman" w:hint="default"/>
          <w:sz w:val="15"/>
          <w:szCs w:val="15"/>
        </w:rPr>
      </w:pPr>
      <w:r>
        <w:rPr>
          <w:rFonts w:ascii="Times New Roman"/>
          <w:w w:val="135"/>
          <w:sz w:val="15"/>
        </w:rPr>
        <w:t>class</w:t>
      </w:r>
      <w:r>
        <w:rPr>
          <w:rFonts w:ascii="Times New Roman"/>
          <w:spacing w:val="-15"/>
          <w:w w:val="135"/>
          <w:sz w:val="15"/>
        </w:rPr>
        <w:t> </w:t>
      </w:r>
      <w:r>
        <w:rPr>
          <w:rFonts w:ascii="Times New Roman"/>
          <w:w w:val="135"/>
          <w:sz w:val="15"/>
        </w:rPr>
        <w:t>LogisticRegression</w:t>
      </w:r>
      <w:r>
        <w:rPr>
          <w:rFonts w:ascii="Times New Roman"/>
          <w:spacing w:val="-27"/>
          <w:w w:val="135"/>
          <w:sz w:val="15"/>
        </w:rPr>
        <w:t> </w:t>
      </w:r>
      <w:r>
        <w:rPr>
          <w:rFonts w:ascii="Times New Roman"/>
          <w:w w:val="135"/>
          <w:sz w:val="15"/>
        </w:rPr>
        <w:t>(nn</w:t>
      </w:r>
      <w:r>
        <w:rPr>
          <w:rFonts w:ascii="Times New Roman"/>
          <w:spacing w:val="-38"/>
          <w:w w:val="135"/>
          <w:sz w:val="15"/>
        </w:rPr>
        <w:t> </w:t>
      </w:r>
      <w:r>
        <w:rPr>
          <w:rFonts w:ascii="Times New Roman"/>
          <w:w w:val="135"/>
          <w:sz w:val="15"/>
        </w:rPr>
        <w:t>.Module)</w:t>
      </w:r>
      <w:r>
        <w:rPr>
          <w:rFonts w:ascii="Times New Roman"/>
          <w:spacing w:val="-26"/>
          <w:w w:val="135"/>
          <w:sz w:val="15"/>
        </w:rPr>
        <w:t> </w:t>
      </w:r>
      <w:r>
        <w:rPr>
          <w:rFonts w:ascii="Times New Roman"/>
          <w:w w:val="145"/>
          <w:sz w:val="15"/>
        </w:rPr>
        <w:t>:</w:t>
      </w:r>
      <w:r>
        <w:rPr>
          <w:rFonts w:ascii="Times New Roman"/>
          <w:sz w:val="15"/>
        </w:rPr>
      </w:r>
    </w:p>
    <w:p>
      <w:pPr>
        <w:pStyle w:val="ListParagraph"/>
        <w:numPr>
          <w:ilvl w:val="0"/>
          <w:numId w:val="23"/>
        </w:numPr>
        <w:tabs>
          <w:tab w:pos="889" w:val="left" w:leader="none"/>
          <w:tab w:pos="1410" w:val="left" w:leader="none"/>
          <w:tab w:pos="2047" w:val="left" w:leader="none"/>
        </w:tabs>
        <w:spacing w:line="206" w:lineRule="exact" w:before="34" w:after="0"/>
        <w:ind w:left="888" w:right="0" w:hanging="72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5"/>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46"/>
          <w:w w:val="65"/>
          <w:sz w:val="16"/>
          <w:szCs w:val="16"/>
        </w:rPr>
        <w:t> </w:t>
      </w:r>
      <w:r>
        <w:rPr>
          <w:rFonts w:ascii="Times New Roman" w:hAnsi="Times New Roman" w:cs="Times New Roman" w:eastAsia="Times New Roman" w:hint="default"/>
          <w:w w:val="120"/>
          <w:sz w:val="15"/>
          <w:szCs w:val="15"/>
        </w:rPr>
        <w:t>self</w:t>
      </w:r>
      <w:r>
        <w:rPr>
          <w:rFonts w:ascii="Times New Roman" w:hAnsi="Times New Roman" w:cs="Times New Roman" w:eastAsia="Times New Roman" w:hint="default"/>
          <w:spacing w:val="-33"/>
          <w:w w:val="12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23"/>
        </w:numPr>
        <w:tabs>
          <w:tab w:pos="1234" w:val="left" w:leader="none"/>
          <w:tab w:pos="4752" w:val="left" w:leader="none"/>
        </w:tabs>
        <w:spacing w:line="244" w:lineRule="exact" w:before="0" w:after="0"/>
        <w:ind w:left="1233" w:right="0" w:hanging="106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super </w:t>
      </w:r>
      <w:r>
        <w:rPr>
          <w:rFonts w:ascii="細明體_HKSCS" w:hAnsi="細明體_HKSCS" w:cs="細明體_HKSCS" w:eastAsia="細明體_HKSCS" w:hint="default"/>
          <w:w w:val="65"/>
          <w:sz w:val="19"/>
          <w:szCs w:val="19"/>
        </w:rPr>
        <w:t>﹛ </w:t>
      </w:r>
      <w:r>
        <w:rPr>
          <w:rFonts w:ascii="Times New Roman" w:hAnsi="Times New Roman" w:cs="Times New Roman" w:eastAsia="Times New Roman" w:hint="default"/>
          <w:w w:val="125"/>
          <w:sz w:val="15"/>
          <w:szCs w:val="15"/>
        </w:rPr>
        <w:t>LogisticRegression,    self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0"/>
          <w:sz w:val="15"/>
          <w:szCs w:val="15"/>
        </w:rPr>
        <w:t>.   </w:t>
      </w:r>
      <w:r>
        <w:rPr>
          <w:rFonts w:ascii="Times New Roman" w:hAnsi="Times New Roman" w:cs="Times New Roman" w:eastAsia="Times New Roman" w:hint="default"/>
          <w:spacing w:val="5"/>
          <w:w w:val="150"/>
          <w:sz w:val="15"/>
          <w:szCs w:val="15"/>
        </w:rPr>
        <w:t> </w:t>
      </w:r>
      <w:r>
        <w:rPr>
          <w:rFonts w:ascii="Times New Roman" w:hAnsi="Times New Roman" w:cs="Times New Roman" w:eastAsia="Times New Roman" w:hint="default"/>
          <w:w w:val="150"/>
          <w:sz w:val="15"/>
          <w:szCs w:val="15"/>
        </w:rPr>
        <w:t>init</w:t>
        <w:tab/>
      </w:r>
      <w:r>
        <w:rPr>
          <w:rFonts w:ascii="Times New Roman" w:hAnsi="Times New Roman" w:cs="Times New Roman" w:eastAsia="Times New Roman" w:hint="default"/>
          <w:w w:val="125"/>
          <w:sz w:val="15"/>
          <w:szCs w:val="15"/>
        </w:rPr>
        <w:t>()</w:t>
      </w:r>
      <w:r>
        <w:rPr>
          <w:rFonts w:ascii="Times New Roman" w:hAnsi="Times New Roman" w:cs="Times New Roman" w:eastAsia="Times New Roman" w:hint="default"/>
          <w:sz w:val="15"/>
          <w:szCs w:val="15"/>
        </w:rPr>
      </w:r>
    </w:p>
    <w:p>
      <w:pPr>
        <w:pStyle w:val="ListParagraph"/>
        <w:numPr>
          <w:ilvl w:val="0"/>
          <w:numId w:val="23"/>
        </w:numPr>
        <w:tabs>
          <w:tab w:pos="1234" w:val="left" w:leader="none"/>
        </w:tabs>
        <w:spacing w:line="240" w:lineRule="auto" w:before="7" w:after="0"/>
        <w:ind w:left="1233" w:right="0" w:hanging="106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70"/>
          <w:sz w:val="15"/>
          <w:szCs w:val="15"/>
        </w:rPr>
        <w:t>.lr </w:t>
      </w:r>
      <w:r>
        <w:rPr>
          <w:rFonts w:ascii="Arial" w:hAnsi="Arial" w:cs="Arial" w:eastAsia="Arial" w:hint="default"/>
          <w:i/>
          <w:w w:val="130"/>
          <w:sz w:val="14"/>
          <w:szCs w:val="14"/>
        </w:rPr>
        <w:t>= </w:t>
      </w:r>
      <w:r>
        <w:rPr>
          <w:rFonts w:ascii="Times New Roman" w:hAnsi="Times New Roman" w:cs="Times New Roman" w:eastAsia="Times New Roman" w:hint="default"/>
          <w:w w:val="130"/>
          <w:sz w:val="15"/>
          <w:szCs w:val="15"/>
        </w:rPr>
        <w:t>nn.Linear </w:t>
      </w:r>
      <w:r>
        <w:rPr>
          <w:rFonts w:ascii="細明體_HKSCS" w:hAnsi="細明體_HKSCS" w:cs="細明體_HKSCS" w:eastAsia="細明體_HKSCS" w:hint="default"/>
          <w:w w:val="60"/>
          <w:sz w:val="18"/>
          <w:szCs w:val="18"/>
        </w:rPr>
        <w:t>﹝ </w:t>
      </w:r>
      <w:r>
        <w:rPr>
          <w:rFonts w:ascii="Times New Roman" w:hAnsi="Times New Roman" w:cs="Times New Roman" w:eastAsia="Times New Roman" w:hint="default"/>
          <w:w w:val="130"/>
          <w:sz w:val="15"/>
          <w:szCs w:val="15"/>
        </w:rPr>
        <w:t>2, </w:t>
      </w:r>
      <w:r>
        <w:rPr>
          <w:rFonts w:ascii="Times New Roman" w:hAnsi="Times New Roman" w:cs="Times New Roman" w:eastAsia="Times New Roman" w:hint="default"/>
          <w:spacing w:val="17"/>
          <w:w w:val="130"/>
          <w:sz w:val="15"/>
          <w:szCs w:val="15"/>
        </w:rPr>
        <w:t> </w:t>
      </w:r>
      <w:r>
        <w:rPr>
          <w:rFonts w:ascii="Times New Roman" w:hAnsi="Times New Roman" w:cs="Times New Roman" w:eastAsia="Times New Roman" w:hint="default"/>
          <w:w w:val="130"/>
          <w:sz w:val="15"/>
          <w:szCs w:val="15"/>
        </w:rPr>
        <w:t>1)</w:t>
      </w:r>
      <w:r>
        <w:rPr>
          <w:rFonts w:ascii="Times New Roman" w:hAnsi="Times New Roman" w:cs="Times New Roman" w:eastAsia="Times New Roman" w:hint="default"/>
          <w:sz w:val="15"/>
          <w:szCs w:val="15"/>
        </w:rPr>
      </w:r>
    </w:p>
    <w:p>
      <w:pPr>
        <w:pStyle w:val="ListParagraph"/>
        <w:numPr>
          <w:ilvl w:val="0"/>
          <w:numId w:val="23"/>
        </w:numPr>
        <w:tabs>
          <w:tab w:pos="1234" w:val="left" w:leader="none"/>
        </w:tabs>
        <w:spacing w:line="240" w:lineRule="auto" w:before="48" w:after="0"/>
        <w:ind w:left="1233" w:right="0" w:hanging="1077"/>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25"/>
          <w:sz w:val="15"/>
          <w:szCs w:val="15"/>
        </w:rPr>
        <w:t>self</w:t>
      </w:r>
      <w:r>
        <w:rPr>
          <w:rFonts w:ascii="Times New Roman" w:hAnsi="Times New Roman" w:cs="Times New Roman" w:eastAsia="Times New Roman" w:hint="default"/>
          <w:spacing w:val="-15"/>
          <w:w w:val="125"/>
          <w:sz w:val="15"/>
          <w:szCs w:val="15"/>
        </w:rPr>
        <w:t> </w:t>
      </w:r>
      <w:r>
        <w:rPr>
          <w:rFonts w:ascii="Times New Roman" w:hAnsi="Times New Roman" w:cs="Times New Roman" w:eastAsia="Times New Roman" w:hint="default"/>
          <w:w w:val="125"/>
          <w:sz w:val="15"/>
          <w:szCs w:val="15"/>
        </w:rPr>
        <w:t>.sm</w:t>
      </w:r>
      <w:r>
        <w:rPr>
          <w:rFonts w:ascii="Times New Roman" w:hAnsi="Times New Roman" w:cs="Times New Roman" w:eastAsia="Times New Roman" w:hint="default"/>
          <w:spacing w:val="4"/>
          <w:w w:val="125"/>
          <w:sz w:val="15"/>
          <w:szCs w:val="15"/>
        </w:rPr>
        <w:t> </w:t>
      </w:r>
      <w:r>
        <w:rPr>
          <w:rFonts w:ascii="Arial" w:hAnsi="Arial" w:cs="Arial" w:eastAsia="Arial" w:hint="default"/>
          <w:i/>
          <w:w w:val="125"/>
          <w:sz w:val="12"/>
          <w:szCs w:val="12"/>
        </w:rPr>
        <w:t>=</w:t>
      </w:r>
      <w:r>
        <w:rPr>
          <w:rFonts w:ascii="Arial" w:hAnsi="Arial" w:cs="Arial" w:eastAsia="Arial" w:hint="default"/>
          <w:i/>
          <w:spacing w:val="1"/>
          <w:w w:val="125"/>
          <w:sz w:val="12"/>
          <w:szCs w:val="12"/>
        </w:rPr>
        <w:t> </w:t>
      </w:r>
      <w:r>
        <w:rPr>
          <w:rFonts w:ascii="Times New Roman" w:hAnsi="Times New Roman" w:cs="Times New Roman" w:eastAsia="Times New Roman" w:hint="default"/>
          <w:w w:val="125"/>
          <w:sz w:val="15"/>
          <w:szCs w:val="15"/>
        </w:rPr>
        <w:t>nn.</w:t>
      </w:r>
      <w:r>
        <w:rPr>
          <w:rFonts w:ascii="Times New Roman" w:hAnsi="Times New Roman" w:cs="Times New Roman" w:eastAsia="Times New Roman" w:hint="default"/>
          <w:spacing w:val="-32"/>
          <w:w w:val="125"/>
          <w:sz w:val="15"/>
          <w:szCs w:val="15"/>
        </w:rPr>
        <w:t> </w:t>
      </w:r>
      <w:r>
        <w:rPr>
          <w:rFonts w:ascii="Times New Roman" w:hAnsi="Times New Roman" w:cs="Times New Roman" w:eastAsia="Times New Roman" w:hint="default"/>
          <w:w w:val="125"/>
          <w:sz w:val="15"/>
          <w:szCs w:val="15"/>
        </w:rPr>
        <w:t>Sigmoid</w:t>
      </w:r>
      <w:r>
        <w:rPr>
          <w:rFonts w:ascii="Times New Roman" w:hAnsi="Times New Roman" w:cs="Times New Roman" w:eastAsia="Times New Roman" w:hint="default"/>
          <w:spacing w:val="-26"/>
          <w:w w:val="125"/>
          <w:sz w:val="15"/>
          <w:szCs w:val="15"/>
        </w:rPr>
        <w:t> </w:t>
      </w:r>
      <w:r>
        <w:rPr>
          <w:rFonts w:ascii="細明體_HKSCS" w:hAnsi="細明體_HKSCS" w:cs="細明體_HKSCS" w:eastAsia="細明體_HKSCS" w:hint="default"/>
          <w:w w:val="75"/>
          <w:sz w:val="14"/>
          <w:szCs w:val="14"/>
        </w:rPr>
        <w:t>﹝）</w:t>
      </w:r>
      <w:r>
        <w:rPr>
          <w:rFonts w:ascii="細明體_HKSCS" w:hAnsi="細明體_HKSCS" w:cs="細明體_HKSCS" w:eastAsia="細明體_HKSCS" w:hint="default"/>
          <w:sz w:val="14"/>
          <w:szCs w:val="14"/>
        </w:rPr>
      </w:r>
    </w:p>
    <w:p>
      <w:pPr>
        <w:spacing w:before="81"/>
        <w:ind w:left="165" w:right="1195" w:firstLine="0"/>
        <w:jc w:val="left"/>
        <w:rPr>
          <w:rFonts w:ascii="Times New Roman" w:hAnsi="Times New Roman" w:cs="Times New Roman" w:eastAsia="Times New Roman" w:hint="default"/>
          <w:sz w:val="14"/>
          <w:szCs w:val="14"/>
        </w:rPr>
      </w:pPr>
      <w:r>
        <w:rPr>
          <w:rFonts w:ascii="Times New Roman"/>
          <w:w w:val="120"/>
          <w:sz w:val="14"/>
        </w:rPr>
        <w:t>6</w:t>
      </w:r>
      <w:r>
        <w:rPr>
          <w:rFonts w:ascii="Times New Roman"/>
          <w:sz w:val="14"/>
        </w:rPr>
      </w:r>
    </w:p>
    <w:p>
      <w:pPr>
        <w:tabs>
          <w:tab w:pos="883" w:val="left" w:leader="none"/>
          <w:tab w:pos="1223" w:val="left" w:leader="none"/>
        </w:tabs>
        <w:spacing w:line="278" w:lineRule="auto" w:before="22"/>
        <w:ind w:left="160" w:right="5633" w:hanging="5"/>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0"/>
          <w:sz w:val="15"/>
          <w:szCs w:val="15"/>
        </w:rPr>
        <w:t>7</w:t>
        <w:tab/>
      </w:r>
      <w:r>
        <w:rPr>
          <w:rFonts w:ascii="Times New Roman" w:hAnsi="Times New Roman" w:cs="Times New Roman" w:eastAsia="Times New Roman" w:hint="default"/>
          <w:w w:val="120"/>
          <w:sz w:val="15"/>
          <w:szCs w:val="15"/>
        </w:rPr>
        <w:t>def</w:t>
      </w:r>
      <w:r>
        <w:rPr>
          <w:rFonts w:ascii="Times New Roman" w:hAnsi="Times New Roman" w:cs="Times New Roman" w:eastAsia="Times New Roman" w:hint="default"/>
          <w:spacing w:val="33"/>
          <w:w w:val="120"/>
          <w:sz w:val="15"/>
          <w:szCs w:val="15"/>
        </w:rPr>
        <w:t> </w:t>
      </w:r>
      <w:r>
        <w:rPr>
          <w:rFonts w:ascii="Times New Roman" w:hAnsi="Times New Roman" w:cs="Times New Roman" w:eastAsia="Times New Roman" w:hint="default"/>
          <w:w w:val="120"/>
          <w:sz w:val="15"/>
          <w:szCs w:val="15"/>
        </w:rPr>
        <w:t>f</w:t>
      </w:r>
      <w:r>
        <w:rPr>
          <w:rFonts w:ascii="細明體_HKSCS" w:hAnsi="細明體_HKSCS" w:cs="細明體_HKSCS" w:eastAsia="細明體_HKSCS" w:hint="default"/>
          <w:w w:val="120"/>
          <w:sz w:val="11"/>
          <w:szCs w:val="11"/>
        </w:rPr>
        <w:t>口</w:t>
      </w:r>
      <w:r>
        <w:rPr>
          <w:rFonts w:ascii="Times New Roman" w:hAnsi="Times New Roman" w:cs="Times New Roman" w:eastAsia="Times New Roman" w:hint="default"/>
          <w:w w:val="120"/>
          <w:sz w:val="15"/>
          <w:szCs w:val="15"/>
        </w:rPr>
        <w:t>rward</w:t>
      </w:r>
      <w:r>
        <w:rPr>
          <w:rFonts w:ascii="Times New Roman" w:hAnsi="Times New Roman" w:cs="Times New Roman" w:eastAsia="Times New Roman" w:hint="default"/>
          <w:spacing w:val="-22"/>
          <w:w w:val="12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7"/>
          <w:w w:val="65"/>
          <w:sz w:val="16"/>
          <w:szCs w:val="16"/>
        </w:rPr>
        <w:t> </w:t>
      </w:r>
      <w:r>
        <w:rPr>
          <w:rFonts w:ascii="Times New Roman" w:hAnsi="Times New Roman" w:cs="Times New Roman" w:eastAsia="Times New Roman" w:hint="default"/>
          <w:w w:val="160"/>
          <w:sz w:val="15"/>
          <w:szCs w:val="15"/>
        </w:rPr>
        <w:t>self</w:t>
      </w:r>
      <w:r>
        <w:rPr>
          <w:rFonts w:ascii="Times New Roman" w:hAnsi="Times New Roman" w:cs="Times New Roman" w:eastAsia="Times New Roman" w:hint="default"/>
          <w:spacing w:val="-36"/>
          <w:w w:val="160"/>
          <w:sz w:val="15"/>
          <w:szCs w:val="15"/>
        </w:rPr>
        <w:t> </w:t>
      </w:r>
      <w:r>
        <w:rPr>
          <w:rFonts w:ascii="Times New Roman" w:hAnsi="Times New Roman" w:cs="Times New Roman" w:eastAsia="Times New Roman" w:hint="default"/>
          <w:w w:val="160"/>
          <w:sz w:val="15"/>
          <w:szCs w:val="15"/>
        </w:rPr>
        <w:t>,</w:t>
      </w:r>
      <w:r>
        <w:rPr>
          <w:rFonts w:ascii="Times New Roman" w:hAnsi="Times New Roman" w:cs="Times New Roman" w:eastAsia="Times New Roman" w:hint="default"/>
          <w:spacing w:val="4"/>
          <w:w w:val="160"/>
          <w:sz w:val="15"/>
          <w:szCs w:val="15"/>
        </w:rPr>
        <w:t> </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pacing w:val="-5"/>
          <w:w w:val="120"/>
          <w:sz w:val="15"/>
          <w:szCs w:val="15"/>
        </w:rPr>
        <w:t> </w:t>
      </w:r>
      <w:r>
        <w:rPr>
          <w:rFonts w:ascii="Times New Roman" w:hAnsi="Times New Roman" w:cs="Times New Roman" w:eastAsia="Times New Roman" w:hint="default"/>
          <w:w w:val="160"/>
          <w:sz w:val="15"/>
          <w:szCs w:val="15"/>
        </w:rPr>
        <w:t>:</w:t>
      </w:r>
      <w:r>
        <w:rPr>
          <w:rFonts w:ascii="Times New Roman" w:hAnsi="Times New Roman" w:cs="Times New Roman" w:eastAsia="Times New Roman" w:hint="default"/>
          <w:w w:val="143"/>
          <w:sz w:val="15"/>
          <w:szCs w:val="15"/>
        </w:rPr>
        <w:t> </w:t>
      </w:r>
      <w:r>
        <w:rPr>
          <w:rFonts w:ascii="Times New Roman" w:hAnsi="Times New Roman" w:cs="Times New Roman" w:eastAsia="Times New Roman" w:hint="default"/>
          <w:w w:val="67"/>
          <w:sz w:val="15"/>
          <w:szCs w:val="15"/>
        </w:rPr>
      </w:r>
      <w:r>
        <w:rPr>
          <w:rFonts w:ascii="Times New Roman" w:hAnsi="Times New Roman" w:cs="Times New Roman" w:eastAsia="Times New Roman" w:hint="default"/>
          <w:w w:val="65"/>
          <w:sz w:val="15"/>
          <w:szCs w:val="15"/>
        </w:rPr>
        <w:t>B</w:t>
        <w:tab/>
        <w:tab/>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pacing w:val="5"/>
          <w:w w:val="120"/>
          <w:sz w:val="15"/>
          <w:szCs w:val="15"/>
        </w:rPr>
        <w:t> </w:t>
      </w:r>
      <w:r>
        <w:rPr>
          <w:rFonts w:ascii="Arial" w:hAnsi="Arial" w:cs="Arial" w:eastAsia="Arial" w:hint="default"/>
          <w:i/>
          <w:w w:val="120"/>
          <w:sz w:val="12"/>
          <w:szCs w:val="12"/>
        </w:rPr>
        <w:t>=</w:t>
      </w:r>
      <w:r>
        <w:rPr>
          <w:rFonts w:ascii="Arial" w:hAnsi="Arial" w:cs="Arial" w:eastAsia="Arial" w:hint="default"/>
          <w:i/>
          <w:spacing w:val="5"/>
          <w:w w:val="120"/>
          <w:sz w:val="12"/>
          <w:szCs w:val="12"/>
        </w:rPr>
        <w:t> </w:t>
      </w:r>
      <w:r>
        <w:rPr>
          <w:rFonts w:ascii="Times New Roman" w:hAnsi="Times New Roman" w:cs="Times New Roman" w:eastAsia="Times New Roman" w:hint="default"/>
          <w:w w:val="160"/>
          <w:sz w:val="15"/>
          <w:szCs w:val="15"/>
        </w:rPr>
        <w:t>self</w:t>
      </w:r>
      <w:r>
        <w:rPr>
          <w:rFonts w:ascii="Times New Roman" w:hAnsi="Times New Roman" w:cs="Times New Roman" w:eastAsia="Times New Roman" w:hint="default"/>
          <w:spacing w:val="-37"/>
          <w:w w:val="160"/>
          <w:sz w:val="15"/>
          <w:szCs w:val="15"/>
        </w:rPr>
        <w:t> </w:t>
      </w:r>
      <w:r>
        <w:rPr>
          <w:rFonts w:ascii="Times New Roman" w:hAnsi="Times New Roman" w:cs="Times New Roman" w:eastAsia="Times New Roman" w:hint="default"/>
          <w:w w:val="160"/>
          <w:sz w:val="15"/>
          <w:szCs w:val="15"/>
        </w:rPr>
        <w:t>.lr</w:t>
      </w:r>
      <w:r>
        <w:rPr>
          <w:rFonts w:ascii="Times New Roman" w:hAnsi="Times New Roman" w:cs="Times New Roman" w:eastAsia="Times New Roman" w:hint="default"/>
          <w:spacing w:val="-43"/>
          <w:w w:val="160"/>
          <w:sz w:val="15"/>
          <w:szCs w:val="15"/>
        </w:rPr>
        <w:t> </w:t>
      </w:r>
      <w:r>
        <w:rPr>
          <w:rFonts w:ascii="細明體_HKSCS" w:hAnsi="細明體_HKSCS" w:cs="細明體_HKSCS" w:eastAsia="細明體_HKSCS" w:hint="default"/>
          <w:w w:val="65"/>
          <w:sz w:val="16"/>
          <w:szCs w:val="16"/>
        </w:rPr>
        <w:t>﹝耳﹜</w:t>
      </w:r>
      <w:r>
        <w:rPr>
          <w:rFonts w:ascii="細明體_HKSCS" w:hAnsi="細明體_HKSCS" w:cs="細明體_HKSCS" w:eastAsia="細明體_HKSCS" w:hint="default"/>
          <w:sz w:val="16"/>
          <w:szCs w:val="16"/>
        </w:rPr>
      </w:r>
    </w:p>
    <w:p>
      <w:pPr>
        <w:tabs>
          <w:tab w:pos="1223" w:val="left" w:leader="none"/>
        </w:tabs>
        <w:spacing w:line="217" w:lineRule="exact" w:before="0"/>
        <w:ind w:left="160"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95"/>
          <w:sz w:val="15"/>
          <w:szCs w:val="15"/>
        </w:rPr>
        <w:t>9</w:t>
        <w:tab/>
      </w:r>
      <w:r>
        <w:rPr>
          <w:rFonts w:ascii="Times New Roman" w:hAnsi="Times New Roman" w:cs="Times New Roman" w:eastAsia="Times New Roman" w:hint="default"/>
          <w:w w:val="105"/>
          <w:sz w:val="15"/>
          <w:szCs w:val="15"/>
        </w:rPr>
        <w:t>x  </w:t>
      </w:r>
      <w:r>
        <w:rPr>
          <w:rFonts w:ascii="Arial" w:hAnsi="Arial" w:cs="Arial" w:eastAsia="Arial" w:hint="default"/>
          <w:i/>
          <w:w w:val="140"/>
          <w:sz w:val="12"/>
          <w:szCs w:val="12"/>
        </w:rPr>
        <w:t>= </w:t>
      </w:r>
      <w:r>
        <w:rPr>
          <w:rFonts w:ascii="Times New Roman" w:hAnsi="Times New Roman" w:cs="Times New Roman" w:eastAsia="Times New Roman" w:hint="default"/>
          <w:w w:val="140"/>
          <w:sz w:val="15"/>
          <w:szCs w:val="15"/>
        </w:rPr>
        <w:t>self </w:t>
      </w:r>
      <w:r>
        <w:rPr>
          <w:rFonts w:ascii="Times New Roman" w:hAnsi="Times New Roman" w:cs="Times New Roman" w:eastAsia="Times New Roman" w:hint="default"/>
          <w:w w:val="105"/>
          <w:sz w:val="15"/>
          <w:szCs w:val="15"/>
        </w:rPr>
        <w:t>.sm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2"/>
          <w:w w:val="60"/>
          <w:sz w:val="18"/>
          <w:szCs w:val="18"/>
        </w:rPr>
        <w:t> </w:t>
      </w:r>
      <w:r>
        <w:rPr>
          <w:rFonts w:ascii="Times New Roman" w:hAnsi="Times New Roman" w:cs="Times New Roman" w:eastAsia="Times New Roman" w:hint="default"/>
          <w:w w:val="105"/>
          <w:sz w:val="15"/>
          <w:szCs w:val="15"/>
        </w:rPr>
        <w:t>x)</w:t>
      </w:r>
      <w:r>
        <w:rPr>
          <w:rFonts w:ascii="Times New Roman" w:hAnsi="Times New Roman" w:cs="Times New Roman" w:eastAsia="Times New Roman" w:hint="default"/>
          <w:sz w:val="15"/>
          <w:szCs w:val="15"/>
        </w:rPr>
      </w:r>
    </w:p>
    <w:p>
      <w:pPr>
        <w:tabs>
          <w:tab w:pos="1223" w:val="left" w:leader="none"/>
        </w:tabs>
        <w:spacing w:before="55"/>
        <w:ind w:left="146"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58"/>
          <w:w w:val="205"/>
          <w:sz w:val="15"/>
          <w:szCs w:val="15"/>
        </w:rPr>
        <w:t>1</w:t>
      </w:r>
      <w:r>
        <w:rPr>
          <w:rFonts w:ascii="細明體_HKSCS" w:hAnsi="細明體_HKSCS" w:cs="細明體_HKSCS" w:eastAsia="細明體_HKSCS" w:hint="default"/>
          <w:w w:val="84"/>
          <w:sz w:val="13"/>
          <w:szCs w:val="13"/>
        </w:rPr>
        <w:t>日</w:t>
      </w:r>
      <w:r>
        <w:rPr>
          <w:rFonts w:ascii="細明體_HKSCS" w:hAnsi="細明體_HKSCS" w:cs="細明體_HKSCS" w:eastAsia="細明體_HKSCS" w:hint="default"/>
          <w:sz w:val="13"/>
          <w:szCs w:val="13"/>
        </w:rPr>
        <w:tab/>
      </w:r>
      <w:r>
        <w:rPr>
          <w:rFonts w:ascii="Times New Roman" w:hAnsi="Times New Roman" w:cs="Times New Roman" w:eastAsia="Times New Roman" w:hint="default"/>
          <w:w w:val="140"/>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6"/>
          <w:sz w:val="15"/>
          <w:szCs w:val="15"/>
        </w:rPr>
        <w:t>x</w:t>
      </w:r>
      <w:r>
        <w:rPr>
          <w:rFonts w:ascii="Times New Roman" w:hAnsi="Times New Roman" w:cs="Times New Roman" w:eastAsia="Times New Roman" w:hint="default"/>
          <w:sz w:val="15"/>
          <w:szCs w:val="15"/>
        </w:rPr>
      </w:r>
    </w:p>
    <w:p>
      <w:pPr>
        <w:spacing w:after="0"/>
        <w:jc w:val="left"/>
        <w:rPr>
          <w:rFonts w:ascii="Times New Roman" w:hAnsi="Times New Roman" w:cs="Times New Roman" w:eastAsia="Times New Roman" w:hint="default"/>
          <w:sz w:val="15"/>
          <w:szCs w:val="15"/>
        </w:rPr>
        <w:sectPr>
          <w:type w:val="continuous"/>
          <w:pgSz w:w="9470" w:h="13040"/>
          <w:pgMar w:top="0" w:bottom="0" w:left="1120" w:right="0"/>
        </w:sectPr>
      </w:pPr>
    </w:p>
    <w:p>
      <w:pPr>
        <w:spacing w:line="666" w:lineRule="exact" w:before="0"/>
        <w:ind w:left="100" w:right="-14"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9"/>
          <w:w w:val="52"/>
          <w:sz w:val="59"/>
          <w:szCs w:val="59"/>
        </w:rPr>
        <w:t>一</w:t>
      </w:r>
      <w:r>
        <w:rPr>
          <w:rFonts w:ascii="細明體_HKSCS" w:hAnsi="細明體_HKSCS" w:cs="細明體_HKSCS" w:eastAsia="細明體_HKSCS" w:hint="default"/>
          <w:spacing w:val="-20"/>
          <w:w w:val="57"/>
          <w:sz w:val="59"/>
          <w:szCs w:val="59"/>
        </w:rPr>
        <w:t>一</w:t>
      </w:r>
      <w:r>
        <w:rPr>
          <w:rFonts w:ascii="細明體_HKSCS" w:hAnsi="細明體_HKSCS" w:cs="細明體_HKSCS" w:eastAsia="細明體_HKSCS" w:hint="default"/>
          <w:w w:val="65"/>
          <w:sz w:val="59"/>
          <w:szCs w:val="59"/>
        </w:rPr>
        <w:t>－</w:t>
      </w:r>
      <w:r>
        <w:rPr>
          <w:rFonts w:ascii="細明體_HKSCS" w:hAnsi="細明體_HKSCS" w:cs="細明體_HKSCS" w:eastAsia="細明體_HKSCS" w:hint="default"/>
          <w:spacing w:val="-254"/>
          <w:sz w:val="59"/>
          <w:szCs w:val="59"/>
        </w:rPr>
        <w:t> </w:t>
      </w:r>
      <w:r>
        <w:rPr>
          <w:rFonts w:ascii="細明體_HKSCS" w:hAnsi="細明體_HKSCS" w:cs="細明體_HKSCS" w:eastAsia="細明體_HKSCS" w:hint="default"/>
          <w:spacing w:val="39"/>
          <w:w w:val="30"/>
          <w:sz w:val="59"/>
          <w:szCs w:val="59"/>
        </w:rPr>
        <w:t>第</w:t>
      </w:r>
      <w:r>
        <w:rPr>
          <w:rFonts w:ascii="Times New Roman" w:hAnsi="Times New Roman" w:cs="Times New Roman" w:eastAsia="Times New Roman" w:hint="default"/>
          <w:spacing w:val="10"/>
          <w:w w:val="141"/>
          <w:sz w:val="20"/>
          <w:szCs w:val="20"/>
        </w:rPr>
        <w:t>3</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9"/>
          <w:sz w:val="18"/>
          <w:szCs w:val="18"/>
        </w:rPr>
        <w:t> </w:t>
      </w:r>
      <w:r>
        <w:rPr>
          <w:rFonts w:ascii="細明體_HKSCS" w:hAnsi="細明體_HKSCS" w:cs="細明體_HKSCS" w:eastAsia="細明體_HKSCS" w:hint="default"/>
          <w:w w:val="101"/>
          <w:sz w:val="18"/>
          <w:szCs w:val="18"/>
        </w:rPr>
        <w:t>多層全連接神經網路</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pStyle w:val="ListParagraph"/>
        <w:numPr>
          <w:ilvl w:val="0"/>
          <w:numId w:val="24"/>
        </w:numPr>
        <w:tabs>
          <w:tab w:pos="1556" w:val="left" w:leader="none"/>
        </w:tabs>
        <w:spacing w:line="380" w:lineRule="exact" w:before="193" w:after="0"/>
        <w:ind w:left="1555" w:right="0" w:hanging="360"/>
        <w:jc w:val="left"/>
        <w:rPr>
          <w:rFonts w:ascii="細明體_HKSCS" w:hAnsi="細明體_HKSCS" w:cs="細明體_HKSCS" w:eastAsia="細明體_HKSCS" w:hint="default"/>
          <w:sz w:val="16"/>
          <w:szCs w:val="16"/>
        </w:rPr>
      </w:pPr>
      <w:r>
        <w:rPr/>
        <w:pict>
          <v:shape style="position:absolute;margin-left:59.400002pt;margin-top:13.007872pt;width:9.75pt;height:7.5pt;mso-position-horizontal-relative:page;mso-position-vertical-relative:paragraph;z-index:-472552"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25"/>
                      <w:sz w:val="15"/>
                    </w:rPr>
                    <w:t>11</w:t>
                  </w:r>
                  <w:r>
                    <w:rPr>
                      <w:rFonts w:ascii="Times New Roman"/>
                      <w:sz w:val="15"/>
                    </w:rPr>
                  </w:r>
                </w:p>
              </w:txbxContent>
            </v:textbox>
            <w10:wrap type="none"/>
          </v:shape>
        </w:pict>
      </w:r>
      <w:r>
        <w:rPr>
          <w:rFonts w:ascii="Times New Roman" w:hAnsi="Times New Roman" w:cs="Times New Roman" w:eastAsia="Times New Roman" w:hint="default"/>
          <w:spacing w:val="-51"/>
          <w:w w:val="163"/>
          <w:sz w:val="15"/>
          <w:szCs w:val="15"/>
        </w:rPr>
        <w:t>1</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5"/>
          <w:sz w:val="15"/>
          <w:szCs w:val="15"/>
        </w:rPr>
        <w:t>gistic_model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107"/>
          <w:sz w:val="15"/>
          <w:szCs w:val="15"/>
        </w:rPr>
        <w:t>Lo</w:t>
      </w:r>
      <w:r>
        <w:rPr>
          <w:rFonts w:ascii="Times New Roman" w:hAnsi="Times New Roman" w:cs="Times New Roman" w:eastAsia="Times New Roman" w:hint="default"/>
          <w:spacing w:val="-2"/>
          <w:w w:val="107"/>
          <w:sz w:val="15"/>
          <w:szCs w:val="15"/>
        </w:rPr>
        <w:t>g</w:t>
      </w:r>
      <w:r>
        <w:rPr>
          <w:rFonts w:ascii="細明體_HKSCS" w:hAnsi="細明體_HKSCS" w:cs="細明體_HKSCS" w:eastAsia="細明體_HKSCS" w:hint="default"/>
          <w:w w:val="80"/>
          <w:sz w:val="11"/>
          <w:szCs w:val="11"/>
        </w:rPr>
        <w:t>工</w:t>
      </w:r>
      <w:r>
        <w:rPr>
          <w:rFonts w:ascii="細明體_HKSCS" w:hAnsi="細明體_HKSCS" w:cs="細明體_HKSCS" w:eastAsia="細明體_HKSCS" w:hint="default"/>
          <w:spacing w:val="-43"/>
          <w:sz w:val="11"/>
          <w:szCs w:val="11"/>
        </w:rPr>
        <w:t> </w:t>
      </w:r>
      <w:r>
        <w:rPr>
          <w:rFonts w:ascii="Times New Roman" w:hAnsi="Times New Roman" w:cs="Times New Roman" w:eastAsia="Times New Roman" w:hint="default"/>
          <w:w w:val="140"/>
          <w:sz w:val="15"/>
          <w:szCs w:val="15"/>
        </w:rPr>
        <w:t>sticRegress</w:t>
      </w:r>
      <w:r>
        <w:rPr>
          <w:rFonts w:ascii="Times New Roman" w:hAnsi="Times New Roman" w:cs="Times New Roman" w:eastAsia="Times New Roman" w:hint="default"/>
          <w:spacing w:val="8"/>
          <w:w w:val="140"/>
          <w:sz w:val="15"/>
          <w:szCs w:val="15"/>
        </w:rPr>
        <w:t>i</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24"/>
        </w:numPr>
        <w:tabs>
          <w:tab w:pos="1556" w:val="left" w:leader="none"/>
        </w:tabs>
        <w:spacing w:line="218" w:lineRule="exact" w:before="0" w:after="0"/>
        <w:ind w:left="1555"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52"/>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2"/>
          <w:w w:val="210"/>
          <w:sz w:val="15"/>
          <w:szCs w:val="15"/>
        </w:rPr>
        <w:t>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4"/>
          <w:sz w:val="15"/>
          <w:szCs w:val="15"/>
        </w:rPr>
        <w:t>rch.cuda</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81"/>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2"/>
          <w:sz w:val="15"/>
          <w:szCs w:val="15"/>
        </w:rPr>
        <w:t>available</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50"/>
          <w:sz w:val="16"/>
          <w:szCs w:val="16"/>
        </w:rPr>
        <w:t>﹛）．</w:t>
      </w:r>
      <w:r>
        <w:rPr>
          <w:rFonts w:ascii="細明體_HKSCS" w:hAnsi="細明體_HKSCS" w:cs="細明體_HKSCS" w:eastAsia="細明體_HKSCS" w:hint="default"/>
          <w:sz w:val="16"/>
          <w:szCs w:val="16"/>
        </w:rPr>
      </w:r>
    </w:p>
    <w:p>
      <w:pPr>
        <w:pStyle w:val="ListParagraph"/>
        <w:numPr>
          <w:ilvl w:val="0"/>
          <w:numId w:val="24"/>
        </w:numPr>
        <w:tabs>
          <w:tab w:pos="1901" w:val="left" w:leader="none"/>
        </w:tabs>
        <w:spacing w:line="384" w:lineRule="exact" w:before="0" w:after="0"/>
        <w:ind w:left="1900" w:right="0" w:hanging="712"/>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02"/>
          <w:w w:val="94"/>
          <w:sz w:val="42"/>
          <w:szCs w:val="42"/>
        </w:rPr>
        <w:t>。</w:t>
      </w:r>
      <w:r>
        <w:rPr>
          <w:rFonts w:ascii="Times New Roman" w:hAnsi="Times New Roman" w:cs="Times New Roman" w:eastAsia="Times New Roman" w:hint="default"/>
          <w:w w:val="166"/>
          <w:sz w:val="15"/>
          <w:szCs w:val="15"/>
        </w:rPr>
        <w:t>gistic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79"/>
          <w:sz w:val="15"/>
          <w:szCs w:val="15"/>
        </w:rPr>
        <w:t>m</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spacing w:val="-208"/>
          <w:w w:val="70"/>
          <w:sz w:val="42"/>
          <w:szCs w:val="42"/>
        </w:rPr>
        <w:t>。</w:t>
      </w:r>
      <w:r>
        <w:rPr>
          <w:rFonts w:ascii="Times New Roman" w:hAnsi="Times New Roman" w:cs="Times New Roman" w:eastAsia="Times New Roman" w:hint="default"/>
          <w:w w:val="134"/>
          <w:sz w:val="15"/>
          <w:szCs w:val="15"/>
        </w:rPr>
        <w:t>del.cuda</w:t>
      </w:r>
      <w:r>
        <w:rPr>
          <w:rFonts w:ascii="Times New Roman" w:hAnsi="Times New Roman" w:cs="Times New Roman" w:eastAsia="Times New Roman" w:hint="default"/>
          <w:spacing w:val="10"/>
          <w:sz w:val="15"/>
          <w:szCs w:val="15"/>
        </w:rPr>
        <w:t> </w:t>
      </w:r>
      <w:r>
        <w:rPr>
          <w:rFonts w:ascii="Arial" w:hAnsi="Arial" w:cs="Arial" w:eastAsia="Arial" w:hint="default"/>
          <w:spacing w:val="-26"/>
          <w:w w:val="186"/>
          <w:sz w:val="16"/>
          <w:szCs w:val="16"/>
        </w:rPr>
        <w:t>I</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25"/>
        </w:numPr>
        <w:tabs>
          <w:tab w:pos="1548" w:val="left" w:leader="none"/>
        </w:tabs>
        <w:spacing w:line="361" w:lineRule="exact" w:before="0" w:after="0"/>
        <w:ind w:left="1180" w:right="0" w:firstLine="8"/>
        <w:jc w:val="left"/>
        <w:rPr>
          <w:rFonts w:ascii="細明體_HKSCS" w:hAnsi="細明體_HKSCS" w:cs="細明體_HKSCS" w:eastAsia="細明體_HKSCS" w:hint="default"/>
          <w:sz w:val="18"/>
          <w:szCs w:val="18"/>
        </w:rPr>
      </w:pPr>
      <w:r>
        <w:rPr/>
        <w:pict>
          <v:shape style="position:absolute;margin-left:59.400002pt;margin-top:2.509561pt;width:8.450pt;height:7.5pt;mso-position-horizontal-relative:page;mso-position-vertical-relative:paragraph;z-index:-472528"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2"/>
                      <w:w w:val="125"/>
                      <w:sz w:val="15"/>
                    </w:rPr>
                    <w:t>15</w:t>
                  </w:r>
                  <w:r>
                    <w:rPr>
                      <w:rFonts w:ascii="Times New Roman"/>
                      <w:spacing w:val="-12"/>
                      <w:sz w:val="15"/>
                    </w:rPr>
                  </w:r>
                </w:p>
              </w:txbxContent>
            </v:textbox>
            <w10:wrap type="none"/>
          </v:shape>
        </w:pict>
      </w:r>
      <w:r>
        <w:rPr>
          <w:rFonts w:ascii="Times New Roman" w:hAnsi="Times New Roman" w:cs="Times New Roman" w:eastAsia="Times New Roman" w:hint="default"/>
          <w:w w:val="168"/>
          <w:sz w:val="15"/>
          <w:szCs w:val="15"/>
        </w:rPr>
        <w:t>criteri</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7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8"/>
          <w:sz w:val="15"/>
          <w:szCs w:val="15"/>
        </w:rPr>
        <w:t>.BCE</w:t>
      </w:r>
      <w:r>
        <w:rPr>
          <w:rFonts w:ascii="Times New Roman" w:hAnsi="Times New Roman" w:cs="Times New Roman" w:eastAsia="Times New Roman" w:hint="default"/>
          <w:spacing w:val="-28"/>
          <w:w w:val="98"/>
          <w:sz w:val="15"/>
          <w:szCs w:val="15"/>
        </w:rPr>
        <w:t>L</w:t>
      </w:r>
      <w:r>
        <w:rPr>
          <w:rFonts w:ascii="細明體_HKSCS" w:hAnsi="細明體_HKSCS" w:cs="細明體_HKSCS" w:eastAsia="細明體_HKSCS" w:hint="default"/>
          <w:spacing w:val="-381"/>
          <w:w w:val="127"/>
          <w:sz w:val="39"/>
          <w:szCs w:val="39"/>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pStyle w:val="ListParagraph"/>
        <w:numPr>
          <w:ilvl w:val="0"/>
          <w:numId w:val="25"/>
        </w:numPr>
        <w:tabs>
          <w:tab w:pos="1534" w:val="left" w:leader="none"/>
          <w:tab w:pos="2606" w:val="left" w:leader="none"/>
        </w:tabs>
        <w:spacing w:line="160" w:lineRule="auto" w:before="10" w:after="0"/>
        <w:ind w:left="1180" w:right="1148"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39"/>
          <w:sz w:val="15"/>
          <w:szCs w:val="15"/>
        </w:rPr>
        <w:t>ptimizer</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2"/>
          <w:w w:val="193"/>
          <w:sz w:val="15"/>
          <w:szCs w:val="15"/>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0"/>
          <w:sz w:val="15"/>
          <w:szCs w:val="15"/>
        </w:rPr>
        <w:t>rch</w:t>
      </w:r>
      <w:r>
        <w:rPr>
          <w:rFonts w:ascii="Times New Roman" w:hAnsi="Times New Roman" w:cs="Times New Roman" w:eastAsia="Times New Roman" w:hint="default"/>
          <w:spacing w:val="15"/>
          <w:w w:val="140"/>
          <w:sz w:val="15"/>
          <w:szCs w:val="15"/>
        </w:rPr>
        <w:t>.</w:t>
      </w:r>
      <w:r>
        <w:rPr>
          <w:rFonts w:ascii="細明體_HKSCS" w:hAnsi="細明體_HKSCS" w:cs="細明體_HKSCS" w:eastAsia="細明體_HKSCS" w:hint="default"/>
          <w:spacing w:val="-315"/>
          <w:w w:val="101"/>
          <w:sz w:val="39"/>
          <w:szCs w:val="39"/>
        </w:rPr>
        <w:t>。</w:t>
      </w:r>
      <w:r>
        <w:rPr>
          <w:rFonts w:ascii="Times New Roman" w:hAnsi="Times New Roman" w:cs="Times New Roman" w:eastAsia="Times New Roman" w:hint="default"/>
          <w:w w:val="133"/>
          <w:sz w:val="15"/>
          <w:szCs w:val="15"/>
        </w:rPr>
        <w:t>ptim.</w:t>
      </w:r>
      <w:r>
        <w:rPr>
          <w:rFonts w:ascii="Times New Roman" w:hAnsi="Times New Roman" w:cs="Times New Roman" w:eastAsia="Times New Roman" w:hint="default"/>
          <w:spacing w:val="-3"/>
          <w:sz w:val="15"/>
          <w:szCs w:val="15"/>
        </w:rPr>
        <w:t> </w:t>
      </w:r>
      <w:r>
        <w:rPr>
          <w:rFonts w:ascii="Arial" w:hAnsi="Arial" w:cs="Arial" w:eastAsia="Arial" w:hint="default"/>
          <w:w w:val="91"/>
          <w:sz w:val="13"/>
          <w:szCs w:val="13"/>
        </w:rPr>
        <w:t>SGD</w:t>
      </w:r>
      <w:r>
        <w:rPr>
          <w:rFonts w:ascii="Arial" w:hAnsi="Arial" w:cs="Arial" w:eastAsia="Arial" w:hint="default"/>
          <w:sz w:val="13"/>
          <w:szCs w:val="13"/>
        </w:rPr>
        <w:t> </w:t>
      </w:r>
      <w:r>
        <w:rPr>
          <w:rFonts w:ascii="Times New Roman" w:hAnsi="Times New Roman" w:cs="Times New Roman" w:eastAsia="Times New Roman" w:hint="default"/>
          <w:w w:val="119"/>
          <w:sz w:val="15"/>
          <w:szCs w:val="15"/>
        </w:rPr>
        <w:t>(</w:t>
      </w:r>
      <w:r>
        <w:rPr>
          <w:rFonts w:ascii="Times New Roman" w:hAnsi="Times New Roman" w:cs="Times New Roman" w:eastAsia="Times New Roman" w:hint="default"/>
          <w:spacing w:val="-21"/>
          <w:w w:val="119"/>
          <w:sz w:val="15"/>
          <w:szCs w:val="15"/>
        </w:rPr>
        <w:t>1</w:t>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159"/>
          <w:sz w:val="15"/>
          <w:szCs w:val="15"/>
        </w:rPr>
        <w:t>gisti</w:t>
      </w:r>
      <w:r>
        <w:rPr>
          <w:rFonts w:ascii="Times New Roman" w:hAnsi="Times New Roman" w:cs="Times New Roman" w:eastAsia="Times New Roman" w:hint="default"/>
          <w:spacing w:val="-16"/>
          <w:w w:val="159"/>
          <w:sz w:val="15"/>
          <w:szCs w:val="15"/>
        </w:rPr>
        <w:t>c</w:t>
      </w:r>
      <w:r>
        <w:rPr>
          <w:rFonts w:ascii="細明體_HKSCS" w:hAnsi="細明體_HKSCS" w:cs="細明體_HKSCS" w:eastAsia="細明體_HKSCS" w:hint="default"/>
          <w:spacing w:val="-17"/>
          <w:w w:val="49"/>
          <w:sz w:val="24"/>
          <w:szCs w:val="24"/>
        </w:rPr>
        <w:t>一</w:t>
      </w:r>
      <w:r>
        <w:rPr>
          <w:rFonts w:ascii="Times New Roman" w:hAnsi="Times New Roman" w:cs="Times New Roman" w:eastAsia="Times New Roman" w:hint="default"/>
          <w:spacing w:val="1"/>
          <w:w w:val="72"/>
          <w:sz w:val="15"/>
          <w:szCs w:val="15"/>
        </w:rPr>
        <w:t>m</w:t>
      </w:r>
      <w:r>
        <w:rPr>
          <w:rFonts w:ascii="細明體_HKSCS" w:hAnsi="細明體_HKSCS" w:cs="細明體_HKSCS" w:eastAsia="細明體_HKSCS" w:hint="default"/>
          <w:spacing w:val="-294"/>
          <w:w w:val="101"/>
          <w:sz w:val="39"/>
          <w:szCs w:val="39"/>
        </w:rPr>
        <w:t>。</w:t>
      </w:r>
      <w:r>
        <w:rPr>
          <w:rFonts w:ascii="Times New Roman" w:hAnsi="Times New Roman" w:cs="Times New Roman" w:eastAsia="Times New Roman" w:hint="default"/>
          <w:w w:val="137"/>
          <w:sz w:val="15"/>
          <w:szCs w:val="15"/>
        </w:rPr>
        <w:t>del.parameters</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126"/>
          <w:sz w:val="14"/>
          <w:szCs w:val="14"/>
        </w:rPr>
        <w:t>日</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7"/>
          <w:sz w:val="14"/>
          <w:szCs w:val="14"/>
        </w:rPr>
        <w:t> </w:t>
      </w:r>
      <w:r>
        <w:rPr>
          <w:rFonts w:ascii="Times New Roman" w:hAnsi="Times New Roman" w:cs="Times New Roman" w:eastAsia="Times New Roman" w:hint="default"/>
          <w:w w:val="287"/>
          <w:sz w:val="15"/>
          <w:szCs w:val="15"/>
        </w:rPr>
        <w:t>l</w:t>
      </w:r>
      <w:r>
        <w:rPr>
          <w:rFonts w:ascii="Times New Roman" w:hAnsi="Times New Roman" w:cs="Times New Roman" w:eastAsia="Times New Roman" w:hint="default"/>
          <w:spacing w:val="2"/>
          <w:w w:val="287"/>
          <w:sz w:val="15"/>
          <w:szCs w:val="15"/>
        </w:rPr>
        <w:t>r</w:t>
      </w:r>
      <w:r>
        <w:rPr>
          <w:rFonts w:ascii="Times New Roman" w:hAnsi="Times New Roman" w:cs="Times New Roman" w:eastAsia="Times New Roman" w:hint="default"/>
          <w:w w:val="157"/>
          <w:sz w:val="15"/>
          <w:szCs w:val="15"/>
        </w:rPr>
        <w:t>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w w:val="129"/>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1"/>
          <w:sz w:val="15"/>
          <w:szCs w:val="15"/>
        </w:rPr>
        <w:t>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1"/>
          <w:w w:val="72"/>
          <w:sz w:val="15"/>
          <w:szCs w:val="15"/>
        </w:rPr>
        <w:t>m</w:t>
      </w:r>
      <w:r>
        <w:rPr>
          <w:rFonts w:ascii="細明體_HKSCS" w:hAnsi="細明體_HKSCS" w:cs="細明體_HKSCS" w:eastAsia="細明體_HKSCS" w:hint="default"/>
          <w:spacing w:val="-223"/>
          <w:w w:val="114"/>
          <w:sz w:val="29"/>
          <w:szCs w:val="29"/>
        </w:rPr>
        <w:t>。</w:t>
      </w:r>
      <w:r>
        <w:rPr>
          <w:rFonts w:ascii="Times New Roman" w:hAnsi="Times New Roman" w:cs="Times New Roman" w:eastAsia="Times New Roman" w:hint="default"/>
          <w:w w:val="130"/>
          <w:sz w:val="15"/>
          <w:szCs w:val="15"/>
        </w:rPr>
        <w:t>nentum</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7"/>
          <w:sz w:val="15"/>
          <w:szCs w:val="15"/>
        </w:rPr>
        <w:t>9)</w:t>
      </w:r>
      <w:r>
        <w:rPr>
          <w:rFonts w:ascii="Times New Roman" w:hAnsi="Times New Roman" w:cs="Times New Roman" w:eastAsia="Times New Roman" w:hint="default"/>
          <w:sz w:val="15"/>
          <w:szCs w:val="15"/>
        </w:rPr>
      </w:r>
    </w:p>
    <w:p>
      <w:pPr>
        <w:spacing w:line="331" w:lineRule="auto" w:before="250"/>
        <w:ind w:left="1115" w:right="90" w:firstLine="403"/>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20"/>
          <w:szCs w:val="20"/>
        </w:rPr>
        <w:t>這裡</w:t>
      </w:r>
      <w:r>
        <w:rPr>
          <w:rFonts w:ascii="細明體_HKSCS" w:hAnsi="細明體_HKSCS" w:cs="細明體_HKSCS" w:eastAsia="細明體_HKSCS" w:hint="default"/>
          <w:spacing w:val="-97"/>
          <w:w w:val="115"/>
          <w:sz w:val="20"/>
          <w:szCs w:val="20"/>
        </w:rPr>
        <w:t> </w:t>
      </w:r>
      <w:r>
        <w:rPr>
          <w:rFonts w:ascii="Times New Roman" w:hAnsi="Times New Roman" w:cs="Times New Roman" w:eastAsia="Times New Roman" w:hint="default"/>
          <w:w w:val="115"/>
          <w:sz w:val="15"/>
          <w:szCs w:val="15"/>
        </w:rPr>
        <w:t>nn.BCELoss</w:t>
      </w:r>
      <w:r>
        <w:rPr>
          <w:rFonts w:ascii="Times New Roman" w:hAnsi="Times New Roman" w:cs="Times New Roman" w:eastAsia="Times New Roman" w:hint="default"/>
          <w:spacing w:val="-16"/>
          <w:w w:val="115"/>
          <w:sz w:val="15"/>
          <w:szCs w:val="15"/>
        </w:rPr>
        <w:t> </w:t>
      </w:r>
      <w:r>
        <w:rPr>
          <w:rFonts w:ascii="細明體_HKSCS" w:hAnsi="細明體_HKSCS" w:cs="細明體_HKSCS" w:eastAsia="細明體_HKSCS" w:hint="default"/>
          <w:w w:val="115"/>
          <w:sz w:val="20"/>
          <w:szCs w:val="20"/>
        </w:rPr>
        <w:t>是二分類的損失函數，</w:t>
      </w:r>
      <w:r>
        <w:rPr>
          <w:rFonts w:ascii="細明體_HKSCS" w:hAnsi="細明體_HKSCS" w:cs="細明體_HKSCS" w:eastAsia="細明體_HKSCS" w:hint="default"/>
          <w:spacing w:val="-103"/>
          <w:w w:val="115"/>
          <w:sz w:val="20"/>
          <w:szCs w:val="20"/>
        </w:rPr>
        <w:t> </w:t>
      </w:r>
      <w:r>
        <w:rPr>
          <w:rFonts w:ascii="Times New Roman" w:hAnsi="Times New Roman" w:cs="Times New Roman" w:eastAsia="Times New Roman" w:hint="default"/>
          <w:w w:val="115"/>
          <w:sz w:val="15"/>
          <w:szCs w:val="15"/>
        </w:rPr>
        <w:t>torch.optim.SGD</w:t>
      </w:r>
      <w:r>
        <w:rPr>
          <w:rFonts w:ascii="Times New Roman" w:hAnsi="Times New Roman" w:cs="Times New Roman" w:eastAsia="Times New Roman" w:hint="default"/>
          <w:spacing w:val="-13"/>
          <w:w w:val="115"/>
          <w:sz w:val="15"/>
          <w:szCs w:val="15"/>
        </w:rPr>
        <w:t> </w:t>
      </w:r>
      <w:r>
        <w:rPr>
          <w:rFonts w:ascii="細明體_HKSCS" w:hAnsi="細明體_HKSCS" w:cs="細明體_HKSCS" w:eastAsia="細明體_HKSCS" w:hint="default"/>
          <w:w w:val="115"/>
          <w:sz w:val="20"/>
          <w:szCs w:val="20"/>
        </w:rPr>
        <w:t>是隨機梯度下降最 佳化函數。</w:t>
      </w:r>
    </w:p>
    <w:p>
      <w:pPr>
        <w:pStyle w:val="BodyText"/>
        <w:spacing w:line="240" w:lineRule="auto" w:before="130"/>
        <w:ind w:left="1511" w:right="-14"/>
        <w:jc w:val="left"/>
      </w:pPr>
      <w:r>
        <w:rPr/>
        <w:t>然後訓練模型，並且間隔一定的反覆運算次數輸出結果。</w:t>
      </w:r>
    </w:p>
    <w:p>
      <w:pPr>
        <w:pStyle w:val="ListParagraph"/>
        <w:numPr>
          <w:ilvl w:val="0"/>
          <w:numId w:val="26"/>
        </w:numPr>
        <w:tabs>
          <w:tab w:pos="1527" w:val="left" w:leader="none"/>
        </w:tabs>
        <w:spacing w:line="367" w:lineRule="exact" w:before="6" w:after="0"/>
        <w:ind w:left="1526" w:right="0" w:hanging="34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4"/>
          <w:sz w:val="15"/>
          <w:szCs w:val="15"/>
        </w:rPr>
        <w:t>e</w:t>
      </w:r>
      <w:r>
        <w:rPr>
          <w:rFonts w:ascii="Times New Roman" w:hAnsi="Times New Roman" w:cs="Times New Roman" w:eastAsia="Times New Roman" w:hint="default"/>
          <w:spacing w:val="-4"/>
          <w:w w:val="124"/>
          <w:sz w:val="15"/>
          <w:szCs w:val="15"/>
        </w:rPr>
        <w:t>p</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25"/>
          <w:sz w:val="15"/>
          <w:szCs w:val="15"/>
        </w:rPr>
        <w: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4"/>
          <w:sz w:val="15"/>
          <w:szCs w:val="15"/>
        </w:rPr>
        <w:t>range</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1"/>
          <w:sz w:val="15"/>
          <w:szCs w:val="15"/>
        </w:rPr>
        <w:t>(50000)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26"/>
        </w:numPr>
        <w:tabs>
          <w:tab w:pos="1887" w:val="left" w:leader="none"/>
        </w:tabs>
        <w:spacing w:line="360" w:lineRule="exact" w:before="0" w:after="0"/>
        <w:ind w:left="1886" w:right="0" w:hanging="713"/>
        <w:jc w:val="left"/>
        <w:rPr>
          <w:rFonts w:ascii="細明體_HKSCS" w:hAnsi="細明體_HKSCS" w:cs="細明體_HKSCS" w:eastAsia="細明體_HKSCS" w:hint="default"/>
          <w:sz w:val="18"/>
          <w:szCs w:val="18"/>
        </w:rPr>
      </w:pP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6"/>
          <w:sz w:val="14"/>
          <w:szCs w:val="14"/>
        </w:rPr>
        <w:t> </w:t>
      </w:r>
      <w:r>
        <w:rPr>
          <w:rFonts w:ascii="Times New Roman" w:hAnsi="Times New Roman" w:cs="Times New Roman" w:eastAsia="Times New Roman" w:hint="default"/>
          <w:spacing w:val="-2"/>
          <w:w w:val="210"/>
          <w:sz w:val="15"/>
          <w:szCs w:val="15"/>
        </w:rPr>
        <w:t>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4"/>
          <w:sz w:val="15"/>
          <w:szCs w:val="15"/>
        </w:rPr>
        <w:t>rch</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8"/>
          <w:w w:val="131"/>
          <w:sz w:val="15"/>
          <w:szCs w:val="15"/>
        </w:rPr>
        <w:t>.</w:t>
      </w:r>
      <w:r>
        <w:rPr>
          <w:rFonts w:ascii="Times New Roman" w:hAnsi="Times New Roman" w:cs="Times New Roman" w:eastAsia="Times New Roman" w:hint="default"/>
          <w:w w:val="116"/>
          <w:sz w:val="15"/>
          <w:szCs w:val="15"/>
        </w:rPr>
        <w:t>cuda</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2"/>
          <w:sz w:val="15"/>
          <w:szCs w:val="15"/>
        </w:rPr>
        <w:t>available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36"/>
          <w:sz w:val="18"/>
          <w:szCs w:val="18"/>
        </w:rPr>
        <w:t> </w:t>
      </w:r>
      <w:r>
        <w:rPr>
          <w:rFonts w:ascii="細明體_HKSCS" w:hAnsi="細明體_HKSCS" w:cs="細明體_HKSCS" w:eastAsia="細明體_HKSCS" w:hint="default"/>
          <w:w w:val="209"/>
          <w:sz w:val="18"/>
          <w:szCs w:val="18"/>
        </w:rPr>
        <w:t>．</w:t>
      </w:r>
      <w:r>
        <w:rPr>
          <w:rFonts w:ascii="細明體_HKSCS" w:hAnsi="細明體_HKSCS" w:cs="細明體_HKSCS" w:eastAsia="細明體_HKSCS" w:hint="default"/>
          <w:sz w:val="18"/>
          <w:szCs w:val="18"/>
        </w:rPr>
      </w:r>
    </w:p>
    <w:p>
      <w:pPr>
        <w:pStyle w:val="ListParagraph"/>
        <w:numPr>
          <w:ilvl w:val="0"/>
          <w:numId w:val="26"/>
        </w:numPr>
        <w:tabs>
          <w:tab w:pos="2247" w:val="left" w:leader="none"/>
          <w:tab w:pos="2599" w:val="left" w:leader="none"/>
        </w:tabs>
        <w:spacing w:line="202" w:lineRule="exact" w:before="0" w:after="0"/>
        <w:ind w:left="2246" w:right="0" w:hanging="1066"/>
        <w:jc w:val="left"/>
        <w:rPr>
          <w:rFonts w:ascii="Arial" w:hAnsi="Arial" w:cs="Arial" w:eastAsia="Arial" w:hint="default"/>
          <w:sz w:val="13"/>
          <w:szCs w:val="13"/>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02"/>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5"/>
          <w:sz w:val="15"/>
          <w:szCs w:val="15"/>
        </w:rPr>
        <w:t>dat</w:t>
      </w:r>
      <w:r>
        <w:rPr>
          <w:rFonts w:ascii="Times New Roman" w:hAnsi="Times New Roman" w:cs="Times New Roman" w:eastAsia="Times New Roman" w:hint="default"/>
          <w:spacing w:val="13"/>
          <w:w w:val="135"/>
          <w:sz w:val="15"/>
          <w:szCs w:val="15"/>
        </w:rPr>
        <w:t>a</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8"/>
          <w:sz w:val="16"/>
          <w:szCs w:val="16"/>
        </w:rPr>
        <w:t> </w:t>
      </w:r>
      <w:r>
        <w:rPr>
          <w:rFonts w:ascii="Times New Roman" w:hAnsi="Times New Roman" w:cs="Times New Roman" w:eastAsia="Times New Roman" w:hint="default"/>
          <w:w w:val="122"/>
          <w:sz w:val="15"/>
          <w:szCs w:val="15"/>
        </w:rPr>
        <w:t>cuda</w:t>
      </w:r>
      <w:r>
        <w:rPr>
          <w:rFonts w:ascii="Times New Roman" w:hAnsi="Times New Roman" w:cs="Times New Roman" w:eastAsia="Times New Roman" w:hint="default"/>
          <w:spacing w:val="3"/>
          <w:sz w:val="15"/>
          <w:szCs w:val="15"/>
        </w:rPr>
        <w:t> </w:t>
      </w:r>
      <w:r>
        <w:rPr>
          <w:rFonts w:ascii="Arial" w:hAnsi="Arial" w:cs="Arial" w:eastAsia="Arial" w:hint="default"/>
          <w:w w:val="147"/>
          <w:sz w:val="13"/>
          <w:szCs w:val="13"/>
        </w:rPr>
        <w:t>I</w:t>
      </w:r>
      <w:r>
        <w:rPr>
          <w:rFonts w:ascii="Arial" w:hAnsi="Arial" w:cs="Arial" w:eastAsia="Arial" w:hint="default"/>
          <w:w w:val="147"/>
          <w:sz w:val="13"/>
          <w:szCs w:val="13"/>
        </w:rPr>
        <w:t>)</w:t>
      </w:r>
      <w:r>
        <w:rPr>
          <w:rFonts w:ascii="Arial" w:hAnsi="Arial" w:cs="Arial" w:eastAsia="Arial" w:hint="default"/>
          <w:sz w:val="13"/>
          <w:szCs w:val="13"/>
        </w:rPr>
      </w:r>
    </w:p>
    <w:p>
      <w:pPr>
        <w:pStyle w:val="ListParagraph"/>
        <w:numPr>
          <w:ilvl w:val="0"/>
          <w:numId w:val="26"/>
        </w:numPr>
        <w:tabs>
          <w:tab w:pos="2247" w:val="left" w:leader="none"/>
          <w:tab w:pos="2599" w:val="left" w:leader="none"/>
        </w:tabs>
        <w:spacing w:line="240" w:lineRule="auto" w:before="27" w:after="0"/>
        <w:ind w:left="2246" w:right="0" w:hanging="106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6"/>
          <w:sz w:val="15"/>
          <w:szCs w:val="15"/>
        </w:rPr>
        <w:t>y</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12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3"/>
          <w:sz w:val="15"/>
          <w:szCs w:val="15"/>
        </w:rPr>
        <w:t>data</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.cuda</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26"/>
        </w:numPr>
        <w:tabs>
          <w:tab w:pos="1887" w:val="left" w:leader="none"/>
        </w:tabs>
        <w:spacing w:line="240" w:lineRule="auto" w:before="65" w:after="0"/>
        <w:ind w:left="1886" w:right="0" w:hanging="706"/>
        <w:jc w:val="left"/>
        <w:rPr>
          <w:rFonts w:ascii="Times New Roman" w:hAnsi="Times New Roman" w:cs="Times New Roman" w:eastAsia="Times New Roman" w:hint="default"/>
          <w:sz w:val="15"/>
          <w:szCs w:val="15"/>
        </w:rPr>
      </w:pPr>
      <w:r>
        <w:rPr>
          <w:rFonts w:ascii="Times New Roman"/>
          <w:w w:val="160"/>
          <w:sz w:val="15"/>
        </w:rPr>
        <w:t>else.</w:t>
      </w:r>
      <w:r>
        <w:rPr>
          <w:rFonts w:ascii="Times New Roman"/>
          <w:sz w:val="15"/>
        </w:rPr>
      </w:r>
    </w:p>
    <w:p>
      <w:pPr>
        <w:pStyle w:val="ListParagraph"/>
        <w:numPr>
          <w:ilvl w:val="0"/>
          <w:numId w:val="26"/>
        </w:numPr>
        <w:tabs>
          <w:tab w:pos="2240" w:val="left" w:leader="none"/>
          <w:tab w:pos="2591" w:val="left" w:leader="none"/>
        </w:tabs>
        <w:spacing w:line="240" w:lineRule="auto" w:before="72" w:after="0"/>
        <w:ind w:left="2239" w:right="0" w:hanging="1059"/>
        <w:jc w:val="left"/>
        <w:rPr>
          <w:rFonts w:ascii="Times New Roman" w:hAnsi="Times New Roman" w:cs="Times New Roman" w:eastAsia="Times New Roman" w:hint="default"/>
          <w:sz w:val="15"/>
          <w:szCs w:val="15"/>
        </w:rPr>
      </w:pPr>
      <w:r>
        <w:rPr>
          <w:rFonts w:ascii="Times New Roman"/>
          <w:w w:val="120"/>
          <w:sz w:val="15"/>
        </w:rPr>
        <w:t>x</w:t>
        <w:tab/>
      </w:r>
      <w:r>
        <w:rPr>
          <w:rFonts w:ascii="Times New Roman"/>
          <w:w w:val="125"/>
          <w:sz w:val="15"/>
        </w:rPr>
        <w:t>Variable (x </w:t>
      </w:r>
      <w:r>
        <w:rPr>
          <w:rFonts w:ascii="Times New Roman"/>
          <w:spacing w:val="45"/>
          <w:w w:val="125"/>
          <w:sz w:val="15"/>
        </w:rPr>
        <w:t> </w:t>
      </w:r>
      <w:r>
        <w:rPr>
          <w:rFonts w:ascii="Times New Roman"/>
          <w:w w:val="125"/>
          <w:sz w:val="15"/>
        </w:rPr>
        <w:t>data)</w:t>
      </w:r>
      <w:r>
        <w:rPr>
          <w:rFonts w:ascii="Times New Roman"/>
          <w:sz w:val="15"/>
        </w:rPr>
      </w:r>
    </w:p>
    <w:p>
      <w:pPr>
        <w:pStyle w:val="ListParagraph"/>
        <w:numPr>
          <w:ilvl w:val="0"/>
          <w:numId w:val="26"/>
        </w:numPr>
        <w:tabs>
          <w:tab w:pos="2240" w:val="left" w:leader="none"/>
        </w:tabs>
        <w:spacing w:line="240" w:lineRule="auto" w:before="65" w:after="0"/>
        <w:ind w:left="2239" w:right="0" w:hanging="1066"/>
        <w:jc w:val="left"/>
        <w:rPr>
          <w:rFonts w:ascii="Times New Roman" w:hAnsi="Times New Roman" w:cs="Times New Roman" w:eastAsia="Times New Roman" w:hint="default"/>
          <w:sz w:val="15"/>
          <w:szCs w:val="15"/>
        </w:rPr>
      </w:pPr>
      <w:r>
        <w:rPr/>
        <w:pict>
          <v:shape style="position:absolute;margin-left:185.759995pt;margin-top:7.277122pt;width:2.95pt;height:19pt;mso-position-horizontal-relative:page;mso-position-vertical-relative:paragraph;z-index:-472504"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30"/>
          <w:sz w:val="15"/>
          <w:szCs w:val="15"/>
        </w:rPr>
        <w:t>y  </w:t>
      </w:r>
      <w:r>
        <w:rPr>
          <w:rFonts w:ascii="細明體_HKSCS" w:hAnsi="細明體_HKSCS" w:cs="細明體_HKSCS" w:eastAsia="細明體_HKSCS" w:hint="default"/>
          <w:w w:val="185"/>
          <w:sz w:val="4"/>
          <w:szCs w:val="4"/>
        </w:rPr>
        <w:t>巨  </w:t>
      </w:r>
      <w:r>
        <w:rPr>
          <w:rFonts w:ascii="Times New Roman" w:hAnsi="Times New Roman" w:cs="Times New Roman" w:eastAsia="Times New Roman" w:hint="default"/>
          <w:w w:val="130"/>
          <w:sz w:val="15"/>
          <w:szCs w:val="15"/>
        </w:rPr>
        <w:t>Variable (y </w:t>
      </w:r>
      <w:r>
        <w:rPr>
          <w:rFonts w:ascii="Times New Roman" w:hAnsi="Times New Roman" w:cs="Times New Roman" w:eastAsia="Times New Roman" w:hint="default"/>
          <w:spacing w:val="2"/>
          <w:w w:val="130"/>
          <w:sz w:val="15"/>
          <w:szCs w:val="15"/>
        </w:rPr>
        <w:t> </w:t>
      </w:r>
      <w:r>
        <w:rPr>
          <w:rFonts w:ascii="Times New Roman" w:hAnsi="Times New Roman" w:cs="Times New Roman" w:eastAsia="Times New Roman" w:hint="default"/>
          <w:w w:val="130"/>
          <w:sz w:val="15"/>
          <w:szCs w:val="15"/>
        </w:rPr>
        <w:t>data)</w:t>
      </w:r>
      <w:r>
        <w:rPr>
          <w:rFonts w:ascii="Times New Roman" w:hAnsi="Times New Roman" w:cs="Times New Roman" w:eastAsia="Times New Roman" w:hint="default"/>
          <w:sz w:val="15"/>
          <w:szCs w:val="15"/>
        </w:rPr>
      </w:r>
    </w:p>
    <w:p>
      <w:pPr>
        <w:tabs>
          <w:tab w:pos="1886" w:val="left" w:leader="none"/>
        </w:tabs>
        <w:spacing w:line="155" w:lineRule="exact" w:before="35"/>
        <w:ind w:left="1173" w:right="-1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8</w:t>
        <w:tab/>
      </w:r>
      <w:r>
        <w:rPr>
          <w:rFonts w:ascii="Times New Roman" w:hAnsi="Times New Roman" w:cs="Times New Roman" w:eastAsia="Times New Roman" w:hint="default"/>
          <w:sz w:val="15"/>
          <w:szCs w:val="15"/>
        </w:rPr>
        <w:t>t  </w:t>
      </w:r>
      <w:r>
        <w:rPr>
          <w:rFonts w:ascii="細明體_HKSCS" w:hAnsi="細明體_HKSCS" w:cs="細明體_HKSCS" w:eastAsia="細明體_HKSCS" w:hint="default"/>
          <w:spacing w:val="-32"/>
          <w:sz w:val="16"/>
          <w:szCs w:val="16"/>
        </w:rPr>
        <w:t>＝＝＝＝＝＝＝＝＝＝＝＝＝＝士＝＝</w:t>
      </w:r>
      <w:r>
        <w:rPr>
          <w:rFonts w:ascii="Times New Roman" w:hAnsi="Times New Roman" w:cs="Times New Roman" w:eastAsia="Times New Roman" w:hint="default"/>
          <w:spacing w:val="-32"/>
          <w:sz w:val="15"/>
          <w:szCs w:val="15"/>
        </w:rPr>
        <w:t>f           </w:t>
      </w:r>
      <w:r>
        <w:rPr>
          <w:rFonts w:ascii="Times New Roman" w:hAnsi="Times New Roman" w:cs="Times New Roman" w:eastAsia="Times New Roman" w:hint="default"/>
          <w:spacing w:val="-28"/>
          <w:sz w:val="15"/>
          <w:szCs w:val="15"/>
        </w:rPr>
        <w:t> </w:t>
      </w:r>
      <w:r>
        <w:rPr>
          <w:rFonts w:ascii="Times New Roman" w:hAnsi="Times New Roman" w:cs="Times New Roman" w:eastAsia="Times New Roman" w:hint="default"/>
          <w:sz w:val="15"/>
          <w:szCs w:val="15"/>
        </w:rPr>
        <w:t>rward======-===-====</w:t>
      </w:r>
    </w:p>
    <w:p>
      <w:pPr>
        <w:spacing w:line="240" w:lineRule="auto" w:before="5"/>
        <w:ind w:right="0"/>
        <w:rPr>
          <w:rFonts w:ascii="Times New Roman" w:hAnsi="Times New Roman" w:cs="Times New Roman" w:eastAsia="Times New Roman" w:hint="default"/>
          <w:sz w:val="13"/>
          <w:szCs w:val="13"/>
        </w:rPr>
      </w:pPr>
    </w:p>
    <w:p>
      <w:pPr>
        <w:tabs>
          <w:tab w:pos="1879" w:val="left" w:leader="none"/>
        </w:tabs>
        <w:spacing w:line="84" w:lineRule="auto" w:before="0"/>
        <w:ind w:left="1173" w:right="4426" w:firstLine="0"/>
        <w:jc w:val="left"/>
        <w:rPr>
          <w:rFonts w:ascii="Arial" w:hAnsi="Arial" w:cs="Arial" w:eastAsia="Arial" w:hint="default"/>
          <w:sz w:val="12"/>
          <w:szCs w:val="12"/>
        </w:rPr>
      </w:pPr>
      <w:r>
        <w:rPr>
          <w:rFonts w:ascii="Times New Roman" w:hAnsi="Times New Roman" w:cs="Times New Roman" w:eastAsia="Times New Roman" w:hint="default"/>
          <w:w w:val="102"/>
          <w:sz w:val="15"/>
          <w:szCs w:val="15"/>
        </w:rPr>
        <w:t>9</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2"/>
          <w:sz w:val="15"/>
          <w:szCs w:val="15"/>
        </w:rPr>
        <w:t>out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48"/>
          <w:sz w:val="29"/>
          <w:szCs w:val="29"/>
        </w:rPr>
        <w:t>＝</w:t>
      </w:r>
      <w:r>
        <w:rPr>
          <w:rFonts w:ascii="細明體_HKSCS" w:hAnsi="細明體_HKSCS" w:cs="細明體_HKSCS" w:eastAsia="細明體_HKSCS" w:hint="default"/>
          <w:spacing w:val="-97"/>
          <w:sz w:val="29"/>
          <w:szCs w:val="29"/>
        </w:rPr>
        <w:t> </w:t>
      </w:r>
      <w:r>
        <w:rPr>
          <w:rFonts w:ascii="細明體_HKSCS" w:hAnsi="細明體_HKSCS" w:cs="細明體_HKSCS" w:eastAsia="細明體_HKSCS" w:hint="default"/>
          <w:spacing w:val="-17"/>
          <w:w w:val="29"/>
          <w:sz w:val="29"/>
          <w:szCs w:val="29"/>
        </w:rPr>
        <w:t>工</w:t>
      </w:r>
      <w:r>
        <w:rPr>
          <w:rFonts w:ascii="細明體_HKSCS" w:hAnsi="細明體_HKSCS" w:cs="細明體_HKSCS" w:eastAsia="細明體_HKSCS" w:hint="default"/>
          <w:spacing w:val="-323"/>
          <w:w w:val="137"/>
          <w:sz w:val="29"/>
          <w:szCs w:val="29"/>
        </w:rPr>
        <w:t>。</w:t>
      </w:r>
      <w:r>
        <w:rPr>
          <w:rFonts w:ascii="Times New Roman" w:hAnsi="Times New Roman" w:cs="Times New Roman" w:eastAsia="Times New Roman" w:hint="default"/>
          <w:w w:val="132"/>
          <w:sz w:val="15"/>
          <w:szCs w:val="15"/>
        </w:rPr>
        <w:t>gistic_</w:t>
      </w:r>
      <w:r>
        <w:rPr>
          <w:rFonts w:ascii="Times New Roman" w:hAnsi="Times New Roman" w:cs="Times New Roman" w:eastAsia="Times New Roman" w:hint="default"/>
          <w:spacing w:val="4"/>
          <w:w w:val="132"/>
          <w:sz w:val="15"/>
          <w:szCs w:val="15"/>
        </w:rPr>
        <w:t>m</w:t>
      </w:r>
      <w:r>
        <w:rPr>
          <w:rFonts w:ascii="細明體_HKSCS" w:hAnsi="細明體_HKSCS" w:cs="細明體_HKSCS" w:eastAsia="細明體_HKSCS" w:hint="default"/>
          <w:spacing w:val="-269"/>
          <w:w w:val="125"/>
          <w:sz w:val="29"/>
          <w:szCs w:val="29"/>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w w:val="108"/>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66"/>
          <w:sz w:val="15"/>
          <w:szCs w:val="15"/>
        </w:rPr>
        <w:t>criteri</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9"/>
          <w:w w:val="8"/>
          <w:sz w:val="39"/>
          <w:szCs w:val="39"/>
        </w:rPr>
        <w:t>（</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4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Arial" w:hAnsi="Arial" w:cs="Arial" w:eastAsia="Arial" w:hint="default"/>
          <w:w w:val="136"/>
          <w:sz w:val="12"/>
          <w:szCs w:val="12"/>
        </w:rPr>
        <w:t>y)</w:t>
      </w:r>
      <w:r>
        <w:rPr>
          <w:rFonts w:ascii="Arial" w:hAnsi="Arial" w:cs="Arial" w:eastAsia="Arial" w:hint="default"/>
          <w:sz w:val="12"/>
          <w:szCs w:val="12"/>
        </w:rPr>
      </w:r>
    </w:p>
    <w:p>
      <w:pPr>
        <w:tabs>
          <w:tab w:pos="1864" w:val="left" w:leader="none"/>
        </w:tabs>
        <w:spacing w:line="115" w:lineRule="auto" w:before="8"/>
        <w:ind w:left="1166" w:right="4283"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11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8"/>
          <w:sz w:val="15"/>
          <w:szCs w:val="15"/>
        </w:rPr>
        <w:t> </w:t>
      </w:r>
      <w:r>
        <w:rPr>
          <w:rFonts w:ascii="Times New Roman" w:hAnsi="Times New Roman" w:cs="Times New Roman" w:eastAsia="Times New Roman" w:hint="default"/>
          <w:w w:val="153"/>
          <w:sz w:val="15"/>
          <w:szCs w:val="15"/>
        </w:rPr>
        <w:t>print_</w:t>
      </w:r>
      <w:r>
        <w:rPr>
          <w:rFonts w:ascii="Times New Roman" w:hAnsi="Times New Roman" w:cs="Times New Roman" w:eastAsia="Times New Roman" w:hint="default"/>
          <w:spacing w:val="11"/>
          <w:w w:val="153"/>
          <w:sz w:val="15"/>
          <w:szCs w:val="15"/>
        </w:rPr>
        <w:t>l</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9"/>
          <w:sz w:val="15"/>
          <w:szCs w:val="15"/>
        </w:rPr>
        <w:t>mask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72"/>
          <w:sz w:val="9"/>
          <w:szCs w:val="9"/>
        </w:rPr>
        <w:t>z</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0"/>
          <w:sz w:val="9"/>
          <w:szCs w:val="9"/>
        </w:rPr>
        <w:t> </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3"/>
          <w:sz w:val="15"/>
          <w:szCs w:val="15"/>
        </w:rPr>
        <w:t>.g</w:t>
      </w:r>
      <w:r>
        <w:rPr>
          <w:rFonts w:ascii="Times New Roman" w:hAnsi="Times New Roman" w:cs="Times New Roman" w:eastAsia="Times New Roman" w:hint="default"/>
          <w:spacing w:val="19"/>
          <w:w w:val="133"/>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2"/>
          <w:sz w:val="15"/>
          <w:szCs w:val="15"/>
        </w:rPr>
        <w:t>0.5)</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8"/>
          <w:sz w:val="15"/>
          <w:szCs w:val="15"/>
        </w:rPr>
        <w:t>.float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27"/>
        </w:numPr>
        <w:tabs>
          <w:tab w:pos="1880" w:val="left" w:leader="none"/>
          <w:tab w:pos="3542" w:val="left" w:leader="none"/>
        </w:tabs>
        <w:spacing w:line="240" w:lineRule="auto" w:before="23" w:after="0"/>
        <w:ind w:left="1879" w:right="0" w:hanging="713"/>
        <w:jc w:val="left"/>
        <w:rPr>
          <w:rFonts w:ascii="細明體_HKSCS" w:hAnsi="細明體_HKSCS" w:cs="細明體_HKSCS" w:eastAsia="細明體_HKSCS" w:hint="default"/>
          <w:sz w:val="16"/>
          <w:szCs w:val="16"/>
        </w:rPr>
      </w:pPr>
      <w:r>
        <w:rPr/>
        <w:pict>
          <v:shape style="position:absolute;margin-left:124.559998pt;margin-top:7.050153pt;width:2.95pt;height:19pt;mso-position-horizontal-relative:page;mso-position-vertical-relative:paragraph;z-index:-472480"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6"/>
          <w:sz w:val="15"/>
          <w:szCs w:val="15"/>
        </w:rPr>
        <w:t>correct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76"/>
          <w:sz w:val="16"/>
          <w:szCs w:val="16"/>
        </w:rPr>
        <w:t>＝</w:t>
      </w:r>
      <w:r>
        <w:rPr>
          <w:rFonts w:ascii="細明體_HKSCS" w:hAnsi="細明體_HKSCS" w:cs="細明體_HKSCS" w:eastAsia="細明體_HKSCS" w:hint="default"/>
          <w:spacing w:val="7"/>
          <w:sz w:val="16"/>
          <w:szCs w:val="16"/>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109"/>
          <w:sz w:val="15"/>
          <w:szCs w:val="15"/>
        </w:rPr>
        <w:t>mask</w:t>
      </w:r>
      <w:r>
        <w:rPr>
          <w:rFonts w:ascii="Times New Roman" w:hAnsi="Times New Roman" w:cs="Times New Roman" w:eastAsia="Times New Roman" w:hint="default"/>
          <w:sz w:val="15"/>
          <w:szCs w:val="15"/>
        </w:rPr>
        <w:tab/>
      </w:r>
      <w:r>
        <w:rPr>
          <w:rFonts w:ascii="Arial" w:hAnsi="Arial" w:cs="Arial" w:eastAsia="Arial" w:hint="default"/>
          <w:w w:val="136"/>
          <w:sz w:val="12"/>
          <w:szCs w:val="12"/>
        </w:rPr>
        <w:t>y)</w:t>
      </w:r>
      <w:r>
        <w:rPr>
          <w:rFonts w:ascii="Arial" w:hAnsi="Arial" w:cs="Arial" w:eastAsia="Arial" w:hint="default"/>
          <w:sz w:val="12"/>
          <w:szCs w:val="12"/>
        </w:rPr>
        <w:t> </w:t>
      </w:r>
      <w:r>
        <w:rPr>
          <w:rFonts w:ascii="Arial" w:hAnsi="Arial" w:cs="Arial" w:eastAsia="Arial" w:hint="default"/>
          <w:spacing w:val="-2"/>
          <w:sz w:val="12"/>
          <w:szCs w:val="12"/>
        </w:rPr>
        <w:t> </w:t>
      </w:r>
      <w:r>
        <w:rPr>
          <w:rFonts w:ascii="Arial" w:hAnsi="Arial" w:cs="Arial" w:eastAsia="Arial" w:hint="default"/>
          <w:w w:val="94"/>
          <w:sz w:val="12"/>
          <w:szCs w:val="12"/>
        </w:rPr>
        <w:t>•</w:t>
      </w:r>
      <w:r>
        <w:rPr>
          <w:rFonts w:ascii="Arial" w:hAnsi="Arial" w:cs="Arial" w:eastAsia="Arial" w:hint="default"/>
          <w:spacing w:val="-9"/>
          <w:sz w:val="12"/>
          <w:szCs w:val="12"/>
        </w:rPr>
        <w:t> </w:t>
      </w:r>
      <w:r>
        <w:rPr>
          <w:rFonts w:ascii="Times New Roman" w:hAnsi="Times New Roman" w:cs="Times New Roman" w:eastAsia="Times New Roman" w:hint="default"/>
          <w:w w:val="101"/>
          <w:sz w:val="15"/>
          <w:szCs w:val="15"/>
        </w:rPr>
        <w:t>sum</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pStyle w:val="ListParagraph"/>
        <w:numPr>
          <w:ilvl w:val="0"/>
          <w:numId w:val="27"/>
        </w:numPr>
        <w:tabs>
          <w:tab w:pos="1872" w:val="left" w:leader="none"/>
        </w:tabs>
        <w:spacing w:line="240" w:lineRule="auto" w:before="12" w:after="0"/>
        <w:ind w:left="1872" w:right="0" w:hanging="70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ace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4"/>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0"/>
          <w:sz w:val="15"/>
          <w:szCs w:val="15"/>
        </w:rPr>
        <w:t>rrect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3"/>
          <w:sz w:val="15"/>
          <w:szCs w:val="15"/>
        </w:rPr>
        <w:t>data</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9"/>
          <w:sz w:val="18"/>
          <w:szCs w:val="18"/>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2"/>
          <w:sz w:val="17"/>
          <w:szCs w:val="17"/>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55"/>
          <w:sz w:val="15"/>
          <w:szCs w:val="15"/>
        </w:rPr>
        <w:t>.size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tabs>
          <w:tab w:pos="1871" w:val="left" w:leader="none"/>
        </w:tabs>
        <w:spacing w:before="17"/>
        <w:ind w:left="1166" w:right="-14" w:firstLine="0"/>
        <w:jc w:val="left"/>
        <w:rPr>
          <w:rFonts w:ascii="細明體_HKSCS" w:hAnsi="細明體_HKSCS" w:cs="細明體_HKSCS" w:eastAsia="細明體_HKSCS" w:hint="default"/>
          <w:sz w:val="16"/>
          <w:szCs w:val="16"/>
        </w:rPr>
      </w:pPr>
      <w:r>
        <w:rPr/>
        <w:pict>
          <v:shape style="position:absolute;margin-left:93.239998pt;margin-top:6.750158pt;width:1.7pt;height:19pt;mso-position-horizontal-relative:page;mso-position-vertical-relative:paragraph;z-index:-47245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51"/>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21"/>
          <w:sz w:val="15"/>
          <w:szCs w:val="15"/>
        </w:rPr>
        <w:t>15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spacing w:val="-37"/>
          <w:w w:val="194"/>
          <w:sz w:val="16"/>
          <w:szCs w:val="16"/>
        </w:rPr>
        <w:t>＝</w:t>
      </w:r>
      <w:r>
        <w:rPr>
          <w:rFonts w:ascii="細明體_HKSCS" w:hAnsi="細明體_HKSCS" w:cs="細明體_HKSCS" w:eastAsia="細明體_HKSCS" w:hint="default"/>
          <w:spacing w:val="-105"/>
          <w:w w:val="232"/>
          <w:sz w:val="16"/>
          <w:szCs w:val="16"/>
        </w:rPr>
        <w:t>－</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spacing w:val="-28"/>
          <w:w w:val="76"/>
          <w:sz w:val="16"/>
          <w:szCs w:val="16"/>
        </w:rPr>
        <w:t>＝</w:t>
      </w:r>
      <w:r>
        <w:rPr>
          <w:rFonts w:ascii="細明體_HKSCS" w:hAnsi="細明體_HKSCS" w:cs="細明體_HKSCS" w:eastAsia="細明體_HKSCS" w:hint="default"/>
          <w:spacing w:val="-22"/>
          <w:w w:val="63"/>
          <w:sz w:val="16"/>
          <w:szCs w:val="16"/>
        </w:rPr>
        <w:t>＝</w:t>
      </w:r>
      <w:r>
        <w:rPr>
          <w:rFonts w:ascii="細明體_HKSCS" w:hAnsi="細明體_HKSCS" w:cs="細明體_HKSCS" w:eastAsia="細明體_HKSCS" w:hint="default"/>
          <w:w w:val="87"/>
          <w:sz w:val="16"/>
          <w:szCs w:val="16"/>
        </w:rPr>
        <w:t>＝</w:t>
      </w:r>
      <w:r>
        <w:rPr>
          <w:rFonts w:ascii="細明體_HKSCS" w:hAnsi="細明體_HKSCS" w:cs="細明體_HKSCS" w:eastAsia="細明體_HKSCS" w:hint="default"/>
          <w:spacing w:val="-12"/>
          <w:w w:val="87"/>
          <w:sz w:val="16"/>
          <w:szCs w:val="16"/>
        </w:rPr>
        <w:t>一</w:t>
      </w:r>
      <w:r>
        <w:rPr>
          <w:rFonts w:ascii="細明體_HKSCS" w:hAnsi="細明體_HKSCS" w:cs="細明體_HKSCS" w:eastAsia="細明體_HKSCS" w:hint="default"/>
          <w:w w:val="58"/>
          <w:sz w:val="16"/>
          <w:szCs w:val="16"/>
        </w:rPr>
        <w:t>＝</w:t>
      </w:r>
      <w:r>
        <w:rPr>
          <w:rFonts w:ascii="細明體_HKSCS" w:hAnsi="細明體_HKSCS" w:cs="細明體_HKSCS" w:eastAsia="細明體_HKSCS" w:hint="default"/>
          <w:spacing w:val="-28"/>
          <w:w w:val="58"/>
          <w:sz w:val="16"/>
          <w:szCs w:val="16"/>
        </w:rPr>
        <w:t>三</w:t>
      </w:r>
      <w:r>
        <w:rPr>
          <w:rFonts w:ascii="Times New Roman" w:hAnsi="Times New Roman" w:cs="Times New Roman" w:eastAsia="Times New Roman" w:hint="default"/>
          <w:w w:val="118"/>
          <w:sz w:val="15"/>
          <w:szCs w:val="15"/>
        </w:rPr>
        <w:t>backward</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spacing w:val="-28"/>
          <w:w w:val="76"/>
          <w:sz w:val="16"/>
          <w:szCs w:val="16"/>
        </w:rPr>
        <w:t>＝</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spacing w:val="-28"/>
          <w:w w:val="76"/>
          <w:sz w:val="16"/>
          <w:szCs w:val="16"/>
        </w:rPr>
        <w:t>＝</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spacing w:val="-28"/>
          <w:w w:val="76"/>
          <w:sz w:val="16"/>
          <w:szCs w:val="16"/>
        </w:rPr>
        <w:t>＝</w:t>
      </w:r>
      <w:r>
        <w:rPr>
          <w:rFonts w:ascii="細明體_HKSCS" w:hAnsi="細明體_HKSCS" w:cs="細明體_HKSCS" w:eastAsia="細明體_HKSCS" w:hint="default"/>
          <w:spacing w:val="-26"/>
          <w:w w:val="70"/>
          <w:sz w:val="16"/>
          <w:szCs w:val="16"/>
        </w:rPr>
        <w:t>＝</w:t>
      </w:r>
      <w:r>
        <w:rPr>
          <w:rFonts w:ascii="細明體_HKSCS" w:hAnsi="細明體_HKSCS" w:cs="細明體_HKSCS" w:eastAsia="細明體_HKSCS" w:hint="default"/>
          <w:w w:val="88"/>
          <w:sz w:val="16"/>
          <w:szCs w:val="16"/>
        </w:rPr>
        <w:t>＝三</w:t>
      </w:r>
      <w:r>
        <w:rPr>
          <w:rFonts w:ascii="細明體_HKSCS" w:hAnsi="細明體_HKSCS" w:cs="細明體_HKSCS" w:eastAsia="細明體_HKSCS" w:hint="default"/>
          <w:sz w:val="16"/>
          <w:szCs w:val="16"/>
        </w:rPr>
      </w:r>
    </w:p>
    <w:p>
      <w:pPr>
        <w:pStyle w:val="ListParagraph"/>
        <w:numPr>
          <w:ilvl w:val="0"/>
          <w:numId w:val="28"/>
        </w:numPr>
        <w:tabs>
          <w:tab w:pos="1944" w:val="left" w:leader="none"/>
        </w:tabs>
        <w:spacing w:line="240" w:lineRule="auto" w:before="12" w:after="0"/>
        <w:ind w:left="1944" w:right="0" w:hanging="778"/>
        <w:jc w:val="left"/>
        <w:rPr>
          <w:rFonts w:ascii="細明體_HKSCS" w:hAnsi="細明體_HKSCS" w:cs="細明體_HKSCS" w:eastAsia="細明體_HKSCS" w:hint="default"/>
          <w:sz w:val="18"/>
          <w:szCs w:val="18"/>
        </w:rPr>
      </w:pPr>
      <w:r>
        <w:rPr/>
        <w:pict>
          <v:shape style="position:absolute;margin-left:97.559998pt;margin-top:7.609528pt;width:2.95pt;height:19pt;mso-position-horizontal-relative:page;mso-position-vertical-relative:paragraph;z-index:-472432"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20"/>
          <w:sz w:val="15"/>
          <w:szCs w:val="15"/>
        </w:rPr>
        <w:t>pt</w:t>
      </w:r>
      <w:r>
        <w:rPr>
          <w:rFonts w:ascii="細明體_HKSCS" w:hAnsi="細明體_HKSCS" w:cs="細明體_HKSCS" w:eastAsia="細明體_HKSCS" w:hint="default"/>
          <w:w w:val="120"/>
          <w:sz w:val="11"/>
          <w:szCs w:val="11"/>
        </w:rPr>
        <w:t>工</w:t>
      </w:r>
      <w:r>
        <w:rPr>
          <w:rFonts w:ascii="Times New Roman" w:hAnsi="Times New Roman" w:cs="Times New Roman" w:eastAsia="Times New Roman" w:hint="default"/>
          <w:w w:val="120"/>
          <w:sz w:val="15"/>
          <w:szCs w:val="15"/>
        </w:rPr>
        <w:t>mizer  zero grad</w:t>
      </w:r>
      <w:r>
        <w:rPr>
          <w:rFonts w:ascii="Times New Roman" w:hAnsi="Times New Roman" w:cs="Times New Roman" w:eastAsia="Times New Roman" w:hint="default"/>
          <w:spacing w:val="-15"/>
          <w:w w:val="12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28"/>
        </w:numPr>
        <w:tabs>
          <w:tab w:pos="1872" w:val="left" w:leader="none"/>
        </w:tabs>
        <w:spacing w:line="240" w:lineRule="auto" w:before="69" w:after="0"/>
        <w:ind w:left="1872" w:right="0" w:hanging="706"/>
        <w:jc w:val="left"/>
        <w:rPr>
          <w:rFonts w:ascii="Arial" w:hAnsi="Arial" w:cs="Arial" w:eastAsia="Arial" w:hint="default"/>
          <w:sz w:val="13"/>
          <w:szCs w:val="13"/>
        </w:rPr>
      </w:pPr>
      <w:r>
        <w:rPr/>
        <w:pict>
          <v:shape style="position:absolute;margin-left:93.239998pt;margin-top:7.117115pt;width:2.5pt;height:19pt;mso-position-horizontal-relative:page;mso-position-vertical-relative:paragraph;z-index:-472408"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50"/>
          <w:sz w:val="15"/>
        </w:rPr>
        <w:t>1</w:t>
      </w:r>
      <w:r>
        <w:rPr>
          <w:rFonts w:ascii="Times New Roman"/>
          <w:spacing w:val="-31"/>
          <w:w w:val="150"/>
          <w:sz w:val="15"/>
        </w:rPr>
        <w:t> </w:t>
      </w:r>
      <w:r>
        <w:rPr>
          <w:rFonts w:ascii="Times New Roman"/>
          <w:w w:val="150"/>
          <w:sz w:val="15"/>
        </w:rPr>
        <w:t>ss</w:t>
      </w:r>
      <w:r>
        <w:rPr>
          <w:rFonts w:ascii="Times New Roman"/>
          <w:spacing w:val="-7"/>
          <w:w w:val="150"/>
          <w:sz w:val="15"/>
        </w:rPr>
        <w:t> </w:t>
      </w:r>
      <w:r>
        <w:rPr>
          <w:rFonts w:ascii="Times New Roman"/>
          <w:w w:val="135"/>
          <w:sz w:val="15"/>
        </w:rPr>
        <w:t>backward</w:t>
      </w:r>
      <w:r>
        <w:rPr>
          <w:rFonts w:ascii="Times New Roman"/>
          <w:spacing w:val="-23"/>
          <w:w w:val="135"/>
          <w:sz w:val="15"/>
        </w:rPr>
        <w:t> </w:t>
      </w:r>
      <w:r>
        <w:rPr>
          <w:rFonts w:ascii="Arial"/>
          <w:w w:val="150"/>
          <w:sz w:val="13"/>
        </w:rPr>
        <w:t>I)</w:t>
      </w:r>
      <w:r>
        <w:rPr>
          <w:rFonts w:ascii="Arial"/>
          <w:sz w:val="13"/>
        </w:rPr>
      </w:r>
    </w:p>
    <w:p>
      <w:pPr>
        <w:pStyle w:val="ListParagraph"/>
        <w:numPr>
          <w:ilvl w:val="0"/>
          <w:numId w:val="28"/>
        </w:numPr>
        <w:tabs>
          <w:tab w:pos="1959" w:val="left" w:leader="none"/>
        </w:tabs>
        <w:spacing w:line="240" w:lineRule="auto" w:before="65" w:after="0"/>
        <w:ind w:left="1958" w:right="0" w:hanging="792"/>
        <w:jc w:val="left"/>
        <w:rPr>
          <w:rFonts w:ascii="Arial" w:hAnsi="Arial" w:cs="Arial" w:eastAsia="Arial" w:hint="default"/>
          <w:sz w:val="13"/>
          <w:szCs w:val="13"/>
        </w:rPr>
      </w:pPr>
      <w:r>
        <w:rPr/>
        <w:pict>
          <v:shape style="position:absolute;margin-left:120.239998pt;margin-top:6.51672pt;width:4.55pt;height:19.5pt;mso-position-horizontal-relative:page;mso-position-vertical-relative:paragraph;z-index:-47238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5"/>
          <w:sz w:val="15"/>
        </w:rPr>
        <w:t>ptimizer.</w:t>
      </w:r>
      <w:r>
        <w:rPr>
          <w:rFonts w:ascii="Times New Roman"/>
          <w:spacing w:val="-23"/>
          <w:w w:val="145"/>
          <w:sz w:val="15"/>
        </w:rPr>
        <w:t> </w:t>
      </w:r>
      <w:r>
        <w:rPr>
          <w:rFonts w:ascii="Times New Roman"/>
          <w:w w:val="145"/>
          <w:sz w:val="15"/>
        </w:rPr>
        <w:t>step</w:t>
      </w:r>
      <w:r>
        <w:rPr>
          <w:rFonts w:ascii="Times New Roman"/>
          <w:spacing w:val="-27"/>
          <w:w w:val="145"/>
          <w:sz w:val="15"/>
        </w:rPr>
        <w:t> </w:t>
      </w:r>
      <w:r>
        <w:rPr>
          <w:rFonts w:ascii="Arial"/>
          <w:w w:val="145"/>
          <w:sz w:val="13"/>
        </w:rPr>
        <w:t>I)</w:t>
      </w:r>
      <w:r>
        <w:rPr>
          <w:rFonts w:ascii="Arial"/>
          <w:sz w:val="13"/>
        </w:rPr>
      </w:r>
    </w:p>
    <w:p>
      <w:pPr>
        <w:tabs>
          <w:tab w:pos="1864" w:val="left" w:leader="none"/>
        </w:tabs>
        <w:spacing w:line="244" w:lineRule="exact" w:before="10"/>
        <w:ind w:left="1159" w:right="4283"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19</w:t>
        <w:tab/>
      </w:r>
      <w:r>
        <w:rPr>
          <w:rFonts w:ascii="Arial" w:hAnsi="Arial" w:cs="Arial" w:eastAsia="Arial" w:hint="default"/>
          <w:w w:val="225"/>
          <w:sz w:val="14"/>
          <w:szCs w:val="14"/>
        </w:rPr>
        <w:t>if </w:t>
      </w:r>
      <w:r>
        <w:rPr>
          <w:rFonts w:ascii="Times New Roman" w:hAnsi="Times New Roman" w:cs="Times New Roman" w:eastAsia="Times New Roman" w:hint="default"/>
          <w:w w:val="120"/>
          <w:sz w:val="15"/>
          <w:szCs w:val="15"/>
        </w:rPr>
        <w:t>(ep  ch+l)   </w:t>
      </w:r>
      <w:r>
        <w:rPr>
          <w:rFonts w:ascii="Arial" w:hAnsi="Arial" w:cs="Arial" w:eastAsia="Arial" w:hint="default"/>
          <w:w w:val="65"/>
          <w:sz w:val="14"/>
          <w:szCs w:val="14"/>
        </w:rPr>
        <w:t>%    </w:t>
      </w:r>
      <w:r>
        <w:rPr>
          <w:rFonts w:ascii="Times New Roman" w:hAnsi="Times New Roman" w:cs="Times New Roman" w:eastAsia="Times New Roman" w:hint="default"/>
          <w:w w:val="120"/>
          <w:sz w:val="15"/>
          <w:szCs w:val="15"/>
        </w:rPr>
        <w:t>1000  </w:t>
      </w:r>
      <w:r>
        <w:rPr>
          <w:rFonts w:ascii="Arial" w:hAnsi="Arial" w:cs="Arial" w:eastAsia="Arial" w:hint="default"/>
          <w:w w:val="225"/>
          <w:sz w:val="16"/>
          <w:szCs w:val="16"/>
        </w:rPr>
        <w:t>=</w:t>
      </w:r>
      <w:r>
        <w:rPr>
          <w:rFonts w:ascii="Arial" w:hAnsi="Arial" w:cs="Arial" w:eastAsia="Arial" w:hint="default"/>
          <w:spacing w:val="6"/>
          <w:w w:val="225"/>
          <w:sz w:val="16"/>
          <w:szCs w:val="16"/>
        </w:rPr>
        <w:t> </w:t>
      </w:r>
      <w:r>
        <w:rPr>
          <w:rFonts w:ascii="Times New Roman" w:hAnsi="Times New Roman" w:cs="Times New Roman" w:eastAsia="Times New Roman" w:hint="default"/>
          <w:w w:val="65"/>
          <w:sz w:val="15"/>
          <w:szCs w:val="15"/>
        </w:rPr>
        <w:t>O</w:t>
      </w:r>
      <w:r>
        <w:rPr>
          <w:rFonts w:ascii="Times New Roman" w:hAnsi="Times New Roman" w:cs="Times New Roman" w:eastAsia="Times New Roman" w:hint="default"/>
          <w:spacing w:val="15"/>
          <w:w w:val="65"/>
          <w:sz w:val="15"/>
          <w:szCs w:val="15"/>
        </w:rPr>
        <w:t> </w:t>
      </w:r>
      <w:r>
        <w:rPr>
          <w:rFonts w:ascii="Times New Roman" w:hAnsi="Times New Roman" w:cs="Times New Roman" w:eastAsia="Times New Roman" w:hint="default"/>
          <w:w w:val="160"/>
          <w:sz w:val="15"/>
          <w:szCs w:val="15"/>
        </w:rPr>
        <w:t>·</w:t>
      </w:r>
      <w:r>
        <w:rPr>
          <w:rFonts w:ascii="Times New Roman" w:hAnsi="Times New Roman" w:cs="Times New Roman" w:eastAsia="Times New Roman" w:hint="default"/>
          <w:w w:val="183"/>
          <w:sz w:val="15"/>
          <w:szCs w:val="15"/>
        </w:rPr>
        <w:t> </w:t>
      </w:r>
      <w:r>
        <w:rPr>
          <w:rFonts w:ascii="Times New Roman" w:hAnsi="Times New Roman" w:cs="Times New Roman" w:eastAsia="Times New Roman" w:hint="default"/>
          <w:w w:val="110"/>
          <w:sz w:val="15"/>
          <w:szCs w:val="15"/>
        </w:rPr>
        <w:t>20</w:t>
        <w:tab/>
      </w:r>
      <w:r>
        <w:rPr>
          <w:rFonts w:ascii="Times New Roman" w:hAnsi="Times New Roman" w:cs="Times New Roman" w:eastAsia="Times New Roman" w:hint="default"/>
          <w:spacing w:val="-6"/>
          <w:w w:val="152"/>
          <w:sz w:val="15"/>
          <w:szCs w:val="15"/>
        </w:rPr>
        <w:t>print</w:t>
      </w:r>
      <w:r>
        <w:rPr>
          <w:rFonts w:ascii="Times New Roman" w:hAnsi="Times New Roman" w:cs="Times New Roman" w:eastAsia="Times New Roman" w:hint="default"/>
          <w:spacing w:val="-37"/>
          <w:w w:val="152"/>
          <w:sz w:val="15"/>
          <w:szCs w:val="15"/>
        </w:rPr>
        <w:t> </w:t>
      </w:r>
      <w:r>
        <w:rPr>
          <w:rFonts w:ascii="細明體_HKSCS" w:hAnsi="細明體_HKSCS" w:cs="細明體_HKSCS" w:eastAsia="細明體_HKSCS" w:hint="default"/>
          <w:w w:val="28"/>
          <w:sz w:val="18"/>
          <w:szCs w:val="18"/>
        </w:rPr>
        <w:t>﹛  </w:t>
      </w:r>
      <w:r>
        <w:rPr>
          <w:rFonts w:ascii="細明體_HKSCS" w:hAnsi="細明體_HKSCS" w:cs="細明體_HKSCS" w:eastAsia="細明體_HKSCS" w:hint="default"/>
          <w:spacing w:val="-10"/>
          <w:w w:val="107"/>
          <w:sz w:val="18"/>
          <w:szCs w:val="18"/>
        </w:rPr>
        <w:t>＊’</w:t>
      </w:r>
      <w:r>
        <w:rPr>
          <w:rFonts w:ascii="Times New Roman" w:hAnsi="Times New Roman" w:cs="Times New Roman" w:eastAsia="Times New Roman" w:hint="default"/>
          <w:spacing w:val="-10"/>
          <w:w w:val="107"/>
          <w:sz w:val="15"/>
          <w:szCs w:val="15"/>
        </w:rPr>
        <w:t>10)</w:t>
      </w:r>
      <w:r>
        <w:rPr>
          <w:rFonts w:ascii="Times New Roman" w:hAnsi="Times New Roman" w:cs="Times New Roman" w:eastAsia="Times New Roman" w:hint="default"/>
          <w:spacing w:val="-10"/>
          <w:sz w:val="15"/>
          <w:szCs w:val="15"/>
        </w:rPr>
      </w:r>
    </w:p>
    <w:p>
      <w:pPr>
        <w:pStyle w:val="ListParagraph"/>
        <w:numPr>
          <w:ilvl w:val="0"/>
          <w:numId w:val="29"/>
        </w:numPr>
        <w:tabs>
          <w:tab w:pos="1858" w:val="left" w:leader="none"/>
        </w:tabs>
        <w:spacing w:line="140" w:lineRule="exact" w:before="0" w:after="0"/>
        <w:ind w:left="1857" w:right="0" w:hanging="70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4"/>
          <w:sz w:val="15"/>
          <w:szCs w:val="15"/>
        </w:rPr>
        <w:t>print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w w:val="191"/>
          <w:sz w:val="15"/>
          <w:szCs w:val="15"/>
        </w:rPr>
        <w:t>'</w:t>
      </w:r>
      <w:r>
        <w:rPr>
          <w:rFonts w:ascii="Times New Roman" w:hAnsi="Times New Roman" w:cs="Times New Roman" w:eastAsia="Times New Roman" w:hint="default"/>
          <w:w w:val="118"/>
          <w:sz w:val="15"/>
          <w:szCs w:val="15"/>
        </w:rPr>
        <w:t>epoch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25"/>
          <w:w w:val="28"/>
          <w:sz w:val="18"/>
          <w:szCs w:val="18"/>
        </w:rPr>
        <w:t>﹜</w:t>
      </w:r>
      <w:r>
        <w:rPr>
          <w:rFonts w:ascii="細明體_HKSCS" w:hAnsi="細明體_HKSCS" w:cs="細明體_HKSCS" w:eastAsia="細明體_HKSCS" w:hint="default"/>
          <w:spacing w:val="-287"/>
          <w:w w:val="170"/>
          <w:sz w:val="18"/>
          <w:szCs w:val="18"/>
        </w:rPr>
        <w:t>’</w:t>
      </w:r>
      <w:r>
        <w:rPr>
          <w:rFonts w:ascii="Times New Roman" w:hAnsi="Times New Roman" w:cs="Times New Roman" w:eastAsia="Times New Roman" w:hint="default"/>
          <w:w w:val="153"/>
          <w:sz w:val="15"/>
          <w:szCs w:val="15"/>
        </w:rPr>
        <w:t>.</w:t>
      </w:r>
      <w:r>
        <w:rPr>
          <w:rFonts w:ascii="Times New Roman" w:hAnsi="Times New Roman" w:cs="Times New Roman" w:eastAsia="Times New Roman" w:hint="default"/>
          <w:spacing w:val="9"/>
          <w:w w:val="153"/>
          <w:sz w:val="15"/>
          <w:szCs w:val="15"/>
        </w:rPr>
        <w:t>f</w:t>
      </w:r>
      <w:r>
        <w:rPr>
          <w:rFonts w:ascii="細明體_HKSCS" w:hAnsi="細明體_HKSCS" w:cs="細明體_HKSCS" w:eastAsia="細明體_HKSCS" w:hint="default"/>
          <w:spacing w:val="-335"/>
          <w:w w:val="119"/>
          <w:sz w:val="36"/>
          <w:szCs w:val="36"/>
        </w:rPr>
        <w:t>。</w:t>
      </w:r>
      <w:r>
        <w:rPr>
          <w:rFonts w:ascii="Times New Roman" w:hAnsi="Times New Roman" w:cs="Times New Roman" w:eastAsia="Times New Roman" w:hint="default"/>
          <w:w w:val="121"/>
          <w:sz w:val="15"/>
          <w:szCs w:val="15"/>
        </w:rPr>
        <w:t>rmat</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24"/>
          <w:sz w:val="15"/>
          <w:szCs w:val="15"/>
        </w:rPr>
        <w:t>e</w:t>
      </w:r>
      <w:r>
        <w:rPr>
          <w:rFonts w:ascii="Times New Roman" w:hAnsi="Times New Roman" w:cs="Times New Roman" w:eastAsia="Times New Roman" w:hint="default"/>
          <w:spacing w:val="-4"/>
          <w:w w:val="124"/>
          <w:sz w:val="15"/>
          <w:szCs w:val="15"/>
        </w:rPr>
        <w:t>p</w:t>
      </w:r>
      <w:r>
        <w:rPr>
          <w:rFonts w:ascii="細明體_HKSCS" w:hAnsi="細明體_HKSCS" w:cs="細明體_HKSCS" w:eastAsia="細明體_HKSCS" w:hint="default"/>
          <w:spacing w:val="-234"/>
          <w:w w:val="91"/>
          <w:sz w:val="36"/>
          <w:szCs w:val="36"/>
        </w:rPr>
        <w:t>。</w:t>
      </w:r>
      <w:r>
        <w:rPr>
          <w:rFonts w:ascii="Times New Roman" w:hAnsi="Times New Roman" w:cs="Times New Roman" w:eastAsia="Times New Roman" w:hint="default"/>
          <w:w w:val="120"/>
          <w:sz w:val="15"/>
          <w:szCs w:val="15"/>
        </w:rPr>
        <w:t>ch÷1</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r>
    </w:p>
    <w:p>
      <w:pPr>
        <w:pStyle w:val="ListParagraph"/>
        <w:numPr>
          <w:ilvl w:val="0"/>
          <w:numId w:val="29"/>
        </w:numPr>
        <w:tabs>
          <w:tab w:pos="1858" w:val="left" w:leader="none"/>
        </w:tabs>
        <w:spacing w:line="362" w:lineRule="exact" w:before="0" w:after="0"/>
        <w:ind w:left="1857" w:right="0" w:hanging="705"/>
        <w:jc w:val="left"/>
        <w:rPr>
          <w:rFonts w:ascii="細明體_HKSCS" w:hAnsi="細明體_HKSCS" w:cs="細明體_HKSCS" w:eastAsia="細明體_HKSCS" w:hint="default"/>
          <w:sz w:val="13"/>
          <w:szCs w:val="13"/>
        </w:rPr>
      </w:pPr>
      <w:r>
        <w:rPr>
          <w:rFonts w:ascii="Times New Roman" w:hAnsi="Times New Roman" w:cs="Times New Roman" w:eastAsia="Times New Roman" w:hint="default"/>
          <w:w w:val="152"/>
          <w:sz w:val="15"/>
          <w:szCs w:val="15"/>
        </w:rPr>
        <w:t>print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12"/>
          <w:w w:val="191"/>
          <w:sz w:val="15"/>
          <w:szCs w:val="15"/>
        </w:rPr>
        <w:t>'</w:t>
      </w:r>
      <w:r>
        <w:rPr>
          <w:rFonts w:ascii="Times New Roman" w:hAnsi="Times New Roman" w:cs="Times New Roman" w:eastAsia="Times New Roman" w:hint="default"/>
          <w:w w:val="145"/>
          <w:sz w:val="15"/>
          <w:szCs w:val="15"/>
        </w:rPr>
        <w:t>loss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07"/>
          <w:sz w:val="15"/>
          <w:szCs w:val="15"/>
        </w:rPr>
        <w:t>4f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3"/>
          <w:szCs w:val="13"/>
        </w:rPr>
        <w:t>）</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13"/>
          <w:sz w:val="13"/>
          <w:szCs w:val="13"/>
        </w:rPr>
        <w:t> </w:t>
      </w:r>
      <w:r>
        <w:rPr>
          <w:rFonts w:ascii="Times New Roman" w:hAnsi="Times New Roman" w:cs="Times New Roman" w:eastAsia="Times New Roman" w:hint="default"/>
          <w:w w:val="153"/>
          <w:sz w:val="15"/>
          <w:szCs w:val="15"/>
        </w:rPr>
        <w:t>.</w:t>
      </w:r>
      <w:r>
        <w:rPr>
          <w:rFonts w:ascii="Times New Roman" w:hAnsi="Times New Roman" w:cs="Times New Roman" w:eastAsia="Times New Roman" w:hint="default"/>
          <w:spacing w:val="9"/>
          <w:w w:val="153"/>
          <w:sz w:val="15"/>
          <w:szCs w:val="15"/>
        </w:rPr>
        <w:t>f</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21"/>
          <w:sz w:val="15"/>
          <w:szCs w:val="15"/>
        </w:rPr>
        <w:t>rmat</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295"/>
          <w:w w:val="104"/>
          <w:sz w:val="38"/>
          <w:szCs w:val="38"/>
        </w:rPr>
        <w:t>。</w:t>
      </w:r>
      <w:r>
        <w:rPr>
          <w:rFonts w:ascii="Times New Roman" w:hAnsi="Times New Roman" w:cs="Times New Roman" w:eastAsia="Times New Roman" w:hint="default"/>
          <w:w w:val="149"/>
          <w:sz w:val="15"/>
          <w:szCs w:val="15"/>
        </w:rPr>
        <w:t>s</w:t>
      </w:r>
      <w:r>
        <w:rPr>
          <w:rFonts w:ascii="Times New Roman" w:hAnsi="Times New Roman" w:cs="Times New Roman" w:eastAsia="Times New Roman" w:hint="default"/>
          <w:spacing w:val="4"/>
          <w:w w:val="149"/>
          <w:sz w:val="15"/>
          <w:szCs w:val="15"/>
        </w:rPr>
        <w:t>s</w:t>
      </w:r>
      <w:r>
        <w:rPr>
          <w:rFonts w:ascii="細明體_HKSCS" w:hAnsi="細明體_HKSCS" w:cs="細明體_HKSCS" w:eastAsia="細明體_HKSCS" w:hint="default"/>
          <w:w w:val="28"/>
          <w:sz w:val="13"/>
          <w:szCs w:val="13"/>
        </w:rPr>
        <w:t>）</w:t>
      </w:r>
      <w:r>
        <w:rPr>
          <w:rFonts w:ascii="細明體_HKSCS" w:hAnsi="細明體_HKSCS" w:cs="細明體_HKSCS" w:eastAsia="細明體_HKSCS" w:hint="default"/>
          <w:spacing w:val="-15"/>
          <w:sz w:val="13"/>
          <w:szCs w:val="13"/>
        </w:rPr>
        <w:t> </w:t>
      </w:r>
      <w:r>
        <w:rPr>
          <w:rFonts w:ascii="細明體_HKSCS" w:hAnsi="細明體_HKSCS" w:cs="細明體_HKSCS" w:eastAsia="細明體_HKSCS" w:hint="default"/>
          <w:w w:val="39"/>
          <w:sz w:val="13"/>
          <w:szCs w:val="13"/>
        </w:rPr>
        <w:t>﹜</w:t>
      </w:r>
      <w:r>
        <w:rPr>
          <w:rFonts w:ascii="細明體_HKSCS" w:hAnsi="細明體_HKSCS" w:cs="細明體_HKSCS" w:eastAsia="細明體_HKSCS" w:hint="default"/>
          <w:sz w:val="13"/>
          <w:szCs w:val="13"/>
        </w:rPr>
      </w:r>
    </w:p>
    <w:p>
      <w:pPr>
        <w:pStyle w:val="ListParagraph"/>
        <w:numPr>
          <w:ilvl w:val="0"/>
          <w:numId w:val="29"/>
        </w:numPr>
        <w:tabs>
          <w:tab w:pos="1858" w:val="left" w:leader="none"/>
          <w:tab w:pos="3362" w:val="left" w:leader="none"/>
        </w:tabs>
        <w:spacing w:line="202" w:lineRule="exact" w:before="0" w:after="0"/>
        <w:ind w:left="1857" w:right="0" w:hanging="705"/>
        <w:jc w:val="left"/>
        <w:rPr>
          <w:rFonts w:ascii="細明體_HKSCS" w:hAnsi="細明體_HKSCS" w:cs="細明體_HKSCS" w:eastAsia="細明體_HKSCS" w:hint="default"/>
          <w:sz w:val="13"/>
          <w:szCs w:val="13"/>
        </w:rPr>
      </w:pPr>
      <w:r>
        <w:rPr>
          <w:rFonts w:ascii="Times New Roman" w:hAnsi="Times New Roman" w:cs="Times New Roman" w:eastAsia="Times New Roman" w:hint="default"/>
          <w:w w:val="152"/>
          <w:sz w:val="15"/>
          <w:szCs w:val="15"/>
        </w:rPr>
        <w:t>pri</w:t>
      </w:r>
      <w:r>
        <w:rPr>
          <w:rFonts w:ascii="Times New Roman" w:hAnsi="Times New Roman" w:cs="Times New Roman" w:eastAsia="Times New Roman" w:hint="default"/>
          <w:w w:val="153"/>
          <w:sz w:val="15"/>
          <w:szCs w:val="15"/>
        </w:rPr>
        <w:t>n</w:t>
      </w:r>
      <w:r>
        <w:rPr>
          <w:rFonts w:ascii="Times New Roman" w:hAnsi="Times New Roman" w:cs="Times New Roman" w:eastAsia="Times New Roman" w:hint="default"/>
          <w:w w:val="152"/>
          <w:sz w:val="15"/>
          <w:szCs w:val="15"/>
        </w:rPr>
        <w:t>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acc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tab/>
      </w:r>
      <w:r>
        <w:rPr>
          <w:rFonts w:ascii="Times New Roman" w:hAnsi="Times New Roman" w:cs="Times New Roman" w:eastAsia="Times New Roman" w:hint="default"/>
          <w:w w:val="113"/>
          <w:sz w:val="15"/>
          <w:szCs w:val="15"/>
        </w:rPr>
        <w:t>4f</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8"/>
          <w:sz w:val="13"/>
          <w:szCs w:val="13"/>
        </w:rPr>
        <w:t>）</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13"/>
          <w:sz w:val="13"/>
          <w:szCs w:val="13"/>
        </w:rPr>
        <w:t> </w:t>
      </w:r>
      <w:r>
        <w:rPr>
          <w:rFonts w:ascii="Times New Roman" w:hAnsi="Times New Roman" w:cs="Times New Roman" w:eastAsia="Times New Roman" w:hint="default"/>
          <w:w w:val="146"/>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7"/>
          <w:w w:val="58"/>
          <w:sz w:val="16"/>
          <w:szCs w:val="16"/>
        </w:rPr>
        <w:t>主</w:t>
      </w:r>
      <w:r>
        <w:rPr>
          <w:rFonts w:ascii="Times New Roman" w:hAnsi="Times New Roman" w:cs="Times New Roman" w:eastAsia="Times New Roman" w:hint="default"/>
          <w:w w:val="110"/>
          <w:sz w:val="15"/>
          <w:szCs w:val="15"/>
        </w:rPr>
        <w:t>mat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1"/>
          <w:sz w:val="15"/>
          <w:szCs w:val="15"/>
        </w:rPr>
        <w:t>(</w:t>
      </w:r>
      <w:r>
        <w:rPr>
          <w:rFonts w:ascii="Times New Roman" w:hAnsi="Times New Roman" w:cs="Times New Roman" w:eastAsia="Times New Roman" w:hint="default"/>
          <w:w w:val="121"/>
          <w:sz w:val="15"/>
          <w:szCs w:val="15"/>
        </w:rPr>
        <w:t>ac</w:t>
      </w:r>
      <w:r>
        <w:rPr>
          <w:rFonts w:ascii="Times New Roman" w:hAnsi="Times New Roman" w:cs="Times New Roman" w:eastAsia="Times New Roman" w:hint="default"/>
          <w:spacing w:val="19"/>
          <w:w w:val="121"/>
          <w:sz w:val="15"/>
          <w:szCs w:val="15"/>
        </w:rPr>
        <w:t>e</w:t>
      </w:r>
      <w:r>
        <w:rPr>
          <w:rFonts w:ascii="細明體_HKSCS" w:hAnsi="細明體_HKSCS" w:cs="細明體_HKSCS" w:eastAsia="細明體_HKSCS" w:hint="default"/>
          <w:w w:val="22"/>
          <w:sz w:val="13"/>
          <w:szCs w:val="13"/>
        </w:rPr>
        <w:t>）</w:t>
      </w:r>
      <w:r>
        <w:rPr>
          <w:rFonts w:ascii="細明體_HKSCS" w:hAnsi="細明體_HKSCS" w:cs="細明體_HKSCS" w:eastAsia="細明體_HKSCS" w:hint="default"/>
          <w:spacing w:val="-15"/>
          <w:sz w:val="13"/>
          <w:szCs w:val="13"/>
        </w:rPr>
        <w:t> </w:t>
      </w:r>
      <w:r>
        <w:rPr>
          <w:rFonts w:ascii="細明體_HKSCS" w:hAnsi="細明體_HKSCS" w:cs="細明體_HKSCS" w:eastAsia="細明體_HKSCS" w:hint="default"/>
          <w:w w:val="34"/>
          <w:sz w:val="13"/>
          <w:szCs w:val="13"/>
        </w:rPr>
        <w:t>﹞</w:t>
      </w:r>
      <w:r>
        <w:rPr>
          <w:rFonts w:ascii="細明體_HKSCS" w:hAnsi="細明體_HKSCS" w:cs="細明體_HKSCS" w:eastAsia="細明體_HKSCS" w:hint="default"/>
          <w:sz w:val="13"/>
          <w:szCs w:val="13"/>
        </w:rPr>
      </w:r>
    </w:p>
    <w:p>
      <w:pPr>
        <w:spacing w:line="240" w:lineRule="auto" w:before="8"/>
        <w:ind w:right="0"/>
        <w:rPr>
          <w:rFonts w:ascii="細明體_HKSCS" w:hAnsi="細明體_HKSCS" w:cs="細明體_HKSCS" w:eastAsia="細明體_HKSCS" w:hint="default"/>
          <w:sz w:val="19"/>
          <w:szCs w:val="19"/>
        </w:rPr>
      </w:pPr>
    </w:p>
    <w:p>
      <w:pPr>
        <w:spacing w:before="0"/>
        <w:ind w:left="1483" w:right="-14"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w w:val="104"/>
          <w:sz w:val="20"/>
          <w:szCs w:val="20"/>
        </w:rPr>
        <w:t>其中</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32"/>
          <w:sz w:val="15"/>
          <w:szCs w:val="15"/>
        </w:rPr>
        <w:t>mask=out.ge</w:t>
      </w:r>
      <w:r>
        <w:rPr>
          <w:rFonts w:ascii="Times New Roman" w:hAnsi="Times New Roman" w:cs="Times New Roman" w:eastAsia="Times New Roman" w:hint="default"/>
          <w:w w:val="132"/>
          <w:sz w:val="15"/>
          <w:szCs w:val="15"/>
        </w:rPr>
        <w:t>(0.5)</w:t>
      </w:r>
      <w:r>
        <w:rPr>
          <w:rFonts w:ascii="Times New Roman" w:hAnsi="Times New Roman" w:cs="Times New Roman" w:eastAsia="Times New Roman" w:hint="default"/>
          <w:w w:val="132"/>
          <w:sz w:val="15"/>
          <w:szCs w:val="15"/>
        </w:rPr>
        <w:t>.float</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20"/>
          <w:szCs w:val="20"/>
        </w:rPr>
        <w:t>（）</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02"/>
          <w:sz w:val="20"/>
          <w:szCs w:val="20"/>
        </w:rPr>
        <w:t>是判斷輸出結果</w:t>
      </w:r>
      <w:r>
        <w:rPr>
          <w:rFonts w:ascii="細明體_HKSCS" w:hAnsi="細明體_HKSCS" w:cs="細明體_HKSCS" w:eastAsia="細明體_HKSCS" w:hint="default"/>
          <w:spacing w:val="9"/>
          <w:w w:val="102"/>
          <w:sz w:val="20"/>
          <w:szCs w:val="20"/>
        </w:rPr>
        <w:t>如</w:t>
      </w:r>
      <w:r>
        <w:rPr>
          <w:rFonts w:ascii="細明體_HKSCS" w:hAnsi="細明體_HKSCS" w:cs="細明體_HKSCS" w:eastAsia="細明體_HKSCS" w:hint="default"/>
          <w:w w:val="104"/>
          <w:sz w:val="20"/>
          <w:szCs w:val="20"/>
        </w:rPr>
        <w:t>果</w:t>
      </w:r>
      <w:r>
        <w:rPr>
          <w:rFonts w:ascii="細明體_HKSCS" w:hAnsi="細明體_HKSCS" w:cs="細明體_HKSCS" w:eastAsia="細明體_HKSCS" w:hint="default"/>
          <w:spacing w:val="-13"/>
          <w:w w:val="104"/>
          <w:sz w:val="20"/>
          <w:szCs w:val="20"/>
        </w:rPr>
        <w:t>大</w:t>
      </w:r>
      <w:r>
        <w:rPr>
          <w:rFonts w:ascii="細明體_HKSCS" w:hAnsi="細明體_HKSCS" w:cs="細明體_HKSCS" w:eastAsia="細明體_HKSCS" w:hint="default"/>
          <w:w w:val="109"/>
          <w:sz w:val="20"/>
          <w:szCs w:val="20"/>
        </w:rPr>
        <w:t>於</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32"/>
          <w:sz w:val="15"/>
          <w:szCs w:val="15"/>
        </w:rPr>
        <w:t>0.5</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104"/>
          <w:sz w:val="20"/>
          <w:szCs w:val="20"/>
        </w:rPr>
        <w:t>就等於</w:t>
      </w:r>
      <w:r>
        <w:rPr>
          <w:rFonts w:ascii="細明體_HKSCS" w:hAnsi="細明體_HKSCS" w:cs="細明體_HKSCS" w:eastAsia="細明體_HKSCS" w:hint="default"/>
          <w:spacing w:val="-40"/>
          <w:sz w:val="20"/>
          <w:szCs w:val="20"/>
        </w:rPr>
        <w:t> </w:t>
      </w:r>
      <w:r>
        <w:rPr>
          <w:rFonts w:ascii="Arial" w:hAnsi="Arial" w:cs="Arial" w:eastAsia="Arial" w:hint="default"/>
          <w:spacing w:val="-107"/>
          <w:w w:val="127"/>
          <w:sz w:val="21"/>
          <w:szCs w:val="21"/>
        </w:rPr>
        <w:t>1</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小於</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28"/>
          <w:sz w:val="15"/>
          <w:szCs w:val="15"/>
        </w:rPr>
        <w:t>0.5</w:t>
      </w:r>
      <w:r>
        <w:rPr>
          <w:rFonts w:ascii="Times New Roman" w:hAnsi="Times New Roman" w:cs="Times New Roman" w:eastAsia="Times New Roman" w:hint="default"/>
          <w:sz w:val="15"/>
          <w:szCs w:val="15"/>
        </w:rPr>
      </w:r>
    </w:p>
    <w:p>
      <w:pPr>
        <w:pStyle w:val="BodyText"/>
        <w:spacing w:line="240" w:lineRule="auto" w:before="86"/>
        <w:ind w:left="1079" w:right="-14"/>
        <w:jc w:val="left"/>
      </w:pPr>
      <w:r>
        <w:rPr>
          <w:w w:val="101"/>
        </w:rPr>
        <w:t>就等於</w:t>
      </w:r>
      <w:r>
        <w:rPr>
          <w:spacing w:val="-51"/>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2"/>
        </w:rPr>
        <w:t> </w:t>
      </w:r>
      <w:r>
        <w:rPr>
          <w:spacing w:val="-226"/>
          <w:w w:val="166"/>
        </w:rPr>
        <w:t>，</w:t>
      </w:r>
      <w:r>
        <w:rPr>
          <w:spacing w:val="-23"/>
          <w:w w:val="112"/>
        </w:rPr>
        <w:t>透</w:t>
      </w:r>
      <w:r>
        <w:rPr>
          <w:w w:val="99"/>
        </w:rPr>
        <w:t>過這個來計算模型分類</w:t>
      </w:r>
      <w:r>
        <w:rPr>
          <w:spacing w:val="-72"/>
        </w:rPr>
        <w:t> </w:t>
      </w:r>
      <w:r>
        <w:rPr>
          <w:w w:val="105"/>
        </w:rPr>
        <w:t>的</w:t>
      </w:r>
      <w:r>
        <w:rPr>
          <w:spacing w:val="-24"/>
          <w:w w:val="105"/>
        </w:rPr>
        <w:t>準</w:t>
      </w:r>
      <w:r>
        <w:rPr>
          <w:w w:val="104"/>
        </w:rPr>
        <w:t>確率。</w:t>
      </w:r>
      <w:r>
        <w:rPr/>
      </w:r>
    </w:p>
    <w:p>
      <w:pPr>
        <w:spacing w:after="0" w:line="240" w:lineRule="auto"/>
        <w:jc w:val="left"/>
        <w:sectPr>
          <w:headerReference w:type="default" r:id="rId137"/>
          <w:pgSz w:w="9470" w:h="13040"/>
          <w:pgMar w:header="0" w:footer="429" w:top="280" w:bottom="580" w:left="0" w:right="1080"/>
        </w:sectPr>
      </w:pPr>
    </w:p>
    <w:p>
      <w:pPr>
        <w:spacing w:line="655" w:lineRule="exact" w:before="0"/>
        <w:ind w:left="6222" w:right="-16" w:firstLine="0"/>
        <w:jc w:val="left"/>
        <w:rPr>
          <w:rFonts w:ascii="細明體_HKSCS" w:hAnsi="細明體_HKSCS" w:cs="細明體_HKSCS" w:eastAsia="細明體_HKSCS" w:hint="default"/>
          <w:sz w:val="58"/>
          <w:szCs w:val="58"/>
        </w:rPr>
      </w:pPr>
      <w:r>
        <w:rPr>
          <w:rFonts w:ascii="Times New Roman" w:hAnsi="Times New Roman" w:cs="Times New Roman" w:eastAsia="Times New Roman" w:hint="default"/>
          <w:w w:val="115"/>
          <w:sz w:val="17"/>
          <w:szCs w:val="17"/>
        </w:rPr>
        <w:t>3.3  </w:t>
      </w:r>
      <w:r>
        <w:rPr>
          <w:rFonts w:ascii="細明體_HKSCS" w:hAnsi="細明體_HKSCS" w:cs="細明體_HKSCS" w:eastAsia="細明體_HKSCS" w:hint="default"/>
          <w:w w:val="115"/>
          <w:sz w:val="19"/>
          <w:szCs w:val="19"/>
        </w:rPr>
        <w:t>分類問題</w:t>
      </w:r>
      <w:r>
        <w:rPr>
          <w:rFonts w:ascii="細明體_HKSCS" w:hAnsi="細明體_HKSCS" w:cs="細明體_HKSCS" w:eastAsia="細明體_HKSCS" w:hint="default"/>
          <w:spacing w:val="26"/>
          <w:w w:val="115"/>
          <w:sz w:val="19"/>
          <w:szCs w:val="19"/>
        </w:rPr>
        <w:t> </w:t>
      </w:r>
      <w:r>
        <w:rPr>
          <w:rFonts w:ascii="細明體_HKSCS" w:hAnsi="細明體_HKSCS" w:cs="細明體_HKSCS" w:eastAsia="細明體_HKSCS" w:hint="default"/>
          <w:w w:val="135"/>
          <w:position w:val="-14"/>
          <w:sz w:val="58"/>
          <w:szCs w:val="58"/>
        </w:rPr>
        <w:t>一</w:t>
      </w:r>
      <w:r>
        <w:rPr>
          <w:rFonts w:ascii="細明體_HKSCS" w:hAnsi="細明體_HKSCS" w:cs="細明體_HKSCS" w:eastAsia="細明體_HKSCS" w:hint="default"/>
          <w:sz w:val="58"/>
          <w:szCs w:val="58"/>
        </w:rPr>
      </w:r>
    </w:p>
    <w:p>
      <w:pPr>
        <w:spacing w:line="240" w:lineRule="auto" w:before="8"/>
        <w:ind w:right="0"/>
        <w:rPr>
          <w:rFonts w:ascii="細明體_HKSCS" w:hAnsi="細明體_HKSCS" w:cs="細明體_HKSCS" w:eastAsia="細明體_HKSCS" w:hint="default"/>
          <w:sz w:val="45"/>
          <w:szCs w:val="45"/>
        </w:rPr>
      </w:pPr>
    </w:p>
    <w:p>
      <w:pPr>
        <w:spacing w:line="348" w:lineRule="auto" w:before="0"/>
        <w:ind w:left="123" w:right="1021"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訓練完成我們可以獲得國</w:t>
      </w:r>
      <w:r>
        <w:rPr>
          <w:rFonts w:ascii="細明體_HKSCS" w:hAnsi="細明體_HKSCS" w:cs="細明體_HKSCS" w:eastAsia="細明體_HKSCS" w:hint="default"/>
          <w:spacing w:val="-56"/>
          <w:w w:val="110"/>
          <w:sz w:val="19"/>
          <w:szCs w:val="19"/>
        </w:rPr>
        <w:t> </w:t>
      </w:r>
      <w:r>
        <w:rPr>
          <w:rFonts w:ascii="Times New Roman" w:hAnsi="Times New Roman" w:cs="Times New Roman" w:eastAsia="Times New Roman" w:hint="default"/>
          <w:w w:val="110"/>
          <w:sz w:val="17"/>
          <w:szCs w:val="17"/>
        </w:rPr>
        <w:t>3.11</w:t>
      </w:r>
      <w:r>
        <w:rPr>
          <w:rFonts w:ascii="Times New Roman" w:hAnsi="Times New Roman" w:cs="Times New Roman" w:eastAsia="Times New Roman" w:hint="default"/>
          <w:spacing w:val="-27"/>
          <w:w w:val="110"/>
          <w:sz w:val="17"/>
          <w:szCs w:val="17"/>
        </w:rPr>
        <w:t> </w:t>
      </w:r>
      <w:r>
        <w:rPr>
          <w:rFonts w:ascii="細明體_HKSCS" w:hAnsi="細明體_HKSCS" w:cs="細明體_HKSCS" w:eastAsia="細明體_HKSCS" w:hint="default"/>
          <w:w w:val="110"/>
          <w:sz w:val="19"/>
          <w:szCs w:val="19"/>
        </w:rPr>
        <w:t>所示的</w:t>
      </w:r>
      <w:r>
        <w:rPr>
          <w:rFonts w:ascii="細明體_HKSCS" w:hAnsi="細明體_HKSCS" w:cs="細明體_HKSCS" w:eastAsia="細明體_HKSCS" w:hint="default"/>
          <w:spacing w:val="-75"/>
          <w:w w:val="110"/>
          <w:sz w:val="19"/>
          <w:szCs w:val="19"/>
        </w:rPr>
        <w:t> </w:t>
      </w:r>
      <w:r>
        <w:rPr>
          <w:rFonts w:ascii="Times New Roman" w:hAnsi="Times New Roman" w:cs="Times New Roman" w:eastAsia="Times New Roman" w:hint="default"/>
          <w:w w:val="110"/>
          <w:sz w:val="17"/>
          <w:szCs w:val="17"/>
        </w:rPr>
        <w:t>loss</w:t>
      </w:r>
      <w:r>
        <w:rPr>
          <w:rFonts w:ascii="Times New Roman" w:hAnsi="Times New Roman" w:cs="Times New Roman" w:eastAsia="Times New Roman" w:hint="default"/>
          <w:spacing w:val="-22"/>
          <w:w w:val="110"/>
          <w:sz w:val="17"/>
          <w:szCs w:val="17"/>
        </w:rPr>
        <w:t> </w:t>
      </w:r>
      <w:r>
        <w:rPr>
          <w:rFonts w:ascii="細明體_HKSCS" w:hAnsi="細明體_HKSCS" w:cs="細明體_HKSCS" w:eastAsia="細明體_HKSCS" w:hint="default"/>
          <w:w w:val="110"/>
          <w:sz w:val="19"/>
          <w:szCs w:val="19"/>
        </w:rPr>
        <w:t>和準確率。因為資料相對簡單，同 時我們使用的是也是簡單的線性</w:t>
      </w:r>
      <w:r>
        <w:rPr>
          <w:rFonts w:ascii="細明體_HKSCS" w:hAnsi="細明體_HKSCS" w:cs="細明體_HKSCS" w:eastAsia="細明體_HKSCS" w:hint="default"/>
          <w:spacing w:val="-55"/>
          <w:w w:val="110"/>
          <w:sz w:val="19"/>
          <w:szCs w:val="19"/>
        </w:rPr>
        <w:t> </w:t>
      </w:r>
      <w:r>
        <w:rPr>
          <w:rFonts w:ascii="Times New Roman" w:hAnsi="Times New Roman" w:cs="Times New Roman" w:eastAsia="Times New Roman" w:hint="default"/>
          <w:w w:val="110"/>
          <w:sz w:val="17"/>
          <w:szCs w:val="17"/>
        </w:rPr>
        <w:t>Logistic </w:t>
      </w:r>
      <w:r>
        <w:rPr>
          <w:rFonts w:ascii="細明體_HKSCS" w:hAnsi="細明體_HKSCS" w:cs="細明體_HKSCS" w:eastAsia="細明體_HKSCS" w:hint="default"/>
          <w:spacing w:val="-5"/>
          <w:w w:val="110"/>
          <w:sz w:val="19"/>
          <w:szCs w:val="19"/>
        </w:rPr>
        <w:t>回歸，</w:t>
      </w:r>
      <w:r>
        <w:rPr>
          <w:rFonts w:ascii="Times New Roman" w:hAnsi="Times New Roman" w:cs="Times New Roman" w:eastAsia="Times New Roman" w:hint="default"/>
          <w:spacing w:val="-5"/>
          <w:w w:val="110"/>
          <w:sz w:val="17"/>
          <w:szCs w:val="17"/>
        </w:rPr>
        <w:t>loss </w:t>
      </w:r>
      <w:r>
        <w:rPr>
          <w:rFonts w:ascii="細明體_HKSCS" w:hAnsi="細明體_HKSCS" w:cs="細明體_HKSCS" w:eastAsia="細明體_HKSCS" w:hint="default"/>
          <w:spacing w:val="-7"/>
          <w:w w:val="110"/>
          <w:sz w:val="19"/>
          <w:szCs w:val="19"/>
        </w:rPr>
        <w:t>已經降得相對較低，同時也有 </w:t>
      </w:r>
      <w:r>
        <w:rPr>
          <w:rFonts w:ascii="Times New Roman" w:hAnsi="Times New Roman" w:cs="Times New Roman" w:eastAsia="Times New Roman" w:hint="default"/>
          <w:w w:val="110"/>
          <w:sz w:val="17"/>
          <w:szCs w:val="17"/>
        </w:rPr>
        <w:t>91%</w:t>
      </w:r>
      <w:r>
        <w:rPr>
          <w:rFonts w:ascii="Times New Roman" w:hAnsi="Times New Roman" w:cs="Times New Roman" w:eastAsia="Times New Roman" w:hint="default"/>
          <w:spacing w:val="11"/>
          <w:w w:val="110"/>
          <w:sz w:val="17"/>
          <w:szCs w:val="17"/>
        </w:rPr>
        <w:t> </w:t>
      </w:r>
      <w:r>
        <w:rPr>
          <w:rFonts w:ascii="細明體_HKSCS" w:hAnsi="細明體_HKSCS" w:cs="細明體_HKSCS" w:eastAsia="細明體_HKSCS" w:hint="default"/>
          <w:spacing w:val="-5"/>
          <w:w w:val="110"/>
          <w:sz w:val="19"/>
          <w:szCs w:val="19"/>
        </w:rPr>
        <w:t>的準確率。</w:t>
      </w:r>
      <w:r>
        <w:rPr>
          <w:rFonts w:ascii="細明體_HKSCS" w:hAnsi="細明體_HKSCS" w:cs="細明體_HKSCS" w:eastAsia="細明體_HKSCS" w:hint="default"/>
          <w:spacing w:val="-5"/>
          <w:sz w:val="19"/>
          <w:szCs w:val="19"/>
        </w:rPr>
      </w:r>
    </w:p>
    <w:p>
      <w:pPr>
        <w:spacing w:line="240" w:lineRule="auto" w:before="10"/>
        <w:ind w:right="0"/>
        <w:rPr>
          <w:rFonts w:ascii="細明體_HKSCS" w:hAnsi="細明體_HKSCS" w:cs="細明體_HKSCS" w:eastAsia="細明體_HKSCS" w:hint="default"/>
          <w:sz w:val="13"/>
          <w:szCs w:val="13"/>
        </w:rPr>
      </w:pPr>
    </w:p>
    <w:p>
      <w:pPr>
        <w:spacing w:line="247" w:lineRule="auto" w:before="78"/>
        <w:ind w:left="2888" w:right="3982" w:firstLine="0"/>
        <w:jc w:val="left"/>
        <w:rPr>
          <w:rFonts w:ascii="Times New Roman" w:hAnsi="Times New Roman" w:cs="Times New Roman" w:eastAsia="Times New Roman" w:hint="default"/>
          <w:sz w:val="17"/>
          <w:szCs w:val="17"/>
        </w:rPr>
      </w:pPr>
      <w:r>
        <w:rPr/>
        <w:pict>
          <v:group style="position:absolute;margin-left:197.022293pt;margin-top:22.439352pt;width:56.7pt;height:21.6pt;mso-position-horizontal-relative:page;mso-position-vertical-relative:paragraph;z-index:-472360" coordorigin="3940,449" coordsize="1134,432">
            <v:group style="position:absolute;left:4412;top:449;width:216;height:229" coordorigin="4412,449" coordsize="216,229">
              <v:shape style="position:absolute;left:4412;top:449;width:216;height:229" coordorigin="4412,449" coordsize="216,229" path="m4412,449l4627,449,4627,678,4412,678,4412,449xe" filled="true" fillcolor="#000000" stroked="false">
                <v:path arrowok="t"/>
                <v:fill type="solid"/>
              </v:shape>
            </v:group>
            <v:group style="position:absolute;left:3985;top:764;width:403;height:2" coordorigin="3985,764" coordsize="403,2">
              <v:shape style="position:absolute;left:3985;top:764;width:403;height:2" coordorigin="3985,764" coordsize="403,0" path="m3985,764l4388,764e" filled="false" stroked="true" strokeweight="4.5pt" strokecolor="#000000">
                <v:path arrowok="t"/>
              </v:shape>
            </v:group>
            <v:group style="position:absolute;left:4460;top:604;width:2;height:246" coordorigin="4460,604" coordsize="2,246">
              <v:shape style="position:absolute;left:4460;top:604;width:2;height:246" coordorigin="4460,604" coordsize="0,246" path="m4460,604l4460,850e" filled="false" stroked="true" strokeweight="3.04587pt" strokecolor="#000000">
                <v:path arrowok="t"/>
              </v:shape>
            </v:group>
            <v:group style="position:absolute;left:4517;top:764;width:512;height:2" coordorigin="4517,764" coordsize="512,2">
              <v:shape style="position:absolute;left:4517;top:764;width:512;height:2" coordorigin="4517,764" coordsize="512,0" path="m4517,764l5029,764e" filled="false" stroked="true" strokeweight="4.5pt" strokecolor="#000000">
                <v:path arrowok="t"/>
              </v:shape>
            </v:group>
            <w10:wrap type="none"/>
          </v:group>
        </w:pict>
      </w:r>
      <w:r>
        <w:rPr>
          <w:rFonts w:ascii="Times New Roman"/>
          <w:color w:val="FFFFFF"/>
          <w:w w:val="123"/>
          <w:sz w:val="17"/>
        </w:rPr>
      </w:r>
      <w:r>
        <w:rPr>
          <w:rFonts w:ascii="Times New Roman"/>
          <w:color w:val="FFFFFF"/>
          <w:w w:val="105"/>
          <w:sz w:val="17"/>
          <w:shd w:fill="000000" w:color="auto" w:val="clear"/>
        </w:rPr>
        <w:t>epoc </w:t>
      </w:r>
      <w:r>
        <w:rPr>
          <w:rFonts w:ascii="Times New Roman"/>
          <w:color w:val="FFFFFF"/>
          <w:sz w:val="17"/>
          <w:shd w:fill="000000" w:color="auto" w:val="clear"/>
        </w:rPr>
        <w:t>h   </w:t>
      </w:r>
      <w:r>
        <w:rPr>
          <w:rFonts w:ascii="Times New Roman"/>
          <w:color w:val="FFFFFF"/>
          <w:sz w:val="17"/>
        </w:rPr>
      </w:r>
      <w:r>
        <w:rPr>
          <w:rFonts w:ascii="Times New Roman"/>
          <w:color w:val="FFFFFF"/>
          <w:sz w:val="17"/>
          <w:shd w:fill="000000" w:color="auto" w:val="clear"/>
        </w:rPr>
        <w:t>4S0c&gt;O </w:t>
      </w:r>
      <w:r>
        <w:rPr>
          <w:rFonts w:ascii="Times New Roman"/>
          <w:color w:val="FFFFFF"/>
          <w:sz w:val="17"/>
        </w:rPr>
      </w:r>
      <w:r>
        <w:rPr>
          <w:rFonts w:ascii="Times New Roman"/>
          <w:color w:val="FFFFFF"/>
          <w:sz w:val="17"/>
        </w:rPr>
      </w:r>
      <w:r>
        <w:rPr>
          <w:rFonts w:ascii="Times New Roman"/>
          <w:color w:val="FFFFFF"/>
          <w:w w:val="135"/>
          <w:sz w:val="17"/>
          <w:shd w:fill="000000" w:color="auto" w:val="clear"/>
        </w:rPr>
        <w:t>loss   </w:t>
      </w:r>
      <w:r>
        <w:rPr>
          <w:rFonts w:ascii="Times New Roman"/>
          <w:color w:val="FFFFFF"/>
          <w:w w:val="135"/>
          <w:sz w:val="17"/>
        </w:rPr>
      </w:r>
      <w:r>
        <w:rPr>
          <w:rFonts w:ascii="Times New Roman"/>
          <w:color w:val="FFFFFF"/>
          <w:w w:val="135"/>
          <w:sz w:val="17"/>
          <w:shd w:fill="000000" w:color="auto" w:val="clear"/>
        </w:rPr>
      </w:r>
      <w:r>
        <w:rPr>
          <w:rFonts w:ascii="Times New Roman"/>
          <w:color w:val="FFFFFF"/>
          <w:sz w:val="17"/>
          <w:shd w:fill="000000" w:color="auto" w:val="clear"/>
        </w:rPr>
        <w:t>1.s   </w:t>
      </w:r>
      <w:r>
        <w:rPr>
          <w:rFonts w:ascii="Times New Roman"/>
          <w:color w:val="FFFFFF"/>
          <w:sz w:val="17"/>
        </w:rPr>
      </w:r>
      <w:r>
        <w:rPr>
          <w:rFonts w:ascii="Times New Roman"/>
          <w:color w:val="FFFFFF"/>
          <w:sz w:val="17"/>
          <w:shd w:fill="000000" w:color="auto" w:val="clear"/>
        </w:rPr>
        <w:t>0   </w:t>
      </w:r>
      <w:r>
        <w:rPr>
          <w:rFonts w:ascii="Times New Roman"/>
          <w:color w:val="FFFFFF"/>
          <w:sz w:val="17"/>
        </w:rPr>
      </w:r>
      <w:r>
        <w:rPr>
          <w:rFonts w:ascii="Times New Roman"/>
          <w:color w:val="FFFFFF"/>
          <w:sz w:val="17"/>
          <w:shd w:fill="000000" w:color="auto" w:val="clear"/>
        </w:rPr>
        <w:t>2</w:t>
      </w:r>
      <w:r>
        <w:rPr>
          <w:rFonts w:ascii="Times New Roman"/>
          <w:color w:val="FFFFFF"/>
          <w:spacing w:val="-15"/>
          <w:sz w:val="17"/>
          <w:shd w:fill="000000" w:color="auto" w:val="clear"/>
        </w:rPr>
        <w:t> </w:t>
      </w:r>
      <w:r>
        <w:rPr>
          <w:rFonts w:ascii="Times New Roman"/>
          <w:color w:val="FFFFFF"/>
          <w:sz w:val="17"/>
          <w:shd w:fill="000000" w:color="auto" w:val="clear"/>
        </w:rPr>
        <w:t>549</w:t>
      </w:r>
      <w:r>
        <w:rPr>
          <w:rFonts w:ascii="Times New Roman"/>
          <w:color w:val="FFFFFF"/>
          <w:sz w:val="17"/>
        </w:rPr>
      </w:r>
      <w:r>
        <w:rPr>
          <w:rFonts w:ascii="Times New Roman"/>
          <w:sz w:val="17"/>
        </w:rPr>
      </w:r>
    </w:p>
    <w:p>
      <w:pPr>
        <w:spacing w:line="162" w:lineRule="exact" w:before="0"/>
        <w:ind w:left="854" w:right="1728" w:firstLine="0"/>
        <w:jc w:val="center"/>
        <w:rPr>
          <w:rFonts w:ascii="細明體_HKSCS" w:hAnsi="細明體_HKSCS" w:cs="細明體_HKSCS" w:eastAsia="細明體_HKSCS" w:hint="default"/>
          <w:sz w:val="16"/>
          <w:szCs w:val="16"/>
        </w:rPr>
      </w:pPr>
      <w:r>
        <w:rPr>
          <w:rFonts w:ascii="Times New Roman" w:hAnsi="Times New Roman" w:cs="Times New Roman" w:eastAsia="Times New Roman" w:hint="default"/>
          <w:color w:val="FFFFFF"/>
          <w:w w:val="101"/>
          <w:sz w:val="17"/>
          <w:szCs w:val="17"/>
        </w:rPr>
      </w:r>
      <w:r>
        <w:rPr>
          <w:rFonts w:ascii="Times New Roman" w:hAnsi="Times New Roman" w:cs="Times New Roman" w:eastAsia="Times New Roman" w:hint="default"/>
          <w:color w:val="FFFFFF"/>
          <w:w w:val="101"/>
          <w:sz w:val="17"/>
          <w:szCs w:val="17"/>
          <w:shd w:fill="000000" w:color="auto" w:val="clear"/>
        </w:rPr>
        <w:t>a</w:t>
      </w:r>
      <w:r>
        <w:rPr>
          <w:rFonts w:ascii="Times New Roman" w:hAnsi="Times New Roman" w:cs="Times New Roman" w:eastAsia="Times New Roman" w:hint="default"/>
          <w:color w:val="FFFFFF"/>
          <w:spacing w:val="-11"/>
          <w:sz w:val="17"/>
          <w:szCs w:val="17"/>
          <w:shd w:fill="000000" w:color="auto" w:val="clear"/>
        </w:rPr>
        <w:t> </w:t>
      </w:r>
      <w:r>
        <w:rPr>
          <w:rFonts w:ascii="Times New Roman" w:hAnsi="Times New Roman" w:cs="Times New Roman" w:eastAsia="Times New Roman" w:hint="default"/>
          <w:color w:val="FFFFFF"/>
          <w:w w:val="109"/>
          <w:sz w:val="17"/>
          <w:szCs w:val="17"/>
          <w:shd w:fill="000000" w:color="auto" w:val="clear"/>
        </w:rPr>
        <w:t>c</w:t>
      </w:r>
      <w:r>
        <w:rPr>
          <w:rFonts w:ascii="Times New Roman" w:hAnsi="Times New Roman" w:cs="Times New Roman" w:eastAsia="Times New Roman" w:hint="default"/>
          <w:color w:val="FFFFFF"/>
          <w:spacing w:val="-15"/>
          <w:sz w:val="17"/>
          <w:szCs w:val="17"/>
          <w:shd w:fill="000000" w:color="auto" w:val="clear"/>
        </w:rPr>
        <w:t> </w:t>
      </w:r>
      <w:r>
        <w:rPr>
          <w:rFonts w:ascii="Times New Roman" w:hAnsi="Times New Roman" w:cs="Times New Roman" w:eastAsia="Times New Roman" w:hint="default"/>
          <w:color w:val="FFFFFF"/>
          <w:w w:val="109"/>
          <w:sz w:val="17"/>
          <w:szCs w:val="17"/>
          <w:shd w:fill="000000" w:color="auto" w:val="clear"/>
        </w:rPr>
        <w:t>e</w:t>
      </w:r>
      <w:r>
        <w:rPr>
          <w:rFonts w:ascii="Times New Roman" w:hAnsi="Times New Roman" w:cs="Times New Roman" w:eastAsia="Times New Roman" w:hint="default"/>
          <w:color w:val="FFFFFF"/>
          <w:w w:val="109"/>
          <w:sz w:val="17"/>
          <w:szCs w:val="17"/>
        </w:rPr>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spacing w:val="5"/>
          <w:sz w:val="17"/>
          <w:szCs w:val="17"/>
        </w:rPr>
        <w:t> </w:t>
      </w:r>
      <w:r>
        <w:rPr>
          <w:rFonts w:ascii="Times New Roman" w:hAnsi="Times New Roman" w:cs="Times New Roman" w:eastAsia="Times New Roman" w:hint="default"/>
          <w:color w:val="FFFFFF"/>
          <w:spacing w:val="-34"/>
          <w:w w:val="244"/>
          <w:sz w:val="17"/>
          <w:szCs w:val="17"/>
        </w:rPr>
        <w:t>,</w:t>
      </w:r>
      <w:r>
        <w:rPr>
          <w:rFonts w:ascii="Times New Roman" w:hAnsi="Times New Roman" w:cs="Times New Roman" w:eastAsia="Times New Roman" w:hint="default"/>
          <w:color w:val="FFFFFF"/>
          <w:spacing w:val="-90"/>
          <w:w w:val="244"/>
          <w:sz w:val="17"/>
          <w:szCs w:val="17"/>
        </w:rPr>
        <w:t>,</w:t>
      </w:r>
      <w:r>
        <w:rPr>
          <w:rFonts w:ascii="Times New Roman" w:hAnsi="Times New Roman" w:cs="Times New Roman" w:eastAsia="Times New Roman" w:hint="default"/>
          <w:color w:val="FFFFFF"/>
          <w:w w:val="155"/>
          <w:sz w:val="17"/>
          <w:szCs w:val="17"/>
        </w:rPr>
        <w:t>.</w:t>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spacing w:val="14"/>
          <w:sz w:val="17"/>
          <w:szCs w:val="17"/>
        </w:rPr>
        <w:t> </w:t>
      </w:r>
      <w:r>
        <w:rPr>
          <w:rFonts w:ascii="Times New Roman" w:hAnsi="Times New Roman" w:cs="Times New Roman" w:eastAsia="Times New Roman" w:hint="default"/>
          <w:color w:val="FFFFFF"/>
          <w:spacing w:val="14"/>
          <w:w w:val="59"/>
          <w:sz w:val="17"/>
          <w:szCs w:val="17"/>
        </w:rPr>
      </w:r>
      <w:r>
        <w:rPr>
          <w:rFonts w:ascii="Times New Roman" w:hAnsi="Times New Roman" w:cs="Times New Roman" w:eastAsia="Times New Roman" w:hint="default"/>
          <w:color w:val="FFFFFF"/>
          <w:w w:val="59"/>
          <w:sz w:val="17"/>
          <w:szCs w:val="17"/>
          <w:shd w:fill="000000" w:color="auto" w:val="clear"/>
        </w:rPr>
        <w:t>,•</w:t>
      </w:r>
      <w:r>
        <w:rPr>
          <w:rFonts w:ascii="Times New Roman" w:hAnsi="Times New Roman" w:cs="Times New Roman" w:eastAsia="Times New Roman" w:hint="default"/>
          <w:color w:val="FFFFFF"/>
          <w:w w:val="59"/>
          <w:sz w:val="17"/>
          <w:szCs w:val="17"/>
        </w:rPr>
        <w:t>,</w:t>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spacing w:val="-6"/>
          <w:sz w:val="17"/>
          <w:szCs w:val="17"/>
        </w:rPr>
        <w:t> </w:t>
      </w:r>
      <w:r>
        <w:rPr>
          <w:rFonts w:ascii="Times New Roman" w:hAnsi="Times New Roman" w:cs="Times New Roman" w:eastAsia="Times New Roman" w:hint="default"/>
          <w:color w:val="FFFFFF"/>
          <w:spacing w:val="-6"/>
          <w:w w:val="124"/>
          <w:sz w:val="17"/>
          <w:szCs w:val="17"/>
        </w:rPr>
      </w:r>
      <w:r>
        <w:rPr>
          <w:rFonts w:ascii="Times New Roman" w:hAnsi="Times New Roman" w:cs="Times New Roman" w:eastAsia="Times New Roman" w:hint="default"/>
          <w:color w:val="FFFFFF"/>
          <w:w w:val="124"/>
          <w:sz w:val="17"/>
          <w:szCs w:val="17"/>
          <w:shd w:fill="000000" w:color="auto" w:val="clear"/>
        </w:rPr>
        <w:t>9</w:t>
      </w:r>
      <w:r>
        <w:rPr>
          <w:rFonts w:ascii="Times New Roman" w:hAnsi="Times New Roman" w:cs="Times New Roman" w:eastAsia="Times New Roman" w:hint="default"/>
          <w:color w:val="FFFFFF"/>
          <w:spacing w:val="-2"/>
          <w:w w:val="124"/>
          <w:sz w:val="17"/>
          <w:szCs w:val="17"/>
          <w:shd w:fill="000000" w:color="auto" w:val="clear"/>
        </w:rPr>
        <w:t>1</w:t>
      </w:r>
      <w:r>
        <w:rPr>
          <w:rFonts w:ascii="細明體_HKSCS" w:hAnsi="細明體_HKSCS" w:cs="細明體_HKSCS" w:eastAsia="細明體_HKSCS" w:hint="default"/>
          <w:color w:val="FFFFFF"/>
          <w:spacing w:val="13"/>
          <w:w w:val="59"/>
          <w:sz w:val="16"/>
          <w:szCs w:val="16"/>
          <w:shd w:fill="000000" w:color="auto" w:val="clear"/>
        </w:rPr>
        <w:t>仇</w:t>
      </w:r>
      <w:r>
        <w:rPr>
          <w:rFonts w:ascii="細明體_HKSCS" w:hAnsi="細明體_HKSCS" w:cs="細明體_HKSCS" w:eastAsia="細明體_HKSCS" w:hint="default"/>
          <w:color w:val="FFFFFF"/>
          <w:w w:val="270"/>
          <w:sz w:val="16"/>
          <w:szCs w:val="16"/>
          <w:shd w:fill="000000" w:color="auto" w:val="clear"/>
        </w:rPr>
        <w:t>。</w:t>
      </w:r>
      <w:r>
        <w:rPr>
          <w:rFonts w:ascii="細明體_HKSCS" w:hAnsi="細明體_HKSCS" w:cs="細明體_HKSCS" w:eastAsia="細明體_HKSCS" w:hint="default"/>
          <w:color w:val="FFFFFF"/>
          <w:w w:val="270"/>
          <w:sz w:val="16"/>
          <w:szCs w:val="16"/>
        </w:rPr>
      </w:r>
      <w:r>
        <w:rPr>
          <w:rFonts w:ascii="細明體_HKSCS" w:hAnsi="細明體_HKSCS" w:cs="細明體_HKSCS" w:eastAsia="細明體_HKSCS" w:hint="default"/>
          <w:sz w:val="16"/>
          <w:szCs w:val="16"/>
        </w:rPr>
      </w:r>
    </w:p>
    <w:p>
      <w:pPr>
        <w:spacing w:line="187" w:lineRule="exact" w:before="0"/>
        <w:ind w:left="2420" w:right="1021"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pacing w:val="-618"/>
          <w:w w:val="539"/>
          <w:sz w:val="9"/>
          <w:szCs w:val="9"/>
        </w:rPr>
        <w:t>.</w:t>
      </w:r>
      <w:r>
        <w:rPr>
          <w:rFonts w:ascii="細明體_HKSCS" w:hAnsi="細明體_HKSCS" w:cs="細明體_HKSCS" w:eastAsia="細明體_HKSCS" w:hint="default"/>
          <w:color w:val="FFFFFF"/>
          <w:w w:val="65"/>
          <w:sz w:val="9"/>
          <w:szCs w:val="9"/>
        </w:rPr>
        <w:t>年</w:t>
      </w:r>
      <w:r>
        <w:rPr>
          <w:rFonts w:ascii="細明體_HKSCS" w:hAnsi="細明體_HKSCS" w:cs="細明體_HKSCS" w:eastAsia="細明體_HKSCS" w:hint="default"/>
          <w:color w:val="FFFFFF"/>
          <w:spacing w:val="4"/>
          <w:sz w:val="9"/>
          <w:szCs w:val="9"/>
        </w:rPr>
        <w:t> </w:t>
      </w:r>
      <w:r>
        <w:rPr>
          <w:rFonts w:ascii="細明體_HKSCS" w:hAnsi="細明體_HKSCS" w:cs="細明體_HKSCS" w:eastAsia="細明體_HKSCS" w:hint="default"/>
          <w:color w:val="FFFFFF"/>
          <w:w w:val="66"/>
          <w:sz w:val="9"/>
          <w:szCs w:val="9"/>
        </w:rPr>
        <w:t>全</w:t>
      </w:r>
      <w:r>
        <w:rPr>
          <w:rFonts w:ascii="細明體_HKSCS" w:hAnsi="細明體_HKSCS" w:cs="細明體_HKSCS" w:eastAsia="細明體_HKSCS" w:hint="default"/>
          <w:color w:val="FFFFFF"/>
          <w:spacing w:val="-4"/>
          <w:sz w:val="9"/>
          <w:szCs w:val="9"/>
        </w:rPr>
        <w:t> </w:t>
      </w:r>
      <w:r>
        <w:rPr>
          <w:rFonts w:ascii="細明體_HKSCS" w:hAnsi="細明體_HKSCS" w:cs="細明體_HKSCS" w:eastAsia="細明體_HKSCS" w:hint="default"/>
          <w:color w:val="FFFFFF"/>
          <w:w w:val="94"/>
          <w:sz w:val="9"/>
          <w:szCs w:val="9"/>
        </w:rPr>
        <w:t>＊</w:t>
      </w:r>
      <w:r>
        <w:rPr>
          <w:rFonts w:ascii="細明體_HKSCS" w:hAnsi="細明體_HKSCS" w:cs="細明體_HKSCS" w:eastAsia="細明體_HKSCS" w:hint="default"/>
          <w:color w:val="FFFFFF"/>
          <w:spacing w:val="-15"/>
          <w:sz w:val="9"/>
          <w:szCs w:val="9"/>
        </w:rPr>
        <w:t> </w:t>
      </w:r>
      <w:r>
        <w:rPr>
          <w:rFonts w:ascii="Arial" w:hAnsi="Arial" w:cs="Arial" w:eastAsia="Arial" w:hint="default"/>
          <w:color w:val="FFFFFF"/>
          <w:w w:val="84"/>
          <w:sz w:val="18"/>
          <w:szCs w:val="18"/>
        </w:rPr>
        <w:t>*</w:t>
      </w:r>
      <w:r>
        <w:rPr>
          <w:rFonts w:ascii="Arial" w:hAnsi="Arial" w:cs="Arial" w:eastAsia="Arial" w:hint="default"/>
          <w:color w:val="FFFFFF"/>
          <w:spacing w:val="-9"/>
          <w:sz w:val="18"/>
          <w:szCs w:val="18"/>
        </w:rPr>
        <w:t> </w:t>
      </w:r>
      <w:r>
        <w:rPr>
          <w:rFonts w:ascii="細明體_HKSCS" w:hAnsi="細明體_HKSCS" w:cs="細明體_HKSCS" w:eastAsia="細明體_HKSCS" w:hint="default"/>
          <w:color w:val="FFFFFF"/>
          <w:spacing w:val="-8"/>
          <w:w w:val="144"/>
          <w:sz w:val="9"/>
          <w:szCs w:val="9"/>
        </w:rPr>
        <w:t>＊</w:t>
      </w:r>
      <w:r>
        <w:rPr>
          <w:rFonts w:ascii="細明體_HKSCS" w:hAnsi="細明體_HKSCS" w:cs="細明體_HKSCS" w:eastAsia="細明體_HKSCS" w:hint="default"/>
          <w:color w:val="FFFFFF"/>
          <w:spacing w:val="-46"/>
          <w:w w:val="59"/>
          <w:sz w:val="9"/>
          <w:szCs w:val="9"/>
        </w:rPr>
        <w:t>長</w:t>
      </w:r>
      <w:r>
        <w:rPr>
          <w:rFonts w:ascii="細明體_HKSCS" w:hAnsi="細明體_HKSCS" w:cs="細明體_HKSCS" w:eastAsia="細明體_HKSCS" w:hint="default"/>
          <w:color w:val="FFFFFF"/>
          <w:w w:val="144"/>
          <w:sz w:val="9"/>
          <w:szCs w:val="9"/>
        </w:rPr>
        <w:t>.</w:t>
      </w:r>
      <w:r>
        <w:rPr>
          <w:rFonts w:ascii="細明體_HKSCS" w:hAnsi="細明體_HKSCS" w:cs="細明體_HKSCS" w:eastAsia="細明體_HKSCS" w:hint="default"/>
          <w:color w:val="FFFFFF"/>
          <w:spacing w:val="-24"/>
          <w:sz w:val="9"/>
          <w:szCs w:val="9"/>
        </w:rPr>
        <w:t> </w:t>
      </w:r>
      <w:r>
        <w:rPr>
          <w:rFonts w:ascii="細明體_HKSCS" w:hAnsi="細明體_HKSCS" w:cs="細明體_HKSCS" w:eastAsia="細明體_HKSCS" w:hint="default"/>
          <w:color w:val="FFFFFF"/>
          <w:w w:val="110"/>
          <w:sz w:val="9"/>
          <w:szCs w:val="9"/>
        </w:rPr>
        <w:t>＊＊＊</w:t>
      </w:r>
      <w:r>
        <w:rPr>
          <w:rFonts w:ascii="細明體_HKSCS" w:hAnsi="細明體_HKSCS" w:cs="細明體_HKSCS" w:eastAsia="細明體_HKSCS" w:hint="default"/>
          <w:sz w:val="9"/>
          <w:szCs w:val="9"/>
        </w:rPr>
      </w:r>
    </w:p>
    <w:p>
      <w:pPr>
        <w:spacing w:line="247" w:lineRule="auto" w:before="62"/>
        <w:ind w:left="2881" w:right="4007" w:firstLine="0"/>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color w:val="FFFFFF"/>
          <w:w w:val="123"/>
          <w:sz w:val="17"/>
          <w:szCs w:val="17"/>
        </w:rPr>
      </w:r>
      <w:r>
        <w:rPr>
          <w:rFonts w:ascii="Times New Roman" w:hAnsi="Times New Roman" w:cs="Times New Roman" w:eastAsia="Times New Roman" w:hint="default"/>
          <w:color w:val="FFFFFF"/>
          <w:w w:val="115"/>
          <w:sz w:val="17"/>
          <w:szCs w:val="17"/>
          <w:shd w:fill="000000" w:color="auto" w:val="clear"/>
        </w:rPr>
        <w:t>epoc </w:t>
      </w:r>
      <w:r>
        <w:rPr>
          <w:rFonts w:ascii="Times New Roman" w:hAnsi="Times New Roman" w:cs="Times New Roman" w:eastAsia="Times New Roman" w:hint="default"/>
          <w:color w:val="FFFFFF"/>
          <w:w w:val="105"/>
          <w:sz w:val="17"/>
          <w:szCs w:val="17"/>
          <w:shd w:fill="000000" w:color="auto" w:val="clear"/>
        </w:rPr>
        <w:t>h   </w:t>
      </w:r>
      <w:r>
        <w:rPr>
          <w:rFonts w:ascii="Times New Roman" w:hAnsi="Times New Roman" w:cs="Times New Roman" w:eastAsia="Times New Roman" w:hint="default"/>
          <w:color w:val="FFFFFF"/>
          <w:w w:val="105"/>
          <w:sz w:val="17"/>
          <w:szCs w:val="17"/>
        </w:rPr>
      </w:r>
      <w:r>
        <w:rPr>
          <w:rFonts w:ascii="Times New Roman" w:hAnsi="Times New Roman" w:cs="Times New Roman" w:eastAsia="Times New Roman" w:hint="default"/>
          <w:color w:val="FFFFFF"/>
          <w:w w:val="115"/>
          <w:sz w:val="17"/>
          <w:szCs w:val="17"/>
          <w:shd w:fill="000000" w:color="auto" w:val="clear"/>
        </w:rPr>
        <w:t>49000 </w:t>
      </w:r>
      <w:r>
        <w:rPr>
          <w:rFonts w:ascii="Times New Roman" w:hAnsi="Times New Roman" w:cs="Times New Roman" w:eastAsia="Times New Roman" w:hint="default"/>
          <w:color w:val="FFFFFF"/>
          <w:w w:val="115"/>
          <w:sz w:val="17"/>
          <w:szCs w:val="17"/>
        </w:rPr>
      </w:r>
      <w:r>
        <w:rPr>
          <w:rFonts w:ascii="Times New Roman" w:hAnsi="Times New Roman" w:cs="Times New Roman" w:eastAsia="Times New Roman" w:hint="default"/>
          <w:color w:val="FFFFFF"/>
          <w:w w:val="115"/>
          <w:sz w:val="17"/>
          <w:szCs w:val="17"/>
        </w:rPr>
      </w:r>
      <w:r>
        <w:rPr>
          <w:rFonts w:ascii="Times New Roman" w:hAnsi="Times New Roman" w:cs="Times New Roman" w:eastAsia="Times New Roman" w:hint="default"/>
          <w:color w:val="FFFFFF"/>
          <w:spacing w:val="-8"/>
          <w:w w:val="115"/>
          <w:sz w:val="17"/>
          <w:szCs w:val="17"/>
          <w:shd w:fill="000000" w:color="auto" w:val="clear"/>
        </w:rPr>
        <w:t>los,s,  </w:t>
      </w:r>
      <w:r>
        <w:rPr>
          <w:rFonts w:ascii="Times New Roman" w:hAnsi="Times New Roman" w:cs="Times New Roman" w:eastAsia="Times New Roman" w:hint="default"/>
          <w:color w:val="FFFFFF"/>
          <w:spacing w:val="-8"/>
          <w:w w:val="115"/>
          <w:sz w:val="17"/>
          <w:szCs w:val="17"/>
        </w:rPr>
      </w:r>
      <w:r>
        <w:rPr>
          <w:rFonts w:ascii="Times New Roman" w:hAnsi="Times New Roman" w:cs="Times New Roman" w:eastAsia="Times New Roman" w:hint="default"/>
          <w:color w:val="FFFFFF"/>
          <w:spacing w:val="-8"/>
          <w:w w:val="115"/>
          <w:sz w:val="17"/>
          <w:szCs w:val="17"/>
          <w:shd w:fill="000000" w:color="auto" w:val="clear"/>
        </w:rPr>
      </w:r>
      <w:r>
        <w:rPr>
          <w:rFonts w:ascii="Times New Roman" w:hAnsi="Times New Roman" w:cs="Times New Roman" w:eastAsia="Times New Roman" w:hint="default"/>
          <w:color w:val="FFFFFF"/>
          <w:w w:val="105"/>
          <w:sz w:val="17"/>
          <w:szCs w:val="17"/>
          <w:shd w:fill="000000" w:color="auto" w:val="clear"/>
        </w:rPr>
        <w:t>1.s  </w:t>
      </w:r>
      <w:r>
        <w:rPr>
          <w:rFonts w:ascii="Times New Roman" w:hAnsi="Times New Roman" w:cs="Times New Roman" w:eastAsia="Times New Roman" w:hint="default"/>
          <w:color w:val="FFFFFF"/>
          <w:w w:val="105"/>
          <w:sz w:val="17"/>
          <w:szCs w:val="17"/>
        </w:rPr>
      </w:r>
      <w:r>
        <w:rPr>
          <w:rFonts w:ascii="Times New Roman" w:hAnsi="Times New Roman" w:cs="Times New Roman" w:eastAsia="Times New Roman" w:hint="default"/>
          <w:color w:val="FFFFFF"/>
          <w:w w:val="115"/>
          <w:sz w:val="17"/>
          <w:szCs w:val="17"/>
          <w:shd w:fill="000000" w:color="auto" w:val="clear"/>
        </w:rPr>
        <w:t>0 . </w:t>
      </w:r>
      <w:r>
        <w:rPr>
          <w:rFonts w:ascii="Times New Roman" w:hAnsi="Times New Roman" w:cs="Times New Roman" w:eastAsia="Times New Roman" w:hint="default"/>
          <w:color w:val="FFFFFF"/>
          <w:w w:val="105"/>
          <w:sz w:val="17"/>
          <w:szCs w:val="17"/>
          <w:shd w:fill="000000" w:color="auto" w:val="clear"/>
        </w:rPr>
        <w:t>2 5</w:t>
      </w:r>
      <w:r>
        <w:rPr>
          <w:rFonts w:ascii="Times New Roman" w:hAnsi="Times New Roman" w:cs="Times New Roman" w:eastAsia="Times New Roman" w:hint="default"/>
          <w:color w:val="FFFFFF"/>
          <w:spacing w:val="-8"/>
          <w:w w:val="105"/>
          <w:sz w:val="17"/>
          <w:szCs w:val="17"/>
          <w:shd w:fill="000000" w:color="auto" w:val="clear"/>
        </w:rPr>
        <w:t> </w:t>
      </w:r>
      <w:r>
        <w:rPr>
          <w:rFonts w:ascii="Times New Roman" w:hAnsi="Times New Roman" w:cs="Times New Roman" w:eastAsia="Times New Roman" w:hint="default"/>
          <w:color w:val="FFFFFF"/>
          <w:w w:val="105"/>
          <w:sz w:val="17"/>
          <w:szCs w:val="17"/>
          <w:shd w:fill="000000" w:color="auto" w:val="clear"/>
        </w:rPr>
        <w:t>3</w:t>
      </w:r>
      <w:r>
        <w:rPr>
          <w:rFonts w:ascii="細明體_HKSCS" w:hAnsi="細明體_HKSCS" w:cs="細明體_HKSCS" w:eastAsia="細明體_HKSCS" w:hint="default"/>
          <w:color w:val="FFFFFF"/>
          <w:w w:val="105"/>
          <w:sz w:val="12"/>
          <w:szCs w:val="12"/>
          <w:shd w:fill="000000" w:color="auto" w:val="clear"/>
        </w:rPr>
        <w:t>討</w:t>
      </w:r>
      <w:r>
        <w:rPr>
          <w:rFonts w:ascii="細明體_HKSCS" w:hAnsi="細明體_HKSCS" w:cs="細明體_HKSCS" w:eastAsia="細明體_HKSCS" w:hint="default"/>
          <w:color w:val="FFFFFF"/>
          <w:w w:val="105"/>
          <w:sz w:val="12"/>
          <w:szCs w:val="12"/>
        </w:rPr>
      </w:r>
      <w:r>
        <w:rPr>
          <w:rFonts w:ascii="細明體_HKSCS" w:hAnsi="細明體_HKSCS" w:cs="細明體_HKSCS" w:eastAsia="細明體_HKSCS" w:hint="default"/>
          <w:sz w:val="12"/>
          <w:szCs w:val="12"/>
        </w:rPr>
      </w:r>
    </w:p>
    <w:p>
      <w:pPr>
        <w:spacing w:after="0" w:line="247" w:lineRule="auto"/>
        <w:jc w:val="left"/>
        <w:rPr>
          <w:rFonts w:ascii="細明體_HKSCS" w:hAnsi="細明體_HKSCS" w:cs="細明體_HKSCS" w:eastAsia="細明體_HKSCS" w:hint="default"/>
          <w:sz w:val="12"/>
          <w:szCs w:val="12"/>
        </w:rPr>
        <w:sectPr>
          <w:headerReference w:type="default" r:id="rId138"/>
          <w:footerReference w:type="default" r:id="rId139"/>
          <w:footerReference w:type="even" r:id="rId140"/>
          <w:pgSz w:w="9470" w:h="13040"/>
          <w:pgMar w:header="0" w:footer="436" w:top="360" w:bottom="620" w:left="1100" w:right="0"/>
          <w:pgNumType w:start="27"/>
        </w:sectPr>
      </w:pPr>
    </w:p>
    <w:p>
      <w:pPr>
        <w:spacing w:before="0"/>
        <w:ind w:left="0" w:right="388" w:firstLine="0"/>
        <w:jc w:val="right"/>
        <w:rPr>
          <w:rFonts w:ascii="Times New Roman" w:hAnsi="Times New Roman" w:cs="Times New Roman" w:eastAsia="Times New Roman" w:hint="default"/>
          <w:sz w:val="17"/>
          <w:szCs w:val="17"/>
        </w:rPr>
      </w:pPr>
      <w:r>
        <w:rPr/>
        <w:pict>
          <v:shape style="position:absolute;margin-left:236.007706pt;margin-top:1.178455pt;width:15.6pt;height:8.75pt;mso-position-horizontal-relative:page;mso-position-vertical-relative:paragraph;z-index:11224" type="#_x0000_t202" filled="false" stroked="false">
            <v:textbox inset="0,0,0,0">
              <w:txbxContent>
                <w:p>
                  <w:pPr>
                    <w:spacing w:line="163" w:lineRule="exact" w:before="0"/>
                    <w:ind w:left="3" w:right="-3"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color w:val="FFFFFF"/>
                      <w:sz w:val="13"/>
                      <w:szCs w:val="13"/>
                    </w:rPr>
                    <w:t>府</w:t>
                  </w:r>
                  <w:r>
                    <w:rPr>
                      <w:rFonts w:ascii="細明體_HKSCS" w:hAnsi="細明體_HKSCS" w:cs="細明體_HKSCS" w:eastAsia="細明體_HKSCS" w:hint="default"/>
                      <w:color w:val="FFFFFF"/>
                      <w:spacing w:val="21"/>
                      <w:sz w:val="13"/>
                      <w:szCs w:val="13"/>
                    </w:rPr>
                    <w:t> </w:t>
                  </w:r>
                  <w:r>
                    <w:rPr>
                      <w:rFonts w:ascii="Times New Roman" w:hAnsi="Times New Roman" w:cs="Times New Roman" w:eastAsia="Times New Roman" w:hint="default"/>
                      <w:color w:val="FFFFFF"/>
                      <w:sz w:val="13"/>
                      <w:szCs w:val="13"/>
                    </w:rPr>
                    <w:t>Q</w:t>
                  </w:r>
                  <w:r>
                    <w:rPr>
                      <w:rFonts w:ascii="Times New Roman" w:hAnsi="Times New Roman" w:cs="Times New Roman" w:eastAsia="Times New Roman" w:hint="default"/>
                      <w:sz w:val="13"/>
                      <w:szCs w:val="13"/>
                    </w:rPr>
                  </w:r>
                </w:p>
              </w:txbxContent>
            </v:textbox>
            <w10:wrap type="none"/>
          </v:shape>
        </w:pict>
      </w:r>
      <w:r>
        <w:rPr>
          <w:rFonts w:ascii="細明體_HKSCS" w:hAnsi="細明體_HKSCS" w:cs="細明體_HKSCS" w:eastAsia="細明體_HKSCS" w:hint="default"/>
          <w:color w:val="FFFFFF"/>
          <w:w w:val="97"/>
          <w:sz w:val="10"/>
          <w:szCs w:val="10"/>
        </w:rPr>
      </w:r>
      <w:r>
        <w:rPr>
          <w:rFonts w:ascii="細明體_HKSCS" w:hAnsi="細明體_HKSCS" w:cs="細明體_HKSCS" w:eastAsia="細明體_HKSCS" w:hint="default"/>
          <w:color w:val="FFFFFF"/>
          <w:sz w:val="10"/>
          <w:szCs w:val="10"/>
          <w:shd w:fill="000000" w:color="auto" w:val="clear"/>
        </w:rPr>
        <w:t>司（ （  </w:t>
      </w:r>
      <w:r>
        <w:rPr>
          <w:rFonts w:ascii="細明體_HKSCS" w:hAnsi="細明體_HKSCS" w:cs="細明體_HKSCS" w:eastAsia="細明體_HKSCS" w:hint="default"/>
          <w:color w:val="FFFFFF"/>
          <w:sz w:val="10"/>
          <w:szCs w:val="10"/>
        </w:rPr>
      </w:r>
      <w:r>
        <w:rPr>
          <w:rFonts w:ascii="Times New Roman" w:hAnsi="Times New Roman" w:cs="Times New Roman" w:eastAsia="Times New Roman" w:hint="default"/>
          <w:color w:val="FFFFFF"/>
          <w:sz w:val="17"/>
          <w:szCs w:val="17"/>
        </w:rPr>
      </w:r>
      <w:r>
        <w:rPr>
          <w:rFonts w:ascii="Times New Roman" w:hAnsi="Times New Roman" w:cs="Times New Roman" w:eastAsia="Times New Roman" w:hint="default"/>
          <w:color w:val="FFFFFF"/>
          <w:sz w:val="17"/>
          <w:szCs w:val="17"/>
          <w:shd w:fill="000000" w:color="auto" w:val="clear"/>
        </w:rPr>
        <w:t>i.</w:t>
      </w:r>
      <w:r>
        <w:rPr>
          <w:rFonts w:ascii="Times New Roman" w:hAnsi="Times New Roman" w:cs="Times New Roman" w:eastAsia="Times New Roman" w:hint="default"/>
          <w:color w:val="FFFFFF"/>
          <w:spacing w:val="-34"/>
          <w:sz w:val="17"/>
          <w:szCs w:val="17"/>
          <w:shd w:fill="000000" w:color="auto" w:val="clear"/>
        </w:rPr>
        <w:t> </w:t>
      </w:r>
      <w:r>
        <w:rPr>
          <w:rFonts w:ascii="Times New Roman" w:hAnsi="Times New Roman" w:cs="Times New Roman" w:eastAsia="Times New Roman" w:hint="default"/>
          <w:color w:val="FFFFFF"/>
          <w:w w:val="145"/>
          <w:sz w:val="17"/>
          <w:szCs w:val="17"/>
          <w:shd w:fill="000000" w:color="auto" w:val="clear"/>
        </w:rPr>
        <w:t>s</w:t>
      </w:r>
      <w:r>
        <w:rPr>
          <w:rFonts w:ascii="Times New Roman" w:hAnsi="Times New Roman" w:cs="Times New Roman" w:eastAsia="Times New Roman" w:hint="default"/>
          <w:color w:val="FFFFFF"/>
          <w:w w:val="145"/>
          <w:sz w:val="17"/>
          <w:szCs w:val="17"/>
        </w:rPr>
      </w:r>
      <w:r>
        <w:rPr>
          <w:rFonts w:ascii="Times New Roman" w:hAnsi="Times New Roman" w:cs="Times New Roman" w:eastAsia="Times New Roman" w:hint="default"/>
          <w:sz w:val="17"/>
          <w:szCs w:val="17"/>
        </w:rPr>
      </w:r>
    </w:p>
    <w:p>
      <w:pPr>
        <w:spacing w:before="25"/>
        <w:ind w:left="0" w:right="0" w:firstLine="0"/>
        <w:jc w:val="righ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w w:val="84"/>
          <w:sz w:val="8"/>
          <w:szCs w:val="8"/>
        </w:rPr>
      </w:r>
      <w:r>
        <w:rPr>
          <w:rFonts w:ascii="細明體_HKSCS" w:hAnsi="細明體_HKSCS" w:cs="細明體_HKSCS" w:eastAsia="細明體_HKSCS" w:hint="default"/>
          <w:color w:val="FFFFFF"/>
          <w:w w:val="84"/>
          <w:sz w:val="8"/>
          <w:szCs w:val="8"/>
          <w:shd w:fill="000000" w:color="auto" w:val="clear"/>
        </w:rPr>
        <w:t>看</w:t>
      </w:r>
      <w:r>
        <w:rPr>
          <w:rFonts w:ascii="細明體_HKSCS" w:hAnsi="細明體_HKSCS" w:cs="細明體_HKSCS" w:eastAsia="細明體_HKSCS" w:hint="default"/>
          <w:color w:val="FFFFFF"/>
          <w:spacing w:val="-6"/>
          <w:sz w:val="8"/>
          <w:szCs w:val="8"/>
          <w:shd w:fill="000000" w:color="auto" w:val="clear"/>
        </w:rPr>
        <w:t> </w:t>
      </w:r>
      <w:r>
        <w:rPr>
          <w:rFonts w:ascii="細明體_HKSCS" w:hAnsi="細明體_HKSCS" w:cs="細明體_HKSCS" w:eastAsia="細明體_HKSCS" w:hint="default"/>
          <w:color w:val="FFFFFF"/>
          <w:w w:val="84"/>
          <w:sz w:val="8"/>
          <w:szCs w:val="8"/>
          <w:shd w:fill="000000" w:color="auto" w:val="clear"/>
        </w:rPr>
        <w:t>看</w:t>
      </w:r>
      <w:r>
        <w:rPr>
          <w:rFonts w:ascii="細明體_HKSCS" w:hAnsi="細明體_HKSCS" w:cs="細明體_HKSCS" w:eastAsia="細明體_HKSCS" w:hint="default"/>
          <w:color w:val="FFFFFF"/>
          <w:spacing w:val="-6"/>
          <w:sz w:val="8"/>
          <w:szCs w:val="8"/>
          <w:shd w:fill="000000" w:color="auto" w:val="clear"/>
        </w:rPr>
        <w:t> </w:t>
      </w:r>
      <w:r>
        <w:rPr>
          <w:rFonts w:ascii="細明體_HKSCS" w:hAnsi="細明體_HKSCS" w:cs="細明體_HKSCS" w:eastAsia="細明體_HKSCS" w:hint="default"/>
          <w:color w:val="FFFFFF"/>
          <w:w w:val="84"/>
          <w:sz w:val="8"/>
          <w:szCs w:val="8"/>
          <w:shd w:fill="000000" w:color="auto" w:val="clear"/>
        </w:rPr>
        <w:t>看</w:t>
      </w:r>
      <w:r>
        <w:rPr>
          <w:rFonts w:ascii="細明體_HKSCS" w:hAnsi="細明體_HKSCS" w:cs="細明體_HKSCS" w:eastAsia="細明體_HKSCS" w:hint="default"/>
          <w:color w:val="FFFFFF"/>
          <w:spacing w:val="-6"/>
          <w:sz w:val="8"/>
          <w:szCs w:val="8"/>
          <w:shd w:fill="000000" w:color="auto" w:val="clear"/>
        </w:rPr>
        <w:t> </w:t>
      </w:r>
      <w:r>
        <w:rPr>
          <w:rFonts w:ascii="細明體_HKSCS" w:hAnsi="細明體_HKSCS" w:cs="細明體_HKSCS" w:eastAsia="細明體_HKSCS" w:hint="default"/>
          <w:color w:val="FFFFFF"/>
          <w:w w:val="110"/>
          <w:sz w:val="8"/>
          <w:szCs w:val="8"/>
          <w:shd w:fill="000000" w:color="auto" w:val="clear"/>
        </w:rPr>
        <w:t>脅</w:t>
      </w:r>
      <w:r>
        <w:rPr>
          <w:rFonts w:ascii="細明體_HKSCS" w:hAnsi="細明體_HKSCS" w:cs="細明體_HKSCS" w:eastAsia="細明體_HKSCS" w:hint="default"/>
          <w:color w:val="FFFFFF"/>
          <w:spacing w:val="-47"/>
          <w:w w:val="110"/>
          <w:sz w:val="8"/>
          <w:szCs w:val="8"/>
          <w:shd w:fill="000000" w:color="auto" w:val="clear"/>
        </w:rPr>
        <w:t>，</w:t>
      </w:r>
      <w:r>
        <w:rPr>
          <w:rFonts w:ascii="細明體_HKSCS" w:hAnsi="細明體_HKSCS" w:cs="細明體_HKSCS" w:eastAsia="細明體_HKSCS" w:hint="default"/>
          <w:color w:val="FFFFFF"/>
          <w:w w:val="56"/>
          <w:sz w:val="8"/>
          <w:szCs w:val="8"/>
          <w:shd w:fill="000000" w:color="auto" w:val="clear"/>
        </w:rPr>
        <w:t>令</w:t>
      </w:r>
      <w:r>
        <w:rPr>
          <w:rFonts w:ascii="細明體_HKSCS" w:hAnsi="細明體_HKSCS" w:cs="細明體_HKSCS" w:eastAsia="細明體_HKSCS" w:hint="default"/>
          <w:color w:val="FFFFFF"/>
          <w:spacing w:val="-17"/>
          <w:sz w:val="8"/>
          <w:szCs w:val="8"/>
          <w:shd w:fill="000000" w:color="auto" w:val="clear"/>
        </w:rPr>
        <w:t> </w:t>
      </w:r>
      <w:r>
        <w:rPr>
          <w:rFonts w:ascii="細明體_HKSCS" w:hAnsi="細明體_HKSCS" w:cs="細明體_HKSCS" w:eastAsia="細明體_HKSCS" w:hint="default"/>
          <w:color w:val="FFFFFF"/>
          <w:spacing w:val="-17"/>
          <w:sz w:val="8"/>
          <w:szCs w:val="8"/>
        </w:rPr>
      </w:r>
      <w:r>
        <w:rPr>
          <w:rFonts w:ascii="細明體_HKSCS" w:hAnsi="細明體_HKSCS" w:cs="細明體_HKSCS" w:eastAsia="細明體_HKSCS" w:hint="default"/>
          <w:color w:val="FFFFFF"/>
          <w:spacing w:val="-22"/>
          <w:sz w:val="8"/>
          <w:szCs w:val="8"/>
        </w:rPr>
        <w:t> </w:t>
      </w:r>
      <w:r>
        <w:rPr>
          <w:rFonts w:ascii="細明體_HKSCS" w:hAnsi="細明體_HKSCS" w:cs="細明體_HKSCS" w:eastAsia="細明體_HKSCS" w:hint="default"/>
          <w:color w:val="FFFFFF"/>
          <w:spacing w:val="-22"/>
          <w:w w:val="74"/>
          <w:sz w:val="8"/>
          <w:szCs w:val="8"/>
        </w:rPr>
      </w:r>
      <w:r>
        <w:rPr>
          <w:rFonts w:ascii="細明體_HKSCS" w:hAnsi="細明體_HKSCS" w:cs="細明體_HKSCS" w:eastAsia="細明體_HKSCS" w:hint="default"/>
          <w:color w:val="FFFFFF"/>
          <w:w w:val="74"/>
          <w:sz w:val="8"/>
          <w:szCs w:val="8"/>
          <w:shd w:fill="000000" w:color="auto" w:val="clear"/>
        </w:rPr>
        <w:t>食</w:t>
      </w:r>
      <w:r>
        <w:rPr>
          <w:rFonts w:ascii="細明體_HKSCS" w:hAnsi="細明體_HKSCS" w:cs="細明體_HKSCS" w:eastAsia="細明體_HKSCS" w:hint="default"/>
          <w:color w:val="FFFFFF"/>
          <w:spacing w:val="-10"/>
          <w:sz w:val="8"/>
          <w:szCs w:val="8"/>
          <w:shd w:fill="000000" w:color="auto" w:val="clear"/>
        </w:rPr>
        <w:t> </w:t>
      </w:r>
      <w:r>
        <w:rPr>
          <w:rFonts w:ascii="細明體_HKSCS" w:hAnsi="細明體_HKSCS" w:cs="細明體_HKSCS" w:eastAsia="細明體_HKSCS" w:hint="default"/>
          <w:color w:val="FFFFFF"/>
          <w:spacing w:val="-10"/>
          <w:sz w:val="8"/>
          <w:szCs w:val="8"/>
        </w:rPr>
      </w:r>
      <w:r>
        <w:rPr>
          <w:rFonts w:ascii="細明體_HKSCS" w:hAnsi="細明體_HKSCS" w:cs="細明體_HKSCS" w:eastAsia="細明體_HKSCS" w:hint="default"/>
          <w:color w:val="FFFFFF"/>
          <w:spacing w:val="-30"/>
          <w:sz w:val="8"/>
          <w:szCs w:val="8"/>
        </w:rPr>
        <w:t> </w:t>
      </w:r>
      <w:r>
        <w:rPr>
          <w:rFonts w:ascii="細明體_HKSCS" w:hAnsi="細明體_HKSCS" w:cs="細明體_HKSCS" w:eastAsia="細明體_HKSCS" w:hint="default"/>
          <w:color w:val="FFFFFF"/>
          <w:spacing w:val="-30"/>
          <w:w w:val="40"/>
          <w:sz w:val="8"/>
          <w:szCs w:val="8"/>
        </w:rPr>
      </w:r>
      <w:r>
        <w:rPr>
          <w:rFonts w:ascii="細明體_HKSCS" w:hAnsi="細明體_HKSCS" w:cs="細明體_HKSCS" w:eastAsia="細明體_HKSCS" w:hint="default"/>
          <w:color w:val="FFFFFF"/>
          <w:w w:val="40"/>
          <w:sz w:val="8"/>
          <w:szCs w:val="8"/>
          <w:shd w:fill="000000" w:color="auto" w:val="clear"/>
        </w:rPr>
        <w:t>可是</w:t>
      </w:r>
      <w:r>
        <w:rPr>
          <w:rFonts w:ascii="細明體_HKSCS" w:hAnsi="細明體_HKSCS" w:cs="細明體_HKSCS" w:eastAsia="細明體_HKSCS" w:hint="default"/>
          <w:color w:val="FFFFFF"/>
          <w:spacing w:val="-30"/>
          <w:sz w:val="8"/>
          <w:szCs w:val="8"/>
          <w:shd w:fill="000000" w:color="auto" w:val="clear"/>
        </w:rPr>
        <w:t> </w:t>
      </w:r>
      <w:r>
        <w:rPr>
          <w:rFonts w:ascii="細明體_HKSCS" w:hAnsi="細明體_HKSCS" w:cs="細明體_HKSCS" w:eastAsia="細明體_HKSCS" w:hint="default"/>
          <w:color w:val="FFFFFF"/>
          <w:spacing w:val="-30"/>
          <w:sz w:val="8"/>
          <w:szCs w:val="8"/>
        </w:rPr>
      </w:r>
      <w:r>
        <w:rPr>
          <w:rFonts w:ascii="細明體_HKSCS" w:hAnsi="細明體_HKSCS" w:cs="細明體_HKSCS" w:eastAsia="細明體_HKSCS" w:hint="default"/>
          <w:color w:val="FFFFFF"/>
          <w:spacing w:val="-7"/>
          <w:sz w:val="8"/>
          <w:szCs w:val="8"/>
        </w:rPr>
        <w:t> </w:t>
      </w:r>
      <w:r>
        <w:rPr>
          <w:rFonts w:ascii="Times New Roman" w:hAnsi="Times New Roman" w:cs="Times New Roman" w:eastAsia="Times New Roman" w:hint="default"/>
          <w:color w:val="FFFFFF"/>
          <w:spacing w:val="-7"/>
          <w:w w:val="218"/>
          <w:sz w:val="5"/>
          <w:szCs w:val="5"/>
        </w:rPr>
      </w:r>
      <w:r>
        <w:rPr>
          <w:rFonts w:ascii="Times New Roman" w:hAnsi="Times New Roman" w:cs="Times New Roman" w:eastAsia="Times New Roman" w:hint="default"/>
          <w:color w:val="FFFFFF"/>
          <w:spacing w:val="-33"/>
          <w:w w:val="218"/>
          <w:sz w:val="5"/>
          <w:szCs w:val="5"/>
          <w:shd w:fill="000000" w:color="auto" w:val="clear"/>
        </w:rPr>
        <w:t>1</w:t>
      </w:r>
      <w:r>
        <w:rPr>
          <w:rFonts w:ascii="細明體_HKSCS" w:hAnsi="細明體_HKSCS" w:cs="細明體_HKSCS" w:eastAsia="細明體_HKSCS" w:hint="default"/>
          <w:color w:val="FFFFFF"/>
          <w:w w:val="56"/>
          <w:sz w:val="8"/>
          <w:szCs w:val="8"/>
          <w:shd w:fill="000000" w:color="auto" w:val="clear"/>
        </w:rPr>
        <w:t>般</w:t>
      </w:r>
      <w:r>
        <w:rPr>
          <w:rFonts w:ascii="細明體_HKSCS" w:hAnsi="細明體_HKSCS" w:cs="細明體_HKSCS" w:eastAsia="細明體_HKSCS" w:hint="default"/>
          <w:color w:val="FFFFFF"/>
          <w:spacing w:val="-17"/>
          <w:sz w:val="8"/>
          <w:szCs w:val="8"/>
          <w:shd w:fill="000000" w:color="auto" w:val="clear"/>
        </w:rPr>
        <w:t> </w:t>
      </w:r>
      <w:r>
        <w:rPr>
          <w:rFonts w:ascii="細明體_HKSCS" w:hAnsi="細明體_HKSCS" w:cs="細明體_HKSCS" w:eastAsia="細明體_HKSCS" w:hint="default"/>
          <w:color w:val="FFFFFF"/>
          <w:spacing w:val="-17"/>
          <w:sz w:val="8"/>
          <w:szCs w:val="8"/>
        </w:rPr>
      </w:r>
      <w:r>
        <w:rPr>
          <w:rFonts w:ascii="細明體_HKSCS" w:hAnsi="細明體_HKSCS" w:cs="細明體_HKSCS" w:eastAsia="細明體_HKSCS" w:hint="default"/>
          <w:color w:val="FFFFFF"/>
          <w:spacing w:val="-22"/>
          <w:sz w:val="8"/>
          <w:szCs w:val="8"/>
        </w:rPr>
        <w:t> </w:t>
      </w:r>
      <w:r>
        <w:rPr>
          <w:rFonts w:ascii="細明體_HKSCS" w:hAnsi="細明體_HKSCS" w:cs="細明體_HKSCS" w:eastAsia="細明體_HKSCS" w:hint="default"/>
          <w:color w:val="FFFFFF"/>
          <w:spacing w:val="-22"/>
          <w:w w:val="74"/>
          <w:sz w:val="8"/>
          <w:szCs w:val="8"/>
        </w:rPr>
      </w:r>
      <w:r>
        <w:rPr>
          <w:rFonts w:ascii="細明體_HKSCS" w:hAnsi="細明體_HKSCS" w:cs="細明體_HKSCS" w:eastAsia="細明體_HKSCS" w:hint="default"/>
          <w:color w:val="FFFFFF"/>
          <w:w w:val="74"/>
          <w:sz w:val="8"/>
          <w:szCs w:val="8"/>
          <w:shd w:fill="000000" w:color="auto" w:val="clear"/>
        </w:rPr>
        <w:t>是</w:t>
      </w:r>
      <w:r>
        <w:rPr>
          <w:rFonts w:ascii="細明體_HKSCS" w:hAnsi="細明體_HKSCS" w:cs="細明體_HKSCS" w:eastAsia="細明體_HKSCS" w:hint="default"/>
          <w:color w:val="FFFFFF"/>
          <w:spacing w:val="-4"/>
          <w:sz w:val="8"/>
          <w:szCs w:val="8"/>
          <w:shd w:fill="000000" w:color="auto" w:val="clear"/>
        </w:rPr>
        <w:t> </w:t>
      </w:r>
      <w:r>
        <w:rPr>
          <w:rFonts w:ascii="細明體_HKSCS" w:hAnsi="細明體_HKSCS" w:cs="細明體_HKSCS" w:eastAsia="細明體_HKSCS" w:hint="default"/>
          <w:color w:val="FFFFFF"/>
          <w:spacing w:val="-4"/>
          <w:sz w:val="8"/>
          <w:szCs w:val="8"/>
        </w:rPr>
      </w:r>
      <w:r>
        <w:rPr>
          <w:rFonts w:ascii="細明體_HKSCS" w:hAnsi="細明體_HKSCS" w:cs="細明體_HKSCS" w:eastAsia="細明體_HKSCS" w:hint="default"/>
          <w:color w:val="FFFFFF"/>
          <w:spacing w:val="-28"/>
          <w:sz w:val="8"/>
          <w:szCs w:val="8"/>
        </w:rPr>
        <w:t> </w:t>
      </w:r>
      <w:r>
        <w:rPr>
          <w:rFonts w:ascii="細明體_HKSCS" w:hAnsi="細明體_HKSCS" w:cs="細明體_HKSCS" w:eastAsia="細明體_HKSCS" w:hint="default"/>
          <w:color w:val="FFFFFF"/>
          <w:spacing w:val="-28"/>
          <w:w w:val="75"/>
          <w:sz w:val="8"/>
          <w:szCs w:val="8"/>
        </w:rPr>
      </w:r>
      <w:r>
        <w:rPr>
          <w:rFonts w:ascii="細明體_HKSCS" w:hAnsi="細明體_HKSCS" w:cs="細明體_HKSCS" w:eastAsia="細明體_HKSCS" w:hint="default"/>
          <w:color w:val="FFFFFF"/>
          <w:w w:val="75"/>
          <w:sz w:val="8"/>
          <w:szCs w:val="8"/>
          <w:shd w:fill="000000" w:color="auto" w:val="clear"/>
        </w:rPr>
        <w:t>企</w:t>
      </w:r>
      <w:r>
        <w:rPr>
          <w:rFonts w:ascii="細明體_HKSCS" w:hAnsi="細明體_HKSCS" w:cs="細明體_HKSCS" w:eastAsia="細明體_HKSCS" w:hint="default"/>
          <w:color w:val="FFFFFF"/>
          <w:w w:val="75"/>
          <w:sz w:val="8"/>
          <w:szCs w:val="8"/>
        </w:rPr>
      </w:r>
      <w:r>
        <w:rPr>
          <w:rFonts w:ascii="細明體_HKSCS" w:hAnsi="細明體_HKSCS" w:cs="細明體_HKSCS" w:eastAsia="細明體_HKSCS" w:hint="default"/>
          <w:sz w:val="8"/>
          <w:szCs w:val="8"/>
        </w:rPr>
      </w:r>
    </w:p>
    <w:p>
      <w:pPr>
        <w:spacing w:before="0"/>
        <w:ind w:left="7" w:right="0" w:firstLine="0"/>
        <w:jc w:val="left"/>
        <w:rPr>
          <w:rFonts w:ascii="Times New Roman" w:hAnsi="Times New Roman" w:cs="Times New Roman" w:eastAsia="Times New Roman" w:hint="default"/>
          <w:sz w:val="17"/>
          <w:szCs w:val="17"/>
        </w:rPr>
      </w:pPr>
      <w:r>
        <w:rPr>
          <w:w w:val="80"/>
        </w:rPr>
        <w:br w:type="column"/>
      </w:r>
      <w:r>
        <w:rPr>
          <w:rFonts w:ascii="Times New Roman"/>
          <w:color w:val="FFFFFF"/>
          <w:w w:val="80"/>
          <w:sz w:val="17"/>
        </w:rPr>
      </w:r>
      <w:r>
        <w:rPr>
          <w:rFonts w:ascii="Times New Roman"/>
          <w:color w:val="FFFFFF"/>
          <w:w w:val="80"/>
          <w:sz w:val="17"/>
          <w:shd w:fill="000000" w:color="auto" w:val="clear"/>
        </w:rPr>
        <w:t>H&gt;</w:t>
      </w:r>
      <w:r>
        <w:rPr>
          <w:rFonts w:ascii="Times New Roman"/>
          <w:color w:val="FFFFFF"/>
          <w:spacing w:val="-27"/>
          <w:w w:val="80"/>
          <w:sz w:val="17"/>
          <w:shd w:fill="000000" w:color="auto" w:val="clear"/>
        </w:rPr>
        <w:t> </w:t>
      </w:r>
      <w:r>
        <w:rPr>
          <w:rFonts w:ascii="Times New Roman"/>
          <w:color w:val="FFFFFF"/>
          <w:w w:val="80"/>
          <w:sz w:val="17"/>
          <w:shd w:fill="000000" w:color="auto" w:val="clear"/>
        </w:rPr>
        <w:t>O</w:t>
      </w:r>
      <w:r>
        <w:rPr>
          <w:rFonts w:ascii="Times New Roman"/>
          <w:color w:val="FFFFFF"/>
          <w:w w:val="80"/>
          <w:sz w:val="17"/>
        </w:rPr>
      </w:r>
      <w:r>
        <w:rPr>
          <w:rFonts w:ascii="Times New Roman"/>
          <w:sz w:val="17"/>
        </w:rPr>
      </w:r>
    </w:p>
    <w:p>
      <w:pPr>
        <w:spacing w:after="0"/>
        <w:jc w:val="left"/>
        <w:rPr>
          <w:rFonts w:ascii="Times New Roman" w:hAnsi="Times New Roman" w:cs="Times New Roman" w:eastAsia="Times New Roman" w:hint="default"/>
          <w:sz w:val="17"/>
          <w:szCs w:val="17"/>
        </w:rPr>
        <w:sectPr>
          <w:type w:val="continuous"/>
          <w:pgSz w:w="9470" w:h="13040"/>
          <w:pgMar w:top="0" w:bottom="0" w:left="1100" w:right="0"/>
          <w:cols w:num="2" w:equalWidth="0">
            <w:col w:w="3914" w:space="40"/>
            <w:col w:w="4416"/>
          </w:cols>
        </w:sectPr>
      </w:pPr>
    </w:p>
    <w:p>
      <w:pPr>
        <w:spacing w:line="208" w:lineRule="exact" w:before="77"/>
        <w:ind w:left="2881" w:right="3982" w:firstLine="0"/>
        <w:jc w:val="left"/>
        <w:rPr>
          <w:rFonts w:ascii="Times New Roman" w:hAnsi="Times New Roman" w:cs="Times New Roman" w:eastAsia="Times New Roman" w:hint="default"/>
          <w:sz w:val="19"/>
          <w:szCs w:val="19"/>
        </w:rPr>
      </w:pPr>
      <w:r>
        <w:rPr/>
        <w:pict>
          <v:group style="position:absolute;margin-left:236.434998pt;margin-top:11.548789pt;width:9.65pt;height:24.15pt;mso-position-horizontal-relative:page;mso-position-vertical-relative:paragraph;z-index:-472336" coordorigin="4729,231" coordsize="193,483">
            <v:group style="position:absolute;left:4877;top:275;width:2;height:229" coordorigin="4877,275" coordsize="2,229">
              <v:shape style="position:absolute;left:4877;top:275;width:2;height:229" coordorigin="4877,275" coordsize="0,229" path="m4877,275l4877,504e" filled="false" stroked="true" strokeweight="4.41864pt" strokecolor="#000000">
                <v:path arrowok="t"/>
              </v:shape>
            </v:group>
            <v:group style="position:absolute;left:4729;top:484;width:107;height:229" coordorigin="4729,484" coordsize="107,229">
              <v:shape style="position:absolute;left:4729;top:484;width:107;height:229" coordorigin="4729,484" coordsize="107,229" path="m4729,484l4836,484,4836,713,4729,713,4729,484xe" filled="true" fillcolor="#000000" stroked="false">
                <v:path arrowok="t"/>
                <v:fill type="solid"/>
              </v:shape>
            </v:group>
            <w10:wrap type="none"/>
          </v:group>
        </w:pict>
      </w:r>
      <w:r>
        <w:rPr>
          <w:rFonts w:ascii="Times New Roman" w:hAnsi="Times New Roman" w:cs="Times New Roman" w:eastAsia="Times New Roman" w:hint="default"/>
          <w:color w:val="FFFFFF"/>
          <w:w w:val="123"/>
          <w:sz w:val="17"/>
          <w:szCs w:val="17"/>
        </w:rPr>
      </w:r>
      <w:r>
        <w:rPr>
          <w:rFonts w:ascii="Times New Roman" w:hAnsi="Times New Roman" w:cs="Times New Roman" w:eastAsia="Times New Roman" w:hint="default"/>
          <w:color w:val="FFFFFF"/>
          <w:w w:val="123"/>
          <w:sz w:val="17"/>
          <w:szCs w:val="17"/>
          <w:shd w:fill="000000" w:color="auto" w:val="clear"/>
        </w:rPr>
        <w:t>epoc </w:t>
      </w:r>
      <w:r>
        <w:rPr>
          <w:rFonts w:ascii="Times New Roman" w:hAnsi="Times New Roman" w:cs="Times New Roman" w:eastAsia="Times New Roman" w:hint="default"/>
          <w:color w:val="FFFFFF"/>
          <w:spacing w:val="-7"/>
          <w:w w:val="128"/>
          <w:sz w:val="17"/>
          <w:szCs w:val="17"/>
          <w:shd w:fill="000000" w:color="auto" w:val="clear"/>
        </w:rPr>
        <w:t>,</w:t>
      </w:r>
      <w:r>
        <w:rPr>
          <w:rFonts w:ascii="Times New Roman" w:hAnsi="Times New Roman" w:cs="Times New Roman" w:eastAsia="Times New Roman" w:hint="default"/>
          <w:color w:val="FFFFFF"/>
          <w:spacing w:val="-7"/>
          <w:w w:val="128"/>
          <w:sz w:val="17"/>
          <w:szCs w:val="17"/>
        </w:rPr>
        <w:t>,</w:t>
      </w:r>
      <w:r>
        <w:rPr>
          <w:rFonts w:ascii="Times New Roman" w:hAnsi="Times New Roman" w:cs="Times New Roman" w:eastAsia="Times New Roman" w:hint="default"/>
          <w:color w:val="FFFFFF"/>
          <w:w w:val="128"/>
          <w:sz w:val="17"/>
          <w:szCs w:val="17"/>
        </w:rPr>
        <w:t>   </w:t>
      </w:r>
      <w:r>
        <w:rPr>
          <w:rFonts w:ascii="Times New Roman" w:hAnsi="Times New Roman" w:cs="Times New Roman" w:eastAsia="Times New Roman" w:hint="default"/>
          <w:color w:val="FFFFFF"/>
          <w:w w:val="119"/>
          <w:sz w:val="17"/>
          <w:szCs w:val="17"/>
          <w:shd w:fill="000000" w:color="auto" w:val="clear"/>
        </w:rPr>
        <w:t>50000 </w:t>
      </w:r>
      <w:r>
        <w:rPr>
          <w:rFonts w:ascii="Times New Roman" w:hAnsi="Times New Roman" w:cs="Times New Roman" w:eastAsia="Times New Roman" w:hint="default"/>
          <w:color w:val="FFFFFF"/>
          <w:w w:val="119"/>
          <w:sz w:val="17"/>
          <w:szCs w:val="17"/>
        </w:rPr>
      </w:r>
      <w:r>
        <w:rPr>
          <w:rFonts w:ascii="Times New Roman" w:hAnsi="Times New Roman" w:cs="Times New Roman" w:eastAsia="Times New Roman" w:hint="default"/>
          <w:color w:val="FFFFFF"/>
          <w:w w:val="119"/>
          <w:sz w:val="17"/>
          <w:szCs w:val="17"/>
        </w:rPr>
      </w:r>
      <w:r>
        <w:rPr>
          <w:rFonts w:ascii="Times New Roman" w:hAnsi="Times New Roman" w:cs="Times New Roman" w:eastAsia="Times New Roman" w:hint="default"/>
          <w:color w:val="FFFFFF"/>
          <w:w w:val="135"/>
          <w:sz w:val="17"/>
          <w:szCs w:val="17"/>
          <w:shd w:fill="000000" w:color="auto" w:val="clear"/>
        </w:rPr>
        <w:t>loss </w:t>
      </w:r>
      <w:r>
        <w:rPr>
          <w:rFonts w:ascii="Times New Roman" w:hAnsi="Times New Roman" w:cs="Times New Roman" w:eastAsia="Times New Roman" w:hint="default"/>
          <w:color w:val="FFFFFF"/>
          <w:w w:val="135"/>
          <w:sz w:val="17"/>
          <w:szCs w:val="17"/>
        </w:rPr>
      </w:r>
      <w:r>
        <w:rPr>
          <w:rFonts w:ascii="Times New Roman" w:hAnsi="Times New Roman" w:cs="Times New Roman" w:eastAsia="Times New Roman" w:hint="default"/>
          <w:color w:val="FFFFFF"/>
          <w:w w:val="110"/>
          <w:sz w:val="17"/>
          <w:szCs w:val="17"/>
          <w:shd w:fill="000000" w:color="auto" w:val="clear"/>
        </w:rPr>
        <w:t>i. </w:t>
      </w:r>
      <w:r>
        <w:rPr>
          <w:rFonts w:ascii="Times New Roman" w:hAnsi="Times New Roman" w:cs="Times New Roman" w:eastAsia="Times New Roman" w:hint="default"/>
          <w:color w:val="FFFFFF"/>
          <w:spacing w:val="-14"/>
          <w:w w:val="110"/>
          <w:sz w:val="17"/>
          <w:szCs w:val="17"/>
          <w:shd w:fill="000000" w:color="auto" w:val="clear"/>
        </w:rPr>
        <w:t>s,  </w:t>
      </w:r>
      <w:r>
        <w:rPr>
          <w:rFonts w:ascii="Times New Roman" w:hAnsi="Times New Roman" w:cs="Times New Roman" w:eastAsia="Times New Roman" w:hint="default"/>
          <w:color w:val="FFFFFF"/>
          <w:spacing w:val="-14"/>
          <w:w w:val="110"/>
          <w:sz w:val="17"/>
          <w:szCs w:val="17"/>
        </w:rPr>
      </w:r>
      <w:r>
        <w:rPr>
          <w:rFonts w:ascii="Times New Roman" w:hAnsi="Times New Roman" w:cs="Times New Roman" w:eastAsia="Times New Roman" w:hint="default"/>
          <w:color w:val="FFFFFF"/>
          <w:sz w:val="17"/>
          <w:szCs w:val="17"/>
        </w:rPr>
        <w:t>O  </w:t>
      </w:r>
      <w:r>
        <w:rPr>
          <w:rFonts w:ascii="Times New Roman" w:hAnsi="Times New Roman" w:cs="Times New Roman" w:eastAsia="Times New Roman" w:hint="default"/>
          <w:color w:val="FFFFFF"/>
          <w:w w:val="110"/>
          <w:sz w:val="17"/>
          <w:szCs w:val="17"/>
          <w:shd w:fill="000000" w:color="auto" w:val="clear"/>
        </w:rPr>
        <w:t>2</w:t>
      </w:r>
      <w:r>
        <w:rPr>
          <w:rFonts w:ascii="Times New Roman" w:hAnsi="Times New Roman" w:cs="Times New Roman" w:eastAsia="Times New Roman" w:hint="default"/>
          <w:color w:val="FFFFFF"/>
          <w:spacing w:val="-8"/>
          <w:w w:val="110"/>
          <w:sz w:val="17"/>
          <w:szCs w:val="17"/>
          <w:shd w:fill="000000" w:color="auto" w:val="clear"/>
        </w:rPr>
        <w:t> </w:t>
      </w:r>
      <w:r>
        <w:rPr>
          <w:rFonts w:ascii="Times New Roman" w:hAnsi="Times New Roman" w:cs="Times New Roman" w:eastAsia="Times New Roman" w:hint="default"/>
          <w:color w:val="FFFFFF"/>
          <w:spacing w:val="7"/>
          <w:sz w:val="17"/>
          <w:szCs w:val="17"/>
          <w:shd w:fill="000000" w:color="auto" w:val="clear"/>
        </w:rPr>
        <w:t>5</w:t>
      </w:r>
      <w:r>
        <w:rPr>
          <w:rFonts w:ascii="細明體_HKSCS" w:hAnsi="細明體_HKSCS" w:cs="細明體_HKSCS" w:eastAsia="細明體_HKSCS" w:hint="default"/>
          <w:color w:val="FFFFFF"/>
          <w:spacing w:val="7"/>
          <w:sz w:val="14"/>
          <w:szCs w:val="14"/>
          <w:shd w:fill="000000" w:color="auto" w:val="clear"/>
        </w:rPr>
        <w:t>之 </w:t>
      </w:r>
      <w:r>
        <w:rPr>
          <w:rFonts w:ascii="Times New Roman" w:hAnsi="Times New Roman" w:cs="Times New Roman" w:eastAsia="Times New Roman" w:hint="default"/>
          <w:color w:val="FFFFFF"/>
          <w:w w:val="110"/>
          <w:sz w:val="19"/>
          <w:szCs w:val="19"/>
          <w:shd w:fill="000000" w:color="auto" w:val="clear"/>
        </w:rPr>
        <w:t>7</w:t>
      </w:r>
      <w:r>
        <w:rPr>
          <w:rFonts w:ascii="Times New Roman" w:hAnsi="Times New Roman" w:cs="Times New Roman" w:eastAsia="Times New Roman" w:hint="default"/>
          <w:color w:val="FFFFFF"/>
          <w:w w:val="110"/>
          <w:sz w:val="19"/>
          <w:szCs w:val="19"/>
        </w:rPr>
      </w:r>
      <w:r>
        <w:rPr>
          <w:rFonts w:ascii="Times New Roman" w:hAnsi="Times New Roman" w:cs="Times New Roman" w:eastAsia="Times New Roman" w:hint="default"/>
          <w:sz w:val="19"/>
          <w:szCs w:val="19"/>
        </w:rPr>
      </w:r>
    </w:p>
    <w:p>
      <w:pPr>
        <w:spacing w:line="204" w:lineRule="exact" w:before="0"/>
        <w:ind w:left="854" w:right="1743" w:firstLine="0"/>
        <w:jc w:val="center"/>
        <w:rPr>
          <w:rFonts w:ascii="細明體_HKSCS" w:hAnsi="細明體_HKSCS" w:cs="細明體_HKSCS" w:eastAsia="細明體_HKSCS" w:hint="default"/>
          <w:sz w:val="16"/>
          <w:szCs w:val="16"/>
        </w:rPr>
      </w:pPr>
      <w:r>
        <w:rPr>
          <w:rFonts w:ascii="Times New Roman" w:hAnsi="Times New Roman" w:cs="Times New Roman" w:eastAsia="Times New Roman" w:hint="default"/>
          <w:color w:val="FFFFFF"/>
          <w:w w:val="111"/>
          <w:sz w:val="17"/>
          <w:szCs w:val="17"/>
        </w:rPr>
      </w:r>
      <w:r>
        <w:rPr>
          <w:rFonts w:ascii="Times New Roman" w:hAnsi="Times New Roman" w:cs="Times New Roman" w:eastAsia="Times New Roman" w:hint="default"/>
          <w:color w:val="FFFFFF"/>
          <w:spacing w:val="23"/>
          <w:w w:val="111"/>
          <w:sz w:val="17"/>
          <w:szCs w:val="17"/>
          <w:shd w:fill="000000" w:color="auto" w:val="clear"/>
        </w:rPr>
        <w:t>a</w:t>
      </w:r>
      <w:r>
        <w:rPr>
          <w:rFonts w:ascii="Times New Roman" w:hAnsi="Times New Roman" w:cs="Times New Roman" w:eastAsia="Times New Roman" w:hint="default"/>
          <w:color w:val="FFFFFF"/>
          <w:w w:val="109"/>
          <w:sz w:val="17"/>
          <w:szCs w:val="17"/>
          <w:shd w:fill="000000" w:color="auto" w:val="clear"/>
        </w:rPr>
        <w:t>c</w:t>
      </w:r>
      <w:r>
        <w:rPr>
          <w:rFonts w:ascii="Times New Roman" w:hAnsi="Times New Roman" w:cs="Times New Roman" w:eastAsia="Times New Roman" w:hint="default"/>
          <w:color w:val="FFFFFF"/>
          <w:spacing w:val="-15"/>
          <w:sz w:val="17"/>
          <w:szCs w:val="17"/>
          <w:shd w:fill="000000" w:color="auto" w:val="clear"/>
        </w:rPr>
        <w:t> </w:t>
      </w:r>
      <w:r>
        <w:rPr>
          <w:rFonts w:ascii="Times New Roman" w:hAnsi="Times New Roman" w:cs="Times New Roman" w:eastAsia="Times New Roman" w:hint="default"/>
          <w:color w:val="FFFFFF"/>
          <w:w w:val="109"/>
          <w:sz w:val="17"/>
          <w:szCs w:val="17"/>
          <w:shd w:fill="000000" w:color="auto" w:val="clear"/>
        </w:rPr>
        <w:t>e</w:t>
      </w:r>
      <w:r>
        <w:rPr>
          <w:rFonts w:ascii="Times New Roman" w:hAnsi="Times New Roman" w:cs="Times New Roman" w:eastAsia="Times New Roman" w:hint="default"/>
          <w:color w:val="FFFFFF"/>
          <w:w w:val="109"/>
          <w:sz w:val="17"/>
          <w:szCs w:val="17"/>
        </w:rPr>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spacing w:val="5"/>
          <w:sz w:val="17"/>
          <w:szCs w:val="17"/>
        </w:rPr>
        <w:t> </w:t>
      </w:r>
      <w:r>
        <w:rPr>
          <w:rFonts w:ascii="Times New Roman" w:hAnsi="Times New Roman" w:cs="Times New Roman" w:eastAsia="Times New Roman" w:hint="default"/>
          <w:color w:val="FFFFFF"/>
          <w:spacing w:val="5"/>
          <w:w w:val="121"/>
          <w:sz w:val="17"/>
          <w:szCs w:val="17"/>
        </w:rPr>
      </w:r>
      <w:r>
        <w:rPr>
          <w:rFonts w:ascii="Times New Roman" w:hAnsi="Times New Roman" w:cs="Times New Roman" w:eastAsia="Times New Roman" w:hint="default"/>
          <w:color w:val="FFFFFF"/>
          <w:w w:val="121"/>
          <w:sz w:val="17"/>
          <w:szCs w:val="17"/>
          <w:shd w:fill="000000" w:color="auto" w:val="clear"/>
        </w:rPr>
        <w:t>i.s</w:t>
      </w:r>
      <w:r>
        <w:rPr>
          <w:rFonts w:ascii="Times New Roman" w:hAnsi="Times New Roman" w:cs="Times New Roman" w:eastAsia="Times New Roman" w:hint="default"/>
          <w:color w:val="FFFFFF"/>
          <w:w w:val="121"/>
          <w:sz w:val="17"/>
          <w:szCs w:val="17"/>
        </w:rPr>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spacing w:val="-1"/>
          <w:sz w:val="17"/>
          <w:szCs w:val="17"/>
        </w:rPr>
        <w:t> </w:t>
      </w:r>
      <w:r>
        <w:rPr>
          <w:rFonts w:ascii="Times New Roman" w:hAnsi="Times New Roman" w:cs="Times New Roman" w:eastAsia="Times New Roman" w:hint="default"/>
          <w:color w:val="FFFFFF"/>
          <w:spacing w:val="-23"/>
          <w:w w:val="107"/>
          <w:sz w:val="17"/>
          <w:szCs w:val="17"/>
        </w:rPr>
        <w:t>t</w:t>
      </w:r>
      <w:r>
        <w:rPr>
          <w:rFonts w:ascii="Times New Roman" w:hAnsi="Times New Roman" w:cs="Times New Roman" w:eastAsia="Times New Roman" w:hint="default"/>
          <w:color w:val="FFFFFF"/>
          <w:w w:val="111"/>
          <w:sz w:val="17"/>
          <w:szCs w:val="17"/>
        </w:rPr>
        <w:t>1</w:t>
      </w:r>
      <w:r>
        <w:rPr>
          <w:rFonts w:ascii="Times New Roman" w:hAnsi="Times New Roman" w:cs="Times New Roman" w:eastAsia="Times New Roman" w:hint="default"/>
          <w:color w:val="FFFFFF"/>
          <w:sz w:val="17"/>
          <w:szCs w:val="17"/>
        </w:rPr>
        <w:t>  </w:t>
      </w:r>
      <w:r>
        <w:rPr>
          <w:rFonts w:ascii="Times New Roman" w:hAnsi="Times New Roman" w:cs="Times New Roman" w:eastAsia="Times New Roman" w:hint="default"/>
          <w:color w:val="FFFFFF"/>
          <w:w w:val="124"/>
          <w:sz w:val="17"/>
          <w:szCs w:val="17"/>
        </w:rPr>
      </w:r>
      <w:r>
        <w:rPr>
          <w:rFonts w:ascii="Times New Roman" w:hAnsi="Times New Roman" w:cs="Times New Roman" w:eastAsia="Times New Roman" w:hint="default"/>
          <w:color w:val="FFFFFF"/>
          <w:w w:val="124"/>
          <w:sz w:val="17"/>
          <w:szCs w:val="17"/>
          <w:shd w:fill="000000" w:color="auto" w:val="clear"/>
        </w:rPr>
        <w:t>9</w:t>
      </w:r>
      <w:r>
        <w:rPr>
          <w:rFonts w:ascii="Times New Roman" w:hAnsi="Times New Roman" w:cs="Times New Roman" w:eastAsia="Times New Roman" w:hint="default"/>
          <w:color w:val="FFFFFF"/>
          <w:spacing w:val="-2"/>
          <w:w w:val="124"/>
          <w:sz w:val="17"/>
          <w:szCs w:val="17"/>
          <w:shd w:fill="000000" w:color="auto" w:val="clear"/>
        </w:rPr>
        <w:t>1</w:t>
      </w:r>
      <w:r>
        <w:rPr>
          <w:rFonts w:ascii="細明體_HKSCS" w:hAnsi="細明體_HKSCS" w:cs="細明體_HKSCS" w:eastAsia="細明體_HKSCS" w:hint="default"/>
          <w:color w:val="FFFFFF"/>
          <w:spacing w:val="13"/>
          <w:w w:val="59"/>
          <w:sz w:val="16"/>
          <w:szCs w:val="16"/>
          <w:shd w:fill="000000" w:color="auto" w:val="clear"/>
        </w:rPr>
        <w:t>府</w:t>
      </w:r>
      <w:r>
        <w:rPr>
          <w:rFonts w:ascii="細明體_HKSCS" w:hAnsi="細明體_HKSCS" w:cs="細明體_HKSCS" w:eastAsia="細明體_HKSCS" w:hint="default"/>
          <w:color w:val="FFFFFF"/>
          <w:w w:val="270"/>
          <w:sz w:val="16"/>
          <w:szCs w:val="16"/>
          <w:shd w:fill="000000" w:color="auto" w:val="clear"/>
        </w:rPr>
        <w:t>。</w:t>
      </w:r>
      <w:r>
        <w:rPr>
          <w:rFonts w:ascii="細明體_HKSCS" w:hAnsi="細明體_HKSCS" w:cs="細明體_HKSCS" w:eastAsia="細明體_HKSCS" w:hint="default"/>
          <w:color w:val="FFFFFF"/>
          <w:w w:val="270"/>
          <w:sz w:val="16"/>
          <w:szCs w:val="16"/>
        </w:rPr>
      </w:r>
      <w:r>
        <w:rPr>
          <w:rFonts w:ascii="細明體_HKSCS" w:hAnsi="細明體_HKSCS" w:cs="細明體_HKSCS" w:eastAsia="細明體_HKSCS" w:hint="default"/>
          <w:sz w:val="16"/>
          <w:szCs w:val="16"/>
        </w:rPr>
      </w:r>
    </w:p>
    <w:p>
      <w:pPr>
        <w:spacing w:before="73"/>
        <w:ind w:left="2766"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20"/>
          <w:sz w:val="17"/>
          <w:szCs w:val="17"/>
        </w:rPr>
        <w:t>圖</w:t>
      </w:r>
      <w:r>
        <w:rPr>
          <w:rFonts w:ascii="細明體_HKSCS" w:hAnsi="細明體_HKSCS" w:cs="細明體_HKSCS" w:eastAsia="細明體_HKSCS" w:hint="default"/>
          <w:spacing w:val="-82"/>
          <w:w w:val="120"/>
          <w:sz w:val="17"/>
          <w:szCs w:val="17"/>
        </w:rPr>
        <w:t> </w:t>
      </w:r>
      <w:r>
        <w:rPr>
          <w:rFonts w:ascii="Times New Roman" w:hAnsi="Times New Roman" w:cs="Times New Roman" w:eastAsia="Times New Roman" w:hint="default"/>
          <w:w w:val="120"/>
          <w:sz w:val="17"/>
          <w:szCs w:val="17"/>
        </w:rPr>
        <w:t>3.11  loss </w:t>
      </w:r>
      <w:r>
        <w:rPr>
          <w:rFonts w:ascii="細明體_HKSCS" w:hAnsi="細明體_HKSCS" w:cs="細明體_HKSCS" w:eastAsia="細明體_HKSCS" w:hint="default"/>
          <w:spacing w:val="-5"/>
          <w:w w:val="120"/>
          <w:sz w:val="18"/>
          <w:szCs w:val="18"/>
        </w:rPr>
        <w:t>和準確率</w:t>
      </w:r>
      <w:r>
        <w:rPr>
          <w:rFonts w:ascii="細明體_HKSCS" w:hAnsi="細明體_HKSCS" w:cs="細明體_HKSCS" w:eastAsia="細明體_HKSCS" w:hint="default"/>
          <w:spacing w:val="-5"/>
          <w:sz w:val="18"/>
          <w:szCs w:val="18"/>
        </w:rPr>
      </w:r>
    </w:p>
    <w:p>
      <w:pPr>
        <w:spacing w:line="240" w:lineRule="auto" w:before="3"/>
        <w:ind w:right="0"/>
        <w:rPr>
          <w:rFonts w:ascii="細明體_HKSCS" w:hAnsi="細明體_HKSCS" w:cs="細明體_HKSCS" w:eastAsia="細明體_HKSCS" w:hint="default"/>
          <w:sz w:val="17"/>
          <w:szCs w:val="17"/>
        </w:rPr>
      </w:pPr>
    </w:p>
    <w:p>
      <w:pPr>
        <w:spacing w:line="343" w:lineRule="auto" w:before="59"/>
        <w:ind w:left="116" w:right="1055"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我們可以將這條直線畫出來，因為模型中學習的參數 </w:t>
      </w:r>
      <w:r>
        <w:rPr>
          <w:rFonts w:ascii="細明體_HKSCS" w:hAnsi="細明體_HKSCS" w:cs="細明體_HKSCS" w:eastAsia="細明體_HKSCS" w:hint="default"/>
          <w:spacing w:val="-13"/>
          <w:w w:val="105"/>
          <w:sz w:val="19"/>
          <w:szCs w:val="19"/>
        </w:rPr>
        <w:t>叭，門和日</w:t>
      </w:r>
      <w:r>
        <w:rPr>
          <w:rFonts w:ascii="Arial" w:hAnsi="Arial" w:cs="Arial" w:eastAsia="Arial" w:hint="default"/>
          <w:spacing w:val="-13"/>
          <w:w w:val="105"/>
          <w:sz w:val="21"/>
          <w:szCs w:val="21"/>
        </w:rPr>
        <w:t>b </w:t>
      </w:r>
      <w:r>
        <w:rPr>
          <w:rFonts w:ascii="細明體_HKSCS" w:hAnsi="細明體_HKSCS" w:cs="細明體_HKSCS" w:eastAsia="細明體_HKSCS" w:hint="default"/>
          <w:w w:val="105"/>
          <w:sz w:val="19"/>
          <w:szCs w:val="19"/>
        </w:rPr>
        <w:t>其實組成了 </w:t>
      </w:r>
      <w:r>
        <w:rPr>
          <w:rFonts w:ascii="細明體_HKSCS" w:hAnsi="細明體_HKSCS" w:cs="細明體_HKSCS" w:eastAsia="細明體_HKSCS" w:hint="default"/>
          <w:spacing w:val="-4"/>
          <w:w w:val="109"/>
          <w:sz w:val="19"/>
          <w:szCs w:val="19"/>
        </w:rPr>
        <w:t>一條直線</w:t>
      </w:r>
      <w:r>
        <w:rPr>
          <w:rFonts w:ascii="細明體_HKSCS" w:hAnsi="細明體_HKSCS" w:cs="細明體_HKSCS" w:eastAsia="細明體_HKSCS" w:hint="default"/>
          <w:w w:val="109"/>
          <w:sz w:val="19"/>
          <w:szCs w:val="19"/>
        </w:rPr>
        <w:t> </w:t>
      </w:r>
      <w:r>
        <w:rPr>
          <w:rFonts w:ascii="Times New Roman" w:hAnsi="Times New Roman" w:cs="Times New Roman" w:eastAsia="Times New Roman" w:hint="default"/>
          <w:spacing w:val="-3"/>
          <w:w w:val="101"/>
          <w:sz w:val="14"/>
          <w:szCs w:val="14"/>
        </w:rPr>
        <w:t>W</w:t>
      </w:r>
      <w:r>
        <w:rPr>
          <w:rFonts w:ascii="細明體_HKSCS" w:hAnsi="細明體_HKSCS" w:cs="細明體_HKSCS" w:eastAsia="細明體_HKSCS" w:hint="default"/>
          <w:spacing w:val="-3"/>
          <w:w w:val="101"/>
          <w:sz w:val="15"/>
          <w:szCs w:val="15"/>
        </w:rPr>
        <w:t>戶</w:t>
      </w:r>
      <w:r>
        <w:rPr>
          <w:rFonts w:ascii="細明體_HKSCS" w:hAnsi="細明體_HKSCS" w:cs="細明體_HKSCS" w:eastAsia="細明體_HKSCS" w:hint="default"/>
          <w:spacing w:val="-3"/>
          <w:w w:val="101"/>
          <w:sz w:val="17"/>
          <w:szCs w:val="17"/>
        </w:rPr>
        <w:t>＋</w:t>
      </w:r>
      <w:r>
        <w:rPr>
          <w:rFonts w:ascii="Times New Roman" w:hAnsi="Times New Roman" w:cs="Times New Roman" w:eastAsia="Times New Roman" w:hint="default"/>
          <w:i/>
          <w:spacing w:val="-3"/>
          <w:w w:val="101"/>
          <w:sz w:val="18"/>
          <w:szCs w:val="18"/>
        </w:rPr>
        <w:t>w,Y</w:t>
      </w:r>
      <w:r>
        <w:rPr>
          <w:rFonts w:ascii="Times New Roman" w:hAnsi="Times New Roman" w:cs="Times New Roman" w:eastAsia="Times New Roman" w:hint="default"/>
          <w:i/>
          <w:w w:val="101"/>
          <w:sz w:val="18"/>
          <w:szCs w:val="18"/>
        </w:rPr>
        <w:t> </w:t>
      </w:r>
      <w:r>
        <w:rPr>
          <w:rFonts w:ascii="Times New Roman" w:hAnsi="Times New Roman" w:cs="Times New Roman" w:eastAsia="Times New Roman" w:hint="default"/>
          <w:i/>
          <w:spacing w:val="-10"/>
          <w:w w:val="110"/>
          <w:sz w:val="18"/>
          <w:szCs w:val="18"/>
        </w:rPr>
        <w:t>=b=O</w:t>
      </w:r>
      <w:r>
        <w:rPr>
          <w:rFonts w:ascii="細明體_HKSCS" w:hAnsi="細明體_HKSCS" w:cs="細明體_HKSCS" w:eastAsia="細明體_HKSCS" w:hint="default"/>
          <w:spacing w:val="-10"/>
          <w:w w:val="110"/>
          <w:sz w:val="19"/>
          <w:szCs w:val="19"/>
        </w:rPr>
        <w:t>，在直線上方是一種，在直線下方又是一種。我們可以透</w:t>
      </w:r>
      <w:r>
        <w:rPr>
          <w:rFonts w:ascii="細明體_HKSCS" w:hAnsi="細明體_HKSCS" w:cs="細明體_HKSCS" w:eastAsia="細明體_HKSCS" w:hint="default"/>
          <w:w w:val="110"/>
          <w:sz w:val="19"/>
          <w:szCs w:val="19"/>
        </w:rPr>
        <w:t>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spacing w:val="-2"/>
          <w:w w:val="105"/>
          <w:sz w:val="19"/>
          <w:szCs w:val="19"/>
        </w:rPr>
        <w:t>過下面的方式將模型的參數取出來，並將直線畫出來，如圖</w:t>
      </w:r>
      <w:r>
        <w:rPr>
          <w:rFonts w:ascii="細明體_HKSCS" w:hAnsi="細明體_HKSCS" w:cs="細明體_HKSCS" w:eastAsia="細明體_HKSCS" w:hint="default"/>
          <w:w w:val="105"/>
          <w:sz w:val="19"/>
          <w:szCs w:val="19"/>
        </w:rPr>
        <w:t> </w:t>
      </w:r>
      <w:r>
        <w:rPr>
          <w:rFonts w:ascii="Times New Roman" w:hAnsi="Times New Roman" w:cs="Times New Roman" w:eastAsia="Times New Roman" w:hint="default"/>
          <w:w w:val="105"/>
          <w:sz w:val="17"/>
          <w:szCs w:val="17"/>
        </w:rPr>
        <w:t>3.12  </w:t>
      </w:r>
      <w:r>
        <w:rPr>
          <w:rFonts w:ascii="Times New Roman" w:hAnsi="Times New Roman" w:cs="Times New Roman" w:eastAsia="Times New Roman" w:hint="default"/>
          <w:spacing w:val="15"/>
          <w:w w:val="105"/>
          <w:sz w:val="17"/>
          <w:szCs w:val="17"/>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tabs>
          <w:tab w:pos="1319" w:val="left" w:leader="none"/>
        </w:tabs>
        <w:spacing w:line="402" w:lineRule="exact" w:before="0"/>
        <w:ind w:left="527" w:right="1021" w:firstLine="0"/>
        <w:jc w:val="left"/>
        <w:rPr>
          <w:rFonts w:ascii="細明體_HKSCS" w:hAnsi="細明體_HKSCS" w:cs="細明體_HKSCS" w:eastAsia="細明體_HKSCS" w:hint="default"/>
          <w:sz w:val="18"/>
          <w:szCs w:val="18"/>
        </w:rPr>
      </w:pPr>
      <w:r>
        <w:rPr/>
        <w:pict>
          <v:shape style="position:absolute;margin-left:62.612011pt;margin-top:9.414911pt;width:6.55pt;height:93.2pt;mso-position-horizontal-relative:page;mso-position-vertical-relative:paragraph;z-index:1127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9"/>
                      <w:position w:val="2"/>
                      <w:sz w:val="15"/>
                    </w:rPr>
                    <w:t> </w:t>
                  </w:r>
                  <w:r>
                    <w:rPr>
                      <w:rFonts w:ascii="細明體_HKSCS"/>
                      <w:position w:val="1"/>
                      <w:sz w:val="15"/>
                    </w:rPr>
                    <w:t>2</w:t>
                  </w:r>
                  <w:r>
                    <w:rPr>
                      <w:rFonts w:ascii="細明體_HKSCS"/>
                      <w:spacing w:val="15"/>
                      <w:position w:val="1"/>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position w:val="1"/>
                      <w:sz w:val="15"/>
                    </w:rPr>
                    <w:t>6</w:t>
                  </w:r>
                  <w:r>
                    <w:rPr>
                      <w:rFonts w:ascii="細明體_HKSCS"/>
                      <w:spacing w:val="14"/>
                      <w:position w:val="1"/>
                      <w:sz w:val="15"/>
                    </w:rPr>
                    <w:t> </w:t>
                  </w:r>
                  <w:r>
                    <w:rPr>
                      <w:rFonts w:ascii="細明體_HKSCS"/>
                      <w:sz w:val="15"/>
                    </w:rPr>
                    <w:t>7</w:t>
                  </w:r>
                  <w:r>
                    <w:rPr>
                      <w:rFonts w:ascii="細明體_HKSCS"/>
                      <w:spacing w:val="13"/>
                      <w:sz w:val="15"/>
                    </w:rPr>
                    <w:t> </w:t>
                  </w:r>
                  <w:r>
                    <w:rPr>
                      <w:rFonts w:ascii="細明體_HKSCS"/>
                      <w:sz w:val="15"/>
                    </w:rPr>
                    <w:t>8</w:t>
                  </w:r>
                </w:p>
              </w:txbxContent>
            </v:textbox>
            <w10:wrap type="none"/>
          </v:shape>
        </w:pict>
      </w:r>
      <w:r>
        <w:rPr>
          <w:rFonts w:ascii="Times New Roman" w:hAnsi="Times New Roman" w:cs="Times New Roman" w:eastAsia="Times New Roman" w:hint="default"/>
          <w:w w:val="77"/>
          <w:sz w:val="17"/>
          <w:szCs w:val="17"/>
        </w:rPr>
        <w:t>wO,</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97"/>
          <w:sz w:val="17"/>
          <w:szCs w:val="17"/>
        </w:rPr>
        <w:t>wl</w:t>
      </w:r>
      <w:r>
        <w:rPr>
          <w:rFonts w:ascii="Times New Roman" w:hAnsi="Times New Roman" w:cs="Times New Roman" w:eastAsia="Times New Roman" w:hint="default"/>
          <w:sz w:val="17"/>
          <w:szCs w:val="17"/>
        </w:rPr>
        <w:tab/>
      </w:r>
      <w:r>
        <w:rPr>
          <w:rFonts w:ascii="Times New Roman" w:hAnsi="Times New Roman" w:cs="Times New Roman" w:eastAsia="Times New Roman" w:hint="default"/>
          <w:spacing w:val="-57"/>
          <w:w w:val="160"/>
          <w:sz w:val="17"/>
          <w:szCs w:val="17"/>
        </w:rPr>
        <w:t>1</w:t>
      </w:r>
      <w:r>
        <w:rPr>
          <w:rFonts w:ascii="細明體_HKSCS" w:hAnsi="細明體_HKSCS" w:cs="細明體_HKSCS" w:eastAsia="細明體_HKSCS" w:hint="default"/>
          <w:spacing w:val="-302"/>
          <w:w w:val="94"/>
          <w:sz w:val="42"/>
          <w:szCs w:val="42"/>
        </w:rPr>
        <w:t>。</w:t>
      </w:r>
      <w:r>
        <w:rPr>
          <w:rFonts w:ascii="Times New Roman" w:hAnsi="Times New Roman" w:cs="Times New Roman" w:eastAsia="Times New Roman" w:hint="default"/>
          <w:w w:val="118"/>
          <w:sz w:val="17"/>
          <w:szCs w:val="17"/>
        </w:rPr>
        <w:t>gistic_model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0"/>
          <w:sz w:val="17"/>
          <w:szCs w:val="17"/>
        </w:rPr>
        <w:t> </w:t>
      </w:r>
      <w:r>
        <w:rPr>
          <w:rFonts w:ascii="Times New Roman" w:hAnsi="Times New Roman" w:cs="Times New Roman" w:eastAsia="Times New Roman" w:hint="default"/>
          <w:w w:val="156"/>
          <w:sz w:val="17"/>
          <w:szCs w:val="17"/>
        </w:rPr>
        <w:t>lr</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4"/>
          <w:sz w:val="17"/>
          <w:szCs w:val="17"/>
        </w:rPr>
        <w:t> </w:t>
      </w:r>
      <w:r>
        <w:rPr>
          <w:rFonts w:ascii="Times New Roman" w:hAnsi="Times New Roman" w:cs="Times New Roman" w:eastAsia="Times New Roman" w:hint="default"/>
          <w:w w:val="109"/>
          <w:sz w:val="17"/>
          <w:szCs w:val="17"/>
        </w:rPr>
        <w:t>weight</w:t>
      </w:r>
      <w:r>
        <w:rPr>
          <w:rFonts w:ascii="Times New Roman" w:hAnsi="Times New Roman" w:cs="Times New Roman" w:eastAsia="Times New Roman" w:hint="default"/>
          <w:spacing w:val="3"/>
          <w:sz w:val="17"/>
          <w:szCs w:val="17"/>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69"/>
          <w:sz w:val="17"/>
          <w:szCs w:val="17"/>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07" w:lineRule="exact" w:before="0"/>
        <w:ind w:left="541" w:right="1021"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61"/>
          <w:sz w:val="17"/>
          <w:szCs w:val="17"/>
        </w:rPr>
        <w:t>wO</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1"/>
          <w:sz w:val="17"/>
          <w:szCs w:val="17"/>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64"/>
          <w:sz w:val="17"/>
          <w:szCs w:val="17"/>
        </w:rPr>
        <w:t>wO</w:t>
      </w:r>
      <w:r>
        <w:rPr>
          <w:rFonts w:ascii="Times New Roman" w:hAnsi="Times New Roman" w:cs="Times New Roman" w:eastAsia="Times New Roman" w:hint="default"/>
          <w:spacing w:val="-8"/>
          <w:sz w:val="17"/>
          <w:szCs w:val="17"/>
        </w:rPr>
        <w:t> </w:t>
      </w:r>
      <w:r>
        <w:rPr>
          <w:rFonts w:ascii="Times New Roman" w:hAnsi="Times New Roman" w:cs="Times New Roman" w:eastAsia="Times New Roman" w:hint="default"/>
          <w:w w:val="128"/>
          <w:sz w:val="17"/>
          <w:szCs w:val="17"/>
        </w:rPr>
        <w:t>.data</w:t>
      </w:r>
      <w:r>
        <w:rPr>
          <w:rFonts w:ascii="Times New Roman" w:hAnsi="Times New Roman" w:cs="Times New Roman" w:eastAsia="Times New Roman" w:hint="default"/>
          <w:spacing w:val="-16"/>
          <w:sz w:val="17"/>
          <w:szCs w:val="17"/>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75"/>
          <w:sz w:val="17"/>
          <w:szCs w:val="17"/>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55" w:lineRule="exact" w:before="0"/>
        <w:ind w:left="541" w:right="1021" w:firstLine="0"/>
        <w:jc w:val="left"/>
        <w:rPr>
          <w:rFonts w:ascii="細明體_HKSCS" w:hAnsi="細明體_HKSCS" w:cs="細明體_HKSCS" w:eastAsia="細明體_HKSCS" w:hint="default"/>
          <w:sz w:val="20"/>
          <w:szCs w:val="20"/>
        </w:rPr>
      </w:pPr>
      <w:r>
        <w:rPr/>
        <w:pict>
          <v:shape style="position:absolute;margin-left:103.32pt;margin-top:6.171153pt;width:44.9pt;height:21pt;mso-position-horizontal-relative:page;mso-position-vertical-relative:paragraph;z-index:-472288" type="#_x0000_t202" filled="false" stroked="false">
            <v:textbox inset="0,0,0,0">
              <w:txbxContent>
                <w:p>
                  <w:pPr>
                    <w:tabs>
                      <w:tab w:pos="799" w:val="left" w:leader="none"/>
                    </w:tabs>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w w:val="85"/>
                      <w:sz w:val="42"/>
                      <w:szCs w:val="42"/>
                    </w:rPr>
                    <w:t>。</w:t>
                    <w:tab/>
                  </w:r>
                  <w:r>
                    <w:rPr>
                      <w:rFonts w:ascii="細明體_HKSCS" w:hAnsi="細明體_HKSCS" w:cs="細明體_HKSCS" w:eastAsia="細明體_HKSCS" w:hint="default"/>
                      <w:spacing w:val="-295"/>
                      <w:w w:val="8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hAnsi="Times New Roman" w:cs="Times New Roman" w:eastAsia="Times New Roman" w:hint="default"/>
          <w:w w:val="93"/>
          <w:sz w:val="17"/>
          <w:szCs w:val="17"/>
        </w:rPr>
        <w:t>wl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119"/>
          <w:sz w:val="17"/>
          <w:szCs w:val="17"/>
        </w:rPr>
        <w:t>wl.data</w:t>
      </w:r>
      <w:r>
        <w:rPr>
          <w:rFonts w:ascii="Times New Roman" w:hAnsi="Times New Roman" w:cs="Times New Roman" w:eastAsia="Times New Roman" w:hint="default"/>
          <w:spacing w:val="4"/>
          <w:sz w:val="17"/>
          <w:szCs w:val="17"/>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75"/>
          <w:sz w:val="17"/>
          <w:szCs w:val="17"/>
        </w:rPr>
        <w:t>O</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z w:val="20"/>
          <w:szCs w:val="20"/>
        </w:rPr>
      </w:r>
    </w:p>
    <w:p>
      <w:pPr>
        <w:spacing w:line="112" w:lineRule="auto" w:before="111"/>
        <w:ind w:left="534" w:right="4858" w:firstLine="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07"/>
          <w:sz w:val="17"/>
          <w:szCs w:val="17"/>
        </w:rPr>
        <w:t>b</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4"/>
          <w:sz w:val="17"/>
          <w:szCs w:val="17"/>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3"/>
          <w:sz w:val="9"/>
          <w:szCs w:val="9"/>
        </w:rPr>
        <w:t> </w:t>
      </w:r>
      <w:r>
        <w:rPr>
          <w:rFonts w:ascii="Times New Roman" w:hAnsi="Times New Roman" w:cs="Times New Roman" w:eastAsia="Times New Roman" w:hint="default"/>
          <w:w w:val="160"/>
          <w:sz w:val="17"/>
          <w:szCs w:val="17"/>
        </w:rPr>
        <w:t>1</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119"/>
          <w:sz w:val="17"/>
          <w:szCs w:val="17"/>
        </w:rPr>
        <w:t>gistic_m</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24"/>
          <w:sz w:val="17"/>
          <w:szCs w:val="17"/>
        </w:rPr>
        <w:t>del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5"/>
          <w:sz w:val="17"/>
          <w:szCs w:val="17"/>
        </w:rPr>
        <w:t> </w:t>
      </w:r>
      <w:r>
        <w:rPr>
          <w:rFonts w:ascii="Times New Roman" w:hAnsi="Times New Roman" w:cs="Times New Roman" w:eastAsia="Times New Roman" w:hint="default"/>
          <w:w w:val="136"/>
          <w:sz w:val="17"/>
          <w:szCs w:val="17"/>
        </w:rPr>
        <w:t>lr.bias.data</w:t>
      </w:r>
      <w:r>
        <w:rPr>
          <w:rFonts w:ascii="Times New Roman" w:hAnsi="Times New Roman" w:cs="Times New Roman" w:eastAsia="Times New Roman" w:hint="default"/>
          <w:spacing w:val="2"/>
          <w:sz w:val="17"/>
          <w:szCs w:val="17"/>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69"/>
          <w:sz w:val="17"/>
          <w:szCs w:val="17"/>
        </w:rPr>
        <w:t>O</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17"/>
          <w:sz w:val="17"/>
          <w:szCs w:val="17"/>
        </w:rPr>
        <w:t>plot_x</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w w:val="179"/>
          <w:sz w:val="17"/>
          <w:szCs w:val="17"/>
        </w:rPr>
        <w:t>"</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w w:val="115"/>
          <w:sz w:val="17"/>
          <w:szCs w:val="17"/>
        </w:rPr>
        <w:t>np.arange</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w w:val="108"/>
          <w:sz w:val="17"/>
          <w:szCs w:val="17"/>
        </w:rPr>
        <w:t>(30,</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1"/>
          <w:sz w:val="17"/>
          <w:szCs w:val="17"/>
        </w:rPr>
        <w:t> </w:t>
      </w:r>
      <w:r>
        <w:rPr>
          <w:rFonts w:ascii="Times New Roman" w:hAnsi="Times New Roman" w:cs="Times New Roman" w:eastAsia="Times New Roman" w:hint="default"/>
          <w:spacing w:val="-36"/>
          <w:w w:val="143"/>
          <w:sz w:val="17"/>
          <w:szCs w:val="17"/>
        </w:rPr>
        <w:t>1</w:t>
      </w:r>
      <w:r>
        <w:rPr>
          <w:rFonts w:ascii="Times New Roman" w:hAnsi="Times New Roman" w:cs="Times New Roman" w:eastAsia="Times New Roman" w:hint="default"/>
          <w:w w:val="94"/>
          <w:sz w:val="17"/>
          <w:szCs w:val="17"/>
        </w:rPr>
        <w:t>0</w:t>
      </w:r>
      <w:r>
        <w:rPr>
          <w:rFonts w:ascii="Times New Roman" w:hAnsi="Times New Roman" w:cs="Times New Roman" w:eastAsia="Times New Roman" w:hint="default"/>
          <w:spacing w:val="13"/>
          <w:w w:val="94"/>
          <w:sz w:val="17"/>
          <w:szCs w:val="17"/>
        </w:rPr>
        <w:t>0</w:t>
      </w:r>
      <w:r>
        <w:rPr>
          <w:rFonts w:ascii="細明體_HKSCS" w:hAnsi="細明體_HKSCS" w:cs="細明體_HKSCS" w:eastAsia="細明體_HKSCS" w:hint="default"/>
          <w:spacing w:val="-264"/>
          <w:w w:val="143"/>
          <w:sz w:val="30"/>
          <w:szCs w:val="30"/>
        </w:rPr>
        <w:t>’</w:t>
      </w:r>
      <w:r>
        <w:rPr>
          <w:rFonts w:ascii="細明體_HKSCS" w:hAnsi="細明體_HKSCS" w:cs="細明體_HKSCS" w:eastAsia="細明體_HKSCS" w:hint="default"/>
          <w:spacing w:val="-248"/>
          <w:w w:val="121"/>
          <w:sz w:val="30"/>
          <w:szCs w:val="30"/>
        </w:rPr>
        <w:t>。</w:t>
      </w:r>
      <w:r>
        <w:rPr>
          <w:rFonts w:ascii="Times New Roman" w:hAnsi="Times New Roman" w:cs="Times New Roman" w:eastAsia="Times New Roman" w:hint="default"/>
          <w:w w:val="116"/>
          <w:sz w:val="17"/>
          <w:szCs w:val="17"/>
        </w:rPr>
        <w:t>.1)</w:t>
      </w:r>
      <w:r>
        <w:rPr>
          <w:rFonts w:ascii="Times New Roman" w:hAnsi="Times New Roman" w:cs="Times New Roman" w:eastAsia="Times New Roman" w:hint="default"/>
          <w:sz w:val="17"/>
          <w:szCs w:val="17"/>
        </w:rPr>
      </w:r>
    </w:p>
    <w:p>
      <w:pPr>
        <w:spacing w:line="182" w:lineRule="auto" w:before="7"/>
        <w:ind w:left="534" w:right="5027" w:firstLine="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26"/>
          <w:sz w:val="17"/>
          <w:szCs w:val="17"/>
        </w:rPr>
        <w:t>p</w:t>
      </w:r>
      <w:r>
        <w:rPr>
          <w:rFonts w:ascii="Times New Roman" w:hAnsi="Times New Roman" w:cs="Times New Roman" w:eastAsia="Times New Roman" w:hint="default"/>
          <w:w w:val="125"/>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185"/>
          <w:sz w:val="17"/>
          <w:szCs w:val="17"/>
        </w:rPr>
        <w:t>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Arial" w:hAnsi="Arial" w:cs="Arial" w:eastAsia="Arial" w:hint="default"/>
          <w:w w:val="126"/>
          <w:sz w:val="13"/>
          <w:szCs w:val="13"/>
        </w:rPr>
        <w:t>y</w:t>
      </w:r>
      <w:r>
        <w:rPr>
          <w:rFonts w:ascii="Arial" w:hAnsi="Arial" w:cs="Arial" w:eastAsia="Arial" w:hint="default"/>
          <w:sz w:val="13"/>
          <w:szCs w:val="13"/>
        </w:rPr>
        <w:t> </w:t>
      </w:r>
      <w:r>
        <w:rPr>
          <w:rFonts w:ascii="Arial" w:hAnsi="Arial" w:cs="Arial" w:eastAsia="Arial" w:hint="default"/>
          <w:spacing w:val="11"/>
          <w:sz w:val="13"/>
          <w:szCs w:val="13"/>
        </w:rPr>
        <w:t> </w:t>
      </w:r>
      <w:r>
        <w:rPr>
          <w:rFonts w:ascii="Times New Roman" w:hAnsi="Times New Roman" w:cs="Times New Roman" w:eastAsia="Times New Roman" w:hint="default"/>
          <w:w w:val="272"/>
          <w:sz w:val="9"/>
          <w:szCs w:val="9"/>
        </w:rPr>
        <w:t>z</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9"/>
          <w:sz w:val="9"/>
          <w:szCs w:val="9"/>
        </w:rPr>
        <w:t> </w:t>
      </w:r>
      <w:r>
        <w:rPr>
          <w:rFonts w:ascii="細明體_HKSCS" w:hAnsi="細明體_HKSCS" w:cs="細明體_HKSCS" w:eastAsia="細明體_HKSCS" w:hint="default"/>
          <w:w w:val="29"/>
          <w:sz w:val="24"/>
          <w:szCs w:val="24"/>
        </w:rPr>
        <w:t>﹛</w:t>
      </w:r>
      <w:r>
        <w:rPr>
          <w:rFonts w:ascii="細明體_HKSCS" w:hAnsi="細明體_HKSCS" w:cs="細明體_HKSCS" w:eastAsia="細明體_HKSCS" w:hint="default"/>
          <w:spacing w:val="4"/>
          <w:w w:val="29"/>
          <w:sz w:val="24"/>
          <w:szCs w:val="24"/>
        </w:rPr>
        <w:t>－</w:t>
      </w:r>
      <w:r>
        <w:rPr>
          <w:rFonts w:ascii="Times New Roman" w:hAnsi="Times New Roman" w:cs="Times New Roman" w:eastAsia="Times New Roman" w:hint="default"/>
          <w:w w:val="77"/>
          <w:sz w:val="17"/>
          <w:szCs w:val="17"/>
        </w:rPr>
        <w:t>wa</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
          <w:sz w:val="17"/>
          <w:szCs w:val="17"/>
        </w:rPr>
        <w:t> </w:t>
      </w:r>
      <w:r>
        <w:rPr>
          <w:rFonts w:ascii="Arial" w:hAnsi="Arial" w:cs="Arial" w:eastAsia="Arial" w:hint="default"/>
          <w:w w:val="109"/>
          <w:sz w:val="18"/>
          <w:szCs w:val="18"/>
        </w:rPr>
        <w:t>*</w:t>
      </w:r>
      <w:r>
        <w:rPr>
          <w:rFonts w:ascii="Arial" w:hAnsi="Arial" w:cs="Arial" w:eastAsia="Arial" w:hint="default"/>
          <w:sz w:val="18"/>
          <w:szCs w:val="18"/>
        </w:rPr>
        <w:t> </w:t>
      </w:r>
      <w:r>
        <w:rPr>
          <w:rFonts w:ascii="Arial" w:hAnsi="Arial" w:cs="Arial" w:eastAsia="Arial" w:hint="default"/>
          <w:spacing w:val="-12"/>
          <w:sz w:val="18"/>
          <w:szCs w:val="18"/>
        </w:rPr>
        <w:t> </w:t>
      </w:r>
      <w:r>
        <w:rPr>
          <w:rFonts w:ascii="Times New Roman" w:hAnsi="Times New Roman" w:cs="Times New Roman" w:eastAsia="Times New Roman" w:hint="default"/>
          <w:w w:val="125"/>
          <w:sz w:val="17"/>
          <w:szCs w:val="17"/>
        </w:rPr>
        <w:t>pl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細明體_HKSCS" w:hAnsi="細明體_HKSCS" w:cs="細明體_HKSCS" w:eastAsia="細明體_HKSCS" w:hint="default"/>
          <w:w w:val="41"/>
          <w:sz w:val="24"/>
          <w:szCs w:val="24"/>
        </w:rPr>
        <w:t>乞</w:t>
      </w:r>
      <w:r>
        <w:rPr>
          <w:rFonts w:ascii="細明體_HKSCS" w:hAnsi="細明體_HKSCS" w:cs="細明體_HKSCS" w:eastAsia="細明體_HKSCS" w:hint="default"/>
          <w:spacing w:val="-32"/>
          <w:sz w:val="24"/>
          <w:szCs w:val="24"/>
        </w:rPr>
        <w:t> </w:t>
      </w:r>
      <w:r>
        <w:rPr>
          <w:rFonts w:ascii="Times New Roman" w:hAnsi="Times New Roman" w:cs="Times New Roman" w:eastAsia="Times New Roman" w:hint="default"/>
          <w:w w:val="96"/>
          <w:sz w:val="17"/>
          <w:szCs w:val="17"/>
        </w:rPr>
        <w:t>x</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3"/>
          <w:sz w:val="17"/>
          <w:szCs w:val="17"/>
        </w:rPr>
        <w:t> </w:t>
      </w:r>
      <w:r>
        <w:rPr>
          <w:rFonts w:ascii="Times New Roman" w:hAnsi="Times New Roman" w:cs="Times New Roman" w:eastAsia="Times New Roman" w:hint="default"/>
          <w:w w:val="148"/>
          <w:sz w:val="17"/>
          <w:szCs w:val="17"/>
        </w:rPr>
        <w: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1"/>
          <w:sz w:val="17"/>
          <w:szCs w:val="17"/>
        </w:rPr>
        <w:t> </w:t>
      </w:r>
      <w:r>
        <w:rPr>
          <w:rFonts w:ascii="Times New Roman" w:hAnsi="Times New Roman" w:cs="Times New Roman" w:eastAsia="Times New Roman" w:hint="default"/>
          <w:w w:val="99"/>
          <w:sz w:val="17"/>
          <w:szCs w:val="17"/>
        </w:rPr>
        <w:t>b)</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2"/>
          <w:sz w:val="17"/>
          <w:szCs w:val="17"/>
        </w:rPr>
        <w:t> </w:t>
      </w:r>
      <w:r>
        <w:rPr>
          <w:rFonts w:ascii="Times New Roman" w:hAnsi="Times New Roman" w:cs="Times New Roman" w:eastAsia="Times New Roman" w:hint="default"/>
          <w:w w:val="93"/>
          <w:sz w:val="17"/>
          <w:szCs w:val="17"/>
        </w:rPr>
        <w:t>wl </w:t>
      </w:r>
      <w:r>
        <w:rPr>
          <w:rFonts w:ascii="Times New Roman" w:hAnsi="Times New Roman" w:cs="Times New Roman" w:eastAsia="Times New Roman" w:hint="default"/>
          <w:w w:val="137"/>
          <w:sz w:val="17"/>
          <w:szCs w:val="17"/>
        </w:rPr>
        <w:t>plt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3"/>
          <w:sz w:val="17"/>
          <w:szCs w:val="17"/>
        </w:rPr>
        <w:t> </w:t>
      </w:r>
      <w:r>
        <w:rPr>
          <w:rFonts w:ascii="Times New Roman" w:hAnsi="Times New Roman" w:cs="Times New Roman" w:eastAsia="Times New Roman" w:hint="default"/>
          <w:w w:val="125"/>
          <w:sz w:val="17"/>
          <w:szCs w:val="17"/>
        </w:rPr>
        <w:t>pl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細明體_HKSCS" w:hAnsi="細明體_HKSCS" w:cs="細明體_HKSCS" w:eastAsia="細明體_HKSCS" w:hint="default"/>
          <w:w w:val="34"/>
          <w:sz w:val="24"/>
          <w:szCs w:val="24"/>
        </w:rPr>
        <w:t>乞</w:t>
      </w:r>
      <w:r>
        <w:rPr>
          <w:rFonts w:ascii="細明體_HKSCS" w:hAnsi="細明體_HKSCS" w:cs="細明體_HKSCS" w:eastAsia="細明體_HKSCS" w:hint="default"/>
          <w:spacing w:val="9"/>
          <w:w w:val="34"/>
          <w:sz w:val="24"/>
          <w:szCs w:val="24"/>
        </w:rPr>
        <w:t>﹛</w:t>
      </w:r>
      <w:r>
        <w:rPr>
          <w:rFonts w:ascii="Times New Roman" w:hAnsi="Times New Roman" w:cs="Times New Roman" w:eastAsia="Times New Roman" w:hint="default"/>
          <w:w w:val="125"/>
          <w:sz w:val="17"/>
          <w:szCs w:val="17"/>
        </w:rPr>
        <w:t>pl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w w:val="124"/>
          <w:sz w:val="17"/>
          <w:szCs w:val="17"/>
        </w:rPr>
        <w:t>t_x,</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spacing w:val="-17"/>
          <w:w w:val="126"/>
          <w:sz w:val="17"/>
          <w:szCs w:val="17"/>
        </w:rPr>
        <w:t>p</w:t>
      </w:r>
      <w:r>
        <w:rPr>
          <w:rFonts w:ascii="Times New Roman" w:hAnsi="Times New Roman" w:cs="Times New Roman" w:eastAsia="Times New Roman" w:hint="default"/>
          <w:w w:val="125"/>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1"/>
          <w:sz w:val="17"/>
          <w:szCs w:val="17"/>
        </w:rPr>
        <w:t> </w:t>
      </w:r>
      <w:r>
        <w:rPr>
          <w:rFonts w:ascii="Times New Roman" w:hAnsi="Times New Roman" w:cs="Times New Roman" w:eastAsia="Times New Roman" w:hint="default"/>
          <w:w w:val="111"/>
          <w:sz w:val="17"/>
          <w:szCs w:val="17"/>
        </w:rPr>
        <w:t>t_y</w:t>
      </w:r>
      <w:r>
        <w:rPr>
          <w:rFonts w:ascii="Times New Roman" w:hAnsi="Times New Roman" w:cs="Times New Roman" w:eastAsia="Times New Roman" w:hint="default"/>
          <w:w w:val="111"/>
          <w:sz w:val="17"/>
          <w:szCs w:val="17"/>
        </w:rPr>
        <w:t>)</w:t>
      </w:r>
      <w:r>
        <w:rPr>
          <w:rFonts w:ascii="Times New Roman" w:hAnsi="Times New Roman" w:cs="Times New Roman" w:eastAsia="Times New Roman" w:hint="default"/>
          <w:sz w:val="17"/>
          <w:szCs w:val="17"/>
        </w:rPr>
      </w:r>
    </w:p>
    <w:p>
      <w:pPr>
        <w:spacing w:before="1"/>
        <w:ind w:left="534" w:right="1021"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7"/>
          <w:szCs w:val="17"/>
        </w:rPr>
        <w:t>plt</w:t>
      </w:r>
      <w:r>
        <w:rPr>
          <w:rFonts w:ascii="Times New Roman" w:hAnsi="Times New Roman" w:cs="Times New Roman" w:eastAsia="Times New Roman" w:hint="default"/>
          <w:spacing w:val="-9"/>
          <w:w w:val="110"/>
          <w:sz w:val="17"/>
          <w:szCs w:val="17"/>
        </w:rPr>
        <w:t> </w:t>
      </w:r>
      <w:r>
        <w:rPr>
          <w:rFonts w:ascii="Times New Roman" w:hAnsi="Times New Roman" w:cs="Times New Roman" w:eastAsia="Times New Roman" w:hint="default"/>
          <w:sz w:val="17"/>
          <w:szCs w:val="17"/>
        </w:rPr>
        <w:t>show</w:t>
      </w:r>
      <w:r>
        <w:rPr>
          <w:rFonts w:ascii="Times New Roman" w:hAnsi="Times New Roman" w:cs="Times New Roman" w:eastAsia="Times New Roman" w:hint="default"/>
          <w:spacing w:val="-34"/>
          <w:sz w:val="17"/>
          <w:szCs w:val="17"/>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spacing w:line="240" w:lineRule="auto" w:before="13"/>
        <w:ind w:right="0"/>
        <w:rPr>
          <w:rFonts w:ascii="細明體_HKSCS" w:hAnsi="細明體_HKSCS" w:cs="細明體_HKSCS" w:eastAsia="細明體_HKSCS" w:hint="default"/>
          <w:sz w:val="16"/>
          <w:szCs w:val="16"/>
        </w:rPr>
      </w:pPr>
    </w:p>
    <w:p>
      <w:pPr>
        <w:spacing w:before="41"/>
        <w:ind w:left="51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透過國 </w:t>
      </w:r>
      <w:r>
        <w:rPr>
          <w:rFonts w:ascii="Times New Roman" w:hAnsi="Times New Roman" w:cs="Times New Roman" w:eastAsia="Times New Roman" w:hint="default"/>
          <w:w w:val="105"/>
          <w:sz w:val="17"/>
          <w:szCs w:val="17"/>
        </w:rPr>
        <w:t>3.12 </w:t>
      </w:r>
      <w:r>
        <w:rPr>
          <w:rFonts w:ascii="Times New Roman" w:hAnsi="Times New Roman" w:cs="Times New Roman" w:eastAsia="Times New Roman" w:hint="default"/>
          <w:spacing w:val="10"/>
          <w:w w:val="105"/>
          <w:sz w:val="17"/>
          <w:szCs w:val="17"/>
        </w:rPr>
        <w:t> </w:t>
      </w:r>
      <w:r>
        <w:rPr>
          <w:rFonts w:ascii="細明體_HKSCS" w:hAnsi="細明體_HKSCS" w:cs="細明體_HKSCS" w:eastAsia="細明體_HKSCS" w:hint="default"/>
          <w:w w:val="105"/>
          <w:sz w:val="19"/>
          <w:szCs w:val="19"/>
        </w:rPr>
        <w:t>我們可以看出這條直線基本上將這兩種資料都分開了。</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17"/>
          <w:szCs w:val="17"/>
        </w:rPr>
      </w:pPr>
    </w:p>
    <w:p>
      <w:pPr>
        <w:spacing w:line="336" w:lineRule="auto" w:before="0"/>
        <w:ind w:left="102" w:right="1086"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以上我們介紹了分類問題中的二分類問題和 </w:t>
      </w:r>
      <w:r>
        <w:rPr>
          <w:rFonts w:ascii="Times New Roman" w:hAnsi="Times New Roman" w:cs="Times New Roman" w:eastAsia="Times New Roman" w:hint="default"/>
          <w:w w:val="110"/>
          <w:sz w:val="17"/>
          <w:szCs w:val="17"/>
        </w:rPr>
        <w:t>Logistic </w:t>
      </w:r>
      <w:r>
        <w:rPr>
          <w:rFonts w:ascii="細明體_HKSCS" w:hAnsi="細明體_HKSCS" w:cs="細明體_HKSCS" w:eastAsia="細明體_HKSCS" w:hint="default"/>
          <w:w w:val="110"/>
          <w:sz w:val="19"/>
          <w:szCs w:val="19"/>
        </w:rPr>
        <w:t>回歸演算法，一般來 </w:t>
      </w:r>
      <w:r>
        <w:rPr>
          <w:rFonts w:ascii="細明體_HKSCS" w:hAnsi="細明體_HKSCS" w:cs="細明體_HKSCS" w:eastAsia="細明體_HKSCS" w:hint="default"/>
          <w:spacing w:val="-2"/>
          <w:w w:val="105"/>
          <w:sz w:val="19"/>
          <w:szCs w:val="19"/>
        </w:rPr>
        <w:t>說，</w:t>
      </w:r>
      <w:r>
        <w:rPr>
          <w:rFonts w:ascii="Times New Roman" w:hAnsi="Times New Roman" w:cs="Times New Roman" w:eastAsia="Times New Roman" w:hint="default"/>
          <w:spacing w:val="-2"/>
          <w:w w:val="105"/>
          <w:sz w:val="17"/>
          <w:szCs w:val="17"/>
        </w:rPr>
        <w:t>Lo</w:t>
      </w:r>
      <w:r>
        <w:rPr>
          <w:rFonts w:ascii="細明體_HKSCS" w:hAnsi="細明體_HKSCS" w:cs="細明體_HKSCS" w:eastAsia="細明體_HKSCS" w:hint="default"/>
          <w:spacing w:val="-2"/>
          <w:w w:val="105"/>
          <w:sz w:val="20"/>
          <w:szCs w:val="20"/>
        </w:rPr>
        <w:t>伊</w:t>
      </w:r>
      <w:r>
        <w:rPr>
          <w:rFonts w:ascii="Times New Roman" w:hAnsi="Times New Roman" w:cs="Times New Roman" w:eastAsia="Times New Roman" w:hint="default"/>
          <w:spacing w:val="-2"/>
          <w:w w:val="105"/>
          <w:sz w:val="17"/>
          <w:szCs w:val="17"/>
        </w:rPr>
        <w:t>tic</w:t>
      </w:r>
      <w:r>
        <w:rPr>
          <w:rFonts w:ascii="Times New Roman" w:hAnsi="Times New Roman" w:cs="Times New Roman" w:eastAsia="Times New Roman" w:hint="default"/>
          <w:w w:val="105"/>
          <w:sz w:val="17"/>
          <w:szCs w:val="17"/>
        </w:rPr>
        <w:t> </w:t>
      </w:r>
      <w:r>
        <w:rPr>
          <w:rFonts w:ascii="細明體_HKSCS" w:hAnsi="細明體_HKSCS" w:cs="細明體_HKSCS" w:eastAsia="細明體_HKSCS" w:hint="default"/>
          <w:spacing w:val="-2"/>
          <w:w w:val="105"/>
          <w:sz w:val="19"/>
          <w:szCs w:val="19"/>
        </w:rPr>
        <w:t>回歸也可以處理多分類問題，但最常見的還是應用在處理二</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spacing w:val="-3"/>
          <w:w w:val="105"/>
          <w:sz w:val="19"/>
          <w:szCs w:val="19"/>
        </w:rPr>
        <w:t>分類問題</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1"/>
          <w:w w:val="105"/>
          <w:sz w:val="19"/>
          <w:szCs w:val="19"/>
        </w:rPr>
        <w:t>上，下面我們將介紹一下使用神經網路演算法來處理多分類問</w:t>
      </w:r>
      <w:r>
        <w:rPr>
          <w:rFonts w:ascii="細明體_HKSCS" w:hAnsi="細明體_HKSCS" w:cs="細明體_HKSCS" w:eastAsia="細明體_HKSCS" w:hint="default"/>
          <w:spacing w:val="-9"/>
          <w:w w:val="105"/>
          <w:sz w:val="19"/>
          <w:szCs w:val="19"/>
        </w:rPr>
        <w:t> </w:t>
      </w:r>
      <w:r>
        <w:rPr>
          <w:rFonts w:ascii="細明體_HKSCS" w:hAnsi="細明體_HKSCS" w:cs="細明體_HKSCS" w:eastAsia="細明體_HKSCS" w:hint="default"/>
          <w:w w:val="105"/>
          <w:sz w:val="19"/>
          <w:szCs w:val="19"/>
        </w:rPr>
        <w:t>題。</w:t>
      </w:r>
      <w:r>
        <w:rPr>
          <w:rFonts w:ascii="細明體_HKSCS" w:hAnsi="細明體_HKSCS" w:cs="細明體_HKSCS" w:eastAsia="細明體_HKSCS" w:hint="default"/>
          <w:sz w:val="19"/>
          <w:szCs w:val="19"/>
        </w:rPr>
      </w:r>
    </w:p>
    <w:p>
      <w:pPr>
        <w:spacing w:after="0" w:line="336" w:lineRule="auto"/>
        <w:jc w:val="both"/>
        <w:rPr>
          <w:rFonts w:ascii="細明體_HKSCS" w:hAnsi="細明體_HKSCS" w:cs="細明體_HKSCS" w:eastAsia="細明體_HKSCS" w:hint="default"/>
          <w:sz w:val="19"/>
          <w:szCs w:val="19"/>
        </w:rPr>
        <w:sectPr>
          <w:type w:val="continuous"/>
          <w:pgSz w:w="9470" w:h="13040"/>
          <w:pgMar w:top="0" w:bottom="0" w:left="1100" w:right="0"/>
        </w:sectPr>
      </w:pPr>
    </w:p>
    <w:p>
      <w:pPr>
        <w:spacing w:line="432" w:lineRule="exact" w:before="0"/>
        <w:ind w:left="109" w:right="-15" w:firstLine="0"/>
        <w:jc w:val="left"/>
        <w:rPr>
          <w:rFonts w:ascii="細明體_HKSCS" w:hAnsi="細明體_HKSCS" w:cs="細明體_HKSCS" w:eastAsia="細明體_HKSCS" w:hint="default"/>
          <w:sz w:val="17"/>
          <w:szCs w:val="17"/>
        </w:rPr>
      </w:pPr>
      <w:r>
        <w:rPr/>
        <w:pict>
          <v:shape style="position:absolute;margin-left:293.588196pt;margin-top:73.801598pt;width:30pt;height:12.6pt;mso-position-horizontal-relative:page;mso-position-vertical-relative:paragraph;z-index:-47214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6"/>
                      <w:szCs w:val="56"/>
                    </w:rPr>
                  </w:pPr>
                  <w:r>
                    <w:rPr>
                      <w:rFonts w:ascii="細明體_HKSCS" w:hAnsi="細明體_HKSCS" w:cs="細明體_HKSCS" w:eastAsia="細明體_HKSCS" w:hint="default"/>
                      <w:sz w:val="56"/>
                      <w:szCs w:val="56"/>
                    </w:rPr>
                  </w:r>
                  <w:r>
                    <w:rPr>
                      <w:rFonts w:ascii="細明體_HKSCS" w:hAnsi="細明體_HKSCS" w:cs="細明體_HKSCS" w:eastAsia="細明體_HKSCS" w:hint="default"/>
                      <w:imprint/>
                      <w:spacing w:val="-349"/>
                      <w:sz w:val="56"/>
                      <w:szCs w:val="56"/>
                    </w:rPr>
                    <w:t>．</w:t>
                  </w:r>
                  <w:r>
                    <w:rPr>
                      <w:rFonts w:ascii="細明體_HKSCS" w:hAnsi="細明體_HKSCS" w:cs="細明體_HKSCS" w:eastAsia="細明體_HKSCS" w:hint="default"/>
                      <w:shadow w:val="0"/>
                      <w:spacing w:val="-349"/>
                      <w:sz w:val="56"/>
                      <w:szCs w:val="56"/>
                    </w:rPr>
                  </w:r>
                  <w:r>
                    <w:rPr>
                      <w:rFonts w:ascii="細明體_HKSCS" w:hAnsi="細明體_HKSCS" w:cs="細明體_HKSCS" w:eastAsia="細明體_HKSCS" w:hint="default"/>
                      <w:shadow w:val="0"/>
                      <w:sz w:val="56"/>
                      <w:szCs w:val="56"/>
                    </w:rPr>
                  </w:r>
                </w:p>
              </w:txbxContent>
            </v:textbox>
            <w10:wrap type="none"/>
          </v:shape>
        </w:pict>
      </w:r>
      <w:r>
        <w:rPr/>
        <w:pict>
          <v:shape style="position:absolute;margin-left:258.285004pt;margin-top:85.073303pt;width:35.5pt;height:7.3pt;mso-position-horizontal-relative:page;mso-position-vertical-relative:paragraph;z-index:-47202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7"/>
                      <w:szCs w:val="67"/>
                    </w:rPr>
                  </w:pPr>
                  <w:r>
                    <w:rPr>
                      <w:rFonts w:ascii="細明體_HKSCS" w:hAnsi="細明體_HKSCS" w:cs="細明體_HKSCS" w:eastAsia="細明體_HKSCS" w:hint="default"/>
                      <w:spacing w:val="-565"/>
                      <w:sz w:val="67"/>
                      <w:szCs w:val="67"/>
                    </w:rPr>
                    <w:t>’</w:t>
                  </w:r>
                  <w:r>
                    <w:rPr>
                      <w:rFonts w:ascii="細明體_HKSCS" w:hAnsi="細明體_HKSCS" w:cs="細明體_HKSCS" w:eastAsia="細明體_HKSCS" w:hint="default"/>
                      <w:sz w:val="67"/>
                      <w:szCs w:val="67"/>
                    </w:rPr>
                  </w:r>
                </w:p>
              </w:txbxContent>
            </v:textbox>
            <w10:wrap type="none"/>
          </v:shape>
        </w:pict>
      </w:r>
      <w:r>
        <w:rPr/>
        <w:pict>
          <v:shape style="position:absolute;margin-left:238.168793pt;margin-top:83.029701pt;width:30pt;height:5.65pt;mso-position-horizontal-relative:page;mso-position-vertical-relative:paragraph;z-index:-47192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6"/>
                      <w:szCs w:val="56"/>
                    </w:rPr>
                  </w:pPr>
                  <w:r>
                    <w:rPr>
                      <w:rFonts w:ascii="細明體_HKSCS" w:hAnsi="細明體_HKSCS" w:cs="細明體_HKSCS" w:eastAsia="細明體_HKSCS" w:hint="default"/>
                      <w:spacing w:val="-488"/>
                      <w:sz w:val="56"/>
                      <w:szCs w:val="56"/>
                    </w:rPr>
                    <w:t>．</w:t>
                  </w:r>
                  <w:r>
                    <w:rPr>
                      <w:rFonts w:ascii="細明體_HKSCS" w:hAnsi="細明體_HKSCS" w:cs="細明體_HKSCS" w:eastAsia="細明體_HKSCS" w:hint="default"/>
                      <w:sz w:val="56"/>
                      <w:szCs w:val="56"/>
                    </w:rPr>
                  </w:r>
                </w:p>
              </w:txbxContent>
            </v:textbox>
            <w10:wrap type="none"/>
          </v:shape>
        </w:pict>
      </w:r>
      <w:r>
        <w:rPr/>
        <w:pict>
          <v:shape style="position:absolute;margin-left:250.276199pt;margin-top:87.438202pt;width:13.5pt;height:13.5pt;mso-position-horizontal-relative:page;mso-position-vertical-relative:paragraph;z-index:-4718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23"/>
                      <w:szCs w:val="23"/>
                    </w:rPr>
                    <w:t>－</w:t>
                  </w:r>
                </w:p>
              </w:txbxContent>
            </v:textbox>
            <w10:wrap type="none"/>
          </v:shape>
        </w:pict>
      </w:r>
      <w:r>
        <w:rPr/>
        <w:pict>
          <v:shape style="position:absolute;margin-left:247.241302pt;margin-top:86.651802pt;width:8.0500pt;height:8.0500pt;mso-position-horizontal-relative:page;mso-position-vertical-relative:paragraph;z-index:-47176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84"/>
                      <w:sz w:val="12"/>
                      <w:szCs w:val="12"/>
                    </w:rPr>
                    <w:t>恤</w:t>
                  </w:r>
                  <w:r>
                    <w:rPr>
                      <w:rFonts w:ascii="細明體_HKSCS" w:hAnsi="細明體_HKSCS" w:cs="細明體_HKSCS" w:eastAsia="細明體_HKSCS" w:hint="default"/>
                      <w:spacing w:val="-37"/>
                      <w:sz w:val="12"/>
                      <w:szCs w:val="12"/>
                    </w:rPr>
                    <w:t>，</w:t>
                  </w:r>
                  <w:r>
                    <w:rPr>
                      <w:rFonts w:ascii="細明體_HKSCS" w:hAnsi="細明體_HKSCS" w:cs="細明體_HKSCS" w:eastAsia="細明體_HKSCS" w:hint="default"/>
                      <w:sz w:val="12"/>
                      <w:szCs w:val="12"/>
                    </w:rPr>
                  </w:r>
                </w:p>
              </w:txbxContent>
            </v:textbox>
            <w10:wrap type="none"/>
          </v:shape>
        </w:pict>
      </w:r>
      <w:r>
        <w:rPr>
          <w:rFonts w:ascii="細明體_HKSCS" w:hAnsi="細明體_HKSCS" w:cs="細明體_HKSCS" w:eastAsia="細明體_HKSCS" w:hint="default"/>
          <w:w w:val="90"/>
          <w:sz w:val="36"/>
          <w:szCs w:val="36"/>
        </w:rPr>
        <w:t>申</w:t>
      </w:r>
      <w:r>
        <w:rPr>
          <w:rFonts w:ascii="細明體_HKSCS" w:hAnsi="細明體_HKSCS" w:cs="細明體_HKSCS" w:eastAsia="細明體_HKSCS" w:hint="default"/>
          <w:spacing w:val="27"/>
          <w:w w:val="90"/>
          <w:sz w:val="36"/>
          <w:szCs w:val="36"/>
        </w:rPr>
        <w:t> </w:t>
      </w:r>
      <w:r>
        <w:rPr>
          <w:rFonts w:ascii="細明體_HKSCS" w:hAnsi="細明體_HKSCS" w:cs="細明體_HKSCS" w:eastAsia="細明體_HKSCS" w:hint="default"/>
          <w:w w:val="160"/>
          <w:sz w:val="18"/>
          <w:szCs w:val="18"/>
        </w:rPr>
        <w:t>－</w:t>
      </w:r>
      <w:r>
        <w:rPr>
          <w:rFonts w:ascii="細明體_HKSCS" w:hAnsi="細明體_HKSCS" w:cs="細明體_HKSCS" w:eastAsia="細明體_HKSCS" w:hint="default"/>
          <w:spacing w:val="-104"/>
          <w:w w:val="160"/>
          <w:sz w:val="18"/>
          <w:szCs w:val="18"/>
        </w:rPr>
        <w:t> </w:t>
      </w:r>
      <w:r>
        <w:rPr>
          <w:rFonts w:ascii="細明體_HKSCS" w:hAnsi="細明體_HKSCS" w:cs="細明體_HKSCS" w:eastAsia="細明體_HKSCS" w:hint="default"/>
          <w:w w:val="115"/>
          <w:sz w:val="18"/>
          <w:szCs w:val="18"/>
        </w:rPr>
        <w:t>第</w:t>
      </w:r>
      <w:r>
        <w:rPr>
          <w:rFonts w:ascii="細明體_HKSCS" w:hAnsi="細明體_HKSCS" w:cs="細明體_HKSCS" w:eastAsia="細明體_HKSCS" w:hint="default"/>
          <w:spacing w:val="-78"/>
          <w:w w:val="115"/>
          <w:sz w:val="18"/>
          <w:szCs w:val="18"/>
        </w:rPr>
        <w:t> </w:t>
      </w:r>
      <w:r>
        <w:rPr>
          <w:rFonts w:ascii="Times New Roman" w:hAnsi="Times New Roman" w:cs="Times New Roman" w:eastAsia="Times New Roman" w:hint="default"/>
          <w:w w:val="115"/>
          <w:sz w:val="20"/>
          <w:szCs w:val="20"/>
        </w:rPr>
        <w:t>3</w:t>
      </w:r>
      <w:r>
        <w:rPr>
          <w:rFonts w:ascii="Times New Roman" w:hAnsi="Times New Roman" w:cs="Times New Roman" w:eastAsia="Times New Roman" w:hint="default"/>
          <w:spacing w:val="-42"/>
          <w:w w:val="115"/>
          <w:sz w:val="20"/>
          <w:szCs w:val="20"/>
        </w:rPr>
        <w:t> </w:t>
      </w:r>
      <w:r>
        <w:rPr>
          <w:rFonts w:ascii="細明體_HKSCS" w:hAnsi="細明體_HKSCS" w:cs="細明體_HKSCS" w:eastAsia="細明體_HKSCS" w:hint="default"/>
          <w:w w:val="115"/>
          <w:sz w:val="17"/>
          <w:szCs w:val="17"/>
        </w:rPr>
        <w:t>章</w:t>
      </w:r>
      <w:r>
        <w:rPr>
          <w:rFonts w:ascii="細明體_HKSCS" w:hAnsi="細明體_HKSCS" w:cs="細明體_HKSCS" w:eastAsia="細明體_HKSCS" w:hint="default"/>
          <w:sz w:val="17"/>
          <w:szCs w:val="17"/>
        </w:rPr>
      </w:r>
    </w:p>
    <w:p>
      <w:pPr>
        <w:spacing w:before="137"/>
        <w:ind w:left="109" w:right="0" w:firstLine="0"/>
        <w:jc w:val="left"/>
        <w:rPr>
          <w:rFonts w:ascii="細明體_HKSCS" w:hAnsi="細明體_HKSCS" w:cs="細明體_HKSCS" w:eastAsia="細明體_HKSCS" w:hint="default"/>
          <w:sz w:val="18"/>
          <w:szCs w:val="18"/>
        </w:rPr>
      </w:pPr>
      <w:r>
        <w:rPr/>
        <w:br w:type="column"/>
      </w:r>
      <w:r>
        <w:rPr>
          <w:rFonts w:ascii="細明體_HKSCS" w:hAnsi="細明體_HKSCS" w:cs="細明體_HKSCS" w:eastAsia="細明體_HKSCS" w:hint="default"/>
          <w:sz w:val="18"/>
          <w:szCs w:val="18"/>
        </w:rPr>
        <w:t>多居全連接神經網路</w:t>
      </w:r>
    </w:p>
    <w:p>
      <w:pPr>
        <w:spacing w:after="0"/>
        <w:jc w:val="left"/>
        <w:rPr>
          <w:rFonts w:ascii="細明體_HKSCS" w:hAnsi="細明體_HKSCS" w:cs="細明體_HKSCS" w:eastAsia="細明體_HKSCS" w:hint="default"/>
          <w:sz w:val="18"/>
          <w:szCs w:val="18"/>
        </w:rPr>
        <w:sectPr>
          <w:headerReference w:type="default" r:id="rId141"/>
          <w:pgSz w:w="9470" w:h="13040"/>
          <w:pgMar w:header="0" w:footer="436" w:top="480" w:bottom="560" w:left="180" w:right="1060"/>
          <w:cols w:num="2" w:equalWidth="0">
            <w:col w:w="1514" w:space="85"/>
            <w:col w:w="6631"/>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after="0"/>
        <w:ind w:right="0"/>
        <w:rPr>
          <w:rFonts w:ascii="細明體_HKSCS" w:hAnsi="細明體_HKSCS" w:cs="細明體_HKSCS" w:eastAsia="細明體_HKSCS" w:hint="default"/>
          <w:sz w:val="21"/>
          <w:szCs w:val="21"/>
        </w:rPr>
      </w:pPr>
    </w:p>
    <w:p>
      <w:pPr>
        <w:spacing w:line="20" w:lineRule="exact"/>
        <w:ind w:left="2143"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40.3pt;height:.4pt;mso-position-horizontal-relative:char;mso-position-vertical-relative:line" coordorigin="0,0" coordsize="4806,8">
            <v:group style="position:absolute;left:4;top:4;width:4798;height:2" coordorigin="4,4" coordsize="4798,2">
              <v:shape style="position:absolute;left:4;top:4;width:4798;height:2" coordorigin="4,4" coordsize="4798,0" path="m4,4l4801,4e" filled="false" stroked="true" strokeweight=".359089pt" strokecolor="#000000">
                <v:path arrowok="t"/>
              </v:shape>
            </v:group>
          </v:group>
        </w:pict>
      </w:r>
      <w:r>
        <w:rPr>
          <w:rFonts w:ascii="細明體_HKSCS" w:hAnsi="細明體_HKSCS" w:cs="細明體_HKSCS" w:eastAsia="細明體_HKSCS" w:hint="default"/>
          <w:sz w:val="2"/>
          <w:szCs w:val="2"/>
        </w:rPr>
      </w:r>
    </w:p>
    <w:p>
      <w:pPr>
        <w:spacing w:line="240" w:lineRule="auto" w:before="5"/>
        <w:ind w:right="0"/>
        <w:rPr>
          <w:rFonts w:ascii="細明體_HKSCS" w:hAnsi="細明體_HKSCS" w:cs="細明體_HKSCS" w:eastAsia="細明體_HKSCS" w:hint="default"/>
          <w:sz w:val="13"/>
          <w:szCs w:val="13"/>
        </w:rPr>
      </w:pPr>
    </w:p>
    <w:p>
      <w:pPr>
        <w:spacing w:after="0" w:line="240" w:lineRule="auto"/>
        <w:rPr>
          <w:rFonts w:ascii="細明體_HKSCS" w:hAnsi="細明體_HKSCS" w:cs="細明體_HKSCS" w:eastAsia="細明體_HKSCS" w:hint="default"/>
          <w:sz w:val="13"/>
          <w:szCs w:val="13"/>
        </w:rPr>
        <w:sectPr>
          <w:type w:val="continuous"/>
          <w:pgSz w:w="9470" w:h="13040"/>
          <w:pgMar w:top="0" w:bottom="0" w:left="180" w:right="1060"/>
        </w:sectPr>
      </w:pPr>
    </w:p>
    <w:p>
      <w:pPr>
        <w:spacing w:line="240" w:lineRule="auto" w:before="0"/>
        <w:ind w:right="0"/>
        <w:rPr>
          <w:rFonts w:ascii="細明體_HKSCS" w:hAnsi="細明體_HKSCS" w:cs="細明體_HKSCS" w:eastAsia="細明體_HKSCS" w:hint="default"/>
          <w:sz w:val="12"/>
          <w:szCs w:val="12"/>
        </w:rPr>
      </w:pPr>
    </w:p>
    <w:p>
      <w:pPr>
        <w:spacing w:before="106"/>
        <w:ind w:left="2476" w:right="3" w:firstLine="0"/>
        <w:jc w:val="right"/>
        <w:rPr>
          <w:rFonts w:ascii="Times New Roman" w:hAnsi="Times New Roman" w:cs="Times New Roman" w:eastAsia="Times New Roman" w:hint="default"/>
          <w:sz w:val="12"/>
          <w:szCs w:val="12"/>
        </w:rPr>
      </w:pPr>
      <w:r>
        <w:rPr/>
        <w:pict>
          <v:group style="position:absolute;margin-left:146.512894pt;margin-top:4.549637pt;width:185.65pt;height:.1pt;mso-position-horizontal-relative:page;mso-position-vertical-relative:paragraph;z-index:-472192" coordorigin="2930,91" coordsize="3713,2">
            <v:shape style="position:absolute;left:2930;top:91;width:3713;height:2" coordorigin="2930,91" coordsize="3713,0" path="m2930,91l6643,91e" filled="false" stroked="true" strokeweight=".598482pt" strokecolor="#000000">
              <v:path arrowok="t"/>
            </v:shape>
            <w10:wrap type="none"/>
          </v:group>
        </w:pict>
      </w:r>
      <w:r>
        <w:rPr/>
        <w:pict>
          <v:shape style="position:absolute;margin-left:167.725204pt;margin-top:9.174237pt;width:35pt;height:35pt;mso-position-horizontal-relative:page;mso-position-vertical-relative:paragraph;z-index:-47123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z w:val="66"/>
                      <w:szCs w:val="66"/>
                    </w:rPr>
                    <w:t>．</w:t>
                  </w:r>
                </w:p>
              </w:txbxContent>
            </v:textbox>
            <w10:wrap type="none"/>
          </v:shape>
        </w:pict>
      </w:r>
      <w:r>
        <w:rPr>
          <w:rFonts w:ascii="Times New Roman"/>
          <w:spacing w:val="-10"/>
          <w:w w:val="115"/>
          <w:sz w:val="12"/>
        </w:rPr>
        <w:t>100</w:t>
      </w:r>
      <w:r>
        <w:rPr>
          <w:rFonts w:ascii="Times New Roman"/>
          <w:spacing w:val="-10"/>
          <w:sz w:val="12"/>
        </w:rPr>
      </w:r>
    </w:p>
    <w:p>
      <w:pPr>
        <w:spacing w:line="240" w:lineRule="auto" w:before="9"/>
        <w:ind w:right="0"/>
        <w:rPr>
          <w:rFonts w:ascii="Times New Roman" w:hAnsi="Times New Roman" w:cs="Times New Roman" w:eastAsia="Times New Roman" w:hint="default"/>
          <w:sz w:val="16"/>
          <w:szCs w:val="16"/>
        </w:rPr>
      </w:pPr>
    </w:p>
    <w:p>
      <w:pPr>
        <w:spacing w:before="0"/>
        <w:ind w:left="2476" w:right="0" w:firstLine="0"/>
        <w:jc w:val="right"/>
        <w:rPr>
          <w:rFonts w:ascii="Times New Roman" w:hAnsi="Times New Roman" w:cs="Times New Roman" w:eastAsia="Times New Roman" w:hint="default"/>
          <w:sz w:val="11"/>
          <w:szCs w:val="11"/>
        </w:rPr>
      </w:pPr>
      <w:r>
        <w:rPr/>
        <w:pict>
          <v:shape style="position:absolute;margin-left:206.467407pt;margin-top:-3.473725pt;width:13.5pt;height:13.5pt;mso-position-horizontal-relative:page;mso-position-vertical-relative:paragraph;z-index:-4714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23"/>
                      <w:szCs w:val="23"/>
                    </w:rPr>
                    <w:t>－</w:t>
                  </w:r>
                </w:p>
              </w:txbxContent>
            </v:textbox>
            <w10:wrap type="none"/>
          </v:shape>
        </w:pict>
      </w:r>
      <w:r>
        <w:rPr/>
        <w:pict>
          <v:shape style="position:absolute;margin-left:167.485794pt;margin-top:1.010575pt;width:35pt;height:16.55pt;mso-position-horizontal-relative:page;mso-position-vertical-relative:paragraph;z-index:-47120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pacing w:val="-370"/>
                      <w:sz w:val="66"/>
                      <w:szCs w:val="66"/>
                    </w:rPr>
                    <w:t>．</w:t>
                  </w:r>
                  <w:r>
                    <w:rPr>
                      <w:rFonts w:ascii="細明體_HKSCS" w:hAnsi="細明體_HKSCS" w:cs="細明體_HKSCS" w:eastAsia="細明體_HKSCS" w:hint="default"/>
                      <w:sz w:val="66"/>
                      <w:szCs w:val="66"/>
                    </w:rPr>
                  </w:r>
                </w:p>
              </w:txbxContent>
            </v:textbox>
            <w10:wrap type="none"/>
          </v:shape>
        </w:pict>
      </w:r>
      <w:r>
        <w:rPr/>
        <w:pict>
          <v:shape style="position:absolute;margin-left:161.759003pt;margin-top:6.300475pt;width:33.5pt;height:3.35pt;mso-position-horizontal-relative:page;mso-position-vertical-relative:paragraph;z-index:-47116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604"/>
                      <w:sz w:val="63"/>
                      <w:szCs w:val="63"/>
                    </w:rPr>
                    <w:t>．</w:t>
                  </w:r>
                  <w:r>
                    <w:rPr>
                      <w:rFonts w:ascii="細明體_HKSCS" w:hAnsi="細明體_HKSCS" w:cs="細明體_HKSCS" w:eastAsia="細明體_HKSCS" w:hint="default"/>
                      <w:sz w:val="63"/>
                      <w:szCs w:val="63"/>
                    </w:rPr>
                  </w:r>
                </w:p>
              </w:txbxContent>
            </v:textbox>
            <w10:wrap type="none"/>
          </v:shape>
        </w:pict>
      </w:r>
      <w:r>
        <w:rPr/>
        <w:pict>
          <v:shape style="position:absolute;margin-left:149.550003pt;margin-top:3.184475pt;width:35.1pt;height:61.55pt;mso-position-horizontal-relative:page;mso-position-vertical-relative:paragraph;z-index:-4710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498"/>
                      <w:sz w:val="63"/>
                      <w:szCs w:val="63"/>
                    </w:rPr>
                    <w:t>．</w:t>
                  </w:r>
                  <w:r>
                    <w:rPr>
                      <w:rFonts w:ascii="細明體_HKSCS" w:hAnsi="細明體_HKSCS" w:cs="細明體_HKSCS" w:eastAsia="細明體_HKSCS" w:hint="default"/>
                      <w:spacing w:val="-202"/>
                      <w:position w:val="3"/>
                      <w:sz w:val="63"/>
                      <w:szCs w:val="63"/>
                    </w:rPr>
                    <w:t>、</w:t>
                  </w:r>
                  <w:r>
                    <w:rPr>
                      <w:rFonts w:ascii="細明體_HKSCS" w:hAnsi="細明體_HKSCS" w:cs="細明體_HKSCS" w:eastAsia="細明體_HKSCS" w:hint="default"/>
                      <w:sz w:val="63"/>
                      <w:szCs w:val="63"/>
                    </w:rPr>
                    <w:t>．</w:t>
                  </w:r>
                </w:p>
              </w:txbxContent>
            </v:textbox>
            <w10:wrap type="none"/>
          </v:shape>
        </w:pict>
      </w:r>
      <w:r>
        <w:rPr>
          <w:rFonts w:ascii="Times New Roman"/>
          <w:w w:val="115"/>
          <w:sz w:val="11"/>
        </w:rPr>
        <w:t>90</w:t>
      </w:r>
      <w:r>
        <w:rPr>
          <w:rFonts w:ascii="Times New Roman"/>
          <w:sz w:val="11"/>
        </w:rPr>
      </w:r>
    </w:p>
    <w:p>
      <w:pPr>
        <w:spacing w:line="310" w:lineRule="atLeast" w:before="6"/>
        <w:ind w:left="2476" w:right="3" w:firstLine="0"/>
        <w:jc w:val="right"/>
        <w:rPr>
          <w:rFonts w:ascii="Times New Roman" w:hAnsi="Times New Roman" w:cs="Times New Roman" w:eastAsia="Times New Roman" w:hint="default"/>
          <w:sz w:val="11"/>
          <w:szCs w:val="11"/>
        </w:rPr>
      </w:pPr>
      <w:r>
        <w:rPr/>
        <w:pict>
          <v:shape style="position:absolute;margin-left:236.039993pt;margin-top:46.71780pt;width:80.64pt;height:39.36pt;mso-position-horizontal-relative:page;mso-position-vertical-relative:paragraph;z-index:-472216" type="#_x0000_t75" stroked="false">
            <v:imagedata r:id="rId142" o:title=""/>
          </v:shape>
        </w:pict>
      </w:r>
      <w:r>
        <w:rPr/>
        <w:pict>
          <v:shape style="position:absolute;margin-left:232.845505pt;margin-top:44.043602pt;width:4.5pt;height:4.5pt;mso-position-horizontal-relative:page;mso-position-vertical-relative:paragraph;z-index:-471640"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w:t>
                  </w:r>
                </w:p>
              </w:txbxContent>
            </v:textbox>
            <w10:wrap type="none"/>
          </v:shape>
        </w:pict>
      </w:r>
      <w:r>
        <w:rPr/>
        <w:pict>
          <v:shape style="position:absolute;margin-left:221.788498pt;margin-top:34.933903pt;width:14.85pt;height:43.1pt;mso-position-horizontal-relative:page;mso-position-vertical-relative:paragraph;z-index:-47161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position w:val="1"/>
                      <w:sz w:val="22"/>
                      <w:szCs w:val="22"/>
                    </w:rPr>
                    <w:t>＼</w:t>
                  </w:r>
                  <w:r>
                    <w:rPr>
                      <w:rFonts w:ascii="細明體_HKSCS" w:hAnsi="細明體_HKSCS" w:cs="細明體_HKSCS" w:eastAsia="細明體_HKSCS" w:hint="default"/>
                      <w:spacing w:val="-67"/>
                      <w:position w:val="1"/>
                      <w:sz w:val="22"/>
                      <w:szCs w:val="22"/>
                    </w:rPr>
                    <w:t> </w:t>
                  </w:r>
                  <w:r>
                    <w:rPr>
                      <w:rFonts w:ascii="細明體_HKSCS" w:hAnsi="細明體_HKSCS" w:cs="細明體_HKSCS" w:eastAsia="細明體_HKSCS" w:hint="default"/>
                      <w:position w:val="7"/>
                      <w:sz w:val="27"/>
                      <w:szCs w:val="27"/>
                    </w:rPr>
                    <w:t>e</w:t>
                  </w:r>
                  <w:r>
                    <w:rPr>
                      <w:rFonts w:ascii="細明體_HKSCS" w:hAnsi="細明體_HKSCS" w:cs="細明體_HKSCS" w:eastAsia="細明體_HKSCS" w:hint="default"/>
                      <w:spacing w:val="-78"/>
                      <w:position w:val="7"/>
                      <w:sz w:val="27"/>
                      <w:szCs w:val="27"/>
                    </w:rPr>
                    <w:t> </w:t>
                  </w:r>
                  <w:r>
                    <w:rPr>
                      <w:rFonts w:ascii="細明體_HKSCS" w:hAnsi="細明體_HKSCS" w:cs="細明體_HKSCS" w:eastAsia="細明體_HKSCS" w:hint="default"/>
                      <w:sz w:val="23"/>
                      <w:szCs w:val="23"/>
                    </w:rPr>
                    <w:t>－</w:t>
                  </w:r>
                </w:p>
              </w:txbxContent>
            </v:textbox>
            <w10:wrap type="none"/>
          </v:shape>
        </w:pict>
      </w:r>
      <w:r>
        <w:rPr/>
        <w:pict>
          <v:shape style="position:absolute;margin-left:182.435501pt;margin-top:38.515102pt;width:48pt;height:48pt;mso-position-horizontal-relative:page;mso-position-vertical-relative:paragraph;z-index:-47152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92"/>
                      <w:szCs w:val="92"/>
                    </w:rPr>
                  </w:pPr>
                  <w:r>
                    <w:rPr>
                      <w:rFonts w:ascii="細明體_HKSCS" w:hAnsi="細明體_HKSCS" w:cs="細明體_HKSCS" w:eastAsia="細明體_HKSCS" w:hint="default"/>
                      <w:sz w:val="92"/>
                      <w:szCs w:val="92"/>
                    </w:rPr>
                    <w:t>，</w:t>
                  </w:r>
                </w:p>
              </w:txbxContent>
            </v:textbox>
            <w10:wrap type="none"/>
          </v:shape>
        </w:pict>
      </w:r>
      <w:r>
        <w:rPr/>
        <w:pict>
          <v:shape style="position:absolute;margin-left:179.712906pt;margin-top:32.559803pt;width:48pt;height:48pt;mso-position-horizontal-relative:page;mso-position-vertical-relative:paragraph;z-index:-47149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92"/>
                      <w:szCs w:val="92"/>
                    </w:rPr>
                  </w:pPr>
                  <w:r>
                    <w:rPr>
                      <w:rFonts w:ascii="細明體_HKSCS" w:hAnsi="細明體_HKSCS" w:cs="細明體_HKSCS" w:eastAsia="細明體_HKSCS" w:hint="default"/>
                      <w:sz w:val="92"/>
                      <w:szCs w:val="92"/>
                    </w:rPr>
                    <w:t>、</w:t>
                  </w:r>
                </w:p>
              </w:txbxContent>
            </v:textbox>
            <w10:wrap type="none"/>
          </v:shape>
        </w:pict>
      </w:r>
      <w:r>
        <w:rPr/>
        <w:pict>
          <v:shape style="position:absolute;margin-left:163.674194pt;margin-top:7.746401pt;width:33.5pt;height:11.6pt;mso-position-horizontal-relative:page;mso-position-vertical-relative:paragraph;z-index:-47118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439"/>
                      <w:sz w:val="63"/>
                      <w:szCs w:val="63"/>
                    </w:rPr>
                    <w:t>．</w:t>
                  </w:r>
                  <w:r>
                    <w:rPr>
                      <w:rFonts w:ascii="細明體_HKSCS" w:hAnsi="細明體_HKSCS" w:cs="細明體_HKSCS" w:eastAsia="細明體_HKSCS" w:hint="default"/>
                      <w:sz w:val="63"/>
                      <w:szCs w:val="63"/>
                    </w:rPr>
                  </w:r>
                </w:p>
              </w:txbxContent>
            </v:textbox>
            <w10:wrap type="none"/>
          </v:shape>
        </w:pict>
      </w:r>
      <w:r>
        <w:rPr>
          <w:rFonts w:ascii="Times New Roman"/>
          <w:w w:val="75"/>
          <w:sz w:val="11"/>
        </w:rPr>
        <w:t>BO </w:t>
      </w:r>
      <w:r>
        <w:rPr>
          <w:rFonts w:ascii="Times New Roman"/>
          <w:sz w:val="11"/>
        </w:rPr>
        <w:t>70</w:t>
      </w:r>
    </w:p>
    <w:p>
      <w:pPr>
        <w:spacing w:line="770" w:lineRule="exact" w:before="0"/>
        <w:ind w:left="282" w:right="-20" w:firstLine="0"/>
        <w:jc w:val="left"/>
        <w:rPr>
          <w:rFonts w:ascii="細明體_HKSCS" w:hAnsi="細明體_HKSCS" w:cs="細明體_HKSCS" w:eastAsia="細明體_HKSCS" w:hint="default"/>
          <w:sz w:val="56"/>
          <w:szCs w:val="56"/>
        </w:rPr>
      </w:pPr>
      <w:r>
        <w:rPr/>
        <w:br w:type="column"/>
      </w:r>
      <w:r>
        <w:rPr>
          <w:rFonts w:ascii="細明體_HKSCS" w:hAnsi="細明體_HKSCS" w:cs="細明體_HKSCS" w:eastAsia="細明體_HKSCS" w:hint="default"/>
          <w:spacing w:val="-537"/>
          <w:w w:val="107"/>
          <w:position w:val="-10"/>
          <w:sz w:val="56"/>
          <w:szCs w:val="56"/>
        </w:rPr>
        <w:t>．</w:t>
      </w:r>
      <w:r>
        <w:rPr>
          <w:rFonts w:ascii="細明體_HKSCS" w:hAnsi="細明體_HKSCS" w:cs="細明體_HKSCS" w:eastAsia="細明體_HKSCS" w:hint="default"/>
          <w:spacing w:val="-356"/>
          <w:w w:val="120"/>
          <w:sz w:val="56"/>
          <w:szCs w:val="56"/>
        </w:rPr>
        <w:t>．</w:t>
      </w:r>
      <w:r>
        <w:rPr>
          <w:rFonts w:ascii="細明體_HKSCS" w:hAnsi="細明體_HKSCS" w:cs="細明體_HKSCS" w:eastAsia="細明體_HKSCS" w:hint="default"/>
          <w:w w:val="120"/>
          <w:position w:val="-3"/>
          <w:sz w:val="56"/>
          <w:szCs w:val="56"/>
        </w:rPr>
        <w:t>．</w:t>
      </w:r>
      <w:r>
        <w:rPr>
          <w:rFonts w:ascii="細明體_HKSCS" w:hAnsi="細明體_HKSCS" w:cs="細明體_HKSCS" w:eastAsia="細明體_HKSCS" w:hint="default"/>
          <w:sz w:val="56"/>
          <w:szCs w:val="56"/>
        </w:rPr>
      </w:r>
    </w:p>
    <w:p>
      <w:pPr>
        <w:spacing w:line="518" w:lineRule="exact" w:before="642"/>
        <w:ind w:left="1619" w:right="0" w:firstLine="0"/>
        <w:jc w:val="left"/>
        <w:rPr>
          <w:rFonts w:ascii="細明體_HKSCS" w:hAnsi="細明體_HKSCS" w:cs="細明體_HKSCS" w:eastAsia="細明體_HKSCS" w:hint="default"/>
          <w:sz w:val="56"/>
          <w:szCs w:val="56"/>
        </w:rPr>
      </w:pPr>
      <w:r>
        <w:rPr/>
        <w:br w:type="column"/>
      </w:r>
      <w:r>
        <w:rPr>
          <w:rFonts w:ascii="細明體_HKSCS" w:hAnsi="細明體_HKSCS" w:cs="細明體_HKSCS" w:eastAsia="細明體_HKSCS" w:hint="default"/>
          <w:spacing w:val="-433"/>
          <w:w w:val="123"/>
          <w:sz w:val="55"/>
          <w:szCs w:val="55"/>
        </w:rPr>
        <w:t>．</w:t>
      </w:r>
      <w:r>
        <w:rPr>
          <w:rFonts w:ascii="細明體_HKSCS" w:hAnsi="細明體_HKSCS" w:cs="細明體_HKSCS" w:eastAsia="細明體_HKSCS" w:hint="default"/>
          <w:spacing w:val="-505"/>
          <w:w w:val="123"/>
          <w:position w:val="26"/>
          <w:sz w:val="55"/>
          <w:szCs w:val="55"/>
        </w:rPr>
        <w:t>．</w:t>
      </w:r>
      <w:r>
        <w:rPr>
          <w:rFonts w:ascii="細明體_HKSCS" w:hAnsi="細明體_HKSCS" w:cs="細明體_HKSCS" w:eastAsia="細明體_HKSCS" w:hint="default"/>
          <w:spacing w:val="-505"/>
          <w:w w:val="109"/>
          <w:sz w:val="55"/>
          <w:szCs w:val="55"/>
        </w:rPr>
      </w:r>
      <w:r>
        <w:rPr>
          <w:rFonts w:ascii="細明體_HKSCS" w:hAnsi="細明體_HKSCS" w:cs="細明體_HKSCS" w:eastAsia="細明體_HKSCS" w:hint="default"/>
          <w:imprint/>
          <w:spacing w:val="-499"/>
          <w:w w:val="109"/>
          <w:sz w:val="55"/>
          <w:szCs w:val="55"/>
        </w:rPr>
        <w:t>．</w:t>
      </w:r>
      <w:r>
        <w:rPr>
          <w:rFonts w:ascii="細明體_HKSCS" w:hAnsi="細明體_HKSCS" w:cs="細明體_HKSCS" w:eastAsia="細明體_HKSCS" w:hint="default"/>
          <w:shadow w:val="0"/>
          <w:spacing w:val="-499"/>
          <w:w w:val="109"/>
          <w:sz w:val="55"/>
          <w:szCs w:val="55"/>
        </w:rPr>
      </w:r>
      <w:r>
        <w:rPr>
          <w:rFonts w:ascii="細明體_HKSCS" w:hAnsi="細明體_HKSCS" w:cs="細明體_HKSCS" w:eastAsia="細明體_HKSCS" w:hint="default"/>
          <w:shadow w:val="0"/>
          <w:w w:val="127"/>
          <w:position w:val="11"/>
          <w:sz w:val="56"/>
          <w:szCs w:val="56"/>
        </w:rPr>
        <w:t>．</w:t>
      </w:r>
      <w:r>
        <w:rPr>
          <w:rFonts w:ascii="細明體_HKSCS" w:hAnsi="細明體_HKSCS" w:cs="細明體_HKSCS" w:eastAsia="細明體_HKSCS" w:hint="default"/>
          <w:shadow w:val="0"/>
          <w:sz w:val="56"/>
          <w:szCs w:val="56"/>
        </w:rPr>
      </w:r>
    </w:p>
    <w:p>
      <w:pPr>
        <w:spacing w:after="0" w:line="518" w:lineRule="exact"/>
        <w:jc w:val="left"/>
        <w:rPr>
          <w:rFonts w:ascii="細明體_HKSCS" w:hAnsi="細明體_HKSCS" w:cs="細明體_HKSCS" w:eastAsia="細明體_HKSCS" w:hint="default"/>
          <w:sz w:val="56"/>
          <w:szCs w:val="56"/>
        </w:rPr>
        <w:sectPr>
          <w:type w:val="continuous"/>
          <w:pgSz w:w="9470" w:h="13040"/>
          <w:pgMar w:top="0" w:bottom="0" w:left="180" w:right="1060"/>
          <w:cols w:num="3" w:equalWidth="0">
            <w:col w:w="2684" w:space="40"/>
            <w:col w:w="1333" w:space="40"/>
            <w:col w:w="4133"/>
          </w:cols>
        </w:sectPr>
      </w:pPr>
    </w:p>
    <w:p>
      <w:pPr>
        <w:spacing w:line="240" w:lineRule="auto" w:before="11"/>
        <w:ind w:right="0"/>
        <w:rPr>
          <w:rFonts w:ascii="細明體_HKSCS" w:hAnsi="細明體_HKSCS" w:cs="細明體_HKSCS" w:eastAsia="細明體_HKSCS" w:hint="default"/>
          <w:sz w:val="14"/>
          <w:szCs w:val="14"/>
        </w:rPr>
      </w:pPr>
    </w:p>
    <w:p>
      <w:pPr>
        <w:spacing w:before="0"/>
        <w:ind w:left="2526" w:right="2924" w:firstLine="0"/>
        <w:jc w:val="center"/>
        <w:rPr>
          <w:rFonts w:ascii="Times New Roman" w:hAnsi="Times New Roman" w:cs="Times New Roman" w:eastAsia="Times New Roman" w:hint="default"/>
          <w:sz w:val="11"/>
          <w:szCs w:val="11"/>
        </w:rPr>
      </w:pPr>
      <w:r>
        <w:rPr/>
        <w:pict>
          <v:shape style="position:absolute;margin-left:309.908905pt;margin-top:-71.020424pt;width:20.75pt;height:39.3pt;mso-position-horizontal-relative:page;mso-position-vertical-relative:paragraph;z-index:-47216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spacing w:val="-244"/>
                      <w:sz w:val="30"/>
                      <w:szCs w:val="30"/>
                    </w:rPr>
                    <w:t>一</w:t>
                  </w:r>
                  <w:r>
                    <w:rPr>
                      <w:rFonts w:ascii="細明體_HKSCS" w:hAnsi="細明體_HKSCS" w:cs="細明體_HKSCS" w:eastAsia="細明體_HKSCS" w:hint="default"/>
                      <w:spacing w:val="-238"/>
                      <w:position w:val="1"/>
                      <w:sz w:val="30"/>
                      <w:szCs w:val="30"/>
                    </w:rPr>
                    <w:t>叫</w:t>
                  </w:r>
                  <w:r>
                    <w:rPr>
                      <w:rFonts w:ascii="細明體_HKSCS" w:hAnsi="細明體_HKSCS" w:cs="細明體_HKSCS" w:eastAsia="細明體_HKSCS" w:hint="default"/>
                      <w:spacing w:val="-142"/>
                      <w:position w:val="2"/>
                      <w:sz w:val="30"/>
                      <w:szCs w:val="30"/>
                    </w:rPr>
                    <w:t>－</w:t>
                  </w:r>
                  <w:r>
                    <w:rPr>
                      <w:rFonts w:ascii="細明體_HKSCS" w:hAnsi="細明體_HKSCS" w:cs="細明體_HKSCS" w:eastAsia="細明體_HKSCS" w:hint="default"/>
                      <w:spacing w:val="-253"/>
                      <w:position w:val="2"/>
                      <w:sz w:val="30"/>
                      <w:szCs w:val="30"/>
                    </w:rPr>
                    <w:t>－</w:t>
                  </w:r>
                  <w:r>
                    <w:rPr>
                      <w:rFonts w:ascii="細明體_HKSCS" w:hAnsi="細明體_HKSCS" w:cs="細明體_HKSCS" w:eastAsia="細明體_HKSCS" w:hint="default"/>
                      <w:spacing w:val="-90"/>
                      <w:position w:val="2"/>
                      <w:sz w:val="11"/>
                      <w:szCs w:val="11"/>
                    </w:rPr>
                    <w:t>H</w:t>
                  </w:r>
                  <w:r>
                    <w:rPr>
                      <w:rFonts w:ascii="細明體_HKSCS" w:hAnsi="細明體_HKSCS" w:cs="細明體_HKSCS" w:eastAsia="細明體_HKSCS" w:hint="default"/>
                      <w:spacing w:val="-201"/>
                      <w:sz w:val="30"/>
                      <w:szCs w:val="30"/>
                    </w:rPr>
                    <w:t>一</w:t>
                  </w:r>
                  <w:r>
                    <w:rPr>
                      <w:rFonts w:ascii="細明體_HKSCS" w:hAnsi="細明體_HKSCS" w:cs="細明體_HKSCS" w:eastAsia="細明體_HKSCS" w:hint="default"/>
                      <w:position w:val="-5"/>
                      <w:sz w:val="30"/>
                      <w:szCs w:val="30"/>
                    </w:rPr>
                    <w:t>﹒</w:t>
                  </w:r>
                  <w:r>
                    <w:rPr>
                      <w:rFonts w:ascii="細明體_HKSCS" w:hAnsi="細明體_HKSCS" w:cs="細明體_HKSCS" w:eastAsia="細明體_HKSCS" w:hint="default"/>
                      <w:sz w:val="30"/>
                      <w:szCs w:val="30"/>
                    </w:rPr>
                  </w:r>
                </w:p>
              </w:txbxContent>
            </v:textbox>
            <w10:wrap type="none"/>
          </v:shape>
        </w:pict>
      </w:r>
      <w:r>
        <w:rPr/>
        <w:pict>
          <v:shape style="position:absolute;margin-left:303.223389pt;margin-top:-50.881527pt;width:11pt;height:11pt;mso-position-horizontal-relative:page;mso-position-vertical-relative:paragraph;z-index:-47212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一</w:t>
                  </w:r>
                </w:p>
              </w:txbxContent>
            </v:textbox>
            <w10:wrap type="none"/>
          </v:shape>
        </w:pict>
      </w:r>
      <w:r>
        <w:rPr/>
        <w:pict>
          <v:shape style="position:absolute;margin-left:306.218201pt;margin-top:-64.638626pt;width:4.5pt;height:4.5pt;mso-position-horizontal-relative:page;mso-position-vertical-relative:paragraph;z-index:-472096"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z w:val="5"/>
                      <w:szCs w:val="5"/>
                    </w:rPr>
                    <w:t>一</w:t>
                  </w:r>
                </w:p>
              </w:txbxContent>
            </v:textbox>
            <w10:wrap type="none"/>
          </v:shape>
        </w:pict>
      </w:r>
      <w:r>
        <w:rPr/>
        <w:pict>
          <v:shape style="position:absolute;margin-left:297.036591pt;margin-top:-66.964828pt;width:11.9pt;height:29.4pt;mso-position-horizontal-relative:page;mso-position-vertical-relative:paragraph;z-index:-472072"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pacing w:val="-10"/>
                      <w:sz w:val="13"/>
                      <w:szCs w:val="13"/>
                    </w:rPr>
                    <w:t>「</w:t>
                  </w:r>
                  <w:r>
                    <w:rPr>
                      <w:rFonts w:ascii="細明體_HKSCS" w:hAnsi="細明體_HKSCS" w:cs="細明體_HKSCS" w:eastAsia="細明體_HKSCS" w:hint="default"/>
                      <w:spacing w:val="-18"/>
                      <w:position w:val="-3"/>
                      <w:sz w:val="13"/>
                      <w:szCs w:val="13"/>
                    </w:rPr>
                    <w:t>︱</w:t>
                  </w:r>
                  <w:r>
                    <w:rPr>
                      <w:rFonts w:ascii="細明體_HKSCS" w:hAnsi="細明體_HKSCS" w:cs="細明體_HKSCS" w:eastAsia="細明體_HKSCS" w:hint="default"/>
                      <w:spacing w:val="-14"/>
                      <w:position w:val="-3"/>
                      <w:sz w:val="13"/>
                      <w:szCs w:val="13"/>
                    </w:rPr>
                    <w:t>︱</w:t>
                  </w:r>
                  <w:r>
                    <w:rPr>
                      <w:rFonts w:ascii="細明體_HKSCS" w:hAnsi="細明體_HKSCS" w:cs="細明體_HKSCS" w:eastAsia="細明體_HKSCS" w:hint="default"/>
                      <w:spacing w:val="-63"/>
                      <w:position w:val="1"/>
                      <w:sz w:val="13"/>
                      <w:szCs w:val="13"/>
                    </w:rPr>
                    <w:t>」</w:t>
                  </w:r>
                  <w:r>
                    <w:rPr>
                      <w:rFonts w:ascii="細明體_HKSCS" w:hAnsi="細明體_HKSCS" w:cs="細明體_HKSCS" w:eastAsia="細明體_HKSCS" w:hint="default"/>
                      <w:position w:val="3"/>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255.600998pt;margin-top:-73.756325pt;width:45.9pt;height:64.3pt;mso-position-horizontal-relative:page;mso-position-vertical-relative:paragraph;z-index:-472048"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59"/>
                      <w:szCs w:val="59"/>
                    </w:rPr>
                  </w:pPr>
                  <w:r>
                    <w:rPr>
                      <w:rFonts w:ascii="細明體_HKSCS" w:hAnsi="細明體_HKSCS" w:cs="細明體_HKSCS" w:eastAsia="細明體_HKSCS" w:hint="default"/>
                      <w:spacing w:val="-418"/>
                      <w:position w:val="-28"/>
                      <w:sz w:val="63"/>
                      <w:szCs w:val="63"/>
                    </w:rPr>
                    <w:t>．</w:t>
                  </w:r>
                  <w:r>
                    <w:rPr>
                      <w:rFonts w:ascii="細明體_HKSCS" w:hAnsi="細明體_HKSCS" w:cs="細明體_HKSCS" w:eastAsia="細明體_HKSCS" w:hint="default"/>
                      <w:spacing w:val="-107"/>
                      <w:sz w:val="55"/>
                      <w:szCs w:val="55"/>
                    </w:rPr>
                    <w:t>’</w:t>
                  </w:r>
                  <w:r>
                    <w:rPr>
                      <w:rFonts w:ascii="細明體_HKSCS" w:hAnsi="細明體_HKSCS" w:cs="細明體_HKSCS" w:eastAsia="細明體_HKSCS" w:hint="default"/>
                      <w:position w:val="-10"/>
                      <w:sz w:val="59"/>
                      <w:szCs w:val="59"/>
                    </w:rPr>
                    <w:t>．</w:t>
                  </w:r>
                  <w:r>
                    <w:rPr>
                      <w:rFonts w:ascii="細明體_HKSCS" w:hAnsi="細明體_HKSCS" w:cs="細明體_HKSCS" w:eastAsia="細明體_HKSCS" w:hint="default"/>
                      <w:sz w:val="59"/>
                      <w:szCs w:val="59"/>
                    </w:rPr>
                  </w:r>
                </w:p>
              </w:txbxContent>
            </v:textbox>
            <w10:wrap type="none"/>
          </v:shape>
        </w:pict>
      </w:r>
      <w:r>
        <w:rPr/>
        <w:pict>
          <v:shape style="position:absolute;margin-left:246.630798pt;margin-top:-58.674526pt;width:35.5pt;height:23.15pt;mso-position-horizontal-relative:page;mso-position-vertical-relative:paragraph;z-index:-4719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7"/>
                      <w:szCs w:val="67"/>
                    </w:rPr>
                  </w:pPr>
                  <w:r>
                    <w:rPr>
                      <w:rFonts w:ascii="細明體_HKSCS" w:hAnsi="細明體_HKSCS" w:cs="細明體_HKSCS" w:eastAsia="細明體_HKSCS" w:hint="default"/>
                      <w:spacing w:val="-248"/>
                      <w:sz w:val="67"/>
                      <w:szCs w:val="67"/>
                    </w:rPr>
                    <w:t>，</w:t>
                  </w:r>
                  <w:r>
                    <w:rPr>
                      <w:rFonts w:ascii="細明體_HKSCS" w:hAnsi="細明體_HKSCS" w:cs="細明體_HKSCS" w:eastAsia="細明體_HKSCS" w:hint="default"/>
                      <w:sz w:val="67"/>
                      <w:szCs w:val="67"/>
                    </w:rPr>
                  </w:r>
                </w:p>
              </w:txbxContent>
            </v:textbox>
            <w10:wrap type="none"/>
          </v:shape>
        </w:pict>
      </w:r>
      <w:r>
        <w:rPr/>
        <w:pict>
          <v:shape style="position:absolute;margin-left:249.179703pt;margin-top:-37.538525pt;width:29.5pt;height:28.25pt;mso-position-horizontal-relative:page;mso-position-vertical-relative:paragraph;z-index:-47195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spacing w:val="-168"/>
                      <w:sz w:val="55"/>
                      <w:szCs w:val="55"/>
                    </w:rPr>
                    <w:t>‘</w:t>
                  </w:r>
                  <w:r>
                    <w:rPr>
                      <w:rFonts w:ascii="細明體_HKSCS" w:hAnsi="細明體_HKSCS" w:cs="細明體_HKSCS" w:eastAsia="細明體_HKSCS" w:hint="default"/>
                      <w:spacing w:val="-59"/>
                      <w:sz w:val="10"/>
                      <w:szCs w:val="10"/>
                    </w:rPr>
                    <w:t>u</w:t>
                  </w:r>
                  <w:r>
                    <w:rPr>
                      <w:rFonts w:ascii="細明體_HKSCS" w:hAnsi="細明體_HKSCS" w:cs="細明體_HKSCS" w:eastAsia="細明體_HKSCS" w:hint="default"/>
                      <w:sz w:val="10"/>
                      <w:szCs w:val="10"/>
                    </w:rPr>
                    <w:t>p</w:t>
                  </w:r>
                </w:p>
              </w:txbxContent>
            </v:textbox>
            <w10:wrap type="none"/>
          </v:shape>
        </w:pict>
      </w:r>
      <w:r>
        <w:rPr/>
        <w:pict>
          <v:shape style="position:absolute;margin-left:231.422302pt;margin-top:-56.378628pt;width:33.5pt;height:32.35pt;mso-position-horizontal-relative:page;mso-position-vertical-relative:paragraph;z-index:-4719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24"/>
                      <w:sz w:val="63"/>
                      <w:szCs w:val="63"/>
                    </w:rPr>
                    <w:t>．</w:t>
                  </w:r>
                  <w:r>
                    <w:rPr>
                      <w:rFonts w:ascii="細明體_HKSCS" w:hAnsi="細明體_HKSCS" w:cs="細明體_HKSCS" w:eastAsia="細明體_HKSCS" w:hint="default"/>
                      <w:sz w:val="63"/>
                      <w:szCs w:val="63"/>
                    </w:rPr>
                  </w:r>
                </w:p>
              </w:txbxContent>
            </v:textbox>
            <w10:wrap type="none"/>
          </v:shape>
        </w:pict>
      </w:r>
      <w:r>
        <w:rPr/>
        <w:pict>
          <v:shape style="position:absolute;margin-left:229.746597pt;margin-top:5.461574pt;width:33.5pt;height:12.6pt;mso-position-horizontal-relative:page;mso-position-vertical-relative:paragraph;z-index:-4718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419"/>
                      <w:sz w:val="63"/>
                      <w:szCs w:val="63"/>
                    </w:rPr>
                    <w:t>．</w:t>
                  </w:r>
                  <w:r>
                    <w:rPr>
                      <w:rFonts w:ascii="細明體_HKSCS" w:hAnsi="細明體_HKSCS" w:cs="細明體_HKSCS" w:eastAsia="細明體_HKSCS" w:hint="default"/>
                      <w:sz w:val="63"/>
                      <w:szCs w:val="63"/>
                    </w:rPr>
                  </w:r>
                </w:p>
              </w:txbxContent>
            </v:textbox>
            <w10:wrap type="none"/>
          </v:shape>
        </w:pict>
      </w:r>
      <w:r>
        <w:rPr/>
        <w:pict>
          <v:shape style="position:absolute;margin-left:248.839905pt;margin-top:-33.674725pt;width:13.5pt;height:13.5pt;mso-position-horizontal-relative:page;mso-position-vertical-relative:paragraph;z-index:-47183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23"/>
                      <w:szCs w:val="23"/>
                    </w:rPr>
                    <w:t>－</w:t>
                  </w:r>
                </w:p>
              </w:txbxContent>
            </v:textbox>
            <w10:wrap type="none"/>
          </v:shape>
        </w:pict>
      </w:r>
      <w:r>
        <w:rPr/>
        <w:pict>
          <v:shape style="position:absolute;margin-left:221.751801pt;margin-top:-47.807426pt;width:31.5pt;height:31.5pt;mso-position-horizontal-relative:page;mso-position-vertical-relative:paragraph;z-index:-47173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9"/>
                      <w:szCs w:val="59"/>
                    </w:rPr>
                  </w:pPr>
                  <w:r>
                    <w:rPr>
                      <w:rFonts w:ascii="細明體_HKSCS" w:hAnsi="細明體_HKSCS" w:cs="細明體_HKSCS" w:eastAsia="細明體_HKSCS" w:hint="default"/>
                      <w:sz w:val="59"/>
                      <w:szCs w:val="59"/>
                    </w:rPr>
                  </w:r>
                  <w:r>
                    <w:rPr>
                      <w:rFonts w:ascii="細明體_HKSCS" w:hAnsi="細明體_HKSCS" w:cs="細明體_HKSCS" w:eastAsia="細明體_HKSCS" w:hint="default"/>
                      <w:imprint/>
                      <w:sz w:val="59"/>
                      <w:szCs w:val="59"/>
                    </w:rPr>
                    <w:t>．</w:t>
                  </w:r>
                  <w:r>
                    <w:rPr>
                      <w:rFonts w:ascii="細明體_HKSCS" w:hAnsi="細明體_HKSCS" w:cs="細明體_HKSCS" w:eastAsia="細明體_HKSCS" w:hint="default"/>
                      <w:shadow w:val="0"/>
                      <w:sz w:val="59"/>
                      <w:szCs w:val="59"/>
                    </w:rPr>
                  </w:r>
                </w:p>
              </w:txbxContent>
            </v:textbox>
            <w10:wrap type="none"/>
          </v:shape>
        </w:pict>
      </w:r>
      <w:r>
        <w:rPr/>
        <w:pict>
          <v:shape style="position:absolute;margin-left:211.313293pt;margin-top:-73.995926pt;width:36.9pt;height:70.9pt;mso-position-horizontal-relative:page;mso-position-vertical-relative:paragraph;z-index:-47168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pacing w:val="-297"/>
                      <w:sz w:val="63"/>
                      <w:szCs w:val="63"/>
                    </w:rPr>
                    <w:t>．</w:t>
                  </w:r>
                  <w:r>
                    <w:rPr>
                      <w:rFonts w:ascii="細明體_HKSCS" w:hAnsi="細明體_HKSCS" w:cs="細明體_HKSCS" w:eastAsia="細明體_HKSCS" w:hint="default"/>
                      <w:spacing w:val="-216"/>
                      <w:position w:val="-6"/>
                      <w:sz w:val="63"/>
                      <w:szCs w:val="63"/>
                    </w:rPr>
                    <w:t>．</w:t>
                  </w:r>
                  <w:r>
                    <w:rPr>
                      <w:rFonts w:ascii="細明體_HKSCS" w:hAnsi="細明體_HKSCS" w:cs="細明體_HKSCS" w:eastAsia="細明體_HKSCS" w:hint="default"/>
                      <w:spacing w:val="-216"/>
                      <w:position w:val="-3"/>
                      <w:sz w:val="63"/>
                      <w:szCs w:val="63"/>
                    </w:rPr>
                  </w:r>
                  <w:r>
                    <w:rPr>
                      <w:rFonts w:ascii="細明體_HKSCS" w:hAnsi="細明體_HKSCS" w:cs="細明體_HKSCS" w:eastAsia="細明體_HKSCS" w:hint="default"/>
                      <w:imprint/>
                      <w:position w:val="-3"/>
                      <w:sz w:val="63"/>
                      <w:szCs w:val="63"/>
                    </w:rPr>
                    <w:t>．</w:t>
                  </w:r>
                  <w:r>
                    <w:rPr>
                      <w:rFonts w:ascii="細明體_HKSCS" w:hAnsi="細明體_HKSCS" w:cs="細明體_HKSCS" w:eastAsia="細明體_HKSCS" w:hint="default"/>
                      <w:shadow w:val="0"/>
                      <w:sz w:val="63"/>
                      <w:szCs w:val="63"/>
                    </w:rPr>
                  </w:r>
                </w:p>
              </w:txbxContent>
            </v:textbox>
            <w10:wrap type="none"/>
          </v:shape>
        </w:pict>
      </w:r>
      <w:r>
        <w:rPr/>
        <w:pict>
          <v:shape style="position:absolute;margin-left:218.103302pt;margin-top:-9.014326pt;width:4.5pt;height:7pt;mso-position-horizontal-relative:page;mso-position-vertical-relative:paragraph;z-index:1206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sz w:val="10"/>
                    </w:rPr>
                    <w:t>h</w:t>
                  </w:r>
                </w:p>
              </w:txbxContent>
            </v:textbox>
            <w10:wrap type="none"/>
          </v:shape>
        </w:pict>
      </w:r>
      <w:r>
        <w:rPr/>
        <w:pict>
          <v:shape style="position:absolute;margin-left:202.68280pt;margin-top:-18.686626pt;width:11pt;height:11pt;mso-position-horizontal-relative:page;mso-position-vertical-relative:paragraph;z-index:-4714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199.937393pt;margin-top:-26.593126pt;width:11pt;height:11pt;mso-position-horizontal-relative:page;mso-position-vertical-relative:paragraph;z-index:-4714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201.849899pt;margin-top:-7.499226pt;width:8.25pt;height:14.5pt;mso-position-horizontal-relative:page;mso-position-vertical-relative:paragraph;z-index:-47137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5"/>
                      <w:szCs w:val="25"/>
                    </w:rPr>
                  </w:pPr>
                  <w:r>
                    <w:rPr>
                      <w:rFonts w:ascii="細明體_HKSCS"/>
                      <w:sz w:val="25"/>
                    </w:rPr>
                    <w:t>J</w:t>
                  </w:r>
                </w:p>
              </w:txbxContent>
            </v:textbox>
            <w10:wrap type="none"/>
          </v:shape>
        </w:pict>
      </w:r>
      <w:r>
        <w:rPr/>
        <w:pict>
          <v:shape style="position:absolute;margin-left:197.877396pt;margin-top:-23.480526pt;width:11pt;height:11pt;mso-position-horizontal-relative:page;mso-position-vertical-relative:paragraph;z-index:-4713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w:t>
                  </w:r>
                </w:p>
              </w:txbxContent>
            </v:textbox>
            <w10:wrap type="none"/>
          </v:shape>
        </w:pict>
      </w:r>
      <w:r>
        <w:rPr/>
        <w:pict>
          <v:shape style="position:absolute;margin-left:175.164993pt;margin-top:-9.998426pt;width:33.5pt;height:33.5pt;mso-position-horizontal-relative:page;mso-position-vertical-relative:paragraph;z-index:-47132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p>
              </w:txbxContent>
            </v:textbox>
            <w10:wrap type="none"/>
          </v:shape>
        </w:pict>
      </w:r>
      <w:r>
        <w:rPr/>
        <w:pict>
          <v:shape style="position:absolute;margin-left:173.968094pt;margin-top:-26.057726pt;width:33.5pt;height:33.5pt;mso-position-horizontal-relative:page;mso-position-vertical-relative:paragraph;z-index:-4713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p>
              </w:txbxContent>
            </v:textbox>
            <w10:wrap type="none"/>
          </v:shape>
        </w:pict>
      </w:r>
      <w:r>
        <w:rPr/>
        <w:pict>
          <v:shape style="position:absolute;margin-left:189.028pt;margin-top:-51.309925pt;width:16pt;height:6.9pt;mso-position-horizontal-relative:page;mso-position-vertical-relative:paragraph;z-index:-4712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8"/>
                      <w:szCs w:val="28"/>
                    </w:rPr>
                  </w:pPr>
                  <w:r>
                    <w:rPr>
                      <w:rFonts w:ascii="細明體_HKSCS" w:hAnsi="細明體_HKSCS" w:cs="細明體_HKSCS" w:eastAsia="細明體_HKSCS" w:hint="default"/>
                      <w:spacing w:val="-183"/>
                      <w:sz w:val="28"/>
                      <w:szCs w:val="28"/>
                    </w:rPr>
                    <w:t>．</w:t>
                  </w:r>
                  <w:r>
                    <w:rPr>
                      <w:rFonts w:ascii="細明體_HKSCS" w:hAnsi="細明體_HKSCS" w:cs="細明體_HKSCS" w:eastAsia="細明體_HKSCS" w:hint="default"/>
                      <w:sz w:val="28"/>
                      <w:szCs w:val="28"/>
                    </w:rPr>
                  </w:r>
                </w:p>
              </w:txbxContent>
            </v:textbox>
            <w10:wrap type="none"/>
          </v:shape>
        </w:pict>
      </w:r>
      <w:r>
        <w:rPr/>
        <w:pict>
          <v:shape style="position:absolute;margin-left:188.244797pt;margin-top:-31.939726pt;width:16pt;height:16pt;mso-position-horizontal-relative:page;mso-position-vertical-relative:paragraph;z-index:-47125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8"/>
                      <w:szCs w:val="28"/>
                    </w:rPr>
                  </w:pPr>
                  <w:r>
                    <w:rPr>
                      <w:rFonts w:ascii="細明體_HKSCS" w:hAnsi="細明體_HKSCS" w:cs="細明體_HKSCS" w:eastAsia="細明體_HKSCS" w:hint="default"/>
                      <w:sz w:val="28"/>
                      <w:szCs w:val="28"/>
                    </w:rPr>
                  </w:r>
                  <w:r>
                    <w:rPr>
                      <w:rFonts w:ascii="細明體_HKSCS" w:hAnsi="細明體_HKSCS" w:cs="細明體_HKSCS" w:eastAsia="細明體_HKSCS" w:hint="default"/>
                      <w:imprint/>
                      <w:sz w:val="28"/>
                      <w:szCs w:val="28"/>
                    </w:rPr>
                    <w:t>、</w:t>
                  </w:r>
                  <w:r>
                    <w:rPr>
                      <w:rFonts w:ascii="細明體_HKSCS" w:hAnsi="細明體_HKSCS" w:cs="細明體_HKSCS" w:eastAsia="細明體_HKSCS" w:hint="default"/>
                      <w:shadow w:val="0"/>
                      <w:sz w:val="28"/>
                      <w:szCs w:val="28"/>
                    </w:rPr>
                  </w:r>
                </w:p>
              </w:txbxContent>
            </v:textbox>
            <w10:wrap type="none"/>
          </v:shape>
        </w:pict>
      </w:r>
      <w:r>
        <w:rPr/>
        <w:pict>
          <v:shape style="position:absolute;margin-left:187.425095pt;margin-top:-29.916327pt;width:7pt;height:7pt;mso-position-horizontal-relative:page;mso-position-vertical-relative:paragraph;z-index:-47113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sz w:val="10"/>
                      <w:szCs w:val="10"/>
                    </w:rPr>
                    <w:t>＼</w:t>
                  </w:r>
                </w:p>
              </w:txbxContent>
            </v:textbox>
            <w10:wrap type="none"/>
          </v:shape>
        </w:pict>
      </w:r>
      <w:r>
        <w:rPr/>
        <w:pict>
          <v:shape style="position:absolute;margin-left:176.608093pt;margin-top:-39.843727pt;width:16.5pt;height:8.5pt;mso-position-horizontal-relative:page;mso-position-vertical-relative:paragraph;z-index:-4711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spacing w:val="-161"/>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159.365097pt;margin-top:-23.780725pt;width:33.5pt;height:33.5pt;mso-position-horizontal-relative:page;mso-position-vertical-relative:paragraph;z-index:-47108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p>
              </w:txbxContent>
            </v:textbox>
            <w10:wrap type="none"/>
          </v:shape>
        </w:pict>
      </w:r>
      <w:r>
        <w:rPr/>
        <w:pict>
          <v:shape style="position:absolute;margin-left:151.704498pt;margin-top:4.862374pt;width:33.5pt;height:33.5pt;mso-position-horizontal-relative:page;mso-position-vertical-relative:paragraph;z-index:-47106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p>
              </w:txbxContent>
            </v:textbox>
            <w10:wrap type="none"/>
          </v:shape>
        </w:pict>
      </w:r>
      <w:r>
        <w:rPr/>
        <w:pict>
          <v:shape style="position:absolute;margin-left:139.016693pt;margin-top:.907474pt;width:37.950pt;height:41.95pt;mso-position-horizontal-relative:page;mso-position-vertical-relative:paragraph;z-index:-47101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56"/>
                      <w:szCs w:val="56"/>
                    </w:rPr>
                  </w:pPr>
                  <w:r>
                    <w:rPr>
                      <w:rFonts w:ascii="細明體_HKSCS" w:hAnsi="細明體_HKSCS" w:cs="細明體_HKSCS" w:eastAsia="細明體_HKSCS" w:hint="default"/>
                      <w:position w:val="-11"/>
                      <w:sz w:val="63"/>
                      <w:szCs w:val="63"/>
                    </w:rPr>
                  </w:r>
                  <w:r>
                    <w:rPr>
                      <w:rFonts w:ascii="細明體_HKSCS" w:hAnsi="細明體_HKSCS" w:cs="細明體_HKSCS" w:eastAsia="細明體_HKSCS" w:hint="default"/>
                      <w:imprint/>
                      <w:spacing w:val="-392"/>
                      <w:position w:val="-11"/>
                      <w:sz w:val="63"/>
                      <w:szCs w:val="63"/>
                    </w:rPr>
                    <w:t>．</w:t>
                  </w:r>
                  <w:r>
                    <w:rPr>
                      <w:rFonts w:ascii="細明體_HKSCS" w:hAnsi="細明體_HKSCS" w:cs="細明體_HKSCS" w:eastAsia="細明體_HKSCS" w:hint="default"/>
                      <w:shadow w:val="0"/>
                      <w:spacing w:val="-392"/>
                      <w:position w:val="-11"/>
                      <w:sz w:val="63"/>
                      <w:szCs w:val="63"/>
                    </w:rPr>
                  </w:r>
                  <w:r>
                    <w:rPr>
                      <w:rFonts w:ascii="細明體_HKSCS" w:hAnsi="細明體_HKSCS" w:cs="細明體_HKSCS" w:eastAsia="細明體_HKSCS" w:hint="default"/>
                      <w:shadow w:val="0"/>
                      <w:sz w:val="56"/>
                      <w:szCs w:val="56"/>
                    </w:rPr>
                    <w:t>．</w:t>
                  </w:r>
                </w:p>
              </w:txbxContent>
            </v:textbox>
            <w10:wrap type="none"/>
          </v:shape>
        </w:pict>
      </w:r>
      <w:r>
        <w:rPr>
          <w:rFonts w:ascii="Times New Roman"/>
          <w:w w:val="115"/>
          <w:sz w:val="11"/>
        </w:rPr>
        <w:t>60</w:t>
      </w:r>
      <w:r>
        <w:rPr>
          <w:rFonts w:ascii="Times New Roman"/>
          <w:sz w:val="11"/>
        </w:rPr>
      </w:r>
    </w:p>
    <w:p>
      <w:pPr>
        <w:spacing w:line="240" w:lineRule="auto" w:before="0"/>
        <w:ind w:right="0"/>
        <w:rPr>
          <w:rFonts w:ascii="Times New Roman" w:hAnsi="Times New Roman" w:cs="Times New Roman" w:eastAsia="Times New Roman" w:hint="default"/>
          <w:sz w:val="10"/>
          <w:szCs w:val="10"/>
        </w:rPr>
      </w:pPr>
    </w:p>
    <w:p>
      <w:pPr>
        <w:spacing w:before="75"/>
        <w:ind w:left="2523" w:right="2935" w:firstLine="0"/>
        <w:jc w:val="center"/>
        <w:rPr>
          <w:rFonts w:ascii="Times New Roman" w:hAnsi="Times New Roman" w:cs="Times New Roman" w:eastAsia="Times New Roman" w:hint="default"/>
          <w:sz w:val="11"/>
          <w:szCs w:val="11"/>
        </w:rPr>
      </w:pPr>
      <w:r>
        <w:rPr/>
        <w:pict>
          <v:shape style="position:absolute;margin-left:230.529694pt;margin-top:3.975663pt;width:27.5pt;height:27.5pt;mso-position-horizontal-relative:page;mso-position-vertical-relative:paragraph;z-index:-47178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1"/>
                      <w:szCs w:val="51"/>
                    </w:rPr>
                  </w:pPr>
                  <w:r>
                    <w:rPr>
                      <w:rFonts w:ascii="細明體_HKSCS" w:hAnsi="細明體_HKSCS" w:cs="細明體_HKSCS" w:eastAsia="細明體_HKSCS" w:hint="default"/>
                      <w:sz w:val="51"/>
                      <w:szCs w:val="51"/>
                    </w:rPr>
                    <w:t>，</w:t>
                  </w:r>
                </w:p>
              </w:txbxContent>
            </v:textbox>
            <w10:wrap type="none"/>
          </v:shape>
        </w:pict>
      </w:r>
      <w:r>
        <w:rPr/>
        <w:pict>
          <v:shape style="position:absolute;margin-left:214.298996pt;margin-top:4.660763pt;width:35pt;height:35pt;mso-position-horizontal-relative:page;mso-position-vertical-relative:paragraph;z-index:-47171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z w:val="66"/>
                      <w:szCs w:val="66"/>
                    </w:rPr>
                    <w:t>’</w:t>
                  </w:r>
                </w:p>
              </w:txbxContent>
            </v:textbox>
            <w10:wrap type="none"/>
          </v:shape>
        </w:pict>
      </w:r>
      <w:r>
        <w:rPr/>
        <w:pict>
          <v:shape style="position:absolute;margin-left:200.779999pt;margin-top:5.136863pt;width:33.5pt;height:33.5pt;mso-position-horizontal-relative:page;mso-position-vertical-relative:paragraph;z-index:-47159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p>
              </w:txbxContent>
            </v:textbox>
            <w10:wrap type="none"/>
          </v:shape>
        </w:pict>
      </w:r>
      <w:r>
        <w:rPr>
          <w:rFonts w:ascii="Times New Roman"/>
          <w:w w:val="110"/>
          <w:sz w:val="11"/>
        </w:rPr>
        <w:t>50</w:t>
      </w:r>
      <w:r>
        <w:rPr>
          <w:rFonts w:ascii="Times New Roman"/>
          <w:sz w:val="11"/>
        </w:rPr>
      </w:r>
    </w:p>
    <w:p>
      <w:pPr>
        <w:spacing w:line="240" w:lineRule="auto" w:before="0"/>
        <w:ind w:right="0"/>
        <w:rPr>
          <w:rFonts w:ascii="Times New Roman" w:hAnsi="Times New Roman" w:cs="Times New Roman" w:eastAsia="Times New Roman" w:hint="default"/>
          <w:sz w:val="10"/>
          <w:szCs w:val="10"/>
        </w:rPr>
      </w:pPr>
    </w:p>
    <w:p>
      <w:pPr>
        <w:spacing w:line="37" w:lineRule="exact" w:before="65"/>
        <w:ind w:left="2514" w:right="2935" w:firstLine="0"/>
        <w:jc w:val="center"/>
        <w:rPr>
          <w:rFonts w:ascii="Times New Roman" w:hAnsi="Times New Roman" w:cs="Times New Roman" w:eastAsia="Times New Roman" w:hint="default"/>
          <w:sz w:val="12"/>
          <w:szCs w:val="12"/>
        </w:rPr>
      </w:pPr>
      <w:r>
        <w:rPr>
          <w:rFonts w:ascii="Times New Roman"/>
          <w:w w:val="105"/>
          <w:sz w:val="12"/>
        </w:rPr>
        <w:t>40</w:t>
      </w:r>
      <w:r>
        <w:rPr>
          <w:rFonts w:ascii="Times New Roman"/>
          <w:sz w:val="12"/>
        </w:rPr>
      </w:r>
    </w:p>
    <w:p>
      <w:pPr>
        <w:tabs>
          <w:tab w:pos="5041" w:val="left" w:leader="none"/>
        </w:tabs>
        <w:spacing w:line="623" w:lineRule="exact" w:before="0"/>
        <w:ind w:left="2546" w:right="-9" w:firstLine="0"/>
        <w:jc w:val="left"/>
        <w:rPr>
          <w:rFonts w:ascii="細明體_HKSCS" w:hAnsi="細明體_HKSCS" w:cs="細明體_HKSCS" w:eastAsia="細明體_HKSCS" w:hint="default"/>
          <w:sz w:val="56"/>
          <w:szCs w:val="56"/>
        </w:rPr>
      </w:pPr>
      <w:r>
        <w:rPr>
          <w:rFonts w:ascii="Times New Roman" w:hAnsi="Times New Roman" w:cs="Times New Roman" w:eastAsia="Times New Roman" w:hint="default"/>
          <w:spacing w:val="-10"/>
          <w:w w:val="110"/>
          <w:sz w:val="12"/>
          <w:szCs w:val="12"/>
        </w:rPr>
        <w:t>3</w:t>
      </w:r>
      <w:r>
        <w:rPr>
          <w:rFonts w:ascii="細明體_HKSCS" w:hAnsi="細明體_HKSCS" w:cs="細明體_HKSCS" w:eastAsia="細明體_HKSCS" w:hint="default"/>
          <w:spacing w:val="-10"/>
          <w:w w:val="110"/>
          <w:sz w:val="10"/>
          <w:szCs w:val="10"/>
        </w:rPr>
        <w:t>日</w:t>
        <w:tab/>
      </w:r>
      <w:r>
        <w:rPr>
          <w:rFonts w:ascii="細明體_HKSCS" w:hAnsi="細明體_HKSCS" w:cs="細明體_HKSCS" w:eastAsia="細明體_HKSCS" w:hint="default"/>
          <w:w w:val="105"/>
          <w:position w:val="-11"/>
          <w:sz w:val="56"/>
          <w:szCs w:val="56"/>
        </w:rPr>
        <w:t>．</w:t>
      </w:r>
      <w:r>
        <w:rPr>
          <w:rFonts w:ascii="細明體_HKSCS" w:hAnsi="細明體_HKSCS" w:cs="細明體_HKSCS" w:eastAsia="細明體_HKSCS" w:hint="default"/>
          <w:sz w:val="56"/>
          <w:szCs w:val="56"/>
        </w:rPr>
      </w:r>
    </w:p>
    <w:p>
      <w:pPr>
        <w:spacing w:line="118" w:lineRule="exact" w:before="0"/>
        <w:ind w:left="2515" w:right="2935" w:firstLine="0"/>
        <w:jc w:val="center"/>
        <w:rPr>
          <w:rFonts w:ascii="Times New Roman" w:hAnsi="Times New Roman" w:cs="Times New Roman" w:eastAsia="Times New Roman" w:hint="default"/>
          <w:sz w:val="11"/>
          <w:szCs w:val="11"/>
        </w:rPr>
      </w:pPr>
      <w:r>
        <w:rPr>
          <w:rFonts w:ascii="Times New Roman"/>
          <w:w w:val="115"/>
          <w:sz w:val="11"/>
        </w:rPr>
        <w:t>20</w:t>
      </w:r>
      <w:r>
        <w:rPr>
          <w:rFonts w:ascii="Times New Roman"/>
          <w:sz w:val="11"/>
        </w:rPr>
      </w:r>
    </w:p>
    <w:p>
      <w:pPr>
        <w:spacing w:line="521" w:lineRule="exact" w:before="0"/>
        <w:ind w:left="74" w:right="0" w:firstLine="0"/>
        <w:jc w:val="left"/>
        <w:rPr>
          <w:rFonts w:ascii="細明體_HKSCS" w:hAnsi="細明體_HKSCS" w:cs="細明體_HKSCS" w:eastAsia="細明體_HKSCS" w:hint="default"/>
          <w:sz w:val="56"/>
          <w:szCs w:val="56"/>
        </w:rPr>
      </w:pPr>
      <w:r>
        <w:rPr/>
        <w:br w:type="column"/>
      </w:r>
      <w:r>
        <w:rPr>
          <w:rFonts w:ascii="細明體_HKSCS" w:hAnsi="細明體_HKSCS" w:cs="細明體_HKSCS" w:eastAsia="細明體_HKSCS" w:hint="default"/>
          <w:spacing w:val="-419"/>
          <w:w w:val="114"/>
          <w:sz w:val="56"/>
          <w:szCs w:val="56"/>
        </w:rPr>
        <w:t>．</w:t>
      </w:r>
      <w:r>
        <w:rPr>
          <w:rFonts w:ascii="細明體_HKSCS" w:hAnsi="細明體_HKSCS" w:cs="細明體_HKSCS" w:eastAsia="細明體_HKSCS" w:hint="default"/>
          <w:spacing w:val="-409"/>
          <w:w w:val="114"/>
          <w:sz w:val="56"/>
          <w:szCs w:val="56"/>
        </w:rPr>
        <w:t>．</w:t>
      </w:r>
      <w:r>
        <w:rPr>
          <w:rFonts w:ascii="細明體_HKSCS" w:hAnsi="細明體_HKSCS" w:cs="細明體_HKSCS" w:eastAsia="細明體_HKSCS" w:hint="default"/>
          <w:w w:val="114"/>
          <w:position w:val="-14"/>
          <w:sz w:val="56"/>
          <w:szCs w:val="56"/>
        </w:rPr>
        <w:t>．</w:t>
      </w:r>
      <w:r>
        <w:rPr>
          <w:rFonts w:ascii="細明體_HKSCS" w:hAnsi="細明體_HKSCS" w:cs="細明體_HKSCS" w:eastAsia="細明體_HKSCS" w:hint="default"/>
          <w:sz w:val="56"/>
          <w:szCs w:val="56"/>
        </w:rPr>
      </w:r>
    </w:p>
    <w:p>
      <w:pPr>
        <w:spacing w:after="0" w:line="521" w:lineRule="exact"/>
        <w:jc w:val="left"/>
        <w:rPr>
          <w:rFonts w:ascii="細明體_HKSCS" w:hAnsi="細明體_HKSCS" w:cs="細明體_HKSCS" w:eastAsia="細明體_HKSCS" w:hint="default"/>
          <w:sz w:val="56"/>
          <w:szCs w:val="56"/>
        </w:rPr>
        <w:sectPr>
          <w:type w:val="continuous"/>
          <w:pgSz w:w="9470" w:h="13040"/>
          <w:pgMar w:top="0" w:bottom="0" w:left="180" w:right="1060"/>
          <w:cols w:num="2" w:equalWidth="0">
            <w:col w:w="5641" w:space="40"/>
            <w:col w:w="2549"/>
          </w:cols>
        </w:sectPr>
      </w:pPr>
    </w:p>
    <w:p>
      <w:pPr>
        <w:spacing w:line="240" w:lineRule="auto" w:before="0"/>
        <w:ind w:right="0"/>
        <w:rPr>
          <w:rFonts w:ascii="細明體_HKSCS" w:hAnsi="細明體_HKSCS" w:cs="細明體_HKSCS" w:eastAsia="細明體_HKSCS" w:hint="default"/>
          <w:sz w:val="9"/>
          <w:szCs w:val="9"/>
        </w:rPr>
      </w:pPr>
    </w:p>
    <w:p>
      <w:pPr>
        <w:tabs>
          <w:tab w:pos="483" w:val="left" w:leader="none"/>
        </w:tabs>
        <w:spacing w:before="0"/>
        <w:ind w:left="0" w:right="0" w:firstLine="0"/>
        <w:jc w:val="right"/>
        <w:rPr>
          <w:rFonts w:ascii="Times New Roman" w:hAnsi="Times New Roman" w:cs="Times New Roman" w:eastAsia="Times New Roman" w:hint="default"/>
          <w:sz w:val="12"/>
          <w:szCs w:val="12"/>
        </w:rPr>
      </w:pPr>
      <w:r>
        <w:rPr/>
        <w:pict>
          <v:shape style="position:absolute;margin-left:256.686493pt;margin-top:-104.659523pt;width:29.5pt;height:29.5pt;mso-position-horizontal-relative:page;mso-position-vertical-relative:paragraph;z-index:-47200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pict>
          <v:shape style="position:absolute;margin-left:228.549606pt;margin-top:-102.052322pt;width:33.5pt;height:33.5pt;mso-position-horizontal-relative:page;mso-position-vertical-relative:paragraph;z-index:-47180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r>
                  <w:r>
                    <w:rPr>
                      <w:rFonts w:ascii="細明體_HKSCS" w:hAnsi="細明體_HKSCS" w:cs="細明體_HKSCS" w:eastAsia="細明體_HKSCS" w:hint="default"/>
                      <w:imprint/>
                      <w:sz w:val="63"/>
                      <w:szCs w:val="63"/>
                    </w:rPr>
                    <w:t>．</w:t>
                  </w:r>
                  <w:r>
                    <w:rPr>
                      <w:rFonts w:ascii="細明體_HKSCS" w:hAnsi="細明體_HKSCS" w:cs="細明體_HKSCS" w:eastAsia="細明體_HKSCS" w:hint="default"/>
                      <w:shadow w:val="0"/>
                      <w:sz w:val="63"/>
                      <w:szCs w:val="63"/>
                    </w:rPr>
                  </w:r>
                </w:p>
              </w:txbxContent>
            </v:textbox>
            <w10:wrap type="none"/>
          </v:shape>
        </w:pict>
      </w:r>
      <w:r>
        <w:rPr/>
        <w:pict>
          <v:shape style="position:absolute;margin-left:203.394699pt;margin-top:-91.762321pt;width:35pt;height:35pt;mso-position-horizontal-relative:page;mso-position-vertical-relative:paragraph;z-index:-47166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z w:val="66"/>
                      <w:szCs w:val="66"/>
                    </w:rPr>
                    <w:t>﹒</w:t>
                  </w:r>
                </w:p>
              </w:txbxContent>
            </v:textbox>
            <w10:wrap type="none"/>
          </v:shape>
        </w:pict>
      </w:r>
      <w:r>
        <w:rPr/>
        <w:pict>
          <v:shape style="position:absolute;margin-left:199.463394pt;margin-top:-99.535622pt;width:33.9pt;height:80.150pt;mso-position-horizontal-relative:page;mso-position-vertical-relative:paragraph;z-index:-47156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63"/>
                      <w:szCs w:val="63"/>
                    </w:rPr>
                    <w:t>．</w:t>
                  </w:r>
                  <w:r>
                    <w:rPr>
                      <w:rFonts w:ascii="細明體_HKSCS" w:hAnsi="細明體_HKSCS" w:cs="細明體_HKSCS" w:eastAsia="細明體_HKSCS" w:hint="default"/>
                      <w:spacing w:val="-13"/>
                      <w:sz w:val="63"/>
                      <w:szCs w:val="63"/>
                    </w:rPr>
                    <w:t> </w:t>
                  </w:r>
                  <w:r>
                    <w:rPr>
                      <w:rFonts w:ascii="細明體_HKSCS" w:hAnsi="細明體_HKSCS" w:cs="細明體_HKSCS" w:eastAsia="細明體_HKSCS" w:hint="default"/>
                      <w:position w:val="1"/>
                      <w:sz w:val="63"/>
                      <w:szCs w:val="63"/>
                    </w:rPr>
                    <w:t>．</w:t>
                  </w:r>
                  <w:r>
                    <w:rPr>
                      <w:rFonts w:ascii="細明體_HKSCS" w:hAnsi="細明體_HKSCS" w:cs="細明體_HKSCS" w:eastAsia="細明體_HKSCS" w:hint="default"/>
                      <w:sz w:val="63"/>
                      <w:szCs w:val="63"/>
                    </w:rPr>
                  </w:r>
                </w:p>
              </w:txbxContent>
            </v:textbox>
            <w10:wrap type="none"/>
          </v:shape>
        </w:pict>
      </w:r>
      <w:r>
        <w:rPr/>
        <w:pict>
          <v:shape style="position:absolute;margin-left:197.907303pt;margin-top:-95.623024pt;width:33.5pt;height:49.75pt;mso-position-horizontal-relative:page;mso-position-vertical-relative:paragraph;z-index:-47154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sz w:val="27"/>
                      <w:szCs w:val="27"/>
                    </w:rPr>
                    <w:t>z</w:t>
                  </w:r>
                  <w:r>
                    <w:rPr>
                      <w:rFonts w:ascii="細明體_HKSCS" w:hAnsi="細明體_HKSCS" w:cs="細明體_HKSCS" w:eastAsia="細明體_HKSCS" w:hint="default"/>
                      <w:spacing w:val="-81"/>
                      <w:sz w:val="27"/>
                      <w:szCs w:val="27"/>
                    </w:rPr>
                    <w:t> </w:t>
                  </w:r>
                  <w:r>
                    <w:rPr>
                      <w:rFonts w:ascii="細明體_HKSCS" w:hAnsi="細明體_HKSCS" w:cs="細明體_HKSCS" w:eastAsia="細明體_HKSCS" w:hint="default"/>
                      <w:sz w:val="63"/>
                      <w:szCs w:val="63"/>
                    </w:rPr>
                    <w:t>．</w:t>
                  </w:r>
                </w:p>
              </w:txbxContent>
            </v:textbox>
            <w10:wrap type="none"/>
          </v:shape>
        </w:pict>
      </w:r>
      <w:r>
        <w:rPr>
          <w:rFonts w:ascii="Times New Roman"/>
          <w:w w:val="110"/>
          <w:sz w:val="11"/>
        </w:rPr>
        <w:t>30</w:t>
        <w:tab/>
      </w:r>
      <w:r>
        <w:rPr>
          <w:rFonts w:ascii="Times New Roman"/>
          <w:sz w:val="12"/>
        </w:rPr>
        <w:t>40</w:t>
      </w:r>
    </w:p>
    <w:p>
      <w:pPr>
        <w:spacing w:line="240" w:lineRule="auto" w:before="1"/>
        <w:ind w:right="0"/>
        <w:rPr>
          <w:rFonts w:ascii="Times New Roman" w:hAnsi="Times New Roman" w:cs="Times New Roman" w:eastAsia="Times New Roman" w:hint="default"/>
          <w:sz w:val="11"/>
          <w:szCs w:val="11"/>
        </w:rPr>
      </w:pPr>
      <w:r>
        <w:rPr/>
        <w:br w:type="column"/>
      </w:r>
      <w:r>
        <w:rPr>
          <w:rFonts w:ascii="Times New Roman"/>
          <w:sz w:val="11"/>
        </w:rPr>
      </w:r>
    </w:p>
    <w:p>
      <w:pPr>
        <w:tabs>
          <w:tab w:pos="789" w:val="left" w:leader="none"/>
        </w:tabs>
        <w:spacing w:before="0"/>
        <w:ind w:left="315" w:right="-19" w:firstLine="0"/>
        <w:jc w:val="left"/>
        <w:rPr>
          <w:rFonts w:ascii="Times New Roman" w:hAnsi="Times New Roman" w:cs="Times New Roman" w:eastAsia="Times New Roman" w:hint="default"/>
          <w:sz w:val="11"/>
          <w:szCs w:val="11"/>
        </w:rPr>
      </w:pPr>
      <w:r>
        <w:rPr>
          <w:rFonts w:ascii="Times New Roman"/>
          <w:w w:val="110"/>
          <w:sz w:val="11"/>
        </w:rPr>
        <w:t>50</w:t>
        <w:tab/>
      </w:r>
      <w:r>
        <w:rPr>
          <w:rFonts w:ascii="Times New Roman"/>
          <w:w w:val="120"/>
          <w:sz w:val="11"/>
        </w:rPr>
        <w:t>60</w:t>
      </w:r>
      <w:r>
        <w:rPr>
          <w:rFonts w:ascii="Times New Roman"/>
          <w:sz w:val="11"/>
        </w:rPr>
      </w:r>
    </w:p>
    <w:p>
      <w:pPr>
        <w:spacing w:line="240" w:lineRule="auto" w:before="1"/>
        <w:ind w:right="0"/>
        <w:rPr>
          <w:rFonts w:ascii="Times New Roman" w:hAnsi="Times New Roman" w:cs="Times New Roman" w:eastAsia="Times New Roman" w:hint="default"/>
          <w:sz w:val="11"/>
          <w:szCs w:val="11"/>
        </w:rPr>
      </w:pPr>
      <w:r>
        <w:rPr/>
        <w:br w:type="column"/>
      </w:r>
      <w:r>
        <w:rPr>
          <w:rFonts w:ascii="Times New Roman"/>
          <w:sz w:val="11"/>
        </w:rPr>
      </w:r>
    </w:p>
    <w:p>
      <w:pPr>
        <w:tabs>
          <w:tab w:pos="789" w:val="left" w:leader="none"/>
        </w:tabs>
        <w:spacing w:before="0"/>
        <w:ind w:left="315" w:right="-16" w:firstLine="0"/>
        <w:jc w:val="left"/>
        <w:rPr>
          <w:rFonts w:ascii="Times New Roman" w:hAnsi="Times New Roman" w:cs="Times New Roman" w:eastAsia="Times New Roman" w:hint="default"/>
          <w:sz w:val="11"/>
          <w:szCs w:val="11"/>
        </w:rPr>
      </w:pPr>
      <w:r>
        <w:rPr>
          <w:rFonts w:ascii="Times New Roman"/>
          <w:sz w:val="11"/>
        </w:rPr>
        <w:t>70</w:t>
        <w:tab/>
      </w:r>
      <w:r>
        <w:rPr>
          <w:rFonts w:ascii="Times New Roman"/>
          <w:w w:val="80"/>
          <w:sz w:val="11"/>
        </w:rPr>
        <w:t>BO</w:t>
      </w:r>
      <w:r>
        <w:rPr>
          <w:rFonts w:ascii="Times New Roman"/>
          <w:sz w:val="11"/>
        </w:rPr>
      </w:r>
    </w:p>
    <w:p>
      <w:pPr>
        <w:spacing w:line="240" w:lineRule="auto" w:before="3"/>
        <w:ind w:right="0"/>
        <w:rPr>
          <w:rFonts w:ascii="Times New Roman" w:hAnsi="Times New Roman" w:cs="Times New Roman" w:eastAsia="Times New Roman" w:hint="default"/>
          <w:sz w:val="10"/>
          <w:szCs w:val="10"/>
        </w:rPr>
      </w:pPr>
      <w:r>
        <w:rPr/>
        <w:br w:type="column"/>
      </w:r>
      <w:r>
        <w:rPr>
          <w:rFonts w:ascii="Times New Roman"/>
          <w:sz w:val="10"/>
        </w:rPr>
      </w:r>
    </w:p>
    <w:p>
      <w:pPr>
        <w:tabs>
          <w:tab w:pos="766" w:val="left" w:leader="none"/>
        </w:tabs>
        <w:spacing w:before="0"/>
        <w:ind w:left="321" w:right="0" w:firstLine="0"/>
        <w:jc w:val="left"/>
        <w:rPr>
          <w:rFonts w:ascii="Times New Roman" w:hAnsi="Times New Roman" w:cs="Times New Roman" w:eastAsia="Times New Roman" w:hint="default"/>
          <w:sz w:val="12"/>
          <w:szCs w:val="12"/>
        </w:rPr>
      </w:pPr>
      <w:r>
        <w:rPr>
          <w:rFonts w:ascii="Times New Roman"/>
          <w:w w:val="120"/>
          <w:sz w:val="11"/>
        </w:rPr>
        <w:t>90</w:t>
        <w:tab/>
      </w:r>
      <w:r>
        <w:rPr>
          <w:rFonts w:ascii="Times New Roman"/>
          <w:spacing w:val="-9"/>
          <w:w w:val="125"/>
          <w:sz w:val="12"/>
        </w:rPr>
        <w:t>100</w:t>
      </w:r>
      <w:r>
        <w:rPr>
          <w:rFonts w:ascii="Times New Roman"/>
          <w:spacing w:val="-9"/>
          <w:sz w:val="12"/>
        </w:rPr>
      </w:r>
    </w:p>
    <w:p>
      <w:pPr>
        <w:spacing w:after="0"/>
        <w:jc w:val="left"/>
        <w:rPr>
          <w:rFonts w:ascii="Times New Roman" w:hAnsi="Times New Roman" w:cs="Times New Roman" w:eastAsia="Times New Roman" w:hint="default"/>
          <w:sz w:val="12"/>
          <w:szCs w:val="12"/>
        </w:rPr>
        <w:sectPr>
          <w:type w:val="continuous"/>
          <w:pgSz w:w="9470" w:h="13040"/>
          <w:pgMar w:top="0" w:bottom="0" w:left="180" w:right="1060"/>
          <w:cols w:num="4" w:equalWidth="0">
            <w:col w:w="3466" w:space="40"/>
            <w:col w:w="923" w:space="40"/>
            <w:col w:w="916" w:space="40"/>
            <w:col w:w="2805"/>
          </w:cols>
        </w:sectPr>
      </w:pPr>
    </w:p>
    <w:p>
      <w:pPr>
        <w:spacing w:line="240" w:lineRule="auto" w:before="1"/>
        <w:ind w:right="0"/>
        <w:rPr>
          <w:rFonts w:ascii="Times New Roman" w:hAnsi="Times New Roman" w:cs="Times New Roman" w:eastAsia="Times New Roman" w:hint="default"/>
          <w:sz w:val="19"/>
          <w:szCs w:val="19"/>
        </w:rPr>
      </w:pPr>
    </w:p>
    <w:p>
      <w:pPr>
        <w:spacing w:before="53"/>
        <w:ind w:left="3336" w:right="108"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圖</w:t>
      </w:r>
      <w:r>
        <w:rPr>
          <w:rFonts w:ascii="細明體_HKSCS" w:hAnsi="細明體_HKSCS" w:cs="細明體_HKSCS" w:eastAsia="細明體_HKSCS" w:hint="default"/>
          <w:spacing w:val="-70"/>
          <w:sz w:val="18"/>
          <w:szCs w:val="18"/>
        </w:rPr>
        <w:t> </w:t>
      </w:r>
      <w:r>
        <w:rPr>
          <w:rFonts w:ascii="Times New Roman" w:hAnsi="Times New Roman" w:cs="Times New Roman" w:eastAsia="Times New Roman" w:hint="default"/>
          <w:sz w:val="19"/>
          <w:szCs w:val="19"/>
        </w:rPr>
        <w:t>3.12 </w:t>
      </w:r>
      <w:r>
        <w:rPr>
          <w:rFonts w:ascii="細明體_HKSCS" w:hAnsi="細明體_HKSCS" w:cs="細明體_HKSCS" w:eastAsia="細明體_HKSCS" w:hint="default"/>
          <w:sz w:val="18"/>
          <w:szCs w:val="18"/>
        </w:rPr>
        <w:t>草帽至于闆兩種資料點</w:t>
      </w: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9"/>
          <w:szCs w:val="19"/>
        </w:rPr>
      </w:pPr>
    </w:p>
    <w:p>
      <w:pPr>
        <w:spacing w:before="46"/>
        <w:ind w:left="952" w:right="108" w:firstLine="0"/>
        <w:jc w:val="left"/>
        <w:rPr>
          <w:rFonts w:ascii="細明體_HKSCS" w:hAnsi="細明體_HKSCS" w:cs="細明體_HKSCS" w:eastAsia="細明體_HKSCS" w:hint="default"/>
          <w:sz w:val="33"/>
          <w:szCs w:val="33"/>
        </w:rPr>
      </w:pPr>
      <w:r>
        <w:rPr>
          <w:rFonts w:ascii="Arial" w:hAnsi="Arial" w:cs="Arial" w:eastAsia="Arial" w:hint="default"/>
          <w:w w:val="80"/>
          <w:sz w:val="38"/>
          <w:szCs w:val="38"/>
        </w:rPr>
        <w:t>I </w:t>
      </w:r>
      <w:r>
        <w:rPr>
          <w:rFonts w:ascii="Times New Roman" w:hAnsi="Times New Roman" w:cs="Times New Roman" w:eastAsia="Times New Roman" w:hint="default"/>
          <w:spacing w:val="-20"/>
          <w:sz w:val="42"/>
          <w:szCs w:val="42"/>
        </w:rPr>
        <w:t>3.4  </w:t>
      </w:r>
      <w:r>
        <w:rPr>
          <w:rFonts w:ascii="Arial" w:hAnsi="Arial" w:cs="Arial" w:eastAsia="Arial" w:hint="default"/>
          <w:w w:val="80"/>
          <w:sz w:val="38"/>
          <w:szCs w:val="38"/>
        </w:rPr>
        <w:t>I</w:t>
      </w:r>
      <w:r>
        <w:rPr>
          <w:rFonts w:ascii="Arial" w:hAnsi="Arial" w:cs="Arial" w:eastAsia="Arial" w:hint="default"/>
          <w:spacing w:val="62"/>
          <w:w w:val="80"/>
          <w:sz w:val="38"/>
          <w:szCs w:val="38"/>
        </w:rPr>
        <w:t> </w:t>
      </w:r>
      <w:r>
        <w:rPr>
          <w:rFonts w:ascii="細明體_HKSCS" w:hAnsi="細明體_HKSCS" w:cs="細明體_HKSCS" w:eastAsia="細明體_HKSCS" w:hint="default"/>
          <w:sz w:val="33"/>
          <w:szCs w:val="33"/>
        </w:rPr>
        <w:t>簡單的多居全連接正向網路</w:t>
      </w:r>
    </w:p>
    <w:p>
      <w:pPr>
        <w:pStyle w:val="BodyText"/>
        <w:spacing w:line="328" w:lineRule="auto" w:before="315"/>
        <w:ind w:left="947" w:right="108" w:firstLine="402"/>
        <w:jc w:val="left"/>
      </w:pPr>
      <w:r>
        <w:rPr/>
        <w:t>前面我們介紹了機器學習頡域中兩個最基本的讀算法： 一個是聽性回歸，</w:t>
      </w:r>
      <w:r>
        <w:rPr>
          <w:spacing w:val="-57"/>
        </w:rPr>
        <w:t> </w:t>
      </w:r>
      <w:r>
        <w:rPr/>
        <w:t>一 </w:t>
      </w:r>
      <w:r>
        <w:rPr/>
        <w:t>個是 </w:t>
      </w:r>
      <w:r>
        <w:rPr>
          <w:rFonts w:ascii="Times New Roman" w:hAnsi="Times New Roman" w:cs="Times New Roman" w:eastAsia="Times New Roman" w:hint="default"/>
          <w:sz w:val="19"/>
          <w:szCs w:val="19"/>
        </w:rPr>
        <w:t>Logistic </w:t>
      </w:r>
      <w:r>
        <w:rPr/>
        <w:t>回歸，下面的部份將聚焦於機器學習中的深度學習。 我們知道課度 學習的前身就是神經網路， 但是由於之前的運算能力與資料量不足、</w:t>
      </w:r>
      <w:r>
        <w:rPr>
          <w:spacing w:val="-67"/>
        </w:rPr>
        <w:t> </w:t>
      </w:r>
      <w:r>
        <w:rPr/>
        <w:t>傳統機器學 </w:t>
      </w:r>
      <w:r>
        <w:rPr/>
        <w:t>習方法如主握向量權完美的數學解釋等原因， 使得深度學習一直沒有發展起來， 宜到最近聽年才有了爆發式的發展， 首先從它們之間的過噓一一神經網路誼算法 入手。</w:t>
      </w:r>
    </w:p>
    <w:p>
      <w:pPr>
        <w:spacing w:line="240" w:lineRule="auto" w:before="7"/>
        <w:ind w:right="0"/>
        <w:rPr>
          <w:rFonts w:ascii="細明體_HKSCS" w:hAnsi="細明體_HKSCS" w:cs="細明體_HKSCS" w:eastAsia="細明體_HKSCS" w:hint="default"/>
          <w:sz w:val="20"/>
          <w:szCs w:val="20"/>
        </w:rPr>
      </w:pPr>
    </w:p>
    <w:p>
      <w:pPr>
        <w:tabs>
          <w:tab w:pos="1785" w:val="left" w:leader="none"/>
        </w:tabs>
        <w:spacing w:before="30"/>
        <w:ind w:left="942" w:right="108"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6"/>
          <w:w w:val="115"/>
          <w:sz w:val="27"/>
          <w:szCs w:val="27"/>
        </w:rPr>
        <w:t>3.4.1</w:t>
        <w:tab/>
      </w:r>
      <w:r>
        <w:rPr>
          <w:rFonts w:ascii="細明體_HKSCS" w:hAnsi="細明體_HKSCS" w:cs="細明體_HKSCS" w:eastAsia="細明體_HKSCS" w:hint="default"/>
          <w:spacing w:val="-4"/>
          <w:w w:val="115"/>
          <w:position w:val="1"/>
          <w:sz w:val="25"/>
          <w:szCs w:val="25"/>
        </w:rPr>
        <w:t>模擬神經元</w:t>
      </w:r>
      <w:r>
        <w:rPr>
          <w:rFonts w:ascii="細明體_HKSCS" w:hAnsi="細明體_HKSCS" w:cs="細明體_HKSCS" w:eastAsia="細明體_HKSCS" w:hint="default"/>
          <w:spacing w:val="-4"/>
          <w:sz w:val="25"/>
          <w:szCs w:val="25"/>
        </w:rPr>
      </w:r>
    </w:p>
    <w:p>
      <w:pPr>
        <w:spacing w:line="240" w:lineRule="auto" w:before="6"/>
        <w:ind w:right="0"/>
        <w:rPr>
          <w:rFonts w:ascii="細明體_HKSCS" w:hAnsi="細明體_HKSCS" w:cs="細明體_HKSCS" w:eastAsia="細明體_HKSCS" w:hint="default"/>
          <w:sz w:val="14"/>
          <w:szCs w:val="14"/>
        </w:rPr>
      </w:pPr>
    </w:p>
    <w:p>
      <w:pPr>
        <w:pStyle w:val="BodyText"/>
        <w:spacing w:line="326" w:lineRule="auto" w:before="38"/>
        <w:ind w:left="942" w:right="161" w:firstLine="406"/>
        <w:jc w:val="left"/>
      </w:pPr>
      <w:r>
        <w:rPr>
          <w:w w:val="106"/>
        </w:rPr>
        <w:t>神經網路最開始是受到了模擺腦神經元的</w:t>
      </w:r>
      <w:r>
        <w:rPr>
          <w:spacing w:val="-80"/>
          <w:w w:val="106"/>
        </w:rPr>
        <w:t> </w:t>
      </w:r>
      <w:r>
        <w:rPr>
          <w:w w:val="109"/>
        </w:rPr>
        <w:t>麓</w:t>
      </w:r>
      <w:r>
        <w:rPr>
          <w:spacing w:val="-89"/>
          <w:w w:val="109"/>
        </w:rPr>
        <w:t> </w:t>
      </w:r>
      <w:r>
        <w:rPr>
          <w:spacing w:val="-11"/>
          <w:w w:val="105"/>
        </w:rPr>
        <w:t>，但是現在已經發展成了攝器</w:t>
      </w:r>
      <w:r>
        <w:rPr>
          <w:w w:val="105"/>
        </w:rPr>
        <w:t> </w:t>
      </w:r>
      <w:r>
        <w:rPr>
          <w:w w:val="105"/>
        </w:rPr>
      </w:r>
      <w:r>
        <w:rPr>
          <w:w w:val="105"/>
        </w:rPr>
        <w:t>學習中的重要演算法，我們先簡要地介紹腦神經科學，接著介紹神權網路。</w:t>
      </w:r>
    </w:p>
    <w:p>
      <w:pPr>
        <w:spacing w:line="240" w:lineRule="auto" w:before="11"/>
        <w:ind w:right="0"/>
        <w:rPr>
          <w:rFonts w:ascii="細明體_HKSCS" w:hAnsi="細明體_HKSCS" w:cs="細明體_HKSCS" w:eastAsia="細明體_HKSCS" w:hint="default"/>
          <w:sz w:val="7"/>
          <w:szCs w:val="7"/>
        </w:rPr>
      </w:pPr>
    </w:p>
    <w:p>
      <w:pPr>
        <w:spacing w:line="280" w:lineRule="auto" w:before="38"/>
        <w:ind w:left="923" w:right="133" w:firstLine="411"/>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7"/>
          <w:sz w:val="20"/>
          <w:szCs w:val="20"/>
        </w:rPr>
        <w:t>腦中的計算單元是一個簡單的腦神經元，</w:t>
      </w:r>
      <w:r>
        <w:rPr>
          <w:rFonts w:ascii="細明體_HKSCS" w:hAnsi="細明體_HKSCS" w:cs="細明體_HKSCS" w:eastAsia="細明體_HKSCS" w:hint="default"/>
          <w:spacing w:val="-60"/>
          <w:w w:val="107"/>
          <w:sz w:val="20"/>
          <w:szCs w:val="20"/>
        </w:rPr>
        <w:t> </w:t>
      </w:r>
      <w:r>
        <w:rPr>
          <w:rFonts w:ascii="細明體_HKSCS" w:hAnsi="細明體_HKSCS" w:cs="細明體_HKSCS" w:eastAsia="細明體_HKSCS" w:hint="default"/>
          <w:w w:val="108"/>
          <w:sz w:val="20"/>
          <w:szCs w:val="20"/>
        </w:rPr>
        <w:t>在人腦的神經系統中</w:t>
      </w:r>
      <w:r>
        <w:rPr>
          <w:rFonts w:ascii="細明體_HKSCS" w:hAnsi="細明體_HKSCS" w:cs="細明體_HKSCS" w:eastAsia="細明體_HKSCS" w:hint="default"/>
          <w:spacing w:val="-48"/>
          <w:w w:val="108"/>
          <w:sz w:val="20"/>
          <w:szCs w:val="20"/>
        </w:rPr>
        <w:t> </w:t>
      </w:r>
      <w:r>
        <w:rPr>
          <w:rFonts w:ascii="細明體_HKSCS" w:hAnsi="細明體_HKSCS" w:cs="細明體_HKSCS" w:eastAsia="細明體_HKSCS" w:hint="default"/>
          <w:spacing w:val="-30"/>
          <w:w w:val="120"/>
          <w:sz w:val="20"/>
          <w:szCs w:val="20"/>
        </w:rPr>
        <w:t>，大的有</w:t>
      </w:r>
      <w:r>
        <w:rPr>
          <w:rFonts w:ascii="細明體_HKSCS" w:hAnsi="細明體_HKSCS" w:cs="細明體_HKSCS" w:eastAsia="細明體_HKSCS" w:hint="default"/>
          <w:w w:val="120"/>
          <w:sz w:val="20"/>
          <w:szCs w:val="20"/>
        </w:rPr>
        <w:t> </w:t>
      </w:r>
      <w:r>
        <w:rPr>
          <w:rFonts w:ascii="細明體_HKSCS" w:hAnsi="細明體_HKSCS" w:cs="細明體_HKSCS" w:eastAsia="細明體_HKSCS" w:hint="default"/>
          <w:w w:val="120"/>
          <w:sz w:val="20"/>
          <w:szCs w:val="20"/>
        </w:rPr>
      </w:r>
      <w:r>
        <w:rPr>
          <w:rFonts w:ascii="Times New Roman" w:hAnsi="Times New Roman" w:cs="Times New Roman" w:eastAsia="Times New Roman" w:hint="default"/>
          <w:w w:val="105"/>
          <w:sz w:val="19"/>
          <w:szCs w:val="19"/>
        </w:rPr>
        <w:t>8.6</w:t>
      </w:r>
      <w:r>
        <w:rPr>
          <w:rFonts w:ascii="Times New Roman" w:hAnsi="Times New Roman" w:cs="Times New Roman" w:eastAsia="Times New Roman" w:hint="default"/>
          <w:spacing w:val="-14"/>
          <w:w w:val="105"/>
          <w:sz w:val="19"/>
          <w:szCs w:val="19"/>
        </w:rPr>
        <w:t> </w:t>
      </w:r>
      <w:r>
        <w:rPr>
          <w:rFonts w:ascii="Arial" w:hAnsi="Arial" w:cs="Arial" w:eastAsia="Arial" w:hint="default"/>
          <w:w w:val="105"/>
          <w:sz w:val="16"/>
          <w:szCs w:val="16"/>
        </w:rPr>
        <w:t>X</w:t>
      </w:r>
      <w:r>
        <w:rPr>
          <w:rFonts w:ascii="Arial" w:hAnsi="Arial" w:cs="Arial" w:eastAsia="Arial" w:hint="default"/>
          <w:spacing w:val="6"/>
          <w:w w:val="105"/>
          <w:sz w:val="16"/>
          <w:szCs w:val="16"/>
        </w:rPr>
        <w:t> </w:t>
      </w:r>
      <w:r>
        <w:rPr>
          <w:rFonts w:ascii="Times New Roman" w:hAnsi="Times New Roman" w:cs="Times New Roman" w:eastAsia="Times New Roman" w:hint="default"/>
          <w:w w:val="105"/>
          <w:sz w:val="12"/>
          <w:szCs w:val="12"/>
        </w:rPr>
        <w:t>1010</w:t>
      </w:r>
      <w:r>
        <w:rPr>
          <w:rFonts w:ascii="Times New Roman" w:hAnsi="Times New Roman" w:cs="Times New Roman" w:eastAsia="Times New Roman" w:hint="default"/>
          <w:spacing w:val="-12"/>
          <w:w w:val="105"/>
          <w:sz w:val="12"/>
          <w:szCs w:val="12"/>
        </w:rPr>
        <w:t> </w:t>
      </w:r>
      <w:r>
        <w:rPr>
          <w:rFonts w:ascii="細明體_HKSCS" w:hAnsi="細明體_HKSCS" w:cs="細明體_HKSCS" w:eastAsia="細明體_HKSCS" w:hint="default"/>
          <w:w w:val="105"/>
          <w:sz w:val="20"/>
          <w:szCs w:val="20"/>
        </w:rPr>
        <w:t>個神經元，它們被</w:t>
      </w:r>
      <w:r>
        <w:rPr>
          <w:rFonts w:ascii="細明體_HKSCS" w:hAnsi="細明體_HKSCS" w:cs="細明體_HKSCS" w:eastAsia="細明體_HKSCS" w:hint="default"/>
          <w:spacing w:val="-45"/>
          <w:w w:val="105"/>
          <w:sz w:val="20"/>
          <w:szCs w:val="20"/>
        </w:rPr>
        <w:t> </w:t>
      </w:r>
      <w:r>
        <w:rPr>
          <w:rFonts w:ascii="Times New Roman" w:hAnsi="Times New Roman" w:cs="Times New Roman" w:eastAsia="Times New Roman" w:hint="default"/>
          <w:w w:val="105"/>
          <w:sz w:val="12"/>
          <w:szCs w:val="12"/>
        </w:rPr>
        <w:t>1014</w:t>
      </w:r>
      <w:r>
        <w:rPr>
          <w:rFonts w:ascii="Times New Roman" w:hAnsi="Times New Roman" w:cs="Times New Roman" w:eastAsia="Times New Roman" w:hint="default"/>
          <w:spacing w:val="8"/>
          <w:w w:val="105"/>
          <w:sz w:val="12"/>
          <w:szCs w:val="12"/>
        </w:rPr>
        <w:t> </w:t>
      </w:r>
      <w:r>
        <w:rPr>
          <w:rFonts w:ascii="細明體_HKSCS" w:hAnsi="細明體_HKSCS" w:cs="細明體_HKSCS" w:eastAsia="細明體_HKSCS" w:hint="default"/>
          <w:w w:val="105"/>
          <w:sz w:val="26"/>
          <w:szCs w:val="26"/>
        </w:rPr>
        <w:t>～</w:t>
      </w:r>
      <w:r>
        <w:rPr>
          <w:rFonts w:ascii="細明體_HKSCS" w:hAnsi="細明體_HKSCS" w:cs="細明體_HKSCS" w:eastAsia="細明體_HKSCS" w:hint="default"/>
          <w:spacing w:val="-97"/>
          <w:w w:val="105"/>
          <w:sz w:val="26"/>
          <w:szCs w:val="26"/>
        </w:rPr>
        <w:t> </w:t>
      </w:r>
      <w:r>
        <w:rPr>
          <w:rFonts w:ascii="Times New Roman" w:hAnsi="Times New Roman" w:cs="Times New Roman" w:eastAsia="Times New Roman" w:hint="default"/>
          <w:w w:val="105"/>
          <w:sz w:val="12"/>
          <w:szCs w:val="12"/>
        </w:rPr>
        <w:t>1015</w:t>
      </w:r>
      <w:r>
        <w:rPr>
          <w:rFonts w:ascii="Times New Roman" w:hAnsi="Times New Roman" w:cs="Times New Roman" w:eastAsia="Times New Roman" w:hint="default"/>
          <w:spacing w:val="-9"/>
          <w:w w:val="105"/>
          <w:sz w:val="12"/>
          <w:szCs w:val="12"/>
        </w:rPr>
        <w:t> </w:t>
      </w:r>
      <w:r>
        <w:rPr>
          <w:rFonts w:ascii="細明體_HKSCS" w:hAnsi="細明體_HKSCS" w:cs="細明體_HKSCS" w:eastAsia="細明體_HKSCS" w:hint="default"/>
          <w:w w:val="105"/>
          <w:sz w:val="20"/>
          <w:szCs w:val="20"/>
        </w:rPr>
        <w:t>個更關相連，圖</w:t>
      </w:r>
      <w:r>
        <w:rPr>
          <w:rFonts w:ascii="細明體_HKSCS" w:hAnsi="細明體_HKSCS" w:cs="細明體_HKSCS" w:eastAsia="細明體_HKSCS" w:hint="default"/>
          <w:spacing w:val="-81"/>
          <w:w w:val="105"/>
          <w:sz w:val="20"/>
          <w:szCs w:val="20"/>
        </w:rPr>
        <w:t> </w:t>
      </w:r>
      <w:r>
        <w:rPr>
          <w:rFonts w:ascii="Times New Roman" w:hAnsi="Times New Roman" w:cs="Times New Roman" w:eastAsia="Times New Roman" w:hint="default"/>
          <w:w w:val="105"/>
          <w:sz w:val="19"/>
          <w:szCs w:val="19"/>
        </w:rPr>
        <w:t>3.13</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20"/>
          <w:szCs w:val="20"/>
        </w:rPr>
        <w:t>能夠簡要地展示一下 </w:t>
      </w:r>
      <w:r>
        <w:rPr>
          <w:rFonts w:ascii="細明體_HKSCS" w:hAnsi="細明體_HKSCS" w:cs="細明體_HKSCS" w:eastAsia="細明體_HKSCS" w:hint="default"/>
          <w:w w:val="110"/>
          <w:sz w:val="20"/>
          <w:szCs w:val="20"/>
        </w:rPr>
        <w:t>腦神經元與神經網路的相似之處。</w:t>
      </w:r>
      <w:r>
        <w:rPr>
          <w:rFonts w:ascii="細明體_HKSCS" w:hAnsi="細明體_HKSCS" w:cs="細明體_HKSCS" w:eastAsia="細明體_HKSCS" w:hint="default"/>
          <w:sz w:val="20"/>
          <w:szCs w:val="20"/>
        </w:rPr>
      </w:r>
    </w:p>
    <w:p>
      <w:pPr>
        <w:spacing w:after="0" w:line="280" w:lineRule="auto"/>
        <w:jc w:val="both"/>
        <w:rPr>
          <w:rFonts w:ascii="細明體_HKSCS" w:hAnsi="細明體_HKSCS" w:cs="細明體_HKSCS" w:eastAsia="細明體_HKSCS" w:hint="default"/>
          <w:sz w:val="20"/>
          <w:szCs w:val="20"/>
        </w:rPr>
        <w:sectPr>
          <w:type w:val="continuous"/>
          <w:pgSz w:w="9470" w:h="13040"/>
          <w:pgMar w:top="0" w:bottom="0" w:left="18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after="0"/>
        <w:ind w:right="0"/>
        <w:rPr>
          <w:rFonts w:ascii="細明體_HKSCS" w:hAnsi="細明體_HKSCS" w:cs="細明體_HKSCS" w:eastAsia="細明體_HKSCS" w:hint="default"/>
          <w:sz w:val="26"/>
          <w:szCs w:val="26"/>
        </w:rPr>
      </w:pPr>
    </w:p>
    <w:p>
      <w:pPr>
        <w:spacing w:line="20" w:lineRule="exact"/>
        <w:ind w:left="14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06.5pt;height:.5pt;mso-position-horizontal-relative:char;mso-position-vertical-relative:line" coordorigin="0,0" coordsize="6130,10">
            <v:group style="position:absolute;left:5;top:5;width:6120;height:2" coordorigin="5,5" coordsize="6120,2">
              <v:shape style="position:absolute;left:5;top:5;width:6120;height:2" coordorigin="5,5" coordsize="6120,0" path="m5,5l6125,5e" filled="false" stroked="true" strokeweight=".48pt" strokecolor="#000000">
                <v:path arrowok="t"/>
              </v:shape>
            </v:group>
          </v:group>
        </w:pict>
      </w:r>
      <w:r>
        <w:rPr>
          <w:rFonts w:ascii="細明體_HKSCS" w:hAnsi="細明體_HKSCS" w:cs="細明體_HKSCS" w:eastAsia="細明體_HKSCS" w:hint="default"/>
          <w:sz w:val="2"/>
          <w:szCs w:val="2"/>
        </w:rPr>
      </w:r>
    </w:p>
    <w:p>
      <w:pPr>
        <w:tabs>
          <w:tab w:pos="1593" w:val="left" w:leader="none"/>
        </w:tabs>
        <w:spacing w:line="199" w:lineRule="exact" w:before="0"/>
        <w:ind w:left="854" w:right="0" w:firstLine="0"/>
        <w:jc w:val="center"/>
        <w:rPr>
          <w:rFonts w:ascii="細明體_HKSCS" w:hAnsi="細明體_HKSCS" w:cs="細明體_HKSCS" w:eastAsia="細明體_HKSCS" w:hint="default"/>
          <w:sz w:val="23"/>
          <w:szCs w:val="23"/>
        </w:rPr>
      </w:pPr>
      <w:r>
        <w:rPr>
          <w:rFonts w:ascii="Arial" w:hAnsi="Arial" w:cs="Arial" w:eastAsia="Arial" w:hint="default"/>
          <w:w w:val="85"/>
          <w:sz w:val="19"/>
          <w:szCs w:val="19"/>
        </w:rPr>
        <w:t>zo</w:t>
      </w:r>
      <w:r>
        <w:rPr>
          <w:rFonts w:ascii="Arial" w:hAnsi="Arial" w:cs="Arial" w:eastAsia="Arial" w:hint="default"/>
          <w:sz w:val="19"/>
          <w:szCs w:val="19"/>
        </w:rPr>
        <w:tab/>
      </w:r>
      <w:r>
        <w:rPr>
          <w:rFonts w:ascii="細明體_HKSCS" w:hAnsi="細明體_HKSCS" w:cs="細明體_HKSCS" w:eastAsia="細明體_HKSCS" w:hint="default"/>
          <w:spacing w:val="-18"/>
          <w:w w:val="60"/>
          <w:sz w:val="23"/>
          <w:szCs w:val="23"/>
        </w:rPr>
        <w:t>叩</w:t>
      </w:r>
      <w:r>
        <w:rPr>
          <w:rFonts w:ascii="細明體_HKSCS" w:hAnsi="細明體_HKSCS" w:cs="細明體_HKSCS" w:eastAsia="細明體_HKSCS" w:hint="default"/>
          <w:w w:val="134"/>
          <w:sz w:val="23"/>
          <w:szCs w:val="23"/>
        </w:rPr>
        <w:t>。</w:t>
      </w:r>
      <w:r>
        <w:rPr>
          <w:rFonts w:ascii="細明體_HKSCS" w:hAnsi="細明體_HKSCS" w:cs="細明體_HKSCS" w:eastAsia="細明體_HKSCS" w:hint="default"/>
          <w:sz w:val="23"/>
          <w:szCs w:val="23"/>
        </w:rPr>
      </w:r>
    </w:p>
    <w:p>
      <w:pPr>
        <w:spacing w:line="196" w:lineRule="exact" w:before="0"/>
        <w:ind w:left="3798" w:right="1021" w:firstLine="0"/>
        <w:jc w:val="left"/>
        <w:rPr>
          <w:rFonts w:ascii="細明體_HKSCS" w:hAnsi="細明體_HKSCS" w:cs="細明體_HKSCS" w:eastAsia="細明體_HKSCS" w:hint="default"/>
          <w:sz w:val="10"/>
          <w:szCs w:val="10"/>
        </w:rPr>
      </w:pPr>
      <w:r>
        <w:rPr/>
        <w:pict>
          <v:group style="position:absolute;margin-left:276.600006pt;margin-top:7.631369pt;width:146.9pt;height:90.05pt;mso-position-horizontal-relative:page;mso-position-vertical-relative:paragraph;z-index:-470896" coordorigin="5532,153" coordsize="2938,1801">
            <v:shape style="position:absolute;left:5532;top:225;width:2938;height:1728" type="#_x0000_t75" stroked="false">
              <v:imagedata r:id="rId146" o:title=""/>
            </v:shape>
            <v:shape style="position:absolute;left:6300;top:153;width:385;height:190" type="#_x0000_t202" filled="false" stroked="false">
              <v:textbox inset="0,0,0,0">
                <w:txbxContent>
                  <w:p>
                    <w:pPr>
                      <w:spacing w:line="190" w:lineRule="exact" w:before="0"/>
                      <w:ind w:left="0" w:right="0" w:firstLine="0"/>
                      <w:jc w:val="left"/>
                      <w:rPr>
                        <w:rFonts w:ascii="Arial" w:hAnsi="Arial" w:cs="Arial" w:eastAsia="Arial" w:hint="default"/>
                        <w:sz w:val="19"/>
                        <w:szCs w:val="19"/>
                      </w:rPr>
                    </w:pPr>
                    <w:r>
                      <w:rPr>
                        <w:rFonts w:ascii="細明體_HKSCS" w:hAnsi="細明體_HKSCS" w:cs="細明體_HKSCS" w:eastAsia="細明體_HKSCS" w:hint="default"/>
                        <w:spacing w:val="-19"/>
                        <w:w w:val="163"/>
                        <w:sz w:val="10"/>
                        <w:szCs w:val="10"/>
                      </w:rPr>
                      <w:t>叩</w:t>
                    </w:r>
                    <w:r>
                      <w:rPr>
                        <w:rFonts w:ascii="Arial" w:hAnsi="Arial" w:cs="Arial" w:eastAsia="Arial" w:hint="default"/>
                        <w:w w:val="66"/>
                        <w:sz w:val="19"/>
                        <w:szCs w:val="19"/>
                      </w:rPr>
                      <w:t>o:i:o</w:t>
                    </w:r>
                    <w:r>
                      <w:rPr>
                        <w:rFonts w:ascii="Arial" w:hAnsi="Arial" w:cs="Arial" w:eastAsia="Arial" w:hint="default"/>
                        <w:sz w:val="19"/>
                        <w:szCs w:val="19"/>
                      </w:rPr>
                    </w:r>
                  </w:p>
                </w:txbxContent>
              </v:textbox>
              <w10:wrap type="none"/>
            </v:shape>
            <w10:wrap type="none"/>
          </v:group>
        </w:pict>
      </w:r>
      <w:r>
        <w:rPr>
          <w:rFonts w:ascii="細明體_HKSCS" w:hAnsi="細明體_HKSCS" w:cs="細明體_HKSCS" w:eastAsia="細明體_HKSCS" w:hint="default"/>
          <w:spacing w:val="-16"/>
          <w:w w:val="122"/>
          <w:sz w:val="17"/>
          <w:szCs w:val="17"/>
        </w:rPr>
        <w:t>帥</w:t>
      </w:r>
      <w:r>
        <w:rPr>
          <w:rFonts w:ascii="細明體_HKSCS" w:hAnsi="細明體_HKSCS" w:cs="細明體_HKSCS" w:eastAsia="細明體_HKSCS" w:hint="default"/>
          <w:w w:val="32"/>
          <w:sz w:val="17"/>
          <w:szCs w:val="17"/>
        </w:rPr>
        <w:t>；，；；；</w:t>
      </w:r>
      <w:r>
        <w:rPr>
          <w:rFonts w:ascii="細明體_HKSCS" w:hAnsi="細明體_HKSCS" w:cs="細明體_HKSCS" w:eastAsia="細明體_HKSCS" w:hint="default"/>
          <w:sz w:val="17"/>
          <w:szCs w:val="17"/>
        </w:rPr>
        <w:t> </w:t>
      </w:r>
      <w:r>
        <w:rPr>
          <w:rFonts w:ascii="細明體_HKSCS" w:hAnsi="細明體_HKSCS" w:cs="細明體_HKSCS" w:eastAsia="細明體_HKSCS" w:hint="default"/>
          <w:spacing w:val="-15"/>
          <w:sz w:val="17"/>
          <w:szCs w:val="17"/>
        </w:rPr>
        <w:t> </w:t>
      </w:r>
      <w:r>
        <w:rPr>
          <w:rFonts w:ascii="細明體_HKSCS" w:hAnsi="細明體_HKSCS" w:cs="細明體_HKSCS" w:eastAsia="細明體_HKSCS" w:hint="default"/>
          <w:spacing w:val="-16"/>
          <w:w w:val="111"/>
          <w:sz w:val="17"/>
          <w:szCs w:val="17"/>
        </w:rPr>
        <w:t>區</w:t>
      </w:r>
      <w:r>
        <w:rPr>
          <w:rFonts w:ascii="細明體_HKSCS" w:hAnsi="細明體_HKSCS" w:cs="細明體_HKSCS" w:eastAsia="細明體_HKSCS" w:hint="default"/>
          <w:w w:val="122"/>
          <w:sz w:val="17"/>
          <w:szCs w:val="17"/>
        </w:rPr>
        <w:t>函</w:t>
      </w:r>
      <w:r>
        <w:rPr>
          <w:rFonts w:ascii="細明體_HKSCS" w:hAnsi="細明體_HKSCS" w:cs="細明體_HKSCS" w:eastAsia="細明體_HKSCS" w:hint="default"/>
          <w:sz w:val="17"/>
          <w:szCs w:val="17"/>
        </w:rPr>
        <w:t> </w:t>
      </w:r>
      <w:r>
        <w:rPr>
          <w:rFonts w:ascii="細明體_HKSCS" w:hAnsi="細明體_HKSCS" w:cs="細明體_HKSCS" w:eastAsia="細明體_HKSCS" w:hint="default"/>
          <w:spacing w:val="1"/>
          <w:sz w:val="17"/>
          <w:szCs w:val="17"/>
        </w:rPr>
        <w:t> </w:t>
      </w:r>
      <w:r>
        <w:rPr>
          <w:rFonts w:ascii="Arial" w:hAnsi="Arial" w:cs="Arial" w:eastAsia="Arial" w:hint="default"/>
          <w:sz w:val="12"/>
          <w:szCs w:val="12"/>
        </w:rPr>
        <w:t>syn</w:t>
      </w:r>
      <w:r>
        <w:rPr>
          <w:rFonts w:ascii="細明體_HKSCS" w:hAnsi="細明體_HKSCS" w:cs="細明體_HKSCS" w:eastAsia="細明體_HKSCS" w:hint="default"/>
          <w:spacing w:val="-24"/>
          <w:w w:val="211"/>
          <w:sz w:val="10"/>
          <w:szCs w:val="10"/>
        </w:rPr>
        <w:t>睛</w:t>
      </w:r>
      <w:r>
        <w:rPr>
          <w:rFonts w:ascii="細明體_HKSCS" w:hAnsi="細明體_HKSCS" w:cs="細明體_HKSCS" w:eastAsia="細明體_HKSCS" w:hint="default"/>
          <w:w w:val="594"/>
          <w:sz w:val="10"/>
          <w:szCs w:val="10"/>
        </w:rPr>
        <w:t>，</w:t>
      </w:r>
      <w:r>
        <w:rPr>
          <w:rFonts w:ascii="細明體_HKSCS" w:hAnsi="細明體_HKSCS" w:cs="細明體_HKSCS" w:eastAsia="細明體_HKSCS" w:hint="default"/>
          <w:sz w:val="10"/>
          <w:szCs w:val="10"/>
        </w:rPr>
      </w:r>
    </w:p>
    <w:p>
      <w:pPr>
        <w:spacing w:line="240" w:lineRule="auto" w:before="6"/>
        <w:ind w:right="0"/>
        <w:rPr>
          <w:rFonts w:ascii="細明體_HKSCS" w:hAnsi="細明體_HKSCS" w:cs="細明體_HKSCS" w:eastAsia="細明體_HKSCS" w:hint="default"/>
          <w:sz w:val="12"/>
          <w:szCs w:val="12"/>
        </w:rPr>
      </w:pPr>
    </w:p>
    <w:p>
      <w:pPr>
        <w:spacing w:line="240" w:lineRule="auto"/>
        <w:ind w:left="260" w:right="57"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176.9pt;height:79.7pt;mso-position-horizontal-relative:char;mso-position-vertical-relative:line" coordorigin="0,0" coordsize="3538,1594">
            <v:shape style="position:absolute;left:139;top:0;width:3398;height:1594" type="#_x0000_t75" stroked="false">
              <v:imagedata r:id="rId147" o:title=""/>
            </v:shape>
            <v:shape style="position:absolute;left:0;top:388;width:460;height:120" type="#_x0000_t202" filled="false" stroked="false">
              <v:textbox inset="0,0,0,0">
                <w:txbxContent>
                  <w:p>
                    <w:pPr>
                      <w:spacing w:line="120" w:lineRule="exact" w:before="0"/>
                      <w:ind w:left="0" w:right="0" w:firstLine="0"/>
                      <w:jc w:val="left"/>
                      <w:rPr>
                        <w:rFonts w:ascii="Arial" w:hAnsi="Arial" w:cs="Arial" w:eastAsia="Arial" w:hint="default"/>
                        <w:sz w:val="12"/>
                        <w:szCs w:val="12"/>
                      </w:rPr>
                    </w:pPr>
                    <w:r>
                      <w:rPr>
                        <w:rFonts w:ascii="Arial" w:hAnsi="Arial" w:cs="Arial" w:eastAsia="Arial" w:hint="default"/>
                        <w:w w:val="90"/>
                        <w:sz w:val="12"/>
                        <w:szCs w:val="12"/>
                      </w:rPr>
                      <w:t>&lt;landrita•</w:t>
                    </w:r>
                    <w:r>
                      <w:rPr>
                        <w:rFonts w:ascii="Arial" w:hAnsi="Arial" w:cs="Arial" w:eastAsia="Arial" w:hint="default"/>
                        <w:sz w:val="12"/>
                        <w:szCs w:val="12"/>
                      </w:rPr>
                    </w:r>
                  </w:p>
                </w:txbxContent>
              </v:textbox>
              <w10:wrap type="none"/>
            </v:shape>
          </v:group>
        </w:pict>
      </w:r>
      <w:r>
        <w:rPr>
          <w:rFonts w:ascii="細明體_HKSCS" w:hAnsi="細明體_HKSCS" w:cs="細明體_HKSCS" w:eastAsia="細明體_HKSCS" w:hint="default"/>
          <w:sz w:val="20"/>
          <w:szCs w:val="20"/>
        </w:rPr>
      </w:r>
    </w:p>
    <w:p>
      <w:pPr>
        <w:spacing w:before="20"/>
        <w:ind w:left="2171"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w:t>
      </w:r>
      <w:r>
        <w:rPr>
          <w:rFonts w:ascii="細明體_HKSCS" w:hAnsi="細明體_HKSCS" w:cs="細明體_HKSCS" w:eastAsia="細明體_HKSCS" w:hint="default"/>
          <w:spacing w:val="-83"/>
          <w:w w:val="105"/>
          <w:sz w:val="18"/>
          <w:szCs w:val="18"/>
        </w:rPr>
        <w:t> </w:t>
      </w:r>
      <w:r>
        <w:rPr>
          <w:rFonts w:ascii="Times New Roman" w:hAnsi="Times New Roman" w:cs="Times New Roman" w:eastAsia="Times New Roman" w:hint="default"/>
          <w:w w:val="105"/>
          <w:sz w:val="19"/>
          <w:szCs w:val="19"/>
        </w:rPr>
        <w:t>3.13  </w:t>
      </w:r>
      <w:r>
        <w:rPr>
          <w:rFonts w:ascii="細明體_HKSCS" w:hAnsi="細明體_HKSCS" w:cs="細明體_HKSCS" w:eastAsia="細明體_HKSCS" w:hint="default"/>
          <w:w w:val="105"/>
          <w:sz w:val="18"/>
          <w:szCs w:val="18"/>
        </w:rPr>
        <w:t>腦神經完與神經網路相個之處</w:t>
      </w:r>
    </w:p>
    <w:p>
      <w:pPr>
        <w:spacing w:line="240" w:lineRule="auto" w:before="8"/>
        <w:ind w:right="0"/>
        <w:rPr>
          <w:rFonts w:ascii="細明體_HKSCS" w:hAnsi="細明體_HKSCS" w:cs="細明體_HKSCS" w:eastAsia="細明體_HKSCS" w:hint="default"/>
          <w:sz w:val="20"/>
          <w:szCs w:val="20"/>
        </w:rPr>
      </w:pPr>
    </w:p>
    <w:p>
      <w:pPr>
        <w:pStyle w:val="BodyText"/>
        <w:spacing w:line="331" w:lineRule="auto"/>
        <w:ind w:left="145" w:right="1031" w:firstLine="403"/>
        <w:jc w:val="both"/>
      </w:pPr>
      <w:r>
        <w:rPr>
          <w:spacing w:val="-2"/>
          <w:w w:val="102"/>
        </w:rPr>
        <w:t>腦神經元收到一個輸入的訊號</w:t>
      </w:r>
      <w:r>
        <w:rPr>
          <w:spacing w:val="-91"/>
          <w:w w:val="102"/>
        </w:rPr>
        <w:t> </w:t>
      </w:r>
      <w:r>
        <w:rPr>
          <w:spacing w:val="-10"/>
          <w:w w:val="106"/>
        </w:rPr>
        <w:t>，透過不同的寞觸，訊號進入神種元，</w:t>
      </w:r>
      <w:r>
        <w:rPr>
          <w:spacing w:val="-101"/>
          <w:w w:val="106"/>
        </w:rPr>
        <w:t> </w:t>
      </w:r>
      <w:r>
        <w:rPr>
          <w:w w:val="101"/>
        </w:rPr>
        <w:t>接著透 </w:t>
      </w:r>
      <w:r>
        <w:rPr>
          <w:w w:val="101"/>
        </w:rPr>
      </w:r>
      <w:r>
        <w:rPr/>
        <w:t>過神經元內部的敢動處理， 最佳站著神經元的軸哭產生一個輸出訊號，</w:t>
      </w:r>
      <w:r>
        <w:rPr>
          <w:spacing w:val="-24"/>
        </w:rPr>
        <w:t> </w:t>
      </w:r>
      <w:r>
        <w:rPr/>
        <w:t>這個軸實 </w:t>
      </w:r>
      <w:r>
        <w:rPr/>
        <w:t>透過下一個神經元的突觸相連將輸出訊號傳到下一個神經元。</w:t>
      </w:r>
    </w:p>
    <w:p>
      <w:pPr>
        <w:pStyle w:val="BodyText"/>
        <w:spacing w:line="331" w:lineRule="auto" w:before="132"/>
        <w:ind w:left="140" w:right="1034" w:firstLine="403"/>
        <w:jc w:val="left"/>
      </w:pPr>
      <w:r>
        <w:rPr>
          <w:w w:val="105"/>
        </w:rPr>
        <w:t>在神經網路的計算模型中 </w:t>
      </w:r>
      <w:r>
        <w:rPr>
          <w:spacing w:val="-8"/>
          <w:w w:val="106"/>
        </w:rPr>
        <w:t>，輸入訊號就是我們的輸入資料，</w:t>
      </w:r>
      <w:r>
        <w:rPr>
          <w:spacing w:val="-93"/>
          <w:w w:val="106"/>
        </w:rPr>
        <w:t> </w:t>
      </w:r>
      <w:r>
        <w:rPr>
          <w:w w:val="104"/>
        </w:rPr>
        <w:t>模型的書數競 </w:t>
      </w:r>
      <w:r>
        <w:rPr>
          <w:w w:val="104"/>
        </w:rPr>
      </w:r>
      <w:r>
        <w:rPr>
          <w:spacing w:val="-11"/>
          <w:w w:val="104"/>
        </w:rPr>
        <w:t>相當於寶觸，僻、復輸入訊號傳入神經元就像是輸入的資料和模型事數進行騙性組</w:t>
      </w:r>
      <w:r>
        <w:rPr>
          <w:w w:val="104"/>
        </w:rPr>
        <w:t> </w:t>
      </w:r>
      <w:r>
        <w:rPr>
          <w:w w:val="104"/>
        </w:rPr>
      </w:r>
      <w:r>
        <w:rPr>
          <w:spacing w:val="-2"/>
        </w:rPr>
        <w:t>合，然後經過敢動函數，</w:t>
      </w:r>
      <w:r>
        <w:rPr>
          <w:spacing w:val="-70"/>
        </w:rPr>
        <w:t> </w:t>
      </w:r>
      <w:r>
        <w:rPr/>
        <w:t>最佳傳出模型。</w:t>
      </w:r>
    </w:p>
    <w:p>
      <w:pPr>
        <w:pStyle w:val="BodyText"/>
        <w:spacing w:line="331" w:lineRule="auto" w:before="137"/>
        <w:ind w:left="140" w:right="1032" w:firstLine="408"/>
        <w:jc w:val="left"/>
      </w:pPr>
      <w:r>
        <w:rPr/>
        <w:t>這裡的模型書數透過學習可以控制輸入資料傳入神經元的強度， 毆動函數就 是神經元內部的敢動處理， 最佳將結果輸出變成第二層網路的輸入。</w:t>
      </w:r>
      <w:r>
        <w:rPr>
          <w:spacing w:val="-32"/>
        </w:rPr>
        <w:t> </w:t>
      </w:r>
      <w:r>
        <w:rPr/>
        <w:t>我們之前講</w:t>
      </w:r>
    </w:p>
    <w:p>
      <w:pPr>
        <w:spacing w:line="216" w:lineRule="exact" w:before="32"/>
        <w:ind w:left="140" w:right="8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過的</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w w:val="103"/>
          <w:sz w:val="19"/>
          <w:szCs w:val="19"/>
        </w:rPr>
        <w:t>Sigmoid</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107"/>
          <w:sz w:val="20"/>
          <w:szCs w:val="20"/>
        </w:rPr>
        <w:t>函數</w:t>
      </w:r>
      <w:r>
        <w:rPr>
          <w:rFonts w:ascii="細明體_HKSCS" w:hAnsi="細明體_HKSCS" w:cs="細明體_HKSCS" w:eastAsia="細明體_HKSCS" w:hint="default"/>
          <w:spacing w:val="-14"/>
          <w:w w:val="107"/>
          <w:sz w:val="20"/>
          <w:szCs w:val="20"/>
        </w:rPr>
        <w:t>，</w:t>
      </w:r>
      <w:r>
        <w:rPr>
          <w:rFonts w:ascii="細明體_HKSCS" w:hAnsi="細明體_HKSCS" w:cs="細明體_HKSCS" w:eastAsia="細明體_HKSCS" w:hint="default"/>
          <w:w w:val="105"/>
          <w:sz w:val="20"/>
          <w:szCs w:val="20"/>
        </w:rPr>
        <w:t>也就是</w:t>
      </w:r>
      <w:r>
        <w:rPr>
          <w:rFonts w:ascii="細明體_HKSCS" w:hAnsi="細明體_HKSCS" w:cs="細明體_HKSCS" w:eastAsia="細明體_HKSCS" w:hint="default"/>
          <w:spacing w:val="-49"/>
          <w:sz w:val="20"/>
          <w:szCs w:val="20"/>
        </w:rPr>
        <w:t> </w:t>
      </w:r>
      <w:r>
        <w:rPr>
          <w:rFonts w:ascii="Times New Roman" w:hAnsi="Times New Roman" w:cs="Times New Roman" w:eastAsia="Times New Roman" w:hint="default"/>
          <w:w w:val="105"/>
          <w:sz w:val="19"/>
          <w:szCs w:val="19"/>
        </w:rPr>
        <w:t>logistic</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w w:val="104"/>
          <w:sz w:val="20"/>
          <w:szCs w:val="20"/>
        </w:rPr>
        <w:t>函</w:t>
      </w:r>
      <w:r>
        <w:rPr>
          <w:rFonts w:ascii="細明體_HKSCS" w:hAnsi="細明體_HKSCS" w:cs="細明體_HKSCS" w:eastAsia="細明體_HKSCS" w:hint="default"/>
          <w:spacing w:val="6"/>
          <w:w w:val="104"/>
          <w:sz w:val="20"/>
          <w:szCs w:val="20"/>
        </w:rPr>
        <w:t>數</w:t>
      </w:r>
      <w:r>
        <w:rPr>
          <w:rFonts w:ascii="Times New Roman" w:hAnsi="Times New Roman" w:cs="Times New Roman" w:eastAsia="Times New Roman" w:hint="default"/>
          <w:spacing w:val="-8"/>
          <w:w w:val="138"/>
          <w:sz w:val="19"/>
          <w:szCs w:val="19"/>
        </w:rPr>
        <w:t>σ</w:t>
      </w:r>
      <w:r>
        <w:rPr>
          <w:rFonts w:ascii="細明體_HKSCS" w:hAnsi="細明體_HKSCS" w:cs="細明體_HKSCS" w:eastAsia="細明體_HKSCS" w:hint="default"/>
          <w:spacing w:val="-1"/>
          <w:w w:val="29"/>
          <w:sz w:val="20"/>
          <w:szCs w:val="20"/>
        </w:rPr>
        <w:t>（</w:t>
      </w:r>
      <w:r>
        <w:rPr>
          <w:rFonts w:ascii="Times New Roman" w:hAnsi="Times New Roman" w:cs="Times New Roman" w:eastAsia="Times New Roman" w:hint="default"/>
          <w:spacing w:val="1"/>
          <w:w w:val="105"/>
          <w:sz w:val="19"/>
          <w:szCs w:val="19"/>
        </w:rPr>
        <w:t>x</w:t>
      </w:r>
      <w:r>
        <w:rPr>
          <w:rFonts w:ascii="細明體_HKSCS" w:hAnsi="細明體_HKSCS" w:cs="細明體_HKSCS" w:eastAsia="細明體_HKSCS" w:hint="default"/>
          <w:w w:val="93"/>
          <w:sz w:val="20"/>
          <w:szCs w:val="20"/>
        </w:rPr>
        <w:t>｝＝一上一就是一種毆動函數，</w:t>
      </w:r>
      <w:r>
        <w:rPr>
          <w:rFonts w:ascii="細明體_HKSCS" w:hAnsi="細明體_HKSCS" w:cs="細明體_HKSCS" w:eastAsia="細明體_HKSCS" w:hint="default"/>
          <w:spacing w:val="-36"/>
          <w:sz w:val="20"/>
          <w:szCs w:val="20"/>
        </w:rPr>
        <w:t> </w:t>
      </w:r>
      <w:r>
        <w:rPr>
          <w:rFonts w:ascii="細明體_HKSCS" w:hAnsi="細明體_HKSCS" w:cs="細明體_HKSCS" w:eastAsia="細明體_HKSCS" w:hint="default"/>
          <w:w w:val="103"/>
          <w:sz w:val="20"/>
          <w:szCs w:val="20"/>
        </w:rPr>
        <w:t>它能夠</w:t>
      </w:r>
      <w:r>
        <w:rPr>
          <w:rFonts w:ascii="細明體_HKSCS" w:hAnsi="細明體_HKSCS" w:cs="細明體_HKSCS" w:eastAsia="細明體_HKSCS" w:hint="default"/>
          <w:sz w:val="20"/>
          <w:szCs w:val="20"/>
        </w:rPr>
      </w:r>
    </w:p>
    <w:p>
      <w:pPr>
        <w:pStyle w:val="BodyText"/>
        <w:spacing w:line="148" w:lineRule="exact"/>
        <w:ind w:left="854" w:right="169"/>
        <w:jc w:val="center"/>
        <w:rPr>
          <w:rFonts w:ascii="Times New Roman" w:hAnsi="Times New Roman" w:cs="Times New Roman" w:eastAsia="Times New Roman" w:hint="default"/>
        </w:rPr>
      </w:pPr>
      <w:r>
        <w:rPr>
          <w:rFonts w:ascii="Times New Roman" w:hAnsi="Times New Roman" w:cs="Times New Roman" w:eastAsia="Times New Roman" w:hint="default"/>
          <w:spacing w:val="12"/>
          <w:w w:val="105"/>
        </w:rPr>
        <w:t>l+</w:t>
      </w:r>
      <w:r>
        <w:rPr>
          <w:rFonts w:ascii="Times New Roman" w:hAnsi="Times New Roman" w:cs="Times New Roman" w:eastAsia="Times New Roman" w:hint="default"/>
          <w:spacing w:val="-31"/>
          <w:w w:val="105"/>
        </w:rPr>
        <w:t> </w:t>
      </w:r>
      <w:r>
        <w:rPr>
          <w:rFonts w:ascii="Times New Roman" w:hAnsi="Times New Roman" w:cs="Times New Roman" w:eastAsia="Times New Roman" w:hint="default"/>
          <w:w w:val="105"/>
        </w:rPr>
        <w:t>e-•</w:t>
      </w:r>
      <w:r>
        <w:rPr>
          <w:rFonts w:ascii="Times New Roman" w:hAnsi="Times New Roman" w:cs="Times New Roman" w:eastAsia="Times New Roman" w:hint="default"/>
        </w:rPr>
      </w:r>
    </w:p>
    <w:p>
      <w:pPr>
        <w:spacing w:line="260" w:lineRule="exact" w:before="0"/>
        <w:ind w:left="131"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將輸入的資料轉化到</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sz w:val="22"/>
          <w:szCs w:val="22"/>
        </w:rPr>
        <w:t>0</w:t>
      </w:r>
      <w:r>
        <w:rPr>
          <w:rFonts w:ascii="Times New Roman" w:hAnsi="Times New Roman" w:cs="Times New Roman" w:eastAsia="Times New Roman" w:hint="default"/>
          <w:spacing w:val="-6"/>
          <w:sz w:val="22"/>
          <w:szCs w:val="22"/>
        </w:rPr>
        <w:t> </w:t>
      </w:r>
      <w:r>
        <w:rPr>
          <w:rFonts w:ascii="細明體_HKSCS" w:hAnsi="細明體_HKSCS" w:cs="細明體_HKSCS" w:eastAsia="細明體_HKSCS" w:hint="default"/>
          <w:sz w:val="26"/>
          <w:szCs w:val="26"/>
        </w:rPr>
        <w:t>～</w:t>
      </w:r>
      <w:r>
        <w:rPr>
          <w:rFonts w:ascii="細明體_HKSCS" w:hAnsi="細明體_HKSCS" w:cs="細明體_HKSCS" w:eastAsia="細明體_HKSCS" w:hint="default"/>
          <w:spacing w:val="-100"/>
          <w:sz w:val="26"/>
          <w:szCs w:val="26"/>
        </w:rPr>
        <w:t> </w:t>
      </w:r>
      <w:r>
        <w:rPr>
          <w:rFonts w:ascii="Times New Roman" w:hAnsi="Times New Roman" w:cs="Times New Roman" w:eastAsia="Times New Roman" w:hint="default"/>
          <w:sz w:val="22"/>
          <w:szCs w:val="22"/>
        </w:rPr>
        <w:t>1</w:t>
      </w:r>
      <w:r>
        <w:rPr>
          <w:rFonts w:ascii="細明體_HKSCS" w:hAnsi="細明體_HKSCS" w:cs="細明體_HKSCS" w:eastAsia="細明體_HKSCS" w:hint="default"/>
          <w:sz w:val="20"/>
          <w:szCs w:val="20"/>
        </w:rPr>
        <w:t>之間。</w:t>
      </w:r>
    </w:p>
    <w:p>
      <w:pPr>
        <w:pStyle w:val="BodyText"/>
        <w:spacing w:line="328" w:lineRule="auto" w:before="206"/>
        <w:ind w:left="116" w:right="1051" w:firstLine="417"/>
        <w:jc w:val="both"/>
      </w:pPr>
      <w:r>
        <w:rPr>
          <w:w w:val="101"/>
        </w:rPr>
        <w:t>但以上只是一個粗糙的腦神經元簡述</w:t>
      </w:r>
      <w:r>
        <w:rPr>
          <w:spacing w:val="-32"/>
          <w:w w:val="101"/>
        </w:rPr>
        <w:t> </w:t>
      </w:r>
      <w:r>
        <w:rPr>
          <w:spacing w:val="-7"/>
          <w:w w:val="105"/>
        </w:rPr>
        <w:t>，因為在大腦裡面，有很多不同類型的</w:t>
      </w:r>
      <w:r>
        <w:rPr>
          <w:w w:val="105"/>
        </w:rPr>
        <w:t> </w:t>
      </w:r>
      <w:r>
        <w:rPr>
          <w:w w:val="105"/>
        </w:rPr>
      </w:r>
      <w:r>
        <w:rPr>
          <w:spacing w:val="-11"/>
          <w:w w:val="106"/>
        </w:rPr>
        <w:t>神經元，每種神經元的性質都不一樣，</w:t>
      </w:r>
      <w:r>
        <w:rPr>
          <w:w w:val="106"/>
        </w:rPr>
        <w:t> </w:t>
      </w:r>
      <w:r>
        <w:rPr>
          <w:w w:val="106"/>
        </w:rPr>
        <w:t>同時神經觸還是一個種雜的動態系統， </w:t>
      </w:r>
      <w:r>
        <w:rPr>
          <w:w w:val="106"/>
        </w:rPr>
      </w:r>
      <w:r>
        <w:rPr/>
        <w:t>而且神經元的輸出也是有時效性的， 輔之道只是一個簡化的神經系統，</w:t>
      </w:r>
      <w:r>
        <w:rPr>
          <w:spacing w:val="-30"/>
        </w:rPr>
        <w:t> </w:t>
      </w:r>
      <w:r>
        <w:rPr/>
        <w:t>但是可以 </w:t>
      </w:r>
      <w:r>
        <w:rPr/>
      </w:r>
      <w:r>
        <w:rPr>
          <w:w w:val="105"/>
        </w:rPr>
        <w:t>給我們一些關於神經網路的肢體。</w:t>
      </w:r>
      <w:r>
        <w:rPr/>
      </w:r>
    </w:p>
    <w:p>
      <w:pPr>
        <w:spacing w:line="240" w:lineRule="auto" w:before="6"/>
        <w:ind w:right="0"/>
        <w:rPr>
          <w:rFonts w:ascii="細明體_HKSCS" w:hAnsi="細明體_HKSCS" w:cs="細明體_HKSCS" w:eastAsia="細明體_HKSCS" w:hint="default"/>
          <w:sz w:val="22"/>
          <w:szCs w:val="22"/>
        </w:rPr>
      </w:pPr>
    </w:p>
    <w:p>
      <w:pPr>
        <w:tabs>
          <w:tab w:pos="961" w:val="left" w:leader="none"/>
        </w:tabs>
        <w:spacing w:before="0"/>
        <w:ind w:left="121" w:right="102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0"/>
          <w:w w:val="110"/>
          <w:sz w:val="28"/>
          <w:szCs w:val="28"/>
        </w:rPr>
        <w:t>3.4.2</w:t>
        <w:tab/>
      </w:r>
      <w:r>
        <w:rPr>
          <w:rFonts w:ascii="細明體_HKSCS" w:hAnsi="細明體_HKSCS" w:cs="細明體_HKSCS" w:eastAsia="細明體_HKSCS" w:hint="default"/>
          <w:w w:val="110"/>
          <w:sz w:val="26"/>
          <w:szCs w:val="26"/>
        </w:rPr>
        <w:t>單層神經網路的封類器</w:t>
      </w:r>
    </w:p>
    <w:p>
      <w:pPr>
        <w:pStyle w:val="BodyText"/>
        <w:spacing w:line="331" w:lineRule="auto" w:before="226"/>
        <w:ind w:left="116" w:right="1063" w:firstLine="417"/>
        <w:jc w:val="both"/>
      </w:pPr>
      <w:r>
        <w:rPr/>
        <w:t>一個簡單的一層神經網路的數學形式是特別簡單的， 可以看成一個瞬盟運算 再加上一個敢動函數，</w:t>
      </w:r>
      <w:r>
        <w:rPr>
          <w:spacing w:val="-61"/>
        </w:rPr>
        <w:t> </w:t>
      </w:r>
      <w:r>
        <w:rPr/>
        <w:t>正如前面講過的，</w:t>
      </w:r>
      <w:r>
        <w:rPr>
          <w:spacing w:val="-68"/>
        </w:rPr>
        <w:t> </w:t>
      </w:r>
      <w:r>
        <w:rPr/>
        <w:t>一個神經元可以對一個輸入進行不同的 </w:t>
      </w:r>
      <w:r>
        <w:rPr/>
      </w:r>
      <w:r>
        <w:rPr>
          <w:spacing w:val="-4"/>
          <w:w w:val="95"/>
        </w:rPr>
        <w:t>操作，可以是</w:t>
      </w:r>
      <w:r>
        <w:rPr>
          <w:spacing w:val="-40"/>
          <w:w w:val="95"/>
        </w:rPr>
        <w:t> </w:t>
      </w:r>
      <w:r>
        <w:rPr>
          <w:w w:val="75"/>
        </w:rPr>
        <w:t>「</w:t>
      </w:r>
      <w:r>
        <w:rPr>
          <w:spacing w:val="-54"/>
          <w:w w:val="75"/>
        </w:rPr>
        <w:t> </w:t>
      </w:r>
      <w:r>
        <w:rPr>
          <w:w w:val="95"/>
        </w:rPr>
        <w:t>喜歡」</w:t>
      </w:r>
      <w:r>
        <w:rPr>
          <w:spacing w:val="-43"/>
          <w:w w:val="95"/>
        </w:rPr>
        <w:t> </w:t>
      </w:r>
      <w:r>
        <w:rPr>
          <w:w w:val="75"/>
        </w:rPr>
        <w:t>（</w:t>
      </w:r>
      <w:r>
        <w:rPr>
          <w:spacing w:val="-52"/>
          <w:w w:val="75"/>
        </w:rPr>
        <w:t> </w:t>
      </w:r>
      <w:r>
        <w:rPr>
          <w:w w:val="95"/>
        </w:rPr>
        <w:t>毆動聲大）</w:t>
      </w:r>
      <w:r>
        <w:rPr>
          <w:spacing w:val="-33"/>
          <w:w w:val="95"/>
        </w:rPr>
        <w:t> </w:t>
      </w:r>
      <w:r>
        <w:rPr>
          <w:w w:val="95"/>
        </w:rPr>
        <w:t>或是</w:t>
      </w:r>
      <w:r>
        <w:rPr>
          <w:spacing w:val="-40"/>
          <w:w w:val="95"/>
        </w:rPr>
        <w:t> </w:t>
      </w:r>
      <w:r>
        <w:rPr>
          <w:w w:val="75"/>
        </w:rPr>
        <w:t>「</w:t>
      </w:r>
      <w:r>
        <w:rPr>
          <w:spacing w:val="-61"/>
          <w:w w:val="75"/>
        </w:rPr>
        <w:t> </w:t>
      </w:r>
      <w:r>
        <w:rPr>
          <w:w w:val="95"/>
        </w:rPr>
        <w:t>不喜歡」</w:t>
      </w:r>
      <w:r>
        <w:rPr>
          <w:spacing w:val="-38"/>
          <w:w w:val="95"/>
        </w:rPr>
        <w:t> </w:t>
      </w:r>
      <w:r>
        <w:rPr>
          <w:spacing w:val="-4"/>
          <w:w w:val="95"/>
        </w:rPr>
        <w:t>（由動龔小），正是由於鹿動函</w:t>
      </w:r>
      <w:r>
        <w:rPr>
          <w:spacing w:val="-4"/>
        </w:rPr>
      </w:r>
    </w:p>
    <w:p>
      <w:pPr>
        <w:spacing w:after="0" w:line="331" w:lineRule="auto"/>
        <w:jc w:val="both"/>
        <w:sectPr>
          <w:headerReference w:type="default" r:id="rId143"/>
          <w:footerReference w:type="default" r:id="rId144"/>
          <w:footerReference w:type="even" r:id="rId145"/>
          <w:pgSz w:w="9470" w:h="13040"/>
          <w:pgMar w:header="559" w:footer="436" w:top="760" w:bottom="620" w:left="1100" w:right="0"/>
          <w:pgNumType w:start="29"/>
        </w:sectPr>
      </w:pPr>
    </w:p>
    <w:p>
      <w:pPr>
        <w:spacing w:before="16"/>
        <w:ind w:left="-219"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554"/>
          <w:w w:val="600"/>
          <w:sz w:val="18"/>
          <w:szCs w:val="18"/>
        </w:rPr>
        <w:t>－</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spacing w:val="9"/>
          <w:w w:val="157"/>
          <w:sz w:val="18"/>
          <w:szCs w:val="18"/>
        </w:rPr>
        <w:t>3</w:t>
      </w:r>
      <w:r>
        <w:rPr>
          <w:rFonts w:ascii="細明體_HKSCS" w:hAnsi="細明體_HKSCS" w:cs="細明體_HKSCS" w:eastAsia="細明體_HKSCS" w:hint="default"/>
          <w:w w:val="93"/>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9"/>
          <w:sz w:val="20"/>
          <w:szCs w:val="20"/>
        </w:rPr>
        <w:t> </w:t>
      </w:r>
      <w:r>
        <w:rPr>
          <w:rFonts w:ascii="細明體_HKSCS" w:hAnsi="細明體_HKSCS" w:cs="細明體_HKSCS" w:eastAsia="細明體_HKSCS" w:hint="default"/>
          <w:w w:val="90"/>
          <w:sz w:val="20"/>
          <w:szCs w:val="20"/>
        </w:rPr>
        <w:t>多屆全連接神經網路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21"/>
          <w:szCs w:val="21"/>
        </w:rPr>
      </w:pPr>
    </w:p>
    <w:p>
      <w:pPr>
        <w:pStyle w:val="BodyText"/>
        <w:spacing w:line="331" w:lineRule="auto"/>
        <w:ind w:left="1130" w:right="0" w:hanging="8"/>
        <w:jc w:val="left"/>
      </w:pPr>
      <w:r>
        <w:rPr/>
        <w:t>數的作用，所以我們可以將一層神經網路用做分類 器，正樣本就讓敢動函數敢動 </w:t>
      </w:r>
      <w:r>
        <w:rPr>
          <w:spacing w:val="-3"/>
          <w:w w:val="105"/>
        </w:rPr>
        <w:t>變大，負樣本就讓敢動函數毆動變小</w:t>
      </w:r>
      <w:r>
        <w:rPr>
          <w:spacing w:val="-34"/>
          <w:w w:val="105"/>
        </w:rPr>
        <w:t> </w:t>
      </w:r>
      <w:r>
        <w:rPr>
          <w:w w:val="105"/>
        </w:rPr>
        <w:t>。</w:t>
      </w:r>
      <w:r>
        <w:rPr/>
      </w:r>
    </w:p>
    <w:p>
      <w:pPr>
        <w:pStyle w:val="BodyText"/>
        <w:spacing w:line="240" w:lineRule="auto" w:before="137"/>
        <w:ind w:left="1540" w:right="0"/>
        <w:jc w:val="left"/>
      </w:pPr>
      <w:r>
        <w:rPr/>
        <w:t>例如我們可以使用  </w:t>
      </w:r>
      <w:r>
        <w:rPr>
          <w:rFonts w:ascii="Times New Roman" w:hAnsi="Times New Roman" w:cs="Times New Roman" w:eastAsia="Times New Roman" w:hint="default"/>
        </w:rPr>
        <w:t>Sigmoid</w:t>
      </w:r>
      <w:r>
        <w:rPr>
          <w:rFonts w:ascii="Times New Roman" w:hAnsi="Times New Roman" w:cs="Times New Roman" w:eastAsia="Times New Roman" w:hint="default"/>
          <w:spacing w:val="21"/>
        </w:rPr>
        <w:t> </w:t>
      </w:r>
      <w:r>
        <w:rPr/>
        <w:t>敢動函數做一個二分類問題，這個時候使用數學</w:t>
      </w:r>
    </w:p>
    <w:p>
      <w:pPr>
        <w:spacing w:after="0" w:line="240" w:lineRule="auto"/>
        <w:jc w:val="left"/>
        <w:sectPr>
          <w:headerReference w:type="default" r:id="rId148"/>
          <w:pgSz w:w="9470" w:h="13040"/>
          <w:pgMar w:header="0" w:footer="436" w:top="540" w:bottom="580" w:left="0" w:right="1040"/>
        </w:sectPr>
      </w:pPr>
    </w:p>
    <w:p>
      <w:pPr>
        <w:spacing w:line="404" w:lineRule="exact" w:before="0"/>
        <w:ind w:left="1130" w:right="0" w:firstLine="0"/>
        <w:jc w:val="left"/>
        <w:rPr>
          <w:rFonts w:ascii="Times New Roman" w:hAnsi="Times New Roman" w:cs="Times New Roman" w:eastAsia="Times New Roman" w:hint="default"/>
          <w:sz w:val="29"/>
          <w:szCs w:val="29"/>
        </w:rPr>
      </w:pPr>
      <w:r>
        <w:rPr>
          <w:rFonts w:ascii="細明體_HKSCS" w:hAnsi="細明體_HKSCS" w:cs="細明體_HKSCS" w:eastAsia="細明體_HKSCS" w:hint="default"/>
          <w:w w:val="101"/>
          <w:sz w:val="20"/>
          <w:szCs w:val="20"/>
        </w:rPr>
        <w:t>形式可以獲得</w:t>
      </w:r>
      <w:r>
        <w:rPr>
          <w:rFonts w:ascii="細明體_HKSCS" w:hAnsi="細明體_HKSCS" w:cs="細明體_HKSCS" w:eastAsia="細明體_HKSCS" w:hint="default"/>
          <w:spacing w:val="-67"/>
          <w:sz w:val="20"/>
          <w:szCs w:val="20"/>
        </w:rPr>
        <w:t> </w:t>
      </w:r>
      <w:r>
        <w:rPr>
          <w:rFonts w:ascii="Times New Roman" w:hAnsi="Times New Roman" w:cs="Times New Roman" w:eastAsia="Times New Roman" w:hint="default"/>
          <w:spacing w:val="-5"/>
          <w:w w:val="124"/>
          <w:sz w:val="21"/>
          <w:szCs w:val="21"/>
        </w:rPr>
        <w:t>σ</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0"/>
          <w:w w:val="182"/>
          <w:sz w:val="37"/>
          <w:szCs w:val="37"/>
        </w:rPr>
        <w:t>I</w:t>
      </w:r>
      <w:r>
        <w:rPr>
          <w:rFonts w:ascii="Times New Roman" w:hAnsi="Times New Roman" w:cs="Times New Roman" w:eastAsia="Times New Roman" w:hint="default"/>
          <w:spacing w:val="-58"/>
          <w:w w:val="90"/>
          <w:sz w:val="37"/>
          <w:szCs w:val="37"/>
        </w:rPr>
        <w:t>;</w:t>
      </w:r>
      <w:r>
        <w:rPr>
          <w:rFonts w:ascii="Times New Roman" w:hAnsi="Times New Roman" w:cs="Times New Roman" w:eastAsia="Times New Roman" w:hint="default"/>
          <w:spacing w:val="-67"/>
          <w:w w:val="142"/>
          <w:sz w:val="37"/>
          <w:szCs w:val="37"/>
        </w:rPr>
        <w:t>.</w:t>
      </w:r>
      <w:r>
        <w:rPr>
          <w:rFonts w:ascii="Times New Roman" w:hAnsi="Times New Roman" w:cs="Times New Roman" w:eastAsia="Times New Roman" w:hint="default"/>
          <w:w w:val="19"/>
          <w:sz w:val="37"/>
          <w:szCs w:val="37"/>
        </w:rPr>
        <w:t>J</w:t>
      </w:r>
      <w:r>
        <w:rPr>
          <w:rFonts w:ascii="Times New Roman" w:hAnsi="Times New Roman" w:cs="Times New Roman" w:eastAsia="Times New Roman" w:hint="default"/>
          <w:spacing w:val="-57"/>
          <w:sz w:val="37"/>
          <w:szCs w:val="37"/>
        </w:rPr>
        <w:t> </w:t>
      </w:r>
      <w:r>
        <w:rPr>
          <w:rFonts w:ascii="Times New Roman" w:hAnsi="Times New Roman" w:cs="Times New Roman" w:eastAsia="Times New Roman" w:hint="default"/>
          <w:i/>
          <w:spacing w:val="-23"/>
          <w:w w:val="57"/>
          <w:sz w:val="29"/>
          <w:szCs w:val="29"/>
        </w:rPr>
        <w:t>w</w:t>
      </w:r>
      <w:r>
        <w:rPr>
          <w:rFonts w:ascii="細明體_HKSCS" w:hAnsi="細明體_HKSCS" w:cs="細明體_HKSCS" w:eastAsia="細明體_HKSCS" w:hint="default"/>
          <w:spacing w:val="-196"/>
          <w:w w:val="113"/>
          <w:sz w:val="16"/>
          <w:szCs w:val="16"/>
        </w:rPr>
        <w:t>凡</w:t>
      </w:r>
      <w:r>
        <w:rPr>
          <w:rFonts w:ascii="Times New Roman" w:hAnsi="Times New Roman" w:cs="Times New Roman" w:eastAsia="Times New Roman" w:hint="default"/>
          <w:i/>
          <w:w w:val="58"/>
          <w:sz w:val="29"/>
          <w:szCs w:val="29"/>
        </w:rPr>
        <w:t>.</w:t>
      </w:r>
      <w:r>
        <w:rPr>
          <w:rFonts w:ascii="Times New Roman" w:hAnsi="Times New Roman" w:cs="Times New Roman" w:eastAsia="Times New Roman" w:hint="default"/>
          <w:sz w:val="29"/>
          <w:szCs w:val="29"/>
        </w:rPr>
      </w:r>
    </w:p>
    <w:p>
      <w:pPr>
        <w:spacing w:before="80"/>
        <w:ind w:left="144" w:right="0" w:firstLine="0"/>
        <w:jc w:val="left"/>
        <w:rPr>
          <w:rFonts w:ascii="細明體_HKSCS" w:hAnsi="細明體_HKSCS" w:cs="細明體_HKSCS" w:eastAsia="細明體_HKSCS" w:hint="default"/>
          <w:sz w:val="20"/>
          <w:szCs w:val="20"/>
        </w:rPr>
      </w:pPr>
      <w:r>
        <w:rPr/>
        <w:br w:type="column"/>
      </w:r>
      <w:r>
        <w:rPr>
          <w:rFonts w:ascii="細明體_HKSCS" w:hAnsi="細明體_HKSCS" w:cs="細明體_HKSCS" w:eastAsia="細明體_HKSCS" w:hint="default"/>
          <w:spacing w:val="-11"/>
          <w:w w:val="105"/>
          <w:sz w:val="14"/>
          <w:szCs w:val="14"/>
        </w:rPr>
        <w:t>＋</w:t>
      </w:r>
      <w:r>
        <w:rPr>
          <w:rFonts w:ascii="Times New Roman" w:hAnsi="Times New Roman" w:cs="Times New Roman" w:eastAsia="Times New Roman" w:hint="default"/>
          <w:i/>
          <w:spacing w:val="-6"/>
          <w:w w:val="112"/>
          <w:sz w:val="19"/>
          <w:szCs w:val="19"/>
        </w:rPr>
        <w:t>b</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56"/>
          <w:sz w:val="18"/>
          <w:szCs w:val="18"/>
        </w:rPr>
        <w:t> </w:t>
      </w:r>
      <w:r>
        <w:rPr>
          <w:rFonts w:ascii="細明體_HKSCS" w:hAnsi="細明體_HKSCS" w:cs="細明體_HKSCS" w:eastAsia="細明體_HKSCS" w:hint="default"/>
          <w:w w:val="105"/>
          <w:sz w:val="20"/>
          <w:szCs w:val="20"/>
        </w:rPr>
        <w:t>表示</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i/>
          <w:w w:val="100"/>
          <w:sz w:val="19"/>
          <w:szCs w:val="19"/>
        </w:rPr>
        <w:t>P</w:t>
      </w:r>
      <w:r>
        <w:rPr>
          <w:rFonts w:ascii="Times New Roman" w:hAnsi="Times New Roman" w:cs="Times New Roman" w:eastAsia="Times New Roman" w:hint="default"/>
          <w:i/>
          <w:w w:val="100"/>
          <w:sz w:val="19"/>
          <w:szCs w:val="19"/>
        </w:rPr>
        <w:t>(Y1-</w:t>
      </w:r>
      <w:r>
        <w:rPr>
          <w:rFonts w:ascii="Times New Roman" w:hAnsi="Times New Roman" w:cs="Times New Roman" w:eastAsia="Times New Roman" w:hint="default"/>
          <w:i/>
          <w:spacing w:val="9"/>
          <w:sz w:val="19"/>
          <w:szCs w:val="19"/>
        </w:rPr>
        <w:t> </w:t>
      </w:r>
      <w:r>
        <w:rPr>
          <w:rFonts w:ascii="Times New Roman" w:hAnsi="Times New Roman" w:cs="Times New Roman" w:eastAsia="Times New Roman" w:hint="default"/>
          <w:i/>
          <w:w w:val="97"/>
          <w:sz w:val="19"/>
          <w:szCs w:val="19"/>
        </w:rPr>
        <w:t>l</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7"/>
          <w:sz w:val="19"/>
          <w:szCs w:val="19"/>
        </w:rPr>
        <w:t> </w:t>
      </w:r>
      <w:r>
        <w:rPr>
          <w:rFonts w:ascii="Arial" w:hAnsi="Arial" w:cs="Arial" w:eastAsia="Arial" w:hint="default"/>
          <w:w w:val="55"/>
          <w:sz w:val="26"/>
          <w:szCs w:val="26"/>
        </w:rPr>
        <w:t>I</w:t>
      </w:r>
      <w:r>
        <w:rPr>
          <w:rFonts w:ascii="Arial" w:hAnsi="Arial" w:cs="Arial" w:eastAsia="Arial" w:hint="default"/>
          <w:spacing w:val="-48"/>
          <w:sz w:val="26"/>
          <w:szCs w:val="26"/>
        </w:rPr>
        <w:t> </w:t>
      </w:r>
      <w:r>
        <w:rPr>
          <w:rFonts w:ascii="Times New Roman" w:hAnsi="Times New Roman" w:cs="Times New Roman" w:eastAsia="Times New Roman" w:hint="default"/>
          <w:i/>
          <w:w w:val="73"/>
          <w:sz w:val="19"/>
          <w:szCs w:val="19"/>
        </w:rPr>
        <w:t>x1</w:t>
      </w:r>
      <w:r>
        <w:rPr>
          <w:rFonts w:ascii="Times New Roman" w:hAnsi="Times New Roman" w:cs="Times New Roman" w:eastAsia="Times New Roman" w:hint="default"/>
          <w:i/>
          <w:spacing w:val="-15"/>
          <w:sz w:val="19"/>
          <w:szCs w:val="19"/>
        </w:rPr>
        <w:t> </w:t>
      </w:r>
      <w:r>
        <w:rPr>
          <w:rFonts w:ascii="Times New Roman" w:hAnsi="Times New Roman" w:cs="Times New Roman" w:eastAsia="Times New Roman" w:hint="default"/>
          <w:i/>
          <w:spacing w:val="15"/>
          <w:w w:val="104"/>
          <w:sz w:val="19"/>
          <w:szCs w:val="19"/>
        </w:rPr>
        <w:t>,</w:t>
      </w:r>
      <w:r>
        <w:rPr>
          <w:rFonts w:ascii="Times New Roman" w:hAnsi="Times New Roman" w:cs="Times New Roman" w:eastAsia="Times New Roman" w:hint="default"/>
          <w:w w:val="104"/>
          <w:sz w:val="18"/>
          <w:szCs w:val="18"/>
        </w:rPr>
        <w:t>w</w:t>
      </w:r>
      <w:r>
        <w:rPr>
          <w:rFonts w:ascii="細明體_HKSCS" w:hAnsi="細明體_HKSCS" w:cs="細明體_HKSCS" w:eastAsia="細明體_HKSCS" w:hint="default"/>
          <w:w w:val="59"/>
          <w:sz w:val="20"/>
          <w:szCs w:val="20"/>
        </w:rPr>
        <w:t>），</w:t>
      </w:r>
      <w:r>
        <w:rPr>
          <w:rFonts w:ascii="細明體_HKSCS" w:hAnsi="細明體_HKSCS" w:cs="細明體_HKSCS" w:eastAsia="細明體_HKSCS" w:hint="default"/>
          <w:spacing w:val="-77"/>
          <w:sz w:val="20"/>
          <w:szCs w:val="20"/>
        </w:rPr>
        <w:t> </w:t>
      </w:r>
      <w:r>
        <w:rPr>
          <w:rFonts w:ascii="細明體_HKSCS" w:hAnsi="細明體_HKSCS" w:cs="細明體_HKSCS" w:eastAsia="細明體_HKSCS" w:hint="default"/>
          <w:w w:val="105"/>
          <w:sz w:val="20"/>
          <w:szCs w:val="20"/>
        </w:rPr>
        <w:t>即輸出為</w:t>
      </w:r>
      <w:r>
        <w:rPr>
          <w:rFonts w:ascii="細明體_HKSCS" w:hAnsi="細明體_HKSCS" w:cs="細明體_HKSCS" w:eastAsia="細明體_HKSCS" w:hint="default"/>
          <w:spacing w:val="-40"/>
          <w:sz w:val="20"/>
          <w:szCs w:val="20"/>
        </w:rPr>
        <w:t> </w:t>
      </w:r>
      <w:r>
        <w:rPr>
          <w:rFonts w:ascii="Arial" w:hAnsi="Arial" w:cs="Arial" w:eastAsia="Arial" w:hint="default"/>
          <w:spacing w:val="-33"/>
          <w:w w:val="365"/>
          <w:sz w:val="20"/>
          <w:szCs w:val="20"/>
        </w:rPr>
        <w:t>l</w:t>
      </w:r>
      <w:r>
        <w:rPr>
          <w:rFonts w:ascii="細明體_HKSCS" w:hAnsi="細明體_HKSCS" w:cs="細明體_HKSCS" w:eastAsia="細明體_HKSCS" w:hint="default"/>
          <w:w w:val="103"/>
          <w:sz w:val="20"/>
          <w:szCs w:val="20"/>
        </w:rPr>
        <w:t>類別的機率</w:t>
      </w:r>
      <w:r>
        <w:rPr>
          <w:rFonts w:ascii="細明體_HKSCS" w:hAnsi="細明體_HKSCS" w:cs="細明體_HKSCS" w:eastAsia="細明體_HKSCS" w:hint="default"/>
          <w:spacing w:val="2"/>
          <w:w w:val="103"/>
          <w:sz w:val="20"/>
          <w:szCs w:val="20"/>
        </w:rPr>
        <w:t>，</w:t>
      </w:r>
      <w:r>
        <w:rPr>
          <w:rFonts w:ascii="細明體_HKSCS" w:hAnsi="細明體_HKSCS" w:cs="細明體_HKSCS" w:eastAsia="細明體_HKSCS" w:hint="default"/>
          <w:spacing w:val="-21"/>
          <w:w w:val="111"/>
          <w:sz w:val="20"/>
          <w:szCs w:val="20"/>
        </w:rPr>
        <w:t>那</w:t>
      </w:r>
      <w:r>
        <w:rPr>
          <w:rFonts w:ascii="細明體_HKSCS" w:hAnsi="細明體_HKSCS" w:cs="細明體_HKSCS" w:eastAsia="細明體_HKSCS" w:hint="default"/>
          <w:w w:val="103"/>
          <w:sz w:val="20"/>
          <w:szCs w:val="20"/>
        </w:rPr>
        <w:t>麼輸</w:t>
      </w:r>
      <w:r>
        <w:rPr>
          <w:rFonts w:ascii="細明體_HKSCS" w:hAnsi="細明體_HKSCS" w:cs="細明體_HKSCS" w:eastAsia="細明體_HKSCS" w:hint="default"/>
          <w:sz w:val="20"/>
          <w:szCs w:val="20"/>
        </w:rPr>
      </w:r>
    </w:p>
    <w:p>
      <w:pPr>
        <w:spacing w:after="0"/>
        <w:jc w:val="left"/>
        <w:rPr>
          <w:rFonts w:ascii="細明體_HKSCS" w:hAnsi="細明體_HKSCS" w:cs="細明體_HKSCS" w:eastAsia="細明體_HKSCS" w:hint="default"/>
          <w:sz w:val="20"/>
          <w:szCs w:val="20"/>
        </w:rPr>
        <w:sectPr>
          <w:type w:val="continuous"/>
          <w:pgSz w:w="9470" w:h="13040"/>
          <w:pgMar w:top="0" w:bottom="0" w:left="0" w:right="1040"/>
          <w:cols w:num="2" w:equalWidth="0">
            <w:col w:w="3114" w:space="40"/>
            <w:col w:w="5276"/>
          </w:cols>
        </w:sectPr>
      </w:pPr>
    </w:p>
    <w:p>
      <w:pPr>
        <w:spacing w:line="307" w:lineRule="auto" w:before="36"/>
        <w:ind w:left="1137" w:right="179"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8"/>
          <w:w w:val="106"/>
          <w:sz w:val="20"/>
          <w:szCs w:val="20"/>
        </w:rPr>
        <w:t>出</w:t>
      </w:r>
      <w:r>
        <w:rPr>
          <w:rFonts w:ascii="Arial" w:hAnsi="Arial" w:cs="Arial" w:eastAsia="Arial" w:hint="default"/>
          <w:spacing w:val="-101"/>
          <w:w w:val="123"/>
          <w:sz w:val="26"/>
          <w:szCs w:val="26"/>
        </w:rPr>
        <w:t>1</w:t>
      </w:r>
      <w:r>
        <w:rPr>
          <w:rFonts w:ascii="細明體_HKSCS" w:hAnsi="細明體_HKSCS" w:cs="細明體_HKSCS" w:eastAsia="細明體_HKSCS" w:hint="default"/>
          <w:w w:val="66"/>
          <w:sz w:val="20"/>
          <w:szCs w:val="20"/>
        </w:rPr>
        <w:t>詣</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
          <w:sz w:val="20"/>
          <w:szCs w:val="20"/>
        </w:rPr>
        <w:t> </w:t>
      </w:r>
      <w:r>
        <w:rPr>
          <w:rFonts w:ascii="細明體_HKSCS" w:hAnsi="細明體_HKSCS" w:cs="細明體_HKSCS" w:eastAsia="細明體_HKSCS" w:hint="default"/>
          <w:sz w:val="20"/>
          <w:szCs w:val="20"/>
        </w:rPr>
        <w:t>大類的機率為</w:t>
      </w:r>
      <w:r>
        <w:rPr>
          <w:rFonts w:ascii="細明體_HKSCS" w:hAnsi="細明體_HKSCS" w:cs="細明體_HKSCS" w:eastAsia="細明體_HKSCS" w:hint="default"/>
          <w:spacing w:val="-19"/>
          <w:sz w:val="20"/>
          <w:szCs w:val="20"/>
        </w:rPr>
        <w:t> </w:t>
      </w:r>
      <w:r>
        <w:rPr>
          <w:rFonts w:ascii="Times New Roman" w:hAnsi="Times New Roman" w:cs="Times New Roman" w:eastAsia="Times New Roman" w:hint="default"/>
          <w:i/>
          <w:w w:val="97"/>
          <w:sz w:val="19"/>
          <w:szCs w:val="19"/>
        </w:rPr>
        <w:t>l</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109"/>
          <w:sz w:val="19"/>
          <w:szCs w:val="19"/>
        </w:rPr>
        <w:t>-P</w:t>
      </w:r>
      <w:r>
        <w:rPr>
          <w:rFonts w:ascii="Times New Roman" w:hAnsi="Times New Roman" w:cs="Times New Roman" w:eastAsia="Times New Roman" w:hint="default"/>
          <w:i/>
          <w:w w:val="109"/>
          <w:sz w:val="19"/>
          <w:szCs w:val="19"/>
        </w:rPr>
        <w:t>(</w:t>
      </w:r>
      <w:r>
        <w:rPr>
          <w:rFonts w:ascii="Times New Roman" w:hAnsi="Times New Roman" w:cs="Times New Roman" w:eastAsia="Times New Roman" w:hint="default"/>
          <w:i/>
          <w:w w:val="109"/>
          <w:sz w:val="19"/>
          <w:szCs w:val="19"/>
        </w:rPr>
        <w:t>y1=</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i/>
          <w:w w:val="112"/>
          <w:sz w:val="19"/>
          <w:szCs w:val="19"/>
        </w:rPr>
        <w:t>l</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8"/>
          <w:sz w:val="19"/>
          <w:szCs w:val="19"/>
        </w:rPr>
        <w:t> </w:t>
      </w:r>
      <w:r>
        <w:rPr>
          <w:rFonts w:ascii="Times New Roman" w:hAnsi="Times New Roman" w:cs="Times New Roman" w:eastAsia="Times New Roman" w:hint="default"/>
          <w:w w:val="32"/>
          <w:sz w:val="18"/>
          <w:szCs w:val="18"/>
        </w:rPr>
        <w:t>l</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w w:val="104"/>
          <w:sz w:val="18"/>
          <w:szCs w:val="18"/>
        </w:rPr>
        <w:t>x1,</w:t>
      </w:r>
      <w:r>
        <w:rPr>
          <w:rFonts w:ascii="Times New Roman" w:hAnsi="Times New Roman" w:cs="Times New Roman" w:eastAsia="Times New Roman" w:hint="default"/>
          <w:spacing w:val="1"/>
          <w:w w:val="104"/>
          <w:sz w:val="18"/>
          <w:szCs w:val="18"/>
        </w:rPr>
        <w:t>w</w:t>
      </w:r>
      <w:r>
        <w:rPr>
          <w:rFonts w:ascii="細明體_HKSCS" w:hAnsi="細明體_HKSCS" w:cs="細明體_HKSCS" w:eastAsia="細明體_HKSCS" w:hint="default"/>
          <w:w w:val="62"/>
          <w:sz w:val="20"/>
          <w:szCs w:val="20"/>
        </w:rPr>
        <w:t>），</w:t>
      </w:r>
      <w:r>
        <w:rPr>
          <w:rFonts w:ascii="細明體_HKSCS" w:hAnsi="細明體_HKSCS" w:cs="細明體_HKSCS" w:eastAsia="細明體_HKSCS" w:hint="default"/>
          <w:spacing w:val="-82"/>
          <w:sz w:val="20"/>
          <w:szCs w:val="20"/>
        </w:rPr>
        <w:t> </w:t>
      </w:r>
      <w:r>
        <w:rPr>
          <w:rFonts w:ascii="細明體_HKSCS" w:hAnsi="細明體_HKSCS" w:cs="細明體_HKSCS" w:eastAsia="細明體_HKSCS" w:hint="default"/>
          <w:w w:val="101"/>
          <w:sz w:val="20"/>
          <w:szCs w:val="20"/>
        </w:rPr>
        <w:t>是不是看著很熟悉呢</w:t>
      </w:r>
      <w:r>
        <w:rPr>
          <w:rFonts w:ascii="細明體_HKSCS" w:hAnsi="細明體_HKSCS" w:cs="細明體_HKSCS" w:eastAsia="細明體_HKSCS" w:hint="default"/>
          <w:spacing w:val="-32"/>
          <w:sz w:val="20"/>
          <w:szCs w:val="20"/>
        </w:rPr>
        <w:t> </w:t>
      </w:r>
      <w:r>
        <w:rPr>
          <w:rFonts w:ascii="細明體_HKSCS" w:hAnsi="細明體_HKSCS" w:cs="細明體_HKSCS" w:eastAsia="細明體_HKSCS" w:hint="default"/>
          <w:spacing w:val="-101"/>
          <w:w w:val="133"/>
          <w:sz w:val="20"/>
          <w:szCs w:val="20"/>
        </w:rPr>
        <w:t>？</w:t>
      </w:r>
      <w:r>
        <w:rPr>
          <w:rFonts w:ascii="細明體_HKSCS" w:hAnsi="細明體_HKSCS" w:cs="細明體_HKSCS" w:eastAsia="細明體_HKSCS" w:hint="default"/>
          <w:w w:val="108"/>
          <w:sz w:val="20"/>
          <w:szCs w:val="20"/>
        </w:rPr>
        <w:t>將</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i/>
          <w:w w:val="87"/>
          <w:sz w:val="19"/>
          <w:szCs w:val="19"/>
        </w:rPr>
        <w:t>P</w:t>
      </w:r>
      <w:r>
        <w:rPr>
          <w:rFonts w:ascii="Times New Roman" w:hAnsi="Times New Roman" w:cs="Times New Roman" w:eastAsia="Times New Roman" w:hint="default"/>
          <w:i/>
          <w:w w:val="87"/>
          <w:sz w:val="19"/>
          <w:szCs w:val="19"/>
        </w:rPr>
        <w:t>(</w:t>
      </w:r>
      <w:r>
        <w:rPr>
          <w:rFonts w:ascii="Times New Roman" w:hAnsi="Times New Roman" w:cs="Times New Roman" w:eastAsia="Times New Roman" w:hint="default"/>
          <w:i/>
          <w:w w:val="87"/>
          <w:sz w:val="19"/>
          <w:szCs w:val="19"/>
        </w:rPr>
        <w:t>Y</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94"/>
          <w:sz w:val="19"/>
          <w:szCs w:val="19"/>
        </w:rPr>
        <w:t>;=</w:t>
      </w:r>
      <w:r>
        <w:rPr>
          <w:rFonts w:ascii="Times New Roman" w:hAnsi="Times New Roman" w:cs="Times New Roman" w:eastAsia="Times New Roman" w:hint="default"/>
          <w:i/>
          <w:spacing w:val="-7"/>
          <w:sz w:val="19"/>
          <w:szCs w:val="19"/>
        </w:rPr>
        <w:t> </w:t>
      </w:r>
      <w:r>
        <w:rPr>
          <w:rFonts w:ascii="Times New Roman" w:hAnsi="Times New Roman" w:cs="Times New Roman" w:eastAsia="Times New Roman" w:hint="default"/>
          <w:spacing w:val="-22"/>
          <w:w w:val="226"/>
          <w:sz w:val="20"/>
          <w:szCs w:val="20"/>
        </w:rPr>
        <w:t>!</w:t>
      </w:r>
      <w:r>
        <w:rPr>
          <w:rFonts w:ascii="Arial" w:hAnsi="Arial" w:cs="Arial" w:eastAsia="Arial" w:hint="default"/>
          <w:spacing w:val="10"/>
          <w:w w:val="55"/>
          <w:sz w:val="26"/>
          <w:szCs w:val="26"/>
        </w:rPr>
        <w:t>I</w:t>
      </w:r>
      <w:r>
        <w:rPr>
          <w:rFonts w:ascii="細明體_HKSCS" w:hAnsi="細明體_HKSCS" w:cs="細明體_HKSCS" w:eastAsia="細明體_HKSCS" w:hint="default"/>
          <w:spacing w:val="-77"/>
          <w:w w:val="75"/>
          <w:sz w:val="20"/>
          <w:szCs w:val="20"/>
        </w:rPr>
        <w:t>抖</w:t>
      </w:r>
      <w:r>
        <w:rPr>
          <w:rFonts w:ascii="細明體_HKSCS" w:hAnsi="細明體_HKSCS" w:cs="細明體_HKSCS" w:eastAsia="細明體_HKSCS" w:hint="default"/>
          <w:spacing w:val="-360"/>
          <w:w w:val="166"/>
          <w:sz w:val="20"/>
          <w:szCs w:val="20"/>
        </w:rPr>
        <w:t>，</w:t>
      </w:r>
      <w:r>
        <w:rPr>
          <w:rFonts w:ascii="Times New Roman" w:hAnsi="Times New Roman" w:cs="Times New Roman" w:eastAsia="Times New Roman" w:hint="default"/>
          <w:w w:val="104"/>
          <w:sz w:val="18"/>
          <w:szCs w:val="18"/>
        </w:rPr>
        <w:t>w</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w w:val="109"/>
          <w:sz w:val="20"/>
          <w:szCs w:val="20"/>
        </w:rPr>
        <w:t>展</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w w:val="106"/>
          <w:sz w:val="20"/>
          <w:szCs w:val="20"/>
        </w:rPr>
        <w:t>開</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24"/>
          <w:sz w:val="20"/>
          <w:szCs w:val="20"/>
        </w:rPr>
        <w:t>即</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tabs>
          <w:tab w:pos="7819" w:val="left" w:leader="none"/>
        </w:tabs>
        <w:spacing w:before="0"/>
        <w:ind w:left="3239"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2"/>
          <w:sz w:val="19"/>
          <w:szCs w:val="19"/>
        </w:rPr>
        <w:t>P</w:t>
      </w:r>
      <w:r>
        <w:rPr>
          <w:rFonts w:ascii="Times New Roman" w:hAnsi="Times New Roman" w:cs="Times New Roman" w:eastAsia="Times New Roman" w:hint="default"/>
          <w:i/>
          <w:w w:val="92"/>
          <w:sz w:val="19"/>
          <w:szCs w:val="19"/>
        </w:rPr>
        <w:t>(</w:t>
      </w:r>
      <w:r>
        <w:rPr>
          <w:rFonts w:ascii="Times New Roman" w:hAnsi="Times New Roman" w:cs="Times New Roman" w:eastAsia="Times New Roman" w:hint="default"/>
          <w:i/>
          <w:spacing w:val="-13"/>
          <w:sz w:val="19"/>
          <w:szCs w:val="19"/>
        </w:rPr>
        <w:t> </w:t>
      </w:r>
      <w:r>
        <w:rPr>
          <w:rFonts w:ascii="Times New Roman" w:hAnsi="Times New Roman" w:cs="Times New Roman" w:eastAsia="Times New Roman" w:hint="default"/>
          <w:i/>
          <w:w w:val="74"/>
          <w:sz w:val="19"/>
          <w:szCs w:val="19"/>
        </w:rPr>
        <w:t>y1</w:t>
      </w:r>
      <w:r>
        <w:rPr>
          <w:rFonts w:ascii="Times New Roman" w:hAnsi="Times New Roman" w:cs="Times New Roman" w:eastAsia="Times New Roman" w:hint="default"/>
          <w:i/>
          <w:spacing w:val="19"/>
          <w:sz w:val="19"/>
          <w:szCs w:val="19"/>
        </w:rPr>
        <w:t> </w:t>
      </w:r>
      <w:r>
        <w:rPr>
          <w:rFonts w:ascii="Times New Roman" w:hAnsi="Times New Roman" w:cs="Times New Roman" w:eastAsia="Times New Roman" w:hint="default"/>
          <w:w w:val="95"/>
          <w:sz w:val="21"/>
          <w:szCs w:val="21"/>
        </w:rPr>
        <w:t>=</w:t>
      </w:r>
      <w:r>
        <w:rPr>
          <w:rFonts w:ascii="Times New Roman" w:hAnsi="Times New Roman" w:cs="Times New Roman" w:eastAsia="Times New Roman" w:hint="default"/>
          <w:spacing w:val="-8"/>
          <w:sz w:val="21"/>
          <w:szCs w:val="21"/>
        </w:rPr>
        <w:t> </w:t>
      </w:r>
      <w:r>
        <w:rPr>
          <w:rFonts w:ascii="Times New Roman" w:hAnsi="Times New Roman" w:cs="Times New Roman" w:eastAsia="Times New Roman" w:hint="default"/>
          <w:w w:val="103"/>
          <w:sz w:val="21"/>
          <w:szCs w:val="21"/>
        </w:rPr>
        <w:t>l</w:t>
      </w:r>
      <w:r>
        <w:rPr>
          <w:rFonts w:ascii="Times New Roman" w:hAnsi="Times New Roman" w:cs="Times New Roman" w:eastAsia="Times New Roman" w:hint="default"/>
          <w:spacing w:val="-13"/>
          <w:sz w:val="21"/>
          <w:szCs w:val="21"/>
        </w:rPr>
        <w:t> </w:t>
      </w:r>
      <w:r>
        <w:rPr>
          <w:rFonts w:ascii="Times New Roman" w:hAnsi="Times New Roman" w:cs="Times New Roman" w:eastAsia="Times New Roman" w:hint="default"/>
          <w:w w:val="27"/>
          <w:sz w:val="21"/>
          <w:szCs w:val="21"/>
        </w:rPr>
        <w:t>l</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pacing w:val="-91"/>
          <w:w w:val="92"/>
          <w:sz w:val="21"/>
          <w:szCs w:val="21"/>
        </w:rPr>
        <w:t>x</w:t>
      </w:r>
      <w:r>
        <w:rPr>
          <w:rFonts w:ascii="細明體_HKSCS" w:hAnsi="細明體_HKSCS" w:cs="細明體_HKSCS" w:eastAsia="細明體_HKSCS" w:hint="default"/>
          <w:spacing w:val="-131"/>
          <w:w w:val="207"/>
          <w:sz w:val="8"/>
          <w:szCs w:val="8"/>
        </w:rPr>
        <w:t>，</w:t>
      </w:r>
      <w:r>
        <w:rPr>
          <w:rFonts w:ascii="Times New Roman" w:hAnsi="Times New Roman" w:cs="Times New Roman" w:eastAsia="Times New Roman" w:hint="default"/>
          <w:spacing w:val="-1"/>
          <w:w w:val="89"/>
          <w:sz w:val="20"/>
          <w:szCs w:val="20"/>
        </w:rPr>
        <w:t>w</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spacing w:val="-9"/>
          <w:w w:val="85"/>
          <w:sz w:val="18"/>
          <w:szCs w:val="18"/>
        </w:rPr>
        <w:t>＝</w:t>
      </w:r>
      <w:r>
        <w:rPr>
          <w:rFonts w:ascii="Times New Roman" w:hAnsi="Times New Roman" w:cs="Times New Roman" w:eastAsia="Times New Roman" w:hint="default"/>
          <w:spacing w:val="-6"/>
          <w:w w:val="131"/>
          <w:sz w:val="21"/>
          <w:szCs w:val="21"/>
        </w:rPr>
        <w:t>σ</w:t>
      </w:r>
      <w:r>
        <w:rPr>
          <w:rFonts w:ascii="細明體_HKSCS" w:hAnsi="細明體_HKSCS" w:cs="細明體_HKSCS" w:eastAsia="細明體_HKSCS" w:hint="default"/>
          <w:spacing w:val="6"/>
          <w:w w:val="27"/>
          <w:sz w:val="19"/>
          <w:szCs w:val="19"/>
        </w:rPr>
        <w:t>（</w:t>
      </w:r>
      <w:r>
        <w:rPr>
          <w:rFonts w:ascii="Times New Roman" w:hAnsi="Times New Roman" w:cs="Times New Roman" w:eastAsia="Times New Roman" w:hint="default"/>
          <w:i/>
          <w:spacing w:val="-34"/>
          <w:w w:val="161"/>
          <w:sz w:val="19"/>
          <w:szCs w:val="19"/>
        </w:rPr>
        <w:t>L</w:t>
      </w:r>
      <w:r>
        <w:rPr>
          <w:rFonts w:ascii="Times New Roman" w:hAnsi="Times New Roman" w:cs="Times New Roman" w:eastAsia="Times New Roman" w:hint="default"/>
          <w:i/>
          <w:spacing w:val="-131"/>
          <w:w w:val="161"/>
          <w:sz w:val="19"/>
          <w:szCs w:val="19"/>
        </w:rPr>
        <w:t>:</w:t>
      </w:r>
      <w:r>
        <w:rPr>
          <w:rFonts w:ascii="Times New Roman" w:hAnsi="Times New Roman" w:cs="Times New Roman" w:eastAsia="Times New Roman" w:hint="default"/>
          <w:i/>
          <w:spacing w:val="-149"/>
          <w:w w:val="304"/>
          <w:sz w:val="19"/>
          <w:szCs w:val="19"/>
        </w:rPr>
        <w:t>.</w:t>
      </w:r>
      <w:r>
        <w:rPr>
          <w:rFonts w:ascii="Times New Roman" w:hAnsi="Times New Roman" w:cs="Times New Roman" w:eastAsia="Times New Roman" w:hint="default"/>
          <w:i/>
          <w:w w:val="30"/>
          <w:sz w:val="19"/>
          <w:szCs w:val="19"/>
        </w:rPr>
        <w:t>1</w:t>
      </w:r>
      <w:r>
        <w:rPr>
          <w:rFonts w:ascii="Times New Roman" w:hAnsi="Times New Roman" w:cs="Times New Roman" w:eastAsia="Times New Roman" w:hint="default"/>
          <w:i/>
          <w:spacing w:val="-12"/>
          <w:sz w:val="19"/>
          <w:szCs w:val="19"/>
        </w:rPr>
        <w:t> </w:t>
      </w:r>
      <w:r>
        <w:rPr>
          <w:rFonts w:ascii="Arial" w:hAnsi="Arial" w:cs="Arial" w:eastAsia="Arial" w:hint="default"/>
          <w:i/>
          <w:w w:val="110"/>
          <w:sz w:val="12"/>
          <w:szCs w:val="12"/>
        </w:rPr>
        <w:t>W;X;</w:t>
      </w:r>
      <w:r>
        <w:rPr>
          <w:rFonts w:ascii="Arial" w:hAnsi="Arial" w:cs="Arial" w:eastAsia="Arial" w:hint="default"/>
          <w:i/>
          <w:spacing w:val="2"/>
          <w:sz w:val="12"/>
          <w:szCs w:val="12"/>
        </w:rPr>
        <w:t> </w:t>
      </w:r>
      <w:r>
        <w:rPr>
          <w:rFonts w:ascii="Times New Roman" w:hAnsi="Times New Roman" w:cs="Times New Roman" w:eastAsia="Times New Roman" w:hint="default"/>
          <w:i/>
          <w:w w:val="109"/>
          <w:sz w:val="19"/>
          <w:szCs w:val="19"/>
        </w:rPr>
        <w:t>+</w:t>
      </w:r>
      <w:r>
        <w:rPr>
          <w:rFonts w:ascii="Times New Roman" w:hAnsi="Times New Roman" w:cs="Times New Roman" w:eastAsia="Times New Roman" w:hint="default"/>
          <w:i/>
          <w:spacing w:val="-8"/>
          <w:w w:val="109"/>
          <w:sz w:val="19"/>
          <w:szCs w:val="19"/>
        </w:rPr>
        <w:t>b</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4"/>
          <w:sz w:val="19"/>
          <w:szCs w:val="19"/>
        </w:rPr>
        <w:t>(3.30)</w:t>
      </w:r>
      <w:r>
        <w:rPr>
          <w:rFonts w:ascii="Times New Roman" w:hAnsi="Times New Roman" w:cs="Times New Roman" w:eastAsia="Times New Roman" w:hint="default"/>
          <w:sz w:val="19"/>
          <w:szCs w:val="19"/>
        </w:rPr>
      </w:r>
    </w:p>
    <w:p>
      <w:pPr>
        <w:spacing w:line="240" w:lineRule="auto" w:before="3"/>
        <w:ind w:right="0"/>
        <w:rPr>
          <w:rFonts w:ascii="Times New Roman" w:hAnsi="Times New Roman" w:cs="Times New Roman" w:eastAsia="Times New Roman" w:hint="default"/>
          <w:sz w:val="21"/>
          <w:szCs w:val="21"/>
        </w:rPr>
      </w:pPr>
    </w:p>
    <w:p>
      <w:pPr>
        <w:spacing w:line="185" w:lineRule="exact" w:before="0"/>
        <w:ind w:left="1516" w:right="0" w:firstLine="0"/>
        <w:jc w:val="center"/>
        <w:rPr>
          <w:rFonts w:ascii="Arial" w:hAnsi="Arial" w:cs="Arial" w:eastAsia="Arial" w:hint="default"/>
          <w:sz w:val="19"/>
          <w:szCs w:val="19"/>
        </w:rPr>
      </w:pPr>
      <w:r>
        <w:rPr>
          <w:rFonts w:ascii="Arial"/>
          <w:w w:val="275"/>
          <w:sz w:val="19"/>
        </w:rPr>
        <w:t>I</w:t>
      </w:r>
      <w:r>
        <w:rPr>
          <w:rFonts w:ascii="Arial"/>
          <w:sz w:val="19"/>
        </w:rPr>
      </w:r>
    </w:p>
    <w:p>
      <w:pPr>
        <w:tabs>
          <w:tab w:pos="7811" w:val="left" w:leader="none"/>
        </w:tabs>
        <w:spacing w:line="235" w:lineRule="exact" w:before="0"/>
        <w:ind w:left="4528" w:right="0" w:firstLine="0"/>
        <w:jc w:val="left"/>
        <w:rPr>
          <w:rFonts w:ascii="Times New Roman" w:hAnsi="Times New Roman" w:cs="Times New Roman" w:eastAsia="Times New Roman" w:hint="default"/>
          <w:sz w:val="19"/>
          <w:szCs w:val="19"/>
        </w:rPr>
      </w:pPr>
      <w:r>
        <w:rPr>
          <w:rFonts w:ascii="Times New Roman"/>
          <w:w w:val="80"/>
          <w:sz w:val="19"/>
        </w:rPr>
        <w:t>l</w:t>
      </w:r>
      <w:r>
        <w:rPr>
          <w:rFonts w:ascii="Times New Roman"/>
          <w:spacing w:val="-12"/>
          <w:w w:val="80"/>
          <w:sz w:val="19"/>
        </w:rPr>
        <w:t> </w:t>
      </w:r>
      <w:r>
        <w:rPr>
          <w:rFonts w:ascii="Times New Roman"/>
          <w:w w:val="80"/>
          <w:sz w:val="19"/>
        </w:rPr>
        <w:t>+</w:t>
      </w:r>
      <w:r>
        <w:rPr>
          <w:rFonts w:ascii="Times New Roman"/>
          <w:spacing w:val="-15"/>
          <w:w w:val="80"/>
          <w:sz w:val="19"/>
        </w:rPr>
        <w:t> </w:t>
      </w:r>
      <w:r>
        <w:rPr>
          <w:rFonts w:ascii="Times New Roman"/>
          <w:w w:val="80"/>
          <w:sz w:val="19"/>
        </w:rPr>
        <w:t>e-(w,,,+b)</w:t>
        <w:tab/>
      </w:r>
      <w:r>
        <w:rPr>
          <w:rFonts w:ascii="Times New Roman"/>
          <w:position w:val="5"/>
          <w:sz w:val="19"/>
        </w:rPr>
        <w:t>(3.31)</w:t>
      </w:r>
      <w:r>
        <w:rPr>
          <w:rFonts w:ascii="Times New Roman"/>
          <w:sz w:val="19"/>
        </w:rPr>
      </w:r>
    </w:p>
    <w:p>
      <w:pPr>
        <w:spacing w:line="240" w:lineRule="auto" w:before="1"/>
        <w:ind w:right="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type w:val="continuous"/>
          <w:pgSz w:w="9470" w:h="13040"/>
          <w:pgMar w:top="0" w:bottom="0" w:left="0" w:right="1040"/>
        </w:sectPr>
      </w:pPr>
    </w:p>
    <w:p>
      <w:pPr>
        <w:pStyle w:val="BodyText"/>
        <w:spacing w:line="240" w:lineRule="auto" w:before="74"/>
        <w:ind w:left="0" w:right="87"/>
        <w:jc w:val="right"/>
        <w:rPr>
          <w:rFonts w:ascii="Times New Roman" w:hAnsi="Times New Roman" w:cs="Times New Roman" w:eastAsia="Times New Roman" w:hint="default"/>
        </w:rPr>
      </w:pPr>
      <w:r>
        <w:rPr>
          <w:rFonts w:ascii="Times New Roman"/>
          <w:spacing w:val="-6"/>
          <w:w w:val="155"/>
        </w:rPr>
        <w:t>e"'"</w:t>
      </w:r>
      <w:r>
        <w:rPr>
          <w:rFonts w:ascii="Times New Roman"/>
          <w:spacing w:val="-6"/>
        </w:rPr>
      </w:r>
    </w:p>
    <w:p>
      <w:pPr>
        <w:spacing w:before="17"/>
        <w:ind w:left="0" w:right="0" w:firstLine="0"/>
        <w:jc w:val="right"/>
        <w:rPr>
          <w:rFonts w:ascii="Times New Roman" w:hAnsi="Times New Roman" w:cs="Times New Roman" w:eastAsia="Times New Roman" w:hint="default"/>
          <w:sz w:val="12"/>
          <w:szCs w:val="12"/>
        </w:rPr>
      </w:pPr>
      <w:r>
        <w:rPr>
          <w:rFonts w:ascii="Times New Roman" w:hAnsi="Times New Roman" w:cs="Times New Roman" w:eastAsia="Times New Roman" w:hint="default"/>
          <w:spacing w:val="4"/>
          <w:sz w:val="19"/>
          <w:szCs w:val="19"/>
        </w:rPr>
        <w:t>l+e</w:t>
      </w:r>
      <w:r>
        <w:rPr>
          <w:rFonts w:ascii="細明體_HKSCS" w:hAnsi="細明體_HKSCS" w:cs="細明體_HKSCS" w:eastAsia="細明體_HKSCS" w:hint="default"/>
          <w:spacing w:val="4"/>
          <w:sz w:val="11"/>
          <w:szCs w:val="11"/>
        </w:rPr>
        <w:t>川崎</w:t>
      </w:r>
      <w:r>
        <w:rPr>
          <w:rFonts w:ascii="細明體_HKSCS" w:hAnsi="細明體_HKSCS" w:cs="細明體_HKSCS" w:eastAsia="細明體_HKSCS" w:hint="default"/>
          <w:spacing w:val="-44"/>
          <w:sz w:val="11"/>
          <w:szCs w:val="11"/>
        </w:rPr>
        <w:t> </w:t>
      </w:r>
      <w:r>
        <w:rPr>
          <w:rFonts w:ascii="細明體_HKSCS" w:hAnsi="細明體_HKSCS" w:cs="細明體_HKSCS" w:eastAsia="細明體_HKSCS" w:hint="default"/>
          <w:spacing w:val="-11"/>
          <w:sz w:val="9"/>
          <w:szCs w:val="9"/>
        </w:rPr>
        <w:t>＋</w:t>
      </w:r>
      <w:r>
        <w:rPr>
          <w:rFonts w:ascii="Times New Roman" w:hAnsi="Times New Roman" w:cs="Times New Roman" w:eastAsia="Times New Roman" w:hint="default"/>
          <w:i/>
          <w:spacing w:val="-11"/>
          <w:sz w:val="12"/>
          <w:szCs w:val="12"/>
        </w:rPr>
        <w:t>b</w:t>
      </w:r>
      <w:r>
        <w:rPr>
          <w:rFonts w:ascii="Times New Roman" w:hAnsi="Times New Roman" w:cs="Times New Roman" w:eastAsia="Times New Roman" w:hint="default"/>
          <w:spacing w:val="-11"/>
          <w:sz w:val="12"/>
          <w:szCs w:val="12"/>
        </w:rPr>
      </w:r>
    </w:p>
    <w:p>
      <w:pPr>
        <w:spacing w:line="240" w:lineRule="auto" w:before="10"/>
        <w:ind w:right="0"/>
        <w:rPr>
          <w:rFonts w:ascii="Times New Roman" w:hAnsi="Times New Roman" w:cs="Times New Roman" w:eastAsia="Times New Roman" w:hint="default"/>
          <w:i/>
          <w:sz w:val="17"/>
          <w:szCs w:val="17"/>
        </w:rPr>
      </w:pPr>
      <w:r>
        <w:rPr/>
        <w:br w:type="column"/>
      </w:r>
      <w:r>
        <w:rPr>
          <w:rFonts w:ascii="Times New Roman"/>
          <w:i/>
          <w:sz w:val="17"/>
        </w:rPr>
      </w:r>
    </w:p>
    <w:p>
      <w:pPr>
        <w:spacing w:before="0"/>
        <w:ind w:left="0" w:right="124" w:firstLine="0"/>
        <w:jc w:val="right"/>
        <w:rPr>
          <w:rFonts w:ascii="Times New Roman" w:hAnsi="Times New Roman" w:cs="Times New Roman" w:eastAsia="Times New Roman" w:hint="default"/>
          <w:sz w:val="19"/>
          <w:szCs w:val="19"/>
        </w:rPr>
      </w:pPr>
      <w:r>
        <w:rPr>
          <w:rFonts w:ascii="Times New Roman"/>
          <w:w w:val="105"/>
          <w:sz w:val="19"/>
        </w:rPr>
        <w:t>(3.32)</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1040"/>
          <w:cols w:num="2" w:equalWidth="0">
            <w:col w:w="5192" w:space="40"/>
            <w:col w:w="3198"/>
          </w:cols>
        </w:sectPr>
      </w:pPr>
    </w:p>
    <w:p>
      <w:pPr>
        <w:spacing w:line="240" w:lineRule="auto" w:before="9"/>
        <w:ind w:right="0"/>
        <w:rPr>
          <w:rFonts w:ascii="Times New Roman" w:hAnsi="Times New Roman" w:cs="Times New Roman" w:eastAsia="Times New Roman" w:hint="default"/>
          <w:sz w:val="13"/>
          <w:szCs w:val="13"/>
        </w:rPr>
      </w:pPr>
    </w:p>
    <w:p>
      <w:pPr>
        <w:pStyle w:val="BodyText"/>
        <w:spacing w:line="240" w:lineRule="auto" w:before="39"/>
        <w:ind w:left="1533" w:right="0"/>
        <w:jc w:val="left"/>
        <w:rPr>
          <w:rFonts w:ascii="Times New Roman" w:hAnsi="Times New Roman" w:cs="Times New Roman" w:eastAsia="Times New Roman" w:hint="default"/>
        </w:rPr>
      </w:pPr>
      <w:r>
        <w:rPr/>
        <w:t>這就是前面講過的 </w:t>
      </w:r>
      <w:r>
        <w:rPr>
          <w:rFonts w:ascii="Times New Roman" w:hAnsi="Times New Roman" w:cs="Times New Roman" w:eastAsia="Times New Roman" w:hint="default"/>
        </w:rPr>
        <w:t>Logistic  </w:t>
      </w:r>
      <w:r>
        <w:rPr>
          <w:spacing w:val="-6"/>
        </w:rPr>
        <w:t>回歸，所以 </w:t>
      </w:r>
      <w:r>
        <w:rPr>
          <w:rFonts w:ascii="Times New Roman" w:hAnsi="Times New Roman" w:cs="Times New Roman" w:eastAsia="Times New Roman" w:hint="default"/>
        </w:rPr>
        <w:t>Logistic </w:t>
      </w:r>
      <w:r>
        <w:rPr>
          <w:spacing w:val="-3"/>
        </w:rPr>
        <w:t>回歸只是一個使用了</w:t>
      </w:r>
      <w:r>
        <w:rPr>
          <w:spacing w:val="-25"/>
        </w:rPr>
        <w:t> </w:t>
      </w:r>
      <w:r>
        <w:rPr>
          <w:rFonts w:ascii="Times New Roman" w:hAnsi="Times New Roman" w:cs="Times New Roman" w:eastAsia="Times New Roman" w:hint="default"/>
        </w:rPr>
        <w:t>Sigmoid</w:t>
      </w:r>
    </w:p>
    <w:p>
      <w:pPr>
        <w:pStyle w:val="BodyText"/>
        <w:spacing w:line="240" w:lineRule="auto" w:before="95"/>
        <w:ind w:left="1115" w:right="0"/>
        <w:jc w:val="both"/>
      </w:pPr>
      <w:r>
        <w:rPr>
          <w:spacing w:val="-4"/>
          <w:w w:val="105"/>
        </w:rPr>
        <w:t>作為敢動函數的一層神經網路。</w:t>
      </w:r>
      <w:r>
        <w:rPr>
          <w:spacing w:val="-4"/>
        </w:rPr>
      </w:r>
    </w:p>
    <w:p>
      <w:pPr>
        <w:spacing w:line="240" w:lineRule="auto" w:before="2"/>
        <w:ind w:right="0"/>
        <w:rPr>
          <w:rFonts w:ascii="細明體_HKSCS" w:hAnsi="細明體_HKSCS" w:cs="細明體_HKSCS" w:eastAsia="細明體_HKSCS" w:hint="default"/>
          <w:sz w:val="29"/>
          <w:szCs w:val="29"/>
        </w:rPr>
      </w:pPr>
    </w:p>
    <w:p>
      <w:pPr>
        <w:spacing w:before="0"/>
        <w:ind w:left="1115" w:right="0" w:firstLine="0"/>
        <w:jc w:val="both"/>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15"/>
          <w:sz w:val="26"/>
          <w:szCs w:val="26"/>
        </w:rPr>
        <w:t>3.4.3 </w:t>
      </w:r>
      <w:r>
        <w:rPr>
          <w:rFonts w:ascii="Times New Roman" w:hAnsi="Times New Roman" w:cs="Times New Roman" w:eastAsia="Times New Roman" w:hint="default"/>
          <w:spacing w:val="14"/>
          <w:w w:val="115"/>
          <w:sz w:val="26"/>
          <w:szCs w:val="26"/>
        </w:rPr>
        <w:t> </w:t>
      </w:r>
      <w:r>
        <w:rPr>
          <w:rFonts w:ascii="細明體_HKSCS" w:hAnsi="細明體_HKSCS" w:cs="細明體_HKSCS" w:eastAsia="細明體_HKSCS" w:hint="default"/>
          <w:w w:val="115"/>
          <w:sz w:val="25"/>
          <w:szCs w:val="25"/>
        </w:rPr>
        <w:t>敢動函數</w:t>
      </w:r>
      <w:r>
        <w:rPr>
          <w:rFonts w:ascii="細明體_HKSCS" w:hAnsi="細明體_HKSCS" w:cs="細明體_HKSCS" w:eastAsia="細明體_HKSCS" w:hint="default"/>
          <w:sz w:val="25"/>
          <w:szCs w:val="25"/>
        </w:rPr>
      </w:r>
    </w:p>
    <w:p>
      <w:pPr>
        <w:pStyle w:val="BodyText"/>
        <w:spacing w:line="328" w:lineRule="auto" w:before="226"/>
        <w:ind w:left="1115" w:right="118" w:firstLine="410"/>
        <w:jc w:val="both"/>
      </w:pPr>
      <w:r>
        <w:rPr/>
        <w:t>上面我們知道了使用 </w:t>
      </w:r>
      <w:r>
        <w:rPr>
          <w:rFonts w:ascii="Times New Roman" w:hAnsi="Times New Roman" w:cs="Times New Roman" w:eastAsia="Times New Roman" w:hint="default"/>
        </w:rPr>
        <w:t>Sigmoid </w:t>
      </w:r>
      <w:r>
        <w:rPr/>
        <w:t>敢動函數的一層神經網路就是 </w:t>
      </w:r>
      <w:r>
        <w:rPr>
          <w:rFonts w:ascii="Times New Roman" w:hAnsi="Times New Roman" w:cs="Times New Roman" w:eastAsia="Times New Roman" w:hint="default"/>
        </w:rPr>
        <w:t>Logistic </w:t>
      </w:r>
      <w:r>
        <w:rPr/>
        <w:t>回歸， 可以看到敢動函數也佔據重要的地位， 下面我們將介紹一下神經網路中</w:t>
      </w:r>
      <w:r>
        <w:rPr>
          <w:spacing w:val="-71"/>
        </w:rPr>
        <w:t> </w:t>
      </w:r>
      <w:r>
        <w:rPr/>
        <w:t>各種常用 </w:t>
      </w:r>
      <w:r>
        <w:rPr/>
        <w:t>的敢動函數。</w:t>
      </w:r>
    </w:p>
    <w:p>
      <w:pPr>
        <w:spacing w:line="240" w:lineRule="auto" w:before="4"/>
        <w:ind w:right="0"/>
        <w:rPr>
          <w:rFonts w:ascii="細明體_HKSCS" w:hAnsi="細明體_HKSCS" w:cs="細明體_HKSCS" w:eastAsia="細明體_HKSCS" w:hint="default"/>
          <w:sz w:val="24"/>
          <w:szCs w:val="24"/>
        </w:rPr>
      </w:pPr>
    </w:p>
    <w:p>
      <w:pPr>
        <w:spacing w:before="0"/>
        <w:ind w:left="1108" w:right="0" w:firstLine="0"/>
        <w:jc w:val="both"/>
        <w:rPr>
          <w:rFonts w:ascii="Arial" w:hAnsi="Arial" w:cs="Arial" w:eastAsia="Arial" w:hint="default"/>
          <w:sz w:val="23"/>
          <w:szCs w:val="23"/>
        </w:rPr>
      </w:pPr>
      <w:r>
        <w:rPr>
          <w:rFonts w:ascii="Arial"/>
          <w:sz w:val="20"/>
        </w:rPr>
        <w:t>::.i  </w:t>
      </w:r>
      <w:r>
        <w:rPr>
          <w:rFonts w:ascii="Arial"/>
          <w:spacing w:val="36"/>
          <w:sz w:val="20"/>
        </w:rPr>
        <w:t> </w:t>
      </w:r>
      <w:r>
        <w:rPr>
          <w:rFonts w:ascii="Arial"/>
          <w:spacing w:val="-3"/>
          <w:sz w:val="23"/>
        </w:rPr>
        <w:t>1.Sigmoid</w:t>
      </w:r>
    </w:p>
    <w:p>
      <w:pPr>
        <w:spacing w:before="172"/>
        <w:ind w:left="1533"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1"/>
          <w:sz w:val="20"/>
          <w:szCs w:val="20"/>
        </w:rPr>
        <w:t>Si</w:t>
      </w:r>
      <w:r>
        <w:rPr>
          <w:rFonts w:ascii="Times New Roman" w:hAnsi="Times New Roman" w:cs="Times New Roman" w:eastAsia="Times New Roman" w:hint="default"/>
          <w:spacing w:val="-13"/>
          <w:w w:val="101"/>
          <w:sz w:val="20"/>
          <w:szCs w:val="20"/>
        </w:rPr>
        <w:t>g</w:t>
      </w:r>
      <w:r>
        <w:rPr>
          <w:rFonts w:ascii="細明體_HKSCS" w:hAnsi="細明體_HKSCS" w:cs="細明體_HKSCS" w:eastAsia="細明體_HKSCS" w:hint="default"/>
          <w:spacing w:val="-6"/>
          <w:w w:val="149"/>
          <w:sz w:val="11"/>
          <w:szCs w:val="11"/>
        </w:rPr>
        <w:t>血</w:t>
      </w:r>
      <w:r>
        <w:rPr>
          <w:rFonts w:ascii="Times New Roman" w:hAnsi="Times New Roman" w:cs="Times New Roman" w:eastAsia="Times New Roman" w:hint="default"/>
          <w:w w:val="95"/>
          <w:sz w:val="20"/>
          <w:szCs w:val="20"/>
        </w:rPr>
        <w:t>oid</w:t>
      </w:r>
      <w:r>
        <w:rPr>
          <w:rFonts w:ascii="Times New Roman" w:hAnsi="Times New Roman" w:cs="Times New Roman" w:eastAsia="Times New Roman" w:hint="default"/>
          <w:sz w:val="20"/>
          <w:szCs w:val="20"/>
        </w:rPr>
        <w:t> </w:t>
      </w:r>
      <w:r>
        <w:rPr>
          <w:rFonts w:ascii="細明體_HKSCS" w:hAnsi="細明體_HKSCS" w:cs="細明體_HKSCS" w:eastAsia="細明體_HKSCS" w:hint="default"/>
          <w:spacing w:val="-105"/>
          <w:w w:val="101"/>
          <w:sz w:val="21"/>
          <w:szCs w:val="21"/>
        </w:rPr>
        <w:t>非</w:t>
      </w:r>
      <w:r>
        <w:rPr>
          <w:rFonts w:ascii="細明體_HKSCS" w:hAnsi="細明體_HKSCS" w:cs="細明體_HKSCS" w:eastAsia="細明體_HKSCS" w:hint="default"/>
          <w:w w:val="69"/>
          <w:sz w:val="21"/>
          <w:szCs w:val="21"/>
        </w:rPr>
        <w:t>卡</w:t>
      </w:r>
      <w:r>
        <w:rPr>
          <w:rFonts w:ascii="細明體_HKSCS" w:hAnsi="細明體_HKSCS" w:cs="細明體_HKSCS" w:eastAsia="細明體_HKSCS" w:hint="default"/>
          <w:spacing w:val="-2"/>
          <w:w w:val="69"/>
          <w:sz w:val="21"/>
          <w:szCs w:val="21"/>
        </w:rPr>
        <w:t>線</w:t>
      </w:r>
      <w:r>
        <w:rPr>
          <w:rFonts w:ascii="Times New Roman" w:hAnsi="Times New Roman" w:cs="Times New Roman" w:eastAsia="Times New Roman" w:hint="default"/>
          <w:spacing w:val="-10"/>
          <w:w w:val="121"/>
          <w:sz w:val="8"/>
          <w:szCs w:val="8"/>
        </w:rPr>
        <w:t>J</w:t>
      </w:r>
      <w:r>
        <w:rPr>
          <w:rFonts w:ascii="細明體_HKSCS" w:hAnsi="細明體_HKSCS" w:cs="細明體_HKSCS" w:eastAsia="細明體_HKSCS" w:hint="default"/>
          <w:spacing w:val="-37"/>
          <w:w w:val="209"/>
          <w:sz w:val="20"/>
          <w:szCs w:val="20"/>
        </w:rPr>
        <w:t>帥</w:t>
      </w:r>
      <w:r>
        <w:rPr>
          <w:rFonts w:ascii="細明體_HKSCS" w:hAnsi="細明體_HKSCS" w:cs="細明體_HKSCS" w:eastAsia="細明體_HKSCS" w:hint="default"/>
          <w:w w:val="102"/>
          <w:sz w:val="20"/>
          <w:szCs w:val="20"/>
        </w:rPr>
        <w:t>動函數的數學運</w:t>
      </w:r>
      <w:r>
        <w:rPr>
          <w:rFonts w:ascii="細明體_HKSCS" w:hAnsi="細明體_HKSCS" w:cs="細明體_HKSCS" w:eastAsia="細明體_HKSCS" w:hint="default"/>
          <w:spacing w:val="9"/>
          <w:w w:val="102"/>
          <w:sz w:val="20"/>
          <w:szCs w:val="20"/>
        </w:rPr>
        <w:t>算</w:t>
      </w:r>
      <w:r>
        <w:rPr>
          <w:rFonts w:ascii="細明體_HKSCS" w:hAnsi="細明體_HKSCS" w:cs="細明體_HKSCS" w:eastAsia="細明體_HKSCS" w:hint="default"/>
          <w:w w:val="103"/>
          <w:sz w:val="20"/>
          <w:szCs w:val="20"/>
        </w:rPr>
        <w:t>式是</w:t>
      </w:r>
      <w:r>
        <w:rPr>
          <w:rFonts w:ascii="細明體_HKSCS" w:hAnsi="細明體_HKSCS" w:cs="細明體_HKSCS" w:eastAsia="細明體_HKSCS" w:hint="default"/>
          <w:spacing w:val="-80"/>
          <w:sz w:val="20"/>
          <w:szCs w:val="20"/>
        </w:rPr>
        <w:t> </w:t>
      </w:r>
      <w:r>
        <w:rPr>
          <w:rFonts w:ascii="Times New Roman" w:hAnsi="Times New Roman" w:cs="Times New Roman" w:eastAsia="Times New Roman" w:hint="default"/>
          <w:spacing w:val="-6"/>
          <w:w w:val="131"/>
          <w:sz w:val="20"/>
          <w:szCs w:val="20"/>
        </w:rPr>
        <w:t>σ</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w w:val="101"/>
          <w:sz w:val="19"/>
          <w:szCs w:val="19"/>
        </w:rPr>
        <w:t>x</w:t>
      </w:r>
      <w:r>
        <w:rPr>
          <w:rFonts w:ascii="Times New Roman" w:hAnsi="Times New Roman" w:cs="Times New Roman" w:eastAsia="Times New Roman" w:hint="default"/>
          <w:sz w:val="19"/>
          <w:szCs w:val="19"/>
        </w:rPr>
      </w:r>
    </w:p>
    <w:p>
      <w:pPr>
        <w:pStyle w:val="BodyText"/>
        <w:spacing w:line="312" w:lineRule="auto" w:before="35"/>
        <w:ind w:left="1101" w:right="148" w:firstLine="28"/>
        <w:jc w:val="both"/>
      </w:pPr>
      <w:r>
        <w:rPr>
          <w:spacing w:val="-10"/>
          <w:w w:val="105"/>
        </w:rPr>
        <w:t>目前我們知道</w:t>
      </w:r>
      <w:r>
        <w:rPr>
          <w:spacing w:val="-83"/>
          <w:w w:val="105"/>
        </w:rPr>
        <w:t> </w:t>
      </w:r>
      <w:r>
        <w:rPr>
          <w:rFonts w:ascii="Times New Roman" w:hAnsi="Times New Roman" w:cs="Times New Roman" w:eastAsia="Times New Roman" w:hint="default"/>
          <w:w w:val="105"/>
        </w:rPr>
        <w:t>Sigmoid</w:t>
      </w:r>
      <w:r>
        <w:rPr>
          <w:rFonts w:ascii="Times New Roman" w:hAnsi="Times New Roman" w:cs="Times New Roman" w:eastAsia="Times New Roman" w:hint="default"/>
          <w:spacing w:val="-28"/>
          <w:w w:val="105"/>
        </w:rPr>
        <w:t> </w:t>
      </w:r>
      <w:r>
        <w:rPr>
          <w:w w:val="105"/>
        </w:rPr>
        <w:t>毆動函數是將一個實數輸入轉化到</w:t>
      </w:r>
      <w:r>
        <w:rPr>
          <w:spacing w:val="-54"/>
          <w:w w:val="105"/>
        </w:rPr>
        <w:t> </w:t>
      </w:r>
      <w:r>
        <w:rPr>
          <w:rFonts w:ascii="Times New Roman" w:hAnsi="Times New Roman" w:cs="Times New Roman" w:eastAsia="Times New Roman" w:hint="default"/>
          <w:w w:val="105"/>
        </w:rPr>
        <w:t>0</w:t>
      </w:r>
      <w:r>
        <w:rPr>
          <w:rFonts w:ascii="Times New Roman" w:hAnsi="Times New Roman" w:cs="Times New Roman" w:eastAsia="Times New Roman" w:hint="default"/>
          <w:spacing w:val="-28"/>
          <w:w w:val="105"/>
        </w:rPr>
        <w:t> </w:t>
      </w:r>
      <w:r>
        <w:rPr>
          <w:w w:val="105"/>
          <w:sz w:val="26"/>
          <w:szCs w:val="26"/>
        </w:rPr>
        <w:t>～</w:t>
      </w:r>
      <w:r>
        <w:rPr>
          <w:spacing w:val="-120"/>
          <w:w w:val="105"/>
          <w:sz w:val="26"/>
          <w:szCs w:val="26"/>
        </w:rPr>
        <w:t> </w:t>
      </w:r>
      <w:r>
        <w:rPr>
          <w:rFonts w:ascii="Times New Roman" w:hAnsi="Times New Roman" w:cs="Times New Roman" w:eastAsia="Times New Roman" w:hint="default"/>
          <w:w w:val="105"/>
        </w:rPr>
        <w:t>l</w:t>
      </w:r>
      <w:r>
        <w:rPr>
          <w:rFonts w:ascii="Times New Roman" w:hAnsi="Times New Roman" w:cs="Times New Roman" w:eastAsia="Times New Roman" w:hint="default"/>
          <w:spacing w:val="-23"/>
          <w:w w:val="105"/>
        </w:rPr>
        <w:t> </w:t>
      </w:r>
      <w:r>
        <w:rPr>
          <w:w w:val="105"/>
        </w:rPr>
        <w:t>之間的輸出，實 </w:t>
      </w:r>
      <w:r>
        <w:rPr/>
        <w:t>際來說也就是將越大的負數轉化到越接近</w:t>
      </w:r>
      <w:r>
        <w:rPr>
          <w:spacing w:val="-53"/>
        </w:rPr>
        <w:t> </w:t>
      </w:r>
      <w:r>
        <w:rPr>
          <w:rFonts w:ascii="Times New Roman" w:hAnsi="Times New Roman" w:cs="Times New Roman" w:eastAsia="Times New Roman" w:hint="default"/>
          <w:w w:val="97"/>
          <w:sz w:val="22"/>
          <w:szCs w:val="22"/>
        </w:rPr>
        <w:t>0</w:t>
      </w:r>
      <w:r>
        <w:rPr>
          <w:rFonts w:ascii="Times New Roman" w:hAnsi="Times New Roman" w:cs="Times New Roman" w:eastAsia="Times New Roman" w:hint="default"/>
          <w:spacing w:val="-26"/>
          <w:w w:val="97"/>
          <w:sz w:val="22"/>
          <w:szCs w:val="22"/>
        </w:rPr>
        <w:t> </w:t>
      </w:r>
      <w:r>
        <w:rPr>
          <w:spacing w:val="-12"/>
          <w:w w:val="105"/>
        </w:rPr>
        <w:t>，越大的正數轉化到越接近</w:t>
      </w:r>
      <w:r>
        <w:rPr>
          <w:spacing w:val="-53"/>
          <w:w w:val="105"/>
        </w:rPr>
        <w:t> </w:t>
      </w:r>
      <w:r>
        <w:rPr>
          <w:rFonts w:ascii="Times New Roman" w:hAnsi="Times New Roman" w:cs="Times New Roman" w:eastAsia="Times New Roman" w:hint="default"/>
          <w:w w:val="110"/>
          <w:sz w:val="22"/>
          <w:szCs w:val="22"/>
        </w:rPr>
        <w:t>1</w:t>
      </w:r>
      <w:r>
        <w:rPr>
          <w:rFonts w:ascii="Times New Roman" w:hAnsi="Times New Roman" w:cs="Times New Roman" w:eastAsia="Times New Roman" w:hint="default"/>
          <w:spacing w:val="-44"/>
          <w:w w:val="110"/>
          <w:sz w:val="22"/>
          <w:szCs w:val="22"/>
        </w:rPr>
        <w:t> </w:t>
      </w:r>
      <w:r>
        <w:rPr>
          <w:spacing w:val="-29"/>
          <w:w w:val="113"/>
        </w:rPr>
        <w:t>。歷史上</w:t>
      </w:r>
      <w:r>
        <w:rPr>
          <w:w w:val="113"/>
        </w:rPr>
        <w:t> </w:t>
      </w:r>
      <w:r>
        <w:rPr>
          <w:w w:val="113"/>
        </w:rPr>
      </w:r>
      <w:r>
        <w:rPr>
          <w:rFonts w:ascii="Times New Roman" w:hAnsi="Times New Roman" w:cs="Times New Roman" w:eastAsia="Times New Roman" w:hint="default"/>
        </w:rPr>
        <w:t>Sigmoid  </w:t>
      </w:r>
      <w:r>
        <w:rPr>
          <w:rFonts w:ascii="Times New Roman" w:hAnsi="Times New Roman" w:cs="Times New Roman" w:eastAsia="Times New Roman" w:hint="default"/>
          <w:spacing w:val="16"/>
        </w:rPr>
        <w:t> </w:t>
      </w:r>
      <w:r>
        <w:rPr>
          <w:spacing w:val="-5"/>
        </w:rPr>
        <w:t>函數頻繁地使用，因為其具有良好的解釋性。</w:t>
      </w:r>
    </w:p>
    <w:p>
      <w:pPr>
        <w:spacing w:after="0" w:line="312" w:lineRule="auto"/>
        <w:jc w:val="both"/>
        <w:sectPr>
          <w:type w:val="continuous"/>
          <w:pgSz w:w="9470" w:h="13040"/>
          <w:pgMar w:top="0" w:bottom="0" w:left="0" w:right="104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after="0"/>
        <w:ind w:right="0"/>
        <w:rPr>
          <w:rFonts w:ascii="細明體_HKSCS" w:hAnsi="細明體_HKSCS" w:cs="細明體_HKSCS" w:eastAsia="細明體_HKSCS" w:hint="default"/>
          <w:sz w:val="23"/>
          <w:szCs w:val="23"/>
        </w:rPr>
      </w:pPr>
    </w:p>
    <w:p>
      <w:pPr>
        <w:spacing w:line="20" w:lineRule="exact"/>
        <w:ind w:left="1453"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79.7pt;height:.4pt;mso-position-horizontal-relative:char;mso-position-vertical-relative:line" coordorigin="0,0" coordsize="3594,8">
            <v:group style="position:absolute;left:4;top:4;width:3586;height:2" coordorigin="4,4" coordsize="3586,2">
              <v:shape style="position:absolute;left:4;top:4;width:3586;height:2" coordorigin="4,4" coordsize="3586,0" path="m4,4l3590,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1" w:after="0"/>
        <w:ind w:right="0"/>
        <w:rPr>
          <w:rFonts w:ascii="細明體_HKSCS" w:hAnsi="細明體_HKSCS" w:cs="細明體_HKSCS" w:eastAsia="細明體_HKSCS" w:hint="default"/>
          <w:sz w:val="23"/>
          <w:szCs w:val="23"/>
        </w:rPr>
      </w:pPr>
    </w:p>
    <w:p>
      <w:pPr>
        <w:spacing w:line="240" w:lineRule="auto"/>
        <w:ind w:left="2698"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94687" cy="1365503"/>
            <wp:effectExtent l="0" t="0" r="0" b="0"/>
            <wp:docPr id="15" name="image27.png" descr=""/>
            <wp:cNvGraphicFramePr>
              <a:graphicFrameLocks noChangeAspect="1"/>
            </wp:cNvGraphicFramePr>
            <a:graphic>
              <a:graphicData uri="http://schemas.openxmlformats.org/drawingml/2006/picture">
                <pic:pic>
                  <pic:nvPicPr>
                    <pic:cNvPr id="16" name="image27.png"/>
                    <pic:cNvPicPr/>
                  </pic:nvPicPr>
                  <pic:blipFill>
                    <a:blip r:embed="rId152" cstate="print"/>
                    <a:stretch>
                      <a:fillRect/>
                    </a:stretch>
                  </pic:blipFill>
                  <pic:spPr>
                    <a:xfrm>
                      <a:off x="0" y="0"/>
                      <a:ext cx="1694687" cy="1365503"/>
                    </a:xfrm>
                    <a:prstGeom prst="rect">
                      <a:avLst/>
                    </a:prstGeom>
                  </pic:spPr>
                </pic:pic>
              </a:graphicData>
            </a:graphic>
          </wp:inline>
        </w:drawing>
      </w:r>
      <w:r>
        <w:rPr>
          <w:rFonts w:ascii="細明體_HKSCS" w:hAnsi="細明體_HKSCS" w:cs="細明體_HKSCS" w:eastAsia="細明體_HKSCS" w:hint="default"/>
          <w:sz w:val="20"/>
          <w:szCs w:val="20"/>
        </w:rPr>
      </w:r>
    </w:p>
    <w:p>
      <w:pPr>
        <w:tabs>
          <w:tab w:pos="2544" w:val="left" w:leader="none"/>
          <w:tab w:pos="3091" w:val="left" w:leader="none"/>
          <w:tab w:pos="4229" w:val="left" w:leader="none"/>
          <w:tab w:pos="4767" w:val="left" w:leader="none"/>
          <w:tab w:pos="5407" w:val="right" w:leader="none"/>
        </w:tabs>
        <w:spacing w:line="136" w:lineRule="exact" w:before="0"/>
        <w:ind w:left="1983" w:right="0" w:firstLine="0"/>
        <w:jc w:val="left"/>
        <w:rPr>
          <w:rFonts w:ascii="Arial" w:hAnsi="Arial" w:cs="Arial" w:eastAsia="Arial" w:hint="default"/>
          <w:sz w:val="12"/>
          <w:szCs w:val="12"/>
        </w:rPr>
      </w:pPr>
      <w:r>
        <w:rPr>
          <w:rFonts w:ascii="Times New Roman"/>
          <w:w w:val="150"/>
          <w:sz w:val="14"/>
        </w:rPr>
        <w:t>-6</w:t>
        <w:tab/>
        <w:t>-4</w:t>
        <w:tab/>
        <w:t>-2</w:t>
        <w:tab/>
      </w:r>
      <w:r>
        <w:rPr>
          <w:rFonts w:ascii="Times New Roman"/>
          <w:w w:val="105"/>
          <w:sz w:val="13"/>
        </w:rPr>
        <w:t>2</w:t>
        <w:tab/>
      </w:r>
      <w:r>
        <w:rPr>
          <w:rFonts w:ascii="Times New Roman"/>
          <w:w w:val="130"/>
          <w:sz w:val="13"/>
        </w:rPr>
        <w:t>4</w:t>
      </w:r>
      <w:r>
        <w:rPr>
          <w:rFonts w:ascii="Arial"/>
          <w:w w:val="130"/>
          <w:sz w:val="12"/>
        </w:rPr>
        <w:tab/>
      </w:r>
      <w:r>
        <w:rPr>
          <w:rFonts w:ascii="Arial"/>
          <w:w w:val="150"/>
          <w:sz w:val="12"/>
        </w:rPr>
        <w:t>Ii</w:t>
      </w:r>
      <w:r>
        <w:rPr>
          <w:rFonts w:ascii="Arial"/>
          <w:sz w:val="12"/>
        </w:rPr>
      </w:r>
    </w:p>
    <w:p>
      <w:pPr>
        <w:spacing w:line="240" w:lineRule="auto" w:before="10" w:after="0"/>
        <w:ind w:right="0"/>
        <w:rPr>
          <w:rFonts w:ascii="Arial" w:hAnsi="Arial" w:cs="Arial" w:eastAsia="Arial" w:hint="default"/>
          <w:sz w:val="19"/>
          <w:szCs w:val="19"/>
        </w:rPr>
      </w:pPr>
    </w:p>
    <w:p>
      <w:pPr>
        <w:spacing w:line="20" w:lineRule="exact"/>
        <w:ind w:left="2562" w:right="0" w:firstLine="0"/>
        <w:rPr>
          <w:rFonts w:ascii="Arial" w:hAnsi="Arial" w:cs="Arial" w:eastAsia="Arial" w:hint="default"/>
          <w:sz w:val="2"/>
          <w:szCs w:val="2"/>
        </w:rPr>
      </w:pPr>
      <w:r>
        <w:rPr>
          <w:rFonts w:ascii="Arial" w:hAnsi="Arial" w:cs="Arial" w:eastAsia="Arial" w:hint="default"/>
          <w:sz w:val="2"/>
          <w:szCs w:val="2"/>
        </w:rPr>
        <w:pict>
          <v:group style="width:171.55pt;height:.4pt;mso-position-horizontal-relative:char;mso-position-vertical-relative:line" coordorigin="0,0" coordsize="3431,8">
            <v:group style="position:absolute;left:4;top:4;width:3423;height:2" coordorigin="4,4" coordsize="3423,2">
              <v:shape style="position:absolute;left:4;top:4;width:3423;height:2" coordorigin="4,4" coordsize="3423,0" path="m4,4l3426,4e" filled="false" stroked="true" strokeweight=".36pt" strokecolor="#000000">
                <v:path arrowok="t"/>
              </v:shape>
            </v:group>
          </v:group>
        </w:pict>
      </w:r>
      <w:r>
        <w:rPr>
          <w:rFonts w:ascii="Arial" w:hAnsi="Arial" w:cs="Arial" w:eastAsia="Arial" w:hint="default"/>
          <w:sz w:val="2"/>
          <w:szCs w:val="2"/>
        </w:rPr>
      </w:r>
    </w:p>
    <w:p>
      <w:pPr>
        <w:spacing w:before="44"/>
        <w:ind w:left="86" w:right="96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w:t>
      </w:r>
      <w:r>
        <w:rPr>
          <w:rFonts w:ascii="細明體_HKSCS" w:hAnsi="細明體_HKSCS" w:cs="細明體_HKSCS" w:eastAsia="細明體_HKSCS" w:hint="default"/>
          <w:spacing w:val="-85"/>
          <w:w w:val="110"/>
          <w:sz w:val="18"/>
          <w:szCs w:val="18"/>
        </w:rPr>
        <w:t> </w:t>
      </w:r>
      <w:r>
        <w:rPr>
          <w:rFonts w:ascii="Times New Roman" w:hAnsi="Times New Roman" w:cs="Times New Roman" w:eastAsia="Times New Roman" w:hint="default"/>
          <w:spacing w:val="-7"/>
          <w:w w:val="110"/>
          <w:sz w:val="20"/>
          <w:szCs w:val="20"/>
        </w:rPr>
        <w:t>3.14  </w:t>
      </w:r>
      <w:r>
        <w:rPr>
          <w:rFonts w:ascii="Times New Roman" w:hAnsi="Times New Roman" w:cs="Times New Roman" w:eastAsia="Times New Roman" w:hint="default"/>
          <w:w w:val="110"/>
          <w:sz w:val="20"/>
          <w:szCs w:val="20"/>
        </w:rPr>
        <w:t>Sigmoid </w:t>
      </w:r>
      <w:r>
        <w:rPr>
          <w:rFonts w:ascii="細明體_HKSCS" w:hAnsi="細明體_HKSCS" w:cs="細明體_HKSCS" w:eastAsia="細明體_HKSCS" w:hint="default"/>
          <w:w w:val="110"/>
          <w:sz w:val="18"/>
          <w:szCs w:val="18"/>
        </w:rPr>
        <w:t>函數置酷</w:t>
      </w:r>
    </w:p>
    <w:p>
      <w:pPr>
        <w:spacing w:line="240" w:lineRule="auto" w:before="9"/>
        <w:ind w:right="0"/>
        <w:rPr>
          <w:rFonts w:ascii="細明體_HKSCS" w:hAnsi="細明體_HKSCS" w:cs="細明體_HKSCS" w:eastAsia="細明體_HKSCS" w:hint="default"/>
          <w:sz w:val="21"/>
          <w:szCs w:val="21"/>
        </w:rPr>
      </w:pPr>
    </w:p>
    <w:p>
      <w:pPr>
        <w:spacing w:before="0"/>
        <w:ind w:left="538" w:right="0" w:firstLine="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但是最近蟲年， </w:t>
      </w:r>
      <w:r>
        <w:rPr>
          <w:rFonts w:ascii="Times New Roman" w:hAnsi="Times New Roman" w:cs="Times New Roman" w:eastAsia="Times New Roman" w:hint="default"/>
          <w:w w:val="105"/>
          <w:sz w:val="20"/>
          <w:szCs w:val="20"/>
        </w:rPr>
        <w:t>Sigmoid  </w:t>
      </w:r>
      <w:r>
        <w:rPr>
          <w:rFonts w:ascii="細明體_HKSCS" w:hAnsi="細明體_HKSCS" w:cs="細明體_HKSCS" w:eastAsia="細明體_HKSCS" w:hint="default"/>
          <w:w w:val="105"/>
          <w:sz w:val="19"/>
          <w:szCs w:val="19"/>
        </w:rPr>
        <w:t>敢動函數已經越來越少地被人使用了，</w:t>
      </w:r>
      <w:r>
        <w:rPr>
          <w:rFonts w:ascii="細明體_HKSCS" w:hAnsi="細明體_HKSCS" w:cs="細明體_HKSCS" w:eastAsia="細明體_HKSCS" w:hint="default"/>
          <w:spacing w:val="-42"/>
          <w:w w:val="105"/>
          <w:sz w:val="19"/>
          <w:szCs w:val="19"/>
        </w:rPr>
        <w:t> </w:t>
      </w:r>
      <w:r>
        <w:rPr>
          <w:rFonts w:ascii="細明體_HKSCS" w:hAnsi="細明體_HKSCS" w:cs="細明體_HKSCS" w:eastAsia="細明體_HKSCS" w:hint="default"/>
          <w:w w:val="105"/>
          <w:sz w:val="19"/>
          <w:szCs w:val="19"/>
        </w:rPr>
        <w:t>主要是固為</w:t>
      </w:r>
      <w:r>
        <w:rPr>
          <w:rFonts w:ascii="細明體_HKSCS" w:hAnsi="細明體_HKSCS" w:cs="細明體_HKSCS" w:eastAsia="細明體_HKSCS" w:hint="default"/>
          <w:sz w:val="19"/>
          <w:szCs w:val="19"/>
        </w:rPr>
      </w:r>
    </w:p>
    <w:p>
      <w:pPr>
        <w:spacing w:before="106"/>
        <w:ind w:left="140" w:right="1195"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15"/>
          <w:sz w:val="20"/>
          <w:szCs w:val="20"/>
        </w:rPr>
        <w:t>Sigmoid </w:t>
      </w:r>
      <w:r>
        <w:rPr>
          <w:rFonts w:ascii="細明體_HKSCS" w:hAnsi="細明體_HKSCS" w:cs="細明體_HKSCS" w:eastAsia="細明體_HKSCS" w:hint="default"/>
          <w:spacing w:val="-3"/>
          <w:w w:val="115"/>
          <w:sz w:val="19"/>
          <w:szCs w:val="19"/>
        </w:rPr>
        <w:t>函數有以下兩大缺點</w:t>
      </w:r>
      <w:r>
        <w:rPr>
          <w:rFonts w:ascii="細明體_HKSCS" w:hAnsi="細明體_HKSCS" w:cs="細明體_HKSCS" w:eastAsia="細明體_HKSCS" w:hint="default"/>
          <w:spacing w:val="-20"/>
          <w:w w:val="115"/>
          <w:sz w:val="19"/>
          <w:szCs w:val="19"/>
        </w:rPr>
        <w:t> </w:t>
      </w:r>
      <w:r>
        <w:rPr>
          <w:rFonts w:ascii="細明體_HKSCS" w:hAnsi="細明體_HKSCS" w:cs="細明體_HKSCS" w:eastAsia="細明體_HKSCS" w:hint="default"/>
          <w:w w:val="115"/>
          <w:sz w:val="19"/>
          <w:szCs w:val="19"/>
        </w:rPr>
        <w:t>，</w:t>
      </w:r>
      <w:r>
        <w:rPr>
          <w:rFonts w:ascii="細明體_HKSCS" w:hAnsi="細明體_HKSCS" w:cs="細明體_HKSCS" w:eastAsia="細明體_HKSCS" w:hint="default"/>
          <w:sz w:val="19"/>
          <w:szCs w:val="19"/>
        </w:rPr>
      </w:r>
    </w:p>
    <w:p>
      <w:pPr>
        <w:spacing w:line="240" w:lineRule="auto" w:before="12"/>
        <w:ind w:right="0"/>
        <w:rPr>
          <w:rFonts w:ascii="細明體_HKSCS" w:hAnsi="細明體_HKSCS" w:cs="細明體_HKSCS" w:eastAsia="細明體_HKSCS" w:hint="default"/>
          <w:sz w:val="16"/>
          <w:szCs w:val="16"/>
        </w:rPr>
      </w:pPr>
    </w:p>
    <w:p>
      <w:pPr>
        <w:spacing w:line="340" w:lineRule="auto" w:before="0"/>
        <w:ind w:left="528" w:right="1028" w:hanging="404"/>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20"/>
          <w:szCs w:val="20"/>
        </w:rPr>
        <w:t>( </w:t>
      </w:r>
      <w:r>
        <w:rPr>
          <w:rFonts w:ascii="Times New Roman" w:hAnsi="Times New Roman" w:cs="Times New Roman" w:eastAsia="Times New Roman" w:hint="default"/>
          <w:spacing w:val="8"/>
          <w:w w:val="105"/>
          <w:sz w:val="20"/>
          <w:szCs w:val="20"/>
        </w:rPr>
        <w:t>1) </w:t>
      </w:r>
      <w:r>
        <w:rPr>
          <w:rFonts w:ascii="Times New Roman" w:hAnsi="Times New Roman" w:cs="Times New Roman" w:eastAsia="Times New Roman" w:hint="default"/>
          <w:w w:val="105"/>
          <w:sz w:val="20"/>
          <w:szCs w:val="20"/>
        </w:rPr>
        <w:t>Sigmoid </w:t>
      </w:r>
      <w:r>
        <w:rPr>
          <w:rFonts w:ascii="細明體_HKSCS" w:hAnsi="細明體_HKSCS" w:cs="細明體_HKSCS" w:eastAsia="細明體_HKSCS" w:hint="default"/>
          <w:w w:val="105"/>
          <w:sz w:val="19"/>
          <w:szCs w:val="19"/>
        </w:rPr>
        <w:t>函數會造成梯度消失。一個非常不好的特點就是 </w:t>
      </w:r>
      <w:r>
        <w:rPr>
          <w:rFonts w:ascii="Times New Roman" w:hAnsi="Times New Roman" w:cs="Times New Roman" w:eastAsia="Times New Roman" w:hint="default"/>
          <w:w w:val="105"/>
          <w:sz w:val="20"/>
          <w:szCs w:val="20"/>
        </w:rPr>
        <w:t>Sigmoid</w:t>
      </w:r>
      <w:r>
        <w:rPr>
          <w:rFonts w:ascii="Times New Roman" w:hAnsi="Times New Roman" w:cs="Times New Roman" w:eastAsia="Times New Roman" w:hint="default"/>
          <w:spacing w:val="-7"/>
          <w:w w:val="105"/>
          <w:sz w:val="20"/>
          <w:szCs w:val="20"/>
        </w:rPr>
        <w:t> </w:t>
      </w:r>
      <w:r>
        <w:rPr>
          <w:rFonts w:ascii="細明體_HKSCS" w:hAnsi="細明體_HKSCS" w:cs="細明體_HKSCS" w:eastAsia="細明體_HKSCS" w:hint="default"/>
          <w:w w:val="105"/>
          <w:sz w:val="19"/>
          <w:szCs w:val="19"/>
        </w:rPr>
        <w:t>函數在接近 </w:t>
      </w:r>
      <w:r>
        <w:rPr>
          <w:rFonts w:ascii="Times New Roman" w:hAnsi="Times New Roman" w:cs="Times New Roman" w:eastAsia="Times New Roman" w:hint="default"/>
          <w:w w:val="134"/>
          <w:sz w:val="20"/>
          <w:szCs w:val="20"/>
        </w:rPr>
        <w:t>l</w:t>
      </w:r>
      <w:r>
        <w:rPr>
          <w:rFonts w:ascii="Times New Roman" w:hAnsi="Times New Roman" w:cs="Times New Roman" w:eastAsia="Times New Roman" w:hint="default"/>
          <w:spacing w:val="-40"/>
          <w:w w:val="134"/>
          <w:sz w:val="20"/>
          <w:szCs w:val="20"/>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90"/>
          <w:w w:val="116"/>
          <w:sz w:val="19"/>
          <w:szCs w:val="19"/>
        </w:rPr>
        <w:t> </w:t>
      </w:r>
      <w:r>
        <w:rPr>
          <w:rFonts w:ascii="Times New Roman" w:hAnsi="Times New Roman" w:cs="Times New Roman" w:eastAsia="Times New Roman" w:hint="default"/>
          <w:w w:val="110"/>
          <w:sz w:val="20"/>
          <w:szCs w:val="20"/>
        </w:rPr>
        <w:t>0</w:t>
      </w:r>
      <w:r>
        <w:rPr>
          <w:rFonts w:ascii="Times New Roman" w:hAnsi="Times New Roman" w:cs="Times New Roman" w:eastAsia="Times New Roman" w:hint="default"/>
          <w:spacing w:val="-32"/>
          <w:w w:val="110"/>
          <w:sz w:val="20"/>
          <w:szCs w:val="20"/>
        </w:rPr>
        <w:t> </w:t>
      </w:r>
      <w:r>
        <w:rPr>
          <w:rFonts w:ascii="細明體_HKSCS" w:hAnsi="細明體_HKSCS" w:cs="細明體_HKSCS" w:eastAsia="細明體_HKSCS" w:hint="default"/>
          <w:spacing w:val="-1"/>
          <w:w w:val="106"/>
          <w:sz w:val="19"/>
          <w:szCs w:val="19"/>
        </w:rPr>
        <w:t>的兩端時，梯度會聽乎變成</w:t>
      </w:r>
      <w:r>
        <w:rPr>
          <w:rFonts w:ascii="細明體_HKSCS" w:hAnsi="細明體_HKSCS" w:cs="細明體_HKSCS" w:eastAsia="細明體_HKSCS" w:hint="default"/>
          <w:spacing w:val="-60"/>
          <w:w w:val="106"/>
          <w:sz w:val="19"/>
          <w:szCs w:val="19"/>
        </w:rPr>
        <w:t> </w:t>
      </w:r>
      <w:r>
        <w:rPr>
          <w:rFonts w:ascii="Times New Roman" w:hAnsi="Times New Roman" w:cs="Times New Roman" w:eastAsia="Times New Roman" w:hint="default"/>
          <w:spacing w:val="-12"/>
          <w:w w:val="111"/>
          <w:sz w:val="20"/>
          <w:szCs w:val="20"/>
        </w:rPr>
        <w:t>0</w:t>
      </w:r>
      <w:r>
        <w:rPr>
          <w:rFonts w:ascii="細明體_HKSCS" w:hAnsi="細明體_HKSCS" w:cs="細明體_HKSCS" w:eastAsia="細明體_HKSCS" w:hint="default"/>
          <w:spacing w:val="-12"/>
          <w:w w:val="111"/>
          <w:sz w:val="19"/>
          <w:szCs w:val="19"/>
        </w:rPr>
        <w:t>，我們前面講過梯度下降法透過梯度乘上</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11"/>
          <w:sz w:val="19"/>
          <w:szCs w:val="19"/>
        </w:rPr>
      </w:r>
      <w:r>
        <w:rPr>
          <w:rFonts w:ascii="細明體_HKSCS" w:hAnsi="細明體_HKSCS" w:cs="細明體_HKSCS" w:eastAsia="細明體_HKSCS" w:hint="default"/>
          <w:w w:val="107"/>
          <w:sz w:val="19"/>
          <w:szCs w:val="19"/>
        </w:rPr>
        <w:t>學習車來更新書數，</w:t>
      </w:r>
      <w:r>
        <w:rPr>
          <w:rFonts w:ascii="細明體_HKSCS" w:hAnsi="細明體_HKSCS" w:cs="細明體_HKSCS" w:eastAsia="細明體_HKSCS" w:hint="default"/>
          <w:spacing w:val="-79"/>
          <w:w w:val="107"/>
          <w:sz w:val="19"/>
          <w:szCs w:val="19"/>
        </w:rPr>
        <w:t> </w:t>
      </w:r>
      <w:r>
        <w:rPr>
          <w:rFonts w:ascii="細明體_HKSCS" w:hAnsi="細明體_HKSCS" w:cs="細明體_HKSCS" w:eastAsia="細明體_HKSCS" w:hint="default"/>
          <w:w w:val="108"/>
          <w:sz w:val="19"/>
          <w:szCs w:val="19"/>
        </w:rPr>
        <w:t>因此如果梯度接近</w:t>
      </w:r>
      <w:r>
        <w:rPr>
          <w:rFonts w:ascii="細明體_HKSCS" w:hAnsi="細明體_HKSCS" w:cs="細明體_HKSCS" w:eastAsia="細明體_HKSCS" w:hint="default"/>
          <w:spacing w:val="-72"/>
          <w:w w:val="108"/>
          <w:sz w:val="19"/>
          <w:szCs w:val="19"/>
        </w:rPr>
        <w:t> </w:t>
      </w:r>
      <w:r>
        <w:rPr>
          <w:rFonts w:ascii="Times New Roman" w:hAnsi="Times New Roman" w:cs="Times New Roman" w:eastAsia="Times New Roman" w:hint="default"/>
          <w:w w:val="110"/>
          <w:sz w:val="21"/>
          <w:szCs w:val="21"/>
        </w:rPr>
        <w:t>0</w:t>
      </w:r>
      <w:r>
        <w:rPr>
          <w:rFonts w:ascii="Times New Roman" w:hAnsi="Times New Roman" w:cs="Times New Roman" w:eastAsia="Times New Roman" w:hint="default"/>
          <w:spacing w:val="-42"/>
          <w:w w:val="110"/>
          <w:sz w:val="21"/>
          <w:szCs w:val="21"/>
        </w:rPr>
        <w:t> </w:t>
      </w:r>
      <w:r>
        <w:rPr>
          <w:rFonts w:ascii="細明體_HKSCS" w:hAnsi="細明體_HKSCS" w:cs="細明體_HKSCS" w:eastAsia="細明體_HKSCS" w:hint="default"/>
          <w:spacing w:val="-9"/>
          <w:w w:val="112"/>
          <w:sz w:val="19"/>
          <w:szCs w:val="19"/>
        </w:rPr>
        <w:t>，那麼挂有任何賣部來更新書數，</w:t>
      </w:r>
      <w:r>
        <w:rPr>
          <w:rFonts w:ascii="細明體_HKSCS" w:hAnsi="細明體_HKSCS" w:cs="細明體_HKSCS" w:eastAsia="細明體_HKSCS" w:hint="default"/>
          <w:w w:val="112"/>
          <w:sz w:val="19"/>
          <w:szCs w:val="19"/>
        </w:rPr>
        <w:t> </w:t>
      </w:r>
      <w:r>
        <w:rPr>
          <w:rFonts w:ascii="細明體_HKSCS" w:hAnsi="細明體_HKSCS" w:cs="細明體_HKSCS" w:eastAsia="細明體_HKSCS" w:hint="default"/>
          <w:w w:val="112"/>
          <w:sz w:val="19"/>
          <w:szCs w:val="19"/>
        </w:rPr>
      </w:r>
      <w:r>
        <w:rPr>
          <w:rFonts w:ascii="細明體_HKSCS" w:hAnsi="細明體_HKSCS" w:cs="細明體_HKSCS" w:eastAsia="細明體_HKSCS" w:hint="default"/>
          <w:w w:val="105"/>
          <w:sz w:val="19"/>
          <w:szCs w:val="19"/>
        </w:rPr>
        <w:t>這樣就會造成模型不耽斂 另外，如果使用 </w:t>
      </w:r>
      <w:r>
        <w:rPr>
          <w:rFonts w:ascii="Times New Roman" w:hAnsi="Times New Roman" w:cs="Times New Roman" w:eastAsia="Times New Roman" w:hint="default"/>
          <w:w w:val="105"/>
          <w:sz w:val="20"/>
          <w:szCs w:val="20"/>
        </w:rPr>
        <w:t>Sigmoid </w:t>
      </w:r>
      <w:r>
        <w:rPr>
          <w:rFonts w:ascii="細明體_HKSCS" w:hAnsi="細明體_HKSCS" w:cs="細明體_HKSCS" w:eastAsia="細明體_HKSCS" w:hint="default"/>
          <w:spacing w:val="-4"/>
          <w:w w:val="105"/>
          <w:sz w:val="19"/>
          <w:szCs w:val="19"/>
        </w:rPr>
        <w:t>函數，那麼需要在初始 </w:t>
      </w:r>
      <w:r>
        <w:rPr>
          <w:rFonts w:ascii="細明體_HKSCS" w:hAnsi="細明體_HKSCS" w:cs="細明體_HKSCS" w:eastAsia="細明體_HKSCS" w:hint="default"/>
          <w:w w:val="105"/>
          <w:sz w:val="19"/>
          <w:szCs w:val="19"/>
        </w:rPr>
        <w:t>化加權的時儷也必讀非常小心。 如果初始化的時帳加權太大， </w:t>
      </w:r>
      <w:r>
        <w:rPr>
          <w:rFonts w:ascii="細明體_HKSCS" w:hAnsi="細明體_HKSCS" w:cs="細明體_HKSCS" w:eastAsia="細明體_HKSCS" w:hint="default"/>
          <w:spacing w:val="-3"/>
          <w:w w:val="105"/>
          <w:sz w:val="19"/>
          <w:szCs w:val="19"/>
        </w:rPr>
        <w:t>那麼經過毆動 </w:t>
      </w:r>
      <w:r>
        <w:rPr>
          <w:rFonts w:ascii="細明體_HKSCS" w:hAnsi="細明體_HKSCS" w:cs="細明體_HKSCS" w:eastAsia="細明體_HKSCS" w:hint="default"/>
          <w:spacing w:val="-3"/>
          <w:w w:val="105"/>
          <w:sz w:val="19"/>
          <w:szCs w:val="19"/>
        </w:rPr>
      </w:r>
      <w:r>
        <w:rPr>
          <w:rFonts w:ascii="細明體_HKSCS" w:hAnsi="細明體_HKSCS" w:cs="細明體_HKSCS" w:eastAsia="細明體_HKSCS" w:hint="default"/>
          <w:spacing w:val="-1"/>
          <w:w w:val="95"/>
          <w:sz w:val="19"/>
          <w:szCs w:val="19"/>
        </w:rPr>
        <w:t>函數也會導至立大多數神經元變得飽和，</w:t>
      </w:r>
      <w:r>
        <w:rPr>
          <w:rFonts w:ascii="細明體_HKSCS" w:hAnsi="細明體_HKSCS" w:cs="細明體_HKSCS" w:eastAsia="細明體_HKSCS" w:hint="default"/>
          <w:w w:val="95"/>
          <w:sz w:val="19"/>
          <w:szCs w:val="19"/>
        </w:rPr>
        <w:t> </w:t>
      </w:r>
      <w:r>
        <w:rPr>
          <w:rFonts w:ascii="細明體_HKSCS" w:hAnsi="細明體_HKSCS" w:cs="細明體_HKSCS" w:eastAsia="細明體_HKSCS" w:hint="default"/>
          <w:spacing w:val="21"/>
          <w:w w:val="95"/>
          <w:sz w:val="19"/>
          <w:szCs w:val="19"/>
        </w:rPr>
        <w:t> </w:t>
      </w:r>
      <w:r>
        <w:rPr>
          <w:rFonts w:ascii="細明體_HKSCS" w:hAnsi="細明體_HKSCS" w:cs="細明體_HKSCS" w:eastAsia="細明體_HKSCS" w:hint="default"/>
          <w:spacing w:val="-1"/>
          <w:w w:val="95"/>
          <w:sz w:val="19"/>
          <w:szCs w:val="19"/>
        </w:rPr>
        <w:t>挂有辦法更新吾吾數。</w:t>
      </w:r>
      <w:r>
        <w:rPr>
          <w:rFonts w:ascii="細明體_HKSCS" w:hAnsi="細明體_HKSCS" w:cs="細明體_HKSCS" w:eastAsia="細明體_HKSCS" w:hint="default"/>
          <w:spacing w:val="-1"/>
          <w:sz w:val="19"/>
          <w:szCs w:val="19"/>
        </w:rPr>
      </w:r>
    </w:p>
    <w:p>
      <w:pPr>
        <w:spacing w:line="340" w:lineRule="auto" w:before="146"/>
        <w:ind w:left="509" w:right="1049" w:hanging="399"/>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20"/>
          <w:szCs w:val="20"/>
        </w:rPr>
        <w:t>( 2 ) Sigmoid </w:t>
      </w:r>
      <w:r>
        <w:rPr>
          <w:rFonts w:ascii="細明體_HKSCS" w:hAnsi="細明體_HKSCS" w:cs="細明體_HKSCS" w:eastAsia="細明體_HKSCS" w:hint="default"/>
          <w:w w:val="105"/>
          <w:sz w:val="19"/>
          <w:szCs w:val="19"/>
        </w:rPr>
        <w:t>輸出不是以 為平均值，這就會導致經過 </w:t>
      </w:r>
      <w:r>
        <w:rPr>
          <w:rFonts w:ascii="Times New Roman" w:hAnsi="Times New Roman" w:cs="Times New Roman" w:eastAsia="Times New Roman" w:hint="default"/>
          <w:w w:val="105"/>
          <w:sz w:val="20"/>
          <w:szCs w:val="20"/>
        </w:rPr>
        <w:t>Sigmoid </w:t>
      </w:r>
      <w:r>
        <w:rPr>
          <w:rFonts w:ascii="細明體_HKSCS" w:hAnsi="細明體_HKSCS" w:cs="細明體_HKSCS" w:eastAsia="細明體_HKSCS" w:hint="default"/>
          <w:w w:val="105"/>
          <w:sz w:val="19"/>
          <w:szCs w:val="19"/>
        </w:rPr>
        <w:t>毆動國數之佳的 輸出，作搞接面一層網路的輸入的時帳是非 </w:t>
      </w:r>
      <w:r>
        <w:rPr>
          <w:rFonts w:ascii="Times New Roman" w:hAnsi="Times New Roman" w:cs="Times New Roman" w:eastAsia="Times New Roman" w:hint="default"/>
          <w:w w:val="105"/>
          <w:sz w:val="21"/>
          <w:szCs w:val="21"/>
        </w:rPr>
        <w:t>0 </w:t>
      </w:r>
      <w:r>
        <w:rPr>
          <w:rFonts w:ascii="細明體_HKSCS" w:hAnsi="細明體_HKSCS" w:cs="細明體_HKSCS" w:eastAsia="細明體_HKSCS" w:hint="default"/>
          <w:w w:val="105"/>
          <w:sz w:val="19"/>
          <w:szCs w:val="19"/>
        </w:rPr>
        <w:t>平均值的，這個時帳如果輸入 進入下一層神經元的時﹛晨全是正的，這就會導.樺度全是正的，那麼在更新 </w:t>
      </w:r>
      <w:r>
        <w:rPr>
          <w:rFonts w:ascii="細明體_HKSCS" w:hAnsi="細明體_HKSCS" w:cs="細明體_HKSCS" w:eastAsia="細明體_HKSCS" w:hint="default"/>
          <w:spacing w:val="-2"/>
          <w:sz w:val="19"/>
          <w:szCs w:val="19"/>
        </w:rPr>
        <w:t>吾吾數的時（民永遷都是正梯度，怎麼了解呢</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32"/>
          <w:sz w:val="19"/>
          <w:szCs w:val="19"/>
        </w:rPr>
        <w:t> </w:t>
      </w:r>
      <w:r>
        <w:rPr>
          <w:rFonts w:ascii="細明體_HKSCS" w:hAnsi="細明體_HKSCS" w:cs="細明體_HKSCS" w:eastAsia="細明體_HKSCS" w:hint="default"/>
          <w:spacing w:val="-6"/>
          <w:sz w:val="19"/>
          <w:szCs w:val="19"/>
        </w:rPr>
        <w:t>？倒如進入下一層神經元的輸入是</w:t>
      </w:r>
    </w:p>
    <w:p>
      <w:pPr>
        <w:spacing w:line="301" w:lineRule="exact" w:before="0"/>
        <w:ind w:left="514" w:right="0" w:hanging="5"/>
        <w:jc w:val="both"/>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9"/>
          <w:w w:val="102"/>
          <w:sz w:val="15"/>
          <w:szCs w:val="15"/>
        </w:rPr>
        <w:t>X</w:t>
      </w:r>
      <w:r>
        <w:rPr>
          <w:rFonts w:ascii="細明體_HKSCS" w:hAnsi="細明體_HKSCS" w:cs="細明體_HKSCS" w:eastAsia="細明體_HKSCS" w:hint="default"/>
          <w:spacing w:val="-349"/>
          <w:w w:val="194"/>
          <w:sz w:val="19"/>
          <w:szCs w:val="19"/>
        </w:rPr>
        <w:t>’</w:t>
      </w:r>
      <w:r>
        <w:rPr>
          <w:rFonts w:ascii="細明體_HKSCS" w:hAnsi="細明體_HKSCS" w:cs="細明體_HKSCS" w:eastAsia="細明體_HKSCS" w:hint="default"/>
          <w:w w:val="78"/>
          <w:sz w:val="19"/>
          <w:szCs w:val="19"/>
        </w:rPr>
        <w:t>吾吾數是</w:t>
      </w:r>
      <w:r>
        <w:rPr>
          <w:rFonts w:ascii="細明體_HKSCS" w:hAnsi="細明體_HKSCS" w:cs="細明體_HKSCS" w:eastAsia="細明體_HKSCS" w:hint="default"/>
          <w:spacing w:val="-35"/>
          <w:sz w:val="19"/>
          <w:szCs w:val="19"/>
        </w:rPr>
        <w:t> </w:t>
      </w:r>
      <w:r>
        <w:rPr>
          <w:rFonts w:ascii="Arial" w:hAnsi="Arial" w:cs="Arial" w:eastAsia="Arial" w:hint="default"/>
          <w:w w:val="101"/>
          <w:sz w:val="20"/>
          <w:szCs w:val="20"/>
        </w:rPr>
        <w:t>w</w:t>
      </w:r>
      <w:r>
        <w:rPr>
          <w:rFonts w:ascii="Arial" w:hAnsi="Arial" w:cs="Arial" w:eastAsia="Arial" w:hint="default"/>
          <w:spacing w:val="-16"/>
          <w:sz w:val="20"/>
          <w:szCs w:val="20"/>
        </w:rPr>
        <w:t> </w:t>
      </w:r>
      <w:r>
        <w:rPr>
          <w:rFonts w:ascii="細明體_HKSCS" w:hAnsi="細明體_HKSCS" w:cs="細明體_HKSCS" w:eastAsia="細明體_HKSCS" w:hint="default"/>
          <w:w w:val="119"/>
          <w:sz w:val="19"/>
          <w:szCs w:val="19"/>
        </w:rPr>
        <w:t>和</w:t>
      </w:r>
      <w:r>
        <w:rPr>
          <w:rFonts w:ascii="細明體_HKSCS" w:hAnsi="細明體_HKSCS" w:cs="細明體_HKSCS" w:eastAsia="細明體_HKSCS" w:hint="default"/>
          <w:spacing w:val="-62"/>
          <w:sz w:val="19"/>
          <w:szCs w:val="19"/>
        </w:rPr>
        <w:t> </w:t>
      </w:r>
      <w:r>
        <w:rPr>
          <w:rFonts w:ascii="Times New Roman" w:hAnsi="Times New Roman" w:cs="Times New Roman" w:eastAsia="Times New Roman" w:hint="default"/>
          <w:spacing w:val="-23"/>
          <w:w w:val="105"/>
          <w:sz w:val="21"/>
          <w:szCs w:val="21"/>
        </w:rPr>
        <w:t>b</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w w:val="108"/>
          <w:sz w:val="19"/>
          <w:szCs w:val="19"/>
        </w:rPr>
        <w:t>那麼輸出就是</w:t>
      </w:r>
      <w:r>
        <w:rPr>
          <w:rFonts w:ascii="細明體_HKSCS" w:hAnsi="細明體_HKSCS" w:cs="細明體_HKSCS" w:eastAsia="細明體_HKSCS" w:hint="default"/>
          <w:spacing w:val="-69"/>
          <w:sz w:val="19"/>
          <w:szCs w:val="19"/>
        </w:rPr>
        <w:t> </w:t>
      </w:r>
      <w:r>
        <w:rPr>
          <w:rFonts w:ascii="Times New Roman" w:hAnsi="Times New Roman" w:cs="Times New Roman" w:eastAsia="Times New Roman" w:hint="default"/>
          <w:i/>
          <w:w w:val="107"/>
          <w:sz w:val="20"/>
          <w:szCs w:val="20"/>
        </w:rPr>
        <w:t>f=wx+b</w:t>
      </w:r>
      <w:r>
        <w:rPr>
          <w:rFonts w:ascii="Times New Roman" w:hAnsi="Times New Roman" w:cs="Times New Roman" w:eastAsia="Times New Roman" w:hint="default"/>
          <w:i/>
          <w:spacing w:val="-23"/>
          <w:sz w:val="20"/>
          <w:szCs w:val="20"/>
        </w:rPr>
        <w:t> </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w w:val="107"/>
          <w:sz w:val="19"/>
          <w:szCs w:val="19"/>
        </w:rPr>
        <w:t>這個時棋</w:t>
      </w:r>
      <w:r>
        <w:rPr>
          <w:rFonts w:ascii="細明體_HKSCS" w:hAnsi="細明體_HKSCS" w:cs="細明體_HKSCS" w:eastAsia="細明體_HKSCS" w:hint="default"/>
          <w:spacing w:val="-25"/>
          <w:sz w:val="19"/>
          <w:szCs w:val="19"/>
        </w:rPr>
        <w:t> </w:t>
      </w:r>
      <w:r>
        <w:rPr>
          <w:rFonts w:ascii="Times New Roman" w:hAnsi="Times New Roman" w:cs="Times New Roman" w:eastAsia="Times New Roman" w:hint="default"/>
          <w:i/>
          <w:w w:val="123"/>
          <w:sz w:val="20"/>
          <w:szCs w:val="20"/>
        </w:rPr>
        <w:t>'vf</w:t>
      </w:r>
      <w:r>
        <w:rPr>
          <w:rFonts w:ascii="Times New Roman" w:hAnsi="Times New Roman" w:cs="Times New Roman" w:eastAsia="Times New Roman" w:hint="default"/>
          <w:i/>
          <w:w w:val="123"/>
          <w:sz w:val="20"/>
          <w:szCs w:val="20"/>
        </w:rPr>
        <w:t>(</w:t>
      </w:r>
      <w:r>
        <w:rPr>
          <w:rFonts w:ascii="Times New Roman" w:hAnsi="Times New Roman" w:cs="Times New Roman" w:eastAsia="Times New Roman" w:hint="default"/>
          <w:i/>
          <w:spacing w:val="-28"/>
          <w:w w:val="123"/>
          <w:sz w:val="20"/>
          <w:szCs w:val="20"/>
        </w:rPr>
        <w:t>w</w:t>
      </w:r>
      <w:r>
        <w:rPr>
          <w:rFonts w:ascii="細明體_HKSCS" w:hAnsi="細明體_HKSCS" w:cs="細明體_HKSCS" w:eastAsia="細明體_HKSCS" w:hint="default"/>
          <w:w w:val="26"/>
          <w:sz w:val="27"/>
          <w:szCs w:val="27"/>
        </w:rPr>
        <w:t>﹜</w:t>
      </w:r>
      <w:r>
        <w:rPr>
          <w:rFonts w:ascii="細明體_HKSCS" w:hAnsi="細明體_HKSCS" w:cs="細明體_HKSCS" w:eastAsia="細明體_HKSCS" w:hint="default"/>
          <w:spacing w:val="-86"/>
          <w:sz w:val="27"/>
          <w:szCs w:val="27"/>
        </w:rPr>
        <w:t> </w:t>
      </w:r>
      <w:r>
        <w:rPr>
          <w:rFonts w:ascii="細明體_HKSCS" w:hAnsi="細明體_HKSCS" w:cs="細明體_HKSCS" w:eastAsia="細明體_HKSCS" w:hint="default"/>
          <w:spacing w:val="-32"/>
          <w:w w:val="67"/>
          <w:sz w:val="24"/>
          <w:szCs w:val="24"/>
        </w:rPr>
        <w:t>＝</w:t>
      </w:r>
      <w:r>
        <w:rPr>
          <w:rFonts w:ascii="Times New Roman" w:hAnsi="Times New Roman" w:cs="Times New Roman" w:eastAsia="Times New Roman" w:hint="default"/>
          <w:i/>
          <w:spacing w:val="-11"/>
          <w:w w:val="109"/>
          <w:sz w:val="20"/>
          <w:szCs w:val="20"/>
        </w:rPr>
        <w:t>x</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w w:val="110"/>
          <w:sz w:val="19"/>
          <w:szCs w:val="19"/>
        </w:rPr>
        <w:t>所以</w:t>
      </w:r>
      <w:r>
        <w:rPr>
          <w:rFonts w:ascii="細明體_HKSCS" w:hAnsi="細明體_HKSCS" w:cs="細明體_HKSCS" w:eastAsia="細明體_HKSCS" w:hint="default"/>
          <w:spacing w:val="-8"/>
          <w:w w:val="110"/>
          <w:sz w:val="19"/>
          <w:szCs w:val="19"/>
        </w:rPr>
        <w:t>如</w:t>
      </w:r>
      <w:r>
        <w:rPr>
          <w:rFonts w:ascii="細明體_HKSCS" w:hAnsi="細明體_HKSCS" w:cs="細明體_HKSCS" w:eastAsia="細明體_HKSCS" w:hint="default"/>
          <w:w w:val="112"/>
          <w:sz w:val="19"/>
          <w:szCs w:val="19"/>
        </w:rPr>
        <w:t>果</w:t>
      </w:r>
      <w:r>
        <w:rPr>
          <w:rFonts w:ascii="細明體_HKSCS" w:hAnsi="細明體_HKSCS" w:cs="細明體_HKSCS" w:eastAsia="細明體_HKSCS" w:hint="default"/>
          <w:spacing w:val="-73"/>
          <w:sz w:val="19"/>
          <w:szCs w:val="19"/>
        </w:rPr>
        <w:t> </w:t>
      </w:r>
      <w:r>
        <w:rPr>
          <w:rFonts w:ascii="Times New Roman" w:hAnsi="Times New Roman" w:cs="Times New Roman" w:eastAsia="Times New Roman" w:hint="default"/>
          <w:w w:val="104"/>
          <w:sz w:val="21"/>
          <w:szCs w:val="21"/>
        </w:rPr>
        <w:t>x</w:t>
      </w:r>
      <w:r>
        <w:rPr>
          <w:rFonts w:ascii="Times New Roman" w:hAnsi="Times New Roman" w:cs="Times New Roman" w:eastAsia="Times New Roman" w:hint="default"/>
          <w:sz w:val="21"/>
          <w:szCs w:val="21"/>
        </w:rPr>
      </w:r>
    </w:p>
    <w:p>
      <w:pPr>
        <w:spacing w:line="340" w:lineRule="auto" w:before="90"/>
        <w:ind w:left="509" w:right="1062" w:firstLine="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是 </w:t>
      </w:r>
      <w:r>
        <w:rPr>
          <w:rFonts w:ascii="Times New Roman" w:hAnsi="Times New Roman" w:cs="Times New Roman" w:eastAsia="Times New Roman" w:hint="default"/>
          <w:w w:val="105"/>
          <w:sz w:val="20"/>
          <w:szCs w:val="20"/>
        </w:rPr>
        <w:t>0 </w:t>
      </w:r>
      <w:r>
        <w:rPr>
          <w:rFonts w:ascii="細明體_HKSCS" w:hAnsi="細明體_HKSCS" w:cs="細明體_HKSCS" w:eastAsia="細明體_HKSCS" w:hint="default"/>
          <w:w w:val="105"/>
          <w:sz w:val="19"/>
          <w:szCs w:val="19"/>
        </w:rPr>
        <w:t>平均值的資料，那麼梅度就會有正有負。但是這個問題並不是太嚴重， 因為一艘神經網路在訓練的時帳都是按</w:t>
      </w:r>
      <w:r>
        <w:rPr>
          <w:rFonts w:ascii="細明體_HKSCS" w:hAnsi="細明體_HKSCS" w:cs="細明體_HKSCS" w:eastAsia="細明體_HKSCS" w:hint="default"/>
          <w:spacing w:val="-49"/>
          <w:w w:val="105"/>
          <w:sz w:val="19"/>
          <w:szCs w:val="19"/>
        </w:rPr>
        <w:t> </w:t>
      </w:r>
      <w:r>
        <w:rPr>
          <w:rFonts w:ascii="Times New Roman" w:hAnsi="Times New Roman" w:cs="Times New Roman" w:eastAsia="Times New Roman" w:hint="default"/>
          <w:w w:val="105"/>
          <w:sz w:val="19"/>
          <w:szCs w:val="19"/>
        </w:rPr>
        <w:t>batch</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85"/>
          <w:sz w:val="19"/>
          <w:szCs w:val="19"/>
        </w:rPr>
        <w:t>（</w:t>
      </w:r>
      <w:r>
        <w:rPr>
          <w:rFonts w:ascii="細明體_HKSCS" w:hAnsi="細明體_HKSCS" w:cs="細明體_HKSCS" w:eastAsia="細明體_HKSCS" w:hint="default"/>
          <w:spacing w:val="-67"/>
          <w:w w:val="85"/>
          <w:sz w:val="19"/>
          <w:szCs w:val="19"/>
        </w:rPr>
        <w:t> </w:t>
      </w:r>
      <w:r>
        <w:rPr>
          <w:rFonts w:ascii="細明體_HKSCS" w:hAnsi="細明體_HKSCS" w:cs="細明體_HKSCS" w:eastAsia="細明體_HKSCS" w:hint="default"/>
          <w:w w:val="105"/>
          <w:sz w:val="19"/>
          <w:szCs w:val="19"/>
        </w:rPr>
        <w:t>批）</w:t>
      </w:r>
      <w:r>
        <w:rPr>
          <w:rFonts w:ascii="細明體_HKSCS" w:hAnsi="細明體_HKSCS" w:cs="細明體_HKSCS" w:eastAsia="細明體_HKSCS" w:hint="default"/>
          <w:spacing w:val="-45"/>
          <w:w w:val="105"/>
          <w:sz w:val="19"/>
          <w:szCs w:val="19"/>
        </w:rPr>
        <w:t> </w:t>
      </w:r>
      <w:r>
        <w:rPr>
          <w:rFonts w:ascii="細明體_HKSCS" w:hAnsi="細明體_HKSCS" w:cs="細明體_HKSCS" w:eastAsia="細明體_HKSCS" w:hint="default"/>
          <w:w w:val="105"/>
          <w:sz w:val="19"/>
          <w:szCs w:val="19"/>
        </w:rPr>
        <w:t>進行訓朧的，這個時棋可 </w:t>
      </w:r>
      <w:r>
        <w:rPr>
          <w:rFonts w:ascii="細明體_HKSCS" w:hAnsi="細明體_HKSCS" w:cs="細明體_HKSCS" w:eastAsia="細明體_HKSCS" w:hint="default"/>
          <w:w w:val="105"/>
          <w:sz w:val="19"/>
          <w:szCs w:val="19"/>
        </w:rPr>
        <w:t>以在某種程度上緩解這個問題， 所以說雖然 </w:t>
      </w:r>
      <w:r>
        <w:rPr>
          <w:rFonts w:ascii="Times New Roman" w:hAnsi="Times New Roman" w:cs="Times New Roman" w:eastAsia="Times New Roman" w:hint="default"/>
          <w:w w:val="105"/>
          <w:sz w:val="21"/>
          <w:szCs w:val="21"/>
        </w:rPr>
        <w:t>0 </w:t>
      </w:r>
      <w:r>
        <w:rPr>
          <w:rFonts w:ascii="細明體_HKSCS" w:hAnsi="細明體_HKSCS" w:cs="細明體_HKSCS" w:eastAsia="細明體_HKSCS" w:hint="default"/>
          <w:w w:val="105"/>
          <w:sz w:val="19"/>
          <w:szCs w:val="19"/>
        </w:rPr>
        <w:t>平均值這個問題會產生一些不 好的影響，但是整體來講跟上一個缺點： 梯度消失相比還是要好很多</w:t>
      </w:r>
      <w:r>
        <w:rPr>
          <w:rFonts w:ascii="細明體_HKSCS" w:hAnsi="細明體_HKSCS" w:cs="細明體_HKSCS" w:eastAsia="細明體_HKSCS" w:hint="default"/>
          <w:spacing w:val="-28"/>
          <w:w w:val="105"/>
          <w:sz w:val="19"/>
          <w:szCs w:val="19"/>
        </w:rPr>
        <w:t> </w:t>
      </w:r>
      <w:r>
        <w:rPr>
          <w:rFonts w:ascii="細明體_HKSCS" w:hAnsi="細明體_HKSCS" w:cs="細明體_HKSCS" w:eastAsia="細明體_HKSCS" w:hint="default"/>
          <w:w w:val="205"/>
          <w:sz w:val="19"/>
          <w:szCs w:val="19"/>
        </w:rPr>
        <w:t>，</w:t>
      </w:r>
      <w:r>
        <w:rPr>
          <w:rFonts w:ascii="細明體_HKSCS" w:hAnsi="細明體_HKSCS" w:cs="細明體_HKSCS" w:eastAsia="細明體_HKSCS" w:hint="default"/>
          <w:sz w:val="19"/>
          <w:szCs w:val="19"/>
        </w:rPr>
      </w:r>
    </w:p>
    <w:p>
      <w:pPr>
        <w:spacing w:after="0" w:line="340" w:lineRule="auto"/>
        <w:jc w:val="both"/>
        <w:rPr>
          <w:rFonts w:ascii="細明體_HKSCS" w:hAnsi="細明體_HKSCS" w:cs="細明體_HKSCS" w:eastAsia="細明體_HKSCS" w:hint="default"/>
          <w:sz w:val="19"/>
          <w:szCs w:val="19"/>
        </w:rPr>
        <w:sectPr>
          <w:headerReference w:type="default" r:id="rId149"/>
          <w:footerReference w:type="default" r:id="rId150"/>
          <w:footerReference w:type="even" r:id="rId151"/>
          <w:pgSz w:w="9470" w:h="13040"/>
          <w:pgMar w:header="566" w:footer="429" w:top="780" w:bottom="620" w:left="1120" w:right="0"/>
          <w:pgNumType w:start="31"/>
        </w:sectPr>
      </w:pPr>
    </w:p>
    <w:p>
      <w:pPr>
        <w:spacing w:line="481" w:lineRule="exact" w:before="0"/>
        <w:ind w:left="-1583"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269"/>
          <w:w w:val="314"/>
          <w:sz w:val="40"/>
          <w:szCs w:val="40"/>
        </w:rPr>
        <w:t>．</w:t>
      </w:r>
      <w:r>
        <w:rPr>
          <w:rFonts w:ascii="細明體_HKSCS" w:hAnsi="細明體_HKSCS" w:cs="細明體_HKSCS" w:eastAsia="細明體_HKSCS" w:hint="default"/>
          <w:w w:val="206"/>
          <w:sz w:val="18"/>
          <w:szCs w:val="18"/>
        </w:rPr>
        <w:t>－</w:t>
      </w:r>
      <w:r>
        <w:rPr>
          <w:rFonts w:ascii="細明體_HKSCS" w:hAnsi="細明體_HKSCS" w:cs="細明體_HKSCS" w:eastAsia="細明體_HKSCS" w:hint="default"/>
          <w:spacing w:val="-58"/>
          <w:sz w:val="18"/>
          <w:szCs w:val="18"/>
        </w:rPr>
        <w:t>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49"/>
          <w:sz w:val="18"/>
          <w:szCs w:val="18"/>
        </w:rPr>
        <w:t> </w:t>
      </w:r>
      <w:r>
        <w:rPr>
          <w:rFonts w:ascii="Times New Roman" w:hAnsi="Times New Roman" w:cs="Times New Roman" w:eastAsia="Times New Roman" w:hint="default"/>
          <w:w w:val="139"/>
          <w:sz w:val="19"/>
          <w:szCs w:val="19"/>
        </w:rPr>
        <w:t>3</w:t>
      </w:r>
      <w:r>
        <w:rPr>
          <w:rFonts w:ascii="Times New Roman" w:hAnsi="Times New Roman" w:cs="Times New Roman" w:eastAsia="Times New Roman" w:hint="default"/>
          <w:spacing w:val="-26"/>
          <w:sz w:val="19"/>
          <w:szCs w:val="19"/>
        </w:rPr>
        <w:t> </w:t>
      </w:r>
      <w:r>
        <w:rPr>
          <w:rFonts w:ascii="細明體_HKSCS" w:hAnsi="細明體_HKSCS" w:cs="細明體_HKSCS" w:eastAsia="細明體_HKSCS" w:hint="default"/>
          <w:w w:val="96"/>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2"/>
          <w:sz w:val="18"/>
          <w:szCs w:val="18"/>
        </w:rPr>
        <w:t> </w:t>
      </w:r>
      <w:r>
        <w:rPr>
          <w:rFonts w:ascii="細明體_HKSCS" w:hAnsi="細明體_HKSCS" w:cs="細明體_HKSCS" w:eastAsia="細明體_HKSCS" w:hint="default"/>
          <w:sz w:val="18"/>
          <w:szCs w:val="18"/>
        </w:rPr>
        <w:t>多圖畫連接神經網路</w:t>
      </w:r>
    </w:p>
    <w:p>
      <w:pPr>
        <w:spacing w:line="240" w:lineRule="auto" w:before="0"/>
        <w:ind w:right="0"/>
        <w:rPr>
          <w:rFonts w:ascii="細明體_HKSCS" w:hAnsi="細明體_HKSCS" w:cs="細明體_HKSCS" w:eastAsia="細明體_HKSCS" w:hint="default"/>
          <w:sz w:val="40"/>
          <w:szCs w:val="40"/>
        </w:rPr>
      </w:pPr>
    </w:p>
    <w:p>
      <w:pPr>
        <w:spacing w:before="266"/>
        <w:ind w:left="1154" w:right="0" w:firstLine="0"/>
        <w:jc w:val="left"/>
        <w:rPr>
          <w:rFonts w:ascii="Arial" w:hAnsi="Arial" w:cs="Arial" w:eastAsia="Arial" w:hint="default"/>
          <w:sz w:val="23"/>
          <w:szCs w:val="23"/>
        </w:rPr>
      </w:pPr>
      <w:r>
        <w:rPr>
          <w:rFonts w:ascii="Times New Roman" w:hAnsi="Times New Roman" w:cs="Times New Roman" w:eastAsia="Times New Roman" w:hint="default"/>
          <w:spacing w:val="-10"/>
          <w:sz w:val="21"/>
          <w:szCs w:val="21"/>
        </w:rPr>
        <w:t>2</w:t>
      </w:r>
      <w:r>
        <w:rPr>
          <w:rFonts w:ascii="細明體_HKSCS" w:hAnsi="細明體_HKSCS" w:cs="細明體_HKSCS" w:eastAsia="細明體_HKSCS" w:hint="default"/>
          <w:spacing w:val="-10"/>
          <w:sz w:val="15"/>
          <w:szCs w:val="15"/>
        </w:rPr>
        <w:t>過 </w:t>
      </w:r>
      <w:r>
        <w:rPr>
          <w:rFonts w:ascii="Arial" w:hAnsi="Arial" w:cs="Arial" w:eastAsia="Arial" w:hint="default"/>
          <w:sz w:val="23"/>
          <w:szCs w:val="23"/>
        </w:rPr>
        <w:t>2.</w:t>
      </w:r>
      <w:r>
        <w:rPr>
          <w:rFonts w:ascii="Arial" w:hAnsi="Arial" w:cs="Arial" w:eastAsia="Arial" w:hint="default"/>
          <w:spacing w:val="-15"/>
          <w:sz w:val="23"/>
          <w:szCs w:val="23"/>
        </w:rPr>
        <w:t> </w:t>
      </w:r>
      <w:r>
        <w:rPr>
          <w:rFonts w:ascii="Arial" w:hAnsi="Arial" w:cs="Arial" w:eastAsia="Arial" w:hint="default"/>
          <w:spacing w:val="-7"/>
          <w:sz w:val="23"/>
          <w:szCs w:val="23"/>
        </w:rPr>
        <w:t>Tanh</w:t>
      </w:r>
    </w:p>
    <w:p>
      <w:pPr>
        <w:spacing w:before="172"/>
        <w:ind w:left="1576" w:right="0" w:firstLine="0"/>
        <w:jc w:val="left"/>
        <w:rPr>
          <w:rFonts w:ascii="Arial" w:hAnsi="Arial" w:cs="Arial" w:eastAsia="Arial" w:hint="default"/>
          <w:sz w:val="18"/>
          <w:szCs w:val="18"/>
        </w:rPr>
      </w:pPr>
      <w:r>
        <w:rPr>
          <w:rFonts w:ascii="Times New Roman" w:hAnsi="Times New Roman" w:cs="Times New Roman" w:eastAsia="Times New Roman" w:hint="default"/>
          <w:sz w:val="20"/>
          <w:szCs w:val="20"/>
        </w:rPr>
        <w:t>Tanh  </w:t>
      </w:r>
      <w:r>
        <w:rPr>
          <w:rFonts w:ascii="細明體_HKSCS" w:hAnsi="細明體_HKSCS" w:cs="細明體_HKSCS" w:eastAsia="細明體_HKSCS" w:hint="default"/>
          <w:sz w:val="20"/>
          <w:szCs w:val="20"/>
        </w:rPr>
        <w:t>毆動函數是上面 </w:t>
      </w:r>
      <w:r>
        <w:rPr>
          <w:rFonts w:ascii="Times New Roman" w:hAnsi="Times New Roman" w:cs="Times New Roman" w:eastAsia="Times New Roman" w:hint="default"/>
          <w:sz w:val="20"/>
          <w:szCs w:val="20"/>
        </w:rPr>
        <w:t>Sigmoid  </w:t>
      </w:r>
      <w:r>
        <w:rPr>
          <w:rFonts w:ascii="細明體_HKSCS" w:hAnsi="細明體_HKSCS" w:cs="細明體_HKSCS" w:eastAsia="細明體_HKSCS" w:hint="default"/>
          <w:sz w:val="20"/>
          <w:szCs w:val="20"/>
        </w:rPr>
        <w:t>敢動函數的變形， 其數學表達 </w:t>
      </w:r>
      <w:r>
        <w:rPr>
          <w:rFonts w:ascii="Arial" w:hAnsi="Arial" w:cs="Arial" w:eastAsia="Arial" w:hint="default"/>
          <w:spacing w:val="-13"/>
          <w:sz w:val="25"/>
          <w:szCs w:val="25"/>
        </w:rPr>
        <w:t>2</w:t>
      </w:r>
      <w:r>
        <w:rPr>
          <w:rFonts w:ascii="細明體_HKSCS" w:hAnsi="細明體_HKSCS" w:cs="細明體_HKSCS" w:eastAsia="細明體_HKSCS" w:hint="default"/>
          <w:spacing w:val="-13"/>
          <w:sz w:val="19"/>
          <w:szCs w:val="19"/>
        </w:rPr>
        <w:t>孟</w:t>
      </w:r>
      <w:r>
        <w:rPr>
          <w:rFonts w:ascii="細明體_HKSCS" w:hAnsi="細明體_HKSCS" w:cs="細明體_HKSCS" w:eastAsia="細明體_HKSCS" w:hint="default"/>
          <w:spacing w:val="-4"/>
          <w:sz w:val="19"/>
          <w:szCs w:val="19"/>
        </w:rPr>
        <w:t> </w:t>
      </w:r>
      <w:r>
        <w:rPr>
          <w:rFonts w:ascii="細明體_HKSCS" w:hAnsi="細明體_HKSCS" w:cs="細明體_HKSCS" w:eastAsia="細明體_HKSCS" w:hint="default"/>
          <w:sz w:val="19"/>
          <w:szCs w:val="19"/>
        </w:rPr>
        <w:t>加</w:t>
      </w:r>
      <w:r>
        <w:rPr>
          <w:rFonts w:ascii="Arial" w:hAnsi="Arial" w:cs="Arial" w:eastAsia="Arial" w:hint="default"/>
          <w:i/>
          <w:sz w:val="18"/>
          <w:szCs w:val="18"/>
        </w:rPr>
        <w:t>nh(x);,;</w:t>
      </w:r>
      <w:r>
        <w:rPr>
          <w:rFonts w:ascii="Arial" w:hAnsi="Arial" w:cs="Arial" w:eastAsia="Arial" w:hint="default"/>
          <w:sz w:val="18"/>
          <w:szCs w:val="18"/>
        </w:rPr>
      </w:r>
    </w:p>
    <w:p>
      <w:pPr>
        <w:spacing w:before="90"/>
        <w:ind w:left="1154" w:right="0" w:firstLine="0"/>
        <w:jc w:val="left"/>
        <w:rPr>
          <w:rFonts w:ascii="細明體_HKSCS" w:hAnsi="細明體_HKSCS" w:cs="細明體_HKSCS" w:eastAsia="細明體_HKSCS" w:hint="default"/>
          <w:sz w:val="20"/>
          <w:szCs w:val="20"/>
        </w:rPr>
      </w:pPr>
      <w:r>
        <w:rPr/>
        <w:pict>
          <v:group style="position:absolute;margin-left:147.585007pt;margin-top:42.953766pt;width:106.5pt;height:110.4pt;mso-position-horizontal-relative:page;mso-position-vertical-relative:paragraph;z-index:-470584" coordorigin="2952,859" coordsize="2130,2208">
            <v:shape style="position:absolute;left:4409;top:859;width:672;height:2208" type="#_x0000_t75" stroked="false">
              <v:imagedata r:id="rId154" o:title=""/>
            </v:shape>
            <v:group style="position:absolute;left:2959;top:1958;width:1479;height:2" coordorigin="2959,1958" coordsize="1479,2">
              <v:shape style="position:absolute;left:2959;top:1958;width:1479;height:2" coordorigin="2959,1958" coordsize="1479,0" path="m2959,1958l4438,1958e" filled="false" stroked="true" strokeweight=".72pt" strokecolor="#000000">
                <v:path arrowok="t"/>
              </v:shape>
            </v:group>
            <v:group style="position:absolute;left:3024;top:3009;width:1217;height:2" coordorigin="3024,3009" coordsize="1217,2">
              <v:shape style="position:absolute;left:3024;top:3009;width:1217;height:2" coordorigin="3024,3009" coordsize="1217,0" path="m3024,3009l4241,3009e" filled="false" stroked="true" strokeweight="1.08pt" strokecolor="#000000">
                <v:path arrowok="t"/>
              </v:shape>
            </v:group>
            <w10:wrap type="none"/>
          </v:group>
        </w:pic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14"/>
          <w:w w:val="100"/>
          <w:sz w:val="21"/>
          <w:szCs w:val="21"/>
        </w:rPr>
        <w:t>σ</w:t>
      </w:r>
      <w:r>
        <w:rPr>
          <w:rFonts w:ascii="細明體_HKSCS" w:hAnsi="細明體_HKSCS" w:cs="細明體_HKSCS" w:eastAsia="細明體_HKSCS" w:hint="default"/>
          <w:spacing w:val="4"/>
          <w:w w:val="34"/>
          <w:sz w:val="20"/>
          <w:szCs w:val="20"/>
        </w:rPr>
        <w:t>（</w:t>
      </w:r>
      <w:r>
        <w:rPr>
          <w:rFonts w:ascii="Arial" w:hAnsi="Arial" w:cs="Arial" w:eastAsia="Arial" w:hint="default"/>
          <w:w w:val="77"/>
          <w:sz w:val="19"/>
          <w:szCs w:val="19"/>
        </w:rPr>
        <w:t>2.</w:t>
      </w:r>
      <w:r>
        <w:rPr>
          <w:rFonts w:ascii="Arial" w:hAnsi="Arial" w:cs="Arial" w:eastAsia="Arial" w:hint="default"/>
          <w:spacing w:val="-6"/>
          <w:w w:val="77"/>
          <w:sz w:val="19"/>
          <w:szCs w:val="19"/>
        </w:rPr>
        <w:t>x</w:t>
      </w:r>
      <w:r>
        <w:rPr>
          <w:rFonts w:ascii="細明體_HKSCS" w:hAnsi="細明體_HKSCS" w:cs="細明體_HKSCS" w:eastAsia="細明體_HKSCS" w:hint="default"/>
          <w:w w:val="50"/>
          <w:sz w:val="20"/>
          <w:szCs w:val="20"/>
        </w:rPr>
        <w:t>）一</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w w:val="94"/>
          <w:sz w:val="21"/>
          <w:szCs w:val="21"/>
        </w:rPr>
        <w:t>I</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5"/>
          <w:sz w:val="21"/>
          <w:szCs w:val="21"/>
        </w:rPr>
        <w:t> </w:t>
      </w:r>
      <w:r>
        <w:rPr>
          <w:rFonts w:ascii="細明體_HKSCS" w:hAnsi="細明體_HKSCS" w:cs="細明體_HKSCS" w:eastAsia="細明體_HKSCS" w:hint="default"/>
          <w:spacing w:val="-220"/>
          <w:w w:val="166"/>
          <w:sz w:val="20"/>
          <w:szCs w:val="20"/>
        </w:rPr>
        <w:t>，</w:t>
      </w:r>
      <w:r>
        <w:rPr>
          <w:rFonts w:ascii="細明體_HKSCS" w:hAnsi="細明體_HKSCS" w:cs="細明體_HKSCS" w:eastAsia="細明體_HKSCS" w:hint="default"/>
          <w:sz w:val="20"/>
          <w:szCs w:val="20"/>
        </w:rPr>
        <w:t>圓形</w:t>
      </w:r>
      <w:r>
        <w:rPr>
          <w:rFonts w:ascii="細明體_HKSCS" w:hAnsi="細明體_HKSCS" w:cs="細明體_HKSCS" w:eastAsia="細明體_HKSCS" w:hint="default"/>
          <w:spacing w:val="-10"/>
          <w:sz w:val="20"/>
          <w:szCs w:val="20"/>
        </w:rPr>
        <w:t>如</w:t>
      </w:r>
      <w:r>
        <w:rPr>
          <w:rFonts w:ascii="細明體_HKSCS" w:hAnsi="細明體_HKSCS" w:cs="細明體_HKSCS" w:eastAsia="細明體_HKSCS" w:hint="default"/>
          <w:w w:val="111"/>
          <w:sz w:val="20"/>
          <w:szCs w:val="20"/>
        </w:rPr>
        <w:t>圖</w:t>
      </w:r>
      <w:r>
        <w:rPr>
          <w:rFonts w:ascii="細明體_HKSCS" w:hAnsi="細明體_HKSCS" w:cs="細明體_HKSCS" w:eastAsia="細明體_HKSCS" w:hint="default"/>
          <w:spacing w:val="-68"/>
          <w:sz w:val="20"/>
          <w:szCs w:val="20"/>
        </w:rPr>
        <w:t> </w:t>
      </w:r>
      <w:r>
        <w:rPr>
          <w:rFonts w:ascii="Times New Roman" w:hAnsi="Times New Roman" w:cs="Times New Roman" w:eastAsia="Times New Roman" w:hint="default"/>
          <w:sz w:val="20"/>
          <w:szCs w:val="20"/>
        </w:rPr>
        <w:t>3.15</w:t>
      </w:r>
      <w:r>
        <w:rPr>
          <w:rFonts w:ascii="Times New Roman" w:hAnsi="Times New Roman" w:cs="Times New Roman" w:eastAsia="Times New Roman" w:hint="default"/>
          <w:spacing w:val="-2"/>
          <w:sz w:val="20"/>
          <w:szCs w:val="20"/>
        </w:rPr>
        <w:t> </w:t>
      </w:r>
      <w:r>
        <w:rPr>
          <w:rFonts w:ascii="細明體_HKSCS" w:hAnsi="細明體_HKSCS" w:cs="細明體_HKSCS" w:eastAsia="細明體_HKSCS" w:hint="default"/>
          <w:w w:val="104"/>
          <w:sz w:val="20"/>
          <w:szCs w:val="20"/>
        </w:rPr>
        <w:t>所示。</w:t>
      </w:r>
      <w:r>
        <w:rPr>
          <w:rFonts w:ascii="細明體_HKSCS" w:hAnsi="細明體_HKSCS" w:cs="細明體_HKSCS" w:eastAsia="細明體_HKSCS" w:hint="default"/>
          <w:sz w:val="20"/>
          <w:szCs w:val="20"/>
        </w:rPr>
      </w:r>
    </w:p>
    <w:p>
      <w:pPr>
        <w:spacing w:line="240" w:lineRule="auto" w:before="2" w:after="0"/>
        <w:ind w:right="0"/>
        <w:rPr>
          <w:rFonts w:ascii="細明體_HKSCS" w:hAnsi="細明體_HKSCS" w:cs="細明體_HKSCS" w:eastAsia="細明體_HKSCS" w:hint="default"/>
          <w:sz w:val="20"/>
          <w:szCs w:val="20"/>
        </w:rPr>
      </w:pPr>
    </w:p>
    <w:p>
      <w:pPr>
        <w:spacing w:line="20" w:lineRule="exact"/>
        <w:ind w:left="2810"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96.35pt;height:.5pt;mso-position-horizontal-relative:char;mso-position-vertical-relative:line" coordorigin="0,0" coordsize="3927,10">
            <v:group style="position:absolute;left:5;top:5;width:3917;height:2" coordorigin="5,5" coordsize="3917,2">
              <v:shape style="position:absolute;left:5;top:5;width:3917;height:2" coordorigin="5,5" coordsize="3917,0" path="m5,5l3922,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0" w:after="0"/>
        <w:ind w:right="0"/>
        <w:rPr>
          <w:rFonts w:ascii="細明體_HKSCS" w:hAnsi="細明體_HKSCS" w:cs="細明體_HKSCS" w:eastAsia="細明體_HKSCS" w:hint="default"/>
          <w:sz w:val="20"/>
          <w:szCs w:val="20"/>
        </w:rPr>
      </w:pPr>
    </w:p>
    <w:p>
      <w:pPr>
        <w:spacing w:line="20" w:lineRule="exact"/>
        <w:ind w:left="5190"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62.7pt;height:.75pt;mso-position-horizontal-relative:char;mso-position-vertical-relative:line" coordorigin="0,0" coordsize="1254,15">
            <v:group style="position:absolute;left:8;top:8;width:1239;height:2" coordorigin="8,8" coordsize="1239,2">
              <v:shape style="position:absolute;left:8;top:8;width:1239;height:2" coordorigin="8,8" coordsize="1239,0" path="m8,8l1246,8e" filled="false" stroked="true" strokeweight=".72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2"/>
          <w:szCs w:val="22"/>
        </w:rPr>
      </w:pPr>
    </w:p>
    <w:p>
      <w:pPr>
        <w:tabs>
          <w:tab w:pos="1851" w:val="left" w:leader="none"/>
          <w:tab w:pos="3584" w:val="left" w:leader="none"/>
          <w:tab w:pos="4391" w:val="left" w:leader="none"/>
        </w:tabs>
        <w:spacing w:before="0"/>
        <w:ind w:left="949" w:right="0" w:firstLine="0"/>
        <w:jc w:val="center"/>
        <w:rPr>
          <w:rFonts w:ascii="Times New Roman" w:hAnsi="Times New Roman" w:cs="Times New Roman" w:eastAsia="Times New Roman" w:hint="default"/>
          <w:sz w:val="13"/>
          <w:szCs w:val="13"/>
        </w:rPr>
      </w:pPr>
      <w:r>
        <w:rPr>
          <w:rFonts w:ascii="Times New Roman"/>
          <w:w w:val="140"/>
          <w:sz w:val="13"/>
        </w:rPr>
        <w:t>-10</w:t>
        <w:tab/>
      </w:r>
      <w:r>
        <w:rPr>
          <w:rFonts w:ascii="Times New Roman"/>
          <w:i/>
          <w:w w:val="155"/>
          <w:position w:val="1"/>
          <w:sz w:val="12"/>
        </w:rPr>
        <w:t>-5</w:t>
        <w:tab/>
      </w:r>
      <w:r>
        <w:rPr>
          <w:rFonts w:ascii="Times New Roman"/>
          <w:i/>
          <w:w w:val="120"/>
          <w:position w:val="1"/>
          <w:sz w:val="12"/>
        </w:rPr>
        <w:t>5</w:t>
        <w:tab/>
      </w:r>
      <w:r>
        <w:rPr>
          <w:rFonts w:ascii="Times New Roman"/>
          <w:w w:val="140"/>
          <w:sz w:val="13"/>
        </w:rPr>
        <w:t>10</w:t>
      </w:r>
      <w:r>
        <w:rPr>
          <w:rFonts w:ascii="Times New Roman"/>
          <w:sz w:val="13"/>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4" w:after="0"/>
        <w:ind w:right="0"/>
        <w:rPr>
          <w:rFonts w:ascii="Times New Roman" w:hAnsi="Times New Roman" w:cs="Times New Roman" w:eastAsia="Times New Roman" w:hint="default"/>
          <w:sz w:val="23"/>
          <w:szCs w:val="23"/>
        </w:rPr>
      </w:pPr>
    </w:p>
    <w:p>
      <w:pPr>
        <w:spacing w:line="20" w:lineRule="exact"/>
        <w:ind w:left="274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99.25pt;height:.5pt;mso-position-horizontal-relative:char;mso-position-vertical-relative:line" coordorigin="0,0" coordsize="3985,10">
            <v:group style="position:absolute;left:5;top:5;width:3975;height:2" coordorigin="5,5" coordsize="3975,2">
              <v:shape style="position:absolute;left:5;top:5;width:3975;height:2" coordorigin="5,5" coordsize="3975,0" path="m5,5l3979,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47"/>
        <w:ind w:left="1043"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z w:val="20"/>
          <w:szCs w:val="20"/>
        </w:rPr>
        <w:t>3.15   </w:t>
      </w:r>
      <w:r>
        <w:rPr>
          <w:rFonts w:ascii="Times New Roman" w:hAnsi="Times New Roman" w:cs="Times New Roman" w:eastAsia="Times New Roman" w:hint="default"/>
          <w:spacing w:val="-10"/>
          <w:sz w:val="20"/>
          <w:szCs w:val="20"/>
        </w:rPr>
        <w:t>Tan </w:t>
      </w:r>
      <w:r>
        <w:rPr>
          <w:rFonts w:ascii="Times New Roman" w:hAnsi="Times New Roman" w:cs="Times New Roman" w:eastAsia="Times New Roman" w:hint="default"/>
          <w:sz w:val="20"/>
          <w:szCs w:val="20"/>
        </w:rPr>
        <w:t>h</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sz w:val="18"/>
          <w:szCs w:val="18"/>
        </w:rPr>
        <w:t>函數圖酷</w:t>
      </w:r>
    </w:p>
    <w:p>
      <w:pPr>
        <w:spacing w:line="240" w:lineRule="auto" w:before="5"/>
        <w:ind w:right="0"/>
        <w:rPr>
          <w:rFonts w:ascii="細明體_HKSCS" w:hAnsi="細明體_HKSCS" w:cs="細明體_HKSCS" w:eastAsia="細明體_HKSCS" w:hint="default"/>
          <w:sz w:val="15"/>
          <w:szCs w:val="15"/>
        </w:rPr>
      </w:pPr>
    </w:p>
    <w:p>
      <w:pPr>
        <w:pStyle w:val="BodyText"/>
        <w:spacing w:line="312" w:lineRule="auto"/>
        <w:ind w:left="1154" w:right="110" w:firstLine="408"/>
        <w:jc w:val="both"/>
      </w:pPr>
      <w:r>
        <w:rPr>
          <w:w w:val="105"/>
        </w:rPr>
        <w:t>它將輸入的資料轉化到</w:t>
      </w:r>
      <w:r>
        <w:rPr>
          <w:spacing w:val="-61"/>
          <w:w w:val="105"/>
        </w:rPr>
        <w:t> </w:t>
      </w:r>
      <w:r>
        <w:rPr/>
        <w:t>一</w:t>
      </w:r>
      <w:r>
        <w:rPr>
          <w:spacing w:val="-88"/>
        </w:rPr>
        <w:t> </w:t>
      </w:r>
      <w:r>
        <w:rPr>
          <w:rFonts w:ascii="Times New Roman" w:hAnsi="Times New Roman" w:cs="Times New Roman" w:eastAsia="Times New Roman" w:hint="default"/>
          <w:w w:val="105"/>
        </w:rPr>
        <w:t>l</w:t>
      </w:r>
      <w:r>
        <w:rPr>
          <w:rFonts w:ascii="Times New Roman" w:hAnsi="Times New Roman" w:cs="Times New Roman" w:eastAsia="Times New Roman" w:hint="default"/>
          <w:spacing w:val="-17"/>
          <w:w w:val="105"/>
        </w:rPr>
        <w:t> </w:t>
      </w:r>
      <w:r>
        <w:rPr>
          <w:w w:val="105"/>
          <w:sz w:val="26"/>
          <w:szCs w:val="26"/>
        </w:rPr>
        <w:t>～</w:t>
      </w:r>
      <w:r>
        <w:rPr>
          <w:spacing w:val="-119"/>
          <w:w w:val="105"/>
          <w:sz w:val="26"/>
          <w:szCs w:val="26"/>
        </w:rPr>
        <w:t> </w:t>
      </w:r>
      <w:r>
        <w:rPr>
          <w:rFonts w:ascii="Times New Roman" w:hAnsi="Times New Roman" w:cs="Times New Roman" w:eastAsia="Times New Roman" w:hint="default"/>
          <w:w w:val="105"/>
        </w:rPr>
        <w:t>1</w:t>
      </w:r>
      <w:r>
        <w:rPr>
          <w:w w:val="105"/>
        </w:rPr>
        <w:t>之間，可以遭遇影像看出它將輸出變成</w:t>
      </w:r>
      <w:r>
        <w:rPr>
          <w:spacing w:val="-70"/>
          <w:w w:val="105"/>
        </w:rPr>
        <w:t> </w:t>
      </w:r>
      <w:r>
        <w:rPr>
          <w:rFonts w:ascii="Times New Roman" w:hAnsi="Times New Roman" w:cs="Times New Roman" w:eastAsia="Times New Roman" w:hint="default"/>
          <w:w w:val="130"/>
          <w:sz w:val="26"/>
          <w:szCs w:val="26"/>
        </w:rPr>
        <w:t>7</w:t>
      </w:r>
      <w:r>
        <w:rPr>
          <w:rFonts w:ascii="Times New Roman" w:hAnsi="Times New Roman" w:cs="Times New Roman" w:eastAsia="Times New Roman" w:hint="default"/>
          <w:spacing w:val="-59"/>
          <w:w w:val="130"/>
          <w:sz w:val="26"/>
          <w:szCs w:val="26"/>
        </w:rPr>
        <w:t> </w:t>
      </w:r>
      <w:r>
        <w:rPr>
          <w:rFonts w:ascii="Times New Roman" w:hAnsi="Times New Roman" w:cs="Times New Roman" w:eastAsia="Times New Roman" w:hint="default"/>
          <w:w w:val="105"/>
          <w:sz w:val="26"/>
          <w:szCs w:val="26"/>
        </w:rPr>
        <w:t>0 </w:t>
      </w:r>
      <w:r>
        <w:rPr>
          <w:rFonts w:ascii="Times New Roman" w:hAnsi="Times New Roman" w:cs="Times New Roman" w:eastAsia="Times New Roman" w:hint="default"/>
          <w:w w:val="105"/>
          <w:sz w:val="26"/>
          <w:szCs w:val="26"/>
        </w:rPr>
      </w:r>
      <w:r>
        <w:rPr/>
        <w:t>平均值，在某種程度上解決了 </w:t>
      </w:r>
      <w:r>
        <w:rPr>
          <w:rFonts w:ascii="Times New Roman" w:hAnsi="Times New Roman" w:cs="Times New Roman" w:eastAsia="Times New Roman" w:hint="default"/>
        </w:rPr>
        <w:t>Sigmoid </w:t>
      </w:r>
      <w:r>
        <w:rPr/>
        <w:t>函數的第二個問題，但是它的然存在梯度 </w:t>
      </w:r>
      <w:r>
        <w:rPr>
          <w:spacing w:val="-3"/>
        </w:rPr>
        <w:t>消失的問題。因此實際上 </w:t>
      </w:r>
      <w:r>
        <w:rPr>
          <w:rFonts w:ascii="Times New Roman" w:hAnsi="Times New Roman" w:cs="Times New Roman" w:eastAsia="Times New Roman" w:hint="default"/>
        </w:rPr>
        <w:t>Tanh </w:t>
      </w:r>
      <w:r>
        <w:rPr>
          <w:spacing w:val="-3"/>
        </w:rPr>
        <w:t>敢動函數總是比 </w:t>
      </w:r>
      <w:r>
        <w:rPr>
          <w:rFonts w:ascii="Times New Roman" w:hAnsi="Times New Roman" w:cs="Times New Roman" w:eastAsia="Times New Roman" w:hint="default"/>
        </w:rPr>
        <w:t>Sigmoid</w:t>
      </w:r>
      <w:r>
        <w:rPr>
          <w:rFonts w:ascii="Times New Roman" w:hAnsi="Times New Roman" w:cs="Times New Roman" w:eastAsia="Times New Roman" w:hint="default"/>
          <w:spacing w:val="5"/>
        </w:rPr>
        <w:t> </w:t>
      </w:r>
      <w:r>
        <w:rPr/>
        <w:t>歐動函數更好。</w:t>
      </w:r>
    </w:p>
    <w:p>
      <w:pPr>
        <w:spacing w:line="240" w:lineRule="auto" w:before="4"/>
        <w:ind w:right="0"/>
        <w:rPr>
          <w:rFonts w:ascii="細明體_HKSCS" w:hAnsi="細明體_HKSCS" w:cs="細明體_HKSCS" w:eastAsia="細明體_HKSCS" w:hint="default"/>
          <w:sz w:val="24"/>
          <w:szCs w:val="24"/>
        </w:rPr>
      </w:pPr>
    </w:p>
    <w:p>
      <w:pPr>
        <w:spacing w:before="0"/>
        <w:ind w:left="1380" w:right="0" w:firstLine="0"/>
        <w:jc w:val="left"/>
        <w:rPr>
          <w:rFonts w:ascii="Arial" w:hAnsi="Arial" w:cs="Arial" w:eastAsia="Arial" w:hint="default"/>
          <w:sz w:val="23"/>
          <w:szCs w:val="23"/>
        </w:rPr>
      </w:pPr>
      <w:r>
        <w:rPr>
          <w:rFonts w:ascii="Arial"/>
          <w:w w:val="110"/>
          <w:sz w:val="23"/>
        </w:rPr>
        <w:t>3.</w:t>
      </w:r>
      <w:r>
        <w:rPr>
          <w:rFonts w:ascii="Arial"/>
          <w:spacing w:val="-30"/>
          <w:w w:val="110"/>
          <w:sz w:val="23"/>
        </w:rPr>
        <w:t> </w:t>
      </w:r>
      <w:r>
        <w:rPr>
          <w:rFonts w:ascii="Arial"/>
          <w:w w:val="110"/>
          <w:sz w:val="23"/>
        </w:rPr>
        <w:t>ReLU</w:t>
      </w:r>
      <w:r>
        <w:rPr>
          <w:rFonts w:ascii="Arial"/>
          <w:sz w:val="23"/>
        </w:rPr>
      </w:r>
    </w:p>
    <w:p>
      <w:pPr>
        <w:pStyle w:val="BodyText"/>
        <w:spacing w:line="324" w:lineRule="auto" w:before="190"/>
        <w:ind w:left="1144" w:right="131" w:firstLine="417"/>
        <w:jc w:val="both"/>
      </w:pPr>
      <w:r>
        <w:rPr>
          <w:rFonts w:ascii="Times New Roman" w:hAnsi="Times New Roman" w:cs="Times New Roman" w:eastAsia="Times New Roman" w:hint="default"/>
        </w:rPr>
        <w:t>ReLU</w:t>
      </w:r>
      <w:r>
        <w:rPr>
          <w:rFonts w:ascii="Times New Roman" w:hAnsi="Times New Roman" w:cs="Times New Roman" w:eastAsia="Times New Roman" w:hint="default"/>
          <w:spacing w:val="-14"/>
        </w:rPr>
        <w:t> </w:t>
      </w:r>
      <w:r>
        <w:rPr/>
        <w:t>毆動函數</w:t>
      </w:r>
      <w:r>
        <w:rPr>
          <w:spacing w:val="-32"/>
        </w:rPr>
        <w:t> </w:t>
      </w:r>
      <w:r>
        <w:rPr>
          <w:w w:val="75"/>
        </w:rPr>
        <w:t>（</w:t>
      </w:r>
      <w:r>
        <w:rPr>
          <w:spacing w:val="-50"/>
          <w:w w:val="75"/>
        </w:rPr>
        <w:t> </w:t>
      </w:r>
      <w:r>
        <w:rPr>
          <w:rFonts w:ascii="Times New Roman" w:hAnsi="Times New Roman" w:cs="Times New Roman" w:eastAsia="Times New Roman" w:hint="default"/>
        </w:rPr>
        <w:t>Recti</w:t>
      </w:r>
      <w:r>
        <w:rPr>
          <w:sz w:val="16"/>
          <w:szCs w:val="16"/>
        </w:rPr>
        <w:t>面</w:t>
      </w:r>
      <w:r>
        <w:rPr>
          <w:rFonts w:ascii="Times New Roman" w:hAnsi="Times New Roman" w:cs="Times New Roman" w:eastAsia="Times New Roman" w:hint="default"/>
        </w:rPr>
        <w:t>ed</w:t>
      </w:r>
      <w:r>
        <w:rPr>
          <w:rFonts w:ascii="Times New Roman" w:hAnsi="Times New Roman" w:cs="Times New Roman" w:eastAsia="Times New Roman" w:hint="default"/>
          <w:spacing w:val="-1"/>
        </w:rPr>
        <w:t> </w:t>
      </w:r>
      <w:r>
        <w:rPr>
          <w:rFonts w:ascii="Times New Roman" w:hAnsi="Times New Roman" w:cs="Times New Roman" w:eastAsia="Times New Roman" w:hint="default"/>
        </w:rPr>
        <w:t>Linear</w:t>
      </w:r>
      <w:r>
        <w:rPr>
          <w:rFonts w:ascii="Times New Roman" w:hAnsi="Times New Roman" w:cs="Times New Roman" w:eastAsia="Times New Roman" w:hint="default"/>
          <w:spacing w:val="-1"/>
        </w:rPr>
        <w:t> </w:t>
      </w:r>
      <w:r>
        <w:rPr>
          <w:rFonts w:ascii="Times New Roman" w:hAnsi="Times New Roman" w:cs="Times New Roman" w:eastAsia="Times New Roman" w:hint="default"/>
        </w:rPr>
        <w:t>Unit</w:t>
      </w:r>
      <w:r>
        <w:rPr>
          <w:rFonts w:ascii="Times New Roman" w:hAnsi="Times New Roman" w:cs="Times New Roman" w:eastAsia="Times New Roman" w:hint="default"/>
          <w:spacing w:val="-23"/>
        </w:rPr>
        <w:t> </w:t>
      </w:r>
      <w:r>
        <w:rPr>
          <w:w w:val="75"/>
        </w:rPr>
        <w:t>）</w:t>
      </w:r>
      <w:r>
        <w:rPr>
          <w:spacing w:val="-7"/>
          <w:w w:val="75"/>
        </w:rPr>
        <w:t> </w:t>
      </w:r>
      <w:r>
        <w:rPr/>
        <w:t>近聽年變得越來越流行，它的數學運 </w:t>
      </w:r>
      <w:r>
        <w:rPr/>
      </w:r>
      <w:r>
        <w:rPr>
          <w:spacing w:val="3"/>
        </w:rPr>
        <w:t>算式為</w:t>
      </w:r>
      <w:r>
        <w:rPr>
          <w:rFonts w:ascii="Times New Roman" w:hAnsi="Times New Roman" w:cs="Times New Roman" w:eastAsia="Times New Roman" w:hint="default"/>
          <w:i/>
          <w:spacing w:val="3"/>
          <w:sz w:val="19"/>
          <w:szCs w:val="19"/>
        </w:rPr>
        <w:t>f </w:t>
      </w:r>
      <w:r>
        <w:rPr>
          <w:rFonts w:ascii="Times New Roman" w:hAnsi="Times New Roman" w:cs="Times New Roman" w:eastAsia="Times New Roman" w:hint="default"/>
          <w:i/>
          <w:spacing w:val="-3"/>
          <w:sz w:val="19"/>
          <w:szCs w:val="19"/>
        </w:rPr>
        <w:t>(w) </w:t>
      </w:r>
      <w:r>
        <w:rPr>
          <w:rFonts w:ascii="Times New Roman" w:hAnsi="Times New Roman" w:cs="Times New Roman" w:eastAsia="Times New Roman" w:hint="default"/>
          <w:i/>
        </w:rPr>
        <w:t>=max(O </w:t>
      </w:r>
      <w:r>
        <w:rPr>
          <w:rFonts w:ascii="Times New Roman" w:hAnsi="Times New Roman" w:cs="Times New Roman" w:eastAsia="Times New Roman" w:hint="default"/>
          <w:sz w:val="21"/>
          <w:szCs w:val="21"/>
        </w:rPr>
        <w:t>,x</w:t>
      </w:r>
      <w:r>
        <w:rPr/>
        <w:t>｝，</w:t>
      </w:r>
      <w:r>
        <w:rPr>
          <w:spacing w:val="-80"/>
        </w:rPr>
        <w:t> </w:t>
      </w:r>
      <w:r>
        <w:rPr/>
        <w:t>換句話說，這個由動函數只是簡單地將大於 </w:t>
      </w:r>
      <w:r>
        <w:rPr>
          <w:rFonts w:ascii="Times New Roman" w:hAnsi="Times New Roman" w:cs="Times New Roman" w:eastAsia="Times New Roman" w:hint="default"/>
          <w:sz w:val="22"/>
          <w:szCs w:val="22"/>
        </w:rPr>
        <w:t>0 </w:t>
      </w:r>
      <w:r>
        <w:rPr/>
        <w:t>的部分保 </w:t>
      </w:r>
      <w:r>
        <w:rPr>
          <w:w w:val="110"/>
        </w:rPr>
        <w:t>留</w:t>
      </w:r>
      <w:r>
        <w:rPr>
          <w:spacing w:val="-37"/>
          <w:w w:val="110"/>
        </w:rPr>
        <w:t>，</w:t>
      </w:r>
      <w:r>
        <w:rPr>
          <w:w w:val="101"/>
        </w:rPr>
        <w:t>將小於</w:t>
      </w:r>
      <w:r>
        <w:rPr>
          <w:spacing w:val="-49"/>
        </w:rPr>
        <w:t> </w:t>
      </w:r>
      <w:r>
        <w:rPr>
          <w:rFonts w:ascii="Times New Roman" w:hAnsi="Times New Roman" w:cs="Times New Roman" w:eastAsia="Times New Roman" w:hint="default"/>
          <w:sz w:val="22"/>
          <w:szCs w:val="22"/>
        </w:rPr>
        <w:t>0</w:t>
      </w:r>
      <w:r>
        <w:rPr>
          <w:rFonts w:ascii="Times New Roman" w:hAnsi="Times New Roman" w:cs="Times New Roman" w:eastAsia="Times New Roman" w:hint="default"/>
          <w:spacing w:val="-17"/>
          <w:sz w:val="22"/>
          <w:szCs w:val="22"/>
        </w:rPr>
        <w:t> </w:t>
      </w:r>
      <w:r>
        <w:rPr/>
        <w:t>的部</w:t>
      </w:r>
      <w:r>
        <w:rPr>
          <w:spacing w:val="-15"/>
        </w:rPr>
        <w:t>分</w:t>
      </w:r>
      <w:r>
        <w:rPr>
          <w:w w:val="102"/>
        </w:rPr>
        <w:t>變成</w:t>
      </w:r>
      <w:r>
        <w:rPr>
          <w:spacing w:val="-57"/>
        </w:rPr>
        <w:t> </w:t>
      </w:r>
      <w:r>
        <w:rPr>
          <w:rFonts w:ascii="Times New Roman" w:hAnsi="Times New Roman" w:cs="Times New Roman" w:eastAsia="Times New Roman" w:hint="default"/>
          <w:spacing w:val="-14"/>
          <w:w w:val="110"/>
          <w:sz w:val="22"/>
          <w:szCs w:val="22"/>
        </w:rPr>
        <w:t>0</w:t>
      </w:r>
      <w:r>
        <w:rPr>
          <w:spacing w:val="-323"/>
          <w:w w:val="184"/>
        </w:rPr>
        <w:t>，</w:t>
      </w:r>
      <w:r>
        <w:rPr>
          <w:spacing w:val="-16"/>
          <w:w w:val="111"/>
        </w:rPr>
        <w:t>它</w:t>
      </w:r>
      <w:r>
        <w:rPr>
          <w:w w:val="106"/>
        </w:rPr>
        <w:t>的</w:t>
      </w:r>
      <w:r>
        <w:rPr>
          <w:spacing w:val="-21"/>
          <w:w w:val="106"/>
        </w:rPr>
        <w:t>圖</w:t>
      </w:r>
      <w:r>
        <w:rPr>
          <w:w w:val="104"/>
        </w:rPr>
        <w:t>形</w:t>
      </w:r>
      <w:r>
        <w:rPr>
          <w:spacing w:val="-4"/>
          <w:w w:val="104"/>
        </w:rPr>
        <w:t>如</w:t>
      </w:r>
      <w:r>
        <w:rPr>
          <w:w w:val="111"/>
        </w:rPr>
        <w:t>圖</w:t>
      </w:r>
      <w:r>
        <w:rPr>
          <w:spacing w:val="-73"/>
        </w:rPr>
        <w:t> </w:t>
      </w:r>
      <w:r>
        <w:rPr>
          <w:rFonts w:ascii="Times New Roman" w:hAnsi="Times New Roman" w:cs="Times New Roman" w:eastAsia="Times New Roman" w:hint="default"/>
        </w:rPr>
        <w:t>3.16</w:t>
      </w:r>
      <w:r>
        <w:rPr>
          <w:rFonts w:ascii="Times New Roman" w:hAnsi="Times New Roman" w:cs="Times New Roman" w:eastAsia="Times New Roman" w:hint="default"/>
          <w:spacing w:val="-12"/>
        </w:rPr>
        <w:t> </w:t>
      </w:r>
      <w:r>
        <w:rPr>
          <w:w w:val="102"/>
        </w:rPr>
        <w:t>所示。</w:t>
      </w:r>
      <w:r>
        <w:rPr/>
      </w:r>
    </w:p>
    <w:p>
      <w:pPr>
        <w:spacing w:line="240" w:lineRule="auto" w:before="11" w:after="0"/>
        <w:ind w:right="0"/>
        <w:rPr>
          <w:rFonts w:ascii="細明體_HKSCS" w:hAnsi="細明體_HKSCS" w:cs="細明體_HKSCS" w:eastAsia="細明體_HKSCS" w:hint="default"/>
          <w:sz w:val="13"/>
          <w:szCs w:val="13"/>
        </w:rPr>
      </w:pPr>
    </w:p>
    <w:p>
      <w:pPr>
        <w:spacing w:line="20" w:lineRule="exact"/>
        <w:ind w:left="2739"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39.75pt;height:.4pt;mso-position-horizontal-relative:char;mso-position-vertical-relative:line" coordorigin="0,0" coordsize="2795,8">
            <v:group style="position:absolute;left:4;top:4;width:2787;height:2" coordorigin="4,4" coordsize="2787,2">
              <v:shape style="position:absolute;left:4;top:4;width:2787;height:2" coordorigin="4,4" coordsize="2787,0" path="m4,4l2790,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12" w:after="0"/>
        <w:ind w:right="0"/>
        <w:rPr>
          <w:rFonts w:ascii="細明體_HKSCS" w:hAnsi="細明體_HKSCS" w:cs="細明體_HKSCS" w:eastAsia="細明體_HKSCS" w:hint="default"/>
          <w:sz w:val="14"/>
          <w:szCs w:val="14"/>
        </w:rPr>
      </w:pPr>
    </w:p>
    <w:p>
      <w:pPr>
        <w:spacing w:line="240" w:lineRule="auto"/>
        <w:ind w:left="2955"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174.45pt;height:110.15pt;mso-position-horizontal-relative:char;mso-position-vertical-relative:line" coordorigin="0,0" coordsize="3489,2203">
            <v:shape style="position:absolute;left:1761;top:52;width:1728;height:2150" type="#_x0000_t75" stroked="false">
              <v:imagedata r:id="rId155" o:title=""/>
            </v:shape>
            <v:group style="position:absolute;left:11;top:2158;width:1779;height:2" coordorigin="11,2158" coordsize="1779,2">
              <v:shape style="position:absolute;left:11;top:2158;width:1779;height:2" coordorigin="11,2158" coordsize="1779,0" path="m11,2158l1789,2158e" filled="false" stroked="true" strokeweight="1.08pt" strokecolor="#000000">
                <v:path arrowok="t"/>
              </v:shape>
              <v:shape style="position:absolute;left:1621;top:0;width:156;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115"/>
                          <w:sz w:val="13"/>
                        </w:rPr>
                        <w:t>10</w:t>
                      </w:r>
                      <w:r>
                        <w:rPr>
                          <w:rFonts w:ascii="Times New Roman"/>
                          <w:sz w:val="13"/>
                        </w:rPr>
                      </w:r>
                    </w:p>
                  </w:txbxContent>
                </v:textbox>
                <w10:wrap type="none"/>
              </v:shape>
              <v:shape style="position:absolute;left:1674;top:433;width:110;height:100" type="#_x0000_t202" filled="false" stroked="false">
                <v:textbox inset="0,0,0,0">
                  <w:txbxContent>
                    <w:p>
                      <w:pPr>
                        <w:spacing w:line="100" w:lineRule="exact" w:before="0"/>
                        <w:ind w:left="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w w:val="105"/>
                          <w:sz w:val="10"/>
                          <w:szCs w:val="10"/>
                        </w:rPr>
                        <w:t>自</w:t>
                      </w:r>
                      <w:r>
                        <w:rPr>
                          <w:rFonts w:ascii="細明體_HKSCS" w:hAnsi="細明體_HKSCS" w:cs="細明體_HKSCS" w:eastAsia="細明體_HKSCS" w:hint="default"/>
                          <w:sz w:val="10"/>
                          <w:szCs w:val="10"/>
                        </w:rPr>
                      </w:r>
                    </w:p>
                  </w:txbxContent>
                </v:textbox>
                <w10:wrap type="none"/>
              </v:shape>
              <v:shape style="position:absolute;left:1674;top:850;width:85;height:100" type="#_x0000_t202" filled="false" stroked="false">
                <v:textbox inset="0,0,0,0">
                  <w:txbxContent>
                    <w:p>
                      <w:pPr>
                        <w:spacing w:line="100" w:lineRule="exact" w:before="0"/>
                        <w:ind w:left="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w w:val="80"/>
                          <w:sz w:val="10"/>
                          <w:szCs w:val="10"/>
                        </w:rPr>
                        <w:t>眉</w:t>
                      </w:r>
                      <w:r>
                        <w:rPr>
                          <w:rFonts w:ascii="細明體_HKSCS" w:hAnsi="細明體_HKSCS" w:cs="細明體_HKSCS" w:eastAsia="細明體_HKSCS" w:hint="default"/>
                          <w:sz w:val="10"/>
                          <w:szCs w:val="10"/>
                        </w:rPr>
                      </w:r>
                    </w:p>
                  </w:txbxContent>
                </v:textbox>
                <w10:wrap type="none"/>
              </v:shape>
              <v:shape style="position:absolute;left:1679;top:1266;width:74;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20"/>
                          <w:sz w:val="12"/>
                        </w:rPr>
                        <w:t>4</w:t>
                      </w:r>
                      <w:r>
                        <w:rPr>
                          <w:rFonts w:ascii="Times New Roman"/>
                          <w:sz w:val="12"/>
                        </w:rPr>
                      </w:r>
                    </w:p>
                  </w:txbxContent>
                </v:textbox>
                <w10:wrap type="none"/>
              </v:shape>
              <v:shape style="position:absolute;left:1679;top:1683;width:76;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25"/>
                          <w:sz w:val="12"/>
                        </w:rPr>
                        <w:t>2</w:t>
                      </w:r>
                      <w:r>
                        <w:rPr>
                          <w:rFonts w:ascii="Times New Roman"/>
                          <w:sz w:val="12"/>
                        </w:rPr>
                      </w:r>
                    </w:p>
                  </w:txbxContent>
                </v:textbox>
                <w10:wrap type="none"/>
              </v:shape>
            </v:group>
          </v:group>
        </w:pict>
      </w:r>
      <w:r>
        <w:rPr>
          <w:rFonts w:ascii="細明體_HKSCS" w:hAnsi="細明體_HKSCS" w:cs="細明體_HKSCS" w:eastAsia="細明體_HKSCS" w:hint="default"/>
          <w:sz w:val="20"/>
          <w:szCs w:val="20"/>
        </w:rPr>
      </w:r>
    </w:p>
    <w:p>
      <w:pPr>
        <w:tabs>
          <w:tab w:pos="3808" w:val="left" w:leader="none"/>
          <w:tab w:pos="5541" w:val="left" w:leader="none"/>
          <w:tab w:pos="6503" w:val="right" w:leader="none"/>
        </w:tabs>
        <w:spacing w:line="143" w:lineRule="exact" w:before="0"/>
        <w:ind w:left="2916" w:right="0" w:firstLine="0"/>
        <w:jc w:val="left"/>
        <w:rPr>
          <w:rFonts w:ascii="Times New Roman" w:hAnsi="Times New Roman" w:cs="Times New Roman" w:eastAsia="Times New Roman" w:hint="default"/>
          <w:sz w:val="13"/>
          <w:szCs w:val="13"/>
        </w:rPr>
      </w:pPr>
      <w:r>
        <w:rPr>
          <w:rFonts w:ascii="Times New Roman"/>
          <w:w w:val="130"/>
          <w:sz w:val="12"/>
        </w:rPr>
        <w:t>-JO</w:t>
        <w:tab/>
      </w:r>
      <w:r>
        <w:rPr>
          <w:rFonts w:ascii="Times New Roman"/>
          <w:i/>
          <w:w w:val="145"/>
          <w:sz w:val="12"/>
        </w:rPr>
        <w:t>-5</w:t>
        <w:tab/>
      </w:r>
      <w:r>
        <w:rPr>
          <w:rFonts w:ascii="Times New Roman"/>
          <w:i/>
          <w:w w:val="130"/>
          <w:sz w:val="14"/>
        </w:rPr>
        <w:t>5</w:t>
      </w:r>
      <w:r>
        <w:rPr>
          <w:rFonts w:ascii="Times New Roman"/>
          <w:w w:val="130"/>
          <w:sz w:val="13"/>
        </w:rPr>
        <w:tab/>
        <w:t>10</w:t>
      </w:r>
      <w:r>
        <w:rPr>
          <w:rFonts w:ascii="Times New Roman"/>
          <w:sz w:val="13"/>
        </w:rPr>
      </w:r>
    </w:p>
    <w:p>
      <w:pPr>
        <w:spacing w:before="221"/>
        <w:ind w:left="985" w:right="0" w:firstLine="0"/>
        <w:jc w:val="center"/>
        <w:rPr>
          <w:rFonts w:ascii="細明體_HKSCS" w:hAnsi="細明體_HKSCS" w:cs="細明體_HKSCS" w:eastAsia="細明體_HKSCS" w:hint="default"/>
          <w:sz w:val="18"/>
          <w:szCs w:val="18"/>
        </w:rPr>
      </w:pPr>
      <w:r>
        <w:rPr/>
        <w:pict>
          <v:group style="position:absolute;margin-left:136.440002pt;margin-top:7.954386pt;width:185.05pt;height:.1pt;mso-position-horizontal-relative:page;mso-position-vertical-relative:paragraph;z-index:12976" coordorigin="2729,159" coordsize="3701,2">
            <v:shape style="position:absolute;left:2729;top:159;width:3701;height:2" coordorigin="2729,159" coordsize="3701,0" path="m2729,159l6430,159e" filled="false" stroked="true" strokeweight=".48pt" strokecolor="#000000">
              <v:path arrowok="t"/>
            </v:shape>
            <w10:wrap type="none"/>
          </v:group>
        </w:pict>
      </w:r>
      <w:r>
        <w:rPr>
          <w:rFonts w:ascii="細明體_HKSCS" w:hAnsi="細明體_HKSCS" w:cs="細明體_HKSCS" w:eastAsia="細明體_HKSCS" w:hint="default"/>
          <w:w w:val="110"/>
          <w:sz w:val="18"/>
          <w:szCs w:val="18"/>
        </w:rPr>
        <w:t>圖</w:t>
      </w:r>
      <w:r>
        <w:rPr>
          <w:rFonts w:ascii="細明體_HKSCS" w:hAnsi="細明體_HKSCS" w:cs="細明體_HKSCS" w:eastAsia="細明體_HKSCS" w:hint="default"/>
          <w:spacing w:val="-79"/>
          <w:w w:val="110"/>
          <w:sz w:val="18"/>
          <w:szCs w:val="18"/>
        </w:rPr>
        <w:t> </w:t>
      </w:r>
      <w:r>
        <w:rPr>
          <w:rFonts w:ascii="Arial" w:hAnsi="Arial" w:cs="Arial" w:eastAsia="Arial" w:hint="default"/>
          <w:w w:val="110"/>
          <w:sz w:val="18"/>
          <w:szCs w:val="18"/>
        </w:rPr>
        <w:t>3.16 ReLU </w:t>
      </w:r>
      <w:r>
        <w:rPr>
          <w:rFonts w:ascii="Arial" w:hAnsi="Arial" w:cs="Arial" w:eastAsia="Arial" w:hint="default"/>
          <w:spacing w:val="-6"/>
          <w:w w:val="110"/>
          <w:sz w:val="18"/>
          <w:szCs w:val="18"/>
        </w:rPr>
        <w:t>l</w:t>
      </w:r>
      <w:r>
        <w:rPr>
          <w:rFonts w:ascii="細明體_HKSCS" w:hAnsi="細明體_HKSCS" w:cs="細明體_HKSCS" w:eastAsia="細明體_HKSCS" w:hint="default"/>
          <w:spacing w:val="-6"/>
          <w:w w:val="110"/>
          <w:sz w:val="18"/>
          <w:szCs w:val="18"/>
        </w:rPr>
        <w:t>函數圖形</w:t>
      </w:r>
      <w:r>
        <w:rPr>
          <w:rFonts w:ascii="細明體_HKSCS" w:hAnsi="細明體_HKSCS" w:cs="細明體_HKSCS" w:eastAsia="細明體_HKSCS" w:hint="default"/>
          <w:spacing w:val="-6"/>
          <w:sz w:val="18"/>
          <w:szCs w:val="18"/>
        </w:rPr>
      </w:r>
    </w:p>
    <w:p>
      <w:pPr>
        <w:spacing w:after="0"/>
        <w:jc w:val="center"/>
        <w:rPr>
          <w:rFonts w:ascii="細明體_HKSCS" w:hAnsi="細明體_HKSCS" w:cs="細明體_HKSCS" w:eastAsia="細明體_HKSCS" w:hint="default"/>
          <w:sz w:val="18"/>
          <w:szCs w:val="18"/>
        </w:rPr>
        <w:sectPr>
          <w:headerReference w:type="default" r:id="rId153"/>
          <w:pgSz w:w="9470" w:h="13040"/>
          <w:pgMar w:header="0" w:footer="429" w:top="380" w:bottom="580" w:left="0" w:right="10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5"/>
          <w:szCs w:val="15"/>
        </w:rPr>
      </w:pPr>
    </w:p>
    <w:p>
      <w:pPr>
        <w:pStyle w:val="BodyText"/>
        <w:spacing w:line="240" w:lineRule="auto"/>
        <w:ind w:left="534" w:right="1021"/>
        <w:jc w:val="left"/>
      </w:pPr>
      <w:r>
        <w:rPr/>
        <w:t>下面我們簡單來介紹一下</w:t>
      </w:r>
      <w:r>
        <w:rPr>
          <w:spacing w:val="-43"/>
        </w:rPr>
        <w:t> </w:t>
      </w:r>
      <w:r>
        <w:rPr>
          <w:rFonts w:ascii="Times New Roman" w:hAnsi="Times New Roman" w:cs="Times New Roman" w:eastAsia="Times New Roman" w:hint="default"/>
        </w:rPr>
        <w:t>ReLU </w:t>
      </w:r>
      <w:r>
        <w:rPr/>
        <w:t>敢動函數的優缺點。</w:t>
      </w:r>
    </w:p>
    <w:p>
      <w:pPr>
        <w:spacing w:line="240" w:lineRule="auto" w:before="3"/>
        <w:ind w:right="0"/>
        <w:rPr>
          <w:rFonts w:ascii="細明體_HKSCS" w:hAnsi="細明體_HKSCS" w:cs="細明體_HKSCS" w:eastAsia="細明體_HKSCS" w:hint="default"/>
          <w:sz w:val="23"/>
          <w:szCs w:val="23"/>
        </w:rPr>
      </w:pPr>
    </w:p>
    <w:p>
      <w:pPr>
        <w:pStyle w:val="BodyText"/>
        <w:spacing w:line="240" w:lineRule="auto"/>
        <w:ind w:left="131" w:right="1021"/>
        <w:jc w:val="left"/>
      </w:pPr>
      <w:r>
        <w:rPr>
          <w:rFonts w:ascii="Times New Roman" w:hAnsi="Times New Roman" w:cs="Times New Roman" w:eastAsia="Times New Roman" w:hint="default"/>
          <w:spacing w:val="3"/>
          <w:w w:val="105"/>
        </w:rPr>
        <w:t>ReLU</w:t>
      </w:r>
      <w:r>
        <w:rPr>
          <w:rFonts w:ascii="Times New Roman" w:hAnsi="Times New Roman" w:cs="Times New Roman" w:eastAsia="Times New Roman" w:hint="default"/>
          <w:spacing w:val="-6"/>
          <w:w w:val="105"/>
        </w:rPr>
        <w:t> </w:t>
      </w:r>
      <w:r>
        <w:rPr>
          <w:w w:val="105"/>
        </w:rPr>
        <w:t>的優點</w:t>
      </w:r>
      <w:r>
        <w:rPr/>
      </w:r>
    </w:p>
    <w:p>
      <w:pPr>
        <w:spacing w:line="240" w:lineRule="auto" w:before="1"/>
        <w:ind w:right="0"/>
        <w:rPr>
          <w:rFonts w:ascii="細明體_HKSCS" w:hAnsi="細明體_HKSCS" w:cs="細明體_HKSCS" w:eastAsia="細明體_HKSCS" w:hint="default"/>
          <w:sz w:val="16"/>
          <w:szCs w:val="16"/>
        </w:rPr>
      </w:pPr>
    </w:p>
    <w:p>
      <w:pPr>
        <w:pStyle w:val="BodyText"/>
        <w:spacing w:line="328" w:lineRule="auto"/>
        <w:ind w:left="534" w:right="1061" w:hanging="418"/>
        <w:jc w:val="both"/>
      </w:pPr>
      <w:r>
        <w:rPr>
          <w:rFonts w:ascii="Times New Roman" w:hAnsi="Times New Roman" w:cs="Times New Roman" w:eastAsia="Times New Roman" w:hint="default"/>
          <w:w w:val="117"/>
        </w:rPr>
        <w:t>(</w:t>
      </w:r>
      <w:r>
        <w:rPr>
          <w:rFonts w:ascii="Times New Roman" w:hAnsi="Times New Roman" w:cs="Times New Roman" w:eastAsia="Times New Roman" w:hint="default"/>
          <w:spacing w:val="-3"/>
          <w:w w:val="117"/>
        </w:rPr>
        <w:t> </w:t>
      </w:r>
      <w:r>
        <w:rPr>
          <w:rFonts w:ascii="Times New Roman" w:hAnsi="Times New Roman" w:cs="Times New Roman" w:eastAsia="Times New Roman" w:hint="default"/>
          <w:spacing w:val="7"/>
          <w:w w:val="67"/>
        </w:rPr>
        <w:t>1</w:t>
      </w:r>
      <w:r>
        <w:rPr>
          <w:spacing w:val="7"/>
          <w:w w:val="67"/>
        </w:rPr>
        <w:t>）</w:t>
      </w:r>
      <w:r>
        <w:rPr>
          <w:spacing w:val="19"/>
          <w:w w:val="67"/>
        </w:rPr>
        <w:t> </w:t>
      </w:r>
      <w:r>
        <w:rPr>
          <w:spacing w:val="-4"/>
          <w:w w:val="112"/>
        </w:rPr>
        <w:t>相比於</w:t>
      </w:r>
      <w:r>
        <w:rPr>
          <w:spacing w:val="-76"/>
          <w:w w:val="112"/>
        </w:rPr>
        <w:t> </w:t>
      </w:r>
      <w:r>
        <w:rPr>
          <w:rFonts w:ascii="Times New Roman" w:hAnsi="Times New Roman" w:cs="Times New Roman" w:eastAsia="Times New Roman" w:hint="default"/>
          <w:w w:val="98"/>
        </w:rPr>
        <w:t>Sigmoid</w:t>
      </w:r>
      <w:r>
        <w:rPr>
          <w:rFonts w:ascii="Times New Roman" w:hAnsi="Times New Roman" w:cs="Times New Roman" w:eastAsia="Times New Roman" w:hint="default"/>
          <w:spacing w:val="-2"/>
          <w:w w:val="98"/>
        </w:rPr>
        <w:t> </w:t>
      </w:r>
      <w:r>
        <w:rPr>
          <w:w w:val="109"/>
        </w:rPr>
        <w:t>敢動函數和</w:t>
      </w:r>
      <w:r>
        <w:rPr>
          <w:spacing w:val="-57"/>
          <w:w w:val="109"/>
        </w:rPr>
        <w:t> </w:t>
      </w:r>
      <w:r>
        <w:rPr>
          <w:rFonts w:ascii="Times New Roman" w:hAnsi="Times New Roman" w:cs="Times New Roman" w:eastAsia="Times New Roman" w:hint="default"/>
          <w:w w:val="99"/>
        </w:rPr>
        <w:t>Tanh</w:t>
      </w:r>
      <w:r>
        <w:rPr>
          <w:rFonts w:ascii="Times New Roman" w:hAnsi="Times New Roman" w:cs="Times New Roman" w:eastAsia="Times New Roman" w:hint="default"/>
          <w:spacing w:val="-2"/>
          <w:w w:val="99"/>
        </w:rPr>
        <w:t> </w:t>
      </w:r>
      <w:r>
        <w:rPr>
          <w:w w:val="101"/>
        </w:rPr>
        <w:t>敢動函數，</w:t>
      </w:r>
      <w:r>
        <w:rPr>
          <w:rFonts w:ascii="Times New Roman" w:hAnsi="Times New Roman" w:cs="Times New Roman" w:eastAsia="Times New Roman" w:hint="default"/>
          <w:w w:val="101"/>
        </w:rPr>
        <w:t>ReLU</w:t>
      </w:r>
      <w:r>
        <w:rPr>
          <w:rFonts w:ascii="Times New Roman" w:hAnsi="Times New Roman" w:cs="Times New Roman" w:eastAsia="Times New Roman" w:hint="default"/>
          <w:spacing w:val="1"/>
          <w:w w:val="101"/>
        </w:rPr>
        <w:t> </w:t>
      </w:r>
      <w:r>
        <w:rPr>
          <w:w w:val="107"/>
        </w:rPr>
        <w:t>敢動函數能夠相當大地 </w:t>
      </w:r>
      <w:r>
        <w:rPr/>
        <w:t>加速隨機梯度下降法的收斂速度， 這因為它是線性的，且不存在梯度消失的 </w:t>
      </w:r>
      <w:r>
        <w:rPr/>
      </w:r>
      <w:r>
        <w:rPr>
          <w:spacing w:val="-10"/>
        </w:rPr>
        <w:t>問題。</w:t>
      </w:r>
    </w:p>
    <w:p>
      <w:pPr>
        <w:pStyle w:val="BodyText"/>
        <w:spacing w:line="324" w:lineRule="auto" w:before="139"/>
        <w:ind w:left="527" w:right="1055" w:hanging="418"/>
        <w:jc w:val="both"/>
      </w:pPr>
      <w:r>
        <w:rPr>
          <w:rFonts w:ascii="Times New Roman" w:hAnsi="Times New Roman" w:cs="Times New Roman" w:eastAsia="Times New Roman" w:hint="default"/>
        </w:rPr>
        <w:t>(</w:t>
      </w:r>
      <w:r>
        <w:rPr>
          <w:rFonts w:ascii="Times New Roman" w:hAnsi="Times New Roman" w:cs="Times New Roman" w:eastAsia="Times New Roman" w:hint="default"/>
          <w:spacing w:val="-11"/>
        </w:rPr>
        <w:t> </w:t>
      </w:r>
      <w:r>
        <w:rPr>
          <w:rFonts w:ascii="Times New Roman" w:hAnsi="Times New Roman" w:cs="Times New Roman" w:eastAsia="Times New Roman" w:hint="default"/>
        </w:rPr>
        <w:t>2</w:t>
      </w:r>
      <w:r>
        <w:rPr>
          <w:rFonts w:ascii="Times New Roman" w:hAnsi="Times New Roman" w:cs="Times New Roman" w:eastAsia="Times New Roman" w:hint="default"/>
          <w:spacing w:val="-8"/>
        </w:rPr>
        <w:t> </w:t>
      </w:r>
      <w:r>
        <w:rPr>
          <w:w w:val="75"/>
        </w:rPr>
        <w:t>）</w:t>
      </w:r>
      <w:r>
        <w:rPr>
          <w:spacing w:val="32"/>
          <w:w w:val="75"/>
        </w:rPr>
        <w:t> </w:t>
      </w:r>
      <w:r>
        <w:rPr>
          <w:spacing w:val="-6"/>
        </w:rPr>
        <w:t>相比於</w:t>
      </w:r>
      <w:r>
        <w:rPr>
          <w:spacing w:val="-57"/>
        </w:rPr>
        <w:t> </w:t>
      </w:r>
      <w:r>
        <w:rPr>
          <w:rFonts w:ascii="Times New Roman" w:hAnsi="Times New Roman" w:cs="Times New Roman" w:eastAsia="Times New Roman" w:hint="default"/>
        </w:rPr>
        <w:t>Sigmoid</w:t>
      </w:r>
      <w:r>
        <w:rPr>
          <w:rFonts w:ascii="Times New Roman" w:hAnsi="Times New Roman" w:cs="Times New Roman" w:eastAsia="Times New Roman" w:hint="default"/>
          <w:spacing w:val="2"/>
        </w:rPr>
        <w:t> </w:t>
      </w:r>
      <w:r>
        <w:rPr/>
        <w:t>殷勤函數和</w:t>
      </w:r>
      <w:r>
        <w:rPr>
          <w:spacing w:val="-34"/>
        </w:rPr>
        <w:t> </w:t>
      </w:r>
      <w:r>
        <w:rPr>
          <w:rFonts w:ascii="Times New Roman" w:hAnsi="Times New Roman" w:cs="Times New Roman" w:eastAsia="Times New Roman" w:hint="default"/>
        </w:rPr>
        <w:t>Tanh</w:t>
      </w:r>
      <w:r>
        <w:rPr>
          <w:rFonts w:ascii="Times New Roman" w:hAnsi="Times New Roman" w:cs="Times New Roman" w:eastAsia="Times New Roman" w:hint="default"/>
          <w:spacing w:val="5"/>
        </w:rPr>
        <w:t> </w:t>
      </w:r>
      <w:r>
        <w:rPr/>
        <w:t>敢動函數的複雜計算而言，</w:t>
      </w:r>
      <w:r>
        <w:rPr>
          <w:spacing w:val="-59"/>
        </w:rPr>
        <w:t> </w:t>
      </w:r>
      <w:r>
        <w:rPr>
          <w:rFonts w:ascii="Times New Roman" w:hAnsi="Times New Roman" w:cs="Times New Roman" w:eastAsia="Times New Roman" w:hint="default"/>
        </w:rPr>
        <w:t>ReLU</w:t>
      </w:r>
      <w:r>
        <w:rPr>
          <w:rFonts w:ascii="Times New Roman" w:hAnsi="Times New Roman" w:cs="Times New Roman" w:eastAsia="Times New Roman" w:hint="default"/>
          <w:spacing w:val="16"/>
        </w:rPr>
        <w:t> </w:t>
      </w:r>
      <w:r>
        <w:rPr/>
        <w:t>的計算方 法更加簡單，只需要一個設定值過濾就可以獲得結果， 不需要進行一大堆複 雜的運算。</w:t>
      </w:r>
    </w:p>
    <w:p>
      <w:pPr>
        <w:spacing w:line="240" w:lineRule="auto" w:before="3"/>
        <w:ind w:right="0"/>
        <w:rPr>
          <w:rFonts w:ascii="細明體_HKSCS" w:hAnsi="細明體_HKSCS" w:cs="細明體_HKSCS" w:eastAsia="細明體_HKSCS" w:hint="default"/>
          <w:sz w:val="19"/>
          <w:szCs w:val="19"/>
        </w:rPr>
      </w:pPr>
    </w:p>
    <w:p>
      <w:pPr>
        <w:pStyle w:val="BodyText"/>
        <w:spacing w:line="240" w:lineRule="auto"/>
        <w:ind w:left="123" w:right="1021"/>
        <w:jc w:val="left"/>
      </w:pPr>
      <w:r>
        <w:rPr>
          <w:rFonts w:ascii="Times New Roman" w:hAnsi="Times New Roman" w:cs="Times New Roman" w:eastAsia="Times New Roman" w:hint="default"/>
          <w:spacing w:val="3"/>
          <w:w w:val="105"/>
        </w:rPr>
        <w:t>ReLU</w:t>
      </w:r>
      <w:r>
        <w:rPr>
          <w:rFonts w:ascii="Times New Roman" w:hAnsi="Times New Roman" w:cs="Times New Roman" w:eastAsia="Times New Roman" w:hint="default"/>
          <w:spacing w:val="-6"/>
          <w:w w:val="105"/>
        </w:rPr>
        <w:t> </w:t>
      </w:r>
      <w:r>
        <w:rPr>
          <w:w w:val="105"/>
        </w:rPr>
        <w:t>的缺點</w:t>
      </w:r>
      <w:r>
        <w:rPr/>
      </w:r>
    </w:p>
    <w:p>
      <w:pPr>
        <w:spacing w:line="240" w:lineRule="auto" w:before="7"/>
        <w:ind w:right="0"/>
        <w:rPr>
          <w:rFonts w:ascii="細明體_HKSCS" w:hAnsi="細明體_HKSCS" w:cs="細明體_HKSCS" w:eastAsia="細明體_HKSCS" w:hint="default"/>
          <w:sz w:val="15"/>
          <w:szCs w:val="15"/>
        </w:rPr>
      </w:pPr>
    </w:p>
    <w:p>
      <w:pPr>
        <w:pStyle w:val="BodyText"/>
        <w:spacing w:line="326" w:lineRule="auto"/>
        <w:ind w:left="109" w:right="1051" w:firstLine="417"/>
        <w:jc w:val="both"/>
      </w:pPr>
      <w:r>
        <w:rPr/>
        <w:t>訓練的時候很脆弱， 例如一個很大的梯度經過 </w:t>
      </w:r>
      <w:r>
        <w:rPr>
          <w:rFonts w:ascii="Times New Roman" w:hAnsi="Times New Roman" w:cs="Times New Roman" w:eastAsia="Times New Roman" w:hint="default"/>
        </w:rPr>
        <w:t>ReLU </w:t>
      </w:r>
      <w:r>
        <w:rPr/>
        <w:t>敢動函數，更新參數之 後，會使得這個神經元不會對任何資料有敢動現象。 如果發生這種情況之後，</w:t>
      </w:r>
      <w:r>
        <w:rPr>
          <w:spacing w:val="-11"/>
        </w:rPr>
        <w:t> </w:t>
      </w:r>
      <w:r>
        <w:rPr/>
        <w:t>經 </w:t>
      </w:r>
      <w:r>
        <w:rPr/>
      </w:r>
      <w:r>
        <w:rPr>
          <w:w w:val="108"/>
        </w:rPr>
        <w:t>過</w:t>
      </w:r>
      <w:r>
        <w:rPr>
          <w:spacing w:val="-83"/>
          <w:w w:val="108"/>
        </w:rPr>
        <w:t> </w:t>
      </w:r>
      <w:r>
        <w:rPr>
          <w:rFonts w:ascii="Times New Roman" w:hAnsi="Times New Roman" w:cs="Times New Roman" w:eastAsia="Times New Roman" w:hint="default"/>
          <w:w w:val="100"/>
        </w:rPr>
        <w:t>ReLU</w:t>
      </w:r>
      <w:r>
        <w:rPr>
          <w:rFonts w:ascii="Times New Roman" w:hAnsi="Times New Roman" w:cs="Times New Roman" w:eastAsia="Times New Roman" w:hint="default"/>
          <w:spacing w:val="-18"/>
          <w:w w:val="100"/>
        </w:rPr>
        <w:t> </w:t>
      </w:r>
      <w:r>
        <w:rPr>
          <w:w w:val="99"/>
        </w:rPr>
        <w:t>的梯度永遠都會是</w:t>
      </w:r>
      <w:r>
        <w:rPr>
          <w:spacing w:val="-61"/>
          <w:w w:val="99"/>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30"/>
          <w:w w:val="116"/>
        </w:rPr>
        <w:t> </w:t>
      </w:r>
      <w:r>
        <w:rPr>
          <w:spacing w:val="-10"/>
          <w:w w:val="105"/>
        </w:rPr>
        <w:t>，也就表示參數無法再更新了</w:t>
      </w:r>
      <w:r>
        <w:rPr>
          <w:spacing w:val="-76"/>
          <w:w w:val="105"/>
        </w:rPr>
        <w:t> </w:t>
      </w:r>
      <w:r>
        <w:rPr>
          <w:spacing w:val="-50"/>
          <w:w w:val="130"/>
        </w:rPr>
        <w:t>，因為</w:t>
      </w:r>
      <w:r>
        <w:rPr>
          <w:spacing w:val="-111"/>
          <w:w w:val="130"/>
        </w:rPr>
        <w:t> </w:t>
      </w:r>
      <w:r>
        <w:rPr>
          <w:rFonts w:ascii="Times New Roman" w:hAnsi="Times New Roman" w:cs="Times New Roman" w:eastAsia="Times New Roman" w:hint="default"/>
          <w:w w:val="100"/>
        </w:rPr>
        <w:t>ReLU</w:t>
      </w:r>
      <w:r>
        <w:rPr>
          <w:rFonts w:ascii="Times New Roman" w:hAnsi="Times New Roman" w:cs="Times New Roman" w:eastAsia="Times New Roman" w:hint="default"/>
          <w:spacing w:val="-18"/>
          <w:w w:val="100"/>
        </w:rPr>
        <w:t> </w:t>
      </w:r>
      <w:r>
        <w:rPr/>
        <w:t>敢動函數 本質上是一個不可逆的過程， 因為它會直接去掉輸入小於 </w:t>
      </w:r>
      <w:r>
        <w:rPr>
          <w:rFonts w:ascii="Times New Roman" w:hAnsi="Times New Roman" w:cs="Times New Roman" w:eastAsia="Times New Roman" w:hint="default"/>
        </w:rPr>
        <w:t>0 </w:t>
      </w:r>
      <w:r>
        <w:rPr/>
        <w:t>的部分。在實際操作 </w:t>
      </w:r>
      <w:r>
        <w:rPr>
          <w:spacing w:val="-6"/>
          <w:w w:val="105"/>
        </w:rPr>
        <w:t>中可以透過設定比較小的學習率來避免這個小問題。</w:t>
      </w:r>
      <w:r>
        <w:rPr>
          <w:spacing w:val="-6"/>
        </w:rPr>
      </w:r>
    </w:p>
    <w:p>
      <w:pPr>
        <w:spacing w:line="240" w:lineRule="auto" w:before="6"/>
        <w:ind w:right="0"/>
        <w:rPr>
          <w:rFonts w:ascii="細明體_HKSCS" w:hAnsi="細明體_HKSCS" w:cs="細明體_HKSCS" w:eastAsia="細明體_HKSCS" w:hint="default"/>
          <w:sz w:val="24"/>
          <w:szCs w:val="24"/>
        </w:rPr>
      </w:pPr>
    </w:p>
    <w:p>
      <w:pPr>
        <w:spacing w:before="0"/>
        <w:ind w:left="109" w:right="1021" w:firstLine="0"/>
        <w:jc w:val="left"/>
        <w:rPr>
          <w:rFonts w:ascii="Arial" w:hAnsi="Arial" w:cs="Arial" w:eastAsia="Arial" w:hint="default"/>
          <w:sz w:val="23"/>
          <w:szCs w:val="23"/>
        </w:rPr>
      </w:pPr>
      <w:r>
        <w:rPr>
          <w:rFonts w:ascii="Times New Roman"/>
          <w:sz w:val="19"/>
        </w:rPr>
        <w:t>:11 </w:t>
      </w:r>
      <w:r>
        <w:rPr>
          <w:rFonts w:ascii="Arial"/>
          <w:sz w:val="23"/>
        </w:rPr>
        <w:t>4. Leaky</w:t>
      </w:r>
      <w:r>
        <w:rPr>
          <w:rFonts w:ascii="Arial"/>
          <w:spacing w:val="50"/>
          <w:sz w:val="23"/>
        </w:rPr>
        <w:t> </w:t>
      </w:r>
      <w:r>
        <w:rPr>
          <w:rFonts w:ascii="Arial"/>
          <w:sz w:val="23"/>
        </w:rPr>
        <w:t>ReLU</w:t>
      </w:r>
    </w:p>
    <w:p>
      <w:pPr>
        <w:pStyle w:val="BodyText"/>
        <w:spacing w:line="326" w:lineRule="auto" w:before="190"/>
        <w:ind w:left="102" w:right="1063" w:firstLine="424"/>
        <w:jc w:val="both"/>
      </w:pPr>
      <w:r>
        <w:rPr>
          <w:rFonts w:ascii="Times New Roman" w:hAnsi="Times New Roman" w:cs="Times New Roman" w:eastAsia="Times New Roman" w:hint="default"/>
          <w:w w:val="99"/>
        </w:rPr>
        <w:t>Leaky</w:t>
      </w:r>
      <w:r>
        <w:rPr>
          <w:rFonts w:ascii="Times New Roman" w:hAnsi="Times New Roman" w:cs="Times New Roman" w:eastAsia="Times New Roman" w:hint="default"/>
          <w:spacing w:val="11"/>
          <w:w w:val="99"/>
        </w:rPr>
        <w:t> </w:t>
      </w:r>
      <w:r>
        <w:rPr>
          <w:rFonts w:ascii="Times New Roman" w:hAnsi="Times New Roman" w:cs="Times New Roman" w:eastAsia="Times New Roman" w:hint="default"/>
          <w:w w:val="97"/>
        </w:rPr>
        <w:t>ReLU</w:t>
      </w:r>
      <w:r>
        <w:rPr>
          <w:rFonts w:ascii="Times New Roman" w:hAnsi="Times New Roman" w:cs="Times New Roman" w:eastAsia="Times New Roman" w:hint="default"/>
          <w:spacing w:val="-11"/>
          <w:w w:val="97"/>
        </w:rPr>
        <w:t> </w:t>
      </w:r>
      <w:r>
        <w:rPr>
          <w:w w:val="101"/>
        </w:rPr>
        <w:t>敢動函數是</w:t>
      </w:r>
      <w:r>
        <w:rPr>
          <w:spacing w:val="-51"/>
          <w:w w:val="101"/>
        </w:rPr>
        <w:t> </w:t>
      </w:r>
      <w:r>
        <w:rPr>
          <w:rFonts w:ascii="Times New Roman" w:hAnsi="Times New Roman" w:cs="Times New Roman" w:eastAsia="Times New Roman" w:hint="default"/>
          <w:w w:val="100"/>
        </w:rPr>
        <w:t>ReLU</w:t>
      </w:r>
      <w:r>
        <w:rPr>
          <w:rFonts w:ascii="Times New Roman" w:hAnsi="Times New Roman" w:cs="Times New Roman" w:eastAsia="Times New Roman" w:hint="default"/>
          <w:spacing w:val="-7"/>
          <w:w w:val="100"/>
        </w:rPr>
        <w:t> </w:t>
      </w:r>
      <w:r>
        <w:rPr/>
        <w:t>歐動函數的變式</w:t>
      </w:r>
      <w:r>
        <w:rPr>
          <w:spacing w:val="-40"/>
        </w:rPr>
        <w:t> </w:t>
      </w:r>
      <w:r>
        <w:rPr>
          <w:spacing w:val="-18"/>
          <w:w w:val="110"/>
        </w:rPr>
        <w:t>，主要是為了修復</w:t>
      </w:r>
      <w:r>
        <w:rPr>
          <w:spacing w:val="-65"/>
          <w:w w:val="110"/>
        </w:rPr>
        <w:t> </w:t>
      </w:r>
      <w:r>
        <w:rPr>
          <w:rFonts w:ascii="Times New Roman" w:hAnsi="Times New Roman" w:cs="Times New Roman" w:eastAsia="Times New Roman" w:hint="default"/>
          <w:w w:val="98"/>
        </w:rPr>
        <w:t>ReLU</w:t>
      </w:r>
      <w:r>
        <w:rPr>
          <w:rFonts w:ascii="Times New Roman" w:hAnsi="Times New Roman" w:cs="Times New Roman" w:eastAsia="Times New Roman" w:hint="default"/>
          <w:spacing w:val="-4"/>
          <w:w w:val="98"/>
        </w:rPr>
        <w:t> </w:t>
      </w:r>
      <w:r>
        <w:rPr>
          <w:w w:val="103"/>
        </w:rPr>
        <w:t>殷勤 </w:t>
      </w:r>
      <w:r>
        <w:rPr>
          <w:spacing w:val="-3"/>
          <w:w w:val="104"/>
        </w:rPr>
        <w:t>函數中訓練比較脆弱的這個缺點，不將</w:t>
      </w:r>
      <w:r>
        <w:rPr>
          <w:spacing w:val="-81"/>
          <w:w w:val="104"/>
        </w:rPr>
        <w:t> </w:t>
      </w:r>
      <w:r>
        <w:rPr>
          <w:w w:val="127"/>
        </w:rPr>
        <w:t>柄</w:t>
      </w:r>
      <w:r>
        <w:rPr>
          <w:spacing w:val="1"/>
          <w:w w:val="127"/>
        </w:rPr>
        <w:t> </w:t>
      </w:r>
      <w:r>
        <w:rPr>
          <w:w w:val="101"/>
        </w:rPr>
        <w:t>的部分變成</w:t>
      </w:r>
      <w:r>
        <w:rPr>
          <w:spacing w:val="-64"/>
          <w:w w:val="101"/>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21"/>
          <w:w w:val="116"/>
        </w:rPr>
        <w:t> </w:t>
      </w:r>
      <w:r>
        <w:rPr>
          <w:spacing w:val="-14"/>
          <w:w w:val="109"/>
        </w:rPr>
        <w:t>，而給它一個很小的負</w:t>
      </w:r>
      <w:r>
        <w:rPr>
          <w:w w:val="109"/>
        </w:rPr>
        <w:t> </w:t>
      </w:r>
      <w:r>
        <w:rPr>
          <w:w w:val="109"/>
        </w:rPr>
      </w:r>
      <w:r>
        <w:rPr>
          <w:spacing w:val="-4"/>
          <w:w w:val="105"/>
        </w:rPr>
        <w:t>的斜率，例如</w:t>
      </w:r>
      <w:r>
        <w:rPr>
          <w:spacing w:val="-82"/>
          <w:w w:val="105"/>
        </w:rPr>
        <w:t> </w:t>
      </w:r>
      <w:r>
        <w:rPr>
          <w:rFonts w:ascii="Times New Roman" w:hAnsi="Times New Roman" w:cs="Times New Roman" w:eastAsia="Times New Roman" w:hint="default"/>
        </w:rPr>
        <w:t>0.01</w:t>
      </w:r>
      <w:r>
        <w:rPr>
          <w:rFonts w:ascii="Times New Roman" w:hAnsi="Times New Roman" w:cs="Times New Roman" w:eastAsia="Times New Roman" w:hint="default"/>
          <w:spacing w:val="-12"/>
        </w:rPr>
        <w:t> </w:t>
      </w:r>
      <w:r>
        <w:rPr>
          <w:spacing w:val="-10"/>
          <w:w w:val="98"/>
        </w:rPr>
        <w:t>，它的數學形式可以表現為／（</w:t>
      </w:r>
      <w:r>
        <w:rPr>
          <w:spacing w:val="-65"/>
          <w:w w:val="98"/>
        </w:rPr>
        <w:t> </w:t>
      </w:r>
      <w:r>
        <w:rPr>
          <w:rFonts w:ascii="Times New Roman" w:hAnsi="Times New Roman" w:cs="Times New Roman" w:eastAsia="Times New Roman" w:hint="default"/>
          <w:w w:val="93"/>
        </w:rPr>
        <w:t>w)</w:t>
      </w:r>
      <w:r>
        <w:rPr>
          <w:rFonts w:ascii="Times New Roman" w:hAnsi="Times New Roman" w:cs="Times New Roman" w:eastAsia="Times New Roman" w:hint="default"/>
          <w:spacing w:val="-13"/>
          <w:w w:val="93"/>
        </w:rPr>
        <w:t> </w:t>
      </w:r>
      <w:r>
        <w:rPr>
          <w:rFonts w:ascii="Times New Roman" w:hAnsi="Times New Roman" w:cs="Times New Roman" w:eastAsia="Times New Roman" w:hint="default"/>
          <w:i/>
          <w:spacing w:val="6"/>
          <w:w w:val="94"/>
        </w:rPr>
        <w:t>=I(</w:t>
      </w:r>
      <w:r>
        <w:rPr>
          <w:rFonts w:ascii="Times New Roman" w:hAnsi="Times New Roman" w:cs="Times New Roman" w:eastAsia="Times New Roman" w:hint="default"/>
          <w:i/>
          <w:spacing w:val="-33"/>
          <w:w w:val="94"/>
        </w:rPr>
        <w:t> </w:t>
      </w:r>
      <w:r>
        <w:rPr>
          <w:rFonts w:ascii="Times New Roman" w:hAnsi="Times New Roman" w:cs="Times New Roman" w:eastAsia="Times New Roman" w:hint="default"/>
          <w:i/>
          <w:w w:val="93"/>
        </w:rPr>
        <w:t>x&lt;O</w:t>
      </w:r>
      <w:r>
        <w:rPr>
          <w:rFonts w:ascii="Times New Roman" w:hAnsi="Times New Roman" w:cs="Times New Roman" w:eastAsia="Times New Roman" w:hint="default"/>
          <w:i/>
          <w:spacing w:val="-34"/>
          <w:w w:val="93"/>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8"/>
          <w:w w:val="31"/>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12"/>
          <w:w w:val="31"/>
          <w:sz w:val="19"/>
          <w:szCs w:val="19"/>
        </w:rPr>
        <w:t> </w:t>
      </w:r>
      <w:r>
        <w:rPr>
          <w:spacing w:val="-3"/>
          <w:w w:val="108"/>
          <w:sz w:val="11"/>
          <w:szCs w:val="11"/>
        </w:rPr>
        <w:t>即</w:t>
      </w:r>
      <w:r>
        <w:rPr>
          <w:rFonts w:ascii="細明體_HKSCS" w:hAnsi="細明體_HKSCS" w:cs="細明體_HKSCS" w:eastAsia="細明體_HKSCS" w:hint="default"/>
          <w:spacing w:val="-3"/>
          <w:w w:val="108"/>
          <w:sz w:val="19"/>
          <w:szCs w:val="19"/>
        </w:rPr>
        <w:t>）＋</w:t>
      </w:r>
      <w:r>
        <w:rPr>
          <w:rFonts w:ascii="Times New Roman" w:hAnsi="Times New Roman" w:cs="Times New Roman" w:eastAsia="Times New Roman" w:hint="default"/>
          <w:i/>
          <w:spacing w:val="-3"/>
          <w:w w:val="108"/>
        </w:rPr>
        <w:t>I</w:t>
      </w:r>
      <w:r>
        <w:rPr>
          <w:rFonts w:ascii="Times New Roman" w:hAnsi="Times New Roman" w:cs="Times New Roman" w:eastAsia="Times New Roman" w:hint="default"/>
          <w:i/>
          <w:spacing w:val="-27"/>
          <w:w w:val="108"/>
        </w:rPr>
        <w:t> </w:t>
      </w:r>
      <w:r>
        <w:rPr>
          <w:rFonts w:ascii="Times New Roman" w:hAnsi="Times New Roman" w:cs="Times New Roman" w:eastAsia="Times New Roman" w:hint="default"/>
          <w:i/>
          <w:w w:val="74"/>
        </w:rPr>
        <w:t>(</w:t>
      </w:r>
      <w:r>
        <w:rPr>
          <w:rFonts w:ascii="Times New Roman" w:hAnsi="Times New Roman" w:cs="Times New Roman" w:eastAsia="Times New Roman" w:hint="default"/>
          <w:i/>
          <w:spacing w:val="-19"/>
          <w:w w:val="74"/>
        </w:rPr>
        <w:t> </w:t>
      </w:r>
      <w:r>
        <w:rPr>
          <w:rFonts w:ascii="Times New Roman" w:hAnsi="Times New Roman" w:cs="Times New Roman" w:eastAsia="Times New Roman" w:hint="default"/>
          <w:i/>
          <w:w w:val="96"/>
        </w:rPr>
        <w:t>x</w:t>
      </w:r>
      <w:r>
        <w:rPr>
          <w:rFonts w:ascii="Times New Roman" w:hAnsi="Times New Roman" w:cs="Times New Roman" w:eastAsia="Times New Roman" w:hint="default"/>
          <w:i/>
          <w:spacing w:val="-11"/>
          <w:w w:val="96"/>
        </w:rPr>
        <w:t> </w:t>
      </w:r>
      <w:r>
        <w:rPr>
          <w:rFonts w:ascii="Times New Roman" w:hAnsi="Times New Roman" w:cs="Times New Roman" w:eastAsia="Times New Roman" w:hint="default"/>
          <w:i/>
          <w:w w:val="48"/>
        </w:rPr>
        <w:t>2e:</w:t>
      </w:r>
      <w:r>
        <w:rPr>
          <w:rFonts w:ascii="Times New Roman" w:hAnsi="Times New Roman" w:cs="Times New Roman" w:eastAsia="Times New Roman" w:hint="default"/>
          <w:i/>
          <w:spacing w:val="6"/>
          <w:w w:val="48"/>
        </w:rPr>
        <w:t> </w:t>
      </w:r>
      <w:r>
        <w:rPr>
          <w:rFonts w:ascii="Times New Roman" w:hAnsi="Times New Roman" w:cs="Times New Roman" w:eastAsia="Times New Roman" w:hint="default"/>
          <w:i/>
          <w:spacing w:val="4"/>
          <w:w w:val="77"/>
        </w:rPr>
        <w:t>O)(</w:t>
      </w:r>
      <w:r>
        <w:rPr>
          <w:rFonts w:ascii="Times New Roman" w:hAnsi="Times New Roman" w:cs="Times New Roman" w:eastAsia="Times New Roman" w:hint="default"/>
          <w:i/>
          <w:spacing w:val="5"/>
          <w:w w:val="77"/>
        </w:rPr>
        <w:t> </w:t>
      </w:r>
      <w:r>
        <w:rPr>
          <w:rFonts w:ascii="Times New Roman" w:hAnsi="Times New Roman" w:cs="Times New Roman" w:eastAsia="Times New Roman" w:hint="default"/>
          <w:i/>
          <w:spacing w:val="-66"/>
          <w:w w:val="105"/>
        </w:rPr>
        <w:t>x</w:t>
      </w:r>
      <w:r>
        <w:rPr>
          <w:rFonts w:ascii="細明體_HKSCS" w:hAnsi="細明體_HKSCS" w:cs="細明體_HKSCS" w:eastAsia="細明體_HKSCS" w:hint="default"/>
          <w:spacing w:val="-66"/>
          <w:w w:val="105"/>
          <w:sz w:val="19"/>
          <w:szCs w:val="19"/>
        </w:rPr>
        <w:t>）</w:t>
      </w:r>
      <w:r>
        <w:rPr>
          <w:spacing w:val="-66"/>
          <w:w w:val="105"/>
        </w:rPr>
        <w:t>，其</w:t>
      </w:r>
      <w:r>
        <w:rPr>
          <w:w w:val="105"/>
        </w:rPr>
        <w:t> </w:t>
      </w:r>
      <w:r>
        <w:rPr>
          <w:w w:val="105"/>
        </w:rPr>
      </w:r>
      <w:r>
        <w:rPr>
          <w:spacing w:val="7"/>
        </w:rPr>
        <w:t>中</w:t>
      </w:r>
      <w:r>
        <w:rPr>
          <w:rFonts w:ascii="Arial" w:hAnsi="Arial" w:cs="Arial" w:eastAsia="Arial" w:hint="default"/>
          <w:spacing w:val="7"/>
          <w:sz w:val="18"/>
          <w:szCs w:val="18"/>
        </w:rPr>
        <w:t>α </w:t>
      </w:r>
      <w:r>
        <w:rPr/>
        <w:t>是一個很小的常數， 這樣就可以使得輸入小於 </w:t>
      </w:r>
      <w:r>
        <w:rPr>
          <w:rFonts w:ascii="Times New Roman" w:hAnsi="Times New Roman" w:cs="Times New Roman" w:eastAsia="Times New Roman" w:hint="default"/>
        </w:rPr>
        <w:t>0 </w:t>
      </w:r>
      <w:r>
        <w:rPr/>
        <w:t>的時候也有一個小的梯度。 關於</w:t>
      </w:r>
      <w:r>
        <w:rPr>
          <w:spacing w:val="-34"/>
        </w:rPr>
        <w:t> </w:t>
      </w:r>
      <w:r>
        <w:rPr>
          <w:rFonts w:ascii="Times New Roman" w:hAnsi="Times New Roman" w:cs="Times New Roman" w:eastAsia="Times New Roman" w:hint="default"/>
        </w:rPr>
        <w:t>Leaky</w:t>
      </w:r>
      <w:r>
        <w:rPr>
          <w:rFonts w:ascii="Times New Roman" w:hAnsi="Times New Roman" w:cs="Times New Roman" w:eastAsia="Times New Roman" w:hint="default"/>
          <w:spacing w:val="15"/>
        </w:rPr>
        <w:t> </w:t>
      </w:r>
      <w:r>
        <w:rPr>
          <w:rFonts w:ascii="Times New Roman" w:hAnsi="Times New Roman" w:cs="Times New Roman" w:eastAsia="Times New Roman" w:hint="default"/>
        </w:rPr>
        <w:t>ReLU</w:t>
      </w:r>
      <w:r>
        <w:rPr>
          <w:rFonts w:ascii="Times New Roman" w:hAnsi="Times New Roman" w:cs="Times New Roman" w:eastAsia="Times New Roman" w:hint="default"/>
          <w:spacing w:val="35"/>
        </w:rPr>
        <w:t> </w:t>
      </w:r>
      <w:r>
        <w:rPr/>
        <w:t>敢動函數的效果，</w:t>
      </w:r>
      <w:r>
        <w:rPr>
          <w:spacing w:val="-56"/>
        </w:rPr>
        <w:t> </w:t>
      </w:r>
      <w:r>
        <w:rPr/>
        <w:t>眾說紛耘，一些實驗證明很好，</w:t>
      </w:r>
      <w:r>
        <w:rPr>
          <w:spacing w:val="-58"/>
        </w:rPr>
        <w:t> </w:t>
      </w:r>
      <w:r>
        <w:rPr/>
        <w:t>一些實驗證 </w:t>
      </w:r>
      <w:r>
        <w:rPr/>
        <w:t>明並不好。</w:t>
      </w:r>
    </w:p>
    <w:p>
      <w:pPr>
        <w:pStyle w:val="BodyText"/>
        <w:spacing w:line="336" w:lineRule="auto" w:before="134"/>
        <w:ind w:left="109" w:right="1131" w:firstLine="417"/>
        <w:jc w:val="both"/>
      </w:pPr>
      <w:r>
        <w:rPr/>
        <w:t>同時也有人提出可以對 </w:t>
      </w:r>
      <w:r>
        <w:rPr>
          <w:rFonts w:ascii="Arial" w:hAnsi="Arial" w:cs="Arial" w:eastAsia="Arial" w:hint="default"/>
          <w:sz w:val="18"/>
          <w:szCs w:val="18"/>
        </w:rPr>
        <w:t>α </w:t>
      </w:r>
      <w:r>
        <w:rPr/>
        <w:t>進行參數化處理，也就是說可以在網路的訓練過程 </w:t>
      </w:r>
      <w:r>
        <w:rPr>
          <w:spacing w:val="-51"/>
          <w:w w:val="119"/>
        </w:rPr>
        <w:t>中</w:t>
      </w:r>
      <w:r>
        <w:rPr>
          <w:w w:val="112"/>
        </w:rPr>
        <w:t>對</w:t>
      </w:r>
      <w:r>
        <w:rPr>
          <w:spacing w:val="-58"/>
        </w:rPr>
        <w:t> </w:t>
      </w:r>
      <w:r>
        <w:rPr>
          <w:rFonts w:ascii="Arial" w:hAnsi="Arial" w:cs="Arial" w:eastAsia="Arial" w:hint="default"/>
          <w:spacing w:val="21"/>
          <w:w w:val="124"/>
          <w:sz w:val="18"/>
          <w:szCs w:val="18"/>
        </w:rPr>
        <w:t>α</w:t>
      </w:r>
      <w:r>
        <w:rPr/>
        <w:t>也進行更新</w:t>
      </w:r>
      <w:r>
        <w:rPr>
          <w:spacing w:val="-56"/>
        </w:rPr>
        <w:t> </w:t>
      </w:r>
      <w:r>
        <w:rPr>
          <w:spacing w:val="-245"/>
          <w:w w:val="166"/>
        </w:rPr>
        <w:t>，</w:t>
      </w:r>
      <w:r>
        <w:rPr/>
        <w:t>但是否對所有情況都有效，</w:t>
      </w:r>
      <w:r>
        <w:rPr>
          <w:spacing w:val="-45"/>
        </w:rPr>
        <w:t> </w:t>
      </w:r>
      <w:r>
        <w:rPr>
          <w:spacing w:val="-74"/>
          <w:w w:val="123"/>
        </w:rPr>
        <w:t>目</w:t>
      </w:r>
      <w:r>
        <w:rPr/>
        <w:t>前也不清楚。</w:t>
      </w:r>
    </w:p>
    <w:p>
      <w:pPr>
        <w:spacing w:after="0" w:line="336" w:lineRule="auto"/>
        <w:jc w:val="both"/>
        <w:sectPr>
          <w:headerReference w:type="default" r:id="rId156"/>
          <w:footerReference w:type="default" r:id="rId157"/>
          <w:footerReference w:type="even" r:id="rId158"/>
          <w:pgSz w:w="9470" w:h="13040"/>
          <w:pgMar w:header="366" w:footer="454" w:top="880" w:bottom="640" w:left="1100" w:right="0"/>
          <w:pgNumType w:start="33"/>
        </w:sectPr>
      </w:pPr>
    </w:p>
    <w:p>
      <w:pPr>
        <w:spacing w:line="529" w:lineRule="exact" w:before="0"/>
        <w:ind w:left="-1426"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946"/>
          <w:w w:val="285"/>
          <w:sz w:val="44"/>
          <w:szCs w:val="44"/>
        </w:rPr>
        <w:t>．</w:t>
      </w:r>
      <w:r>
        <w:rPr>
          <w:rFonts w:ascii="細明體_HKSCS" w:hAnsi="細明體_HKSCS" w:cs="細明體_HKSCS" w:eastAsia="細明體_HKSCS" w:hint="default"/>
          <w:spacing w:val="-34"/>
          <w:w w:val="101"/>
          <w:sz w:val="19"/>
          <w:szCs w:val="19"/>
        </w:rPr>
        <w:t>四</w:t>
      </w:r>
      <w:r>
        <w:rPr>
          <w:rFonts w:ascii="細明體_HKSCS" w:hAnsi="細明體_HKSCS" w:cs="細明體_HKSCS" w:eastAsia="細明體_HKSCS" w:hint="default"/>
          <w:w w:val="159"/>
          <w:sz w:val="19"/>
          <w:szCs w:val="19"/>
        </w:rPr>
        <w:t>－</w:t>
      </w:r>
      <w:r>
        <w:rPr>
          <w:rFonts w:ascii="細明體_HKSCS" w:hAnsi="細明體_HKSCS" w:cs="細明體_HKSCS" w:eastAsia="細明體_HKSCS" w:hint="default"/>
          <w:spacing w:val="-38"/>
          <w:sz w:val="19"/>
          <w:szCs w:val="19"/>
        </w:rPr>
        <w:t> </w:t>
      </w:r>
      <w:r>
        <w:rPr>
          <w:rFonts w:ascii="細明體_HKSCS" w:hAnsi="細明體_HKSCS" w:cs="細明體_HKSCS" w:eastAsia="細明體_HKSCS" w:hint="default"/>
          <w:w w:val="99"/>
          <w:sz w:val="19"/>
          <w:szCs w:val="19"/>
        </w:rPr>
        <w:t>第</w:t>
      </w:r>
      <w:r>
        <w:rPr>
          <w:rFonts w:ascii="細明體_HKSCS" w:hAnsi="細明體_HKSCS" w:cs="細明體_HKSCS" w:eastAsia="細明體_HKSCS" w:hint="default"/>
          <w:spacing w:val="-63"/>
          <w:sz w:val="19"/>
          <w:szCs w:val="19"/>
        </w:rPr>
        <w:t> </w:t>
      </w:r>
      <w:r>
        <w:rPr>
          <w:rFonts w:ascii="Times New Roman" w:hAnsi="Times New Roman" w:cs="Times New Roman" w:eastAsia="Times New Roman" w:hint="default"/>
          <w:spacing w:val="20"/>
          <w:w w:val="138"/>
          <w:sz w:val="20"/>
          <w:szCs w:val="20"/>
        </w:rPr>
        <w:t>3</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1"/>
          <w:sz w:val="18"/>
          <w:szCs w:val="18"/>
        </w:rPr>
        <w:t> </w:t>
      </w:r>
      <w:r>
        <w:rPr>
          <w:rFonts w:ascii="細明體_HKSCS" w:hAnsi="細明體_HKSCS" w:cs="細明體_HKSCS" w:eastAsia="細明體_HKSCS" w:hint="default"/>
          <w:sz w:val="18"/>
          <w:szCs w:val="18"/>
        </w:rPr>
        <w:t>多屬全直接神經網路</w:t>
      </w:r>
    </w:p>
    <w:p>
      <w:pPr>
        <w:spacing w:line="240" w:lineRule="auto" w:before="5"/>
        <w:ind w:right="0"/>
        <w:rPr>
          <w:rFonts w:ascii="細明體_HKSCS" w:hAnsi="細明體_HKSCS" w:cs="細明體_HKSCS" w:eastAsia="細明體_HKSCS" w:hint="default"/>
          <w:sz w:val="59"/>
          <w:szCs w:val="59"/>
        </w:rPr>
      </w:pPr>
    </w:p>
    <w:p>
      <w:pPr>
        <w:spacing w:before="0"/>
        <w:ind w:left="68" w:right="0" w:firstLine="0"/>
        <w:jc w:val="left"/>
        <w:rPr>
          <w:rFonts w:ascii="Arial" w:hAnsi="Arial" w:cs="Arial" w:eastAsia="Arial" w:hint="default"/>
          <w:sz w:val="24"/>
          <w:szCs w:val="24"/>
        </w:rPr>
      </w:pPr>
      <w:r>
        <w:rPr>
          <w:rFonts w:ascii="細明體_HKSCS" w:hAnsi="細明體_HKSCS" w:cs="細明體_HKSCS" w:eastAsia="細明體_HKSCS" w:hint="default"/>
          <w:spacing w:val="-1505"/>
          <w:w w:val="331"/>
          <w:sz w:val="16"/>
          <w:szCs w:val="16"/>
        </w:rPr>
        <w:t>：</w:t>
      </w:r>
      <w:r>
        <w:rPr>
          <w:rFonts w:ascii="細明體_HKSCS" w:hAnsi="細明體_HKSCS" w:cs="細明體_HKSCS" w:eastAsia="細明體_HKSCS" w:hint="default"/>
          <w:w w:val="60"/>
          <w:sz w:val="16"/>
          <w:szCs w:val="16"/>
        </w:rPr>
        <w:t>過</w:t>
      </w:r>
      <w:r>
        <w:rPr>
          <w:rFonts w:ascii="細明體_HKSCS" w:hAnsi="細明體_HKSCS" w:cs="細明體_HKSCS" w:eastAsia="細明體_HKSCS" w:hint="default"/>
          <w:spacing w:val="1"/>
          <w:sz w:val="16"/>
          <w:szCs w:val="16"/>
        </w:rPr>
        <w:t> </w:t>
      </w:r>
      <w:r>
        <w:rPr>
          <w:rFonts w:ascii="Arial" w:hAnsi="Arial" w:cs="Arial" w:eastAsia="Arial" w:hint="default"/>
          <w:w w:val="110"/>
          <w:sz w:val="24"/>
          <w:szCs w:val="24"/>
        </w:rPr>
        <w:t>5.</w:t>
      </w:r>
      <w:r>
        <w:rPr>
          <w:rFonts w:ascii="Arial" w:hAnsi="Arial" w:cs="Arial" w:eastAsia="Arial" w:hint="default"/>
          <w:spacing w:val="-6"/>
          <w:sz w:val="24"/>
          <w:szCs w:val="24"/>
        </w:rPr>
        <w:t> </w:t>
      </w:r>
      <w:r>
        <w:rPr>
          <w:rFonts w:ascii="Arial" w:hAnsi="Arial" w:cs="Arial" w:eastAsia="Arial" w:hint="default"/>
          <w:w w:val="104"/>
          <w:sz w:val="24"/>
          <w:szCs w:val="24"/>
        </w:rPr>
        <w:t>Maxout</w:t>
      </w:r>
      <w:r>
        <w:rPr>
          <w:rFonts w:ascii="Arial" w:hAnsi="Arial" w:cs="Arial" w:eastAsia="Arial" w:hint="default"/>
          <w:sz w:val="24"/>
          <w:szCs w:val="24"/>
        </w:rPr>
      </w:r>
    </w:p>
    <w:p>
      <w:pPr>
        <w:spacing w:line="326" w:lineRule="auto" w:before="178"/>
        <w:ind w:left="1101" w:right="104"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另外一種毆動函數的額型並不是 </w:t>
      </w:r>
      <w:r>
        <w:rPr>
          <w:rFonts w:ascii="Times New Roman" w:hAnsi="Times New Roman" w:cs="Times New Roman" w:eastAsia="Times New Roman" w:hint="default"/>
          <w:i/>
          <w:sz w:val="19"/>
          <w:szCs w:val="19"/>
        </w:rPr>
        <w:t>f(wx+b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作用在一種輸出結果的形式，</w:t>
      </w:r>
      <w:r>
        <w:rPr>
          <w:rFonts w:ascii="細明體_HKSCS" w:hAnsi="細明體_HKSCS" w:cs="細明體_HKSCS" w:eastAsia="細明體_HKSCS" w:hint="default"/>
          <w:spacing w:val="-35"/>
          <w:sz w:val="20"/>
          <w:szCs w:val="20"/>
        </w:rPr>
        <w:t> </w:t>
      </w:r>
      <w:r>
        <w:rPr>
          <w:rFonts w:ascii="細明體_HKSCS" w:hAnsi="細明體_HKSCS" w:cs="細明體_HKSCS" w:eastAsia="細明體_HKSCS" w:hint="default"/>
          <w:sz w:val="20"/>
          <w:szCs w:val="20"/>
        </w:rPr>
        <w:t>而是 </w:t>
      </w:r>
      <w:r>
        <w:rPr>
          <w:rFonts w:ascii="細明體_HKSCS" w:hAnsi="細明體_HKSCS" w:cs="細明體_HKSCS" w:eastAsia="細明體_HKSCS" w:hint="default"/>
          <w:sz w:val="20"/>
          <w:szCs w:val="20"/>
        </w:rPr>
      </w:r>
      <w:r>
        <w:rPr>
          <w:rFonts w:ascii="Times New Roman" w:hAnsi="Times New Roman" w:cs="Times New Roman" w:eastAsia="Times New Roman" w:hint="default"/>
          <w:i/>
          <w:w w:val="102"/>
          <w:sz w:val="19"/>
          <w:szCs w:val="19"/>
        </w:rPr>
        <w:t>max(w1x </w:t>
      </w:r>
      <w:r>
        <w:rPr>
          <w:rFonts w:ascii="細明體_HKSCS" w:hAnsi="細明體_HKSCS" w:cs="細明體_HKSCS" w:eastAsia="細明體_HKSCS" w:hint="default"/>
          <w:spacing w:val="-50"/>
          <w:w w:val="91"/>
          <w:sz w:val="16"/>
          <w:szCs w:val="16"/>
        </w:rPr>
        <w:t>＋</w:t>
      </w:r>
      <w:r>
        <w:rPr>
          <w:rFonts w:ascii="細明體_HKSCS" w:hAnsi="細明體_HKSCS" w:cs="細明體_HKSCS" w:eastAsia="細明體_HKSCS" w:hint="default"/>
          <w:spacing w:val="-50"/>
          <w:w w:val="91"/>
          <w:sz w:val="20"/>
          <w:szCs w:val="20"/>
        </w:rPr>
        <w:t>丸，</w:t>
      </w:r>
      <w:r>
        <w:rPr>
          <w:rFonts w:ascii="Times New Roman" w:hAnsi="Times New Roman" w:cs="Times New Roman" w:eastAsia="Times New Roman" w:hint="default"/>
          <w:spacing w:val="-50"/>
          <w:w w:val="91"/>
          <w:sz w:val="20"/>
          <w:szCs w:val="20"/>
        </w:rPr>
        <w:t>wi,:t</w:t>
      </w:r>
      <w:r>
        <w:rPr>
          <w:rFonts w:ascii="Times New Roman" w:hAnsi="Times New Roman" w:cs="Times New Roman" w:eastAsia="Times New Roman" w:hint="default"/>
          <w:w w:val="91"/>
          <w:sz w:val="20"/>
          <w:szCs w:val="20"/>
        </w:rPr>
        <w:t> </w:t>
      </w:r>
      <w:r>
        <w:rPr>
          <w:rFonts w:ascii="Times New Roman" w:hAnsi="Times New Roman" w:cs="Times New Roman" w:eastAsia="Times New Roman" w:hint="default"/>
          <w:w w:val="102"/>
          <w:sz w:val="20"/>
          <w:szCs w:val="20"/>
        </w:rPr>
        <w:t>+ </w:t>
      </w:r>
      <w:r>
        <w:rPr>
          <w:rFonts w:ascii="Times New Roman" w:hAnsi="Times New Roman" w:cs="Times New Roman" w:eastAsia="Times New Roman" w:hint="default"/>
          <w:spacing w:val="5"/>
          <w:w w:val="58"/>
          <w:sz w:val="20"/>
          <w:szCs w:val="20"/>
        </w:rPr>
        <w:t>b2</w:t>
      </w:r>
      <w:r>
        <w:rPr>
          <w:rFonts w:ascii="細明體_HKSCS" w:hAnsi="細明體_HKSCS" w:cs="細明體_HKSCS" w:eastAsia="細明體_HKSCS" w:hint="default"/>
          <w:spacing w:val="5"/>
          <w:w w:val="58"/>
          <w:sz w:val="20"/>
          <w:szCs w:val="20"/>
        </w:rPr>
        <w:t>）</w:t>
      </w:r>
      <w:r>
        <w:rPr>
          <w:rFonts w:ascii="細明體_HKSCS" w:hAnsi="細明體_HKSCS" w:cs="細明體_HKSCS" w:eastAsia="細明體_HKSCS" w:hint="default"/>
          <w:w w:val="58"/>
          <w:sz w:val="20"/>
          <w:szCs w:val="20"/>
        </w:rPr>
        <w:t> </w:t>
      </w:r>
      <w:r>
        <w:rPr>
          <w:rFonts w:ascii="細明體_HKSCS" w:hAnsi="細明體_HKSCS" w:cs="細明體_HKSCS" w:eastAsia="細明體_HKSCS" w:hint="default"/>
          <w:w w:val="109"/>
          <w:sz w:val="20"/>
          <w:szCs w:val="20"/>
        </w:rPr>
        <w:t>這種 </w:t>
      </w:r>
      <w:r>
        <w:rPr>
          <w:rFonts w:ascii="Times New Roman" w:hAnsi="Times New Roman" w:cs="Times New Roman" w:eastAsia="Times New Roman" w:hint="default"/>
          <w:spacing w:val="1"/>
          <w:w w:val="105"/>
          <w:sz w:val="19"/>
          <w:szCs w:val="19"/>
        </w:rPr>
        <w:t>Maxout</w:t>
      </w:r>
      <w:r>
        <w:rPr>
          <w:rFonts w:ascii="Times New Roman" w:hAnsi="Times New Roman" w:cs="Times New Roman" w:eastAsia="Times New Roman" w:hint="default"/>
          <w:w w:val="105"/>
          <w:sz w:val="19"/>
          <w:szCs w:val="19"/>
        </w:rPr>
        <w:t> </w:t>
      </w:r>
      <w:r>
        <w:rPr>
          <w:rFonts w:ascii="細明體_HKSCS" w:hAnsi="細明體_HKSCS" w:cs="細明體_HKSCS" w:eastAsia="細明體_HKSCS" w:hint="default"/>
          <w:w w:val="107"/>
          <w:sz w:val="20"/>
          <w:szCs w:val="20"/>
        </w:rPr>
        <w:t>的頡型，可以發現 </w:t>
      </w:r>
      <w:r>
        <w:rPr>
          <w:rFonts w:ascii="Times New Roman" w:hAnsi="Times New Roman" w:cs="Times New Roman" w:eastAsia="Times New Roman" w:hint="default"/>
          <w:w w:val="103"/>
          <w:sz w:val="19"/>
          <w:szCs w:val="19"/>
        </w:rPr>
        <w:t>ReLU </w:t>
      </w:r>
      <w:r>
        <w:rPr>
          <w:rFonts w:ascii="細明體_HKSCS" w:hAnsi="細明體_HKSCS" w:cs="細明體_HKSCS" w:eastAsia="細明體_HKSCS" w:hint="default"/>
          <w:w w:val="110"/>
          <w:sz w:val="20"/>
          <w:szCs w:val="20"/>
        </w:rPr>
        <w:t>由動函數只是 </w:t>
      </w:r>
      <w:r>
        <w:rPr>
          <w:rFonts w:ascii="Times New Roman" w:hAnsi="Times New Roman" w:cs="Times New Roman" w:eastAsia="Times New Roman" w:hint="default"/>
          <w:w w:val="105"/>
          <w:sz w:val="19"/>
          <w:szCs w:val="19"/>
        </w:rPr>
        <w:t>Max­ </w:t>
      </w:r>
      <w:r>
        <w:rPr>
          <w:rFonts w:ascii="Times New Roman" w:hAnsi="Times New Roman" w:cs="Times New Roman" w:eastAsia="Times New Roman" w:hint="default"/>
          <w:sz w:val="19"/>
          <w:szCs w:val="19"/>
        </w:rPr>
        <w:t>out </w:t>
      </w:r>
      <w:r>
        <w:rPr>
          <w:rFonts w:ascii="細明體_HKSCS" w:hAnsi="細明體_HKSCS" w:cs="細明體_HKSCS" w:eastAsia="細明體_HKSCS" w:hint="default"/>
          <w:sz w:val="20"/>
          <w:szCs w:val="20"/>
        </w:rPr>
        <w:t>中</w:t>
      </w:r>
      <w:r>
        <w:rPr>
          <w:rFonts w:ascii="Times New Roman" w:hAnsi="Times New Roman" w:cs="Times New Roman" w:eastAsia="Times New Roman" w:hint="default"/>
          <w:sz w:val="20"/>
          <w:szCs w:val="20"/>
        </w:rPr>
        <w:t>w1 =0, </w:t>
      </w:r>
      <w:r>
        <w:rPr>
          <w:rFonts w:ascii="Times New Roman" w:hAnsi="Times New Roman" w:cs="Times New Roman" w:eastAsia="Times New Roman" w:hint="default"/>
          <w:w w:val="70"/>
          <w:sz w:val="20"/>
          <w:szCs w:val="20"/>
        </w:rPr>
        <w:t>b1 </w:t>
      </w:r>
      <w:r>
        <w:rPr>
          <w:rFonts w:ascii="Times New Roman" w:hAnsi="Times New Roman" w:cs="Times New Roman" w:eastAsia="Times New Roman" w:hint="default"/>
          <w:sz w:val="20"/>
          <w:szCs w:val="20"/>
        </w:rPr>
        <w:t>= 0 </w:t>
      </w:r>
      <w:r>
        <w:rPr>
          <w:rFonts w:ascii="細明體_HKSCS" w:hAnsi="細明體_HKSCS" w:cs="細明體_HKSCS" w:eastAsia="細明體_HKSCS" w:hint="default"/>
          <w:sz w:val="20"/>
          <w:szCs w:val="20"/>
        </w:rPr>
        <w:t>的特殊形式。因此 </w:t>
      </w:r>
      <w:r>
        <w:rPr>
          <w:rFonts w:ascii="Times New Roman" w:hAnsi="Times New Roman" w:cs="Times New Roman" w:eastAsia="Times New Roman" w:hint="default"/>
          <w:sz w:val="19"/>
          <w:szCs w:val="19"/>
        </w:rPr>
        <w:t>Maxout </w:t>
      </w:r>
      <w:r>
        <w:rPr>
          <w:rFonts w:ascii="細明體_HKSCS" w:hAnsi="細明體_HKSCS" w:cs="細明體_HKSCS" w:eastAsia="細明體_HKSCS" w:hint="default"/>
          <w:sz w:val="20"/>
          <w:szCs w:val="20"/>
        </w:rPr>
        <w:t>既具有 </w:t>
      </w:r>
      <w:r>
        <w:rPr>
          <w:rFonts w:ascii="Times New Roman" w:hAnsi="Times New Roman" w:cs="Times New Roman" w:eastAsia="Times New Roman" w:hint="default"/>
          <w:sz w:val="19"/>
          <w:szCs w:val="19"/>
        </w:rPr>
        <w:t>ReLU </w:t>
      </w:r>
      <w:r>
        <w:rPr>
          <w:rFonts w:ascii="細明體_HKSCS" w:hAnsi="細明體_HKSCS" w:cs="細明體_HKSCS" w:eastAsia="細明體_HKSCS" w:hint="default"/>
          <w:sz w:val="20"/>
          <w:szCs w:val="20"/>
        </w:rPr>
        <w:t>毆動函數的種點，</w:t>
      </w:r>
      <w:r>
        <w:rPr>
          <w:rFonts w:ascii="細明體_HKSCS" w:hAnsi="細明體_HKSCS" w:cs="細明體_HKSCS" w:eastAsia="細明體_HKSCS" w:hint="default"/>
          <w:spacing w:val="-41"/>
          <w:sz w:val="20"/>
          <w:szCs w:val="20"/>
        </w:rPr>
        <w:t> </w:t>
      </w:r>
      <w:r>
        <w:rPr>
          <w:rFonts w:ascii="細明體_HKSCS" w:hAnsi="細明體_HKSCS" w:cs="細明體_HKSCS" w:eastAsia="細明體_HKSCS" w:hint="default"/>
          <w:sz w:val="20"/>
          <w:szCs w:val="20"/>
        </w:rPr>
        <w:t>同時 </w:t>
      </w:r>
      <w:r>
        <w:rPr>
          <w:rFonts w:ascii="細明體_HKSCS" w:hAnsi="細明體_HKSCS" w:cs="細明體_HKSCS" w:eastAsia="細明體_HKSCS" w:hint="default"/>
          <w:sz w:val="20"/>
          <w:szCs w:val="20"/>
        </w:rPr>
        <w:t>也避免了 </w:t>
      </w:r>
      <w:r>
        <w:rPr>
          <w:rFonts w:ascii="Times New Roman" w:hAnsi="Times New Roman" w:cs="Times New Roman" w:eastAsia="Times New Roman" w:hint="default"/>
          <w:sz w:val="19"/>
          <w:szCs w:val="19"/>
        </w:rPr>
        <w:t>ReLU </w:t>
      </w:r>
      <w:r>
        <w:rPr>
          <w:rFonts w:ascii="細明體_HKSCS" w:hAnsi="細明體_HKSCS" w:cs="細明體_HKSCS" w:eastAsia="細明體_HKSCS" w:hint="default"/>
          <w:sz w:val="20"/>
          <w:szCs w:val="20"/>
        </w:rPr>
        <w:t>毆動函數訓練脆弱的缺點 不過，它也有一個缺點，那說是它加 </w:t>
      </w:r>
      <w:r>
        <w:rPr>
          <w:rFonts w:ascii="細明體_HKSCS" w:hAnsi="細明體_HKSCS" w:cs="細明體_HKSCS" w:eastAsia="細明體_HKSCS" w:hint="default"/>
          <w:w w:val="95"/>
          <w:sz w:val="20"/>
          <w:szCs w:val="20"/>
        </w:rPr>
        <w:t>倍了模型的事數， </w:t>
      </w:r>
      <w:r>
        <w:rPr>
          <w:rFonts w:ascii="細明體_HKSCS" w:hAnsi="細明體_HKSCS" w:cs="細明體_HKSCS" w:eastAsia="細明體_HKSCS" w:hint="default"/>
          <w:spacing w:val="3"/>
          <w:w w:val="95"/>
          <w:sz w:val="20"/>
          <w:szCs w:val="20"/>
        </w:rPr>
        <w:t> </w:t>
      </w:r>
      <w:r>
        <w:rPr>
          <w:rFonts w:ascii="細明體_HKSCS" w:hAnsi="細明體_HKSCS" w:cs="細明體_HKSCS" w:eastAsia="細明體_HKSCS" w:hint="default"/>
          <w:w w:val="95"/>
          <w:sz w:val="20"/>
          <w:szCs w:val="20"/>
        </w:rPr>
        <w:t>導致了模型的儲存盤大。</w:t>
      </w:r>
    </w:p>
    <w:p>
      <w:pPr>
        <w:pStyle w:val="BodyText"/>
        <w:spacing w:line="328" w:lineRule="auto" w:before="141"/>
        <w:ind w:left="1101" w:right="117" w:firstLine="412"/>
        <w:jc w:val="both"/>
      </w:pPr>
      <w:r>
        <w:rPr>
          <w:spacing w:val="-7"/>
          <w:w w:val="104"/>
        </w:rPr>
        <w:t>遺過上面的部分我們簡單地介紹了一些敢動函數的優缺點，在實際我們使用</w:t>
      </w:r>
      <w:r>
        <w:rPr>
          <w:w w:val="104"/>
        </w:rPr>
        <w:t> </w:t>
      </w:r>
      <w:r>
        <w:rPr>
          <w:w w:val="104"/>
        </w:rPr>
      </w:r>
      <w:r>
        <w:rPr/>
        <w:t>較多的還是 </w:t>
      </w:r>
      <w:r>
        <w:rPr>
          <w:rFonts w:ascii="Times New Roman" w:hAnsi="Times New Roman" w:cs="Times New Roman" w:eastAsia="Times New Roman" w:hint="default"/>
          <w:sz w:val="19"/>
          <w:szCs w:val="19"/>
        </w:rPr>
        <w:t>ReLU </w:t>
      </w:r>
      <w:r>
        <w:rPr/>
        <w:t>毆動函數，但是需要注意學習辜的設定不要太大了﹔ 一定不要 </w:t>
      </w:r>
      <w:r>
        <w:rPr>
          <w:w w:val="105"/>
        </w:rPr>
        <w:t>使用</w:t>
      </w:r>
      <w:r>
        <w:rPr>
          <w:spacing w:val="-67"/>
          <w:w w:val="105"/>
        </w:rPr>
        <w:t> </w:t>
      </w:r>
      <w:r>
        <w:rPr>
          <w:rFonts w:ascii="Times New Roman" w:hAnsi="Times New Roman" w:cs="Times New Roman" w:eastAsia="Times New Roman" w:hint="default"/>
          <w:w w:val="105"/>
          <w:sz w:val="19"/>
          <w:szCs w:val="19"/>
        </w:rPr>
        <w:t>Sigmoid</w:t>
      </w:r>
      <w:r>
        <w:rPr>
          <w:rFonts w:ascii="Times New Roman" w:hAnsi="Times New Roman" w:cs="Times New Roman" w:eastAsia="Times New Roman" w:hint="default"/>
          <w:spacing w:val="-13"/>
          <w:w w:val="105"/>
          <w:sz w:val="19"/>
          <w:szCs w:val="19"/>
        </w:rPr>
        <w:t> </w:t>
      </w:r>
      <w:r>
        <w:rPr>
          <w:w w:val="105"/>
        </w:rPr>
        <w:t>毆動函數，可以試試</w:t>
      </w:r>
      <w:r>
        <w:rPr>
          <w:spacing w:val="-65"/>
          <w:w w:val="105"/>
        </w:rPr>
        <w:t> </w:t>
      </w:r>
      <w:r>
        <w:rPr>
          <w:rFonts w:ascii="Times New Roman" w:hAnsi="Times New Roman" w:cs="Times New Roman" w:eastAsia="Times New Roman" w:hint="default"/>
          <w:spacing w:val="-5"/>
          <w:w w:val="105"/>
          <w:sz w:val="19"/>
          <w:szCs w:val="19"/>
        </w:rPr>
        <w:t>Tanh</w:t>
      </w:r>
      <w:r>
        <w:rPr>
          <w:rFonts w:ascii="Times New Roman" w:hAnsi="Times New Roman" w:cs="Times New Roman" w:eastAsia="Times New Roman" w:hint="default"/>
          <w:spacing w:val="-16"/>
          <w:w w:val="105"/>
          <w:sz w:val="19"/>
          <w:szCs w:val="19"/>
        </w:rPr>
        <w:t> </w:t>
      </w:r>
      <w:r>
        <w:rPr>
          <w:w w:val="105"/>
        </w:rPr>
        <w:t>毆動函數，但是一般它的效果都比</w:t>
      </w:r>
      <w:r>
        <w:rPr>
          <w:spacing w:val="-83"/>
          <w:w w:val="105"/>
        </w:rPr>
        <w:t> </w:t>
      </w:r>
      <w:r>
        <w:rPr>
          <w:rFonts w:ascii="Times New Roman" w:hAnsi="Times New Roman" w:cs="Times New Roman" w:eastAsia="Times New Roman" w:hint="default"/>
          <w:w w:val="105"/>
          <w:sz w:val="19"/>
          <w:szCs w:val="19"/>
        </w:rPr>
        <w:t>ReLU </w:t>
      </w:r>
      <w:r>
        <w:rPr/>
        <w:t>和 </w:t>
      </w:r>
      <w:r>
        <w:rPr>
          <w:rFonts w:ascii="Times New Roman" w:hAnsi="Times New Roman" w:cs="Times New Roman" w:eastAsia="Times New Roman" w:hint="default"/>
          <w:sz w:val="19"/>
          <w:szCs w:val="19"/>
        </w:rPr>
        <w:t>Maxout </w:t>
      </w:r>
      <w:r>
        <w:rPr/>
        <w:t>差 最佳一點，我們在實際使用中也很少使用混合輯型的毆動函數，</w:t>
      </w:r>
      <w:r>
        <w:rPr>
          <w:spacing w:val="-43"/>
        </w:rPr>
        <w:t> </w:t>
      </w:r>
      <w:r>
        <w:rPr/>
        <w:t>也 </w:t>
      </w:r>
      <w:r>
        <w:rPr/>
      </w:r>
      <w:r>
        <w:rPr>
          <w:spacing w:val="-3"/>
          <w:w w:val="105"/>
        </w:rPr>
        <w:t>就是說一艘在同一個網絡中我們都使用同一種輯型的毆動函數。</w:t>
      </w:r>
      <w:r>
        <w:rPr>
          <w:spacing w:val="-3"/>
        </w:rPr>
      </w:r>
    </w:p>
    <w:p>
      <w:pPr>
        <w:spacing w:line="240" w:lineRule="auto" w:before="0"/>
        <w:ind w:right="0"/>
        <w:rPr>
          <w:rFonts w:ascii="細明體_HKSCS" w:hAnsi="細明體_HKSCS" w:cs="細明體_HKSCS" w:eastAsia="細明體_HKSCS" w:hint="default"/>
          <w:sz w:val="24"/>
          <w:szCs w:val="24"/>
        </w:rPr>
      </w:pPr>
    </w:p>
    <w:p>
      <w:pPr>
        <w:tabs>
          <w:tab w:pos="1951" w:val="left" w:leader="none"/>
        </w:tabs>
        <w:spacing w:before="0"/>
        <w:ind w:left="1096" w:right="0" w:firstLine="0"/>
        <w:jc w:val="left"/>
        <w:rPr>
          <w:rFonts w:ascii="細明體_HKSCS" w:hAnsi="細明體_HKSCS" w:cs="細明體_HKSCS" w:eastAsia="細明體_HKSCS" w:hint="default"/>
          <w:sz w:val="25"/>
          <w:szCs w:val="25"/>
        </w:rPr>
      </w:pPr>
      <w:r>
        <w:rPr>
          <w:rFonts w:ascii="Arial" w:hAnsi="Arial" w:cs="Arial" w:eastAsia="Arial" w:hint="default"/>
          <w:spacing w:val="-16"/>
          <w:w w:val="119"/>
          <w:sz w:val="26"/>
          <w:szCs w:val="26"/>
        </w:rPr>
        <w:t>3</w:t>
      </w:r>
      <w:r>
        <w:rPr>
          <w:rFonts w:ascii="細明體_HKSCS" w:hAnsi="細明體_HKSCS" w:cs="細明體_HKSCS" w:eastAsia="細明體_HKSCS" w:hint="default"/>
          <w:w w:val="99"/>
          <w:sz w:val="6"/>
          <w:szCs w:val="6"/>
        </w:rPr>
        <w:t>間</w:t>
      </w:r>
      <w:r>
        <w:rPr>
          <w:rFonts w:ascii="細明體_HKSCS" w:hAnsi="細明體_HKSCS" w:cs="細明體_HKSCS" w:eastAsia="細明體_HKSCS" w:hint="default"/>
          <w:spacing w:val="-23"/>
          <w:sz w:val="6"/>
          <w:szCs w:val="6"/>
        </w:rPr>
        <w:t> </w:t>
      </w:r>
      <w:r>
        <w:rPr>
          <w:rFonts w:ascii="Arial" w:hAnsi="Arial" w:cs="Arial" w:eastAsia="Arial" w:hint="default"/>
          <w:w w:val="105"/>
          <w:sz w:val="26"/>
          <w:szCs w:val="26"/>
        </w:rPr>
        <w:t>4</w:t>
      </w:r>
      <w:r>
        <w:rPr>
          <w:rFonts w:ascii="Arial" w:hAnsi="Arial" w:cs="Arial" w:eastAsia="Arial" w:hint="default"/>
          <w:spacing w:val="-4"/>
          <w:w w:val="105"/>
          <w:sz w:val="26"/>
          <w:szCs w:val="26"/>
        </w:rPr>
        <w:t>.</w:t>
      </w:r>
      <w:r>
        <w:rPr>
          <w:rFonts w:ascii="Arial" w:hAnsi="Arial" w:cs="Arial" w:eastAsia="Arial" w:hint="default"/>
          <w:w w:val="105"/>
          <w:sz w:val="26"/>
          <w:szCs w:val="26"/>
        </w:rPr>
        <w:t>4</w:t>
      </w:r>
      <w:r>
        <w:rPr>
          <w:rFonts w:ascii="Arial" w:hAnsi="Arial" w:cs="Arial" w:eastAsia="Arial" w:hint="default"/>
          <w:sz w:val="26"/>
          <w:szCs w:val="26"/>
        </w:rPr>
        <w:tab/>
      </w:r>
      <w:r>
        <w:rPr>
          <w:rFonts w:ascii="細明體_HKSCS" w:hAnsi="細明體_HKSCS" w:cs="細明體_HKSCS" w:eastAsia="細明體_HKSCS" w:hint="default"/>
          <w:w w:val="103"/>
          <w:sz w:val="25"/>
          <w:szCs w:val="25"/>
        </w:rPr>
        <w:t>神經網路的結構</w:t>
      </w:r>
      <w:r>
        <w:rPr>
          <w:rFonts w:ascii="細明體_HKSCS" w:hAnsi="細明體_HKSCS" w:cs="細明體_HKSCS" w:eastAsia="細明體_HKSCS" w:hint="default"/>
          <w:sz w:val="25"/>
          <w:szCs w:val="25"/>
        </w:rPr>
      </w:r>
    </w:p>
    <w:p>
      <w:pPr>
        <w:pStyle w:val="BodyText"/>
        <w:spacing w:line="331" w:lineRule="auto" w:before="232"/>
        <w:ind w:left="1096" w:right="133" w:firstLine="403"/>
        <w:jc w:val="both"/>
      </w:pPr>
      <w:r>
        <w:rPr/>
        <w:t>神經網路是一個由神鱷元組成的無環圖， 揖句話說一些神鱷元的輸出會變成 另外一些神經元的輸入， 環是不被允許的，</w:t>
      </w:r>
      <w:r>
        <w:rPr>
          <w:spacing w:val="-56"/>
        </w:rPr>
        <w:t> </w:t>
      </w:r>
      <w:r>
        <w:rPr/>
        <w:t>因為這樣會造成網路中的無限循環。 </w:t>
      </w:r>
      <w:r>
        <w:rPr/>
        <w:t>同時神經網路一般是以層來組織的，</w:t>
      </w:r>
      <w:r>
        <w:rPr>
          <w:spacing w:val="-44"/>
        </w:rPr>
        <w:t> </w:t>
      </w:r>
      <w:r>
        <w:rPr/>
        <w:t>最唔</w:t>
      </w:r>
      <w:r>
        <w:rPr>
          <w:spacing w:val="-69"/>
        </w:rPr>
        <w:t> </w:t>
      </w:r>
      <w:r>
        <w:rPr/>
        <w:t>見的神經網路就是全連接神經網路，</w:t>
      </w:r>
      <w:r>
        <w:rPr>
          <w:spacing w:val="-12"/>
        </w:rPr>
        <w:t> </w:t>
      </w:r>
      <w:r>
        <w:rPr/>
        <w:t>其 </w:t>
      </w:r>
      <w:r>
        <w:rPr/>
      </w:r>
      <w:r>
        <w:rPr>
          <w:spacing w:val="-2"/>
          <w:w w:val="101"/>
        </w:rPr>
        <w:t>中兩個相鄰層中每一個層的所有神經元和另外一個層的所有神經元相</w:t>
      </w:r>
      <w:r>
        <w:rPr>
          <w:w w:val="101"/>
        </w:rPr>
        <w:t> </w:t>
      </w:r>
      <w:r>
        <w:rPr>
          <w:spacing w:val="-36"/>
          <w:w w:val="121"/>
        </w:rPr>
        <w:t>謹，每個層</w:t>
      </w:r>
      <w:r>
        <w:rPr>
          <w:w w:val="121"/>
        </w:rPr>
        <w:t> </w:t>
      </w:r>
      <w:r>
        <w:rPr>
          <w:w w:val="121"/>
        </w:rPr>
      </w:r>
      <w:r>
        <w:rPr>
          <w:w w:val="105"/>
        </w:rPr>
        <w:t>內</w:t>
      </w:r>
      <w:r>
        <w:rPr>
          <w:spacing w:val="-22"/>
          <w:w w:val="105"/>
        </w:rPr>
        <w:t>部</w:t>
      </w:r>
      <w:r>
        <w:rPr>
          <w:spacing w:val="-26"/>
          <w:w w:val="109"/>
        </w:rPr>
        <w:t>的</w:t>
      </w:r>
      <w:r>
        <w:rPr>
          <w:spacing w:val="-15"/>
          <w:w w:val="108"/>
        </w:rPr>
        <w:t>神</w:t>
      </w:r>
      <w:r>
        <w:rPr>
          <w:w w:val="101"/>
        </w:rPr>
        <w:t>經元不</w:t>
      </w:r>
      <w:r>
        <w:rPr>
          <w:spacing w:val="-16"/>
          <w:w w:val="101"/>
        </w:rPr>
        <w:t>相</w:t>
      </w:r>
      <w:r>
        <w:rPr>
          <w:spacing w:val="-10"/>
          <w:w w:val="111"/>
        </w:rPr>
        <w:t>謹</w:t>
      </w:r>
      <w:r>
        <w:rPr>
          <w:spacing w:val="-310"/>
          <w:w w:val="184"/>
        </w:rPr>
        <w:t>，</w:t>
      </w:r>
      <w:r>
        <w:rPr>
          <w:spacing w:val="-13"/>
          <w:w w:val="107"/>
        </w:rPr>
        <w:t>如</w:t>
      </w:r>
      <w:r>
        <w:rPr>
          <w:w w:val="111"/>
        </w:rPr>
        <w:t>圖</w:t>
      </w:r>
      <w:r>
        <w:rPr>
          <w:spacing w:val="-68"/>
        </w:rPr>
        <w:t> </w:t>
      </w:r>
      <w:r>
        <w:rPr>
          <w:rFonts w:ascii="Times New Roman" w:hAnsi="Times New Roman" w:cs="Times New Roman" w:eastAsia="Times New Roman" w:hint="default"/>
          <w:w w:val="106"/>
          <w:sz w:val="19"/>
          <w:szCs w:val="19"/>
        </w:rPr>
        <w:t>3.17</w:t>
      </w:r>
      <w:r>
        <w:rPr>
          <w:rFonts w:ascii="Times New Roman" w:hAnsi="Times New Roman" w:cs="Times New Roman" w:eastAsia="Times New Roman" w:hint="default"/>
          <w:spacing w:val="-2"/>
          <w:sz w:val="19"/>
          <w:szCs w:val="19"/>
        </w:rPr>
        <w:t> </w:t>
      </w:r>
      <w:r>
        <w:rPr>
          <w:spacing w:val="-13"/>
          <w:w w:val="112"/>
        </w:rPr>
        <w:t>和</w:t>
      </w:r>
      <w:r>
        <w:rPr>
          <w:w w:val="111"/>
        </w:rPr>
        <w:t>圖</w:t>
      </w:r>
      <w:r>
        <w:rPr>
          <w:spacing w:val="-68"/>
        </w:rPr>
        <w:t> </w:t>
      </w:r>
      <w:r>
        <w:rPr>
          <w:rFonts w:ascii="Times New Roman" w:hAnsi="Times New Roman" w:cs="Times New Roman" w:eastAsia="Times New Roman" w:hint="default"/>
          <w:w w:val="107"/>
          <w:sz w:val="19"/>
          <w:szCs w:val="19"/>
        </w:rPr>
        <w:t>3.18</w:t>
      </w:r>
      <w:r>
        <w:rPr>
          <w:rFonts w:ascii="Times New Roman" w:hAnsi="Times New Roman" w:cs="Times New Roman" w:eastAsia="Times New Roman" w:hint="default"/>
          <w:spacing w:val="-5"/>
          <w:sz w:val="19"/>
          <w:szCs w:val="19"/>
        </w:rPr>
        <w:t> </w:t>
      </w:r>
      <w:r>
        <w:rPr>
          <w:w w:val="104"/>
        </w:rPr>
        <w:t>所示</w:t>
      </w:r>
      <w:r>
        <w:rPr>
          <w:spacing w:val="-41"/>
        </w:rPr>
        <w:t> </w:t>
      </w:r>
      <w:r>
        <w:rPr>
          <w:w w:val="143"/>
        </w:rPr>
        <w:t>。</w:t>
      </w:r>
      <w:r>
        <w:rPr/>
      </w:r>
    </w:p>
    <w:p>
      <w:pPr>
        <w:spacing w:line="240" w:lineRule="auto" w:before="5" w:after="0"/>
        <w:ind w:right="0"/>
        <w:rPr>
          <w:rFonts w:ascii="細明體_HKSCS" w:hAnsi="細明體_HKSCS" w:cs="細明體_HKSCS" w:eastAsia="細明體_HKSCS" w:hint="default"/>
          <w:sz w:val="14"/>
          <w:szCs w:val="14"/>
        </w:rPr>
      </w:pPr>
    </w:p>
    <w:p>
      <w:pPr>
        <w:spacing w:line="20" w:lineRule="exact"/>
        <w:ind w:left="219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11.1pt;height:.5pt;mso-position-horizontal-relative:char;mso-position-vertical-relative:line" coordorigin="0,0" coordsize="4222,10">
            <v:group style="position:absolute;left:5;top:5;width:4212;height:2" coordorigin="5,5" coordsize="4212,2">
              <v:shape style="position:absolute;left:5;top:5;width:4212;height:2" coordorigin="5,5" coordsize="4212,0" path="m5,5l4217,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8"/>
        <w:ind w:right="0"/>
        <w:rPr>
          <w:rFonts w:ascii="細明體_HKSCS" w:hAnsi="細明體_HKSCS" w:cs="細明體_HKSCS" w:eastAsia="細明體_HKSCS" w:hint="default"/>
          <w:sz w:val="12"/>
          <w:szCs w:val="12"/>
        </w:rPr>
      </w:pPr>
    </w:p>
    <w:p>
      <w:pPr>
        <w:spacing w:line="240" w:lineRule="auto"/>
        <w:ind w:left="246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221.8pt;height:136.35pt;mso-position-horizontal-relative:char;mso-position-vertical-relative:line" coordorigin="0,0" coordsize="4436,2727">
            <v:shape style="position:absolute;left:0;top:0;width:4205;height:2726" type="#_x0000_t75" stroked="false">
              <v:imagedata r:id="rId160" o:title=""/>
            </v:shape>
            <v:shape style="position:absolute;left:3125;top:2153;width:1311;height:240" type="#_x0000_t202" filled="false" stroked="false">
              <v:textbox inset="0,0,0,0">
                <w:txbxContent>
                  <w:p>
                    <w:pPr>
                      <w:spacing w:line="240" w:lineRule="exact" w:before="0"/>
                      <w:ind w:left="0" w:right="0" w:firstLine="0"/>
                      <w:jc w:val="left"/>
                      <w:rPr>
                        <w:rFonts w:ascii="Arial" w:hAnsi="Arial" w:cs="Arial" w:eastAsia="Arial" w:hint="default"/>
                        <w:sz w:val="24"/>
                        <w:szCs w:val="24"/>
                      </w:rPr>
                    </w:pPr>
                    <w:r>
                      <w:rPr>
                        <w:rFonts w:ascii="Arial"/>
                        <w:w w:val="110"/>
                        <w:sz w:val="24"/>
                      </w:rPr>
                      <w:t>output</w:t>
                    </w:r>
                    <w:r>
                      <w:rPr>
                        <w:rFonts w:ascii="Arial"/>
                        <w:spacing w:val="-40"/>
                        <w:w w:val="110"/>
                        <w:sz w:val="24"/>
                      </w:rPr>
                      <w:t> </w:t>
                    </w:r>
                    <w:r>
                      <w:rPr>
                        <w:rFonts w:ascii="Arial"/>
                        <w:spacing w:val="-6"/>
                        <w:w w:val="110"/>
                        <w:sz w:val="24"/>
                      </w:rPr>
                      <w:t>layer</w:t>
                    </w:r>
                    <w:r>
                      <w:rPr>
                        <w:rFonts w:ascii="Arial"/>
                        <w:spacing w:val="-6"/>
                        <w:sz w:val="24"/>
                      </w:rPr>
                    </w:r>
                  </w:p>
                </w:txbxContent>
              </v:textbox>
              <w10:wrap type="none"/>
            </v:shape>
          </v:group>
        </w:pict>
      </w:r>
      <w:r>
        <w:rPr>
          <w:rFonts w:ascii="細明體_HKSCS" w:hAnsi="細明體_HKSCS" w:cs="細明體_HKSCS" w:eastAsia="細明體_HKSCS" w:hint="default"/>
          <w:sz w:val="20"/>
          <w:szCs w:val="20"/>
        </w:rPr>
      </w:r>
    </w:p>
    <w:p>
      <w:pPr>
        <w:spacing w:before="43"/>
        <w:ind w:left="762" w:right="0" w:firstLine="0"/>
        <w:jc w:val="center"/>
        <w:rPr>
          <w:rFonts w:ascii="Arial" w:hAnsi="Arial" w:cs="Arial" w:eastAsia="Arial" w:hint="default"/>
          <w:sz w:val="24"/>
          <w:szCs w:val="24"/>
        </w:rPr>
      </w:pPr>
      <w:r>
        <w:rPr>
          <w:rFonts w:ascii="Arial"/>
          <w:spacing w:val="-3"/>
          <w:w w:val="110"/>
          <w:sz w:val="24"/>
        </w:rPr>
        <w:t>hidden</w:t>
      </w:r>
      <w:r>
        <w:rPr>
          <w:rFonts w:ascii="Arial"/>
          <w:spacing w:val="-15"/>
          <w:w w:val="110"/>
          <w:sz w:val="24"/>
        </w:rPr>
        <w:t> </w:t>
      </w:r>
      <w:r>
        <w:rPr>
          <w:rFonts w:ascii="Arial"/>
          <w:spacing w:val="-5"/>
          <w:w w:val="110"/>
          <w:sz w:val="24"/>
        </w:rPr>
        <w:t>layer</w:t>
      </w:r>
      <w:r>
        <w:rPr>
          <w:rFonts w:ascii="Arial"/>
          <w:spacing w:val="-5"/>
          <w:sz w:val="24"/>
        </w:rPr>
      </w:r>
    </w:p>
    <w:p>
      <w:pPr>
        <w:spacing w:line="240" w:lineRule="auto" w:before="1"/>
        <w:ind w:right="0"/>
        <w:rPr>
          <w:rFonts w:ascii="Arial" w:hAnsi="Arial" w:cs="Arial" w:eastAsia="Arial" w:hint="default"/>
          <w:sz w:val="13"/>
          <w:szCs w:val="13"/>
        </w:rPr>
      </w:pPr>
    </w:p>
    <w:p>
      <w:pPr>
        <w:spacing w:line="20" w:lineRule="exact"/>
        <w:ind w:left="2183" w:right="0" w:firstLine="0"/>
        <w:rPr>
          <w:rFonts w:ascii="Arial" w:hAnsi="Arial" w:cs="Arial" w:eastAsia="Arial" w:hint="default"/>
          <w:sz w:val="2"/>
          <w:szCs w:val="2"/>
        </w:rPr>
      </w:pPr>
      <w:r>
        <w:rPr>
          <w:rFonts w:ascii="Arial" w:hAnsi="Arial" w:cs="Arial" w:eastAsia="Arial" w:hint="default"/>
          <w:sz w:val="2"/>
          <w:szCs w:val="2"/>
        </w:rPr>
        <w:pict>
          <v:group style="width:247.1pt;height:.5pt;mso-position-horizontal-relative:char;mso-position-vertical-relative:line" coordorigin="0,0" coordsize="4942,10">
            <v:group style="position:absolute;left:5;top:5;width:4932;height:2" coordorigin="5,5" coordsize="4932,2">
              <v:shape style="position:absolute;left:5;top:5;width:4932;height:2" coordorigin="5,5" coordsize="4932,0" path="m5,5l4937,5e" filled="false" stroked="true" strokeweight=".48pt" strokecolor="#000000">
                <v:path arrowok="t"/>
              </v:shape>
            </v:group>
          </v:group>
        </w:pict>
      </w:r>
      <w:r>
        <w:rPr>
          <w:rFonts w:ascii="Arial" w:hAnsi="Arial" w:cs="Arial" w:eastAsia="Arial" w:hint="default"/>
          <w:sz w:val="2"/>
          <w:szCs w:val="2"/>
        </w:rPr>
      </w:r>
    </w:p>
    <w:p>
      <w:pPr>
        <w:spacing w:before="54"/>
        <w:ind w:left="895" w:right="0" w:firstLine="0"/>
        <w:jc w:val="center"/>
        <w:rPr>
          <w:rFonts w:ascii="Times New Roman" w:hAnsi="Times New Roman" w:cs="Times New Roman" w:eastAsia="Times New Roman" w:hint="default"/>
          <w:sz w:val="19"/>
          <w:szCs w:val="19"/>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3.17   hidden</w:t>
      </w:r>
      <w:r>
        <w:rPr>
          <w:rFonts w:ascii="Times New Roman" w:hAnsi="Times New Roman" w:cs="Times New Roman" w:eastAsia="Times New Roman" w:hint="default"/>
          <w:spacing w:val="-18"/>
          <w:w w:val="110"/>
          <w:sz w:val="19"/>
          <w:szCs w:val="19"/>
        </w:rPr>
        <w:t> </w:t>
      </w:r>
      <w:r>
        <w:rPr>
          <w:rFonts w:ascii="Times New Roman" w:hAnsi="Times New Roman" w:cs="Times New Roman" w:eastAsia="Times New Roman" w:hint="default"/>
          <w:w w:val="110"/>
          <w:sz w:val="19"/>
          <w:szCs w:val="19"/>
        </w:rPr>
        <w:t>layer</w:t>
      </w:r>
      <w:r>
        <w:rPr>
          <w:rFonts w:ascii="Times New Roman" w:hAnsi="Times New Roman" w:cs="Times New Roman" w:eastAsia="Times New Roman" w:hint="default"/>
          <w:sz w:val="19"/>
          <w:szCs w:val="19"/>
        </w:rPr>
      </w:r>
    </w:p>
    <w:p>
      <w:pPr>
        <w:spacing w:after="0"/>
        <w:jc w:val="center"/>
        <w:rPr>
          <w:rFonts w:ascii="Times New Roman" w:hAnsi="Times New Roman" w:cs="Times New Roman" w:eastAsia="Times New Roman" w:hint="default"/>
          <w:sz w:val="19"/>
          <w:szCs w:val="19"/>
        </w:rPr>
        <w:sectPr>
          <w:headerReference w:type="default" r:id="rId159"/>
          <w:pgSz w:w="9470" w:h="13040"/>
          <w:pgMar w:header="0" w:footer="454" w:top="380" w:bottom="580" w:left="0" w:right="104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after="0"/>
        <w:ind w:right="0"/>
        <w:rPr>
          <w:rFonts w:ascii="Times New Roman" w:hAnsi="Times New Roman" w:cs="Times New Roman" w:eastAsia="Times New Roman" w:hint="default"/>
          <w:sz w:val="27"/>
          <w:szCs w:val="27"/>
        </w:rPr>
      </w:pPr>
    </w:p>
    <w:p>
      <w:pPr>
        <w:spacing w:line="240" w:lineRule="auto"/>
        <w:ind w:left="57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pict>
          <v:group style="width:317.7pt;height:132.9pt;mso-position-horizontal-relative:char;mso-position-vertical-relative:line" coordorigin="0,0" coordsize="6354,2658">
            <v:shape style="position:absolute;left:324;top:12;width:5357;height:2554" type="#_x0000_t75" stroked="false">
              <v:imagedata r:id="rId165" o:title=""/>
            </v:shape>
            <v:group style="position:absolute;left:5;top:5;width:6344;height:2" coordorigin="5,5" coordsize="6344,2">
              <v:shape style="position:absolute;left:5;top:5;width:6344;height:2" coordorigin="5,5" coordsize="6344,0" path="m5,5l6348,5e" filled="false" stroked="true" strokeweight=".48pt" strokecolor="#000000">
                <v:path arrowok="t"/>
              </v:shape>
              <v:shape style="position:absolute;left:4851;top:1943;width:1225;height:230" type="#_x0000_t202" filled="false" stroked="false">
                <v:textbox inset="0,0,0,0">
                  <w:txbxContent>
                    <w:p>
                      <w:pPr>
                        <w:spacing w:line="230" w:lineRule="exact" w:before="0"/>
                        <w:ind w:left="0" w:right="0" w:firstLine="0"/>
                        <w:jc w:val="left"/>
                        <w:rPr>
                          <w:rFonts w:ascii="Arial" w:hAnsi="Arial" w:cs="Arial" w:eastAsia="Arial" w:hint="default"/>
                          <w:sz w:val="23"/>
                          <w:szCs w:val="23"/>
                        </w:rPr>
                      </w:pPr>
                      <w:r>
                        <w:rPr>
                          <w:rFonts w:ascii="Arial"/>
                          <w:w w:val="105"/>
                          <w:sz w:val="23"/>
                        </w:rPr>
                        <w:t>output</w:t>
                      </w:r>
                      <w:r>
                        <w:rPr>
                          <w:rFonts w:ascii="Arial"/>
                          <w:spacing w:val="-14"/>
                          <w:w w:val="105"/>
                          <w:sz w:val="23"/>
                        </w:rPr>
                        <w:t> </w:t>
                      </w:r>
                      <w:r>
                        <w:rPr>
                          <w:rFonts w:ascii="Arial"/>
                          <w:spacing w:val="-5"/>
                          <w:w w:val="105"/>
                          <w:sz w:val="23"/>
                        </w:rPr>
                        <w:t>layer</w:t>
                      </w:r>
                      <w:r>
                        <w:rPr>
                          <w:rFonts w:ascii="Arial"/>
                          <w:spacing w:val="-5"/>
                          <w:sz w:val="23"/>
                        </w:rPr>
                      </w:r>
                    </w:p>
                  </w:txbxContent>
                </v:textbox>
                <w10:wrap type="none"/>
              </v:shape>
              <v:shape style="position:absolute;left:262;top:2427;width:1053;height:230" type="#_x0000_t202" filled="false" stroked="false">
                <v:textbox inset="0,0,0,0">
                  <w:txbxContent>
                    <w:p>
                      <w:pPr>
                        <w:spacing w:line="230" w:lineRule="exact" w:before="0"/>
                        <w:ind w:left="0" w:right="0" w:firstLine="0"/>
                        <w:jc w:val="left"/>
                        <w:rPr>
                          <w:rFonts w:ascii="Arial" w:hAnsi="Arial" w:cs="Arial" w:eastAsia="Arial" w:hint="default"/>
                          <w:sz w:val="23"/>
                          <w:szCs w:val="23"/>
                        </w:rPr>
                      </w:pPr>
                      <w:r>
                        <w:rPr>
                          <w:rFonts w:ascii="Arial"/>
                          <w:spacing w:val="-4"/>
                          <w:w w:val="105"/>
                          <w:sz w:val="23"/>
                        </w:rPr>
                        <w:t>input</w:t>
                      </w:r>
                      <w:r>
                        <w:rPr>
                          <w:rFonts w:ascii="Arial"/>
                          <w:spacing w:val="-22"/>
                          <w:w w:val="105"/>
                          <w:sz w:val="23"/>
                        </w:rPr>
                        <w:t> </w:t>
                      </w:r>
                      <w:r>
                        <w:rPr>
                          <w:rFonts w:ascii="Arial"/>
                          <w:spacing w:val="-4"/>
                          <w:w w:val="105"/>
                          <w:sz w:val="23"/>
                        </w:rPr>
                        <w:t>layer</w:t>
                      </w:r>
                      <w:r>
                        <w:rPr>
                          <w:rFonts w:ascii="Arial"/>
                          <w:spacing w:val="-4"/>
                          <w:sz w:val="23"/>
                        </w:rPr>
                      </w:r>
                    </w:p>
                  </w:txbxContent>
                </v:textbox>
                <w10:wrap type="none"/>
              </v:shape>
            </v:group>
          </v:group>
        </w:pict>
      </w:r>
      <w:r>
        <w:rPr>
          <w:rFonts w:ascii="Times New Roman" w:hAnsi="Times New Roman" w:cs="Times New Roman" w:eastAsia="Times New Roman" w:hint="default"/>
          <w:sz w:val="20"/>
          <w:szCs w:val="20"/>
        </w:rPr>
      </w:r>
    </w:p>
    <w:p>
      <w:pPr>
        <w:tabs>
          <w:tab w:pos="1727" w:val="left" w:leader="none"/>
        </w:tabs>
        <w:spacing w:before="34"/>
        <w:ind w:left="0" w:right="869" w:firstLine="0"/>
        <w:jc w:val="center"/>
        <w:rPr>
          <w:rFonts w:ascii="Arial" w:hAnsi="Arial" w:cs="Arial" w:eastAsia="Arial" w:hint="default"/>
          <w:sz w:val="23"/>
          <w:szCs w:val="23"/>
        </w:rPr>
      </w:pPr>
      <w:r>
        <w:rPr>
          <w:rFonts w:ascii="Arial"/>
          <w:w w:val="105"/>
          <w:sz w:val="23"/>
        </w:rPr>
        <w:t>hidden</w:t>
      </w:r>
      <w:r>
        <w:rPr>
          <w:rFonts w:ascii="Arial"/>
          <w:spacing w:val="-8"/>
          <w:w w:val="105"/>
          <w:sz w:val="23"/>
        </w:rPr>
        <w:t> </w:t>
      </w:r>
      <w:r>
        <w:rPr>
          <w:rFonts w:ascii="Arial"/>
          <w:w w:val="105"/>
          <w:sz w:val="23"/>
        </w:rPr>
        <w:t>layer</w:t>
      </w:r>
      <w:r>
        <w:rPr>
          <w:rFonts w:ascii="Arial"/>
          <w:spacing w:val="-5"/>
          <w:w w:val="105"/>
          <w:sz w:val="23"/>
        </w:rPr>
        <w:t> </w:t>
      </w:r>
      <w:r>
        <w:rPr>
          <w:rFonts w:ascii="Arial"/>
          <w:w w:val="105"/>
          <w:sz w:val="23"/>
        </w:rPr>
        <w:t>1</w:t>
        <w:tab/>
      </w:r>
      <w:r>
        <w:rPr>
          <w:rFonts w:ascii="Arial"/>
          <w:spacing w:val="-4"/>
          <w:w w:val="105"/>
          <w:sz w:val="23"/>
        </w:rPr>
        <w:t>hidden </w:t>
      </w:r>
      <w:r>
        <w:rPr>
          <w:rFonts w:ascii="Arial"/>
          <w:spacing w:val="-5"/>
          <w:w w:val="105"/>
          <w:sz w:val="23"/>
        </w:rPr>
        <w:t>layer</w:t>
      </w:r>
      <w:r>
        <w:rPr>
          <w:rFonts w:ascii="Arial"/>
          <w:spacing w:val="-18"/>
          <w:w w:val="105"/>
          <w:sz w:val="23"/>
        </w:rPr>
        <w:t> </w:t>
      </w:r>
      <w:r>
        <w:rPr>
          <w:rFonts w:ascii="Arial"/>
          <w:w w:val="105"/>
          <w:sz w:val="23"/>
        </w:rPr>
        <w:t>2</w:t>
      </w:r>
      <w:r>
        <w:rPr>
          <w:rFonts w:ascii="Arial"/>
          <w:sz w:val="23"/>
        </w:rPr>
      </w:r>
    </w:p>
    <w:p>
      <w:pPr>
        <w:spacing w:line="240" w:lineRule="auto" w:before="5"/>
        <w:ind w:right="0"/>
        <w:rPr>
          <w:rFonts w:ascii="Arial" w:hAnsi="Arial" w:cs="Arial" w:eastAsia="Arial" w:hint="default"/>
          <w:sz w:val="12"/>
          <w:szCs w:val="12"/>
        </w:rPr>
      </w:pPr>
    </w:p>
    <w:p>
      <w:pPr>
        <w:spacing w:line="20" w:lineRule="exact"/>
        <w:ind w:left="791" w:right="0" w:firstLine="0"/>
        <w:rPr>
          <w:rFonts w:ascii="Arial" w:hAnsi="Arial" w:cs="Arial" w:eastAsia="Arial" w:hint="default"/>
          <w:sz w:val="2"/>
          <w:szCs w:val="2"/>
        </w:rPr>
      </w:pPr>
      <w:r>
        <w:rPr>
          <w:rFonts w:ascii="Arial" w:hAnsi="Arial" w:cs="Arial" w:eastAsia="Arial" w:hint="default"/>
          <w:sz w:val="2"/>
          <w:szCs w:val="2"/>
        </w:rPr>
        <w:pict>
          <v:group style="width:305.7pt;height:.4pt;mso-position-horizontal-relative:char;mso-position-vertical-relative:line" coordorigin="0,0" coordsize="6114,8">
            <v:group style="position:absolute;left:4;top:4;width:6106;height:2" coordorigin="4,4" coordsize="6106,2">
              <v:shape style="position:absolute;left:4;top:4;width:6106;height:2" coordorigin="4,4" coordsize="6106,0" path="m4,4l6110,4e" filled="false" stroked="true" strokeweight=".36pt" strokecolor="#000000">
                <v:path arrowok="t"/>
              </v:shape>
            </v:group>
          </v:group>
        </w:pict>
      </w:r>
      <w:r>
        <w:rPr>
          <w:rFonts w:ascii="Arial" w:hAnsi="Arial" w:cs="Arial" w:eastAsia="Arial" w:hint="default"/>
          <w:sz w:val="2"/>
          <w:szCs w:val="2"/>
        </w:rPr>
      </w:r>
    </w:p>
    <w:p>
      <w:pPr>
        <w:pStyle w:val="BodyText"/>
        <w:spacing w:line="240" w:lineRule="auto" w:before="49"/>
        <w:ind w:left="1983" w:right="1195"/>
        <w:jc w:val="left"/>
        <w:rPr>
          <w:rFonts w:ascii="Times New Roman" w:hAnsi="Times New Roman" w:cs="Times New Roman" w:eastAsia="Times New Roman" w:hint="default"/>
        </w:rPr>
      </w:pPr>
      <w:r>
        <w:rPr>
          <w:w w:val="105"/>
          <w:sz w:val="18"/>
          <w:szCs w:val="18"/>
        </w:rPr>
        <w:t>圖 </w:t>
      </w:r>
      <w:r>
        <w:rPr>
          <w:rFonts w:ascii="Times New Roman" w:hAnsi="Times New Roman" w:cs="Times New Roman" w:eastAsia="Times New Roman" w:hint="default"/>
          <w:spacing w:val="-3"/>
          <w:w w:val="105"/>
        </w:rPr>
        <w:t>3.18   </w:t>
      </w:r>
      <w:r>
        <w:rPr>
          <w:rFonts w:ascii="Times New Roman" w:hAnsi="Times New Roman" w:cs="Times New Roman" w:eastAsia="Times New Roman" w:hint="default"/>
          <w:w w:val="105"/>
        </w:rPr>
        <w:t>hidden layer 1 </w:t>
      </w:r>
      <w:r>
        <w:rPr>
          <w:w w:val="105"/>
          <w:sz w:val="18"/>
          <w:szCs w:val="18"/>
        </w:rPr>
        <w:t>揖</w:t>
      </w:r>
      <w:r>
        <w:rPr>
          <w:spacing w:val="-35"/>
          <w:w w:val="105"/>
          <w:sz w:val="18"/>
          <w:szCs w:val="18"/>
        </w:rPr>
        <w:t> </w:t>
      </w:r>
      <w:r>
        <w:rPr>
          <w:rFonts w:ascii="Times New Roman" w:hAnsi="Times New Roman" w:cs="Times New Roman" w:eastAsia="Times New Roman" w:hint="default"/>
          <w:w w:val="105"/>
        </w:rPr>
        <w:t>hidden layer 2</w:t>
      </w:r>
      <w:r>
        <w:rPr>
          <w:rFonts w:ascii="Times New Roman" w:hAnsi="Times New Roman" w:cs="Times New Roman" w:eastAsia="Times New Roman" w:hint="default"/>
        </w:rPr>
      </w:r>
    </w:p>
    <w:p>
      <w:pPr>
        <w:spacing w:line="240" w:lineRule="auto" w:before="8"/>
        <w:ind w:right="0"/>
        <w:rPr>
          <w:rFonts w:ascii="Times New Roman" w:hAnsi="Times New Roman" w:cs="Times New Roman" w:eastAsia="Times New Roman" w:hint="default"/>
          <w:sz w:val="23"/>
          <w:szCs w:val="23"/>
        </w:rPr>
      </w:pPr>
    </w:p>
    <w:p>
      <w:pPr>
        <w:pStyle w:val="BodyText"/>
        <w:spacing w:line="240" w:lineRule="auto"/>
        <w:ind w:left="543" w:right="1195"/>
        <w:jc w:val="left"/>
        <w:rPr>
          <w:rFonts w:ascii="Times New Roman" w:hAnsi="Times New Roman" w:cs="Times New Roman" w:eastAsia="Times New Roman" w:hint="default"/>
        </w:rPr>
      </w:pPr>
      <w:r>
        <w:rPr>
          <w:w w:val="101"/>
        </w:rPr>
        <w:t>在之前的線性模型和</w:t>
      </w:r>
      <w:r>
        <w:rPr>
          <w:spacing w:val="-32"/>
        </w:rPr>
        <w:t> </w:t>
      </w:r>
      <w:r>
        <w:rPr>
          <w:rFonts w:ascii="Times New Roman" w:hAnsi="Times New Roman" w:cs="Times New Roman" w:eastAsia="Times New Roman" w:hint="default"/>
          <w:w w:val="101"/>
        </w:rPr>
        <w:t>Logistic</w:t>
      </w:r>
      <w:r>
        <w:rPr>
          <w:rFonts w:ascii="Times New Roman" w:hAnsi="Times New Roman" w:cs="Times New Roman" w:eastAsia="Times New Roman" w:hint="default"/>
        </w:rPr>
        <w:t> </w:t>
      </w:r>
      <w:r>
        <w:rPr>
          <w:rFonts w:ascii="Times New Roman" w:hAnsi="Times New Roman" w:cs="Times New Roman" w:eastAsia="Times New Roman" w:hint="default"/>
          <w:spacing w:val="-24"/>
        </w:rPr>
        <w:t> </w:t>
      </w:r>
      <w:r>
        <w:rPr>
          <w:w w:val="104"/>
        </w:rPr>
        <w:t>回歸中</w:t>
      </w:r>
      <w:r>
        <w:rPr>
          <w:spacing w:val="-55"/>
        </w:rPr>
        <w:t> </w:t>
      </w:r>
      <w:r>
        <w:rPr>
          <w:spacing w:val="-220"/>
          <w:w w:val="166"/>
        </w:rPr>
        <w:t>，</w:t>
      </w:r>
      <w:r>
        <w:rPr/>
        <w:t>我們已體接觸到了</w:t>
      </w:r>
      <w:r>
        <w:rPr>
          <w:spacing w:val="-35"/>
        </w:rPr>
        <w:t> </w:t>
      </w:r>
      <w:r>
        <w:rPr>
          <w:rFonts w:ascii="Times New Roman" w:hAnsi="Times New Roman" w:cs="Times New Roman" w:eastAsia="Times New Roman" w:hint="default"/>
          <w:w w:val="100"/>
        </w:rPr>
        <w:t>nn.Linear</w:t>
      </w:r>
      <w:r>
        <w:rPr>
          <w:rFonts w:ascii="Times New Roman" w:hAnsi="Times New Roman" w:cs="Times New Roman" w:eastAsia="Times New Roman" w:hint="default"/>
          <w:spacing w:val="-23"/>
        </w:rPr>
        <w:t> </w:t>
      </w:r>
      <w:r>
        <w:rPr>
          <w:w w:val="55"/>
        </w:rPr>
        <w:t>（</w:t>
      </w:r>
      <w:r>
        <w:rPr>
          <w:spacing w:val="-88"/>
          <w:w w:val="55"/>
        </w:rPr>
        <w:t>扭</w:t>
      </w:r>
      <w:r>
        <w:rPr>
          <w:spacing w:val="-337"/>
          <w:w w:val="184"/>
        </w:rPr>
        <w:t>，</w:t>
      </w:r>
      <w:r>
        <w:rPr>
          <w:rFonts w:ascii="Times New Roman" w:hAnsi="Times New Roman" w:cs="Times New Roman" w:eastAsia="Times New Roman" w:hint="default"/>
          <w:w w:val="103"/>
        </w:rPr>
        <w:t>out</w:t>
      </w:r>
      <w:r>
        <w:rPr>
          <w:rFonts w:ascii="Times New Roman" w:hAnsi="Times New Roman" w:cs="Times New Roman" w:eastAsia="Times New Roman" w:hint="default"/>
          <w:w w:val="103"/>
        </w:rPr>
        <w:t>)</w:t>
      </w:r>
      <w:r>
        <w:rPr>
          <w:rFonts w:ascii="Times New Roman" w:hAnsi="Times New Roman" w:cs="Times New Roman" w:eastAsia="Times New Roman" w:hint="default"/>
        </w:rPr>
        <w:t> </w:t>
      </w:r>
      <w:r>
        <w:rPr>
          <w:rFonts w:ascii="Times New Roman" w:hAnsi="Times New Roman" w:cs="Times New Roman" w:eastAsia="Times New Roman" w:hint="default"/>
          <w:spacing w:val="-18"/>
        </w:rPr>
        <w:t> </w:t>
      </w:r>
      <w:r>
        <w:rPr>
          <w:rFonts w:ascii="Times New Roman" w:hAnsi="Times New Roman" w:cs="Times New Roman" w:eastAsia="Times New Roman" w:hint="default"/>
          <w:w w:val="75"/>
        </w:rPr>
        <w:t>•</w:t>
      </w:r>
      <w:r>
        <w:rPr>
          <w:rFonts w:ascii="Times New Roman" w:hAnsi="Times New Roman" w:cs="Times New Roman" w:eastAsia="Times New Roman" w:hint="default"/>
        </w:rPr>
      </w:r>
    </w:p>
    <w:p>
      <w:pPr>
        <w:pStyle w:val="BodyText"/>
        <w:spacing w:line="240" w:lineRule="auto" w:before="90"/>
        <w:ind w:left="135" w:right="644"/>
        <w:jc w:val="left"/>
      </w:pPr>
      <w:r>
        <w:rPr>
          <w:w w:val="105"/>
        </w:rPr>
        <w:t>它就是在</w:t>
      </w:r>
      <w:r>
        <w:rPr>
          <w:spacing w:val="-51"/>
          <w:w w:val="105"/>
        </w:rPr>
        <w:t> </w:t>
      </w:r>
      <w:r>
        <w:rPr>
          <w:rFonts w:ascii="Arial" w:hAnsi="Arial" w:cs="Arial" w:eastAsia="Arial" w:hint="default"/>
          <w:spacing w:val="-4"/>
          <w:w w:val="105"/>
        </w:rPr>
        <w:t>Py</w:t>
      </w:r>
      <w:r>
        <w:rPr>
          <w:rFonts w:ascii="Times New Roman" w:hAnsi="Times New Roman" w:cs="Times New Roman" w:eastAsia="Times New Roman" w:hint="default"/>
          <w:spacing w:val="-4"/>
          <w:w w:val="105"/>
        </w:rPr>
        <w:t>Torch</w:t>
      </w:r>
      <w:r>
        <w:rPr>
          <w:rFonts w:ascii="Times New Roman" w:hAnsi="Times New Roman" w:cs="Times New Roman" w:eastAsia="Times New Roman" w:hint="default"/>
          <w:spacing w:val="1"/>
          <w:w w:val="105"/>
        </w:rPr>
        <w:t> </w:t>
      </w:r>
      <w:r>
        <w:rPr>
          <w:w w:val="105"/>
        </w:rPr>
        <w:t>裡用來表示一個全連接神經網路層的函數，</w:t>
      </w:r>
      <w:r>
        <w:rPr>
          <w:spacing w:val="-38"/>
          <w:w w:val="105"/>
        </w:rPr>
        <w:t> </w:t>
      </w:r>
      <w:r>
        <w:rPr>
          <w:w w:val="105"/>
        </w:rPr>
        <w:t>倒如輸入層</w:t>
      </w:r>
      <w:r>
        <w:rPr>
          <w:spacing w:val="-44"/>
          <w:w w:val="105"/>
        </w:rPr>
        <w:t> </w:t>
      </w:r>
      <w:r>
        <w:rPr>
          <w:rFonts w:ascii="Times New Roman" w:hAnsi="Times New Roman" w:cs="Times New Roman" w:eastAsia="Times New Roman" w:hint="default"/>
          <w:w w:val="105"/>
        </w:rPr>
        <w:t>4</w:t>
      </w:r>
      <w:r>
        <w:rPr>
          <w:rFonts w:ascii="Times New Roman" w:hAnsi="Times New Roman" w:cs="Times New Roman" w:eastAsia="Times New Roman" w:hint="default"/>
          <w:spacing w:val="-12"/>
          <w:w w:val="105"/>
        </w:rPr>
        <w:t> </w:t>
      </w:r>
      <w:r>
        <w:rPr>
          <w:w w:val="105"/>
        </w:rPr>
        <w:t>個</w:t>
      </w:r>
      <w:r>
        <w:rPr/>
      </w:r>
    </w:p>
    <w:p>
      <w:pPr>
        <w:pStyle w:val="BodyText"/>
        <w:spacing w:line="326" w:lineRule="auto" w:before="99"/>
        <w:ind w:left="139" w:right="644" w:hanging="5"/>
        <w:jc w:val="left"/>
        <w:rPr>
          <w:rFonts w:ascii="Times New Roman" w:hAnsi="Times New Roman" w:cs="Times New Roman" w:eastAsia="Times New Roman" w:hint="default"/>
        </w:rPr>
      </w:pPr>
      <w:r>
        <w:rPr>
          <w:w w:val="104"/>
        </w:rPr>
        <w:t>節</w:t>
      </w:r>
      <w:r>
        <w:rPr>
          <w:spacing w:val="-64"/>
        </w:rPr>
        <w:t> </w:t>
      </w:r>
      <w:r>
        <w:rPr>
          <w:w w:val="104"/>
        </w:rPr>
        <w:t>點，</w:t>
      </w:r>
      <w:r>
        <w:rPr>
          <w:spacing w:val="-70"/>
        </w:rPr>
        <w:t> </w:t>
      </w:r>
      <w:r>
        <w:rPr>
          <w:w w:val="101"/>
        </w:rPr>
        <w:t>輸</w:t>
      </w:r>
      <w:r>
        <w:rPr>
          <w:spacing w:val="-53"/>
        </w:rPr>
        <w:t> </w:t>
      </w:r>
      <w:r>
        <w:rPr>
          <w:w w:val="104"/>
        </w:rPr>
        <w:t>出</w:t>
      </w:r>
      <w:r>
        <w:rPr>
          <w:spacing w:val="-64"/>
        </w:rPr>
        <w:t> </w:t>
      </w:r>
      <w:r>
        <w:rPr>
          <w:rFonts w:ascii="Times New Roman" w:hAnsi="Times New Roman" w:cs="Times New Roman" w:eastAsia="Times New Roman" w:hint="default"/>
          <w:w w:val="113"/>
        </w:rPr>
        <w:t>2</w:t>
      </w:r>
      <w:r>
        <w:rPr>
          <w:rFonts w:ascii="Times New Roman" w:hAnsi="Times New Roman" w:cs="Times New Roman" w:eastAsia="Times New Roman" w:hint="default"/>
          <w:spacing w:val="-5"/>
        </w:rPr>
        <w:t> </w:t>
      </w:r>
      <w:r>
        <w:rPr>
          <w:w w:val="102"/>
        </w:rPr>
        <w:t>個</w:t>
      </w:r>
      <w:r>
        <w:rPr>
          <w:spacing w:val="-64"/>
        </w:rPr>
        <w:t> </w:t>
      </w:r>
      <w:r>
        <w:rPr>
          <w:w w:val="102"/>
        </w:rPr>
        <w:t>節</w:t>
      </w:r>
      <w:r>
        <w:rPr>
          <w:spacing w:val="-69"/>
        </w:rPr>
        <w:t> </w:t>
      </w:r>
      <w:r>
        <w:rPr>
          <w:w w:val="101"/>
        </w:rPr>
        <w:t>點，</w:t>
      </w:r>
      <w:r>
        <w:rPr>
          <w:spacing w:val="-72"/>
        </w:rPr>
        <w:t> </w:t>
      </w:r>
      <w:r>
        <w:rPr>
          <w:w w:val="117"/>
        </w:rPr>
        <w:t>可以用</w:t>
      </w:r>
      <w:r>
        <w:rPr>
          <w:spacing w:val="-39"/>
        </w:rPr>
        <w:t> </w:t>
      </w:r>
      <w:r>
        <w:rPr>
          <w:rFonts w:ascii="Times New Roman" w:hAnsi="Times New Roman" w:cs="Times New Roman" w:eastAsia="Times New Roman" w:hint="default"/>
          <w:w w:val="100"/>
        </w:rPr>
        <w:t>nn.Lin</w:t>
      </w:r>
      <w:r>
        <w:rPr>
          <w:rFonts w:ascii="Times New Roman" w:hAnsi="Times New Roman" w:cs="Times New Roman" w:eastAsia="Times New Roman" w:hint="default"/>
          <w:spacing w:val="6"/>
          <w:w w:val="100"/>
        </w:rPr>
        <w:t>e</w:t>
      </w:r>
      <w:r>
        <w:rPr>
          <w:w w:val="56"/>
        </w:rPr>
        <w:t>盯</w:t>
      </w:r>
      <w:r>
        <w:rPr>
          <w:spacing w:val="1"/>
          <w:w w:val="56"/>
        </w:rPr>
        <w:t>（</w:t>
      </w:r>
      <w:r>
        <w:rPr>
          <w:rFonts w:ascii="Times New Roman" w:hAnsi="Times New Roman" w:cs="Times New Roman" w:eastAsia="Times New Roman" w:hint="default"/>
          <w:w w:val="107"/>
        </w:rPr>
        <w:t>4,</w:t>
      </w:r>
      <w:r>
        <w:rPr>
          <w:rFonts w:ascii="Times New Roman" w:hAnsi="Times New Roman" w:cs="Times New Roman" w:eastAsia="Times New Roman" w:hint="default"/>
          <w:spacing w:val="15"/>
        </w:rPr>
        <w:t> </w:t>
      </w:r>
      <w:r>
        <w:rPr>
          <w:rFonts w:ascii="Times New Roman" w:hAnsi="Times New Roman" w:cs="Times New Roman" w:eastAsia="Times New Roman" w:hint="default"/>
          <w:spacing w:val="3"/>
          <w:w w:val="97"/>
        </w:rPr>
        <w:t>2</w:t>
      </w:r>
      <w:r>
        <w:rPr>
          <w:w w:val="32"/>
        </w:rPr>
        <w:t>）</w:t>
      </w:r>
      <w:r>
        <w:rPr>
          <w:spacing w:val="-40"/>
        </w:rPr>
        <w:t> </w:t>
      </w:r>
      <w:r>
        <w:rPr>
          <w:spacing w:val="24"/>
          <w:w w:val="103"/>
        </w:rPr>
        <w:t>來</w:t>
      </w:r>
      <w:r>
        <w:rPr>
          <w:w w:val="106"/>
        </w:rPr>
        <w:t>表</w:t>
      </w:r>
      <w:r>
        <w:rPr>
          <w:spacing w:val="-68"/>
        </w:rPr>
        <w:t> </w:t>
      </w:r>
      <w:r>
        <w:rPr>
          <w:w w:val="101"/>
        </w:rPr>
        <w:t>示，</w:t>
      </w:r>
      <w:r>
        <w:rPr>
          <w:spacing w:val="-68"/>
        </w:rPr>
        <w:t> </w:t>
      </w:r>
      <w:r>
        <w:rPr>
          <w:spacing w:val="16"/>
          <w:w w:val="112"/>
        </w:rPr>
        <w:t>同</w:t>
      </w:r>
      <w:r>
        <w:rPr>
          <w:w w:val="109"/>
        </w:rPr>
        <w:t>時</w:t>
      </w:r>
      <w:r>
        <w:rPr>
          <w:spacing w:val="-54"/>
        </w:rPr>
        <w:t> </w:t>
      </w:r>
      <w:r>
        <w:rPr>
          <w:rFonts w:ascii="Times New Roman" w:hAnsi="Times New Roman" w:cs="Times New Roman" w:eastAsia="Times New Roman" w:hint="default"/>
          <w:w w:val="100"/>
        </w:rPr>
        <w:t>nn.Linear</w:t>
      </w:r>
      <w:r>
        <w:rPr>
          <w:rFonts w:ascii="Times New Roman" w:hAnsi="Times New Roman" w:cs="Times New Roman" w:eastAsia="Times New Roman" w:hint="default"/>
          <w:w w:val="100"/>
        </w:rPr>
        <w:t>(</w:t>
      </w:r>
      <w:r>
        <w:rPr>
          <w:rFonts w:ascii="Times New Roman" w:hAnsi="Times New Roman" w:cs="Times New Roman" w:eastAsia="Times New Roman" w:hint="default"/>
          <w:spacing w:val="14"/>
          <w:w w:val="100"/>
        </w:rPr>
        <w:t>i</w:t>
      </w:r>
      <w:r>
        <w:rPr>
          <w:spacing w:val="-35"/>
          <w:w w:val="56"/>
        </w:rPr>
        <w:t>且</w:t>
      </w:r>
      <w:r>
        <w:rPr>
          <w:spacing w:val="-245"/>
          <w:w w:val="166"/>
        </w:rPr>
        <w:t>，</w:t>
      </w:r>
      <w:r>
        <w:rPr>
          <w:rFonts w:ascii="Times New Roman" w:hAnsi="Times New Roman" w:cs="Times New Roman" w:eastAsia="Times New Roman" w:hint="default"/>
          <w:spacing w:val="-19"/>
          <w:w w:val="115"/>
        </w:rPr>
        <w:t>o</w:t>
      </w:r>
      <w:r>
        <w:rPr>
          <w:spacing w:val="-6"/>
          <w:w w:val="89"/>
        </w:rPr>
        <w:t>祉</w:t>
      </w:r>
      <w:r>
        <w:rPr>
          <w:w w:val="184"/>
        </w:rPr>
        <w:t>，</w:t>
      </w:r>
      <w:r>
        <w:rPr>
          <w:w w:val="184"/>
        </w:rPr>
        <w:t> </w:t>
      </w:r>
      <w:r>
        <w:rPr>
          <w:rFonts w:ascii="Times New Roman" w:hAnsi="Times New Roman" w:cs="Times New Roman" w:eastAsia="Times New Roman" w:hint="default"/>
          <w:w w:val="100"/>
        </w:rPr>
        <w:t>bias=Fals</w:t>
      </w:r>
      <w:r>
        <w:rPr>
          <w:rFonts w:ascii="Times New Roman" w:hAnsi="Times New Roman" w:cs="Times New Roman" w:eastAsia="Times New Roman" w:hint="default"/>
          <w:spacing w:val="18"/>
          <w:w w:val="100"/>
        </w:rPr>
        <w:t>e</w:t>
      </w:r>
      <w:r>
        <w:rPr>
          <w:w w:val="27"/>
        </w:rPr>
        <w:t>）</w:t>
      </w:r>
      <w:r>
        <w:rPr>
          <w:spacing w:val="-44"/>
        </w:rPr>
        <w:t> </w:t>
      </w:r>
      <w:r>
        <w:rPr>
          <w:spacing w:val="-19"/>
          <w:w w:val="110"/>
        </w:rPr>
        <w:t>可</w:t>
      </w:r>
      <w:r>
        <w:rPr>
          <w:w w:val="99"/>
        </w:rPr>
        <w:t>以不使用</w:t>
      </w:r>
      <w:r>
        <w:rPr>
          <w:spacing w:val="-2"/>
          <w:w w:val="99"/>
        </w:rPr>
        <w:t>偏</w:t>
      </w:r>
      <w:r>
        <w:rPr>
          <w:w w:val="104"/>
        </w:rPr>
        <w:t>置</w:t>
      </w:r>
      <w:r>
        <w:rPr>
          <w:spacing w:val="-13"/>
          <w:w w:val="104"/>
        </w:rPr>
        <w:t>，</w:t>
      </w:r>
      <w:r>
        <w:rPr>
          <w:w w:val="105"/>
        </w:rPr>
        <w:t>預設是</w:t>
      </w:r>
      <w:r>
        <w:rPr>
          <w:spacing w:val="-49"/>
        </w:rPr>
        <w:t> </w:t>
      </w:r>
      <w:r>
        <w:rPr>
          <w:rFonts w:ascii="Times New Roman" w:hAnsi="Times New Roman" w:cs="Times New Roman" w:eastAsia="Times New Roman" w:hint="default"/>
          <w:w w:val="98"/>
        </w:rPr>
        <w:t>True</w:t>
      </w:r>
      <w:r>
        <w:rPr>
          <w:rFonts w:ascii="Times New Roman" w:hAnsi="Times New Roman" w:cs="Times New Roman" w:eastAsia="Times New Roman" w:hint="default"/>
          <w:spacing w:val="22"/>
        </w:rPr>
        <w:t> </w:t>
      </w:r>
      <w:r>
        <w:rPr>
          <w:rFonts w:ascii="Times New Roman" w:hAnsi="Times New Roman" w:cs="Times New Roman" w:eastAsia="Times New Roman" w:hint="default"/>
          <w:w w:val="105"/>
        </w:rPr>
        <w:t>•</w:t>
      </w:r>
      <w:r>
        <w:rPr>
          <w:rFonts w:ascii="Times New Roman" w:hAnsi="Times New Roman" w:cs="Times New Roman" w:eastAsia="Times New Roman" w:hint="default"/>
        </w:rPr>
      </w:r>
    </w:p>
    <w:p>
      <w:pPr>
        <w:pStyle w:val="BodyText"/>
        <w:spacing w:line="326" w:lineRule="auto" w:before="125"/>
        <w:ind w:left="135" w:right="1025" w:firstLine="417"/>
        <w:jc w:val="both"/>
      </w:pPr>
      <w:r>
        <w:rPr/>
        <w:t>一般而言，</w:t>
      </w:r>
      <w:r>
        <w:rPr>
          <w:rFonts w:ascii="Arial" w:hAnsi="Arial" w:cs="Arial" w:eastAsia="Arial" w:hint="default"/>
          <w:sz w:val="21"/>
          <w:szCs w:val="21"/>
        </w:rPr>
        <w:t>N</w:t>
      </w:r>
      <w:r>
        <w:rPr/>
        <w:t>層神經網路並不會把輸入層算進去， 因此一個一層的神經網路 是指控有躊躇層、只有輸入層和輸出層的神經網路，</w:t>
      </w:r>
      <w:r>
        <w:rPr>
          <w:rFonts w:ascii="Times New Roman" w:hAnsi="Times New Roman" w:cs="Times New Roman" w:eastAsia="Times New Roman" w:hint="default"/>
        </w:rPr>
        <w:t>Logistic </w:t>
      </w:r>
      <w:r>
        <w:rPr/>
        <w:t>回歸就是一個一層的 神經網路。</w:t>
      </w:r>
    </w:p>
    <w:p>
      <w:pPr>
        <w:pStyle w:val="BodyText"/>
        <w:spacing w:line="333" w:lineRule="auto" w:before="132"/>
        <w:ind w:left="139" w:right="1069" w:firstLine="403"/>
        <w:jc w:val="both"/>
      </w:pPr>
      <w:r>
        <w:rPr/>
        <w:t>輸出層一般是沒有殷勤函數的， 因為輸出層通常表示一個錯別的得好或回歸 的一個實值的</w:t>
      </w:r>
      <w:r>
        <w:rPr>
          <w:spacing w:val="-19"/>
        </w:rPr>
        <w:t> </w:t>
      </w:r>
      <w:r>
        <w:rPr>
          <w:spacing w:val="-5"/>
        </w:rPr>
        <w:t>目標，所以輸出層可以是任意的實數。</w:t>
      </w:r>
    </w:p>
    <w:p>
      <w:pPr>
        <w:spacing w:line="240" w:lineRule="auto" w:before="13"/>
        <w:ind w:right="0"/>
        <w:rPr>
          <w:rFonts w:ascii="細明體_HKSCS" w:hAnsi="細明體_HKSCS" w:cs="細明體_HKSCS" w:eastAsia="細明體_HKSCS" w:hint="default"/>
          <w:sz w:val="22"/>
          <w:szCs w:val="22"/>
        </w:rPr>
      </w:pPr>
    </w:p>
    <w:p>
      <w:pPr>
        <w:tabs>
          <w:tab w:pos="984" w:val="left" w:leader="none"/>
        </w:tabs>
        <w:spacing w:before="0"/>
        <w:ind w:left="125" w:right="11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6"/>
          <w:w w:val="120"/>
          <w:sz w:val="28"/>
          <w:szCs w:val="28"/>
        </w:rPr>
        <w:t>3.4.5</w:t>
        <w:tab/>
      </w:r>
      <w:r>
        <w:rPr>
          <w:rFonts w:ascii="細明體_HKSCS" w:hAnsi="細明體_HKSCS" w:cs="細明體_HKSCS" w:eastAsia="細明體_HKSCS" w:hint="default"/>
          <w:w w:val="120"/>
          <w:sz w:val="25"/>
          <w:szCs w:val="25"/>
        </w:rPr>
        <w:t>模型的表示能力與容量</w:t>
      </w:r>
      <w:r>
        <w:rPr>
          <w:rFonts w:ascii="細明體_HKSCS" w:hAnsi="細明體_HKSCS" w:cs="細明體_HKSCS" w:eastAsia="細明體_HKSCS" w:hint="default"/>
          <w:sz w:val="25"/>
          <w:szCs w:val="25"/>
        </w:rPr>
      </w:r>
    </w:p>
    <w:p>
      <w:pPr>
        <w:pStyle w:val="BodyText"/>
        <w:spacing w:line="331" w:lineRule="auto" w:before="221"/>
        <w:ind w:left="111" w:right="1021" w:firstLine="427"/>
        <w:jc w:val="both"/>
      </w:pPr>
      <w:r>
        <w:rPr/>
        <w:t>前面我們通過腦神經結構引出了神經網路的層結構， 如果從數學的角度來解 </w:t>
      </w:r>
      <w:r>
        <w:rPr>
          <w:w w:val="103"/>
        </w:rPr>
        <w:t>釋神經網</w:t>
      </w:r>
      <w:r>
        <w:rPr>
          <w:spacing w:val="8"/>
          <w:w w:val="103"/>
        </w:rPr>
        <w:t>路</w:t>
      </w:r>
      <w:r>
        <w:rPr>
          <w:spacing w:val="-310"/>
          <w:w w:val="184"/>
        </w:rPr>
        <w:t>，</w:t>
      </w:r>
      <w:r>
        <w:rPr>
          <w:w w:val="101"/>
        </w:rPr>
        <w:t>那麼神鱷網路就是由</w:t>
      </w:r>
      <w:r>
        <w:rPr>
          <w:spacing w:val="-70"/>
        </w:rPr>
        <w:t> </w:t>
      </w:r>
      <w:r>
        <w:rPr>
          <w:w w:val="104"/>
        </w:rPr>
        <w:t>網路</w:t>
      </w:r>
      <w:r>
        <w:rPr>
          <w:spacing w:val="-5"/>
          <w:w w:val="104"/>
        </w:rPr>
        <w:t>中</w:t>
      </w:r>
      <w:r>
        <w:rPr>
          <w:w w:val="101"/>
        </w:rPr>
        <w:t>的事數決定的函數釀</w:t>
      </w:r>
      <w:r>
        <w:rPr>
          <w:spacing w:val="10"/>
          <w:w w:val="101"/>
        </w:rPr>
        <w:t>。</w:t>
      </w:r>
      <w:r>
        <w:rPr>
          <w:w w:val="104"/>
        </w:rPr>
        <w:t>所謂</w:t>
      </w:r>
      <w:r>
        <w:rPr>
          <w:spacing w:val="4"/>
          <w:w w:val="104"/>
        </w:rPr>
        <w:t>的</w:t>
      </w:r>
      <w:r>
        <w:rPr>
          <w:w w:val="104"/>
        </w:rPr>
        <w:t>函數聽說</w:t>
      </w:r>
      <w:r>
        <w:rPr>
          <w:w w:val="104"/>
        </w:rPr>
        <w:t> </w:t>
      </w:r>
      <w:r>
        <w:rPr/>
        <w:t>是一系列的函數， 這些函數都是由網路的事數決定的 </w:t>
      </w:r>
      <w:r>
        <w:rPr>
          <w:rFonts w:ascii="Times New Roman" w:hAnsi="Times New Roman" w:cs="Times New Roman" w:eastAsia="Times New Roman" w:hint="default"/>
          <w:sz w:val="12"/>
          <w:szCs w:val="12"/>
        </w:rPr>
        <w:t>e </w:t>
      </w:r>
      <w:r>
        <w:rPr/>
        <w:t>提出了函數簇之後，我們 就想明確這個函數麓的表達能力，也就是說們想知道是否有函數是這個函數接無 </w:t>
      </w:r>
      <w:r>
        <w:rPr>
          <w:w w:val="105"/>
        </w:rPr>
        <w:t>法表達的？</w:t>
      </w:r>
      <w:r>
        <w:rPr/>
      </w:r>
    </w:p>
    <w:p>
      <w:pPr>
        <w:spacing w:after="0" w:line="331" w:lineRule="auto"/>
        <w:jc w:val="both"/>
        <w:sectPr>
          <w:headerReference w:type="default" r:id="rId161"/>
          <w:headerReference w:type="even" r:id="rId162"/>
          <w:footerReference w:type="default" r:id="rId163"/>
          <w:footerReference w:type="even" r:id="rId164"/>
          <w:pgSz w:w="9470" w:h="13040"/>
          <w:pgMar w:header="380" w:footer="439" w:top="900" w:bottom="620" w:left="1120" w:right="0"/>
          <w:pgNumType w:start="35"/>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20"/>
          <w:szCs w:val="20"/>
        </w:rPr>
      </w:pPr>
    </w:p>
    <w:p>
      <w:pPr>
        <w:pStyle w:val="BodyText"/>
        <w:spacing w:line="328" w:lineRule="auto" w:before="38"/>
        <w:ind w:left="1094" w:right="125" w:firstLine="410"/>
        <w:jc w:val="both"/>
      </w:pPr>
      <w:r>
        <w:rPr>
          <w:w w:val="105"/>
        </w:rPr>
        <w:t>這個問題在</w:t>
      </w:r>
      <w:r>
        <w:rPr>
          <w:spacing w:val="-72"/>
          <w:w w:val="105"/>
        </w:rPr>
        <w:t> </w:t>
      </w:r>
      <w:r>
        <w:rPr>
          <w:rFonts w:ascii="Times New Roman" w:hAnsi="Times New Roman" w:cs="Times New Roman" w:eastAsia="Times New Roman" w:hint="default"/>
          <w:w w:val="105"/>
          <w:sz w:val="19"/>
          <w:szCs w:val="19"/>
        </w:rPr>
        <w:t>1989</w:t>
      </w:r>
      <w:r>
        <w:rPr>
          <w:rFonts w:ascii="Times New Roman" w:hAnsi="Times New Roman" w:cs="Times New Roman" w:eastAsia="Times New Roman" w:hint="default"/>
          <w:spacing w:val="-40"/>
          <w:w w:val="105"/>
          <w:sz w:val="19"/>
          <w:szCs w:val="19"/>
        </w:rPr>
        <w:t> </w:t>
      </w:r>
      <w:r>
        <w:rPr>
          <w:w w:val="105"/>
        </w:rPr>
        <w:t>年就被人證明過，</w:t>
      </w:r>
      <w:r>
        <w:rPr>
          <w:spacing w:val="-97"/>
          <w:w w:val="105"/>
        </w:rPr>
        <w:t> </w:t>
      </w:r>
      <w:r>
        <w:rPr>
          <w:w w:val="105"/>
        </w:rPr>
        <w:t>擁有至少一個隱藏層的神經網路可以逼 </w:t>
      </w:r>
      <w:r>
        <w:rPr>
          <w:w w:val="105"/>
        </w:rPr>
      </w:r>
      <w:r>
        <w:rPr/>
        <w:t>近任何的連續函數。如果一個只有一層隱藏層的神經網路就能夠 逼近任何連續函 </w:t>
      </w:r>
      <w:r>
        <w:rPr/>
        <w:t>數，為什麼我們還要使用更多層的網路呢</w:t>
      </w:r>
      <w:r>
        <w:rPr>
          <w:spacing w:val="44"/>
        </w:rPr>
        <w:t> </w:t>
      </w:r>
      <w:r>
        <w:rPr/>
        <w:t>？</w:t>
      </w:r>
    </w:p>
    <w:p>
      <w:pPr>
        <w:pStyle w:val="BodyText"/>
        <w:spacing w:line="331" w:lineRule="auto" w:before="132"/>
        <w:ind w:left="1094" w:right="130" w:firstLine="410"/>
        <w:jc w:val="both"/>
      </w:pPr>
      <w:r>
        <w:rPr>
          <w:spacing w:val="-2"/>
        </w:rPr>
        <w:t>這個問題可以這麼去了解，理論上講增加的網路層可以看成是一系列值等轉</w:t>
      </w:r>
      <w:r>
        <w:rPr/>
        <w:t> </w:t>
      </w:r>
      <w:r>
        <w:rPr/>
        <w:t>換的網路層，也就是說這些網路層對輸入不做任何轉換， 這樣這個深層的網路結 構至少能夠達到與這個淺層網路相同的效果 </w:t>
      </w:r>
      <w:r>
        <w:rPr>
          <w:spacing w:val="-4"/>
        </w:rPr>
        <w:t>同時在實際使用中我們也發現更深 </w:t>
      </w:r>
      <w:r>
        <w:rPr>
          <w:spacing w:val="-4"/>
        </w:rPr>
      </w:r>
      <w:r>
        <w:rPr/>
        <w:t>層的網路具有更好的表現力，</w:t>
      </w:r>
      <w:r>
        <w:rPr>
          <w:spacing w:val="-46"/>
        </w:rPr>
        <w:t> </w:t>
      </w:r>
      <w:r>
        <w:rPr>
          <w:spacing w:val="-3"/>
        </w:rPr>
        <w:t>同時具有更好的最佳化結果。</w:t>
      </w:r>
    </w:p>
    <w:p>
      <w:pPr>
        <w:pStyle w:val="BodyText"/>
        <w:spacing w:line="328" w:lineRule="auto" w:before="137"/>
        <w:ind w:left="1094" w:right="95" w:firstLine="410"/>
        <w:jc w:val="left"/>
      </w:pPr>
      <w:r>
        <w:rPr>
          <w:w w:val="103"/>
        </w:rPr>
        <w:t>在實際中</w:t>
      </w:r>
      <w:r>
        <w:rPr>
          <w:spacing w:val="-70"/>
          <w:w w:val="103"/>
        </w:rPr>
        <w:t> </w:t>
      </w:r>
      <w:r>
        <w:rPr>
          <w:spacing w:val="-7"/>
          <w:w w:val="104"/>
        </w:rPr>
        <w:t>，我們可能會發現一個三層的全連接神經網路</w:t>
      </w:r>
      <w:r>
        <w:rPr>
          <w:spacing w:val="-69"/>
          <w:w w:val="104"/>
        </w:rPr>
        <w:t> </w:t>
      </w:r>
      <w:r>
        <w:rPr>
          <w:w w:val="101"/>
        </w:rPr>
        <w:t>比一個兩層的全連接 </w:t>
      </w:r>
      <w:r>
        <w:rPr>
          <w:w w:val="101"/>
        </w:rPr>
      </w:r>
      <w:r>
        <w:rPr/>
        <w:t>神經網路表現更好， </w:t>
      </w:r>
      <w:r>
        <w:rPr>
          <w:spacing w:val="-3"/>
        </w:rPr>
        <w:t>但是更深的網路結構，例如 </w:t>
      </w:r>
      <w:r>
        <w:rPr>
          <w:rFonts w:ascii="Times New Roman" w:hAnsi="Times New Roman" w:cs="Times New Roman" w:eastAsia="Times New Roman" w:hint="default"/>
          <w:sz w:val="21"/>
          <w:szCs w:val="21"/>
        </w:rPr>
        <w:t>4 </w:t>
      </w:r>
      <w:r>
        <w:rPr/>
        <w:t>層、</w:t>
      </w:r>
      <w:r>
        <w:rPr>
          <w:rFonts w:ascii="Times New Roman" w:hAnsi="Times New Roman" w:cs="Times New Roman" w:eastAsia="Times New Roman" w:hint="default"/>
          <w:sz w:val="21"/>
          <w:szCs w:val="21"/>
        </w:rPr>
        <w:t>5 </w:t>
      </w:r>
      <w:r>
        <w:rPr>
          <w:spacing w:val="-5"/>
        </w:rPr>
        <w:t>膚、</w:t>
      </w:r>
      <w:r>
        <w:rPr>
          <w:rFonts w:ascii="Times New Roman" w:hAnsi="Times New Roman" w:cs="Times New Roman" w:eastAsia="Times New Roman" w:hint="default"/>
          <w:spacing w:val="-5"/>
          <w:sz w:val="21"/>
          <w:szCs w:val="21"/>
        </w:rPr>
        <w:t>6</w:t>
      </w:r>
      <w:r>
        <w:rPr>
          <w:rFonts w:ascii="Times New Roman" w:hAnsi="Times New Roman" w:cs="Times New Roman" w:eastAsia="Times New Roman" w:hint="default"/>
          <w:spacing w:val="-27"/>
          <w:sz w:val="21"/>
          <w:szCs w:val="21"/>
        </w:rPr>
        <w:t> </w:t>
      </w:r>
      <w:r>
        <w:rPr/>
        <w:t>層等對全連接神經 網路效果提升就不大了。 而與此比較的是旋積神經網路的深層結構則會有更好的 效果，下一章我們會詳細介紹。</w:t>
      </w:r>
    </w:p>
    <w:p>
      <w:pPr>
        <w:pStyle w:val="BodyText"/>
        <w:spacing w:line="331" w:lineRule="auto" w:before="139"/>
        <w:ind w:left="1087" w:right="118" w:firstLine="410"/>
        <w:jc w:val="both"/>
      </w:pPr>
      <w:r>
        <w:rPr/>
        <w:pict>
          <v:shape style="position:absolute;margin-left:52.200001pt;margin-top:103.72374pt;width:361.44pt;height:131.04pt;mso-position-horizontal-relative:page;mso-position-vertical-relative:paragraph;z-index:-470344" type="#_x0000_t75" stroked="false">
            <v:imagedata r:id="rId166" o:title=""/>
          </v:shape>
        </w:pict>
      </w:r>
      <w:r>
        <w:rPr>
          <w:spacing w:val="-22"/>
          <w:w w:val="119"/>
        </w:rPr>
        <w:t>知</w:t>
      </w:r>
      <w:r>
        <w:rPr>
          <w:w w:val="101"/>
        </w:rPr>
        <w:t>道了多層網路具有</w:t>
      </w:r>
      <w:r>
        <w:rPr>
          <w:spacing w:val="-82"/>
        </w:rPr>
        <w:t> </w:t>
      </w:r>
      <w:r>
        <w:rPr>
          <w:w w:val="103"/>
        </w:rPr>
        <w:t>比較好的表現</w:t>
      </w:r>
      <w:r>
        <w:rPr>
          <w:spacing w:val="5"/>
          <w:w w:val="103"/>
        </w:rPr>
        <w:t>能</w:t>
      </w:r>
      <w:r>
        <w:rPr>
          <w:w w:val="115"/>
        </w:rPr>
        <w:t>力之</w:t>
      </w:r>
      <w:r>
        <w:rPr>
          <w:spacing w:val="-3"/>
          <w:w w:val="115"/>
        </w:rPr>
        <w:t>後</w:t>
      </w:r>
      <w:r>
        <w:rPr>
          <w:spacing w:val="-207"/>
          <w:w w:val="166"/>
        </w:rPr>
        <w:t>，</w:t>
      </w:r>
      <w:r>
        <w:rPr>
          <w:spacing w:val="-19"/>
          <w:w w:val="110"/>
        </w:rPr>
        <w:t>如</w:t>
      </w:r>
      <w:r>
        <w:rPr>
          <w:w w:val="101"/>
        </w:rPr>
        <w:t>何來設定網路的參數呢</w:t>
      </w:r>
      <w:r>
        <w:rPr>
          <w:spacing w:val="-32"/>
        </w:rPr>
        <w:t> </w:t>
      </w:r>
      <w:r>
        <w:rPr>
          <w:spacing w:val="-108"/>
          <w:w w:val="133"/>
        </w:rPr>
        <w:t>？</w:t>
      </w:r>
      <w:r>
        <w:rPr>
          <w:w w:val="108"/>
        </w:rPr>
        <w:t>例</w:t>
      </w:r>
      <w:r>
        <w:rPr>
          <w:w w:val="108"/>
        </w:rPr>
        <w:t> </w:t>
      </w:r>
      <w:r>
        <w:rPr/>
        <w:t>如我們應該設計為幾層，每層的節點又應該設計為多少個等。首先需要注意的是 </w:t>
      </w:r>
      <w:r>
        <w:rPr/>
        <w:t>如果我們增大網路的層數和每層的節點數， 相當於在增大網路的容量，容量的增 </w:t>
      </w:r>
      <w:r>
        <w:rPr>
          <w:spacing w:val="-12"/>
          <w:w w:val="107"/>
        </w:rPr>
        <w:t>大表示網路具有更大的潛在表現能力，可以用圖</w:t>
      </w:r>
      <w:r>
        <w:rPr>
          <w:w w:val="107"/>
        </w:rPr>
        <w:t> </w:t>
      </w:r>
      <w:r>
        <w:rPr>
          <w:rFonts w:ascii="Times New Roman" w:hAnsi="Times New Roman" w:cs="Times New Roman" w:eastAsia="Times New Roman" w:hint="default"/>
          <w:w w:val="105"/>
          <w:sz w:val="19"/>
          <w:szCs w:val="19"/>
        </w:rPr>
        <w:t>3.19 </w:t>
      </w:r>
      <w:r>
        <w:rPr>
          <w:w w:val="101"/>
        </w:rPr>
        <w:t>來說明一下不同網路容量訓 </w:t>
      </w:r>
      <w:r>
        <w:rPr>
          <w:spacing w:val="-3"/>
          <w:w w:val="105"/>
        </w:rPr>
        <w:t>練之後的效果。</w:t>
      </w:r>
      <w:r>
        <w:rPr>
          <w:spacing w:val="-3"/>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pStyle w:val="BodyText"/>
        <w:spacing w:line="540" w:lineRule="atLeast" w:before="161"/>
        <w:ind w:left="1483" w:right="162" w:firstLine="1879"/>
        <w:jc w:val="left"/>
      </w:pPr>
      <w:r>
        <w:rPr/>
        <w:t>圖 </w:t>
      </w:r>
      <w:r>
        <w:rPr>
          <w:rFonts w:ascii="Times New Roman" w:hAnsi="Times New Roman" w:cs="Times New Roman" w:eastAsia="Times New Roman" w:hint="default"/>
          <w:sz w:val="19"/>
          <w:szCs w:val="19"/>
        </w:rPr>
        <w:t>3.19 </w:t>
      </w:r>
      <w:r>
        <w:rPr/>
        <w:t>不同網路容量訓練結果 上面三張圖分別是三個網路模型做二分類獲得的結果，</w:t>
      </w:r>
      <w:r>
        <w:rPr>
          <w:spacing w:val="35"/>
        </w:rPr>
        <w:t> </w:t>
      </w:r>
      <w:r>
        <w:rPr/>
        <w:t>每個網路模型都是一</w:t>
      </w:r>
    </w:p>
    <w:p>
      <w:pPr>
        <w:pStyle w:val="BodyText"/>
        <w:spacing w:line="240" w:lineRule="auto" w:before="98"/>
        <w:ind w:left="1065" w:right="101"/>
        <w:jc w:val="left"/>
        <w:rPr>
          <w:rFonts w:ascii="Times New Roman" w:hAnsi="Times New Roman" w:cs="Times New Roman" w:eastAsia="Times New Roman" w:hint="default"/>
        </w:rPr>
      </w:pPr>
      <w:r>
        <w:rPr>
          <w:w w:val="103"/>
        </w:rPr>
        <w:t>個隱藏層</w:t>
      </w:r>
      <w:r>
        <w:rPr>
          <w:spacing w:val="6"/>
          <w:w w:val="103"/>
        </w:rPr>
        <w:t>，</w:t>
      </w:r>
      <w:r>
        <w:rPr>
          <w:w w:val="101"/>
        </w:rPr>
        <w:t>但是每個隱藏層的節點數目</w:t>
      </w:r>
      <w:r>
        <w:rPr>
          <w:spacing w:val="-62"/>
        </w:rPr>
        <w:t> </w:t>
      </w:r>
      <w:r>
        <w:rPr>
          <w:w w:val="105"/>
        </w:rPr>
        <w:t>不一</w:t>
      </w:r>
      <w:r>
        <w:rPr>
          <w:spacing w:val="-41"/>
          <w:w w:val="105"/>
        </w:rPr>
        <w:t>樣</w:t>
      </w:r>
      <w:r>
        <w:rPr>
          <w:spacing w:val="-366"/>
          <w:w w:val="193"/>
        </w:rPr>
        <w:t>，</w:t>
      </w:r>
      <w:r>
        <w:rPr>
          <w:w w:val="101"/>
        </w:rPr>
        <w:t>從左到右分別是</w:t>
      </w:r>
      <w:r>
        <w:rPr>
          <w:spacing w:val="-38"/>
        </w:rPr>
        <w:t> </w:t>
      </w:r>
      <w:r>
        <w:rPr>
          <w:rFonts w:ascii="Times New Roman" w:hAnsi="Times New Roman" w:cs="Times New Roman" w:eastAsia="Times New Roman" w:hint="default"/>
          <w:w w:val="122"/>
        </w:rPr>
        <w:t>3</w:t>
      </w:r>
      <w:r>
        <w:rPr>
          <w:rFonts w:ascii="Times New Roman" w:hAnsi="Times New Roman" w:cs="Times New Roman" w:eastAsia="Times New Roman" w:hint="default"/>
          <w:spacing w:val="-28"/>
        </w:rPr>
        <w:t> </w:t>
      </w:r>
      <w:r>
        <w:rPr>
          <w:w w:val="106"/>
        </w:rPr>
        <w:t>個</w:t>
      </w:r>
      <w:r>
        <w:rPr>
          <w:spacing w:val="-14"/>
          <w:w w:val="106"/>
        </w:rPr>
        <w:t>、</w:t>
      </w:r>
      <w:r>
        <w:rPr>
          <w:rFonts w:ascii="Times New Roman" w:hAnsi="Times New Roman" w:cs="Times New Roman" w:eastAsia="Times New Roman" w:hint="default"/>
          <w:w w:val="119"/>
        </w:rPr>
        <w:t>6</w:t>
      </w:r>
      <w:r>
        <w:rPr>
          <w:rFonts w:ascii="Times New Roman" w:hAnsi="Times New Roman" w:cs="Times New Roman" w:eastAsia="Times New Roman" w:hint="default"/>
          <w:spacing w:val="-18"/>
        </w:rPr>
        <w:t> </w:t>
      </w:r>
      <w:r>
        <w:rPr>
          <w:w w:val="107"/>
        </w:rPr>
        <w:t>個和</w:t>
      </w:r>
      <w:r>
        <w:rPr>
          <w:spacing w:val="-60"/>
        </w:rPr>
        <w:t> </w:t>
      </w:r>
      <w:r>
        <w:rPr>
          <w:rFonts w:ascii="Times New Roman" w:hAnsi="Times New Roman" w:cs="Times New Roman" w:eastAsia="Times New Roman" w:hint="default"/>
          <w:w w:val="101"/>
        </w:rPr>
        <w:t>20</w:t>
      </w:r>
      <w:r>
        <w:rPr>
          <w:rFonts w:ascii="Times New Roman" w:hAnsi="Times New Roman" w:cs="Times New Roman" w:eastAsia="Times New Roman" w:hint="default"/>
        </w:rPr>
      </w:r>
    </w:p>
    <w:p>
      <w:pPr>
        <w:spacing w:after="0" w:line="240" w:lineRule="auto"/>
        <w:jc w:val="left"/>
        <w:rPr>
          <w:rFonts w:ascii="Times New Roman" w:hAnsi="Times New Roman" w:cs="Times New Roman" w:eastAsia="Times New Roman" w:hint="default"/>
        </w:rPr>
        <w:sectPr>
          <w:pgSz w:w="9470" w:h="13040"/>
          <w:pgMar w:header="638" w:footer="382" w:top="840" w:bottom="580" w:left="0" w:right="10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16"/>
          <w:szCs w:val="16"/>
        </w:rPr>
      </w:pPr>
    </w:p>
    <w:p>
      <w:pPr>
        <w:pStyle w:val="BodyText"/>
        <w:spacing w:line="331" w:lineRule="auto" w:before="38"/>
        <w:ind w:left="155" w:right="982" w:hanging="8"/>
        <w:jc w:val="both"/>
      </w:pPr>
      <w:r>
        <w:rPr>
          <w:w w:val="101"/>
        </w:rPr>
        <w:t>個隱藏節點，這三個模型訓練之後獲得的結果完全不一樣</w:t>
      </w:r>
      <w:r>
        <w:rPr>
          <w:spacing w:val="-60"/>
          <w:w w:val="101"/>
        </w:rPr>
        <w:t> </w:t>
      </w:r>
      <w:r>
        <w:rPr>
          <w:spacing w:val="-14"/>
          <w:w w:val="108"/>
        </w:rPr>
        <w:t>，可以看到隱藏節點越</w:t>
      </w:r>
      <w:r>
        <w:rPr>
          <w:w w:val="108"/>
        </w:rPr>
        <w:t> </w:t>
      </w:r>
      <w:r>
        <w:rPr>
          <w:w w:val="108"/>
        </w:rPr>
      </w:r>
      <w:r>
        <w:rPr/>
        <w:t>多的模型能夠表示更加複雜的模型， 然而根據我們想要的結果，其實最左邊的模 </w:t>
      </w:r>
      <w:r>
        <w:rPr/>
        <w:t>型才是最好的，</w:t>
      </w:r>
      <w:r>
        <w:rPr>
          <w:spacing w:val="-68"/>
        </w:rPr>
        <w:t> </w:t>
      </w:r>
      <w:r>
        <w:rPr/>
        <w:t>最右邊的模型雖然具有更加複雜的形狀， 但是它忽略了潛在的資 </w:t>
      </w:r>
      <w:r>
        <w:rPr/>
      </w:r>
      <w:r>
        <w:rPr>
          <w:w w:val="102"/>
        </w:rPr>
        <w:t>料關</w:t>
      </w:r>
      <w:r>
        <w:rPr>
          <w:spacing w:val="-51"/>
          <w:w w:val="102"/>
        </w:rPr>
        <w:t>係</w:t>
      </w:r>
      <w:r>
        <w:rPr>
          <w:spacing w:val="-387"/>
          <w:w w:val="193"/>
        </w:rPr>
        <w:t>，</w:t>
      </w:r>
      <w:r>
        <w:rPr>
          <w:w w:val="101"/>
        </w:rPr>
        <w:t>將雜</w:t>
      </w:r>
      <w:r>
        <w:rPr>
          <w:spacing w:val="-2"/>
          <w:w w:val="101"/>
        </w:rPr>
        <w:t>訊</w:t>
      </w:r>
      <w:r>
        <w:rPr>
          <w:spacing w:val="-30"/>
          <w:w w:val="112"/>
        </w:rPr>
        <w:t>的</w:t>
      </w:r>
      <w:r>
        <w:rPr>
          <w:w w:val="101"/>
        </w:rPr>
        <w:t>干擾放大</w:t>
      </w:r>
      <w:r>
        <w:rPr>
          <w:spacing w:val="-46"/>
          <w:w w:val="101"/>
        </w:rPr>
        <w:t>了</w:t>
      </w:r>
      <w:r>
        <w:rPr>
          <w:spacing w:val="-387"/>
          <w:w w:val="193"/>
        </w:rPr>
        <w:t>，</w:t>
      </w:r>
      <w:r>
        <w:rPr>
          <w:w w:val="101"/>
        </w:rPr>
        <w:t>這種效果被</w:t>
      </w:r>
      <w:r>
        <w:rPr>
          <w:spacing w:val="4"/>
          <w:w w:val="101"/>
        </w:rPr>
        <w:t>稱</w:t>
      </w:r>
      <w:r>
        <w:rPr>
          <w:w w:val="102"/>
        </w:rPr>
        <w:t>為過擬合</w:t>
      </w:r>
      <w:r>
        <w:rPr>
          <w:spacing w:val="-9"/>
        </w:rPr>
        <w:t> </w:t>
      </w:r>
      <w:r>
        <w:rPr>
          <w:rFonts w:ascii="Times New Roman" w:hAnsi="Times New Roman" w:cs="Times New Roman" w:eastAsia="Times New Roman" w:hint="default"/>
          <w:w w:val="49"/>
          <w:sz w:val="21"/>
          <w:szCs w:val="21"/>
        </w:rPr>
        <w:t>C</w:t>
      </w:r>
      <w:r>
        <w:rPr>
          <w:rFonts w:ascii="Times New Roman" w:hAnsi="Times New Roman" w:cs="Times New Roman" w:eastAsia="Times New Roman" w:hint="default"/>
          <w:spacing w:val="-15"/>
          <w:sz w:val="21"/>
          <w:szCs w:val="21"/>
        </w:rPr>
        <w:t> </w:t>
      </w:r>
      <w:r>
        <w:rPr>
          <w:rFonts w:ascii="Times New Roman" w:hAnsi="Times New Roman" w:cs="Times New Roman" w:eastAsia="Times New Roman" w:hint="default"/>
          <w:w w:val="94"/>
          <w:sz w:val="21"/>
          <w:szCs w:val="21"/>
        </w:rPr>
        <w:t>ov</w:t>
      </w:r>
      <w:r>
        <w:rPr>
          <w:rFonts w:ascii="Times New Roman" w:hAnsi="Times New Roman" w:cs="Times New Roman" w:eastAsia="Times New Roman" w:hint="default"/>
          <w:spacing w:val="-8"/>
          <w:w w:val="94"/>
          <w:sz w:val="21"/>
          <w:szCs w:val="21"/>
        </w:rPr>
        <w:t>e</w:t>
      </w:r>
      <w:r>
        <w:rPr>
          <w:spacing w:val="-25"/>
          <w:w w:val="116"/>
          <w:sz w:val="17"/>
          <w:szCs w:val="17"/>
        </w:rPr>
        <w:t>珀</w:t>
      </w:r>
      <w:r>
        <w:rPr>
          <w:spacing w:val="-3"/>
          <w:w w:val="78"/>
          <w:sz w:val="17"/>
          <w:szCs w:val="17"/>
        </w:rPr>
        <w:t>社</w:t>
      </w:r>
      <w:r>
        <w:rPr>
          <w:rFonts w:ascii="Times New Roman" w:hAnsi="Times New Roman" w:cs="Times New Roman" w:eastAsia="Times New Roman" w:hint="default"/>
          <w:w w:val="92"/>
          <w:sz w:val="21"/>
          <w:szCs w:val="21"/>
        </w:rPr>
        <w:t>ing</w:t>
      </w:r>
      <w:r>
        <w:rPr>
          <w:rFonts w:ascii="Times New Roman" w:hAnsi="Times New Roman" w:cs="Times New Roman" w:eastAsia="Times New Roman" w:hint="default"/>
          <w:spacing w:val="-14"/>
          <w:sz w:val="21"/>
          <w:szCs w:val="21"/>
        </w:rPr>
        <w:t> </w:t>
      </w:r>
      <w:r>
        <w:rPr>
          <w:w w:val="60"/>
        </w:rPr>
        <w:t>）。</w:t>
      </w:r>
      <w:r>
        <w:rPr/>
      </w:r>
    </w:p>
    <w:p>
      <w:pPr>
        <w:pStyle w:val="BodyText"/>
        <w:spacing w:line="331" w:lineRule="auto" w:before="112"/>
        <w:ind w:left="148" w:right="-91" w:firstLine="417"/>
        <w:jc w:val="left"/>
      </w:pPr>
      <w:r>
        <w:rPr/>
        <w:t>從最右邊的圖片我們可以看出雖然模型成功地將紅色的點和綠色的點完全分 </w:t>
      </w:r>
      <w:r>
        <w:rPr>
          <w:spacing w:val="-2"/>
          <w:w w:val="101"/>
        </w:rPr>
        <w:t>閉，但是卻付出了很大的代價，</w:t>
      </w:r>
      <w:r>
        <w:rPr>
          <w:spacing w:val="-84"/>
          <w:w w:val="101"/>
        </w:rPr>
        <w:t> </w:t>
      </w:r>
      <w:r>
        <w:rPr>
          <w:w w:val="101"/>
        </w:rPr>
        <w:t>將區域分割成了很多分離的區域</w:t>
      </w:r>
      <w:r>
        <w:rPr>
          <w:spacing w:val="-38"/>
          <w:w w:val="101"/>
        </w:rPr>
        <w:t> </w:t>
      </w:r>
      <w:r>
        <w:rPr>
          <w:spacing w:val="-20"/>
          <w:w w:val="112"/>
        </w:rPr>
        <w:t>，最左邊的圖雖</w:t>
      </w:r>
      <w:r>
        <w:rPr>
          <w:w w:val="112"/>
        </w:rPr>
        <w:t> </w:t>
      </w:r>
      <w:r>
        <w:rPr>
          <w:w w:val="112"/>
        </w:rPr>
      </w:r>
      <w:r>
        <w:rPr>
          <w:w w:val="101"/>
        </w:rPr>
        <w:t>然模型無法將所有的點都</w:t>
      </w:r>
      <w:r>
        <w:rPr>
          <w:spacing w:val="-88"/>
          <w:w w:val="101"/>
        </w:rPr>
        <w:t> </w:t>
      </w:r>
      <w:r>
        <w:rPr>
          <w:spacing w:val="-1"/>
          <w:w w:val="101"/>
        </w:rPr>
        <w:t>完全分閱，但是形成了兩個大區域，</w:t>
      </w:r>
      <w:r>
        <w:rPr>
          <w:spacing w:val="-88"/>
          <w:w w:val="101"/>
        </w:rPr>
        <w:t> </w:t>
      </w:r>
      <w:r>
        <w:rPr>
          <w:spacing w:val="-27"/>
          <w:w w:val="115"/>
        </w:rPr>
        <w:t>在實際應用中，這</w:t>
      </w:r>
      <w:r>
        <w:rPr>
          <w:w w:val="115"/>
        </w:rPr>
        <w:t> </w:t>
      </w:r>
      <w:r>
        <w:rPr>
          <w:w w:val="115"/>
        </w:rPr>
      </w:r>
      <w:r>
        <w:rPr/>
        <w:t>樣的結果抗噪能力和泛化能力反而更強。</w:t>
      </w:r>
    </w:p>
    <w:p>
      <w:pPr>
        <w:pStyle w:val="BodyText"/>
        <w:spacing w:line="331" w:lineRule="auto" w:before="144"/>
        <w:ind w:left="141" w:right="978" w:firstLine="417"/>
        <w:jc w:val="both"/>
      </w:pPr>
      <w:r>
        <w:rPr>
          <w:spacing w:val="-1"/>
        </w:rPr>
        <w:t>透過上面的討論，我們知道了如果資料不太複雜，那麼容量較小的模型反而</w:t>
      </w:r>
      <w:r>
        <w:rPr/>
        <w:t> </w:t>
      </w:r>
      <w:r>
        <w:rPr/>
      </w:r>
      <w:r>
        <w:rPr>
          <w:w w:val="101"/>
        </w:rPr>
        <w:t>具有更好的效果，</w:t>
      </w:r>
      <w:r>
        <w:rPr>
          <w:spacing w:val="-86"/>
          <w:w w:val="101"/>
        </w:rPr>
        <w:t> </w:t>
      </w:r>
      <w:r>
        <w:rPr>
          <w:w w:val="101"/>
        </w:rPr>
        <w:t>是不是我們可以用小的模型去處理呢</w:t>
      </w:r>
      <w:r>
        <w:rPr>
          <w:spacing w:val="-13"/>
          <w:w w:val="101"/>
        </w:rPr>
        <w:t> </w:t>
      </w:r>
      <w:r>
        <w:rPr>
          <w:spacing w:val="-10"/>
          <w:w w:val="106"/>
        </w:rPr>
        <w:t>？答案並非如此，首先透</w:t>
      </w:r>
      <w:r>
        <w:rPr>
          <w:w w:val="106"/>
        </w:rPr>
        <w:t> </w:t>
      </w:r>
      <w:r>
        <w:rPr>
          <w:w w:val="106"/>
        </w:rPr>
      </w:r>
      <w:r>
        <w:rPr>
          <w:w w:val="101"/>
        </w:rPr>
        <w:t>過這樣的方式沒有辦法極佳地衡</w:t>
      </w:r>
      <w:r>
        <w:rPr>
          <w:spacing w:val="-81"/>
          <w:w w:val="101"/>
        </w:rPr>
        <w:t> </w:t>
      </w:r>
      <w:r>
        <w:rPr>
          <w:w w:val="101"/>
        </w:rPr>
        <w:t>量到底多小的模型才算是小的模型</w:t>
      </w:r>
      <w:r>
        <w:rPr>
          <w:spacing w:val="-40"/>
          <w:w w:val="101"/>
        </w:rPr>
        <w:t> </w:t>
      </w:r>
      <w:r>
        <w:rPr>
          <w:spacing w:val="-21"/>
          <w:w w:val="114"/>
        </w:rPr>
        <w:t>，其次小的模</w:t>
      </w:r>
      <w:r>
        <w:rPr>
          <w:w w:val="114"/>
        </w:rPr>
        <w:t> </w:t>
      </w:r>
      <w:r>
        <w:rPr>
          <w:w w:val="114"/>
        </w:rPr>
      </w:r>
      <w:r>
        <w:rPr>
          <w:w w:val="105"/>
        </w:rPr>
        <w:t>型在使用如梯度下降法等訓練的時候通常更難。</w:t>
      </w:r>
      <w:r>
        <w:rPr/>
      </w:r>
    </w:p>
    <w:p>
      <w:pPr>
        <w:pStyle w:val="BodyText"/>
        <w:spacing w:line="328" w:lineRule="auto" w:before="137"/>
        <w:ind w:left="134" w:right="992" w:firstLine="424"/>
        <w:jc w:val="both"/>
      </w:pPr>
      <w:r>
        <w:rPr/>
        <w:t>因為神經網路的損失函數一般是非凸 的，容量小的網路更容易陷入局部極小 </w:t>
      </w:r>
      <w:r>
        <w:rPr>
          <w:w w:val="101"/>
        </w:rPr>
        <w:t>點而遠不到最佳的效果，</w:t>
      </w:r>
      <w:r>
        <w:rPr>
          <w:spacing w:val="-81"/>
          <w:w w:val="101"/>
        </w:rPr>
        <w:t> </w:t>
      </w:r>
      <w:r>
        <w:rPr>
          <w:w w:val="101"/>
        </w:rPr>
        <w:t>同時這些局部最小點的方差特別大，</w:t>
      </w:r>
      <w:r>
        <w:rPr>
          <w:spacing w:val="-82"/>
          <w:w w:val="101"/>
        </w:rPr>
        <w:t> </w:t>
      </w:r>
      <w:r>
        <w:rPr>
          <w:w w:val="101"/>
        </w:rPr>
        <w:t>換句話說</w:t>
      </w:r>
      <w:r>
        <w:rPr>
          <w:spacing w:val="-71"/>
          <w:w w:val="101"/>
        </w:rPr>
        <w:t> </w:t>
      </w:r>
      <w:r>
        <w:rPr>
          <w:spacing w:val="-35"/>
          <w:w w:val="121"/>
        </w:rPr>
        <w:t>，也就是</w:t>
      </w:r>
      <w:r>
        <w:rPr>
          <w:w w:val="121"/>
        </w:rPr>
        <w:t> </w:t>
      </w:r>
      <w:r>
        <w:rPr>
          <w:w w:val="121"/>
        </w:rPr>
      </w:r>
      <w:r>
        <w:rPr/>
        <w:t>每個局部最優點的差異都特別大， 所以你在訓練網路的時候訓練</w:t>
      </w:r>
      <w:r>
        <w:rPr>
          <w:spacing w:val="-44"/>
        </w:rPr>
        <w:t> </w:t>
      </w:r>
      <w:r>
        <w:rPr>
          <w:rFonts w:ascii="Times New Roman" w:hAnsi="Times New Roman" w:cs="Times New Roman" w:eastAsia="Times New Roman" w:hint="default"/>
        </w:rPr>
        <w:t>10 </w:t>
      </w:r>
      <w:r>
        <w:rPr>
          <w:spacing w:val="-3"/>
        </w:rPr>
        <w:t>次可能獲得的 </w:t>
      </w:r>
      <w:r>
        <w:rPr/>
        <w:t>結果有很大的差異。 但是對於容量更大的神經網路，它的局部極小點的方差特別 </w:t>
      </w:r>
      <w:r>
        <w:rPr/>
        <w:t>小，也就是說訓練多次雖然可能陷入不同的局部極小點， 但是它們之間的差異是 很小的，這樣訓練就不會完全依靠隨機初始化。</w:t>
      </w:r>
    </w:p>
    <w:p>
      <w:pPr>
        <w:pStyle w:val="BodyText"/>
        <w:spacing w:line="331" w:lineRule="auto" w:before="139"/>
        <w:ind w:left="141" w:right="1007" w:firstLine="403"/>
        <w:jc w:val="both"/>
      </w:pPr>
      <w:r>
        <w:rPr>
          <w:w w:val="101"/>
        </w:rPr>
        <w:t>所以我們更希望使用大容量的網路去訓練模型</w:t>
      </w:r>
      <w:r>
        <w:rPr>
          <w:spacing w:val="-52"/>
        </w:rPr>
        <w:t> </w:t>
      </w:r>
      <w:r>
        <w:rPr>
          <w:spacing w:val="-345"/>
          <w:w w:val="193"/>
        </w:rPr>
        <w:t>，</w:t>
      </w:r>
      <w:r>
        <w:rPr>
          <w:w w:val="102"/>
        </w:rPr>
        <w:t>同時運用一些方法來控制網</w:t>
      </w:r>
      <w:r>
        <w:rPr>
          <w:w w:val="102"/>
        </w:rPr>
        <w:t> </w:t>
      </w:r>
      <w:r>
        <w:rPr>
          <w:spacing w:val="-3"/>
        </w:rPr>
        <w:t>路的過擬合，這些方法在之後的 </w:t>
      </w:r>
      <w:r>
        <w:rPr>
          <w:rFonts w:ascii="Times New Roman" w:hAnsi="Times New Roman" w:cs="Times New Roman" w:eastAsia="Times New Roman" w:hint="default"/>
          <w:sz w:val="19"/>
          <w:szCs w:val="19"/>
        </w:rPr>
        <w:t>3.7</w:t>
      </w:r>
      <w:r>
        <w:rPr>
          <w:rFonts w:ascii="Times New Roman" w:hAnsi="Times New Roman" w:cs="Times New Roman" w:eastAsia="Times New Roman" w:hint="default"/>
          <w:spacing w:val="26"/>
          <w:sz w:val="19"/>
          <w:szCs w:val="19"/>
        </w:rPr>
        <w:t> </w:t>
      </w:r>
      <w:r>
        <w:rPr/>
        <w:t>節會詳細說明。</w:t>
      </w:r>
    </w:p>
    <w:p>
      <w:pPr>
        <w:spacing w:line="240" w:lineRule="auto" w:before="0"/>
        <w:ind w:right="0"/>
        <w:rPr>
          <w:rFonts w:ascii="細明體_HKSCS" w:hAnsi="細明體_HKSCS" w:cs="細明體_HKSCS" w:eastAsia="細明體_HKSCS" w:hint="default"/>
          <w:sz w:val="20"/>
          <w:szCs w:val="20"/>
        </w:rPr>
      </w:pPr>
    </w:p>
    <w:p>
      <w:pPr>
        <w:spacing w:before="159"/>
        <w:ind w:left="119" w:right="0" w:firstLine="0"/>
        <w:jc w:val="both"/>
        <w:rPr>
          <w:rFonts w:ascii="細明體_HKSCS" w:hAnsi="細明體_HKSCS" w:cs="細明體_HKSCS" w:eastAsia="細明體_HKSCS" w:hint="default"/>
          <w:sz w:val="33"/>
          <w:szCs w:val="33"/>
        </w:rPr>
      </w:pPr>
      <w:r>
        <w:rPr>
          <w:rFonts w:ascii="Times New Roman" w:hAnsi="Times New Roman" w:cs="Times New Roman" w:eastAsia="Times New Roman" w:hint="default"/>
          <w:w w:val="90"/>
          <w:sz w:val="11"/>
          <w:szCs w:val="11"/>
        </w:rPr>
        <w:t>J    </w:t>
      </w:r>
      <w:r>
        <w:rPr>
          <w:rFonts w:ascii="Times New Roman" w:hAnsi="Times New Roman" w:cs="Times New Roman" w:eastAsia="Times New Roman" w:hint="default"/>
          <w:spacing w:val="-20"/>
          <w:w w:val="105"/>
          <w:sz w:val="43"/>
          <w:szCs w:val="43"/>
        </w:rPr>
        <w:t>3.5 </w:t>
      </w:r>
      <w:r>
        <w:rPr>
          <w:rFonts w:ascii="Times New Roman" w:hAnsi="Times New Roman" w:cs="Times New Roman" w:eastAsia="Times New Roman" w:hint="default"/>
          <w:w w:val="90"/>
          <w:sz w:val="11"/>
          <w:szCs w:val="11"/>
        </w:rPr>
        <w:t>J    </w:t>
      </w:r>
      <w:r>
        <w:rPr>
          <w:rFonts w:ascii="細明體_HKSCS" w:hAnsi="細明體_HKSCS" w:cs="細明體_HKSCS" w:eastAsia="細明體_HKSCS" w:hint="default"/>
          <w:w w:val="105"/>
          <w:sz w:val="33"/>
          <w:szCs w:val="33"/>
        </w:rPr>
        <w:t>深度學習的基礎：</w:t>
      </w:r>
      <w:r>
        <w:rPr>
          <w:rFonts w:ascii="細明體_HKSCS" w:hAnsi="細明體_HKSCS" w:cs="細明體_HKSCS" w:eastAsia="細明體_HKSCS" w:hint="default"/>
          <w:spacing w:val="-161"/>
          <w:w w:val="105"/>
          <w:sz w:val="33"/>
          <w:szCs w:val="33"/>
        </w:rPr>
        <w:t> </w:t>
      </w:r>
      <w:r>
        <w:rPr>
          <w:rFonts w:ascii="細明體_HKSCS" w:hAnsi="細明體_HKSCS" w:cs="細明體_HKSCS" w:eastAsia="細明體_HKSCS" w:hint="default"/>
          <w:w w:val="105"/>
          <w:sz w:val="33"/>
          <w:szCs w:val="33"/>
        </w:rPr>
        <w:t>反向傳播演算法</w:t>
      </w:r>
      <w:r>
        <w:rPr>
          <w:rFonts w:ascii="細明體_HKSCS" w:hAnsi="細明體_HKSCS" w:cs="細明體_HKSCS" w:eastAsia="細明體_HKSCS" w:hint="default"/>
          <w:sz w:val="33"/>
          <w:szCs w:val="33"/>
        </w:rPr>
      </w:r>
    </w:p>
    <w:p>
      <w:pPr>
        <w:pStyle w:val="BodyText"/>
        <w:spacing w:line="309" w:lineRule="auto" w:before="318"/>
        <w:ind w:left="112" w:right="1001" w:firstLine="417"/>
        <w:jc w:val="both"/>
      </w:pPr>
      <w:r>
        <w:rPr/>
        <w:t>前一章我們介紹了正向傳播的多層全連接神經網路， 一個核心的問題就是列 </w:t>
      </w:r>
      <w:r>
        <w:rPr>
          <w:spacing w:val="1"/>
          <w:w w:val="113"/>
        </w:rPr>
        <w:t>出了損失函數</w:t>
      </w:r>
      <w:r>
        <w:rPr>
          <w:rFonts w:ascii="Arial" w:hAnsi="Arial" w:cs="Arial" w:eastAsia="Arial" w:hint="default"/>
          <w:spacing w:val="1"/>
          <w:w w:val="113"/>
          <w:sz w:val="26"/>
          <w:szCs w:val="26"/>
        </w:rPr>
        <w:t>f</w:t>
      </w:r>
      <w:r>
        <w:rPr>
          <w:rFonts w:ascii="Arial" w:hAnsi="Arial" w:cs="Arial" w:eastAsia="Arial" w:hint="default"/>
          <w:spacing w:val="-5"/>
          <w:w w:val="113"/>
          <w:sz w:val="26"/>
          <w:szCs w:val="26"/>
        </w:rPr>
        <w:t> </w:t>
      </w:r>
      <w:r>
        <w:rPr>
          <w:w w:val="101"/>
        </w:rPr>
        <w:t>我們需要更新參數那就需要算出</w:t>
      </w:r>
      <w:r>
        <w:rPr>
          <w:spacing w:val="-85"/>
          <w:w w:val="101"/>
        </w:rPr>
        <w:t> </w:t>
      </w:r>
      <w:r>
        <w:rPr>
          <w:rFonts w:ascii="Arial" w:hAnsi="Arial" w:cs="Arial" w:eastAsia="Arial" w:hint="default"/>
          <w:spacing w:val="2"/>
          <w:w w:val="121"/>
          <w:sz w:val="26"/>
          <w:szCs w:val="26"/>
        </w:rPr>
        <w:t>f</w:t>
      </w:r>
      <w:r>
        <w:rPr>
          <w:spacing w:val="2"/>
          <w:w w:val="121"/>
        </w:rPr>
        <w:t>的梯度</w:t>
      </w:r>
      <w:r>
        <w:rPr>
          <w:spacing w:val="-93"/>
          <w:w w:val="121"/>
        </w:rPr>
        <w:t> </w:t>
      </w:r>
      <w:r>
        <w:rPr>
          <w:rFonts w:ascii="Times New Roman" w:hAnsi="Times New Roman" w:cs="Times New Roman" w:eastAsia="Times New Roman" w:hint="default"/>
          <w:i/>
          <w:spacing w:val="-4"/>
          <w:w w:val="104"/>
          <w:sz w:val="19"/>
          <w:szCs w:val="19"/>
        </w:rPr>
        <w:t>'Vf(x</w:t>
      </w:r>
      <w:r>
        <w:rPr>
          <w:rFonts w:ascii="Times New Roman" w:hAnsi="Times New Roman" w:cs="Times New Roman" w:eastAsia="Times New Roman" w:hint="default"/>
          <w:i/>
          <w:spacing w:val="-31"/>
          <w:w w:val="104"/>
          <w:sz w:val="19"/>
          <w:szCs w:val="19"/>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5"/>
          <w:w w:val="33"/>
          <w:sz w:val="18"/>
          <w:szCs w:val="18"/>
        </w:rPr>
        <w:t> </w:t>
      </w:r>
      <w:r>
        <w:rPr>
          <w:spacing w:val="-22"/>
          <w:w w:val="115"/>
        </w:rPr>
        <w:t>，那麼我們如何</w:t>
      </w:r>
      <w:r>
        <w:rPr>
          <w:w w:val="115"/>
        </w:rPr>
        <w:t> </w:t>
      </w:r>
      <w:r>
        <w:rPr>
          <w:w w:val="115"/>
        </w:rPr>
      </w:r>
      <w:r>
        <w:rPr/>
        <w:t>能夠有效地求出這個梯度呢</w:t>
      </w:r>
      <w:r>
        <w:rPr>
          <w:spacing w:val="32"/>
        </w:rPr>
        <w:t> </w:t>
      </w:r>
      <w:r>
        <w:rPr/>
        <w:t>？</w:t>
      </w:r>
    </w:p>
    <w:p>
      <w:pPr>
        <w:spacing w:after="0" w:line="309" w:lineRule="auto"/>
        <w:jc w:val="both"/>
        <w:sectPr>
          <w:headerReference w:type="even" r:id="rId167"/>
          <w:headerReference w:type="default" r:id="rId168"/>
          <w:pgSz w:w="9470" w:h="13040"/>
          <w:pgMar w:header="380" w:footer="382" w:top="900" w:bottom="620" w:left="11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8"/>
          <w:szCs w:val="18"/>
        </w:rPr>
      </w:pPr>
    </w:p>
    <w:p>
      <w:pPr>
        <w:pStyle w:val="BodyText"/>
        <w:spacing w:line="328" w:lineRule="auto" w:before="38"/>
        <w:ind w:left="1094" w:right="127" w:firstLine="410"/>
        <w:jc w:val="both"/>
      </w:pPr>
      <w:r>
        <w:rPr/>
        <w:t>反向傳播演算法就是一個有效地求解梯度的演算法， 本質上其實就是一個鏈 式求導法則的應用，然而這個如此簡單而且顯而易見的方法卻是在 </w:t>
      </w:r>
      <w:r>
        <w:rPr>
          <w:rFonts w:ascii="Times New Roman" w:hAnsi="Times New Roman" w:cs="Times New Roman" w:eastAsia="Times New Roman" w:hint="default"/>
        </w:rPr>
        <w:t>Roseblatt </w:t>
      </w:r>
      <w:r>
        <w:rPr/>
        <w:t>提出 </w:t>
      </w:r>
      <w:r>
        <w:rPr>
          <w:spacing w:val="-2"/>
          <w:w w:val="92"/>
        </w:rPr>
        <w:t>成長日器演算法後將近</w:t>
      </w:r>
      <w:r>
        <w:rPr>
          <w:spacing w:val="-43"/>
          <w:w w:val="92"/>
        </w:rPr>
        <w:t> </w:t>
      </w:r>
      <w:r>
        <w:rPr>
          <w:rFonts w:ascii="Times New Roman" w:hAnsi="Times New Roman" w:cs="Times New Roman" w:eastAsia="Times New Roman" w:hint="default"/>
          <w:w w:val="105"/>
          <w:sz w:val="19"/>
          <w:szCs w:val="19"/>
        </w:rPr>
        <w:t>30</w:t>
      </w:r>
      <w:r>
        <w:rPr>
          <w:rFonts w:ascii="Times New Roman" w:hAnsi="Times New Roman" w:cs="Times New Roman" w:eastAsia="Times New Roman" w:hint="default"/>
          <w:spacing w:val="-12"/>
          <w:w w:val="105"/>
          <w:sz w:val="19"/>
          <w:szCs w:val="19"/>
        </w:rPr>
        <w:t> </w:t>
      </w:r>
      <w:r>
        <w:rPr>
          <w:w w:val="102"/>
        </w:rPr>
        <w:t>年才被發明和普及的，對此</w:t>
      </w:r>
      <w:r>
        <w:rPr>
          <w:spacing w:val="-60"/>
          <w:w w:val="102"/>
        </w:rPr>
        <w:t> </w:t>
      </w:r>
      <w:r>
        <w:rPr>
          <w:rFonts w:ascii="Times New Roman" w:hAnsi="Times New Roman" w:cs="Times New Roman" w:eastAsia="Times New Roman" w:hint="default"/>
          <w:w w:val="104"/>
          <w:sz w:val="19"/>
          <w:szCs w:val="19"/>
        </w:rPr>
        <w:t>Bengi</w:t>
      </w:r>
      <w:r>
        <w:rPr>
          <w:rFonts w:ascii="Times New Roman" w:hAnsi="Times New Roman" w:cs="Times New Roman" w:eastAsia="Times New Roman" w:hint="default"/>
          <w:spacing w:val="12"/>
          <w:w w:val="104"/>
          <w:sz w:val="19"/>
          <w:szCs w:val="19"/>
        </w:rPr>
        <w:t> </w:t>
      </w:r>
      <w:r>
        <w:rPr>
          <w:spacing w:val="-8"/>
          <w:w w:val="94"/>
        </w:rPr>
        <w:t>這樣說道：「</w:t>
      </w:r>
      <w:r>
        <w:rPr>
          <w:spacing w:val="-70"/>
          <w:w w:val="94"/>
        </w:rPr>
        <w:t> </w:t>
      </w:r>
      <w:r>
        <w:rPr>
          <w:w w:val="101"/>
        </w:rPr>
        <w:t>很多看似 </w:t>
      </w:r>
      <w:r>
        <w:rPr>
          <w:w w:val="101"/>
        </w:rPr>
      </w:r>
      <w:r>
        <w:rPr>
          <w:spacing w:val="-3"/>
          <w:w w:val="97"/>
        </w:rPr>
        <w:t>顯而易見的想法只有在事後才變得顯而易見。」</w:t>
      </w:r>
      <w:r>
        <w:rPr>
          <w:spacing w:val="-3"/>
        </w:rPr>
      </w:r>
    </w:p>
    <w:p>
      <w:pPr>
        <w:pStyle w:val="BodyText"/>
        <w:spacing w:line="240" w:lineRule="auto" w:before="146"/>
        <w:ind w:left="1504" w:right="0"/>
        <w:jc w:val="left"/>
      </w:pPr>
      <w:r>
        <w:rPr/>
        <w:t>下面我們就來詳細將一講什麼是反</w:t>
      </w:r>
      <w:r>
        <w:rPr>
          <w:spacing w:val="-8"/>
        </w:rPr>
        <w:t> 向傳播演算法。</w:t>
      </w:r>
    </w:p>
    <w:p>
      <w:pPr>
        <w:spacing w:line="240" w:lineRule="auto" w:before="8"/>
        <w:ind w:right="0"/>
        <w:rPr>
          <w:rFonts w:ascii="細明體_HKSCS" w:hAnsi="細明體_HKSCS" w:cs="細明體_HKSCS" w:eastAsia="細明體_HKSCS" w:hint="default"/>
          <w:sz w:val="28"/>
          <w:szCs w:val="28"/>
        </w:rPr>
      </w:pPr>
    </w:p>
    <w:p>
      <w:pPr>
        <w:tabs>
          <w:tab w:pos="1958" w:val="left" w:leader="none"/>
        </w:tabs>
        <w:spacing w:before="0"/>
        <w:ind w:left="1101"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5"/>
          <w:w w:val="120"/>
          <w:sz w:val="27"/>
          <w:szCs w:val="27"/>
        </w:rPr>
        <w:t>3.5.1</w:t>
        <w:tab/>
      </w:r>
      <w:r>
        <w:rPr>
          <w:rFonts w:ascii="細明體_HKSCS" w:hAnsi="細明體_HKSCS" w:cs="細明體_HKSCS" w:eastAsia="細明體_HKSCS" w:hint="default"/>
          <w:w w:val="120"/>
          <w:sz w:val="25"/>
          <w:szCs w:val="25"/>
        </w:rPr>
        <w:t>鏈式法則</w:t>
      </w:r>
      <w:r>
        <w:rPr>
          <w:rFonts w:ascii="細明體_HKSCS" w:hAnsi="細明體_HKSCS" w:cs="細明體_HKSCS" w:eastAsia="細明體_HKSCS" w:hint="default"/>
          <w:sz w:val="25"/>
          <w:szCs w:val="25"/>
        </w:rPr>
      </w:r>
    </w:p>
    <w:p>
      <w:pPr>
        <w:spacing w:before="218"/>
        <w:ind w:left="1504"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spacing w:val="-19"/>
          <w:w w:val="110"/>
          <w:sz w:val="20"/>
          <w:szCs w:val="20"/>
        </w:rPr>
        <w:t>首</w:t>
      </w:r>
      <w:r>
        <w:rPr>
          <w:rFonts w:ascii="細明體_HKSCS" w:hAnsi="細明體_HKSCS" w:cs="細明體_HKSCS" w:eastAsia="細明體_HKSCS" w:hint="default"/>
          <w:w w:val="103"/>
          <w:sz w:val="20"/>
          <w:szCs w:val="20"/>
        </w:rPr>
        <w:t>先來</w:t>
      </w:r>
      <w:r>
        <w:rPr>
          <w:rFonts w:ascii="細明體_HKSCS" w:hAnsi="細明體_HKSCS" w:cs="細明體_HKSCS" w:eastAsia="細明體_HKSCS" w:hint="default"/>
          <w:spacing w:val="-14"/>
          <w:w w:val="103"/>
          <w:sz w:val="20"/>
          <w:szCs w:val="20"/>
        </w:rPr>
        <w:t>簡</w:t>
      </w:r>
      <w:r>
        <w:rPr>
          <w:rFonts w:ascii="細明體_HKSCS" w:hAnsi="細明體_HKSCS" w:cs="細明體_HKSCS" w:eastAsia="細明體_HKSCS" w:hint="default"/>
          <w:w w:val="98"/>
          <w:sz w:val="20"/>
          <w:szCs w:val="20"/>
        </w:rPr>
        <w:t>單地介紹一下鏈</w:t>
      </w:r>
      <w:r>
        <w:rPr>
          <w:rFonts w:ascii="細明體_HKSCS" w:hAnsi="細明體_HKSCS" w:cs="細明體_HKSCS" w:eastAsia="細明體_HKSCS" w:hint="default"/>
          <w:spacing w:val="16"/>
          <w:w w:val="98"/>
          <w:sz w:val="20"/>
          <w:szCs w:val="20"/>
        </w:rPr>
        <w:t>式</w:t>
      </w:r>
      <w:r>
        <w:rPr>
          <w:rFonts w:ascii="細明體_HKSCS" w:hAnsi="細明體_HKSCS" w:cs="細明體_HKSCS" w:eastAsia="細明體_HKSCS" w:hint="default"/>
          <w:w w:val="103"/>
          <w:sz w:val="20"/>
          <w:szCs w:val="20"/>
        </w:rPr>
        <w:t>法則</w:t>
      </w:r>
      <w:r>
        <w:rPr>
          <w:rFonts w:ascii="細明體_HKSCS" w:hAnsi="細明體_HKSCS" w:cs="細明體_HKSCS" w:eastAsia="細明體_HKSCS" w:hint="default"/>
          <w:spacing w:val="-6"/>
          <w:w w:val="103"/>
          <w:sz w:val="20"/>
          <w:szCs w:val="20"/>
        </w:rPr>
        <w:t>，</w:t>
      </w:r>
      <w:r>
        <w:rPr>
          <w:rFonts w:ascii="細明體_HKSCS" w:hAnsi="細明體_HKSCS" w:cs="細明體_HKSCS" w:eastAsia="細明體_HKSCS" w:hint="default"/>
          <w:w w:val="102"/>
          <w:sz w:val="20"/>
          <w:szCs w:val="20"/>
        </w:rPr>
        <w:t>考慮一個</w:t>
      </w:r>
      <w:r>
        <w:rPr>
          <w:rFonts w:ascii="細明體_HKSCS" w:hAnsi="細明體_HKSCS" w:cs="細明體_HKSCS" w:eastAsia="細明體_HKSCS" w:hint="default"/>
          <w:spacing w:val="-5"/>
          <w:w w:val="102"/>
          <w:sz w:val="20"/>
          <w:szCs w:val="20"/>
        </w:rPr>
        <w:t>簡</w:t>
      </w:r>
      <w:r>
        <w:rPr>
          <w:rFonts w:ascii="細明體_HKSCS" w:hAnsi="細明體_HKSCS" w:cs="細明體_HKSCS" w:eastAsia="細明體_HKSCS" w:hint="default"/>
          <w:w w:val="103"/>
          <w:sz w:val="20"/>
          <w:szCs w:val="20"/>
        </w:rPr>
        <w:t>單</w:t>
      </w:r>
      <w:r>
        <w:rPr>
          <w:rFonts w:ascii="細明體_HKSCS" w:hAnsi="細明體_HKSCS" w:cs="細明體_HKSCS" w:eastAsia="細明體_HKSCS" w:hint="default"/>
          <w:spacing w:val="-2"/>
          <w:w w:val="103"/>
          <w:sz w:val="20"/>
          <w:szCs w:val="20"/>
        </w:rPr>
        <w:t>的</w:t>
      </w:r>
      <w:r>
        <w:rPr>
          <w:rFonts w:ascii="細明體_HKSCS" w:hAnsi="細明體_HKSCS" w:cs="細明體_HKSCS" w:eastAsia="細明體_HKSCS" w:hint="default"/>
          <w:w w:val="102"/>
          <w:sz w:val="20"/>
          <w:szCs w:val="20"/>
        </w:rPr>
        <w:t>函數</w:t>
      </w:r>
      <w:r>
        <w:rPr>
          <w:rFonts w:ascii="細明體_HKSCS" w:hAnsi="細明體_HKSCS" w:cs="細明體_HKSCS" w:eastAsia="細明體_HKSCS" w:hint="default"/>
          <w:spacing w:val="-22"/>
          <w:w w:val="102"/>
          <w:sz w:val="20"/>
          <w:szCs w:val="20"/>
        </w:rPr>
        <w:t>，</w:t>
      </w:r>
      <w:r>
        <w:rPr>
          <w:rFonts w:ascii="細明體_HKSCS" w:hAnsi="細明體_HKSCS" w:cs="細明體_HKSCS" w:eastAsia="細明體_HKSCS" w:hint="default"/>
          <w:w w:val="104"/>
          <w:sz w:val="20"/>
          <w:szCs w:val="20"/>
        </w:rPr>
        <w:t>例</w:t>
      </w:r>
      <w:r>
        <w:rPr>
          <w:rFonts w:ascii="細明體_HKSCS" w:hAnsi="細明體_HKSCS" w:cs="細明體_HKSCS" w:eastAsia="細明體_HKSCS" w:hint="default"/>
          <w:spacing w:val="-39"/>
          <w:w w:val="104"/>
          <w:sz w:val="20"/>
          <w:szCs w:val="20"/>
        </w:rPr>
        <w:t>如</w:t>
      </w:r>
      <w:r>
        <w:rPr>
          <w:rFonts w:ascii="Arial" w:hAnsi="Arial" w:cs="Arial" w:eastAsia="Arial" w:hint="default"/>
          <w:spacing w:val="-41"/>
          <w:w w:val="187"/>
          <w:sz w:val="25"/>
          <w:szCs w:val="25"/>
        </w:rPr>
        <w:t>f</w:t>
      </w:r>
      <w:r>
        <w:rPr>
          <w:rFonts w:ascii="細明體_HKSCS" w:hAnsi="細明體_HKSCS" w:cs="細明體_HKSCS" w:eastAsia="細明體_HKSCS" w:hint="default"/>
          <w:w w:val="87"/>
          <w:sz w:val="20"/>
          <w:szCs w:val="20"/>
        </w:rPr>
        <w:t>恥</w:t>
      </w:r>
      <w:r>
        <w:rPr>
          <w:rFonts w:ascii="細明體_HKSCS" w:hAnsi="細明體_HKSCS" w:cs="細明體_HKSCS" w:eastAsia="細明體_HKSCS" w:hint="default"/>
          <w:spacing w:val="-37"/>
          <w:sz w:val="20"/>
          <w:szCs w:val="20"/>
        </w:rPr>
        <w:t> </w:t>
      </w:r>
      <w:r>
        <w:rPr>
          <w:rFonts w:ascii="Times New Roman" w:hAnsi="Times New Roman" w:cs="Times New Roman" w:eastAsia="Times New Roman" w:hint="default"/>
          <w:i/>
          <w:w w:val="101"/>
          <w:sz w:val="20"/>
          <w:szCs w:val="20"/>
        </w:rPr>
        <w:t>y</w:t>
      </w:r>
      <w:r>
        <w:rPr>
          <w:rFonts w:ascii="Times New Roman" w:hAnsi="Times New Roman" w:cs="Times New Roman" w:eastAsia="Times New Roman" w:hint="default"/>
          <w:i/>
          <w:spacing w:val="-4"/>
          <w:sz w:val="20"/>
          <w:szCs w:val="20"/>
        </w:rPr>
        <w:t> </w:t>
      </w:r>
      <w:r>
        <w:rPr>
          <w:rFonts w:ascii="Times New Roman" w:hAnsi="Times New Roman" w:cs="Times New Roman" w:eastAsia="Times New Roman" w:hint="default"/>
          <w:i/>
          <w:w w:val="102"/>
          <w:sz w:val="20"/>
          <w:szCs w:val="20"/>
        </w:rPr>
        <w:t>,z</w:t>
      </w:r>
      <w:r>
        <w:rPr>
          <w:rFonts w:ascii="Times New Roman" w:hAnsi="Times New Roman" w:cs="Times New Roman" w:eastAsia="Times New Roman" w:hint="default"/>
          <w:i/>
          <w:w w:val="102"/>
          <w:sz w:val="20"/>
          <w:szCs w:val="20"/>
        </w:rPr>
        <w:t>)</w:t>
      </w:r>
      <w:r>
        <w:rPr>
          <w:rFonts w:ascii="Times New Roman" w:hAnsi="Times New Roman" w:cs="Times New Roman" w:eastAsia="Times New Roman" w:hint="default"/>
          <w:i/>
          <w:w w:val="102"/>
          <w:sz w:val="20"/>
          <w:szCs w:val="20"/>
        </w:rPr>
        <w:t>=</w:t>
      </w:r>
      <w:r>
        <w:rPr>
          <w:rFonts w:ascii="Times New Roman" w:hAnsi="Times New Roman" w:cs="Times New Roman" w:eastAsia="Times New Roman" w:hint="default"/>
          <w:i/>
          <w:spacing w:val="6"/>
          <w:sz w:val="20"/>
          <w:szCs w:val="20"/>
        </w:rPr>
        <w:t> </w:t>
      </w:r>
      <w:r>
        <w:rPr>
          <w:rFonts w:ascii="Times New Roman" w:hAnsi="Times New Roman" w:cs="Times New Roman" w:eastAsia="Times New Roman" w:hint="default"/>
          <w:i/>
          <w:w w:val="106"/>
          <w:sz w:val="20"/>
          <w:szCs w:val="20"/>
        </w:rPr>
        <w:t>(</w:t>
      </w:r>
      <w:r>
        <w:rPr>
          <w:rFonts w:ascii="Times New Roman" w:hAnsi="Times New Roman" w:cs="Times New Roman" w:eastAsia="Times New Roman" w:hint="default"/>
          <w:i/>
          <w:w w:val="106"/>
          <w:sz w:val="20"/>
          <w:szCs w:val="20"/>
        </w:rPr>
        <w:t>x+</w:t>
      </w:r>
      <w:r>
        <w:rPr>
          <w:rFonts w:ascii="Times New Roman" w:hAnsi="Times New Roman" w:cs="Times New Roman" w:eastAsia="Times New Roman" w:hint="default"/>
          <w:i/>
          <w:spacing w:val="-10"/>
          <w:w w:val="106"/>
          <w:sz w:val="20"/>
          <w:szCs w:val="20"/>
        </w:rPr>
        <w:t>y</w:t>
      </w:r>
      <w:r>
        <w:rPr>
          <w:rFonts w:ascii="Times New Roman" w:hAnsi="Times New Roman" w:cs="Times New Roman" w:eastAsia="Times New Roman" w:hint="default"/>
          <w:i/>
          <w:w w:val="74"/>
          <w:sz w:val="20"/>
          <w:szCs w:val="20"/>
        </w:rPr>
        <w:t>)</w:t>
      </w:r>
      <w:r>
        <w:rPr>
          <w:rFonts w:ascii="Times New Roman" w:hAnsi="Times New Roman" w:cs="Times New Roman" w:eastAsia="Times New Roman" w:hint="default"/>
          <w:sz w:val="20"/>
          <w:szCs w:val="20"/>
        </w:rPr>
      </w:r>
    </w:p>
    <w:p>
      <w:pPr>
        <w:pStyle w:val="BodyText"/>
        <w:spacing w:line="186" w:lineRule="exact" w:before="85"/>
        <w:ind w:left="1050" w:right="0"/>
        <w:jc w:val="left"/>
      </w:pPr>
      <w:r>
        <w:rPr>
          <w:spacing w:val="-231"/>
          <w:w w:val="252"/>
        </w:rPr>
        <w:t>？</w:t>
      </w:r>
      <w:r>
        <w:rPr>
          <w:w w:val="103"/>
        </w:rPr>
        <w:t>我們當然可以直接求出這個函數的微分，</w:t>
      </w:r>
      <w:r>
        <w:rPr>
          <w:spacing w:val="-36"/>
        </w:rPr>
        <w:t> </w:t>
      </w:r>
      <w:r>
        <w:rPr>
          <w:w w:val="103"/>
        </w:rPr>
        <w:t>但是這裡我們要使用鏈式法則，</w:t>
      </w:r>
      <w:r>
        <w:rPr>
          <w:spacing w:val="-68"/>
        </w:rPr>
        <w:t> </w:t>
      </w:r>
      <w:r>
        <w:rPr>
          <w:w w:val="110"/>
        </w:rPr>
        <w:t>令</w:t>
      </w:r>
      <w:r>
        <w:rPr/>
      </w:r>
    </w:p>
    <w:p>
      <w:pPr>
        <w:spacing w:line="427" w:lineRule="exact" w:before="0"/>
        <w:ind w:left="108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i/>
          <w:w w:val="102"/>
          <w:sz w:val="20"/>
          <w:szCs w:val="20"/>
        </w:rPr>
        <w:t>q</w:t>
      </w:r>
      <w:r>
        <w:rPr>
          <w:rFonts w:ascii="Times New Roman" w:hAnsi="Times New Roman" w:cs="Times New Roman" w:eastAsia="Times New Roman" w:hint="default"/>
          <w:i/>
          <w:spacing w:val="-23"/>
          <w:sz w:val="20"/>
          <w:szCs w:val="20"/>
        </w:rPr>
        <w:t> </w:t>
      </w:r>
      <w:r>
        <w:rPr>
          <w:rFonts w:ascii="細明體_HKSCS" w:hAnsi="細明體_HKSCS" w:cs="細明體_HKSCS" w:eastAsia="細明體_HKSCS" w:hint="default"/>
          <w:spacing w:val="-30"/>
          <w:w w:val="69"/>
          <w:sz w:val="22"/>
          <w:szCs w:val="22"/>
        </w:rPr>
        <w:t>＝</w:t>
      </w:r>
      <w:r>
        <w:rPr>
          <w:rFonts w:ascii="細明體_HKSCS" w:hAnsi="細明體_HKSCS" w:cs="細明體_HKSCS" w:eastAsia="細明體_HKSCS" w:hint="default"/>
          <w:w w:val="200"/>
          <w:sz w:val="20"/>
          <w:szCs w:val="20"/>
        </w:rPr>
        <w:t>句</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4"/>
          <w:sz w:val="20"/>
          <w:szCs w:val="20"/>
        </w:rPr>
        <w:t>那</w:t>
      </w:r>
      <w:r>
        <w:rPr>
          <w:rFonts w:ascii="細明體_HKSCS" w:hAnsi="細明體_HKSCS" w:cs="細明體_HKSCS" w:eastAsia="細明體_HKSCS" w:hint="default"/>
          <w:spacing w:val="8"/>
          <w:w w:val="104"/>
          <w:sz w:val="20"/>
          <w:szCs w:val="20"/>
        </w:rPr>
        <w:t>麼</w:t>
      </w:r>
      <w:r>
        <w:rPr>
          <w:rFonts w:ascii="Times New Roman" w:hAnsi="Times New Roman" w:cs="Times New Roman" w:eastAsia="Times New Roman" w:hint="default"/>
          <w:i/>
          <w:w w:val="106"/>
          <w:sz w:val="20"/>
          <w:szCs w:val="20"/>
        </w:rPr>
        <w:t>f=q</w:t>
      </w:r>
      <w:r>
        <w:rPr>
          <w:rFonts w:ascii="Times New Roman" w:hAnsi="Times New Roman" w:cs="Times New Roman" w:eastAsia="Times New Roman" w:hint="default"/>
          <w:i/>
          <w:spacing w:val="8"/>
          <w:w w:val="106"/>
          <w:sz w:val="20"/>
          <w:szCs w:val="20"/>
        </w:rPr>
        <w:t>z</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1"/>
          <w:sz w:val="20"/>
          <w:szCs w:val="20"/>
        </w:rPr>
        <w:t>對於這兩個式子，</w:t>
      </w:r>
      <w:r>
        <w:rPr>
          <w:rFonts w:ascii="細明體_HKSCS" w:hAnsi="細明體_HKSCS" w:cs="細明體_HKSCS" w:eastAsia="細明體_HKSCS" w:hint="default"/>
          <w:spacing w:val="-82"/>
          <w:sz w:val="20"/>
          <w:szCs w:val="20"/>
        </w:rPr>
        <w:t> </w:t>
      </w:r>
      <w:r>
        <w:rPr>
          <w:rFonts w:ascii="細明體_HKSCS" w:hAnsi="細明體_HKSCS" w:cs="細明體_HKSCS" w:eastAsia="細明體_HKSCS" w:hint="default"/>
          <w:w w:val="115"/>
          <w:sz w:val="20"/>
          <w:szCs w:val="20"/>
        </w:rPr>
        <w:t>分別求出它們的晰</w:t>
      </w:r>
      <w:r>
        <w:rPr>
          <w:rFonts w:ascii="細明體_HKSCS" w:hAnsi="細明體_HKSCS" w:cs="細明體_HKSCS" w:eastAsia="細明體_HKSCS" w:hint="default"/>
          <w:spacing w:val="-20"/>
          <w:sz w:val="20"/>
          <w:szCs w:val="20"/>
        </w:rPr>
        <w:t> </w:t>
      </w:r>
      <w:r>
        <w:rPr>
          <w:rFonts w:ascii="細明體_HKSCS" w:hAnsi="細明體_HKSCS" w:cs="細明體_HKSCS" w:eastAsia="細明體_HKSCS" w:hint="default"/>
          <w:spacing w:val="-226"/>
          <w:w w:val="166"/>
          <w:sz w:val="20"/>
          <w:szCs w:val="20"/>
        </w:rPr>
        <w:t>，</w:t>
      </w:r>
      <w:r>
        <w:rPr>
          <w:rFonts w:ascii="Arial" w:hAnsi="Arial" w:cs="Arial" w:eastAsia="Arial" w:hint="default"/>
          <w:w w:val="107"/>
          <w:sz w:val="51"/>
          <w:szCs w:val="51"/>
        </w:rPr>
        <w:t>-f</w:t>
      </w:r>
      <w:r>
        <w:rPr>
          <w:rFonts w:ascii="Arial" w:hAnsi="Arial" w:cs="Arial" w:eastAsia="Arial" w:hint="default"/>
          <w:spacing w:val="-61"/>
          <w:sz w:val="51"/>
          <w:szCs w:val="51"/>
        </w:rPr>
        <w:t> </w:t>
      </w:r>
      <w:r>
        <w:rPr>
          <w:rFonts w:ascii="Times New Roman" w:hAnsi="Times New Roman" w:cs="Times New Roman" w:eastAsia="Times New Roman" w:hint="default"/>
          <w:i/>
          <w:w w:val="108"/>
          <w:sz w:val="20"/>
          <w:szCs w:val="20"/>
        </w:rPr>
        <w:t>=</w:t>
      </w:r>
      <w:r>
        <w:rPr>
          <w:rFonts w:ascii="Times New Roman" w:hAnsi="Times New Roman" w:cs="Times New Roman" w:eastAsia="Times New Roman" w:hint="default"/>
          <w:i/>
          <w:w w:val="108"/>
          <w:sz w:val="20"/>
          <w:szCs w:val="20"/>
        </w:rPr>
        <w:t>z</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23"/>
          <w:sz w:val="20"/>
          <w:szCs w:val="20"/>
        </w:rPr>
        <w:t> </w:t>
      </w:r>
      <w:r>
        <w:rPr>
          <w:rFonts w:ascii="細明體_HKSCS" w:hAnsi="細明體_HKSCS" w:cs="細明體_HKSCS" w:eastAsia="細明體_HKSCS" w:hint="default"/>
          <w:spacing w:val="24"/>
          <w:w w:val="200"/>
          <w:sz w:val="20"/>
          <w:szCs w:val="20"/>
        </w:rPr>
        <w:t>多</w:t>
      </w:r>
      <w:r>
        <w:rPr>
          <w:rFonts w:ascii="細明體_HKSCS" w:hAnsi="細明體_HKSCS" w:cs="細明體_HKSCS" w:eastAsia="細明體_HKSCS" w:hint="default"/>
          <w:spacing w:val="-19"/>
          <w:w w:val="74"/>
          <w:sz w:val="22"/>
          <w:szCs w:val="22"/>
        </w:rPr>
        <w:t>＝</w:t>
      </w:r>
      <w:r>
        <w:rPr>
          <w:rFonts w:ascii="Times New Roman" w:hAnsi="Times New Roman" w:cs="Times New Roman" w:eastAsia="Times New Roman" w:hint="default"/>
          <w:i/>
          <w:w w:val="94"/>
          <w:sz w:val="20"/>
          <w:szCs w:val="20"/>
        </w:rPr>
        <w:t>q</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4"/>
          <w:sz w:val="20"/>
          <w:szCs w:val="20"/>
        </w:rPr>
        <w:t> </w:t>
      </w:r>
      <w:r>
        <w:rPr>
          <w:rFonts w:ascii="Times New Roman" w:hAnsi="Times New Roman" w:cs="Times New Roman" w:eastAsia="Times New Roman" w:hint="default"/>
          <w:i/>
          <w:w w:val="70"/>
          <w:sz w:val="20"/>
          <w:szCs w:val="20"/>
        </w:rPr>
        <w:t>•</w:t>
      </w:r>
      <w:r>
        <w:rPr>
          <w:rFonts w:ascii="Times New Roman" w:hAnsi="Times New Roman" w:cs="Times New Roman" w:eastAsia="Times New Roman" w:hint="default"/>
          <w:sz w:val="20"/>
          <w:szCs w:val="20"/>
        </w:rPr>
      </w:r>
    </w:p>
    <w:p>
      <w:pPr>
        <w:spacing w:line="273" w:lineRule="exact" w:before="0"/>
        <w:ind w:left="1101" w:right="0" w:firstLine="0"/>
        <w:jc w:val="left"/>
        <w:rPr>
          <w:rFonts w:ascii="Times New Roman" w:hAnsi="Times New Roman" w:cs="Times New Roman" w:eastAsia="Times New Roman" w:hint="default"/>
          <w:sz w:val="45"/>
          <w:szCs w:val="45"/>
        </w:rPr>
      </w:pPr>
      <w:r>
        <w:rPr>
          <w:rFonts w:ascii="細明體_HKSCS" w:hAnsi="細明體_HKSCS" w:cs="細明體_HKSCS" w:eastAsia="細明體_HKSCS" w:hint="default"/>
          <w:w w:val="106"/>
          <w:sz w:val="20"/>
          <w:szCs w:val="20"/>
        </w:rPr>
        <w:t>同時</w:t>
      </w:r>
      <w:r>
        <w:rPr>
          <w:rFonts w:ascii="細明體_HKSCS" w:hAnsi="細明體_HKSCS" w:cs="細明體_HKSCS" w:eastAsia="細明體_HKSCS" w:hint="default"/>
          <w:spacing w:val="-71"/>
          <w:sz w:val="20"/>
          <w:szCs w:val="20"/>
        </w:rPr>
        <w:t> </w:t>
      </w:r>
      <w:r>
        <w:rPr>
          <w:rFonts w:ascii="Arial" w:hAnsi="Arial" w:cs="Arial" w:eastAsia="Arial" w:hint="default"/>
          <w:spacing w:val="26"/>
          <w:w w:val="124"/>
          <w:sz w:val="19"/>
          <w:szCs w:val="19"/>
        </w:rPr>
        <w:t>q</w:t>
      </w:r>
      <w:r>
        <w:rPr>
          <w:rFonts w:ascii="細明體_HKSCS" w:hAnsi="細明體_HKSCS" w:cs="細明體_HKSCS" w:eastAsia="細明體_HKSCS" w:hint="default"/>
          <w:w w:val="105"/>
          <w:sz w:val="20"/>
          <w:szCs w:val="20"/>
        </w:rPr>
        <w:t>是</w:t>
      </w:r>
      <w:r>
        <w:rPr>
          <w:rFonts w:ascii="細明體_HKSCS" w:hAnsi="細明體_HKSCS" w:cs="細明體_HKSCS" w:eastAsia="細明體_HKSCS" w:hint="default"/>
          <w:spacing w:val="-73"/>
          <w:sz w:val="20"/>
          <w:szCs w:val="20"/>
        </w:rPr>
        <w:t> </w:t>
      </w:r>
      <w:r>
        <w:rPr>
          <w:rFonts w:ascii="Times New Roman" w:hAnsi="Times New Roman" w:cs="Times New Roman" w:eastAsia="Times New Roman" w:hint="default"/>
          <w:w w:val="108"/>
          <w:sz w:val="22"/>
          <w:szCs w:val="22"/>
        </w:rPr>
        <w:t>x</w:t>
      </w:r>
      <w:r>
        <w:rPr>
          <w:rFonts w:ascii="Times New Roman" w:hAnsi="Times New Roman" w:cs="Times New Roman" w:eastAsia="Times New Roman" w:hint="default"/>
          <w:spacing w:val="-16"/>
          <w:sz w:val="22"/>
          <w:szCs w:val="22"/>
        </w:rPr>
        <w:t> </w:t>
      </w:r>
      <w:r>
        <w:rPr>
          <w:rFonts w:ascii="細明體_HKSCS" w:hAnsi="細明體_HKSCS" w:cs="細明體_HKSCS" w:eastAsia="細明體_HKSCS" w:hint="default"/>
          <w:spacing w:val="10"/>
          <w:w w:val="110"/>
          <w:sz w:val="20"/>
          <w:szCs w:val="20"/>
        </w:rPr>
        <w:t>和</w:t>
      </w:r>
      <w:r>
        <w:rPr>
          <w:rFonts w:ascii="Times New Roman" w:hAnsi="Times New Roman" w:cs="Times New Roman" w:eastAsia="Times New Roman" w:hint="default"/>
          <w:w w:val="117"/>
          <w:sz w:val="21"/>
          <w:szCs w:val="21"/>
        </w:rPr>
        <w:t>y</w:t>
      </w:r>
      <w:r>
        <w:rPr>
          <w:rFonts w:ascii="Times New Roman" w:hAnsi="Times New Roman" w:cs="Times New Roman" w:eastAsia="Times New Roman" w:hint="default"/>
          <w:spacing w:val="-10"/>
          <w:sz w:val="21"/>
          <w:szCs w:val="21"/>
        </w:rPr>
        <w:t> </w:t>
      </w:r>
      <w:r>
        <w:rPr>
          <w:rFonts w:ascii="細明體_HKSCS" w:hAnsi="細明體_HKSCS" w:cs="細明體_HKSCS" w:eastAsia="細明體_HKSCS" w:hint="default"/>
          <w:w w:val="159"/>
          <w:sz w:val="20"/>
          <w:szCs w:val="20"/>
        </w:rPr>
        <w:t>的棚</w:t>
      </w:r>
      <w:r>
        <w:rPr>
          <w:rFonts w:ascii="細明體_HKSCS" w:hAnsi="細明體_HKSCS" w:cs="細明體_HKSCS" w:eastAsia="細明體_HKSCS" w:hint="default"/>
          <w:spacing w:val="-61"/>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3"/>
          <w:sz w:val="20"/>
          <w:szCs w:val="20"/>
        </w:rPr>
        <w:t>所以能夠獲得</w:t>
      </w:r>
      <w:r>
        <w:rPr>
          <w:rFonts w:ascii="細明體_HKSCS" w:hAnsi="細明體_HKSCS" w:cs="細明體_HKSCS" w:eastAsia="細明體_HKSCS" w:hint="default"/>
          <w:spacing w:val="-12"/>
          <w:sz w:val="20"/>
          <w:szCs w:val="20"/>
        </w:rPr>
        <w:t> </w:t>
      </w:r>
      <w:r>
        <w:rPr>
          <w:rFonts w:ascii="細明體_HKSCS" w:hAnsi="細明體_HKSCS" w:cs="細明體_HKSCS" w:eastAsia="細明體_HKSCS" w:hint="default"/>
          <w:w w:val="142"/>
          <w:sz w:val="20"/>
          <w:szCs w:val="20"/>
        </w:rPr>
        <w:t>年</w:t>
      </w:r>
      <w:r>
        <w:rPr>
          <w:rFonts w:ascii="細明體_HKSCS" w:hAnsi="細明體_HKSCS" w:cs="細明體_HKSCS" w:eastAsia="細明體_HKSCS" w:hint="default"/>
          <w:spacing w:val="-60"/>
          <w:w w:val="142"/>
          <w:sz w:val="20"/>
          <w:szCs w:val="20"/>
        </w:rPr>
        <w:t>＝</w:t>
      </w:r>
      <w:r>
        <w:rPr>
          <w:rFonts w:ascii="Arial" w:hAnsi="Arial" w:cs="Arial" w:eastAsia="Arial" w:hint="default"/>
          <w:spacing w:val="-12"/>
          <w:w w:val="276"/>
          <w:sz w:val="19"/>
          <w:szCs w:val="19"/>
        </w:rPr>
        <w:t>I</w:t>
      </w:r>
      <w:r>
        <w:rPr>
          <w:rFonts w:ascii="細明體_HKSCS" w:hAnsi="細明體_HKSCS" w:cs="細明體_HKSCS" w:eastAsia="細明體_HKSCS" w:hint="default"/>
          <w:w w:val="138"/>
          <w:sz w:val="20"/>
          <w:szCs w:val="20"/>
        </w:rPr>
        <w:t>年</w:t>
      </w:r>
      <w:r>
        <w:rPr>
          <w:rFonts w:ascii="細明體_HKSCS" w:hAnsi="細明體_HKSCS" w:cs="細明體_HKSCS" w:eastAsia="細明體_HKSCS" w:hint="default"/>
          <w:spacing w:val="-12"/>
          <w:w w:val="138"/>
          <w:sz w:val="20"/>
          <w:szCs w:val="20"/>
        </w:rPr>
        <w:t>＝</w:t>
      </w:r>
      <w:r>
        <w:rPr>
          <w:rFonts w:ascii="Arial" w:hAnsi="Arial" w:cs="Arial" w:eastAsia="Arial" w:hint="default"/>
          <w:spacing w:val="-2"/>
          <w:w w:val="276"/>
          <w:sz w:val="19"/>
          <w:szCs w:val="19"/>
        </w:rPr>
        <w:t>I</w:t>
      </w:r>
      <w:r>
        <w:rPr>
          <w:rFonts w:ascii="細明體_HKSCS" w:hAnsi="細明體_HKSCS" w:cs="細明體_HKSCS" w:eastAsia="細明體_HKSCS" w:hint="default"/>
          <w:spacing w:val="-162"/>
          <w:w w:val="149"/>
          <w:sz w:val="20"/>
          <w:szCs w:val="20"/>
        </w:rPr>
        <w:t>。</w:t>
      </w:r>
      <w:r>
        <w:rPr>
          <w:rFonts w:ascii="細明體_HKSCS" w:hAnsi="細明體_HKSCS" w:cs="細明體_HKSCS" w:eastAsia="細明體_HKSCS" w:hint="default"/>
          <w:sz w:val="20"/>
          <w:szCs w:val="20"/>
        </w:rPr>
        <w:t>我們關</w:t>
      </w:r>
      <w:r>
        <w:rPr>
          <w:rFonts w:ascii="細明體_HKSCS" w:hAnsi="細明體_HKSCS" w:cs="細明體_HKSCS" w:eastAsia="細明體_HKSCS" w:hint="default"/>
          <w:spacing w:val="-30"/>
          <w:sz w:val="20"/>
          <w:szCs w:val="20"/>
        </w:rPr>
        <w:t>心</w:t>
      </w:r>
      <w:r>
        <w:rPr>
          <w:rFonts w:ascii="細明體_HKSCS" w:hAnsi="細明體_HKSCS" w:cs="細明體_HKSCS" w:eastAsia="細明體_HKSCS" w:hint="default"/>
          <w:w w:val="150"/>
          <w:sz w:val="20"/>
          <w:szCs w:val="20"/>
        </w:rPr>
        <w:t>棚題是</w:t>
      </w:r>
      <w:r>
        <w:rPr>
          <w:rFonts w:ascii="細明體_HKSCS" w:hAnsi="細明體_HKSCS" w:cs="細明體_HKSCS" w:eastAsia="細明體_HKSCS" w:hint="default"/>
          <w:spacing w:val="-43"/>
          <w:sz w:val="20"/>
          <w:szCs w:val="20"/>
        </w:rPr>
        <w:t> </w:t>
      </w:r>
      <w:r>
        <w:rPr>
          <w:rFonts w:ascii="Times New Roman" w:hAnsi="Times New Roman" w:cs="Times New Roman" w:eastAsia="Times New Roman" w:hint="default"/>
          <w:w w:val="180"/>
          <w:sz w:val="45"/>
          <w:szCs w:val="45"/>
        </w:rPr>
        <w:t>4</w:t>
      </w:r>
      <w:r>
        <w:rPr>
          <w:rFonts w:ascii="Times New Roman" w:hAnsi="Times New Roman" w:cs="Times New Roman" w:eastAsia="Times New Roman" w:hint="default"/>
          <w:sz w:val="45"/>
          <w:szCs w:val="45"/>
        </w:rPr>
      </w:r>
    </w:p>
    <w:p>
      <w:pPr>
        <w:tabs>
          <w:tab w:pos="7837" w:val="left" w:leader="none"/>
        </w:tabs>
        <w:spacing w:line="520" w:lineRule="exact" w:before="0"/>
        <w:ind w:left="1026" w:right="0" w:firstLine="0"/>
        <w:jc w:val="center"/>
        <w:rPr>
          <w:rFonts w:ascii="細明體_HKSCS" w:hAnsi="細明體_HKSCS" w:cs="細明體_HKSCS" w:eastAsia="細明體_HKSCS" w:hint="default"/>
          <w:sz w:val="52"/>
          <w:szCs w:val="52"/>
        </w:rPr>
      </w:pPr>
      <w:r>
        <w:rPr/>
        <w:pict>
          <v:shape style="position:absolute;margin-left:63.360001pt;margin-top:16.878252pt;width:34.3pt;height:13pt;mso-position-horizontal-relative:page;mso-position-vertical-relative:paragraph;z-index:-470320" type="#_x0000_t202" filled="false" stroked="false">
            <v:textbox inset="0,0,0,0">
              <w:txbxContent>
                <w:p>
                  <w:pPr>
                    <w:spacing w:line="260" w:lineRule="exact" w:before="0"/>
                    <w:ind w:left="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i/>
                      <w:w w:val="84"/>
                      <w:sz w:val="20"/>
                      <w:szCs w:val="20"/>
                    </w:rPr>
                    <w:t>iJv</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24"/>
                      <w:sz w:val="20"/>
                      <w:szCs w:val="20"/>
                    </w:rPr>
                    <w:t> </w:t>
                  </w:r>
                  <w:r>
                    <w:rPr>
                      <w:rFonts w:ascii="細明體_HKSCS" w:hAnsi="細明體_HKSCS" w:cs="細明體_HKSCS" w:eastAsia="細明體_HKSCS" w:hint="default"/>
                      <w:spacing w:val="-242"/>
                      <w:w w:val="165"/>
                      <w:sz w:val="26"/>
                      <w:szCs w:val="26"/>
                    </w:rPr>
                    <w:t>’</w:t>
                  </w:r>
                  <w:r>
                    <w:rPr>
                      <w:rFonts w:ascii="Times New Roman" w:hAnsi="Times New Roman" w:cs="Times New Roman" w:eastAsia="Times New Roman" w:hint="default"/>
                      <w:i/>
                      <w:w w:val="97"/>
                      <w:sz w:val="20"/>
                      <w:szCs w:val="20"/>
                    </w:rPr>
                    <w:t>oz</w:t>
                  </w:r>
                  <w:r>
                    <w:rPr>
                      <w:rFonts w:ascii="Times New Roman" w:hAnsi="Times New Roman" w:cs="Times New Roman" w:eastAsia="Times New Roman" w:hint="default"/>
                      <w:sz w:val="20"/>
                      <w:szCs w:val="20"/>
                    </w:rPr>
                  </w:r>
                </w:p>
              </w:txbxContent>
            </v:textbox>
            <w10:wrap type="none"/>
          </v:shape>
        </w:pict>
      </w:r>
      <w:r>
        <w:rPr>
          <w:rFonts w:ascii="Times New Roman" w:hAnsi="Times New Roman" w:cs="Times New Roman" w:eastAsia="Times New Roman" w:hint="default"/>
          <w:w w:val="155"/>
          <w:sz w:val="42"/>
          <w:szCs w:val="42"/>
        </w:rPr>
        <w:t>4 </w:t>
      </w:r>
      <w:r>
        <w:rPr>
          <w:rFonts w:ascii="Arial" w:hAnsi="Arial" w:cs="Arial" w:eastAsia="Arial" w:hint="default"/>
          <w:i/>
          <w:sz w:val="22"/>
          <w:szCs w:val="22"/>
        </w:rPr>
        <w:t>_gf_</w:t>
      </w:r>
      <w:r>
        <w:rPr>
          <w:rFonts w:ascii="Arial" w:hAnsi="Arial" w:cs="Arial" w:eastAsia="Arial" w:hint="default"/>
          <w:i/>
          <w:spacing w:val="31"/>
          <w:sz w:val="22"/>
          <w:szCs w:val="22"/>
        </w:rPr>
        <w:t> </w:t>
      </w:r>
      <w:r>
        <w:rPr>
          <w:rFonts w:ascii="細明體_HKSCS" w:hAnsi="細明體_HKSCS" w:cs="細明體_HKSCS" w:eastAsia="細明體_HKSCS" w:hint="default"/>
          <w:spacing w:val="-3"/>
          <w:sz w:val="20"/>
          <w:szCs w:val="20"/>
        </w:rPr>
        <w:t>鏈式法則告訴我們如何來計算出它們</w:t>
      </w:r>
      <w:r>
        <w:rPr>
          <w:rFonts w:ascii="細明體_HKSCS" w:hAnsi="細明體_HKSCS" w:cs="細明體_HKSCS" w:eastAsia="細明體_HKSCS" w:hint="default"/>
          <w:spacing w:val="-73"/>
          <w:sz w:val="20"/>
          <w:szCs w:val="20"/>
        </w:rPr>
        <w:t> </w:t>
      </w:r>
      <w:r>
        <w:rPr>
          <w:rFonts w:ascii="細明體_HKSCS" w:hAnsi="細明體_HKSCS" w:cs="細明體_HKSCS" w:eastAsia="細明體_HKSCS" w:hint="default"/>
          <w:spacing w:val="-16"/>
          <w:sz w:val="20"/>
          <w:szCs w:val="20"/>
        </w:rPr>
        <w:t>的值。</w:t>
        <w:tab/>
      </w:r>
      <w:r>
        <w:rPr>
          <w:rFonts w:ascii="細明體_HKSCS" w:hAnsi="細明體_HKSCS" w:cs="細明體_HKSCS" w:eastAsia="細明體_HKSCS" w:hint="default"/>
          <w:w w:val="70"/>
          <w:sz w:val="52"/>
          <w:szCs w:val="52"/>
        </w:rPr>
        <w:t>－</w:t>
      </w:r>
      <w:r>
        <w:rPr>
          <w:rFonts w:ascii="細明體_HKSCS" w:hAnsi="細明體_HKSCS" w:cs="細明體_HKSCS" w:eastAsia="細明體_HKSCS" w:hint="default"/>
          <w:sz w:val="52"/>
          <w:szCs w:val="52"/>
        </w:rPr>
      </w:r>
    </w:p>
    <w:p>
      <w:pPr>
        <w:tabs>
          <w:tab w:pos="4946" w:val="left" w:leader="none"/>
          <w:tab w:pos="7775" w:val="left" w:leader="none"/>
        </w:tabs>
        <w:spacing w:line="373" w:lineRule="exact" w:before="160"/>
        <w:ind w:left="3859" w:right="0" w:firstLine="0"/>
        <w:jc w:val="left"/>
        <w:rPr>
          <w:rFonts w:ascii="Times New Roman" w:hAnsi="Times New Roman" w:cs="Times New Roman" w:eastAsia="Times New Roman" w:hint="default"/>
          <w:sz w:val="19"/>
          <w:szCs w:val="19"/>
        </w:rPr>
      </w:pPr>
      <w:r>
        <w:rPr/>
        <w:pict>
          <v:shape style="position:absolute;margin-left:242.639999pt;margin-top:20.548601pt;width:9.5pt;height:15pt;mso-position-horizontal-relative:page;mso-position-vertical-relative:paragraph;z-index:-470296" type="#_x0000_t202" filled="false" stroked="false">
            <v:textbox inset="0,0,0,0">
              <w:txbxContent>
                <w:p>
                  <w:pPr>
                    <w:spacing w:line="300" w:lineRule="exact" w:before="0"/>
                    <w:ind w:left="0" w:right="0" w:firstLine="0"/>
                    <w:jc w:val="left"/>
                    <w:rPr>
                      <w:rFonts w:ascii="Times New Roman" w:hAnsi="Times New Roman" w:cs="Times New Roman" w:eastAsia="Times New Roman" w:hint="default"/>
                      <w:sz w:val="30"/>
                      <w:szCs w:val="30"/>
                    </w:rPr>
                  </w:pPr>
                  <w:r>
                    <w:rPr>
                      <w:rFonts w:ascii="Times New Roman"/>
                      <w:i/>
                      <w:w w:val="65"/>
                      <w:sz w:val="30"/>
                    </w:rPr>
                    <w:t>ox</w:t>
                  </w:r>
                  <w:r>
                    <w:rPr>
                      <w:rFonts w:ascii="Times New Roman"/>
                      <w:sz w:val="30"/>
                    </w:rPr>
                  </w:r>
                </w:p>
              </w:txbxContent>
            </v:textbox>
            <w10:wrap type="none"/>
          </v:shape>
        </w:pict>
      </w:r>
      <w:r>
        <w:rPr>
          <w:rFonts w:ascii="Arial" w:hAnsi="Arial" w:cs="Arial" w:eastAsia="Arial" w:hint="default"/>
          <w:i/>
          <w:w w:val="75"/>
          <w:sz w:val="22"/>
          <w:szCs w:val="22"/>
        </w:rPr>
        <w:t>_gf_</w:t>
      </w:r>
      <w:r>
        <w:rPr>
          <w:rFonts w:ascii="Arial" w:hAnsi="Arial" w:cs="Arial" w:eastAsia="Arial" w:hint="default"/>
          <w:i/>
          <w:spacing w:val="-10"/>
          <w:w w:val="75"/>
          <w:sz w:val="22"/>
          <w:szCs w:val="22"/>
        </w:rPr>
        <w:t> </w:t>
      </w:r>
      <w:r>
        <w:rPr>
          <w:rFonts w:ascii="細明體_HKSCS" w:hAnsi="細明體_HKSCS" w:cs="細明體_HKSCS" w:eastAsia="細明體_HKSCS" w:hint="default"/>
          <w:w w:val="75"/>
          <w:sz w:val="20"/>
          <w:szCs w:val="20"/>
        </w:rPr>
        <w:t>＿</w:t>
        <w:tab/>
      </w:r>
      <w:r>
        <w:rPr>
          <w:rFonts w:ascii="Arial" w:hAnsi="Arial" w:cs="Arial" w:eastAsia="Arial" w:hint="default"/>
          <w:w w:val="580"/>
          <w:sz w:val="31"/>
          <w:szCs w:val="31"/>
        </w:rPr>
        <w:t>ι</w:t>
        <w:tab/>
      </w:r>
      <w:r>
        <w:rPr>
          <w:rFonts w:ascii="Times New Roman" w:hAnsi="Times New Roman" w:cs="Times New Roman" w:eastAsia="Times New Roman" w:hint="default"/>
          <w:w w:val="115"/>
          <w:position w:val="-9"/>
          <w:sz w:val="19"/>
          <w:szCs w:val="19"/>
        </w:rPr>
        <w:t>(3.33)</w:t>
      </w:r>
      <w:r>
        <w:rPr>
          <w:rFonts w:ascii="Times New Roman" w:hAnsi="Times New Roman" w:cs="Times New Roman" w:eastAsia="Times New Roman" w:hint="default"/>
          <w:sz w:val="19"/>
          <w:szCs w:val="19"/>
        </w:rPr>
      </w:r>
    </w:p>
    <w:p>
      <w:pPr>
        <w:tabs>
          <w:tab w:pos="775" w:val="left" w:leader="none"/>
        </w:tabs>
        <w:spacing w:line="160" w:lineRule="exact" w:before="0"/>
        <w:ind w:left="214" w:right="0" w:firstLine="0"/>
        <w:jc w:val="center"/>
        <w:rPr>
          <w:rFonts w:ascii="Arial" w:hAnsi="Arial" w:cs="Arial" w:eastAsia="Arial" w:hint="default"/>
          <w:sz w:val="19"/>
          <w:szCs w:val="19"/>
        </w:rPr>
      </w:pPr>
      <w:r>
        <w:rPr>
          <w:rFonts w:ascii="Arial"/>
          <w:i/>
          <w:w w:val="65"/>
          <w:sz w:val="19"/>
        </w:rPr>
        <w:t>OX</w:t>
        <w:tab/>
      </w:r>
      <w:r>
        <w:rPr>
          <w:rFonts w:ascii="Arial"/>
          <w:i/>
          <w:w w:val="90"/>
          <w:sz w:val="19"/>
        </w:rPr>
        <w:t>8q</w:t>
      </w:r>
      <w:r>
        <w:rPr>
          <w:rFonts w:ascii="Arial"/>
          <w:sz w:val="19"/>
        </w:rPr>
      </w:r>
    </w:p>
    <w:p>
      <w:pPr>
        <w:tabs>
          <w:tab w:pos="7768" w:val="left" w:leader="none"/>
        </w:tabs>
        <w:spacing w:line="295" w:lineRule="exact" w:before="72"/>
        <w:ind w:left="3851" w:right="0" w:firstLine="0"/>
        <w:jc w:val="left"/>
        <w:rPr>
          <w:rFonts w:ascii="Times New Roman" w:hAnsi="Times New Roman" w:cs="Times New Roman" w:eastAsia="Times New Roman" w:hint="default"/>
          <w:sz w:val="19"/>
          <w:szCs w:val="19"/>
        </w:rPr>
      </w:pPr>
      <w:r>
        <w:rPr>
          <w:rFonts w:ascii="Arial" w:hAnsi="Arial" w:cs="Arial" w:eastAsia="Arial" w:hint="default"/>
          <w:i/>
          <w:w w:val="78"/>
          <w:sz w:val="22"/>
          <w:szCs w:val="22"/>
        </w:rPr>
        <w:t>_</w:t>
      </w:r>
      <w:r>
        <w:rPr>
          <w:rFonts w:ascii="Arial" w:hAnsi="Arial" w:cs="Arial" w:eastAsia="Arial" w:hint="default"/>
          <w:i/>
          <w:w w:val="78"/>
          <w:sz w:val="22"/>
          <w:szCs w:val="22"/>
        </w:rPr>
        <w:t>gf</w:t>
      </w:r>
      <w:r>
        <w:rPr>
          <w:rFonts w:ascii="Arial" w:hAnsi="Arial" w:cs="Arial" w:eastAsia="Arial" w:hint="default"/>
          <w:i/>
          <w:w w:val="78"/>
          <w:sz w:val="22"/>
          <w:szCs w:val="22"/>
        </w:rPr>
        <w:t>_</w:t>
      </w:r>
      <w:r>
        <w:rPr>
          <w:rFonts w:ascii="Arial" w:hAnsi="Arial" w:cs="Arial" w:eastAsia="Arial" w:hint="default"/>
          <w:i/>
          <w:spacing w:val="4"/>
          <w:sz w:val="22"/>
          <w:szCs w:val="22"/>
        </w:rPr>
        <w:t> </w:t>
      </w:r>
      <w:r>
        <w:rPr>
          <w:rFonts w:ascii="Arial" w:hAnsi="Arial" w:cs="Arial" w:eastAsia="Arial" w:hint="default"/>
          <w:w w:val="171"/>
          <w:sz w:val="14"/>
          <w:szCs w:val="14"/>
        </w:rPr>
        <w:t>=</w:t>
      </w:r>
      <w:r>
        <w:rPr>
          <w:rFonts w:ascii="Arial" w:hAnsi="Arial" w:cs="Arial" w:eastAsia="Arial" w:hint="default"/>
          <w:spacing w:val="-21"/>
          <w:sz w:val="14"/>
          <w:szCs w:val="14"/>
        </w:rPr>
        <w:t> </w:t>
      </w:r>
      <w:r>
        <w:rPr>
          <w:rFonts w:ascii="Times New Roman" w:hAnsi="Times New Roman" w:cs="Times New Roman" w:eastAsia="Times New Roman" w:hint="default"/>
          <w:i/>
          <w:w w:val="74"/>
          <w:sz w:val="22"/>
          <w:szCs w:val="22"/>
        </w:rPr>
        <w:t>_</w:t>
      </w:r>
      <w:r>
        <w:rPr>
          <w:rFonts w:ascii="Times New Roman" w:hAnsi="Times New Roman" w:cs="Times New Roman" w:eastAsia="Times New Roman" w:hint="default"/>
          <w:i/>
          <w:w w:val="73"/>
          <w:sz w:val="22"/>
          <w:szCs w:val="22"/>
        </w:rPr>
        <w:t>}j</w:t>
      </w:r>
      <w:r>
        <w:rPr>
          <w:rFonts w:ascii="Times New Roman" w:hAnsi="Times New Roman" w:cs="Times New Roman" w:eastAsia="Times New Roman" w:hint="default"/>
          <w:i/>
          <w:sz w:val="22"/>
          <w:szCs w:val="22"/>
        </w:rPr>
      </w:r>
      <w:r>
        <w:rPr>
          <w:rFonts w:ascii="Times New Roman" w:hAnsi="Times New Roman" w:cs="Times New Roman" w:eastAsia="Times New Roman" w:hint="default"/>
          <w:i/>
          <w:sz w:val="22"/>
          <w:szCs w:val="22"/>
          <w:u w:val="single" w:color="000000"/>
        </w:rPr>
        <w:t>   </w:t>
      </w:r>
      <w:r>
        <w:rPr>
          <w:rFonts w:ascii="Times New Roman" w:hAnsi="Times New Roman" w:cs="Times New Roman" w:eastAsia="Times New Roman" w:hint="default"/>
          <w:i/>
          <w:spacing w:val="-18"/>
          <w:sz w:val="22"/>
          <w:szCs w:val="22"/>
          <w:u w:val="single" w:color="000000"/>
        </w:rPr>
        <w:t> </w:t>
      </w:r>
      <w:r>
        <w:rPr>
          <w:rFonts w:ascii="Times New Roman" w:hAnsi="Times New Roman" w:cs="Times New Roman" w:eastAsia="Times New Roman" w:hint="default"/>
          <w:i/>
          <w:spacing w:val="-18"/>
          <w:sz w:val="22"/>
          <w:szCs w:val="22"/>
        </w:rPr>
      </w:r>
      <w:r>
        <w:rPr>
          <w:rFonts w:ascii="Times New Roman" w:hAnsi="Times New Roman" w:cs="Times New Roman" w:eastAsia="Times New Roman" w:hint="default"/>
          <w:i/>
          <w:w w:val="74"/>
          <w:sz w:val="22"/>
          <w:szCs w:val="22"/>
        </w:rPr>
        <w:t>£</w:t>
      </w:r>
      <w:r>
        <w:rPr>
          <w:rFonts w:ascii="Times New Roman" w:hAnsi="Times New Roman" w:cs="Times New Roman" w:eastAsia="Times New Roman" w:hint="default"/>
          <w:i/>
          <w:spacing w:val="8"/>
          <w:w w:val="74"/>
          <w:sz w:val="22"/>
          <w:szCs w:val="22"/>
        </w:rPr>
        <w:t>_</w:t>
      </w:r>
      <w:r>
        <w:rPr>
          <w:rFonts w:ascii="Arial" w:hAnsi="Arial" w:cs="Arial" w:eastAsia="Arial" w:hint="default"/>
          <w:w w:val="600"/>
          <w:sz w:val="31"/>
          <w:szCs w:val="31"/>
        </w:rPr>
        <w:t>ι</w:t>
      </w:r>
      <w:r>
        <w:rPr>
          <w:rFonts w:ascii="Arial" w:hAnsi="Arial" w:cs="Arial" w:eastAsia="Arial" w:hint="default"/>
          <w:sz w:val="31"/>
          <w:szCs w:val="31"/>
        </w:rPr>
        <w:tab/>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w w:val="108"/>
          <w:sz w:val="19"/>
          <w:szCs w:val="19"/>
        </w:rPr>
        <w:t>3.34)</w:t>
      </w:r>
      <w:r>
        <w:rPr>
          <w:rFonts w:ascii="Times New Roman" w:hAnsi="Times New Roman" w:cs="Times New Roman" w:eastAsia="Times New Roman" w:hint="default"/>
          <w:sz w:val="19"/>
          <w:szCs w:val="19"/>
        </w:rPr>
      </w:r>
    </w:p>
    <w:p>
      <w:pPr>
        <w:tabs>
          <w:tab w:pos="4492" w:val="left" w:leader="none"/>
        </w:tabs>
        <w:spacing w:line="169" w:lineRule="exact" w:before="0"/>
        <w:ind w:left="3931" w:right="0" w:firstLine="0"/>
        <w:jc w:val="left"/>
        <w:rPr>
          <w:rFonts w:ascii="Times New Roman" w:hAnsi="Times New Roman" w:cs="Times New Roman" w:eastAsia="Times New Roman" w:hint="default"/>
          <w:sz w:val="20"/>
          <w:szCs w:val="20"/>
        </w:rPr>
      </w:pPr>
      <w:r>
        <w:rPr>
          <w:rFonts w:ascii="Times New Roman"/>
          <w:i/>
          <w:w w:val="85"/>
          <w:sz w:val="20"/>
        </w:rPr>
        <w:t>iJy</w:t>
        <w:tab/>
      </w:r>
      <w:r>
        <w:rPr>
          <w:rFonts w:ascii="Times New Roman"/>
          <w:i/>
          <w:w w:val="95"/>
          <w:sz w:val="20"/>
        </w:rPr>
        <w:t>iJq</w:t>
      </w:r>
      <w:r>
        <w:rPr>
          <w:rFonts w:ascii="Times New Roman"/>
          <w:i/>
          <w:spacing w:val="44"/>
          <w:w w:val="95"/>
          <w:sz w:val="20"/>
        </w:rPr>
        <w:t> </w:t>
      </w:r>
      <w:r>
        <w:rPr>
          <w:rFonts w:ascii="Times New Roman"/>
          <w:i/>
          <w:w w:val="95"/>
          <w:sz w:val="20"/>
        </w:rPr>
        <w:t>iJy</w:t>
      </w:r>
      <w:r>
        <w:rPr>
          <w:rFonts w:ascii="Times New Roman"/>
          <w:sz w:val="20"/>
        </w:rPr>
      </w:r>
    </w:p>
    <w:p>
      <w:pPr>
        <w:spacing w:line="157" w:lineRule="exact" w:before="93"/>
        <w:ind w:left="272" w:right="0" w:firstLine="0"/>
        <w:jc w:val="center"/>
        <w:rPr>
          <w:rFonts w:ascii="Times New Roman" w:hAnsi="Times New Roman" w:cs="Times New Roman" w:eastAsia="Times New Roman" w:hint="default"/>
          <w:sz w:val="17"/>
          <w:szCs w:val="17"/>
        </w:rPr>
      </w:pPr>
      <w:r>
        <w:rPr>
          <w:rFonts w:ascii="Times New Roman"/>
          <w:i/>
          <w:w w:val="120"/>
          <w:sz w:val="17"/>
        </w:rPr>
        <w:t>8{</w:t>
      </w:r>
      <w:r>
        <w:rPr>
          <w:rFonts w:ascii="Times New Roman"/>
          <w:sz w:val="17"/>
        </w:rPr>
      </w:r>
    </w:p>
    <w:p>
      <w:pPr>
        <w:tabs>
          <w:tab w:pos="7768" w:val="left" w:leader="none"/>
        </w:tabs>
        <w:spacing w:line="202" w:lineRule="exact" w:before="0"/>
        <w:ind w:left="4147" w:right="0" w:firstLine="0"/>
        <w:jc w:val="left"/>
        <w:rPr>
          <w:rFonts w:ascii="Times New Roman" w:hAnsi="Times New Roman" w:cs="Times New Roman" w:eastAsia="Times New Roman" w:hint="default"/>
          <w:sz w:val="19"/>
          <w:szCs w:val="19"/>
        </w:rPr>
      </w:pPr>
      <w:r>
        <w:rPr>
          <w:rFonts w:ascii="Times New Roman"/>
          <w:i/>
          <w:w w:val="180"/>
          <w:position w:val="-1"/>
          <w:sz w:val="20"/>
        </w:rPr>
        <w:t>az</w:t>
      </w:r>
      <w:r>
        <w:rPr>
          <w:rFonts w:ascii="Times New Roman"/>
          <w:i/>
          <w:spacing w:val="2"/>
          <w:w w:val="180"/>
          <w:position w:val="-1"/>
          <w:sz w:val="20"/>
        </w:rPr>
        <w:t> </w:t>
      </w:r>
      <w:r>
        <w:rPr>
          <w:rFonts w:ascii="Times New Roman"/>
          <w:i/>
          <w:w w:val="120"/>
          <w:position w:val="-1"/>
          <w:sz w:val="20"/>
        </w:rPr>
        <w:t>=q</w:t>
        <w:tab/>
      </w:r>
      <w:r>
        <w:rPr>
          <w:rFonts w:ascii="Times New Roman"/>
          <w:w w:val="120"/>
          <w:sz w:val="19"/>
        </w:rPr>
        <w:t>(3.35)</w:t>
      </w:r>
      <w:r>
        <w:rPr>
          <w:rFonts w:ascii="Times New Roman"/>
          <w:sz w:val="19"/>
        </w:rPr>
      </w:r>
    </w:p>
    <w:p>
      <w:pPr>
        <w:spacing w:line="240" w:lineRule="auto" w:before="3"/>
        <w:ind w:right="0"/>
        <w:rPr>
          <w:rFonts w:ascii="Times New Roman" w:hAnsi="Times New Roman" w:cs="Times New Roman" w:eastAsia="Times New Roman" w:hint="default"/>
          <w:sz w:val="20"/>
          <w:szCs w:val="20"/>
        </w:rPr>
      </w:pPr>
    </w:p>
    <w:p>
      <w:pPr>
        <w:pStyle w:val="BodyText"/>
        <w:spacing w:line="331" w:lineRule="auto"/>
        <w:ind w:left="1072" w:right="199" w:firstLine="410"/>
        <w:jc w:val="both"/>
      </w:pPr>
      <w:r>
        <w:rPr>
          <w:w w:val="103"/>
        </w:rPr>
        <w:t>透過鏈式法則</w:t>
      </w:r>
      <w:r>
        <w:rPr>
          <w:spacing w:val="-2"/>
          <w:w w:val="103"/>
        </w:rPr>
        <w:t>知</w:t>
      </w:r>
      <w:r>
        <w:rPr>
          <w:w w:val="105"/>
        </w:rPr>
        <w:t>道</w:t>
      </w:r>
      <w:r>
        <w:rPr>
          <w:spacing w:val="-17"/>
          <w:w w:val="105"/>
        </w:rPr>
        <w:t>，</w:t>
      </w:r>
      <w:r>
        <w:rPr>
          <w:w w:val="102"/>
        </w:rPr>
        <w:t>如果需要對其</w:t>
      </w:r>
      <w:r>
        <w:rPr>
          <w:spacing w:val="19"/>
          <w:w w:val="102"/>
        </w:rPr>
        <w:t>中</w:t>
      </w:r>
      <w:r>
        <w:rPr>
          <w:w w:val="103"/>
        </w:rPr>
        <w:t>的元素求導</w:t>
      </w:r>
      <w:r>
        <w:rPr>
          <w:spacing w:val="-45"/>
        </w:rPr>
        <w:t> </w:t>
      </w:r>
      <w:r>
        <w:rPr>
          <w:spacing w:val="-226"/>
          <w:w w:val="166"/>
        </w:rPr>
        <w:t>，</w:t>
      </w:r>
      <w:r>
        <w:rPr>
          <w:w w:val="101"/>
        </w:rPr>
        <w:t>那麼可以一層一層求導，</w:t>
      </w:r>
      <w:r>
        <w:rPr>
          <w:w w:val="101"/>
        </w:rPr>
        <w:t> </w:t>
      </w:r>
      <w:r>
        <w:rPr>
          <w:spacing w:val="-4"/>
          <w:w w:val="105"/>
        </w:rPr>
        <w:t>然後將結果乘起來，這就是鏈式法則的核心，也是反向傳播演算法的核心。</w:t>
      </w:r>
      <w:r>
        <w:rPr>
          <w:spacing w:val="-4"/>
        </w:rPr>
      </w:r>
    </w:p>
    <w:p>
      <w:pPr>
        <w:spacing w:line="240" w:lineRule="auto" w:before="4"/>
        <w:ind w:right="0"/>
        <w:rPr>
          <w:rFonts w:ascii="細明體_HKSCS" w:hAnsi="細明體_HKSCS" w:cs="細明體_HKSCS" w:eastAsia="細明體_HKSCS" w:hint="default"/>
          <w:sz w:val="23"/>
          <w:szCs w:val="23"/>
        </w:rPr>
      </w:pPr>
    </w:p>
    <w:p>
      <w:pPr>
        <w:tabs>
          <w:tab w:pos="1936" w:val="left" w:leader="none"/>
        </w:tabs>
        <w:spacing w:before="0"/>
        <w:ind w:left="1079"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1"/>
          <w:w w:val="120"/>
          <w:sz w:val="27"/>
          <w:szCs w:val="27"/>
        </w:rPr>
        <w:t>3.5.2</w:t>
        <w:tab/>
      </w:r>
      <w:r>
        <w:rPr>
          <w:rFonts w:ascii="細明體_HKSCS" w:hAnsi="細明體_HKSCS" w:cs="細明體_HKSCS" w:eastAsia="細明體_HKSCS" w:hint="default"/>
          <w:spacing w:val="-8"/>
          <w:w w:val="120"/>
          <w:sz w:val="25"/>
          <w:szCs w:val="25"/>
        </w:rPr>
        <w:t>反向傳播演算法</w:t>
      </w:r>
      <w:r>
        <w:rPr>
          <w:rFonts w:ascii="細明體_HKSCS" w:hAnsi="細明體_HKSCS" w:cs="細明體_HKSCS" w:eastAsia="細明體_HKSCS" w:hint="default"/>
          <w:spacing w:val="-8"/>
          <w:sz w:val="25"/>
          <w:szCs w:val="25"/>
        </w:rPr>
      </w:r>
    </w:p>
    <w:p>
      <w:pPr>
        <w:pStyle w:val="BodyText"/>
        <w:spacing w:line="319" w:lineRule="auto" w:before="211"/>
        <w:ind w:left="1058" w:right="162" w:firstLine="424"/>
        <w:jc w:val="both"/>
      </w:pPr>
      <w:r>
        <w:rPr>
          <w:w w:val="102"/>
        </w:rPr>
        <w:t>了解了鏈式法</w:t>
      </w:r>
      <w:r>
        <w:rPr>
          <w:spacing w:val="-46"/>
          <w:w w:val="102"/>
        </w:rPr>
        <w:t>則</w:t>
      </w:r>
      <w:r>
        <w:rPr>
          <w:spacing w:val="-387"/>
          <w:w w:val="193"/>
        </w:rPr>
        <w:t>，</w:t>
      </w:r>
      <w:r>
        <w:rPr>
          <w:w w:val="102"/>
        </w:rPr>
        <w:t>我們就可以開始介紹反</w:t>
      </w:r>
      <w:r>
        <w:rPr>
          <w:spacing w:val="-67"/>
        </w:rPr>
        <w:t> </w:t>
      </w:r>
      <w:r>
        <w:rPr>
          <w:w w:val="102"/>
        </w:rPr>
        <w:t>向傳播演算法</w:t>
      </w:r>
      <w:r>
        <w:rPr>
          <w:spacing w:val="-10"/>
          <w:w w:val="102"/>
        </w:rPr>
        <w:t>，</w:t>
      </w:r>
      <w:r>
        <w:rPr>
          <w:w w:val="101"/>
        </w:rPr>
        <w:t>本質上反向傳</w:t>
      </w:r>
      <w:r>
        <w:rPr>
          <w:spacing w:val="-100"/>
          <w:w w:val="101"/>
        </w:rPr>
        <w:t>播</w:t>
      </w:r>
      <w:r>
        <w:rPr>
          <w:rFonts w:ascii="Arial" w:hAnsi="Arial" w:cs="Arial" w:eastAsia="Arial" w:hint="default"/>
          <w:spacing w:val="-220"/>
          <w:w w:val="259"/>
          <w:sz w:val="25"/>
          <w:szCs w:val="25"/>
        </w:rPr>
        <w:t>i</w:t>
      </w:r>
      <w:r>
        <w:rPr>
          <w:w w:val="89"/>
        </w:rPr>
        <w:t>寅 </w:t>
      </w:r>
      <w:r>
        <w:rPr>
          <w:w w:val="101"/>
        </w:rPr>
        <w:t>算法只是鏈式法則的應用。</w:t>
      </w:r>
      <w:r>
        <w:rPr>
          <w:spacing w:val="-83"/>
          <w:w w:val="101"/>
        </w:rPr>
        <w:t> </w:t>
      </w:r>
      <w:r>
        <w:rPr>
          <w:w w:val="103"/>
        </w:rPr>
        <w:t>還是使用之前那個相同的實例</w:t>
      </w:r>
      <w:r>
        <w:rPr>
          <w:spacing w:val="-43"/>
          <w:w w:val="103"/>
        </w:rPr>
        <w:t> </w:t>
      </w:r>
      <w:r>
        <w:rPr>
          <w:rFonts w:ascii="Times New Roman" w:hAnsi="Times New Roman" w:cs="Times New Roman" w:eastAsia="Times New Roman" w:hint="default"/>
          <w:i/>
          <w:w w:val="109"/>
        </w:rPr>
        <w:t>q=x+y</w:t>
      </w:r>
      <w:r>
        <w:rPr>
          <w:rFonts w:ascii="Times New Roman" w:hAnsi="Times New Roman" w:cs="Times New Roman" w:eastAsia="Times New Roman" w:hint="default"/>
          <w:i/>
          <w:spacing w:val="-28"/>
          <w:w w:val="109"/>
        </w:rPr>
        <w:t> </w:t>
      </w:r>
      <w:r>
        <w:rPr>
          <w:rFonts w:ascii="Times New Roman" w:hAnsi="Times New Roman" w:cs="Times New Roman" w:eastAsia="Times New Roman" w:hint="default"/>
          <w:i/>
          <w:w w:val="106"/>
        </w:rPr>
        <w:t>,f=qz</w:t>
      </w:r>
      <w:r>
        <w:rPr>
          <w:rFonts w:ascii="Times New Roman" w:hAnsi="Times New Roman" w:cs="Times New Roman" w:eastAsia="Times New Roman" w:hint="default"/>
          <w:i/>
          <w:spacing w:val="8"/>
          <w:w w:val="106"/>
        </w:rPr>
        <w:t> </w:t>
      </w:r>
      <w:r>
        <w:rPr>
          <w:spacing w:val="-32"/>
          <w:w w:val="120"/>
        </w:rPr>
        <w:t>，透過計</w:t>
      </w:r>
      <w:r>
        <w:rPr>
          <w:w w:val="120"/>
        </w:rPr>
        <w:t> </w:t>
      </w:r>
      <w:r>
        <w:rPr>
          <w:w w:val="120"/>
        </w:rPr>
      </w:r>
      <w:r>
        <w:rPr>
          <w:spacing w:val="-5"/>
          <w:w w:val="105"/>
        </w:rPr>
        <w:t>算圖可以將這個計算過程表達出來，如圖</w:t>
      </w:r>
      <w:r>
        <w:rPr>
          <w:spacing w:val="-94"/>
          <w:w w:val="105"/>
        </w:rPr>
        <w:t> </w:t>
      </w:r>
      <w:r>
        <w:rPr>
          <w:rFonts w:ascii="Times New Roman" w:hAnsi="Times New Roman" w:cs="Times New Roman" w:eastAsia="Times New Roman" w:hint="default"/>
          <w:w w:val="105"/>
          <w:sz w:val="19"/>
          <w:szCs w:val="19"/>
        </w:rPr>
        <w:t>3.20</w:t>
      </w:r>
      <w:r>
        <w:rPr>
          <w:rFonts w:ascii="Times New Roman" w:hAnsi="Times New Roman" w:cs="Times New Roman" w:eastAsia="Times New Roman" w:hint="default"/>
          <w:spacing w:val="-33"/>
          <w:w w:val="105"/>
          <w:sz w:val="19"/>
          <w:szCs w:val="19"/>
        </w:rPr>
        <w:t> </w:t>
      </w:r>
      <w:r>
        <w:rPr>
          <w:w w:val="105"/>
        </w:rPr>
        <w:t>所示。</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22"/>
          <w:szCs w:val="22"/>
        </w:rPr>
      </w:pPr>
    </w:p>
    <w:p>
      <w:pPr>
        <w:spacing w:before="74"/>
        <w:ind w:left="352" w:right="0" w:firstLine="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pacing w:val="-29"/>
          <w:w w:val="122"/>
          <w:sz w:val="20"/>
          <w:szCs w:val="20"/>
        </w:rPr>
        <w:t>3</w:t>
      </w:r>
      <w:r>
        <w:rPr>
          <w:rFonts w:ascii="細明體_HKSCS" w:hAnsi="細明體_HKSCS" w:cs="細明體_HKSCS" w:eastAsia="細明體_HKSCS" w:hint="default"/>
          <w:spacing w:val="-60"/>
          <w:w w:val="130"/>
          <w:sz w:val="9"/>
          <w:szCs w:val="9"/>
        </w:rPr>
        <w:t>『</w:t>
      </w:r>
      <w:r>
        <w:rPr>
          <w:rFonts w:ascii="Times New Roman" w:hAnsi="Times New Roman" w:cs="Times New Roman" w:eastAsia="Times New Roman" w:hint="default"/>
          <w:w w:val="101"/>
          <w:sz w:val="17"/>
          <w:szCs w:val="17"/>
        </w:rPr>
        <w:t>38</w:t>
      </w:r>
      <w:r>
        <w:rPr>
          <w:rFonts w:ascii="Times New Roman" w:hAnsi="Times New Roman" w:cs="Times New Roman" w:eastAsia="Times New Roman" w:hint="default"/>
          <w:sz w:val="17"/>
          <w:szCs w:val="17"/>
        </w:rPr>
      </w:r>
    </w:p>
    <w:p>
      <w:pPr>
        <w:spacing w:after="0"/>
        <w:jc w:val="left"/>
        <w:rPr>
          <w:rFonts w:ascii="Times New Roman" w:hAnsi="Times New Roman" w:cs="Times New Roman" w:eastAsia="Times New Roman" w:hint="default"/>
          <w:sz w:val="17"/>
          <w:szCs w:val="17"/>
        </w:rPr>
        <w:sectPr>
          <w:headerReference w:type="default" r:id="rId169"/>
          <w:headerReference w:type="even" r:id="rId170"/>
          <w:footerReference w:type="default" r:id="rId171"/>
          <w:pgSz w:w="9470" w:h="13040"/>
          <w:pgMar w:header="631" w:footer="0" w:top="820" w:bottom="280" w:left="0" w:right="104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11"/>
          <w:szCs w:val="11"/>
        </w:rPr>
      </w:pPr>
    </w:p>
    <w:p>
      <w:pPr>
        <w:spacing w:line="240" w:lineRule="auto"/>
        <w:ind w:left="139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2974848" cy="1694688"/>
            <wp:effectExtent l="0" t="0" r="0" b="0"/>
            <wp:docPr id="17" name="image33.png" descr=""/>
            <wp:cNvGraphicFramePr>
              <a:graphicFrameLocks noChangeAspect="1"/>
            </wp:cNvGraphicFramePr>
            <a:graphic>
              <a:graphicData uri="http://schemas.openxmlformats.org/drawingml/2006/picture">
                <pic:pic>
                  <pic:nvPicPr>
                    <pic:cNvPr id="18" name="image33.png"/>
                    <pic:cNvPicPr/>
                  </pic:nvPicPr>
                  <pic:blipFill>
                    <a:blip r:embed="rId175" cstate="print"/>
                    <a:stretch>
                      <a:fillRect/>
                    </a:stretch>
                  </pic:blipFill>
                  <pic:spPr>
                    <a:xfrm>
                      <a:off x="0" y="0"/>
                      <a:ext cx="2974848" cy="1694688"/>
                    </a:xfrm>
                    <a:prstGeom prst="rect">
                      <a:avLst/>
                    </a:prstGeom>
                  </pic:spPr>
                </pic:pic>
              </a:graphicData>
            </a:graphic>
          </wp:inline>
        </w:drawing>
      </w:r>
      <w:r>
        <w:rPr>
          <w:rFonts w:ascii="Times New Roman" w:hAnsi="Times New Roman" w:cs="Times New Roman" w:eastAsia="Times New Roman" w:hint="default"/>
          <w:sz w:val="20"/>
          <w:szCs w:val="20"/>
        </w:rPr>
      </w:r>
    </w:p>
    <w:p>
      <w:pPr>
        <w:spacing w:before="26"/>
        <w:ind w:left="856" w:right="1711"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3.20</w:t>
      </w:r>
      <w:r>
        <w:rPr>
          <w:rFonts w:ascii="Times New Roman" w:hAnsi="Times New Roman" w:cs="Times New Roman" w:eastAsia="Times New Roman" w:hint="default"/>
          <w:spacing w:val="47"/>
          <w:w w:val="105"/>
          <w:sz w:val="20"/>
          <w:szCs w:val="20"/>
        </w:rPr>
        <w:t> </w:t>
      </w:r>
      <w:r>
        <w:rPr>
          <w:rFonts w:ascii="細明體_HKSCS" w:hAnsi="細明體_HKSCS" w:cs="細明體_HKSCS" w:eastAsia="細明體_HKSCS" w:hint="default"/>
          <w:w w:val="105"/>
          <w:sz w:val="18"/>
          <w:szCs w:val="18"/>
        </w:rPr>
        <w:t>計算圖</w:t>
      </w:r>
      <w:r>
        <w:rPr>
          <w:rFonts w:ascii="細明體_HKSCS" w:hAnsi="細明體_HKSCS" w:cs="細明體_HKSCS" w:eastAsia="細明體_HKSCS" w:hint="default"/>
          <w:sz w:val="18"/>
          <w:szCs w:val="18"/>
        </w:rPr>
      </w:r>
    </w:p>
    <w:p>
      <w:pPr>
        <w:spacing w:line="240" w:lineRule="auto" w:before="5"/>
        <w:ind w:right="0"/>
        <w:rPr>
          <w:rFonts w:ascii="細明體_HKSCS" w:hAnsi="細明體_HKSCS" w:cs="細明體_HKSCS" w:eastAsia="細明體_HKSCS" w:hint="default"/>
          <w:sz w:val="16"/>
          <w:szCs w:val="16"/>
        </w:rPr>
      </w:pPr>
    </w:p>
    <w:p>
      <w:pPr>
        <w:pStyle w:val="BodyText"/>
        <w:spacing w:line="398" w:lineRule="exact"/>
        <w:ind w:left="119" w:right="970" w:firstLine="432"/>
        <w:jc w:val="both"/>
      </w:pPr>
      <w:r>
        <w:rPr>
          <w:w w:val="101"/>
        </w:rPr>
        <w:t>上面的數字表示其數值</w:t>
      </w:r>
      <w:r>
        <w:rPr>
          <w:spacing w:val="-74"/>
        </w:rPr>
        <w:t> </w:t>
      </w:r>
      <w:r>
        <w:rPr>
          <w:spacing w:val="-310"/>
          <w:w w:val="184"/>
        </w:rPr>
        <w:t>，</w:t>
      </w:r>
      <w:r>
        <w:rPr>
          <w:w w:val="101"/>
        </w:rPr>
        <w:t>下面的數字表示求出的梯度，</w:t>
      </w:r>
      <w:r>
        <w:rPr>
          <w:spacing w:val="-53"/>
        </w:rPr>
        <w:t> </w:t>
      </w:r>
      <w:r>
        <w:rPr>
          <w:w w:val="101"/>
        </w:rPr>
        <w:t>我們可以一步一步地</w:t>
      </w:r>
      <w:r>
        <w:rPr>
          <w:w w:val="101"/>
        </w:rPr>
        <w:t> </w:t>
      </w:r>
      <w:r>
        <w:rPr>
          <w:w w:val="113"/>
        </w:rPr>
        <w:t>看看反向傳播潰算法的</w:t>
      </w:r>
      <w:r>
        <w:rPr>
          <w:spacing w:val="-1"/>
          <w:w w:val="113"/>
        </w:rPr>
        <w:t>實</w:t>
      </w:r>
      <w:r>
        <w:rPr>
          <w:spacing w:val="-202"/>
          <w:w w:val="113"/>
        </w:rPr>
        <w:t>現</w:t>
      </w:r>
      <w:r>
        <w:rPr>
          <w:spacing w:val="-614"/>
          <w:w w:val="240"/>
        </w:rPr>
        <w:t>，</w:t>
      </w:r>
      <w:r>
        <w:rPr>
          <w:w w:val="112"/>
        </w:rPr>
        <w:t>首先從最後開始，</w:t>
      </w:r>
      <w:r>
        <w:rPr>
          <w:spacing w:val="-73"/>
        </w:rPr>
        <w:t> </w:t>
      </w:r>
      <w:r>
        <w:rPr>
          <w:w w:val="111"/>
        </w:rPr>
        <w:t>梯度當然是</w:t>
      </w:r>
      <w:r>
        <w:rPr>
          <w:spacing w:val="-20"/>
        </w:rPr>
        <w:t> </w:t>
      </w:r>
      <w:r>
        <w:rPr>
          <w:rFonts w:ascii="Arial" w:hAnsi="Arial" w:cs="Arial" w:eastAsia="Arial" w:hint="default"/>
          <w:w w:val="121"/>
          <w:sz w:val="19"/>
          <w:szCs w:val="19"/>
        </w:rPr>
        <w:t>1</w:t>
      </w:r>
      <w:r>
        <w:rPr>
          <w:rFonts w:ascii="Arial" w:hAnsi="Arial" w:cs="Arial" w:eastAsia="Arial" w:hint="default"/>
          <w:spacing w:val="-24"/>
          <w:sz w:val="19"/>
          <w:szCs w:val="19"/>
        </w:rPr>
        <w:t> </w:t>
      </w:r>
      <w:r>
        <w:rPr>
          <w:spacing w:val="-184"/>
          <w:w w:val="166"/>
        </w:rPr>
        <w:t>，</w:t>
      </w:r>
      <w:r>
        <w:rPr>
          <w:w w:val="114"/>
        </w:rPr>
        <w:t>然接計算</w:t>
      </w:r>
      <w:r>
        <w:rPr>
          <w:w w:val="114"/>
        </w:rPr>
        <w:t> </w:t>
      </w:r>
      <w:r>
        <w:rPr>
          <w:spacing w:val="28"/>
          <w:w w:val="190"/>
        </w:rPr>
        <w:t>者</w:t>
      </w:r>
      <w:r>
        <w:rPr>
          <w:rFonts w:ascii="細明體_HKSCS" w:hAnsi="細明體_HKSCS" w:cs="細明體_HKSCS" w:eastAsia="細明體_HKSCS" w:hint="default"/>
          <w:spacing w:val="3"/>
          <w:w w:val="77"/>
          <w:sz w:val="22"/>
          <w:szCs w:val="22"/>
        </w:rPr>
        <w:t>＝</w:t>
      </w:r>
      <w:r>
        <w:rPr>
          <w:rFonts w:ascii="Times New Roman" w:hAnsi="Times New Roman" w:cs="Times New Roman" w:eastAsia="Times New Roman" w:hint="default"/>
          <w:i/>
          <w:w w:val="100"/>
          <w:sz w:val="21"/>
          <w:szCs w:val="21"/>
        </w:rPr>
        <w:t>z</w:t>
      </w:r>
      <w:r>
        <w:rPr>
          <w:rFonts w:ascii="Times New Roman" w:hAnsi="Times New Roman" w:cs="Times New Roman" w:eastAsia="Times New Roman" w:hint="default"/>
          <w:i/>
          <w:sz w:val="21"/>
          <w:szCs w:val="21"/>
        </w:rPr>
        <w:t> </w:t>
      </w:r>
      <w:r>
        <w:rPr>
          <w:rFonts w:ascii="Times New Roman" w:hAnsi="Times New Roman" w:cs="Times New Roman" w:eastAsia="Times New Roman" w:hint="default"/>
          <w:i/>
          <w:spacing w:val="-20"/>
          <w:sz w:val="21"/>
          <w:szCs w:val="21"/>
        </w:rPr>
        <w:t> </w:t>
      </w:r>
      <w:r>
        <w:rPr>
          <w:spacing w:val="-75"/>
          <w:w w:val="201"/>
        </w:rPr>
        <w:t>斗</w:t>
      </w:r>
      <w:r>
        <w:rPr>
          <w:spacing w:val="-322"/>
          <w:w w:val="166"/>
        </w:rPr>
        <w:t>，</w:t>
      </w:r>
      <w:r>
        <w:rPr>
          <w:w w:val="141"/>
        </w:rPr>
        <w:t>哥</w:t>
      </w:r>
      <w:r>
        <w:rPr>
          <w:spacing w:val="12"/>
          <w:w w:val="141"/>
        </w:rPr>
        <w:t>＝</w:t>
      </w:r>
      <w:r>
        <w:rPr>
          <w:spacing w:val="-26"/>
          <w:w w:val="218"/>
        </w:rPr>
        <w:t>戶</w:t>
      </w:r>
      <w:r>
        <w:rPr>
          <w:spacing w:val="-323"/>
          <w:w w:val="184"/>
        </w:rPr>
        <w:t>，</w:t>
      </w:r>
      <w:r>
        <w:rPr/>
        <w:t>接著計</w:t>
      </w:r>
      <w:r>
        <w:rPr>
          <w:spacing w:val="-8"/>
        </w:rPr>
        <w:t>算</w:t>
      </w:r>
      <w:r>
        <w:rPr>
          <w:w w:val="170"/>
        </w:rPr>
        <w:t>主＝主主</w:t>
      </w:r>
      <w:r>
        <w:rPr>
          <w:spacing w:val="-59"/>
        </w:rPr>
        <w:t> </w:t>
      </w:r>
      <w:r>
        <w:rPr>
          <w:spacing w:val="12"/>
          <w:w w:val="217"/>
        </w:rPr>
        <w:t>斗</w:t>
      </w:r>
      <w:r>
        <w:rPr>
          <w:rFonts w:ascii="Times New Roman" w:hAnsi="Times New Roman" w:cs="Times New Roman" w:eastAsia="Times New Roman" w:hint="default"/>
          <w:w w:val="92"/>
          <w:sz w:val="18"/>
          <w:szCs w:val="18"/>
        </w:rPr>
        <w:t>X</w:t>
      </w:r>
      <w:r>
        <w:rPr>
          <w:rFonts w:ascii="Times New Roman" w:hAnsi="Times New Roman" w:cs="Times New Roman" w:eastAsia="Times New Roman" w:hint="default"/>
          <w:spacing w:val="11"/>
          <w:sz w:val="18"/>
          <w:szCs w:val="18"/>
        </w:rPr>
        <w:t> </w:t>
      </w:r>
      <w:r>
        <w:rPr>
          <w:rFonts w:ascii="Times New Roman" w:hAnsi="Times New Roman" w:cs="Times New Roman" w:eastAsia="Times New Roman" w:hint="default"/>
          <w:w w:val="128"/>
          <w:sz w:val="21"/>
          <w:szCs w:val="21"/>
        </w:rPr>
        <w:t>l</w:t>
      </w:r>
      <w:r>
        <w:rPr>
          <w:rFonts w:ascii="Times New Roman" w:hAnsi="Times New Roman" w:cs="Times New Roman" w:eastAsia="Times New Roman" w:hint="default"/>
          <w:spacing w:val="-18"/>
          <w:sz w:val="21"/>
          <w:szCs w:val="21"/>
        </w:rPr>
        <w:t> </w:t>
      </w:r>
      <w:r>
        <w:rPr>
          <w:rFonts w:ascii="Times New Roman" w:hAnsi="Times New Roman" w:cs="Times New Roman" w:eastAsia="Times New Roman" w:hint="default"/>
          <w:w w:val="97"/>
          <w:sz w:val="21"/>
          <w:szCs w:val="21"/>
        </w:rPr>
        <w:t>=</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w w:val="139"/>
          <w:sz w:val="21"/>
          <w:szCs w:val="21"/>
        </w:rPr>
        <w:t>-4</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4"/>
          <w:sz w:val="21"/>
          <w:szCs w:val="21"/>
        </w:rPr>
        <w:t> </w:t>
      </w:r>
      <w:r>
        <w:rPr>
          <w:rFonts w:ascii="Arial" w:hAnsi="Arial" w:cs="Arial" w:eastAsia="Arial" w:hint="default"/>
          <w:i/>
          <w:w w:val="76"/>
          <w:sz w:val="22"/>
          <w:szCs w:val="22"/>
        </w:rPr>
        <w:t>_g[_</w:t>
      </w:r>
      <w:r>
        <w:rPr>
          <w:rFonts w:ascii="Arial" w:hAnsi="Arial" w:cs="Arial" w:eastAsia="Arial" w:hint="default"/>
          <w:i/>
          <w:spacing w:val="-2"/>
          <w:sz w:val="22"/>
          <w:szCs w:val="22"/>
        </w:rPr>
        <w:t> </w:t>
      </w:r>
      <w:r>
        <w:rPr>
          <w:rFonts w:ascii="細明體_HKSCS" w:hAnsi="細明體_HKSCS" w:cs="細明體_HKSCS" w:eastAsia="細明體_HKSCS" w:hint="default"/>
          <w:spacing w:val="-3"/>
          <w:w w:val="71"/>
          <w:sz w:val="22"/>
          <w:szCs w:val="22"/>
        </w:rPr>
        <w:t>＝</w:t>
      </w:r>
      <w:r>
        <w:rPr>
          <w:w w:val="199"/>
        </w:rPr>
        <w:t>主主</w:t>
      </w:r>
      <w:r>
        <w:rPr/>
      </w:r>
    </w:p>
    <w:p>
      <w:pPr>
        <w:tabs>
          <w:tab w:pos="4003" w:val="left" w:leader="none"/>
          <w:tab w:pos="5889" w:val="left" w:leader="none"/>
          <w:tab w:pos="6623" w:val="left" w:leader="none"/>
        </w:tabs>
        <w:spacing w:line="61" w:lineRule="exact" w:before="0"/>
        <w:ind w:left="3431" w:right="-91" w:firstLine="0"/>
        <w:jc w:val="left"/>
        <w:rPr>
          <w:rFonts w:ascii="Arial" w:hAnsi="Arial" w:cs="Arial" w:eastAsia="Arial" w:hint="default"/>
          <w:sz w:val="19"/>
          <w:szCs w:val="19"/>
        </w:rPr>
      </w:pPr>
      <w:r>
        <w:rPr>
          <w:rFonts w:ascii="Arial" w:hAnsi="Arial" w:cs="Arial" w:eastAsia="Arial" w:hint="default"/>
          <w:i/>
          <w:w w:val="61"/>
          <w:sz w:val="20"/>
          <w:szCs w:val="20"/>
        </w:rPr>
        <w:t>OX</w:t>
      </w:r>
      <w:r>
        <w:rPr>
          <w:rFonts w:ascii="Arial" w:hAnsi="Arial" w:cs="Arial" w:eastAsia="Arial" w:hint="default"/>
          <w:i/>
          <w:sz w:val="20"/>
          <w:szCs w:val="20"/>
        </w:rPr>
        <w:tab/>
      </w:r>
      <w:r>
        <w:rPr>
          <w:rFonts w:ascii="Arial" w:hAnsi="Arial" w:cs="Arial" w:eastAsia="Arial" w:hint="default"/>
          <w:w w:val="105"/>
          <w:sz w:val="19"/>
          <w:szCs w:val="19"/>
        </w:rPr>
        <w:t>δq</w:t>
      </w:r>
      <w:r>
        <w:rPr>
          <w:rFonts w:ascii="Arial" w:hAnsi="Arial" w:cs="Arial" w:eastAsia="Arial" w:hint="default"/>
          <w:sz w:val="19"/>
          <w:szCs w:val="19"/>
        </w:rPr>
        <w:t>  </w:t>
      </w:r>
      <w:r>
        <w:rPr>
          <w:rFonts w:ascii="Arial" w:hAnsi="Arial" w:cs="Arial" w:eastAsia="Arial" w:hint="default"/>
          <w:spacing w:val="25"/>
          <w:sz w:val="19"/>
          <w:szCs w:val="19"/>
        </w:rPr>
        <w:t> </w:t>
      </w:r>
      <w:r>
        <w:rPr>
          <w:rFonts w:ascii="細明體_HKSCS" w:hAnsi="細明體_HKSCS" w:cs="細明體_HKSCS" w:eastAsia="細明體_HKSCS" w:hint="default"/>
          <w:w w:val="123"/>
          <w:sz w:val="17"/>
          <w:szCs w:val="17"/>
        </w:rPr>
        <w:t>缸</w:t>
      </w:r>
      <w:r>
        <w:rPr>
          <w:rFonts w:ascii="細明體_HKSCS" w:hAnsi="細明體_HKSCS" w:cs="細明體_HKSCS" w:eastAsia="細明體_HKSCS" w:hint="default"/>
          <w:sz w:val="17"/>
          <w:szCs w:val="17"/>
        </w:rPr>
        <w:tab/>
      </w:r>
      <w:r>
        <w:rPr>
          <w:rFonts w:ascii="細明體_HKSCS" w:hAnsi="細明體_HKSCS" w:cs="細明體_HKSCS" w:eastAsia="細明體_HKSCS" w:hint="default"/>
          <w:spacing w:val="-176"/>
          <w:w w:val="175"/>
          <w:sz w:val="21"/>
          <w:szCs w:val="21"/>
        </w:rPr>
        <w:t>，</w:t>
      </w:r>
      <w:r>
        <w:rPr>
          <w:rFonts w:ascii="細明體_HKSCS" w:hAnsi="細明體_HKSCS" w:cs="細明體_HKSCS" w:eastAsia="細明體_HKSCS" w:hint="default"/>
          <w:w w:val="102"/>
          <w:sz w:val="21"/>
          <w:szCs w:val="21"/>
        </w:rPr>
        <w:t>句</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04"/>
          <w:sz w:val="21"/>
          <w:szCs w:val="21"/>
        </w:rPr>
        <w:t>句</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21"/>
          <w:sz w:val="21"/>
          <w:szCs w:val="21"/>
        </w:rPr>
        <w:t> </w:t>
      </w:r>
      <w:r>
        <w:rPr>
          <w:rFonts w:ascii="Arial" w:hAnsi="Arial" w:cs="Arial" w:eastAsia="Arial" w:hint="default"/>
          <w:spacing w:val="-54"/>
          <w:w w:val="127"/>
          <w:sz w:val="19"/>
          <w:szCs w:val="19"/>
        </w:rPr>
        <w:t>δ</w:t>
      </w:r>
      <w:r>
        <w:rPr>
          <w:rFonts w:ascii="Arial" w:hAnsi="Arial" w:cs="Arial" w:eastAsia="Arial" w:hint="default"/>
          <w:w w:val="136"/>
          <w:sz w:val="19"/>
          <w:szCs w:val="19"/>
        </w:rPr>
        <w:t>y</w:t>
      </w:r>
      <w:r>
        <w:rPr>
          <w:rFonts w:ascii="Arial" w:hAnsi="Arial" w:cs="Arial" w:eastAsia="Arial" w:hint="default"/>
          <w:sz w:val="19"/>
          <w:szCs w:val="19"/>
        </w:rPr>
      </w:r>
    </w:p>
    <w:p>
      <w:pPr>
        <w:spacing w:line="319" w:lineRule="exact" w:before="0"/>
        <w:ind w:left="163" w:right="-9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w w:val="97"/>
          <w:sz w:val="21"/>
          <w:szCs w:val="21"/>
        </w:rPr>
        <w:t>=</w:t>
      </w:r>
      <w:r>
        <w:rPr>
          <w:rFonts w:ascii="Times New Roman" w:hAnsi="Times New Roman" w:cs="Times New Roman" w:eastAsia="Times New Roman" w:hint="default"/>
          <w:spacing w:val="-10"/>
          <w:sz w:val="21"/>
          <w:szCs w:val="21"/>
        </w:rPr>
        <w:t> </w:t>
      </w:r>
      <w:r>
        <w:rPr>
          <w:rFonts w:ascii="Times New Roman" w:hAnsi="Times New Roman" w:cs="Times New Roman" w:eastAsia="Times New Roman" w:hint="default"/>
          <w:w w:val="139"/>
          <w:sz w:val="21"/>
          <w:szCs w:val="21"/>
        </w:rPr>
        <w:t>-4</w:t>
      </w:r>
      <w:r>
        <w:rPr>
          <w:rFonts w:ascii="Times New Roman" w:hAnsi="Times New Roman" w:cs="Times New Roman" w:eastAsia="Times New Roman" w:hint="default"/>
          <w:spacing w:val="-24"/>
          <w:sz w:val="21"/>
          <w:szCs w:val="21"/>
        </w:rPr>
        <w:t> </w:t>
      </w:r>
      <w:r>
        <w:rPr>
          <w:rFonts w:ascii="細明體_HKSCS" w:hAnsi="細明體_HKSCS" w:cs="細明體_HKSCS" w:eastAsia="細明體_HKSCS" w:hint="default"/>
          <w:w w:val="111"/>
          <w:sz w:val="25"/>
          <w:szCs w:val="25"/>
        </w:rPr>
        <w:t>×</w:t>
      </w:r>
      <w:r>
        <w:rPr>
          <w:rFonts w:ascii="細明體_HKSCS" w:hAnsi="細明體_HKSCS" w:cs="細明體_HKSCS" w:eastAsia="細明體_HKSCS" w:hint="default"/>
          <w:spacing w:val="-72"/>
          <w:sz w:val="25"/>
          <w:szCs w:val="25"/>
        </w:rPr>
        <w:t> </w:t>
      </w:r>
      <w:r>
        <w:rPr>
          <w:rFonts w:ascii="Times New Roman" w:hAnsi="Times New Roman" w:cs="Times New Roman" w:eastAsia="Times New Roman" w:hint="default"/>
          <w:w w:val="108"/>
          <w:sz w:val="21"/>
          <w:szCs w:val="21"/>
        </w:rPr>
        <w:t>l</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w w:val="97"/>
          <w:sz w:val="21"/>
          <w:szCs w:val="21"/>
        </w:rPr>
        <w:t>=</w:t>
      </w:r>
      <w:r>
        <w:rPr>
          <w:rFonts w:ascii="Times New Roman" w:hAnsi="Times New Roman" w:cs="Times New Roman" w:eastAsia="Times New Roman" w:hint="default"/>
          <w:spacing w:val="-20"/>
          <w:sz w:val="21"/>
          <w:szCs w:val="21"/>
        </w:rPr>
        <w:t> </w:t>
      </w:r>
      <w:r>
        <w:rPr>
          <w:rFonts w:ascii="Times New Roman" w:hAnsi="Times New Roman" w:cs="Times New Roman" w:eastAsia="Times New Roman" w:hint="default"/>
          <w:w w:val="145"/>
          <w:sz w:val="21"/>
          <w:szCs w:val="21"/>
        </w:rPr>
        <w:t>-</w:t>
      </w:r>
      <w:r>
        <w:rPr>
          <w:rFonts w:ascii="Times New Roman" w:hAnsi="Times New Roman" w:cs="Times New Roman" w:eastAsia="Times New Roman" w:hint="default"/>
          <w:spacing w:val="-23"/>
          <w:w w:val="145"/>
          <w:sz w:val="21"/>
          <w:szCs w:val="21"/>
        </w:rPr>
        <w:t>4</w:t>
      </w:r>
      <w:r>
        <w:rPr>
          <w:rFonts w:ascii="細明體_HKSCS" w:hAnsi="細明體_HKSCS" w:cs="細明體_HKSCS" w:eastAsia="細明體_HKSCS" w:hint="default"/>
          <w:spacing w:val="-323"/>
          <w:w w:val="184"/>
          <w:sz w:val="20"/>
          <w:szCs w:val="20"/>
        </w:rPr>
        <w:t>，</w:t>
      </w:r>
      <w:r>
        <w:rPr>
          <w:rFonts w:ascii="細明體_HKSCS" w:hAnsi="細明體_HKSCS" w:cs="細明體_HKSCS" w:eastAsia="細明體_HKSCS" w:hint="default"/>
          <w:w w:val="99"/>
          <w:sz w:val="20"/>
          <w:szCs w:val="20"/>
        </w:rPr>
        <w:t>這樣一步一步地就求出了</w:t>
      </w:r>
      <w:r>
        <w:rPr>
          <w:rFonts w:ascii="細明體_HKSCS" w:hAnsi="細明體_HKSCS" w:cs="細明體_HKSCS" w:eastAsia="細明體_HKSCS" w:hint="default"/>
          <w:spacing w:val="2"/>
          <w:sz w:val="20"/>
          <w:szCs w:val="20"/>
        </w:rPr>
        <w:t> </w:t>
      </w:r>
      <w:r>
        <w:rPr>
          <w:rFonts w:ascii="Times New Roman" w:hAnsi="Times New Roman" w:cs="Times New Roman" w:eastAsia="Times New Roman" w:hint="default"/>
          <w:w w:val="112"/>
          <w:sz w:val="20"/>
          <w:szCs w:val="20"/>
        </w:rPr>
        <w:t>'vj</w:t>
      </w:r>
      <w:r>
        <w:rPr>
          <w:rFonts w:ascii="Times New Roman" w:hAnsi="Times New Roman" w:cs="Times New Roman" w:eastAsia="Times New Roman" w:hint="default"/>
          <w:spacing w:val="-39"/>
          <w:w w:val="112"/>
          <w:sz w:val="20"/>
          <w:szCs w:val="20"/>
        </w:rPr>
        <w:t>i</w:t>
      </w:r>
      <w:r>
        <w:rPr>
          <w:rFonts w:ascii="細明體_HKSCS" w:hAnsi="細明體_HKSCS" w:cs="細明體_HKSCS" w:eastAsia="細明體_HKSCS" w:hint="default"/>
          <w:spacing w:val="-55"/>
          <w:w w:val="94"/>
          <w:sz w:val="20"/>
          <w:szCs w:val="20"/>
        </w:rPr>
        <w:t>缸</w:t>
      </w:r>
      <w:r>
        <w:rPr>
          <w:rFonts w:ascii="細明體_HKSCS" w:hAnsi="細明體_HKSCS" w:cs="細明體_HKSCS" w:eastAsia="細明體_HKSCS" w:hint="default"/>
          <w:spacing w:val="-314"/>
          <w:w w:val="147"/>
          <w:sz w:val="20"/>
          <w:szCs w:val="20"/>
        </w:rPr>
        <w:t>，</w:t>
      </w:r>
      <w:r>
        <w:rPr>
          <w:rFonts w:ascii="Times New Roman" w:hAnsi="Times New Roman" w:cs="Times New Roman" w:eastAsia="Times New Roman" w:hint="default"/>
          <w:i/>
          <w:w w:val="113"/>
          <w:sz w:val="20"/>
          <w:szCs w:val="20"/>
        </w:rPr>
        <w:t>y</w:t>
      </w:r>
      <w:r>
        <w:rPr>
          <w:rFonts w:ascii="Times New Roman" w:hAnsi="Times New Roman" w:cs="Times New Roman" w:eastAsia="Times New Roman" w:hint="default"/>
          <w:i/>
          <w:spacing w:val="-7"/>
          <w:sz w:val="20"/>
          <w:szCs w:val="20"/>
        </w:rPr>
        <w:t> </w:t>
      </w:r>
      <w:r>
        <w:rPr>
          <w:rFonts w:ascii="Times New Roman" w:hAnsi="Times New Roman" w:cs="Times New Roman" w:eastAsia="Times New Roman" w:hint="default"/>
          <w:i/>
          <w:w w:val="114"/>
          <w:sz w:val="20"/>
          <w:szCs w:val="20"/>
        </w:rPr>
        <w:t>,</w:t>
      </w:r>
      <w:r>
        <w:rPr>
          <w:rFonts w:ascii="Times New Roman" w:hAnsi="Times New Roman" w:cs="Times New Roman" w:eastAsia="Times New Roman" w:hint="default"/>
          <w:i/>
          <w:spacing w:val="1"/>
          <w:w w:val="114"/>
          <w:sz w:val="20"/>
          <w:szCs w:val="20"/>
        </w:rPr>
        <w:t>z</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21"/>
          <w:sz w:val="19"/>
          <w:szCs w:val="19"/>
        </w:rPr>
        <w:t> </w:t>
      </w:r>
      <w:r>
        <w:rPr>
          <w:rFonts w:ascii="細明體_HKSCS" w:hAnsi="細明體_HKSCS" w:cs="細明體_HKSCS" w:eastAsia="細明體_HKSCS" w:hint="default"/>
          <w:w w:val="110"/>
          <w:sz w:val="26"/>
          <w:szCs w:val="26"/>
        </w:rPr>
        <w:t>。</w:t>
      </w:r>
      <w:r>
        <w:rPr>
          <w:rFonts w:ascii="細明體_HKSCS" w:hAnsi="細明體_HKSCS" w:cs="細明體_HKSCS" w:eastAsia="細明體_HKSCS" w:hint="default"/>
          <w:sz w:val="26"/>
          <w:szCs w:val="26"/>
        </w:rPr>
      </w:r>
    </w:p>
    <w:p>
      <w:pPr>
        <w:pStyle w:val="BodyText"/>
        <w:spacing w:line="316" w:lineRule="auto" w:before="165"/>
        <w:ind w:left="129" w:right="-91" w:firstLine="408"/>
        <w:jc w:val="left"/>
      </w:pPr>
      <w:r>
        <w:rPr>
          <w:w w:val="102"/>
        </w:rPr>
        <w:t>直觀上看反</w:t>
      </w:r>
      <w:r>
        <w:rPr>
          <w:spacing w:val="9"/>
          <w:w w:val="102"/>
        </w:rPr>
        <w:t>向</w:t>
      </w:r>
      <w:r>
        <w:rPr>
          <w:w w:val="104"/>
        </w:rPr>
        <w:t>傳</w:t>
      </w:r>
      <w:r>
        <w:rPr>
          <w:spacing w:val="-178"/>
          <w:w w:val="104"/>
        </w:rPr>
        <w:t>播</w:t>
      </w:r>
      <w:r>
        <w:rPr>
          <w:rFonts w:ascii="Arial" w:hAnsi="Arial" w:cs="Arial" w:eastAsia="Arial" w:hint="default"/>
          <w:spacing w:val="-291"/>
          <w:w w:val="280"/>
          <w:sz w:val="27"/>
          <w:szCs w:val="27"/>
        </w:rPr>
        <w:t>i</w:t>
      </w:r>
      <w:r>
        <w:rPr/>
        <w:t>寅算法是一個優雅的局部過程，</w:t>
      </w:r>
      <w:r>
        <w:rPr>
          <w:spacing w:val="-68"/>
        </w:rPr>
        <w:t> </w:t>
      </w:r>
      <w:r>
        <w:rPr/>
        <w:t>每次求導只是對</w:t>
      </w:r>
      <w:r>
        <w:rPr>
          <w:spacing w:val="22"/>
        </w:rPr>
        <w:t>目</w:t>
      </w:r>
      <w:r>
        <w:rPr>
          <w:w w:val="106"/>
        </w:rPr>
        <w:t>前的運</w:t>
      </w:r>
      <w:r>
        <w:rPr>
          <w:w w:val="106"/>
        </w:rPr>
        <w:t> </w:t>
      </w:r>
      <w:r>
        <w:rPr>
          <w:w w:val="95"/>
        </w:rPr>
        <w:t>算求導，求解每層網路的吾吾數都是譚過鏈式怯則將前面的結果求出不斷反覆運算 </w:t>
      </w:r>
      <w:r>
        <w:rPr>
          <w:w w:val="95"/>
        </w:rPr>
      </w:r>
      <w:r>
        <w:rPr/>
        <w:t>到這一層的，所以說這是一個傳播過程，</w:t>
      </w:r>
    </w:p>
    <w:p>
      <w:pPr>
        <w:spacing w:line="240" w:lineRule="auto" w:before="6"/>
        <w:ind w:right="0"/>
        <w:rPr>
          <w:rFonts w:ascii="細明體_HKSCS" w:hAnsi="細明體_HKSCS" w:cs="細明體_HKSCS" w:eastAsia="細明體_HKSCS" w:hint="default"/>
          <w:sz w:val="24"/>
          <w:szCs w:val="24"/>
        </w:rPr>
      </w:pPr>
    </w:p>
    <w:p>
      <w:pPr>
        <w:pStyle w:val="ListParagraph"/>
        <w:numPr>
          <w:ilvl w:val="2"/>
          <w:numId w:val="30"/>
        </w:numPr>
        <w:tabs>
          <w:tab w:pos="984" w:val="left" w:leader="none"/>
        </w:tabs>
        <w:spacing w:line="240" w:lineRule="auto" w:before="0" w:after="0"/>
        <w:ind w:left="984" w:right="0" w:hanging="850"/>
        <w:jc w:val="left"/>
        <w:rPr>
          <w:rFonts w:ascii="細明體_HKSCS" w:hAnsi="細明體_HKSCS" w:cs="細明體_HKSCS" w:eastAsia="細明體_HKSCS" w:hint="default"/>
          <w:sz w:val="25"/>
          <w:szCs w:val="25"/>
        </w:rPr>
      </w:pPr>
      <w:r>
        <w:rPr>
          <w:rFonts w:ascii="Arial" w:hAnsi="Arial" w:cs="Arial" w:eastAsia="Arial" w:hint="default"/>
          <w:w w:val="105"/>
          <w:sz w:val="26"/>
          <w:szCs w:val="26"/>
        </w:rPr>
        <w:t>Sigmoid</w:t>
      </w:r>
      <w:r>
        <w:rPr>
          <w:rFonts w:ascii="Arial" w:hAnsi="Arial" w:cs="Arial" w:eastAsia="Arial" w:hint="default"/>
          <w:spacing w:val="34"/>
          <w:w w:val="105"/>
          <w:sz w:val="26"/>
          <w:szCs w:val="26"/>
        </w:rPr>
        <w:t> </w:t>
      </w:r>
      <w:r>
        <w:rPr>
          <w:rFonts w:ascii="細明體_HKSCS" w:hAnsi="細明體_HKSCS" w:cs="細明體_HKSCS" w:eastAsia="細明體_HKSCS" w:hint="default"/>
          <w:w w:val="105"/>
          <w:sz w:val="25"/>
          <w:szCs w:val="25"/>
        </w:rPr>
        <w:t>函數舉例</w:t>
      </w:r>
      <w:r>
        <w:rPr>
          <w:rFonts w:ascii="細明體_HKSCS" w:hAnsi="細明體_HKSCS" w:cs="細明體_HKSCS" w:eastAsia="細明體_HKSCS" w:hint="default"/>
          <w:sz w:val="25"/>
          <w:szCs w:val="25"/>
        </w:rPr>
      </w:r>
    </w:p>
    <w:p>
      <w:pPr>
        <w:pStyle w:val="BodyText"/>
        <w:spacing w:line="324" w:lineRule="auto" w:before="232"/>
        <w:ind w:left="129" w:right="828" w:firstLine="408"/>
        <w:jc w:val="left"/>
      </w:pPr>
      <w:r>
        <w:rPr/>
        <w:t>下面我們鐘過 </w:t>
      </w:r>
      <w:r>
        <w:rPr>
          <w:rFonts w:ascii="Times New Roman" w:hAnsi="Times New Roman" w:cs="Times New Roman" w:eastAsia="Times New Roman" w:hint="default"/>
          <w:sz w:val="19"/>
          <w:szCs w:val="19"/>
        </w:rPr>
        <w:t>Sigmoid </w:t>
      </w:r>
      <w:r>
        <w:rPr/>
        <w:t>函數來示範反向傳播過程在一個權雜的區數上是如 何 進行的。</w:t>
      </w:r>
    </w:p>
    <w:p>
      <w:pPr>
        <w:tabs>
          <w:tab w:pos="6787" w:val="left" w:leader="none"/>
        </w:tabs>
        <w:spacing w:line="492" w:lineRule="exact" w:before="0"/>
        <w:ind w:left="2539" w:right="-91" w:firstLine="0"/>
        <w:jc w:val="left"/>
        <w:rPr>
          <w:rFonts w:ascii="Times New Roman" w:hAnsi="Times New Roman" w:cs="Times New Roman" w:eastAsia="Times New Roman" w:hint="default"/>
          <w:sz w:val="20"/>
          <w:szCs w:val="20"/>
        </w:rPr>
      </w:pPr>
      <w:r>
        <w:rPr/>
        <w:pict>
          <v:shape style="position:absolute;margin-left:268.679993pt;margin-top:18.744293pt;width:29.7pt;height:4.5pt;mso-position-horizontal-relative:page;mso-position-vertical-relative:paragraph;z-index:-470272" type="#_x0000_t202" filled="false" stroked="false">
            <v:textbox inset="0,0,0,0">
              <w:txbxContent>
                <w:p>
                  <w:pPr>
                    <w:spacing w:line="90" w:lineRule="exact" w:before="0"/>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w w:val="600"/>
                      <w:sz w:val="9"/>
                      <w:szCs w:val="9"/>
                    </w:rPr>
                    <w:t>，</w:t>
                  </w:r>
                  <w:r>
                    <w:rPr>
                      <w:rFonts w:ascii="細明體_HKSCS" w:hAnsi="細明體_HKSCS" w:cs="細明體_HKSCS" w:eastAsia="細明體_HKSCS" w:hint="default"/>
                      <w:sz w:val="9"/>
                      <w:szCs w:val="9"/>
                    </w:rPr>
                  </w:r>
                </w:p>
              </w:txbxContent>
            </v:textbox>
            <w10:wrap type="none"/>
          </v:shape>
        </w:pict>
      </w:r>
      <w:r>
        <w:rPr>
          <w:rFonts w:ascii="Arial" w:hAnsi="Arial" w:cs="Arial" w:eastAsia="Arial" w:hint="default"/>
          <w:i/>
          <w:w w:val="145"/>
          <w:position w:val="5"/>
          <w:sz w:val="24"/>
          <w:szCs w:val="24"/>
        </w:rPr>
        <w:t>f</w:t>
      </w:r>
      <w:r>
        <w:rPr>
          <w:rFonts w:ascii="Arial" w:hAnsi="Arial" w:cs="Arial" w:eastAsia="Arial" w:hint="default"/>
          <w:i/>
          <w:spacing w:val="-30"/>
          <w:position w:val="5"/>
          <w:sz w:val="24"/>
          <w:szCs w:val="24"/>
        </w:rPr>
        <w:t> </w:t>
      </w:r>
      <w:r>
        <w:rPr>
          <w:rFonts w:ascii="細明體_HKSCS" w:hAnsi="細明體_HKSCS" w:cs="細明體_HKSCS" w:eastAsia="細明體_HKSCS" w:hint="default"/>
          <w:spacing w:val="2"/>
          <w:w w:val="34"/>
          <w:position w:val="5"/>
          <w:sz w:val="19"/>
          <w:szCs w:val="19"/>
        </w:rPr>
        <w:t>（</w:t>
      </w:r>
      <w:r>
        <w:rPr>
          <w:rFonts w:ascii="細明體_HKSCS" w:hAnsi="細明體_HKSCS" w:cs="細明體_HKSCS" w:eastAsia="細明體_HKSCS" w:hint="default"/>
          <w:spacing w:val="-45"/>
          <w:w w:val="185"/>
          <w:position w:val="5"/>
          <w:sz w:val="18"/>
          <w:szCs w:val="18"/>
        </w:rPr>
        <w:t>叩</w:t>
      </w:r>
      <w:r>
        <w:rPr>
          <w:rFonts w:ascii="細明體_HKSCS" w:hAnsi="細明體_HKSCS" w:cs="細明體_HKSCS" w:eastAsia="細明體_HKSCS" w:hint="default"/>
          <w:spacing w:val="-39"/>
          <w:w w:val="134"/>
          <w:position w:val="5"/>
          <w:sz w:val="18"/>
          <w:szCs w:val="18"/>
        </w:rPr>
        <w:t>）</w:t>
      </w:r>
      <w:r>
        <w:rPr>
          <w:rFonts w:ascii="細明體_HKSCS" w:hAnsi="細明體_HKSCS" w:cs="細明體_HKSCS" w:eastAsia="細明體_HKSCS" w:hint="default"/>
          <w:spacing w:val="-248"/>
          <w:w w:val="134"/>
          <w:position w:val="5"/>
          <w:sz w:val="18"/>
          <w:szCs w:val="18"/>
        </w:rPr>
        <w:t>＝</w:t>
      </w:r>
      <w:r>
        <w:rPr>
          <w:rFonts w:ascii="Times New Roman" w:hAnsi="Times New Roman" w:cs="Times New Roman" w:eastAsia="Times New Roman" w:hint="default"/>
          <w:i/>
          <w:w w:val="66"/>
          <w:sz w:val="19"/>
          <w:szCs w:val="19"/>
        </w:rPr>
        <w:t>I</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spacing w:val="-72"/>
          <w:w w:val="114"/>
          <w:sz w:val="19"/>
          <w:szCs w:val="19"/>
        </w:rPr>
        <w:t>+</w:t>
      </w:r>
      <w:r>
        <w:rPr>
          <w:rFonts w:ascii="細明體_HKSCS" w:hAnsi="細明體_HKSCS" w:cs="細明體_HKSCS" w:eastAsia="細明體_HKSCS" w:hint="default"/>
          <w:spacing w:val="-254"/>
          <w:w w:val="134"/>
          <w:position w:val="5"/>
          <w:sz w:val="18"/>
          <w:szCs w:val="18"/>
        </w:rPr>
        <w:t>「</w:t>
      </w:r>
      <w:r>
        <w:rPr>
          <w:rFonts w:ascii="Times New Roman" w:hAnsi="Times New Roman" w:cs="Times New Roman" w:eastAsia="Times New Roman" w:hint="default"/>
          <w:i/>
          <w:w w:val="114"/>
          <w:sz w:val="19"/>
          <w:szCs w:val="19"/>
        </w:rPr>
        <w:t>e</w:t>
      </w:r>
      <w:r>
        <w:rPr>
          <w:rFonts w:ascii="Times New Roman" w:hAnsi="Times New Roman" w:cs="Times New Roman" w:eastAsia="Times New Roman" w:hint="default"/>
          <w:i/>
          <w:spacing w:val="6"/>
          <w:sz w:val="19"/>
          <w:szCs w:val="19"/>
        </w:rPr>
        <w:t> </w:t>
      </w:r>
      <w:r>
        <w:rPr>
          <w:rFonts w:ascii="細明體_HKSCS" w:hAnsi="細明體_HKSCS" w:cs="細明體_HKSCS" w:eastAsia="細明體_HKSCS" w:hint="default"/>
          <w:spacing w:val="-217"/>
          <w:w w:val="112"/>
          <w:sz w:val="20"/>
          <w:szCs w:val="20"/>
        </w:rPr>
        <w:t>、</w:t>
      </w:r>
      <w:r>
        <w:rPr>
          <w:rFonts w:ascii="Times New Roman" w:hAnsi="Times New Roman" w:cs="Times New Roman" w:eastAsia="Times New Roman" w:hint="default"/>
          <w:spacing w:val="-236"/>
          <w:w w:val="124"/>
          <w:position w:val="5"/>
          <w:sz w:val="44"/>
          <w:szCs w:val="44"/>
        </w:rPr>
        <w:t>J</w:t>
      </w:r>
      <w:r>
        <w:rPr>
          <w:rFonts w:ascii="細明體_HKSCS" w:hAnsi="細明體_HKSCS" w:cs="細明體_HKSCS" w:eastAsia="細明體_HKSCS" w:hint="default"/>
          <w:w w:val="30"/>
          <w:sz w:val="20"/>
          <w:szCs w:val="20"/>
        </w:rPr>
        <w:t>叮</w:t>
      </w:r>
      <w:r>
        <w:rPr>
          <w:rFonts w:ascii="細明體_HKSCS" w:hAnsi="細明體_HKSCS" w:cs="細明體_HKSCS" w:eastAsia="細明體_HKSCS" w:hint="default"/>
          <w:spacing w:val="-31"/>
          <w:sz w:val="20"/>
          <w:szCs w:val="20"/>
        </w:rPr>
        <w:t> </w:t>
      </w:r>
      <w:r>
        <w:rPr>
          <w:rFonts w:ascii="細明體_HKSCS" w:hAnsi="細明體_HKSCS" w:cs="細明體_HKSCS" w:eastAsia="細明體_HKSCS" w:hint="default"/>
          <w:w w:val="91"/>
          <w:sz w:val="20"/>
          <w:szCs w:val="20"/>
        </w:rPr>
        <w:t>.</w:t>
      </w:r>
      <w:r>
        <w:rPr>
          <w:rFonts w:ascii="細明體_HKSCS" w:hAnsi="細明體_HKSCS" w:cs="細明體_HKSCS" w:eastAsia="細明體_HKSCS" w:hint="default"/>
          <w:w w:val="28"/>
          <w:sz w:val="20"/>
          <w:szCs w:val="20"/>
        </w:rPr>
        <w:t>..</w:t>
      </w:r>
      <w:r>
        <w:rPr>
          <w:rFonts w:ascii="細明體_HKSCS" w:hAnsi="細明體_HKSCS" w:cs="細明體_HKSCS" w:eastAsia="細明體_HKSCS" w:hint="default"/>
          <w:spacing w:val="-17"/>
          <w:w w:val="28"/>
          <w:sz w:val="20"/>
          <w:szCs w:val="20"/>
        </w:rPr>
        <w:t>.</w:t>
      </w:r>
      <w:r>
        <w:rPr>
          <w:rFonts w:ascii="細明體_HKSCS" w:hAnsi="細明體_HKSCS" w:cs="細明體_HKSCS" w:eastAsia="細明體_HKSCS" w:hint="default"/>
          <w:w w:val="110"/>
          <w:sz w:val="9"/>
          <w:szCs w:val="9"/>
        </w:rPr>
        <w:t>呵呵</w:t>
      </w:r>
      <w:r>
        <w:rPr>
          <w:rFonts w:ascii="細明體_HKSCS" w:hAnsi="細明體_HKSCS" w:cs="細明體_HKSCS" w:eastAsia="細明體_HKSCS" w:hint="default"/>
          <w:sz w:val="9"/>
          <w:szCs w:val="9"/>
        </w:rPr>
        <w:t> </w:t>
      </w:r>
      <w:r>
        <w:rPr>
          <w:rFonts w:ascii="細明體_HKSCS" w:hAnsi="細明體_HKSCS" w:cs="細明體_HKSCS" w:eastAsia="細明體_HKSCS" w:hint="default"/>
          <w:spacing w:val="-20"/>
          <w:sz w:val="9"/>
          <w:szCs w:val="9"/>
        </w:rPr>
        <w:t> </w:t>
      </w:r>
      <w:r>
        <w:rPr>
          <w:rFonts w:ascii="細明體_HKSCS" w:hAnsi="細明體_HKSCS" w:cs="細明體_HKSCS" w:eastAsia="細明體_HKSCS" w:hint="default"/>
          <w:spacing w:val="-99"/>
          <w:w w:val="137"/>
          <w:sz w:val="9"/>
          <w:szCs w:val="9"/>
        </w:rPr>
        <w:t>可</w:t>
      </w:r>
      <w:r>
        <w:rPr>
          <w:rFonts w:ascii="Times New Roman" w:hAnsi="Times New Roman" w:cs="Times New Roman" w:eastAsia="Times New Roman" w:hint="default"/>
          <w:spacing w:val="-200"/>
          <w:w w:val="200"/>
          <w:position w:val="5"/>
          <w:sz w:val="10"/>
          <w:szCs w:val="10"/>
        </w:rPr>
        <w:t>1</w:t>
      </w:r>
      <w:r>
        <w:rPr>
          <w:rFonts w:ascii="Times New Roman" w:hAnsi="Times New Roman" w:cs="Times New Roman" w:eastAsia="Times New Roman" w:hint="default"/>
          <w:w w:val="70"/>
          <w:sz w:val="13"/>
          <w:szCs w:val="13"/>
        </w:rPr>
        <w:t>P</w:t>
      </w:r>
      <w:r>
        <w:rPr>
          <w:rFonts w:ascii="Times New Roman" w:hAnsi="Times New Roman" w:cs="Times New Roman" w:eastAsia="Times New Roman" w:hint="default"/>
          <w:sz w:val="13"/>
          <w:szCs w:val="13"/>
        </w:rPr>
        <w:tab/>
      </w:r>
      <w:r>
        <w:rPr>
          <w:rFonts w:ascii="Times New Roman" w:hAnsi="Times New Roman" w:cs="Times New Roman" w:eastAsia="Times New Roman" w:hint="default"/>
          <w:w w:val="104"/>
          <w:position w:val="9"/>
          <w:sz w:val="20"/>
          <w:szCs w:val="20"/>
        </w:rPr>
        <w:t>(3.36)</w:t>
      </w:r>
      <w:r>
        <w:rPr>
          <w:rFonts w:ascii="Times New Roman" w:hAnsi="Times New Roman" w:cs="Times New Roman" w:eastAsia="Times New Roman" w:hint="default"/>
          <w:sz w:val="20"/>
          <w:szCs w:val="20"/>
        </w:rPr>
      </w:r>
    </w:p>
    <w:p>
      <w:pPr>
        <w:spacing w:line="240" w:lineRule="auto" w:before="6"/>
        <w:ind w:right="0"/>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headerReference w:type="default" r:id="rId172"/>
          <w:footerReference w:type="default" r:id="rId173"/>
          <w:footerReference w:type="even" r:id="rId174"/>
          <w:pgSz w:w="9470" w:h="13040"/>
          <w:pgMar w:header="589" w:footer="439" w:top="800" w:bottom="620" w:left="1140" w:right="0"/>
          <w:pgNumType w:start="39"/>
        </w:sectPr>
      </w:pPr>
    </w:p>
    <w:p>
      <w:pPr>
        <w:spacing w:line="240" w:lineRule="auto" w:before="10"/>
        <w:ind w:right="0"/>
        <w:rPr>
          <w:rFonts w:ascii="Times New Roman" w:hAnsi="Times New Roman" w:cs="Times New Roman" w:eastAsia="Times New Roman" w:hint="default"/>
          <w:sz w:val="32"/>
          <w:szCs w:val="32"/>
        </w:rPr>
      </w:pPr>
    </w:p>
    <w:p>
      <w:pPr>
        <w:spacing w:before="0"/>
        <w:ind w:left="124" w:right="-20" w:firstLine="0"/>
        <w:jc w:val="left"/>
        <w:rPr>
          <w:rFonts w:ascii="Times New Roman" w:hAnsi="Times New Roman" w:cs="Times New Roman" w:eastAsia="Times New Roman" w:hint="default"/>
          <w:sz w:val="27"/>
          <w:szCs w:val="27"/>
        </w:rPr>
      </w:pPr>
      <w:r>
        <w:rPr>
          <w:rFonts w:ascii="Times New Roman"/>
          <w:w w:val="60"/>
          <w:sz w:val="27"/>
        </w:rPr>
        <w:t>f!P</w:t>
      </w:r>
      <w:r>
        <w:rPr>
          <w:rFonts w:ascii="Times New Roman"/>
          <w:sz w:val="27"/>
        </w:rPr>
      </w:r>
    </w:p>
    <w:p>
      <w:pPr>
        <w:pStyle w:val="BodyText"/>
        <w:spacing w:line="240" w:lineRule="auto" w:before="38"/>
        <w:ind w:left="124" w:right="0"/>
        <w:jc w:val="left"/>
      </w:pPr>
      <w:r>
        <w:rPr/>
        <w:br w:type="column"/>
      </w:r>
      <w:r>
        <w:rPr>
          <w:w w:val="108"/>
        </w:rPr>
        <w:t>我們需要求解出</w:t>
      </w:r>
      <w:r>
        <w:rPr>
          <w:spacing w:val="-17"/>
          <w:w w:val="108"/>
        </w:rPr>
        <w:t>去</w:t>
      </w:r>
      <w:r>
        <w:rPr>
          <w:spacing w:val="-373"/>
          <w:w w:val="166"/>
        </w:rPr>
        <w:t>，</w:t>
      </w:r>
      <w:r>
        <w:rPr>
          <w:spacing w:val="15"/>
          <w:w w:val="185"/>
        </w:rPr>
        <w:t>者</w:t>
      </w:r>
      <w:r>
        <w:rPr>
          <w:spacing w:val="-222"/>
          <w:w w:val="147"/>
        </w:rPr>
        <w:t>，</w:t>
      </w:r>
      <w:r>
        <w:rPr>
          <w:spacing w:val="-712"/>
          <w:w w:val="240"/>
        </w:rPr>
        <w:t>，</w:t>
      </w:r>
      <w:r>
        <w:rPr>
          <w:spacing w:val="-17"/>
          <w:w w:val="109"/>
        </w:rPr>
        <w:t>首</w:t>
      </w:r>
      <w:r>
        <w:rPr>
          <w:w w:val="103"/>
        </w:rPr>
        <w:t>先將這</w:t>
      </w:r>
      <w:r>
        <w:rPr>
          <w:spacing w:val="6"/>
          <w:w w:val="103"/>
        </w:rPr>
        <w:t>個</w:t>
      </w:r>
      <w:r>
        <w:rPr>
          <w:w w:val="103"/>
        </w:rPr>
        <w:t>函數</w:t>
      </w:r>
      <w:r>
        <w:rPr>
          <w:spacing w:val="-28"/>
          <w:w w:val="103"/>
        </w:rPr>
        <w:t>抽</w:t>
      </w:r>
      <w:r>
        <w:rPr>
          <w:w w:val="104"/>
        </w:rPr>
        <w:t>象</w:t>
      </w:r>
      <w:r>
        <w:rPr>
          <w:spacing w:val="-28"/>
          <w:w w:val="104"/>
        </w:rPr>
        <w:t>成</w:t>
      </w:r>
      <w:r>
        <w:rPr/>
        <w:t>一個計算區來表示，</w:t>
      </w: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9"/>
          <w:szCs w:val="19"/>
        </w:rPr>
      </w:pPr>
    </w:p>
    <w:p>
      <w:pPr>
        <w:tabs>
          <w:tab w:pos="5352" w:val="left" w:leader="none"/>
        </w:tabs>
        <w:spacing w:line="217" w:lineRule="exact" w:before="0"/>
        <w:ind w:left="1656" w:right="0" w:firstLine="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i/>
          <w:w w:val="80"/>
          <w:sz w:val="19"/>
          <w:szCs w:val="19"/>
        </w:rPr>
        <w:t>f(x</w:t>
      </w:r>
      <w:r>
        <w:rPr>
          <w:rFonts w:ascii="Times New Roman" w:hAnsi="Times New Roman" w:cs="Times New Roman" w:eastAsia="Times New Roman" w:hint="default"/>
          <w:i/>
          <w:spacing w:val="-2"/>
          <w:w w:val="80"/>
          <w:sz w:val="19"/>
          <w:szCs w:val="19"/>
        </w:rPr>
        <w:t> </w:t>
      </w:r>
      <w:r>
        <w:rPr>
          <w:rFonts w:ascii="細明體_HKSCS" w:hAnsi="細明體_HKSCS" w:cs="細明體_HKSCS" w:eastAsia="細明體_HKSCS" w:hint="default"/>
          <w:w w:val="80"/>
          <w:sz w:val="19"/>
          <w:szCs w:val="19"/>
        </w:rPr>
        <w:t>）＝</w:t>
      </w:r>
      <w:r>
        <w:rPr>
          <w:rFonts w:ascii="細明體_HKSCS" w:hAnsi="細明體_HKSCS" w:cs="細明體_HKSCS" w:eastAsia="細明體_HKSCS" w:hint="default"/>
          <w:spacing w:val="-54"/>
          <w:w w:val="80"/>
          <w:sz w:val="19"/>
          <w:szCs w:val="19"/>
        </w:rPr>
        <w:t> </w:t>
      </w:r>
      <w:r>
        <w:rPr>
          <w:rFonts w:ascii="細明體_HKSCS" w:hAnsi="細明體_HKSCS" w:cs="細明體_HKSCS" w:eastAsia="細明體_HKSCS" w:hint="default"/>
          <w:w w:val="80"/>
          <w:sz w:val="19"/>
          <w:szCs w:val="19"/>
        </w:rPr>
        <w:t>一一</w:t>
        <w:tab/>
      </w:r>
      <w:r>
        <w:rPr>
          <w:rFonts w:ascii="Times New Roman" w:hAnsi="Times New Roman" w:cs="Times New Roman" w:eastAsia="Times New Roman" w:hint="default"/>
          <w:sz w:val="20"/>
          <w:szCs w:val="20"/>
        </w:rPr>
        <w:t>(3.37)</w:t>
      </w:r>
    </w:p>
    <w:p>
      <w:pPr>
        <w:spacing w:line="124" w:lineRule="exact" w:before="0"/>
        <w:ind w:left="1656" w:right="2860" w:firstLine="0"/>
        <w:jc w:val="center"/>
        <w:rPr>
          <w:rFonts w:ascii="Arial" w:hAnsi="Arial" w:cs="Arial" w:eastAsia="Arial" w:hint="default"/>
          <w:sz w:val="14"/>
          <w:szCs w:val="14"/>
        </w:rPr>
      </w:pPr>
      <w:r>
        <w:rPr>
          <w:rFonts w:ascii="Arial"/>
          <w:i/>
          <w:sz w:val="14"/>
        </w:rPr>
        <w:t>X</w:t>
      </w:r>
      <w:r>
        <w:rPr>
          <w:rFonts w:ascii="Arial"/>
          <w:sz w:val="14"/>
        </w:rPr>
      </w:r>
    </w:p>
    <w:p>
      <w:pPr>
        <w:tabs>
          <w:tab w:pos="5341" w:val="left" w:leader="none"/>
        </w:tabs>
        <w:spacing w:before="51"/>
        <w:ind w:left="1650" w:right="0" w:firstLine="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i/>
          <w:w w:val="82"/>
          <w:sz w:val="19"/>
          <w:szCs w:val="19"/>
        </w:rPr>
        <w:t>fc</w:t>
      </w:r>
      <w:r>
        <w:rPr>
          <w:rFonts w:ascii="Times New Roman" w:hAnsi="Times New Roman" w:cs="Times New Roman" w:eastAsia="Times New Roman" w:hint="default"/>
          <w:i/>
          <w:w w:val="82"/>
          <w:sz w:val="19"/>
          <w:szCs w:val="19"/>
        </w:rPr>
        <w:t>(</w:t>
      </w:r>
      <w:r>
        <w:rPr>
          <w:rFonts w:ascii="Times New Roman" w:hAnsi="Times New Roman" w:cs="Times New Roman" w:eastAsia="Times New Roman" w:hint="default"/>
          <w:i/>
          <w:spacing w:val="2"/>
          <w:sz w:val="19"/>
          <w:szCs w:val="19"/>
        </w:rPr>
        <w:t> </w:t>
      </w:r>
      <w:r>
        <w:rPr>
          <w:rFonts w:ascii="Times New Roman" w:hAnsi="Times New Roman" w:cs="Times New Roman" w:eastAsia="Times New Roman" w:hint="default"/>
          <w:i/>
          <w:spacing w:val="8"/>
          <w:w w:val="109"/>
          <w:sz w:val="19"/>
          <w:szCs w:val="19"/>
        </w:rPr>
        <w:t>x</w:t>
      </w:r>
      <w:r>
        <w:rPr>
          <w:rFonts w:ascii="細明體_HKSCS" w:hAnsi="細明體_HKSCS" w:cs="細明體_HKSCS" w:eastAsia="細明體_HKSCS" w:hint="default"/>
          <w:w w:val="28"/>
          <w:sz w:val="26"/>
          <w:szCs w:val="26"/>
        </w:rPr>
        <w:t>﹜</w:t>
      </w:r>
      <w:r>
        <w:rPr>
          <w:rFonts w:ascii="細明體_HKSCS" w:hAnsi="細明體_HKSCS" w:cs="細明體_HKSCS" w:eastAsia="細明體_HKSCS" w:hint="default"/>
          <w:spacing w:val="-112"/>
          <w:sz w:val="26"/>
          <w:szCs w:val="26"/>
        </w:rPr>
        <w:t> </w:t>
      </w:r>
      <w:r>
        <w:rPr>
          <w:rFonts w:ascii="細明體_HKSCS" w:hAnsi="細明體_HKSCS" w:cs="細明體_HKSCS" w:eastAsia="細明體_HKSCS" w:hint="default"/>
          <w:spacing w:val="-26"/>
          <w:w w:val="89"/>
          <w:sz w:val="19"/>
          <w:szCs w:val="19"/>
        </w:rPr>
        <w:t>＝</w:t>
      </w:r>
      <w:r>
        <w:rPr>
          <w:rFonts w:ascii="Times New Roman" w:hAnsi="Times New Roman" w:cs="Times New Roman" w:eastAsia="Times New Roman" w:hint="default"/>
          <w:i/>
          <w:w w:val="108"/>
          <w:sz w:val="19"/>
          <w:szCs w:val="19"/>
        </w:rPr>
        <w:t>c+x</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6"/>
          <w:w w:val="104"/>
          <w:sz w:val="20"/>
          <w:szCs w:val="20"/>
        </w:rPr>
        <w:t>.</w:t>
      </w:r>
      <w:r>
        <w:rPr>
          <w:rFonts w:ascii="Times New Roman" w:hAnsi="Times New Roman" w:cs="Times New Roman" w:eastAsia="Times New Roman" w:hint="default"/>
          <w:w w:val="107"/>
          <w:sz w:val="20"/>
          <w:szCs w:val="20"/>
        </w:rPr>
        <w:t>38)</w:t>
      </w:r>
      <w:r>
        <w:rPr>
          <w:rFonts w:ascii="Times New Roman" w:hAnsi="Times New Roman" w:cs="Times New Roman" w:eastAsia="Times New Roman" w:hint="default"/>
          <w:sz w:val="20"/>
          <w:szCs w:val="20"/>
        </w:rPr>
      </w:r>
    </w:p>
    <w:p>
      <w:pPr>
        <w:tabs>
          <w:tab w:pos="5338" w:val="left" w:leader="none"/>
        </w:tabs>
        <w:spacing w:before="163"/>
        <w:ind w:left="1762" w:right="0" w:firstLine="0"/>
        <w:jc w:val="center"/>
        <w:rPr>
          <w:rFonts w:ascii="Times New Roman" w:hAnsi="Times New Roman" w:cs="Times New Roman" w:eastAsia="Times New Roman" w:hint="default"/>
          <w:sz w:val="20"/>
          <w:szCs w:val="20"/>
        </w:rPr>
      </w:pPr>
      <w:r>
        <w:rPr>
          <w:rFonts w:ascii="Times New Roman"/>
          <w:i/>
          <w:w w:val="105"/>
          <w:position w:val="2"/>
          <w:sz w:val="19"/>
        </w:rPr>
        <w:t>f</w:t>
      </w:r>
      <w:r>
        <w:rPr>
          <w:rFonts w:ascii="Times New Roman"/>
          <w:i/>
          <w:spacing w:val="-4"/>
          <w:w w:val="105"/>
          <w:position w:val="2"/>
          <w:sz w:val="19"/>
        </w:rPr>
        <w:t> </w:t>
      </w:r>
      <w:r>
        <w:rPr>
          <w:rFonts w:ascii="Times New Roman"/>
          <w:i/>
          <w:w w:val="105"/>
          <w:position w:val="2"/>
          <w:sz w:val="19"/>
        </w:rPr>
        <w:t>(x)=ex</w:t>
        <w:tab/>
      </w:r>
      <w:r>
        <w:rPr>
          <w:rFonts w:ascii="Times New Roman"/>
          <w:w w:val="105"/>
          <w:sz w:val="20"/>
        </w:rPr>
        <w:t>(3.39)</w:t>
      </w:r>
      <w:r>
        <w:rPr>
          <w:rFonts w:ascii="Times New Roman"/>
          <w:sz w:val="20"/>
        </w:rPr>
      </w:r>
    </w:p>
    <w:p>
      <w:pPr>
        <w:tabs>
          <w:tab w:pos="6369" w:val="left" w:leader="none"/>
        </w:tabs>
        <w:spacing w:before="179"/>
        <w:ind w:left="2702" w:right="0" w:firstLine="0"/>
        <w:jc w:val="left"/>
        <w:rPr>
          <w:rFonts w:ascii="Times New Roman" w:hAnsi="Times New Roman" w:cs="Times New Roman" w:eastAsia="Times New Roman" w:hint="default"/>
          <w:sz w:val="20"/>
          <w:szCs w:val="20"/>
        </w:rPr>
      </w:pPr>
      <w:r>
        <w:rPr>
          <w:rFonts w:ascii="Arial" w:hAnsi="Arial" w:cs="Arial" w:eastAsia="Arial" w:hint="default"/>
          <w:w w:val="250"/>
          <w:sz w:val="19"/>
          <w:szCs w:val="19"/>
        </w:rPr>
        <w:t>j</w:t>
      </w:r>
      <w:r>
        <w:rPr>
          <w:rFonts w:ascii="Arial" w:hAnsi="Arial" w:cs="Arial" w:eastAsia="Arial" w:hint="default"/>
          <w:spacing w:val="18"/>
          <w:sz w:val="19"/>
          <w:szCs w:val="19"/>
        </w:rPr>
        <w:t> </w:t>
      </w:r>
      <w:r>
        <w:rPr>
          <w:rFonts w:ascii="細明體_HKSCS" w:hAnsi="細明體_HKSCS" w:cs="細明體_HKSCS" w:eastAsia="細明體_HKSCS" w:hint="default"/>
          <w:spacing w:val="-12"/>
          <w:w w:val="33"/>
          <w:sz w:val="18"/>
          <w:szCs w:val="18"/>
        </w:rPr>
        <w:t>（</w:t>
      </w:r>
      <w:r>
        <w:rPr>
          <w:rFonts w:ascii="Times New Roman" w:hAnsi="Times New Roman" w:cs="Times New Roman" w:eastAsia="Times New Roman" w:hint="default"/>
          <w:i/>
          <w:spacing w:val="12"/>
          <w:w w:val="115"/>
          <w:sz w:val="19"/>
          <w:szCs w:val="19"/>
        </w:rPr>
        <w:t>x</w:t>
      </w:r>
      <w:r>
        <w:rPr>
          <w:rFonts w:ascii="Times New Roman" w:hAnsi="Times New Roman" w:cs="Times New Roman" w:eastAsia="Times New Roman" w:hint="default"/>
          <w:i/>
          <w:w w:val="107"/>
          <w:sz w:val="19"/>
          <w:szCs w:val="19"/>
        </w:rPr>
        <w:t>)</w:t>
      </w:r>
      <w:r>
        <w:rPr>
          <w:rFonts w:ascii="Times New Roman" w:hAnsi="Times New Roman" w:cs="Times New Roman" w:eastAsia="Times New Roman" w:hint="default"/>
          <w:i/>
          <w:w w:val="107"/>
          <w:sz w:val="19"/>
          <w:szCs w:val="19"/>
        </w:rPr>
        <w:t>=ax</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5"/>
          <w:position w:val="1"/>
          <w:sz w:val="20"/>
          <w:szCs w:val="20"/>
        </w:rPr>
        <w:t>(3.40)</w:t>
      </w:r>
      <w:r>
        <w:rPr>
          <w:rFonts w:ascii="Times New Roman" w:hAnsi="Times New Roman" w:cs="Times New Roman" w:eastAsia="Times New Roman" w:hint="default"/>
          <w:sz w:val="20"/>
          <w:szCs w:val="20"/>
        </w:rPr>
      </w:r>
    </w:p>
    <w:p>
      <w:pPr>
        <w:spacing w:after="0"/>
        <w:jc w:val="left"/>
        <w:rPr>
          <w:rFonts w:ascii="Times New Roman" w:hAnsi="Times New Roman" w:cs="Times New Roman" w:eastAsia="Times New Roman" w:hint="default"/>
          <w:sz w:val="20"/>
          <w:szCs w:val="20"/>
        </w:rPr>
        <w:sectPr>
          <w:type w:val="continuous"/>
          <w:pgSz w:w="9470" w:h="13040"/>
          <w:pgMar w:top="0" w:bottom="0" w:left="1140" w:right="0"/>
          <w:cols w:num="2" w:equalWidth="0">
            <w:col w:w="323" w:space="85"/>
            <w:col w:w="7922"/>
          </w:cols>
        </w:sectPr>
      </w:pPr>
    </w:p>
    <w:p>
      <w:pPr>
        <w:spacing w:before="21"/>
        <w:ind w:left="103"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0"/>
          <w:w w:val="248"/>
          <w:sz w:val="7"/>
          <w:szCs w:val="7"/>
        </w:rPr>
        <w:t>圖</w:t>
      </w:r>
      <w:r>
        <w:rPr>
          <w:rFonts w:ascii="細明體_HKSCS" w:hAnsi="細明體_HKSCS" w:cs="細明體_HKSCS" w:eastAsia="細明體_HKSCS" w:hint="default"/>
          <w:spacing w:val="-33"/>
          <w:w w:val="280"/>
          <w:sz w:val="7"/>
          <w:szCs w:val="7"/>
        </w:rPr>
        <w:t>圓</w:t>
      </w:r>
      <w:r>
        <w:rPr>
          <w:rFonts w:ascii="細明體_HKSCS" w:hAnsi="細明體_HKSCS" w:cs="細明體_HKSCS" w:eastAsia="細明體_HKSCS" w:hint="default"/>
          <w:spacing w:val="-32"/>
          <w:w w:val="271"/>
          <w:sz w:val="7"/>
          <w:szCs w:val="7"/>
        </w:rPr>
        <w:t>圓</w:t>
      </w:r>
      <w:r>
        <w:rPr>
          <w:rFonts w:ascii="細明體_HKSCS" w:hAnsi="細明體_HKSCS" w:cs="細明體_HKSCS" w:eastAsia="細明體_HKSCS" w:hint="default"/>
          <w:spacing w:val="-33"/>
          <w:w w:val="280"/>
          <w:sz w:val="7"/>
          <w:szCs w:val="7"/>
        </w:rPr>
        <w:t>圓</w:t>
      </w:r>
      <w:r>
        <w:rPr>
          <w:rFonts w:ascii="細明體_HKSCS" w:hAnsi="細明體_HKSCS" w:cs="細明體_HKSCS" w:eastAsia="細明體_HKSCS" w:hint="default"/>
          <w:w w:val="444"/>
          <w:sz w:val="7"/>
          <w:szCs w:val="7"/>
        </w:rPr>
        <w:t>－</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6"/>
          <w:sz w:val="7"/>
          <w:szCs w:val="7"/>
        </w:rPr>
        <w:t> </w:t>
      </w:r>
      <w:r>
        <w:rPr>
          <w:rFonts w:ascii="細明體_HKSCS" w:hAnsi="細明體_HKSCS" w:cs="細明體_HKSCS" w:eastAsia="細明體_HKSCS" w:hint="default"/>
          <w:w w:val="272"/>
          <w:sz w:val="7"/>
          <w:szCs w:val="7"/>
        </w:rPr>
        <w:t>第</w:t>
      </w:r>
      <w:r>
        <w:rPr>
          <w:rFonts w:ascii="細明體_HKSCS" w:hAnsi="細明體_HKSCS" w:cs="細明體_HKSCS" w:eastAsia="細明體_HKSCS" w:hint="default"/>
          <w:spacing w:val="5"/>
          <w:sz w:val="7"/>
          <w:szCs w:val="7"/>
        </w:rPr>
        <w:t> </w:t>
      </w:r>
      <w:r>
        <w:rPr>
          <w:rFonts w:ascii="Times New Roman" w:hAnsi="Times New Roman" w:cs="Times New Roman" w:eastAsia="Times New Roman" w:hint="default"/>
          <w:spacing w:val="20"/>
          <w:w w:val="138"/>
          <w:sz w:val="20"/>
          <w:szCs w:val="20"/>
        </w:rPr>
        <w:t>3</w:t>
      </w:r>
      <w:r>
        <w:rPr>
          <w:rFonts w:ascii="細明體_HKSCS" w:hAnsi="細明體_HKSCS" w:cs="細明體_HKSCS" w:eastAsia="細明體_HKSCS" w:hint="default"/>
          <w:w w:val="102"/>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0"/>
          <w:sz w:val="18"/>
          <w:szCs w:val="18"/>
        </w:rPr>
        <w:t> </w:t>
      </w:r>
      <w:r>
        <w:rPr>
          <w:rFonts w:ascii="細明體_HKSCS" w:hAnsi="細明體_HKSCS" w:cs="細明體_HKSCS" w:eastAsia="細明體_HKSCS" w:hint="default"/>
          <w:w w:val="95"/>
          <w:sz w:val="19"/>
          <w:szCs w:val="19"/>
        </w:rPr>
        <w:t>多居全連接</w:t>
      </w:r>
      <w:r>
        <w:rPr>
          <w:rFonts w:ascii="細明體_HKSCS" w:hAnsi="細明體_HKSCS" w:cs="細明體_HKSCS" w:eastAsia="細明體_HKSCS" w:hint="default"/>
          <w:spacing w:val="-82"/>
          <w:w w:val="95"/>
          <w:sz w:val="19"/>
          <w:szCs w:val="19"/>
        </w:rPr>
        <w:t>神</w:t>
      </w:r>
      <w:r>
        <w:rPr>
          <w:rFonts w:ascii="細明體_HKSCS" w:hAnsi="細明體_HKSCS" w:cs="細明體_HKSCS" w:eastAsia="細明體_HKSCS" w:hint="default"/>
          <w:spacing w:val="-335"/>
          <w:w w:val="135"/>
          <w:sz w:val="19"/>
          <w:szCs w:val="19"/>
        </w:rPr>
        <w:t>，</w:t>
      </w:r>
      <w:r>
        <w:rPr>
          <w:rFonts w:ascii="細明體_HKSCS" w:hAnsi="細明體_HKSCS" w:cs="細明體_HKSCS" w:eastAsia="細明體_HKSCS" w:hint="default"/>
          <w:w w:val="95"/>
          <w:sz w:val="19"/>
          <w:szCs w:val="19"/>
        </w:rPr>
        <w:t>極網路</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21"/>
          <w:szCs w:val="21"/>
        </w:rPr>
      </w:pPr>
    </w:p>
    <w:p>
      <w:pPr>
        <w:spacing w:before="0"/>
        <w:ind w:left="1519"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這樣就能鉤畫出如圖 </w:t>
      </w:r>
      <w:r>
        <w:rPr>
          <w:rFonts w:ascii="Times New Roman" w:hAnsi="Times New Roman" w:cs="Times New Roman" w:eastAsia="Times New Roman" w:hint="default"/>
          <w:sz w:val="19"/>
          <w:szCs w:val="19"/>
        </w:rPr>
        <w:t>3.21</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sz w:val="20"/>
          <w:szCs w:val="20"/>
        </w:rPr>
        <w:t>所示的計算圖。</w:t>
      </w:r>
    </w:p>
    <w:p>
      <w:pPr>
        <w:spacing w:line="240" w:lineRule="auto" w:before="0" w:after="0"/>
        <w:ind w:right="0"/>
        <w:rPr>
          <w:rFonts w:ascii="細明體_HKSCS" w:hAnsi="細明體_HKSCS" w:cs="細明體_HKSCS" w:eastAsia="細明體_HKSCS" w:hint="default"/>
          <w:sz w:val="21"/>
          <w:szCs w:val="21"/>
        </w:rPr>
      </w:pPr>
    </w:p>
    <w:p>
      <w:pPr>
        <w:spacing w:line="20" w:lineRule="exact"/>
        <w:ind w:left="247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21.75pt;height:.4pt;mso-position-horizontal-relative:char;mso-position-vertical-relative:line" coordorigin="0,0" coordsize="2435,8">
            <v:group style="position:absolute;left:4;top:4;width:2427;height:2" coordorigin="4,4" coordsize="2427,2">
              <v:shape style="position:absolute;left:4;top:4;width:2427;height:2" coordorigin="4,4" coordsize="2427,0" path="m4,4l2430,4e" filled="false" stroked="true" strokeweight=".36pt" strokecolor="#000000">
                <v:path arrowok="t"/>
              </v:shape>
            </v:group>
          </v:group>
        </w:pict>
      </w:r>
      <w:r>
        <w:rPr>
          <w:rFonts w:ascii="細明體_HKSCS" w:hAnsi="細明體_HKSCS" w:cs="細明體_HKSCS" w:eastAsia="細明體_HKSCS" w:hint="default"/>
          <w:sz w:val="2"/>
          <w:szCs w:val="2"/>
        </w:rPr>
      </w:r>
    </w:p>
    <w:p>
      <w:pPr>
        <w:spacing w:before="52"/>
        <w:ind w:left="645" w:right="4920" w:firstLine="0"/>
        <w:jc w:val="center"/>
        <w:rPr>
          <w:rFonts w:ascii="細明體_HKSCS" w:hAnsi="細明體_HKSCS" w:cs="細明體_HKSCS" w:eastAsia="細明體_HKSCS" w:hint="default"/>
          <w:sz w:val="16"/>
          <w:szCs w:val="16"/>
        </w:rPr>
      </w:pPr>
      <w:r>
        <w:rPr>
          <w:rFonts w:ascii="Times New Roman" w:hAnsi="Times New Roman" w:cs="Times New Roman" w:eastAsia="Times New Roman" w:hint="default"/>
          <w:w w:val="74"/>
          <w:sz w:val="12"/>
          <w:szCs w:val="12"/>
        </w:rPr>
        <w:t>WO</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4"/>
          <w:sz w:val="12"/>
          <w:szCs w:val="12"/>
        </w:rPr>
        <w:t> </w:t>
      </w:r>
      <w:r>
        <w:rPr>
          <w:rFonts w:ascii="Times New Roman" w:hAnsi="Times New Roman" w:cs="Times New Roman" w:eastAsia="Times New Roman" w:hint="default"/>
          <w:spacing w:val="-10"/>
          <w:w w:val="130"/>
          <w:sz w:val="12"/>
          <w:szCs w:val="12"/>
        </w:rPr>
        <w:t>Z</w:t>
      </w:r>
      <w:r>
        <w:rPr>
          <w:rFonts w:ascii="細明體_HKSCS" w:hAnsi="細明體_HKSCS" w:cs="細明體_HKSCS" w:eastAsia="細明體_HKSCS" w:hint="default"/>
          <w:spacing w:val="-16"/>
          <w:w w:val="49"/>
          <w:sz w:val="16"/>
          <w:szCs w:val="16"/>
        </w:rPr>
        <w:t>口</w:t>
      </w:r>
      <w:r>
        <w:rPr>
          <w:rFonts w:ascii="細明體_HKSCS" w:hAnsi="細明體_HKSCS" w:cs="細明體_HKSCS" w:eastAsia="細明體_HKSCS" w:hint="default"/>
          <w:w w:val="180"/>
          <w:sz w:val="16"/>
          <w:szCs w:val="16"/>
        </w:rPr>
        <w:t>。</w:t>
      </w:r>
      <w:r>
        <w:rPr>
          <w:rFonts w:ascii="細明體_HKSCS" w:hAnsi="細明體_HKSCS" w:cs="細明體_HKSCS" w:eastAsia="細明體_HKSCS" w:hint="default"/>
          <w:sz w:val="16"/>
          <w:szCs w:val="16"/>
        </w:rPr>
      </w:r>
    </w:p>
    <w:p>
      <w:pPr>
        <w:spacing w:line="240" w:lineRule="auto"/>
        <w:ind w:left="1725"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3913631" cy="1194815"/>
            <wp:effectExtent l="0" t="0" r="0" b="0"/>
            <wp:docPr id="19" name="image34.png" descr=""/>
            <wp:cNvGraphicFramePr>
              <a:graphicFrameLocks noChangeAspect="1"/>
            </wp:cNvGraphicFramePr>
            <a:graphic>
              <a:graphicData uri="http://schemas.openxmlformats.org/drawingml/2006/picture">
                <pic:pic>
                  <pic:nvPicPr>
                    <pic:cNvPr id="20" name="image34.png"/>
                    <pic:cNvPicPr/>
                  </pic:nvPicPr>
                  <pic:blipFill>
                    <a:blip r:embed="rId177" cstate="print"/>
                    <a:stretch>
                      <a:fillRect/>
                    </a:stretch>
                  </pic:blipFill>
                  <pic:spPr>
                    <a:xfrm>
                      <a:off x="0" y="0"/>
                      <a:ext cx="3913631" cy="1194815"/>
                    </a:xfrm>
                    <a:prstGeom prst="rect">
                      <a:avLst/>
                    </a:prstGeom>
                  </pic:spPr>
                </pic:pic>
              </a:graphicData>
            </a:graphic>
          </wp:inline>
        </w:drawing>
      </w:r>
      <w:r>
        <w:rPr>
          <w:rFonts w:ascii="細明體_HKSCS" w:hAnsi="細明體_HKSCS" w:cs="細明體_HKSCS" w:eastAsia="細明體_HKSCS" w:hint="default"/>
          <w:sz w:val="20"/>
          <w:szCs w:val="20"/>
        </w:rPr>
      </w:r>
    </w:p>
    <w:p>
      <w:pPr>
        <w:spacing w:before="0"/>
        <w:ind w:left="626" w:right="4920" w:firstLine="0"/>
        <w:jc w:val="center"/>
        <w:rPr>
          <w:rFonts w:ascii="Times New Roman" w:hAnsi="Times New Roman" w:cs="Times New Roman" w:eastAsia="Times New Roman" w:hint="default"/>
          <w:sz w:val="12"/>
          <w:szCs w:val="12"/>
        </w:rPr>
      </w:pPr>
      <w:r>
        <w:rPr>
          <w:rFonts w:ascii="細明體_HKSCS" w:hAnsi="細明體_HKSCS" w:cs="細明體_HKSCS" w:eastAsia="細明體_HKSCS" w:hint="default"/>
          <w:spacing w:val="-7"/>
          <w:sz w:val="11"/>
          <w:szCs w:val="11"/>
        </w:rPr>
        <w:t>口</w:t>
      </w:r>
      <w:r>
        <w:rPr>
          <w:rFonts w:ascii="Times New Roman" w:hAnsi="Times New Roman" w:cs="Times New Roman" w:eastAsia="Times New Roman" w:hint="default"/>
          <w:spacing w:val="-7"/>
          <w:sz w:val="12"/>
          <w:szCs w:val="12"/>
        </w:rPr>
        <w:t>20</w:t>
      </w:r>
    </w:p>
    <w:p>
      <w:pPr>
        <w:spacing w:line="240" w:lineRule="auto" w:before="7" w:after="0"/>
        <w:ind w:right="0"/>
        <w:rPr>
          <w:rFonts w:ascii="Times New Roman" w:hAnsi="Times New Roman" w:cs="Times New Roman" w:eastAsia="Times New Roman" w:hint="default"/>
          <w:sz w:val="18"/>
          <w:szCs w:val="18"/>
        </w:rPr>
      </w:pPr>
    </w:p>
    <w:p>
      <w:pPr>
        <w:spacing w:line="20" w:lineRule="exact"/>
        <w:ind w:left="15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16.6pt;height:.5pt;mso-position-horizontal-relative:char;mso-position-vertical-relative:line" coordorigin="0,0" coordsize="6332,10">
            <v:group style="position:absolute;left:5;top:5;width:6322;height:2" coordorigin="5,5" coordsize="6322,2">
              <v:shape style="position:absolute;left:5;top:5;width:6322;height:2" coordorigin="5,5" coordsize="6322,0" path="m5,5l6327,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49"/>
        <w:ind w:left="1083" w:right="112"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3.21 </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sz w:val="18"/>
          <w:szCs w:val="18"/>
        </w:rPr>
        <w:t>計算圖</w:t>
      </w:r>
      <w:r>
        <w:rPr>
          <w:rFonts w:ascii="細明體_HKSCS" w:hAnsi="細明體_HKSCS" w:cs="細明體_HKSCS" w:eastAsia="細明體_HKSCS" w:hint="default"/>
          <w:sz w:val="18"/>
          <w:szCs w:val="18"/>
        </w:rPr>
      </w:r>
    </w:p>
    <w:p>
      <w:pPr>
        <w:spacing w:line="240" w:lineRule="auto" w:before="1"/>
        <w:ind w:right="0"/>
        <w:rPr>
          <w:rFonts w:ascii="細明體_HKSCS" w:hAnsi="細明體_HKSCS" w:cs="細明體_HKSCS" w:eastAsia="細明體_HKSCS" w:hint="default"/>
          <w:sz w:val="13"/>
          <w:szCs w:val="13"/>
        </w:rPr>
      </w:pPr>
    </w:p>
    <w:p>
      <w:pPr>
        <w:pStyle w:val="BodyText"/>
        <w:spacing w:line="360" w:lineRule="atLeast"/>
        <w:ind w:left="1096" w:right="139" w:firstLine="436"/>
        <w:jc w:val="both"/>
      </w:pPr>
      <w:r>
        <w:rPr/>
        <w:t>同樣圖中的數字表示數值， 下面的數字表示梯度， 從接往前計算一下各個 </w:t>
      </w:r>
      <w:r>
        <w:rPr>
          <w:w w:val="103"/>
        </w:rPr>
        <w:t>參數的梯度</w:t>
      </w:r>
      <w:r>
        <w:rPr/>
        <w:t> </w:t>
      </w:r>
      <w:r>
        <w:rPr>
          <w:spacing w:val="22"/>
        </w:rPr>
        <w:t> </w:t>
      </w:r>
      <w:r>
        <w:rPr>
          <w:w w:val="101"/>
        </w:rPr>
        <w:t>首先最佳面的梯度</w:t>
      </w:r>
      <w:r>
        <w:rPr>
          <w:spacing w:val="9"/>
          <w:w w:val="101"/>
        </w:rPr>
        <w:t>是</w:t>
      </w:r>
      <w:r>
        <w:rPr>
          <w:spacing w:val="-516"/>
          <w:w w:val="205"/>
        </w:rPr>
        <w:t>’</w:t>
      </w:r>
      <w:r>
        <w:rPr>
          <w:spacing w:val="-310"/>
          <w:w w:val="184"/>
        </w:rPr>
        <w:t>，</w:t>
      </w:r>
      <w:r>
        <w:rPr>
          <w:w w:val="104"/>
        </w:rPr>
        <w:t>然接經過</w:t>
      </w:r>
      <w:r>
        <w:rPr>
          <w:spacing w:val="-40"/>
        </w:rPr>
        <w:t> </w:t>
      </w:r>
      <w:r>
        <w:rPr>
          <w:w w:val="130"/>
        </w:rPr>
        <w:t>土</w:t>
      </w:r>
      <w:r>
        <w:rPr>
          <w:spacing w:val="-48"/>
        </w:rPr>
        <w:t> </w:t>
      </w:r>
      <w:r>
        <w:rPr>
          <w:w w:val="103"/>
        </w:rPr>
        <w:t>這個函數</w:t>
      </w:r>
      <w:r>
        <w:rPr>
          <w:spacing w:val="-3"/>
          <w:w w:val="103"/>
        </w:rPr>
        <w:t>，</w:t>
      </w:r>
      <w:r>
        <w:rPr>
          <w:w w:val="102"/>
        </w:rPr>
        <w:t>這個函數的蟬度</w:t>
      </w:r>
      <w:r>
        <w:rPr/>
      </w:r>
    </w:p>
    <w:p>
      <w:pPr>
        <w:tabs>
          <w:tab w:pos="5565" w:val="left" w:leader="none"/>
        </w:tabs>
        <w:spacing w:line="75" w:lineRule="exact" w:before="0"/>
        <w:ind w:left="4346" w:right="101"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w w:val="195"/>
          <w:sz w:val="12"/>
          <w:szCs w:val="12"/>
        </w:rPr>
        <w:t>，</w:t>
        <w:tab/>
      </w:r>
      <w:r>
        <w:rPr>
          <w:rFonts w:ascii="細明體_HKSCS" w:hAnsi="細明體_HKSCS" w:cs="細明體_HKSCS" w:eastAsia="細明體_HKSCS" w:hint="default"/>
          <w:w w:val="105"/>
          <w:sz w:val="12"/>
          <w:szCs w:val="12"/>
        </w:rPr>
        <w:t>芷</w:t>
      </w:r>
      <w:r>
        <w:rPr>
          <w:rFonts w:ascii="細明體_HKSCS" w:hAnsi="細明體_HKSCS" w:cs="細明體_HKSCS" w:eastAsia="細明體_HKSCS" w:hint="default"/>
          <w:sz w:val="12"/>
          <w:szCs w:val="12"/>
        </w:rPr>
      </w:r>
    </w:p>
    <w:p>
      <w:pPr>
        <w:pStyle w:val="BodyText"/>
        <w:tabs>
          <w:tab w:pos="6875" w:val="left" w:leader="none"/>
        </w:tabs>
        <w:spacing w:line="204" w:lineRule="exact" w:before="28"/>
        <w:ind w:left="1096" w:right="101"/>
        <w:jc w:val="left"/>
        <w:rPr>
          <w:rFonts w:ascii="Times New Roman" w:hAnsi="Times New Roman" w:cs="Times New Roman" w:eastAsia="Times New Roman" w:hint="default"/>
        </w:rPr>
      </w:pPr>
      <w:r>
        <w:rPr>
          <w:w w:val="102"/>
        </w:rPr>
        <w:t>是</w:t>
      </w:r>
      <w:r>
        <w:rPr>
          <w:spacing w:val="-55"/>
        </w:rPr>
        <w:t> </w:t>
      </w:r>
      <w:r>
        <w:rPr/>
        <w:t>一斗</w:t>
      </w:r>
      <w:r>
        <w:rPr>
          <w:spacing w:val="14"/>
        </w:rPr>
        <w:t>，</w:t>
      </w:r>
      <w:r>
        <w:rPr>
          <w:w w:val="108"/>
        </w:rPr>
        <w:t>所以</w:t>
      </w:r>
      <w:r>
        <w:rPr>
          <w:spacing w:val="-33"/>
        </w:rPr>
        <w:t> </w:t>
      </w:r>
      <w:r>
        <w:rPr>
          <w:rFonts w:ascii="Times New Roman" w:hAnsi="Times New Roman" w:cs="Times New Roman" w:eastAsia="Times New Roman" w:hint="default"/>
          <w:w w:val="113"/>
        </w:rPr>
        <w:t>l</w:t>
      </w:r>
      <w:r>
        <w:rPr>
          <w:rFonts w:ascii="Times New Roman" w:hAnsi="Times New Roman" w:cs="Times New Roman" w:eastAsia="Times New Roman" w:hint="default"/>
          <w:spacing w:val="-13"/>
        </w:rPr>
        <w:t> </w:t>
      </w:r>
      <w:r>
        <w:rPr>
          <w:rFonts w:ascii="Times New Roman" w:hAnsi="Times New Roman" w:cs="Times New Roman" w:eastAsia="Times New Roman" w:hint="default"/>
          <w:spacing w:val="-1"/>
          <w:w w:val="125"/>
        </w:rPr>
        <w:t>x</w:t>
      </w:r>
      <w:r>
        <w:rPr>
          <w:spacing w:val="10"/>
          <w:w w:val="62"/>
        </w:rPr>
        <w:t>一</w:t>
      </w:r>
      <w:r>
        <w:rPr>
          <w:spacing w:val="10"/>
        </w:rPr>
      </w:r>
      <w:r>
        <w:rPr>
          <w:u w:val="single" w:color="000000"/>
        </w:rPr>
        <w:t>  </w:t>
      </w:r>
      <w:r>
        <w:rPr>
          <w:spacing w:val="-17"/>
          <w:u w:val="single" w:color="000000"/>
        </w:rPr>
        <w:t> </w:t>
      </w:r>
      <w:r>
        <w:rPr>
          <w:spacing w:val="-17"/>
        </w:rPr>
      </w:r>
      <w:r>
        <w:rPr>
          <w:rFonts w:ascii="Arial" w:hAnsi="Arial" w:cs="Arial" w:eastAsia="Arial" w:hint="default"/>
          <w:w w:val="86"/>
          <w:sz w:val="21"/>
          <w:szCs w:val="21"/>
        </w:rPr>
        <w:t>.l</w:t>
      </w:r>
      <w:r>
        <w:rPr>
          <w:rFonts w:ascii="Arial" w:hAnsi="Arial" w:cs="Arial" w:eastAsia="Arial" w:hint="default"/>
          <w:w w:val="99"/>
          <w:sz w:val="21"/>
          <w:szCs w:val="21"/>
        </w:rPr>
      </w:r>
      <w:r>
        <w:rPr>
          <w:rFonts w:ascii="Arial" w:hAnsi="Arial" w:cs="Arial" w:eastAsia="Arial" w:hint="default"/>
          <w:w w:val="99"/>
          <w:sz w:val="21"/>
          <w:szCs w:val="21"/>
          <w:u w:val="single" w:color="000000"/>
        </w:rPr>
        <w:t> </w:t>
      </w:r>
      <w:r>
        <w:rPr>
          <w:rFonts w:ascii="Arial" w:hAnsi="Arial" w:cs="Arial" w:eastAsia="Arial" w:hint="default"/>
          <w:sz w:val="21"/>
          <w:szCs w:val="21"/>
          <w:u w:val="single" w:color="000000"/>
        </w:rPr>
        <w:t>  </w:t>
      </w:r>
      <w:r>
        <w:rPr>
          <w:rFonts w:ascii="Arial" w:hAnsi="Arial" w:cs="Arial" w:eastAsia="Arial" w:hint="default"/>
          <w:spacing w:val="13"/>
          <w:sz w:val="21"/>
          <w:szCs w:val="21"/>
          <w:u w:val="single" w:color="000000"/>
        </w:rPr>
        <w:t> </w:t>
      </w:r>
      <w:r>
        <w:rPr>
          <w:rFonts w:ascii="Arial" w:hAnsi="Arial" w:cs="Arial" w:eastAsia="Arial" w:hint="default"/>
          <w:spacing w:val="13"/>
          <w:sz w:val="21"/>
          <w:szCs w:val="21"/>
        </w:rPr>
      </w:r>
      <w:r>
        <w:rPr>
          <w:w w:val="67"/>
        </w:rPr>
        <w:t>＝</w:t>
      </w:r>
      <w:r>
        <w:rPr>
          <w:spacing w:val="5"/>
          <w:w w:val="67"/>
        </w:rPr>
        <w:t>一</w:t>
      </w:r>
      <w:r>
        <w:rPr>
          <w:rFonts w:ascii="Times New Roman" w:hAnsi="Times New Roman" w:cs="Times New Roman" w:eastAsia="Times New Roman" w:hint="default"/>
          <w:w w:val="99"/>
        </w:rPr>
        <w:t>0</w:t>
      </w:r>
      <w:r>
        <w:rPr>
          <w:rFonts w:ascii="Times New Roman" w:hAnsi="Times New Roman" w:cs="Times New Roman" w:eastAsia="Times New Roman" w:hint="default"/>
          <w:spacing w:val="-1"/>
        </w:rPr>
        <w:t> </w:t>
      </w:r>
      <w:r>
        <w:rPr>
          <w:rFonts w:ascii="Times New Roman" w:hAnsi="Times New Roman" w:cs="Times New Roman" w:eastAsia="Times New Roman" w:hint="default"/>
          <w:w w:val="108"/>
          <w:sz w:val="19"/>
          <w:szCs w:val="19"/>
        </w:rPr>
        <w:t>53</w:t>
      </w:r>
      <w:r>
        <w:rPr>
          <w:rFonts w:ascii="Times New Roman" w:hAnsi="Times New Roman" w:cs="Times New Roman" w:eastAsia="Times New Roman" w:hint="default"/>
          <w:spacing w:val="-4"/>
          <w:sz w:val="19"/>
          <w:szCs w:val="19"/>
        </w:rPr>
        <w:t> </w:t>
      </w:r>
      <w:r>
        <w:rPr>
          <w:w w:val="108"/>
        </w:rPr>
        <w:t>往前傳播的梯度是</w:t>
      </w:r>
      <w:r>
        <w:rPr>
          <w:spacing w:val="5"/>
        </w:rPr>
        <w:t> </w:t>
      </w:r>
      <w:r>
        <w:rPr>
          <w:rFonts w:ascii="Times New Roman" w:hAnsi="Times New Roman" w:cs="Times New Roman" w:eastAsia="Times New Roman" w:hint="default"/>
          <w:spacing w:val="28"/>
          <w:w w:val="113"/>
        </w:rPr>
        <w:t>l</w:t>
      </w:r>
      <w:r>
        <w:rPr>
          <w:rFonts w:ascii="Times New Roman" w:hAnsi="Times New Roman" w:cs="Times New Roman" w:eastAsia="Times New Roman" w:hint="default"/>
          <w:spacing w:val="4"/>
          <w:w w:val="130"/>
        </w:rPr>
        <w:t>x</w:t>
      </w:r>
      <w:r>
        <w:rPr>
          <w:w w:val="264"/>
        </w:rPr>
        <w:t>」</w:t>
      </w:r>
      <w:r>
        <w:rPr/>
        <w:tab/>
      </w:r>
      <w:r>
        <w:rPr>
          <w:w w:val="125"/>
        </w:rPr>
        <w:t>一</w:t>
      </w:r>
      <w:r>
        <w:rPr>
          <w:spacing w:val="9"/>
          <w:w w:val="125"/>
        </w:rPr>
        <w:t>間</w:t>
      </w:r>
      <w:r>
        <w:rPr>
          <w:spacing w:val="-296"/>
          <w:w w:val="184"/>
        </w:rPr>
        <w:t>，</w:t>
      </w:r>
      <w:r>
        <w:rPr>
          <w:w w:val="103"/>
        </w:rPr>
        <w:t>然接</w:t>
      </w:r>
      <w:r>
        <w:rPr>
          <w:spacing w:val="1"/>
          <w:w w:val="103"/>
        </w:rPr>
        <w:t>＋</w:t>
      </w:r>
      <w:r>
        <w:rPr>
          <w:rFonts w:ascii="Times New Roman" w:hAnsi="Times New Roman" w:cs="Times New Roman" w:eastAsia="Times New Roman" w:hint="default"/>
          <w:w w:val="99"/>
        </w:rPr>
        <w:t>1</w:t>
      </w:r>
      <w:r>
        <w:rPr>
          <w:rFonts w:ascii="Times New Roman" w:hAnsi="Times New Roman" w:cs="Times New Roman" w:eastAsia="Times New Roman" w:hint="default"/>
        </w:rPr>
      </w:r>
    </w:p>
    <w:p>
      <w:pPr>
        <w:pStyle w:val="BodyText"/>
        <w:tabs>
          <w:tab w:pos="2891" w:val="left" w:leader="none"/>
          <w:tab w:pos="3727" w:val="left" w:leader="none"/>
          <w:tab w:pos="6605" w:val="right" w:leader="none"/>
        </w:tabs>
        <w:spacing w:line="157" w:lineRule="exact"/>
        <w:ind w:left="1519" w:right="0"/>
        <w:jc w:val="left"/>
        <w:rPr>
          <w:rFonts w:ascii="Times New Roman" w:hAnsi="Times New Roman" w:cs="Times New Roman" w:eastAsia="Times New Roman" w:hint="default"/>
        </w:rPr>
      </w:pPr>
      <w:r>
        <w:rPr>
          <w:rFonts w:ascii="Arial"/>
          <w:i/>
          <w:sz w:val="12"/>
        </w:rPr>
        <w:t>X</w:t>
        <w:tab/>
      </w:r>
      <w:r>
        <w:rPr>
          <w:rFonts w:ascii="Times New Roman"/>
          <w:w w:val="90"/>
        </w:rPr>
        <w:t>1.372</w:t>
        <w:tab/>
      </w:r>
      <w:r>
        <w:rPr>
          <w:rFonts w:ascii="Times New Roman"/>
        </w:rPr>
        <w:t>.</w:t>
        <w:tab/>
        <w:t>1.37</w:t>
      </w:r>
    </w:p>
    <w:p>
      <w:pPr>
        <w:spacing w:line="333" w:lineRule="auto" w:before="0"/>
        <w:ind w:left="1087" w:right="101" w:firstLine="9"/>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這個操作，梯度不鹽，撞著是</w:t>
      </w:r>
      <w:r>
        <w:rPr>
          <w:rFonts w:ascii="細明體_HKSCS" w:hAnsi="細明體_HKSCS" w:cs="細明體_HKSCS" w:eastAsia="細明體_HKSCS" w:hint="default"/>
          <w:spacing w:val="-65"/>
          <w:w w:val="102"/>
          <w:sz w:val="20"/>
          <w:szCs w:val="20"/>
        </w:rPr>
        <w:t> </w:t>
      </w:r>
      <w:r>
        <w:rPr>
          <w:rFonts w:ascii="Times New Roman" w:hAnsi="Times New Roman" w:cs="Times New Roman" w:eastAsia="Times New Roman" w:hint="default"/>
          <w:i/>
          <w:spacing w:val="-6"/>
          <w:w w:val="99"/>
          <w:sz w:val="20"/>
          <w:szCs w:val="20"/>
        </w:rPr>
        <w:t>0.2ex</w:t>
      </w:r>
      <w:r>
        <w:rPr>
          <w:rFonts w:ascii="Times New Roman" w:hAnsi="Times New Roman" w:cs="Times New Roman" w:eastAsia="Times New Roman" w:hint="default"/>
          <w:i/>
          <w:spacing w:val="-18"/>
          <w:w w:val="99"/>
          <w:sz w:val="20"/>
          <w:szCs w:val="20"/>
        </w:rPr>
        <w:t> </w:t>
      </w:r>
      <w:r>
        <w:rPr>
          <w:rFonts w:ascii="細明體_HKSCS" w:hAnsi="細明體_HKSCS" w:cs="細明體_HKSCS" w:eastAsia="細明體_HKSCS" w:hint="default"/>
          <w:w w:val="103"/>
          <w:sz w:val="20"/>
          <w:szCs w:val="20"/>
        </w:rPr>
        <w:t>這個運算，它的梯度就是</w:t>
      </w:r>
      <w:r>
        <w:rPr>
          <w:rFonts w:ascii="細明體_HKSCS" w:hAnsi="細明體_HKSCS" w:cs="細明體_HKSCS" w:eastAsia="細明體_HKSCS" w:hint="default"/>
          <w:spacing w:val="-54"/>
          <w:w w:val="103"/>
          <w:sz w:val="20"/>
          <w:szCs w:val="20"/>
        </w:rPr>
        <w:t> </w:t>
      </w:r>
      <w:r>
        <w:rPr>
          <w:rFonts w:ascii="細明體_HKSCS" w:hAnsi="細明體_HKSCS" w:cs="細明體_HKSCS" w:eastAsia="細明體_HKSCS" w:hint="default"/>
          <w:spacing w:val="-4"/>
          <w:w w:val="110"/>
          <w:sz w:val="20"/>
          <w:szCs w:val="20"/>
        </w:rPr>
        <w:t>－</w:t>
      </w:r>
      <w:r>
        <w:rPr>
          <w:rFonts w:ascii="Times New Roman" w:hAnsi="Times New Roman" w:cs="Times New Roman" w:eastAsia="Times New Roman" w:hint="default"/>
          <w:spacing w:val="-4"/>
          <w:w w:val="110"/>
          <w:sz w:val="19"/>
          <w:szCs w:val="19"/>
        </w:rPr>
        <w:t>0.53e-1=-0.2</w:t>
      </w:r>
      <w:r>
        <w:rPr>
          <w:rFonts w:ascii="Times New Roman" w:hAnsi="Times New Roman" w:cs="Times New Roman" w:eastAsia="Times New Roman" w:hint="default"/>
          <w:spacing w:val="-26"/>
          <w:w w:val="110"/>
          <w:sz w:val="19"/>
          <w:szCs w:val="19"/>
        </w:rPr>
        <w:t> </w:t>
      </w:r>
      <w:r>
        <w:rPr>
          <w:rFonts w:ascii="細明體_HKSCS" w:hAnsi="細明體_HKSCS" w:cs="細明體_HKSCS" w:eastAsia="細明體_HKSCS" w:hint="default"/>
          <w:spacing w:val="-67"/>
          <w:w w:val="138"/>
          <w:sz w:val="20"/>
          <w:szCs w:val="20"/>
        </w:rPr>
        <w:t>，這</w:t>
      </w:r>
      <w:r>
        <w:rPr>
          <w:rFonts w:ascii="細明體_HKSCS" w:hAnsi="細明體_HKSCS" w:cs="細明體_HKSCS" w:eastAsia="細明體_HKSCS" w:hint="default"/>
          <w:w w:val="138"/>
          <w:sz w:val="20"/>
          <w:szCs w:val="20"/>
        </w:rPr>
        <w:t> </w:t>
      </w:r>
      <w:r>
        <w:rPr>
          <w:rFonts w:ascii="細明體_HKSCS" w:hAnsi="細明體_HKSCS" w:cs="細明體_HKSCS" w:eastAsia="細明體_HKSCS" w:hint="default"/>
          <w:w w:val="138"/>
          <w:sz w:val="20"/>
          <w:szCs w:val="20"/>
        </w:rPr>
      </w:r>
      <w:r>
        <w:rPr>
          <w:rFonts w:ascii="細明體_HKSCS" w:hAnsi="細明體_HKSCS" w:cs="細明體_HKSCS" w:eastAsia="細明體_HKSCS" w:hint="default"/>
          <w:w w:val="110"/>
          <w:sz w:val="20"/>
          <w:szCs w:val="20"/>
        </w:rPr>
        <w:t>樣不斷往能傳播就能掏求得每個書數的梯度。</w:t>
      </w:r>
      <w:r>
        <w:rPr>
          <w:rFonts w:ascii="細明體_HKSCS" w:hAnsi="細明體_HKSCS" w:cs="細明體_HKSCS" w:eastAsia="細明體_HKSCS" w:hint="default"/>
          <w:sz w:val="20"/>
          <w:szCs w:val="20"/>
        </w:rPr>
      </w:r>
    </w:p>
    <w:p>
      <w:pPr>
        <w:pStyle w:val="BodyText"/>
        <w:spacing w:line="324" w:lineRule="auto" w:before="118"/>
        <w:ind w:left="1096" w:right="141" w:firstLine="408"/>
        <w:jc w:val="both"/>
      </w:pPr>
      <w:r>
        <w:rPr/>
        <w:t>邁過鰱式法則我們引用 </w:t>
      </w:r>
      <w:r>
        <w:rPr>
          <w:rFonts w:ascii="Arial" w:hAnsi="Arial" w:cs="Arial" w:eastAsia="Arial" w:hint="default"/>
          <w:spacing w:val="-2"/>
          <w:sz w:val="25"/>
          <w:szCs w:val="25"/>
        </w:rPr>
        <w:t>7</w:t>
      </w:r>
      <w:r>
        <w:rPr>
          <w:spacing w:val="-2"/>
        </w:rPr>
        <w:t>反向傳播讀算法，</w:t>
      </w:r>
      <w:r>
        <w:rPr/>
        <w:t> 從上面的實倒詳細地運算了一下 </w:t>
      </w:r>
      <w:r>
        <w:rPr/>
      </w:r>
      <w:r>
        <w:rPr>
          <w:spacing w:val="-7"/>
          <w:w w:val="104"/>
        </w:rPr>
        <w:t>反向傳播揖算詣，這是深度學習中最佳化潰算法的棋心，</w:t>
      </w:r>
      <w:r>
        <w:rPr>
          <w:spacing w:val="-84"/>
          <w:w w:val="104"/>
        </w:rPr>
        <w:t> </w:t>
      </w:r>
      <w:r>
        <w:rPr>
          <w:w w:val="101"/>
        </w:rPr>
        <w:t>因為所有以梯度為基體 </w:t>
      </w:r>
      <w:r>
        <w:rPr>
          <w:w w:val="101"/>
        </w:rPr>
      </w:r>
      <w:r>
        <w:rPr>
          <w:w w:val="95"/>
        </w:rPr>
        <w:t>的最佳化揖算法都需要計算每個吾吾數的梯度， 下面詳細講一下各種最佳化讀算法 </w:t>
      </w:r>
      <w:r>
        <w:rPr>
          <w:w w:val="95"/>
        </w:rPr>
      </w:r>
      <w:r>
        <w:rPr>
          <w:w w:val="105"/>
        </w:rPr>
        <w:t>的變式。</w:t>
      </w:r>
      <w:r>
        <w:rPr/>
      </w:r>
    </w:p>
    <w:p>
      <w:pPr>
        <w:spacing w:line="240" w:lineRule="auto" w:before="0"/>
        <w:ind w:right="0"/>
        <w:rPr>
          <w:rFonts w:ascii="細明體_HKSCS" w:hAnsi="細明體_HKSCS" w:cs="細明體_HKSCS" w:eastAsia="細明體_HKSCS" w:hint="default"/>
          <w:sz w:val="20"/>
          <w:szCs w:val="20"/>
        </w:rPr>
      </w:pPr>
    </w:p>
    <w:p>
      <w:pPr>
        <w:spacing w:before="161"/>
        <w:ind w:left="1087" w:right="101" w:firstLine="0"/>
        <w:jc w:val="left"/>
        <w:rPr>
          <w:rFonts w:ascii="細明體_HKSCS" w:hAnsi="細明體_HKSCS" w:cs="細明體_HKSCS" w:eastAsia="細明體_HKSCS" w:hint="default"/>
          <w:sz w:val="33"/>
          <w:szCs w:val="33"/>
        </w:rPr>
      </w:pPr>
      <w:r>
        <w:rPr>
          <w:rFonts w:ascii="Arial" w:hAnsi="Arial" w:cs="Arial" w:eastAsia="Arial" w:hint="default"/>
          <w:w w:val="65"/>
          <w:sz w:val="43"/>
          <w:szCs w:val="43"/>
        </w:rPr>
        <w:t>[</w:t>
      </w:r>
      <w:r>
        <w:rPr>
          <w:rFonts w:ascii="Arial" w:hAnsi="Arial" w:cs="Arial" w:eastAsia="Arial" w:hint="default"/>
          <w:spacing w:val="77"/>
          <w:w w:val="65"/>
          <w:sz w:val="43"/>
          <w:szCs w:val="43"/>
        </w:rPr>
        <w:t> </w:t>
      </w:r>
      <w:r>
        <w:rPr>
          <w:rFonts w:ascii="Arial" w:hAnsi="Arial" w:cs="Arial" w:eastAsia="Arial" w:hint="default"/>
          <w:spacing w:val="-3"/>
          <w:w w:val="65"/>
          <w:sz w:val="43"/>
          <w:szCs w:val="43"/>
        </w:rPr>
        <w:t>3</w:t>
      </w:r>
      <w:r>
        <w:rPr>
          <w:rFonts w:ascii="細明體_HKSCS" w:hAnsi="細明體_HKSCS" w:cs="細明體_HKSCS" w:eastAsia="細明體_HKSCS" w:hint="default"/>
          <w:spacing w:val="-3"/>
          <w:w w:val="65"/>
          <w:sz w:val="33"/>
          <w:szCs w:val="33"/>
        </w:rPr>
        <w:t>固自   </w:t>
      </w:r>
      <w:r>
        <w:rPr>
          <w:rFonts w:ascii="細明體_HKSCS" w:hAnsi="細明體_HKSCS" w:cs="細明體_HKSCS" w:eastAsia="細明體_HKSCS" w:hint="default"/>
          <w:spacing w:val="3"/>
          <w:w w:val="65"/>
          <w:sz w:val="33"/>
          <w:szCs w:val="33"/>
        </w:rPr>
        <w:t> </w:t>
      </w:r>
      <w:r>
        <w:rPr>
          <w:rFonts w:ascii="細明體_HKSCS" w:hAnsi="細明體_HKSCS" w:cs="細明體_HKSCS" w:eastAsia="細明體_HKSCS" w:hint="default"/>
          <w:w w:val="95"/>
          <w:sz w:val="33"/>
          <w:szCs w:val="33"/>
        </w:rPr>
        <w:t>各種最佳化演算法的變式</w:t>
      </w:r>
      <w:r>
        <w:rPr>
          <w:rFonts w:ascii="細明體_HKSCS" w:hAnsi="細明體_HKSCS" w:cs="細明體_HKSCS" w:eastAsia="細明體_HKSCS" w:hint="default"/>
          <w:sz w:val="33"/>
          <w:szCs w:val="33"/>
        </w:rPr>
      </w:r>
    </w:p>
    <w:p>
      <w:pPr>
        <w:pStyle w:val="BodyText"/>
        <w:spacing w:line="307" w:lineRule="auto" w:before="312"/>
        <w:ind w:left="1082" w:right="156" w:firstLine="422"/>
        <w:jc w:val="both"/>
      </w:pPr>
      <w:r>
        <w:rPr/>
        <w:t>在前面講 </w:t>
      </w:r>
      <w:r>
        <w:rPr>
          <w:rFonts w:ascii="Times New Roman" w:hAnsi="Times New Roman" w:cs="Times New Roman" w:eastAsia="Times New Roman" w:hint="default"/>
          <w:sz w:val="19"/>
          <w:szCs w:val="19"/>
        </w:rPr>
        <w:t>torch.optim </w:t>
      </w:r>
      <w:r>
        <w:rPr/>
        <w:t>的部分，我們簡單介紹</w:t>
      </w:r>
      <w:r>
        <w:rPr>
          <w:rFonts w:ascii="Arial" w:hAnsi="Arial" w:cs="Arial" w:eastAsia="Arial" w:hint="default"/>
          <w:sz w:val="25"/>
          <w:szCs w:val="25"/>
        </w:rPr>
        <w:t>7</w:t>
      </w:r>
      <w:r>
        <w:rPr/>
        <w:t>樟度下降法，下面會先講一講 梯度下降怯的原理，再詳細地介紹各種以梯度為基礎的最佳化方法。</w:t>
      </w:r>
    </w:p>
    <w:p>
      <w:pPr>
        <w:spacing w:line="240" w:lineRule="auto" w:before="0"/>
        <w:ind w:right="0"/>
        <w:rPr>
          <w:rFonts w:ascii="細明體_HKSCS" w:hAnsi="細明體_HKSCS" w:cs="細明體_HKSCS" w:eastAsia="細明體_HKSCS" w:hint="default"/>
          <w:sz w:val="25"/>
          <w:szCs w:val="25"/>
        </w:rPr>
      </w:pPr>
    </w:p>
    <w:p>
      <w:pPr>
        <w:tabs>
          <w:tab w:pos="1946" w:val="left" w:leader="none"/>
        </w:tabs>
        <w:spacing w:before="0"/>
        <w:ind w:left="1077"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20"/>
          <w:sz w:val="27"/>
          <w:szCs w:val="27"/>
        </w:rPr>
        <w:t>3.6.1</w:t>
        <w:tab/>
      </w:r>
      <w:r>
        <w:rPr>
          <w:rFonts w:ascii="細明體_HKSCS" w:hAnsi="細明體_HKSCS" w:cs="細明體_HKSCS" w:eastAsia="細明體_HKSCS" w:hint="default"/>
          <w:spacing w:val="-6"/>
          <w:w w:val="120"/>
          <w:sz w:val="25"/>
          <w:szCs w:val="25"/>
        </w:rPr>
        <w:t>梯度下降法</w:t>
      </w:r>
      <w:r>
        <w:rPr>
          <w:rFonts w:ascii="細明體_HKSCS" w:hAnsi="細明體_HKSCS" w:cs="細明體_HKSCS" w:eastAsia="細明體_HKSCS" w:hint="default"/>
          <w:spacing w:val="-6"/>
          <w:sz w:val="25"/>
          <w:szCs w:val="25"/>
        </w:rPr>
      </w:r>
    </w:p>
    <w:p>
      <w:pPr>
        <w:pStyle w:val="BodyText"/>
        <w:spacing w:line="240" w:lineRule="auto" w:before="228"/>
        <w:ind w:left="1500" w:right="101"/>
        <w:jc w:val="left"/>
      </w:pPr>
      <w:r>
        <w:rPr>
          <w:spacing w:val="-3"/>
        </w:rPr>
        <w:t>首先，我們知道梯度下降怯的更新公式如下：</w:t>
      </w:r>
    </w:p>
    <w:p>
      <w:pPr>
        <w:tabs>
          <w:tab w:pos="7759" w:val="left" w:leader="none"/>
        </w:tabs>
        <w:spacing w:before="140"/>
        <w:ind w:left="3722" w:right="10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2"/>
          <w:sz w:val="21"/>
          <w:szCs w:val="21"/>
        </w:rPr>
        <w:t>θ</w:t>
      </w:r>
      <w:r>
        <w:rPr>
          <w:rFonts w:ascii="Times New Roman" w:hAnsi="Times New Roman" w:cs="Times New Roman" w:eastAsia="Times New Roman" w:hint="default"/>
          <w:spacing w:val="7"/>
          <w:w w:val="112"/>
          <w:sz w:val="21"/>
          <w:szCs w:val="21"/>
        </w:rPr>
        <w:t>i</w:t>
      </w:r>
      <w:r>
        <w:rPr>
          <w:rFonts w:ascii="細明體_HKSCS" w:hAnsi="細明體_HKSCS" w:cs="細明體_HKSCS" w:eastAsia="細明體_HKSCS" w:hint="default"/>
          <w:spacing w:val="-17"/>
          <w:w w:val="65"/>
          <w:sz w:val="24"/>
          <w:szCs w:val="24"/>
        </w:rPr>
        <w:t>＝</w:t>
      </w:r>
      <w:r>
        <w:rPr>
          <w:rFonts w:ascii="Times New Roman" w:hAnsi="Times New Roman" w:cs="Times New Roman" w:eastAsia="Times New Roman" w:hint="default"/>
          <w:spacing w:val="4"/>
          <w:w w:val="123"/>
          <w:sz w:val="21"/>
          <w:szCs w:val="21"/>
        </w:rPr>
        <w:t>θ</w:t>
      </w:r>
      <w:r>
        <w:rPr>
          <w:rFonts w:ascii="細明體_HKSCS" w:hAnsi="細明體_HKSCS" w:cs="細明體_HKSCS" w:eastAsia="細明體_HKSCS" w:hint="default"/>
          <w:w w:val="45"/>
          <w:sz w:val="17"/>
          <w:szCs w:val="17"/>
        </w:rPr>
        <w:t>』</w:t>
      </w:r>
      <w:r>
        <w:rPr>
          <w:rFonts w:ascii="細明體_HKSCS" w:hAnsi="細明體_HKSCS" w:cs="細明體_HKSCS" w:eastAsia="細明體_HKSCS" w:hint="default"/>
          <w:spacing w:val="-52"/>
          <w:sz w:val="17"/>
          <w:szCs w:val="17"/>
        </w:rPr>
        <w:t> </w:t>
      </w:r>
      <w:r>
        <w:rPr>
          <w:rFonts w:ascii="Times New Roman" w:hAnsi="Times New Roman" w:cs="Times New Roman" w:eastAsia="Times New Roman" w:hint="default"/>
          <w:i/>
          <w:w w:val="73"/>
          <w:sz w:val="20"/>
          <w:szCs w:val="20"/>
        </w:rPr>
        <w:t>i</w:t>
      </w:r>
      <w:r>
        <w:rPr>
          <w:rFonts w:ascii="Times New Roman" w:hAnsi="Times New Roman" w:cs="Times New Roman" w:eastAsia="Times New Roman" w:hint="default"/>
          <w:i/>
          <w:spacing w:val="-24"/>
          <w:sz w:val="20"/>
          <w:szCs w:val="20"/>
        </w:rPr>
        <w:t> </w:t>
      </w:r>
      <w:r>
        <w:rPr>
          <w:rFonts w:ascii="Times New Roman" w:hAnsi="Times New Roman" w:cs="Times New Roman" w:eastAsia="Times New Roman" w:hint="default"/>
          <w:i/>
          <w:w w:val="107"/>
          <w:sz w:val="20"/>
          <w:szCs w:val="20"/>
        </w:rPr>
        <w:t>_</w:t>
      </w:r>
      <w:r>
        <w:rPr>
          <w:rFonts w:ascii="Times New Roman" w:hAnsi="Times New Roman" w:cs="Times New Roman" w:eastAsia="Times New Roman" w:hint="default"/>
          <w:i/>
          <w:spacing w:val="-15"/>
          <w:w w:val="107"/>
          <w:sz w:val="20"/>
          <w:szCs w:val="20"/>
        </w:rPr>
        <w:t>r</w:t>
      </w:r>
      <w:r>
        <w:rPr>
          <w:rFonts w:ascii="Times New Roman" w:hAnsi="Times New Roman" w:cs="Times New Roman" w:eastAsia="Times New Roman" w:hint="default"/>
          <w:i/>
          <w:spacing w:val="-22"/>
          <w:w w:val="160"/>
          <w:sz w:val="20"/>
          <w:szCs w:val="20"/>
        </w:rPr>
        <w:t>i</w:t>
      </w:r>
      <w:r>
        <w:rPr>
          <w:rFonts w:ascii="Times New Roman" w:hAnsi="Times New Roman" w:cs="Times New Roman" w:eastAsia="Times New Roman" w:hint="default"/>
          <w:i/>
          <w:w w:val="85"/>
          <w:sz w:val="20"/>
          <w:szCs w:val="20"/>
        </w:rPr>
        <w:t>'i/L</w:t>
      </w:r>
      <w:r>
        <w:rPr>
          <w:rFonts w:ascii="Times New Roman" w:hAnsi="Times New Roman" w:cs="Times New Roman" w:eastAsia="Times New Roman" w:hint="default"/>
          <w:i/>
          <w:spacing w:val="7"/>
          <w:w w:val="85"/>
          <w:sz w:val="20"/>
          <w:szCs w:val="20"/>
        </w:rPr>
        <w:t>(</w:t>
      </w:r>
      <w:r>
        <w:rPr>
          <w:rFonts w:ascii="Times New Roman" w:hAnsi="Times New Roman" w:cs="Times New Roman" w:eastAsia="Times New Roman" w:hint="default"/>
          <w:i/>
          <w:w w:val="91"/>
          <w:sz w:val="20"/>
          <w:szCs w:val="20"/>
        </w:rPr>
        <w:t>B</w:t>
      </w:r>
      <w:r>
        <w:rPr>
          <w:rFonts w:ascii="Times New Roman" w:hAnsi="Times New Roman" w:cs="Times New Roman" w:eastAsia="Times New Roman" w:hint="default"/>
          <w:i/>
          <w:spacing w:val="-16"/>
          <w:w w:val="91"/>
          <w:sz w:val="20"/>
          <w:szCs w:val="20"/>
        </w:rPr>
        <w:t>;</w:t>
      </w:r>
      <w:r>
        <w:rPr>
          <w:rFonts w:ascii="Times New Roman" w:hAnsi="Times New Roman" w:cs="Times New Roman" w:eastAsia="Times New Roman" w:hint="default"/>
          <w:i/>
          <w:w w:val="73"/>
          <w:sz w:val="20"/>
          <w:szCs w:val="20"/>
        </w:rPr>
        <w:t>-</w:t>
      </w:r>
      <w:r>
        <w:rPr>
          <w:rFonts w:ascii="Times New Roman" w:hAnsi="Times New Roman" w:cs="Times New Roman" w:eastAsia="Times New Roman" w:hint="default"/>
          <w:i/>
          <w:spacing w:val="6"/>
          <w:w w:val="73"/>
          <w:sz w:val="20"/>
          <w:szCs w:val="20"/>
        </w:rPr>
        <w:t>1</w:t>
      </w:r>
      <w:r>
        <w:rPr>
          <w:rFonts w:ascii="Times New Roman" w:hAnsi="Times New Roman" w:cs="Times New Roman" w:eastAsia="Times New Roman" w:hint="default"/>
          <w:i/>
          <w:w w:val="74"/>
          <w:sz w:val="20"/>
          <w:szCs w:val="20"/>
        </w:rPr>
        <w:t>)</w:t>
      </w:r>
      <w:r>
        <w:rPr>
          <w:rFonts w:ascii="Times New Roman" w:hAnsi="Times New Roman" w:cs="Times New Roman" w:eastAsia="Times New Roman" w:hint="default"/>
          <w:i/>
          <w:sz w:val="20"/>
          <w:szCs w:val="20"/>
        </w:rPr>
        <w:tab/>
      </w:r>
      <w:r>
        <w:rPr>
          <w:rFonts w:ascii="Times New Roman" w:hAnsi="Times New Roman" w:cs="Times New Roman" w:eastAsia="Times New Roman" w:hint="default"/>
          <w:w w:val="105"/>
          <w:position w:val="-3"/>
          <w:sz w:val="19"/>
          <w:szCs w:val="19"/>
        </w:rPr>
        <w:t>(3.41)</w:t>
      </w:r>
      <w:r>
        <w:rPr>
          <w:rFonts w:ascii="Times New Roman" w:hAnsi="Times New Roman" w:cs="Times New Roman" w:eastAsia="Times New Roman" w:hint="default"/>
          <w:sz w:val="19"/>
          <w:szCs w:val="19"/>
        </w:rPr>
      </w:r>
    </w:p>
    <w:p>
      <w:pPr>
        <w:spacing w:after="0"/>
        <w:jc w:val="left"/>
        <w:rPr>
          <w:rFonts w:ascii="Times New Roman" w:hAnsi="Times New Roman" w:cs="Times New Roman" w:eastAsia="Times New Roman" w:hint="default"/>
          <w:sz w:val="19"/>
          <w:szCs w:val="19"/>
        </w:rPr>
        <w:sectPr>
          <w:headerReference w:type="default" r:id="rId176"/>
          <w:pgSz w:w="9470" w:h="13040"/>
          <w:pgMar w:header="0" w:footer="439" w:top="600" w:bottom="580" w:left="0" w:right="10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7"/>
          <w:szCs w:val="27"/>
        </w:rPr>
      </w:pPr>
    </w:p>
    <w:p>
      <w:pPr>
        <w:pStyle w:val="BodyText"/>
        <w:spacing w:line="436" w:lineRule="auto" w:before="38"/>
        <w:ind w:left="553" w:right="0" w:firstLine="7"/>
        <w:jc w:val="left"/>
      </w:pPr>
      <w:r>
        <w:rPr>
          <w:spacing w:val="-3"/>
        </w:rPr>
        <w:t>現在希望透過實際理論來證明這樣更新參數能夠達到最佳的效果。 </w:t>
      </w:r>
      <w:r>
        <w:rPr>
          <w:spacing w:val="-6"/>
          <w:w w:val="105"/>
        </w:rPr>
        <w:t>重新表述一下問題，希望求解下面這個方程式﹒</w:t>
      </w:r>
      <w:r>
        <w:rPr>
          <w:spacing w:val="-6"/>
        </w:rPr>
      </w:r>
    </w:p>
    <w:p>
      <w:pPr>
        <w:tabs>
          <w:tab w:pos="6839" w:val="left" w:leader="none"/>
        </w:tabs>
        <w:spacing w:before="15"/>
        <w:ind w:left="2615"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625"/>
          <w:w w:val="199"/>
          <w:sz w:val="25"/>
          <w:szCs w:val="25"/>
        </w:rPr>
        <w:t>。</w:t>
      </w:r>
      <w:r>
        <w:rPr>
          <w:rFonts w:ascii="細明體_HKSCS" w:hAnsi="細明體_HKSCS" w:cs="細明體_HKSCS" w:eastAsia="細明體_HKSCS" w:hint="default"/>
          <w:w w:val="49"/>
          <w:sz w:val="25"/>
          <w:szCs w:val="25"/>
        </w:rPr>
        <w:t>＊</w:t>
      </w:r>
      <w:r>
        <w:rPr>
          <w:rFonts w:ascii="細明體_HKSCS" w:hAnsi="細明體_HKSCS" w:cs="細明體_HKSCS" w:eastAsia="細明體_HKSCS" w:hint="default"/>
          <w:spacing w:val="-22"/>
          <w:w w:val="49"/>
          <w:sz w:val="25"/>
          <w:szCs w:val="25"/>
        </w:rPr>
        <w:t>＝</w:t>
      </w:r>
      <w:r>
        <w:rPr>
          <w:rFonts w:ascii="Times New Roman" w:hAnsi="Times New Roman" w:cs="Times New Roman" w:eastAsia="Times New Roman" w:hint="default"/>
          <w:w w:val="104"/>
          <w:sz w:val="20"/>
          <w:szCs w:val="20"/>
        </w:rPr>
        <w:t>argmin,</w:t>
      </w:r>
      <w:r>
        <w:rPr>
          <w:rFonts w:ascii="Times New Roman" w:hAnsi="Times New Roman" w:cs="Times New Roman" w:eastAsia="Times New Roman" w:hint="default"/>
          <w:spacing w:val="-13"/>
          <w:sz w:val="20"/>
          <w:szCs w:val="20"/>
        </w:rPr>
        <w:t> </w:t>
      </w:r>
      <w:r>
        <w:rPr>
          <w:rFonts w:ascii="Arial" w:hAnsi="Arial" w:cs="Arial" w:eastAsia="Arial" w:hint="default"/>
          <w:i/>
          <w:w w:val="103"/>
          <w:sz w:val="19"/>
          <w:szCs w:val="19"/>
        </w:rPr>
        <w:t>L</w:t>
      </w:r>
      <w:r>
        <w:rPr>
          <w:rFonts w:ascii="Arial" w:hAnsi="Arial" w:cs="Arial" w:eastAsia="Arial" w:hint="default"/>
          <w:i/>
          <w:w w:val="103"/>
          <w:sz w:val="19"/>
          <w:szCs w:val="19"/>
        </w:rPr>
        <w:t>(</w:t>
      </w:r>
      <w:r>
        <w:rPr>
          <w:rFonts w:ascii="Arial" w:hAnsi="Arial" w:cs="Arial" w:eastAsia="Arial" w:hint="default"/>
          <w:i/>
          <w:spacing w:val="-27"/>
          <w:sz w:val="19"/>
          <w:szCs w:val="19"/>
        </w:rPr>
        <w:t> </w:t>
      </w:r>
      <w:r>
        <w:rPr>
          <w:rFonts w:ascii="Arial" w:hAnsi="Arial" w:cs="Arial" w:eastAsia="Arial" w:hint="default"/>
          <w:i/>
          <w:w w:val="98"/>
          <w:sz w:val="19"/>
          <w:szCs w:val="19"/>
        </w:rPr>
        <w:t>6</w:t>
      </w:r>
      <w:r>
        <w:rPr>
          <w:rFonts w:ascii="Arial" w:hAnsi="Arial" w:cs="Arial" w:eastAsia="Arial" w:hint="default"/>
          <w:i/>
          <w:w w:val="98"/>
          <w:sz w:val="19"/>
          <w:szCs w:val="19"/>
        </w:rPr>
        <w:t>)</w:t>
      </w:r>
      <w:r>
        <w:rPr>
          <w:rFonts w:ascii="Arial" w:hAnsi="Arial" w:cs="Arial" w:eastAsia="Arial" w:hint="default"/>
          <w:i/>
          <w:sz w:val="19"/>
          <w:szCs w:val="19"/>
        </w:rPr>
        <w:tab/>
      </w:r>
      <w:r>
        <w:rPr>
          <w:rFonts w:ascii="Times New Roman" w:hAnsi="Times New Roman" w:cs="Times New Roman" w:eastAsia="Times New Roman" w:hint="default"/>
          <w:w w:val="106"/>
          <w:position w:val="1"/>
          <w:sz w:val="19"/>
          <w:szCs w:val="19"/>
        </w:rPr>
        <w:t>(3.42)</w:t>
      </w:r>
      <w:r>
        <w:rPr>
          <w:rFonts w:ascii="Times New Roman" w:hAnsi="Times New Roman" w:cs="Times New Roman" w:eastAsia="Times New Roman" w:hint="default"/>
          <w:sz w:val="19"/>
          <w:szCs w:val="19"/>
        </w:rPr>
      </w:r>
    </w:p>
    <w:p>
      <w:pPr>
        <w:spacing w:line="240" w:lineRule="auto" w:before="5"/>
        <w:ind w:right="0"/>
        <w:rPr>
          <w:rFonts w:ascii="Times New Roman" w:hAnsi="Times New Roman" w:cs="Times New Roman" w:eastAsia="Times New Roman" w:hint="default"/>
          <w:sz w:val="21"/>
          <w:szCs w:val="21"/>
        </w:rPr>
      </w:pPr>
    </w:p>
    <w:p>
      <w:pPr>
        <w:pStyle w:val="BodyText"/>
        <w:spacing w:line="240" w:lineRule="auto"/>
        <w:ind w:left="553" w:right="0"/>
        <w:jc w:val="left"/>
      </w:pPr>
      <w:r>
        <w:rPr/>
        <w:t>也就是說，我們希望更新參數之後有下面的結果：</w:t>
      </w:r>
    </w:p>
    <w:p>
      <w:pPr>
        <w:spacing w:line="240" w:lineRule="auto" w:before="5"/>
        <w:ind w:right="0"/>
        <w:rPr>
          <w:rFonts w:ascii="細明體_HKSCS" w:hAnsi="細明體_HKSCS" w:cs="細明體_HKSCS" w:eastAsia="細明體_HKSCS" w:hint="default"/>
          <w:sz w:val="21"/>
          <w:szCs w:val="21"/>
        </w:rPr>
      </w:pPr>
    </w:p>
    <w:p>
      <w:pPr>
        <w:tabs>
          <w:tab w:pos="6831" w:val="left" w:leader="none"/>
        </w:tabs>
        <w:spacing w:before="0"/>
        <w:ind w:left="2583"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5"/>
          <w:sz w:val="19"/>
          <w:szCs w:val="19"/>
        </w:rPr>
        <w:t>L(</w:t>
      </w:r>
      <w:r>
        <w:rPr>
          <w:rFonts w:ascii="Times New Roman" w:hAnsi="Times New Roman" w:cs="Times New Roman" w:eastAsia="Times New Roman" w:hint="default"/>
          <w:i/>
          <w:spacing w:val="-23"/>
          <w:w w:val="95"/>
          <w:sz w:val="19"/>
          <w:szCs w:val="19"/>
        </w:rPr>
        <w:t> </w:t>
      </w:r>
      <w:r>
        <w:rPr>
          <w:rFonts w:ascii="Times New Roman" w:hAnsi="Times New Roman" w:cs="Times New Roman" w:eastAsia="Times New Roman" w:hint="default"/>
          <w:i/>
          <w:w w:val="95"/>
          <w:sz w:val="19"/>
          <w:szCs w:val="19"/>
        </w:rPr>
        <w:t>B0</w:t>
      </w:r>
      <w:r>
        <w:rPr>
          <w:rFonts w:ascii="Times New Roman" w:hAnsi="Times New Roman" w:cs="Times New Roman" w:eastAsia="Times New Roman" w:hint="default"/>
          <w:i/>
          <w:spacing w:val="-38"/>
          <w:w w:val="95"/>
          <w:sz w:val="19"/>
          <w:szCs w:val="19"/>
        </w:rPr>
        <w:t> </w:t>
      </w:r>
      <w:r>
        <w:rPr>
          <w:rFonts w:ascii="Times New Roman" w:hAnsi="Times New Roman" w:cs="Times New Roman" w:eastAsia="Times New Roman" w:hint="default"/>
          <w:i/>
          <w:w w:val="95"/>
          <w:sz w:val="19"/>
          <w:szCs w:val="19"/>
        </w:rPr>
        <w:t>)&gt;</w:t>
      </w:r>
      <w:r>
        <w:rPr>
          <w:rFonts w:ascii="Times New Roman" w:hAnsi="Times New Roman" w:cs="Times New Roman" w:eastAsia="Times New Roman" w:hint="default"/>
          <w:i/>
          <w:spacing w:val="-29"/>
          <w:w w:val="95"/>
          <w:sz w:val="19"/>
          <w:szCs w:val="19"/>
        </w:rPr>
        <w:t> </w:t>
      </w:r>
      <w:r>
        <w:rPr>
          <w:rFonts w:ascii="Times New Roman" w:hAnsi="Times New Roman" w:cs="Times New Roman" w:eastAsia="Times New Roman" w:hint="default"/>
          <w:i/>
          <w:w w:val="95"/>
          <w:sz w:val="19"/>
          <w:szCs w:val="19"/>
        </w:rPr>
        <w:t>L(</w:t>
      </w:r>
      <w:r>
        <w:rPr>
          <w:rFonts w:ascii="Times New Roman" w:hAnsi="Times New Roman" w:cs="Times New Roman" w:eastAsia="Times New Roman" w:hint="default"/>
          <w:i/>
          <w:spacing w:val="-26"/>
          <w:w w:val="95"/>
          <w:sz w:val="19"/>
          <w:szCs w:val="19"/>
        </w:rPr>
        <w:t> </w:t>
      </w:r>
      <w:r>
        <w:rPr>
          <w:rFonts w:ascii="Times New Roman" w:hAnsi="Times New Roman" w:cs="Times New Roman" w:eastAsia="Times New Roman" w:hint="default"/>
          <w:i/>
          <w:spacing w:val="3"/>
          <w:w w:val="95"/>
          <w:sz w:val="19"/>
          <w:szCs w:val="19"/>
        </w:rPr>
        <w:t>B1)&gt;</w:t>
      </w:r>
      <w:r>
        <w:rPr>
          <w:rFonts w:ascii="Times New Roman" w:hAnsi="Times New Roman" w:cs="Times New Roman" w:eastAsia="Times New Roman" w:hint="default"/>
          <w:i/>
          <w:spacing w:val="-29"/>
          <w:w w:val="95"/>
          <w:sz w:val="19"/>
          <w:szCs w:val="19"/>
        </w:rPr>
        <w:t> </w:t>
      </w:r>
      <w:r>
        <w:rPr>
          <w:rFonts w:ascii="Times New Roman" w:hAnsi="Times New Roman" w:cs="Times New Roman" w:eastAsia="Times New Roman" w:hint="default"/>
          <w:i/>
          <w:w w:val="95"/>
          <w:sz w:val="19"/>
          <w:szCs w:val="19"/>
        </w:rPr>
        <w:t>L(</w:t>
      </w:r>
      <w:r>
        <w:rPr>
          <w:rFonts w:ascii="Times New Roman" w:hAnsi="Times New Roman" w:cs="Times New Roman" w:eastAsia="Times New Roman" w:hint="default"/>
          <w:i/>
          <w:spacing w:val="-26"/>
          <w:w w:val="95"/>
          <w:sz w:val="19"/>
          <w:szCs w:val="19"/>
        </w:rPr>
        <w:t> </w:t>
      </w:r>
      <w:r>
        <w:rPr>
          <w:rFonts w:ascii="Times New Roman" w:hAnsi="Times New Roman" w:cs="Times New Roman" w:eastAsia="Times New Roman" w:hint="default"/>
          <w:i/>
          <w:w w:val="95"/>
          <w:sz w:val="19"/>
          <w:szCs w:val="19"/>
        </w:rPr>
        <w:t>B2</w:t>
      </w:r>
      <w:r>
        <w:rPr>
          <w:rFonts w:ascii="Times New Roman" w:hAnsi="Times New Roman" w:cs="Times New Roman" w:eastAsia="Times New Roman" w:hint="default"/>
          <w:i/>
          <w:spacing w:val="-36"/>
          <w:w w:val="95"/>
          <w:sz w:val="19"/>
          <w:szCs w:val="19"/>
        </w:rPr>
        <w:t> </w:t>
      </w:r>
      <w:r>
        <w:rPr>
          <w:rFonts w:ascii="Times New Roman" w:hAnsi="Times New Roman" w:cs="Times New Roman" w:eastAsia="Times New Roman" w:hint="default"/>
          <w:i/>
          <w:w w:val="95"/>
          <w:sz w:val="19"/>
          <w:szCs w:val="19"/>
        </w:rPr>
        <w:t>)&gt;</w:t>
      </w:r>
      <w:r>
        <w:rPr>
          <w:rFonts w:ascii="Times New Roman" w:hAnsi="Times New Roman" w:cs="Times New Roman" w:eastAsia="Times New Roman" w:hint="default"/>
          <w:i/>
          <w:spacing w:val="-13"/>
          <w:w w:val="95"/>
          <w:sz w:val="19"/>
          <w:szCs w:val="19"/>
        </w:rPr>
        <w:t> </w:t>
      </w:r>
      <w:r>
        <w:rPr>
          <w:rFonts w:ascii="Times New Roman" w:hAnsi="Times New Roman" w:cs="Times New Roman" w:eastAsia="Times New Roman" w:hint="default"/>
          <w:spacing w:val="-7"/>
          <w:w w:val="95"/>
          <w:sz w:val="19"/>
          <w:szCs w:val="19"/>
        </w:rPr>
        <w:t>··•</w:t>
        <w:tab/>
      </w:r>
      <w:r>
        <w:rPr>
          <w:rFonts w:ascii="Times New Roman" w:hAnsi="Times New Roman" w:cs="Times New Roman" w:eastAsia="Times New Roman" w:hint="default"/>
          <w:sz w:val="19"/>
          <w:szCs w:val="19"/>
        </w:rPr>
        <w:t>(3.43)</w:t>
      </w:r>
    </w:p>
    <w:p>
      <w:pPr>
        <w:spacing w:line="240" w:lineRule="auto" w:before="2"/>
        <w:ind w:right="0"/>
        <w:rPr>
          <w:rFonts w:ascii="Times New Roman" w:hAnsi="Times New Roman" w:cs="Times New Roman" w:eastAsia="Times New Roman" w:hint="default"/>
          <w:sz w:val="22"/>
          <w:szCs w:val="22"/>
        </w:rPr>
      </w:pPr>
    </w:p>
    <w:p>
      <w:pPr>
        <w:pStyle w:val="BodyText"/>
        <w:spacing w:line="429" w:lineRule="auto"/>
        <w:ind w:left="553" w:right="0" w:hanging="425"/>
        <w:jc w:val="left"/>
      </w:pPr>
      <w:r>
        <w:rPr>
          <w:w w:val="102"/>
        </w:rPr>
        <w:t>在解決這個</w:t>
      </w:r>
      <w:r>
        <w:rPr>
          <w:spacing w:val="7"/>
          <w:w w:val="102"/>
        </w:rPr>
        <w:t>問</w:t>
      </w:r>
      <w:r>
        <w:rPr>
          <w:w w:val="101"/>
        </w:rPr>
        <w:t>題之</w:t>
      </w:r>
      <w:r>
        <w:rPr>
          <w:spacing w:val="-52"/>
          <w:w w:val="101"/>
        </w:rPr>
        <w:t>前</w:t>
      </w:r>
      <w:r>
        <w:rPr>
          <w:spacing w:val="-387"/>
          <w:w w:val="193"/>
        </w:rPr>
        <w:t>，</w:t>
      </w:r>
      <w:r>
        <w:rPr>
          <w:w w:val="102"/>
        </w:rPr>
        <w:t>我</w:t>
      </w:r>
      <w:r>
        <w:rPr>
          <w:spacing w:val="-12"/>
          <w:w w:val="102"/>
        </w:rPr>
        <w:t>們</w:t>
      </w:r>
      <w:r>
        <w:rPr>
          <w:w w:val="101"/>
        </w:rPr>
        <w:t>需要先回顧一下泰</w:t>
      </w:r>
      <w:r>
        <w:rPr>
          <w:spacing w:val="3"/>
          <w:w w:val="101"/>
        </w:rPr>
        <w:t>勒</w:t>
      </w:r>
      <w:r>
        <w:rPr>
          <w:w w:val="104"/>
        </w:rPr>
        <w:t>級數</w:t>
      </w:r>
      <w:r>
        <w:rPr>
          <w:spacing w:val="-12"/>
        </w:rPr>
        <w:t> </w:t>
      </w:r>
      <w:r>
        <w:rPr>
          <w:w w:val="33"/>
        </w:rPr>
        <w:t>（</w:t>
      </w:r>
      <w:r>
        <w:rPr>
          <w:spacing w:val="-58"/>
        </w:rPr>
        <w:t> </w:t>
      </w:r>
      <w:r>
        <w:rPr>
          <w:rFonts w:ascii="Times New Roman" w:hAnsi="Times New Roman" w:cs="Times New Roman" w:eastAsia="Times New Roman" w:hint="default"/>
          <w:w w:val="97"/>
        </w:rPr>
        <w:t>Taylor</w:t>
      </w:r>
      <w:r>
        <w:rPr>
          <w:rFonts w:ascii="Times New Roman" w:hAnsi="Times New Roman" w:cs="Times New Roman" w:eastAsia="Times New Roman" w:hint="default"/>
          <w:spacing w:val="11"/>
        </w:rPr>
        <w:t> </w:t>
      </w:r>
      <w:r>
        <w:rPr>
          <w:rFonts w:ascii="Times New Roman" w:hAnsi="Times New Roman" w:cs="Times New Roman" w:eastAsia="Times New Roman" w:hint="default"/>
          <w:w w:val="100"/>
        </w:rPr>
        <w:t>Series</w:t>
      </w:r>
      <w:r>
        <w:rPr>
          <w:rFonts w:ascii="Times New Roman" w:hAnsi="Times New Roman" w:cs="Times New Roman" w:eastAsia="Times New Roman" w:hint="default"/>
          <w:spacing w:val="-18"/>
        </w:rPr>
        <w:t> </w:t>
      </w:r>
      <w:r>
        <w:rPr>
          <w:w w:val="60"/>
        </w:rPr>
        <w:t>）。 </w:t>
      </w:r>
      <w:r>
        <w:rPr>
          <w:w w:val="102"/>
        </w:rPr>
        <w:t>對於任</w:t>
      </w:r>
      <w:r>
        <w:rPr>
          <w:spacing w:val="-3"/>
          <w:w w:val="102"/>
        </w:rPr>
        <w:t>何</w:t>
      </w:r>
      <w:r>
        <w:rPr/>
        <w:t>一個無</w:t>
      </w:r>
      <w:r>
        <w:rPr>
          <w:spacing w:val="-8"/>
        </w:rPr>
        <w:t>限</w:t>
      </w:r>
      <w:r>
        <w:rPr/>
        <w:t>可微函數</w:t>
      </w:r>
      <w:r>
        <w:rPr>
          <w:spacing w:val="-44"/>
        </w:rPr>
        <w:t> </w:t>
      </w:r>
      <w:r>
        <w:rPr>
          <w:rFonts w:ascii="Times New Roman" w:hAnsi="Times New Roman" w:cs="Times New Roman" w:eastAsia="Times New Roman" w:hint="default"/>
          <w:i/>
          <w:w w:val="107"/>
          <w:sz w:val="19"/>
          <w:szCs w:val="19"/>
        </w:rPr>
        <w:t>h(</w:t>
      </w:r>
      <w:r>
        <w:rPr>
          <w:rFonts w:ascii="Times New Roman" w:hAnsi="Times New Roman" w:cs="Times New Roman" w:eastAsia="Times New Roman" w:hint="default"/>
          <w:i/>
          <w:spacing w:val="-1"/>
          <w:w w:val="106"/>
          <w:sz w:val="19"/>
          <w:szCs w:val="19"/>
        </w:rPr>
        <w:t>x</w:t>
      </w:r>
      <w:r>
        <w:rPr>
          <w:rFonts w:ascii="細明體_HKSCS" w:hAnsi="細明體_HKSCS" w:cs="細明體_HKSCS" w:eastAsia="細明體_HKSCS" w:hint="default"/>
          <w:spacing w:val="-39"/>
          <w:w w:val="33"/>
          <w:sz w:val="18"/>
          <w:szCs w:val="18"/>
        </w:rPr>
        <w:t>）</w:t>
      </w:r>
      <w:r>
        <w:rPr>
          <w:spacing w:val="-387"/>
          <w:w w:val="193"/>
        </w:rPr>
        <w:t>，</w:t>
      </w:r>
      <w:r>
        <w:rPr>
          <w:w w:val="102"/>
        </w:rPr>
        <w:t>在一個點</w:t>
      </w:r>
      <w:r>
        <w:rPr>
          <w:spacing w:val="-52"/>
        </w:rPr>
        <w:t> </w:t>
      </w:r>
      <w:r>
        <w:rPr>
          <w:rFonts w:ascii="Times New Roman" w:hAnsi="Times New Roman" w:cs="Times New Roman" w:eastAsia="Times New Roman" w:hint="default"/>
          <w:i/>
          <w:w w:val="100"/>
          <w:sz w:val="19"/>
          <w:szCs w:val="19"/>
        </w:rPr>
        <w:t>x=x0</w:t>
      </w:r>
      <w:r>
        <w:rPr>
          <w:rFonts w:ascii="Times New Roman" w:hAnsi="Times New Roman" w:cs="Times New Roman" w:eastAsia="Times New Roman" w:hint="default"/>
          <w:i/>
          <w:spacing w:val="18"/>
          <w:sz w:val="19"/>
          <w:szCs w:val="19"/>
        </w:rPr>
        <w:t> </w:t>
      </w:r>
      <w:r>
        <w:rPr>
          <w:w w:val="103"/>
        </w:rPr>
        <w:t>附近</w:t>
      </w:r>
      <w:r>
        <w:rPr>
          <w:spacing w:val="-21"/>
          <w:w w:val="103"/>
        </w:rPr>
        <w:t>，</w:t>
      </w:r>
      <w:r>
        <w:rPr>
          <w:w w:val="101"/>
        </w:rPr>
        <w:t>有以</w:t>
      </w:r>
      <w:r>
        <w:rPr>
          <w:spacing w:val="-2"/>
          <w:w w:val="101"/>
        </w:rPr>
        <w:t>下</w:t>
      </w:r>
      <w:r>
        <w:rPr>
          <w:w w:val="102"/>
        </w:rPr>
        <w:t>的泰</w:t>
      </w:r>
      <w:r>
        <w:rPr>
          <w:spacing w:val="-22"/>
          <w:w w:val="102"/>
        </w:rPr>
        <w:t>勒</w:t>
      </w:r>
      <w:r>
        <w:rPr>
          <w:w w:val="104"/>
        </w:rPr>
        <w:t>級數：</w:t>
      </w:r>
      <w:r>
        <w:rPr/>
      </w:r>
    </w:p>
    <w:p>
      <w:pPr>
        <w:spacing w:line="169" w:lineRule="exact" w:before="169"/>
        <w:ind w:left="2461" w:right="0" w:firstLine="0"/>
        <w:jc w:val="left"/>
        <w:rPr>
          <w:rFonts w:ascii="Times New Roman" w:hAnsi="Times New Roman" w:cs="Times New Roman" w:eastAsia="Times New Roman" w:hint="default"/>
          <w:sz w:val="19"/>
          <w:szCs w:val="19"/>
        </w:rPr>
      </w:pPr>
      <w:r>
        <w:rPr/>
        <w:pict>
          <v:shape style="position:absolute;margin-left:161.639999pt;margin-top:9.102357pt;width:49.05pt;height:21.5pt;mso-position-horizontal-relative:page;mso-position-vertical-relative:paragraph;z-index:-470200" type="#_x0000_t202" filled="false" stroked="false">
            <v:textbox inset="0,0,0,0">
              <w:txbxContent>
                <w:p>
                  <w:pPr>
                    <w:spacing w:line="430" w:lineRule="exact" w:before="0"/>
                    <w:ind w:left="0" w:right="0" w:firstLine="0"/>
                    <w:jc w:val="left"/>
                    <w:rPr>
                      <w:rFonts w:ascii="細明體_HKSCS" w:hAnsi="細明體_HKSCS" w:cs="細明體_HKSCS" w:eastAsia="細明體_HKSCS" w:hint="default"/>
                      <w:sz w:val="43"/>
                      <w:szCs w:val="43"/>
                    </w:rPr>
                  </w:pPr>
                  <w:r>
                    <w:rPr>
                      <w:rFonts w:ascii="細明體_HKSCS" w:hAnsi="細明體_HKSCS" w:cs="細明體_HKSCS" w:eastAsia="細明體_HKSCS" w:hint="default"/>
                      <w:spacing w:val="-1"/>
                      <w:w w:val="37"/>
                      <w:sz w:val="37"/>
                      <w:szCs w:val="37"/>
                    </w:rPr>
                    <w:t>＝</w:t>
                  </w:r>
                  <w:r>
                    <w:rPr>
                      <w:rFonts w:ascii="細明體_HKSCS" w:hAnsi="細明體_HKSCS" w:cs="細明體_HKSCS" w:eastAsia="細明體_HKSCS" w:hint="default"/>
                      <w:spacing w:val="-7"/>
                      <w:w w:val="62"/>
                      <w:sz w:val="37"/>
                      <w:szCs w:val="37"/>
                    </w:rPr>
                    <w:t>主</w:t>
                  </w:r>
                  <w:r>
                    <w:rPr>
                      <w:rFonts w:ascii="Arial" w:hAnsi="Arial" w:cs="Arial" w:eastAsia="Arial" w:hint="default"/>
                      <w:spacing w:val="-48"/>
                      <w:w w:val="234"/>
                      <w:sz w:val="40"/>
                      <w:szCs w:val="40"/>
                    </w:rPr>
                    <w:t>τ</w:t>
                  </w:r>
                  <w:r>
                    <w:rPr>
                      <w:rFonts w:ascii="細明體_HKSCS" w:hAnsi="細明體_HKSCS" w:cs="細明體_HKSCS" w:eastAsia="細明體_HKSCS" w:hint="default"/>
                      <w:w w:val="69"/>
                      <w:sz w:val="43"/>
                      <w:szCs w:val="43"/>
                    </w:rPr>
                    <w:t>「</w:t>
                  </w:r>
                  <w:r>
                    <w:rPr>
                      <w:rFonts w:ascii="細明體_HKSCS" w:hAnsi="細明體_HKSCS" w:cs="細明體_HKSCS" w:eastAsia="細明體_HKSCS" w:hint="default"/>
                      <w:sz w:val="43"/>
                      <w:szCs w:val="43"/>
                    </w:rPr>
                  </w:r>
                </w:p>
              </w:txbxContent>
            </v:textbox>
            <w10:wrap type="none"/>
          </v:shape>
        </w:pict>
      </w:r>
      <w:r>
        <w:rPr>
          <w:rFonts w:ascii="Times New Roman"/>
          <w:i/>
          <w:spacing w:val="2"/>
          <w:w w:val="110"/>
          <w:sz w:val="19"/>
        </w:rPr>
        <w:t>hl''(x,)</w:t>
      </w:r>
      <w:r>
        <w:rPr>
          <w:rFonts w:ascii="Times New Roman"/>
          <w:spacing w:val="2"/>
          <w:sz w:val="19"/>
        </w:rPr>
      </w:r>
    </w:p>
    <w:p>
      <w:pPr>
        <w:tabs>
          <w:tab w:pos="2067" w:val="left" w:leader="none"/>
          <w:tab w:pos="5854" w:val="left" w:leader="none"/>
        </w:tabs>
        <w:spacing w:line="237" w:lineRule="exact" w:before="0"/>
        <w:ind w:left="727" w:right="0"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i/>
          <w:w w:val="84"/>
          <w:sz w:val="19"/>
          <w:szCs w:val="19"/>
        </w:rPr>
        <w:t>h(</w:t>
      </w:r>
      <w:r>
        <w:rPr>
          <w:rFonts w:ascii="Times New Roman" w:hAnsi="Times New Roman" w:cs="Times New Roman" w:eastAsia="Times New Roman" w:hint="default"/>
          <w:i/>
          <w:spacing w:val="-23"/>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z w:val="19"/>
          <w:szCs w:val="19"/>
        </w:rPr>
        <w:tab/>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i/>
          <w:w w:val="101"/>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7"/>
          <w:sz w:val="19"/>
          <w:szCs w:val="19"/>
        </w:rPr>
        <w:t> </w:t>
      </w:r>
      <w:r>
        <w:rPr>
          <w:rFonts w:ascii="細明體_HKSCS" w:hAnsi="細明體_HKSCS" w:cs="細明體_HKSCS" w:eastAsia="細明體_HKSCS" w:hint="default"/>
          <w:spacing w:val="-51"/>
          <w:sz w:val="17"/>
          <w:szCs w:val="17"/>
        </w:rPr>
        <w:t>有</w:t>
      </w:r>
      <w:r>
        <w:rPr>
          <w:rFonts w:ascii="Arial" w:hAnsi="Arial" w:cs="Arial" w:eastAsia="Arial" w:hint="default"/>
          <w:spacing w:val="-134"/>
          <w:w w:val="282"/>
          <w:sz w:val="23"/>
          <w:szCs w:val="23"/>
        </w:rPr>
        <w:t>l</w:t>
      </w:r>
      <w:r>
        <w:rPr>
          <w:rFonts w:ascii="Arial" w:hAnsi="Arial" w:cs="Arial" w:eastAsia="Arial" w:hint="default"/>
          <w:w w:val="215"/>
          <w:sz w:val="23"/>
          <w:szCs w:val="23"/>
        </w:rPr>
        <w:t>'</w:t>
      </w:r>
      <w:r>
        <w:rPr>
          <w:rFonts w:ascii="Arial" w:hAnsi="Arial" w:cs="Arial" w:eastAsia="Arial" w:hint="default"/>
          <w:sz w:val="23"/>
          <w:szCs w:val="23"/>
        </w:rPr>
        <w:tab/>
      </w:r>
      <w:r>
        <w:rPr>
          <w:rFonts w:ascii="Times New Roman" w:hAnsi="Times New Roman" w:cs="Times New Roman" w:eastAsia="Times New Roman" w:hint="default"/>
          <w:w w:val="106"/>
          <w:position w:val="6"/>
          <w:sz w:val="19"/>
          <w:szCs w:val="19"/>
        </w:rPr>
        <w:t>(3.44)</w:t>
      </w:r>
      <w:r>
        <w:rPr>
          <w:rFonts w:ascii="Times New Roman" w:hAnsi="Times New Roman" w:cs="Times New Roman" w:eastAsia="Times New Roman" w:hint="default"/>
          <w:sz w:val="19"/>
          <w:szCs w:val="19"/>
        </w:rPr>
      </w:r>
    </w:p>
    <w:p>
      <w:pPr>
        <w:spacing w:line="240" w:lineRule="auto" w:before="9"/>
        <w:ind w:right="0"/>
        <w:rPr>
          <w:rFonts w:ascii="Times New Roman" w:hAnsi="Times New Roman" w:cs="Times New Roman" w:eastAsia="Times New Roman" w:hint="default"/>
          <w:sz w:val="29"/>
          <w:szCs w:val="29"/>
        </w:rPr>
      </w:pPr>
    </w:p>
    <w:p>
      <w:pPr>
        <w:tabs>
          <w:tab w:pos="1632" w:val="left" w:leader="none"/>
        </w:tabs>
        <w:spacing w:line="142" w:lineRule="exact" w:before="0"/>
        <w:ind w:left="617" w:right="0" w:firstLine="0"/>
        <w:jc w:val="center"/>
        <w:rPr>
          <w:rFonts w:ascii="Times New Roman" w:hAnsi="Times New Roman" w:cs="Times New Roman" w:eastAsia="Times New Roman" w:hint="default"/>
          <w:sz w:val="19"/>
          <w:szCs w:val="19"/>
        </w:rPr>
      </w:pPr>
      <w:r>
        <w:rPr>
          <w:rFonts w:ascii="Times New Roman"/>
          <w:i/>
          <w:w w:val="105"/>
          <w:sz w:val="19"/>
        </w:rPr>
        <w:t>h(</w:t>
      </w:r>
      <w:r>
        <w:rPr>
          <w:rFonts w:ascii="Times New Roman"/>
          <w:i/>
          <w:spacing w:val="-23"/>
          <w:w w:val="105"/>
          <w:sz w:val="19"/>
        </w:rPr>
        <w:t> </w:t>
      </w:r>
      <w:r>
        <w:rPr>
          <w:rFonts w:ascii="Times New Roman"/>
          <w:i/>
          <w:w w:val="105"/>
          <w:sz w:val="19"/>
        </w:rPr>
        <w:t>x,)</w:t>
        <w:tab/>
      </w:r>
      <w:r>
        <w:rPr>
          <w:rFonts w:ascii="Times New Roman"/>
          <w:w w:val="150"/>
          <w:sz w:val="19"/>
        </w:rPr>
        <w:t>,</w:t>
      </w:r>
      <w:r>
        <w:rPr>
          <w:rFonts w:ascii="Times New Roman"/>
          <w:sz w:val="19"/>
        </w:rPr>
      </w:r>
    </w:p>
    <w:p>
      <w:pPr>
        <w:tabs>
          <w:tab w:pos="6824" w:val="left" w:leader="none"/>
        </w:tabs>
        <w:spacing w:line="225" w:lineRule="exact" w:before="0"/>
        <w:ind w:left="2036"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8"/>
          <w:sz w:val="19"/>
          <w:szCs w:val="19"/>
        </w:rPr>
        <w:t>=</w:t>
      </w:r>
      <w:r>
        <w:rPr>
          <w:rFonts w:ascii="Times New Roman" w:hAnsi="Times New Roman" w:cs="Times New Roman" w:eastAsia="Times New Roman" w:hint="default"/>
          <w:i/>
          <w:spacing w:val="-31"/>
          <w:sz w:val="19"/>
          <w:szCs w:val="19"/>
        </w:rPr>
        <w:t> </w:t>
      </w:r>
      <w:r>
        <w:rPr>
          <w:rFonts w:ascii="Times New Roman" w:hAnsi="Times New Roman" w:cs="Times New Roman" w:eastAsia="Times New Roman" w:hint="default"/>
          <w:i/>
          <w:w w:val="89"/>
          <w:sz w:val="19"/>
          <w:szCs w:val="19"/>
        </w:rPr>
        <w:t>h(</w:t>
      </w:r>
      <w:r>
        <w:rPr>
          <w:rFonts w:ascii="Times New Roman" w:hAnsi="Times New Roman" w:cs="Times New Roman" w:eastAsia="Times New Roman" w:hint="default"/>
          <w:i/>
          <w:spacing w:val="-23"/>
          <w:sz w:val="19"/>
          <w:szCs w:val="19"/>
        </w:rPr>
        <w:t> </w:t>
      </w:r>
      <w:r>
        <w:rPr>
          <w:rFonts w:ascii="Times New Roman" w:hAnsi="Times New Roman" w:cs="Times New Roman" w:eastAsia="Times New Roman" w:hint="default"/>
          <w:i/>
          <w:w w:val="75"/>
          <w:sz w:val="19"/>
          <w:szCs w:val="19"/>
        </w:rPr>
        <w:t>x0</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95"/>
          <w:sz w:val="19"/>
          <w:szCs w:val="19"/>
        </w:rPr>
        <w:t>)</w:t>
      </w:r>
      <w:r>
        <w:rPr>
          <w:rFonts w:ascii="Times New Roman" w:hAnsi="Times New Roman" w:cs="Times New Roman" w:eastAsia="Times New Roman" w:hint="default"/>
          <w:i/>
          <w:w w:val="95"/>
          <w:sz w:val="19"/>
          <w:szCs w:val="19"/>
        </w:rPr>
        <w:t>+h</w:t>
      </w:r>
      <w:r>
        <w:rPr>
          <w:rFonts w:ascii="Times New Roman" w:hAnsi="Times New Roman" w:cs="Times New Roman" w:eastAsia="Times New Roman" w:hint="default"/>
          <w:i/>
          <w:w w:val="95"/>
          <w:sz w:val="19"/>
          <w:szCs w:val="19"/>
        </w:rPr>
        <w:t>(</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i/>
          <w:w w:val="75"/>
          <w:sz w:val="19"/>
          <w:szCs w:val="19"/>
        </w:rPr>
        <w:t>x0</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70"/>
          <w:sz w:val="19"/>
          <w:szCs w:val="19"/>
        </w:rPr>
        <w:t>)(</w:t>
      </w:r>
      <w:r>
        <w:rPr>
          <w:rFonts w:ascii="Times New Roman" w:hAnsi="Times New Roman" w:cs="Times New Roman" w:eastAsia="Times New Roman" w:hint="default"/>
          <w:i/>
          <w:spacing w:val="-8"/>
          <w:sz w:val="19"/>
          <w:szCs w:val="19"/>
        </w:rPr>
        <w:t> </w:t>
      </w:r>
      <w:r>
        <w:rPr>
          <w:rFonts w:ascii="Times New Roman" w:hAnsi="Times New Roman" w:cs="Times New Roman" w:eastAsia="Times New Roman" w:hint="default"/>
          <w:i/>
          <w:w w:val="109"/>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7"/>
          <w:sz w:val="19"/>
          <w:szCs w:val="19"/>
        </w:rPr>
        <w:t> </w:t>
      </w:r>
      <w:r>
        <w:rPr>
          <w:rFonts w:ascii="細明體_HKSCS" w:hAnsi="細明體_HKSCS" w:cs="細明體_HKSCS" w:eastAsia="細明體_HKSCS" w:hint="default"/>
          <w:w w:val="90"/>
          <w:sz w:val="20"/>
          <w:szCs w:val="20"/>
        </w:rPr>
        <w:t>刊）＋</w:t>
      </w:r>
      <w:r>
        <w:rPr>
          <w:rFonts w:ascii="細明體_HKSCS" w:hAnsi="細明體_HKSCS" w:cs="細明體_HKSCS" w:eastAsia="細明體_HKSCS" w:hint="default"/>
          <w:spacing w:val="-8"/>
          <w:w w:val="90"/>
          <w:sz w:val="20"/>
          <w:szCs w:val="20"/>
        </w:rPr>
        <w:t>才</w:t>
      </w:r>
      <w:r>
        <w:rPr>
          <w:rFonts w:ascii="細明體_HKSCS" w:hAnsi="細明體_HKSCS" w:cs="細明體_HKSCS" w:eastAsia="細明體_HKSCS" w:hint="default"/>
          <w:w w:val="50"/>
          <w:sz w:val="11"/>
          <w:szCs w:val="11"/>
        </w:rPr>
        <w:t>＇＂－（</w:t>
      </w:r>
      <w:r>
        <w:rPr>
          <w:rFonts w:ascii="細明體_HKSCS" w:hAnsi="細明體_HKSCS" w:cs="細明體_HKSCS" w:eastAsia="細明體_HKSCS" w:hint="default"/>
          <w:spacing w:val="-45"/>
          <w:sz w:val="11"/>
          <w:szCs w:val="11"/>
        </w:rPr>
        <w:t> </w:t>
      </w:r>
      <w:r>
        <w:rPr>
          <w:rFonts w:ascii="Times New Roman" w:hAnsi="Times New Roman" w:cs="Times New Roman" w:eastAsia="Times New Roman" w:hint="default"/>
          <w:i/>
          <w:w w:val="101"/>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7"/>
          <w:sz w:val="19"/>
          <w:szCs w:val="19"/>
        </w:rPr>
        <w:t> </w:t>
      </w:r>
      <w:r>
        <w:rPr>
          <w:rFonts w:ascii="Times New Roman" w:hAnsi="Times New Roman" w:cs="Times New Roman" w:eastAsia="Times New Roman" w:hint="default"/>
          <w:i/>
          <w:w w:val="79"/>
          <w:sz w:val="19"/>
          <w:szCs w:val="19"/>
        </w:rPr>
        <w:t>x0</w:t>
      </w:r>
      <w:r>
        <w:rPr>
          <w:rFonts w:ascii="Times New Roman" w:hAnsi="Times New Roman" w:cs="Times New Roman" w:eastAsia="Times New Roman" w:hint="default"/>
          <w:i/>
          <w:spacing w:val="-19"/>
          <w:sz w:val="19"/>
          <w:szCs w:val="19"/>
        </w:rPr>
        <w:t> </w:t>
      </w:r>
      <w:r>
        <w:rPr>
          <w:rFonts w:ascii="細明體_HKSCS" w:hAnsi="細明體_HKSCS" w:cs="細明體_HKSCS" w:eastAsia="細明體_HKSCS" w:hint="default"/>
          <w:w w:val="51"/>
          <w:sz w:val="20"/>
          <w:szCs w:val="20"/>
        </w:rPr>
        <w:t>）</w:t>
      </w:r>
      <w:r>
        <w:rPr>
          <w:rFonts w:ascii="細明體_HKSCS" w:hAnsi="細明體_HKSCS" w:cs="細明體_HKSCS" w:eastAsia="細明體_HKSCS" w:hint="default"/>
          <w:spacing w:val="-39"/>
          <w:w w:val="51"/>
          <w:sz w:val="20"/>
          <w:szCs w:val="20"/>
        </w:rPr>
        <w:t>＇</w:t>
      </w:r>
      <w:r>
        <w:rPr>
          <w:rFonts w:ascii="細明體_HKSCS" w:hAnsi="細明體_HKSCS" w:cs="細明體_HKSCS" w:eastAsia="細明體_HKSCS" w:hint="default"/>
          <w:w w:val="162"/>
          <w:sz w:val="23"/>
          <w:szCs w:val="23"/>
        </w:rPr>
        <w:t>÷</w:t>
      </w:r>
      <w:r>
        <w:rPr>
          <w:rFonts w:ascii="細明體_HKSCS" w:hAnsi="細明體_HKSCS" w:cs="細明體_HKSCS" w:eastAsia="細明體_HKSCS" w:hint="default"/>
          <w:sz w:val="23"/>
          <w:szCs w:val="23"/>
        </w:rPr>
        <w:tab/>
      </w:r>
      <w:r>
        <w:rPr>
          <w:rFonts w:ascii="Times New Roman" w:hAnsi="Times New Roman" w:cs="Times New Roman" w:eastAsia="Times New Roman" w:hint="default"/>
          <w:w w:val="106"/>
          <w:position w:val="1"/>
          <w:sz w:val="19"/>
          <w:szCs w:val="19"/>
        </w:rPr>
        <w:t>(3.45)</w:t>
      </w:r>
      <w:r>
        <w:rPr>
          <w:rFonts w:ascii="Times New Roman" w:hAnsi="Times New Roman" w:cs="Times New Roman" w:eastAsia="Times New Roman" w:hint="default"/>
          <w:sz w:val="19"/>
          <w:szCs w:val="19"/>
        </w:rPr>
      </w:r>
    </w:p>
    <w:p>
      <w:pPr>
        <w:spacing w:line="240" w:lineRule="auto" w:before="2"/>
        <w:ind w:right="0"/>
        <w:rPr>
          <w:rFonts w:ascii="Times New Roman" w:hAnsi="Times New Roman" w:cs="Times New Roman" w:eastAsia="Times New Roman" w:hint="default"/>
          <w:sz w:val="26"/>
          <w:szCs w:val="26"/>
        </w:rPr>
      </w:pPr>
    </w:p>
    <w:p>
      <w:pPr>
        <w:pStyle w:val="BodyText"/>
        <w:spacing w:line="240" w:lineRule="auto"/>
        <w:ind w:left="135" w:right="0"/>
        <w:jc w:val="left"/>
      </w:pPr>
      <w:r>
        <w:rPr>
          <w:spacing w:val="8"/>
        </w:rPr>
        <w:t>當</w:t>
      </w:r>
      <w:r>
        <w:rPr>
          <w:rFonts w:ascii="Times New Roman" w:hAnsi="Times New Roman" w:cs="Times New Roman" w:eastAsia="Times New Roman" w:hint="default"/>
          <w:spacing w:val="8"/>
          <w:sz w:val="22"/>
          <w:szCs w:val="22"/>
        </w:rPr>
        <w:t>x </w:t>
      </w:r>
      <w:r>
        <w:rPr/>
        <w:t>足夠接近布，有下面的近似：</w:t>
      </w:r>
    </w:p>
    <w:p>
      <w:pPr>
        <w:spacing w:line="240" w:lineRule="auto" w:before="0"/>
        <w:ind w:right="0"/>
        <w:rPr>
          <w:rFonts w:ascii="細明體_HKSCS" w:hAnsi="細明體_HKSCS" w:cs="細明體_HKSCS" w:eastAsia="細明體_HKSCS" w:hint="default"/>
          <w:sz w:val="18"/>
          <w:szCs w:val="18"/>
        </w:rPr>
      </w:pPr>
    </w:p>
    <w:p>
      <w:pPr>
        <w:tabs>
          <w:tab w:pos="6824" w:val="left" w:leader="none"/>
        </w:tabs>
        <w:spacing w:before="0"/>
        <w:ind w:left="2547"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01"/>
          <w:sz w:val="19"/>
          <w:szCs w:val="19"/>
        </w:rPr>
        <w:t>h(</w:t>
      </w:r>
      <w:r>
        <w:rPr>
          <w:rFonts w:ascii="Times New Roman" w:hAnsi="Times New Roman" w:cs="Times New Roman" w:eastAsia="Times New Roman" w:hint="default"/>
          <w:i/>
          <w:spacing w:val="7"/>
          <w:w w:val="100"/>
          <w:sz w:val="19"/>
          <w:szCs w:val="19"/>
        </w:rPr>
        <w:t>x</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63"/>
          <w:sz w:val="18"/>
          <w:szCs w:val="18"/>
        </w:rPr>
        <w:t> </w:t>
      </w:r>
      <w:r>
        <w:rPr>
          <w:rFonts w:ascii="細明體_HKSCS" w:hAnsi="細明體_HKSCS" w:cs="細明體_HKSCS" w:eastAsia="細明體_HKSCS" w:hint="default"/>
          <w:w w:val="165"/>
          <w:sz w:val="8"/>
          <w:szCs w:val="8"/>
        </w:rPr>
        <w:t>也</w:t>
      </w:r>
      <w:r>
        <w:rPr>
          <w:rFonts w:ascii="細明體_HKSCS" w:hAnsi="細明體_HKSCS" w:cs="細明體_HKSCS" w:eastAsia="細明體_HKSCS" w:hint="default"/>
          <w:spacing w:val="-28"/>
          <w:sz w:val="8"/>
          <w:szCs w:val="8"/>
        </w:rPr>
        <w:t> </w:t>
      </w:r>
      <w:r>
        <w:rPr>
          <w:rFonts w:ascii="Times New Roman" w:hAnsi="Times New Roman" w:cs="Times New Roman" w:eastAsia="Times New Roman" w:hint="default"/>
          <w:i/>
          <w:w w:val="93"/>
          <w:sz w:val="19"/>
          <w:szCs w:val="19"/>
        </w:rPr>
        <w:t>h(</w:t>
      </w:r>
      <w:r>
        <w:rPr>
          <w:rFonts w:ascii="Times New Roman" w:hAnsi="Times New Roman" w:cs="Times New Roman" w:eastAsia="Times New Roman" w:hint="default"/>
          <w:i/>
          <w:w w:val="92"/>
          <w:sz w:val="19"/>
          <w:szCs w:val="19"/>
        </w:rPr>
        <w:t>x</w:t>
      </w:r>
      <w:r>
        <w:rPr>
          <w:rFonts w:ascii="Times New Roman" w:hAnsi="Times New Roman" w:cs="Times New Roman" w:eastAsia="Times New Roman" w:hint="default"/>
          <w:i/>
          <w:spacing w:val="10"/>
          <w:w w:val="92"/>
          <w:sz w:val="19"/>
          <w:szCs w:val="19"/>
        </w:rPr>
        <w:t>0</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4"/>
          <w:sz w:val="19"/>
          <w:szCs w:val="19"/>
        </w:rPr>
        <w:t> </w:t>
      </w:r>
      <w:r>
        <w:rPr>
          <w:rFonts w:ascii="Arial" w:hAnsi="Arial" w:cs="Arial" w:eastAsia="Arial" w:hint="default"/>
          <w:spacing w:val="4"/>
          <w:w w:val="108"/>
          <w:sz w:val="22"/>
          <w:szCs w:val="22"/>
        </w:rPr>
        <w:t>+</w:t>
      </w:r>
      <w:r>
        <w:rPr>
          <w:rFonts w:ascii="Times New Roman" w:hAnsi="Times New Roman" w:cs="Times New Roman" w:eastAsia="Times New Roman" w:hint="default"/>
          <w:i/>
          <w:w w:val="94"/>
          <w:sz w:val="19"/>
          <w:szCs w:val="19"/>
        </w:rPr>
        <w:t>h'</w:t>
      </w:r>
      <w:r>
        <w:rPr>
          <w:rFonts w:ascii="Times New Roman" w:hAnsi="Times New Roman" w:cs="Times New Roman" w:eastAsia="Times New Roman" w:hint="default"/>
          <w:i/>
          <w:w w:val="94"/>
          <w:sz w:val="19"/>
          <w:szCs w:val="19"/>
        </w:rPr>
        <w:t>(</w:t>
      </w:r>
      <w:r>
        <w:rPr>
          <w:rFonts w:ascii="Times New Roman" w:hAnsi="Times New Roman" w:cs="Times New Roman" w:eastAsia="Times New Roman" w:hint="default"/>
          <w:i/>
          <w:spacing w:val="-28"/>
          <w:sz w:val="19"/>
          <w:szCs w:val="19"/>
        </w:rPr>
        <w:t> </w:t>
      </w:r>
      <w:r>
        <w:rPr>
          <w:rFonts w:ascii="Times New Roman" w:hAnsi="Times New Roman" w:cs="Times New Roman" w:eastAsia="Times New Roman" w:hint="default"/>
          <w:i/>
          <w:w w:val="83"/>
          <w:sz w:val="19"/>
          <w:szCs w:val="19"/>
        </w:rPr>
        <w:t>x0</w:t>
      </w:r>
      <w:r>
        <w:rPr>
          <w:rFonts w:ascii="Times New Roman" w:hAnsi="Times New Roman" w:cs="Times New Roman" w:eastAsia="Times New Roman" w:hint="default"/>
          <w:i/>
          <w:spacing w:val="-33"/>
          <w:sz w:val="19"/>
          <w:szCs w:val="19"/>
        </w:rPr>
        <w:t> </w:t>
      </w:r>
      <w:r>
        <w:rPr>
          <w:rFonts w:ascii="Times New Roman" w:hAnsi="Times New Roman" w:cs="Times New Roman" w:eastAsia="Times New Roman" w:hint="default"/>
          <w:i/>
          <w:w w:val="108"/>
          <w:sz w:val="19"/>
          <w:szCs w:val="19"/>
        </w:rPr>
        <w:t>)(</w:t>
      </w:r>
      <w:r>
        <w:rPr>
          <w:rFonts w:ascii="Times New Roman" w:hAnsi="Times New Roman" w:cs="Times New Roman" w:eastAsia="Times New Roman" w:hint="default"/>
          <w:i/>
          <w:w w:val="108"/>
          <w:sz w:val="19"/>
          <w:szCs w:val="19"/>
        </w:rPr>
        <w:t>x-x0</w:t>
      </w:r>
      <w:r>
        <w:rPr>
          <w:rFonts w:ascii="Times New Roman" w:hAnsi="Times New Roman" w:cs="Times New Roman" w:eastAsia="Times New Roman" w:hint="default"/>
          <w:i/>
          <w:spacing w:val="-9"/>
          <w:sz w:val="19"/>
          <w:szCs w:val="19"/>
        </w:rPr>
        <w:t> </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6"/>
          <w:sz w:val="19"/>
          <w:szCs w:val="19"/>
        </w:rPr>
        <w:t>(3.46)</w:t>
      </w:r>
      <w:r>
        <w:rPr>
          <w:rFonts w:ascii="Times New Roman" w:hAnsi="Times New Roman" w:cs="Times New Roman" w:eastAsia="Times New Roman" w:hint="default"/>
          <w:sz w:val="19"/>
          <w:szCs w:val="19"/>
        </w:rPr>
      </w:r>
    </w:p>
    <w:p>
      <w:pPr>
        <w:spacing w:line="240" w:lineRule="auto" w:before="8"/>
        <w:ind w:right="0"/>
        <w:rPr>
          <w:rFonts w:ascii="Times New Roman" w:hAnsi="Times New Roman" w:cs="Times New Roman" w:eastAsia="Times New Roman" w:hint="default"/>
          <w:sz w:val="21"/>
          <w:szCs w:val="21"/>
        </w:rPr>
      </w:pPr>
    </w:p>
    <w:p>
      <w:pPr>
        <w:pStyle w:val="BodyText"/>
        <w:spacing w:line="240" w:lineRule="auto"/>
        <w:ind w:left="128" w:right="0"/>
        <w:jc w:val="left"/>
      </w:pPr>
      <w:r>
        <w:rPr/>
        <w:t>對於多元泰勒級數，有以下的公式：</w:t>
      </w:r>
    </w:p>
    <w:p>
      <w:pPr>
        <w:tabs>
          <w:tab w:pos="6817" w:val="left" w:leader="none"/>
        </w:tabs>
        <w:spacing w:before="53"/>
        <w:ind w:left="1158"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126"/>
          <w:w w:val="150"/>
          <w:sz w:val="20"/>
          <w:szCs w:val="20"/>
        </w:rPr>
        <w:t>峙</w:t>
      </w:r>
      <w:r>
        <w:rPr>
          <w:rFonts w:ascii="細明體_HKSCS" w:hAnsi="細明體_HKSCS" w:cs="細明體_HKSCS" w:eastAsia="細明體_HKSCS" w:hint="default"/>
          <w:spacing w:val="-360"/>
          <w:w w:val="166"/>
          <w:sz w:val="20"/>
          <w:szCs w:val="20"/>
        </w:rPr>
        <w:t>，</w:t>
      </w:r>
      <w:r>
        <w:rPr>
          <w:rFonts w:ascii="Times New Roman" w:hAnsi="Times New Roman" w:cs="Times New Roman" w:eastAsia="Times New Roman" w:hint="default"/>
          <w:i/>
          <w:w w:val="99"/>
          <w:sz w:val="19"/>
          <w:szCs w:val="19"/>
        </w:rPr>
        <w:t>y</w:t>
      </w:r>
      <w:r>
        <w:rPr>
          <w:rFonts w:ascii="Times New Roman" w:hAnsi="Times New Roman" w:cs="Times New Roman" w:eastAsia="Times New Roman" w:hint="default"/>
          <w:i/>
          <w:spacing w:val="-24"/>
          <w:sz w:val="19"/>
          <w:szCs w:val="19"/>
        </w:rPr>
        <w:t> </w:t>
      </w:r>
      <w:r>
        <w:rPr>
          <w:rFonts w:ascii="Times New Roman" w:hAnsi="Times New Roman" w:cs="Times New Roman" w:eastAsia="Times New Roman" w:hint="default"/>
          <w:i/>
          <w:w w:val="100"/>
          <w:sz w:val="19"/>
          <w:szCs w:val="19"/>
        </w:rPr>
        <w:t>)</w:t>
      </w:r>
      <w:r>
        <w:rPr>
          <w:rFonts w:ascii="Times New Roman" w:hAnsi="Times New Roman" w:cs="Times New Roman" w:eastAsia="Times New Roman" w:hint="default"/>
          <w:i/>
          <w:w w:val="100"/>
          <w:sz w:val="19"/>
          <w:szCs w:val="19"/>
        </w:rPr>
        <w:t>=</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89"/>
          <w:sz w:val="19"/>
          <w:szCs w:val="19"/>
        </w:rPr>
        <w:t>h(</w:t>
      </w:r>
      <w:r>
        <w:rPr>
          <w:rFonts w:ascii="Times New Roman" w:hAnsi="Times New Roman" w:cs="Times New Roman" w:eastAsia="Times New Roman" w:hint="default"/>
          <w:i/>
          <w:spacing w:val="-23"/>
          <w:sz w:val="19"/>
          <w:szCs w:val="19"/>
        </w:rPr>
        <w:t> </w:t>
      </w:r>
      <w:r>
        <w:rPr>
          <w:rFonts w:ascii="Times New Roman" w:hAnsi="Times New Roman" w:cs="Times New Roman" w:eastAsia="Times New Roman" w:hint="default"/>
          <w:i/>
          <w:w w:val="71"/>
          <w:sz w:val="19"/>
          <w:szCs w:val="19"/>
        </w:rPr>
        <w:t>x0</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95"/>
          <w:sz w:val="19"/>
          <w:szCs w:val="19"/>
        </w:rPr>
        <w:t>,y0</w:t>
      </w:r>
      <w:r>
        <w:rPr>
          <w:rFonts w:ascii="Times New Roman" w:hAnsi="Times New Roman" w:cs="Times New Roman" w:eastAsia="Times New Roman" w:hint="default"/>
          <w:i/>
          <w:spacing w:val="-21"/>
          <w:sz w:val="19"/>
          <w:szCs w:val="19"/>
        </w:rPr>
        <w:t> </w:t>
      </w:r>
      <w:r>
        <w:rPr>
          <w:rFonts w:ascii="細明體_HKSCS" w:hAnsi="細明體_HKSCS" w:cs="細明體_HKSCS" w:eastAsia="細明體_HKSCS" w:hint="default"/>
          <w:w w:val="55"/>
          <w:sz w:val="19"/>
          <w:szCs w:val="19"/>
        </w:rPr>
        <w:t>）</w:t>
      </w:r>
      <w:r>
        <w:rPr>
          <w:rFonts w:ascii="細明體_HKSCS" w:hAnsi="細明體_HKSCS" w:cs="細明體_HKSCS" w:eastAsia="細明體_HKSCS" w:hint="default"/>
          <w:spacing w:val="7"/>
          <w:w w:val="55"/>
          <w:sz w:val="19"/>
          <w:szCs w:val="19"/>
        </w:rPr>
        <w:t>＋</w:t>
      </w:r>
      <w:r>
        <w:rPr>
          <w:rFonts w:ascii="細明體_HKSCS" w:hAnsi="細明體_HKSCS" w:cs="細明體_HKSCS" w:eastAsia="細明體_HKSCS" w:hint="default"/>
          <w:spacing w:val="-45"/>
          <w:w w:val="123"/>
          <w:sz w:val="44"/>
          <w:szCs w:val="44"/>
        </w:rPr>
        <w:t>哈</w:t>
      </w:r>
      <w:r>
        <w:rPr>
          <w:rFonts w:ascii="細明體_HKSCS" w:hAnsi="細明體_HKSCS" w:cs="細明體_HKSCS" w:eastAsia="細明體_HKSCS" w:hint="default"/>
          <w:spacing w:val="8"/>
          <w:w w:val="70"/>
          <w:sz w:val="44"/>
          <w:szCs w:val="44"/>
        </w:rPr>
        <w:t>拉</w:t>
      </w:r>
      <w:r>
        <w:rPr>
          <w:rFonts w:ascii="細明體_HKSCS" w:hAnsi="細明體_HKSCS" w:cs="細明體_HKSCS" w:eastAsia="細明體_HKSCS" w:hint="default"/>
          <w:spacing w:val="-2"/>
          <w:w w:val="33"/>
          <w:sz w:val="18"/>
          <w:szCs w:val="18"/>
        </w:rPr>
        <w:t>（</w:t>
      </w:r>
      <w:r>
        <w:rPr>
          <w:rFonts w:ascii="Times New Roman" w:hAnsi="Times New Roman" w:cs="Times New Roman" w:eastAsia="Times New Roman" w:hint="default"/>
          <w:i/>
          <w:w w:val="109"/>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9"/>
          <w:sz w:val="19"/>
          <w:szCs w:val="19"/>
        </w:rPr>
        <w:t> </w:t>
      </w:r>
      <w:r>
        <w:rPr>
          <w:rFonts w:ascii="Times New Roman" w:hAnsi="Times New Roman" w:cs="Times New Roman" w:eastAsia="Times New Roman" w:hint="default"/>
          <w:i/>
          <w:w w:val="101"/>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9"/>
          <w:sz w:val="19"/>
          <w:szCs w:val="19"/>
        </w:rPr>
        <w:t> </w:t>
      </w:r>
      <w:r>
        <w:rPr>
          <w:rFonts w:ascii="細明體_HKSCS" w:hAnsi="細明體_HKSCS" w:cs="細明體_HKSCS" w:eastAsia="細明體_HKSCS" w:hint="default"/>
          <w:w w:val="57"/>
          <w:sz w:val="19"/>
          <w:szCs w:val="19"/>
        </w:rPr>
        <w:t>）＋</w:t>
      </w:r>
      <w:r>
        <w:rPr>
          <w:rFonts w:ascii="細明體_HKSCS" w:hAnsi="細明體_HKSCS" w:cs="細明體_HKSCS" w:eastAsia="細明體_HKSCS" w:hint="default"/>
          <w:spacing w:val="-82"/>
          <w:sz w:val="19"/>
          <w:szCs w:val="19"/>
        </w:rPr>
        <w:t> </w:t>
      </w:r>
      <w:r>
        <w:rPr>
          <w:rFonts w:ascii="細明體_HKSCS" w:hAnsi="細明體_HKSCS" w:cs="細明體_HKSCS" w:eastAsia="細明體_HKSCS" w:hint="default"/>
          <w:spacing w:val="-51"/>
          <w:w w:val="108"/>
          <w:sz w:val="50"/>
          <w:szCs w:val="50"/>
        </w:rPr>
        <w:t>呵</w:t>
      </w:r>
      <w:r>
        <w:rPr>
          <w:rFonts w:ascii="細明體_HKSCS" w:hAnsi="細明體_HKSCS" w:cs="細明體_HKSCS" w:eastAsia="細明體_HKSCS" w:hint="default"/>
          <w:spacing w:val="4"/>
          <w:w w:val="61"/>
          <w:sz w:val="50"/>
          <w:szCs w:val="50"/>
        </w:rPr>
        <w:t>且</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w w:val="99"/>
          <w:sz w:val="19"/>
          <w:szCs w:val="19"/>
        </w:rPr>
        <w:t>y</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113"/>
          <w:sz w:val="19"/>
          <w:szCs w:val="19"/>
        </w:rPr>
        <w:t>y,</w:t>
      </w:r>
      <w:r>
        <w:rPr>
          <w:rFonts w:ascii="Times New Roman" w:hAnsi="Times New Roman" w:cs="Times New Roman" w:eastAsia="Times New Roman" w:hint="default"/>
          <w:i/>
          <w:w w:val="113"/>
          <w:sz w:val="19"/>
          <w:szCs w:val="19"/>
        </w:rPr>
        <w:t>)</w:t>
      </w:r>
      <w:r>
        <w:rPr>
          <w:rFonts w:ascii="Times New Roman" w:hAnsi="Times New Roman" w:cs="Times New Roman" w:eastAsia="Times New Roman" w:hint="default"/>
          <w:i/>
          <w:w w:val="113"/>
          <w:sz w:val="19"/>
          <w:szCs w:val="19"/>
        </w:rPr>
        <w:t>+·</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6"/>
          <w:sz w:val="19"/>
          <w:szCs w:val="19"/>
        </w:rPr>
        <w:t>(3.47)</w:t>
      </w:r>
      <w:r>
        <w:rPr>
          <w:rFonts w:ascii="Times New Roman" w:hAnsi="Times New Roman" w:cs="Times New Roman" w:eastAsia="Times New Roman" w:hint="default"/>
          <w:sz w:val="19"/>
          <w:szCs w:val="19"/>
        </w:rPr>
      </w:r>
    </w:p>
    <w:p>
      <w:pPr>
        <w:spacing w:before="124"/>
        <w:ind w:left="143"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同樣</w:t>
      </w:r>
      <w:r>
        <w:rPr>
          <w:rFonts w:ascii="細明體_HKSCS" w:hAnsi="細明體_HKSCS" w:cs="細明體_HKSCS" w:eastAsia="細明體_HKSCS" w:hint="default"/>
          <w:spacing w:val="16"/>
          <w:w w:val="104"/>
          <w:sz w:val="20"/>
          <w:szCs w:val="20"/>
        </w:rPr>
        <w:t>當</w:t>
      </w:r>
      <w:r>
        <w:rPr>
          <w:rFonts w:ascii="Arial" w:hAnsi="Arial" w:cs="Arial" w:eastAsia="Arial" w:hint="default"/>
          <w:w w:val="115"/>
          <w:sz w:val="19"/>
          <w:szCs w:val="19"/>
        </w:rPr>
        <w:t>x</w:t>
      </w:r>
      <w:r>
        <w:rPr>
          <w:rFonts w:ascii="Arial" w:hAnsi="Arial" w:cs="Arial" w:eastAsia="Arial" w:hint="default"/>
          <w:spacing w:val="-11"/>
          <w:sz w:val="19"/>
          <w:szCs w:val="19"/>
        </w:rPr>
        <w:t> </w:t>
      </w:r>
      <w:r>
        <w:rPr>
          <w:rFonts w:ascii="Arial" w:hAnsi="Arial" w:cs="Arial" w:eastAsia="Arial" w:hint="default"/>
          <w:spacing w:val="-33"/>
          <w:w w:val="80"/>
          <w:sz w:val="27"/>
          <w:szCs w:val="27"/>
        </w:rPr>
        <w:t>F</w:t>
      </w:r>
      <w:r>
        <w:rPr>
          <w:rFonts w:ascii="細明體_HKSCS" w:hAnsi="細明體_HKSCS" w:cs="細明體_HKSCS" w:eastAsia="細明體_HKSCS" w:hint="default"/>
          <w:spacing w:val="-13"/>
          <w:w w:val="79"/>
          <w:sz w:val="18"/>
          <w:szCs w:val="18"/>
        </w:rPr>
        <w:t>日</w:t>
      </w:r>
      <w:r>
        <w:rPr>
          <w:rFonts w:ascii="Times New Roman" w:hAnsi="Times New Roman" w:cs="Times New Roman" w:eastAsia="Times New Roman" w:hint="default"/>
          <w:w w:val="124"/>
          <w:sz w:val="21"/>
          <w:szCs w:val="21"/>
        </w:rPr>
        <w:t>y</w:t>
      </w:r>
      <w:r>
        <w:rPr>
          <w:rFonts w:ascii="Times New Roman" w:hAnsi="Times New Roman" w:cs="Times New Roman" w:eastAsia="Times New Roman" w:hint="default"/>
          <w:spacing w:val="-18"/>
          <w:sz w:val="21"/>
          <w:szCs w:val="21"/>
        </w:rPr>
        <w:t> </w:t>
      </w:r>
      <w:r>
        <w:rPr>
          <w:rFonts w:ascii="細明體_HKSCS" w:hAnsi="細明體_HKSCS" w:cs="細明體_HKSCS" w:eastAsia="細明體_HKSCS" w:hint="default"/>
          <w:w w:val="99"/>
          <w:sz w:val="20"/>
          <w:szCs w:val="20"/>
        </w:rPr>
        <w:t>足夠接近</w:t>
      </w:r>
      <w:r>
        <w:rPr>
          <w:rFonts w:ascii="細明體_HKSCS" w:hAnsi="細明體_HKSCS" w:cs="細明體_HKSCS" w:eastAsia="細明體_HKSCS" w:hint="default"/>
          <w:spacing w:val="-57"/>
          <w:sz w:val="20"/>
          <w:szCs w:val="20"/>
        </w:rPr>
        <w:t> </w:t>
      </w:r>
      <w:r>
        <w:rPr>
          <w:rFonts w:ascii="Times New Roman" w:hAnsi="Times New Roman" w:cs="Times New Roman" w:eastAsia="Times New Roman" w:hint="default"/>
          <w:i/>
          <w:spacing w:val="-3"/>
          <w:w w:val="104"/>
          <w:sz w:val="20"/>
          <w:szCs w:val="20"/>
        </w:rPr>
        <w:t>x</w:t>
      </w:r>
      <w:r>
        <w:rPr>
          <w:rFonts w:ascii="細明體_HKSCS" w:hAnsi="細明體_HKSCS" w:cs="細明體_HKSCS" w:eastAsia="細明體_HKSCS" w:hint="default"/>
          <w:spacing w:val="-349"/>
          <w:w w:val="133"/>
          <w:sz w:val="33"/>
          <w:szCs w:val="33"/>
        </w:rPr>
        <w:t>，</w:t>
      </w:r>
      <w:r>
        <w:rPr>
          <w:rFonts w:ascii="細明體_HKSCS" w:hAnsi="細明體_HKSCS" w:cs="細明體_HKSCS" w:eastAsia="細明體_HKSCS" w:hint="default"/>
          <w:spacing w:val="10"/>
          <w:w w:val="110"/>
          <w:sz w:val="20"/>
          <w:szCs w:val="20"/>
        </w:rPr>
        <w:t>和</w:t>
      </w:r>
      <w:r>
        <w:rPr>
          <w:rFonts w:ascii="Times New Roman" w:hAnsi="Times New Roman" w:cs="Times New Roman" w:eastAsia="Times New Roman" w:hint="default"/>
          <w:i/>
          <w:spacing w:val="14"/>
          <w:w w:val="90"/>
          <w:sz w:val="20"/>
          <w:szCs w:val="20"/>
        </w:rPr>
        <w:t>Y</w:t>
      </w:r>
      <w:r>
        <w:rPr>
          <w:rFonts w:ascii="Times New Roman" w:hAnsi="Times New Roman" w:cs="Times New Roman" w:eastAsia="Times New Roman" w:hint="default"/>
          <w:i/>
          <w:w w:val="56"/>
          <w:sz w:val="20"/>
          <w:szCs w:val="20"/>
        </w:rPr>
        <w:t>o</w:t>
      </w:r>
      <w:r>
        <w:rPr>
          <w:rFonts w:ascii="Times New Roman" w:hAnsi="Times New Roman" w:cs="Times New Roman" w:eastAsia="Times New Roman" w:hint="default"/>
          <w:i/>
          <w:spacing w:val="-6"/>
          <w:sz w:val="20"/>
          <w:szCs w:val="20"/>
        </w:rPr>
        <w:t> </w:t>
      </w:r>
      <w:r>
        <w:rPr>
          <w:rFonts w:ascii="細明體_HKSCS" w:hAnsi="細明體_HKSCS" w:cs="細明體_HKSCS" w:eastAsia="細明體_HKSCS" w:hint="default"/>
          <w:w w:val="103"/>
          <w:sz w:val="20"/>
          <w:szCs w:val="20"/>
        </w:rPr>
        <w:t>的時候</w:t>
      </w:r>
      <w:r>
        <w:rPr>
          <w:rFonts w:ascii="細明體_HKSCS" w:hAnsi="細明體_HKSCS" w:cs="細明體_HKSCS" w:eastAsia="細明體_HKSCS" w:hint="default"/>
          <w:spacing w:val="-11"/>
          <w:w w:val="103"/>
          <w:sz w:val="20"/>
          <w:szCs w:val="20"/>
        </w:rPr>
        <w:t>，</w:t>
      </w:r>
      <w:r>
        <w:rPr>
          <w:rFonts w:ascii="細明體_HKSCS" w:hAnsi="細明體_HKSCS" w:cs="細明體_HKSCS" w:eastAsia="細明體_HKSCS" w:hint="default"/>
          <w:w w:val="101"/>
          <w:sz w:val="20"/>
          <w:szCs w:val="20"/>
        </w:rPr>
        <w:t>有以下的近似：</w:t>
      </w:r>
      <w:r>
        <w:rPr>
          <w:rFonts w:ascii="細明體_HKSCS" w:hAnsi="細明體_HKSCS" w:cs="細明體_HKSCS" w:eastAsia="細明體_HKSCS" w:hint="default"/>
          <w:sz w:val="20"/>
          <w:szCs w:val="20"/>
        </w:rPr>
      </w:r>
    </w:p>
    <w:p>
      <w:pPr>
        <w:tabs>
          <w:tab w:pos="4218" w:val="left" w:leader="none"/>
        </w:tabs>
        <w:spacing w:line="150" w:lineRule="exact" w:before="246"/>
        <w:ind w:left="2670"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15"/>
          <w:sz w:val="15"/>
          <w:szCs w:val="15"/>
        </w:rPr>
        <w:t>月</w:t>
      </w:r>
      <w:r>
        <w:rPr>
          <w:rFonts w:ascii="Times New Roman" w:hAnsi="Times New Roman" w:cs="Times New Roman" w:eastAsia="Times New Roman" w:hint="default"/>
          <w:i/>
          <w:spacing w:val="-15"/>
          <w:sz w:val="19"/>
          <w:szCs w:val="19"/>
        </w:rPr>
        <w:t>h(</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105"/>
          <w:sz w:val="19"/>
          <w:szCs w:val="19"/>
        </w:rPr>
        <w:t>x,,</w:t>
      </w:r>
      <w:r>
        <w:rPr>
          <w:rFonts w:ascii="Times New Roman" w:hAnsi="Times New Roman" w:cs="Times New Roman" w:eastAsia="Times New Roman" w:hint="default"/>
          <w:i/>
          <w:spacing w:val="-10"/>
          <w:w w:val="105"/>
          <w:sz w:val="19"/>
          <w:szCs w:val="19"/>
        </w:rPr>
        <w:t> </w:t>
      </w:r>
      <w:r>
        <w:rPr>
          <w:rFonts w:ascii="Times New Roman" w:hAnsi="Times New Roman" w:cs="Times New Roman" w:eastAsia="Times New Roman" w:hint="default"/>
          <w:i/>
          <w:w w:val="105"/>
          <w:sz w:val="19"/>
          <w:szCs w:val="19"/>
        </w:rPr>
        <w:t>y,)</w:t>
        <w:tab/>
      </w:r>
      <w:r>
        <w:rPr>
          <w:rFonts w:ascii="Times New Roman" w:hAnsi="Times New Roman" w:cs="Times New Roman" w:eastAsia="Times New Roman" w:hint="default"/>
          <w:i/>
          <w:sz w:val="19"/>
          <w:szCs w:val="19"/>
        </w:rPr>
        <w:t>Bh( </w:t>
      </w:r>
      <w:r>
        <w:rPr>
          <w:rFonts w:ascii="Times New Roman" w:hAnsi="Times New Roman" w:cs="Times New Roman" w:eastAsia="Times New Roman" w:hint="default"/>
          <w:i/>
          <w:w w:val="105"/>
          <w:sz w:val="19"/>
          <w:szCs w:val="19"/>
        </w:rPr>
        <w:t>x,</w:t>
      </w:r>
      <w:r>
        <w:rPr>
          <w:rFonts w:ascii="Times New Roman" w:hAnsi="Times New Roman" w:cs="Times New Roman" w:eastAsia="Times New Roman" w:hint="default"/>
          <w:i/>
          <w:spacing w:val="4"/>
          <w:w w:val="105"/>
          <w:sz w:val="19"/>
          <w:szCs w:val="19"/>
        </w:rPr>
        <w:t> </w:t>
      </w:r>
      <w:r>
        <w:rPr>
          <w:rFonts w:ascii="Times New Roman" w:hAnsi="Times New Roman" w:cs="Times New Roman" w:eastAsia="Times New Roman" w:hint="default"/>
          <w:i/>
          <w:w w:val="105"/>
          <w:sz w:val="19"/>
          <w:szCs w:val="19"/>
        </w:rPr>
        <w:t>y,)</w:t>
      </w:r>
      <w:r>
        <w:rPr>
          <w:rFonts w:ascii="Times New Roman" w:hAnsi="Times New Roman" w:cs="Times New Roman" w:eastAsia="Times New Roman" w:hint="default"/>
          <w:sz w:val="19"/>
          <w:szCs w:val="19"/>
        </w:rPr>
      </w:r>
    </w:p>
    <w:p>
      <w:pPr>
        <w:tabs>
          <w:tab w:pos="6803" w:val="left" w:leader="none"/>
        </w:tabs>
        <w:spacing w:line="206" w:lineRule="exact" w:before="0"/>
        <w:ind w:left="539" w:right="0" w:firstLine="619"/>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89"/>
          <w:sz w:val="19"/>
          <w:szCs w:val="19"/>
        </w:rPr>
        <w:t>h(</w:t>
      </w:r>
      <w:r>
        <w:rPr>
          <w:rFonts w:ascii="Times New Roman" w:hAnsi="Times New Roman" w:cs="Times New Roman" w:eastAsia="Times New Roman" w:hint="default"/>
          <w:i/>
          <w:spacing w:val="-23"/>
          <w:sz w:val="19"/>
          <w:szCs w:val="19"/>
        </w:rPr>
        <w:t> </w:t>
      </w:r>
      <w:r>
        <w:rPr>
          <w:rFonts w:ascii="Times New Roman" w:hAnsi="Times New Roman" w:cs="Times New Roman" w:eastAsia="Times New Roman" w:hint="default"/>
          <w:i/>
          <w:w w:val="120"/>
          <w:sz w:val="19"/>
          <w:szCs w:val="19"/>
        </w:rPr>
        <w:t>x,</w:t>
      </w:r>
      <w:r>
        <w:rPr>
          <w:rFonts w:ascii="Times New Roman" w:hAnsi="Times New Roman" w:cs="Times New Roman" w:eastAsia="Times New Roman" w:hint="default"/>
          <w:i/>
          <w:spacing w:val="19"/>
          <w:w w:val="120"/>
          <w:sz w:val="19"/>
          <w:szCs w:val="19"/>
        </w:rPr>
        <w:t>y</w:t>
      </w:r>
      <w:r>
        <w:rPr>
          <w:rFonts w:ascii="Times New Roman" w:hAnsi="Times New Roman" w:cs="Times New Roman" w:eastAsia="Times New Roman" w:hint="default"/>
          <w:i/>
          <w:w w:val="116"/>
          <w:sz w:val="19"/>
          <w:szCs w:val="19"/>
        </w:rPr>
        <w:t>)</w:t>
      </w:r>
      <w:r>
        <w:rPr>
          <w:rFonts w:ascii="Times New Roman" w:hAnsi="Times New Roman" w:cs="Times New Roman" w:eastAsia="Times New Roman" w:hint="default"/>
          <w:i/>
          <w:w w:val="116"/>
          <w:sz w:val="19"/>
          <w:szCs w:val="19"/>
        </w:rPr>
        <w:t>"</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84"/>
          <w:sz w:val="19"/>
          <w:szCs w:val="19"/>
        </w:rPr>
        <w:t>h(</w:t>
      </w:r>
      <w:r>
        <w:rPr>
          <w:rFonts w:ascii="Times New Roman" w:hAnsi="Times New Roman" w:cs="Times New Roman" w:eastAsia="Times New Roman" w:hint="default"/>
          <w:i/>
          <w:spacing w:val="-23"/>
          <w:sz w:val="19"/>
          <w:szCs w:val="19"/>
        </w:rPr>
        <w:t> </w:t>
      </w:r>
      <w:r>
        <w:rPr>
          <w:rFonts w:ascii="Times New Roman" w:hAnsi="Times New Roman" w:cs="Times New Roman" w:eastAsia="Times New Roman" w:hint="default"/>
          <w:i/>
          <w:w w:val="75"/>
          <w:sz w:val="19"/>
          <w:szCs w:val="19"/>
        </w:rPr>
        <w:t>x0</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spacing w:val="15"/>
          <w:w w:val="104"/>
          <w:sz w:val="19"/>
          <w:szCs w:val="19"/>
        </w:rPr>
        <w:t>,</w:t>
      </w:r>
      <w:r>
        <w:rPr>
          <w:rFonts w:ascii="Times New Roman" w:hAnsi="Times New Roman" w:cs="Times New Roman" w:eastAsia="Times New Roman" w:hint="default"/>
          <w:i/>
          <w:w w:val="79"/>
          <w:sz w:val="19"/>
          <w:szCs w:val="19"/>
        </w:rPr>
        <w:t>y0</w:t>
      </w:r>
      <w:r>
        <w:rPr>
          <w:rFonts w:ascii="Times New Roman" w:hAnsi="Times New Roman" w:cs="Times New Roman" w:eastAsia="Times New Roman" w:hint="default"/>
          <w:i/>
          <w:spacing w:val="-11"/>
          <w:sz w:val="19"/>
          <w:szCs w:val="19"/>
        </w:rPr>
        <w:t> </w:t>
      </w:r>
      <w:r>
        <w:rPr>
          <w:rFonts w:ascii="細明體_HKSCS" w:hAnsi="細明體_HKSCS" w:cs="細明體_HKSCS" w:eastAsia="細明體_HKSCS" w:hint="default"/>
          <w:w w:val="72"/>
          <w:sz w:val="19"/>
          <w:szCs w:val="19"/>
        </w:rPr>
        <w:t>）＋</w:t>
      </w:r>
      <w:r>
        <w:rPr>
          <w:rFonts w:ascii="細明體_HKSCS" w:hAnsi="細明體_HKSCS" w:cs="細明體_HKSCS" w:eastAsia="細明體_HKSCS" w:hint="default"/>
          <w:spacing w:val="-22"/>
          <w:w w:val="72"/>
          <w:sz w:val="19"/>
          <w:szCs w:val="19"/>
        </w:rPr>
        <w:t>－</w:t>
      </w:r>
      <w:r>
        <w:rPr>
          <w:rFonts w:ascii="細明體_HKSCS" w:hAnsi="細明體_HKSCS" w:cs="細明體_HKSCS" w:eastAsia="細明體_HKSCS" w:hint="default"/>
          <w:spacing w:val="-28"/>
          <w:w w:val="188"/>
          <w:sz w:val="21"/>
          <w:szCs w:val="21"/>
        </w:rPr>
        <w:t>古</w:t>
      </w:r>
      <w:r>
        <w:rPr>
          <w:rFonts w:ascii="細明體_HKSCS" w:hAnsi="細明體_HKSCS" w:cs="細明體_HKSCS" w:eastAsia="細明體_HKSCS" w:hint="default"/>
          <w:w w:val="90"/>
          <w:sz w:val="21"/>
          <w:szCs w:val="21"/>
        </w:rPr>
        <w:t>」一（</w:t>
      </w:r>
      <w:r>
        <w:rPr>
          <w:rFonts w:ascii="細明體_HKSCS" w:hAnsi="細明體_HKSCS" w:cs="細明體_HKSCS" w:eastAsia="細明體_HKSCS" w:hint="default"/>
          <w:spacing w:val="14"/>
          <w:w w:val="90"/>
          <w:sz w:val="21"/>
          <w:szCs w:val="21"/>
        </w:rPr>
        <w:t>刊</w:t>
      </w:r>
      <w:r>
        <w:rPr>
          <w:rFonts w:ascii="細明體_HKSCS" w:hAnsi="細明體_HKSCS" w:cs="細明體_HKSCS" w:eastAsia="細明體_HKSCS" w:hint="default"/>
          <w:w w:val="86"/>
          <w:sz w:val="21"/>
          <w:szCs w:val="21"/>
        </w:rPr>
        <w:t>）＋</w:t>
      </w:r>
      <w:r>
        <w:rPr>
          <w:rFonts w:ascii="細明體_HKSCS" w:hAnsi="細明體_HKSCS" w:cs="細明體_HKSCS" w:eastAsia="細明體_HKSCS" w:hint="default"/>
          <w:spacing w:val="-9"/>
          <w:w w:val="86"/>
          <w:sz w:val="21"/>
          <w:szCs w:val="21"/>
        </w:rPr>
        <w:t>一</w:t>
      </w:r>
      <w:r>
        <w:rPr>
          <w:rFonts w:ascii="細明體_HKSCS" w:hAnsi="細明體_HKSCS" w:cs="細明體_HKSCS" w:eastAsia="細明體_HKSCS" w:hint="default"/>
          <w:spacing w:val="-21"/>
          <w:w w:val="130"/>
          <w:sz w:val="21"/>
          <w:szCs w:val="21"/>
        </w:rPr>
        <w:t>步</w:t>
      </w:r>
      <w:r>
        <w:rPr>
          <w:rFonts w:ascii="細明體_HKSCS" w:hAnsi="細明體_HKSCS" w:cs="細明體_HKSCS" w:eastAsia="細明體_HKSCS" w:hint="default"/>
          <w:w w:val="41"/>
          <w:sz w:val="9"/>
          <w:szCs w:val="9"/>
        </w:rPr>
        <w:t>＇..！！＂－</w:t>
      </w:r>
      <w:r>
        <w:rPr>
          <w:rFonts w:ascii="細明體_HKSCS" w:hAnsi="細明體_HKSCS" w:cs="細明體_HKSCS" w:eastAsia="細明體_HKSCS" w:hint="default"/>
          <w:spacing w:val="-15"/>
          <w:sz w:val="9"/>
          <w:szCs w:val="9"/>
        </w:rPr>
        <w:t> </w:t>
      </w:r>
      <w:r>
        <w:rPr>
          <w:rFonts w:ascii="細明體_HKSCS" w:hAnsi="細明體_HKSCS" w:cs="細明體_HKSCS" w:eastAsia="細明體_HKSCS" w:hint="default"/>
          <w:spacing w:val="4"/>
          <w:w w:val="67"/>
          <w:sz w:val="9"/>
          <w:szCs w:val="9"/>
        </w:rPr>
        <w:t>（</w:t>
      </w:r>
      <w:r>
        <w:rPr>
          <w:rFonts w:ascii="Times New Roman" w:hAnsi="Times New Roman" w:cs="Times New Roman" w:eastAsia="Times New Roman" w:hint="default"/>
          <w:i/>
          <w:w w:val="99"/>
          <w:sz w:val="19"/>
          <w:szCs w:val="19"/>
        </w:rPr>
        <w:t>y</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i/>
          <w:spacing w:val="15"/>
          <w:w w:val="191"/>
          <w:sz w:val="19"/>
          <w:szCs w:val="19"/>
        </w:rPr>
        <w:t>-</w:t>
      </w:r>
      <w:r>
        <w:rPr>
          <w:rFonts w:ascii="Times New Roman" w:hAnsi="Times New Roman" w:cs="Times New Roman" w:eastAsia="Times New Roman" w:hint="default"/>
          <w:i/>
          <w:w w:val="117"/>
          <w:sz w:val="19"/>
          <w:szCs w:val="19"/>
        </w:rPr>
        <w:t>y,</w:t>
      </w:r>
      <w:r>
        <w:rPr>
          <w:rFonts w:ascii="Times New Roman" w:hAnsi="Times New Roman" w:cs="Times New Roman" w:eastAsia="Times New Roman" w:hint="default"/>
          <w:i/>
          <w:w w:val="117"/>
          <w:sz w:val="19"/>
          <w:szCs w:val="19"/>
        </w:rPr>
        <w:t>)</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6"/>
          <w:sz w:val="19"/>
          <w:szCs w:val="19"/>
        </w:rPr>
        <w:t>(3.48)</w:t>
      </w:r>
      <w:r>
        <w:rPr>
          <w:rFonts w:ascii="Times New Roman" w:hAnsi="Times New Roman" w:cs="Times New Roman" w:eastAsia="Times New Roman" w:hint="default"/>
          <w:sz w:val="19"/>
          <w:szCs w:val="19"/>
        </w:rPr>
      </w:r>
    </w:p>
    <w:p>
      <w:pPr>
        <w:spacing w:line="240" w:lineRule="auto" w:before="9"/>
        <w:ind w:right="0"/>
        <w:rPr>
          <w:rFonts w:ascii="Times New Roman" w:hAnsi="Times New Roman" w:cs="Times New Roman" w:eastAsia="Times New Roman" w:hint="default"/>
          <w:sz w:val="27"/>
          <w:szCs w:val="27"/>
        </w:rPr>
      </w:pPr>
    </w:p>
    <w:p>
      <w:pPr>
        <w:pStyle w:val="BodyText"/>
        <w:tabs>
          <w:tab w:pos="1950" w:val="left" w:leader="none"/>
        </w:tabs>
        <w:spacing w:line="331" w:lineRule="auto"/>
        <w:ind w:left="114" w:right="1020" w:firstLine="424"/>
        <w:jc w:val="left"/>
      </w:pPr>
      <w:r>
        <w:rPr/>
        <w:t>現在假設參數</w:t>
        <w:tab/>
      </w:r>
      <w:r>
        <w:rPr>
          <w:w w:val="99"/>
        </w:rPr>
        <w:t>有兩個變數</w:t>
      </w:r>
      <w:r>
        <w:rPr/>
        <w:t> </w:t>
      </w:r>
      <w:r>
        <w:rPr>
          <w:spacing w:val="-31"/>
        </w:rPr>
        <w:t> </w:t>
      </w:r>
      <w:r>
        <w:rPr>
          <w:rFonts w:ascii="Times New Roman" w:hAnsi="Times New Roman" w:cs="Times New Roman" w:eastAsia="Times New Roman" w:hint="default"/>
          <w:w w:val="135"/>
          <w:sz w:val="12"/>
          <w:szCs w:val="12"/>
        </w:rPr>
        <w:t>1</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
          <w:sz w:val="12"/>
          <w:szCs w:val="12"/>
        </w:rPr>
        <w:t> </w:t>
      </w:r>
      <w:r>
        <w:rPr>
          <w:w w:val="92"/>
        </w:rPr>
        <w:t>鈍</w:t>
      </w:r>
      <w:r>
        <w:rPr>
          <w:spacing w:val="-1"/>
          <w:w w:val="92"/>
        </w:rPr>
        <w:t>，</w:t>
      </w:r>
      <w:r>
        <w:rPr>
          <w:w w:val="106"/>
        </w:rPr>
        <w:t>那麼</w:t>
      </w:r>
      <w:r>
        <w:rPr>
          <w:spacing w:val="-36"/>
          <w:w w:val="115"/>
        </w:rPr>
        <w:t>由</w:t>
      </w:r>
      <w:r>
        <w:rPr/>
        <w:t>上面的二元泰勒級數</w:t>
      </w:r>
      <w:r>
        <w:rPr>
          <w:spacing w:val="16"/>
        </w:rPr>
        <w:t>知</w:t>
      </w:r>
      <w:r>
        <w:rPr>
          <w:spacing w:val="-66"/>
          <w:w w:val="108"/>
        </w:rPr>
        <w:t>道</w:t>
      </w:r>
      <w:r>
        <w:rPr>
          <w:spacing w:val="-387"/>
          <w:w w:val="193"/>
        </w:rPr>
        <w:t>，</w:t>
      </w:r>
      <w:r>
        <w:rPr>
          <w:w w:val="102"/>
        </w:rPr>
        <w:t>對於一</w:t>
      </w:r>
      <w:r>
        <w:rPr>
          <w:w w:val="102"/>
        </w:rPr>
        <w:t> </w:t>
      </w:r>
      <w:r>
        <w:rPr>
          <w:w w:val="107"/>
        </w:rPr>
        <w:t>個點</w:t>
      </w:r>
      <w:r>
        <w:rPr>
          <w:spacing w:val="-53"/>
        </w:rPr>
        <w:t> </w:t>
      </w:r>
      <w:r>
        <w:rPr>
          <w:spacing w:val="-168"/>
          <w:w w:val="95"/>
        </w:rPr>
        <w:t>仰</w:t>
      </w:r>
      <w:r>
        <w:rPr>
          <w:spacing w:val="-429"/>
          <w:w w:val="193"/>
        </w:rPr>
        <w:t>，</w:t>
      </w:r>
      <w:r>
        <w:rPr>
          <w:rFonts w:ascii="Times New Roman" w:hAnsi="Times New Roman" w:cs="Times New Roman" w:eastAsia="Times New Roman" w:hint="default"/>
          <w:i/>
          <w:spacing w:val="-7"/>
          <w:w w:val="107"/>
        </w:rPr>
        <w:t>b</w:t>
      </w:r>
      <w:r>
        <w:rPr>
          <w:rFonts w:ascii="細明體_HKSCS" w:hAnsi="細明體_HKSCS" w:cs="細明體_HKSCS" w:eastAsia="細明體_HKSCS" w:hint="default"/>
          <w:w w:val="25"/>
        </w:rPr>
        <w:t>）</w:t>
      </w:r>
      <w:r>
        <w:rPr>
          <w:rFonts w:ascii="細明體_HKSCS" w:hAnsi="細明體_HKSCS" w:cs="細明體_HKSCS" w:eastAsia="細明體_HKSCS" w:hint="default"/>
          <w:spacing w:val="-22"/>
        </w:rPr>
        <w:t> </w:t>
      </w:r>
      <w:r>
        <w:rPr>
          <w:spacing w:val="-226"/>
          <w:w w:val="166"/>
        </w:rPr>
        <w:t>，</w:t>
      </w:r>
      <w:r>
        <w:rPr>
          <w:w w:val="98"/>
        </w:rPr>
        <w:t>對於一個足夠小的範</w:t>
      </w:r>
      <w:r>
        <w:rPr>
          <w:spacing w:val="-3"/>
          <w:w w:val="98"/>
        </w:rPr>
        <w:t>圈</w:t>
      </w:r>
      <w:r>
        <w:rPr>
          <w:spacing w:val="-366"/>
          <w:w w:val="193"/>
        </w:rPr>
        <w:t>，</w:t>
      </w:r>
      <w:r>
        <w:rPr>
          <w:spacing w:val="-15"/>
          <w:w w:val="108"/>
        </w:rPr>
        <w:t>有</w:t>
      </w:r>
      <w:r>
        <w:rPr>
          <w:spacing w:val="-29"/>
          <w:w w:val="115"/>
        </w:rPr>
        <w:t>以</w:t>
      </w:r>
      <w:r>
        <w:rPr>
          <w:w w:val="104"/>
        </w:rPr>
        <w:t>下近似</w:t>
      </w:r>
      <w:r>
        <w:rPr>
          <w:spacing w:val="-33"/>
        </w:rPr>
        <w:t> </w:t>
      </w:r>
      <w:r>
        <w:rPr>
          <w:w w:val="182"/>
        </w:rPr>
        <w:t>：</w:t>
      </w:r>
      <w:r>
        <w:rPr/>
      </w:r>
    </w:p>
    <w:p>
      <w:pPr>
        <w:tabs>
          <w:tab w:pos="5782" w:val="left" w:leader="none"/>
        </w:tabs>
        <w:spacing w:before="170"/>
        <w:ind w:left="432" w:right="0"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i/>
          <w:w w:val="89"/>
          <w:sz w:val="19"/>
          <w:szCs w:val="19"/>
        </w:rPr>
        <w:t>L</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6"/>
          <w:sz w:val="19"/>
          <w:szCs w:val="19"/>
        </w:rPr>
        <w:t> </w:t>
      </w:r>
      <w:r>
        <w:rPr>
          <w:rFonts w:ascii="Times New Roman" w:hAnsi="Times New Roman" w:cs="Times New Roman" w:eastAsia="Times New Roman" w:hint="default"/>
          <w:i/>
          <w:w w:val="99"/>
          <w:sz w:val="19"/>
          <w:szCs w:val="19"/>
        </w:rPr>
        <w:t>B</w:t>
      </w:r>
      <w:r>
        <w:rPr>
          <w:rFonts w:ascii="Times New Roman" w:hAnsi="Times New Roman" w:cs="Times New Roman" w:eastAsia="Times New Roman" w:hint="default"/>
          <w:i/>
          <w:w w:val="99"/>
          <w:sz w:val="19"/>
          <w:szCs w:val="19"/>
        </w:rPr>
        <w:t>)</w:t>
      </w:r>
      <w:r>
        <w:rPr>
          <w:rFonts w:ascii="Times New Roman" w:hAnsi="Times New Roman" w:cs="Times New Roman" w:eastAsia="Times New Roman" w:hint="default"/>
          <w:i/>
          <w:w w:val="99"/>
          <w:sz w:val="19"/>
          <w:szCs w:val="19"/>
        </w:rPr>
        <w:t>=</w:t>
      </w:r>
      <w:r>
        <w:rPr>
          <w:rFonts w:ascii="Times New Roman" w:hAnsi="Times New Roman" w:cs="Times New Roman" w:eastAsia="Times New Roman" w:hint="default"/>
          <w:i/>
          <w:spacing w:val="11"/>
          <w:w w:val="99"/>
          <w:sz w:val="19"/>
          <w:szCs w:val="19"/>
        </w:rPr>
        <w:t>L</w:t>
      </w:r>
      <w:r>
        <w:rPr>
          <w:rFonts w:ascii="細明體_HKSCS" w:hAnsi="細明體_HKSCS" w:cs="細明體_HKSCS" w:eastAsia="細明體_HKSCS" w:hint="default"/>
          <w:spacing w:val="-180"/>
          <w:w w:val="91"/>
          <w:sz w:val="20"/>
          <w:szCs w:val="20"/>
        </w:rPr>
        <w:t>紗</w:t>
      </w:r>
      <w:r>
        <w:rPr>
          <w:rFonts w:ascii="細明體_HKSCS" w:hAnsi="細明體_HKSCS" w:cs="細明體_HKSCS" w:eastAsia="細明體_HKSCS" w:hint="default"/>
          <w:spacing w:val="-492"/>
          <w:w w:val="193"/>
          <w:sz w:val="20"/>
          <w:szCs w:val="20"/>
        </w:rPr>
        <w:t>，</w:t>
      </w:r>
      <w:r>
        <w:rPr>
          <w:rFonts w:ascii="Times New Roman" w:hAnsi="Times New Roman" w:cs="Times New Roman" w:eastAsia="Times New Roman" w:hint="default"/>
          <w:i/>
          <w:spacing w:val="-6"/>
          <w:w w:val="104"/>
          <w:sz w:val="19"/>
          <w:szCs w:val="19"/>
        </w:rPr>
        <w:t>b</w:t>
      </w:r>
      <w:r>
        <w:rPr>
          <w:rFonts w:ascii="細明體_HKSCS" w:hAnsi="細明體_HKSCS" w:cs="細明體_HKSCS" w:eastAsia="細明體_HKSCS" w:hint="default"/>
          <w:w w:val="55"/>
          <w:sz w:val="19"/>
          <w:szCs w:val="19"/>
        </w:rPr>
        <w:t>）＋</w:t>
      </w:r>
      <w:r>
        <w:rPr>
          <w:rFonts w:ascii="細明體_HKSCS" w:hAnsi="細明體_HKSCS" w:cs="細明體_HKSCS" w:eastAsia="細明體_HKSCS" w:hint="default"/>
          <w:spacing w:val="-38"/>
          <w:sz w:val="19"/>
          <w:szCs w:val="19"/>
        </w:rPr>
        <w:t> </w:t>
      </w:r>
      <w:r>
        <w:rPr>
          <w:rFonts w:ascii="細明體_HKSCS" w:hAnsi="細明體_HKSCS" w:cs="細明體_HKSCS" w:eastAsia="細明體_HKSCS" w:hint="default"/>
          <w:w w:val="64"/>
          <w:sz w:val="24"/>
          <w:szCs w:val="24"/>
        </w:rPr>
        <w:t>旦</w:t>
      </w:r>
      <w:r>
        <w:rPr>
          <w:rFonts w:ascii="細明體_HKSCS" w:hAnsi="細明體_HKSCS" w:cs="細明體_HKSCS" w:eastAsia="細明體_HKSCS" w:hint="default"/>
          <w:spacing w:val="-48"/>
          <w:w w:val="64"/>
          <w:sz w:val="24"/>
          <w:szCs w:val="24"/>
        </w:rPr>
        <w:t>旦</w:t>
      </w:r>
      <w:r>
        <w:rPr>
          <w:rFonts w:ascii="Times New Roman" w:hAnsi="Times New Roman" w:cs="Times New Roman" w:eastAsia="Times New Roman" w:hint="default"/>
          <w:i/>
          <w:spacing w:val="-38"/>
          <w:w w:val="55"/>
          <w:position w:val="-14"/>
          <w:sz w:val="31"/>
          <w:szCs w:val="31"/>
        </w:rPr>
        <w:t>a</w:t>
      </w:r>
      <w:r>
        <w:rPr>
          <w:rFonts w:ascii="細明體_HKSCS" w:hAnsi="細明體_HKSCS" w:cs="細明體_HKSCS" w:eastAsia="細明體_HKSCS" w:hint="default"/>
          <w:spacing w:val="-117"/>
          <w:w w:val="64"/>
          <w:sz w:val="24"/>
          <w:szCs w:val="24"/>
        </w:rPr>
        <w:t>包</w:t>
      </w:r>
      <w:r>
        <w:rPr>
          <w:rFonts w:ascii="Times New Roman" w:hAnsi="Times New Roman" w:cs="Times New Roman" w:eastAsia="Times New Roman" w:hint="default"/>
          <w:i/>
          <w:w w:val="54"/>
          <w:position w:val="-14"/>
          <w:sz w:val="31"/>
          <w:szCs w:val="31"/>
        </w:rPr>
        <w:t>e</w:t>
      </w:r>
      <w:r>
        <w:rPr>
          <w:rFonts w:ascii="Times New Roman" w:hAnsi="Times New Roman" w:cs="Times New Roman" w:eastAsia="Times New Roman" w:hint="default"/>
          <w:i/>
          <w:spacing w:val="-52"/>
          <w:w w:val="55"/>
          <w:position w:val="-14"/>
          <w:sz w:val="31"/>
          <w:szCs w:val="31"/>
        </w:rPr>
        <w:t>1</w:t>
      </w:r>
      <w:r>
        <w:rPr>
          <w:rFonts w:ascii="Times New Roman" w:hAnsi="Times New Roman" w:cs="Times New Roman" w:eastAsia="Times New Roman" w:hint="default"/>
          <w:i/>
          <w:w w:val="154"/>
          <w:sz w:val="19"/>
          <w:szCs w:val="19"/>
        </w:rPr>
        <w:t>J!l</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4"/>
          <w:sz w:val="19"/>
          <w:szCs w:val="19"/>
        </w:rPr>
        <w:t> </w:t>
      </w:r>
      <w:r>
        <w:rPr>
          <w:rFonts w:ascii="Times New Roman" w:hAnsi="Times New Roman" w:cs="Times New Roman" w:eastAsia="Times New Roman" w:hint="default"/>
          <w:i/>
          <w:w w:val="83"/>
          <w:sz w:val="19"/>
          <w:szCs w:val="19"/>
        </w:rPr>
        <w:t>ce1</w:t>
      </w:r>
      <w:r>
        <w:rPr>
          <w:rFonts w:ascii="Times New Roman" w:hAnsi="Times New Roman" w:cs="Times New Roman" w:eastAsia="Times New Roman" w:hint="default"/>
          <w:i/>
          <w:spacing w:val="-24"/>
          <w:sz w:val="19"/>
          <w:szCs w:val="19"/>
        </w:rPr>
        <w:t> </w:t>
      </w:r>
      <w:r>
        <w:rPr>
          <w:rFonts w:ascii="Times New Roman" w:hAnsi="Times New Roman" w:cs="Times New Roman" w:eastAsia="Times New Roman" w:hint="default"/>
          <w:i/>
          <w:w w:val="153"/>
          <w:sz w:val="19"/>
          <w:szCs w:val="19"/>
        </w:rPr>
        <w:t>-</w:t>
      </w:r>
      <w:r>
        <w:rPr>
          <w:rFonts w:ascii="Times New Roman" w:hAnsi="Times New Roman" w:cs="Times New Roman" w:eastAsia="Times New Roman" w:hint="default"/>
          <w:i/>
          <w:spacing w:val="-7"/>
          <w:w w:val="153"/>
          <w:sz w:val="19"/>
          <w:szCs w:val="19"/>
        </w:rPr>
        <w:t>a</w:t>
      </w:r>
      <w:r>
        <w:rPr>
          <w:rFonts w:ascii="細明體_HKSCS" w:hAnsi="細明體_HKSCS" w:cs="細明體_HKSCS" w:eastAsia="細明體_HKSCS" w:hint="default"/>
          <w:w w:val="57"/>
          <w:sz w:val="19"/>
          <w:szCs w:val="19"/>
        </w:rPr>
        <w:t>）＋</w:t>
      </w:r>
      <w:r>
        <w:rPr>
          <w:rFonts w:ascii="細明體_HKSCS" w:hAnsi="細明體_HKSCS" w:cs="細明體_HKSCS" w:eastAsia="細明體_HKSCS" w:hint="default"/>
          <w:spacing w:val="-60"/>
          <w:sz w:val="19"/>
          <w:szCs w:val="19"/>
        </w:rPr>
        <w:t> </w:t>
      </w:r>
      <w:r>
        <w:rPr>
          <w:rFonts w:ascii="細明體_HKSCS" w:hAnsi="細明體_HKSCS" w:cs="細明體_HKSCS" w:eastAsia="細明體_HKSCS" w:hint="default"/>
          <w:spacing w:val="-20"/>
          <w:w w:val="77"/>
          <w:sz w:val="24"/>
          <w:szCs w:val="24"/>
        </w:rPr>
        <w:t>主</w:t>
      </w:r>
      <w:r>
        <w:rPr>
          <w:rFonts w:ascii="細明體_HKSCS" w:hAnsi="細明體_HKSCS" w:cs="細明體_HKSCS" w:eastAsia="細明體_HKSCS" w:hint="default"/>
          <w:spacing w:val="-58"/>
          <w:w w:val="63"/>
          <w:sz w:val="24"/>
          <w:szCs w:val="24"/>
        </w:rPr>
        <w:t>主</w:t>
      </w:r>
      <w:r>
        <w:rPr>
          <w:rFonts w:ascii="Times New Roman" w:hAnsi="Times New Roman" w:cs="Times New Roman" w:eastAsia="Times New Roman" w:hint="default"/>
          <w:i/>
          <w:spacing w:val="-59"/>
          <w:w w:val="75"/>
          <w:position w:val="-14"/>
          <w:sz w:val="31"/>
          <w:szCs w:val="31"/>
        </w:rPr>
        <w:t>a</w:t>
      </w:r>
      <w:r>
        <w:rPr>
          <w:rFonts w:ascii="細明體_HKSCS" w:hAnsi="細明體_HKSCS" w:cs="細明體_HKSCS" w:eastAsia="細明體_HKSCS" w:hint="default"/>
          <w:spacing w:val="-93"/>
          <w:w w:val="63"/>
          <w:sz w:val="24"/>
          <w:szCs w:val="24"/>
        </w:rPr>
        <w:t>已</w:t>
      </w:r>
      <w:r>
        <w:rPr>
          <w:rFonts w:ascii="Times New Roman" w:hAnsi="Times New Roman" w:cs="Times New Roman" w:eastAsia="Times New Roman" w:hint="default"/>
          <w:i/>
          <w:spacing w:val="-25"/>
          <w:w w:val="74"/>
          <w:position w:val="-14"/>
          <w:sz w:val="31"/>
          <w:szCs w:val="31"/>
        </w:rPr>
        <w:t>e</w:t>
      </w:r>
      <w:r>
        <w:rPr>
          <w:rFonts w:ascii="Times New Roman" w:hAnsi="Times New Roman" w:cs="Times New Roman" w:eastAsia="Times New Roman" w:hint="default"/>
          <w:spacing w:val="-82"/>
          <w:w w:val="93"/>
          <w:sz w:val="29"/>
          <w:szCs w:val="29"/>
        </w:rPr>
        <w:t>J</w:t>
      </w:r>
      <w:r>
        <w:rPr>
          <w:rFonts w:ascii="Times New Roman" w:hAnsi="Times New Roman" w:cs="Times New Roman" w:eastAsia="Times New Roman" w:hint="default"/>
          <w:i/>
          <w:w w:val="75"/>
          <w:position w:val="-14"/>
          <w:sz w:val="31"/>
          <w:szCs w:val="31"/>
        </w:rPr>
        <w:t>,</w:t>
      </w:r>
      <w:r>
        <w:rPr>
          <w:rFonts w:ascii="Times New Roman" w:hAnsi="Times New Roman" w:cs="Times New Roman" w:eastAsia="Times New Roman" w:hint="default"/>
          <w:i/>
          <w:spacing w:val="-55"/>
          <w:position w:val="-14"/>
          <w:sz w:val="31"/>
          <w:szCs w:val="31"/>
        </w:rPr>
        <w:t> </w:t>
      </w:r>
      <w:r>
        <w:rPr>
          <w:rFonts w:ascii="Times New Roman" w:hAnsi="Times New Roman" w:cs="Times New Roman" w:eastAsia="Times New Roman" w:hint="default"/>
          <w:w w:val="93"/>
          <w:sz w:val="29"/>
          <w:szCs w:val="29"/>
        </w:rPr>
        <w:t>!lc</w:t>
      </w:r>
      <w:r>
        <w:rPr>
          <w:rFonts w:ascii="Times New Roman" w:hAnsi="Times New Roman" w:cs="Times New Roman" w:eastAsia="Times New Roman" w:hint="default"/>
          <w:spacing w:val="-10"/>
          <w:w w:val="93"/>
          <w:sz w:val="29"/>
          <w:szCs w:val="29"/>
        </w:rPr>
        <w:t>e</w:t>
      </w:r>
      <w:r>
        <w:rPr>
          <w:rFonts w:ascii="Times New Roman" w:hAnsi="Times New Roman" w:cs="Times New Roman" w:eastAsia="Times New Roman" w:hint="default"/>
          <w:w w:val="134"/>
          <w:sz w:val="29"/>
          <w:szCs w:val="29"/>
        </w:rPr>
        <w:t>,</w:t>
      </w:r>
      <w:r>
        <w:rPr>
          <w:rFonts w:ascii="Times New Roman" w:hAnsi="Times New Roman" w:cs="Times New Roman" w:eastAsia="Times New Roman" w:hint="default"/>
          <w:sz w:val="29"/>
          <w:szCs w:val="29"/>
        </w:rPr>
        <w:t> </w:t>
      </w:r>
      <w:r>
        <w:rPr>
          <w:rFonts w:ascii="Times New Roman" w:hAnsi="Times New Roman" w:cs="Times New Roman" w:eastAsia="Times New Roman" w:hint="default"/>
          <w:spacing w:val="-27"/>
          <w:sz w:val="29"/>
          <w:szCs w:val="29"/>
        </w:rPr>
        <w:t> </w:t>
      </w:r>
      <w:r>
        <w:rPr>
          <w:rFonts w:ascii="Times New Roman" w:hAnsi="Times New Roman" w:cs="Times New Roman" w:eastAsia="Times New Roman" w:hint="default"/>
          <w:w w:val="87"/>
          <w:sz w:val="19"/>
          <w:szCs w:val="19"/>
        </w:rPr>
        <w:t>bJ</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106"/>
          <w:sz w:val="19"/>
          <w:szCs w:val="19"/>
        </w:rPr>
        <w:t>(3.49)</w:t>
      </w:r>
      <w:r>
        <w:rPr>
          <w:rFonts w:ascii="Times New Roman" w:hAnsi="Times New Roman" w:cs="Times New Roman" w:eastAsia="Times New Roman" w:hint="default"/>
          <w:sz w:val="19"/>
          <w:szCs w:val="19"/>
        </w:rPr>
      </w:r>
    </w:p>
    <w:p>
      <w:pPr>
        <w:spacing w:after="0"/>
        <w:jc w:val="center"/>
        <w:rPr>
          <w:rFonts w:ascii="Times New Roman" w:hAnsi="Times New Roman" w:cs="Times New Roman" w:eastAsia="Times New Roman" w:hint="default"/>
          <w:sz w:val="19"/>
          <w:szCs w:val="19"/>
        </w:rPr>
        <w:sectPr>
          <w:headerReference w:type="default" r:id="rId178"/>
          <w:footerReference w:type="default" r:id="rId179"/>
          <w:footerReference w:type="even" r:id="rId180"/>
          <w:pgSz w:w="9470" w:h="13040"/>
          <w:pgMar w:header="567" w:footer="440" w:top="760" w:bottom="640" w:left="1160" w:right="0"/>
          <w:pgNumType w:start="41"/>
        </w:sectPr>
      </w:pPr>
    </w:p>
    <w:p>
      <w:pPr>
        <w:spacing w:line="500" w:lineRule="exact" w:before="0"/>
        <w:ind w:left="-169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030"/>
          <w:w w:val="295"/>
          <w:sz w:val="42"/>
          <w:szCs w:val="42"/>
        </w:rPr>
        <w:t>．</w:t>
      </w:r>
      <w:r>
        <w:rPr>
          <w:rFonts w:ascii="細明體_HKSCS" w:hAnsi="細明體_HKSCS" w:cs="細明體_HKSCS" w:eastAsia="細明體_HKSCS" w:hint="default"/>
          <w:spacing w:val="-87"/>
          <w:w w:val="148"/>
          <w:sz w:val="18"/>
          <w:szCs w:val="18"/>
        </w:rPr>
        <w:t>－</w:t>
      </w:r>
      <w:r>
        <w:rPr>
          <w:rFonts w:ascii="細明體_HKSCS" w:hAnsi="細明體_HKSCS" w:cs="細明體_HKSCS" w:eastAsia="細明體_HKSCS" w:hint="default"/>
          <w:spacing w:val="-33"/>
          <w:w w:val="106"/>
          <w:sz w:val="18"/>
          <w:szCs w:val="18"/>
        </w:rPr>
        <w:t>圓</w:t>
      </w:r>
      <w:r>
        <w:rPr>
          <w:rFonts w:ascii="細明體_HKSCS" w:hAnsi="細明體_HKSCS" w:cs="細明體_HKSCS" w:eastAsia="細明體_HKSCS" w:hint="default"/>
          <w:w w:val="111"/>
          <w:sz w:val="18"/>
          <w:szCs w:val="18"/>
        </w:rPr>
        <w:t>圓</w:t>
      </w:r>
      <w:r>
        <w:rPr>
          <w:rFonts w:ascii="細明體_HKSCS" w:hAnsi="細明體_HKSCS" w:cs="細明體_HKSCS" w:eastAsia="細明體_HKSCS" w:hint="default"/>
          <w:spacing w:val="34"/>
          <w:sz w:val="18"/>
          <w:szCs w:val="18"/>
        </w:rPr>
        <w:t> </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spacing w:val="17"/>
          <w:w w:val="157"/>
          <w:sz w:val="18"/>
          <w:szCs w:val="18"/>
        </w:rPr>
        <w:t>3</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6"/>
          <w:sz w:val="18"/>
          <w:szCs w:val="18"/>
        </w:rPr>
        <w:t> </w:t>
      </w:r>
      <w:r>
        <w:rPr>
          <w:rFonts w:ascii="細明體_HKSCS" w:hAnsi="細明體_HKSCS" w:cs="細明體_HKSCS" w:eastAsia="細明體_HKSCS" w:hint="default"/>
          <w:sz w:val="18"/>
          <w:szCs w:val="18"/>
        </w:rPr>
        <w:t>多層全連接神經網路</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203"/>
        <w:ind w:left="1483"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106"/>
          <w:sz w:val="20"/>
          <w:szCs w:val="20"/>
        </w:rPr>
        <w:t>令</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i/>
          <w:w w:val="129"/>
          <w:sz w:val="19"/>
          <w:szCs w:val="19"/>
        </w:rPr>
        <w:t>s-L</w:t>
      </w:r>
      <w:r>
        <w:rPr>
          <w:rFonts w:ascii="Times New Roman" w:hAnsi="Times New Roman" w:cs="Times New Roman" w:eastAsia="Times New Roman" w:hint="default"/>
          <w:i/>
          <w:w w:val="129"/>
          <w:sz w:val="19"/>
          <w:szCs w:val="19"/>
        </w:rPr>
        <w:t>(</w:t>
      </w:r>
      <w:r>
        <w:rPr>
          <w:rFonts w:ascii="Times New Roman" w:hAnsi="Times New Roman" w:cs="Times New Roman" w:eastAsia="Times New Roman" w:hint="default"/>
          <w:i/>
          <w:spacing w:val="-7"/>
          <w:sz w:val="19"/>
          <w:szCs w:val="19"/>
        </w:rPr>
        <w:t> </w:t>
      </w:r>
      <w:r>
        <w:rPr>
          <w:rFonts w:ascii="Times New Roman" w:hAnsi="Times New Roman" w:cs="Times New Roman" w:eastAsia="Times New Roman" w:hint="default"/>
          <w:i/>
          <w:w w:val="102"/>
          <w:sz w:val="19"/>
          <w:szCs w:val="19"/>
        </w:rPr>
        <w:t>a</w:t>
      </w:r>
      <w:r>
        <w:rPr>
          <w:rFonts w:ascii="Times New Roman" w:hAnsi="Times New Roman" w:cs="Times New Roman" w:eastAsia="Times New Roman" w:hint="default"/>
          <w:i/>
          <w:spacing w:val="-15"/>
          <w:sz w:val="19"/>
          <w:szCs w:val="19"/>
        </w:rPr>
        <w:t> </w:t>
      </w:r>
      <w:r>
        <w:rPr>
          <w:rFonts w:ascii="Times New Roman" w:hAnsi="Times New Roman" w:cs="Times New Roman" w:eastAsia="Times New Roman" w:hint="default"/>
          <w:i/>
          <w:w w:val="112"/>
          <w:sz w:val="19"/>
          <w:szCs w:val="19"/>
        </w:rPr>
        <w:t>,</w:t>
      </w:r>
      <w:r>
        <w:rPr>
          <w:rFonts w:ascii="Times New Roman" w:hAnsi="Times New Roman" w:cs="Times New Roman" w:eastAsia="Times New Roman" w:hint="default"/>
          <w:i/>
          <w:spacing w:val="13"/>
          <w:w w:val="112"/>
          <w:sz w:val="19"/>
          <w:szCs w:val="19"/>
        </w:rPr>
        <w:t>b</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3"/>
          <w:sz w:val="19"/>
          <w:szCs w:val="19"/>
        </w:rPr>
        <w:t> </w:t>
      </w:r>
      <w:r>
        <w:rPr>
          <w:rFonts w:ascii="Times New Roman" w:hAnsi="Times New Roman" w:cs="Times New Roman" w:eastAsia="Times New Roman" w:hint="default"/>
          <w:i/>
          <w:w w:val="115"/>
          <w:sz w:val="19"/>
          <w:szCs w:val="19"/>
        </w:rPr>
        <w:t>,</w:t>
      </w:r>
      <w:r>
        <w:rPr>
          <w:rFonts w:ascii="Times New Roman" w:hAnsi="Times New Roman" w:cs="Times New Roman" w:eastAsia="Times New Roman" w:hint="default"/>
          <w:i/>
          <w:spacing w:val="16"/>
          <w:w w:val="115"/>
          <w:sz w:val="19"/>
          <w:szCs w:val="19"/>
        </w:rPr>
        <w:t>u</w:t>
      </w:r>
      <w:r>
        <w:rPr>
          <w:rFonts w:ascii="細明體_HKSCS" w:hAnsi="細明體_HKSCS" w:cs="細明體_HKSCS" w:eastAsia="細明體_HKSCS" w:hint="default"/>
          <w:w w:val="56"/>
          <w:position w:val="9"/>
          <w:sz w:val="24"/>
          <w:szCs w:val="24"/>
        </w:rPr>
        <w:t>一</w:t>
      </w:r>
      <w:r>
        <w:rPr>
          <w:rFonts w:ascii="細明體_HKSCS" w:hAnsi="細明體_HKSCS" w:cs="細明體_HKSCS" w:eastAsia="細明體_HKSCS" w:hint="default"/>
          <w:spacing w:val="-68"/>
          <w:position w:val="9"/>
          <w:sz w:val="24"/>
          <w:szCs w:val="24"/>
        </w:rPr>
        <w:t> </w:t>
      </w:r>
      <w:r>
        <w:rPr>
          <w:rFonts w:ascii="細明體_HKSCS" w:hAnsi="細明體_HKSCS" w:cs="細明體_HKSCS" w:eastAsia="細明體_HKSCS" w:hint="default"/>
          <w:spacing w:val="-27"/>
          <w:w w:val="125"/>
          <w:position w:val="9"/>
          <w:sz w:val="24"/>
          <w:szCs w:val="24"/>
        </w:rPr>
        <w:t>旦</w:t>
      </w:r>
      <w:r>
        <w:rPr>
          <w:rFonts w:ascii="Arial" w:hAnsi="Arial" w:cs="Arial" w:eastAsia="Arial" w:hint="default"/>
          <w:i/>
          <w:spacing w:val="-38"/>
          <w:w w:val="75"/>
          <w:position w:val="9"/>
          <w:sz w:val="22"/>
          <w:szCs w:val="22"/>
        </w:rPr>
        <w:t>l</w:t>
      </w:r>
      <w:r>
        <w:rPr>
          <w:rFonts w:ascii="Times New Roman" w:hAnsi="Times New Roman" w:cs="Times New Roman" w:eastAsia="Times New Roman" w:hint="default"/>
          <w:i/>
          <w:spacing w:val="-51"/>
          <w:w w:val="92"/>
          <w:sz w:val="19"/>
          <w:szCs w:val="19"/>
        </w:rPr>
        <w:t>a</w:t>
      </w:r>
      <w:r>
        <w:rPr>
          <w:rFonts w:ascii="Arial" w:hAnsi="Arial" w:cs="Arial" w:eastAsia="Arial" w:hint="default"/>
          <w:i/>
          <w:spacing w:val="-62"/>
          <w:w w:val="75"/>
          <w:position w:val="9"/>
          <w:sz w:val="22"/>
          <w:szCs w:val="22"/>
        </w:rPr>
        <w:t>E</w:t>
      </w:r>
      <w:r>
        <w:rPr>
          <w:rFonts w:ascii="Times New Roman" w:hAnsi="Times New Roman" w:cs="Times New Roman" w:eastAsia="Times New Roman" w:hint="default"/>
          <w:i/>
          <w:spacing w:val="-17"/>
          <w:w w:val="91"/>
          <w:sz w:val="19"/>
          <w:szCs w:val="19"/>
        </w:rPr>
        <w:t>e</w:t>
      </w:r>
      <w:r>
        <w:rPr>
          <w:rFonts w:ascii="Arial" w:hAnsi="Arial" w:cs="Arial" w:eastAsia="Arial" w:hint="default"/>
          <w:i/>
          <w:spacing w:val="-30"/>
          <w:w w:val="75"/>
          <w:position w:val="9"/>
          <w:sz w:val="22"/>
          <w:szCs w:val="22"/>
        </w:rPr>
        <w:t>.</w:t>
      </w:r>
      <w:r>
        <w:rPr>
          <w:rFonts w:ascii="Times New Roman" w:hAnsi="Times New Roman" w:cs="Times New Roman" w:eastAsia="Times New Roman" w:hint="default"/>
          <w:i/>
          <w:spacing w:val="-58"/>
          <w:w w:val="92"/>
          <w:sz w:val="19"/>
          <w:szCs w:val="19"/>
        </w:rPr>
        <w:t>1</w:t>
      </w:r>
      <w:r>
        <w:rPr>
          <w:rFonts w:ascii="Arial" w:hAnsi="Arial" w:cs="Arial" w:eastAsia="Arial" w:hint="default"/>
          <w:i/>
          <w:w w:val="75"/>
          <w:position w:val="9"/>
          <w:sz w:val="22"/>
          <w:szCs w:val="22"/>
        </w:rPr>
        <w:t>,.]jl_</w:t>
      </w:r>
      <w:r>
        <w:rPr>
          <w:rFonts w:ascii="Arial" w:hAnsi="Arial" w:cs="Arial" w:eastAsia="Arial" w:hint="default"/>
          <w:i/>
          <w:spacing w:val="28"/>
          <w:position w:val="9"/>
          <w:sz w:val="22"/>
          <w:szCs w:val="22"/>
        </w:rPr>
        <w:t> </w:t>
      </w:r>
      <w:r>
        <w:rPr>
          <w:rFonts w:ascii="Times New Roman" w:hAnsi="Times New Roman" w:cs="Times New Roman" w:eastAsia="Times New Roman" w:hint="default"/>
          <w:spacing w:val="11"/>
          <w:w w:val="128"/>
          <w:sz w:val="19"/>
          <w:szCs w:val="19"/>
        </w:rPr>
        <w:t>,</w:t>
      </w:r>
      <w:r>
        <w:rPr>
          <w:rFonts w:ascii="Times New Roman" w:hAnsi="Times New Roman" w:cs="Times New Roman" w:eastAsia="Times New Roman" w:hint="default"/>
          <w:i/>
          <w:spacing w:val="11"/>
          <w:w w:val="105"/>
          <w:sz w:val="19"/>
          <w:szCs w:val="19"/>
        </w:rPr>
        <w:t>v</w:t>
      </w:r>
      <w:r>
        <w:rPr>
          <w:rFonts w:ascii="細明體_HKSCS" w:hAnsi="細明體_HKSCS" w:cs="細明體_HKSCS" w:eastAsia="細明體_HKSCS" w:hint="default"/>
          <w:w w:val="112"/>
          <w:position w:val="9"/>
          <w:sz w:val="21"/>
          <w:szCs w:val="21"/>
        </w:rPr>
        <w:t>＝</w:t>
      </w:r>
      <w:r>
        <w:rPr>
          <w:rFonts w:ascii="細明體_HKSCS" w:hAnsi="細明體_HKSCS" w:cs="細明體_HKSCS" w:eastAsia="細明體_HKSCS" w:hint="default"/>
          <w:spacing w:val="-53"/>
          <w:w w:val="112"/>
          <w:position w:val="9"/>
          <w:sz w:val="21"/>
          <w:szCs w:val="21"/>
        </w:rPr>
        <w:t>笠</w:t>
      </w:r>
      <w:r>
        <w:rPr>
          <w:rFonts w:ascii="Arial" w:hAnsi="Arial" w:cs="Arial" w:eastAsia="Arial" w:hint="default"/>
          <w:spacing w:val="-132"/>
          <w:w w:val="103"/>
          <w:sz w:val="20"/>
          <w:szCs w:val="20"/>
        </w:rPr>
        <w:t>B</w:t>
      </w:r>
      <w:r>
        <w:rPr>
          <w:rFonts w:ascii="細明體_HKSCS" w:hAnsi="細明體_HKSCS" w:cs="細明體_HKSCS" w:eastAsia="細明體_HKSCS" w:hint="default"/>
          <w:spacing w:val="-105"/>
          <w:w w:val="98"/>
          <w:position w:val="9"/>
          <w:sz w:val="21"/>
          <w:szCs w:val="21"/>
        </w:rPr>
        <w:t>包</w:t>
      </w:r>
      <w:r>
        <w:rPr>
          <w:rFonts w:ascii="細明體_HKSCS" w:hAnsi="細明體_HKSCS" w:cs="細明體_HKSCS" w:eastAsia="細明體_HKSCS" w:hint="default"/>
          <w:spacing w:val="-82"/>
          <w:w w:val="80"/>
          <w:sz w:val="21"/>
          <w:szCs w:val="21"/>
        </w:rPr>
        <w:t>鈍</w:t>
      </w:r>
      <w:r>
        <w:rPr>
          <w:rFonts w:ascii="Times New Roman" w:hAnsi="Times New Roman" w:cs="Times New Roman" w:eastAsia="Times New Roman" w:hint="default"/>
          <w:w w:val="66"/>
          <w:position w:val="9"/>
          <w:sz w:val="28"/>
          <w:szCs w:val="28"/>
        </w:rPr>
        <w:t>J!2..</w:t>
      </w:r>
      <w:r>
        <w:rPr>
          <w:rFonts w:ascii="Times New Roman" w:hAnsi="Times New Roman" w:cs="Times New Roman" w:eastAsia="Times New Roman" w:hint="default"/>
          <w:spacing w:val="24"/>
          <w:position w:val="9"/>
          <w:sz w:val="28"/>
          <w:szCs w:val="28"/>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spacing w:val="-29"/>
          <w:w w:val="106"/>
          <w:sz w:val="21"/>
          <w:szCs w:val="21"/>
        </w:rPr>
        <w:t>那</w:t>
      </w:r>
      <w:r>
        <w:rPr>
          <w:rFonts w:ascii="細明體_HKSCS" w:hAnsi="細明體_HKSCS" w:cs="細明體_HKSCS" w:eastAsia="細明體_HKSCS" w:hint="default"/>
          <w:w w:val="107"/>
          <w:sz w:val="21"/>
          <w:szCs w:val="21"/>
        </w:rPr>
        <w:t>麼</w:t>
      </w:r>
      <w:r>
        <w:rPr>
          <w:rFonts w:ascii="細明體_HKSCS" w:hAnsi="細明體_HKSCS" w:cs="細明體_HKSCS" w:eastAsia="細明體_HKSCS" w:hint="default"/>
          <w:spacing w:val="-71"/>
          <w:sz w:val="21"/>
          <w:szCs w:val="21"/>
        </w:rPr>
        <w:t> </w:t>
      </w:r>
      <w:r>
        <w:rPr>
          <w:rFonts w:ascii="Times New Roman" w:hAnsi="Times New Roman" w:cs="Times New Roman" w:eastAsia="Times New Roman" w:hint="default"/>
          <w:i/>
          <w:w w:val="106"/>
          <w:sz w:val="19"/>
          <w:szCs w:val="19"/>
        </w:rPr>
        <w:t>L</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w w:val="107"/>
          <w:sz w:val="19"/>
          <w:szCs w:val="19"/>
        </w:rPr>
        <w:t>8</w:t>
      </w:r>
      <w:r>
        <w:rPr>
          <w:rFonts w:ascii="Times New Roman" w:hAnsi="Times New Roman" w:cs="Times New Roman" w:eastAsia="Times New Roman" w:hint="default"/>
          <w:i/>
          <w:spacing w:val="-20"/>
          <w:sz w:val="19"/>
          <w:szCs w:val="19"/>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13"/>
          <w:sz w:val="18"/>
          <w:szCs w:val="18"/>
        </w:rPr>
        <w:t> </w:t>
      </w:r>
      <w:r>
        <w:rPr>
          <w:rFonts w:ascii="細明體_HKSCS" w:hAnsi="細明體_HKSCS" w:cs="細明體_HKSCS" w:eastAsia="細明體_HKSCS" w:hint="default"/>
          <w:spacing w:val="-36"/>
          <w:w w:val="106"/>
          <w:sz w:val="21"/>
          <w:szCs w:val="21"/>
        </w:rPr>
        <w:t>有</w:t>
      </w:r>
      <w:r>
        <w:rPr>
          <w:rFonts w:ascii="細明體_HKSCS" w:hAnsi="細明體_HKSCS" w:cs="細明體_HKSCS" w:eastAsia="細明體_HKSCS" w:hint="default"/>
          <w:w w:val="102"/>
          <w:sz w:val="21"/>
          <w:szCs w:val="21"/>
        </w:rPr>
        <w:t>以</w:t>
      </w:r>
      <w:r>
        <w:rPr>
          <w:rFonts w:ascii="細明體_HKSCS" w:hAnsi="細明體_HKSCS" w:cs="細明體_HKSCS" w:eastAsia="細明體_HKSCS" w:hint="default"/>
          <w:spacing w:val="-11"/>
          <w:w w:val="102"/>
          <w:sz w:val="21"/>
          <w:szCs w:val="21"/>
        </w:rPr>
        <w:t>下</w:t>
      </w:r>
      <w:r>
        <w:rPr>
          <w:rFonts w:ascii="細明體_HKSCS" w:hAnsi="細明體_HKSCS" w:cs="細明體_HKSCS" w:eastAsia="細明體_HKSCS" w:hint="default"/>
          <w:w w:val="95"/>
          <w:sz w:val="21"/>
          <w:szCs w:val="21"/>
        </w:rPr>
        <w:t>的簡單</w:t>
      </w:r>
      <w:r>
        <w:rPr>
          <w:rFonts w:ascii="細明體_HKSCS" w:hAnsi="細明體_HKSCS" w:cs="細明體_HKSCS" w:eastAsia="細明體_HKSCS" w:hint="default"/>
          <w:spacing w:val="-6"/>
          <w:w w:val="95"/>
          <w:sz w:val="21"/>
          <w:szCs w:val="21"/>
        </w:rPr>
        <w:t>表</w:t>
      </w:r>
      <w:r>
        <w:rPr>
          <w:rFonts w:ascii="細明體_HKSCS" w:hAnsi="細明體_HKSCS" w:cs="細明體_HKSCS" w:eastAsia="細明體_HKSCS" w:hint="default"/>
          <w:w w:val="103"/>
          <w:sz w:val="21"/>
          <w:szCs w:val="21"/>
        </w:rPr>
        <w:t>達</w:t>
      </w:r>
      <w:r>
        <w:rPr>
          <w:rFonts w:ascii="細明體_HKSCS" w:hAnsi="細明體_HKSCS" w:cs="細明體_HKSCS" w:eastAsia="細明體_HKSCS" w:hint="default"/>
          <w:spacing w:val="-48"/>
          <w:sz w:val="21"/>
          <w:szCs w:val="21"/>
        </w:rPr>
        <w:t> </w:t>
      </w:r>
      <w:r>
        <w:rPr>
          <w:rFonts w:ascii="細明體_HKSCS" w:hAnsi="細明體_HKSCS" w:cs="細明體_HKSCS" w:eastAsia="細明體_HKSCS" w:hint="default"/>
          <w:w w:val="232"/>
          <w:sz w:val="21"/>
          <w:szCs w:val="21"/>
        </w:rPr>
        <w:t>：</w:t>
      </w:r>
      <w:r>
        <w:rPr>
          <w:rFonts w:ascii="細明體_HKSCS" w:hAnsi="細明體_HKSCS" w:cs="細明體_HKSCS" w:eastAsia="細明體_HKSCS" w:hint="default"/>
          <w:sz w:val="21"/>
          <w:szCs w:val="21"/>
        </w:rPr>
      </w:r>
    </w:p>
    <w:p>
      <w:pPr>
        <w:tabs>
          <w:tab w:pos="7768" w:val="left" w:leader="none"/>
        </w:tabs>
        <w:spacing w:before="276"/>
        <w:ind w:left="3383"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04"/>
          <w:position w:val="1"/>
          <w:sz w:val="19"/>
          <w:szCs w:val="19"/>
        </w:rPr>
        <w:t>L</w:t>
      </w:r>
      <w:r>
        <w:rPr>
          <w:rFonts w:ascii="Times New Roman" w:hAnsi="Times New Roman" w:cs="Times New Roman" w:eastAsia="Times New Roman" w:hint="default"/>
          <w:i/>
          <w:w w:val="104"/>
          <w:position w:val="1"/>
          <w:sz w:val="19"/>
          <w:szCs w:val="19"/>
        </w:rPr>
        <w:t>(</w:t>
      </w:r>
      <w:r>
        <w:rPr>
          <w:rFonts w:ascii="Times New Roman" w:hAnsi="Times New Roman" w:cs="Times New Roman" w:eastAsia="Times New Roman" w:hint="default"/>
          <w:i/>
          <w:spacing w:val="10"/>
          <w:w w:val="104"/>
          <w:position w:val="1"/>
          <w:sz w:val="19"/>
          <w:szCs w:val="19"/>
        </w:rPr>
        <w:t>8</w:t>
      </w:r>
      <w:r>
        <w:rPr>
          <w:rFonts w:ascii="細明體_HKSCS" w:hAnsi="細明體_HKSCS" w:cs="細明體_HKSCS" w:eastAsia="細明體_HKSCS" w:hint="default"/>
          <w:w w:val="29"/>
          <w:position w:val="1"/>
          <w:sz w:val="20"/>
          <w:szCs w:val="20"/>
        </w:rPr>
        <w:t>）</w:t>
      </w:r>
      <w:r>
        <w:rPr>
          <w:rFonts w:ascii="細明體_HKSCS" w:hAnsi="細明體_HKSCS" w:cs="細明體_HKSCS" w:eastAsia="細明體_HKSCS" w:hint="default"/>
          <w:spacing w:val="-72"/>
          <w:position w:val="1"/>
          <w:sz w:val="20"/>
          <w:szCs w:val="20"/>
        </w:rPr>
        <w:t> </w:t>
      </w:r>
      <w:r>
        <w:rPr>
          <w:rFonts w:ascii="細明體_HKSCS" w:hAnsi="細明體_HKSCS" w:cs="細明體_HKSCS" w:eastAsia="細明體_HKSCS" w:hint="default"/>
          <w:spacing w:val="6"/>
          <w:w w:val="199"/>
          <w:position w:val="1"/>
          <w:sz w:val="12"/>
          <w:szCs w:val="12"/>
        </w:rPr>
        <w:t>句</w:t>
      </w:r>
      <w:r>
        <w:rPr>
          <w:rFonts w:ascii="細明體_HKSCS" w:hAnsi="細明體_HKSCS" w:cs="細明體_HKSCS" w:eastAsia="細明體_HKSCS" w:hint="default"/>
          <w:spacing w:val="-21"/>
          <w:w w:val="105"/>
          <w:position w:val="1"/>
          <w:sz w:val="15"/>
          <w:szCs w:val="15"/>
        </w:rPr>
        <w:t>＋</w:t>
      </w:r>
      <w:r>
        <w:rPr>
          <w:rFonts w:ascii="Times New Roman" w:hAnsi="Times New Roman" w:cs="Times New Roman" w:eastAsia="Times New Roman" w:hint="default"/>
          <w:i/>
          <w:w w:val="89"/>
          <w:position w:val="1"/>
          <w:sz w:val="19"/>
          <w:szCs w:val="19"/>
        </w:rPr>
        <w:t>u(</w:t>
      </w:r>
      <w:r>
        <w:rPr>
          <w:rFonts w:ascii="Times New Roman" w:hAnsi="Times New Roman" w:cs="Times New Roman" w:eastAsia="Times New Roman" w:hint="default"/>
          <w:i/>
          <w:spacing w:val="-16"/>
          <w:position w:val="1"/>
          <w:sz w:val="19"/>
          <w:szCs w:val="19"/>
        </w:rPr>
        <w:t> </w:t>
      </w:r>
      <w:r>
        <w:rPr>
          <w:rFonts w:ascii="Times New Roman" w:hAnsi="Times New Roman" w:cs="Times New Roman" w:eastAsia="Times New Roman" w:hint="default"/>
          <w:i/>
          <w:w w:val="80"/>
          <w:position w:val="1"/>
          <w:sz w:val="19"/>
          <w:szCs w:val="19"/>
        </w:rPr>
        <w:t>81</w:t>
      </w:r>
      <w:r>
        <w:rPr>
          <w:rFonts w:ascii="Times New Roman" w:hAnsi="Times New Roman" w:cs="Times New Roman" w:eastAsia="Times New Roman" w:hint="default"/>
          <w:i/>
          <w:position w:val="1"/>
          <w:sz w:val="19"/>
          <w:szCs w:val="19"/>
        </w:rPr>
        <w:t>  </w:t>
      </w:r>
      <w:r>
        <w:rPr>
          <w:rFonts w:ascii="Times New Roman" w:hAnsi="Times New Roman" w:cs="Times New Roman" w:eastAsia="Times New Roman" w:hint="default"/>
          <w:i/>
          <w:spacing w:val="7"/>
          <w:position w:val="1"/>
          <w:sz w:val="19"/>
          <w:szCs w:val="19"/>
        </w:rPr>
        <w:t> </w:t>
      </w:r>
      <w:r>
        <w:rPr>
          <w:rFonts w:ascii="Times New Roman" w:hAnsi="Times New Roman" w:cs="Times New Roman" w:eastAsia="Times New Roman" w:hint="default"/>
          <w:spacing w:val="-24"/>
          <w:w w:val="111"/>
          <w:position w:val="1"/>
          <w:sz w:val="20"/>
          <w:szCs w:val="20"/>
        </w:rPr>
        <w:t>α</w:t>
      </w:r>
      <w:r>
        <w:rPr>
          <w:rFonts w:ascii="細明體_HKSCS" w:hAnsi="細明體_HKSCS" w:cs="細明體_HKSCS" w:eastAsia="細明體_HKSCS" w:hint="default"/>
          <w:w w:val="53"/>
          <w:position w:val="1"/>
          <w:sz w:val="21"/>
          <w:szCs w:val="21"/>
        </w:rPr>
        <w:t>）＋</w:t>
      </w:r>
      <w:r>
        <w:rPr>
          <w:rFonts w:ascii="細明體_HKSCS" w:hAnsi="細明體_HKSCS" w:cs="細明體_HKSCS" w:eastAsia="細明體_HKSCS" w:hint="default"/>
          <w:spacing w:val="-90"/>
          <w:position w:val="1"/>
          <w:sz w:val="21"/>
          <w:szCs w:val="21"/>
        </w:rPr>
        <w:t> </w:t>
      </w:r>
      <w:r>
        <w:rPr>
          <w:rFonts w:ascii="Times New Roman" w:hAnsi="Times New Roman" w:cs="Times New Roman" w:eastAsia="Times New Roman" w:hint="default"/>
          <w:w w:val="106"/>
          <w:position w:val="1"/>
          <w:sz w:val="20"/>
          <w:szCs w:val="20"/>
        </w:rPr>
        <w:t>v(</w:t>
      </w:r>
      <w:r>
        <w:rPr>
          <w:rFonts w:ascii="Times New Roman" w:hAnsi="Times New Roman" w:cs="Times New Roman" w:eastAsia="Times New Roman" w:hint="default"/>
          <w:w w:val="105"/>
          <w:position w:val="1"/>
          <w:sz w:val="20"/>
          <w:szCs w:val="20"/>
        </w:rPr>
        <w:t>e,</w:t>
      </w:r>
      <w:r>
        <w:rPr>
          <w:rFonts w:ascii="Times New Roman" w:hAnsi="Times New Roman" w:cs="Times New Roman" w:eastAsia="Times New Roman" w:hint="default"/>
          <w:position w:val="1"/>
          <w:sz w:val="20"/>
          <w:szCs w:val="20"/>
        </w:rPr>
        <w:t>  </w:t>
      </w:r>
      <w:r>
        <w:rPr>
          <w:rFonts w:ascii="Times New Roman" w:hAnsi="Times New Roman" w:cs="Times New Roman" w:eastAsia="Times New Roman" w:hint="default"/>
          <w:spacing w:val="8"/>
          <w:position w:val="1"/>
          <w:sz w:val="20"/>
          <w:szCs w:val="20"/>
        </w:rPr>
        <w:t> </w:t>
      </w:r>
      <w:r>
        <w:rPr>
          <w:rFonts w:ascii="Times New Roman" w:hAnsi="Times New Roman" w:cs="Times New Roman" w:eastAsia="Times New Roman" w:hint="default"/>
          <w:i/>
          <w:w w:val="113"/>
          <w:position w:val="1"/>
          <w:sz w:val="19"/>
          <w:szCs w:val="19"/>
        </w:rPr>
        <w:t>b)</w:t>
      </w:r>
      <w:r>
        <w:rPr>
          <w:rFonts w:ascii="Times New Roman" w:hAnsi="Times New Roman" w:cs="Times New Roman" w:eastAsia="Times New Roman" w:hint="default"/>
          <w:i/>
          <w:position w:val="1"/>
          <w:sz w:val="19"/>
          <w:szCs w:val="19"/>
        </w:rPr>
        <w:tab/>
      </w:r>
      <w:r>
        <w:rPr>
          <w:rFonts w:ascii="Times New Roman" w:hAnsi="Times New Roman" w:cs="Times New Roman" w:eastAsia="Times New Roman" w:hint="default"/>
          <w:w w:val="106"/>
          <w:sz w:val="19"/>
          <w:szCs w:val="19"/>
        </w:rPr>
        <w:t>(3.50)</w:t>
      </w:r>
      <w:r>
        <w:rPr>
          <w:rFonts w:ascii="Times New Roman" w:hAnsi="Times New Roman" w:cs="Times New Roman" w:eastAsia="Times New Roman" w:hint="default"/>
          <w:sz w:val="19"/>
          <w:szCs w:val="19"/>
        </w:rPr>
      </w:r>
    </w:p>
    <w:p>
      <w:pPr>
        <w:spacing w:before="151"/>
        <w:ind w:left="1475" w:right="0" w:firstLine="0"/>
        <w:jc w:val="left"/>
        <w:rPr>
          <w:rFonts w:ascii="Arial" w:hAnsi="Arial" w:cs="Arial" w:eastAsia="Arial" w:hint="default"/>
          <w:sz w:val="19"/>
          <w:szCs w:val="19"/>
        </w:rPr>
      </w:pPr>
      <w:r>
        <w:rPr>
          <w:rFonts w:ascii="細明體_HKSCS" w:hAnsi="細明體_HKSCS" w:cs="細明體_HKSCS" w:eastAsia="細明體_HKSCS" w:hint="default"/>
          <w:w w:val="106"/>
          <w:sz w:val="20"/>
          <w:szCs w:val="20"/>
        </w:rPr>
        <w:t>我們</w:t>
      </w:r>
      <w:r>
        <w:rPr>
          <w:rFonts w:ascii="細明體_HKSCS" w:hAnsi="細明體_HKSCS" w:cs="細明體_HKSCS" w:eastAsia="細明體_HKSCS" w:hint="default"/>
          <w:spacing w:val="-10"/>
          <w:w w:val="106"/>
          <w:sz w:val="20"/>
          <w:szCs w:val="20"/>
        </w:rPr>
        <w:t>知</w:t>
      </w:r>
      <w:r>
        <w:rPr>
          <w:rFonts w:ascii="細明體_HKSCS" w:hAnsi="細明體_HKSCS" w:cs="細明體_HKSCS" w:eastAsia="細明體_HKSCS" w:hint="default"/>
          <w:w w:val="108"/>
          <w:sz w:val="20"/>
          <w:szCs w:val="20"/>
        </w:rPr>
        <w:t>道</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i/>
          <w:w w:val="109"/>
          <w:sz w:val="19"/>
          <w:szCs w:val="19"/>
        </w:rPr>
        <w:t>s</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4"/>
          <w:sz w:val="19"/>
          <w:szCs w:val="19"/>
        </w:rPr>
        <w:t> </w:t>
      </w:r>
      <w:r>
        <w:rPr>
          <w:rFonts w:ascii="Times New Roman" w:hAnsi="Times New Roman" w:cs="Times New Roman" w:eastAsia="Times New Roman" w:hint="default"/>
          <w:i/>
          <w:w w:val="59"/>
          <w:sz w:val="19"/>
          <w:szCs w:val="19"/>
        </w:rPr>
        <w:t>•</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3"/>
          <w:sz w:val="19"/>
          <w:szCs w:val="19"/>
        </w:rPr>
        <w:t> </w:t>
      </w:r>
      <w:r>
        <w:rPr>
          <w:rFonts w:ascii="Times New Roman" w:hAnsi="Times New Roman" w:cs="Times New Roman" w:eastAsia="Times New Roman" w:hint="default"/>
          <w:i/>
          <w:w w:val="98"/>
          <w:sz w:val="19"/>
          <w:szCs w:val="19"/>
        </w:rPr>
        <w:t>u</w:t>
      </w:r>
      <w:r>
        <w:rPr>
          <w:rFonts w:ascii="Times New Roman" w:hAnsi="Times New Roman" w:cs="Times New Roman" w:eastAsia="Times New Roman" w:hint="default"/>
          <w:i/>
          <w:spacing w:val="3"/>
          <w:sz w:val="19"/>
          <w:szCs w:val="19"/>
        </w:rPr>
        <w:t> </w:t>
      </w:r>
      <w:r>
        <w:rPr>
          <w:rFonts w:ascii="細明體_HKSCS" w:hAnsi="細明體_HKSCS" w:cs="細明體_HKSCS" w:eastAsia="細明體_HKSCS" w:hint="default"/>
          <w:sz w:val="22"/>
          <w:szCs w:val="22"/>
        </w:rPr>
        <w:t>和</w:t>
      </w:r>
      <w:r>
        <w:rPr>
          <w:rFonts w:ascii="細明體_HKSCS" w:hAnsi="細明體_HKSCS" w:cs="細明體_HKSCS" w:eastAsia="細明體_HKSCS" w:hint="default"/>
          <w:spacing w:val="-78"/>
          <w:sz w:val="22"/>
          <w:szCs w:val="22"/>
        </w:rPr>
        <w:t> </w:t>
      </w:r>
      <w:r>
        <w:rPr>
          <w:rFonts w:ascii="Arial" w:hAnsi="Arial" w:cs="Arial" w:eastAsia="Arial" w:hint="default"/>
          <w:w w:val="109"/>
          <w:sz w:val="19"/>
          <w:szCs w:val="19"/>
        </w:rPr>
        <w:t>v</w:t>
      </w:r>
      <w:r>
        <w:rPr>
          <w:rFonts w:ascii="Arial" w:hAnsi="Arial" w:cs="Arial" w:eastAsia="Arial" w:hint="default"/>
          <w:spacing w:val="-13"/>
          <w:sz w:val="19"/>
          <w:szCs w:val="19"/>
        </w:rPr>
        <w:t> </w:t>
      </w:r>
      <w:r>
        <w:rPr>
          <w:rFonts w:ascii="細明體_HKSCS" w:hAnsi="細明體_HKSCS" w:cs="細明體_HKSCS" w:eastAsia="細明體_HKSCS" w:hint="default"/>
          <w:w w:val="96"/>
          <w:sz w:val="21"/>
          <w:szCs w:val="21"/>
        </w:rPr>
        <w:t>都是常數</w:t>
      </w:r>
      <w:r>
        <w:rPr>
          <w:rFonts w:ascii="細明體_HKSCS" w:hAnsi="細明體_HKSCS" w:cs="細明體_HKSCS" w:eastAsia="細明體_HKSCS" w:hint="default"/>
          <w:spacing w:val="7"/>
          <w:w w:val="96"/>
          <w:sz w:val="21"/>
          <w:szCs w:val="21"/>
        </w:rPr>
        <w:t>，</w:t>
      </w:r>
      <w:r>
        <w:rPr>
          <w:rFonts w:ascii="細明體_HKSCS" w:hAnsi="細明體_HKSCS" w:cs="細明體_HKSCS" w:eastAsia="細明體_HKSCS" w:hint="default"/>
          <w:w w:val="97"/>
          <w:sz w:val="21"/>
          <w:szCs w:val="21"/>
        </w:rPr>
        <w:t>所以希望找到</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21"/>
          <w:sz w:val="21"/>
          <w:szCs w:val="21"/>
        </w:rPr>
        <w:t> </w:t>
      </w:r>
      <w:r>
        <w:rPr>
          <w:rFonts w:ascii="Arial" w:hAnsi="Arial" w:cs="Arial" w:eastAsia="Arial" w:hint="default"/>
          <w:spacing w:val="7"/>
          <w:w w:val="270"/>
          <w:sz w:val="12"/>
          <w:szCs w:val="12"/>
        </w:rPr>
        <w:t>i</w:t>
      </w:r>
      <w:r>
        <w:rPr>
          <w:rFonts w:ascii="Times New Roman" w:hAnsi="Times New Roman" w:cs="Times New Roman" w:eastAsia="Times New Roman" w:hint="default"/>
          <w:i/>
          <w:w w:val="75"/>
          <w:sz w:val="32"/>
          <w:szCs w:val="32"/>
        </w:rPr>
        <w:t>,</w:t>
      </w:r>
      <w:r>
        <w:rPr>
          <w:rFonts w:ascii="Times New Roman" w:hAnsi="Times New Roman" w:cs="Times New Roman" w:eastAsia="Times New Roman" w:hint="default"/>
          <w:i/>
          <w:spacing w:val="4"/>
          <w:w w:val="75"/>
          <w:sz w:val="32"/>
          <w:szCs w:val="32"/>
        </w:rPr>
        <w:t>e</w:t>
      </w:r>
      <w:r>
        <w:rPr>
          <w:rFonts w:ascii="細明體_HKSCS" w:hAnsi="細明體_HKSCS" w:cs="細明體_HKSCS" w:eastAsia="細明體_HKSCS" w:hint="default"/>
          <w:spacing w:val="-284"/>
          <w:w w:val="128"/>
          <w:sz w:val="30"/>
          <w:szCs w:val="30"/>
        </w:rPr>
        <w:t>，</w:t>
      </w:r>
      <w:r>
        <w:rPr>
          <w:rFonts w:ascii="細明體_HKSCS" w:hAnsi="細明體_HKSCS" w:cs="細明體_HKSCS" w:eastAsia="細明體_HKSCS" w:hint="default"/>
          <w:sz w:val="21"/>
          <w:szCs w:val="21"/>
        </w:rPr>
        <w:t>使得</w:t>
      </w:r>
      <w:r>
        <w:rPr>
          <w:rFonts w:ascii="細明體_HKSCS" w:hAnsi="細明體_HKSCS" w:cs="細明體_HKSCS" w:eastAsia="細明體_HKSCS" w:hint="default"/>
          <w:spacing w:val="-65"/>
          <w:sz w:val="21"/>
          <w:szCs w:val="21"/>
        </w:rPr>
        <w:t> </w:t>
      </w:r>
      <w:r>
        <w:rPr>
          <w:rFonts w:ascii="Times New Roman" w:hAnsi="Times New Roman" w:cs="Times New Roman" w:eastAsia="Times New Roman" w:hint="default"/>
          <w:i/>
          <w:w w:val="104"/>
          <w:sz w:val="19"/>
          <w:szCs w:val="19"/>
        </w:rPr>
        <w:t>L</w:t>
      </w:r>
      <w:r>
        <w:rPr>
          <w:rFonts w:ascii="Times New Roman" w:hAnsi="Times New Roman" w:cs="Times New Roman" w:eastAsia="Times New Roman" w:hint="default"/>
          <w:i/>
          <w:w w:val="104"/>
          <w:sz w:val="19"/>
          <w:szCs w:val="19"/>
        </w:rPr>
        <w:t>(</w:t>
      </w:r>
      <w:r>
        <w:rPr>
          <w:rFonts w:ascii="Times New Roman" w:hAnsi="Times New Roman" w:cs="Times New Roman" w:eastAsia="Times New Roman" w:hint="default"/>
          <w:i/>
          <w:spacing w:val="19"/>
          <w:sz w:val="19"/>
          <w:szCs w:val="19"/>
        </w:rPr>
        <w:t> </w:t>
      </w:r>
      <w:r>
        <w:rPr>
          <w:rFonts w:ascii="Times New Roman" w:hAnsi="Times New Roman" w:cs="Times New Roman" w:eastAsia="Times New Roman" w:hint="default"/>
          <w:i/>
          <w:w w:val="107"/>
          <w:sz w:val="19"/>
          <w:szCs w:val="19"/>
        </w:rPr>
        <w:t>8</w:t>
      </w:r>
      <w:r>
        <w:rPr>
          <w:rFonts w:ascii="Times New Roman" w:hAnsi="Times New Roman" w:cs="Times New Roman" w:eastAsia="Times New Roman" w:hint="default"/>
          <w:i/>
          <w:spacing w:val="-27"/>
          <w:sz w:val="19"/>
          <w:szCs w:val="19"/>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29"/>
          <w:sz w:val="20"/>
          <w:szCs w:val="20"/>
        </w:rPr>
        <w:t> </w:t>
      </w:r>
      <w:r>
        <w:rPr>
          <w:rFonts w:ascii="細明體_HKSCS" w:hAnsi="細明體_HKSCS" w:cs="細明體_HKSCS" w:eastAsia="細明體_HKSCS" w:hint="default"/>
          <w:sz w:val="21"/>
          <w:szCs w:val="21"/>
        </w:rPr>
        <w:t>最小</w:t>
      </w:r>
      <w:r>
        <w:rPr>
          <w:rFonts w:ascii="細明體_HKSCS" w:hAnsi="細明體_HKSCS" w:cs="細明體_HKSCS" w:eastAsia="細明體_HKSCS" w:hint="default"/>
          <w:spacing w:val="-72"/>
          <w:sz w:val="21"/>
          <w:szCs w:val="21"/>
        </w:rPr>
        <w:t> </w:t>
      </w:r>
      <w:r>
        <w:rPr>
          <w:rFonts w:ascii="細明體_HKSCS" w:hAnsi="細明體_HKSCS" w:cs="細明體_HKSCS" w:eastAsia="細明體_HKSCS" w:hint="default"/>
          <w:spacing w:val="-267"/>
          <w:w w:val="175"/>
          <w:sz w:val="21"/>
          <w:szCs w:val="21"/>
        </w:rPr>
        <w:t>’</w:t>
      </w:r>
      <w:r>
        <w:rPr>
          <w:rFonts w:ascii="細明體_HKSCS" w:hAnsi="細明體_HKSCS" w:cs="細明體_HKSCS" w:eastAsia="細明體_HKSCS" w:hint="default"/>
          <w:w w:val="99"/>
          <w:sz w:val="21"/>
          <w:szCs w:val="21"/>
        </w:rPr>
        <w:t>同時</w:t>
      </w:r>
      <w:r>
        <w:rPr>
          <w:rFonts w:ascii="細明體_HKSCS" w:hAnsi="細明體_HKSCS" w:cs="細明體_HKSCS" w:eastAsia="細明體_HKSCS" w:hint="default"/>
          <w:spacing w:val="-68"/>
          <w:sz w:val="21"/>
          <w:szCs w:val="21"/>
        </w:rPr>
        <w:t> </w:t>
      </w:r>
      <w:r>
        <w:rPr>
          <w:rFonts w:ascii="Arial" w:hAnsi="Arial" w:cs="Arial" w:eastAsia="Arial" w:hint="default"/>
          <w:i/>
          <w:w w:val="100"/>
          <w:sz w:val="19"/>
          <w:szCs w:val="19"/>
        </w:rPr>
        <w:t>81,</w:t>
      </w:r>
      <w:r>
        <w:rPr>
          <w:rFonts w:ascii="Arial" w:hAnsi="Arial" w:cs="Arial" w:eastAsia="Arial" w:hint="default"/>
          <w:w w:val="100"/>
          <w:sz w:val="19"/>
          <w:szCs w:val="19"/>
        </w:rPr>
      </w:r>
    </w:p>
    <w:p>
      <w:pPr>
        <w:spacing w:before="58"/>
        <w:ind w:left="1065"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84"/>
          <w:sz w:val="21"/>
          <w:szCs w:val="21"/>
        </w:rPr>
        <w:t>也</w:t>
      </w:r>
      <w:r>
        <w:rPr>
          <w:rFonts w:ascii="細明體_HKSCS" w:hAnsi="細明體_HKSCS" w:cs="細明體_HKSCS" w:eastAsia="細明體_HKSCS" w:hint="default"/>
          <w:spacing w:val="-73"/>
          <w:sz w:val="21"/>
          <w:szCs w:val="21"/>
        </w:rPr>
        <w:t> </w:t>
      </w:r>
      <w:r>
        <w:rPr>
          <w:rFonts w:ascii="細明體_HKSCS" w:hAnsi="細明體_HKSCS" w:cs="細明體_HKSCS" w:eastAsia="細明體_HKSCS" w:hint="default"/>
          <w:w w:val="99"/>
          <w:sz w:val="21"/>
          <w:szCs w:val="21"/>
        </w:rPr>
        <w:t>都是在</w:t>
      </w:r>
      <w:r>
        <w:rPr>
          <w:rFonts w:ascii="細明體_HKSCS" w:hAnsi="細明體_HKSCS" w:cs="細明體_HKSCS" w:eastAsia="細明體_HKSCS" w:hint="default"/>
          <w:spacing w:val="-60"/>
          <w:sz w:val="21"/>
          <w:szCs w:val="21"/>
        </w:rPr>
        <w:t> </w:t>
      </w:r>
      <w:r>
        <w:rPr>
          <w:rFonts w:ascii="細明體_HKSCS" w:hAnsi="細明體_HKSCS" w:cs="細明體_HKSCS" w:eastAsia="細明體_HKSCS" w:hint="default"/>
          <w:spacing w:val="-9"/>
          <w:w w:val="35"/>
          <w:sz w:val="21"/>
          <w:szCs w:val="21"/>
        </w:rPr>
        <w:t>（</w:t>
      </w:r>
      <w:r>
        <w:rPr>
          <w:rFonts w:ascii="Arial" w:hAnsi="Arial" w:cs="Arial" w:eastAsia="Arial" w:hint="default"/>
          <w:w w:val="116"/>
          <w:sz w:val="18"/>
          <w:szCs w:val="18"/>
        </w:rPr>
        <w:t>α</w:t>
      </w:r>
      <w:r>
        <w:rPr>
          <w:rFonts w:ascii="Arial" w:hAnsi="Arial" w:cs="Arial" w:eastAsia="Arial" w:hint="default"/>
          <w:sz w:val="18"/>
          <w:szCs w:val="18"/>
        </w:rPr>
        <w:t> </w:t>
      </w:r>
      <w:r>
        <w:rPr>
          <w:rFonts w:ascii="Arial" w:hAnsi="Arial" w:cs="Arial" w:eastAsia="Arial" w:hint="default"/>
          <w:spacing w:val="-6"/>
          <w:sz w:val="18"/>
          <w:szCs w:val="18"/>
        </w:rPr>
        <w:t> </w:t>
      </w:r>
      <w:r>
        <w:rPr>
          <w:rFonts w:ascii="Arial" w:hAnsi="Arial" w:cs="Arial" w:eastAsia="Arial" w:hint="default"/>
          <w:spacing w:val="-12"/>
          <w:w w:val="104"/>
          <w:sz w:val="18"/>
          <w:szCs w:val="18"/>
        </w:rPr>
        <w:t>b</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42"/>
          <w:sz w:val="21"/>
          <w:szCs w:val="21"/>
        </w:rPr>
        <w:t> </w:t>
      </w:r>
      <w:r>
        <w:rPr>
          <w:rFonts w:ascii="細明體_HKSCS" w:hAnsi="細明體_HKSCS" w:cs="細明體_HKSCS" w:eastAsia="細明體_HKSCS" w:hint="default"/>
          <w:w w:val="96"/>
          <w:sz w:val="21"/>
          <w:szCs w:val="21"/>
        </w:rPr>
        <w:t>的小範</w:t>
      </w:r>
      <w:r>
        <w:rPr>
          <w:rFonts w:ascii="細明體_HKSCS" w:hAnsi="細明體_HKSCS" w:cs="細明體_HKSCS" w:eastAsia="細明體_HKSCS" w:hint="default"/>
          <w:spacing w:val="-8"/>
          <w:w w:val="96"/>
          <w:sz w:val="21"/>
          <w:szCs w:val="21"/>
        </w:rPr>
        <w:t>圍</w:t>
      </w:r>
      <w:r>
        <w:rPr>
          <w:rFonts w:ascii="細明體_HKSCS" w:hAnsi="細明體_HKSCS" w:cs="細明體_HKSCS" w:eastAsia="細明體_HKSCS" w:hint="default"/>
          <w:spacing w:val="-8"/>
          <w:w w:val="103"/>
          <w:sz w:val="21"/>
          <w:szCs w:val="21"/>
        </w:rPr>
        <w:t>之</w:t>
      </w:r>
      <w:r>
        <w:rPr>
          <w:rFonts w:ascii="細明體_HKSCS" w:hAnsi="細明體_HKSCS" w:cs="細明體_HKSCS" w:eastAsia="細明體_HKSCS" w:hint="default"/>
          <w:spacing w:val="-52"/>
          <w:w w:val="104"/>
          <w:sz w:val="21"/>
          <w:szCs w:val="21"/>
        </w:rPr>
        <w:t>內</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95"/>
          <w:sz w:val="21"/>
          <w:szCs w:val="21"/>
        </w:rPr>
        <w:t>所以要滿足以下條件</w:t>
      </w:r>
      <w:r>
        <w:rPr>
          <w:rFonts w:ascii="細明體_HKSCS" w:hAnsi="細明體_HKSCS" w:cs="細明體_HKSCS" w:eastAsia="細明體_HKSCS" w:hint="default"/>
          <w:spacing w:val="-7"/>
          <w:sz w:val="21"/>
          <w:szCs w:val="21"/>
        </w:rPr>
        <w:t> </w:t>
      </w:r>
      <w:r>
        <w:rPr>
          <w:rFonts w:ascii="細明體_HKSCS" w:hAnsi="細明體_HKSCS" w:cs="細明體_HKSCS" w:eastAsia="細明體_HKSCS" w:hint="default"/>
          <w:w w:val="203"/>
          <w:sz w:val="21"/>
          <w:szCs w:val="21"/>
        </w:rPr>
        <w:t>：</w:t>
      </w:r>
      <w:r>
        <w:rPr>
          <w:rFonts w:ascii="細明體_HKSCS" w:hAnsi="細明體_HKSCS" w:cs="細明體_HKSCS" w:eastAsia="細明體_HKSCS" w:hint="default"/>
          <w:sz w:val="21"/>
          <w:szCs w:val="21"/>
        </w:rPr>
      </w:r>
    </w:p>
    <w:p>
      <w:pPr>
        <w:spacing w:line="240" w:lineRule="auto" w:before="10" w:after="0"/>
        <w:ind w:right="0"/>
        <w:rPr>
          <w:rFonts w:ascii="細明體_HKSCS" w:hAnsi="細明體_HKSCS" w:cs="細明體_HKSCS" w:eastAsia="細明體_HKSCS" w:hint="default"/>
          <w:sz w:val="13"/>
          <w:szCs w:val="13"/>
        </w:rPr>
      </w:pPr>
    </w:p>
    <w:tbl>
      <w:tblPr>
        <w:tblW w:w="0" w:type="auto"/>
        <w:jc w:val="left"/>
        <w:tblInd w:w="1030" w:type="dxa"/>
        <w:tblLayout w:type="fixed"/>
        <w:tblCellMar>
          <w:top w:w="0" w:type="dxa"/>
          <w:left w:w="0" w:type="dxa"/>
          <w:bottom w:w="0" w:type="dxa"/>
          <w:right w:w="0" w:type="dxa"/>
        </w:tblCellMar>
        <w:tblLook w:val="01E0"/>
      </w:tblPr>
      <w:tblGrid>
        <w:gridCol w:w="5429"/>
        <w:gridCol w:w="564"/>
        <w:gridCol w:w="1275"/>
      </w:tblGrid>
      <w:tr>
        <w:trPr>
          <w:trHeight w:val="922" w:hRule="exact"/>
        </w:trPr>
        <w:tc>
          <w:tcPr>
            <w:tcW w:w="599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5"/>
              <w:ind w:left="2591" w:right="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sz w:val="19"/>
                <w:szCs w:val="19"/>
              </w:rPr>
              <w:t>(81 a)2+( 82-b)2</w:t>
            </w:r>
            <w:r>
              <w:rPr>
                <w:rFonts w:ascii="Times New Roman" w:hAnsi="Times New Roman" w:cs="Times New Roman" w:eastAsia="Times New Roman" w:hint="default"/>
                <w:i/>
                <w:spacing w:val="-30"/>
                <w:sz w:val="19"/>
                <w:szCs w:val="19"/>
              </w:rPr>
              <w:t> </w:t>
            </w:r>
            <w:r>
              <w:rPr>
                <w:rFonts w:ascii="細明體_HKSCS" w:hAnsi="細明體_HKSCS" w:cs="細明體_HKSCS" w:eastAsia="細明體_HKSCS" w:hint="default"/>
                <w:spacing w:val="-4"/>
                <w:sz w:val="10"/>
                <w:szCs w:val="10"/>
              </w:rPr>
              <w:t>三；；</w:t>
            </w:r>
            <w:r>
              <w:rPr>
                <w:rFonts w:ascii="Times New Roman" w:hAnsi="Times New Roman" w:cs="Times New Roman" w:eastAsia="Times New Roman" w:hint="default"/>
                <w:i/>
                <w:spacing w:val="-4"/>
                <w:sz w:val="19"/>
                <w:szCs w:val="19"/>
              </w:rPr>
              <w:t>6'</w:t>
            </w:r>
            <w:r>
              <w:rPr>
                <w:rFonts w:ascii="Times New Roman" w:hAnsi="Times New Roman" w:cs="Times New Roman" w:eastAsia="Times New Roman" w:hint="default"/>
                <w:spacing w:val="-4"/>
                <w:sz w:val="19"/>
                <w:szCs w:val="19"/>
              </w:rPr>
            </w:r>
          </w:p>
          <w:p>
            <w:pPr>
              <w:pStyle w:val="TableParagraph"/>
              <w:spacing w:line="240" w:lineRule="auto" w:before="140"/>
              <w:ind w:left="452" w:right="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8"/>
                <w:sz w:val="21"/>
                <w:szCs w:val="21"/>
              </w:rPr>
              <w:t>再換</w:t>
            </w:r>
            <w:r>
              <w:rPr>
                <w:rFonts w:ascii="細明體_HKSCS" w:hAnsi="細明體_HKSCS" w:cs="細明體_HKSCS" w:eastAsia="細明體_HKSCS" w:hint="default"/>
                <w:spacing w:val="-33"/>
                <w:w w:val="98"/>
                <w:sz w:val="21"/>
                <w:szCs w:val="21"/>
              </w:rPr>
              <w:t>元</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102"/>
                <w:sz w:val="21"/>
                <w:szCs w:val="21"/>
              </w:rPr>
              <w:t>將</w:t>
            </w:r>
            <w:r>
              <w:rPr>
                <w:rFonts w:ascii="細明體_HKSCS" w:hAnsi="細明體_HKSCS" w:cs="細明體_HKSCS" w:eastAsia="細明體_HKSCS" w:hint="default"/>
                <w:spacing w:val="-53"/>
                <w:sz w:val="21"/>
                <w:szCs w:val="21"/>
              </w:rPr>
              <w:t> </w:t>
            </w:r>
            <w:r>
              <w:rPr>
                <w:rFonts w:ascii="細明體_HKSCS" w:hAnsi="細明體_HKSCS" w:cs="細明體_HKSCS" w:eastAsia="細明體_HKSCS" w:hint="default"/>
                <w:spacing w:val="6"/>
                <w:w w:val="29"/>
                <w:sz w:val="20"/>
                <w:szCs w:val="20"/>
              </w:rPr>
              <w:t>（</w:t>
            </w:r>
            <w:r>
              <w:rPr>
                <w:rFonts w:ascii="Times New Roman" w:hAnsi="Times New Roman" w:cs="Times New Roman" w:eastAsia="Times New Roman" w:hint="default"/>
                <w:i/>
                <w:w w:val="80"/>
                <w:sz w:val="19"/>
                <w:szCs w:val="19"/>
              </w:rPr>
              <w:t>81</w:t>
            </w:r>
            <w:r>
              <w:rPr>
                <w:rFonts w:ascii="Times New Roman" w:hAnsi="Times New Roman" w:cs="Times New Roman" w:eastAsia="Times New Roman" w:hint="default"/>
                <w:i/>
                <w:spacing w:val="-27"/>
                <w:sz w:val="19"/>
                <w:szCs w:val="19"/>
              </w:rPr>
              <w:t> </w:t>
            </w:r>
            <w:r>
              <w:rPr>
                <w:rFonts w:ascii="Times New Roman" w:hAnsi="Times New Roman" w:cs="Times New Roman" w:eastAsia="Times New Roman" w:hint="default"/>
                <w:i/>
                <w:w w:val="148"/>
                <w:sz w:val="19"/>
                <w:szCs w:val="19"/>
              </w:rPr>
              <w:t>-</w:t>
            </w:r>
            <w:r>
              <w:rPr>
                <w:rFonts w:ascii="Times New Roman" w:hAnsi="Times New Roman" w:cs="Times New Roman" w:eastAsia="Times New Roman" w:hint="default"/>
                <w:i/>
                <w:spacing w:val="1"/>
                <w:w w:val="148"/>
                <w:sz w:val="19"/>
                <w:szCs w:val="19"/>
              </w:rPr>
              <w:t>a</w:t>
            </w:r>
            <w:r>
              <w:rPr>
                <w:rFonts w:ascii="細明體_HKSCS" w:hAnsi="細明體_HKSCS" w:cs="細明體_HKSCS" w:eastAsia="細明體_HKSCS" w:hint="default"/>
                <w:w w:val="57"/>
                <w:sz w:val="19"/>
                <w:szCs w:val="19"/>
              </w:rPr>
              <w:t>）</w:t>
            </w:r>
            <w:r>
              <w:rPr>
                <w:rFonts w:ascii="細明體_HKSCS" w:hAnsi="細明體_HKSCS" w:cs="細明體_HKSCS" w:eastAsia="細明體_HKSCS" w:hint="default"/>
                <w:spacing w:val="-1"/>
                <w:w w:val="57"/>
                <w:sz w:val="19"/>
                <w:szCs w:val="19"/>
              </w:rPr>
              <w:t>－</w:t>
            </w:r>
            <w:r>
              <w:rPr>
                <w:rFonts w:ascii="細明體_HKSCS" w:hAnsi="細明體_HKSCS" w:cs="細明體_HKSCS" w:eastAsia="細明體_HKSCS" w:hint="default"/>
                <w:w w:val="68"/>
                <w:sz w:val="21"/>
                <w:szCs w:val="21"/>
              </w:rPr>
              <w:t>血</w:t>
            </w:r>
            <w:r>
              <w:rPr>
                <w:rFonts w:ascii="細明體_HKSCS" w:hAnsi="細明體_HKSCS" w:cs="細明體_HKSCS" w:eastAsia="細明體_HKSCS" w:hint="default"/>
                <w:spacing w:val="-29"/>
                <w:w w:val="68"/>
                <w:sz w:val="21"/>
                <w:szCs w:val="21"/>
              </w:rPr>
              <w:t>肉</w:t>
            </w:r>
            <w:r>
              <w:rPr>
                <w:rFonts w:ascii="細明體_HKSCS" w:hAnsi="細明體_HKSCS" w:cs="細明體_HKSCS" w:eastAsia="細明體_HKSCS" w:hint="default"/>
                <w:spacing w:val="-320"/>
                <w:w w:val="158"/>
                <w:sz w:val="21"/>
                <w:szCs w:val="21"/>
              </w:rPr>
              <w:t>，</w:t>
            </w:r>
            <w:r>
              <w:rPr>
                <w:rFonts w:ascii="細明體_HKSCS" w:hAnsi="細明體_HKSCS" w:cs="細明體_HKSCS" w:eastAsia="細明體_HKSCS" w:hint="default"/>
                <w:spacing w:val="6"/>
                <w:w w:val="29"/>
                <w:sz w:val="20"/>
                <w:szCs w:val="20"/>
              </w:rPr>
              <w:t>（</w:t>
            </w:r>
            <w:r>
              <w:rPr>
                <w:rFonts w:ascii="Times New Roman" w:hAnsi="Times New Roman" w:cs="Times New Roman" w:eastAsia="Times New Roman" w:hint="default"/>
                <w:i/>
                <w:w w:val="132"/>
                <w:sz w:val="19"/>
                <w:szCs w:val="19"/>
              </w:rPr>
              <w:t>8,</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1"/>
                <w:sz w:val="19"/>
                <w:szCs w:val="19"/>
              </w:rPr>
              <w:t> </w:t>
            </w:r>
            <w:r>
              <w:rPr>
                <w:rFonts w:ascii="Times New Roman" w:hAnsi="Times New Roman" w:cs="Times New Roman" w:eastAsia="Times New Roman" w:hint="default"/>
                <w:i/>
                <w:w w:val="111"/>
                <w:sz w:val="19"/>
                <w:szCs w:val="19"/>
              </w:rPr>
              <w:t>b)</w:t>
            </w:r>
            <w:r>
              <w:rPr>
                <w:rFonts w:ascii="Times New Roman" w:hAnsi="Times New Roman" w:cs="Times New Roman" w:eastAsia="Times New Roman" w:hint="default"/>
                <w:i/>
                <w:w w:val="110"/>
                <w:sz w:val="19"/>
                <w:szCs w:val="19"/>
              </w:rPr>
              <w:t>2-l'.</w:t>
            </w:r>
            <w:r>
              <w:rPr>
                <w:rFonts w:ascii="Times New Roman" w:hAnsi="Times New Roman" w:cs="Times New Roman" w:eastAsia="Times New Roman" w:hint="default"/>
                <w:i/>
                <w:spacing w:val="-1"/>
                <w:w w:val="110"/>
                <w:sz w:val="19"/>
                <w:szCs w:val="19"/>
              </w:rPr>
              <w:t>8</w:t>
            </w:r>
            <w:r>
              <w:rPr>
                <w:rFonts w:ascii="細明體_HKSCS" w:hAnsi="細明體_HKSCS" w:cs="細明體_HKSCS" w:eastAsia="細明體_HKSCS" w:hint="default"/>
                <w:spacing w:val="-254"/>
                <w:w w:val="116"/>
                <w:sz w:val="33"/>
                <w:szCs w:val="33"/>
              </w:rPr>
              <w:t>，</w:t>
            </w:r>
            <w:r>
              <w:rPr>
                <w:rFonts w:ascii="細明體_HKSCS" w:hAnsi="細明體_HKSCS" w:cs="細明體_HKSCS" w:eastAsia="細明體_HKSCS" w:hint="default"/>
                <w:spacing w:val="-203"/>
                <w:w w:val="158"/>
                <w:sz w:val="21"/>
                <w:szCs w:val="21"/>
              </w:rPr>
              <w:t>，</w:t>
            </w:r>
            <w:r>
              <w:rPr>
                <w:rFonts w:ascii="細明體_HKSCS" w:hAnsi="細明體_HKSCS" w:cs="細明體_HKSCS" w:eastAsia="細明體_HKSCS" w:hint="default"/>
                <w:spacing w:val="-30"/>
                <w:w w:val="110"/>
                <w:sz w:val="21"/>
                <w:szCs w:val="21"/>
              </w:rPr>
              <w:t>同</w:t>
            </w:r>
            <w:r>
              <w:rPr>
                <w:rFonts w:ascii="細明體_HKSCS" w:hAnsi="細明體_HKSCS" w:cs="細明體_HKSCS" w:eastAsia="細明體_HKSCS" w:hint="default"/>
                <w:w w:val="101"/>
                <w:sz w:val="21"/>
                <w:szCs w:val="21"/>
              </w:rPr>
              <w:t>時</w:t>
            </w:r>
            <w:r>
              <w:rPr>
                <w:rFonts w:ascii="細明體_HKSCS" w:hAnsi="細明體_HKSCS" w:cs="細明體_HKSCS" w:eastAsia="細明體_HKSCS" w:hint="default"/>
                <w:spacing w:val="-14"/>
                <w:w w:val="101"/>
                <w:sz w:val="21"/>
                <w:szCs w:val="21"/>
              </w:rPr>
              <w:t>由</w:t>
            </w:r>
            <w:r>
              <w:rPr>
                <w:rFonts w:ascii="細明體_HKSCS" w:hAnsi="細明體_HKSCS" w:cs="細明體_HKSCS" w:eastAsia="細明體_HKSCS" w:hint="default"/>
                <w:w w:val="104"/>
                <w:sz w:val="21"/>
                <w:szCs w:val="21"/>
              </w:rPr>
              <w:t>於</w:t>
            </w:r>
            <w:r>
              <w:rPr>
                <w:rFonts w:ascii="細明體_HKSCS" w:hAnsi="細明體_HKSCS" w:cs="細明體_HKSCS" w:eastAsia="細明體_HKSCS" w:hint="default"/>
                <w:spacing w:val="-79"/>
                <w:sz w:val="21"/>
                <w:szCs w:val="21"/>
              </w:rPr>
              <w:t> </w:t>
            </w:r>
            <w:r>
              <w:rPr>
                <w:rFonts w:ascii="Times New Roman" w:hAnsi="Times New Roman" w:cs="Times New Roman" w:eastAsia="Times New Roman" w:hint="default"/>
                <w:spacing w:val="26"/>
                <w:w w:val="130"/>
                <w:sz w:val="23"/>
                <w:szCs w:val="23"/>
              </w:rPr>
              <w:t>s</w:t>
            </w:r>
            <w:r>
              <w:rPr>
                <w:rFonts w:ascii="細明體_HKSCS" w:hAnsi="細明體_HKSCS" w:cs="細明體_HKSCS" w:eastAsia="細明體_HKSCS" w:hint="default"/>
                <w:w w:val="96"/>
                <w:sz w:val="21"/>
                <w:szCs w:val="21"/>
              </w:rPr>
              <w:t>是一個與</w:t>
            </w:r>
            <w:r>
              <w:rPr>
                <w:rFonts w:ascii="細明體_HKSCS" w:hAnsi="細明體_HKSCS" w:cs="細明體_HKSCS" w:eastAsia="細明體_HKSCS" w:hint="default"/>
                <w:spacing w:val="-48"/>
                <w:sz w:val="21"/>
                <w:szCs w:val="21"/>
              </w:rPr>
              <w:t> </w:t>
            </w:r>
            <w:r>
              <w:rPr>
                <w:rFonts w:ascii="Times New Roman" w:hAnsi="Times New Roman" w:cs="Times New Roman" w:eastAsia="Times New Roman" w:hint="default"/>
                <w:i/>
                <w:w w:val="98"/>
                <w:sz w:val="19"/>
                <w:szCs w:val="19"/>
              </w:rPr>
              <w:t>e</w:t>
            </w:r>
            <w:r>
              <w:rPr>
                <w:rFonts w:ascii="Times New Roman" w:hAnsi="Times New Roman" w:cs="Times New Roman" w:eastAsia="Times New Roman" w:hint="default"/>
                <w:i/>
                <w:spacing w:val="-52"/>
                <w:w w:val="98"/>
                <w:sz w:val="19"/>
                <w:szCs w:val="19"/>
              </w:rPr>
              <w:t>l</w:t>
            </w:r>
            <w:r>
              <w:rPr>
                <w:rFonts w:ascii="細明體_HKSCS" w:hAnsi="細明體_HKSCS" w:cs="細明體_HKSCS" w:eastAsia="細明體_HKSCS" w:hint="default"/>
                <w:spacing w:val="-442"/>
                <w:w w:val="175"/>
                <w:sz w:val="21"/>
                <w:szCs w:val="21"/>
              </w:rPr>
              <w:t>’</w:t>
            </w:r>
            <w:r>
              <w:rPr>
                <w:rFonts w:ascii="細明體_HKSCS" w:hAnsi="細明體_HKSCS" w:cs="細明體_HKSCS" w:eastAsia="細明體_HKSCS" w:hint="default"/>
                <w:sz w:val="21"/>
                <w:szCs w:val="21"/>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0"/>
              <w:ind w:left="745" w:right="0"/>
              <w:jc w:val="left"/>
              <w:rPr>
                <w:rFonts w:ascii="Times New Roman" w:hAnsi="Times New Roman" w:cs="Times New Roman" w:eastAsia="Times New Roman" w:hint="default"/>
                <w:sz w:val="19"/>
                <w:szCs w:val="19"/>
              </w:rPr>
            </w:pPr>
            <w:r>
              <w:rPr>
                <w:rFonts w:ascii="Times New Roman"/>
                <w:w w:val="105"/>
                <w:sz w:val="19"/>
              </w:rPr>
              <w:t>(3.51)</w:t>
            </w:r>
            <w:r>
              <w:rPr>
                <w:rFonts w:ascii="Times New Roman"/>
                <w:sz w:val="19"/>
              </w:rPr>
            </w:r>
          </w:p>
          <w:p>
            <w:pPr>
              <w:pStyle w:val="TableParagraph"/>
              <w:spacing w:line="240" w:lineRule="auto" w:before="10"/>
              <w:ind w:right="0"/>
              <w:jc w:val="left"/>
              <w:rPr>
                <w:rFonts w:ascii="細明體_HKSCS" w:hAnsi="細明體_HKSCS" w:cs="細明體_HKSCS" w:eastAsia="細明體_HKSCS" w:hint="default"/>
                <w:sz w:val="19"/>
                <w:szCs w:val="19"/>
              </w:rPr>
            </w:pPr>
          </w:p>
          <w:p>
            <w:pPr>
              <w:pStyle w:val="TableParagraph"/>
              <w:spacing w:line="240" w:lineRule="auto"/>
              <w:ind w:left="104"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sz w:val="12"/>
                <w:szCs w:val="12"/>
              </w:rPr>
              <w:t>2</w:t>
            </w:r>
            <w:r>
              <w:rPr>
                <w:rFonts w:ascii="Times New Roman" w:hAnsi="Times New Roman" w:cs="Times New Roman" w:eastAsia="Times New Roman" w:hint="default"/>
                <w:spacing w:val="-6"/>
                <w:sz w:val="12"/>
                <w:szCs w:val="12"/>
              </w:rPr>
              <w:t> </w:t>
            </w:r>
            <w:r>
              <w:rPr>
                <w:rFonts w:ascii="細明體_HKSCS" w:hAnsi="細明體_HKSCS" w:cs="細明體_HKSCS" w:eastAsia="細明體_HKSCS" w:hint="default"/>
                <w:sz w:val="21"/>
                <w:szCs w:val="21"/>
              </w:rPr>
              <w:t>沒有關係的</w:t>
            </w:r>
          </w:p>
        </w:tc>
      </w:tr>
      <w:tr>
        <w:trPr>
          <w:trHeight w:val="381" w:hRule="exact"/>
        </w:trPr>
        <w:tc>
          <w:tcPr>
            <w:tcW w:w="5429"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19"/>
                <w:w w:val="105"/>
                <w:sz w:val="21"/>
                <w:szCs w:val="21"/>
              </w:rPr>
              <w:t>常</w:t>
            </w:r>
            <w:r>
              <w:rPr>
                <w:rFonts w:ascii="細明體_HKSCS" w:hAnsi="細明體_HKSCS" w:cs="細明體_HKSCS" w:eastAsia="細明體_HKSCS" w:hint="default"/>
                <w:w w:val="102"/>
                <w:sz w:val="21"/>
                <w:szCs w:val="21"/>
              </w:rPr>
              <w:t>敏</w:t>
            </w:r>
            <w:r>
              <w:rPr>
                <w:rFonts w:ascii="細明體_HKSCS" w:hAnsi="細明體_HKSCS" w:cs="細明體_HKSCS" w:eastAsia="細明體_HKSCS" w:hint="default"/>
                <w:spacing w:val="-26"/>
                <w:w w:val="102"/>
                <w:sz w:val="21"/>
                <w:szCs w:val="21"/>
              </w:rPr>
              <w:t>，</w:t>
            </w:r>
            <w:r>
              <w:rPr>
                <w:rFonts w:ascii="細明體_HKSCS" w:hAnsi="細明體_HKSCS" w:cs="細明體_HKSCS" w:eastAsia="細明體_HKSCS" w:hint="default"/>
                <w:sz w:val="21"/>
                <w:szCs w:val="21"/>
              </w:rPr>
              <w:t>所</w:t>
            </w:r>
            <w:r>
              <w:rPr>
                <w:rFonts w:ascii="細明體_HKSCS" w:hAnsi="細明體_HKSCS" w:cs="細明體_HKSCS" w:eastAsia="細明體_HKSCS" w:hint="default"/>
                <w:spacing w:val="-10"/>
                <w:sz w:val="21"/>
                <w:szCs w:val="21"/>
              </w:rPr>
              <w:t>以</w:t>
            </w:r>
            <w:r>
              <w:rPr>
                <w:rFonts w:ascii="細明體_HKSCS" w:hAnsi="細明體_HKSCS" w:cs="細明體_HKSCS" w:eastAsia="細明體_HKSCS" w:hint="default"/>
                <w:w w:val="99"/>
                <w:sz w:val="21"/>
                <w:szCs w:val="21"/>
              </w:rPr>
              <w:t>可</w:t>
            </w:r>
            <w:r>
              <w:rPr>
                <w:rFonts w:ascii="細明體_HKSCS" w:hAnsi="細明體_HKSCS" w:cs="細明體_HKSCS" w:eastAsia="細明體_HKSCS" w:hint="default"/>
                <w:spacing w:val="-20"/>
                <w:w w:val="99"/>
                <w:sz w:val="21"/>
                <w:szCs w:val="21"/>
              </w:rPr>
              <w:t>以</w:t>
            </w:r>
            <w:r>
              <w:rPr>
                <w:rFonts w:ascii="細明體_HKSCS" w:hAnsi="細明體_HKSCS" w:cs="細明體_HKSCS" w:eastAsia="細明體_HKSCS" w:hint="default"/>
                <w:w w:val="99"/>
                <w:sz w:val="21"/>
                <w:szCs w:val="21"/>
              </w:rPr>
              <w:t>去</w:t>
            </w:r>
            <w:r>
              <w:rPr>
                <w:rFonts w:ascii="細明體_HKSCS" w:hAnsi="細明體_HKSCS" w:cs="細明體_HKSCS" w:eastAsia="細明體_HKSCS" w:hint="default"/>
                <w:spacing w:val="-13"/>
                <w:w w:val="99"/>
                <w:sz w:val="21"/>
                <w:szCs w:val="21"/>
              </w:rPr>
              <w:t>掉</w:t>
            </w:r>
            <w:r>
              <w:rPr>
                <w:rFonts w:ascii="細明體_HKSCS" w:hAnsi="細明體_HKSCS" w:cs="細明體_HKSCS" w:eastAsia="細明體_HKSCS" w:hint="default"/>
                <w:w w:val="109"/>
                <w:sz w:val="21"/>
                <w:szCs w:val="21"/>
              </w:rPr>
              <w:t>它</w:t>
            </w:r>
            <w:r>
              <w:rPr>
                <w:rFonts w:ascii="細明體_HKSCS" w:hAnsi="細明體_HKSCS" w:cs="細明體_HKSCS" w:eastAsia="細明體_HKSCS" w:hint="default"/>
                <w:spacing w:val="-57"/>
                <w:sz w:val="21"/>
                <w:szCs w:val="21"/>
              </w:rPr>
              <w:t> </w:t>
            </w:r>
            <w:r>
              <w:rPr>
                <w:rFonts w:ascii="細明體_HKSCS" w:hAnsi="細明體_HKSCS" w:cs="細明體_HKSCS" w:eastAsia="細明體_HKSCS" w:hint="default"/>
                <w:spacing w:val="-228"/>
                <w:w w:val="158"/>
                <w:sz w:val="21"/>
                <w:szCs w:val="21"/>
              </w:rPr>
              <w:t>，</w:t>
            </w:r>
            <w:r>
              <w:rPr>
                <w:rFonts w:ascii="細明體_HKSCS" w:hAnsi="細明體_HKSCS" w:cs="細明體_HKSCS" w:eastAsia="細明體_HKSCS" w:hint="default"/>
                <w:sz w:val="21"/>
                <w:szCs w:val="21"/>
              </w:rPr>
              <w:t>這</w:t>
            </w:r>
            <w:r>
              <w:rPr>
                <w:rFonts w:ascii="細明體_HKSCS" w:hAnsi="細明體_HKSCS" w:cs="細明體_HKSCS" w:eastAsia="細明體_HKSCS" w:hint="default"/>
                <w:spacing w:val="-17"/>
                <w:sz w:val="21"/>
                <w:szCs w:val="21"/>
              </w:rPr>
              <w:t>樣</w:t>
            </w:r>
            <w:r>
              <w:rPr>
                <w:rFonts w:ascii="細明體_HKSCS" w:hAnsi="細明體_HKSCS" w:cs="細明體_HKSCS" w:eastAsia="細明體_HKSCS" w:hint="default"/>
                <w:w w:val="99"/>
                <w:sz w:val="21"/>
                <w:szCs w:val="21"/>
              </w:rPr>
              <w:t>就</w:t>
            </w:r>
            <w:r>
              <w:rPr>
                <w:rFonts w:ascii="細明體_HKSCS" w:hAnsi="細明體_HKSCS" w:cs="細明體_HKSCS" w:eastAsia="細明體_HKSCS" w:hint="default"/>
                <w:spacing w:val="-20"/>
                <w:w w:val="99"/>
                <w:sz w:val="21"/>
                <w:szCs w:val="21"/>
              </w:rPr>
              <w:t>能</w:t>
            </w:r>
            <w:r>
              <w:rPr>
                <w:rFonts w:ascii="細明體_HKSCS" w:hAnsi="細明體_HKSCS" w:cs="細明體_HKSCS" w:eastAsia="細明體_HKSCS" w:hint="default"/>
                <w:w w:val="96"/>
                <w:sz w:val="21"/>
                <w:szCs w:val="21"/>
              </w:rPr>
              <w:t>夠獲得下面的式子</w:t>
            </w:r>
            <w:r>
              <w:rPr>
                <w:rFonts w:ascii="細明體_HKSCS" w:hAnsi="細明體_HKSCS" w:cs="細明體_HKSCS" w:eastAsia="細明體_HKSCS" w:hint="default"/>
                <w:spacing w:val="-19"/>
                <w:sz w:val="21"/>
                <w:szCs w:val="21"/>
              </w:rPr>
              <w:t> </w:t>
            </w:r>
            <w:r>
              <w:rPr>
                <w:rFonts w:ascii="細明體_HKSCS" w:hAnsi="細明體_HKSCS" w:cs="細明體_HKSCS" w:eastAsia="細明體_HKSCS" w:hint="default"/>
                <w:w w:val="179"/>
                <w:sz w:val="21"/>
                <w:szCs w:val="21"/>
              </w:rPr>
              <w:t>．</w:t>
            </w:r>
            <w:r>
              <w:rPr>
                <w:rFonts w:ascii="細明體_HKSCS" w:hAnsi="細明體_HKSCS" w:cs="細明體_HKSCS" w:eastAsia="細明體_HKSCS" w:hint="default"/>
                <w:sz w:val="21"/>
                <w:szCs w:val="21"/>
              </w:rPr>
            </w:r>
          </w:p>
        </w:tc>
        <w:tc>
          <w:tcPr>
            <w:tcW w:w="56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
        </w:tc>
      </w:tr>
      <w:tr>
        <w:trPr>
          <w:trHeight w:val="539" w:hRule="exact"/>
        </w:trPr>
        <w:tc>
          <w:tcPr>
            <w:tcW w:w="542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655" w:right="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0"/>
                <w:sz w:val="19"/>
                <w:szCs w:val="19"/>
              </w:rPr>
              <w:t>L(8)</w:t>
            </w:r>
            <w:r>
              <w:rPr>
                <w:rFonts w:ascii="Times New Roman" w:hAnsi="Times New Roman" w:cs="Times New Roman" w:eastAsia="Times New Roman" w:hint="default"/>
                <w:i/>
                <w:spacing w:val="-6"/>
                <w:w w:val="90"/>
                <w:sz w:val="19"/>
                <w:szCs w:val="19"/>
              </w:rPr>
              <w:t> </w:t>
            </w:r>
            <w:r>
              <w:rPr>
                <w:rFonts w:ascii="Times New Roman" w:hAnsi="Times New Roman" w:cs="Times New Roman" w:eastAsia="Times New Roman" w:hint="default"/>
                <w:w w:val="80"/>
                <w:sz w:val="28"/>
                <w:szCs w:val="28"/>
              </w:rPr>
              <w:t>""'°</w:t>
            </w:r>
            <w:r>
              <w:rPr>
                <w:rFonts w:ascii="Times New Roman" w:hAnsi="Times New Roman" w:cs="Times New Roman" w:eastAsia="Times New Roman" w:hint="default"/>
                <w:spacing w:val="-24"/>
                <w:w w:val="80"/>
                <w:sz w:val="28"/>
                <w:szCs w:val="28"/>
              </w:rPr>
              <w:t> </w:t>
            </w:r>
            <w:r>
              <w:rPr>
                <w:rFonts w:ascii="Times New Roman" w:hAnsi="Times New Roman" w:cs="Times New Roman" w:eastAsia="Times New Roman" w:hint="default"/>
                <w:i/>
                <w:w w:val="90"/>
                <w:sz w:val="19"/>
                <w:szCs w:val="19"/>
              </w:rPr>
              <w:t>ul'.81</w:t>
            </w:r>
            <w:r>
              <w:rPr>
                <w:rFonts w:ascii="Times New Roman" w:hAnsi="Times New Roman" w:cs="Times New Roman" w:eastAsia="Times New Roman" w:hint="default"/>
                <w:i/>
                <w:spacing w:val="-22"/>
                <w:w w:val="90"/>
                <w:sz w:val="19"/>
                <w:szCs w:val="19"/>
              </w:rPr>
              <w:t> </w:t>
            </w:r>
            <w:r>
              <w:rPr>
                <w:rFonts w:ascii="Times New Roman" w:hAnsi="Times New Roman" w:cs="Times New Roman" w:eastAsia="Times New Roman" w:hint="default"/>
                <w:i/>
                <w:w w:val="90"/>
                <w:sz w:val="19"/>
                <w:szCs w:val="19"/>
              </w:rPr>
              <w:t>+vl'.82</w:t>
            </w:r>
            <w:r>
              <w:rPr>
                <w:rFonts w:ascii="Times New Roman" w:hAnsi="Times New Roman" w:cs="Times New Roman" w:eastAsia="Times New Roman" w:hint="default"/>
                <w:sz w:val="19"/>
                <w:szCs w:val="19"/>
              </w:rPr>
            </w:r>
          </w:p>
        </w:tc>
        <w:tc>
          <w:tcPr>
            <w:tcW w:w="56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細明體_HKSCS" w:hAnsi="細明體_HKSCS" w:cs="細明體_HKSCS" w:eastAsia="細明體_HKSCS" w:hint="default"/>
                <w:sz w:val="12"/>
                <w:szCs w:val="12"/>
              </w:rPr>
            </w:pPr>
          </w:p>
          <w:p>
            <w:pPr>
              <w:pStyle w:val="TableParagraph"/>
              <w:spacing w:line="240" w:lineRule="auto"/>
              <w:ind w:right="51"/>
              <w:jc w:val="right"/>
              <w:rPr>
                <w:rFonts w:ascii="Times New Roman" w:hAnsi="Times New Roman" w:cs="Times New Roman" w:eastAsia="Times New Roman" w:hint="default"/>
                <w:sz w:val="19"/>
                <w:szCs w:val="19"/>
              </w:rPr>
            </w:pPr>
            <w:r>
              <w:rPr>
                <w:rFonts w:ascii="Times New Roman"/>
                <w:w w:val="105"/>
                <w:sz w:val="19"/>
              </w:rPr>
              <w:t>(3.52)</w:t>
            </w:r>
            <w:r>
              <w:rPr>
                <w:rFonts w:ascii="Times New Roman"/>
                <w:sz w:val="19"/>
              </w:rPr>
            </w:r>
          </w:p>
        </w:tc>
      </w:tr>
      <w:tr>
        <w:trPr>
          <w:trHeight w:val="471" w:hRule="exact"/>
        </w:trPr>
        <w:tc>
          <w:tcPr>
            <w:tcW w:w="542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886" w:right="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95"/>
                <w:sz w:val="21"/>
                <w:szCs w:val="21"/>
              </w:rPr>
              <w:t>血</w:t>
            </w:r>
            <w:r>
              <w:rPr>
                <w:rFonts w:ascii="細明體_HKSCS" w:hAnsi="細明體_HKSCS" w:cs="細明體_HKSCS" w:eastAsia="細明體_HKSCS" w:hint="default"/>
                <w:spacing w:val="-19"/>
                <w:w w:val="95"/>
                <w:sz w:val="21"/>
                <w:szCs w:val="21"/>
              </w:rPr>
              <w:t> </w:t>
            </w:r>
            <w:r>
              <w:rPr>
                <w:rFonts w:ascii="細明體_HKSCS" w:hAnsi="細明體_HKSCS" w:cs="細明體_HKSCS" w:eastAsia="細明體_HKSCS" w:hint="default"/>
                <w:w w:val="95"/>
                <w:sz w:val="21"/>
                <w:szCs w:val="21"/>
              </w:rPr>
              <w:t>＋品</w:t>
            </w:r>
            <w:r>
              <w:rPr>
                <w:rFonts w:ascii="細明體_HKSCS" w:hAnsi="細明體_HKSCS" w:cs="細明體_HKSCS" w:eastAsia="細明體_HKSCS" w:hint="default"/>
                <w:spacing w:val="-66"/>
                <w:w w:val="95"/>
                <w:sz w:val="21"/>
                <w:szCs w:val="21"/>
              </w:rPr>
              <w:t> </w:t>
            </w:r>
            <w:r>
              <w:rPr>
                <w:rFonts w:ascii="Times New Roman" w:hAnsi="Times New Roman" w:cs="Times New Roman" w:eastAsia="Times New Roman" w:hint="default"/>
                <w:w w:val="95"/>
                <w:sz w:val="19"/>
                <w:szCs w:val="19"/>
              </w:rPr>
              <w:t>2</w:t>
            </w:r>
            <w:r>
              <w:rPr>
                <w:rFonts w:ascii="Times New Roman" w:hAnsi="Times New Roman" w:cs="Times New Roman" w:eastAsia="Times New Roman" w:hint="default"/>
                <w:spacing w:val="-30"/>
                <w:w w:val="95"/>
                <w:sz w:val="19"/>
                <w:szCs w:val="19"/>
              </w:rPr>
              <w:t> </w:t>
            </w:r>
            <w:r>
              <w:rPr>
                <w:rFonts w:ascii="Times New Roman" w:hAnsi="Times New Roman" w:cs="Times New Roman" w:eastAsia="Times New Roman" w:hint="default"/>
                <w:spacing w:val="3"/>
                <w:w w:val="110"/>
                <w:sz w:val="19"/>
                <w:szCs w:val="19"/>
              </w:rPr>
              <w:t>,;</w:t>
            </w:r>
            <w:r>
              <w:rPr>
                <w:rFonts w:ascii="Times New Roman" w:hAnsi="Times New Roman" w:cs="Times New Roman" w:eastAsia="Times New Roman" w:hint="default"/>
                <w:i/>
                <w:spacing w:val="3"/>
                <w:w w:val="110"/>
                <w:sz w:val="20"/>
                <w:szCs w:val="20"/>
              </w:rPr>
              <w:t>6'</w:t>
            </w:r>
            <w:r>
              <w:rPr>
                <w:rFonts w:ascii="Times New Roman" w:hAnsi="Times New Roman" w:cs="Times New Roman" w:eastAsia="Times New Roman" w:hint="default"/>
                <w:spacing w:val="3"/>
                <w:sz w:val="20"/>
                <w:szCs w:val="20"/>
              </w:rPr>
            </w:r>
          </w:p>
        </w:tc>
        <w:tc>
          <w:tcPr>
            <w:tcW w:w="564"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51"/>
              <w:jc w:val="right"/>
              <w:rPr>
                <w:rFonts w:ascii="Times New Roman" w:hAnsi="Times New Roman" w:cs="Times New Roman" w:eastAsia="Times New Roman" w:hint="default"/>
                <w:sz w:val="19"/>
                <w:szCs w:val="19"/>
              </w:rPr>
            </w:pPr>
            <w:r>
              <w:rPr>
                <w:rFonts w:ascii="Times New Roman"/>
                <w:w w:val="105"/>
                <w:sz w:val="19"/>
              </w:rPr>
              <w:t>(3.53)</w:t>
            </w:r>
            <w:r>
              <w:rPr>
                <w:rFonts w:ascii="Times New Roman"/>
                <w:sz w:val="19"/>
              </w:rPr>
            </w:r>
          </w:p>
        </w:tc>
      </w:tr>
    </w:tbl>
    <w:p>
      <w:pPr>
        <w:spacing w:line="240" w:lineRule="auto" w:before="10"/>
        <w:ind w:right="0"/>
        <w:rPr>
          <w:rFonts w:ascii="細明體_HKSCS" w:hAnsi="細明體_HKSCS" w:cs="細明體_HKSCS" w:eastAsia="細明體_HKSCS" w:hint="default"/>
          <w:sz w:val="9"/>
          <w:szCs w:val="9"/>
        </w:rPr>
      </w:pPr>
    </w:p>
    <w:p>
      <w:pPr>
        <w:spacing w:line="309" w:lineRule="auto" w:before="35"/>
        <w:ind w:left="1043" w:right="0" w:firstLine="432"/>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6"/>
          <w:sz w:val="21"/>
          <w:szCs w:val="21"/>
        </w:rPr>
        <w:t>對於上面這個式子，</w:t>
      </w:r>
      <w:r>
        <w:rPr>
          <w:rFonts w:ascii="細明體_HKSCS" w:hAnsi="細明體_HKSCS" w:cs="細明體_HKSCS" w:eastAsia="細明體_HKSCS" w:hint="default"/>
          <w:spacing w:val="-89"/>
          <w:w w:val="96"/>
          <w:sz w:val="21"/>
          <w:szCs w:val="21"/>
        </w:rPr>
        <w:t> </w:t>
      </w:r>
      <w:r>
        <w:rPr>
          <w:rFonts w:ascii="細明體_HKSCS" w:hAnsi="細明體_HKSCS" w:cs="細明體_HKSCS" w:eastAsia="細明體_HKSCS" w:hint="default"/>
          <w:w w:val="97"/>
          <w:sz w:val="21"/>
          <w:szCs w:val="21"/>
        </w:rPr>
        <w:t>可以將</w:t>
      </w:r>
      <w:r>
        <w:rPr>
          <w:rFonts w:ascii="細明體_HKSCS" w:hAnsi="細明體_HKSCS" w:cs="細明體_HKSCS" w:eastAsia="細明體_HKSCS" w:hint="default"/>
          <w:spacing w:val="-68"/>
          <w:w w:val="97"/>
          <w:sz w:val="21"/>
          <w:szCs w:val="21"/>
        </w:rPr>
        <w:t> </w:t>
      </w:r>
      <w:r>
        <w:rPr>
          <w:rFonts w:ascii="細明體_HKSCS" w:hAnsi="細明體_HKSCS" w:cs="細明體_HKSCS" w:eastAsia="細明體_HKSCS" w:hint="default"/>
          <w:spacing w:val="10"/>
          <w:w w:val="68"/>
          <w:sz w:val="20"/>
          <w:szCs w:val="20"/>
        </w:rPr>
        <w:t>（</w:t>
      </w:r>
      <w:r>
        <w:rPr>
          <w:rFonts w:ascii="Times New Roman" w:hAnsi="Times New Roman" w:cs="Times New Roman" w:eastAsia="Times New Roman" w:hint="default"/>
          <w:i/>
          <w:spacing w:val="10"/>
          <w:w w:val="68"/>
          <w:sz w:val="19"/>
          <w:szCs w:val="19"/>
        </w:rPr>
        <w:t>u</w:t>
      </w:r>
      <w:r>
        <w:rPr>
          <w:rFonts w:ascii="Times New Roman" w:hAnsi="Times New Roman" w:cs="Times New Roman" w:eastAsia="Times New Roman" w:hint="default"/>
          <w:i/>
          <w:spacing w:val="31"/>
          <w:w w:val="68"/>
          <w:sz w:val="19"/>
          <w:szCs w:val="19"/>
        </w:rPr>
        <w:t> </w:t>
      </w:r>
      <w:r>
        <w:rPr>
          <w:rFonts w:ascii="Arial" w:hAnsi="Arial" w:cs="Arial" w:eastAsia="Arial" w:hint="default"/>
          <w:spacing w:val="-5"/>
          <w:w w:val="72"/>
          <w:sz w:val="19"/>
          <w:szCs w:val="19"/>
        </w:rPr>
        <w:t>ν</w:t>
      </w:r>
      <w:r>
        <w:rPr>
          <w:rFonts w:ascii="細明體_HKSCS" w:hAnsi="細明體_HKSCS" w:cs="細明體_HKSCS" w:eastAsia="細明體_HKSCS" w:hint="default"/>
          <w:spacing w:val="-5"/>
          <w:w w:val="72"/>
          <w:sz w:val="21"/>
          <w:szCs w:val="21"/>
        </w:rPr>
        <w:t>）</w:t>
      </w:r>
      <w:r>
        <w:rPr>
          <w:rFonts w:ascii="細明體_HKSCS" w:hAnsi="細明體_HKSCS" w:cs="細明體_HKSCS" w:eastAsia="細明體_HKSCS" w:hint="default"/>
          <w:spacing w:val="-52"/>
          <w:w w:val="72"/>
          <w:sz w:val="21"/>
          <w:szCs w:val="21"/>
        </w:rPr>
        <w:t> </w:t>
      </w:r>
      <w:r>
        <w:rPr>
          <w:rFonts w:ascii="細明體_HKSCS" w:hAnsi="細明體_HKSCS" w:cs="細明體_HKSCS" w:eastAsia="細明體_HKSCS" w:hint="default"/>
          <w:spacing w:val="-4"/>
          <w:w w:val="102"/>
          <w:sz w:val="21"/>
          <w:szCs w:val="21"/>
        </w:rPr>
        <w:t>視為一個向量</w:t>
      </w:r>
      <w:r>
        <w:rPr>
          <w:rFonts w:ascii="細明體_HKSCS" w:hAnsi="細明體_HKSCS" w:cs="細明體_HKSCS" w:eastAsia="細明體_HKSCS" w:hint="default"/>
          <w:spacing w:val="-71"/>
          <w:w w:val="102"/>
          <w:sz w:val="21"/>
          <w:szCs w:val="21"/>
        </w:rPr>
        <w:t> </w:t>
      </w:r>
      <w:r>
        <w:rPr>
          <w:rFonts w:ascii="細明體_HKSCS" w:hAnsi="細明體_HKSCS" w:cs="細明體_HKSCS" w:eastAsia="細明體_HKSCS" w:hint="default"/>
          <w:spacing w:val="-42"/>
          <w:w w:val="118"/>
          <w:sz w:val="21"/>
          <w:szCs w:val="21"/>
        </w:rPr>
        <w:t>，同時</w:t>
      </w:r>
      <w:r>
        <w:rPr>
          <w:rFonts w:ascii="細明體_HKSCS" w:hAnsi="細明體_HKSCS" w:cs="細明體_HKSCS" w:eastAsia="細明體_HKSCS" w:hint="default"/>
          <w:spacing w:val="-103"/>
          <w:w w:val="118"/>
          <w:sz w:val="21"/>
          <w:szCs w:val="21"/>
        </w:rPr>
        <w:t> </w:t>
      </w:r>
      <w:r>
        <w:rPr>
          <w:rFonts w:ascii="細明體_HKSCS" w:hAnsi="細明體_HKSCS" w:cs="細明體_HKSCS" w:eastAsia="細明體_HKSCS" w:hint="default"/>
          <w:spacing w:val="-1"/>
          <w:w w:val="75"/>
          <w:sz w:val="20"/>
          <w:szCs w:val="20"/>
        </w:rPr>
        <w:t>（</w:t>
      </w:r>
      <w:r>
        <w:rPr>
          <w:rFonts w:ascii="Times New Roman" w:hAnsi="Times New Roman" w:cs="Times New Roman" w:eastAsia="Times New Roman" w:hint="default"/>
          <w:i/>
          <w:spacing w:val="-1"/>
          <w:w w:val="75"/>
          <w:sz w:val="19"/>
          <w:szCs w:val="19"/>
        </w:rPr>
        <w:t>l'.81</w:t>
      </w:r>
      <w:r>
        <w:rPr>
          <w:rFonts w:ascii="Times New Roman" w:hAnsi="Times New Roman" w:cs="Times New Roman" w:eastAsia="Times New Roman" w:hint="default"/>
          <w:i/>
          <w:spacing w:val="19"/>
          <w:w w:val="75"/>
          <w:sz w:val="19"/>
          <w:szCs w:val="19"/>
        </w:rPr>
        <w:t> </w:t>
      </w:r>
      <w:r>
        <w:rPr>
          <w:rFonts w:ascii="細明體_HKSCS" w:hAnsi="細明體_HKSCS" w:cs="細明體_HKSCS" w:eastAsia="細明體_HKSCS" w:hint="default"/>
          <w:spacing w:val="-131"/>
          <w:w w:val="91"/>
          <w:sz w:val="21"/>
          <w:szCs w:val="21"/>
        </w:rPr>
        <w:t>血，）</w:t>
      </w:r>
      <w:r>
        <w:rPr>
          <w:rFonts w:ascii="細明體_HKSCS" w:hAnsi="細明體_HKSCS" w:cs="細明體_HKSCS" w:eastAsia="細明體_HKSCS" w:hint="default"/>
          <w:spacing w:val="-67"/>
          <w:w w:val="91"/>
          <w:sz w:val="21"/>
          <w:szCs w:val="21"/>
        </w:rPr>
        <w:t> </w:t>
      </w:r>
      <w:r>
        <w:rPr>
          <w:rFonts w:ascii="細明體_HKSCS" w:hAnsi="細明體_HKSCS" w:cs="細明體_HKSCS" w:eastAsia="細明體_HKSCS" w:hint="default"/>
          <w:spacing w:val="2"/>
          <w:w w:val="99"/>
          <w:sz w:val="21"/>
          <w:szCs w:val="21"/>
        </w:rPr>
        <w:t>也是一個向</w:t>
      </w:r>
      <w:r>
        <w:rPr>
          <w:rFonts w:ascii="細明體_HKSCS" w:hAnsi="細明體_HKSCS" w:cs="細明體_HKSCS" w:eastAsia="細明體_HKSCS" w:hint="default"/>
          <w:w w:val="99"/>
          <w:sz w:val="21"/>
          <w:szCs w:val="21"/>
        </w:rPr>
        <w:t> </w:t>
      </w:r>
      <w:r>
        <w:rPr>
          <w:rFonts w:ascii="細明體_HKSCS" w:hAnsi="細明體_HKSCS" w:cs="細明體_HKSCS" w:eastAsia="細明體_HKSCS" w:hint="default"/>
          <w:w w:val="99"/>
          <w:sz w:val="21"/>
          <w:szCs w:val="21"/>
        </w:rPr>
      </w:r>
      <w:r>
        <w:rPr>
          <w:rFonts w:ascii="細明體_HKSCS" w:hAnsi="細明體_HKSCS" w:cs="細明體_HKSCS" w:eastAsia="細明體_HKSCS" w:hint="default"/>
          <w:spacing w:val="-8"/>
          <w:w w:val="104"/>
          <w:sz w:val="21"/>
          <w:szCs w:val="21"/>
        </w:rPr>
        <w:t>量，所以</w:t>
      </w:r>
      <w:r>
        <w:rPr>
          <w:rFonts w:ascii="細明體_HKSCS" w:hAnsi="細明體_HKSCS" w:cs="細明體_HKSCS" w:eastAsia="細明體_HKSCS" w:hint="default"/>
          <w:spacing w:val="-84"/>
          <w:w w:val="104"/>
          <w:sz w:val="21"/>
          <w:szCs w:val="21"/>
        </w:rPr>
        <w:t> </w:t>
      </w:r>
      <w:r>
        <w:rPr>
          <w:rFonts w:ascii="細明體_HKSCS" w:hAnsi="細明體_HKSCS" w:cs="細明體_HKSCS" w:eastAsia="細明體_HKSCS" w:hint="default"/>
          <w:spacing w:val="5"/>
          <w:w w:val="93"/>
          <w:sz w:val="18"/>
          <w:szCs w:val="18"/>
        </w:rPr>
        <w:t>（</w:t>
      </w:r>
      <w:r>
        <w:rPr>
          <w:rFonts w:ascii="Times New Roman" w:hAnsi="Times New Roman" w:cs="Times New Roman" w:eastAsia="Times New Roman" w:hint="default"/>
          <w:i/>
          <w:spacing w:val="5"/>
          <w:w w:val="93"/>
          <w:sz w:val="19"/>
          <w:szCs w:val="19"/>
        </w:rPr>
        <w:t>u,</w:t>
      </w:r>
      <w:r>
        <w:rPr>
          <w:rFonts w:ascii="Times New Roman" w:hAnsi="Times New Roman" w:cs="Times New Roman" w:eastAsia="Times New Roman" w:hint="default"/>
          <w:i/>
          <w:spacing w:val="-10"/>
          <w:w w:val="93"/>
          <w:sz w:val="19"/>
          <w:szCs w:val="19"/>
        </w:rPr>
        <w:t> </w:t>
      </w:r>
      <w:r>
        <w:rPr>
          <w:rFonts w:ascii="Times New Roman" w:hAnsi="Times New Roman" w:cs="Times New Roman" w:eastAsia="Times New Roman" w:hint="default"/>
          <w:w w:val="89"/>
          <w:sz w:val="20"/>
          <w:szCs w:val="20"/>
        </w:rPr>
        <w:t>v)?(I'.</w:t>
      </w:r>
      <w:r>
        <w:rPr>
          <w:rFonts w:ascii="細明體_HKSCS" w:hAnsi="細明體_HKSCS" w:cs="細明體_HKSCS" w:eastAsia="細明體_HKSCS" w:hint="default"/>
          <w:w w:val="89"/>
          <w:sz w:val="21"/>
          <w:szCs w:val="21"/>
        </w:rPr>
        <w:t>吭</w:t>
      </w:r>
      <w:r>
        <w:rPr>
          <w:rFonts w:ascii="細明體_HKSCS" w:hAnsi="細明體_HKSCS" w:cs="細明體_HKSCS" w:eastAsia="細明體_HKSCS" w:hint="default"/>
          <w:spacing w:val="-29"/>
          <w:w w:val="89"/>
          <w:sz w:val="21"/>
          <w:szCs w:val="21"/>
        </w:rPr>
        <w:t> </w:t>
      </w:r>
      <w:r>
        <w:rPr>
          <w:rFonts w:ascii="細明體_HKSCS" w:hAnsi="細明體_HKSCS" w:cs="細明體_HKSCS" w:eastAsia="細明體_HKSCS" w:hint="default"/>
          <w:w w:val="63"/>
          <w:sz w:val="21"/>
          <w:szCs w:val="21"/>
        </w:rPr>
        <w:t>血</w:t>
      </w:r>
      <w:r>
        <w:rPr>
          <w:rFonts w:ascii="細明體_HKSCS" w:hAnsi="細明體_HKSCS" w:cs="細明體_HKSCS" w:eastAsia="細明體_HKSCS" w:hint="default"/>
          <w:spacing w:val="11"/>
          <w:w w:val="63"/>
          <w:sz w:val="21"/>
          <w:szCs w:val="21"/>
        </w:rPr>
        <w:t> </w:t>
      </w:r>
      <w:r>
        <w:rPr>
          <w:rFonts w:ascii="Times New Roman" w:hAnsi="Times New Roman" w:cs="Times New Roman" w:eastAsia="Times New Roman" w:hint="default"/>
          <w:i/>
          <w:spacing w:val="1"/>
          <w:w w:val="98"/>
          <w:sz w:val="19"/>
          <w:szCs w:val="19"/>
        </w:rPr>
        <w:t>2)-ul'.81</w:t>
      </w:r>
      <w:r>
        <w:rPr>
          <w:rFonts w:ascii="Times New Roman" w:hAnsi="Times New Roman" w:cs="Times New Roman" w:eastAsia="Times New Roman" w:hint="default"/>
          <w:i/>
          <w:spacing w:val="-4"/>
          <w:w w:val="98"/>
          <w:sz w:val="19"/>
          <w:szCs w:val="19"/>
        </w:rPr>
        <w:t> </w:t>
      </w:r>
      <w:r>
        <w:rPr>
          <w:rFonts w:ascii="細明體_HKSCS" w:hAnsi="細明體_HKSCS" w:cs="細明體_HKSCS" w:eastAsia="細明體_HKSCS" w:hint="default"/>
          <w:w w:val="91"/>
          <w:sz w:val="21"/>
          <w:szCs w:val="21"/>
        </w:rPr>
        <w:t>＋尬</w:t>
      </w:r>
      <w:r>
        <w:rPr>
          <w:rFonts w:ascii="細明體_HKSCS" w:hAnsi="細明體_HKSCS" w:cs="細明體_HKSCS" w:eastAsia="細明體_HKSCS" w:hint="default"/>
          <w:spacing w:val="-49"/>
          <w:w w:val="91"/>
          <w:sz w:val="21"/>
          <w:szCs w:val="21"/>
        </w:rPr>
        <w:t> </w:t>
      </w:r>
      <w:r>
        <w:rPr>
          <w:rFonts w:ascii="Times New Roman" w:hAnsi="Times New Roman" w:cs="Times New Roman" w:eastAsia="Times New Roman" w:hint="default"/>
          <w:w w:val="135"/>
          <w:sz w:val="12"/>
          <w:szCs w:val="12"/>
        </w:rPr>
        <w:t>2 </w:t>
      </w:r>
      <w:r>
        <w:rPr>
          <w:rFonts w:ascii="細明體_HKSCS" w:hAnsi="細明體_HKSCS" w:cs="細明體_HKSCS" w:eastAsia="細明體_HKSCS" w:hint="default"/>
          <w:spacing w:val="-8"/>
          <w:w w:val="99"/>
          <w:sz w:val="21"/>
          <w:szCs w:val="21"/>
        </w:rPr>
        <w:t>。那麼怎麼能夠求到這個內積的最小值呢</w:t>
      </w:r>
      <w:r>
        <w:rPr>
          <w:rFonts w:ascii="細明體_HKSCS" w:hAnsi="細明體_HKSCS" w:cs="細明體_HKSCS" w:eastAsia="細明體_HKSCS" w:hint="default"/>
          <w:spacing w:val="-36"/>
          <w:w w:val="99"/>
          <w:sz w:val="21"/>
          <w:szCs w:val="21"/>
        </w:rPr>
        <w:t> </w:t>
      </w:r>
      <w:r>
        <w:rPr>
          <w:rFonts w:ascii="細明體_HKSCS" w:hAnsi="細明體_HKSCS" w:cs="細明體_HKSCS" w:eastAsia="細明體_HKSCS" w:hint="default"/>
          <w:w w:val="127"/>
          <w:sz w:val="21"/>
          <w:szCs w:val="21"/>
        </w:rPr>
        <w:t>？ </w:t>
      </w:r>
      <w:r>
        <w:rPr>
          <w:rFonts w:ascii="細明體_HKSCS" w:hAnsi="細明體_HKSCS" w:cs="細明體_HKSCS" w:eastAsia="細明體_HKSCS" w:hint="default"/>
          <w:w w:val="127"/>
          <w:sz w:val="21"/>
          <w:szCs w:val="21"/>
        </w:rPr>
      </w:r>
      <w:r>
        <w:rPr>
          <w:rFonts w:ascii="細明體_HKSCS" w:hAnsi="細明體_HKSCS" w:cs="細明體_HKSCS" w:eastAsia="細明體_HKSCS" w:hint="default"/>
          <w:spacing w:val="-23"/>
          <w:w w:val="109"/>
          <w:sz w:val="21"/>
          <w:szCs w:val="21"/>
        </w:rPr>
        <w:t>很簡單，只需要保障</w:t>
      </w:r>
      <w:r>
        <w:rPr>
          <w:rFonts w:ascii="細明體_HKSCS" w:hAnsi="細明體_HKSCS" w:cs="細明體_HKSCS" w:eastAsia="細明體_HKSCS" w:hint="default"/>
          <w:spacing w:val="-92"/>
          <w:w w:val="109"/>
          <w:sz w:val="21"/>
          <w:szCs w:val="21"/>
        </w:rPr>
        <w:t> </w:t>
      </w:r>
      <w:r>
        <w:rPr>
          <w:rFonts w:ascii="細明體_HKSCS" w:hAnsi="細明體_HKSCS" w:cs="細明體_HKSCS" w:eastAsia="細明體_HKSCS" w:hint="default"/>
          <w:spacing w:val="-65"/>
          <w:w w:val="85"/>
          <w:sz w:val="21"/>
          <w:szCs w:val="21"/>
        </w:rPr>
        <w:t>（血肉，且句</w:t>
      </w:r>
      <w:r>
        <w:rPr>
          <w:rFonts w:ascii="細明體_HKSCS" w:hAnsi="細明體_HKSCS" w:cs="細明體_HKSCS" w:eastAsia="細明體_HKSCS" w:hint="default"/>
          <w:spacing w:val="-73"/>
          <w:w w:val="85"/>
          <w:sz w:val="21"/>
          <w:szCs w:val="21"/>
        </w:rPr>
        <w:t> </w:t>
      </w:r>
      <w:r>
        <w:rPr>
          <w:rFonts w:ascii="細明體_HKSCS" w:hAnsi="細明體_HKSCS" w:cs="細明體_HKSCS" w:eastAsia="細明體_HKSCS" w:hint="default"/>
          <w:sz w:val="21"/>
          <w:szCs w:val="21"/>
        </w:rPr>
        <w:t>是</w:t>
      </w:r>
      <w:r>
        <w:rPr>
          <w:rFonts w:ascii="細明體_HKSCS" w:hAnsi="細明體_HKSCS" w:cs="細明體_HKSCS" w:eastAsia="細明體_HKSCS" w:hint="default"/>
          <w:spacing w:val="-85"/>
          <w:sz w:val="21"/>
          <w:szCs w:val="21"/>
        </w:rPr>
        <w:t> </w:t>
      </w:r>
      <w:r>
        <w:rPr>
          <w:rFonts w:ascii="細明體_HKSCS" w:hAnsi="細明體_HKSCS" w:cs="細明體_HKSCS" w:eastAsia="細明體_HKSCS" w:hint="default"/>
          <w:spacing w:val="-37"/>
          <w:w w:val="95"/>
          <w:sz w:val="21"/>
          <w:szCs w:val="21"/>
        </w:rPr>
        <w:t>紗，</w:t>
      </w:r>
      <w:r>
        <w:rPr>
          <w:rFonts w:ascii="Times New Roman" w:hAnsi="Times New Roman" w:cs="Times New Roman" w:eastAsia="Times New Roman" w:hint="default"/>
          <w:i/>
          <w:spacing w:val="-37"/>
          <w:w w:val="95"/>
          <w:sz w:val="19"/>
          <w:szCs w:val="19"/>
        </w:rPr>
        <w:t>v</w:t>
      </w:r>
      <w:r>
        <w:rPr>
          <w:rFonts w:ascii="細明體_HKSCS" w:hAnsi="細明體_HKSCS" w:cs="細明體_HKSCS" w:eastAsia="細明體_HKSCS" w:hint="default"/>
          <w:spacing w:val="-37"/>
          <w:w w:val="95"/>
          <w:sz w:val="19"/>
          <w:szCs w:val="19"/>
        </w:rPr>
        <w:t>）</w:t>
      </w:r>
      <w:r>
        <w:rPr>
          <w:rFonts w:ascii="細明體_HKSCS" w:hAnsi="細明體_HKSCS" w:cs="細明體_HKSCS" w:eastAsia="細明體_HKSCS" w:hint="default"/>
          <w:spacing w:val="-61"/>
          <w:w w:val="95"/>
          <w:sz w:val="19"/>
          <w:szCs w:val="19"/>
        </w:rPr>
        <w:t> </w:t>
      </w:r>
      <w:r>
        <w:rPr>
          <w:rFonts w:ascii="細明體_HKSCS" w:hAnsi="細明體_HKSCS" w:cs="細明體_HKSCS" w:eastAsia="細明體_HKSCS" w:hint="default"/>
          <w:spacing w:val="-26"/>
          <w:w w:val="109"/>
          <w:sz w:val="21"/>
          <w:szCs w:val="21"/>
        </w:rPr>
        <w:t>的反方向，也就是</w:t>
      </w:r>
      <w:r>
        <w:rPr>
          <w:rFonts w:ascii="細明體_HKSCS" w:hAnsi="細明體_HKSCS" w:cs="細明體_HKSCS" w:eastAsia="細明體_HKSCS" w:hint="default"/>
          <w:spacing w:val="-87"/>
          <w:w w:val="109"/>
          <w:sz w:val="21"/>
          <w:szCs w:val="21"/>
        </w:rPr>
        <w:t> </w:t>
      </w:r>
      <w:r>
        <w:rPr>
          <w:rFonts w:ascii="細明體_HKSCS" w:hAnsi="細明體_HKSCS" w:cs="細明體_HKSCS" w:eastAsia="細明體_HKSCS" w:hint="default"/>
          <w:w w:val="76"/>
          <w:sz w:val="20"/>
          <w:szCs w:val="20"/>
        </w:rPr>
        <w:t>（</w:t>
      </w:r>
      <w:r>
        <w:rPr>
          <w:rFonts w:ascii="Times New Roman" w:hAnsi="Times New Roman" w:cs="Times New Roman" w:eastAsia="Times New Roman" w:hint="default"/>
          <w:i/>
          <w:w w:val="76"/>
          <w:sz w:val="19"/>
          <w:szCs w:val="19"/>
        </w:rPr>
        <w:t>l'.81</w:t>
      </w:r>
      <w:r>
        <w:rPr>
          <w:rFonts w:ascii="Times New Roman" w:hAnsi="Times New Roman" w:cs="Times New Roman" w:eastAsia="Times New Roman" w:hint="default"/>
          <w:i/>
          <w:spacing w:val="-20"/>
          <w:w w:val="76"/>
          <w:sz w:val="19"/>
          <w:szCs w:val="19"/>
        </w:rPr>
        <w:t> </w:t>
      </w:r>
      <w:r>
        <w:rPr>
          <w:rFonts w:ascii="Times New Roman" w:hAnsi="Times New Roman" w:cs="Times New Roman" w:eastAsia="Times New Roman" w:hint="default"/>
          <w:i/>
          <w:w w:val="99"/>
          <w:sz w:val="19"/>
          <w:szCs w:val="19"/>
        </w:rPr>
        <w:t>,l'.8</w:t>
      </w:r>
      <w:r>
        <w:rPr>
          <w:rFonts w:ascii="Times New Roman" w:hAnsi="Times New Roman" w:cs="Times New Roman" w:eastAsia="Times New Roman" w:hint="default"/>
          <w:i/>
          <w:spacing w:val="-18"/>
          <w:w w:val="99"/>
          <w:sz w:val="19"/>
          <w:szCs w:val="19"/>
        </w:rPr>
        <w:t> </w:t>
      </w:r>
      <w:r>
        <w:rPr>
          <w:rFonts w:ascii="細明體_HKSCS" w:hAnsi="細明體_HKSCS" w:cs="細明體_HKSCS" w:eastAsia="細明體_HKSCS" w:hint="default"/>
          <w:w w:val="56"/>
          <w:sz w:val="19"/>
          <w:szCs w:val="19"/>
        </w:rPr>
        <w:t>）－</w:t>
      </w:r>
      <w:r>
        <w:rPr>
          <w:rFonts w:ascii="細明體_HKSCS" w:hAnsi="細明體_HKSCS" w:cs="細明體_HKSCS" w:eastAsia="細明體_HKSCS" w:hint="default"/>
          <w:spacing w:val="-41"/>
          <w:w w:val="56"/>
          <w:sz w:val="19"/>
          <w:szCs w:val="19"/>
        </w:rPr>
        <w:t> </w:t>
      </w:r>
      <w:r>
        <w:rPr>
          <w:rFonts w:ascii="細明體_HKSCS" w:hAnsi="細明體_HKSCS" w:cs="細明體_HKSCS" w:eastAsia="細明體_HKSCS" w:hint="default"/>
          <w:spacing w:val="16"/>
          <w:w w:val="62"/>
          <w:sz w:val="21"/>
          <w:szCs w:val="21"/>
        </w:rPr>
        <w:t>一</w:t>
      </w:r>
      <w:r>
        <w:rPr>
          <w:rFonts w:ascii="細明體_HKSCS" w:hAnsi="細明體_HKSCS" w:cs="細明體_HKSCS" w:eastAsia="細明體_HKSCS" w:hint="default"/>
          <w:spacing w:val="16"/>
          <w:w w:val="62"/>
          <w:sz w:val="20"/>
          <w:szCs w:val="20"/>
        </w:rPr>
        <w:t>（</w:t>
      </w:r>
      <w:r>
        <w:rPr>
          <w:rFonts w:ascii="Times New Roman" w:hAnsi="Times New Roman" w:cs="Times New Roman" w:eastAsia="Times New Roman" w:hint="default"/>
          <w:i/>
          <w:spacing w:val="16"/>
          <w:w w:val="62"/>
          <w:sz w:val="19"/>
          <w:szCs w:val="19"/>
        </w:rPr>
        <w:t>u</w:t>
      </w:r>
      <w:r>
        <w:rPr>
          <w:rFonts w:ascii="Times New Roman" w:hAnsi="Times New Roman" w:cs="Times New Roman" w:eastAsia="Times New Roman" w:hint="default"/>
          <w:i/>
          <w:spacing w:val="25"/>
          <w:w w:val="62"/>
          <w:sz w:val="19"/>
          <w:szCs w:val="19"/>
        </w:rPr>
        <w:t> </w:t>
      </w:r>
      <w:r>
        <w:rPr>
          <w:rFonts w:ascii="Arial" w:hAnsi="Arial" w:cs="Arial" w:eastAsia="Arial" w:hint="default"/>
          <w:spacing w:val="-4"/>
          <w:w w:val="75"/>
          <w:sz w:val="19"/>
          <w:szCs w:val="19"/>
        </w:rPr>
        <w:t>ν</w:t>
      </w:r>
      <w:r>
        <w:rPr>
          <w:rFonts w:ascii="細明體_HKSCS" w:hAnsi="細明體_HKSCS" w:cs="細明體_HKSCS" w:eastAsia="細明體_HKSCS" w:hint="default"/>
          <w:spacing w:val="-4"/>
          <w:w w:val="75"/>
          <w:sz w:val="21"/>
          <w:szCs w:val="21"/>
        </w:rPr>
        <w:t>），</w:t>
      </w:r>
      <w:r>
        <w:rPr>
          <w:rFonts w:ascii="細明體_HKSCS" w:hAnsi="細明體_HKSCS" w:cs="細明體_HKSCS" w:eastAsia="細明體_HKSCS" w:hint="default"/>
          <w:spacing w:val="-68"/>
          <w:w w:val="75"/>
          <w:sz w:val="21"/>
          <w:szCs w:val="21"/>
        </w:rPr>
        <w:t> </w:t>
      </w:r>
      <w:r>
        <w:rPr>
          <w:rFonts w:ascii="細明體_HKSCS" w:hAnsi="細明體_HKSCS" w:cs="細明體_HKSCS" w:eastAsia="細明體_HKSCS" w:hint="default"/>
          <w:w w:val="105"/>
          <w:sz w:val="21"/>
          <w:szCs w:val="21"/>
        </w:rPr>
        <w:t>但 </w:t>
      </w:r>
      <w:r>
        <w:rPr>
          <w:rFonts w:ascii="細明體_HKSCS" w:hAnsi="細明體_HKSCS" w:cs="細明體_HKSCS" w:eastAsia="細明體_HKSCS" w:hint="default"/>
          <w:w w:val="105"/>
          <w:sz w:val="21"/>
          <w:szCs w:val="21"/>
        </w:rPr>
      </w:r>
      <w:r>
        <w:rPr>
          <w:rFonts w:ascii="細明體_HKSCS" w:hAnsi="細明體_HKSCS" w:cs="細明體_HKSCS" w:eastAsia="細明體_HKSCS" w:hint="default"/>
          <w:spacing w:val="-2"/>
          <w:w w:val="99"/>
          <w:sz w:val="21"/>
          <w:szCs w:val="21"/>
        </w:rPr>
        <w:t>是由於需要把</w:t>
      </w:r>
      <w:r>
        <w:rPr>
          <w:rFonts w:ascii="細明體_HKSCS" w:hAnsi="細明體_HKSCS" w:cs="細明體_HKSCS" w:eastAsia="細明體_HKSCS" w:hint="default"/>
          <w:w w:val="99"/>
          <w:sz w:val="21"/>
          <w:szCs w:val="21"/>
        </w:rPr>
        <w:t> </w:t>
      </w:r>
      <w:r>
        <w:rPr>
          <w:rFonts w:ascii="Times New Roman" w:hAnsi="Times New Roman" w:cs="Times New Roman" w:eastAsia="Times New Roman" w:hint="default"/>
          <w:spacing w:val="-49"/>
          <w:w w:val="106"/>
          <w:sz w:val="20"/>
          <w:szCs w:val="20"/>
        </w:rPr>
        <w:t>A</w:t>
      </w:r>
      <w:r>
        <w:rPr>
          <w:rFonts w:ascii="細明體_HKSCS" w:hAnsi="細明體_HKSCS" w:cs="細明體_HKSCS" w:eastAsia="細明體_HKSCS" w:hint="default"/>
          <w:spacing w:val="-49"/>
          <w:w w:val="106"/>
          <w:sz w:val="21"/>
          <w:szCs w:val="21"/>
        </w:rPr>
        <w:t>吭，占</w:t>
      </w:r>
      <w:r>
        <w:rPr>
          <w:rFonts w:ascii="Arial" w:hAnsi="Arial" w:cs="Arial" w:eastAsia="Arial" w:hint="default"/>
          <w:spacing w:val="-49"/>
          <w:w w:val="106"/>
          <w:sz w:val="25"/>
          <w:szCs w:val="25"/>
        </w:rPr>
        <w:t>4</w:t>
      </w:r>
      <w:r>
        <w:rPr>
          <w:rFonts w:ascii="Arial" w:hAnsi="Arial" w:cs="Arial" w:eastAsia="Arial" w:hint="default"/>
          <w:w w:val="106"/>
          <w:sz w:val="25"/>
          <w:szCs w:val="25"/>
        </w:rPr>
        <w:t> </w:t>
      </w:r>
      <w:r>
        <w:rPr>
          <w:rFonts w:ascii="細明體_HKSCS" w:hAnsi="細明體_HKSCS" w:cs="細明體_HKSCS" w:eastAsia="細明體_HKSCS" w:hint="default"/>
          <w:spacing w:val="-7"/>
          <w:w w:val="99"/>
          <w:sz w:val="21"/>
          <w:szCs w:val="21"/>
        </w:rPr>
        <w:t>都限制在一個小的範圍內，所以要對其範數做一個限制，</w:t>
      </w:r>
      <w:r>
        <w:rPr>
          <w:rFonts w:ascii="細明體_HKSCS" w:hAnsi="細明體_HKSCS" w:cs="細明體_HKSCS" w:eastAsia="細明體_HKSCS" w:hint="default"/>
          <w:w w:val="99"/>
          <w:sz w:val="21"/>
          <w:szCs w:val="21"/>
        </w:rPr>
        <w:t> </w:t>
      </w:r>
      <w:r>
        <w:rPr>
          <w:rFonts w:ascii="細明體_HKSCS" w:hAnsi="細明體_HKSCS" w:cs="細明體_HKSCS" w:eastAsia="細明體_HKSCS" w:hint="default"/>
          <w:w w:val="99"/>
          <w:sz w:val="21"/>
          <w:szCs w:val="21"/>
        </w:rPr>
      </w:r>
      <w:r>
        <w:rPr>
          <w:rFonts w:ascii="細明體_HKSCS" w:hAnsi="細明體_HKSCS" w:cs="細明體_HKSCS" w:eastAsia="細明體_HKSCS" w:hint="default"/>
          <w:w w:val="105"/>
          <w:sz w:val="21"/>
          <w:szCs w:val="21"/>
        </w:rPr>
        <w:t>也就是：</w:t>
      </w:r>
      <w:r>
        <w:rPr>
          <w:rFonts w:ascii="細明體_HKSCS" w:hAnsi="細明體_HKSCS" w:cs="細明體_HKSCS" w:eastAsia="細明體_HKSCS" w:hint="default"/>
          <w:sz w:val="21"/>
          <w:szCs w:val="21"/>
        </w:rPr>
      </w:r>
    </w:p>
    <w:p>
      <w:pPr>
        <w:tabs>
          <w:tab w:pos="7739" w:val="left" w:leader="none"/>
        </w:tabs>
        <w:spacing w:before="154"/>
        <w:ind w:left="3643"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sz w:val="19"/>
          <w:szCs w:val="19"/>
        </w:rPr>
        <w:t>(l'.81 </w:t>
      </w:r>
      <w:r>
        <w:rPr>
          <w:rFonts w:ascii="Times New Roman" w:hAnsi="Times New Roman" w:cs="Times New Roman" w:eastAsia="Times New Roman" w:hint="default"/>
          <w:spacing w:val="-6"/>
          <w:sz w:val="20"/>
          <w:szCs w:val="20"/>
        </w:rPr>
        <w:t>,l'.8,) </w:t>
      </w:r>
      <w:r>
        <w:rPr>
          <w:rFonts w:ascii="Times New Roman" w:hAnsi="Times New Roman" w:cs="Times New Roman" w:eastAsia="Times New Roman" w:hint="default"/>
          <w:sz w:val="20"/>
          <w:szCs w:val="20"/>
        </w:rPr>
        <w:t>=</w:t>
      </w:r>
      <w:r>
        <w:rPr>
          <w:rFonts w:ascii="Times New Roman" w:hAnsi="Times New Roman" w:cs="Times New Roman" w:eastAsia="Times New Roman" w:hint="default"/>
          <w:spacing w:val="-18"/>
          <w:sz w:val="20"/>
          <w:szCs w:val="20"/>
        </w:rPr>
        <w:t> </w:t>
      </w:r>
      <w:r>
        <w:rPr>
          <w:rFonts w:ascii="細明體_HKSCS" w:hAnsi="細明體_HKSCS" w:cs="細明體_HKSCS" w:eastAsia="細明體_HKSCS" w:hint="default"/>
          <w:sz w:val="21"/>
          <w:szCs w:val="21"/>
        </w:rPr>
        <w:t>句俏</w:t>
      </w:r>
      <w:r>
        <w:rPr>
          <w:rFonts w:ascii="細明體_HKSCS" w:hAnsi="細明體_HKSCS" w:cs="細明體_HKSCS" w:eastAsia="細明體_HKSCS" w:hint="default"/>
          <w:spacing w:val="-50"/>
          <w:sz w:val="21"/>
          <w:szCs w:val="21"/>
        </w:rPr>
        <w:t> </w:t>
      </w:r>
      <w:r>
        <w:rPr>
          <w:rFonts w:ascii="Times New Roman" w:hAnsi="Times New Roman" w:cs="Times New Roman" w:eastAsia="Times New Roman" w:hint="default"/>
          <w:sz w:val="20"/>
          <w:szCs w:val="20"/>
        </w:rPr>
        <w:t>v)</w:t>
        <w:tab/>
      </w:r>
      <w:r>
        <w:rPr>
          <w:rFonts w:ascii="Times New Roman" w:hAnsi="Times New Roman" w:cs="Times New Roman" w:eastAsia="Times New Roman" w:hint="default"/>
          <w:sz w:val="19"/>
          <w:szCs w:val="19"/>
        </w:rPr>
        <w:t>(3.54)</w:t>
      </w:r>
    </w:p>
    <w:p>
      <w:pPr>
        <w:spacing w:line="240" w:lineRule="auto" w:before="6"/>
        <w:ind w:right="0"/>
        <w:rPr>
          <w:rFonts w:ascii="Times New Roman" w:hAnsi="Times New Roman" w:cs="Times New Roman" w:eastAsia="Times New Roman" w:hint="default"/>
          <w:sz w:val="23"/>
          <w:szCs w:val="23"/>
        </w:rPr>
      </w:pPr>
    </w:p>
    <w:p>
      <w:pPr>
        <w:tabs>
          <w:tab w:pos="7732" w:val="left" w:leader="none"/>
        </w:tabs>
        <w:spacing w:before="0"/>
        <w:ind w:left="3304"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6"/>
          <w:sz w:val="21"/>
          <w:szCs w:val="21"/>
        </w:rPr>
        <w:t>特</w:t>
      </w:r>
      <w:r>
        <w:rPr>
          <w:rFonts w:ascii="細明體_HKSCS" w:hAnsi="細明體_HKSCS" w:cs="細明體_HKSCS" w:eastAsia="細明體_HKSCS" w:hint="default"/>
          <w:spacing w:val="-76"/>
          <w:sz w:val="21"/>
          <w:szCs w:val="21"/>
        </w:rPr>
        <w:t> </w:t>
      </w:r>
      <w:r>
        <w:rPr>
          <w:rFonts w:ascii="細明體_HKSCS" w:hAnsi="細明體_HKSCS" w:cs="細明體_HKSCS" w:eastAsia="細明體_HKSCS" w:hint="default"/>
          <w:spacing w:val="-16"/>
          <w:w w:val="35"/>
          <w:sz w:val="21"/>
          <w:szCs w:val="21"/>
        </w:rPr>
        <w:t>（</w:t>
      </w:r>
      <w:r>
        <w:rPr>
          <w:rFonts w:ascii="細明體_HKSCS" w:hAnsi="細明體_HKSCS" w:cs="細明體_HKSCS" w:eastAsia="細明體_HKSCS" w:hint="default"/>
          <w:w w:val="69"/>
          <w:sz w:val="21"/>
          <w:szCs w:val="21"/>
        </w:rPr>
        <w:t>品</w:t>
      </w:r>
      <w:r>
        <w:rPr>
          <w:rFonts w:ascii="細明體_HKSCS" w:hAnsi="細明體_HKSCS" w:cs="細明體_HKSCS" w:eastAsia="細明體_HKSCS" w:hint="default"/>
          <w:spacing w:val="-6"/>
          <w:sz w:val="21"/>
          <w:szCs w:val="21"/>
        </w:rPr>
        <w:t> </w:t>
      </w:r>
      <w:r>
        <w:rPr>
          <w:rFonts w:ascii="Times New Roman" w:hAnsi="Times New Roman" w:cs="Times New Roman" w:eastAsia="Times New Roman" w:hint="default"/>
          <w:w w:val="135"/>
          <w:sz w:val="12"/>
          <w:szCs w:val="12"/>
        </w:rPr>
        <w:t>1</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5"/>
          <w:sz w:val="12"/>
          <w:szCs w:val="12"/>
        </w:rPr>
        <w:t> </w:t>
      </w:r>
      <w:r>
        <w:rPr>
          <w:rFonts w:ascii="細明體_HKSCS" w:hAnsi="細明體_HKSCS" w:cs="細明體_HKSCS" w:eastAsia="細明體_HKSCS" w:hint="default"/>
          <w:spacing w:val="-108"/>
          <w:w w:val="63"/>
          <w:sz w:val="21"/>
          <w:szCs w:val="21"/>
        </w:rPr>
        <w:t>血</w:t>
      </w:r>
      <w:r>
        <w:rPr>
          <w:rFonts w:ascii="細明體_HKSCS" w:hAnsi="細明體_HKSCS" w:cs="細明體_HKSCS" w:eastAsia="細明體_HKSCS" w:hint="default"/>
          <w:spacing w:val="-527"/>
          <w:w w:val="184"/>
          <w:sz w:val="21"/>
          <w:szCs w:val="21"/>
        </w:rPr>
        <w:t>，</w:t>
      </w:r>
      <w:r>
        <w:rPr>
          <w:rFonts w:ascii="細明體_HKSCS" w:hAnsi="細明體_HKSCS" w:cs="細明體_HKSCS" w:eastAsia="細明體_HKSCS" w:hint="default"/>
          <w:w w:val="64"/>
          <w:sz w:val="21"/>
          <w:szCs w:val="21"/>
        </w:rPr>
        <w:t>）＝</w:t>
      </w:r>
      <w:r>
        <w:rPr>
          <w:rFonts w:ascii="細明體_HKSCS" w:hAnsi="細明體_HKSCS" w:cs="細明體_HKSCS" w:eastAsia="細明體_HKSCS" w:hint="default"/>
          <w:spacing w:val="-46"/>
          <w:w w:val="64"/>
          <w:sz w:val="21"/>
          <w:szCs w:val="21"/>
        </w:rPr>
        <w:t>紗</w:t>
      </w:r>
      <w:r>
        <w:rPr>
          <w:rFonts w:ascii="細明體_HKSCS" w:hAnsi="細明體_HKSCS" w:cs="細明體_HKSCS" w:eastAsia="細明體_HKSCS" w:hint="default"/>
          <w:spacing w:val="-320"/>
          <w:w w:val="158"/>
          <w:sz w:val="21"/>
          <w:szCs w:val="21"/>
        </w:rPr>
        <w:t>，</w:t>
      </w:r>
      <w:r>
        <w:rPr>
          <w:rFonts w:ascii="Times New Roman" w:hAnsi="Times New Roman" w:cs="Times New Roman" w:eastAsia="Times New Roman" w:hint="default"/>
          <w:i/>
          <w:spacing w:val="-6"/>
          <w:w w:val="104"/>
          <w:sz w:val="19"/>
          <w:szCs w:val="19"/>
        </w:rPr>
        <w:t>b</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w w:val="66"/>
          <w:sz w:val="21"/>
          <w:szCs w:val="21"/>
        </w:rPr>
        <w:t>一句紗</w:t>
      </w:r>
      <w:r>
        <w:rPr>
          <w:rFonts w:ascii="細明體_HKSCS" w:hAnsi="細明體_HKSCS" w:cs="細明體_HKSCS" w:eastAsia="細明體_HKSCS" w:hint="default"/>
          <w:spacing w:val="-3"/>
          <w:sz w:val="21"/>
          <w:szCs w:val="21"/>
        </w:rPr>
        <w:t> </w:t>
      </w:r>
      <w:r>
        <w:rPr>
          <w:rFonts w:ascii="Arial" w:hAnsi="Arial" w:cs="Arial" w:eastAsia="Arial" w:hint="default"/>
          <w:i/>
          <w:w w:val="112"/>
          <w:sz w:val="19"/>
          <w:szCs w:val="19"/>
        </w:rPr>
        <w:t>v)</w:t>
      </w:r>
      <w:r>
        <w:rPr>
          <w:rFonts w:ascii="Arial" w:hAnsi="Arial" w:cs="Arial" w:eastAsia="Arial" w:hint="default"/>
          <w:i/>
          <w:sz w:val="19"/>
          <w:szCs w:val="19"/>
        </w:rPr>
        <w:tab/>
      </w:r>
      <w:r>
        <w:rPr>
          <w:rFonts w:ascii="Times New Roman" w:hAnsi="Times New Roman" w:cs="Times New Roman" w:eastAsia="Times New Roman" w:hint="default"/>
          <w:w w:val="106"/>
          <w:position w:val="1"/>
          <w:sz w:val="19"/>
          <w:szCs w:val="19"/>
        </w:rPr>
        <w:t>(3.55)</w:t>
      </w:r>
      <w:r>
        <w:rPr>
          <w:rFonts w:ascii="Times New Roman" w:hAnsi="Times New Roman" w:cs="Times New Roman" w:eastAsia="Times New Roman" w:hint="default"/>
          <w:sz w:val="19"/>
          <w:szCs w:val="19"/>
        </w:rPr>
      </w:r>
    </w:p>
    <w:p>
      <w:pPr>
        <w:spacing w:line="240" w:lineRule="auto" w:before="11"/>
        <w:ind w:right="0"/>
        <w:rPr>
          <w:rFonts w:ascii="Times New Roman" w:hAnsi="Times New Roman" w:cs="Times New Roman" w:eastAsia="Times New Roman" w:hint="default"/>
          <w:sz w:val="19"/>
          <w:szCs w:val="19"/>
        </w:rPr>
      </w:pPr>
    </w:p>
    <w:p>
      <w:pPr>
        <w:spacing w:line="314" w:lineRule="auto" w:before="0"/>
        <w:ind w:left="1036" w:right="0" w:firstLine="417"/>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所以</w:t>
      </w:r>
      <w:r>
        <w:rPr>
          <w:rFonts w:ascii="細明體_HKSCS" w:hAnsi="細明體_HKSCS" w:cs="細明體_HKSCS" w:eastAsia="細明體_HKSCS" w:hint="default"/>
          <w:spacing w:val="-11"/>
          <w:sz w:val="21"/>
          <w:szCs w:val="21"/>
        </w:rPr>
        <w:t>只</w:t>
      </w:r>
      <w:r>
        <w:rPr>
          <w:rFonts w:ascii="細明體_HKSCS" w:hAnsi="細明體_HKSCS" w:cs="細明體_HKSCS" w:eastAsia="細明體_HKSCS" w:hint="default"/>
          <w:w w:val="96"/>
          <w:sz w:val="21"/>
          <w:szCs w:val="21"/>
        </w:rPr>
        <w:t>要在一個足夠小的範圍</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spacing w:val="-39"/>
          <w:w w:val="104"/>
          <w:sz w:val="21"/>
          <w:szCs w:val="21"/>
        </w:rPr>
        <w:t>內</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98"/>
          <w:sz w:val="21"/>
          <w:szCs w:val="21"/>
        </w:rPr>
        <w:t>更新參數之後就</w:t>
      </w:r>
      <w:r>
        <w:rPr>
          <w:rFonts w:ascii="細明體_HKSCS" w:hAnsi="細明體_HKSCS" w:cs="細明體_HKSCS" w:eastAsia="細明體_HKSCS" w:hint="default"/>
          <w:spacing w:val="9"/>
          <w:w w:val="98"/>
          <w:sz w:val="21"/>
          <w:szCs w:val="21"/>
        </w:rPr>
        <w:t>能</w:t>
      </w:r>
      <w:r>
        <w:rPr>
          <w:rFonts w:ascii="細明體_HKSCS" w:hAnsi="細明體_HKSCS" w:cs="細明體_HKSCS" w:eastAsia="細明體_HKSCS" w:hint="default"/>
          <w:w w:val="97"/>
          <w:sz w:val="21"/>
          <w:szCs w:val="21"/>
        </w:rPr>
        <w:t>取得一個更小的</w:t>
      </w:r>
      <w:r>
        <w:rPr>
          <w:rFonts w:ascii="細明體_HKSCS" w:hAnsi="細明體_HKSCS" w:cs="細明體_HKSCS" w:eastAsia="細明體_HKSCS" w:hint="default"/>
          <w:spacing w:val="-3"/>
          <w:w w:val="97"/>
          <w:sz w:val="21"/>
          <w:szCs w:val="21"/>
        </w:rPr>
        <w:t>值</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102"/>
          <w:sz w:val="21"/>
          <w:szCs w:val="21"/>
        </w:rPr>
        <w:t>更</w:t>
      </w:r>
      <w:r>
        <w:rPr>
          <w:rFonts w:ascii="細明體_HKSCS" w:hAnsi="細明體_HKSCS" w:cs="細明體_HKSCS" w:eastAsia="細明體_HKSCS" w:hint="default"/>
          <w:w w:val="102"/>
          <w:sz w:val="21"/>
          <w:szCs w:val="21"/>
        </w:rPr>
        <w:t> </w:t>
      </w:r>
      <w:r>
        <w:rPr>
          <w:rFonts w:ascii="細明體_HKSCS" w:hAnsi="細明體_HKSCS" w:cs="細明體_HKSCS" w:eastAsia="細明體_HKSCS" w:hint="default"/>
          <w:w w:val="110"/>
          <w:sz w:val="21"/>
          <w:szCs w:val="21"/>
        </w:rPr>
        <w:t>新公式如下所示</w:t>
      </w:r>
      <w:r>
        <w:rPr>
          <w:rFonts w:ascii="細明體_HKSCS" w:hAnsi="細明體_HKSCS" w:cs="細明體_HKSCS" w:eastAsia="細明體_HKSCS" w:hint="default"/>
          <w:spacing w:val="-41"/>
          <w:w w:val="110"/>
          <w:sz w:val="21"/>
          <w:szCs w:val="21"/>
        </w:rPr>
        <w:t> </w:t>
      </w:r>
      <w:r>
        <w:rPr>
          <w:rFonts w:ascii="細明體_HKSCS" w:hAnsi="細明體_HKSCS" w:cs="細明體_HKSCS" w:eastAsia="細明體_HKSCS" w:hint="default"/>
          <w:w w:val="110"/>
          <w:sz w:val="21"/>
          <w:szCs w:val="21"/>
        </w:rPr>
        <w:t>：</w:t>
      </w:r>
      <w:r>
        <w:rPr>
          <w:rFonts w:ascii="細明體_HKSCS" w:hAnsi="細明體_HKSCS" w:cs="細明體_HKSCS" w:eastAsia="細明體_HKSCS" w:hint="default"/>
          <w:sz w:val="21"/>
          <w:szCs w:val="21"/>
        </w:rPr>
      </w:r>
    </w:p>
    <w:p>
      <w:pPr>
        <w:spacing w:line="240" w:lineRule="auto" w:before="11"/>
        <w:ind w:right="0"/>
        <w:rPr>
          <w:rFonts w:ascii="細明體_HKSCS" w:hAnsi="細明體_HKSCS" w:cs="細明體_HKSCS" w:eastAsia="細明體_HKSCS" w:hint="default"/>
          <w:sz w:val="15"/>
          <w:szCs w:val="15"/>
        </w:rPr>
      </w:pPr>
    </w:p>
    <w:p>
      <w:pPr>
        <w:tabs>
          <w:tab w:pos="3304" w:val="left" w:leader="none"/>
          <w:tab w:pos="7725" w:val="left" w:leader="none"/>
        </w:tabs>
        <w:spacing w:line="262" w:lineRule="exact" w:before="0"/>
        <w:ind w:left="2822"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87"/>
          <w:sz w:val="19"/>
          <w:szCs w:val="19"/>
        </w:rPr>
        <w:t>(81</w:t>
      </w:r>
      <w:r>
        <w:rPr>
          <w:rFonts w:ascii="Times New Roman" w:hAnsi="Times New Roman" w:cs="Times New Roman" w:eastAsia="Times New Roman" w:hint="default"/>
          <w:i/>
          <w:sz w:val="19"/>
          <w:szCs w:val="19"/>
        </w:rPr>
        <w:tab/>
      </w:r>
      <w:r>
        <w:rPr>
          <w:rFonts w:ascii="細明體_HKSCS" w:hAnsi="細明體_HKSCS" w:cs="細明體_HKSCS" w:eastAsia="細明體_HKSCS" w:hint="default"/>
          <w:w w:val="45"/>
          <w:sz w:val="21"/>
          <w:szCs w:val="21"/>
        </w:rPr>
        <w:t>）＝</w:t>
      </w:r>
      <w:r>
        <w:rPr>
          <w:rFonts w:ascii="細明體_HKSCS" w:hAnsi="細明體_HKSCS" w:cs="細明體_HKSCS" w:eastAsia="細明體_HKSCS" w:hint="default"/>
          <w:spacing w:val="11"/>
          <w:w w:val="45"/>
          <w:sz w:val="21"/>
          <w:szCs w:val="21"/>
        </w:rPr>
        <w:t>（</w:t>
      </w:r>
      <w:r>
        <w:rPr>
          <w:rFonts w:ascii="Times New Roman" w:hAnsi="Times New Roman" w:cs="Times New Roman" w:eastAsia="Times New Roman" w:hint="default"/>
          <w:w w:val="127"/>
          <w:sz w:val="19"/>
          <w:szCs w:val="19"/>
        </w:rPr>
        <w:t>a</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i/>
          <w:w w:val="97"/>
          <w:sz w:val="19"/>
          <w:szCs w:val="19"/>
        </w:rPr>
        <w:t>b)-1</w:t>
      </w:r>
      <w:r>
        <w:rPr>
          <w:rFonts w:ascii="Times New Roman" w:hAnsi="Times New Roman" w:cs="Times New Roman" w:eastAsia="Times New Roman" w:hint="default"/>
          <w:i/>
          <w:spacing w:val="11"/>
          <w:w w:val="97"/>
          <w:sz w:val="19"/>
          <w:szCs w:val="19"/>
        </w:rPr>
        <w:t>7</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49"/>
          <w:sz w:val="18"/>
          <w:szCs w:val="18"/>
        </w:rPr>
        <w:t> </w:t>
      </w:r>
      <w:r>
        <w:rPr>
          <w:rFonts w:ascii="細明體_HKSCS" w:hAnsi="細明體_HKSCS" w:cs="細明體_HKSCS" w:eastAsia="細明體_HKSCS" w:hint="default"/>
          <w:spacing w:val="-31"/>
          <w:w w:val="145"/>
          <w:sz w:val="21"/>
          <w:szCs w:val="21"/>
        </w:rPr>
        <w:t>主</w:t>
      </w:r>
      <w:r>
        <w:rPr>
          <w:rFonts w:ascii="細明體_HKSCS" w:hAnsi="細明體_HKSCS" w:cs="細明體_HKSCS" w:eastAsia="細明體_HKSCS" w:hint="default"/>
          <w:spacing w:val="-19"/>
          <w:w w:val="98"/>
          <w:sz w:val="21"/>
          <w:szCs w:val="21"/>
        </w:rPr>
        <w:t>但</w:t>
      </w:r>
      <w:r>
        <w:rPr>
          <w:rFonts w:ascii="細明體_HKSCS" w:hAnsi="細明體_HKSCS" w:cs="細明體_HKSCS" w:eastAsia="細明體_HKSCS" w:hint="default"/>
          <w:w w:val="168"/>
          <w:sz w:val="21"/>
          <w:szCs w:val="21"/>
        </w:rPr>
        <w:t>在</w:t>
      </w:r>
      <w:r>
        <w:rPr>
          <w:rFonts w:ascii="細明體_HKSCS" w:hAnsi="細明體_HKSCS" w:cs="細明體_HKSCS" w:eastAsia="細明體_HKSCS" w:hint="default"/>
          <w:spacing w:val="-19"/>
          <w:sz w:val="21"/>
          <w:szCs w:val="21"/>
        </w:rPr>
        <w:t> </w:t>
      </w:r>
      <w:r>
        <w:rPr>
          <w:rFonts w:ascii="細明體_HKSCS" w:hAnsi="細明體_HKSCS" w:cs="細明體_HKSCS" w:eastAsia="細明體_HKSCS" w:hint="default"/>
          <w:spacing w:val="-31"/>
          <w:w w:val="145"/>
          <w:sz w:val="21"/>
          <w:szCs w:val="21"/>
        </w:rPr>
        <w:t>皇</w:t>
      </w:r>
      <w:r>
        <w:rPr>
          <w:rFonts w:ascii="細明體_HKSCS" w:hAnsi="細明體_HKSCS" w:cs="細明體_HKSCS" w:eastAsia="細明體_HKSCS" w:hint="default"/>
          <w:spacing w:val="-18"/>
          <w:w w:val="101"/>
          <w:sz w:val="21"/>
          <w:szCs w:val="21"/>
        </w:rPr>
        <w:t>位</w:t>
      </w:r>
      <w:r>
        <w:rPr>
          <w:rFonts w:ascii="Times New Roman" w:hAnsi="Times New Roman" w:cs="Times New Roman" w:eastAsia="Times New Roman" w:hint="default"/>
          <w:w w:val="69"/>
          <w:sz w:val="28"/>
          <w:szCs w:val="28"/>
        </w:rPr>
        <w:t>J!2..)</w:t>
      </w:r>
      <w:r>
        <w:rPr>
          <w:rFonts w:ascii="Times New Roman" w:hAnsi="Times New Roman" w:cs="Times New Roman" w:eastAsia="Times New Roman" w:hint="default"/>
          <w:sz w:val="28"/>
          <w:szCs w:val="28"/>
        </w:rPr>
        <w:tab/>
      </w:r>
      <w:r>
        <w:rPr>
          <w:rFonts w:ascii="Times New Roman" w:hAnsi="Times New Roman" w:cs="Times New Roman" w:eastAsia="Times New Roman" w:hint="default"/>
          <w:w w:val="106"/>
          <w:sz w:val="19"/>
          <w:szCs w:val="19"/>
        </w:rPr>
        <w:t>(3.56)</w:t>
      </w:r>
      <w:r>
        <w:rPr>
          <w:rFonts w:ascii="Times New Roman" w:hAnsi="Times New Roman" w:cs="Times New Roman" w:eastAsia="Times New Roman" w:hint="default"/>
          <w:sz w:val="19"/>
          <w:szCs w:val="19"/>
        </w:rPr>
      </w:r>
    </w:p>
    <w:p>
      <w:pPr>
        <w:tabs>
          <w:tab w:pos="5155" w:val="left" w:leader="none"/>
        </w:tabs>
        <w:spacing w:line="215" w:lineRule="exact" w:before="0"/>
        <w:ind w:left="4586" w:right="0" w:firstLine="0"/>
        <w:jc w:val="left"/>
        <w:rPr>
          <w:rFonts w:ascii="Times New Roman" w:hAnsi="Times New Roman" w:cs="Times New Roman" w:eastAsia="Times New Roman" w:hint="default"/>
          <w:sz w:val="14"/>
          <w:szCs w:val="14"/>
        </w:rPr>
      </w:pPr>
      <w:r>
        <w:rPr>
          <w:rFonts w:ascii="Arial" w:hAnsi="Arial" w:cs="Arial" w:eastAsia="Arial" w:hint="default"/>
          <w:i/>
          <w:w w:val="75"/>
          <w:sz w:val="20"/>
          <w:szCs w:val="20"/>
        </w:rPr>
        <w:t>881</w:t>
        <w:tab/>
      </w:r>
      <w:r>
        <w:rPr>
          <w:rFonts w:ascii="細明體_HKSCS" w:hAnsi="細明體_HKSCS" w:cs="細明體_HKSCS" w:eastAsia="細明體_HKSCS" w:hint="default"/>
          <w:w w:val="155"/>
          <w:sz w:val="21"/>
          <w:szCs w:val="21"/>
        </w:rPr>
        <w:t>’</w:t>
      </w:r>
      <w:r>
        <w:rPr>
          <w:rFonts w:ascii="細明體_HKSCS" w:hAnsi="細明體_HKSCS" w:cs="細明體_HKSCS" w:eastAsia="細明體_HKSCS" w:hint="default"/>
          <w:spacing w:val="30"/>
          <w:w w:val="155"/>
          <w:sz w:val="21"/>
          <w:szCs w:val="21"/>
        </w:rPr>
        <w:t> </w:t>
      </w:r>
      <w:r>
        <w:rPr>
          <w:rFonts w:ascii="Times New Roman" w:hAnsi="Times New Roman" w:cs="Times New Roman" w:eastAsia="Times New Roman" w:hint="default"/>
          <w:w w:val="125"/>
          <w:sz w:val="14"/>
          <w:szCs w:val="14"/>
        </w:rPr>
        <w:t>2</w:t>
      </w:r>
      <w:r>
        <w:rPr>
          <w:rFonts w:ascii="Times New Roman" w:hAnsi="Times New Roman" w:cs="Times New Roman" w:eastAsia="Times New Roman" w:hint="default"/>
          <w:sz w:val="14"/>
          <w:szCs w:val="14"/>
        </w:rPr>
      </w:r>
    </w:p>
    <w:p>
      <w:pPr>
        <w:spacing w:before="84"/>
        <w:ind w:left="1447" w:right="0" w:firstLine="0"/>
        <w:jc w:val="left"/>
        <w:rPr>
          <w:rFonts w:ascii="Arial" w:hAnsi="Arial" w:cs="Arial" w:eastAsia="Arial" w:hint="default"/>
          <w:sz w:val="19"/>
          <w:szCs w:val="19"/>
        </w:rPr>
      </w:pPr>
      <w:r>
        <w:rPr>
          <w:rFonts w:ascii="細明體_HKSCS" w:hAnsi="細明體_HKSCS" w:cs="細明體_HKSCS" w:eastAsia="細明體_HKSCS" w:hint="default"/>
          <w:sz w:val="21"/>
          <w:szCs w:val="21"/>
        </w:rPr>
        <w:t>所以</w:t>
      </w:r>
      <w:r>
        <w:rPr>
          <w:rFonts w:ascii="細明體_HKSCS" w:hAnsi="細明體_HKSCS" w:cs="細明體_HKSCS" w:eastAsia="細明體_HKSCS" w:hint="default"/>
          <w:spacing w:val="-4"/>
          <w:sz w:val="21"/>
          <w:szCs w:val="21"/>
        </w:rPr>
        <w:t>只</w:t>
      </w:r>
      <w:r>
        <w:rPr>
          <w:rFonts w:ascii="細明體_HKSCS" w:hAnsi="細明體_HKSCS" w:cs="細明體_HKSCS" w:eastAsia="細明體_HKSCS" w:hint="default"/>
          <w:w w:val="96"/>
          <w:sz w:val="21"/>
          <w:szCs w:val="21"/>
        </w:rPr>
        <w:t>要取一個特別小的學習率</w:t>
      </w:r>
      <w:r>
        <w:rPr>
          <w:rFonts w:ascii="細明體_HKSCS" w:hAnsi="細明體_HKSCS" w:cs="細明體_HKSCS" w:eastAsia="細明體_HKSCS" w:hint="default"/>
          <w:spacing w:val="-26"/>
          <w:sz w:val="21"/>
          <w:szCs w:val="21"/>
        </w:rPr>
        <w:t> </w:t>
      </w:r>
      <w:r>
        <w:rPr>
          <w:rFonts w:ascii="細明體_HKSCS" w:hAnsi="細明體_HKSCS" w:cs="細明體_HKSCS" w:eastAsia="細明體_HKSCS" w:hint="default"/>
          <w:w w:val="69"/>
          <w:sz w:val="21"/>
          <w:szCs w:val="21"/>
        </w:rPr>
        <w:t>旬，</w:t>
      </w:r>
      <w:r>
        <w:rPr>
          <w:rFonts w:ascii="細明體_HKSCS" w:hAnsi="細明體_HKSCS" w:cs="細明體_HKSCS" w:eastAsia="細明體_HKSCS" w:hint="default"/>
          <w:spacing w:val="-86"/>
          <w:sz w:val="21"/>
          <w:szCs w:val="21"/>
        </w:rPr>
        <w:t> </w:t>
      </w:r>
      <w:r>
        <w:rPr>
          <w:rFonts w:ascii="細明體_HKSCS" w:hAnsi="細明體_HKSCS" w:cs="細明體_HKSCS" w:eastAsia="細明體_HKSCS" w:hint="default"/>
          <w:w w:val="99"/>
          <w:sz w:val="21"/>
          <w:szCs w:val="21"/>
        </w:rPr>
        <w:t>就能夠保障</w:t>
      </w:r>
      <w:r>
        <w:rPr>
          <w:rFonts w:ascii="細明體_HKSCS" w:hAnsi="細明體_HKSCS" w:cs="細明體_HKSCS" w:eastAsia="細明體_HKSCS" w:hint="default"/>
          <w:spacing w:val="-51"/>
          <w:sz w:val="21"/>
          <w:szCs w:val="21"/>
        </w:rPr>
        <w:t> </w:t>
      </w:r>
      <w:r>
        <w:rPr>
          <w:rFonts w:ascii="細明體_HKSCS" w:hAnsi="細明體_HKSCS" w:cs="細明體_HKSCS" w:eastAsia="細明體_HKSCS" w:hint="default"/>
          <w:spacing w:val="-111"/>
          <w:w w:val="78"/>
          <w:sz w:val="21"/>
          <w:szCs w:val="21"/>
        </w:rPr>
        <w:t>吭</w:t>
      </w:r>
      <w:r>
        <w:rPr>
          <w:rFonts w:ascii="細明體_HKSCS" w:hAnsi="細明體_HKSCS" w:cs="細明體_HKSCS" w:eastAsia="細明體_HKSCS" w:hint="default"/>
          <w:spacing w:val="-384"/>
          <w:w w:val="184"/>
          <w:sz w:val="21"/>
          <w:szCs w:val="21"/>
        </w:rPr>
        <w:t>，</w:t>
      </w:r>
      <w:r>
        <w:rPr>
          <w:rFonts w:ascii="細明體_HKSCS" w:hAnsi="細明體_HKSCS" w:cs="細明體_HKSCS" w:eastAsia="細明體_HKSCS" w:hint="default"/>
          <w:w w:val="83"/>
          <w:sz w:val="21"/>
          <w:szCs w:val="21"/>
        </w:rPr>
        <w:t>鳥</w:t>
      </w:r>
      <w:r>
        <w:rPr>
          <w:rFonts w:ascii="細明體_HKSCS" w:hAnsi="細明體_HKSCS" w:cs="細明體_HKSCS" w:eastAsia="細明體_HKSCS" w:hint="default"/>
          <w:spacing w:val="-71"/>
          <w:sz w:val="21"/>
          <w:szCs w:val="21"/>
        </w:rPr>
        <w:t> </w:t>
      </w:r>
      <w:r>
        <w:rPr>
          <w:rFonts w:ascii="細明體_HKSCS" w:hAnsi="細明體_HKSCS" w:cs="細明體_HKSCS" w:eastAsia="細明體_HKSCS" w:hint="default"/>
          <w:w w:val="96"/>
          <w:sz w:val="21"/>
          <w:szCs w:val="21"/>
        </w:rPr>
        <w:t>在一個足夠接近</w:t>
      </w:r>
      <w:r>
        <w:rPr>
          <w:rFonts w:ascii="細明體_HKSCS" w:hAnsi="細明體_HKSCS" w:cs="細明體_HKSCS" w:eastAsia="細明體_HKSCS" w:hint="default"/>
          <w:spacing w:val="-33"/>
          <w:sz w:val="21"/>
          <w:szCs w:val="21"/>
        </w:rPr>
        <w:t> </w:t>
      </w:r>
      <w:r>
        <w:rPr>
          <w:rFonts w:ascii="細明體_HKSCS" w:hAnsi="細明體_HKSCS" w:cs="細明體_HKSCS" w:eastAsia="細明體_HKSCS" w:hint="default"/>
          <w:spacing w:val="-116"/>
          <w:w w:val="90"/>
          <w:sz w:val="21"/>
          <w:szCs w:val="21"/>
        </w:rPr>
        <w:t>仰</w:t>
      </w:r>
      <w:r>
        <w:rPr>
          <w:rFonts w:ascii="細明體_HKSCS" w:hAnsi="細明體_HKSCS" w:cs="細明體_HKSCS" w:eastAsia="細明體_HKSCS" w:hint="default"/>
          <w:spacing w:val="-364"/>
          <w:w w:val="184"/>
          <w:sz w:val="21"/>
          <w:szCs w:val="21"/>
        </w:rPr>
        <w:t>，</w:t>
      </w:r>
      <w:r>
        <w:rPr>
          <w:rFonts w:ascii="Arial" w:hAnsi="Arial" w:cs="Arial" w:eastAsia="Arial" w:hint="default"/>
          <w:w w:val="103"/>
          <w:sz w:val="19"/>
          <w:szCs w:val="19"/>
        </w:rPr>
        <w:t>b</w:t>
      </w:r>
      <w:r>
        <w:rPr>
          <w:rFonts w:ascii="Arial" w:hAnsi="Arial" w:cs="Arial" w:eastAsia="Arial" w:hint="default"/>
          <w:w w:val="103"/>
          <w:sz w:val="19"/>
          <w:szCs w:val="19"/>
        </w:rPr>
        <w:t>)</w:t>
      </w:r>
      <w:r>
        <w:rPr>
          <w:rFonts w:ascii="Arial" w:hAnsi="Arial" w:cs="Arial" w:eastAsia="Arial" w:hint="default"/>
          <w:sz w:val="19"/>
          <w:szCs w:val="19"/>
        </w:rPr>
      </w:r>
    </w:p>
    <w:p>
      <w:pPr>
        <w:spacing w:line="422" w:lineRule="auto" w:before="70"/>
        <w:ind w:left="1447" w:right="3261" w:hanging="418"/>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16"/>
          <w:w w:val="102"/>
          <w:sz w:val="21"/>
          <w:szCs w:val="21"/>
        </w:rPr>
        <w:t>的範圍內，這就實現了梯度下降法</w:t>
      </w:r>
      <w:r>
        <w:rPr>
          <w:rFonts w:ascii="細明體_HKSCS" w:hAnsi="細明體_HKSCS" w:cs="細明體_HKSCS" w:eastAsia="細明體_HKSCS" w:hint="default"/>
          <w:w w:val="102"/>
          <w:sz w:val="21"/>
          <w:szCs w:val="21"/>
        </w:rPr>
        <w:t> </w:t>
      </w:r>
      <w:r>
        <w:rPr>
          <w:rFonts w:ascii="細明體_HKSCS" w:hAnsi="細明體_HKSCS" w:cs="細明體_HKSCS" w:eastAsia="細明體_HKSCS" w:hint="default"/>
          <w:w w:val="142"/>
          <w:sz w:val="21"/>
          <w:szCs w:val="21"/>
        </w:rPr>
        <w:t>。 </w:t>
      </w:r>
      <w:r>
        <w:rPr>
          <w:rFonts w:ascii="細明體_HKSCS" w:hAnsi="細明體_HKSCS" w:cs="細明體_HKSCS" w:eastAsia="細明體_HKSCS" w:hint="default"/>
          <w:w w:val="142"/>
          <w:sz w:val="21"/>
          <w:szCs w:val="21"/>
        </w:rPr>
      </w:r>
      <w:r>
        <w:rPr>
          <w:rFonts w:ascii="細明體_HKSCS" w:hAnsi="細明體_HKSCS" w:cs="細明體_HKSCS" w:eastAsia="細明體_HKSCS" w:hint="default"/>
          <w:spacing w:val="-4"/>
          <w:w w:val="95"/>
          <w:sz w:val="21"/>
          <w:szCs w:val="21"/>
        </w:rPr>
        <w:t>下面介紹一些常見的梯度下降法的變式 </w:t>
      </w:r>
      <w:r>
        <w:rPr>
          <w:rFonts w:ascii="細明體_HKSCS" w:hAnsi="細明體_HKSCS" w:cs="細明體_HKSCS" w:eastAsia="細明體_HKSCS" w:hint="default"/>
          <w:spacing w:val="14"/>
          <w:w w:val="95"/>
          <w:sz w:val="21"/>
          <w:szCs w:val="21"/>
        </w:rPr>
        <w:t> </w:t>
      </w:r>
      <w:r>
        <w:rPr>
          <w:rFonts w:ascii="細明體_HKSCS" w:hAnsi="細明體_HKSCS" w:cs="細明體_HKSCS" w:eastAsia="細明體_HKSCS" w:hint="default"/>
          <w:w w:val="95"/>
          <w:sz w:val="21"/>
          <w:szCs w:val="21"/>
        </w:rPr>
        <w:t>。</w:t>
      </w:r>
      <w:r>
        <w:rPr>
          <w:rFonts w:ascii="細明體_HKSCS" w:hAnsi="細明體_HKSCS" w:cs="細明體_HKSCS" w:eastAsia="細明體_HKSCS" w:hint="default"/>
          <w:sz w:val="21"/>
          <w:szCs w:val="21"/>
        </w:rPr>
      </w:r>
    </w:p>
    <w:p>
      <w:pPr>
        <w:spacing w:after="0" w:line="422" w:lineRule="auto"/>
        <w:jc w:val="left"/>
        <w:rPr>
          <w:rFonts w:ascii="細明體_HKSCS" w:hAnsi="細明體_HKSCS" w:cs="細明體_HKSCS" w:eastAsia="細明體_HKSCS" w:hint="default"/>
          <w:sz w:val="21"/>
          <w:szCs w:val="21"/>
        </w:rPr>
        <w:sectPr>
          <w:headerReference w:type="default" r:id="rId181"/>
          <w:pgSz w:w="9470" w:h="13040"/>
          <w:pgMar w:header="0" w:footer="440" w:top="340" w:bottom="640" w:left="0" w:right="10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7"/>
          <w:szCs w:val="17"/>
        </w:rPr>
      </w:pPr>
    </w:p>
    <w:p>
      <w:pPr>
        <w:tabs>
          <w:tab w:pos="981" w:val="left" w:leader="none"/>
        </w:tabs>
        <w:spacing w:before="48"/>
        <w:ind w:left="117" w:right="517"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2"/>
          <w:w w:val="115"/>
          <w:sz w:val="28"/>
          <w:szCs w:val="28"/>
        </w:rPr>
        <w:t>3.6.2</w:t>
        <w:tab/>
      </w:r>
      <w:r>
        <w:rPr>
          <w:rFonts w:ascii="細明體_HKSCS" w:hAnsi="細明體_HKSCS" w:cs="細明體_HKSCS" w:eastAsia="細明體_HKSCS" w:hint="default"/>
          <w:w w:val="115"/>
          <w:sz w:val="25"/>
          <w:szCs w:val="25"/>
        </w:rPr>
        <w:t>梯度下降法的變式</w:t>
      </w:r>
      <w:r>
        <w:rPr>
          <w:rFonts w:ascii="細明體_HKSCS" w:hAnsi="細明體_HKSCS" w:cs="細明體_HKSCS" w:eastAsia="細明體_HKSCS" w:hint="default"/>
          <w:sz w:val="25"/>
          <w:szCs w:val="25"/>
        </w:rPr>
      </w:r>
    </w:p>
    <w:p>
      <w:pPr>
        <w:spacing w:line="240" w:lineRule="auto" w:before="13"/>
        <w:ind w:right="0"/>
        <w:rPr>
          <w:rFonts w:ascii="細明體_HKSCS" w:hAnsi="細明體_HKSCS" w:cs="細明體_HKSCS" w:eastAsia="細明體_HKSCS" w:hint="default"/>
          <w:sz w:val="30"/>
          <w:szCs w:val="30"/>
        </w:rPr>
      </w:pPr>
    </w:p>
    <w:p>
      <w:pPr>
        <w:pStyle w:val="ListParagraph"/>
        <w:numPr>
          <w:ilvl w:val="3"/>
          <w:numId w:val="30"/>
        </w:numPr>
        <w:tabs>
          <w:tab w:pos="636" w:val="left" w:leader="none"/>
        </w:tabs>
        <w:spacing w:line="240" w:lineRule="auto" w:before="0" w:after="0"/>
        <w:ind w:left="636" w:right="0" w:hanging="269"/>
        <w:jc w:val="left"/>
        <w:rPr>
          <w:rFonts w:ascii="Arial" w:hAnsi="Arial" w:cs="Arial" w:eastAsia="Arial" w:hint="default"/>
          <w:sz w:val="23"/>
          <w:szCs w:val="23"/>
        </w:rPr>
      </w:pPr>
      <w:r>
        <w:rPr>
          <w:rFonts w:ascii="Arial"/>
          <w:w w:val="105"/>
          <w:sz w:val="23"/>
        </w:rPr>
        <w:t>SGD</w:t>
      </w:r>
      <w:r>
        <w:rPr>
          <w:rFonts w:ascii="Arial"/>
          <w:sz w:val="23"/>
        </w:rPr>
      </w:r>
    </w:p>
    <w:p>
      <w:pPr>
        <w:pStyle w:val="BodyText"/>
        <w:spacing w:line="331" w:lineRule="auto" w:before="180"/>
        <w:ind w:left="117" w:right="955" w:firstLine="417"/>
        <w:jc w:val="both"/>
      </w:pPr>
      <w:r>
        <w:rPr/>
        <w:t>隨機梯度下降法是梯度下降怯的小變悟， 就是每次使用一批 </w:t>
      </w:r>
      <w:r>
        <w:rPr>
          <w:w w:val="75"/>
        </w:rPr>
        <w:t>（ </w:t>
      </w:r>
      <w:r>
        <w:rPr>
          <w:rFonts w:ascii="Times New Roman" w:hAnsi="Times New Roman" w:cs="Times New Roman" w:eastAsia="Times New Roman" w:hint="default"/>
          <w:sz w:val="19"/>
          <w:szCs w:val="19"/>
        </w:rPr>
        <w:t>batch </w:t>
      </w:r>
      <w:r>
        <w:rPr>
          <w:w w:val="75"/>
        </w:rPr>
        <w:t>） </w:t>
      </w:r>
      <w:r>
        <w:rPr/>
        <w:t>資料 </w:t>
      </w:r>
      <w:r>
        <w:rPr/>
        <w:t>進行梯度的計算，而非計算全部資料的梯度， 因聶現在深度學習的資料量都特別 </w:t>
      </w:r>
      <w:r>
        <w:rPr>
          <w:spacing w:val="-1"/>
          <w:w w:val="101"/>
        </w:rPr>
        <w:t>大，所以每次都計算所有資料的梯度是不現實的</w:t>
      </w:r>
      <w:r>
        <w:rPr>
          <w:w w:val="101"/>
        </w:rPr>
        <w:t> </w:t>
      </w:r>
      <w:r>
        <w:rPr>
          <w:spacing w:val="-13"/>
          <w:w w:val="107"/>
        </w:rPr>
        <w:t>，這樣會導致運算時間特別長，</w:t>
      </w:r>
      <w:r>
        <w:rPr>
          <w:w w:val="107"/>
        </w:rPr>
        <w:t> </w:t>
      </w:r>
      <w:r>
        <w:rPr>
          <w:w w:val="107"/>
        </w:rPr>
      </w:r>
      <w:r>
        <w:rPr>
          <w:w w:val="102"/>
        </w:rPr>
        <w:t>同時每次都計算全部的梯度</w:t>
      </w:r>
      <w:r>
        <w:rPr>
          <w:spacing w:val="12"/>
          <w:w w:val="102"/>
        </w:rPr>
        <w:t>還</w:t>
      </w:r>
      <w:r>
        <w:rPr>
          <w:w w:val="105"/>
        </w:rPr>
        <w:t>矢去了一些隨</w:t>
      </w:r>
      <w:r>
        <w:rPr>
          <w:spacing w:val="13"/>
          <w:w w:val="105"/>
        </w:rPr>
        <w:t>時</w:t>
      </w:r>
      <w:r>
        <w:rPr>
          <w:w w:val="95"/>
        </w:rPr>
        <w:t>睦</w:t>
      </w:r>
      <w:r>
        <w:rPr>
          <w:spacing w:val="-1"/>
          <w:w w:val="95"/>
        </w:rPr>
        <w:t>，</w:t>
      </w:r>
      <w:r>
        <w:rPr>
          <w:w w:val="102"/>
        </w:rPr>
        <w:t>容易陷入局部誤</w:t>
      </w:r>
      <w:r>
        <w:rPr>
          <w:spacing w:val="2"/>
          <w:w w:val="102"/>
        </w:rPr>
        <w:t>差</w:t>
      </w:r>
      <w:r>
        <w:rPr>
          <w:spacing w:val="-323"/>
          <w:w w:val="184"/>
        </w:rPr>
        <w:t>，</w:t>
      </w:r>
      <w:r>
        <w:rPr>
          <w:w w:val="101"/>
        </w:rPr>
        <w:t>所以使用</w:t>
      </w:r>
      <w:r>
        <w:rPr>
          <w:w w:val="101"/>
        </w:rPr>
        <w:t> </w:t>
      </w:r>
      <w:r>
        <w:rPr>
          <w:w w:val="101"/>
        </w:rPr>
        <w:t>幢樓梯度下降法可能每次都不是朝著真正最小</w:t>
      </w:r>
      <w:r>
        <w:rPr>
          <w:spacing w:val="-72"/>
          <w:w w:val="101"/>
        </w:rPr>
        <w:t> </w:t>
      </w:r>
      <w:r>
        <w:rPr>
          <w:spacing w:val="-2"/>
          <w:w w:val="107"/>
        </w:rPr>
        <w:t>的方向</w:t>
      </w:r>
      <w:r>
        <w:rPr>
          <w:spacing w:val="-83"/>
          <w:w w:val="107"/>
        </w:rPr>
        <w:t> </w:t>
      </w:r>
      <w:r>
        <w:rPr>
          <w:spacing w:val="-10"/>
          <w:w w:val="104"/>
        </w:rPr>
        <w:t>，但是這樣反而容易跳出局</w:t>
      </w:r>
      <w:r>
        <w:rPr>
          <w:w w:val="104"/>
        </w:rPr>
        <w:t> </w:t>
      </w:r>
      <w:r>
        <w:rPr>
          <w:w w:val="104"/>
        </w:rPr>
      </w:r>
      <w:r>
        <w:rPr/>
        <w:t>部極小點。</w:t>
      </w:r>
    </w:p>
    <w:p>
      <w:pPr>
        <w:spacing w:line="240" w:lineRule="auto" w:before="7"/>
        <w:ind w:right="0"/>
        <w:rPr>
          <w:rFonts w:ascii="細明體_HKSCS" w:hAnsi="細明體_HKSCS" w:cs="細明體_HKSCS" w:eastAsia="細明體_HKSCS" w:hint="default"/>
          <w:sz w:val="24"/>
          <w:szCs w:val="24"/>
        </w:rPr>
      </w:pPr>
    </w:p>
    <w:p>
      <w:pPr>
        <w:numPr>
          <w:ilvl w:val="3"/>
          <w:numId w:val="30"/>
        </w:numPr>
        <w:tabs>
          <w:tab w:pos="636" w:val="left" w:leader="none"/>
        </w:tabs>
        <w:spacing w:before="0"/>
        <w:ind w:left="636" w:right="0" w:hanging="284"/>
        <w:jc w:val="left"/>
        <w:rPr>
          <w:rFonts w:ascii="Arial" w:hAnsi="Arial" w:cs="Arial" w:eastAsia="Arial" w:hint="default"/>
          <w:sz w:val="23"/>
          <w:szCs w:val="23"/>
        </w:rPr>
      </w:pPr>
      <w:r>
        <w:rPr>
          <w:rFonts w:ascii="Arial"/>
          <w:w w:val="110"/>
          <w:sz w:val="23"/>
        </w:rPr>
        <w:t>Momentum</w:t>
      </w:r>
      <w:r>
        <w:rPr>
          <w:rFonts w:ascii="Arial"/>
          <w:sz w:val="23"/>
        </w:rPr>
      </w:r>
    </w:p>
    <w:p>
      <w:pPr>
        <w:pStyle w:val="BodyText"/>
        <w:spacing w:line="331" w:lineRule="auto" w:before="180"/>
        <w:ind w:left="103" w:right="517" w:firstLine="427"/>
        <w:jc w:val="left"/>
      </w:pPr>
      <w:r>
        <w:rPr/>
        <w:t>第二種最佳化方法就是在隨機梯度下降的間時， </w:t>
      </w:r>
      <w:r>
        <w:rPr>
          <w:spacing w:val="-6"/>
        </w:rPr>
        <w:t>增加動量 </w:t>
      </w:r>
      <w:r>
        <w:rPr>
          <w:w w:val="70"/>
        </w:rPr>
        <w:t>（ </w:t>
      </w:r>
      <w:r>
        <w:rPr>
          <w:rFonts w:ascii="Times New Roman" w:hAnsi="Times New Roman" w:cs="Times New Roman" w:eastAsia="Times New Roman" w:hint="default"/>
          <w:sz w:val="19"/>
          <w:szCs w:val="19"/>
        </w:rPr>
        <w:t>Momentum </w:t>
      </w:r>
      <w:r>
        <w:rPr>
          <w:w w:val="70"/>
        </w:rPr>
        <w:t>）。 </w:t>
      </w:r>
      <w:r>
        <w:rPr/>
        <w:t>這 </w:t>
      </w:r>
      <w:r>
        <w:rPr/>
        <w:t>來自實體中的概念，可以想像揖失函數是一個山谷， →國球健山谷滑下來，在一 個平坦的地勢，球的滑動速度就會慢下來， 可能陷入一些鞍點或局部極小值點 </w:t>
      </w:r>
      <w:r>
        <w:rPr>
          <w:w w:val="135"/>
        </w:rPr>
        <w:t>， </w:t>
      </w:r>
      <w:r>
        <w:rPr>
          <w:w w:val="135"/>
        </w:rPr>
      </w:r>
      <w:r>
        <w:rPr>
          <w:spacing w:val="-5"/>
        </w:rPr>
        <w:t>如圖 </w:t>
      </w:r>
      <w:r>
        <w:rPr>
          <w:rFonts w:ascii="Times New Roman" w:hAnsi="Times New Roman" w:cs="Times New Roman" w:eastAsia="Times New Roman" w:hint="default"/>
          <w:spacing w:val="-3"/>
        </w:rPr>
        <w:t>3.22</w:t>
      </w:r>
      <w:r>
        <w:rPr>
          <w:rFonts w:ascii="Times New Roman" w:hAnsi="Times New Roman" w:cs="Times New Roman" w:eastAsia="Times New Roman" w:hint="default"/>
          <w:spacing w:val="15"/>
        </w:rPr>
        <w:t> </w:t>
      </w:r>
      <w:r>
        <w:rPr/>
        <w:t>所示。</w:t>
      </w:r>
    </w:p>
    <w:p>
      <w:pPr>
        <w:spacing w:line="240" w:lineRule="auto" w:before="1" w:after="0"/>
        <w:ind w:right="0"/>
        <w:rPr>
          <w:rFonts w:ascii="細明體_HKSCS" w:hAnsi="細明體_HKSCS" w:cs="細明體_HKSCS" w:eastAsia="細明體_HKSCS" w:hint="default"/>
          <w:sz w:val="14"/>
          <w:szCs w:val="14"/>
        </w:rPr>
      </w:pPr>
    </w:p>
    <w:p>
      <w:pPr>
        <w:spacing w:line="20" w:lineRule="exact"/>
        <w:ind w:left="537"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16.95pt;height:.5pt;mso-position-horizontal-relative:char;mso-position-vertical-relative:line" coordorigin="0,0" coordsize="6339,10">
            <v:group style="position:absolute;left:5;top:5;width:6329;height:2" coordorigin="5,5" coordsize="6329,2">
              <v:shape style="position:absolute;left:5;top:5;width:6329;height:2" coordorigin="5,5" coordsize="6329,0" path="m5,5l6334,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3" w:after="0"/>
        <w:ind w:right="0"/>
        <w:rPr>
          <w:rFonts w:ascii="細明體_HKSCS" w:hAnsi="細明體_HKSCS" w:cs="細明體_HKSCS" w:eastAsia="細明體_HKSCS" w:hint="default"/>
          <w:sz w:val="21"/>
          <w:szCs w:val="21"/>
        </w:rPr>
      </w:pPr>
    </w:p>
    <w:p>
      <w:pPr>
        <w:spacing w:line="240" w:lineRule="auto"/>
        <w:ind w:left="102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292.8pt;height:144pt;mso-position-horizontal-relative:char;mso-position-vertical-relative:line" coordorigin="0,0" coordsize="5856,2880">
            <v:shape style="position:absolute;left:0;top:0;width:5856;height:2880" type="#_x0000_t75" stroked="false">
              <v:imagedata r:id="rId185" o:title=""/>
            </v:shape>
            <v:shape style="position:absolute;left:1320;top:181;width:1265;height:384" type="#_x0000_t202" filled="false" stroked="false">
              <v:textbox inset="0,0,0,0">
                <w:txbxContent>
                  <w:p>
                    <w:pPr>
                      <w:spacing w:line="170" w:lineRule="exact" w:before="0"/>
                      <w:ind w:left="0" w:right="0" w:firstLine="0"/>
                      <w:jc w:val="center"/>
                      <w:rPr>
                        <w:rFonts w:ascii="細明體_HKSCS" w:hAnsi="細明體_HKSCS" w:cs="細明體_HKSCS" w:eastAsia="細明體_HKSCS" w:hint="default"/>
                        <w:sz w:val="17"/>
                        <w:szCs w:val="17"/>
                      </w:rPr>
                    </w:pPr>
                    <w:r>
                      <w:rPr>
                        <w:rFonts w:ascii="細明體_HKSCS" w:hAnsi="細明體_HKSCS" w:cs="細明體_HKSCS" w:eastAsia="細明體_HKSCS" w:hint="default"/>
                        <w:w w:val="90"/>
                        <w:sz w:val="17"/>
                        <w:szCs w:val="17"/>
                      </w:rPr>
                      <w:t>在梯度平穩的地方</w:t>
                    </w:r>
                    <w:r>
                      <w:rPr>
                        <w:rFonts w:ascii="細明體_HKSCS" w:hAnsi="細明體_HKSCS" w:cs="細明體_HKSCS" w:eastAsia="細明體_HKSCS" w:hint="default"/>
                        <w:sz w:val="17"/>
                        <w:szCs w:val="17"/>
                      </w:rPr>
                    </w:r>
                  </w:p>
                  <w:p>
                    <w:pPr>
                      <w:spacing w:before="4"/>
                      <w:ind w:left="0" w:right="0" w:firstLine="0"/>
                      <w:jc w:val="center"/>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非常慢</w:t>
                    </w:r>
                  </w:p>
                </w:txbxContent>
              </v:textbox>
              <w10:wrap type="none"/>
            </v:shape>
            <v:shape style="position:absolute;left:3811;top:1275;width:1265;height:170"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90"/>
                        <w:sz w:val="17"/>
                        <w:szCs w:val="17"/>
                      </w:rPr>
                      <w:t>陷入局部極小值點</w:t>
                    </w:r>
                    <w:r>
                      <w:rPr>
                        <w:rFonts w:ascii="細明體_HKSCS" w:hAnsi="細明體_HKSCS" w:cs="細明體_HKSCS" w:eastAsia="細明體_HKSCS" w:hint="default"/>
                        <w:sz w:val="17"/>
                        <w:szCs w:val="17"/>
                      </w:rPr>
                    </w:r>
                  </w:p>
                </w:txbxContent>
              </v:textbox>
              <w10:wrap type="none"/>
            </v:shape>
            <v:shape style="position:absolute;left:547;top:2568;width:463;height:160" type="#_x0000_t202" filled="false" stroked="false">
              <v:textbox inset="0,0,0,0">
                <w:txbxContent>
                  <w:p>
                    <w:pPr>
                      <w:spacing w:line="160" w:lineRule="exact" w:before="0"/>
                      <w:ind w:left="0" w:right="0" w:firstLine="0"/>
                      <w:jc w:val="left"/>
                      <w:rPr>
                        <w:rFonts w:ascii="Arial" w:hAnsi="Arial" w:cs="Arial" w:eastAsia="Arial" w:hint="default"/>
                        <w:sz w:val="16"/>
                        <w:szCs w:val="16"/>
                      </w:rPr>
                    </w:pPr>
                    <w:r>
                      <w:rPr>
                        <w:rFonts w:ascii="Arial"/>
                        <w:w w:val="125"/>
                        <w:sz w:val="16"/>
                      </w:rPr>
                      <w:t>--IJt,:</w:t>
                    </w:r>
                    <w:r>
                      <w:rPr>
                        <w:rFonts w:ascii="Arial"/>
                        <w:sz w:val="16"/>
                      </w:rPr>
                    </w:r>
                  </w:p>
                </w:txbxContent>
              </v:textbox>
              <w10:wrap type="none"/>
            </v:shape>
          </v:group>
        </w:pict>
      </w:r>
      <w:r>
        <w:rPr>
          <w:rFonts w:ascii="細明體_HKSCS" w:hAnsi="細明體_HKSCS" w:cs="細明體_HKSCS" w:eastAsia="細明體_HKSCS" w:hint="default"/>
          <w:sz w:val="20"/>
          <w:szCs w:val="20"/>
        </w:rPr>
      </w:r>
    </w:p>
    <w:p>
      <w:pPr>
        <w:spacing w:before="19"/>
        <w:ind w:left="2908" w:right="3549" w:firstLine="0"/>
        <w:jc w:val="center"/>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網路參數的數值</w:t>
      </w:r>
    </w:p>
    <w:p>
      <w:pPr>
        <w:spacing w:line="240" w:lineRule="auto" w:before="12" w:after="0"/>
        <w:ind w:right="0"/>
        <w:rPr>
          <w:rFonts w:ascii="細明體_HKSCS" w:hAnsi="細明體_HKSCS" w:cs="細明體_HKSCS" w:eastAsia="細明體_HKSCS" w:hint="default"/>
          <w:sz w:val="19"/>
          <w:szCs w:val="19"/>
        </w:rPr>
      </w:pPr>
    </w:p>
    <w:p>
      <w:pPr>
        <w:spacing w:line="20" w:lineRule="exact"/>
        <w:ind w:left="524"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19.3pt;height:.4pt;mso-position-horizontal-relative:char;mso-position-vertical-relative:line" coordorigin="0,0" coordsize="4386,8">
            <v:group style="position:absolute;left:4;top:4;width:4378;height:2" coordorigin="4,4" coordsize="4378,2">
              <v:shape style="position:absolute;left:4;top:4;width:4378;height:2" coordorigin="4,4" coordsize="4378,0" path="m4,4l4382,4e" filled="false" stroked="true" strokeweight=".36pt" strokecolor="#000000">
                <v:path arrowok="t"/>
              </v:shape>
            </v:group>
          </v:group>
        </w:pict>
      </w:r>
      <w:r>
        <w:rPr>
          <w:rFonts w:ascii="細明體_HKSCS" w:hAnsi="細明體_HKSCS" w:cs="細明體_HKSCS" w:eastAsia="細明體_HKSCS" w:hint="default"/>
          <w:sz w:val="2"/>
          <w:szCs w:val="2"/>
        </w:rPr>
      </w:r>
    </w:p>
    <w:p>
      <w:pPr>
        <w:spacing w:before="44"/>
        <w:ind w:left="2908" w:right="3796"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spacing w:val="-10"/>
          <w:w w:val="110"/>
          <w:sz w:val="20"/>
          <w:szCs w:val="20"/>
        </w:rPr>
        <w:t>3.22</w:t>
      </w:r>
      <w:r>
        <w:rPr>
          <w:rFonts w:ascii="Times New Roman" w:hAnsi="Times New Roman" w:cs="Times New Roman" w:eastAsia="Times New Roman" w:hint="default"/>
          <w:spacing w:val="27"/>
          <w:w w:val="110"/>
          <w:sz w:val="20"/>
          <w:szCs w:val="20"/>
        </w:rPr>
        <w:t> </w:t>
      </w:r>
      <w:r>
        <w:rPr>
          <w:rFonts w:ascii="細明體_HKSCS" w:hAnsi="細明體_HKSCS" w:cs="細明體_HKSCS" w:eastAsia="細明體_HKSCS" w:hint="default"/>
          <w:w w:val="110"/>
          <w:sz w:val="18"/>
          <w:szCs w:val="18"/>
        </w:rPr>
        <w:t>增加動量</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headerReference w:type="default" r:id="rId182"/>
          <w:footerReference w:type="default" r:id="rId183"/>
          <w:footerReference w:type="even" r:id="rId184"/>
          <w:pgSz w:w="9470" w:h="13040"/>
          <w:pgMar w:header="574" w:footer="433" w:top="760" w:bottom="620" w:left="1200" w:right="0"/>
          <w:pgNumType w:start="43"/>
        </w:sectPr>
      </w:pPr>
    </w:p>
    <w:p>
      <w:pPr>
        <w:spacing w:before="14"/>
        <w:ind w:left="108"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w:t>
      </w:r>
      <w:r>
        <w:rPr>
          <w:rFonts w:ascii="細明體_HKSCS" w:hAnsi="細明體_HKSCS" w:cs="細明體_HKSCS" w:eastAsia="細明體_HKSCS" w:hint="default"/>
          <w:spacing w:val="-29"/>
          <w:w w:val="105"/>
          <w:sz w:val="17"/>
          <w:szCs w:val="17"/>
        </w:rPr>
        <w:t> </w:t>
      </w:r>
      <w:r>
        <w:rPr>
          <w:rFonts w:ascii="細明體_HKSCS" w:hAnsi="細明體_HKSCS" w:cs="細明體_HKSCS" w:eastAsia="細明體_HKSCS" w:hint="default"/>
          <w:w w:val="105"/>
          <w:sz w:val="17"/>
          <w:szCs w:val="17"/>
        </w:rPr>
        <w:t>第</w:t>
      </w:r>
      <w:r>
        <w:rPr>
          <w:rFonts w:ascii="細明體_HKSCS" w:hAnsi="細明體_HKSCS" w:cs="細明體_HKSCS" w:eastAsia="細明體_HKSCS" w:hint="default"/>
          <w:spacing w:val="-70"/>
          <w:w w:val="105"/>
          <w:sz w:val="17"/>
          <w:szCs w:val="17"/>
        </w:rPr>
        <w:t> </w:t>
      </w:r>
      <w:r>
        <w:rPr>
          <w:rFonts w:ascii="Times New Roman" w:hAnsi="Times New Roman" w:cs="Times New Roman" w:eastAsia="Times New Roman" w:hint="default"/>
          <w:spacing w:val="3"/>
          <w:w w:val="105"/>
          <w:sz w:val="19"/>
          <w:szCs w:val="19"/>
        </w:rPr>
        <w:t>3</w:t>
      </w:r>
      <w:r>
        <w:rPr>
          <w:rFonts w:ascii="細明體_HKSCS" w:hAnsi="細明體_HKSCS" w:cs="細明體_HKSCS" w:eastAsia="細明體_HKSCS" w:hint="default"/>
          <w:spacing w:val="3"/>
          <w:w w:val="105"/>
          <w:sz w:val="19"/>
          <w:szCs w:val="19"/>
        </w:rPr>
        <w:t>章</w:t>
      </w:r>
      <w:r>
        <w:rPr>
          <w:rFonts w:ascii="細明體_HKSCS" w:hAnsi="細明體_HKSCS" w:cs="細明體_HKSCS" w:eastAsia="細明體_HKSCS" w:hint="default"/>
          <w:spacing w:val="1"/>
          <w:w w:val="105"/>
          <w:sz w:val="19"/>
          <w:szCs w:val="19"/>
        </w:rPr>
        <w:t> </w:t>
      </w:r>
      <w:r>
        <w:rPr>
          <w:rFonts w:ascii="細明體_HKSCS" w:hAnsi="細明體_HKSCS" w:cs="細明體_HKSCS" w:eastAsia="細明體_HKSCS" w:hint="default"/>
          <w:w w:val="105"/>
          <w:sz w:val="19"/>
          <w:szCs w:val="19"/>
        </w:rPr>
        <w:t>多屆全直接神經網路</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9"/>
        <w:ind w:right="0"/>
        <w:rPr>
          <w:rFonts w:ascii="細明體_HKSCS" w:hAnsi="細明體_HKSCS" w:cs="細明體_HKSCS" w:eastAsia="細明體_HKSCS" w:hint="default"/>
          <w:sz w:val="25"/>
          <w:szCs w:val="25"/>
        </w:rPr>
      </w:pPr>
    </w:p>
    <w:p>
      <w:pPr>
        <w:pStyle w:val="BodyText"/>
        <w:spacing w:line="331" w:lineRule="auto"/>
        <w:ind w:left="1082" w:right="101" w:firstLine="393"/>
        <w:jc w:val="left"/>
      </w:pPr>
      <w:r>
        <w:rPr>
          <w:w w:val="102"/>
        </w:rPr>
        <w:t>這個時使替它增加動量就可以讓它能高處滑落時的勢能轉為平地的動龍</w:t>
      </w:r>
      <w:r>
        <w:rPr>
          <w:spacing w:val="-64"/>
          <w:w w:val="102"/>
        </w:rPr>
        <w:t> </w:t>
      </w:r>
      <w:r>
        <w:rPr>
          <w:spacing w:val="-67"/>
          <w:w w:val="137"/>
        </w:rPr>
        <w:t>，相</w:t>
      </w:r>
      <w:r>
        <w:rPr>
          <w:w w:val="137"/>
        </w:rPr>
        <w:t> </w:t>
      </w:r>
      <w:r>
        <w:rPr>
          <w:w w:val="137"/>
        </w:rPr>
      </w:r>
      <w:r>
        <w:rPr>
          <w:w w:val="95"/>
        </w:rPr>
        <w:t>當於慣性增加了小球在平地滑動的速度，  </w:t>
      </w:r>
      <w:r>
        <w:rPr>
          <w:spacing w:val="67"/>
          <w:w w:val="95"/>
        </w:rPr>
        <w:t> </w:t>
      </w:r>
      <w:r>
        <w:rPr>
          <w:w w:val="95"/>
        </w:rPr>
        <w:t>進一步幫助其跳出體點聶局部極小點。</w:t>
      </w:r>
      <w:r>
        <w:rPr/>
      </w:r>
    </w:p>
    <w:p>
      <w:pPr>
        <w:pStyle w:val="BodyText"/>
        <w:spacing w:line="331" w:lineRule="auto" w:before="137"/>
        <w:ind w:left="1072" w:right="105" w:firstLine="412"/>
        <w:jc w:val="left"/>
      </w:pPr>
      <w:r>
        <w:rPr>
          <w:w w:val="101"/>
        </w:rPr>
        <w:t>動量怎麼計算呢</w:t>
      </w:r>
      <w:r>
        <w:rPr>
          <w:spacing w:val="-52"/>
          <w:w w:val="101"/>
        </w:rPr>
        <w:t> </w:t>
      </w:r>
      <w:r>
        <w:rPr>
          <w:spacing w:val="-7"/>
          <w:w w:val="103"/>
        </w:rPr>
        <w:t>？動量的計算以前面梯度，</w:t>
      </w:r>
      <w:r>
        <w:rPr>
          <w:spacing w:val="-84"/>
          <w:w w:val="103"/>
        </w:rPr>
        <w:t> </w:t>
      </w:r>
      <w:r>
        <w:rPr>
          <w:spacing w:val="1"/>
          <w:w w:val="101"/>
        </w:rPr>
        <w:t>也就是說書數更新不僅以目前為</w:t>
      </w:r>
      <w:r>
        <w:rPr>
          <w:w w:val="101"/>
        </w:rPr>
        <w:t> </w:t>
      </w:r>
      <w:r>
        <w:rPr>
          <w:w w:val="101"/>
        </w:rPr>
      </w:r>
      <w:r>
        <w:rPr>
          <w:w w:val="105"/>
        </w:rPr>
        <w:t>基體為基礎的梯度，</w:t>
      </w:r>
      <w:r>
        <w:rPr>
          <w:spacing w:val="-69"/>
          <w:w w:val="105"/>
        </w:rPr>
        <w:t> </w:t>
      </w:r>
      <w:r>
        <w:rPr>
          <w:spacing w:val="-6"/>
          <w:w w:val="105"/>
        </w:rPr>
        <w:t>也以之前為基礎的梯度，可以用圓</w:t>
      </w:r>
      <w:r>
        <w:rPr>
          <w:spacing w:val="-57"/>
          <w:w w:val="105"/>
        </w:rPr>
        <w:t> </w:t>
      </w:r>
      <w:r>
        <w:rPr>
          <w:rFonts w:ascii="Times New Roman" w:hAnsi="Times New Roman" w:cs="Times New Roman" w:eastAsia="Times New Roman" w:hint="default"/>
          <w:w w:val="105"/>
        </w:rPr>
        <w:t>3.23</w:t>
      </w:r>
      <w:r>
        <w:rPr>
          <w:rFonts w:ascii="Times New Roman" w:hAnsi="Times New Roman" w:cs="Times New Roman" w:eastAsia="Times New Roman" w:hint="default"/>
          <w:spacing w:val="13"/>
          <w:w w:val="105"/>
        </w:rPr>
        <w:t> </w:t>
      </w:r>
      <w:r>
        <w:rPr>
          <w:w w:val="105"/>
        </w:rPr>
        <w:t>來簡單地說明</w:t>
      </w:r>
      <w:r>
        <w:rPr>
          <w:spacing w:val="9"/>
          <w:w w:val="105"/>
        </w:rPr>
        <w:t> </w:t>
      </w:r>
      <w:r>
        <w:rPr>
          <w:w w:val="105"/>
        </w:rPr>
        <w:t>，</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after="0" w:line="240" w:lineRule="auto"/>
        <w:rPr>
          <w:rFonts w:ascii="細明體_HKSCS" w:hAnsi="細明體_HKSCS" w:cs="細明體_HKSCS" w:eastAsia="細明體_HKSCS" w:hint="default"/>
          <w:sz w:val="20"/>
          <w:szCs w:val="20"/>
        </w:rPr>
        <w:sectPr>
          <w:headerReference w:type="default" r:id="rId186"/>
          <w:pgSz w:w="9470" w:h="13040"/>
          <w:pgMar w:header="0" w:footer="433" w:top="540" w:bottom="620" w:left="0" w:right="1080"/>
        </w:sectPr>
      </w:pPr>
    </w:p>
    <w:p>
      <w:pPr>
        <w:spacing w:line="240" w:lineRule="auto" w:before="7"/>
        <w:ind w:right="0"/>
        <w:rPr>
          <w:rFonts w:ascii="細明體_HKSCS" w:hAnsi="細明體_HKSCS" w:cs="細明體_HKSCS" w:eastAsia="細明體_HKSCS" w:hint="default"/>
          <w:sz w:val="30"/>
          <w:szCs w:val="30"/>
        </w:rPr>
      </w:pPr>
    </w:p>
    <w:p>
      <w:pPr>
        <w:spacing w:line="452" w:lineRule="exact" w:before="0"/>
        <w:ind w:left="2831" w:right="82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731"/>
          <w:w w:val="220"/>
          <w:position w:val="-5"/>
          <w:sz w:val="44"/>
          <w:szCs w:val="44"/>
        </w:rPr>
        <w:t>．</w:t>
      </w:r>
      <w:r>
        <w:rPr>
          <w:rFonts w:ascii="細明體_HKSCS" w:hAnsi="細明體_HKSCS" w:cs="細明體_HKSCS" w:eastAsia="細明體_HKSCS" w:hint="default"/>
          <w:w w:val="154"/>
          <w:position w:val="-5"/>
          <w:sz w:val="21"/>
          <w:szCs w:val="21"/>
        </w:rPr>
        <w:t>＋</w:t>
      </w:r>
      <w:r>
        <w:rPr>
          <w:rFonts w:ascii="細明體_HKSCS" w:hAnsi="細明體_HKSCS" w:cs="細明體_HKSCS" w:eastAsia="細明體_HKSCS" w:hint="default"/>
          <w:position w:val="-5"/>
          <w:sz w:val="21"/>
          <w:szCs w:val="21"/>
        </w:rPr>
        <w:t> </w:t>
      </w:r>
      <w:r>
        <w:rPr>
          <w:rFonts w:ascii="細明體_HKSCS" w:hAnsi="細明體_HKSCS" w:cs="細明體_HKSCS" w:eastAsia="細明體_HKSCS" w:hint="default"/>
          <w:spacing w:val="-25"/>
          <w:position w:val="-5"/>
          <w:sz w:val="21"/>
          <w:szCs w:val="21"/>
        </w:rPr>
        <w:t> </w:t>
      </w:r>
      <w:r>
        <w:rPr>
          <w:rFonts w:ascii="細明體_HKSCS" w:hAnsi="細明體_HKSCS" w:cs="細明體_HKSCS" w:eastAsia="細明體_HKSCS" w:hint="default"/>
          <w:w w:val="93"/>
          <w:sz w:val="18"/>
          <w:szCs w:val="18"/>
        </w:rPr>
        <w:t>棉度</w:t>
      </w:r>
      <w:r>
        <w:rPr>
          <w:rFonts w:ascii="細明體_HKSCS" w:hAnsi="細明體_HKSCS" w:cs="細明體_HKSCS" w:eastAsia="細明體_HKSCS" w:hint="default"/>
          <w:sz w:val="18"/>
          <w:szCs w:val="18"/>
        </w:rPr>
      </w:r>
    </w:p>
    <w:p>
      <w:pPr>
        <w:spacing w:line="452" w:lineRule="exact" w:before="0"/>
        <w:ind w:left="0" w:right="119"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719"/>
          <w:w w:val="228"/>
          <w:sz w:val="44"/>
          <w:szCs w:val="44"/>
        </w:rPr>
        <w:t>．</w:t>
      </w:r>
      <w:r>
        <w:rPr>
          <w:rFonts w:ascii="細明體_HKSCS" w:hAnsi="細明體_HKSCS" w:cs="細明體_HKSCS" w:eastAsia="細明體_HKSCS" w:hint="default"/>
          <w:w w:val="151"/>
          <w:sz w:val="21"/>
          <w:szCs w:val="21"/>
        </w:rPr>
        <w:t>＋</w:t>
      </w:r>
      <w:r>
        <w:rPr>
          <w:rFonts w:ascii="細明體_HKSCS" w:hAnsi="細明體_HKSCS" w:cs="細明體_HKSCS" w:eastAsia="細明體_HKSCS" w:hint="default"/>
          <w:spacing w:val="-10"/>
          <w:sz w:val="21"/>
          <w:szCs w:val="21"/>
        </w:rPr>
        <w:t> </w:t>
      </w:r>
      <w:r>
        <w:rPr>
          <w:rFonts w:ascii="細明體_HKSCS" w:hAnsi="細明體_HKSCS" w:cs="細明體_HKSCS" w:eastAsia="細明體_HKSCS" w:hint="default"/>
          <w:w w:val="94"/>
          <w:sz w:val="17"/>
          <w:szCs w:val="17"/>
        </w:rPr>
        <w:t>移劫方向</w:t>
      </w:r>
      <w:r>
        <w:rPr>
          <w:rFonts w:ascii="細明體_HKSCS" w:hAnsi="細明體_HKSCS" w:cs="細明體_HKSCS" w:eastAsia="細明體_HKSCS" w:hint="default"/>
          <w:sz w:val="17"/>
          <w:szCs w:val="17"/>
        </w:rPr>
      </w:r>
    </w:p>
    <w:p>
      <w:pPr>
        <w:spacing w:before="55"/>
        <w:ind w:left="0" w:right="0"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304"/>
          <w:w w:val="271"/>
          <w:sz w:val="17"/>
          <w:szCs w:val="17"/>
        </w:rPr>
        <w:t>.</w:t>
      </w:r>
      <w:r>
        <w:rPr>
          <w:rFonts w:ascii="細明體_HKSCS" w:hAnsi="細明體_HKSCS" w:cs="細明體_HKSCS" w:eastAsia="細明體_HKSCS" w:hint="default"/>
          <w:w w:val="108"/>
          <w:sz w:val="17"/>
          <w:szCs w:val="17"/>
        </w:rPr>
        <w:t>.上一步的移</w:t>
      </w:r>
      <w:r>
        <w:rPr>
          <w:rFonts w:ascii="細明體_HKSCS" w:hAnsi="細明體_HKSCS" w:cs="細明體_HKSCS" w:eastAsia="細明體_HKSCS" w:hint="default"/>
          <w:sz w:val="17"/>
          <w:szCs w:val="17"/>
        </w:rPr>
      </w:r>
    </w:p>
    <w:p>
      <w:pPr>
        <w:spacing w:before="41"/>
        <w:ind w:left="0" w:right="186"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w w:val="95"/>
          <w:sz w:val="17"/>
          <w:szCs w:val="17"/>
        </w:rPr>
        <w:t>劫芳向</w:t>
      </w:r>
      <w:r>
        <w:rPr>
          <w:rFonts w:ascii="細明體_HKSCS" w:hAnsi="細明體_HKSCS" w:cs="細明體_HKSCS" w:eastAsia="細明體_HKSCS" w:hint="default"/>
          <w:sz w:val="17"/>
          <w:szCs w:val="17"/>
        </w:rPr>
      </w:r>
    </w:p>
    <w:p>
      <w:pPr>
        <w:spacing w:before="132"/>
        <w:ind w:left="106" w:right="0" w:firstLine="0"/>
        <w:jc w:val="left"/>
        <w:rPr>
          <w:rFonts w:ascii="細明體_HKSCS" w:hAnsi="細明體_HKSCS" w:cs="細明體_HKSCS" w:eastAsia="細明體_HKSCS" w:hint="default"/>
          <w:sz w:val="38"/>
          <w:szCs w:val="38"/>
        </w:rPr>
      </w:pPr>
      <w:r>
        <w:rPr/>
        <w:br w:type="column"/>
      </w:r>
      <w:r>
        <w:rPr>
          <w:rFonts w:ascii="細明體_HKSCS" w:hAnsi="細明體_HKSCS" w:cs="細明體_HKSCS" w:eastAsia="細明體_HKSCS" w:hint="default"/>
          <w:w w:val="24"/>
          <w:sz w:val="38"/>
          <w:szCs w:val="38"/>
        </w:rPr>
        <w:t>＝</w:t>
      </w:r>
      <w:r>
        <w:rPr>
          <w:rFonts w:ascii="細明體_HKSCS" w:hAnsi="細明體_HKSCS" w:cs="細明體_HKSCS" w:eastAsia="細明體_HKSCS" w:hint="default"/>
          <w:spacing w:val="-46"/>
          <w:sz w:val="38"/>
          <w:szCs w:val="38"/>
        </w:rPr>
        <w:t> </w:t>
      </w:r>
      <w:r>
        <w:rPr>
          <w:rFonts w:ascii="細明體_HKSCS" w:hAnsi="細明體_HKSCS" w:cs="細明體_HKSCS" w:eastAsia="細明體_HKSCS" w:hint="default"/>
          <w:spacing w:val="-39"/>
          <w:w w:val="149"/>
          <w:sz w:val="38"/>
          <w:szCs w:val="38"/>
        </w:rPr>
        <w:t>仰</w:t>
      </w:r>
      <w:r>
        <w:rPr>
          <w:rFonts w:ascii="細明體_HKSCS" w:hAnsi="細明體_HKSCS" w:cs="細明體_HKSCS" w:eastAsia="細明體_HKSCS" w:hint="default"/>
          <w:w w:val="390"/>
          <w:sz w:val="38"/>
          <w:szCs w:val="38"/>
        </w:rPr>
        <w:t>，</w:t>
      </w:r>
      <w:r>
        <w:rPr>
          <w:rFonts w:ascii="細明體_HKSCS" w:hAnsi="細明體_HKSCS" w:cs="細明體_HKSCS" w:eastAsia="細明體_HKSCS" w:hint="default"/>
          <w:sz w:val="38"/>
          <w:szCs w:val="38"/>
        </w:rPr>
      </w:r>
    </w:p>
    <w:p>
      <w:pPr>
        <w:spacing w:line="240" w:lineRule="auto" w:before="8"/>
        <w:ind w:right="0"/>
        <w:rPr>
          <w:rFonts w:ascii="細明體_HKSCS" w:hAnsi="細明體_HKSCS" w:cs="細明體_HKSCS" w:eastAsia="細明體_HKSCS" w:hint="default"/>
          <w:sz w:val="33"/>
          <w:szCs w:val="33"/>
        </w:rPr>
      </w:pPr>
    </w:p>
    <w:p>
      <w:pPr>
        <w:spacing w:before="0"/>
        <w:ind w:left="442" w:right="0" w:firstLine="0"/>
        <w:jc w:val="left"/>
        <w:rPr>
          <w:rFonts w:ascii="Times New Roman" w:hAnsi="Times New Roman" w:cs="Times New Roman" w:eastAsia="Times New Roman" w:hint="default"/>
          <w:sz w:val="22"/>
          <w:szCs w:val="22"/>
        </w:rPr>
      </w:pPr>
      <w:r>
        <w:rPr/>
        <w:pict>
          <v:group style="position:absolute;margin-left:146.759995pt;margin-top:-97.540619pt;width:172.85pt;height:58.6pt;mso-position-horizontal-relative:page;mso-position-vertical-relative:paragraph;z-index:-469984" coordorigin="2935,-1951" coordsize="3457,1172">
            <v:shape style="position:absolute;left:2935;top:-1951;width:2496;height:1171" type="#_x0000_t75" stroked="false">
              <v:imagedata r:id="rId187" o:title=""/>
            </v:shape>
            <v:group style="position:absolute;left:4538;top:-1920;width:1848;height:2" coordorigin="4538,-1920" coordsize="1848,2">
              <v:shape style="position:absolute;left:4538;top:-1920;width:1848;height:2" coordorigin="4538,-1920" coordsize="1848,0" path="m4538,-1920l6386,-1920e" filled="false" stroked="true" strokeweight=".48pt" strokecolor="#000000">
                <v:path arrowok="t"/>
              </v:shape>
              <v:shape style="position:absolute;left:4591;top:-1765;width:62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i/>
                          <w:spacing w:val="-1"/>
                          <w:w w:val="105"/>
                          <w:sz w:val="21"/>
                        </w:rPr>
                        <w:t>VL(81)</w:t>
                      </w:r>
                      <w:r>
                        <w:rPr>
                          <w:rFonts w:ascii="Times New Roman"/>
                          <w:spacing w:val="-1"/>
                          <w:sz w:val="21"/>
                        </w:rPr>
                      </w:r>
                    </w:p>
                  </w:txbxContent>
                </v:textbox>
                <w10:wrap type="none"/>
              </v:shape>
              <v:shape style="position:absolute;left:4822;top:-1065;width:358;height:140" type="#_x0000_t202" filled="false" stroked="false">
                <v:textbox inset="0,0,0,0">
                  <w:txbxContent>
                    <w:p>
                      <w:pPr>
                        <w:spacing w:line="140" w:lineRule="exact" w:before="0"/>
                        <w:ind w:left="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w:t>
                      </w:r>
                      <w:r>
                        <w:rPr>
                          <w:rFonts w:ascii="細明體_HKSCS" w:hAnsi="細明體_HKSCS" w:cs="細明體_HKSCS" w:eastAsia="細明體_HKSCS" w:hint="default"/>
                          <w:spacing w:val="28"/>
                          <w:sz w:val="14"/>
                          <w:szCs w:val="14"/>
                        </w:rPr>
                        <w:t> </w:t>
                      </w:r>
                      <w:r>
                        <w:rPr>
                          <w:rFonts w:ascii="細明體_HKSCS" w:hAnsi="細明體_HKSCS" w:cs="細明體_HKSCS" w:eastAsia="細明體_HKSCS" w:hint="default"/>
                          <w:w w:val="85"/>
                          <w:sz w:val="14"/>
                          <w:szCs w:val="14"/>
                        </w:rPr>
                        <w:t>－</w:t>
                      </w:r>
                      <w:r>
                        <w:rPr>
                          <w:rFonts w:ascii="細明體_HKSCS" w:hAnsi="細明體_HKSCS" w:cs="細明體_HKSCS" w:eastAsia="細明體_HKSCS" w:hint="default"/>
                          <w:sz w:val="14"/>
                          <w:szCs w:val="14"/>
                        </w:rPr>
                      </w:r>
                    </w:p>
                  </w:txbxContent>
                </v:textbox>
                <w10:wrap type="none"/>
              </v:shape>
            </v:group>
            <w10:wrap type="none"/>
          </v:group>
        </w:pict>
      </w:r>
      <w:r>
        <w:rPr/>
        <w:pict>
          <v:shape style="position:absolute;margin-left:242.759995pt;margin-top:-19.780622pt;width:49.92pt;height:26.88pt;mso-position-horizontal-relative:page;mso-position-vertical-relative:paragraph;z-index:-469960" type="#_x0000_t75" stroked="false">
            <v:imagedata r:id="rId188" o:title=""/>
          </v:shape>
        </w:pict>
      </w:r>
      <w:r>
        <w:rPr>
          <w:rFonts w:ascii="Arial" w:hAnsi="Arial" w:cs="Arial" w:eastAsia="Arial" w:hint="default"/>
          <w:sz w:val="27"/>
          <w:szCs w:val="27"/>
        </w:rPr>
        <w:t>q </w:t>
      </w:r>
      <w:r>
        <w:rPr>
          <w:rFonts w:ascii="細明體_HKSCS" w:hAnsi="細明體_HKSCS" w:cs="細明體_HKSCS" w:eastAsia="細明體_HKSCS" w:hint="default"/>
          <w:sz w:val="34"/>
          <w:szCs w:val="34"/>
        </w:rPr>
        <w:t>耍</w:t>
      </w:r>
      <w:r>
        <w:rPr>
          <w:rFonts w:ascii="細明體_HKSCS" w:hAnsi="細明體_HKSCS" w:cs="細明體_HKSCS" w:eastAsia="細明體_HKSCS" w:hint="default"/>
          <w:spacing w:val="-65"/>
          <w:sz w:val="34"/>
          <w:szCs w:val="34"/>
        </w:rPr>
        <w:t> </w:t>
      </w:r>
      <w:r>
        <w:rPr>
          <w:rFonts w:ascii="細明體_HKSCS" w:hAnsi="細明體_HKSCS" w:cs="細明體_HKSCS" w:eastAsia="細明體_HKSCS" w:hint="default"/>
          <w:spacing w:val="-11"/>
          <w:sz w:val="34"/>
          <w:szCs w:val="34"/>
        </w:rPr>
        <w:t>叫</w:t>
      </w:r>
      <w:r>
        <w:rPr>
          <w:rFonts w:ascii="Times New Roman" w:hAnsi="Times New Roman" w:cs="Times New Roman" w:eastAsia="Times New Roman" w:hint="default"/>
          <w:spacing w:val="-11"/>
          <w:sz w:val="22"/>
          <w:szCs w:val="22"/>
        </w:rPr>
        <w:t>83)</w:t>
      </w:r>
    </w:p>
    <w:p>
      <w:pPr>
        <w:spacing w:before="225"/>
        <w:ind w:left="414" w:right="0" w:firstLine="0"/>
        <w:jc w:val="left"/>
        <w:rPr>
          <w:rFonts w:ascii="Arial" w:hAnsi="Arial" w:cs="Arial" w:eastAsia="Arial" w:hint="default"/>
          <w:sz w:val="43"/>
          <w:szCs w:val="43"/>
        </w:rPr>
      </w:pPr>
      <w:r>
        <w:rPr>
          <w:rFonts w:ascii="Arial"/>
          <w:i/>
          <w:w w:val="155"/>
          <w:sz w:val="43"/>
        </w:rPr>
        <w:t>I</w:t>
      </w:r>
      <w:r>
        <w:rPr>
          <w:rFonts w:ascii="Arial"/>
          <w:i/>
          <w:spacing w:val="-52"/>
          <w:w w:val="155"/>
          <w:sz w:val="43"/>
        </w:rPr>
        <w:t> </w:t>
      </w:r>
      <w:r>
        <w:rPr>
          <w:rFonts w:ascii="Arial"/>
          <w:w w:val="155"/>
          <w:sz w:val="43"/>
        </w:rPr>
        <w:t>;</w:t>
      </w:r>
      <w:r>
        <w:rPr>
          <w:rFonts w:ascii="Arial"/>
          <w:sz w:val="43"/>
        </w:rPr>
      </w:r>
    </w:p>
    <w:p>
      <w:pPr>
        <w:spacing w:after="0"/>
        <w:jc w:val="left"/>
        <w:rPr>
          <w:rFonts w:ascii="Arial" w:hAnsi="Arial" w:cs="Arial" w:eastAsia="Arial" w:hint="default"/>
          <w:sz w:val="43"/>
          <w:szCs w:val="43"/>
        </w:rPr>
        <w:sectPr>
          <w:type w:val="continuous"/>
          <w:pgSz w:w="9470" w:h="13040"/>
          <w:pgMar w:top="0" w:bottom="0" w:left="0" w:right="1080"/>
          <w:cols w:num="2" w:equalWidth="0">
            <w:col w:w="4536" w:space="40"/>
            <w:col w:w="3814"/>
          </w:cols>
        </w:sectPr>
      </w:pPr>
    </w:p>
    <w:p>
      <w:pPr>
        <w:spacing w:before="35"/>
        <w:ind w:left="2177" w:right="1237" w:firstLine="0"/>
        <w:jc w:val="center"/>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spacing w:val="-3"/>
          <w:w w:val="105"/>
          <w:sz w:val="20"/>
          <w:szCs w:val="20"/>
        </w:rPr>
        <w:t>3.23  </w:t>
      </w:r>
      <w:r>
        <w:rPr>
          <w:rFonts w:ascii="Times New Roman" w:hAnsi="Times New Roman" w:cs="Times New Roman" w:eastAsia="Times New Roman" w:hint="default"/>
          <w:w w:val="105"/>
          <w:sz w:val="20"/>
          <w:szCs w:val="20"/>
        </w:rPr>
        <w:t> </w:t>
      </w:r>
      <w:r>
        <w:rPr>
          <w:rFonts w:ascii="細明體_HKSCS" w:hAnsi="細明體_HKSCS" w:cs="細明體_HKSCS" w:eastAsia="細明體_HKSCS" w:hint="default"/>
          <w:w w:val="105"/>
          <w:sz w:val="17"/>
          <w:szCs w:val="17"/>
        </w:rPr>
        <w:t>動量的計算</w:t>
      </w:r>
      <w:r>
        <w:rPr>
          <w:rFonts w:ascii="細明體_HKSCS" w:hAnsi="細明體_HKSCS" w:cs="細明體_HKSCS" w:eastAsia="細明體_HKSCS" w:hint="default"/>
          <w:sz w:val="17"/>
          <w:szCs w:val="17"/>
        </w:rPr>
      </w:r>
    </w:p>
    <w:p>
      <w:pPr>
        <w:spacing w:line="240" w:lineRule="auto" w:before="6"/>
        <w:ind w:right="0"/>
        <w:rPr>
          <w:rFonts w:ascii="細明體_HKSCS" w:hAnsi="細明體_HKSCS" w:cs="細明體_HKSCS" w:eastAsia="細明體_HKSCS" w:hint="default"/>
          <w:sz w:val="20"/>
          <w:szCs w:val="20"/>
        </w:rPr>
      </w:pPr>
    </w:p>
    <w:p>
      <w:pPr>
        <w:pStyle w:val="BodyText"/>
        <w:spacing w:line="326" w:lineRule="auto"/>
        <w:ind w:left="1068" w:right="115" w:firstLine="388"/>
        <w:jc w:val="both"/>
      </w:pPr>
      <w:r>
        <w:rPr>
          <w:w w:val="101"/>
        </w:rPr>
        <w:t>記住我們更新的是梯度的負方</w:t>
      </w:r>
      <w:r>
        <w:rPr>
          <w:spacing w:val="-43"/>
        </w:rPr>
        <w:t> </w:t>
      </w:r>
      <w:r>
        <w:rPr>
          <w:spacing w:val="-50"/>
          <w:w w:val="115"/>
        </w:rPr>
        <w:t>向</w:t>
      </w:r>
      <w:r>
        <w:rPr>
          <w:spacing w:val="-337"/>
          <w:w w:val="184"/>
        </w:rPr>
        <w:t>，</w:t>
      </w:r>
      <w:r>
        <w:rPr>
          <w:w w:val="103"/>
        </w:rPr>
        <w:t>紅色表示梯度</w:t>
      </w:r>
      <w:r>
        <w:rPr>
          <w:spacing w:val="12"/>
          <w:w w:val="103"/>
        </w:rPr>
        <w:t>，</w:t>
      </w:r>
      <w:r>
        <w:rPr>
          <w:w w:val="101"/>
        </w:rPr>
        <w:t>藍色表示更新芳</w:t>
      </w:r>
      <w:r>
        <w:rPr>
          <w:spacing w:val="-74"/>
        </w:rPr>
        <w:t> </w:t>
      </w:r>
      <w:r>
        <w:rPr>
          <w:spacing w:val="-118"/>
          <w:w w:val="118"/>
        </w:rPr>
        <w:t>向</w:t>
      </w:r>
      <w:r>
        <w:rPr>
          <w:spacing w:val="-432"/>
          <w:w w:val="203"/>
        </w:rPr>
        <w:t>，</w:t>
      </w:r>
      <w:r>
        <w:rPr>
          <w:spacing w:val="-11"/>
          <w:w w:val="111"/>
        </w:rPr>
        <w:t>圖</w:t>
      </w:r>
      <w:r>
        <w:rPr>
          <w:w w:val="113"/>
        </w:rPr>
        <w:t>中</w:t>
      </w:r>
      <w:r>
        <w:rPr>
          <w:w w:val="113"/>
        </w:rPr>
        <w:t> </w:t>
      </w:r>
      <w:r>
        <w:rPr/>
        <w:t>綠色</w:t>
      </w:r>
      <w:r>
        <w:rPr>
          <w:spacing w:val="-10"/>
        </w:rPr>
        <w:t>的</w:t>
      </w:r>
      <w:r>
        <w:rPr>
          <w:w w:val="101"/>
        </w:rPr>
        <w:t>虛線就是動</w:t>
      </w:r>
      <w:r>
        <w:rPr>
          <w:spacing w:val="13"/>
          <w:w w:val="101"/>
        </w:rPr>
        <w:t>量</w:t>
      </w:r>
      <w:r>
        <w:rPr>
          <w:spacing w:val="-310"/>
          <w:w w:val="184"/>
        </w:rPr>
        <w:t>，</w:t>
      </w:r>
      <w:r>
        <w:rPr>
          <w:spacing w:val="-18"/>
          <w:w w:val="105"/>
        </w:rPr>
        <w:t>可</w:t>
      </w:r>
      <w:r>
        <w:rPr/>
        <w:t>以看到也就是之前一次梯度的負</w:t>
      </w:r>
      <w:r>
        <w:rPr>
          <w:spacing w:val="-78"/>
        </w:rPr>
        <w:t> </w:t>
      </w:r>
      <w:r>
        <w:rPr>
          <w:spacing w:val="-7"/>
          <w:w w:val="109"/>
        </w:rPr>
        <w:t>方</w:t>
      </w:r>
      <w:r>
        <w:rPr>
          <w:w w:val="91"/>
        </w:rPr>
        <w:t>向自</w:t>
      </w:r>
      <w:r>
        <w:rPr/>
      </w:r>
    </w:p>
    <w:p>
      <w:pPr>
        <w:pStyle w:val="BodyText"/>
        <w:spacing w:line="316" w:lineRule="auto" w:before="133"/>
        <w:ind w:left="1058" w:right="161" w:firstLine="403"/>
        <w:jc w:val="both"/>
      </w:pPr>
      <w:r>
        <w:rPr>
          <w:w w:val="101"/>
        </w:rPr>
        <w:t>除此之外，對於動量還有一個變形，</w:t>
      </w:r>
      <w:r>
        <w:rPr>
          <w:spacing w:val="-88"/>
          <w:w w:val="101"/>
        </w:rPr>
        <w:t> </w:t>
      </w:r>
      <w:r>
        <w:rPr>
          <w:rFonts w:ascii="Arial" w:hAnsi="Arial" w:cs="Arial" w:eastAsia="Arial" w:hint="default"/>
          <w:w w:val="59"/>
          <w:sz w:val="25"/>
          <w:szCs w:val="25"/>
        </w:rPr>
        <w:t>RP </w:t>
      </w:r>
      <w:r>
        <w:rPr>
          <w:spacing w:val="-22"/>
          <w:w w:val="102"/>
          <w:sz w:val="15"/>
          <w:szCs w:val="15"/>
        </w:rPr>
        <w:t>？、</w:t>
      </w:r>
      <w:r>
        <w:rPr>
          <w:rFonts w:ascii="Times New Roman" w:hAnsi="Times New Roman" w:cs="Times New Roman" w:eastAsia="Times New Roman" w:hint="default"/>
          <w:spacing w:val="-22"/>
          <w:w w:val="102"/>
        </w:rPr>
        <w:t>fosterov</w:t>
      </w:r>
      <w:r>
        <w:rPr>
          <w:rFonts w:ascii="Times New Roman" w:hAnsi="Times New Roman" w:cs="Times New Roman" w:eastAsia="Times New Roman" w:hint="default"/>
          <w:w w:val="102"/>
        </w:rPr>
        <w:t> </w:t>
      </w:r>
      <w:r>
        <w:rPr>
          <w:spacing w:val="-9"/>
          <w:w w:val="105"/>
        </w:rPr>
        <w:t>。我們在更新書數的時帳需</w:t>
      </w:r>
      <w:r>
        <w:rPr>
          <w:w w:val="105"/>
        </w:rPr>
        <w:t> </w:t>
      </w:r>
      <w:r>
        <w:rPr>
          <w:w w:val="105"/>
        </w:rPr>
      </w:r>
      <w:r>
        <w:rPr/>
        <w:t>要計算梯度，傳統的動量方法是計算 </w:t>
      </w:r>
      <w:r>
        <w:rPr>
          <w:spacing w:val="-4"/>
        </w:rPr>
        <w:t>目前位置的梯度，但是 </w:t>
      </w:r>
      <w:r>
        <w:rPr>
          <w:rFonts w:ascii="Times New Roman" w:hAnsi="Times New Roman" w:cs="Times New Roman" w:eastAsia="Times New Roman" w:hint="default"/>
        </w:rPr>
        <w:t>Nesterov</w:t>
      </w:r>
      <w:r>
        <w:rPr>
          <w:rFonts w:ascii="Times New Roman" w:hAnsi="Times New Roman" w:cs="Times New Roman" w:eastAsia="Times New Roman" w:hint="default"/>
          <w:spacing w:val="18"/>
        </w:rPr>
        <w:t> </w:t>
      </w:r>
      <w:r>
        <w:rPr/>
        <w:t>的方法是計 算輕過動量更新之後的位置的梯度。</w:t>
      </w:r>
    </w:p>
    <w:p>
      <w:pPr>
        <w:spacing w:line="240" w:lineRule="auto" w:before="1"/>
        <w:ind w:right="0"/>
        <w:rPr>
          <w:rFonts w:ascii="細明體_HKSCS" w:hAnsi="細明體_HKSCS" w:cs="細明體_HKSCS" w:eastAsia="細明體_HKSCS" w:hint="default"/>
          <w:sz w:val="25"/>
          <w:szCs w:val="25"/>
        </w:rPr>
      </w:pPr>
    </w:p>
    <w:p>
      <w:pPr>
        <w:numPr>
          <w:ilvl w:val="3"/>
          <w:numId w:val="30"/>
        </w:numPr>
        <w:tabs>
          <w:tab w:pos="1539" w:val="left" w:leader="none"/>
        </w:tabs>
        <w:spacing w:before="0"/>
        <w:ind w:left="1538" w:right="0" w:hanging="259"/>
        <w:jc w:val="left"/>
        <w:rPr>
          <w:rFonts w:ascii="Arial" w:hAnsi="Arial" w:cs="Arial" w:eastAsia="Arial" w:hint="default"/>
          <w:sz w:val="23"/>
          <w:szCs w:val="23"/>
        </w:rPr>
      </w:pPr>
      <w:r>
        <w:rPr>
          <w:rFonts w:ascii="Arial"/>
          <w:w w:val="110"/>
          <w:sz w:val="23"/>
        </w:rPr>
        <w:t>Adagrad</w:t>
      </w:r>
      <w:r>
        <w:rPr>
          <w:rFonts w:ascii="Arial"/>
          <w:sz w:val="23"/>
        </w:rPr>
      </w:r>
    </w:p>
    <w:p>
      <w:pPr>
        <w:pStyle w:val="BodyText"/>
        <w:spacing w:line="240" w:lineRule="auto" w:before="190"/>
        <w:ind w:left="1447" w:right="-14"/>
        <w:jc w:val="left"/>
      </w:pPr>
      <w:r>
        <w:rPr/>
        <w:t>這是一種自我調整學習車</w:t>
      </w:r>
      <w:r>
        <w:rPr>
          <w:spacing w:val="-25"/>
        </w:rPr>
        <w:t> </w:t>
      </w:r>
      <w:r>
        <w:rPr>
          <w:spacing w:val="4"/>
          <w:w w:val="29"/>
        </w:rPr>
        <w:t>（</w:t>
      </w:r>
      <w:r>
        <w:rPr>
          <w:rFonts w:ascii="Times New Roman" w:hAnsi="Times New Roman" w:cs="Times New Roman" w:eastAsia="Times New Roman" w:hint="default"/>
          <w:w w:val="98"/>
        </w:rPr>
        <w:t>adaptiv</w:t>
      </w:r>
      <w:r>
        <w:rPr>
          <w:rFonts w:ascii="Times New Roman" w:hAnsi="Times New Roman" w:cs="Times New Roman" w:eastAsia="Times New Roman" w:hint="default"/>
          <w:spacing w:val="6"/>
          <w:w w:val="98"/>
        </w:rPr>
        <w:t>e</w:t>
      </w:r>
      <w:r>
        <w:rPr>
          <w:w w:val="32"/>
        </w:rPr>
        <w:t>）</w:t>
      </w:r>
      <w:r>
        <w:rPr>
          <w:spacing w:val="-40"/>
        </w:rPr>
        <w:t> </w:t>
      </w:r>
      <w:r>
        <w:rPr>
          <w:w w:val="103"/>
        </w:rPr>
        <w:t>的</w:t>
      </w:r>
      <w:r>
        <w:rPr>
          <w:spacing w:val="-24"/>
          <w:w w:val="103"/>
        </w:rPr>
        <w:t>方</w:t>
      </w:r>
      <w:r>
        <w:rPr>
          <w:w w:val="106"/>
        </w:rPr>
        <w:t>法</w:t>
      </w:r>
      <w:r>
        <w:rPr>
          <w:spacing w:val="-12"/>
          <w:w w:val="106"/>
        </w:rPr>
        <w:t>，</w:t>
      </w:r>
      <w:r>
        <w:rPr>
          <w:spacing w:val="-16"/>
          <w:w w:val="116"/>
        </w:rPr>
        <w:t>它</w:t>
      </w:r>
      <w:r>
        <w:rPr>
          <w:w w:val="102"/>
        </w:rPr>
        <w:t>的公式是：</w:t>
      </w:r>
      <w:r>
        <w:rPr/>
      </w:r>
    </w:p>
    <w:p>
      <w:pPr>
        <w:spacing w:line="240" w:lineRule="auto" w:before="3"/>
        <w:ind w:right="0"/>
        <w:rPr>
          <w:rFonts w:ascii="細明體_HKSCS" w:hAnsi="細明體_HKSCS" w:cs="細明體_HKSCS" w:eastAsia="細明體_HKSCS" w:hint="default"/>
          <w:sz w:val="14"/>
          <w:szCs w:val="14"/>
        </w:rPr>
      </w:pPr>
    </w:p>
    <w:p>
      <w:pPr>
        <w:tabs>
          <w:tab w:pos="2818" w:val="left" w:leader="none"/>
        </w:tabs>
        <w:spacing w:line="431" w:lineRule="exact" w:before="0"/>
        <w:ind w:left="860" w:right="0" w:firstLine="0"/>
        <w:jc w:val="center"/>
        <w:rPr>
          <w:rFonts w:ascii="Times New Roman" w:hAnsi="Times New Roman" w:cs="Times New Roman" w:eastAsia="Times New Roman" w:hint="default"/>
          <w:sz w:val="20"/>
          <w:szCs w:val="20"/>
        </w:rPr>
      </w:pPr>
      <w:r>
        <w:rPr/>
        <w:pict>
          <v:group style="position:absolute;margin-left:229.320007pt;margin-top:19.384695pt;width:7.2pt;height:4.95pt;mso-position-horizontal-relative:page;mso-position-vertical-relative:paragraph;z-index:-469936" coordorigin="4586,388" coordsize="144,99">
            <v:shape style="position:absolute;left:4586;top:388;width:144;height:99" coordorigin="4586,388" coordsize="144,99" path="m4586,388l4730,388,4730,486,4586,486,4586,388xe" filled="true" fillcolor="#000000" stroked="false">
              <v:path arrowok="t"/>
              <v:fill type="solid"/>
            </v:shape>
            <w10:wrap type="none"/>
          </v:group>
        </w:pict>
      </w:r>
      <w:r>
        <w:rPr>
          <w:rFonts w:ascii="Arial" w:hAnsi="Arial" w:cs="Arial" w:eastAsia="Arial" w:hint="default"/>
          <w:w w:val="79"/>
          <w:sz w:val="19"/>
          <w:szCs w:val="19"/>
        </w:rPr>
        <w:t>W+I</w:t>
      </w:r>
      <w:r>
        <w:rPr>
          <w:rFonts w:ascii="Arial" w:hAnsi="Arial" w:cs="Arial" w:eastAsia="Arial" w:hint="default"/>
          <w:spacing w:val="-1"/>
          <w:sz w:val="19"/>
          <w:szCs w:val="19"/>
        </w:rPr>
        <w:t> </w:t>
      </w:r>
      <w:r>
        <w:rPr>
          <w:rFonts w:ascii="細明體_HKSCS" w:hAnsi="細明體_HKSCS" w:cs="細明體_HKSCS" w:eastAsia="細明體_HKSCS" w:hint="default"/>
          <w:w w:val="60"/>
          <w:sz w:val="33"/>
          <w:szCs w:val="33"/>
        </w:rPr>
        <w:t>←</w:t>
      </w:r>
      <w:r>
        <w:rPr>
          <w:rFonts w:ascii="細明體_HKSCS" w:hAnsi="細明體_HKSCS" w:cs="細明體_HKSCS" w:eastAsia="細明體_HKSCS" w:hint="default"/>
          <w:spacing w:val="-133"/>
          <w:sz w:val="33"/>
          <w:szCs w:val="33"/>
        </w:rPr>
        <w:t> </w:t>
      </w:r>
      <w:r>
        <w:rPr>
          <w:rFonts w:ascii="Times New Roman" w:hAnsi="Times New Roman" w:cs="Times New Roman" w:eastAsia="Times New Roman" w:hint="default"/>
          <w:w w:val="81"/>
          <w:sz w:val="22"/>
          <w:szCs w:val="22"/>
        </w:rPr>
        <w:t>w'</w:t>
      </w:r>
      <w:r>
        <w:rPr>
          <w:rFonts w:ascii="Times New Roman" w:hAnsi="Times New Roman" w:cs="Times New Roman" w:eastAsia="Times New Roman" w:hint="default"/>
          <w:spacing w:val="-2"/>
          <w:sz w:val="22"/>
          <w:szCs w:val="22"/>
        </w:rPr>
        <w:t> </w:t>
      </w:r>
      <w:r>
        <w:rPr>
          <w:rFonts w:ascii="細明體_HKSCS" w:hAnsi="細明體_HKSCS" w:cs="細明體_HKSCS" w:eastAsia="細明體_HKSCS" w:hint="default"/>
          <w:spacing w:val="-6"/>
          <w:w w:val="50"/>
          <w:sz w:val="28"/>
          <w:szCs w:val="28"/>
        </w:rPr>
        <w:t>－</w:t>
      </w:r>
      <w:r>
        <w:rPr>
          <w:rFonts w:ascii="Arial" w:hAnsi="Arial" w:cs="Arial" w:eastAsia="Arial" w:hint="default"/>
          <w:spacing w:val="-31"/>
          <w:w w:val="390"/>
          <w:sz w:val="15"/>
          <w:szCs w:val="15"/>
        </w:rPr>
        <w:t>τ</w:t>
      </w:r>
      <w:r>
        <w:rPr>
          <w:rFonts w:ascii="細明體_HKSCS" w:hAnsi="細明體_HKSCS" w:cs="細明體_HKSCS" w:eastAsia="細明體_HKSCS" w:hint="default"/>
          <w:spacing w:val="-77"/>
          <w:w w:val="102"/>
          <w:sz w:val="24"/>
          <w:szCs w:val="24"/>
        </w:rPr>
        <w:t>＝</w:t>
      </w:r>
      <w:r>
        <w:rPr>
          <w:rFonts w:ascii="細明體_HKSCS" w:hAnsi="細明體_HKSCS" w:cs="細明體_HKSCS" w:eastAsia="細明體_HKSCS" w:hint="default"/>
          <w:spacing w:val="-22"/>
          <w:w w:val="93"/>
          <w:sz w:val="24"/>
          <w:szCs w:val="24"/>
        </w:rPr>
        <w:t>主</w:t>
      </w:r>
      <w:r>
        <w:rPr>
          <w:rFonts w:ascii="細明體_HKSCS" w:hAnsi="細明體_HKSCS" w:cs="細明體_HKSCS" w:eastAsia="細明體_HKSCS" w:hint="default"/>
          <w:w w:val="111"/>
          <w:sz w:val="24"/>
          <w:szCs w:val="24"/>
        </w:rPr>
        <w:t>＝</w:t>
      </w:r>
      <w:r>
        <w:rPr>
          <w:rFonts w:ascii="細明體_HKSCS" w:hAnsi="細明體_HKSCS" w:cs="細明體_HKSCS" w:eastAsia="細明體_HKSCS" w:hint="default"/>
          <w:sz w:val="24"/>
          <w:szCs w:val="24"/>
        </w:rPr>
        <w:tab/>
      </w:r>
      <w:r>
        <w:rPr>
          <w:rFonts w:ascii="Times New Roman" w:hAnsi="Times New Roman" w:cs="Times New Roman" w:eastAsia="Times New Roman" w:hint="default"/>
          <w:i/>
          <w:w w:val="101"/>
          <w:sz w:val="20"/>
          <w:szCs w:val="20"/>
        </w:rPr>
        <w:t>g'</w:t>
      </w:r>
      <w:r>
        <w:rPr>
          <w:rFonts w:ascii="Times New Roman" w:hAnsi="Times New Roman" w:cs="Times New Roman" w:eastAsia="Times New Roman" w:hint="default"/>
          <w:sz w:val="20"/>
          <w:szCs w:val="20"/>
        </w:rPr>
      </w:r>
    </w:p>
    <w:p>
      <w:pPr>
        <w:spacing w:line="287" w:lineRule="exact" w:before="0"/>
        <w:ind w:left="2177" w:right="541" w:firstLine="0"/>
        <w:jc w:val="center"/>
        <w:rPr>
          <w:rFonts w:ascii="細明體_HKSCS" w:hAnsi="細明體_HKSCS" w:cs="細明體_HKSCS" w:eastAsia="細明體_HKSCS" w:hint="default"/>
          <w:sz w:val="16"/>
          <w:szCs w:val="16"/>
        </w:rPr>
      </w:pPr>
      <w:r>
        <w:rPr>
          <w:rFonts w:ascii="Times New Roman" w:hAnsi="Times New Roman" w:cs="Times New Roman" w:eastAsia="Times New Roman" w:hint="default"/>
          <w:spacing w:val="-37"/>
          <w:w w:val="161"/>
          <w:sz w:val="25"/>
          <w:szCs w:val="25"/>
        </w:rPr>
        <w:t>J</w:t>
      </w:r>
      <w:r>
        <w:rPr>
          <w:rFonts w:ascii="Times New Roman" w:hAnsi="Times New Roman" w:cs="Times New Roman" w:eastAsia="Times New Roman" w:hint="default"/>
          <w:spacing w:val="-134"/>
          <w:w w:val="195"/>
          <w:sz w:val="25"/>
          <w:szCs w:val="25"/>
        </w:rPr>
        <w:t>}</w:t>
      </w:r>
      <w:r>
        <w:rPr>
          <w:rFonts w:ascii="Times New Roman" w:hAnsi="Times New Roman" w:cs="Times New Roman" w:eastAsia="Times New Roman" w:hint="default"/>
          <w:spacing w:val="-63"/>
          <w:w w:val="253"/>
          <w:sz w:val="25"/>
          <w:szCs w:val="25"/>
        </w:rPr>
        <w:t>)</w:t>
      </w:r>
      <w:r>
        <w:rPr>
          <w:rFonts w:ascii="Times New Roman" w:hAnsi="Times New Roman" w:cs="Times New Roman" w:eastAsia="Times New Roman" w:hint="default"/>
          <w:w w:val="84"/>
          <w:sz w:val="25"/>
          <w:szCs w:val="25"/>
        </w:rPr>
        <w:t>g'</w:t>
      </w:r>
      <w:r>
        <w:rPr>
          <w:rFonts w:ascii="Times New Roman" w:hAnsi="Times New Roman" w:cs="Times New Roman" w:eastAsia="Times New Roman" w:hint="default"/>
          <w:w w:val="84"/>
          <w:sz w:val="25"/>
          <w:szCs w:val="25"/>
        </w:rPr>
        <w:t>)2</w:t>
      </w:r>
      <w:r>
        <w:rPr>
          <w:rFonts w:ascii="Times New Roman" w:hAnsi="Times New Roman" w:cs="Times New Roman" w:eastAsia="Times New Roman" w:hint="default"/>
          <w:spacing w:val="-5"/>
          <w:sz w:val="25"/>
          <w:szCs w:val="25"/>
        </w:rPr>
        <w:t> </w:t>
      </w:r>
      <w:r>
        <w:rPr>
          <w:rFonts w:ascii="細明體_HKSCS" w:hAnsi="細明體_HKSCS" w:cs="細明體_HKSCS" w:eastAsia="細明體_HKSCS" w:hint="default"/>
          <w:spacing w:val="-37"/>
          <w:w w:val="110"/>
          <w:sz w:val="16"/>
          <w:szCs w:val="16"/>
        </w:rPr>
        <w:t>＋</w:t>
      </w:r>
      <w:r>
        <w:rPr>
          <w:rFonts w:ascii="細明體_HKSCS" w:hAnsi="細明體_HKSCS" w:cs="細明體_HKSCS" w:eastAsia="細明體_HKSCS" w:hint="default"/>
          <w:w w:val="87"/>
          <w:sz w:val="16"/>
          <w:szCs w:val="16"/>
        </w:rPr>
        <w:t>占</w:t>
      </w:r>
      <w:r>
        <w:rPr>
          <w:rFonts w:ascii="細明體_HKSCS" w:hAnsi="細明體_HKSCS" w:cs="細明體_HKSCS" w:eastAsia="細明體_HKSCS" w:hint="default"/>
          <w:sz w:val="16"/>
          <w:szCs w:val="16"/>
        </w:rPr>
      </w:r>
    </w:p>
    <w:p>
      <w:pPr>
        <w:spacing w:line="240" w:lineRule="auto" w:before="3"/>
        <w:ind w:right="0"/>
        <w:rPr>
          <w:rFonts w:ascii="細明體_HKSCS" w:hAnsi="細明體_HKSCS" w:cs="細明體_HKSCS" w:eastAsia="細明體_HKSCS" w:hint="default"/>
          <w:sz w:val="26"/>
          <w:szCs w:val="26"/>
        </w:rPr>
      </w:pPr>
    </w:p>
    <w:p>
      <w:pPr>
        <w:pStyle w:val="BodyText"/>
        <w:spacing w:line="321" w:lineRule="auto"/>
        <w:ind w:left="1044" w:right="173" w:firstLine="398"/>
        <w:jc w:val="both"/>
      </w:pPr>
      <w:r>
        <w:rPr>
          <w:w w:val="104"/>
        </w:rPr>
        <w:t>鐘過式</w:t>
      </w:r>
      <w:r>
        <w:rPr/>
        <w:t> </w:t>
      </w:r>
      <w:r>
        <w:rPr>
          <w:w w:val="34"/>
        </w:rPr>
        <w:t>（</w:t>
      </w:r>
      <w:r>
        <w:rPr>
          <w:spacing w:val="-63"/>
        </w:rPr>
        <w:t> </w:t>
      </w:r>
      <w:r>
        <w:rPr>
          <w:rFonts w:ascii="Times New Roman" w:hAnsi="Times New Roman" w:cs="Times New Roman" w:eastAsia="Times New Roman" w:hint="default"/>
          <w:w w:val="105"/>
        </w:rPr>
        <w:t>3.57</w:t>
      </w:r>
      <w:r>
        <w:rPr>
          <w:rFonts w:ascii="Times New Roman" w:hAnsi="Times New Roman" w:cs="Times New Roman" w:eastAsia="Times New Roman" w:hint="default"/>
          <w:spacing w:val="-20"/>
        </w:rPr>
        <w:t> </w:t>
      </w:r>
      <w:r>
        <w:rPr>
          <w:w w:val="59"/>
        </w:rPr>
        <w:t>），</w:t>
      </w:r>
      <w:r>
        <w:rPr>
          <w:spacing w:val="-63"/>
        </w:rPr>
        <w:t> </w:t>
      </w:r>
      <w:r>
        <w:rPr>
          <w:w w:val="104"/>
        </w:rPr>
        <w:t>我們可以看到學習車在不斷變小</w:t>
      </w:r>
      <w:r>
        <w:rPr>
          <w:spacing w:val="-45"/>
        </w:rPr>
        <w:t> </w:t>
      </w:r>
      <w:r>
        <w:rPr>
          <w:spacing w:val="-310"/>
          <w:w w:val="184"/>
        </w:rPr>
        <w:t>，</w:t>
      </w:r>
      <w:r>
        <w:rPr>
          <w:w w:val="138"/>
        </w:rPr>
        <w:t>且受</w:t>
      </w:r>
      <w:r>
        <w:rPr>
          <w:spacing w:val="16"/>
          <w:w w:val="138"/>
        </w:rPr>
        <w:t>每</w:t>
      </w:r>
      <w:r>
        <w:rPr>
          <w:w w:val="104"/>
        </w:rPr>
        <w:t>計算出來的梯</w:t>
      </w:r>
      <w:r>
        <w:rPr>
          <w:w w:val="104"/>
        </w:rPr>
        <w:t> </w:t>
      </w:r>
      <w:r>
        <w:rPr/>
        <w:t>度影響</w:t>
      </w:r>
      <w:r>
        <w:rPr>
          <w:spacing w:val="6"/>
        </w:rPr>
        <w:t>，</w:t>
      </w:r>
      <w:r>
        <w:rPr>
          <w:w w:val="92"/>
        </w:rPr>
        <w:t>對於梯度比較大的吾吾數，</w:t>
      </w:r>
      <w:r>
        <w:rPr>
          <w:spacing w:val="-52"/>
        </w:rPr>
        <w:t> </w:t>
      </w:r>
      <w:r>
        <w:rPr>
          <w:w w:val="103"/>
        </w:rPr>
        <w:t>它的學習車就會變得</w:t>
      </w:r>
      <w:r>
        <w:rPr>
          <w:spacing w:val="4"/>
          <w:w w:val="103"/>
        </w:rPr>
        <w:t>相</w:t>
      </w:r>
      <w:r>
        <w:rPr>
          <w:w w:val="106"/>
        </w:rPr>
        <w:t>對</w:t>
      </w:r>
      <w:r>
        <w:rPr>
          <w:spacing w:val="-26"/>
          <w:w w:val="106"/>
        </w:rPr>
        <w:t>更</w:t>
      </w:r>
      <w:r>
        <w:rPr>
          <w:spacing w:val="-33"/>
          <w:w w:val="116"/>
        </w:rPr>
        <w:t>小</w:t>
      </w:r>
      <w:r>
        <w:rPr>
          <w:spacing w:val="-337"/>
          <w:w w:val="184"/>
        </w:rPr>
        <w:t>，</w:t>
      </w:r>
      <w:r>
        <w:rPr>
          <w:w w:val="101"/>
        </w:rPr>
        <w:t>裡面的根號特</w:t>
      </w:r>
      <w:r>
        <w:rPr/>
      </w:r>
    </w:p>
    <w:p>
      <w:pPr>
        <w:spacing w:after="0" w:line="321" w:lineRule="auto"/>
        <w:jc w:val="both"/>
        <w:sectPr>
          <w:type w:val="continuous"/>
          <w:pgSz w:w="9470" w:h="13040"/>
          <w:pgMar w:top="0" w:bottom="0" w:left="0" w:right="10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pStyle w:val="BodyText"/>
        <w:spacing w:line="240" w:lineRule="auto" w:before="38"/>
        <w:ind w:left="121" w:right="0"/>
        <w:jc w:val="left"/>
      </w:pPr>
      <w:r>
        <w:rPr/>
        <w:t>別重要，沒有這個根號演算法表現非常差。 同時 </w:t>
      </w:r>
      <w:r>
        <w:rPr>
          <w:spacing w:val="80"/>
        </w:rPr>
        <w:t> </w:t>
      </w:r>
      <w:r>
        <w:rPr/>
        <w:t>是一個平順參數，通常設定為</w:t>
      </w:r>
    </w:p>
    <w:p>
      <w:pPr>
        <w:pStyle w:val="BodyText"/>
        <w:spacing w:line="240" w:lineRule="auto" w:before="39"/>
        <w:ind w:left="150" w:right="0"/>
        <w:jc w:val="left"/>
        <w:rPr>
          <w:rFonts w:ascii="Times New Roman" w:hAnsi="Times New Roman" w:cs="Times New Roman" w:eastAsia="Times New Roman" w:hint="default"/>
          <w:sz w:val="7"/>
          <w:szCs w:val="7"/>
        </w:rPr>
      </w:pPr>
      <w:r>
        <w:rPr>
          <w:rFonts w:ascii="Times New Roman" w:hAnsi="Times New Roman" w:cs="Times New Roman" w:eastAsia="Times New Roman" w:hint="default"/>
        </w:rPr>
        <w:t>10  </w:t>
      </w:r>
      <w:r>
        <w:rPr>
          <w:rFonts w:ascii="Times New Roman" w:hAnsi="Times New Roman" w:cs="Times New Roman" w:eastAsia="Times New Roman" w:hint="default"/>
          <w:spacing w:val="-12"/>
        </w:rPr>
        <w:t> </w:t>
      </w:r>
      <w:r>
        <w:rPr>
          <w:rFonts w:ascii="Times New Roman" w:hAnsi="Times New Roman" w:cs="Times New Roman" w:eastAsia="Times New Roman" w:hint="default"/>
          <w:w w:val="110"/>
        </w:rPr>
        <w:t>4</w:t>
      </w:r>
      <w:r>
        <w:rPr>
          <w:rFonts w:ascii="Times New Roman" w:hAnsi="Times New Roman" w:cs="Times New Roman" w:eastAsia="Times New Roman" w:hint="default"/>
          <w:spacing w:val="-2"/>
        </w:rPr>
        <w:t> </w:t>
      </w:r>
      <w:r>
        <w:rPr>
          <w:w w:val="90"/>
          <w:sz w:val="26"/>
          <w:szCs w:val="26"/>
        </w:rPr>
        <w:t>～</w:t>
      </w:r>
      <w:r>
        <w:rPr>
          <w:spacing w:val="-91"/>
          <w:sz w:val="26"/>
          <w:szCs w:val="26"/>
        </w:rPr>
        <w:t> </w:t>
      </w:r>
      <w:r>
        <w:rPr>
          <w:rFonts w:ascii="Times New Roman" w:hAnsi="Times New Roman" w:cs="Times New Roman" w:eastAsia="Times New Roman" w:hint="default"/>
          <w:w w:val="125"/>
        </w:rPr>
        <w:t>10-8</w:t>
      </w:r>
      <w:r>
        <w:rPr>
          <w:rFonts w:ascii="Times New Roman" w:hAnsi="Times New Roman" w:cs="Times New Roman" w:eastAsia="Times New Roman" w:hint="default"/>
          <w:spacing w:val="-17"/>
        </w:rPr>
        <w:t> </w:t>
      </w:r>
      <w:r>
        <w:rPr>
          <w:spacing w:val="-226"/>
          <w:w w:val="166"/>
        </w:rPr>
        <w:t>，</w:t>
      </w:r>
      <w:r>
        <w:rPr>
          <w:w w:val="102"/>
        </w:rPr>
        <w:t>這是為</w:t>
      </w:r>
      <w:r>
        <w:rPr>
          <w:spacing w:val="-10"/>
          <w:w w:val="102"/>
        </w:rPr>
        <w:t>了</w:t>
      </w:r>
      <w:r>
        <w:rPr>
          <w:w w:val="105"/>
        </w:rPr>
        <w:t>避</w:t>
      </w:r>
      <w:r>
        <w:rPr>
          <w:spacing w:val="-17"/>
          <w:w w:val="105"/>
        </w:rPr>
        <w:t>免</w:t>
      </w:r>
      <w:r>
        <w:rPr>
          <w:w w:val="101"/>
        </w:rPr>
        <w:t>分母為</w:t>
      </w:r>
      <w:r>
        <w:rPr>
          <w:spacing w:val="-44"/>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16"/>
        </w:rPr>
        <w:t> </w:t>
      </w:r>
      <w:r>
        <w:rPr>
          <w:rFonts w:ascii="Times New Roman" w:hAnsi="Times New Roman" w:cs="Times New Roman" w:eastAsia="Times New Roman" w:hint="default"/>
          <w:w w:val="166"/>
          <w:sz w:val="7"/>
          <w:szCs w:val="7"/>
        </w:rPr>
        <w:t>0</w:t>
      </w:r>
      <w:r>
        <w:rPr>
          <w:rFonts w:ascii="Times New Roman" w:hAnsi="Times New Roman" w:cs="Times New Roman" w:eastAsia="Times New Roman" w:hint="default"/>
          <w:sz w:val="7"/>
          <w:szCs w:val="7"/>
        </w:rPr>
      </w:r>
    </w:p>
    <w:p>
      <w:pPr>
        <w:pStyle w:val="BodyText"/>
        <w:spacing w:line="331" w:lineRule="auto" w:before="194"/>
        <w:ind w:left="121" w:right="990" w:firstLine="439"/>
        <w:jc w:val="both"/>
      </w:pPr>
      <w:r>
        <w:rPr/>
        <w:t>自我調整學習翠的缺點就是在某些情況下一直遞減的學習率並不好， 這樣會 造成學習過早停止。</w:t>
      </w:r>
    </w:p>
    <w:p>
      <w:pPr>
        <w:spacing w:line="240" w:lineRule="auto" w:before="2"/>
        <w:ind w:right="0"/>
        <w:rPr>
          <w:rFonts w:ascii="細明體_HKSCS" w:hAnsi="細明體_HKSCS" w:cs="細明體_HKSCS" w:eastAsia="細明體_HKSCS" w:hint="default"/>
          <w:sz w:val="24"/>
          <w:szCs w:val="24"/>
        </w:rPr>
      </w:pPr>
    </w:p>
    <w:p>
      <w:pPr>
        <w:spacing w:before="0"/>
        <w:ind w:left="128" w:right="0" w:firstLine="0"/>
        <w:jc w:val="left"/>
        <w:rPr>
          <w:rFonts w:ascii="Arial" w:hAnsi="Arial" w:cs="Arial" w:eastAsia="Arial" w:hint="default"/>
          <w:sz w:val="23"/>
          <w:szCs w:val="23"/>
        </w:rPr>
      </w:pPr>
      <w:r>
        <w:rPr>
          <w:rFonts w:ascii="Times New Roman"/>
          <w:sz w:val="19"/>
        </w:rPr>
        <w:t>:11  </w:t>
      </w:r>
      <w:r>
        <w:rPr>
          <w:rFonts w:ascii="Arial"/>
          <w:sz w:val="23"/>
        </w:rPr>
        <w:t>4. RMSprop</w:t>
      </w:r>
    </w:p>
    <w:p>
      <w:pPr>
        <w:pStyle w:val="BodyText"/>
        <w:spacing w:line="240" w:lineRule="auto" w:before="190"/>
        <w:ind w:left="532" w:right="0"/>
        <w:jc w:val="left"/>
      </w:pPr>
      <w:r>
        <w:rPr/>
        <w:t>這是一種非常有效的</w:t>
      </w:r>
      <w:r>
        <w:rPr>
          <w:spacing w:val="-9"/>
        </w:rPr>
        <w:t> </w:t>
      </w:r>
      <w:r>
        <w:rPr>
          <w:spacing w:val="-2"/>
        </w:rPr>
        <w:t>自我調整學習率的改進方法，它的公式是：</w:t>
      </w:r>
    </w:p>
    <w:p>
      <w:pPr>
        <w:spacing w:line="240" w:lineRule="auto" w:before="11"/>
        <w:ind w:right="0"/>
        <w:rPr>
          <w:rFonts w:ascii="細明體_HKSCS" w:hAnsi="細明體_HKSCS" w:cs="細明體_HKSCS" w:eastAsia="細明體_HKSCS" w:hint="default"/>
          <w:sz w:val="14"/>
          <w:szCs w:val="14"/>
        </w:rPr>
      </w:pPr>
    </w:p>
    <w:p>
      <w:pPr>
        <w:tabs>
          <w:tab w:pos="6817" w:val="left" w:leader="none"/>
        </w:tabs>
        <w:spacing w:before="0"/>
        <w:ind w:left="2245"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5"/>
          <w:position w:val="1"/>
          <w:sz w:val="20"/>
          <w:szCs w:val="20"/>
        </w:rPr>
        <w:t>cach</w:t>
      </w:r>
      <w:r>
        <w:rPr>
          <w:rFonts w:ascii="Times New Roman" w:hAnsi="Times New Roman" w:cs="Times New Roman" w:eastAsia="Times New Roman" w:hint="default"/>
          <w:i/>
          <w:spacing w:val="-1"/>
          <w:w w:val="95"/>
          <w:position w:val="1"/>
          <w:sz w:val="20"/>
          <w:szCs w:val="20"/>
        </w:rPr>
        <w:t>e</w:t>
      </w:r>
      <w:r>
        <w:rPr>
          <w:rFonts w:ascii="Times New Roman" w:hAnsi="Times New Roman" w:cs="Times New Roman" w:eastAsia="Times New Roman" w:hint="default"/>
          <w:i/>
          <w:w w:val="108"/>
          <w:position w:val="1"/>
          <w:sz w:val="20"/>
          <w:szCs w:val="20"/>
        </w:rPr>
        <w:t>'</w:t>
      </w:r>
      <w:r>
        <w:rPr>
          <w:rFonts w:ascii="Times New Roman" w:hAnsi="Times New Roman" w:cs="Times New Roman" w:eastAsia="Times New Roman" w:hint="default"/>
          <w:i/>
          <w:spacing w:val="-3"/>
          <w:position w:val="1"/>
          <w:sz w:val="20"/>
          <w:szCs w:val="20"/>
        </w:rPr>
        <w:t> </w:t>
      </w:r>
      <w:r>
        <w:rPr>
          <w:rFonts w:ascii="細明體_HKSCS" w:hAnsi="細明體_HKSCS" w:cs="細明體_HKSCS" w:eastAsia="細明體_HKSCS" w:hint="default"/>
          <w:spacing w:val="-10"/>
          <w:w w:val="62"/>
          <w:position w:val="1"/>
          <w:sz w:val="26"/>
          <w:szCs w:val="26"/>
        </w:rPr>
        <w:t>＝</w:t>
      </w:r>
      <w:r>
        <w:rPr>
          <w:rFonts w:ascii="Times New Roman" w:hAnsi="Times New Roman" w:cs="Times New Roman" w:eastAsia="Times New Roman" w:hint="default"/>
          <w:spacing w:val="17"/>
          <w:w w:val="127"/>
          <w:position w:val="1"/>
          <w:sz w:val="21"/>
          <w:szCs w:val="21"/>
        </w:rPr>
        <w:t>α</w:t>
      </w:r>
      <w:r>
        <w:rPr>
          <w:rFonts w:ascii="細明體_HKSCS" w:hAnsi="細明體_HKSCS" w:cs="細明體_HKSCS" w:eastAsia="細明體_HKSCS" w:hint="default"/>
          <w:spacing w:val="-13"/>
          <w:w w:val="93"/>
          <w:position w:val="1"/>
          <w:sz w:val="13"/>
          <w:szCs w:val="13"/>
        </w:rPr>
        <w:t>＊</w:t>
      </w:r>
      <w:r>
        <w:rPr>
          <w:rFonts w:ascii="Times New Roman" w:hAnsi="Times New Roman" w:cs="Times New Roman" w:eastAsia="Times New Roman" w:hint="default"/>
          <w:i/>
          <w:spacing w:val="-14"/>
          <w:w w:val="96"/>
          <w:position w:val="1"/>
          <w:sz w:val="20"/>
          <w:szCs w:val="20"/>
        </w:rPr>
        <w:t>c</w:t>
      </w:r>
      <w:r>
        <w:rPr>
          <w:rFonts w:ascii="Times New Roman" w:hAnsi="Times New Roman" w:cs="Times New Roman" w:eastAsia="Times New Roman" w:hint="default"/>
          <w:spacing w:val="-9"/>
          <w:w w:val="105"/>
          <w:position w:val="1"/>
          <w:sz w:val="21"/>
          <w:szCs w:val="21"/>
        </w:rPr>
        <w:t>α</w:t>
      </w:r>
      <w:r>
        <w:rPr>
          <w:rFonts w:ascii="Times New Roman" w:hAnsi="Times New Roman" w:cs="Times New Roman" w:eastAsia="Times New Roman" w:hint="default"/>
          <w:i/>
          <w:w w:val="86"/>
          <w:position w:val="1"/>
          <w:sz w:val="20"/>
          <w:szCs w:val="20"/>
        </w:rPr>
        <w:t>che'</w:t>
      </w:r>
      <w:r>
        <w:rPr>
          <w:rFonts w:ascii="Times New Roman" w:hAnsi="Times New Roman" w:cs="Times New Roman" w:eastAsia="Times New Roman" w:hint="default"/>
          <w:i/>
          <w:position w:val="1"/>
          <w:sz w:val="20"/>
          <w:szCs w:val="20"/>
        </w:rPr>
        <w:t> </w:t>
      </w:r>
      <w:r>
        <w:rPr>
          <w:rFonts w:ascii="Times New Roman" w:hAnsi="Times New Roman" w:cs="Times New Roman" w:eastAsia="Times New Roman" w:hint="default"/>
          <w:i/>
          <w:spacing w:val="-12"/>
          <w:position w:val="1"/>
          <w:sz w:val="20"/>
          <w:szCs w:val="20"/>
        </w:rPr>
        <w:t> </w:t>
      </w:r>
      <w:r>
        <w:rPr>
          <w:rFonts w:ascii="Times New Roman" w:hAnsi="Times New Roman" w:cs="Times New Roman" w:eastAsia="Times New Roman" w:hint="default"/>
          <w:w w:val="73"/>
          <w:position w:val="1"/>
          <w:sz w:val="11"/>
          <w:szCs w:val="11"/>
        </w:rPr>
        <w:t>1</w:t>
      </w:r>
      <w:r>
        <w:rPr>
          <w:rFonts w:ascii="Times New Roman" w:hAnsi="Times New Roman" w:cs="Times New Roman" w:eastAsia="Times New Roman" w:hint="default"/>
          <w:spacing w:val="11"/>
          <w:position w:val="1"/>
          <w:sz w:val="11"/>
          <w:szCs w:val="11"/>
        </w:rPr>
        <w:t> </w:t>
      </w:r>
      <w:r>
        <w:rPr>
          <w:rFonts w:ascii="Times New Roman" w:hAnsi="Times New Roman" w:cs="Times New Roman" w:eastAsia="Times New Roman" w:hint="default"/>
          <w:w w:val="111"/>
          <w:position w:val="1"/>
          <w:sz w:val="18"/>
          <w:szCs w:val="18"/>
        </w:rPr>
        <w:t>+</w:t>
      </w:r>
      <w:r>
        <w:rPr>
          <w:rFonts w:ascii="Times New Roman" w:hAnsi="Times New Roman" w:cs="Times New Roman" w:eastAsia="Times New Roman" w:hint="default"/>
          <w:spacing w:val="-15"/>
          <w:position w:val="1"/>
          <w:sz w:val="18"/>
          <w:szCs w:val="18"/>
        </w:rPr>
        <w:t> </w:t>
      </w:r>
      <w:r>
        <w:rPr>
          <w:rFonts w:ascii="Times New Roman" w:hAnsi="Times New Roman" w:cs="Times New Roman" w:eastAsia="Times New Roman" w:hint="default"/>
          <w:w w:val="113"/>
          <w:position w:val="1"/>
          <w:sz w:val="18"/>
          <w:szCs w:val="18"/>
        </w:rPr>
        <w:t>(</w:t>
      </w:r>
      <w:r>
        <w:rPr>
          <w:rFonts w:ascii="Times New Roman" w:hAnsi="Times New Roman" w:cs="Times New Roman" w:eastAsia="Times New Roman" w:hint="default"/>
          <w:w w:val="113"/>
          <w:position w:val="1"/>
          <w:sz w:val="18"/>
          <w:szCs w:val="18"/>
        </w:rPr>
        <w:t>l</w:t>
      </w:r>
      <w:r>
        <w:rPr>
          <w:rFonts w:ascii="Times New Roman" w:hAnsi="Times New Roman" w:cs="Times New Roman" w:eastAsia="Times New Roman" w:hint="default"/>
          <w:spacing w:val="-19"/>
          <w:position w:val="1"/>
          <w:sz w:val="18"/>
          <w:szCs w:val="18"/>
        </w:rPr>
        <w:t> </w:t>
      </w:r>
      <w:r>
        <w:rPr>
          <w:rFonts w:ascii="細明體_HKSCS" w:hAnsi="細明體_HKSCS" w:cs="細明體_HKSCS" w:eastAsia="細明體_HKSCS" w:hint="default"/>
          <w:w w:val="49"/>
          <w:position w:val="1"/>
          <w:sz w:val="24"/>
          <w:szCs w:val="24"/>
        </w:rPr>
        <w:t>一</w:t>
      </w:r>
      <w:r>
        <w:rPr>
          <w:rFonts w:ascii="細明體_HKSCS" w:hAnsi="細明體_HKSCS" w:cs="細明體_HKSCS" w:eastAsia="細明體_HKSCS" w:hint="default"/>
          <w:spacing w:val="-101"/>
          <w:position w:val="1"/>
          <w:sz w:val="24"/>
          <w:szCs w:val="24"/>
        </w:rPr>
        <w:t> </w:t>
      </w:r>
      <w:r>
        <w:rPr>
          <w:rFonts w:ascii="Times New Roman" w:hAnsi="Times New Roman" w:cs="Times New Roman" w:eastAsia="Times New Roman" w:hint="default"/>
          <w:spacing w:val="-4"/>
          <w:w w:val="127"/>
          <w:position w:val="1"/>
          <w:sz w:val="21"/>
          <w:szCs w:val="21"/>
        </w:rPr>
        <w:t>α</w:t>
      </w:r>
      <w:r>
        <w:rPr>
          <w:rFonts w:ascii="細明體_HKSCS" w:hAnsi="細明體_HKSCS" w:cs="細明體_HKSCS" w:eastAsia="細明體_HKSCS" w:hint="default"/>
          <w:w w:val="38"/>
          <w:position w:val="1"/>
          <w:sz w:val="16"/>
          <w:szCs w:val="16"/>
        </w:rPr>
        <w:t>）（</w:t>
      </w:r>
      <w:r>
        <w:rPr>
          <w:rFonts w:ascii="細明體_HKSCS" w:hAnsi="細明體_HKSCS" w:cs="細明體_HKSCS" w:eastAsia="細明體_HKSCS" w:hint="default"/>
          <w:spacing w:val="-65"/>
          <w:position w:val="1"/>
          <w:sz w:val="16"/>
          <w:szCs w:val="16"/>
        </w:rPr>
        <w:t> </w:t>
      </w:r>
      <w:r>
        <w:rPr>
          <w:rFonts w:ascii="Times New Roman" w:hAnsi="Times New Roman" w:cs="Times New Roman" w:eastAsia="Times New Roman" w:hint="default"/>
          <w:w w:val="124"/>
          <w:position w:val="1"/>
          <w:sz w:val="19"/>
          <w:szCs w:val="19"/>
        </w:rPr>
        <w:t>g</w:t>
      </w:r>
      <w:r>
        <w:rPr>
          <w:rFonts w:ascii="Times New Roman" w:hAnsi="Times New Roman" w:cs="Times New Roman" w:eastAsia="Times New Roman" w:hint="default"/>
          <w:spacing w:val="14"/>
          <w:position w:val="1"/>
          <w:sz w:val="19"/>
          <w:szCs w:val="19"/>
        </w:rPr>
        <w:t> </w:t>
      </w:r>
      <w:r>
        <w:rPr>
          <w:rFonts w:ascii="細明體_HKSCS" w:hAnsi="細明體_HKSCS" w:cs="細明體_HKSCS" w:eastAsia="細明體_HKSCS" w:hint="default"/>
          <w:w w:val="65"/>
          <w:position w:val="1"/>
          <w:sz w:val="16"/>
          <w:szCs w:val="16"/>
        </w:rPr>
        <w:t>）＇</w:t>
      </w:r>
      <w:r>
        <w:rPr>
          <w:rFonts w:ascii="細明體_HKSCS" w:hAnsi="細明體_HKSCS" w:cs="細明體_HKSCS" w:eastAsia="細明體_HKSCS" w:hint="default"/>
          <w:position w:val="1"/>
          <w:sz w:val="16"/>
          <w:szCs w:val="16"/>
        </w:rPr>
        <w:tab/>
      </w:r>
      <w:r>
        <w:rPr>
          <w:rFonts w:ascii="Times New Roman" w:hAnsi="Times New Roman" w:cs="Times New Roman" w:eastAsia="Times New Roman" w:hint="default"/>
          <w:w w:val="104"/>
          <w:sz w:val="19"/>
          <w:szCs w:val="19"/>
        </w:rPr>
        <w:t>(3.58)</w:t>
      </w:r>
      <w:r>
        <w:rPr>
          <w:rFonts w:ascii="Times New Roman" w:hAnsi="Times New Roman" w:cs="Times New Roman" w:eastAsia="Times New Roman" w:hint="default"/>
          <w:sz w:val="19"/>
          <w:szCs w:val="19"/>
        </w:rPr>
      </w:r>
    </w:p>
    <w:p>
      <w:pPr>
        <w:spacing w:line="384" w:lineRule="exact" w:before="106"/>
        <w:ind w:left="2706" w:right="0" w:firstLine="0"/>
        <w:jc w:val="left"/>
        <w:rPr>
          <w:rFonts w:ascii="細明體_HKSCS" w:hAnsi="細明體_HKSCS" w:cs="細明體_HKSCS" w:eastAsia="細明體_HKSCS" w:hint="default"/>
          <w:sz w:val="31"/>
          <w:szCs w:val="31"/>
        </w:rPr>
      </w:pPr>
      <w:r>
        <w:rPr/>
        <w:pict>
          <v:shape style="position:absolute;margin-left:184.679993pt;margin-top:8.452353pt;width:109.1pt;height:31.45pt;mso-position-horizontal-relative:page;mso-position-vertical-relative:paragraph;z-index:-469912" type="#_x0000_t202" filled="false" stroked="false">
            <v:textbox inset="0,0,0,0">
              <w:txbxContent>
                <w:p>
                  <w:pPr>
                    <w:tabs>
                      <w:tab w:pos="561" w:val="left" w:leader="none"/>
                    </w:tabs>
                    <w:spacing w:line="624" w:lineRule="exact" w:before="0"/>
                    <w:ind w:left="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i/>
                      <w:w w:val="80"/>
                      <w:sz w:val="21"/>
                      <w:szCs w:val="21"/>
                    </w:rPr>
                    <w:t>w'</w:t>
                  </w:r>
                  <w:r>
                    <w:rPr>
                      <w:rFonts w:ascii="Times New Roman" w:hAnsi="Times New Roman" w:cs="Times New Roman" w:eastAsia="Times New Roman" w:hint="default"/>
                      <w:i/>
                      <w:sz w:val="21"/>
                      <w:szCs w:val="21"/>
                    </w:rPr>
                    <w:tab/>
                  </w:r>
                  <w:r>
                    <w:rPr>
                      <w:rFonts w:ascii="Times New Roman" w:hAnsi="Times New Roman" w:cs="Times New Roman" w:eastAsia="Times New Roman" w:hint="default"/>
                      <w:w w:val="85"/>
                      <w:sz w:val="21"/>
                      <w:szCs w:val="21"/>
                    </w:rPr>
                    <w:t>w'</w:t>
                  </w:r>
                  <w:r>
                    <w:rPr>
                      <w:rFonts w:ascii="Times New Roman" w:hAnsi="Times New Roman" w:cs="Times New Roman" w:eastAsia="Times New Roman" w:hint="default"/>
                      <w:sz w:val="21"/>
                      <w:szCs w:val="21"/>
                    </w:rPr>
                    <w:t> </w:t>
                  </w:r>
                  <w:r>
                    <w:rPr>
                      <w:rFonts w:ascii="細明體_HKSCS" w:hAnsi="細明體_HKSCS" w:cs="細明體_HKSCS" w:eastAsia="細明體_HKSCS" w:hint="default"/>
                      <w:spacing w:val="-9"/>
                      <w:w w:val="33"/>
                      <w:sz w:val="42"/>
                      <w:szCs w:val="42"/>
                    </w:rPr>
                    <w:t>－</w:t>
                  </w:r>
                  <w:r>
                    <w:rPr>
                      <w:rFonts w:ascii="細明體_HKSCS" w:hAnsi="細明體_HKSCS" w:cs="細明體_HKSCS" w:eastAsia="細明體_HKSCS" w:hint="default"/>
                      <w:spacing w:val="-260"/>
                      <w:w w:val="67"/>
                      <w:sz w:val="42"/>
                      <w:szCs w:val="42"/>
                    </w:rPr>
                    <w:t>宇</w:t>
                  </w:r>
                  <w:r>
                    <w:rPr>
                      <w:rFonts w:ascii="細明體_HKSCS" w:hAnsi="細明體_HKSCS" w:cs="細明體_HKSCS" w:eastAsia="細明體_HKSCS" w:hint="default"/>
                      <w:spacing w:val="-62"/>
                      <w:w w:val="61"/>
                      <w:position w:val="-18"/>
                      <w:sz w:val="49"/>
                      <w:szCs w:val="49"/>
                    </w:rPr>
                    <w:t>、</w:t>
                  </w:r>
                  <w:r>
                    <w:rPr>
                      <w:rFonts w:ascii="細明體_HKSCS" w:hAnsi="細明體_HKSCS" w:cs="細明體_HKSCS" w:eastAsia="細明體_HKSCS" w:hint="default"/>
                      <w:spacing w:val="-49"/>
                      <w:w w:val="63"/>
                      <w:sz w:val="42"/>
                      <w:szCs w:val="42"/>
                    </w:rPr>
                    <w:t>」</w:t>
                  </w:r>
                  <w:r>
                    <w:rPr>
                      <w:rFonts w:ascii="細明體_HKSCS" w:hAnsi="細明體_HKSCS" w:cs="細明體_HKSCS" w:eastAsia="細明體_HKSCS" w:hint="default"/>
                      <w:spacing w:val="-379"/>
                      <w:w w:val="357"/>
                      <w:sz w:val="18"/>
                      <w:szCs w:val="18"/>
                    </w:rPr>
                    <w:t>－</w:t>
                  </w:r>
                  <w:r>
                    <w:rPr>
                      <w:rFonts w:ascii="細明體_HKSCS" w:hAnsi="細明體_HKSCS" w:cs="細明體_HKSCS" w:eastAsia="細明體_HKSCS" w:hint="default"/>
                      <w:spacing w:val="-528"/>
                      <w:w w:val="184"/>
                      <w:sz w:val="18"/>
                      <w:szCs w:val="18"/>
                    </w:rPr>
                    <w:t>，</w:t>
                  </w:r>
                  <w:r>
                    <w:rPr>
                      <w:rFonts w:ascii="細明體_HKSCS" w:hAnsi="細明體_HKSCS" w:cs="細明體_HKSCS" w:eastAsia="細明體_HKSCS" w:hint="default"/>
                      <w:w w:val="78"/>
                      <w:sz w:val="18"/>
                      <w:szCs w:val="18"/>
                    </w:rPr>
                    <w:t>！＇</w:t>
                  </w:r>
                  <w:r>
                    <w:rPr>
                      <w:rFonts w:ascii="細明體_HKSCS" w:hAnsi="細明體_HKSCS" w:cs="細明體_HKSCS" w:eastAsia="細明體_HKSCS" w:hint="default"/>
                      <w:sz w:val="18"/>
                      <w:szCs w:val="18"/>
                    </w:rPr>
                  </w:r>
                </w:p>
              </w:txbxContent>
            </v:textbox>
            <w10:wrap type="none"/>
          </v:shape>
        </w:pict>
      </w:r>
      <w:r>
        <w:rPr>
          <w:rFonts w:ascii="細明體_HKSCS" w:hAnsi="細明體_HKSCS" w:cs="細明體_HKSCS" w:eastAsia="細明體_HKSCS" w:hint="default"/>
          <w:spacing w:val="-155"/>
          <w:w w:val="89"/>
          <w:sz w:val="36"/>
          <w:szCs w:val="36"/>
        </w:rPr>
        <w:t>＂</w:t>
      </w:r>
      <w:r>
        <w:rPr>
          <w:rFonts w:ascii="細明體_HKSCS" w:hAnsi="細明體_HKSCS" w:cs="細明體_HKSCS" w:eastAsia="細明體_HKSCS" w:hint="default"/>
          <w:w w:val="60"/>
          <w:sz w:val="31"/>
          <w:szCs w:val="31"/>
        </w:rPr>
        <w:t>←</w:t>
      </w:r>
      <w:r>
        <w:rPr>
          <w:rFonts w:ascii="細明體_HKSCS" w:hAnsi="細明體_HKSCS" w:cs="細明體_HKSCS" w:eastAsia="細明體_HKSCS" w:hint="default"/>
          <w:sz w:val="31"/>
          <w:szCs w:val="31"/>
        </w:rPr>
      </w:r>
    </w:p>
    <w:p>
      <w:pPr>
        <w:tabs>
          <w:tab w:pos="6810" w:val="left" w:leader="none"/>
        </w:tabs>
        <w:spacing w:line="261" w:lineRule="exact" w:before="0"/>
        <w:ind w:left="3512"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85"/>
          <w:sz w:val="13"/>
          <w:szCs w:val="13"/>
        </w:rPr>
        <w:t>／</w:t>
      </w:r>
      <w:r>
        <w:rPr>
          <w:rFonts w:ascii="細明體_HKSCS" w:hAnsi="細明體_HKSCS" w:cs="細明體_HKSCS" w:eastAsia="細明體_HKSCS" w:hint="default"/>
          <w:spacing w:val="-48"/>
          <w:w w:val="85"/>
          <w:sz w:val="13"/>
          <w:szCs w:val="13"/>
        </w:rPr>
        <w:t> </w:t>
      </w:r>
      <w:r>
        <w:rPr>
          <w:rFonts w:ascii="Times New Roman" w:hAnsi="Times New Roman" w:cs="Times New Roman" w:eastAsia="Times New Roman" w:hint="default"/>
          <w:i/>
          <w:w w:val="85"/>
          <w:sz w:val="20"/>
          <w:szCs w:val="20"/>
        </w:rPr>
        <w:t>cache'</w:t>
      </w:r>
      <w:r>
        <w:rPr>
          <w:rFonts w:ascii="Times New Roman" w:hAnsi="Times New Roman" w:cs="Times New Roman" w:eastAsia="Times New Roman" w:hint="default"/>
          <w:i/>
          <w:spacing w:val="15"/>
          <w:w w:val="85"/>
          <w:sz w:val="20"/>
          <w:szCs w:val="20"/>
        </w:rPr>
        <w:t> </w:t>
      </w:r>
      <w:r>
        <w:rPr>
          <w:rFonts w:ascii="Arial" w:hAnsi="Arial" w:cs="Arial" w:eastAsia="Arial" w:hint="default"/>
          <w:w w:val="85"/>
          <w:sz w:val="24"/>
          <w:szCs w:val="24"/>
        </w:rPr>
        <w:t>+o</w:t>
        <w:tab/>
      </w:r>
      <w:r>
        <w:rPr>
          <w:rFonts w:ascii="Times New Roman" w:hAnsi="Times New Roman" w:cs="Times New Roman" w:eastAsia="Times New Roman" w:hint="default"/>
          <w:position w:val="12"/>
          <w:sz w:val="19"/>
          <w:szCs w:val="19"/>
        </w:rPr>
        <w:t>(3.59)</w:t>
      </w:r>
      <w:r>
        <w:rPr>
          <w:rFonts w:ascii="Times New Roman" w:hAnsi="Times New Roman" w:cs="Times New Roman" w:eastAsia="Times New Roman" w:hint="default"/>
          <w:sz w:val="19"/>
          <w:szCs w:val="19"/>
        </w:rPr>
      </w:r>
    </w:p>
    <w:p>
      <w:pPr>
        <w:pStyle w:val="BodyText"/>
        <w:spacing w:line="328" w:lineRule="auto" w:before="173"/>
        <w:ind w:left="114" w:right="997" w:firstLine="417"/>
        <w:jc w:val="both"/>
      </w:pPr>
      <w:r>
        <w:rPr>
          <w:w w:val="101"/>
        </w:rPr>
        <w:t>這裡多了一個</w:t>
      </w:r>
      <w:r>
        <w:rPr>
          <w:spacing w:val="-59"/>
          <w:w w:val="101"/>
        </w:rPr>
        <w:t> </w:t>
      </w:r>
      <w:r>
        <w:rPr>
          <w:rFonts w:ascii="Times New Roman" w:hAnsi="Times New Roman" w:cs="Times New Roman" w:eastAsia="Times New Roman" w:hint="default"/>
          <w:w w:val="117"/>
          <w:sz w:val="19"/>
          <w:szCs w:val="19"/>
        </w:rPr>
        <w:t>α</w:t>
      </w:r>
      <w:r>
        <w:rPr>
          <w:rFonts w:ascii="Times New Roman" w:hAnsi="Times New Roman" w:cs="Times New Roman" w:eastAsia="Times New Roman" w:hint="default"/>
          <w:spacing w:val="-16"/>
          <w:w w:val="117"/>
          <w:sz w:val="19"/>
          <w:szCs w:val="19"/>
        </w:rPr>
        <w:t> </w:t>
      </w:r>
      <w:r>
        <w:rPr>
          <w:spacing w:val="-11"/>
          <w:w w:val="106"/>
        </w:rPr>
        <w:t>，這是一個衰減率，也就是說</w:t>
      </w:r>
      <w:r>
        <w:rPr>
          <w:spacing w:val="-66"/>
          <w:w w:val="106"/>
        </w:rPr>
        <w:t> </w:t>
      </w:r>
      <w:r>
        <w:rPr>
          <w:rFonts w:ascii="Times New Roman" w:hAnsi="Times New Roman" w:cs="Times New Roman" w:eastAsia="Times New Roman" w:hint="default"/>
          <w:spacing w:val="-1"/>
          <w:w w:val="106"/>
          <w:sz w:val="19"/>
          <w:szCs w:val="19"/>
        </w:rPr>
        <w:t>RMSprop</w:t>
      </w:r>
      <w:r>
        <w:rPr>
          <w:rFonts w:ascii="Times New Roman" w:hAnsi="Times New Roman" w:cs="Times New Roman" w:eastAsia="Times New Roman" w:hint="default"/>
          <w:spacing w:val="-6"/>
          <w:w w:val="106"/>
          <w:sz w:val="19"/>
          <w:szCs w:val="19"/>
        </w:rPr>
        <w:t> </w:t>
      </w:r>
      <w:r>
        <w:rPr>
          <w:w w:val="99"/>
        </w:rPr>
        <w:t>不再會將前面所有的 </w:t>
      </w:r>
      <w:r>
        <w:rPr>
          <w:spacing w:val="-1"/>
          <w:w w:val="102"/>
        </w:rPr>
        <w:t>梯度平方求和，而是透過一個衰減率將其變小，</w:t>
      </w:r>
      <w:r>
        <w:rPr>
          <w:spacing w:val="-80"/>
          <w:w w:val="102"/>
        </w:rPr>
        <w:t> </w:t>
      </w:r>
      <w:r>
        <w:rPr>
          <w:w w:val="101"/>
        </w:rPr>
        <w:t>使用了一種滑動平均的方式</w:t>
      </w:r>
      <w:r>
        <w:rPr>
          <w:spacing w:val="-54"/>
          <w:w w:val="101"/>
        </w:rPr>
        <w:t> </w:t>
      </w:r>
      <w:r>
        <w:rPr>
          <w:spacing w:val="-69"/>
          <w:w w:val="135"/>
        </w:rPr>
        <w:t>，越</w:t>
      </w:r>
      <w:r>
        <w:rPr>
          <w:w w:val="135"/>
        </w:rPr>
        <w:t> </w:t>
      </w:r>
      <w:r>
        <w:rPr>
          <w:w w:val="135"/>
        </w:rPr>
      </w:r>
      <w:r>
        <w:rPr/>
        <w:t>靠前面的梯度對自我調整的學習率影響越小， 這樣就能更加有效地避免 </w:t>
      </w:r>
      <w:r>
        <w:rPr>
          <w:rFonts w:ascii="Times New Roman" w:hAnsi="Times New Roman" w:cs="Times New Roman" w:eastAsia="Times New Roman" w:hint="default"/>
          <w:sz w:val="19"/>
          <w:szCs w:val="19"/>
        </w:rPr>
        <w:t>Adagrad </w:t>
      </w:r>
      <w:r>
        <w:rPr>
          <w:w w:val="105"/>
        </w:rPr>
        <w:t>學習率一直遞減太多的問題，能夠更快地收斂。</w:t>
      </w:r>
      <w:r>
        <w:rPr/>
      </w:r>
    </w:p>
    <w:p>
      <w:pPr>
        <w:spacing w:line="240" w:lineRule="auto" w:before="4"/>
        <w:ind w:right="0"/>
        <w:rPr>
          <w:rFonts w:ascii="細明體_HKSCS" w:hAnsi="細明體_HKSCS" w:cs="細明體_HKSCS" w:eastAsia="細明體_HKSCS" w:hint="default"/>
          <w:sz w:val="24"/>
          <w:szCs w:val="24"/>
        </w:rPr>
      </w:pPr>
    </w:p>
    <w:p>
      <w:pPr>
        <w:spacing w:before="0"/>
        <w:ind w:left="114" w:right="0" w:firstLine="0"/>
        <w:jc w:val="left"/>
        <w:rPr>
          <w:rFonts w:ascii="Arial" w:hAnsi="Arial" w:cs="Arial" w:eastAsia="Arial" w:hint="default"/>
          <w:sz w:val="23"/>
          <w:szCs w:val="23"/>
        </w:rPr>
      </w:pPr>
      <w:r>
        <w:rPr>
          <w:rFonts w:ascii="Times New Roman"/>
          <w:sz w:val="19"/>
        </w:rPr>
        <w:t>:11 </w:t>
      </w:r>
      <w:r>
        <w:rPr>
          <w:rFonts w:ascii="Arial"/>
          <w:sz w:val="23"/>
        </w:rPr>
        <w:t>5.</w:t>
      </w:r>
      <w:r>
        <w:rPr>
          <w:rFonts w:ascii="Arial"/>
          <w:spacing w:val="3"/>
          <w:sz w:val="23"/>
        </w:rPr>
        <w:t> </w:t>
      </w:r>
      <w:r>
        <w:rPr>
          <w:rFonts w:ascii="Arial"/>
          <w:sz w:val="23"/>
        </w:rPr>
        <w:t>Adam</w:t>
      </w:r>
    </w:p>
    <w:p>
      <w:pPr>
        <w:spacing w:before="183"/>
        <w:ind w:left="524"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z w:val="20"/>
          <w:szCs w:val="20"/>
        </w:rPr>
        <w:t>這是一種綜合型的學習 方法，可以看成是 </w:t>
      </w:r>
      <w:r>
        <w:rPr>
          <w:rFonts w:ascii="Times New Roman" w:hAnsi="Times New Roman" w:cs="Times New Roman" w:eastAsia="Times New Roman" w:hint="default"/>
          <w:sz w:val="19"/>
          <w:szCs w:val="19"/>
        </w:rPr>
        <w:t>RMSprop </w:t>
      </w:r>
      <w:r>
        <w:rPr>
          <w:rFonts w:ascii="細明體_HKSCS" w:hAnsi="細明體_HKSCS" w:cs="細明體_HKSCS" w:eastAsia="細明體_HKSCS" w:hint="default"/>
          <w:sz w:val="20"/>
          <w:szCs w:val="20"/>
        </w:rPr>
        <w:t>加上動量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50"/>
          <w:w w:val="75"/>
          <w:sz w:val="20"/>
          <w:szCs w:val="20"/>
        </w:rPr>
        <w:t> </w:t>
      </w:r>
      <w:r>
        <w:rPr>
          <w:rFonts w:ascii="Times New Roman" w:hAnsi="Times New Roman" w:cs="Times New Roman" w:eastAsia="Times New Roman" w:hint="default"/>
          <w:sz w:val="19"/>
          <w:szCs w:val="19"/>
        </w:rPr>
        <w:t>Momentum )</w:t>
      </w:r>
    </w:p>
    <w:p>
      <w:pPr>
        <w:spacing w:before="97"/>
        <w:ind w:left="114"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的學習方法，達到比</w:t>
      </w:r>
      <w:r>
        <w:rPr>
          <w:rFonts w:ascii="Times New Roman" w:hAnsi="Times New Roman" w:cs="Times New Roman" w:eastAsia="Times New Roman" w:hint="default"/>
          <w:sz w:val="19"/>
          <w:szCs w:val="19"/>
        </w:rPr>
        <w:t>RMSProp  </w:t>
      </w:r>
      <w:r>
        <w:rPr>
          <w:rFonts w:ascii="Times New Roman" w:hAnsi="Times New Roman" w:cs="Times New Roman" w:eastAsia="Times New Roman" w:hint="default"/>
          <w:spacing w:val="23"/>
          <w:sz w:val="19"/>
          <w:szCs w:val="19"/>
        </w:rPr>
        <w:t> </w:t>
      </w:r>
      <w:r>
        <w:rPr>
          <w:rFonts w:ascii="細明體_HKSCS" w:hAnsi="細明體_HKSCS" w:cs="細明體_HKSCS" w:eastAsia="細明體_HKSCS" w:hint="default"/>
          <w:sz w:val="20"/>
          <w:szCs w:val="20"/>
        </w:rPr>
        <w:t>更好的效果。</w:t>
      </w:r>
    </w:p>
    <w:p>
      <w:pPr>
        <w:spacing w:line="240" w:lineRule="auto" w:before="3"/>
        <w:ind w:right="0"/>
        <w:rPr>
          <w:rFonts w:ascii="細明體_HKSCS" w:hAnsi="細明體_HKSCS" w:cs="細明體_HKSCS" w:eastAsia="細明體_HKSCS" w:hint="default"/>
          <w:sz w:val="16"/>
          <w:szCs w:val="16"/>
        </w:rPr>
      </w:pPr>
    </w:p>
    <w:p>
      <w:pPr>
        <w:spacing w:line="328" w:lineRule="auto" w:before="0"/>
        <w:ind w:left="107" w:right="1041"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以上介紹了多種以梯度為基礎的參數更新方法， 實際中我們可以使用 </w:t>
      </w:r>
      <w:r>
        <w:rPr>
          <w:rFonts w:ascii="Times New Roman" w:hAnsi="Times New Roman" w:cs="Times New Roman" w:eastAsia="Times New Roman" w:hint="default"/>
          <w:sz w:val="19"/>
          <w:szCs w:val="19"/>
        </w:rPr>
        <w:t>Adam </w:t>
      </w:r>
      <w:r>
        <w:rPr>
          <w:rFonts w:ascii="細明體_HKSCS" w:hAnsi="細明體_HKSCS" w:cs="細明體_HKSCS" w:eastAsia="細明體_HKSCS" w:hint="default"/>
          <w:w w:val="105"/>
          <w:sz w:val="20"/>
          <w:szCs w:val="20"/>
        </w:rPr>
        <w:t>作為預設的最佳化演算法，</w:t>
      </w:r>
      <w:r>
        <w:rPr>
          <w:rFonts w:ascii="細明體_HKSCS" w:hAnsi="細明體_HKSCS" w:cs="細明體_HKSCS" w:eastAsia="細明體_HKSCS" w:hint="default"/>
          <w:spacing w:val="-95"/>
          <w:w w:val="105"/>
          <w:sz w:val="20"/>
          <w:szCs w:val="20"/>
        </w:rPr>
        <w:t> </w:t>
      </w:r>
      <w:r>
        <w:rPr>
          <w:rFonts w:ascii="細明體_HKSCS" w:hAnsi="細明體_HKSCS" w:cs="細明體_HKSCS" w:eastAsia="細明體_HKSCS" w:hint="default"/>
          <w:w w:val="105"/>
          <w:sz w:val="20"/>
          <w:szCs w:val="20"/>
        </w:rPr>
        <w:t>常常能夠達到比較好的效果，</w:t>
      </w:r>
      <w:r>
        <w:rPr>
          <w:rFonts w:ascii="細明體_HKSCS" w:hAnsi="細明體_HKSCS" w:cs="細明體_HKSCS" w:eastAsia="細明體_HKSCS" w:hint="default"/>
          <w:spacing w:val="-92"/>
          <w:w w:val="105"/>
          <w:sz w:val="20"/>
          <w:szCs w:val="20"/>
        </w:rPr>
        <w:t> </w:t>
      </w:r>
      <w:r>
        <w:rPr>
          <w:rFonts w:ascii="細明體_HKSCS" w:hAnsi="細明體_HKSCS" w:cs="細明體_HKSCS" w:eastAsia="細明體_HKSCS" w:hint="default"/>
          <w:w w:val="105"/>
          <w:sz w:val="20"/>
          <w:szCs w:val="20"/>
        </w:rPr>
        <w:t>同時</w:t>
      </w:r>
      <w:r>
        <w:rPr>
          <w:rFonts w:ascii="細明體_HKSCS" w:hAnsi="細明體_HKSCS" w:cs="細明體_HKSCS" w:eastAsia="細明體_HKSCS" w:hint="default"/>
          <w:spacing w:val="-93"/>
          <w:w w:val="105"/>
          <w:sz w:val="20"/>
          <w:szCs w:val="20"/>
        </w:rPr>
        <w:t> </w:t>
      </w:r>
      <w:r>
        <w:rPr>
          <w:rFonts w:ascii="Times New Roman" w:hAnsi="Times New Roman" w:cs="Times New Roman" w:eastAsia="Times New Roman" w:hint="default"/>
          <w:w w:val="105"/>
          <w:sz w:val="19"/>
          <w:szCs w:val="19"/>
        </w:rPr>
        <w:t>SGD+Momentum </w:t>
      </w:r>
      <w:r>
        <w:rPr>
          <w:rFonts w:ascii="細明體_HKSCS" w:hAnsi="細明體_HKSCS" w:cs="細明體_HKSCS" w:eastAsia="細明體_HKSCS" w:hint="default"/>
          <w:w w:val="105"/>
          <w:sz w:val="20"/>
          <w:szCs w:val="20"/>
        </w:rPr>
        <w:t>的芳法也值得嘗試。</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before="157"/>
        <w:ind w:left="100" w:right="0" w:firstLine="0"/>
        <w:jc w:val="left"/>
        <w:rPr>
          <w:rFonts w:ascii="細明體_HKSCS" w:hAnsi="細明體_HKSCS" w:cs="細明體_HKSCS" w:eastAsia="細明體_HKSCS" w:hint="default"/>
          <w:sz w:val="33"/>
          <w:szCs w:val="33"/>
        </w:rPr>
      </w:pPr>
      <w:r>
        <w:rPr>
          <w:rFonts w:ascii="Arial" w:hAnsi="Arial" w:cs="Arial" w:eastAsia="Arial" w:hint="default"/>
          <w:sz w:val="34"/>
          <w:szCs w:val="34"/>
        </w:rPr>
        <w:t>I  </w:t>
      </w:r>
      <w:r>
        <w:rPr>
          <w:rFonts w:ascii="Times New Roman" w:hAnsi="Times New Roman" w:cs="Times New Roman" w:eastAsia="Times New Roman" w:hint="default"/>
          <w:spacing w:val="-23"/>
          <w:sz w:val="44"/>
          <w:szCs w:val="44"/>
        </w:rPr>
        <w:t>3.7  </w:t>
      </w:r>
      <w:r>
        <w:rPr>
          <w:rFonts w:ascii="Arial" w:hAnsi="Arial" w:cs="Arial" w:eastAsia="Arial" w:hint="default"/>
          <w:w w:val="80"/>
          <w:sz w:val="34"/>
          <w:szCs w:val="34"/>
        </w:rPr>
        <w:t>I</w:t>
      </w:r>
      <w:r>
        <w:rPr>
          <w:rFonts w:ascii="Arial" w:hAnsi="Arial" w:cs="Arial" w:eastAsia="Arial" w:hint="default"/>
          <w:spacing w:val="-9"/>
          <w:w w:val="80"/>
          <w:sz w:val="34"/>
          <w:szCs w:val="34"/>
        </w:rPr>
        <w:t> </w:t>
      </w:r>
      <w:r>
        <w:rPr>
          <w:rFonts w:ascii="細明體_HKSCS" w:hAnsi="細明體_HKSCS" w:cs="細明體_HKSCS" w:eastAsia="細明體_HKSCS" w:hint="default"/>
          <w:sz w:val="33"/>
          <w:szCs w:val="33"/>
        </w:rPr>
        <w:t>處理資料和訓練模型的技巧</w:t>
      </w:r>
    </w:p>
    <w:p>
      <w:pPr>
        <w:pStyle w:val="BodyText"/>
        <w:spacing w:line="328" w:lineRule="auto" w:before="309"/>
        <w:ind w:left="100" w:right="1046" w:firstLine="410"/>
        <w:jc w:val="both"/>
      </w:pPr>
      <w:r>
        <w:rPr>
          <w:w w:val="102"/>
        </w:rPr>
        <w:t>在開始訓練網路之</w:t>
      </w:r>
      <w:r>
        <w:rPr>
          <w:spacing w:val="-23"/>
          <w:w w:val="102"/>
        </w:rPr>
        <w:t>前</w:t>
      </w:r>
      <w:r>
        <w:rPr>
          <w:spacing w:val="-366"/>
          <w:w w:val="193"/>
        </w:rPr>
        <w:t>，</w:t>
      </w:r>
      <w:r>
        <w:rPr>
          <w:spacing w:val="-57"/>
          <w:w w:val="129"/>
        </w:rPr>
        <w:t>良</w:t>
      </w:r>
      <w:r>
        <w:rPr>
          <w:w w:val="102"/>
        </w:rPr>
        <w:t>好的資料</w:t>
      </w:r>
      <w:r>
        <w:rPr>
          <w:spacing w:val="-5"/>
          <w:w w:val="102"/>
        </w:rPr>
        <w:t>前</w:t>
      </w:r>
      <w:r>
        <w:rPr>
          <w:w w:val="104"/>
        </w:rPr>
        <w:t>置處理和</w:t>
      </w:r>
      <w:r>
        <w:rPr>
          <w:spacing w:val="-4"/>
          <w:w w:val="104"/>
        </w:rPr>
        <w:t>參</w:t>
      </w:r>
      <w:r>
        <w:rPr>
          <w:w w:val="106"/>
        </w:rPr>
        <w:t>數初</w:t>
      </w:r>
      <w:r>
        <w:rPr>
          <w:spacing w:val="-17"/>
          <w:w w:val="106"/>
        </w:rPr>
        <w:t>始</w:t>
      </w:r>
      <w:r>
        <w:rPr/>
        <w:t>化能夠很快達到事半</w:t>
      </w:r>
      <w:r>
        <w:rPr/>
        <w:t> 功倍的結果。在模型訓練中採用一些訓練技巧， 能夠使得模型最後達到 </w:t>
      </w:r>
      <w:r>
        <w:rPr>
          <w:rFonts w:ascii="Times New Roman" w:hAnsi="Times New Roman" w:cs="Times New Roman" w:eastAsia="Times New Roman" w:hint="default"/>
          <w:sz w:val="19"/>
          <w:szCs w:val="19"/>
        </w:rPr>
        <w:t>state-of­ art  </w:t>
      </w:r>
      <w:r>
        <w:rPr/>
        <w:t>的效果，這一節我們講一講處理資料和訓</w:t>
      </w:r>
      <w:r>
        <w:rPr>
          <w:spacing w:val="-71"/>
        </w:rPr>
        <w:t> </w:t>
      </w:r>
      <w:r>
        <w:rPr>
          <w:spacing w:val="-4"/>
        </w:rPr>
        <w:t>練模型的技巧。</w:t>
      </w:r>
    </w:p>
    <w:p>
      <w:pPr>
        <w:spacing w:after="0" w:line="328" w:lineRule="auto"/>
        <w:jc w:val="both"/>
        <w:sectPr>
          <w:headerReference w:type="default" r:id="rId189"/>
          <w:footerReference w:type="default" r:id="rId190"/>
          <w:footerReference w:type="even" r:id="rId191"/>
          <w:pgSz w:w="9470" w:h="13040"/>
          <w:pgMar w:header="579" w:footer="433" w:top="800" w:bottom="620" w:left="1160" w:right="0"/>
          <w:pgNumType w:start="45"/>
        </w:sectPr>
      </w:pPr>
    </w:p>
    <w:p>
      <w:pPr>
        <w:spacing w:before="32"/>
        <w:ind w:left="103" w:right="-1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0"/>
          <w:w w:val="240"/>
          <w:sz w:val="7"/>
          <w:szCs w:val="7"/>
        </w:rPr>
        <w:t>間圓圓圓－</w:t>
      </w:r>
      <w:r>
        <w:rPr>
          <w:rFonts w:ascii="細明體_HKSCS" w:hAnsi="細明體_HKSCS" w:cs="細明體_HKSCS" w:eastAsia="細明體_HKSCS" w:hint="default"/>
          <w:spacing w:val="-70"/>
          <w:w w:val="240"/>
          <w:sz w:val="7"/>
          <w:szCs w:val="7"/>
        </w:rPr>
        <w:t> </w:t>
      </w:r>
      <w:r>
        <w:rPr>
          <w:rFonts w:ascii="細明體_HKSCS" w:hAnsi="細明體_HKSCS" w:cs="細明體_HKSCS" w:eastAsia="細明體_HKSCS" w:hint="default"/>
          <w:w w:val="240"/>
          <w:sz w:val="7"/>
          <w:szCs w:val="7"/>
        </w:rPr>
        <w:t>第</w:t>
      </w:r>
      <w:r>
        <w:rPr>
          <w:rFonts w:ascii="細明體_HKSCS" w:hAnsi="細明體_HKSCS" w:cs="細明體_HKSCS" w:eastAsia="細明體_HKSCS" w:hint="default"/>
          <w:spacing w:val="-75"/>
          <w:w w:val="240"/>
          <w:sz w:val="7"/>
          <w:szCs w:val="7"/>
        </w:rPr>
        <w:t> </w:t>
      </w:r>
      <w:r>
        <w:rPr>
          <w:rFonts w:ascii="Times New Roman" w:hAnsi="Times New Roman" w:cs="Times New Roman" w:eastAsia="Times New Roman" w:hint="default"/>
          <w:spacing w:val="5"/>
          <w:w w:val="115"/>
          <w:sz w:val="20"/>
          <w:szCs w:val="20"/>
        </w:rPr>
        <w:t>3</w:t>
      </w:r>
      <w:r>
        <w:rPr>
          <w:rFonts w:ascii="細明體_HKSCS" w:hAnsi="細明體_HKSCS" w:cs="細明體_HKSCS" w:eastAsia="細明體_HKSCS" w:hint="default"/>
          <w:spacing w:val="5"/>
          <w:w w:val="115"/>
          <w:sz w:val="19"/>
          <w:szCs w:val="19"/>
        </w:rPr>
        <w:t>章</w:t>
      </w:r>
      <w:r>
        <w:rPr>
          <w:rFonts w:ascii="細明體_HKSCS" w:hAnsi="細明體_HKSCS" w:cs="細明體_HKSCS" w:eastAsia="細明體_HKSCS" w:hint="default"/>
          <w:spacing w:val="-44"/>
          <w:w w:val="115"/>
          <w:sz w:val="19"/>
          <w:szCs w:val="19"/>
        </w:rPr>
        <w:t> </w:t>
      </w:r>
      <w:r>
        <w:rPr>
          <w:rFonts w:ascii="細明體_HKSCS" w:hAnsi="細明體_HKSCS" w:cs="細明體_HKSCS" w:eastAsia="細明體_HKSCS" w:hint="default"/>
          <w:w w:val="115"/>
          <w:sz w:val="19"/>
          <w:szCs w:val="19"/>
        </w:rPr>
        <w:t>多居全連接神值網路</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1"/>
          <w:szCs w:val="21"/>
        </w:rPr>
      </w:pPr>
    </w:p>
    <w:p>
      <w:pPr>
        <w:tabs>
          <w:tab w:pos="1922" w:val="left" w:leader="none"/>
        </w:tabs>
        <w:spacing w:before="0"/>
        <w:ind w:left="1092" w:right="-14"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0"/>
          <w:w w:val="110"/>
          <w:sz w:val="28"/>
          <w:szCs w:val="28"/>
        </w:rPr>
        <w:t>3.7.1</w:t>
        <w:tab/>
      </w:r>
      <w:r>
        <w:rPr>
          <w:rFonts w:ascii="細明體_HKSCS" w:hAnsi="細明體_HKSCS" w:cs="細明體_HKSCS" w:eastAsia="細明體_HKSCS" w:hint="default"/>
          <w:w w:val="110"/>
          <w:sz w:val="26"/>
          <w:szCs w:val="26"/>
        </w:rPr>
        <w:t>資料前置處理</w:t>
      </w:r>
      <w:r>
        <w:rPr>
          <w:rFonts w:ascii="細明體_HKSCS" w:hAnsi="細明體_HKSCS" w:cs="細明體_HKSCS" w:eastAsia="細明體_HKSCS" w:hint="default"/>
          <w:sz w:val="26"/>
          <w:szCs w:val="26"/>
        </w:rPr>
      </w:r>
    </w:p>
    <w:p>
      <w:pPr>
        <w:spacing w:line="240" w:lineRule="auto" w:before="10"/>
        <w:ind w:right="0"/>
        <w:rPr>
          <w:rFonts w:ascii="細明體_HKSCS" w:hAnsi="細明體_HKSCS" w:cs="細明體_HKSCS" w:eastAsia="細明體_HKSCS" w:hint="default"/>
          <w:sz w:val="27"/>
          <w:szCs w:val="27"/>
        </w:rPr>
      </w:pPr>
    </w:p>
    <w:p>
      <w:pPr>
        <w:spacing w:before="0"/>
        <w:ind w:left="1087" w:right="-14" w:firstLine="0"/>
        <w:jc w:val="left"/>
        <w:rPr>
          <w:rFonts w:ascii="Arial" w:hAnsi="Arial" w:cs="Arial" w:eastAsia="Arial" w:hint="default"/>
          <w:sz w:val="28"/>
          <w:szCs w:val="28"/>
        </w:rPr>
      </w:pPr>
      <w:r>
        <w:rPr>
          <w:rFonts w:ascii="細明體_HKSCS" w:hAnsi="細明體_HKSCS" w:cs="細明體_HKSCS" w:eastAsia="細明體_HKSCS" w:hint="default"/>
          <w:w w:val="107"/>
          <w:sz w:val="15"/>
          <w:szCs w:val="15"/>
        </w:rPr>
        <w:t>道</w:t>
      </w:r>
      <w:r>
        <w:rPr>
          <w:rFonts w:ascii="細明體_HKSCS" w:hAnsi="細明體_HKSCS" w:cs="細明體_HKSCS" w:eastAsia="細明體_HKSCS" w:hint="default"/>
          <w:spacing w:val="9"/>
          <w:sz w:val="15"/>
          <w:szCs w:val="15"/>
        </w:rPr>
        <w:t> </w:t>
      </w:r>
      <w:r>
        <w:rPr>
          <w:rFonts w:ascii="Times New Roman" w:hAnsi="Times New Roman" w:cs="Times New Roman" w:eastAsia="Times New Roman" w:hint="default"/>
          <w:w w:val="122"/>
          <w:sz w:val="24"/>
          <w:szCs w:val="24"/>
        </w:rPr>
        <w:t>1.</w:t>
      </w:r>
      <w:r>
        <w:rPr>
          <w:rFonts w:ascii="Times New Roman" w:hAnsi="Times New Roman" w:cs="Times New Roman" w:eastAsia="Times New Roman" w:hint="default"/>
          <w:spacing w:val="-6"/>
          <w:sz w:val="24"/>
          <w:szCs w:val="24"/>
        </w:rPr>
        <w:t> </w:t>
      </w:r>
      <w:r>
        <w:rPr>
          <w:rFonts w:ascii="細明體_HKSCS" w:hAnsi="細明體_HKSCS" w:cs="細明體_HKSCS" w:eastAsia="細明體_HKSCS" w:hint="default"/>
          <w:spacing w:val="-97"/>
          <w:sz w:val="22"/>
          <w:szCs w:val="22"/>
        </w:rPr>
        <w:t>中</w:t>
      </w:r>
      <w:r>
        <w:rPr>
          <w:rFonts w:ascii="細明體_HKSCS" w:hAnsi="細明體_HKSCS" w:cs="細明體_HKSCS" w:eastAsia="細明體_HKSCS" w:hint="default"/>
          <w:spacing w:val="-375"/>
          <w:w w:val="150"/>
          <w:sz w:val="22"/>
          <w:szCs w:val="22"/>
        </w:rPr>
        <w:t>，</w:t>
      </w:r>
      <w:r>
        <w:rPr>
          <w:rFonts w:ascii="Arial" w:hAnsi="Arial" w:cs="Arial" w:eastAsia="Arial" w:hint="default"/>
          <w:w w:val="110"/>
          <w:sz w:val="28"/>
          <w:szCs w:val="28"/>
        </w:rPr>
        <w:t>o</w:t>
      </w:r>
      <w:r>
        <w:rPr>
          <w:rFonts w:ascii="Arial" w:hAnsi="Arial" w:cs="Arial" w:eastAsia="Arial" w:hint="default"/>
          <w:spacing w:val="24"/>
          <w:w w:val="110"/>
          <w:sz w:val="28"/>
          <w:szCs w:val="28"/>
        </w:rPr>
        <w:t>f</w:t>
      </w:r>
      <w:r>
        <w:rPr>
          <w:rFonts w:ascii="Arial" w:hAnsi="Arial" w:cs="Arial" w:eastAsia="Arial" w:hint="default"/>
          <w:w w:val="153"/>
          <w:sz w:val="28"/>
          <w:szCs w:val="28"/>
        </w:rPr>
        <w:t>t</w:t>
      </w:r>
      <w:r>
        <w:rPr>
          <w:rFonts w:ascii="Arial" w:hAnsi="Arial" w:cs="Arial" w:eastAsia="Arial" w:hint="default"/>
          <w:sz w:val="28"/>
          <w:szCs w:val="28"/>
        </w:rPr>
      </w:r>
    </w:p>
    <w:p>
      <w:pPr>
        <w:pStyle w:val="BodyText"/>
        <w:spacing w:line="326" w:lineRule="auto" w:before="165"/>
        <w:ind w:left="1082" w:right="112" w:firstLine="403"/>
        <w:jc w:val="both"/>
      </w:pPr>
      <w:r>
        <w:rPr/>
        <w:t>資料前置處理中一個最常見的處理辦法就是每個特徵緯度都攝去對廳 的平均 值實現中心化，這樣可以使得資料變成 </w:t>
      </w:r>
      <w:r>
        <w:rPr>
          <w:rFonts w:ascii="Times New Roman" w:hAnsi="Times New Roman" w:cs="Times New Roman" w:eastAsia="Times New Roman" w:hint="default"/>
          <w:sz w:val="22"/>
          <w:szCs w:val="22"/>
        </w:rPr>
        <w:t>0 </w:t>
      </w:r>
      <w:r>
        <w:rPr/>
        <w:t>平均值，特別對於一些圖像資料，為了 方使我們將所有的資料都減去一個相同</w:t>
      </w:r>
      <w:r>
        <w:rPr>
          <w:spacing w:val="-79"/>
        </w:rPr>
        <w:t> </w:t>
      </w:r>
      <w:r>
        <w:rPr/>
        <w:t>的值。</w:t>
      </w:r>
    </w:p>
    <w:p>
      <w:pPr>
        <w:spacing w:line="240" w:lineRule="auto" w:before="8"/>
        <w:ind w:right="0"/>
        <w:rPr>
          <w:rFonts w:ascii="細明體_HKSCS" w:hAnsi="細明體_HKSCS" w:cs="細明體_HKSCS" w:eastAsia="細明體_HKSCS" w:hint="default"/>
          <w:sz w:val="21"/>
          <w:szCs w:val="21"/>
        </w:rPr>
      </w:pPr>
    </w:p>
    <w:p>
      <w:pPr>
        <w:spacing w:before="0"/>
        <w:ind w:left="1087" w:right="-14"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5"/>
          <w:szCs w:val="25"/>
        </w:rPr>
        <w:t>2.</w:t>
      </w:r>
      <w:r>
        <w:rPr>
          <w:rFonts w:ascii="Times New Roman" w:hAnsi="Times New Roman" w:cs="Times New Roman" w:eastAsia="Times New Roman" w:hint="default"/>
          <w:spacing w:val="-27"/>
          <w:w w:val="105"/>
          <w:sz w:val="25"/>
          <w:szCs w:val="25"/>
        </w:rPr>
        <w:t> </w:t>
      </w:r>
      <w:r>
        <w:rPr>
          <w:rFonts w:ascii="細明體_HKSCS" w:hAnsi="細明體_HKSCS" w:cs="細明體_HKSCS" w:eastAsia="細明體_HKSCS" w:hint="default"/>
          <w:w w:val="105"/>
          <w:sz w:val="22"/>
          <w:szCs w:val="22"/>
        </w:rPr>
        <w:t>標準化</w:t>
      </w:r>
      <w:r>
        <w:rPr>
          <w:rFonts w:ascii="細明體_HKSCS" w:hAnsi="細明體_HKSCS" w:cs="細明體_HKSCS" w:eastAsia="細明體_HKSCS" w:hint="default"/>
          <w:sz w:val="22"/>
          <w:szCs w:val="22"/>
        </w:rPr>
      </w:r>
    </w:p>
    <w:p>
      <w:pPr>
        <w:pStyle w:val="BodyText"/>
        <w:spacing w:line="326" w:lineRule="auto" w:before="185"/>
        <w:ind w:left="1082" w:right="132" w:firstLine="393"/>
        <w:jc w:val="both"/>
      </w:pPr>
      <w:r>
        <w:rPr/>
        <w:t>在值得資料都變成 </w:t>
      </w:r>
      <w:r>
        <w:rPr>
          <w:rFonts w:ascii="Times New Roman" w:hAnsi="Times New Roman" w:cs="Times New Roman" w:eastAsia="Times New Roman" w:hint="default"/>
          <w:sz w:val="22"/>
          <w:szCs w:val="22"/>
        </w:rPr>
        <w:t>0 </w:t>
      </w:r>
      <w:r>
        <w:rPr/>
        <w:t>平均值之後，還需要使用標車化的做怯讓資料不同的特 橄維度都具有相 同的揖模。有兩種常用的方法：一種是除以標準差，</w:t>
      </w:r>
      <w:r>
        <w:rPr>
          <w:spacing w:val="-62"/>
        </w:rPr>
        <w:t> </w:t>
      </w:r>
      <w:r>
        <w:rPr/>
        <w:t>這樣可以使 </w:t>
      </w:r>
      <w:r>
        <w:rPr/>
      </w:r>
      <w:r>
        <w:rPr>
          <w:w w:val="101"/>
        </w:rPr>
        <w:t>得新資料的分布接近標車高斯分佈</w:t>
      </w:r>
      <w:r>
        <w:rPr>
          <w:spacing w:val="-49"/>
        </w:rPr>
        <w:t> </w:t>
      </w:r>
      <w:r>
        <w:rPr>
          <w:spacing w:val="-297"/>
          <w:w w:val="182"/>
        </w:rPr>
        <w:t>﹔</w:t>
      </w:r>
      <w:r>
        <w:rPr>
          <w:w w:val="101"/>
        </w:rPr>
        <w:t>還有一種做法就是讓每個特徵緯度的最大值</w:t>
      </w:r>
      <w:r>
        <w:rPr/>
      </w:r>
    </w:p>
    <w:p>
      <w:pPr>
        <w:spacing w:line="305" w:lineRule="exact" w:before="0"/>
        <w:ind w:left="1082"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23"/>
          <w:w w:val="102"/>
          <w:sz w:val="21"/>
          <w:szCs w:val="21"/>
        </w:rPr>
        <w:t>和</w:t>
      </w:r>
      <w:r>
        <w:rPr>
          <w:rFonts w:ascii="細明體_HKSCS" w:hAnsi="細明體_HKSCS" w:cs="細明體_HKSCS" w:eastAsia="細明體_HKSCS" w:hint="default"/>
          <w:w w:val="98"/>
          <w:sz w:val="21"/>
          <w:szCs w:val="21"/>
        </w:rPr>
        <w:t>最</w:t>
      </w:r>
      <w:r>
        <w:rPr>
          <w:rFonts w:ascii="細明體_HKSCS" w:hAnsi="細明體_HKSCS" w:cs="細明體_HKSCS" w:eastAsia="細明體_HKSCS" w:hint="default"/>
          <w:spacing w:val="-14"/>
          <w:w w:val="98"/>
          <w:sz w:val="21"/>
          <w:szCs w:val="21"/>
        </w:rPr>
        <w:t>小</w:t>
      </w:r>
      <w:r>
        <w:rPr>
          <w:rFonts w:ascii="細明體_HKSCS" w:hAnsi="細明體_HKSCS" w:cs="細明體_HKSCS" w:eastAsia="細明體_HKSCS" w:hint="default"/>
          <w:w w:val="96"/>
          <w:sz w:val="21"/>
          <w:szCs w:val="21"/>
        </w:rPr>
        <w:t>值</w:t>
      </w:r>
      <w:r>
        <w:rPr>
          <w:rFonts w:ascii="細明體_HKSCS" w:hAnsi="細明體_HKSCS" w:cs="細明體_HKSCS" w:eastAsia="細明體_HKSCS" w:hint="default"/>
          <w:spacing w:val="-10"/>
          <w:w w:val="96"/>
          <w:sz w:val="21"/>
          <w:szCs w:val="21"/>
        </w:rPr>
        <w:t>按</w:t>
      </w:r>
      <w:r>
        <w:rPr>
          <w:rFonts w:ascii="細明體_HKSCS" w:hAnsi="細明體_HKSCS" w:cs="細明體_HKSCS" w:eastAsia="細明體_HKSCS" w:hint="default"/>
          <w:w w:val="98"/>
          <w:sz w:val="21"/>
          <w:szCs w:val="21"/>
        </w:rPr>
        <w:t>比側縮放到</w:t>
      </w:r>
      <w:r>
        <w:rPr>
          <w:rFonts w:ascii="細明體_HKSCS" w:hAnsi="細明體_HKSCS" w:cs="細明體_HKSCS" w:eastAsia="細明體_HKSCS" w:hint="default"/>
          <w:spacing w:val="-45"/>
          <w:sz w:val="21"/>
          <w:szCs w:val="21"/>
        </w:rPr>
        <w:t> </w:t>
      </w:r>
      <w:r>
        <w:rPr>
          <w:rFonts w:ascii="細明體_HKSCS" w:hAnsi="細明體_HKSCS" w:cs="細明體_HKSCS" w:eastAsia="細明體_HKSCS" w:hint="default"/>
          <w:w w:val="59"/>
          <w:sz w:val="21"/>
          <w:szCs w:val="21"/>
        </w:rPr>
        <w:t>一</w:t>
      </w:r>
      <w:r>
        <w:rPr>
          <w:rFonts w:ascii="細明體_HKSCS" w:hAnsi="細明體_HKSCS" w:cs="細明體_HKSCS" w:eastAsia="細明體_HKSCS" w:hint="default"/>
          <w:spacing w:val="-71"/>
          <w:sz w:val="21"/>
          <w:szCs w:val="21"/>
        </w:rPr>
        <w:t> </w:t>
      </w:r>
      <w:r>
        <w:rPr>
          <w:rFonts w:ascii="Arial" w:hAnsi="Arial" w:cs="Arial" w:eastAsia="Arial" w:hint="default"/>
          <w:spacing w:val="-23"/>
          <w:w w:val="352"/>
          <w:sz w:val="20"/>
          <w:szCs w:val="20"/>
        </w:rPr>
        <w:t>l</w:t>
      </w:r>
      <w:r>
        <w:rPr>
          <w:rFonts w:ascii="細明體_HKSCS" w:hAnsi="細明體_HKSCS" w:cs="細明體_HKSCS" w:eastAsia="細明體_HKSCS" w:hint="default"/>
          <w:w w:val="90"/>
          <w:sz w:val="26"/>
          <w:szCs w:val="26"/>
        </w:rPr>
        <w:t>～</w:t>
      </w:r>
      <w:r>
        <w:rPr>
          <w:rFonts w:ascii="細明體_HKSCS" w:hAnsi="細明體_HKSCS" w:cs="細明體_HKSCS" w:eastAsia="細明體_HKSCS" w:hint="default"/>
          <w:spacing w:val="-96"/>
          <w:sz w:val="26"/>
          <w:szCs w:val="26"/>
        </w:rPr>
        <w:t> </w:t>
      </w:r>
      <w:r>
        <w:rPr>
          <w:rFonts w:ascii="Arial" w:hAnsi="Arial" w:cs="Arial" w:eastAsia="Arial" w:hint="default"/>
          <w:spacing w:val="-51"/>
          <w:w w:val="325"/>
          <w:sz w:val="20"/>
          <w:szCs w:val="20"/>
        </w:rPr>
        <w:t>I</w:t>
      </w:r>
      <w:r>
        <w:rPr>
          <w:rFonts w:ascii="細明體_HKSCS" w:hAnsi="細明體_HKSCS" w:cs="細明體_HKSCS" w:eastAsia="細明體_HKSCS" w:hint="default"/>
          <w:w w:val="102"/>
          <w:sz w:val="20"/>
          <w:szCs w:val="20"/>
        </w:rPr>
        <w:t>之間</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240"/>
          <w:sz w:val="20"/>
          <w:szCs w:val="20"/>
        </w:rPr>
        <w:t>，</w:t>
      </w:r>
      <w:r>
        <w:rPr>
          <w:rFonts w:ascii="細明體_HKSCS" w:hAnsi="細明體_HKSCS" w:cs="細明體_HKSCS" w:eastAsia="細明體_HKSCS" w:hint="default"/>
          <w:sz w:val="20"/>
          <w:szCs w:val="20"/>
        </w:rPr>
      </w:r>
    </w:p>
    <w:p>
      <w:pPr>
        <w:pStyle w:val="BodyText"/>
        <w:spacing w:line="333" w:lineRule="auto" w:before="192"/>
        <w:ind w:left="1082" w:right="186" w:firstLine="403"/>
        <w:jc w:val="both"/>
      </w:pPr>
      <w:r>
        <w:rPr>
          <w:spacing w:val="-1"/>
          <w:w w:val="101"/>
        </w:rPr>
        <w:t>如果知道輸入不同特徵具有不同的揖模</w:t>
      </w:r>
      <w:r>
        <w:rPr>
          <w:spacing w:val="-85"/>
          <w:w w:val="101"/>
        </w:rPr>
        <w:t> </w:t>
      </w:r>
      <w:r>
        <w:rPr>
          <w:spacing w:val="-11"/>
          <w:w w:val="106"/>
        </w:rPr>
        <w:t>，那就需要使用標準化的做法讓它們</w:t>
      </w:r>
      <w:r>
        <w:rPr>
          <w:w w:val="106"/>
        </w:rPr>
        <w:t> </w:t>
      </w:r>
      <w:r>
        <w:rPr>
          <w:w w:val="106"/>
        </w:rPr>
      </w:r>
      <w:r>
        <w:rPr/>
        <w:t>處於同一個現模下面， 這對於機器學習讀算法而言是非常重要的</w:t>
      </w:r>
      <w:r>
        <w:rPr>
          <w:spacing w:val="-13"/>
        </w:rPr>
        <w:t> </w:t>
      </w:r>
      <w:r>
        <w:rPr/>
        <w:t>。</w:t>
      </w:r>
    </w:p>
    <w:p>
      <w:pPr>
        <w:pStyle w:val="BodyText"/>
        <w:spacing w:line="240" w:lineRule="auto" w:before="130"/>
        <w:ind w:left="1476" w:right="-14"/>
        <w:jc w:val="left"/>
        <w:rPr>
          <w:rFonts w:ascii="Times New Roman" w:hAnsi="Times New Roman" w:cs="Times New Roman" w:eastAsia="Times New Roman" w:hint="default"/>
          <w:sz w:val="12"/>
          <w:szCs w:val="12"/>
        </w:rPr>
      </w:pPr>
      <w:r>
        <w:rPr/>
        <w:t>我們可以透過圖</w:t>
      </w:r>
      <w:r>
        <w:rPr>
          <w:spacing w:val="-21"/>
        </w:rPr>
        <w:t> </w:t>
      </w:r>
      <w:r>
        <w:rPr>
          <w:rFonts w:ascii="Times New Roman" w:hAnsi="Times New Roman" w:cs="Times New Roman" w:eastAsia="Times New Roman" w:hint="default"/>
          <w:sz w:val="19"/>
          <w:szCs w:val="19"/>
        </w:rPr>
        <w:t>3.24</w:t>
      </w:r>
      <w:r>
        <w:rPr>
          <w:rFonts w:ascii="Times New Roman" w:hAnsi="Times New Roman" w:cs="Times New Roman" w:eastAsia="Times New Roman" w:hint="default"/>
          <w:spacing w:val="5"/>
          <w:sz w:val="19"/>
          <w:szCs w:val="19"/>
        </w:rPr>
        <w:t> </w:t>
      </w:r>
      <w:r>
        <w:rPr/>
        <w:t>看看每種做法處理完資料之麓</w:t>
      </w:r>
      <w:r>
        <w:rPr>
          <w:spacing w:val="-54"/>
        </w:rPr>
        <w:t> </w:t>
      </w:r>
      <w:r>
        <w:rPr/>
        <w:t>的故果</w:t>
      </w:r>
      <w:r>
        <w:rPr>
          <w:spacing w:val="-30"/>
        </w:rPr>
        <w:t> </w:t>
      </w:r>
      <w:r>
        <w:rPr>
          <w:rFonts w:ascii="Times New Roman" w:hAnsi="Times New Roman" w:cs="Times New Roman" w:eastAsia="Times New Roman" w:hint="default"/>
          <w:sz w:val="12"/>
          <w:szCs w:val="12"/>
        </w:rPr>
        <w:t>e</w:t>
      </w:r>
    </w:p>
    <w:p>
      <w:pPr>
        <w:spacing w:line="240" w:lineRule="auto" w:before="4" w:after="0"/>
        <w:ind w:right="0"/>
        <w:rPr>
          <w:rFonts w:ascii="Times New Roman" w:hAnsi="Times New Roman" w:cs="Times New Roman" w:eastAsia="Times New Roman" w:hint="default"/>
          <w:sz w:val="24"/>
          <w:szCs w:val="24"/>
        </w:rPr>
      </w:pPr>
    </w:p>
    <w:p>
      <w:pPr>
        <w:spacing w:line="20" w:lineRule="exact"/>
        <w:ind w:left="148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317.7pt;height:.5pt;mso-position-horizontal-relative:char;mso-position-vertical-relative:line" coordorigin="0,0" coordsize="6354,10">
            <v:group style="position:absolute;left:5;top:5;width:6344;height:2" coordorigin="5,5" coordsize="6344,2">
              <v:shape style="position:absolute;left:5;top:5;width:6344;height:2" coordorigin="5,5" coordsize="6344,0" path="m5,5l634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4053" w:val="left" w:leader="none"/>
          <w:tab w:pos="6170" w:val="left" w:leader="none"/>
        </w:tabs>
        <w:spacing w:before="123" w:after="26"/>
        <w:ind w:left="1652" w:right="-14"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pacing w:val="-922"/>
          <w:w w:val="301"/>
          <w:sz w:val="14"/>
          <w:szCs w:val="14"/>
        </w:rPr>
        <w:t>。</w:t>
      </w:r>
      <w:r>
        <w:rPr>
          <w:rFonts w:ascii="細明體_HKSCS" w:hAnsi="細明體_HKSCS" w:cs="細明體_HKSCS" w:eastAsia="細明體_HKSCS" w:hint="default"/>
          <w:spacing w:val="-6"/>
          <w:w w:val="69"/>
          <w:sz w:val="14"/>
          <w:szCs w:val="14"/>
        </w:rPr>
        <w:t>吋</w:t>
      </w:r>
      <w:r>
        <w:rPr>
          <w:rFonts w:ascii="Arial" w:hAnsi="Arial" w:cs="Arial" w:eastAsia="Arial" w:hint="default"/>
          <w:w w:val="101"/>
          <w:sz w:val="17"/>
          <w:szCs w:val="17"/>
        </w:rPr>
        <w:t>g</w:t>
      </w:r>
      <w:r>
        <w:rPr>
          <w:rFonts w:ascii="Arial" w:hAnsi="Arial" w:cs="Arial" w:eastAsia="Arial" w:hint="default"/>
          <w:spacing w:val="-11"/>
          <w:w w:val="101"/>
          <w:sz w:val="17"/>
          <w:szCs w:val="17"/>
        </w:rPr>
        <w:t>i</w:t>
      </w:r>
      <w:r>
        <w:rPr>
          <w:rFonts w:ascii="Arial" w:hAnsi="Arial" w:cs="Arial" w:eastAsia="Arial" w:hint="default"/>
          <w:w w:val="96"/>
          <w:sz w:val="17"/>
          <w:szCs w:val="17"/>
        </w:rPr>
        <w:t>nal</w:t>
      </w:r>
      <w:r>
        <w:rPr>
          <w:rFonts w:ascii="Arial" w:hAnsi="Arial" w:cs="Arial" w:eastAsia="Arial" w:hint="default"/>
          <w:spacing w:val="-18"/>
          <w:sz w:val="17"/>
          <w:szCs w:val="17"/>
        </w:rPr>
        <w:t> </w:t>
      </w:r>
      <w:r>
        <w:rPr>
          <w:rFonts w:ascii="Arial" w:hAnsi="Arial" w:cs="Arial" w:eastAsia="Arial" w:hint="default"/>
          <w:w w:val="91"/>
          <w:sz w:val="17"/>
          <w:szCs w:val="17"/>
        </w:rPr>
        <w:t>data</w:t>
      </w:r>
      <w:r>
        <w:rPr>
          <w:rFonts w:ascii="Arial" w:hAnsi="Arial" w:cs="Arial" w:eastAsia="Arial" w:hint="default"/>
          <w:sz w:val="17"/>
          <w:szCs w:val="17"/>
        </w:rPr>
        <w:tab/>
      </w:r>
      <w:r>
        <w:rPr>
          <w:rFonts w:ascii="Arial" w:hAnsi="Arial" w:cs="Arial" w:eastAsia="Arial" w:hint="default"/>
          <w:w w:val="88"/>
          <w:sz w:val="17"/>
          <w:szCs w:val="17"/>
        </w:rPr>
        <w:t>zero-centered</w:t>
      </w:r>
      <w:r>
        <w:rPr>
          <w:rFonts w:ascii="Arial" w:hAnsi="Arial" w:cs="Arial" w:eastAsia="Arial" w:hint="default"/>
          <w:spacing w:val="3"/>
          <w:sz w:val="17"/>
          <w:szCs w:val="17"/>
        </w:rPr>
        <w:t> </w:t>
      </w:r>
      <w:r>
        <w:rPr>
          <w:rFonts w:ascii="Arial" w:hAnsi="Arial" w:cs="Arial" w:eastAsia="Arial" w:hint="default"/>
          <w:w w:val="91"/>
          <w:sz w:val="17"/>
          <w:szCs w:val="17"/>
        </w:rPr>
        <w:t>data</w:t>
      </w:r>
      <w:r>
        <w:rPr>
          <w:rFonts w:ascii="Arial" w:hAnsi="Arial" w:cs="Arial" w:eastAsia="Arial" w:hint="default"/>
          <w:sz w:val="17"/>
          <w:szCs w:val="17"/>
        </w:rPr>
        <w:tab/>
      </w:r>
      <w:r>
        <w:rPr>
          <w:rFonts w:ascii="Arial" w:hAnsi="Arial" w:cs="Arial" w:eastAsia="Arial" w:hint="default"/>
          <w:w w:val="90"/>
          <w:sz w:val="17"/>
          <w:szCs w:val="17"/>
        </w:rPr>
        <w:t>norma</w:t>
      </w:r>
      <w:r>
        <w:rPr>
          <w:rFonts w:ascii="Arial" w:hAnsi="Arial" w:cs="Arial" w:eastAsia="Arial" w:hint="default"/>
          <w:spacing w:val="-25"/>
          <w:w w:val="90"/>
          <w:sz w:val="17"/>
          <w:szCs w:val="17"/>
        </w:rPr>
        <w:t>r</w:t>
      </w:r>
      <w:r>
        <w:rPr>
          <w:rFonts w:ascii="Arial" w:hAnsi="Arial" w:cs="Arial" w:eastAsia="Arial" w:hint="default"/>
          <w:w w:val="77"/>
          <w:sz w:val="17"/>
          <w:szCs w:val="17"/>
        </w:rPr>
        <w:t>12ed</w:t>
      </w:r>
      <w:r>
        <w:rPr>
          <w:rFonts w:ascii="Arial" w:hAnsi="Arial" w:cs="Arial" w:eastAsia="Arial" w:hint="default"/>
          <w:spacing w:val="-16"/>
          <w:sz w:val="17"/>
          <w:szCs w:val="17"/>
        </w:rPr>
        <w:t> </w:t>
      </w:r>
      <w:r>
        <w:rPr>
          <w:rFonts w:ascii="Arial" w:hAnsi="Arial" w:cs="Arial" w:eastAsia="Arial" w:hint="default"/>
          <w:w w:val="92"/>
          <w:sz w:val="17"/>
          <w:szCs w:val="17"/>
        </w:rPr>
        <w:t>d</w:t>
      </w:r>
      <w:r>
        <w:rPr>
          <w:rFonts w:ascii="Arial" w:hAnsi="Arial" w:cs="Arial" w:eastAsia="Arial" w:hint="default"/>
          <w:spacing w:val="-3"/>
          <w:w w:val="92"/>
          <w:sz w:val="17"/>
          <w:szCs w:val="17"/>
        </w:rPr>
        <w:t>a</w:t>
      </w:r>
      <w:r>
        <w:rPr>
          <w:rFonts w:ascii="細明體_HKSCS" w:hAnsi="細明體_HKSCS" w:cs="細明體_HKSCS" w:eastAsia="細明體_HKSCS" w:hint="default"/>
          <w:w w:val="108"/>
          <w:sz w:val="13"/>
          <w:szCs w:val="13"/>
        </w:rPr>
        <w:t>隘</w:t>
      </w:r>
      <w:r>
        <w:rPr>
          <w:rFonts w:ascii="細明體_HKSCS" w:hAnsi="細明體_HKSCS" w:cs="細明體_HKSCS" w:eastAsia="細明體_HKSCS" w:hint="default"/>
          <w:sz w:val="13"/>
          <w:szCs w:val="13"/>
        </w:rPr>
      </w:r>
    </w:p>
    <w:p>
      <w:pPr>
        <w:spacing w:line="240" w:lineRule="auto"/>
        <w:ind w:left="1485"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17.3pt;height:98.2pt;mso-position-horizontal-relative:char;mso-position-vertical-relative:line" coordorigin="0,0" coordsize="6346,1964">
            <v:shape style="position:absolute;left:259;top:0;width:5798;height:1939" type="#_x0000_t75" stroked="false">
              <v:imagedata r:id="rId193" o:title=""/>
            </v:shape>
            <v:group style="position:absolute;left:5;top:1958;width:6336;height:2" coordorigin="5,1958" coordsize="6336,2">
              <v:shape style="position:absolute;left:5;top:1958;width:6336;height:2" coordorigin="5,1958" coordsize="6336,0" path="m5,1958l6341,1958e" filled="false" stroked="true" strokeweight=".48pt" strokecolor="#000000">
                <v:path arrowok="t"/>
              </v:shape>
            </v:group>
          </v:group>
        </w:pict>
      </w:r>
      <w:r>
        <w:rPr>
          <w:rFonts w:ascii="細明體_HKSCS" w:hAnsi="細明體_HKSCS" w:cs="細明體_HKSCS" w:eastAsia="細明體_HKSCS" w:hint="default"/>
          <w:sz w:val="20"/>
          <w:szCs w:val="20"/>
        </w:rPr>
      </w:r>
    </w:p>
    <w:p>
      <w:pPr>
        <w:spacing w:before="20"/>
        <w:ind w:left="2177" w:right="127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pacing w:val="-3"/>
          <w:sz w:val="19"/>
          <w:szCs w:val="19"/>
        </w:rPr>
        <w:t>3.24</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z w:val="20"/>
          <w:szCs w:val="20"/>
        </w:rPr>
        <w:t>賣料處理觀果</w:t>
      </w: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4"/>
          <w:szCs w:val="14"/>
        </w:rPr>
      </w:pPr>
    </w:p>
    <w:p>
      <w:pPr>
        <w:spacing w:before="0"/>
        <w:ind w:left="1293" w:right="-14" w:firstLine="0"/>
        <w:jc w:val="left"/>
        <w:rPr>
          <w:rFonts w:ascii="Arial" w:hAnsi="Arial" w:cs="Arial" w:eastAsia="Arial" w:hint="default"/>
          <w:sz w:val="23"/>
          <w:szCs w:val="23"/>
        </w:rPr>
      </w:pPr>
      <w:r>
        <w:rPr>
          <w:rFonts w:ascii="Arial"/>
          <w:w w:val="105"/>
          <w:sz w:val="23"/>
        </w:rPr>
        <w:t>3.</w:t>
      </w:r>
      <w:r>
        <w:rPr>
          <w:rFonts w:ascii="Arial"/>
          <w:spacing w:val="-16"/>
          <w:w w:val="105"/>
          <w:sz w:val="23"/>
        </w:rPr>
        <w:t> </w:t>
      </w:r>
      <w:r>
        <w:rPr>
          <w:rFonts w:ascii="Arial"/>
          <w:w w:val="105"/>
          <w:sz w:val="23"/>
        </w:rPr>
        <w:t>PCA</w:t>
      </w:r>
    </w:p>
    <w:p>
      <w:pPr>
        <w:pStyle w:val="BodyText"/>
        <w:spacing w:line="326" w:lineRule="auto" w:before="185"/>
        <w:ind w:left="1068" w:right="145" w:firstLine="398"/>
        <w:jc w:val="both"/>
      </w:pPr>
      <w:r>
        <w:rPr>
          <w:rFonts w:ascii="Arial" w:hAnsi="Arial" w:cs="Arial" w:eastAsia="Arial" w:hint="default"/>
          <w:w w:val="99"/>
          <w:sz w:val="19"/>
          <w:szCs w:val="19"/>
        </w:rPr>
        <w:t>PCA</w:t>
      </w:r>
      <w:r>
        <w:rPr>
          <w:rFonts w:ascii="Arial" w:hAnsi="Arial" w:cs="Arial" w:eastAsia="Arial" w:hint="default"/>
          <w:spacing w:val="-7"/>
          <w:sz w:val="19"/>
          <w:szCs w:val="19"/>
        </w:rPr>
        <w:t> </w:t>
      </w:r>
      <w:r>
        <w:rPr>
          <w:w w:val="104"/>
        </w:rPr>
        <w:t>是另外一種處理資料的方法</w:t>
      </w:r>
      <w:r>
        <w:rPr>
          <w:spacing w:val="-78"/>
        </w:rPr>
        <w:t> </w:t>
      </w:r>
      <w:r>
        <w:rPr>
          <w:spacing w:val="-337"/>
          <w:w w:val="184"/>
        </w:rPr>
        <w:t>，</w:t>
      </w:r>
      <w:r>
        <w:rPr>
          <w:w w:val="105"/>
        </w:rPr>
        <w:t>在進行這一步以前，</w:t>
      </w:r>
      <w:r>
        <w:rPr>
          <w:spacing w:val="-75"/>
        </w:rPr>
        <w:t> </w:t>
      </w:r>
      <w:r>
        <w:rPr>
          <w:w w:val="104"/>
        </w:rPr>
        <w:t>首先會將資料中心</w:t>
      </w:r>
      <w:r>
        <w:rPr>
          <w:w w:val="104"/>
        </w:rPr>
        <w:t> </w:t>
      </w:r>
      <w:r>
        <w:rPr>
          <w:w w:val="99"/>
        </w:rPr>
        <w:t>化</w:t>
      </w:r>
      <w:r>
        <w:rPr>
          <w:spacing w:val="7"/>
          <w:w w:val="99"/>
        </w:rPr>
        <w:t>，</w:t>
      </w:r>
      <w:r>
        <w:rPr>
          <w:w w:val="104"/>
        </w:rPr>
        <w:t>然接計算資料的協方差矩陣，</w:t>
      </w:r>
      <w:r>
        <w:rPr>
          <w:spacing w:val="-59"/>
        </w:rPr>
        <w:t> </w:t>
      </w:r>
      <w:r>
        <w:rPr>
          <w:w w:val="105"/>
        </w:rPr>
        <w:t>這一步特別簡單，</w:t>
      </w:r>
      <w:r>
        <w:rPr>
          <w:spacing w:val="-76"/>
        </w:rPr>
        <w:t> </w:t>
      </w:r>
      <w:r>
        <w:rPr>
          <w:w w:val="106"/>
        </w:rPr>
        <w:t>但設輸入是</w:t>
      </w:r>
      <w:r>
        <w:rPr>
          <w:spacing w:val="-61"/>
        </w:rPr>
        <w:t> </w:t>
      </w:r>
      <w:r>
        <w:rPr>
          <w:rFonts w:ascii="Times New Roman" w:hAnsi="Times New Roman" w:cs="Times New Roman" w:eastAsia="Times New Roman" w:hint="default"/>
          <w:i/>
          <w:w w:val="106"/>
        </w:rPr>
        <w:t>X=N</w:t>
      </w:r>
      <w:r>
        <w:rPr>
          <w:rFonts w:ascii="Times New Roman" w:hAnsi="Times New Roman" w:cs="Times New Roman" w:eastAsia="Times New Roman" w:hint="default"/>
          <w:i/>
          <w:spacing w:val="22"/>
        </w:rPr>
        <w:t> </w:t>
      </w:r>
      <w:r>
        <w:rPr>
          <w:rFonts w:ascii="Times New Roman" w:hAnsi="Times New Roman" w:cs="Times New Roman" w:eastAsia="Times New Roman" w:hint="default"/>
          <w:i/>
          <w:w w:val="71"/>
        </w:rPr>
        <w:t>X</w:t>
      </w:r>
      <w:r>
        <w:rPr>
          <w:rFonts w:ascii="Times New Roman" w:hAnsi="Times New Roman" w:cs="Times New Roman" w:eastAsia="Times New Roman" w:hint="default"/>
          <w:i/>
          <w:spacing w:val="10"/>
        </w:rPr>
        <w:t> </w:t>
      </w:r>
      <w:r>
        <w:rPr>
          <w:rFonts w:ascii="Times New Roman" w:hAnsi="Times New Roman" w:cs="Times New Roman" w:eastAsia="Times New Roman" w:hint="default"/>
          <w:i/>
          <w:w w:val="105"/>
        </w:rPr>
        <w:t>D</w:t>
      </w:r>
      <w:r>
        <w:rPr>
          <w:rFonts w:ascii="Times New Roman" w:hAnsi="Times New Roman" w:cs="Times New Roman" w:eastAsia="Times New Roman" w:hint="default"/>
          <w:i/>
        </w:rPr>
        <w:t> </w:t>
      </w:r>
      <w:r>
        <w:rPr>
          <w:rFonts w:ascii="Times New Roman" w:hAnsi="Times New Roman" w:cs="Times New Roman" w:eastAsia="Times New Roman" w:hint="default"/>
          <w:i/>
          <w:spacing w:val="-22"/>
        </w:rPr>
        <w:t> </w:t>
      </w:r>
      <w:r>
        <w:rPr>
          <w:spacing w:val="-207"/>
          <w:w w:val="166"/>
        </w:rPr>
        <w:t>，</w:t>
      </w:r>
      <w:r>
        <w:rPr>
          <w:w w:val="105"/>
        </w:rPr>
        <w:t>那</w:t>
      </w:r>
      <w:r>
        <w:rPr/>
      </w:r>
    </w:p>
    <w:p>
      <w:pPr>
        <w:spacing w:after="0" w:line="326" w:lineRule="auto"/>
        <w:jc w:val="both"/>
        <w:sectPr>
          <w:headerReference w:type="default" r:id="rId192"/>
          <w:pgSz w:w="9470" w:h="13040"/>
          <w:pgMar w:header="0" w:footer="433" w:top="560" w:bottom="620" w:left="0" w:right="1080"/>
        </w:sectPr>
      </w:pPr>
    </w:p>
    <w:p>
      <w:pPr>
        <w:spacing w:line="240" w:lineRule="auto" w:before="1"/>
        <w:ind w:right="0"/>
        <w:rPr>
          <w:rFonts w:ascii="細明體_HKSCS" w:hAnsi="細明體_HKSCS" w:cs="細明體_HKSCS" w:eastAsia="細明體_HKSCS" w:hint="default"/>
          <w:sz w:val="12"/>
          <w:szCs w:val="12"/>
        </w:rPr>
      </w:pPr>
    </w:p>
    <w:p>
      <w:pPr>
        <w:tabs>
          <w:tab w:pos="7967" w:val="left" w:leader="none"/>
        </w:tabs>
        <w:spacing w:before="70"/>
        <w:ind w:left="4761" w:right="-119"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w w:val="95"/>
          <w:sz w:val="20"/>
          <w:szCs w:val="20"/>
        </w:rPr>
        <w:t>3.7 </w:t>
      </w:r>
      <w:r>
        <w:rPr>
          <w:rFonts w:ascii="Times New Roman" w:hAnsi="Times New Roman" w:cs="Times New Roman" w:eastAsia="Times New Roman" w:hint="default"/>
          <w:spacing w:val="33"/>
          <w:w w:val="95"/>
          <w:sz w:val="20"/>
          <w:szCs w:val="20"/>
        </w:rPr>
        <w:t> </w:t>
      </w:r>
      <w:r>
        <w:rPr>
          <w:rFonts w:ascii="細明體_HKSCS" w:hAnsi="細明體_HKSCS" w:cs="細明體_HKSCS" w:eastAsia="細明體_HKSCS" w:hint="default"/>
          <w:w w:val="95"/>
          <w:sz w:val="19"/>
          <w:szCs w:val="19"/>
        </w:rPr>
        <w:t>處理賣輯和首</w:t>
      </w:r>
      <w:r>
        <w:rPr>
          <w:rFonts w:ascii="細明體_HKSCS" w:hAnsi="細明體_HKSCS" w:cs="細明體_HKSCS" w:eastAsia="細明體_HKSCS" w:hint="default"/>
          <w:spacing w:val="-63"/>
          <w:w w:val="95"/>
          <w:sz w:val="19"/>
          <w:szCs w:val="19"/>
        </w:rPr>
        <w:t> </w:t>
      </w:r>
      <w:r>
        <w:rPr>
          <w:rFonts w:ascii="Arial" w:hAnsi="Arial" w:cs="Arial" w:eastAsia="Arial" w:hint="default"/>
          <w:spacing w:val="-3"/>
          <w:w w:val="95"/>
          <w:sz w:val="23"/>
          <w:szCs w:val="23"/>
        </w:rPr>
        <w:t>II</w:t>
      </w:r>
      <w:r>
        <w:rPr>
          <w:rFonts w:ascii="細明體_HKSCS" w:hAnsi="細明體_HKSCS" w:cs="細明體_HKSCS" w:eastAsia="細明體_HKSCS" w:hint="default"/>
          <w:spacing w:val="-3"/>
          <w:w w:val="95"/>
          <w:sz w:val="17"/>
          <w:szCs w:val="17"/>
        </w:rPr>
        <w:t>褲模型的揖巧</w:t>
        <w:tab/>
      </w:r>
      <w:r>
        <w:rPr>
          <w:rFonts w:ascii="細明體_HKSCS" w:hAnsi="細明體_HKSCS" w:cs="細明體_HKSCS" w:eastAsia="細明體_HKSCS" w:hint="default"/>
          <w:w w:val="265"/>
          <w:sz w:val="7"/>
          <w:szCs w:val="7"/>
        </w:rPr>
        <w:t>回</w:t>
      </w:r>
      <w:r>
        <w:rPr>
          <w:rFonts w:ascii="細明體_HKSCS" w:hAnsi="細明體_HKSCS" w:cs="細明體_HKSCS" w:eastAsia="細明體_HKSCS" w:hint="default"/>
          <w:sz w:val="7"/>
          <w:szCs w:val="7"/>
        </w:rPr>
      </w:r>
    </w:p>
    <w:p>
      <w:pPr>
        <w:spacing w:line="240" w:lineRule="auto" w:before="0"/>
        <w:ind w:right="0"/>
        <w:rPr>
          <w:rFonts w:ascii="細明體_HKSCS" w:hAnsi="細明體_HKSCS" w:cs="細明體_HKSCS" w:eastAsia="細明體_HKSCS" w:hint="default"/>
          <w:sz w:val="22"/>
          <w:szCs w:val="22"/>
        </w:rPr>
      </w:pPr>
    </w:p>
    <w:p>
      <w:pPr>
        <w:spacing w:line="240" w:lineRule="auto" w:before="0"/>
        <w:ind w:right="0"/>
        <w:rPr>
          <w:rFonts w:ascii="細明體_HKSCS" w:hAnsi="細明體_HKSCS" w:cs="細明體_HKSCS" w:eastAsia="細明體_HKSCS" w:hint="default"/>
          <w:sz w:val="22"/>
          <w:szCs w:val="22"/>
        </w:rPr>
      </w:pPr>
    </w:p>
    <w:p>
      <w:pPr>
        <w:spacing w:line="240" w:lineRule="auto" w:before="1"/>
        <w:ind w:right="0"/>
        <w:rPr>
          <w:rFonts w:ascii="細明體_HKSCS" w:hAnsi="細明體_HKSCS" w:cs="細明體_HKSCS" w:eastAsia="細明體_HKSCS" w:hint="default"/>
          <w:sz w:val="23"/>
          <w:szCs w:val="23"/>
        </w:rPr>
      </w:pPr>
    </w:p>
    <w:p>
      <w:pPr>
        <w:spacing w:line="336" w:lineRule="auto" w:before="0"/>
        <w:ind w:left="134" w:right="94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麼遭遇</w:t>
      </w:r>
      <w:r>
        <w:rPr>
          <w:rFonts w:ascii="細明體_HKSCS" w:hAnsi="細明體_HKSCS" w:cs="細明體_HKSCS" w:eastAsia="細明體_HKSCS" w:hint="default"/>
          <w:spacing w:val="-27"/>
          <w:w w:val="110"/>
          <w:sz w:val="19"/>
          <w:szCs w:val="19"/>
        </w:rPr>
        <w:t> </w:t>
      </w:r>
      <w:r>
        <w:rPr>
          <w:rFonts w:ascii="細明體_HKSCS" w:hAnsi="細明體_HKSCS" w:cs="細明體_HKSCS" w:eastAsia="細明體_HKSCS" w:hint="default"/>
          <w:w w:val="133"/>
          <w:sz w:val="19"/>
          <w:szCs w:val="19"/>
        </w:rPr>
        <w:t>于能夠獲得這個協雄喧陣，</w:t>
      </w:r>
      <w:r>
        <w:rPr>
          <w:rFonts w:ascii="細明體_HKSCS" w:hAnsi="細明體_HKSCS" w:cs="細明體_HKSCS" w:eastAsia="細明體_HKSCS" w:hint="default"/>
          <w:spacing w:val="-104"/>
          <w:w w:val="133"/>
          <w:sz w:val="19"/>
          <w:szCs w:val="19"/>
        </w:rPr>
        <w:t> </w:t>
      </w:r>
      <w:r>
        <w:rPr>
          <w:rFonts w:ascii="細明體_HKSCS" w:hAnsi="細明體_HKSCS" w:cs="細明體_HKSCS" w:eastAsia="細明體_HKSCS" w:hint="default"/>
          <w:w w:val="119"/>
          <w:sz w:val="19"/>
          <w:szCs w:val="19"/>
        </w:rPr>
        <w:t>可以瞬一下這個結果的正確性，</w:t>
      </w:r>
      <w:r>
        <w:rPr>
          <w:rFonts w:ascii="細明體_HKSCS" w:hAnsi="細明體_HKSCS" w:cs="細明體_HKSCS" w:eastAsia="細明體_HKSCS" w:hint="default"/>
          <w:spacing w:val="-76"/>
          <w:w w:val="119"/>
          <w:sz w:val="19"/>
          <w:szCs w:val="19"/>
        </w:rPr>
        <w:t> </w:t>
      </w:r>
      <w:r>
        <w:rPr>
          <w:rFonts w:ascii="細明體_HKSCS" w:hAnsi="細明體_HKSCS" w:cs="細明體_HKSCS" w:eastAsia="細明體_HKSCS" w:hint="default"/>
          <w:w w:val="112"/>
          <w:sz w:val="19"/>
          <w:szCs w:val="19"/>
        </w:rPr>
        <w:t>而 </w:t>
      </w:r>
      <w:r>
        <w:rPr>
          <w:rFonts w:ascii="細明體_HKSCS" w:hAnsi="細明體_HKSCS" w:cs="細明體_HKSCS" w:eastAsia="細明體_HKSCS" w:hint="default"/>
          <w:w w:val="112"/>
          <w:sz w:val="19"/>
          <w:szCs w:val="19"/>
        </w:rPr>
      </w:r>
      <w:r>
        <w:rPr>
          <w:rFonts w:ascii="細明體_HKSCS" w:hAnsi="細明體_HKSCS" w:cs="細明體_HKSCS" w:eastAsia="細明體_HKSCS" w:hint="default"/>
          <w:w w:val="105"/>
          <w:sz w:val="19"/>
          <w:szCs w:val="19"/>
        </w:rPr>
        <w:t>且這個協方差矩陣是對稱半正定的， 可以透過這個協方差矩陣來進行奇異值分解 </w:t>
      </w:r>
      <w:r>
        <w:rPr>
          <w:rFonts w:ascii="細明體_HKSCS" w:hAnsi="細明體_HKSCS" w:cs="細明體_HKSCS" w:eastAsia="細明體_HKSCS" w:hint="default"/>
          <w:w w:val="105"/>
          <w:sz w:val="19"/>
          <w:szCs w:val="19"/>
        </w:rPr>
      </w: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23"/>
          <w:w w:val="105"/>
          <w:sz w:val="20"/>
          <w:szCs w:val="20"/>
        </w:rPr>
        <w:t> </w:t>
      </w:r>
      <w:r>
        <w:rPr>
          <w:rFonts w:ascii="Times New Roman" w:hAnsi="Times New Roman" w:cs="Times New Roman" w:eastAsia="Times New Roman" w:hint="default"/>
          <w:w w:val="105"/>
          <w:sz w:val="20"/>
          <w:szCs w:val="20"/>
        </w:rPr>
        <w:t>SVD</w:t>
      </w:r>
      <w:r>
        <w:rPr>
          <w:rFonts w:ascii="Times New Roman" w:hAnsi="Times New Roman" w:cs="Times New Roman" w:eastAsia="Times New Roman" w:hint="default"/>
          <w:spacing w:val="-30"/>
          <w:w w:val="105"/>
          <w:sz w:val="20"/>
          <w:szCs w:val="20"/>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46"/>
          <w:w w:val="75"/>
          <w:sz w:val="19"/>
          <w:szCs w:val="19"/>
        </w:rPr>
        <w:t> </w:t>
      </w:r>
      <w:r>
        <w:rPr>
          <w:rFonts w:ascii="細明體_HKSCS" w:hAnsi="細明體_HKSCS" w:cs="細明體_HKSCS" w:eastAsia="細明體_HKSCS" w:hint="default"/>
          <w:w w:val="105"/>
          <w:sz w:val="19"/>
          <w:szCs w:val="19"/>
        </w:rPr>
        <w:t>然接對資料進行去相關性，</w:t>
      </w:r>
      <w:r>
        <w:rPr>
          <w:rFonts w:ascii="細明體_HKSCS" w:hAnsi="細明體_HKSCS" w:cs="細明體_HKSCS" w:eastAsia="細明體_HKSCS" w:hint="default"/>
          <w:spacing w:val="-77"/>
          <w:w w:val="105"/>
          <w:sz w:val="19"/>
          <w:szCs w:val="19"/>
        </w:rPr>
        <w:t> </w:t>
      </w:r>
      <w:r>
        <w:rPr>
          <w:rFonts w:ascii="細明體_HKSCS" w:hAnsi="細明體_HKSCS" w:cs="細明體_HKSCS" w:eastAsia="細明體_HKSCS" w:hint="default"/>
          <w:w w:val="105"/>
          <w:sz w:val="19"/>
          <w:szCs w:val="19"/>
        </w:rPr>
        <w:t>將其投影到一個特擻空間，</w:t>
      </w:r>
      <w:r>
        <w:rPr>
          <w:rFonts w:ascii="細明體_HKSCS" w:hAnsi="細明體_HKSCS" w:cs="細明體_HKSCS" w:eastAsia="細明體_HKSCS" w:hint="default"/>
          <w:spacing w:val="-73"/>
          <w:w w:val="105"/>
          <w:sz w:val="19"/>
          <w:szCs w:val="19"/>
        </w:rPr>
        <w:t> </w:t>
      </w:r>
      <w:r>
        <w:rPr>
          <w:rFonts w:ascii="細明體_HKSCS" w:hAnsi="細明體_HKSCS" w:cs="細明體_HKSCS" w:eastAsia="細明體_HKSCS" w:hint="default"/>
          <w:w w:val="105"/>
          <w:sz w:val="19"/>
          <w:szCs w:val="19"/>
        </w:rPr>
        <w:t>我們能揖取一些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3"/>
          <w:w w:val="106"/>
          <w:sz w:val="19"/>
          <w:szCs w:val="19"/>
        </w:rPr>
        <w:t>較大的、主要的特徵向量來降</w:t>
      </w:r>
      <w:r>
        <w:rPr>
          <w:rFonts w:ascii="細明體_HKSCS" w:hAnsi="細明體_HKSCS" w:cs="細明體_HKSCS" w:eastAsia="細明體_HKSCS" w:hint="default"/>
          <w:spacing w:val="-3"/>
          <w:w w:val="106"/>
          <w:sz w:val="20"/>
          <w:szCs w:val="20"/>
        </w:rPr>
        <w:t>｛</w:t>
      </w:r>
      <w:r>
        <w:rPr>
          <w:rFonts w:ascii="Arial" w:hAnsi="Arial" w:cs="Arial" w:eastAsia="Arial" w:hint="default"/>
          <w:i/>
          <w:spacing w:val="-3"/>
          <w:w w:val="106"/>
          <w:sz w:val="24"/>
          <w:szCs w:val="24"/>
        </w:rPr>
        <w:t>It</w:t>
      </w:r>
      <w:r>
        <w:rPr>
          <w:rFonts w:ascii="細明體_HKSCS" w:hAnsi="細明體_HKSCS" w:cs="細明體_HKSCS" w:eastAsia="細明體_HKSCS" w:hint="default"/>
          <w:spacing w:val="-3"/>
          <w:w w:val="106"/>
          <w:sz w:val="19"/>
          <w:szCs w:val="19"/>
        </w:rPr>
        <w:t>資料的維數，去掉一些沒有方聾的維度，這也叫</w:t>
      </w:r>
      <w:r>
        <w:rPr>
          <w:rFonts w:ascii="細明體_HKSCS" w:hAnsi="細明體_HKSCS" w:cs="細明體_HKSCS" w:eastAsia="細明體_HKSCS" w:hint="default"/>
          <w:w w:val="106"/>
          <w:sz w:val="19"/>
          <w:szCs w:val="19"/>
        </w:rPr>
        <w:t> </w:t>
      </w:r>
      <w:r>
        <w:rPr>
          <w:rFonts w:ascii="細明體_HKSCS" w:hAnsi="細明體_HKSCS" w:cs="細明體_HKSCS" w:eastAsia="細明體_HKSCS" w:hint="default"/>
          <w:w w:val="106"/>
          <w:sz w:val="19"/>
          <w:szCs w:val="19"/>
        </w:rPr>
      </w:r>
      <w:r>
        <w:rPr>
          <w:rFonts w:ascii="細明體_HKSCS" w:hAnsi="細明體_HKSCS" w:cs="細明體_HKSCS" w:eastAsia="細明體_HKSCS" w:hint="default"/>
          <w:sz w:val="19"/>
          <w:szCs w:val="19"/>
        </w:rPr>
        <w:t>做主成分分析</w:t>
      </w:r>
      <w:r>
        <w:rPr>
          <w:rFonts w:ascii="細明體_HKSCS" w:hAnsi="細明體_HKSCS" w:cs="細明體_HKSCS" w:eastAsia="細明體_HKSCS" w:hint="default"/>
          <w:spacing w:val="-26"/>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44"/>
          <w:w w:val="75"/>
          <w:sz w:val="19"/>
          <w:szCs w:val="19"/>
        </w:rPr>
        <w:t> </w:t>
      </w:r>
      <w:r>
        <w:rPr>
          <w:rFonts w:ascii="Times New Roman" w:hAnsi="Times New Roman" w:cs="Times New Roman" w:eastAsia="Times New Roman" w:hint="default"/>
          <w:sz w:val="20"/>
          <w:szCs w:val="20"/>
        </w:rPr>
        <w:t>PCA</w:t>
      </w:r>
      <w:r>
        <w:rPr>
          <w:rFonts w:ascii="Times New Roman" w:hAnsi="Times New Roman" w:cs="Times New Roman" w:eastAsia="Times New Roman" w:hint="default"/>
          <w:spacing w:val="-24"/>
          <w:sz w:val="20"/>
          <w:szCs w:val="20"/>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z w:val="19"/>
          <w:szCs w:val="19"/>
        </w:rPr>
      </w:r>
    </w:p>
    <w:p>
      <w:pPr>
        <w:spacing w:before="132"/>
        <w:ind w:left="537"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這個揖作對於一些線性模型和</w:t>
      </w:r>
      <w:r>
        <w:rPr>
          <w:rFonts w:ascii="細明體_HKSCS" w:hAnsi="細明體_HKSCS" w:cs="細明體_HKSCS" w:eastAsia="細明體_HKSCS" w:hint="default"/>
          <w:spacing w:val="70"/>
          <w:w w:val="105"/>
          <w:sz w:val="19"/>
          <w:szCs w:val="19"/>
        </w:rPr>
        <w:t> </w:t>
      </w:r>
      <w:r>
        <w:rPr>
          <w:rFonts w:ascii="細明體_HKSCS" w:hAnsi="細明體_HKSCS" w:cs="細明體_HKSCS" w:eastAsia="細明體_HKSCS" w:hint="default"/>
          <w:spacing w:val="-7"/>
          <w:w w:val="105"/>
          <w:sz w:val="19"/>
          <w:szCs w:val="19"/>
        </w:rPr>
        <w:t>神經網路，都能取得良好的教果。</w:t>
      </w:r>
      <w:r>
        <w:rPr>
          <w:rFonts w:ascii="細明體_HKSCS" w:hAnsi="細明體_HKSCS" w:cs="細明體_HKSCS" w:eastAsia="細明體_HKSCS" w:hint="default"/>
          <w:spacing w:val="-7"/>
          <w:sz w:val="19"/>
          <w:szCs w:val="19"/>
        </w:rPr>
      </w:r>
    </w:p>
    <w:p>
      <w:pPr>
        <w:spacing w:line="240" w:lineRule="auto" w:before="10"/>
        <w:ind w:right="0"/>
        <w:rPr>
          <w:rFonts w:ascii="細明體_HKSCS" w:hAnsi="細明體_HKSCS" w:cs="細明體_HKSCS" w:eastAsia="細明體_HKSCS" w:hint="default"/>
          <w:sz w:val="26"/>
          <w:szCs w:val="26"/>
        </w:rPr>
      </w:pPr>
    </w:p>
    <w:p>
      <w:pPr>
        <w:spacing w:before="0"/>
        <w:ind w:left="139" w:right="987" w:firstLine="0"/>
        <w:jc w:val="left"/>
        <w:rPr>
          <w:rFonts w:ascii="細明體_HKSCS" w:hAnsi="細明體_HKSCS" w:cs="細明體_HKSCS" w:eastAsia="細明體_HKSCS" w:hint="default"/>
          <w:sz w:val="23"/>
          <w:szCs w:val="23"/>
        </w:rPr>
      </w:pPr>
      <w:r>
        <w:rPr>
          <w:rFonts w:ascii="Arial" w:hAnsi="Arial" w:cs="Arial" w:eastAsia="Arial" w:hint="default"/>
          <w:w w:val="85"/>
          <w:sz w:val="19"/>
          <w:szCs w:val="19"/>
        </w:rPr>
        <w:t>'.:lJ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23"/>
          <w:sz w:val="24"/>
          <w:szCs w:val="24"/>
        </w:rPr>
        <w:t> </w:t>
      </w:r>
      <w:r>
        <w:rPr>
          <w:rFonts w:ascii="細明體_HKSCS" w:hAnsi="細明體_HKSCS" w:cs="細明體_HKSCS" w:eastAsia="細明體_HKSCS" w:hint="default"/>
          <w:spacing w:val="-12"/>
          <w:sz w:val="23"/>
          <w:szCs w:val="23"/>
        </w:rPr>
        <w:t>自色雜訊</w:t>
      </w:r>
    </w:p>
    <w:p>
      <w:pPr>
        <w:spacing w:line="345" w:lineRule="auto" w:before="193"/>
        <w:ind w:left="134" w:right="1004" w:firstLine="43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白色雜訊也是一種處理資料的方式，首先會跟</w:t>
      </w:r>
      <w:r>
        <w:rPr>
          <w:rFonts w:ascii="細明體_HKSCS" w:hAnsi="細明體_HKSCS" w:cs="細明體_HKSCS" w:eastAsia="細明體_HKSCS" w:hint="default"/>
          <w:spacing w:val="-54"/>
          <w:w w:val="105"/>
          <w:sz w:val="19"/>
          <w:szCs w:val="19"/>
        </w:rPr>
        <w:t> </w:t>
      </w:r>
      <w:r>
        <w:rPr>
          <w:rFonts w:ascii="Times New Roman" w:hAnsi="Times New Roman" w:cs="Times New Roman" w:eastAsia="Times New Roman" w:hint="default"/>
          <w:w w:val="105"/>
          <w:sz w:val="20"/>
          <w:szCs w:val="20"/>
        </w:rPr>
        <w:t>PCA </w:t>
      </w:r>
      <w:r>
        <w:rPr>
          <w:rFonts w:ascii="細明體_HKSCS" w:hAnsi="細明體_HKSCS" w:cs="細明體_HKSCS" w:eastAsia="細明體_HKSCS" w:hint="default"/>
          <w:w w:val="105"/>
          <w:sz w:val="19"/>
          <w:szCs w:val="19"/>
        </w:rPr>
        <w:t>一樣將資料投影到一個特 骰空間，然接每個維度除以特擻值來標準化這些資料， 直觀上就是一個多元高斯 </w:t>
      </w:r>
      <w:r>
        <w:rPr>
          <w:rFonts w:ascii="細明體_HKSCS" w:hAnsi="細明體_HKSCS" w:cs="細明體_HKSCS" w:eastAsia="細明體_HKSCS" w:hint="default"/>
          <w:w w:val="104"/>
          <w:sz w:val="19"/>
          <w:szCs w:val="19"/>
        </w:rPr>
        <w:t>卦佈轉化到了一個 </w:t>
      </w:r>
      <w:r>
        <w:rPr>
          <w:rFonts w:ascii="Times New Roman" w:hAnsi="Times New Roman" w:cs="Times New Roman" w:eastAsia="Times New Roman" w:hint="default"/>
          <w:w w:val="105"/>
          <w:sz w:val="22"/>
          <w:szCs w:val="22"/>
        </w:rPr>
        <w:t>0 </w:t>
      </w:r>
      <w:r>
        <w:rPr>
          <w:rFonts w:ascii="細明體_HKSCS" w:hAnsi="細明體_HKSCS" w:cs="細明體_HKSCS" w:eastAsia="細明體_HKSCS" w:hint="default"/>
          <w:spacing w:val="-2"/>
          <w:w w:val="96"/>
          <w:sz w:val="19"/>
          <w:szCs w:val="19"/>
        </w:rPr>
        <w:t>平均值，協方差矩陣主告</w:t>
      </w:r>
      <w:r>
        <w:rPr>
          <w:rFonts w:ascii="細明體_HKSCS" w:hAnsi="細明體_HKSCS" w:cs="細明體_HKSCS" w:eastAsia="細明體_HKSCS" w:hint="default"/>
          <w:spacing w:val="-50"/>
          <w:w w:val="96"/>
          <w:sz w:val="19"/>
          <w:szCs w:val="19"/>
        </w:rPr>
        <w:t> </w:t>
      </w:r>
      <w:r>
        <w:rPr>
          <w:rFonts w:ascii="Times New Roman" w:hAnsi="Times New Roman" w:cs="Times New Roman" w:eastAsia="Times New Roman" w:hint="default"/>
          <w:w w:val="97"/>
          <w:sz w:val="22"/>
          <w:szCs w:val="22"/>
        </w:rPr>
        <w:t>I </w:t>
      </w:r>
      <w:r>
        <w:rPr>
          <w:rFonts w:ascii="細明體_HKSCS" w:hAnsi="細明體_HKSCS" w:cs="細明體_HKSCS" w:eastAsia="細明體_HKSCS" w:hint="default"/>
          <w:spacing w:val="-4"/>
          <w:w w:val="109"/>
          <w:sz w:val="19"/>
          <w:szCs w:val="19"/>
        </w:rPr>
        <w:t>的多元高斯分佈。</w:t>
      </w:r>
      <w:r>
        <w:rPr>
          <w:rFonts w:ascii="細明體_HKSCS" w:hAnsi="細明體_HKSCS" w:cs="細明體_HKSCS" w:eastAsia="細明體_HKSCS" w:hint="default"/>
          <w:spacing w:val="-4"/>
          <w:sz w:val="19"/>
          <w:szCs w:val="19"/>
        </w:rPr>
      </w:r>
    </w:p>
    <w:p>
      <w:pPr>
        <w:spacing w:before="109"/>
        <w:ind w:left="547"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實際的</w:t>
      </w:r>
      <w:r>
        <w:rPr>
          <w:rFonts w:ascii="細明體_HKSCS" w:hAnsi="細明體_HKSCS" w:cs="細明體_HKSCS" w:eastAsia="細明體_HKSCS" w:hint="default"/>
          <w:spacing w:val="-34"/>
          <w:w w:val="105"/>
          <w:sz w:val="19"/>
          <w:szCs w:val="19"/>
        </w:rPr>
        <w:t> </w:t>
      </w:r>
      <w:r>
        <w:rPr>
          <w:rFonts w:ascii="Times New Roman" w:hAnsi="Times New Roman" w:cs="Times New Roman" w:eastAsia="Times New Roman" w:hint="default"/>
          <w:w w:val="105"/>
          <w:sz w:val="20"/>
          <w:szCs w:val="20"/>
        </w:rPr>
        <w:t>PCA</w:t>
      </w:r>
      <w:r>
        <w:rPr>
          <w:rFonts w:ascii="Times New Roman" w:hAnsi="Times New Roman" w:cs="Times New Roman" w:eastAsia="Times New Roman" w:hint="default"/>
          <w:spacing w:val="12"/>
          <w:w w:val="105"/>
          <w:sz w:val="20"/>
          <w:szCs w:val="20"/>
        </w:rPr>
        <w:t> </w:t>
      </w:r>
      <w:r>
        <w:rPr>
          <w:rFonts w:ascii="細明體_HKSCS" w:hAnsi="細明體_HKSCS" w:cs="細明體_HKSCS" w:eastAsia="細明體_HKSCS" w:hint="default"/>
          <w:spacing w:val="-3"/>
          <w:w w:val="105"/>
          <w:sz w:val="19"/>
          <w:szCs w:val="19"/>
        </w:rPr>
        <w:t>和白色雜訊處理之聾的故果如</w:t>
      </w:r>
      <w:r>
        <w:rPr>
          <w:rFonts w:ascii="細明體_HKSCS" w:hAnsi="細明體_HKSCS" w:cs="細明體_HKSCS" w:eastAsia="細明體_HKSCS" w:hint="default"/>
          <w:spacing w:val="-66"/>
          <w:w w:val="105"/>
          <w:sz w:val="19"/>
          <w:szCs w:val="19"/>
        </w:rPr>
        <w:t> </w:t>
      </w:r>
      <w:r>
        <w:rPr>
          <w:rFonts w:ascii="細明體_HKSCS" w:hAnsi="細明體_HKSCS" w:cs="細明體_HKSCS" w:eastAsia="細明體_HKSCS" w:hint="default"/>
          <w:w w:val="105"/>
          <w:sz w:val="19"/>
          <w:szCs w:val="19"/>
        </w:rPr>
        <w:t>圖</w:t>
      </w:r>
      <w:r>
        <w:rPr>
          <w:rFonts w:ascii="細明體_HKSCS" w:hAnsi="細明體_HKSCS" w:cs="細明體_HKSCS" w:eastAsia="細明體_HKSCS" w:hint="default"/>
          <w:spacing w:val="-68"/>
          <w:w w:val="105"/>
          <w:sz w:val="19"/>
          <w:szCs w:val="19"/>
        </w:rPr>
        <w:t> </w:t>
      </w:r>
      <w:r>
        <w:rPr>
          <w:rFonts w:ascii="Times New Roman" w:hAnsi="Times New Roman" w:cs="Times New Roman" w:eastAsia="Times New Roman" w:hint="default"/>
          <w:w w:val="105"/>
          <w:sz w:val="20"/>
          <w:szCs w:val="20"/>
        </w:rPr>
        <w:t>3.25</w:t>
      </w:r>
      <w:r>
        <w:rPr>
          <w:rFonts w:ascii="Times New Roman" w:hAnsi="Times New Roman" w:cs="Times New Roman" w:eastAsia="Times New Roman" w:hint="default"/>
          <w:spacing w:val="9"/>
          <w:w w:val="105"/>
          <w:sz w:val="20"/>
          <w:szCs w:val="20"/>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9" w:after="0"/>
        <w:ind w:right="0"/>
        <w:rPr>
          <w:rFonts w:ascii="細明體_HKSCS" w:hAnsi="細明體_HKSCS" w:cs="細明體_HKSCS" w:eastAsia="細明體_HKSCS" w:hint="default"/>
          <w:sz w:val="20"/>
          <w:szCs w:val="20"/>
        </w:rPr>
      </w:pPr>
    </w:p>
    <w:p>
      <w:pPr>
        <w:spacing w:line="20" w:lineRule="exact"/>
        <w:ind w:left="1066"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52.05pt;height:.4pt;mso-position-horizontal-relative:char;mso-position-vertical-relative:line" coordorigin="0,0" coordsize="5041,8">
            <v:group style="position:absolute;left:4;top:4;width:5033;height:2" coordorigin="4,4" coordsize="5033,2">
              <v:shape style="position:absolute;left:4;top:4;width:5033;height:2" coordorigin="4,4" coordsize="5033,0" path="m4,4l5037,4e" filled="false" stroked="true" strokeweight=".36pt" strokecolor="#000000">
                <v:path arrowok="t"/>
              </v:shape>
            </v:group>
          </v:group>
        </w:pict>
      </w:r>
      <w:r>
        <w:rPr>
          <w:rFonts w:ascii="細明體_HKSCS" w:hAnsi="細明體_HKSCS" w:cs="細明體_HKSCS" w:eastAsia="細明體_HKSCS" w:hint="default"/>
          <w:sz w:val="2"/>
          <w:szCs w:val="2"/>
        </w:rPr>
      </w:r>
    </w:p>
    <w:p>
      <w:pPr>
        <w:tabs>
          <w:tab w:pos="3134" w:val="left" w:leader="none"/>
          <w:tab w:pos="5260" w:val="left" w:leader="none"/>
        </w:tabs>
        <w:spacing w:before="89" w:after="10"/>
        <w:ind w:left="1019" w:right="987" w:firstLine="0"/>
        <w:jc w:val="left"/>
        <w:rPr>
          <w:rFonts w:ascii="Arial" w:hAnsi="Arial" w:cs="Arial" w:eastAsia="Arial" w:hint="default"/>
          <w:sz w:val="17"/>
          <w:szCs w:val="17"/>
        </w:rPr>
      </w:pPr>
      <w:r>
        <w:rPr>
          <w:rFonts w:ascii="細明體_HKSCS" w:hAnsi="細明體_HKSCS" w:cs="細明體_HKSCS" w:eastAsia="細明體_HKSCS" w:hint="default"/>
          <w:spacing w:val="-556"/>
          <w:w w:val="210"/>
          <w:sz w:val="19"/>
          <w:szCs w:val="19"/>
        </w:rPr>
        <w:t>。</w:t>
      </w:r>
      <w:r>
        <w:rPr>
          <w:rFonts w:ascii="細明體_HKSCS" w:hAnsi="細明體_HKSCS" w:cs="細明體_HKSCS" w:eastAsia="細明體_HKSCS" w:hint="default"/>
          <w:spacing w:val="-47"/>
          <w:w w:val="55"/>
          <w:sz w:val="19"/>
          <w:szCs w:val="19"/>
        </w:rPr>
        <w:t>『</w:t>
      </w:r>
      <w:r>
        <w:rPr>
          <w:rFonts w:ascii="Arial" w:hAnsi="Arial" w:cs="Arial" w:eastAsia="Arial" w:hint="default"/>
          <w:spacing w:val="-31"/>
          <w:w w:val="157"/>
          <w:sz w:val="17"/>
          <w:szCs w:val="17"/>
        </w:rPr>
        <w:t>i</w:t>
      </w:r>
      <w:r>
        <w:rPr>
          <w:rFonts w:ascii="Arial" w:hAnsi="Arial" w:cs="Arial" w:eastAsia="Arial" w:hint="default"/>
          <w:w w:val="97"/>
          <w:sz w:val="17"/>
          <w:szCs w:val="17"/>
        </w:rPr>
        <w:t>g</w:t>
      </w:r>
      <w:r>
        <w:rPr>
          <w:rFonts w:ascii="Arial" w:hAnsi="Arial" w:cs="Arial" w:eastAsia="Arial" w:hint="default"/>
          <w:spacing w:val="-10"/>
          <w:w w:val="97"/>
          <w:sz w:val="17"/>
          <w:szCs w:val="17"/>
        </w:rPr>
        <w:t>i</w:t>
      </w:r>
      <w:r>
        <w:rPr>
          <w:rFonts w:ascii="Arial" w:hAnsi="Arial" w:cs="Arial" w:eastAsia="Arial" w:hint="default"/>
          <w:w w:val="94"/>
          <w:sz w:val="17"/>
          <w:szCs w:val="17"/>
        </w:rPr>
        <w:t>nal</w:t>
      </w:r>
      <w:r>
        <w:rPr>
          <w:rFonts w:ascii="Arial" w:hAnsi="Arial" w:cs="Arial" w:eastAsia="Arial" w:hint="default"/>
          <w:spacing w:val="-9"/>
          <w:sz w:val="17"/>
          <w:szCs w:val="17"/>
        </w:rPr>
        <w:t> </w:t>
      </w:r>
      <w:r>
        <w:rPr>
          <w:rFonts w:ascii="Arial" w:hAnsi="Arial" w:cs="Arial" w:eastAsia="Arial" w:hint="default"/>
          <w:w w:val="91"/>
          <w:sz w:val="17"/>
          <w:szCs w:val="17"/>
        </w:rPr>
        <w:t>data</w:t>
      </w:r>
      <w:r>
        <w:rPr>
          <w:rFonts w:ascii="Arial" w:hAnsi="Arial" w:cs="Arial" w:eastAsia="Arial" w:hint="default"/>
          <w:sz w:val="17"/>
          <w:szCs w:val="17"/>
        </w:rPr>
        <w:tab/>
      </w:r>
      <w:r>
        <w:rPr>
          <w:rFonts w:ascii="Arial" w:hAnsi="Arial" w:cs="Arial" w:eastAsia="Arial" w:hint="default"/>
          <w:w w:val="90"/>
          <w:position w:val="1"/>
          <w:sz w:val="17"/>
          <w:szCs w:val="17"/>
        </w:rPr>
        <w:t>decorre</w:t>
      </w:r>
      <w:r>
        <w:rPr>
          <w:rFonts w:ascii="Arial" w:hAnsi="Arial" w:cs="Arial" w:eastAsia="Arial" w:hint="default"/>
          <w:spacing w:val="-2"/>
          <w:w w:val="90"/>
          <w:position w:val="1"/>
          <w:sz w:val="17"/>
          <w:szCs w:val="17"/>
        </w:rPr>
        <w:t>l</w:t>
      </w:r>
      <w:r>
        <w:rPr>
          <w:rFonts w:ascii="Arial" w:hAnsi="Arial" w:cs="Arial" w:eastAsia="Arial" w:hint="default"/>
          <w:w w:val="88"/>
          <w:position w:val="1"/>
          <w:sz w:val="17"/>
          <w:szCs w:val="17"/>
        </w:rPr>
        <w:t>ated</w:t>
      </w:r>
      <w:r>
        <w:rPr>
          <w:rFonts w:ascii="Arial" w:hAnsi="Arial" w:cs="Arial" w:eastAsia="Arial" w:hint="default"/>
          <w:spacing w:val="-11"/>
          <w:position w:val="1"/>
          <w:sz w:val="17"/>
          <w:szCs w:val="17"/>
        </w:rPr>
        <w:t> </w:t>
      </w:r>
      <w:r>
        <w:rPr>
          <w:rFonts w:ascii="Arial" w:hAnsi="Arial" w:cs="Arial" w:eastAsia="Arial" w:hint="default"/>
          <w:w w:val="91"/>
          <w:position w:val="1"/>
          <w:sz w:val="17"/>
          <w:szCs w:val="17"/>
        </w:rPr>
        <w:t>data</w:t>
      </w:r>
      <w:r>
        <w:rPr>
          <w:rFonts w:ascii="Arial" w:hAnsi="Arial" w:cs="Arial" w:eastAsia="Arial" w:hint="default"/>
          <w:position w:val="1"/>
          <w:sz w:val="17"/>
          <w:szCs w:val="17"/>
        </w:rPr>
        <w:tab/>
      </w:r>
      <w:r>
        <w:rPr>
          <w:rFonts w:ascii="Arial" w:hAnsi="Arial" w:cs="Arial" w:eastAsia="Arial" w:hint="default"/>
          <w:w w:val="89"/>
          <w:position w:val="1"/>
          <w:sz w:val="17"/>
          <w:szCs w:val="17"/>
        </w:rPr>
        <w:t>whitened</w:t>
      </w:r>
      <w:r>
        <w:rPr>
          <w:rFonts w:ascii="Arial" w:hAnsi="Arial" w:cs="Arial" w:eastAsia="Arial" w:hint="default"/>
          <w:spacing w:val="3"/>
          <w:position w:val="1"/>
          <w:sz w:val="17"/>
          <w:szCs w:val="17"/>
        </w:rPr>
        <w:t> </w:t>
      </w:r>
      <w:r>
        <w:rPr>
          <w:rFonts w:ascii="Arial" w:hAnsi="Arial" w:cs="Arial" w:eastAsia="Arial" w:hint="default"/>
          <w:w w:val="89"/>
          <w:position w:val="1"/>
          <w:sz w:val="17"/>
          <w:szCs w:val="17"/>
        </w:rPr>
        <w:t>data</w:t>
      </w:r>
      <w:r>
        <w:rPr>
          <w:rFonts w:ascii="Arial" w:hAnsi="Arial" w:cs="Arial" w:eastAsia="Arial" w:hint="default"/>
          <w:sz w:val="17"/>
          <w:szCs w:val="17"/>
        </w:rPr>
      </w:r>
    </w:p>
    <w:p>
      <w:pPr>
        <w:spacing w:line="240" w:lineRule="auto"/>
        <w:ind w:left="554" w:right="0" w:firstLine="0"/>
        <w:rPr>
          <w:rFonts w:ascii="Arial" w:hAnsi="Arial" w:cs="Arial" w:eastAsia="Arial" w:hint="default"/>
          <w:sz w:val="20"/>
          <w:szCs w:val="20"/>
        </w:rPr>
      </w:pPr>
      <w:r>
        <w:rPr>
          <w:rFonts w:ascii="Arial" w:hAnsi="Arial" w:cs="Arial" w:eastAsia="Arial" w:hint="default"/>
          <w:sz w:val="20"/>
          <w:szCs w:val="20"/>
        </w:rPr>
        <w:pict>
          <v:group style="width:316.25pt;height:98.2pt;mso-position-horizontal-relative:char;mso-position-vertical-relative:line" coordorigin="0,0" coordsize="6325,1964">
            <v:shape style="position:absolute;left:228;top:19;width:1824;height:1939" type="#_x0000_t75" stroked="false">
              <v:imagedata r:id="rId197" o:title=""/>
            </v:shape>
            <v:shape style="position:absolute;left:2225;top:0;width:3840;height:1939" type="#_x0000_t75" stroked="false">
              <v:imagedata r:id="rId198" o:title=""/>
            </v:shape>
            <v:group style="position:absolute;left:5;top:1958;width:6315;height:2" coordorigin="5,1958" coordsize="6315,2">
              <v:shape style="position:absolute;left:5;top:1958;width:6315;height:2" coordorigin="5,1958" coordsize="6315,0" path="m5,1958l6319,1958e" filled="false" stroked="true" strokeweight=".48pt" strokecolor="#000000">
                <v:path arrowok="t"/>
              </v:shape>
              <v:shape style="position:absolute;left:1851;top:1037;width:512;height:180"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pacing w:val="-584"/>
                          <w:w w:val="199"/>
                          <w:sz w:val="18"/>
                          <w:szCs w:val="18"/>
                        </w:rPr>
                        <w:t>．</w:t>
                      </w:r>
                      <w:r>
                        <w:rPr>
                          <w:rFonts w:ascii="細明體_HKSCS" w:hAnsi="細明體_HKSCS" w:cs="細明體_HKSCS" w:eastAsia="細明體_HKSCS" w:hint="default"/>
                          <w:w w:val="58"/>
                          <w:sz w:val="14"/>
                          <w:szCs w:val="14"/>
                        </w:rPr>
                        <w:t>－</w:t>
                      </w:r>
                      <w:r>
                        <w:rPr>
                          <w:rFonts w:ascii="細明體_HKSCS" w:hAnsi="細明體_HKSCS" w:cs="細明體_HKSCS" w:eastAsia="細明體_HKSCS" w:hint="default"/>
                          <w:spacing w:val="-12"/>
                          <w:sz w:val="14"/>
                          <w:szCs w:val="14"/>
                        </w:rPr>
                        <w:t> </w:t>
                      </w:r>
                      <w:r>
                        <w:rPr>
                          <w:rFonts w:ascii="細明體_HKSCS" w:hAnsi="細明體_HKSCS" w:cs="細明體_HKSCS" w:eastAsia="細明體_HKSCS" w:hint="default"/>
                          <w:w w:val="43"/>
                          <w:sz w:val="14"/>
                          <w:szCs w:val="14"/>
                        </w:rPr>
                        <w:t>－</w:t>
                      </w:r>
                      <w:r>
                        <w:rPr>
                          <w:rFonts w:ascii="細明體_HKSCS" w:hAnsi="細明體_HKSCS" w:cs="細明體_HKSCS" w:eastAsia="細明體_HKSCS" w:hint="default"/>
                          <w:sz w:val="14"/>
                          <w:szCs w:val="14"/>
                        </w:rPr>
                      </w:r>
                    </w:p>
                  </w:txbxContent>
                </v:textbox>
                <w10:wrap type="none"/>
              </v:shape>
              <v:shape style="position:absolute;left:3953;top:1657;width:894;height:130" type="#_x0000_t202" filled="false" stroked="false">
                <v:textbox inset="0,0,0,0">
                  <w:txbxContent>
                    <w:p>
                      <w:pPr>
                        <w:tabs>
                          <w:tab w:pos="292" w:val="left" w:leader="none"/>
                        </w:tabs>
                        <w:spacing w:line="130" w:lineRule="exact" w:before="0"/>
                        <w:ind w:left="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w w:val="98"/>
                          <w:sz w:val="8"/>
                          <w:szCs w:val="8"/>
                        </w:rPr>
                        <w:t>種</w:t>
                      </w:r>
                      <w:r>
                        <w:rPr>
                          <w:rFonts w:ascii="細明體_HKSCS" w:hAnsi="細明體_HKSCS" w:cs="細明體_HKSCS" w:eastAsia="細明體_HKSCS" w:hint="default"/>
                          <w:sz w:val="8"/>
                          <w:szCs w:val="8"/>
                        </w:rPr>
                        <w:tab/>
                      </w:r>
                      <w:r>
                        <w:rPr>
                          <w:rFonts w:ascii="Times New Roman" w:hAnsi="Times New Roman" w:cs="Times New Roman" w:eastAsia="Times New Roman" w:hint="default"/>
                          <w:w w:val="97"/>
                          <w:sz w:val="12"/>
                          <w:szCs w:val="12"/>
                        </w:rPr>
                        <w:t>-"</w:t>
                      </w:r>
                      <w:r>
                        <w:rPr>
                          <w:rFonts w:ascii="Times New Roman" w:hAnsi="Times New Roman" w:cs="Times New Roman" w:eastAsia="Times New Roman" w:hint="default"/>
                          <w:spacing w:val="-21"/>
                          <w:w w:val="97"/>
                          <w:sz w:val="12"/>
                          <w:szCs w:val="12"/>
                        </w:rPr>
                        <w:t>!</w:t>
                      </w:r>
                      <w:r>
                        <w:rPr>
                          <w:rFonts w:ascii="Times New Roman" w:hAnsi="Times New Roman" w:cs="Times New Roman" w:eastAsia="Times New Roman" w:hint="default"/>
                          <w:w w:val="74"/>
                          <w:sz w:val="12"/>
                          <w:szCs w:val="12"/>
                        </w:rPr>
                        <w:t>J;</w:t>
                      </w:r>
                      <w:r>
                        <w:rPr>
                          <w:rFonts w:ascii="Times New Roman" w:hAnsi="Times New Roman" w:cs="Times New Roman" w:eastAsia="Times New Roman" w:hint="default"/>
                          <w:spacing w:val="-9"/>
                          <w:w w:val="74"/>
                          <w:sz w:val="12"/>
                          <w:szCs w:val="12"/>
                        </w:rPr>
                        <w:t>-</w:t>
                      </w:r>
                      <w:r>
                        <w:rPr>
                          <w:rFonts w:ascii="細明體_HKSCS" w:hAnsi="細明體_HKSCS" w:cs="細明體_HKSCS" w:eastAsia="細明體_HKSCS" w:hint="default"/>
                          <w:w w:val="63"/>
                          <w:sz w:val="13"/>
                          <w:szCs w:val="13"/>
                        </w:rPr>
                        <w:t>一一</w:t>
                      </w:r>
                      <w:r>
                        <w:rPr>
                          <w:rFonts w:ascii="細明體_HKSCS" w:hAnsi="細明體_HKSCS" w:cs="細明體_HKSCS" w:eastAsia="細明體_HKSCS" w:hint="default"/>
                          <w:spacing w:val="-1"/>
                          <w:w w:val="63"/>
                          <w:sz w:val="13"/>
                          <w:szCs w:val="13"/>
                        </w:rPr>
                        <w:t>一</w:t>
                      </w:r>
                      <w:r>
                        <w:rPr>
                          <w:rFonts w:ascii="細明體_HKSCS" w:hAnsi="細明體_HKSCS" w:cs="細明體_HKSCS" w:eastAsia="細明體_HKSCS" w:hint="default"/>
                          <w:w w:val="37"/>
                          <w:sz w:val="13"/>
                          <w:szCs w:val="13"/>
                        </w:rPr>
                        <w:t>....，.</w:t>
                      </w:r>
                      <w:r>
                        <w:rPr>
                          <w:rFonts w:ascii="細明體_HKSCS" w:hAnsi="細明體_HKSCS" w:cs="細明體_HKSCS" w:eastAsia="細明體_HKSCS" w:hint="default"/>
                          <w:sz w:val="13"/>
                          <w:szCs w:val="13"/>
                        </w:rPr>
                      </w:r>
                    </w:p>
                  </w:txbxContent>
                </v:textbox>
                <w10:wrap type="none"/>
              </v:shape>
            </v:group>
          </v:group>
        </w:pict>
      </w:r>
      <w:r>
        <w:rPr>
          <w:rFonts w:ascii="Arial" w:hAnsi="Arial" w:cs="Arial" w:eastAsia="Arial" w:hint="default"/>
          <w:sz w:val="20"/>
          <w:szCs w:val="20"/>
        </w:rPr>
      </w:r>
    </w:p>
    <w:p>
      <w:pPr>
        <w:spacing w:before="31"/>
        <w:ind w:left="2308"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pacing w:val="-3"/>
          <w:sz w:val="20"/>
          <w:szCs w:val="20"/>
        </w:rPr>
        <w:t>3.25   </w:t>
      </w:r>
      <w:r>
        <w:rPr>
          <w:rFonts w:ascii="Times New Roman" w:hAnsi="Times New Roman" w:cs="Times New Roman" w:eastAsia="Times New Roman" w:hint="default"/>
          <w:sz w:val="20"/>
          <w:szCs w:val="20"/>
        </w:rPr>
        <w:t>PCA</w:t>
      </w:r>
      <w:r>
        <w:rPr>
          <w:rFonts w:ascii="Times New Roman" w:hAnsi="Times New Roman" w:cs="Times New Roman" w:eastAsia="Times New Roman" w:hint="default"/>
          <w:spacing w:val="-30"/>
          <w:sz w:val="20"/>
          <w:szCs w:val="20"/>
        </w:rPr>
        <w:t> </w:t>
      </w:r>
      <w:r>
        <w:rPr>
          <w:rFonts w:ascii="細明體_HKSCS" w:hAnsi="細明體_HKSCS" w:cs="細明體_HKSCS" w:eastAsia="細明體_HKSCS" w:hint="default"/>
          <w:spacing w:val="-6"/>
          <w:sz w:val="19"/>
          <w:szCs w:val="19"/>
        </w:rPr>
        <w:t>和自色雜訊處理觀果</w:t>
      </w:r>
    </w:p>
    <w:p>
      <w:pPr>
        <w:spacing w:line="240" w:lineRule="auto" w:before="0"/>
        <w:ind w:right="0"/>
        <w:rPr>
          <w:rFonts w:ascii="細明體_HKSCS" w:hAnsi="細明體_HKSCS" w:cs="細明體_HKSCS" w:eastAsia="細明體_HKSCS" w:hint="default"/>
          <w:sz w:val="22"/>
          <w:szCs w:val="22"/>
        </w:rPr>
      </w:pPr>
    </w:p>
    <w:p>
      <w:pPr>
        <w:spacing w:line="343" w:lineRule="auto" w:before="0"/>
        <w:ind w:left="129" w:right="1003"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spacing w:val="-3"/>
          <w:w w:val="105"/>
          <w:sz w:val="20"/>
          <w:szCs w:val="20"/>
        </w:rPr>
        <w:t>3.25 </w:t>
      </w:r>
      <w:r>
        <w:rPr>
          <w:rFonts w:ascii="細明體_HKSCS" w:hAnsi="細明體_HKSCS" w:cs="細明體_HKSCS" w:eastAsia="細明體_HKSCS" w:hint="default"/>
          <w:w w:val="105"/>
          <w:sz w:val="19"/>
          <w:szCs w:val="19"/>
        </w:rPr>
        <w:t>具體地展示了 </w:t>
      </w:r>
      <w:r>
        <w:rPr>
          <w:rFonts w:ascii="Times New Roman" w:hAnsi="Times New Roman" w:cs="Times New Roman" w:eastAsia="Times New Roman" w:hint="default"/>
          <w:w w:val="105"/>
          <w:sz w:val="20"/>
          <w:szCs w:val="20"/>
        </w:rPr>
        <w:t>PCA </w:t>
      </w:r>
      <w:r>
        <w:rPr>
          <w:rFonts w:ascii="Times New Roman" w:hAnsi="Times New Roman" w:cs="Times New Roman" w:eastAsia="Times New Roman" w:hint="default"/>
          <w:spacing w:val="-3"/>
          <w:w w:val="105"/>
          <w:sz w:val="20"/>
          <w:szCs w:val="20"/>
        </w:rPr>
        <w:t>f</w:t>
      </w:r>
      <w:r>
        <w:rPr>
          <w:rFonts w:ascii="細明體_HKSCS" w:hAnsi="細明體_HKSCS" w:cs="細明體_HKSCS" w:eastAsia="細明體_HKSCS" w:hint="default"/>
          <w:spacing w:val="-3"/>
          <w:w w:val="105"/>
          <w:sz w:val="19"/>
          <w:szCs w:val="19"/>
        </w:rPr>
        <w:t>日自色雜訊處理之佳的效果，</w:t>
      </w:r>
      <w:r>
        <w:rPr>
          <w:rFonts w:ascii="細明體_HKSCS" w:hAnsi="細明體_HKSCS" w:cs="細明體_HKSCS" w:eastAsia="細明體_HKSCS" w:hint="default"/>
          <w:spacing w:val="-67"/>
          <w:w w:val="105"/>
          <w:sz w:val="19"/>
          <w:szCs w:val="19"/>
        </w:rPr>
        <w:t> </w:t>
      </w:r>
      <w:r>
        <w:rPr>
          <w:rFonts w:ascii="細明體_HKSCS" w:hAnsi="細明體_HKSCS" w:cs="細明體_HKSCS" w:eastAsia="細明體_HKSCS" w:hint="default"/>
          <w:w w:val="105"/>
          <w:sz w:val="19"/>
          <w:szCs w:val="19"/>
        </w:rPr>
        <w:t>但是自色雜訊的處 </w:t>
      </w:r>
      <w:r>
        <w:rPr>
          <w:rFonts w:ascii="細明體_HKSCS" w:hAnsi="細明體_HKSCS" w:cs="細明體_HKSCS" w:eastAsia="細明體_HKSCS" w:hint="default"/>
          <w:w w:val="105"/>
          <w:sz w:val="19"/>
          <w:szCs w:val="19"/>
        </w:rPr>
        <w:t>理會增強資料中的雜訊，因為其增強了資料中的所有維度，包含了一些芳差很小 </w:t>
      </w:r>
      <w:r>
        <w:rPr>
          <w:rFonts w:ascii="細明體_HKSCS" w:hAnsi="細明體_HKSCS" w:cs="細明體_HKSCS" w:eastAsia="細明體_HKSCS" w:hint="default"/>
          <w:spacing w:val="-5"/>
          <w:w w:val="120"/>
          <w:sz w:val="19"/>
          <w:szCs w:val="19"/>
        </w:rPr>
        <w:t>的不相關的維度</w:t>
      </w:r>
      <w:r>
        <w:rPr>
          <w:rFonts w:ascii="細明體_HKSCS" w:hAnsi="細明體_HKSCS" w:cs="細明體_HKSCS" w:eastAsia="細明體_HKSCS" w:hint="default"/>
          <w:spacing w:val="-93"/>
          <w:w w:val="120"/>
          <w:sz w:val="19"/>
          <w:szCs w:val="19"/>
        </w:rPr>
        <w:t> </w:t>
      </w:r>
      <w:r>
        <w:rPr>
          <w:rFonts w:ascii="細明體_HKSCS" w:hAnsi="細明體_HKSCS" w:cs="細明體_HKSCS" w:eastAsia="細明體_HKSCS" w:hint="default"/>
          <w:w w:val="190"/>
          <w:sz w:val="19"/>
          <w:szCs w:val="19"/>
        </w:rPr>
        <w:t>，</w:t>
      </w:r>
      <w:r>
        <w:rPr>
          <w:rFonts w:ascii="細明體_HKSCS" w:hAnsi="細明體_HKSCS" w:cs="細明體_HKSCS" w:eastAsia="細明體_HKSCS" w:hint="default"/>
          <w:sz w:val="19"/>
          <w:szCs w:val="19"/>
        </w:rPr>
      </w:r>
    </w:p>
    <w:p>
      <w:pPr>
        <w:spacing w:line="345" w:lineRule="auto" w:before="135"/>
        <w:ind w:left="119" w:right="990"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在實際處理資料中</w:t>
      </w:r>
      <w:r>
        <w:rPr>
          <w:rFonts w:ascii="細明體_HKSCS" w:hAnsi="細明體_HKSCS" w:cs="細明體_HKSCS" w:eastAsia="細明體_HKSCS" w:hint="default"/>
          <w:spacing w:val="-58"/>
          <w:w w:val="107"/>
          <w:sz w:val="19"/>
          <w:szCs w:val="19"/>
        </w:rPr>
        <w:t> </w:t>
      </w:r>
      <w:r>
        <w:rPr>
          <w:rFonts w:ascii="細明體_HKSCS" w:hAnsi="細明體_HKSCS" w:cs="細明體_HKSCS" w:eastAsia="細明體_HKSCS" w:hint="default"/>
          <w:spacing w:val="-8"/>
          <w:w w:val="110"/>
          <w:sz w:val="19"/>
          <w:szCs w:val="19"/>
        </w:rPr>
        <w:t>，中心化和標準化都特別重要。</w:t>
      </w:r>
      <w:r>
        <w:rPr>
          <w:rFonts w:ascii="細明體_HKSCS" w:hAnsi="細明體_HKSCS" w:cs="細明體_HKSCS" w:eastAsia="細明體_HKSCS" w:hint="default"/>
          <w:spacing w:val="-93"/>
          <w:w w:val="110"/>
          <w:sz w:val="19"/>
          <w:szCs w:val="19"/>
        </w:rPr>
        <w:t> </w:t>
      </w:r>
      <w:r>
        <w:rPr>
          <w:rFonts w:ascii="細明體_HKSCS" w:hAnsi="細明體_HKSCS" w:cs="細明體_HKSCS" w:eastAsia="細明體_HKSCS" w:hint="default"/>
          <w:w w:val="106"/>
          <w:sz w:val="19"/>
          <w:szCs w:val="19"/>
        </w:rPr>
        <w:t>我們計算訓練集的統計量 </w:t>
      </w:r>
      <w:r>
        <w:rPr>
          <w:rFonts w:ascii="細明體_HKSCS" w:hAnsi="細明體_HKSCS" w:cs="細明體_HKSCS" w:eastAsia="細明體_HKSCS" w:hint="default"/>
          <w:w w:val="106"/>
          <w:sz w:val="19"/>
          <w:szCs w:val="19"/>
        </w:rPr>
      </w:r>
      <w:r>
        <w:rPr>
          <w:rFonts w:ascii="細明體_HKSCS" w:hAnsi="細明體_HKSCS" w:cs="細明體_HKSCS" w:eastAsia="細明體_HKSCS" w:hint="default"/>
          <w:spacing w:val="-2"/>
          <w:w w:val="103"/>
          <w:sz w:val="19"/>
          <w:szCs w:val="19"/>
        </w:rPr>
        <w:t>側重日平均值，然接將這些統計量應用到制試集和聽證集當中</w:t>
      </w:r>
      <w:r>
        <w:rPr>
          <w:rFonts w:ascii="細明體_HKSCS" w:hAnsi="細明體_HKSCS" w:cs="細明體_HKSCS" w:eastAsia="細明體_HKSCS" w:hint="default"/>
          <w:spacing w:val="-36"/>
          <w:w w:val="103"/>
          <w:sz w:val="19"/>
          <w:szCs w:val="19"/>
        </w:rPr>
        <w:t> </w:t>
      </w:r>
      <w:r>
        <w:rPr>
          <w:rFonts w:ascii="細明體_HKSCS" w:hAnsi="細明體_HKSCS" w:cs="細明體_HKSCS" w:eastAsia="細明體_HKSCS" w:hint="default"/>
          <w:spacing w:val="-37"/>
          <w:w w:val="125"/>
          <w:sz w:val="19"/>
          <w:szCs w:val="19"/>
        </w:rPr>
        <w:t>。但是</w:t>
      </w:r>
      <w:r>
        <w:rPr>
          <w:rFonts w:ascii="細明體_HKSCS" w:hAnsi="細明體_HKSCS" w:cs="細明體_HKSCS" w:eastAsia="細明體_HKSCS" w:hint="default"/>
          <w:spacing w:val="-85"/>
          <w:w w:val="125"/>
          <w:sz w:val="19"/>
          <w:szCs w:val="19"/>
        </w:rPr>
        <w:t> </w:t>
      </w:r>
      <w:r>
        <w:rPr>
          <w:rFonts w:ascii="Times New Roman" w:hAnsi="Times New Roman" w:cs="Times New Roman" w:eastAsia="Times New Roman" w:hint="default"/>
          <w:w w:val="100"/>
          <w:sz w:val="20"/>
          <w:szCs w:val="20"/>
        </w:rPr>
        <w:t>PCA</w:t>
      </w:r>
      <w:r>
        <w:rPr>
          <w:rFonts w:ascii="Times New Roman" w:hAnsi="Times New Roman" w:cs="Times New Roman" w:eastAsia="Times New Roman" w:hint="default"/>
          <w:spacing w:val="-20"/>
          <w:w w:val="100"/>
          <w:sz w:val="20"/>
          <w:szCs w:val="20"/>
        </w:rPr>
        <w:t> </w:t>
      </w:r>
      <w:r>
        <w:rPr>
          <w:rFonts w:ascii="細明體_HKSCS" w:hAnsi="細明體_HKSCS" w:cs="細明體_HKSCS" w:eastAsia="細明體_HKSCS" w:hint="default"/>
          <w:spacing w:val="-3"/>
          <w:w w:val="108"/>
          <w:sz w:val="19"/>
          <w:szCs w:val="19"/>
        </w:rPr>
        <w:t>和白色雜</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08"/>
          <w:sz w:val="19"/>
          <w:szCs w:val="19"/>
        </w:rPr>
      </w:r>
      <w:r>
        <w:rPr>
          <w:rFonts w:ascii="細明體_HKSCS" w:hAnsi="細明體_HKSCS" w:cs="細明體_HKSCS" w:eastAsia="細明體_HKSCS" w:hint="default"/>
          <w:w w:val="105"/>
          <w:sz w:val="19"/>
          <w:szCs w:val="19"/>
        </w:rPr>
        <w:t>訊在提積網路中基本不使用，因為雄積網路可以自動學習如何分析這些特徵而不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w w:val="115"/>
          <w:sz w:val="19"/>
          <w:szCs w:val="19"/>
        </w:rPr>
        <w:t>需要人工再去對其進行干頭</w:t>
      </w:r>
      <w:r>
        <w:rPr>
          <w:rFonts w:ascii="細明體_HKSCS" w:hAnsi="細明體_HKSCS" w:cs="細明體_HKSCS" w:eastAsia="細明體_HKSCS" w:hint="default"/>
          <w:spacing w:val="-79"/>
          <w:w w:val="115"/>
          <w:sz w:val="19"/>
          <w:szCs w:val="19"/>
        </w:rPr>
        <w:t> </w:t>
      </w:r>
      <w:r>
        <w:rPr>
          <w:rFonts w:ascii="細明體_HKSCS" w:hAnsi="細明體_HKSCS" w:cs="細明體_HKSCS" w:eastAsia="細明體_HKSCS" w:hint="default"/>
          <w:w w:val="165"/>
          <w:sz w:val="19"/>
          <w:szCs w:val="19"/>
        </w:rPr>
        <w:t>，</w:t>
      </w:r>
      <w:r>
        <w:rPr>
          <w:rFonts w:ascii="細明體_HKSCS" w:hAnsi="細明體_HKSCS" w:cs="細明體_HKSCS" w:eastAsia="細明體_HKSCS" w:hint="default"/>
          <w:sz w:val="19"/>
          <w:szCs w:val="19"/>
        </w:rPr>
      </w:r>
    </w:p>
    <w:p>
      <w:pPr>
        <w:spacing w:after="0" w:line="345" w:lineRule="auto"/>
        <w:jc w:val="both"/>
        <w:rPr>
          <w:rFonts w:ascii="細明體_HKSCS" w:hAnsi="細明體_HKSCS" w:cs="細明體_HKSCS" w:eastAsia="細明體_HKSCS" w:hint="default"/>
          <w:sz w:val="19"/>
          <w:szCs w:val="19"/>
        </w:rPr>
        <w:sectPr>
          <w:headerReference w:type="default" r:id="rId194"/>
          <w:footerReference w:type="default" r:id="rId195"/>
          <w:footerReference w:type="even" r:id="rId196"/>
          <w:pgSz w:w="9470" w:h="13040"/>
          <w:pgMar w:header="0" w:footer="440" w:top="320" w:bottom="640" w:left="1140" w:right="40"/>
          <w:pgNumType w:start="47"/>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tabs>
          <w:tab w:pos="1907" w:val="left" w:leader="none"/>
        </w:tabs>
        <w:spacing w:before="40"/>
        <w:ind w:left="1065" w:right="102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2"/>
          <w:w w:val="120"/>
          <w:sz w:val="27"/>
          <w:szCs w:val="27"/>
        </w:rPr>
        <w:t>3.7.2</w:t>
        <w:tab/>
      </w:r>
      <w:r>
        <w:rPr>
          <w:rFonts w:ascii="細明體_HKSCS" w:hAnsi="細明體_HKSCS" w:cs="細明體_HKSCS" w:eastAsia="細明體_HKSCS" w:hint="default"/>
          <w:spacing w:val="-4"/>
          <w:w w:val="120"/>
          <w:sz w:val="25"/>
          <w:szCs w:val="25"/>
        </w:rPr>
        <w:t>加權初始化</w:t>
      </w:r>
      <w:r>
        <w:rPr>
          <w:rFonts w:ascii="細明體_HKSCS" w:hAnsi="細明體_HKSCS" w:cs="細明體_HKSCS" w:eastAsia="細明體_HKSCS" w:hint="default"/>
          <w:spacing w:val="-4"/>
          <w:sz w:val="25"/>
          <w:szCs w:val="25"/>
        </w:rPr>
      </w:r>
    </w:p>
    <w:p>
      <w:pPr>
        <w:pStyle w:val="BodyText"/>
        <w:spacing w:line="331" w:lineRule="auto" w:before="223"/>
        <w:ind w:left="1058" w:right="143" w:firstLine="410"/>
        <w:jc w:val="both"/>
      </w:pPr>
      <w:r>
        <w:rPr>
          <w:w w:val="105"/>
        </w:rPr>
        <w:t>前面介紹了資料的前置處理，</w:t>
      </w:r>
      <w:r>
        <w:rPr>
          <w:spacing w:val="-91"/>
          <w:w w:val="105"/>
        </w:rPr>
        <w:t> </w:t>
      </w:r>
      <w:r>
        <w:rPr>
          <w:w w:val="105"/>
        </w:rPr>
        <w:t>在進入網路訓練之前，</w:t>
      </w:r>
      <w:r>
        <w:rPr>
          <w:spacing w:val="-93"/>
          <w:w w:val="105"/>
        </w:rPr>
        <w:t> </w:t>
      </w:r>
      <w:r>
        <w:rPr>
          <w:w w:val="105"/>
        </w:rPr>
        <w:t>需要做參數的前置處 </w:t>
      </w:r>
      <w:r>
        <w:rPr>
          <w:w w:val="105"/>
        </w:rPr>
        <w:t>理。下面介紹前置處理的策略。</w:t>
      </w:r>
      <w:r>
        <w:rPr/>
      </w:r>
    </w:p>
    <w:p>
      <w:pPr>
        <w:spacing w:line="450" w:lineRule="atLeast" w:before="127"/>
        <w:ind w:left="1468" w:right="118" w:hanging="411"/>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spacing w:val="-16"/>
          <w:w w:val="205"/>
          <w:sz w:val="24"/>
          <w:szCs w:val="24"/>
        </w:rPr>
        <w:t>1</w:t>
      </w:r>
      <w:r>
        <w:rPr>
          <w:rFonts w:ascii="細明體_HKSCS" w:hAnsi="細明體_HKSCS" w:cs="細明體_HKSCS" w:eastAsia="細明體_HKSCS" w:hint="default"/>
          <w:spacing w:val="-16"/>
          <w:w w:val="205"/>
          <w:sz w:val="20"/>
          <w:szCs w:val="20"/>
        </w:rPr>
        <w:t>全</w:t>
      </w:r>
      <w:r>
        <w:rPr>
          <w:rFonts w:ascii="細明體_HKSCS" w:hAnsi="細明體_HKSCS" w:cs="細明體_HKSCS" w:eastAsia="細明體_HKSCS" w:hint="default"/>
          <w:w w:val="205"/>
          <w:sz w:val="20"/>
          <w:szCs w:val="20"/>
        </w:rPr>
        <w:t>  </w:t>
      </w:r>
      <w:r>
        <w:rPr>
          <w:rFonts w:ascii="Times New Roman" w:hAnsi="Times New Roman" w:cs="Times New Roman" w:eastAsia="Times New Roman" w:hint="default"/>
          <w:w w:val="124"/>
          <w:sz w:val="24"/>
          <w:szCs w:val="24"/>
        </w:rPr>
        <w:t>0     </w:t>
      </w:r>
      <w:r>
        <w:rPr>
          <w:rFonts w:ascii="細明體_HKSCS" w:hAnsi="細明體_HKSCS" w:cs="細明體_HKSCS" w:eastAsia="細明體_HKSCS" w:hint="default"/>
          <w:w w:val="116"/>
          <w:sz w:val="20"/>
          <w:szCs w:val="20"/>
        </w:rPr>
        <w:t>初始化 </w:t>
      </w:r>
      <w:r>
        <w:rPr>
          <w:rFonts w:ascii="細明體_HKSCS" w:hAnsi="細明體_HKSCS" w:cs="細明體_HKSCS" w:eastAsia="細明體_HKSCS" w:hint="default"/>
          <w:sz w:val="20"/>
          <w:szCs w:val="20"/>
        </w:rPr>
        <w:t>首先從一個最直觀，但是不應該採用的策略入手，</w:t>
      </w:r>
      <w:r>
        <w:rPr>
          <w:rFonts w:ascii="細明體_HKSCS" w:hAnsi="細明體_HKSCS" w:cs="細明體_HKSCS" w:eastAsia="細明體_HKSCS" w:hint="default"/>
          <w:spacing w:val="76"/>
          <w:sz w:val="20"/>
          <w:szCs w:val="20"/>
        </w:rPr>
        <w:t> </w:t>
      </w:r>
      <w:r>
        <w:rPr>
          <w:rFonts w:ascii="細明體_HKSCS" w:hAnsi="細明體_HKSCS" w:cs="細明體_HKSCS" w:eastAsia="細明體_HKSCS" w:hint="default"/>
          <w:spacing w:val="-2"/>
          <w:sz w:val="20"/>
          <w:szCs w:val="20"/>
        </w:rPr>
        <w:t>那就是將參數全部初始化</w:t>
      </w:r>
    </w:p>
    <w:p>
      <w:pPr>
        <w:pStyle w:val="BodyText"/>
        <w:spacing w:line="240" w:lineRule="auto" w:before="39"/>
        <w:ind w:left="1058" w:right="1021"/>
        <w:jc w:val="left"/>
        <w:rPr>
          <w:sz w:val="26"/>
          <w:szCs w:val="26"/>
        </w:rPr>
      </w:pPr>
      <w:r>
        <w:rPr>
          <w:w w:val="115"/>
        </w:rPr>
        <w:t>為</w:t>
      </w:r>
      <w:r>
        <w:rPr>
          <w:spacing w:val="-97"/>
          <w:w w:val="115"/>
        </w:rPr>
        <w:t> </w:t>
      </w:r>
      <w:r>
        <w:rPr>
          <w:rFonts w:ascii="Times New Roman" w:hAnsi="Times New Roman" w:cs="Times New Roman" w:eastAsia="Times New Roman" w:hint="default"/>
          <w:w w:val="115"/>
        </w:rPr>
        <w:t>0 </w:t>
      </w:r>
      <w:r>
        <w:rPr>
          <w:w w:val="115"/>
          <w:sz w:val="26"/>
          <w:szCs w:val="26"/>
        </w:rPr>
        <w:t>。</w:t>
      </w:r>
      <w:r>
        <w:rPr>
          <w:sz w:val="26"/>
          <w:szCs w:val="26"/>
        </w:rPr>
      </w:r>
    </w:p>
    <w:p>
      <w:pPr>
        <w:pStyle w:val="BodyText"/>
        <w:spacing w:line="331" w:lineRule="auto" w:before="194"/>
        <w:ind w:left="1051" w:right="112" w:firstLine="410"/>
        <w:jc w:val="both"/>
      </w:pPr>
      <w:r>
        <w:rPr/>
        <w:t>解釋一下為什麼不能採用這一種策略。 首先，我們並不知道訓練之後的網路 最後加權更新的是多少， 但是知道資料在進入網路之前經過了合適的前置處理， 所以我們可以假設最後的加權有一半是正的， 一半是負的，所以將參數全部初始 化為 </w:t>
      </w:r>
      <w:r>
        <w:rPr>
          <w:rFonts w:ascii="Arial" w:hAnsi="Arial" w:cs="Arial" w:eastAsia="Arial" w:hint="default"/>
          <w:sz w:val="21"/>
          <w:szCs w:val="21"/>
        </w:rPr>
        <w:t>0 </w:t>
      </w:r>
      <w:r>
        <w:rPr/>
        <w:t>似乎是一個非常好的選擇。 但這是不對的，因為如果神經網路中每個加權 都被初始化成相 同的值，那麼每個神經元就會計算出相</w:t>
      </w:r>
      <w:r>
        <w:rPr>
          <w:spacing w:val="-73"/>
        </w:rPr>
        <w:t> </w:t>
      </w:r>
      <w:r>
        <w:rPr/>
        <w:t>同的結果，在反向傳播的 </w:t>
      </w:r>
      <w:r>
        <w:rPr/>
        <w:t>時候也會計算出相同的梯度， 最後導致所有權重都會有相 </w:t>
      </w:r>
      <w:r>
        <w:rPr>
          <w:spacing w:val="-4"/>
        </w:rPr>
        <w:t>同的更新。換句話說， </w:t>
      </w:r>
      <w:r>
        <w:rPr>
          <w:spacing w:val="-4"/>
        </w:rPr>
      </w:r>
      <w:r>
        <w:rPr>
          <w:spacing w:val="-19"/>
          <w:w w:val="110"/>
        </w:rPr>
        <w:t>如</w:t>
      </w:r>
      <w:r>
        <w:rPr>
          <w:spacing w:val="-20"/>
          <w:w w:val="107"/>
        </w:rPr>
        <w:t>果</w:t>
      </w:r>
      <w:r>
        <w:rPr/>
        <w:t>每個加權都被初始化成相同</w:t>
      </w:r>
      <w:r>
        <w:rPr>
          <w:spacing w:val="-74"/>
        </w:rPr>
        <w:t> </w:t>
      </w:r>
      <w:r>
        <w:rPr>
          <w:w w:val="104"/>
        </w:rPr>
        <w:t>的</w:t>
      </w:r>
      <w:r>
        <w:rPr>
          <w:spacing w:val="-64"/>
          <w:w w:val="104"/>
        </w:rPr>
        <w:t>值</w:t>
      </w:r>
      <w:r>
        <w:rPr>
          <w:spacing w:val="-387"/>
          <w:w w:val="193"/>
        </w:rPr>
        <w:t>，</w:t>
      </w:r>
      <w:r>
        <w:rPr>
          <w:spacing w:val="-21"/>
          <w:w w:val="111"/>
        </w:rPr>
        <w:t>那</w:t>
      </w:r>
      <w:r>
        <w:rPr>
          <w:w w:val="101"/>
        </w:rPr>
        <w:t>麼加</w:t>
      </w:r>
      <w:r>
        <w:rPr>
          <w:spacing w:val="-9"/>
          <w:w w:val="101"/>
        </w:rPr>
        <w:t>權</w:t>
      </w:r>
      <w:r>
        <w:rPr/>
        <w:t>之間失去了不對稱性。</w:t>
      </w:r>
    </w:p>
    <w:p>
      <w:pPr>
        <w:spacing w:line="240" w:lineRule="auto" w:before="13"/>
        <w:ind w:right="0"/>
        <w:rPr>
          <w:rFonts w:ascii="細明體_HKSCS" w:hAnsi="細明體_HKSCS" w:cs="細明體_HKSCS" w:eastAsia="細明體_HKSCS" w:hint="default"/>
          <w:sz w:val="22"/>
          <w:szCs w:val="22"/>
        </w:rPr>
      </w:pPr>
    </w:p>
    <w:p>
      <w:pPr>
        <w:spacing w:before="0"/>
        <w:ind w:left="1051"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16"/>
          <w:szCs w:val="16"/>
        </w:rPr>
        <w:t>油 </w:t>
      </w:r>
      <w:r>
        <w:rPr>
          <w:rFonts w:ascii="Times New Roman" w:hAnsi="Times New Roman" w:cs="Times New Roman" w:eastAsia="Times New Roman" w:hint="default"/>
          <w:w w:val="110"/>
          <w:sz w:val="24"/>
          <w:szCs w:val="24"/>
        </w:rPr>
        <w:t>2.</w:t>
      </w:r>
      <w:r>
        <w:rPr>
          <w:rFonts w:ascii="Times New Roman" w:hAnsi="Times New Roman" w:cs="Times New Roman" w:eastAsia="Times New Roman" w:hint="default"/>
          <w:spacing w:val="32"/>
          <w:w w:val="110"/>
          <w:sz w:val="24"/>
          <w:szCs w:val="24"/>
        </w:rPr>
        <w:t> </w:t>
      </w:r>
      <w:r>
        <w:rPr>
          <w:rFonts w:ascii="細明體_HKSCS" w:hAnsi="細明體_HKSCS" w:cs="細明體_HKSCS" w:eastAsia="細明體_HKSCS" w:hint="default"/>
          <w:w w:val="110"/>
          <w:sz w:val="20"/>
          <w:szCs w:val="20"/>
        </w:rPr>
        <w:t>隨機初始化</w:t>
      </w:r>
      <w:r>
        <w:rPr>
          <w:rFonts w:ascii="細明體_HKSCS" w:hAnsi="細明體_HKSCS" w:cs="細明體_HKSCS" w:eastAsia="細明體_HKSCS" w:hint="default"/>
          <w:sz w:val="20"/>
          <w:szCs w:val="20"/>
        </w:rPr>
      </w:r>
    </w:p>
    <w:p>
      <w:pPr>
        <w:pStyle w:val="BodyText"/>
        <w:spacing w:line="326" w:lineRule="auto" w:before="187"/>
        <w:ind w:left="1043" w:right="127" w:firstLine="439"/>
        <w:jc w:val="both"/>
      </w:pPr>
      <w:r>
        <w:rPr>
          <w:spacing w:val="-5"/>
          <w:w w:val="103"/>
        </w:rPr>
        <w:t>目前知道我們希望加權初始化的時候能夠儘量接近</w:t>
      </w:r>
      <w:r>
        <w:rPr>
          <w:spacing w:val="-65"/>
          <w:w w:val="103"/>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33"/>
          <w:w w:val="116"/>
        </w:rPr>
        <w:t> </w:t>
      </w:r>
      <w:r>
        <w:rPr>
          <w:spacing w:val="-17"/>
          <w:w w:val="107"/>
        </w:rPr>
        <w:t>，但是不能全都等於</w:t>
      </w:r>
      <w:r>
        <w:rPr>
          <w:spacing w:val="-48"/>
          <w:w w:val="107"/>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2"/>
          <w:w w:val="99"/>
        </w:rPr>
        <w:t> </w:t>
      </w:r>
      <w:r>
        <w:rPr>
          <w:rFonts w:ascii="Times New Roman" w:hAnsi="Times New Roman" w:cs="Times New Roman" w:eastAsia="Times New Roman" w:hint="default"/>
          <w:w w:val="179"/>
        </w:rPr>
        <w:t>' </w:t>
      </w:r>
      <w:r>
        <w:rPr>
          <w:rFonts w:ascii="Times New Roman" w:hAnsi="Times New Roman" w:cs="Times New Roman" w:eastAsia="Times New Roman" w:hint="default"/>
          <w:w w:val="179"/>
        </w:rPr>
      </w:r>
      <w:r>
        <w:rPr/>
        <w:t>所以可以初始化加權為一些接近 </w:t>
      </w:r>
      <w:r>
        <w:rPr>
          <w:rFonts w:ascii="Times New Roman" w:hAnsi="Times New Roman" w:cs="Times New Roman" w:eastAsia="Times New Roman" w:hint="default"/>
        </w:rPr>
        <w:t>0 </w:t>
      </w:r>
      <w:r>
        <w:rPr>
          <w:spacing w:val="-3"/>
        </w:rPr>
        <w:t>的亂數，透過這個方式可以打破對稱性。</w:t>
      </w:r>
      <w:r>
        <w:rPr>
          <w:spacing w:val="-68"/>
        </w:rPr>
        <w:t> </w:t>
      </w:r>
      <w:r>
        <w:rPr/>
        <w:t>這裡 </w:t>
      </w:r>
      <w:r>
        <w:rPr/>
      </w:r>
      <w:r>
        <w:rPr>
          <w:w w:val="101"/>
        </w:rPr>
        <w:t>面的核心想法就是神經元最開始都是隨機的 </w:t>
      </w:r>
      <w:r>
        <w:rPr>
          <w:spacing w:val="-8"/>
          <w:w w:val="105"/>
        </w:rPr>
        <w:t>、唯一的，所以在更新的時候也是作</w:t>
      </w:r>
      <w:r>
        <w:rPr>
          <w:w w:val="105"/>
        </w:rPr>
        <w:t> </w:t>
      </w:r>
      <w:r>
        <w:rPr>
          <w:w w:val="105"/>
        </w:rPr>
      </w:r>
      <w:r>
        <w:rPr/>
        <w:t>為獨立的部</w:t>
      </w:r>
      <w:r>
        <w:rPr>
          <w:spacing w:val="-28"/>
        </w:rPr>
        <w:t>分</w:t>
      </w:r>
      <w:r>
        <w:rPr>
          <w:spacing w:val="-366"/>
          <w:w w:val="193"/>
        </w:rPr>
        <w:t>，</w:t>
      </w:r>
      <w:r>
        <w:rPr/>
        <w:t>最後一起合</w:t>
      </w:r>
      <w:r>
        <w:rPr>
          <w:spacing w:val="2"/>
        </w:rPr>
        <w:t>成</w:t>
      </w:r>
      <w:r>
        <w:rPr>
          <w:spacing w:val="-21"/>
          <w:w w:val="111"/>
        </w:rPr>
        <w:t>在</w:t>
      </w:r>
      <w:r>
        <w:rPr>
          <w:w w:val="101"/>
        </w:rPr>
        <w:t>神經網路</w:t>
      </w:r>
      <w:r>
        <w:rPr>
          <w:spacing w:val="12"/>
          <w:w w:val="101"/>
        </w:rPr>
        <w:t>當</w:t>
      </w:r>
      <w:r>
        <w:rPr>
          <w:w w:val="114"/>
        </w:rPr>
        <w:t>中</w:t>
      </w:r>
      <w:r>
        <w:rPr>
          <w:spacing w:val="-69"/>
        </w:rPr>
        <w:t> </w:t>
      </w:r>
      <w:r>
        <w:rPr>
          <w:w w:val="132"/>
        </w:rPr>
        <w:t>。</w:t>
      </w:r>
      <w:r>
        <w:rPr/>
      </w:r>
    </w:p>
    <w:p>
      <w:pPr>
        <w:pStyle w:val="BodyText"/>
        <w:spacing w:line="331" w:lineRule="auto" w:before="141"/>
        <w:ind w:left="1043" w:right="135" w:firstLine="410"/>
        <w:jc w:val="both"/>
      </w:pPr>
      <w:r>
        <w:rPr>
          <w:w w:val="105"/>
        </w:rPr>
        <w:t>一般的隨機化策略有高斯隨機化、</w:t>
      </w:r>
      <w:r>
        <w:rPr>
          <w:spacing w:val="-75"/>
          <w:w w:val="105"/>
        </w:rPr>
        <w:t> </w:t>
      </w:r>
      <w:r>
        <w:rPr>
          <w:w w:val="105"/>
        </w:rPr>
        <w:t>均勻隨機化等，</w:t>
      </w:r>
      <w:r>
        <w:rPr>
          <w:spacing w:val="-95"/>
          <w:w w:val="105"/>
        </w:rPr>
        <w:t> </w:t>
      </w:r>
      <w:r>
        <w:rPr>
          <w:w w:val="105"/>
        </w:rPr>
        <w:t>需要注意的是並不是越 </w:t>
      </w:r>
      <w:r>
        <w:rPr>
          <w:w w:val="105"/>
        </w:rPr>
      </w:r>
      <w:r>
        <w:rPr/>
        <w:t>小的隨機化產生的結果越好， 因為加權初始化越小，反向傳播中關於加權的梯度 </w:t>
      </w:r>
      <w:r>
        <w:rPr/>
      </w:r>
      <w:r>
        <w:rPr>
          <w:w w:val="104"/>
        </w:rPr>
        <w:t>也越</w:t>
      </w:r>
      <w:r>
        <w:rPr>
          <w:spacing w:val="-28"/>
          <w:w w:val="104"/>
        </w:rPr>
        <w:t>小</w:t>
      </w:r>
      <w:r>
        <w:rPr>
          <w:spacing w:val="-345"/>
          <w:w w:val="193"/>
        </w:rPr>
        <w:t>，</w:t>
      </w:r>
      <w:r>
        <w:rPr>
          <w:w w:val="101"/>
        </w:rPr>
        <w:t>因為梯度與參數的大小是成</w:t>
      </w:r>
      <w:r>
        <w:rPr>
          <w:spacing w:val="-69"/>
        </w:rPr>
        <w:t> </w:t>
      </w:r>
      <w:r>
        <w:rPr>
          <w:w w:val="104"/>
        </w:rPr>
        <w:t>比例的</w:t>
      </w:r>
      <w:r>
        <w:rPr>
          <w:spacing w:val="-19"/>
          <w:w w:val="104"/>
        </w:rPr>
        <w:t>，</w:t>
      </w:r>
      <w:r>
        <w:rPr>
          <w:w w:val="103"/>
        </w:rPr>
        <w:t>所以這會</w:t>
      </w:r>
      <w:r>
        <w:rPr>
          <w:spacing w:val="-1"/>
          <w:w w:val="103"/>
        </w:rPr>
        <w:t>相</w:t>
      </w:r>
      <w:r>
        <w:rPr>
          <w:w w:val="104"/>
        </w:rPr>
        <w:t>當大地減</w:t>
      </w:r>
      <w:r>
        <w:rPr>
          <w:spacing w:val="-11"/>
          <w:w w:val="104"/>
        </w:rPr>
        <w:t>弱</w:t>
      </w:r>
      <w:r>
        <w:rPr>
          <w:w w:val="102"/>
        </w:rPr>
        <w:t>梯度流的訊</w:t>
      </w:r>
      <w:r>
        <w:rPr>
          <w:w w:val="102"/>
        </w:rPr>
        <w:t> </w:t>
      </w:r>
      <w:r>
        <w:rPr>
          <w:spacing w:val="-5"/>
          <w:w w:val="105"/>
        </w:rPr>
        <w:t>號，成為神經網路訓練中的隱憂。</w:t>
      </w:r>
      <w:r>
        <w:rPr>
          <w:spacing w:val="-5"/>
        </w:rPr>
      </w:r>
    </w:p>
    <w:p>
      <w:pPr>
        <w:pStyle w:val="BodyText"/>
        <w:spacing w:line="331" w:lineRule="auto" w:before="137"/>
        <w:ind w:left="1043" w:right="201" w:firstLine="410"/>
        <w:jc w:val="both"/>
      </w:pPr>
      <w:r>
        <w:rPr/>
        <w:t>這個初始化策略還會有一個問 題就是網路論出分佈的方差會隨著輸入維度的 </w:t>
      </w:r>
      <w:r>
        <w:rPr>
          <w:spacing w:val="-23"/>
          <w:w w:val="112"/>
        </w:rPr>
        <w:t>增</w:t>
      </w:r>
      <w:r>
        <w:rPr>
          <w:spacing w:val="-19"/>
          <w:w w:val="110"/>
        </w:rPr>
        <w:t>加</w:t>
      </w:r>
      <w:r>
        <w:rPr>
          <w:w w:val="105"/>
        </w:rPr>
        <w:t>而</w:t>
      </w:r>
      <w:r>
        <w:rPr>
          <w:spacing w:val="-17"/>
          <w:w w:val="105"/>
        </w:rPr>
        <w:t>增</w:t>
      </w:r>
      <w:r>
        <w:rPr>
          <w:spacing w:val="-64"/>
          <w:w w:val="107"/>
        </w:rPr>
        <w:t>大</w:t>
      </w:r>
      <w:r>
        <w:rPr>
          <w:spacing w:val="-387"/>
          <w:w w:val="193"/>
        </w:rPr>
        <w:t>，</w:t>
      </w:r>
      <w:r>
        <w:rPr>
          <w:w w:val="101"/>
        </w:rPr>
        <w:t>可以用下</w:t>
      </w:r>
      <w:r>
        <w:rPr>
          <w:spacing w:val="5"/>
          <w:w w:val="101"/>
        </w:rPr>
        <w:t>面</w:t>
      </w:r>
      <w:r>
        <w:rPr>
          <w:w w:val="101"/>
        </w:rPr>
        <w:t>的數學式</w:t>
      </w:r>
      <w:r>
        <w:rPr>
          <w:spacing w:val="-10"/>
          <w:w w:val="101"/>
        </w:rPr>
        <w:t>子</w:t>
      </w:r>
      <w:r>
        <w:rPr>
          <w:w w:val="103"/>
        </w:rPr>
        <w:t>來說明</w:t>
      </w:r>
      <w:r>
        <w:rPr>
          <w:spacing w:val="-34"/>
        </w:rPr>
        <w:t> </w:t>
      </w:r>
      <w:r>
        <w:rPr>
          <w:w w:val="182"/>
        </w:rPr>
        <w:t>：</w:t>
      </w:r>
      <w:r>
        <w:rPr/>
      </w:r>
    </w:p>
    <w:p>
      <w:pPr>
        <w:spacing w:after="0" w:line="331" w:lineRule="auto"/>
        <w:jc w:val="both"/>
        <w:sectPr>
          <w:headerReference w:type="default" r:id="rId199"/>
          <w:headerReference w:type="even" r:id="rId200"/>
          <w:pgSz w:w="9470" w:h="13040"/>
          <w:pgMar w:header="617" w:footer="440" w:top="840" w:bottom="580" w:left="0" w:right="11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9"/>
          <w:szCs w:val="29"/>
        </w:rPr>
      </w:pPr>
    </w:p>
    <w:p>
      <w:pPr>
        <w:tabs>
          <w:tab w:pos="7123" w:val="left" w:leader="none"/>
        </w:tabs>
        <w:spacing w:before="69"/>
        <w:ind w:left="1442" w:right="57"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z w:val="15"/>
          <w:szCs w:val="15"/>
        </w:rPr>
        <w:t>均</w:t>
      </w:r>
      <w:r>
        <w:rPr>
          <w:rFonts w:ascii="Times New Roman" w:hAnsi="Times New Roman" w:cs="Times New Roman" w:eastAsia="Times New Roman" w:hint="default"/>
          <w:i/>
          <w:sz w:val="20"/>
          <w:szCs w:val="20"/>
        </w:rPr>
        <w:t>r( </w:t>
      </w:r>
      <w:r>
        <w:rPr>
          <w:rFonts w:ascii="Times New Roman" w:hAnsi="Times New Roman" w:cs="Times New Roman" w:eastAsia="Times New Roman" w:hint="default"/>
          <w:i/>
          <w:spacing w:val="2"/>
          <w:sz w:val="20"/>
          <w:szCs w:val="20"/>
        </w:rPr>
        <w:t>s)</w:t>
      </w:r>
      <w:r>
        <w:rPr>
          <w:rFonts w:ascii="Times New Roman" w:hAnsi="Times New Roman" w:cs="Times New Roman" w:eastAsia="Times New Roman" w:hint="default"/>
          <w:i/>
          <w:spacing w:val="-26"/>
          <w:sz w:val="20"/>
          <w:szCs w:val="20"/>
        </w:rPr>
        <w:t> </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21"/>
          <w:sz w:val="24"/>
          <w:szCs w:val="24"/>
        </w:rPr>
        <w:t> </w:t>
      </w:r>
      <w:r>
        <w:rPr>
          <w:rFonts w:ascii="Times New Roman" w:hAnsi="Times New Roman" w:cs="Times New Roman" w:eastAsia="Times New Roman" w:hint="default"/>
          <w:i/>
          <w:spacing w:val="-3"/>
          <w:sz w:val="20"/>
          <w:szCs w:val="20"/>
        </w:rPr>
        <w:t>Var(4w</w:t>
      </w:r>
      <w:r>
        <w:rPr>
          <w:rFonts w:ascii="細明體_HKSCS" w:hAnsi="細明體_HKSCS" w:cs="細明體_HKSCS" w:eastAsia="細明體_HKSCS" w:hint="default"/>
          <w:spacing w:val="-3"/>
          <w:sz w:val="19"/>
          <w:szCs w:val="19"/>
        </w:rPr>
        <w:t>凡）</w:t>
        <w:tab/>
      </w:r>
      <w:r>
        <w:rPr>
          <w:rFonts w:ascii="Times New Roman" w:hAnsi="Times New Roman" w:cs="Times New Roman" w:eastAsia="Times New Roman" w:hint="default"/>
          <w:sz w:val="19"/>
          <w:szCs w:val="19"/>
        </w:rPr>
        <w:t>(3.60)</w:t>
      </w:r>
    </w:p>
    <w:p>
      <w:pPr>
        <w:spacing w:line="240" w:lineRule="auto" w:before="0"/>
        <w:ind w:right="0"/>
        <w:rPr>
          <w:rFonts w:ascii="Times New Roman" w:hAnsi="Times New Roman" w:cs="Times New Roman" w:eastAsia="Times New Roman" w:hint="default"/>
          <w:sz w:val="24"/>
          <w:szCs w:val="24"/>
        </w:rPr>
      </w:pPr>
    </w:p>
    <w:p>
      <w:pPr>
        <w:tabs>
          <w:tab w:pos="7123" w:val="left" w:leader="none"/>
        </w:tabs>
        <w:spacing w:before="204"/>
        <w:ind w:left="1910" w:right="57"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5"/>
          <w:sz w:val="24"/>
          <w:szCs w:val="24"/>
        </w:rPr>
        <w:t>=</w:t>
      </w:r>
      <w:r>
        <w:rPr>
          <w:rFonts w:ascii="Times New Roman" w:hAnsi="Times New Roman" w:cs="Times New Roman" w:eastAsia="Times New Roman" w:hint="default"/>
          <w:spacing w:val="-45"/>
          <w:w w:val="95"/>
          <w:sz w:val="24"/>
          <w:szCs w:val="24"/>
        </w:rPr>
        <w:t> </w:t>
      </w:r>
      <w:r>
        <w:rPr>
          <w:rFonts w:ascii="Times New Roman" w:hAnsi="Times New Roman" w:cs="Times New Roman" w:eastAsia="Times New Roman" w:hint="default"/>
          <w:i/>
          <w:sz w:val="20"/>
          <w:szCs w:val="20"/>
        </w:rPr>
        <w:t>I;var</w:t>
      </w:r>
      <w:r>
        <w:rPr>
          <w:rFonts w:ascii="Times New Roman" w:hAnsi="Times New Roman" w:cs="Times New Roman" w:eastAsia="Times New Roman" w:hint="default"/>
          <w:i/>
          <w:spacing w:val="-39"/>
          <w:sz w:val="20"/>
          <w:szCs w:val="20"/>
        </w:rPr>
        <w:t> </w:t>
      </w:r>
      <w:r>
        <w:rPr>
          <w:rFonts w:ascii="細明體_HKSCS" w:hAnsi="細明體_HKSCS" w:cs="細明體_HKSCS" w:eastAsia="細明體_HKSCS" w:hint="default"/>
          <w:w w:val="70"/>
          <w:sz w:val="19"/>
          <w:szCs w:val="19"/>
        </w:rPr>
        <w:t>（</w:t>
      </w:r>
      <w:r>
        <w:rPr>
          <w:rFonts w:ascii="細明體_HKSCS" w:hAnsi="細明體_HKSCS" w:cs="細明體_HKSCS" w:eastAsia="細明體_HKSCS" w:hint="default"/>
          <w:spacing w:val="-46"/>
          <w:w w:val="70"/>
          <w:sz w:val="19"/>
          <w:szCs w:val="19"/>
        </w:rPr>
        <w:t> </w:t>
      </w:r>
      <w:r>
        <w:rPr>
          <w:rFonts w:ascii="細明體_HKSCS" w:hAnsi="細明體_HKSCS" w:cs="細明體_HKSCS" w:eastAsia="細明體_HKSCS" w:hint="default"/>
          <w:w w:val="95"/>
          <w:sz w:val="15"/>
          <w:szCs w:val="15"/>
        </w:rPr>
        <w:t>冉冉）</w:t>
        <w:tab/>
      </w:r>
      <w:r>
        <w:rPr>
          <w:rFonts w:ascii="Times New Roman" w:hAnsi="Times New Roman" w:cs="Times New Roman" w:eastAsia="Times New Roman" w:hint="default"/>
          <w:w w:val="110"/>
          <w:sz w:val="19"/>
          <w:szCs w:val="19"/>
        </w:rPr>
        <w:t>(3.61)</w:t>
      </w:r>
      <w:r>
        <w:rPr>
          <w:rFonts w:ascii="Times New Roman" w:hAnsi="Times New Roman" w:cs="Times New Roman" w:eastAsia="Times New Roman" w:hint="default"/>
          <w:sz w:val="19"/>
          <w:szCs w:val="19"/>
        </w:rPr>
      </w:r>
    </w:p>
    <w:p>
      <w:pPr>
        <w:spacing w:line="240" w:lineRule="auto" w:before="9"/>
        <w:ind w:right="0"/>
        <w:rPr>
          <w:rFonts w:ascii="Times New Roman" w:hAnsi="Times New Roman" w:cs="Times New Roman" w:eastAsia="Times New Roman" w:hint="default"/>
          <w:sz w:val="31"/>
          <w:szCs w:val="31"/>
        </w:rPr>
      </w:pPr>
    </w:p>
    <w:p>
      <w:pPr>
        <w:tabs>
          <w:tab w:pos="7123" w:val="left" w:leader="none"/>
        </w:tabs>
        <w:spacing w:before="0"/>
        <w:ind w:left="1946" w:right="57"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60"/>
          <w:sz w:val="26"/>
          <w:szCs w:val="26"/>
        </w:rPr>
        <w:t>＝主</w:t>
      </w:r>
      <w:r>
        <w:rPr>
          <w:rFonts w:ascii="細明體_HKSCS" w:hAnsi="細明體_HKSCS" w:cs="細明體_HKSCS" w:eastAsia="細明體_HKSCS" w:hint="default"/>
          <w:spacing w:val="-8"/>
          <w:w w:val="60"/>
          <w:sz w:val="26"/>
          <w:szCs w:val="26"/>
        </w:rPr>
        <w:t>﹝</w:t>
      </w:r>
      <w:r>
        <w:rPr>
          <w:rFonts w:ascii="Times New Roman" w:hAnsi="Times New Roman" w:cs="Times New Roman" w:eastAsia="Times New Roman" w:hint="default"/>
          <w:i/>
          <w:w w:val="96"/>
          <w:sz w:val="20"/>
          <w:szCs w:val="20"/>
        </w:rPr>
        <w:t>E</w:t>
      </w:r>
      <w:r>
        <w:rPr>
          <w:rFonts w:ascii="Times New Roman" w:hAnsi="Times New Roman" w:cs="Times New Roman" w:eastAsia="Times New Roman" w:hint="default"/>
          <w:i/>
          <w:spacing w:val="-32"/>
          <w:sz w:val="20"/>
          <w:szCs w:val="20"/>
        </w:rPr>
        <w:t> </w:t>
      </w:r>
      <w:r>
        <w:rPr>
          <w:rFonts w:ascii="細明體_HKSCS" w:hAnsi="細明體_HKSCS" w:cs="細明體_HKSCS" w:eastAsia="細明體_HKSCS" w:hint="default"/>
          <w:spacing w:val="5"/>
          <w:w w:val="31"/>
          <w:sz w:val="19"/>
          <w:szCs w:val="19"/>
        </w:rPr>
        <w:t>（</w:t>
      </w:r>
      <w:r>
        <w:rPr>
          <w:rFonts w:ascii="細明體_HKSCS" w:hAnsi="細明體_HKSCS" w:cs="細明體_HKSCS" w:eastAsia="細明體_HKSCS" w:hint="default"/>
          <w:w w:val="51"/>
          <w:sz w:val="19"/>
          <w:szCs w:val="19"/>
        </w:rPr>
        <w:t>川）</w:t>
      </w:r>
      <w:r>
        <w:rPr>
          <w:rFonts w:ascii="細明體_HKSCS" w:hAnsi="細明體_HKSCS" w:cs="細明體_HKSCS" w:eastAsia="細明體_HKSCS" w:hint="default"/>
          <w:spacing w:val="11"/>
          <w:w w:val="51"/>
          <w:sz w:val="19"/>
          <w:szCs w:val="19"/>
        </w:rPr>
        <w:t>﹞</w:t>
      </w:r>
      <w:r>
        <w:rPr>
          <w:rFonts w:ascii="Times New Roman" w:hAnsi="Times New Roman" w:cs="Times New Roman" w:eastAsia="Times New Roman" w:hint="default"/>
          <w:i/>
          <w:w w:val="80"/>
          <w:sz w:val="20"/>
          <w:szCs w:val="20"/>
        </w:rPr>
        <w:t>2Var</w:t>
      </w:r>
      <w:r>
        <w:rPr>
          <w:rFonts w:ascii="Times New Roman" w:hAnsi="Times New Roman" w:cs="Times New Roman" w:eastAsia="Times New Roman" w:hint="default"/>
          <w:i/>
          <w:w w:val="80"/>
          <w:sz w:val="20"/>
          <w:szCs w:val="20"/>
        </w:rPr>
        <w:t>(</w:t>
      </w:r>
      <w:r>
        <w:rPr>
          <w:rFonts w:ascii="Times New Roman" w:hAnsi="Times New Roman" w:cs="Times New Roman" w:eastAsia="Times New Roman" w:hint="default"/>
          <w:i/>
          <w:spacing w:val="-18"/>
          <w:sz w:val="20"/>
          <w:szCs w:val="20"/>
        </w:rPr>
        <w:t> </w:t>
      </w:r>
      <w:r>
        <w:rPr>
          <w:rFonts w:ascii="Times New Roman" w:hAnsi="Times New Roman" w:cs="Times New Roman" w:eastAsia="Times New Roman" w:hint="default"/>
          <w:i/>
          <w:w w:val="100"/>
          <w:sz w:val="20"/>
          <w:szCs w:val="20"/>
        </w:rPr>
        <w:t>x,</w:t>
      </w:r>
      <w:r>
        <w:rPr>
          <w:rFonts w:ascii="Times New Roman" w:hAnsi="Times New Roman" w:cs="Times New Roman" w:eastAsia="Times New Roman" w:hint="default"/>
          <w:i/>
          <w:w w:val="100"/>
          <w:sz w:val="20"/>
          <w:szCs w:val="20"/>
        </w:rPr>
        <w:t>)</w:t>
      </w:r>
      <w:r>
        <w:rPr>
          <w:rFonts w:ascii="Times New Roman" w:hAnsi="Times New Roman" w:cs="Times New Roman" w:eastAsia="Times New Roman" w:hint="default"/>
          <w:i/>
          <w:w w:val="100"/>
          <w:sz w:val="20"/>
          <w:szCs w:val="20"/>
        </w:rPr>
        <w:t>+</w:t>
      </w:r>
      <w:r>
        <w:rPr>
          <w:rFonts w:ascii="Times New Roman" w:hAnsi="Times New Roman" w:cs="Times New Roman" w:eastAsia="Times New Roman" w:hint="default"/>
          <w:i/>
          <w:spacing w:val="-12"/>
          <w:sz w:val="20"/>
          <w:szCs w:val="20"/>
        </w:rPr>
        <w:t> </w:t>
      </w:r>
      <w:r>
        <w:rPr>
          <w:rFonts w:ascii="Times New Roman" w:hAnsi="Times New Roman" w:cs="Times New Roman" w:eastAsia="Times New Roman" w:hint="default"/>
          <w:i/>
          <w:spacing w:val="11"/>
          <w:w w:val="96"/>
          <w:sz w:val="20"/>
          <w:szCs w:val="20"/>
        </w:rPr>
        <w:t>E</w:t>
      </w:r>
      <w:r>
        <w:rPr>
          <w:rFonts w:ascii="細明體_HKSCS" w:hAnsi="細明體_HKSCS" w:cs="細明體_HKSCS" w:eastAsia="細明體_HKSCS" w:hint="default"/>
          <w:spacing w:val="-1"/>
          <w:w w:val="25"/>
          <w:sz w:val="26"/>
          <w:szCs w:val="26"/>
        </w:rPr>
        <w:t>﹝</w:t>
      </w:r>
      <w:r>
        <w:rPr>
          <w:rFonts w:ascii="細明體_HKSCS" w:hAnsi="細明體_HKSCS" w:cs="細明體_HKSCS" w:eastAsia="細明體_HKSCS" w:hint="default"/>
          <w:spacing w:val="6"/>
          <w:w w:val="27"/>
          <w:sz w:val="19"/>
          <w:szCs w:val="19"/>
        </w:rPr>
        <w:t>（</w:t>
      </w:r>
      <w:r>
        <w:rPr>
          <w:rFonts w:ascii="Times New Roman" w:hAnsi="Times New Roman" w:cs="Times New Roman" w:eastAsia="Times New Roman" w:hint="default"/>
          <w:i/>
          <w:w w:val="87"/>
          <w:sz w:val="20"/>
          <w:szCs w:val="20"/>
        </w:rPr>
        <w:t>x,</w:t>
      </w:r>
      <w:r>
        <w:rPr>
          <w:rFonts w:ascii="Times New Roman" w:hAnsi="Times New Roman" w:cs="Times New Roman" w:eastAsia="Times New Roman" w:hint="default"/>
          <w:i/>
          <w:w w:val="87"/>
          <w:sz w:val="20"/>
          <w:szCs w:val="20"/>
        </w:rPr>
        <w:t>)</w:t>
      </w:r>
      <w:r>
        <w:rPr>
          <w:rFonts w:ascii="Times New Roman" w:hAnsi="Times New Roman" w:cs="Times New Roman" w:eastAsia="Times New Roman" w:hint="default"/>
          <w:i/>
          <w:spacing w:val="17"/>
          <w:w w:val="87"/>
          <w:sz w:val="20"/>
          <w:szCs w:val="20"/>
        </w:rPr>
        <w:t>]</w:t>
      </w:r>
      <w:r>
        <w:rPr>
          <w:rFonts w:ascii="Times New Roman" w:hAnsi="Times New Roman" w:cs="Times New Roman" w:eastAsia="Times New Roman" w:hint="default"/>
          <w:i/>
          <w:w w:val="112"/>
          <w:sz w:val="20"/>
          <w:szCs w:val="20"/>
        </w:rPr>
        <w:t>'V</w:t>
      </w:r>
      <w:r>
        <w:rPr>
          <w:rFonts w:ascii="Times New Roman" w:hAnsi="Times New Roman" w:cs="Times New Roman" w:eastAsia="Times New Roman" w:hint="default"/>
          <w:i/>
          <w:spacing w:val="-26"/>
          <w:w w:val="113"/>
          <w:sz w:val="20"/>
          <w:szCs w:val="20"/>
        </w:rPr>
        <w:t>a</w:t>
      </w:r>
      <w:r>
        <w:rPr>
          <w:rFonts w:ascii="細明體_HKSCS" w:hAnsi="細明體_HKSCS" w:cs="細明體_HKSCS" w:eastAsia="細明體_HKSCS" w:hint="default"/>
          <w:spacing w:val="-73"/>
          <w:w w:val="173"/>
          <w:sz w:val="20"/>
          <w:szCs w:val="20"/>
        </w:rPr>
        <w:t>咖</w:t>
      </w:r>
      <w:r>
        <w:rPr>
          <w:rFonts w:ascii="細明體_HKSCS" w:hAnsi="細明體_HKSCS" w:cs="細明體_HKSCS" w:eastAsia="細明體_HKSCS" w:hint="default"/>
          <w:spacing w:val="-162"/>
          <w:w w:val="129"/>
          <w:sz w:val="17"/>
          <w:szCs w:val="17"/>
        </w:rPr>
        <w:t>，</w:t>
      </w:r>
      <w:r>
        <w:rPr>
          <w:rFonts w:ascii="細明體_HKSCS" w:hAnsi="細明體_HKSCS" w:cs="細明體_HKSCS" w:eastAsia="細明體_HKSCS" w:hint="default"/>
          <w:w w:val="64"/>
          <w:sz w:val="17"/>
          <w:szCs w:val="17"/>
        </w:rPr>
        <w:t>）＋</w:t>
      </w:r>
      <w:r>
        <w:rPr>
          <w:rFonts w:ascii="細明體_HKSCS" w:hAnsi="細明體_HKSCS" w:cs="細明體_HKSCS" w:eastAsia="細明體_HKSCS" w:hint="default"/>
          <w:spacing w:val="-65"/>
          <w:sz w:val="17"/>
          <w:szCs w:val="17"/>
        </w:rPr>
        <w:t> </w:t>
      </w:r>
      <w:r>
        <w:rPr>
          <w:rFonts w:ascii="Times New Roman" w:hAnsi="Times New Roman" w:cs="Times New Roman" w:eastAsia="Times New Roman" w:hint="default"/>
          <w:i/>
          <w:w w:val="90"/>
          <w:sz w:val="20"/>
          <w:szCs w:val="20"/>
        </w:rPr>
        <w:t>Var</w:t>
      </w:r>
      <w:r>
        <w:rPr>
          <w:rFonts w:ascii="Times New Roman" w:hAnsi="Times New Roman" w:cs="Times New Roman" w:eastAsia="Times New Roman" w:hint="default"/>
          <w:i/>
          <w:w w:val="90"/>
          <w:sz w:val="20"/>
          <w:szCs w:val="20"/>
        </w:rPr>
        <w:t>(</w:t>
      </w:r>
      <w:r>
        <w:rPr>
          <w:rFonts w:ascii="Times New Roman" w:hAnsi="Times New Roman" w:cs="Times New Roman" w:eastAsia="Times New Roman" w:hint="default"/>
          <w:i/>
          <w:spacing w:val="-31"/>
          <w:sz w:val="20"/>
          <w:szCs w:val="20"/>
        </w:rPr>
        <w:t> </w:t>
      </w:r>
      <w:r>
        <w:rPr>
          <w:rFonts w:ascii="Times New Roman" w:hAnsi="Times New Roman" w:cs="Times New Roman" w:eastAsia="Times New Roman" w:hint="default"/>
          <w:i/>
          <w:w w:val="99"/>
          <w:sz w:val="20"/>
          <w:szCs w:val="20"/>
        </w:rPr>
        <w:t>x,</w:t>
      </w:r>
      <w:r>
        <w:rPr>
          <w:rFonts w:ascii="Times New Roman" w:hAnsi="Times New Roman" w:cs="Times New Roman" w:eastAsia="Times New Roman" w:hint="default"/>
          <w:i/>
          <w:spacing w:val="10"/>
          <w:w w:val="99"/>
          <w:sz w:val="20"/>
          <w:szCs w:val="20"/>
        </w:rPr>
        <w:t>)</w:t>
      </w:r>
      <w:r>
        <w:rPr>
          <w:rFonts w:ascii="Times New Roman" w:hAnsi="Times New Roman" w:cs="Times New Roman" w:eastAsia="Times New Roman" w:hint="default"/>
          <w:i/>
          <w:w w:val="88"/>
          <w:sz w:val="20"/>
          <w:szCs w:val="20"/>
        </w:rPr>
        <w:t>Va</w:t>
      </w:r>
      <w:r>
        <w:rPr>
          <w:rFonts w:ascii="Times New Roman" w:hAnsi="Times New Roman" w:cs="Times New Roman" w:eastAsia="Times New Roman" w:hint="default"/>
          <w:i/>
          <w:spacing w:val="13"/>
          <w:w w:val="88"/>
          <w:sz w:val="20"/>
          <w:szCs w:val="20"/>
        </w:rPr>
        <w:t>r</w:t>
      </w:r>
      <w:r>
        <w:rPr>
          <w:rFonts w:ascii="細明體_HKSCS" w:hAnsi="細明體_HKSCS" w:cs="細明體_HKSCS" w:eastAsia="細明體_HKSCS" w:hint="default"/>
          <w:spacing w:val="5"/>
          <w:w w:val="31"/>
          <w:sz w:val="19"/>
          <w:szCs w:val="19"/>
        </w:rPr>
        <w:t>（</w:t>
      </w:r>
      <w:r>
        <w:rPr>
          <w:rFonts w:ascii="細明體_HKSCS" w:hAnsi="細明體_HKSCS" w:cs="細明體_HKSCS" w:eastAsia="細明體_HKSCS" w:hint="default"/>
          <w:w w:val="63"/>
          <w:sz w:val="19"/>
          <w:szCs w:val="19"/>
        </w:rPr>
        <w:t>叫）</w:t>
      </w:r>
      <w:r>
        <w:rPr>
          <w:rFonts w:ascii="細明體_HKSCS" w:hAnsi="細明體_HKSCS" w:cs="細明體_HKSCS" w:eastAsia="細明體_HKSCS" w:hint="default"/>
          <w:sz w:val="19"/>
          <w:szCs w:val="19"/>
        </w:rPr>
        <w:tab/>
      </w:r>
      <w:r>
        <w:rPr>
          <w:rFonts w:ascii="Times New Roman" w:hAnsi="Times New Roman" w:cs="Times New Roman" w:eastAsia="Times New Roman" w:hint="default"/>
          <w:w w:val="104"/>
          <w:sz w:val="19"/>
          <w:szCs w:val="19"/>
        </w:rPr>
        <w:t>(3.62)</w:t>
      </w:r>
      <w:r>
        <w:rPr>
          <w:rFonts w:ascii="Times New Roman" w:hAnsi="Times New Roman" w:cs="Times New Roman" w:eastAsia="Times New Roman" w:hint="default"/>
          <w:sz w:val="19"/>
          <w:szCs w:val="19"/>
        </w:rPr>
      </w:r>
    </w:p>
    <w:p>
      <w:pPr>
        <w:spacing w:line="240" w:lineRule="auto" w:before="0"/>
        <w:ind w:right="0"/>
        <w:rPr>
          <w:rFonts w:ascii="Times New Roman" w:hAnsi="Times New Roman" w:cs="Times New Roman" w:eastAsia="Times New Roman" w:hint="default"/>
          <w:sz w:val="26"/>
          <w:szCs w:val="26"/>
        </w:rPr>
      </w:pPr>
    </w:p>
    <w:p>
      <w:pPr>
        <w:tabs>
          <w:tab w:pos="7115" w:val="left" w:leader="none"/>
        </w:tabs>
        <w:spacing w:before="204"/>
        <w:ind w:left="1903" w:right="57" w:firstLine="0"/>
        <w:jc w:val="left"/>
        <w:rPr>
          <w:rFonts w:ascii="Times New Roman" w:hAnsi="Times New Roman" w:cs="Times New Roman" w:eastAsia="Times New Roman" w:hint="default"/>
          <w:sz w:val="19"/>
          <w:szCs w:val="19"/>
        </w:rPr>
      </w:pPr>
      <w:r>
        <w:rPr>
          <w:rFonts w:ascii="Arial"/>
          <w:sz w:val="19"/>
        </w:rPr>
        <w:t>=</w:t>
      </w:r>
      <w:r>
        <w:rPr>
          <w:rFonts w:ascii="Arial"/>
          <w:spacing w:val="-40"/>
          <w:sz w:val="19"/>
        </w:rPr>
        <w:t> </w:t>
      </w:r>
      <w:r>
        <w:rPr>
          <w:rFonts w:ascii="Times New Roman"/>
          <w:i/>
          <w:sz w:val="20"/>
        </w:rPr>
        <w:t>4Var</w:t>
      </w:r>
      <w:r>
        <w:rPr>
          <w:rFonts w:ascii="Times New Roman"/>
          <w:i/>
          <w:spacing w:val="-31"/>
          <w:sz w:val="20"/>
        </w:rPr>
        <w:t> </w:t>
      </w:r>
      <w:r>
        <w:rPr>
          <w:rFonts w:ascii="Times New Roman"/>
          <w:i/>
          <w:spacing w:val="8"/>
          <w:sz w:val="20"/>
        </w:rPr>
        <w:t>(x,)</w:t>
      </w:r>
      <w:r>
        <w:rPr>
          <w:rFonts w:ascii="Times New Roman"/>
          <w:i/>
          <w:spacing w:val="-40"/>
          <w:sz w:val="20"/>
        </w:rPr>
        <w:t> </w:t>
      </w:r>
      <w:r>
        <w:rPr>
          <w:rFonts w:ascii="Times New Roman"/>
          <w:i/>
          <w:sz w:val="20"/>
        </w:rPr>
        <w:t>Var(</w:t>
      </w:r>
      <w:r>
        <w:rPr>
          <w:rFonts w:ascii="Times New Roman"/>
          <w:i/>
          <w:spacing w:val="-41"/>
          <w:sz w:val="20"/>
        </w:rPr>
        <w:t> </w:t>
      </w:r>
      <w:r>
        <w:rPr>
          <w:rFonts w:ascii="Times New Roman"/>
          <w:i/>
          <w:sz w:val="20"/>
        </w:rPr>
        <w:t>w1</w:t>
      </w:r>
      <w:r>
        <w:rPr>
          <w:rFonts w:ascii="Times New Roman"/>
          <w:i/>
          <w:spacing w:val="-41"/>
          <w:sz w:val="20"/>
        </w:rPr>
        <w:t> </w:t>
      </w:r>
      <w:r>
        <w:rPr>
          <w:rFonts w:ascii="Times New Roman"/>
          <w:i/>
          <w:sz w:val="20"/>
        </w:rPr>
        <w:t>)</w:t>
        <w:tab/>
      </w:r>
      <w:r>
        <w:rPr>
          <w:rFonts w:ascii="Times New Roman"/>
          <w:sz w:val="19"/>
        </w:rPr>
        <w:t>(3.63)</w:t>
      </w:r>
    </w:p>
    <w:p>
      <w:pPr>
        <w:spacing w:line="240" w:lineRule="auto" w:before="0"/>
        <w:ind w:right="0"/>
        <w:rPr>
          <w:rFonts w:ascii="Times New Roman" w:hAnsi="Times New Roman" w:cs="Times New Roman" w:eastAsia="Times New Roman" w:hint="default"/>
          <w:sz w:val="20"/>
          <w:szCs w:val="20"/>
        </w:rPr>
      </w:pPr>
    </w:p>
    <w:p>
      <w:pPr>
        <w:tabs>
          <w:tab w:pos="7115" w:val="left" w:leader="none"/>
        </w:tabs>
        <w:spacing w:before="124"/>
        <w:ind w:left="1903" w:right="57"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spacing w:val="23"/>
          <w:w w:val="99"/>
          <w:sz w:val="20"/>
          <w:szCs w:val="20"/>
        </w:rPr>
        <w:t>=</w:t>
      </w:r>
      <w:r>
        <w:rPr>
          <w:rFonts w:ascii="Times New Roman" w:hAnsi="Times New Roman" w:cs="Times New Roman" w:eastAsia="Times New Roman" w:hint="default"/>
          <w:i/>
          <w:w w:val="74"/>
          <w:sz w:val="20"/>
          <w:szCs w:val="20"/>
        </w:rPr>
        <w:t>(</w:t>
      </w:r>
      <w:r>
        <w:rPr>
          <w:rFonts w:ascii="Times New Roman" w:hAnsi="Times New Roman" w:cs="Times New Roman" w:eastAsia="Times New Roman" w:hint="default"/>
          <w:i/>
          <w:spacing w:val="-36"/>
          <w:sz w:val="20"/>
          <w:szCs w:val="20"/>
        </w:rPr>
        <w:t> </w:t>
      </w:r>
      <w:r>
        <w:rPr>
          <w:rFonts w:ascii="Times New Roman" w:hAnsi="Times New Roman" w:cs="Times New Roman" w:eastAsia="Times New Roman" w:hint="default"/>
          <w:i/>
          <w:spacing w:val="12"/>
          <w:w w:val="103"/>
          <w:sz w:val="20"/>
          <w:szCs w:val="20"/>
        </w:rPr>
        <w:t>n</w:t>
      </w:r>
      <w:r>
        <w:rPr>
          <w:rFonts w:ascii="細明體_HKSCS" w:hAnsi="細明體_HKSCS" w:cs="細明體_HKSCS" w:eastAsia="細明體_HKSCS" w:hint="default"/>
          <w:spacing w:val="-6"/>
          <w:w w:val="143"/>
          <w:sz w:val="15"/>
          <w:szCs w:val="15"/>
        </w:rPr>
        <w:t>均</w:t>
      </w:r>
      <w:r>
        <w:rPr>
          <w:rFonts w:ascii="Times New Roman" w:hAnsi="Times New Roman" w:cs="Times New Roman" w:eastAsia="Times New Roman" w:hint="default"/>
          <w:i/>
          <w:spacing w:val="14"/>
          <w:w w:val="91"/>
          <w:sz w:val="20"/>
          <w:szCs w:val="20"/>
        </w:rPr>
        <w:t>r</w:t>
      </w:r>
      <w:r>
        <w:rPr>
          <w:rFonts w:ascii="細明體_HKSCS" w:hAnsi="細明體_HKSCS" w:cs="細明體_HKSCS" w:eastAsia="細明體_HKSCS" w:hint="default"/>
          <w:spacing w:val="5"/>
          <w:w w:val="33"/>
          <w:sz w:val="18"/>
          <w:szCs w:val="18"/>
        </w:rPr>
        <w:t>（</w:t>
      </w:r>
      <w:r>
        <w:rPr>
          <w:rFonts w:ascii="細明體_HKSCS" w:hAnsi="細明體_HKSCS" w:cs="細明體_HKSCS" w:eastAsia="細明體_HKSCS" w:hint="default"/>
          <w:spacing w:val="-39"/>
          <w:w w:val="140"/>
          <w:sz w:val="11"/>
          <w:szCs w:val="11"/>
        </w:rPr>
        <w:t>刊</w:t>
      </w:r>
      <w:r>
        <w:rPr>
          <w:rFonts w:ascii="細明體_HKSCS" w:hAnsi="細明體_HKSCS" w:cs="細明體_HKSCS" w:eastAsia="細明體_HKSCS" w:hint="default"/>
          <w:w w:val="29"/>
          <w:sz w:val="17"/>
          <w:szCs w:val="17"/>
        </w:rPr>
        <w:t>•）</w:t>
      </w:r>
      <w:r>
        <w:rPr>
          <w:rFonts w:ascii="細明體_HKSCS" w:hAnsi="細明體_HKSCS" w:cs="細明體_HKSCS" w:eastAsia="細明體_HKSCS" w:hint="default"/>
          <w:spacing w:val="3"/>
          <w:w w:val="29"/>
          <w:sz w:val="17"/>
          <w:szCs w:val="17"/>
        </w:rPr>
        <w:t>）</w:t>
      </w:r>
      <w:r>
        <w:rPr>
          <w:rFonts w:ascii="Times New Roman" w:hAnsi="Times New Roman" w:cs="Times New Roman" w:eastAsia="Times New Roman" w:hint="default"/>
          <w:i/>
          <w:w w:val="88"/>
          <w:sz w:val="20"/>
          <w:szCs w:val="20"/>
        </w:rPr>
        <w:t>Var</w:t>
      </w:r>
      <w:r>
        <w:rPr>
          <w:rFonts w:ascii="Times New Roman" w:hAnsi="Times New Roman" w:cs="Times New Roman" w:eastAsia="Times New Roman" w:hint="default"/>
          <w:i/>
          <w:spacing w:val="12"/>
          <w:w w:val="88"/>
          <w:sz w:val="20"/>
          <w:szCs w:val="20"/>
        </w:rPr>
        <w:t>(</w:t>
      </w:r>
      <w:r>
        <w:rPr>
          <w:rFonts w:ascii="Times New Roman" w:hAnsi="Times New Roman" w:cs="Times New Roman" w:eastAsia="Times New Roman" w:hint="default"/>
          <w:i/>
          <w:spacing w:val="14"/>
          <w:w w:val="96"/>
          <w:sz w:val="20"/>
          <w:szCs w:val="20"/>
        </w:rPr>
        <w:t>x</w:t>
      </w:r>
      <w:r>
        <w:rPr>
          <w:rFonts w:ascii="Times New Roman" w:hAnsi="Times New Roman" w:cs="Times New Roman" w:eastAsia="Times New Roman" w:hint="default"/>
          <w:i/>
          <w:w w:val="74"/>
          <w:sz w:val="20"/>
          <w:szCs w:val="20"/>
        </w:rPr>
        <w:t>)</w:t>
      </w:r>
      <w:r>
        <w:rPr>
          <w:rFonts w:ascii="Times New Roman" w:hAnsi="Times New Roman" w:cs="Times New Roman" w:eastAsia="Times New Roman" w:hint="default"/>
          <w:i/>
          <w:sz w:val="20"/>
          <w:szCs w:val="20"/>
        </w:rPr>
        <w:tab/>
      </w:r>
      <w:r>
        <w:rPr>
          <w:rFonts w:ascii="Times New Roman" w:hAnsi="Times New Roman" w:cs="Times New Roman" w:eastAsia="Times New Roman" w:hint="default"/>
          <w:w w:val="104"/>
          <w:sz w:val="19"/>
          <w:szCs w:val="19"/>
        </w:rPr>
        <w:t>(3.64)</w:t>
      </w:r>
      <w:r>
        <w:rPr>
          <w:rFonts w:ascii="Times New Roman" w:hAnsi="Times New Roman" w:cs="Times New Roman" w:eastAsia="Times New Roman" w:hint="default"/>
          <w:sz w:val="19"/>
          <w:szCs w:val="19"/>
        </w:rPr>
      </w:r>
    </w:p>
    <w:p>
      <w:pPr>
        <w:spacing w:line="278" w:lineRule="auto" w:before="149"/>
        <w:ind w:left="405" w:right="1019"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2"/>
          <w:w w:val="101"/>
          <w:sz w:val="20"/>
          <w:szCs w:val="20"/>
        </w:rPr>
        <w:t>其中假設輸入和加權都是</w:t>
      </w:r>
      <w:r>
        <w:rPr>
          <w:rFonts w:ascii="細明體_HKSCS" w:hAnsi="細明體_HKSCS" w:cs="細明體_HKSCS" w:eastAsia="細明體_HKSCS" w:hint="default"/>
          <w:spacing w:val="-47"/>
          <w:w w:val="101"/>
          <w:sz w:val="20"/>
          <w:szCs w:val="20"/>
        </w:rPr>
        <w:t> </w:t>
      </w:r>
      <w:r>
        <w:rPr>
          <w:rFonts w:ascii="Times New Roman" w:hAnsi="Times New Roman" w:cs="Times New Roman" w:eastAsia="Times New Roman" w:hint="default"/>
          <w:w w:val="110"/>
          <w:sz w:val="21"/>
          <w:szCs w:val="21"/>
        </w:rPr>
        <w:t>0</w:t>
      </w:r>
      <w:r>
        <w:rPr>
          <w:rFonts w:ascii="Times New Roman" w:hAnsi="Times New Roman" w:cs="Times New Roman" w:eastAsia="Times New Roman" w:hint="default"/>
          <w:spacing w:val="-32"/>
          <w:w w:val="110"/>
          <w:sz w:val="21"/>
          <w:szCs w:val="21"/>
        </w:rPr>
        <w:t> </w:t>
      </w:r>
      <w:r>
        <w:rPr>
          <w:rFonts w:ascii="細明體_HKSCS" w:hAnsi="細明體_HKSCS" w:cs="細明體_HKSCS" w:eastAsia="細明體_HKSCS" w:hint="default"/>
          <w:spacing w:val="-3"/>
          <w:w w:val="102"/>
          <w:sz w:val="20"/>
          <w:szCs w:val="20"/>
        </w:rPr>
        <w:t>平均值的，也就是說</w:t>
      </w:r>
      <w:r>
        <w:rPr>
          <w:rFonts w:ascii="細明體_HKSCS" w:hAnsi="細明體_HKSCS" w:cs="細明體_HKSCS" w:eastAsia="細明體_HKSCS" w:hint="default"/>
          <w:spacing w:val="-79"/>
          <w:w w:val="102"/>
          <w:sz w:val="20"/>
          <w:szCs w:val="20"/>
        </w:rPr>
        <w:t> </w:t>
      </w:r>
      <w:r>
        <w:rPr>
          <w:rFonts w:ascii="Times New Roman" w:hAnsi="Times New Roman" w:cs="Times New Roman" w:eastAsia="Times New Roman" w:hint="default"/>
          <w:spacing w:val="-71"/>
          <w:w w:val="68"/>
          <w:sz w:val="21"/>
          <w:szCs w:val="21"/>
        </w:rPr>
        <w:t>E</w:t>
      </w:r>
      <w:r>
        <w:rPr>
          <w:rFonts w:ascii="細明體_HKSCS" w:hAnsi="細明體_HKSCS" w:cs="細明體_HKSCS" w:eastAsia="細明體_HKSCS" w:hint="default"/>
          <w:spacing w:val="-71"/>
          <w:w w:val="68"/>
          <w:sz w:val="26"/>
          <w:szCs w:val="26"/>
        </w:rPr>
        <w:t>﹝</w:t>
      </w:r>
      <w:r>
        <w:rPr>
          <w:rFonts w:ascii="Times New Roman" w:hAnsi="Times New Roman" w:cs="Times New Roman" w:eastAsia="Times New Roman" w:hint="default"/>
          <w:i/>
          <w:spacing w:val="-71"/>
          <w:w w:val="68"/>
          <w:sz w:val="20"/>
          <w:szCs w:val="20"/>
        </w:rPr>
        <w:t>x</w:t>
      </w:r>
      <w:r>
        <w:rPr>
          <w:rFonts w:ascii="細明體_HKSCS" w:hAnsi="細明體_HKSCS" w:cs="細明體_HKSCS" w:eastAsia="細明體_HKSCS" w:hint="default"/>
          <w:spacing w:val="-71"/>
          <w:w w:val="68"/>
          <w:sz w:val="32"/>
          <w:szCs w:val="32"/>
        </w:rPr>
        <w:t>，</w:t>
      </w:r>
      <w:r>
        <w:rPr>
          <w:rFonts w:ascii="細明體_HKSCS" w:hAnsi="細明體_HKSCS" w:cs="細明體_HKSCS" w:eastAsia="細明體_HKSCS" w:hint="default"/>
          <w:spacing w:val="-71"/>
          <w:w w:val="68"/>
          <w:sz w:val="26"/>
          <w:szCs w:val="26"/>
        </w:rPr>
        <w:t>﹞</w:t>
      </w:r>
      <w:r>
        <w:rPr>
          <w:rFonts w:ascii="細明體_HKSCS" w:hAnsi="細明體_HKSCS" w:cs="細明體_HKSCS" w:eastAsia="細明體_HKSCS" w:hint="default"/>
          <w:spacing w:val="-63"/>
          <w:w w:val="68"/>
          <w:sz w:val="26"/>
          <w:szCs w:val="26"/>
        </w:rPr>
        <w:t> </w:t>
      </w:r>
      <w:r>
        <w:rPr>
          <w:rFonts w:ascii="細明體_HKSCS" w:hAnsi="細明體_HKSCS" w:cs="細明體_HKSCS" w:eastAsia="細明體_HKSCS" w:hint="default"/>
          <w:spacing w:val="-16"/>
          <w:w w:val="88"/>
          <w:sz w:val="19"/>
          <w:szCs w:val="19"/>
        </w:rPr>
        <w:t>＝</w:t>
      </w:r>
      <w:r>
        <w:rPr>
          <w:rFonts w:ascii="Times New Roman" w:hAnsi="Times New Roman" w:cs="Times New Roman" w:eastAsia="Times New Roman" w:hint="default"/>
          <w:i/>
          <w:spacing w:val="-16"/>
          <w:w w:val="88"/>
          <w:sz w:val="21"/>
          <w:szCs w:val="21"/>
        </w:rPr>
        <w:t>E</w:t>
      </w:r>
      <w:r>
        <w:rPr>
          <w:rFonts w:ascii="Times New Roman" w:hAnsi="Times New Roman" w:cs="Times New Roman" w:eastAsia="Times New Roman" w:hint="default"/>
          <w:i/>
          <w:spacing w:val="-34"/>
          <w:w w:val="88"/>
          <w:sz w:val="21"/>
          <w:szCs w:val="21"/>
        </w:rPr>
        <w:t> </w:t>
      </w:r>
      <w:r>
        <w:rPr>
          <w:rFonts w:ascii="細明體_HKSCS" w:hAnsi="細明體_HKSCS" w:cs="細明體_HKSCS" w:eastAsia="細明體_HKSCS" w:hint="default"/>
          <w:spacing w:val="-59"/>
          <w:w w:val="62"/>
          <w:sz w:val="26"/>
          <w:szCs w:val="26"/>
        </w:rPr>
        <w:t>﹝</w:t>
      </w:r>
      <w:r>
        <w:rPr>
          <w:rFonts w:ascii="Times New Roman" w:hAnsi="Times New Roman" w:cs="Times New Roman" w:eastAsia="Times New Roman" w:hint="default"/>
          <w:i/>
          <w:spacing w:val="-59"/>
          <w:w w:val="62"/>
          <w:sz w:val="20"/>
          <w:szCs w:val="20"/>
        </w:rPr>
        <w:t>w</w:t>
      </w:r>
      <w:r>
        <w:rPr>
          <w:rFonts w:ascii="細明體_HKSCS" w:hAnsi="細明體_HKSCS" w:cs="細明體_HKSCS" w:eastAsia="細明體_HKSCS" w:hint="default"/>
          <w:spacing w:val="-59"/>
          <w:w w:val="62"/>
          <w:sz w:val="32"/>
          <w:szCs w:val="32"/>
        </w:rPr>
        <w:t>，</w:t>
      </w:r>
      <w:r>
        <w:rPr>
          <w:rFonts w:ascii="細明體_HKSCS" w:hAnsi="細明體_HKSCS" w:cs="細明體_HKSCS" w:eastAsia="細明體_HKSCS" w:hint="default"/>
          <w:spacing w:val="-59"/>
          <w:w w:val="62"/>
          <w:sz w:val="26"/>
          <w:szCs w:val="26"/>
        </w:rPr>
        <w:t>﹞＝</w:t>
      </w:r>
      <w:r>
        <w:rPr>
          <w:rFonts w:ascii="細明體_HKSCS" w:hAnsi="細明體_HKSCS" w:cs="細明體_HKSCS" w:eastAsia="細明體_HKSCS" w:hint="default"/>
          <w:spacing w:val="-63"/>
          <w:w w:val="62"/>
          <w:sz w:val="26"/>
          <w:szCs w:val="26"/>
        </w:rPr>
        <w:t> </w:t>
      </w:r>
      <w:r>
        <w:rPr>
          <w:rFonts w:ascii="Times New Roman" w:hAnsi="Times New Roman" w:cs="Times New Roman" w:eastAsia="Times New Roman" w:hint="default"/>
          <w:w w:val="60"/>
          <w:sz w:val="21"/>
          <w:szCs w:val="21"/>
        </w:rPr>
        <w:t>O</w:t>
      </w:r>
      <w:r>
        <w:rPr>
          <w:rFonts w:ascii="Times New Roman" w:hAnsi="Times New Roman" w:cs="Times New Roman" w:eastAsia="Times New Roman" w:hint="default"/>
          <w:spacing w:val="14"/>
          <w:w w:val="60"/>
          <w:sz w:val="21"/>
          <w:szCs w:val="21"/>
        </w:rPr>
        <w:t> </w:t>
      </w:r>
      <w:r>
        <w:rPr>
          <w:rFonts w:ascii="細明體_HKSCS" w:hAnsi="細明體_HKSCS" w:cs="細明體_HKSCS" w:eastAsia="細明體_HKSCS" w:hint="default"/>
          <w:spacing w:val="-26"/>
          <w:w w:val="113"/>
          <w:sz w:val="20"/>
          <w:szCs w:val="20"/>
        </w:rPr>
        <w:t>，但這並不是</w:t>
      </w:r>
      <w:r>
        <w:rPr>
          <w:rFonts w:ascii="細明體_HKSCS" w:hAnsi="細明體_HKSCS" w:cs="細明體_HKSCS" w:eastAsia="細明體_HKSCS" w:hint="default"/>
          <w:w w:val="113"/>
          <w:sz w:val="20"/>
          <w:szCs w:val="20"/>
        </w:rPr>
        <w:t> </w:t>
      </w:r>
      <w:r>
        <w:rPr>
          <w:rFonts w:ascii="細明體_HKSCS" w:hAnsi="細明體_HKSCS" w:cs="細明體_HKSCS" w:eastAsia="細明體_HKSCS" w:hint="default"/>
          <w:w w:val="113"/>
          <w:sz w:val="20"/>
          <w:szCs w:val="20"/>
        </w:rPr>
      </w:r>
      <w:r>
        <w:rPr>
          <w:rFonts w:ascii="細明體_HKSCS" w:hAnsi="細明體_HKSCS" w:cs="細明體_HKSCS" w:eastAsia="細明體_HKSCS" w:hint="default"/>
          <w:sz w:val="20"/>
          <w:szCs w:val="20"/>
        </w:rPr>
        <w:t>一般的情況，例如經過了 </w:t>
      </w:r>
      <w:r>
        <w:rPr>
          <w:rFonts w:ascii="Times New Roman" w:hAnsi="Times New Roman" w:cs="Times New Roman" w:eastAsia="Times New Roman" w:hint="default"/>
          <w:sz w:val="19"/>
          <w:szCs w:val="19"/>
        </w:rPr>
        <w:t>ReLU  </w:t>
      </w:r>
      <w:r>
        <w:rPr>
          <w:rFonts w:ascii="細明體_HKSCS" w:hAnsi="細明體_HKSCS" w:cs="細明體_HKSCS" w:eastAsia="細明體_HKSCS" w:hint="default"/>
          <w:sz w:val="20"/>
          <w:szCs w:val="20"/>
        </w:rPr>
        <w:t>殷勤函數之後輸出就會是一個正的平均值，</w:t>
      </w:r>
      <w:r>
        <w:rPr>
          <w:rFonts w:ascii="細明體_HKSCS" w:hAnsi="細明體_HKSCS" w:cs="細明體_HKSCS" w:eastAsia="細明體_HKSCS" w:hint="default"/>
          <w:spacing w:val="26"/>
          <w:sz w:val="20"/>
          <w:szCs w:val="20"/>
        </w:rPr>
        <w:t> </w:t>
      </w:r>
      <w:r>
        <w:rPr>
          <w:rFonts w:ascii="細明體_HKSCS" w:hAnsi="細明體_HKSCS" w:cs="細明體_HKSCS" w:eastAsia="細明體_HKSCS" w:hint="default"/>
          <w:sz w:val="20"/>
          <w:szCs w:val="20"/>
        </w:rPr>
        <w:t>這裡</w:t>
      </w:r>
    </w:p>
    <w:p>
      <w:pPr>
        <w:pStyle w:val="BodyText"/>
        <w:spacing w:line="319" w:lineRule="auto" w:before="63"/>
        <w:ind w:left="412" w:right="1017" w:hanging="8"/>
        <w:jc w:val="both"/>
        <w:rPr>
          <w:rFonts w:ascii="Arial" w:hAnsi="Arial" w:cs="Arial" w:eastAsia="Arial" w:hint="default"/>
          <w:sz w:val="19"/>
          <w:szCs w:val="19"/>
        </w:rPr>
      </w:pPr>
      <w:r>
        <w:rPr/>
        <w:t>做這樣的假設是為了方便計算。 我們可以看到輸出的結果 </w:t>
      </w:r>
      <w:r>
        <w:rPr>
          <w:rFonts w:ascii="Times New Roman" w:hAnsi="Times New Roman" w:cs="Times New Roman" w:eastAsia="Times New Roman" w:hint="default"/>
          <w:spacing w:val="3"/>
        </w:rPr>
        <w:t>S</w:t>
      </w:r>
      <w:r>
        <w:rPr>
          <w:spacing w:val="3"/>
        </w:rPr>
        <w:t>比輸入</w:t>
      </w:r>
      <w:r>
        <w:rPr>
          <w:rFonts w:ascii="Arial" w:hAnsi="Arial" w:cs="Arial" w:eastAsia="Arial" w:hint="default"/>
          <w:spacing w:val="3"/>
          <w:sz w:val="19"/>
          <w:szCs w:val="19"/>
        </w:rPr>
        <w:t>x </w:t>
      </w:r>
      <w:r>
        <w:rPr/>
        <w:t>的方差增大 </w:t>
      </w:r>
      <w:r>
        <w:rPr>
          <w:w w:val="105"/>
        </w:rPr>
        <w:t>了</w:t>
      </w:r>
      <w:r>
        <w:rPr>
          <w:spacing w:val="-81"/>
          <w:w w:val="105"/>
        </w:rPr>
        <w:t> </w:t>
      </w:r>
      <w:r>
        <w:rPr>
          <w:rFonts w:ascii="Times New Roman" w:hAnsi="Times New Roman" w:cs="Times New Roman" w:eastAsia="Times New Roman" w:hint="default"/>
          <w:i/>
          <w:spacing w:val="1"/>
          <w:w w:val="73"/>
        </w:rPr>
        <w:t>nr</w:t>
      </w:r>
      <w:r>
        <w:rPr>
          <w:spacing w:val="1"/>
          <w:w w:val="73"/>
          <w:sz w:val="21"/>
          <w:szCs w:val="21"/>
        </w:rPr>
        <w:t>色列</w:t>
      </w:r>
      <w:r>
        <w:rPr>
          <w:rFonts w:ascii="Times New Roman" w:hAnsi="Times New Roman" w:cs="Times New Roman" w:eastAsia="Times New Roman" w:hint="default"/>
          <w:i/>
          <w:spacing w:val="1"/>
          <w:w w:val="73"/>
        </w:rPr>
        <w:t>w</w:t>
      </w:r>
      <w:r>
        <w:rPr>
          <w:rFonts w:ascii="細明體_HKSCS" w:hAnsi="細明體_HKSCS" w:cs="細明體_HKSCS" w:eastAsia="細明體_HKSCS" w:hint="default"/>
          <w:spacing w:val="1"/>
          <w:w w:val="73"/>
        </w:rPr>
        <w:t>）</w:t>
      </w:r>
      <w:r>
        <w:rPr>
          <w:rFonts w:ascii="細明體_HKSCS" w:hAnsi="細明體_HKSCS" w:cs="細明體_HKSCS" w:eastAsia="細明體_HKSCS" w:hint="default"/>
          <w:spacing w:val="-38"/>
          <w:w w:val="73"/>
        </w:rPr>
        <w:t> </w:t>
      </w:r>
      <w:r>
        <w:rPr>
          <w:spacing w:val="-5"/>
          <w:w w:val="103"/>
        </w:rPr>
        <w:t>倍，如果網路越來越深，就會導致方差越來越大，所以希望</w:t>
      </w:r>
      <w:r>
        <w:rPr>
          <w:spacing w:val="-67"/>
          <w:w w:val="103"/>
        </w:rPr>
        <w:t> </w:t>
      </w:r>
      <w:r>
        <w:rPr>
          <w:rFonts w:ascii="Times New Roman" w:hAnsi="Times New Roman" w:cs="Times New Roman" w:eastAsia="Times New Roman" w:hint="default"/>
          <w:i/>
          <w:w w:val="88"/>
        </w:rPr>
        <w:t>nVar(</w:t>
      </w:r>
      <w:r>
        <w:rPr>
          <w:rFonts w:ascii="Times New Roman" w:hAnsi="Times New Roman" w:cs="Times New Roman" w:eastAsia="Times New Roman" w:hint="default"/>
          <w:i/>
          <w:spacing w:val="-23"/>
          <w:w w:val="88"/>
        </w:rPr>
        <w:t> </w:t>
      </w:r>
      <w:r>
        <w:rPr>
          <w:rFonts w:ascii="Times New Roman" w:hAnsi="Times New Roman" w:cs="Times New Roman" w:eastAsia="Times New Roman" w:hint="default"/>
          <w:i/>
          <w:spacing w:val="-1"/>
          <w:w w:val="66"/>
        </w:rPr>
        <w:t>w</w:t>
      </w:r>
      <w:r>
        <w:rPr>
          <w:rFonts w:ascii="細明體_HKSCS" w:hAnsi="細明體_HKSCS" w:cs="細明體_HKSCS" w:eastAsia="細明體_HKSCS" w:hint="default"/>
          <w:spacing w:val="-1"/>
          <w:w w:val="66"/>
        </w:rPr>
        <w:t>）</w:t>
      </w:r>
      <w:r>
        <w:rPr>
          <w:rFonts w:ascii="細明體_HKSCS" w:hAnsi="細明體_HKSCS" w:cs="細明體_HKSCS" w:eastAsia="細明體_HKSCS" w:hint="default"/>
          <w:spacing w:val="-26"/>
          <w:w w:val="66"/>
        </w:rPr>
        <w:t> </w:t>
      </w:r>
      <w:r>
        <w:rPr>
          <w:w w:val="101"/>
          <w:sz w:val="21"/>
          <w:szCs w:val="21"/>
        </w:rPr>
        <w:t>盡 </w:t>
      </w:r>
      <w:r>
        <w:rPr>
          <w:w w:val="102"/>
        </w:rPr>
        <w:t>可能接近</w:t>
      </w:r>
      <w:r>
        <w:rPr>
          <w:spacing w:val="-38"/>
        </w:rPr>
        <w:t> </w:t>
      </w:r>
      <w:r>
        <w:rPr>
          <w:rFonts w:ascii="Arial" w:hAnsi="Arial" w:cs="Arial" w:eastAsia="Arial" w:hint="default"/>
          <w:spacing w:val="-1"/>
          <w:w w:val="141"/>
          <w:sz w:val="19"/>
          <w:szCs w:val="19"/>
        </w:rPr>
        <w:t>1</w:t>
      </w:r>
      <w:r>
        <w:rPr>
          <w:spacing w:val="-226"/>
          <w:w w:val="166"/>
        </w:rPr>
        <w:t>，</w:t>
      </w:r>
      <w:r>
        <w:rPr>
          <w:w w:val="105"/>
        </w:rPr>
        <w:t>也就是</w:t>
      </w:r>
      <w:r>
        <w:rPr>
          <w:spacing w:val="-54"/>
        </w:rPr>
        <w:t> </w:t>
      </w:r>
      <w:r>
        <w:rPr>
          <w:spacing w:val="-23"/>
          <w:w w:val="213"/>
        </w:rPr>
        <w:t>枷</w:t>
      </w:r>
      <w:r>
        <w:rPr>
          <w:spacing w:val="6"/>
          <w:w w:val="29"/>
        </w:rPr>
        <w:t>（</w:t>
      </w:r>
      <w:r>
        <w:rPr>
          <w:rFonts w:ascii="Times New Roman" w:hAnsi="Times New Roman" w:cs="Times New Roman" w:eastAsia="Times New Roman" w:hint="default"/>
          <w:spacing w:val="7"/>
          <w:w w:val="84"/>
          <w:sz w:val="21"/>
          <w:szCs w:val="21"/>
        </w:rPr>
        <w:t>w</w:t>
      </w:r>
      <w:r>
        <w:rPr>
          <w:w w:val="25"/>
        </w:rPr>
        <w:t>）</w:t>
      </w:r>
      <w:r>
        <w:rPr>
          <w:spacing w:val="-71"/>
        </w:rPr>
        <w:t> </w:t>
      </w:r>
      <w:r>
        <w:rPr>
          <w:w w:val="118"/>
        </w:rPr>
        <w:t>斗</w:t>
      </w:r>
      <w:r>
        <w:rPr>
          <w:spacing w:val="-26"/>
          <w:w w:val="118"/>
        </w:rPr>
        <w:t>，</w:t>
      </w:r>
      <w:r>
        <w:rPr>
          <w:w w:val="103"/>
        </w:rPr>
        <w:t>這可以獲得</w:t>
      </w:r>
      <w:r>
        <w:rPr>
          <w:spacing w:val="-29"/>
        </w:rPr>
        <w:t> </w:t>
      </w:r>
      <w:r>
        <w:rPr>
          <w:spacing w:val="-11"/>
          <w:w w:val="99"/>
        </w:rPr>
        <w:t>均</w:t>
      </w:r>
      <w:r>
        <w:rPr>
          <w:rFonts w:ascii="Arial" w:hAnsi="Arial" w:cs="Arial" w:eastAsia="Arial" w:hint="default"/>
          <w:i/>
          <w:w w:val="128"/>
          <w:sz w:val="19"/>
          <w:szCs w:val="19"/>
        </w:rPr>
        <w:t>r(</w:t>
      </w:r>
      <w:r>
        <w:rPr>
          <w:rFonts w:ascii="Arial" w:hAnsi="Arial" w:cs="Arial" w:eastAsia="Arial" w:hint="default"/>
          <w:i/>
          <w:w w:val="128"/>
          <w:sz w:val="19"/>
          <w:szCs w:val="19"/>
        </w:rPr>
        <w:t>,</w:t>
      </w:r>
      <w:r>
        <w:rPr>
          <w:rFonts w:ascii="Arial" w:hAnsi="Arial" w:cs="Arial" w:eastAsia="Arial" w:hint="default"/>
          <w:sz w:val="19"/>
          <w:szCs w:val="19"/>
        </w:rPr>
      </w:r>
    </w:p>
    <w:p>
      <w:pPr>
        <w:pStyle w:val="BodyText"/>
        <w:spacing w:line="240" w:lineRule="auto" w:before="30"/>
        <w:ind w:left="405" w:right="0"/>
        <w:jc w:val="both"/>
      </w:pPr>
      <w:r>
        <w:rPr>
          <w:w w:val="103"/>
        </w:rPr>
        <w:t>需要</w:t>
      </w:r>
      <w:r>
        <w:rPr>
          <w:spacing w:val="-14"/>
          <w:w w:val="103"/>
        </w:rPr>
        <w:t>除</w:t>
      </w:r>
      <w:r>
        <w:rPr>
          <w:spacing w:val="-47"/>
          <w:w w:val="111"/>
        </w:rPr>
        <w:t>以</w:t>
      </w:r>
      <w:r>
        <w:rPr>
          <w:spacing w:val="-247"/>
          <w:w w:val="135"/>
        </w:rPr>
        <w:t>、</w:t>
      </w:r>
      <w:r>
        <w:rPr>
          <w:w w:val="87"/>
        </w:rPr>
        <w:t>后</w:t>
      </w:r>
      <w:r>
        <w:rPr>
          <w:spacing w:val="-58"/>
        </w:rPr>
        <w:t> </w:t>
      </w:r>
      <w:r>
        <w:rPr>
          <w:w w:val="149"/>
        </w:rPr>
        <w:t>。</w:t>
      </w:r>
      <w:r>
        <w:rPr/>
      </w:r>
    </w:p>
    <w:p>
      <w:pPr>
        <w:spacing w:line="240" w:lineRule="auto" w:before="11"/>
        <w:ind w:right="0"/>
        <w:rPr>
          <w:rFonts w:ascii="細明體_HKSCS" w:hAnsi="細明體_HKSCS" w:cs="細明體_HKSCS" w:eastAsia="細明體_HKSCS" w:hint="default"/>
          <w:sz w:val="27"/>
          <w:szCs w:val="27"/>
        </w:rPr>
      </w:pPr>
    </w:p>
    <w:p>
      <w:pPr>
        <w:spacing w:before="0"/>
        <w:ind w:left="405" w:right="0"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訕 </w:t>
      </w:r>
      <w:r>
        <w:rPr>
          <w:rFonts w:ascii="Times New Roman" w:hAnsi="Times New Roman" w:cs="Times New Roman" w:eastAsia="Times New Roman" w:hint="default"/>
          <w:spacing w:val="-9"/>
          <w:w w:val="130"/>
          <w:sz w:val="23"/>
          <w:szCs w:val="23"/>
        </w:rPr>
        <w:t>3.</w:t>
      </w:r>
      <w:r>
        <w:rPr>
          <w:rFonts w:ascii="Times New Roman" w:hAnsi="Times New Roman" w:cs="Times New Roman" w:eastAsia="Times New Roman" w:hint="default"/>
          <w:spacing w:val="-65"/>
          <w:w w:val="130"/>
          <w:sz w:val="23"/>
          <w:szCs w:val="23"/>
        </w:rPr>
        <w:t> </w:t>
      </w:r>
      <w:r>
        <w:rPr>
          <w:rFonts w:ascii="細明體_HKSCS" w:hAnsi="細明體_HKSCS" w:cs="細明體_HKSCS" w:eastAsia="細明體_HKSCS" w:hint="default"/>
          <w:w w:val="115"/>
          <w:sz w:val="20"/>
          <w:szCs w:val="20"/>
        </w:rPr>
        <w:t>稀疏初始化</w:t>
      </w:r>
      <w:r>
        <w:rPr>
          <w:rFonts w:ascii="細明體_HKSCS" w:hAnsi="細明體_HKSCS" w:cs="細明體_HKSCS" w:eastAsia="細明體_HKSCS" w:hint="default"/>
          <w:sz w:val="20"/>
          <w:szCs w:val="20"/>
        </w:rPr>
      </w:r>
    </w:p>
    <w:p>
      <w:pPr>
        <w:pStyle w:val="BodyText"/>
        <w:spacing w:line="326" w:lineRule="auto" w:before="196"/>
        <w:ind w:left="405" w:right="1038" w:firstLine="410"/>
        <w:jc w:val="both"/>
      </w:pPr>
      <w:r>
        <w:rPr>
          <w:w w:val="101"/>
        </w:rPr>
        <w:t>另外一種初始化的芳法就是稀疏初始化，</w:t>
      </w:r>
      <w:r>
        <w:rPr>
          <w:spacing w:val="-79"/>
          <w:w w:val="101"/>
        </w:rPr>
        <w:t> </w:t>
      </w:r>
      <w:r>
        <w:rPr>
          <w:w w:val="101"/>
        </w:rPr>
        <w:t>將加權全部初始化為</w:t>
      </w:r>
      <w:r>
        <w:rPr>
          <w:spacing w:val="-60"/>
          <w:w w:val="101"/>
        </w:rPr>
        <w:t> </w:t>
      </w:r>
      <w:r>
        <w:rPr>
          <w:rFonts w:ascii="Arial" w:hAnsi="Arial" w:cs="Arial" w:eastAsia="Arial" w:hint="default"/>
          <w:spacing w:val="-40"/>
          <w:w w:val="117"/>
          <w:sz w:val="21"/>
          <w:szCs w:val="21"/>
        </w:rPr>
        <w:t>0</w:t>
      </w:r>
      <w:r>
        <w:rPr>
          <w:spacing w:val="-40"/>
          <w:w w:val="117"/>
        </w:rPr>
        <w:t>，然後為了</w:t>
      </w:r>
      <w:r>
        <w:rPr>
          <w:w w:val="117"/>
        </w:rPr>
        <w:t> </w:t>
      </w:r>
      <w:r>
        <w:rPr>
          <w:w w:val="117"/>
        </w:rPr>
      </w:r>
      <w:r>
        <w:rPr/>
        <w:t>打破對稱性在裡面隨機挑選一些參數附上一些隨機值。 這種方法的好處是參數佔 </w:t>
      </w:r>
      <w:r>
        <w:rPr/>
        <w:t>用的記</w:t>
      </w:r>
      <w:r>
        <w:rPr>
          <w:spacing w:val="-8"/>
        </w:rPr>
        <w:t>憶</w:t>
      </w:r>
      <w:r>
        <w:rPr>
          <w:w w:val="101"/>
        </w:rPr>
        <w:t>體較</w:t>
      </w:r>
      <w:r>
        <w:rPr>
          <w:spacing w:val="-25"/>
          <w:w w:val="101"/>
        </w:rPr>
        <w:t>少</w:t>
      </w:r>
      <w:r>
        <w:rPr>
          <w:spacing w:val="-345"/>
          <w:w w:val="193"/>
        </w:rPr>
        <w:t>，</w:t>
      </w:r>
      <w:r>
        <w:rPr>
          <w:spacing w:val="-29"/>
          <w:w w:val="115"/>
        </w:rPr>
        <w:t>因</w:t>
      </w:r>
      <w:r>
        <w:rPr/>
        <w:t>為裡面有較多的</w:t>
      </w:r>
      <w:r>
        <w:rPr>
          <w:spacing w:val="-39"/>
        </w:rPr>
        <w:t> </w:t>
      </w:r>
      <w:r>
        <w:rPr>
          <w:rFonts w:ascii="Arial" w:hAnsi="Arial" w:cs="Arial" w:eastAsia="Arial" w:hint="default"/>
          <w:w w:val="100"/>
          <w:sz w:val="21"/>
          <w:szCs w:val="21"/>
        </w:rPr>
        <w:t>0</w:t>
      </w:r>
      <w:r>
        <w:rPr>
          <w:rFonts w:ascii="Arial" w:hAnsi="Arial" w:cs="Arial" w:eastAsia="Arial" w:hint="default"/>
          <w:spacing w:val="-13"/>
          <w:sz w:val="21"/>
          <w:szCs w:val="21"/>
        </w:rPr>
        <w:t> </w:t>
      </w:r>
      <w:r>
        <w:rPr>
          <w:spacing w:val="-226"/>
          <w:w w:val="166"/>
        </w:rPr>
        <w:t>，</w:t>
      </w:r>
      <w:r>
        <w:rPr/>
        <w:t>但是</w:t>
      </w:r>
      <w:r>
        <w:rPr>
          <w:spacing w:val="-3"/>
        </w:rPr>
        <w:t>實</w:t>
      </w:r>
      <w:r>
        <w:rPr>
          <w:w w:val="106"/>
        </w:rPr>
        <w:t>際</w:t>
      </w:r>
      <w:r>
        <w:rPr>
          <w:spacing w:val="-21"/>
          <w:w w:val="106"/>
        </w:rPr>
        <w:t>中</w:t>
      </w:r>
      <w:r>
        <w:rPr>
          <w:w w:val="101"/>
        </w:rPr>
        <w:t>使用較少。</w:t>
      </w:r>
      <w:r>
        <w:rPr/>
      </w:r>
    </w:p>
    <w:p>
      <w:pPr>
        <w:spacing w:line="240" w:lineRule="auto" w:before="8"/>
        <w:ind w:right="0"/>
        <w:rPr>
          <w:rFonts w:ascii="細明體_HKSCS" w:hAnsi="細明體_HKSCS" w:cs="細明體_HKSCS" w:eastAsia="細明體_HKSCS" w:hint="default"/>
          <w:sz w:val="21"/>
          <w:szCs w:val="21"/>
        </w:rPr>
      </w:pPr>
    </w:p>
    <w:p>
      <w:pPr>
        <w:spacing w:before="0"/>
        <w:ind w:left="398" w:right="0" w:firstLine="0"/>
        <w:jc w:val="both"/>
        <w:rPr>
          <w:rFonts w:ascii="Arial" w:hAnsi="Arial" w:cs="Arial" w:eastAsia="Arial" w:hint="default"/>
          <w:sz w:val="22"/>
          <w:szCs w:val="22"/>
        </w:rPr>
      </w:pPr>
      <w:r>
        <w:rPr>
          <w:rFonts w:ascii="細明體_HKSCS" w:hAnsi="細明體_HKSCS" w:cs="細明體_HKSCS" w:eastAsia="細明體_HKSCS" w:hint="default"/>
          <w:w w:val="105"/>
          <w:sz w:val="16"/>
          <w:szCs w:val="16"/>
        </w:rPr>
        <w:t>訕 </w:t>
      </w:r>
      <w:r>
        <w:rPr>
          <w:rFonts w:ascii="Arial" w:hAnsi="Arial" w:cs="Arial" w:eastAsia="Arial" w:hint="default"/>
          <w:w w:val="105"/>
          <w:sz w:val="22"/>
          <w:szCs w:val="22"/>
        </w:rPr>
        <w:t>4. </w:t>
      </w:r>
      <w:r>
        <w:rPr>
          <w:rFonts w:ascii="細明體_HKSCS" w:hAnsi="細明體_HKSCS" w:cs="細明體_HKSCS" w:eastAsia="細明體_HKSCS" w:hint="default"/>
          <w:w w:val="105"/>
          <w:sz w:val="20"/>
          <w:szCs w:val="20"/>
        </w:rPr>
        <w:t>初始化偏置</w:t>
      </w:r>
      <w:r>
        <w:rPr>
          <w:rFonts w:ascii="細明體_HKSCS" w:hAnsi="細明體_HKSCS" w:cs="細明體_HKSCS" w:eastAsia="細明體_HKSCS" w:hint="default"/>
          <w:spacing w:val="105"/>
          <w:w w:val="105"/>
          <w:sz w:val="20"/>
          <w:szCs w:val="20"/>
        </w:rPr>
        <w:t> </w:t>
      </w:r>
      <w:r>
        <w:rPr>
          <w:rFonts w:ascii="細明體_HKSCS" w:hAnsi="細明體_HKSCS" w:cs="細明體_HKSCS" w:eastAsia="細明體_HKSCS" w:hint="default"/>
          <w:w w:val="70"/>
          <w:sz w:val="20"/>
          <w:szCs w:val="20"/>
        </w:rPr>
        <w:t>（ </w:t>
      </w:r>
      <w:r>
        <w:rPr>
          <w:rFonts w:ascii="Arial" w:hAnsi="Arial" w:cs="Arial" w:eastAsia="Arial" w:hint="default"/>
          <w:spacing w:val="-3"/>
          <w:w w:val="105"/>
          <w:sz w:val="22"/>
          <w:szCs w:val="22"/>
        </w:rPr>
        <w:t>bias</w:t>
      </w:r>
      <w:r>
        <w:rPr>
          <w:rFonts w:ascii="Arial" w:hAnsi="Arial" w:cs="Arial" w:eastAsia="Arial" w:hint="default"/>
          <w:spacing w:val="-22"/>
          <w:w w:val="105"/>
          <w:sz w:val="22"/>
          <w:szCs w:val="22"/>
        </w:rPr>
        <w:t> </w:t>
      </w:r>
      <w:r>
        <w:rPr>
          <w:rFonts w:ascii="Arial" w:hAnsi="Arial" w:cs="Arial" w:eastAsia="Arial" w:hint="default"/>
          <w:w w:val="105"/>
          <w:sz w:val="22"/>
          <w:szCs w:val="22"/>
        </w:rPr>
        <w:t>)</w:t>
      </w:r>
      <w:r>
        <w:rPr>
          <w:rFonts w:ascii="Arial" w:hAnsi="Arial" w:cs="Arial" w:eastAsia="Arial" w:hint="default"/>
          <w:sz w:val="22"/>
          <w:szCs w:val="22"/>
        </w:rPr>
      </w:r>
    </w:p>
    <w:p>
      <w:pPr>
        <w:spacing w:line="240" w:lineRule="auto" w:before="4"/>
        <w:ind w:right="0"/>
        <w:rPr>
          <w:rFonts w:ascii="Arial" w:hAnsi="Arial" w:cs="Arial" w:eastAsia="Arial" w:hint="default"/>
          <w:sz w:val="17"/>
          <w:szCs w:val="17"/>
        </w:rPr>
      </w:pPr>
    </w:p>
    <w:p>
      <w:pPr>
        <w:pStyle w:val="BodyText"/>
        <w:tabs>
          <w:tab w:pos="1831" w:val="left" w:leader="none"/>
        </w:tabs>
        <w:spacing w:line="240" w:lineRule="auto"/>
        <w:ind w:left="801" w:right="57"/>
        <w:jc w:val="left"/>
      </w:pPr>
      <w:r>
        <w:rPr/>
        <w:t>對於偏置</w:t>
        <w:tab/>
      </w:r>
      <w:r>
        <w:rPr>
          <w:rFonts w:ascii="Times New Roman" w:hAnsi="Times New Roman" w:cs="Times New Roman" w:eastAsia="Times New Roman" w:hint="default"/>
          <w:w w:val="126"/>
          <w:sz w:val="16"/>
          <w:szCs w:val="16"/>
        </w:rPr>
        <w:t>ia</w:t>
      </w:r>
      <w:r>
        <w:rPr>
          <w:rFonts w:ascii="Times New Roman" w:hAnsi="Times New Roman" w:cs="Times New Roman" w:eastAsia="Times New Roman" w:hint="default"/>
          <w:spacing w:val="5"/>
          <w:w w:val="126"/>
          <w:sz w:val="16"/>
          <w:szCs w:val="16"/>
        </w:rPr>
        <w:t>s</w:t>
      </w:r>
      <w:r>
        <w:rPr>
          <w:w w:val="62"/>
        </w:rPr>
        <w:t>），</w:t>
      </w:r>
      <w:r>
        <w:rPr>
          <w:spacing w:val="-75"/>
        </w:rPr>
        <w:t> </w:t>
      </w:r>
      <w:r>
        <w:rPr>
          <w:w w:val="101"/>
        </w:rPr>
        <w:t>通常是初始化為</w:t>
      </w:r>
      <w:r>
        <w:rPr>
          <w:spacing w:val="-38"/>
        </w:rPr>
        <w:t> </w:t>
      </w:r>
      <w:r>
        <w:rPr>
          <w:rFonts w:ascii="Arial" w:hAnsi="Arial" w:cs="Arial" w:eastAsia="Arial" w:hint="default"/>
          <w:w w:val="100"/>
          <w:sz w:val="21"/>
          <w:szCs w:val="21"/>
        </w:rPr>
        <w:t>0</w:t>
      </w:r>
      <w:r>
        <w:rPr>
          <w:rFonts w:ascii="Arial" w:hAnsi="Arial" w:cs="Arial" w:eastAsia="Arial" w:hint="default"/>
          <w:spacing w:val="-1"/>
          <w:sz w:val="21"/>
          <w:szCs w:val="21"/>
        </w:rPr>
        <w:t> </w:t>
      </w:r>
      <w:r>
        <w:rPr>
          <w:spacing w:val="-207"/>
          <w:w w:val="166"/>
        </w:rPr>
        <w:t>，</w:t>
      </w:r>
      <w:r>
        <w:rPr>
          <w:spacing w:val="-28"/>
          <w:w w:val="111"/>
        </w:rPr>
        <w:t>因</w:t>
      </w:r>
      <w:r>
        <w:rPr>
          <w:spacing w:val="-24"/>
          <w:w w:val="109"/>
        </w:rPr>
        <w:t>為</w:t>
      </w:r>
      <w:r>
        <w:rPr>
          <w:w w:val="101"/>
        </w:rPr>
        <w:t>加權已經打破了對稱性，</w:t>
      </w:r>
      <w:r>
        <w:rPr>
          <w:spacing w:val="-76"/>
        </w:rPr>
        <w:t> </w:t>
      </w:r>
      <w:r>
        <w:rPr>
          <w:w w:val="101"/>
        </w:rPr>
        <w:t>所以使用</w:t>
      </w:r>
      <w:r>
        <w:rPr/>
      </w:r>
    </w:p>
    <w:p>
      <w:pPr>
        <w:pStyle w:val="BodyText"/>
        <w:spacing w:line="240" w:lineRule="auto" w:before="93"/>
        <w:ind w:left="114" w:right="57"/>
        <w:jc w:val="left"/>
      </w:pPr>
      <w:r>
        <w:rPr>
          <w:spacing w:val="-607"/>
          <w:w w:val="233"/>
        </w:rPr>
        <w:t>。</w:t>
      </w:r>
      <w:r>
        <w:rPr>
          <w:w w:val="105"/>
        </w:rPr>
        <w:t>來</w:t>
      </w:r>
      <w:r>
        <w:rPr>
          <w:spacing w:val="-17"/>
          <w:w w:val="105"/>
        </w:rPr>
        <w:t>初</w:t>
      </w:r>
      <w:r>
        <w:rPr/>
        <w:t>始化是最簡單的。</w:t>
      </w:r>
    </w:p>
    <w:p>
      <w:pPr>
        <w:spacing w:line="240" w:lineRule="auto" w:before="13"/>
        <w:ind w:right="0"/>
        <w:rPr>
          <w:rFonts w:ascii="細明體_HKSCS" w:hAnsi="細明體_HKSCS" w:cs="細明體_HKSCS" w:eastAsia="細明體_HKSCS" w:hint="default"/>
          <w:sz w:val="28"/>
          <w:szCs w:val="28"/>
        </w:rPr>
      </w:pPr>
    </w:p>
    <w:p>
      <w:pPr>
        <w:spacing w:before="0"/>
        <w:ind w:left="391" w:right="0" w:firstLine="0"/>
        <w:jc w:val="both"/>
        <w:rPr>
          <w:rFonts w:ascii="Arial" w:hAnsi="Arial" w:cs="Arial" w:eastAsia="Arial" w:hint="default"/>
          <w:sz w:val="22"/>
          <w:szCs w:val="22"/>
        </w:rPr>
      </w:pPr>
      <w:r>
        <w:rPr>
          <w:rFonts w:ascii="細明體_HKSCS" w:hAnsi="細明體_HKSCS" w:cs="細明體_HKSCS" w:eastAsia="細明體_HKSCS" w:hint="default"/>
          <w:w w:val="110"/>
          <w:sz w:val="16"/>
          <w:szCs w:val="16"/>
        </w:rPr>
        <w:t>油 </w:t>
      </w:r>
      <w:r>
        <w:rPr>
          <w:rFonts w:ascii="Arial" w:hAnsi="Arial" w:cs="Arial" w:eastAsia="Arial" w:hint="default"/>
          <w:w w:val="110"/>
          <w:sz w:val="22"/>
          <w:szCs w:val="22"/>
        </w:rPr>
        <w:t>5. </w:t>
      </w:r>
      <w:r>
        <w:rPr>
          <w:rFonts w:ascii="細明體_HKSCS" w:hAnsi="細明體_HKSCS" w:cs="細明體_HKSCS" w:eastAsia="細明體_HKSCS" w:hint="default"/>
          <w:w w:val="110"/>
          <w:sz w:val="20"/>
          <w:szCs w:val="20"/>
        </w:rPr>
        <w:t>批次標準化</w:t>
      </w:r>
      <w:r>
        <w:rPr>
          <w:rFonts w:ascii="細明體_HKSCS" w:hAnsi="細明體_HKSCS" w:cs="細明體_HKSCS" w:eastAsia="細明體_HKSCS" w:hint="default"/>
          <w:spacing w:val="110"/>
          <w:w w:val="110"/>
          <w:sz w:val="20"/>
          <w:szCs w:val="20"/>
        </w:rPr>
        <w:t> </w:t>
      </w:r>
      <w:r>
        <w:rPr>
          <w:rFonts w:ascii="細明體_HKSCS" w:hAnsi="細明體_HKSCS" w:cs="細明體_HKSCS" w:eastAsia="細明體_HKSCS" w:hint="default"/>
          <w:w w:val="75"/>
          <w:sz w:val="20"/>
          <w:szCs w:val="20"/>
        </w:rPr>
        <w:t>（ </w:t>
      </w:r>
      <w:r>
        <w:rPr>
          <w:rFonts w:ascii="Arial" w:hAnsi="Arial" w:cs="Arial" w:eastAsia="Arial" w:hint="default"/>
          <w:w w:val="110"/>
          <w:sz w:val="22"/>
          <w:szCs w:val="22"/>
        </w:rPr>
        <w:t>Batch Normalization</w:t>
      </w:r>
      <w:r>
        <w:rPr>
          <w:rFonts w:ascii="Arial" w:hAnsi="Arial" w:cs="Arial" w:eastAsia="Arial" w:hint="default"/>
          <w:spacing w:val="-48"/>
          <w:w w:val="110"/>
          <w:sz w:val="22"/>
          <w:szCs w:val="22"/>
        </w:rPr>
        <w:t> </w:t>
      </w:r>
      <w:r>
        <w:rPr>
          <w:rFonts w:ascii="Arial" w:hAnsi="Arial" w:cs="Arial" w:eastAsia="Arial" w:hint="default"/>
          <w:w w:val="110"/>
          <w:sz w:val="22"/>
          <w:szCs w:val="22"/>
        </w:rPr>
        <w:t>)</w:t>
      </w:r>
      <w:r>
        <w:rPr>
          <w:rFonts w:ascii="Arial" w:hAnsi="Arial" w:cs="Arial" w:eastAsia="Arial" w:hint="default"/>
          <w:sz w:val="22"/>
          <w:szCs w:val="22"/>
        </w:rPr>
      </w:r>
    </w:p>
    <w:p>
      <w:pPr>
        <w:pStyle w:val="BodyText"/>
        <w:spacing w:line="324" w:lineRule="auto" w:before="192"/>
        <w:ind w:left="391" w:right="1075" w:firstLine="403"/>
        <w:jc w:val="both"/>
      </w:pPr>
      <w:r>
        <w:rPr/>
        <w:t>最近興起的一項技術叫做批次標準化， 它的核心想法就是標準化這個過程 是可微的，減少了很多不合理初始化的問題，</w:t>
      </w:r>
      <w:r>
        <w:rPr>
          <w:spacing w:val="51"/>
        </w:rPr>
        <w:t> </w:t>
      </w:r>
      <w:r>
        <w:rPr/>
        <w:t>所以我們可以將標準化過程應用到</w:t>
      </w:r>
    </w:p>
    <w:p>
      <w:pPr>
        <w:spacing w:after="0" w:line="324" w:lineRule="auto"/>
        <w:jc w:val="both"/>
        <w:sectPr>
          <w:pgSz w:w="9470" w:h="13040"/>
          <w:pgMar w:header="560" w:footer="394" w:top="760" w:bottom="640" w:left="8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6"/>
          <w:szCs w:val="16"/>
        </w:rPr>
      </w:pPr>
    </w:p>
    <w:p>
      <w:pPr>
        <w:pStyle w:val="BodyText"/>
        <w:spacing w:line="336" w:lineRule="auto" w:before="38"/>
        <w:ind w:left="1115" w:right="101" w:hanging="8"/>
        <w:jc w:val="left"/>
      </w:pPr>
      <w:r>
        <w:rPr>
          <w:spacing w:val="-1"/>
        </w:rPr>
        <w:t>神經網路的每一層中做正向傳播和反向傳播，通常批次標準化應用在全連接層後</w:t>
      </w:r>
      <w:r>
        <w:rPr/>
        <w:t> </w:t>
      </w:r>
      <w:r>
        <w:rPr/>
        <w:t>面、非線性層前面。</w:t>
      </w:r>
    </w:p>
    <w:p>
      <w:pPr>
        <w:pStyle w:val="BodyText"/>
        <w:spacing w:line="333" w:lineRule="auto" w:before="126"/>
        <w:ind w:left="1108" w:right="118" w:firstLine="410"/>
        <w:jc w:val="both"/>
      </w:pPr>
      <w:r>
        <w:rPr>
          <w:spacing w:val="-3"/>
        </w:rPr>
        <w:t>實際中批次標準化已經變成了神經網路中 </w:t>
      </w:r>
      <w:r>
        <w:rPr/>
        <w:t>的標準技術，特別是在旋積神經網 </w:t>
      </w:r>
      <w:r>
        <w:rPr/>
      </w:r>
      <w:r>
        <w:rPr>
          <w:spacing w:val="-12"/>
          <w:w w:val="105"/>
        </w:rPr>
        <w:t>路中，它對於很壞的初始化有很強的堅固性，</w:t>
      </w:r>
      <w:r>
        <w:rPr>
          <w:w w:val="105"/>
        </w:rPr>
        <w:t> </w:t>
      </w:r>
      <w:r>
        <w:rPr>
          <w:spacing w:val="-2"/>
          <w:w w:val="101"/>
        </w:rPr>
        <w:t>同時還可以加快網路的收斂速度。</w:t>
      </w:r>
      <w:r>
        <w:rPr>
          <w:w w:val="101"/>
        </w:rPr>
        <w:t> </w:t>
      </w:r>
      <w:r>
        <w:rPr>
          <w:w w:val="101"/>
        </w:rPr>
      </w:r>
      <w:r>
        <w:rPr>
          <w:spacing w:val="-3"/>
          <w:w w:val="105"/>
        </w:rPr>
        <w:t>另外，批次標準化還可以視為在網路的每一層前面都會做資料的前宣處理。</w:t>
      </w:r>
      <w:r>
        <w:rPr>
          <w:spacing w:val="-3"/>
        </w:rPr>
      </w:r>
    </w:p>
    <w:p>
      <w:pPr>
        <w:spacing w:line="240" w:lineRule="auto" w:before="10"/>
        <w:ind w:right="0"/>
        <w:rPr>
          <w:rFonts w:ascii="細明體_HKSCS" w:hAnsi="細明體_HKSCS" w:cs="細明體_HKSCS" w:eastAsia="細明體_HKSCS" w:hint="default"/>
          <w:sz w:val="21"/>
          <w:szCs w:val="21"/>
        </w:rPr>
      </w:pPr>
    </w:p>
    <w:p>
      <w:pPr>
        <w:tabs>
          <w:tab w:pos="1965" w:val="left" w:leader="none"/>
        </w:tabs>
        <w:spacing w:before="0"/>
        <w:ind w:left="1115" w:right="10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0"/>
          <w:w w:val="115"/>
          <w:sz w:val="27"/>
          <w:szCs w:val="27"/>
        </w:rPr>
        <w:t>3.7.3</w:t>
        <w:tab/>
      </w:r>
      <w:r>
        <w:rPr>
          <w:rFonts w:ascii="細明體_HKSCS" w:hAnsi="細明體_HKSCS" w:cs="細明體_HKSCS" w:eastAsia="細明體_HKSCS" w:hint="default"/>
          <w:w w:val="115"/>
          <w:sz w:val="26"/>
          <w:szCs w:val="26"/>
        </w:rPr>
        <w:t>防止過擬合</w:t>
      </w:r>
    </w:p>
    <w:p>
      <w:pPr>
        <w:pStyle w:val="BodyText"/>
        <w:spacing w:line="331" w:lineRule="auto" w:before="231"/>
        <w:ind w:left="1108" w:right="128" w:firstLine="410"/>
        <w:jc w:val="both"/>
      </w:pPr>
      <w:r>
        <w:rPr>
          <w:spacing w:val="-7"/>
        </w:rPr>
        <w:t>之前在 </w:t>
      </w:r>
      <w:r>
        <w:rPr>
          <w:rFonts w:ascii="Times New Roman" w:hAnsi="Times New Roman" w:cs="Times New Roman" w:eastAsia="Times New Roman" w:hint="default"/>
          <w:sz w:val="18"/>
          <w:szCs w:val="18"/>
        </w:rPr>
        <w:t>3.4.5 </w:t>
      </w:r>
      <w:r>
        <w:rPr/>
        <w:t>節中我們講到了如果網路容量過大會造成過擬合，但是防止過擬 </w:t>
      </w:r>
      <w:r>
        <w:rPr>
          <w:w w:val="101"/>
        </w:rPr>
        <w:t>合的最佳辦法並不是減少網路容量</w:t>
      </w:r>
      <w:r>
        <w:rPr>
          <w:spacing w:val="-41"/>
          <w:w w:val="101"/>
        </w:rPr>
        <w:t> </w:t>
      </w:r>
      <w:r>
        <w:rPr>
          <w:spacing w:val="-14"/>
          <w:w w:val="107"/>
        </w:rPr>
        <w:t>，那麼如何防止過擬合呢</w:t>
      </w:r>
      <w:r>
        <w:rPr>
          <w:spacing w:val="-75"/>
          <w:w w:val="107"/>
        </w:rPr>
        <w:t> </w:t>
      </w:r>
      <w:r>
        <w:rPr>
          <w:spacing w:val="-9"/>
          <w:w w:val="104"/>
        </w:rPr>
        <w:t>？下面我們會講幾個</w:t>
      </w:r>
      <w:r>
        <w:rPr>
          <w:w w:val="104"/>
        </w:rPr>
        <w:t> </w:t>
      </w:r>
      <w:r>
        <w:rPr>
          <w:w w:val="104"/>
        </w:rPr>
      </w:r>
      <w:r>
        <w:rPr>
          <w:spacing w:val="-3"/>
          <w:w w:val="105"/>
        </w:rPr>
        <w:t>實際的辦法來防止過擬合。</w:t>
      </w:r>
    </w:p>
    <w:p>
      <w:pPr>
        <w:spacing w:line="240" w:lineRule="auto" w:before="13"/>
        <w:ind w:right="0"/>
        <w:rPr>
          <w:rFonts w:ascii="細明體_HKSCS" w:hAnsi="細明體_HKSCS" w:cs="細明體_HKSCS" w:eastAsia="細明體_HKSCS" w:hint="default"/>
          <w:sz w:val="22"/>
          <w:szCs w:val="22"/>
        </w:rPr>
      </w:pPr>
    </w:p>
    <w:p>
      <w:pPr>
        <w:spacing w:before="0"/>
        <w:ind w:left="1101" w:right="10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pacing w:val="-16"/>
          <w:w w:val="67"/>
          <w:sz w:val="24"/>
          <w:szCs w:val="24"/>
        </w:rPr>
        <w:t>2</w:t>
      </w:r>
      <w:r>
        <w:rPr>
          <w:rFonts w:ascii="細明體_HKSCS" w:hAnsi="細明體_HKSCS" w:cs="細明體_HKSCS" w:eastAsia="細明體_HKSCS" w:hint="default"/>
          <w:w w:val="57"/>
          <w:sz w:val="16"/>
          <w:szCs w:val="16"/>
        </w:rPr>
        <w:t>過</w:t>
      </w:r>
      <w:r>
        <w:rPr>
          <w:rFonts w:ascii="細明體_HKSCS" w:hAnsi="細明體_HKSCS" w:cs="細明體_HKSCS" w:eastAsia="細明體_HKSCS" w:hint="default"/>
          <w:spacing w:val="8"/>
          <w:sz w:val="16"/>
          <w:szCs w:val="16"/>
        </w:rPr>
        <w:t> </w:t>
      </w:r>
      <w:r>
        <w:rPr>
          <w:rFonts w:ascii="Times New Roman" w:hAnsi="Times New Roman" w:cs="Times New Roman" w:eastAsia="Times New Roman" w:hint="default"/>
          <w:spacing w:val="-89"/>
          <w:w w:val="296"/>
          <w:sz w:val="24"/>
          <w:szCs w:val="24"/>
        </w:rPr>
        <w:t>1</w:t>
      </w:r>
      <w:r>
        <w:rPr>
          <w:rFonts w:ascii="細明體_HKSCS" w:hAnsi="細明體_HKSCS" w:cs="細明體_HKSCS" w:eastAsia="細明體_HKSCS" w:hint="default"/>
          <w:w w:val="114"/>
          <w:sz w:val="20"/>
          <w:szCs w:val="20"/>
        </w:rPr>
        <w:t>正規化</w:t>
      </w:r>
      <w:r>
        <w:rPr>
          <w:rFonts w:ascii="細明體_HKSCS" w:hAnsi="細明體_HKSCS" w:cs="細明體_HKSCS" w:eastAsia="細明體_HKSCS" w:hint="default"/>
          <w:sz w:val="20"/>
          <w:szCs w:val="20"/>
        </w:rPr>
      </w:r>
    </w:p>
    <w:p>
      <w:pPr>
        <w:pStyle w:val="BodyText"/>
        <w:spacing w:line="324" w:lineRule="auto" w:before="194"/>
        <w:ind w:left="1101" w:right="113" w:firstLine="403"/>
        <w:jc w:val="both"/>
      </w:pPr>
      <w:r>
        <w:rPr>
          <w:rFonts w:ascii="Times New Roman" w:hAnsi="Times New Roman" w:cs="Times New Roman" w:eastAsia="Times New Roman" w:hint="default"/>
          <w:i/>
          <w:sz w:val="19"/>
          <w:szCs w:val="19"/>
        </w:rPr>
        <w:t>L2 </w:t>
      </w:r>
      <w:r>
        <w:rPr/>
        <w:t>正規化是正規化 </w:t>
      </w:r>
      <w:r>
        <w:rPr>
          <w:w w:val="75"/>
        </w:rPr>
        <w:t>（ </w:t>
      </w:r>
      <w:r>
        <w:rPr>
          <w:rFonts w:ascii="Times New Roman" w:hAnsi="Times New Roman" w:cs="Times New Roman" w:eastAsia="Times New Roman" w:hint="default"/>
        </w:rPr>
        <w:t>regularization </w:t>
      </w:r>
      <w:r>
        <w:rPr>
          <w:w w:val="75"/>
        </w:rPr>
        <w:t>） </w:t>
      </w:r>
      <w:r>
        <w:rPr>
          <w:spacing w:val="-3"/>
        </w:rPr>
        <w:t>中比較常用的形式，它的想法是對於加 </w:t>
      </w:r>
      <w:r>
        <w:rPr>
          <w:spacing w:val="-3"/>
        </w:rPr>
      </w:r>
      <w:r>
        <w:rPr/>
        <w:t>權過大的部分進行懲罰， 也就是直接在損失函數中增加加權的二範數量級，也就 </w:t>
      </w:r>
      <w:r>
        <w:rPr/>
      </w:r>
      <w:r>
        <w:rPr>
          <w:w w:val="105"/>
        </w:rPr>
        <w:t>是</w:t>
      </w:r>
      <w:r>
        <w:rPr>
          <w:spacing w:val="-73"/>
          <w:w w:val="105"/>
        </w:rPr>
        <w:t> </w:t>
      </w:r>
      <w:r>
        <w:rPr>
          <w:w w:val="171"/>
        </w:rPr>
        <w:t>去恥</w:t>
      </w:r>
      <w:r>
        <w:rPr>
          <w:spacing w:val="-139"/>
          <w:w w:val="171"/>
        </w:rPr>
        <w:t> </w:t>
      </w:r>
      <w:r>
        <w:rPr>
          <w:spacing w:val="6"/>
          <w:w w:val="107"/>
        </w:rPr>
        <w:t>其中</w:t>
      </w:r>
      <w:r>
        <w:rPr>
          <w:rFonts w:ascii="Arial" w:hAnsi="Arial" w:cs="Arial" w:eastAsia="Arial" w:hint="default"/>
          <w:spacing w:val="6"/>
          <w:w w:val="107"/>
          <w:sz w:val="19"/>
          <w:szCs w:val="19"/>
        </w:rPr>
        <w:t>λ</w:t>
      </w:r>
      <w:r>
        <w:rPr>
          <w:rFonts w:ascii="Arial" w:hAnsi="Arial" w:cs="Arial" w:eastAsia="Arial" w:hint="default"/>
          <w:spacing w:val="-34"/>
          <w:w w:val="107"/>
          <w:sz w:val="19"/>
          <w:szCs w:val="19"/>
        </w:rPr>
        <w:t> </w:t>
      </w:r>
      <w:r>
        <w:rPr>
          <w:w w:val="101"/>
        </w:rPr>
        <w:t>是正規化強度，</w:t>
      </w:r>
      <w:r>
        <w:rPr>
          <w:spacing w:val="-91"/>
          <w:w w:val="101"/>
        </w:rPr>
        <w:t> </w:t>
      </w:r>
      <w:r>
        <w:rPr>
          <w:w w:val="101"/>
        </w:rPr>
        <w:t>通常使用</w:t>
      </w:r>
      <w:r>
        <w:rPr>
          <w:spacing w:val="16"/>
          <w:w w:val="101"/>
        </w:rPr>
        <w:t> </w:t>
      </w:r>
      <w:r>
        <w:rPr>
          <w:rFonts w:ascii="Arial" w:hAnsi="Arial" w:cs="Arial" w:eastAsia="Arial" w:hint="default"/>
          <w:spacing w:val="-35"/>
          <w:w w:val="116"/>
          <w:sz w:val="19"/>
          <w:szCs w:val="19"/>
        </w:rPr>
        <w:t>5</w:t>
      </w:r>
      <w:r>
        <w:rPr>
          <w:spacing w:val="-35"/>
          <w:w w:val="116"/>
        </w:rPr>
        <w:t>，因為對於</w:t>
      </w:r>
      <w:r>
        <w:rPr>
          <w:spacing w:val="-97"/>
          <w:w w:val="116"/>
        </w:rPr>
        <w:t> </w:t>
      </w:r>
      <w:r>
        <w:rPr>
          <w:rFonts w:ascii="Arial" w:hAnsi="Arial" w:cs="Arial" w:eastAsia="Arial" w:hint="default"/>
          <w:spacing w:val="-1"/>
          <w:w w:val="127"/>
          <w:sz w:val="23"/>
          <w:szCs w:val="23"/>
        </w:rPr>
        <w:t>J</w:t>
      </w:r>
      <w:r>
        <w:rPr>
          <w:spacing w:val="-1"/>
          <w:w w:val="127"/>
        </w:rPr>
        <w:t>的梯度是</w:t>
      </w:r>
      <w:r>
        <w:rPr>
          <w:spacing w:val="-100"/>
          <w:w w:val="127"/>
        </w:rPr>
        <w:t> </w:t>
      </w:r>
      <w:r>
        <w:rPr>
          <w:rFonts w:ascii="Times New Roman" w:hAnsi="Times New Roman" w:cs="Times New Roman" w:eastAsia="Times New Roman" w:hint="default"/>
          <w:i/>
          <w:spacing w:val="-46"/>
          <w:w w:val="119"/>
        </w:rPr>
        <w:t>2w</w:t>
      </w:r>
      <w:r>
        <w:rPr>
          <w:spacing w:val="-46"/>
          <w:w w:val="119"/>
        </w:rPr>
        <w:t>，使用</w:t>
      </w:r>
      <w:r>
        <w:rPr>
          <w:w w:val="119"/>
        </w:rPr>
        <w:t> </w:t>
      </w:r>
      <w:r>
        <w:rPr>
          <w:w w:val="119"/>
        </w:rPr>
      </w:r>
      <w:r>
        <w:rPr>
          <w:w w:val="119"/>
        </w:rPr>
      </w:r>
      <w:r>
        <w:rPr>
          <w:w w:val="132"/>
        </w:rPr>
        <w:t>去</w:t>
      </w:r>
      <w:r>
        <w:rPr>
          <w:spacing w:val="-100"/>
          <w:w w:val="132"/>
        </w:rPr>
        <w:t> </w:t>
      </w:r>
      <w:r>
        <w:rPr>
          <w:spacing w:val="-7"/>
          <w:w w:val="103"/>
        </w:rPr>
        <w:t>就能使得梯度是</w:t>
      </w:r>
      <w:r>
        <w:rPr>
          <w:spacing w:val="-63"/>
          <w:w w:val="103"/>
        </w:rPr>
        <w:t> </w:t>
      </w:r>
      <w:r>
        <w:rPr>
          <w:rFonts w:ascii="Arial" w:hAnsi="Arial" w:cs="Arial" w:eastAsia="Arial" w:hint="default"/>
          <w:w w:val="83"/>
          <w:sz w:val="23"/>
          <w:szCs w:val="23"/>
        </w:rPr>
        <w:t>λw</w:t>
      </w:r>
      <w:r>
        <w:rPr>
          <w:rFonts w:ascii="Arial" w:hAnsi="Arial" w:cs="Arial" w:eastAsia="Arial" w:hint="default"/>
          <w:spacing w:val="-17"/>
          <w:w w:val="83"/>
          <w:sz w:val="23"/>
          <w:szCs w:val="23"/>
        </w:rPr>
        <w:t> </w:t>
      </w:r>
      <w:r>
        <w:rPr>
          <w:w w:val="103"/>
        </w:rPr>
        <w:t>而非</w:t>
      </w:r>
      <w:r>
        <w:rPr>
          <w:spacing w:val="-74"/>
          <w:w w:val="103"/>
        </w:rPr>
        <w:t> </w:t>
      </w:r>
      <w:r>
        <w:rPr>
          <w:spacing w:val="-13"/>
          <w:w w:val="100"/>
        </w:rPr>
        <w:t>以</w:t>
      </w:r>
      <w:r>
        <w:rPr>
          <w:rFonts w:ascii="Arial" w:hAnsi="Arial" w:cs="Arial" w:eastAsia="Arial" w:hint="default"/>
          <w:spacing w:val="-13"/>
          <w:w w:val="100"/>
          <w:sz w:val="23"/>
          <w:szCs w:val="23"/>
        </w:rPr>
        <w:t>w</w:t>
      </w:r>
      <w:r>
        <w:rPr>
          <w:rFonts w:ascii="Arial" w:hAnsi="Arial" w:cs="Arial" w:eastAsia="Arial" w:hint="default"/>
          <w:spacing w:val="-8"/>
          <w:w w:val="100"/>
          <w:sz w:val="23"/>
          <w:szCs w:val="23"/>
        </w:rPr>
        <w:t> </w:t>
      </w:r>
      <w:r>
        <w:rPr>
          <w:spacing w:val="-31"/>
          <w:w w:val="115"/>
        </w:rPr>
        <w:t>。所以使用</w:t>
      </w:r>
      <w:r>
        <w:rPr>
          <w:spacing w:val="-87"/>
          <w:w w:val="115"/>
        </w:rPr>
        <w:t> </w:t>
      </w:r>
      <w:r>
        <w:rPr>
          <w:rFonts w:ascii="Times New Roman" w:hAnsi="Times New Roman" w:cs="Times New Roman" w:eastAsia="Times New Roman" w:hint="default"/>
          <w:i/>
          <w:w w:val="104"/>
          <w:sz w:val="19"/>
          <w:szCs w:val="19"/>
        </w:rPr>
        <w:t>L2</w:t>
      </w:r>
      <w:r>
        <w:rPr>
          <w:rFonts w:ascii="Times New Roman" w:hAnsi="Times New Roman" w:cs="Times New Roman" w:eastAsia="Times New Roman" w:hint="default"/>
          <w:i/>
          <w:spacing w:val="-3"/>
          <w:w w:val="104"/>
          <w:sz w:val="19"/>
          <w:szCs w:val="19"/>
        </w:rPr>
        <w:t> </w:t>
      </w:r>
      <w:r>
        <w:rPr>
          <w:w w:val="100"/>
        </w:rPr>
        <w:t>正規化可以看成是加權更新在原來</w:t>
      </w:r>
      <w:r>
        <w:rPr/>
      </w:r>
    </w:p>
    <w:p>
      <w:pPr>
        <w:pStyle w:val="BodyText"/>
        <w:spacing w:line="286" w:lineRule="exact"/>
        <w:ind w:left="1108" w:right="101"/>
        <w:jc w:val="left"/>
      </w:pPr>
      <w:r>
        <w:rPr/>
        <w:t>的基礎上再</w:t>
      </w:r>
      <w:r>
        <w:rPr>
          <w:spacing w:val="-56"/>
        </w:rPr>
        <w:t> </w:t>
      </w:r>
      <w:r>
        <w:rPr>
          <w:rFonts w:ascii="細明體_HKSCS" w:hAnsi="細明體_HKSCS" w:cs="細明體_HKSCS" w:eastAsia="細明體_HKSCS" w:hint="default"/>
          <w:spacing w:val="-58"/>
          <w:w w:val="52"/>
          <w:sz w:val="29"/>
          <w:szCs w:val="29"/>
        </w:rPr>
        <w:t>－</w:t>
      </w:r>
      <w:r>
        <w:rPr>
          <w:rFonts w:ascii="Times New Roman" w:hAnsi="Times New Roman" w:cs="Times New Roman" w:eastAsia="Times New Roman" w:hint="default"/>
          <w:i/>
          <w:spacing w:val="7"/>
          <w:w w:val="72"/>
          <w:sz w:val="21"/>
          <w:szCs w:val="21"/>
        </w:rPr>
        <w:t>A</w:t>
      </w:r>
      <w:r>
        <w:rPr>
          <w:rFonts w:ascii="Times New Roman" w:hAnsi="Times New Roman" w:cs="Times New Roman" w:eastAsia="Times New Roman" w:hint="default"/>
          <w:i/>
          <w:spacing w:val="-3"/>
          <w:w w:val="72"/>
          <w:sz w:val="21"/>
          <w:szCs w:val="21"/>
        </w:rPr>
        <w:t>W</w:t>
      </w:r>
      <w:r>
        <w:rPr>
          <w:spacing w:val="-330"/>
          <w:w w:val="184"/>
        </w:rPr>
        <w:t>’</w:t>
      </w:r>
      <w:r>
        <w:rPr>
          <w:w w:val="102"/>
        </w:rPr>
        <w:t>這樣</w:t>
      </w:r>
      <w:r>
        <w:rPr>
          <w:spacing w:val="-15"/>
          <w:w w:val="102"/>
        </w:rPr>
        <w:t>可</w:t>
      </w:r>
      <w:r>
        <w:rPr>
          <w:w w:val="99"/>
        </w:rPr>
        <w:t>以讓參數更新之後更加接近</w:t>
      </w:r>
      <w:r>
        <w:rPr>
          <w:spacing w:val="-7"/>
        </w:rPr>
        <w:t> </w:t>
      </w:r>
      <w:r>
        <w:rPr>
          <w:rFonts w:ascii="Arial" w:hAnsi="Arial" w:cs="Arial" w:eastAsia="Arial" w:hint="default"/>
          <w:w w:val="100"/>
          <w:sz w:val="21"/>
          <w:szCs w:val="21"/>
        </w:rPr>
        <w:t>0</w:t>
      </w:r>
      <w:r>
        <w:rPr>
          <w:rFonts w:ascii="Arial" w:hAnsi="Arial" w:cs="Arial" w:eastAsia="Arial" w:hint="default"/>
          <w:spacing w:val="-11"/>
          <w:sz w:val="21"/>
          <w:szCs w:val="21"/>
        </w:rPr>
        <w:t> </w:t>
      </w:r>
      <w:r>
        <w:rPr>
          <w:w w:val="166"/>
        </w:rPr>
        <w:t>。</w:t>
      </w:r>
      <w:r>
        <w:rPr/>
      </w:r>
    </w:p>
    <w:p>
      <w:pPr>
        <w:pStyle w:val="BodyText"/>
        <w:spacing w:line="326" w:lineRule="auto" w:before="188"/>
        <w:ind w:left="1079" w:right="131" w:firstLine="417"/>
        <w:jc w:val="both"/>
      </w:pPr>
      <w:r>
        <w:rPr>
          <w:rFonts w:ascii="Arial" w:hAnsi="Arial" w:cs="Arial" w:eastAsia="Arial" w:hint="default"/>
          <w:i/>
          <w:sz w:val="19"/>
          <w:szCs w:val="19"/>
        </w:rPr>
        <w:t>LI </w:t>
      </w:r>
      <w:r>
        <w:rPr/>
        <w:t>正規化是另外一種正規化方法， </w:t>
      </w:r>
      <w:r>
        <w:rPr>
          <w:spacing w:val="-5"/>
        </w:rPr>
        <w:t>其在損失函數中增加加權的 </w:t>
      </w:r>
      <w:r>
        <w:rPr>
          <w:rFonts w:ascii="Arial" w:hAnsi="Arial" w:cs="Arial" w:eastAsia="Arial" w:hint="default"/>
          <w:sz w:val="19"/>
          <w:szCs w:val="19"/>
        </w:rPr>
        <w:t>1</w:t>
      </w:r>
      <w:r>
        <w:rPr/>
        <w:t>範數，也就 </w:t>
      </w:r>
      <w:r>
        <w:rPr>
          <w:w w:val="105"/>
        </w:rPr>
        <w:t>是</w:t>
      </w:r>
      <w:r>
        <w:rPr>
          <w:spacing w:val="-78"/>
          <w:w w:val="105"/>
        </w:rPr>
        <w:t> </w:t>
      </w:r>
      <w:r>
        <w:rPr>
          <w:rFonts w:ascii="Arial" w:hAnsi="Arial" w:cs="Arial" w:eastAsia="Arial" w:hint="default"/>
          <w:w w:val="97"/>
          <w:sz w:val="23"/>
          <w:szCs w:val="23"/>
        </w:rPr>
        <w:t>λ</w:t>
      </w:r>
      <w:r>
        <w:rPr>
          <w:rFonts w:ascii="Arial" w:hAnsi="Arial" w:cs="Arial" w:eastAsia="Arial" w:hint="default"/>
          <w:spacing w:val="6"/>
          <w:w w:val="97"/>
          <w:sz w:val="23"/>
          <w:szCs w:val="23"/>
        </w:rPr>
        <w:t> </w:t>
      </w:r>
      <w:r>
        <w:rPr>
          <w:spacing w:val="-4"/>
          <w:w w:val="103"/>
        </w:rPr>
        <w:t>圳，我們也可以把</w:t>
      </w:r>
      <w:r>
        <w:rPr>
          <w:spacing w:val="-69"/>
          <w:w w:val="103"/>
        </w:rPr>
        <w:t> </w:t>
      </w:r>
      <w:r>
        <w:rPr>
          <w:rFonts w:ascii="Arial" w:hAnsi="Arial" w:cs="Arial" w:eastAsia="Arial" w:hint="default"/>
          <w:i/>
          <w:w w:val="127"/>
          <w:sz w:val="19"/>
          <w:szCs w:val="19"/>
        </w:rPr>
        <w:t>LI</w:t>
      </w:r>
      <w:r>
        <w:rPr>
          <w:rFonts w:ascii="Arial" w:hAnsi="Arial" w:cs="Arial" w:eastAsia="Arial" w:hint="default"/>
          <w:i/>
          <w:spacing w:val="4"/>
          <w:w w:val="127"/>
          <w:sz w:val="19"/>
          <w:szCs w:val="19"/>
        </w:rPr>
        <w:t> </w:t>
      </w:r>
      <w:r>
        <w:rPr>
          <w:w w:val="103"/>
        </w:rPr>
        <w:t>正規化和</w:t>
      </w:r>
      <w:r>
        <w:rPr>
          <w:spacing w:val="-63"/>
          <w:w w:val="103"/>
        </w:rPr>
        <w:t> </w:t>
      </w:r>
      <w:r>
        <w:rPr>
          <w:rFonts w:ascii="Arial" w:hAnsi="Arial" w:cs="Arial" w:eastAsia="Arial" w:hint="default"/>
          <w:i/>
          <w:w w:val="103"/>
          <w:sz w:val="19"/>
          <w:szCs w:val="19"/>
        </w:rPr>
        <w:t>L2</w:t>
      </w:r>
      <w:r>
        <w:rPr>
          <w:rFonts w:ascii="Arial" w:hAnsi="Arial" w:cs="Arial" w:eastAsia="Arial" w:hint="default"/>
          <w:i/>
          <w:spacing w:val="-1"/>
          <w:w w:val="103"/>
          <w:sz w:val="19"/>
          <w:szCs w:val="19"/>
        </w:rPr>
        <w:t> </w:t>
      </w:r>
      <w:r>
        <w:rPr>
          <w:spacing w:val="3"/>
          <w:w w:val="95"/>
        </w:rPr>
        <w:t>正規化結合起來，如</w:t>
      </w:r>
      <w:r>
        <w:rPr>
          <w:rFonts w:ascii="Arial" w:hAnsi="Arial" w:cs="Arial" w:eastAsia="Arial" w:hint="default"/>
          <w:spacing w:val="3"/>
          <w:w w:val="95"/>
          <w:sz w:val="23"/>
          <w:szCs w:val="23"/>
        </w:rPr>
        <w:t>λ1</w:t>
      </w:r>
      <w:r>
        <w:rPr>
          <w:rFonts w:ascii="Arial" w:hAnsi="Arial" w:cs="Arial" w:eastAsia="Arial" w:hint="default"/>
          <w:spacing w:val="-39"/>
          <w:w w:val="95"/>
          <w:sz w:val="23"/>
          <w:szCs w:val="23"/>
        </w:rPr>
        <w:t> </w:t>
      </w:r>
      <w:r>
        <w:rPr>
          <w:rFonts w:ascii="Arial" w:hAnsi="Arial" w:cs="Arial" w:eastAsia="Arial" w:hint="default"/>
          <w:spacing w:val="2"/>
          <w:w w:val="94"/>
          <w:sz w:val="23"/>
          <w:szCs w:val="23"/>
        </w:rPr>
        <w:t>lwl+l2w'</w:t>
      </w:r>
      <w:r>
        <w:rPr>
          <w:rFonts w:ascii="Arial" w:hAnsi="Arial" w:cs="Arial" w:eastAsia="Arial" w:hint="default"/>
          <w:spacing w:val="4"/>
          <w:w w:val="94"/>
          <w:sz w:val="23"/>
          <w:szCs w:val="23"/>
        </w:rPr>
        <w:t> </w:t>
      </w:r>
      <w:r>
        <w:rPr>
          <w:spacing w:val="-40"/>
          <w:w w:val="134"/>
        </w:rPr>
        <w:t>。</w:t>
      </w:r>
      <w:r>
        <w:rPr>
          <w:rFonts w:ascii="Arial" w:hAnsi="Arial" w:cs="Arial" w:eastAsia="Arial" w:hint="default"/>
          <w:i/>
          <w:spacing w:val="-40"/>
          <w:w w:val="134"/>
          <w:sz w:val="19"/>
          <w:szCs w:val="19"/>
        </w:rPr>
        <w:t>LI</w:t>
      </w:r>
      <w:r>
        <w:rPr>
          <w:rFonts w:ascii="Arial" w:hAnsi="Arial" w:cs="Arial" w:eastAsia="Arial" w:hint="default"/>
          <w:i/>
          <w:spacing w:val="-7"/>
          <w:w w:val="134"/>
          <w:sz w:val="19"/>
          <w:szCs w:val="19"/>
        </w:rPr>
        <w:t> </w:t>
      </w:r>
      <w:r>
        <w:rPr>
          <w:w w:val="103"/>
        </w:rPr>
        <w:t>正規 </w:t>
      </w:r>
      <w:r>
        <w:rPr>
          <w:spacing w:val="-4"/>
        </w:rPr>
        <w:t>化相對於 </w:t>
      </w:r>
      <w:r>
        <w:rPr>
          <w:rFonts w:ascii="Times New Roman" w:hAnsi="Times New Roman" w:cs="Times New Roman" w:eastAsia="Times New Roman" w:hint="default"/>
          <w:i/>
          <w:sz w:val="19"/>
          <w:szCs w:val="19"/>
        </w:rPr>
        <w:t>L2 </w:t>
      </w:r>
      <w:r>
        <w:rPr/>
        <w:t>正規化的優勢是在最佳化的過程中可以讓加權變得更加稀疏，換句話 說，也就是在最佳化結束的時候， 加權只會取一些與最重要的輸入有關的加權， </w:t>
      </w:r>
      <w:r>
        <w:rPr>
          <w:w w:val="102"/>
        </w:rPr>
        <w:t>這就使得與雜訊相闋的加權被盡可能降為</w:t>
      </w:r>
      <w:r>
        <w:rPr>
          <w:spacing w:val="-82"/>
          <w:w w:val="102"/>
        </w:rPr>
        <w:t> </w:t>
      </w:r>
      <w:r>
        <w:rPr>
          <w:rFonts w:ascii="Times New Roman" w:hAnsi="Times New Roman" w:cs="Times New Roman" w:eastAsia="Times New Roman" w:hint="default"/>
          <w:w w:val="116"/>
        </w:rPr>
        <w:t>0 </w:t>
      </w:r>
      <w:r>
        <w:rPr>
          <w:spacing w:val="-38"/>
          <w:w w:val="116"/>
        </w:rPr>
        <w:t>。</w:t>
      </w:r>
      <w:r>
        <w:rPr>
          <w:rFonts w:ascii="Arial" w:hAnsi="Arial" w:cs="Arial" w:eastAsia="Arial" w:hint="default"/>
          <w:i/>
          <w:spacing w:val="-38"/>
          <w:w w:val="116"/>
          <w:sz w:val="19"/>
          <w:szCs w:val="19"/>
        </w:rPr>
        <w:t>L2</w:t>
      </w:r>
      <w:r>
        <w:rPr>
          <w:rFonts w:ascii="Arial" w:hAnsi="Arial" w:cs="Arial" w:eastAsia="Arial" w:hint="default"/>
          <w:i/>
          <w:w w:val="116"/>
          <w:sz w:val="19"/>
          <w:szCs w:val="19"/>
        </w:rPr>
        <w:t> </w:t>
      </w:r>
      <w:r>
        <w:rPr>
          <w:w w:val="101"/>
        </w:rPr>
        <w:t>正規化的優勢在於最後的效果會 </w:t>
      </w:r>
      <w:r>
        <w:rPr>
          <w:spacing w:val="5"/>
          <w:w w:val="105"/>
        </w:rPr>
        <w:t>比</w:t>
      </w:r>
      <w:r>
        <w:rPr>
          <w:rFonts w:ascii="Arial" w:hAnsi="Arial" w:cs="Arial" w:eastAsia="Arial" w:hint="default"/>
          <w:i/>
          <w:spacing w:val="5"/>
          <w:w w:val="105"/>
          <w:sz w:val="19"/>
          <w:szCs w:val="19"/>
        </w:rPr>
        <w:t>LI </w:t>
      </w:r>
      <w:r>
        <w:rPr>
          <w:w w:val="105"/>
        </w:rPr>
        <w:t>正規化更加發散，加權也會被限制得更小</w:t>
      </w:r>
      <w:r>
        <w:rPr>
          <w:spacing w:val="-78"/>
          <w:w w:val="105"/>
        </w:rPr>
        <w:t> </w:t>
      </w:r>
      <w:r>
        <w:rPr>
          <w:w w:val="120"/>
        </w:rPr>
        <w:t>。</w:t>
      </w:r>
      <w:r>
        <w:rPr/>
      </w:r>
    </w:p>
    <w:p>
      <w:pPr>
        <w:pStyle w:val="BodyText"/>
        <w:spacing w:line="321" w:lineRule="auto" w:before="144"/>
        <w:ind w:left="1072" w:right="138" w:firstLine="417"/>
        <w:jc w:val="both"/>
      </w:pPr>
      <w:r>
        <w:rPr>
          <w:spacing w:val="-10"/>
          <w:w w:val="105"/>
        </w:rPr>
        <w:t>除此之外，還有一種正規化方法叫做最大範數限制，</w:t>
      </w:r>
      <w:r>
        <w:rPr>
          <w:w w:val="105"/>
        </w:rPr>
        <w:t> </w:t>
      </w:r>
      <w:r>
        <w:rPr>
          <w:spacing w:val="-2"/>
          <w:w w:val="102"/>
        </w:rPr>
        <w:t>其迫使加權在更新的過</w:t>
      </w:r>
      <w:r>
        <w:rPr>
          <w:w w:val="102"/>
        </w:rPr>
        <w:t> </w:t>
      </w:r>
      <w:r>
        <w:rPr>
          <w:w w:val="102"/>
        </w:rPr>
      </w:r>
      <w:r>
        <w:rPr>
          <w:spacing w:val="-2"/>
          <w:w w:val="102"/>
        </w:rPr>
        <w:t>程中範數有一個上界，也就是</w:t>
      </w:r>
      <w:r>
        <w:rPr>
          <w:w w:val="102"/>
        </w:rPr>
        <w:t> </w:t>
      </w:r>
      <w:r>
        <w:rPr>
          <w:rFonts w:ascii="Arial" w:hAnsi="Arial" w:cs="Arial" w:eastAsia="Arial" w:hint="default"/>
          <w:w w:val="88"/>
          <w:sz w:val="23"/>
          <w:szCs w:val="23"/>
        </w:rPr>
        <w:t>llwll </w:t>
      </w:r>
      <w:r>
        <w:rPr>
          <w:spacing w:val="-15"/>
          <w:w w:val="108"/>
        </w:rPr>
        <w:t>咐，這種辦法可以使得當學習率設定太高的時</w:t>
      </w:r>
      <w:r>
        <w:rPr>
          <w:w w:val="108"/>
        </w:rPr>
        <w:t> </w:t>
      </w:r>
      <w:r>
        <w:rPr>
          <w:w w:val="108"/>
        </w:rPr>
      </w:r>
      <w:r>
        <w:rPr>
          <w:spacing w:val="-5"/>
        </w:rPr>
        <w:t>候網路不會</w:t>
      </w:r>
      <w:r>
        <w:rPr>
          <w:spacing w:val="-48"/>
        </w:rPr>
        <w:t> </w:t>
      </w:r>
      <w:r>
        <w:rPr>
          <w:w w:val="80"/>
        </w:rPr>
        <w:t>「</w:t>
      </w:r>
      <w:r>
        <w:rPr>
          <w:spacing w:val="-67"/>
          <w:w w:val="80"/>
        </w:rPr>
        <w:t> </w:t>
      </w:r>
      <w:r>
        <w:rPr/>
        <w:t>爆炸」，</w:t>
      </w:r>
      <w:r>
        <w:rPr>
          <w:spacing w:val="-91"/>
        </w:rPr>
        <w:t> </w:t>
      </w:r>
      <w:r>
        <w:rPr/>
        <w:t>因為更新總是有界的</w:t>
      </w:r>
      <w:r>
        <w:rPr>
          <w:spacing w:val="-60"/>
        </w:rPr>
        <w:t> </w:t>
      </w:r>
      <w:r>
        <w:rPr>
          <w:w w:val="120"/>
        </w:rPr>
        <w:t>。</w:t>
      </w:r>
      <w:r>
        <w:rPr/>
      </w:r>
    </w:p>
    <w:p>
      <w:pPr>
        <w:pStyle w:val="BodyText"/>
        <w:spacing w:line="240" w:lineRule="auto" w:before="145"/>
        <w:ind w:left="1483" w:right="101"/>
        <w:jc w:val="left"/>
      </w:pPr>
      <w:r>
        <w:rPr>
          <w:spacing w:val="-7"/>
        </w:rPr>
        <w:t>在實際中對於正規化的選擇通常使用 </w:t>
      </w:r>
      <w:r>
        <w:rPr>
          <w:rFonts w:ascii="Times New Roman" w:hAnsi="Times New Roman" w:cs="Times New Roman" w:eastAsia="Times New Roman" w:hint="default"/>
          <w:i/>
          <w:sz w:val="19"/>
          <w:szCs w:val="19"/>
        </w:rPr>
        <w:t>L2  </w:t>
      </w:r>
      <w:r>
        <w:rPr>
          <w:rFonts w:ascii="Times New Roman" w:hAnsi="Times New Roman" w:cs="Times New Roman" w:eastAsia="Times New Roman" w:hint="default"/>
          <w:i/>
          <w:spacing w:val="16"/>
          <w:sz w:val="19"/>
          <w:szCs w:val="19"/>
        </w:rPr>
        <w:t> </w:t>
      </w:r>
      <w:r>
        <w:rPr/>
        <w:t>正規化，其使用更加常見。</w:t>
      </w:r>
    </w:p>
    <w:p>
      <w:pPr>
        <w:spacing w:after="0" w:line="240" w:lineRule="auto"/>
        <w:jc w:val="left"/>
        <w:sectPr>
          <w:pgSz w:w="9470" w:h="13040"/>
          <w:pgMar w:header="617" w:footer="440" w:top="840" w:bottom="58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20"/>
          <w:szCs w:val="20"/>
        </w:rPr>
      </w:pPr>
    </w:p>
    <w:p>
      <w:pPr>
        <w:numPr>
          <w:ilvl w:val="0"/>
          <w:numId w:val="31"/>
        </w:numPr>
        <w:tabs>
          <w:tab w:pos="644" w:val="left" w:leader="none"/>
        </w:tabs>
        <w:spacing w:before="72"/>
        <w:ind w:left="644" w:right="0" w:hanging="281"/>
        <w:jc w:val="left"/>
        <w:rPr>
          <w:rFonts w:ascii="Arial" w:hAnsi="Arial" w:cs="Arial" w:eastAsia="Arial" w:hint="default"/>
          <w:sz w:val="22"/>
          <w:szCs w:val="22"/>
        </w:rPr>
      </w:pPr>
      <w:r>
        <w:rPr>
          <w:rFonts w:ascii="Arial"/>
          <w:w w:val="115"/>
          <w:sz w:val="22"/>
        </w:rPr>
        <w:t>Dropout</w:t>
      </w:r>
      <w:r>
        <w:rPr>
          <w:rFonts w:ascii="Arial"/>
          <w:sz w:val="22"/>
        </w:rPr>
      </w:r>
    </w:p>
    <w:p>
      <w:pPr>
        <w:spacing w:line="240" w:lineRule="auto" w:before="9"/>
        <w:ind w:right="0"/>
        <w:rPr>
          <w:rFonts w:ascii="Arial" w:hAnsi="Arial" w:cs="Arial" w:eastAsia="Arial" w:hint="default"/>
          <w:sz w:val="12"/>
          <w:szCs w:val="12"/>
        </w:rPr>
      </w:pPr>
    </w:p>
    <w:p>
      <w:pPr>
        <w:pStyle w:val="BodyText"/>
        <w:spacing w:line="328" w:lineRule="auto" w:before="38"/>
        <w:ind w:left="118" w:right="1016" w:firstLine="410"/>
        <w:jc w:val="both"/>
      </w:pPr>
      <w:r>
        <w:rPr/>
        <w:t>現在介紹一種非常有效、 簡單、同時也是現在深度學習使用最為廣泛</w:t>
      </w:r>
      <w:r>
        <w:rPr>
          <w:spacing w:val="-33"/>
        </w:rPr>
        <w:t> </w:t>
      </w:r>
      <w:r>
        <w:rPr/>
        <w:t>的防止 </w:t>
      </w:r>
      <w:r>
        <w:rPr/>
      </w:r>
      <w:r>
        <w:rPr>
          <w:w w:val="104"/>
        </w:rPr>
        <w:t>過擬合的方法 </w:t>
      </w:r>
      <w:r>
        <w:rPr>
          <w:rFonts w:ascii="Times New Roman" w:hAnsi="Times New Roman" w:cs="Times New Roman" w:eastAsia="Times New Roman" w:hint="default"/>
          <w:w w:val="105"/>
          <w:sz w:val="19"/>
          <w:szCs w:val="19"/>
        </w:rPr>
        <w:t>Dropout </w:t>
      </w:r>
      <w:r>
        <w:rPr>
          <w:spacing w:val="-6"/>
          <w:w w:val="106"/>
        </w:rPr>
        <w:t>。其核心想法就是在訓練網路的時候依機率</w:t>
      </w:r>
      <w:r>
        <w:rPr>
          <w:w w:val="106"/>
        </w:rPr>
        <w:t> </w:t>
      </w:r>
      <w:r>
        <w:rPr>
          <w:rFonts w:ascii="Times New Roman" w:hAnsi="Times New Roman" w:cs="Times New Roman" w:eastAsia="Times New Roman" w:hint="default"/>
          <w:spacing w:val="3"/>
          <w:w w:val="117"/>
          <w:sz w:val="19"/>
          <w:szCs w:val="19"/>
        </w:rPr>
        <w:t>P</w:t>
      </w:r>
      <w:r>
        <w:rPr>
          <w:spacing w:val="3"/>
          <w:w w:val="117"/>
        </w:rPr>
        <w:t>保留每</w:t>
      </w:r>
      <w:r>
        <w:rPr>
          <w:w w:val="117"/>
        </w:rPr>
        <w:t> </w:t>
      </w:r>
      <w:r>
        <w:rPr>
          <w:spacing w:val="-1"/>
          <w:w w:val="102"/>
        </w:rPr>
        <w:t>個神經元，也就是說每次訓練的時候有些神經元會被設定為</w:t>
      </w:r>
      <w:r>
        <w:rPr>
          <w:w w:val="102"/>
        </w:rPr>
        <w:t> </w:t>
      </w:r>
      <w:r>
        <w:rPr>
          <w:rFonts w:ascii="Arial" w:hAnsi="Arial" w:cs="Arial" w:eastAsia="Arial" w:hint="default"/>
          <w:w w:val="100"/>
          <w:sz w:val="21"/>
          <w:szCs w:val="21"/>
        </w:rPr>
        <w:t>0</w:t>
      </w:r>
      <w:r>
        <w:rPr>
          <w:rFonts w:ascii="Arial" w:hAnsi="Arial" w:cs="Arial" w:eastAsia="Arial" w:hint="default"/>
          <w:spacing w:val="-45"/>
          <w:w w:val="100"/>
          <w:sz w:val="21"/>
          <w:szCs w:val="21"/>
        </w:rPr>
        <w:t> </w:t>
      </w:r>
      <w:r>
        <w:rPr>
          <w:spacing w:val="-17"/>
          <w:w w:val="111"/>
        </w:rPr>
        <w:t>，其簡單示意圖如</w:t>
      </w:r>
      <w:r>
        <w:rPr>
          <w:w w:val="111"/>
        </w:rPr>
        <w:t> </w:t>
      </w:r>
      <w:r>
        <w:rPr>
          <w:w w:val="111"/>
        </w:rPr>
      </w:r>
      <w:r>
        <w:rPr>
          <w:rFonts w:ascii="Times New Roman" w:hAnsi="Times New Roman" w:cs="Times New Roman" w:eastAsia="Times New Roman" w:hint="default"/>
          <w:w w:val="105"/>
          <w:sz w:val="19"/>
          <w:szCs w:val="19"/>
        </w:rPr>
        <w:t>3.26</w:t>
      </w:r>
      <w:r>
        <w:rPr>
          <w:rFonts w:ascii="Times New Roman" w:hAnsi="Times New Roman" w:cs="Times New Roman" w:eastAsia="Times New Roman" w:hint="default"/>
          <w:spacing w:val="-15"/>
          <w:w w:val="105"/>
          <w:sz w:val="19"/>
          <w:szCs w:val="19"/>
        </w:rPr>
        <w:t> </w:t>
      </w:r>
      <w:r>
        <w:rPr>
          <w:w w:val="105"/>
        </w:rPr>
        <w:t>所示。</w:t>
      </w:r>
      <w:r>
        <w:rPr/>
      </w:r>
    </w:p>
    <w:p>
      <w:pPr>
        <w:pStyle w:val="BodyText"/>
        <w:spacing w:line="328" w:lineRule="auto" w:before="134"/>
        <w:ind w:left="111" w:right="1008" w:firstLine="417"/>
        <w:jc w:val="both"/>
      </w:pPr>
      <w:r>
        <w:rPr/>
        <w:t>透過圓 </w:t>
      </w:r>
      <w:r>
        <w:rPr>
          <w:rFonts w:ascii="Times New Roman" w:hAnsi="Times New Roman" w:cs="Times New Roman" w:eastAsia="Times New Roman" w:hint="default"/>
          <w:sz w:val="19"/>
          <w:szCs w:val="19"/>
        </w:rPr>
        <w:t>3.26 </w:t>
      </w:r>
      <w:r>
        <w:rPr/>
        <w:t>我們可以看到每次訓練都有某些神經元並沒有參與到網路中， 但 </w:t>
      </w:r>
      <w:r>
        <w:rPr>
          <w:spacing w:val="-3"/>
          <w:w w:val="101"/>
        </w:rPr>
        <w:t>是在預測的時候不再這樣處理，</w:t>
      </w:r>
      <w:r>
        <w:rPr>
          <w:spacing w:val="-91"/>
          <w:w w:val="101"/>
        </w:rPr>
        <w:t> </w:t>
      </w:r>
      <w:r>
        <w:rPr>
          <w:spacing w:val="-5"/>
          <w:w w:val="102"/>
        </w:rPr>
        <w:t>這也很好了解，如果預測應用</w:t>
      </w:r>
      <w:r>
        <w:rPr>
          <w:spacing w:val="-64"/>
          <w:w w:val="102"/>
        </w:rPr>
        <w:t> </w:t>
      </w:r>
      <w:r>
        <w:rPr>
          <w:rFonts w:ascii="Times New Roman" w:hAnsi="Times New Roman" w:cs="Times New Roman" w:eastAsia="Times New Roman" w:hint="default"/>
          <w:spacing w:val="-18"/>
          <w:w w:val="112"/>
          <w:sz w:val="19"/>
          <w:szCs w:val="19"/>
        </w:rPr>
        <w:t>Dropout</w:t>
      </w:r>
      <w:r>
        <w:rPr>
          <w:spacing w:val="-18"/>
          <w:w w:val="112"/>
        </w:rPr>
        <w:t>，由於隨機</w:t>
      </w:r>
      <w:r>
        <w:rPr>
          <w:w w:val="112"/>
        </w:rPr>
        <w:t> </w:t>
      </w:r>
      <w:r>
        <w:rPr>
          <w:w w:val="112"/>
        </w:rPr>
      </w:r>
      <w:r>
        <w:rPr>
          <w:w w:val="105"/>
        </w:rPr>
        <w:t>性</w:t>
      </w:r>
      <w:r>
        <w:rPr>
          <w:spacing w:val="-3"/>
          <w:w w:val="105"/>
        </w:rPr>
        <w:t>，</w:t>
      </w:r>
      <w:r>
        <w:rPr>
          <w:w w:val="101"/>
        </w:rPr>
        <w:t>每次預測出來的結果都不一</w:t>
      </w:r>
      <w:r>
        <w:rPr>
          <w:spacing w:val="15"/>
          <w:w w:val="101"/>
        </w:rPr>
        <w:t>樣</w:t>
      </w:r>
      <w:r>
        <w:rPr>
          <w:spacing w:val="-366"/>
          <w:w w:val="193"/>
        </w:rPr>
        <w:t>，</w:t>
      </w:r>
      <w:r>
        <w:rPr>
          <w:w w:val="101"/>
        </w:rPr>
        <w:t>這樣預測的時候完全靠運</w:t>
      </w:r>
      <w:r>
        <w:rPr>
          <w:spacing w:val="-6"/>
          <w:w w:val="101"/>
        </w:rPr>
        <w:t>氣</w:t>
      </w:r>
      <w:r>
        <w:rPr>
          <w:spacing w:val="-366"/>
          <w:w w:val="193"/>
        </w:rPr>
        <w:t>，</w:t>
      </w:r>
      <w:r>
        <w:rPr>
          <w:w w:val="103"/>
        </w:rPr>
        <w:t>這顯然是不行</w:t>
      </w:r>
      <w:r>
        <w:rPr>
          <w:w w:val="103"/>
        </w:rPr>
        <w:t> </w:t>
      </w:r>
      <w:r>
        <w:rPr>
          <w:spacing w:val="-14"/>
          <w:w w:val="107"/>
        </w:rPr>
        <w:t>的。所以會保留網路全部的加權，取代應用</w:t>
      </w:r>
      <w:r>
        <w:rPr>
          <w:w w:val="107"/>
        </w:rPr>
        <w:t> </w:t>
      </w:r>
      <w:r>
        <w:rPr>
          <w:rFonts w:ascii="Times New Roman" w:hAnsi="Times New Roman" w:cs="Times New Roman" w:eastAsia="Times New Roman" w:hint="default"/>
          <w:spacing w:val="-14"/>
          <w:w w:val="107"/>
          <w:sz w:val="19"/>
          <w:szCs w:val="19"/>
        </w:rPr>
        <w:t>Dropout</w:t>
      </w:r>
      <w:r>
        <w:rPr>
          <w:spacing w:val="-14"/>
          <w:w w:val="107"/>
        </w:rPr>
        <w:t>，在每層網路的輸出上應用</w:t>
      </w:r>
      <w:r>
        <w:rPr>
          <w:w w:val="107"/>
        </w:rPr>
        <w:t> </w:t>
      </w:r>
      <w:r>
        <w:rPr>
          <w:rFonts w:ascii="Times New Roman" w:hAnsi="Times New Roman" w:cs="Times New Roman" w:eastAsia="Times New Roman" w:hint="default"/>
          <w:w w:val="147"/>
          <w:sz w:val="19"/>
          <w:szCs w:val="19"/>
        </w:rPr>
        <w:t>P </w:t>
      </w:r>
      <w:r>
        <w:rPr/>
        <w:t>的縮放。這個想法是很重要的， 因為如果我們不做任何處理， 那麼網路的行為在 </w:t>
      </w:r>
      <w:r>
        <w:rPr>
          <w:spacing w:val="-4"/>
          <w:w w:val="105"/>
        </w:rPr>
        <w:t>預測時和訓練時就會不同，這不是所希望的，所以需要應用縮放。</w:t>
      </w:r>
      <w:r>
        <w:rPr>
          <w:spacing w:val="-4"/>
        </w:rPr>
      </w:r>
    </w:p>
    <w:p>
      <w:pPr>
        <w:spacing w:line="324" w:lineRule="auto" w:before="139"/>
        <w:ind w:left="111" w:right="1022"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那麼為什麼在網路輸出部分應用 </w:t>
      </w:r>
      <w:r>
        <w:rPr>
          <w:rFonts w:ascii="Times New Roman" w:hAnsi="Times New Roman" w:cs="Times New Roman" w:eastAsia="Times New Roman" w:hint="default"/>
          <w:spacing w:val="1"/>
          <w:w w:val="103"/>
          <w:sz w:val="21"/>
          <w:szCs w:val="21"/>
        </w:rPr>
        <w:t>P</w:t>
      </w:r>
      <w:r>
        <w:rPr>
          <w:rFonts w:ascii="細明體_HKSCS" w:hAnsi="細明體_HKSCS" w:cs="細明體_HKSCS" w:eastAsia="細明體_HKSCS" w:hint="default"/>
          <w:spacing w:val="1"/>
          <w:w w:val="103"/>
          <w:sz w:val="20"/>
          <w:szCs w:val="20"/>
        </w:rPr>
        <w:t>縮放可以達到相同的效果呢</w:t>
      </w:r>
      <w:r>
        <w:rPr>
          <w:rFonts w:ascii="細明體_HKSCS" w:hAnsi="細明體_HKSCS" w:cs="細明體_HKSCS" w:eastAsia="細明體_HKSCS" w:hint="default"/>
          <w:spacing w:val="-86"/>
          <w:w w:val="103"/>
          <w:sz w:val="20"/>
          <w:szCs w:val="20"/>
        </w:rPr>
        <w:t> </w:t>
      </w:r>
      <w:r>
        <w:rPr>
          <w:rFonts w:ascii="細明體_HKSCS" w:hAnsi="細明體_HKSCS" w:cs="細明體_HKSCS" w:eastAsia="細明體_HKSCS" w:hint="default"/>
          <w:spacing w:val="-14"/>
          <w:w w:val="108"/>
          <w:sz w:val="20"/>
          <w:szCs w:val="20"/>
        </w:rPr>
        <w:t>？考慮一個神</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8"/>
          <w:sz w:val="20"/>
          <w:szCs w:val="20"/>
        </w:rPr>
      </w:r>
      <w:r>
        <w:rPr>
          <w:rFonts w:ascii="細明體_HKSCS" w:hAnsi="細明體_HKSCS" w:cs="細明體_HKSCS" w:eastAsia="細明體_HKSCS" w:hint="default"/>
          <w:w w:val="105"/>
          <w:sz w:val="20"/>
          <w:szCs w:val="20"/>
        </w:rPr>
        <w:t>經元在應用</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20"/>
          <w:szCs w:val="20"/>
        </w:rPr>
        <w:t>之前的輸出是</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ν</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20"/>
          <w:szCs w:val="20"/>
        </w:rPr>
        <w:t>那麼應用</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14"/>
          <w:w w:val="105"/>
          <w:sz w:val="19"/>
          <w:szCs w:val="19"/>
        </w:rPr>
        <w:t> </w:t>
      </w:r>
      <w:r>
        <w:rPr>
          <w:rFonts w:ascii="細明體_HKSCS" w:hAnsi="細明體_HKSCS" w:cs="細明體_HKSCS" w:eastAsia="細明體_HKSCS" w:hint="default"/>
          <w:w w:val="105"/>
          <w:sz w:val="20"/>
          <w:szCs w:val="20"/>
        </w:rPr>
        <w:t>之後它的輸出期望值就是</w:t>
      </w:r>
    </w:p>
    <w:p>
      <w:pPr>
        <w:spacing w:line="306" w:lineRule="exact" w:before="0"/>
        <w:ind w:left="118" w:right="644"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i/>
          <w:w w:val="96"/>
          <w:sz w:val="21"/>
          <w:szCs w:val="21"/>
        </w:rPr>
        <w:t>Px+</w:t>
      </w:r>
      <w:r>
        <w:rPr>
          <w:rFonts w:ascii="Times New Roman" w:hAnsi="Times New Roman" w:cs="Times New Roman" w:eastAsia="Times New Roman" w:hint="default"/>
          <w:i/>
          <w:w w:val="96"/>
          <w:sz w:val="21"/>
          <w:szCs w:val="21"/>
        </w:rPr>
        <w:t>(</w:t>
      </w:r>
      <w:r>
        <w:rPr>
          <w:rFonts w:ascii="Times New Roman" w:hAnsi="Times New Roman" w:cs="Times New Roman" w:eastAsia="Times New Roman" w:hint="default"/>
          <w:i/>
          <w:spacing w:val="10"/>
          <w:sz w:val="21"/>
          <w:szCs w:val="21"/>
        </w:rPr>
        <w:t> </w:t>
      </w:r>
      <w:r>
        <w:rPr>
          <w:rFonts w:ascii="Times New Roman" w:hAnsi="Times New Roman" w:cs="Times New Roman" w:eastAsia="Times New Roman" w:hint="default"/>
          <w:i/>
          <w:w w:val="88"/>
          <w:sz w:val="21"/>
          <w:szCs w:val="21"/>
        </w:rPr>
        <w:t>l</w:t>
      </w:r>
      <w:r>
        <w:rPr>
          <w:rFonts w:ascii="Times New Roman" w:hAnsi="Times New Roman" w:cs="Times New Roman" w:eastAsia="Times New Roman" w:hint="default"/>
          <w:i/>
          <w:spacing w:val="-4"/>
          <w:sz w:val="21"/>
          <w:szCs w:val="21"/>
        </w:rPr>
        <w:t> </w:t>
      </w:r>
      <w:r>
        <w:rPr>
          <w:rFonts w:ascii="Times New Roman" w:hAnsi="Times New Roman" w:cs="Times New Roman" w:eastAsia="Times New Roman" w:hint="default"/>
          <w:i/>
          <w:w w:val="123"/>
          <w:sz w:val="21"/>
          <w:szCs w:val="21"/>
        </w:rPr>
        <w:t>-</w:t>
      </w:r>
      <w:r>
        <w:rPr>
          <w:rFonts w:ascii="Times New Roman" w:hAnsi="Times New Roman" w:cs="Times New Roman" w:eastAsia="Times New Roman" w:hint="default"/>
          <w:i/>
          <w:spacing w:val="6"/>
          <w:w w:val="123"/>
          <w:sz w:val="21"/>
          <w:szCs w:val="21"/>
        </w:rPr>
        <w:t>P</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pacing w:val="-245"/>
          <w:w w:val="166"/>
          <w:sz w:val="20"/>
          <w:szCs w:val="20"/>
        </w:rPr>
        <w:t>，</w:t>
      </w:r>
      <w:r>
        <w:rPr>
          <w:rFonts w:ascii="細明體_HKSCS" w:hAnsi="細明體_HKSCS" w:cs="細明體_HKSCS" w:eastAsia="細明體_HKSCS" w:hint="default"/>
          <w:w w:val="101"/>
          <w:sz w:val="20"/>
          <w:szCs w:val="20"/>
        </w:rPr>
        <w:t>所以在預測的</w:t>
      </w:r>
      <w:r>
        <w:rPr>
          <w:rFonts w:ascii="細明體_HKSCS" w:hAnsi="細明體_HKSCS" w:cs="細明體_HKSCS" w:eastAsia="細明體_HKSCS" w:hint="default"/>
          <w:spacing w:val="11"/>
          <w:w w:val="101"/>
          <w:sz w:val="20"/>
          <w:szCs w:val="20"/>
        </w:rPr>
        <w:t>時</w:t>
      </w:r>
      <w:r>
        <w:rPr>
          <w:rFonts w:ascii="細明體_HKSCS" w:hAnsi="細明體_HKSCS" w:cs="細明體_HKSCS" w:eastAsia="細明體_HKSCS" w:hint="default"/>
          <w:w w:val="105"/>
          <w:sz w:val="20"/>
          <w:szCs w:val="20"/>
        </w:rPr>
        <w:t>候</w:t>
      </w:r>
      <w:r>
        <w:rPr>
          <w:rFonts w:ascii="細明體_HKSCS" w:hAnsi="細明體_HKSCS" w:cs="細明體_HKSCS" w:eastAsia="細明體_HKSCS" w:hint="default"/>
          <w:spacing w:val="-10"/>
          <w:w w:val="105"/>
          <w:sz w:val="20"/>
          <w:szCs w:val="20"/>
        </w:rPr>
        <w:t>，</w:t>
      </w:r>
      <w:r>
        <w:rPr>
          <w:rFonts w:ascii="細明體_HKSCS" w:hAnsi="細明體_HKSCS" w:cs="細明體_HKSCS" w:eastAsia="細明體_HKSCS" w:hint="default"/>
          <w:spacing w:val="-20"/>
          <w:w w:val="114"/>
          <w:sz w:val="20"/>
          <w:szCs w:val="20"/>
        </w:rPr>
        <w:t>如</w:t>
      </w:r>
      <w:r>
        <w:rPr>
          <w:rFonts w:ascii="細明體_HKSCS" w:hAnsi="細明體_HKSCS" w:cs="細明體_HKSCS" w:eastAsia="細明體_HKSCS" w:hint="default"/>
          <w:w w:val="102"/>
          <w:sz w:val="20"/>
          <w:szCs w:val="20"/>
        </w:rPr>
        <w:t>果</w:t>
      </w:r>
      <w:r>
        <w:rPr>
          <w:rFonts w:ascii="細明體_HKSCS" w:hAnsi="細明體_HKSCS" w:cs="細明體_HKSCS" w:eastAsia="細明體_HKSCS" w:hint="default"/>
          <w:spacing w:val="-5"/>
          <w:w w:val="102"/>
          <w:sz w:val="20"/>
          <w:szCs w:val="20"/>
        </w:rPr>
        <w:t>保</w:t>
      </w:r>
      <w:r>
        <w:rPr>
          <w:rFonts w:ascii="細明體_HKSCS" w:hAnsi="細明體_HKSCS" w:cs="細明體_HKSCS" w:eastAsia="細明體_HKSCS" w:hint="default"/>
          <w:w w:val="101"/>
          <w:sz w:val="20"/>
          <w:szCs w:val="20"/>
        </w:rPr>
        <w:t>留所有的加權</w:t>
      </w:r>
      <w:r>
        <w:rPr>
          <w:rFonts w:ascii="細明體_HKSCS" w:hAnsi="細明體_HKSCS" w:cs="細明體_HKSCS" w:eastAsia="細明體_HKSCS" w:hint="default"/>
          <w:spacing w:val="-3"/>
          <w:w w:val="101"/>
          <w:sz w:val="20"/>
          <w:szCs w:val="20"/>
        </w:rPr>
        <w:t>，</w:t>
      </w:r>
      <w:r>
        <w:rPr>
          <w:rFonts w:ascii="細明體_HKSCS" w:hAnsi="細明體_HKSCS" w:cs="細明體_HKSCS" w:eastAsia="細明體_HKSCS" w:hint="default"/>
          <w:w w:val="105"/>
          <w:sz w:val="20"/>
          <w:szCs w:val="20"/>
        </w:rPr>
        <w:t>就</w:t>
      </w:r>
      <w:r>
        <w:rPr>
          <w:rFonts w:ascii="細明體_HKSCS" w:hAnsi="細明體_HKSCS" w:cs="細明體_HKSCS" w:eastAsia="細明體_HKSCS" w:hint="default"/>
          <w:spacing w:val="-17"/>
          <w:w w:val="105"/>
          <w:sz w:val="20"/>
          <w:szCs w:val="20"/>
        </w:rPr>
        <w:t>必</w:t>
      </w:r>
      <w:r>
        <w:rPr>
          <w:rFonts w:ascii="細明體_HKSCS" w:hAnsi="細明體_HKSCS" w:cs="細明體_HKSCS" w:eastAsia="細明體_HKSCS" w:hint="default"/>
          <w:w w:val="102"/>
          <w:sz w:val="20"/>
          <w:szCs w:val="20"/>
        </w:rPr>
        <w:t>須調整</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w w:val="108"/>
          <w:sz w:val="22"/>
          <w:szCs w:val="22"/>
        </w:rPr>
        <w:t>x</w:t>
      </w:r>
      <w:r>
        <w:rPr>
          <w:rFonts w:ascii="Times New Roman" w:hAnsi="Times New Roman" w:cs="Times New Roman" w:eastAsia="Times New Roman" w:hint="default"/>
          <w:spacing w:val="-23"/>
          <w:sz w:val="22"/>
          <w:szCs w:val="22"/>
        </w:rPr>
        <w:t> </w:t>
      </w:r>
      <w:r>
        <w:rPr>
          <w:rFonts w:ascii="細明體_HKSCS" w:hAnsi="細明體_HKSCS" w:cs="細明體_HKSCS" w:eastAsia="細明體_HKSCS" w:hint="default"/>
          <w:w w:val="81"/>
          <w:sz w:val="27"/>
          <w:szCs w:val="27"/>
        </w:rPr>
        <w:t>→</w:t>
      </w:r>
      <w:r>
        <w:rPr>
          <w:rFonts w:ascii="細明體_HKSCS" w:hAnsi="細明體_HKSCS" w:cs="細明體_HKSCS" w:eastAsia="細明體_HKSCS" w:hint="default"/>
          <w:spacing w:val="-88"/>
          <w:sz w:val="27"/>
          <w:szCs w:val="27"/>
        </w:rPr>
        <w:t> </w:t>
      </w:r>
      <w:r>
        <w:rPr>
          <w:rFonts w:ascii="Times New Roman" w:hAnsi="Times New Roman" w:cs="Times New Roman" w:eastAsia="Times New Roman" w:hint="default"/>
          <w:i/>
          <w:w w:val="93"/>
          <w:sz w:val="21"/>
          <w:szCs w:val="21"/>
        </w:rPr>
        <w:t>Px</w:t>
      </w:r>
      <w:r>
        <w:rPr>
          <w:rFonts w:ascii="Times New Roman" w:hAnsi="Times New Roman" w:cs="Times New Roman" w:eastAsia="Times New Roman" w:hint="default"/>
          <w:i/>
          <w:spacing w:val="6"/>
          <w:sz w:val="21"/>
          <w:szCs w:val="21"/>
        </w:rPr>
        <w:t> </w:t>
      </w:r>
      <w:r>
        <w:rPr>
          <w:rFonts w:ascii="細明體_HKSCS" w:hAnsi="細明體_HKSCS" w:cs="細明體_HKSCS" w:eastAsia="細明體_HKSCS" w:hint="default"/>
          <w:w w:val="102"/>
          <w:sz w:val="20"/>
          <w:szCs w:val="20"/>
        </w:rPr>
        <w:t>來保</w:t>
      </w:r>
      <w:r>
        <w:rPr>
          <w:rFonts w:ascii="細明體_HKSCS" w:hAnsi="細明體_HKSCS" w:cs="細明體_HKSCS" w:eastAsia="細明體_HKSCS" w:hint="default"/>
          <w:sz w:val="20"/>
          <w:szCs w:val="20"/>
        </w:rPr>
      </w:r>
    </w:p>
    <w:p>
      <w:pPr>
        <w:pStyle w:val="BodyText"/>
        <w:spacing w:line="240" w:lineRule="auto" w:before="77"/>
        <w:ind w:left="118" w:right="1195"/>
        <w:jc w:val="left"/>
      </w:pPr>
      <w:r>
        <w:rPr/>
        <w:t>障其輸出與期待相同。</w:t>
      </w:r>
    </w:p>
    <w:p>
      <w:pPr>
        <w:spacing w:line="240" w:lineRule="auto" w:before="3" w:after="0"/>
        <w:ind w:right="0"/>
        <w:rPr>
          <w:rFonts w:ascii="細明體_HKSCS" w:hAnsi="細明體_HKSCS" w:cs="細明體_HKSCS" w:eastAsia="細明體_HKSCS" w:hint="default"/>
          <w:sz w:val="22"/>
          <w:szCs w:val="22"/>
        </w:rPr>
      </w:pPr>
    </w:p>
    <w:p>
      <w:pPr>
        <w:pStyle w:val="BodyText"/>
        <w:tabs>
          <w:tab w:pos="4028" w:val="left" w:leader="none"/>
        </w:tabs>
        <w:spacing w:line="240" w:lineRule="auto"/>
        <w:ind w:left="1320" w:right="0"/>
        <w:jc w:val="left"/>
      </w:pPr>
      <w:r>
        <w:rPr/>
        <w:drawing>
          <wp:inline distT="0" distB="0" distL="0" distR="0">
            <wp:extent cx="1316736" cy="1444752"/>
            <wp:effectExtent l="0" t="0" r="0" b="0"/>
            <wp:docPr id="21" name="image41.png" descr=""/>
            <wp:cNvGraphicFramePr>
              <a:graphicFrameLocks noChangeAspect="1"/>
            </wp:cNvGraphicFramePr>
            <a:graphic>
              <a:graphicData uri="http://schemas.openxmlformats.org/drawingml/2006/picture">
                <pic:pic>
                  <pic:nvPicPr>
                    <pic:cNvPr id="22" name="image41.png"/>
                    <pic:cNvPicPr/>
                  </pic:nvPicPr>
                  <pic:blipFill>
                    <a:blip r:embed="rId203" cstate="print"/>
                    <a:stretch>
                      <a:fillRect/>
                    </a:stretch>
                  </pic:blipFill>
                  <pic:spPr>
                    <a:xfrm>
                      <a:off x="0" y="0"/>
                      <a:ext cx="1316736" cy="1444752"/>
                    </a:xfrm>
                    <a:prstGeom prst="rect">
                      <a:avLst/>
                    </a:prstGeom>
                  </pic:spPr>
                </pic:pic>
              </a:graphicData>
            </a:graphic>
          </wp:inline>
        </w:drawing>
      </w:r>
      <w:r>
        <w:rPr/>
      </w:r>
      <w:r>
        <w:rPr/>
        <w:tab/>
      </w:r>
      <w:r>
        <w:rPr/>
        <w:drawing>
          <wp:inline distT="0" distB="0" distL="0" distR="0">
            <wp:extent cx="1298448" cy="1444752"/>
            <wp:effectExtent l="0" t="0" r="0" b="0"/>
            <wp:docPr id="23" name="image42.png" descr=""/>
            <wp:cNvGraphicFramePr>
              <a:graphicFrameLocks noChangeAspect="1"/>
            </wp:cNvGraphicFramePr>
            <a:graphic>
              <a:graphicData uri="http://schemas.openxmlformats.org/drawingml/2006/picture">
                <pic:pic>
                  <pic:nvPicPr>
                    <pic:cNvPr id="24" name="image42.png"/>
                    <pic:cNvPicPr/>
                  </pic:nvPicPr>
                  <pic:blipFill>
                    <a:blip r:embed="rId204" cstate="print"/>
                    <a:stretch>
                      <a:fillRect/>
                    </a:stretch>
                  </pic:blipFill>
                  <pic:spPr>
                    <a:xfrm>
                      <a:off x="0" y="0"/>
                      <a:ext cx="1298448" cy="1444752"/>
                    </a:xfrm>
                    <a:prstGeom prst="rect">
                      <a:avLst/>
                    </a:prstGeom>
                  </pic:spPr>
                </pic:pic>
              </a:graphicData>
            </a:graphic>
          </wp:inline>
        </w:drawing>
      </w:r>
      <w:r>
        <w:rPr/>
      </w:r>
    </w:p>
    <w:p>
      <w:pPr>
        <w:pStyle w:val="ListParagraph"/>
        <w:numPr>
          <w:ilvl w:val="1"/>
          <w:numId w:val="31"/>
        </w:numPr>
        <w:tabs>
          <w:tab w:pos="1760" w:val="left" w:leader="none"/>
          <w:tab w:pos="4128" w:val="left" w:leader="none"/>
        </w:tabs>
        <w:spacing w:line="240" w:lineRule="auto" w:before="34" w:after="0"/>
        <w:ind w:left="1760" w:right="0" w:hanging="238"/>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pacing w:val="-20"/>
          <w:w w:val="92"/>
          <w:sz w:val="19"/>
          <w:szCs w:val="19"/>
        </w:rPr>
        <w:t>S</w:t>
      </w:r>
      <w:r>
        <w:rPr>
          <w:rFonts w:ascii="細明體_HKSCS" w:hAnsi="細明體_HKSCS" w:cs="細明體_HKSCS" w:eastAsia="細明體_HKSCS" w:hint="default"/>
          <w:spacing w:val="-45"/>
          <w:w w:val="217"/>
          <w:sz w:val="13"/>
          <w:szCs w:val="13"/>
        </w:rPr>
        <w:t>回</w:t>
      </w:r>
      <w:r>
        <w:rPr>
          <w:rFonts w:ascii="Times New Roman" w:hAnsi="Times New Roman" w:cs="Times New Roman" w:eastAsia="Times New Roman" w:hint="default"/>
          <w:w w:val="90"/>
          <w:sz w:val="19"/>
          <w:szCs w:val="19"/>
        </w:rPr>
        <w:t>dard</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83"/>
          <w:sz w:val="19"/>
          <w:szCs w:val="19"/>
        </w:rPr>
        <w:t>N</w:t>
      </w:r>
      <w:r>
        <w:rPr>
          <w:rFonts w:ascii="Times New Roman" w:hAnsi="Times New Roman" w:cs="Times New Roman" w:eastAsia="Times New Roman" w:hint="default"/>
          <w:spacing w:val="1"/>
          <w:w w:val="83"/>
          <w:sz w:val="19"/>
          <w:szCs w:val="19"/>
        </w:rPr>
        <w:t>e</w:t>
      </w:r>
      <w:r>
        <w:rPr>
          <w:rFonts w:ascii="細明體_HKSCS" w:hAnsi="細明體_HKSCS" w:cs="細明體_HKSCS" w:eastAsia="細明體_HKSCS" w:hint="default"/>
          <w:spacing w:val="15"/>
          <w:w w:val="257"/>
          <w:sz w:val="12"/>
          <w:szCs w:val="12"/>
        </w:rPr>
        <w:t>叫</w:t>
      </w:r>
      <w:r>
        <w:rPr>
          <w:rFonts w:ascii="Times New Roman" w:hAnsi="Times New Roman" w:cs="Times New Roman" w:eastAsia="Times New Roman" w:hint="default"/>
          <w:w w:val="85"/>
          <w:sz w:val="19"/>
          <w:szCs w:val="19"/>
        </w:rPr>
        <w:t>Net</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92"/>
          <w:sz w:val="19"/>
          <w:szCs w:val="19"/>
        </w:rPr>
        <w:t>(</w:t>
      </w:r>
      <w:r>
        <w:rPr>
          <w:rFonts w:ascii="Times New Roman" w:hAnsi="Times New Roman" w:cs="Times New Roman" w:eastAsia="Times New Roman" w:hint="default"/>
          <w:spacing w:val="-4"/>
          <w:w w:val="92"/>
          <w:sz w:val="19"/>
          <w:szCs w:val="19"/>
        </w:rPr>
        <w:t>b</w:t>
      </w:r>
      <w:r>
        <w:rPr>
          <w:rFonts w:ascii="細明體_HKSCS" w:hAnsi="細明體_HKSCS" w:cs="細明體_HKSCS" w:eastAsia="細明體_HKSCS" w:hint="default"/>
          <w:w w:val="26"/>
          <w:sz w:val="17"/>
          <w:szCs w:val="17"/>
        </w:rPr>
        <w:t>）</w:t>
      </w:r>
      <w:r>
        <w:rPr>
          <w:rFonts w:ascii="細明體_HKSCS" w:hAnsi="細明體_HKSCS" w:cs="細明體_HKSCS" w:eastAsia="細明體_HKSCS" w:hint="default"/>
          <w:spacing w:val="-36"/>
          <w:sz w:val="17"/>
          <w:szCs w:val="17"/>
        </w:rPr>
        <w:t> </w:t>
      </w:r>
      <w:r>
        <w:rPr>
          <w:rFonts w:ascii="細明體_HKSCS" w:hAnsi="細明體_HKSCS" w:cs="細明體_HKSCS" w:eastAsia="細明體_HKSCS" w:hint="default"/>
          <w:spacing w:val="-37"/>
          <w:w w:val="157"/>
          <w:sz w:val="17"/>
          <w:szCs w:val="17"/>
        </w:rPr>
        <w:t>岫</w:t>
      </w:r>
      <w:r>
        <w:rPr>
          <w:rFonts w:ascii="Arial" w:hAnsi="Arial" w:cs="Arial" w:eastAsia="Arial" w:hint="default"/>
          <w:w w:val="218"/>
          <w:sz w:val="11"/>
          <w:szCs w:val="11"/>
        </w:rPr>
        <w:t>E</w:t>
      </w:r>
      <w:r>
        <w:rPr>
          <w:rFonts w:ascii="Arial" w:hAnsi="Arial" w:cs="Arial" w:eastAsia="Arial" w:hint="default"/>
          <w:spacing w:val="-4"/>
          <w:sz w:val="11"/>
          <w:szCs w:val="11"/>
        </w:rPr>
        <w:t> </w:t>
      </w:r>
      <w:r>
        <w:rPr>
          <w:rFonts w:ascii="Times New Roman" w:hAnsi="Times New Roman" w:cs="Times New Roman" w:eastAsia="Times New Roman" w:hint="default"/>
          <w:w w:val="85"/>
          <w:sz w:val="19"/>
          <w:szCs w:val="19"/>
        </w:rPr>
        <w:t>applying</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14"/>
          <w:w w:val="127"/>
          <w:sz w:val="13"/>
          <w:szCs w:val="13"/>
        </w:rPr>
        <w:t>世</w:t>
      </w:r>
      <w:r>
        <w:rPr>
          <w:rFonts w:ascii="Times New Roman" w:hAnsi="Times New Roman" w:cs="Times New Roman" w:eastAsia="Times New Roman" w:hint="default"/>
          <w:w w:val="89"/>
          <w:sz w:val="19"/>
          <w:szCs w:val="19"/>
        </w:rPr>
        <w:t>opout.</w:t>
      </w:r>
      <w:r>
        <w:rPr>
          <w:rFonts w:ascii="Times New Roman" w:hAnsi="Times New Roman" w:cs="Times New Roman" w:eastAsia="Times New Roman" w:hint="default"/>
          <w:sz w:val="19"/>
          <w:szCs w:val="19"/>
        </w:rPr>
      </w:r>
    </w:p>
    <w:p>
      <w:pPr>
        <w:spacing w:before="61"/>
        <w:ind w:left="39" w:right="968"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pacing w:val="-3"/>
          <w:sz w:val="19"/>
          <w:szCs w:val="19"/>
        </w:rPr>
        <w:t>3.26</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z w:val="20"/>
          <w:szCs w:val="20"/>
        </w:rPr>
        <w:t>簡單神經元</w:t>
      </w:r>
    </w:p>
    <w:p>
      <w:pPr>
        <w:spacing w:line="240" w:lineRule="auto" w:before="2"/>
        <w:ind w:right="0"/>
        <w:rPr>
          <w:rFonts w:ascii="細明體_HKSCS" w:hAnsi="細明體_HKSCS" w:cs="細明體_HKSCS" w:eastAsia="細明體_HKSCS" w:hint="default"/>
          <w:sz w:val="21"/>
          <w:szCs w:val="21"/>
        </w:rPr>
      </w:pPr>
    </w:p>
    <w:p>
      <w:pPr>
        <w:spacing w:before="0"/>
        <w:ind w:left="521" w:right="64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還有一種了解</w:t>
      </w:r>
      <w:r>
        <w:rPr>
          <w:rFonts w:ascii="細明體_HKSCS" w:hAnsi="細明體_HKSCS" w:cs="細明體_HKSCS" w:eastAsia="細明體_HKSCS" w:hint="default"/>
          <w:spacing w:val="-55"/>
          <w:w w:val="105"/>
          <w:sz w:val="20"/>
          <w:szCs w:val="20"/>
        </w:rPr>
        <w:t>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3"/>
          <w:w w:val="105"/>
          <w:sz w:val="19"/>
          <w:szCs w:val="19"/>
        </w:rPr>
        <w:t> </w:t>
      </w:r>
      <w:r>
        <w:rPr>
          <w:rFonts w:ascii="細明體_HKSCS" w:hAnsi="細明體_HKSCS" w:cs="細明體_HKSCS" w:eastAsia="細明體_HKSCS" w:hint="default"/>
          <w:w w:val="105"/>
          <w:sz w:val="20"/>
          <w:szCs w:val="20"/>
        </w:rPr>
        <w:t>的想法就是把</w:t>
      </w:r>
      <w:r>
        <w:rPr>
          <w:rFonts w:ascii="細明體_HKSCS" w:hAnsi="細明體_HKSCS" w:cs="細明體_HKSCS" w:eastAsia="細明體_HKSCS" w:hint="default"/>
          <w:spacing w:val="-59"/>
          <w:w w:val="105"/>
          <w:sz w:val="20"/>
          <w:szCs w:val="20"/>
        </w:rPr>
        <w:t>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w w:val="105"/>
          <w:sz w:val="20"/>
          <w:szCs w:val="20"/>
        </w:rPr>
        <w:t>看作是整合的學習方法，如圖</w:t>
      </w:r>
      <w:r>
        <w:rPr>
          <w:rFonts w:ascii="細明體_HKSCS" w:hAnsi="細明體_HKSCS" w:cs="細明體_HKSCS" w:eastAsia="細明體_HKSCS" w:hint="default"/>
          <w:sz w:val="20"/>
          <w:szCs w:val="20"/>
        </w:rPr>
      </w:r>
    </w:p>
    <w:p>
      <w:pPr>
        <w:spacing w:before="97"/>
        <w:ind w:left="103" w:right="1195"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3.27</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5"/>
          <w:sz w:val="20"/>
          <w:szCs w:val="20"/>
        </w:rPr>
        <w:t>所示。</w:t>
      </w:r>
      <w:r>
        <w:rPr>
          <w:rFonts w:ascii="細明體_HKSCS" w:hAnsi="細明體_HKSCS" w:cs="細明體_HKSCS" w:eastAsia="細明體_HKSCS" w:hint="default"/>
          <w:sz w:val="20"/>
          <w:szCs w:val="20"/>
        </w:rPr>
      </w:r>
    </w:p>
    <w:p>
      <w:pPr>
        <w:spacing w:after="0"/>
        <w:jc w:val="left"/>
        <w:rPr>
          <w:rFonts w:ascii="細明體_HKSCS" w:hAnsi="細明體_HKSCS" w:cs="細明體_HKSCS" w:eastAsia="細明體_HKSCS" w:hint="default"/>
          <w:sz w:val="20"/>
          <w:szCs w:val="20"/>
        </w:rPr>
        <w:sectPr>
          <w:headerReference w:type="even" r:id="rId201"/>
          <w:headerReference w:type="default" r:id="rId202"/>
          <w:pgSz w:w="9470" w:h="13040"/>
          <w:pgMar w:header="560" w:footer="394" w:top="760" w:bottom="64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8"/>
          <w:szCs w:val="28"/>
        </w:rPr>
      </w:pPr>
    </w:p>
    <w:p>
      <w:pPr>
        <w:spacing w:line="908" w:lineRule="exact" w:before="0"/>
        <w:ind w:left="874" w:right="875" w:firstLine="0"/>
        <w:jc w:val="center"/>
        <w:rPr>
          <w:rFonts w:ascii="細明體_HKSCS" w:hAnsi="細明體_HKSCS" w:cs="細明體_HKSCS" w:eastAsia="細明體_HKSCS" w:hint="default"/>
          <w:sz w:val="67"/>
          <w:szCs w:val="67"/>
        </w:rPr>
      </w:pPr>
      <w:r>
        <w:rPr/>
        <w:pict>
          <v:shape style="position:absolute;margin-left:186.600006pt;margin-top:10.18125pt;width:45.1pt;height:33.5pt;mso-position-horizontal-relative:page;mso-position-vertical-relative:paragraph;z-index:-46974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before="152"/>
                    <w:ind w:left="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color w:val="FFFFFF"/>
                      <w:w w:val="85"/>
                      <w:sz w:val="19"/>
                      <w:szCs w:val="19"/>
                    </w:rPr>
                    <w:t>m</w:t>
                  </w:r>
                  <w:r>
                    <w:rPr>
                      <w:rFonts w:ascii="Times New Roman" w:hAnsi="Times New Roman" w:cs="Times New Roman" w:eastAsia="Times New Roman" w:hint="default"/>
                      <w:color w:val="FFFFFF"/>
                      <w:spacing w:val="-11"/>
                      <w:w w:val="85"/>
                      <w:sz w:val="19"/>
                      <w:szCs w:val="19"/>
                    </w:rPr>
                    <w:t> </w:t>
                  </w:r>
                  <w:r>
                    <w:rPr>
                      <w:rFonts w:ascii="Times New Roman" w:hAnsi="Times New Roman" w:cs="Times New Roman" w:eastAsia="Times New Roman" w:hint="default"/>
                      <w:color w:val="FFFFFF"/>
                      <w:w w:val="75"/>
                      <w:sz w:val="19"/>
                      <w:szCs w:val="19"/>
                    </w:rPr>
                    <w:t>i</w:t>
                  </w:r>
                  <w:r>
                    <w:rPr>
                      <w:rFonts w:ascii="Times New Roman" w:hAnsi="Times New Roman" w:cs="Times New Roman" w:eastAsia="Times New Roman" w:hint="default"/>
                      <w:color w:val="FFFFFF"/>
                      <w:spacing w:val="-18"/>
                      <w:w w:val="75"/>
                      <w:sz w:val="19"/>
                      <w:szCs w:val="19"/>
                    </w:rPr>
                    <w:t> </w:t>
                  </w:r>
                  <w:r>
                    <w:rPr>
                      <w:rFonts w:ascii="細明體_HKSCS" w:hAnsi="細明體_HKSCS" w:cs="細明體_HKSCS" w:eastAsia="細明體_HKSCS" w:hint="default"/>
                      <w:color w:val="FFFFFF"/>
                      <w:w w:val="85"/>
                      <w:sz w:val="11"/>
                      <w:szCs w:val="11"/>
                    </w:rPr>
                    <w:t>們</w:t>
                  </w:r>
                  <w:r>
                    <w:rPr>
                      <w:rFonts w:ascii="細明體_HKSCS" w:hAnsi="細明體_HKSCS" w:cs="細明體_HKSCS" w:eastAsia="細明體_HKSCS" w:hint="default"/>
                      <w:color w:val="FFFFFF"/>
                      <w:spacing w:val="-35"/>
                      <w:w w:val="85"/>
                      <w:sz w:val="11"/>
                      <w:szCs w:val="11"/>
                    </w:rPr>
                    <w:t> </w:t>
                  </w:r>
                  <w:r>
                    <w:rPr>
                      <w:rFonts w:ascii="Times New Roman" w:hAnsi="Times New Roman" w:cs="Times New Roman" w:eastAsia="Times New Roman" w:hint="default"/>
                      <w:color w:val="FFFFFF"/>
                      <w:w w:val="75"/>
                      <w:sz w:val="19"/>
                      <w:szCs w:val="19"/>
                    </w:rPr>
                    <w:t>i</w:t>
                  </w:r>
                  <w:r>
                    <w:rPr>
                      <w:rFonts w:ascii="Times New Roman" w:hAnsi="Times New Roman" w:cs="Times New Roman" w:eastAsia="Times New Roman" w:hint="default"/>
                      <w:sz w:val="19"/>
                      <w:szCs w:val="19"/>
                    </w:rPr>
                  </w:r>
                </w:p>
              </w:txbxContent>
            </v:textbox>
            <w10:wrap type="none"/>
          </v:shape>
        </w:pict>
      </w:r>
      <w:r>
        <w:rPr/>
        <w:pict>
          <v:group style="position:absolute;margin-left:231.697098pt;margin-top:11.807474pt;width:124.35pt;height:.1pt;mso-position-horizontal-relative:page;mso-position-vertical-relative:paragraph;z-index:-469720" coordorigin="4634,236" coordsize="2487,2">
            <v:shape style="position:absolute;left:4634;top:236;width:2487;height:2" coordorigin="4634,236" coordsize="2487,0" path="m4634,236l7121,236e" filled="false" stroked="true" strokeweight=".48pt" strokecolor="#000000">
              <v:path arrowok="t"/>
            </v:shape>
            <w10:wrap type="none"/>
          </v:group>
        </w:pict>
      </w:r>
      <w:r>
        <w:rPr/>
        <w:pict>
          <v:group style="position:absolute;margin-left:115.309998pt;margin-top:10.80298pt;width:55.65pt;height:35.65pt;mso-position-horizontal-relative:page;mso-position-vertical-relative:paragraph;z-index:13888" coordorigin="2306,216" coordsize="1113,713">
            <v:group style="position:absolute;left:2311;top:236;width:1103;height:2" coordorigin="2311,236" coordsize="1103,2">
              <v:shape style="position:absolute;left:2311;top:236;width:1103;height:2" coordorigin="2311,236" coordsize="1103,0" path="m2311,236l3414,236e" filled="false" stroked="true" strokeweight=".48pt" strokecolor="#000000">
                <v:path arrowok="t"/>
              </v:shape>
            </v:group>
            <v:group style="position:absolute;left:2437;top:252;width:2;height:642" coordorigin="2437,252" coordsize="2,642">
              <v:shape style="position:absolute;left:2437;top:252;width:2;height:642" coordorigin="2437,252" coordsize="0,642" path="m2437,252l2437,893e" filled="false" stroked="true" strokeweight="3.51513pt" strokecolor="#000000">
                <v:path arrowok="t"/>
              </v:shape>
            </v:group>
            <v:group style="position:absolute;left:2549;top:543;width:848;height:256" coordorigin="2549,543" coordsize="848,256">
              <v:shape style="position:absolute;left:2549;top:543;width:848;height:256" coordorigin="2549,543" coordsize="848,256" path="m2549,543l3397,543,3397,798,2549,798,2549,543xe" filled="true" fillcolor="#000000" stroked="false">
                <v:path arrowok="t"/>
                <v:fill type="solid"/>
              </v:shape>
              <v:shape style="position:absolute;left:2446;top:359;width:68;height:470" type="#_x0000_t202" filled="false" stroked="false">
                <v:textbox inset="0,0,0,0">
                  <w:txbxContent>
                    <w:p>
                      <w:pPr>
                        <w:spacing w:line="470" w:lineRule="exact" w:before="0"/>
                        <w:ind w:left="0" w:right="0" w:firstLine="0"/>
                        <w:jc w:val="left"/>
                        <w:rPr>
                          <w:rFonts w:ascii="Arial" w:hAnsi="Arial" w:cs="Arial" w:eastAsia="Arial" w:hint="default"/>
                          <w:sz w:val="47"/>
                          <w:szCs w:val="47"/>
                        </w:rPr>
                      </w:pPr>
                      <w:r>
                        <w:rPr>
                          <w:rFonts w:ascii="Arial"/>
                          <w:color w:val="FFFFFF"/>
                          <w:w w:val="50"/>
                          <w:sz w:val="47"/>
                        </w:rPr>
                        <w:t>I</w:t>
                      </w:r>
                      <w:r>
                        <w:rPr>
                          <w:rFonts w:ascii="Arial"/>
                          <w:sz w:val="47"/>
                        </w:rPr>
                      </w:r>
                    </w:p>
                  </w:txbxContent>
                </v:textbox>
                <w10:wrap type="none"/>
              </v:shape>
              <v:shape style="position:absolute;left:2549;top:543;width:856;height:256" type="#_x0000_t202" filled="false" stroked="false">
                <v:textbox inset="0,0,0,0">
                  <w:txbxContent>
                    <w:p>
                      <w:pPr>
                        <w:spacing w:before="20"/>
                        <w:ind w:left="1" w:right="0" w:firstLine="0"/>
                        <w:jc w:val="left"/>
                        <w:rPr>
                          <w:rFonts w:ascii="Times New Roman" w:hAnsi="Times New Roman" w:cs="Times New Roman" w:eastAsia="Times New Roman" w:hint="default"/>
                          <w:sz w:val="19"/>
                          <w:szCs w:val="19"/>
                        </w:rPr>
                      </w:pPr>
                      <w:r>
                        <w:rPr>
                          <w:rFonts w:ascii="Times New Roman"/>
                          <w:color w:val="FFFFFF"/>
                          <w:sz w:val="19"/>
                        </w:rPr>
                        <w:t>mi ni </w:t>
                      </w:r>
                      <w:r>
                        <w:rPr>
                          <w:rFonts w:ascii="Times New Roman"/>
                          <w:color w:val="FFFFFF"/>
                          <w:spacing w:val="38"/>
                          <w:sz w:val="19"/>
                        </w:rPr>
                        <w:t> </w:t>
                      </w:r>
                      <w:r>
                        <w:rPr>
                          <w:rFonts w:ascii="Times New Roman"/>
                          <w:color w:val="FFFFFF"/>
                          <w:sz w:val="19"/>
                        </w:rPr>
                        <w:t>atch</w:t>
                      </w:r>
                      <w:r>
                        <w:rPr>
                          <w:rFonts w:ascii="Times New Roman"/>
                          <w:sz w:val="19"/>
                        </w:rPr>
                      </w:r>
                    </w:p>
                  </w:txbxContent>
                </v:textbox>
                <w10:wrap type="none"/>
              </v:shape>
            </v:group>
            <w10:wrap type="none"/>
          </v:group>
        </w:pict>
      </w:r>
      <w:r>
        <w:rPr>
          <w:rFonts w:ascii="Arial" w:hAnsi="Arial" w:cs="Arial" w:eastAsia="Arial" w:hint="default"/>
          <w:color w:val="FFFFFF"/>
          <w:w w:val="195"/>
          <w:sz w:val="79"/>
          <w:szCs w:val="79"/>
        </w:rPr>
      </w:r>
      <w:r>
        <w:rPr>
          <w:rFonts w:ascii="Arial" w:hAnsi="Arial" w:cs="Arial" w:eastAsia="Arial" w:hint="default"/>
          <w:color w:val="FFFFFF"/>
          <w:w w:val="175"/>
          <w:sz w:val="79"/>
          <w:szCs w:val="79"/>
          <w:shd w:fill="000000" w:color="auto" w:val="clear"/>
        </w:rPr>
        <w:t>I</w:t>
      </w:r>
      <w:r>
        <w:rPr>
          <w:rFonts w:ascii="Arial" w:hAnsi="Arial" w:cs="Arial" w:eastAsia="Arial" w:hint="default"/>
          <w:color w:val="FFFFFF"/>
          <w:spacing w:val="-299"/>
          <w:w w:val="175"/>
          <w:sz w:val="79"/>
          <w:szCs w:val="79"/>
          <w:shd w:fill="000000" w:color="auto" w:val="clear"/>
        </w:rPr>
        <w:t> </w:t>
      </w:r>
      <w:r>
        <w:rPr>
          <w:rFonts w:ascii="Arial" w:hAnsi="Arial" w:cs="Arial" w:eastAsia="Arial" w:hint="default"/>
          <w:color w:val="FFFFFF"/>
          <w:spacing w:val="-299"/>
          <w:w w:val="175"/>
          <w:sz w:val="79"/>
          <w:szCs w:val="79"/>
        </w:rPr>
      </w:r>
      <w:r>
        <w:rPr>
          <w:rFonts w:ascii="細明體_HKSCS" w:hAnsi="細明體_HKSCS" w:cs="細明體_HKSCS" w:eastAsia="細明體_HKSCS" w:hint="default"/>
          <w:color w:val="FFFFFF"/>
          <w:spacing w:val="-299"/>
          <w:w w:val="175"/>
          <w:sz w:val="67"/>
          <w:szCs w:val="67"/>
        </w:rPr>
      </w:r>
      <w:r>
        <w:rPr>
          <w:rFonts w:ascii="細明體_HKSCS" w:hAnsi="細明體_HKSCS" w:cs="細明體_HKSCS" w:eastAsia="細明體_HKSCS" w:hint="default"/>
          <w:color w:val="FFFFFF"/>
          <w:spacing w:val="-299"/>
          <w:w w:val="175"/>
          <w:sz w:val="67"/>
          <w:szCs w:val="67"/>
          <w:shd w:fill="000000" w:color="auto" w:val="clear"/>
        </w:rPr>
      </w:r>
      <w:r>
        <w:rPr>
          <w:rFonts w:ascii="細明體_HKSCS" w:hAnsi="細明體_HKSCS" w:cs="細明體_HKSCS" w:eastAsia="細明體_HKSCS" w:hint="default"/>
          <w:color w:val="FFFFFF"/>
          <w:w w:val="140"/>
          <w:sz w:val="67"/>
          <w:szCs w:val="67"/>
          <w:shd w:fill="000000" w:color="auto" w:val="clear"/>
          <w:u w:val="thick" w:color="000000"/>
        </w:rPr>
        <w:t>﹔</w:t>
      </w:r>
      <w:r>
        <w:rPr>
          <w:rFonts w:ascii="細明體_HKSCS" w:hAnsi="細明體_HKSCS" w:cs="細明體_HKSCS" w:eastAsia="細明體_HKSCS" w:hint="default"/>
          <w:color w:val="FFFFFF"/>
          <w:w w:val="140"/>
          <w:sz w:val="67"/>
          <w:szCs w:val="67"/>
          <w:u w:val="thick" w:color="000000"/>
        </w:rPr>
      </w:r>
      <w:r>
        <w:rPr>
          <w:rFonts w:ascii="細明體_HKSCS" w:hAnsi="細明體_HKSCS" w:cs="細明體_HKSCS" w:eastAsia="細明體_HKSCS" w:hint="default"/>
          <w:color w:val="FFFFFF"/>
          <w:w w:val="140"/>
          <w:sz w:val="67"/>
          <w:szCs w:val="67"/>
        </w:rPr>
      </w:r>
      <w:r>
        <w:rPr>
          <w:rFonts w:ascii="細明體_HKSCS" w:hAnsi="細明體_HKSCS" w:cs="細明體_HKSCS" w:eastAsia="細明體_HKSCS" w:hint="default"/>
          <w:sz w:val="67"/>
          <w:szCs w:val="67"/>
        </w:rPr>
      </w:r>
    </w:p>
    <w:p>
      <w:pPr>
        <w:spacing w:line="240" w:lineRule="auto" w:before="10"/>
        <w:ind w:right="0"/>
        <w:rPr>
          <w:rFonts w:ascii="細明體_HKSCS" w:hAnsi="細明體_HKSCS" w:cs="細明體_HKSCS" w:eastAsia="細明體_HKSCS" w:hint="default"/>
          <w:sz w:val="11"/>
          <w:szCs w:val="11"/>
        </w:rPr>
      </w:pPr>
    </w:p>
    <w:p>
      <w:pPr>
        <w:pStyle w:val="BodyText"/>
        <w:tabs>
          <w:tab w:pos="3856" w:val="left" w:leader="none"/>
          <w:tab w:pos="4797" w:val="left" w:leader="none"/>
          <w:tab w:pos="6026" w:val="left" w:leader="none"/>
        </w:tabs>
        <w:spacing w:line="240" w:lineRule="auto"/>
        <w:ind w:left="2512" w:right="0"/>
        <w:jc w:val="left"/>
      </w:pPr>
      <w:r>
        <w:rPr/>
        <w:drawing>
          <wp:inline distT="0" distB="0" distL="0" distR="0">
            <wp:extent cx="585215" cy="1377696"/>
            <wp:effectExtent l="0" t="0" r="0" b="0"/>
            <wp:docPr id="25" name="image43.png" descr=""/>
            <wp:cNvGraphicFramePr>
              <a:graphicFrameLocks noChangeAspect="1"/>
            </wp:cNvGraphicFramePr>
            <a:graphic>
              <a:graphicData uri="http://schemas.openxmlformats.org/drawingml/2006/picture">
                <pic:pic>
                  <pic:nvPicPr>
                    <pic:cNvPr id="26" name="image43.png"/>
                    <pic:cNvPicPr/>
                  </pic:nvPicPr>
                  <pic:blipFill>
                    <a:blip r:embed="rId205" cstate="print"/>
                    <a:stretch>
                      <a:fillRect/>
                    </a:stretch>
                  </pic:blipFill>
                  <pic:spPr>
                    <a:xfrm>
                      <a:off x="0" y="0"/>
                      <a:ext cx="585215" cy="1377696"/>
                    </a:xfrm>
                    <a:prstGeom prst="rect">
                      <a:avLst/>
                    </a:prstGeom>
                  </pic:spPr>
                </pic:pic>
              </a:graphicData>
            </a:graphic>
          </wp:inline>
        </w:drawing>
      </w:r>
      <w:r>
        <w:rPr/>
      </w:r>
      <w:r>
        <w:rPr/>
        <w:tab/>
      </w:r>
      <w:r>
        <w:rPr/>
        <w:drawing>
          <wp:inline distT="0" distB="0" distL="0" distR="0">
            <wp:extent cx="451103" cy="1389888"/>
            <wp:effectExtent l="0" t="0" r="0" b="0"/>
            <wp:docPr id="27" name="image44.png" descr=""/>
            <wp:cNvGraphicFramePr>
              <a:graphicFrameLocks noChangeAspect="1"/>
            </wp:cNvGraphicFramePr>
            <a:graphic>
              <a:graphicData uri="http://schemas.openxmlformats.org/drawingml/2006/picture">
                <pic:pic>
                  <pic:nvPicPr>
                    <pic:cNvPr id="28" name="image44.png"/>
                    <pic:cNvPicPr/>
                  </pic:nvPicPr>
                  <pic:blipFill>
                    <a:blip r:embed="rId206" cstate="print"/>
                    <a:stretch>
                      <a:fillRect/>
                    </a:stretch>
                  </pic:blipFill>
                  <pic:spPr>
                    <a:xfrm>
                      <a:off x="0" y="0"/>
                      <a:ext cx="451103" cy="1389888"/>
                    </a:xfrm>
                    <a:prstGeom prst="rect">
                      <a:avLst/>
                    </a:prstGeom>
                  </pic:spPr>
                </pic:pic>
              </a:graphicData>
            </a:graphic>
          </wp:inline>
        </w:drawing>
      </w:r>
      <w:r>
        <w:rPr/>
      </w:r>
      <w:r>
        <w:rPr/>
        <w:tab/>
      </w:r>
      <w:r>
        <w:rPr/>
        <w:drawing>
          <wp:inline distT="0" distB="0" distL="0" distR="0">
            <wp:extent cx="585215" cy="1377696"/>
            <wp:effectExtent l="0" t="0" r="0" b="0"/>
            <wp:docPr id="29" name="image45.png" descr=""/>
            <wp:cNvGraphicFramePr>
              <a:graphicFrameLocks noChangeAspect="1"/>
            </wp:cNvGraphicFramePr>
            <a:graphic>
              <a:graphicData uri="http://schemas.openxmlformats.org/drawingml/2006/picture">
                <pic:pic>
                  <pic:nvPicPr>
                    <pic:cNvPr id="30" name="image45.png"/>
                    <pic:cNvPicPr/>
                  </pic:nvPicPr>
                  <pic:blipFill>
                    <a:blip r:embed="rId207" cstate="print"/>
                    <a:stretch>
                      <a:fillRect/>
                    </a:stretch>
                  </pic:blipFill>
                  <pic:spPr>
                    <a:xfrm>
                      <a:off x="0" y="0"/>
                      <a:ext cx="585215" cy="1377696"/>
                    </a:xfrm>
                    <a:prstGeom prst="rect">
                      <a:avLst/>
                    </a:prstGeom>
                  </pic:spPr>
                </pic:pic>
              </a:graphicData>
            </a:graphic>
          </wp:inline>
        </w:drawing>
      </w:r>
      <w:r>
        <w:rPr/>
      </w:r>
      <w:r>
        <w:rPr/>
        <w:tab/>
      </w:r>
      <w:r>
        <w:rPr/>
        <w:drawing>
          <wp:inline distT="0" distB="0" distL="0" distR="0">
            <wp:extent cx="707136" cy="1365503"/>
            <wp:effectExtent l="0" t="0" r="0" b="0"/>
            <wp:docPr id="31" name="image46.png" descr=""/>
            <wp:cNvGraphicFramePr>
              <a:graphicFrameLocks noChangeAspect="1"/>
            </wp:cNvGraphicFramePr>
            <a:graphic>
              <a:graphicData uri="http://schemas.openxmlformats.org/drawingml/2006/picture">
                <pic:pic>
                  <pic:nvPicPr>
                    <pic:cNvPr id="32" name="image46.png"/>
                    <pic:cNvPicPr/>
                  </pic:nvPicPr>
                  <pic:blipFill>
                    <a:blip r:embed="rId208" cstate="print"/>
                    <a:stretch>
                      <a:fillRect/>
                    </a:stretch>
                  </pic:blipFill>
                  <pic:spPr>
                    <a:xfrm>
                      <a:off x="0" y="0"/>
                      <a:ext cx="707136" cy="1365503"/>
                    </a:xfrm>
                    <a:prstGeom prst="rect">
                      <a:avLst/>
                    </a:prstGeom>
                  </pic:spPr>
                </pic:pic>
              </a:graphicData>
            </a:graphic>
          </wp:inline>
        </w:drawing>
      </w:r>
      <w:r>
        <w:rPr/>
      </w:r>
    </w:p>
    <w:p>
      <w:pPr>
        <w:spacing w:before="5"/>
        <w:ind w:left="3688" w:right="10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w:t>
      </w:r>
      <w:r>
        <w:rPr>
          <w:rFonts w:ascii="細明體_HKSCS" w:hAnsi="細明體_HKSCS" w:cs="細明體_HKSCS" w:eastAsia="細明體_HKSCS" w:hint="default"/>
          <w:spacing w:val="-74"/>
          <w:w w:val="110"/>
          <w:sz w:val="18"/>
          <w:szCs w:val="18"/>
        </w:rPr>
        <w:t> </w:t>
      </w:r>
      <w:r>
        <w:rPr>
          <w:rFonts w:ascii="Times New Roman" w:hAnsi="Times New Roman" w:cs="Times New Roman" w:eastAsia="Times New Roman" w:hint="default"/>
          <w:spacing w:val="-3"/>
          <w:w w:val="110"/>
          <w:sz w:val="19"/>
          <w:szCs w:val="19"/>
        </w:rPr>
        <w:t>3.27 </w:t>
      </w:r>
      <w:r>
        <w:rPr>
          <w:rFonts w:ascii="Times New Roman" w:hAnsi="Times New Roman" w:cs="Times New Roman" w:eastAsia="Times New Roman" w:hint="default"/>
          <w:spacing w:val="31"/>
          <w:w w:val="110"/>
          <w:sz w:val="19"/>
          <w:szCs w:val="19"/>
        </w:rPr>
        <w:t> </w:t>
      </w:r>
      <w:r>
        <w:rPr>
          <w:rFonts w:ascii="細明體_HKSCS" w:hAnsi="細明體_HKSCS" w:cs="細明體_HKSCS" w:eastAsia="細明體_HKSCS" w:hint="default"/>
          <w:w w:val="110"/>
          <w:sz w:val="18"/>
          <w:szCs w:val="18"/>
        </w:rPr>
        <w:t>聲音的學習</w:t>
      </w:r>
      <w:r>
        <w:rPr>
          <w:rFonts w:ascii="細明體_HKSCS" w:hAnsi="細明體_HKSCS" w:cs="細明體_HKSCS" w:eastAsia="細明體_HKSCS" w:hint="default"/>
          <w:spacing w:val="-87"/>
          <w:w w:val="110"/>
          <w:sz w:val="18"/>
          <w:szCs w:val="18"/>
        </w:rPr>
        <w:t> </w:t>
      </w:r>
      <w:r>
        <w:rPr>
          <w:rFonts w:ascii="Arial" w:hAnsi="Arial" w:cs="Arial" w:eastAsia="Arial" w:hint="default"/>
          <w:spacing w:val="-12"/>
          <w:w w:val="110"/>
          <w:sz w:val="23"/>
          <w:szCs w:val="23"/>
        </w:rPr>
        <w:t>E</w:t>
      </w:r>
      <w:r>
        <w:rPr>
          <w:rFonts w:ascii="細明體_HKSCS" w:hAnsi="細明體_HKSCS" w:cs="細明體_HKSCS" w:eastAsia="細明體_HKSCS" w:hint="default"/>
          <w:spacing w:val="-12"/>
          <w:w w:val="110"/>
          <w:sz w:val="18"/>
          <w:szCs w:val="18"/>
        </w:rPr>
        <w:t>法</w:t>
      </w:r>
      <w:r>
        <w:rPr>
          <w:rFonts w:ascii="細明體_HKSCS" w:hAnsi="細明體_HKSCS" w:cs="細明體_HKSCS" w:eastAsia="細明體_HKSCS" w:hint="default"/>
          <w:spacing w:val="-12"/>
          <w:sz w:val="18"/>
          <w:szCs w:val="18"/>
        </w:rPr>
      </w:r>
    </w:p>
    <w:p>
      <w:pPr>
        <w:spacing w:line="240" w:lineRule="auto" w:before="3"/>
        <w:ind w:right="0"/>
        <w:rPr>
          <w:rFonts w:ascii="細明體_HKSCS" w:hAnsi="細明體_HKSCS" w:cs="細明體_HKSCS" w:eastAsia="細明體_HKSCS" w:hint="default"/>
          <w:sz w:val="21"/>
          <w:szCs w:val="21"/>
        </w:rPr>
      </w:pPr>
    </w:p>
    <w:p>
      <w:pPr>
        <w:spacing w:line="343" w:lineRule="auto" w:before="0"/>
        <w:ind w:left="1116" w:right="97" w:firstLine="41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每一次訓輔</w:t>
      </w:r>
      <w:r>
        <w:rPr>
          <w:rFonts w:ascii="細明體_HKSCS" w:hAnsi="細明體_HKSCS" w:cs="細明體_HKSCS" w:eastAsia="細明體_HKSCS" w:hint="default"/>
          <w:spacing w:val="-35"/>
          <w:w w:val="106"/>
          <w:sz w:val="19"/>
          <w:szCs w:val="19"/>
        </w:rPr>
        <w:t> </w:t>
      </w:r>
      <w:r>
        <w:rPr>
          <w:rFonts w:ascii="Times New Roman" w:hAnsi="Times New Roman" w:cs="Times New Roman" w:eastAsia="Times New Roman" w:hint="default"/>
          <w:w w:val="106"/>
          <w:sz w:val="19"/>
          <w:szCs w:val="19"/>
        </w:rPr>
        <w:t>Dropout</w:t>
      </w:r>
      <w:r>
        <w:rPr>
          <w:rFonts w:ascii="Times New Roman" w:hAnsi="Times New Roman" w:cs="Times New Roman" w:eastAsia="Times New Roman" w:hint="default"/>
          <w:spacing w:val="8"/>
          <w:w w:val="106"/>
          <w:sz w:val="19"/>
          <w:szCs w:val="19"/>
        </w:rPr>
        <w:t> </w:t>
      </w:r>
      <w:r>
        <w:rPr>
          <w:rFonts w:ascii="細明體_HKSCS" w:hAnsi="細明體_HKSCS" w:cs="細明體_HKSCS" w:eastAsia="細明體_HKSCS" w:hint="default"/>
          <w:w w:val="108"/>
          <w:sz w:val="19"/>
          <w:szCs w:val="19"/>
        </w:rPr>
        <w:t>之後就可以看作是一個新的模型，</w:t>
      </w:r>
      <w:r>
        <w:rPr>
          <w:rFonts w:ascii="細明體_HKSCS" w:hAnsi="細明體_HKSCS" w:cs="細明體_HKSCS" w:eastAsia="細明體_HKSCS" w:hint="default"/>
          <w:spacing w:val="-75"/>
          <w:w w:val="108"/>
          <w:sz w:val="19"/>
          <w:szCs w:val="19"/>
        </w:rPr>
        <w:t> </w:t>
      </w:r>
      <w:r>
        <w:rPr>
          <w:rFonts w:ascii="細明體_HKSCS" w:hAnsi="細明體_HKSCS" w:cs="細明體_HKSCS" w:eastAsia="細明體_HKSCS" w:hint="default"/>
          <w:spacing w:val="-22"/>
          <w:w w:val="99"/>
          <w:sz w:val="19"/>
          <w:szCs w:val="19"/>
        </w:rPr>
        <w:t>擇手、接訓練了很多次之</w:t>
      </w:r>
      <w:r>
        <w:rPr>
          <w:rFonts w:ascii="細明體_HKSCS" w:hAnsi="細明體_HKSCS" w:cs="細明體_HKSCS" w:eastAsia="細明體_HKSCS" w:hint="default"/>
          <w:w w:val="99"/>
          <w:sz w:val="19"/>
          <w:szCs w:val="19"/>
        </w:rPr>
        <w:t> </w:t>
      </w:r>
      <w:r>
        <w:rPr>
          <w:rFonts w:ascii="細明體_HKSCS" w:hAnsi="細明體_HKSCS" w:cs="細明體_HKSCS" w:eastAsia="細明體_HKSCS" w:hint="default"/>
          <w:w w:val="99"/>
          <w:sz w:val="19"/>
          <w:szCs w:val="19"/>
        </w:rPr>
      </w:r>
      <w:r>
        <w:rPr>
          <w:rFonts w:ascii="細明體_HKSCS" w:hAnsi="細明體_HKSCS" w:cs="細明體_HKSCS" w:eastAsia="細明體_HKSCS" w:hint="default"/>
          <w:w w:val="115"/>
          <w:sz w:val="19"/>
          <w:szCs w:val="19"/>
        </w:rPr>
        <w:t>後就可以看成是這些模型的整舍</w:t>
      </w:r>
      <w:r>
        <w:rPr>
          <w:rFonts w:ascii="細明體_HKSCS" w:hAnsi="細明體_HKSCS" w:cs="細明體_HKSCS" w:eastAsia="細明體_HKSCS" w:hint="default"/>
          <w:spacing w:val="-75"/>
          <w:w w:val="115"/>
          <w:sz w:val="19"/>
          <w:szCs w:val="19"/>
        </w:rPr>
        <w:t> </w:t>
      </w:r>
      <w:r>
        <w:rPr>
          <w:rFonts w:ascii="細明體_HKSCS" w:hAnsi="細明體_HKSCS" w:cs="細明體_HKSCS" w:eastAsia="細明體_HKSCS" w:hint="default"/>
          <w:w w:val="145"/>
          <w:sz w:val="19"/>
          <w:szCs w:val="19"/>
        </w:rPr>
        <w:t>，</w:t>
      </w:r>
      <w:r>
        <w:rPr>
          <w:rFonts w:ascii="細明體_HKSCS" w:hAnsi="細明體_HKSCS" w:cs="細明體_HKSCS" w:eastAsia="細明體_HKSCS" w:hint="default"/>
          <w:sz w:val="19"/>
          <w:szCs w:val="19"/>
        </w:rPr>
      </w:r>
    </w:p>
    <w:p>
      <w:pPr>
        <w:spacing w:before="140"/>
        <w:ind w:left="1533" w:right="101"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9"/>
          <w:szCs w:val="19"/>
        </w:rPr>
        <w:t>上面什紹了多種</w:t>
      </w:r>
      <w:r>
        <w:rPr>
          <w:rFonts w:ascii="細明體_HKSCS" w:hAnsi="細明體_HKSCS" w:cs="細明體_HKSCS" w:eastAsia="細明體_HKSCS" w:hint="default"/>
          <w:spacing w:val="12"/>
          <w:w w:val="105"/>
          <w:sz w:val="19"/>
          <w:szCs w:val="19"/>
        </w:rPr>
        <w:t>防</w:t>
      </w:r>
      <w:r>
        <w:rPr>
          <w:rFonts w:ascii="細明體_HKSCS" w:hAnsi="細明體_HKSCS" w:cs="細明體_HKSCS" w:eastAsia="細明體_HKSCS" w:hint="default"/>
          <w:w w:val="107"/>
          <w:sz w:val="19"/>
          <w:szCs w:val="19"/>
        </w:rPr>
        <w:t>止過擺舍的辦法</w:t>
      </w:r>
      <w:r>
        <w:rPr>
          <w:rFonts w:ascii="細明體_HKSCS" w:hAnsi="細明體_HKSCS" w:cs="細明體_HKSCS" w:eastAsia="細明體_HKSCS" w:hint="default"/>
          <w:spacing w:val="15"/>
          <w:w w:val="107"/>
          <w:sz w:val="19"/>
          <w:szCs w:val="19"/>
        </w:rPr>
        <w:t>，</w:t>
      </w:r>
      <w:r>
        <w:rPr>
          <w:rFonts w:ascii="細明體_HKSCS" w:hAnsi="細明體_HKSCS" w:cs="細明體_HKSCS" w:eastAsia="細明體_HKSCS" w:hint="default"/>
          <w:w w:val="107"/>
          <w:sz w:val="19"/>
          <w:szCs w:val="19"/>
        </w:rPr>
        <w:t>在實際應</w:t>
      </w:r>
      <w:r>
        <w:rPr>
          <w:rFonts w:ascii="細明體_HKSCS" w:hAnsi="細明體_HKSCS" w:cs="細明體_HKSCS" w:eastAsia="細明體_HKSCS" w:hint="default"/>
          <w:spacing w:val="10"/>
          <w:w w:val="107"/>
          <w:sz w:val="19"/>
          <w:szCs w:val="19"/>
        </w:rPr>
        <w:t>用</w:t>
      </w:r>
      <w:r>
        <w:rPr>
          <w:rFonts w:ascii="細明體_HKSCS" w:hAnsi="細明體_HKSCS" w:cs="細明體_HKSCS" w:eastAsia="細明體_HKSCS" w:hint="default"/>
          <w:spacing w:val="-64"/>
          <w:w w:val="125"/>
          <w:sz w:val="19"/>
          <w:szCs w:val="19"/>
        </w:rPr>
        <w:t>中</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w w:val="106"/>
          <w:sz w:val="19"/>
          <w:szCs w:val="19"/>
        </w:rPr>
        <w:t>一股探用全蟻加權的</w:t>
      </w:r>
      <w:r>
        <w:rPr>
          <w:rFonts w:ascii="細明體_HKSCS" w:hAnsi="細明體_HKSCS" w:cs="細明體_HKSCS" w:eastAsia="細明體_HKSCS" w:hint="default"/>
          <w:spacing w:val="-41"/>
          <w:sz w:val="19"/>
          <w:szCs w:val="19"/>
        </w:rPr>
        <w:t> </w:t>
      </w:r>
      <w:r>
        <w:rPr>
          <w:rFonts w:ascii="Times New Roman" w:hAnsi="Times New Roman" w:cs="Times New Roman" w:eastAsia="Times New Roman" w:hint="default"/>
          <w:i/>
          <w:w w:val="101"/>
          <w:sz w:val="20"/>
          <w:szCs w:val="20"/>
        </w:rPr>
        <w:t>L2</w:t>
      </w:r>
      <w:r>
        <w:rPr>
          <w:rFonts w:ascii="Times New Roman" w:hAnsi="Times New Roman" w:cs="Times New Roman" w:eastAsia="Times New Roman" w:hint="default"/>
          <w:sz w:val="20"/>
          <w:szCs w:val="20"/>
        </w:rPr>
      </w:r>
    </w:p>
    <w:p>
      <w:pPr>
        <w:spacing w:before="110"/>
        <w:ind w:left="1116"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正揖化搭配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w w:val="105"/>
          <w:sz w:val="19"/>
          <w:szCs w:val="19"/>
        </w:rPr>
        <w:t>來肪止過攝舍，</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spacing w:line="240" w:lineRule="auto" w:before="8"/>
        <w:ind w:right="0"/>
        <w:rPr>
          <w:rFonts w:ascii="細明體_HKSCS" w:hAnsi="細明體_HKSCS" w:cs="細明體_HKSCS" w:eastAsia="細明體_HKSCS" w:hint="default"/>
          <w:sz w:val="15"/>
          <w:szCs w:val="15"/>
        </w:rPr>
      </w:pPr>
    </w:p>
    <w:p>
      <w:pPr>
        <w:spacing w:line="247" w:lineRule="auto" w:before="0"/>
        <w:ind w:left="2080" w:right="200" w:hanging="965"/>
        <w:jc w:val="left"/>
        <w:rPr>
          <w:rFonts w:ascii="細明體_HKSCS" w:hAnsi="細明體_HKSCS" w:cs="細明體_HKSCS" w:eastAsia="細明體_HKSCS" w:hint="default"/>
          <w:sz w:val="33"/>
          <w:szCs w:val="33"/>
        </w:rPr>
      </w:pPr>
      <w:r>
        <w:rPr>
          <w:rFonts w:ascii="Arial" w:hAnsi="Arial" w:cs="Arial" w:eastAsia="Arial" w:hint="default"/>
          <w:w w:val="49"/>
          <w:sz w:val="49"/>
          <w:szCs w:val="49"/>
        </w:rPr>
        <w:t>I</w:t>
      </w:r>
      <w:r>
        <w:rPr>
          <w:rFonts w:ascii="Arial" w:hAnsi="Arial" w:cs="Arial" w:eastAsia="Arial" w:hint="default"/>
          <w:spacing w:val="-31"/>
          <w:w w:val="49"/>
          <w:sz w:val="49"/>
          <w:szCs w:val="49"/>
        </w:rPr>
        <w:t> </w:t>
      </w:r>
      <w:r>
        <w:rPr>
          <w:rFonts w:ascii="Arial" w:hAnsi="Arial" w:cs="Arial" w:eastAsia="Arial" w:hint="default"/>
          <w:spacing w:val="-19"/>
          <w:w w:val="124"/>
          <w:sz w:val="42"/>
          <w:szCs w:val="42"/>
        </w:rPr>
        <w:t>3.B</w:t>
      </w:r>
      <w:r>
        <w:rPr>
          <w:rFonts w:ascii="Arial" w:hAnsi="Arial" w:cs="Arial" w:eastAsia="Arial" w:hint="default"/>
          <w:spacing w:val="-108"/>
          <w:w w:val="124"/>
          <w:sz w:val="42"/>
          <w:szCs w:val="42"/>
        </w:rPr>
        <w:t> </w:t>
      </w:r>
      <w:r>
        <w:rPr>
          <w:rFonts w:ascii="Arial" w:hAnsi="Arial" w:cs="Arial" w:eastAsia="Arial" w:hint="default"/>
          <w:w w:val="49"/>
          <w:sz w:val="49"/>
          <w:szCs w:val="49"/>
        </w:rPr>
        <w:t>I</w:t>
      </w:r>
      <w:r>
        <w:rPr>
          <w:rFonts w:ascii="Arial" w:hAnsi="Arial" w:cs="Arial" w:eastAsia="Arial" w:hint="default"/>
          <w:spacing w:val="-43"/>
          <w:w w:val="49"/>
          <w:sz w:val="49"/>
          <w:szCs w:val="49"/>
        </w:rPr>
        <w:t> </w:t>
      </w:r>
      <w:r>
        <w:rPr>
          <w:rFonts w:ascii="細明體_HKSCS" w:hAnsi="細明體_HKSCS" w:cs="細明體_HKSCS" w:eastAsia="細明體_HKSCS" w:hint="default"/>
          <w:w w:val="103"/>
          <w:sz w:val="33"/>
          <w:szCs w:val="33"/>
        </w:rPr>
        <w:t>多層全連接神經網路實現</w:t>
      </w:r>
      <w:r>
        <w:rPr>
          <w:rFonts w:ascii="細明體_HKSCS" w:hAnsi="細明體_HKSCS" w:cs="細明體_HKSCS" w:eastAsia="細明體_HKSCS" w:hint="default"/>
          <w:spacing w:val="-103"/>
          <w:w w:val="103"/>
          <w:sz w:val="33"/>
          <w:szCs w:val="33"/>
        </w:rPr>
        <w:t> </w:t>
      </w:r>
      <w:r>
        <w:rPr>
          <w:rFonts w:ascii="Arial" w:hAnsi="Arial" w:cs="Arial" w:eastAsia="Arial" w:hint="default"/>
          <w:spacing w:val="-11"/>
          <w:w w:val="122"/>
          <w:sz w:val="34"/>
          <w:szCs w:val="34"/>
        </w:rPr>
        <w:t>MNIST</w:t>
      </w:r>
      <w:r>
        <w:rPr>
          <w:rFonts w:ascii="Arial" w:hAnsi="Arial" w:cs="Arial" w:eastAsia="Arial" w:hint="default"/>
          <w:spacing w:val="-85"/>
          <w:w w:val="122"/>
          <w:sz w:val="34"/>
          <w:szCs w:val="34"/>
        </w:rPr>
        <w:t> </w:t>
      </w:r>
      <w:r>
        <w:rPr>
          <w:rFonts w:ascii="細明體_HKSCS" w:hAnsi="細明體_HKSCS" w:cs="細明體_HKSCS" w:eastAsia="細明體_HKSCS" w:hint="default"/>
          <w:w w:val="103"/>
          <w:sz w:val="33"/>
          <w:szCs w:val="33"/>
        </w:rPr>
        <w:t>手寫數 </w:t>
      </w:r>
      <w:r>
        <w:rPr>
          <w:rFonts w:ascii="細明體_HKSCS" w:hAnsi="細明體_HKSCS" w:cs="細明體_HKSCS" w:eastAsia="細明體_HKSCS" w:hint="default"/>
          <w:sz w:val="33"/>
          <w:szCs w:val="33"/>
        </w:rPr>
        <w:t>字分類</w:t>
      </w:r>
    </w:p>
    <w:p>
      <w:pPr>
        <w:spacing w:line="240" w:lineRule="auto" w:before="11"/>
        <w:ind w:right="0"/>
        <w:rPr>
          <w:rFonts w:ascii="細明體_HKSCS" w:hAnsi="細明體_HKSCS" w:cs="細明體_HKSCS" w:eastAsia="細明體_HKSCS" w:hint="default"/>
          <w:sz w:val="25"/>
          <w:szCs w:val="25"/>
        </w:rPr>
      </w:pPr>
    </w:p>
    <w:p>
      <w:pPr>
        <w:spacing w:before="0"/>
        <w:ind w:left="1519"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4"/>
          <w:sz w:val="19"/>
          <w:szCs w:val="19"/>
        </w:rPr>
        <w:t>前面我們已經講完</w:t>
      </w:r>
      <w:r>
        <w:rPr>
          <w:rFonts w:ascii="細明體_HKSCS" w:hAnsi="細明體_HKSCS" w:cs="細明體_HKSCS" w:eastAsia="細明體_HKSCS" w:hint="default"/>
          <w:spacing w:val="-68"/>
          <w:sz w:val="19"/>
          <w:szCs w:val="19"/>
        </w:rPr>
        <w:t> </w:t>
      </w:r>
      <w:r>
        <w:rPr>
          <w:rFonts w:ascii="Arial" w:hAnsi="Arial" w:cs="Arial" w:eastAsia="Arial" w:hint="default"/>
          <w:spacing w:val="-25"/>
          <w:w w:val="155"/>
          <w:sz w:val="25"/>
          <w:szCs w:val="25"/>
        </w:rPr>
        <w:t>7</w:t>
      </w:r>
      <w:r>
        <w:rPr>
          <w:rFonts w:ascii="細明體_HKSCS" w:hAnsi="細明體_HKSCS" w:cs="細明體_HKSCS" w:eastAsia="細明體_HKSCS" w:hint="default"/>
          <w:w w:val="108"/>
          <w:sz w:val="19"/>
          <w:szCs w:val="19"/>
        </w:rPr>
        <w:t>很多</w:t>
      </w:r>
      <w:r>
        <w:rPr>
          <w:rFonts w:ascii="細明體_HKSCS" w:hAnsi="細明體_HKSCS" w:cs="細明體_HKSCS" w:eastAsia="細明體_HKSCS" w:hint="default"/>
          <w:spacing w:val="-6"/>
          <w:w w:val="108"/>
          <w:sz w:val="19"/>
          <w:szCs w:val="19"/>
        </w:rPr>
        <w:t>理</w:t>
      </w:r>
      <w:r>
        <w:rPr>
          <w:rFonts w:ascii="細明體_HKSCS" w:hAnsi="細明體_HKSCS" w:cs="細明體_HKSCS" w:eastAsia="細明體_HKSCS" w:hint="default"/>
          <w:w w:val="113"/>
          <w:sz w:val="19"/>
          <w:szCs w:val="19"/>
        </w:rPr>
        <w:t>論</w:t>
      </w:r>
      <w:r>
        <w:rPr>
          <w:rFonts w:ascii="細明體_HKSCS" w:hAnsi="細明體_HKSCS" w:cs="細明體_HKSCS" w:eastAsia="細明體_HKSCS" w:hint="default"/>
          <w:spacing w:val="-17"/>
          <w:w w:val="113"/>
          <w:sz w:val="19"/>
          <w:szCs w:val="19"/>
        </w:rPr>
        <w:t>知</w:t>
      </w:r>
      <w:r>
        <w:rPr>
          <w:rFonts w:ascii="細明體_HKSCS" w:hAnsi="細明體_HKSCS" w:cs="細明體_HKSCS" w:eastAsia="細明體_HKSCS" w:hint="default"/>
          <w:w w:val="109"/>
          <w:sz w:val="19"/>
          <w:szCs w:val="19"/>
        </w:rPr>
        <w:t>識</w:t>
      </w:r>
      <w:r>
        <w:rPr>
          <w:rFonts w:ascii="細明體_HKSCS" w:hAnsi="細明體_HKSCS" w:cs="細明體_HKSCS" w:eastAsia="細明體_HKSCS" w:hint="default"/>
          <w:spacing w:val="-26"/>
          <w:w w:val="109"/>
          <w:sz w:val="19"/>
          <w:szCs w:val="19"/>
        </w:rPr>
        <w:t>，</w:t>
      </w:r>
      <w:r>
        <w:rPr>
          <w:rFonts w:ascii="細明體_HKSCS" w:hAnsi="細明體_HKSCS" w:cs="細明體_HKSCS" w:eastAsia="細明體_HKSCS" w:hint="default"/>
          <w:w w:val="40"/>
          <w:sz w:val="19"/>
          <w:szCs w:val="19"/>
        </w:rPr>
        <w:t>「</w:t>
      </w:r>
      <w:r>
        <w:rPr>
          <w:rFonts w:ascii="細明體_HKSCS" w:hAnsi="細明體_HKSCS" w:cs="細明體_HKSCS" w:eastAsia="細明體_HKSCS" w:hint="default"/>
          <w:spacing w:val="-51"/>
          <w:sz w:val="19"/>
          <w:szCs w:val="19"/>
        </w:rPr>
        <w:t> </w:t>
      </w:r>
      <w:r>
        <w:rPr>
          <w:rFonts w:ascii="Times New Roman" w:hAnsi="Times New Roman" w:cs="Times New Roman" w:eastAsia="Times New Roman" w:hint="default"/>
          <w:w w:val="101"/>
          <w:sz w:val="19"/>
          <w:szCs w:val="19"/>
        </w:rPr>
        <w:t>Talk</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106"/>
          <w:sz w:val="19"/>
          <w:szCs w:val="19"/>
        </w:rPr>
        <w:t>is</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04"/>
          <w:sz w:val="19"/>
          <w:szCs w:val="19"/>
        </w:rPr>
        <w:t>chea</w:t>
      </w:r>
      <w:r>
        <w:rPr>
          <w:rFonts w:ascii="Times New Roman" w:hAnsi="Times New Roman" w:cs="Times New Roman" w:eastAsia="Times New Roman" w:hint="default"/>
          <w:spacing w:val="-13"/>
          <w:w w:val="104"/>
          <w:sz w:val="19"/>
          <w:szCs w:val="19"/>
        </w:rPr>
        <w:t>p</w:t>
      </w:r>
      <w:r>
        <w:rPr>
          <w:rFonts w:ascii="細明體_HKSCS" w:hAnsi="細明體_HKSCS" w:cs="細明體_HKSCS" w:eastAsia="細明體_HKSCS" w:hint="default"/>
          <w:spacing w:val="-335"/>
          <w:w w:val="194"/>
          <w:sz w:val="19"/>
          <w:szCs w:val="19"/>
        </w:rPr>
        <w:t>’</w:t>
      </w:r>
      <w:r>
        <w:rPr>
          <w:rFonts w:ascii="Times New Roman" w:hAnsi="Times New Roman" w:cs="Times New Roman" w:eastAsia="Times New Roman" w:hint="default"/>
          <w:w w:val="104"/>
          <w:sz w:val="19"/>
          <w:szCs w:val="19"/>
        </w:rPr>
        <w:t>show</w:t>
      </w:r>
      <w:r>
        <w:rPr>
          <w:rFonts w:ascii="Times New Roman" w:hAnsi="Times New Roman" w:cs="Times New Roman" w:eastAsia="Times New Roman" w:hint="default"/>
          <w:spacing w:val="6"/>
          <w:sz w:val="19"/>
          <w:szCs w:val="19"/>
        </w:rPr>
        <w:t> </w:t>
      </w:r>
      <w:r>
        <w:rPr>
          <w:rFonts w:ascii="Times New Roman" w:hAnsi="Times New Roman" w:cs="Times New Roman" w:eastAsia="Times New Roman" w:hint="default"/>
          <w:w w:val="104"/>
          <w:sz w:val="19"/>
          <w:szCs w:val="19"/>
        </w:rPr>
        <w:t>me</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w w:val="108"/>
          <w:sz w:val="19"/>
          <w:szCs w:val="19"/>
        </w:rPr>
        <w:t>the</w:t>
      </w:r>
      <w:r>
        <w:rPr>
          <w:rFonts w:ascii="Times New Roman" w:hAnsi="Times New Roman" w:cs="Times New Roman" w:eastAsia="Times New Roman" w:hint="default"/>
          <w:spacing w:val="2"/>
          <w:sz w:val="19"/>
          <w:szCs w:val="19"/>
        </w:rPr>
        <w:t> </w:t>
      </w:r>
      <w:r>
        <w:rPr>
          <w:rFonts w:ascii="Times New Roman" w:hAnsi="Times New Roman" w:cs="Times New Roman" w:eastAsia="Times New Roman" w:hint="default"/>
          <w:w w:val="108"/>
          <w:sz w:val="19"/>
          <w:szCs w:val="19"/>
        </w:rPr>
        <w:t>cod</w:t>
      </w:r>
      <w:r>
        <w:rPr>
          <w:rFonts w:ascii="Times New Roman" w:hAnsi="Times New Roman" w:cs="Times New Roman" w:eastAsia="Times New Roman" w:hint="default"/>
          <w:w w:val="108"/>
          <w:sz w:val="19"/>
          <w:szCs w:val="19"/>
        </w:rPr>
        <w:t>e</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43"/>
          <w:sz w:val="19"/>
          <w:szCs w:val="19"/>
        </w:rPr>
        <w:t>」</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8"/>
          <w:sz w:val="19"/>
          <w:szCs w:val="19"/>
        </w:rPr>
        <w:t> </w:t>
      </w:r>
      <w:r>
        <w:rPr>
          <w:rFonts w:ascii="細明體_HKSCS" w:hAnsi="細明體_HKSCS" w:cs="細明體_HKSCS" w:eastAsia="細明體_HKSCS" w:hint="default"/>
          <w:w w:val="109"/>
          <w:sz w:val="19"/>
          <w:szCs w:val="19"/>
        </w:rPr>
        <w:t>是時</w:t>
      </w:r>
      <w:r>
        <w:rPr>
          <w:rFonts w:ascii="細明體_HKSCS" w:hAnsi="細明體_HKSCS" w:cs="細明體_HKSCS" w:eastAsia="細明體_HKSCS" w:hint="default"/>
          <w:sz w:val="19"/>
          <w:szCs w:val="19"/>
        </w:rPr>
      </w:r>
    </w:p>
    <w:p>
      <w:pPr>
        <w:spacing w:before="53"/>
        <w:ind w:left="1050" w:right="101" w:firstLine="0"/>
        <w:jc w:val="left"/>
        <w:rPr>
          <w:rFonts w:ascii="細明體_HKSCS" w:hAnsi="細明體_HKSCS" w:cs="細明體_HKSCS" w:eastAsia="細明體_HKSCS" w:hint="default"/>
          <w:sz w:val="19"/>
          <w:szCs w:val="19"/>
        </w:rPr>
      </w:pPr>
      <w:r>
        <w:rPr>
          <w:rFonts w:ascii="Arial" w:hAnsi="Arial" w:cs="Arial" w:eastAsia="Arial" w:hint="default"/>
          <w:spacing w:val="-145"/>
          <w:w w:val="228"/>
          <w:sz w:val="26"/>
          <w:szCs w:val="26"/>
        </w:rPr>
        <w:t>i</w:t>
      </w:r>
      <w:r>
        <w:rPr>
          <w:rFonts w:ascii="細明體_HKSCS" w:hAnsi="細明體_HKSCS" w:cs="細明體_HKSCS" w:eastAsia="細明體_HKSCS" w:hint="default"/>
          <w:w w:val="103"/>
          <w:sz w:val="19"/>
          <w:szCs w:val="19"/>
        </w:rPr>
        <w:t>度來實作一下我們的擴算括了。</w:t>
      </w:r>
      <w:r>
        <w:rPr>
          <w:rFonts w:ascii="細明體_HKSCS" w:hAnsi="細明體_HKSCS" w:cs="細明體_HKSCS" w:eastAsia="細明體_HKSCS" w:hint="default"/>
          <w:sz w:val="19"/>
          <w:szCs w:val="19"/>
        </w:rPr>
      </w:r>
    </w:p>
    <w:p>
      <w:pPr>
        <w:spacing w:line="343" w:lineRule="auto" w:before="209"/>
        <w:ind w:left="1111" w:right="101" w:firstLine="408"/>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先用 </w:t>
      </w:r>
      <w:r>
        <w:rPr>
          <w:rFonts w:ascii="Times New Roman" w:hAnsi="Times New Roman" w:cs="Times New Roman" w:eastAsia="Times New Roman" w:hint="default"/>
          <w:w w:val="105"/>
          <w:sz w:val="19"/>
          <w:szCs w:val="19"/>
        </w:rPr>
        <w:t>PyTorch </w:t>
      </w:r>
      <w:r>
        <w:rPr>
          <w:rFonts w:ascii="細明體_HKSCS" w:hAnsi="細明體_HKSCS" w:cs="細明體_HKSCS" w:eastAsia="細明體_HKSCS" w:hint="default"/>
          <w:w w:val="105"/>
          <w:sz w:val="19"/>
          <w:szCs w:val="19"/>
        </w:rPr>
        <w:t>實現最簡單的三層全連接神經網路，</w:t>
      </w:r>
      <w:r>
        <w:rPr>
          <w:rFonts w:ascii="細明體_HKSCS" w:hAnsi="細明體_HKSCS" w:cs="細明體_HKSCS" w:eastAsia="細明體_HKSCS" w:hint="default"/>
          <w:spacing w:val="-34"/>
          <w:w w:val="105"/>
          <w:sz w:val="19"/>
          <w:szCs w:val="19"/>
        </w:rPr>
        <w:t> </w:t>
      </w:r>
      <w:r>
        <w:rPr>
          <w:rFonts w:ascii="細明體_HKSCS" w:hAnsi="細明體_HKSCS" w:cs="細明體_HKSCS" w:eastAsia="細明體_HKSCS" w:hint="default"/>
          <w:w w:val="105"/>
          <w:sz w:val="19"/>
          <w:szCs w:val="19"/>
        </w:rPr>
        <w:t>然後增加歐動層樟祖試驗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3"/>
          <w:w w:val="110"/>
          <w:sz w:val="19"/>
          <w:szCs w:val="19"/>
        </w:rPr>
        <w:t>結果，最後再加上批次標準化驗證是否能夠更加有效。</w:t>
      </w:r>
      <w:r>
        <w:rPr>
          <w:rFonts w:ascii="細明體_HKSCS" w:hAnsi="細明體_HKSCS" w:cs="細明體_HKSCS" w:eastAsia="細明體_HKSCS" w:hint="default"/>
          <w:spacing w:val="-3"/>
          <w:sz w:val="19"/>
          <w:szCs w:val="19"/>
        </w:rPr>
      </w:r>
    </w:p>
    <w:p>
      <w:pPr>
        <w:spacing w:line="240" w:lineRule="auto" w:before="11"/>
        <w:ind w:right="0"/>
        <w:rPr>
          <w:rFonts w:ascii="細明體_HKSCS" w:hAnsi="細明體_HKSCS" w:cs="細明體_HKSCS" w:eastAsia="細明體_HKSCS" w:hint="default"/>
          <w:sz w:val="22"/>
          <w:szCs w:val="22"/>
        </w:rPr>
      </w:pPr>
    </w:p>
    <w:p>
      <w:pPr>
        <w:tabs>
          <w:tab w:pos="1960" w:val="left" w:leader="none"/>
        </w:tabs>
        <w:spacing w:before="0"/>
        <w:ind w:left="1106"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6"/>
          <w:w w:val="120"/>
          <w:sz w:val="28"/>
          <w:szCs w:val="28"/>
        </w:rPr>
        <w:t>3.8.1</w:t>
        <w:tab/>
      </w:r>
      <w:r>
        <w:rPr>
          <w:rFonts w:ascii="細明體_HKSCS" w:hAnsi="細明體_HKSCS" w:cs="細明體_HKSCS" w:eastAsia="細明體_HKSCS" w:hint="default"/>
          <w:w w:val="120"/>
          <w:sz w:val="25"/>
          <w:szCs w:val="25"/>
        </w:rPr>
        <w:t>簡單的三層全連接神經網路</w:t>
      </w:r>
      <w:r>
        <w:rPr>
          <w:rFonts w:ascii="細明體_HKSCS" w:hAnsi="細明體_HKSCS" w:cs="細明體_HKSCS" w:eastAsia="細明體_HKSCS" w:hint="default"/>
          <w:sz w:val="25"/>
          <w:szCs w:val="25"/>
        </w:rPr>
      </w:r>
    </w:p>
    <w:p>
      <w:pPr>
        <w:spacing w:before="237"/>
        <w:ind w:left="1504"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在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35"/>
          <w:w w:val="105"/>
          <w:sz w:val="19"/>
          <w:szCs w:val="19"/>
        </w:rPr>
        <w:t> </w:t>
      </w:r>
      <w:r>
        <w:rPr>
          <w:rFonts w:ascii="細明體_HKSCS" w:hAnsi="細明體_HKSCS" w:cs="細明體_HKSCS" w:eastAsia="細明體_HKSCS" w:hint="default"/>
          <w:spacing w:val="-3"/>
          <w:w w:val="105"/>
          <w:sz w:val="19"/>
          <w:szCs w:val="19"/>
        </w:rPr>
        <w:t>裡面可以很簡單地定義三屆全連接神經網路﹒</w:t>
      </w:r>
      <w:r>
        <w:rPr>
          <w:rFonts w:ascii="細明體_HKSCS" w:hAnsi="細明體_HKSCS" w:cs="細明體_HKSCS" w:eastAsia="細明體_HKSCS" w:hint="default"/>
          <w:spacing w:val="-3"/>
          <w:sz w:val="19"/>
          <w:szCs w:val="19"/>
        </w:rPr>
      </w:r>
    </w:p>
    <w:p>
      <w:pPr>
        <w:spacing w:line="240" w:lineRule="auto" w:before="2"/>
        <w:ind w:right="0"/>
        <w:rPr>
          <w:rFonts w:ascii="細明體_HKSCS" w:hAnsi="細明體_HKSCS" w:cs="細明體_HKSCS" w:eastAsia="細明體_HKSCS" w:hint="default"/>
          <w:sz w:val="17"/>
          <w:szCs w:val="17"/>
        </w:rPr>
      </w:pPr>
    </w:p>
    <w:p>
      <w:pPr>
        <w:tabs>
          <w:tab w:pos="1519" w:val="left" w:leader="none"/>
        </w:tabs>
        <w:spacing w:before="0"/>
        <w:ind w:left="1173" w:right="10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69"/>
          <w:sz w:val="15"/>
          <w:szCs w:val="15"/>
        </w:rPr>
        <w:t>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9"/>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0"/>
          <w:sz w:val="15"/>
          <w:szCs w:val="15"/>
        </w:rPr>
        <w:t>simpleNet</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9"/>
          <w:sz w:val="15"/>
          <w:szCs w:val="15"/>
        </w:rPr>
        <w:t>nn.Modul</w:t>
      </w:r>
      <w:r>
        <w:rPr>
          <w:rFonts w:ascii="Times New Roman" w:hAnsi="Times New Roman" w:cs="Times New Roman" w:eastAsia="Times New Roman" w:hint="default"/>
          <w:spacing w:val="21"/>
          <w:w w:val="119"/>
          <w:sz w:val="15"/>
          <w:szCs w:val="15"/>
        </w:rPr>
        <w:t>e</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36"/>
          <w:sz w:val="18"/>
          <w:szCs w:val="18"/>
        </w:rPr>
        <w:t> </w:t>
      </w:r>
      <w:r>
        <w:rPr>
          <w:rFonts w:ascii="Times New Roman" w:hAnsi="Times New Roman" w:cs="Times New Roman" w:eastAsia="Times New Roman" w:hint="default"/>
          <w:w w:val="68"/>
          <w:sz w:val="15"/>
          <w:szCs w:val="15"/>
        </w:rPr>
        <w:t>z</w:t>
      </w:r>
      <w:r>
        <w:rPr>
          <w:rFonts w:ascii="Times New Roman" w:hAnsi="Times New Roman" w:cs="Times New Roman" w:eastAsia="Times New Roman" w:hint="default"/>
          <w:sz w:val="15"/>
          <w:szCs w:val="15"/>
        </w:rPr>
      </w:r>
    </w:p>
    <w:p>
      <w:pPr>
        <w:tabs>
          <w:tab w:pos="1883" w:val="left" w:leader="none"/>
          <w:tab w:pos="3131" w:val="left" w:leader="none"/>
        </w:tabs>
        <w:spacing w:before="14"/>
        <w:ind w:left="1164" w:right="10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3"/>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54"/>
          <w:sz w:val="10"/>
          <w:szCs w:val="10"/>
        </w:rPr>
        <w:t>一＿，</w:t>
      </w:r>
      <w:r>
        <w:rPr>
          <w:rFonts w:ascii="細明體_HKSCS" w:hAnsi="細明體_HKSCS" w:cs="細明體_HKSCS" w:eastAsia="細明體_HKSCS" w:hint="default"/>
          <w:spacing w:val="-24"/>
          <w:w w:val="54"/>
          <w:sz w:val="10"/>
          <w:szCs w:val="10"/>
        </w:rPr>
        <w:t>，</w:t>
      </w:r>
      <w:r>
        <w:rPr>
          <w:rFonts w:ascii="Times New Roman" w:hAnsi="Times New Roman" w:cs="Times New Roman" w:eastAsia="Times New Roman" w:hint="default"/>
          <w:w w:val="95"/>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w w:val="142"/>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07"/>
          <w:sz w:val="15"/>
          <w:szCs w:val="15"/>
        </w:rPr>
        <w:t>in.,,.dim,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2"/>
          <w:sz w:val="15"/>
          <w:szCs w:val="15"/>
        </w:rPr>
        <w:t>ncc:hidden</w:t>
      </w:r>
      <w:r>
        <w:rPr>
          <w:rFonts w:ascii="Times New Roman" w:hAnsi="Times New Roman" w:cs="Times New Roman" w:eastAsia="Times New Roman" w:hint="default"/>
          <w:spacing w:val="4"/>
          <w:w w:val="102"/>
          <w:sz w:val="15"/>
          <w:szCs w:val="15"/>
        </w:rPr>
        <w:t>,</w:t>
      </w:r>
      <w:r>
        <w:rPr>
          <w:rFonts w:ascii="Times New Roman" w:hAnsi="Times New Roman" w:cs="Times New Roman" w:eastAsia="Times New Roman" w:hint="default"/>
          <w:w w:val="18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15"/>
          <w:w w:val="122"/>
          <w:sz w:val="15"/>
          <w:szCs w:val="15"/>
        </w:rPr>
        <w:t>n</w:t>
      </w:r>
      <w:r>
        <w:rPr>
          <w:rFonts w:ascii="Times New Roman" w:hAnsi="Times New Roman" w:cs="Times New Roman" w:eastAsia="Times New Roman" w:hint="default"/>
          <w:w w:val="108"/>
          <w:sz w:val="15"/>
          <w:szCs w:val="15"/>
        </w:rPr>
        <w:t>.,,,hidden</w:t>
      </w:r>
      <w:r>
        <w:rPr>
          <w:rFonts w:ascii="Times New Roman" w:hAnsi="Times New Roman" w:cs="Times New Roman" w:eastAsia="Times New Roman" w:hint="default"/>
          <w:spacing w:val="-11"/>
          <w:w w:val="108"/>
          <w:sz w:val="15"/>
          <w:szCs w:val="15"/>
        </w:rPr>
        <w:t>.</w:t>
      </w:r>
      <w:r>
        <w:rPr>
          <w:rFonts w:ascii="Times New Roman" w:hAnsi="Times New Roman" w:cs="Times New Roman" w:eastAsia="Times New Roman" w:hint="default"/>
          <w:spacing w:val="-20"/>
          <w:w w:val="130"/>
          <w:sz w:val="15"/>
          <w:szCs w:val="15"/>
        </w:rPr>
        <w:t>,</w:t>
      </w:r>
      <w:r>
        <w:rPr>
          <w:rFonts w:ascii="Times New Roman" w:hAnsi="Times New Roman" w:cs="Times New Roman" w:eastAsia="Times New Roman" w:hint="default"/>
          <w:w w:val="109"/>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8"/>
          <w:sz w:val="15"/>
          <w:szCs w:val="15"/>
        </w:rPr>
        <w:t>out,...,di</w:t>
      </w:r>
      <w:r>
        <w:rPr>
          <w:rFonts w:ascii="Times New Roman" w:hAnsi="Times New Roman" w:cs="Times New Roman" w:eastAsia="Times New Roman" w:hint="default"/>
          <w:spacing w:val="8"/>
          <w:w w:val="98"/>
          <w:sz w:val="15"/>
          <w:szCs w:val="15"/>
        </w:rPr>
        <w:t>m</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42"/>
          <w:sz w:val="18"/>
          <w:szCs w:val="18"/>
        </w:rPr>
        <w:t> </w:t>
      </w:r>
      <w:r>
        <w:rPr>
          <w:rFonts w:ascii="Times New Roman" w:hAnsi="Times New Roman" w:cs="Times New Roman" w:eastAsia="Times New Roman" w:hint="default"/>
          <w:w w:val="68"/>
          <w:sz w:val="15"/>
          <w:szCs w:val="15"/>
        </w:rPr>
        <w:t>z</w:t>
      </w:r>
      <w:r>
        <w:rPr>
          <w:rFonts w:ascii="Times New Roman" w:hAnsi="Times New Roman" w:cs="Times New Roman" w:eastAsia="Times New Roman" w:hint="default"/>
          <w:sz w:val="15"/>
          <w:szCs w:val="15"/>
        </w:rPr>
      </w:r>
    </w:p>
    <w:p>
      <w:pPr>
        <w:spacing w:after="0"/>
        <w:jc w:val="left"/>
        <w:rPr>
          <w:rFonts w:ascii="Times New Roman" w:hAnsi="Times New Roman" w:cs="Times New Roman" w:eastAsia="Times New Roman" w:hint="default"/>
          <w:sz w:val="15"/>
          <w:szCs w:val="15"/>
        </w:rPr>
        <w:sectPr>
          <w:pgSz w:w="9470" w:h="13040"/>
          <w:pgMar w:header="624" w:footer="440" w:top="820" w:bottom="580" w:left="0" w:right="10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
        <w:ind w:right="0"/>
        <w:rPr>
          <w:rFonts w:ascii="Times New Roman" w:hAnsi="Times New Roman" w:cs="Times New Roman" w:eastAsia="Times New Roman" w:hint="default"/>
          <w:sz w:val="27"/>
          <w:szCs w:val="27"/>
        </w:rPr>
      </w:pPr>
    </w:p>
    <w:p>
      <w:pPr>
        <w:pStyle w:val="ListParagraph"/>
        <w:numPr>
          <w:ilvl w:val="0"/>
          <w:numId w:val="32"/>
        </w:numPr>
        <w:tabs>
          <w:tab w:pos="1298" w:val="left" w:leader="none"/>
          <w:tab w:pos="3493" w:val="left" w:leader="none"/>
          <w:tab w:pos="4040" w:val="left" w:leader="none"/>
        </w:tabs>
        <w:spacing w:line="240" w:lineRule="auto" w:before="44" w:after="0"/>
        <w:ind w:left="1297" w:right="0" w:hanging="108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super (simpleNet,</w:t>
      </w:r>
      <w:r>
        <w:rPr>
          <w:rFonts w:ascii="Times New Roman" w:hAnsi="Times New Roman" w:cs="Times New Roman" w:eastAsia="Times New Roman" w:hint="default"/>
          <w:spacing w:val="22"/>
          <w:w w:val="130"/>
          <w:sz w:val="15"/>
          <w:szCs w:val="15"/>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29"/>
          <w:w w:val="130"/>
          <w:sz w:val="15"/>
          <w:szCs w:val="15"/>
        </w:rPr>
        <w:t> </w:t>
      </w:r>
      <w:r>
        <w:rPr>
          <w:rFonts w:ascii="細明體_HKSCS" w:hAnsi="細明體_HKSCS" w:cs="細明體_HKSCS" w:eastAsia="細明體_HKSCS" w:hint="default"/>
          <w:w w:val="70"/>
          <w:sz w:val="18"/>
          <w:szCs w:val="18"/>
        </w:rPr>
        <w:t>﹜</w:t>
        <w:tab/>
      </w:r>
      <w:r>
        <w:rPr>
          <w:rFonts w:ascii="Times New Roman" w:hAnsi="Times New Roman" w:cs="Times New Roman" w:eastAsia="Times New Roman" w:hint="default"/>
          <w:w w:val="150"/>
          <w:sz w:val="15"/>
          <w:szCs w:val="15"/>
        </w:rPr>
        <w:t>init</w:t>
        <w:tab/>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32"/>
        </w:numPr>
        <w:tabs>
          <w:tab w:pos="1298" w:val="left" w:leader="none"/>
        </w:tabs>
        <w:spacing w:line="240" w:lineRule="auto" w:before="2" w:after="0"/>
        <w:ind w:left="1297"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self . layerl </w:t>
      </w:r>
      <w:r>
        <w:rPr>
          <w:rFonts w:ascii="Times New Roman" w:hAnsi="Times New Roman" w:cs="Times New Roman" w:eastAsia="Times New Roman" w:hint="default"/>
          <w:w w:val="195"/>
          <w:sz w:val="15"/>
          <w:szCs w:val="15"/>
        </w:rPr>
        <w:t>- </w:t>
      </w:r>
      <w:r>
        <w:rPr>
          <w:rFonts w:ascii="Times New Roman" w:hAnsi="Times New Roman" w:cs="Times New Roman" w:eastAsia="Times New Roman" w:hint="default"/>
          <w:w w:val="125"/>
          <w:sz w:val="15"/>
          <w:szCs w:val="15"/>
        </w:rPr>
        <w:t>nn </w:t>
      </w:r>
      <w:r>
        <w:rPr>
          <w:rFonts w:ascii="Times New Roman" w:hAnsi="Times New Roman" w:cs="Times New Roman" w:eastAsia="Times New Roman" w:hint="default"/>
          <w:w w:val="135"/>
          <w:sz w:val="15"/>
          <w:szCs w:val="15"/>
        </w:rPr>
        <w:t>.Linear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5"/>
          <w:sz w:val="15"/>
          <w:szCs w:val="15"/>
        </w:rPr>
        <w:t>in </w:t>
      </w:r>
      <w:r>
        <w:rPr>
          <w:rFonts w:ascii="Times New Roman" w:hAnsi="Times New Roman" w:cs="Times New Roman" w:eastAsia="Times New Roman" w:hint="default"/>
          <w:w w:val="125"/>
          <w:sz w:val="15"/>
          <w:szCs w:val="15"/>
        </w:rPr>
        <w:t>dim,  n </w:t>
      </w:r>
      <w:r>
        <w:rPr>
          <w:rFonts w:ascii="Times New Roman" w:hAnsi="Times New Roman" w:cs="Times New Roman" w:eastAsia="Times New Roman" w:hint="default"/>
          <w:w w:val="135"/>
          <w:sz w:val="15"/>
          <w:szCs w:val="15"/>
        </w:rPr>
        <w:t>hidden</w:t>
      </w:r>
      <w:r>
        <w:rPr>
          <w:rFonts w:ascii="Times New Roman" w:hAnsi="Times New Roman" w:cs="Times New Roman" w:eastAsia="Times New Roman" w:hint="default"/>
          <w:spacing w:val="27"/>
          <w:w w:val="135"/>
          <w:sz w:val="15"/>
          <w:szCs w:val="15"/>
        </w:rPr>
        <w:t> </w:t>
      </w:r>
      <w:r>
        <w:rPr>
          <w:rFonts w:ascii="Times New Roman" w:hAnsi="Times New Roman" w:cs="Times New Roman" w:eastAsia="Times New Roman" w:hint="default"/>
          <w:w w:val="135"/>
          <w:sz w:val="15"/>
          <w:szCs w:val="15"/>
        </w:rPr>
        <w:t>1)</w:t>
      </w:r>
      <w:r>
        <w:rPr>
          <w:rFonts w:ascii="Times New Roman" w:hAnsi="Times New Roman" w:cs="Times New Roman" w:eastAsia="Times New Roman" w:hint="default"/>
          <w:sz w:val="15"/>
          <w:szCs w:val="15"/>
        </w:rPr>
      </w:r>
    </w:p>
    <w:p>
      <w:pPr>
        <w:pStyle w:val="ListParagraph"/>
        <w:numPr>
          <w:ilvl w:val="0"/>
          <w:numId w:val="32"/>
        </w:numPr>
        <w:tabs>
          <w:tab w:pos="1298" w:val="left" w:leader="none"/>
        </w:tabs>
        <w:spacing w:line="148" w:lineRule="exact" w:before="24" w:after="0"/>
        <w:ind w:left="1297"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6"/>
          <w:sz w:val="15"/>
          <w:szCs w:val="15"/>
        </w:rPr>
        <w:t>layer2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2"/>
          <w:sz w:val="15"/>
          <w:szCs w:val="15"/>
        </w:rPr>
        <w:t>Linear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spacing w:val="-1"/>
          <w:w w:val="106"/>
          <w:sz w:val="15"/>
          <w:szCs w:val="15"/>
        </w:rPr>
        <w:t>n</w:t>
      </w:r>
      <w:r>
        <w:rPr>
          <w:rFonts w:ascii="Times New Roman" w:hAnsi="Times New Roman" w:cs="Times New Roman" w:eastAsia="Times New Roman" w:hint="default"/>
          <w:spacing w:val="-3"/>
          <w:w w:val="128"/>
          <w:sz w:val="15"/>
          <w:szCs w:val="15"/>
        </w:rPr>
        <w:t>_</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6"/>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5"/>
          <w:w w:val="261"/>
          <w:sz w:val="15"/>
          <w:szCs w:val="15"/>
        </w:rPr>
        <w:t>,</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32"/>
        </w:numPr>
        <w:tabs>
          <w:tab w:pos="1291" w:val="left" w:leader="none"/>
        </w:tabs>
        <w:spacing w:line="334" w:lineRule="exact" w:before="0" w:after="0"/>
        <w:ind w:left="1290"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32"/>
          <w:sz w:val="15"/>
          <w:szCs w:val="15"/>
        </w:rPr>
        <w:t>Linear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n_hidden_2</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308"/>
          <w:w w:val="138"/>
          <w:sz w:val="31"/>
          <w:szCs w:val="31"/>
        </w:rPr>
        <w:t>’</w:t>
      </w:r>
      <w:r>
        <w:rPr>
          <w:rFonts w:ascii="細明體_HKSCS" w:hAnsi="細明體_HKSCS" w:cs="細明體_HKSCS" w:eastAsia="細明體_HKSCS" w:hint="default"/>
          <w:spacing w:val="-376"/>
          <w:w w:val="139"/>
          <w:sz w:val="31"/>
          <w:szCs w:val="31"/>
        </w:rPr>
        <w:t>。</w:t>
      </w:r>
      <w:r>
        <w:rPr>
          <w:rFonts w:ascii="Times New Roman" w:hAnsi="Times New Roman" w:cs="Times New Roman" w:eastAsia="Times New Roman" w:hint="default"/>
          <w:w w:val="119"/>
          <w:sz w:val="15"/>
          <w:szCs w:val="15"/>
        </w:rPr>
        <w:t>ut_dim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tabs>
          <w:tab w:pos="937" w:val="left" w:leader="none"/>
        </w:tabs>
        <w:spacing w:line="484" w:lineRule="exact" w:before="0"/>
        <w:ind w:left="217" w:right="1021" w:firstLine="0"/>
        <w:jc w:val="left"/>
        <w:rPr>
          <w:rFonts w:ascii="Times New Roman" w:hAnsi="Times New Roman" w:cs="Times New Roman" w:eastAsia="Times New Roman" w:hint="default"/>
          <w:sz w:val="15"/>
          <w:szCs w:val="15"/>
        </w:rPr>
      </w:pPr>
      <w:r>
        <w:rPr/>
        <w:pict>
          <v:shape style="position:absolute;margin-left:65.519997pt;margin-top:3.682082pt;width:3.85pt;height:6.5pt;mso-position-horizontal-relative:page;mso-position-vertical-relative:paragraph;z-index:-469624"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115"/>
                      <w:sz w:val="13"/>
                    </w:rPr>
                    <w:t>7</w:t>
                  </w:r>
                  <w:r>
                    <w:rPr>
                      <w:rFonts w:ascii="Times New Roman"/>
                      <w:sz w:val="13"/>
                    </w:rPr>
                  </w:r>
                </w:p>
              </w:txbxContent>
            </v:textbox>
            <w10:wrap type="none"/>
          </v:shape>
        </w:pict>
      </w:r>
      <w:r>
        <w:rPr>
          <w:rFonts w:ascii="Times New Roman" w:hAnsi="Times New Roman" w:cs="Times New Roman" w:eastAsia="Times New Roman" w:hint="default"/>
          <w:w w:val="70"/>
          <w:sz w:val="15"/>
          <w:szCs w:val="15"/>
        </w:rPr>
        <w:t>B</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9"/>
          <w:sz w:val="15"/>
          <w:szCs w:val="15"/>
        </w:rPr>
        <w:t>rward</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pStyle w:val="ListParagraph"/>
        <w:numPr>
          <w:ilvl w:val="0"/>
          <w:numId w:val="33"/>
        </w:numPr>
        <w:tabs>
          <w:tab w:pos="1291" w:val="left" w:leader="none"/>
        </w:tabs>
        <w:spacing w:line="219" w:lineRule="exact" w:before="0" w:after="0"/>
        <w:ind w:left="1290"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x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40"/>
          <w:sz w:val="15"/>
          <w:szCs w:val="15"/>
        </w:rPr>
        <w:t>self .layerl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4"/>
          <w:w w:val="65"/>
          <w:sz w:val="18"/>
          <w:szCs w:val="18"/>
        </w:rPr>
        <w:t> </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r>
    </w:p>
    <w:p>
      <w:pPr>
        <w:pStyle w:val="ListParagraph"/>
        <w:numPr>
          <w:ilvl w:val="0"/>
          <w:numId w:val="33"/>
        </w:numPr>
        <w:tabs>
          <w:tab w:pos="1291" w:val="left" w:leader="none"/>
        </w:tabs>
        <w:spacing w:line="240" w:lineRule="auto" w:before="61" w:after="0"/>
        <w:ind w:left="1290" w:right="0" w:hanging="1073"/>
        <w:jc w:val="left"/>
        <w:rPr>
          <w:rFonts w:ascii="Times New Roman" w:hAnsi="Times New Roman" w:cs="Times New Roman" w:eastAsia="Times New Roman" w:hint="default"/>
          <w:sz w:val="15"/>
          <w:szCs w:val="15"/>
        </w:rPr>
      </w:pPr>
      <w:r>
        <w:rPr>
          <w:rFonts w:ascii="Times New Roman"/>
          <w:w w:val="120"/>
          <w:sz w:val="15"/>
        </w:rPr>
        <w:t>x  </w:t>
      </w:r>
      <w:r>
        <w:rPr>
          <w:rFonts w:ascii="Times New Roman"/>
          <w:w w:val="180"/>
          <w:sz w:val="15"/>
        </w:rPr>
        <w:t>- </w:t>
      </w:r>
      <w:r>
        <w:rPr>
          <w:rFonts w:ascii="Times New Roman"/>
          <w:w w:val="140"/>
          <w:sz w:val="15"/>
        </w:rPr>
        <w:t>self  layer2</w:t>
      </w:r>
      <w:r>
        <w:rPr>
          <w:rFonts w:ascii="Times New Roman"/>
          <w:spacing w:val="-6"/>
          <w:w w:val="140"/>
          <w:sz w:val="15"/>
        </w:rPr>
        <w:t> </w:t>
      </w:r>
      <w:r>
        <w:rPr>
          <w:rFonts w:ascii="Times New Roman"/>
          <w:w w:val="120"/>
          <w:sz w:val="15"/>
        </w:rPr>
        <w:t>(x)</w:t>
      </w:r>
      <w:r>
        <w:rPr>
          <w:rFonts w:ascii="Times New Roman"/>
          <w:sz w:val="15"/>
        </w:rPr>
      </w:r>
    </w:p>
    <w:p>
      <w:pPr>
        <w:pStyle w:val="ListParagraph"/>
        <w:numPr>
          <w:ilvl w:val="0"/>
          <w:numId w:val="33"/>
        </w:numPr>
        <w:tabs>
          <w:tab w:pos="1284" w:val="left" w:leader="none"/>
        </w:tabs>
        <w:spacing w:line="240" w:lineRule="auto" w:before="35" w:after="0"/>
        <w:ind w:left="1283"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x </w:t>
      </w:r>
      <w:r>
        <w:rPr>
          <w:rFonts w:ascii="Times New Roman" w:hAnsi="Times New Roman" w:cs="Times New Roman" w:eastAsia="Times New Roman" w:hint="default"/>
          <w:spacing w:val="11"/>
          <w:w w:val="105"/>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7"/>
          <w:w w:val="195"/>
          <w:sz w:val="15"/>
          <w:szCs w:val="15"/>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2"/>
          <w:w w:val="13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pacing w:val="-34"/>
          <w:w w:val="130"/>
          <w:sz w:val="15"/>
          <w:szCs w:val="15"/>
        </w:rPr>
        <w:t> </w:t>
      </w:r>
      <w:r>
        <w:rPr>
          <w:rFonts w:ascii="Times New Roman" w:hAnsi="Times New Roman" w:cs="Times New Roman" w:eastAsia="Times New Roman" w:hint="default"/>
          <w:w w:val="130"/>
          <w:sz w:val="15"/>
          <w:szCs w:val="15"/>
        </w:rPr>
        <w:t>layer3</w:t>
      </w:r>
      <w:r>
        <w:rPr>
          <w:rFonts w:ascii="Times New Roman" w:hAnsi="Times New Roman" w:cs="Times New Roman" w:eastAsia="Times New Roman" w:hint="default"/>
          <w:spacing w:val="-31"/>
          <w:w w:val="13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9"/>
          <w:w w:val="65"/>
          <w:sz w:val="16"/>
          <w:szCs w:val="16"/>
        </w:rPr>
        <w:t> </w:t>
      </w:r>
      <w:r>
        <w:rPr>
          <w:rFonts w:ascii="Times New Roman" w:hAnsi="Times New Roman" w:cs="Times New Roman" w:eastAsia="Times New Roman" w:hint="default"/>
          <w:w w:val="105"/>
          <w:sz w:val="15"/>
          <w:szCs w:val="15"/>
        </w:rPr>
        <w:t>X)</w:t>
      </w:r>
      <w:r>
        <w:rPr>
          <w:rFonts w:ascii="Times New Roman" w:hAnsi="Times New Roman" w:cs="Times New Roman" w:eastAsia="Times New Roman" w:hint="default"/>
          <w:sz w:val="15"/>
          <w:szCs w:val="15"/>
        </w:rPr>
      </w:r>
    </w:p>
    <w:p>
      <w:pPr>
        <w:pStyle w:val="ListParagraph"/>
        <w:numPr>
          <w:ilvl w:val="0"/>
          <w:numId w:val="33"/>
        </w:numPr>
        <w:tabs>
          <w:tab w:pos="1284" w:val="left" w:leader="none"/>
        </w:tabs>
        <w:spacing w:line="240" w:lineRule="auto" w:before="58" w:after="0"/>
        <w:ind w:left="1283" w:right="0" w:hanging="1073"/>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25"/>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BodyText"/>
        <w:spacing w:line="331" w:lineRule="auto" w:before="96"/>
        <w:ind w:left="138" w:right="1024" w:firstLine="417"/>
        <w:jc w:val="both"/>
      </w:pPr>
      <w:r>
        <w:rPr/>
        <w:t>對於這個三層網路， 需要傳遞進去的參數包含 輸入的維度、</w:t>
      </w:r>
      <w:r>
        <w:rPr>
          <w:spacing w:val="-45"/>
        </w:rPr>
        <w:t> </w:t>
      </w:r>
      <w:r>
        <w:rPr/>
        <w:t>第一層網路 </w:t>
      </w:r>
      <w:r>
        <w:rPr/>
        <w:t>的神經元個敏、第二層網路神經元的個數，</w:t>
      </w:r>
      <w:r>
        <w:rPr>
          <w:spacing w:val="-82"/>
        </w:rPr>
        <w:t> </w:t>
      </w:r>
      <w:r>
        <w:rPr/>
        <w:t>以及第三層網路</w:t>
      </w:r>
      <w:r>
        <w:rPr>
          <w:spacing w:val="-8"/>
        </w:rPr>
        <w:t> </w:t>
      </w:r>
      <w:r>
        <w:rPr>
          <w:w w:val="80"/>
        </w:rPr>
        <w:t>（</w:t>
      </w:r>
      <w:r>
        <w:rPr>
          <w:spacing w:val="-57"/>
          <w:w w:val="80"/>
        </w:rPr>
        <w:t> </w:t>
      </w:r>
      <w:r>
        <w:rPr/>
        <w:t>輸出層</w:t>
      </w:r>
      <w:r>
        <w:rPr>
          <w:spacing w:val="-61"/>
        </w:rPr>
        <w:t> </w:t>
      </w:r>
      <w:r>
        <w:rPr>
          <w:w w:val="80"/>
        </w:rPr>
        <w:t>）</w:t>
      </w:r>
      <w:r>
        <w:rPr>
          <w:spacing w:val="7"/>
          <w:w w:val="80"/>
        </w:rPr>
        <w:t> </w:t>
      </w:r>
      <w:r>
        <w:rPr/>
        <w:t>神經元的 </w:t>
      </w:r>
      <w:r>
        <w:rPr/>
        <w:t>個數。</w:t>
      </w:r>
    </w:p>
    <w:p>
      <w:pPr>
        <w:spacing w:line="240" w:lineRule="auto" w:before="4"/>
        <w:ind w:right="0"/>
        <w:rPr>
          <w:rFonts w:ascii="細明體_HKSCS" w:hAnsi="細明體_HKSCS" w:cs="細明體_HKSCS" w:eastAsia="細明體_HKSCS" w:hint="default"/>
          <w:sz w:val="23"/>
          <w:szCs w:val="23"/>
        </w:rPr>
      </w:pPr>
    </w:p>
    <w:p>
      <w:pPr>
        <w:tabs>
          <w:tab w:pos="1002" w:val="left" w:leader="none"/>
        </w:tabs>
        <w:spacing w:before="0"/>
        <w:ind w:left="145" w:right="102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7"/>
          <w:w w:val="125"/>
          <w:sz w:val="27"/>
          <w:szCs w:val="27"/>
        </w:rPr>
        <w:t>3.8.2</w:t>
        <w:tab/>
      </w:r>
      <w:r>
        <w:rPr>
          <w:rFonts w:ascii="細明體_HKSCS" w:hAnsi="細明體_HKSCS" w:cs="細明體_HKSCS" w:eastAsia="細明體_HKSCS" w:hint="default"/>
          <w:spacing w:val="-5"/>
          <w:w w:val="125"/>
          <w:sz w:val="25"/>
          <w:szCs w:val="25"/>
        </w:rPr>
        <w:t>增加敢動函數</w:t>
      </w:r>
      <w:r>
        <w:rPr>
          <w:rFonts w:ascii="細明體_HKSCS" w:hAnsi="細明體_HKSCS" w:cs="細明體_HKSCS" w:eastAsia="細明體_HKSCS" w:hint="default"/>
          <w:spacing w:val="-5"/>
          <w:sz w:val="25"/>
          <w:szCs w:val="25"/>
        </w:rPr>
      </w:r>
    </w:p>
    <w:p>
      <w:pPr>
        <w:pStyle w:val="BodyText"/>
        <w:spacing w:line="256" w:lineRule="exact" w:before="231"/>
        <w:ind w:left="548" w:right="1021"/>
        <w:jc w:val="left"/>
      </w:pPr>
      <w:r>
        <w:rPr/>
        <w:t>接著改進一下網路，增加敢動函數增加網路的非線性，方法也非常簡單。</w:t>
      </w:r>
    </w:p>
    <w:p>
      <w:pPr>
        <w:tabs>
          <w:tab w:pos="563" w:val="left" w:leader="none"/>
        </w:tabs>
        <w:spacing w:line="505" w:lineRule="exact" w:before="0"/>
        <w:ind w:left="203" w:right="1021"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w w:val="53"/>
          <w:sz w:val="15"/>
          <w:szCs w:val="15"/>
        </w:rPr>
        <w:t>工</w:t>
      </w:r>
      <w:r>
        <w:rPr>
          <w:rFonts w:ascii="細明體_HKSCS" w:hAnsi="細明體_HKSCS" w:cs="細明體_HKSCS" w:eastAsia="細明體_HKSCS" w:hint="default"/>
          <w:sz w:val="15"/>
          <w:szCs w:val="15"/>
        </w:rPr>
        <w:tab/>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0"/>
          <w:sz w:val="15"/>
          <w:szCs w:val="15"/>
        </w:rPr>
        <w:t>Activat</w:t>
      </w:r>
      <w:r>
        <w:rPr>
          <w:rFonts w:ascii="Times New Roman" w:hAnsi="Times New Roman" w:cs="Times New Roman" w:eastAsia="Times New Roman" w:hint="default"/>
          <w:spacing w:val="11"/>
          <w:w w:val="140"/>
          <w:sz w:val="15"/>
          <w:szCs w:val="15"/>
        </w:rPr>
        <w:t>i</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2"/>
          <w:sz w:val="15"/>
          <w:szCs w:val="15"/>
        </w:rPr>
        <w:t>Net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2"/>
          <w:w w:val="76"/>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33"/>
          <w:sz w:val="15"/>
          <w:szCs w:val="15"/>
        </w:rPr>
        <w:t>dule</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sz w:val="15"/>
          <w:szCs w:val="15"/>
        </w:rPr>
      </w:r>
    </w:p>
    <w:p>
      <w:pPr>
        <w:pStyle w:val="ListParagraph"/>
        <w:numPr>
          <w:ilvl w:val="0"/>
          <w:numId w:val="34"/>
        </w:numPr>
        <w:tabs>
          <w:tab w:pos="931" w:val="left" w:leader="none"/>
          <w:tab w:pos="1455" w:val="left" w:leader="none"/>
          <w:tab w:pos="2183" w:val="left" w:leader="none"/>
        </w:tabs>
        <w:spacing w:line="101" w:lineRule="exact" w:before="20" w:after="0"/>
        <w:ind w:left="930" w:right="0" w:hanging="727"/>
        <w:jc w:val="left"/>
        <w:rPr>
          <w:rFonts w:ascii="Times New Roman" w:hAnsi="Times New Roman" w:cs="Times New Roman" w:eastAsia="Times New Roman" w:hint="default"/>
          <w:sz w:val="15"/>
          <w:szCs w:val="15"/>
        </w:rPr>
      </w:pPr>
      <w:r>
        <w:rPr>
          <w:rFonts w:ascii="Times New Roman"/>
          <w:w w:val="120"/>
          <w:sz w:val="15"/>
        </w:rPr>
        <w:t>def</w:t>
        <w:tab/>
      </w:r>
      <w:r>
        <w:rPr>
          <w:rFonts w:ascii="Times New Roman"/>
          <w:w w:val="150"/>
          <w:sz w:val="15"/>
        </w:rPr>
        <w:t>init</w:t>
        <w:tab/>
      </w:r>
      <w:r>
        <w:rPr>
          <w:rFonts w:ascii="Times New Roman"/>
          <w:w w:val="130"/>
          <w:sz w:val="15"/>
        </w:rPr>
        <w:t>(self </w:t>
      </w:r>
      <w:r>
        <w:rPr>
          <w:rFonts w:ascii="Times New Roman"/>
          <w:w w:val="150"/>
          <w:sz w:val="15"/>
        </w:rPr>
        <w:t>,  </w:t>
      </w:r>
      <w:r>
        <w:rPr>
          <w:rFonts w:ascii="Times New Roman"/>
          <w:w w:val="130"/>
          <w:sz w:val="15"/>
        </w:rPr>
        <w:t>in  dim,  n  hidden  1, n  hidden  2,  out  dim)</w:t>
      </w:r>
      <w:r>
        <w:rPr>
          <w:rFonts w:ascii="Times New Roman"/>
          <w:spacing w:val="-3"/>
          <w:w w:val="130"/>
          <w:sz w:val="15"/>
        </w:rPr>
        <w:t> </w:t>
      </w:r>
      <w:r>
        <w:rPr>
          <w:rFonts w:ascii="Times New Roman"/>
          <w:w w:val="150"/>
          <w:sz w:val="15"/>
        </w:rPr>
        <w:t>:</w:t>
      </w:r>
      <w:r>
        <w:rPr>
          <w:rFonts w:ascii="Times New Roman"/>
          <w:sz w:val="15"/>
        </w:rPr>
      </w:r>
    </w:p>
    <w:p>
      <w:pPr>
        <w:pStyle w:val="ListParagraph"/>
        <w:numPr>
          <w:ilvl w:val="0"/>
          <w:numId w:val="34"/>
        </w:numPr>
        <w:tabs>
          <w:tab w:pos="1284" w:val="left" w:leader="none"/>
          <w:tab w:pos="3831" w:val="left" w:leader="none"/>
          <w:tab w:pos="4379" w:val="left" w:leader="none"/>
        </w:tabs>
        <w:spacing w:line="335" w:lineRule="exact" w:before="0" w:after="0"/>
        <w:ind w:left="1283"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8"/>
          <w:sz w:val="15"/>
          <w:szCs w:val="15"/>
        </w:rPr>
        <w:t>super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6"/>
          <w:sz w:val="15"/>
          <w:szCs w:val="15"/>
        </w:rPr>
        <w:t>(</w:t>
      </w:r>
      <w:r>
        <w:rPr>
          <w:rFonts w:ascii="Times New Roman" w:hAnsi="Times New Roman" w:cs="Times New Roman" w:eastAsia="Times New Roman" w:hint="default"/>
          <w:w w:val="116"/>
          <w:sz w:val="15"/>
          <w:szCs w:val="15"/>
        </w:rPr>
        <w:t>NeuralNet</w:t>
      </w:r>
      <w:r>
        <w:rPr>
          <w:rFonts w:ascii="Times New Roman" w:hAnsi="Times New Roman" w:cs="Times New Roman" w:eastAsia="Times New Roman" w:hint="default"/>
          <w:spacing w:val="6"/>
          <w:w w:val="116"/>
          <w:sz w:val="15"/>
          <w:szCs w:val="15"/>
        </w:rPr>
        <w:t>w</w:t>
      </w:r>
      <w:r>
        <w:rPr>
          <w:rFonts w:ascii="細明體_HKSCS" w:hAnsi="細明體_HKSCS" w:cs="細明體_HKSCS" w:eastAsia="細明體_HKSCS" w:hint="default"/>
          <w:spacing w:val="-229"/>
          <w:w w:val="103"/>
          <w:sz w:val="32"/>
          <w:szCs w:val="32"/>
        </w:rPr>
        <w:t>。</w:t>
      </w:r>
      <w:r>
        <w:rPr>
          <w:rFonts w:ascii="Times New Roman" w:hAnsi="Times New Roman" w:cs="Times New Roman" w:eastAsia="Times New Roman" w:hint="default"/>
          <w:w w:val="142"/>
          <w:sz w:val="15"/>
          <w:szCs w:val="15"/>
        </w:rPr>
        <w:t>rk,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6"/>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z w:val="15"/>
          <w:szCs w:val="15"/>
        </w:rPr>
      </w:r>
    </w:p>
    <w:p>
      <w:pPr>
        <w:pStyle w:val="ListParagraph"/>
        <w:numPr>
          <w:ilvl w:val="0"/>
          <w:numId w:val="34"/>
        </w:numPr>
        <w:tabs>
          <w:tab w:pos="1276" w:val="left" w:leader="none"/>
        </w:tabs>
        <w:spacing w:line="223" w:lineRule="exact" w:before="0" w:after="0"/>
        <w:ind w:left="1276"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self   layerl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30"/>
          <w:sz w:val="15"/>
          <w:szCs w:val="15"/>
        </w:rPr>
        <w:t>nn .Sequential</w:t>
      </w:r>
      <w:r>
        <w:rPr>
          <w:rFonts w:ascii="Times New Roman" w:hAnsi="Times New Roman" w:cs="Times New Roman" w:eastAsia="Times New Roman" w:hint="default"/>
          <w:spacing w:val="30"/>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34"/>
        </w:numPr>
        <w:tabs>
          <w:tab w:pos="1615" w:val="left" w:leader="none"/>
        </w:tabs>
        <w:spacing w:line="240" w:lineRule="auto" w:before="61" w:after="0"/>
        <w:ind w:left="1614" w:right="0" w:hanging="1411"/>
        <w:jc w:val="left"/>
        <w:rPr>
          <w:rFonts w:ascii="Times New Roman" w:hAnsi="Times New Roman" w:cs="Times New Roman" w:eastAsia="Times New Roman" w:hint="default"/>
          <w:sz w:val="15"/>
          <w:szCs w:val="15"/>
        </w:rPr>
      </w:pPr>
      <w:r>
        <w:rPr>
          <w:rFonts w:ascii="Times New Roman"/>
          <w:w w:val="125"/>
          <w:sz w:val="15"/>
        </w:rPr>
        <w:t>nn .Linear </w:t>
      </w:r>
      <w:r>
        <w:rPr>
          <w:rFonts w:ascii="Times New Roman"/>
          <w:sz w:val="15"/>
        </w:rPr>
        <w:t>( </w:t>
      </w:r>
      <w:r>
        <w:rPr>
          <w:rFonts w:ascii="Times New Roman"/>
          <w:w w:val="125"/>
          <w:sz w:val="15"/>
        </w:rPr>
        <w:t>in  dim,  </w:t>
      </w:r>
      <w:r>
        <w:rPr>
          <w:rFonts w:ascii="Times New Roman"/>
          <w:sz w:val="15"/>
        </w:rPr>
        <w:t>n  </w:t>
      </w:r>
      <w:r>
        <w:rPr>
          <w:rFonts w:ascii="Times New Roman"/>
          <w:w w:val="125"/>
          <w:sz w:val="15"/>
        </w:rPr>
        <w:t>hidden  1) </w:t>
      </w:r>
      <w:r>
        <w:rPr>
          <w:rFonts w:ascii="Times New Roman"/>
          <w:w w:val="135"/>
          <w:sz w:val="15"/>
        </w:rPr>
        <w:t>,  </w:t>
      </w:r>
      <w:r>
        <w:rPr>
          <w:rFonts w:ascii="Times New Roman"/>
          <w:w w:val="125"/>
          <w:sz w:val="15"/>
        </w:rPr>
        <w:t>nn </w:t>
      </w:r>
      <w:r>
        <w:rPr>
          <w:rFonts w:ascii="Times New Roman"/>
          <w:sz w:val="15"/>
        </w:rPr>
        <w:t>.ReLU</w:t>
      </w:r>
      <w:r>
        <w:rPr>
          <w:rFonts w:ascii="Times New Roman"/>
          <w:spacing w:val="-14"/>
          <w:sz w:val="15"/>
        </w:rPr>
        <w:t> </w:t>
      </w:r>
      <w:r>
        <w:rPr>
          <w:rFonts w:ascii="Times New Roman"/>
          <w:w w:val="125"/>
          <w:sz w:val="15"/>
        </w:rPr>
        <w:t>(True))</w:t>
      </w:r>
      <w:r>
        <w:rPr>
          <w:rFonts w:ascii="Times New Roman"/>
          <w:sz w:val="15"/>
        </w:rPr>
      </w:r>
    </w:p>
    <w:p>
      <w:pPr>
        <w:pStyle w:val="ListParagraph"/>
        <w:numPr>
          <w:ilvl w:val="0"/>
          <w:numId w:val="34"/>
        </w:numPr>
        <w:tabs>
          <w:tab w:pos="1276" w:val="left" w:leader="none"/>
        </w:tabs>
        <w:spacing w:line="240" w:lineRule="auto" w:before="72" w:after="0"/>
        <w:ind w:left="1276" w:right="0" w:hanging="1073"/>
        <w:jc w:val="left"/>
        <w:rPr>
          <w:rFonts w:ascii="Times New Roman" w:hAnsi="Times New Roman" w:cs="Times New Roman" w:eastAsia="Times New Roman" w:hint="default"/>
          <w:sz w:val="15"/>
          <w:szCs w:val="15"/>
        </w:rPr>
      </w:pPr>
      <w:r>
        <w:rPr>
          <w:rFonts w:ascii="Times New Roman"/>
          <w:w w:val="130"/>
          <w:sz w:val="15"/>
        </w:rPr>
        <w:t>self .layer2   </w:t>
      </w:r>
      <w:r>
        <w:rPr>
          <w:rFonts w:ascii="Times New Roman"/>
          <w:w w:val="185"/>
          <w:sz w:val="9"/>
        </w:rPr>
        <w:t>a   </w:t>
      </w:r>
      <w:r>
        <w:rPr>
          <w:rFonts w:ascii="Times New Roman"/>
          <w:w w:val="130"/>
          <w:sz w:val="15"/>
        </w:rPr>
        <w:t>nn .Sequential</w:t>
      </w:r>
      <w:r>
        <w:rPr>
          <w:rFonts w:ascii="Times New Roman"/>
          <w:spacing w:val="4"/>
          <w:w w:val="130"/>
          <w:sz w:val="15"/>
        </w:rPr>
        <w:t> </w:t>
      </w:r>
      <w:r>
        <w:rPr>
          <w:rFonts w:ascii="Times New Roman"/>
          <w:w w:val="115"/>
          <w:sz w:val="15"/>
        </w:rPr>
        <w:t>(</w:t>
      </w:r>
      <w:r>
        <w:rPr>
          <w:rFonts w:ascii="Times New Roman"/>
          <w:sz w:val="15"/>
        </w:rPr>
      </w:r>
    </w:p>
    <w:p>
      <w:pPr>
        <w:pStyle w:val="ListParagraph"/>
        <w:numPr>
          <w:ilvl w:val="0"/>
          <w:numId w:val="34"/>
        </w:numPr>
        <w:tabs>
          <w:tab w:pos="1615" w:val="left" w:leader="none"/>
        </w:tabs>
        <w:spacing w:line="240" w:lineRule="auto" w:before="5" w:after="0"/>
        <w:ind w:left="1614" w:right="0" w:hanging="1418"/>
        <w:jc w:val="left"/>
        <w:rPr>
          <w:rFonts w:ascii="Times New Roman" w:hAnsi="Times New Roman" w:cs="Times New Roman" w:eastAsia="Times New Roman" w:hint="default"/>
          <w:sz w:val="15"/>
          <w:szCs w:val="15"/>
        </w:rPr>
      </w:pPr>
      <w:r>
        <w:rPr/>
        <w:pict>
          <v:shape style="position:absolute;margin-left:328.679993pt;margin-top:7.259535pt;width:12pt;height:19pt;mso-position-horizontal-relative:page;mso-position-vertical-relative:paragraph;z-index:-46957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263"/>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25"/>
          <w:sz w:val="15"/>
          <w:szCs w:val="15"/>
        </w:rPr>
        <w:t>nn .Linear (n hidden  1, n hidden  2)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w w:val="125"/>
          <w:sz w:val="15"/>
          <w:szCs w:val="15"/>
        </w:rPr>
        <w:t>nn </w:t>
      </w:r>
      <w:r>
        <w:rPr>
          <w:rFonts w:ascii="Times New Roman" w:hAnsi="Times New Roman" w:cs="Times New Roman" w:eastAsia="Times New Roman" w:hint="default"/>
          <w:sz w:val="15"/>
          <w:szCs w:val="15"/>
        </w:rPr>
        <w:t>ReLU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5"/>
          <w:szCs w:val="15"/>
        </w:rPr>
        <w:t>True) </w:t>
      </w:r>
      <w:r>
        <w:rPr>
          <w:rFonts w:ascii="Times New Roman" w:hAnsi="Times New Roman" w:cs="Times New Roman" w:eastAsia="Times New Roman" w:hint="default"/>
          <w:spacing w:val="6"/>
          <w:w w:val="125"/>
          <w:sz w:val="15"/>
          <w:szCs w:val="15"/>
        </w:rPr>
        <w:t> </w:t>
      </w:r>
      <w:r>
        <w:rPr>
          <w:rFonts w:ascii="Times New Roman" w:hAnsi="Times New Roman" w:cs="Times New Roman" w:eastAsia="Times New Roman" w:hint="default"/>
          <w:sz w:val="15"/>
          <w:szCs w:val="15"/>
        </w:rPr>
        <w:t>)</w:t>
      </w:r>
    </w:p>
    <w:p>
      <w:pPr>
        <w:pStyle w:val="ListParagraph"/>
        <w:numPr>
          <w:ilvl w:val="0"/>
          <w:numId w:val="34"/>
        </w:numPr>
        <w:tabs>
          <w:tab w:pos="1284" w:val="left" w:leader="none"/>
          <w:tab w:pos="5725" w:val="left" w:leader="none"/>
        </w:tabs>
        <w:spacing w:line="240" w:lineRule="auto" w:before="31" w:after="0"/>
        <w:ind w:left="1283"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self   layer3  </w:t>
      </w:r>
      <w:r>
        <w:rPr>
          <w:rFonts w:ascii="Times New Roman" w:hAnsi="Times New Roman" w:cs="Times New Roman" w:eastAsia="Times New Roman" w:hint="default"/>
          <w:w w:val="175"/>
          <w:sz w:val="15"/>
          <w:szCs w:val="15"/>
        </w:rPr>
        <w:t>" </w:t>
      </w:r>
      <w:r>
        <w:rPr>
          <w:rFonts w:ascii="Times New Roman" w:hAnsi="Times New Roman" w:cs="Times New Roman" w:eastAsia="Times New Roman" w:hint="default"/>
          <w:w w:val="125"/>
          <w:sz w:val="15"/>
          <w:szCs w:val="15"/>
        </w:rPr>
        <w:t>nn. Sequential (nn  Linear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27"/>
          <w:w w:val="65"/>
          <w:sz w:val="16"/>
          <w:szCs w:val="16"/>
        </w:rPr>
        <w:t> </w:t>
      </w:r>
      <w:r>
        <w:rPr>
          <w:rFonts w:ascii="Times New Roman" w:hAnsi="Times New Roman" w:cs="Times New Roman" w:eastAsia="Times New Roman" w:hint="default"/>
          <w:w w:val="125"/>
          <w:sz w:val="15"/>
          <w:szCs w:val="15"/>
        </w:rPr>
        <w:t>n_hidden </w:t>
      </w:r>
      <w:r>
        <w:rPr>
          <w:rFonts w:ascii="Times New Roman" w:hAnsi="Times New Roman" w:cs="Times New Roman" w:eastAsia="Times New Roman" w:hint="default"/>
          <w:spacing w:val="22"/>
          <w:w w:val="125"/>
          <w:sz w:val="15"/>
          <w:szCs w:val="15"/>
        </w:rPr>
        <w:t> </w:t>
      </w:r>
      <w:r>
        <w:rPr>
          <w:rFonts w:ascii="Times New Roman" w:hAnsi="Times New Roman" w:cs="Times New Roman" w:eastAsia="Times New Roman" w:hint="default"/>
          <w:sz w:val="15"/>
          <w:szCs w:val="15"/>
        </w:rPr>
        <w:t>2</w:t>
        <w:tab/>
      </w:r>
      <w:r>
        <w:rPr>
          <w:rFonts w:ascii="Times New Roman" w:hAnsi="Times New Roman" w:cs="Times New Roman" w:eastAsia="Times New Roman" w:hint="default"/>
          <w:w w:val="125"/>
          <w:sz w:val="15"/>
          <w:szCs w:val="15"/>
        </w:rPr>
        <w:t>ut_dim)</w:t>
      </w:r>
      <w:r>
        <w:rPr>
          <w:rFonts w:ascii="Times New Roman" w:hAnsi="Times New Roman" w:cs="Times New Roman" w:eastAsia="Times New Roman" w:hint="default"/>
          <w:spacing w:val="-23"/>
          <w:w w:val="125"/>
          <w:sz w:val="15"/>
          <w:szCs w:val="15"/>
        </w:rPr>
        <w:t> </w:t>
      </w:r>
      <w:r>
        <w:rPr>
          <w:rFonts w:ascii="Times New Roman" w:hAnsi="Times New Roman" w:cs="Times New Roman" w:eastAsia="Times New Roman" w:hint="default"/>
          <w:sz w:val="15"/>
          <w:szCs w:val="15"/>
        </w:rPr>
        <w:t>)</w:t>
      </w:r>
    </w:p>
    <w:p>
      <w:pPr>
        <w:pStyle w:val="ListParagraph"/>
        <w:numPr>
          <w:ilvl w:val="0"/>
          <w:numId w:val="35"/>
        </w:numPr>
        <w:tabs>
          <w:tab w:pos="916" w:val="left" w:leader="none"/>
        </w:tabs>
        <w:spacing w:line="240" w:lineRule="auto" w:before="17" w:after="0"/>
        <w:ind w:left="916" w:right="0" w:hanging="720"/>
        <w:jc w:val="left"/>
        <w:rPr>
          <w:rFonts w:ascii="Times New Roman" w:hAnsi="Times New Roman" w:cs="Times New Roman" w:eastAsia="Times New Roman" w:hint="default"/>
          <w:sz w:val="15"/>
          <w:szCs w:val="15"/>
        </w:rPr>
      </w:pPr>
      <w:r>
        <w:rPr/>
        <w:pict>
          <v:shape style="position:absolute;margin-left:65.160004pt;margin-top:4.6101pt;width:3.85pt;height:7pt;mso-position-horizontal-relative:page;mso-position-vertical-relative:paragraph;z-index:-46960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9</w:t>
                  </w:r>
                  <w:r>
                    <w:rPr>
                      <w:rFonts w:ascii="Times New Roman"/>
                      <w:sz w:val="14"/>
                    </w:rPr>
                  </w:r>
                </w:p>
              </w:txbxContent>
            </v:textbox>
            <w10:wrap type="none"/>
          </v:shape>
        </w:pict>
      </w: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1"/>
          <w:sz w:val="15"/>
          <w:szCs w:val="15"/>
        </w:rPr>
        <w:t>rward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0"/>
          <w:numId w:val="35"/>
        </w:numPr>
        <w:tabs>
          <w:tab w:pos="1269" w:val="left" w:leader="none"/>
        </w:tabs>
        <w:spacing w:line="240" w:lineRule="auto" w:before="12" w:after="0"/>
        <w:ind w:left="1268" w:right="0" w:hanging="1072"/>
        <w:jc w:val="left"/>
        <w:rPr>
          <w:rFonts w:ascii="Times New Roman" w:hAnsi="Times New Roman" w:cs="Times New Roman" w:eastAsia="Times New Roman" w:hint="default"/>
          <w:sz w:val="15"/>
          <w:szCs w:val="15"/>
        </w:rPr>
      </w:pPr>
      <w:r>
        <w:rPr>
          <w:rFonts w:ascii="Times New Roman"/>
          <w:w w:val="130"/>
          <w:sz w:val="15"/>
        </w:rPr>
        <w:t>x </w:t>
      </w:r>
      <w:r>
        <w:rPr>
          <w:rFonts w:ascii="Times New Roman"/>
          <w:w w:val="245"/>
          <w:sz w:val="7"/>
        </w:rPr>
        <w:t>a </w:t>
      </w:r>
      <w:r>
        <w:rPr>
          <w:rFonts w:ascii="Times New Roman"/>
          <w:w w:val="160"/>
          <w:sz w:val="15"/>
        </w:rPr>
        <w:t>self layerl</w:t>
      </w:r>
      <w:r>
        <w:rPr>
          <w:rFonts w:ascii="Times New Roman"/>
          <w:spacing w:val="22"/>
          <w:w w:val="160"/>
          <w:sz w:val="15"/>
        </w:rPr>
        <w:t> </w:t>
      </w:r>
      <w:r>
        <w:rPr>
          <w:rFonts w:ascii="Times New Roman"/>
          <w:w w:val="130"/>
          <w:sz w:val="15"/>
        </w:rPr>
        <w:t>(x)</w:t>
      </w:r>
      <w:r>
        <w:rPr>
          <w:rFonts w:ascii="Times New Roman"/>
          <w:sz w:val="15"/>
        </w:rPr>
      </w:r>
    </w:p>
    <w:p>
      <w:pPr>
        <w:pStyle w:val="ListParagraph"/>
        <w:numPr>
          <w:ilvl w:val="0"/>
          <w:numId w:val="35"/>
        </w:numPr>
        <w:tabs>
          <w:tab w:pos="1269" w:val="left" w:leader="none"/>
        </w:tabs>
        <w:spacing w:line="240" w:lineRule="auto" w:before="35" w:after="0"/>
        <w:ind w:left="1268" w:right="0" w:hanging="107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x</w:t>
      </w:r>
      <w:r>
        <w:rPr>
          <w:rFonts w:ascii="Times New Roman" w:hAnsi="Times New Roman" w:cs="Times New Roman" w:eastAsia="Times New Roman" w:hint="default"/>
          <w:spacing w:val="24"/>
          <w:w w:val="130"/>
          <w:sz w:val="15"/>
          <w:szCs w:val="15"/>
        </w:rPr>
        <w:t> </w:t>
      </w:r>
      <w:r>
        <w:rPr>
          <w:rFonts w:ascii="Times New Roman" w:hAnsi="Times New Roman" w:cs="Times New Roman" w:eastAsia="Times New Roman" w:hint="default"/>
          <w:w w:val="245"/>
          <w:sz w:val="7"/>
          <w:szCs w:val="7"/>
        </w:rPr>
        <w:t>a</w:t>
      </w:r>
      <w:r>
        <w:rPr>
          <w:rFonts w:ascii="Times New Roman" w:hAnsi="Times New Roman" w:cs="Times New Roman" w:eastAsia="Times New Roman" w:hint="default"/>
          <w:spacing w:val="26"/>
          <w:w w:val="245"/>
          <w:sz w:val="7"/>
          <w:szCs w:val="7"/>
        </w:rPr>
        <w:t> </w:t>
      </w:r>
      <w:r>
        <w:rPr>
          <w:rFonts w:ascii="Times New Roman" w:hAnsi="Times New Roman" w:cs="Times New Roman" w:eastAsia="Times New Roman" w:hint="default"/>
          <w:w w:val="135"/>
          <w:sz w:val="15"/>
          <w:szCs w:val="15"/>
        </w:rPr>
        <w:t>self</w:t>
      </w:r>
      <w:r>
        <w:rPr>
          <w:rFonts w:ascii="Times New Roman" w:hAnsi="Times New Roman" w:cs="Times New Roman" w:eastAsia="Times New Roman" w:hint="default"/>
          <w:spacing w:val="-10"/>
          <w:w w:val="13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pacing w:val="-39"/>
          <w:w w:val="135"/>
          <w:sz w:val="15"/>
          <w:szCs w:val="15"/>
        </w:rPr>
        <w:t> </w:t>
      </w:r>
      <w:r>
        <w:rPr>
          <w:rFonts w:ascii="Times New Roman" w:hAnsi="Times New Roman" w:cs="Times New Roman" w:eastAsia="Times New Roman" w:hint="default"/>
          <w:w w:val="135"/>
          <w:sz w:val="15"/>
          <w:szCs w:val="15"/>
        </w:rPr>
        <w:t>layer2</w:t>
      </w:r>
      <w:r>
        <w:rPr>
          <w:rFonts w:ascii="Times New Roman" w:hAnsi="Times New Roman" w:cs="Times New Roman" w:eastAsia="Times New Roman" w:hint="default"/>
          <w:spacing w:val="-24"/>
          <w:w w:val="135"/>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41"/>
          <w:w w:val="65"/>
          <w:sz w:val="16"/>
          <w:szCs w:val="16"/>
        </w:rPr>
        <w:t> </w:t>
      </w:r>
      <w:r>
        <w:rPr>
          <w:rFonts w:ascii="Times New Roman" w:hAnsi="Times New Roman" w:cs="Times New Roman" w:eastAsia="Times New Roman" w:hint="default"/>
          <w:w w:val="130"/>
          <w:sz w:val="15"/>
          <w:szCs w:val="15"/>
        </w:rPr>
        <w:t>x)</w:t>
      </w:r>
      <w:r>
        <w:rPr>
          <w:rFonts w:ascii="Times New Roman" w:hAnsi="Times New Roman" w:cs="Times New Roman" w:eastAsia="Times New Roman" w:hint="default"/>
          <w:sz w:val="15"/>
          <w:szCs w:val="15"/>
        </w:rPr>
      </w:r>
    </w:p>
    <w:p>
      <w:pPr>
        <w:pStyle w:val="ListParagraph"/>
        <w:numPr>
          <w:ilvl w:val="0"/>
          <w:numId w:val="35"/>
        </w:numPr>
        <w:tabs>
          <w:tab w:pos="1269" w:val="left" w:leader="none"/>
        </w:tabs>
        <w:spacing w:line="240" w:lineRule="auto" w:before="5" w:after="0"/>
        <w:ind w:left="1268" w:right="0" w:hanging="1072"/>
        <w:jc w:val="left"/>
        <w:rPr>
          <w:rFonts w:ascii="Times New Roman" w:hAnsi="Times New Roman" w:cs="Times New Roman" w:eastAsia="Times New Roman" w:hint="default"/>
          <w:sz w:val="15"/>
          <w:szCs w:val="15"/>
        </w:rPr>
      </w:pPr>
      <w:r>
        <w:rPr>
          <w:rFonts w:ascii="Arial" w:hAnsi="Arial" w:cs="Arial" w:eastAsia="Arial" w:hint="default"/>
          <w:w w:val="130"/>
          <w:sz w:val="10"/>
          <w:szCs w:val="10"/>
        </w:rPr>
        <w:t>X  </w:t>
      </w:r>
      <w:r>
        <w:rPr>
          <w:rFonts w:ascii="Times New Roman" w:hAnsi="Times New Roman" w:cs="Times New Roman" w:eastAsia="Times New Roman" w:hint="default"/>
          <w:w w:val="245"/>
          <w:sz w:val="7"/>
          <w:szCs w:val="7"/>
        </w:rPr>
        <w:t>a </w:t>
      </w:r>
      <w:r>
        <w:rPr>
          <w:rFonts w:ascii="Times New Roman" w:hAnsi="Times New Roman" w:cs="Times New Roman" w:eastAsia="Times New Roman" w:hint="default"/>
          <w:w w:val="135"/>
          <w:sz w:val="15"/>
          <w:szCs w:val="15"/>
        </w:rPr>
        <w:t>self .layer3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3"/>
          <w:w w:val="65"/>
          <w:sz w:val="18"/>
          <w:szCs w:val="18"/>
        </w:rPr>
        <w:t> </w:t>
      </w:r>
      <w:r>
        <w:rPr>
          <w:rFonts w:ascii="Times New Roman" w:hAnsi="Times New Roman" w:cs="Times New Roman" w:eastAsia="Times New Roman" w:hint="default"/>
          <w:w w:val="130"/>
          <w:sz w:val="15"/>
          <w:szCs w:val="15"/>
        </w:rPr>
        <w:t>x)</w:t>
      </w:r>
      <w:r>
        <w:rPr>
          <w:rFonts w:ascii="Times New Roman" w:hAnsi="Times New Roman" w:cs="Times New Roman" w:eastAsia="Times New Roman" w:hint="default"/>
          <w:sz w:val="15"/>
          <w:szCs w:val="15"/>
        </w:rPr>
      </w:r>
    </w:p>
    <w:p>
      <w:pPr>
        <w:pStyle w:val="ListParagraph"/>
        <w:numPr>
          <w:ilvl w:val="0"/>
          <w:numId w:val="35"/>
        </w:numPr>
        <w:tabs>
          <w:tab w:pos="1269" w:val="left" w:leader="none"/>
        </w:tabs>
        <w:spacing w:line="240" w:lineRule="auto" w:before="69" w:after="0"/>
        <w:ind w:left="1268" w:right="0" w:hanging="1080"/>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18"/>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line="331" w:lineRule="auto" w:before="96"/>
        <w:ind w:left="116" w:right="1037"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2"/>
          <w:sz w:val="20"/>
          <w:szCs w:val="20"/>
        </w:rPr>
        <w:t>這</w:t>
      </w:r>
      <w:r>
        <w:rPr>
          <w:rFonts w:ascii="細明體_HKSCS" w:hAnsi="細明體_HKSCS" w:cs="細明體_HKSCS" w:eastAsia="細明體_HKSCS" w:hint="default"/>
          <w:spacing w:val="-89"/>
          <w:w w:val="112"/>
          <w:sz w:val="20"/>
          <w:szCs w:val="20"/>
        </w:rPr>
        <w:t> </w:t>
      </w:r>
      <w:r>
        <w:rPr>
          <w:rFonts w:ascii="細明體_HKSCS" w:hAnsi="細明體_HKSCS" w:cs="細明體_HKSCS" w:eastAsia="細明體_HKSCS" w:hint="default"/>
          <w:w w:val="103"/>
          <w:sz w:val="20"/>
          <w:szCs w:val="20"/>
        </w:rPr>
        <w:t>裡</w:t>
      </w:r>
      <w:r>
        <w:rPr>
          <w:rFonts w:ascii="細明體_HKSCS" w:hAnsi="細明體_HKSCS" w:cs="細明體_HKSCS" w:eastAsia="細明體_HKSCS" w:hint="default"/>
          <w:spacing w:val="-72"/>
          <w:w w:val="103"/>
          <w:sz w:val="20"/>
          <w:szCs w:val="20"/>
        </w:rPr>
        <w:t> </w:t>
      </w:r>
      <w:r>
        <w:rPr>
          <w:rFonts w:ascii="細明體_HKSCS" w:hAnsi="細明體_HKSCS" w:cs="細明體_HKSCS" w:eastAsia="細明體_HKSCS" w:hint="default"/>
          <w:w w:val="113"/>
          <w:sz w:val="20"/>
          <w:szCs w:val="20"/>
        </w:rPr>
        <w:t>只需</w:t>
      </w:r>
      <w:r>
        <w:rPr>
          <w:rFonts w:ascii="細明體_HKSCS" w:hAnsi="細明體_HKSCS" w:cs="細明體_HKSCS" w:eastAsia="細明體_HKSCS" w:hint="default"/>
          <w:spacing w:val="-89"/>
          <w:w w:val="113"/>
          <w:sz w:val="20"/>
          <w:szCs w:val="20"/>
        </w:rPr>
        <w:t> </w:t>
      </w:r>
      <w:r>
        <w:rPr>
          <w:rFonts w:ascii="細明體_HKSCS" w:hAnsi="細明體_HKSCS" w:cs="細明體_HKSCS" w:eastAsia="細明體_HKSCS" w:hint="default"/>
          <w:w w:val="101"/>
          <w:sz w:val="20"/>
          <w:szCs w:val="20"/>
        </w:rPr>
        <w:t>要</w:t>
      </w:r>
      <w:r>
        <w:rPr>
          <w:rFonts w:ascii="細明體_HKSCS" w:hAnsi="細明體_HKSCS" w:cs="細明體_HKSCS" w:eastAsia="細明體_HKSCS" w:hint="default"/>
          <w:spacing w:val="-75"/>
          <w:w w:val="101"/>
          <w:sz w:val="20"/>
          <w:szCs w:val="20"/>
        </w:rPr>
        <w:t> </w:t>
      </w:r>
      <w:r>
        <w:rPr>
          <w:rFonts w:ascii="細明體_HKSCS" w:hAnsi="細明體_HKSCS" w:cs="細明體_HKSCS" w:eastAsia="細明體_HKSCS" w:hint="default"/>
          <w:w w:val="113"/>
          <w:sz w:val="20"/>
          <w:szCs w:val="20"/>
        </w:rPr>
        <w:t>在每</w:t>
      </w:r>
      <w:r>
        <w:rPr>
          <w:rFonts w:ascii="細明體_HKSCS" w:hAnsi="細明體_HKSCS" w:cs="細明體_HKSCS" w:eastAsia="細明體_HKSCS" w:hint="default"/>
          <w:spacing w:val="-83"/>
          <w:w w:val="113"/>
          <w:sz w:val="20"/>
          <w:szCs w:val="20"/>
        </w:rPr>
        <w:t> </w:t>
      </w:r>
      <w:r>
        <w:rPr>
          <w:rFonts w:ascii="細明體_HKSCS" w:hAnsi="細明體_HKSCS" w:cs="細明體_HKSCS" w:eastAsia="細明體_HKSCS" w:hint="default"/>
          <w:w w:val="101"/>
          <w:sz w:val="20"/>
          <w:szCs w:val="20"/>
        </w:rPr>
        <w:t>層</w:t>
      </w:r>
      <w:r>
        <w:rPr>
          <w:rFonts w:ascii="細明體_HKSCS" w:hAnsi="細明體_HKSCS" w:cs="細明體_HKSCS" w:eastAsia="細明體_HKSCS" w:hint="default"/>
          <w:spacing w:val="-67"/>
          <w:w w:val="101"/>
          <w:sz w:val="20"/>
          <w:szCs w:val="20"/>
        </w:rPr>
        <w:t> </w:t>
      </w:r>
      <w:r>
        <w:rPr>
          <w:rFonts w:ascii="細明體_HKSCS" w:hAnsi="細明體_HKSCS" w:cs="細明體_HKSCS" w:eastAsia="細明體_HKSCS" w:hint="default"/>
          <w:w w:val="107"/>
          <w:sz w:val="20"/>
          <w:szCs w:val="20"/>
        </w:rPr>
        <w:t>網</w:t>
      </w:r>
      <w:r>
        <w:rPr>
          <w:rFonts w:ascii="細明體_HKSCS" w:hAnsi="細明體_HKSCS" w:cs="細明體_HKSCS" w:eastAsia="細明體_HKSCS" w:hint="default"/>
          <w:spacing w:val="-83"/>
          <w:w w:val="107"/>
          <w:sz w:val="20"/>
          <w:szCs w:val="20"/>
        </w:rPr>
        <w:t> </w:t>
      </w:r>
      <w:r>
        <w:rPr>
          <w:rFonts w:ascii="細明體_HKSCS" w:hAnsi="細明體_HKSCS" w:cs="細明體_HKSCS" w:eastAsia="細明體_HKSCS" w:hint="default"/>
          <w:w w:val="108"/>
          <w:sz w:val="20"/>
          <w:szCs w:val="20"/>
        </w:rPr>
        <w:t>路</w:t>
      </w:r>
      <w:r>
        <w:rPr>
          <w:rFonts w:ascii="細明體_HKSCS" w:hAnsi="細明體_HKSCS" w:cs="細明體_HKSCS" w:eastAsia="細明體_HKSCS" w:hint="default"/>
          <w:spacing w:val="-79"/>
          <w:w w:val="108"/>
          <w:sz w:val="20"/>
          <w:szCs w:val="20"/>
        </w:rPr>
        <w:t> </w:t>
      </w:r>
      <w:r>
        <w:rPr>
          <w:rFonts w:ascii="細明體_HKSCS" w:hAnsi="細明體_HKSCS" w:cs="細明體_HKSCS" w:eastAsia="細明體_HKSCS" w:hint="default"/>
          <w:spacing w:val="8"/>
          <w:w w:val="110"/>
          <w:sz w:val="20"/>
          <w:szCs w:val="20"/>
        </w:rPr>
        <w:t>的輸</w:t>
      </w:r>
      <w:r>
        <w:rPr>
          <w:rFonts w:ascii="細明體_HKSCS" w:hAnsi="細明體_HKSCS" w:cs="細明體_HKSCS" w:eastAsia="細明體_HKSCS" w:hint="default"/>
          <w:spacing w:val="-75"/>
          <w:w w:val="110"/>
          <w:sz w:val="20"/>
          <w:szCs w:val="20"/>
        </w:rPr>
        <w:t> </w:t>
      </w:r>
      <w:r>
        <w:rPr>
          <w:rFonts w:ascii="細明體_HKSCS" w:hAnsi="細明體_HKSCS" w:cs="細明體_HKSCS" w:eastAsia="細明體_HKSCS" w:hint="default"/>
          <w:spacing w:val="2"/>
          <w:w w:val="115"/>
          <w:sz w:val="20"/>
          <w:szCs w:val="20"/>
        </w:rPr>
        <w:t>出部分增加敢</w:t>
      </w:r>
      <w:r>
        <w:rPr>
          <w:rFonts w:ascii="細明體_HKSCS" w:hAnsi="細明體_HKSCS" w:cs="細明體_HKSCS" w:eastAsia="細明體_HKSCS" w:hint="default"/>
          <w:spacing w:val="-84"/>
          <w:w w:val="115"/>
          <w:sz w:val="20"/>
          <w:szCs w:val="20"/>
        </w:rPr>
        <w:t> </w:t>
      </w:r>
      <w:r>
        <w:rPr>
          <w:rFonts w:ascii="細明體_HKSCS" w:hAnsi="細明體_HKSCS" w:cs="細明體_HKSCS" w:eastAsia="細明體_HKSCS" w:hint="default"/>
          <w:w w:val="106"/>
          <w:sz w:val="20"/>
          <w:szCs w:val="20"/>
        </w:rPr>
        <w:t>動</w:t>
      </w:r>
      <w:r>
        <w:rPr>
          <w:rFonts w:ascii="細明體_HKSCS" w:hAnsi="細明體_HKSCS" w:cs="細明體_HKSCS" w:eastAsia="細明體_HKSCS" w:hint="default"/>
          <w:spacing w:val="-73"/>
          <w:w w:val="106"/>
          <w:sz w:val="20"/>
          <w:szCs w:val="20"/>
        </w:rPr>
        <w:t> </w:t>
      </w:r>
      <w:r>
        <w:rPr>
          <w:rFonts w:ascii="細明體_HKSCS" w:hAnsi="細明體_HKSCS" w:cs="細明體_HKSCS" w:eastAsia="細明體_HKSCS" w:hint="default"/>
          <w:spacing w:val="5"/>
          <w:w w:val="106"/>
          <w:sz w:val="20"/>
          <w:szCs w:val="20"/>
        </w:rPr>
        <w:t>函數</w:t>
      </w:r>
      <w:r>
        <w:rPr>
          <w:rFonts w:ascii="細明體_HKSCS" w:hAnsi="細明體_HKSCS" w:cs="細明體_HKSCS" w:eastAsia="細明體_HKSCS" w:hint="default"/>
          <w:spacing w:val="-83"/>
          <w:w w:val="106"/>
          <w:sz w:val="20"/>
          <w:szCs w:val="20"/>
        </w:rPr>
        <w:t> </w:t>
      </w:r>
      <w:r>
        <w:rPr>
          <w:rFonts w:ascii="細明體_HKSCS" w:hAnsi="細明體_HKSCS" w:cs="細明體_HKSCS" w:eastAsia="細明體_HKSCS" w:hint="default"/>
          <w:w w:val="118"/>
          <w:sz w:val="20"/>
          <w:szCs w:val="20"/>
        </w:rPr>
        <w:t>就可以</w:t>
      </w:r>
      <w:r>
        <w:rPr>
          <w:rFonts w:ascii="細明體_HKSCS" w:hAnsi="細明體_HKSCS" w:cs="細明體_HKSCS" w:eastAsia="細明體_HKSCS" w:hint="default"/>
          <w:spacing w:val="-85"/>
          <w:w w:val="118"/>
          <w:sz w:val="20"/>
          <w:szCs w:val="20"/>
        </w:rPr>
        <w:t> </w:t>
      </w:r>
      <w:r>
        <w:rPr>
          <w:rFonts w:ascii="細明體_HKSCS" w:hAnsi="細明體_HKSCS" w:cs="細明體_HKSCS" w:eastAsia="細明體_HKSCS" w:hint="default"/>
          <w:w w:val="113"/>
          <w:sz w:val="20"/>
          <w:szCs w:val="20"/>
        </w:rPr>
        <w:t>了</w:t>
      </w:r>
      <w:r>
        <w:rPr>
          <w:rFonts w:ascii="細明體_HKSCS" w:hAnsi="細明體_HKSCS" w:cs="細明體_HKSCS" w:eastAsia="細明體_HKSCS" w:hint="default"/>
          <w:spacing w:val="-92"/>
          <w:w w:val="113"/>
          <w:sz w:val="20"/>
          <w:szCs w:val="20"/>
        </w:rPr>
        <w:t> </w:t>
      </w:r>
      <w:r>
        <w:rPr>
          <w:rFonts w:ascii="細明體_HKSCS" w:hAnsi="細明體_HKSCS" w:cs="細明體_HKSCS" w:eastAsia="細明體_HKSCS" w:hint="default"/>
          <w:spacing w:val="-62"/>
          <w:w w:val="149"/>
          <w:sz w:val="20"/>
          <w:szCs w:val="20"/>
        </w:rPr>
        <w:t>，用</w:t>
      </w:r>
      <w:r>
        <w:rPr>
          <w:rFonts w:ascii="細明體_HKSCS" w:hAnsi="細明體_HKSCS" w:cs="細明體_HKSCS" w:eastAsia="細明體_HKSCS" w:hint="default"/>
          <w:spacing w:val="-121"/>
          <w:w w:val="149"/>
          <w:sz w:val="20"/>
          <w:szCs w:val="20"/>
        </w:rPr>
        <w:t> </w:t>
      </w:r>
      <w:r>
        <w:rPr>
          <w:rFonts w:ascii="細明體_HKSCS" w:hAnsi="細明體_HKSCS" w:cs="細明體_HKSCS" w:eastAsia="細明體_HKSCS" w:hint="default"/>
          <w:w w:val="107"/>
          <w:sz w:val="20"/>
          <w:szCs w:val="20"/>
        </w:rPr>
        <w:t>到 </w:t>
      </w:r>
      <w:r>
        <w:rPr>
          <w:rFonts w:ascii="細明體_HKSCS" w:hAnsi="細明體_HKSCS" w:cs="細明體_HKSCS" w:eastAsia="細明體_HKSCS" w:hint="default"/>
          <w:w w:val="107"/>
          <w:sz w:val="20"/>
          <w:szCs w:val="20"/>
        </w:rPr>
      </w:r>
      <w:r>
        <w:rPr>
          <w:rFonts w:ascii="Times New Roman" w:hAnsi="Times New Roman" w:cs="Times New Roman" w:eastAsia="Times New Roman" w:hint="default"/>
          <w:w w:val="134"/>
          <w:sz w:val="15"/>
          <w:szCs w:val="15"/>
        </w:rPr>
        <w:t>nn.Sequential</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46"/>
          <w:sz w:val="20"/>
          <w:szCs w:val="20"/>
        </w:rPr>
        <w:t>（），</w:t>
      </w:r>
      <w:r>
        <w:rPr>
          <w:rFonts w:ascii="細明體_HKSCS" w:hAnsi="細明體_HKSCS" w:cs="細明體_HKSCS" w:eastAsia="細明體_HKSCS" w:hint="default"/>
          <w:spacing w:val="-45"/>
          <w:sz w:val="20"/>
          <w:szCs w:val="20"/>
        </w:rPr>
        <w:t> </w:t>
      </w:r>
      <w:r>
        <w:rPr>
          <w:rFonts w:ascii="細明體_HKSCS" w:hAnsi="細明體_HKSCS" w:cs="細明體_HKSCS" w:eastAsia="細明體_HKSCS" w:hint="default"/>
          <w:w w:val="105"/>
          <w:sz w:val="20"/>
          <w:szCs w:val="20"/>
        </w:rPr>
        <w:t>這個函數是將網路的層組合到一起，</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w w:val="104"/>
          <w:sz w:val="20"/>
          <w:szCs w:val="20"/>
        </w:rPr>
        <w:t>例如上面將</w:t>
      </w:r>
      <w:r>
        <w:rPr>
          <w:rFonts w:ascii="細明體_HKSCS" w:hAnsi="細明體_HKSCS" w:cs="細明體_HKSCS" w:eastAsia="細明體_HKSCS" w:hint="default"/>
          <w:spacing w:val="-32"/>
          <w:sz w:val="20"/>
          <w:szCs w:val="20"/>
        </w:rPr>
        <w:t> </w:t>
      </w:r>
      <w:r>
        <w:rPr>
          <w:rFonts w:ascii="Times New Roman" w:hAnsi="Times New Roman" w:cs="Times New Roman" w:eastAsia="Times New Roman" w:hint="default"/>
          <w:w w:val="134"/>
          <w:sz w:val="15"/>
          <w:szCs w:val="15"/>
        </w:rPr>
        <w:t>nn.Li</w:t>
      </w:r>
      <w:r>
        <w:rPr>
          <w:rFonts w:ascii="Times New Roman" w:hAnsi="Times New Roman" w:cs="Times New Roman" w:eastAsia="Times New Roman" w:hint="default"/>
          <w:spacing w:val="13"/>
          <w:w w:val="134"/>
          <w:sz w:val="15"/>
          <w:szCs w:val="15"/>
        </w:rPr>
        <w:t>n</w:t>
      </w:r>
      <w:r>
        <w:rPr>
          <w:rFonts w:ascii="細明體_HKSCS" w:hAnsi="細明體_HKSCS" w:cs="細明體_HKSCS" w:eastAsia="細明體_HKSCS" w:hint="default"/>
          <w:spacing w:val="-41"/>
          <w:w w:val="194"/>
          <w:sz w:val="11"/>
          <w:szCs w:val="11"/>
        </w:rPr>
        <w:t>開</w:t>
      </w:r>
      <w:r>
        <w:rPr>
          <w:rFonts w:ascii="Times New Roman" w:hAnsi="Times New Roman" w:cs="Times New Roman" w:eastAsia="Times New Roman" w:hint="default"/>
          <w:spacing w:val="7"/>
          <w:w w:val="142"/>
          <w:sz w:val="15"/>
          <w:szCs w:val="15"/>
        </w:rPr>
        <w:t>r</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14"/>
          <w:sz w:val="20"/>
          <w:szCs w:val="20"/>
        </w:rPr>
        <w:t>和</w:t>
      </w:r>
      <w:r>
        <w:rPr>
          <w:rFonts w:ascii="細明體_HKSCS" w:hAnsi="細明體_HKSCS" w:cs="細明體_HKSCS" w:eastAsia="細明體_HKSCS" w:hint="default"/>
          <w:w w:val="114"/>
          <w:sz w:val="20"/>
          <w:szCs w:val="20"/>
        </w:rPr>
        <w:t> </w:t>
      </w:r>
      <w:r>
        <w:rPr>
          <w:rFonts w:ascii="Times New Roman" w:hAnsi="Times New Roman" w:cs="Times New Roman" w:eastAsia="Times New Roman" w:hint="default"/>
          <w:w w:val="134"/>
          <w:sz w:val="15"/>
          <w:szCs w:val="15"/>
        </w:rPr>
        <w:t>nn.ReL</w:t>
      </w:r>
      <w:r>
        <w:rPr>
          <w:rFonts w:ascii="Times New Roman" w:hAnsi="Times New Roman" w:cs="Times New Roman" w:eastAsia="Times New Roman" w:hint="default"/>
          <w:spacing w:val="15"/>
          <w:w w:val="134"/>
          <w:sz w:val="15"/>
          <w:szCs w:val="15"/>
        </w:rPr>
        <w:t>U</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w w:val="99"/>
          <w:sz w:val="20"/>
          <w:szCs w:val="20"/>
        </w:rPr>
        <w:t>組合到一起作為</w:t>
      </w:r>
      <w:r>
        <w:rPr>
          <w:rFonts w:ascii="細明體_HKSCS" w:hAnsi="細明體_HKSCS" w:cs="細明體_HKSCS" w:eastAsia="細明體_HKSCS" w:hint="default"/>
          <w:spacing w:val="-32"/>
          <w:sz w:val="20"/>
          <w:szCs w:val="20"/>
        </w:rPr>
        <w:t> </w:t>
      </w:r>
      <w:r>
        <w:rPr>
          <w:rFonts w:ascii="Times New Roman" w:hAnsi="Times New Roman" w:cs="Times New Roman" w:eastAsia="Times New Roman" w:hint="default"/>
          <w:w w:val="137"/>
          <w:sz w:val="15"/>
          <w:szCs w:val="15"/>
        </w:rPr>
        <w:t>self.layer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162"/>
          <w:w w:val="149"/>
          <w:sz w:val="20"/>
          <w:szCs w:val="20"/>
        </w:rPr>
        <w:t>。</w:t>
      </w:r>
      <w:r>
        <w:rPr>
          <w:rFonts w:ascii="細明體_HKSCS" w:hAnsi="細明體_HKSCS" w:cs="細明體_HKSCS" w:eastAsia="細明體_HKSCS" w:hint="default"/>
          <w:w w:val="103"/>
          <w:sz w:val="20"/>
          <w:szCs w:val="20"/>
        </w:rPr>
        <w:t>注</w:t>
      </w:r>
      <w:r>
        <w:rPr>
          <w:rFonts w:ascii="細明體_HKSCS" w:hAnsi="細明體_HKSCS" w:cs="細明體_HKSCS" w:eastAsia="細明體_HKSCS" w:hint="default"/>
          <w:spacing w:val="-16"/>
          <w:w w:val="103"/>
          <w:sz w:val="20"/>
          <w:szCs w:val="20"/>
        </w:rPr>
        <w:t>意</w:t>
      </w:r>
      <w:r>
        <w:rPr>
          <w:rFonts w:ascii="細明體_HKSCS" w:hAnsi="細明體_HKSCS" w:cs="細明體_HKSCS" w:eastAsia="細明體_HKSCS" w:hint="default"/>
          <w:w w:val="99"/>
          <w:sz w:val="20"/>
          <w:szCs w:val="20"/>
        </w:rPr>
        <w:t>最後一層輸出層不能</w:t>
      </w:r>
      <w:r>
        <w:rPr>
          <w:rFonts w:ascii="細明體_HKSCS" w:hAnsi="細明體_HKSCS" w:cs="細明體_HKSCS" w:eastAsia="細明體_HKSCS" w:hint="default"/>
          <w:spacing w:val="7"/>
          <w:w w:val="99"/>
          <w:sz w:val="20"/>
          <w:szCs w:val="20"/>
        </w:rPr>
        <w:t>增</w:t>
      </w:r>
      <w:r>
        <w:rPr>
          <w:rFonts w:ascii="細明體_HKSCS" w:hAnsi="細明體_HKSCS" w:cs="細明體_HKSCS" w:eastAsia="細明體_HKSCS" w:hint="default"/>
          <w:w w:val="104"/>
          <w:sz w:val="20"/>
          <w:szCs w:val="20"/>
        </w:rPr>
        <w:t>加敢動</w:t>
      </w:r>
      <w:r>
        <w:rPr>
          <w:rFonts w:ascii="細明體_HKSCS" w:hAnsi="細明體_HKSCS" w:cs="細明體_HKSCS" w:eastAsia="細明體_HKSCS" w:hint="default"/>
          <w:spacing w:val="-12"/>
          <w:w w:val="104"/>
          <w:sz w:val="20"/>
          <w:szCs w:val="20"/>
        </w:rPr>
        <w:t>函</w:t>
      </w:r>
      <w:r>
        <w:rPr>
          <w:rFonts w:ascii="細明體_HKSCS" w:hAnsi="細明體_HKSCS" w:cs="細明體_HKSCS" w:eastAsia="細明體_HKSCS" w:hint="default"/>
          <w:w w:val="105"/>
          <w:sz w:val="20"/>
          <w:szCs w:val="20"/>
        </w:rPr>
        <w:t>數</w:t>
      </w:r>
      <w:r>
        <w:rPr>
          <w:rFonts w:ascii="細明體_HKSCS" w:hAnsi="細明體_HKSCS" w:cs="細明體_HKSCS" w:eastAsia="細明體_HKSCS" w:hint="default"/>
          <w:spacing w:val="-3"/>
          <w:w w:val="105"/>
          <w:sz w:val="20"/>
          <w:szCs w:val="20"/>
        </w:rPr>
        <w:t>，</w:t>
      </w:r>
      <w:r>
        <w:rPr>
          <w:rFonts w:ascii="細明體_HKSCS" w:hAnsi="細明體_HKSCS" w:cs="細明體_HKSCS" w:eastAsia="細明體_HKSCS" w:hint="default"/>
          <w:w w:val="111"/>
          <w:sz w:val="20"/>
          <w:szCs w:val="20"/>
        </w:rPr>
        <w:t>因</w:t>
      </w:r>
      <w:r>
        <w:rPr>
          <w:rFonts w:ascii="細明體_HKSCS" w:hAnsi="細明體_HKSCS" w:cs="細明體_HKSCS" w:eastAsia="細明體_HKSCS" w:hint="default"/>
          <w:w w:val="111"/>
          <w:sz w:val="20"/>
          <w:szCs w:val="20"/>
        </w:rPr>
        <w:t> </w:t>
      </w:r>
      <w:r>
        <w:rPr>
          <w:rFonts w:ascii="細明體_HKSCS" w:hAnsi="細明體_HKSCS" w:cs="細明體_HKSCS" w:eastAsia="細明體_HKSCS" w:hint="default"/>
          <w:spacing w:val="-3"/>
          <w:w w:val="115"/>
          <w:sz w:val="20"/>
          <w:szCs w:val="20"/>
        </w:rPr>
        <w:t>為輸出的結果表示的是實際的得分。</w:t>
      </w:r>
      <w:r>
        <w:rPr>
          <w:rFonts w:ascii="細明體_HKSCS" w:hAnsi="細明體_HKSCS" w:cs="細明體_HKSCS" w:eastAsia="細明體_HKSCS" w:hint="default"/>
          <w:spacing w:val="-3"/>
          <w:sz w:val="20"/>
          <w:szCs w:val="20"/>
        </w:rPr>
      </w:r>
    </w:p>
    <w:p>
      <w:pPr>
        <w:spacing w:after="0" w:line="331" w:lineRule="auto"/>
        <w:jc w:val="both"/>
        <w:rPr>
          <w:rFonts w:ascii="細明體_HKSCS" w:hAnsi="細明體_HKSCS" w:cs="細明體_HKSCS" w:eastAsia="細明體_HKSCS" w:hint="default"/>
          <w:sz w:val="20"/>
          <w:szCs w:val="20"/>
        </w:rPr>
        <w:sectPr>
          <w:headerReference w:type="even" r:id="rId209"/>
          <w:headerReference w:type="default" r:id="rId210"/>
          <w:footerReference w:type="even" r:id="rId211"/>
          <w:footerReference w:type="default" r:id="rId212"/>
          <w:pgSz w:w="9470" w:h="13040"/>
          <w:pgMar w:header="567" w:footer="487" w:top="800" w:bottom="680" w:left="110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8"/>
          <w:szCs w:val="18"/>
        </w:rPr>
      </w:pPr>
    </w:p>
    <w:p>
      <w:pPr>
        <w:tabs>
          <w:tab w:pos="1958" w:val="left" w:leader="none"/>
        </w:tabs>
        <w:spacing w:before="40"/>
        <w:ind w:left="1115"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2"/>
          <w:w w:val="120"/>
          <w:sz w:val="27"/>
          <w:szCs w:val="27"/>
        </w:rPr>
        <w:t>3.8.3</w:t>
        <w:tab/>
      </w:r>
      <w:r>
        <w:rPr>
          <w:rFonts w:ascii="細明體_HKSCS" w:hAnsi="細明體_HKSCS" w:cs="細明體_HKSCS" w:eastAsia="細明體_HKSCS" w:hint="default"/>
          <w:spacing w:val="-4"/>
          <w:w w:val="120"/>
          <w:sz w:val="25"/>
          <w:szCs w:val="25"/>
        </w:rPr>
        <w:t>增加批次標準化</w:t>
      </w:r>
      <w:r>
        <w:rPr>
          <w:rFonts w:ascii="細明體_HKSCS" w:hAnsi="細明體_HKSCS" w:cs="細明體_HKSCS" w:eastAsia="細明體_HKSCS" w:hint="default"/>
          <w:spacing w:val="-4"/>
          <w:sz w:val="25"/>
          <w:szCs w:val="25"/>
        </w:rPr>
      </w:r>
    </w:p>
    <w:p>
      <w:pPr>
        <w:spacing w:before="220"/>
        <w:ind w:left="1519" w:right="101"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最後增加一個加快收斂速度的方法一一批次標準化 </w:t>
      </w:r>
      <w:r>
        <w:rPr>
          <w:rFonts w:ascii="細明體_HKSCS" w:hAnsi="細明體_HKSCS" w:cs="細明體_HKSCS" w:eastAsia="細明體_HKSCS" w:hint="default"/>
          <w:spacing w:val="16"/>
          <w:w w:val="95"/>
          <w:sz w:val="21"/>
          <w:szCs w:val="21"/>
        </w:rPr>
        <w:t> </w:t>
      </w:r>
      <w:r>
        <w:rPr>
          <w:rFonts w:ascii="細明體_HKSCS" w:hAnsi="細明體_HKSCS" w:cs="細明體_HKSCS" w:eastAsia="細明體_HKSCS" w:hint="default"/>
          <w:w w:val="95"/>
          <w:sz w:val="21"/>
          <w:szCs w:val="21"/>
        </w:rPr>
        <w:t>。</w:t>
      </w:r>
      <w:r>
        <w:rPr>
          <w:rFonts w:ascii="細明體_HKSCS" w:hAnsi="細明體_HKSCS" w:cs="細明體_HKSCS" w:eastAsia="細明體_HKSCS" w:hint="default"/>
          <w:sz w:val="21"/>
          <w:szCs w:val="21"/>
        </w:rPr>
      </w:r>
    </w:p>
    <w:p>
      <w:pPr>
        <w:spacing w:line="240" w:lineRule="auto" w:before="10"/>
        <w:ind w:right="0"/>
        <w:rPr>
          <w:rFonts w:ascii="細明體_HKSCS" w:hAnsi="細明體_HKSCS" w:cs="細明體_HKSCS" w:eastAsia="細明體_HKSCS" w:hint="default"/>
          <w:sz w:val="16"/>
          <w:szCs w:val="16"/>
        </w:rPr>
      </w:pPr>
    </w:p>
    <w:p>
      <w:pPr>
        <w:pStyle w:val="ListParagraph"/>
        <w:numPr>
          <w:ilvl w:val="1"/>
          <w:numId w:val="35"/>
        </w:numPr>
        <w:tabs>
          <w:tab w:pos="1527" w:val="left" w:leader="none"/>
        </w:tabs>
        <w:spacing w:line="168" w:lineRule="exact" w:before="0" w:after="0"/>
        <w:ind w:left="1526" w:right="0" w:hanging="34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2"/>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2"/>
          <w:sz w:val="15"/>
          <w:szCs w:val="15"/>
        </w:rPr>
        <w:t>Net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2"/>
          <w:sz w:val="15"/>
          <w:szCs w:val="15"/>
        </w:rPr>
        <w:t>Module</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pStyle w:val="ListParagraph"/>
        <w:numPr>
          <w:ilvl w:val="1"/>
          <w:numId w:val="35"/>
        </w:numPr>
        <w:tabs>
          <w:tab w:pos="1894" w:val="left" w:leader="none"/>
          <w:tab w:pos="2419" w:val="left" w:leader="none"/>
          <w:tab w:pos="3146" w:val="left" w:leader="none"/>
        </w:tabs>
        <w:spacing w:line="334" w:lineRule="exact" w:before="0" w:after="0"/>
        <w:ind w:left="1893"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6"/>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0"/>
          <w:sz w:val="15"/>
          <w:szCs w:val="15"/>
        </w:rPr>
        <w:t>dim,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6"/>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6"/>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4"/>
          <w:w w:val="119"/>
          <w:sz w:val="15"/>
          <w:szCs w:val="15"/>
        </w:rPr>
        <w:t>2</w:t>
      </w:r>
      <w:r>
        <w:rPr>
          <w:rFonts w:ascii="細明體_HKSCS" w:hAnsi="細明體_HKSCS" w:cs="細明體_HKSCS" w:eastAsia="細明體_HKSCS" w:hint="default"/>
          <w:spacing w:val="-263"/>
          <w:w w:val="138"/>
          <w:sz w:val="31"/>
          <w:szCs w:val="31"/>
        </w:rPr>
        <w:t>’</w:t>
      </w:r>
      <w:r>
        <w:rPr>
          <w:rFonts w:ascii="細明體_HKSCS" w:hAnsi="細明體_HKSCS" w:cs="細明體_HKSCS" w:eastAsia="細明體_HKSCS" w:hint="default"/>
          <w:spacing w:val="-304"/>
          <w:w w:val="128"/>
          <w:sz w:val="31"/>
          <w:szCs w:val="31"/>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10"/>
          <w:w w:val="121"/>
          <w:sz w:val="15"/>
          <w:szCs w:val="15"/>
        </w:rPr>
        <w:t>d</w:t>
      </w:r>
      <w:r>
        <w:rPr>
          <w:rFonts w:ascii="細明體_HKSCS" w:hAnsi="細明體_HKSCS" w:cs="細明體_HKSCS" w:eastAsia="細明體_HKSCS" w:hint="default"/>
          <w:spacing w:val="-2"/>
          <w:w w:val="67"/>
          <w:sz w:val="11"/>
          <w:szCs w:val="11"/>
        </w:rPr>
        <w:t>工</w:t>
      </w:r>
      <w:r>
        <w:rPr>
          <w:rFonts w:ascii="Times New Roman" w:hAnsi="Times New Roman" w:cs="Times New Roman" w:eastAsia="Times New Roman" w:hint="default"/>
          <w:w w:val="83"/>
          <w:sz w:val="15"/>
          <w:szCs w:val="15"/>
        </w:rPr>
        <w:t>m</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sz w:val="15"/>
          <w:szCs w:val="15"/>
        </w:rPr>
      </w:r>
    </w:p>
    <w:p>
      <w:pPr>
        <w:pStyle w:val="ListParagraph"/>
        <w:numPr>
          <w:ilvl w:val="1"/>
          <w:numId w:val="35"/>
        </w:numPr>
        <w:tabs>
          <w:tab w:pos="2247" w:val="left" w:leader="none"/>
          <w:tab w:pos="4442" w:val="left" w:leader="none"/>
          <w:tab w:pos="4996" w:val="left" w:leader="none"/>
        </w:tabs>
        <w:spacing w:line="206" w:lineRule="exact" w:before="0" w:after="0"/>
        <w:ind w:left="2246" w:right="0" w:hanging="106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5"/>
          <w:sz w:val="15"/>
          <w:szCs w:val="15"/>
        </w:rPr>
        <w:t>super (Ba</w:t>
      </w:r>
      <w:r>
        <w:rPr>
          <w:rFonts w:ascii="細明體_HKSCS" w:hAnsi="細明體_HKSCS" w:cs="細明體_HKSCS" w:eastAsia="細明體_HKSCS" w:hint="default"/>
          <w:w w:val="115"/>
          <w:sz w:val="11"/>
          <w:szCs w:val="11"/>
        </w:rPr>
        <w:t>乞</w:t>
      </w:r>
      <w:r>
        <w:rPr>
          <w:rFonts w:ascii="Times New Roman" w:hAnsi="Times New Roman" w:cs="Times New Roman" w:eastAsia="Times New Roman" w:hint="default"/>
          <w:w w:val="115"/>
          <w:sz w:val="15"/>
          <w:szCs w:val="15"/>
        </w:rPr>
        <w:t>ch  Net,  </w:t>
      </w:r>
      <w:r>
        <w:rPr>
          <w:rFonts w:ascii="Times New Roman" w:hAnsi="Times New Roman" w:cs="Times New Roman" w:eastAsia="Times New Roman" w:hint="default"/>
          <w:spacing w:val="15"/>
          <w:w w:val="115"/>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5"/>
          <w:w w:val="145"/>
          <w:sz w:val="15"/>
          <w:szCs w:val="15"/>
        </w:rPr>
        <w:t> </w:t>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w w:val="145"/>
          <w:sz w:val="15"/>
          <w:szCs w:val="15"/>
        </w:rPr>
        <w:t>init</w:t>
        <w:tab/>
      </w:r>
      <w:r>
        <w:rPr>
          <w:rFonts w:ascii="細明體_HKSCS" w:hAnsi="細明體_HKSCS" w:cs="細明體_HKSCS" w:eastAsia="細明體_HKSCS" w:hint="default"/>
          <w:w w:val="30"/>
          <w:sz w:val="16"/>
          <w:szCs w:val="16"/>
        </w:rPr>
        <w:t>（</w:t>
      </w:r>
      <w:r>
        <w:rPr>
          <w:rFonts w:ascii="細明體_HKSCS" w:hAnsi="細明體_HKSCS" w:cs="細明體_HKSCS" w:eastAsia="細明體_HKSCS" w:hint="default"/>
          <w:spacing w:val="-12"/>
          <w:w w:val="30"/>
          <w:sz w:val="16"/>
          <w:szCs w:val="16"/>
        </w:rPr>
        <w:t> </w:t>
      </w:r>
      <w:r>
        <w:rPr>
          <w:rFonts w:ascii="細明體_HKSCS" w:hAnsi="細明體_HKSCS" w:cs="細明體_HKSCS" w:eastAsia="細明體_HKSCS" w:hint="default"/>
          <w:w w:val="30"/>
          <w:sz w:val="16"/>
          <w:szCs w:val="16"/>
        </w:rPr>
        <w:t>﹜</w:t>
      </w:r>
      <w:r>
        <w:rPr>
          <w:rFonts w:ascii="細明體_HKSCS" w:hAnsi="細明體_HKSCS" w:cs="細明體_HKSCS" w:eastAsia="細明體_HKSCS" w:hint="default"/>
          <w:sz w:val="16"/>
          <w:szCs w:val="16"/>
        </w:rPr>
      </w:r>
    </w:p>
    <w:p>
      <w:pPr>
        <w:pStyle w:val="ListParagraph"/>
        <w:numPr>
          <w:ilvl w:val="1"/>
          <w:numId w:val="35"/>
        </w:numPr>
        <w:tabs>
          <w:tab w:pos="2247" w:val="left" w:leader="none"/>
        </w:tabs>
        <w:spacing w:line="240" w:lineRule="auto" w:before="72" w:after="0"/>
        <w:ind w:left="2246" w:right="0" w:hanging="1073"/>
        <w:jc w:val="left"/>
        <w:rPr>
          <w:rFonts w:ascii="Times New Roman" w:hAnsi="Times New Roman" w:cs="Times New Roman" w:eastAsia="Times New Roman" w:hint="default"/>
          <w:sz w:val="15"/>
          <w:szCs w:val="15"/>
        </w:rPr>
      </w:pPr>
      <w:r>
        <w:rPr>
          <w:rFonts w:ascii="Times New Roman"/>
          <w:w w:val="140"/>
          <w:sz w:val="15"/>
        </w:rPr>
        <w:t>self .layerl  </w:t>
      </w:r>
      <w:r>
        <w:rPr>
          <w:rFonts w:ascii="Times New Roman"/>
          <w:w w:val="195"/>
          <w:sz w:val="15"/>
        </w:rPr>
        <w:t>- </w:t>
      </w:r>
      <w:r>
        <w:rPr>
          <w:rFonts w:ascii="Times New Roman"/>
          <w:w w:val="135"/>
          <w:sz w:val="15"/>
        </w:rPr>
        <w:t>nn  </w:t>
      </w:r>
      <w:r>
        <w:rPr>
          <w:rFonts w:ascii="Times New Roman"/>
          <w:w w:val="140"/>
          <w:sz w:val="15"/>
        </w:rPr>
        <w:t>Sequential</w:t>
      </w:r>
      <w:r>
        <w:rPr>
          <w:rFonts w:ascii="Times New Roman"/>
          <w:spacing w:val="-25"/>
          <w:w w:val="140"/>
          <w:sz w:val="15"/>
        </w:rPr>
        <w:t> </w:t>
      </w:r>
      <w:r>
        <w:rPr>
          <w:rFonts w:ascii="Times New Roman"/>
          <w:sz w:val="15"/>
        </w:rPr>
        <w:t>(</w:t>
      </w:r>
    </w:p>
    <w:p>
      <w:pPr>
        <w:pStyle w:val="ListParagraph"/>
        <w:numPr>
          <w:ilvl w:val="1"/>
          <w:numId w:val="35"/>
        </w:numPr>
        <w:tabs>
          <w:tab w:pos="2585" w:val="left" w:leader="none"/>
        </w:tabs>
        <w:spacing w:line="240" w:lineRule="auto" w:before="27" w:after="0"/>
        <w:ind w:left="2584"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nn  Linear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20"/>
          <w:sz w:val="15"/>
          <w:szCs w:val="15"/>
        </w:rPr>
        <w:t>rn  dim,   n_hidden  1)</w:t>
      </w:r>
      <w:r>
        <w:rPr>
          <w:rFonts w:ascii="Times New Roman" w:hAnsi="Times New Roman" w:cs="Times New Roman" w:eastAsia="Times New Roman" w:hint="default"/>
          <w:spacing w:val="-20"/>
          <w:w w:val="12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1"/>
          <w:numId w:val="35"/>
        </w:numPr>
        <w:tabs>
          <w:tab w:pos="2585" w:val="left" w:leader="none"/>
        </w:tabs>
        <w:spacing w:line="240" w:lineRule="auto" w:before="12" w:after="0"/>
        <w:ind w:left="2584"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nn.BatchNormld</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3"/>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22"/>
          <w:w w:val="163"/>
          <w:sz w:val="15"/>
          <w:szCs w:val="15"/>
        </w:rPr>
        <w:t>1</w:t>
      </w:r>
      <w:r>
        <w:rPr>
          <w:rFonts w:ascii="Times New Roman" w:hAnsi="Times New Roman" w:cs="Times New Roman" w:eastAsia="Times New Roman" w:hint="default"/>
          <w:w w:val="71"/>
          <w:sz w:val="15"/>
          <w:szCs w:val="15"/>
        </w:rPr>
        <w:t>1</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2"/>
          <w:sz w:val="15"/>
          <w:szCs w:val="15"/>
        </w:rPr>
        <w:t>ReLU</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True</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1"/>
          <w:numId w:val="35"/>
        </w:numPr>
        <w:tabs>
          <w:tab w:pos="2247" w:val="left" w:leader="none"/>
        </w:tabs>
        <w:spacing w:line="240" w:lineRule="auto" w:before="61" w:after="0"/>
        <w:ind w:left="2246" w:right="0" w:hanging="1073"/>
        <w:jc w:val="left"/>
        <w:rPr>
          <w:rFonts w:ascii="Times New Roman" w:hAnsi="Times New Roman" w:cs="Times New Roman" w:eastAsia="Times New Roman" w:hint="default"/>
          <w:sz w:val="15"/>
          <w:szCs w:val="15"/>
        </w:rPr>
      </w:pPr>
      <w:r>
        <w:rPr>
          <w:rFonts w:ascii="Times New Roman"/>
          <w:w w:val="145"/>
          <w:sz w:val="15"/>
        </w:rPr>
        <w:t>self .layer2 </w:t>
      </w:r>
      <w:r>
        <w:rPr>
          <w:rFonts w:ascii="Times New Roman"/>
          <w:w w:val="195"/>
          <w:sz w:val="15"/>
        </w:rPr>
        <w:t>-</w:t>
      </w:r>
      <w:r>
        <w:rPr>
          <w:rFonts w:ascii="Times New Roman"/>
          <w:spacing w:val="-56"/>
          <w:w w:val="195"/>
          <w:sz w:val="15"/>
        </w:rPr>
        <w:t> </w:t>
      </w:r>
      <w:r>
        <w:rPr>
          <w:rFonts w:ascii="Times New Roman"/>
          <w:w w:val="145"/>
          <w:sz w:val="15"/>
        </w:rPr>
        <w:t>nn.Sequential </w:t>
      </w:r>
      <w:r>
        <w:rPr>
          <w:rFonts w:ascii="Times New Roman"/>
          <w:sz w:val="15"/>
        </w:rPr>
        <w:t>(</w:t>
      </w:r>
    </w:p>
    <w:p>
      <w:pPr>
        <w:pStyle w:val="ListParagraph"/>
        <w:numPr>
          <w:ilvl w:val="1"/>
          <w:numId w:val="35"/>
        </w:numPr>
        <w:tabs>
          <w:tab w:pos="2578" w:val="left" w:leader="none"/>
        </w:tabs>
        <w:spacing w:line="240" w:lineRule="auto" w:before="65" w:after="0"/>
        <w:ind w:left="2577" w:right="0" w:hanging="1404"/>
        <w:jc w:val="left"/>
        <w:rPr>
          <w:rFonts w:ascii="Times New Roman" w:hAnsi="Times New Roman" w:cs="Times New Roman" w:eastAsia="Times New Roman" w:hint="default"/>
          <w:sz w:val="15"/>
          <w:szCs w:val="15"/>
        </w:rPr>
      </w:pPr>
      <w:r>
        <w:rPr/>
        <w:pict>
          <v:shape style="position:absolute;margin-left:168.119995pt;margin-top:6.876704pt;width:3.4pt;height:19.5pt;mso-position-horizontal-relative:page;mso-position-vertical-relative:paragraph;z-index:-4695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5"/>
          <w:sz w:val="15"/>
        </w:rPr>
        <w:t>nn .Lrnear (n  hidden_l,   n  hidden  2)</w:t>
      </w:r>
      <w:r>
        <w:rPr>
          <w:rFonts w:ascii="Times New Roman"/>
          <w:spacing w:val="14"/>
          <w:w w:val="125"/>
          <w:sz w:val="15"/>
        </w:rPr>
        <w:t> </w:t>
      </w:r>
      <w:r>
        <w:rPr>
          <w:rFonts w:ascii="Times New Roman"/>
          <w:w w:val="135"/>
          <w:sz w:val="15"/>
        </w:rPr>
        <w:t>,</w:t>
      </w:r>
      <w:r>
        <w:rPr>
          <w:rFonts w:ascii="Times New Roman"/>
          <w:sz w:val="15"/>
        </w:rPr>
      </w:r>
    </w:p>
    <w:p>
      <w:pPr>
        <w:pStyle w:val="ListParagraph"/>
        <w:numPr>
          <w:ilvl w:val="1"/>
          <w:numId w:val="35"/>
        </w:numPr>
        <w:tabs>
          <w:tab w:pos="2585" w:val="left" w:leader="none"/>
        </w:tabs>
        <w:spacing w:line="240" w:lineRule="auto" w:before="12" w:after="0"/>
        <w:ind w:left="2584" w:right="0" w:hanging="140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.BatchN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9"/>
          <w:sz w:val="15"/>
          <w:szCs w:val="15"/>
        </w:rPr>
        <w:t>rmld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6"/>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0"/>
          <w:sz w:val="15"/>
          <w:szCs w:val="15"/>
        </w:rPr>
        <w:t>2)</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4"/>
          <w:sz w:val="15"/>
          <w:szCs w:val="15"/>
        </w:rPr>
        <w:t>ReLU</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7"/>
          <w:w w:val="120"/>
          <w:sz w:val="15"/>
          <w:szCs w:val="15"/>
        </w:rPr>
        <w:t>e</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1"/>
          <w:numId w:val="35"/>
        </w:numPr>
        <w:tabs>
          <w:tab w:pos="2240" w:val="left" w:leader="none"/>
        </w:tabs>
        <w:spacing w:line="240" w:lineRule="auto" w:before="9" w:after="0"/>
        <w:ind w:left="2239" w:right="0" w:hanging="106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36"/>
          <w:sz w:val="15"/>
          <w:szCs w:val="15"/>
        </w:rPr>
        <w:t>Sequential</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4"/>
          <w:sz w:val="15"/>
          <w:szCs w:val="15"/>
        </w:rPr>
        <w:t>.Lrnear</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7"/>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5"/>
          <w:sz w:val="15"/>
          <w:szCs w:val="15"/>
        </w:rPr>
        <w:t>hidden_2,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8"/>
          <w:sz w:val="15"/>
          <w:szCs w:val="15"/>
        </w:rPr>
        <w:t>out_di</w:t>
      </w:r>
      <w:r>
        <w:rPr>
          <w:rFonts w:ascii="Times New Roman" w:hAnsi="Times New Roman" w:cs="Times New Roman" w:eastAsia="Times New Roman" w:hint="default"/>
          <w:spacing w:val="17"/>
          <w:w w:val="118"/>
          <w:sz w:val="15"/>
          <w:szCs w:val="15"/>
        </w:rPr>
        <w:t>m</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spacing w:before="61"/>
        <w:ind w:left="1173" w:right="101" w:firstLine="0"/>
        <w:jc w:val="left"/>
        <w:rPr>
          <w:rFonts w:ascii="Times New Roman" w:hAnsi="Times New Roman" w:cs="Times New Roman" w:eastAsia="Times New Roman" w:hint="default"/>
          <w:sz w:val="15"/>
          <w:szCs w:val="15"/>
        </w:rPr>
      </w:pPr>
      <w:r>
        <w:rPr>
          <w:rFonts w:ascii="Times New Roman"/>
          <w:w w:val="130"/>
          <w:sz w:val="15"/>
        </w:rPr>
        <w:t>11</w:t>
      </w:r>
      <w:r>
        <w:rPr>
          <w:rFonts w:ascii="Times New Roman"/>
          <w:sz w:val="15"/>
        </w:rPr>
      </w:r>
    </w:p>
    <w:p>
      <w:pPr>
        <w:pStyle w:val="ListParagraph"/>
        <w:numPr>
          <w:ilvl w:val="0"/>
          <w:numId w:val="36"/>
        </w:numPr>
        <w:tabs>
          <w:tab w:pos="1887" w:val="left" w:leader="none"/>
        </w:tabs>
        <w:spacing w:line="240" w:lineRule="auto" w:before="65" w:after="0"/>
        <w:ind w:left="1886" w:right="0" w:hanging="713"/>
        <w:jc w:val="left"/>
        <w:rPr>
          <w:rFonts w:ascii="Times New Roman" w:hAnsi="Times New Roman" w:cs="Times New Roman" w:eastAsia="Times New Roman" w:hint="default"/>
          <w:sz w:val="15"/>
          <w:szCs w:val="15"/>
        </w:rPr>
      </w:pPr>
      <w:r>
        <w:rPr>
          <w:rFonts w:ascii="Times New Roman"/>
          <w:w w:val="135"/>
          <w:sz w:val="15"/>
        </w:rPr>
        <w:t>def forward (self ,</w:t>
      </w:r>
      <w:r>
        <w:rPr>
          <w:rFonts w:ascii="Times New Roman"/>
          <w:spacing w:val="22"/>
          <w:w w:val="135"/>
          <w:sz w:val="15"/>
        </w:rPr>
        <w:t> </w:t>
      </w:r>
      <w:r>
        <w:rPr>
          <w:rFonts w:ascii="Times New Roman"/>
          <w:w w:val="135"/>
          <w:sz w:val="15"/>
        </w:rPr>
        <w:t>x)</w:t>
      </w:r>
      <w:r>
        <w:rPr>
          <w:rFonts w:ascii="Times New Roman"/>
          <w:sz w:val="15"/>
        </w:rPr>
      </w:r>
    </w:p>
    <w:p>
      <w:pPr>
        <w:pStyle w:val="ListParagraph"/>
        <w:numPr>
          <w:ilvl w:val="0"/>
          <w:numId w:val="36"/>
        </w:numPr>
        <w:tabs>
          <w:tab w:pos="2232" w:val="left" w:leader="none"/>
        </w:tabs>
        <w:spacing w:line="240" w:lineRule="auto" w:before="12" w:after="0"/>
        <w:ind w:left="2232" w:right="0" w:hanging="105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5"/>
          <w:sz w:val="15"/>
          <w:szCs w:val="15"/>
        </w:rPr>
        <w:t>.layerl</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20"/>
          <w:sz w:val="15"/>
          <w:szCs w:val="15"/>
        </w:rPr>
        <w:t>xi</w:t>
      </w:r>
      <w:r>
        <w:rPr>
          <w:rFonts w:ascii="Times New Roman" w:hAnsi="Times New Roman" w:cs="Times New Roman" w:eastAsia="Times New Roman" w:hint="default"/>
          <w:sz w:val="15"/>
          <w:szCs w:val="15"/>
        </w:rPr>
      </w:r>
    </w:p>
    <w:p>
      <w:pPr>
        <w:pStyle w:val="ListParagraph"/>
        <w:numPr>
          <w:ilvl w:val="0"/>
          <w:numId w:val="36"/>
        </w:numPr>
        <w:tabs>
          <w:tab w:pos="2232" w:val="left" w:leader="none"/>
        </w:tabs>
        <w:spacing w:line="240" w:lineRule="auto" w:before="61" w:after="0"/>
        <w:ind w:left="2232" w:right="0" w:hanging="1059"/>
        <w:jc w:val="left"/>
        <w:rPr>
          <w:rFonts w:ascii="Times New Roman" w:hAnsi="Times New Roman" w:cs="Times New Roman" w:eastAsia="Times New Roman" w:hint="default"/>
          <w:sz w:val="15"/>
          <w:szCs w:val="15"/>
        </w:rPr>
      </w:pPr>
      <w:r>
        <w:rPr>
          <w:rFonts w:ascii="Times New Roman"/>
          <w:w w:val="130"/>
          <w:sz w:val="15"/>
        </w:rPr>
        <w:t>x  </w:t>
      </w:r>
      <w:r>
        <w:rPr>
          <w:rFonts w:ascii="Times New Roman"/>
          <w:w w:val="195"/>
          <w:sz w:val="15"/>
        </w:rPr>
        <w:t>- </w:t>
      </w:r>
      <w:r>
        <w:rPr>
          <w:rFonts w:ascii="Times New Roman"/>
          <w:w w:val="150"/>
          <w:sz w:val="15"/>
        </w:rPr>
        <w:t>self.layer2</w:t>
      </w:r>
      <w:r>
        <w:rPr>
          <w:rFonts w:ascii="Times New Roman"/>
          <w:spacing w:val="-42"/>
          <w:w w:val="150"/>
          <w:sz w:val="15"/>
        </w:rPr>
        <w:t> </w:t>
      </w:r>
      <w:r>
        <w:rPr>
          <w:rFonts w:ascii="Times New Roman"/>
          <w:w w:val="130"/>
          <w:sz w:val="15"/>
        </w:rPr>
        <w:t>(xi</w:t>
      </w:r>
      <w:r>
        <w:rPr>
          <w:rFonts w:ascii="Times New Roman"/>
          <w:sz w:val="15"/>
        </w:rPr>
      </w:r>
    </w:p>
    <w:p>
      <w:pPr>
        <w:pStyle w:val="ListParagraph"/>
        <w:numPr>
          <w:ilvl w:val="0"/>
          <w:numId w:val="36"/>
        </w:numPr>
        <w:tabs>
          <w:tab w:pos="2232" w:val="left" w:leader="none"/>
        </w:tabs>
        <w:spacing w:line="240" w:lineRule="auto" w:before="12" w:after="0"/>
        <w:ind w:left="2232" w:right="0" w:hanging="1059"/>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spacing w:val="3"/>
          <w:w w:val="130"/>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36"/>
        </w:numPr>
        <w:tabs>
          <w:tab w:pos="2232" w:val="left" w:leader="none"/>
        </w:tabs>
        <w:spacing w:line="240" w:lineRule="auto" w:before="54" w:after="0"/>
        <w:ind w:left="2232" w:right="0" w:hanging="1066"/>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18"/>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line="314" w:lineRule="auto" w:before="92"/>
        <w:ind w:left="1094" w:right="127" w:firstLine="417"/>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w w:val="106"/>
          <w:sz w:val="20"/>
          <w:szCs w:val="20"/>
        </w:rPr>
        <w:t>同樣使用</w:t>
      </w:r>
      <w:r>
        <w:rPr>
          <w:rFonts w:ascii="細明體_HKSCS" w:hAnsi="細明體_HKSCS" w:cs="細明體_HKSCS" w:eastAsia="細明體_HKSCS" w:hint="default"/>
          <w:spacing w:val="-82"/>
          <w:w w:val="106"/>
          <w:sz w:val="20"/>
          <w:szCs w:val="20"/>
        </w:rPr>
        <w:t> </w:t>
      </w:r>
      <w:r>
        <w:rPr>
          <w:rFonts w:ascii="Times New Roman" w:hAnsi="Times New Roman" w:cs="Times New Roman" w:eastAsia="Times New Roman" w:hint="default"/>
          <w:w w:val="131"/>
          <w:sz w:val="15"/>
          <w:szCs w:val="15"/>
        </w:rPr>
        <w:t>no.Sequential</w:t>
      </w:r>
      <w:r>
        <w:rPr>
          <w:rFonts w:ascii="Times New Roman" w:hAnsi="Times New Roman" w:cs="Times New Roman" w:eastAsia="Times New Roman" w:hint="default"/>
          <w:spacing w:val="-32"/>
          <w:w w:val="131"/>
          <w:sz w:val="15"/>
          <w:szCs w:val="15"/>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17"/>
          <w:w w:val="28"/>
          <w:sz w:val="21"/>
          <w:szCs w:val="21"/>
        </w:rPr>
        <w:t> </w:t>
      </w:r>
      <w:r>
        <w:rPr>
          <w:rFonts w:ascii="細明體_HKSCS" w:hAnsi="細明體_HKSCS" w:cs="細明體_HKSCS" w:eastAsia="細明體_HKSCS" w:hint="default"/>
          <w:w w:val="99"/>
          <w:sz w:val="21"/>
          <w:szCs w:val="21"/>
        </w:rPr>
        <w:t>將</w:t>
      </w:r>
      <w:r>
        <w:rPr>
          <w:rFonts w:ascii="細明體_HKSCS" w:hAnsi="細明體_HKSCS" w:cs="細明體_HKSCS" w:eastAsia="細明體_HKSCS" w:hint="default"/>
          <w:spacing w:val="-70"/>
          <w:w w:val="99"/>
          <w:sz w:val="21"/>
          <w:szCs w:val="21"/>
        </w:rPr>
        <w:t> </w:t>
      </w:r>
      <w:r>
        <w:rPr>
          <w:rFonts w:ascii="Times New Roman" w:hAnsi="Times New Roman" w:cs="Times New Roman" w:eastAsia="Times New Roman" w:hint="default"/>
          <w:w w:val="136"/>
          <w:sz w:val="15"/>
          <w:szCs w:val="15"/>
        </w:rPr>
        <w:t>nn.BatchNormld</w:t>
      </w:r>
      <w:r>
        <w:rPr>
          <w:rFonts w:ascii="Times New Roman" w:hAnsi="Times New Roman" w:cs="Times New Roman" w:eastAsia="Times New Roman" w:hint="default"/>
          <w:spacing w:val="-27"/>
          <w:w w:val="136"/>
          <w:sz w:val="15"/>
          <w:szCs w:val="15"/>
        </w:rPr>
        <w:t> </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12"/>
          <w:w w:val="28"/>
          <w:sz w:val="21"/>
          <w:szCs w:val="21"/>
        </w:rPr>
        <w:t> </w:t>
      </w:r>
      <w:r>
        <w:rPr>
          <w:rFonts w:ascii="細明體_HKSCS" w:hAnsi="細明體_HKSCS" w:cs="細明體_HKSCS" w:eastAsia="細明體_HKSCS" w:hint="default"/>
          <w:spacing w:val="-13"/>
          <w:w w:val="105"/>
          <w:sz w:val="21"/>
          <w:szCs w:val="21"/>
        </w:rPr>
        <w:t>組合到網路層中，注意批標准</w:t>
      </w:r>
      <w:r>
        <w:rPr>
          <w:rFonts w:ascii="細明體_HKSCS" w:hAnsi="細明體_HKSCS" w:cs="細明體_HKSCS" w:eastAsia="細明體_HKSCS" w:hint="default"/>
          <w:w w:val="105"/>
          <w:sz w:val="21"/>
          <w:szCs w:val="21"/>
        </w:rPr>
        <w:t> </w:t>
      </w:r>
      <w:r>
        <w:rPr>
          <w:rFonts w:ascii="細明體_HKSCS" w:hAnsi="細明體_HKSCS" w:cs="細明體_HKSCS" w:eastAsia="細明體_HKSCS" w:hint="default"/>
          <w:w w:val="105"/>
          <w:sz w:val="21"/>
          <w:szCs w:val="21"/>
        </w:rPr>
      </w:r>
      <w:r>
        <w:rPr>
          <w:rFonts w:ascii="細明體_HKSCS" w:hAnsi="細明體_HKSCS" w:cs="細明體_HKSCS" w:eastAsia="細明體_HKSCS" w:hint="default"/>
          <w:w w:val="95"/>
          <w:sz w:val="21"/>
          <w:szCs w:val="21"/>
        </w:rPr>
        <w:t>化一般放在全連接層的後面、非線性層</w:t>
      </w:r>
      <w:r>
        <w:rPr>
          <w:rFonts w:ascii="細明體_HKSCS" w:hAnsi="細明體_HKSCS" w:cs="細明體_HKSCS" w:eastAsia="細明體_HKSCS" w:hint="default"/>
          <w:spacing w:val="-33"/>
          <w:w w:val="95"/>
          <w:sz w:val="21"/>
          <w:szCs w:val="21"/>
        </w:rPr>
        <w:t> </w:t>
      </w:r>
      <w:r>
        <w:rPr>
          <w:rFonts w:ascii="細明體_HKSCS" w:hAnsi="細明體_HKSCS" w:cs="細明體_HKSCS" w:eastAsia="細明體_HKSCS" w:hint="default"/>
          <w:w w:val="65"/>
          <w:sz w:val="21"/>
          <w:szCs w:val="21"/>
        </w:rPr>
        <w:t>（</w:t>
      </w:r>
      <w:r>
        <w:rPr>
          <w:rFonts w:ascii="細明體_HKSCS" w:hAnsi="細明體_HKSCS" w:cs="細明體_HKSCS" w:eastAsia="細明體_HKSCS" w:hint="default"/>
          <w:spacing w:val="-50"/>
          <w:w w:val="65"/>
          <w:sz w:val="21"/>
          <w:szCs w:val="21"/>
        </w:rPr>
        <w:t> </w:t>
      </w:r>
      <w:r>
        <w:rPr>
          <w:rFonts w:ascii="細明體_HKSCS" w:hAnsi="細明體_HKSCS" w:cs="細明體_HKSCS" w:eastAsia="細明體_HKSCS" w:hint="default"/>
          <w:w w:val="95"/>
          <w:sz w:val="21"/>
          <w:szCs w:val="21"/>
        </w:rPr>
        <w:t>殷勤函數）</w:t>
      </w:r>
      <w:r>
        <w:rPr>
          <w:rFonts w:ascii="細明體_HKSCS" w:hAnsi="細明體_HKSCS" w:cs="細明體_HKSCS" w:eastAsia="細明體_HKSCS" w:hint="default"/>
          <w:spacing w:val="-42"/>
          <w:w w:val="95"/>
          <w:sz w:val="21"/>
          <w:szCs w:val="21"/>
        </w:rPr>
        <w:t> </w:t>
      </w:r>
      <w:r>
        <w:rPr>
          <w:rFonts w:ascii="細明體_HKSCS" w:hAnsi="細明體_HKSCS" w:cs="細明體_HKSCS" w:eastAsia="細明體_HKSCS" w:hint="default"/>
          <w:spacing w:val="-6"/>
          <w:w w:val="95"/>
          <w:sz w:val="21"/>
          <w:szCs w:val="21"/>
        </w:rPr>
        <w:t>的前面。</w:t>
      </w:r>
      <w:r>
        <w:rPr>
          <w:rFonts w:ascii="細明體_HKSCS" w:hAnsi="細明體_HKSCS" w:cs="細明體_HKSCS" w:eastAsia="細明體_HKSCS" w:hint="default"/>
          <w:spacing w:val="-6"/>
          <w:sz w:val="21"/>
          <w:szCs w:val="21"/>
        </w:rPr>
      </w:r>
    </w:p>
    <w:p>
      <w:pPr>
        <w:spacing w:line="240" w:lineRule="auto" w:before="10"/>
        <w:ind w:right="0"/>
        <w:rPr>
          <w:rFonts w:ascii="細明體_HKSCS" w:hAnsi="細明體_HKSCS" w:cs="細明體_HKSCS" w:eastAsia="細明體_HKSCS" w:hint="default"/>
          <w:sz w:val="21"/>
          <w:szCs w:val="21"/>
        </w:rPr>
      </w:pPr>
    </w:p>
    <w:p>
      <w:pPr>
        <w:tabs>
          <w:tab w:pos="1951" w:val="left" w:leader="none"/>
        </w:tabs>
        <w:spacing w:before="0"/>
        <w:ind w:left="1101" w:right="101" w:firstLine="0"/>
        <w:jc w:val="left"/>
        <w:rPr>
          <w:rFonts w:ascii="細明體_HKSCS" w:hAnsi="細明體_HKSCS" w:cs="細明體_HKSCS" w:eastAsia="細明體_HKSCS" w:hint="default"/>
          <w:sz w:val="27"/>
          <w:szCs w:val="27"/>
        </w:rPr>
      </w:pPr>
      <w:r>
        <w:rPr>
          <w:rFonts w:ascii="Times New Roman" w:hAnsi="Times New Roman" w:cs="Times New Roman" w:eastAsia="Times New Roman" w:hint="default"/>
          <w:spacing w:val="-14"/>
          <w:w w:val="115"/>
          <w:sz w:val="27"/>
          <w:szCs w:val="27"/>
        </w:rPr>
        <w:t>3.8.4</w:t>
        <w:tab/>
      </w:r>
      <w:r>
        <w:rPr>
          <w:rFonts w:ascii="細明體_HKSCS" w:hAnsi="細明體_HKSCS" w:cs="細明體_HKSCS" w:eastAsia="細明體_HKSCS" w:hint="default"/>
          <w:spacing w:val="-3"/>
          <w:w w:val="115"/>
          <w:sz w:val="27"/>
          <w:szCs w:val="27"/>
        </w:rPr>
        <w:t>訓練網路</w:t>
      </w:r>
      <w:r>
        <w:rPr>
          <w:rFonts w:ascii="細明體_HKSCS" w:hAnsi="細明體_HKSCS" w:cs="細明體_HKSCS" w:eastAsia="細明體_HKSCS" w:hint="default"/>
          <w:spacing w:val="-3"/>
          <w:sz w:val="27"/>
          <w:szCs w:val="27"/>
        </w:rPr>
      </w:r>
    </w:p>
    <w:p>
      <w:pPr>
        <w:pStyle w:val="BodyText"/>
        <w:spacing w:line="328" w:lineRule="auto" w:before="231"/>
        <w:ind w:left="1079" w:right="176" w:firstLine="417"/>
        <w:jc w:val="both"/>
      </w:pPr>
      <w:r>
        <w:rPr/>
        <w:t>網路的定義特別簡單，</w:t>
      </w:r>
      <w:r>
        <w:rPr>
          <w:spacing w:val="-78"/>
        </w:rPr>
        <w:t> </w:t>
      </w:r>
      <w:r>
        <w:rPr/>
        <w:t>現在用</w:t>
      </w:r>
      <w:r>
        <w:rPr>
          <w:spacing w:val="-47"/>
        </w:rPr>
        <w:t> </w:t>
      </w:r>
      <w:r>
        <w:rPr>
          <w:rFonts w:ascii="Times New Roman" w:hAnsi="Times New Roman" w:cs="Times New Roman" w:eastAsia="Times New Roman" w:hint="default"/>
          <w:sz w:val="19"/>
          <w:szCs w:val="19"/>
        </w:rPr>
        <w:t>MNIST</w:t>
      </w:r>
      <w:r>
        <w:rPr>
          <w:rFonts w:ascii="Times New Roman" w:hAnsi="Times New Roman" w:cs="Times New Roman" w:eastAsia="Times New Roman" w:hint="default"/>
          <w:spacing w:val="7"/>
          <w:sz w:val="19"/>
          <w:szCs w:val="19"/>
        </w:rPr>
        <w:t> </w:t>
      </w:r>
      <w:r>
        <w:rPr/>
        <w:t>資料集訓練網路並測試一下每種網路的 結果。</w:t>
      </w:r>
    </w:p>
    <w:p>
      <w:pPr>
        <w:spacing w:line="314" w:lineRule="auto" w:before="124"/>
        <w:ind w:left="1087" w:right="115" w:firstLine="410"/>
        <w:jc w:val="both"/>
        <w:rPr>
          <w:rFonts w:ascii="細明體_HKSCS" w:hAnsi="細明體_HKSCS" w:cs="細明體_HKSCS" w:eastAsia="細明體_HKSCS" w:hint="default"/>
          <w:sz w:val="21"/>
          <w:szCs w:val="21"/>
        </w:rPr>
      </w:pPr>
      <w:r>
        <w:rPr>
          <w:rFonts w:ascii="Times New Roman" w:hAnsi="Times New Roman" w:cs="Times New Roman" w:eastAsia="Times New Roman" w:hint="default"/>
          <w:w w:val="104"/>
          <w:sz w:val="19"/>
          <w:szCs w:val="19"/>
        </w:rPr>
        <w:t>MNIST</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107"/>
          <w:sz w:val="20"/>
          <w:szCs w:val="20"/>
        </w:rPr>
        <w:t>資料集是一個手寫字型資料</w:t>
      </w:r>
      <w:r>
        <w:rPr>
          <w:rFonts w:ascii="細明體_HKSCS" w:hAnsi="細明體_HKSCS" w:cs="細明體_HKSCS" w:eastAsia="細明體_HKSCS" w:hint="default"/>
          <w:spacing w:val="17"/>
          <w:w w:val="107"/>
          <w:sz w:val="20"/>
          <w:szCs w:val="20"/>
        </w:rPr>
        <w:t>集</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9"/>
          <w:sz w:val="20"/>
          <w:szCs w:val="20"/>
        </w:rPr>
        <w:t>包含</w:t>
      </w:r>
      <w:r>
        <w:rPr>
          <w:rFonts w:ascii="細明體_HKSCS" w:hAnsi="細明體_HKSCS" w:cs="細明體_HKSCS" w:eastAsia="細明體_HKSCS" w:hint="default"/>
          <w:spacing w:val="-54"/>
          <w:sz w:val="20"/>
          <w:szCs w:val="20"/>
        </w:rPr>
        <w:t> </w:t>
      </w:r>
      <w:r>
        <w:rPr>
          <w:rFonts w:ascii="Times New Roman" w:hAnsi="Times New Roman" w:cs="Times New Roman" w:eastAsia="Times New Roman" w:hint="default"/>
          <w:w w:val="122"/>
          <w:sz w:val="19"/>
          <w:szCs w:val="19"/>
        </w:rPr>
        <w:t>0</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w w:val="101"/>
          <w:sz w:val="22"/>
          <w:szCs w:val="22"/>
        </w:rPr>
        <w:t>到</w:t>
      </w:r>
      <w:r>
        <w:rPr>
          <w:rFonts w:ascii="細明體_HKSCS" w:hAnsi="細明體_HKSCS" w:cs="細明體_HKSCS" w:eastAsia="細明體_HKSCS" w:hint="default"/>
          <w:spacing w:val="-73"/>
          <w:sz w:val="22"/>
          <w:szCs w:val="22"/>
        </w:rPr>
        <w:t> </w:t>
      </w:r>
      <w:r>
        <w:rPr>
          <w:rFonts w:ascii="Times New Roman" w:hAnsi="Times New Roman" w:cs="Times New Roman" w:eastAsia="Times New Roman" w:hint="default"/>
          <w:w w:val="125"/>
          <w:sz w:val="19"/>
          <w:szCs w:val="19"/>
        </w:rPr>
        <w:t>9</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108"/>
          <w:sz w:val="20"/>
          <w:szCs w:val="20"/>
        </w:rPr>
        <w:t>這</w:t>
      </w:r>
      <w:r>
        <w:rPr>
          <w:rFonts w:ascii="細明體_HKSCS" w:hAnsi="細明體_HKSCS" w:cs="細明體_HKSCS" w:eastAsia="細明體_HKSCS" w:hint="default"/>
          <w:spacing w:val="-36"/>
          <w:sz w:val="20"/>
          <w:szCs w:val="20"/>
        </w:rPr>
        <w:t> </w:t>
      </w:r>
      <w:r>
        <w:rPr>
          <w:rFonts w:ascii="Times New Roman" w:hAnsi="Times New Roman" w:cs="Times New Roman" w:eastAsia="Times New Roman" w:hint="default"/>
          <w:w w:val="105"/>
          <w:sz w:val="19"/>
          <w:szCs w:val="19"/>
        </w:rPr>
        <w:t>10</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w w:val="106"/>
          <w:sz w:val="20"/>
          <w:szCs w:val="20"/>
        </w:rPr>
        <w:t>個數字</w:t>
      </w:r>
      <w:r>
        <w:rPr>
          <w:rFonts w:ascii="細明體_HKSCS" w:hAnsi="細明體_HKSCS" w:cs="細明體_HKSCS" w:eastAsia="細明體_HKSCS" w:hint="default"/>
          <w:spacing w:val="8"/>
          <w:w w:val="106"/>
          <w:sz w:val="20"/>
          <w:szCs w:val="20"/>
        </w:rPr>
        <w:t>，</w:t>
      </w:r>
      <w:r>
        <w:rPr>
          <w:rFonts w:ascii="細明體_HKSCS" w:hAnsi="細明體_HKSCS" w:cs="細明體_HKSCS" w:eastAsia="細明體_HKSCS" w:hint="default"/>
          <w:w w:val="109"/>
          <w:sz w:val="20"/>
          <w:szCs w:val="20"/>
        </w:rPr>
        <w:t>其中有</w:t>
      </w:r>
      <w:r>
        <w:rPr>
          <w:rFonts w:ascii="細明體_HKSCS" w:hAnsi="細明體_HKSCS" w:cs="細明體_HKSCS" w:eastAsia="細明體_HKSCS" w:hint="default"/>
          <w:w w:val="109"/>
          <w:sz w:val="20"/>
          <w:szCs w:val="20"/>
        </w:rPr>
        <w:t> </w:t>
      </w:r>
      <w:r>
        <w:rPr>
          <w:rFonts w:ascii="Times New Roman" w:hAnsi="Times New Roman" w:cs="Times New Roman" w:eastAsia="Times New Roman" w:hint="default"/>
          <w:w w:val="106"/>
          <w:sz w:val="19"/>
          <w:szCs w:val="19"/>
        </w:rPr>
        <w:t>55000</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w w:val="104"/>
          <w:sz w:val="20"/>
          <w:szCs w:val="20"/>
        </w:rPr>
        <w:t>張訓練集，</w:t>
      </w:r>
      <w:r>
        <w:rPr>
          <w:rFonts w:ascii="細明體_HKSCS" w:hAnsi="細明體_HKSCS" w:cs="細明體_HKSCS" w:eastAsia="細明體_HKSCS" w:hint="default"/>
          <w:spacing w:val="-82"/>
          <w:sz w:val="20"/>
          <w:szCs w:val="20"/>
        </w:rPr>
        <w:t> </w:t>
      </w:r>
      <w:r>
        <w:rPr>
          <w:rFonts w:ascii="Times New Roman" w:hAnsi="Times New Roman" w:cs="Times New Roman" w:eastAsia="Times New Roman" w:hint="default"/>
          <w:w w:val="105"/>
          <w:sz w:val="19"/>
          <w:szCs w:val="19"/>
        </w:rPr>
        <w:t>10000</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7"/>
          <w:sz w:val="20"/>
          <w:szCs w:val="20"/>
        </w:rPr>
        <w:t>張測試</w:t>
      </w:r>
      <w:r>
        <w:rPr>
          <w:rFonts w:ascii="細明體_HKSCS" w:hAnsi="細明體_HKSCS" w:cs="細明體_HKSCS" w:eastAsia="細明體_HKSCS" w:hint="default"/>
          <w:spacing w:val="-23"/>
          <w:w w:val="107"/>
          <w:sz w:val="20"/>
          <w:szCs w:val="20"/>
        </w:rPr>
        <w:t>集</w:t>
      </w:r>
      <w:r>
        <w:rPr>
          <w:rFonts w:ascii="細明體_HKSCS" w:hAnsi="細明體_HKSCS" w:cs="細明體_HKSCS" w:eastAsia="細明體_HKSCS" w:hint="default"/>
          <w:spacing w:val="-345"/>
          <w:w w:val="193"/>
          <w:sz w:val="20"/>
          <w:szCs w:val="20"/>
        </w:rPr>
        <w:t>，</w:t>
      </w:r>
      <w:r>
        <w:rPr>
          <w:rFonts w:ascii="Times New Roman" w:hAnsi="Times New Roman" w:cs="Times New Roman" w:eastAsia="Times New Roman" w:hint="default"/>
          <w:w w:val="105"/>
          <w:sz w:val="19"/>
          <w:szCs w:val="19"/>
        </w:rPr>
        <w:t>5000</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6"/>
          <w:sz w:val="20"/>
          <w:szCs w:val="20"/>
        </w:rPr>
        <w:t>張驗證集</w:t>
      </w:r>
      <w:r>
        <w:rPr>
          <w:rFonts w:ascii="細明體_HKSCS" w:hAnsi="細明體_HKSCS" w:cs="細明體_HKSCS" w:eastAsia="細明體_HKSCS" w:hint="default"/>
          <w:spacing w:val="12"/>
          <w:w w:val="106"/>
          <w:sz w:val="20"/>
          <w:szCs w:val="20"/>
        </w:rPr>
        <w:t>，</w:t>
      </w:r>
      <w:r>
        <w:rPr>
          <w:rFonts w:ascii="細明體_HKSCS" w:hAnsi="細明體_HKSCS" w:cs="細明體_HKSCS" w:eastAsia="細明體_HKSCS" w:hint="default"/>
          <w:w w:val="121"/>
          <w:sz w:val="20"/>
          <w:szCs w:val="20"/>
        </w:rPr>
        <w:t>圖</w:t>
      </w:r>
      <w:r>
        <w:rPr>
          <w:rFonts w:ascii="細明體_HKSCS" w:hAnsi="細明體_HKSCS" w:cs="細明體_HKSCS" w:eastAsia="細明體_HKSCS" w:hint="default"/>
          <w:spacing w:val="-60"/>
          <w:w w:val="121"/>
          <w:sz w:val="20"/>
          <w:szCs w:val="20"/>
        </w:rPr>
        <w:t>片</w:t>
      </w:r>
      <w:r>
        <w:rPr>
          <w:rFonts w:ascii="細明體_HKSCS" w:hAnsi="細明體_HKSCS" w:cs="細明體_HKSCS" w:eastAsia="細明體_HKSCS" w:hint="default"/>
          <w:w w:val="105"/>
          <w:sz w:val="20"/>
          <w:szCs w:val="20"/>
        </w:rPr>
        <w:t>大小是</w:t>
      </w:r>
      <w:r>
        <w:rPr>
          <w:rFonts w:ascii="細明體_HKSCS" w:hAnsi="細明體_HKSCS" w:cs="細明體_HKSCS" w:eastAsia="細明體_HKSCS" w:hint="default"/>
          <w:spacing w:val="-46"/>
          <w:sz w:val="20"/>
          <w:szCs w:val="20"/>
        </w:rPr>
        <w:t> </w:t>
      </w:r>
      <w:r>
        <w:rPr>
          <w:rFonts w:ascii="Times New Roman" w:hAnsi="Times New Roman" w:cs="Times New Roman" w:eastAsia="Times New Roman" w:hint="default"/>
          <w:w w:val="105"/>
          <w:sz w:val="19"/>
          <w:szCs w:val="19"/>
        </w:rPr>
        <w:t>28</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w w:val="127"/>
          <w:sz w:val="20"/>
          <w:szCs w:val="20"/>
        </w:rPr>
        <w:t>×泌</w:t>
      </w:r>
      <w:r>
        <w:rPr>
          <w:rFonts w:ascii="細明體_HKSCS" w:hAnsi="細明體_HKSCS" w:cs="細明體_HKSCS" w:eastAsia="細明體_HKSCS" w:hint="default"/>
          <w:spacing w:val="-49"/>
          <w:sz w:val="20"/>
          <w:szCs w:val="20"/>
        </w:rPr>
        <w:t> </w:t>
      </w:r>
      <w:r>
        <w:rPr>
          <w:rFonts w:ascii="細明體_HKSCS" w:hAnsi="細明體_HKSCS" w:cs="細明體_HKSCS" w:eastAsia="細明體_HKSCS" w:hint="default"/>
          <w:w w:val="110"/>
          <w:sz w:val="20"/>
          <w:szCs w:val="20"/>
        </w:rPr>
        <w:t>的灰階</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spacing w:val="-74"/>
          <w:w w:val="112"/>
          <w:sz w:val="20"/>
          <w:szCs w:val="20"/>
        </w:rPr>
        <w:t>圖</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20"/>
          <w:w w:val="118"/>
          <w:sz w:val="20"/>
          <w:szCs w:val="20"/>
        </w:rPr>
        <w:t>如</w:t>
      </w:r>
      <w:r>
        <w:rPr>
          <w:rFonts w:ascii="細明體_HKSCS" w:hAnsi="細明體_HKSCS" w:cs="細明體_HKSCS" w:eastAsia="細明體_HKSCS" w:hint="default"/>
          <w:w w:val="108"/>
          <w:sz w:val="20"/>
          <w:szCs w:val="20"/>
        </w:rPr>
        <w:t>圖</w:t>
      </w:r>
      <w:r>
        <w:rPr>
          <w:rFonts w:ascii="細明體_HKSCS" w:hAnsi="細明體_HKSCS" w:cs="細明體_HKSCS" w:eastAsia="細明體_HKSCS" w:hint="default"/>
          <w:spacing w:val="-72"/>
          <w:sz w:val="20"/>
          <w:szCs w:val="20"/>
        </w:rPr>
        <w:t> </w:t>
      </w:r>
      <w:r>
        <w:rPr>
          <w:rFonts w:ascii="Times New Roman" w:hAnsi="Times New Roman" w:cs="Times New Roman" w:eastAsia="Times New Roman" w:hint="default"/>
          <w:w w:val="106"/>
          <w:sz w:val="19"/>
          <w:szCs w:val="19"/>
        </w:rPr>
        <w:t>3.28</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7"/>
          <w:sz w:val="21"/>
          <w:szCs w:val="21"/>
        </w:rPr>
        <w:t>所示</w:t>
      </w:r>
      <w:r>
        <w:rPr>
          <w:rFonts w:ascii="細明體_HKSCS" w:hAnsi="細明體_HKSCS" w:cs="細明體_HKSCS" w:eastAsia="細明體_HKSCS" w:hint="default"/>
          <w:spacing w:val="-45"/>
          <w:sz w:val="21"/>
          <w:szCs w:val="21"/>
        </w:rPr>
        <w:t> </w:t>
      </w:r>
      <w:r>
        <w:rPr>
          <w:rFonts w:ascii="細明體_HKSCS" w:hAnsi="細明體_HKSCS" w:cs="細明體_HKSCS" w:eastAsia="細明體_HKSCS" w:hint="default"/>
          <w:w w:val="126"/>
          <w:sz w:val="21"/>
          <w:szCs w:val="21"/>
        </w:rPr>
        <w:t>。</w:t>
      </w:r>
      <w:r>
        <w:rPr>
          <w:rFonts w:ascii="細明體_HKSCS" w:hAnsi="細明體_HKSCS" w:cs="細明體_HKSCS" w:eastAsia="細明體_HKSCS" w:hint="default"/>
          <w:sz w:val="21"/>
          <w:szCs w:val="21"/>
        </w:rPr>
      </w:r>
    </w:p>
    <w:p>
      <w:pPr>
        <w:spacing w:before="91"/>
        <w:ind w:left="1442" w:right="314" w:firstLine="0"/>
        <w:jc w:val="center"/>
        <w:rPr>
          <w:rFonts w:ascii="細明體_HKSCS" w:hAnsi="細明體_HKSCS" w:cs="細明體_HKSCS" w:eastAsia="細明體_HKSCS" w:hint="default"/>
          <w:sz w:val="73"/>
          <w:szCs w:val="73"/>
        </w:rPr>
      </w:pPr>
      <w:r>
        <w:rPr>
          <w:rFonts w:ascii="細明體_HKSCS" w:hAnsi="細明體_HKSCS" w:cs="細明體_HKSCS" w:eastAsia="細明體_HKSCS" w:hint="default"/>
          <w:w w:val="126"/>
          <w:sz w:val="73"/>
          <w:szCs w:val="73"/>
        </w:rPr>
      </w:r>
      <w:r>
        <w:rPr>
          <w:rFonts w:ascii="細明體_HKSCS" w:hAnsi="細明體_HKSCS" w:cs="細明體_HKSCS" w:eastAsia="細明體_HKSCS" w:hint="default"/>
          <w:spacing w:val="-27"/>
          <w:w w:val="126"/>
          <w:sz w:val="73"/>
          <w:szCs w:val="73"/>
          <w:u w:val="thick" w:color="000000"/>
        </w:rPr>
        <w:t>圓</w:t>
      </w:r>
      <w:r>
        <w:rPr>
          <w:rFonts w:ascii="細明體_HKSCS" w:hAnsi="細明體_HKSCS" w:cs="細明體_HKSCS" w:eastAsia="細明體_HKSCS" w:hint="default"/>
          <w:spacing w:val="-27"/>
          <w:w w:val="126"/>
          <w:sz w:val="73"/>
          <w:szCs w:val="73"/>
        </w:rPr>
      </w:r>
      <w:r>
        <w:rPr>
          <w:rFonts w:ascii="細明體_HKSCS" w:hAnsi="細明體_HKSCS" w:cs="細明體_HKSCS" w:eastAsia="細明體_HKSCS" w:hint="default"/>
          <w:w w:val="115"/>
          <w:sz w:val="73"/>
          <w:szCs w:val="73"/>
        </w:rPr>
        <w:t>圓</w:t>
      </w:r>
      <w:r>
        <w:rPr>
          <w:rFonts w:ascii="細明體_HKSCS" w:hAnsi="細明體_HKSCS" w:cs="細明體_HKSCS" w:eastAsia="細明體_HKSCS" w:hint="default"/>
          <w:spacing w:val="13"/>
          <w:w w:val="115"/>
          <w:sz w:val="73"/>
          <w:szCs w:val="73"/>
        </w:rPr>
        <w:t>圈</w:t>
      </w:r>
      <w:r>
        <w:rPr>
          <w:rFonts w:ascii="細明體_HKSCS" w:hAnsi="細明體_HKSCS" w:cs="細明體_HKSCS" w:eastAsia="細明體_HKSCS" w:hint="default"/>
          <w:spacing w:val="-98"/>
          <w:w w:val="116"/>
          <w:sz w:val="73"/>
          <w:szCs w:val="73"/>
        </w:rPr>
        <w:t>圍</w:t>
      </w:r>
      <w:r>
        <w:rPr>
          <w:rFonts w:ascii="細明體_HKSCS" w:hAnsi="細明體_HKSCS" w:cs="細明體_HKSCS" w:eastAsia="細明體_HKSCS" w:hint="default"/>
          <w:w w:val="32"/>
          <w:sz w:val="73"/>
          <w:szCs w:val="73"/>
        </w:rPr>
        <w:t>！</w:t>
      </w:r>
      <w:r>
        <w:rPr>
          <w:rFonts w:ascii="細明體_HKSCS" w:hAnsi="細明體_HKSCS" w:cs="細明體_HKSCS" w:eastAsia="細明體_HKSCS" w:hint="default"/>
          <w:sz w:val="73"/>
          <w:szCs w:val="73"/>
        </w:rPr>
      </w:r>
    </w:p>
    <w:p>
      <w:pPr>
        <w:spacing w:before="43"/>
        <w:ind w:left="1083" w:right="144"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圖 </w:t>
      </w:r>
      <w:r>
        <w:rPr>
          <w:rFonts w:ascii="Times New Roman" w:hAnsi="Times New Roman" w:cs="Times New Roman" w:eastAsia="Times New Roman" w:hint="default"/>
          <w:w w:val="105"/>
          <w:sz w:val="19"/>
          <w:szCs w:val="19"/>
        </w:rPr>
        <w:t>3.28</w:t>
      </w:r>
      <w:r>
        <w:rPr>
          <w:rFonts w:ascii="Times New Roman" w:hAnsi="Times New Roman" w:cs="Times New Roman" w:eastAsia="Times New Roman" w:hint="default"/>
          <w:spacing w:val="-3"/>
          <w:w w:val="105"/>
          <w:sz w:val="19"/>
          <w:szCs w:val="19"/>
        </w:rPr>
        <w:t> </w:t>
      </w:r>
      <w:r>
        <w:rPr>
          <w:rFonts w:ascii="細明體_HKSCS" w:hAnsi="細明體_HKSCS" w:cs="細明體_HKSCS" w:eastAsia="細明體_HKSCS" w:hint="default"/>
          <w:spacing w:val="-8"/>
          <w:w w:val="105"/>
          <w:sz w:val="20"/>
          <w:szCs w:val="20"/>
        </w:rPr>
        <w:t>訓練圖序</w:t>
      </w:r>
      <w:r>
        <w:rPr>
          <w:rFonts w:ascii="細明體_HKSCS" w:hAnsi="細明體_HKSCS" w:cs="細明體_HKSCS" w:eastAsia="細明體_HKSCS" w:hint="default"/>
          <w:spacing w:val="-8"/>
          <w:sz w:val="20"/>
          <w:szCs w:val="20"/>
        </w:rPr>
      </w:r>
    </w:p>
    <w:p>
      <w:pPr>
        <w:spacing w:after="0"/>
        <w:jc w:val="center"/>
        <w:rPr>
          <w:rFonts w:ascii="細明體_HKSCS" w:hAnsi="細明體_HKSCS" w:cs="細明體_HKSCS" w:eastAsia="細明體_HKSCS" w:hint="default"/>
          <w:sz w:val="20"/>
          <w:szCs w:val="20"/>
        </w:rPr>
        <w:sectPr>
          <w:pgSz w:w="9470" w:h="13040"/>
          <w:pgMar w:header="617" w:footer="394" w:top="840" w:bottom="580" w:left="0" w:right="1060"/>
        </w:sectPr>
      </w:pPr>
    </w:p>
    <w:p>
      <w:pPr>
        <w:spacing w:line="668" w:lineRule="exact" w:before="0"/>
        <w:ind w:left="3162" w:right="-15" w:firstLine="0"/>
        <w:jc w:val="left"/>
        <w:rPr>
          <w:rFonts w:ascii="細明體_HKSCS" w:hAnsi="細明體_HKSCS" w:cs="細明體_HKSCS" w:eastAsia="細明體_HKSCS" w:hint="default"/>
          <w:sz w:val="58"/>
          <w:szCs w:val="58"/>
        </w:rPr>
      </w:pPr>
      <w:r>
        <w:rPr>
          <w:rFonts w:ascii="Arial" w:hAnsi="Arial" w:cs="Arial" w:eastAsia="Arial" w:hint="default"/>
          <w:spacing w:val="-3"/>
          <w:w w:val="110"/>
          <w:sz w:val="18"/>
          <w:szCs w:val="18"/>
        </w:rPr>
        <w:t>3.8</w:t>
      </w:r>
      <w:r>
        <w:rPr>
          <w:rFonts w:ascii="Arial" w:hAnsi="Arial" w:cs="Arial" w:eastAsia="Arial" w:hint="default"/>
          <w:spacing w:val="7"/>
          <w:w w:val="110"/>
          <w:sz w:val="18"/>
          <w:szCs w:val="18"/>
        </w:rPr>
        <w:t> </w:t>
      </w:r>
      <w:r>
        <w:rPr>
          <w:rFonts w:ascii="細明體_HKSCS" w:hAnsi="細明體_HKSCS" w:cs="細明體_HKSCS" w:eastAsia="細明體_HKSCS" w:hint="default"/>
          <w:w w:val="110"/>
          <w:sz w:val="18"/>
          <w:szCs w:val="18"/>
        </w:rPr>
        <w:t>多層全連接神經網路實現</w:t>
      </w:r>
      <w:r>
        <w:rPr>
          <w:rFonts w:ascii="細明體_HKSCS" w:hAnsi="細明體_HKSCS" w:cs="細明體_HKSCS" w:eastAsia="細明體_HKSCS" w:hint="default"/>
          <w:spacing w:val="-57"/>
          <w:w w:val="110"/>
          <w:sz w:val="18"/>
          <w:szCs w:val="18"/>
        </w:rPr>
        <w:t> </w:t>
      </w:r>
      <w:r>
        <w:rPr>
          <w:rFonts w:ascii="Arial" w:hAnsi="Arial" w:cs="Arial" w:eastAsia="Arial" w:hint="default"/>
          <w:w w:val="110"/>
          <w:sz w:val="18"/>
          <w:szCs w:val="18"/>
        </w:rPr>
        <w:t>MNIST</w:t>
      </w:r>
      <w:r>
        <w:rPr>
          <w:rFonts w:ascii="Arial" w:hAnsi="Arial" w:cs="Arial" w:eastAsia="Arial" w:hint="default"/>
          <w:spacing w:val="-35"/>
          <w:w w:val="110"/>
          <w:sz w:val="18"/>
          <w:szCs w:val="18"/>
        </w:rPr>
        <w:t> </w:t>
      </w:r>
      <w:r>
        <w:rPr>
          <w:rFonts w:ascii="細明體_HKSCS" w:hAnsi="細明體_HKSCS" w:cs="細明體_HKSCS" w:eastAsia="細明體_HKSCS" w:hint="default"/>
          <w:w w:val="110"/>
          <w:sz w:val="18"/>
          <w:szCs w:val="18"/>
        </w:rPr>
        <w:t>手寫數字分類</w:t>
      </w:r>
      <w:r>
        <w:rPr>
          <w:rFonts w:ascii="細明體_HKSCS" w:hAnsi="細明體_HKSCS" w:cs="細明體_HKSCS" w:eastAsia="細明體_HKSCS" w:hint="default"/>
          <w:spacing w:val="-9"/>
          <w:w w:val="110"/>
          <w:sz w:val="18"/>
          <w:szCs w:val="18"/>
        </w:rPr>
        <w:t> </w:t>
      </w:r>
      <w:r>
        <w:rPr>
          <w:rFonts w:ascii="細明體_HKSCS" w:hAnsi="細明體_HKSCS" w:cs="細明體_HKSCS" w:eastAsia="細明體_HKSCS" w:hint="default"/>
          <w:w w:val="120"/>
          <w:position w:val="-14"/>
          <w:sz w:val="58"/>
          <w:szCs w:val="58"/>
        </w:rPr>
        <w:t>一</w:t>
      </w:r>
      <w:r>
        <w:rPr>
          <w:rFonts w:ascii="細明體_HKSCS" w:hAnsi="細明體_HKSCS" w:cs="細明體_HKSCS" w:eastAsia="細明體_HKSCS" w:hint="default"/>
          <w:sz w:val="58"/>
          <w:szCs w:val="58"/>
        </w:rPr>
      </w:r>
    </w:p>
    <w:p>
      <w:pPr>
        <w:spacing w:line="240" w:lineRule="auto" w:before="2"/>
        <w:ind w:right="0"/>
        <w:rPr>
          <w:rFonts w:ascii="細明體_HKSCS" w:hAnsi="細明體_HKSCS" w:cs="細明體_HKSCS" w:eastAsia="細明體_HKSCS" w:hint="default"/>
          <w:sz w:val="46"/>
          <w:szCs w:val="46"/>
        </w:rPr>
      </w:pPr>
    </w:p>
    <w:p>
      <w:pPr>
        <w:spacing w:line="244" w:lineRule="exact" w:before="0"/>
        <w:ind w:left="534"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首先需要匯入一些要用的套件：</w:t>
      </w:r>
      <w:r>
        <w:rPr>
          <w:rFonts w:ascii="細明體_HKSCS" w:hAnsi="細明體_HKSCS" w:cs="細明體_HKSCS" w:eastAsia="細明體_HKSCS" w:hint="default"/>
          <w:sz w:val="19"/>
          <w:szCs w:val="19"/>
        </w:rPr>
      </w:r>
    </w:p>
    <w:p>
      <w:pPr>
        <w:spacing w:line="500" w:lineRule="exact" w:before="0"/>
        <w:ind w:left="548" w:right="1021" w:firstLine="0"/>
        <w:jc w:val="left"/>
        <w:rPr>
          <w:rFonts w:ascii="Times New Roman" w:hAnsi="Times New Roman" w:cs="Times New Roman" w:eastAsia="Times New Roman" w:hint="default"/>
          <w:sz w:val="19"/>
          <w:szCs w:val="19"/>
        </w:rPr>
      </w:pPr>
      <w:r>
        <w:rPr/>
        <w:pict>
          <v:shape style="position:absolute;margin-left:63.32832pt;margin-top:13.742633pt;width:5.85pt;height:81.1pt;mso-position-horizontal-relative:page;mso-position-vertical-relative:paragraph;z-index:140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1"/>
                      <w:sz w:val="15"/>
                    </w:rPr>
                    <w:t> </w:t>
                  </w:r>
                  <w:r>
                    <w:rPr>
                      <w:rFonts w:ascii="細明體_HKSCS"/>
                      <w:sz w:val="15"/>
                    </w:rPr>
                    <w:t>7</w:t>
                  </w:r>
                </w:p>
              </w:txbxContent>
            </v:textbox>
            <w10:wrap type="none"/>
          </v:shape>
        </w:pict>
      </w:r>
      <w:r>
        <w:rPr>
          <w:rFonts w:ascii="Times New Roman" w:hAnsi="Times New Roman" w:cs="Times New Roman" w:eastAsia="Times New Roman" w:hint="default"/>
          <w:w w:val="99"/>
          <w:sz w:val="19"/>
          <w:szCs w:val="19"/>
        </w:rPr>
        <w:t>import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spacing w:val="-1"/>
          <w:w w:val="165"/>
          <w:sz w:val="19"/>
          <w:szCs w:val="19"/>
        </w:rPr>
        <w:t>t</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99"/>
          <w:sz w:val="19"/>
          <w:szCs w:val="19"/>
        </w:rPr>
        <w:t>rch</w:t>
      </w:r>
      <w:r>
        <w:rPr>
          <w:rFonts w:ascii="Times New Roman" w:hAnsi="Times New Roman" w:cs="Times New Roman" w:eastAsia="Times New Roman" w:hint="default"/>
          <w:sz w:val="19"/>
          <w:szCs w:val="19"/>
        </w:rPr>
      </w:r>
    </w:p>
    <w:p>
      <w:pPr>
        <w:tabs>
          <w:tab w:pos="2543" w:val="left" w:leader="none"/>
        </w:tabs>
        <w:spacing w:line="213" w:lineRule="exact" w:before="0"/>
        <w:ind w:left="563" w:right="1021" w:firstLine="0"/>
        <w:jc w:val="left"/>
        <w:rPr>
          <w:rFonts w:ascii="Times New Roman" w:hAnsi="Times New Roman" w:cs="Times New Roman" w:eastAsia="Times New Roman" w:hint="default"/>
          <w:sz w:val="19"/>
          <w:szCs w:val="19"/>
        </w:rPr>
      </w:pPr>
      <w:r>
        <w:rPr/>
        <w:pict>
          <v:shape style="position:absolute;margin-left:108.720001pt;margin-top:4.876955pt;width:39.450pt;height:19.5pt;mso-position-horizontal-relative:page;mso-position-vertical-relative:paragraph;z-index:-4695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r>
                  <w:r>
                    <w:rPr>
                      <w:rFonts w:ascii="細明體_HKSCS" w:hAnsi="細明體_HKSCS" w:cs="細明體_HKSCS" w:eastAsia="細明體_HKSCS" w:hint="default"/>
                      <w:spacing w:val="65"/>
                      <w:w w:val="105"/>
                      <w:sz w:val="39"/>
                      <w:szCs w:val="39"/>
                    </w:rPr>
                    <w:t> </w:t>
                  </w:r>
                  <w:r>
                    <w:rPr>
                      <w:rFonts w:ascii="細明體_HKSCS" w:hAnsi="細明體_HKSCS" w:cs="細明體_HKSCS" w:eastAsia="細明體_HKSCS" w:hint="default"/>
                      <w:spacing w:val="-301"/>
                      <w:w w:val="10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05"/>
          <w:sz w:val="19"/>
        </w:rPr>
        <w:t>fr </w:t>
      </w:r>
      <w:r>
        <w:rPr>
          <w:rFonts w:ascii="Times New Roman"/>
          <w:sz w:val="19"/>
        </w:rPr>
        <w:t>m  torch </w:t>
      </w:r>
      <w:r>
        <w:rPr>
          <w:rFonts w:ascii="Times New Roman"/>
          <w:spacing w:val="18"/>
          <w:sz w:val="19"/>
        </w:rPr>
        <w:t> </w:t>
      </w:r>
      <w:r>
        <w:rPr>
          <w:rFonts w:ascii="Times New Roman"/>
          <w:sz w:val="19"/>
        </w:rPr>
        <w:t>import</w:t>
      </w:r>
      <w:r>
        <w:rPr>
          <w:rFonts w:ascii="Times New Roman"/>
          <w:spacing w:val="41"/>
          <w:sz w:val="19"/>
        </w:rPr>
        <w:t> </w:t>
      </w:r>
      <w:r>
        <w:rPr>
          <w:rFonts w:ascii="Times New Roman"/>
          <w:sz w:val="19"/>
        </w:rPr>
        <w:t>nn</w:t>
        <w:tab/>
        <w:t>ptim</w:t>
      </w:r>
    </w:p>
    <w:p>
      <w:pPr>
        <w:spacing w:line="238" w:lineRule="exact" w:before="6"/>
        <w:ind w:left="563" w:right="4353"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5"/>
          <w:sz w:val="19"/>
          <w:szCs w:val="19"/>
        </w:rPr>
        <w:t>from </w:t>
      </w:r>
      <w:r>
        <w:rPr>
          <w:rFonts w:ascii="Times New Roman" w:hAnsi="Times New Roman" w:cs="Times New Roman" w:eastAsia="Times New Roman" w:hint="default"/>
          <w:w w:val="150"/>
          <w:sz w:val="19"/>
          <w:szCs w:val="19"/>
        </w:rPr>
        <w:t>t </w:t>
      </w:r>
      <w:r>
        <w:rPr>
          <w:rFonts w:ascii="Times New Roman" w:hAnsi="Times New Roman" w:cs="Times New Roman" w:eastAsia="Times New Roman" w:hint="default"/>
          <w:w w:val="115"/>
          <w:sz w:val="19"/>
          <w:szCs w:val="19"/>
        </w:rPr>
        <w:t>rch aut grad import Variable </w:t>
      </w:r>
      <w:r>
        <w:rPr>
          <w:rFonts w:ascii="Times New Roman" w:hAnsi="Times New Roman" w:cs="Times New Roman" w:eastAsia="Times New Roman" w:hint="default"/>
          <w:w w:val="115"/>
          <w:sz w:val="19"/>
          <w:szCs w:val="19"/>
        </w:rPr>
      </w:r>
      <w:r>
        <w:rPr>
          <w:rFonts w:ascii="Times New Roman" w:hAnsi="Times New Roman" w:cs="Times New Roman" w:eastAsia="Times New Roman" w:hint="default"/>
          <w:w w:val="93"/>
          <w:sz w:val="19"/>
          <w:szCs w:val="19"/>
        </w:rPr>
        <w:t>from</w:t>
      </w:r>
      <w:r>
        <w:rPr>
          <w:rFonts w:ascii="Times New Roman" w:hAnsi="Times New Roman" w:cs="Times New Roman" w:eastAsia="Times New Roman" w:hint="default"/>
          <w:spacing w:val="-10"/>
          <w:w w:val="93"/>
          <w:sz w:val="19"/>
          <w:szCs w:val="19"/>
        </w:rPr>
        <w:t> </w:t>
      </w:r>
      <w:r>
        <w:rPr>
          <w:rFonts w:ascii="Times New Roman" w:hAnsi="Times New Roman" w:cs="Times New Roman" w:eastAsia="Times New Roman" w:hint="default"/>
          <w:w w:val="151"/>
          <w:sz w:val="19"/>
          <w:szCs w:val="19"/>
        </w:rPr>
        <w:t>t</w:t>
      </w:r>
      <w:r>
        <w:rPr>
          <w:rFonts w:ascii="Times New Roman" w:hAnsi="Times New Roman" w:cs="Times New Roman" w:eastAsia="Times New Roman" w:hint="default"/>
          <w:spacing w:val="-34"/>
          <w:w w:val="151"/>
          <w:sz w:val="19"/>
          <w:szCs w:val="19"/>
        </w:rPr>
        <w:t> </w:t>
      </w:r>
      <w:r>
        <w:rPr>
          <w:rFonts w:ascii="細明體_HKSCS" w:hAnsi="細明體_HKSCS" w:cs="細明體_HKSCS" w:eastAsia="細明體_HKSCS" w:hint="default"/>
          <w:w w:val="114"/>
          <w:sz w:val="19"/>
          <w:szCs w:val="19"/>
        </w:rPr>
        <w:t>主</w:t>
      </w:r>
      <w:r>
        <w:rPr>
          <w:rFonts w:ascii="Times New Roman" w:hAnsi="Times New Roman" w:cs="Times New Roman" w:eastAsia="Times New Roman" w:hint="default"/>
          <w:w w:val="114"/>
          <w:sz w:val="19"/>
          <w:szCs w:val="19"/>
        </w:rPr>
        <w:t>ch.utils.data</w:t>
      </w:r>
      <w:r>
        <w:rPr>
          <w:rFonts w:ascii="Times New Roman" w:hAnsi="Times New Roman" w:cs="Times New Roman" w:eastAsia="Times New Roman" w:hint="default"/>
          <w:spacing w:val="-10"/>
          <w:w w:val="114"/>
          <w:sz w:val="19"/>
          <w:szCs w:val="19"/>
        </w:rPr>
        <w:t> </w:t>
      </w:r>
      <w:r>
        <w:rPr>
          <w:rFonts w:ascii="Times New Roman" w:hAnsi="Times New Roman" w:cs="Times New Roman" w:eastAsia="Times New Roman" w:hint="default"/>
          <w:spacing w:val="-45"/>
          <w:w w:val="119"/>
          <w:sz w:val="19"/>
          <w:szCs w:val="19"/>
        </w:rPr>
        <w:t>imp</w:t>
      </w:r>
      <w:r>
        <w:rPr>
          <w:rFonts w:ascii="細明體_HKSCS" w:hAnsi="細明體_HKSCS" w:cs="細明體_HKSCS" w:eastAsia="細明體_HKSCS" w:hint="default"/>
          <w:spacing w:val="-45"/>
          <w:w w:val="119"/>
          <w:sz w:val="19"/>
          <w:szCs w:val="19"/>
        </w:rPr>
        <w:t>。</w:t>
      </w:r>
      <w:r>
        <w:rPr>
          <w:rFonts w:ascii="Times New Roman" w:hAnsi="Times New Roman" w:cs="Times New Roman" w:eastAsia="Times New Roman" w:hint="default"/>
          <w:spacing w:val="-45"/>
          <w:w w:val="119"/>
          <w:sz w:val="19"/>
          <w:szCs w:val="19"/>
        </w:rPr>
        <w:t>rt</w:t>
      </w:r>
      <w:r>
        <w:rPr>
          <w:rFonts w:ascii="Times New Roman" w:hAnsi="Times New Roman" w:cs="Times New Roman" w:eastAsia="Times New Roman" w:hint="default"/>
          <w:spacing w:val="-15"/>
          <w:w w:val="119"/>
          <w:sz w:val="19"/>
          <w:szCs w:val="19"/>
        </w:rPr>
        <w:t> </w:t>
      </w:r>
      <w:r>
        <w:rPr>
          <w:rFonts w:ascii="Times New Roman" w:hAnsi="Times New Roman" w:cs="Times New Roman" w:eastAsia="Times New Roman" w:hint="default"/>
          <w:spacing w:val="-29"/>
          <w:w w:val="104"/>
          <w:sz w:val="19"/>
          <w:szCs w:val="19"/>
        </w:rPr>
        <w:t>DataL</w:t>
      </w:r>
      <w:r>
        <w:rPr>
          <w:rFonts w:ascii="細明體_HKSCS" w:hAnsi="細明體_HKSCS" w:cs="細明體_HKSCS" w:eastAsia="細明體_HKSCS" w:hint="default"/>
          <w:spacing w:val="-29"/>
          <w:w w:val="104"/>
          <w:sz w:val="19"/>
          <w:szCs w:val="19"/>
        </w:rPr>
        <w:t>。</w:t>
      </w:r>
      <w:r>
        <w:rPr>
          <w:rFonts w:ascii="Times New Roman" w:hAnsi="Times New Roman" w:cs="Times New Roman" w:eastAsia="Times New Roman" w:hint="default"/>
          <w:spacing w:val="-29"/>
          <w:w w:val="104"/>
          <w:sz w:val="19"/>
          <w:szCs w:val="19"/>
        </w:rPr>
        <w:t>ader</w:t>
      </w:r>
      <w:r>
        <w:rPr>
          <w:rFonts w:ascii="Times New Roman" w:hAnsi="Times New Roman" w:cs="Times New Roman" w:eastAsia="Times New Roman" w:hint="default"/>
          <w:spacing w:val="-29"/>
          <w:sz w:val="19"/>
          <w:szCs w:val="19"/>
        </w:rPr>
      </w:r>
    </w:p>
    <w:p>
      <w:pPr>
        <w:spacing w:line="336" w:lineRule="auto" w:before="12"/>
        <w:ind w:left="555" w:right="3930" w:firstLine="7"/>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20"/>
          <w:sz w:val="19"/>
          <w:szCs w:val="19"/>
        </w:rPr>
        <w:t>fr </w:t>
      </w:r>
      <w:r>
        <w:rPr>
          <w:rFonts w:ascii="Times New Roman" w:hAnsi="Times New Roman" w:cs="Times New Roman" w:eastAsia="Times New Roman" w:hint="default"/>
          <w:sz w:val="19"/>
          <w:szCs w:val="19"/>
        </w:rPr>
        <w:t>m </w:t>
      </w:r>
      <w:r>
        <w:rPr>
          <w:rFonts w:ascii="Times New Roman" w:hAnsi="Times New Roman" w:cs="Times New Roman" w:eastAsia="Times New Roman" w:hint="default"/>
          <w:w w:val="125"/>
          <w:sz w:val="19"/>
          <w:szCs w:val="19"/>
        </w:rPr>
        <w:t>t </w:t>
      </w:r>
      <w:r>
        <w:rPr>
          <w:rFonts w:ascii="Times New Roman" w:hAnsi="Times New Roman" w:cs="Times New Roman" w:eastAsia="Times New Roman" w:hint="default"/>
          <w:w w:val="120"/>
          <w:sz w:val="19"/>
          <w:szCs w:val="19"/>
        </w:rPr>
        <w:t>rchvisi </w:t>
      </w:r>
      <w:r>
        <w:rPr>
          <w:rFonts w:ascii="Arial" w:hAnsi="Arial" w:cs="Arial" w:eastAsia="Arial" w:hint="default"/>
          <w:w w:val="120"/>
          <w:sz w:val="11"/>
          <w:szCs w:val="11"/>
        </w:rPr>
        <w:t>,n </w:t>
      </w:r>
      <w:r>
        <w:rPr>
          <w:rFonts w:ascii="Times New Roman" w:hAnsi="Times New Roman" w:cs="Times New Roman" w:eastAsia="Times New Roman" w:hint="default"/>
          <w:sz w:val="19"/>
          <w:szCs w:val="19"/>
        </w:rPr>
        <w:t>imp </w:t>
      </w:r>
      <w:r>
        <w:rPr>
          <w:rFonts w:ascii="Times New Roman" w:hAnsi="Times New Roman" w:cs="Times New Roman" w:eastAsia="Times New Roman" w:hint="default"/>
          <w:w w:val="120"/>
          <w:sz w:val="19"/>
          <w:szCs w:val="19"/>
        </w:rPr>
        <w:t>rt datasets, transf </w:t>
      </w:r>
      <w:r>
        <w:rPr>
          <w:rFonts w:ascii="Times New Roman" w:hAnsi="Times New Roman" w:cs="Times New Roman" w:eastAsia="Times New Roman" w:hint="default"/>
          <w:sz w:val="19"/>
          <w:szCs w:val="19"/>
        </w:rPr>
        <w:t>rms </w:t>
      </w:r>
      <w:r>
        <w:rPr>
          <w:rFonts w:ascii="Times New Roman" w:hAnsi="Times New Roman" w:cs="Times New Roman" w:eastAsia="Times New Roman" w:hint="default"/>
          <w:sz w:val="19"/>
          <w:szCs w:val="19"/>
        </w:rPr>
      </w:r>
      <w:r>
        <w:rPr>
          <w:rFonts w:ascii="Times New Roman" w:hAnsi="Times New Roman" w:cs="Times New Roman" w:eastAsia="Times New Roman" w:hint="default"/>
          <w:spacing w:val="-38"/>
          <w:w w:val="107"/>
          <w:sz w:val="19"/>
          <w:szCs w:val="19"/>
        </w:rPr>
        <w:t>imp</w:t>
      </w:r>
      <w:r>
        <w:rPr>
          <w:rFonts w:ascii="細明體_HKSCS" w:hAnsi="細明體_HKSCS" w:cs="細明體_HKSCS" w:eastAsia="細明體_HKSCS" w:hint="default"/>
          <w:spacing w:val="-38"/>
          <w:w w:val="107"/>
          <w:sz w:val="32"/>
          <w:szCs w:val="32"/>
        </w:rPr>
        <w:t>。</w:t>
      </w:r>
      <w:r>
        <w:rPr>
          <w:rFonts w:ascii="Times New Roman" w:hAnsi="Times New Roman" w:cs="Times New Roman" w:eastAsia="Times New Roman" w:hint="default"/>
          <w:spacing w:val="-38"/>
          <w:w w:val="107"/>
          <w:sz w:val="19"/>
          <w:szCs w:val="19"/>
        </w:rPr>
        <w:t>rt</w:t>
      </w:r>
      <w:r>
        <w:rPr>
          <w:rFonts w:ascii="Times New Roman" w:hAnsi="Times New Roman" w:cs="Times New Roman" w:eastAsia="Times New Roman" w:hint="default"/>
          <w:spacing w:val="-9"/>
          <w:w w:val="107"/>
          <w:sz w:val="19"/>
          <w:szCs w:val="19"/>
        </w:rPr>
        <w:t> </w:t>
      </w:r>
      <w:r>
        <w:rPr>
          <w:rFonts w:ascii="Times New Roman" w:hAnsi="Times New Roman" w:cs="Times New Roman" w:eastAsia="Times New Roman" w:hint="default"/>
          <w:w w:val="109"/>
          <w:sz w:val="19"/>
          <w:szCs w:val="19"/>
        </w:rPr>
        <w:t>net</w:t>
      </w:r>
      <w:r>
        <w:rPr>
          <w:rFonts w:ascii="Times New Roman" w:hAnsi="Times New Roman" w:cs="Times New Roman" w:eastAsia="Times New Roman" w:hint="default"/>
          <w:sz w:val="19"/>
          <w:szCs w:val="19"/>
        </w:rPr>
      </w:r>
    </w:p>
    <w:p>
      <w:pPr>
        <w:spacing w:line="360" w:lineRule="exact" w:before="31"/>
        <w:ind w:left="116" w:right="1021"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最下面的 </w:t>
      </w:r>
      <w:r>
        <w:rPr>
          <w:rFonts w:ascii="Times New Roman" w:hAnsi="Times New Roman" w:cs="Times New Roman" w:eastAsia="Times New Roman" w:hint="default"/>
          <w:w w:val="105"/>
          <w:sz w:val="19"/>
          <w:szCs w:val="19"/>
        </w:rPr>
        <w:t>import net </w:t>
      </w:r>
      <w:r>
        <w:rPr>
          <w:rFonts w:ascii="細明體_HKSCS" w:hAnsi="細明體_HKSCS" w:cs="細明體_HKSCS" w:eastAsia="細明體_HKSCS" w:hint="default"/>
          <w:w w:val="105"/>
          <w:sz w:val="19"/>
          <w:szCs w:val="19"/>
        </w:rPr>
        <w:t>是之前定義網路的 </w:t>
      </w:r>
      <w:r>
        <w:rPr>
          <w:rFonts w:ascii="Times New Roman" w:hAnsi="Times New Roman" w:cs="Times New Roman" w:eastAsia="Times New Roman" w:hint="default"/>
          <w:w w:val="105"/>
          <w:sz w:val="19"/>
          <w:szCs w:val="19"/>
        </w:rPr>
        <w:t>Python </w:t>
      </w:r>
      <w:r>
        <w:rPr>
          <w:rFonts w:ascii="細明體_HKSCS" w:hAnsi="細明體_HKSCS" w:cs="細明體_HKSCS" w:eastAsia="細明體_HKSCS" w:hint="default"/>
          <w:w w:val="105"/>
          <w:sz w:val="19"/>
          <w:szCs w:val="19"/>
        </w:rPr>
        <w:t>檔案。然後可以定義一些超參 </w:t>
      </w:r>
      <w:r>
        <w:rPr>
          <w:rFonts w:ascii="細明體_HKSCS" w:hAnsi="細明體_HKSCS" w:cs="細明體_HKSCS" w:eastAsia="細明體_HKSCS" w:hint="default"/>
          <w:spacing w:val="-4"/>
          <w:w w:val="112"/>
          <w:sz w:val="19"/>
          <w:szCs w:val="19"/>
        </w:rPr>
        <w:t>數，如</w:t>
      </w:r>
      <w:r>
        <w:rPr>
          <w:rFonts w:ascii="細明體_HKSCS" w:hAnsi="細明體_HKSCS" w:cs="細明體_HKSCS" w:eastAsia="細明體_HKSCS" w:hint="default"/>
          <w:spacing w:val="-71"/>
          <w:w w:val="112"/>
          <w:sz w:val="19"/>
          <w:szCs w:val="19"/>
        </w:rPr>
        <w:t> </w:t>
      </w:r>
      <w:r>
        <w:rPr>
          <w:rFonts w:ascii="Times New Roman" w:hAnsi="Times New Roman" w:cs="Times New Roman" w:eastAsia="Times New Roman" w:hint="default"/>
          <w:w w:val="102"/>
          <w:sz w:val="19"/>
          <w:szCs w:val="19"/>
        </w:rPr>
        <w:t>batch </w:t>
      </w:r>
      <w:r>
        <w:rPr>
          <w:rFonts w:ascii="Times New Roman" w:hAnsi="Times New Roman" w:cs="Times New Roman" w:eastAsia="Times New Roman" w:hint="default"/>
          <w:spacing w:val="7"/>
          <w:w w:val="102"/>
          <w:sz w:val="19"/>
          <w:szCs w:val="19"/>
        </w:rPr>
        <w:t> </w:t>
      </w:r>
      <w:r>
        <w:rPr>
          <w:rFonts w:ascii="Times New Roman" w:hAnsi="Times New Roman" w:cs="Times New Roman" w:eastAsia="Times New Roman" w:hint="default"/>
          <w:w w:val="107"/>
          <w:sz w:val="19"/>
          <w:szCs w:val="19"/>
        </w:rPr>
        <w:t>size</w:t>
      </w:r>
      <w:r>
        <w:rPr>
          <w:rFonts w:ascii="Times New Roman" w:hAnsi="Times New Roman" w:cs="Times New Roman" w:eastAsia="Times New Roman" w:hint="default"/>
          <w:spacing w:val="9"/>
          <w:w w:val="107"/>
          <w:sz w:val="19"/>
          <w:szCs w:val="19"/>
        </w:rPr>
        <w:t> </w:t>
      </w:r>
      <w:r>
        <w:rPr>
          <w:rFonts w:ascii="細明體_HKSCS" w:hAnsi="細明體_HKSCS" w:cs="細明體_HKSCS" w:eastAsia="細明體_HKSCS" w:hint="default"/>
          <w:spacing w:val="-11"/>
          <w:w w:val="104"/>
          <w:sz w:val="30"/>
          <w:szCs w:val="30"/>
        </w:rPr>
        <w:t>、</w:t>
      </w:r>
      <w:r>
        <w:rPr>
          <w:rFonts w:ascii="Times New Roman" w:hAnsi="Times New Roman" w:cs="Times New Roman" w:eastAsia="Times New Roman" w:hint="default"/>
          <w:spacing w:val="-11"/>
          <w:w w:val="104"/>
          <w:sz w:val="19"/>
          <w:szCs w:val="19"/>
        </w:rPr>
        <w:t>learning_rate</w:t>
      </w:r>
      <w:r>
        <w:rPr>
          <w:rFonts w:ascii="Times New Roman" w:hAnsi="Times New Roman" w:cs="Times New Roman" w:eastAsia="Times New Roman" w:hint="default"/>
          <w:spacing w:val="9"/>
          <w:w w:val="104"/>
          <w:sz w:val="19"/>
          <w:szCs w:val="19"/>
        </w:rPr>
        <w:t> </w:t>
      </w:r>
      <w:r>
        <w:rPr>
          <w:rFonts w:ascii="細明體_HKSCS" w:hAnsi="細明體_HKSCS" w:cs="細明體_HKSCS" w:eastAsia="細明體_HKSCS" w:hint="default"/>
          <w:spacing w:val="-10"/>
          <w:w w:val="115"/>
          <w:sz w:val="19"/>
          <w:szCs w:val="19"/>
        </w:rPr>
        <w:t>還有</w:t>
      </w:r>
      <w:r>
        <w:rPr>
          <w:rFonts w:ascii="細明體_HKSCS" w:hAnsi="細明體_HKSCS" w:cs="細明體_HKSCS" w:eastAsia="細明體_HKSCS" w:hint="default"/>
          <w:spacing w:val="-68"/>
          <w:w w:val="115"/>
          <w:sz w:val="19"/>
          <w:szCs w:val="19"/>
        </w:rPr>
        <w:t> </w:t>
      </w:r>
      <w:r>
        <w:rPr>
          <w:rFonts w:ascii="Times New Roman" w:hAnsi="Times New Roman" w:cs="Times New Roman" w:eastAsia="Times New Roman" w:hint="default"/>
          <w:w w:val="104"/>
          <w:sz w:val="19"/>
          <w:szCs w:val="19"/>
        </w:rPr>
        <w:t>num </w:t>
      </w:r>
      <w:r>
        <w:rPr>
          <w:rFonts w:ascii="Times New Roman" w:hAnsi="Times New Roman" w:cs="Times New Roman" w:eastAsia="Times New Roman" w:hint="default"/>
          <w:spacing w:val="9"/>
          <w:w w:val="104"/>
          <w:sz w:val="19"/>
          <w:szCs w:val="19"/>
        </w:rPr>
        <w:t> </w:t>
      </w:r>
      <w:r>
        <w:rPr>
          <w:rFonts w:ascii="Times New Roman" w:hAnsi="Times New Roman" w:cs="Times New Roman" w:eastAsia="Times New Roman" w:hint="default"/>
          <w:w w:val="104"/>
          <w:sz w:val="19"/>
          <w:szCs w:val="19"/>
        </w:rPr>
        <w:t>epoches</w:t>
      </w:r>
      <w:r>
        <w:rPr>
          <w:rFonts w:ascii="Times New Roman" w:hAnsi="Times New Roman" w:cs="Times New Roman" w:eastAsia="Times New Roman" w:hint="default"/>
          <w:spacing w:val="-3"/>
          <w:w w:val="104"/>
          <w:sz w:val="19"/>
          <w:szCs w:val="19"/>
        </w:rPr>
        <w:t> </w:t>
      </w:r>
      <w:r>
        <w:rPr>
          <w:rFonts w:ascii="細明體_HKSCS" w:hAnsi="細明體_HKSCS" w:cs="細明體_HKSCS" w:eastAsia="細明體_HKSCS" w:hint="default"/>
          <w:w w:val="111"/>
          <w:sz w:val="19"/>
          <w:szCs w:val="19"/>
        </w:rPr>
        <w:t>等。</w:t>
      </w:r>
      <w:r>
        <w:rPr>
          <w:rFonts w:ascii="細明體_HKSCS" w:hAnsi="細明體_HKSCS" w:cs="細明體_HKSCS" w:eastAsia="細明體_HKSCS" w:hint="default"/>
          <w:sz w:val="19"/>
          <w:szCs w:val="19"/>
        </w:rPr>
      </w:r>
    </w:p>
    <w:p>
      <w:pPr>
        <w:spacing w:before="182"/>
        <w:ind w:left="534" w:right="1021" w:firstLine="0"/>
        <w:jc w:val="left"/>
        <w:rPr>
          <w:rFonts w:ascii="細明體_HKSCS" w:hAnsi="細明體_HKSCS" w:cs="細明體_HKSCS" w:eastAsia="細明體_HKSCS" w:hint="default"/>
          <w:sz w:val="18"/>
          <w:szCs w:val="18"/>
        </w:rPr>
      </w:pPr>
      <w:r>
        <w:rPr/>
        <w:pict>
          <v:shape style="position:absolute;margin-left:62.637669pt;margin-top:11.796881pt;width:6.2pt;height:45.15pt;mso-position-horizontal-relative:page;mso-position-vertical-relative:paragraph;z-index:141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9"/>
                      <w:position w:val="1"/>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3"/>
                      <w:position w:val="1"/>
                      <w:sz w:val="15"/>
                    </w:rPr>
                    <w:t> </w:t>
                  </w:r>
                  <w:r>
                    <w:rPr>
                      <w:rFonts w:ascii="細明體_HKSCS"/>
                      <w:sz w:val="15"/>
                    </w:rPr>
                    <w:t>4</w:t>
                  </w:r>
                </w:p>
              </w:txbxContent>
            </v:textbox>
            <w10:wrap type="none"/>
          </v:shape>
        </w:pict>
      </w:r>
      <w:r>
        <w:rPr>
          <w:rFonts w:ascii="細明體_HKSCS" w:hAnsi="細明體_HKSCS" w:cs="細明體_HKSCS" w:eastAsia="細明體_HKSCS" w:hint="default"/>
          <w:w w:val="87"/>
          <w:sz w:val="16"/>
          <w:szCs w:val="16"/>
        </w:rPr>
        <w:t>＃</w:t>
      </w:r>
      <w:r>
        <w:rPr>
          <w:rFonts w:ascii="細明體_HKSCS" w:hAnsi="細明體_HKSCS" w:cs="細明體_HKSCS" w:eastAsia="細明體_HKSCS" w:hint="default"/>
          <w:spacing w:val="-54"/>
          <w:sz w:val="16"/>
          <w:szCs w:val="16"/>
        </w:rPr>
        <w:t> </w:t>
      </w:r>
      <w:r>
        <w:rPr>
          <w:rFonts w:ascii="細明體_HKSCS" w:hAnsi="細明體_HKSCS" w:cs="細明體_HKSCS" w:eastAsia="細明體_HKSCS" w:hint="default"/>
          <w:w w:val="94"/>
          <w:sz w:val="16"/>
          <w:szCs w:val="16"/>
        </w:rPr>
        <w:t>超參數</w:t>
      </w:r>
      <w:r>
        <w:rPr>
          <w:rFonts w:ascii="細明體_HKSCS" w:hAnsi="細明體_HKSCS" w:cs="細明體_HKSCS" w:eastAsia="細明體_HKSCS" w:hint="default"/>
          <w:spacing w:val="-6"/>
          <w:sz w:val="16"/>
          <w:szCs w:val="16"/>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96"/>
          <w:sz w:val="19"/>
          <w:szCs w:val="19"/>
        </w:rPr>
        <w:t>Hyperparameters</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30" w:lineRule="atLeast" w:before="22"/>
        <w:ind w:left="555" w:right="6070" w:hanging="8"/>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0"/>
          <w:sz w:val="19"/>
          <w:szCs w:val="19"/>
        </w:rPr>
        <w:t>batch size </w:t>
      </w:r>
      <w:r>
        <w:rPr>
          <w:rFonts w:ascii="Times New Roman" w:hAnsi="Times New Roman" w:cs="Times New Roman" w:eastAsia="Times New Roman" w:hint="default"/>
          <w:w w:val="150"/>
          <w:sz w:val="19"/>
          <w:szCs w:val="19"/>
        </w:rPr>
        <w:t>- </w:t>
      </w:r>
      <w:r>
        <w:rPr>
          <w:rFonts w:ascii="Times New Roman" w:hAnsi="Times New Roman" w:cs="Times New Roman" w:eastAsia="Times New Roman" w:hint="default"/>
          <w:w w:val="110"/>
          <w:sz w:val="19"/>
          <w:szCs w:val="19"/>
        </w:rPr>
        <w:t>64 </w:t>
      </w:r>
      <w:r>
        <w:rPr>
          <w:rFonts w:ascii="Times New Roman" w:hAnsi="Times New Roman" w:cs="Times New Roman" w:eastAsia="Times New Roman" w:hint="default"/>
          <w:w w:val="110"/>
          <w:sz w:val="19"/>
          <w:szCs w:val="19"/>
        </w:rPr>
      </w:r>
      <w:r>
        <w:rPr>
          <w:rFonts w:ascii="Times New Roman" w:hAnsi="Times New Roman" w:cs="Times New Roman" w:eastAsia="Times New Roman" w:hint="default"/>
          <w:spacing w:val="-1"/>
          <w:w w:val="106"/>
          <w:sz w:val="19"/>
          <w:szCs w:val="19"/>
        </w:rPr>
        <w:t>lea</w:t>
      </w:r>
      <w:r>
        <w:rPr>
          <w:rFonts w:ascii="細明體_HKSCS" w:hAnsi="細明體_HKSCS" w:cs="細明體_HKSCS" w:eastAsia="細明體_HKSCS" w:hint="default"/>
          <w:spacing w:val="-1"/>
          <w:w w:val="106"/>
          <w:sz w:val="9"/>
          <w:szCs w:val="9"/>
        </w:rPr>
        <w:t>主</w:t>
      </w:r>
      <w:r>
        <w:rPr>
          <w:rFonts w:ascii="Times New Roman" w:hAnsi="Times New Roman" w:cs="Times New Roman" w:eastAsia="Times New Roman" w:hint="default"/>
          <w:spacing w:val="-1"/>
          <w:w w:val="106"/>
          <w:sz w:val="19"/>
          <w:szCs w:val="19"/>
        </w:rPr>
        <w:t>nrng_rate</w:t>
      </w:r>
      <w:r>
        <w:rPr>
          <w:rFonts w:ascii="Times New Roman" w:hAnsi="Times New Roman" w:cs="Times New Roman" w:eastAsia="Times New Roman" w:hint="default"/>
          <w:w w:val="106"/>
          <w:sz w:val="19"/>
          <w:szCs w:val="19"/>
        </w:rPr>
        <w:t>  </w:t>
      </w:r>
      <w:r>
        <w:rPr>
          <w:rFonts w:ascii="Times New Roman" w:hAnsi="Times New Roman" w:cs="Times New Roman" w:eastAsia="Times New Roman" w:hint="default"/>
          <w:w w:val="177"/>
          <w:sz w:val="19"/>
          <w:szCs w:val="19"/>
        </w:rPr>
        <w:t>-</w:t>
      </w:r>
      <w:r>
        <w:rPr>
          <w:rFonts w:ascii="Times New Roman" w:hAnsi="Times New Roman" w:cs="Times New Roman" w:eastAsia="Times New Roman" w:hint="default"/>
          <w:spacing w:val="-4"/>
          <w:w w:val="177"/>
          <w:sz w:val="19"/>
          <w:szCs w:val="19"/>
        </w:rPr>
        <w:t> </w:t>
      </w:r>
      <w:r>
        <w:rPr>
          <w:rFonts w:ascii="Times New Roman" w:hAnsi="Times New Roman" w:cs="Times New Roman" w:eastAsia="Times New Roman" w:hint="default"/>
          <w:w w:val="110"/>
          <w:sz w:val="19"/>
          <w:szCs w:val="19"/>
        </w:rPr>
        <w:t>le-2</w:t>
      </w:r>
      <w:r>
        <w:rPr>
          <w:rFonts w:ascii="Times New Roman" w:hAnsi="Times New Roman" w:cs="Times New Roman" w:eastAsia="Times New Roman" w:hint="default"/>
          <w:sz w:val="19"/>
          <w:szCs w:val="19"/>
        </w:rPr>
      </w:r>
    </w:p>
    <w:p>
      <w:pPr>
        <w:spacing w:line="260" w:lineRule="exact" w:before="0"/>
        <w:ind w:left="555" w:right="102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83"/>
          <w:sz w:val="19"/>
          <w:szCs w:val="19"/>
        </w:rPr>
        <w:t>num_e</w:t>
      </w:r>
      <w:r>
        <w:rPr>
          <w:rFonts w:ascii="Times New Roman" w:hAnsi="Times New Roman" w:cs="Times New Roman" w:eastAsia="Times New Roman" w:hint="default"/>
          <w:spacing w:val="4"/>
          <w:w w:val="83"/>
          <w:sz w:val="19"/>
          <w:szCs w:val="19"/>
        </w:rPr>
        <w:t>p</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97"/>
          <w:sz w:val="19"/>
          <w:szCs w:val="19"/>
        </w:rPr>
        <w:t>ches</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87"/>
          <w:sz w:val="5"/>
          <w:szCs w:val="5"/>
        </w:rPr>
        <w:t>互</w:t>
      </w:r>
      <w:r>
        <w:rPr>
          <w:rFonts w:ascii="細明體_HKSCS" w:hAnsi="細明體_HKSCS" w:cs="細明體_HKSCS" w:eastAsia="細明體_HKSCS" w:hint="default"/>
          <w:sz w:val="5"/>
          <w:szCs w:val="5"/>
        </w:rPr>
        <w:t>  </w:t>
      </w:r>
      <w:r>
        <w:rPr>
          <w:rFonts w:ascii="細明體_HKSCS" w:hAnsi="細明體_HKSCS" w:cs="細明體_HKSCS" w:eastAsia="細明體_HKSCS" w:hint="default"/>
          <w:spacing w:val="11"/>
          <w:sz w:val="5"/>
          <w:szCs w:val="5"/>
        </w:rPr>
        <w:t> </w:t>
      </w:r>
      <w:r>
        <w:rPr>
          <w:rFonts w:ascii="Times New Roman" w:hAnsi="Times New Roman" w:cs="Times New Roman" w:eastAsia="Times New Roman" w:hint="default"/>
          <w:w w:val="82"/>
          <w:sz w:val="19"/>
          <w:szCs w:val="19"/>
        </w:rPr>
        <w:t>20</w:t>
      </w:r>
      <w:r>
        <w:rPr>
          <w:rFonts w:ascii="Times New Roman" w:hAnsi="Times New Roman" w:cs="Times New Roman" w:eastAsia="Times New Roman" w:hint="default"/>
          <w:sz w:val="19"/>
          <w:szCs w:val="19"/>
        </w:rPr>
      </w:r>
    </w:p>
    <w:p>
      <w:pPr>
        <w:spacing w:line="240" w:lineRule="auto" w:before="4"/>
        <w:ind w:right="0"/>
        <w:rPr>
          <w:rFonts w:ascii="Times New Roman" w:hAnsi="Times New Roman" w:cs="Times New Roman" w:eastAsia="Times New Roman" w:hint="default"/>
          <w:sz w:val="16"/>
          <w:szCs w:val="16"/>
        </w:rPr>
      </w:pPr>
    </w:p>
    <w:p>
      <w:pPr>
        <w:spacing w:line="348" w:lineRule="auto" w:before="41"/>
        <w:ind w:left="116" w:right="1050"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接著需要進行資料前置處理， 就像之前介紹的，需要將資料標準化，這裡運 </w:t>
      </w:r>
      <w:r>
        <w:rPr>
          <w:rFonts w:ascii="細明體_HKSCS" w:hAnsi="細明體_HKSCS" w:cs="細明體_HKSCS" w:eastAsia="細明體_HKSCS" w:hint="default"/>
          <w:w w:val="106"/>
          <w:sz w:val="19"/>
          <w:szCs w:val="19"/>
        </w:rPr>
        <w:t>用到的函數是 </w:t>
      </w:r>
      <w:r>
        <w:rPr>
          <w:rFonts w:ascii="Times New Roman" w:hAnsi="Times New Roman" w:cs="Times New Roman" w:eastAsia="Times New Roman" w:hint="default"/>
          <w:spacing w:val="-6"/>
          <w:w w:val="109"/>
          <w:sz w:val="19"/>
          <w:szCs w:val="19"/>
        </w:rPr>
        <w:t>torchvision.transforms</w:t>
      </w:r>
      <w:r>
        <w:rPr>
          <w:rFonts w:ascii="細明體_HKSCS" w:hAnsi="細明體_HKSCS" w:cs="細明體_HKSCS" w:eastAsia="細明體_HKSCS" w:hint="default"/>
          <w:spacing w:val="-6"/>
          <w:w w:val="109"/>
          <w:sz w:val="19"/>
          <w:szCs w:val="19"/>
        </w:rPr>
        <w:t>’它提供了很多圖片前置處理的方法。這裡使</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spacing w:val="-2"/>
          <w:w w:val="107"/>
          <w:sz w:val="19"/>
          <w:szCs w:val="19"/>
        </w:rPr>
        <w:t>用兩個方法</w:t>
      </w:r>
      <w:r>
        <w:rPr>
          <w:rFonts w:ascii="細明體_HKSCS" w:hAnsi="細明體_HKSCS" w:cs="細明體_HKSCS" w:eastAsia="細明體_HKSCS" w:hint="default"/>
          <w:spacing w:val="-25"/>
          <w:w w:val="107"/>
          <w:sz w:val="19"/>
          <w:szCs w:val="19"/>
        </w:rPr>
        <w:t> </w:t>
      </w:r>
      <w:r>
        <w:rPr>
          <w:rFonts w:ascii="細明體_HKSCS" w:hAnsi="細明體_HKSCS" w:cs="細明體_HKSCS" w:eastAsia="細明體_HKSCS" w:hint="default"/>
          <w:w w:val="104"/>
          <w:sz w:val="19"/>
          <w:szCs w:val="19"/>
        </w:rPr>
        <w:t>第一個是</w:t>
      </w:r>
      <w:r>
        <w:rPr>
          <w:rFonts w:ascii="細明體_HKSCS" w:hAnsi="細明體_HKSCS" w:cs="細明體_HKSCS" w:eastAsia="細明體_HKSCS" w:hint="default"/>
          <w:spacing w:val="-78"/>
          <w:w w:val="104"/>
          <w:sz w:val="19"/>
          <w:szCs w:val="19"/>
        </w:rPr>
        <w:t> </w:t>
      </w:r>
      <w:r>
        <w:rPr>
          <w:rFonts w:ascii="Times New Roman" w:hAnsi="Times New Roman" w:cs="Times New Roman" w:eastAsia="Times New Roman" w:hint="default"/>
          <w:w w:val="105"/>
          <w:sz w:val="19"/>
          <w:szCs w:val="19"/>
        </w:rPr>
        <w:t>transforms.To</w:t>
      </w:r>
      <w:r>
        <w:rPr>
          <w:rFonts w:ascii="Times New Roman" w:hAnsi="Times New Roman" w:cs="Times New Roman" w:eastAsia="Times New Roman" w:hint="default"/>
          <w:spacing w:val="-44"/>
          <w:w w:val="105"/>
          <w:sz w:val="19"/>
          <w:szCs w:val="19"/>
        </w:rPr>
        <w:t> </w:t>
      </w:r>
      <w:r>
        <w:rPr>
          <w:rFonts w:ascii="Times New Roman" w:hAnsi="Times New Roman" w:cs="Times New Roman" w:eastAsia="Times New Roman" w:hint="default"/>
          <w:spacing w:val="1"/>
          <w:w w:val="85"/>
          <w:sz w:val="19"/>
          <w:szCs w:val="19"/>
        </w:rPr>
        <w:t>Tensor</w:t>
      </w:r>
      <w:r>
        <w:rPr>
          <w:rFonts w:ascii="細明體_HKSCS" w:hAnsi="細明體_HKSCS" w:cs="細明體_HKSCS" w:eastAsia="細明體_HKSCS" w:hint="default"/>
          <w:spacing w:val="1"/>
          <w:w w:val="85"/>
          <w:sz w:val="19"/>
          <w:szCs w:val="19"/>
        </w:rPr>
        <w:t>（），</w:t>
      </w:r>
      <w:r>
        <w:rPr>
          <w:rFonts w:ascii="細明體_HKSCS" w:hAnsi="細明體_HKSCS" w:cs="細明體_HKSCS" w:eastAsia="細明體_HKSCS" w:hint="default"/>
          <w:spacing w:val="-66"/>
          <w:w w:val="85"/>
          <w:sz w:val="19"/>
          <w:szCs w:val="19"/>
        </w:rPr>
        <w:t> </w:t>
      </w:r>
      <w:r>
        <w:rPr>
          <w:rFonts w:ascii="細明體_HKSCS" w:hAnsi="細明體_HKSCS" w:cs="細明體_HKSCS" w:eastAsia="細明體_HKSCS" w:hint="default"/>
          <w:spacing w:val="-4"/>
          <w:w w:val="107"/>
          <w:sz w:val="19"/>
          <w:szCs w:val="19"/>
        </w:rPr>
        <w:t>第二個是</w:t>
      </w:r>
      <w:r>
        <w:rPr>
          <w:rFonts w:ascii="細明體_HKSCS" w:hAnsi="細明體_HKSCS" w:cs="細明體_HKSCS" w:eastAsia="細明體_HKSCS" w:hint="default"/>
          <w:spacing w:val="-81"/>
          <w:w w:val="107"/>
          <w:sz w:val="19"/>
          <w:szCs w:val="19"/>
        </w:rPr>
        <w:t> </w:t>
      </w:r>
      <w:r>
        <w:rPr>
          <w:rFonts w:ascii="Times New Roman" w:hAnsi="Times New Roman" w:cs="Times New Roman" w:eastAsia="Times New Roman" w:hint="default"/>
          <w:spacing w:val="-1"/>
          <w:w w:val="100"/>
          <w:sz w:val="19"/>
          <w:szCs w:val="19"/>
        </w:rPr>
        <w:t>trans</w:t>
      </w:r>
      <w:r>
        <w:rPr>
          <w:rFonts w:ascii="細明體_HKSCS" w:hAnsi="細明體_HKSCS" w:cs="細明體_HKSCS" w:eastAsia="細明體_HKSCS" w:hint="default"/>
          <w:spacing w:val="-1"/>
          <w:w w:val="100"/>
          <w:sz w:val="17"/>
          <w:szCs w:val="17"/>
        </w:rPr>
        <w:t>臼</w:t>
      </w:r>
      <w:r>
        <w:rPr>
          <w:rFonts w:ascii="Times New Roman" w:hAnsi="Times New Roman" w:cs="Times New Roman" w:eastAsia="Times New Roman" w:hint="default"/>
          <w:spacing w:val="-1"/>
          <w:w w:val="100"/>
          <w:sz w:val="19"/>
          <w:szCs w:val="19"/>
        </w:rPr>
        <w:t>nns.Nonnali</w:t>
      </w:r>
      <w:r>
        <w:rPr>
          <w:rFonts w:ascii="細明體_HKSCS" w:hAnsi="細明體_HKSCS" w:cs="細明體_HKSCS" w:eastAsia="細明體_HKSCS" w:hint="default"/>
          <w:spacing w:val="-1"/>
          <w:w w:val="100"/>
          <w:sz w:val="19"/>
          <w:szCs w:val="19"/>
        </w:rPr>
        <w:t>且（）。</w:t>
      </w:r>
      <w:r>
        <w:rPr>
          <w:rFonts w:ascii="細明體_HKSCS" w:hAnsi="細明體_HKSCS" w:cs="細明體_HKSCS" w:eastAsia="細明體_HKSCS" w:hint="default"/>
          <w:spacing w:val="-1"/>
          <w:sz w:val="19"/>
          <w:szCs w:val="19"/>
        </w:rPr>
      </w:r>
    </w:p>
    <w:p>
      <w:pPr>
        <w:spacing w:line="360" w:lineRule="exact" w:before="51"/>
        <w:ind w:left="102" w:right="1053" w:firstLine="424"/>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transfonn.ToTensor </w:t>
      </w:r>
      <w:r>
        <w:rPr>
          <w:rFonts w:ascii="細明體_HKSCS" w:hAnsi="細明體_HKSCS" w:cs="細明體_HKSCS" w:eastAsia="細明體_HKSCS" w:hint="default"/>
          <w:w w:val="70"/>
          <w:sz w:val="19"/>
          <w:szCs w:val="19"/>
        </w:rPr>
        <w:t>（） </w:t>
      </w:r>
      <w:r>
        <w:rPr>
          <w:rFonts w:ascii="細明體_HKSCS" w:hAnsi="細明體_HKSCS" w:cs="細明體_HKSCS" w:eastAsia="細明體_HKSCS" w:hint="default"/>
          <w:w w:val="105"/>
          <w:sz w:val="19"/>
          <w:szCs w:val="19"/>
        </w:rPr>
        <w:t>很好了解，就是將圖片轉換成 </w:t>
      </w:r>
      <w:r>
        <w:rPr>
          <w:rFonts w:ascii="Times New Roman" w:hAnsi="Times New Roman" w:cs="Times New Roman" w:eastAsia="Times New Roman" w:hint="default"/>
          <w:w w:val="105"/>
          <w:sz w:val="19"/>
          <w:szCs w:val="19"/>
        </w:rPr>
        <w:t>PyTorch </w:t>
      </w:r>
      <w:r>
        <w:rPr>
          <w:rFonts w:ascii="細明體_HKSCS" w:hAnsi="細明體_HKSCS" w:cs="細明體_HKSCS" w:eastAsia="細明體_HKSCS" w:hint="default"/>
          <w:w w:val="105"/>
          <w:sz w:val="19"/>
          <w:szCs w:val="19"/>
        </w:rPr>
        <w:t>中處理的物件 </w:t>
      </w:r>
      <w:r>
        <w:rPr>
          <w:rFonts w:ascii="Times New Roman" w:hAnsi="Times New Roman" w:cs="Times New Roman" w:eastAsia="Times New Roman" w:hint="default"/>
          <w:spacing w:val="-18"/>
          <w:w w:val="113"/>
          <w:sz w:val="19"/>
          <w:szCs w:val="19"/>
        </w:rPr>
        <w:t>Tensor</w:t>
      </w:r>
      <w:r>
        <w:rPr>
          <w:rFonts w:ascii="細明體_HKSCS" w:hAnsi="細明體_HKSCS" w:cs="細明體_HKSCS" w:eastAsia="細明體_HKSCS" w:hint="default"/>
          <w:spacing w:val="-18"/>
          <w:w w:val="113"/>
          <w:sz w:val="19"/>
          <w:szCs w:val="19"/>
        </w:rPr>
        <w:t>，在轉化的過程中</w:t>
      </w:r>
      <w:r>
        <w:rPr>
          <w:rFonts w:ascii="細明體_HKSCS" w:hAnsi="細明體_HKSCS" w:cs="細明體_HKSCS" w:eastAsia="細明體_HKSCS" w:hint="default"/>
          <w:w w:val="113"/>
          <w:sz w:val="19"/>
          <w:szCs w:val="19"/>
        </w:rPr>
        <w:t> </w:t>
      </w:r>
      <w:r>
        <w:rPr>
          <w:rFonts w:ascii="Times New Roman" w:hAnsi="Times New Roman" w:cs="Times New Roman" w:eastAsia="Times New Roman" w:hint="default"/>
          <w:w w:val="104"/>
          <w:sz w:val="19"/>
          <w:szCs w:val="19"/>
        </w:rPr>
        <w:t>PyTorch </w:t>
      </w:r>
      <w:r>
        <w:rPr>
          <w:rFonts w:ascii="細明體_HKSCS" w:hAnsi="細明體_HKSCS" w:cs="細明體_HKSCS" w:eastAsia="細明體_HKSCS" w:hint="default"/>
          <w:spacing w:val="-5"/>
          <w:w w:val="110"/>
          <w:sz w:val="19"/>
          <w:szCs w:val="19"/>
        </w:rPr>
        <w:t>自動將圖片標準化了，也就是說</w:t>
      </w:r>
      <w:r>
        <w:rPr>
          <w:rFonts w:ascii="細明體_HKSCS" w:hAnsi="細明體_HKSCS" w:cs="細明體_HKSCS" w:eastAsia="細明體_HKSCS" w:hint="default"/>
          <w:w w:val="110"/>
          <w:sz w:val="19"/>
          <w:szCs w:val="19"/>
        </w:rPr>
        <w:t> </w:t>
      </w:r>
      <w:r>
        <w:rPr>
          <w:rFonts w:ascii="Times New Roman" w:hAnsi="Times New Roman" w:cs="Times New Roman" w:eastAsia="Times New Roman" w:hint="default"/>
          <w:w w:val="103"/>
          <w:sz w:val="19"/>
          <w:szCs w:val="19"/>
        </w:rPr>
        <w:t>Tensor </w:t>
      </w:r>
      <w:r>
        <w:rPr>
          <w:rFonts w:ascii="細明體_HKSCS" w:hAnsi="細明體_HKSCS" w:cs="細明體_HKSCS" w:eastAsia="細明體_HKSCS" w:hint="default"/>
          <w:w w:val="113"/>
          <w:sz w:val="19"/>
          <w:szCs w:val="19"/>
        </w:rPr>
        <w:t>的範圍 </w:t>
      </w:r>
      <w:r>
        <w:rPr>
          <w:rFonts w:ascii="細明體_HKSCS" w:hAnsi="細明體_HKSCS" w:cs="細明體_HKSCS" w:eastAsia="細明體_HKSCS" w:hint="default"/>
          <w:w w:val="113"/>
          <w:sz w:val="19"/>
          <w:szCs w:val="19"/>
        </w:rPr>
        <w:t>是</w:t>
      </w:r>
      <w:r>
        <w:rPr>
          <w:rFonts w:ascii="細明體_HKSCS" w:hAnsi="細明體_HKSCS" w:cs="細明體_HKSCS" w:eastAsia="細明體_HKSCS" w:hint="default"/>
          <w:spacing w:val="-80"/>
          <w:w w:val="113"/>
          <w:sz w:val="19"/>
          <w:szCs w:val="19"/>
        </w:rPr>
        <w:t> </w:t>
      </w:r>
      <w:r>
        <w:rPr>
          <w:rFonts w:ascii="Arial" w:hAnsi="Arial" w:cs="Arial" w:eastAsia="Arial" w:hint="default"/>
          <w:w w:val="107"/>
          <w:sz w:val="21"/>
          <w:szCs w:val="21"/>
        </w:rPr>
        <w:t>0</w:t>
      </w:r>
      <w:r>
        <w:rPr>
          <w:rFonts w:ascii="Arial" w:hAnsi="Arial" w:cs="Arial" w:eastAsia="Arial" w:hint="default"/>
          <w:spacing w:val="-36"/>
          <w:w w:val="107"/>
          <w:sz w:val="21"/>
          <w:szCs w:val="21"/>
        </w:rPr>
        <w:t> </w:t>
      </w:r>
      <w:r>
        <w:rPr>
          <w:rFonts w:ascii="細明體_HKSCS" w:hAnsi="細明體_HKSCS" w:cs="細明體_HKSCS" w:eastAsia="細明體_HKSCS" w:hint="default"/>
          <w:w w:val="90"/>
          <w:sz w:val="26"/>
          <w:szCs w:val="26"/>
        </w:rPr>
        <w:t>～</w:t>
      </w:r>
      <w:r>
        <w:rPr>
          <w:rFonts w:ascii="細明體_HKSCS" w:hAnsi="細明體_HKSCS" w:cs="細明體_HKSCS" w:eastAsia="細明體_HKSCS" w:hint="default"/>
          <w:spacing w:val="-100"/>
          <w:w w:val="90"/>
          <w:sz w:val="26"/>
          <w:szCs w:val="26"/>
        </w:rPr>
        <w:t> </w:t>
      </w:r>
      <w:r>
        <w:rPr>
          <w:rFonts w:ascii="Times New Roman" w:hAnsi="Times New Roman" w:cs="Times New Roman" w:eastAsia="Times New Roman" w:hint="default"/>
          <w:spacing w:val="-12"/>
          <w:w w:val="115"/>
          <w:sz w:val="19"/>
          <w:szCs w:val="19"/>
        </w:rPr>
        <w:t>1</w:t>
      </w:r>
      <w:r>
        <w:rPr>
          <w:rFonts w:ascii="細明體_HKSCS" w:hAnsi="細明體_HKSCS" w:cs="細明體_HKSCS" w:eastAsia="細明體_HKSCS" w:hint="default"/>
          <w:spacing w:val="-12"/>
          <w:w w:val="115"/>
          <w:sz w:val="19"/>
          <w:szCs w:val="19"/>
        </w:rPr>
        <w:t>。接著我們使用</w:t>
      </w:r>
      <w:r>
        <w:rPr>
          <w:rFonts w:ascii="細明體_HKSCS" w:hAnsi="細明體_HKSCS" w:cs="細明體_HKSCS" w:eastAsia="細明體_HKSCS" w:hint="default"/>
          <w:spacing w:val="-74"/>
          <w:w w:val="115"/>
          <w:sz w:val="19"/>
          <w:szCs w:val="19"/>
        </w:rPr>
        <w:t> </w:t>
      </w:r>
      <w:r>
        <w:rPr>
          <w:rFonts w:ascii="Times New Roman" w:hAnsi="Times New Roman" w:cs="Times New Roman" w:eastAsia="Times New Roman" w:hint="default"/>
          <w:w w:val="106"/>
          <w:sz w:val="19"/>
          <w:szCs w:val="19"/>
        </w:rPr>
        <w:t>transforms.Normalize</w:t>
      </w:r>
      <w:r>
        <w:rPr>
          <w:rFonts w:ascii="Times New Roman" w:hAnsi="Times New Roman" w:cs="Times New Roman" w:eastAsia="Times New Roman" w:hint="default"/>
          <w:spacing w:val="-25"/>
          <w:w w:val="106"/>
          <w:sz w:val="19"/>
          <w:szCs w:val="19"/>
        </w:rPr>
        <w:t> </w:t>
      </w:r>
      <w:r>
        <w:rPr>
          <w:rFonts w:ascii="細明體_HKSCS" w:hAnsi="細明體_HKSCS" w:cs="細明體_HKSCS" w:eastAsia="細明體_HKSCS" w:hint="default"/>
          <w:w w:val="50"/>
          <w:sz w:val="19"/>
          <w:szCs w:val="19"/>
        </w:rPr>
        <w:t>（），</w:t>
      </w:r>
      <w:r>
        <w:rPr>
          <w:rFonts w:ascii="細明體_HKSCS" w:hAnsi="細明體_HKSCS" w:cs="細明體_HKSCS" w:eastAsia="細明體_HKSCS" w:hint="default"/>
          <w:spacing w:val="-21"/>
          <w:w w:val="50"/>
          <w:sz w:val="19"/>
          <w:szCs w:val="19"/>
        </w:rPr>
        <w:t> </w:t>
      </w:r>
      <w:r>
        <w:rPr>
          <w:rFonts w:ascii="細明體_HKSCS" w:hAnsi="細明體_HKSCS" w:cs="細明體_HKSCS" w:eastAsia="細明體_HKSCS" w:hint="default"/>
          <w:w w:val="105"/>
          <w:sz w:val="19"/>
          <w:szCs w:val="19"/>
        </w:rPr>
        <w:t>需要傳入兩個參數：</w:t>
      </w:r>
      <w:r>
        <w:rPr>
          <w:rFonts w:ascii="細明體_HKSCS" w:hAnsi="細明體_HKSCS" w:cs="細明體_HKSCS" w:eastAsia="細明體_HKSCS" w:hint="default"/>
          <w:spacing w:val="-88"/>
          <w:w w:val="105"/>
          <w:sz w:val="19"/>
          <w:szCs w:val="19"/>
        </w:rPr>
        <w:t> </w:t>
      </w:r>
      <w:r>
        <w:rPr>
          <w:rFonts w:ascii="細明體_HKSCS" w:hAnsi="細明體_HKSCS" w:cs="細明體_HKSCS" w:eastAsia="細明體_HKSCS" w:hint="default"/>
          <w:w w:val="107"/>
          <w:sz w:val="19"/>
          <w:szCs w:val="19"/>
        </w:rPr>
        <w:t>第一個參數</w:t>
      </w:r>
      <w:r>
        <w:rPr>
          <w:rFonts w:ascii="細明體_HKSCS" w:hAnsi="細明體_HKSCS" w:cs="細明體_HKSCS" w:eastAsia="細明體_HKSCS" w:hint="default"/>
          <w:sz w:val="19"/>
          <w:szCs w:val="19"/>
        </w:rPr>
      </w:r>
    </w:p>
    <w:p>
      <w:pPr>
        <w:spacing w:before="70"/>
        <w:ind w:left="10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是平均值，第三個參數是方差，做的處理就是滅平均值，再除以方差。</w:t>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16"/>
          <w:szCs w:val="16"/>
        </w:rPr>
      </w:pPr>
    </w:p>
    <w:p>
      <w:pPr>
        <w:spacing w:before="0"/>
        <w:ind w:left="527" w:right="1021" w:firstLine="0"/>
        <w:jc w:val="left"/>
        <w:rPr>
          <w:rFonts w:ascii="Times New Roman" w:hAnsi="Times New Roman" w:cs="Times New Roman" w:eastAsia="Times New Roman" w:hint="default"/>
          <w:sz w:val="19"/>
          <w:szCs w:val="19"/>
        </w:rPr>
      </w:pPr>
      <w:r>
        <w:rPr/>
        <w:pict>
          <v:shape style="position:absolute;margin-left:112.32pt;margin-top:7.163833pt;width:28.95pt;height:19.5pt;mso-position-horizontal-relative:page;mso-position-vertical-relative:paragraph;z-index:-46950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r>
                  <w:r>
                    <w:rPr>
                      <w:rFonts w:ascii="細明體_HKSCS" w:hAnsi="細明體_HKSCS" w:cs="細明體_HKSCS" w:eastAsia="細明體_HKSCS" w:hint="default"/>
                      <w:spacing w:val="-159"/>
                      <w:w w:val="110"/>
                      <w:sz w:val="39"/>
                      <w:szCs w:val="39"/>
                    </w:rPr>
                    <w:t> </w:t>
                  </w:r>
                  <w:r>
                    <w:rPr>
                      <w:rFonts w:ascii="細明體_HKSCS" w:hAnsi="細明體_HKSCS" w:cs="細明體_HKSCS" w:eastAsia="細明體_HKSCS" w:hint="default"/>
                      <w:spacing w:val="-336"/>
                      <w:w w:val="11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2.688938pt;margin-top:2.891567pt;width:5.75pt;height:9.5pt;mso-position-horizontal-relative:page;mso-position-vertical-relative:paragraph;z-index:141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05"/>
          <w:sz w:val="19"/>
          <w:szCs w:val="19"/>
        </w:rPr>
        <w:t>data</w:t>
      </w:r>
      <w:r>
        <w:rPr>
          <w:rFonts w:ascii="Times New Roman" w:hAnsi="Times New Roman" w:cs="Times New Roman" w:eastAsia="Times New Roman" w:hint="default"/>
          <w:spacing w:val="3"/>
          <w:w w:val="105"/>
          <w:sz w:val="19"/>
          <w:szCs w:val="19"/>
        </w:rPr>
        <w:t>_</w:t>
      </w:r>
      <w:r>
        <w:rPr>
          <w:rFonts w:ascii="Arial" w:hAnsi="Arial" w:cs="Arial" w:eastAsia="Arial" w:hint="default"/>
          <w:w w:val="219"/>
          <w:sz w:val="13"/>
          <w:szCs w:val="13"/>
        </w:rPr>
        <w:t>tf</w:t>
      </w:r>
      <w:r>
        <w:rPr>
          <w:rFonts w:ascii="Arial" w:hAnsi="Arial" w:cs="Arial" w:eastAsia="Arial" w:hint="default"/>
          <w:sz w:val="13"/>
          <w:szCs w:val="13"/>
        </w:rPr>
        <w:t>  </w:t>
      </w:r>
      <w:r>
        <w:rPr>
          <w:rFonts w:ascii="Arial" w:hAnsi="Arial" w:cs="Arial" w:eastAsia="Arial" w:hint="default"/>
          <w:spacing w:val="-8"/>
          <w:sz w:val="13"/>
          <w:szCs w:val="13"/>
        </w:rPr>
        <w:t> </w:t>
      </w:r>
      <w:r>
        <w:rPr>
          <w:rFonts w:ascii="Arial" w:hAnsi="Arial" w:cs="Arial" w:eastAsia="Arial" w:hint="default"/>
          <w:w w:val="221"/>
          <w:sz w:val="13"/>
          <w:szCs w:val="13"/>
        </w:rPr>
        <w:t>-</w:t>
      </w:r>
      <w:r>
        <w:rPr>
          <w:rFonts w:ascii="Arial" w:hAnsi="Arial" w:cs="Arial" w:eastAsia="Arial" w:hint="default"/>
          <w:sz w:val="13"/>
          <w:szCs w:val="13"/>
        </w:rPr>
        <w:t> </w:t>
      </w:r>
      <w:r>
        <w:rPr>
          <w:rFonts w:ascii="Arial" w:hAnsi="Arial" w:cs="Arial" w:eastAsia="Arial" w:hint="default"/>
          <w:spacing w:val="4"/>
          <w:sz w:val="13"/>
          <w:szCs w:val="13"/>
        </w:rPr>
        <w:t> </w:t>
      </w:r>
      <w:r>
        <w:rPr>
          <w:rFonts w:ascii="Times New Roman" w:hAnsi="Times New Roman" w:cs="Times New Roman" w:eastAsia="Times New Roman" w:hint="default"/>
          <w:w w:val="111"/>
          <w:sz w:val="19"/>
          <w:szCs w:val="19"/>
        </w:rPr>
        <w:t>tra</w:t>
      </w:r>
      <w:r>
        <w:rPr>
          <w:rFonts w:ascii="Times New Roman" w:hAnsi="Times New Roman" w:cs="Times New Roman" w:eastAsia="Times New Roman" w:hint="default"/>
          <w:w w:val="112"/>
          <w:sz w:val="19"/>
          <w:szCs w:val="19"/>
        </w:rPr>
        <w:t>n</w:t>
      </w:r>
      <w:r>
        <w:rPr>
          <w:rFonts w:ascii="Times New Roman" w:hAnsi="Times New Roman" w:cs="Times New Roman" w:eastAsia="Times New Roman" w:hint="default"/>
          <w:w w:val="111"/>
          <w:sz w:val="19"/>
          <w:szCs w:val="19"/>
        </w:rPr>
        <w:t>sf</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spacing w:val="-5"/>
          <w:w w:val="48"/>
          <w:sz w:val="19"/>
          <w:szCs w:val="19"/>
        </w:rPr>
        <w:t>主</w:t>
      </w:r>
      <w:r>
        <w:rPr>
          <w:rFonts w:ascii="Times New Roman" w:hAnsi="Times New Roman" w:cs="Times New Roman" w:eastAsia="Times New Roman" w:hint="default"/>
          <w:w w:val="84"/>
          <w:sz w:val="19"/>
          <w:szCs w:val="19"/>
        </w:rPr>
        <w:t>m</w:t>
      </w:r>
      <w:r>
        <w:rPr>
          <w:rFonts w:ascii="Times New Roman" w:hAnsi="Times New Roman" w:cs="Times New Roman" w:eastAsia="Times New Roman" w:hint="default"/>
          <w:w w:val="84"/>
          <w:sz w:val="19"/>
          <w:szCs w:val="19"/>
        </w:rPr>
        <w:t>s.C</w:t>
      </w:r>
      <w:r>
        <w:rPr>
          <w:rFonts w:ascii="Times New Roman" w:hAnsi="Times New Roman" w:cs="Times New Roman" w:eastAsia="Times New Roman" w:hint="default"/>
          <w:sz w:val="19"/>
          <w:szCs w:val="19"/>
        </w:rPr>
        <w:t>  </w:t>
      </w:r>
      <w:r>
        <w:rPr>
          <w:rFonts w:ascii="Times New Roman" w:hAnsi="Times New Roman" w:cs="Times New Roman" w:eastAsia="Times New Roman" w:hint="default"/>
          <w:w w:val="88"/>
          <w:sz w:val="19"/>
          <w:szCs w:val="19"/>
        </w:rPr>
        <w:t>mpose</w:t>
      </w:r>
      <w:r>
        <w:rPr>
          <w:rFonts w:ascii="Times New Roman" w:hAnsi="Times New Roman" w:cs="Times New Roman" w:eastAsia="Times New Roman" w:hint="default"/>
          <w:sz w:val="19"/>
          <w:szCs w:val="19"/>
        </w:rPr>
        <w:t> </w:t>
      </w:r>
      <w:r>
        <w:rPr>
          <w:rFonts w:ascii="Times New Roman" w:hAnsi="Times New Roman" w:cs="Times New Roman" w:eastAsia="Times New Roman" w:hint="default"/>
          <w:w w:val="67"/>
          <w:sz w:val="19"/>
          <w:szCs w:val="19"/>
        </w:rPr>
        <w:t>(</w:t>
      </w:r>
      <w:r>
        <w:rPr>
          <w:rFonts w:ascii="Times New Roman" w:hAnsi="Times New Roman" w:cs="Times New Roman" w:eastAsia="Times New Roman" w:hint="default"/>
          <w:sz w:val="19"/>
          <w:szCs w:val="19"/>
        </w:rPr>
      </w:r>
    </w:p>
    <w:p>
      <w:pPr>
        <w:spacing w:line="239" w:lineRule="exact" w:before="4"/>
        <w:ind w:left="570" w:right="1021" w:firstLine="0"/>
        <w:jc w:val="left"/>
        <w:rPr>
          <w:rFonts w:ascii="細明體_HKSCS" w:hAnsi="細明體_HKSCS" w:cs="細明體_HKSCS" w:eastAsia="細明體_HKSCS" w:hint="default"/>
          <w:sz w:val="18"/>
          <w:szCs w:val="18"/>
        </w:rPr>
      </w:pPr>
      <w:r>
        <w:rPr/>
        <w:pict>
          <v:shape style="position:absolute;margin-left:108pt;margin-top:6.44914pt;width:3.4pt;height:19.5pt;mso-position-horizontal-relative:page;mso-position-vertical-relative:paragraph;z-index:-4694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2.248318pt;margin-top:2.007774pt;width:5.75pt;height:9.5pt;mso-position-horizontal-relative:page;mso-position-vertical-relative:paragraph;z-index:141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3"/>
          <w:w w:val="60"/>
          <w:sz w:val="18"/>
          <w:szCs w:val="18"/>
        </w:rPr>
        <w:t> </w:t>
      </w:r>
      <w:r>
        <w:rPr>
          <w:rFonts w:ascii="Times New Roman" w:hAnsi="Times New Roman" w:cs="Times New Roman" w:eastAsia="Times New Roman" w:hint="default"/>
          <w:sz w:val="19"/>
          <w:szCs w:val="19"/>
        </w:rPr>
        <w:t>transf</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sz w:val="19"/>
          <w:szCs w:val="19"/>
        </w:rPr>
        <w:t>rms</w:t>
      </w:r>
      <w:r>
        <w:rPr>
          <w:rFonts w:ascii="Times New Roman" w:hAnsi="Times New Roman" w:cs="Times New Roman" w:eastAsia="Times New Roman" w:hint="default"/>
          <w:spacing w:val="11"/>
          <w:sz w:val="19"/>
          <w:szCs w:val="19"/>
        </w:rPr>
        <w:t> </w:t>
      </w:r>
      <w:r>
        <w:rPr>
          <w:rFonts w:ascii="Times New Roman" w:hAnsi="Times New Roman" w:cs="Times New Roman" w:eastAsia="Times New Roman" w:hint="default"/>
          <w:sz w:val="19"/>
          <w:szCs w:val="19"/>
        </w:rPr>
        <w:t>T</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sz w:val="19"/>
          <w:szCs w:val="19"/>
        </w:rPr>
        <w:t>Tensor</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29"/>
          <w:w w:val="60"/>
          <w:sz w:val="18"/>
          <w:szCs w:val="18"/>
        </w:rPr>
        <w:t> </w:t>
      </w:r>
      <w:r>
        <w:rPr>
          <w:rFonts w:ascii="細明體_HKSCS" w:hAnsi="細明體_HKSCS" w:cs="細明體_HKSCS" w:eastAsia="細明體_HKSCS" w:hint="default"/>
          <w:w w:val="195"/>
          <w:sz w:val="18"/>
          <w:szCs w:val="18"/>
        </w:rPr>
        <w:t>，</w:t>
      </w:r>
      <w:r>
        <w:rPr>
          <w:rFonts w:ascii="細明體_HKSCS" w:hAnsi="細明體_HKSCS" w:cs="細明體_HKSCS" w:eastAsia="細明體_HKSCS" w:hint="default"/>
          <w:sz w:val="18"/>
          <w:szCs w:val="18"/>
        </w:rPr>
      </w:r>
    </w:p>
    <w:p>
      <w:pPr>
        <w:tabs>
          <w:tab w:pos="3011" w:val="left" w:leader="none"/>
        </w:tabs>
        <w:spacing w:line="239" w:lineRule="exact" w:before="0"/>
        <w:ind w:left="548" w:right="1021" w:firstLine="0"/>
        <w:jc w:val="left"/>
        <w:rPr>
          <w:rFonts w:ascii="細明體_HKSCS" w:hAnsi="細明體_HKSCS" w:cs="細明體_HKSCS" w:eastAsia="細明體_HKSCS" w:hint="default"/>
          <w:sz w:val="18"/>
          <w:szCs w:val="18"/>
        </w:rPr>
      </w:pPr>
      <w:r>
        <w:rPr/>
        <w:pict>
          <v:shape style="position:absolute;margin-left:62.66692pt;margin-top:1.867919pt;width:5.75pt;height:9.5pt;mso-position-horizontal-relative:page;mso-position-vertical-relative:paragraph;z-index:141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p>
              </w:txbxContent>
            </v:textbox>
            <w10:wrap type="none"/>
          </v:shape>
        </w:pict>
      </w:r>
      <w:r>
        <w:rPr>
          <w:rFonts w:ascii="Times New Roman" w:hAnsi="Times New Roman" w:cs="Times New Roman" w:eastAsia="Times New Roman" w:hint="default"/>
          <w:w w:val="111"/>
          <w:sz w:val="19"/>
          <w:szCs w:val="19"/>
        </w:rPr>
        <w:t>transf</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80"/>
          <w:sz w:val="19"/>
          <w:szCs w:val="19"/>
        </w:rPr>
        <w:t>rms</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spacing w:val="-8"/>
          <w:w w:val="138"/>
          <w:sz w:val="19"/>
          <w:szCs w:val="19"/>
        </w:rPr>
        <w:t>.</w:t>
      </w:r>
      <w:r>
        <w:rPr>
          <w:rFonts w:ascii="Times New Roman" w:hAnsi="Times New Roman" w:cs="Times New Roman" w:eastAsia="Times New Roman" w:hint="default"/>
          <w:w w:val="95"/>
          <w:sz w:val="19"/>
          <w:szCs w:val="19"/>
        </w:rPr>
        <w:t>Normalise</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78"/>
          <w:sz w:val="19"/>
          <w:szCs w:val="19"/>
        </w:rPr>
        <w:t>0</w:t>
      </w:r>
      <w:r>
        <w:rPr>
          <w:rFonts w:ascii="Times New Roman" w:hAnsi="Times New Roman" w:cs="Times New Roman" w:eastAsia="Times New Roman" w:hint="default"/>
          <w:spacing w:val="-14"/>
          <w:sz w:val="19"/>
          <w:szCs w:val="19"/>
        </w:rPr>
        <w:t> </w:t>
      </w:r>
      <w:r>
        <w:rPr>
          <w:rFonts w:ascii="Times New Roman" w:hAnsi="Times New Roman" w:cs="Times New Roman" w:eastAsia="Times New Roman" w:hint="default"/>
          <w:w w:val="115"/>
          <w:sz w:val="19"/>
          <w:szCs w:val="19"/>
        </w:rPr>
        <w:t>.</w:t>
      </w:r>
      <w:r>
        <w:rPr>
          <w:rFonts w:ascii="Times New Roman" w:hAnsi="Times New Roman" w:cs="Times New Roman" w:eastAsia="Times New Roman" w:hint="default"/>
          <w:spacing w:val="-6"/>
          <w:w w:val="115"/>
          <w:sz w:val="19"/>
          <w:szCs w:val="19"/>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78"/>
          <w:sz w:val="19"/>
          <w:szCs w:val="19"/>
        </w:rPr>
        <w:t>0</w:t>
      </w:r>
      <w:r>
        <w:rPr>
          <w:rFonts w:ascii="Times New Roman" w:hAnsi="Times New Roman" w:cs="Times New Roman" w:eastAsia="Times New Roman" w:hint="default"/>
          <w:spacing w:val="-14"/>
          <w:sz w:val="19"/>
          <w:szCs w:val="19"/>
        </w:rPr>
        <w:t> </w:t>
      </w:r>
      <w:r>
        <w:rPr>
          <w:rFonts w:ascii="Times New Roman" w:hAnsi="Times New Roman" w:cs="Times New Roman" w:eastAsia="Times New Roman" w:hint="default"/>
          <w:w w:val="115"/>
          <w:sz w:val="19"/>
          <w:szCs w:val="19"/>
        </w:rPr>
        <w:t>.</w:t>
      </w:r>
      <w:r>
        <w:rPr>
          <w:rFonts w:ascii="Times New Roman" w:hAnsi="Times New Roman" w:cs="Times New Roman" w:eastAsia="Times New Roman" w:hint="default"/>
          <w:spacing w:val="-6"/>
          <w:w w:val="115"/>
          <w:sz w:val="19"/>
          <w:szCs w:val="19"/>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8"/>
        <w:ind w:right="0"/>
        <w:rPr>
          <w:rFonts w:ascii="細明體_HKSCS" w:hAnsi="細明體_HKSCS" w:cs="細明體_HKSCS" w:eastAsia="細明體_HKSCS" w:hint="default"/>
          <w:sz w:val="16"/>
          <w:szCs w:val="16"/>
        </w:rPr>
      </w:pPr>
    </w:p>
    <w:p>
      <w:pPr>
        <w:tabs>
          <w:tab w:pos="2766" w:val="left" w:leader="none"/>
        </w:tabs>
        <w:spacing w:line="276" w:lineRule="auto" w:before="42"/>
        <w:ind w:left="102" w:right="1070"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這裡 </w:t>
      </w:r>
      <w:r>
        <w:rPr>
          <w:rFonts w:ascii="Times New Roman" w:hAnsi="Times New Roman" w:cs="Times New Roman" w:eastAsia="Times New Roman" w:hint="default"/>
          <w:sz w:val="19"/>
          <w:szCs w:val="19"/>
        </w:rPr>
        <w:t>transforms.Compose </w:t>
      </w:r>
      <w:r>
        <w:rPr>
          <w:rFonts w:ascii="細明體_HKSCS" w:hAnsi="細明體_HKSCS" w:cs="細明體_HKSCS" w:eastAsia="細明體_HKSCS" w:hint="default"/>
          <w:w w:val="70"/>
          <w:sz w:val="19"/>
          <w:szCs w:val="19"/>
        </w:rPr>
        <w:t>（） </w:t>
      </w:r>
      <w:r>
        <w:rPr>
          <w:rFonts w:ascii="細明體_HKSCS" w:hAnsi="細明體_HKSCS" w:cs="細明體_HKSCS" w:eastAsia="細明體_HKSCS" w:hint="default"/>
          <w:sz w:val="19"/>
          <w:szCs w:val="19"/>
        </w:rPr>
        <w:t>將各種前宣處理操作組合到一起， </w:t>
      </w:r>
      <w:r>
        <w:rPr>
          <w:rFonts w:ascii="Times New Roman" w:hAnsi="Times New Roman" w:cs="Times New Roman" w:eastAsia="Times New Roman" w:hint="default"/>
          <w:sz w:val="19"/>
          <w:szCs w:val="19"/>
        </w:rPr>
        <w:t>transforms.Nor </w:t>
      </w:r>
      <w:r>
        <w:rPr>
          <w:rFonts w:ascii="Times New Roman" w:hAnsi="Times New Roman" w:cs="Times New Roman" w:eastAsia="Times New Roman" w:hint="default"/>
          <w:w w:val="107"/>
          <w:sz w:val="19"/>
          <w:szCs w:val="19"/>
        </w:rPr>
        <w:t>maliz</w:t>
      </w:r>
      <w:r>
        <w:rPr>
          <w:rFonts w:ascii="Times New Roman" w:hAnsi="Times New Roman" w:cs="Times New Roman" w:eastAsia="Times New Roman" w:hint="default"/>
          <w:spacing w:val="15"/>
          <w:w w:val="107"/>
          <w:sz w:val="19"/>
          <w:szCs w:val="19"/>
        </w:rPr>
        <w:t>e</w:t>
      </w:r>
      <w:r>
        <w:rPr>
          <w:rFonts w:ascii="細明體_HKSCS" w:hAnsi="細明體_HKSCS" w:cs="細明體_HKSCS" w:eastAsia="細明體_HKSCS" w:hint="default"/>
          <w:w w:val="33"/>
          <w:sz w:val="19"/>
          <w:szCs w:val="19"/>
        </w:rPr>
        <w:t>（</w:t>
      </w:r>
      <w:r>
        <w:rPr>
          <w:rFonts w:ascii="細明體_HKSCS" w:hAnsi="細明體_HKSCS" w:cs="細明體_HKSCS" w:eastAsia="細明體_HKSCS" w:hint="default"/>
          <w:spacing w:val="-3"/>
          <w:w w:val="33"/>
          <w:sz w:val="19"/>
          <w:szCs w:val="19"/>
        </w:rPr>
        <w:t>﹝</w:t>
      </w:r>
      <w:r>
        <w:rPr>
          <w:rFonts w:ascii="Times New Roman" w:hAnsi="Times New Roman" w:cs="Times New Roman" w:eastAsia="Times New Roman" w:hint="default"/>
          <w:spacing w:val="-8"/>
          <w:w w:val="116"/>
          <w:sz w:val="20"/>
          <w:szCs w:val="20"/>
        </w:rPr>
        <w:t>0</w:t>
      </w:r>
      <w:r>
        <w:rPr>
          <w:rFonts w:ascii="細明體_HKSCS" w:hAnsi="細明體_HKSCS" w:cs="細明體_HKSCS" w:eastAsia="細明體_HKSCS" w:hint="default"/>
          <w:spacing w:val="-35"/>
          <w:w w:val="115"/>
          <w:sz w:val="19"/>
          <w:szCs w:val="19"/>
        </w:rPr>
        <w:t>呵</w:t>
      </w:r>
      <w:r>
        <w:rPr>
          <w:rFonts w:ascii="細明體_HKSCS" w:hAnsi="細明體_HKSCS" w:cs="細明體_HKSCS" w:eastAsia="細明體_HKSCS" w:hint="default"/>
          <w:spacing w:val="-240"/>
          <w:w w:val="174"/>
          <w:sz w:val="19"/>
          <w:szCs w:val="19"/>
        </w:rPr>
        <w:t>，</w:t>
      </w:r>
      <w:r>
        <w:rPr>
          <w:rFonts w:ascii="細明體_HKSCS" w:hAnsi="細明體_HKSCS" w:cs="細明體_HKSCS" w:eastAsia="細明體_HKSCS" w:hint="default"/>
          <w:spacing w:val="5"/>
          <w:w w:val="31"/>
          <w:sz w:val="19"/>
          <w:szCs w:val="19"/>
        </w:rPr>
        <w:t>﹝</w:t>
      </w:r>
      <w:r>
        <w:rPr>
          <w:rFonts w:ascii="Times New Roman" w:hAnsi="Times New Roman" w:cs="Times New Roman" w:eastAsia="Times New Roman" w:hint="default"/>
          <w:w w:val="98"/>
          <w:sz w:val="20"/>
          <w:szCs w:val="20"/>
        </w:rPr>
        <w:t>0.</w:t>
      </w:r>
      <w:r>
        <w:rPr>
          <w:rFonts w:ascii="Times New Roman" w:hAnsi="Times New Roman" w:cs="Times New Roman" w:eastAsia="Times New Roman" w:hint="default"/>
          <w:spacing w:val="-1"/>
          <w:w w:val="98"/>
          <w:sz w:val="20"/>
          <w:szCs w:val="20"/>
        </w:rPr>
        <w:t>5</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pacing w:val="-48"/>
          <w:sz w:val="19"/>
          <w:szCs w:val="19"/>
        </w:rPr>
        <w:t> </w:t>
      </w:r>
      <w:r>
        <w:rPr>
          <w:rFonts w:ascii="細明體_HKSCS" w:hAnsi="細明體_HKSCS" w:cs="細明體_HKSCS" w:eastAsia="細明體_HKSCS" w:hint="default"/>
          <w:w w:val="109"/>
          <w:sz w:val="19"/>
          <w:szCs w:val="19"/>
        </w:rPr>
        <w:t>表示減去</w:t>
      </w:r>
      <w:r>
        <w:rPr>
          <w:rFonts w:ascii="細明體_HKSCS" w:hAnsi="細明體_HKSCS" w:cs="細明體_HKSCS" w:eastAsia="細明體_HKSCS" w:hint="default"/>
          <w:sz w:val="19"/>
          <w:szCs w:val="19"/>
        </w:rPr>
        <w:tab/>
      </w:r>
      <w:r>
        <w:rPr>
          <w:rFonts w:ascii="Times New Roman" w:hAnsi="Times New Roman" w:cs="Times New Roman" w:eastAsia="Times New Roman" w:hint="default"/>
          <w:w w:val="119"/>
          <w:sz w:val="20"/>
          <w:szCs w:val="20"/>
        </w:rPr>
        <w:t>5</w:t>
      </w:r>
      <w:r>
        <w:rPr>
          <w:rFonts w:ascii="Times New Roman" w:hAnsi="Times New Roman" w:cs="Times New Roman" w:eastAsia="Times New Roman" w:hint="default"/>
          <w:spacing w:val="-18"/>
          <w:sz w:val="20"/>
          <w:szCs w:val="20"/>
        </w:rPr>
        <w:t> </w:t>
      </w:r>
      <w:r>
        <w:rPr>
          <w:rFonts w:ascii="細明體_HKSCS" w:hAnsi="細明體_HKSCS" w:cs="細明體_HKSCS" w:eastAsia="細明體_HKSCS" w:hint="default"/>
          <w:w w:val="113"/>
          <w:sz w:val="19"/>
          <w:szCs w:val="19"/>
        </w:rPr>
        <w:t>再除以</w:t>
      </w:r>
      <w:r>
        <w:rPr>
          <w:rFonts w:ascii="細明體_HKSCS" w:hAnsi="細明體_HKSCS" w:cs="細明體_HKSCS" w:eastAsia="細明體_HKSCS" w:hint="default"/>
          <w:spacing w:val="-48"/>
          <w:sz w:val="19"/>
          <w:szCs w:val="19"/>
        </w:rPr>
        <w:t> </w:t>
      </w:r>
      <w:r>
        <w:rPr>
          <w:rFonts w:ascii="Times New Roman" w:hAnsi="Times New Roman" w:cs="Times New Roman" w:eastAsia="Times New Roman" w:hint="default"/>
          <w:w w:val="98"/>
          <w:sz w:val="20"/>
          <w:szCs w:val="20"/>
        </w:rPr>
        <w:t>0.5</w:t>
      </w:r>
      <w:r>
        <w:rPr>
          <w:rFonts w:ascii="Times New Roman" w:hAnsi="Times New Roman" w:cs="Times New Roman" w:eastAsia="Times New Roman" w:hint="default"/>
          <w:spacing w:val="9"/>
          <w:sz w:val="20"/>
          <w:szCs w:val="20"/>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14"/>
          <w:sz w:val="19"/>
          <w:szCs w:val="19"/>
        </w:rPr>
        <w:t>這樣將圖</w:t>
      </w:r>
      <w:r>
        <w:rPr>
          <w:rFonts w:ascii="細明體_HKSCS" w:hAnsi="細明體_HKSCS" w:cs="細明體_HKSCS" w:eastAsia="細明體_HKSCS" w:hint="default"/>
          <w:spacing w:val="-39"/>
          <w:w w:val="114"/>
          <w:sz w:val="19"/>
          <w:szCs w:val="19"/>
        </w:rPr>
        <w:t>片</w:t>
      </w:r>
      <w:r>
        <w:rPr>
          <w:rFonts w:ascii="細明體_HKSCS" w:hAnsi="細明體_HKSCS" w:cs="細明體_HKSCS" w:eastAsia="細明體_HKSCS" w:hint="default"/>
          <w:w w:val="108"/>
          <w:sz w:val="19"/>
          <w:szCs w:val="19"/>
        </w:rPr>
        <w:t>轉化到了</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10"/>
          <w:sz w:val="19"/>
          <w:szCs w:val="19"/>
        </w:rPr>
        <w:t> </w:t>
      </w:r>
      <w:r>
        <w:rPr>
          <w:rFonts w:ascii="Times New Roman" w:hAnsi="Times New Roman" w:cs="Times New Roman" w:eastAsia="Times New Roman" w:hint="default"/>
          <w:w w:val="147"/>
          <w:sz w:val="19"/>
          <w:szCs w:val="19"/>
        </w:rPr>
        <w:t>l</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w w:val="90"/>
          <w:sz w:val="26"/>
          <w:szCs w:val="26"/>
        </w:rPr>
        <w:t>～</w:t>
      </w:r>
      <w:r>
        <w:rPr>
          <w:rFonts w:ascii="細明體_HKSCS" w:hAnsi="細明體_HKSCS" w:cs="細明體_HKSCS" w:eastAsia="細明體_HKSCS" w:hint="default"/>
          <w:spacing w:val="-105"/>
          <w:sz w:val="26"/>
          <w:szCs w:val="26"/>
        </w:rPr>
        <w:t> </w:t>
      </w:r>
      <w:r>
        <w:rPr>
          <w:rFonts w:ascii="Times New Roman" w:hAnsi="Times New Roman" w:cs="Times New Roman" w:eastAsia="Times New Roman" w:hint="default"/>
          <w:spacing w:val="9"/>
          <w:w w:val="135"/>
          <w:sz w:val="20"/>
          <w:szCs w:val="20"/>
        </w:rPr>
        <w:t>1</w:t>
      </w:r>
      <w:r>
        <w:rPr>
          <w:rFonts w:ascii="細明體_HKSCS" w:hAnsi="細明體_HKSCS" w:cs="細明體_HKSCS" w:eastAsia="細明體_HKSCS" w:hint="default"/>
          <w:w w:val="111"/>
          <w:sz w:val="19"/>
          <w:szCs w:val="19"/>
        </w:rPr>
        <w:t>之間，</w:t>
      </w:r>
      <w:r>
        <w:rPr>
          <w:rFonts w:ascii="細明體_HKSCS" w:hAnsi="細明體_HKSCS" w:cs="細明體_HKSCS" w:eastAsia="細明體_HKSCS" w:hint="default"/>
          <w:sz w:val="19"/>
          <w:szCs w:val="19"/>
        </w:rPr>
      </w:r>
    </w:p>
    <w:p>
      <w:pPr>
        <w:spacing w:line="355" w:lineRule="auto" w:before="44"/>
        <w:ind w:left="102" w:right="104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9"/>
          <w:sz w:val="19"/>
          <w:szCs w:val="19"/>
        </w:rPr>
        <w:t>注意因為</w:t>
      </w:r>
      <w:r>
        <w:rPr>
          <w:rFonts w:ascii="細明體_HKSCS" w:hAnsi="細明體_HKSCS" w:cs="細明體_HKSCS" w:eastAsia="細明體_HKSCS" w:hint="default"/>
          <w:spacing w:val="-6"/>
          <w:w w:val="109"/>
          <w:sz w:val="19"/>
          <w:szCs w:val="19"/>
        </w:rPr>
        <w:t>圖</w:t>
      </w:r>
      <w:r>
        <w:rPr>
          <w:rFonts w:ascii="細明體_HKSCS" w:hAnsi="細明體_HKSCS" w:cs="細明體_HKSCS" w:eastAsia="細明體_HKSCS" w:hint="default"/>
          <w:spacing w:val="-80"/>
          <w:w w:val="148"/>
          <w:sz w:val="19"/>
          <w:szCs w:val="19"/>
        </w:rPr>
        <w:t>片</w:t>
      </w:r>
      <w:r>
        <w:rPr>
          <w:rFonts w:ascii="細明體_HKSCS" w:hAnsi="細明體_HKSCS" w:cs="細明體_HKSCS" w:eastAsia="細明體_HKSCS" w:hint="default"/>
          <w:w w:val="106"/>
          <w:sz w:val="19"/>
          <w:szCs w:val="19"/>
        </w:rPr>
        <w:t>是灰階</w:t>
      </w:r>
      <w:r>
        <w:rPr>
          <w:rFonts w:ascii="細明體_HKSCS" w:hAnsi="細明體_HKSCS" w:cs="細明體_HKSCS" w:eastAsia="細明體_HKSCS" w:hint="default"/>
          <w:spacing w:val="-81"/>
          <w:w w:val="106"/>
          <w:sz w:val="19"/>
          <w:szCs w:val="19"/>
        </w:rPr>
        <w:t>圖</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13"/>
          <w:sz w:val="19"/>
          <w:szCs w:val="19"/>
        </w:rPr>
        <w:t>所以</w:t>
      </w:r>
      <w:r>
        <w:rPr>
          <w:rFonts w:ascii="細明體_HKSCS" w:hAnsi="細明體_HKSCS" w:cs="細明體_HKSCS" w:eastAsia="細明體_HKSCS" w:hint="default"/>
          <w:spacing w:val="-11"/>
          <w:w w:val="113"/>
          <w:sz w:val="19"/>
          <w:szCs w:val="19"/>
        </w:rPr>
        <w:t>只</w:t>
      </w:r>
      <w:r>
        <w:rPr>
          <w:rFonts w:ascii="細明體_HKSCS" w:hAnsi="細明體_HKSCS" w:cs="細明體_HKSCS" w:eastAsia="細明體_HKSCS" w:hint="default"/>
          <w:w w:val="108"/>
          <w:sz w:val="19"/>
          <w:szCs w:val="19"/>
        </w:rPr>
        <w:t>有一個通道</w:t>
      </w:r>
      <w:r>
        <w:rPr>
          <w:rFonts w:ascii="細明體_HKSCS" w:hAnsi="細明體_HKSCS" w:cs="細明體_HKSCS" w:eastAsia="細明體_HKSCS" w:hint="default"/>
          <w:spacing w:val="7"/>
          <w:w w:val="108"/>
          <w:sz w:val="19"/>
          <w:szCs w:val="19"/>
        </w:rPr>
        <w:t>，</w:t>
      </w:r>
      <w:r>
        <w:rPr>
          <w:rFonts w:ascii="細明體_HKSCS" w:hAnsi="細明體_HKSCS" w:cs="細明體_HKSCS" w:eastAsia="細明體_HKSCS" w:hint="default"/>
          <w:spacing w:val="-19"/>
          <w:w w:val="116"/>
          <w:sz w:val="19"/>
          <w:szCs w:val="19"/>
        </w:rPr>
        <w:t>如</w:t>
      </w:r>
      <w:r>
        <w:rPr>
          <w:rFonts w:ascii="細明體_HKSCS" w:hAnsi="細明體_HKSCS" w:cs="細明體_HKSCS" w:eastAsia="細明體_HKSCS" w:hint="default"/>
          <w:w w:val="110"/>
          <w:sz w:val="19"/>
          <w:szCs w:val="19"/>
        </w:rPr>
        <w:t>果是彩色的圖</w:t>
      </w:r>
      <w:r>
        <w:rPr>
          <w:rFonts w:ascii="細明體_HKSCS" w:hAnsi="細明體_HKSCS" w:cs="細明體_HKSCS" w:eastAsia="細明體_HKSCS" w:hint="default"/>
          <w:spacing w:val="-112"/>
          <w:w w:val="110"/>
          <w:sz w:val="19"/>
          <w:szCs w:val="19"/>
        </w:rPr>
        <w:t>片</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09"/>
          <w:sz w:val="19"/>
          <w:szCs w:val="19"/>
        </w:rPr>
        <w:t>有三通道</w:t>
      </w:r>
      <w:r>
        <w:rPr>
          <w:rFonts w:ascii="細明體_HKSCS" w:hAnsi="細明體_HKSCS" w:cs="細明體_HKSCS" w:eastAsia="細明體_HKSCS" w:hint="default"/>
          <w:spacing w:val="1"/>
          <w:w w:val="109"/>
          <w:sz w:val="19"/>
          <w:szCs w:val="19"/>
        </w:rPr>
        <w:t>，</w:t>
      </w:r>
      <w:r>
        <w:rPr>
          <w:rFonts w:ascii="細明體_HKSCS" w:hAnsi="細明體_HKSCS" w:cs="細明體_HKSCS" w:eastAsia="細明體_HKSCS" w:hint="default"/>
          <w:w w:val="117"/>
          <w:sz w:val="19"/>
          <w:szCs w:val="19"/>
        </w:rPr>
        <w:t>那</w:t>
      </w:r>
      <w:r>
        <w:rPr>
          <w:rFonts w:ascii="細明體_HKSCS" w:hAnsi="細明體_HKSCS" w:cs="細明體_HKSCS" w:eastAsia="細明體_HKSCS" w:hint="default"/>
          <w:w w:val="117"/>
          <w:sz w:val="19"/>
          <w:szCs w:val="19"/>
        </w:rPr>
        <w:t> </w:t>
      </w:r>
      <w:r>
        <w:rPr>
          <w:rFonts w:ascii="細明體_HKSCS" w:hAnsi="細明體_HKSCS" w:cs="細明體_HKSCS" w:eastAsia="細明體_HKSCS" w:hint="default"/>
          <w:w w:val="110"/>
          <w:sz w:val="19"/>
          <w:szCs w:val="19"/>
        </w:rPr>
        <w:t>麼</w:t>
      </w:r>
      <w:r>
        <w:rPr>
          <w:rFonts w:ascii="細明體_HKSCS" w:hAnsi="細明體_HKSCS" w:cs="細明體_HKSCS" w:eastAsia="細明體_HKSCS" w:hint="default"/>
          <w:spacing w:val="21"/>
          <w:w w:val="110"/>
          <w:sz w:val="19"/>
          <w:szCs w:val="19"/>
        </w:rPr>
        <w:t>用</w:t>
      </w:r>
      <w:r>
        <w:rPr>
          <w:rFonts w:ascii="Times New Roman" w:hAnsi="Times New Roman" w:cs="Times New Roman" w:eastAsia="Times New Roman" w:hint="default"/>
          <w:w w:val="103"/>
          <w:sz w:val="19"/>
          <w:szCs w:val="19"/>
        </w:rPr>
        <w:t>transforms.Normali</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w w:val="106"/>
          <w:sz w:val="19"/>
          <w:szCs w:val="19"/>
        </w:rPr>
        <w:t>z</w:t>
      </w:r>
      <w:r>
        <w:rPr>
          <w:rFonts w:ascii="Times New Roman" w:hAnsi="Times New Roman" w:cs="Times New Roman" w:eastAsia="Times New Roman" w:hint="default"/>
          <w:spacing w:val="7"/>
          <w:w w:val="106"/>
          <w:sz w:val="19"/>
          <w:szCs w:val="19"/>
        </w:rPr>
        <w:t>e</w:t>
      </w:r>
      <w:r>
        <w:rPr>
          <w:rFonts w:ascii="細明體_HKSCS" w:hAnsi="細明體_HKSCS" w:cs="細明體_HKSCS" w:eastAsia="細明體_HKSCS" w:hint="default"/>
          <w:w w:val="71"/>
          <w:sz w:val="19"/>
          <w:szCs w:val="19"/>
        </w:rPr>
        <w:t>（包</w:t>
      </w:r>
      <w:r>
        <w:rPr>
          <w:rFonts w:ascii="細明體_HKSCS" w:hAnsi="細明體_HKSCS" w:cs="細明體_HKSCS" w:eastAsia="細明體_HKSCS" w:hint="default"/>
          <w:spacing w:val="-34"/>
          <w:sz w:val="19"/>
          <w:szCs w:val="19"/>
        </w:rPr>
        <w:t> </w:t>
      </w:r>
      <w:r>
        <w:rPr>
          <w:rFonts w:ascii="Times New Roman" w:hAnsi="Times New Roman" w:cs="Times New Roman" w:eastAsia="Times New Roman" w:hint="default"/>
          <w:sz w:val="19"/>
          <w:szCs w:val="19"/>
        </w:rPr>
        <w:t>b, </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spacing w:val="-7"/>
          <w:w w:val="67"/>
          <w:sz w:val="19"/>
          <w:szCs w:val="19"/>
        </w:rPr>
        <w:t>C</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pacing w:val="25"/>
          <w:sz w:val="19"/>
          <w:szCs w:val="19"/>
        </w:rPr>
        <w:t> </w:t>
      </w:r>
      <w:r>
        <w:rPr>
          <w:rFonts w:ascii="細明體_HKSCS" w:hAnsi="細明體_HKSCS" w:cs="細明體_HKSCS" w:eastAsia="細明體_HKSCS" w:hint="default"/>
          <w:spacing w:val="5"/>
          <w:w w:val="35"/>
          <w:sz w:val="19"/>
          <w:szCs w:val="19"/>
        </w:rPr>
        <w:t>﹝</w:t>
      </w:r>
      <w:r>
        <w:rPr>
          <w:rFonts w:ascii="Times New Roman" w:hAnsi="Times New Roman" w:cs="Times New Roman" w:eastAsia="Times New Roman" w:hint="default"/>
          <w:sz w:val="19"/>
          <w:szCs w:val="19"/>
        </w:rPr>
        <w:t>d,</w:t>
      </w:r>
      <w:r>
        <w:rPr>
          <w:rFonts w:ascii="Times New Roman" w:hAnsi="Times New Roman" w:cs="Times New Roman" w:eastAsia="Times New Roman" w:hint="default"/>
          <w:spacing w:val="18"/>
          <w:sz w:val="19"/>
          <w:szCs w:val="19"/>
        </w:rPr>
        <w:t> </w:t>
      </w:r>
      <w:r>
        <w:rPr>
          <w:rFonts w:ascii="Times New Roman" w:hAnsi="Times New Roman" w:cs="Times New Roman" w:eastAsia="Times New Roman" w:hint="default"/>
          <w:w w:val="107"/>
          <w:sz w:val="19"/>
          <w:szCs w:val="19"/>
        </w:rPr>
        <w:t>e</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93"/>
          <w:sz w:val="19"/>
          <w:szCs w:val="19"/>
        </w:rPr>
        <w:t>可）來表示每個</w:t>
      </w:r>
      <w:r>
        <w:rPr>
          <w:rFonts w:ascii="細明體_HKSCS" w:hAnsi="細明體_HKSCS" w:cs="細明體_HKSCS" w:eastAsia="細明體_HKSCS" w:hint="default"/>
          <w:spacing w:val="4"/>
          <w:w w:val="93"/>
          <w:sz w:val="19"/>
          <w:szCs w:val="19"/>
        </w:rPr>
        <w:t>通</w:t>
      </w:r>
      <w:r>
        <w:rPr>
          <w:rFonts w:ascii="細明體_HKSCS" w:hAnsi="細明體_HKSCS" w:cs="細明體_HKSCS" w:eastAsia="細明體_HKSCS" w:hint="default"/>
          <w:w w:val="106"/>
          <w:sz w:val="19"/>
          <w:szCs w:val="19"/>
        </w:rPr>
        <w:t>道對應的</w:t>
      </w:r>
      <w:r>
        <w:rPr>
          <w:rFonts w:ascii="細明體_HKSCS" w:hAnsi="細明體_HKSCS" w:cs="細明體_HKSCS" w:eastAsia="細明體_HKSCS" w:hint="default"/>
          <w:spacing w:val="-7"/>
          <w:w w:val="106"/>
          <w:sz w:val="19"/>
          <w:szCs w:val="19"/>
        </w:rPr>
        <w:t>平</w:t>
      </w:r>
      <w:r>
        <w:rPr>
          <w:rFonts w:ascii="細明體_HKSCS" w:hAnsi="細明體_HKSCS" w:cs="細明體_HKSCS" w:eastAsia="細明體_HKSCS" w:hint="default"/>
          <w:spacing w:val="-19"/>
          <w:w w:val="116"/>
          <w:sz w:val="19"/>
          <w:szCs w:val="19"/>
        </w:rPr>
        <w:t>均值</w:t>
      </w:r>
      <w:r>
        <w:rPr>
          <w:rFonts w:ascii="細明體_HKSCS" w:hAnsi="細明體_HKSCS" w:cs="細明體_HKSCS" w:eastAsia="細明體_HKSCS" w:hint="default"/>
          <w:w w:val="112"/>
          <w:sz w:val="19"/>
          <w:szCs w:val="19"/>
        </w:rPr>
        <w:t>和</w:t>
      </w:r>
      <w:r>
        <w:rPr>
          <w:rFonts w:ascii="細明體_HKSCS" w:hAnsi="細明體_HKSCS" w:cs="細明體_HKSCS" w:eastAsia="細明體_HKSCS" w:hint="default"/>
          <w:spacing w:val="-16"/>
          <w:w w:val="112"/>
          <w:sz w:val="19"/>
          <w:szCs w:val="19"/>
        </w:rPr>
        <w:t>方</w:t>
      </w:r>
      <w:r>
        <w:rPr>
          <w:rFonts w:ascii="細明體_HKSCS" w:hAnsi="細明體_HKSCS" w:cs="細明體_HKSCS" w:eastAsia="細明體_HKSCS" w:hint="default"/>
          <w:w w:val="115"/>
          <w:sz w:val="19"/>
          <w:szCs w:val="19"/>
        </w:rPr>
        <w:t>差。</w:t>
      </w:r>
      <w:r>
        <w:rPr>
          <w:rFonts w:ascii="細明體_HKSCS" w:hAnsi="細明體_HKSCS" w:cs="細明體_HKSCS" w:eastAsia="細明體_HKSCS" w:hint="default"/>
          <w:sz w:val="19"/>
          <w:szCs w:val="19"/>
        </w:rPr>
      </w:r>
    </w:p>
    <w:p>
      <w:pPr>
        <w:spacing w:before="108"/>
        <w:ind w:left="51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19"/>
          <w:szCs w:val="19"/>
        </w:rPr>
        <w:t>然後讀取資料集。</w:t>
      </w:r>
      <w:r>
        <w:rPr>
          <w:rFonts w:ascii="細明體_HKSCS" w:hAnsi="細明體_HKSCS" w:cs="細明體_HKSCS" w:eastAsia="細明體_HKSCS" w:hint="default"/>
          <w:spacing w:val="-3"/>
          <w:sz w:val="19"/>
          <w:szCs w:val="19"/>
        </w:rPr>
      </w:r>
    </w:p>
    <w:p>
      <w:pPr>
        <w:spacing w:after="0"/>
        <w:jc w:val="left"/>
        <w:rPr>
          <w:rFonts w:ascii="細明體_HKSCS" w:hAnsi="細明體_HKSCS" w:cs="細明體_HKSCS" w:eastAsia="細明體_HKSCS" w:hint="default"/>
          <w:sz w:val="19"/>
          <w:szCs w:val="19"/>
        </w:rPr>
        <w:sectPr>
          <w:headerReference w:type="default" r:id="rId213"/>
          <w:footerReference w:type="default" r:id="rId214"/>
          <w:footerReference w:type="even" r:id="rId215"/>
          <w:pgSz w:w="9470" w:h="13040"/>
          <w:pgMar w:header="0" w:footer="465" w:top="320" w:bottom="660" w:left="1100" w:right="0"/>
          <w:pgNumType w:start="55"/>
        </w:sectPr>
      </w:pPr>
    </w:p>
    <w:p>
      <w:pPr>
        <w:spacing w:line="648" w:lineRule="exact" w:before="0"/>
        <w:ind w:left="100" w:right="-18"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45"/>
          <w:position w:val="-13"/>
          <w:sz w:val="58"/>
          <w:szCs w:val="58"/>
        </w:rPr>
        <w:t>一</w:t>
      </w:r>
      <w:r>
        <w:rPr>
          <w:rFonts w:ascii="細明體_HKSCS" w:hAnsi="細明體_HKSCS" w:cs="細明體_HKSCS" w:eastAsia="細明體_HKSCS" w:hint="default"/>
          <w:spacing w:val="-366"/>
          <w:w w:val="145"/>
          <w:position w:val="-13"/>
          <w:sz w:val="58"/>
          <w:szCs w:val="58"/>
        </w:rPr>
        <w:t> </w:t>
      </w:r>
      <w:r>
        <w:rPr>
          <w:rFonts w:ascii="細明體_HKSCS" w:hAnsi="細明體_HKSCS" w:cs="細明體_HKSCS" w:eastAsia="細明體_HKSCS" w:hint="default"/>
          <w:w w:val="130"/>
          <w:sz w:val="18"/>
          <w:szCs w:val="18"/>
        </w:rPr>
        <w:t>第 </w:t>
      </w:r>
      <w:r>
        <w:rPr>
          <w:rFonts w:ascii="Times New Roman" w:hAnsi="Times New Roman" w:cs="Times New Roman" w:eastAsia="Times New Roman" w:hint="default"/>
          <w:spacing w:val="3"/>
          <w:w w:val="130"/>
          <w:sz w:val="20"/>
          <w:szCs w:val="20"/>
        </w:rPr>
        <w:t>3</w:t>
      </w:r>
      <w:r>
        <w:rPr>
          <w:rFonts w:ascii="細明體_HKSCS" w:hAnsi="細明體_HKSCS" w:cs="細明體_HKSCS" w:eastAsia="細明體_HKSCS" w:hint="default"/>
          <w:spacing w:val="3"/>
          <w:w w:val="130"/>
          <w:sz w:val="18"/>
          <w:szCs w:val="18"/>
        </w:rPr>
        <w:t>章</w:t>
      </w:r>
      <w:r>
        <w:rPr>
          <w:rFonts w:ascii="細明體_HKSCS" w:hAnsi="細明體_HKSCS" w:cs="細明體_HKSCS" w:eastAsia="細明體_HKSCS" w:hint="default"/>
          <w:spacing w:val="3"/>
          <w:sz w:val="18"/>
          <w:szCs w:val="18"/>
        </w:rPr>
      </w:r>
    </w:p>
    <w:p>
      <w:pPr>
        <w:spacing w:line="240" w:lineRule="auto" w:before="1"/>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10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多層全連接神經網路</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default" r:id="rId216"/>
          <w:pgSz w:w="9470" w:h="13040"/>
          <w:pgMar w:header="0" w:footer="465" w:top="400" w:bottom="580" w:left="0" w:right="0"/>
          <w:cols w:num="2" w:equalWidth="0">
            <w:col w:w="1720" w:space="102"/>
            <w:col w:w="7648"/>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1"/>
          <w:szCs w:val="21"/>
        </w:rPr>
      </w:pPr>
    </w:p>
    <w:p>
      <w:pPr>
        <w:spacing w:before="47"/>
        <w:ind w:left="1576" w:right="3495" w:firstLine="0"/>
        <w:jc w:val="left"/>
        <w:rPr>
          <w:rFonts w:ascii="細明體_HKSCS" w:hAnsi="細明體_HKSCS" w:cs="細明體_HKSCS" w:eastAsia="細明體_HKSCS" w:hint="default"/>
          <w:sz w:val="17"/>
          <w:szCs w:val="17"/>
        </w:rPr>
      </w:pPr>
      <w:r>
        <w:rPr/>
        <w:pict>
          <v:shape style="position:absolute;margin-left:59.73201pt;margin-top:4.492207pt;width:6.2pt;height:93.35pt;mso-position-horizontal-relative:page;mso-position-vertical-relative:paragraph;z-index:142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3"/>
                      <w:position w:val="1"/>
                      <w:sz w:val="15"/>
                    </w:rPr>
                    <w:t> </w:t>
                  </w:r>
                  <w:r>
                    <w:rPr>
                      <w:rFonts w:ascii="細明體_HKSCS"/>
                      <w:sz w:val="15"/>
                    </w:rPr>
                    <w:t>4</w:t>
                  </w:r>
                  <w:r>
                    <w:rPr>
                      <w:rFonts w:ascii="細明體_HKSCS"/>
                      <w:spacing w:val="19"/>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1"/>
                      <w:sz w:val="15"/>
                    </w:rPr>
                    <w:t> </w:t>
                  </w:r>
                  <w:r>
                    <w:rPr>
                      <w:rFonts w:ascii="細明體_HKSCS"/>
                      <w:sz w:val="15"/>
                    </w:rPr>
                    <w:t>7</w:t>
                  </w:r>
                  <w:r>
                    <w:rPr>
                      <w:rFonts w:ascii="細明體_HKSCS"/>
                      <w:spacing w:val="16"/>
                      <w:sz w:val="15"/>
                    </w:rPr>
                    <w:t> </w:t>
                  </w:r>
                  <w:r>
                    <w:rPr>
                      <w:rFonts w:ascii="細明體_HKSCS"/>
                      <w:sz w:val="15"/>
                    </w:rPr>
                    <w:t>8</w:t>
                  </w:r>
                </w:p>
              </w:txbxContent>
            </v:textbox>
            <w10:wrap type="none"/>
          </v:shape>
        </w:pict>
      </w:r>
      <w:r>
        <w:rPr>
          <w:rFonts w:ascii="細明體_HKSCS" w:hAnsi="細明體_HKSCS" w:cs="細明體_HKSCS" w:eastAsia="細明體_HKSCS" w:hint="default"/>
          <w:w w:val="95"/>
          <w:sz w:val="17"/>
          <w:szCs w:val="17"/>
        </w:rPr>
        <w:t>＃</w:t>
      </w:r>
      <w:r>
        <w:rPr>
          <w:rFonts w:ascii="細明體_HKSCS" w:hAnsi="細明體_HKSCS" w:cs="細明體_HKSCS" w:eastAsia="細明體_HKSCS" w:hint="default"/>
          <w:spacing w:val="-64"/>
          <w:w w:val="95"/>
          <w:sz w:val="17"/>
          <w:szCs w:val="17"/>
        </w:rPr>
        <w:t> </w:t>
      </w:r>
      <w:r>
        <w:rPr>
          <w:rFonts w:ascii="細明體_HKSCS" w:hAnsi="細明體_HKSCS" w:cs="細明體_HKSCS" w:eastAsia="細明體_HKSCS" w:hint="default"/>
          <w:w w:val="95"/>
          <w:sz w:val="17"/>
          <w:szCs w:val="17"/>
        </w:rPr>
        <w:t>下載訓練集間</w:t>
      </w:r>
      <w:r>
        <w:rPr>
          <w:rFonts w:ascii="Times New Roman" w:hAnsi="Times New Roman" w:cs="Times New Roman" w:eastAsia="Times New Roman" w:hint="default"/>
          <w:w w:val="95"/>
          <w:sz w:val="15"/>
          <w:szCs w:val="15"/>
        </w:rPr>
        <w:t>IST  </w:t>
      </w:r>
      <w:r>
        <w:rPr>
          <w:rFonts w:ascii="細明體_HKSCS" w:hAnsi="細明體_HKSCS" w:cs="細明體_HKSCS" w:eastAsia="細明體_HKSCS" w:hint="default"/>
          <w:spacing w:val="-8"/>
          <w:w w:val="95"/>
          <w:sz w:val="17"/>
          <w:szCs w:val="17"/>
        </w:rPr>
        <w:t>手寫數字訓練集</w:t>
      </w:r>
      <w:r>
        <w:rPr>
          <w:rFonts w:ascii="細明體_HKSCS" w:hAnsi="細明體_HKSCS" w:cs="細明體_HKSCS" w:eastAsia="細明體_HKSCS" w:hint="default"/>
          <w:spacing w:val="-8"/>
          <w:sz w:val="17"/>
          <w:szCs w:val="17"/>
        </w:rPr>
      </w:r>
    </w:p>
    <w:p>
      <w:pPr>
        <w:spacing w:before="33"/>
        <w:ind w:left="1598" w:right="3495" w:firstLine="0"/>
        <w:jc w:val="left"/>
        <w:rPr>
          <w:rFonts w:ascii="細明體_HKSCS" w:hAnsi="細明體_HKSCS" w:cs="細明體_HKSCS" w:eastAsia="細明體_HKSCS" w:hint="default"/>
          <w:sz w:val="16"/>
          <w:szCs w:val="16"/>
        </w:rPr>
      </w:pPr>
      <w:r>
        <w:rPr/>
        <w:pict>
          <v:shape style="position:absolute;margin-left:101.160004pt;margin-top:7.149795pt;width:223.8pt;height:19.5pt;mso-position-horizontal-relative:page;mso-position-vertical-relative:paragraph;z-index:-469336" type="#_x0000_t202" filled="false" stroked="false">
            <v:textbox inset="0,0,0,0">
              <w:txbxContent>
                <w:p>
                  <w:pPr>
                    <w:tabs>
                      <w:tab w:pos="2807" w:val="left" w:leader="none"/>
                      <w:tab w:pos="4039"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r>
                  <w:r>
                    <w:rPr>
                      <w:rFonts w:ascii="細明體_HKSCS" w:hAnsi="細明體_HKSCS" w:cs="細明體_HKSCS" w:eastAsia="細明體_HKSCS" w:hint="default"/>
                      <w:imprint/>
                      <w:w w:val="110"/>
                      <w:sz w:val="39"/>
                      <w:szCs w:val="39"/>
                    </w:rPr>
                    <w:t>。</w:t>
                  </w:r>
                  <w:r>
                    <w:rPr>
                      <w:rFonts w:ascii="細明體_HKSCS" w:hAnsi="細明體_HKSCS" w:cs="細明體_HKSCS" w:eastAsia="細明體_HKSCS" w:hint="default"/>
                      <w:shadow w:val="0"/>
                      <w:w w:val="110"/>
                      <w:sz w:val="39"/>
                      <w:szCs w:val="39"/>
                    </w:rPr>
                  </w:r>
                  <w:r>
                    <w:rPr>
                      <w:rFonts w:ascii="細明體_HKSCS" w:hAnsi="細明體_HKSCS" w:cs="細明體_HKSCS" w:eastAsia="細明體_HKSCS" w:hint="default"/>
                      <w:shadow w:val="0"/>
                      <w:sz w:val="39"/>
                      <w:szCs w:val="39"/>
                    </w:rPr>
                    <w:tab/>
                  </w:r>
                  <w:r>
                    <w:rPr>
                      <w:rFonts w:ascii="細明體_HKSCS" w:hAnsi="細明體_HKSCS" w:cs="細明體_HKSCS" w:eastAsia="細明體_HKSCS" w:hint="default"/>
                      <w:shadow w:val="0"/>
                      <w:w w:val="110"/>
                      <w:sz w:val="39"/>
                      <w:szCs w:val="39"/>
                    </w:rPr>
                    <w:t>。</w:t>
                  </w:r>
                  <w:r>
                    <w:rPr>
                      <w:rFonts w:ascii="細明體_HKSCS" w:hAnsi="細明體_HKSCS" w:cs="細明體_HKSCS" w:eastAsia="細明體_HKSCS" w:hint="default"/>
                      <w:shadow w:val="0"/>
                      <w:sz w:val="39"/>
                      <w:szCs w:val="39"/>
                    </w:rPr>
                    <w:tab/>
                  </w:r>
                  <w:r>
                    <w:rPr>
                      <w:rFonts w:ascii="細明體_HKSCS" w:hAnsi="細明體_HKSCS" w:cs="細明體_HKSCS" w:eastAsia="細明體_HKSCS" w:hint="default"/>
                      <w:shadow w:val="0"/>
                      <w:spacing w:val="-49"/>
                      <w:w w:val="101"/>
                      <w:sz w:val="39"/>
                      <w:szCs w:val="39"/>
                    </w:rPr>
                    <w:t>。</w:t>
                  </w:r>
                  <w:r>
                    <w:rPr>
                      <w:rFonts w:ascii="細明體_HKSCS" w:hAnsi="細明體_HKSCS" w:cs="細明體_HKSCS" w:eastAsia="細明體_HKSCS" w:hint="default"/>
                      <w:shadow w:val="0"/>
                      <w:spacing w:val="-304"/>
                      <w:w w:val="101"/>
                      <w:sz w:val="39"/>
                      <w:szCs w:val="39"/>
                    </w:rPr>
                    <w:t>。</w:t>
                  </w:r>
                  <w:r>
                    <w:rPr>
                      <w:rFonts w:ascii="細明體_HKSCS" w:hAnsi="細明體_HKSCS" w:cs="細明體_HKSCS" w:eastAsia="細明體_HKSCS" w:hint="default"/>
                      <w:shadow w:val="0"/>
                      <w:sz w:val="39"/>
                      <w:szCs w:val="39"/>
                    </w:rPr>
                  </w:r>
                </w:p>
              </w:txbxContent>
            </v:textbox>
            <w10:wrap type="none"/>
          </v:shape>
        </w:pict>
      </w:r>
      <w:r>
        <w:rPr>
          <w:rFonts w:ascii="Times New Roman" w:hAnsi="Times New Roman" w:cs="Times New Roman" w:eastAsia="Times New Roman" w:hint="default"/>
          <w:w w:val="135"/>
          <w:sz w:val="15"/>
          <w:szCs w:val="15"/>
        </w:rPr>
        <w:t>train  dataset  </w:t>
      </w:r>
      <w:r>
        <w:rPr>
          <w:rFonts w:ascii="細明體_HKSCS" w:hAnsi="細明體_HKSCS" w:cs="細明體_HKSCS" w:eastAsia="細明體_HKSCS" w:hint="default"/>
          <w:w w:val="180"/>
          <w:sz w:val="4"/>
          <w:szCs w:val="4"/>
        </w:rPr>
        <w:t>呈  </w:t>
      </w:r>
      <w:r>
        <w:rPr>
          <w:rFonts w:ascii="Times New Roman" w:hAnsi="Times New Roman" w:cs="Times New Roman" w:eastAsia="Times New Roman" w:hint="default"/>
          <w:w w:val="135"/>
          <w:sz w:val="15"/>
          <w:szCs w:val="15"/>
        </w:rPr>
        <w:t>datasets  </w:t>
      </w:r>
      <w:r>
        <w:rPr>
          <w:rFonts w:ascii="Times New Roman" w:hAnsi="Times New Roman" w:cs="Times New Roman" w:eastAsia="Times New Roman" w:hint="default"/>
          <w:w w:val="110"/>
          <w:sz w:val="15"/>
          <w:szCs w:val="15"/>
        </w:rPr>
        <w:t>MNIST</w:t>
      </w:r>
      <w:r>
        <w:rPr>
          <w:rFonts w:ascii="Times New Roman" w:hAnsi="Times New Roman" w:cs="Times New Roman" w:eastAsia="Times New Roman" w:hint="default"/>
          <w:spacing w:val="2"/>
          <w:w w:val="11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spacing w:before="57"/>
        <w:ind w:left="1943" w:right="-126"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3"/>
          <w:sz w:val="15"/>
          <w:szCs w:val="15"/>
        </w:rPr>
        <w:t>t</w:t>
      </w:r>
      <w:r>
        <w:rPr>
          <w:rFonts w:ascii="Times New Roman" w:hAnsi="Times New Roman" w:cs="Times New Roman" w:eastAsia="Times New Roman" w:hint="default"/>
          <w:spacing w:val="10"/>
          <w:w w:val="153"/>
          <w:sz w:val="15"/>
          <w:szCs w:val="15"/>
        </w:rPr>
        <w:t>a</w:t>
      </w:r>
      <w:r>
        <w:rPr>
          <w:rFonts w:ascii="細明體_HKSCS" w:hAnsi="細明體_HKSCS" w:cs="細明體_HKSCS" w:eastAsia="細明體_HKSCS" w:hint="default"/>
          <w:spacing w:val="-167"/>
          <w:w w:val="219"/>
          <w:sz w:val="14"/>
          <w:szCs w:val="14"/>
        </w:rPr>
        <w:t>’</w:t>
      </w:r>
      <w:r>
        <w:rPr>
          <w:rFonts w:ascii="細明體_HKSCS" w:hAnsi="細明體_HKSCS" w:cs="細明體_HKSCS" w:eastAsia="細明體_HKSCS" w:hint="default"/>
          <w:w w:val="49"/>
          <w:sz w:val="14"/>
          <w:szCs w:val="14"/>
        </w:rPr>
        <w:t>／</w:t>
      </w:r>
      <w:r>
        <w:rPr>
          <w:rFonts w:ascii="細明體_HKSCS" w:hAnsi="細明體_HKSCS" w:cs="細明體_HKSCS" w:eastAsia="細明體_HKSCS" w:hint="default"/>
          <w:spacing w:val="-60"/>
          <w:sz w:val="14"/>
          <w:szCs w:val="14"/>
        </w:rPr>
        <w:t> </w:t>
      </w:r>
      <w:r>
        <w:rPr>
          <w:rFonts w:ascii="Times New Roman" w:hAnsi="Times New Roman" w:cs="Times New Roman" w:eastAsia="Times New Roman" w:hint="default"/>
          <w:w w:val="149"/>
          <w:sz w:val="15"/>
          <w:szCs w:val="15"/>
        </w:rPr>
        <w:t>data'</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trainaTrue,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5"/>
          <w:sz w:val="15"/>
          <w:szCs w:val="15"/>
        </w:rPr>
        <w:t>transf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rm-data_tf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0"/>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8"/>
          <w:sz w:val="15"/>
          <w:szCs w:val="15"/>
        </w:rPr>
        <w:t>wnl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9"/>
          <w:sz w:val="15"/>
          <w:szCs w:val="15"/>
        </w:rPr>
        <w:t>adaTrue</w:t>
      </w:r>
      <w:r>
        <w:rPr>
          <w:rFonts w:ascii="Times New Roman" w:hAnsi="Times New Roman" w:cs="Times New Roman" w:eastAsia="Times New Roman" w:hint="default"/>
          <w:w w:val="119"/>
          <w:sz w:val="15"/>
          <w:szCs w:val="15"/>
        </w:rPr>
        <w:t>)</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14"/>
          <w:szCs w:val="14"/>
        </w:rPr>
      </w:pPr>
    </w:p>
    <w:p>
      <w:pPr>
        <w:tabs>
          <w:tab w:pos="5543" w:val="left" w:leader="none"/>
        </w:tabs>
        <w:spacing w:before="82"/>
        <w:ind w:left="1583" w:right="-126"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61"/>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2"/>
          <w:sz w:val="15"/>
          <w:szCs w:val="15"/>
        </w:rPr>
        <w:t>dataset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1"/>
          <w:sz w:val="15"/>
          <w:szCs w:val="15"/>
        </w:rPr>
        <w:t>datasets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12"/>
          <w:w w:val="194"/>
          <w:sz w:val="11"/>
          <w:szCs w:val="11"/>
        </w:rPr>
        <w:t>間</w:t>
      </w:r>
      <w:r>
        <w:rPr>
          <w:rFonts w:ascii="Times New Roman" w:hAnsi="Times New Roman" w:cs="Times New Roman" w:eastAsia="Times New Roman" w:hint="default"/>
          <w:w w:val="106"/>
          <w:sz w:val="15"/>
          <w:szCs w:val="15"/>
        </w:rPr>
        <w:t>IST</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w w:val="142"/>
          <w:sz w:val="15"/>
          <w:szCs w:val="15"/>
        </w:rPr>
        <w:t>roata</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144"/>
          <w:w w:val="219"/>
          <w:sz w:val="14"/>
          <w:szCs w:val="14"/>
        </w:rPr>
        <w:t>’</w:t>
      </w:r>
      <w:r>
        <w:rPr>
          <w:rFonts w:ascii="細明體_HKSCS" w:hAnsi="細明體_HKSCS" w:cs="細明體_HKSCS" w:eastAsia="細明體_HKSCS" w:hint="default"/>
          <w:w w:val="49"/>
          <w:sz w:val="14"/>
          <w:szCs w:val="14"/>
        </w:rPr>
        <w:t>／</w:t>
      </w:r>
      <w:r>
        <w:rPr>
          <w:rFonts w:ascii="細明體_HKSCS" w:hAnsi="細明體_HKSCS" w:cs="細明體_HKSCS" w:eastAsia="細明體_HKSCS" w:hint="default"/>
          <w:spacing w:val="-60"/>
          <w:sz w:val="14"/>
          <w:szCs w:val="14"/>
        </w:rPr>
        <w:t> </w:t>
      </w:r>
      <w:r>
        <w:rPr>
          <w:rFonts w:ascii="Times New Roman" w:hAnsi="Times New Roman" w:cs="Times New Roman" w:eastAsia="Times New Roman" w:hint="default"/>
          <w:w w:val="138"/>
          <w:sz w:val="15"/>
          <w:szCs w:val="15"/>
        </w:rPr>
        <w:t>da</w:t>
      </w:r>
      <w:r>
        <w:rPr>
          <w:rFonts w:ascii="Times New Roman" w:hAnsi="Times New Roman" w:cs="Times New Roman" w:eastAsia="Times New Roman" w:hint="default"/>
          <w:w w:val="138"/>
          <w:sz w:val="15"/>
          <w:szCs w:val="15"/>
        </w:rPr>
        <w:t>t</w:t>
      </w:r>
      <w:r>
        <w:rPr>
          <w:rFonts w:ascii="Times New Roman" w:hAnsi="Times New Roman" w:cs="Times New Roman" w:eastAsia="Times New Roman" w:hint="default"/>
          <w:w w:val="138"/>
          <w:sz w:val="15"/>
          <w:szCs w:val="15"/>
        </w:rPr>
        <w:t>a</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3"/>
          <w:sz w:val="15"/>
          <w:szCs w:val="15"/>
        </w:rPr>
        <w:t>train</w:t>
      </w:r>
      <w:r>
        <w:rPr>
          <w:rFonts w:ascii="Times New Roman" w:hAnsi="Times New Roman" w:cs="Times New Roman" w:eastAsia="Times New Roman" w:hint="default"/>
          <w:w w:val="143"/>
          <w:sz w:val="15"/>
          <w:szCs w:val="15"/>
        </w:rPr>
        <w:t>a</w:t>
      </w:r>
      <w:r>
        <w:rPr>
          <w:rFonts w:ascii="Times New Roman" w:hAnsi="Times New Roman" w:cs="Times New Roman" w:eastAsia="Times New Roman" w:hint="default"/>
          <w:w w:val="143"/>
          <w:sz w:val="15"/>
          <w:szCs w:val="15"/>
        </w:rPr>
        <w:t>False,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1"/>
          <w:sz w:val="15"/>
          <w:szCs w:val="15"/>
        </w:rPr>
        <w:t>transf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43"/>
          <w:w w:val="314"/>
          <w:sz w:val="9"/>
          <w:szCs w:val="9"/>
        </w:rPr>
        <w:t>目</w:t>
      </w:r>
      <w:r>
        <w:rPr>
          <w:rFonts w:ascii="細明體_HKSCS" w:hAnsi="細明體_HKSCS" w:cs="細明體_HKSCS" w:eastAsia="細明體_HKSCS" w:hint="default"/>
          <w:spacing w:val="-40"/>
          <w:w w:val="140"/>
          <w:sz w:val="9"/>
          <w:szCs w:val="9"/>
        </w:rPr>
        <w:t>司</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1"/>
          <w:sz w:val="15"/>
          <w:szCs w:val="15"/>
        </w:rPr>
        <w:t>tf</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1"/>
          <w:szCs w:val="21"/>
        </w:rPr>
      </w:pPr>
    </w:p>
    <w:p>
      <w:pPr>
        <w:spacing w:line="103" w:lineRule="auto" w:before="0"/>
        <w:ind w:left="1583" w:right="123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6"/>
          <w:sz w:val="15"/>
          <w:szCs w:val="15"/>
        </w:rPr>
        <w:t>train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35"/>
          <w:w w:val="119"/>
          <w:sz w:val="36"/>
          <w:szCs w:val="36"/>
        </w:rPr>
        <w:t>。</w:t>
      </w:r>
      <w:r>
        <w:rPr>
          <w:rFonts w:ascii="Times New Roman" w:hAnsi="Times New Roman" w:cs="Times New Roman" w:eastAsia="Times New Roman" w:hint="default"/>
          <w:w w:val="130"/>
          <w:sz w:val="15"/>
          <w:szCs w:val="15"/>
        </w:rPr>
        <w:t>ader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0"/>
          <w:sz w:val="15"/>
          <w:szCs w:val="15"/>
        </w:rPr>
        <w:t>Data</w:t>
      </w:r>
      <w:r>
        <w:rPr>
          <w:rFonts w:ascii="Times New Roman" w:hAnsi="Times New Roman" w:cs="Times New Roman" w:eastAsia="Times New Roman" w:hint="default"/>
          <w:spacing w:val="9"/>
          <w:w w:val="110"/>
          <w:sz w:val="15"/>
          <w:szCs w:val="15"/>
        </w:rPr>
        <w:t>L</w:t>
      </w:r>
      <w:r>
        <w:rPr>
          <w:rFonts w:ascii="細明體_HKSCS" w:hAnsi="細明體_HKSCS" w:cs="細明體_HKSCS" w:eastAsia="細明體_HKSCS" w:hint="default"/>
          <w:spacing w:val="-242"/>
          <w:w w:val="91"/>
          <w:sz w:val="36"/>
          <w:szCs w:val="36"/>
        </w:rPr>
        <w:t>。</w:t>
      </w:r>
      <w:r>
        <w:rPr>
          <w:rFonts w:ascii="Times New Roman" w:hAnsi="Times New Roman" w:cs="Times New Roman" w:eastAsia="Times New Roman" w:hint="default"/>
          <w:w w:val="128"/>
          <w:sz w:val="15"/>
          <w:szCs w:val="15"/>
        </w:rPr>
        <w:t>ader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56"/>
          <w:sz w:val="15"/>
          <w:szCs w:val="15"/>
        </w:rPr>
        <w:t>train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51"/>
          <w:sz w:val="15"/>
          <w:szCs w:val="15"/>
        </w:rPr>
        <w:t>dataset,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3"/>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sizeabatch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9"/>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4"/>
          <w:sz w:val="15"/>
          <w:szCs w:val="15"/>
        </w:rPr>
        <w:t>shuffleaTrue</w:t>
      </w:r>
      <w:r>
        <w:rPr>
          <w:rFonts w:ascii="Times New Roman" w:hAnsi="Times New Roman" w:cs="Times New Roman" w:eastAsia="Times New Roman" w:hint="default"/>
          <w:w w:val="124"/>
          <w:sz w:val="15"/>
          <w:szCs w:val="15"/>
        </w:rPr>
        <w:t>)</w:t>
      </w:r>
      <w:r>
        <w:rPr>
          <w:rFonts w:ascii="Times New Roman" w:hAnsi="Times New Roman" w:cs="Times New Roman" w:eastAsia="Times New Roman" w:hint="default"/>
          <w:w w:val="124"/>
          <w:sz w:val="15"/>
          <w:szCs w:val="15"/>
        </w:rPr>
        <w:t> </w:t>
      </w:r>
      <w:r>
        <w:rPr>
          <w:rFonts w:ascii="Times New Roman" w:hAnsi="Times New Roman" w:cs="Times New Roman" w:eastAsia="Times New Roman" w:hint="default"/>
          <w:w w:val="161"/>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7"/>
          <w:sz w:val="15"/>
          <w:szCs w:val="15"/>
        </w:rPr>
        <w:t>ade</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2"/>
          <w:sz w:val="15"/>
          <w:szCs w:val="15"/>
        </w:rPr>
        <w:t>Data</w:t>
      </w:r>
      <w:r>
        <w:rPr>
          <w:rFonts w:ascii="Times New Roman" w:hAnsi="Times New Roman" w:cs="Times New Roman" w:eastAsia="Times New Roman" w:hint="default"/>
          <w:spacing w:val="9"/>
          <w:w w:val="112"/>
          <w:sz w:val="15"/>
          <w:szCs w:val="15"/>
        </w:rPr>
        <w:t>L</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28"/>
          <w:sz w:val="15"/>
          <w:szCs w:val="15"/>
        </w:rPr>
        <w:t>ader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61"/>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9"/>
          <w:sz w:val="15"/>
          <w:szCs w:val="15"/>
        </w:rPr>
        <w:t>dataset,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3"/>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5"/>
          <w:sz w:val="15"/>
          <w:szCs w:val="15"/>
        </w:rPr>
        <w:t>sizeabatch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9"/>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0"/>
          <w:sz w:val="15"/>
          <w:szCs w:val="15"/>
        </w:rPr>
        <w:t>shuffleaFals</w:t>
      </w:r>
      <w:r>
        <w:rPr>
          <w:rFonts w:ascii="Times New Roman" w:hAnsi="Times New Roman" w:cs="Times New Roman" w:eastAsia="Times New Roman" w:hint="default"/>
          <w:spacing w:val="11"/>
          <w:w w:val="130"/>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2"/>
        <w:ind w:right="0"/>
        <w:rPr>
          <w:rFonts w:ascii="細明體_HKSCS" w:hAnsi="細明體_HKSCS" w:cs="細明體_HKSCS" w:eastAsia="細明體_HKSCS" w:hint="default"/>
          <w:sz w:val="17"/>
          <w:szCs w:val="17"/>
        </w:rPr>
      </w:pPr>
    </w:p>
    <w:p>
      <w:pPr>
        <w:spacing w:line="331" w:lineRule="auto" w:before="38"/>
        <w:ind w:left="1144" w:right="904"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20"/>
          <w:szCs w:val="20"/>
        </w:rPr>
        <w:t>透過 </w:t>
      </w:r>
      <w:r>
        <w:rPr>
          <w:rFonts w:ascii="Times New Roman" w:hAnsi="Times New Roman" w:cs="Times New Roman" w:eastAsia="Times New Roman" w:hint="default"/>
          <w:w w:val="115"/>
          <w:sz w:val="15"/>
          <w:szCs w:val="15"/>
        </w:rPr>
        <w:t>PyTorch </w:t>
      </w:r>
      <w:r>
        <w:rPr>
          <w:rFonts w:ascii="細明體_HKSCS" w:hAnsi="細明體_HKSCS" w:cs="細明體_HKSCS" w:eastAsia="細明體_HKSCS" w:hint="default"/>
          <w:w w:val="115"/>
          <w:sz w:val="20"/>
          <w:szCs w:val="20"/>
        </w:rPr>
        <w:t>的內建函數 </w:t>
      </w:r>
      <w:r>
        <w:rPr>
          <w:rFonts w:ascii="Times New Roman" w:hAnsi="Times New Roman" w:cs="Times New Roman" w:eastAsia="Times New Roman" w:hint="default"/>
          <w:w w:val="115"/>
          <w:sz w:val="15"/>
          <w:szCs w:val="15"/>
        </w:rPr>
        <w:t>torchvision.datasets. </w:t>
      </w:r>
      <w:r>
        <w:rPr>
          <w:rFonts w:ascii="細明體_HKSCS" w:hAnsi="細明體_HKSCS" w:cs="細明體_HKSCS" w:eastAsia="細明體_HKSCS" w:hint="default"/>
          <w:w w:val="103"/>
          <w:sz w:val="20"/>
          <w:szCs w:val="20"/>
        </w:rPr>
        <w:t>前置處理</w:t>
      </w:r>
      <w:r>
        <w:rPr>
          <w:rFonts w:ascii="細明體_HKSCS" w:hAnsi="細明體_HKSCS" w:cs="細明體_HKSCS" w:eastAsia="細明體_HKSCS" w:hint="default"/>
          <w:spacing w:val="-1"/>
          <w:w w:val="103"/>
          <w:sz w:val="20"/>
          <w:szCs w:val="20"/>
        </w:rPr>
        <w:t>，</w:t>
      </w:r>
      <w:r>
        <w:rPr>
          <w:rFonts w:ascii="細明體_HKSCS" w:hAnsi="細明體_HKSCS" w:cs="細明體_HKSCS" w:eastAsia="細明體_HKSCS" w:hint="default"/>
          <w:w w:val="102"/>
          <w:sz w:val="20"/>
          <w:szCs w:val="20"/>
        </w:rPr>
        <w:t>前面介紹了如何定義自己的資料</w:t>
      </w:r>
      <w:r>
        <w:rPr>
          <w:rFonts w:ascii="細明體_HKSCS" w:hAnsi="細明體_HKSCS" w:cs="細明體_HKSCS" w:eastAsia="細明體_HKSCS" w:hint="default"/>
          <w:spacing w:val="-9"/>
          <w:w w:val="102"/>
          <w:sz w:val="20"/>
          <w:szCs w:val="20"/>
        </w:rPr>
        <w:t>集</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1"/>
          <w:sz w:val="20"/>
          <w:szCs w:val="20"/>
        </w:rPr>
        <w:t>之後會用實際的</w:t>
      </w:r>
      <w:r>
        <w:rPr>
          <w:rFonts w:ascii="細明體_HKSCS" w:hAnsi="細明體_HKSCS" w:cs="細明體_HKSCS" w:eastAsia="細明體_HKSCS" w:hint="default"/>
          <w:spacing w:val="4"/>
          <w:w w:val="101"/>
          <w:sz w:val="20"/>
          <w:szCs w:val="20"/>
        </w:rPr>
        <w:t>實</w:t>
      </w:r>
      <w:r>
        <w:rPr>
          <w:rFonts w:ascii="細明體_HKSCS" w:hAnsi="細明體_HKSCS" w:cs="細明體_HKSCS" w:eastAsia="細明體_HKSCS" w:hint="default"/>
          <w:w w:val="104"/>
          <w:sz w:val="20"/>
          <w:szCs w:val="20"/>
        </w:rPr>
        <w:t>例說明</w:t>
      </w:r>
      <w:r>
        <w:rPr>
          <w:rFonts w:ascii="細明體_HKSCS" w:hAnsi="細明體_HKSCS" w:cs="細明體_HKSCS" w:eastAsia="細明體_HKSCS" w:hint="default"/>
          <w:spacing w:val="-4"/>
          <w:w w:val="104"/>
          <w:sz w:val="20"/>
          <w:szCs w:val="20"/>
        </w:rPr>
        <w:t>。</w:t>
      </w:r>
      <w:r>
        <w:rPr>
          <w:rFonts w:ascii="細明體_HKSCS" w:hAnsi="細明體_HKSCS" w:cs="細明體_HKSCS" w:eastAsia="細明體_HKSCS" w:hint="default"/>
          <w:w w:val="106"/>
          <w:sz w:val="20"/>
          <w:szCs w:val="20"/>
        </w:rPr>
        <w:t>接著</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15"/>
          <w:sz w:val="20"/>
          <w:szCs w:val="20"/>
        </w:rPr>
        <w:t>使用</w:t>
      </w:r>
      <w:r>
        <w:rPr>
          <w:rFonts w:ascii="細明體_HKSCS" w:hAnsi="細明體_HKSCS" w:cs="細明體_HKSCS" w:eastAsia="細明體_HKSCS" w:hint="default"/>
          <w:spacing w:val="-54"/>
          <w:w w:val="115"/>
          <w:sz w:val="20"/>
          <w:szCs w:val="20"/>
        </w:rPr>
        <w:t> </w:t>
      </w:r>
      <w:r>
        <w:rPr>
          <w:rFonts w:ascii="Times New Roman" w:hAnsi="Times New Roman" w:cs="Times New Roman" w:eastAsia="Times New Roman" w:hint="default"/>
          <w:w w:val="115"/>
          <w:sz w:val="15"/>
          <w:szCs w:val="15"/>
        </w:rPr>
        <w:t>torch.utils.da</w:t>
      </w:r>
      <w:r>
        <w:rPr>
          <w:rFonts w:ascii="細明體_HKSCS" w:hAnsi="細明體_HKSCS" w:cs="細明體_HKSCS" w:eastAsia="細明體_HKSCS" w:hint="default"/>
          <w:w w:val="115"/>
          <w:sz w:val="14"/>
          <w:szCs w:val="14"/>
        </w:rPr>
        <w:t>旭</w:t>
      </w:r>
      <w:r>
        <w:rPr>
          <w:rFonts w:ascii="Times New Roman" w:hAnsi="Times New Roman" w:cs="Times New Roman" w:eastAsia="Times New Roman" w:hint="default"/>
          <w:w w:val="115"/>
          <w:sz w:val="15"/>
          <w:szCs w:val="15"/>
        </w:rPr>
        <w:t>DataLoader</w:t>
      </w:r>
      <w:r>
        <w:rPr>
          <w:rFonts w:ascii="Times New Roman" w:hAnsi="Times New Roman" w:cs="Times New Roman" w:eastAsia="Times New Roman" w:hint="default"/>
          <w:spacing w:val="25"/>
          <w:w w:val="115"/>
          <w:sz w:val="15"/>
          <w:szCs w:val="15"/>
        </w:rPr>
        <w:t> </w:t>
      </w:r>
      <w:r>
        <w:rPr>
          <w:rFonts w:ascii="細明體_HKSCS" w:hAnsi="細明體_HKSCS" w:cs="細明體_HKSCS" w:eastAsia="細明體_HKSCS" w:hint="default"/>
          <w:w w:val="115"/>
          <w:sz w:val="20"/>
          <w:szCs w:val="20"/>
        </w:rPr>
        <w:t>建立一個資料反覆還算器，</w:t>
      </w:r>
      <w:r>
        <w:rPr>
          <w:rFonts w:ascii="細明體_HKSCS" w:hAnsi="細明體_HKSCS" w:cs="細明體_HKSCS" w:eastAsia="細明體_HKSCS" w:hint="default"/>
          <w:spacing w:val="-86"/>
          <w:w w:val="115"/>
          <w:sz w:val="20"/>
          <w:szCs w:val="20"/>
        </w:rPr>
        <w:t> </w:t>
      </w:r>
      <w:r>
        <w:rPr>
          <w:rFonts w:ascii="細明體_HKSCS" w:hAnsi="細明體_HKSCS" w:cs="細明體_HKSCS" w:eastAsia="細明體_HKSCS" w:hint="default"/>
          <w:w w:val="115"/>
          <w:sz w:val="20"/>
          <w:szCs w:val="20"/>
        </w:rPr>
        <w:t>傳入資料集和</w:t>
      </w:r>
      <w:r>
        <w:rPr>
          <w:rFonts w:ascii="細明體_HKSCS" w:hAnsi="細明體_HKSCS" w:cs="細明體_HKSCS" w:eastAsia="細明體_HKSCS" w:hint="default"/>
          <w:spacing w:val="-34"/>
          <w:w w:val="115"/>
          <w:sz w:val="20"/>
          <w:szCs w:val="20"/>
        </w:rPr>
        <w:t> </w:t>
      </w:r>
      <w:r>
        <w:rPr>
          <w:rFonts w:ascii="Times New Roman" w:hAnsi="Times New Roman" w:cs="Times New Roman" w:eastAsia="Times New Roman" w:hint="default"/>
          <w:w w:val="115"/>
          <w:sz w:val="15"/>
          <w:szCs w:val="15"/>
        </w:rPr>
        <w:t>batch_ </w:t>
      </w:r>
      <w:r>
        <w:rPr>
          <w:rFonts w:ascii="Times New Roman" w:hAnsi="Times New Roman" w:cs="Times New Roman" w:eastAsia="Times New Roman" w:hint="default"/>
          <w:spacing w:val="-6"/>
          <w:w w:val="105"/>
          <w:sz w:val="15"/>
          <w:szCs w:val="15"/>
        </w:rPr>
        <w:t>si</w:t>
      </w:r>
      <w:r>
        <w:rPr>
          <w:rFonts w:ascii="細明體_HKSCS" w:hAnsi="細明體_HKSCS" w:cs="細明體_HKSCS" w:eastAsia="細明體_HKSCS" w:hint="default"/>
          <w:spacing w:val="-6"/>
          <w:w w:val="105"/>
          <w:sz w:val="20"/>
          <w:szCs w:val="20"/>
        </w:rPr>
        <w:t>血，透過</w:t>
      </w:r>
      <w:r>
        <w:rPr>
          <w:rFonts w:ascii="細明體_HKSCS" w:hAnsi="細明體_HKSCS" w:cs="細明體_HKSCS" w:eastAsia="細明體_HKSCS" w:hint="default"/>
          <w:spacing w:val="-74"/>
          <w:w w:val="105"/>
          <w:sz w:val="20"/>
          <w:szCs w:val="20"/>
        </w:rPr>
        <w:t> </w:t>
      </w:r>
      <w:r>
        <w:rPr>
          <w:rFonts w:ascii="Times New Roman" w:hAnsi="Times New Roman" w:cs="Times New Roman" w:eastAsia="Times New Roman" w:hint="default"/>
          <w:w w:val="105"/>
          <w:sz w:val="15"/>
          <w:szCs w:val="15"/>
        </w:rPr>
        <w:t>shuffie=True  </w:t>
      </w:r>
      <w:r>
        <w:rPr>
          <w:rFonts w:ascii="細明體_HKSCS" w:hAnsi="細明體_HKSCS" w:cs="細明體_HKSCS" w:eastAsia="細明體_HKSCS" w:hint="default"/>
          <w:w w:val="105"/>
          <w:sz w:val="20"/>
          <w:szCs w:val="20"/>
        </w:rPr>
        <w:t>來表示每次反覆還算資料的時候是否將資料打亂。</w:t>
      </w:r>
      <w:r>
        <w:rPr>
          <w:rFonts w:ascii="細明體_HKSCS" w:hAnsi="細明體_HKSCS" w:cs="細明體_HKSCS" w:eastAsia="細明體_HKSCS" w:hint="default"/>
          <w:sz w:val="20"/>
          <w:szCs w:val="20"/>
        </w:rPr>
      </w:r>
    </w:p>
    <w:p>
      <w:pPr>
        <w:pStyle w:val="BodyText"/>
        <w:spacing w:line="256" w:lineRule="exact" w:before="137"/>
        <w:ind w:left="1555" w:right="3495"/>
        <w:jc w:val="left"/>
      </w:pPr>
      <w:r>
        <w:rPr/>
        <w:t>接著匯入網路，定義損失函數和最佳化方法。</w:t>
      </w:r>
    </w:p>
    <w:p>
      <w:pPr>
        <w:spacing w:line="232" w:lineRule="auto" w:before="7"/>
        <w:ind w:left="1591" w:right="4065" w:hanging="36"/>
        <w:jc w:val="left"/>
        <w:rPr>
          <w:rFonts w:ascii="細明體_HKSCS" w:hAnsi="細明體_HKSCS" w:cs="細明體_HKSCS" w:eastAsia="細明體_HKSCS" w:hint="default"/>
          <w:sz w:val="16"/>
          <w:szCs w:val="16"/>
        </w:rPr>
      </w:pPr>
      <w:r>
        <w:rPr/>
        <w:pict>
          <v:shape style="position:absolute;margin-left:136.080002pt;margin-top:29.838591pt;width:4.55pt;height:19.5pt;mso-position-horizontal-relative:page;mso-position-vertical-relative:paragraph;z-index:-4693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9.728321pt;margin-top:13.686326pt;width:5.85pt;height:33.25pt;mso-position-horizontal-relative:page;mso-position-vertical-relative:paragraph;z-index:142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spacing w:val="-58"/>
          <w:w w:val="119"/>
          <w:sz w:val="15"/>
          <w:szCs w:val="15"/>
        </w:rPr>
        <w:t>m</w:t>
      </w:r>
      <w:r>
        <w:rPr>
          <w:rFonts w:ascii="細明體_HKSCS" w:hAnsi="細明體_HKSCS" w:cs="細明體_HKSCS" w:eastAsia="細明體_HKSCS" w:hint="default"/>
          <w:spacing w:val="-58"/>
          <w:w w:val="119"/>
          <w:sz w:val="39"/>
          <w:szCs w:val="39"/>
        </w:rPr>
        <w:t>。</w:t>
      </w:r>
      <w:r>
        <w:rPr>
          <w:rFonts w:ascii="Times New Roman" w:hAnsi="Times New Roman" w:cs="Times New Roman" w:eastAsia="Times New Roman" w:hint="default"/>
          <w:spacing w:val="-58"/>
          <w:w w:val="119"/>
          <w:sz w:val="15"/>
          <w:szCs w:val="15"/>
        </w:rPr>
        <w:t>del</w:t>
      </w:r>
      <w:r>
        <w:rPr>
          <w:rFonts w:ascii="Times New Roman" w:hAnsi="Times New Roman" w:cs="Times New Roman" w:eastAsia="Times New Roman" w:hint="default"/>
          <w:w w:val="119"/>
          <w:sz w:val="15"/>
          <w:szCs w:val="15"/>
        </w:rPr>
        <w:t> </w:t>
      </w:r>
      <w:r>
        <w:rPr>
          <w:rFonts w:ascii="Times New Roman" w:hAnsi="Times New Roman" w:cs="Times New Roman" w:eastAsia="Times New Roman" w:hint="default"/>
          <w:w w:val="127"/>
          <w:sz w:val="15"/>
          <w:szCs w:val="15"/>
        </w:rPr>
        <w:t>a </w:t>
      </w:r>
      <w:r>
        <w:rPr>
          <w:rFonts w:ascii="Times New Roman" w:hAnsi="Times New Roman" w:cs="Times New Roman" w:eastAsia="Times New Roman" w:hint="default"/>
          <w:w w:val="131"/>
          <w:sz w:val="15"/>
          <w:szCs w:val="15"/>
        </w:rPr>
        <w:t>net.simpleNet </w:t>
      </w:r>
      <w:r>
        <w:rPr>
          <w:rFonts w:ascii="Times New Roman" w:hAnsi="Times New Roman" w:cs="Times New Roman" w:eastAsia="Times New Roman" w:hint="default"/>
          <w:w w:val="106"/>
          <w:sz w:val="15"/>
          <w:szCs w:val="15"/>
        </w:rPr>
        <w:t>(28 </w:t>
      </w:r>
      <w:r>
        <w:rPr>
          <w:rFonts w:ascii="Times New Roman" w:hAnsi="Times New Roman" w:cs="Times New Roman" w:eastAsia="Times New Roman" w:hint="default"/>
          <w:w w:val="154"/>
          <w:sz w:val="15"/>
          <w:szCs w:val="15"/>
        </w:rPr>
        <w:t>• </w:t>
      </w:r>
      <w:r>
        <w:rPr>
          <w:rFonts w:ascii="Times New Roman" w:hAnsi="Times New Roman" w:cs="Times New Roman" w:eastAsia="Times New Roman" w:hint="default"/>
          <w:w w:val="124"/>
          <w:sz w:val="15"/>
          <w:szCs w:val="15"/>
        </w:rPr>
        <w:t>28,  </w:t>
      </w:r>
      <w:r>
        <w:rPr>
          <w:rFonts w:ascii="Times New Roman" w:hAnsi="Times New Roman" w:cs="Times New Roman" w:eastAsia="Times New Roman" w:hint="default"/>
          <w:w w:val="122"/>
          <w:sz w:val="15"/>
          <w:szCs w:val="15"/>
        </w:rPr>
        <w:t>300,  </w:t>
      </w:r>
      <w:r>
        <w:rPr>
          <w:rFonts w:ascii="Times New Roman" w:hAnsi="Times New Roman" w:cs="Times New Roman" w:eastAsia="Times New Roman" w:hint="default"/>
          <w:w w:val="128"/>
          <w:sz w:val="15"/>
          <w:szCs w:val="15"/>
        </w:rPr>
        <w:t>100,  </w:t>
      </w:r>
      <w:r>
        <w:rPr>
          <w:rFonts w:ascii="Times New Roman" w:hAnsi="Times New Roman" w:cs="Times New Roman" w:eastAsia="Times New Roman" w:hint="default"/>
          <w:spacing w:val="-12"/>
          <w:w w:val="131"/>
          <w:sz w:val="15"/>
          <w:szCs w:val="15"/>
        </w:rPr>
        <w:t>10</w:t>
      </w:r>
      <w:r>
        <w:rPr>
          <w:rFonts w:ascii="Times New Roman" w:hAnsi="Times New Roman" w:cs="Times New Roman" w:eastAsia="Times New Roman" w:hint="default"/>
          <w:w w:val="131"/>
          <w:sz w:val="15"/>
          <w:szCs w:val="15"/>
        </w:rPr>
        <w:t>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68"/>
          <w:sz w:val="15"/>
          <w:szCs w:val="15"/>
        </w:rPr>
      </w:r>
      <w:r>
        <w:rPr>
          <w:rFonts w:ascii="Times New Roman" w:hAnsi="Times New Roman" w:cs="Times New Roman" w:eastAsia="Times New Roman" w:hint="default"/>
          <w:w w:val="160"/>
          <w:sz w:val="15"/>
          <w:szCs w:val="15"/>
        </w:rPr>
        <w:t>if  </w:t>
      </w:r>
      <w:r>
        <w:rPr>
          <w:rFonts w:ascii="Times New Roman" w:hAnsi="Times New Roman" w:cs="Times New Roman" w:eastAsia="Times New Roman" w:hint="default"/>
          <w:w w:val="125"/>
          <w:sz w:val="15"/>
          <w:szCs w:val="15"/>
        </w:rPr>
        <w:t>torch .cuda </w:t>
      </w:r>
      <w:r>
        <w:rPr>
          <w:rFonts w:ascii="Times New Roman" w:hAnsi="Times New Roman" w:cs="Times New Roman" w:eastAsia="Times New Roman" w:hint="default"/>
          <w:w w:val="160"/>
          <w:sz w:val="15"/>
          <w:szCs w:val="15"/>
        </w:rPr>
        <w:t>.is </w:t>
      </w:r>
      <w:r>
        <w:rPr>
          <w:rFonts w:ascii="Times New Roman" w:hAnsi="Times New Roman" w:cs="Times New Roman" w:eastAsia="Times New Roman" w:hint="default"/>
          <w:w w:val="125"/>
          <w:sz w:val="15"/>
          <w:szCs w:val="15"/>
        </w:rPr>
        <w:t>available</w:t>
      </w:r>
      <w:r>
        <w:rPr>
          <w:rFonts w:ascii="Times New Roman" w:hAnsi="Times New Roman" w:cs="Times New Roman" w:eastAsia="Times New Roman" w:hint="default"/>
          <w:spacing w:val="18"/>
          <w:w w:val="12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spacing w:before="73"/>
        <w:ind w:left="1929" w:right="3495" w:firstLine="0"/>
        <w:jc w:val="left"/>
        <w:rPr>
          <w:rFonts w:ascii="Arial" w:hAnsi="Arial" w:cs="Arial" w:eastAsia="Arial" w:hint="default"/>
          <w:sz w:val="12"/>
          <w:szCs w:val="12"/>
        </w:rPr>
      </w:pPr>
      <w:r>
        <w:rPr>
          <w:rFonts w:ascii="Times New Roman"/>
          <w:w w:val="130"/>
          <w:sz w:val="15"/>
        </w:rPr>
        <w:t>model  a </w:t>
      </w:r>
      <w:r>
        <w:rPr>
          <w:rFonts w:ascii="Times New Roman"/>
          <w:w w:val="110"/>
          <w:sz w:val="15"/>
        </w:rPr>
        <w:t>m  </w:t>
      </w:r>
      <w:r>
        <w:rPr>
          <w:rFonts w:ascii="Times New Roman"/>
          <w:w w:val="130"/>
          <w:sz w:val="15"/>
        </w:rPr>
        <w:t>del.cuda</w:t>
      </w:r>
      <w:r>
        <w:rPr>
          <w:rFonts w:ascii="Times New Roman"/>
          <w:spacing w:val="-12"/>
          <w:w w:val="130"/>
          <w:sz w:val="15"/>
        </w:rPr>
        <w:t> </w:t>
      </w:r>
      <w:r>
        <w:rPr>
          <w:rFonts w:ascii="Arial"/>
          <w:w w:val="140"/>
          <w:sz w:val="12"/>
        </w:rPr>
        <w:t>(I</w:t>
      </w:r>
      <w:r>
        <w:rPr>
          <w:rFonts w:ascii="Arial"/>
          <w:sz w:val="12"/>
        </w:rPr>
      </w:r>
    </w:p>
    <w:p>
      <w:pPr>
        <w:spacing w:line="542" w:lineRule="exact" w:before="17"/>
        <w:ind w:left="1503" w:right="3495" w:firstLine="0"/>
        <w:jc w:val="left"/>
        <w:rPr>
          <w:rFonts w:ascii="Arial" w:hAnsi="Arial" w:cs="Arial" w:eastAsia="Arial" w:hint="default"/>
          <w:sz w:val="12"/>
          <w:szCs w:val="12"/>
        </w:rPr>
      </w:pPr>
      <w:r>
        <w:rPr/>
        <w:pict>
          <v:shape style="position:absolute;margin-left:59.73201pt;margin-top:14.49372pt;width:5.8pt;height:21.55pt;mso-position-horizontal-relative:page;mso-position-vertical-relative:paragraph;z-index:143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15"/>
                      <w:sz w:val="15"/>
                    </w:rPr>
                    <w:t> </w:t>
                  </w:r>
                  <w:r>
                    <w:rPr>
                      <w:rFonts w:ascii="細明體_HKSCS"/>
                      <w:sz w:val="15"/>
                    </w:rPr>
                    <w:t>6</w:t>
                  </w:r>
                </w:p>
              </w:txbxContent>
            </v:textbox>
            <w10:wrap type="none"/>
          </v:shape>
        </w:pict>
      </w:r>
      <w:r>
        <w:rPr/>
        <w:pict>
          <v:shape style="position:absolute;margin-left:59.397678pt;margin-top:2.42632pt;width:5.75pt;height:9.5pt;mso-position-horizontal-relative:page;mso-position-vertical-relative:paragraph;z-index:143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p>
              </w:txbxContent>
            </v:textbox>
            <w10:wrap type="none"/>
          </v:shape>
        </w:pict>
      </w:r>
      <w:r>
        <w:rPr>
          <w:rFonts w:ascii="細明體_HKSCS" w:hAnsi="細明體_HKSCS" w:cs="細明體_HKSCS" w:eastAsia="細明體_HKSCS" w:hint="default"/>
          <w:spacing w:val="-512"/>
          <w:w w:val="118"/>
          <w:position w:val="-23"/>
          <w:sz w:val="39"/>
          <w:szCs w:val="39"/>
        </w:rPr>
        <w:t>。</w:t>
      </w:r>
      <w:r>
        <w:rPr>
          <w:rFonts w:ascii="Times New Roman" w:hAnsi="Times New Roman" w:cs="Times New Roman" w:eastAsia="Times New Roman" w:hint="default"/>
          <w:w w:val="175"/>
          <w:sz w:val="15"/>
          <w:szCs w:val="15"/>
        </w:rPr>
        <w:t>crite</w:t>
      </w:r>
      <w:r>
        <w:rPr>
          <w:rFonts w:ascii="Times New Roman" w:hAnsi="Times New Roman" w:cs="Times New Roman" w:eastAsia="Times New Roman" w:hint="default"/>
          <w:spacing w:val="4"/>
          <w:w w:val="175"/>
          <w:sz w:val="15"/>
          <w:szCs w:val="15"/>
        </w:rPr>
        <w:t>n</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9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03"/>
          <w:sz w:val="15"/>
          <w:szCs w:val="15"/>
        </w:rPr>
        <w:t>"</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387"/>
          <w:w w:val="101"/>
          <w:position w:val="-23"/>
          <w:sz w:val="39"/>
          <w:szCs w:val="39"/>
        </w:rPr>
        <w:t>。</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9"/>
          <w:sz w:val="15"/>
          <w:szCs w:val="15"/>
        </w:rPr>
        <w:t>.C</w:t>
      </w:r>
      <w:r>
        <w:rPr>
          <w:rFonts w:ascii="Times New Roman" w:hAnsi="Times New Roman" w:cs="Times New Roman" w:eastAsia="Times New Roman" w:hint="default"/>
          <w:spacing w:val="-2"/>
          <w:w w:val="119"/>
          <w:sz w:val="15"/>
          <w:szCs w:val="15"/>
        </w:rPr>
        <w:t>r</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5"/>
          <w:sz w:val="15"/>
          <w:szCs w:val="15"/>
        </w:rPr>
        <w:t>ssEnt</w:t>
      </w:r>
      <w:r>
        <w:rPr>
          <w:rFonts w:ascii="Times New Roman" w:hAnsi="Times New Roman" w:cs="Times New Roman" w:eastAsia="Times New Roman" w:hint="default"/>
          <w:spacing w:val="-48"/>
          <w:w w:val="125"/>
          <w:sz w:val="15"/>
          <w:szCs w:val="15"/>
        </w:rPr>
        <w:t>r</w:t>
      </w:r>
      <w:r>
        <w:rPr>
          <w:rFonts w:ascii="細明體_HKSCS" w:hAnsi="細明體_HKSCS" w:cs="細明體_HKSCS" w:eastAsia="細明體_HKSCS" w:hint="default"/>
          <w:spacing w:val="-281"/>
          <w:w w:val="84"/>
          <w:position w:val="-23"/>
          <w:sz w:val="39"/>
          <w:szCs w:val="39"/>
        </w:rPr>
        <w:t>。</w:t>
      </w:r>
      <w:r>
        <w:rPr>
          <w:rFonts w:ascii="Times New Roman" w:hAnsi="Times New Roman" w:cs="Times New Roman" w:eastAsia="Times New Roman" w:hint="default"/>
          <w:w w:val="125"/>
          <w:sz w:val="15"/>
          <w:szCs w:val="15"/>
        </w:rPr>
        <w:t>opyLoss</w:t>
      </w:r>
      <w:r>
        <w:rPr>
          <w:rFonts w:ascii="Times New Roman" w:hAnsi="Times New Roman" w:cs="Times New Roman" w:eastAsia="Times New Roman" w:hint="default"/>
          <w:spacing w:val="16"/>
          <w:sz w:val="15"/>
          <w:szCs w:val="15"/>
        </w:rPr>
        <w:t> </w:t>
      </w:r>
      <w:r>
        <w:rPr>
          <w:rFonts w:ascii="Arial" w:hAnsi="Arial" w:cs="Arial" w:eastAsia="Arial" w:hint="default"/>
          <w:w w:val="180"/>
          <w:sz w:val="12"/>
          <w:szCs w:val="12"/>
        </w:rPr>
        <w:t>(</w:t>
      </w:r>
      <w:r>
        <w:rPr>
          <w:rFonts w:ascii="Arial" w:hAnsi="Arial" w:cs="Arial" w:eastAsia="Arial" w:hint="default"/>
          <w:w w:val="180"/>
          <w:sz w:val="12"/>
          <w:szCs w:val="12"/>
        </w:rPr>
        <w:t>I</w:t>
      </w:r>
      <w:r>
        <w:rPr>
          <w:rFonts w:ascii="Arial" w:hAnsi="Arial" w:cs="Arial" w:eastAsia="Arial" w:hint="default"/>
          <w:sz w:val="12"/>
          <w:szCs w:val="12"/>
        </w:rPr>
      </w:r>
    </w:p>
    <w:p>
      <w:pPr>
        <w:spacing w:line="161" w:lineRule="exact" w:before="0"/>
        <w:ind w:left="1655" w:right="-126"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8"/>
          <w:sz w:val="15"/>
          <w:szCs w:val="15"/>
        </w:rPr>
        <w:t>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3"/>
          <w:sz w:val="15"/>
          <w:szCs w:val="15"/>
        </w:rPr>
        <w:t>ptim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5"/>
          <w:sz w:val="15"/>
          <w:szCs w:val="15"/>
        </w:rPr>
        <w:t>SGD</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78"/>
          <w:sz w:val="15"/>
          <w:szCs w:val="15"/>
        </w:rPr>
        <w:t>(</w:t>
      </w:r>
      <w:r>
        <w:rPr>
          <w:rFonts w:ascii="Times New Roman" w:hAnsi="Times New Roman" w:cs="Times New Roman" w:eastAsia="Times New Roman" w:hint="default"/>
          <w:w w:val="78"/>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5"/>
          <w:sz w:val="15"/>
          <w:szCs w:val="15"/>
        </w:rPr>
        <w:t>pa</w:t>
      </w:r>
      <w:r>
        <w:rPr>
          <w:rFonts w:ascii="Times New Roman" w:hAnsi="Times New Roman" w:cs="Times New Roman" w:eastAsia="Times New Roman" w:hint="default"/>
          <w:spacing w:val="6"/>
          <w:w w:val="135"/>
          <w:sz w:val="15"/>
          <w:szCs w:val="15"/>
        </w:rPr>
        <w:t>r</w:t>
      </w:r>
      <w:r>
        <w:rPr>
          <w:rFonts w:ascii="細明體_HKSCS" w:hAnsi="細明體_HKSCS" w:cs="細明體_HKSCS" w:eastAsia="細明體_HKSCS" w:hint="default"/>
          <w:spacing w:val="-37"/>
          <w:w w:val="169"/>
          <w:sz w:val="9"/>
          <w:szCs w:val="9"/>
        </w:rPr>
        <w:t>臼</w:t>
      </w:r>
      <w:r>
        <w:rPr>
          <w:rFonts w:ascii="Times New Roman" w:hAnsi="Times New Roman" w:cs="Times New Roman" w:eastAsia="Times New Roman" w:hint="default"/>
          <w:w w:val="140"/>
          <w:sz w:val="15"/>
          <w:szCs w:val="15"/>
        </w:rPr>
        <w:t>neters</w:t>
      </w:r>
      <w:r>
        <w:rPr>
          <w:rFonts w:ascii="Times New Roman" w:hAnsi="Times New Roman" w:cs="Times New Roman" w:eastAsia="Times New Roman" w:hint="default"/>
          <w:spacing w:val="12"/>
          <w:sz w:val="15"/>
          <w:szCs w:val="15"/>
        </w:rPr>
        <w:t> </w:t>
      </w:r>
      <w:r>
        <w:rPr>
          <w:rFonts w:ascii="Arial" w:hAnsi="Arial" w:cs="Arial" w:eastAsia="Arial" w:hint="default"/>
          <w:w w:val="167"/>
          <w:sz w:val="12"/>
          <w:szCs w:val="12"/>
        </w:rPr>
        <w:t>(</w:t>
      </w:r>
      <w:r>
        <w:rPr>
          <w:rFonts w:ascii="Arial" w:hAnsi="Arial" w:cs="Arial" w:eastAsia="Arial" w:hint="default"/>
          <w:w w:val="167"/>
          <w:sz w:val="12"/>
          <w:szCs w:val="12"/>
        </w:rPr>
        <w:t>I</w:t>
      </w:r>
      <w:r>
        <w:rPr>
          <w:rFonts w:ascii="Arial" w:hAnsi="Arial" w:cs="Arial" w:eastAsia="Arial" w:hint="default"/>
          <w:spacing w:val="2"/>
          <w:sz w:val="12"/>
          <w:szCs w:val="12"/>
        </w:rPr>
        <w:t> </w:t>
      </w:r>
      <w:r>
        <w:rPr>
          <w:rFonts w:ascii="Arial" w:hAnsi="Arial" w:cs="Arial" w:eastAsia="Arial" w:hint="default"/>
          <w:w w:val="223"/>
          <w:sz w:val="12"/>
          <w:szCs w:val="12"/>
        </w:rPr>
        <w:t>,</w:t>
      </w:r>
      <w:r>
        <w:rPr>
          <w:rFonts w:ascii="Arial" w:hAnsi="Arial" w:cs="Arial" w:eastAsia="Arial" w:hint="default"/>
          <w:sz w:val="12"/>
          <w:szCs w:val="12"/>
        </w:rPr>
        <w:t>  </w:t>
      </w:r>
      <w:r>
        <w:rPr>
          <w:rFonts w:ascii="Arial" w:hAnsi="Arial" w:cs="Arial" w:eastAsia="Arial" w:hint="default"/>
          <w:spacing w:val="-9"/>
          <w:sz w:val="12"/>
          <w:szCs w:val="12"/>
        </w:rPr>
        <w:t> </w:t>
      </w:r>
      <w:r>
        <w:rPr>
          <w:rFonts w:ascii="Times New Roman" w:hAnsi="Times New Roman" w:cs="Times New Roman" w:eastAsia="Times New Roman" w:hint="default"/>
          <w:w w:val="141"/>
          <w:sz w:val="15"/>
          <w:szCs w:val="15"/>
        </w:rPr>
        <w:t>lralearning_</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148"/>
          <w:sz w:val="15"/>
          <w:szCs w:val="15"/>
        </w:rPr>
        <w:t>rat</w:t>
      </w:r>
      <w:r>
        <w:rPr>
          <w:rFonts w:ascii="Times New Roman" w:hAnsi="Times New Roman" w:cs="Times New Roman" w:eastAsia="Times New Roman" w:hint="default"/>
          <w:spacing w:val="11"/>
          <w:w w:val="148"/>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240" w:lineRule="auto" w:before="8"/>
        <w:ind w:right="0"/>
        <w:rPr>
          <w:rFonts w:ascii="細明體_HKSCS" w:hAnsi="細明體_HKSCS" w:cs="細明體_HKSCS" w:eastAsia="細明體_HKSCS" w:hint="default"/>
          <w:sz w:val="16"/>
          <w:szCs w:val="16"/>
        </w:rPr>
      </w:pPr>
    </w:p>
    <w:p>
      <w:pPr>
        <w:pStyle w:val="BodyText"/>
        <w:spacing w:line="321" w:lineRule="auto" w:before="39"/>
        <w:ind w:left="1144" w:right="1130" w:firstLine="417"/>
        <w:jc w:val="both"/>
      </w:pPr>
      <w:r>
        <w:rPr>
          <w:rFonts w:ascii="Times New Roman" w:hAnsi="Times New Roman" w:cs="Times New Roman" w:eastAsia="Times New Roman" w:hint="default"/>
          <w:w w:val="133"/>
          <w:sz w:val="15"/>
          <w:szCs w:val="15"/>
        </w:rPr>
        <w:t>net.simpleNet </w:t>
      </w:r>
      <w:r>
        <w:rPr>
          <w:w w:val="101"/>
        </w:rPr>
        <w:t>是定義的簡單三層網路， 裡面的參數是 </w:t>
      </w:r>
      <w:r>
        <w:rPr>
          <w:rFonts w:ascii="Times New Roman" w:hAnsi="Times New Roman" w:cs="Times New Roman" w:eastAsia="Times New Roman" w:hint="default"/>
        </w:rPr>
        <w:t>28 </w:t>
      </w:r>
      <w:r>
        <w:rPr>
          <w:rFonts w:ascii="Times New Roman" w:hAnsi="Times New Roman" w:cs="Times New Roman" w:eastAsia="Times New Roman" w:hint="default"/>
          <w:w w:val="79"/>
        </w:rPr>
        <w:t>X </w:t>
      </w:r>
      <w:r>
        <w:rPr>
          <w:spacing w:val="-27"/>
          <w:w w:val="112"/>
        </w:rPr>
        <w:t>詣，</w:t>
      </w:r>
      <w:r>
        <w:rPr>
          <w:rFonts w:ascii="Times New Roman" w:hAnsi="Times New Roman" w:cs="Times New Roman" w:eastAsia="Times New Roman" w:hint="default"/>
          <w:spacing w:val="-27"/>
          <w:w w:val="112"/>
        </w:rPr>
        <w:t>300,</w:t>
      </w:r>
      <w:r>
        <w:rPr>
          <w:rFonts w:ascii="Times New Roman" w:hAnsi="Times New Roman" w:cs="Times New Roman" w:eastAsia="Times New Roman" w:hint="default"/>
          <w:w w:val="112"/>
        </w:rPr>
        <w:t> </w:t>
      </w:r>
      <w:r>
        <w:rPr>
          <w:rFonts w:ascii="Times New Roman" w:hAnsi="Times New Roman" w:cs="Times New Roman" w:eastAsia="Times New Roman" w:hint="default"/>
        </w:rPr>
        <w:t>100, 10 </w:t>
      </w:r>
      <w:r>
        <w:rPr>
          <w:rFonts w:ascii="Times New Roman" w:hAnsi="Times New Roman" w:cs="Times New Roman" w:eastAsia="Times New Roman" w:hint="default"/>
          <w:w w:val="96"/>
        </w:rPr>
        <w:t>, </w:t>
      </w:r>
      <w:r>
        <w:rPr>
          <w:rFonts w:ascii="Times New Roman" w:hAnsi="Times New Roman" w:cs="Times New Roman" w:eastAsia="Times New Roman" w:hint="default"/>
          <w:w w:val="96"/>
        </w:rPr>
      </w:r>
      <w:r>
        <w:rPr>
          <w:w w:val="105"/>
        </w:rPr>
        <w:t>其中輸入的維度是</w:t>
      </w:r>
      <w:r>
        <w:rPr>
          <w:spacing w:val="-50"/>
          <w:w w:val="105"/>
        </w:rPr>
        <w:t> </w:t>
      </w:r>
      <w:r>
        <w:rPr>
          <w:rFonts w:ascii="Times New Roman" w:hAnsi="Times New Roman" w:cs="Times New Roman" w:eastAsia="Times New Roman" w:hint="default"/>
          <w:w w:val="105"/>
        </w:rPr>
        <w:t>28</w:t>
      </w:r>
      <w:r>
        <w:rPr>
          <w:rFonts w:ascii="Times New Roman" w:hAnsi="Times New Roman" w:cs="Times New Roman" w:eastAsia="Times New Roman" w:hint="default"/>
          <w:spacing w:val="-31"/>
          <w:w w:val="105"/>
        </w:rPr>
        <w:t> </w:t>
      </w:r>
      <w:r>
        <w:rPr>
          <w:w w:val="105"/>
        </w:rPr>
        <w:t>×</w:t>
      </w:r>
      <w:r>
        <w:rPr>
          <w:spacing w:val="-87"/>
          <w:w w:val="105"/>
        </w:rPr>
        <w:t> </w:t>
      </w:r>
      <w:r>
        <w:rPr>
          <w:rFonts w:ascii="Times New Roman" w:hAnsi="Times New Roman" w:cs="Times New Roman" w:eastAsia="Times New Roman" w:hint="default"/>
          <w:spacing w:val="-5"/>
          <w:w w:val="105"/>
        </w:rPr>
        <w:t>2</w:t>
      </w:r>
      <w:r>
        <w:rPr>
          <w:spacing w:val="-5"/>
          <w:w w:val="105"/>
        </w:rPr>
        <w:t>日，因為輸入圖片大小是</w:t>
      </w:r>
      <w:r>
        <w:rPr>
          <w:spacing w:val="-67"/>
          <w:w w:val="105"/>
        </w:rPr>
        <w:t> </w:t>
      </w:r>
      <w:r>
        <w:rPr>
          <w:rFonts w:ascii="Times New Roman" w:hAnsi="Times New Roman" w:cs="Times New Roman" w:eastAsia="Times New Roman" w:hint="default"/>
          <w:w w:val="105"/>
        </w:rPr>
        <w:t>28</w:t>
      </w:r>
      <w:r>
        <w:rPr>
          <w:rFonts w:ascii="Times New Roman" w:hAnsi="Times New Roman" w:cs="Times New Roman" w:eastAsia="Times New Roman" w:hint="default"/>
          <w:spacing w:val="-25"/>
          <w:w w:val="105"/>
        </w:rPr>
        <w:t> </w:t>
      </w:r>
      <w:r>
        <w:rPr>
          <w:w w:val="105"/>
        </w:rPr>
        <w:t>×</w:t>
      </w:r>
      <w:r>
        <w:rPr>
          <w:spacing w:val="-86"/>
          <w:w w:val="105"/>
        </w:rPr>
        <w:t> </w:t>
      </w:r>
      <w:r>
        <w:rPr>
          <w:w w:val="105"/>
        </w:rPr>
        <w:t>訝，然後定義兩個隱藏層 </w:t>
      </w:r>
      <w:r>
        <w:rPr>
          <w:w w:val="105"/>
        </w:rPr>
      </w:r>
      <w:r>
        <w:rPr>
          <w:w w:val="104"/>
        </w:rPr>
        <w:t>分別是</w:t>
      </w:r>
      <w:r>
        <w:rPr>
          <w:spacing w:val="-75"/>
          <w:w w:val="104"/>
        </w:rPr>
        <w:t> </w:t>
      </w:r>
      <w:r>
        <w:rPr>
          <w:rFonts w:ascii="Times New Roman" w:hAnsi="Times New Roman" w:cs="Times New Roman" w:eastAsia="Times New Roman" w:hint="default"/>
          <w:w w:val="101"/>
        </w:rPr>
        <w:t>300</w:t>
      </w:r>
      <w:r>
        <w:rPr>
          <w:rFonts w:ascii="Times New Roman" w:hAnsi="Times New Roman" w:cs="Times New Roman" w:eastAsia="Times New Roman" w:hint="default"/>
          <w:spacing w:val="-29"/>
          <w:w w:val="101"/>
        </w:rPr>
        <w:t> </w:t>
      </w:r>
      <w:r>
        <w:rPr>
          <w:w w:val="113"/>
        </w:rPr>
        <w:t>和</w:t>
      </w:r>
      <w:r>
        <w:rPr>
          <w:spacing w:val="-85"/>
          <w:w w:val="113"/>
        </w:rPr>
        <w:t> </w:t>
      </w:r>
      <w:r>
        <w:rPr>
          <w:rFonts w:ascii="Times New Roman" w:hAnsi="Times New Roman" w:cs="Times New Roman" w:eastAsia="Times New Roman" w:hint="default"/>
          <w:w w:val="99"/>
        </w:rPr>
        <w:t>100</w:t>
      </w:r>
      <w:r>
        <w:rPr>
          <w:rFonts w:ascii="Times New Roman" w:hAnsi="Times New Roman" w:cs="Times New Roman" w:eastAsia="Times New Roman" w:hint="default"/>
          <w:spacing w:val="-23"/>
          <w:w w:val="99"/>
        </w:rPr>
        <w:t> </w:t>
      </w:r>
      <w:r>
        <w:rPr>
          <w:spacing w:val="-13"/>
          <w:w w:val="107"/>
        </w:rPr>
        <w:t>，最後輸出的結果必須是</w:t>
      </w:r>
      <w:r>
        <w:rPr>
          <w:spacing w:val="-52"/>
          <w:w w:val="107"/>
        </w:rPr>
        <w:t> </w:t>
      </w:r>
      <w:r>
        <w:rPr>
          <w:rFonts w:ascii="Times New Roman" w:hAnsi="Times New Roman" w:cs="Times New Roman" w:eastAsia="Times New Roman" w:hint="default"/>
        </w:rPr>
        <w:t>10</w:t>
      </w:r>
      <w:r>
        <w:rPr>
          <w:rFonts w:ascii="Times New Roman" w:hAnsi="Times New Roman" w:cs="Times New Roman" w:eastAsia="Times New Roman" w:hint="default"/>
          <w:spacing w:val="-19"/>
        </w:rPr>
        <w:t> </w:t>
      </w:r>
      <w:r>
        <w:rPr>
          <w:spacing w:val="-11"/>
          <w:w w:val="106"/>
        </w:rPr>
        <w:t>，因為這是一個分類問題，</w:t>
      </w:r>
      <w:r>
        <w:rPr>
          <w:spacing w:val="-93"/>
          <w:w w:val="106"/>
        </w:rPr>
        <w:t> </w:t>
      </w:r>
      <w:r>
        <w:rPr>
          <w:w w:val="104"/>
        </w:rPr>
        <w:t>一共有</w:t>
      </w:r>
      <w:r>
        <w:rPr/>
      </w:r>
    </w:p>
    <w:p>
      <w:pPr>
        <w:pStyle w:val="BodyText"/>
        <w:spacing w:line="300" w:lineRule="exact"/>
        <w:ind w:left="1144" w:right="-126"/>
        <w:jc w:val="left"/>
      </w:pPr>
      <w:r>
        <w:rPr>
          <w:rFonts w:ascii="Times New Roman" w:hAnsi="Times New Roman" w:cs="Times New Roman" w:eastAsia="Times New Roman" w:hint="default"/>
          <w:w w:val="105"/>
        </w:rPr>
        <w:t>0</w:t>
      </w:r>
      <w:r>
        <w:rPr>
          <w:rFonts w:ascii="Times New Roman" w:hAnsi="Times New Roman" w:cs="Times New Roman" w:eastAsia="Times New Roman" w:hint="default"/>
          <w:spacing w:val="-32"/>
          <w:w w:val="105"/>
        </w:rPr>
        <w:t> </w:t>
      </w:r>
      <w:r>
        <w:rPr>
          <w:spacing w:val="5"/>
          <w:w w:val="105"/>
          <w:sz w:val="26"/>
          <w:szCs w:val="26"/>
        </w:rPr>
        <w:t>～</w:t>
      </w:r>
      <w:r>
        <w:rPr>
          <w:rFonts w:ascii="Times New Roman" w:hAnsi="Times New Roman" w:cs="Times New Roman" w:eastAsia="Times New Roman" w:hint="default"/>
          <w:spacing w:val="5"/>
          <w:w w:val="105"/>
        </w:rPr>
        <w:t>9</w:t>
      </w:r>
      <w:r>
        <w:rPr>
          <w:rFonts w:ascii="Times New Roman" w:hAnsi="Times New Roman" w:cs="Times New Roman" w:eastAsia="Times New Roman" w:hint="default"/>
          <w:spacing w:val="-37"/>
          <w:w w:val="105"/>
        </w:rPr>
        <w:t> </w:t>
      </w:r>
      <w:r>
        <w:rPr>
          <w:w w:val="105"/>
        </w:rPr>
        <w:t>這</w:t>
      </w:r>
      <w:r>
        <w:rPr>
          <w:spacing w:val="-77"/>
          <w:w w:val="105"/>
        </w:rPr>
        <w:t> </w:t>
      </w:r>
      <w:r>
        <w:rPr>
          <w:rFonts w:ascii="Times New Roman" w:hAnsi="Times New Roman" w:cs="Times New Roman" w:eastAsia="Times New Roman" w:hint="default"/>
          <w:w w:val="105"/>
        </w:rPr>
        <w:t>10</w:t>
      </w:r>
      <w:r>
        <w:rPr>
          <w:rFonts w:ascii="Times New Roman" w:hAnsi="Times New Roman" w:cs="Times New Roman" w:eastAsia="Times New Roman" w:hint="default"/>
          <w:spacing w:val="-41"/>
          <w:w w:val="105"/>
        </w:rPr>
        <w:t> </w:t>
      </w:r>
      <w:r>
        <w:rPr>
          <w:w w:val="105"/>
        </w:rPr>
        <w:t>個數字，所以是</w:t>
      </w:r>
      <w:r>
        <w:rPr>
          <w:spacing w:val="-69"/>
          <w:w w:val="105"/>
        </w:rPr>
        <w:t> </w:t>
      </w:r>
      <w:r>
        <w:rPr>
          <w:rFonts w:ascii="Times New Roman" w:hAnsi="Times New Roman" w:cs="Times New Roman" w:eastAsia="Times New Roman" w:hint="default"/>
          <w:w w:val="105"/>
        </w:rPr>
        <w:t>10</w:t>
      </w:r>
      <w:r>
        <w:rPr>
          <w:rFonts w:ascii="Times New Roman" w:hAnsi="Times New Roman" w:cs="Times New Roman" w:eastAsia="Times New Roman" w:hint="default"/>
          <w:spacing w:val="-38"/>
          <w:w w:val="105"/>
        </w:rPr>
        <w:t> </w:t>
      </w:r>
      <w:r>
        <w:rPr>
          <w:w w:val="105"/>
        </w:rPr>
        <w:t>分類。損失函數定義為分類問題中最常見的損失</w:t>
      </w:r>
      <w:r>
        <w:rPr/>
      </w:r>
    </w:p>
    <w:p>
      <w:pPr>
        <w:pStyle w:val="BodyText"/>
        <w:spacing w:line="240" w:lineRule="auto" w:before="79"/>
        <w:ind w:left="1144" w:right="3495"/>
        <w:jc w:val="left"/>
      </w:pPr>
      <w:r>
        <w:rPr/>
        <w:t>函數交叉婿，使用隨機梯度下降來最佳化損失函數。</w:t>
      </w:r>
    </w:p>
    <w:p>
      <w:pPr>
        <w:spacing w:line="240" w:lineRule="auto" w:before="4"/>
        <w:ind w:right="0"/>
        <w:rPr>
          <w:rFonts w:ascii="細明體_HKSCS" w:hAnsi="細明體_HKSCS" w:cs="細明體_HKSCS" w:eastAsia="細明體_HKSCS" w:hint="default"/>
          <w:sz w:val="16"/>
          <w:szCs w:val="16"/>
        </w:rPr>
      </w:pPr>
    </w:p>
    <w:p>
      <w:pPr>
        <w:pStyle w:val="BodyText"/>
        <w:spacing w:line="331" w:lineRule="auto"/>
        <w:ind w:left="1137" w:right="1136" w:firstLine="410"/>
        <w:jc w:val="left"/>
      </w:pPr>
      <w:r>
        <w:rPr/>
        <w:t>接著開始訓練網路， 流程基本和之前一致，</w:t>
      </w:r>
      <w:r>
        <w:rPr>
          <w:spacing w:val="-43"/>
        </w:rPr>
        <w:t> </w:t>
      </w:r>
      <w:r>
        <w:rPr/>
        <w:t>這裡就不再贅述。最後訓練完網 </w:t>
      </w:r>
      <w:r>
        <w:rPr/>
        <w:t>路之後需要測試網路，</w:t>
      </w:r>
      <w:r>
        <w:rPr>
          <w:spacing w:val="-30"/>
        </w:rPr>
        <w:t> </w:t>
      </w:r>
      <w:r>
        <w:rPr>
          <w:spacing w:val="-3"/>
        </w:rPr>
        <w:t>透過下面的程式來測試。</w:t>
      </w:r>
    </w:p>
    <w:p>
      <w:pPr>
        <w:spacing w:line="437" w:lineRule="exact" w:before="0"/>
        <w:ind w:left="1540" w:right="3495" w:firstLine="0"/>
        <w:jc w:val="left"/>
        <w:rPr>
          <w:rFonts w:ascii="細明體_HKSCS" w:hAnsi="細明體_HKSCS" w:cs="細明體_HKSCS" w:eastAsia="細明體_HKSCS" w:hint="default"/>
          <w:sz w:val="16"/>
          <w:szCs w:val="16"/>
        </w:rPr>
      </w:pPr>
      <w:r>
        <w:rPr/>
        <w:pict>
          <v:shape style="position:absolute;margin-left:59.00832pt;margin-top:9.960308pt;width:5.85pt;height:69.3pt;mso-position-horizontal-relative:page;mso-position-vertical-relative:paragraph;z-index:143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1"/>
                      <w:sz w:val="15"/>
                    </w:rPr>
                    <w:t> </w:t>
                  </w:r>
                  <w:r>
                    <w:rPr>
                      <w:rFonts w:ascii="細明體_HKSCS"/>
                      <w:sz w:val="15"/>
                    </w:rPr>
                    <w:t>3</w:t>
                  </w:r>
                  <w:r>
                    <w:rPr>
                      <w:rFonts w:ascii="細明體_HKSCS"/>
                      <w:spacing w:val="20"/>
                      <w:sz w:val="15"/>
                    </w:rPr>
                    <w:t> </w:t>
                  </w:r>
                  <w:r>
                    <w:rPr>
                      <w:rFonts w:ascii="細明體_HKSCS"/>
                      <w:sz w:val="15"/>
                    </w:rPr>
                    <w:t>4</w:t>
                  </w:r>
                  <w:r>
                    <w:rPr>
                      <w:rFonts w:ascii="細明體_HKSCS"/>
                      <w:spacing w:val="12"/>
                      <w:sz w:val="15"/>
                    </w:rPr>
                    <w:t> </w:t>
                  </w:r>
                  <w:r>
                    <w:rPr>
                      <w:rFonts w:ascii="細明體_HKSCS"/>
                      <w:sz w:val="15"/>
                    </w:rPr>
                    <w:t>5</w:t>
                  </w:r>
                  <w:r>
                    <w:rPr>
                      <w:rFonts w:ascii="細明體_HKSCS"/>
                      <w:spacing w:val="15"/>
                      <w:sz w:val="15"/>
                    </w:rPr>
                    <w:t> </w:t>
                  </w:r>
                  <w:r>
                    <w:rPr>
                      <w:rFonts w:ascii="細明體_HKSCS"/>
                      <w:sz w:val="15"/>
                    </w:rPr>
                    <w:t>6</w:t>
                  </w:r>
                </w:p>
              </w:txbxContent>
            </v:textbox>
            <w10:wrap type="none"/>
          </v:shape>
        </w:pict>
      </w:r>
      <w:r>
        <w:rPr>
          <w:rFonts w:ascii="Times New Roman" w:hAnsi="Times New Roman" w:cs="Times New Roman" w:eastAsia="Times New Roman" w:hint="default"/>
          <w:w w:val="85"/>
          <w:sz w:val="15"/>
          <w:szCs w:val="15"/>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4"/>
          <w:sz w:val="15"/>
          <w:szCs w:val="15"/>
        </w:rPr>
        <w:t>eval</w:t>
      </w:r>
      <w:r>
        <w:rPr>
          <w:rFonts w:ascii="Times New Roman" w:hAnsi="Times New Roman" w:cs="Times New Roman" w:eastAsia="Times New Roman" w:hint="default"/>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spacing w:before="12"/>
        <w:ind w:left="1569" w:right="3495" w:firstLine="0"/>
        <w:jc w:val="left"/>
        <w:rPr>
          <w:rFonts w:ascii="Times New Roman" w:hAnsi="Times New Roman" w:cs="Times New Roman" w:eastAsia="Times New Roman" w:hint="default"/>
          <w:sz w:val="15"/>
          <w:szCs w:val="15"/>
        </w:rPr>
      </w:pPr>
      <w:r>
        <w:rPr>
          <w:rFonts w:ascii="Times New Roman"/>
          <w:w w:val="135"/>
          <w:sz w:val="15"/>
        </w:rPr>
        <w:t>eval  loss  </w:t>
      </w:r>
      <w:r>
        <w:rPr>
          <w:rFonts w:ascii="Times New Roman"/>
          <w:w w:val="165"/>
          <w:sz w:val="15"/>
        </w:rPr>
        <w:t>"</w:t>
      </w:r>
      <w:r>
        <w:rPr>
          <w:rFonts w:ascii="Times New Roman"/>
          <w:spacing w:val="1"/>
          <w:w w:val="165"/>
          <w:sz w:val="15"/>
        </w:rPr>
        <w:t> </w:t>
      </w:r>
      <w:r>
        <w:rPr>
          <w:rFonts w:ascii="Times New Roman"/>
          <w:sz w:val="15"/>
        </w:rPr>
        <w:t>O</w:t>
      </w:r>
    </w:p>
    <w:p>
      <w:pPr>
        <w:spacing w:line="134" w:lineRule="exact" w:before="65"/>
        <w:ind w:left="1562" w:right="3495" w:firstLine="0"/>
        <w:jc w:val="left"/>
        <w:rPr>
          <w:rFonts w:ascii="Times New Roman" w:hAnsi="Times New Roman" w:cs="Times New Roman" w:eastAsia="Times New Roman" w:hint="default"/>
          <w:sz w:val="15"/>
          <w:szCs w:val="15"/>
        </w:rPr>
      </w:pPr>
      <w:r>
        <w:rPr>
          <w:rFonts w:ascii="Times New Roman"/>
          <w:w w:val="130"/>
          <w:sz w:val="15"/>
        </w:rPr>
        <w:t>eval  ace  a</w:t>
      </w:r>
      <w:r>
        <w:rPr>
          <w:rFonts w:ascii="Times New Roman"/>
          <w:spacing w:val="22"/>
          <w:w w:val="130"/>
          <w:sz w:val="15"/>
        </w:rPr>
        <w:t> </w:t>
      </w:r>
      <w:r>
        <w:rPr>
          <w:rFonts w:ascii="Times New Roman"/>
          <w:w w:val="95"/>
          <w:sz w:val="15"/>
        </w:rPr>
        <w:t>O</w:t>
      </w:r>
      <w:r>
        <w:rPr>
          <w:rFonts w:ascii="Times New Roman"/>
          <w:sz w:val="15"/>
        </w:rPr>
      </w:r>
    </w:p>
    <w:p>
      <w:pPr>
        <w:spacing w:line="302" w:lineRule="exact" w:before="0"/>
        <w:ind w:left="1576"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f</w:t>
      </w:r>
      <w:r>
        <w:rPr>
          <w:rFonts w:ascii="Times New Roman" w:hAnsi="Times New Roman" w:cs="Times New Roman" w:eastAsia="Times New Roman" w:hint="default"/>
          <w:spacing w:val="52"/>
          <w:w w:val="140"/>
          <w:sz w:val="15"/>
          <w:szCs w:val="15"/>
        </w:rPr>
        <w:t> </w:t>
      </w:r>
      <w:r>
        <w:rPr>
          <w:rFonts w:ascii="細明體_HKSCS" w:hAnsi="細明體_HKSCS" w:cs="細明體_HKSCS" w:eastAsia="細明體_HKSCS" w:hint="default"/>
          <w:w w:val="75"/>
          <w:sz w:val="26"/>
          <w:szCs w:val="26"/>
        </w:rPr>
        <w:t>主 </w:t>
      </w:r>
      <w:r>
        <w:rPr>
          <w:rFonts w:ascii="Times New Roman" w:hAnsi="Times New Roman" w:cs="Times New Roman" w:eastAsia="Times New Roman" w:hint="default"/>
          <w:w w:val="140"/>
          <w:sz w:val="15"/>
          <w:szCs w:val="15"/>
        </w:rPr>
        <w:t>data  in </w:t>
      </w:r>
      <w:r>
        <w:rPr>
          <w:rFonts w:ascii="Times New Roman" w:hAnsi="Times New Roman" w:cs="Times New Roman" w:eastAsia="Times New Roman" w:hint="default"/>
          <w:w w:val="150"/>
          <w:sz w:val="15"/>
          <w:szCs w:val="15"/>
        </w:rPr>
        <w:t>test </w:t>
      </w:r>
      <w:r>
        <w:rPr>
          <w:rFonts w:ascii="Times New Roman" w:hAnsi="Times New Roman" w:cs="Times New Roman" w:eastAsia="Times New Roman" w:hint="default"/>
          <w:w w:val="200"/>
          <w:sz w:val="15"/>
          <w:szCs w:val="15"/>
        </w:rPr>
        <w:t>l</w:t>
      </w:r>
      <w:r>
        <w:rPr>
          <w:rFonts w:ascii="Times New Roman" w:hAnsi="Times New Roman" w:cs="Times New Roman" w:eastAsia="Times New Roman" w:hint="default"/>
          <w:spacing w:val="-25"/>
          <w:w w:val="200"/>
          <w:sz w:val="15"/>
          <w:szCs w:val="15"/>
        </w:rPr>
        <w:t> </w:t>
      </w:r>
      <w:r>
        <w:rPr>
          <w:rFonts w:ascii="Times New Roman" w:hAnsi="Times New Roman" w:cs="Times New Roman" w:eastAsia="Times New Roman" w:hint="default"/>
          <w:w w:val="140"/>
          <w:sz w:val="15"/>
          <w:szCs w:val="15"/>
        </w:rPr>
        <w:t>ader,</w:t>
      </w:r>
      <w:r>
        <w:rPr>
          <w:rFonts w:ascii="Times New Roman" w:hAnsi="Times New Roman" w:cs="Times New Roman" w:eastAsia="Times New Roman" w:hint="default"/>
          <w:sz w:val="15"/>
          <w:szCs w:val="15"/>
        </w:rPr>
      </w:r>
    </w:p>
    <w:p>
      <w:pPr>
        <w:spacing w:before="38"/>
        <w:ind w:left="1929" w:right="3495" w:firstLine="0"/>
        <w:jc w:val="left"/>
        <w:rPr>
          <w:rFonts w:ascii="Times New Roman" w:hAnsi="Times New Roman" w:cs="Times New Roman" w:eastAsia="Times New Roman" w:hint="default"/>
          <w:sz w:val="15"/>
          <w:szCs w:val="15"/>
        </w:rPr>
      </w:pPr>
      <w:r>
        <w:rPr>
          <w:rFonts w:ascii="Times New Roman"/>
          <w:w w:val="135"/>
          <w:sz w:val="15"/>
        </w:rPr>
        <w:t>img,  label  a</w:t>
      </w:r>
      <w:r>
        <w:rPr>
          <w:rFonts w:ascii="Times New Roman"/>
          <w:spacing w:val="21"/>
          <w:w w:val="135"/>
          <w:sz w:val="15"/>
        </w:rPr>
        <w:t> </w:t>
      </w:r>
      <w:r>
        <w:rPr>
          <w:rFonts w:ascii="Times New Roman"/>
          <w:w w:val="135"/>
          <w:sz w:val="15"/>
        </w:rPr>
        <w:t>data</w:t>
      </w:r>
      <w:r>
        <w:rPr>
          <w:rFonts w:ascii="Times New Roman"/>
          <w:sz w:val="15"/>
        </w:rPr>
      </w:r>
    </w:p>
    <w:p>
      <w:pPr>
        <w:tabs>
          <w:tab w:pos="4456" w:val="left" w:leader="none"/>
        </w:tabs>
        <w:spacing w:line="321" w:lineRule="auto" w:before="35"/>
        <w:ind w:left="1922" w:right="4844" w:firstLine="7"/>
        <w:jc w:val="left"/>
        <w:rPr>
          <w:rFonts w:ascii="Arial" w:hAnsi="Arial" w:cs="Arial" w:eastAsia="Arial" w:hint="default"/>
          <w:sz w:val="12"/>
          <w:szCs w:val="12"/>
        </w:rPr>
      </w:pPr>
      <w:r>
        <w:rPr/>
        <w:pict>
          <v:shape style="position:absolute;margin-left:113.040001pt;margin-top:7.249765pt;width:3.4pt;height:19.5pt;mso-position-horizontal-relative:page;mso-position-vertical-relative:paragraph;z-index:-4692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8.321308pt;margin-top:14.795249pt;width:5.75pt;height:9.5pt;mso-position-horizontal-relative:page;mso-position-vertical-relative:paragraph;z-index:143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p>
              </w:txbxContent>
            </v:textbox>
            <w10:wrap type="none"/>
          </v:shape>
        </w:pict>
      </w:r>
      <w:r>
        <w:rPr>
          <w:rFonts w:ascii="Times New Roman" w:hAnsi="Times New Roman" w:cs="Times New Roman" w:eastAsia="Times New Roman" w:hint="default"/>
          <w:w w:val="125"/>
          <w:sz w:val="15"/>
          <w:szCs w:val="15"/>
        </w:rPr>
        <w:t>img</w:t>
      </w:r>
      <w:r>
        <w:rPr>
          <w:rFonts w:ascii="Times New Roman" w:hAnsi="Times New Roman" w:cs="Times New Roman" w:eastAsia="Times New Roman" w:hint="default"/>
          <w:spacing w:val="3"/>
          <w:w w:val="125"/>
          <w:sz w:val="15"/>
          <w:szCs w:val="15"/>
        </w:rPr>
        <w:t> </w:t>
      </w:r>
      <w:r>
        <w:rPr>
          <w:rFonts w:ascii="Times New Roman" w:hAnsi="Times New Roman" w:cs="Times New Roman" w:eastAsia="Times New Roman" w:hint="default"/>
          <w:w w:val="135"/>
          <w:sz w:val="15"/>
          <w:szCs w:val="15"/>
        </w:rPr>
        <w:t>a</w:t>
      </w:r>
      <w:r>
        <w:rPr>
          <w:rFonts w:ascii="Times New Roman" w:hAnsi="Times New Roman" w:cs="Times New Roman" w:eastAsia="Times New Roman" w:hint="default"/>
          <w:spacing w:val="-7"/>
          <w:w w:val="135"/>
          <w:sz w:val="15"/>
          <w:szCs w:val="15"/>
        </w:rPr>
        <w:t> </w:t>
      </w:r>
      <w:r>
        <w:rPr>
          <w:rFonts w:ascii="Times New Roman" w:hAnsi="Times New Roman" w:cs="Times New Roman" w:eastAsia="Times New Roman" w:hint="default"/>
          <w:w w:val="125"/>
          <w:sz w:val="15"/>
          <w:szCs w:val="15"/>
        </w:rPr>
        <w:t>img</w:t>
      </w:r>
      <w:r>
        <w:rPr>
          <w:rFonts w:ascii="Times New Roman" w:hAnsi="Times New Roman" w:cs="Times New Roman" w:eastAsia="Times New Roman" w:hint="default"/>
          <w:spacing w:val="-4"/>
          <w:w w:val="125"/>
          <w:sz w:val="15"/>
          <w:szCs w:val="15"/>
        </w:rPr>
        <w:t> </w:t>
      </w:r>
      <w:r>
        <w:rPr>
          <w:rFonts w:ascii="Times New Roman" w:hAnsi="Times New Roman" w:cs="Times New Roman" w:eastAsia="Times New Roman" w:hint="default"/>
          <w:w w:val="125"/>
          <w:sz w:val="15"/>
          <w:szCs w:val="15"/>
        </w:rPr>
        <w:t>v</w:t>
      </w:r>
      <w:r>
        <w:rPr>
          <w:rFonts w:ascii="細明體_HKSCS" w:hAnsi="細明體_HKSCS" w:cs="細明體_HKSCS" w:eastAsia="細明體_HKSCS" w:hint="default"/>
          <w:w w:val="125"/>
          <w:sz w:val="9"/>
          <w:szCs w:val="9"/>
        </w:rPr>
        <w:t>斗</w:t>
      </w:r>
      <w:r>
        <w:rPr>
          <w:rFonts w:ascii="Times New Roman" w:hAnsi="Times New Roman" w:cs="Times New Roman" w:eastAsia="Times New Roman" w:hint="default"/>
          <w:w w:val="125"/>
          <w:sz w:val="15"/>
          <w:szCs w:val="15"/>
        </w:rPr>
        <w:t>ew</w:t>
      </w:r>
      <w:r>
        <w:rPr>
          <w:rFonts w:ascii="Times New Roman" w:hAnsi="Times New Roman" w:cs="Times New Roman" w:eastAsia="Times New Roman" w:hint="default"/>
          <w:spacing w:val="-30"/>
          <w:w w:val="12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pacing w:val="-50"/>
          <w:w w:val="70"/>
          <w:sz w:val="16"/>
          <w:szCs w:val="16"/>
        </w:rPr>
        <w:t> </w:t>
      </w:r>
      <w:r>
        <w:rPr>
          <w:rFonts w:ascii="Times New Roman" w:hAnsi="Times New Roman" w:cs="Times New Roman" w:eastAsia="Times New Roman" w:hint="default"/>
          <w:w w:val="125"/>
          <w:sz w:val="15"/>
          <w:szCs w:val="15"/>
        </w:rPr>
        <w:t>img</w:t>
      </w:r>
      <w:r>
        <w:rPr>
          <w:rFonts w:ascii="Times New Roman" w:hAnsi="Times New Roman" w:cs="Times New Roman" w:eastAsia="Times New Roman" w:hint="default"/>
          <w:spacing w:val="3"/>
          <w:w w:val="125"/>
          <w:sz w:val="15"/>
          <w:szCs w:val="15"/>
        </w:rPr>
        <w:t> </w:t>
      </w:r>
      <w:r>
        <w:rPr>
          <w:rFonts w:ascii="Times New Roman" w:hAnsi="Times New Roman" w:cs="Times New Roman" w:eastAsia="Times New Roman" w:hint="default"/>
          <w:w w:val="135"/>
          <w:sz w:val="15"/>
          <w:szCs w:val="15"/>
        </w:rPr>
        <w:t>size</w:t>
      </w:r>
      <w:r>
        <w:rPr>
          <w:rFonts w:ascii="Times New Roman" w:hAnsi="Times New Roman" w:cs="Times New Roman" w:eastAsia="Times New Roman" w:hint="default"/>
          <w:spacing w:val="-32"/>
          <w:w w:val="135"/>
          <w:sz w:val="15"/>
          <w:szCs w:val="15"/>
        </w:rPr>
        <w:t> </w:t>
      </w:r>
      <w:r>
        <w:rPr>
          <w:rFonts w:ascii="Times New Roman" w:hAnsi="Times New Roman" w:cs="Times New Roman" w:eastAsia="Times New Roman" w:hint="default"/>
          <w:w w:val="70"/>
          <w:sz w:val="15"/>
          <w:szCs w:val="15"/>
        </w:rPr>
        <w:t>(</w:t>
      </w:r>
      <w:r>
        <w:rPr>
          <w:rFonts w:ascii="Times New Roman" w:hAnsi="Times New Roman" w:cs="Times New Roman" w:eastAsia="Times New Roman" w:hint="default"/>
          <w:spacing w:val="-15"/>
          <w:w w:val="70"/>
          <w:sz w:val="15"/>
          <w:szCs w:val="15"/>
        </w:rPr>
        <w:t> </w:t>
      </w:r>
      <w:r>
        <w:rPr>
          <w:rFonts w:ascii="Times New Roman" w:hAnsi="Times New Roman" w:cs="Times New Roman" w:eastAsia="Times New Roman" w:hint="default"/>
          <w:w w:val="70"/>
          <w:sz w:val="15"/>
          <w:szCs w:val="15"/>
        </w:rPr>
        <w:t>O</w:t>
      </w:r>
      <w:r>
        <w:rPr>
          <w:rFonts w:ascii="Times New Roman" w:hAnsi="Times New Roman" w:cs="Times New Roman" w:eastAsia="Times New Roman" w:hint="default"/>
          <w:spacing w:val="-15"/>
          <w:w w:val="70"/>
          <w:sz w:val="15"/>
          <w:szCs w:val="15"/>
        </w:rPr>
        <w:t> </w:t>
      </w:r>
      <w:r>
        <w:rPr>
          <w:rFonts w:ascii="Times New Roman" w:hAnsi="Times New Roman" w:cs="Times New Roman" w:eastAsia="Times New Roman" w:hint="default"/>
          <w:w w:val="70"/>
          <w:sz w:val="15"/>
          <w:szCs w:val="15"/>
        </w:rPr>
        <w:t>J</w:t>
      </w:r>
      <w:r>
        <w:rPr>
          <w:rFonts w:ascii="Times New Roman" w:hAnsi="Times New Roman" w:cs="Times New Roman" w:eastAsia="Times New Roman" w:hint="default"/>
          <w:spacing w:val="2"/>
          <w:w w:val="70"/>
          <w:sz w:val="15"/>
          <w:szCs w:val="15"/>
        </w:rPr>
        <w:t> </w:t>
      </w:r>
      <w:r>
        <w:rPr>
          <w:rFonts w:ascii="Times New Roman" w:hAnsi="Times New Roman" w:cs="Times New Roman" w:eastAsia="Times New Roman" w:hint="default"/>
          <w:w w:val="170"/>
          <w:sz w:val="15"/>
          <w:szCs w:val="15"/>
        </w:rPr>
        <w:t>,</w:t>
        <w:tab/>
      </w:r>
      <w:r>
        <w:rPr>
          <w:rFonts w:ascii="Times New Roman" w:hAnsi="Times New Roman" w:cs="Times New Roman" w:eastAsia="Times New Roman" w:hint="default"/>
          <w:w w:val="125"/>
          <w:sz w:val="15"/>
          <w:szCs w:val="15"/>
        </w:rPr>
        <w:t>1) </w:t>
      </w:r>
      <w:r>
        <w:rPr>
          <w:rFonts w:ascii="Times New Roman" w:hAnsi="Times New Roman" w:cs="Times New Roman" w:eastAsia="Times New Roman" w:hint="default"/>
          <w:w w:val="125"/>
          <w:sz w:val="15"/>
          <w:szCs w:val="15"/>
        </w:rPr>
      </w:r>
      <w:r>
        <w:rPr>
          <w:rFonts w:ascii="Times New Roman" w:hAnsi="Times New Roman" w:cs="Times New Roman" w:eastAsia="Times New Roman" w:hint="default"/>
          <w:w w:val="170"/>
          <w:sz w:val="15"/>
          <w:szCs w:val="15"/>
        </w:rPr>
        <w:t>if  t </w:t>
      </w:r>
      <w:r>
        <w:rPr>
          <w:rFonts w:ascii="Times New Roman" w:hAnsi="Times New Roman" w:cs="Times New Roman" w:eastAsia="Times New Roman" w:hint="default"/>
          <w:w w:val="135"/>
          <w:sz w:val="15"/>
          <w:szCs w:val="15"/>
        </w:rPr>
        <w:t>rch , </w:t>
      </w:r>
      <w:r>
        <w:rPr>
          <w:rFonts w:ascii="Times New Roman" w:hAnsi="Times New Roman" w:cs="Times New Roman" w:eastAsia="Times New Roman" w:hint="default"/>
          <w:w w:val="125"/>
          <w:sz w:val="15"/>
          <w:szCs w:val="15"/>
        </w:rPr>
        <w:t>cuda  </w:t>
      </w:r>
      <w:r>
        <w:rPr>
          <w:rFonts w:ascii="Times New Roman" w:hAnsi="Times New Roman" w:cs="Times New Roman" w:eastAsia="Times New Roman" w:hint="default"/>
          <w:w w:val="170"/>
          <w:sz w:val="15"/>
          <w:szCs w:val="15"/>
        </w:rPr>
        <w:t>is </w:t>
      </w:r>
      <w:r>
        <w:rPr>
          <w:rFonts w:ascii="Times New Roman" w:hAnsi="Times New Roman" w:cs="Times New Roman" w:eastAsia="Times New Roman" w:hint="default"/>
          <w:w w:val="135"/>
          <w:sz w:val="15"/>
          <w:szCs w:val="15"/>
        </w:rPr>
        <w:t>available </w:t>
      </w:r>
      <w:r>
        <w:rPr>
          <w:rFonts w:ascii="Arial" w:hAnsi="Arial" w:cs="Arial" w:eastAsia="Arial" w:hint="default"/>
          <w:w w:val="170"/>
          <w:sz w:val="12"/>
          <w:szCs w:val="12"/>
        </w:rPr>
        <w:t>(I</w:t>
      </w:r>
      <w:r>
        <w:rPr>
          <w:rFonts w:ascii="Arial" w:hAnsi="Arial" w:cs="Arial" w:eastAsia="Arial" w:hint="default"/>
          <w:spacing w:val="-5"/>
          <w:w w:val="170"/>
          <w:sz w:val="12"/>
          <w:szCs w:val="12"/>
        </w:rPr>
        <w:t> </w:t>
      </w:r>
      <w:r>
        <w:rPr>
          <w:rFonts w:ascii="Arial" w:hAnsi="Arial" w:cs="Arial" w:eastAsia="Arial" w:hint="default"/>
          <w:w w:val="195"/>
          <w:sz w:val="12"/>
          <w:szCs w:val="12"/>
        </w:rPr>
        <w:t>,</w:t>
      </w:r>
      <w:r>
        <w:rPr>
          <w:rFonts w:ascii="Arial" w:hAnsi="Arial" w:cs="Arial" w:eastAsia="Arial" w:hint="default"/>
          <w:sz w:val="12"/>
          <w:szCs w:val="12"/>
        </w:rPr>
      </w:r>
    </w:p>
    <w:p>
      <w:pPr>
        <w:spacing w:after="0" w:line="321" w:lineRule="auto"/>
        <w:jc w:val="left"/>
        <w:rPr>
          <w:rFonts w:ascii="Arial" w:hAnsi="Arial" w:cs="Arial" w:eastAsia="Arial" w:hint="default"/>
          <w:sz w:val="12"/>
          <w:szCs w:val="12"/>
        </w:rPr>
        <w:sectPr>
          <w:type w:val="continuous"/>
          <w:pgSz w:w="9470" w:h="13040"/>
          <w:pgMar w:top="0" w:bottom="0" w:left="0" w:right="0"/>
        </w:sectPr>
      </w:pPr>
    </w:p>
    <w:p>
      <w:pPr>
        <w:tabs>
          <w:tab w:pos="8099" w:val="left" w:leader="none"/>
        </w:tabs>
        <w:spacing w:line="635" w:lineRule="exact" w:before="0"/>
        <w:ind w:left="3160" w:right="-14" w:firstLine="0"/>
        <w:jc w:val="left"/>
        <w:rPr>
          <w:rFonts w:ascii="細明體_HKSCS" w:hAnsi="細明體_HKSCS" w:cs="細明體_HKSCS" w:eastAsia="細明體_HKSCS" w:hint="default"/>
          <w:sz w:val="55"/>
          <w:szCs w:val="55"/>
        </w:rPr>
      </w:pPr>
      <w:r>
        <w:rPr>
          <w:rFonts w:ascii="Arial" w:hAnsi="Arial" w:cs="Arial" w:eastAsia="Arial" w:hint="default"/>
          <w:spacing w:val="-3"/>
          <w:sz w:val="18"/>
          <w:szCs w:val="18"/>
        </w:rPr>
        <w:t>3.8  </w:t>
      </w:r>
      <w:r>
        <w:rPr>
          <w:rFonts w:ascii="細明體_HKSCS" w:hAnsi="細明體_HKSCS" w:cs="細明體_HKSCS" w:eastAsia="細明體_HKSCS" w:hint="default"/>
          <w:sz w:val="19"/>
          <w:szCs w:val="19"/>
        </w:rPr>
        <w:t>多層全連接神經網路實現</w:t>
      </w:r>
      <w:r>
        <w:rPr>
          <w:rFonts w:ascii="細明體_HKSCS" w:hAnsi="細明體_HKSCS" w:cs="細明體_HKSCS" w:eastAsia="細明體_HKSCS" w:hint="default"/>
          <w:spacing w:val="-50"/>
          <w:sz w:val="19"/>
          <w:szCs w:val="19"/>
        </w:rPr>
        <w:t> </w:t>
      </w:r>
      <w:r>
        <w:rPr>
          <w:rFonts w:ascii="Arial" w:hAnsi="Arial" w:cs="Arial" w:eastAsia="Arial" w:hint="default"/>
          <w:sz w:val="18"/>
          <w:szCs w:val="18"/>
        </w:rPr>
        <w:t>MNIST</w:t>
      </w:r>
      <w:r>
        <w:rPr>
          <w:rFonts w:ascii="Arial" w:hAnsi="Arial" w:cs="Arial" w:eastAsia="Arial" w:hint="default"/>
          <w:spacing w:val="-17"/>
          <w:sz w:val="18"/>
          <w:szCs w:val="18"/>
        </w:rPr>
        <w:t> </w:t>
      </w:r>
      <w:r>
        <w:rPr>
          <w:rFonts w:ascii="細明體_HKSCS" w:hAnsi="細明體_HKSCS" w:cs="細明體_HKSCS" w:eastAsia="細明體_HKSCS" w:hint="default"/>
          <w:sz w:val="18"/>
          <w:szCs w:val="18"/>
        </w:rPr>
        <w:t>手寫數字分類</w:t>
        <w:tab/>
      </w:r>
      <w:r>
        <w:rPr>
          <w:rFonts w:ascii="細明體_HKSCS" w:hAnsi="細明體_HKSCS" w:cs="細明體_HKSCS" w:eastAsia="細明體_HKSCS" w:hint="default"/>
          <w:w w:val="50"/>
          <w:sz w:val="55"/>
          <w:szCs w:val="55"/>
        </w:rPr>
        <w:t>－</w:t>
      </w:r>
      <w:r>
        <w:rPr>
          <w:rFonts w:ascii="細明體_HKSCS" w:hAnsi="細明體_HKSCS" w:cs="細明體_HKSCS" w:eastAsia="細明體_HKSCS" w:hint="default"/>
          <w:sz w:val="55"/>
          <w:szCs w:val="55"/>
        </w:rPr>
      </w:r>
    </w:p>
    <w:p>
      <w:pPr>
        <w:spacing w:line="240" w:lineRule="auto" w:before="10"/>
        <w:ind w:right="0"/>
        <w:rPr>
          <w:rFonts w:ascii="細明體_HKSCS" w:hAnsi="細明體_HKSCS" w:cs="細明體_HKSCS" w:eastAsia="細明體_HKSCS" w:hint="default"/>
          <w:sz w:val="37"/>
          <w:szCs w:val="37"/>
        </w:rPr>
      </w:pPr>
    </w:p>
    <w:p>
      <w:pPr>
        <w:pStyle w:val="ListParagraph"/>
        <w:numPr>
          <w:ilvl w:val="0"/>
          <w:numId w:val="37"/>
        </w:numPr>
        <w:tabs>
          <w:tab w:pos="1268" w:val="left" w:leader="none"/>
        </w:tabs>
        <w:spacing w:line="374" w:lineRule="exact" w:before="0" w:after="0"/>
        <w:ind w:left="1267" w:right="0" w:hanging="108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02"/>
          <w:sz w:val="15"/>
          <w:szCs w:val="15"/>
        </w:rPr>
        <w:t>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155"/>
          <w:sz w:val="6"/>
          <w:szCs w:val="6"/>
        </w:rPr>
        <w:t>三</w:t>
      </w:r>
      <w:r>
        <w:rPr>
          <w:rFonts w:ascii="細明體_HKSCS" w:hAnsi="細明體_HKSCS" w:cs="細明體_HKSCS" w:eastAsia="細明體_HKSCS" w:hint="default"/>
          <w:sz w:val="6"/>
          <w:szCs w:val="6"/>
        </w:rPr>
        <w:t>  </w:t>
      </w:r>
      <w:r>
        <w:rPr>
          <w:rFonts w:ascii="細明體_HKSCS" w:hAnsi="細明體_HKSCS" w:cs="細明體_HKSCS" w:eastAsia="細明體_HKSCS" w:hint="default"/>
          <w:spacing w:val="-11"/>
          <w:sz w:val="6"/>
          <w:szCs w:val="6"/>
        </w:rPr>
        <w:t> </w:t>
      </w:r>
      <w:r>
        <w:rPr>
          <w:rFonts w:ascii="Times New Roman" w:hAnsi="Times New Roman" w:cs="Times New Roman" w:eastAsia="Times New Roman" w:hint="default"/>
          <w:w w:val="131"/>
          <w:sz w:val="15"/>
          <w:szCs w:val="15"/>
        </w:rPr>
        <w:t>Variable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1"/>
          <w:w w:val="79"/>
          <w:sz w:val="15"/>
          <w:szCs w:val="15"/>
        </w:rPr>
        <w:t>V</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76"/>
          <w:sz w:val="15"/>
          <w:szCs w:val="15"/>
        </w:rPr>
        <w:t>latil</w:t>
      </w:r>
      <w:r>
        <w:rPr>
          <w:rFonts w:ascii="Times New Roman" w:hAnsi="Times New Roman" w:cs="Times New Roman" w:eastAsia="Times New Roman" w:hint="default"/>
          <w:spacing w:val="-4"/>
          <w:w w:val="176"/>
          <w:sz w:val="15"/>
          <w:szCs w:val="15"/>
        </w:rPr>
        <w:t>e</w:t>
      </w:r>
      <w:r>
        <w:rPr>
          <w:rFonts w:ascii="細明體_HKSCS" w:hAnsi="細明體_HKSCS" w:cs="細明體_HKSCS" w:eastAsia="細明體_HKSCS" w:hint="default"/>
          <w:spacing w:val="1"/>
          <w:w w:val="184"/>
          <w:sz w:val="5"/>
          <w:szCs w:val="5"/>
        </w:rPr>
        <w:t>豈</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3"/>
          <w:sz w:val="18"/>
          <w:szCs w:val="18"/>
        </w:rPr>
        <w:t> </w:t>
      </w:r>
      <w:r>
        <w:rPr>
          <w:rFonts w:ascii="Times New Roman" w:hAnsi="Times New Roman" w:cs="Times New Roman" w:eastAsia="Times New Roman" w:hint="default"/>
          <w:w w:val="127"/>
          <w:sz w:val="15"/>
          <w:szCs w:val="15"/>
        </w:rPr>
        <w:t>.cuda</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pStyle w:val="ListParagraph"/>
        <w:numPr>
          <w:ilvl w:val="0"/>
          <w:numId w:val="37"/>
        </w:numPr>
        <w:tabs>
          <w:tab w:pos="1268" w:val="left" w:leader="none"/>
          <w:tab w:pos="1943" w:val="left" w:leader="none"/>
        </w:tabs>
        <w:spacing w:line="374" w:lineRule="exact" w:before="0" w:after="0"/>
        <w:ind w:left="1267" w:right="0" w:hanging="1073"/>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2"/>
          <w:sz w:val="15"/>
          <w:szCs w:val="15"/>
        </w:rPr>
        <w:t>label</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2"/>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3"/>
          <w:w w:val="118"/>
          <w:sz w:val="15"/>
          <w:szCs w:val="15"/>
        </w:rPr>
        <w:t>v</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200"/>
          <w:sz w:val="15"/>
          <w:szCs w:val="15"/>
        </w:rPr>
        <w:t>latil</w:t>
      </w:r>
      <w:r>
        <w:rPr>
          <w:rFonts w:ascii="Times New Roman" w:hAnsi="Times New Roman" w:cs="Times New Roman" w:eastAsia="Times New Roman" w:hint="default"/>
          <w:spacing w:val="3"/>
          <w:w w:val="200"/>
          <w:sz w:val="15"/>
          <w:szCs w:val="15"/>
        </w:rPr>
        <w:t>e</w:t>
      </w:r>
      <w:r>
        <w:rPr>
          <w:rFonts w:ascii="Times New Roman" w:hAnsi="Times New Roman" w:cs="Times New Roman" w:eastAsia="Times New Roman" w:hint="default"/>
          <w:w w:val="120"/>
          <w:sz w:val="15"/>
          <w:szCs w:val="15"/>
        </w:rPr>
        <w:t>True</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.cuda</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18"/>
          <w:sz w:val="16"/>
          <w:szCs w:val="16"/>
        </w:rPr>
        <w:t>（</w:t>
      </w:r>
      <w:r>
        <w:rPr>
          <w:rFonts w:ascii="細明體_HKSCS" w:hAnsi="細明體_HKSCS" w:cs="細明體_HKSCS" w:eastAsia="細明體_HKSCS" w:hint="default"/>
          <w:spacing w:val="-52"/>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37"/>
        </w:numPr>
        <w:tabs>
          <w:tab w:pos="908" w:val="left" w:leader="none"/>
        </w:tabs>
        <w:spacing w:line="240" w:lineRule="auto" w:before="27" w:after="0"/>
        <w:ind w:left="907" w:right="0" w:hanging="720"/>
        <w:jc w:val="left"/>
        <w:rPr>
          <w:rFonts w:ascii="Times New Roman" w:hAnsi="Times New Roman" w:cs="Times New Roman" w:eastAsia="Times New Roman" w:hint="default"/>
          <w:sz w:val="14"/>
          <w:szCs w:val="14"/>
        </w:rPr>
      </w:pPr>
      <w:r>
        <w:rPr/>
        <w:pict>
          <v:shape style="position:absolute;margin-left:208.440002pt;margin-top:4.616728pt;width:3.4pt;height:19.5pt;mso-position-horizontal-relative:page;mso-position-vertical-relative:paragraph;z-index:-4691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50"/>
          <w:sz w:val="15"/>
        </w:rPr>
        <w:t>else</w:t>
      </w:r>
      <w:r>
        <w:rPr>
          <w:rFonts w:ascii="Times New Roman"/>
          <w:sz w:val="15"/>
        </w:rPr>
      </w:r>
    </w:p>
    <w:p>
      <w:pPr>
        <w:pStyle w:val="ListParagraph"/>
        <w:numPr>
          <w:ilvl w:val="0"/>
          <w:numId w:val="37"/>
        </w:numPr>
        <w:tabs>
          <w:tab w:pos="1268" w:val="left" w:leader="none"/>
          <w:tab w:pos="1778" w:val="left" w:leader="none"/>
        </w:tabs>
        <w:spacing w:line="240" w:lineRule="auto" w:before="5" w:after="0"/>
        <w:ind w:left="1267" w:right="0" w:hanging="1080"/>
        <w:jc w:val="left"/>
        <w:rPr>
          <w:rFonts w:ascii="細明體_HKSCS" w:hAnsi="細明體_HKSCS" w:cs="細明體_HKSCS" w:eastAsia="細明體_HKSCS" w:hint="default"/>
          <w:sz w:val="15"/>
          <w:szCs w:val="15"/>
        </w:rPr>
      </w:pPr>
      <w:r>
        <w:rPr/>
        <w:pict>
          <v:shape style="position:absolute;margin-left:226.080002pt;margin-top:6.499045pt;width:1.85pt;height:19.5pt;mso-position-horizontal-relative:page;mso-position-vertical-relative:paragraph;z-index:-4690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6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spacing w:val="-51"/>
          <w:w w:val="163"/>
          <w:sz w:val="15"/>
          <w:szCs w:val="15"/>
        </w:rPr>
        <w:t>1</w:t>
      </w:r>
      <w:r>
        <w:rPr>
          <w:rFonts w:ascii="Times New Roman" w:hAnsi="Times New Roman" w:cs="Times New Roman" w:eastAsia="Times New Roman" w:hint="default"/>
          <w:w w:val="85"/>
          <w:sz w:val="15"/>
          <w:szCs w:val="15"/>
        </w:rPr>
        <w:t>mg</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9"/>
          <w:sz w:val="15"/>
          <w:szCs w:val="15"/>
        </w:rPr>
        <w:t>variabel</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w w:val="117"/>
          <w:sz w:val="15"/>
          <w:szCs w:val="15"/>
        </w:rPr>
        <w:t>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8"/>
          <w:sz w:val="15"/>
          <w:szCs w:val="15"/>
        </w:rPr>
        <w:t>v</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02"/>
          <w:sz w:val="15"/>
          <w:szCs w:val="15"/>
        </w:rPr>
        <w:t>latil</w:t>
      </w:r>
      <w:r>
        <w:rPr>
          <w:rFonts w:ascii="Times New Roman" w:hAnsi="Times New Roman" w:cs="Times New Roman" w:eastAsia="Times New Roman" w:hint="default"/>
          <w:spacing w:val="12"/>
          <w:w w:val="202"/>
          <w:sz w:val="15"/>
          <w:szCs w:val="15"/>
        </w:rPr>
        <w:t>e</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37"/>
        </w:numPr>
        <w:tabs>
          <w:tab w:pos="1268" w:val="left" w:leader="none"/>
          <w:tab w:pos="1943" w:val="left" w:leader="none"/>
        </w:tabs>
        <w:spacing w:line="159" w:lineRule="exact" w:before="2" w:after="0"/>
        <w:ind w:left="1267"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label</w:t>
        <w:tab/>
      </w:r>
      <w:r>
        <w:rPr>
          <w:rFonts w:ascii="Times New Roman" w:hAnsi="Times New Roman" w:cs="Times New Roman" w:eastAsia="Times New Roman" w:hint="default"/>
          <w:w w:val="125"/>
          <w:sz w:val="15"/>
          <w:szCs w:val="15"/>
        </w:rPr>
        <w:t>Variable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55"/>
          <w:sz w:val="15"/>
          <w:szCs w:val="15"/>
        </w:rPr>
        <w:t>label,  </w:t>
      </w:r>
      <w:r>
        <w:rPr>
          <w:rFonts w:ascii="Times New Roman" w:hAnsi="Times New Roman" w:cs="Times New Roman" w:eastAsia="Times New Roman" w:hint="default"/>
          <w:w w:val="125"/>
          <w:sz w:val="15"/>
          <w:szCs w:val="15"/>
        </w:rPr>
        <w:t>v</w:t>
      </w:r>
      <w:r>
        <w:rPr>
          <w:rFonts w:ascii="Times New Roman" w:hAnsi="Times New Roman" w:cs="Times New Roman" w:eastAsia="Times New Roman" w:hint="default"/>
          <w:spacing w:val="-6"/>
          <w:w w:val="125"/>
          <w:sz w:val="15"/>
          <w:szCs w:val="15"/>
        </w:rPr>
        <w:t> </w:t>
      </w:r>
      <w:r>
        <w:rPr>
          <w:rFonts w:ascii="Times New Roman" w:hAnsi="Times New Roman" w:cs="Times New Roman" w:eastAsia="Times New Roman" w:hint="default"/>
          <w:w w:val="155"/>
          <w:sz w:val="15"/>
          <w:szCs w:val="15"/>
        </w:rPr>
        <w:t>latileTrue)</w:t>
      </w:r>
      <w:r>
        <w:rPr>
          <w:rFonts w:ascii="Times New Roman" w:hAnsi="Times New Roman" w:cs="Times New Roman" w:eastAsia="Times New Roman" w:hint="default"/>
          <w:sz w:val="15"/>
          <w:szCs w:val="15"/>
        </w:rPr>
      </w:r>
    </w:p>
    <w:p>
      <w:pPr>
        <w:pStyle w:val="ListParagraph"/>
        <w:numPr>
          <w:ilvl w:val="0"/>
          <w:numId w:val="37"/>
        </w:numPr>
        <w:tabs>
          <w:tab w:pos="908" w:val="left" w:leader="none"/>
          <w:tab w:pos="1425" w:val="left" w:leader="none"/>
        </w:tabs>
        <w:spacing w:line="333" w:lineRule="exact" w:before="0" w:after="0"/>
        <w:ind w:left="907" w:right="0" w:hanging="72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6"/>
          <w:sz w:val="15"/>
          <w:szCs w:val="15"/>
        </w:rPr>
        <w:t>madel</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w w:val="105"/>
          <w:sz w:val="15"/>
          <w:szCs w:val="15"/>
        </w:rPr>
        <w:t>img</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37"/>
        </w:numPr>
        <w:tabs>
          <w:tab w:pos="915" w:val="left" w:leader="none"/>
          <w:tab w:pos="1519" w:val="left" w:leader="none"/>
        </w:tabs>
        <w:spacing w:line="226" w:lineRule="exact" w:before="0" w:after="0"/>
        <w:ind w:left="914" w:right="0" w:hanging="727"/>
        <w:jc w:val="left"/>
        <w:rPr>
          <w:rFonts w:ascii="細明體_HKSCS" w:hAnsi="細明體_HKSCS" w:cs="細明體_HKSCS" w:eastAsia="細明體_HKSCS" w:hint="default"/>
          <w:sz w:val="15"/>
          <w:szCs w:val="15"/>
        </w:rPr>
      </w:pPr>
      <w:r>
        <w:rPr/>
        <w:pict>
          <v:shape style="position:absolute;margin-left:125.279999pt;margin-top:6.143203pt;width:39.1pt;height:19.5pt;mso-position-horizontal-relative:page;mso-position-vertical-relative:paragraph;z-index:-4690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r>
                  <w:r>
                    <w:rPr>
                      <w:rFonts w:ascii="細明體_HKSCS" w:hAnsi="細明體_HKSCS" w:cs="細明體_HKSCS" w:eastAsia="細明體_HKSCS" w:hint="default"/>
                      <w:spacing w:val="58"/>
                      <w:w w:val="105"/>
                      <w:sz w:val="39"/>
                      <w:szCs w:val="39"/>
                    </w:rPr>
                    <w:t> </w:t>
                  </w:r>
                  <w:r>
                    <w:rPr>
                      <w:rFonts w:ascii="細明體_HKSCS" w:hAnsi="細明體_HKSCS" w:cs="細明體_HKSCS" w:eastAsia="細明體_HKSCS" w:hint="default"/>
                      <w:spacing w:val="-301"/>
                      <w:w w:val="10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51"/>
          <w:sz w:val="15"/>
          <w:szCs w:val="15"/>
        </w:rPr>
        <w:t>lass</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57"/>
          <w:sz w:val="15"/>
          <w:szCs w:val="15"/>
        </w:rPr>
        <w:t>cnteri</w:t>
      </w:r>
      <w:r>
        <w:rPr>
          <w:rFonts w:ascii="Times New Roman" w:hAnsi="Times New Roman" w:cs="Times New Roman" w:eastAsia="Times New Roman" w:hint="default"/>
          <w:w w:val="157"/>
          <w:sz w:val="15"/>
          <w:szCs w:val="15"/>
        </w:rPr>
        <w:t>a</w:t>
      </w:r>
      <w:r>
        <w:rPr>
          <w:rFonts w:ascii="Times New Roman" w:hAnsi="Times New Roman" w:cs="Times New Roman" w:eastAsia="Times New Roman" w:hint="default"/>
          <w:w w:val="158"/>
          <w:sz w:val="15"/>
          <w:szCs w:val="15"/>
        </w:rPr>
        <w:t>n</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45"/>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9"/>
          <w:sz w:val="15"/>
          <w:szCs w:val="15"/>
        </w:rPr>
        <w:t>labe</w:t>
      </w:r>
      <w:r>
        <w:rPr>
          <w:rFonts w:ascii="Times New Roman" w:hAnsi="Times New Roman" w:cs="Times New Roman" w:eastAsia="Times New Roman" w:hint="default"/>
          <w:spacing w:val="9"/>
          <w:w w:val="149"/>
          <w:sz w:val="15"/>
          <w:szCs w:val="15"/>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37"/>
        </w:numPr>
        <w:tabs>
          <w:tab w:pos="908" w:val="left" w:leader="none"/>
        </w:tabs>
        <w:spacing w:line="240" w:lineRule="auto" w:before="9" w:after="0"/>
        <w:ind w:left="907" w:right="0" w:hanging="720"/>
        <w:jc w:val="left"/>
        <w:rPr>
          <w:rFonts w:ascii="Times New Roman" w:hAnsi="Times New Roman" w:cs="Times New Roman" w:eastAsia="Times New Roman" w:hint="default"/>
          <w:sz w:val="14"/>
          <w:szCs w:val="14"/>
        </w:rPr>
      </w:pPr>
      <w:r>
        <w:rPr/>
        <w:pict>
          <v:shape style="position:absolute;margin-left:146.520004pt;margin-top:7.059155pt;width:41.9pt;height:19.5pt;mso-position-horizontal-relative:page;mso-position-vertical-relative:paragraph;z-index:-469048" type="#_x0000_t202" filled="false" stroked="false">
            <v:textbox inset="0,0,0,0">
              <w:txbxContent>
                <w:p>
                  <w:pPr>
                    <w:tabs>
                      <w:tab w:pos="777"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tab/>
                  </w: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7"/>
          <w:sz w:val="15"/>
          <w:szCs w:val="15"/>
        </w:rPr>
        <w:t>eval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51"/>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71"/>
          <w:sz w:val="12"/>
          <w:szCs w:val="12"/>
        </w:rPr>
        <w:t>＋旦</w:t>
      </w:r>
      <w:r>
        <w:rPr>
          <w:rFonts w:ascii="細明體_HKSCS" w:hAnsi="細明體_HKSCS" w:cs="細明體_HKSCS" w:eastAsia="細明體_HKSCS" w:hint="default"/>
          <w:spacing w:val="21"/>
          <w:sz w:val="12"/>
          <w:szCs w:val="12"/>
        </w:rPr>
        <w:t> </w:t>
      </w:r>
      <w:r>
        <w:rPr>
          <w:rFonts w:ascii="Times New Roman" w:hAnsi="Times New Roman" w:cs="Times New Roman" w:eastAsia="Times New Roman" w:hint="default"/>
          <w:w w:val="208"/>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50"/>
          <w:sz w:val="15"/>
          <w:szCs w:val="15"/>
        </w:rPr>
        <w:t>ss.data</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9"/>
          <w:sz w:val="18"/>
          <w:szCs w:val="18"/>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53"/>
          <w:sz w:val="15"/>
          <w:szCs w:val="15"/>
        </w:rPr>
        <w:t>label.size</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3"/>
          <w:sz w:val="15"/>
          <w:szCs w:val="15"/>
        </w:rPr>
        <w:t>(</w:t>
      </w:r>
      <w:r>
        <w:rPr>
          <w:rFonts w:ascii="Times New Roman" w:hAnsi="Times New Roman" w:cs="Times New Roman" w:eastAsia="Times New Roman" w:hint="default"/>
          <w:w w:val="93"/>
          <w:sz w:val="15"/>
          <w:szCs w:val="15"/>
        </w:rPr>
        <w:t>O</w:t>
      </w:r>
      <w:r>
        <w:rPr>
          <w:rFonts w:ascii="Times New Roman" w:hAnsi="Times New Roman" w:cs="Times New Roman" w:eastAsia="Times New Roman" w:hint="default"/>
          <w:w w:val="93"/>
          <w:sz w:val="15"/>
          <w:szCs w:val="15"/>
        </w:rPr>
        <w:t>)</w:t>
      </w:r>
      <w:r>
        <w:rPr>
          <w:rFonts w:ascii="Times New Roman" w:hAnsi="Times New Roman" w:cs="Times New Roman" w:eastAsia="Times New Roman" w:hint="default"/>
          <w:sz w:val="15"/>
          <w:szCs w:val="15"/>
        </w:rPr>
      </w:r>
    </w:p>
    <w:p>
      <w:pPr>
        <w:tabs>
          <w:tab w:pos="1000" w:val="left" w:leader="none"/>
          <w:tab w:pos="1778" w:val="left" w:leader="none"/>
        </w:tabs>
        <w:spacing w:line="127" w:lineRule="exact" w:before="69"/>
        <w:ind w:left="179" w:right="-14" w:firstLine="0"/>
        <w:jc w:val="left"/>
        <w:rPr>
          <w:rFonts w:ascii="Arial" w:hAnsi="Arial" w:cs="Arial" w:eastAsia="Arial" w:hint="default"/>
          <w:sz w:val="14"/>
          <w:szCs w:val="14"/>
        </w:rPr>
      </w:pPr>
      <w:r>
        <w:rPr>
          <w:rFonts w:ascii="Arial"/>
          <w:spacing w:val="-42"/>
          <w:w w:val="172"/>
          <w:sz w:val="14"/>
        </w:rPr>
        <w:t>1</w:t>
      </w:r>
      <w:r>
        <w:rPr>
          <w:rFonts w:ascii="Arial"/>
          <w:w w:val="95"/>
          <w:sz w:val="14"/>
        </w:rPr>
        <w:t>6</w:t>
      </w:r>
      <w:r>
        <w:rPr>
          <w:rFonts w:ascii="Arial"/>
          <w:sz w:val="14"/>
        </w:rPr>
        <w:tab/>
      </w:r>
      <w:r>
        <w:rPr>
          <w:rFonts w:ascii="Arial"/>
          <w:w w:val="240"/>
          <w:sz w:val="14"/>
        </w:rPr>
        <w:t>,</w:t>
      </w:r>
      <w:r>
        <w:rPr>
          <w:rFonts w:ascii="Arial"/>
          <w:sz w:val="14"/>
        </w:rPr>
        <w:t> </w:t>
      </w:r>
      <w:r>
        <w:rPr>
          <w:rFonts w:ascii="Arial"/>
          <w:spacing w:val="-13"/>
          <w:sz w:val="14"/>
        </w:rPr>
        <w:t> </w:t>
      </w:r>
      <w:r>
        <w:rPr>
          <w:rFonts w:ascii="Times New Roman"/>
          <w:w w:val="126"/>
          <w:sz w:val="15"/>
        </w:rPr>
        <w:t>pred</w:t>
      </w:r>
      <w:r>
        <w:rPr>
          <w:rFonts w:ascii="Times New Roman"/>
          <w:sz w:val="15"/>
        </w:rPr>
        <w:tab/>
      </w:r>
      <w:r>
        <w:rPr>
          <w:rFonts w:ascii="Times New Roman"/>
          <w:w w:val="175"/>
          <w:sz w:val="15"/>
        </w:rPr>
        <w:t>t</w:t>
      </w:r>
      <w:r>
        <w:rPr>
          <w:rFonts w:ascii="Times New Roman"/>
          <w:sz w:val="15"/>
        </w:rPr>
        <w:t>  </w:t>
      </w:r>
      <w:r>
        <w:rPr>
          <w:rFonts w:ascii="Times New Roman"/>
          <w:spacing w:val="-13"/>
          <w:sz w:val="15"/>
        </w:rPr>
        <w:t> </w:t>
      </w:r>
      <w:r>
        <w:rPr>
          <w:rFonts w:ascii="Times New Roman"/>
          <w:w w:val="122"/>
          <w:sz w:val="15"/>
        </w:rPr>
        <w:t>rch</w:t>
      </w:r>
      <w:r>
        <w:rPr>
          <w:rFonts w:ascii="Times New Roman"/>
          <w:sz w:val="15"/>
        </w:rPr>
        <w:t>  </w:t>
      </w:r>
      <w:r>
        <w:rPr>
          <w:rFonts w:ascii="Times New Roman"/>
          <w:spacing w:val="-17"/>
          <w:sz w:val="15"/>
        </w:rPr>
        <w:t> </w:t>
      </w:r>
      <w:r>
        <w:rPr>
          <w:rFonts w:ascii="Times New Roman"/>
          <w:w w:val="99"/>
          <w:sz w:val="15"/>
        </w:rPr>
        <w:t>max</w:t>
      </w:r>
      <w:r>
        <w:rPr>
          <w:rFonts w:ascii="Times New Roman"/>
          <w:spacing w:val="6"/>
          <w:sz w:val="15"/>
        </w:rPr>
        <w:t> </w:t>
      </w:r>
      <w:r>
        <w:rPr>
          <w:rFonts w:ascii="Times New Roman"/>
          <w:w w:val="82"/>
          <w:sz w:val="15"/>
        </w:rPr>
        <w:t>I</w:t>
      </w:r>
      <w:r>
        <w:rPr>
          <w:rFonts w:ascii="Times New Roman"/>
          <w:sz w:val="15"/>
        </w:rPr>
        <w:t>  </w:t>
      </w:r>
      <w:r>
        <w:rPr>
          <w:rFonts w:ascii="Times New Roman"/>
          <w:spacing w:val="-18"/>
          <w:sz w:val="15"/>
        </w:rPr>
        <w:t> </w:t>
      </w:r>
      <w:r>
        <w:rPr>
          <w:rFonts w:ascii="Times New Roman"/>
          <w:w w:val="154"/>
          <w:sz w:val="15"/>
        </w:rPr>
        <w:t>ut,</w:t>
      </w:r>
      <w:r>
        <w:rPr>
          <w:rFonts w:ascii="Times New Roman"/>
          <w:sz w:val="15"/>
        </w:rPr>
        <w:t>   </w:t>
      </w:r>
      <w:r>
        <w:rPr>
          <w:rFonts w:ascii="Times New Roman"/>
          <w:spacing w:val="-15"/>
          <w:sz w:val="15"/>
        </w:rPr>
        <w:t> </w:t>
      </w:r>
      <w:r>
        <w:rPr>
          <w:rFonts w:ascii="Arial"/>
          <w:spacing w:val="-42"/>
          <w:w w:val="172"/>
          <w:sz w:val="14"/>
        </w:rPr>
        <w:t>1</w:t>
      </w:r>
      <w:r>
        <w:rPr>
          <w:rFonts w:ascii="Arial"/>
          <w:w w:val="84"/>
          <w:sz w:val="14"/>
        </w:rPr>
        <w:t>)</w:t>
      </w:r>
      <w:r>
        <w:rPr>
          <w:rFonts w:ascii="Arial"/>
          <w:sz w:val="14"/>
        </w:rPr>
      </w:r>
    </w:p>
    <w:p>
      <w:pPr>
        <w:pStyle w:val="ListParagraph"/>
        <w:numPr>
          <w:ilvl w:val="0"/>
          <w:numId w:val="38"/>
        </w:numPr>
        <w:tabs>
          <w:tab w:pos="900" w:val="left" w:leader="none"/>
          <w:tab w:pos="2145" w:val="left" w:leader="none"/>
        </w:tabs>
        <w:spacing w:line="292" w:lineRule="exact" w:before="0" w:after="0"/>
        <w:ind w:left="900" w:right="0" w:hanging="72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95"/>
          <w:sz w:val="15"/>
          <w:szCs w:val="15"/>
        </w:rPr>
        <w:t>nu</w:t>
      </w:r>
      <w:r>
        <w:rPr>
          <w:rFonts w:ascii="Times New Roman" w:hAnsi="Times New Roman" w:cs="Times New Roman" w:eastAsia="Times New Roman" w:hint="default"/>
          <w:spacing w:val="-19"/>
          <w:w w:val="95"/>
          <w:sz w:val="15"/>
          <w:szCs w:val="15"/>
        </w:rPr>
        <w:t>m</w:t>
      </w:r>
      <w:r>
        <w:rPr>
          <w:rFonts w:ascii="細明體_HKSCS" w:hAnsi="細明體_HKSCS" w:cs="細明體_HKSCS" w:eastAsia="細明體_HKSCS" w:hint="default"/>
          <w:spacing w:val="-18"/>
          <w:w w:val="51"/>
          <w:sz w:val="26"/>
          <w:szCs w:val="26"/>
        </w:rPr>
        <w:t>一</w:t>
      </w:r>
      <w:r>
        <w:rPr>
          <w:rFonts w:ascii="Times New Roman" w:hAnsi="Times New Roman" w:cs="Times New Roman" w:eastAsia="Times New Roman" w:hint="default"/>
          <w:w w:val="142"/>
          <w:sz w:val="15"/>
          <w:szCs w:val="15"/>
        </w:rPr>
        <w:t>correct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w w:val="127"/>
          <w:sz w:val="15"/>
          <w:szCs w:val="15"/>
        </w:rPr>
        <w:t>pred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6"/>
          <w:sz w:val="4"/>
          <w:szCs w:val="4"/>
        </w:rPr>
        <w:t> </w:t>
      </w:r>
      <w:r>
        <w:rPr>
          <w:rFonts w:ascii="Times New Roman" w:hAnsi="Times New Roman" w:cs="Times New Roman" w:eastAsia="Times New Roman" w:hint="default"/>
          <w:w w:val="145"/>
          <w:sz w:val="15"/>
          <w:szCs w:val="15"/>
        </w:rPr>
        <w:t>label</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4"/>
          <w:sz w:val="15"/>
          <w:szCs w:val="15"/>
        </w:rPr>
        <w:t>.sum</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2"/>
          <w:sz w:val="13"/>
          <w:szCs w:val="13"/>
        </w:rPr>
        <w:t>（</w:t>
      </w:r>
      <w:r>
        <w:rPr>
          <w:rFonts w:ascii="細明體_HKSCS" w:hAnsi="細明體_HKSCS" w:cs="細明體_HKSCS" w:eastAsia="細明體_HKSCS" w:hint="default"/>
          <w:spacing w:val="-36"/>
          <w:sz w:val="13"/>
          <w:szCs w:val="13"/>
        </w:rPr>
        <w:t> </w:t>
      </w:r>
      <w:r>
        <w:rPr>
          <w:rFonts w:ascii="細明體_HKSCS" w:hAnsi="細明體_HKSCS" w:cs="細明體_HKSCS" w:eastAsia="細明體_HKSCS" w:hint="default"/>
          <w:w w:val="34"/>
          <w:sz w:val="13"/>
          <w:szCs w:val="13"/>
        </w:rPr>
        <w:t>﹞</w:t>
      </w:r>
      <w:r>
        <w:rPr>
          <w:rFonts w:ascii="細明體_HKSCS" w:hAnsi="細明體_HKSCS" w:cs="細明體_HKSCS" w:eastAsia="細明體_HKSCS" w:hint="default"/>
          <w:sz w:val="13"/>
          <w:szCs w:val="13"/>
        </w:rPr>
      </w:r>
    </w:p>
    <w:p>
      <w:pPr>
        <w:pStyle w:val="ListParagraph"/>
        <w:numPr>
          <w:ilvl w:val="0"/>
          <w:numId w:val="38"/>
        </w:numPr>
        <w:tabs>
          <w:tab w:pos="908" w:val="left" w:leader="none"/>
        </w:tabs>
        <w:spacing w:line="192" w:lineRule="exact" w:before="0" w:after="0"/>
        <w:ind w:left="907" w:right="0" w:hanging="727"/>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4"/>
          <w:sz w:val="15"/>
          <w:szCs w:val="15"/>
        </w:rPr>
        <w:t>eval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4"/>
          <w:sz w:val="15"/>
          <w:szCs w:val="15"/>
        </w:rPr>
        <w:t>acc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3"/>
          <w:sz w:val="15"/>
          <w:szCs w:val="15"/>
        </w:rPr>
        <w:t>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92"/>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4"/>
          <w:sz w:val="15"/>
          <w:szCs w:val="15"/>
        </w:rPr>
        <w:t>correct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38"/>
          <w:sz w:val="15"/>
          <w:szCs w:val="15"/>
        </w:rPr>
        <w:t>data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38"/>
        </w:numPr>
        <w:tabs>
          <w:tab w:pos="548" w:val="left" w:leader="none"/>
        </w:tabs>
        <w:spacing w:line="300" w:lineRule="exact" w:before="0" w:after="0"/>
        <w:ind w:left="547" w:right="0" w:hanging="360"/>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240"/>
          <w:w w:val="117"/>
          <w:sz w:val="26"/>
          <w:szCs w:val="26"/>
        </w:rPr>
        <w:t>’</w:t>
      </w:r>
      <w:r>
        <w:rPr>
          <w:rFonts w:ascii="Times New Roman" w:hAnsi="Times New Roman" w:cs="Times New Roman" w:eastAsia="Times New Roman" w:hint="default"/>
          <w:w w:val="130"/>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06"/>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2"/>
          <w:sz w:val="15"/>
          <w:szCs w:val="15"/>
        </w:rPr>
        <w:t>s</w:t>
      </w:r>
      <w:r>
        <w:rPr>
          <w:rFonts w:ascii="Times New Roman" w:hAnsi="Times New Roman" w:cs="Times New Roman" w:eastAsia="Times New Roman" w:hint="default"/>
          <w:spacing w:val="-28"/>
          <w:w w:val="142"/>
          <w:sz w:val="15"/>
          <w:szCs w:val="15"/>
        </w:rPr>
        <w:t>s</w:t>
      </w:r>
      <w:r>
        <w:rPr>
          <w:rFonts w:ascii="細明體_HKSCS" w:hAnsi="細明體_HKSCS" w:cs="細明體_HKSCS" w:eastAsia="細明體_HKSCS" w:hint="default"/>
          <w:spacing w:val="-240"/>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4"/>
          <w:sz w:val="18"/>
          <w:szCs w:val="18"/>
        </w:rPr>
        <w:t> </w:t>
      </w:r>
      <w:r>
        <w:rPr>
          <w:rFonts w:ascii="Times New Roman" w:hAnsi="Times New Roman" w:cs="Times New Roman" w:eastAsia="Times New Roman" w:hint="default"/>
          <w:w w:val="135"/>
          <w:sz w:val="15"/>
          <w:szCs w:val="15"/>
        </w:rPr>
        <w:t>.6f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4"/>
          <w:sz w:val="18"/>
          <w:szCs w:val="18"/>
        </w:rPr>
        <w:t> </w:t>
      </w:r>
      <w:r>
        <w:rPr>
          <w:rFonts w:ascii="Times New Roman" w:hAnsi="Times New Roman" w:cs="Times New Roman" w:eastAsia="Times New Roman" w:hint="default"/>
          <w:w w:val="121"/>
          <w:sz w:val="15"/>
          <w:szCs w:val="15"/>
        </w:rPr>
        <w:t>Acc.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4"/>
          <w:sz w:val="18"/>
          <w:szCs w:val="18"/>
        </w:rPr>
        <w:t> </w:t>
      </w:r>
      <w:r>
        <w:rPr>
          <w:rFonts w:ascii="Times New Roman" w:hAnsi="Times New Roman" w:cs="Times New Roman" w:eastAsia="Times New Roman" w:hint="default"/>
          <w:w w:val="139"/>
          <w:sz w:val="15"/>
          <w:szCs w:val="15"/>
        </w:rPr>
        <w:t>.6f</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39"/>
          <w:sz w:val="18"/>
          <w:szCs w:val="18"/>
        </w:rPr>
        <w:t>『</w:t>
      </w:r>
      <w:r>
        <w:rPr>
          <w:rFonts w:ascii="細明體_HKSCS" w:hAnsi="細明體_HKSCS" w:cs="細明體_HKSCS" w:eastAsia="細明體_HKSCS" w:hint="default"/>
          <w:spacing w:val="-9"/>
          <w:sz w:val="18"/>
          <w:szCs w:val="18"/>
        </w:rPr>
        <w:t> </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2"/>
          <w:sz w:val="18"/>
          <w:szCs w:val="18"/>
        </w:rPr>
        <w:t> </w:t>
      </w:r>
      <w:r>
        <w:rPr>
          <w:rFonts w:ascii="Times New Roman" w:hAnsi="Times New Roman" w:cs="Times New Roman" w:eastAsia="Times New Roman" w:hint="default"/>
          <w:w w:val="121"/>
          <w:sz w:val="15"/>
          <w:szCs w:val="15"/>
        </w:rPr>
        <w:t>rmat</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38"/>
        </w:numPr>
        <w:tabs>
          <w:tab w:pos="908" w:val="left" w:leader="none"/>
        </w:tabs>
        <w:spacing w:line="240" w:lineRule="auto" w:before="19" w:after="0"/>
        <w:ind w:left="907" w:right="0" w:hanging="727"/>
        <w:jc w:val="left"/>
        <w:rPr>
          <w:rFonts w:ascii="Times New Roman" w:hAnsi="Times New Roman" w:cs="Times New Roman" w:eastAsia="Times New Roman" w:hint="default"/>
          <w:sz w:val="15"/>
          <w:szCs w:val="15"/>
        </w:rPr>
      </w:pPr>
      <w:r>
        <w:rPr>
          <w:rFonts w:ascii="Times New Roman"/>
          <w:w w:val="140"/>
          <w:sz w:val="15"/>
        </w:rPr>
        <w:t>eval  lass  </w:t>
      </w:r>
      <w:r>
        <w:rPr>
          <w:rFonts w:ascii="Arial"/>
          <w:i/>
          <w:w w:val="140"/>
          <w:sz w:val="17"/>
        </w:rPr>
        <w:t>I  </w:t>
      </w:r>
      <w:r>
        <w:rPr>
          <w:rFonts w:ascii="Times New Roman"/>
          <w:sz w:val="15"/>
        </w:rPr>
        <w:t>( </w:t>
      </w:r>
      <w:r>
        <w:rPr>
          <w:rFonts w:ascii="Times New Roman"/>
          <w:w w:val="140"/>
          <w:sz w:val="15"/>
        </w:rPr>
        <w:t>len </w:t>
      </w:r>
      <w:r>
        <w:rPr>
          <w:rFonts w:ascii="Times New Roman"/>
          <w:sz w:val="15"/>
        </w:rPr>
        <w:t>( </w:t>
      </w:r>
      <w:r>
        <w:rPr>
          <w:rFonts w:ascii="Times New Roman"/>
          <w:w w:val="140"/>
          <w:sz w:val="15"/>
        </w:rPr>
        <w:t>test  dataset) </w:t>
      </w:r>
      <w:r>
        <w:rPr>
          <w:rFonts w:ascii="Times New Roman"/>
          <w:sz w:val="15"/>
        </w:rPr>
        <w:t>I</w:t>
      </w:r>
      <w:r>
        <w:rPr>
          <w:rFonts w:ascii="Times New Roman"/>
          <w:spacing w:val="-15"/>
          <w:sz w:val="15"/>
        </w:rPr>
        <w:t> </w:t>
      </w:r>
      <w:r>
        <w:rPr>
          <w:rFonts w:ascii="Times New Roman"/>
          <w:w w:val="140"/>
          <w:sz w:val="15"/>
        </w:rPr>
        <w:t>,</w:t>
      </w:r>
      <w:r>
        <w:rPr>
          <w:rFonts w:ascii="Times New Roman"/>
          <w:sz w:val="15"/>
        </w:rPr>
      </w:r>
    </w:p>
    <w:p>
      <w:pPr>
        <w:pStyle w:val="ListParagraph"/>
        <w:numPr>
          <w:ilvl w:val="0"/>
          <w:numId w:val="38"/>
        </w:numPr>
        <w:tabs>
          <w:tab w:pos="900" w:val="left" w:leader="none"/>
        </w:tabs>
        <w:spacing w:line="240" w:lineRule="auto" w:before="9" w:after="0"/>
        <w:ind w:left="900"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val ace </w:t>
      </w:r>
      <w:r>
        <w:rPr>
          <w:rFonts w:ascii="Arial" w:hAnsi="Arial" w:cs="Arial" w:eastAsia="Arial" w:hint="default"/>
          <w:i/>
          <w:w w:val="140"/>
          <w:sz w:val="17"/>
          <w:szCs w:val="17"/>
        </w:rPr>
        <w:t>I </w:t>
      </w:r>
      <w:r>
        <w:rPr>
          <w:rFonts w:ascii="Times New Roman" w:hAnsi="Times New Roman" w:cs="Times New Roman" w:eastAsia="Times New Roman" w:hint="default"/>
          <w:w w:val="140"/>
          <w:sz w:val="15"/>
          <w:szCs w:val="15"/>
        </w:rPr>
        <w:t>(len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8"/>
          <w:w w:val="65"/>
          <w:sz w:val="18"/>
          <w:szCs w:val="18"/>
        </w:rPr>
        <w:t> </w:t>
      </w:r>
      <w:r>
        <w:rPr>
          <w:rFonts w:ascii="Times New Roman" w:hAnsi="Times New Roman" w:cs="Times New Roman" w:eastAsia="Times New Roman" w:hint="default"/>
          <w:w w:val="140"/>
          <w:sz w:val="15"/>
          <w:szCs w:val="15"/>
        </w:rPr>
        <w:t>test dataset </w:t>
      </w:r>
      <w:r>
        <w:rPr>
          <w:rFonts w:ascii="Times New Roman" w:hAnsi="Times New Roman" w:cs="Times New Roman" w:eastAsia="Times New Roman" w:hint="default"/>
          <w:w w:val="90"/>
          <w:sz w:val="15"/>
          <w:szCs w:val="15"/>
        </w:rPr>
        <w:t>) </w:t>
      </w:r>
      <w:r>
        <w:rPr>
          <w:rFonts w:ascii="Times New Roman" w:hAnsi="Times New Roman" w:cs="Times New Roman" w:eastAsia="Times New Roman" w:hint="default"/>
          <w:w w:val="90"/>
          <w:sz w:val="20"/>
          <w:szCs w:val="20"/>
        </w:rPr>
        <w:t>1 1 1</w:t>
      </w:r>
      <w:r>
        <w:rPr>
          <w:rFonts w:ascii="Times New Roman" w:hAnsi="Times New Roman" w:cs="Times New Roman" w:eastAsia="Times New Roman" w:hint="default"/>
          <w:sz w:val="20"/>
          <w:szCs w:val="20"/>
        </w:rPr>
      </w:r>
    </w:p>
    <w:p>
      <w:pPr>
        <w:spacing w:line="240" w:lineRule="auto" w:before="4"/>
        <w:ind w:right="0"/>
        <w:rPr>
          <w:rFonts w:ascii="Times New Roman" w:hAnsi="Times New Roman" w:cs="Times New Roman" w:eastAsia="Times New Roman" w:hint="default"/>
          <w:sz w:val="22"/>
          <w:szCs w:val="22"/>
        </w:rPr>
      </w:pPr>
    </w:p>
    <w:p>
      <w:pPr>
        <w:spacing w:line="348" w:lineRule="auto" w:before="0"/>
        <w:ind w:left="115" w:right="1065"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這裡需要注意的一點就是</w:t>
      </w:r>
      <w:r>
        <w:rPr>
          <w:rFonts w:ascii="細明體_HKSCS" w:hAnsi="細明體_HKSCS" w:cs="細明體_HKSCS" w:eastAsia="細明體_HKSCS" w:hint="default"/>
          <w:spacing w:val="-13"/>
          <w:sz w:val="19"/>
          <w:szCs w:val="19"/>
        </w:rPr>
        <w:t> </w:t>
      </w:r>
      <w:r>
        <w:rPr>
          <w:rFonts w:ascii="Times New Roman" w:hAnsi="Times New Roman" w:cs="Times New Roman" w:eastAsia="Times New Roman" w:hint="default"/>
          <w:w w:val="134"/>
          <w:sz w:val="15"/>
          <w:szCs w:val="15"/>
        </w:rPr>
        <w:t>img=</w:t>
      </w:r>
      <w:r>
        <w:rPr>
          <w:rFonts w:ascii="Times New Roman" w:hAnsi="Times New Roman" w:cs="Times New Roman" w:eastAsia="Times New Roman" w:hint="default"/>
          <w:spacing w:val="-14"/>
          <w:w w:val="134"/>
          <w:sz w:val="15"/>
          <w:szCs w:val="15"/>
        </w:rPr>
        <w:t>V</w:t>
      </w:r>
      <w:r>
        <w:rPr>
          <w:rFonts w:ascii="Times New Roman" w:hAnsi="Times New Roman" w:cs="Times New Roman" w:eastAsia="Times New Roman" w:hint="default"/>
          <w:w w:val="133"/>
          <w:sz w:val="15"/>
          <w:szCs w:val="15"/>
        </w:rPr>
        <w:t>ariable</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w w:val="133"/>
          <w:sz w:val="15"/>
          <w:szCs w:val="15"/>
        </w:rPr>
        <w:t>i</w:t>
      </w:r>
      <w:r>
        <w:rPr>
          <w:rFonts w:ascii="Times New Roman" w:hAnsi="Times New Roman" w:cs="Times New Roman" w:eastAsia="Times New Roman" w:hint="default"/>
          <w:spacing w:val="10"/>
          <w:w w:val="133"/>
          <w:sz w:val="15"/>
          <w:szCs w:val="15"/>
        </w:rPr>
        <w:t>m</w:t>
      </w:r>
      <w:r>
        <w:rPr>
          <w:rFonts w:ascii="細明體_HKSCS" w:hAnsi="細明體_HKSCS" w:cs="細明體_HKSCS" w:eastAsia="細明體_HKSCS" w:hint="default"/>
          <w:spacing w:val="-47"/>
          <w:w w:val="58"/>
          <w:sz w:val="19"/>
          <w:szCs w:val="19"/>
        </w:rPr>
        <w:t>耳</w:t>
      </w:r>
      <w:r>
        <w:rPr>
          <w:rFonts w:ascii="細明體_HKSCS" w:hAnsi="細明體_HKSCS" w:cs="細明體_HKSCS" w:eastAsia="細明體_HKSCS" w:hint="default"/>
          <w:spacing w:val="-260"/>
          <w:w w:val="174"/>
          <w:sz w:val="19"/>
          <w:szCs w:val="19"/>
        </w:rPr>
        <w:t>，</w:t>
      </w:r>
      <w:r>
        <w:rPr>
          <w:rFonts w:ascii="Times New Roman" w:hAnsi="Times New Roman" w:cs="Times New Roman" w:eastAsia="Times New Roman" w:hint="default"/>
          <w:w w:val="132"/>
          <w:sz w:val="15"/>
          <w:szCs w:val="15"/>
        </w:rPr>
        <w:t>volatile=Tru</w:t>
      </w:r>
      <w:r>
        <w:rPr>
          <w:rFonts w:ascii="Times New Roman" w:hAnsi="Times New Roman" w:cs="Times New Roman" w:eastAsia="Times New Roman" w:hint="default"/>
          <w:spacing w:val="15"/>
          <w:w w:val="132"/>
          <w:sz w:val="15"/>
          <w:szCs w:val="15"/>
        </w:rPr>
        <w:t>e</w:t>
      </w:r>
      <w:r>
        <w:rPr>
          <w:rFonts w:ascii="細明體_HKSCS" w:hAnsi="細明體_HKSCS" w:cs="細明體_HKSCS" w:eastAsia="細明體_HKSCS" w:hint="default"/>
          <w:w w:val="63"/>
          <w:sz w:val="19"/>
          <w:szCs w:val="19"/>
        </w:rPr>
        <w:t>），</w:t>
      </w:r>
      <w:r>
        <w:rPr>
          <w:rFonts w:ascii="細明體_HKSCS" w:hAnsi="細明體_HKSCS" w:cs="細明體_HKSCS" w:eastAsia="細明體_HKSCS" w:hint="default"/>
          <w:spacing w:val="-68"/>
          <w:sz w:val="19"/>
          <w:szCs w:val="19"/>
        </w:rPr>
        <w:t> </w:t>
      </w:r>
      <w:r>
        <w:rPr>
          <w:rFonts w:ascii="細明體_HKSCS" w:hAnsi="細明體_HKSCS" w:cs="細明體_HKSCS" w:eastAsia="細明體_HKSCS" w:hint="default"/>
          <w:w w:val="108"/>
          <w:sz w:val="19"/>
          <w:szCs w:val="19"/>
        </w:rPr>
        <w:t>裡面的</w:t>
      </w:r>
      <w:r>
        <w:rPr>
          <w:rFonts w:ascii="細明體_HKSCS" w:hAnsi="細明體_HKSCS" w:cs="細明體_HKSCS" w:eastAsia="細明體_HKSCS" w:hint="default"/>
          <w:spacing w:val="-41"/>
          <w:sz w:val="19"/>
          <w:szCs w:val="19"/>
        </w:rPr>
        <w:t> </w:t>
      </w:r>
      <w:r>
        <w:rPr>
          <w:rFonts w:ascii="Times New Roman" w:hAnsi="Times New Roman" w:cs="Times New Roman" w:eastAsia="Times New Roman" w:hint="default"/>
          <w:w w:val="128"/>
          <w:sz w:val="15"/>
          <w:szCs w:val="15"/>
        </w:rPr>
        <w:t>vol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7"/>
          <w:sz w:val="15"/>
          <w:szCs w:val="15"/>
        </w:rPr>
        <w:t>atile=</w:t>
      </w:r>
      <w:r>
        <w:rPr>
          <w:rFonts w:ascii="Times New Roman" w:hAnsi="Times New Roman" w:cs="Times New Roman" w:eastAsia="Times New Roman" w:hint="default"/>
          <w:w w:val="137"/>
          <w:sz w:val="15"/>
          <w:szCs w:val="15"/>
        </w:rPr>
        <w:t> </w:t>
      </w:r>
      <w:r>
        <w:rPr>
          <w:rFonts w:ascii="Times New Roman" w:hAnsi="Times New Roman" w:cs="Times New Roman" w:eastAsia="Times New Roman" w:hint="default"/>
          <w:w w:val="105"/>
          <w:sz w:val="15"/>
          <w:szCs w:val="15"/>
        </w:rPr>
        <w:t>True </w:t>
      </w:r>
      <w:r>
        <w:rPr>
          <w:rFonts w:ascii="細明體_HKSCS" w:hAnsi="細明體_HKSCS" w:cs="細明體_HKSCS" w:eastAsia="細明體_HKSCS" w:hint="default"/>
          <w:w w:val="105"/>
          <w:sz w:val="19"/>
          <w:szCs w:val="19"/>
        </w:rPr>
        <w:t>表示正向傳播時不會保留快取，因為對於測試集，不需要做反向傳播，所以 </w:t>
      </w:r>
      <w:r>
        <w:rPr>
          <w:rFonts w:ascii="細明體_HKSCS" w:hAnsi="細明體_HKSCS" w:cs="細明體_HKSCS" w:eastAsia="細明體_HKSCS" w:hint="default"/>
          <w:w w:val="120"/>
          <w:sz w:val="19"/>
          <w:szCs w:val="19"/>
        </w:rPr>
        <w:t>可以在正向傳播時釋放掉記憶體，節省記憶體空間。</w:t>
      </w:r>
      <w:r>
        <w:rPr>
          <w:rFonts w:ascii="細明體_HKSCS" w:hAnsi="細明體_HKSCS" w:cs="細明體_HKSCS" w:eastAsia="細明體_HKSCS" w:hint="default"/>
          <w:sz w:val="19"/>
          <w:szCs w:val="19"/>
        </w:rPr>
      </w:r>
    </w:p>
    <w:p>
      <w:pPr>
        <w:spacing w:before="141"/>
        <w:ind w:left="313" w:right="1538"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最後看一下每種網路的測試結果，</w:t>
      </w:r>
      <w:r>
        <w:rPr>
          <w:rFonts w:ascii="細明體_HKSCS" w:hAnsi="細明體_HKSCS" w:cs="細明體_HKSCS" w:eastAsia="細明體_HKSCS" w:hint="default"/>
          <w:spacing w:val="-64"/>
          <w:sz w:val="19"/>
          <w:szCs w:val="19"/>
        </w:rPr>
        <w:t> </w:t>
      </w:r>
      <w:r>
        <w:rPr>
          <w:rFonts w:ascii="細明體_HKSCS" w:hAnsi="細明體_HKSCS" w:cs="細明體_HKSCS" w:eastAsia="細明體_HKSCS" w:hint="default"/>
          <w:spacing w:val="-12"/>
          <w:w w:val="116"/>
          <w:sz w:val="19"/>
          <w:szCs w:val="19"/>
        </w:rPr>
        <w:t>如</w:t>
      </w:r>
      <w:r>
        <w:rPr>
          <w:rFonts w:ascii="細明體_HKSCS" w:hAnsi="細明體_HKSCS" w:cs="細明體_HKSCS" w:eastAsia="細明體_HKSCS" w:hint="default"/>
          <w:w w:val="114"/>
          <w:sz w:val="19"/>
          <w:szCs w:val="19"/>
        </w:rPr>
        <w:t>圖</w:t>
      </w:r>
      <w:r>
        <w:rPr>
          <w:rFonts w:ascii="細明體_HKSCS" w:hAnsi="細明體_HKSCS" w:cs="細明體_HKSCS" w:eastAsia="細明體_HKSCS" w:hint="default"/>
          <w:spacing w:val="-60"/>
          <w:sz w:val="19"/>
          <w:szCs w:val="19"/>
        </w:rPr>
        <w:t> </w:t>
      </w:r>
      <w:r>
        <w:rPr>
          <w:rFonts w:ascii="Times New Roman" w:hAnsi="Times New Roman" w:cs="Times New Roman" w:eastAsia="Times New Roman" w:hint="default"/>
          <w:w w:val="102"/>
          <w:sz w:val="20"/>
          <w:szCs w:val="20"/>
        </w:rPr>
        <w:t>3.29</w:t>
      </w:r>
      <w:r>
        <w:rPr>
          <w:rFonts w:ascii="Times New Roman" w:hAnsi="Times New Roman" w:cs="Times New Roman" w:eastAsia="Times New Roman" w:hint="default"/>
          <w:spacing w:val="10"/>
          <w:sz w:val="20"/>
          <w:szCs w:val="20"/>
        </w:rPr>
        <w:t> </w:t>
      </w:r>
      <w:r>
        <w:rPr>
          <w:rFonts w:ascii="細明體_HKSCS" w:hAnsi="細明體_HKSCS" w:cs="細明體_HKSCS" w:eastAsia="細明體_HKSCS" w:hint="default"/>
          <w:spacing w:val="-133"/>
          <w:w w:val="142"/>
          <w:sz w:val="19"/>
          <w:szCs w:val="19"/>
        </w:rPr>
        <w:t>、</w:t>
      </w:r>
      <w:r>
        <w:rPr>
          <w:rFonts w:ascii="細明體_HKSCS" w:hAnsi="細明體_HKSCS" w:cs="細明體_HKSCS" w:eastAsia="細明體_HKSCS" w:hint="default"/>
          <w:w w:val="118"/>
          <w:sz w:val="19"/>
          <w:szCs w:val="19"/>
        </w:rPr>
        <w:t>圓</w:t>
      </w:r>
      <w:r>
        <w:rPr>
          <w:rFonts w:ascii="細明體_HKSCS" w:hAnsi="細明體_HKSCS" w:cs="細明體_HKSCS" w:eastAsia="細明體_HKSCS" w:hint="default"/>
          <w:spacing w:val="-68"/>
          <w:sz w:val="19"/>
          <w:szCs w:val="19"/>
        </w:rPr>
        <w:t> </w:t>
      </w:r>
      <w:r>
        <w:rPr>
          <w:rFonts w:ascii="Times New Roman" w:hAnsi="Times New Roman" w:cs="Times New Roman" w:eastAsia="Times New Roman" w:hint="default"/>
          <w:w w:val="101"/>
          <w:sz w:val="20"/>
          <w:szCs w:val="20"/>
        </w:rPr>
        <w:t>3.30</w:t>
      </w:r>
      <w:r>
        <w:rPr>
          <w:rFonts w:ascii="Times New Roman" w:hAnsi="Times New Roman" w:cs="Times New Roman" w:eastAsia="Times New Roman" w:hint="default"/>
          <w:spacing w:val="14"/>
          <w:sz w:val="20"/>
          <w:szCs w:val="20"/>
        </w:rPr>
        <w:t> </w:t>
      </w:r>
      <w:r>
        <w:rPr>
          <w:rFonts w:ascii="細明體_HKSCS" w:hAnsi="細明體_HKSCS" w:cs="細明體_HKSCS" w:eastAsia="細明體_HKSCS" w:hint="default"/>
          <w:spacing w:val="-133"/>
          <w:w w:val="142"/>
          <w:sz w:val="19"/>
          <w:szCs w:val="19"/>
        </w:rPr>
        <w:t>、</w:t>
      </w:r>
      <w:r>
        <w:rPr>
          <w:rFonts w:ascii="細明體_HKSCS" w:hAnsi="細明體_HKSCS" w:cs="細明體_HKSCS" w:eastAsia="細明體_HKSCS" w:hint="default"/>
          <w:w w:val="114"/>
          <w:sz w:val="19"/>
          <w:szCs w:val="19"/>
        </w:rPr>
        <w:t>圖</w:t>
      </w:r>
      <w:r>
        <w:rPr>
          <w:rFonts w:ascii="細明體_HKSCS" w:hAnsi="細明體_HKSCS" w:cs="細明體_HKSCS" w:eastAsia="細明體_HKSCS" w:hint="default"/>
          <w:spacing w:val="-60"/>
          <w:sz w:val="19"/>
          <w:szCs w:val="19"/>
        </w:rPr>
        <w:t> </w:t>
      </w:r>
      <w:r>
        <w:rPr>
          <w:rFonts w:ascii="Times New Roman" w:hAnsi="Times New Roman" w:cs="Times New Roman" w:eastAsia="Times New Roman" w:hint="default"/>
          <w:w w:val="98"/>
          <w:sz w:val="20"/>
          <w:szCs w:val="20"/>
        </w:rPr>
        <w:t>3.31</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w w:val="108"/>
          <w:sz w:val="19"/>
          <w:szCs w:val="19"/>
        </w:rPr>
        <w:t>所示。</w:t>
      </w:r>
      <w:r>
        <w:rPr>
          <w:rFonts w:ascii="細明體_HKSCS" w:hAnsi="細明體_HKSCS" w:cs="細明體_HKSCS" w:eastAsia="細明體_HKSCS" w:hint="default"/>
          <w:sz w:val="19"/>
          <w:szCs w:val="19"/>
        </w:rPr>
      </w:r>
    </w:p>
    <w:p>
      <w:pPr>
        <w:spacing w:line="240" w:lineRule="auto" w:before="1"/>
        <w:ind w:right="0"/>
        <w:rPr>
          <w:rFonts w:ascii="細明體_HKSCS" w:hAnsi="細明體_HKSCS" w:cs="細明體_HKSCS" w:eastAsia="細明體_HKSCS" w:hint="default"/>
          <w:sz w:val="16"/>
          <w:szCs w:val="16"/>
        </w:rPr>
      </w:pPr>
    </w:p>
    <w:p>
      <w:pPr>
        <w:spacing w:line="340" w:lineRule="auto" w:before="0"/>
        <w:ind w:left="107" w:right="1076" w:firstLine="432"/>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w w:val="111"/>
          <w:sz w:val="20"/>
          <w:szCs w:val="20"/>
        </w:rPr>
        <w:t>國</w:t>
      </w:r>
      <w:r>
        <w:rPr>
          <w:rFonts w:ascii="細明體_HKSCS" w:hAnsi="細明體_HKSCS" w:cs="細明體_HKSCS" w:eastAsia="細明體_HKSCS" w:hint="default"/>
          <w:spacing w:val="-85"/>
          <w:w w:val="111"/>
          <w:sz w:val="20"/>
          <w:szCs w:val="20"/>
        </w:rPr>
        <w:t> </w:t>
      </w:r>
      <w:r>
        <w:rPr>
          <w:rFonts w:ascii="Times New Roman" w:hAnsi="Times New Roman" w:cs="Times New Roman" w:eastAsia="Times New Roman" w:hint="default"/>
          <w:w w:val="99"/>
          <w:sz w:val="20"/>
          <w:szCs w:val="20"/>
        </w:rPr>
        <w:t>3.29</w:t>
      </w:r>
      <w:r>
        <w:rPr>
          <w:rFonts w:ascii="Times New Roman" w:hAnsi="Times New Roman" w:cs="Times New Roman" w:eastAsia="Times New Roman" w:hint="default"/>
          <w:spacing w:val="12"/>
          <w:w w:val="99"/>
          <w:sz w:val="20"/>
          <w:szCs w:val="20"/>
        </w:rPr>
        <w:t> </w:t>
      </w:r>
      <w:r>
        <w:rPr>
          <w:rFonts w:ascii="細明體_HKSCS" w:hAnsi="細明體_HKSCS" w:cs="細明體_HKSCS" w:eastAsia="細明體_HKSCS" w:hint="default"/>
          <w:spacing w:val="-47"/>
          <w:w w:val="127"/>
          <w:sz w:val="19"/>
          <w:szCs w:val="19"/>
        </w:rPr>
        <w:t>、圖</w:t>
      </w:r>
      <w:r>
        <w:rPr>
          <w:rFonts w:ascii="細明體_HKSCS" w:hAnsi="細明體_HKSCS" w:cs="細明體_HKSCS" w:eastAsia="細明體_HKSCS" w:hint="default"/>
          <w:spacing w:val="-91"/>
          <w:w w:val="127"/>
          <w:sz w:val="19"/>
          <w:szCs w:val="19"/>
        </w:rPr>
        <w:t> </w:t>
      </w:r>
      <w:r>
        <w:rPr>
          <w:rFonts w:ascii="Times New Roman" w:hAnsi="Times New Roman" w:cs="Times New Roman" w:eastAsia="Times New Roman" w:hint="default"/>
          <w:w w:val="99"/>
          <w:sz w:val="20"/>
          <w:szCs w:val="20"/>
        </w:rPr>
        <w:t>3.30</w:t>
      </w:r>
      <w:r>
        <w:rPr>
          <w:rFonts w:ascii="Times New Roman" w:hAnsi="Times New Roman" w:cs="Times New Roman" w:eastAsia="Times New Roman" w:hint="default"/>
          <w:spacing w:val="-13"/>
          <w:w w:val="99"/>
          <w:sz w:val="20"/>
          <w:szCs w:val="20"/>
        </w:rPr>
        <w:t> </w:t>
      </w:r>
      <w:r>
        <w:rPr>
          <w:rFonts w:ascii="細明體_HKSCS" w:hAnsi="細明體_HKSCS" w:cs="細明體_HKSCS" w:eastAsia="細明體_HKSCS" w:hint="default"/>
          <w:spacing w:val="-6"/>
          <w:w w:val="115"/>
          <w:sz w:val="19"/>
          <w:szCs w:val="19"/>
        </w:rPr>
        <w:t>和圖</w:t>
      </w:r>
      <w:r>
        <w:rPr>
          <w:rFonts w:ascii="細明體_HKSCS" w:hAnsi="細明體_HKSCS" w:cs="細明體_HKSCS" w:eastAsia="細明體_HKSCS" w:hint="default"/>
          <w:spacing w:val="-86"/>
          <w:w w:val="115"/>
          <w:sz w:val="19"/>
          <w:szCs w:val="19"/>
        </w:rPr>
        <w:t> </w:t>
      </w:r>
      <w:r>
        <w:rPr>
          <w:rFonts w:ascii="Times New Roman" w:hAnsi="Times New Roman" w:cs="Times New Roman" w:eastAsia="Times New Roman" w:hint="default"/>
          <w:sz w:val="20"/>
          <w:szCs w:val="20"/>
        </w:rPr>
        <w:t>3.31</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spacing w:val="-2"/>
          <w:w w:val="106"/>
          <w:sz w:val="19"/>
          <w:szCs w:val="19"/>
        </w:rPr>
        <w:t>依次是簡單三層網路、增加敢動層的網路和</w:t>
      </w:r>
      <w:r>
        <w:rPr>
          <w:rFonts w:ascii="細明體_HKSCS" w:hAnsi="細明體_HKSCS" w:cs="細明體_HKSCS" w:eastAsia="細明體_HKSCS" w:hint="default"/>
          <w:spacing w:val="-87"/>
          <w:w w:val="106"/>
          <w:sz w:val="19"/>
          <w:szCs w:val="19"/>
        </w:rPr>
        <w:t> </w:t>
      </w:r>
      <w:r>
        <w:rPr>
          <w:rFonts w:ascii="細明體_HKSCS" w:hAnsi="細明體_HKSCS" w:cs="細明體_HKSCS" w:eastAsia="細明體_HKSCS" w:hint="default"/>
          <w:spacing w:val="-9"/>
          <w:w w:val="114"/>
          <w:sz w:val="19"/>
          <w:szCs w:val="19"/>
        </w:rPr>
        <w:t>增加了</w:t>
      </w:r>
      <w:r>
        <w:rPr>
          <w:rFonts w:ascii="細明體_HKSCS" w:hAnsi="細明體_HKSCS" w:cs="細明體_HKSCS" w:eastAsia="細明體_HKSCS" w:hint="default"/>
          <w:w w:val="114"/>
          <w:sz w:val="19"/>
          <w:szCs w:val="19"/>
        </w:rPr>
        <w:t> </w:t>
      </w:r>
      <w:r>
        <w:rPr>
          <w:rFonts w:ascii="細明體_HKSCS" w:hAnsi="細明體_HKSCS" w:cs="細明體_HKSCS" w:eastAsia="細明體_HKSCS" w:hint="default"/>
          <w:w w:val="114"/>
          <w:sz w:val="19"/>
          <w:szCs w:val="19"/>
        </w:rPr>
      </w:r>
      <w:r>
        <w:rPr>
          <w:rFonts w:ascii="細明體_HKSCS" w:hAnsi="細明體_HKSCS" w:cs="細明體_HKSCS" w:eastAsia="細明體_HKSCS" w:hint="default"/>
          <w:w w:val="107"/>
          <w:sz w:val="19"/>
          <w:szCs w:val="19"/>
        </w:rPr>
        <w:t>批次標準化的網路</w:t>
      </w:r>
      <w:r>
        <w:rPr>
          <w:rFonts w:ascii="細明體_HKSCS" w:hAnsi="細明體_HKSCS" w:cs="細明體_HKSCS" w:eastAsia="細明體_HKSCS" w:hint="default"/>
          <w:spacing w:val="13"/>
          <w:w w:val="107"/>
          <w:sz w:val="19"/>
          <w:szCs w:val="19"/>
        </w:rPr>
        <w:t>，</w:t>
      </w:r>
      <w:r>
        <w:rPr>
          <w:rFonts w:ascii="細明體_HKSCS" w:hAnsi="細明體_HKSCS" w:cs="細明體_HKSCS" w:eastAsia="細明體_HKSCS" w:hint="default"/>
          <w:w w:val="108"/>
          <w:sz w:val="19"/>
          <w:szCs w:val="19"/>
        </w:rPr>
        <w:t>可以從</w:t>
      </w:r>
      <w:r>
        <w:rPr>
          <w:rFonts w:ascii="細明體_HKSCS" w:hAnsi="細明體_HKSCS" w:cs="細明體_HKSCS" w:eastAsia="細明體_HKSCS" w:hint="default"/>
          <w:spacing w:val="-8"/>
          <w:w w:val="108"/>
          <w:sz w:val="19"/>
          <w:szCs w:val="19"/>
        </w:rPr>
        <w:t>中</w:t>
      </w:r>
      <w:r>
        <w:rPr>
          <w:rFonts w:ascii="細明體_HKSCS" w:hAnsi="細明體_HKSCS" w:cs="細明體_HKSCS" w:eastAsia="細明體_HKSCS" w:hint="default"/>
          <w:w w:val="108"/>
          <w:sz w:val="19"/>
          <w:szCs w:val="19"/>
        </w:rPr>
        <w:t>看出網路的準確率越來越高</w:t>
      </w:r>
      <w:r>
        <w:rPr>
          <w:rFonts w:ascii="細明體_HKSCS" w:hAnsi="細明體_HKSCS" w:cs="細明體_HKSCS" w:eastAsia="細明體_HKSCS" w:hint="default"/>
          <w:spacing w:val="-34"/>
          <w:sz w:val="19"/>
          <w:szCs w:val="19"/>
        </w:rPr>
        <w:t> </w:t>
      </w:r>
      <w:r>
        <w:rPr>
          <w:rFonts w:ascii="細明體_HKSCS" w:hAnsi="細明體_HKSCS" w:cs="細明體_HKSCS" w:eastAsia="細明體_HKSCS" w:hint="default"/>
          <w:spacing w:val="-240"/>
          <w:w w:val="174"/>
          <w:sz w:val="19"/>
          <w:szCs w:val="19"/>
        </w:rPr>
        <w:t>，</w:t>
      </w:r>
      <w:r>
        <w:rPr>
          <w:rFonts w:ascii="細明體_HKSCS" w:hAnsi="細明體_HKSCS" w:cs="細明體_HKSCS" w:eastAsia="細明體_HKSCS" w:hint="default"/>
          <w:w w:val="107"/>
          <w:sz w:val="19"/>
          <w:szCs w:val="19"/>
        </w:rPr>
        <w:t>這也證明了之</w:t>
      </w:r>
      <w:r>
        <w:rPr>
          <w:rFonts w:ascii="細明體_HKSCS" w:hAnsi="細明體_HKSCS" w:cs="細明體_HKSCS" w:eastAsia="細明體_HKSCS" w:hint="default"/>
          <w:spacing w:val="2"/>
          <w:w w:val="107"/>
          <w:sz w:val="19"/>
          <w:szCs w:val="19"/>
        </w:rPr>
        <w:t>前</w:t>
      </w:r>
      <w:r>
        <w:rPr>
          <w:rFonts w:ascii="細明體_HKSCS" w:hAnsi="細明體_HKSCS" w:cs="細明體_HKSCS" w:eastAsia="細明體_HKSCS" w:hint="default"/>
          <w:w w:val="114"/>
          <w:sz w:val="19"/>
          <w:szCs w:val="19"/>
        </w:rPr>
        <w:t>所介</w:t>
      </w:r>
      <w:r>
        <w:rPr>
          <w:rFonts w:ascii="細明體_HKSCS" w:hAnsi="細明體_HKSCS" w:cs="細明體_HKSCS" w:eastAsia="細明體_HKSCS" w:hint="default"/>
          <w:w w:val="114"/>
          <w:sz w:val="19"/>
          <w:szCs w:val="19"/>
        </w:rPr>
        <w:t> </w:t>
      </w:r>
      <w:r>
        <w:rPr>
          <w:rFonts w:ascii="細明體_HKSCS" w:hAnsi="細明體_HKSCS" w:cs="細明體_HKSCS" w:eastAsia="細明體_HKSCS" w:hint="default"/>
          <w:w w:val="105"/>
          <w:sz w:val="19"/>
          <w:szCs w:val="19"/>
        </w:rPr>
        <w:t>紹的內容的正確性，</w:t>
      </w:r>
      <w:r>
        <w:rPr>
          <w:rFonts w:ascii="細明體_HKSCS" w:hAnsi="細明體_HKSCS" w:cs="細明體_HKSCS" w:eastAsia="細明體_HKSCS" w:hint="default"/>
          <w:spacing w:val="-87"/>
          <w:w w:val="105"/>
          <w:sz w:val="19"/>
          <w:szCs w:val="19"/>
        </w:rPr>
        <w:t> </w:t>
      </w:r>
      <w:r>
        <w:rPr>
          <w:rFonts w:ascii="細明體_HKSCS" w:hAnsi="細明體_HKSCS" w:cs="細明體_HKSCS" w:eastAsia="細明體_HKSCS" w:hint="default"/>
          <w:spacing w:val="-5"/>
          <w:w w:val="108"/>
          <w:sz w:val="19"/>
          <w:szCs w:val="19"/>
        </w:rPr>
        <w:t>同時還可以進入網路中增加網路的泛化能力，如</w:t>
      </w:r>
      <w:r>
        <w:rPr>
          <w:rFonts w:ascii="細明體_HKSCS" w:hAnsi="細明體_HKSCS" w:cs="細明體_HKSCS" w:eastAsia="細明體_HKSCS" w:hint="default"/>
          <w:spacing w:val="-88"/>
          <w:w w:val="108"/>
          <w:sz w:val="19"/>
          <w:szCs w:val="19"/>
        </w:rPr>
        <w:t> </w:t>
      </w:r>
      <w:r>
        <w:rPr>
          <w:rFonts w:ascii="Times New Roman" w:hAnsi="Times New Roman" w:cs="Times New Roman" w:eastAsia="Times New Roman" w:hint="default"/>
          <w:w w:val="133"/>
          <w:sz w:val="15"/>
          <w:szCs w:val="15"/>
        </w:rPr>
        <w:t>Dropout</w:t>
      </w:r>
      <w:r>
        <w:rPr>
          <w:rFonts w:ascii="Times New Roman" w:hAnsi="Times New Roman" w:cs="Times New Roman" w:eastAsia="Times New Roman" w:hint="default"/>
          <w:spacing w:val="-14"/>
          <w:w w:val="133"/>
          <w:sz w:val="15"/>
          <w:szCs w:val="15"/>
        </w:rPr>
        <w:t> </w:t>
      </w:r>
      <w:r>
        <w:rPr>
          <w:rFonts w:ascii="細明體_HKSCS" w:hAnsi="細明體_HKSCS" w:cs="細明體_HKSCS" w:eastAsia="細明體_HKSCS" w:hint="default"/>
          <w:spacing w:val="-53"/>
          <w:w w:val="138"/>
          <w:sz w:val="19"/>
          <w:szCs w:val="19"/>
        </w:rPr>
        <w:t>、正</w:t>
      </w:r>
      <w:r>
        <w:rPr>
          <w:rFonts w:ascii="細明體_HKSCS" w:hAnsi="細明體_HKSCS" w:cs="細明體_HKSCS" w:eastAsia="細明體_HKSCS" w:hint="default"/>
          <w:w w:val="138"/>
          <w:sz w:val="19"/>
          <w:szCs w:val="19"/>
        </w:rPr>
        <w:t> </w:t>
      </w:r>
      <w:r>
        <w:rPr>
          <w:rFonts w:ascii="細明體_HKSCS" w:hAnsi="細明體_HKSCS" w:cs="細明體_HKSCS" w:eastAsia="細明體_HKSCS" w:hint="default"/>
          <w:w w:val="138"/>
          <w:sz w:val="19"/>
          <w:szCs w:val="19"/>
        </w:rPr>
      </w:r>
      <w:r>
        <w:rPr>
          <w:rFonts w:ascii="細明體_HKSCS" w:hAnsi="細明體_HKSCS" w:cs="細明體_HKSCS" w:eastAsia="細明體_HKSCS" w:hint="default"/>
          <w:w w:val="105"/>
          <w:sz w:val="19"/>
          <w:szCs w:val="19"/>
        </w:rPr>
        <w:t>規化等，還可以修改隱藏層的神經元個數， </w:t>
      </w:r>
      <w:r>
        <w:rPr>
          <w:rFonts w:ascii="細明體_HKSCS" w:hAnsi="細明體_HKSCS" w:cs="細明體_HKSCS" w:eastAsia="細明體_HKSCS" w:hint="default"/>
          <w:spacing w:val="-3"/>
          <w:w w:val="105"/>
          <w:sz w:val="19"/>
          <w:szCs w:val="19"/>
        </w:rPr>
        <w:t>增加隱藏層層敏等， </w:t>
      </w:r>
      <w:r>
        <w:rPr>
          <w:rFonts w:ascii="細明體_HKSCS" w:hAnsi="細明體_HKSCS" w:cs="細明體_HKSCS" w:eastAsia="細明體_HKSCS" w:hint="default"/>
          <w:w w:val="105"/>
          <w:sz w:val="19"/>
          <w:szCs w:val="19"/>
        </w:rPr>
        <w:t>這裡留給讀者自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10"/>
          <w:sz w:val="21"/>
          <w:szCs w:val="21"/>
        </w:rPr>
        <w:t>己做實驗去練習。</w:t>
      </w:r>
      <w:r>
        <w:rPr>
          <w:rFonts w:ascii="細明體_HKSCS" w:hAnsi="細明體_HKSCS" w:cs="細明體_HKSCS" w:eastAsia="細明體_HKSCS" w:hint="default"/>
          <w:spacing w:val="-4"/>
          <w:sz w:val="21"/>
          <w:szCs w:val="21"/>
        </w:rPr>
      </w:r>
    </w:p>
    <w:p>
      <w:pPr>
        <w:spacing w:line="240" w:lineRule="auto" w:before="2"/>
        <w:ind w:right="0"/>
        <w:rPr>
          <w:rFonts w:ascii="細明體_HKSCS" w:hAnsi="細明體_HKSCS" w:cs="細明體_HKSCS" w:eastAsia="細明體_HKSCS" w:hint="default"/>
          <w:sz w:val="13"/>
          <w:szCs w:val="13"/>
        </w:rPr>
      </w:pPr>
    </w:p>
    <w:p>
      <w:pPr>
        <w:spacing w:line="240" w:lineRule="auto"/>
        <w:ind w:left="1576"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688336" cy="786384"/>
            <wp:effectExtent l="0" t="0" r="0" b="0"/>
            <wp:docPr id="33" name="image47.png" descr=""/>
            <wp:cNvGraphicFramePr>
              <a:graphicFrameLocks noChangeAspect="1"/>
            </wp:cNvGraphicFramePr>
            <a:graphic>
              <a:graphicData uri="http://schemas.openxmlformats.org/drawingml/2006/picture">
                <pic:pic>
                  <pic:nvPicPr>
                    <pic:cNvPr id="34" name="image47.png"/>
                    <pic:cNvPicPr/>
                  </pic:nvPicPr>
                  <pic:blipFill>
                    <a:blip r:embed="rId220" cstate="print"/>
                    <a:stretch>
                      <a:fillRect/>
                    </a:stretch>
                  </pic:blipFill>
                  <pic:spPr>
                    <a:xfrm>
                      <a:off x="0" y="0"/>
                      <a:ext cx="2688336" cy="786384"/>
                    </a:xfrm>
                    <a:prstGeom prst="rect">
                      <a:avLst/>
                    </a:prstGeom>
                  </pic:spPr>
                </pic:pic>
              </a:graphicData>
            </a:graphic>
          </wp:inline>
        </w:drawing>
      </w:r>
      <w:r>
        <w:rPr>
          <w:rFonts w:ascii="細明體_HKSCS" w:hAnsi="細明體_HKSCS" w:cs="細明體_HKSCS" w:eastAsia="細明體_HKSCS" w:hint="default"/>
          <w:sz w:val="20"/>
          <w:szCs w:val="20"/>
        </w:rPr>
      </w:r>
    </w:p>
    <w:p>
      <w:pPr>
        <w:spacing w:before="19"/>
        <w:ind w:left="718" w:right="1733"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20"/>
          <w:szCs w:val="20"/>
        </w:rPr>
        <w:t>3.29</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sz w:val="19"/>
          <w:szCs w:val="19"/>
        </w:rPr>
        <w:t>簡單三層網路測試結果</w:t>
      </w:r>
    </w:p>
    <w:p>
      <w:pPr>
        <w:spacing w:line="240" w:lineRule="auto" w:before="1" w:after="0"/>
        <w:ind w:right="0"/>
        <w:rPr>
          <w:rFonts w:ascii="細明體_HKSCS" w:hAnsi="細明體_HKSCS" w:cs="細明體_HKSCS" w:eastAsia="細明體_HKSCS" w:hint="default"/>
          <w:sz w:val="23"/>
          <w:szCs w:val="23"/>
        </w:rPr>
      </w:pPr>
    </w:p>
    <w:p>
      <w:pPr>
        <w:spacing w:line="240" w:lineRule="auto"/>
        <w:ind w:left="1576"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688336" cy="804672"/>
            <wp:effectExtent l="0" t="0" r="0" b="0"/>
            <wp:docPr id="35" name="image48.png" descr=""/>
            <wp:cNvGraphicFramePr>
              <a:graphicFrameLocks noChangeAspect="1"/>
            </wp:cNvGraphicFramePr>
            <a:graphic>
              <a:graphicData uri="http://schemas.openxmlformats.org/drawingml/2006/picture">
                <pic:pic>
                  <pic:nvPicPr>
                    <pic:cNvPr id="36" name="image48.png"/>
                    <pic:cNvPicPr/>
                  </pic:nvPicPr>
                  <pic:blipFill>
                    <a:blip r:embed="rId221" cstate="print"/>
                    <a:stretch>
                      <a:fillRect/>
                    </a:stretch>
                  </pic:blipFill>
                  <pic:spPr>
                    <a:xfrm>
                      <a:off x="0" y="0"/>
                      <a:ext cx="2688336" cy="804672"/>
                    </a:xfrm>
                    <a:prstGeom prst="rect">
                      <a:avLst/>
                    </a:prstGeom>
                  </pic:spPr>
                </pic:pic>
              </a:graphicData>
            </a:graphic>
          </wp:inline>
        </w:drawing>
      </w:r>
      <w:r>
        <w:rPr>
          <w:rFonts w:ascii="細明體_HKSCS" w:hAnsi="細明體_HKSCS" w:cs="細明體_HKSCS" w:eastAsia="細明體_HKSCS" w:hint="default"/>
          <w:sz w:val="20"/>
          <w:szCs w:val="20"/>
        </w:rPr>
      </w:r>
    </w:p>
    <w:p>
      <w:pPr>
        <w:spacing w:before="12"/>
        <w:ind w:left="690" w:right="1733"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pacing w:val="-8"/>
          <w:sz w:val="20"/>
          <w:szCs w:val="20"/>
        </w:rPr>
        <w:t>3.30</w:t>
      </w:r>
      <w:r>
        <w:rPr>
          <w:rFonts w:ascii="Times New Roman" w:hAnsi="Times New Roman" w:cs="Times New Roman" w:eastAsia="Times New Roman" w:hint="default"/>
          <w:spacing w:val="9"/>
          <w:sz w:val="20"/>
          <w:szCs w:val="20"/>
        </w:rPr>
        <w:t> </w:t>
      </w:r>
      <w:r>
        <w:rPr>
          <w:rFonts w:ascii="細明體_HKSCS" w:hAnsi="細明體_HKSCS" w:cs="細明體_HKSCS" w:eastAsia="細明體_HKSCS" w:hint="default"/>
          <w:sz w:val="19"/>
          <w:szCs w:val="19"/>
        </w:rPr>
        <w:t>增加歐動層的網路測試結果</w:t>
      </w:r>
    </w:p>
    <w:p>
      <w:pPr>
        <w:spacing w:after="0"/>
        <w:jc w:val="center"/>
        <w:rPr>
          <w:rFonts w:ascii="細明體_HKSCS" w:hAnsi="細明體_HKSCS" w:cs="細明體_HKSCS" w:eastAsia="細明體_HKSCS" w:hint="default"/>
          <w:sz w:val="19"/>
          <w:szCs w:val="19"/>
        </w:rPr>
        <w:sectPr>
          <w:headerReference w:type="default" r:id="rId217"/>
          <w:footerReference w:type="default" r:id="rId218"/>
          <w:footerReference w:type="even" r:id="rId219"/>
          <w:pgSz w:w="9470" w:h="13040"/>
          <w:pgMar w:header="0" w:footer="465" w:top="240" w:bottom="660" w:left="1080" w:right="0"/>
          <w:pgNumType w:start="57"/>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after="0"/>
        <w:ind w:right="0"/>
        <w:rPr>
          <w:rFonts w:ascii="細明體_HKSCS" w:hAnsi="細明體_HKSCS" w:cs="細明體_HKSCS" w:eastAsia="細明體_HKSCS" w:hint="default"/>
          <w:sz w:val="24"/>
          <w:szCs w:val="24"/>
        </w:rPr>
      </w:pPr>
    </w:p>
    <w:p>
      <w:pPr>
        <w:spacing w:line="240" w:lineRule="auto"/>
        <w:ind w:left="2613"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706623" cy="768096"/>
            <wp:effectExtent l="0" t="0" r="0" b="0"/>
            <wp:docPr id="37" name="image49.png" descr=""/>
            <wp:cNvGraphicFramePr>
              <a:graphicFrameLocks noChangeAspect="1"/>
            </wp:cNvGraphicFramePr>
            <a:graphic>
              <a:graphicData uri="http://schemas.openxmlformats.org/drawingml/2006/picture">
                <pic:pic>
                  <pic:nvPicPr>
                    <pic:cNvPr id="38" name="image49.png"/>
                    <pic:cNvPicPr/>
                  </pic:nvPicPr>
                  <pic:blipFill>
                    <a:blip r:embed="rId223" cstate="print"/>
                    <a:stretch>
                      <a:fillRect/>
                    </a:stretch>
                  </pic:blipFill>
                  <pic:spPr>
                    <a:xfrm>
                      <a:off x="0" y="0"/>
                      <a:ext cx="2706623" cy="768096"/>
                    </a:xfrm>
                    <a:prstGeom prst="rect">
                      <a:avLst/>
                    </a:prstGeom>
                  </pic:spPr>
                </pic:pic>
              </a:graphicData>
            </a:graphic>
          </wp:inline>
        </w:drawing>
      </w:r>
      <w:r>
        <w:rPr>
          <w:rFonts w:ascii="細明體_HKSCS" w:hAnsi="細明體_HKSCS" w:cs="細明體_HKSCS" w:eastAsia="細明體_HKSCS" w:hint="default"/>
          <w:sz w:val="20"/>
          <w:szCs w:val="20"/>
        </w:rPr>
      </w:r>
    </w:p>
    <w:p>
      <w:pPr>
        <w:spacing w:before="52"/>
        <w:ind w:left="3081" w:right="113"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8"/>
          <w:szCs w:val="18"/>
        </w:rPr>
        <w:t>3.31 </w:t>
      </w:r>
      <w:r>
        <w:rPr>
          <w:rFonts w:ascii="細明體_HKSCS" w:hAnsi="細明體_HKSCS" w:cs="細明體_HKSCS" w:eastAsia="細明體_HKSCS" w:hint="default"/>
          <w:w w:val="105"/>
          <w:sz w:val="18"/>
          <w:szCs w:val="18"/>
        </w:rPr>
        <w:t>增加類比標準化的網路測試結果</w:t>
      </w:r>
      <w:r>
        <w:rPr>
          <w:rFonts w:ascii="細明體_HKSCS" w:hAnsi="細明體_HKSCS" w:cs="細明體_HKSCS" w:eastAsia="細明體_HKSCS" w:hint="default"/>
          <w:sz w:val="18"/>
          <w:szCs w:val="18"/>
        </w:rPr>
      </w:r>
    </w:p>
    <w:p>
      <w:pPr>
        <w:spacing w:line="240" w:lineRule="auto" w:before="4"/>
        <w:ind w:right="0"/>
        <w:rPr>
          <w:rFonts w:ascii="細明體_HKSCS" w:hAnsi="細明體_HKSCS" w:cs="細明體_HKSCS" w:eastAsia="細明體_HKSCS" w:hint="default"/>
          <w:sz w:val="21"/>
          <w:szCs w:val="21"/>
        </w:rPr>
      </w:pPr>
    </w:p>
    <w:p>
      <w:pPr>
        <w:pStyle w:val="BodyText"/>
        <w:spacing w:line="328" w:lineRule="auto"/>
        <w:ind w:left="1137" w:right="113" w:firstLine="410"/>
        <w:jc w:val="left"/>
      </w:pPr>
      <w:r>
        <w:rPr/>
        <w:t>至此便介紹完簡單的多層全連接神經網路， 最後也用 </w:t>
      </w:r>
      <w:r>
        <w:rPr>
          <w:rFonts w:ascii="Times New Roman" w:hAnsi="Times New Roman" w:cs="Times New Roman" w:eastAsia="Times New Roman" w:hint="default"/>
          <w:sz w:val="19"/>
          <w:szCs w:val="19"/>
        </w:rPr>
        <w:t>PyTorch </w:t>
      </w:r>
      <w:r>
        <w:rPr/>
        <w:t>實現了不同結 </w:t>
      </w:r>
      <w:r>
        <w:rPr>
          <w:spacing w:val="-3"/>
        </w:rPr>
        <w:t>構的網路，透過在 </w:t>
      </w:r>
      <w:r>
        <w:rPr>
          <w:rFonts w:ascii="Times New Roman" w:hAnsi="Times New Roman" w:cs="Times New Roman" w:eastAsia="Times New Roman" w:hint="default"/>
          <w:sz w:val="19"/>
          <w:szCs w:val="19"/>
        </w:rPr>
        <w:t>MNIST </w:t>
      </w:r>
      <w:r>
        <w:rPr>
          <w:rFonts w:ascii="Times New Roman" w:hAnsi="Times New Roman" w:cs="Times New Roman" w:eastAsia="Times New Roman" w:hint="default"/>
          <w:spacing w:val="23"/>
          <w:sz w:val="19"/>
          <w:szCs w:val="19"/>
        </w:rPr>
        <w:t> </w:t>
      </w:r>
      <w:r>
        <w:rPr/>
        <w:t>資料集上的訓練，比較了它們之間的差異。</w:t>
      </w:r>
    </w:p>
    <w:p>
      <w:pPr>
        <w:pStyle w:val="BodyText"/>
        <w:spacing w:line="331" w:lineRule="auto" w:before="134"/>
        <w:ind w:left="1130" w:right="103" w:firstLine="424"/>
        <w:jc w:val="left"/>
      </w:pPr>
      <w:r>
        <w:rPr>
          <w:w w:val="101"/>
        </w:rPr>
        <w:t>下一章將正式進入時下最流行的深度學習領域， </w:t>
      </w:r>
      <w:r>
        <w:rPr>
          <w:spacing w:val="-18"/>
          <w:w w:val="109"/>
        </w:rPr>
        <w:t>從電腦視覺入手，引用特別</w:t>
      </w:r>
      <w:r>
        <w:rPr>
          <w:w w:val="109"/>
        </w:rPr>
        <w:t> </w:t>
      </w:r>
      <w:r>
        <w:rPr>
          <w:w w:val="109"/>
        </w:rPr>
      </w:r>
      <w:r>
        <w:rPr/>
        <w:t>適合做影像處理的網路模型一一旋積神經網路。</w:t>
      </w:r>
    </w:p>
    <w:p>
      <w:pPr>
        <w:spacing w:after="0" w:line="331" w:lineRule="auto"/>
        <w:jc w:val="left"/>
        <w:sectPr>
          <w:headerReference w:type="default" r:id="rId222"/>
          <w:pgSz w:w="9470" w:h="13040"/>
          <w:pgMar w:header="661" w:footer="465" w:top="860" w:bottom="580" w:left="0" w:right="1020"/>
        </w:sectPr>
      </w:pPr>
    </w:p>
    <w:p>
      <w:pPr>
        <w:spacing w:line="240" w:lineRule="auto"/>
        <w:ind w:left="11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5815584" cy="1962912"/>
            <wp:effectExtent l="0" t="0" r="0" b="0"/>
            <wp:docPr id="39" name="image50.png" descr=""/>
            <wp:cNvGraphicFramePr>
              <a:graphicFrameLocks noChangeAspect="1"/>
            </wp:cNvGraphicFramePr>
            <a:graphic>
              <a:graphicData uri="http://schemas.openxmlformats.org/drawingml/2006/picture">
                <pic:pic>
                  <pic:nvPicPr>
                    <pic:cNvPr id="40" name="image50.png"/>
                    <pic:cNvPicPr/>
                  </pic:nvPicPr>
                  <pic:blipFill>
                    <a:blip r:embed="rId227" cstate="print"/>
                    <a:stretch>
                      <a:fillRect/>
                    </a:stretch>
                  </pic:blipFill>
                  <pic:spPr>
                    <a:xfrm>
                      <a:off x="0" y="0"/>
                      <a:ext cx="5815584" cy="1962912"/>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8"/>
        <w:ind w:right="0"/>
        <w:rPr>
          <w:rFonts w:ascii="細明體_HKSCS" w:hAnsi="細明體_HKSCS" w:cs="細明體_HKSCS" w:eastAsia="細明體_HKSCS" w:hint="default"/>
          <w:sz w:val="29"/>
          <w:szCs w:val="29"/>
        </w:rPr>
      </w:pPr>
    </w:p>
    <w:p>
      <w:pPr>
        <w:spacing w:line="331" w:lineRule="auto" w:before="38"/>
        <w:ind w:left="1062" w:right="1068" w:firstLine="412"/>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影像分顯問題是電腦視覺中的核心問題，</w:t>
      </w:r>
      <w:r>
        <w:rPr>
          <w:rFonts w:ascii="細明體_HKSCS" w:hAnsi="細明體_HKSCS" w:cs="細明體_HKSCS" w:eastAsia="細明體_HKSCS" w:hint="default"/>
          <w:spacing w:val="-76"/>
          <w:w w:val="105"/>
          <w:sz w:val="20"/>
          <w:szCs w:val="20"/>
        </w:rPr>
        <w:t> </w:t>
      </w:r>
      <w:r>
        <w:rPr>
          <w:rFonts w:ascii="細明體_HKSCS" w:hAnsi="細明體_HKSCS" w:cs="細明體_HKSCS" w:eastAsia="細明體_HKSCS" w:hint="default"/>
          <w:w w:val="105"/>
          <w:sz w:val="20"/>
          <w:szCs w:val="20"/>
        </w:rPr>
        <w:t>雖然問題描述很簡單，</w:t>
      </w:r>
      <w:r>
        <w:rPr>
          <w:rFonts w:ascii="細明體_HKSCS" w:hAnsi="細明體_HKSCS" w:cs="細明體_HKSCS" w:eastAsia="細明體_HKSCS" w:hint="default"/>
          <w:spacing w:val="-80"/>
          <w:w w:val="105"/>
          <w:sz w:val="20"/>
          <w:szCs w:val="20"/>
        </w:rPr>
        <w:t> </w:t>
      </w:r>
      <w:r>
        <w:rPr>
          <w:rFonts w:ascii="細明體_HKSCS" w:hAnsi="細明體_HKSCS" w:cs="細明體_HKSCS" w:eastAsia="細明體_HKSCS" w:hint="default"/>
          <w:w w:val="105"/>
          <w:sz w:val="20"/>
          <w:szCs w:val="20"/>
        </w:rPr>
        <w:t>部具有很 </w:t>
      </w:r>
      <w:r>
        <w:rPr>
          <w:rFonts w:ascii="細明體_HKSCS" w:hAnsi="細明體_HKSCS" w:cs="細明體_HKSCS" w:eastAsia="細明體_HKSCS" w:hint="default"/>
          <w:w w:val="105"/>
          <w:sz w:val="20"/>
          <w:szCs w:val="20"/>
        </w:rPr>
        <w:t>廣龍的實用價值，</w:t>
      </w:r>
      <w:r>
        <w:rPr>
          <w:rFonts w:ascii="細明體_HKSCS" w:hAnsi="細明體_HKSCS" w:cs="細明體_HKSCS" w:eastAsia="細明體_HKSCS" w:hint="default"/>
          <w:spacing w:val="-94"/>
          <w:w w:val="105"/>
          <w:sz w:val="20"/>
          <w:szCs w:val="20"/>
        </w:rPr>
        <w:t> </w:t>
      </w:r>
      <w:r>
        <w:rPr>
          <w:rFonts w:ascii="細明體_HKSCS" w:hAnsi="細明體_HKSCS" w:cs="細明體_HKSCS" w:eastAsia="細明體_HKSCS" w:hint="default"/>
          <w:w w:val="104"/>
          <w:sz w:val="20"/>
          <w:szCs w:val="20"/>
        </w:rPr>
        <w:t>很多獨立的電腦視覺工作如目</w:t>
      </w:r>
      <w:r>
        <w:rPr>
          <w:rFonts w:ascii="細明體_HKSCS" w:hAnsi="細明體_HKSCS" w:cs="細明體_HKSCS" w:eastAsia="細明體_HKSCS" w:hint="default"/>
          <w:spacing w:val="-84"/>
          <w:w w:val="104"/>
          <w:sz w:val="20"/>
          <w:szCs w:val="20"/>
        </w:rPr>
        <w:t> </w:t>
      </w:r>
      <w:r>
        <w:rPr>
          <w:rFonts w:ascii="細明體_HKSCS" w:hAnsi="細明體_HKSCS" w:cs="細明體_HKSCS" w:eastAsia="細明體_HKSCS" w:hint="default"/>
          <w:spacing w:val="-13"/>
          <w:w w:val="110"/>
          <w:sz w:val="20"/>
          <w:szCs w:val="20"/>
        </w:rPr>
        <w:t>標槍甜、分割等，都可以簡化</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w w:val="105"/>
          <w:sz w:val="20"/>
          <w:szCs w:val="20"/>
        </w:rPr>
        <w:t>為影像分頭問題。旋種神鱷網路於 </w:t>
      </w:r>
      <w:r>
        <w:rPr>
          <w:rFonts w:ascii="Times New Roman" w:hAnsi="Times New Roman" w:cs="Times New Roman" w:eastAsia="Times New Roman" w:hint="default"/>
          <w:w w:val="105"/>
          <w:sz w:val="19"/>
          <w:szCs w:val="19"/>
        </w:rPr>
        <w:t>1998 </w:t>
      </w:r>
      <w:r>
        <w:rPr>
          <w:rFonts w:ascii="細明體_HKSCS" w:hAnsi="細明體_HKSCS" w:cs="細明體_HKSCS" w:eastAsia="細明體_HKSCS" w:hint="default"/>
          <w:w w:val="105"/>
          <w:sz w:val="20"/>
          <w:szCs w:val="20"/>
        </w:rPr>
        <w:t>年由 </w:t>
      </w:r>
      <w:r>
        <w:rPr>
          <w:rFonts w:ascii="Times New Roman" w:hAnsi="Times New Roman" w:cs="Times New Roman" w:eastAsia="Times New Roman" w:hint="default"/>
          <w:w w:val="105"/>
          <w:sz w:val="19"/>
          <w:szCs w:val="19"/>
        </w:rPr>
        <w:t>Yann Lecun </w:t>
      </w:r>
      <w:r>
        <w:rPr>
          <w:rFonts w:ascii="細明體_HKSCS" w:hAnsi="細明體_HKSCS" w:cs="細明體_HKSCS" w:eastAsia="細明體_HKSCS" w:hint="default"/>
          <w:w w:val="105"/>
          <w:sz w:val="20"/>
          <w:szCs w:val="20"/>
        </w:rPr>
        <w:t>提出。</w:t>
      </w:r>
      <w:r>
        <w:rPr>
          <w:rFonts w:ascii="Times New Roman" w:hAnsi="Times New Roman" w:cs="Times New Roman" w:eastAsia="Times New Roman" w:hint="default"/>
          <w:w w:val="105"/>
          <w:sz w:val="19"/>
          <w:szCs w:val="19"/>
        </w:rPr>
        <w:t>2012 </w:t>
      </w:r>
      <w:r>
        <w:rPr>
          <w:rFonts w:ascii="細明體_HKSCS" w:hAnsi="細明體_HKSCS" w:cs="細明體_HKSCS" w:eastAsia="細明體_HKSCS" w:hint="default"/>
          <w:spacing w:val="-3"/>
          <w:w w:val="105"/>
          <w:sz w:val="20"/>
          <w:szCs w:val="20"/>
        </w:rPr>
        <w:t>年，</w:t>
      </w:r>
      <w:r>
        <w:rPr>
          <w:rFonts w:ascii="Times New Roman" w:hAnsi="Times New Roman" w:cs="Times New Roman" w:eastAsia="Times New Roman" w:hint="default"/>
          <w:spacing w:val="-3"/>
          <w:w w:val="105"/>
          <w:sz w:val="19"/>
          <w:szCs w:val="19"/>
        </w:rPr>
        <w:t>Alex </w:t>
      </w:r>
      <w:r>
        <w:rPr>
          <w:rFonts w:ascii="Times New Roman" w:hAnsi="Times New Roman" w:cs="Times New Roman" w:eastAsia="Times New Roman" w:hint="default"/>
          <w:w w:val="105"/>
          <w:sz w:val="19"/>
          <w:szCs w:val="19"/>
        </w:rPr>
        <w:t>Krizhevsky</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20"/>
          <w:szCs w:val="20"/>
        </w:rPr>
        <w:t>憑藉它贏得了</w:t>
      </w:r>
      <w:r>
        <w:rPr>
          <w:rFonts w:ascii="細明體_HKSCS" w:hAnsi="細明體_HKSCS" w:cs="細明體_HKSCS" w:eastAsia="細明體_HKSCS" w:hint="default"/>
          <w:spacing w:val="-80"/>
          <w:w w:val="105"/>
          <w:sz w:val="20"/>
          <w:szCs w:val="20"/>
        </w:rPr>
        <w:t> </w:t>
      </w:r>
      <w:r>
        <w:rPr>
          <w:rFonts w:ascii="Times New Roman" w:hAnsi="Times New Roman" w:cs="Times New Roman" w:eastAsia="Times New Roman" w:hint="default"/>
          <w:w w:val="105"/>
          <w:sz w:val="19"/>
          <w:szCs w:val="19"/>
        </w:rPr>
        <w:t>ImageNet</w:t>
      </w:r>
      <w:r>
        <w:rPr>
          <w:rFonts w:ascii="Times New Roman" w:hAnsi="Times New Roman" w:cs="Times New Roman" w:eastAsia="Times New Roman" w:hint="default"/>
          <w:spacing w:val="-32"/>
          <w:w w:val="105"/>
          <w:sz w:val="19"/>
          <w:szCs w:val="19"/>
        </w:rPr>
        <w:t> </w:t>
      </w:r>
      <w:r>
        <w:rPr>
          <w:rFonts w:ascii="細明體_HKSCS" w:hAnsi="細明體_HKSCS" w:cs="細明體_HKSCS" w:eastAsia="細明體_HKSCS" w:hint="default"/>
          <w:spacing w:val="-3"/>
          <w:w w:val="105"/>
          <w:sz w:val="20"/>
          <w:szCs w:val="20"/>
        </w:rPr>
        <w:t>挑戰賽，震驚世界，如今旋積神經網路已經成 </w:t>
      </w:r>
      <w:r>
        <w:rPr>
          <w:rFonts w:ascii="細明體_HKSCS" w:hAnsi="細明體_HKSCS" w:cs="細明體_HKSCS" w:eastAsia="細明體_HKSCS" w:hint="default"/>
          <w:sz w:val="20"/>
          <w:szCs w:val="20"/>
        </w:rPr>
        <w:t>為電腦視覺頡域最具影響力的一部</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sz w:val="20"/>
          <w:szCs w:val="20"/>
        </w:rPr>
        <w:t>分。</w:t>
      </w:r>
    </w:p>
    <w:p>
      <w:pPr>
        <w:pStyle w:val="BodyText"/>
        <w:spacing w:line="328" w:lineRule="auto" w:before="132"/>
        <w:ind w:left="1062" w:right="1080" w:firstLine="417"/>
        <w:jc w:val="both"/>
      </w:pPr>
      <w:r>
        <w:rPr/>
        <w:t>這一章將從電腦祖覺的工作起輝開始引用旋積神經網路， </w:t>
      </w:r>
      <w:r>
        <w:rPr>
          <w:spacing w:val="-3"/>
        </w:rPr>
        <w:t>介招艦種神經網路 </w:t>
      </w:r>
      <w:r>
        <w:rPr>
          <w:spacing w:val="-3"/>
        </w:rPr>
      </w:r>
      <w:r>
        <w:rPr/>
        <w:t>的原理和基礎，然接介紹 </w:t>
      </w:r>
      <w:r>
        <w:rPr>
          <w:rFonts w:ascii="Times New Roman" w:hAnsi="Times New Roman" w:cs="Times New Roman" w:eastAsia="Times New Roman" w:hint="default"/>
          <w:sz w:val="19"/>
          <w:szCs w:val="19"/>
        </w:rPr>
        <w:t>PyTorch </w:t>
      </w:r>
      <w:r>
        <w:rPr/>
        <w:t>的旋積模組，接著介紹琨在應用最廣泛的錢個 雄積神經網路模型， 然接用雄積神經網路再次實現上一章的 </w:t>
      </w:r>
      <w:r>
        <w:rPr>
          <w:rFonts w:ascii="Times New Roman" w:hAnsi="Times New Roman" w:cs="Times New Roman" w:eastAsia="Times New Roman" w:hint="default"/>
          <w:sz w:val="19"/>
          <w:szCs w:val="19"/>
        </w:rPr>
        <w:t>MNIST </w:t>
      </w:r>
      <w:r>
        <w:rPr/>
        <w:t>手寫數字分 </w:t>
      </w:r>
      <w:r>
        <w:rPr>
          <w:spacing w:val="-10"/>
          <w:w w:val="106"/>
        </w:rPr>
        <w:t>頡’並介紹影像增強的挂巧，運用它在新的資料集</w:t>
      </w:r>
      <w:r>
        <w:rPr>
          <w:spacing w:val="-84"/>
          <w:w w:val="106"/>
        </w:rPr>
        <w:t> </w:t>
      </w:r>
      <w:r>
        <w:rPr>
          <w:rFonts w:ascii="Times New Roman" w:hAnsi="Times New Roman" w:cs="Times New Roman" w:eastAsia="Times New Roman" w:hint="default"/>
          <w:w w:val="105"/>
          <w:sz w:val="19"/>
          <w:szCs w:val="19"/>
        </w:rPr>
        <w:t>cifarlO</w:t>
      </w:r>
      <w:r>
        <w:rPr>
          <w:rFonts w:ascii="Times New Roman" w:hAnsi="Times New Roman" w:cs="Times New Roman" w:eastAsia="Times New Roman" w:hint="default"/>
          <w:spacing w:val="-21"/>
          <w:w w:val="105"/>
          <w:sz w:val="19"/>
          <w:szCs w:val="19"/>
        </w:rPr>
        <w:t> </w:t>
      </w:r>
      <w:r>
        <w:rPr>
          <w:w w:val="100"/>
        </w:rPr>
        <w:t>上進行測試，最佳介招 </w:t>
      </w:r>
      <w:r>
        <w:rPr>
          <w:w w:val="105"/>
        </w:rPr>
        <w:t>龍積神經網路的逆過程： 反雄積神經網路</w:t>
      </w:r>
      <w:r>
        <w:rPr>
          <w:spacing w:val="-25"/>
          <w:w w:val="105"/>
        </w:rPr>
        <w:t> </w:t>
      </w:r>
      <w:r>
        <w:rPr>
          <w:w w:val="105"/>
        </w:rPr>
        <w:t>，</w:t>
      </w:r>
      <w:r>
        <w:rPr/>
      </w:r>
    </w:p>
    <w:p>
      <w:pPr>
        <w:spacing w:line="240" w:lineRule="auto" w:before="0"/>
        <w:ind w:right="0"/>
        <w:rPr>
          <w:rFonts w:ascii="細明體_HKSCS" w:hAnsi="細明體_HKSCS" w:cs="細明體_HKSCS" w:eastAsia="細明體_HKSCS" w:hint="default"/>
          <w:sz w:val="20"/>
          <w:szCs w:val="20"/>
        </w:rPr>
      </w:pPr>
    </w:p>
    <w:p>
      <w:pPr>
        <w:spacing w:before="134"/>
        <w:ind w:left="1052" w:right="800" w:firstLine="0"/>
        <w:jc w:val="left"/>
        <w:rPr>
          <w:rFonts w:ascii="細明體_HKSCS" w:hAnsi="細明體_HKSCS" w:cs="細明體_HKSCS" w:eastAsia="細明體_HKSCS" w:hint="default"/>
          <w:sz w:val="33"/>
          <w:szCs w:val="33"/>
        </w:rPr>
      </w:pPr>
      <w:r>
        <w:rPr>
          <w:rFonts w:ascii="Arial" w:hAnsi="Arial" w:cs="Arial" w:eastAsia="Arial" w:hint="default"/>
          <w:w w:val="90"/>
          <w:sz w:val="48"/>
          <w:szCs w:val="48"/>
        </w:rPr>
        <w:t>I </w:t>
      </w:r>
      <w:r>
        <w:rPr>
          <w:rFonts w:ascii="Times New Roman" w:hAnsi="Times New Roman" w:cs="Times New Roman" w:eastAsia="Times New Roman" w:hint="default"/>
          <w:spacing w:val="6"/>
          <w:w w:val="95"/>
          <w:sz w:val="43"/>
          <w:szCs w:val="43"/>
        </w:rPr>
        <w:t>4.1 </w:t>
      </w:r>
      <w:r>
        <w:rPr>
          <w:rFonts w:ascii="Arial" w:hAnsi="Arial" w:cs="Arial" w:eastAsia="Arial" w:hint="default"/>
          <w:w w:val="90"/>
          <w:sz w:val="48"/>
          <w:szCs w:val="48"/>
        </w:rPr>
        <w:t>I</w:t>
      </w:r>
      <w:r>
        <w:rPr>
          <w:rFonts w:ascii="Arial" w:hAnsi="Arial" w:cs="Arial" w:eastAsia="Arial" w:hint="default"/>
          <w:spacing w:val="40"/>
          <w:w w:val="90"/>
          <w:sz w:val="48"/>
          <w:szCs w:val="48"/>
        </w:rPr>
        <w:t> </w:t>
      </w:r>
      <w:r>
        <w:rPr>
          <w:rFonts w:ascii="細明體_HKSCS" w:hAnsi="細明體_HKSCS" w:cs="細明體_HKSCS" w:eastAsia="細明體_HKSCS" w:hint="default"/>
          <w:w w:val="95"/>
          <w:sz w:val="33"/>
          <w:szCs w:val="33"/>
        </w:rPr>
        <w:t>主要工作晨起源</w:t>
      </w:r>
      <w:r>
        <w:rPr>
          <w:rFonts w:ascii="細明體_HKSCS" w:hAnsi="細明體_HKSCS" w:cs="細明體_HKSCS" w:eastAsia="細明體_HKSCS" w:hint="default"/>
          <w:sz w:val="33"/>
          <w:szCs w:val="33"/>
        </w:rPr>
      </w:r>
    </w:p>
    <w:p>
      <w:pPr>
        <w:pStyle w:val="BodyText"/>
        <w:spacing w:line="328" w:lineRule="auto" w:before="295"/>
        <w:ind w:left="1047" w:right="800" w:firstLine="417"/>
        <w:jc w:val="left"/>
      </w:pPr>
      <w:r>
        <w:rPr>
          <w:spacing w:val="1"/>
        </w:rPr>
        <w:t>人頭取得外界資訊，主要依靠祖覺、聽覺、觸覺、嗔覺和味覺等</w:t>
      </w:r>
      <w:r>
        <w:rPr>
          <w:rFonts w:ascii="Arial" w:hAnsi="Arial" w:cs="Arial" w:eastAsia="Arial" w:hint="default"/>
          <w:spacing w:val="1"/>
          <w:sz w:val="19"/>
          <w:szCs w:val="19"/>
        </w:rPr>
        <w:t>j</w:t>
      </w:r>
      <w:r>
        <w:rPr>
          <w:spacing w:val="1"/>
        </w:rPr>
        <w:t>萬覺器官，</w:t>
      </w:r>
      <w:r>
        <w:rPr/>
        <w:t> 其中</w:t>
      </w:r>
      <w:r>
        <w:rPr>
          <w:spacing w:val="-38"/>
        </w:rPr>
        <w:t> </w:t>
      </w:r>
      <w:r>
        <w:rPr>
          <w:rFonts w:ascii="Times New Roman" w:hAnsi="Times New Roman" w:cs="Times New Roman" w:eastAsia="Times New Roman" w:hint="default"/>
          <w:sz w:val="19"/>
          <w:szCs w:val="19"/>
        </w:rPr>
        <w:t>80%</w:t>
      </w:r>
      <w:r>
        <w:rPr>
          <w:rFonts w:ascii="Times New Roman" w:hAnsi="Times New Roman" w:cs="Times New Roman" w:eastAsia="Times New Roman" w:hint="default"/>
          <w:spacing w:val="16"/>
          <w:sz w:val="19"/>
          <w:szCs w:val="19"/>
        </w:rPr>
        <w:t> </w:t>
      </w:r>
      <w:r>
        <w:rPr/>
        <w:t>的資訊取得都來自祖覺，</w:t>
      </w:r>
      <w:r>
        <w:rPr>
          <w:spacing w:val="-61"/>
        </w:rPr>
        <w:t> </w:t>
      </w:r>
      <w:r>
        <w:rPr/>
        <w:t>而且祖覺取得的竇訊也是最豐富、</w:t>
      </w:r>
      <w:r>
        <w:rPr>
          <w:spacing w:val="-44"/>
        </w:rPr>
        <w:t> </w:t>
      </w:r>
      <w:r>
        <w:rPr/>
        <w:t>最權雜的。 </w:t>
      </w:r>
      <w:r>
        <w:rPr/>
        <w:t>人的生理建置訣定了我們能掏看清楚並了解身邊的場景， 而要讓電腦看懂這個世 界卻是一件非常困難的事情， 即使在很多人看來現在的電腦搜捕已經足夠先進 了，但是要達到看懂並自主分析各種權雜資訊的程度， 還有很長的一段路要是， 這也是電腦祖覺這們學科要解缺的事情，</w:t>
      </w:r>
    </w:p>
    <w:p>
      <w:pPr>
        <w:pStyle w:val="BodyText"/>
        <w:spacing w:line="328" w:lineRule="auto" w:before="144"/>
        <w:ind w:left="1043" w:right="1123" w:firstLine="417"/>
        <w:jc w:val="both"/>
        <w:rPr>
          <w:rFonts w:ascii="Times New Roman" w:hAnsi="Times New Roman" w:cs="Times New Roman" w:eastAsia="Times New Roman" w:hint="default"/>
          <w:sz w:val="12"/>
          <w:szCs w:val="12"/>
        </w:rPr>
      </w:pPr>
      <w:r>
        <w:rPr/>
        <w:t>電腦祖覺的棋心工作之一是影像輯到， 我們總是在想能不能教會攝器東完 成影像識別這個工作。 </w:t>
      </w:r>
      <w:r>
        <w:rPr>
          <w:spacing w:val="-2"/>
        </w:rPr>
        <w:t>人頭對於圖片的識別相當容易，然而機器卻面臨了很多問</w:t>
      </w:r>
      <w:r>
        <w:rPr/>
        <w:t> </w:t>
      </w:r>
      <w:r>
        <w:rPr/>
        <w:t>題，如角度轉換、光蕭條件、背景干擾、物體變形等，正是由於這些問題的干擾 </w:t>
      </w:r>
      <w:r>
        <w:rPr>
          <w:w w:val="102"/>
        </w:rPr>
        <w:t>使得電腦在聽別圖</w:t>
      </w:r>
      <w:r>
        <w:rPr>
          <w:spacing w:val="-17"/>
          <w:w w:val="102"/>
        </w:rPr>
        <w:t>片</w:t>
      </w:r>
      <w:r>
        <w:rPr>
          <w:w w:val="98"/>
        </w:rPr>
        <w:t>的時帳單確率</w:t>
      </w:r>
      <w:r>
        <w:rPr>
          <w:spacing w:val="-168"/>
          <w:w w:val="98"/>
        </w:rPr>
        <w:t>蟬</w:t>
      </w:r>
      <w:r>
        <w:rPr>
          <w:spacing w:val="-424"/>
          <w:w w:val="166"/>
        </w:rPr>
        <w:t>，</w:t>
      </w:r>
      <w:r>
        <w:rPr>
          <w:w w:val="101"/>
        </w:rPr>
        <w:t>是太恆</w:t>
      </w:r>
      <w:r>
        <w:rPr>
          <w:spacing w:val="-30"/>
        </w:rPr>
        <w:t> </w:t>
      </w:r>
      <w:r>
        <w:rPr>
          <w:rFonts w:ascii="Times New Roman" w:hAnsi="Times New Roman" w:cs="Times New Roman" w:eastAsia="Times New Roman" w:hint="default"/>
          <w:w w:val="156"/>
          <w:sz w:val="12"/>
          <w:szCs w:val="12"/>
        </w:rPr>
        <w:t>e</w:t>
      </w:r>
      <w:r>
        <w:rPr>
          <w:rFonts w:ascii="Times New Roman" w:hAnsi="Times New Roman" w:cs="Times New Roman" w:eastAsia="Times New Roman" w:hint="default"/>
          <w:sz w:val="12"/>
          <w:szCs w:val="12"/>
        </w:rPr>
      </w:r>
    </w:p>
    <w:p>
      <w:pPr>
        <w:spacing w:after="0" w:line="328" w:lineRule="auto"/>
        <w:jc w:val="both"/>
        <w:rPr>
          <w:rFonts w:ascii="Times New Roman" w:hAnsi="Times New Roman" w:cs="Times New Roman" w:eastAsia="Times New Roman" w:hint="default"/>
          <w:sz w:val="12"/>
          <w:szCs w:val="12"/>
        </w:rPr>
        <w:sectPr>
          <w:headerReference w:type="default" r:id="rId224"/>
          <w:footerReference w:type="default" r:id="rId225"/>
          <w:footerReference w:type="even" r:id="rId226"/>
          <w:pgSz w:w="9470" w:h="13040"/>
          <w:pgMar w:header="0" w:footer="433" w:top="80" w:bottom="620" w:left="140" w:right="0"/>
          <w:pgNumType w:start="1"/>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6"/>
          <w:szCs w:val="26"/>
        </w:rPr>
      </w:pPr>
    </w:p>
    <w:p>
      <w:pPr>
        <w:pStyle w:val="BodyText"/>
        <w:spacing w:line="331" w:lineRule="auto" w:before="38"/>
        <w:ind w:left="1130" w:right="118" w:firstLine="417"/>
        <w:jc w:val="both"/>
      </w:pPr>
      <w:r>
        <w:rPr>
          <w:spacing w:val="-2"/>
          <w:w w:val="104"/>
        </w:rPr>
        <w:t>如何寫一個演算法來分類圖片呢</w:t>
      </w:r>
      <w:r>
        <w:rPr>
          <w:spacing w:val="-97"/>
          <w:w w:val="104"/>
        </w:rPr>
        <w:t> </w:t>
      </w:r>
      <w:r>
        <w:rPr>
          <w:spacing w:val="-19"/>
          <w:w w:val="109"/>
        </w:rPr>
        <w:t>？和排序不同，分類圖片並沒有那麼簡單，</w:t>
      </w:r>
      <w:r>
        <w:rPr>
          <w:w w:val="109"/>
        </w:rPr>
        <w:t> </w:t>
      </w:r>
      <w:r>
        <w:rPr>
          <w:w w:val="109"/>
        </w:rPr>
      </w:r>
      <w:r>
        <w:rPr/>
        <w:t>我們不可能自己制定一個規則決定哪張圖 </w:t>
      </w:r>
      <w:r>
        <w:rPr>
          <w:spacing w:val="-4"/>
        </w:rPr>
        <w:t>片屬於哪一種，所以需要透過學習演算 </w:t>
      </w:r>
      <w:r>
        <w:rPr>
          <w:spacing w:val="-4"/>
        </w:rPr>
      </w:r>
      <w:r>
        <w:rPr>
          <w:w w:val="104"/>
        </w:rPr>
        <w:t>法讓機器</w:t>
      </w:r>
      <w:r>
        <w:rPr>
          <w:spacing w:val="11"/>
          <w:w w:val="104"/>
        </w:rPr>
        <w:t>自</w:t>
      </w:r>
      <w:r>
        <w:rPr>
          <w:w w:val="106"/>
        </w:rPr>
        <w:t>己</w:t>
      </w:r>
      <w:r>
        <w:rPr>
          <w:spacing w:val="-21"/>
          <w:w w:val="106"/>
        </w:rPr>
        <w:t>知</w:t>
      </w:r>
      <w:r>
        <w:rPr>
          <w:w w:val="107"/>
        </w:rPr>
        <w:t>道</w:t>
      </w:r>
      <w:r>
        <w:rPr>
          <w:spacing w:val="-18"/>
          <w:w w:val="107"/>
        </w:rPr>
        <w:t>如</w:t>
      </w:r>
      <w:r>
        <w:rPr>
          <w:w w:val="103"/>
        </w:rPr>
        <w:t>何分類</w:t>
      </w:r>
      <w:r>
        <w:rPr>
          <w:spacing w:val="-11"/>
          <w:w w:val="103"/>
        </w:rPr>
        <w:t>。</w:t>
      </w:r>
      <w:r>
        <w:rPr>
          <w:w w:val="103"/>
        </w:rPr>
        <w:t>我們將給電腦提供每種類別的圖</w:t>
      </w:r>
      <w:r>
        <w:rPr>
          <w:spacing w:val="-31"/>
          <w:w w:val="103"/>
        </w:rPr>
        <w:t>片</w:t>
      </w:r>
      <w:r>
        <w:rPr>
          <w:spacing w:val="-366"/>
          <w:w w:val="193"/>
        </w:rPr>
        <w:t>，</w:t>
      </w:r>
      <w:r>
        <w:rPr>
          <w:w w:val="101"/>
        </w:rPr>
        <w:t>讓機器</w:t>
      </w:r>
      <w:r>
        <w:rPr>
          <w:spacing w:val="5"/>
          <w:w w:val="101"/>
        </w:rPr>
        <w:t>自</w:t>
      </w:r>
      <w:r>
        <w:rPr>
          <w:spacing w:val="-24"/>
          <w:w w:val="109"/>
        </w:rPr>
        <w:t>己</w:t>
      </w:r>
      <w:r>
        <w:rPr>
          <w:w w:val="113"/>
        </w:rPr>
        <w:t>去</w:t>
      </w:r>
      <w:r>
        <w:rPr>
          <w:w w:val="113"/>
        </w:rPr>
        <w:t> </w:t>
      </w:r>
      <w:r>
        <w:rPr>
          <w:w w:val="101"/>
        </w:rPr>
        <w:t>學習其中的特徵並形成一個演算法，</w:t>
      </w:r>
      <w:r>
        <w:rPr>
          <w:spacing w:val="-64"/>
          <w:w w:val="101"/>
        </w:rPr>
        <w:t> </w:t>
      </w:r>
      <w:r>
        <w:rPr>
          <w:w w:val="103"/>
        </w:rPr>
        <w:t>這就是機器學習的核心</w:t>
      </w:r>
      <w:r>
        <w:rPr>
          <w:spacing w:val="-46"/>
          <w:w w:val="103"/>
        </w:rPr>
        <w:t> </w:t>
      </w:r>
      <w:r>
        <w:rPr>
          <w:spacing w:val="-13"/>
          <w:w w:val="106"/>
        </w:rPr>
        <w:t>。這些演算法是依賴</w:t>
      </w:r>
      <w:r>
        <w:rPr>
          <w:w w:val="106"/>
        </w:rPr>
        <w:t> </w:t>
      </w:r>
      <w:r>
        <w:rPr>
          <w:w w:val="106"/>
        </w:rPr>
      </w:r>
      <w:r>
        <w:rPr>
          <w:spacing w:val="-3"/>
        </w:rPr>
        <w:t>於資料集的，所以也稱為資料騷動的演算</w:t>
      </w:r>
      <w:r>
        <w:rPr>
          <w:spacing w:val="25"/>
        </w:rPr>
        <w:t> </w:t>
      </w:r>
      <w:r>
        <w:rPr/>
        <w:t>法。</w:t>
      </w:r>
    </w:p>
    <w:p>
      <w:pPr>
        <w:pStyle w:val="BodyText"/>
        <w:spacing w:line="333" w:lineRule="auto" w:before="130"/>
        <w:ind w:left="1137" w:right="116" w:firstLine="417"/>
        <w:jc w:val="both"/>
      </w:pPr>
      <w:r>
        <w:rPr/>
        <w:t>在旋積神經網路流行起來之 前，影像處理使用的都是一些傳統的方法，</w:t>
      </w:r>
      <w:r>
        <w:rPr>
          <w:spacing w:val="-36"/>
        </w:rPr>
        <w:t> </w:t>
      </w:r>
      <w:r>
        <w:rPr/>
        <w:t>例如 </w:t>
      </w:r>
      <w:r>
        <w:rPr/>
        <w:t>分析影像中的邊緣、紋理、線條、邊界等特徵，依據這些特徵再進行下一步的處 </w:t>
      </w:r>
      <w:r>
        <w:rPr>
          <w:spacing w:val="-1"/>
          <w:w w:val="101"/>
        </w:rPr>
        <w:t>理，這樣的處理不僅效率特別低，</w:t>
      </w:r>
      <w:r>
        <w:rPr>
          <w:spacing w:val="-81"/>
          <w:w w:val="101"/>
        </w:rPr>
        <w:t> </w:t>
      </w:r>
      <w:r>
        <w:rPr>
          <w:w w:val="104"/>
        </w:rPr>
        <w:t>準確率也不高</w:t>
      </w:r>
      <w:r>
        <w:rPr>
          <w:spacing w:val="-76"/>
          <w:w w:val="104"/>
        </w:rPr>
        <w:t> </w:t>
      </w:r>
      <w:r>
        <w:rPr>
          <w:spacing w:val="-10"/>
          <w:w w:val="105"/>
        </w:rPr>
        <w:t>。隨著電腦視覺的快速發展</w:t>
      </w:r>
      <w:r>
        <w:rPr>
          <w:spacing w:val="-65"/>
          <w:w w:val="105"/>
        </w:rPr>
        <w:t> </w:t>
      </w:r>
      <w:r>
        <w:rPr>
          <w:spacing w:val="-69"/>
          <w:w w:val="139"/>
        </w:rPr>
        <w:t>，如</w:t>
      </w:r>
      <w:r>
        <w:rPr>
          <w:w w:val="139"/>
        </w:rPr>
        <w:t> </w:t>
      </w:r>
      <w:r>
        <w:rPr>
          <w:w w:val="139"/>
        </w:rPr>
      </w:r>
      <w:r>
        <w:rPr>
          <w:w w:val="101"/>
        </w:rPr>
        <w:t>今在某些影像集上機器的識別準確率已經超過了 </w:t>
      </w:r>
      <w:r>
        <w:rPr>
          <w:spacing w:val="-17"/>
          <w:w w:val="109"/>
        </w:rPr>
        <w:t>人類，這一切都要歸功於旋積神</w:t>
      </w:r>
      <w:r>
        <w:rPr>
          <w:w w:val="109"/>
        </w:rPr>
        <w:t> </w:t>
      </w:r>
      <w:r>
        <w:rPr>
          <w:w w:val="109"/>
        </w:rPr>
      </w:r>
      <w:r>
        <w:rPr>
          <w:w w:val="110"/>
        </w:rPr>
        <w:t>經網路。</w:t>
      </w:r>
      <w:r>
        <w:rPr/>
      </w:r>
    </w:p>
    <w:p>
      <w:pPr>
        <w:pStyle w:val="BodyText"/>
        <w:spacing w:line="240" w:lineRule="auto" w:before="128"/>
        <w:ind w:left="1547" w:right="0"/>
        <w:jc w:val="left"/>
      </w:pPr>
      <w:r>
        <w:rPr/>
        <w:t>下面就來介紹什麼是旋積神</w:t>
      </w:r>
      <w:r>
        <w:rPr>
          <w:spacing w:val="-45"/>
        </w:rPr>
        <w:t> </w:t>
      </w:r>
      <w:r>
        <w:rPr>
          <w:spacing w:val="-5"/>
        </w:rPr>
        <w:t>經網路。</w:t>
      </w: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8"/>
          <w:szCs w:val="18"/>
        </w:rPr>
      </w:pPr>
    </w:p>
    <w:p>
      <w:pPr>
        <w:spacing w:before="0"/>
        <w:ind w:left="1130" w:right="0" w:firstLine="0"/>
        <w:jc w:val="left"/>
        <w:rPr>
          <w:rFonts w:ascii="細明體_HKSCS" w:hAnsi="細明體_HKSCS" w:cs="細明體_HKSCS" w:eastAsia="細明體_HKSCS" w:hint="default"/>
          <w:sz w:val="33"/>
          <w:szCs w:val="33"/>
        </w:rPr>
      </w:pPr>
      <w:r>
        <w:rPr>
          <w:rFonts w:ascii="Arial" w:hAnsi="Arial" w:cs="Arial" w:eastAsia="Arial" w:hint="default"/>
          <w:w w:val="85"/>
          <w:sz w:val="34"/>
          <w:szCs w:val="34"/>
        </w:rPr>
        <w:t>I  </w:t>
      </w:r>
      <w:r>
        <w:rPr>
          <w:rFonts w:ascii="Times New Roman" w:hAnsi="Times New Roman" w:cs="Times New Roman" w:eastAsia="Times New Roman" w:hint="default"/>
          <w:sz w:val="43"/>
          <w:szCs w:val="43"/>
        </w:rPr>
        <w:t>4.2 </w:t>
      </w:r>
      <w:r>
        <w:rPr>
          <w:rFonts w:ascii="Arial" w:hAnsi="Arial" w:cs="Arial" w:eastAsia="Arial" w:hint="default"/>
          <w:w w:val="85"/>
          <w:sz w:val="34"/>
          <w:szCs w:val="34"/>
        </w:rPr>
        <w:t>I</w:t>
      </w:r>
      <w:r>
        <w:rPr>
          <w:rFonts w:ascii="Arial" w:hAnsi="Arial" w:cs="Arial" w:eastAsia="Arial" w:hint="default"/>
          <w:spacing w:val="42"/>
          <w:w w:val="85"/>
          <w:sz w:val="34"/>
          <w:szCs w:val="34"/>
        </w:rPr>
        <w:t> </w:t>
      </w:r>
      <w:r>
        <w:rPr>
          <w:rFonts w:ascii="細明體_HKSCS" w:hAnsi="細明體_HKSCS" w:cs="細明體_HKSCS" w:eastAsia="細明體_HKSCS" w:hint="default"/>
          <w:sz w:val="33"/>
          <w:szCs w:val="33"/>
        </w:rPr>
        <w:t>旋積神經網路的原理和結構</w:t>
      </w:r>
    </w:p>
    <w:p>
      <w:pPr>
        <w:pStyle w:val="BodyText"/>
        <w:spacing w:line="336" w:lineRule="auto" w:before="311"/>
        <w:ind w:left="1123" w:right="195" w:firstLine="410"/>
        <w:jc w:val="both"/>
      </w:pPr>
      <w:r>
        <w:rPr>
          <w:w w:val="101"/>
        </w:rPr>
        <w:t>在介紹旋積神經網路之前</w:t>
      </w:r>
      <w:r>
        <w:rPr>
          <w:spacing w:val="-54"/>
          <w:w w:val="101"/>
        </w:rPr>
        <w:t> </w:t>
      </w:r>
      <w:r>
        <w:rPr>
          <w:spacing w:val="-6"/>
          <w:w w:val="104"/>
        </w:rPr>
        <w:t>，先提出三個觀點，正是這三個觀點使得旋積神經</w:t>
      </w:r>
      <w:r>
        <w:rPr>
          <w:w w:val="104"/>
        </w:rPr>
        <w:t> </w:t>
      </w:r>
      <w:r>
        <w:rPr>
          <w:w w:val="104"/>
        </w:rPr>
      </w:r>
      <w:r>
        <w:rPr>
          <w:w w:val="105"/>
        </w:rPr>
        <w:t>網路能夠真正有作用</w:t>
      </w:r>
      <w:r>
        <w:rPr>
          <w:spacing w:val="-14"/>
          <w:w w:val="105"/>
        </w:rPr>
        <w:t> </w:t>
      </w:r>
      <w:r>
        <w:rPr>
          <w:w w:val="105"/>
        </w:rPr>
        <w:t>。</w:t>
      </w:r>
      <w:r>
        <w:rPr/>
      </w:r>
    </w:p>
    <w:p>
      <w:pPr>
        <w:spacing w:line="240" w:lineRule="auto" w:before="10"/>
        <w:ind w:right="0"/>
        <w:rPr>
          <w:rFonts w:ascii="細明體_HKSCS" w:hAnsi="細明體_HKSCS" w:cs="細明體_HKSCS" w:eastAsia="細明體_HKSCS" w:hint="default"/>
          <w:sz w:val="19"/>
          <w:szCs w:val="19"/>
        </w:rPr>
      </w:pPr>
    </w:p>
    <w:p>
      <w:pPr>
        <w:spacing w:before="0"/>
        <w:ind w:left="1123"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0"/>
          <w:sz w:val="16"/>
          <w:szCs w:val="16"/>
        </w:rPr>
        <w:t>油</w:t>
      </w:r>
      <w:r>
        <w:rPr>
          <w:rFonts w:ascii="細明體_HKSCS" w:hAnsi="細明體_HKSCS" w:cs="細明體_HKSCS" w:eastAsia="細明體_HKSCS" w:hint="default"/>
          <w:spacing w:val="-29"/>
          <w:w w:val="110"/>
          <w:sz w:val="16"/>
          <w:szCs w:val="16"/>
        </w:rPr>
        <w:t> </w:t>
      </w:r>
      <w:r>
        <w:rPr>
          <w:rFonts w:ascii="Times New Roman" w:hAnsi="Times New Roman" w:cs="Times New Roman" w:eastAsia="Times New Roman" w:hint="default"/>
          <w:w w:val="110"/>
          <w:sz w:val="24"/>
          <w:szCs w:val="24"/>
        </w:rPr>
        <w:t>1.</w:t>
      </w:r>
      <w:r>
        <w:rPr>
          <w:rFonts w:ascii="Times New Roman" w:hAnsi="Times New Roman" w:cs="Times New Roman" w:eastAsia="Times New Roman" w:hint="default"/>
          <w:spacing w:val="-44"/>
          <w:w w:val="110"/>
          <w:sz w:val="24"/>
          <w:szCs w:val="24"/>
        </w:rPr>
        <w:t> </w:t>
      </w:r>
      <w:r>
        <w:rPr>
          <w:rFonts w:ascii="細明體_HKSCS" w:hAnsi="細明體_HKSCS" w:cs="細明體_HKSCS" w:eastAsia="細明體_HKSCS" w:hint="default"/>
          <w:w w:val="110"/>
          <w:sz w:val="23"/>
          <w:szCs w:val="23"/>
        </w:rPr>
        <w:t>局部性</w:t>
      </w:r>
      <w:r>
        <w:rPr>
          <w:rFonts w:ascii="細明體_HKSCS" w:hAnsi="細明體_HKSCS" w:cs="細明體_HKSCS" w:eastAsia="細明體_HKSCS" w:hint="default"/>
          <w:sz w:val="23"/>
          <w:szCs w:val="23"/>
        </w:rPr>
      </w:r>
    </w:p>
    <w:p>
      <w:pPr>
        <w:pStyle w:val="BodyText"/>
        <w:spacing w:line="331" w:lineRule="auto" w:before="194"/>
        <w:ind w:left="1115" w:right="162" w:firstLine="417"/>
        <w:jc w:val="both"/>
      </w:pPr>
      <w:r>
        <w:rPr>
          <w:w w:val="106"/>
        </w:rPr>
        <w:t>對於一張圖</w:t>
      </w:r>
      <w:r>
        <w:rPr>
          <w:spacing w:val="-34"/>
          <w:w w:val="106"/>
        </w:rPr>
        <w:t>片</w:t>
      </w:r>
      <w:r>
        <w:rPr>
          <w:w w:val="105"/>
        </w:rPr>
        <w:t>而</w:t>
      </w:r>
      <w:r>
        <w:rPr>
          <w:spacing w:val="-61"/>
          <w:w w:val="105"/>
        </w:rPr>
        <w:t>言</w:t>
      </w:r>
      <w:r>
        <w:rPr>
          <w:spacing w:val="-387"/>
          <w:w w:val="193"/>
        </w:rPr>
        <w:t>，</w:t>
      </w:r>
      <w:r>
        <w:rPr>
          <w:w w:val="106"/>
        </w:rPr>
        <w:t>需要檢測圖</w:t>
      </w:r>
      <w:r>
        <w:rPr>
          <w:spacing w:val="-27"/>
          <w:w w:val="106"/>
        </w:rPr>
        <w:t>片</w:t>
      </w:r>
      <w:r>
        <w:rPr>
          <w:spacing w:val="-34"/>
          <w:w w:val="114"/>
        </w:rPr>
        <w:t>中</w:t>
      </w:r>
      <w:r>
        <w:rPr>
          <w:w w:val="106"/>
        </w:rPr>
        <w:t>的特徵來決定圖</w:t>
      </w:r>
      <w:r>
        <w:rPr>
          <w:spacing w:val="-40"/>
          <w:w w:val="106"/>
        </w:rPr>
        <w:t>片</w:t>
      </w:r>
      <w:r>
        <w:rPr>
          <w:w w:val="104"/>
        </w:rPr>
        <w:t>的類</w:t>
      </w:r>
      <w:r>
        <w:rPr>
          <w:spacing w:val="-49"/>
          <w:w w:val="104"/>
        </w:rPr>
        <w:t>別</w:t>
      </w:r>
      <w:r>
        <w:rPr>
          <w:spacing w:val="-366"/>
          <w:w w:val="193"/>
        </w:rPr>
        <w:t>，</w:t>
      </w:r>
      <w:r>
        <w:rPr>
          <w:w w:val="101"/>
        </w:rPr>
        <w:t>大部分的情</w:t>
      </w:r>
      <w:r>
        <w:rPr>
          <w:w w:val="101"/>
        </w:rPr>
        <w:t> </w:t>
      </w:r>
      <w:r>
        <w:rPr/>
        <w:t>況下這些特徵都不是</w:t>
      </w:r>
      <w:r>
        <w:rPr>
          <w:spacing w:val="-1"/>
        </w:rPr>
        <w:t> </w:t>
      </w:r>
      <w:r>
        <w:rPr>
          <w:spacing w:val="-2"/>
        </w:rPr>
        <w:t>由整張圖片決定的，而是由一些局部的區域決定的。</w:t>
      </w:r>
    </w:p>
    <w:p>
      <w:pPr>
        <w:pStyle w:val="BodyText"/>
        <w:spacing w:line="240" w:lineRule="auto" w:before="137"/>
        <w:ind w:left="1526" w:right="0"/>
        <w:jc w:val="left"/>
      </w:pPr>
      <w:r>
        <w:rPr>
          <w:spacing w:val="-5"/>
          <w:w w:val="110"/>
        </w:rPr>
        <w:t>例如圖</w:t>
      </w:r>
      <w:r>
        <w:rPr>
          <w:spacing w:val="-99"/>
          <w:w w:val="110"/>
        </w:rPr>
        <w:t> </w:t>
      </w:r>
      <w:r>
        <w:rPr>
          <w:rFonts w:ascii="Times New Roman" w:hAnsi="Times New Roman" w:cs="Times New Roman" w:eastAsia="Times New Roman" w:hint="default"/>
          <w:w w:val="110"/>
          <w:sz w:val="19"/>
          <w:szCs w:val="19"/>
        </w:rPr>
        <w:t>4.1</w:t>
      </w:r>
      <w:r>
        <w:rPr>
          <w:rFonts w:ascii="Times New Roman" w:hAnsi="Times New Roman" w:cs="Times New Roman" w:eastAsia="Times New Roman" w:hint="default"/>
          <w:spacing w:val="-27"/>
          <w:w w:val="110"/>
          <w:sz w:val="19"/>
          <w:szCs w:val="19"/>
        </w:rPr>
        <w:t> </w:t>
      </w:r>
      <w:r>
        <w:rPr>
          <w:spacing w:val="-10"/>
          <w:w w:val="110"/>
        </w:rPr>
        <w:t>中的鳥喙，該特徵只存在於圖片的局部中</w:t>
      </w:r>
      <w:r>
        <w:rPr>
          <w:spacing w:val="-102"/>
          <w:w w:val="110"/>
        </w:rPr>
        <w:t> </w:t>
      </w:r>
      <w:r>
        <w:rPr>
          <w:w w:val="110"/>
        </w:rPr>
        <w:t>。</w:t>
      </w:r>
      <w:r>
        <w:rPr/>
      </w:r>
    </w:p>
    <w:p>
      <w:pPr>
        <w:spacing w:line="240" w:lineRule="auto" w:before="5" w:after="0"/>
        <w:ind w:right="0"/>
        <w:rPr>
          <w:rFonts w:ascii="細明體_HKSCS" w:hAnsi="細明體_HKSCS" w:cs="細明體_HKSCS" w:eastAsia="細明體_HKSCS" w:hint="default"/>
          <w:sz w:val="19"/>
          <w:szCs w:val="19"/>
        </w:rPr>
      </w:pPr>
    </w:p>
    <w:p>
      <w:pPr>
        <w:spacing w:line="240" w:lineRule="auto"/>
        <w:ind w:left="248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834639" cy="1097280"/>
            <wp:effectExtent l="0" t="0" r="0" b="0"/>
            <wp:docPr id="41" name="image51.png" descr=""/>
            <wp:cNvGraphicFramePr>
              <a:graphicFrameLocks noChangeAspect="1"/>
            </wp:cNvGraphicFramePr>
            <a:graphic>
              <a:graphicData uri="http://schemas.openxmlformats.org/drawingml/2006/picture">
                <pic:pic>
                  <pic:nvPicPr>
                    <pic:cNvPr id="42" name="image51.png"/>
                    <pic:cNvPicPr/>
                  </pic:nvPicPr>
                  <pic:blipFill>
                    <a:blip r:embed="rId230" cstate="print"/>
                    <a:stretch>
                      <a:fillRect/>
                    </a:stretch>
                  </pic:blipFill>
                  <pic:spPr>
                    <a:xfrm>
                      <a:off x="0" y="0"/>
                      <a:ext cx="2834639" cy="1097280"/>
                    </a:xfrm>
                    <a:prstGeom prst="rect">
                      <a:avLst/>
                    </a:prstGeom>
                  </pic:spPr>
                </pic:pic>
              </a:graphicData>
            </a:graphic>
          </wp:inline>
        </w:drawing>
      </w:r>
      <w:r>
        <w:rPr>
          <w:rFonts w:ascii="細明體_HKSCS" w:hAnsi="細明體_HKSCS" w:cs="細明體_HKSCS" w:eastAsia="細明體_HKSCS" w:hint="default"/>
          <w:sz w:val="20"/>
          <w:szCs w:val="20"/>
        </w:rPr>
      </w:r>
    </w:p>
    <w:p>
      <w:pPr>
        <w:spacing w:before="15"/>
        <w:ind w:left="3643"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z w:val="19"/>
          <w:szCs w:val="19"/>
        </w:rPr>
        <w:t>4.1</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spacing w:val="-9"/>
          <w:sz w:val="20"/>
          <w:szCs w:val="20"/>
        </w:rPr>
        <w:t>圖片特徵只在局部</w:t>
      </w:r>
    </w:p>
    <w:p>
      <w:pPr>
        <w:spacing w:after="0"/>
        <w:jc w:val="left"/>
        <w:rPr>
          <w:rFonts w:ascii="細明體_HKSCS" w:hAnsi="細明體_HKSCS" w:cs="細明體_HKSCS" w:eastAsia="細明體_HKSCS" w:hint="default"/>
          <w:sz w:val="20"/>
          <w:szCs w:val="20"/>
        </w:rPr>
        <w:sectPr>
          <w:headerReference w:type="default" r:id="rId228"/>
          <w:headerReference w:type="even" r:id="rId229"/>
          <w:pgSz w:w="9470" w:h="13040"/>
          <w:pgMar w:header="646" w:footer="433" w:top="840" w:bottom="600" w:left="0" w:right="10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4"/>
          <w:szCs w:val="14"/>
        </w:rPr>
      </w:pPr>
    </w:p>
    <w:p>
      <w:pPr>
        <w:spacing w:before="38"/>
        <w:ind w:left="367" w:right="-14" w:firstLine="0"/>
        <w:jc w:val="left"/>
        <w:rPr>
          <w:rFonts w:ascii="細明體_HKSCS" w:hAnsi="細明體_HKSCS" w:cs="細明體_HKSCS" w:eastAsia="細明體_HKSCS" w:hint="default"/>
          <w:sz w:val="23"/>
          <w:szCs w:val="23"/>
        </w:rPr>
      </w:pP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8"/>
          <w:w w:val="105"/>
          <w:sz w:val="24"/>
          <w:szCs w:val="24"/>
        </w:rPr>
        <w:t> </w:t>
      </w:r>
      <w:r>
        <w:rPr>
          <w:rFonts w:ascii="細明體_HKSCS" w:hAnsi="細明體_HKSCS" w:cs="細明體_HKSCS" w:eastAsia="細明體_HKSCS" w:hint="default"/>
          <w:w w:val="105"/>
          <w:sz w:val="23"/>
          <w:szCs w:val="23"/>
        </w:rPr>
        <w:t>相同性</w:t>
      </w:r>
      <w:r>
        <w:rPr>
          <w:rFonts w:ascii="細明體_HKSCS" w:hAnsi="細明體_HKSCS" w:cs="細明體_HKSCS" w:eastAsia="細明體_HKSCS" w:hint="default"/>
          <w:sz w:val="23"/>
          <w:szCs w:val="23"/>
        </w:rPr>
      </w:r>
    </w:p>
    <w:p>
      <w:pPr>
        <w:pStyle w:val="BodyText"/>
        <w:spacing w:line="331" w:lineRule="auto" w:before="187"/>
        <w:ind w:left="122" w:right="1058" w:firstLine="410"/>
        <w:jc w:val="both"/>
      </w:pPr>
      <w:r>
        <w:rPr>
          <w:w w:val="106"/>
        </w:rPr>
        <w:t>對於不同的圖片</w:t>
      </w:r>
      <w:r>
        <w:rPr>
          <w:spacing w:val="-67"/>
        </w:rPr>
        <w:t> </w:t>
      </w:r>
      <w:r>
        <w:rPr>
          <w:spacing w:val="-226"/>
          <w:w w:val="166"/>
        </w:rPr>
        <w:t>，</w:t>
      </w:r>
      <w:r>
        <w:rPr>
          <w:spacing w:val="-20"/>
          <w:w w:val="114"/>
        </w:rPr>
        <w:t>如</w:t>
      </w:r>
      <w:r>
        <w:rPr>
          <w:w w:val="101"/>
        </w:rPr>
        <w:t>果它們具有同樣的特</w:t>
      </w:r>
      <w:r>
        <w:rPr>
          <w:spacing w:val="-105"/>
          <w:w w:val="101"/>
        </w:rPr>
        <w:t>徵</w:t>
      </w:r>
      <w:r>
        <w:rPr>
          <w:spacing w:val="-517"/>
          <w:w w:val="215"/>
        </w:rPr>
        <w:t>’</w:t>
      </w:r>
      <w:r>
        <w:rPr>
          <w:w w:val="103"/>
        </w:rPr>
        <w:t>這些特徵會出現在圖</w:t>
      </w:r>
      <w:r>
        <w:rPr>
          <w:spacing w:val="-23"/>
          <w:w w:val="103"/>
        </w:rPr>
        <w:t>片</w:t>
      </w:r>
      <w:r>
        <w:rPr>
          <w:w w:val="104"/>
        </w:rPr>
        <w:t>不同的</w:t>
      </w:r>
      <w:r>
        <w:rPr>
          <w:w w:val="104"/>
        </w:rPr>
        <w:t> </w:t>
      </w:r>
      <w:r>
        <w:rPr>
          <w:w w:val="105"/>
        </w:rPr>
        <w:t>位</w:t>
      </w:r>
      <w:r>
        <w:rPr>
          <w:spacing w:val="-54"/>
          <w:w w:val="105"/>
        </w:rPr>
        <w:t>置</w:t>
      </w:r>
      <w:r>
        <w:rPr>
          <w:spacing w:val="-387"/>
          <w:w w:val="193"/>
        </w:rPr>
        <w:t>，</w:t>
      </w:r>
      <w:r>
        <w:rPr>
          <w:w w:val="104"/>
        </w:rPr>
        <w:t>也就是說可</w:t>
      </w:r>
      <w:r>
        <w:rPr>
          <w:spacing w:val="4"/>
          <w:w w:val="104"/>
        </w:rPr>
        <w:t>以</w:t>
      </w:r>
      <w:r>
        <w:rPr>
          <w:w w:val="103"/>
        </w:rPr>
        <w:t>用同樣的檢測模式去檢測不同圖</w:t>
      </w:r>
      <w:r>
        <w:rPr>
          <w:spacing w:val="-2"/>
          <w:w w:val="103"/>
        </w:rPr>
        <w:t>片</w:t>
      </w:r>
      <w:r>
        <w:rPr>
          <w:w w:val="101"/>
        </w:rPr>
        <w:t>的相同特徵</w:t>
      </w:r>
      <w:r>
        <w:rPr>
          <w:spacing w:val="4"/>
          <w:w w:val="101"/>
        </w:rPr>
        <w:t>，</w:t>
      </w:r>
      <w:r>
        <w:rPr>
          <w:spacing w:val="-31"/>
          <w:w w:val="116"/>
        </w:rPr>
        <w:t>只</w:t>
      </w:r>
      <w:r>
        <w:rPr>
          <w:w w:val="103"/>
        </w:rPr>
        <w:t>不過這些</w:t>
      </w:r>
      <w:r>
        <w:rPr>
          <w:w w:val="103"/>
        </w:rPr>
        <w:t> </w:t>
      </w:r>
      <w:r>
        <w:rPr>
          <w:w w:val="105"/>
        </w:rPr>
        <w:t>特徵處於圖</w:t>
      </w:r>
      <w:r>
        <w:rPr>
          <w:spacing w:val="-29"/>
          <w:w w:val="105"/>
        </w:rPr>
        <w:t>片</w:t>
      </w:r>
      <w:r>
        <w:rPr>
          <w:spacing w:val="-44"/>
          <w:w w:val="119"/>
        </w:rPr>
        <w:t>中</w:t>
      </w:r>
      <w:r>
        <w:rPr>
          <w:w w:val="103"/>
        </w:rPr>
        <w:t>不</w:t>
      </w:r>
      <w:r>
        <w:rPr>
          <w:spacing w:val="-9"/>
          <w:w w:val="103"/>
        </w:rPr>
        <w:t>同</w:t>
      </w:r>
      <w:r>
        <w:rPr>
          <w:w w:val="102"/>
        </w:rPr>
        <w:t>的位</w:t>
      </w:r>
      <w:r>
        <w:rPr>
          <w:spacing w:val="-58"/>
          <w:w w:val="102"/>
        </w:rPr>
        <w:t>置</w:t>
      </w:r>
      <w:r>
        <w:rPr>
          <w:spacing w:val="-387"/>
          <w:w w:val="193"/>
        </w:rPr>
        <w:t>，</w:t>
      </w:r>
      <w:r>
        <w:rPr>
          <w:w w:val="99"/>
        </w:rPr>
        <w:t>但是特徵檢測所做的操作幾乎一樣。</w:t>
      </w:r>
      <w:r>
        <w:rPr/>
      </w:r>
    </w:p>
    <w:p>
      <w:pPr>
        <w:pStyle w:val="BodyText"/>
        <w:spacing w:line="321" w:lineRule="auto" w:before="137"/>
        <w:ind w:left="122" w:right="1103" w:firstLine="424"/>
        <w:jc w:val="both"/>
      </w:pPr>
      <w:r>
        <w:rPr>
          <w:w w:val="105"/>
        </w:rPr>
        <w:t>圖</w:t>
      </w:r>
      <w:r>
        <w:rPr>
          <w:spacing w:val="-93"/>
          <w:w w:val="105"/>
        </w:rPr>
        <w:t> </w:t>
      </w:r>
      <w:r>
        <w:rPr>
          <w:rFonts w:ascii="Times New Roman" w:hAnsi="Times New Roman" w:cs="Times New Roman" w:eastAsia="Times New Roman" w:hint="default"/>
          <w:w w:val="105"/>
          <w:sz w:val="19"/>
          <w:szCs w:val="19"/>
        </w:rPr>
        <w:t>4.2</w:t>
      </w:r>
      <w:r>
        <w:rPr>
          <w:rFonts w:ascii="Times New Roman" w:hAnsi="Times New Roman" w:cs="Times New Roman" w:eastAsia="Times New Roman" w:hint="default"/>
          <w:spacing w:val="-22"/>
          <w:w w:val="105"/>
          <w:sz w:val="19"/>
          <w:szCs w:val="19"/>
        </w:rPr>
        <w:t> </w:t>
      </w:r>
      <w:r>
        <w:rPr>
          <w:spacing w:val="-5"/>
          <w:w w:val="105"/>
        </w:rPr>
        <w:t>中兩張圖片的鳥喙處於不間的位置，</w:t>
      </w:r>
      <w:r>
        <w:rPr>
          <w:spacing w:val="-95"/>
          <w:w w:val="105"/>
        </w:rPr>
        <w:t> </w:t>
      </w:r>
      <w:r>
        <w:rPr>
          <w:w w:val="105"/>
        </w:rPr>
        <w:t>但是可以用相同的檢測模式去檢</w:t>
      </w:r>
      <w:r>
        <w:rPr>
          <w:w w:val="102"/>
        </w:rPr>
        <w:t> </w:t>
      </w:r>
      <w:r>
        <w:rPr>
          <w:w w:val="105"/>
        </w:rPr>
        <w:t>測。</w:t>
      </w:r>
      <w:r>
        <w:rPr/>
      </w:r>
    </w:p>
    <w:p>
      <w:pPr>
        <w:spacing w:line="240" w:lineRule="auto" w:before="11" w:after="0"/>
        <w:ind w:right="0"/>
        <w:rPr>
          <w:rFonts w:ascii="細明體_HKSCS" w:hAnsi="細明體_HKSCS" w:cs="細明體_HKSCS" w:eastAsia="細明體_HKSCS" w:hint="default"/>
          <w:sz w:val="14"/>
          <w:szCs w:val="14"/>
        </w:rPr>
      </w:pPr>
    </w:p>
    <w:p>
      <w:pPr>
        <w:spacing w:line="240" w:lineRule="auto"/>
        <w:ind w:left="221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920239" cy="1316736"/>
            <wp:effectExtent l="0" t="0" r="0" b="0"/>
            <wp:docPr id="43" name="image52.png" descr=""/>
            <wp:cNvGraphicFramePr>
              <a:graphicFrameLocks noChangeAspect="1"/>
            </wp:cNvGraphicFramePr>
            <a:graphic>
              <a:graphicData uri="http://schemas.openxmlformats.org/drawingml/2006/picture">
                <pic:pic>
                  <pic:nvPicPr>
                    <pic:cNvPr id="44" name="image52.png"/>
                    <pic:cNvPicPr/>
                  </pic:nvPicPr>
                  <pic:blipFill>
                    <a:blip r:embed="rId231" cstate="print"/>
                    <a:stretch>
                      <a:fillRect/>
                    </a:stretch>
                  </pic:blipFill>
                  <pic:spPr>
                    <a:xfrm>
                      <a:off x="0" y="0"/>
                      <a:ext cx="1920239" cy="1316736"/>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4"/>
          <w:szCs w:val="24"/>
        </w:rPr>
      </w:pPr>
    </w:p>
    <w:p>
      <w:pPr>
        <w:spacing w:line="143" w:lineRule="exact" w:before="0"/>
        <w:ind w:left="1556" w:right="1733" w:firstLine="0"/>
        <w:jc w:val="center"/>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w w:val="84"/>
          <w:sz w:val="15"/>
          <w:szCs w:val="15"/>
        </w:rPr>
      </w:r>
      <w:r>
        <w:rPr>
          <w:rFonts w:ascii="細明體_HKSCS" w:hAnsi="細明體_HKSCS" w:cs="細明體_HKSCS" w:eastAsia="細明體_HKSCS" w:hint="default"/>
          <w:color w:val="FFFFFF"/>
          <w:sz w:val="15"/>
          <w:szCs w:val="15"/>
          <w:shd w:fill="000000" w:color="auto" w:val="clear"/>
        </w:rPr>
        <w:t>丹</w:t>
      </w:r>
      <w:r>
        <w:rPr>
          <w:rFonts w:ascii="細明體_HKSCS" w:hAnsi="細明體_HKSCS" w:cs="細明體_HKSCS" w:eastAsia="細明體_HKSCS" w:hint="default"/>
          <w:color w:val="FFFFFF"/>
          <w:spacing w:val="-59"/>
          <w:sz w:val="15"/>
          <w:szCs w:val="15"/>
          <w:shd w:fill="000000" w:color="auto" w:val="clear"/>
        </w:rPr>
        <w:t> </w:t>
      </w:r>
      <w:r>
        <w:rPr>
          <w:rFonts w:ascii="細明體_HKSCS" w:hAnsi="細明體_HKSCS" w:cs="細明體_HKSCS" w:eastAsia="細明體_HKSCS" w:hint="default"/>
          <w:color w:val="FFFFFF"/>
          <w:w w:val="80"/>
          <w:sz w:val="15"/>
          <w:szCs w:val="15"/>
          <w:shd w:fill="000000" w:color="auto" w:val="clear"/>
        </w:rPr>
        <w:t>亨</w:t>
      </w:r>
      <w:r>
        <w:rPr>
          <w:rFonts w:ascii="細明體_HKSCS" w:hAnsi="細明體_HKSCS" w:cs="細明體_HKSCS" w:eastAsia="細明體_HKSCS" w:hint="default"/>
          <w:color w:val="FFFFFF"/>
          <w:spacing w:val="-43"/>
          <w:w w:val="80"/>
          <w:sz w:val="15"/>
          <w:szCs w:val="15"/>
          <w:shd w:fill="000000" w:color="auto" w:val="clear"/>
        </w:rPr>
        <w:t> </w:t>
      </w:r>
      <w:r>
        <w:rPr>
          <w:rFonts w:ascii="細明體_HKSCS" w:hAnsi="細明體_HKSCS" w:cs="細明體_HKSCS" w:eastAsia="細明體_HKSCS" w:hint="default"/>
          <w:color w:val="FFFFFF"/>
          <w:spacing w:val="-43"/>
          <w:w w:val="80"/>
          <w:sz w:val="15"/>
          <w:szCs w:val="15"/>
        </w:rPr>
      </w:r>
      <w:r>
        <w:rPr>
          <w:rFonts w:ascii="細明體_HKSCS" w:hAnsi="細明體_HKSCS" w:cs="細明體_HKSCS" w:eastAsia="細明體_HKSCS" w:hint="default"/>
          <w:color w:val="FFFFFF"/>
          <w:w w:val="210"/>
          <w:sz w:val="15"/>
          <w:szCs w:val="15"/>
          <w:shd w:fill="000000" w:color="auto" w:val="clear"/>
        </w:rPr>
        <w:t>、</w:t>
      </w:r>
      <w:r>
        <w:rPr>
          <w:rFonts w:ascii="細明體_HKSCS" w:hAnsi="細明體_HKSCS" w:cs="細明體_HKSCS" w:eastAsia="細明體_HKSCS" w:hint="default"/>
          <w:color w:val="FFFFFF"/>
          <w:w w:val="210"/>
          <w:sz w:val="15"/>
          <w:szCs w:val="15"/>
        </w:rPr>
      </w:r>
      <w:r>
        <w:rPr>
          <w:rFonts w:ascii="細明體_HKSCS" w:hAnsi="細明體_HKSCS" w:cs="細明體_HKSCS" w:eastAsia="細明體_HKSCS" w:hint="default"/>
          <w:sz w:val="15"/>
          <w:szCs w:val="15"/>
        </w:rPr>
      </w:r>
    </w:p>
    <w:p>
      <w:pPr>
        <w:spacing w:line="461" w:lineRule="exact" w:before="0"/>
        <w:ind w:left="1987" w:right="1733" w:firstLine="0"/>
        <w:jc w:val="center"/>
        <w:rPr>
          <w:rFonts w:ascii="細明體_HKSCS" w:hAnsi="細明體_HKSCS" w:cs="細明體_HKSCS" w:eastAsia="細明體_HKSCS" w:hint="default"/>
          <w:sz w:val="42"/>
          <w:szCs w:val="42"/>
        </w:rPr>
      </w:pPr>
      <w:r>
        <w:rPr/>
        <w:pict>
          <v:shape style="position:absolute;margin-left:239.039993pt;margin-top:21.176271pt;width:33.450pt;height:6.5pt;mso-position-horizontal-relative:page;mso-position-vertical-relative:paragraph;z-index:-469024" type="#_x0000_t202" filled="false" stroked="false">
            <v:textbox inset="0,0,0,0">
              <w:txbxContent>
                <w:p>
                  <w:pPr>
                    <w:spacing w:line="130" w:lineRule="exact" w:before="0"/>
                    <w:ind w:left="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w w:val="330"/>
                      <w:sz w:val="13"/>
                      <w:szCs w:val="13"/>
                    </w:rPr>
                    <w:t>﹒</w:t>
                  </w:r>
                  <w:r>
                    <w:rPr>
                      <w:rFonts w:ascii="細明體_HKSCS" w:hAnsi="細明體_HKSCS" w:cs="細明體_HKSCS" w:eastAsia="細明體_HKSCS" w:hint="default"/>
                      <w:sz w:val="13"/>
                      <w:szCs w:val="13"/>
                    </w:rPr>
                  </w:r>
                </w:p>
              </w:txbxContent>
            </v:textbox>
            <w10:wrap type="none"/>
          </v:shape>
        </w:pict>
      </w:r>
      <w:r>
        <w:rPr/>
        <w:pict>
          <v:group style="position:absolute;margin-left:231.547897pt;margin-top:21.176249pt;width:40.950pt;height:6.5pt;mso-position-horizontal-relative:page;mso-position-vertical-relative:paragraph;z-index:-468928" coordorigin="4631,424" coordsize="819,130">
            <v:group style="position:absolute;left:4631;top:424;width:447;height:130" coordorigin="4631,424" coordsize="447,130">
              <v:shape style="position:absolute;left:4631;top:424;width:447;height:130" coordorigin="4631,424" coordsize="447,130" path="m4631,424l5078,424,5078,554,4631,554,4631,424xe" filled="true" fillcolor="#000000" stroked="false">
                <v:path arrowok="t"/>
                <v:fill type="solid"/>
              </v:shape>
            </v:group>
            <v:group style="position:absolute;left:5078;top:424;width:372;height:130" coordorigin="5078,424" coordsize="372,130">
              <v:shape style="position:absolute;left:5078;top:424;width:372;height:130" coordorigin="5078,424" coordsize="372,130" path="m5078,424l5450,424,5450,554,5078,554,5078,424xe" filled="true" fillcolor="#000000" stroked="false">
                <v:path arrowok="t"/>
                <v:fill type="solid"/>
              </v:shape>
            </v:group>
            <w10:wrap type="none"/>
          </v:group>
        </w:pict>
      </w:r>
      <w:r>
        <w:rPr/>
        <w:pict>
          <v:shape style="position:absolute;margin-left:234.360001pt;margin-top:21.176294pt;width:43.3pt;height:6.5pt;mso-position-horizontal-relative:page;mso-position-vertical-relative:paragraph;z-index:-468904" type="#_x0000_t202" filled="false" stroked="false">
            <v:textbox inset="0,0,0,0">
              <w:txbxContent>
                <w:p>
                  <w:pPr>
                    <w:spacing w:line="130" w:lineRule="exact" w:before="0"/>
                    <w:ind w:left="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pacing w:val="-100"/>
                      <w:w w:val="93"/>
                      <w:sz w:val="13"/>
                      <w:szCs w:val="13"/>
                    </w:rPr>
                    <w:t>！</w:t>
                  </w:r>
                  <w:r>
                    <w:rPr>
                      <w:rFonts w:ascii="細明體_HKSCS" w:hAnsi="細明體_HKSCS" w:cs="細明體_HKSCS" w:eastAsia="細明體_HKSCS" w:hint="default"/>
                      <w:color w:val="FFFFFF"/>
                      <w:w w:val="212"/>
                      <w:sz w:val="13"/>
                      <w:szCs w:val="13"/>
                    </w:rPr>
                    <w:t>”</w:t>
                  </w:r>
                  <w:r>
                    <w:rPr>
                      <w:rFonts w:ascii="細明體_HKSCS" w:hAnsi="細明體_HKSCS" w:cs="細明體_HKSCS" w:eastAsia="細明體_HKSCS" w:hint="default"/>
                      <w:color w:val="FFFFFF"/>
                      <w:sz w:val="13"/>
                      <w:szCs w:val="13"/>
                    </w:rPr>
                    <w:t>  </w:t>
                  </w:r>
                  <w:r>
                    <w:rPr>
                      <w:rFonts w:ascii="細明體_HKSCS" w:hAnsi="細明體_HKSCS" w:cs="細明體_HKSCS" w:eastAsia="細明體_HKSCS" w:hint="default"/>
                      <w:color w:val="FFFFFF"/>
                      <w:spacing w:val="4"/>
                      <w:sz w:val="13"/>
                      <w:szCs w:val="13"/>
                    </w:rPr>
                    <w:t> </w:t>
                  </w:r>
                  <w:r>
                    <w:rPr>
                      <w:rFonts w:ascii="細明體_HKSCS" w:hAnsi="細明體_HKSCS" w:cs="細明體_HKSCS" w:eastAsia="細明體_HKSCS" w:hint="default"/>
                      <w:color w:val="FFFFFF"/>
                      <w:w w:val="284"/>
                      <w:sz w:val="13"/>
                      <w:szCs w:val="13"/>
                    </w:rPr>
                    <w:t>‘</w:t>
                  </w:r>
                  <w:r>
                    <w:rPr>
                      <w:rFonts w:ascii="細明體_HKSCS" w:hAnsi="細明體_HKSCS" w:cs="細明體_HKSCS" w:eastAsia="細明體_HKSCS" w:hint="default"/>
                      <w:sz w:val="13"/>
                      <w:szCs w:val="13"/>
                    </w:rPr>
                  </w:r>
                </w:p>
              </w:txbxContent>
            </v:textbox>
            <w10:wrap type="none"/>
          </v:shape>
        </w:pict>
      </w:r>
      <w:r>
        <w:rPr>
          <w:rFonts w:ascii="細明體_HKSCS" w:hAnsi="細明體_HKSCS" w:cs="細明體_HKSCS" w:eastAsia="細明體_HKSCS" w:hint="default"/>
          <w:color w:val="FFFFFF"/>
          <w:w w:val="28"/>
          <w:sz w:val="42"/>
          <w:szCs w:val="42"/>
        </w:rPr>
      </w:r>
      <w:r>
        <w:rPr>
          <w:rFonts w:ascii="細明體_HKSCS" w:hAnsi="細明體_HKSCS" w:cs="細明體_HKSCS" w:eastAsia="細明體_HKSCS" w:hint="default"/>
          <w:color w:val="FFFFFF"/>
          <w:w w:val="65"/>
          <w:sz w:val="42"/>
          <w:szCs w:val="42"/>
          <w:shd w:fill="000000" w:color="auto" w:val="clear"/>
        </w:rPr>
        <w:t>主</w:t>
      </w:r>
      <w:r>
        <w:rPr>
          <w:rFonts w:ascii="細明體_HKSCS" w:hAnsi="細明體_HKSCS" w:cs="細明體_HKSCS" w:eastAsia="細明體_HKSCS" w:hint="default"/>
          <w:color w:val="FFFFFF"/>
          <w:spacing w:val="-76"/>
          <w:w w:val="65"/>
          <w:sz w:val="42"/>
          <w:szCs w:val="42"/>
          <w:shd w:fill="000000" w:color="auto" w:val="clear"/>
        </w:rPr>
        <w:t> </w:t>
      </w:r>
      <w:r>
        <w:rPr>
          <w:rFonts w:ascii="細明體_HKSCS" w:hAnsi="細明體_HKSCS" w:cs="細明體_HKSCS" w:eastAsia="細明體_HKSCS" w:hint="default"/>
          <w:color w:val="FFFFFF"/>
          <w:spacing w:val="-76"/>
          <w:w w:val="65"/>
          <w:sz w:val="42"/>
          <w:szCs w:val="42"/>
        </w:rPr>
      </w:r>
      <w:r>
        <w:rPr>
          <w:rFonts w:ascii="細明體_HKSCS" w:hAnsi="細明體_HKSCS" w:cs="細明體_HKSCS" w:eastAsia="細明體_HKSCS" w:hint="default"/>
          <w:color w:val="FFFFFF"/>
          <w:spacing w:val="-27"/>
          <w:w w:val="90"/>
          <w:sz w:val="42"/>
          <w:szCs w:val="42"/>
          <w:shd w:fill="000000" w:color="auto" w:val="clear"/>
        </w:rPr>
        <w:t>垮＼、</w:t>
      </w:r>
      <w:r>
        <w:rPr>
          <w:rFonts w:ascii="細明體_HKSCS" w:hAnsi="細明體_HKSCS" w:cs="細明體_HKSCS" w:eastAsia="細明體_HKSCS" w:hint="default"/>
          <w:color w:val="FFFFFF"/>
          <w:spacing w:val="-27"/>
          <w:w w:val="90"/>
          <w:sz w:val="42"/>
          <w:szCs w:val="42"/>
        </w:rPr>
      </w:r>
      <w:r>
        <w:rPr>
          <w:rFonts w:ascii="細明體_HKSCS" w:hAnsi="細明體_HKSCS" w:cs="細明體_HKSCS" w:eastAsia="細明體_HKSCS" w:hint="default"/>
          <w:spacing w:val="-27"/>
          <w:sz w:val="42"/>
          <w:szCs w:val="42"/>
        </w:rPr>
      </w:r>
    </w:p>
    <w:p>
      <w:pPr>
        <w:tabs>
          <w:tab w:pos="1399" w:val="left" w:leader="none"/>
        </w:tabs>
        <w:spacing w:line="331" w:lineRule="exact" w:before="0"/>
        <w:ind w:left="313" w:right="0" w:firstLine="0"/>
        <w:jc w:val="center"/>
        <w:rPr>
          <w:rFonts w:ascii="細明體_HKSCS" w:hAnsi="細明體_HKSCS" w:cs="細明體_HKSCS" w:eastAsia="細明體_HKSCS" w:hint="default"/>
          <w:sz w:val="26"/>
          <w:szCs w:val="26"/>
        </w:rPr>
      </w:pPr>
      <w:r>
        <w:rPr/>
        <w:pict>
          <v:shape style="position:absolute;margin-left:235.080002pt;margin-top:2.562896pt;width:77.5pt;height:14pt;mso-position-horizontal-relative:page;mso-position-vertical-relative:paragraph;z-index:-469000" type="#_x0000_t202" filled="false" stroked="false">
            <v:textbox inset="0,0,0,0">
              <w:txbxContent>
                <w:p>
                  <w:pPr>
                    <w:spacing w:line="280" w:lineRule="exact" w:before="0"/>
                    <w:ind w:left="0" w:right="0" w:firstLine="0"/>
                    <w:jc w:val="left"/>
                    <w:rPr>
                      <w:rFonts w:ascii="細明體_HKSCS" w:hAnsi="細明體_HKSCS" w:cs="細明體_HKSCS" w:eastAsia="細明體_HKSCS" w:hint="default"/>
                      <w:sz w:val="28"/>
                      <w:szCs w:val="28"/>
                    </w:rPr>
                  </w:pPr>
                  <w:r>
                    <w:rPr>
                      <w:rFonts w:ascii="細明體_HKSCS" w:hAnsi="細明體_HKSCS" w:cs="細明體_HKSCS" w:eastAsia="細明體_HKSCS" w:hint="default"/>
                      <w:color w:val="FFFFFF"/>
                      <w:w w:val="395"/>
                      <w:sz w:val="28"/>
                      <w:szCs w:val="28"/>
                    </w:rPr>
                    <w:t>：</w:t>
                  </w:r>
                  <w:r>
                    <w:rPr>
                      <w:rFonts w:ascii="細明體_HKSCS" w:hAnsi="細明體_HKSCS" w:cs="細明體_HKSCS" w:eastAsia="細明體_HKSCS" w:hint="default"/>
                      <w:sz w:val="28"/>
                      <w:szCs w:val="28"/>
                    </w:rPr>
                  </w:r>
                </w:p>
              </w:txbxContent>
            </v:textbox>
            <w10:wrap type="none"/>
          </v:shape>
        </w:pict>
      </w:r>
      <w:r>
        <w:rPr>
          <w:rFonts w:ascii="細明體_HKSCS" w:hAnsi="細明體_HKSCS" w:cs="細明體_HKSCS" w:eastAsia="細明體_HKSCS" w:hint="default"/>
          <w:color w:val="FFFFFF"/>
          <w:sz w:val="28"/>
          <w:szCs w:val="28"/>
        </w:rPr>
      </w:r>
      <w:r>
        <w:rPr>
          <w:rFonts w:ascii="細明體_HKSCS" w:hAnsi="細明體_HKSCS" w:cs="細明體_HKSCS" w:eastAsia="細明體_HKSCS" w:hint="default"/>
          <w:color w:val="FFFFFF"/>
          <w:sz w:val="28"/>
          <w:szCs w:val="28"/>
          <w:shd w:fill="000000" w:color="auto" w:val="clear"/>
        </w:rPr>
        <w:t> </w:t>
      </w:r>
      <w:r>
        <w:rPr>
          <w:rFonts w:ascii="細明體_HKSCS" w:hAnsi="細明體_HKSCS" w:cs="細明體_HKSCS" w:eastAsia="細明體_HKSCS" w:hint="default"/>
          <w:color w:val="FFFFFF"/>
          <w:spacing w:val="69"/>
          <w:sz w:val="28"/>
          <w:szCs w:val="28"/>
          <w:shd w:fill="000000" w:color="auto" w:val="clear"/>
        </w:rPr>
        <w:t> </w:t>
      </w:r>
      <w:r>
        <w:rPr>
          <w:rFonts w:ascii="細明體_HKSCS" w:hAnsi="細明體_HKSCS" w:cs="細明體_HKSCS" w:eastAsia="細明體_HKSCS" w:hint="default"/>
          <w:color w:val="FFFFFF"/>
          <w:spacing w:val="-46"/>
          <w:w w:val="78"/>
          <w:sz w:val="28"/>
          <w:szCs w:val="28"/>
          <w:shd w:fill="000000" w:color="auto" w:val="clear"/>
        </w:rPr>
        <w:t>今</w:t>
      </w:r>
      <w:r>
        <w:rPr>
          <w:rFonts w:ascii="細明體_HKSCS" w:hAnsi="細明體_HKSCS" w:cs="細明體_HKSCS" w:eastAsia="細明體_HKSCS" w:hint="default"/>
          <w:color w:val="FFFFFF"/>
          <w:spacing w:val="-46"/>
          <w:w w:val="78"/>
          <w:sz w:val="28"/>
          <w:szCs w:val="28"/>
        </w:rPr>
      </w:r>
      <w:r>
        <w:rPr>
          <w:rFonts w:ascii="細明體_HKSCS" w:hAnsi="細明體_HKSCS" w:cs="細明體_HKSCS" w:eastAsia="細明體_HKSCS" w:hint="default"/>
          <w:color w:val="FFFFFF"/>
          <w:w w:val="48"/>
          <w:sz w:val="28"/>
          <w:szCs w:val="28"/>
        </w:rPr>
        <w:t>.</w:t>
      </w:r>
      <w:r>
        <w:rPr>
          <w:rFonts w:ascii="細明體_HKSCS" w:hAnsi="細明體_HKSCS" w:cs="細明體_HKSCS" w:eastAsia="細明體_HKSCS" w:hint="default"/>
          <w:color w:val="FFFFFF"/>
          <w:sz w:val="28"/>
          <w:szCs w:val="28"/>
        </w:rPr>
        <w:tab/>
      </w:r>
      <w:r>
        <w:rPr>
          <w:rFonts w:ascii="細明體_HKSCS" w:hAnsi="細明體_HKSCS" w:cs="細明體_HKSCS" w:eastAsia="細明體_HKSCS" w:hint="default"/>
          <w:color w:val="FFFFFF"/>
          <w:w w:val="189"/>
          <w:sz w:val="26"/>
          <w:szCs w:val="26"/>
        </w:rPr>
      </w:r>
      <w:r>
        <w:rPr>
          <w:rFonts w:ascii="細明體_HKSCS" w:hAnsi="細明體_HKSCS" w:cs="細明體_HKSCS" w:eastAsia="細明體_HKSCS" w:hint="default"/>
          <w:color w:val="FFFFFF"/>
          <w:spacing w:val="-17"/>
          <w:w w:val="189"/>
          <w:sz w:val="26"/>
          <w:szCs w:val="26"/>
          <w:shd w:fill="000000" w:color="auto" w:val="clear"/>
        </w:rPr>
        <w:t>＇</w:t>
      </w:r>
      <w:r>
        <w:rPr>
          <w:rFonts w:ascii="細明體_HKSCS" w:hAnsi="細明體_HKSCS" w:cs="細明體_HKSCS" w:eastAsia="細明體_HKSCS" w:hint="default"/>
          <w:color w:val="FFFFFF"/>
          <w:w w:val="51"/>
          <w:sz w:val="26"/>
          <w:szCs w:val="26"/>
          <w:shd w:fill="000000" w:color="auto" w:val="clear"/>
        </w:rPr>
        <w:t>～</w:t>
      </w:r>
      <w:r>
        <w:rPr>
          <w:rFonts w:ascii="細明體_HKSCS" w:hAnsi="細明體_HKSCS" w:cs="細明體_HKSCS" w:eastAsia="細明體_HKSCS" w:hint="default"/>
          <w:color w:val="FFFFFF"/>
          <w:w w:val="51"/>
          <w:sz w:val="26"/>
          <w:szCs w:val="26"/>
        </w:rPr>
      </w:r>
      <w:r>
        <w:rPr>
          <w:rFonts w:ascii="細明體_HKSCS" w:hAnsi="細明體_HKSCS" w:cs="細明體_HKSCS" w:eastAsia="細明體_HKSCS" w:hint="default"/>
          <w:sz w:val="26"/>
          <w:szCs w:val="26"/>
        </w:rPr>
      </w:r>
    </w:p>
    <w:p>
      <w:pPr>
        <w:spacing w:line="240" w:lineRule="auto" w:before="2"/>
        <w:ind w:right="0"/>
        <w:rPr>
          <w:rFonts w:ascii="細明體_HKSCS" w:hAnsi="細明體_HKSCS" w:cs="細明體_HKSCS" w:eastAsia="細明體_HKSCS" w:hint="default"/>
          <w:sz w:val="12"/>
          <w:szCs w:val="12"/>
        </w:rPr>
      </w:pPr>
    </w:p>
    <w:p>
      <w:pPr>
        <w:tabs>
          <w:tab w:pos="1100" w:val="left" w:leader="none"/>
          <w:tab w:pos="1389" w:val="left" w:leader="none"/>
        </w:tabs>
        <w:spacing w:before="10"/>
        <w:ind w:left="0" w:right="29" w:firstLine="0"/>
        <w:jc w:val="center"/>
        <w:rPr>
          <w:rFonts w:ascii="細明體_HKSCS" w:hAnsi="細明體_HKSCS" w:cs="細明體_HKSCS" w:eastAsia="細明體_HKSCS" w:hint="default"/>
          <w:sz w:val="29"/>
          <w:szCs w:val="29"/>
        </w:rPr>
      </w:pPr>
      <w:r>
        <w:rPr/>
        <w:pict>
          <v:shape style="position:absolute;margin-left:267.480011pt;margin-top:2.171881pt;width:27.55pt;height:18.350pt;mso-position-horizontal-relative:page;mso-position-vertical-relative:paragraph;z-index:-468976" type="#_x0000_t202" filled="false" stroked="false">
            <v:textbox inset="0,0,0,0">
              <w:txbxContent>
                <w:p>
                  <w:pPr>
                    <w:spacing w:line="360" w:lineRule="exact" w:before="0"/>
                    <w:ind w:left="0" w:right="0" w:firstLine="0"/>
                    <w:jc w:val="left"/>
                    <w:rPr>
                      <w:rFonts w:ascii="細明體_HKSCS" w:hAnsi="細明體_HKSCS" w:cs="細明體_HKSCS" w:eastAsia="細明體_HKSCS" w:hint="default"/>
                      <w:sz w:val="36"/>
                      <w:szCs w:val="36"/>
                    </w:rPr>
                  </w:pPr>
                  <w:r>
                    <w:rPr>
                      <w:rFonts w:ascii="細明體_HKSCS" w:hAnsi="細明體_HKSCS" w:cs="細明體_HKSCS" w:eastAsia="細明體_HKSCS" w:hint="default"/>
                      <w:color w:val="FFFFFF"/>
                      <w:w w:val="115"/>
                      <w:sz w:val="36"/>
                      <w:szCs w:val="36"/>
                    </w:rPr>
                    <w:t>”</w:t>
                  </w:r>
                  <w:r>
                    <w:rPr>
                      <w:rFonts w:ascii="細明體_HKSCS" w:hAnsi="細明體_HKSCS" w:cs="細明體_HKSCS" w:eastAsia="細明體_HKSCS" w:hint="default"/>
                      <w:sz w:val="36"/>
                      <w:szCs w:val="36"/>
                    </w:rPr>
                  </w:r>
                </w:p>
              </w:txbxContent>
            </v:textbox>
            <w10:wrap type="none"/>
          </v:shape>
        </w:pict>
      </w:r>
      <w:r>
        <w:rPr/>
        <w:pict>
          <v:shape style="position:absolute;margin-left:276.839996pt;margin-top:4.974644pt;width:36.65pt;height:14.5pt;mso-position-horizontal-relative:page;mso-position-vertical-relative:paragraph;z-index:-468952" type="#_x0000_t202" filled="false" stroked="false">
            <v:textbox inset="0,0,0,0">
              <w:txbxContent>
                <w:p>
                  <w:pPr>
                    <w:spacing w:line="274" w:lineRule="exact" w:before="0"/>
                    <w:ind w:left="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color w:val="FFFFFF"/>
                      <w:w w:val="345"/>
                      <w:sz w:val="21"/>
                      <w:szCs w:val="21"/>
                    </w:rPr>
                    <w:t>；</w:t>
                  </w:r>
                  <w:r>
                    <w:rPr>
                      <w:rFonts w:ascii="細明體_HKSCS" w:hAnsi="細明體_HKSCS" w:cs="細明體_HKSCS" w:eastAsia="細明體_HKSCS" w:hint="default"/>
                      <w:sz w:val="21"/>
                      <w:szCs w:val="21"/>
                    </w:rPr>
                  </w:r>
                </w:p>
              </w:txbxContent>
            </v:textbox>
            <w10:wrap type="none"/>
          </v:shape>
        </w:pict>
      </w:r>
      <w:r>
        <w:rPr>
          <w:rFonts w:ascii="Arial" w:hAnsi="Arial" w:cs="Arial" w:eastAsia="Arial" w:hint="default"/>
          <w:spacing w:val="-57"/>
          <w:w w:val="157"/>
          <w:position w:val="-16"/>
          <w:sz w:val="31"/>
          <w:szCs w:val="31"/>
        </w:rPr>
        <w:t>d</w:t>
      </w:r>
      <w:r>
        <w:rPr>
          <w:rFonts w:ascii="細明體_HKSCS" w:hAnsi="細明體_HKSCS" w:cs="細明體_HKSCS" w:eastAsia="細明體_HKSCS" w:hint="default"/>
          <w:w w:val="74"/>
          <w:position w:val="-16"/>
          <w:sz w:val="25"/>
          <w:szCs w:val="25"/>
        </w:rPr>
        <w:t>詛</w:t>
      </w:r>
      <w:r>
        <w:rPr>
          <w:rFonts w:ascii="細明體_HKSCS" w:hAnsi="細明體_HKSCS" w:cs="細明體_HKSCS" w:eastAsia="細明體_HKSCS" w:hint="default"/>
          <w:position w:val="-16"/>
          <w:sz w:val="25"/>
          <w:szCs w:val="25"/>
        </w:rPr>
        <w:tab/>
      </w:r>
      <w:r>
        <w:rPr>
          <w:rFonts w:ascii="Arial" w:hAnsi="Arial" w:cs="Arial" w:eastAsia="Arial" w:hint="default"/>
          <w:i/>
          <w:color w:val="FFFFFF"/>
          <w:w w:val="99"/>
          <w:sz w:val="24"/>
          <w:szCs w:val="24"/>
        </w:rPr>
      </w:r>
      <w:r>
        <w:rPr>
          <w:rFonts w:ascii="Arial" w:hAnsi="Arial" w:cs="Arial" w:eastAsia="Arial" w:hint="default"/>
          <w:i/>
          <w:color w:val="FFFFFF"/>
          <w:w w:val="99"/>
          <w:sz w:val="24"/>
          <w:szCs w:val="24"/>
          <w:shd w:fill="000000" w:color="auto" w:val="clear"/>
        </w:rPr>
        <w:t> </w:t>
      </w:r>
      <w:r>
        <w:rPr>
          <w:rFonts w:ascii="Arial" w:hAnsi="Arial" w:cs="Arial" w:eastAsia="Arial" w:hint="default"/>
          <w:i/>
          <w:color w:val="FFFFFF"/>
          <w:sz w:val="24"/>
          <w:szCs w:val="24"/>
          <w:shd w:fill="000000" w:color="auto" w:val="clear"/>
        </w:rPr>
        <w:tab/>
      </w:r>
      <w:r>
        <w:rPr>
          <w:rFonts w:ascii="Arial" w:hAnsi="Arial" w:cs="Arial" w:eastAsia="Arial" w:hint="default"/>
          <w:i/>
          <w:color w:val="FFFFFF"/>
          <w:w w:val="81"/>
          <w:sz w:val="24"/>
          <w:szCs w:val="24"/>
          <w:shd w:fill="000000" w:color="auto" w:val="clear"/>
        </w:rPr>
        <w:t>.-:f</w:t>
      </w:r>
      <w:r>
        <w:rPr>
          <w:rFonts w:ascii="Arial" w:hAnsi="Arial" w:cs="Arial" w:eastAsia="Arial" w:hint="default"/>
          <w:i/>
          <w:color w:val="FFFFFF"/>
          <w:spacing w:val="-18"/>
          <w:w w:val="81"/>
          <w:sz w:val="24"/>
          <w:szCs w:val="24"/>
          <w:shd w:fill="000000" w:color="auto" w:val="clear"/>
        </w:rPr>
        <w:t>.</w:t>
      </w:r>
      <w:r>
        <w:rPr>
          <w:rFonts w:ascii="細明體_HKSCS" w:hAnsi="細明體_HKSCS" w:cs="細明體_HKSCS" w:eastAsia="細明體_HKSCS" w:hint="default"/>
          <w:color w:val="FFFFFF"/>
          <w:spacing w:val="-26"/>
          <w:w w:val="31"/>
          <w:sz w:val="29"/>
          <w:szCs w:val="29"/>
          <w:shd w:fill="000000" w:color="auto" w:val="clear"/>
        </w:rPr>
        <w:t>呵</w:t>
      </w:r>
      <w:r>
        <w:rPr>
          <w:rFonts w:ascii="細明體_HKSCS" w:hAnsi="細明體_HKSCS" w:cs="細明體_HKSCS" w:eastAsia="細明體_HKSCS" w:hint="default"/>
          <w:color w:val="FFFFFF"/>
          <w:spacing w:val="-22"/>
          <w:w w:val="94"/>
          <w:sz w:val="29"/>
          <w:szCs w:val="29"/>
          <w:shd w:fill="000000" w:color="auto" w:val="clear"/>
        </w:rPr>
        <w:t>.</w:t>
      </w:r>
      <w:r>
        <w:rPr>
          <w:rFonts w:ascii="細明體_HKSCS" w:hAnsi="細明體_HKSCS" w:cs="細明體_HKSCS" w:eastAsia="細明體_HKSCS" w:hint="default"/>
          <w:color w:val="FFFFFF"/>
          <w:w w:val="142"/>
          <w:sz w:val="29"/>
          <w:szCs w:val="29"/>
          <w:shd w:fill="000000" w:color="auto" w:val="clear"/>
        </w:rPr>
        <w:t>.</w:t>
      </w:r>
      <w:r>
        <w:rPr>
          <w:rFonts w:ascii="細明體_HKSCS" w:hAnsi="細明體_HKSCS" w:cs="細明體_HKSCS" w:eastAsia="細明體_HKSCS" w:hint="default"/>
          <w:color w:val="FFFFFF"/>
          <w:w w:val="142"/>
          <w:sz w:val="29"/>
          <w:szCs w:val="29"/>
        </w:rPr>
      </w:r>
      <w:r>
        <w:rPr>
          <w:rFonts w:ascii="細明體_HKSCS" w:hAnsi="細明體_HKSCS" w:cs="細明體_HKSCS" w:eastAsia="細明體_HKSCS" w:hint="default"/>
          <w:sz w:val="29"/>
          <w:szCs w:val="29"/>
        </w:rPr>
      </w:r>
    </w:p>
    <w:p>
      <w:pPr>
        <w:spacing w:line="259" w:lineRule="exact" w:before="0"/>
        <w:ind w:left="2469"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7"/>
          <w:szCs w:val="17"/>
        </w:rPr>
        <w:t>圓 </w:t>
      </w:r>
      <w:r>
        <w:rPr>
          <w:rFonts w:ascii="Times New Roman" w:hAnsi="Times New Roman" w:cs="Times New Roman" w:eastAsia="Times New Roman" w:hint="default"/>
          <w:sz w:val="19"/>
          <w:szCs w:val="19"/>
        </w:rPr>
        <w:t>4.2</w:t>
      </w:r>
      <w:r>
        <w:rPr>
          <w:rFonts w:ascii="Times New Roman" w:hAnsi="Times New Roman" w:cs="Times New Roman" w:eastAsia="Times New Roman" w:hint="default"/>
          <w:spacing w:val="46"/>
          <w:sz w:val="19"/>
          <w:szCs w:val="19"/>
        </w:rPr>
        <w:t> </w:t>
      </w:r>
      <w:r>
        <w:rPr>
          <w:rFonts w:ascii="細明體_HKSCS" w:hAnsi="細明體_HKSCS" w:cs="細明體_HKSCS" w:eastAsia="細明體_HKSCS" w:hint="default"/>
          <w:spacing w:val="-8"/>
          <w:sz w:val="20"/>
          <w:szCs w:val="20"/>
        </w:rPr>
        <w:t>圖片特徵在不同的位置</w:t>
      </w:r>
    </w:p>
    <w:p>
      <w:pPr>
        <w:spacing w:line="240" w:lineRule="auto" w:before="6"/>
        <w:ind w:right="0"/>
        <w:rPr>
          <w:rFonts w:ascii="細明體_HKSCS" w:hAnsi="細明體_HKSCS" w:cs="細明體_HKSCS" w:eastAsia="細明體_HKSCS" w:hint="default"/>
          <w:sz w:val="28"/>
          <w:szCs w:val="28"/>
        </w:rPr>
      </w:pPr>
    </w:p>
    <w:p>
      <w:pPr>
        <w:spacing w:before="30"/>
        <w:ind w:left="115" w:right="-14"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5"/>
          <w:sz w:val="16"/>
          <w:szCs w:val="16"/>
        </w:rPr>
        <w:t>過</w:t>
      </w:r>
      <w:r>
        <w:rPr>
          <w:rFonts w:ascii="細明體_HKSCS" w:hAnsi="細明體_HKSCS" w:cs="細明體_HKSCS" w:eastAsia="細明體_HKSCS" w:hint="default"/>
          <w:spacing w:val="-63"/>
          <w:w w:val="115"/>
          <w:sz w:val="16"/>
          <w:szCs w:val="16"/>
        </w:rPr>
        <w:t> </w:t>
      </w:r>
      <w:r>
        <w:rPr>
          <w:rFonts w:ascii="Times New Roman" w:hAnsi="Times New Roman" w:cs="Times New Roman" w:eastAsia="Times New Roman" w:hint="default"/>
          <w:spacing w:val="-9"/>
          <w:w w:val="115"/>
          <w:sz w:val="23"/>
          <w:szCs w:val="23"/>
        </w:rPr>
        <w:t>3.</w:t>
      </w:r>
      <w:r>
        <w:rPr>
          <w:rFonts w:ascii="Times New Roman" w:hAnsi="Times New Roman" w:cs="Times New Roman" w:eastAsia="Times New Roman" w:hint="default"/>
          <w:spacing w:val="-55"/>
          <w:w w:val="115"/>
          <w:sz w:val="23"/>
          <w:szCs w:val="23"/>
        </w:rPr>
        <w:t> </w:t>
      </w:r>
      <w:r>
        <w:rPr>
          <w:rFonts w:ascii="細明體_HKSCS" w:hAnsi="細明體_HKSCS" w:cs="細明體_HKSCS" w:eastAsia="細明體_HKSCS" w:hint="default"/>
          <w:w w:val="115"/>
          <w:sz w:val="23"/>
          <w:szCs w:val="23"/>
        </w:rPr>
        <w:t>不變性</w:t>
      </w:r>
      <w:r>
        <w:rPr>
          <w:rFonts w:ascii="細明體_HKSCS" w:hAnsi="細明體_HKSCS" w:cs="細明體_HKSCS" w:eastAsia="細明體_HKSCS" w:hint="default"/>
          <w:sz w:val="23"/>
          <w:szCs w:val="23"/>
        </w:rPr>
      </w:r>
    </w:p>
    <w:p>
      <w:pPr>
        <w:pStyle w:val="BodyText"/>
        <w:spacing w:line="441" w:lineRule="auto" w:before="189"/>
        <w:ind w:left="525" w:right="1306" w:hanging="8"/>
        <w:jc w:val="left"/>
      </w:pPr>
      <w:r>
        <w:rPr>
          <w:w w:val="101"/>
        </w:rPr>
        <w:t>對於一張大</w:t>
      </w:r>
      <w:r>
        <w:rPr>
          <w:spacing w:val="4"/>
          <w:w w:val="101"/>
        </w:rPr>
        <w:t>圖</w:t>
      </w:r>
      <w:r>
        <w:rPr>
          <w:spacing w:val="-16"/>
          <w:w w:val="140"/>
        </w:rPr>
        <w:t>片</w:t>
      </w:r>
      <w:r>
        <w:rPr>
          <w:spacing w:val="-226"/>
          <w:w w:val="166"/>
        </w:rPr>
        <w:t>，</w:t>
      </w:r>
      <w:r>
        <w:rPr>
          <w:spacing w:val="-19"/>
          <w:w w:val="110"/>
        </w:rPr>
        <w:t>如</w:t>
      </w:r>
      <w:r>
        <w:rPr>
          <w:w w:val="99"/>
        </w:rPr>
        <w:t>果我們進行下取樣，</w:t>
      </w:r>
      <w:r>
        <w:rPr>
          <w:spacing w:val="-82"/>
        </w:rPr>
        <w:t> </w:t>
      </w:r>
      <w:r>
        <w:rPr>
          <w:spacing w:val="-22"/>
          <w:w w:val="115"/>
        </w:rPr>
        <w:t>那</w:t>
      </w:r>
      <w:r>
        <w:rPr>
          <w:w w:val="109"/>
        </w:rPr>
        <w:t>麼圖</w:t>
      </w:r>
      <w:r>
        <w:rPr>
          <w:spacing w:val="-42"/>
          <w:w w:val="109"/>
        </w:rPr>
        <w:t>片</w:t>
      </w:r>
      <w:r>
        <w:rPr>
          <w:w w:val="98"/>
        </w:rPr>
        <w:t>的性質基本保持不變。</w:t>
      </w:r>
      <w:r>
        <w:rPr>
          <w:w w:val="98"/>
        </w:rPr>
        <w:t> </w:t>
      </w:r>
      <w:r>
        <w:rPr>
          <w:w w:val="105"/>
        </w:rPr>
        <w:t>圖</w:t>
      </w:r>
      <w:r>
        <w:rPr>
          <w:spacing w:val="-76"/>
          <w:w w:val="105"/>
        </w:rPr>
        <w:t> </w:t>
      </w:r>
      <w:r>
        <w:rPr>
          <w:rFonts w:ascii="Times New Roman" w:hAnsi="Times New Roman" w:cs="Times New Roman" w:eastAsia="Times New Roman" w:hint="default"/>
          <w:w w:val="105"/>
          <w:sz w:val="19"/>
          <w:szCs w:val="19"/>
        </w:rPr>
        <w:t>4.3  </w:t>
      </w:r>
      <w:r>
        <w:rPr>
          <w:spacing w:val="-4"/>
          <w:w w:val="105"/>
        </w:rPr>
        <w:t>經過下取樣還是能夠看出來是一張鳥的圖片。</w:t>
      </w:r>
      <w:r>
        <w:rPr>
          <w:spacing w:val="-4"/>
        </w:rPr>
      </w:r>
    </w:p>
    <w:p>
      <w:pPr>
        <w:spacing w:after="0" w:line="441" w:lineRule="auto"/>
        <w:jc w:val="left"/>
        <w:sectPr>
          <w:pgSz w:w="9470" w:h="13040"/>
          <w:pgMar w:header="553" w:footer="400" w:top="800" w:bottom="640" w:left="1080" w:right="0"/>
        </w:sectPr>
      </w:pPr>
    </w:p>
    <w:p>
      <w:pPr>
        <w:tabs>
          <w:tab w:pos="575" w:val="left" w:leader="none"/>
        </w:tabs>
        <w:spacing w:before="13"/>
        <w:ind w:left="10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246"/>
          <w:sz w:val="8"/>
          <w:szCs w:val="8"/>
        </w:rPr>
        <w:t>回</w:t>
      </w:r>
      <w:r>
        <w:rPr>
          <w:rFonts w:ascii="細明體_HKSCS" w:hAnsi="細明體_HKSCS" w:cs="細明體_HKSCS" w:eastAsia="細明體_HKSCS" w:hint="default"/>
          <w:sz w:val="8"/>
          <w:szCs w:val="8"/>
        </w:rPr>
        <w:tab/>
      </w:r>
      <w:r>
        <w:rPr>
          <w:rFonts w:ascii="細明體_HKSCS" w:hAnsi="細明體_HKSCS" w:cs="細明體_HKSCS" w:eastAsia="細明體_HKSCS" w:hint="default"/>
          <w:spacing w:val="-115"/>
          <w:w w:val="224"/>
          <w:sz w:val="8"/>
          <w:szCs w:val="8"/>
        </w:rPr>
        <w:t>閉</w:t>
      </w:r>
      <w:r>
        <w:rPr>
          <w:rFonts w:ascii="細明體_HKSCS" w:hAnsi="細明體_HKSCS" w:cs="細明體_HKSCS" w:eastAsia="細明體_HKSCS" w:hint="default"/>
          <w:spacing w:val="-193"/>
          <w:w w:val="339"/>
          <w:sz w:val="8"/>
          <w:szCs w:val="8"/>
        </w:rPr>
        <w:t>目</w:t>
      </w:r>
      <w:r>
        <w:rPr>
          <w:rFonts w:ascii="細明體_HKSCS" w:hAnsi="細明體_HKSCS" w:cs="細明體_HKSCS" w:eastAsia="細明體_HKSCS" w:hint="default"/>
          <w:w w:val="195"/>
          <w:sz w:val="8"/>
          <w:szCs w:val="8"/>
        </w:rPr>
        <w:t>團</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2"/>
          <w:sz w:val="8"/>
          <w:szCs w:val="8"/>
        </w:rPr>
        <w:t> </w:t>
      </w:r>
      <w:r>
        <w:rPr>
          <w:rFonts w:ascii="細明體_HKSCS" w:hAnsi="細明體_HKSCS" w:cs="細明體_HKSCS" w:eastAsia="細明體_HKSCS" w:hint="default"/>
          <w:w w:val="241"/>
          <w:sz w:val="8"/>
          <w:szCs w:val="8"/>
        </w:rPr>
        <w:t>第</w:t>
      </w:r>
      <w:r>
        <w:rPr>
          <w:rFonts w:ascii="細明體_HKSCS" w:hAnsi="細明體_HKSCS" w:cs="細明體_HKSCS" w:eastAsia="細明體_HKSCS" w:hint="default"/>
          <w:spacing w:val="-10"/>
          <w:sz w:val="8"/>
          <w:szCs w:val="8"/>
        </w:rPr>
        <w:t> </w:t>
      </w:r>
      <w:r>
        <w:rPr>
          <w:rFonts w:ascii="Times New Roman" w:hAnsi="Times New Roman" w:cs="Times New Roman" w:eastAsia="Times New Roman" w:hint="default"/>
          <w:w w:val="125"/>
          <w:sz w:val="19"/>
          <w:szCs w:val="19"/>
        </w:rPr>
        <w:t>4</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8"/>
          <w:sz w:val="20"/>
          <w:szCs w:val="20"/>
        </w:rPr>
        <w:t> </w:t>
      </w:r>
      <w:r>
        <w:rPr>
          <w:rFonts w:ascii="細明體_HKSCS" w:hAnsi="細明體_HKSCS" w:cs="細明體_HKSCS" w:eastAsia="細明體_HKSCS" w:hint="default"/>
          <w:w w:val="91"/>
          <w:sz w:val="20"/>
          <w:szCs w:val="20"/>
        </w:rPr>
        <w:t>旋積神經網路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26"/>
          <w:szCs w:val="26"/>
        </w:rPr>
      </w:pPr>
    </w:p>
    <w:p>
      <w:pPr>
        <w:spacing w:after="0" w:line="240" w:lineRule="auto"/>
        <w:rPr>
          <w:rFonts w:ascii="細明體_HKSCS" w:hAnsi="細明體_HKSCS" w:cs="細明體_HKSCS" w:eastAsia="細明體_HKSCS" w:hint="default"/>
          <w:sz w:val="26"/>
          <w:szCs w:val="26"/>
        </w:rPr>
        <w:sectPr>
          <w:headerReference w:type="even" r:id="rId232"/>
          <w:footerReference w:type="even" r:id="rId233"/>
          <w:footerReference w:type="default" r:id="rId234"/>
          <w:pgSz w:w="9470" w:h="13040"/>
          <w:pgMar w:header="0" w:footer="386" w:top="500" w:bottom="580" w:left="0" w:right="520"/>
          <w:pgNumType w:start="4"/>
        </w:sectPr>
      </w:pPr>
    </w:p>
    <w:p>
      <w:pPr>
        <w:spacing w:before="70"/>
        <w:ind w:left="0" w:right="0" w:firstLine="0"/>
        <w:jc w:val="right"/>
        <w:rPr>
          <w:rFonts w:ascii="Arial" w:hAnsi="Arial" w:cs="Arial" w:eastAsia="Arial" w:hint="default"/>
          <w:sz w:val="23"/>
          <w:szCs w:val="23"/>
        </w:rPr>
      </w:pPr>
      <w:r>
        <w:rPr>
          <w:rFonts w:ascii="Arial"/>
          <w:spacing w:val="-3"/>
          <w:w w:val="115"/>
          <w:sz w:val="23"/>
        </w:rPr>
        <w:t>bird</w:t>
      </w:r>
      <w:r>
        <w:rPr>
          <w:rFonts w:ascii="Arial"/>
          <w:spacing w:val="-3"/>
          <w:sz w:val="23"/>
        </w:rPr>
      </w:r>
    </w:p>
    <w:p>
      <w:pPr>
        <w:spacing w:line="240" w:lineRule="auto" w:before="0"/>
        <w:ind w:right="0"/>
        <w:rPr>
          <w:rFonts w:ascii="Arial" w:hAnsi="Arial" w:cs="Arial" w:eastAsia="Arial" w:hint="default"/>
          <w:sz w:val="22"/>
          <w:szCs w:val="22"/>
        </w:rPr>
      </w:pPr>
      <w:r>
        <w:rPr/>
        <w:br w:type="column"/>
      </w:r>
      <w:r>
        <w:rPr>
          <w:rFonts w:ascii="Arial"/>
          <w:sz w:val="22"/>
        </w:rPr>
      </w:r>
    </w:p>
    <w:p>
      <w:pPr>
        <w:spacing w:line="240" w:lineRule="auto" w:before="4"/>
        <w:ind w:right="0"/>
        <w:rPr>
          <w:rFonts w:ascii="Arial" w:hAnsi="Arial" w:cs="Arial" w:eastAsia="Arial" w:hint="default"/>
          <w:sz w:val="17"/>
          <w:szCs w:val="17"/>
        </w:rPr>
      </w:pPr>
    </w:p>
    <w:p>
      <w:pPr>
        <w:spacing w:before="0"/>
        <w:ind w:left="3093" w:right="1829" w:firstLine="0"/>
        <w:jc w:val="center"/>
        <w:rPr>
          <w:rFonts w:ascii="Arial" w:hAnsi="Arial" w:cs="Arial" w:eastAsia="Arial" w:hint="default"/>
          <w:sz w:val="23"/>
          <w:szCs w:val="23"/>
        </w:rPr>
      </w:pPr>
      <w:r>
        <w:rPr/>
        <w:pict>
          <v:shape style="position:absolute;margin-left:99pt;margin-top:-4.333157pt;width:128.16pt;height:87.84pt;mso-position-horizontal-relative:page;mso-position-vertical-relative:paragraph;z-index:14656" type="#_x0000_t75" stroked="false">
            <v:imagedata r:id="rId235" o:title=""/>
          </v:shape>
        </w:pict>
      </w:r>
      <w:r>
        <w:rPr/>
        <w:pict>
          <v:shape style="position:absolute;margin-left:229.320007pt;margin-top:4.103093pt;width:211.85pt;height:56pt;mso-position-horizontal-relative:page;mso-position-vertical-relative:paragraph;z-index:-468832" type="#_x0000_t202" filled="false" stroked="false">
            <v:textbox inset="0,0,0,0">
              <w:txbxContent>
                <w:p>
                  <w:pPr>
                    <w:spacing w:line="1120" w:lineRule="exact" w:before="0"/>
                    <w:ind w:left="0" w:right="0" w:firstLine="0"/>
                    <w:jc w:val="left"/>
                    <w:rPr>
                      <w:rFonts w:ascii="細明體_HKSCS" w:hAnsi="細明體_HKSCS" w:cs="細明體_HKSCS" w:eastAsia="細明體_HKSCS" w:hint="default"/>
                      <w:sz w:val="112"/>
                      <w:szCs w:val="112"/>
                    </w:rPr>
                  </w:pPr>
                  <w:r>
                    <w:rPr>
                      <w:rFonts w:ascii="細明體_HKSCS" w:hAnsi="細明體_HKSCS" w:cs="細明體_HKSCS" w:eastAsia="細明體_HKSCS" w:hint="default"/>
                      <w:spacing w:val="-98"/>
                      <w:w w:val="64"/>
                      <w:sz w:val="112"/>
                      <w:szCs w:val="112"/>
                    </w:rPr>
                    <w:t>圓</w:t>
                  </w:r>
                  <w:r>
                    <w:rPr>
                      <w:rFonts w:ascii="細明體_HKSCS" w:hAnsi="細明體_HKSCS" w:cs="細明體_HKSCS" w:eastAsia="細明體_HKSCS" w:hint="default"/>
                      <w:spacing w:val="-45"/>
                      <w:w w:val="40"/>
                      <w:sz w:val="112"/>
                      <w:szCs w:val="112"/>
                    </w:rPr>
                    <w:t>圈</w:t>
                  </w:r>
                  <w:r>
                    <w:rPr>
                      <w:rFonts w:ascii="細明體_HKSCS" w:hAnsi="細明體_HKSCS" w:cs="細明體_HKSCS" w:eastAsia="細明體_HKSCS" w:hint="default"/>
                      <w:w w:val="287"/>
                      <w:sz w:val="112"/>
                      <w:szCs w:val="112"/>
                    </w:rPr>
                    <w:t>，</w:t>
                  </w:r>
                  <w:r>
                    <w:rPr>
                      <w:rFonts w:ascii="細明體_HKSCS" w:hAnsi="細明體_HKSCS" w:cs="細明體_HKSCS" w:eastAsia="細明體_HKSCS" w:hint="default"/>
                      <w:sz w:val="112"/>
                      <w:szCs w:val="112"/>
                    </w:rPr>
                  </w:r>
                </w:p>
              </w:txbxContent>
            </v:textbox>
            <w10:wrap type="none"/>
          </v:shape>
        </w:pict>
      </w:r>
      <w:r>
        <w:rPr>
          <w:rFonts w:ascii="Arial"/>
          <w:w w:val="115"/>
          <w:sz w:val="23"/>
        </w:rPr>
        <w:t>bird</w:t>
      </w:r>
      <w:r>
        <w:rPr>
          <w:rFonts w:ascii="Arial"/>
          <w:sz w:val="23"/>
        </w:rPr>
      </w:r>
    </w:p>
    <w:p>
      <w:pPr>
        <w:spacing w:line="240" w:lineRule="auto" w:before="6"/>
        <w:ind w:right="0"/>
        <w:rPr>
          <w:rFonts w:ascii="Arial" w:hAnsi="Arial" w:cs="Arial" w:eastAsia="Arial" w:hint="default"/>
          <w:sz w:val="4"/>
          <w:szCs w:val="4"/>
        </w:rPr>
      </w:pPr>
    </w:p>
    <w:p>
      <w:pPr>
        <w:spacing w:line="240" w:lineRule="auto"/>
        <w:ind w:left="2619" w:right="0" w:firstLine="0"/>
        <w:rPr>
          <w:rFonts w:ascii="Arial" w:hAnsi="Arial" w:cs="Arial" w:eastAsia="Arial" w:hint="default"/>
          <w:sz w:val="20"/>
          <w:szCs w:val="20"/>
        </w:rPr>
      </w:pPr>
      <w:r>
        <w:rPr>
          <w:rFonts w:ascii="Arial" w:hAnsi="Arial" w:cs="Arial" w:eastAsia="Arial" w:hint="default"/>
          <w:sz w:val="20"/>
          <w:szCs w:val="20"/>
        </w:rPr>
        <w:drawing>
          <wp:inline distT="0" distB="0" distL="0" distR="0">
            <wp:extent cx="877823" cy="603503"/>
            <wp:effectExtent l="0" t="0" r="0" b="0"/>
            <wp:docPr id="45" name="image54.png" descr=""/>
            <wp:cNvGraphicFramePr>
              <a:graphicFrameLocks noChangeAspect="1"/>
            </wp:cNvGraphicFramePr>
            <a:graphic>
              <a:graphicData uri="http://schemas.openxmlformats.org/drawingml/2006/picture">
                <pic:pic>
                  <pic:nvPicPr>
                    <pic:cNvPr id="46" name="image54.png"/>
                    <pic:cNvPicPr/>
                  </pic:nvPicPr>
                  <pic:blipFill>
                    <a:blip r:embed="rId236" cstate="print"/>
                    <a:stretch>
                      <a:fillRect/>
                    </a:stretch>
                  </pic:blipFill>
                  <pic:spPr>
                    <a:xfrm>
                      <a:off x="0" y="0"/>
                      <a:ext cx="877823" cy="603503"/>
                    </a:xfrm>
                    <a:prstGeom prst="rect">
                      <a:avLst/>
                    </a:prstGeom>
                  </pic:spPr>
                </pic:pic>
              </a:graphicData>
            </a:graphic>
          </wp:inline>
        </w:drawing>
      </w:r>
      <w:r>
        <w:rPr>
          <w:rFonts w:ascii="Arial" w:hAnsi="Arial" w:cs="Arial" w:eastAsia="Arial" w:hint="default"/>
          <w:sz w:val="20"/>
          <w:szCs w:val="20"/>
        </w:rPr>
      </w:r>
    </w:p>
    <w:p>
      <w:pPr>
        <w:spacing w:line="240" w:lineRule="auto" w:before="0"/>
        <w:ind w:right="0"/>
        <w:rPr>
          <w:rFonts w:ascii="Arial" w:hAnsi="Arial" w:cs="Arial" w:eastAsia="Arial" w:hint="default"/>
          <w:sz w:val="22"/>
          <w:szCs w:val="22"/>
        </w:rPr>
      </w:pPr>
    </w:p>
    <w:p>
      <w:pPr>
        <w:spacing w:line="240" w:lineRule="auto" w:before="2"/>
        <w:ind w:right="0"/>
        <w:rPr>
          <w:rFonts w:ascii="Arial" w:hAnsi="Arial" w:cs="Arial" w:eastAsia="Arial" w:hint="default"/>
          <w:sz w:val="30"/>
          <w:szCs w:val="30"/>
        </w:rPr>
      </w:pPr>
    </w:p>
    <w:p>
      <w:pPr>
        <w:spacing w:before="0"/>
        <w:ind w:left="624"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7"/>
          <w:szCs w:val="17"/>
        </w:rPr>
        <w:t>圖 </w:t>
      </w:r>
      <w:r>
        <w:rPr>
          <w:rFonts w:ascii="Times New Roman" w:hAnsi="Times New Roman" w:cs="Times New Roman" w:eastAsia="Times New Roman" w:hint="default"/>
          <w:w w:val="110"/>
          <w:sz w:val="19"/>
          <w:szCs w:val="19"/>
        </w:rPr>
        <w:t>4.3</w:t>
      </w:r>
      <w:r>
        <w:rPr>
          <w:rFonts w:ascii="Times New Roman" w:hAnsi="Times New Roman" w:cs="Times New Roman" w:eastAsia="Times New Roman" w:hint="default"/>
          <w:spacing w:val="16"/>
          <w:w w:val="110"/>
          <w:sz w:val="19"/>
          <w:szCs w:val="19"/>
        </w:rPr>
        <w:t> </w:t>
      </w:r>
      <w:r>
        <w:rPr>
          <w:rFonts w:ascii="細明體_HKSCS" w:hAnsi="細明體_HKSCS" w:cs="細明體_HKSCS" w:eastAsia="細明體_HKSCS" w:hint="default"/>
          <w:w w:val="110"/>
          <w:sz w:val="18"/>
          <w:szCs w:val="18"/>
        </w:rPr>
        <w:t>下取樣</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type w:val="continuous"/>
          <w:pgSz w:w="9470" w:h="13040"/>
          <w:pgMar w:top="0" w:bottom="0" w:left="0" w:right="520"/>
          <w:cols w:num="2" w:equalWidth="0">
            <w:col w:w="3497" w:space="40"/>
            <w:col w:w="5413"/>
          </w:cols>
        </w:sectPr>
      </w:pPr>
    </w:p>
    <w:p>
      <w:pPr>
        <w:spacing w:line="240" w:lineRule="auto" w:before="3"/>
        <w:ind w:right="0"/>
        <w:rPr>
          <w:rFonts w:ascii="細明體_HKSCS" w:hAnsi="細明體_HKSCS" w:cs="細明體_HKSCS" w:eastAsia="細明體_HKSCS" w:hint="default"/>
          <w:sz w:val="18"/>
          <w:szCs w:val="18"/>
        </w:rPr>
      </w:pPr>
    </w:p>
    <w:p>
      <w:pPr>
        <w:pStyle w:val="BodyText"/>
        <w:spacing w:line="324" w:lineRule="auto" w:before="38"/>
        <w:ind w:left="1166" w:right="612" w:firstLine="410"/>
        <w:jc w:val="both"/>
      </w:pPr>
      <w:r>
        <w:rPr/>
        <w:t>上面的三個性質分別對應著旋積神經網路中 </w:t>
      </w:r>
      <w:r>
        <w:rPr>
          <w:spacing w:val="-3"/>
        </w:rPr>
        <w:t>的三種思想，接下來介紹網路的 </w:t>
      </w:r>
      <w:r>
        <w:rPr>
          <w:spacing w:val="-3"/>
        </w:rPr>
      </w:r>
      <w:r>
        <w:rPr/>
        <w:t>層結構。</w:t>
      </w:r>
    </w:p>
    <w:p>
      <w:pPr>
        <w:pStyle w:val="BodyText"/>
        <w:spacing w:line="328" w:lineRule="auto" w:before="150"/>
        <w:ind w:left="1151" w:right="593" w:firstLine="417"/>
        <w:jc w:val="both"/>
      </w:pPr>
      <w:r>
        <w:rPr/>
        <w:t>第 </w:t>
      </w:r>
      <w:r>
        <w:rPr>
          <w:rFonts w:ascii="Times New Roman" w:hAnsi="Times New Roman" w:cs="Times New Roman" w:eastAsia="Times New Roman" w:hint="default"/>
        </w:rPr>
        <w:t>3 </w:t>
      </w:r>
      <w:r>
        <w:rPr/>
        <w:t>章介紹了一般的全連接神經網路，旋積神經網路和它是相似的，也是由 一些神經元組成的， </w:t>
      </w:r>
      <w:r>
        <w:rPr>
          <w:spacing w:val="-6"/>
        </w:rPr>
        <w:t>如圖 </w:t>
      </w:r>
      <w:r>
        <w:rPr>
          <w:rFonts w:ascii="Times New Roman" w:hAnsi="Times New Roman" w:cs="Times New Roman" w:eastAsia="Times New Roman" w:hint="default"/>
          <w:sz w:val="19"/>
          <w:szCs w:val="19"/>
        </w:rPr>
        <w:t>4.4 </w:t>
      </w:r>
      <w:r>
        <w:rPr/>
        <w:t>所示。這些神經元中具有需要學習的參數，</w:t>
      </w:r>
      <w:r>
        <w:rPr>
          <w:spacing w:val="-77"/>
        </w:rPr>
        <w:t> </w:t>
      </w:r>
      <w:r>
        <w:rPr/>
        <w:t>透過網 </w:t>
      </w:r>
      <w:r>
        <w:rPr/>
        <w:t>路輸入，最後輸出結果，透過損失函數來最佳化網路中 的參數。旋積神經網路與 其不同之處在於網絡的層結構是不同的。 園 </w:t>
      </w:r>
      <w:r>
        <w:rPr>
          <w:rFonts w:ascii="Times New Roman" w:hAnsi="Times New Roman" w:cs="Times New Roman" w:eastAsia="Times New Roman" w:hint="default"/>
          <w:sz w:val="19"/>
          <w:szCs w:val="19"/>
        </w:rPr>
        <w:t>4.4 </w:t>
      </w:r>
      <w:r>
        <w:rPr/>
        <w:t>是全連接神經網路，</w:t>
      </w:r>
      <w:r>
        <w:rPr>
          <w:spacing w:val="-60"/>
        </w:rPr>
        <w:t> </w:t>
      </w:r>
      <w:r>
        <w:rPr/>
        <w:t>由一系列隱 </w:t>
      </w:r>
      <w:r>
        <w:rPr/>
        <w:t>藏層組成，每個隱蔽層由許多個神經元組成， 其中每個神經元都和前一層的所有 </w:t>
      </w:r>
      <w:r>
        <w:rPr>
          <w:spacing w:val="-3"/>
          <w:w w:val="105"/>
        </w:rPr>
        <w:t>神經元相連結，但是每一層中的神經元是相互獨立的</w:t>
      </w:r>
      <w:r>
        <w:rPr>
          <w:spacing w:val="-79"/>
          <w:w w:val="105"/>
        </w:rPr>
        <w:t> </w:t>
      </w:r>
      <w:r>
        <w:rPr>
          <w:w w:val="105"/>
        </w:rPr>
        <w:t>。</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8"/>
          <w:szCs w:val="28"/>
        </w:rPr>
      </w:pPr>
    </w:p>
    <w:p>
      <w:pPr>
        <w:spacing w:after="0" w:line="240" w:lineRule="auto"/>
        <w:rPr>
          <w:rFonts w:ascii="細明體_HKSCS" w:hAnsi="細明體_HKSCS" w:cs="細明體_HKSCS" w:eastAsia="細明體_HKSCS" w:hint="default"/>
          <w:sz w:val="28"/>
          <w:szCs w:val="28"/>
        </w:rPr>
        <w:sectPr>
          <w:type w:val="continuous"/>
          <w:pgSz w:w="9470" w:h="13040"/>
          <w:pgMar w:top="0" w:bottom="0" w:left="0" w:right="520"/>
        </w:sectPr>
      </w:pPr>
    </w:p>
    <w:p>
      <w:pPr>
        <w:spacing w:before="137"/>
        <w:ind w:left="0" w:right="232" w:firstLine="0"/>
        <w:jc w:val="right"/>
        <w:rPr>
          <w:rFonts w:ascii="Arial" w:hAnsi="Arial" w:cs="Arial" w:eastAsia="Arial" w:hint="default"/>
          <w:sz w:val="13"/>
          <w:szCs w:val="13"/>
        </w:rPr>
      </w:pPr>
      <w:r>
        <w:rPr>
          <w:rFonts w:ascii="細明體_HKSCS" w:hAnsi="細明體_HKSCS" w:cs="細明體_HKSCS" w:eastAsia="細明體_HKSCS" w:hint="default"/>
          <w:w w:val="85"/>
          <w:sz w:val="18"/>
          <w:szCs w:val="18"/>
        </w:rPr>
        <w:t>＼﹜／</w:t>
      </w:r>
      <w:r>
        <w:rPr>
          <w:rFonts w:ascii="細明體_HKSCS" w:hAnsi="細明體_HKSCS" w:cs="細明體_HKSCS" w:eastAsia="細明體_HKSCS" w:hint="default"/>
          <w:spacing w:val="74"/>
          <w:w w:val="85"/>
          <w:sz w:val="18"/>
          <w:szCs w:val="18"/>
        </w:rPr>
        <w:t> </w:t>
      </w:r>
      <w:r>
        <w:rPr>
          <w:rFonts w:ascii="Arial" w:hAnsi="Arial" w:cs="Arial" w:eastAsia="Arial" w:hint="default"/>
          <w:w w:val="85"/>
          <w:sz w:val="13"/>
          <w:szCs w:val="13"/>
        </w:rPr>
        <w:t>j</w:t>
      </w:r>
      <w:r>
        <w:rPr>
          <w:rFonts w:ascii="Arial" w:hAnsi="Arial" w:cs="Arial" w:eastAsia="Arial" w:hint="default"/>
          <w:sz w:val="13"/>
          <w:szCs w:val="13"/>
        </w:rPr>
      </w:r>
    </w:p>
    <w:p>
      <w:pPr>
        <w:spacing w:line="240" w:lineRule="auto" w:before="5"/>
        <w:ind w:right="0"/>
        <w:rPr>
          <w:rFonts w:ascii="Arial" w:hAnsi="Arial" w:cs="Arial" w:eastAsia="Arial" w:hint="default"/>
          <w:sz w:val="14"/>
          <w:szCs w:val="14"/>
        </w:rPr>
      </w:pPr>
    </w:p>
    <w:p>
      <w:pPr>
        <w:spacing w:before="0"/>
        <w:ind w:left="1835" w:right="0" w:firstLine="0"/>
        <w:jc w:val="center"/>
        <w:rPr>
          <w:rFonts w:ascii="Arial" w:hAnsi="Arial" w:cs="Arial" w:eastAsia="Arial" w:hint="default"/>
          <w:sz w:val="23"/>
          <w:szCs w:val="23"/>
        </w:rPr>
      </w:pPr>
      <w:r>
        <w:rPr>
          <w:rFonts w:ascii="Arial"/>
          <w:spacing w:val="-4"/>
          <w:w w:val="105"/>
          <w:sz w:val="23"/>
        </w:rPr>
        <w:t>input</w:t>
      </w:r>
      <w:r>
        <w:rPr>
          <w:rFonts w:ascii="Arial"/>
          <w:spacing w:val="-16"/>
          <w:w w:val="105"/>
          <w:sz w:val="23"/>
        </w:rPr>
        <w:t> </w:t>
      </w:r>
      <w:r>
        <w:rPr>
          <w:rFonts w:ascii="Arial"/>
          <w:spacing w:val="-5"/>
          <w:w w:val="105"/>
          <w:sz w:val="23"/>
        </w:rPr>
        <w:t>layer</w:t>
      </w:r>
    </w:p>
    <w:p>
      <w:pPr>
        <w:spacing w:line="240" w:lineRule="auto" w:before="0"/>
        <w:ind w:right="0"/>
        <w:rPr>
          <w:rFonts w:ascii="Arial" w:hAnsi="Arial" w:cs="Arial" w:eastAsia="Arial" w:hint="default"/>
          <w:sz w:val="26"/>
          <w:szCs w:val="26"/>
        </w:rPr>
      </w:pPr>
      <w:r>
        <w:rPr/>
        <w:br w:type="column"/>
      </w:r>
      <w:r>
        <w:rPr>
          <w:rFonts w:ascii="Arial"/>
          <w:sz w:val="26"/>
        </w:rPr>
      </w:r>
    </w:p>
    <w:p>
      <w:pPr>
        <w:spacing w:line="240" w:lineRule="auto" w:before="0"/>
        <w:ind w:right="0"/>
        <w:rPr>
          <w:rFonts w:ascii="Arial" w:hAnsi="Arial" w:cs="Arial" w:eastAsia="Arial" w:hint="default"/>
          <w:sz w:val="26"/>
          <w:szCs w:val="26"/>
        </w:rPr>
      </w:pPr>
    </w:p>
    <w:p>
      <w:pPr>
        <w:tabs>
          <w:tab w:pos="1920" w:val="left" w:leader="none"/>
        </w:tabs>
        <w:spacing w:before="199"/>
        <w:ind w:left="220" w:right="0" w:firstLine="0"/>
        <w:jc w:val="center"/>
        <w:rPr>
          <w:rFonts w:ascii="Arial" w:hAnsi="Arial" w:cs="Arial" w:eastAsia="Arial" w:hint="default"/>
          <w:sz w:val="23"/>
          <w:szCs w:val="23"/>
        </w:rPr>
      </w:pPr>
      <w:r>
        <w:rPr/>
        <w:pict>
          <v:shape style="position:absolute;margin-left:96.120003pt;margin-top:-113.868118pt;width:266.4pt;height:120.96pt;mso-position-horizontal-relative:page;mso-position-vertical-relative:paragraph;z-index:-468856" type="#_x0000_t75" stroked="false">
            <v:imagedata r:id="rId237" o:title=""/>
          </v:shape>
        </w:pict>
      </w:r>
      <w:r>
        <w:rPr>
          <w:rFonts w:ascii="Arial" w:hAnsi="Arial" w:cs="Arial" w:eastAsia="Arial" w:hint="default"/>
          <w:w w:val="100"/>
          <w:sz w:val="23"/>
          <w:szCs w:val="23"/>
        </w:rPr>
        <w:t>hidden</w:t>
      </w:r>
      <w:r>
        <w:rPr>
          <w:rFonts w:ascii="Arial" w:hAnsi="Arial" w:cs="Arial" w:eastAsia="Arial" w:hint="default"/>
          <w:spacing w:val="1"/>
          <w:sz w:val="23"/>
          <w:szCs w:val="23"/>
        </w:rPr>
        <w:t> </w:t>
      </w:r>
      <w:r>
        <w:rPr>
          <w:rFonts w:ascii="Arial" w:hAnsi="Arial" w:cs="Arial" w:eastAsia="Arial" w:hint="default"/>
          <w:spacing w:val="-29"/>
          <w:w w:val="139"/>
          <w:sz w:val="23"/>
          <w:szCs w:val="23"/>
        </w:rPr>
        <w:t>l</w:t>
      </w:r>
      <w:r>
        <w:rPr>
          <w:rFonts w:ascii="Arial" w:hAnsi="Arial" w:cs="Arial" w:eastAsia="Arial" w:hint="default"/>
          <w:w w:val="99"/>
          <w:sz w:val="23"/>
          <w:szCs w:val="23"/>
        </w:rPr>
        <w:t>ay</w:t>
      </w:r>
      <w:r>
        <w:rPr>
          <w:rFonts w:ascii="Arial" w:hAnsi="Arial" w:cs="Arial" w:eastAsia="Arial" w:hint="default"/>
          <w:spacing w:val="3"/>
          <w:w w:val="99"/>
          <w:sz w:val="23"/>
          <w:szCs w:val="23"/>
        </w:rPr>
        <w:t>e</w:t>
      </w:r>
      <w:r>
        <w:rPr>
          <w:rFonts w:ascii="細明體_HKSCS" w:hAnsi="細明體_HKSCS" w:cs="細明體_HKSCS" w:eastAsia="細明體_HKSCS" w:hint="default"/>
          <w:w w:val="35"/>
          <w:sz w:val="26"/>
          <w:szCs w:val="26"/>
        </w:rPr>
        <w:t>「</w:t>
      </w:r>
      <w:r>
        <w:rPr>
          <w:rFonts w:ascii="細明體_HKSCS" w:hAnsi="細明體_HKSCS" w:cs="細明體_HKSCS" w:eastAsia="細明體_HKSCS" w:hint="default"/>
          <w:spacing w:val="-63"/>
          <w:sz w:val="26"/>
          <w:szCs w:val="26"/>
        </w:rPr>
        <w:t> </w:t>
      </w:r>
      <w:r>
        <w:rPr>
          <w:rFonts w:ascii="Arial" w:hAnsi="Arial" w:cs="Arial" w:eastAsia="Arial" w:hint="default"/>
          <w:w w:val="116"/>
          <w:sz w:val="23"/>
          <w:szCs w:val="23"/>
        </w:rPr>
        <w:t>1</w:t>
      </w:r>
      <w:r>
        <w:rPr>
          <w:rFonts w:ascii="Arial" w:hAnsi="Arial" w:cs="Arial" w:eastAsia="Arial" w:hint="default"/>
          <w:sz w:val="23"/>
          <w:szCs w:val="23"/>
        </w:rPr>
        <w:tab/>
      </w:r>
      <w:r>
        <w:rPr>
          <w:rFonts w:ascii="Arial" w:hAnsi="Arial" w:cs="Arial" w:eastAsia="Arial" w:hint="default"/>
          <w:w w:val="100"/>
          <w:sz w:val="23"/>
          <w:szCs w:val="23"/>
        </w:rPr>
        <w:t>hidden</w:t>
      </w:r>
      <w:r>
        <w:rPr>
          <w:rFonts w:ascii="Arial" w:hAnsi="Arial" w:cs="Arial" w:eastAsia="Arial" w:hint="default"/>
          <w:spacing w:val="9"/>
          <w:sz w:val="23"/>
          <w:szCs w:val="23"/>
        </w:rPr>
        <w:t> </w:t>
      </w:r>
      <w:r>
        <w:rPr>
          <w:rFonts w:ascii="Arial" w:hAnsi="Arial" w:cs="Arial" w:eastAsia="Arial" w:hint="default"/>
          <w:spacing w:val="-29"/>
          <w:w w:val="139"/>
          <w:sz w:val="23"/>
          <w:szCs w:val="23"/>
        </w:rPr>
        <w:t>l</w:t>
      </w:r>
      <w:r>
        <w:rPr>
          <w:rFonts w:ascii="Arial" w:hAnsi="Arial" w:cs="Arial" w:eastAsia="Arial" w:hint="default"/>
          <w:w w:val="101"/>
          <w:sz w:val="23"/>
          <w:szCs w:val="23"/>
        </w:rPr>
        <w:t>ayer</w:t>
      </w:r>
      <w:r>
        <w:rPr>
          <w:rFonts w:ascii="Arial" w:hAnsi="Arial" w:cs="Arial" w:eastAsia="Arial" w:hint="default"/>
          <w:spacing w:val="-2"/>
          <w:sz w:val="23"/>
          <w:szCs w:val="23"/>
        </w:rPr>
        <w:t> </w:t>
      </w:r>
      <w:r>
        <w:rPr>
          <w:rFonts w:ascii="Arial" w:hAnsi="Arial" w:cs="Arial" w:eastAsia="Arial" w:hint="default"/>
          <w:w w:val="109"/>
          <w:sz w:val="23"/>
          <w:szCs w:val="23"/>
        </w:rPr>
        <w:t>2</w:t>
      </w:r>
      <w:r>
        <w:rPr>
          <w:rFonts w:ascii="Arial" w:hAnsi="Arial" w:cs="Arial" w:eastAsia="Arial" w:hint="default"/>
          <w:sz w:val="23"/>
          <w:szCs w:val="23"/>
        </w:rPr>
      </w:r>
    </w:p>
    <w:p>
      <w:pPr>
        <w:spacing w:before="72"/>
        <w:ind w:left="173" w:right="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圖</w:t>
      </w:r>
      <w:r>
        <w:rPr>
          <w:rFonts w:ascii="細明體_HKSCS" w:hAnsi="細明體_HKSCS" w:cs="細明體_HKSCS" w:eastAsia="細明體_HKSCS" w:hint="default"/>
          <w:spacing w:val="-75"/>
          <w:sz w:val="18"/>
          <w:szCs w:val="18"/>
        </w:rPr>
        <w:t> </w:t>
      </w:r>
      <w:r>
        <w:rPr>
          <w:rFonts w:ascii="Times New Roman" w:hAnsi="Times New Roman" w:cs="Times New Roman" w:eastAsia="Times New Roman" w:hint="default"/>
          <w:sz w:val="19"/>
          <w:szCs w:val="19"/>
        </w:rPr>
        <w:t>4.4  </w:t>
      </w:r>
      <w:r>
        <w:rPr>
          <w:rFonts w:ascii="細明體_HKSCS" w:hAnsi="細明體_HKSCS" w:cs="細明體_HKSCS" w:eastAsia="細明體_HKSCS" w:hint="default"/>
          <w:sz w:val="20"/>
          <w:szCs w:val="20"/>
        </w:rPr>
        <w:t>全連接神經網路</w:t>
      </w:r>
    </w:p>
    <w:p>
      <w:pPr>
        <w:spacing w:before="70"/>
        <w:ind w:left="71" w:right="0" w:firstLine="0"/>
        <w:jc w:val="left"/>
        <w:rPr>
          <w:rFonts w:ascii="Arial" w:hAnsi="Arial" w:cs="Arial" w:eastAsia="Arial" w:hint="default"/>
          <w:sz w:val="23"/>
          <w:szCs w:val="23"/>
        </w:rPr>
      </w:pPr>
      <w:r>
        <w:rPr>
          <w:w w:val="105"/>
        </w:rPr>
        <w:br w:type="column"/>
      </w:r>
      <w:r>
        <w:rPr>
          <w:rFonts w:ascii="Arial"/>
          <w:w w:val="105"/>
          <w:sz w:val="23"/>
        </w:rPr>
        <w:t>output</w:t>
      </w:r>
      <w:r>
        <w:rPr>
          <w:rFonts w:ascii="Arial"/>
          <w:spacing w:val="-31"/>
          <w:w w:val="105"/>
          <w:sz w:val="23"/>
        </w:rPr>
        <w:t> </w:t>
      </w:r>
      <w:r>
        <w:rPr>
          <w:rFonts w:ascii="Arial"/>
          <w:spacing w:val="-5"/>
          <w:w w:val="105"/>
          <w:sz w:val="23"/>
        </w:rPr>
        <w:t>layer</w:t>
      </w:r>
    </w:p>
    <w:p>
      <w:pPr>
        <w:spacing w:after="0"/>
        <w:jc w:val="left"/>
        <w:rPr>
          <w:rFonts w:ascii="Arial" w:hAnsi="Arial" w:cs="Arial" w:eastAsia="Arial" w:hint="default"/>
          <w:sz w:val="23"/>
          <w:szCs w:val="23"/>
        </w:rPr>
        <w:sectPr>
          <w:type w:val="continuous"/>
          <w:pgSz w:w="9470" w:h="13040"/>
          <w:pgMar w:top="0" w:bottom="0" w:left="0" w:right="520"/>
          <w:cols w:num="3" w:equalWidth="0">
            <w:col w:w="2893" w:space="40"/>
            <w:col w:w="3393" w:space="40"/>
            <w:col w:w="2584"/>
          </w:cols>
        </w:sectPr>
      </w:pPr>
    </w:p>
    <w:p>
      <w:pPr>
        <w:spacing w:line="240" w:lineRule="auto" w:before="1"/>
        <w:ind w:right="0"/>
        <w:rPr>
          <w:rFonts w:ascii="Arial" w:hAnsi="Arial" w:cs="Arial" w:eastAsia="Arial" w:hint="default"/>
          <w:sz w:val="20"/>
          <w:szCs w:val="20"/>
        </w:rPr>
      </w:pPr>
    </w:p>
    <w:p>
      <w:pPr>
        <w:spacing w:before="35"/>
        <w:ind w:left="1547"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115"/>
          <w:sz w:val="20"/>
          <w:szCs w:val="20"/>
        </w:rPr>
        <w:t>這樣的神經網路在處理圖片上</w:t>
      </w:r>
      <w:r>
        <w:rPr>
          <w:rFonts w:ascii="細明體_HKSCS" w:hAnsi="細明體_HKSCS" w:cs="細明體_HKSCS" w:eastAsia="細明體_HKSCS" w:hint="default"/>
          <w:spacing w:val="-102"/>
          <w:w w:val="115"/>
          <w:sz w:val="20"/>
          <w:szCs w:val="20"/>
        </w:rPr>
        <w:t> </w:t>
      </w:r>
      <w:r>
        <w:rPr>
          <w:rFonts w:ascii="細明體_HKSCS" w:hAnsi="細明體_HKSCS" w:cs="細明體_HKSCS" w:eastAsia="細明體_HKSCS" w:hint="default"/>
          <w:w w:val="115"/>
          <w:sz w:val="20"/>
          <w:szCs w:val="20"/>
        </w:rPr>
        <w:t>存在什</w:t>
      </w:r>
      <w:r>
        <w:rPr>
          <w:rFonts w:ascii="細明體_HKSCS" w:hAnsi="細明體_HKSCS" w:cs="細明體_HKSCS" w:eastAsia="細明體_HKSCS" w:hint="default"/>
          <w:spacing w:val="-95"/>
          <w:w w:val="115"/>
          <w:sz w:val="20"/>
          <w:szCs w:val="20"/>
        </w:rPr>
        <w:t> </w:t>
      </w:r>
      <w:r>
        <w:rPr>
          <w:rFonts w:ascii="細明體_HKSCS" w:hAnsi="細明體_HKSCS" w:cs="細明體_HKSCS" w:eastAsia="細明體_HKSCS" w:hint="default"/>
          <w:w w:val="115"/>
          <w:sz w:val="20"/>
          <w:szCs w:val="20"/>
        </w:rPr>
        <w:t>麼問題呢</w:t>
      </w:r>
      <w:r>
        <w:rPr>
          <w:rFonts w:ascii="細明體_HKSCS" w:hAnsi="細明體_HKSCS" w:cs="細明體_HKSCS" w:eastAsia="細明體_HKSCS" w:hint="default"/>
          <w:spacing w:val="-93"/>
          <w:w w:val="115"/>
          <w:sz w:val="20"/>
          <w:szCs w:val="20"/>
        </w:rPr>
        <w:t> </w:t>
      </w:r>
      <w:r>
        <w:rPr>
          <w:rFonts w:ascii="細明體_HKSCS" w:hAnsi="細明體_HKSCS" w:cs="細明體_HKSCS" w:eastAsia="細明體_HKSCS" w:hint="default"/>
          <w:spacing w:val="-14"/>
          <w:w w:val="115"/>
          <w:sz w:val="20"/>
          <w:szCs w:val="20"/>
        </w:rPr>
        <w:t>？例如在</w:t>
      </w:r>
      <w:r>
        <w:rPr>
          <w:rFonts w:ascii="細明體_HKSCS" w:hAnsi="細明體_HKSCS" w:cs="細明體_HKSCS" w:eastAsia="細明體_HKSCS" w:hint="default"/>
          <w:spacing w:val="-87"/>
          <w:w w:val="115"/>
          <w:sz w:val="20"/>
          <w:szCs w:val="20"/>
        </w:rPr>
        <w:t> </w:t>
      </w:r>
      <w:r>
        <w:rPr>
          <w:rFonts w:ascii="Times New Roman" w:hAnsi="Times New Roman" w:cs="Times New Roman" w:eastAsia="Times New Roman" w:hint="default"/>
          <w:w w:val="115"/>
          <w:sz w:val="19"/>
          <w:szCs w:val="19"/>
        </w:rPr>
        <w:t>MNIST</w:t>
      </w:r>
      <w:r>
        <w:rPr>
          <w:rFonts w:ascii="Times New Roman" w:hAnsi="Times New Roman" w:cs="Times New Roman" w:eastAsia="Times New Roman" w:hint="default"/>
          <w:spacing w:val="-23"/>
          <w:w w:val="115"/>
          <w:sz w:val="19"/>
          <w:szCs w:val="19"/>
        </w:rPr>
        <w:t> </w:t>
      </w:r>
      <w:r>
        <w:rPr>
          <w:rFonts w:ascii="細明體_HKSCS" w:hAnsi="細明體_HKSCS" w:cs="細明體_HKSCS" w:eastAsia="細明體_HKSCS" w:hint="default"/>
          <w:w w:val="115"/>
          <w:sz w:val="21"/>
          <w:szCs w:val="21"/>
        </w:rPr>
        <w:t>資料</w:t>
      </w:r>
      <w:r>
        <w:rPr>
          <w:rFonts w:ascii="細明體_HKSCS" w:hAnsi="細明體_HKSCS" w:cs="細明體_HKSCS" w:eastAsia="細明體_HKSCS" w:hint="default"/>
          <w:sz w:val="21"/>
          <w:szCs w:val="21"/>
        </w:rPr>
      </w:r>
    </w:p>
    <w:p>
      <w:pPr>
        <w:pStyle w:val="BodyText"/>
        <w:spacing w:line="240" w:lineRule="auto" w:before="96"/>
        <w:ind w:left="1130" w:right="0"/>
        <w:jc w:val="left"/>
      </w:pPr>
      <w:r>
        <w:rPr>
          <w:w w:val="110"/>
        </w:rPr>
        <w:t>集上，</w:t>
      </w:r>
      <w:r>
        <w:rPr>
          <w:spacing w:val="-75"/>
          <w:w w:val="110"/>
        </w:rPr>
        <w:t> </w:t>
      </w:r>
      <w:r>
        <w:rPr>
          <w:spacing w:val="-10"/>
          <w:w w:val="110"/>
        </w:rPr>
        <w:t>圖片大小是</w:t>
      </w:r>
      <w:r>
        <w:rPr>
          <w:spacing w:val="-19"/>
          <w:w w:val="110"/>
        </w:rPr>
        <w:t> </w:t>
      </w:r>
      <w:r>
        <w:rPr>
          <w:rFonts w:ascii="Times New Roman" w:hAnsi="Times New Roman" w:cs="Times New Roman" w:eastAsia="Times New Roman" w:hint="default"/>
          <w:w w:val="110"/>
          <w:sz w:val="19"/>
          <w:szCs w:val="19"/>
        </w:rPr>
        <w:t>28</w:t>
      </w:r>
      <w:r>
        <w:rPr>
          <w:rFonts w:ascii="Times New Roman" w:hAnsi="Times New Roman" w:cs="Times New Roman" w:eastAsia="Times New Roman" w:hint="default"/>
          <w:spacing w:val="1"/>
          <w:w w:val="110"/>
          <w:sz w:val="19"/>
          <w:szCs w:val="19"/>
        </w:rPr>
        <w:t> </w:t>
      </w:r>
      <w:r>
        <w:rPr>
          <w:w w:val="110"/>
        </w:rPr>
        <w:t>×</w:t>
      </w:r>
      <w:r>
        <w:rPr>
          <w:spacing w:val="-66"/>
          <w:w w:val="110"/>
        </w:rPr>
        <w:t> </w:t>
      </w:r>
      <w:r>
        <w:rPr>
          <w:w w:val="110"/>
        </w:rPr>
        <w:t>恕，那麼第一個隱藏層的單一神經元的加權數目就</w:t>
      </w:r>
      <w:r>
        <w:rPr/>
      </w:r>
    </w:p>
    <w:p>
      <w:pPr>
        <w:spacing w:after="0" w:line="240" w:lineRule="auto"/>
        <w:jc w:val="left"/>
        <w:sectPr>
          <w:type w:val="continuous"/>
          <w:pgSz w:w="9470" w:h="13040"/>
          <w:pgMar w:top="0" w:bottom="0" w:left="0" w:right="5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spacing w:line="304" w:lineRule="auto" w:before="38"/>
        <w:ind w:left="119" w:right="1094"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是</w:t>
      </w:r>
      <w:r>
        <w:rPr>
          <w:rFonts w:ascii="細明體_HKSCS" w:hAnsi="細明體_HKSCS" w:cs="細明體_HKSCS" w:eastAsia="細明體_HKSCS" w:hint="default"/>
          <w:spacing w:val="-44"/>
          <w:sz w:val="20"/>
          <w:szCs w:val="20"/>
        </w:rPr>
        <w:t> </w:t>
      </w:r>
      <w:r>
        <w:rPr>
          <w:rFonts w:ascii="Times New Roman" w:hAnsi="Times New Roman" w:cs="Times New Roman" w:eastAsia="Times New Roman" w:hint="default"/>
          <w:w w:val="105"/>
          <w:sz w:val="19"/>
          <w:szCs w:val="19"/>
        </w:rPr>
        <w:t>28</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2"/>
          <w:sz w:val="19"/>
          <w:szCs w:val="19"/>
        </w:rPr>
        <w:t> </w:t>
      </w:r>
      <w:r>
        <w:rPr>
          <w:rFonts w:ascii="Times New Roman" w:hAnsi="Times New Roman" w:cs="Times New Roman" w:eastAsia="Times New Roman" w:hint="default"/>
          <w:w w:val="109"/>
          <w:sz w:val="19"/>
          <w:szCs w:val="19"/>
        </w:rPr>
        <w:t>28</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09"/>
          <w:sz w:val="19"/>
          <w:szCs w:val="19"/>
        </w:rPr>
        <w:t>784</w:t>
      </w:r>
      <w:r>
        <w:rPr>
          <w:rFonts w:ascii="Times New Roman" w:hAnsi="Times New Roman" w:cs="Times New Roman" w:eastAsia="Times New Roman" w:hint="default"/>
          <w:spacing w:val="23"/>
          <w:sz w:val="19"/>
          <w:szCs w:val="19"/>
        </w:rPr>
        <w:t> </w:t>
      </w:r>
      <w:r>
        <w:rPr>
          <w:rFonts w:ascii="細明體_HKSCS" w:hAnsi="細明體_HKSCS" w:cs="細明體_HKSCS" w:eastAsia="細明體_HKSCS" w:hint="default"/>
          <w:spacing w:val="-174"/>
          <w:w w:val="166"/>
          <w:sz w:val="20"/>
          <w:szCs w:val="20"/>
        </w:rPr>
        <w:t>，</w:t>
      </w:r>
      <w:r>
        <w:rPr>
          <w:rFonts w:ascii="細明體_HKSCS" w:hAnsi="細明體_HKSCS" w:cs="細明體_HKSCS" w:eastAsia="細明體_HKSCS" w:hint="default"/>
          <w:w w:val="114"/>
          <w:sz w:val="20"/>
          <w:szCs w:val="20"/>
        </w:rPr>
        <w:t>這似乎還不是特別大，</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w w:val="114"/>
          <w:sz w:val="20"/>
          <w:szCs w:val="20"/>
        </w:rPr>
        <w:t>但這只是</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w w:val="120"/>
          <w:sz w:val="20"/>
          <w:szCs w:val="20"/>
        </w:rPr>
        <w:t>一張小園</w:t>
      </w:r>
      <w:r>
        <w:rPr>
          <w:rFonts w:ascii="細明體_HKSCS" w:hAnsi="細明體_HKSCS" w:cs="細明體_HKSCS" w:eastAsia="細明體_HKSCS" w:hint="default"/>
          <w:spacing w:val="-30"/>
          <w:w w:val="120"/>
          <w:sz w:val="20"/>
          <w:szCs w:val="20"/>
        </w:rPr>
        <w:t>片</w:t>
      </w:r>
      <w:r>
        <w:rPr>
          <w:rFonts w:ascii="細明體_HKSCS" w:hAnsi="細明體_HKSCS" w:cs="細明體_HKSCS" w:eastAsia="細明體_HKSCS" w:hint="default"/>
          <w:spacing w:val="-281"/>
          <w:w w:val="193"/>
          <w:sz w:val="20"/>
          <w:szCs w:val="20"/>
        </w:rPr>
        <w:t>，</w:t>
      </w:r>
      <w:r>
        <w:rPr>
          <w:rFonts w:ascii="細明體_HKSCS" w:hAnsi="細明體_HKSCS" w:cs="細明體_HKSCS" w:eastAsia="細明體_HKSCS" w:hint="default"/>
          <w:w w:val="110"/>
          <w:sz w:val="20"/>
          <w:szCs w:val="20"/>
        </w:rPr>
        <w:t>且是</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sz w:val="20"/>
          <w:szCs w:val="20"/>
        </w:rPr>
        <w:t>灰</w:t>
      </w:r>
      <w:r>
        <w:rPr>
          <w:rFonts w:ascii="細明體_HKSCS" w:hAnsi="細明體_HKSCS" w:cs="細明體_HKSCS" w:eastAsia="細明體_HKSCS" w:hint="default"/>
          <w:spacing w:val="-63"/>
          <w:sz w:val="20"/>
          <w:szCs w:val="20"/>
        </w:rPr>
        <w:t> </w:t>
      </w:r>
      <w:r>
        <w:rPr>
          <w:rFonts w:ascii="細明體_HKSCS" w:hAnsi="細明體_HKSCS" w:cs="細明體_HKSCS" w:eastAsia="細明體_HKSCS" w:hint="default"/>
          <w:w w:val="107"/>
          <w:sz w:val="20"/>
          <w:szCs w:val="20"/>
        </w:rPr>
        <w:t>階</w:t>
      </w:r>
      <w:r>
        <w:rPr>
          <w:rFonts w:ascii="細明體_HKSCS" w:hAnsi="細明體_HKSCS" w:cs="細明體_HKSCS" w:eastAsia="細明體_HKSCS" w:hint="default"/>
          <w:w w:val="107"/>
          <w:sz w:val="20"/>
          <w:szCs w:val="20"/>
        </w:rPr>
        <w:t> 圈</w:t>
      </w:r>
      <w:r>
        <w:rPr>
          <w:rFonts w:ascii="細明體_HKSCS" w:hAnsi="細明體_HKSCS" w:cs="細明體_HKSCS" w:eastAsia="細明體_HKSCS" w:hint="default"/>
          <w:spacing w:val="4"/>
          <w:w w:val="107"/>
          <w:sz w:val="20"/>
          <w:szCs w:val="20"/>
        </w:rPr>
        <w:t>。</w:t>
      </w:r>
      <w:r>
        <w:rPr>
          <w:rFonts w:ascii="細明體_HKSCS" w:hAnsi="細明體_HKSCS" w:cs="細明體_HKSCS" w:eastAsia="細明體_HKSCS" w:hint="default"/>
          <w:w w:val="111"/>
          <w:sz w:val="20"/>
          <w:szCs w:val="20"/>
        </w:rPr>
        <w:t>對於</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w w:val="119"/>
          <w:sz w:val="20"/>
          <w:szCs w:val="20"/>
        </w:rPr>
        <w:t>一張較大的圖</w:t>
      </w:r>
      <w:r>
        <w:rPr>
          <w:rFonts w:ascii="細明體_HKSCS" w:hAnsi="細明體_HKSCS" w:cs="細明體_HKSCS" w:eastAsia="細明體_HKSCS" w:hint="default"/>
          <w:spacing w:val="-10"/>
          <w:w w:val="119"/>
          <w:sz w:val="20"/>
          <w:szCs w:val="20"/>
        </w:rPr>
        <w:t>片</w:t>
      </w:r>
      <w:r>
        <w:rPr>
          <w:rFonts w:ascii="細明體_HKSCS" w:hAnsi="細明體_HKSCS" w:cs="細明體_HKSCS" w:eastAsia="細明體_HKSCS" w:hint="default"/>
          <w:w w:val="109"/>
          <w:sz w:val="20"/>
          <w:szCs w:val="20"/>
        </w:rPr>
        <w:t>而言</w:t>
      </w:r>
      <w:r>
        <w:rPr>
          <w:rFonts w:ascii="細明體_HKSCS" w:hAnsi="細明體_HKSCS" w:cs="細明體_HKSCS" w:eastAsia="細明體_HKSCS" w:hint="default"/>
          <w:spacing w:val="15"/>
          <w:w w:val="109"/>
          <w:sz w:val="20"/>
          <w:szCs w:val="20"/>
        </w:rPr>
        <w:t>，</w:t>
      </w:r>
      <w:r>
        <w:rPr>
          <w:rFonts w:ascii="細明體_HKSCS" w:hAnsi="細明體_HKSCS" w:cs="細明體_HKSCS" w:eastAsia="細明體_HKSCS" w:hint="default"/>
          <w:w w:val="104"/>
          <w:sz w:val="20"/>
          <w:szCs w:val="20"/>
        </w:rPr>
        <w:t>例</w:t>
      </w:r>
      <w:r>
        <w:rPr>
          <w:rFonts w:ascii="細明體_HKSCS" w:hAnsi="細明體_HKSCS" w:cs="細明體_HKSCS" w:eastAsia="細明體_HKSCS" w:hint="default"/>
          <w:spacing w:val="-71"/>
          <w:sz w:val="20"/>
          <w:szCs w:val="20"/>
        </w:rPr>
        <w:t> </w:t>
      </w:r>
      <w:r>
        <w:rPr>
          <w:rFonts w:ascii="細明體_HKSCS" w:hAnsi="細明體_HKSCS" w:cs="細明體_HKSCS" w:eastAsia="細明體_HKSCS" w:hint="default"/>
          <w:w w:val="110"/>
          <w:sz w:val="20"/>
          <w:szCs w:val="20"/>
        </w:rPr>
        <w:t>如</w:t>
      </w:r>
      <w:r>
        <w:rPr>
          <w:rFonts w:ascii="細明體_HKSCS" w:hAnsi="細明體_HKSCS" w:cs="細明體_HKSCS" w:eastAsia="細明體_HKSCS" w:hint="default"/>
          <w:spacing w:val="-61"/>
          <w:sz w:val="20"/>
          <w:szCs w:val="20"/>
        </w:rPr>
        <w:t> </w:t>
      </w:r>
      <w:r>
        <w:rPr>
          <w:rFonts w:ascii="Times New Roman" w:hAnsi="Times New Roman" w:cs="Times New Roman" w:eastAsia="Times New Roman" w:hint="default"/>
          <w:w w:val="106"/>
          <w:sz w:val="19"/>
          <w:szCs w:val="19"/>
        </w:rPr>
        <w:t>200</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103"/>
          <w:sz w:val="19"/>
          <w:szCs w:val="19"/>
        </w:rPr>
        <w:t>200</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16"/>
          <w:sz w:val="24"/>
          <w:szCs w:val="24"/>
        </w:rPr>
        <w:t>×</w:t>
      </w:r>
      <w:r>
        <w:rPr>
          <w:rFonts w:ascii="細明體_HKSCS" w:hAnsi="細明體_HKSCS" w:cs="細明體_HKSCS" w:eastAsia="細明體_HKSCS" w:hint="default"/>
          <w:spacing w:val="-87"/>
          <w:sz w:val="24"/>
          <w:szCs w:val="24"/>
        </w:rPr>
        <w:t> </w:t>
      </w:r>
      <w:r>
        <w:rPr>
          <w:rFonts w:ascii="Times New Roman" w:hAnsi="Times New Roman" w:cs="Times New Roman" w:eastAsia="Times New Roman" w:hint="default"/>
          <w:w w:val="119"/>
          <w:sz w:val="19"/>
          <w:szCs w:val="19"/>
        </w:rPr>
        <w:t>3</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spacing w:val="-181"/>
          <w:w w:val="166"/>
          <w:sz w:val="20"/>
          <w:szCs w:val="20"/>
        </w:rPr>
        <w:t>，</w:t>
      </w:r>
      <w:r>
        <w:rPr>
          <w:rFonts w:ascii="細明體_HKSCS" w:hAnsi="細明體_HKSCS" w:cs="細明體_HKSCS" w:eastAsia="細明體_HKSCS" w:hint="default"/>
          <w:w w:val="111"/>
          <w:sz w:val="20"/>
          <w:szCs w:val="20"/>
        </w:rPr>
        <w:t>就會</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w w:val="114"/>
          <w:sz w:val="20"/>
          <w:szCs w:val="20"/>
        </w:rPr>
        <w:t>導致加權數目是</w:t>
      </w:r>
      <w:r>
        <w:rPr>
          <w:rFonts w:ascii="細明體_HKSCS" w:hAnsi="細明體_HKSCS" w:cs="細明體_HKSCS" w:eastAsia="細明體_HKSCS" w:hint="default"/>
          <w:w w:val="114"/>
          <w:sz w:val="20"/>
          <w:szCs w:val="20"/>
        </w:rPr>
        <w:t> </w:t>
      </w:r>
      <w:r>
        <w:rPr>
          <w:rFonts w:ascii="Times New Roman" w:hAnsi="Times New Roman" w:cs="Times New Roman" w:eastAsia="Times New Roman" w:hint="default"/>
          <w:w w:val="106"/>
          <w:sz w:val="19"/>
          <w:szCs w:val="19"/>
        </w:rPr>
        <w:t>200</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140"/>
          <w:sz w:val="21"/>
          <w:szCs w:val="21"/>
        </w:rPr>
        <w:t>×</w:t>
      </w:r>
      <w:r>
        <w:rPr>
          <w:rFonts w:ascii="細明體_HKSCS" w:hAnsi="細明體_HKSCS" w:cs="細明體_HKSCS" w:eastAsia="細明體_HKSCS" w:hint="default"/>
          <w:spacing w:val="-72"/>
          <w:sz w:val="21"/>
          <w:szCs w:val="21"/>
        </w:rPr>
        <w:t> </w:t>
      </w:r>
      <w:r>
        <w:rPr>
          <w:rFonts w:ascii="Times New Roman" w:hAnsi="Times New Roman" w:cs="Times New Roman" w:eastAsia="Times New Roman" w:hint="default"/>
          <w:w w:val="106"/>
          <w:sz w:val="19"/>
          <w:szCs w:val="19"/>
        </w:rPr>
        <w:t>200</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89"/>
          <w:sz w:val="19"/>
          <w:szCs w:val="19"/>
        </w:rPr>
        <w:t>X</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w w:val="119"/>
          <w:sz w:val="19"/>
          <w:szCs w:val="19"/>
        </w:rPr>
        <w:t>3</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127"/>
          <w:sz w:val="19"/>
          <w:szCs w:val="19"/>
        </w:rPr>
        <w:t>=</w:t>
      </w:r>
      <w:r>
        <w:rPr>
          <w:rFonts w:ascii="Times New Roman" w:hAnsi="Times New Roman" w:cs="Times New Roman" w:eastAsia="Times New Roman" w:hint="default"/>
          <w:spacing w:val="9"/>
          <w:sz w:val="19"/>
          <w:szCs w:val="19"/>
        </w:rPr>
        <w:t> </w:t>
      </w:r>
      <w:r>
        <w:rPr>
          <w:rFonts w:ascii="Times New Roman" w:hAnsi="Times New Roman" w:cs="Times New Roman" w:eastAsia="Times New Roman" w:hint="default"/>
          <w:w w:val="104"/>
          <w:sz w:val="19"/>
          <w:szCs w:val="19"/>
        </w:rPr>
        <w:t>12000</w:t>
      </w:r>
      <w:r>
        <w:rPr>
          <w:rFonts w:ascii="Times New Roman" w:hAnsi="Times New Roman" w:cs="Times New Roman" w:eastAsia="Times New Roman" w:hint="default"/>
          <w:spacing w:val="-40"/>
          <w:w w:val="104"/>
          <w:sz w:val="19"/>
          <w:szCs w:val="19"/>
        </w:rPr>
        <w:t>0</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3"/>
          <w:sz w:val="20"/>
          <w:szCs w:val="20"/>
        </w:rPr>
        <w:t>如果設定幾個隱藏層中的神經元數目</w:t>
      </w:r>
      <w:r>
        <w:rPr>
          <w:rFonts w:ascii="細明體_HKSCS" w:hAnsi="細明體_HKSCS" w:cs="細明體_HKSCS" w:eastAsia="細明體_HKSCS" w:hint="default"/>
          <w:spacing w:val="-78"/>
          <w:sz w:val="20"/>
          <w:szCs w:val="20"/>
        </w:rPr>
        <w:t> </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4"/>
          <w:sz w:val="20"/>
          <w:szCs w:val="20"/>
        </w:rPr>
        <w:t>就會導致參數增</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3"/>
          <w:sz w:val="20"/>
          <w:szCs w:val="20"/>
        </w:rPr>
        <w:t>加特別快</w:t>
      </w:r>
      <w:r>
        <w:rPr>
          <w:rFonts w:ascii="細明體_HKSCS" w:hAnsi="細明體_HKSCS" w:cs="細明體_HKSCS" w:eastAsia="細明體_HKSCS" w:hint="default"/>
          <w:spacing w:val="-1"/>
          <w:w w:val="103"/>
          <w:sz w:val="20"/>
          <w:szCs w:val="20"/>
        </w:rPr>
        <w:t>。</w:t>
      </w:r>
      <w:r>
        <w:rPr>
          <w:rFonts w:ascii="細明體_HKSCS" w:hAnsi="細明體_HKSCS" w:cs="細明體_HKSCS" w:eastAsia="細明體_HKSCS" w:hint="default"/>
          <w:w w:val="105"/>
          <w:sz w:val="20"/>
          <w:szCs w:val="20"/>
        </w:rPr>
        <w:t>其實這樣的圖</w:t>
      </w:r>
      <w:r>
        <w:rPr>
          <w:rFonts w:ascii="細明體_HKSCS" w:hAnsi="細明體_HKSCS" w:cs="細明體_HKSCS" w:eastAsia="細明體_HKSCS" w:hint="default"/>
          <w:spacing w:val="-23"/>
          <w:w w:val="105"/>
          <w:sz w:val="20"/>
          <w:szCs w:val="20"/>
        </w:rPr>
        <w:t>片</w:t>
      </w:r>
      <w:r>
        <w:rPr>
          <w:rFonts w:ascii="細明體_HKSCS" w:hAnsi="細明體_HKSCS" w:cs="細明體_HKSCS" w:eastAsia="細明體_HKSCS" w:hint="default"/>
          <w:w w:val="102"/>
          <w:sz w:val="20"/>
          <w:szCs w:val="20"/>
        </w:rPr>
        <w:t>在現實</w:t>
      </w:r>
      <w:r>
        <w:rPr>
          <w:rFonts w:ascii="細明體_HKSCS" w:hAnsi="細明體_HKSCS" w:cs="細明體_HKSCS" w:eastAsia="細明體_HKSCS" w:hint="default"/>
          <w:spacing w:val="-3"/>
          <w:w w:val="102"/>
          <w:sz w:val="20"/>
          <w:szCs w:val="20"/>
        </w:rPr>
        <w:t>中</w:t>
      </w:r>
      <w:r>
        <w:rPr>
          <w:rFonts w:ascii="細明體_HKSCS" w:hAnsi="細明體_HKSCS" w:cs="細明體_HKSCS" w:eastAsia="細明體_HKSCS" w:hint="default"/>
          <w:w w:val="106"/>
          <w:sz w:val="20"/>
          <w:szCs w:val="20"/>
        </w:rPr>
        <w:t>並不算大圖片</w:t>
      </w:r>
      <w:r>
        <w:rPr>
          <w:rFonts w:ascii="細明體_HKSCS" w:hAnsi="細明體_HKSCS" w:cs="細明體_HKSCS" w:eastAsia="細明體_HKSCS" w:hint="default"/>
          <w:spacing w:val="-71"/>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1"/>
          <w:sz w:val="20"/>
          <w:szCs w:val="20"/>
        </w:rPr>
        <w:t>所以全連接神經網路對於處</w:t>
      </w:r>
      <w:r>
        <w:rPr>
          <w:rFonts w:ascii="細明體_HKSCS" w:hAnsi="細明體_HKSCS" w:cs="細明體_HKSCS" w:eastAsia="細明體_HKSCS" w:hint="default"/>
          <w:sz w:val="20"/>
          <w:szCs w:val="20"/>
        </w:rPr>
      </w:r>
    </w:p>
    <w:p>
      <w:pPr>
        <w:pStyle w:val="BodyText"/>
        <w:spacing w:line="240" w:lineRule="auto" w:before="51"/>
        <w:ind w:left="119" w:right="0"/>
        <w:jc w:val="both"/>
      </w:pPr>
      <w:r>
        <w:rPr/>
        <w:t>理影像並不是一個好的選擇。</w:t>
      </w:r>
    </w:p>
    <w:p>
      <w:pPr>
        <w:pStyle w:val="BodyText"/>
        <w:spacing w:line="360" w:lineRule="exact" w:before="147"/>
        <w:ind w:left="119" w:right="1111" w:firstLine="417"/>
        <w:jc w:val="both"/>
      </w:pPr>
      <w:r>
        <w:rPr/>
        <w:t>圓 </w:t>
      </w:r>
      <w:r>
        <w:rPr>
          <w:rFonts w:ascii="Times New Roman" w:hAnsi="Times New Roman" w:cs="Times New Roman" w:eastAsia="Times New Roman" w:hint="default"/>
          <w:sz w:val="19"/>
          <w:szCs w:val="19"/>
        </w:rPr>
        <w:t>4.5 </w:t>
      </w:r>
      <w:r>
        <w:rPr/>
        <w:t>所示的是旋積神經網路的處理過程， 不同於一般的全連接神經網路， </w:t>
      </w:r>
      <w:r>
        <w:rPr>
          <w:w w:val="105"/>
        </w:rPr>
        <w:t>旋積神經網路是一個 </w:t>
      </w:r>
      <w:r>
        <w:rPr>
          <w:rFonts w:ascii="Times New Roman" w:hAnsi="Times New Roman" w:cs="Times New Roman" w:eastAsia="Times New Roman" w:hint="default"/>
          <w:w w:val="105"/>
          <w:sz w:val="19"/>
          <w:szCs w:val="19"/>
        </w:rPr>
        <w:t>3D </w:t>
      </w:r>
      <w:r>
        <w:rPr>
          <w:w w:val="105"/>
        </w:rPr>
        <w:t>容量的神經元，也就是說神經元是以三個維度來排列 </w:t>
      </w:r>
      <w:r>
        <w:rPr>
          <w:spacing w:val="-4"/>
          <w:w w:val="105"/>
        </w:rPr>
        <w:t>的：寬度、高度和深度。例如輸入的圖片是</w:t>
      </w:r>
      <w:r>
        <w:rPr>
          <w:spacing w:val="-71"/>
          <w:w w:val="105"/>
        </w:rPr>
        <w:t> </w:t>
      </w:r>
      <w:r>
        <w:rPr>
          <w:rFonts w:ascii="Times New Roman" w:hAnsi="Times New Roman" w:cs="Times New Roman" w:eastAsia="Times New Roman" w:hint="default"/>
          <w:w w:val="109"/>
          <w:sz w:val="19"/>
          <w:szCs w:val="19"/>
        </w:rPr>
        <w:t>32</w:t>
      </w:r>
      <w:r>
        <w:rPr>
          <w:rFonts w:ascii="Times New Roman" w:hAnsi="Times New Roman" w:cs="Times New Roman" w:eastAsia="Times New Roman" w:hint="default"/>
          <w:spacing w:val="-30"/>
          <w:w w:val="109"/>
          <w:sz w:val="19"/>
          <w:szCs w:val="19"/>
        </w:rPr>
        <w:t> </w:t>
      </w:r>
      <w:r>
        <w:rPr>
          <w:w w:val="122"/>
          <w:sz w:val="24"/>
          <w:szCs w:val="24"/>
        </w:rPr>
        <w:t>×</w:t>
      </w:r>
      <w:r>
        <w:rPr>
          <w:spacing w:val="-123"/>
          <w:w w:val="122"/>
          <w:sz w:val="24"/>
          <w:szCs w:val="24"/>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18"/>
          <w:w w:val="105"/>
          <w:sz w:val="19"/>
          <w:szCs w:val="19"/>
        </w:rPr>
        <w:t> </w:t>
      </w:r>
      <w:r>
        <w:rPr>
          <w:rFonts w:ascii="Times New Roman" w:hAnsi="Times New Roman" w:cs="Times New Roman" w:eastAsia="Times New Roman" w:hint="default"/>
          <w:w w:val="112"/>
          <w:sz w:val="19"/>
          <w:szCs w:val="19"/>
        </w:rPr>
        <w:t>=</w:t>
      </w:r>
      <w:r>
        <w:rPr>
          <w:rFonts w:ascii="Times New Roman" w:hAnsi="Times New Roman" w:cs="Times New Roman" w:eastAsia="Times New Roman" w:hint="default"/>
          <w:spacing w:val="-17"/>
          <w:w w:val="112"/>
          <w:sz w:val="19"/>
          <w:szCs w:val="19"/>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15"/>
          <w:w w:val="109"/>
          <w:sz w:val="19"/>
          <w:szCs w:val="19"/>
        </w:rPr>
        <w:t> </w:t>
      </w:r>
      <w:r>
        <w:rPr>
          <w:spacing w:val="-16"/>
          <w:w w:val="110"/>
        </w:rPr>
        <w:t>，那麼這張圖片的寬度就</w:t>
      </w:r>
      <w:r>
        <w:rPr>
          <w:w w:val="110"/>
        </w:rPr>
        <w:t> </w:t>
      </w:r>
      <w:r>
        <w:rPr>
          <w:w w:val="110"/>
        </w:rPr>
      </w:r>
      <w:r>
        <w:rPr>
          <w:w w:val="105"/>
        </w:rPr>
        <w:t>是</w:t>
      </w:r>
      <w:r>
        <w:rPr>
          <w:spacing w:val="-79"/>
          <w:w w:val="105"/>
        </w:rPr>
        <w:t> </w:t>
      </w:r>
      <w:r>
        <w:rPr>
          <w:rFonts w:ascii="Times New Roman" w:hAnsi="Times New Roman" w:cs="Times New Roman" w:eastAsia="Times New Roman" w:hint="default"/>
          <w:spacing w:val="-36"/>
          <w:w w:val="116"/>
          <w:sz w:val="19"/>
          <w:szCs w:val="19"/>
        </w:rPr>
        <w:t>32</w:t>
      </w:r>
      <w:r>
        <w:rPr>
          <w:spacing w:val="-36"/>
          <w:w w:val="116"/>
        </w:rPr>
        <w:t>，高度也是</w:t>
      </w:r>
      <w:r>
        <w:rPr>
          <w:spacing w:val="-84"/>
          <w:w w:val="116"/>
        </w:rPr>
        <w:t> </w:t>
      </w:r>
      <w:r>
        <w:rPr>
          <w:rFonts w:ascii="Times New Roman" w:hAnsi="Times New Roman" w:cs="Times New Roman" w:eastAsia="Times New Roman" w:hint="default"/>
          <w:spacing w:val="-42"/>
          <w:w w:val="118"/>
          <w:sz w:val="19"/>
          <w:szCs w:val="19"/>
        </w:rPr>
        <w:t>32</w:t>
      </w:r>
      <w:r>
        <w:rPr>
          <w:spacing w:val="-42"/>
          <w:w w:val="118"/>
        </w:rPr>
        <w:t>，深度是</w:t>
      </w:r>
      <w:r>
        <w:rPr>
          <w:spacing w:val="-92"/>
          <w:w w:val="118"/>
        </w:rPr>
        <w:t> </w:t>
      </w:r>
      <w:r>
        <w:rPr>
          <w:rFonts w:ascii="Times New Roman" w:hAnsi="Times New Roman" w:cs="Times New Roman" w:eastAsia="Times New Roman" w:hint="default"/>
          <w:w w:val="129"/>
          <w:sz w:val="19"/>
          <w:szCs w:val="19"/>
        </w:rPr>
        <w:t>3</w:t>
      </w:r>
      <w:r>
        <w:rPr>
          <w:rFonts w:ascii="Times New Roman" w:hAnsi="Times New Roman" w:cs="Times New Roman" w:eastAsia="Times New Roman" w:hint="default"/>
          <w:spacing w:val="-39"/>
          <w:w w:val="129"/>
          <w:sz w:val="19"/>
          <w:szCs w:val="19"/>
        </w:rPr>
        <w:t> </w:t>
      </w:r>
      <w:r>
        <w:rPr>
          <w:spacing w:val="-8"/>
          <w:w w:val="104"/>
        </w:rPr>
        <w:t>。後面會詳細地介紹旋積神經網路是如</w:t>
      </w:r>
      <w:r>
        <w:rPr>
          <w:spacing w:val="-85"/>
          <w:w w:val="104"/>
        </w:rPr>
        <w:t> </w:t>
      </w:r>
      <w:r>
        <w:rPr/>
        <w:t>何計算的， </w:t>
      </w:r>
      <w:r>
        <w:rPr/>
        <w:t>以及為什麼它被這樣設計並取得如</w:t>
      </w:r>
      <w:r>
        <w:rPr>
          <w:spacing w:val="-70"/>
        </w:rPr>
        <w:t> </w:t>
      </w:r>
      <w:r>
        <w:rPr/>
        <w:t>此好的效果。</w:t>
      </w:r>
    </w:p>
    <w:p>
      <w:pPr>
        <w:spacing w:line="240" w:lineRule="auto" w:before="11"/>
        <w:ind w:right="0"/>
        <w:rPr>
          <w:rFonts w:ascii="細明體_HKSCS" w:hAnsi="細明體_HKSCS" w:cs="細明體_HKSCS" w:eastAsia="細明體_HKSCS" w:hint="default"/>
          <w:sz w:val="13"/>
          <w:szCs w:val="13"/>
        </w:rPr>
      </w:pPr>
    </w:p>
    <w:p>
      <w:pPr>
        <w:pStyle w:val="BodyText"/>
        <w:spacing w:line="331" w:lineRule="auto"/>
        <w:ind w:left="112" w:right="1114" w:firstLine="417"/>
        <w:jc w:val="both"/>
      </w:pPr>
      <w:r>
        <w:rPr/>
        <w:t>旋積神經網路中的主要層結構有三個：旋積層、池化層和全連接屑， 透過堆 </w:t>
      </w:r>
      <w:r>
        <w:rPr>
          <w:w w:val="101"/>
        </w:rPr>
        <w:t>疊這些層結構形成了一個完整的旋積神經網路結構。</w:t>
      </w:r>
      <w:r>
        <w:rPr>
          <w:spacing w:val="-27"/>
          <w:w w:val="101"/>
        </w:rPr>
        <w:t> </w:t>
      </w:r>
      <w:r>
        <w:rPr>
          <w:spacing w:val="-4"/>
          <w:w w:val="104"/>
        </w:rPr>
        <w:t>旋積神經網路將原始圖片轉</w:t>
      </w:r>
      <w:r>
        <w:rPr>
          <w:w w:val="104"/>
        </w:rPr>
        <w:t> </w:t>
      </w:r>
      <w:r>
        <w:rPr>
          <w:w w:val="104"/>
        </w:rPr>
      </w:r>
      <w:r>
        <w:rPr>
          <w:w w:val="101"/>
        </w:rPr>
        <w:t>化成最後的類別得分</w:t>
      </w:r>
      <w:r>
        <w:rPr>
          <w:spacing w:val="-53"/>
          <w:w w:val="101"/>
        </w:rPr>
        <w:t> </w:t>
      </w:r>
      <w:r>
        <w:rPr>
          <w:spacing w:val="-13"/>
          <w:w w:val="106"/>
        </w:rPr>
        <w:t>，其中一些層包含參數，</w:t>
      </w:r>
      <w:r>
        <w:rPr>
          <w:spacing w:val="-93"/>
          <w:w w:val="106"/>
        </w:rPr>
        <w:t> </w:t>
      </w:r>
      <w:r>
        <w:rPr>
          <w:w w:val="101"/>
        </w:rPr>
        <w:t>一些層沒有包含參數，</w:t>
      </w:r>
      <w:r>
        <w:rPr>
          <w:spacing w:val="-83"/>
          <w:w w:val="101"/>
        </w:rPr>
        <w:t> </w:t>
      </w:r>
      <w:r>
        <w:rPr>
          <w:spacing w:val="-3"/>
          <w:w w:val="103"/>
        </w:rPr>
        <w:t>例如旋積層</w:t>
      </w:r>
      <w:r>
        <w:rPr>
          <w:w w:val="103"/>
        </w:rPr>
        <w:t> </w:t>
      </w:r>
      <w:r>
        <w:rPr>
          <w:w w:val="103"/>
        </w:rPr>
      </w:r>
      <w:r>
        <w:rPr/>
        <w:t>和全連接層擁有參數，</w:t>
      </w:r>
      <w:r>
        <w:rPr>
          <w:spacing w:val="-65"/>
        </w:rPr>
        <w:t> </w:t>
      </w:r>
      <w:r>
        <w:rPr/>
        <w:t>而敢動層和池化層不含參數。</w:t>
      </w:r>
      <w:r>
        <w:rPr>
          <w:spacing w:val="-30"/>
        </w:rPr>
        <w:t> </w:t>
      </w:r>
      <w:r>
        <w:rPr/>
        <w:t>這些參數透過梯度下降法來 </w:t>
      </w:r>
      <w:r>
        <w:rPr/>
      </w:r>
      <w:r>
        <w:rPr>
          <w:spacing w:val="-3"/>
        </w:rPr>
        <w:t>更新，最後使得模型盡可能正確地識別出圖片類別。</w:t>
      </w:r>
    </w:p>
    <w:p>
      <w:pPr>
        <w:spacing w:line="240" w:lineRule="auto" w:before="11"/>
        <w:ind w:right="0"/>
        <w:rPr>
          <w:rFonts w:ascii="細明體_HKSCS" w:hAnsi="細明體_HKSCS" w:cs="細明體_HKSCS" w:eastAsia="細明體_HKSCS" w:hint="default"/>
          <w:sz w:val="28"/>
          <w:szCs w:val="28"/>
        </w:rPr>
      </w:pPr>
    </w:p>
    <w:p>
      <w:pPr>
        <w:spacing w:after="0" w:line="240" w:lineRule="auto"/>
        <w:rPr>
          <w:rFonts w:ascii="細明體_HKSCS" w:hAnsi="細明體_HKSCS" w:cs="細明體_HKSCS" w:eastAsia="細明體_HKSCS" w:hint="default"/>
          <w:sz w:val="28"/>
          <w:szCs w:val="28"/>
        </w:rPr>
        <w:sectPr>
          <w:headerReference w:type="even" r:id="rId238"/>
          <w:pgSz w:w="9470" w:h="13040"/>
          <w:pgMar w:header="545" w:footer="386" w:top="780" w:bottom="640" w:left="1040" w:right="0"/>
        </w:sectPr>
      </w:pPr>
    </w:p>
    <w:p>
      <w:pPr>
        <w:spacing w:before="73"/>
        <w:ind w:left="0" w:right="0" w:firstLine="0"/>
        <w:jc w:val="right"/>
        <w:rPr>
          <w:rFonts w:ascii="Arial" w:hAnsi="Arial" w:cs="Arial" w:eastAsia="Arial" w:hint="default"/>
          <w:sz w:val="21"/>
          <w:szCs w:val="21"/>
        </w:rPr>
      </w:pPr>
      <w:r>
        <w:rPr/>
        <w:pict>
          <v:shape style="position:absolute;margin-left:112.32pt;margin-top:-7.021128pt;width:211.68pt;height:86.4pt;mso-position-horizontal-relative:page;mso-position-vertical-relative:paragraph;z-index:-468808" type="#_x0000_t75" stroked="false">
            <v:imagedata r:id="rId239" o:title=""/>
          </v:shape>
        </w:pict>
      </w:r>
      <w:r>
        <w:rPr>
          <w:rFonts w:ascii="Arial"/>
          <w:sz w:val="21"/>
        </w:rPr>
        <w:t>depth</w:t>
      </w:r>
    </w:p>
    <w:p>
      <w:pPr>
        <w:spacing w:line="240" w:lineRule="auto" w:before="0"/>
        <w:ind w:right="0"/>
        <w:rPr>
          <w:rFonts w:ascii="Arial" w:hAnsi="Arial" w:cs="Arial" w:eastAsia="Arial" w:hint="default"/>
          <w:sz w:val="20"/>
          <w:szCs w:val="20"/>
        </w:rPr>
      </w:pPr>
      <w:r>
        <w:rPr/>
        <w:br w:type="column"/>
      </w:r>
      <w:r>
        <w:rPr>
          <w:rFonts w:ascii="Arial"/>
          <w:sz w:val="20"/>
        </w:rPr>
      </w:r>
    </w:p>
    <w:p>
      <w:pPr>
        <w:spacing w:before="153"/>
        <w:ind w:left="360" w:right="0" w:firstLine="0"/>
        <w:jc w:val="left"/>
        <w:rPr>
          <w:rFonts w:ascii="Arial" w:hAnsi="Arial" w:cs="Arial" w:eastAsia="Arial" w:hint="default"/>
          <w:sz w:val="21"/>
          <w:szCs w:val="21"/>
        </w:rPr>
      </w:pPr>
      <w:r>
        <w:rPr>
          <w:rFonts w:ascii="Arial"/>
          <w:spacing w:val="-3"/>
          <w:w w:val="105"/>
          <w:sz w:val="21"/>
        </w:rPr>
        <w:t>height</w:t>
      </w:r>
      <w:r>
        <w:rPr>
          <w:rFonts w:ascii="Arial"/>
          <w:spacing w:val="-3"/>
          <w:sz w:val="21"/>
        </w:rPr>
      </w:r>
    </w:p>
    <w:p>
      <w:pPr>
        <w:spacing w:before="4"/>
        <w:ind w:left="338"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spacing w:val="-55"/>
          <w:w w:val="119"/>
          <w:sz w:val="30"/>
          <w:szCs w:val="30"/>
        </w:rPr>
        <w:t>＋</w:t>
      </w:r>
      <w:r>
        <w:rPr>
          <w:rFonts w:ascii="細明體_HKSCS" w:hAnsi="細明體_HKSCS" w:cs="細明體_HKSCS" w:eastAsia="細明體_HKSCS" w:hint="default"/>
          <w:spacing w:val="-23"/>
          <w:w w:val="94"/>
          <w:sz w:val="30"/>
          <w:szCs w:val="30"/>
        </w:rPr>
        <w:t>芒</w:t>
      </w:r>
      <w:r>
        <w:rPr>
          <w:rFonts w:ascii="細明體_HKSCS" w:hAnsi="細明體_HKSCS" w:cs="細明體_HKSCS" w:eastAsia="細明體_HKSCS" w:hint="default"/>
          <w:spacing w:val="-26"/>
          <w:w w:val="95"/>
          <w:sz w:val="30"/>
          <w:szCs w:val="30"/>
        </w:rPr>
        <w:t>三</w:t>
      </w:r>
      <w:r>
        <w:rPr>
          <w:rFonts w:ascii="細明體_HKSCS" w:hAnsi="細明體_HKSCS" w:cs="細明體_HKSCS" w:eastAsia="細明體_HKSCS" w:hint="default"/>
          <w:w w:val="50"/>
          <w:sz w:val="30"/>
          <w:szCs w:val="30"/>
        </w:rPr>
        <w:t>三軍</w:t>
      </w:r>
      <w:r>
        <w:rPr>
          <w:rFonts w:ascii="細明體_HKSCS" w:hAnsi="細明體_HKSCS" w:cs="細明體_HKSCS" w:eastAsia="細明體_HKSCS" w:hint="default"/>
          <w:sz w:val="30"/>
          <w:szCs w:val="30"/>
        </w:rPr>
      </w:r>
    </w:p>
    <w:p>
      <w:pPr>
        <w:spacing w:after="0"/>
        <w:jc w:val="left"/>
        <w:rPr>
          <w:rFonts w:ascii="細明體_HKSCS" w:hAnsi="細明體_HKSCS" w:cs="細明體_HKSCS" w:eastAsia="細明體_HKSCS" w:hint="default"/>
          <w:sz w:val="30"/>
          <w:szCs w:val="30"/>
        </w:rPr>
        <w:sectPr>
          <w:type w:val="continuous"/>
          <w:pgSz w:w="9470" w:h="13040"/>
          <w:pgMar w:top="0" w:bottom="0" w:left="1040" w:right="0"/>
          <w:cols w:num="2" w:equalWidth="0">
            <w:col w:w="4716" w:space="40"/>
            <w:col w:w="3674"/>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27"/>
          <w:szCs w:val="27"/>
        </w:rPr>
      </w:pPr>
    </w:p>
    <w:p>
      <w:pPr>
        <w:pStyle w:val="BodyText"/>
        <w:spacing w:line="491" w:lineRule="auto" w:before="38"/>
        <w:ind w:left="515" w:right="0" w:firstLine="1850"/>
        <w:jc w:val="left"/>
      </w:pPr>
      <w:r>
        <w:rPr/>
        <w:t>圖 </w:t>
      </w:r>
      <w:r>
        <w:rPr>
          <w:rFonts w:ascii="Times New Roman" w:hAnsi="Times New Roman" w:cs="Times New Roman" w:eastAsia="Times New Roman" w:hint="default"/>
          <w:sz w:val="19"/>
          <w:szCs w:val="19"/>
        </w:rPr>
        <w:t>4.5 </w:t>
      </w:r>
      <w:r>
        <w:rPr/>
        <w:t>旋積神經網路的處理過程 接下來實際介紹每一種層的連接方式和它們的超參數。</w:t>
      </w:r>
    </w:p>
    <w:p>
      <w:pPr>
        <w:tabs>
          <w:tab w:pos="961" w:val="left" w:leader="none"/>
        </w:tabs>
        <w:spacing w:before="160"/>
        <w:ind w:left="112" w:right="0"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w w:val="110"/>
          <w:sz w:val="26"/>
          <w:szCs w:val="26"/>
        </w:rPr>
        <w:t>4.2.1</w:t>
        <w:tab/>
      </w:r>
      <w:r>
        <w:rPr>
          <w:rFonts w:ascii="細明體_HKSCS" w:hAnsi="細明體_HKSCS" w:cs="細明體_HKSCS" w:eastAsia="細明體_HKSCS" w:hint="default"/>
          <w:w w:val="110"/>
          <w:sz w:val="26"/>
          <w:szCs w:val="26"/>
        </w:rPr>
        <w:t>旋積層</w:t>
      </w:r>
      <w:r>
        <w:rPr>
          <w:rFonts w:ascii="細明體_HKSCS" w:hAnsi="細明體_HKSCS" w:cs="細明體_HKSCS" w:eastAsia="細明體_HKSCS" w:hint="default"/>
          <w:sz w:val="26"/>
          <w:szCs w:val="26"/>
        </w:rPr>
      </w:r>
    </w:p>
    <w:p>
      <w:pPr>
        <w:pStyle w:val="BodyText"/>
        <w:spacing w:line="240" w:lineRule="auto" w:before="226"/>
        <w:ind w:left="515" w:right="0"/>
        <w:jc w:val="left"/>
      </w:pPr>
      <w:r>
        <w:rPr/>
        <w:t>旋積層是旋積神經網路的核心，</w:t>
      </w:r>
      <w:r>
        <w:rPr>
          <w:spacing w:val="-51"/>
        </w:rPr>
        <w:t> </w:t>
      </w:r>
      <w:r>
        <w:rPr/>
        <w:t>大多數計算都是在旋積層中進行的。</w:t>
      </w:r>
    </w:p>
    <w:p>
      <w:pPr>
        <w:spacing w:after="0" w:line="240" w:lineRule="auto"/>
        <w:jc w:val="left"/>
        <w:sectPr>
          <w:type w:val="continuous"/>
          <w:pgSz w:w="9470" w:h="13040"/>
          <w:pgMar w:top="0" w:bottom="0" w:left="1040" w:right="0"/>
        </w:sectPr>
      </w:pPr>
    </w:p>
    <w:p>
      <w:pPr>
        <w:spacing w:before="18"/>
        <w:ind w:left="-403"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761"/>
          <w:w w:val="600"/>
          <w:sz w:val="18"/>
          <w:szCs w:val="18"/>
        </w:rPr>
        <w:t>－</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25"/>
          <w:sz w:val="19"/>
          <w:szCs w:val="19"/>
        </w:rPr>
        <w:t>4</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8"/>
          <w:sz w:val="20"/>
          <w:szCs w:val="20"/>
        </w:rPr>
        <w:t> </w:t>
      </w:r>
      <w:r>
        <w:rPr>
          <w:rFonts w:ascii="細明體_HKSCS" w:hAnsi="細明體_HKSCS" w:cs="細明體_HKSCS" w:eastAsia="細明體_HKSCS" w:hint="default"/>
          <w:w w:val="91"/>
          <w:sz w:val="20"/>
          <w:szCs w:val="20"/>
        </w:rPr>
        <w:t>旋積神經網路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21"/>
          <w:szCs w:val="21"/>
        </w:rPr>
      </w:pPr>
    </w:p>
    <w:p>
      <w:pPr>
        <w:spacing w:before="0"/>
        <w:ind w:left="1159"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0"/>
          <w:sz w:val="16"/>
          <w:szCs w:val="16"/>
        </w:rPr>
        <w:t>油</w:t>
      </w:r>
      <w:r>
        <w:rPr>
          <w:rFonts w:ascii="細明體_HKSCS" w:hAnsi="細明體_HKSCS" w:cs="細明體_HKSCS" w:eastAsia="細明體_HKSCS" w:hint="default"/>
          <w:spacing w:val="-64"/>
          <w:w w:val="110"/>
          <w:sz w:val="16"/>
          <w:szCs w:val="16"/>
        </w:rPr>
        <w:t> </w:t>
      </w:r>
      <w:r>
        <w:rPr>
          <w:rFonts w:ascii="Times New Roman" w:hAnsi="Times New Roman" w:cs="Times New Roman" w:eastAsia="Times New Roman" w:hint="default"/>
          <w:w w:val="110"/>
          <w:sz w:val="24"/>
          <w:szCs w:val="24"/>
        </w:rPr>
        <w:t>1. </w:t>
      </w:r>
      <w:r>
        <w:rPr>
          <w:rFonts w:ascii="細明體_HKSCS" w:hAnsi="細明體_HKSCS" w:cs="細明體_HKSCS" w:eastAsia="細明體_HKSCS" w:hint="default"/>
          <w:w w:val="110"/>
          <w:sz w:val="23"/>
          <w:szCs w:val="23"/>
        </w:rPr>
        <w:t>概述</w:t>
      </w:r>
      <w:r>
        <w:rPr>
          <w:rFonts w:ascii="細明體_HKSCS" w:hAnsi="細明體_HKSCS" w:cs="細明體_HKSCS" w:eastAsia="細明體_HKSCS" w:hint="default"/>
          <w:sz w:val="23"/>
          <w:szCs w:val="23"/>
        </w:rPr>
      </w:r>
    </w:p>
    <w:p>
      <w:pPr>
        <w:pStyle w:val="BodyText"/>
        <w:spacing w:line="328" w:lineRule="auto" w:before="194"/>
        <w:ind w:left="1159" w:right="112" w:firstLine="410"/>
        <w:jc w:val="both"/>
      </w:pPr>
      <w:r>
        <w:rPr/>
        <w:t>首先介紹旋積神經網路的參數。 這些參數是由一些可學習的濾波器集合組成 的，每個濾波器在空間上 （寬度和高度）</w:t>
      </w:r>
      <w:r>
        <w:rPr>
          <w:spacing w:val="-45"/>
        </w:rPr>
        <w:t> </w:t>
      </w:r>
      <w:r>
        <w:rPr/>
        <w:t>都比較小，但是深度和輸入資料的深度 </w:t>
      </w:r>
      <w:r>
        <w:rPr/>
        <w:t>保持一致。舉例來說，旋積神經網路的第一層旋積一個典型的濾波器 的尺寸可以 是</w:t>
      </w:r>
      <w:r>
        <w:rPr>
          <w:spacing w:val="-44"/>
        </w:rPr>
        <w:t> </w:t>
      </w:r>
      <w:r>
        <w:rPr>
          <w:rFonts w:ascii="Arial" w:hAnsi="Arial" w:cs="Arial" w:eastAsia="Arial" w:hint="default"/>
          <w:sz w:val="17"/>
          <w:szCs w:val="17"/>
        </w:rPr>
        <w:t>5</w:t>
      </w:r>
      <w:r>
        <w:rPr>
          <w:rFonts w:ascii="Arial" w:hAnsi="Arial" w:cs="Arial" w:eastAsia="Arial" w:hint="default"/>
          <w:spacing w:val="-2"/>
          <w:sz w:val="17"/>
          <w:szCs w:val="17"/>
        </w:rPr>
        <w:t> </w:t>
      </w:r>
      <w:r>
        <w:rPr>
          <w:rFonts w:ascii="Arial" w:hAnsi="Arial" w:cs="Arial" w:eastAsia="Arial" w:hint="default"/>
          <w:sz w:val="17"/>
          <w:szCs w:val="17"/>
        </w:rPr>
        <w:t>X</w:t>
      </w:r>
      <w:r>
        <w:rPr>
          <w:rFonts w:ascii="Arial" w:hAnsi="Arial" w:cs="Arial" w:eastAsia="Arial" w:hint="default"/>
          <w:spacing w:val="11"/>
          <w:sz w:val="17"/>
          <w:szCs w:val="17"/>
        </w:rPr>
        <w:t> </w:t>
      </w:r>
      <w:r>
        <w:rPr>
          <w:rFonts w:ascii="Arial" w:hAnsi="Arial" w:cs="Arial" w:eastAsia="Arial" w:hint="default"/>
          <w:sz w:val="17"/>
          <w:szCs w:val="17"/>
        </w:rPr>
        <w:t>5</w:t>
      </w:r>
      <w:r>
        <w:rPr>
          <w:rFonts w:ascii="Arial" w:hAnsi="Arial" w:cs="Arial" w:eastAsia="Arial" w:hint="default"/>
          <w:spacing w:val="-2"/>
          <w:sz w:val="17"/>
          <w:szCs w:val="17"/>
        </w:rPr>
        <w:t> </w:t>
      </w:r>
      <w:r>
        <w:rPr>
          <w:rFonts w:ascii="Arial" w:hAnsi="Arial" w:cs="Arial" w:eastAsia="Arial" w:hint="default"/>
          <w:sz w:val="17"/>
          <w:szCs w:val="17"/>
        </w:rPr>
        <w:t>X</w:t>
      </w:r>
      <w:r>
        <w:rPr>
          <w:rFonts w:ascii="Arial" w:hAnsi="Arial" w:cs="Arial" w:eastAsia="Arial" w:hint="default"/>
          <w:spacing w:val="11"/>
          <w:sz w:val="17"/>
          <w:szCs w:val="17"/>
        </w:rPr>
        <w:t> </w:t>
      </w:r>
      <w:r>
        <w:rPr>
          <w:rFonts w:ascii="Arial" w:hAnsi="Arial" w:cs="Arial" w:eastAsia="Arial" w:hint="default"/>
          <w:sz w:val="17"/>
          <w:szCs w:val="17"/>
        </w:rPr>
        <w:t>3</w:t>
      </w:r>
      <w:r>
        <w:rPr>
          <w:rFonts w:ascii="Arial" w:hAnsi="Arial" w:cs="Arial" w:eastAsia="Arial" w:hint="default"/>
          <w:spacing w:val="8"/>
          <w:sz w:val="17"/>
          <w:szCs w:val="17"/>
        </w:rPr>
        <w:t> </w:t>
      </w:r>
      <w:r>
        <w:rPr>
          <w:w w:val="70"/>
        </w:rPr>
        <w:t>（</w:t>
      </w:r>
      <w:r>
        <w:rPr>
          <w:spacing w:val="-20"/>
          <w:w w:val="70"/>
        </w:rPr>
        <w:t> </w:t>
      </w:r>
      <w:r>
        <w:rPr/>
        <w:t>寬和高都是</w:t>
      </w:r>
      <w:r>
        <w:rPr>
          <w:spacing w:val="-36"/>
        </w:rPr>
        <w:t> </w:t>
      </w:r>
      <w:r>
        <w:rPr>
          <w:rFonts w:ascii="Arial" w:hAnsi="Arial" w:cs="Arial" w:eastAsia="Arial" w:hint="default"/>
          <w:sz w:val="17"/>
          <w:szCs w:val="17"/>
        </w:rPr>
        <w:t>5</w:t>
      </w:r>
      <w:r>
        <w:rPr>
          <w:rFonts w:ascii="Arial" w:hAnsi="Arial" w:cs="Arial" w:eastAsia="Arial" w:hint="default"/>
          <w:spacing w:val="-9"/>
          <w:sz w:val="17"/>
          <w:szCs w:val="17"/>
        </w:rPr>
        <w:t> </w:t>
      </w:r>
      <w:r>
        <w:rPr>
          <w:w w:val="70"/>
        </w:rPr>
        <w:t>），</w:t>
      </w:r>
      <w:r>
        <w:rPr>
          <w:spacing w:val="-33"/>
          <w:w w:val="70"/>
        </w:rPr>
        <w:t> </w:t>
      </w:r>
      <w:r>
        <w:rPr/>
        <w:t>或是</w:t>
      </w:r>
      <w:r>
        <w:rPr>
          <w:spacing w:val="-42"/>
        </w:rPr>
        <w:t> </w:t>
      </w:r>
      <w:r>
        <w:rPr>
          <w:rFonts w:ascii="Arial" w:hAnsi="Arial" w:cs="Arial" w:eastAsia="Arial" w:hint="default"/>
          <w:sz w:val="17"/>
          <w:szCs w:val="17"/>
        </w:rPr>
        <w:t>3</w:t>
      </w:r>
      <w:r>
        <w:rPr>
          <w:rFonts w:ascii="Arial" w:hAnsi="Arial" w:cs="Arial" w:eastAsia="Arial" w:hint="default"/>
          <w:spacing w:val="-3"/>
          <w:sz w:val="17"/>
          <w:szCs w:val="17"/>
        </w:rPr>
        <w:t> </w:t>
      </w:r>
      <w:r>
        <w:rPr>
          <w:rFonts w:ascii="Arial" w:hAnsi="Arial" w:cs="Arial" w:eastAsia="Arial" w:hint="default"/>
          <w:sz w:val="17"/>
          <w:szCs w:val="17"/>
        </w:rPr>
        <w:t>X</w:t>
      </w:r>
      <w:r>
        <w:rPr>
          <w:rFonts w:ascii="Arial" w:hAnsi="Arial" w:cs="Arial" w:eastAsia="Arial" w:hint="default"/>
          <w:spacing w:val="3"/>
          <w:sz w:val="17"/>
          <w:szCs w:val="17"/>
        </w:rPr>
        <w:t> </w:t>
      </w:r>
      <w:r>
        <w:rPr>
          <w:rFonts w:ascii="Arial" w:hAnsi="Arial" w:cs="Arial" w:eastAsia="Arial" w:hint="default"/>
          <w:sz w:val="17"/>
          <w:szCs w:val="17"/>
        </w:rPr>
        <w:t>3</w:t>
      </w:r>
      <w:r>
        <w:rPr>
          <w:rFonts w:ascii="Arial" w:hAnsi="Arial" w:cs="Arial" w:eastAsia="Arial" w:hint="default"/>
          <w:spacing w:val="-3"/>
          <w:sz w:val="17"/>
          <w:szCs w:val="17"/>
        </w:rPr>
        <w:t> </w:t>
      </w:r>
      <w:r>
        <w:rPr>
          <w:rFonts w:ascii="Arial" w:hAnsi="Arial" w:cs="Arial" w:eastAsia="Arial" w:hint="default"/>
          <w:sz w:val="17"/>
          <w:szCs w:val="17"/>
        </w:rPr>
        <w:t>X</w:t>
      </w:r>
      <w:r>
        <w:rPr>
          <w:rFonts w:ascii="Arial" w:hAnsi="Arial" w:cs="Arial" w:eastAsia="Arial" w:hint="default"/>
          <w:spacing w:val="11"/>
          <w:sz w:val="17"/>
          <w:szCs w:val="17"/>
        </w:rPr>
        <w:t> </w:t>
      </w:r>
      <w:r>
        <w:rPr>
          <w:rFonts w:ascii="Arial" w:hAnsi="Arial" w:cs="Arial" w:eastAsia="Arial" w:hint="default"/>
          <w:sz w:val="17"/>
          <w:szCs w:val="17"/>
        </w:rPr>
        <w:t>3</w:t>
      </w:r>
      <w:r>
        <w:rPr>
          <w:rFonts w:ascii="Arial" w:hAnsi="Arial" w:cs="Arial" w:eastAsia="Arial" w:hint="default"/>
          <w:spacing w:val="9"/>
          <w:sz w:val="17"/>
          <w:szCs w:val="17"/>
        </w:rPr>
        <w:t> </w:t>
      </w:r>
      <w:r>
        <w:rPr>
          <w:w w:val="70"/>
        </w:rPr>
        <w:t>（</w:t>
      </w:r>
      <w:r>
        <w:rPr>
          <w:spacing w:val="-20"/>
          <w:w w:val="70"/>
        </w:rPr>
        <w:t> </w:t>
      </w:r>
      <w:r>
        <w:rPr/>
        <w:t>寬和高都是</w:t>
      </w:r>
      <w:r>
        <w:rPr>
          <w:spacing w:val="-28"/>
        </w:rPr>
        <w:t> </w:t>
      </w:r>
      <w:r>
        <w:rPr>
          <w:rFonts w:ascii="Arial" w:hAnsi="Arial" w:cs="Arial" w:eastAsia="Arial" w:hint="default"/>
          <w:sz w:val="17"/>
          <w:szCs w:val="17"/>
        </w:rPr>
        <w:t>3</w:t>
      </w:r>
      <w:r>
        <w:rPr>
          <w:rFonts w:ascii="Arial" w:hAnsi="Arial" w:cs="Arial" w:eastAsia="Arial" w:hint="default"/>
          <w:spacing w:val="-10"/>
          <w:sz w:val="17"/>
          <w:szCs w:val="17"/>
        </w:rPr>
        <w:t> </w:t>
      </w:r>
      <w:r>
        <w:rPr>
          <w:w w:val="70"/>
        </w:rPr>
        <w:t>），</w:t>
      </w:r>
      <w:r>
        <w:rPr>
          <w:spacing w:val="-33"/>
          <w:w w:val="70"/>
        </w:rPr>
        <w:t> </w:t>
      </w:r>
      <w:r>
        <w:rPr/>
        <w:t>這裡的寬度和高 </w:t>
      </w:r>
      <w:r>
        <w:rPr/>
      </w:r>
      <w:r>
        <w:rPr>
          <w:w w:val="102"/>
        </w:rPr>
        <w:t>度可以任意定義</w:t>
      </w:r>
      <w:r>
        <w:rPr>
          <w:spacing w:val="16"/>
          <w:w w:val="102"/>
        </w:rPr>
        <w:t>，</w:t>
      </w:r>
      <w:r>
        <w:rPr>
          <w:w w:val="103"/>
        </w:rPr>
        <w:t>但是深度必須是</w:t>
      </w:r>
      <w:r>
        <w:rPr>
          <w:spacing w:val="-38"/>
        </w:rPr>
        <w:t> </w:t>
      </w:r>
      <w:r>
        <w:rPr>
          <w:rFonts w:ascii="Times New Roman" w:hAnsi="Times New Roman" w:cs="Times New Roman" w:eastAsia="Times New Roman" w:hint="default"/>
          <w:w w:val="122"/>
        </w:rPr>
        <w:t>3</w:t>
      </w:r>
      <w:r>
        <w:rPr>
          <w:rFonts w:ascii="Times New Roman" w:hAnsi="Times New Roman" w:cs="Times New Roman" w:eastAsia="Times New Roman" w:hint="default"/>
          <w:spacing w:val="8"/>
        </w:rPr>
        <w:t> </w:t>
      </w:r>
      <w:r>
        <w:rPr>
          <w:spacing w:val="-196"/>
          <w:w w:val="166"/>
        </w:rPr>
        <w:t>，</w:t>
      </w:r>
      <w:r>
        <w:rPr>
          <w:w w:val="103"/>
        </w:rPr>
        <w:t>因為深度要和輸入一</w:t>
      </w:r>
      <w:r>
        <w:rPr>
          <w:spacing w:val="-31"/>
          <w:w w:val="103"/>
        </w:rPr>
        <w:t>致</w:t>
      </w:r>
      <w:r>
        <w:rPr>
          <w:spacing w:val="-366"/>
          <w:w w:val="193"/>
        </w:rPr>
        <w:t>，</w:t>
      </w:r>
      <w:r>
        <w:rPr>
          <w:w w:val="106"/>
        </w:rPr>
        <w:t>而輸入的圖</w:t>
      </w:r>
      <w:r>
        <w:rPr>
          <w:spacing w:val="-34"/>
          <w:w w:val="106"/>
        </w:rPr>
        <w:t>片</w:t>
      </w:r>
      <w:r>
        <w:rPr>
          <w:w w:val="105"/>
        </w:rPr>
        <w:t>是</w:t>
      </w:r>
      <w:r>
        <w:rPr>
          <w:w w:val="105"/>
        </w:rPr>
        <w:t> </w:t>
      </w:r>
      <w:r>
        <w:rPr>
          <w:rFonts w:ascii="Times New Roman" w:hAnsi="Times New Roman" w:cs="Times New Roman" w:eastAsia="Times New Roman" w:hint="default"/>
          <w:w w:val="122"/>
        </w:rPr>
        <w:t>3</w:t>
      </w:r>
      <w:r>
        <w:rPr>
          <w:rFonts w:ascii="Times New Roman" w:hAnsi="Times New Roman" w:cs="Times New Roman" w:eastAsia="Times New Roman" w:hint="default"/>
          <w:spacing w:val="-21"/>
        </w:rPr>
        <w:t> </w:t>
      </w:r>
      <w:r>
        <w:rPr>
          <w:w w:val="104"/>
        </w:rPr>
        <w:t>通道的</w:t>
      </w:r>
      <w:r>
        <w:rPr>
          <w:spacing w:val="-12"/>
          <w:w w:val="104"/>
        </w:rPr>
        <w:t>。</w:t>
      </w:r>
      <w:r>
        <w:rPr>
          <w:w w:val="103"/>
        </w:rPr>
        <w:t>在正向傳播的時</w:t>
      </w:r>
      <w:r>
        <w:rPr>
          <w:spacing w:val="-22"/>
          <w:w w:val="103"/>
        </w:rPr>
        <w:t>候</w:t>
      </w:r>
      <w:r>
        <w:rPr>
          <w:spacing w:val="-366"/>
          <w:w w:val="193"/>
        </w:rPr>
        <w:t>，</w:t>
      </w:r>
      <w:r>
        <w:rPr>
          <w:w w:val="102"/>
        </w:rPr>
        <w:t>讓每個濾波器都在輸入資料的寬度和</w:t>
      </w:r>
      <w:r>
        <w:rPr>
          <w:spacing w:val="-52"/>
        </w:rPr>
        <w:t> </w:t>
      </w:r>
      <w:r>
        <w:rPr>
          <w:w w:val="103"/>
        </w:rPr>
        <w:t>高度上滑動</w:t>
      </w:r>
      <w:r>
        <w:rPr/>
      </w:r>
    </w:p>
    <w:p>
      <w:pPr>
        <w:pStyle w:val="BodyText"/>
        <w:spacing w:line="240" w:lineRule="auto" w:before="13"/>
        <w:ind w:left="1252" w:right="0"/>
        <w:jc w:val="left"/>
      </w:pPr>
      <w:r>
        <w:rPr>
          <w:w w:val="75"/>
        </w:rPr>
        <w:t>（</w:t>
      </w:r>
      <w:r>
        <w:rPr>
          <w:spacing w:val="-55"/>
          <w:w w:val="75"/>
        </w:rPr>
        <w:t> </w:t>
      </w:r>
      <w:r>
        <w:rPr/>
        <w:t>旋積</w:t>
      </w:r>
      <w:r>
        <w:rPr>
          <w:spacing w:val="-73"/>
        </w:rPr>
        <w:t> </w:t>
      </w:r>
      <w:r>
        <w:rPr>
          <w:w w:val="75"/>
        </w:rPr>
        <w:t>），</w:t>
      </w:r>
      <w:r>
        <w:rPr>
          <w:spacing w:val="-61"/>
          <w:w w:val="75"/>
        </w:rPr>
        <w:t> </w:t>
      </w:r>
      <w:r>
        <w:rPr>
          <w:spacing w:val="-3"/>
        </w:rPr>
        <w:t>然後計算整個濾波器和輸入資料任意一處的內積。</w:t>
      </w:r>
    </w:p>
    <w:p>
      <w:pPr>
        <w:spacing w:line="240" w:lineRule="auto" w:before="4"/>
        <w:ind w:right="0"/>
        <w:rPr>
          <w:rFonts w:ascii="細明體_HKSCS" w:hAnsi="細明體_HKSCS" w:cs="細明體_HKSCS" w:eastAsia="細明體_HKSCS" w:hint="default"/>
          <w:sz w:val="16"/>
          <w:szCs w:val="16"/>
        </w:rPr>
      </w:pPr>
    </w:p>
    <w:p>
      <w:pPr>
        <w:pStyle w:val="BodyText"/>
        <w:spacing w:line="331" w:lineRule="auto"/>
        <w:ind w:left="1152" w:right="121" w:firstLine="410"/>
        <w:jc w:val="both"/>
      </w:pPr>
      <w:r>
        <w:rPr/>
        <w:t>當濾波器沿著輸入資料的寬度和高度滑動時， 會產生一個二維的殷動圈，</w:t>
      </w:r>
      <w:r>
        <w:rPr>
          <w:spacing w:val="-28"/>
        </w:rPr>
        <w:t> </w:t>
      </w:r>
      <w:r>
        <w:rPr/>
        <w:t>敢 </w:t>
      </w:r>
      <w:r>
        <w:rPr/>
      </w:r>
      <w:r>
        <w:rPr>
          <w:spacing w:val="-2"/>
        </w:rPr>
        <w:t>動圖上的每個空間位置表示了原圖片對於該濾波器的反應。直觀來看，網路會讓</w:t>
      </w:r>
      <w:r>
        <w:rPr/>
        <w:t> </w:t>
      </w:r>
      <w:r>
        <w:rPr/>
      </w:r>
      <w:r>
        <w:rPr>
          <w:w w:val="101"/>
        </w:rPr>
        <w:t>濾波器學習到當它看到某些類型的視覺特徵的時候就殷勤 </w:t>
      </w:r>
      <w:r>
        <w:rPr>
          <w:spacing w:val="-19"/>
          <w:w w:val="110"/>
        </w:rPr>
        <w:t>，實際的視覺特徵可以</w:t>
      </w:r>
      <w:r>
        <w:rPr>
          <w:w w:val="110"/>
        </w:rPr>
        <w:t> </w:t>
      </w:r>
      <w:r>
        <w:rPr>
          <w:w w:val="110"/>
        </w:rPr>
      </w:r>
      <w:r>
        <w:rPr>
          <w:spacing w:val="-2"/>
        </w:rPr>
        <w:t>是邊界、顏色、輪廓、甚至可以是網路更高層上的蜂巢狀或車輪狀</w:t>
      </w:r>
      <w:r>
        <w:rPr>
          <w:spacing w:val="43"/>
        </w:rPr>
        <w:t> </w:t>
      </w:r>
      <w:r>
        <w:rPr>
          <w:spacing w:val="-9"/>
        </w:rPr>
        <w:t>圖案。</w:t>
      </w:r>
    </w:p>
    <w:p>
      <w:pPr>
        <w:pStyle w:val="BodyText"/>
        <w:spacing w:line="326" w:lineRule="auto" w:before="137"/>
        <w:ind w:left="1144" w:right="0" w:firstLine="410"/>
        <w:jc w:val="left"/>
      </w:pPr>
      <w:r>
        <w:rPr/>
        <w:t>在每個旋積層上，會有一整個集合的濾波器， 例如 </w:t>
      </w:r>
      <w:r>
        <w:rPr>
          <w:rFonts w:ascii="Times New Roman" w:hAnsi="Times New Roman" w:cs="Times New Roman" w:eastAsia="Times New Roman" w:hint="default"/>
          <w:sz w:val="19"/>
          <w:szCs w:val="19"/>
        </w:rPr>
        <w:t>20 </w:t>
      </w:r>
      <w:r>
        <w:rPr/>
        <w:t>個，這樣就會形成 </w:t>
      </w:r>
      <w:r>
        <w:rPr>
          <w:rFonts w:ascii="Times New Roman" w:hAnsi="Times New Roman" w:cs="Times New Roman" w:eastAsia="Times New Roman" w:hint="default"/>
          <w:sz w:val="19"/>
          <w:szCs w:val="19"/>
        </w:rPr>
        <w:t>20 </w:t>
      </w:r>
      <w:r>
        <w:rPr/>
        <w:t>張二維的、不同的敢動間，將這些殷勤圖在深度方向上層疊起來就形成了旋積層 </w:t>
      </w:r>
      <w:r>
        <w:rPr>
          <w:w w:val="105"/>
        </w:rPr>
        <w:t>的輸出。</w:t>
      </w:r>
      <w:r>
        <w:rPr/>
      </w:r>
    </w:p>
    <w:p>
      <w:pPr>
        <w:pStyle w:val="BodyText"/>
        <w:spacing w:line="328" w:lineRule="auto" w:before="148"/>
        <w:ind w:left="1137" w:right="137" w:firstLine="410"/>
        <w:jc w:val="both"/>
      </w:pPr>
      <w:r>
        <w:rPr/>
        <w:t>如果用大腦和生物神經元做比喻，那麼輸出的 </w:t>
      </w:r>
      <w:r>
        <w:rPr>
          <w:rFonts w:ascii="Times New Roman" w:hAnsi="Times New Roman" w:cs="Times New Roman" w:eastAsia="Times New Roman" w:hint="default"/>
          <w:sz w:val="19"/>
          <w:szCs w:val="19"/>
        </w:rPr>
        <w:t>3D </w:t>
      </w:r>
      <w:r>
        <w:rPr/>
        <w:t>資料中的每個資料都可以 看成是神經元的輸出， 而該神經元只是觀察輸入資料中的一種特徵，</w:t>
      </w:r>
      <w:r>
        <w:rPr>
          <w:spacing w:val="-26"/>
        </w:rPr>
        <w:t> </w:t>
      </w:r>
      <w:r>
        <w:rPr/>
        <w:t>並且和空間 </w:t>
      </w:r>
      <w:r>
        <w:rPr/>
        <w:t>上左右兩邊的所有神經元共用參數 </w:t>
      </w:r>
      <w:r>
        <w:rPr>
          <w:w w:val="80"/>
        </w:rPr>
        <w:t>（ </w:t>
      </w:r>
      <w:r>
        <w:rPr/>
        <w:t>因為這些輸出都是使用同一個濾波器獲得的 </w:t>
      </w:r>
      <w:r>
        <w:rPr/>
      </w:r>
      <w:r>
        <w:rPr>
          <w:spacing w:val="-1"/>
        </w:rPr>
        <w:t>結果）。下面介紹旋積神經網路中的神經元連接，它們在空間中的排列，以及它們</w:t>
      </w:r>
      <w:r>
        <w:rPr/>
        <w:t> </w:t>
      </w:r>
      <w:r>
        <w:rPr/>
        <w:t>參數共用的模式。</w:t>
      </w:r>
    </w:p>
    <w:p>
      <w:pPr>
        <w:spacing w:line="240" w:lineRule="auto" w:before="8"/>
        <w:ind w:right="0"/>
        <w:rPr>
          <w:rFonts w:ascii="細明體_HKSCS" w:hAnsi="細明體_HKSCS" w:cs="細明體_HKSCS" w:eastAsia="細明體_HKSCS" w:hint="default"/>
          <w:sz w:val="22"/>
          <w:szCs w:val="22"/>
        </w:rPr>
      </w:pPr>
    </w:p>
    <w:p>
      <w:pPr>
        <w:pStyle w:val="BodyText"/>
        <w:spacing w:line="408" w:lineRule="auto"/>
        <w:ind w:left="1533" w:right="162" w:hanging="411"/>
        <w:jc w:val="left"/>
      </w:pPr>
      <w:r>
        <w:rPr>
          <w:w w:val="105"/>
          <w:sz w:val="17"/>
          <w:szCs w:val="17"/>
        </w:rPr>
        <w:t>油 </w:t>
      </w:r>
      <w:r>
        <w:rPr>
          <w:rFonts w:ascii="Times New Roman" w:hAnsi="Times New Roman" w:cs="Times New Roman" w:eastAsia="Times New Roman" w:hint="default"/>
          <w:w w:val="105"/>
          <w:sz w:val="24"/>
          <w:szCs w:val="24"/>
        </w:rPr>
        <w:t>2. </w:t>
      </w:r>
      <w:r>
        <w:rPr>
          <w:w w:val="105"/>
        </w:rPr>
        <w:t>局部連接 </w:t>
      </w:r>
      <w:r>
        <w:rPr/>
        <w:t>在處理影像這樣高維度輸入的時候，讓每個神經元都與它那一層中</w:t>
      </w:r>
      <w:r>
        <w:rPr>
          <w:spacing w:val="61"/>
        </w:rPr>
        <w:t> </w:t>
      </w:r>
      <w:r>
        <w:rPr/>
        <w:t>的所有神</w:t>
      </w:r>
    </w:p>
    <w:p>
      <w:pPr>
        <w:pStyle w:val="BodyText"/>
        <w:spacing w:line="220" w:lineRule="exact"/>
        <w:ind w:left="1123" w:right="0"/>
        <w:jc w:val="left"/>
      </w:pPr>
      <w:r>
        <w:rPr/>
        <w:t>經元進行全連接是不現實的。相反，讓每個神經元只與輸入資料的局部區域連接</w:t>
      </w:r>
    </w:p>
    <w:p>
      <w:pPr>
        <w:pStyle w:val="BodyText"/>
        <w:spacing w:line="331" w:lineRule="auto" w:before="98"/>
        <w:ind w:left="1123" w:right="138"/>
        <w:jc w:val="left"/>
      </w:pPr>
      <w:r>
        <w:rPr>
          <w:w w:val="101"/>
        </w:rPr>
        <w:t>是可行的，為什麼可以這樣做呢</w:t>
      </w:r>
      <w:r>
        <w:rPr>
          <w:spacing w:val="-54"/>
          <w:w w:val="101"/>
        </w:rPr>
        <w:t> </w:t>
      </w:r>
      <w:r>
        <w:rPr>
          <w:spacing w:val="-8"/>
          <w:w w:val="105"/>
        </w:rPr>
        <w:t>？其實這是因為圖片特徵的局部性，</w:t>
      </w:r>
      <w:r>
        <w:rPr>
          <w:spacing w:val="-93"/>
          <w:w w:val="105"/>
        </w:rPr>
        <w:t> </w:t>
      </w:r>
      <w:r>
        <w:rPr>
          <w:spacing w:val="-3"/>
          <w:w w:val="104"/>
        </w:rPr>
        <w:t>所以只需要</w:t>
      </w:r>
      <w:r>
        <w:rPr>
          <w:w w:val="104"/>
        </w:rPr>
        <w:t> </w:t>
      </w:r>
      <w:r>
        <w:rPr>
          <w:w w:val="104"/>
        </w:rPr>
      </w:r>
      <w:r>
        <w:rPr>
          <w:spacing w:val="-3"/>
          <w:w w:val="105"/>
        </w:rPr>
        <w:t>透過局部就能分析出對應的特徵。</w:t>
      </w:r>
    </w:p>
    <w:p>
      <w:pPr>
        <w:spacing w:after="0" w:line="331" w:lineRule="auto"/>
        <w:jc w:val="left"/>
        <w:sectPr>
          <w:headerReference w:type="default" r:id="rId240"/>
          <w:footerReference w:type="default" r:id="rId241"/>
          <w:footerReference w:type="even" r:id="rId242"/>
          <w:pgSz w:w="9470" w:h="13040"/>
          <w:pgMar w:header="0" w:footer="464" w:top="540" w:bottom="660" w:left="0" w:right="10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8"/>
          <w:szCs w:val="18"/>
        </w:rPr>
      </w:pPr>
    </w:p>
    <w:p>
      <w:pPr>
        <w:pStyle w:val="BodyText"/>
        <w:spacing w:line="326" w:lineRule="auto" w:before="39"/>
        <w:ind w:left="132" w:right="953" w:firstLine="408"/>
        <w:jc w:val="both"/>
        <w:rPr>
          <w:rFonts w:ascii="Times New Roman" w:hAnsi="Times New Roman" w:cs="Times New Roman" w:eastAsia="Times New Roman" w:hint="default"/>
          <w:sz w:val="12"/>
          <w:szCs w:val="12"/>
        </w:rPr>
      </w:pPr>
      <w:r>
        <w:rPr/>
        <w:t>與神經元連接的空間</w:t>
      </w:r>
      <w:r>
        <w:rPr>
          <w:spacing w:val="-85"/>
        </w:rPr>
        <w:t> </w:t>
      </w:r>
      <w:r>
        <w:rPr/>
        <w:t>大小叫做神經元的厲受野</w:t>
      </w:r>
      <w:r>
        <w:rPr>
          <w:spacing w:val="-31"/>
        </w:rPr>
        <w:t> </w:t>
      </w:r>
      <w:r>
        <w:rPr>
          <w:w w:val="75"/>
        </w:rPr>
        <w:t>（</w:t>
      </w:r>
      <w:r>
        <w:rPr>
          <w:spacing w:val="-52"/>
          <w:w w:val="75"/>
        </w:rPr>
        <w:t> </w:t>
      </w:r>
      <w:r>
        <w:rPr>
          <w:rFonts w:ascii="Times New Roman" w:hAnsi="Times New Roman" w:cs="Times New Roman" w:eastAsia="Times New Roman" w:hint="default"/>
        </w:rPr>
        <w:t>receptive</w:t>
      </w:r>
      <w:r>
        <w:rPr>
          <w:rFonts w:ascii="Times New Roman" w:hAnsi="Times New Roman" w:cs="Times New Roman" w:eastAsia="Times New Roman" w:hint="default"/>
          <w:spacing w:val="-2"/>
        </w:rPr>
        <w:t> </w:t>
      </w:r>
      <w:r>
        <w:rPr>
          <w:sz w:val="16"/>
          <w:szCs w:val="16"/>
        </w:rPr>
        <w:t>益</w:t>
      </w:r>
      <w:r>
        <w:rPr>
          <w:rFonts w:ascii="Times New Roman" w:hAnsi="Times New Roman" w:cs="Times New Roman" w:eastAsia="Times New Roman" w:hint="default"/>
        </w:rPr>
        <w:t>eld</w:t>
      </w:r>
      <w:r>
        <w:rPr>
          <w:rFonts w:ascii="Times New Roman" w:hAnsi="Times New Roman" w:cs="Times New Roman" w:eastAsia="Times New Roman" w:hint="default"/>
          <w:spacing w:val="-28"/>
        </w:rPr>
        <w:t> </w:t>
      </w:r>
      <w:r>
        <w:rPr>
          <w:w w:val="75"/>
        </w:rPr>
        <w:t>），</w:t>
      </w:r>
      <w:r>
        <w:rPr>
          <w:spacing w:val="-60"/>
          <w:w w:val="75"/>
        </w:rPr>
        <w:t> </w:t>
      </w:r>
      <w:r>
        <w:rPr/>
        <w:t>它的大小是 </w:t>
      </w:r>
      <w:r>
        <w:rPr/>
      </w:r>
      <w:r>
        <w:rPr>
          <w:w w:val="101"/>
        </w:rPr>
        <w:t>一個人為設定的超書數，</w:t>
      </w:r>
      <w:r>
        <w:rPr>
          <w:spacing w:val="-79"/>
          <w:w w:val="101"/>
        </w:rPr>
        <w:t> </w:t>
      </w:r>
      <w:r>
        <w:rPr>
          <w:spacing w:val="1"/>
          <w:w w:val="102"/>
        </w:rPr>
        <w:t>這其實就是爐控器的寬和高</w:t>
      </w:r>
      <w:r>
        <w:rPr>
          <w:spacing w:val="-75"/>
          <w:w w:val="102"/>
        </w:rPr>
        <w:t> </w:t>
      </w:r>
      <w:r>
        <w:rPr>
          <w:spacing w:val="-11"/>
          <w:w w:val="107"/>
        </w:rPr>
        <w:t>。在深度方向上，其大小總</w:t>
      </w:r>
      <w:r>
        <w:rPr>
          <w:w w:val="107"/>
        </w:rPr>
        <w:t> </w:t>
      </w:r>
      <w:r>
        <w:rPr>
          <w:w w:val="107"/>
        </w:rPr>
      </w:r>
      <w:r>
        <w:rPr/>
        <w:t>是和輸入的深度相等。</w:t>
      </w:r>
      <w:r>
        <w:rPr>
          <w:spacing w:val="-79"/>
        </w:rPr>
        <w:t> </w:t>
      </w:r>
      <w:r>
        <w:rPr/>
        <w:t>最佳強調一下，對待空間推度</w:t>
      </w:r>
      <w:r>
        <w:rPr>
          <w:spacing w:val="-11"/>
        </w:rPr>
        <w:t> </w:t>
      </w:r>
      <w:r>
        <w:rPr>
          <w:spacing w:val="-4"/>
        </w:rPr>
        <w:t>（寬和高）</w:t>
      </w:r>
      <w:r>
        <w:rPr>
          <w:spacing w:val="-17"/>
        </w:rPr>
        <w:t> </w:t>
      </w:r>
      <w:r>
        <w:rPr/>
        <w:t>和深度雖度是不 </w:t>
      </w:r>
      <w:r>
        <w:rPr/>
      </w:r>
      <w:r>
        <w:rPr>
          <w:spacing w:val="-3"/>
        </w:rPr>
        <w:t>同的，連接在空間上是局部的，但是在深度上輯是和 </w:t>
      </w:r>
      <w:r>
        <w:rPr/>
        <w:t>輸入的資料深度保持一致</w:t>
      </w:r>
      <w:r>
        <w:rPr>
          <w:spacing w:val="-2"/>
        </w:rPr>
        <w:t> </w:t>
      </w:r>
      <w:r>
        <w:rPr>
          <w:rFonts w:ascii="Times New Roman" w:hAnsi="Times New Roman" w:cs="Times New Roman" w:eastAsia="Times New Roman" w:hint="default"/>
          <w:w w:val="115"/>
          <w:sz w:val="12"/>
          <w:szCs w:val="12"/>
        </w:rPr>
        <w:t>e</w:t>
      </w:r>
      <w:r>
        <w:rPr>
          <w:rFonts w:ascii="Times New Roman" w:hAnsi="Times New Roman" w:cs="Times New Roman" w:eastAsia="Times New Roman" w:hint="default"/>
          <w:sz w:val="12"/>
          <w:szCs w:val="12"/>
        </w:rPr>
      </w:r>
    </w:p>
    <w:p>
      <w:pPr>
        <w:pStyle w:val="BodyText"/>
        <w:spacing w:line="314" w:lineRule="auto" w:before="146"/>
        <w:ind w:left="123" w:right="927" w:firstLine="422"/>
        <w:jc w:val="both"/>
      </w:pPr>
      <w:r>
        <w:rPr>
          <w:spacing w:val="3"/>
        </w:rPr>
        <w:t>圖</w:t>
      </w:r>
      <w:r>
        <w:rPr>
          <w:rFonts w:ascii="Times New Roman" w:hAnsi="Times New Roman" w:cs="Times New Roman" w:eastAsia="Times New Roman" w:hint="default"/>
          <w:spacing w:val="3"/>
          <w:sz w:val="19"/>
          <w:szCs w:val="19"/>
        </w:rPr>
        <w:t>4.6 </w:t>
      </w:r>
      <w:r>
        <w:rPr>
          <w:spacing w:val="-3"/>
        </w:rPr>
        <w:t>具體地展示了風受野在空間和深度上的大小，左邊表示輸入的賣料， </w:t>
      </w:r>
      <w:r>
        <w:rPr/>
        <w:t>中 </w:t>
      </w:r>
      <w:r>
        <w:rPr/>
      </w:r>
      <w:r>
        <w:rPr>
          <w:spacing w:val="-2"/>
          <w:w w:val="99"/>
        </w:rPr>
        <w:t>間是屬安野，右邊每個小小數點表示一個神經元</w:t>
      </w:r>
      <w:r>
        <w:rPr>
          <w:w w:val="99"/>
        </w:rPr>
        <w:t> </w:t>
      </w:r>
      <w:r>
        <w:rPr>
          <w:spacing w:val="-10"/>
          <w:w w:val="104"/>
        </w:rPr>
        <w:t>。下面舉一個實際的實例來說明一</w:t>
      </w:r>
      <w:r>
        <w:rPr>
          <w:w w:val="104"/>
        </w:rPr>
        <w:t> </w:t>
      </w:r>
      <w:r>
        <w:rPr>
          <w:w w:val="104"/>
        </w:rPr>
      </w:r>
      <w:r>
        <w:rPr>
          <w:spacing w:val="-3"/>
          <w:w w:val="102"/>
        </w:rPr>
        <w:t>下。側如輸入的資料尺寸為</w:t>
      </w:r>
      <w:r>
        <w:rPr>
          <w:spacing w:val="-35"/>
          <w:w w:val="102"/>
        </w:rPr>
        <w:t> </w:t>
      </w:r>
      <w:r>
        <w:rPr>
          <w:rFonts w:ascii="Arial" w:hAnsi="Arial" w:cs="Arial" w:eastAsia="Arial" w:hint="default"/>
          <w:w w:val="96"/>
          <w:sz w:val="19"/>
          <w:szCs w:val="19"/>
        </w:rPr>
        <w:t>32</w:t>
      </w:r>
      <w:r>
        <w:rPr>
          <w:rFonts w:ascii="Arial" w:hAnsi="Arial" w:cs="Arial" w:eastAsia="Arial" w:hint="default"/>
          <w:spacing w:val="-20"/>
          <w:w w:val="96"/>
          <w:sz w:val="19"/>
          <w:szCs w:val="19"/>
        </w:rPr>
        <w:t> </w:t>
      </w:r>
      <w:r>
        <w:rPr>
          <w:rFonts w:ascii="Arial" w:hAnsi="Arial" w:cs="Arial" w:eastAsia="Arial" w:hint="default"/>
          <w:w w:val="93"/>
          <w:sz w:val="19"/>
          <w:szCs w:val="19"/>
        </w:rPr>
        <w:t>X</w:t>
      </w:r>
      <w:r>
        <w:rPr>
          <w:rFonts w:ascii="Arial" w:hAnsi="Arial" w:cs="Arial" w:eastAsia="Arial" w:hint="default"/>
          <w:spacing w:val="-11"/>
          <w:w w:val="93"/>
          <w:sz w:val="19"/>
          <w:szCs w:val="19"/>
        </w:rPr>
        <w:t> </w:t>
      </w:r>
      <w:r>
        <w:rPr>
          <w:rFonts w:ascii="Arial" w:hAnsi="Arial" w:cs="Arial" w:eastAsia="Arial" w:hint="default"/>
          <w:w w:val="94"/>
          <w:sz w:val="19"/>
          <w:szCs w:val="19"/>
        </w:rPr>
        <w:t>32</w:t>
      </w:r>
      <w:r>
        <w:rPr>
          <w:rFonts w:ascii="Arial" w:hAnsi="Arial" w:cs="Arial" w:eastAsia="Arial" w:hint="default"/>
          <w:spacing w:val="-28"/>
          <w:w w:val="94"/>
          <w:sz w:val="19"/>
          <w:szCs w:val="19"/>
        </w:rPr>
        <w:t> </w:t>
      </w:r>
      <w:r>
        <w:rPr>
          <w:w w:val="125"/>
          <w:sz w:val="23"/>
          <w:szCs w:val="23"/>
        </w:rPr>
        <w:t>×</w:t>
      </w:r>
      <w:r>
        <w:rPr>
          <w:spacing w:val="-121"/>
          <w:w w:val="125"/>
          <w:sz w:val="23"/>
          <w:szCs w:val="23"/>
        </w:rPr>
        <w:t> </w:t>
      </w:r>
      <w:r>
        <w:rPr>
          <w:rFonts w:ascii="Arial" w:hAnsi="Arial" w:cs="Arial" w:eastAsia="Arial" w:hint="default"/>
          <w:w w:val="99"/>
          <w:sz w:val="19"/>
          <w:szCs w:val="19"/>
        </w:rPr>
        <w:t>3</w:t>
      </w:r>
      <w:r>
        <w:rPr>
          <w:rFonts w:ascii="Arial" w:hAnsi="Arial" w:cs="Arial" w:eastAsia="Arial" w:hint="default"/>
          <w:spacing w:val="7"/>
          <w:w w:val="99"/>
          <w:sz w:val="19"/>
          <w:szCs w:val="19"/>
        </w:rPr>
        <w:t> </w:t>
      </w:r>
      <w:r>
        <w:rPr>
          <w:spacing w:val="-20"/>
          <w:w w:val="108"/>
        </w:rPr>
        <w:t>，如果聽受野</w:t>
      </w:r>
      <w:r>
        <w:rPr>
          <w:spacing w:val="-31"/>
          <w:w w:val="108"/>
        </w:rPr>
        <w:t> </w:t>
      </w:r>
      <w:r>
        <w:rPr>
          <w:w w:val="40"/>
        </w:rPr>
        <w:t>（</w:t>
      </w:r>
      <w:r>
        <w:rPr>
          <w:spacing w:val="-13"/>
          <w:w w:val="40"/>
        </w:rPr>
        <w:t> </w:t>
      </w:r>
      <w:r>
        <w:rPr>
          <w:w w:val="95"/>
        </w:rPr>
        <w:t>爐控器尺寸）</w:t>
      </w:r>
      <w:r>
        <w:rPr>
          <w:spacing w:val="-10"/>
          <w:w w:val="95"/>
        </w:rPr>
        <w:t> </w:t>
      </w:r>
      <w:r>
        <w:rPr>
          <w:w w:val="107"/>
        </w:rPr>
        <w:t>是</w:t>
      </w:r>
      <w:r>
        <w:rPr>
          <w:spacing w:val="-68"/>
          <w:w w:val="107"/>
        </w:rPr>
        <w:t> </w:t>
      </w:r>
      <w:r>
        <w:rPr>
          <w:rFonts w:ascii="Times New Roman" w:hAnsi="Times New Roman" w:cs="Times New Roman" w:eastAsia="Times New Roman" w:hint="default"/>
          <w:spacing w:val="11"/>
          <w:w w:val="104"/>
          <w:sz w:val="27"/>
          <w:szCs w:val="27"/>
        </w:rPr>
        <w:t>sxs</w:t>
      </w:r>
      <w:r>
        <w:rPr>
          <w:rFonts w:ascii="Times New Roman" w:hAnsi="Times New Roman" w:cs="Times New Roman" w:eastAsia="Times New Roman" w:hint="default"/>
          <w:spacing w:val="-26"/>
          <w:w w:val="104"/>
          <w:sz w:val="27"/>
          <w:szCs w:val="27"/>
        </w:rPr>
        <w:t> </w:t>
      </w:r>
      <w:r>
        <w:rPr>
          <w:spacing w:val="-70"/>
          <w:w w:val="137"/>
        </w:rPr>
        <w:t>，旋</w:t>
      </w:r>
      <w:r>
        <w:rPr>
          <w:spacing w:val="-70"/>
        </w:rPr>
      </w:r>
    </w:p>
    <w:p>
      <w:pPr>
        <w:spacing w:line="259" w:lineRule="exact" w:before="0"/>
        <w:ind w:left="132" w:right="0" w:hanging="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6"/>
          <w:sz w:val="20"/>
          <w:szCs w:val="20"/>
        </w:rPr>
        <w:t>積層</w:t>
      </w:r>
      <w:r>
        <w:rPr>
          <w:rFonts w:ascii="細明體_HKSCS" w:hAnsi="細明體_HKSCS" w:cs="細明體_HKSCS" w:eastAsia="細明體_HKSCS" w:hint="default"/>
          <w:spacing w:val="-8"/>
          <w:w w:val="106"/>
          <w:sz w:val="20"/>
          <w:szCs w:val="20"/>
        </w:rPr>
        <w:t>中</w:t>
      </w:r>
      <w:r>
        <w:rPr>
          <w:rFonts w:ascii="細明體_HKSCS" w:hAnsi="細明體_HKSCS" w:cs="細明體_HKSCS" w:eastAsia="細明體_HKSCS" w:hint="default"/>
          <w:w w:val="102"/>
          <w:sz w:val="20"/>
          <w:szCs w:val="20"/>
        </w:rPr>
        <w:t>每個神經元會有輸入資料中</w:t>
      </w:r>
      <w:r>
        <w:rPr>
          <w:rFonts w:ascii="細明體_HKSCS" w:hAnsi="細明體_HKSCS" w:cs="細明體_HKSCS" w:eastAsia="細明體_HKSCS" w:hint="default"/>
          <w:spacing w:val="-14"/>
          <w:sz w:val="20"/>
          <w:szCs w:val="20"/>
        </w:rPr>
        <w:t> </w:t>
      </w:r>
      <w:r>
        <w:rPr>
          <w:rFonts w:ascii="Arial" w:hAnsi="Arial" w:cs="Arial" w:eastAsia="Arial" w:hint="default"/>
          <w:w w:val="98"/>
          <w:sz w:val="19"/>
          <w:szCs w:val="19"/>
        </w:rPr>
        <w:t>5</w:t>
      </w:r>
      <w:r>
        <w:rPr>
          <w:rFonts w:ascii="Arial" w:hAnsi="Arial" w:cs="Arial" w:eastAsia="Arial" w:hint="default"/>
          <w:spacing w:val="-23"/>
          <w:sz w:val="19"/>
          <w:szCs w:val="19"/>
        </w:rPr>
        <w:t> </w:t>
      </w:r>
      <w:r>
        <w:rPr>
          <w:rFonts w:ascii="細明體_HKSCS" w:hAnsi="細明體_HKSCS" w:cs="細明體_HKSCS" w:eastAsia="細明體_HKSCS" w:hint="default"/>
          <w:w w:val="111"/>
          <w:sz w:val="25"/>
          <w:szCs w:val="25"/>
        </w:rPr>
        <w:t>×</w:t>
      </w:r>
      <w:r>
        <w:rPr>
          <w:rFonts w:ascii="細明體_HKSCS" w:hAnsi="細明體_HKSCS" w:cs="細明體_HKSCS" w:eastAsia="細明體_HKSCS" w:hint="default"/>
          <w:spacing w:val="-87"/>
          <w:sz w:val="25"/>
          <w:szCs w:val="25"/>
        </w:rPr>
        <w:t> </w:t>
      </w:r>
      <w:r>
        <w:rPr>
          <w:rFonts w:ascii="Arial" w:hAnsi="Arial" w:cs="Arial" w:eastAsia="Arial" w:hint="default"/>
          <w:w w:val="88"/>
          <w:sz w:val="19"/>
          <w:szCs w:val="19"/>
        </w:rPr>
        <w:t>5</w:t>
      </w:r>
      <w:r>
        <w:rPr>
          <w:rFonts w:ascii="Arial" w:hAnsi="Arial" w:cs="Arial" w:eastAsia="Arial" w:hint="default"/>
          <w:spacing w:val="-8"/>
          <w:sz w:val="19"/>
          <w:szCs w:val="19"/>
        </w:rPr>
        <w:t> </w:t>
      </w:r>
      <w:r>
        <w:rPr>
          <w:rFonts w:ascii="Arial" w:hAnsi="Arial" w:cs="Arial" w:eastAsia="Arial" w:hint="default"/>
          <w:w w:val="93"/>
          <w:sz w:val="19"/>
          <w:szCs w:val="19"/>
        </w:rPr>
        <w:t>X</w:t>
      </w:r>
      <w:r>
        <w:rPr>
          <w:rFonts w:ascii="Arial" w:hAnsi="Arial" w:cs="Arial" w:eastAsia="Arial" w:hint="default"/>
          <w:spacing w:val="-9"/>
          <w:sz w:val="19"/>
          <w:szCs w:val="19"/>
        </w:rPr>
        <w:t> </w:t>
      </w:r>
      <w:r>
        <w:rPr>
          <w:rFonts w:ascii="Arial" w:hAnsi="Arial" w:cs="Arial" w:eastAsia="Arial" w:hint="default"/>
          <w:w w:val="89"/>
          <w:sz w:val="19"/>
          <w:szCs w:val="19"/>
        </w:rPr>
        <w:t>3</w:t>
      </w:r>
      <w:r>
        <w:rPr>
          <w:rFonts w:ascii="Arial" w:hAnsi="Arial" w:cs="Arial" w:eastAsia="Arial" w:hint="default"/>
          <w:sz w:val="19"/>
          <w:szCs w:val="19"/>
        </w:rPr>
        <w:t> </w:t>
      </w:r>
      <w:r>
        <w:rPr>
          <w:rFonts w:ascii="細明體_HKSCS" w:hAnsi="細明體_HKSCS" w:cs="細明體_HKSCS" w:eastAsia="細明體_HKSCS" w:hint="default"/>
          <w:w w:val="102"/>
          <w:sz w:val="20"/>
          <w:szCs w:val="20"/>
        </w:rPr>
        <w:t>區域的加權</w:t>
      </w:r>
      <w:r>
        <w:rPr>
          <w:rFonts w:ascii="細明體_HKSCS" w:hAnsi="細明體_HKSCS" w:cs="細明體_HKSCS" w:eastAsia="細明體_HKSCS" w:hint="default"/>
          <w:spacing w:val="-30"/>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3"/>
          <w:sz w:val="20"/>
          <w:szCs w:val="20"/>
        </w:rPr>
        <w:t>一共</w:t>
      </w:r>
      <w:r>
        <w:rPr>
          <w:rFonts w:ascii="細明體_HKSCS" w:hAnsi="細明體_HKSCS" w:cs="細明體_HKSCS" w:eastAsia="細明體_HKSCS" w:hint="default"/>
          <w:spacing w:val="-52"/>
          <w:sz w:val="20"/>
          <w:szCs w:val="20"/>
        </w:rPr>
        <w:t> </w:t>
      </w:r>
      <w:r>
        <w:rPr>
          <w:rFonts w:ascii="Arial" w:hAnsi="Arial" w:cs="Arial" w:eastAsia="Arial" w:hint="default"/>
          <w:w w:val="109"/>
          <w:sz w:val="19"/>
          <w:szCs w:val="19"/>
        </w:rPr>
        <w:t>5</w:t>
      </w:r>
      <w:r>
        <w:rPr>
          <w:rFonts w:ascii="Arial" w:hAnsi="Arial" w:cs="Arial" w:eastAsia="Arial" w:hint="default"/>
          <w:spacing w:val="-25"/>
          <w:sz w:val="19"/>
          <w:szCs w:val="19"/>
        </w:rPr>
        <w:t> </w:t>
      </w:r>
      <w:r>
        <w:rPr>
          <w:rFonts w:ascii="細明體_HKSCS" w:hAnsi="細明體_HKSCS" w:cs="細明體_HKSCS" w:eastAsia="細明體_HKSCS" w:hint="default"/>
          <w:spacing w:val="19"/>
          <w:w w:val="115"/>
          <w:sz w:val="25"/>
          <w:szCs w:val="25"/>
        </w:rPr>
        <w:t>×</w:t>
      </w:r>
      <w:r>
        <w:rPr>
          <w:rFonts w:ascii="Arial" w:hAnsi="Arial" w:cs="Arial" w:eastAsia="Arial" w:hint="default"/>
          <w:w w:val="109"/>
          <w:sz w:val="19"/>
          <w:szCs w:val="19"/>
        </w:rPr>
        <w:t>5</w:t>
      </w:r>
      <w:r>
        <w:rPr>
          <w:rFonts w:ascii="Arial" w:hAnsi="Arial" w:cs="Arial" w:eastAsia="Arial" w:hint="default"/>
          <w:spacing w:val="-25"/>
          <w:sz w:val="19"/>
          <w:szCs w:val="19"/>
        </w:rPr>
        <w:t> </w:t>
      </w:r>
      <w:r>
        <w:rPr>
          <w:rFonts w:ascii="細明體_HKSCS" w:hAnsi="細明體_HKSCS" w:cs="細明體_HKSCS" w:eastAsia="細明體_HKSCS" w:hint="default"/>
          <w:w w:val="111"/>
          <w:sz w:val="25"/>
          <w:szCs w:val="25"/>
        </w:rPr>
        <w:t>×</w:t>
      </w:r>
      <w:r>
        <w:rPr>
          <w:rFonts w:ascii="細明體_HKSCS" w:hAnsi="細明體_HKSCS" w:cs="細明體_HKSCS" w:eastAsia="細明體_HKSCS" w:hint="default"/>
          <w:spacing w:val="-91"/>
          <w:sz w:val="25"/>
          <w:szCs w:val="25"/>
        </w:rPr>
        <w:t> </w:t>
      </w:r>
      <w:r>
        <w:rPr>
          <w:rFonts w:ascii="Arial" w:hAnsi="Arial" w:cs="Arial" w:eastAsia="Arial" w:hint="default"/>
          <w:w w:val="89"/>
          <w:sz w:val="19"/>
          <w:szCs w:val="19"/>
        </w:rPr>
        <w:t>3</w:t>
      </w:r>
      <w:r>
        <w:rPr>
          <w:rFonts w:ascii="Arial" w:hAnsi="Arial" w:cs="Arial" w:eastAsia="Arial" w:hint="default"/>
          <w:spacing w:val="-14"/>
          <w:sz w:val="19"/>
          <w:szCs w:val="19"/>
        </w:rPr>
        <w:t> </w:t>
      </w:r>
      <w:r>
        <w:rPr>
          <w:rFonts w:ascii="Arial" w:hAnsi="Arial" w:cs="Arial" w:eastAsia="Arial" w:hint="default"/>
          <w:w w:val="112"/>
          <w:sz w:val="19"/>
          <w:szCs w:val="19"/>
        </w:rPr>
        <w:t>=75</w:t>
      </w:r>
      <w:r>
        <w:rPr>
          <w:rFonts w:ascii="Arial" w:hAnsi="Arial" w:cs="Arial" w:eastAsia="Arial" w:hint="default"/>
          <w:spacing w:val="-9"/>
          <w:sz w:val="19"/>
          <w:szCs w:val="19"/>
        </w:rPr>
        <w:t> </w:t>
      </w:r>
      <w:r>
        <w:rPr>
          <w:rFonts w:ascii="細明體_HKSCS" w:hAnsi="細明體_HKSCS" w:cs="細明體_HKSCS" w:eastAsia="細明體_HKSCS" w:hint="default"/>
          <w:w w:val="105"/>
          <w:sz w:val="20"/>
          <w:szCs w:val="20"/>
        </w:rPr>
        <w:t>個加</w:t>
      </w:r>
      <w:r>
        <w:rPr>
          <w:rFonts w:ascii="細明體_HKSCS" w:hAnsi="細明體_HKSCS" w:cs="細明體_HKSCS" w:eastAsia="細明體_HKSCS" w:hint="default"/>
          <w:sz w:val="20"/>
          <w:szCs w:val="20"/>
        </w:rPr>
      </w:r>
    </w:p>
    <w:p>
      <w:pPr>
        <w:spacing w:line="273" w:lineRule="auto" w:before="67"/>
        <w:ind w:left="123" w:right="977" w:firstLine="9"/>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95"/>
          <w:w w:val="105"/>
          <w:sz w:val="20"/>
          <w:szCs w:val="20"/>
        </w:rPr>
        <w:t>權</w:t>
      </w:r>
      <w:r>
        <w:rPr>
          <w:rFonts w:ascii="細明體_HKSCS" w:hAnsi="細明體_HKSCS" w:cs="細明體_HKSCS" w:eastAsia="細明體_HKSCS" w:hint="default"/>
          <w:spacing w:val="-561"/>
          <w:w w:val="221"/>
          <w:sz w:val="20"/>
          <w:szCs w:val="20"/>
        </w:rPr>
        <w:t>，</w:t>
      </w:r>
      <w:r>
        <w:rPr>
          <w:rFonts w:ascii="細明體_HKSCS" w:hAnsi="細明體_HKSCS" w:cs="細明體_HKSCS" w:eastAsia="細明體_HKSCS" w:hint="default"/>
          <w:w w:val="101"/>
          <w:sz w:val="20"/>
          <w:szCs w:val="20"/>
        </w:rPr>
        <w:t>這裡再次</w:t>
      </w:r>
      <w:r>
        <w:rPr>
          <w:rFonts w:ascii="細明體_HKSCS" w:hAnsi="細明體_HKSCS" w:cs="細明體_HKSCS" w:eastAsia="細明體_HKSCS" w:hint="default"/>
          <w:spacing w:val="-2"/>
          <w:w w:val="101"/>
          <w:sz w:val="20"/>
          <w:szCs w:val="20"/>
        </w:rPr>
        <w:t>強</w:t>
      </w:r>
      <w:r>
        <w:rPr>
          <w:rFonts w:ascii="細明體_HKSCS" w:hAnsi="細明體_HKSCS" w:cs="細明體_HKSCS" w:eastAsia="細明體_HKSCS" w:hint="default"/>
          <w:spacing w:val="-21"/>
          <w:w w:val="111"/>
          <w:sz w:val="20"/>
          <w:szCs w:val="20"/>
        </w:rPr>
        <w:t>調</w:t>
      </w:r>
      <w:r>
        <w:rPr>
          <w:rFonts w:ascii="細明體_HKSCS" w:hAnsi="細明體_HKSCS" w:cs="細明體_HKSCS" w:eastAsia="細明體_HKSCS" w:hint="default"/>
          <w:w w:val="104"/>
          <w:sz w:val="20"/>
          <w:szCs w:val="20"/>
        </w:rPr>
        <w:t>厲</w:t>
      </w:r>
      <w:r>
        <w:rPr>
          <w:rFonts w:ascii="細明體_HKSCS" w:hAnsi="細明體_HKSCS" w:cs="細明體_HKSCS" w:eastAsia="細明體_HKSCS" w:hint="default"/>
          <w:spacing w:val="-13"/>
          <w:w w:val="104"/>
          <w:sz w:val="20"/>
          <w:szCs w:val="20"/>
        </w:rPr>
        <w:t>受</w:t>
      </w:r>
      <w:r>
        <w:rPr>
          <w:rFonts w:ascii="細明體_HKSCS" w:hAnsi="細明體_HKSCS" w:cs="細明體_HKSCS" w:eastAsia="細明體_HKSCS" w:hint="default"/>
          <w:w w:val="102"/>
          <w:sz w:val="20"/>
          <w:szCs w:val="20"/>
        </w:rPr>
        <w:t>野深度</w:t>
      </w:r>
      <w:r>
        <w:rPr>
          <w:rFonts w:ascii="細明體_HKSCS" w:hAnsi="細明體_HKSCS" w:cs="細明體_HKSCS" w:eastAsia="細明體_HKSCS" w:hint="default"/>
          <w:spacing w:val="-10"/>
          <w:w w:val="102"/>
          <w:sz w:val="20"/>
          <w:szCs w:val="20"/>
        </w:rPr>
        <w:t>的</w:t>
      </w:r>
      <w:r>
        <w:rPr>
          <w:rFonts w:ascii="細明體_HKSCS" w:hAnsi="細明體_HKSCS" w:cs="細明體_HKSCS" w:eastAsia="細明體_HKSCS" w:hint="default"/>
          <w:w w:val="102"/>
          <w:sz w:val="20"/>
          <w:szCs w:val="20"/>
        </w:rPr>
        <w:t>大小</w:t>
      </w:r>
      <w:r>
        <w:rPr>
          <w:rFonts w:ascii="細明體_HKSCS" w:hAnsi="細明體_HKSCS" w:cs="細明體_HKSCS" w:eastAsia="細明體_HKSCS" w:hint="default"/>
          <w:spacing w:val="-8"/>
          <w:w w:val="102"/>
          <w:sz w:val="20"/>
          <w:szCs w:val="20"/>
        </w:rPr>
        <w:t>必</w:t>
      </w:r>
      <w:r>
        <w:rPr>
          <w:rFonts w:ascii="細明體_HKSCS" w:hAnsi="細明體_HKSCS" w:cs="細明體_HKSCS" w:eastAsia="細明體_HKSCS" w:hint="default"/>
          <w:w w:val="103"/>
          <w:sz w:val="20"/>
          <w:szCs w:val="20"/>
        </w:rPr>
        <w:t>績是</w:t>
      </w:r>
      <w:r>
        <w:rPr>
          <w:rFonts w:ascii="細明體_HKSCS" w:hAnsi="細明體_HKSCS" w:cs="細明體_HKSCS" w:eastAsia="細明體_HKSCS" w:hint="default"/>
          <w:spacing w:val="-80"/>
          <w:sz w:val="20"/>
          <w:szCs w:val="20"/>
        </w:rPr>
        <w:t> </w:t>
      </w:r>
      <w:r>
        <w:rPr>
          <w:rFonts w:ascii="細明體_HKSCS" w:hAnsi="細明體_HKSCS" w:cs="細明體_HKSCS" w:eastAsia="細明體_HKSCS" w:hint="default"/>
          <w:spacing w:val="-233"/>
          <w:w w:val="251"/>
          <w:sz w:val="20"/>
          <w:szCs w:val="20"/>
        </w:rPr>
        <w:t>卜</w:t>
      </w:r>
      <w:r>
        <w:rPr>
          <w:rFonts w:ascii="細明體_HKSCS" w:hAnsi="細明體_HKSCS" w:cs="細明體_HKSCS" w:eastAsia="細明體_HKSCS" w:hint="default"/>
          <w:sz w:val="20"/>
          <w:szCs w:val="20"/>
        </w:rPr>
        <w:t>和輸入資料保持一致</w:t>
      </w:r>
      <w:r>
        <w:rPr>
          <w:rFonts w:ascii="細明體_HKSCS" w:hAnsi="細明體_HKSCS" w:cs="細明體_HKSCS" w:eastAsia="細明體_HKSCS" w:hint="default"/>
          <w:spacing w:val="16"/>
          <w:sz w:val="20"/>
          <w:szCs w:val="20"/>
        </w:rPr>
        <w:t>。</w:t>
      </w:r>
      <w:r>
        <w:rPr>
          <w:rFonts w:ascii="Times New Roman" w:hAnsi="Times New Roman" w:cs="Times New Roman" w:eastAsia="Times New Roman" w:hint="default"/>
          <w:i/>
          <w:w w:val="49"/>
          <w:sz w:val="26"/>
          <w:szCs w:val="26"/>
        </w:rPr>
        <w:t>-w</w:t>
      </w:r>
      <w:r>
        <w:rPr>
          <w:rFonts w:ascii="Times New Roman" w:hAnsi="Times New Roman" w:cs="Times New Roman" w:eastAsia="Times New Roman" w:hint="default"/>
          <w:i/>
          <w:spacing w:val="1"/>
          <w:w w:val="49"/>
          <w:sz w:val="26"/>
          <w:szCs w:val="26"/>
        </w:rPr>
        <w:t>a</w:t>
      </w:r>
      <w:r>
        <w:rPr>
          <w:rFonts w:ascii="細明體_HKSCS" w:hAnsi="細明體_HKSCS" w:cs="細明體_HKSCS" w:eastAsia="細明體_HKSCS" w:hint="default"/>
          <w:spacing w:val="-19"/>
          <w:w w:val="110"/>
          <w:sz w:val="20"/>
          <w:szCs w:val="20"/>
        </w:rPr>
        <w:t>如</w:t>
      </w:r>
      <w:r>
        <w:rPr>
          <w:rFonts w:ascii="細明體_HKSCS" w:hAnsi="細明體_HKSCS" w:cs="細明體_HKSCS" w:eastAsia="細明體_HKSCS" w:hint="default"/>
          <w:w w:val="98"/>
          <w:sz w:val="20"/>
          <w:szCs w:val="20"/>
        </w:rPr>
        <w:t>輸入資</w:t>
      </w:r>
      <w:r>
        <w:rPr>
          <w:rFonts w:ascii="細明體_HKSCS" w:hAnsi="細明體_HKSCS" w:cs="細明體_HKSCS" w:eastAsia="細明體_HKSCS" w:hint="default"/>
          <w:w w:val="98"/>
          <w:sz w:val="20"/>
          <w:szCs w:val="20"/>
        </w:rPr>
        <w:t> </w:t>
      </w:r>
      <w:r>
        <w:rPr>
          <w:rFonts w:ascii="細明體_HKSCS" w:hAnsi="細明體_HKSCS" w:cs="細明體_HKSCS" w:eastAsia="細明體_HKSCS" w:hint="default"/>
          <w:w w:val="99"/>
          <w:sz w:val="20"/>
          <w:szCs w:val="20"/>
        </w:rPr>
        <w:t>料體尺寸是</w:t>
      </w:r>
      <w:r>
        <w:rPr>
          <w:rFonts w:ascii="細明體_HKSCS" w:hAnsi="細明體_HKSCS" w:cs="細明體_HKSCS" w:eastAsia="細明體_HKSCS" w:hint="default"/>
          <w:spacing w:val="-6"/>
          <w:sz w:val="20"/>
          <w:szCs w:val="20"/>
        </w:rPr>
        <w:t> </w:t>
      </w:r>
      <w:r>
        <w:rPr>
          <w:rFonts w:ascii="Arial" w:hAnsi="Arial" w:cs="Arial" w:eastAsia="Arial" w:hint="default"/>
          <w:w w:val="89"/>
          <w:sz w:val="19"/>
          <w:szCs w:val="19"/>
        </w:rPr>
        <w:t>16</w:t>
      </w:r>
      <w:r>
        <w:rPr>
          <w:rFonts w:ascii="Arial" w:hAnsi="Arial" w:cs="Arial" w:eastAsia="Arial" w:hint="default"/>
          <w:spacing w:val="-27"/>
          <w:sz w:val="19"/>
          <w:szCs w:val="19"/>
        </w:rPr>
        <w:t> </w:t>
      </w:r>
      <w:r>
        <w:rPr>
          <w:rFonts w:ascii="Arial" w:hAnsi="Arial" w:cs="Arial" w:eastAsia="Arial" w:hint="default"/>
          <w:w w:val="97"/>
          <w:sz w:val="19"/>
          <w:szCs w:val="19"/>
        </w:rPr>
        <w:t>X</w:t>
      </w:r>
      <w:r>
        <w:rPr>
          <w:rFonts w:ascii="Arial" w:hAnsi="Arial" w:cs="Arial" w:eastAsia="Arial" w:hint="default"/>
          <w:spacing w:val="15"/>
          <w:sz w:val="19"/>
          <w:szCs w:val="19"/>
        </w:rPr>
        <w:t> </w:t>
      </w:r>
      <w:r>
        <w:rPr>
          <w:rFonts w:ascii="Arial" w:hAnsi="Arial" w:cs="Arial" w:eastAsia="Arial" w:hint="default"/>
          <w:w w:val="89"/>
          <w:sz w:val="19"/>
          <w:szCs w:val="19"/>
        </w:rPr>
        <w:t>16</w:t>
      </w:r>
      <w:r>
        <w:rPr>
          <w:rFonts w:ascii="Arial" w:hAnsi="Arial" w:cs="Arial" w:eastAsia="Arial" w:hint="default"/>
          <w:spacing w:val="-27"/>
          <w:sz w:val="19"/>
          <w:szCs w:val="19"/>
        </w:rPr>
        <w:t> </w:t>
      </w:r>
      <w:r>
        <w:rPr>
          <w:rFonts w:ascii="Arial" w:hAnsi="Arial" w:cs="Arial" w:eastAsia="Arial" w:hint="default"/>
          <w:w w:val="97"/>
          <w:sz w:val="19"/>
          <w:szCs w:val="19"/>
        </w:rPr>
        <w:t>X</w:t>
      </w:r>
      <w:r>
        <w:rPr>
          <w:rFonts w:ascii="Arial" w:hAnsi="Arial" w:cs="Arial" w:eastAsia="Arial" w:hint="default"/>
          <w:spacing w:val="-9"/>
          <w:sz w:val="19"/>
          <w:szCs w:val="19"/>
        </w:rPr>
        <w:t> </w:t>
      </w:r>
      <w:r>
        <w:rPr>
          <w:rFonts w:ascii="Arial" w:hAnsi="Arial" w:cs="Arial" w:eastAsia="Arial" w:hint="default"/>
          <w:w w:val="97"/>
          <w:sz w:val="19"/>
          <w:szCs w:val="19"/>
        </w:rPr>
        <w:t>2</w:t>
      </w:r>
      <w:r>
        <w:rPr>
          <w:rFonts w:ascii="Arial" w:hAnsi="Arial" w:cs="Arial" w:eastAsia="Arial" w:hint="default"/>
          <w:spacing w:val="-13"/>
          <w:w w:val="97"/>
          <w:sz w:val="19"/>
          <w:szCs w:val="19"/>
        </w:rPr>
        <w:t>0</w:t>
      </w:r>
      <w:r>
        <w:rPr>
          <w:rFonts w:ascii="細明體_HKSCS" w:hAnsi="細明體_HKSCS" w:cs="細明體_HKSCS" w:eastAsia="細明體_HKSCS" w:hint="default"/>
          <w:spacing w:val="-323"/>
          <w:w w:val="184"/>
          <w:sz w:val="20"/>
          <w:szCs w:val="20"/>
        </w:rPr>
        <w:t>，</w:t>
      </w:r>
      <w:r>
        <w:rPr>
          <w:rFonts w:ascii="細明體_HKSCS" w:hAnsi="細明體_HKSCS" w:cs="細明體_HKSCS" w:eastAsia="細明體_HKSCS" w:hint="default"/>
          <w:w w:val="104"/>
          <w:sz w:val="20"/>
          <w:szCs w:val="20"/>
        </w:rPr>
        <w:t>厲</w:t>
      </w:r>
      <w:r>
        <w:rPr>
          <w:rFonts w:ascii="細明體_HKSCS" w:hAnsi="細明體_HKSCS" w:cs="細明體_HKSCS" w:eastAsia="細明體_HKSCS" w:hint="default"/>
          <w:spacing w:val="-13"/>
          <w:w w:val="104"/>
          <w:sz w:val="20"/>
          <w:szCs w:val="20"/>
        </w:rPr>
        <w:t>受</w:t>
      </w:r>
      <w:r>
        <w:rPr>
          <w:rFonts w:ascii="細明體_HKSCS" w:hAnsi="細明體_HKSCS" w:cs="細明體_HKSCS" w:eastAsia="細明體_HKSCS" w:hint="default"/>
          <w:w w:val="104"/>
          <w:sz w:val="20"/>
          <w:szCs w:val="20"/>
        </w:rPr>
        <w:t>野是</w:t>
      </w:r>
      <w:r>
        <w:rPr>
          <w:rFonts w:ascii="細明體_HKSCS" w:hAnsi="細明體_HKSCS" w:cs="細明體_HKSCS" w:eastAsia="細明體_HKSCS" w:hint="default"/>
          <w:spacing w:val="-56"/>
          <w:sz w:val="20"/>
          <w:szCs w:val="20"/>
        </w:rPr>
        <w:t> </w:t>
      </w:r>
      <w:r>
        <w:rPr>
          <w:rFonts w:ascii="Arial" w:hAnsi="Arial" w:cs="Arial" w:eastAsia="Arial" w:hint="default"/>
          <w:w w:val="99"/>
          <w:sz w:val="19"/>
          <w:szCs w:val="19"/>
        </w:rPr>
        <w:t>3</w:t>
      </w:r>
      <w:r>
        <w:rPr>
          <w:rFonts w:ascii="Arial" w:hAnsi="Arial" w:cs="Arial" w:eastAsia="Arial" w:hint="default"/>
          <w:spacing w:val="-25"/>
          <w:sz w:val="19"/>
          <w:szCs w:val="19"/>
        </w:rPr>
        <w:t> </w:t>
      </w:r>
      <w:r>
        <w:rPr>
          <w:rFonts w:ascii="細明體_HKSCS" w:hAnsi="細明體_HKSCS" w:cs="細明體_HKSCS" w:eastAsia="細明體_HKSCS" w:hint="default"/>
          <w:w w:val="115"/>
          <w:sz w:val="25"/>
          <w:szCs w:val="25"/>
        </w:rPr>
        <w:t>×</w:t>
      </w:r>
      <w:r>
        <w:rPr>
          <w:rFonts w:ascii="細明體_HKSCS" w:hAnsi="細明體_HKSCS" w:cs="細明體_HKSCS" w:eastAsia="細明體_HKSCS" w:hint="default"/>
          <w:spacing w:val="-96"/>
          <w:sz w:val="25"/>
          <w:szCs w:val="25"/>
        </w:rPr>
        <w:t> </w:t>
      </w:r>
      <w:r>
        <w:rPr>
          <w:rFonts w:ascii="Arial" w:hAnsi="Arial" w:cs="Arial" w:eastAsia="Arial" w:hint="default"/>
          <w:w w:val="99"/>
          <w:sz w:val="19"/>
          <w:szCs w:val="19"/>
        </w:rPr>
        <w:t>3</w:t>
      </w:r>
      <w:r>
        <w:rPr>
          <w:rFonts w:ascii="Arial" w:hAnsi="Arial" w:cs="Arial" w:eastAsia="Arial" w:hint="default"/>
          <w:spacing w:val="-4"/>
          <w:sz w:val="19"/>
          <w:szCs w:val="19"/>
        </w:rPr>
        <w:t> </w:t>
      </w:r>
      <w:r>
        <w:rPr>
          <w:rFonts w:ascii="細明體_HKSCS" w:hAnsi="細明體_HKSCS" w:cs="細明體_HKSCS" w:eastAsia="細明體_HKSCS" w:hint="default"/>
          <w:spacing w:val="-245"/>
          <w:w w:val="166"/>
          <w:sz w:val="20"/>
          <w:szCs w:val="20"/>
        </w:rPr>
        <w:t>，</w:t>
      </w:r>
      <w:r>
        <w:rPr>
          <w:rFonts w:ascii="細明體_HKSCS" w:hAnsi="細明體_HKSCS" w:cs="細明體_HKSCS" w:eastAsia="細明體_HKSCS" w:hint="default"/>
          <w:sz w:val="20"/>
          <w:szCs w:val="20"/>
        </w:rPr>
        <w:t>麓積</w:t>
      </w:r>
      <w:r>
        <w:rPr>
          <w:rFonts w:ascii="細明體_HKSCS" w:hAnsi="細明體_HKSCS" w:cs="細明體_HKSCS" w:eastAsia="細明體_HKSCS" w:hint="default"/>
          <w:spacing w:val="9"/>
          <w:sz w:val="20"/>
          <w:szCs w:val="20"/>
        </w:rPr>
        <w:t>層</w:t>
      </w:r>
      <w:r>
        <w:rPr>
          <w:rFonts w:ascii="細明體_HKSCS" w:hAnsi="細明體_HKSCS" w:cs="細明體_HKSCS" w:eastAsia="細明體_HKSCS" w:hint="default"/>
          <w:spacing w:val="-51"/>
          <w:w w:val="119"/>
          <w:sz w:val="20"/>
          <w:szCs w:val="20"/>
        </w:rPr>
        <w:t>中</w:t>
      </w:r>
      <w:r>
        <w:rPr>
          <w:rFonts w:ascii="細明體_HKSCS" w:hAnsi="細明體_HKSCS" w:cs="細明體_HKSCS" w:eastAsia="細明體_HKSCS" w:hint="default"/>
          <w:w w:val="102"/>
          <w:sz w:val="20"/>
          <w:szCs w:val="20"/>
        </w:rPr>
        <w:t>每個</w:t>
      </w:r>
      <w:r>
        <w:rPr>
          <w:rFonts w:ascii="細明體_HKSCS" w:hAnsi="細明體_HKSCS" w:cs="細明體_HKSCS" w:eastAsia="細明體_HKSCS" w:hint="default"/>
          <w:spacing w:val="-8"/>
          <w:w w:val="102"/>
          <w:sz w:val="20"/>
          <w:szCs w:val="20"/>
        </w:rPr>
        <w:t>神</w:t>
      </w:r>
      <w:r>
        <w:rPr>
          <w:rFonts w:ascii="細明體_HKSCS" w:hAnsi="細明體_HKSCS" w:cs="細明體_HKSCS" w:eastAsia="細明體_HKSCS" w:hint="default"/>
          <w:sz w:val="20"/>
          <w:szCs w:val="20"/>
        </w:rPr>
        <w:t>經元和輸入資料體之間</w:t>
      </w:r>
      <w:r>
        <w:rPr>
          <w:rFonts w:ascii="細明體_HKSCS" w:hAnsi="細明體_HKSCS" w:cs="細明體_HKSCS" w:eastAsia="細明體_HKSCS" w:hint="default"/>
          <w:sz w:val="20"/>
          <w:szCs w:val="20"/>
        </w:rPr>
        <w:t> </w:t>
      </w:r>
      <w:r>
        <w:rPr>
          <w:rFonts w:ascii="細明體_HKSCS" w:hAnsi="細明體_HKSCS" w:cs="細明體_HKSCS" w:eastAsia="細明體_HKSCS" w:hint="default"/>
          <w:w w:val="99"/>
          <w:sz w:val="20"/>
          <w:szCs w:val="20"/>
        </w:rPr>
        <w:t>說有</w:t>
      </w:r>
      <w:r>
        <w:rPr>
          <w:rFonts w:ascii="細明體_HKSCS" w:hAnsi="細明體_HKSCS" w:cs="細明體_HKSCS" w:eastAsia="細明體_HKSCS" w:hint="default"/>
          <w:spacing w:val="-50"/>
          <w:sz w:val="20"/>
          <w:szCs w:val="20"/>
        </w:rPr>
        <w:t> </w:t>
      </w:r>
      <w:r>
        <w:rPr>
          <w:rFonts w:ascii="Arial" w:hAnsi="Arial" w:cs="Arial" w:eastAsia="Arial" w:hint="default"/>
          <w:w w:val="99"/>
          <w:sz w:val="19"/>
          <w:szCs w:val="19"/>
        </w:rPr>
        <w:t>3</w:t>
      </w:r>
      <w:r>
        <w:rPr>
          <w:rFonts w:ascii="Arial" w:hAnsi="Arial" w:cs="Arial" w:eastAsia="Arial" w:hint="default"/>
          <w:spacing w:val="-15"/>
          <w:sz w:val="19"/>
          <w:szCs w:val="19"/>
        </w:rPr>
        <w:t> </w:t>
      </w:r>
      <w:r>
        <w:rPr>
          <w:rFonts w:ascii="細明體_HKSCS" w:hAnsi="細明體_HKSCS" w:cs="細明體_HKSCS" w:eastAsia="細明體_HKSCS" w:hint="default"/>
          <w:w w:val="125"/>
          <w:sz w:val="23"/>
          <w:szCs w:val="23"/>
        </w:rPr>
        <w:t>×</w:t>
      </w:r>
      <w:r>
        <w:rPr>
          <w:rFonts w:ascii="細明體_HKSCS" w:hAnsi="細明體_HKSCS" w:cs="細明體_HKSCS" w:eastAsia="細明體_HKSCS" w:hint="default"/>
          <w:spacing w:val="-86"/>
          <w:sz w:val="23"/>
          <w:szCs w:val="23"/>
        </w:rPr>
        <w:t> </w:t>
      </w:r>
      <w:r>
        <w:rPr>
          <w:rFonts w:ascii="Arial" w:hAnsi="Arial" w:cs="Arial" w:eastAsia="Arial" w:hint="default"/>
          <w:w w:val="94"/>
          <w:sz w:val="19"/>
          <w:szCs w:val="19"/>
        </w:rPr>
        <w:t>3</w:t>
      </w:r>
      <w:r>
        <w:rPr>
          <w:rFonts w:ascii="Arial" w:hAnsi="Arial" w:cs="Arial" w:eastAsia="Arial" w:hint="default"/>
          <w:spacing w:val="-14"/>
          <w:sz w:val="19"/>
          <w:szCs w:val="19"/>
        </w:rPr>
        <w:t> </w:t>
      </w:r>
      <w:r>
        <w:rPr>
          <w:rFonts w:ascii="細明體_HKSCS" w:hAnsi="細明體_HKSCS" w:cs="細明體_HKSCS" w:eastAsia="細明體_HKSCS" w:hint="default"/>
          <w:w w:val="116"/>
          <w:sz w:val="23"/>
          <w:szCs w:val="23"/>
        </w:rPr>
        <w:t>×</w:t>
      </w:r>
      <w:r>
        <w:rPr>
          <w:rFonts w:ascii="細明體_HKSCS" w:hAnsi="細明體_HKSCS" w:cs="細明體_HKSCS" w:eastAsia="細明體_HKSCS" w:hint="default"/>
          <w:spacing w:val="-81"/>
          <w:sz w:val="23"/>
          <w:szCs w:val="23"/>
        </w:rPr>
        <w:t> </w:t>
      </w:r>
      <w:r>
        <w:rPr>
          <w:rFonts w:ascii="Arial" w:hAnsi="Arial" w:cs="Arial" w:eastAsia="Arial" w:hint="default"/>
          <w:w w:val="97"/>
          <w:sz w:val="19"/>
          <w:szCs w:val="19"/>
        </w:rPr>
        <w:t>20</w:t>
      </w:r>
      <w:r>
        <w:rPr>
          <w:rFonts w:ascii="Arial" w:hAnsi="Arial" w:cs="Arial" w:eastAsia="Arial" w:hint="default"/>
          <w:spacing w:val="-16"/>
          <w:sz w:val="19"/>
          <w:szCs w:val="19"/>
        </w:rPr>
        <w:t> </w:t>
      </w:r>
      <w:r>
        <w:rPr>
          <w:rFonts w:ascii="Arial" w:hAnsi="Arial" w:cs="Arial" w:eastAsia="Arial" w:hint="default"/>
          <w:w w:val="131"/>
          <w:sz w:val="19"/>
          <w:szCs w:val="19"/>
        </w:rPr>
        <w:t>=</w:t>
      </w:r>
      <w:r>
        <w:rPr>
          <w:rFonts w:ascii="Arial" w:hAnsi="Arial" w:cs="Arial" w:eastAsia="Arial" w:hint="default"/>
          <w:spacing w:val="-12"/>
          <w:sz w:val="19"/>
          <w:szCs w:val="19"/>
        </w:rPr>
        <w:t> </w:t>
      </w:r>
      <w:r>
        <w:rPr>
          <w:rFonts w:ascii="Arial" w:hAnsi="Arial" w:cs="Arial" w:eastAsia="Arial" w:hint="default"/>
          <w:w w:val="91"/>
          <w:sz w:val="19"/>
          <w:szCs w:val="19"/>
        </w:rPr>
        <w:t>180</w:t>
      </w:r>
      <w:r>
        <w:rPr>
          <w:rFonts w:ascii="Arial" w:hAnsi="Arial" w:cs="Arial" w:eastAsia="Arial" w:hint="default"/>
          <w:spacing w:val="-23"/>
          <w:sz w:val="19"/>
          <w:szCs w:val="19"/>
        </w:rPr>
        <w:t> </w:t>
      </w:r>
      <w:r>
        <w:rPr>
          <w:rFonts w:ascii="細明體_HKSCS" w:hAnsi="細明體_HKSCS" w:cs="細明體_HKSCS" w:eastAsia="細明體_HKSCS" w:hint="default"/>
          <w:spacing w:val="-19"/>
          <w:w w:val="110"/>
          <w:sz w:val="20"/>
          <w:szCs w:val="20"/>
        </w:rPr>
        <w:t>個</w:t>
      </w:r>
      <w:r>
        <w:rPr>
          <w:rFonts w:ascii="細明體_HKSCS" w:hAnsi="細明體_HKSCS" w:cs="細明體_HKSCS" w:eastAsia="細明體_HKSCS" w:hint="default"/>
          <w:w w:val="102"/>
          <w:sz w:val="20"/>
          <w:szCs w:val="20"/>
        </w:rPr>
        <w:t>連接</w:t>
      </w:r>
      <w:r>
        <w:rPr>
          <w:rFonts w:ascii="細明體_HKSCS" w:hAnsi="細明體_HKSCS" w:cs="細明體_HKSCS" w:eastAsia="細明體_HKSCS" w:hint="default"/>
          <w:spacing w:val="-8"/>
          <w:w w:val="102"/>
          <w:sz w:val="20"/>
          <w:szCs w:val="20"/>
        </w:rPr>
        <w:t>，</w:t>
      </w:r>
      <w:r>
        <w:rPr>
          <w:rFonts w:ascii="細明體_HKSCS" w:hAnsi="細明體_HKSCS" w:cs="細明體_HKSCS" w:eastAsia="細明體_HKSCS" w:hint="default"/>
          <w:w w:val="98"/>
          <w:sz w:val="20"/>
          <w:szCs w:val="20"/>
        </w:rPr>
        <w:t>這裡的深度必讀是</w:t>
      </w:r>
      <w:r>
        <w:rPr>
          <w:rFonts w:ascii="細明體_HKSCS" w:hAnsi="細明體_HKSCS" w:cs="細明體_HKSCS" w:eastAsia="細明體_HKSCS" w:hint="default"/>
          <w:spacing w:val="-32"/>
          <w:sz w:val="20"/>
          <w:szCs w:val="20"/>
        </w:rPr>
        <w:t> </w:t>
      </w:r>
      <w:r>
        <w:rPr>
          <w:rFonts w:ascii="Arial" w:hAnsi="Arial" w:cs="Arial" w:eastAsia="Arial" w:hint="default"/>
          <w:w w:val="95"/>
          <w:sz w:val="19"/>
          <w:szCs w:val="19"/>
        </w:rPr>
        <w:t>20</w:t>
      </w:r>
      <w:r>
        <w:rPr>
          <w:rFonts w:ascii="Arial" w:hAnsi="Arial" w:cs="Arial" w:eastAsia="Arial" w:hint="default"/>
          <w:spacing w:val="22"/>
          <w:sz w:val="19"/>
          <w:szCs w:val="19"/>
        </w:rPr>
        <w:t> </w:t>
      </w:r>
      <w:r>
        <w:rPr>
          <w:rFonts w:ascii="細明體_HKSCS" w:hAnsi="細明體_HKSCS" w:cs="細明體_HKSCS" w:eastAsia="細明體_HKSCS" w:hint="default"/>
          <w:spacing w:val="-179"/>
          <w:w w:val="147"/>
          <w:sz w:val="20"/>
          <w:szCs w:val="20"/>
        </w:rPr>
        <w:t>，</w:t>
      </w:r>
      <w:r>
        <w:rPr>
          <w:rFonts w:ascii="細明體_HKSCS" w:hAnsi="細明體_HKSCS" w:cs="細明體_HKSCS" w:eastAsia="細明體_HKSCS" w:hint="default"/>
          <w:spacing w:val="-28"/>
          <w:w w:val="110"/>
          <w:sz w:val="20"/>
          <w:szCs w:val="20"/>
        </w:rPr>
        <w:t>和</w:t>
      </w:r>
      <w:r>
        <w:rPr>
          <w:rFonts w:ascii="細明體_HKSCS" w:hAnsi="細明體_HKSCS" w:cs="細明體_HKSCS" w:eastAsia="細明體_HKSCS" w:hint="default"/>
          <w:spacing w:val="-17"/>
          <w:w w:val="109"/>
          <w:sz w:val="20"/>
          <w:szCs w:val="20"/>
        </w:rPr>
        <w:t>輸</w:t>
      </w:r>
      <w:r>
        <w:rPr>
          <w:rFonts w:ascii="細明體_HKSCS" w:hAnsi="細明體_HKSCS" w:cs="細明體_HKSCS" w:eastAsia="細明體_HKSCS" w:hint="default"/>
          <w:w w:val="104"/>
          <w:sz w:val="20"/>
          <w:szCs w:val="20"/>
        </w:rPr>
        <w:t>入資料</w:t>
      </w:r>
      <w:r>
        <w:rPr>
          <w:rFonts w:ascii="細明體_HKSCS" w:hAnsi="細明體_HKSCS" w:cs="細明體_HKSCS" w:eastAsia="細明體_HKSCS" w:hint="default"/>
          <w:spacing w:val="-16"/>
          <w:w w:val="104"/>
          <w:sz w:val="20"/>
          <w:szCs w:val="20"/>
        </w:rPr>
        <w:t>一</w:t>
      </w:r>
      <w:r>
        <w:rPr>
          <w:rFonts w:ascii="細明體_HKSCS" w:hAnsi="細明體_HKSCS" w:cs="細明體_HKSCS" w:eastAsia="細明體_HKSCS" w:hint="default"/>
          <w:w w:val="106"/>
          <w:sz w:val="20"/>
          <w:szCs w:val="20"/>
        </w:rPr>
        <w:t>致。</w:t>
      </w:r>
      <w:r>
        <w:rPr>
          <w:rFonts w:ascii="細明體_HKSCS" w:hAnsi="細明體_HKSCS" w:cs="細明體_HKSCS" w:eastAsia="細明體_HKSCS" w:hint="default"/>
          <w:sz w:val="20"/>
          <w:szCs w:val="20"/>
        </w:rPr>
      </w:r>
    </w:p>
    <w:p>
      <w:pPr>
        <w:spacing w:line="240" w:lineRule="auto" w:before="2" w:after="0"/>
        <w:ind w:right="0"/>
        <w:rPr>
          <w:rFonts w:ascii="細明體_HKSCS" w:hAnsi="細明體_HKSCS" w:cs="細明體_HKSCS" w:eastAsia="細明體_HKSCS" w:hint="default"/>
          <w:sz w:val="21"/>
          <w:szCs w:val="21"/>
        </w:rPr>
      </w:pPr>
    </w:p>
    <w:p>
      <w:pPr>
        <w:spacing w:line="240" w:lineRule="auto"/>
        <w:ind w:left="2158"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975104" cy="1341120"/>
            <wp:effectExtent l="0" t="0" r="0" b="0"/>
            <wp:docPr id="47" name="image57.png" descr=""/>
            <wp:cNvGraphicFramePr>
              <a:graphicFrameLocks noChangeAspect="1"/>
            </wp:cNvGraphicFramePr>
            <a:graphic>
              <a:graphicData uri="http://schemas.openxmlformats.org/drawingml/2006/picture">
                <pic:pic>
                  <pic:nvPicPr>
                    <pic:cNvPr id="48" name="image57.png"/>
                    <pic:cNvPicPr/>
                  </pic:nvPicPr>
                  <pic:blipFill>
                    <a:blip r:embed="rId244" cstate="print"/>
                    <a:stretch>
                      <a:fillRect/>
                    </a:stretch>
                  </pic:blipFill>
                  <pic:spPr>
                    <a:xfrm>
                      <a:off x="0" y="0"/>
                      <a:ext cx="1975104" cy="1341120"/>
                    </a:xfrm>
                    <a:prstGeom prst="rect">
                      <a:avLst/>
                    </a:prstGeom>
                  </pic:spPr>
                </pic:pic>
              </a:graphicData>
            </a:graphic>
          </wp:inline>
        </w:drawing>
      </w:r>
      <w:r>
        <w:rPr>
          <w:rFonts w:ascii="細明體_HKSCS" w:hAnsi="細明體_HKSCS" w:cs="細明體_HKSCS" w:eastAsia="細明體_HKSCS" w:hint="default"/>
          <w:sz w:val="20"/>
          <w:szCs w:val="20"/>
        </w:rPr>
      </w:r>
    </w:p>
    <w:p>
      <w:pPr>
        <w:spacing w:before="107"/>
        <w:ind w:left="3100" w:right="3934"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spacing w:val="-3"/>
          <w:w w:val="105"/>
          <w:sz w:val="19"/>
          <w:szCs w:val="19"/>
        </w:rPr>
        <w:t>4.6 </w:t>
      </w:r>
      <w:r>
        <w:rPr>
          <w:rFonts w:ascii="Times New Roman" w:hAnsi="Times New Roman" w:cs="Times New Roman" w:eastAsia="Times New Roman" w:hint="default"/>
          <w:spacing w:val="18"/>
          <w:w w:val="105"/>
          <w:sz w:val="19"/>
          <w:szCs w:val="19"/>
        </w:rPr>
        <w:t> </w:t>
      </w:r>
      <w:r>
        <w:rPr>
          <w:rFonts w:ascii="細明體_HKSCS" w:hAnsi="細明體_HKSCS" w:cs="細明體_HKSCS" w:eastAsia="細明體_HKSCS" w:hint="default"/>
          <w:w w:val="105"/>
          <w:sz w:val="18"/>
          <w:szCs w:val="18"/>
        </w:rPr>
        <w:t>厲曼野</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18"/>
          <w:szCs w:val="18"/>
        </w:rPr>
      </w:pPr>
    </w:p>
    <w:p>
      <w:pPr>
        <w:spacing w:line="240" w:lineRule="auto" w:before="12"/>
        <w:ind w:right="0"/>
        <w:rPr>
          <w:rFonts w:ascii="細明體_HKSCS" w:hAnsi="細明體_HKSCS" w:cs="細明體_HKSCS" w:eastAsia="細明體_HKSCS" w:hint="default"/>
          <w:sz w:val="12"/>
          <w:szCs w:val="12"/>
        </w:rPr>
      </w:pPr>
    </w:p>
    <w:p>
      <w:pPr>
        <w:spacing w:before="0"/>
        <w:ind w:left="123" w:right="0" w:firstLine="0"/>
        <w:jc w:val="both"/>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7"/>
          <w:szCs w:val="17"/>
        </w:rPr>
        <w:t>凶</w:t>
      </w:r>
      <w:r>
        <w:rPr>
          <w:rFonts w:ascii="細明體_HKSCS" w:hAnsi="細明體_HKSCS" w:cs="細明體_HKSCS" w:eastAsia="細明體_HKSCS" w:hint="default"/>
          <w:spacing w:val="-69"/>
          <w:w w:val="105"/>
          <w:sz w:val="17"/>
          <w:szCs w:val="17"/>
        </w:rPr>
        <w:t> </w:t>
      </w:r>
      <w:r>
        <w:rPr>
          <w:rFonts w:ascii="Times New Roman" w:hAnsi="Times New Roman" w:cs="Times New Roman" w:eastAsia="Times New Roman" w:hint="default"/>
          <w:w w:val="105"/>
          <w:sz w:val="25"/>
          <w:szCs w:val="25"/>
        </w:rPr>
        <w:t>3. </w:t>
      </w:r>
      <w:r>
        <w:rPr>
          <w:rFonts w:ascii="細明體_HKSCS" w:hAnsi="細明體_HKSCS" w:cs="細明體_HKSCS" w:eastAsia="細明體_HKSCS" w:hint="default"/>
          <w:w w:val="105"/>
          <w:sz w:val="23"/>
          <w:szCs w:val="23"/>
        </w:rPr>
        <w:t>空間排列</w:t>
      </w:r>
      <w:r>
        <w:rPr>
          <w:rFonts w:ascii="細明體_HKSCS" w:hAnsi="細明體_HKSCS" w:cs="細明體_HKSCS" w:eastAsia="細明體_HKSCS" w:hint="default"/>
          <w:sz w:val="23"/>
          <w:szCs w:val="23"/>
        </w:rPr>
      </w:r>
    </w:p>
    <w:p>
      <w:pPr>
        <w:pStyle w:val="BodyText"/>
        <w:spacing w:line="328" w:lineRule="auto" w:before="189"/>
        <w:ind w:left="118" w:right="986" w:firstLine="408"/>
        <w:jc w:val="both"/>
      </w:pPr>
      <w:r>
        <w:rPr/>
        <w:t>前面介紹了每個神經元只需要與輸入資料的局 </w:t>
      </w:r>
      <w:r>
        <w:rPr>
          <w:spacing w:val="-3"/>
        </w:rPr>
        <w:t>部區蟻相連接，但是沒有介紹 </w:t>
      </w:r>
      <w:r>
        <w:rPr>
          <w:spacing w:val="-3"/>
        </w:rPr>
      </w:r>
      <w:r>
        <w:rPr/>
        <w:t>旋積層中神鱷元的數量和它們的排列方式、 輸出深度、滑動步進值，以及邊界壤 </w:t>
      </w:r>
      <w:r>
        <w:rPr/>
        <w:t>充控制著雄積盾的空間排列。</w:t>
      </w:r>
    </w:p>
    <w:p>
      <w:pPr>
        <w:pStyle w:val="BodyText"/>
        <w:spacing w:line="319" w:lineRule="auto" w:before="134"/>
        <w:ind w:left="108" w:right="984" w:firstLine="412"/>
        <w:jc w:val="both"/>
      </w:pPr>
      <w:r>
        <w:rPr>
          <w:spacing w:val="-1"/>
          <w:w w:val="101"/>
        </w:rPr>
        <w:t>首先，旋積層的輸出揮度是一個超喜數，</w:t>
      </w:r>
      <w:r>
        <w:rPr>
          <w:spacing w:val="-82"/>
          <w:w w:val="101"/>
        </w:rPr>
        <w:t> </w:t>
      </w:r>
      <w:r>
        <w:rPr>
          <w:w w:val="101"/>
        </w:rPr>
        <w:t>它與使用的權控器數量一致</w:t>
      </w:r>
      <w:r>
        <w:rPr>
          <w:spacing w:val="-94"/>
          <w:w w:val="101"/>
        </w:rPr>
        <w:t> </w:t>
      </w:r>
      <w:r>
        <w:rPr>
          <w:spacing w:val="-59"/>
          <w:w w:val="129"/>
        </w:rPr>
        <w:t>，每種</w:t>
      </w:r>
      <w:r>
        <w:rPr>
          <w:w w:val="129"/>
        </w:rPr>
        <w:t> </w:t>
      </w:r>
      <w:r>
        <w:rPr>
          <w:w w:val="129"/>
        </w:rPr>
      </w:r>
      <w:r>
        <w:rPr>
          <w:w w:val="101"/>
        </w:rPr>
        <w:t>爐控器所做的就是在輸入資料中</w:t>
      </w:r>
      <w:r>
        <w:rPr>
          <w:spacing w:val="-58"/>
        </w:rPr>
        <w:t> </w:t>
      </w:r>
      <w:r>
        <w:rPr>
          <w:w w:val="102"/>
        </w:rPr>
        <w:t>尋找一種特徵</w:t>
      </w:r>
      <w:r>
        <w:rPr>
          <w:spacing w:val="-3"/>
          <w:w w:val="102"/>
        </w:rPr>
        <w:t>。</w:t>
      </w:r>
      <w:r>
        <w:rPr>
          <w:w w:val="104"/>
        </w:rPr>
        <w:t>比如說</w:t>
      </w:r>
      <w:r>
        <w:rPr>
          <w:spacing w:val="-12"/>
          <w:w w:val="104"/>
        </w:rPr>
        <w:t>輸</w:t>
      </w:r>
      <w:r>
        <w:rPr>
          <w:rFonts w:ascii="Arial" w:hAnsi="Arial" w:cs="Arial" w:eastAsia="Arial" w:hint="default"/>
          <w:spacing w:val="2"/>
          <w:w w:val="167"/>
          <w:sz w:val="25"/>
          <w:szCs w:val="25"/>
        </w:rPr>
        <w:t>λ</w:t>
      </w:r>
      <w:r>
        <w:rPr>
          <w:w w:val="104"/>
        </w:rPr>
        <w:t>一張原始</w:t>
      </w:r>
      <w:r>
        <w:rPr>
          <w:spacing w:val="-4"/>
          <w:w w:val="104"/>
        </w:rPr>
        <w:t>圖</w:t>
      </w:r>
      <w:r>
        <w:rPr>
          <w:spacing w:val="-90"/>
          <w:w w:val="144"/>
        </w:rPr>
        <w:t>片</w:t>
      </w:r>
      <w:r>
        <w:rPr>
          <w:spacing w:val="-323"/>
          <w:w w:val="184"/>
        </w:rPr>
        <w:t>，</w:t>
      </w:r>
      <w:r>
        <w:rPr>
          <w:w w:val="102"/>
        </w:rPr>
        <w:t>旋積</w:t>
      </w:r>
      <w:r>
        <w:rPr>
          <w:w w:val="102"/>
        </w:rPr>
        <w:t> </w:t>
      </w:r>
      <w:r>
        <w:rPr>
          <w:w w:val="103"/>
        </w:rPr>
        <w:t>層輸出的深度是</w:t>
      </w:r>
      <w:r>
        <w:rPr>
          <w:spacing w:val="-60"/>
          <w:w w:val="103"/>
        </w:rPr>
        <w:t> </w:t>
      </w:r>
      <w:r>
        <w:rPr>
          <w:rFonts w:ascii="Arial" w:hAnsi="Arial" w:cs="Arial" w:eastAsia="Arial" w:hint="default"/>
          <w:w w:val="97"/>
          <w:sz w:val="19"/>
          <w:szCs w:val="19"/>
        </w:rPr>
        <w:t>20 </w:t>
      </w:r>
      <w:r>
        <w:rPr>
          <w:spacing w:val="-25"/>
          <w:w w:val="115"/>
        </w:rPr>
        <w:t>，這說明有</w:t>
      </w:r>
      <w:r>
        <w:rPr>
          <w:spacing w:val="-84"/>
          <w:w w:val="115"/>
        </w:rPr>
        <w:t> </w:t>
      </w:r>
      <w:r>
        <w:rPr>
          <w:rFonts w:ascii="Arial" w:hAnsi="Arial" w:cs="Arial" w:eastAsia="Arial" w:hint="default"/>
          <w:w w:val="102"/>
          <w:sz w:val="19"/>
          <w:szCs w:val="19"/>
        </w:rPr>
        <w:t>20</w:t>
      </w:r>
      <w:r>
        <w:rPr>
          <w:rFonts w:ascii="Arial" w:hAnsi="Arial" w:cs="Arial" w:eastAsia="Arial" w:hint="default"/>
          <w:spacing w:val="-28"/>
          <w:w w:val="102"/>
          <w:sz w:val="19"/>
          <w:szCs w:val="19"/>
        </w:rPr>
        <w:t> </w:t>
      </w:r>
      <w:r>
        <w:rPr>
          <w:spacing w:val="-2"/>
          <w:w w:val="103"/>
        </w:rPr>
        <w:t>個權控器對資料進行處理，</w:t>
      </w:r>
      <w:r>
        <w:rPr>
          <w:spacing w:val="-79"/>
          <w:w w:val="103"/>
        </w:rPr>
        <w:t> </w:t>
      </w:r>
      <w:r>
        <w:rPr>
          <w:w w:val="103"/>
        </w:rPr>
        <w:t>每種爐控器尋找一 </w:t>
      </w:r>
      <w:r>
        <w:rPr>
          <w:w w:val="103"/>
        </w:rPr>
      </w:r>
      <w:r>
        <w:rPr>
          <w:w w:val="105"/>
        </w:rPr>
        <w:t>種特館進行敢動。</w:t>
      </w:r>
    </w:p>
    <w:p>
      <w:pPr>
        <w:spacing w:after="0" w:line="319" w:lineRule="auto"/>
        <w:jc w:val="both"/>
        <w:sectPr>
          <w:headerReference w:type="even" r:id="rId243"/>
          <w:pgSz w:w="9470" w:h="13040"/>
          <w:pgMar w:header="711" w:footer="350" w:top="900" w:bottom="540" w:left="1180" w:right="0"/>
        </w:sectPr>
      </w:pPr>
    </w:p>
    <w:p>
      <w:pPr>
        <w:spacing w:line="584" w:lineRule="exact" w:before="0"/>
        <w:ind w:left="-993"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501"/>
          <w:w w:val="247"/>
          <w:sz w:val="50"/>
          <w:szCs w:val="50"/>
        </w:rPr>
        <w:t>．</w:t>
      </w:r>
      <w:r>
        <w:rPr>
          <w:rFonts w:ascii="細明體_HKSCS" w:hAnsi="細明體_HKSCS" w:cs="細明體_HKSCS" w:eastAsia="細明體_HKSCS" w:hint="default"/>
          <w:spacing w:val="-36"/>
          <w:w w:val="251"/>
          <w:sz w:val="8"/>
          <w:szCs w:val="8"/>
        </w:rPr>
        <w:t>圓圓</w:t>
      </w:r>
      <w:r>
        <w:rPr>
          <w:rFonts w:ascii="細明體_HKSCS" w:hAnsi="細明體_HKSCS" w:cs="細明體_HKSCS" w:eastAsia="細明體_HKSCS" w:hint="default"/>
          <w:w w:val="251"/>
          <w:sz w:val="8"/>
          <w:szCs w:val="8"/>
        </w:rPr>
        <w:t>圓</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3"/>
          <w:sz w:val="8"/>
          <w:szCs w:val="8"/>
        </w:rPr>
        <w:t> </w:t>
      </w:r>
      <w:r>
        <w:rPr>
          <w:rFonts w:ascii="細明體_HKSCS" w:hAnsi="細明體_HKSCS" w:cs="細明體_HKSCS" w:eastAsia="細明體_HKSCS" w:hint="default"/>
          <w:w w:val="231"/>
          <w:sz w:val="8"/>
          <w:szCs w:val="8"/>
        </w:rPr>
        <w:t>第</w:t>
      </w:r>
      <w:r>
        <w:rPr>
          <w:rFonts w:ascii="細明體_HKSCS" w:hAnsi="細明體_HKSCS" w:cs="細明體_HKSCS" w:eastAsia="細明體_HKSCS" w:hint="default"/>
          <w:spacing w:val="-9"/>
          <w:sz w:val="8"/>
          <w:szCs w:val="8"/>
        </w:rPr>
        <w:t> </w:t>
      </w:r>
      <w:r>
        <w:rPr>
          <w:rFonts w:ascii="Times New Roman" w:hAnsi="Times New Roman" w:cs="Times New Roman" w:eastAsia="Times New Roman" w:hint="default"/>
          <w:w w:val="120"/>
          <w:sz w:val="21"/>
          <w:szCs w:val="21"/>
        </w:rPr>
        <w:t>4</w:t>
      </w:r>
      <w:r>
        <w:rPr>
          <w:rFonts w:ascii="Times New Roman" w:hAnsi="Times New Roman" w:cs="Times New Roman" w:eastAsia="Times New Roman" w:hint="default"/>
          <w:spacing w:val="-21"/>
          <w:sz w:val="21"/>
          <w:szCs w:val="21"/>
        </w:rPr>
        <w:t> </w:t>
      </w:r>
      <w:r>
        <w:rPr>
          <w:rFonts w:ascii="細明體_HKSCS" w:hAnsi="細明體_HKSCS" w:cs="細明體_HKSCS" w:eastAsia="細明體_HKSCS" w:hint="default"/>
          <w:w w:val="94"/>
          <w:sz w:val="19"/>
          <w:szCs w:val="19"/>
        </w:rPr>
        <w:t>章</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16"/>
          <w:sz w:val="19"/>
          <w:szCs w:val="19"/>
        </w:rPr>
        <w:t> </w:t>
      </w:r>
      <w:r>
        <w:rPr>
          <w:rFonts w:ascii="細明體_HKSCS" w:hAnsi="細明體_HKSCS" w:cs="細明體_HKSCS" w:eastAsia="細明體_HKSCS" w:hint="default"/>
          <w:w w:val="95"/>
          <w:sz w:val="19"/>
          <w:szCs w:val="19"/>
        </w:rPr>
        <w:t>旋積神經網路</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56"/>
          <w:szCs w:val="56"/>
        </w:rPr>
      </w:pPr>
    </w:p>
    <w:p>
      <w:pPr>
        <w:pStyle w:val="BodyText"/>
        <w:spacing w:line="324" w:lineRule="auto"/>
        <w:ind w:left="1238" w:right="309" w:firstLine="403"/>
        <w:jc w:val="both"/>
      </w:pPr>
      <w:r>
        <w:rPr>
          <w:spacing w:val="-1"/>
          <w:w w:val="102"/>
        </w:rPr>
        <w:t>其次，在滑動濾波器的時候，</w:t>
      </w:r>
      <w:r>
        <w:rPr>
          <w:spacing w:val="-89"/>
          <w:w w:val="102"/>
        </w:rPr>
        <w:t> </w:t>
      </w:r>
      <w:r>
        <w:rPr>
          <w:w w:val="102"/>
        </w:rPr>
        <w:t>必須指定步進值。例如步進值為</w:t>
      </w:r>
      <w:r>
        <w:rPr>
          <w:spacing w:val="-59"/>
          <w:w w:val="102"/>
        </w:rPr>
        <w:t> </w:t>
      </w:r>
      <w:r>
        <w:rPr>
          <w:rFonts w:ascii="Arial" w:hAnsi="Arial" w:cs="Arial" w:eastAsia="Arial" w:hint="default"/>
          <w:spacing w:val="-44"/>
          <w:w w:val="120"/>
          <w:sz w:val="21"/>
          <w:szCs w:val="21"/>
        </w:rPr>
        <w:t>1</w:t>
      </w:r>
      <w:r>
        <w:rPr>
          <w:spacing w:val="-44"/>
          <w:w w:val="120"/>
        </w:rPr>
        <w:t>，說明濾波</w:t>
      </w:r>
      <w:r>
        <w:rPr>
          <w:w w:val="120"/>
        </w:rPr>
        <w:t> </w:t>
      </w:r>
      <w:r>
        <w:rPr>
          <w:w w:val="120"/>
        </w:rPr>
      </w:r>
      <w:r>
        <w:rPr/>
        <w:t>器每次移動</w:t>
      </w:r>
      <w:r>
        <w:rPr>
          <w:spacing w:val="-51"/>
        </w:rPr>
        <w:t> </w:t>
      </w:r>
      <w:r>
        <w:rPr>
          <w:rFonts w:ascii="Times New Roman" w:hAnsi="Times New Roman" w:cs="Times New Roman" w:eastAsia="Times New Roman" w:hint="default"/>
          <w:w w:val="140"/>
        </w:rPr>
        <w:t>l</w:t>
      </w:r>
      <w:r>
        <w:rPr>
          <w:rFonts w:ascii="Times New Roman" w:hAnsi="Times New Roman" w:cs="Times New Roman" w:eastAsia="Times New Roman" w:hint="default"/>
          <w:spacing w:val="-20"/>
          <w:w w:val="140"/>
        </w:rPr>
        <w:t> </w:t>
      </w:r>
      <w:r>
        <w:rPr>
          <w:spacing w:val="-1"/>
          <w:w w:val="103"/>
        </w:rPr>
        <w:t>個像素點。當步進值為</w:t>
      </w:r>
      <w:r>
        <w:rPr>
          <w:spacing w:val="-74"/>
          <w:w w:val="103"/>
        </w:rPr>
        <w:t> </w:t>
      </w:r>
      <w:r>
        <w:rPr>
          <w:rFonts w:ascii="Times New Roman" w:hAnsi="Times New Roman" w:cs="Times New Roman" w:eastAsia="Times New Roman" w:hint="default"/>
          <w:w w:val="113"/>
        </w:rPr>
        <w:t>2</w:t>
      </w:r>
      <w:r>
        <w:rPr>
          <w:rFonts w:ascii="Times New Roman" w:hAnsi="Times New Roman" w:cs="Times New Roman" w:eastAsia="Times New Roman" w:hint="default"/>
          <w:spacing w:val="-31"/>
          <w:w w:val="113"/>
        </w:rPr>
        <w:t> </w:t>
      </w:r>
      <w:r>
        <w:rPr>
          <w:spacing w:val="-26"/>
          <w:w w:val="113"/>
        </w:rPr>
        <w:t>的時候，濾波器會滑動</w:t>
      </w:r>
      <w:r>
        <w:rPr>
          <w:spacing w:val="-79"/>
          <w:w w:val="113"/>
        </w:rPr>
        <w:t> </w:t>
      </w:r>
      <w:r>
        <w:rPr>
          <w:rFonts w:ascii="Times New Roman" w:hAnsi="Times New Roman" w:cs="Times New Roman" w:eastAsia="Times New Roman" w:hint="default"/>
          <w:w w:val="113"/>
        </w:rPr>
        <w:t>2</w:t>
      </w:r>
      <w:r>
        <w:rPr>
          <w:rFonts w:ascii="Times New Roman" w:hAnsi="Times New Roman" w:cs="Times New Roman" w:eastAsia="Times New Roman" w:hint="default"/>
          <w:spacing w:val="-35"/>
          <w:w w:val="113"/>
        </w:rPr>
        <w:t> </w:t>
      </w:r>
      <w:r>
        <w:rPr>
          <w:spacing w:val="-3"/>
          <w:w w:val="104"/>
        </w:rPr>
        <w:t>個像素點。滑動</w:t>
      </w:r>
      <w:r>
        <w:rPr>
          <w:w w:val="104"/>
        </w:rPr>
        <w:t> </w:t>
      </w:r>
      <w:r>
        <w:rPr>
          <w:w w:val="104"/>
        </w:rPr>
      </w:r>
      <w:r>
        <w:rPr>
          <w:spacing w:val="-3"/>
          <w:w w:val="105"/>
        </w:rPr>
        <w:t>的操作會使得輸出的資料在空間上變得更小</w:t>
      </w:r>
      <w:r>
        <w:rPr>
          <w:spacing w:val="76"/>
          <w:w w:val="105"/>
        </w:rPr>
        <w:t> </w:t>
      </w:r>
      <w:r>
        <w:rPr>
          <w:w w:val="105"/>
        </w:rPr>
        <w:t>﹒</w:t>
      </w:r>
      <w:r>
        <w:rPr/>
      </w:r>
    </w:p>
    <w:p>
      <w:pPr>
        <w:pStyle w:val="BodyText"/>
        <w:spacing w:line="324" w:lineRule="auto" w:before="150"/>
        <w:ind w:left="1238" w:right="318" w:firstLine="403"/>
        <w:jc w:val="both"/>
      </w:pPr>
      <w:r>
        <w:rPr>
          <w:w w:val="105"/>
        </w:rPr>
        <w:t>最後介紹邊界填充，可以將輸入資料用</w:t>
      </w:r>
      <w:r>
        <w:rPr>
          <w:spacing w:val="11"/>
          <w:w w:val="105"/>
        </w:rPr>
        <w:t> </w:t>
      </w:r>
      <w:r>
        <w:rPr>
          <w:w w:val="105"/>
        </w:rPr>
        <w:t>在邊界進行填充，這裡將</w:t>
      </w:r>
      <w:r>
        <w:rPr>
          <w:spacing w:val="-80"/>
          <w:w w:val="105"/>
        </w:rPr>
        <w:t> </w:t>
      </w:r>
      <w:r>
        <w:rPr>
          <w:rFonts w:ascii="Times New Roman" w:hAnsi="Times New Roman" w:cs="Times New Roman" w:eastAsia="Times New Roman" w:hint="default"/>
          <w:w w:val="105"/>
        </w:rPr>
        <w:t>0</w:t>
      </w:r>
      <w:r>
        <w:rPr>
          <w:rFonts w:ascii="Times New Roman" w:hAnsi="Times New Roman" w:cs="Times New Roman" w:eastAsia="Times New Roman" w:hint="default"/>
          <w:spacing w:val="-37"/>
          <w:w w:val="105"/>
        </w:rPr>
        <w:t> </w:t>
      </w:r>
      <w:r>
        <w:rPr>
          <w:w w:val="105"/>
        </w:rPr>
        <w:t>填充的 </w:t>
      </w:r>
      <w:r>
        <w:rPr>
          <w:w w:val="101"/>
        </w:rPr>
        <w:t>尺寸作為一個超參數，</w:t>
      </w:r>
      <w:r>
        <w:rPr>
          <w:spacing w:val="-92"/>
          <w:w w:val="101"/>
        </w:rPr>
        <w:t> </w:t>
      </w:r>
      <w:r>
        <w:rPr>
          <w:w w:val="101"/>
        </w:rPr>
        <w:t>有一個好處就是，</w:t>
      </w:r>
      <w:r>
        <w:rPr>
          <w:spacing w:val="-95"/>
          <w:w w:val="101"/>
        </w:rPr>
        <w:t> </w:t>
      </w:r>
      <w:r>
        <w:rPr>
          <w:w w:val="101"/>
        </w:rPr>
        <w:t>可以控制輸出資料在空間上的尺寸</w:t>
      </w:r>
      <w:r>
        <w:rPr>
          <w:spacing w:val="-93"/>
          <w:w w:val="101"/>
        </w:rPr>
        <w:t> </w:t>
      </w:r>
      <w:r>
        <w:rPr>
          <w:spacing w:val="-95"/>
          <w:w w:val="149"/>
        </w:rPr>
        <w:t>，最</w:t>
      </w:r>
      <w:r>
        <w:rPr>
          <w:w w:val="149"/>
        </w:rPr>
        <w:t> </w:t>
      </w:r>
      <w:r>
        <w:rPr>
          <w:w w:val="149"/>
        </w:rPr>
      </w:r>
      <w:r>
        <w:rPr>
          <w:w w:val="105"/>
        </w:rPr>
        <w:t>常用來保障輸入和輸出在空間上尺寸一致。</w:t>
      </w:r>
      <w:r>
        <w:rPr/>
      </w:r>
    </w:p>
    <w:p>
      <w:pPr>
        <w:spacing w:after="0" w:line="324" w:lineRule="auto"/>
        <w:jc w:val="both"/>
        <w:sectPr>
          <w:headerReference w:type="default" r:id="rId245"/>
          <w:footerReference w:type="default" r:id="rId246"/>
          <w:footerReference w:type="even" r:id="rId247"/>
          <w:pgSz w:w="9470" w:h="13040"/>
          <w:pgMar w:header="0" w:footer="385" w:top="320" w:bottom="580" w:left="0" w:right="720"/>
        </w:sectPr>
      </w:pPr>
    </w:p>
    <w:p>
      <w:pPr>
        <w:pStyle w:val="BodyText"/>
        <w:spacing w:line="240" w:lineRule="auto" w:before="150"/>
        <w:ind w:left="1641" w:right="0"/>
        <w:jc w:val="left"/>
      </w:pPr>
      <w:r>
        <w:rPr>
          <w:w w:val="98"/>
        </w:rPr>
        <w:t>輸</w:t>
      </w:r>
      <w:r>
        <w:rPr>
          <w:spacing w:val="-11"/>
          <w:w w:val="98"/>
        </w:rPr>
        <w:t>出</w:t>
      </w:r>
      <w:r>
        <w:rPr>
          <w:spacing w:val="-29"/>
          <w:w w:val="108"/>
        </w:rPr>
        <w:t>的</w:t>
      </w:r>
      <w:r>
        <w:rPr>
          <w:spacing w:val="-18"/>
          <w:w w:val="106"/>
        </w:rPr>
        <w:t>尺</w:t>
      </w:r>
      <w:r>
        <w:rPr>
          <w:spacing w:val="-20"/>
          <w:w w:val="107"/>
        </w:rPr>
        <w:t>寸</w:t>
      </w:r>
      <w:r>
        <w:rPr>
          <w:spacing w:val="-21"/>
          <w:w w:val="111"/>
        </w:rPr>
        <w:t>到</w:t>
      </w:r>
      <w:r>
        <w:rPr>
          <w:spacing w:val="-23"/>
          <w:w w:val="112"/>
        </w:rPr>
        <w:t>底</w:t>
      </w:r>
      <w:r>
        <w:rPr>
          <w:w w:val="102"/>
        </w:rPr>
        <w:t>是</w:t>
      </w:r>
      <w:r>
        <w:rPr>
          <w:spacing w:val="-12"/>
          <w:w w:val="102"/>
        </w:rPr>
        <w:t>多</w:t>
      </w:r>
      <w:r>
        <w:rPr>
          <w:w w:val="99"/>
        </w:rPr>
        <w:t>少呢</w:t>
      </w:r>
      <w:r>
        <w:rPr>
          <w:spacing w:val="-64"/>
        </w:rPr>
        <w:t> </w:t>
      </w:r>
      <w:r>
        <w:rPr>
          <w:spacing w:val="-115"/>
          <w:w w:val="133"/>
        </w:rPr>
        <w:t>？</w:t>
      </w:r>
      <w:r>
        <w:rPr>
          <w:w w:val="103"/>
        </w:rPr>
        <w:t>其</w:t>
      </w:r>
      <w:r>
        <w:rPr>
          <w:spacing w:val="-24"/>
          <w:w w:val="103"/>
        </w:rPr>
        <w:t>實</w:t>
      </w:r>
      <w:r>
        <w:rPr>
          <w:spacing w:val="-21"/>
          <w:w w:val="111"/>
        </w:rPr>
        <w:t>可</w:t>
      </w:r>
      <w:r>
        <w:rPr>
          <w:spacing w:val="-27"/>
          <w:w w:val="107"/>
        </w:rPr>
        <w:t>以</w:t>
      </w:r>
      <w:r>
        <w:rPr>
          <w:w w:val="99"/>
        </w:rPr>
        <w:t>用一個公</w:t>
      </w:r>
      <w:r>
        <w:rPr>
          <w:spacing w:val="-4"/>
          <w:w w:val="99"/>
        </w:rPr>
        <w:t>式</w:t>
      </w:r>
      <w:r>
        <w:rPr>
          <w:w w:val="99"/>
        </w:rPr>
        <w:t>來計算</w:t>
      </w:r>
      <w:r>
        <w:rPr>
          <w:spacing w:val="-60"/>
        </w:rPr>
        <w:t> </w:t>
      </w:r>
      <w:r>
        <w:rPr>
          <w:spacing w:val="-245"/>
          <w:w w:val="166"/>
        </w:rPr>
        <w:t>，</w:t>
      </w:r>
      <w:r>
        <w:rPr>
          <w:w w:val="101"/>
        </w:rPr>
        <w:t>就是</w:t>
      </w:r>
      <w:r>
        <w:rPr/>
      </w:r>
    </w:p>
    <w:p>
      <w:pPr>
        <w:spacing w:line="169" w:lineRule="exact" w:before="54"/>
        <w:ind w:left="95" w:right="0" w:firstLine="0"/>
        <w:jc w:val="left"/>
        <w:rPr>
          <w:rFonts w:ascii="Times New Roman" w:hAnsi="Times New Roman" w:cs="Times New Roman" w:eastAsia="Times New Roman" w:hint="default"/>
          <w:sz w:val="21"/>
          <w:szCs w:val="21"/>
        </w:rPr>
      </w:pPr>
      <w:r>
        <w:rPr>
          <w:w w:val="110"/>
        </w:rPr>
        <w:br w:type="column"/>
      </w:r>
      <w:r>
        <w:rPr>
          <w:rFonts w:ascii="Times New Roman"/>
          <w:i/>
          <w:w w:val="110"/>
          <w:sz w:val="21"/>
        </w:rPr>
        <w:t>W-F+2P</w:t>
      </w:r>
      <w:r>
        <w:rPr>
          <w:rFonts w:ascii="Times New Roman"/>
          <w:sz w:val="21"/>
        </w:rPr>
      </w:r>
    </w:p>
    <w:p>
      <w:pPr>
        <w:spacing w:line="190" w:lineRule="exact" w:before="0"/>
        <w:ind w:left="2" w:right="0" w:firstLine="0"/>
        <w:jc w:val="left"/>
        <w:rPr>
          <w:rFonts w:ascii="Arial" w:hAnsi="Arial" w:cs="Arial" w:eastAsia="Arial" w:hint="default"/>
          <w:sz w:val="19"/>
          <w:szCs w:val="19"/>
        </w:rPr>
      </w:pPr>
      <w:r>
        <w:rPr>
          <w:rFonts w:ascii="細明體_HKSCS" w:hAnsi="細明體_HKSCS" w:cs="細明體_HKSCS" w:eastAsia="細明體_HKSCS" w:hint="default"/>
          <w:w w:val="93"/>
          <w:sz w:val="20"/>
          <w:szCs w:val="20"/>
        </w:rPr>
        <w:t>一</w:t>
      </w:r>
      <w:r>
        <w:rPr>
          <w:rFonts w:ascii="細明體_HKSCS" w:hAnsi="細明體_HKSCS" w:cs="細明體_HKSCS" w:eastAsia="細明體_HKSCS" w:hint="default"/>
          <w:spacing w:val="-12"/>
          <w:w w:val="93"/>
          <w:sz w:val="20"/>
          <w:szCs w:val="20"/>
        </w:rPr>
        <w:t>一</w:t>
      </w:r>
      <w:r>
        <w:rPr>
          <w:rFonts w:ascii="細明體_HKSCS" w:hAnsi="細明體_HKSCS" w:cs="細明體_HKSCS" w:eastAsia="細明體_HKSCS" w:hint="default"/>
          <w:spacing w:val="-38"/>
          <w:w w:val="109"/>
          <w:sz w:val="20"/>
          <w:szCs w:val="20"/>
        </w:rPr>
        <w:t>了</w:t>
      </w:r>
      <w:r>
        <w:rPr>
          <w:rFonts w:ascii="細明體_HKSCS" w:hAnsi="細明體_HKSCS" w:cs="細明體_HKSCS" w:eastAsia="細明體_HKSCS" w:hint="default"/>
          <w:w w:val="102"/>
          <w:sz w:val="20"/>
          <w:szCs w:val="20"/>
        </w:rPr>
        <w:t>一一</w:t>
      </w:r>
      <w:r>
        <w:rPr>
          <w:rFonts w:ascii="細明體_HKSCS" w:hAnsi="細明體_HKSCS" w:cs="細明體_HKSCS" w:eastAsia="細明體_HKSCS" w:hint="default"/>
          <w:spacing w:val="14"/>
          <w:w w:val="102"/>
          <w:sz w:val="20"/>
          <w:szCs w:val="20"/>
        </w:rPr>
        <w:t>＋</w:t>
      </w:r>
      <w:r>
        <w:rPr>
          <w:rFonts w:ascii="Arial" w:hAnsi="Arial" w:cs="Arial" w:eastAsia="Arial" w:hint="default"/>
          <w:spacing w:val="5"/>
          <w:w w:val="276"/>
          <w:sz w:val="19"/>
          <w:szCs w:val="19"/>
        </w:rPr>
        <w:t>I</w:t>
      </w:r>
      <w:r>
        <w:rPr>
          <w:rFonts w:ascii="Arial" w:hAnsi="Arial" w:cs="Arial" w:eastAsia="Arial" w:hint="default"/>
          <w:w w:val="186"/>
          <w:sz w:val="19"/>
          <w:szCs w:val="19"/>
        </w:rPr>
        <w:t>'</w:t>
      </w:r>
      <w:r>
        <w:rPr>
          <w:rFonts w:ascii="Arial" w:hAnsi="Arial" w:cs="Arial" w:eastAsia="Arial" w:hint="default"/>
          <w:sz w:val="19"/>
          <w:szCs w:val="19"/>
        </w:rPr>
      </w:r>
    </w:p>
    <w:p>
      <w:pPr>
        <w:spacing w:after="0" w:line="190" w:lineRule="exact"/>
        <w:jc w:val="left"/>
        <w:rPr>
          <w:rFonts w:ascii="Arial" w:hAnsi="Arial" w:cs="Arial" w:eastAsia="Arial" w:hint="default"/>
          <w:sz w:val="19"/>
          <w:szCs w:val="19"/>
        </w:rPr>
        <w:sectPr>
          <w:type w:val="continuous"/>
          <w:pgSz w:w="9470" w:h="13040"/>
          <w:pgMar w:top="0" w:bottom="0" w:left="0" w:right="720"/>
          <w:cols w:num="2" w:equalWidth="0">
            <w:col w:w="6928" w:space="40"/>
            <w:col w:w="1782"/>
          </w:cols>
        </w:sectPr>
      </w:pPr>
    </w:p>
    <w:p>
      <w:pPr>
        <w:pStyle w:val="BodyText"/>
        <w:spacing w:line="292" w:lineRule="auto" w:before="90"/>
        <w:ind w:left="1224" w:right="0"/>
        <w:jc w:val="left"/>
        <w:rPr>
          <w:rFonts w:ascii="Times New Roman" w:hAnsi="Times New Roman" w:cs="Times New Roman" w:eastAsia="Times New Roman" w:hint="default"/>
        </w:rPr>
      </w:pPr>
      <w:r>
        <w:rPr>
          <w:w w:val="108"/>
        </w:rPr>
        <w:t>其中</w:t>
      </w:r>
      <w:r>
        <w:rPr>
          <w:spacing w:val="-50"/>
        </w:rPr>
        <w:t> </w:t>
      </w:r>
      <w:r>
        <w:rPr>
          <w:rFonts w:ascii="Times New Roman" w:hAnsi="Times New Roman" w:cs="Times New Roman" w:eastAsia="Times New Roman" w:hint="default"/>
          <w:spacing w:val="13"/>
          <w:w w:val="91"/>
        </w:rPr>
        <w:t>W</w:t>
      </w:r>
      <w:r>
        <w:rPr>
          <w:w w:val="103"/>
        </w:rPr>
        <w:t>表示輸入的資料大</w:t>
      </w:r>
      <w:r>
        <w:rPr>
          <w:spacing w:val="-47"/>
          <w:w w:val="103"/>
        </w:rPr>
        <w:t>小</w:t>
      </w:r>
      <w:r>
        <w:rPr>
          <w:spacing w:val="-408"/>
          <w:w w:val="193"/>
        </w:rPr>
        <w:t>，</w:t>
      </w:r>
      <w:r>
        <w:rPr>
          <w:rFonts w:ascii="Times New Roman" w:hAnsi="Times New Roman" w:cs="Times New Roman" w:eastAsia="Times New Roman" w:hint="default"/>
          <w:spacing w:val="13"/>
          <w:w w:val="149"/>
        </w:rPr>
        <w:t>F</w:t>
      </w:r>
      <w:r>
        <w:rPr>
          <w:w w:val="102"/>
        </w:rPr>
        <w:t>表示旋積層</w:t>
      </w:r>
      <w:r>
        <w:rPr>
          <w:spacing w:val="7"/>
          <w:w w:val="102"/>
        </w:rPr>
        <w:t>中</w:t>
      </w:r>
      <w:r>
        <w:rPr>
          <w:w w:val="102"/>
        </w:rPr>
        <w:t>神經元的成受野尺寸，</w:t>
      </w:r>
      <w:r>
        <w:rPr>
          <w:spacing w:val="-81"/>
        </w:rPr>
        <w:t> </w:t>
      </w:r>
      <w:r>
        <w:rPr>
          <w:rFonts w:ascii="Times New Roman" w:hAnsi="Times New Roman" w:cs="Times New Roman" w:eastAsia="Times New Roman" w:hint="default"/>
          <w:spacing w:val="6"/>
          <w:w w:val="136"/>
        </w:rPr>
        <w:t>S</w:t>
      </w:r>
      <w:r>
        <w:rPr>
          <w:w w:val="103"/>
        </w:rPr>
        <w:t>表示步進 </w:t>
      </w:r>
      <w:r>
        <w:rPr>
          <w:w w:val="106"/>
        </w:rPr>
        <w:t>值</w:t>
      </w:r>
      <w:r>
        <w:rPr>
          <w:spacing w:val="-28"/>
          <w:w w:val="106"/>
        </w:rPr>
        <w:t>，</w:t>
      </w:r>
      <w:r>
        <w:rPr>
          <w:rFonts w:ascii="Arial" w:hAnsi="Arial" w:cs="Arial" w:eastAsia="Arial" w:hint="default"/>
          <w:spacing w:val="13"/>
          <w:w w:val="157"/>
          <w:sz w:val="19"/>
          <w:szCs w:val="19"/>
        </w:rPr>
        <w:t>p</w:t>
      </w:r>
      <w:r>
        <w:rPr>
          <w:w w:val="104"/>
        </w:rPr>
        <w:t>表示邊界填充</w:t>
      </w:r>
      <w:r>
        <w:rPr>
          <w:spacing w:val="-31"/>
        </w:rPr>
        <w:t> </w:t>
      </w:r>
      <w:r>
        <w:rPr>
          <w:rFonts w:ascii="Times New Roman" w:hAnsi="Times New Roman" w:cs="Times New Roman" w:eastAsia="Times New Roman" w:hint="default"/>
          <w:w w:val="124"/>
        </w:rPr>
        <w:t>0</w:t>
      </w:r>
      <w:r>
        <w:rPr>
          <w:rFonts w:ascii="Times New Roman" w:hAnsi="Times New Roman" w:cs="Times New Roman" w:eastAsia="Times New Roman" w:hint="default"/>
          <w:spacing w:val="-16"/>
        </w:rPr>
        <w:t> </w:t>
      </w:r>
      <w:r>
        <w:rPr>
          <w:w w:val="107"/>
        </w:rPr>
        <w:t>的數量</w:t>
      </w:r>
      <w:r>
        <w:rPr>
          <w:spacing w:val="-51"/>
        </w:rPr>
        <w:t> </w:t>
      </w:r>
      <w:r>
        <w:rPr>
          <w:spacing w:val="-154"/>
          <w:w w:val="149"/>
        </w:rPr>
        <w:t>。</w:t>
      </w:r>
      <w:r>
        <w:rPr>
          <w:w w:val="104"/>
        </w:rPr>
        <w:t>例如輸入是</w:t>
      </w:r>
      <w:r>
        <w:rPr>
          <w:spacing w:val="-39"/>
        </w:rPr>
        <w:t> </w:t>
      </w:r>
      <w:r>
        <w:rPr>
          <w:rFonts w:ascii="Times New Roman" w:hAnsi="Times New Roman" w:cs="Times New Roman" w:eastAsia="Times New Roman" w:hint="default"/>
          <w:w w:val="110"/>
        </w:rPr>
        <w:t>7</w:t>
      </w:r>
      <w:r>
        <w:rPr>
          <w:rFonts w:ascii="Times New Roman" w:hAnsi="Times New Roman" w:cs="Times New Roman" w:eastAsia="Times New Roman" w:hint="default"/>
          <w:spacing w:val="-24"/>
        </w:rPr>
        <w:t> </w:t>
      </w:r>
      <w:r>
        <w:rPr>
          <w:w w:val="116"/>
          <w:sz w:val="24"/>
          <w:szCs w:val="24"/>
        </w:rPr>
        <w:t>×</w:t>
      </w:r>
      <w:r>
        <w:rPr>
          <w:spacing w:val="-87"/>
          <w:sz w:val="24"/>
          <w:szCs w:val="24"/>
        </w:rPr>
        <w:t> </w:t>
      </w:r>
      <w:r>
        <w:rPr>
          <w:rFonts w:ascii="Times New Roman" w:hAnsi="Times New Roman" w:cs="Times New Roman" w:eastAsia="Times New Roman" w:hint="default"/>
          <w:w w:val="127"/>
        </w:rPr>
        <w:t>7</w:t>
      </w:r>
      <w:r>
        <w:rPr>
          <w:rFonts w:ascii="Times New Roman" w:hAnsi="Times New Roman" w:cs="Times New Roman" w:eastAsia="Times New Roman" w:hint="default"/>
          <w:spacing w:val="6"/>
        </w:rPr>
        <w:t> </w:t>
      </w:r>
      <w:r>
        <w:rPr>
          <w:spacing w:val="-207"/>
          <w:w w:val="166"/>
        </w:rPr>
        <w:t>，</w:t>
      </w:r>
      <w:r>
        <w:rPr>
          <w:w w:val="105"/>
        </w:rPr>
        <w:t>濾波器是</w:t>
      </w:r>
      <w:r>
        <w:rPr>
          <w:spacing w:val="-40"/>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9"/>
        </w:rPr>
        <w:t> </w:t>
      </w:r>
      <w:r>
        <w:rPr>
          <w:rFonts w:ascii="Times New Roman" w:hAnsi="Times New Roman" w:cs="Times New Roman" w:eastAsia="Times New Roman" w:hint="default"/>
          <w:w w:val="79"/>
        </w:rPr>
        <w:t>X</w:t>
      </w:r>
      <w:r>
        <w:rPr>
          <w:rFonts w:ascii="Times New Roman" w:hAnsi="Times New Roman" w:cs="Times New Roman" w:eastAsia="Times New Roman" w:hint="default"/>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15"/>
        </w:rPr>
        <w:t> </w:t>
      </w:r>
      <w:r>
        <w:rPr>
          <w:spacing w:val="-207"/>
          <w:w w:val="166"/>
        </w:rPr>
        <w:t>，</w:t>
      </w:r>
      <w:r>
        <w:rPr>
          <w:w w:val="105"/>
        </w:rPr>
        <w:t>步進值是</w:t>
      </w:r>
      <w:r>
        <w:rPr>
          <w:spacing w:val="-26"/>
        </w:rPr>
        <w:t> </w:t>
      </w:r>
      <w:r>
        <w:rPr>
          <w:rFonts w:ascii="Times New Roman" w:hAnsi="Times New Roman" w:cs="Times New Roman" w:eastAsia="Times New Roman" w:hint="default"/>
          <w:w w:val="117"/>
        </w:rPr>
        <w:t>I,</w:t>
      </w:r>
      <w:r>
        <w:rPr>
          <w:rFonts w:ascii="Times New Roman" w:hAnsi="Times New Roman" w:cs="Times New Roman" w:eastAsia="Times New Roman" w:hint="default"/>
        </w:rPr>
      </w:r>
    </w:p>
    <w:p>
      <w:pPr>
        <w:spacing w:after="0" w:line="292" w:lineRule="auto"/>
        <w:jc w:val="left"/>
        <w:rPr>
          <w:rFonts w:ascii="Times New Roman" w:hAnsi="Times New Roman" w:cs="Times New Roman" w:eastAsia="Times New Roman" w:hint="default"/>
        </w:rPr>
        <w:sectPr>
          <w:type w:val="continuous"/>
          <w:pgSz w:w="9470" w:h="13040"/>
          <w:pgMar w:top="0" w:bottom="0" w:left="0" w:right="720"/>
        </w:sectPr>
      </w:pPr>
    </w:p>
    <w:p>
      <w:pPr>
        <w:pStyle w:val="BodyText"/>
        <w:spacing w:line="303" w:lineRule="exact"/>
        <w:ind w:left="1224" w:right="0"/>
        <w:jc w:val="left"/>
        <w:rPr>
          <w:rFonts w:ascii="Times New Roman" w:hAnsi="Times New Roman" w:cs="Times New Roman" w:eastAsia="Times New Roman" w:hint="default"/>
        </w:rPr>
      </w:pPr>
      <w:r>
        <w:rPr/>
        <w:pict>
          <v:shape style="position:absolute;margin-left:254.87999pt;margin-top:4.961577pt;width:63.9pt;height:10pt;mso-position-horizontal-relative:page;mso-position-vertical-relative:paragraph;z-index:-468736" type="#_x0000_t202" filled="false" stroked="false">
            <v:textbox inset="0,0,0,0">
              <w:txbxContent>
                <w:p>
                  <w:pPr>
                    <w:pStyle w:val="BodyText"/>
                    <w:spacing w:line="200" w:lineRule="exact"/>
                    <w:ind w:left="0" w:right="0"/>
                    <w:jc w:val="left"/>
                  </w:pPr>
                  <w:r>
                    <w:rPr>
                      <w:spacing w:val="-2"/>
                      <w:w w:val="55"/>
                    </w:rPr>
                    <w:t>一一－－－－－，一一＋</w:t>
                  </w:r>
                  <w:r>
                    <w:rPr>
                      <w:spacing w:val="-2"/>
                    </w:rPr>
                  </w:r>
                </w:p>
              </w:txbxContent>
            </v:textbox>
            <w10:wrap type="none"/>
          </v:shape>
        </w:pict>
      </w:r>
      <w:r>
        <w:rPr/>
        <w:t>填充的數量</w:t>
      </w:r>
      <w:r>
        <w:rPr>
          <w:w w:val="101"/>
        </w:rPr>
        <w:t>是</w:t>
      </w:r>
      <w:r>
        <w:rPr>
          <w:spacing w:val="-43"/>
        </w:rPr>
        <w:t> </w:t>
      </w:r>
      <w:r>
        <w:rPr>
          <w:rFonts w:ascii="Times New Roman" w:hAnsi="Times New Roman" w:cs="Times New Roman" w:eastAsia="Times New Roman" w:hint="default"/>
          <w:spacing w:val="-45"/>
          <w:w w:val="116"/>
        </w:rPr>
        <w:t>0</w:t>
      </w:r>
      <w:r>
        <w:rPr>
          <w:spacing w:val="-366"/>
          <w:w w:val="193"/>
        </w:rPr>
        <w:t>，</w:t>
      </w:r>
      <w:r>
        <w:rPr>
          <w:spacing w:val="-21"/>
          <w:w w:val="111"/>
        </w:rPr>
        <w:t>那</w:t>
      </w:r>
      <w:r>
        <w:rPr>
          <w:w w:val="102"/>
        </w:rPr>
        <w:t>麼根據公式</w:t>
      </w:r>
      <w:r>
        <w:rPr>
          <w:spacing w:val="-8"/>
          <w:w w:val="102"/>
        </w:rPr>
        <w:t>，</w:t>
      </w:r>
      <w:r>
        <w:rPr>
          <w:spacing w:val="-12"/>
          <w:w w:val="114"/>
        </w:rPr>
        <w:t>就</w:t>
      </w:r>
      <w:r>
        <w:rPr>
          <w:spacing w:val="-106"/>
          <w:w w:val="103"/>
        </w:rPr>
        <w:t>亂</w:t>
      </w:r>
      <w:r>
        <w:rPr>
          <w:spacing w:val="6"/>
          <w:w w:val="99"/>
          <w:position w:val="11"/>
          <w:sz w:val="10"/>
          <w:szCs w:val="10"/>
        </w:rPr>
        <w:t>包</w:t>
      </w:r>
      <w:r>
        <w:rPr>
          <w:w w:val="103"/>
        </w:rPr>
        <w:t>獲</w:t>
      </w:r>
      <w:r>
        <w:rPr>
          <w:spacing w:val="-194"/>
          <w:w w:val="103"/>
        </w:rPr>
        <w:t>得</w:t>
      </w:r>
      <w:r>
        <w:rPr>
          <w:spacing w:val="-44"/>
          <w:w w:val="389"/>
          <w:position w:val="11"/>
          <w:sz w:val="10"/>
          <w:szCs w:val="10"/>
        </w:rPr>
        <w:t>，</w:t>
      </w:r>
      <w:r>
        <w:rPr>
          <w:rFonts w:ascii="Times New Roman" w:hAnsi="Times New Roman" w:cs="Times New Roman" w:eastAsia="Times New Roman" w:hint="default"/>
          <w:w w:val="101"/>
          <w:position w:val="11"/>
        </w:rPr>
        <w:t>7</w:t>
      </w:r>
      <w:r>
        <w:rPr>
          <w:rFonts w:ascii="Times New Roman" w:hAnsi="Times New Roman" w:cs="Times New Roman" w:eastAsia="Times New Roman" w:hint="default"/>
          <w:position w:val="11"/>
        </w:rPr>
        <w:t>  </w:t>
      </w:r>
      <w:r>
        <w:rPr>
          <w:rFonts w:ascii="Times New Roman" w:hAnsi="Times New Roman" w:cs="Times New Roman" w:eastAsia="Times New Roman" w:hint="default"/>
          <w:spacing w:val="1"/>
          <w:position w:val="11"/>
        </w:rPr>
        <w:t> </w:t>
      </w:r>
      <w:r>
        <w:rPr>
          <w:rFonts w:ascii="Times New Roman" w:hAnsi="Times New Roman" w:cs="Times New Roman" w:eastAsia="Times New Roman" w:hint="default"/>
          <w:w w:val="121"/>
          <w:position w:val="11"/>
        </w:rPr>
        <w:t>3+2</w:t>
      </w:r>
      <w:r>
        <w:rPr>
          <w:rFonts w:ascii="Times New Roman" w:hAnsi="Times New Roman" w:cs="Times New Roman" w:eastAsia="Times New Roman" w:hint="default"/>
          <w:spacing w:val="-14"/>
          <w:position w:val="11"/>
        </w:rPr>
        <w:t> </w:t>
      </w:r>
      <w:r>
        <w:rPr>
          <w:rFonts w:ascii="Times New Roman" w:hAnsi="Times New Roman" w:cs="Times New Roman" w:eastAsia="Times New Roman" w:hint="default"/>
          <w:w w:val="120"/>
          <w:position w:val="11"/>
        </w:rPr>
        <w:t>x</w:t>
      </w:r>
      <w:r>
        <w:rPr>
          <w:rFonts w:ascii="Times New Roman" w:hAnsi="Times New Roman" w:cs="Times New Roman" w:eastAsia="Times New Roman" w:hint="default"/>
          <w:spacing w:val="-5"/>
          <w:position w:val="11"/>
        </w:rPr>
        <w:t> </w:t>
      </w:r>
      <w:r>
        <w:rPr>
          <w:rFonts w:ascii="Times New Roman" w:hAnsi="Times New Roman" w:cs="Times New Roman" w:eastAsia="Times New Roman" w:hint="default"/>
          <w:w w:val="106"/>
          <w:position w:val="11"/>
        </w:rPr>
        <w:t>o</w:t>
      </w:r>
      <w:r>
        <w:rPr>
          <w:rFonts w:ascii="Times New Roman" w:hAnsi="Times New Roman" w:cs="Times New Roman" w:eastAsia="Times New Roman" w:hint="default"/>
        </w:rPr>
      </w:r>
    </w:p>
    <w:p>
      <w:pPr>
        <w:pStyle w:val="BodyText"/>
        <w:spacing w:line="240" w:lineRule="auto" w:before="37"/>
        <w:ind w:left="21" w:right="0"/>
        <w:jc w:val="left"/>
      </w:pPr>
      <w:r>
        <w:rPr/>
        <w:br w:type="column"/>
      </w:r>
      <w:r>
        <w:rPr>
          <w:rFonts w:ascii="Times New Roman" w:hAnsi="Times New Roman" w:cs="Times New Roman" w:eastAsia="Times New Roman" w:hint="default"/>
          <w:w w:val="138"/>
        </w:rPr>
        <w:t>1-5</w:t>
      </w:r>
      <w:r>
        <w:rPr>
          <w:rFonts w:ascii="Times New Roman" w:hAnsi="Times New Roman" w:cs="Times New Roman" w:eastAsia="Times New Roman" w:hint="default"/>
          <w:spacing w:val="-19"/>
        </w:rPr>
        <w:t> </w:t>
      </w:r>
      <w:r>
        <w:rPr>
          <w:spacing w:val="-226"/>
          <w:w w:val="166"/>
        </w:rPr>
        <w:t>，</w:t>
      </w:r>
      <w:r>
        <w:rPr>
          <w:w w:val="104"/>
        </w:rPr>
        <w:t>即輸</w:t>
      </w:r>
      <w:r>
        <w:rPr>
          <w:spacing w:val="-12"/>
          <w:w w:val="104"/>
        </w:rPr>
        <w:t>出</w:t>
      </w:r>
      <w:r>
        <w:rPr>
          <w:w w:val="107"/>
        </w:rPr>
        <w:t>的</w:t>
      </w:r>
      <w:r>
        <w:rPr>
          <w:spacing w:val="-18"/>
          <w:w w:val="107"/>
        </w:rPr>
        <w:t>空</w:t>
      </w:r>
      <w:r>
        <w:rPr>
          <w:spacing w:val="-26"/>
          <w:w w:val="110"/>
        </w:rPr>
        <w:t>間</w:t>
      </w:r>
      <w:r>
        <w:rPr>
          <w:w w:val="111"/>
        </w:rPr>
        <w:t>大</w:t>
      </w:r>
      <w:r>
        <w:rPr/>
      </w:r>
    </w:p>
    <w:p>
      <w:pPr>
        <w:spacing w:after="0" w:line="240" w:lineRule="auto"/>
        <w:jc w:val="left"/>
        <w:sectPr>
          <w:type w:val="continuous"/>
          <w:pgSz w:w="9470" w:h="13040"/>
          <w:pgMar w:top="0" w:bottom="0" w:left="0" w:right="720"/>
          <w:cols w:num="2" w:equalWidth="0">
            <w:col w:w="6376" w:space="40"/>
            <w:col w:w="2334"/>
          </w:cols>
        </w:sectPr>
      </w:pPr>
    </w:p>
    <w:p>
      <w:pPr>
        <w:pStyle w:val="BodyText"/>
        <w:spacing w:line="240" w:lineRule="auto" w:before="50"/>
        <w:ind w:left="1224" w:right="-10"/>
        <w:jc w:val="left"/>
        <w:rPr>
          <w:rFonts w:ascii="Times New Roman" w:hAnsi="Times New Roman" w:cs="Times New Roman" w:eastAsia="Times New Roman" w:hint="default"/>
        </w:rPr>
      </w:pPr>
      <w:r>
        <w:rPr>
          <w:w w:val="106"/>
        </w:rPr>
        <w:t>小是</w:t>
      </w:r>
      <w:r>
        <w:rPr>
          <w:spacing w:val="-56"/>
        </w:rPr>
        <w:t> </w:t>
      </w:r>
      <w:r>
        <w:rPr>
          <w:rFonts w:ascii="Times New Roman" w:hAnsi="Times New Roman" w:cs="Times New Roman" w:eastAsia="Times New Roman" w:hint="default"/>
          <w:w w:val="110"/>
        </w:rPr>
        <w:t>5</w:t>
      </w:r>
      <w:r>
        <w:rPr>
          <w:rFonts w:ascii="Times New Roman" w:hAnsi="Times New Roman" w:cs="Times New Roman" w:eastAsia="Times New Roman" w:hint="default"/>
          <w:spacing w:val="-31"/>
        </w:rPr>
        <w:t> </w:t>
      </w:r>
      <w:r>
        <w:rPr>
          <w:w w:val="116"/>
          <w:sz w:val="24"/>
          <w:szCs w:val="24"/>
        </w:rPr>
        <w:t>×</w:t>
      </w:r>
      <w:r>
        <w:rPr>
          <w:spacing w:val="-87"/>
          <w:sz w:val="24"/>
          <w:szCs w:val="24"/>
        </w:rPr>
        <w:t> </w:t>
      </w:r>
      <w:r>
        <w:rPr>
          <w:rFonts w:ascii="Times New Roman" w:hAnsi="Times New Roman" w:cs="Times New Roman" w:eastAsia="Times New Roman" w:hint="default"/>
          <w:w w:val="119"/>
        </w:rPr>
        <w:t>5</w:t>
      </w:r>
      <w:r>
        <w:rPr>
          <w:rFonts w:ascii="Times New Roman" w:hAnsi="Times New Roman" w:cs="Times New Roman" w:eastAsia="Times New Roman" w:hint="default"/>
          <w:spacing w:val="-1"/>
        </w:rPr>
        <w:t> </w:t>
      </w:r>
      <w:r>
        <w:rPr>
          <w:spacing w:val="-207"/>
          <w:w w:val="166"/>
        </w:rPr>
        <w:t>，</w:t>
      </w:r>
      <w:r>
        <w:rPr>
          <w:w w:val="106"/>
        </w:rPr>
        <w:t>如果步進值是</w:t>
      </w:r>
      <w:r>
        <w:rPr>
          <w:spacing w:val="-40"/>
        </w:rPr>
        <w:t> </w:t>
      </w:r>
      <w:r>
        <w:rPr>
          <w:rFonts w:ascii="Times New Roman" w:hAnsi="Times New Roman" w:cs="Times New Roman" w:eastAsia="Times New Roman" w:hint="default"/>
          <w:w w:val="113"/>
        </w:rPr>
        <w:t>2</w:t>
      </w:r>
      <w:r>
        <w:rPr>
          <w:rFonts w:ascii="Times New Roman" w:hAnsi="Times New Roman" w:cs="Times New Roman" w:eastAsia="Times New Roman" w:hint="default"/>
        </w:rPr>
      </w:r>
    </w:p>
    <w:p>
      <w:pPr>
        <w:pStyle w:val="BodyText"/>
        <w:spacing w:line="297" w:lineRule="exact" w:before="10"/>
        <w:ind w:left="26" w:right="0"/>
        <w:jc w:val="left"/>
      </w:pPr>
      <w:r>
        <w:rPr/>
        <w:br w:type="column"/>
      </w:r>
      <w:r>
        <w:rPr>
          <w:spacing w:val="-95"/>
          <w:w w:val="166"/>
        </w:rPr>
        <w:t>，</w:t>
      </w:r>
      <w:r>
        <w:rPr>
          <w:rFonts w:ascii="Times New Roman" w:hAnsi="Times New Roman" w:cs="Times New Roman" w:eastAsia="Times New Roman" w:hint="default"/>
          <w:w w:val="110"/>
          <w:position w:val="12"/>
        </w:rPr>
        <w:t>7</w:t>
      </w:r>
      <w:r>
        <w:rPr>
          <w:rFonts w:ascii="Times New Roman" w:hAnsi="Times New Roman" w:cs="Times New Roman" w:eastAsia="Times New Roman" w:hint="default"/>
          <w:position w:val="12"/>
        </w:rPr>
        <w:t>  </w:t>
      </w:r>
      <w:r>
        <w:rPr>
          <w:rFonts w:ascii="Times New Roman" w:hAnsi="Times New Roman" w:cs="Times New Roman" w:eastAsia="Times New Roman" w:hint="default"/>
          <w:spacing w:val="-1"/>
          <w:position w:val="12"/>
        </w:rPr>
        <w:t> </w:t>
      </w:r>
      <w:r>
        <w:rPr>
          <w:rFonts w:ascii="Times New Roman" w:hAnsi="Times New Roman" w:cs="Times New Roman" w:eastAsia="Times New Roman" w:hint="default"/>
          <w:w w:val="114"/>
          <w:position w:val="12"/>
        </w:rPr>
        <w:t>3+2</w:t>
      </w:r>
      <w:r>
        <w:rPr>
          <w:rFonts w:ascii="Times New Roman" w:hAnsi="Times New Roman" w:cs="Times New Roman" w:eastAsia="Times New Roman" w:hint="default"/>
          <w:spacing w:val="-7"/>
          <w:position w:val="12"/>
        </w:rPr>
        <w:t> </w:t>
      </w:r>
      <w:r>
        <w:rPr>
          <w:rFonts w:ascii="Times New Roman" w:hAnsi="Times New Roman" w:cs="Times New Roman" w:eastAsia="Times New Roman" w:hint="default"/>
          <w:w w:val="79"/>
          <w:position w:val="12"/>
        </w:rPr>
        <w:t>X</w:t>
      </w:r>
      <w:r>
        <w:rPr>
          <w:rFonts w:ascii="Times New Roman" w:hAnsi="Times New Roman" w:cs="Times New Roman" w:eastAsia="Times New Roman" w:hint="default"/>
          <w:spacing w:val="7"/>
          <w:position w:val="12"/>
        </w:rPr>
        <w:t> </w:t>
      </w:r>
      <w:r>
        <w:rPr>
          <w:rFonts w:ascii="Times New Roman" w:hAnsi="Times New Roman" w:cs="Times New Roman" w:eastAsia="Times New Roman" w:hint="default"/>
          <w:w w:val="99"/>
          <w:position w:val="12"/>
        </w:rPr>
        <w:t>0</w:t>
      </w:r>
      <w:r>
        <w:rPr>
          <w:rFonts w:ascii="Times New Roman" w:hAnsi="Times New Roman" w:cs="Times New Roman" w:eastAsia="Times New Roman" w:hint="default"/>
          <w:spacing w:val="-27"/>
          <w:position w:val="12"/>
        </w:rPr>
        <w:t> </w:t>
      </w:r>
      <w:r>
        <w:rPr>
          <w:spacing w:val="-592"/>
          <w:w w:val="213"/>
        </w:rPr>
        <w:t>！</w:t>
      </w:r>
      <w:r>
        <w:rPr>
          <w:spacing w:val="-11"/>
          <w:w w:val="81"/>
        </w:rPr>
        <w:t>＝</w:t>
      </w:r>
      <w:r>
        <w:rPr>
          <w:rFonts w:ascii="Times New Roman" w:hAnsi="Times New Roman" w:cs="Times New Roman" w:eastAsia="Times New Roman" w:hint="default"/>
          <w:w w:val="113"/>
        </w:rPr>
        <w:t>3</w:t>
      </w:r>
      <w:r>
        <w:rPr>
          <w:rFonts w:ascii="Times New Roman" w:hAnsi="Times New Roman" w:cs="Times New Roman" w:eastAsia="Times New Roman" w:hint="default"/>
          <w:spacing w:val="13"/>
        </w:rPr>
        <w:t> </w:t>
      </w:r>
      <w:r>
        <w:rPr>
          <w:spacing w:val="-207"/>
          <w:w w:val="166"/>
        </w:rPr>
        <w:t>，</w:t>
      </w:r>
      <w:r>
        <w:rPr>
          <w:w w:val="104"/>
        </w:rPr>
        <w:t>輸出的空間大小就是</w:t>
      </w:r>
      <w:r>
        <w:rPr>
          <w:spacing w:val="-14"/>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9"/>
        </w:rPr>
        <w:t> </w:t>
      </w:r>
      <w:r>
        <w:rPr>
          <w:rFonts w:ascii="Times New Roman" w:hAnsi="Times New Roman" w:cs="Times New Roman" w:eastAsia="Times New Roman" w:hint="default"/>
          <w:w w:val="79"/>
        </w:rPr>
        <w:t>X</w:t>
      </w:r>
      <w:r>
        <w:rPr>
          <w:rFonts w:ascii="Times New Roman" w:hAnsi="Times New Roman" w:cs="Times New Roman" w:eastAsia="Times New Roman" w:hint="default"/>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5"/>
        </w:rPr>
        <w:t> </w:t>
      </w:r>
      <w:r>
        <w:rPr>
          <w:w w:val="149"/>
        </w:rPr>
        <w:t>。</w:t>
      </w:r>
      <w:r>
        <w:rPr/>
      </w:r>
    </w:p>
    <w:p>
      <w:pPr>
        <w:spacing w:line="166" w:lineRule="exact" w:before="0"/>
        <w:ind w:left="682" w:right="0" w:firstLine="0"/>
        <w:jc w:val="left"/>
        <w:rPr>
          <w:rFonts w:ascii="Times New Roman" w:hAnsi="Times New Roman" w:cs="Times New Roman" w:eastAsia="Times New Roman" w:hint="default"/>
          <w:sz w:val="19"/>
          <w:szCs w:val="19"/>
        </w:rPr>
      </w:pPr>
      <w:r>
        <w:rPr/>
        <w:pict>
          <v:shape style="position:absolute;margin-left:197.279984pt;margin-top:-7.534775pt;width:65.1pt;height:10pt;mso-position-horizontal-relative:page;mso-position-vertical-relative:paragraph;z-index:-468712" type="#_x0000_t202" filled="false" stroked="false">
            <v:textbox inset="0,0,0,0">
              <w:txbxContent>
                <w:p>
                  <w:pPr>
                    <w:pStyle w:val="BodyText"/>
                    <w:spacing w:line="200" w:lineRule="exact"/>
                    <w:ind w:left="0" w:right="0"/>
                    <w:jc w:val="left"/>
                  </w:pPr>
                  <w:r>
                    <w:rPr>
                      <w:spacing w:val="-3"/>
                      <w:w w:val="105"/>
                    </w:rPr>
                    <w:t>一一一一一＋</w:t>
                  </w:r>
                  <w:r>
                    <w:rPr>
                      <w:spacing w:val="-3"/>
                    </w:rPr>
                  </w:r>
                </w:p>
              </w:txbxContent>
            </v:textbox>
            <w10:wrap type="none"/>
          </v:shape>
        </w:pict>
      </w:r>
      <w:r>
        <w:rPr>
          <w:rFonts w:ascii="Times New Roman"/>
          <w:sz w:val="19"/>
        </w:rPr>
        <w:t>2</w:t>
      </w:r>
    </w:p>
    <w:p>
      <w:pPr>
        <w:spacing w:after="0" w:line="166" w:lineRule="exact"/>
        <w:jc w:val="left"/>
        <w:rPr>
          <w:rFonts w:ascii="Times New Roman" w:hAnsi="Times New Roman" w:cs="Times New Roman" w:eastAsia="Times New Roman" w:hint="default"/>
          <w:sz w:val="19"/>
          <w:szCs w:val="19"/>
        </w:rPr>
        <w:sectPr>
          <w:type w:val="continuous"/>
          <w:pgSz w:w="9470" w:h="13040"/>
          <w:pgMar w:top="0" w:bottom="0" w:left="0" w:right="720"/>
          <w:cols w:num="2" w:equalWidth="0">
            <w:col w:w="3742" w:space="40"/>
            <w:col w:w="4968"/>
          </w:cols>
        </w:sectPr>
      </w:pPr>
    </w:p>
    <w:p>
      <w:pPr>
        <w:pStyle w:val="BodyText"/>
        <w:spacing w:line="238" w:lineRule="exact"/>
        <w:ind w:left="1216" w:right="0"/>
        <w:jc w:val="left"/>
      </w:pPr>
      <w:r>
        <w:rPr>
          <w:spacing w:val="-10"/>
        </w:rPr>
        <w:t>可以用圓 </w:t>
      </w:r>
      <w:r>
        <w:rPr>
          <w:rFonts w:ascii="Times New Roman" w:hAnsi="Times New Roman" w:cs="Times New Roman" w:eastAsia="Times New Roman" w:hint="default"/>
          <w:sz w:val="19"/>
          <w:szCs w:val="19"/>
        </w:rPr>
        <w:t>4.7</w:t>
      </w:r>
      <w:r>
        <w:rPr>
          <w:rFonts w:ascii="Times New Roman" w:hAnsi="Times New Roman" w:cs="Times New Roman" w:eastAsia="Times New Roman" w:hint="default"/>
          <w:spacing w:val="28"/>
          <w:sz w:val="19"/>
          <w:szCs w:val="19"/>
        </w:rPr>
        <w:t> </w:t>
      </w:r>
      <w:r>
        <w:rPr/>
        <w:t>所示的這個一維的實例來質際說明。</w:t>
      </w:r>
    </w:p>
    <w:p>
      <w:pPr>
        <w:spacing w:line="240" w:lineRule="auto" w:before="12"/>
        <w:ind w:right="0"/>
        <w:rPr>
          <w:rFonts w:ascii="細明體_HKSCS" w:hAnsi="細明體_HKSCS" w:cs="細明體_HKSCS" w:eastAsia="細明體_HKSCS" w:hint="default"/>
          <w:sz w:val="15"/>
          <w:szCs w:val="15"/>
        </w:rPr>
      </w:pPr>
    </w:p>
    <w:p>
      <w:pPr>
        <w:pStyle w:val="BodyText"/>
        <w:spacing w:line="240" w:lineRule="auto"/>
        <w:ind w:left="0" w:right="107"/>
        <w:jc w:val="right"/>
        <w:rPr>
          <w:sz w:val="21"/>
          <w:szCs w:val="21"/>
        </w:rPr>
      </w:pPr>
      <w:r>
        <w:rPr/>
        <w:t>右上</w:t>
      </w:r>
      <w:r>
        <w:rPr>
          <w:spacing w:val="-10"/>
        </w:rPr>
        <w:t>角</w:t>
      </w:r>
      <w:r>
        <w:rPr>
          <w:w w:val="101"/>
        </w:rPr>
        <w:t>表示神經網路的加權，</w:t>
      </w:r>
      <w:r>
        <w:rPr>
          <w:spacing w:val="-83"/>
        </w:rPr>
        <w:t> </w:t>
      </w:r>
      <w:r>
        <w:rPr>
          <w:w w:val="104"/>
        </w:rPr>
        <w:t>其</w:t>
      </w:r>
      <w:r>
        <w:rPr>
          <w:spacing w:val="-20"/>
          <w:w w:val="104"/>
        </w:rPr>
        <w:t>中</w:t>
      </w:r>
      <w:r>
        <w:rPr>
          <w:w w:val="101"/>
        </w:rPr>
        <w:t>輸入資料的大小為</w:t>
      </w:r>
      <w:r>
        <w:rPr>
          <w:spacing w:val="-32"/>
        </w:rPr>
        <w:t> </w:t>
      </w:r>
      <w:r>
        <w:rPr>
          <w:rFonts w:ascii="Times New Roman" w:hAnsi="Times New Roman" w:cs="Times New Roman" w:eastAsia="Times New Roman" w:hint="default"/>
          <w:w w:val="110"/>
        </w:rPr>
        <w:t>5</w:t>
      </w:r>
      <w:r>
        <w:rPr>
          <w:rFonts w:ascii="Times New Roman" w:hAnsi="Times New Roman" w:cs="Times New Roman" w:eastAsia="Times New Roman" w:hint="default"/>
          <w:spacing w:val="-4"/>
        </w:rPr>
        <w:t> </w:t>
      </w:r>
      <w:r>
        <w:rPr>
          <w:spacing w:val="-226"/>
          <w:w w:val="166"/>
        </w:rPr>
        <w:t>，</w:t>
      </w:r>
      <w:r>
        <w:rPr>
          <w:w w:val="101"/>
        </w:rPr>
        <w:t>感受野的</w:t>
      </w:r>
      <w:r>
        <w:rPr>
          <w:spacing w:val="-2"/>
          <w:w w:val="101"/>
        </w:rPr>
        <w:t>大</w:t>
      </w:r>
      <w:r>
        <w:rPr>
          <w:spacing w:val="-16"/>
          <w:w w:val="112"/>
        </w:rPr>
        <w:t>小</w:t>
      </w:r>
      <w:r>
        <w:rPr>
          <w:w w:val="105"/>
        </w:rPr>
        <w:t>為</w:t>
      </w:r>
      <w:r>
        <w:rPr>
          <w:spacing w:val="-66"/>
        </w:rPr>
        <w:t> </w:t>
      </w:r>
      <w:r>
        <w:rPr>
          <w:rFonts w:ascii="Times New Roman" w:hAnsi="Times New Roman" w:cs="Times New Roman" w:eastAsia="Times New Roman" w:hint="default"/>
          <w:w w:val="122"/>
        </w:rPr>
        <w:t>3</w:t>
      </w:r>
      <w:r>
        <w:rPr>
          <w:rFonts w:ascii="Times New Roman" w:hAnsi="Times New Roman" w:cs="Times New Roman" w:eastAsia="Times New Roman" w:hint="default"/>
          <w:spacing w:val="8"/>
        </w:rPr>
        <w:t> </w:t>
      </w:r>
      <w:r>
        <w:rPr>
          <w:w w:val="174"/>
          <w:sz w:val="21"/>
          <w:szCs w:val="21"/>
        </w:rPr>
        <w:t>﹔</w:t>
      </w:r>
      <w:r>
        <w:rPr>
          <w:sz w:val="21"/>
          <w:szCs w:val="21"/>
        </w:rPr>
      </w:r>
    </w:p>
    <w:p>
      <w:pPr>
        <w:pStyle w:val="BodyText"/>
        <w:spacing w:line="240" w:lineRule="auto" w:before="95"/>
        <w:ind w:left="1224" w:right="0"/>
        <w:jc w:val="left"/>
      </w:pPr>
      <w:r>
        <w:rPr>
          <w:w w:val="102"/>
        </w:rPr>
        <w:t>左</w:t>
      </w:r>
      <w:r>
        <w:rPr>
          <w:spacing w:val="-12"/>
          <w:w w:val="102"/>
        </w:rPr>
        <w:t>邊</w:t>
      </w:r>
      <w:r>
        <w:rPr>
          <w:spacing w:val="-21"/>
          <w:w w:val="104"/>
        </w:rPr>
        <w:t>表</w:t>
      </w:r>
      <w:r>
        <w:rPr>
          <w:w w:val="102"/>
        </w:rPr>
        <w:t>示滑動</w:t>
      </w:r>
      <w:r>
        <w:rPr>
          <w:spacing w:val="-24"/>
          <w:w w:val="102"/>
        </w:rPr>
        <w:t>步</w:t>
      </w:r>
      <w:r>
        <w:rPr>
          <w:w w:val="107"/>
        </w:rPr>
        <w:t>進值為</w:t>
      </w:r>
      <w:r>
        <w:rPr>
          <w:spacing w:val="-44"/>
        </w:rPr>
        <w:t> </w:t>
      </w:r>
      <w:r>
        <w:rPr>
          <w:rFonts w:ascii="Times New Roman" w:hAnsi="Times New Roman" w:cs="Times New Roman" w:eastAsia="Times New Roman" w:hint="default"/>
          <w:spacing w:val="-93"/>
          <w:w w:val="129"/>
          <w:sz w:val="21"/>
          <w:szCs w:val="21"/>
        </w:rPr>
        <w:t>1</w:t>
      </w:r>
      <w:r>
        <w:rPr>
          <w:spacing w:val="-387"/>
          <w:w w:val="193"/>
        </w:rPr>
        <w:t>，</w:t>
      </w:r>
      <w:r>
        <w:rPr>
          <w:w w:val="101"/>
        </w:rPr>
        <w:t>且填</w:t>
      </w:r>
      <w:r>
        <w:rPr>
          <w:spacing w:val="-9"/>
          <w:w w:val="101"/>
        </w:rPr>
        <w:t>充</w:t>
      </w:r>
      <w:r>
        <w:rPr>
          <w:w w:val="103"/>
        </w:rPr>
        <w:t>也為</w:t>
      </w:r>
      <w:r>
        <w:rPr>
          <w:spacing w:val="-37"/>
        </w:rPr>
        <w:t> </w:t>
      </w:r>
      <w:r>
        <w:rPr>
          <w:rFonts w:ascii="Times New Roman" w:hAnsi="Times New Roman" w:cs="Times New Roman" w:eastAsia="Times New Roman" w:hint="default"/>
          <w:spacing w:val="-87"/>
          <w:w w:val="116"/>
          <w:sz w:val="21"/>
          <w:szCs w:val="21"/>
        </w:rPr>
        <w:t>1</w:t>
      </w:r>
      <w:r>
        <w:rPr>
          <w:spacing w:val="-387"/>
          <w:w w:val="193"/>
        </w:rPr>
        <w:t>，</w:t>
      </w:r>
      <w:r>
        <w:rPr/>
        <w:t>右邊表示滑動</w:t>
      </w:r>
      <w:r>
        <w:rPr>
          <w:spacing w:val="11"/>
        </w:rPr>
        <w:t>步</w:t>
      </w:r>
      <w:r>
        <w:rPr>
          <w:spacing w:val="-23"/>
          <w:w w:val="112"/>
        </w:rPr>
        <w:t>進</w:t>
      </w:r>
      <w:r>
        <w:rPr>
          <w:w w:val="103"/>
        </w:rPr>
        <w:t>值為</w:t>
      </w:r>
      <w:r>
        <w:rPr>
          <w:spacing w:val="-59"/>
        </w:rPr>
        <w:t> </w:t>
      </w:r>
      <w:r>
        <w:rPr>
          <w:rFonts w:ascii="Times New Roman" w:hAnsi="Times New Roman" w:cs="Times New Roman" w:eastAsia="Times New Roman" w:hint="default"/>
          <w:w w:val="108"/>
          <w:sz w:val="21"/>
          <w:szCs w:val="21"/>
        </w:rPr>
        <w:t>2</w:t>
      </w:r>
      <w:r>
        <w:rPr>
          <w:rFonts w:ascii="Times New Roman" w:hAnsi="Times New Roman" w:cs="Times New Roman" w:eastAsia="Times New Roman" w:hint="default"/>
          <w:spacing w:val="-14"/>
          <w:sz w:val="21"/>
          <w:szCs w:val="21"/>
        </w:rPr>
        <w:t> </w:t>
      </w:r>
      <w:r>
        <w:rPr>
          <w:spacing w:val="-245"/>
          <w:w w:val="166"/>
        </w:rPr>
        <w:t>，</w:t>
      </w:r>
      <w:r>
        <w:rPr>
          <w:w w:val="102"/>
        </w:rPr>
        <w:t>填充為</w:t>
      </w:r>
      <w:r>
        <w:rPr>
          <w:spacing w:val="-36"/>
        </w:rPr>
        <w:t> </w:t>
      </w:r>
      <w:r>
        <w:rPr>
          <w:rFonts w:ascii="Times New Roman" w:hAnsi="Times New Roman" w:cs="Times New Roman" w:eastAsia="Times New Roman" w:hint="default"/>
          <w:spacing w:val="15"/>
          <w:w w:val="129"/>
          <w:sz w:val="21"/>
          <w:szCs w:val="21"/>
        </w:rPr>
        <w:t>1</w:t>
      </w:r>
      <w:r>
        <w:rPr>
          <w:w w:val="149"/>
        </w:rPr>
        <w:t>。</w:t>
      </w:r>
      <w:r>
        <w:rPr/>
      </w:r>
    </w:p>
    <w:p>
      <w:pPr>
        <w:spacing w:before="158"/>
        <w:ind w:left="0" w:right="125" w:firstLine="0"/>
        <w:jc w:val="right"/>
        <w:rPr>
          <w:rFonts w:ascii="細明體_HKSCS" w:hAnsi="細明體_HKSCS" w:cs="細明體_HKSCS" w:eastAsia="細明體_HKSCS" w:hint="default"/>
          <w:sz w:val="55"/>
          <w:szCs w:val="55"/>
        </w:rPr>
      </w:pPr>
      <w:r>
        <w:rPr/>
        <w:pict>
          <v:shape style="position:absolute;margin-left:61.92001pt;margin-top:16.447824pt;width:139.68pt;height:66.240pt;mso-position-horizontal-relative:page;mso-position-vertical-relative:paragraph;z-index:14752" type="#_x0000_t75" stroked="false">
            <v:imagedata r:id="rId248" o:title=""/>
          </v:shape>
        </w:pict>
      </w:r>
      <w:r>
        <w:rPr/>
        <w:pict>
          <v:shape style="position:absolute;margin-left:211.679993pt;margin-top:17.887825pt;width:139.68pt;height:66.240pt;mso-position-horizontal-relative:page;mso-position-vertical-relative:paragraph;z-index:14776" type="#_x0000_t75" stroked="false">
            <v:imagedata r:id="rId249" o:title=""/>
          </v:shape>
        </w:pict>
      </w:r>
      <w:r>
        <w:rPr>
          <w:rFonts w:ascii="細明體_HKSCS" w:hAnsi="細明體_HKSCS" w:cs="細明體_HKSCS" w:eastAsia="細明體_HKSCS" w:hint="default"/>
          <w:w w:val="130"/>
          <w:sz w:val="55"/>
          <w:szCs w:val="55"/>
        </w:rPr>
        <w:t>目</w:t>
      </w:r>
      <w:r>
        <w:rPr>
          <w:rFonts w:ascii="細明體_HKSCS" w:hAnsi="細明體_HKSCS" w:cs="細明體_HKSCS" w:eastAsia="細明體_HKSCS" w:hint="default"/>
          <w:sz w:val="55"/>
          <w:szCs w:val="55"/>
        </w:rPr>
      </w:r>
    </w:p>
    <w:p>
      <w:pPr>
        <w:spacing w:line="240" w:lineRule="auto" w:before="9"/>
        <w:ind w:right="0"/>
        <w:rPr>
          <w:rFonts w:ascii="細明體_HKSCS" w:hAnsi="細明體_HKSCS" w:cs="細明體_HKSCS" w:eastAsia="細明體_HKSCS" w:hint="default"/>
          <w:sz w:val="67"/>
          <w:szCs w:val="67"/>
        </w:rPr>
      </w:pPr>
    </w:p>
    <w:p>
      <w:pPr>
        <w:tabs>
          <w:tab w:pos="1693" w:val="left" w:leader="none"/>
        </w:tabs>
        <w:spacing w:before="0"/>
        <w:ind w:left="851"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w:t>
      </w:r>
      <w:r>
        <w:rPr>
          <w:rFonts w:ascii="細明體_HKSCS" w:hAnsi="細明體_HKSCS" w:cs="細明體_HKSCS" w:eastAsia="細明體_HKSCS" w:hint="default"/>
          <w:spacing w:val="-59"/>
          <w:w w:val="105"/>
          <w:sz w:val="18"/>
          <w:szCs w:val="18"/>
        </w:rPr>
        <w:t> </w:t>
      </w:r>
      <w:r>
        <w:rPr>
          <w:rFonts w:ascii="Times New Roman" w:hAnsi="Times New Roman" w:cs="Times New Roman" w:eastAsia="Times New Roman" w:hint="default"/>
          <w:w w:val="105"/>
          <w:sz w:val="19"/>
          <w:szCs w:val="19"/>
        </w:rPr>
        <w:t>4.7</w:t>
        <w:tab/>
      </w:r>
      <w:r>
        <w:rPr>
          <w:rFonts w:ascii="細明體_HKSCS" w:hAnsi="細明體_HKSCS" w:cs="細明體_HKSCS" w:eastAsia="細明體_HKSCS" w:hint="default"/>
          <w:w w:val="105"/>
          <w:sz w:val="18"/>
          <w:szCs w:val="18"/>
        </w:rPr>
        <w:t>維空間</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18"/>
          <w:szCs w:val="18"/>
        </w:rPr>
      </w:pPr>
    </w:p>
    <w:p>
      <w:pPr>
        <w:spacing w:line="240" w:lineRule="auto" w:before="1"/>
        <w:ind w:right="0"/>
        <w:rPr>
          <w:rFonts w:ascii="細明體_HKSCS" w:hAnsi="細明體_HKSCS" w:cs="細明體_HKSCS" w:eastAsia="細明體_HKSCS" w:hint="default"/>
          <w:sz w:val="15"/>
          <w:szCs w:val="15"/>
        </w:rPr>
      </w:pPr>
    </w:p>
    <w:p>
      <w:pPr>
        <w:spacing w:before="0"/>
        <w:ind w:left="1195"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16"/>
          <w:szCs w:val="16"/>
        </w:rPr>
        <w:t>油 </w:t>
      </w:r>
      <w:r>
        <w:rPr>
          <w:rFonts w:ascii="Times New Roman" w:hAnsi="Times New Roman" w:cs="Times New Roman" w:eastAsia="Times New Roman" w:hint="default"/>
          <w:w w:val="110"/>
          <w:sz w:val="24"/>
          <w:szCs w:val="24"/>
        </w:rPr>
        <w:t>4.</w:t>
      </w:r>
      <w:r>
        <w:rPr>
          <w:rFonts w:ascii="Times New Roman" w:hAnsi="Times New Roman" w:cs="Times New Roman" w:eastAsia="Times New Roman" w:hint="default"/>
          <w:spacing w:val="34"/>
          <w:w w:val="110"/>
          <w:sz w:val="24"/>
          <w:szCs w:val="24"/>
        </w:rPr>
        <w:t> </w:t>
      </w:r>
      <w:r>
        <w:rPr>
          <w:rFonts w:ascii="細明體_HKSCS" w:hAnsi="細明體_HKSCS" w:cs="細明體_HKSCS" w:eastAsia="細明體_HKSCS" w:hint="default"/>
          <w:w w:val="110"/>
          <w:sz w:val="20"/>
          <w:szCs w:val="20"/>
        </w:rPr>
        <w:t>零填禿的使用</w:t>
      </w:r>
      <w:r>
        <w:rPr>
          <w:rFonts w:ascii="細明體_HKSCS" w:hAnsi="細明體_HKSCS" w:cs="細明體_HKSCS" w:eastAsia="細明體_HKSCS" w:hint="default"/>
          <w:sz w:val="20"/>
          <w:szCs w:val="20"/>
        </w:rPr>
      </w:r>
    </w:p>
    <w:p>
      <w:pPr>
        <w:pStyle w:val="BodyText"/>
        <w:spacing w:line="350" w:lineRule="atLeast" w:before="113"/>
        <w:ind w:left="1195" w:right="0" w:firstLine="410"/>
        <w:jc w:val="left"/>
      </w:pPr>
      <w:r>
        <w:rPr/>
        <w:pict>
          <v:shape style="position:absolute;margin-left:124.199989pt;margin-top:48.762787pt;width:65.8pt;height:10pt;mso-position-horizontal-relative:page;mso-position-vertical-relative:paragraph;z-index:-468688" type="#_x0000_t202" filled="false" stroked="false">
            <v:textbox inset="0,0,0,0">
              <w:txbxContent>
                <w:p>
                  <w:pPr>
                    <w:pStyle w:val="BodyText"/>
                    <w:spacing w:line="200" w:lineRule="exact"/>
                    <w:ind w:left="0" w:right="0"/>
                    <w:jc w:val="left"/>
                  </w:pPr>
                  <w:r>
                    <w:rPr>
                      <w:w w:val="91"/>
                    </w:rPr>
                    <w:t>一一</w:t>
                  </w:r>
                  <w:r>
                    <w:rPr>
                      <w:spacing w:val="-153"/>
                      <w:w w:val="91"/>
                    </w:rPr>
                    <w:t>一</w:t>
                  </w:r>
                  <w:r>
                    <w:rPr>
                      <w:spacing w:val="-412"/>
                      <w:w w:val="226"/>
                    </w:rPr>
                    <w:t>？</w:t>
                  </w:r>
                  <w:r>
                    <w:rPr>
                      <w:w w:val="98"/>
                    </w:rPr>
                    <w:t>一一＋</w:t>
                  </w:r>
                  <w:r>
                    <w:rPr/>
                  </w:r>
                </w:p>
              </w:txbxContent>
            </v:textbox>
            <w10:wrap type="none"/>
          </v:shape>
        </w:pict>
      </w:r>
      <w:r>
        <w:rPr>
          <w:w w:val="103"/>
        </w:rPr>
        <w:t>從上面的實例中</w:t>
      </w:r>
      <w:r>
        <w:rPr>
          <w:spacing w:val="-13"/>
        </w:rPr>
        <w:t> </w:t>
      </w:r>
      <w:r>
        <w:rPr>
          <w:spacing w:val="-207"/>
          <w:w w:val="166"/>
        </w:rPr>
        <w:t>，</w:t>
      </w:r>
      <w:r>
        <w:rPr>
          <w:w w:val="103"/>
        </w:rPr>
        <w:t>我們看到輸入的維度是</w:t>
      </w:r>
      <w:r>
        <w:rPr>
          <w:spacing w:val="-22"/>
        </w:rPr>
        <w:t> </w:t>
      </w:r>
      <w:r>
        <w:rPr>
          <w:rFonts w:ascii="Times New Roman" w:hAnsi="Times New Roman" w:cs="Times New Roman" w:eastAsia="Times New Roman" w:hint="default"/>
          <w:spacing w:val="-48"/>
          <w:w w:val="108"/>
          <w:sz w:val="22"/>
          <w:szCs w:val="22"/>
        </w:rPr>
        <w:t>5</w:t>
      </w:r>
      <w:r>
        <w:rPr>
          <w:spacing w:val="-366"/>
          <w:w w:val="193"/>
        </w:rPr>
        <w:t>，</w:t>
      </w:r>
      <w:r>
        <w:rPr>
          <w:w w:val="103"/>
        </w:rPr>
        <w:t>輸出的維度也是</w:t>
      </w:r>
      <w:r>
        <w:rPr>
          <w:spacing w:val="-30"/>
        </w:rPr>
        <w:t> </w:t>
      </w:r>
      <w:r>
        <w:rPr>
          <w:rFonts w:ascii="Times New Roman" w:hAnsi="Times New Roman" w:cs="Times New Roman" w:eastAsia="Times New Roman" w:hint="default"/>
          <w:w w:val="108"/>
          <w:sz w:val="22"/>
          <w:szCs w:val="22"/>
        </w:rPr>
        <w:t>5</w:t>
      </w:r>
      <w:r>
        <w:rPr>
          <w:rFonts w:ascii="Times New Roman" w:hAnsi="Times New Roman" w:cs="Times New Roman" w:eastAsia="Times New Roman" w:hint="default"/>
          <w:spacing w:val="-9"/>
          <w:sz w:val="22"/>
          <w:szCs w:val="22"/>
        </w:rPr>
        <w:t> </w:t>
      </w:r>
      <w:r>
        <w:rPr>
          <w:spacing w:val="-154"/>
          <w:w w:val="149"/>
        </w:rPr>
        <w:t>。</w:t>
      </w:r>
      <w:r>
        <w:rPr>
          <w:w w:val="105"/>
        </w:rPr>
        <w:t>之所以如</w:t>
      </w:r>
      <w:r>
        <w:rPr>
          <w:w w:val="105"/>
        </w:rPr>
        <w:t> </w:t>
      </w:r>
      <w:r>
        <w:rPr>
          <w:w w:val="104"/>
        </w:rPr>
        <w:t>此</w:t>
      </w:r>
      <w:r>
        <w:rPr>
          <w:spacing w:val="-6"/>
          <w:w w:val="104"/>
        </w:rPr>
        <w:t>，</w:t>
      </w:r>
      <w:r>
        <w:rPr>
          <w:w w:val="102"/>
        </w:rPr>
        <w:t>是因為成受野是</w:t>
      </w:r>
      <w:r>
        <w:rPr>
          <w:spacing w:val="-38"/>
        </w:rPr>
        <w:t> </w:t>
      </w:r>
      <w:r>
        <w:rPr>
          <w:rFonts w:ascii="Times New Roman" w:hAnsi="Times New Roman" w:cs="Times New Roman" w:eastAsia="Times New Roman" w:hint="default"/>
          <w:spacing w:val="-51"/>
          <w:w w:val="122"/>
        </w:rPr>
        <w:t>3</w:t>
      </w:r>
      <w:r>
        <w:rPr>
          <w:spacing w:val="-366"/>
          <w:w w:val="193"/>
        </w:rPr>
        <w:t>，</w:t>
      </w:r>
      <w:r>
        <w:rPr>
          <w:w w:val="103"/>
        </w:rPr>
        <w:t>並且使用了</w:t>
      </w:r>
      <w:r>
        <w:rPr>
          <w:spacing w:val="-29"/>
        </w:rPr>
        <w:t> </w:t>
      </w:r>
      <w:r>
        <w:rPr>
          <w:rFonts w:ascii="Times New Roman" w:hAnsi="Times New Roman" w:cs="Times New Roman" w:eastAsia="Times New Roman" w:hint="default"/>
          <w:w w:val="140"/>
        </w:rPr>
        <w:t>l</w:t>
      </w:r>
      <w:r>
        <w:rPr>
          <w:rFonts w:ascii="Times New Roman" w:hAnsi="Times New Roman" w:cs="Times New Roman" w:eastAsia="Times New Roman" w:hint="default"/>
          <w:spacing w:val="8"/>
        </w:rPr>
        <w:t> </w:t>
      </w:r>
      <w:r>
        <w:rPr>
          <w:w w:val="104"/>
        </w:rPr>
        <w:t>的零填充</w:t>
      </w:r>
      <w:r>
        <w:rPr>
          <w:spacing w:val="-4"/>
          <w:w w:val="104"/>
        </w:rPr>
        <w:t>。</w:t>
      </w:r>
      <w:r>
        <w:rPr>
          <w:spacing w:val="-19"/>
          <w:w w:val="110"/>
        </w:rPr>
        <w:t>如</w:t>
      </w:r>
      <w:r>
        <w:rPr>
          <w:w w:val="102"/>
        </w:rPr>
        <w:t>果不使用零填充，</w:t>
      </w:r>
      <w:r>
        <w:rPr>
          <w:spacing w:val="-76"/>
        </w:rPr>
        <w:t> </w:t>
      </w:r>
      <w:r>
        <w:rPr>
          <w:w w:val="102"/>
        </w:rPr>
        <w:t>那麼輸出</w:t>
      </w:r>
      <w:r>
        <w:rPr/>
      </w:r>
    </w:p>
    <w:p>
      <w:pPr>
        <w:spacing w:after="0" w:line="350" w:lineRule="atLeast"/>
        <w:jc w:val="left"/>
        <w:sectPr>
          <w:type w:val="continuous"/>
          <w:pgSz w:w="9470" w:h="13040"/>
          <w:pgMar w:top="0" w:bottom="0" w:left="0" w:right="720"/>
        </w:sectPr>
      </w:pPr>
    </w:p>
    <w:p>
      <w:pPr>
        <w:pStyle w:val="BodyText"/>
        <w:spacing w:line="240" w:lineRule="auto" w:before="95"/>
        <w:ind w:left="1188" w:right="-8"/>
        <w:jc w:val="left"/>
      </w:pPr>
      <w:r>
        <w:rPr/>
        <w:t>資料的維度也</w:t>
      </w:r>
    </w:p>
    <w:p>
      <w:pPr>
        <w:pStyle w:val="BodyText"/>
        <w:spacing w:line="347" w:lineRule="exact" w:before="10"/>
        <w:ind w:left="151" w:right="0"/>
        <w:jc w:val="left"/>
      </w:pPr>
      <w:r>
        <w:rPr/>
        <w:br w:type="column"/>
      </w:r>
      <w:r>
        <w:rPr>
          <w:rFonts w:ascii="Times New Roman" w:hAnsi="Times New Roman" w:cs="Times New Roman" w:eastAsia="Times New Roman" w:hint="default"/>
          <w:w w:val="101"/>
          <w:position w:val="12"/>
        </w:rPr>
        <w:t>5</w:t>
      </w:r>
      <w:r>
        <w:rPr>
          <w:rFonts w:ascii="Times New Roman" w:hAnsi="Times New Roman" w:cs="Times New Roman" w:eastAsia="Times New Roman" w:hint="default"/>
          <w:position w:val="12"/>
        </w:rPr>
        <w:t>  </w:t>
      </w:r>
      <w:r>
        <w:rPr>
          <w:rFonts w:ascii="Times New Roman" w:hAnsi="Times New Roman" w:cs="Times New Roman" w:eastAsia="Times New Roman" w:hint="default"/>
          <w:spacing w:val="8"/>
          <w:position w:val="12"/>
        </w:rPr>
        <w:t> </w:t>
      </w:r>
      <w:r>
        <w:rPr>
          <w:rFonts w:ascii="Times New Roman" w:hAnsi="Times New Roman" w:cs="Times New Roman" w:eastAsia="Times New Roman" w:hint="default"/>
          <w:w w:val="112"/>
          <w:position w:val="12"/>
        </w:rPr>
        <w:t>3+</w:t>
      </w:r>
      <w:r>
        <w:rPr>
          <w:rFonts w:ascii="Times New Roman" w:hAnsi="Times New Roman" w:cs="Times New Roman" w:eastAsia="Times New Roman" w:hint="default"/>
          <w:spacing w:val="-24"/>
          <w:position w:val="12"/>
        </w:rPr>
        <w:t> </w:t>
      </w:r>
      <w:r>
        <w:rPr>
          <w:rFonts w:ascii="Times New Roman" w:hAnsi="Times New Roman" w:cs="Times New Roman" w:eastAsia="Times New Roman" w:hint="default"/>
          <w:w w:val="97"/>
          <w:position w:val="12"/>
        </w:rPr>
        <w:t>2</w:t>
      </w:r>
      <w:r>
        <w:rPr>
          <w:rFonts w:ascii="Times New Roman" w:hAnsi="Times New Roman" w:cs="Times New Roman" w:eastAsia="Times New Roman" w:hint="default"/>
          <w:spacing w:val="-3"/>
          <w:position w:val="12"/>
        </w:rPr>
        <w:t> </w:t>
      </w:r>
      <w:r>
        <w:rPr>
          <w:rFonts w:ascii="Times New Roman" w:hAnsi="Times New Roman" w:cs="Times New Roman" w:eastAsia="Times New Roman" w:hint="default"/>
          <w:w w:val="79"/>
          <w:position w:val="12"/>
        </w:rPr>
        <w:t>X</w:t>
      </w:r>
      <w:r>
        <w:rPr>
          <w:rFonts w:ascii="Times New Roman" w:hAnsi="Times New Roman" w:cs="Times New Roman" w:eastAsia="Times New Roman" w:hint="default"/>
          <w:spacing w:val="7"/>
          <w:position w:val="12"/>
        </w:rPr>
        <w:t> </w:t>
      </w:r>
      <w:r>
        <w:rPr>
          <w:rFonts w:ascii="Times New Roman" w:hAnsi="Times New Roman" w:cs="Times New Roman" w:eastAsia="Times New Roman" w:hint="default"/>
          <w:w w:val="99"/>
          <w:position w:val="12"/>
        </w:rPr>
        <w:t>0</w:t>
      </w:r>
      <w:r>
        <w:rPr>
          <w:rFonts w:ascii="Times New Roman" w:hAnsi="Times New Roman" w:cs="Times New Roman" w:eastAsia="Times New Roman" w:hint="default"/>
          <w:spacing w:val="-20"/>
          <w:position w:val="12"/>
        </w:rPr>
        <w:t> </w:t>
      </w:r>
      <w:r>
        <w:rPr>
          <w:spacing w:val="-592"/>
          <w:w w:val="213"/>
        </w:rPr>
        <w:t>！</w:t>
      </w:r>
      <w:r>
        <w:rPr>
          <w:spacing w:val="-18"/>
          <w:w w:val="81"/>
        </w:rPr>
        <w:t>＝</w:t>
      </w:r>
      <w:r>
        <w:rPr>
          <w:rFonts w:ascii="Times New Roman" w:hAnsi="Times New Roman" w:cs="Times New Roman" w:eastAsia="Times New Roman" w:hint="default"/>
          <w:w w:val="103"/>
        </w:rPr>
        <w:t>3</w:t>
      </w:r>
      <w:r>
        <w:rPr>
          <w:rFonts w:ascii="Times New Roman" w:hAnsi="Times New Roman" w:cs="Times New Roman" w:eastAsia="Times New Roman" w:hint="default"/>
          <w:spacing w:val="12"/>
        </w:rPr>
        <w:t> </w:t>
      </w:r>
      <w:r>
        <w:rPr>
          <w:spacing w:val="-162"/>
          <w:w w:val="149"/>
        </w:rPr>
        <w:t>。</w:t>
      </w:r>
      <w:r>
        <w:rPr>
          <w:w w:val="102"/>
        </w:rPr>
        <w:t>一般來說</w:t>
      </w:r>
      <w:r>
        <w:rPr>
          <w:spacing w:val="9"/>
          <w:w w:val="102"/>
        </w:rPr>
        <w:t>，</w:t>
      </w:r>
      <w:r>
        <w:rPr>
          <w:w w:val="105"/>
        </w:rPr>
        <w:t>當步進值</w:t>
      </w:r>
      <w:r>
        <w:rPr>
          <w:spacing w:val="-55"/>
        </w:rPr>
        <w:t> </w:t>
      </w:r>
      <w:r>
        <w:rPr>
          <w:rFonts w:ascii="Times New Roman" w:hAnsi="Times New Roman" w:cs="Times New Roman" w:eastAsia="Times New Roman" w:hint="default"/>
          <w:w w:val="111"/>
        </w:rPr>
        <w:t>S=</w:t>
      </w:r>
      <w:r>
        <w:rPr>
          <w:rFonts w:ascii="Times New Roman" w:hAnsi="Times New Roman" w:cs="Times New Roman" w:eastAsia="Times New Roman" w:hint="default"/>
          <w:spacing w:val="-13"/>
        </w:rPr>
        <w:t> </w:t>
      </w:r>
      <w:r>
        <w:rPr>
          <w:rFonts w:ascii="Times New Roman" w:hAnsi="Times New Roman" w:cs="Times New Roman" w:eastAsia="Times New Roman" w:hint="default"/>
          <w:w w:val="124"/>
        </w:rPr>
        <w:t>l</w:t>
      </w:r>
      <w:r>
        <w:rPr>
          <w:rFonts w:ascii="Times New Roman" w:hAnsi="Times New Roman" w:cs="Times New Roman" w:eastAsia="Times New Roman" w:hint="default"/>
          <w:spacing w:val="10"/>
        </w:rPr>
        <w:t> </w:t>
      </w:r>
      <w:r>
        <w:rPr>
          <w:spacing w:val="-50"/>
          <w:w w:val="107"/>
        </w:rPr>
        <w:t>峙</w:t>
      </w:r>
      <w:r>
        <w:rPr>
          <w:spacing w:val="-366"/>
          <w:w w:val="193"/>
        </w:rPr>
        <w:t>，</w:t>
      </w:r>
      <w:r>
        <w:rPr>
          <w:w w:val="103"/>
        </w:rPr>
        <w:t>零填充的值為</w:t>
      </w:r>
      <w:r>
        <w:rPr/>
      </w:r>
    </w:p>
    <w:p>
      <w:pPr>
        <w:spacing w:after="0" w:line="347" w:lineRule="exact"/>
        <w:jc w:val="left"/>
        <w:sectPr>
          <w:type w:val="continuous"/>
          <w:pgSz w:w="9470" w:h="13040"/>
          <w:pgMar w:top="0" w:bottom="0" w:left="0" w:right="720"/>
          <w:cols w:num="2" w:equalWidth="0">
            <w:col w:w="2401" w:space="40"/>
            <w:col w:w="6309"/>
          </w:cols>
        </w:sectPr>
      </w:pPr>
    </w:p>
    <w:p>
      <w:pPr>
        <w:pStyle w:val="BodyText"/>
        <w:tabs>
          <w:tab w:pos="3038" w:val="left" w:leader="none"/>
        </w:tabs>
        <w:spacing w:line="144" w:lineRule="exact"/>
        <w:ind w:left="1569" w:right="0"/>
        <w:jc w:val="left"/>
        <w:rPr>
          <w:rFonts w:ascii="Times New Roman" w:hAnsi="Times New Roman" w:cs="Times New Roman" w:eastAsia="Times New Roman" w:hint="default"/>
        </w:rPr>
      </w:pPr>
      <w:r>
        <w:rPr>
          <w:rFonts w:ascii="Times New Roman"/>
          <w:w w:val="105"/>
        </w:rPr>
        <w:t>F </w:t>
      </w:r>
      <w:r>
        <w:rPr>
          <w:rFonts w:ascii="Times New Roman"/>
          <w:spacing w:val="46"/>
          <w:w w:val="105"/>
        </w:rPr>
        <w:t> </w:t>
      </w:r>
      <w:r>
        <w:rPr>
          <w:rFonts w:ascii="Times New Roman"/>
          <w:w w:val="105"/>
        </w:rPr>
        <w:t>I</w:t>
        <w:tab/>
      </w:r>
      <w:r>
        <w:rPr>
          <w:rFonts w:ascii="Times New Roman"/>
          <w:w w:val="215"/>
        </w:rPr>
        <w:t>.</w:t>
      </w:r>
      <w:r>
        <w:rPr>
          <w:rFonts w:ascii="Times New Roman"/>
        </w:rPr>
      </w:r>
    </w:p>
    <w:p>
      <w:pPr>
        <w:pStyle w:val="BodyText"/>
        <w:spacing w:line="239" w:lineRule="exact"/>
        <w:ind w:left="1188" w:right="0"/>
        <w:jc w:val="left"/>
      </w:pPr>
      <w:r>
        <w:rPr>
          <w:rFonts w:ascii="Times New Roman" w:hAnsi="Times New Roman" w:cs="Times New Roman" w:eastAsia="Times New Roman" w:hint="default"/>
          <w:i/>
          <w:w w:val="78"/>
          <w:sz w:val="26"/>
          <w:szCs w:val="26"/>
        </w:rPr>
        <w:t>P=</w:t>
      </w:r>
      <w:r>
        <w:rPr>
          <w:rFonts w:ascii="Times New Roman" w:hAnsi="Times New Roman" w:cs="Times New Roman" w:eastAsia="Times New Roman" w:hint="default"/>
          <w:i/>
          <w:spacing w:val="-12"/>
          <w:sz w:val="26"/>
          <w:szCs w:val="26"/>
        </w:rPr>
        <w:t> </w:t>
      </w:r>
      <w:r>
        <w:rPr>
          <w:rFonts w:ascii="Times New Roman" w:hAnsi="Times New Roman" w:cs="Times New Roman" w:eastAsia="Times New Roman" w:hint="default"/>
          <w:i/>
          <w:spacing w:val="-43"/>
          <w:w w:val="304"/>
          <w:sz w:val="26"/>
          <w:szCs w:val="26"/>
        </w:rPr>
        <w:t>2</w:t>
      </w:r>
      <w:r>
        <w:rPr>
          <w:w w:val="67"/>
        </w:rPr>
        <w:t>一</w:t>
      </w:r>
      <w:r>
        <w:rPr>
          <w:spacing w:val="-40"/>
        </w:rPr>
        <w:t> </w:t>
      </w:r>
      <w:r>
        <w:rPr>
          <w:spacing w:val="-29"/>
          <w:w w:val="108"/>
        </w:rPr>
        <w:t>這</w:t>
      </w:r>
      <w:r>
        <w:rPr/>
        <w:t>樣就能夠保障輸入的資料和輸出的資料具有相</w:t>
      </w:r>
      <w:r>
        <w:rPr>
          <w:spacing w:val="-40"/>
        </w:rPr>
        <w:t> </w:t>
      </w:r>
      <w:r>
        <w:rPr>
          <w:spacing w:val="-30"/>
          <w:w w:val="112"/>
        </w:rPr>
        <w:t>同</w:t>
      </w:r>
      <w:r>
        <w:rPr>
          <w:spacing w:val="-29"/>
          <w:w w:val="108"/>
        </w:rPr>
        <w:t>的</w:t>
      </w:r>
      <w:r>
        <w:rPr>
          <w:w w:val="102"/>
        </w:rPr>
        <w:t>空間尺寸。</w:t>
      </w:r>
      <w:r>
        <w:rPr/>
      </w:r>
    </w:p>
    <w:p>
      <w:pPr>
        <w:spacing w:after="0" w:line="239" w:lineRule="exact"/>
        <w:jc w:val="left"/>
        <w:sectPr>
          <w:type w:val="continuous"/>
          <w:pgSz w:w="9470" w:h="13040"/>
          <w:pgMar w:top="0" w:bottom="0" w:left="0" w:right="7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8"/>
          <w:szCs w:val="18"/>
        </w:rPr>
      </w:pPr>
    </w:p>
    <w:p>
      <w:pPr>
        <w:spacing w:before="69"/>
        <w:ind w:left="129"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w:t>
      </w:r>
      <w:r>
        <w:rPr>
          <w:rFonts w:ascii="細明體_HKSCS" w:hAnsi="細明體_HKSCS" w:cs="細明體_HKSCS" w:eastAsia="細明體_HKSCS" w:hint="default"/>
          <w:spacing w:val="-54"/>
          <w:w w:val="115"/>
          <w:sz w:val="16"/>
          <w:szCs w:val="16"/>
        </w:rPr>
        <w:t> </w:t>
      </w:r>
      <w:r>
        <w:rPr>
          <w:rFonts w:ascii="Times New Roman" w:hAnsi="Times New Roman" w:cs="Times New Roman" w:eastAsia="Times New Roman" w:hint="default"/>
          <w:w w:val="115"/>
          <w:sz w:val="24"/>
          <w:szCs w:val="24"/>
        </w:rPr>
        <w:t>5. </w:t>
      </w:r>
      <w:r>
        <w:rPr>
          <w:rFonts w:ascii="細明體_HKSCS" w:hAnsi="細明體_HKSCS" w:cs="細明體_HKSCS" w:eastAsia="細明體_HKSCS" w:hint="default"/>
          <w:w w:val="115"/>
          <w:sz w:val="20"/>
          <w:szCs w:val="20"/>
        </w:rPr>
        <w:t>步進值的限制</w:t>
      </w:r>
      <w:r>
        <w:rPr>
          <w:rFonts w:ascii="細明體_HKSCS" w:hAnsi="細明體_HKSCS" w:cs="細明體_HKSCS" w:eastAsia="細明體_HKSCS" w:hint="default"/>
          <w:sz w:val="20"/>
          <w:szCs w:val="20"/>
        </w:rPr>
      </w:r>
    </w:p>
    <w:p>
      <w:pPr>
        <w:spacing w:line="370" w:lineRule="atLeast" w:before="78"/>
        <w:ind w:left="129" w:right="1008"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透過上面的公式我們知道步進值的選擇是有所限制的， 舉例來說，當輸入尺 </w:t>
      </w:r>
      <w:r>
        <w:rPr>
          <w:rFonts w:ascii="細明體_HKSCS" w:hAnsi="細明體_HKSCS" w:cs="細明體_HKSCS" w:eastAsia="細明體_HKSCS" w:hint="default"/>
          <w:w w:val="107"/>
          <w:sz w:val="20"/>
          <w:szCs w:val="20"/>
        </w:rPr>
        <w:t>寸</w:t>
      </w:r>
      <w:r>
        <w:rPr>
          <w:rFonts w:ascii="細明體_HKSCS" w:hAnsi="細明體_HKSCS" w:cs="細明體_HKSCS" w:eastAsia="細明體_HKSCS" w:hint="default"/>
          <w:spacing w:val="-34"/>
          <w:sz w:val="20"/>
          <w:szCs w:val="20"/>
        </w:rPr>
        <w:t> </w:t>
      </w:r>
      <w:r>
        <w:rPr>
          <w:rFonts w:ascii="Arial" w:hAnsi="Arial" w:cs="Arial" w:eastAsia="Arial" w:hint="default"/>
          <w:i/>
          <w:spacing w:val="5"/>
          <w:w w:val="88"/>
          <w:sz w:val="26"/>
          <w:szCs w:val="26"/>
        </w:rPr>
        <w:t>w</w:t>
      </w:r>
      <w:r>
        <w:rPr>
          <w:rFonts w:ascii="細明體_HKSCS" w:hAnsi="細明體_HKSCS" w:cs="細明體_HKSCS" w:eastAsia="細明體_HKSCS" w:hint="default"/>
          <w:w w:val="232"/>
          <w:sz w:val="5"/>
          <w:szCs w:val="5"/>
        </w:rPr>
        <w:t>巨</w:t>
      </w:r>
      <w:r>
        <w:rPr>
          <w:rFonts w:ascii="細明體_HKSCS" w:hAnsi="細明體_HKSCS" w:cs="細明體_HKSCS" w:eastAsia="細明體_HKSCS" w:hint="default"/>
          <w:sz w:val="5"/>
          <w:szCs w:val="5"/>
        </w:rPr>
        <w:t> </w:t>
      </w:r>
      <w:r>
        <w:rPr>
          <w:rFonts w:ascii="細明體_HKSCS" w:hAnsi="細明體_HKSCS" w:cs="細明體_HKSCS" w:eastAsia="細明體_HKSCS" w:hint="default"/>
          <w:spacing w:val="-8"/>
          <w:sz w:val="5"/>
          <w:szCs w:val="5"/>
        </w:rPr>
        <w:t> </w:t>
      </w:r>
      <w:r>
        <w:rPr>
          <w:rFonts w:ascii="Times New Roman" w:hAnsi="Times New Roman" w:cs="Times New Roman" w:eastAsia="Times New Roman" w:hint="default"/>
          <w:i/>
          <w:w w:val="87"/>
          <w:sz w:val="20"/>
          <w:szCs w:val="20"/>
        </w:rPr>
        <w:t>10</w:t>
      </w:r>
      <w:r>
        <w:rPr>
          <w:rFonts w:ascii="Times New Roman" w:hAnsi="Times New Roman" w:cs="Times New Roman" w:eastAsia="Times New Roman" w:hint="default"/>
          <w:i/>
          <w:spacing w:val="6"/>
          <w:sz w:val="20"/>
          <w:szCs w:val="20"/>
        </w:rPr>
        <w:t> </w:t>
      </w:r>
      <w:r>
        <w:rPr>
          <w:rFonts w:ascii="細明體_HKSCS" w:hAnsi="細明體_HKSCS" w:cs="細明體_HKSCS" w:eastAsia="細明體_HKSCS" w:hint="default"/>
          <w:w w:val="106"/>
          <w:sz w:val="20"/>
          <w:szCs w:val="20"/>
        </w:rPr>
        <w:t>的時候</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5"/>
          <w:sz w:val="20"/>
          <w:szCs w:val="20"/>
        </w:rPr>
        <w:t>如果不使用零填充，</w:t>
      </w:r>
      <w:r>
        <w:rPr>
          <w:rFonts w:ascii="細明體_HKSCS" w:hAnsi="細明體_HKSCS" w:cs="細明體_HKSCS" w:eastAsia="細明體_HKSCS" w:hint="default"/>
          <w:spacing w:val="-82"/>
          <w:sz w:val="20"/>
          <w:szCs w:val="20"/>
        </w:rPr>
        <w:t> </w:t>
      </w:r>
      <w:r>
        <w:rPr>
          <w:rFonts w:ascii="細明體_HKSCS" w:hAnsi="細明體_HKSCS" w:cs="細明體_HKSCS" w:eastAsia="細明體_HKSCS" w:hint="default"/>
          <w:spacing w:val="14"/>
          <w:w w:val="115"/>
          <w:sz w:val="20"/>
          <w:szCs w:val="20"/>
        </w:rPr>
        <w:t>即</w:t>
      </w:r>
      <w:r>
        <w:rPr>
          <w:rFonts w:ascii="Times New Roman" w:hAnsi="Times New Roman" w:cs="Times New Roman" w:eastAsia="Times New Roman" w:hint="default"/>
          <w:i/>
          <w:w w:val="93"/>
          <w:sz w:val="20"/>
          <w:szCs w:val="20"/>
        </w:rPr>
        <w:t>P=O</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6"/>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5"/>
          <w:sz w:val="20"/>
          <w:szCs w:val="20"/>
        </w:rPr>
        <w:t>濾波器尺寸</w:t>
      </w:r>
      <w:r>
        <w:rPr>
          <w:rFonts w:ascii="細明體_HKSCS" w:hAnsi="細明體_HKSCS" w:cs="細明體_HKSCS" w:eastAsia="細明體_HKSCS" w:hint="default"/>
          <w:spacing w:val="-49"/>
          <w:sz w:val="20"/>
          <w:szCs w:val="20"/>
        </w:rPr>
        <w:t> </w:t>
      </w:r>
      <w:r>
        <w:rPr>
          <w:rFonts w:ascii="Times New Roman" w:hAnsi="Times New Roman" w:cs="Times New Roman" w:eastAsia="Times New Roman" w:hint="default"/>
          <w:i/>
          <w:w w:val="105"/>
          <w:sz w:val="20"/>
          <w:szCs w:val="20"/>
        </w:rPr>
        <w:t>F=3</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7"/>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6"/>
          <w:sz w:val="20"/>
          <w:szCs w:val="20"/>
        </w:rPr>
        <w:t>這樣步進值</w:t>
      </w:r>
      <w:r>
        <w:rPr>
          <w:rFonts w:ascii="細明體_HKSCS" w:hAnsi="細明體_HKSCS" w:cs="細明體_HKSCS" w:eastAsia="細明體_HKSCS" w:hint="default"/>
          <w:sz w:val="20"/>
          <w:szCs w:val="20"/>
        </w:rPr>
      </w:r>
    </w:p>
    <w:p>
      <w:pPr>
        <w:spacing w:after="0" w:line="370" w:lineRule="atLeast"/>
        <w:jc w:val="left"/>
        <w:rPr>
          <w:rFonts w:ascii="細明體_HKSCS" w:hAnsi="細明體_HKSCS" w:cs="細明體_HKSCS" w:eastAsia="細明體_HKSCS" w:hint="default"/>
          <w:sz w:val="20"/>
          <w:szCs w:val="20"/>
        </w:rPr>
        <w:sectPr>
          <w:headerReference w:type="even" r:id="rId250"/>
          <w:headerReference w:type="default" r:id="rId251"/>
          <w:pgSz w:w="9470" w:h="13040"/>
          <w:pgMar w:header="596" w:footer="405" w:top="840" w:bottom="600" w:left="1080" w:right="0"/>
        </w:sectPr>
      </w:pPr>
    </w:p>
    <w:p>
      <w:pPr>
        <w:spacing w:before="90"/>
        <w:ind w:left="129" w:right="-18"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0"/>
          <w:sz w:val="19"/>
          <w:szCs w:val="19"/>
        </w:rPr>
        <w:t>S=</w:t>
      </w:r>
      <w:r>
        <w:rPr>
          <w:rFonts w:ascii="Times New Roman" w:hAnsi="Times New Roman" w:cs="Times New Roman" w:eastAsia="Times New Roman" w:hint="default"/>
          <w:spacing w:val="-35"/>
          <w:w w:val="110"/>
          <w:sz w:val="19"/>
          <w:szCs w:val="19"/>
        </w:rPr>
        <w:t> </w:t>
      </w:r>
      <w:r>
        <w:rPr>
          <w:rFonts w:ascii="Times New Roman" w:hAnsi="Times New Roman" w:cs="Times New Roman" w:eastAsia="Times New Roman" w:hint="default"/>
          <w:w w:val="110"/>
          <w:sz w:val="19"/>
          <w:szCs w:val="19"/>
        </w:rPr>
        <w:t>2</w:t>
      </w:r>
      <w:r>
        <w:rPr>
          <w:rFonts w:ascii="Times New Roman" w:hAnsi="Times New Roman" w:cs="Times New Roman" w:eastAsia="Times New Roman" w:hint="default"/>
          <w:spacing w:val="-16"/>
          <w:w w:val="110"/>
          <w:sz w:val="19"/>
          <w:szCs w:val="19"/>
        </w:rPr>
        <w:t> </w:t>
      </w:r>
      <w:r>
        <w:rPr>
          <w:rFonts w:ascii="細明體_HKSCS" w:hAnsi="細明體_HKSCS" w:cs="細明體_HKSCS" w:eastAsia="細明體_HKSCS" w:hint="default"/>
          <w:w w:val="110"/>
          <w:sz w:val="20"/>
          <w:szCs w:val="20"/>
        </w:rPr>
        <w:t>就行</w:t>
      </w:r>
      <w:r>
        <w:rPr>
          <w:rFonts w:ascii="細明體_HKSCS" w:hAnsi="細明體_HKSCS" w:cs="細明體_HKSCS" w:eastAsia="細明體_HKSCS" w:hint="default"/>
          <w:sz w:val="20"/>
          <w:szCs w:val="20"/>
        </w:rPr>
      </w:r>
    </w:p>
    <w:p>
      <w:pPr>
        <w:spacing w:line="148" w:lineRule="exact" w:before="12"/>
        <w:ind w:left="105" w:right="0" w:firstLine="0"/>
        <w:jc w:val="left"/>
        <w:rPr>
          <w:rFonts w:ascii="Times New Roman" w:hAnsi="Times New Roman" w:cs="Times New Roman" w:eastAsia="Times New Roman" w:hint="default"/>
          <w:sz w:val="19"/>
          <w:szCs w:val="19"/>
        </w:rPr>
      </w:pPr>
      <w:r>
        <w:rPr>
          <w:w w:val="125"/>
        </w:rPr>
        <w:br w:type="column"/>
      </w:r>
      <w:r>
        <w:rPr>
          <w:rFonts w:ascii="Times New Roman"/>
          <w:w w:val="125"/>
          <w:sz w:val="19"/>
        </w:rPr>
        <w:t>10-3+0</w:t>
      </w:r>
      <w:r>
        <w:rPr>
          <w:rFonts w:ascii="Times New Roman"/>
          <w:sz w:val="19"/>
        </w:rPr>
      </w:r>
    </w:p>
    <w:p>
      <w:pPr>
        <w:tabs>
          <w:tab w:pos="573" w:val="left" w:leader="none"/>
        </w:tabs>
        <w:spacing w:line="191" w:lineRule="exact" w:before="0"/>
        <w:ind w:left="19"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20"/>
          <w:szCs w:val="20"/>
        </w:rPr>
        <w:t>一</w:t>
        <w:tab/>
      </w:r>
      <w:r>
        <w:rPr>
          <w:rFonts w:ascii="細明體_HKSCS" w:hAnsi="細明體_HKSCS" w:cs="細明體_HKSCS" w:eastAsia="細明體_HKSCS" w:hint="default"/>
          <w:w w:val="125"/>
          <w:sz w:val="17"/>
          <w:szCs w:val="17"/>
        </w:rPr>
        <w:t>一＋</w:t>
      </w:r>
      <w:r>
        <w:rPr>
          <w:rFonts w:ascii="細明體_HKSCS" w:hAnsi="細明體_HKSCS" w:cs="細明體_HKSCS" w:eastAsia="細明體_HKSCS" w:hint="default"/>
          <w:sz w:val="17"/>
          <w:szCs w:val="17"/>
        </w:rPr>
      </w:r>
    </w:p>
    <w:p>
      <w:pPr>
        <w:pStyle w:val="BodyText"/>
        <w:spacing w:line="240" w:lineRule="auto" w:before="90"/>
        <w:ind w:left="75" w:right="0"/>
        <w:jc w:val="left"/>
      </w:pPr>
      <w:r>
        <w:rPr/>
        <w:br w:type="column"/>
      </w:r>
      <w:r>
        <w:rPr>
          <w:spacing w:val="-20"/>
          <w:w w:val="96"/>
          <w:sz w:val="17"/>
          <w:szCs w:val="17"/>
        </w:rPr>
        <w:t>＝</w:t>
      </w:r>
      <w:r>
        <w:rPr>
          <w:rFonts w:ascii="Times New Roman" w:hAnsi="Times New Roman" w:cs="Times New Roman" w:eastAsia="Times New Roman" w:hint="default"/>
          <w:w w:val="108"/>
          <w:sz w:val="19"/>
          <w:szCs w:val="19"/>
        </w:rPr>
        <w:t>4.</w:t>
      </w:r>
      <w:r>
        <w:rPr>
          <w:rFonts w:ascii="Times New Roman" w:hAnsi="Times New Roman" w:cs="Times New Roman" w:eastAsia="Times New Roman" w:hint="default"/>
          <w:spacing w:val="-35"/>
          <w:w w:val="108"/>
          <w:sz w:val="19"/>
          <w:szCs w:val="19"/>
        </w:rPr>
        <w:t>5</w:t>
      </w:r>
      <w:r>
        <w:rPr>
          <w:spacing w:val="-366"/>
          <w:w w:val="193"/>
        </w:rPr>
        <w:t>，</w:t>
      </w:r>
      <w:r>
        <w:rPr>
          <w:w w:val="101"/>
        </w:rPr>
        <w:t>結果不是一個整數，</w:t>
      </w:r>
      <w:r>
        <w:rPr>
          <w:spacing w:val="-75"/>
        </w:rPr>
        <w:t> </w:t>
      </w:r>
      <w:r>
        <w:rPr>
          <w:w w:val="104"/>
        </w:rPr>
        <w:t>這就說</w:t>
      </w:r>
      <w:r>
        <w:rPr>
          <w:spacing w:val="-12"/>
          <w:w w:val="104"/>
        </w:rPr>
        <w:t>明</w:t>
      </w:r>
      <w:r>
        <w:rPr>
          <w:w w:val="102"/>
        </w:rPr>
        <w:t>神經元不能整齊對稱</w:t>
      </w:r>
      <w:r>
        <w:rPr/>
      </w:r>
    </w:p>
    <w:p>
      <w:pPr>
        <w:spacing w:after="0" w:line="240" w:lineRule="auto"/>
        <w:jc w:val="left"/>
        <w:sectPr>
          <w:type w:val="continuous"/>
          <w:pgSz w:w="9470" w:h="13040"/>
          <w:pgMar w:top="0" w:bottom="0" w:left="1080" w:right="0"/>
          <w:cols w:num="3" w:equalWidth="0">
            <w:col w:w="964" w:space="40"/>
            <w:col w:w="1064" w:space="40"/>
            <w:col w:w="6282"/>
          </w:cols>
        </w:sectPr>
      </w:pPr>
    </w:p>
    <w:p>
      <w:pPr>
        <w:pStyle w:val="BodyText"/>
        <w:spacing w:line="326" w:lineRule="auto" w:before="97"/>
        <w:ind w:left="122" w:right="1058" w:firstLine="7"/>
        <w:jc w:val="both"/>
      </w:pPr>
      <w:r>
        <w:rPr>
          <w:w w:val="101"/>
        </w:rPr>
        <w:t>地滑過輸入資料體</w:t>
      </w:r>
      <w:r>
        <w:rPr>
          <w:spacing w:val="-64"/>
          <w:w w:val="101"/>
        </w:rPr>
        <w:t> </w:t>
      </w:r>
      <w:r>
        <w:rPr>
          <w:spacing w:val="-22"/>
          <w:w w:val="112"/>
        </w:rPr>
        <w:t>，這樣的超參數設定是無效的，使用</w:t>
      </w:r>
      <w:r>
        <w:rPr>
          <w:spacing w:val="-90"/>
          <w:w w:val="112"/>
        </w:rPr>
        <w:t> </w:t>
      </w:r>
      <w:r>
        <w:rPr>
          <w:rFonts w:ascii="Times New Roman" w:hAnsi="Times New Roman" w:cs="Times New Roman" w:eastAsia="Times New Roman" w:hint="default"/>
          <w:w w:val="103"/>
          <w:sz w:val="19"/>
          <w:szCs w:val="19"/>
        </w:rPr>
        <w:t>PyTorch</w:t>
      </w:r>
      <w:r>
        <w:rPr>
          <w:rFonts w:ascii="Times New Roman" w:hAnsi="Times New Roman" w:cs="Times New Roman" w:eastAsia="Times New Roman" w:hint="default"/>
          <w:spacing w:val="-18"/>
          <w:w w:val="103"/>
          <w:sz w:val="19"/>
          <w:szCs w:val="19"/>
        </w:rPr>
        <w:t> </w:t>
      </w:r>
      <w:r>
        <w:rPr>
          <w:w w:val="101"/>
        </w:rPr>
        <w:t>的時候就會顯示 </w:t>
      </w:r>
      <w:r>
        <w:rPr>
          <w:spacing w:val="-2"/>
          <w:w w:val="102"/>
        </w:rPr>
        <w:t>出錯，可以使用零填充讓設定變得合理。</w:t>
      </w:r>
      <w:r>
        <w:rPr>
          <w:spacing w:val="-86"/>
          <w:w w:val="102"/>
        </w:rPr>
        <w:t> </w:t>
      </w:r>
      <w:r>
        <w:rPr>
          <w:w w:val="101"/>
        </w:rPr>
        <w:t>在後面旋積神經網路的結構設計中</w:t>
      </w:r>
      <w:r>
        <w:rPr>
          <w:spacing w:val="-34"/>
          <w:w w:val="101"/>
        </w:rPr>
        <w:t> </w:t>
      </w:r>
      <w:r>
        <w:rPr>
          <w:spacing w:val="-69"/>
          <w:w w:val="136"/>
        </w:rPr>
        <w:t>，需</w:t>
      </w:r>
      <w:r>
        <w:rPr>
          <w:w w:val="136"/>
        </w:rPr>
        <w:t> </w:t>
      </w:r>
      <w:r>
        <w:rPr>
          <w:w w:val="136"/>
        </w:rPr>
      </w:r>
      <w:r>
        <w:rPr/>
        <w:t>要合理地設計網路的尺寸， 使得所有維度都能夠正常執行，</w:t>
      </w:r>
      <w:r>
        <w:rPr>
          <w:spacing w:val="-54"/>
        </w:rPr>
        <w:t> </w:t>
      </w:r>
      <w:r>
        <w:rPr/>
        <w:t>這件事並沒有看上去 </w:t>
      </w:r>
      <w:r>
        <w:rPr/>
      </w:r>
      <w:r>
        <w:rPr>
          <w:w w:val="105"/>
        </w:rPr>
        <w:t>那麼容易。</w:t>
      </w:r>
      <w:r>
        <w:rPr/>
      </w:r>
    </w:p>
    <w:p>
      <w:pPr>
        <w:spacing w:line="240" w:lineRule="auto" w:before="11"/>
        <w:ind w:right="0"/>
        <w:rPr>
          <w:rFonts w:ascii="細明體_HKSCS" w:hAnsi="細明體_HKSCS" w:cs="細明體_HKSCS" w:eastAsia="細明體_HKSCS" w:hint="default"/>
          <w:sz w:val="23"/>
          <w:szCs w:val="23"/>
        </w:rPr>
      </w:pPr>
    </w:p>
    <w:p>
      <w:pPr>
        <w:spacing w:before="0"/>
        <w:ind w:left="122" w:right="0"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6.</w:t>
      </w:r>
      <w:r>
        <w:rPr>
          <w:rFonts w:ascii="Times New Roman" w:hAnsi="Times New Roman" w:cs="Times New Roman" w:eastAsia="Times New Roman" w:hint="default"/>
          <w:spacing w:val="-51"/>
          <w:w w:val="115"/>
          <w:sz w:val="24"/>
          <w:szCs w:val="24"/>
        </w:rPr>
        <w:t> </w:t>
      </w:r>
      <w:r>
        <w:rPr>
          <w:rFonts w:ascii="細明體_HKSCS" w:hAnsi="細明體_HKSCS" w:cs="細明體_HKSCS" w:eastAsia="細明體_HKSCS" w:hint="default"/>
          <w:w w:val="115"/>
          <w:sz w:val="20"/>
          <w:szCs w:val="20"/>
        </w:rPr>
        <w:t>參數共用</w:t>
      </w:r>
      <w:r>
        <w:rPr>
          <w:rFonts w:ascii="細明體_HKSCS" w:hAnsi="細明體_HKSCS" w:cs="細明體_HKSCS" w:eastAsia="細明體_HKSCS" w:hint="default"/>
          <w:sz w:val="20"/>
          <w:szCs w:val="20"/>
        </w:rPr>
      </w:r>
    </w:p>
    <w:p>
      <w:pPr>
        <w:pStyle w:val="BodyText"/>
        <w:spacing w:line="331" w:lineRule="auto" w:before="187"/>
        <w:ind w:left="122" w:right="1096" w:firstLine="410"/>
        <w:jc w:val="both"/>
      </w:pPr>
      <w:r>
        <w:rPr>
          <w:w w:val="105"/>
        </w:rPr>
        <w:t>在旋積層使用參數共用可以有效地減少參數的個數，</w:t>
      </w:r>
      <w:r>
        <w:rPr>
          <w:spacing w:val="-74"/>
          <w:w w:val="105"/>
        </w:rPr>
        <w:t> </w:t>
      </w:r>
      <w:r>
        <w:rPr>
          <w:w w:val="105"/>
        </w:rPr>
        <w:t>這樣之所以能夠行得</w:t>
      </w:r>
      <w:r>
        <w:rPr>
          <w:w w:val="105"/>
        </w:rPr>
        <w:t> </w:t>
      </w:r>
      <w:r>
        <w:rPr/>
        <w:t>遇，是因為之前介紹的特徵的相同性， 也就是說相同的濾波器能夠檢測出不同位 </w:t>
      </w:r>
      <w:r>
        <w:rPr/>
      </w:r>
      <w:r>
        <w:rPr>
          <w:w w:val="105"/>
        </w:rPr>
        <w:t>置的相同特徵。</w:t>
      </w:r>
    </w:p>
    <w:p>
      <w:pPr>
        <w:spacing w:line="302" w:lineRule="auto" w:before="93"/>
        <w:ind w:left="115" w:right="1072"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3"/>
          <w:sz w:val="20"/>
          <w:szCs w:val="20"/>
        </w:rPr>
        <w:t>比如說一個旋積層的輸出是</w:t>
      </w:r>
      <w:r>
        <w:rPr>
          <w:rFonts w:ascii="細明體_HKSCS" w:hAnsi="細明體_HKSCS" w:cs="細明體_HKSCS" w:eastAsia="細明體_HKSCS" w:hint="default"/>
          <w:spacing w:val="-49"/>
          <w:w w:val="113"/>
          <w:sz w:val="20"/>
          <w:szCs w:val="20"/>
        </w:rPr>
        <w:t> </w:t>
      </w:r>
      <w:r>
        <w:rPr>
          <w:rFonts w:ascii="Times New Roman" w:hAnsi="Times New Roman" w:cs="Times New Roman" w:eastAsia="Times New Roman" w:hint="default"/>
          <w:w w:val="107"/>
          <w:sz w:val="19"/>
          <w:szCs w:val="19"/>
        </w:rPr>
        <w:t>20</w:t>
      </w:r>
      <w:r>
        <w:rPr>
          <w:rFonts w:ascii="Times New Roman" w:hAnsi="Times New Roman" w:cs="Times New Roman" w:eastAsia="Times New Roman" w:hint="default"/>
          <w:spacing w:val="-25"/>
          <w:w w:val="107"/>
          <w:sz w:val="19"/>
          <w:szCs w:val="19"/>
        </w:rPr>
        <w:t> </w:t>
      </w:r>
      <w:r>
        <w:rPr>
          <w:rFonts w:ascii="細明體_HKSCS" w:hAnsi="細明體_HKSCS" w:cs="細明體_HKSCS" w:eastAsia="細明體_HKSCS" w:hint="default"/>
          <w:w w:val="115"/>
          <w:sz w:val="24"/>
          <w:szCs w:val="24"/>
        </w:rPr>
        <w:t>×</w:t>
      </w:r>
      <w:r>
        <w:rPr>
          <w:rFonts w:ascii="細明體_HKSCS" w:hAnsi="細明體_HKSCS" w:cs="細明體_HKSCS" w:eastAsia="細明體_HKSCS" w:hint="default"/>
          <w:spacing w:val="-113"/>
          <w:w w:val="115"/>
          <w:sz w:val="24"/>
          <w:szCs w:val="24"/>
        </w:rPr>
        <w:t> </w:t>
      </w:r>
      <w:r>
        <w:rPr>
          <w:rFonts w:ascii="Times New Roman" w:hAnsi="Times New Roman" w:cs="Times New Roman" w:eastAsia="Times New Roman" w:hint="default"/>
          <w:w w:val="102"/>
          <w:sz w:val="19"/>
          <w:szCs w:val="19"/>
        </w:rPr>
        <w:t>20</w:t>
      </w:r>
      <w:r>
        <w:rPr>
          <w:rFonts w:ascii="Times New Roman" w:hAnsi="Times New Roman" w:cs="Times New Roman" w:eastAsia="Times New Roman" w:hint="default"/>
          <w:spacing w:val="-14"/>
          <w:w w:val="102"/>
          <w:sz w:val="19"/>
          <w:szCs w:val="19"/>
        </w:rPr>
        <w:t> </w:t>
      </w:r>
      <w:r>
        <w:rPr>
          <w:rFonts w:ascii="Times New Roman" w:hAnsi="Times New Roman" w:cs="Times New Roman" w:eastAsia="Times New Roman" w:hint="default"/>
          <w:w w:val="89"/>
          <w:sz w:val="19"/>
          <w:szCs w:val="19"/>
        </w:rPr>
        <w:t>X</w:t>
      </w:r>
      <w:r>
        <w:rPr>
          <w:rFonts w:ascii="Times New Roman" w:hAnsi="Times New Roman" w:cs="Times New Roman" w:eastAsia="Times New Roman" w:hint="default"/>
          <w:spacing w:val="-5"/>
          <w:w w:val="89"/>
          <w:sz w:val="19"/>
          <w:szCs w:val="19"/>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spacing w:val="-9"/>
          <w:w w:val="117"/>
          <w:sz w:val="20"/>
          <w:szCs w:val="20"/>
        </w:rPr>
        <w:t>，那麼其中神經元的個數就是</w:t>
      </w:r>
      <w:r>
        <w:rPr>
          <w:rFonts w:ascii="細明體_HKSCS" w:hAnsi="細明體_HKSCS" w:cs="細明體_HKSCS" w:eastAsia="細明體_HKSCS" w:hint="default"/>
          <w:w w:val="117"/>
          <w:sz w:val="20"/>
          <w:szCs w:val="20"/>
        </w:rPr>
        <w:t> </w:t>
      </w:r>
      <w:r>
        <w:rPr>
          <w:rFonts w:ascii="細明體_HKSCS" w:hAnsi="細明體_HKSCS" w:cs="細明體_HKSCS" w:eastAsia="細明體_HKSCS" w:hint="default"/>
          <w:w w:val="117"/>
          <w:sz w:val="20"/>
          <w:szCs w:val="20"/>
        </w:rPr>
      </w:r>
      <w:r>
        <w:rPr>
          <w:rFonts w:ascii="Times New Roman" w:hAnsi="Times New Roman" w:cs="Times New Roman" w:eastAsia="Times New Roman" w:hint="default"/>
          <w:w w:val="102"/>
          <w:sz w:val="19"/>
          <w:szCs w:val="19"/>
        </w:rPr>
        <w:t>20</w:t>
      </w:r>
      <w:r>
        <w:rPr>
          <w:rFonts w:ascii="Times New Roman" w:hAnsi="Times New Roman" w:cs="Times New Roman" w:eastAsia="Times New Roman" w:hint="default"/>
          <w:spacing w:val="-14"/>
          <w:w w:val="102"/>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1"/>
          <w:w w:val="83"/>
          <w:sz w:val="19"/>
          <w:szCs w:val="19"/>
        </w:rPr>
        <w:t> </w:t>
      </w:r>
      <w:r>
        <w:rPr>
          <w:rFonts w:ascii="Times New Roman" w:hAnsi="Times New Roman" w:cs="Times New Roman" w:eastAsia="Times New Roman" w:hint="default"/>
          <w:w w:val="102"/>
          <w:sz w:val="19"/>
          <w:szCs w:val="19"/>
        </w:rPr>
        <w:t>20</w:t>
      </w:r>
      <w:r>
        <w:rPr>
          <w:rFonts w:ascii="Times New Roman" w:hAnsi="Times New Roman" w:cs="Times New Roman" w:eastAsia="Times New Roman" w:hint="default"/>
          <w:spacing w:val="-19"/>
          <w:w w:val="102"/>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1"/>
          <w:w w:val="83"/>
          <w:sz w:val="19"/>
          <w:szCs w:val="19"/>
        </w:rPr>
        <w:t> </w:t>
      </w:r>
      <w:r>
        <w:rPr>
          <w:rFonts w:ascii="Times New Roman" w:hAnsi="Times New Roman" w:cs="Times New Roman" w:eastAsia="Times New Roman" w:hint="default"/>
          <w:w w:val="101"/>
          <w:sz w:val="19"/>
          <w:szCs w:val="19"/>
        </w:rPr>
        <w:t>32</w:t>
      </w:r>
      <w:r>
        <w:rPr>
          <w:rFonts w:ascii="Times New Roman" w:hAnsi="Times New Roman" w:cs="Times New Roman" w:eastAsia="Times New Roman" w:hint="default"/>
          <w:spacing w:val="-32"/>
          <w:w w:val="101"/>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6"/>
          <w:w w:val="105"/>
          <w:sz w:val="19"/>
          <w:szCs w:val="19"/>
        </w:rPr>
        <w:t> </w:t>
      </w:r>
      <w:r>
        <w:rPr>
          <w:rFonts w:ascii="Times New Roman" w:hAnsi="Times New Roman" w:cs="Times New Roman" w:eastAsia="Times New Roman" w:hint="default"/>
          <w:spacing w:val="-19"/>
          <w:w w:val="110"/>
          <w:sz w:val="19"/>
          <w:szCs w:val="19"/>
        </w:rPr>
        <w:t>12800</w:t>
      </w:r>
      <w:r>
        <w:rPr>
          <w:rFonts w:ascii="細明體_HKSCS" w:hAnsi="細明體_HKSCS" w:cs="細明體_HKSCS" w:eastAsia="細明體_HKSCS" w:hint="default"/>
          <w:spacing w:val="-19"/>
          <w:w w:val="110"/>
          <w:sz w:val="20"/>
          <w:szCs w:val="20"/>
        </w:rPr>
        <w:t>，如果視窗大小是</w:t>
      </w:r>
      <w:r>
        <w:rPr>
          <w:rFonts w:ascii="細明體_HKSCS" w:hAnsi="細明體_HKSCS" w:cs="細明體_HKSCS" w:eastAsia="細明體_HKSCS" w:hint="default"/>
          <w:spacing w:val="-59"/>
          <w:w w:val="110"/>
          <w:sz w:val="20"/>
          <w:szCs w:val="20"/>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25"/>
          <w:w w:val="109"/>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7"/>
          <w:w w:val="83"/>
          <w:sz w:val="19"/>
          <w:szCs w:val="19"/>
        </w:rPr>
        <w:t> </w:t>
      </w:r>
      <w:r>
        <w:rPr>
          <w:rFonts w:ascii="Times New Roman" w:hAnsi="Times New Roman" w:cs="Times New Roman" w:eastAsia="Times New Roman" w:hint="default"/>
          <w:w w:val="98"/>
          <w:sz w:val="19"/>
          <w:szCs w:val="19"/>
        </w:rPr>
        <w:t>3</w:t>
      </w:r>
      <w:r>
        <w:rPr>
          <w:rFonts w:ascii="Times New Roman" w:hAnsi="Times New Roman" w:cs="Times New Roman" w:eastAsia="Times New Roman" w:hint="default"/>
          <w:spacing w:val="-5"/>
          <w:w w:val="98"/>
          <w:sz w:val="19"/>
          <w:szCs w:val="19"/>
        </w:rPr>
        <w:t> </w:t>
      </w:r>
      <w:r>
        <w:rPr>
          <w:rFonts w:ascii="細明體_HKSCS" w:hAnsi="細明體_HKSCS" w:cs="細明體_HKSCS" w:eastAsia="細明體_HKSCS" w:hint="default"/>
          <w:spacing w:val="-13"/>
          <w:w w:val="107"/>
          <w:sz w:val="20"/>
          <w:szCs w:val="20"/>
        </w:rPr>
        <w:t>，而輸入的資料體深度是</w:t>
      </w:r>
      <w:r>
        <w:rPr>
          <w:rFonts w:ascii="細明體_HKSCS" w:hAnsi="細明體_HKSCS" w:cs="細明體_HKSCS" w:eastAsia="細明體_HKSCS" w:hint="default"/>
          <w:spacing w:val="-32"/>
          <w:w w:val="107"/>
          <w:sz w:val="20"/>
          <w:szCs w:val="20"/>
        </w:rPr>
        <w:t> </w:t>
      </w:r>
      <w:r>
        <w:rPr>
          <w:rFonts w:ascii="Times New Roman" w:hAnsi="Times New Roman" w:cs="Times New Roman" w:eastAsia="Times New Roman" w:hint="default"/>
          <w:w w:val="105"/>
          <w:sz w:val="19"/>
          <w:szCs w:val="19"/>
        </w:rPr>
        <w:t>10</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spacing w:val="-35"/>
          <w:w w:val="118"/>
          <w:sz w:val="20"/>
          <w:szCs w:val="20"/>
        </w:rPr>
        <w:t>，那麼每</w:t>
      </w:r>
      <w:r>
        <w:rPr>
          <w:rFonts w:ascii="細明體_HKSCS" w:hAnsi="細明體_HKSCS" w:cs="細明體_HKSCS" w:eastAsia="細明體_HKSCS" w:hint="default"/>
          <w:w w:val="118"/>
          <w:sz w:val="20"/>
          <w:szCs w:val="20"/>
        </w:rPr>
        <w:t> </w:t>
      </w:r>
      <w:r>
        <w:rPr>
          <w:rFonts w:ascii="細明體_HKSCS" w:hAnsi="細明體_HKSCS" w:cs="細明體_HKSCS" w:eastAsia="細明體_HKSCS" w:hint="default"/>
          <w:w w:val="118"/>
          <w:sz w:val="20"/>
          <w:szCs w:val="20"/>
        </w:rPr>
      </w:r>
      <w:r>
        <w:rPr>
          <w:rFonts w:ascii="細明體_HKSCS" w:hAnsi="細明體_HKSCS" w:cs="細明體_HKSCS" w:eastAsia="細明體_HKSCS" w:hint="default"/>
          <w:w w:val="101"/>
          <w:sz w:val="20"/>
          <w:szCs w:val="20"/>
        </w:rPr>
        <w:t>個神經元就有</w:t>
      </w:r>
      <w:r>
        <w:rPr>
          <w:rFonts w:ascii="細明體_HKSCS" w:hAnsi="細明體_HKSCS" w:cs="細明體_HKSCS" w:eastAsia="細明體_HKSCS" w:hint="default"/>
          <w:spacing w:val="-32"/>
          <w:w w:val="101"/>
          <w:sz w:val="20"/>
          <w:szCs w:val="20"/>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16"/>
          <w:w w:val="109"/>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5"/>
          <w:w w:val="83"/>
          <w:sz w:val="19"/>
          <w:szCs w:val="19"/>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22"/>
          <w:w w:val="109"/>
          <w:sz w:val="19"/>
          <w:szCs w:val="19"/>
        </w:rPr>
        <w:t> </w:t>
      </w:r>
      <w:r>
        <w:rPr>
          <w:rFonts w:ascii="Times New Roman" w:hAnsi="Times New Roman" w:cs="Times New Roman" w:eastAsia="Times New Roman" w:hint="default"/>
          <w:w w:val="89"/>
          <w:sz w:val="19"/>
          <w:szCs w:val="19"/>
        </w:rPr>
        <w:t>X</w:t>
      </w:r>
      <w:r>
        <w:rPr>
          <w:rFonts w:ascii="Times New Roman" w:hAnsi="Times New Roman" w:cs="Times New Roman" w:eastAsia="Times New Roman" w:hint="default"/>
          <w:spacing w:val="18"/>
          <w:w w:val="89"/>
          <w:sz w:val="19"/>
          <w:szCs w:val="19"/>
        </w:rPr>
        <w:t> </w:t>
      </w:r>
      <w:r>
        <w:rPr>
          <w:rFonts w:ascii="Times New Roman" w:hAnsi="Times New Roman" w:cs="Times New Roman" w:eastAsia="Times New Roman" w:hint="default"/>
          <w:spacing w:val="-15"/>
          <w:w w:val="171"/>
          <w:sz w:val="19"/>
          <w:szCs w:val="19"/>
        </w:rPr>
        <w:t>!0</w:t>
      </w:r>
      <w:r>
        <w:rPr>
          <w:rFonts w:ascii="Times New Roman" w:hAnsi="Times New Roman" w:cs="Times New Roman" w:eastAsia="Times New Roman" w:hint="default"/>
          <w:spacing w:val="-60"/>
          <w:w w:val="171"/>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23"/>
          <w:w w:val="105"/>
          <w:sz w:val="19"/>
          <w:szCs w:val="19"/>
        </w:rPr>
        <w:t> </w:t>
      </w:r>
      <w:r>
        <w:rPr>
          <w:rFonts w:ascii="Times New Roman" w:hAnsi="Times New Roman" w:cs="Times New Roman" w:eastAsia="Times New Roman" w:hint="default"/>
          <w:w w:val="107"/>
          <w:sz w:val="19"/>
          <w:szCs w:val="19"/>
        </w:rPr>
        <w:t>900</w:t>
      </w:r>
      <w:r>
        <w:rPr>
          <w:rFonts w:ascii="Times New Roman" w:hAnsi="Times New Roman" w:cs="Times New Roman" w:eastAsia="Times New Roman" w:hint="default"/>
          <w:spacing w:val="-8"/>
          <w:w w:val="107"/>
          <w:sz w:val="19"/>
          <w:szCs w:val="19"/>
        </w:rPr>
        <w:t> </w:t>
      </w:r>
      <w:r>
        <w:rPr>
          <w:rFonts w:ascii="細明體_HKSCS" w:hAnsi="細明體_HKSCS" w:cs="細明體_HKSCS" w:eastAsia="細明體_HKSCS" w:hint="default"/>
          <w:spacing w:val="-1"/>
          <w:w w:val="101"/>
          <w:sz w:val="20"/>
          <w:szCs w:val="20"/>
        </w:rPr>
        <w:t>個參數，這樣合起來就有</w:t>
      </w:r>
      <w:r>
        <w:rPr>
          <w:rFonts w:ascii="細明體_HKSCS" w:hAnsi="細明體_HKSCS" w:cs="細明體_HKSCS" w:eastAsia="細明體_HKSCS" w:hint="default"/>
          <w:spacing w:val="-26"/>
          <w:w w:val="101"/>
          <w:sz w:val="20"/>
          <w:szCs w:val="20"/>
        </w:rPr>
        <w:t> </w:t>
      </w:r>
      <w:r>
        <w:rPr>
          <w:rFonts w:ascii="Times New Roman" w:hAnsi="Times New Roman" w:cs="Times New Roman" w:eastAsia="Times New Roman" w:hint="default"/>
          <w:w w:val="106"/>
          <w:sz w:val="19"/>
          <w:szCs w:val="19"/>
        </w:rPr>
        <w:t>12800</w:t>
      </w:r>
      <w:r>
        <w:rPr>
          <w:rFonts w:ascii="Times New Roman" w:hAnsi="Times New Roman" w:cs="Times New Roman" w:eastAsia="Times New Roman" w:hint="default"/>
          <w:spacing w:val="-31"/>
          <w:w w:val="106"/>
          <w:sz w:val="19"/>
          <w:szCs w:val="19"/>
        </w:rPr>
        <w:t> </w:t>
      </w:r>
      <w:r>
        <w:rPr>
          <w:rFonts w:ascii="細明體_HKSCS" w:hAnsi="細明體_HKSCS" w:cs="細明體_HKSCS" w:eastAsia="細明體_HKSCS" w:hint="default"/>
          <w:w w:val="122"/>
          <w:sz w:val="24"/>
          <w:szCs w:val="24"/>
        </w:rPr>
        <w:t>×</w:t>
      </w:r>
      <w:r>
        <w:rPr>
          <w:rFonts w:ascii="細明體_HKSCS" w:hAnsi="細明體_HKSCS" w:cs="細明體_HKSCS" w:eastAsia="細明體_HKSCS" w:hint="default"/>
          <w:spacing w:val="-117"/>
          <w:w w:val="122"/>
          <w:sz w:val="24"/>
          <w:szCs w:val="24"/>
        </w:rPr>
        <w:t> </w:t>
      </w:r>
      <w:r>
        <w:rPr>
          <w:rFonts w:ascii="Times New Roman" w:hAnsi="Times New Roman" w:cs="Times New Roman" w:eastAsia="Times New Roman" w:hint="default"/>
          <w:w w:val="107"/>
          <w:sz w:val="19"/>
          <w:szCs w:val="19"/>
        </w:rPr>
        <w:t>900</w:t>
      </w:r>
      <w:r>
        <w:rPr>
          <w:rFonts w:ascii="Times New Roman" w:hAnsi="Times New Roman" w:cs="Times New Roman" w:eastAsia="Times New Roman" w:hint="default"/>
          <w:spacing w:val="-28"/>
          <w:w w:val="107"/>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0"/>
          <w:w w:val="105"/>
          <w:sz w:val="19"/>
          <w:szCs w:val="19"/>
        </w:rPr>
        <w:t> </w:t>
      </w:r>
      <w:r>
        <w:rPr>
          <w:rFonts w:ascii="Times New Roman" w:hAnsi="Times New Roman" w:cs="Times New Roman" w:eastAsia="Times New Roman" w:hint="default"/>
          <w:w w:val="103"/>
          <w:sz w:val="19"/>
          <w:szCs w:val="19"/>
        </w:rPr>
        <w:t>11520000</w:t>
      </w:r>
      <w:r>
        <w:rPr>
          <w:rFonts w:ascii="Times New Roman" w:hAnsi="Times New Roman" w:cs="Times New Roman" w:eastAsia="Times New Roman" w:hint="default"/>
          <w:spacing w:val="-9"/>
          <w:w w:val="103"/>
          <w:sz w:val="19"/>
          <w:szCs w:val="19"/>
        </w:rPr>
        <w:t> </w:t>
      </w:r>
      <w:r>
        <w:rPr>
          <w:rFonts w:ascii="細明體_HKSCS" w:hAnsi="細明體_HKSCS" w:cs="細明體_HKSCS" w:eastAsia="細明體_HKSCS" w:hint="default"/>
          <w:w w:val="107"/>
          <w:sz w:val="20"/>
          <w:szCs w:val="20"/>
        </w:rPr>
        <w:t>個 </w:t>
      </w:r>
      <w:r>
        <w:rPr>
          <w:rFonts w:ascii="細明體_HKSCS" w:hAnsi="細明體_HKSCS" w:cs="細明體_HKSCS" w:eastAsia="細明體_HKSCS" w:hint="default"/>
          <w:sz w:val="20"/>
          <w:szCs w:val="20"/>
        </w:rPr>
        <w:t>參數，單單一層旋積就有這麼多參數，</w:t>
      </w:r>
      <w:r>
        <w:rPr>
          <w:rFonts w:ascii="細明體_HKSCS" w:hAnsi="細明體_HKSCS" w:cs="細明體_HKSCS" w:eastAsia="細明體_HKSCS" w:hint="default"/>
          <w:spacing w:val="-30"/>
          <w:sz w:val="20"/>
          <w:szCs w:val="20"/>
        </w:rPr>
        <w:t> </w:t>
      </w:r>
      <w:r>
        <w:rPr>
          <w:rFonts w:ascii="細明體_HKSCS" w:hAnsi="細明體_HKSCS" w:cs="細明體_HKSCS" w:eastAsia="細明體_HKSCS" w:hint="default"/>
          <w:spacing w:val="-3"/>
          <w:sz w:val="20"/>
          <w:szCs w:val="20"/>
        </w:rPr>
        <w:t>這樣還算速度顯然是特別慢的。</w:t>
      </w:r>
    </w:p>
    <w:p>
      <w:pPr>
        <w:pStyle w:val="BodyText"/>
        <w:spacing w:line="326" w:lineRule="auto" w:before="168"/>
        <w:ind w:left="107" w:right="1079" w:firstLine="417"/>
        <w:jc w:val="both"/>
      </w:pPr>
      <w:r>
        <w:rPr>
          <w:w w:val="101"/>
        </w:rPr>
        <w:t>根據之前介紹的</w:t>
      </w:r>
      <w:r>
        <w:rPr>
          <w:spacing w:val="11"/>
          <w:w w:val="101"/>
        </w:rPr>
        <w:t>，</w:t>
      </w:r>
      <w:r>
        <w:rPr>
          <w:w w:val="101"/>
        </w:rPr>
        <w:t>一個濾波器檢測出一個空閑位置</w:t>
      </w:r>
      <w:r>
        <w:rPr>
          <w:spacing w:val="-12"/>
        </w:rPr>
        <w:t> </w:t>
      </w:r>
      <w:r>
        <w:rPr>
          <w:spacing w:val="-32"/>
          <w:w w:val="41"/>
        </w:rPr>
        <w:t>（</w:t>
      </w:r>
      <w:r>
        <w:rPr>
          <w:w w:val="82"/>
        </w:rPr>
        <w:t>吭</w:t>
      </w:r>
      <w:r>
        <w:rPr>
          <w:spacing w:val="-20"/>
        </w:rPr>
        <w:t> </w:t>
      </w:r>
      <w:r>
        <w:rPr>
          <w:rFonts w:ascii="Times New Roman" w:hAnsi="Times New Roman" w:cs="Times New Roman" w:eastAsia="Times New Roman" w:hint="default"/>
          <w:i/>
          <w:w w:val="101"/>
          <w:sz w:val="18"/>
          <w:szCs w:val="18"/>
        </w:rPr>
        <w:t>Y</w:t>
      </w:r>
      <w:r>
        <w:rPr>
          <w:rFonts w:ascii="Times New Roman" w:hAnsi="Times New Roman" w:cs="Times New Roman" w:eastAsia="Times New Roman" w:hint="default"/>
          <w:i/>
          <w:spacing w:val="-25"/>
          <w:sz w:val="18"/>
          <w:szCs w:val="18"/>
        </w:rPr>
        <w:t> </w:t>
      </w:r>
      <w:r>
        <w:rPr>
          <w:rFonts w:ascii="細明體_HKSCS" w:hAnsi="細明體_HKSCS" w:cs="細明體_HKSCS" w:eastAsia="細明體_HKSCS" w:hint="default"/>
          <w:spacing w:val="-170"/>
          <w:w w:val="116"/>
          <w:sz w:val="19"/>
          <w:szCs w:val="19"/>
        </w:rPr>
        <w:t>，</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39"/>
          <w:sz w:val="19"/>
          <w:szCs w:val="19"/>
        </w:rPr>
        <w:t> </w:t>
      </w:r>
      <w:r>
        <w:rPr>
          <w:w w:val="103"/>
        </w:rPr>
        <w:t>處的特徵</w:t>
      </w:r>
      <w:r>
        <w:rPr>
          <w:spacing w:val="-1"/>
          <w:w w:val="103"/>
        </w:rPr>
        <w:t>，</w:t>
      </w:r>
      <w:r>
        <w:rPr>
          <w:w w:val="103"/>
        </w:rPr>
        <w:t>那麼也</w:t>
      </w:r>
      <w:r>
        <w:rPr>
          <w:w w:val="103"/>
        </w:rPr>
        <w:t> </w:t>
      </w:r>
      <w:r>
        <w:rPr>
          <w:w w:val="101"/>
        </w:rPr>
        <w:t>能夠有效檢測出</w:t>
      </w:r>
      <w:r>
        <w:rPr>
          <w:spacing w:val="-31"/>
        </w:rPr>
        <w:t> </w:t>
      </w:r>
      <w:r>
        <w:rPr>
          <w:spacing w:val="-31"/>
          <w:w w:val="37"/>
        </w:rPr>
        <w:t>（</w:t>
      </w:r>
      <w:r>
        <w:rPr>
          <w:w w:val="89"/>
        </w:rPr>
        <w:t>巧</w:t>
      </w:r>
      <w:r>
        <w:rPr>
          <w:spacing w:val="-26"/>
        </w:rPr>
        <w:t> </w:t>
      </w:r>
      <w:r>
        <w:rPr>
          <w:rFonts w:ascii="Arial" w:hAnsi="Arial" w:cs="Arial" w:eastAsia="Arial" w:hint="default"/>
          <w:i/>
          <w:w w:val="119"/>
          <w:sz w:val="17"/>
          <w:szCs w:val="17"/>
        </w:rPr>
        <w:t>y</w:t>
      </w:r>
      <w:r>
        <w:rPr>
          <w:rFonts w:ascii="Arial" w:hAnsi="Arial" w:cs="Arial" w:eastAsia="Arial" w:hint="default"/>
          <w:i/>
          <w:sz w:val="17"/>
          <w:szCs w:val="17"/>
        </w:rPr>
        <w:t> </w:t>
      </w:r>
      <w:r>
        <w:rPr>
          <w:rFonts w:ascii="Arial" w:hAnsi="Arial" w:cs="Arial" w:eastAsia="Arial" w:hint="default"/>
          <w:i/>
          <w:spacing w:val="-23"/>
          <w:sz w:val="17"/>
          <w:szCs w:val="17"/>
        </w:rPr>
        <w:t> </w:t>
      </w:r>
      <w:r>
        <w:rPr>
          <w:rFonts w:ascii="細明體_HKSCS" w:hAnsi="細明體_HKSCS" w:cs="細明體_HKSCS" w:eastAsia="細明體_HKSCS" w:hint="default"/>
          <w:w w:val="35"/>
          <w:sz w:val="19"/>
          <w:szCs w:val="19"/>
        </w:rPr>
        <w:t>）</w:t>
      </w:r>
      <w:r>
        <w:rPr>
          <w:rFonts w:ascii="細明體_HKSCS" w:hAnsi="細明體_HKSCS" w:cs="細明體_HKSCS" w:eastAsia="細明體_HKSCS" w:hint="default"/>
          <w:spacing w:val="-47"/>
          <w:sz w:val="19"/>
          <w:szCs w:val="19"/>
        </w:rPr>
        <w:t> </w:t>
      </w:r>
      <w:r>
        <w:rPr>
          <w:w w:val="103"/>
        </w:rPr>
        <w:t>位置的特徵</w:t>
      </w:r>
      <w:r>
        <w:rPr>
          <w:spacing w:val="-5"/>
          <w:w w:val="103"/>
        </w:rPr>
        <w:t>，</w:t>
      </w:r>
      <w:r>
        <w:rPr>
          <w:w w:val="101"/>
        </w:rPr>
        <w:t>所以就可以用相同的濾波器來檢測相</w:t>
      </w:r>
      <w:r>
        <w:rPr>
          <w:spacing w:val="-42"/>
        </w:rPr>
        <w:t> </w:t>
      </w:r>
      <w:r>
        <w:rPr>
          <w:spacing w:val="-27"/>
          <w:w w:val="107"/>
        </w:rPr>
        <w:t>同</w:t>
      </w:r>
      <w:r>
        <w:rPr>
          <w:w w:val="104"/>
        </w:rPr>
        <w:t>的特</w:t>
      </w:r>
      <w:r>
        <w:rPr>
          <w:w w:val="104"/>
        </w:rPr>
        <w:t> </w:t>
      </w:r>
      <w:r>
        <w:rPr>
          <w:spacing w:val="2"/>
          <w:w w:val="104"/>
        </w:rPr>
        <w:t>徵</w:t>
      </w:r>
      <w:r>
        <w:rPr>
          <w:spacing w:val="-310"/>
          <w:w w:val="184"/>
        </w:rPr>
        <w:t>’</w:t>
      </w:r>
      <w:r>
        <w:rPr/>
        <w:t>基於這個假設，</w:t>
      </w:r>
      <w:r>
        <w:rPr>
          <w:spacing w:val="-82"/>
        </w:rPr>
        <w:t> </w:t>
      </w:r>
      <w:r>
        <w:rPr>
          <w:w w:val="101"/>
        </w:rPr>
        <w:t>我們就能夠有效減少參數個數。</w:t>
      </w:r>
      <w:r>
        <w:rPr>
          <w:spacing w:val="-56"/>
        </w:rPr>
        <w:t> </w:t>
      </w:r>
      <w:r>
        <w:rPr>
          <w:w w:val="102"/>
        </w:rPr>
        <w:t>例如上面這個實例，</w:t>
      </w:r>
      <w:r>
        <w:rPr>
          <w:spacing w:val="-79"/>
        </w:rPr>
        <w:t> </w:t>
      </w:r>
      <w:r>
        <w:rPr>
          <w:w w:val="102"/>
        </w:rPr>
        <w:t>一共有</w:t>
      </w:r>
      <w:r>
        <w:rPr/>
      </w:r>
    </w:p>
    <w:p>
      <w:pPr>
        <w:spacing w:line="296" w:lineRule="exact" w:before="0"/>
        <w:ind w:left="122" w:right="0" w:firstLine="0"/>
        <w:jc w:val="both"/>
        <w:rPr>
          <w:rFonts w:ascii="Times New Roman" w:hAnsi="Times New Roman" w:cs="Times New Roman" w:eastAsia="Times New Roman" w:hint="default"/>
          <w:sz w:val="19"/>
          <w:szCs w:val="19"/>
        </w:rPr>
      </w:pP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1"/>
          <w:sz w:val="20"/>
          <w:szCs w:val="20"/>
        </w:rPr>
        <w:t>個濾波</w:t>
      </w:r>
      <w:r>
        <w:rPr>
          <w:rFonts w:ascii="細明體_HKSCS" w:hAnsi="細明體_HKSCS" w:cs="細明體_HKSCS" w:eastAsia="細明體_HKSCS" w:hint="default"/>
          <w:spacing w:val="-32"/>
          <w:w w:val="101"/>
          <w:sz w:val="20"/>
          <w:szCs w:val="20"/>
        </w:rPr>
        <w:t>器</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2"/>
          <w:sz w:val="20"/>
          <w:szCs w:val="20"/>
        </w:rPr>
        <w:t>這使得輸出體的厚度是</w:t>
      </w:r>
      <w:r>
        <w:rPr>
          <w:rFonts w:ascii="細明體_HKSCS" w:hAnsi="細明體_HKSCS" w:cs="細明體_HKSCS" w:eastAsia="細明體_HKSCS" w:hint="default"/>
          <w:spacing w:val="-24"/>
          <w:sz w:val="20"/>
          <w:szCs w:val="20"/>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1"/>
          <w:sz w:val="20"/>
          <w:szCs w:val="20"/>
        </w:rPr>
        <w:t>每個濾波器的參數為</w:t>
      </w:r>
      <w:r>
        <w:rPr>
          <w:rFonts w:ascii="細明體_HKSCS" w:hAnsi="細明體_HKSCS" w:cs="細明體_HKSCS" w:eastAsia="細明體_HKSCS" w:hint="default"/>
          <w:spacing w:val="-25"/>
          <w:sz w:val="20"/>
          <w:szCs w:val="20"/>
        </w:rPr>
        <w:t> </w:t>
      </w:r>
      <w:r>
        <w:rPr>
          <w:rFonts w:ascii="Times New Roman" w:hAnsi="Times New Roman" w:cs="Times New Roman" w:eastAsia="Times New Roman" w:hint="default"/>
          <w:w w:val="129"/>
          <w:sz w:val="19"/>
          <w:szCs w:val="19"/>
        </w:rPr>
        <w:t>3</w:t>
      </w:r>
      <w:r>
        <w:rPr>
          <w:rFonts w:ascii="Times New Roman" w:hAnsi="Times New Roman" w:cs="Times New Roman" w:eastAsia="Times New Roman" w:hint="default"/>
          <w:spacing w:val="-27"/>
          <w:sz w:val="19"/>
          <w:szCs w:val="19"/>
        </w:rPr>
        <w:t> </w:t>
      </w:r>
      <w:r>
        <w:rPr>
          <w:rFonts w:ascii="細明體_HKSCS" w:hAnsi="細明體_HKSCS" w:cs="細明體_HKSCS" w:eastAsia="細明體_HKSCS" w:hint="default"/>
          <w:w w:val="116"/>
          <w:sz w:val="24"/>
          <w:szCs w:val="24"/>
        </w:rPr>
        <w:t>×</w:t>
      </w:r>
      <w:r>
        <w:rPr>
          <w:rFonts w:ascii="細明體_HKSCS" w:hAnsi="細明體_HKSCS" w:cs="細明體_HKSCS" w:eastAsia="細明體_HKSCS" w:hint="default"/>
          <w:spacing w:val="-80"/>
          <w:sz w:val="24"/>
          <w:szCs w:val="24"/>
        </w:rPr>
        <w:t> </w:t>
      </w:r>
      <w:r>
        <w:rPr>
          <w:rFonts w:ascii="Times New Roman" w:hAnsi="Times New Roman" w:cs="Times New Roman" w:eastAsia="Times New Roman" w:hint="default"/>
          <w:w w:val="99"/>
          <w:sz w:val="19"/>
          <w:szCs w:val="19"/>
        </w:rPr>
        <w:t>3</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spacing w:val="-93"/>
          <w:w w:val="238"/>
          <w:sz w:val="19"/>
          <w:szCs w:val="19"/>
        </w:rPr>
        <w:t>!</w:t>
      </w:r>
      <w:r>
        <w:rPr>
          <w:rFonts w:ascii="Times New Roman" w:hAnsi="Times New Roman" w:cs="Times New Roman" w:eastAsia="Times New Roman" w:hint="default"/>
          <w:w w:val="117"/>
          <w:sz w:val="19"/>
          <w:szCs w:val="19"/>
        </w:rPr>
        <w:t>0=</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w w:val="104"/>
          <w:sz w:val="19"/>
          <w:szCs w:val="19"/>
        </w:rPr>
        <w:t>900</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59"/>
          <w:sz w:val="19"/>
          <w:szCs w:val="19"/>
        </w:rPr>
        <w:t>•</w:t>
      </w:r>
      <w:r>
        <w:rPr>
          <w:rFonts w:ascii="Times New Roman" w:hAnsi="Times New Roman" w:cs="Times New Roman" w:eastAsia="Times New Roman" w:hint="default"/>
          <w:sz w:val="19"/>
          <w:szCs w:val="19"/>
        </w:rPr>
      </w:r>
    </w:p>
    <w:p>
      <w:pPr>
        <w:spacing w:before="90"/>
        <w:ind w:left="107" w:right="0"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總共的參數就有</w:t>
      </w:r>
      <w:r>
        <w:rPr>
          <w:rFonts w:ascii="細明體_HKSCS" w:hAnsi="細明體_HKSCS" w:cs="細明體_HKSCS" w:eastAsia="細明體_HKSCS" w:hint="default"/>
          <w:spacing w:val="-48"/>
          <w:w w:val="105"/>
          <w:sz w:val="20"/>
          <w:szCs w:val="20"/>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15"/>
          <w:w w:val="105"/>
          <w:sz w:val="19"/>
          <w:szCs w:val="19"/>
        </w:rPr>
        <w:t> </w:t>
      </w:r>
      <w:r>
        <w:rPr>
          <w:rFonts w:ascii="Times New Roman" w:hAnsi="Times New Roman" w:cs="Times New Roman" w:eastAsia="Times New Roman" w:hint="default"/>
          <w:w w:val="105"/>
          <w:sz w:val="19"/>
          <w:szCs w:val="19"/>
        </w:rPr>
        <w:t>X</w:t>
      </w:r>
      <w:r>
        <w:rPr>
          <w:rFonts w:ascii="Times New Roman" w:hAnsi="Times New Roman" w:cs="Times New Roman" w:eastAsia="Times New Roman" w:hint="default"/>
          <w:spacing w:val="3"/>
          <w:w w:val="105"/>
          <w:sz w:val="19"/>
          <w:szCs w:val="19"/>
        </w:rPr>
        <w:t> </w:t>
      </w:r>
      <w:r>
        <w:rPr>
          <w:rFonts w:ascii="Times New Roman" w:hAnsi="Times New Roman" w:cs="Times New Roman" w:eastAsia="Times New Roman" w:hint="default"/>
          <w:w w:val="105"/>
          <w:sz w:val="19"/>
          <w:szCs w:val="19"/>
        </w:rPr>
        <w:t>900</w:t>
      </w:r>
      <w:r>
        <w:rPr>
          <w:rFonts w:ascii="Times New Roman" w:hAnsi="Times New Roman" w:cs="Times New Roman" w:eastAsia="Times New Roman" w:hint="default"/>
          <w:spacing w:val="-25"/>
          <w:w w:val="105"/>
          <w:sz w:val="19"/>
          <w:szCs w:val="19"/>
        </w:rPr>
        <w:t> </w:t>
      </w:r>
      <w:r>
        <w:rPr>
          <w:rFonts w:ascii="Times New Roman" w:hAnsi="Times New Roman" w:cs="Times New Roman" w:eastAsia="Times New Roman" w:hint="default"/>
          <w:w w:val="105"/>
          <w:sz w:val="19"/>
          <w:szCs w:val="19"/>
        </w:rPr>
        <w:t>=28800</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spacing w:val="-5"/>
          <w:w w:val="105"/>
          <w:sz w:val="20"/>
          <w:szCs w:val="20"/>
        </w:rPr>
        <w:t>個，相當大減少了參數的個毀</w:t>
      </w:r>
      <w:r>
        <w:rPr>
          <w:rFonts w:ascii="細明體_HKSCS" w:hAnsi="細明體_HKSCS" w:cs="細明體_HKSCS" w:eastAsia="細明體_HKSCS" w:hint="default"/>
          <w:spacing w:val="-51"/>
          <w:w w:val="105"/>
          <w:sz w:val="20"/>
          <w:szCs w:val="20"/>
        </w:rPr>
        <w:t> </w:t>
      </w:r>
      <w:r>
        <w:rPr>
          <w:rFonts w:ascii="細明體_HKSCS" w:hAnsi="細明體_HKSCS" w:cs="細明體_HKSCS" w:eastAsia="細明體_HKSCS" w:hint="default"/>
          <w:w w:val="105"/>
          <w:sz w:val="20"/>
          <w:szCs w:val="20"/>
        </w:rPr>
        <w:t>。</w:t>
      </w:r>
      <w:r>
        <w:rPr>
          <w:rFonts w:ascii="細明體_HKSCS" w:hAnsi="細明體_HKSCS" w:cs="細明體_HKSCS" w:eastAsia="細明體_HKSCS" w:hint="default"/>
          <w:sz w:val="20"/>
          <w:szCs w:val="20"/>
        </w:rPr>
      </w:r>
    </w:p>
    <w:p>
      <w:pPr>
        <w:spacing w:line="240" w:lineRule="auto" w:before="3"/>
        <w:ind w:right="0"/>
        <w:rPr>
          <w:rFonts w:ascii="細明體_HKSCS" w:hAnsi="細明體_HKSCS" w:cs="細明體_HKSCS" w:eastAsia="細明體_HKSCS" w:hint="default"/>
          <w:sz w:val="16"/>
          <w:szCs w:val="16"/>
        </w:rPr>
      </w:pPr>
    </w:p>
    <w:p>
      <w:pPr>
        <w:pStyle w:val="BodyText"/>
        <w:spacing w:line="326" w:lineRule="auto"/>
        <w:ind w:left="100" w:right="1116" w:firstLine="432"/>
        <w:jc w:val="both"/>
      </w:pPr>
      <w:r>
        <w:rPr>
          <w:spacing w:val="-1"/>
        </w:rPr>
        <w:t>由參數共用我們知道輸出體資料在深度切片上所有的加權都使用同一個加權</w:t>
      </w:r>
      <w:r>
        <w:rPr/>
        <w:t> </w:t>
      </w:r>
      <w:r>
        <w:rPr/>
      </w:r>
      <w:r>
        <w:rPr>
          <w:spacing w:val="-36"/>
          <w:w w:val="115"/>
        </w:rPr>
        <w:t>向</w:t>
      </w:r>
      <w:r>
        <w:rPr>
          <w:spacing w:val="-63"/>
          <w:w w:val="114"/>
        </w:rPr>
        <w:t>量</w:t>
      </w:r>
      <w:r>
        <w:rPr>
          <w:spacing w:val="-387"/>
          <w:w w:val="193"/>
        </w:rPr>
        <w:t>，</w:t>
      </w:r>
      <w:r>
        <w:rPr>
          <w:w w:val="102"/>
        </w:rPr>
        <w:t>那麼旋積層在</w:t>
      </w:r>
      <w:r>
        <w:rPr>
          <w:spacing w:val="4"/>
          <w:w w:val="102"/>
        </w:rPr>
        <w:t>向</w:t>
      </w:r>
      <w:r>
        <w:rPr>
          <w:w w:val="102"/>
        </w:rPr>
        <w:t>前傳播的過程中</w:t>
      </w:r>
      <w:r>
        <w:rPr>
          <w:spacing w:val="-25"/>
        </w:rPr>
        <w:t> </w:t>
      </w:r>
      <w:r>
        <w:rPr>
          <w:spacing w:val="-226"/>
          <w:w w:val="166"/>
        </w:rPr>
        <w:t>，</w:t>
      </w:r>
      <w:r>
        <w:rPr>
          <w:w w:val="105"/>
        </w:rPr>
        <w:t>每個深度切</w:t>
      </w:r>
      <w:r>
        <w:rPr>
          <w:spacing w:val="-36"/>
          <w:w w:val="105"/>
        </w:rPr>
        <w:t>片</w:t>
      </w:r>
      <w:r>
        <w:rPr>
          <w:w w:val="102"/>
        </w:rPr>
        <w:t>都可以看成是神經元的加</w:t>
      </w:r>
      <w:r>
        <w:rPr>
          <w:w w:val="102"/>
        </w:rPr>
        <w:t> </w:t>
      </w:r>
      <w:r>
        <w:rPr/>
        <w:t>權對輸入資料體做旋積， 這也就是為什麼要把這些 </w:t>
      </w:r>
      <w:r>
        <w:rPr>
          <w:rFonts w:ascii="Times New Roman" w:hAnsi="Times New Roman" w:cs="Times New Roman" w:eastAsia="Times New Roman" w:hint="default"/>
          <w:sz w:val="19"/>
          <w:szCs w:val="19"/>
        </w:rPr>
        <w:t>3D </w:t>
      </w:r>
      <w:r>
        <w:rPr/>
        <w:t>的加權集合稱為濾波器， </w:t>
      </w:r>
      <w:r>
        <w:rPr>
          <w:w w:val="105"/>
        </w:rPr>
        <w:t>或旋積核心</w:t>
      </w:r>
      <w:r>
        <w:rPr>
          <w:spacing w:val="-25"/>
          <w:w w:val="105"/>
        </w:rPr>
        <w:t> </w:t>
      </w:r>
      <w:r>
        <w:rPr>
          <w:w w:val="120"/>
        </w:rPr>
        <w:t>。</w:t>
      </w:r>
      <w:r>
        <w:rPr/>
      </w:r>
    </w:p>
    <w:p>
      <w:pPr>
        <w:spacing w:after="0" w:line="326" w:lineRule="auto"/>
        <w:jc w:val="both"/>
        <w:sectPr>
          <w:type w:val="continuous"/>
          <w:pgSz w:w="9470" w:h="13040"/>
          <w:pgMar w:top="0" w:bottom="0" w:left="10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8"/>
          <w:szCs w:val="18"/>
        </w:rPr>
      </w:pPr>
    </w:p>
    <w:p>
      <w:pPr>
        <w:pStyle w:val="BodyText"/>
        <w:spacing w:line="331" w:lineRule="auto" w:before="38"/>
        <w:ind w:left="1108" w:right="98" w:firstLine="403"/>
        <w:jc w:val="both"/>
      </w:pPr>
      <w:r>
        <w:rPr/>
        <w:t>需要注意的是，參數共用之所以能夠有效， 是因為一個特徵在不同位置的 表現是相同的， 例如一個濾波器檢測到了水平邊界這個特徵，</w:t>
      </w:r>
      <w:r>
        <w:rPr>
          <w:spacing w:val="-55"/>
        </w:rPr>
        <w:t> </w:t>
      </w:r>
      <w:r>
        <w:rPr/>
        <w:t>那麼這個特徵具有 </w:t>
      </w:r>
      <w:r>
        <w:rPr/>
        <w:t>平移不變性，所以在其他位置也能夠檢測出來。 但是有時候這樣的假設可能是沒 有意義的，特別是當旋積神經網路的輸入影像呈現的是一些明確的中 心結構的時 </w:t>
      </w:r>
      <w:r>
        <w:rPr>
          <w:spacing w:val="-3"/>
        </w:rPr>
        <w:t>候，希望在圖片的不同位置學習到不同的特徵。 </w:t>
      </w:r>
      <w:r>
        <w:rPr/>
        <w:t>一個實際的實例就是人臉識別， </w:t>
      </w:r>
      <w:r>
        <w:rPr/>
      </w:r>
      <w:r>
        <w:rPr>
          <w:spacing w:val="-3"/>
        </w:rPr>
        <w:t>人臉一般位於圖片的中心，我們希望不同的特徵能夠在不同 </w:t>
      </w:r>
      <w:r>
        <w:rPr/>
        <w:t>的位置被學習到，例 </w:t>
      </w:r>
      <w:r>
        <w:rPr/>
        <w:t>如眼睛特徵或頭髮特徵， 正是由於這些特徵在不同的地方，</w:t>
      </w:r>
      <w:r>
        <w:rPr>
          <w:spacing w:val="-57"/>
        </w:rPr>
        <w:t> </w:t>
      </w:r>
      <w:r>
        <w:rPr/>
        <w:t>才能夠對人臉進行識 </w:t>
      </w:r>
      <w:r>
        <w:rPr/>
        <w:t>別。</w:t>
      </w:r>
    </w:p>
    <w:p>
      <w:pPr>
        <w:spacing w:line="240" w:lineRule="auto" w:before="6"/>
        <w:ind w:right="0"/>
        <w:rPr>
          <w:rFonts w:ascii="細明體_HKSCS" w:hAnsi="細明體_HKSCS" w:cs="細明體_HKSCS" w:eastAsia="細明體_HKSCS" w:hint="default"/>
          <w:sz w:val="21"/>
          <w:szCs w:val="21"/>
        </w:rPr>
      </w:pPr>
    </w:p>
    <w:p>
      <w:pPr>
        <w:spacing w:before="0"/>
        <w:ind w:left="1101" w:right="101"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05"/>
          <w:sz w:val="17"/>
          <w:szCs w:val="17"/>
        </w:rPr>
        <w:t>凶 </w:t>
      </w:r>
      <w:r>
        <w:rPr>
          <w:rFonts w:ascii="Times New Roman" w:hAnsi="Times New Roman" w:cs="Times New Roman" w:eastAsia="Times New Roman" w:hint="default"/>
          <w:w w:val="105"/>
          <w:sz w:val="24"/>
          <w:szCs w:val="24"/>
        </w:rPr>
        <w:t>7.</w:t>
      </w:r>
      <w:r>
        <w:rPr>
          <w:rFonts w:ascii="Times New Roman" w:hAnsi="Times New Roman" w:cs="Times New Roman" w:eastAsia="Times New Roman" w:hint="default"/>
          <w:spacing w:val="-29"/>
          <w:w w:val="105"/>
          <w:sz w:val="24"/>
          <w:szCs w:val="24"/>
        </w:rPr>
        <w:t> </w:t>
      </w:r>
      <w:r>
        <w:rPr>
          <w:rFonts w:ascii="細明體_HKSCS" w:hAnsi="細明體_HKSCS" w:cs="細明體_HKSCS" w:eastAsia="細明體_HKSCS" w:hint="default"/>
          <w:w w:val="105"/>
          <w:sz w:val="22"/>
          <w:szCs w:val="22"/>
        </w:rPr>
        <w:t>歸納</w:t>
      </w:r>
      <w:r>
        <w:rPr>
          <w:rFonts w:ascii="細明體_HKSCS" w:hAnsi="細明體_HKSCS" w:cs="細明體_HKSCS" w:eastAsia="細明體_HKSCS" w:hint="default"/>
          <w:sz w:val="22"/>
          <w:szCs w:val="22"/>
        </w:rPr>
      </w:r>
    </w:p>
    <w:p>
      <w:pPr>
        <w:pStyle w:val="BodyText"/>
        <w:spacing w:line="240" w:lineRule="auto" w:before="194"/>
        <w:ind w:left="1504" w:right="101"/>
        <w:jc w:val="left"/>
      </w:pPr>
      <w:r>
        <w:rPr/>
        <w:t>最後歸納一下旋積層的一些性質。</w:t>
      </w:r>
    </w:p>
    <w:p>
      <w:pPr>
        <w:spacing w:before="169"/>
        <w:ind w:left="1101" w:right="10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20"/>
          <w:szCs w:val="20"/>
        </w:rPr>
        <w:t>(</w:t>
      </w:r>
      <w:r>
        <w:rPr>
          <w:rFonts w:ascii="Times New Roman" w:hAnsi="Times New Roman" w:cs="Times New Roman" w:eastAsia="Times New Roman" w:hint="default"/>
          <w:spacing w:val="-18"/>
          <w:sz w:val="20"/>
          <w:szCs w:val="20"/>
        </w:rPr>
        <w:t> </w:t>
      </w:r>
      <w:r>
        <w:rPr>
          <w:rFonts w:ascii="Times New Roman" w:hAnsi="Times New Roman" w:cs="Times New Roman" w:eastAsia="Times New Roman" w:hint="default"/>
          <w:sz w:val="20"/>
          <w:szCs w:val="20"/>
        </w:rPr>
        <w:t>I</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15"/>
          <w:w w:val="75"/>
          <w:sz w:val="20"/>
          <w:szCs w:val="20"/>
        </w:rPr>
        <w:t> </w:t>
      </w:r>
      <w:r>
        <w:rPr>
          <w:rFonts w:ascii="細明體_HKSCS" w:hAnsi="細明體_HKSCS" w:cs="細明體_HKSCS" w:eastAsia="細明體_HKSCS" w:hint="default"/>
          <w:sz w:val="20"/>
          <w:szCs w:val="20"/>
        </w:rPr>
        <w:t>輸入資料體的尺寸是</w:t>
      </w:r>
      <w:r>
        <w:rPr>
          <w:rFonts w:ascii="細明體_HKSCS" w:hAnsi="細明體_HKSCS" w:cs="細明體_HKSCS" w:eastAsia="細明體_HKSCS" w:hint="default"/>
          <w:spacing w:val="-36"/>
          <w:sz w:val="20"/>
          <w:szCs w:val="20"/>
        </w:rPr>
        <w:t> </w:t>
      </w:r>
      <w:r>
        <w:rPr>
          <w:rFonts w:ascii="Times New Roman" w:hAnsi="Times New Roman" w:cs="Times New Roman" w:eastAsia="Times New Roman" w:hint="default"/>
          <w:i/>
          <w:sz w:val="20"/>
          <w:szCs w:val="20"/>
        </w:rPr>
        <w:t>W1</w:t>
      </w:r>
      <w:r>
        <w:rPr>
          <w:rFonts w:ascii="Times New Roman" w:hAnsi="Times New Roman" w:cs="Times New Roman" w:eastAsia="Times New Roman" w:hint="default"/>
          <w:i/>
          <w:spacing w:val="-28"/>
          <w:sz w:val="20"/>
          <w:szCs w:val="20"/>
        </w:rPr>
        <w:t> </w:t>
      </w:r>
      <w:r>
        <w:rPr>
          <w:rFonts w:ascii="Times New Roman" w:hAnsi="Times New Roman" w:cs="Times New Roman" w:eastAsia="Times New Roman" w:hint="default"/>
          <w:i/>
          <w:sz w:val="20"/>
          <w:szCs w:val="20"/>
        </w:rPr>
        <w:t>X</w:t>
      </w:r>
      <w:r>
        <w:rPr>
          <w:rFonts w:ascii="Times New Roman" w:hAnsi="Times New Roman" w:cs="Times New Roman" w:eastAsia="Times New Roman" w:hint="default"/>
          <w:i/>
          <w:spacing w:val="-5"/>
          <w:sz w:val="20"/>
          <w:szCs w:val="20"/>
        </w:rPr>
        <w:t> </w:t>
      </w:r>
      <w:r>
        <w:rPr>
          <w:rFonts w:ascii="Times New Roman" w:hAnsi="Times New Roman" w:cs="Times New Roman" w:eastAsia="Times New Roman" w:hint="default"/>
          <w:i/>
          <w:sz w:val="20"/>
          <w:szCs w:val="20"/>
        </w:rPr>
        <w:t>H1</w:t>
      </w:r>
      <w:r>
        <w:rPr>
          <w:rFonts w:ascii="Times New Roman" w:hAnsi="Times New Roman" w:cs="Times New Roman" w:eastAsia="Times New Roman" w:hint="default"/>
          <w:i/>
          <w:spacing w:val="-17"/>
          <w:sz w:val="20"/>
          <w:szCs w:val="20"/>
        </w:rPr>
        <w:t> </w:t>
      </w:r>
      <w:r>
        <w:rPr>
          <w:rFonts w:ascii="細明體_HKSCS" w:hAnsi="細明體_HKSCS" w:cs="細明體_HKSCS" w:eastAsia="細明體_HKSCS" w:hint="default"/>
          <w:w w:val="105"/>
          <w:sz w:val="24"/>
          <w:szCs w:val="24"/>
        </w:rPr>
        <w:t>×</w:t>
      </w:r>
      <w:r>
        <w:rPr>
          <w:rFonts w:ascii="細明體_HKSCS" w:hAnsi="細明體_HKSCS" w:cs="細明體_HKSCS" w:eastAsia="細明體_HKSCS" w:hint="default"/>
          <w:spacing w:val="-110"/>
          <w:w w:val="105"/>
          <w:sz w:val="24"/>
          <w:szCs w:val="24"/>
        </w:rPr>
        <w:t> </w:t>
      </w:r>
      <w:r>
        <w:rPr>
          <w:rFonts w:ascii="Times New Roman" w:hAnsi="Times New Roman" w:cs="Times New Roman" w:eastAsia="Times New Roman" w:hint="default"/>
          <w:i/>
          <w:sz w:val="20"/>
          <w:szCs w:val="20"/>
        </w:rPr>
        <w:t>D1</w:t>
      </w:r>
      <w:r>
        <w:rPr>
          <w:rFonts w:ascii="Times New Roman" w:hAnsi="Times New Roman" w:cs="Times New Roman" w:eastAsia="Times New Roman" w:hint="default"/>
          <w:i/>
          <w:spacing w:val="-4"/>
          <w:sz w:val="20"/>
          <w:szCs w:val="20"/>
        </w:rPr>
        <w:t> </w:t>
      </w:r>
      <w:r>
        <w:rPr>
          <w:rFonts w:ascii="細明體_HKSCS" w:hAnsi="細明體_HKSCS" w:cs="細明體_HKSCS" w:eastAsia="細明體_HKSCS" w:hint="default"/>
          <w:w w:val="105"/>
          <w:sz w:val="20"/>
          <w:szCs w:val="20"/>
        </w:rPr>
        <w:t>。</w:t>
      </w:r>
      <w:r>
        <w:rPr>
          <w:rFonts w:ascii="細明體_HKSCS" w:hAnsi="細明體_HKSCS" w:cs="細明體_HKSCS" w:eastAsia="細明體_HKSCS" w:hint="default"/>
          <w:sz w:val="20"/>
          <w:szCs w:val="20"/>
        </w:rPr>
      </w:r>
    </w:p>
    <w:p>
      <w:pPr>
        <w:spacing w:before="205"/>
        <w:ind w:left="1094" w:right="10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1"/>
          <w:sz w:val="21"/>
          <w:szCs w:val="21"/>
        </w:rPr>
        <w:t>(</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w w:val="92"/>
          <w:sz w:val="21"/>
          <w:szCs w:val="21"/>
        </w:rPr>
        <w:t>2</w:t>
      </w:r>
      <w:r>
        <w:rPr>
          <w:rFonts w:ascii="Times New Roman" w:hAnsi="Times New Roman" w:cs="Times New Roman" w:eastAsia="Times New Roman" w:hint="default"/>
          <w:spacing w:val="-13"/>
          <w:sz w:val="21"/>
          <w:szCs w:val="21"/>
        </w:rPr>
        <w:t> </w:t>
      </w:r>
      <w:r>
        <w:rPr>
          <w:rFonts w:ascii="Times New Roman" w:hAnsi="Times New Roman" w:cs="Times New Roman" w:eastAsia="Times New Roman" w:hint="default"/>
          <w:w w:val="111"/>
          <w:sz w:val="21"/>
          <w:szCs w:val="21"/>
        </w:rPr>
        <w:t>)</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8"/>
          <w:sz w:val="21"/>
          <w:szCs w:val="21"/>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2"/>
          <w:sz w:val="21"/>
          <w:szCs w:val="21"/>
        </w:rPr>
        <w:t> </w:t>
      </w:r>
      <w:r>
        <w:rPr>
          <w:rFonts w:ascii="細明體_HKSCS" w:hAnsi="細明體_HKSCS" w:cs="細明體_HKSCS" w:eastAsia="細明體_HKSCS" w:hint="default"/>
          <w:w w:val="101"/>
          <w:sz w:val="20"/>
          <w:szCs w:val="20"/>
        </w:rPr>
        <w:t>個超參數</w:t>
      </w:r>
      <w:r>
        <w:rPr>
          <w:rFonts w:ascii="細明體_HKSCS" w:hAnsi="細明體_HKSCS" w:cs="細明體_HKSCS" w:eastAsia="細明體_HKSCS" w:hint="default"/>
          <w:spacing w:val="-2"/>
          <w:w w:val="101"/>
          <w:sz w:val="20"/>
          <w:szCs w:val="20"/>
        </w:rPr>
        <w:t>：</w:t>
      </w:r>
      <w:r>
        <w:rPr>
          <w:rFonts w:ascii="細明體_HKSCS" w:hAnsi="細明體_HKSCS" w:cs="細明體_HKSCS" w:eastAsia="細明體_HKSCS" w:hint="default"/>
          <w:w w:val="103"/>
          <w:sz w:val="20"/>
          <w:szCs w:val="20"/>
        </w:rPr>
        <w:t>濾波器數量</w:t>
      </w:r>
      <w:r>
        <w:rPr>
          <w:rFonts w:ascii="細明體_HKSCS" w:hAnsi="細明體_HKSCS" w:cs="細明體_HKSCS" w:eastAsia="細明體_HKSCS" w:hint="default"/>
          <w:spacing w:val="-65"/>
          <w:sz w:val="20"/>
          <w:szCs w:val="20"/>
        </w:rPr>
        <w:t> </w:t>
      </w:r>
      <w:r>
        <w:rPr>
          <w:rFonts w:ascii="Times New Roman" w:hAnsi="Times New Roman" w:cs="Times New Roman" w:eastAsia="Times New Roman" w:hint="default"/>
          <w:w w:val="107"/>
          <w:sz w:val="21"/>
          <w:szCs w:val="21"/>
        </w:rPr>
        <w:t>K</w:t>
      </w:r>
      <w:r>
        <w:rPr>
          <w:rFonts w:ascii="Times New Roman" w:hAnsi="Times New Roman" w:cs="Times New Roman" w:eastAsia="Times New Roman" w:hint="default"/>
          <w:spacing w:val="-9"/>
          <w:sz w:val="21"/>
          <w:szCs w:val="21"/>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4"/>
          <w:sz w:val="20"/>
          <w:szCs w:val="20"/>
        </w:rPr>
        <w:t>濾波</w:t>
      </w:r>
      <w:r>
        <w:rPr>
          <w:rFonts w:ascii="細明體_HKSCS" w:hAnsi="細明體_HKSCS" w:cs="細明體_HKSCS" w:eastAsia="細明體_HKSCS" w:hint="default"/>
          <w:spacing w:val="-12"/>
          <w:w w:val="104"/>
          <w:sz w:val="20"/>
          <w:szCs w:val="20"/>
        </w:rPr>
        <w:t>器</w:t>
      </w:r>
      <w:r>
        <w:rPr>
          <w:rFonts w:ascii="細明體_HKSCS" w:hAnsi="細明體_HKSCS" w:cs="細明體_HKSCS" w:eastAsia="細明體_HKSCS" w:hint="default"/>
          <w:w w:val="102"/>
          <w:sz w:val="20"/>
          <w:szCs w:val="20"/>
        </w:rPr>
        <w:t>空間尺寸</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spacing w:val="-41"/>
          <w:w w:val="141"/>
          <w:sz w:val="21"/>
          <w:szCs w:val="21"/>
        </w:rPr>
        <w:t>F</w:t>
      </w:r>
      <w:r>
        <w:rPr>
          <w:rFonts w:ascii="細明體_HKSCS" w:hAnsi="細明體_HKSCS" w:cs="細明體_HKSCS" w:eastAsia="細明體_HKSCS" w:hint="default"/>
          <w:spacing w:val="-330"/>
          <w:w w:val="184"/>
          <w:sz w:val="20"/>
          <w:szCs w:val="20"/>
        </w:rPr>
        <w:t>’</w:t>
      </w:r>
      <w:r>
        <w:rPr>
          <w:rFonts w:ascii="細明體_HKSCS" w:hAnsi="細明體_HKSCS" w:cs="細明體_HKSCS" w:eastAsia="細明體_HKSCS" w:hint="default"/>
          <w:w w:val="101"/>
          <w:sz w:val="20"/>
          <w:szCs w:val="20"/>
        </w:rPr>
        <w:t>滑動步進值</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29"/>
          <w:sz w:val="21"/>
          <w:szCs w:val="21"/>
        </w:rPr>
        <w:t>S</w:t>
      </w:r>
      <w:r>
        <w:rPr>
          <w:rFonts w:ascii="Times New Roman" w:hAnsi="Times New Roman" w:cs="Times New Roman" w:eastAsia="Times New Roman" w:hint="default"/>
          <w:sz w:val="21"/>
          <w:szCs w:val="21"/>
        </w:rPr>
        <w:t>   </w:t>
      </w:r>
      <w:r>
        <w:rPr>
          <w:rFonts w:ascii="細明體_HKSCS" w:hAnsi="細明體_HKSCS" w:cs="細明體_HKSCS" w:eastAsia="細明體_HKSCS" w:hint="default"/>
          <w:w w:val="102"/>
          <w:sz w:val="20"/>
          <w:szCs w:val="20"/>
        </w:rPr>
        <w:t>零填充的數</w:t>
      </w:r>
      <w:r>
        <w:rPr>
          <w:rFonts w:ascii="細明體_HKSCS" w:hAnsi="細明體_HKSCS" w:cs="細明體_HKSCS" w:eastAsia="細明體_HKSCS" w:hint="default"/>
          <w:sz w:val="20"/>
          <w:szCs w:val="20"/>
        </w:rPr>
      </w:r>
    </w:p>
    <w:p>
      <w:pPr>
        <w:spacing w:before="19"/>
        <w:ind w:left="1504" w:right="101"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11"/>
          <w:w w:val="130"/>
          <w:sz w:val="21"/>
          <w:szCs w:val="21"/>
        </w:rPr>
        <w:t>量</w:t>
      </w:r>
      <w:r>
        <w:rPr>
          <w:rFonts w:ascii="Arial" w:hAnsi="Arial" w:cs="Arial" w:eastAsia="Arial" w:hint="default"/>
          <w:spacing w:val="11"/>
          <w:w w:val="130"/>
          <w:sz w:val="19"/>
          <w:szCs w:val="19"/>
        </w:rPr>
        <w:t>p</w:t>
      </w:r>
      <w:r>
        <w:rPr>
          <w:rFonts w:ascii="細明體_HKSCS" w:hAnsi="細明體_HKSCS" w:cs="細明體_HKSCS" w:eastAsia="細明體_HKSCS" w:hint="default"/>
          <w:spacing w:val="11"/>
          <w:w w:val="130"/>
          <w:sz w:val="26"/>
          <w:szCs w:val="26"/>
        </w:rPr>
        <w:t>。</w:t>
      </w:r>
      <w:r>
        <w:rPr>
          <w:rFonts w:ascii="細明體_HKSCS" w:hAnsi="細明體_HKSCS" w:cs="細明體_HKSCS" w:eastAsia="細明體_HKSCS" w:hint="default"/>
          <w:spacing w:val="11"/>
          <w:sz w:val="26"/>
          <w:szCs w:val="26"/>
        </w:rPr>
      </w:r>
    </w:p>
    <w:p>
      <w:pPr>
        <w:tabs>
          <w:tab w:pos="7343" w:val="left" w:leader="none"/>
        </w:tabs>
        <w:spacing w:line="287" w:lineRule="exact" w:before="0"/>
        <w:ind w:left="5472" w:right="101" w:firstLine="0"/>
        <w:jc w:val="left"/>
        <w:rPr>
          <w:rFonts w:ascii="Arial" w:hAnsi="Arial" w:cs="Arial" w:eastAsia="Arial" w:hint="default"/>
          <w:sz w:val="19"/>
          <w:szCs w:val="19"/>
        </w:rPr>
      </w:pPr>
      <w:r>
        <w:rPr/>
        <w:pict>
          <v:shape style="position:absolute;margin-left:199.800003pt;margin-top:10.996056pt;width:68.650pt;height:13.05pt;mso-position-horizontal-relative:page;mso-position-vertical-relative:paragraph;z-index:-468664" type="#_x0000_t202" filled="false" stroked="false">
            <v:textbox inset="0,0,0,0">
              <w:txbxContent>
                <w:p>
                  <w:pPr>
                    <w:tabs>
                      <w:tab w:pos="1036" w:val="left" w:leader="none"/>
                    </w:tabs>
                    <w:spacing w:line="260" w:lineRule="exact" w:before="0"/>
                    <w:ind w:left="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w w:val="116"/>
                      <w:sz w:val="24"/>
                      <w:szCs w:val="24"/>
                    </w:rPr>
                    <w:t>×</w:t>
                  </w:r>
                  <w:r>
                    <w:rPr>
                      <w:rFonts w:ascii="細明體_HKSCS" w:hAnsi="細明體_HKSCS" w:cs="細明體_HKSCS" w:eastAsia="細明體_HKSCS" w:hint="default"/>
                      <w:spacing w:val="49"/>
                      <w:sz w:val="24"/>
                      <w:szCs w:val="24"/>
                    </w:rPr>
                    <w:t> </w:t>
                  </w:r>
                  <w:r>
                    <w:rPr>
                      <w:rFonts w:ascii="細明體_HKSCS" w:hAnsi="細明體_HKSCS" w:cs="細明體_HKSCS" w:eastAsia="細明體_HKSCS" w:hint="default"/>
                      <w:w w:val="154"/>
                      <w:sz w:val="25"/>
                      <w:szCs w:val="25"/>
                    </w:rPr>
                    <w:t>，</w:t>
                  </w:r>
                  <w:r>
                    <w:rPr>
                      <w:rFonts w:ascii="細明體_HKSCS" w:hAnsi="細明體_HKSCS" w:cs="細明體_HKSCS" w:eastAsia="細明體_HKSCS" w:hint="default"/>
                      <w:sz w:val="25"/>
                      <w:szCs w:val="25"/>
                    </w:rPr>
                    <w:tab/>
                  </w:r>
                  <w:r>
                    <w:rPr>
                      <w:rFonts w:ascii="Arial" w:hAnsi="Arial" w:cs="Arial" w:eastAsia="Arial" w:hint="default"/>
                      <w:i/>
                      <w:spacing w:val="-109"/>
                      <w:w w:val="88"/>
                      <w:sz w:val="26"/>
                      <w:szCs w:val="26"/>
                    </w:rPr>
                    <w:t>w</w:t>
                  </w:r>
                  <w:r>
                    <w:rPr>
                      <w:rFonts w:ascii="細明體_HKSCS" w:hAnsi="細明體_HKSCS" w:cs="細明體_HKSCS" w:eastAsia="細明體_HKSCS" w:hint="default"/>
                      <w:spacing w:val="-392"/>
                      <w:w w:val="154"/>
                      <w:sz w:val="25"/>
                      <w:szCs w:val="25"/>
                    </w:rPr>
                    <w:t>，</w:t>
                  </w:r>
                  <w:r>
                    <w:rPr>
                      <w:rFonts w:ascii="細明體_HKSCS" w:hAnsi="細明體_HKSCS" w:cs="細明體_HKSCS" w:eastAsia="細明體_HKSCS" w:hint="default"/>
                      <w:w w:val="45"/>
                      <w:sz w:val="25"/>
                      <w:szCs w:val="25"/>
                    </w:rPr>
                    <w:t>巨</w:t>
                  </w:r>
                  <w:r>
                    <w:rPr>
                      <w:rFonts w:ascii="細明體_HKSCS" w:hAnsi="細明體_HKSCS" w:cs="細明體_HKSCS" w:eastAsia="細明體_HKSCS" w:hint="default"/>
                      <w:sz w:val="25"/>
                      <w:szCs w:val="25"/>
                    </w:rPr>
                  </w:r>
                </w:p>
              </w:txbxContent>
            </v:textbox>
            <w10:wrap type="none"/>
          </v:shape>
        </w:pict>
      </w:r>
      <w:r>
        <w:rPr>
          <w:rFonts w:ascii="Times New Roman" w:hAnsi="Times New Roman" w:cs="Times New Roman" w:eastAsia="Times New Roman" w:hint="default"/>
          <w:i/>
          <w:w w:val="98"/>
          <w:sz w:val="20"/>
          <w:szCs w:val="20"/>
        </w:rPr>
        <w:t>W</w:t>
      </w:r>
      <w:r>
        <w:rPr>
          <w:rFonts w:ascii="Times New Roman" w:hAnsi="Times New Roman" w:cs="Times New Roman" w:eastAsia="Times New Roman" w:hint="default"/>
          <w:i/>
          <w:w w:val="23"/>
          <w:sz w:val="20"/>
          <w:szCs w:val="20"/>
        </w:rPr>
        <w:t>,</w:t>
      </w:r>
      <w:r>
        <w:rPr>
          <w:rFonts w:ascii="Times New Roman" w:hAnsi="Times New Roman" w:cs="Times New Roman" w:eastAsia="Times New Roman" w:hint="default"/>
          <w:i/>
          <w:spacing w:val="-4"/>
          <w:sz w:val="20"/>
          <w:szCs w:val="20"/>
        </w:rPr>
        <w:t> </w:t>
      </w:r>
      <w:r>
        <w:rPr>
          <w:rFonts w:ascii="Times New Roman" w:hAnsi="Times New Roman" w:cs="Times New Roman" w:eastAsia="Times New Roman" w:hint="default"/>
          <w:i/>
          <w:spacing w:val="13"/>
          <w:w w:val="195"/>
          <w:sz w:val="20"/>
          <w:szCs w:val="20"/>
        </w:rPr>
        <w:t>-</w:t>
      </w:r>
      <w:r>
        <w:rPr>
          <w:rFonts w:ascii="Times New Roman" w:hAnsi="Times New Roman" w:cs="Times New Roman" w:eastAsia="Times New Roman" w:hint="default"/>
          <w:i/>
          <w:w w:val="85"/>
          <w:sz w:val="20"/>
          <w:szCs w:val="20"/>
        </w:rPr>
        <w:t>F</w:t>
      </w:r>
      <w:r>
        <w:rPr>
          <w:rFonts w:ascii="Times New Roman" w:hAnsi="Times New Roman" w:cs="Times New Roman" w:eastAsia="Times New Roman" w:hint="default"/>
          <w:i/>
          <w:spacing w:val="-26"/>
          <w:sz w:val="20"/>
          <w:szCs w:val="20"/>
        </w:rPr>
        <w:t> </w:t>
      </w:r>
      <w:r>
        <w:rPr>
          <w:rFonts w:ascii="細明體_HKSCS" w:hAnsi="細明體_HKSCS" w:cs="細明體_HKSCS" w:eastAsia="細明體_HKSCS" w:hint="default"/>
          <w:spacing w:val="-20"/>
          <w:w w:val="44"/>
          <w:sz w:val="29"/>
          <w:szCs w:val="29"/>
        </w:rPr>
        <w:t>斗</w:t>
      </w:r>
      <w:r>
        <w:rPr>
          <w:rFonts w:ascii="細明體_HKSCS" w:hAnsi="細明體_HKSCS" w:cs="細明體_HKSCS" w:eastAsia="細明體_HKSCS" w:hint="default"/>
          <w:spacing w:val="-350"/>
          <w:w w:val="148"/>
          <w:sz w:val="29"/>
          <w:szCs w:val="29"/>
        </w:rPr>
        <w:t>。</w:t>
      </w:r>
      <w:r>
        <w:rPr>
          <w:rFonts w:ascii="Times New Roman" w:hAnsi="Times New Roman" w:cs="Times New Roman" w:eastAsia="Times New Roman" w:hint="default"/>
          <w:i/>
          <w:w w:val="86"/>
          <w:sz w:val="20"/>
          <w:szCs w:val="20"/>
        </w:rPr>
        <w:t>P</w:t>
      </w:r>
      <w:r>
        <w:rPr>
          <w:rFonts w:ascii="Times New Roman" w:hAnsi="Times New Roman" w:cs="Times New Roman" w:eastAsia="Times New Roman" w:hint="default"/>
          <w:i/>
          <w:sz w:val="20"/>
          <w:szCs w:val="20"/>
        </w:rPr>
        <w:tab/>
      </w:r>
      <w:r>
        <w:rPr>
          <w:rFonts w:ascii="Arial" w:hAnsi="Arial" w:cs="Arial" w:eastAsia="Arial" w:hint="default"/>
          <w:i/>
          <w:w w:val="149"/>
          <w:sz w:val="19"/>
          <w:szCs w:val="19"/>
        </w:rPr>
        <w:t>fl</w:t>
      </w:r>
      <w:r>
        <w:rPr>
          <w:rFonts w:ascii="Arial" w:hAnsi="Arial" w:cs="Arial" w:eastAsia="Arial" w:hint="default"/>
          <w:i/>
          <w:spacing w:val="21"/>
          <w:sz w:val="19"/>
          <w:szCs w:val="19"/>
        </w:rPr>
        <w:t> </w:t>
      </w:r>
      <w:r>
        <w:rPr>
          <w:rFonts w:ascii="Times New Roman" w:hAnsi="Times New Roman" w:cs="Times New Roman" w:eastAsia="Times New Roman" w:hint="default"/>
          <w:i/>
          <w:spacing w:val="13"/>
          <w:w w:val="195"/>
          <w:sz w:val="20"/>
          <w:szCs w:val="20"/>
        </w:rPr>
        <w:t>-</w:t>
      </w:r>
      <w:r>
        <w:rPr>
          <w:rFonts w:ascii="Times New Roman" w:hAnsi="Times New Roman" w:cs="Times New Roman" w:eastAsia="Times New Roman" w:hint="default"/>
          <w:i/>
          <w:w w:val="85"/>
          <w:sz w:val="20"/>
          <w:szCs w:val="20"/>
        </w:rPr>
        <w:t>F</w:t>
      </w:r>
      <w:r>
        <w:rPr>
          <w:rFonts w:ascii="Times New Roman" w:hAnsi="Times New Roman" w:cs="Times New Roman" w:eastAsia="Times New Roman" w:hint="default"/>
          <w:i/>
          <w:spacing w:val="-26"/>
          <w:sz w:val="20"/>
          <w:szCs w:val="20"/>
        </w:rPr>
        <w:t> </w:t>
      </w:r>
      <w:r>
        <w:rPr>
          <w:rFonts w:ascii="細明體_HKSCS" w:hAnsi="細明體_HKSCS" w:cs="細明體_HKSCS" w:eastAsia="細明體_HKSCS" w:hint="default"/>
          <w:spacing w:val="-20"/>
          <w:w w:val="44"/>
          <w:sz w:val="29"/>
          <w:szCs w:val="29"/>
        </w:rPr>
        <w:t>斗</w:t>
      </w:r>
      <w:r>
        <w:rPr>
          <w:rFonts w:ascii="細明體_HKSCS" w:hAnsi="細明體_HKSCS" w:cs="細明體_HKSCS" w:eastAsia="細明體_HKSCS" w:hint="default"/>
          <w:spacing w:val="-350"/>
          <w:w w:val="148"/>
          <w:sz w:val="29"/>
          <w:szCs w:val="29"/>
        </w:rPr>
        <w:t>。</w:t>
      </w:r>
      <w:r>
        <w:rPr>
          <w:rFonts w:ascii="Arial" w:hAnsi="Arial" w:cs="Arial" w:eastAsia="Arial" w:hint="default"/>
          <w:w w:val="132"/>
          <w:sz w:val="19"/>
          <w:szCs w:val="19"/>
        </w:rPr>
        <w:t>p</w:t>
      </w:r>
      <w:r>
        <w:rPr>
          <w:rFonts w:ascii="Arial" w:hAnsi="Arial" w:cs="Arial" w:eastAsia="Arial" w:hint="default"/>
          <w:sz w:val="19"/>
          <w:szCs w:val="19"/>
        </w:rPr>
      </w:r>
    </w:p>
    <w:p>
      <w:pPr>
        <w:pStyle w:val="BodyText"/>
        <w:tabs>
          <w:tab w:pos="4161" w:val="left" w:leader="none"/>
          <w:tab w:pos="5407" w:val="left" w:leader="none"/>
        </w:tabs>
        <w:spacing w:line="187" w:lineRule="exact"/>
        <w:ind w:left="1094" w:right="101"/>
        <w:jc w:val="left"/>
      </w:pPr>
      <w:r>
        <w:rPr>
          <w:rFonts w:ascii="Times New Roman" w:hAnsi="Times New Roman" w:cs="Times New Roman" w:eastAsia="Times New Roman" w:hint="default"/>
          <w:w w:val="117"/>
        </w:rPr>
        <w:t>(</w:t>
      </w:r>
      <w:r>
        <w:rPr>
          <w:rFonts w:ascii="Times New Roman" w:hAnsi="Times New Roman" w:cs="Times New Roman" w:eastAsia="Times New Roman" w:hint="default"/>
          <w:spacing w:val="-21"/>
        </w:rPr>
        <w:t> </w:t>
      </w:r>
      <w:r>
        <w:rPr>
          <w:rFonts w:ascii="Times New Roman" w:hAnsi="Times New Roman" w:cs="Times New Roman" w:eastAsia="Times New Roman" w:hint="default"/>
          <w:w w:val="103"/>
        </w:rPr>
        <w:t>3</w:t>
      </w:r>
      <w:r>
        <w:rPr>
          <w:rFonts w:ascii="Times New Roman" w:hAnsi="Times New Roman" w:cs="Times New Roman" w:eastAsia="Times New Roman" w:hint="default"/>
          <w:spacing w:val="-24"/>
        </w:rPr>
        <w:t> </w:t>
      </w:r>
      <w:r>
        <w:rPr>
          <w:w w:val="33"/>
        </w:rPr>
        <w:t>）</w:t>
      </w:r>
      <w:r>
        <w:rPr>
          <w:spacing w:val="-1"/>
        </w:rPr>
        <w:t> </w:t>
      </w:r>
      <w:r>
        <w:rPr>
          <w:w w:val="98"/>
        </w:rPr>
        <w:t>輸出資料體的尺</w:t>
      </w:r>
      <w:r>
        <w:rPr>
          <w:spacing w:val="8"/>
          <w:w w:val="98"/>
        </w:rPr>
        <w:t>寸</w:t>
      </w:r>
      <w:r>
        <w:rPr>
          <w:w w:val="109"/>
        </w:rPr>
        <w:t>為</w:t>
      </w:r>
      <w:r>
        <w:rPr>
          <w:spacing w:val="-45"/>
        </w:rPr>
        <w:t> </w:t>
      </w:r>
      <w:r>
        <w:rPr>
          <w:w w:val="62"/>
        </w:rPr>
        <w:t>丹</w:t>
      </w:r>
      <w:r>
        <w:rPr>
          <w:spacing w:val="28"/>
        </w:rPr>
        <w:t> </w:t>
      </w:r>
      <w:r>
        <w:rPr>
          <w:rFonts w:ascii="Times New Roman" w:hAnsi="Times New Roman" w:cs="Times New Roman" w:eastAsia="Times New Roman" w:hint="default"/>
          <w:w w:val="93"/>
          <w:sz w:val="17"/>
          <w:szCs w:val="17"/>
        </w:rPr>
        <w:t>X</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spacing w:val="-21"/>
          <w:w w:val="139"/>
          <w:sz w:val="17"/>
          <w:szCs w:val="17"/>
        </w:rPr>
        <w:t>H</w:t>
      </w:r>
      <w:r>
        <w:rPr>
          <w:rFonts w:ascii="Times New Roman" w:hAnsi="Times New Roman" w:cs="Times New Roman" w:eastAsia="Times New Roman" w:hint="default"/>
          <w:w w:val="66"/>
          <w:sz w:val="17"/>
          <w:szCs w:val="17"/>
        </w:rPr>
        <w:t>2</w:t>
      </w:r>
      <w:r>
        <w:rPr>
          <w:rFonts w:ascii="Times New Roman" w:hAnsi="Times New Roman" w:cs="Times New Roman" w:eastAsia="Times New Roman" w:hint="default"/>
          <w:sz w:val="17"/>
          <w:szCs w:val="17"/>
        </w:rPr>
        <w:tab/>
      </w:r>
      <w:r>
        <w:rPr>
          <w:rFonts w:ascii="Times New Roman" w:hAnsi="Times New Roman" w:cs="Times New Roman" w:eastAsia="Times New Roman" w:hint="default"/>
          <w:i/>
          <w:w w:val="100"/>
          <w:sz w:val="19"/>
          <w:szCs w:val="19"/>
        </w:rPr>
        <w:t>D</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9"/>
          <w:sz w:val="19"/>
          <w:szCs w:val="19"/>
        </w:rPr>
        <w:t> </w:t>
      </w:r>
      <w:r>
        <w:rPr>
          <w:spacing w:val="-245"/>
          <w:w w:val="166"/>
        </w:rPr>
        <w:t>，</w:t>
      </w:r>
      <w:r>
        <w:rPr>
          <w:w w:val="104"/>
        </w:rPr>
        <w:t>其中</w:t>
      </w:r>
      <w:r>
        <w:rPr/>
        <w:tab/>
      </w:r>
      <w:r>
        <w:rPr>
          <w:spacing w:val="-35"/>
          <w:w w:val="147"/>
        </w:rPr>
        <w:t>」</w:t>
      </w:r>
      <w:r>
        <w:rPr>
          <w:spacing w:val="-26"/>
          <w:w w:val="157"/>
        </w:rPr>
        <w:t>寸</w:t>
      </w:r>
      <w:r>
        <w:rPr>
          <w:spacing w:val="-22"/>
          <w:w w:val="137"/>
        </w:rPr>
        <w:t>一</w:t>
      </w:r>
      <w:r>
        <w:rPr>
          <w:w w:val="88"/>
        </w:rPr>
        <w:t>一＋</w:t>
      </w:r>
      <w:r>
        <w:rPr>
          <w:spacing w:val="-56"/>
        </w:rPr>
        <w:t> </w:t>
      </w:r>
      <w:r>
        <w:rPr>
          <w:rFonts w:ascii="Times New Roman" w:hAnsi="Times New Roman" w:cs="Times New Roman" w:eastAsia="Times New Roman" w:hint="default"/>
          <w:spacing w:val="-36"/>
          <w:w w:val="86"/>
        </w:rPr>
        <w:t>I</w:t>
      </w:r>
      <w:r>
        <w:rPr>
          <w:spacing w:val="-429"/>
          <w:w w:val="193"/>
        </w:rPr>
        <w:t>，</w:t>
      </w:r>
      <w:r>
        <w:rPr>
          <w:spacing w:val="-20"/>
          <w:w w:val="125"/>
        </w:rPr>
        <w:t>只</w:t>
      </w:r>
      <w:r>
        <w:rPr>
          <w:w w:val="137"/>
        </w:rPr>
        <w:t>＝</w:t>
      </w:r>
      <w:r>
        <w:rPr>
          <w:spacing w:val="-52"/>
          <w:w w:val="137"/>
        </w:rPr>
        <w:t>斗</w:t>
      </w:r>
      <w:r>
        <w:rPr>
          <w:spacing w:val="-53"/>
          <w:w w:val="156"/>
        </w:rPr>
        <w:t>了</w:t>
      </w:r>
      <w:r>
        <w:rPr>
          <w:w w:val="206"/>
        </w:rPr>
        <w:t>一</w:t>
      </w:r>
      <w:r>
        <w:rPr/>
      </w:r>
    </w:p>
    <w:p>
      <w:pPr>
        <w:spacing w:before="35"/>
        <w:ind w:left="1526" w:right="10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z w:val="20"/>
          <w:szCs w:val="20"/>
        </w:rPr>
        <w:t>+ I   </w:t>
      </w:r>
      <w:r>
        <w:rPr>
          <w:rFonts w:ascii="Times New Roman" w:hAnsi="Times New Roman" w:cs="Times New Roman" w:eastAsia="Times New Roman" w:hint="default"/>
          <w:i/>
          <w:w w:val="95"/>
          <w:sz w:val="20"/>
          <w:szCs w:val="20"/>
        </w:rPr>
        <w:t>• </w:t>
      </w:r>
      <w:r>
        <w:rPr>
          <w:rFonts w:ascii="Times New Roman" w:hAnsi="Times New Roman" w:cs="Times New Roman" w:eastAsia="Times New Roman" w:hint="default"/>
          <w:i/>
          <w:sz w:val="20"/>
          <w:szCs w:val="20"/>
        </w:rPr>
        <w:t>D2= K</w:t>
      </w:r>
      <w:r>
        <w:rPr>
          <w:rFonts w:ascii="Times New Roman" w:hAnsi="Times New Roman" w:cs="Times New Roman" w:eastAsia="Times New Roman" w:hint="default"/>
          <w:i/>
          <w:spacing w:val="14"/>
          <w:sz w:val="20"/>
          <w:szCs w:val="20"/>
        </w:rPr>
        <w:t> </w:t>
      </w:r>
      <w:r>
        <w:rPr>
          <w:rFonts w:ascii="細明體_HKSCS" w:hAnsi="細明體_HKSCS" w:cs="細明體_HKSCS" w:eastAsia="細明體_HKSCS" w:hint="default"/>
          <w:sz w:val="26"/>
          <w:szCs w:val="26"/>
        </w:rPr>
        <w:t>。</w:t>
      </w:r>
    </w:p>
    <w:p>
      <w:pPr>
        <w:spacing w:before="142"/>
        <w:ind w:left="1087" w:right="101" w:firstLine="0"/>
        <w:jc w:val="left"/>
        <w:rPr>
          <w:rFonts w:ascii="細明體_HKSCS" w:hAnsi="細明體_HKSCS" w:cs="細明體_HKSCS" w:eastAsia="細明體_HKSCS" w:hint="default"/>
          <w:sz w:val="20"/>
          <w:szCs w:val="20"/>
        </w:rPr>
      </w:pPr>
      <w:r>
        <w:rPr>
          <w:rFonts w:ascii="Arial" w:hAnsi="Arial" w:cs="Arial" w:eastAsia="Arial" w:hint="default"/>
          <w:spacing w:val="17"/>
          <w:w w:val="142"/>
          <w:sz w:val="19"/>
          <w:szCs w:val="19"/>
        </w:rPr>
        <w:t>(</w:t>
      </w:r>
      <w:r>
        <w:rPr>
          <w:rFonts w:ascii="Arial" w:hAnsi="Arial" w:cs="Arial" w:eastAsia="Arial" w:hint="default"/>
          <w:w w:val="96"/>
          <w:sz w:val="19"/>
          <w:szCs w:val="19"/>
        </w:rPr>
        <w:t>4</w:t>
      </w:r>
      <w:r>
        <w:rPr>
          <w:rFonts w:ascii="Arial" w:hAnsi="Arial" w:cs="Arial" w:eastAsia="Arial" w:hint="default"/>
          <w:spacing w:val="-19"/>
          <w:sz w:val="19"/>
          <w:szCs w:val="19"/>
        </w:rPr>
        <w:t> </w:t>
      </w:r>
      <w:r>
        <w:rPr>
          <w:rFonts w:ascii="細明體_HKSCS" w:hAnsi="細明體_HKSCS" w:cs="細明體_HKSCS" w:eastAsia="細明體_HKSCS" w:hint="default"/>
          <w:w w:val="33"/>
          <w:sz w:val="20"/>
          <w:szCs w:val="20"/>
        </w:rPr>
        <w:t>）</w:t>
      </w:r>
      <w:r>
        <w:rPr>
          <w:rFonts w:ascii="細明體_HKSCS" w:hAnsi="細明體_HKSCS" w:cs="細明體_HKSCS" w:eastAsia="細明體_HKSCS" w:hint="default"/>
          <w:spacing w:val="14"/>
          <w:sz w:val="20"/>
          <w:szCs w:val="20"/>
        </w:rPr>
        <w:t> </w:t>
      </w:r>
      <w:r>
        <w:rPr>
          <w:rFonts w:ascii="細明體_HKSCS" w:hAnsi="細明體_HKSCS" w:cs="細明體_HKSCS" w:eastAsia="細明體_HKSCS" w:hint="default"/>
          <w:w w:val="106"/>
          <w:sz w:val="20"/>
          <w:szCs w:val="20"/>
        </w:rPr>
        <w:t>由於參數共用</w:t>
      </w:r>
      <w:r>
        <w:rPr>
          <w:rFonts w:ascii="細明體_HKSCS" w:hAnsi="細明體_HKSCS" w:cs="細明體_HKSCS" w:eastAsia="細明體_HKSCS" w:hint="default"/>
          <w:spacing w:val="-1"/>
          <w:w w:val="106"/>
          <w:sz w:val="20"/>
          <w:szCs w:val="20"/>
        </w:rPr>
        <w:t>，</w:t>
      </w:r>
      <w:r>
        <w:rPr>
          <w:rFonts w:ascii="細明體_HKSCS" w:hAnsi="細明體_HKSCS" w:cs="細明體_HKSCS" w:eastAsia="細明體_HKSCS" w:hint="default"/>
          <w:w w:val="108"/>
          <w:sz w:val="20"/>
          <w:szCs w:val="20"/>
        </w:rPr>
        <w:t>每個濾波器包含的加權數目</w:t>
      </w:r>
      <w:r>
        <w:rPr>
          <w:rFonts w:ascii="細明體_HKSCS" w:hAnsi="細明體_HKSCS" w:cs="細明體_HKSCS" w:eastAsia="細明體_HKSCS" w:hint="default"/>
          <w:spacing w:val="-57"/>
          <w:sz w:val="20"/>
          <w:szCs w:val="20"/>
        </w:rPr>
        <w:t> </w:t>
      </w:r>
      <w:r>
        <w:rPr>
          <w:rFonts w:ascii="細明體_HKSCS" w:hAnsi="細明體_HKSCS" w:cs="細明體_HKSCS" w:eastAsia="細明體_HKSCS" w:hint="default"/>
          <w:w w:val="105"/>
          <w:sz w:val="20"/>
          <w:szCs w:val="20"/>
        </w:rPr>
        <w:t>為</w:t>
      </w:r>
      <w:r>
        <w:rPr>
          <w:rFonts w:ascii="細明體_HKSCS" w:hAnsi="細明體_HKSCS" w:cs="細明體_HKSCS" w:eastAsia="細明體_HKSCS" w:hint="default"/>
          <w:spacing w:val="-73"/>
          <w:sz w:val="20"/>
          <w:szCs w:val="20"/>
        </w:rPr>
        <w:t> </w:t>
      </w:r>
      <w:r>
        <w:rPr>
          <w:rFonts w:ascii="Arial" w:hAnsi="Arial" w:cs="Arial" w:eastAsia="Arial" w:hint="default"/>
          <w:spacing w:val="-26"/>
          <w:w w:val="170"/>
          <w:sz w:val="19"/>
          <w:szCs w:val="19"/>
        </w:rPr>
        <w:t>F</w:t>
      </w:r>
      <w:r>
        <w:rPr>
          <w:rFonts w:ascii="細明體_HKSCS" w:hAnsi="細明體_HKSCS" w:cs="細明體_HKSCS" w:eastAsia="細明體_HKSCS" w:hint="default"/>
          <w:spacing w:val="12"/>
          <w:w w:val="122"/>
          <w:sz w:val="24"/>
          <w:szCs w:val="24"/>
        </w:rPr>
        <w:t>×</w:t>
      </w:r>
      <w:r>
        <w:rPr>
          <w:rFonts w:ascii="Arial" w:hAnsi="Arial" w:cs="Arial" w:eastAsia="Arial" w:hint="default"/>
          <w:spacing w:val="-19"/>
          <w:w w:val="170"/>
          <w:sz w:val="19"/>
          <w:szCs w:val="19"/>
        </w:rPr>
        <w:t>F</w:t>
      </w:r>
      <w:r>
        <w:rPr>
          <w:rFonts w:ascii="細明體_HKSCS" w:hAnsi="細明體_HKSCS" w:cs="細明體_HKSCS" w:eastAsia="細明體_HKSCS" w:hint="default"/>
          <w:spacing w:val="19"/>
          <w:w w:val="116"/>
          <w:sz w:val="24"/>
          <w:szCs w:val="24"/>
        </w:rPr>
        <w:t>×</w:t>
      </w:r>
      <w:r>
        <w:rPr>
          <w:rFonts w:ascii="Times New Roman" w:hAnsi="Times New Roman" w:cs="Times New Roman" w:eastAsia="Times New Roman" w:hint="default"/>
          <w:i/>
          <w:w w:val="83"/>
          <w:sz w:val="20"/>
          <w:szCs w:val="20"/>
        </w:rPr>
        <w:t>D1</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5"/>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7"/>
          <w:sz w:val="20"/>
          <w:szCs w:val="20"/>
        </w:rPr>
        <w:t>旋積層一共有</w:t>
      </w:r>
      <w:r>
        <w:rPr>
          <w:rFonts w:ascii="細明體_HKSCS" w:hAnsi="細明體_HKSCS" w:cs="細明體_HKSCS" w:eastAsia="細明體_HKSCS" w:hint="default"/>
          <w:sz w:val="20"/>
          <w:szCs w:val="20"/>
        </w:rPr>
      </w:r>
    </w:p>
    <w:p>
      <w:pPr>
        <w:spacing w:before="97"/>
        <w:ind w:left="1490" w:right="10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i/>
          <w:sz w:val="20"/>
          <w:szCs w:val="20"/>
        </w:rPr>
        <w:t>F X F X D1 X K </w:t>
      </w:r>
      <w:r>
        <w:rPr>
          <w:rFonts w:ascii="細明體_HKSCS" w:hAnsi="細明體_HKSCS" w:cs="細明體_HKSCS" w:eastAsia="細明體_HKSCS" w:hint="default"/>
          <w:sz w:val="20"/>
          <w:szCs w:val="20"/>
        </w:rPr>
        <w:t>個加權和</w:t>
      </w:r>
      <w:r>
        <w:rPr>
          <w:rFonts w:ascii="細明體_HKSCS" w:hAnsi="細明體_HKSCS" w:cs="細明體_HKSCS" w:eastAsia="細明體_HKSCS" w:hint="default"/>
          <w:spacing w:val="-87"/>
          <w:sz w:val="20"/>
          <w:szCs w:val="20"/>
        </w:rPr>
        <w:t> </w:t>
      </w:r>
      <w:r>
        <w:rPr>
          <w:rFonts w:ascii="Times New Roman" w:hAnsi="Times New Roman" w:cs="Times New Roman" w:eastAsia="Times New Roman" w:hint="default"/>
          <w:spacing w:val="4"/>
          <w:sz w:val="21"/>
          <w:szCs w:val="21"/>
        </w:rPr>
        <w:t>K</w:t>
      </w:r>
      <w:r>
        <w:rPr>
          <w:rFonts w:ascii="細明體_HKSCS" w:hAnsi="細明體_HKSCS" w:cs="細明體_HKSCS" w:eastAsia="細明體_HKSCS" w:hint="default"/>
          <w:spacing w:val="4"/>
          <w:sz w:val="20"/>
          <w:szCs w:val="20"/>
        </w:rPr>
        <w:t>個偏置。</w:t>
      </w:r>
    </w:p>
    <w:p>
      <w:pPr>
        <w:pStyle w:val="BodyText"/>
        <w:spacing w:line="297" w:lineRule="auto" w:before="163"/>
        <w:ind w:left="1490" w:right="101" w:hanging="404"/>
        <w:jc w:val="left"/>
      </w:pPr>
      <w:r>
        <w:rPr>
          <w:rFonts w:ascii="Times New Roman" w:hAnsi="Times New Roman" w:cs="Times New Roman" w:eastAsia="Times New Roman" w:hint="default"/>
          <w:w w:val="111"/>
          <w:sz w:val="21"/>
          <w:szCs w:val="21"/>
        </w:rPr>
        <w:t>(</w:t>
      </w:r>
      <w:r>
        <w:rPr>
          <w:rFonts w:ascii="Times New Roman" w:hAnsi="Times New Roman" w:cs="Times New Roman" w:eastAsia="Times New Roman" w:hint="default"/>
          <w:spacing w:val="-39"/>
          <w:w w:val="111"/>
          <w:sz w:val="21"/>
          <w:szCs w:val="21"/>
        </w:rPr>
        <w:t> </w:t>
      </w:r>
      <w:r>
        <w:rPr>
          <w:rFonts w:ascii="Times New Roman" w:hAnsi="Times New Roman" w:cs="Times New Roman" w:eastAsia="Times New Roman" w:hint="default"/>
          <w:w w:val="96"/>
          <w:sz w:val="21"/>
          <w:szCs w:val="21"/>
        </w:rPr>
        <w:t>5</w:t>
      </w:r>
      <w:r>
        <w:rPr>
          <w:rFonts w:ascii="Times New Roman" w:hAnsi="Times New Roman" w:cs="Times New Roman" w:eastAsia="Times New Roman" w:hint="default"/>
          <w:spacing w:val="-31"/>
          <w:w w:val="96"/>
          <w:sz w:val="21"/>
          <w:szCs w:val="21"/>
        </w:rPr>
        <w:t> </w:t>
      </w:r>
      <w:r>
        <w:rPr>
          <w:w w:val="33"/>
        </w:rPr>
        <w:t>）</w:t>
      </w:r>
      <w:r>
        <w:rPr>
          <w:spacing w:val="1"/>
          <w:w w:val="33"/>
        </w:rPr>
        <w:t> </w:t>
      </w:r>
      <w:r>
        <w:rPr>
          <w:spacing w:val="-24"/>
          <w:w w:val="113"/>
        </w:rPr>
        <w:t>在輸出體資料中，第</w:t>
      </w:r>
      <w:r>
        <w:rPr>
          <w:spacing w:val="-88"/>
          <w:w w:val="113"/>
        </w:rPr>
        <w:t> </w:t>
      </w:r>
      <w:r>
        <w:rPr>
          <w:rFonts w:ascii="Times New Roman" w:hAnsi="Times New Roman" w:cs="Times New Roman" w:eastAsia="Times New Roman" w:hint="default"/>
          <w:spacing w:val="2"/>
          <w:w w:val="104"/>
          <w:sz w:val="21"/>
          <w:szCs w:val="21"/>
        </w:rPr>
        <w:t>d</w:t>
      </w:r>
      <w:r>
        <w:rPr>
          <w:spacing w:val="2"/>
          <w:w w:val="104"/>
        </w:rPr>
        <w:t>個深度切片（</w:t>
      </w:r>
      <w:r>
        <w:rPr>
          <w:spacing w:val="-74"/>
          <w:w w:val="104"/>
        </w:rPr>
        <w:t> </w:t>
      </w:r>
      <w:r>
        <w:rPr>
          <w:w w:val="103"/>
        </w:rPr>
        <w:t>空間尺寸是</w:t>
      </w:r>
      <w:r>
        <w:rPr>
          <w:spacing w:val="-50"/>
          <w:w w:val="103"/>
        </w:rPr>
        <w:t> </w:t>
      </w:r>
      <w:r>
        <w:rPr>
          <w:rFonts w:ascii="Arial" w:hAnsi="Arial" w:cs="Arial" w:eastAsia="Arial" w:hint="default"/>
          <w:i/>
          <w:w w:val="88"/>
          <w:sz w:val="26"/>
          <w:szCs w:val="26"/>
        </w:rPr>
        <w:t>w</w:t>
      </w:r>
      <w:r>
        <w:rPr>
          <w:rFonts w:ascii="Arial" w:hAnsi="Arial" w:cs="Arial" w:eastAsia="Arial" w:hint="default"/>
          <w:i/>
          <w:spacing w:val="-12"/>
          <w:w w:val="88"/>
          <w:sz w:val="26"/>
          <w:szCs w:val="26"/>
        </w:rPr>
        <w:t> </w:t>
      </w:r>
      <w:r>
        <w:rPr>
          <w:w w:val="115"/>
          <w:sz w:val="24"/>
          <w:szCs w:val="24"/>
        </w:rPr>
        <w:t>×</w:t>
      </w:r>
      <w:r>
        <w:rPr>
          <w:spacing w:val="-122"/>
          <w:w w:val="115"/>
          <w:sz w:val="24"/>
          <w:szCs w:val="24"/>
        </w:rPr>
        <w:t> </w:t>
      </w:r>
      <w:r>
        <w:rPr>
          <w:rFonts w:ascii="Times New Roman" w:hAnsi="Times New Roman" w:cs="Times New Roman" w:eastAsia="Times New Roman" w:hint="default"/>
          <w:i/>
          <w:w w:val="101"/>
        </w:rPr>
        <w:t>F</w:t>
      </w:r>
      <w:r>
        <w:rPr>
          <w:rFonts w:ascii="Times New Roman" w:hAnsi="Times New Roman" w:cs="Times New Roman" w:eastAsia="Times New Roman" w:hint="default"/>
          <w:i/>
          <w:spacing w:val="16"/>
          <w:w w:val="101"/>
        </w:rPr>
        <w:t> </w:t>
      </w:r>
      <w:r>
        <w:rPr>
          <w:rFonts w:ascii="細明體_HKSCS" w:hAnsi="細明體_HKSCS" w:cs="細明體_HKSCS" w:eastAsia="細明體_HKSCS" w:hint="default"/>
          <w:w w:val="31"/>
          <w:sz w:val="21"/>
          <w:szCs w:val="21"/>
        </w:rPr>
        <w:t>）</w:t>
      </w:r>
      <w:r>
        <w:rPr>
          <w:rFonts w:ascii="細明體_HKSCS" w:hAnsi="細明體_HKSCS" w:cs="細明體_HKSCS" w:eastAsia="細明體_HKSCS" w:hint="default"/>
          <w:spacing w:val="18"/>
          <w:w w:val="31"/>
          <w:sz w:val="21"/>
          <w:szCs w:val="21"/>
        </w:rPr>
        <w:t> </w:t>
      </w:r>
      <w:r>
        <w:rPr>
          <w:spacing w:val="-42"/>
          <w:w w:val="124"/>
        </w:rPr>
        <w:t>，用第</w:t>
      </w:r>
      <w:r>
        <w:rPr>
          <w:spacing w:val="-100"/>
          <w:w w:val="124"/>
        </w:rPr>
        <w:t> </w:t>
      </w:r>
      <w:r>
        <w:rPr>
          <w:rFonts w:ascii="Times New Roman" w:hAnsi="Times New Roman" w:cs="Times New Roman" w:eastAsia="Times New Roman" w:hint="default"/>
          <w:spacing w:val="3"/>
          <w:w w:val="109"/>
          <w:sz w:val="21"/>
          <w:szCs w:val="21"/>
        </w:rPr>
        <w:t>d</w:t>
      </w:r>
      <w:r>
        <w:rPr>
          <w:spacing w:val="3"/>
          <w:w w:val="109"/>
        </w:rPr>
        <w:t>個濾波器</w:t>
      </w:r>
      <w:r>
        <w:rPr>
          <w:w w:val="109"/>
        </w:rPr>
        <w:t> </w:t>
      </w:r>
      <w:r>
        <w:rPr/>
        <w:t>和輸入資料進行有效旋積運算的結果， 再加上第</w:t>
      </w:r>
      <w:r>
        <w:rPr>
          <w:spacing w:val="-64"/>
        </w:rPr>
        <w:t> </w:t>
      </w:r>
      <w:r>
        <w:rPr>
          <w:rFonts w:ascii="Times New Roman" w:hAnsi="Times New Roman" w:cs="Times New Roman" w:eastAsia="Times New Roman" w:hint="default"/>
          <w:sz w:val="22"/>
          <w:szCs w:val="22"/>
        </w:rPr>
        <w:t>d</w:t>
      </w:r>
      <w:r>
        <w:rPr/>
        <w:t>個偏置。</w:t>
      </w:r>
    </w:p>
    <w:p>
      <w:pPr>
        <w:spacing w:line="307" w:lineRule="auto" w:before="147"/>
        <w:ind w:left="1080" w:right="101"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99"/>
          <w:sz w:val="20"/>
          <w:szCs w:val="20"/>
        </w:rPr>
        <w:t>對於旋積</w:t>
      </w:r>
      <w:r>
        <w:rPr>
          <w:rFonts w:ascii="細明體_HKSCS" w:hAnsi="細明體_HKSCS" w:cs="細明體_HKSCS" w:eastAsia="細明體_HKSCS" w:hint="default"/>
          <w:spacing w:val="-4"/>
          <w:w w:val="99"/>
          <w:sz w:val="20"/>
          <w:szCs w:val="20"/>
        </w:rPr>
        <w:t>神</w:t>
      </w:r>
      <w:r>
        <w:rPr>
          <w:rFonts w:ascii="細明體_HKSCS" w:hAnsi="細明體_HKSCS" w:cs="細明體_HKSCS" w:eastAsia="細明體_HKSCS" w:hint="default"/>
          <w:spacing w:val="-35"/>
          <w:w w:val="111"/>
          <w:sz w:val="20"/>
          <w:szCs w:val="20"/>
        </w:rPr>
        <w:t>經</w:t>
      </w:r>
      <w:r>
        <w:rPr>
          <w:rFonts w:ascii="細明體_HKSCS" w:hAnsi="細明體_HKSCS" w:cs="細明體_HKSCS" w:eastAsia="細明體_HKSCS" w:hint="default"/>
          <w:w w:val="104"/>
          <w:sz w:val="20"/>
          <w:szCs w:val="20"/>
        </w:rPr>
        <w:t>網路的</w:t>
      </w:r>
      <w:r>
        <w:rPr>
          <w:rFonts w:ascii="細明體_HKSCS" w:hAnsi="細明體_HKSCS" w:cs="細明體_HKSCS" w:eastAsia="細明體_HKSCS" w:hint="default"/>
          <w:spacing w:val="-4"/>
          <w:w w:val="104"/>
          <w:sz w:val="20"/>
          <w:szCs w:val="20"/>
        </w:rPr>
        <w:t>一</w:t>
      </w:r>
      <w:r>
        <w:rPr>
          <w:rFonts w:ascii="細明體_HKSCS" w:hAnsi="細明體_HKSCS" w:cs="細明體_HKSCS" w:eastAsia="細明體_HKSCS" w:hint="default"/>
          <w:w w:val="101"/>
          <w:sz w:val="20"/>
          <w:szCs w:val="20"/>
        </w:rPr>
        <w:t>些超參數</w:t>
      </w:r>
      <w:r>
        <w:rPr>
          <w:rFonts w:ascii="細明體_HKSCS" w:hAnsi="細明體_HKSCS" w:cs="細明體_HKSCS" w:eastAsia="細明體_HKSCS" w:hint="default"/>
          <w:spacing w:val="5"/>
          <w:w w:val="101"/>
          <w:sz w:val="20"/>
          <w:szCs w:val="20"/>
        </w:rPr>
        <w:t>，</w:t>
      </w:r>
      <w:r>
        <w:rPr>
          <w:rFonts w:ascii="細明體_HKSCS" w:hAnsi="細明體_HKSCS" w:cs="細明體_HKSCS" w:eastAsia="細明體_HKSCS" w:hint="default"/>
          <w:sz w:val="20"/>
          <w:szCs w:val="20"/>
        </w:rPr>
        <w:t>常見的設定是</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i/>
          <w:w w:val="96"/>
          <w:sz w:val="20"/>
          <w:szCs w:val="20"/>
        </w:rPr>
        <w:t>F</w:t>
      </w:r>
      <w:r>
        <w:rPr>
          <w:rFonts w:ascii="Times New Roman" w:hAnsi="Times New Roman" w:cs="Times New Roman" w:eastAsia="Times New Roman" w:hint="default"/>
          <w:i/>
          <w:spacing w:val="4"/>
          <w:sz w:val="20"/>
          <w:szCs w:val="20"/>
        </w:rPr>
        <w:t> </w:t>
      </w:r>
      <w:r>
        <w:rPr>
          <w:rFonts w:ascii="Times New Roman" w:hAnsi="Times New Roman" w:cs="Times New Roman" w:eastAsia="Times New Roman" w:hint="default"/>
          <w:i/>
          <w:spacing w:val="19"/>
          <w:w w:val="113"/>
          <w:sz w:val="20"/>
          <w:szCs w:val="20"/>
        </w:rPr>
        <w:t>=</w:t>
      </w:r>
      <w:r>
        <w:rPr>
          <w:rFonts w:ascii="Times New Roman" w:hAnsi="Times New Roman" w:cs="Times New Roman" w:eastAsia="Times New Roman" w:hint="default"/>
          <w:i/>
          <w:w w:val="92"/>
          <w:sz w:val="20"/>
          <w:szCs w:val="20"/>
        </w:rPr>
        <w:t>3</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2"/>
          <w:sz w:val="20"/>
          <w:szCs w:val="20"/>
        </w:rPr>
        <w:t> </w:t>
      </w:r>
      <w:r>
        <w:rPr>
          <w:rFonts w:ascii="Times New Roman" w:hAnsi="Times New Roman" w:cs="Times New Roman" w:eastAsia="Times New Roman" w:hint="default"/>
          <w:i/>
          <w:w w:val="56"/>
          <w:sz w:val="20"/>
          <w:szCs w:val="20"/>
        </w:rPr>
        <w:t>•</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25"/>
          <w:sz w:val="20"/>
          <w:szCs w:val="20"/>
        </w:rPr>
        <w:t> </w:t>
      </w:r>
      <w:r>
        <w:rPr>
          <w:rFonts w:ascii="Times New Roman" w:hAnsi="Times New Roman" w:cs="Times New Roman" w:eastAsia="Times New Roman" w:hint="default"/>
          <w:i/>
          <w:w w:val="99"/>
          <w:sz w:val="20"/>
          <w:szCs w:val="20"/>
        </w:rPr>
        <w:t>S</w:t>
      </w:r>
      <w:r>
        <w:rPr>
          <w:rFonts w:ascii="Times New Roman" w:hAnsi="Times New Roman" w:cs="Times New Roman" w:eastAsia="Times New Roman" w:hint="default"/>
          <w:i/>
          <w:spacing w:val="-5"/>
          <w:sz w:val="20"/>
          <w:szCs w:val="20"/>
        </w:rPr>
        <w:t> </w:t>
      </w:r>
      <w:r>
        <w:rPr>
          <w:rFonts w:ascii="Times New Roman" w:hAnsi="Times New Roman" w:cs="Times New Roman" w:eastAsia="Times New Roman" w:hint="default"/>
          <w:i/>
          <w:w w:val="113"/>
          <w:sz w:val="20"/>
          <w:szCs w:val="20"/>
        </w:rPr>
        <w:t>=</w:t>
      </w:r>
      <w:r>
        <w:rPr>
          <w:rFonts w:ascii="Times New Roman" w:hAnsi="Times New Roman" w:cs="Times New Roman" w:eastAsia="Times New Roman" w:hint="default"/>
          <w:i/>
          <w:spacing w:val="-17"/>
          <w:sz w:val="20"/>
          <w:szCs w:val="20"/>
        </w:rPr>
        <w:t> </w:t>
      </w:r>
      <w:r>
        <w:rPr>
          <w:rFonts w:ascii="Times New Roman" w:hAnsi="Times New Roman" w:cs="Times New Roman" w:eastAsia="Times New Roman" w:hint="default"/>
          <w:i/>
          <w:w w:val="92"/>
          <w:sz w:val="20"/>
          <w:szCs w:val="20"/>
        </w:rPr>
        <w:t>l</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4"/>
          <w:sz w:val="20"/>
          <w:szCs w:val="20"/>
        </w:rPr>
        <w:t> </w:t>
      </w:r>
      <w:r>
        <w:rPr>
          <w:rFonts w:ascii="Times New Roman" w:hAnsi="Times New Roman" w:cs="Times New Roman" w:eastAsia="Times New Roman" w:hint="default"/>
          <w:i/>
          <w:w w:val="56"/>
          <w:sz w:val="20"/>
          <w:szCs w:val="20"/>
        </w:rPr>
        <w:t>•</w:t>
      </w:r>
      <w:r>
        <w:rPr>
          <w:rFonts w:ascii="Times New Roman" w:hAnsi="Times New Roman" w:cs="Times New Roman" w:eastAsia="Times New Roman" w:hint="default"/>
          <w:i/>
          <w:spacing w:val="18"/>
          <w:sz w:val="20"/>
          <w:szCs w:val="20"/>
        </w:rPr>
        <w:t> </w:t>
      </w:r>
      <w:r>
        <w:rPr>
          <w:rFonts w:ascii="Times New Roman" w:hAnsi="Times New Roman" w:cs="Times New Roman" w:eastAsia="Times New Roman" w:hint="default"/>
          <w:i/>
          <w:w w:val="97"/>
          <w:sz w:val="20"/>
          <w:szCs w:val="20"/>
        </w:rPr>
        <w:t>P</w:t>
      </w:r>
      <w:r>
        <w:rPr>
          <w:rFonts w:ascii="Times New Roman" w:hAnsi="Times New Roman" w:cs="Times New Roman" w:eastAsia="Times New Roman" w:hint="default"/>
          <w:i/>
          <w:spacing w:val="3"/>
          <w:sz w:val="20"/>
          <w:szCs w:val="20"/>
        </w:rPr>
        <w:t> </w:t>
      </w:r>
      <w:r>
        <w:rPr>
          <w:rFonts w:ascii="Times New Roman" w:hAnsi="Times New Roman" w:cs="Times New Roman" w:eastAsia="Times New Roman" w:hint="default"/>
          <w:i/>
          <w:w w:val="113"/>
          <w:sz w:val="20"/>
          <w:szCs w:val="20"/>
        </w:rPr>
        <w:t>=</w:t>
      </w:r>
      <w:r>
        <w:rPr>
          <w:rFonts w:ascii="Times New Roman" w:hAnsi="Times New Roman" w:cs="Times New Roman" w:eastAsia="Times New Roman" w:hint="default"/>
          <w:i/>
          <w:spacing w:val="-10"/>
          <w:sz w:val="20"/>
          <w:szCs w:val="20"/>
        </w:rPr>
        <w:t> </w:t>
      </w:r>
      <w:r>
        <w:rPr>
          <w:rFonts w:ascii="Times New Roman" w:hAnsi="Times New Roman" w:cs="Times New Roman" w:eastAsia="Times New Roman" w:hint="default"/>
          <w:i/>
          <w:w w:val="55"/>
          <w:sz w:val="20"/>
          <w:szCs w:val="20"/>
        </w:rPr>
        <w:t>I</w:t>
      </w:r>
      <w:r>
        <w:rPr>
          <w:rFonts w:ascii="Times New Roman" w:hAnsi="Times New Roman" w:cs="Times New Roman" w:eastAsia="Times New Roman" w:hint="default"/>
          <w:i/>
          <w:spacing w:val="-32"/>
          <w:sz w:val="20"/>
          <w:szCs w:val="20"/>
        </w:rPr>
        <w:t> </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spacing w:val="-30"/>
          <w:w w:val="112"/>
          <w:sz w:val="20"/>
          <w:szCs w:val="20"/>
        </w:rPr>
        <w:t>同</w:t>
      </w:r>
      <w:r>
        <w:rPr>
          <w:rFonts w:ascii="細明體_HKSCS" w:hAnsi="細明體_HKSCS" w:cs="細明體_HKSCS" w:eastAsia="細明體_HKSCS" w:hint="default"/>
          <w:w w:val="103"/>
          <w:sz w:val="20"/>
          <w:szCs w:val="20"/>
        </w:rPr>
        <w:t>時這</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sz w:val="20"/>
          <w:szCs w:val="20"/>
        </w:rPr>
        <w:t>些超參</w:t>
      </w:r>
      <w:r>
        <w:rPr>
          <w:rFonts w:ascii="細明體_HKSCS" w:hAnsi="細明體_HKSCS" w:cs="細明體_HKSCS" w:eastAsia="細明體_HKSCS" w:hint="default"/>
          <w:spacing w:val="-1"/>
          <w:sz w:val="20"/>
          <w:szCs w:val="20"/>
        </w:rPr>
        <w:t>數</w:t>
      </w:r>
      <w:r>
        <w:rPr>
          <w:rFonts w:ascii="細明體_HKSCS" w:hAnsi="細明體_HKSCS" w:cs="細明體_HKSCS" w:eastAsia="細明體_HKSCS" w:hint="default"/>
          <w:sz w:val="20"/>
          <w:szCs w:val="20"/>
        </w:rPr>
        <w:t>也有一些約定俗</w:t>
      </w:r>
      <w:r>
        <w:rPr>
          <w:rFonts w:ascii="細明體_HKSCS" w:hAnsi="細明體_HKSCS" w:cs="細明體_HKSCS" w:eastAsia="細明體_HKSCS" w:hint="default"/>
          <w:spacing w:val="12"/>
          <w:sz w:val="20"/>
          <w:szCs w:val="20"/>
        </w:rPr>
        <w:t>成</w:t>
      </w:r>
      <w:r>
        <w:rPr>
          <w:rFonts w:ascii="細明體_HKSCS" w:hAnsi="細明體_HKSCS" w:cs="細明體_HKSCS" w:eastAsia="細明體_HKSCS" w:hint="default"/>
          <w:w w:val="104"/>
          <w:sz w:val="20"/>
          <w:szCs w:val="20"/>
        </w:rPr>
        <w:t>的</w:t>
      </w:r>
      <w:r>
        <w:rPr>
          <w:rFonts w:ascii="細明體_HKSCS" w:hAnsi="細明體_HKSCS" w:cs="細明體_HKSCS" w:eastAsia="細明體_HKSCS" w:hint="default"/>
          <w:spacing w:val="-20"/>
          <w:w w:val="104"/>
          <w:sz w:val="20"/>
          <w:szCs w:val="20"/>
        </w:rPr>
        <w:t>價</w:t>
      </w:r>
      <w:r>
        <w:rPr>
          <w:rFonts w:ascii="Times New Roman" w:hAnsi="Times New Roman" w:cs="Times New Roman" w:eastAsia="Times New Roman" w:hint="default"/>
          <w:spacing w:val="-71"/>
          <w:w w:val="104"/>
          <w:sz w:val="26"/>
          <w:szCs w:val="26"/>
        </w:rPr>
        <w:t>1</w:t>
      </w:r>
      <w:r>
        <w:rPr>
          <w:rFonts w:ascii="細明體_HKSCS" w:hAnsi="細明體_HKSCS" w:cs="細明體_HKSCS" w:eastAsia="細明體_HKSCS" w:hint="default"/>
          <w:spacing w:val="-16"/>
          <w:w w:val="130"/>
          <w:sz w:val="20"/>
          <w:szCs w:val="20"/>
        </w:rPr>
        <w:t>研</w:t>
      </w:r>
      <w:r>
        <w:rPr>
          <w:rFonts w:ascii="細明體_HKSCS" w:hAnsi="細明體_HKSCS" w:cs="細明體_HKSCS" w:eastAsia="細明體_HKSCS" w:hint="default"/>
          <w:spacing w:val="-54"/>
          <w:w w:val="77"/>
          <w:sz w:val="20"/>
          <w:szCs w:val="20"/>
        </w:rPr>
        <w:t>日</w:t>
      </w:r>
      <w:r>
        <w:rPr>
          <w:rFonts w:ascii="細明體_HKSCS" w:hAnsi="細明體_HKSCS" w:cs="細明體_HKSCS" w:eastAsia="細明體_HKSCS" w:hint="default"/>
          <w:w w:val="102"/>
          <w:sz w:val="20"/>
          <w:szCs w:val="20"/>
        </w:rPr>
        <w:t>經驗</w:t>
      </w:r>
      <w:r>
        <w:rPr>
          <w:rFonts w:ascii="細明體_HKSCS" w:hAnsi="細明體_HKSCS" w:cs="細明體_HKSCS" w:eastAsia="細明體_HKSCS" w:hint="default"/>
          <w:spacing w:val="-8"/>
          <w:w w:val="102"/>
          <w:sz w:val="20"/>
          <w:szCs w:val="20"/>
        </w:rPr>
        <w:t>，</w:t>
      </w:r>
      <w:r>
        <w:rPr>
          <w:rFonts w:ascii="細明體_HKSCS" w:hAnsi="細明體_HKSCS" w:cs="細明體_HKSCS" w:eastAsia="細明體_HKSCS" w:hint="default"/>
          <w:w w:val="99"/>
          <w:sz w:val="20"/>
          <w:szCs w:val="20"/>
        </w:rPr>
        <w:t>在之後的章節會介紹。</w:t>
      </w:r>
      <w:r>
        <w:rPr>
          <w:rFonts w:ascii="細明體_HKSCS" w:hAnsi="細明體_HKSCS" w:cs="細明體_HKSCS" w:eastAsia="細明體_HKSCS" w:hint="default"/>
          <w:sz w:val="20"/>
          <w:szCs w:val="20"/>
        </w:rPr>
      </w:r>
    </w:p>
    <w:p>
      <w:pPr>
        <w:spacing w:line="240" w:lineRule="auto" w:before="11"/>
        <w:ind w:right="0"/>
        <w:rPr>
          <w:rFonts w:ascii="細明體_HKSCS" w:hAnsi="細明體_HKSCS" w:cs="細明體_HKSCS" w:eastAsia="細明體_HKSCS" w:hint="default"/>
          <w:sz w:val="20"/>
          <w:szCs w:val="20"/>
        </w:rPr>
      </w:pPr>
    </w:p>
    <w:p>
      <w:pPr>
        <w:tabs>
          <w:tab w:pos="1922" w:val="left" w:leader="none"/>
        </w:tabs>
        <w:spacing w:before="0"/>
        <w:ind w:left="1080" w:right="101"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w w:val="105"/>
          <w:sz w:val="27"/>
          <w:szCs w:val="27"/>
        </w:rPr>
        <w:t>4.2.2</w:t>
        <w:tab/>
      </w:r>
      <w:r>
        <w:rPr>
          <w:rFonts w:ascii="細明體_HKSCS" w:hAnsi="細明體_HKSCS" w:cs="細明體_HKSCS" w:eastAsia="細明體_HKSCS" w:hint="default"/>
          <w:w w:val="105"/>
          <w:sz w:val="26"/>
          <w:szCs w:val="26"/>
        </w:rPr>
        <w:t>池化層</w:t>
      </w:r>
      <w:r>
        <w:rPr>
          <w:rFonts w:ascii="細明體_HKSCS" w:hAnsi="細明體_HKSCS" w:cs="細明體_HKSCS" w:eastAsia="細明體_HKSCS" w:hint="default"/>
          <w:sz w:val="26"/>
          <w:szCs w:val="26"/>
        </w:rPr>
      </w:r>
    </w:p>
    <w:p>
      <w:pPr>
        <w:pStyle w:val="BodyText"/>
        <w:spacing w:line="331" w:lineRule="auto" w:before="231"/>
        <w:ind w:left="1065" w:right="169" w:firstLine="417"/>
        <w:jc w:val="left"/>
      </w:pPr>
      <w:r>
        <w:rPr/>
        <w:t>上一部分介紹完旋積神經網路中 最核心的內容一一旋積層，</w:t>
      </w:r>
      <w:r>
        <w:rPr>
          <w:spacing w:val="-71"/>
        </w:rPr>
        <w:t> </w:t>
      </w:r>
      <w:r>
        <w:rPr/>
        <w:t>下面來介紹一下 </w:t>
      </w:r>
      <w:r>
        <w:rPr/>
        <w:t>第二種層結構一一池化層。</w:t>
      </w:r>
    </w:p>
    <w:p>
      <w:pPr>
        <w:spacing w:after="0" w:line="331" w:lineRule="auto"/>
        <w:jc w:val="left"/>
        <w:sectPr>
          <w:footerReference w:type="even" r:id="rId252"/>
          <w:footerReference w:type="default" r:id="rId253"/>
          <w:pgSz w:w="9470" w:h="13040"/>
          <w:pgMar w:footer="371" w:header="596" w:top="880" w:bottom="560" w:left="0" w:right="1060"/>
          <w:pgNumType w:start="1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7"/>
          <w:szCs w:val="17"/>
        </w:rPr>
      </w:pPr>
    </w:p>
    <w:p>
      <w:pPr>
        <w:pStyle w:val="BodyText"/>
        <w:spacing w:line="331" w:lineRule="auto" w:before="38"/>
        <w:ind w:left="139" w:right="1042" w:firstLine="403"/>
        <w:jc w:val="both"/>
      </w:pPr>
      <w:r>
        <w:rPr/>
        <w:t>通常會在聽積層之間週期性插入一個地化層， 其作用是逐漸降低資料體的空 </w:t>
      </w:r>
      <w:r>
        <w:rPr>
          <w:spacing w:val="-1"/>
          <w:w w:val="101"/>
        </w:rPr>
        <w:t>間尺寸，這樣就能掏誡少網路中學數的數量</w:t>
      </w:r>
      <w:r>
        <w:rPr>
          <w:spacing w:val="-90"/>
          <w:w w:val="101"/>
        </w:rPr>
        <w:t> </w:t>
      </w:r>
      <w:r>
        <w:rPr>
          <w:spacing w:val="-29"/>
          <w:w w:val="130"/>
        </w:rPr>
        <w:t>，誠少運算資</w:t>
      </w:r>
      <w:r>
        <w:rPr>
          <w:spacing w:val="-120"/>
          <w:w w:val="130"/>
        </w:rPr>
        <w:t> </w:t>
      </w:r>
      <w:r>
        <w:rPr>
          <w:spacing w:val="1"/>
          <w:w w:val="103"/>
        </w:rPr>
        <w:t>耗費，同時也能興有</w:t>
      </w:r>
      <w:r>
        <w:rPr>
          <w:w w:val="103"/>
        </w:rPr>
        <w:t> </w:t>
      </w:r>
      <w:r>
        <w:rPr>
          <w:w w:val="103"/>
        </w:rPr>
      </w:r>
      <w:r>
        <w:rPr>
          <w:w w:val="105"/>
        </w:rPr>
        <w:t>兢地控制過揖台</w:t>
      </w:r>
      <w:r>
        <w:rPr>
          <w:spacing w:val="-40"/>
          <w:w w:val="105"/>
        </w:rPr>
        <w:t> </w:t>
      </w:r>
      <w:r>
        <w:rPr>
          <w:w w:val="105"/>
        </w:rPr>
        <w:t>。</w:t>
      </w:r>
      <w:r>
        <w:rPr/>
      </w:r>
    </w:p>
    <w:p>
      <w:pPr>
        <w:pStyle w:val="BodyText"/>
        <w:spacing w:line="319" w:lineRule="auto" w:before="116"/>
        <w:ind w:left="129" w:right="1055" w:firstLine="412"/>
        <w:jc w:val="both"/>
      </w:pPr>
      <w:r>
        <w:rPr>
          <w:spacing w:val="-2"/>
          <w:w w:val="95"/>
        </w:rPr>
        <w:t>下面先來介紹到底什麼是油化屑。油化層干</w:t>
      </w:r>
      <w:r>
        <w:rPr>
          <w:rFonts w:ascii="Times New Roman" w:hAnsi="Times New Roman" w:cs="Times New Roman" w:eastAsia="Times New Roman" w:hint="default"/>
          <w:spacing w:val="-2"/>
          <w:w w:val="95"/>
          <w:sz w:val="26"/>
          <w:szCs w:val="26"/>
        </w:rPr>
        <w:t>01.</w:t>
      </w:r>
      <w:r>
        <w:rPr>
          <w:spacing w:val="-2"/>
          <w:w w:val="95"/>
        </w:rPr>
        <w:t>在積層一樣也有一個空間觀窗，</w:t>
      </w:r>
      <w:r>
        <w:rPr>
          <w:w w:val="95"/>
        </w:rPr>
        <w:t> </w:t>
      </w:r>
      <w:r>
        <w:rPr>
          <w:w w:val="102"/>
        </w:rPr>
        <w:t>通常探用的是取這些觀窗中</w:t>
      </w:r>
      <w:r>
        <w:rPr>
          <w:spacing w:val="-72"/>
        </w:rPr>
        <w:t> </w:t>
      </w:r>
      <w:r>
        <w:rPr>
          <w:w w:val="101"/>
        </w:rPr>
        <w:t>的最大值作為輸出結果，</w:t>
      </w:r>
      <w:r>
        <w:rPr>
          <w:spacing w:val="-81"/>
        </w:rPr>
        <w:t> </w:t>
      </w:r>
      <w:r>
        <w:rPr>
          <w:w w:val="103"/>
        </w:rPr>
        <w:t>然後不斷滑動祖</w:t>
      </w:r>
      <w:r>
        <w:rPr>
          <w:spacing w:val="9"/>
          <w:w w:val="103"/>
        </w:rPr>
        <w:t>窗</w:t>
      </w:r>
      <w:r>
        <w:rPr>
          <w:spacing w:val="-310"/>
          <w:w w:val="184"/>
        </w:rPr>
        <w:t>，</w:t>
      </w:r>
      <w:r>
        <w:rPr>
          <w:w w:val="103"/>
        </w:rPr>
        <w:t>對輸入</w:t>
      </w:r>
      <w:r>
        <w:rPr>
          <w:w w:val="103"/>
        </w:rPr>
        <w:t> </w:t>
      </w:r>
      <w:r>
        <w:rPr/>
        <w:t>資料體每一個深度切片單獨處理，揖少它的空間尺寸， 如圖</w:t>
      </w:r>
      <w:r>
        <w:rPr>
          <w:rFonts w:ascii="Times New Roman" w:hAnsi="Times New Roman" w:cs="Times New Roman" w:eastAsia="Times New Roman" w:hint="default"/>
        </w:rPr>
        <w:t>4.8  </w:t>
      </w:r>
      <w:r>
        <w:rPr/>
        <w:t>所示</w:t>
      </w:r>
      <w:r>
        <w:rPr>
          <w:spacing w:val="-4"/>
        </w:rPr>
        <w:t> </w:t>
      </w:r>
      <w:r>
        <w:rPr/>
        <w:t>。</w:t>
      </w:r>
    </w:p>
    <w:p>
      <w:pPr>
        <w:spacing w:line="240" w:lineRule="auto" w:before="8"/>
        <w:ind w:right="0"/>
        <w:rPr>
          <w:rFonts w:ascii="細明體_HKSCS" w:hAnsi="細明體_HKSCS" w:cs="細明體_HKSCS" w:eastAsia="細明體_HKSCS" w:hint="default"/>
          <w:sz w:val="15"/>
          <w:szCs w:val="15"/>
        </w:rPr>
      </w:pPr>
    </w:p>
    <w:p>
      <w:pPr>
        <w:spacing w:before="0"/>
        <w:ind w:left="2059" w:right="-14" w:firstLine="0"/>
        <w:jc w:val="left"/>
        <w:rPr>
          <w:rFonts w:ascii="Arial" w:hAnsi="Arial" w:cs="Arial" w:eastAsia="Arial" w:hint="default"/>
          <w:sz w:val="19"/>
          <w:szCs w:val="19"/>
        </w:rPr>
      </w:pPr>
      <w:r>
        <w:rPr/>
        <w:pict>
          <v:shape style="position:absolute;margin-left:147.839996pt;margin-top:13.950898pt;width:64.320000pt;height:62.4pt;mso-position-horizontal-relative:page;mso-position-vertical-relative:paragraph;z-index:14968" type="#_x0000_t75" stroked="false">
            <v:imagedata r:id="rId256" o:title=""/>
          </v:shape>
        </w:pict>
      </w:r>
      <w:r>
        <w:rPr/>
        <w:pict>
          <v:shape style="position:absolute;margin-left:277.498596pt;margin-top:.353898pt;width:50.65pt;height:133.2pt;mso-position-horizontal-relative:page;mso-position-vertical-relative:paragraph;z-index:-46847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68"/>
                      <w:szCs w:val="68"/>
                    </w:rPr>
                  </w:pPr>
                  <w:r>
                    <w:rPr>
                      <w:rFonts w:ascii="細明體_HKSCS" w:hAnsi="細明體_HKSCS" w:cs="細明體_HKSCS" w:eastAsia="細明體_HKSCS" w:hint="default"/>
                      <w:spacing w:val="-155"/>
                      <w:sz w:val="68"/>
                      <w:szCs w:val="68"/>
                    </w:rPr>
                    <w:t>…</w:t>
                  </w:r>
                  <w:r>
                    <w:rPr>
                      <w:rFonts w:ascii="細明體_HKSCS" w:hAnsi="細明體_HKSCS" w:cs="細明體_HKSCS" w:eastAsia="細明體_HKSCS" w:hint="default"/>
                      <w:position w:val="-3"/>
                      <w:sz w:val="68"/>
                      <w:szCs w:val="68"/>
                    </w:rPr>
                    <w:t>個</w:t>
                  </w:r>
                  <w:r>
                    <w:rPr>
                      <w:rFonts w:ascii="細明體_HKSCS" w:hAnsi="細明體_HKSCS" w:cs="細明體_HKSCS" w:eastAsia="細明體_HKSCS" w:hint="default"/>
                      <w:spacing w:val="-140"/>
                      <w:position w:val="-3"/>
                      <w:sz w:val="68"/>
                      <w:szCs w:val="68"/>
                    </w:rPr>
                    <w:t> </w:t>
                  </w:r>
                  <w:r>
                    <w:rPr>
                      <w:rFonts w:ascii="細明體_HKSCS" w:hAnsi="細明體_HKSCS" w:cs="細明體_HKSCS" w:eastAsia="細明體_HKSCS" w:hint="default"/>
                      <w:spacing w:val="-143"/>
                      <w:position w:val="-28"/>
                      <w:sz w:val="68"/>
                      <w:szCs w:val="68"/>
                    </w:rPr>
                    <w:t>！</w:t>
                  </w:r>
                  <w:r>
                    <w:rPr>
                      <w:rFonts w:ascii="細明體_HKSCS" w:hAnsi="細明體_HKSCS" w:cs="細明體_HKSCS" w:eastAsia="細明體_HKSCS" w:hint="default"/>
                      <w:position w:val="-9"/>
                      <w:sz w:val="68"/>
                      <w:szCs w:val="68"/>
                    </w:rPr>
                    <w:t>即</w:t>
                  </w:r>
                  <w:r>
                    <w:rPr>
                      <w:rFonts w:ascii="細明體_HKSCS" w:hAnsi="細明體_HKSCS" w:cs="細明體_HKSCS" w:eastAsia="細明體_HKSCS" w:hint="default"/>
                      <w:sz w:val="68"/>
                      <w:szCs w:val="68"/>
                    </w:rPr>
                  </w:r>
                </w:p>
              </w:txbxContent>
            </v:textbox>
            <w10:wrap type="none"/>
          </v:shape>
        </w:pict>
      </w:r>
      <w:r>
        <w:rPr>
          <w:rFonts w:ascii="Arial"/>
          <w:sz w:val="19"/>
        </w:rPr>
        <w:t>224x224x64</w:t>
      </w:r>
    </w:p>
    <w:p>
      <w:pPr>
        <w:spacing w:line="240" w:lineRule="auto" w:before="1"/>
        <w:ind w:right="0"/>
        <w:rPr>
          <w:rFonts w:ascii="Arial" w:hAnsi="Arial" w:cs="Arial" w:eastAsia="Arial" w:hint="default"/>
          <w:sz w:val="26"/>
          <w:szCs w:val="26"/>
        </w:rPr>
      </w:pPr>
    </w:p>
    <w:p>
      <w:pPr>
        <w:spacing w:before="0"/>
        <w:ind w:left="1156" w:right="1733" w:firstLine="0"/>
        <w:jc w:val="center"/>
        <w:rPr>
          <w:rFonts w:ascii="Arial" w:hAnsi="Arial" w:cs="Arial" w:eastAsia="Arial" w:hint="default"/>
          <w:sz w:val="18"/>
          <w:szCs w:val="18"/>
        </w:rPr>
      </w:pPr>
      <w:r>
        <w:rPr>
          <w:rFonts w:ascii="Arial"/>
          <w:w w:val="110"/>
          <w:sz w:val="18"/>
        </w:rPr>
        <w:t>pool</w:t>
      </w:r>
      <w:r>
        <w:rPr>
          <w:rFonts w:ascii="Arial"/>
          <w:sz w:val="18"/>
        </w:rPr>
      </w:r>
    </w:p>
    <w:p>
      <w:pPr>
        <w:spacing w:line="240" w:lineRule="auto" w:before="10"/>
        <w:ind w:right="0"/>
        <w:rPr>
          <w:rFonts w:ascii="Arial" w:hAnsi="Arial" w:cs="Arial" w:eastAsia="Arial" w:hint="default"/>
          <w:sz w:val="16"/>
          <w:szCs w:val="16"/>
        </w:rPr>
      </w:pPr>
    </w:p>
    <w:p>
      <w:pPr>
        <w:spacing w:before="0"/>
        <w:ind w:left="1492" w:right="1733" w:firstLine="0"/>
        <w:jc w:val="center"/>
        <w:rPr>
          <w:rFonts w:ascii="細明體_HKSCS" w:hAnsi="細明體_HKSCS" w:cs="細明體_HKSCS" w:eastAsia="細明體_HKSCS" w:hint="default"/>
          <w:sz w:val="12"/>
          <w:szCs w:val="12"/>
        </w:rPr>
      </w:pPr>
      <w:r>
        <w:rPr>
          <w:rFonts w:ascii="細明體_HKSCS" w:hAnsi="細明體_HKSCS" w:cs="細明體_HKSCS" w:eastAsia="細明體_HKSCS" w:hint="default"/>
          <w:spacing w:val="-36"/>
          <w:w w:val="105"/>
          <w:sz w:val="12"/>
          <w:szCs w:val="12"/>
        </w:rPr>
        <w:t>－－－－－－－</w:t>
      </w:r>
      <w:r>
        <w:rPr>
          <w:rFonts w:ascii="細明體_HKSCS" w:hAnsi="細明體_HKSCS" w:cs="細明體_HKSCS" w:eastAsia="細明體_HKSCS" w:hint="default"/>
          <w:spacing w:val="-40"/>
          <w:w w:val="105"/>
          <w:sz w:val="12"/>
          <w:szCs w:val="12"/>
        </w:rPr>
        <w:t> </w:t>
      </w:r>
      <w:r>
        <w:rPr>
          <w:rFonts w:ascii="細明體_HKSCS" w:hAnsi="細明體_HKSCS" w:cs="細明體_HKSCS" w:eastAsia="細明體_HKSCS" w:hint="default"/>
          <w:w w:val="195"/>
          <w:sz w:val="12"/>
          <w:szCs w:val="12"/>
        </w:rPr>
        <w:t>．</w:t>
      </w:r>
      <w:r>
        <w:rPr>
          <w:rFonts w:ascii="細明體_HKSCS" w:hAnsi="細明體_HKSCS" w:cs="細明體_HKSCS" w:eastAsia="細明體_HKSCS" w:hint="default"/>
          <w:sz w:val="12"/>
          <w:szCs w:val="1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after="0"/>
        <w:ind w:right="0"/>
        <w:rPr>
          <w:rFonts w:ascii="細明體_HKSCS" w:hAnsi="細明體_HKSCS" w:cs="細明體_HKSCS" w:eastAsia="細明體_HKSCS" w:hint="default"/>
          <w:sz w:val="17"/>
          <w:szCs w:val="17"/>
        </w:rPr>
      </w:pPr>
    </w:p>
    <w:p>
      <w:pPr>
        <w:spacing w:line="22" w:lineRule="exact"/>
        <w:ind w:left="304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79.25pt;height:1.1pt;mso-position-horizontal-relative:char;mso-position-vertical-relative:line" coordorigin="0,0" coordsize="1585,22">
            <v:group style="position:absolute;left:11;top:11;width:1563;height:2" coordorigin="11,11" coordsize="1563,2">
              <v:shape style="position:absolute;left:11;top:11;width:1563;height:2" coordorigin="11,11" coordsize="1563,0" path="m11,11l1573,11e" filled="false" stroked="true" strokeweight="1.08pt" strokecolor="#000000">
                <v:path arrowok="t"/>
              </v:shape>
            </v:group>
          </v:group>
        </w:pict>
      </w:r>
      <w:r>
        <w:rPr>
          <w:rFonts w:ascii="細明體_HKSCS" w:hAnsi="細明體_HKSCS" w:cs="細明體_HKSCS" w:eastAsia="細明體_HKSCS" w:hint="default"/>
          <w:sz w:val="2"/>
          <w:szCs w:val="2"/>
        </w:rPr>
      </w:r>
    </w:p>
    <w:p>
      <w:pPr>
        <w:spacing w:after="0" w:line="22" w:lineRule="exact"/>
        <w:rPr>
          <w:rFonts w:ascii="細明體_HKSCS" w:hAnsi="細明體_HKSCS" w:cs="細明體_HKSCS" w:eastAsia="細明體_HKSCS" w:hint="default"/>
          <w:sz w:val="2"/>
          <w:szCs w:val="2"/>
        </w:rPr>
        <w:sectPr>
          <w:headerReference w:type="even" r:id="rId254"/>
          <w:headerReference w:type="default" r:id="rId255"/>
          <w:pgSz w:w="9470" w:h="13040"/>
          <w:pgMar w:header="626" w:footer="371" w:top="840" w:bottom="600" w:left="1080" w:right="0"/>
        </w:sectPr>
      </w:pPr>
    </w:p>
    <w:p>
      <w:pPr>
        <w:spacing w:line="177" w:lineRule="exact" w:before="0"/>
        <w:ind w:left="1804" w:right="0" w:firstLine="0"/>
        <w:jc w:val="left"/>
        <w:rPr>
          <w:rFonts w:ascii="Arial" w:hAnsi="Arial" w:cs="Arial" w:eastAsia="Arial" w:hint="default"/>
          <w:sz w:val="19"/>
          <w:szCs w:val="19"/>
        </w:rPr>
      </w:pPr>
      <w:r>
        <w:rPr/>
        <w:pict>
          <v:shape style="position:absolute;margin-left:163.199997pt;margin-top:-14.53pt;width:37.44pt;height:33.6pt;mso-position-horizontal-relative:page;mso-position-vertical-relative:paragraph;z-index:14992" type="#_x0000_t75" stroked="false">
            <v:imagedata r:id="rId257" o:title=""/>
          </v:shape>
        </w:pict>
      </w:r>
      <w:r>
        <w:rPr>
          <w:rFonts w:ascii="Arial"/>
          <w:w w:val="105"/>
          <w:sz w:val="19"/>
        </w:rPr>
        <w:t>224</w:t>
      </w:r>
      <w:r>
        <w:rPr>
          <w:rFonts w:ascii="Arial"/>
          <w:sz w:val="19"/>
        </w:rPr>
      </w:r>
    </w:p>
    <w:p>
      <w:pPr>
        <w:spacing w:line="240" w:lineRule="auto" w:before="2"/>
        <w:ind w:right="0"/>
        <w:rPr>
          <w:rFonts w:ascii="Arial" w:hAnsi="Arial" w:cs="Arial" w:eastAsia="Arial" w:hint="default"/>
          <w:sz w:val="23"/>
          <w:szCs w:val="23"/>
        </w:rPr>
      </w:pPr>
    </w:p>
    <w:p>
      <w:pPr>
        <w:spacing w:before="0"/>
        <w:ind w:left="0" w:right="141" w:firstLine="0"/>
        <w:jc w:val="right"/>
        <w:rPr>
          <w:rFonts w:ascii="Arial" w:hAnsi="Arial" w:cs="Arial" w:eastAsia="Arial" w:hint="default"/>
          <w:sz w:val="19"/>
          <w:szCs w:val="19"/>
        </w:rPr>
      </w:pPr>
      <w:r>
        <w:rPr>
          <w:rFonts w:ascii="Arial"/>
          <w:sz w:val="19"/>
        </w:rPr>
        <w:t>224</w:t>
      </w:r>
    </w:p>
    <w:p>
      <w:pPr>
        <w:spacing w:before="59"/>
        <w:ind w:left="296" w:right="-7" w:firstLine="0"/>
        <w:jc w:val="left"/>
        <w:rPr>
          <w:rFonts w:ascii="Arial" w:hAnsi="Arial" w:cs="Arial" w:eastAsia="Arial" w:hint="default"/>
          <w:sz w:val="18"/>
          <w:szCs w:val="18"/>
        </w:rPr>
      </w:pPr>
      <w:r>
        <w:rPr>
          <w:w w:val="105"/>
        </w:rPr>
        <w:br w:type="column"/>
      </w:r>
      <w:r>
        <w:rPr>
          <w:rFonts w:ascii="Arial"/>
          <w:w w:val="105"/>
          <w:sz w:val="18"/>
        </w:rPr>
        <w:t>downsampling</w:t>
      </w:r>
      <w:r>
        <w:rPr>
          <w:rFonts w:ascii="Arial"/>
          <w:sz w:val="18"/>
        </w:rPr>
      </w:r>
    </w:p>
    <w:p>
      <w:pPr>
        <w:spacing w:line="240" w:lineRule="auto" w:before="11"/>
        <w:ind w:right="0"/>
        <w:rPr>
          <w:rFonts w:ascii="Arial" w:hAnsi="Arial" w:cs="Arial" w:eastAsia="Arial" w:hint="default"/>
          <w:sz w:val="21"/>
          <w:szCs w:val="21"/>
        </w:rPr>
      </w:pPr>
      <w:r>
        <w:rPr/>
        <w:br w:type="column"/>
      </w:r>
      <w:r>
        <w:rPr>
          <w:rFonts w:ascii="Arial"/>
          <w:sz w:val="21"/>
        </w:rPr>
      </w:r>
    </w:p>
    <w:p>
      <w:pPr>
        <w:pStyle w:val="BodyText"/>
        <w:spacing w:line="240" w:lineRule="auto"/>
        <w:ind w:left="192" w:right="0"/>
        <w:jc w:val="left"/>
        <w:rPr>
          <w:rFonts w:ascii="Times New Roman" w:hAnsi="Times New Roman" w:cs="Times New Roman" w:eastAsia="Times New Roman" w:hint="default"/>
        </w:rPr>
      </w:pPr>
      <w:r>
        <w:rPr>
          <w:rFonts w:ascii="Times New Roman"/>
          <w:spacing w:val="-9"/>
          <w:w w:val="115"/>
        </w:rPr>
        <w:t>112</w:t>
      </w:r>
      <w:r>
        <w:rPr>
          <w:rFonts w:ascii="Times New Roman"/>
          <w:spacing w:val="-9"/>
        </w:rPr>
      </w:r>
    </w:p>
    <w:p>
      <w:pPr>
        <w:spacing w:after="0" w:line="240" w:lineRule="auto"/>
        <w:jc w:val="left"/>
        <w:rPr>
          <w:rFonts w:ascii="Times New Roman" w:hAnsi="Times New Roman" w:cs="Times New Roman" w:eastAsia="Times New Roman" w:hint="default"/>
        </w:rPr>
        <w:sectPr>
          <w:type w:val="continuous"/>
          <w:pgSz w:w="9470" w:h="13040"/>
          <w:pgMar w:top="0" w:bottom="0" w:left="1080" w:right="0"/>
          <w:cols w:num="3" w:equalWidth="0">
            <w:col w:w="2933" w:space="40"/>
            <w:col w:w="1518" w:space="40"/>
            <w:col w:w="3859"/>
          </w:cols>
        </w:sectPr>
      </w:pPr>
    </w:p>
    <w:p>
      <w:pPr>
        <w:spacing w:before="67"/>
        <w:ind w:left="773" w:right="1733"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4.8</w:t>
      </w:r>
      <w:r>
        <w:rPr>
          <w:rFonts w:ascii="Times New Roman" w:hAnsi="Times New Roman" w:cs="Times New Roman" w:eastAsia="Times New Roman" w:hint="default"/>
          <w:spacing w:val="4"/>
          <w:w w:val="105"/>
          <w:sz w:val="20"/>
          <w:szCs w:val="20"/>
        </w:rPr>
        <w:t> </w:t>
      </w:r>
      <w:r>
        <w:rPr>
          <w:rFonts w:ascii="細明體_HKSCS" w:hAnsi="細明體_HKSCS" w:cs="細明體_HKSCS" w:eastAsia="細明體_HKSCS" w:hint="default"/>
          <w:w w:val="105"/>
          <w:sz w:val="18"/>
          <w:szCs w:val="18"/>
        </w:rPr>
        <w:t>油化層處理碩果</w:t>
      </w:r>
    </w:p>
    <w:p>
      <w:pPr>
        <w:spacing w:line="240" w:lineRule="auto" w:before="11"/>
        <w:ind w:right="0"/>
        <w:rPr>
          <w:rFonts w:ascii="細明體_HKSCS" w:hAnsi="細明體_HKSCS" w:cs="細明體_HKSCS" w:eastAsia="細明體_HKSCS" w:hint="default"/>
          <w:sz w:val="20"/>
          <w:szCs w:val="20"/>
        </w:rPr>
      </w:pPr>
    </w:p>
    <w:p>
      <w:pPr>
        <w:pStyle w:val="BodyText"/>
        <w:spacing w:line="290" w:lineRule="auto"/>
        <w:ind w:left="115" w:right="1061" w:firstLine="417"/>
        <w:jc w:val="both"/>
      </w:pPr>
      <w:r>
        <w:rPr/>
        <w:pict>
          <v:shape style="position:absolute;margin-left:114.239998pt;margin-top:66.293777pt;width:97.92pt;height:108.48pt;mso-position-horizontal-relative:page;mso-position-vertical-relative:paragraph;z-index:-468520" type="#_x0000_t75" stroked="false">
            <v:imagedata r:id="rId258" o:title=""/>
          </v:shape>
        </w:pict>
      </w:r>
      <w:r>
        <w:rPr>
          <w:spacing w:val="-4"/>
        </w:rPr>
        <w:t>從圖</w:t>
      </w:r>
      <w:r>
        <w:rPr>
          <w:spacing w:val="-73"/>
        </w:rPr>
        <w:t> </w:t>
      </w:r>
      <w:r>
        <w:rPr>
          <w:rFonts w:ascii="Times New Roman" w:hAnsi="Times New Roman" w:cs="Times New Roman" w:eastAsia="Times New Roman" w:hint="default"/>
        </w:rPr>
        <w:t>4.8</w:t>
      </w:r>
      <w:r>
        <w:rPr>
          <w:rFonts w:ascii="Times New Roman" w:hAnsi="Times New Roman" w:cs="Times New Roman" w:eastAsia="Times New Roman" w:hint="default"/>
          <w:spacing w:val="9"/>
        </w:rPr>
        <w:t> </w:t>
      </w:r>
      <w:r>
        <w:rPr/>
        <w:t>能鉤看出油化層能夠有強</w:t>
      </w:r>
      <w:r>
        <w:rPr>
          <w:spacing w:val="-55"/>
        </w:rPr>
        <w:t> </w:t>
      </w:r>
      <w:r>
        <w:rPr/>
        <w:t>降低資料體空間的大小，</w:t>
      </w:r>
      <w:r>
        <w:rPr>
          <w:spacing w:val="-51"/>
        </w:rPr>
        <w:t> </w:t>
      </w:r>
      <w:r>
        <w:rPr>
          <w:spacing w:val="3"/>
        </w:rPr>
        <w:t>圖</w:t>
      </w:r>
      <w:r>
        <w:rPr>
          <w:rFonts w:ascii="Times New Roman" w:hAnsi="Times New Roman" w:cs="Times New Roman" w:eastAsia="Times New Roman" w:hint="default"/>
          <w:spacing w:val="3"/>
        </w:rPr>
        <w:t>4.9</w:t>
      </w:r>
      <w:r>
        <w:rPr>
          <w:rFonts w:ascii="Times New Roman" w:hAnsi="Times New Roman" w:cs="Times New Roman" w:eastAsia="Times New Roman" w:hint="default"/>
          <w:spacing w:val="5"/>
        </w:rPr>
        <w:t> </w:t>
      </w:r>
      <w:r>
        <w:rPr/>
        <w:t>具體地說明 了視窗大小是</w:t>
      </w:r>
      <w:r>
        <w:rPr>
          <w:spacing w:val="-68"/>
        </w:rPr>
        <w:t> </w:t>
      </w:r>
      <w:r>
        <w:rPr>
          <w:rFonts w:ascii="Arial" w:hAnsi="Arial" w:cs="Arial" w:eastAsia="Arial" w:hint="default"/>
          <w:spacing w:val="-25"/>
          <w:w w:val="113"/>
          <w:sz w:val="19"/>
          <w:szCs w:val="19"/>
        </w:rPr>
        <w:t>2</w:t>
      </w:r>
      <w:r>
        <w:rPr>
          <w:spacing w:val="-25"/>
          <w:w w:val="113"/>
        </w:rPr>
        <w:t>，滑動步進值是</w:t>
      </w:r>
      <w:r>
        <w:rPr>
          <w:spacing w:val="-81"/>
          <w:w w:val="113"/>
        </w:rPr>
        <w:t> </w:t>
      </w:r>
      <w:r>
        <w:rPr>
          <w:rFonts w:ascii="Arial" w:hAnsi="Arial" w:cs="Arial" w:eastAsia="Arial" w:hint="default"/>
          <w:w w:val="103"/>
          <w:sz w:val="19"/>
          <w:szCs w:val="19"/>
        </w:rPr>
        <w:t>2</w:t>
      </w:r>
      <w:r>
        <w:rPr>
          <w:rFonts w:ascii="Arial" w:hAnsi="Arial" w:cs="Arial" w:eastAsia="Arial" w:hint="default"/>
          <w:spacing w:val="-28"/>
          <w:w w:val="103"/>
          <w:sz w:val="19"/>
          <w:szCs w:val="19"/>
        </w:rPr>
        <w:t> </w:t>
      </w:r>
      <w:r>
        <w:rPr/>
        <w:t>的最大值油化是如何計算的</w:t>
      </w:r>
      <w:r>
        <w:rPr>
          <w:spacing w:val="-78"/>
        </w:rPr>
        <w:t> </w:t>
      </w:r>
      <w:r>
        <w:rPr>
          <w:spacing w:val="-35"/>
          <w:w w:val="118"/>
        </w:rPr>
        <w:t>：每次都從</w:t>
      </w:r>
      <w:r>
        <w:rPr>
          <w:spacing w:val="-89"/>
          <w:w w:val="118"/>
        </w:rPr>
        <w:t> </w:t>
      </w:r>
      <w:r>
        <w:rPr>
          <w:rFonts w:ascii="Arial" w:hAnsi="Arial" w:cs="Arial" w:eastAsia="Arial" w:hint="default"/>
          <w:w w:val="109"/>
          <w:sz w:val="19"/>
          <w:szCs w:val="19"/>
        </w:rPr>
        <w:t>2</w:t>
      </w:r>
      <w:r>
        <w:rPr>
          <w:rFonts w:ascii="Arial" w:hAnsi="Arial" w:cs="Arial" w:eastAsia="Arial" w:hint="default"/>
          <w:spacing w:val="-46"/>
          <w:w w:val="109"/>
          <w:sz w:val="19"/>
          <w:szCs w:val="19"/>
        </w:rPr>
        <w:t> </w:t>
      </w:r>
      <w:r>
        <w:rPr>
          <w:spacing w:val="8"/>
          <w:w w:val="114"/>
          <w:sz w:val="25"/>
          <w:szCs w:val="25"/>
        </w:rPr>
        <w:t>×</w:t>
      </w:r>
      <w:r>
        <w:rPr>
          <w:rFonts w:ascii="Arial" w:hAnsi="Arial" w:cs="Arial" w:eastAsia="Arial" w:hint="default"/>
          <w:spacing w:val="8"/>
          <w:w w:val="114"/>
          <w:sz w:val="19"/>
          <w:szCs w:val="19"/>
        </w:rPr>
        <w:t>2</w:t>
      </w:r>
      <w:r>
        <w:rPr>
          <w:rFonts w:ascii="Arial" w:hAnsi="Arial" w:cs="Arial" w:eastAsia="Arial" w:hint="default"/>
          <w:spacing w:val="-40"/>
          <w:w w:val="114"/>
          <w:sz w:val="19"/>
          <w:szCs w:val="19"/>
        </w:rPr>
        <w:t> </w:t>
      </w:r>
      <w:r>
        <w:rPr>
          <w:w w:val="109"/>
        </w:rPr>
        <w:t>的 </w:t>
      </w:r>
      <w:r>
        <w:rPr>
          <w:spacing w:val="-4"/>
        </w:rPr>
        <w:t>祖窗中選擇最大的數值，</w:t>
      </w:r>
      <w:r>
        <w:rPr>
          <w:spacing w:val="-83"/>
        </w:rPr>
        <w:t> </w:t>
      </w:r>
      <w:r>
        <w:rPr/>
        <w:t>同時每次滑動 </w:t>
      </w:r>
      <w:r>
        <w:rPr>
          <w:rFonts w:ascii="Arial" w:hAnsi="Arial" w:cs="Arial" w:eastAsia="Arial" w:hint="default"/>
          <w:sz w:val="19"/>
          <w:szCs w:val="19"/>
        </w:rPr>
        <w:t>2 </w:t>
      </w:r>
      <w:r>
        <w:rPr/>
        <w:t>個步進值進入新的祖窗。</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22"/>
          <w:szCs w:val="22"/>
        </w:rPr>
      </w:pPr>
    </w:p>
    <w:p>
      <w:pPr>
        <w:tabs>
          <w:tab w:pos="3427" w:val="left" w:leader="none"/>
        </w:tabs>
        <w:spacing w:before="0"/>
        <w:ind w:left="811" w:right="-14" w:firstLine="0"/>
        <w:jc w:val="left"/>
        <w:rPr>
          <w:rFonts w:ascii="細明體_HKSCS" w:hAnsi="細明體_HKSCS" w:cs="細明體_HKSCS" w:eastAsia="細明體_HKSCS" w:hint="default"/>
          <w:sz w:val="12"/>
          <w:szCs w:val="12"/>
        </w:rPr>
      </w:pPr>
      <w:r>
        <w:rPr/>
        <w:pict>
          <v:shape style="position:absolute;margin-left:334.079987pt;margin-top:9.401899pt;width:48pt;height:48.0pt;mso-position-horizontal-relative:page;mso-position-vertical-relative:paragraph;z-index:15040" type="#_x0000_t75" stroked="false">
            <v:imagedata r:id="rId259" o:title=""/>
          </v:shape>
        </w:pict>
      </w:r>
      <w:r>
        <w:rPr>
          <w:rFonts w:ascii="Arial" w:hAnsi="Arial" w:cs="Arial" w:eastAsia="Arial" w:hint="default"/>
          <w:w w:val="95"/>
          <w:position w:val="12"/>
          <w:sz w:val="18"/>
          <w:szCs w:val="18"/>
        </w:rPr>
        <w:t>X</w:t>
        <w:tab/>
      </w:r>
      <w:r>
        <w:rPr>
          <w:rFonts w:ascii="Arial" w:hAnsi="Arial" w:cs="Arial" w:eastAsia="Arial" w:hint="default"/>
          <w:sz w:val="18"/>
          <w:szCs w:val="18"/>
        </w:rPr>
        <w:t>max pool with 2x2</w:t>
      </w:r>
      <w:r>
        <w:rPr>
          <w:rFonts w:ascii="Arial" w:hAnsi="Arial" w:cs="Arial" w:eastAsia="Arial" w:hint="default"/>
          <w:spacing w:val="-14"/>
          <w:sz w:val="18"/>
          <w:szCs w:val="18"/>
        </w:rPr>
        <w:t> </w:t>
      </w:r>
      <w:r>
        <w:rPr>
          <w:rFonts w:ascii="Arial" w:hAnsi="Arial" w:cs="Arial" w:eastAsia="Arial" w:hint="default"/>
          <w:sz w:val="18"/>
          <w:szCs w:val="18"/>
        </w:rPr>
        <w:t>filte</w:t>
      </w:r>
      <w:r>
        <w:rPr>
          <w:rFonts w:ascii="細明體_HKSCS" w:hAnsi="細明體_HKSCS" w:cs="細明體_HKSCS" w:eastAsia="細明體_HKSCS" w:hint="default"/>
          <w:sz w:val="12"/>
          <w:szCs w:val="12"/>
        </w:rPr>
        <w:t>時</w:t>
      </w:r>
    </w:p>
    <w:p>
      <w:pPr>
        <w:spacing w:before="4"/>
        <w:ind w:left="1116" w:right="1733" w:firstLine="0"/>
        <w:jc w:val="center"/>
        <w:rPr>
          <w:rFonts w:ascii="Arial" w:hAnsi="Arial" w:cs="Arial" w:eastAsia="Arial" w:hint="default"/>
          <w:sz w:val="18"/>
          <w:szCs w:val="18"/>
        </w:rPr>
      </w:pPr>
      <w:r>
        <w:rPr>
          <w:rFonts w:ascii="Arial"/>
          <w:sz w:val="18"/>
        </w:rPr>
        <w:t>and stride</w:t>
      </w:r>
      <w:r>
        <w:rPr>
          <w:rFonts w:ascii="Arial"/>
          <w:spacing w:val="-16"/>
          <w:sz w:val="18"/>
        </w:rPr>
        <w:t> </w:t>
      </w:r>
      <w:r>
        <w:rPr>
          <w:rFonts w:ascii="Arial"/>
          <w:sz w:val="18"/>
        </w:rPr>
        <w:t>2</w:t>
      </w:r>
    </w:p>
    <w:p>
      <w:pPr>
        <w:spacing w:line="240" w:lineRule="auto" w:before="4"/>
        <w:ind w:right="0"/>
        <w:rPr>
          <w:rFonts w:ascii="Arial" w:hAnsi="Arial" w:cs="Arial" w:eastAsia="Arial" w:hint="default"/>
          <w:sz w:val="12"/>
          <w:szCs w:val="12"/>
        </w:rPr>
      </w:pPr>
    </w:p>
    <w:p>
      <w:pPr>
        <w:spacing w:line="22" w:lineRule="exact"/>
        <w:ind w:left="3401" w:right="0" w:firstLine="0"/>
        <w:rPr>
          <w:rFonts w:ascii="Arial" w:hAnsi="Arial" w:cs="Arial" w:eastAsia="Arial" w:hint="default"/>
          <w:sz w:val="2"/>
          <w:szCs w:val="2"/>
        </w:rPr>
      </w:pPr>
      <w:r>
        <w:rPr>
          <w:rFonts w:ascii="Arial" w:hAnsi="Arial" w:cs="Arial" w:eastAsia="Arial" w:hint="default"/>
          <w:sz w:val="2"/>
          <w:szCs w:val="2"/>
        </w:rPr>
        <w:pict>
          <v:group style="width:78.150pt;height:1.1pt;mso-position-horizontal-relative:char;mso-position-vertical-relative:line" coordorigin="0,0" coordsize="1563,22">
            <v:group style="position:absolute;left:11;top:11;width:1541;height:2" coordorigin="11,11" coordsize="1541,2">
              <v:shape style="position:absolute;left:11;top:11;width:1541;height:2" coordorigin="11,11" coordsize="1541,0" path="m11,11l1552,11e" filled="false" stroked="true" strokeweight="1.08pt" strokecolor="#000000">
                <v:path arrowok="t"/>
              </v:shape>
            </v:group>
          </v:group>
        </w:pict>
      </w:r>
      <w:r>
        <w:rPr>
          <w:rFonts w:ascii="Arial" w:hAnsi="Arial" w:cs="Arial" w:eastAsia="Arial" w:hint="default"/>
          <w:sz w:val="2"/>
          <w:szCs w:val="2"/>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4" w:after="0"/>
        <w:ind w:right="0"/>
        <w:rPr>
          <w:rFonts w:ascii="Arial" w:hAnsi="Arial" w:cs="Arial" w:eastAsia="Arial" w:hint="default"/>
          <w:sz w:val="21"/>
          <w:szCs w:val="21"/>
        </w:rPr>
      </w:pPr>
    </w:p>
    <w:p>
      <w:pPr>
        <w:spacing w:line="20" w:lineRule="exact"/>
        <w:ind w:left="1216" w:right="0" w:firstLine="0"/>
        <w:rPr>
          <w:rFonts w:ascii="Arial" w:hAnsi="Arial" w:cs="Arial" w:eastAsia="Arial" w:hint="default"/>
          <w:sz w:val="2"/>
          <w:szCs w:val="2"/>
        </w:rPr>
      </w:pPr>
      <w:r>
        <w:rPr>
          <w:rFonts w:ascii="Arial" w:hAnsi="Arial" w:cs="Arial" w:eastAsia="Arial" w:hint="default"/>
          <w:sz w:val="2"/>
          <w:szCs w:val="2"/>
        </w:rPr>
        <w:pict>
          <v:group style="width:96.55pt;height:.75pt;mso-position-horizontal-relative:char;mso-position-vertical-relative:line" coordorigin="0,0" coordsize="1931,15">
            <v:group style="position:absolute;left:8;top:8;width:1916;height:2" coordorigin="8,8" coordsize="1916,2">
              <v:shape style="position:absolute;left:8;top:8;width:1916;height:2" coordorigin="8,8" coordsize="1916,0" path="m8,8l1923,8e" filled="false" stroked="true" strokeweight=".72pt" strokecolor="#000000">
                <v:path arrowok="t"/>
              </v:shape>
            </v:group>
          </v:group>
        </w:pict>
      </w:r>
      <w:r>
        <w:rPr>
          <w:rFonts w:ascii="Arial" w:hAnsi="Arial" w:cs="Arial" w:eastAsia="Arial" w:hint="default"/>
          <w:sz w:val="2"/>
          <w:szCs w:val="2"/>
        </w:rPr>
      </w:r>
    </w:p>
    <w:p>
      <w:pPr>
        <w:spacing w:before="4"/>
        <w:ind w:left="2177" w:right="4821" w:firstLine="0"/>
        <w:jc w:val="center"/>
        <w:rPr>
          <w:rFonts w:ascii="Arial" w:hAnsi="Arial" w:cs="Arial" w:eastAsia="Arial" w:hint="default"/>
          <w:sz w:val="23"/>
          <w:szCs w:val="23"/>
        </w:rPr>
      </w:pPr>
      <w:r>
        <w:rPr>
          <w:rFonts w:ascii="Arial"/>
          <w:w w:val="105"/>
          <w:sz w:val="23"/>
        </w:rPr>
        <w:t>y</w:t>
      </w:r>
      <w:r>
        <w:rPr>
          <w:rFonts w:ascii="Arial"/>
          <w:sz w:val="23"/>
        </w:rPr>
      </w:r>
    </w:p>
    <w:p>
      <w:pPr>
        <w:spacing w:before="73"/>
        <w:ind w:left="744" w:right="1733"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spacing w:val="-3"/>
          <w:w w:val="105"/>
          <w:sz w:val="20"/>
          <w:szCs w:val="20"/>
        </w:rPr>
        <w:t>4.9</w:t>
      </w:r>
      <w:r>
        <w:rPr>
          <w:rFonts w:ascii="Times New Roman" w:hAnsi="Times New Roman" w:cs="Times New Roman" w:eastAsia="Times New Roman" w:hint="default"/>
          <w:spacing w:val="35"/>
          <w:w w:val="105"/>
          <w:sz w:val="20"/>
          <w:szCs w:val="20"/>
        </w:rPr>
        <w:t> </w:t>
      </w:r>
      <w:r>
        <w:rPr>
          <w:rFonts w:ascii="細明體_HKSCS" w:hAnsi="細明體_HKSCS" w:cs="細明體_HKSCS" w:eastAsia="細明體_HKSCS" w:hint="default"/>
          <w:w w:val="105"/>
          <w:sz w:val="18"/>
          <w:szCs w:val="18"/>
        </w:rPr>
        <w:t>油化層計算</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type w:val="continuous"/>
          <w:pgSz w:w="9470" w:h="13040"/>
          <w:pgMar w:top="0" w:bottom="0" w:left="10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8"/>
          <w:szCs w:val="18"/>
        </w:rPr>
      </w:pPr>
    </w:p>
    <w:p>
      <w:pPr>
        <w:pStyle w:val="BodyText"/>
        <w:spacing w:line="331" w:lineRule="auto" w:before="38"/>
        <w:ind w:left="1108" w:right="271" w:firstLine="410"/>
        <w:jc w:val="both"/>
      </w:pPr>
      <w:r>
        <w:rPr/>
        <w:t>池化層之所以有效， 是因為之前介紹的 </w:t>
      </w:r>
      <w:r>
        <w:rPr>
          <w:spacing w:val="-7"/>
        </w:rPr>
        <w:t>圖片特徵具有不變性，</w:t>
      </w:r>
      <w:r>
        <w:rPr>
          <w:spacing w:val="-73"/>
        </w:rPr>
        <w:t> </w:t>
      </w:r>
      <w:r>
        <w:rPr/>
        <w:t>也就是透過下 </w:t>
      </w:r>
      <w:r>
        <w:rPr/>
        <w:t>取樣不會遺失圖片擁有的特徵， </w:t>
      </w:r>
      <w:r>
        <w:rPr>
          <w:spacing w:val="-5"/>
        </w:rPr>
        <w:t>自於這種特性，我們可以將圖片縮小再進行旋積 </w:t>
      </w:r>
      <w:r>
        <w:rPr>
          <w:spacing w:val="-5"/>
        </w:rPr>
      </w:r>
      <w:r>
        <w:rPr>
          <w:w w:val="105"/>
        </w:rPr>
        <w:t>處理，這樣能夠大幅降低旋積運算的時間。</w:t>
      </w:r>
      <w:r>
        <w:rPr/>
      </w:r>
    </w:p>
    <w:p>
      <w:pPr>
        <w:pStyle w:val="BodyText"/>
        <w:spacing w:line="240" w:lineRule="auto" w:before="93"/>
        <w:ind w:left="1519" w:right="0"/>
        <w:jc w:val="left"/>
      </w:pPr>
      <w:r>
        <w:rPr>
          <w:w w:val="101"/>
        </w:rPr>
        <w:t>最常用的池化層形式是尺寸為</w:t>
      </w:r>
      <w:r>
        <w:rPr>
          <w:spacing w:val="-19"/>
        </w:rPr>
        <w:t> </w:t>
      </w:r>
      <w:r>
        <w:rPr>
          <w:rFonts w:ascii="Times New Roman" w:hAnsi="Times New Roman" w:cs="Times New Roman" w:eastAsia="Times New Roman" w:hint="default"/>
          <w:w w:val="128"/>
          <w:sz w:val="19"/>
          <w:szCs w:val="19"/>
        </w:rPr>
        <w:t>2</w:t>
      </w:r>
      <w:r>
        <w:rPr>
          <w:rFonts w:ascii="Times New Roman" w:hAnsi="Times New Roman" w:cs="Times New Roman" w:eastAsia="Times New Roman" w:hint="default"/>
          <w:spacing w:val="-26"/>
          <w:sz w:val="19"/>
          <w:szCs w:val="19"/>
        </w:rPr>
        <w:t> </w:t>
      </w:r>
      <w:r>
        <w:rPr>
          <w:w w:val="116"/>
          <w:sz w:val="24"/>
          <w:szCs w:val="24"/>
        </w:rPr>
        <w:t>×</w:t>
      </w:r>
      <w:r>
        <w:rPr>
          <w:spacing w:val="-94"/>
          <w:sz w:val="24"/>
          <w:szCs w:val="24"/>
        </w:rPr>
        <w:t> </w:t>
      </w:r>
      <w:r>
        <w:rPr>
          <w:rFonts w:ascii="Times New Roman" w:hAnsi="Times New Roman" w:cs="Times New Roman" w:eastAsia="Times New Roman" w:hint="default"/>
          <w:w w:val="119"/>
          <w:sz w:val="19"/>
          <w:szCs w:val="19"/>
        </w:rPr>
        <w:t>2</w:t>
      </w:r>
      <w:r>
        <w:rPr>
          <w:rFonts w:ascii="Times New Roman" w:hAnsi="Times New Roman" w:cs="Times New Roman" w:eastAsia="Times New Roman" w:hint="default"/>
          <w:spacing w:val="-10"/>
          <w:sz w:val="19"/>
          <w:szCs w:val="19"/>
        </w:rPr>
        <w:t> </w:t>
      </w:r>
      <w:r>
        <w:rPr>
          <w:w w:val="104"/>
        </w:rPr>
        <w:t>的視窗</w:t>
      </w:r>
      <w:r>
        <w:rPr>
          <w:spacing w:val="-56"/>
        </w:rPr>
        <w:t> </w:t>
      </w:r>
      <w:r>
        <w:rPr>
          <w:spacing w:val="-226"/>
          <w:w w:val="166"/>
        </w:rPr>
        <w:t>，</w:t>
      </w:r>
      <w:r>
        <w:rPr>
          <w:w w:val="101"/>
        </w:rPr>
        <w:t>滑動步進值為</w:t>
      </w:r>
      <w:r>
        <w:rPr>
          <w:spacing w:val="-45"/>
        </w:rPr>
        <w:t> </w:t>
      </w:r>
      <w:r>
        <w:rPr>
          <w:rFonts w:ascii="Times New Roman" w:hAnsi="Times New Roman" w:cs="Times New Roman" w:eastAsia="Times New Roman" w:hint="default"/>
          <w:spacing w:val="-42"/>
          <w:w w:val="119"/>
          <w:sz w:val="19"/>
          <w:szCs w:val="19"/>
        </w:rPr>
        <w:t>2</w:t>
      </w:r>
      <w:r>
        <w:rPr>
          <w:spacing w:val="-366"/>
          <w:w w:val="193"/>
        </w:rPr>
        <w:t>，</w:t>
      </w:r>
      <w:r>
        <w:rPr>
          <w:w w:val="101"/>
        </w:rPr>
        <w:t>對影像進行下</w:t>
      </w:r>
      <w:r>
        <w:rPr/>
      </w:r>
    </w:p>
    <w:p>
      <w:pPr>
        <w:pStyle w:val="BodyText"/>
        <w:spacing w:line="328" w:lineRule="auto" w:before="90"/>
        <w:ind w:left="1108" w:right="0"/>
        <w:jc w:val="left"/>
      </w:pPr>
      <w:r>
        <w:rPr/>
        <w:t>取樣，將其中 </w:t>
      </w:r>
      <w:r>
        <w:rPr>
          <w:rFonts w:ascii="Times New Roman" w:hAnsi="Times New Roman" w:cs="Times New Roman" w:eastAsia="Times New Roman" w:hint="default"/>
          <w:sz w:val="19"/>
          <w:szCs w:val="19"/>
        </w:rPr>
        <w:t>75% </w:t>
      </w:r>
      <w:r>
        <w:rPr/>
        <w:t>的敢動資訊都丟掉，選擇其中最大的保留下來，</w:t>
      </w:r>
      <w:r>
        <w:rPr>
          <w:spacing w:val="-64"/>
        </w:rPr>
        <w:t> </w:t>
      </w:r>
      <w:r>
        <w:rPr/>
        <w:t>這其實是因為 </w:t>
      </w:r>
      <w:r>
        <w:rPr/>
      </w:r>
      <w:r>
        <w:rPr>
          <w:spacing w:val="-3"/>
          <w:w w:val="105"/>
        </w:rPr>
        <w:t>我們希望能夠更加敢動裡面的數值大的特徵，去除一些雜訊資訊。</w:t>
      </w:r>
      <w:r>
        <w:rPr>
          <w:spacing w:val="-3"/>
        </w:rPr>
      </w:r>
    </w:p>
    <w:p>
      <w:pPr>
        <w:pStyle w:val="BodyText"/>
        <w:spacing w:line="240" w:lineRule="auto" w:before="139"/>
        <w:ind w:left="1519" w:right="0"/>
        <w:jc w:val="left"/>
      </w:pPr>
      <w:r>
        <w:rPr/>
        <w:t>池化層有一些和旋積層類似的性質。</w:t>
      </w:r>
    </w:p>
    <w:p>
      <w:pPr>
        <w:spacing w:before="169"/>
        <w:ind w:left="1108"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70"/>
          <w:sz w:val="26"/>
          <w:szCs w:val="26"/>
        </w:rPr>
        <w:t>C</w:t>
      </w:r>
      <w:r>
        <w:rPr>
          <w:rFonts w:ascii="Times New Roman" w:hAnsi="Times New Roman" w:cs="Times New Roman" w:eastAsia="Times New Roman" w:hint="default"/>
          <w:spacing w:val="3"/>
          <w:w w:val="70"/>
          <w:sz w:val="26"/>
          <w:szCs w:val="26"/>
        </w:rPr>
        <w:t> </w:t>
      </w:r>
      <w:r>
        <w:rPr>
          <w:rFonts w:ascii="Times New Roman" w:hAnsi="Times New Roman" w:cs="Times New Roman" w:eastAsia="Times New Roman" w:hint="default"/>
          <w:w w:val="70"/>
          <w:sz w:val="26"/>
          <w:szCs w:val="26"/>
        </w:rPr>
        <w:t>I</w:t>
      </w:r>
      <w:r>
        <w:rPr>
          <w:rFonts w:ascii="Times New Roman" w:hAnsi="Times New Roman" w:cs="Times New Roman" w:eastAsia="Times New Roman" w:hint="default"/>
          <w:spacing w:val="2"/>
          <w:w w:val="70"/>
          <w:sz w:val="26"/>
          <w:szCs w:val="26"/>
        </w:rPr>
        <w:t>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pacing w:val="11"/>
          <w:w w:val="70"/>
          <w:sz w:val="20"/>
          <w:szCs w:val="20"/>
        </w:rPr>
        <w:t> </w:t>
      </w:r>
      <w:r>
        <w:rPr>
          <w:rFonts w:ascii="細明體_HKSCS" w:hAnsi="細明體_HKSCS" w:cs="細明體_HKSCS" w:eastAsia="細明體_HKSCS" w:hint="default"/>
          <w:sz w:val="20"/>
          <w:szCs w:val="20"/>
        </w:rPr>
        <w:t>輸入資料體的尺寸是</w:t>
      </w:r>
      <w:r>
        <w:rPr>
          <w:rFonts w:ascii="細明體_HKSCS" w:hAnsi="細明體_HKSCS" w:cs="細明體_HKSCS" w:eastAsia="細明體_HKSCS" w:hint="default"/>
          <w:spacing w:val="-21"/>
          <w:sz w:val="20"/>
          <w:szCs w:val="20"/>
        </w:rPr>
        <w:t> </w:t>
      </w:r>
      <w:r>
        <w:rPr>
          <w:rFonts w:ascii="Times New Roman" w:hAnsi="Times New Roman" w:cs="Times New Roman" w:eastAsia="Times New Roman" w:hint="default"/>
          <w:i/>
          <w:sz w:val="18"/>
          <w:szCs w:val="18"/>
        </w:rPr>
        <w:t>WI</w:t>
      </w:r>
      <w:r>
        <w:rPr>
          <w:rFonts w:ascii="Times New Roman" w:hAnsi="Times New Roman" w:cs="Times New Roman" w:eastAsia="Times New Roman" w:hint="default"/>
          <w:i/>
          <w:spacing w:val="-7"/>
          <w:sz w:val="18"/>
          <w:szCs w:val="18"/>
        </w:rPr>
        <w:t> </w:t>
      </w:r>
      <w:r>
        <w:rPr>
          <w:rFonts w:ascii="細明體_HKSCS" w:hAnsi="細明體_HKSCS" w:cs="細明體_HKSCS" w:eastAsia="細明體_HKSCS" w:hint="default"/>
          <w:sz w:val="24"/>
          <w:szCs w:val="24"/>
        </w:rPr>
        <w:t>×</w:t>
      </w:r>
      <w:r>
        <w:rPr>
          <w:rFonts w:ascii="細明體_HKSCS" w:hAnsi="細明體_HKSCS" w:cs="細明體_HKSCS" w:eastAsia="細明體_HKSCS" w:hint="default"/>
          <w:spacing w:val="-99"/>
          <w:sz w:val="24"/>
          <w:szCs w:val="24"/>
        </w:rPr>
        <w:t> </w:t>
      </w:r>
      <w:r>
        <w:rPr>
          <w:rFonts w:ascii="Times New Roman" w:hAnsi="Times New Roman" w:cs="Times New Roman" w:eastAsia="Times New Roman" w:hint="default"/>
          <w:i/>
          <w:sz w:val="18"/>
          <w:szCs w:val="18"/>
        </w:rPr>
        <w:t>H1</w:t>
      </w:r>
      <w:r>
        <w:rPr>
          <w:rFonts w:ascii="Times New Roman" w:hAnsi="Times New Roman" w:cs="Times New Roman" w:eastAsia="Times New Roman" w:hint="default"/>
          <w:i/>
          <w:spacing w:val="-3"/>
          <w:sz w:val="18"/>
          <w:szCs w:val="18"/>
        </w:rPr>
        <w:t> </w:t>
      </w:r>
      <w:r>
        <w:rPr>
          <w:rFonts w:ascii="細明體_HKSCS" w:hAnsi="細明體_HKSCS" w:cs="細明體_HKSCS" w:eastAsia="細明體_HKSCS" w:hint="default"/>
          <w:sz w:val="24"/>
          <w:szCs w:val="24"/>
        </w:rPr>
        <w:t>×</w:t>
      </w:r>
      <w:r>
        <w:rPr>
          <w:rFonts w:ascii="細明體_HKSCS" w:hAnsi="細明體_HKSCS" w:cs="細明體_HKSCS" w:eastAsia="細明體_HKSCS" w:hint="default"/>
          <w:spacing w:val="-99"/>
          <w:sz w:val="24"/>
          <w:szCs w:val="24"/>
        </w:rPr>
        <w:t> </w:t>
      </w:r>
      <w:r>
        <w:rPr>
          <w:rFonts w:ascii="Times New Roman" w:hAnsi="Times New Roman" w:cs="Times New Roman" w:eastAsia="Times New Roman" w:hint="default"/>
          <w:i/>
          <w:sz w:val="18"/>
          <w:szCs w:val="18"/>
        </w:rPr>
        <w:t>D1</w:t>
      </w:r>
      <w:r>
        <w:rPr>
          <w:rFonts w:ascii="Times New Roman" w:hAnsi="Times New Roman" w:cs="Times New Roman" w:eastAsia="Times New Roman" w:hint="default"/>
          <w:i/>
          <w:spacing w:val="21"/>
          <w:sz w:val="18"/>
          <w:szCs w:val="18"/>
        </w:rPr>
        <w:t> </w:t>
      </w:r>
      <w:r>
        <w:rPr>
          <w:rFonts w:ascii="細明體_HKSCS" w:hAnsi="細明體_HKSCS" w:cs="細明體_HKSCS" w:eastAsia="細明體_HKSCS" w:hint="default"/>
          <w:w w:val="120"/>
          <w:sz w:val="20"/>
          <w:szCs w:val="20"/>
        </w:rPr>
        <w:t>。</w:t>
      </w:r>
      <w:r>
        <w:rPr>
          <w:rFonts w:ascii="細明體_HKSCS" w:hAnsi="細明體_HKSCS" w:cs="細明體_HKSCS" w:eastAsia="細明體_HKSCS" w:hint="default"/>
          <w:sz w:val="20"/>
          <w:szCs w:val="20"/>
        </w:rPr>
      </w:r>
    </w:p>
    <w:p>
      <w:pPr>
        <w:pStyle w:val="BodyText"/>
        <w:spacing w:line="240" w:lineRule="auto" w:before="190"/>
        <w:ind w:left="1101" w:right="0"/>
        <w:jc w:val="left"/>
        <w:rPr>
          <w:rFonts w:ascii="Times New Roman" w:hAnsi="Times New Roman" w:cs="Times New Roman" w:eastAsia="Times New Roman" w:hint="default"/>
        </w:rPr>
      </w:pPr>
      <w:r>
        <w:rPr>
          <w:rFonts w:ascii="Times New Roman" w:hAnsi="Times New Roman" w:cs="Times New Roman" w:eastAsia="Times New Roman" w:hint="default"/>
        </w:rPr>
        <w:t>( 2 </w:t>
      </w:r>
      <w:r>
        <w:rPr>
          <w:w w:val="75"/>
        </w:rPr>
        <w:t>） </w:t>
      </w:r>
      <w:r>
        <w:rPr/>
        <w:t>有兩個需要設定的超參數，空間大小</w:t>
      </w:r>
      <w:r>
        <w:rPr>
          <w:spacing w:val="-79"/>
        </w:rPr>
        <w:t> </w:t>
      </w:r>
      <w:r>
        <w:rPr>
          <w:rFonts w:ascii="Times New Roman" w:hAnsi="Times New Roman" w:cs="Times New Roman" w:eastAsia="Times New Roman" w:hint="default"/>
          <w:spacing w:val="-4"/>
        </w:rPr>
        <w:t>F</w:t>
      </w:r>
      <w:r>
        <w:rPr>
          <w:spacing w:val="-4"/>
        </w:rPr>
        <w:t>和滑動步進值 </w:t>
      </w:r>
      <w:r>
        <w:rPr>
          <w:rFonts w:ascii="Times New Roman" w:hAnsi="Times New Roman" w:cs="Times New Roman" w:eastAsia="Times New Roman" w:hint="default"/>
        </w:rPr>
        <w:t>S </w:t>
      </w:r>
      <w:r>
        <w:rPr>
          <w:rFonts w:ascii="Times New Roman" w:hAnsi="Times New Roman" w:cs="Times New Roman" w:eastAsia="Times New Roman" w:hint="default"/>
          <w:w w:val="75"/>
        </w:rPr>
        <w:t>o</w:t>
      </w:r>
      <w:r>
        <w:rPr>
          <w:rFonts w:ascii="Times New Roman" w:hAnsi="Times New Roman" w:cs="Times New Roman" w:eastAsia="Times New Roman" w:hint="default"/>
        </w:rPr>
      </w:r>
    </w:p>
    <w:p>
      <w:pPr>
        <w:tabs>
          <w:tab w:pos="6631" w:val="left" w:leader="none"/>
          <w:tab w:pos="6991" w:val="left" w:leader="none"/>
        </w:tabs>
        <w:spacing w:line="139" w:lineRule="exact" w:before="125"/>
        <w:ind w:left="5328" w:right="0" w:firstLine="0"/>
        <w:jc w:val="left"/>
        <w:rPr>
          <w:rFonts w:ascii="Arial" w:hAnsi="Arial" w:cs="Arial" w:eastAsia="Arial" w:hint="default"/>
          <w:sz w:val="14"/>
          <w:szCs w:val="14"/>
        </w:rPr>
      </w:pPr>
      <w:r>
        <w:rPr>
          <w:rFonts w:ascii="Times New Roman"/>
          <w:i/>
          <w:sz w:val="19"/>
        </w:rPr>
        <w:t>W,  </w:t>
      </w:r>
      <w:r>
        <w:rPr>
          <w:rFonts w:ascii="Times New Roman"/>
          <w:i/>
          <w:spacing w:val="7"/>
          <w:sz w:val="19"/>
        </w:rPr>
        <w:t> </w:t>
      </w:r>
      <w:r>
        <w:rPr>
          <w:rFonts w:ascii="Times New Roman"/>
          <w:i/>
          <w:sz w:val="19"/>
        </w:rPr>
        <w:t>F</w:t>
        <w:tab/>
      </w:r>
      <w:r>
        <w:rPr>
          <w:rFonts w:ascii="Arial"/>
          <w:w w:val="120"/>
          <w:sz w:val="18"/>
        </w:rPr>
        <w:t>ff</w:t>
        <w:tab/>
      </w:r>
      <w:r>
        <w:rPr>
          <w:rFonts w:ascii="Arial"/>
          <w:i/>
          <w:sz w:val="14"/>
        </w:rPr>
        <w:t>Ti'</w:t>
      </w:r>
      <w:r>
        <w:rPr>
          <w:rFonts w:ascii="Arial"/>
          <w:sz w:val="14"/>
        </w:rPr>
      </w:r>
    </w:p>
    <w:p>
      <w:pPr>
        <w:spacing w:line="221" w:lineRule="exact" w:before="0"/>
        <w:ind w:left="1101"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1"/>
          <w:sz w:val="21"/>
          <w:szCs w:val="21"/>
        </w:rPr>
        <w:t>(</w:t>
      </w:r>
      <w:r>
        <w:rPr>
          <w:rFonts w:ascii="Times New Roman" w:hAnsi="Times New Roman" w:cs="Times New Roman" w:eastAsia="Times New Roman" w:hint="default"/>
          <w:spacing w:val="-23"/>
          <w:sz w:val="21"/>
          <w:szCs w:val="21"/>
        </w:rPr>
        <w:t> </w:t>
      </w:r>
      <w:r>
        <w:rPr>
          <w:rFonts w:ascii="Times New Roman" w:hAnsi="Times New Roman" w:cs="Times New Roman" w:eastAsia="Times New Roman" w:hint="default"/>
          <w:w w:val="107"/>
          <w:sz w:val="21"/>
          <w:szCs w:val="21"/>
        </w:rPr>
        <w:t>3</w:t>
      </w:r>
      <w:r>
        <w:rPr>
          <w:rFonts w:ascii="Times New Roman" w:hAnsi="Times New Roman" w:cs="Times New Roman" w:eastAsia="Times New Roman" w:hint="default"/>
          <w:spacing w:val="-29"/>
          <w:sz w:val="21"/>
          <w:szCs w:val="21"/>
        </w:rPr>
        <w:t> </w:t>
      </w:r>
      <w:r>
        <w:rPr>
          <w:rFonts w:ascii="細明體_HKSCS" w:hAnsi="細明體_HKSCS" w:cs="細明體_HKSCS" w:eastAsia="細明體_HKSCS" w:hint="default"/>
          <w:w w:val="33"/>
          <w:sz w:val="20"/>
          <w:szCs w:val="20"/>
        </w:rPr>
        <w:t>）</w:t>
      </w:r>
      <w:r>
        <w:rPr>
          <w:rFonts w:ascii="細明體_HKSCS" w:hAnsi="細明體_HKSCS" w:cs="細明體_HKSCS" w:eastAsia="細明體_HKSCS" w:hint="default"/>
          <w:spacing w:val="-1"/>
          <w:sz w:val="20"/>
          <w:szCs w:val="20"/>
        </w:rPr>
        <w:t> </w:t>
      </w:r>
      <w:r>
        <w:rPr>
          <w:rFonts w:ascii="細明體_HKSCS" w:hAnsi="細明體_HKSCS" w:cs="細明體_HKSCS" w:eastAsia="細明體_HKSCS" w:hint="default"/>
          <w:w w:val="98"/>
          <w:sz w:val="20"/>
          <w:szCs w:val="20"/>
        </w:rPr>
        <w:t>輸出資料</w:t>
      </w:r>
      <w:r>
        <w:rPr>
          <w:rFonts w:ascii="細明體_HKSCS" w:hAnsi="細明體_HKSCS" w:cs="細明體_HKSCS" w:eastAsia="細明體_HKSCS" w:hint="default"/>
          <w:spacing w:val="-1"/>
          <w:w w:val="98"/>
          <w:sz w:val="20"/>
          <w:szCs w:val="20"/>
        </w:rPr>
        <w:t>體</w:t>
      </w:r>
      <w:r>
        <w:rPr>
          <w:rFonts w:ascii="細明體_HKSCS" w:hAnsi="細明體_HKSCS" w:cs="細明體_HKSCS" w:eastAsia="細明體_HKSCS" w:hint="default"/>
          <w:sz w:val="20"/>
          <w:szCs w:val="20"/>
        </w:rPr>
        <w:t>的</w:t>
      </w:r>
      <w:r>
        <w:rPr>
          <w:rFonts w:ascii="細明體_HKSCS" w:hAnsi="細明體_HKSCS" w:cs="細明體_HKSCS" w:eastAsia="細明體_HKSCS" w:hint="default"/>
          <w:spacing w:val="-19"/>
          <w:sz w:val="20"/>
          <w:szCs w:val="20"/>
        </w:rPr>
        <w:t>尺</w:t>
      </w:r>
      <w:r>
        <w:rPr>
          <w:rFonts w:ascii="細明體_HKSCS" w:hAnsi="細明體_HKSCS" w:cs="細明體_HKSCS" w:eastAsia="細明體_HKSCS" w:hint="default"/>
          <w:sz w:val="20"/>
          <w:szCs w:val="20"/>
        </w:rPr>
        <w:t>寸是</w:t>
      </w:r>
      <w:r>
        <w:rPr>
          <w:rFonts w:ascii="細明體_HKSCS" w:hAnsi="細明體_HKSCS" w:cs="細明體_HKSCS" w:eastAsia="細明體_HKSCS" w:hint="default"/>
          <w:spacing w:val="-47"/>
          <w:sz w:val="20"/>
          <w:szCs w:val="20"/>
        </w:rPr>
        <w:t> </w:t>
      </w:r>
      <w:r>
        <w:rPr>
          <w:rFonts w:ascii="細明體_HKSCS" w:hAnsi="細明體_HKSCS" w:cs="細明體_HKSCS" w:eastAsia="細明體_HKSCS" w:hint="default"/>
          <w:w w:val="160"/>
          <w:sz w:val="20"/>
          <w:szCs w:val="20"/>
        </w:rPr>
        <w:t>你做丸</w:t>
      </w:r>
      <w:r>
        <w:rPr>
          <w:rFonts w:ascii="細明體_HKSCS" w:hAnsi="細明體_HKSCS" w:cs="細明體_HKSCS" w:eastAsia="細明體_HKSCS" w:hint="default"/>
          <w:spacing w:val="-150"/>
          <w:w w:val="160"/>
          <w:sz w:val="20"/>
          <w:szCs w:val="20"/>
        </w:rPr>
        <w:t>，</w:t>
      </w:r>
      <w:r>
        <w:rPr>
          <w:rFonts w:ascii="細明體_HKSCS" w:hAnsi="細明體_HKSCS" w:cs="細明體_HKSCS" w:eastAsia="細明體_HKSCS" w:hint="default"/>
          <w:spacing w:val="-2"/>
          <w:w w:val="109"/>
          <w:sz w:val="20"/>
          <w:szCs w:val="20"/>
        </w:rPr>
        <w:t>其</w:t>
      </w:r>
      <w:r>
        <w:rPr>
          <w:rFonts w:ascii="細明體_HKSCS" w:hAnsi="細明體_HKSCS" w:cs="細明體_HKSCS" w:eastAsia="細明體_HKSCS" w:hint="default"/>
          <w:w w:val="114"/>
          <w:sz w:val="20"/>
          <w:szCs w:val="20"/>
        </w:rPr>
        <w:t>中</w:t>
      </w:r>
      <w:r>
        <w:rPr>
          <w:rFonts w:ascii="細明體_HKSCS" w:hAnsi="細明體_HKSCS" w:cs="細明體_HKSCS" w:eastAsia="細明體_HKSCS" w:hint="default"/>
          <w:spacing w:val="-76"/>
          <w:sz w:val="20"/>
          <w:szCs w:val="20"/>
        </w:rPr>
        <w:t> </w:t>
      </w:r>
      <w:r>
        <w:rPr>
          <w:rFonts w:ascii="細明體_HKSCS" w:hAnsi="細明體_HKSCS" w:cs="細明體_HKSCS" w:eastAsia="細明體_HKSCS" w:hint="default"/>
          <w:spacing w:val="-4"/>
          <w:w w:val="110"/>
          <w:sz w:val="20"/>
          <w:szCs w:val="20"/>
        </w:rPr>
        <w:t>院</w:t>
      </w:r>
      <w:r>
        <w:rPr>
          <w:rFonts w:ascii="細明體_HKSCS" w:hAnsi="細明體_HKSCS" w:cs="細明體_HKSCS" w:eastAsia="細明體_HKSCS" w:hint="default"/>
          <w:w w:val="131"/>
          <w:sz w:val="20"/>
          <w:szCs w:val="20"/>
        </w:rPr>
        <w:t>＝</w:t>
      </w:r>
      <w:r>
        <w:rPr>
          <w:rFonts w:ascii="細明體_HKSCS" w:hAnsi="細明體_HKSCS" w:cs="細明體_HKSCS" w:eastAsia="細明體_HKSCS" w:hint="default"/>
          <w:spacing w:val="-49"/>
          <w:w w:val="131"/>
          <w:sz w:val="20"/>
          <w:szCs w:val="20"/>
        </w:rPr>
        <w:t>守</w:t>
      </w:r>
      <w:r>
        <w:rPr>
          <w:rFonts w:ascii="細明體_HKSCS" w:hAnsi="細明體_HKSCS" w:cs="細明體_HKSCS" w:eastAsia="細明體_HKSCS" w:hint="default"/>
          <w:w w:val="94"/>
          <w:sz w:val="20"/>
          <w:szCs w:val="20"/>
        </w:rPr>
        <w:t>一＋</w:t>
      </w:r>
      <w:r>
        <w:rPr>
          <w:rFonts w:ascii="細明體_HKSCS" w:hAnsi="細明體_HKSCS" w:cs="細明體_HKSCS" w:eastAsia="細明體_HKSCS" w:hint="default"/>
          <w:spacing w:val="-59"/>
          <w:sz w:val="20"/>
          <w:szCs w:val="20"/>
        </w:rPr>
        <w:t> </w:t>
      </w:r>
      <w:r>
        <w:rPr>
          <w:rFonts w:ascii="Times New Roman" w:hAnsi="Times New Roman" w:cs="Times New Roman" w:eastAsia="Times New Roman" w:hint="default"/>
          <w:w w:val="82"/>
          <w:sz w:val="21"/>
          <w:szCs w:val="21"/>
        </w:rPr>
        <w:t>I</w:t>
      </w:r>
      <w:r>
        <w:rPr>
          <w:rFonts w:ascii="Times New Roman" w:hAnsi="Times New Roman" w:cs="Times New Roman" w:eastAsia="Times New Roman" w:hint="default"/>
          <w:spacing w:val="19"/>
          <w:sz w:val="21"/>
          <w:szCs w:val="21"/>
        </w:rPr>
        <w:t> </w:t>
      </w:r>
      <w:r>
        <w:rPr>
          <w:rFonts w:ascii="Times New Roman" w:hAnsi="Times New Roman" w:cs="Times New Roman" w:eastAsia="Times New Roman" w:hint="default"/>
          <w:i/>
          <w:w w:val="93"/>
          <w:sz w:val="18"/>
          <w:szCs w:val="18"/>
        </w:rPr>
        <w:t>,H2</w:t>
      </w:r>
      <w:r>
        <w:rPr>
          <w:rFonts w:ascii="Times New Roman" w:hAnsi="Times New Roman" w:cs="Times New Roman" w:eastAsia="Times New Roman" w:hint="default"/>
          <w:i/>
          <w:spacing w:val="-14"/>
          <w:sz w:val="18"/>
          <w:szCs w:val="18"/>
        </w:rPr>
        <w:t> </w:t>
      </w:r>
      <w:r>
        <w:rPr>
          <w:rFonts w:ascii="細明體_HKSCS" w:hAnsi="細明體_HKSCS" w:cs="細明體_HKSCS" w:eastAsia="細明體_HKSCS" w:hint="default"/>
          <w:spacing w:val="-8"/>
          <w:w w:val="66"/>
          <w:sz w:val="23"/>
          <w:szCs w:val="23"/>
        </w:rPr>
        <w:t>＝</w:t>
      </w:r>
      <w:r>
        <w:rPr>
          <w:rFonts w:ascii="細明體_HKSCS" w:hAnsi="細明體_HKSCS" w:cs="細明體_HKSCS" w:eastAsia="細明體_HKSCS" w:hint="default"/>
          <w:spacing w:val="-30"/>
          <w:w w:val="119"/>
          <w:sz w:val="20"/>
          <w:szCs w:val="20"/>
        </w:rPr>
        <w:t>」</w:t>
      </w:r>
      <w:r>
        <w:rPr>
          <w:rFonts w:ascii="細明體_HKSCS" w:hAnsi="細明體_HKSCS" w:cs="細明體_HKSCS" w:eastAsia="細明體_HKSCS" w:hint="default"/>
          <w:spacing w:val="-22"/>
          <w:w w:val="191"/>
          <w:sz w:val="20"/>
          <w:szCs w:val="20"/>
        </w:rPr>
        <w:t>了</w:t>
      </w:r>
      <w:r>
        <w:rPr>
          <w:rFonts w:ascii="細明體_HKSCS" w:hAnsi="細明體_HKSCS" w:cs="細明體_HKSCS" w:eastAsia="細明體_HKSCS" w:hint="default"/>
          <w:w w:val="84"/>
          <w:sz w:val="20"/>
          <w:szCs w:val="20"/>
        </w:rPr>
        <w:t>＋</w:t>
      </w:r>
      <w:r>
        <w:rPr>
          <w:rFonts w:ascii="細明體_HKSCS" w:hAnsi="細明體_HKSCS" w:cs="細明體_HKSCS" w:eastAsia="細明體_HKSCS" w:hint="default"/>
          <w:spacing w:val="-81"/>
          <w:sz w:val="20"/>
          <w:szCs w:val="20"/>
        </w:rPr>
        <w:t> </w:t>
      </w:r>
      <w:r>
        <w:rPr>
          <w:rFonts w:ascii="Times New Roman" w:hAnsi="Times New Roman" w:cs="Times New Roman" w:eastAsia="Times New Roman" w:hint="default"/>
          <w:i/>
          <w:w w:val="77"/>
          <w:sz w:val="18"/>
          <w:szCs w:val="18"/>
        </w:rPr>
        <w:t>1</w:t>
      </w:r>
      <w:r>
        <w:rPr>
          <w:rFonts w:ascii="Times New Roman" w:hAnsi="Times New Roman" w:cs="Times New Roman" w:eastAsia="Times New Roman" w:hint="default"/>
          <w:i/>
          <w:spacing w:val="15"/>
          <w:sz w:val="18"/>
          <w:szCs w:val="18"/>
        </w:rPr>
        <w:t> </w:t>
      </w:r>
      <w:r>
        <w:rPr>
          <w:rFonts w:ascii="Times New Roman" w:hAnsi="Times New Roman" w:cs="Times New Roman" w:eastAsia="Times New Roman" w:hint="default"/>
          <w:i/>
          <w:w w:val="99"/>
          <w:sz w:val="18"/>
          <w:szCs w:val="18"/>
        </w:rPr>
        <w:t>,D2=D1</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13"/>
          <w:sz w:val="18"/>
          <w:szCs w:val="18"/>
        </w:rPr>
        <w:t> </w:t>
      </w:r>
      <w:r>
        <w:rPr>
          <w:rFonts w:ascii="細明體_HKSCS" w:hAnsi="細明體_HKSCS" w:cs="細明體_HKSCS" w:eastAsia="細明體_HKSCS" w:hint="default"/>
          <w:w w:val="149"/>
          <w:sz w:val="20"/>
          <w:szCs w:val="20"/>
        </w:rPr>
        <w:t>。</w:t>
      </w:r>
      <w:r>
        <w:rPr>
          <w:rFonts w:ascii="細明體_HKSCS" w:hAnsi="細明體_HKSCS" w:cs="細明體_HKSCS" w:eastAsia="細明體_HKSCS" w:hint="default"/>
          <w:sz w:val="20"/>
          <w:szCs w:val="20"/>
        </w:rPr>
      </w:r>
    </w:p>
    <w:p>
      <w:pPr>
        <w:spacing w:line="240" w:lineRule="auto" w:before="4"/>
        <w:ind w:right="0"/>
        <w:rPr>
          <w:rFonts w:ascii="細明體_HKSCS" w:hAnsi="細明體_HKSCS" w:cs="細明體_HKSCS" w:eastAsia="細明體_HKSCS" w:hint="default"/>
          <w:sz w:val="15"/>
          <w:szCs w:val="15"/>
        </w:rPr>
      </w:pPr>
    </w:p>
    <w:p>
      <w:pPr>
        <w:pStyle w:val="BodyText"/>
        <w:spacing w:line="240" w:lineRule="auto"/>
        <w:ind w:left="1101" w:right="0"/>
        <w:jc w:val="left"/>
      </w:pPr>
      <w:r>
        <w:rPr>
          <w:rFonts w:ascii="Times New Roman" w:hAnsi="Times New Roman" w:cs="Times New Roman" w:eastAsia="Times New Roman" w:hint="default"/>
        </w:rPr>
        <w:t>( 4 </w:t>
      </w:r>
      <w:r>
        <w:rPr>
          <w:w w:val="75"/>
        </w:rPr>
        <w:t>）</w:t>
      </w:r>
      <w:r>
        <w:rPr>
          <w:spacing w:val="-38"/>
          <w:w w:val="75"/>
        </w:rPr>
        <w:t> </w:t>
      </w:r>
      <w:r>
        <w:rPr/>
        <w:t>對輸入進行固定函數的計算，沒有參數引用。</w:t>
      </w:r>
    </w:p>
    <w:p>
      <w:pPr>
        <w:spacing w:line="240" w:lineRule="auto" w:before="7"/>
        <w:ind w:right="0"/>
        <w:rPr>
          <w:rFonts w:ascii="細明體_HKSCS" w:hAnsi="細明體_HKSCS" w:cs="細明體_HKSCS" w:eastAsia="細明體_HKSCS" w:hint="default"/>
          <w:sz w:val="15"/>
          <w:szCs w:val="15"/>
        </w:rPr>
      </w:pPr>
    </w:p>
    <w:p>
      <w:pPr>
        <w:pStyle w:val="BodyText"/>
        <w:spacing w:line="240" w:lineRule="auto"/>
        <w:ind w:left="1101"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29"/>
        </w:rPr>
        <w:t> </w:t>
      </w:r>
      <w:r>
        <w:rPr>
          <w:rFonts w:ascii="Times New Roman" w:hAnsi="Times New Roman" w:cs="Times New Roman" w:eastAsia="Times New Roman" w:hint="default"/>
        </w:rPr>
        <w:t>5</w:t>
      </w:r>
      <w:r>
        <w:rPr>
          <w:rFonts w:ascii="Times New Roman" w:hAnsi="Times New Roman" w:cs="Times New Roman" w:eastAsia="Times New Roman" w:hint="default"/>
          <w:spacing w:val="-30"/>
        </w:rPr>
        <w:t> </w:t>
      </w:r>
      <w:r>
        <w:rPr>
          <w:w w:val="75"/>
        </w:rPr>
        <w:t>）</w:t>
      </w:r>
      <w:r>
        <w:rPr>
          <w:spacing w:val="-19"/>
          <w:w w:val="75"/>
        </w:rPr>
        <w:t> </w:t>
      </w:r>
      <w:r>
        <w:rPr/>
        <w:t>池化層中很少引用零填充。</w:t>
      </w:r>
    </w:p>
    <w:p>
      <w:pPr>
        <w:spacing w:line="240" w:lineRule="auto" w:before="8"/>
        <w:ind w:right="0"/>
        <w:rPr>
          <w:rFonts w:ascii="細明體_HKSCS" w:hAnsi="細明體_HKSCS" w:cs="細明體_HKSCS" w:eastAsia="細明體_HKSCS" w:hint="default"/>
          <w:sz w:val="16"/>
          <w:szCs w:val="16"/>
        </w:rPr>
      </w:pPr>
    </w:p>
    <w:p>
      <w:pPr>
        <w:spacing w:line="326" w:lineRule="auto" w:before="0"/>
        <w:ind w:left="1094" w:right="260"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5"/>
          <w:w w:val="109"/>
          <w:sz w:val="20"/>
          <w:szCs w:val="20"/>
        </w:rPr>
        <w:t>在實際中</w:t>
      </w:r>
      <w:r>
        <w:rPr>
          <w:rFonts w:ascii="細明體_HKSCS" w:hAnsi="細明體_HKSCS" w:cs="細明體_HKSCS" w:eastAsia="細明體_HKSCS" w:hint="default"/>
          <w:spacing w:val="-95"/>
          <w:w w:val="109"/>
          <w:sz w:val="20"/>
          <w:szCs w:val="20"/>
        </w:rPr>
        <w:t> </w:t>
      </w:r>
      <w:r>
        <w:rPr>
          <w:rFonts w:ascii="細明體_HKSCS" w:hAnsi="細明體_HKSCS" w:cs="細明體_HKSCS" w:eastAsia="細明體_HKSCS" w:hint="default"/>
          <w:spacing w:val="-14"/>
          <w:w w:val="108"/>
          <w:sz w:val="20"/>
          <w:szCs w:val="20"/>
        </w:rPr>
        <w:t>，有兩種方式：一種是</w:t>
      </w:r>
      <w:r>
        <w:rPr>
          <w:rFonts w:ascii="細明體_HKSCS" w:hAnsi="細明體_HKSCS" w:cs="細明體_HKSCS" w:eastAsia="細明體_HKSCS" w:hint="default"/>
          <w:spacing w:val="-83"/>
          <w:w w:val="108"/>
          <w:sz w:val="20"/>
          <w:szCs w:val="20"/>
        </w:rPr>
        <w:t> </w:t>
      </w:r>
      <w:r>
        <w:rPr>
          <w:rFonts w:ascii="Times New Roman" w:hAnsi="Times New Roman" w:cs="Times New Roman" w:eastAsia="Times New Roman" w:hint="default"/>
          <w:i/>
          <w:w w:val="112"/>
          <w:sz w:val="18"/>
          <w:szCs w:val="18"/>
        </w:rPr>
        <w:t>F</w:t>
      </w:r>
      <w:r>
        <w:rPr>
          <w:rFonts w:ascii="Times New Roman" w:hAnsi="Times New Roman" w:cs="Times New Roman" w:eastAsia="Times New Roman" w:hint="default"/>
          <w:i/>
          <w:spacing w:val="-20"/>
          <w:w w:val="112"/>
          <w:sz w:val="18"/>
          <w:szCs w:val="18"/>
        </w:rPr>
        <w:t> </w:t>
      </w:r>
      <w:r>
        <w:rPr>
          <w:rFonts w:ascii="Times New Roman" w:hAnsi="Times New Roman" w:cs="Times New Roman" w:eastAsia="Times New Roman" w:hint="default"/>
          <w:i/>
          <w:w w:val="126"/>
          <w:sz w:val="18"/>
          <w:szCs w:val="18"/>
        </w:rPr>
        <w:t>=</w:t>
      </w:r>
      <w:r>
        <w:rPr>
          <w:rFonts w:ascii="Times New Roman" w:hAnsi="Times New Roman" w:cs="Times New Roman" w:eastAsia="Times New Roman" w:hint="default"/>
          <w:i/>
          <w:spacing w:val="-46"/>
          <w:w w:val="126"/>
          <w:sz w:val="18"/>
          <w:szCs w:val="18"/>
        </w:rPr>
        <w:t> </w:t>
      </w:r>
      <w:r>
        <w:rPr>
          <w:rFonts w:ascii="Times New Roman" w:hAnsi="Times New Roman" w:cs="Times New Roman" w:eastAsia="Times New Roman" w:hint="default"/>
          <w:i/>
          <w:w w:val="103"/>
          <w:sz w:val="18"/>
          <w:szCs w:val="18"/>
        </w:rPr>
        <w:t>3</w:t>
      </w:r>
      <w:r>
        <w:rPr>
          <w:rFonts w:ascii="Times New Roman" w:hAnsi="Times New Roman" w:cs="Times New Roman" w:eastAsia="Times New Roman" w:hint="default"/>
          <w:i/>
          <w:spacing w:val="9"/>
          <w:w w:val="103"/>
          <w:sz w:val="18"/>
          <w:szCs w:val="18"/>
        </w:rPr>
        <w:t> </w:t>
      </w:r>
      <w:r>
        <w:rPr>
          <w:rFonts w:ascii="Times New Roman" w:hAnsi="Times New Roman" w:cs="Times New Roman" w:eastAsia="Times New Roman" w:hint="default"/>
          <w:i/>
          <w:w w:val="151"/>
          <w:sz w:val="18"/>
          <w:szCs w:val="18"/>
        </w:rPr>
        <w:t>'</w:t>
      </w:r>
      <w:r>
        <w:rPr>
          <w:rFonts w:ascii="Times New Roman" w:hAnsi="Times New Roman" w:cs="Times New Roman" w:eastAsia="Times New Roman" w:hint="default"/>
          <w:i/>
          <w:spacing w:val="-32"/>
          <w:w w:val="151"/>
          <w:sz w:val="18"/>
          <w:szCs w:val="18"/>
        </w:rPr>
        <w:t> </w:t>
      </w:r>
      <w:r>
        <w:rPr>
          <w:rFonts w:ascii="Times New Roman" w:hAnsi="Times New Roman" w:cs="Times New Roman" w:eastAsia="Times New Roman" w:hint="default"/>
          <w:i/>
          <w:w w:val="118"/>
          <w:sz w:val="18"/>
          <w:szCs w:val="18"/>
        </w:rPr>
        <w:t>S</w:t>
      </w:r>
      <w:r>
        <w:rPr>
          <w:rFonts w:ascii="Times New Roman" w:hAnsi="Times New Roman" w:cs="Times New Roman" w:eastAsia="Times New Roman" w:hint="default"/>
          <w:i/>
          <w:spacing w:val="-25"/>
          <w:w w:val="118"/>
          <w:sz w:val="18"/>
          <w:szCs w:val="18"/>
        </w:rPr>
        <w:t> </w:t>
      </w:r>
      <w:r>
        <w:rPr>
          <w:rFonts w:ascii="Times New Roman" w:hAnsi="Times New Roman" w:cs="Times New Roman" w:eastAsia="Times New Roman" w:hint="default"/>
          <w:i/>
          <w:w w:val="118"/>
          <w:sz w:val="18"/>
          <w:szCs w:val="18"/>
        </w:rPr>
        <w:t>=</w:t>
      </w:r>
      <w:r>
        <w:rPr>
          <w:rFonts w:ascii="Times New Roman" w:hAnsi="Times New Roman" w:cs="Times New Roman" w:eastAsia="Times New Roman" w:hint="default"/>
          <w:i/>
          <w:spacing w:val="-40"/>
          <w:w w:val="118"/>
          <w:sz w:val="18"/>
          <w:szCs w:val="18"/>
        </w:rPr>
        <w:t> </w:t>
      </w:r>
      <w:r>
        <w:rPr>
          <w:rFonts w:ascii="Times New Roman" w:hAnsi="Times New Roman" w:cs="Times New Roman" w:eastAsia="Times New Roman" w:hint="default"/>
          <w:i/>
          <w:w w:val="104"/>
          <w:sz w:val="18"/>
          <w:szCs w:val="18"/>
        </w:rPr>
        <w:t>2</w:t>
      </w:r>
      <w:r>
        <w:rPr>
          <w:rFonts w:ascii="Times New Roman" w:hAnsi="Times New Roman" w:cs="Times New Roman" w:eastAsia="Times New Roman" w:hint="default"/>
          <w:i/>
          <w:spacing w:val="-7"/>
          <w:w w:val="104"/>
          <w:sz w:val="18"/>
          <w:szCs w:val="18"/>
        </w:rPr>
        <w:t> </w:t>
      </w:r>
      <w:r>
        <w:rPr>
          <w:rFonts w:ascii="細明體_HKSCS" w:hAnsi="細明體_HKSCS" w:cs="細明體_HKSCS" w:eastAsia="細明體_HKSCS" w:hint="default"/>
          <w:spacing w:val="-10"/>
          <w:w w:val="106"/>
          <w:sz w:val="20"/>
          <w:szCs w:val="20"/>
        </w:rPr>
        <w:t>，這種池化有重壘，另外更常用</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01"/>
          <w:sz w:val="20"/>
          <w:szCs w:val="20"/>
        </w:rPr>
        <w:t>的一種是 </w:t>
      </w:r>
      <w:r>
        <w:rPr>
          <w:rFonts w:ascii="Times New Roman" w:hAnsi="Times New Roman" w:cs="Times New Roman" w:eastAsia="Times New Roman" w:hint="default"/>
          <w:i/>
          <w:w w:val="112"/>
          <w:sz w:val="18"/>
          <w:szCs w:val="18"/>
        </w:rPr>
        <w:t>F </w:t>
      </w:r>
      <w:r>
        <w:rPr>
          <w:rFonts w:ascii="Times New Roman" w:hAnsi="Times New Roman" w:cs="Times New Roman" w:eastAsia="Times New Roman" w:hint="default"/>
          <w:i/>
          <w:spacing w:val="4"/>
          <w:w w:val="119"/>
          <w:sz w:val="18"/>
          <w:szCs w:val="18"/>
        </w:rPr>
        <w:t>=2</w:t>
      </w:r>
      <w:r>
        <w:rPr>
          <w:rFonts w:ascii="Times New Roman" w:hAnsi="Times New Roman" w:cs="Times New Roman" w:eastAsia="Times New Roman" w:hint="default"/>
          <w:i/>
          <w:w w:val="119"/>
          <w:sz w:val="18"/>
          <w:szCs w:val="18"/>
        </w:rPr>
        <w:t> </w:t>
      </w:r>
      <w:r>
        <w:rPr>
          <w:rFonts w:ascii="Times New Roman" w:hAnsi="Times New Roman" w:cs="Times New Roman" w:eastAsia="Times New Roman" w:hint="default"/>
          <w:i/>
          <w:w w:val="79"/>
          <w:sz w:val="18"/>
          <w:szCs w:val="18"/>
        </w:rPr>
        <w:t>• </w:t>
      </w:r>
      <w:r>
        <w:rPr>
          <w:rFonts w:ascii="Times New Roman" w:hAnsi="Times New Roman" w:cs="Times New Roman" w:eastAsia="Times New Roman" w:hint="default"/>
          <w:i/>
          <w:w w:val="110"/>
          <w:sz w:val="18"/>
          <w:szCs w:val="18"/>
        </w:rPr>
        <w:t>S </w:t>
      </w:r>
      <w:r>
        <w:rPr>
          <w:rFonts w:ascii="Times New Roman" w:hAnsi="Times New Roman" w:cs="Times New Roman" w:eastAsia="Times New Roman" w:hint="default"/>
          <w:i/>
          <w:w w:val="126"/>
          <w:sz w:val="18"/>
          <w:szCs w:val="18"/>
        </w:rPr>
        <w:t>= </w:t>
      </w:r>
      <w:r>
        <w:rPr>
          <w:rFonts w:ascii="Times New Roman" w:hAnsi="Times New Roman" w:cs="Times New Roman" w:eastAsia="Times New Roman" w:hint="default"/>
          <w:i/>
          <w:spacing w:val="-17"/>
          <w:w w:val="108"/>
          <w:sz w:val="18"/>
          <w:szCs w:val="18"/>
        </w:rPr>
        <w:t>2</w:t>
      </w:r>
      <w:r>
        <w:rPr>
          <w:rFonts w:ascii="細明體_HKSCS" w:hAnsi="細明體_HKSCS" w:cs="細明體_HKSCS" w:eastAsia="細明體_HKSCS" w:hint="default"/>
          <w:spacing w:val="-17"/>
          <w:w w:val="108"/>
          <w:sz w:val="20"/>
          <w:szCs w:val="20"/>
        </w:rPr>
        <w:t>，一般來說應該謹慎使用比較大的池化視窗，以免對網路有</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8"/>
          <w:sz w:val="20"/>
          <w:szCs w:val="20"/>
        </w:rPr>
      </w:r>
      <w:r>
        <w:rPr>
          <w:rFonts w:ascii="細明體_HKSCS" w:hAnsi="細明體_HKSCS" w:cs="細明體_HKSCS" w:eastAsia="細明體_HKSCS" w:hint="default"/>
          <w:w w:val="110"/>
          <w:sz w:val="20"/>
          <w:szCs w:val="20"/>
        </w:rPr>
        <w:t>破壞性。</w:t>
      </w:r>
      <w:r>
        <w:rPr>
          <w:rFonts w:ascii="細明體_HKSCS" w:hAnsi="細明體_HKSCS" w:cs="細明體_HKSCS" w:eastAsia="細明體_HKSCS" w:hint="default"/>
          <w:sz w:val="20"/>
          <w:szCs w:val="20"/>
        </w:rPr>
      </w:r>
    </w:p>
    <w:p>
      <w:pPr>
        <w:pStyle w:val="BodyText"/>
        <w:spacing w:line="326" w:lineRule="auto" w:before="148"/>
        <w:ind w:left="1087" w:right="286" w:firstLine="417"/>
        <w:jc w:val="both"/>
      </w:pPr>
      <w:r>
        <w:rPr>
          <w:spacing w:val="-4"/>
        </w:rPr>
        <w:t>除了最大值池化之外，還有一些其他的池化函 </w:t>
      </w:r>
      <w:r>
        <w:rPr>
          <w:spacing w:val="-6"/>
        </w:rPr>
        <w:t>數，例如平均池化，或口范數 </w:t>
      </w:r>
      <w:r>
        <w:rPr>
          <w:spacing w:val="-6"/>
        </w:rPr>
      </w:r>
      <w:r>
        <w:rPr>
          <w:spacing w:val="-10"/>
          <w:w w:val="105"/>
        </w:rPr>
        <w:t>池化。在實際中證明，在旋積層之間引用最大池化的效果是最好的，</w:t>
      </w:r>
      <w:r>
        <w:rPr>
          <w:w w:val="105"/>
        </w:rPr>
        <w:t> </w:t>
      </w:r>
      <w:r>
        <w:rPr>
          <w:w w:val="101"/>
        </w:rPr>
        <w:t>而平均池化 </w:t>
      </w:r>
      <w:r>
        <w:rPr>
          <w:w w:val="101"/>
        </w:rPr>
      </w:r>
      <w:r>
        <w:rPr>
          <w:w w:val="105"/>
        </w:rPr>
        <w:t>一般放在旋積神經網路的最後一層。</w:t>
      </w:r>
    </w:p>
    <w:p>
      <w:pPr>
        <w:spacing w:line="240" w:lineRule="auto" w:before="8"/>
        <w:ind w:right="0"/>
        <w:rPr>
          <w:rFonts w:ascii="細明體_HKSCS" w:hAnsi="細明體_HKSCS" w:cs="細明體_HKSCS" w:eastAsia="細明體_HKSCS" w:hint="default"/>
          <w:sz w:val="23"/>
          <w:szCs w:val="23"/>
        </w:rPr>
      </w:pPr>
    </w:p>
    <w:p>
      <w:pPr>
        <w:tabs>
          <w:tab w:pos="1943" w:val="left" w:leader="none"/>
        </w:tabs>
        <w:spacing w:before="0"/>
        <w:ind w:left="1087"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4.2.3</w:t>
        <w:tab/>
      </w:r>
      <w:r>
        <w:rPr>
          <w:rFonts w:ascii="細明體_HKSCS" w:hAnsi="細明體_HKSCS" w:cs="細明體_HKSCS" w:eastAsia="細明體_HKSCS" w:hint="default"/>
          <w:spacing w:val="-3"/>
          <w:w w:val="110"/>
          <w:sz w:val="25"/>
          <w:szCs w:val="25"/>
        </w:rPr>
        <w:t>全連接層</w:t>
      </w:r>
      <w:r>
        <w:rPr>
          <w:rFonts w:ascii="細明體_HKSCS" w:hAnsi="細明體_HKSCS" w:cs="細明體_HKSCS" w:eastAsia="細明體_HKSCS" w:hint="default"/>
          <w:spacing w:val="-3"/>
          <w:sz w:val="25"/>
          <w:szCs w:val="25"/>
        </w:rPr>
      </w:r>
    </w:p>
    <w:p>
      <w:pPr>
        <w:pStyle w:val="BodyText"/>
        <w:spacing w:line="326" w:lineRule="auto" w:before="231"/>
        <w:ind w:left="1080" w:right="276" w:firstLine="410"/>
        <w:jc w:val="both"/>
      </w:pPr>
      <w:r>
        <w:rPr>
          <w:spacing w:val="-1"/>
          <w:w w:val="101"/>
        </w:rPr>
        <w:t>全連接層和之前介紹的一般的神經網路的結構是一樣的</w:t>
      </w:r>
      <w:r>
        <w:rPr>
          <w:w w:val="101"/>
        </w:rPr>
        <w:t> </w:t>
      </w:r>
      <w:r>
        <w:rPr>
          <w:spacing w:val="-23"/>
          <w:w w:val="113"/>
        </w:rPr>
        <w:t>，每個神經元與前一</w:t>
      </w:r>
      <w:r>
        <w:rPr>
          <w:w w:val="113"/>
        </w:rPr>
        <w:t> </w:t>
      </w:r>
      <w:r>
        <w:rPr>
          <w:w w:val="113"/>
        </w:rPr>
      </w:r>
      <w:r>
        <w:rPr/>
        <w:t>層所有的神經元全部 連接，而旋積神經網路只和輸入資料中的局部區域連接，並 </w:t>
      </w:r>
      <w:r>
        <w:rPr/>
      </w:r>
      <w:r>
        <w:rPr>
          <w:spacing w:val="-6"/>
          <w:w w:val="105"/>
        </w:rPr>
        <w:t>且輸出的神經元每個深度切片共用參數。</w:t>
      </w:r>
      <w:r>
        <w:rPr>
          <w:spacing w:val="-6"/>
        </w:rPr>
      </w:r>
    </w:p>
    <w:p>
      <w:pPr>
        <w:pStyle w:val="BodyText"/>
        <w:spacing w:line="290" w:lineRule="auto" w:before="148"/>
        <w:ind w:left="1072" w:right="298" w:firstLine="417"/>
        <w:jc w:val="both"/>
      </w:pPr>
      <w:r>
        <w:rPr/>
        <w:t>一般經過了一系列的旋積層和池化層之後， </w:t>
      </w:r>
      <w:r>
        <w:rPr>
          <w:spacing w:val="-5"/>
        </w:rPr>
        <w:t>分析出圖片的特徵圖，比如說特 </w:t>
      </w:r>
      <w:r>
        <w:rPr>
          <w:spacing w:val="-5"/>
        </w:rPr>
      </w:r>
      <w:r>
        <w:rPr>
          <w:w w:val="103"/>
        </w:rPr>
        <w:t>徵圓的大小是</w:t>
      </w:r>
      <w:r>
        <w:rPr>
          <w:spacing w:val="-59"/>
          <w:w w:val="103"/>
        </w:rPr>
        <w:t> </w:t>
      </w:r>
      <w:r>
        <w:rPr>
          <w:rFonts w:ascii="Times New Roman" w:hAnsi="Times New Roman" w:cs="Times New Roman" w:eastAsia="Times New Roman" w:hint="default"/>
          <w:spacing w:val="5"/>
          <w:w w:val="122"/>
          <w:sz w:val="19"/>
          <w:szCs w:val="19"/>
        </w:rPr>
        <w:t>3</w:t>
      </w:r>
      <w:r>
        <w:rPr>
          <w:spacing w:val="5"/>
          <w:w w:val="122"/>
          <w:sz w:val="24"/>
          <w:szCs w:val="24"/>
        </w:rPr>
        <w:t>×</w:t>
      </w:r>
      <w:r>
        <w:rPr>
          <w:spacing w:val="-130"/>
          <w:w w:val="122"/>
          <w:sz w:val="24"/>
          <w:szCs w:val="24"/>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31"/>
          <w:w w:val="109"/>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7"/>
          <w:w w:val="83"/>
          <w:sz w:val="19"/>
          <w:szCs w:val="19"/>
        </w:rPr>
        <w:t> </w:t>
      </w:r>
      <w:r>
        <w:rPr>
          <w:rFonts w:ascii="Times New Roman" w:hAnsi="Times New Roman" w:cs="Times New Roman" w:eastAsia="Times New Roman" w:hint="default"/>
          <w:w w:val="103"/>
          <w:sz w:val="19"/>
          <w:szCs w:val="19"/>
        </w:rPr>
        <w:t>512</w:t>
      </w:r>
      <w:r>
        <w:rPr>
          <w:rFonts w:ascii="Times New Roman" w:hAnsi="Times New Roman" w:cs="Times New Roman" w:eastAsia="Times New Roman" w:hint="default"/>
          <w:spacing w:val="-16"/>
          <w:w w:val="103"/>
          <w:sz w:val="19"/>
          <w:szCs w:val="19"/>
        </w:rPr>
        <w:t> </w:t>
      </w:r>
      <w:r>
        <w:rPr>
          <w:spacing w:val="-6"/>
          <w:w w:val="106"/>
        </w:rPr>
        <w:t>，這個時候，將特徵圍中的所有神經元變成全連接層的</w:t>
      </w:r>
      <w:r>
        <w:rPr>
          <w:spacing w:val="-6"/>
        </w:rPr>
      </w:r>
    </w:p>
    <w:p>
      <w:pPr>
        <w:spacing w:after="0" w:line="290" w:lineRule="auto"/>
        <w:jc w:val="both"/>
        <w:sectPr>
          <w:pgSz w:w="9470" w:h="13040"/>
          <w:pgMar w:header="661" w:footer="405" w:top="880" w:bottom="560" w:left="0" w:right="9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7"/>
          <w:szCs w:val="17"/>
        </w:rPr>
      </w:pPr>
    </w:p>
    <w:p>
      <w:pPr>
        <w:pStyle w:val="BodyText"/>
        <w:spacing w:line="240" w:lineRule="auto" w:before="38"/>
        <w:ind w:left="136" w:right="-14"/>
        <w:jc w:val="left"/>
      </w:pPr>
      <w:r>
        <w:rPr>
          <w:w w:val="105"/>
        </w:rPr>
        <w:t>樣子，直觀上也就是將一個</w:t>
      </w:r>
      <w:r>
        <w:rPr>
          <w:spacing w:val="-65"/>
          <w:w w:val="105"/>
        </w:rPr>
        <w:t> </w:t>
      </w:r>
      <w:r>
        <w:rPr>
          <w:rFonts w:ascii="Times New Roman" w:hAnsi="Times New Roman" w:cs="Times New Roman" w:eastAsia="Times New Roman" w:hint="default"/>
          <w:w w:val="105"/>
          <w:sz w:val="19"/>
          <w:szCs w:val="19"/>
        </w:rPr>
        <w:t>30</w:t>
      </w:r>
      <w:r>
        <w:rPr>
          <w:rFonts w:ascii="Times New Roman" w:hAnsi="Times New Roman" w:cs="Times New Roman" w:eastAsia="Times New Roman" w:hint="default"/>
          <w:spacing w:val="-27"/>
          <w:w w:val="105"/>
          <w:sz w:val="19"/>
          <w:szCs w:val="19"/>
        </w:rPr>
        <w:t> </w:t>
      </w:r>
      <w:r>
        <w:rPr>
          <w:w w:val="105"/>
        </w:rPr>
        <w:t>的立方體重新排列，變成一個全連接層，</w:t>
      </w:r>
      <w:r>
        <w:rPr>
          <w:spacing w:val="-96"/>
          <w:w w:val="105"/>
        </w:rPr>
        <w:t> </w:t>
      </w:r>
      <w:r>
        <w:rPr>
          <w:w w:val="105"/>
        </w:rPr>
        <w:t>裡面有</w:t>
      </w:r>
      <w:r>
        <w:rPr/>
      </w:r>
    </w:p>
    <w:p>
      <w:pPr>
        <w:pStyle w:val="BodyText"/>
        <w:spacing w:line="422" w:lineRule="auto" w:before="86"/>
        <w:ind w:left="547" w:right="1008" w:hanging="404"/>
        <w:jc w:val="left"/>
      </w:pPr>
      <w:r>
        <w:rPr>
          <w:rFonts w:ascii="Times New Roman" w:hAnsi="Times New Roman" w:cs="Times New Roman" w:eastAsia="Times New Roman" w:hint="default"/>
          <w:spacing w:val="5"/>
          <w:w w:val="110"/>
        </w:rPr>
        <w:t>3</w:t>
      </w:r>
      <w:r>
        <w:rPr>
          <w:spacing w:val="5"/>
          <w:w w:val="110"/>
          <w:sz w:val="21"/>
          <w:szCs w:val="21"/>
        </w:rPr>
        <w:t>× </w:t>
      </w:r>
      <w:r>
        <w:rPr>
          <w:rFonts w:ascii="Times New Roman" w:hAnsi="Times New Roman" w:cs="Times New Roman" w:eastAsia="Times New Roman" w:hint="default"/>
          <w:w w:val="110"/>
        </w:rPr>
        <w:t>3 </w:t>
      </w:r>
      <w:r>
        <w:rPr>
          <w:w w:val="110"/>
          <w:sz w:val="21"/>
          <w:szCs w:val="21"/>
        </w:rPr>
        <w:t>× </w:t>
      </w:r>
      <w:r>
        <w:rPr>
          <w:rFonts w:ascii="Times New Roman" w:hAnsi="Times New Roman" w:cs="Times New Roman" w:eastAsia="Times New Roman" w:hint="default"/>
          <w:w w:val="110"/>
        </w:rPr>
        <w:t>512-4608  </w:t>
      </w:r>
      <w:r>
        <w:rPr>
          <w:spacing w:val="-3"/>
          <w:w w:val="110"/>
        </w:rPr>
        <w:t>個神經元，再經過幾個隱藏層，最後輸出結果。 </w:t>
      </w:r>
      <w:r>
        <w:rPr>
          <w:spacing w:val="-3"/>
          <w:w w:val="110"/>
        </w:rPr>
      </w:r>
      <w:r>
        <w:rPr>
          <w:w w:val="105"/>
        </w:rPr>
        <w:t>在這個過程</w:t>
      </w:r>
      <w:r>
        <w:rPr>
          <w:spacing w:val="-98"/>
          <w:w w:val="105"/>
        </w:rPr>
        <w:t> </w:t>
      </w:r>
      <w:r>
        <w:rPr>
          <w:spacing w:val="-7"/>
          <w:w w:val="105"/>
        </w:rPr>
        <w:t>中為了防止過擬合會引用</w:t>
      </w:r>
      <w:r>
        <w:rPr>
          <w:spacing w:val="-89"/>
          <w:w w:val="105"/>
        </w:rPr>
        <w:t> </w:t>
      </w:r>
      <w:r>
        <w:rPr>
          <w:rFonts w:ascii="Times New Roman" w:hAnsi="Times New Roman" w:cs="Times New Roman" w:eastAsia="Times New Roman" w:hint="default"/>
          <w:w w:val="105"/>
          <w:sz w:val="19"/>
          <w:szCs w:val="19"/>
        </w:rPr>
        <w:t>Dropout</w:t>
      </w:r>
      <w:r>
        <w:rPr>
          <w:rFonts w:ascii="Times New Roman" w:hAnsi="Times New Roman" w:cs="Times New Roman" w:eastAsia="Times New Roman" w:hint="default"/>
          <w:spacing w:val="-15"/>
          <w:w w:val="105"/>
          <w:sz w:val="19"/>
          <w:szCs w:val="19"/>
        </w:rPr>
        <w:t> </w:t>
      </w:r>
      <w:r>
        <w:rPr>
          <w:rFonts w:ascii="Times New Roman" w:hAnsi="Times New Roman" w:cs="Times New Roman" w:eastAsia="Times New Roman" w:hint="default"/>
          <w:w w:val="105"/>
          <w:sz w:val="12"/>
          <w:szCs w:val="12"/>
        </w:rPr>
        <w:t>o</w:t>
      </w:r>
      <w:r>
        <w:rPr>
          <w:rFonts w:ascii="Times New Roman" w:hAnsi="Times New Roman" w:cs="Times New Roman" w:eastAsia="Times New Roman" w:hint="default"/>
          <w:spacing w:val="-4"/>
          <w:w w:val="105"/>
          <w:sz w:val="12"/>
          <w:szCs w:val="12"/>
        </w:rPr>
        <w:t> </w:t>
      </w:r>
      <w:r>
        <w:rPr>
          <w:w w:val="105"/>
        </w:rPr>
        <w:t>最近的研究表明，</w:t>
      </w:r>
      <w:r>
        <w:rPr>
          <w:spacing w:val="-96"/>
          <w:w w:val="105"/>
        </w:rPr>
        <w:t> </w:t>
      </w:r>
      <w:r>
        <w:rPr>
          <w:spacing w:val="-6"/>
          <w:w w:val="105"/>
        </w:rPr>
        <w:t>在進入全連</w:t>
      </w:r>
      <w:r>
        <w:rPr>
          <w:spacing w:val="-6"/>
        </w:rPr>
      </w:r>
    </w:p>
    <w:p>
      <w:pPr>
        <w:pStyle w:val="BodyText"/>
        <w:spacing w:line="199" w:lineRule="exact"/>
        <w:ind w:left="136" w:right="-14"/>
        <w:jc w:val="left"/>
      </w:pPr>
      <w:r>
        <w:rPr>
          <w:spacing w:val="-2"/>
        </w:rPr>
        <w:t>接層之前，使用全域平均池化能夠有效地降低</w:t>
      </w:r>
      <w:r>
        <w:rPr>
          <w:spacing w:val="16"/>
        </w:rPr>
        <w:t> </w:t>
      </w:r>
      <w:r>
        <w:rPr>
          <w:spacing w:val="-6"/>
        </w:rPr>
        <w:t>過擬合。</w:t>
      </w:r>
    </w:p>
    <w:p>
      <w:pPr>
        <w:spacing w:line="240" w:lineRule="auto" w:before="8"/>
        <w:ind w:right="0"/>
        <w:rPr>
          <w:rFonts w:ascii="細明體_HKSCS" w:hAnsi="細明體_HKSCS" w:cs="細明體_HKSCS" w:eastAsia="細明體_HKSCS" w:hint="default"/>
          <w:sz w:val="28"/>
          <w:szCs w:val="28"/>
        </w:rPr>
      </w:pPr>
    </w:p>
    <w:p>
      <w:pPr>
        <w:tabs>
          <w:tab w:pos="993" w:val="left" w:leader="none"/>
        </w:tabs>
        <w:spacing w:before="0"/>
        <w:ind w:left="144" w:right="-14"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05"/>
          <w:sz w:val="27"/>
          <w:szCs w:val="27"/>
        </w:rPr>
        <w:t>4.2.4</w:t>
        <w:tab/>
      </w:r>
      <w:r>
        <w:rPr>
          <w:rFonts w:ascii="細明體_HKSCS" w:hAnsi="細明體_HKSCS" w:cs="細明體_HKSCS" w:eastAsia="細明體_HKSCS" w:hint="default"/>
          <w:w w:val="105"/>
          <w:sz w:val="25"/>
          <w:szCs w:val="25"/>
        </w:rPr>
        <w:t>旋積神經網路的基本形式</w:t>
      </w:r>
      <w:r>
        <w:rPr>
          <w:rFonts w:ascii="細明體_HKSCS" w:hAnsi="細明體_HKSCS" w:cs="細明體_HKSCS" w:eastAsia="細明體_HKSCS" w:hint="default"/>
          <w:sz w:val="25"/>
          <w:szCs w:val="25"/>
        </w:rPr>
      </w:r>
    </w:p>
    <w:p>
      <w:pPr>
        <w:pStyle w:val="BodyText"/>
        <w:spacing w:line="331" w:lineRule="auto" w:before="231"/>
        <w:ind w:left="136" w:right="1008" w:firstLine="410"/>
        <w:jc w:val="left"/>
      </w:pPr>
      <w:r>
        <w:rPr>
          <w:w w:val="101"/>
        </w:rPr>
        <w:t>旋積神經網路中通常是由上面介紹的三種層結構所組成</w:t>
      </w:r>
      <w:r>
        <w:rPr>
          <w:spacing w:val="-91"/>
          <w:w w:val="101"/>
        </w:rPr>
        <w:t> </w:t>
      </w:r>
      <w:r>
        <w:rPr>
          <w:spacing w:val="-22"/>
          <w:w w:val="113"/>
        </w:rPr>
        <w:t>，上一章還介紹過引</w:t>
      </w:r>
      <w:r>
        <w:rPr>
          <w:w w:val="113"/>
        </w:rPr>
        <w:t> </w:t>
      </w:r>
      <w:r>
        <w:rPr>
          <w:w w:val="113"/>
        </w:rPr>
      </w:r>
      <w:r>
        <w:rPr/>
        <w:t>用激活函數增加模型的非線性，所以旋積神經網路最常見的形式就是將一些旋積 </w:t>
      </w:r>
      <w:r>
        <w:rPr/>
        <w:t>層和 </w:t>
      </w:r>
      <w:r>
        <w:rPr>
          <w:rFonts w:ascii="Times New Roman" w:hAnsi="Times New Roman" w:cs="Times New Roman" w:eastAsia="Times New Roman" w:hint="default"/>
          <w:sz w:val="19"/>
          <w:szCs w:val="19"/>
        </w:rPr>
        <w:t>ReLU </w:t>
      </w:r>
      <w:r>
        <w:rPr/>
        <w:t>層放在一起，有可能在 </w:t>
      </w:r>
      <w:r>
        <w:rPr>
          <w:rFonts w:ascii="Times New Roman" w:hAnsi="Times New Roman" w:cs="Times New Roman" w:eastAsia="Times New Roman" w:hint="default"/>
          <w:sz w:val="19"/>
          <w:szCs w:val="19"/>
        </w:rPr>
        <w:t>ReLU </w:t>
      </w:r>
      <w:r>
        <w:rPr/>
        <w:t>層前面加上批次標準化屑，</w:t>
      </w:r>
      <w:r>
        <w:rPr>
          <w:spacing w:val="-40"/>
        </w:rPr>
        <w:t> </w:t>
      </w:r>
      <w:r>
        <w:rPr/>
        <w:t>隨後緊接著 </w:t>
      </w:r>
      <w:r>
        <w:rPr/>
        <w:t>池化層，再不斷重複，直到影像在空間上被縮小到一個足夠小的尺寸， 然後將特 徵圍展闕，連接幾層全連接層，最後輸出結果，例如分類評分等。</w:t>
      </w:r>
    </w:p>
    <w:p>
      <w:pPr>
        <w:pStyle w:val="BodyText"/>
        <w:spacing w:line="240" w:lineRule="auto" w:before="115"/>
        <w:ind w:left="554" w:right="-14"/>
        <w:jc w:val="left"/>
      </w:pPr>
      <w:r>
        <w:rPr>
          <w:sz w:val="22"/>
          <w:szCs w:val="22"/>
        </w:rPr>
        <w:t>圖</w:t>
      </w:r>
      <w:r>
        <w:rPr>
          <w:spacing w:val="-62"/>
          <w:sz w:val="22"/>
          <w:szCs w:val="22"/>
        </w:rPr>
        <w:t> </w:t>
      </w:r>
      <w:r>
        <w:rPr>
          <w:rFonts w:ascii="Times New Roman" w:hAnsi="Times New Roman" w:cs="Times New Roman" w:eastAsia="Times New Roman" w:hint="default"/>
        </w:rPr>
        <w:t>4.10 </w:t>
      </w:r>
      <w:r>
        <w:rPr/>
        <w:t>就是一種旋積神經網路的基本形式。</w:t>
      </w:r>
    </w:p>
    <w:p>
      <w:pPr>
        <w:spacing w:line="240" w:lineRule="auto" w:before="11" w:after="0"/>
        <w:ind w:right="0"/>
        <w:rPr>
          <w:rFonts w:ascii="細明體_HKSCS" w:hAnsi="細明體_HKSCS" w:cs="細明體_HKSCS" w:eastAsia="細明體_HKSCS" w:hint="default"/>
          <w:sz w:val="25"/>
          <w:szCs w:val="25"/>
        </w:rPr>
      </w:pPr>
    </w:p>
    <w:p>
      <w:pPr>
        <w:spacing w:line="240" w:lineRule="auto"/>
        <w:ind w:left="561"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35.55pt;height:109.45pt;mso-position-horizontal-relative:char;mso-position-vertical-relative:line" coordorigin="0,0" coordsize="6711,2189">
            <v:shape style="position:absolute;left:0;top:0;width:6710;height:2189" type="#_x0000_t75" stroked="false">
              <v:imagedata r:id="rId262" o:title=""/>
            </v:shape>
            <v:shape style="position:absolute;left:122;top:194;width:321;height:180"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85"/>
                        <w:sz w:val="18"/>
                        <w:szCs w:val="18"/>
                      </w:rPr>
                      <w:t>輸入</w:t>
                    </w:r>
                    <w:r>
                      <w:rPr>
                        <w:rFonts w:ascii="細明體_HKSCS" w:hAnsi="細明體_HKSCS" w:cs="細明體_HKSCS" w:eastAsia="細明體_HKSCS" w:hint="default"/>
                        <w:sz w:val="18"/>
                        <w:szCs w:val="18"/>
                      </w:rPr>
                    </w:r>
                  </w:p>
                </w:txbxContent>
              </v:textbox>
              <w10:wrap type="none"/>
            </v:shape>
          </v:group>
        </w:pict>
      </w:r>
      <w:r>
        <w:rPr>
          <w:rFonts w:ascii="細明體_HKSCS" w:hAnsi="細明體_HKSCS" w:cs="細明體_HKSCS" w:eastAsia="細明體_HKSCS" w:hint="default"/>
          <w:sz w:val="20"/>
          <w:szCs w:val="20"/>
        </w:rPr>
      </w:r>
    </w:p>
    <w:p>
      <w:pPr>
        <w:pStyle w:val="BodyText"/>
        <w:spacing w:line="240" w:lineRule="auto" w:before="85"/>
        <w:ind w:left="2325" w:right="-14"/>
        <w:jc w:val="left"/>
      </w:pPr>
      <w:r>
        <w:rPr>
          <w:w w:val="95"/>
          <w:sz w:val="17"/>
          <w:szCs w:val="17"/>
        </w:rPr>
        <w:t>圖 </w:t>
      </w:r>
      <w:r>
        <w:rPr>
          <w:rFonts w:ascii="Times New Roman" w:hAnsi="Times New Roman" w:cs="Times New Roman" w:eastAsia="Times New Roman" w:hint="default"/>
          <w:w w:val="95"/>
        </w:rPr>
        <w:t>4.10</w:t>
      </w:r>
      <w:r>
        <w:rPr>
          <w:rFonts w:ascii="Times New Roman" w:hAnsi="Times New Roman" w:cs="Times New Roman" w:eastAsia="Times New Roman" w:hint="default"/>
          <w:spacing w:val="43"/>
          <w:w w:val="95"/>
        </w:rPr>
        <w:t> </w:t>
      </w:r>
      <w:r>
        <w:rPr>
          <w:w w:val="95"/>
        </w:rPr>
        <w:t>旋積神經網路的基本形式</w:t>
      </w:r>
      <w:r>
        <w:rPr/>
      </w:r>
    </w:p>
    <w:p>
      <w:pPr>
        <w:spacing w:line="240" w:lineRule="auto" w:before="0"/>
        <w:ind w:right="0"/>
        <w:rPr>
          <w:rFonts w:ascii="細明體_HKSCS" w:hAnsi="細明體_HKSCS" w:cs="細明體_HKSCS" w:eastAsia="細明體_HKSCS" w:hint="default"/>
          <w:sz w:val="20"/>
          <w:szCs w:val="20"/>
        </w:rPr>
      </w:pPr>
    </w:p>
    <w:p>
      <w:pPr>
        <w:spacing w:before="176"/>
        <w:ind w:left="122"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7"/>
          <w:szCs w:val="17"/>
        </w:rPr>
        <w:t>油 </w:t>
      </w:r>
      <w:r>
        <w:rPr>
          <w:rFonts w:ascii="Times New Roman" w:hAnsi="Times New Roman" w:cs="Times New Roman" w:eastAsia="Times New Roman" w:hint="default"/>
          <w:w w:val="115"/>
          <w:sz w:val="24"/>
          <w:szCs w:val="24"/>
        </w:rPr>
        <w:t>1.</w:t>
      </w:r>
      <w:r>
        <w:rPr>
          <w:rFonts w:ascii="Times New Roman" w:hAnsi="Times New Roman" w:cs="Times New Roman" w:eastAsia="Times New Roman" w:hint="default"/>
          <w:spacing w:val="-53"/>
          <w:w w:val="115"/>
          <w:sz w:val="24"/>
          <w:szCs w:val="24"/>
        </w:rPr>
        <w:t> </w:t>
      </w:r>
      <w:r>
        <w:rPr>
          <w:rFonts w:ascii="細明體_HKSCS" w:hAnsi="細明體_HKSCS" w:cs="細明體_HKSCS" w:eastAsia="細明體_HKSCS" w:hint="default"/>
          <w:w w:val="115"/>
          <w:sz w:val="20"/>
          <w:szCs w:val="20"/>
        </w:rPr>
        <w:t>小濾波器的有奴性</w:t>
      </w:r>
      <w:r>
        <w:rPr>
          <w:rFonts w:ascii="細明體_HKSCS" w:hAnsi="細明體_HKSCS" w:cs="細明體_HKSCS" w:eastAsia="細明體_HKSCS" w:hint="default"/>
          <w:sz w:val="20"/>
          <w:szCs w:val="20"/>
        </w:rPr>
      </w:r>
    </w:p>
    <w:p>
      <w:pPr>
        <w:pStyle w:val="BodyText"/>
        <w:spacing w:line="360" w:lineRule="exact" w:before="121"/>
        <w:ind w:left="115" w:right="1061" w:firstLine="424"/>
        <w:jc w:val="both"/>
        <w:rPr>
          <w:rFonts w:ascii="Times New Roman" w:hAnsi="Times New Roman" w:cs="Times New Roman" w:eastAsia="Times New Roman" w:hint="default"/>
          <w:sz w:val="21"/>
          <w:szCs w:val="21"/>
        </w:rPr>
      </w:pPr>
      <w:r>
        <w:rPr>
          <w:w w:val="101"/>
        </w:rPr>
        <w:t>一般而言</w:t>
      </w:r>
      <w:r>
        <w:rPr>
          <w:spacing w:val="-51"/>
        </w:rPr>
        <w:t> </w:t>
      </w:r>
      <w:r>
        <w:rPr>
          <w:spacing w:val="-245"/>
          <w:w w:val="166"/>
        </w:rPr>
        <w:t>，</w:t>
      </w:r>
      <w:r>
        <w:rPr>
          <w:w w:val="103"/>
        </w:rPr>
        <w:t>幾個小濾波</w:t>
      </w:r>
      <w:r>
        <w:rPr>
          <w:spacing w:val="2"/>
          <w:w w:val="103"/>
        </w:rPr>
        <w:t>器</w:t>
      </w:r>
      <w:r>
        <w:rPr>
          <w:w w:val="102"/>
        </w:rPr>
        <w:t>旋積層的組</w:t>
      </w:r>
      <w:r>
        <w:rPr>
          <w:spacing w:val="14"/>
          <w:w w:val="102"/>
        </w:rPr>
        <w:t>合</w:t>
      </w:r>
      <w:r>
        <w:rPr>
          <w:w w:val="102"/>
        </w:rPr>
        <w:t>比一個大濾波器旋積層要好</w:t>
      </w:r>
      <w:r>
        <w:rPr>
          <w:spacing w:val="12"/>
          <w:w w:val="102"/>
        </w:rPr>
        <w:t>，</w:t>
      </w:r>
      <w:r>
        <w:rPr>
          <w:w w:val="108"/>
        </w:rPr>
        <w:t>例</w:t>
      </w:r>
      <w:r>
        <w:rPr>
          <w:spacing w:val="-15"/>
          <w:w w:val="108"/>
        </w:rPr>
        <w:t>如</w:t>
      </w:r>
      <w:r>
        <w:rPr>
          <w:w w:val="109"/>
        </w:rPr>
        <w:t>層</w:t>
      </w:r>
      <w:r>
        <w:rPr>
          <w:w w:val="109"/>
        </w:rPr>
        <w:t> </w:t>
      </w:r>
      <w:r>
        <w:rPr/>
        <w:t>層堆疊了 </w:t>
      </w:r>
      <w:r>
        <w:rPr>
          <w:rFonts w:ascii="Arial" w:hAnsi="Arial" w:cs="Arial" w:eastAsia="Arial" w:hint="default"/>
          <w:sz w:val="18"/>
          <w:szCs w:val="18"/>
        </w:rPr>
        <w:t>3 </w:t>
      </w:r>
      <w:r>
        <w:rPr/>
        <w:t>個</w:t>
      </w:r>
      <w:r>
        <w:rPr>
          <w:spacing w:val="-45"/>
        </w:rPr>
        <w:t> </w:t>
      </w:r>
      <w:r>
        <w:rPr>
          <w:rFonts w:ascii="Arial" w:hAnsi="Arial" w:cs="Arial" w:eastAsia="Arial" w:hint="default"/>
          <w:sz w:val="18"/>
          <w:szCs w:val="18"/>
        </w:rPr>
        <w:t>3 X 3 </w:t>
      </w:r>
      <w:r>
        <w:rPr/>
        <w:t>的旋積層，中問含有非線性敢動層，在這種排列下面，第一個 </w:t>
      </w:r>
      <w:r>
        <w:rPr>
          <w:spacing w:val="-1"/>
          <w:w w:val="100"/>
        </w:rPr>
        <w:t>旋積層中每個神經元對輸入資料的感受野是</w:t>
      </w:r>
      <w:r>
        <w:rPr>
          <w:w w:val="100"/>
        </w:rPr>
        <w:t> </w:t>
      </w:r>
      <w:r>
        <w:rPr>
          <w:rFonts w:ascii="Times New Roman" w:hAnsi="Times New Roman" w:cs="Times New Roman" w:eastAsia="Times New Roman" w:hint="default"/>
          <w:spacing w:val="6"/>
          <w:w w:val="113"/>
          <w:sz w:val="22"/>
          <w:szCs w:val="22"/>
        </w:rPr>
        <w:t>3</w:t>
      </w:r>
      <w:r>
        <w:rPr>
          <w:spacing w:val="6"/>
          <w:w w:val="113"/>
          <w:sz w:val="24"/>
          <w:szCs w:val="24"/>
        </w:rPr>
        <w:t>×</w:t>
      </w:r>
      <w:r>
        <w:rPr>
          <w:w w:val="113"/>
          <w:sz w:val="24"/>
          <w:szCs w:val="24"/>
        </w:rPr>
        <w:t> </w:t>
      </w:r>
      <w:r>
        <w:rPr>
          <w:rFonts w:ascii="Times New Roman" w:hAnsi="Times New Roman" w:cs="Times New Roman" w:eastAsia="Times New Roman" w:hint="default"/>
          <w:spacing w:val="-19"/>
          <w:w w:val="108"/>
          <w:sz w:val="22"/>
          <w:szCs w:val="22"/>
        </w:rPr>
        <w:t>3</w:t>
      </w:r>
      <w:r>
        <w:rPr>
          <w:spacing w:val="-19"/>
          <w:w w:val="108"/>
        </w:rPr>
        <w:t>，第二層旋積層對第一層旋積層</w:t>
      </w:r>
      <w:r>
        <w:rPr>
          <w:w w:val="108"/>
        </w:rPr>
        <w:t> </w:t>
      </w:r>
      <w:r>
        <w:rPr>
          <w:w w:val="108"/>
        </w:rPr>
      </w:r>
      <w:r>
        <w:rPr>
          <w:spacing w:val="-4"/>
          <w:w w:val="102"/>
        </w:rPr>
        <w:t>的感受野也是</w:t>
      </w:r>
      <w:r>
        <w:rPr>
          <w:spacing w:val="-73"/>
          <w:w w:val="102"/>
        </w:rPr>
        <w:t> </w:t>
      </w:r>
      <w:r>
        <w:rPr>
          <w:rFonts w:ascii="Arial" w:hAnsi="Arial" w:cs="Arial" w:eastAsia="Arial" w:hint="default"/>
          <w:w w:val="91"/>
          <w:sz w:val="18"/>
          <w:szCs w:val="18"/>
        </w:rPr>
        <w:t>3</w:t>
      </w:r>
      <w:r>
        <w:rPr>
          <w:rFonts w:ascii="Arial" w:hAnsi="Arial" w:cs="Arial" w:eastAsia="Arial" w:hint="default"/>
          <w:spacing w:val="-26"/>
          <w:w w:val="91"/>
          <w:sz w:val="18"/>
          <w:szCs w:val="18"/>
        </w:rPr>
        <w:t> </w:t>
      </w:r>
      <w:r>
        <w:rPr>
          <w:rFonts w:ascii="Arial" w:hAnsi="Arial" w:cs="Arial" w:eastAsia="Arial" w:hint="default"/>
          <w:w w:val="101"/>
          <w:sz w:val="18"/>
          <w:szCs w:val="18"/>
        </w:rPr>
        <w:t>X</w:t>
      </w:r>
      <w:r>
        <w:rPr>
          <w:rFonts w:ascii="Arial" w:hAnsi="Arial" w:cs="Arial" w:eastAsia="Arial" w:hint="default"/>
          <w:spacing w:val="-28"/>
          <w:w w:val="101"/>
          <w:sz w:val="18"/>
          <w:szCs w:val="18"/>
        </w:rPr>
        <w:t> </w:t>
      </w:r>
      <w:r>
        <w:rPr>
          <w:rFonts w:ascii="Arial" w:hAnsi="Arial" w:cs="Arial" w:eastAsia="Arial" w:hint="default"/>
          <w:w w:val="91"/>
          <w:sz w:val="18"/>
          <w:szCs w:val="18"/>
        </w:rPr>
        <w:t>3</w:t>
      </w:r>
      <w:r>
        <w:rPr>
          <w:rFonts w:ascii="Arial" w:hAnsi="Arial" w:cs="Arial" w:eastAsia="Arial" w:hint="default"/>
          <w:spacing w:val="-9"/>
          <w:w w:val="91"/>
          <w:sz w:val="18"/>
          <w:szCs w:val="18"/>
        </w:rPr>
        <w:t> </w:t>
      </w:r>
      <w:r>
        <w:rPr>
          <w:spacing w:val="-9"/>
          <w:w w:val="104"/>
        </w:rPr>
        <w:t>，這樣對於輸入資料的戚受野就是</w:t>
      </w:r>
      <w:r>
        <w:rPr>
          <w:spacing w:val="-49"/>
          <w:w w:val="104"/>
        </w:rPr>
        <w:t> </w:t>
      </w:r>
      <w:r>
        <w:rPr>
          <w:rFonts w:ascii="Arial" w:hAnsi="Arial" w:cs="Arial" w:eastAsia="Arial" w:hint="default"/>
          <w:w w:val="90"/>
          <w:sz w:val="18"/>
          <w:szCs w:val="18"/>
        </w:rPr>
        <w:t>5</w:t>
      </w:r>
      <w:r>
        <w:rPr>
          <w:rFonts w:ascii="Arial" w:hAnsi="Arial" w:cs="Arial" w:eastAsia="Arial" w:hint="default"/>
          <w:spacing w:val="-25"/>
          <w:w w:val="90"/>
          <w:sz w:val="18"/>
          <w:szCs w:val="18"/>
        </w:rPr>
        <w:t> </w:t>
      </w:r>
      <w:r>
        <w:rPr>
          <w:rFonts w:ascii="Arial" w:hAnsi="Arial" w:cs="Arial" w:eastAsia="Arial" w:hint="default"/>
          <w:w w:val="95"/>
          <w:sz w:val="18"/>
          <w:szCs w:val="18"/>
        </w:rPr>
        <w:t>X</w:t>
      </w:r>
      <w:r>
        <w:rPr>
          <w:rFonts w:ascii="Arial" w:hAnsi="Arial" w:cs="Arial" w:eastAsia="Arial" w:hint="default"/>
          <w:spacing w:val="-21"/>
          <w:w w:val="95"/>
          <w:sz w:val="18"/>
          <w:szCs w:val="18"/>
        </w:rPr>
        <w:t> </w:t>
      </w:r>
      <w:r>
        <w:rPr>
          <w:rFonts w:ascii="Arial" w:hAnsi="Arial" w:cs="Arial" w:eastAsia="Arial" w:hint="default"/>
          <w:w w:val="90"/>
          <w:sz w:val="18"/>
          <w:szCs w:val="18"/>
        </w:rPr>
        <w:t>5</w:t>
      </w:r>
      <w:r>
        <w:rPr>
          <w:rFonts w:ascii="Arial" w:hAnsi="Arial" w:cs="Arial" w:eastAsia="Arial" w:hint="default"/>
          <w:spacing w:val="-7"/>
          <w:w w:val="90"/>
          <w:sz w:val="18"/>
          <w:szCs w:val="18"/>
        </w:rPr>
        <w:t> </w:t>
      </w:r>
      <w:r>
        <w:rPr>
          <w:spacing w:val="-41"/>
          <w:w w:val="120"/>
        </w:rPr>
        <w:t>，岡樣，第三層旋積層</w:t>
      </w:r>
      <w:r>
        <w:rPr>
          <w:w w:val="120"/>
        </w:rPr>
        <w:t> </w:t>
      </w:r>
      <w:r>
        <w:rPr>
          <w:w w:val="120"/>
        </w:rPr>
      </w:r>
      <w:r>
        <w:rPr>
          <w:spacing w:val="1"/>
          <w:w w:val="101"/>
        </w:rPr>
        <w:t>上對第二層旋積層的感受野是</w:t>
      </w:r>
      <w:r>
        <w:rPr>
          <w:w w:val="101"/>
        </w:rPr>
        <w:t> </w:t>
      </w:r>
      <w:r>
        <w:rPr>
          <w:rFonts w:ascii="Times New Roman" w:hAnsi="Times New Roman" w:cs="Times New Roman" w:eastAsia="Times New Roman" w:hint="default"/>
          <w:spacing w:val="-11"/>
          <w:w w:val="108"/>
        </w:rPr>
        <w:t>3</w:t>
      </w:r>
      <w:r>
        <w:rPr>
          <w:spacing w:val="-11"/>
          <w:w w:val="108"/>
          <w:sz w:val="24"/>
          <w:szCs w:val="24"/>
        </w:rPr>
        <w:t>×</w:t>
      </w:r>
      <w:r>
        <w:rPr>
          <w:rFonts w:ascii="Times New Roman" w:hAnsi="Times New Roman" w:cs="Times New Roman" w:eastAsia="Times New Roman" w:hint="default"/>
          <w:spacing w:val="-11"/>
          <w:w w:val="108"/>
        </w:rPr>
        <w:t>3</w:t>
      </w:r>
      <w:r>
        <w:rPr>
          <w:spacing w:val="-11"/>
          <w:w w:val="108"/>
        </w:rPr>
        <w:t>，這樣第三層旋積層對於第一層輸入資料的成</w:t>
      </w:r>
      <w:r>
        <w:rPr>
          <w:w w:val="108"/>
        </w:rPr>
        <w:t> </w:t>
      </w:r>
      <w:r>
        <w:rPr>
          <w:w w:val="108"/>
        </w:rPr>
      </w:r>
      <w:r>
        <w:rPr/>
        <w:t>受野就是</w:t>
      </w:r>
      <w:r>
        <w:rPr>
          <w:spacing w:val="-55"/>
        </w:rPr>
        <w:t> </w:t>
      </w:r>
      <w:r>
        <w:rPr>
          <w:rFonts w:ascii="Times New Roman" w:hAnsi="Times New Roman" w:cs="Times New Roman" w:eastAsia="Times New Roman" w:hint="default"/>
          <w:sz w:val="21"/>
          <w:szCs w:val="21"/>
        </w:rPr>
        <w:t>7 x 7 •</w:t>
      </w:r>
    </w:p>
    <w:p>
      <w:pPr>
        <w:spacing w:after="0" w:line="360" w:lineRule="exact"/>
        <w:jc w:val="both"/>
        <w:rPr>
          <w:rFonts w:ascii="Times New Roman" w:hAnsi="Times New Roman" w:cs="Times New Roman" w:eastAsia="Times New Roman" w:hint="default"/>
          <w:sz w:val="21"/>
          <w:szCs w:val="21"/>
        </w:rPr>
        <w:sectPr>
          <w:headerReference w:type="even" r:id="rId260"/>
          <w:headerReference w:type="default" r:id="rId261"/>
          <w:pgSz w:w="9470" w:h="13040"/>
          <w:pgMar w:header="602" w:footer="371" w:top="820" w:bottom="600" w:left="108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23"/>
          <w:szCs w:val="23"/>
        </w:rPr>
      </w:pPr>
    </w:p>
    <w:p>
      <w:pPr>
        <w:spacing w:line="285" w:lineRule="auto" w:before="29"/>
        <w:ind w:left="1094" w:right="9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假設這裡不使用</w:t>
      </w:r>
      <w:r>
        <w:rPr>
          <w:rFonts w:ascii="細明體_HKSCS" w:hAnsi="細明體_HKSCS" w:cs="細明體_HKSCS" w:eastAsia="細明體_HKSCS" w:hint="default"/>
          <w:spacing w:val="-54"/>
          <w:w w:val="105"/>
          <w:sz w:val="20"/>
          <w:szCs w:val="20"/>
        </w:rPr>
        <w:t> </w:t>
      </w:r>
      <w:r>
        <w:rPr>
          <w:rFonts w:ascii="Arial" w:hAnsi="Arial" w:cs="Arial" w:eastAsia="Arial" w:hint="default"/>
          <w:w w:val="102"/>
          <w:sz w:val="19"/>
          <w:szCs w:val="19"/>
        </w:rPr>
        <w:t>3</w:t>
      </w:r>
      <w:r>
        <w:rPr>
          <w:rFonts w:ascii="Arial" w:hAnsi="Arial" w:cs="Arial" w:eastAsia="Arial" w:hint="default"/>
          <w:spacing w:val="-3"/>
          <w:w w:val="102"/>
          <w:sz w:val="19"/>
          <w:szCs w:val="19"/>
        </w:rPr>
        <w:t> </w:t>
      </w:r>
      <w:r>
        <w:rPr>
          <w:rFonts w:ascii="細明體_HKSCS" w:hAnsi="細明體_HKSCS" w:cs="細明體_HKSCS" w:eastAsia="細明體_HKSCS" w:hint="default"/>
          <w:w w:val="103"/>
          <w:sz w:val="20"/>
          <w:szCs w:val="20"/>
        </w:rPr>
        <w:t>個</w:t>
      </w:r>
      <w:r>
        <w:rPr>
          <w:rFonts w:ascii="細明體_HKSCS" w:hAnsi="細明體_HKSCS" w:cs="細明體_HKSCS" w:eastAsia="細明體_HKSCS" w:hint="default"/>
          <w:spacing w:val="-69"/>
          <w:w w:val="103"/>
          <w:sz w:val="20"/>
          <w:szCs w:val="20"/>
        </w:rPr>
        <w:t> </w:t>
      </w:r>
      <w:r>
        <w:rPr>
          <w:rFonts w:ascii="Arial" w:hAnsi="Arial" w:cs="Arial" w:eastAsia="Arial" w:hint="default"/>
          <w:w w:val="102"/>
          <w:sz w:val="19"/>
          <w:szCs w:val="19"/>
        </w:rPr>
        <w:t>3</w:t>
      </w:r>
      <w:r>
        <w:rPr>
          <w:rFonts w:ascii="Arial" w:hAnsi="Arial" w:cs="Arial" w:eastAsia="Arial" w:hint="default"/>
          <w:spacing w:val="-34"/>
          <w:w w:val="102"/>
          <w:sz w:val="19"/>
          <w:szCs w:val="19"/>
        </w:rPr>
        <w:t> </w:t>
      </w:r>
      <w:r>
        <w:rPr>
          <w:rFonts w:ascii="細明體_HKSCS" w:hAnsi="細明體_HKSCS" w:cs="細明體_HKSCS" w:eastAsia="細明體_HKSCS" w:hint="default"/>
          <w:w w:val="121"/>
          <w:sz w:val="23"/>
          <w:szCs w:val="23"/>
        </w:rPr>
        <w:t>×</w:t>
      </w:r>
      <w:r>
        <w:rPr>
          <w:rFonts w:ascii="細明體_HKSCS" w:hAnsi="細明體_HKSCS" w:cs="細明體_HKSCS" w:eastAsia="細明體_HKSCS" w:hint="default"/>
          <w:spacing w:val="-115"/>
          <w:w w:val="121"/>
          <w:sz w:val="23"/>
          <w:szCs w:val="23"/>
        </w:rPr>
        <w:t> </w:t>
      </w:r>
      <w:r>
        <w:rPr>
          <w:rFonts w:ascii="Arial" w:hAnsi="Arial" w:cs="Arial" w:eastAsia="Arial" w:hint="default"/>
          <w:w w:val="102"/>
          <w:sz w:val="19"/>
          <w:szCs w:val="19"/>
        </w:rPr>
        <w:t>3</w:t>
      </w:r>
      <w:r>
        <w:rPr>
          <w:rFonts w:ascii="Arial" w:hAnsi="Arial" w:cs="Arial" w:eastAsia="Arial" w:hint="default"/>
          <w:spacing w:val="-24"/>
          <w:w w:val="102"/>
          <w:sz w:val="19"/>
          <w:szCs w:val="19"/>
        </w:rPr>
        <w:t> </w:t>
      </w:r>
      <w:r>
        <w:rPr>
          <w:rFonts w:ascii="細明體_HKSCS" w:hAnsi="細明體_HKSCS" w:cs="細明體_HKSCS" w:eastAsia="細明體_HKSCS" w:hint="default"/>
          <w:spacing w:val="-16"/>
          <w:w w:val="113"/>
          <w:sz w:val="20"/>
          <w:szCs w:val="20"/>
        </w:rPr>
        <w:t>的感受野，直接單獨使用一個</w:t>
      </w:r>
      <w:r>
        <w:rPr>
          <w:rFonts w:ascii="細明體_HKSCS" w:hAnsi="細明體_HKSCS" w:cs="細明體_HKSCS" w:eastAsia="細明體_HKSCS" w:hint="default"/>
          <w:spacing w:val="-62"/>
          <w:w w:val="113"/>
          <w:sz w:val="20"/>
          <w:szCs w:val="20"/>
        </w:rPr>
        <w:t> </w:t>
      </w:r>
      <w:r>
        <w:rPr>
          <w:rFonts w:ascii="Arial" w:hAnsi="Arial" w:cs="Arial" w:eastAsia="Arial" w:hint="default"/>
          <w:spacing w:val="7"/>
          <w:w w:val="116"/>
          <w:sz w:val="19"/>
          <w:szCs w:val="19"/>
        </w:rPr>
        <w:t>7</w:t>
      </w:r>
      <w:r>
        <w:rPr>
          <w:rFonts w:ascii="細明體_HKSCS" w:hAnsi="細明體_HKSCS" w:cs="細明體_HKSCS" w:eastAsia="細明體_HKSCS" w:hint="default"/>
          <w:spacing w:val="7"/>
          <w:w w:val="116"/>
          <w:sz w:val="23"/>
          <w:szCs w:val="23"/>
        </w:rPr>
        <w:t>×</w:t>
      </w:r>
      <w:r>
        <w:rPr>
          <w:rFonts w:ascii="細明體_HKSCS" w:hAnsi="細明體_HKSCS" w:cs="細明體_HKSCS" w:eastAsia="細明體_HKSCS" w:hint="default"/>
          <w:spacing w:val="-116"/>
          <w:w w:val="116"/>
          <w:sz w:val="23"/>
          <w:szCs w:val="23"/>
        </w:rPr>
        <w:t> </w:t>
      </w:r>
      <w:r>
        <w:rPr>
          <w:rFonts w:ascii="Arial" w:hAnsi="Arial" w:cs="Arial" w:eastAsia="Arial" w:hint="default"/>
          <w:w w:val="112"/>
          <w:sz w:val="19"/>
          <w:szCs w:val="19"/>
        </w:rPr>
        <w:t>7</w:t>
      </w:r>
      <w:r>
        <w:rPr>
          <w:rFonts w:ascii="Arial" w:hAnsi="Arial" w:cs="Arial" w:eastAsia="Arial" w:hint="default"/>
          <w:spacing w:val="-37"/>
          <w:w w:val="112"/>
          <w:sz w:val="19"/>
          <w:szCs w:val="19"/>
        </w:rPr>
        <w:t> </w:t>
      </w:r>
      <w:r>
        <w:rPr>
          <w:rFonts w:ascii="細明體_HKSCS" w:hAnsi="細明體_HKSCS" w:cs="細明體_HKSCS" w:eastAsia="細明體_HKSCS" w:hint="default"/>
          <w:w w:val="107"/>
          <w:sz w:val="20"/>
          <w:szCs w:val="20"/>
        </w:rPr>
        <w:t>大小的旋積 </w:t>
      </w:r>
      <w:r>
        <w:rPr>
          <w:rFonts w:ascii="細明體_HKSCS" w:hAnsi="細明體_HKSCS" w:cs="細明體_HKSCS" w:eastAsia="細明體_HKSCS" w:hint="default"/>
          <w:w w:val="101"/>
          <w:sz w:val="20"/>
          <w:szCs w:val="20"/>
        </w:rPr>
        <w:t>層，那麼所有神經元的成受野也是</w:t>
      </w:r>
      <w:r>
        <w:rPr>
          <w:rFonts w:ascii="細明體_HKSCS" w:hAnsi="細明體_HKSCS" w:cs="細明體_HKSCS" w:eastAsia="細明體_HKSCS" w:hint="default"/>
          <w:spacing w:val="-81"/>
          <w:w w:val="101"/>
          <w:sz w:val="20"/>
          <w:szCs w:val="20"/>
        </w:rPr>
        <w:t> </w:t>
      </w:r>
      <w:r>
        <w:rPr>
          <w:rFonts w:ascii="Times New Roman" w:hAnsi="Times New Roman" w:cs="Times New Roman" w:eastAsia="Times New Roman" w:hint="default"/>
          <w:spacing w:val="6"/>
          <w:w w:val="124"/>
          <w:sz w:val="20"/>
          <w:szCs w:val="20"/>
        </w:rPr>
        <w:t>7</w:t>
      </w:r>
      <w:r>
        <w:rPr>
          <w:rFonts w:ascii="細明體_HKSCS" w:hAnsi="細明體_HKSCS" w:cs="細明體_HKSCS" w:eastAsia="細明體_HKSCS" w:hint="default"/>
          <w:spacing w:val="6"/>
          <w:w w:val="124"/>
          <w:sz w:val="24"/>
          <w:szCs w:val="24"/>
        </w:rPr>
        <w:t>×</w:t>
      </w:r>
      <w:r>
        <w:rPr>
          <w:rFonts w:ascii="細明體_HKSCS" w:hAnsi="細明體_HKSCS" w:cs="細明體_HKSCS" w:eastAsia="細明體_HKSCS" w:hint="default"/>
          <w:spacing w:val="-139"/>
          <w:w w:val="124"/>
          <w:sz w:val="24"/>
          <w:szCs w:val="24"/>
        </w:rPr>
        <w:t> </w:t>
      </w:r>
      <w:r>
        <w:rPr>
          <w:rFonts w:ascii="Times New Roman" w:hAnsi="Times New Roman" w:cs="Times New Roman" w:eastAsia="Times New Roman" w:hint="default"/>
          <w:spacing w:val="-13"/>
          <w:w w:val="107"/>
          <w:sz w:val="20"/>
          <w:szCs w:val="20"/>
        </w:rPr>
        <w:t>7</w:t>
      </w:r>
      <w:r>
        <w:rPr>
          <w:rFonts w:ascii="細明體_HKSCS" w:hAnsi="細明體_HKSCS" w:cs="細明體_HKSCS" w:eastAsia="細明體_HKSCS" w:hint="default"/>
          <w:spacing w:val="-13"/>
          <w:w w:val="107"/>
          <w:sz w:val="20"/>
          <w:szCs w:val="20"/>
        </w:rPr>
        <w:t>，但是這樣會有一些缺點。多個旋積層首</w:t>
      </w:r>
      <w:r>
        <w:rPr>
          <w:rFonts w:ascii="細明體_HKSCS" w:hAnsi="細明體_HKSCS" w:cs="細明體_HKSCS" w:eastAsia="細明體_HKSCS" w:hint="default"/>
          <w:w w:val="107"/>
          <w:sz w:val="20"/>
          <w:szCs w:val="20"/>
        </w:rPr>
        <w:t> </w:t>
      </w:r>
      <w:r>
        <w:rPr>
          <w:rFonts w:ascii="細明體_HKSCS" w:hAnsi="細明體_HKSCS" w:cs="細明體_HKSCS" w:eastAsia="細明體_HKSCS" w:hint="default"/>
          <w:w w:val="107"/>
          <w:sz w:val="20"/>
          <w:szCs w:val="20"/>
        </w:rPr>
      </w:r>
      <w:r>
        <w:rPr>
          <w:rFonts w:ascii="細明體_HKSCS" w:hAnsi="細明體_HKSCS" w:cs="細明體_HKSCS" w:eastAsia="細明體_HKSCS" w:hint="default"/>
          <w:sz w:val="20"/>
          <w:szCs w:val="20"/>
        </w:rPr>
        <w:t>先與非線性敢動層交替的結構， 比單一旋積層的結構更能分析出深層的特徵﹔ 其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1"/>
          <w:w w:val="100"/>
          <w:sz w:val="20"/>
          <w:szCs w:val="20"/>
        </w:rPr>
        <w:t>次，假設輸入資料體的深度是</w:t>
      </w:r>
      <w:r>
        <w:rPr>
          <w:rFonts w:ascii="細明體_HKSCS" w:hAnsi="細明體_HKSCS" w:cs="細明體_HKSCS" w:eastAsia="細明體_HKSCS" w:hint="default"/>
          <w:spacing w:val="-53"/>
          <w:w w:val="100"/>
          <w:sz w:val="20"/>
          <w:szCs w:val="20"/>
        </w:rPr>
        <w:t> </w:t>
      </w:r>
      <w:r>
        <w:rPr>
          <w:rFonts w:ascii="Arial" w:hAnsi="Arial" w:cs="Arial" w:eastAsia="Arial" w:hint="default"/>
          <w:w w:val="123"/>
          <w:sz w:val="19"/>
          <w:szCs w:val="19"/>
        </w:rPr>
        <w:t>C</w:t>
      </w:r>
      <w:r>
        <w:rPr>
          <w:rFonts w:ascii="Arial" w:hAnsi="Arial" w:cs="Arial" w:eastAsia="Arial" w:hint="default"/>
          <w:spacing w:val="-48"/>
          <w:w w:val="123"/>
          <w:sz w:val="19"/>
          <w:szCs w:val="19"/>
        </w:rPr>
        <w:t> </w:t>
      </w:r>
      <w:r>
        <w:rPr>
          <w:rFonts w:ascii="細明體_HKSCS" w:hAnsi="細明體_HKSCS" w:cs="細明體_HKSCS" w:eastAsia="細明體_HKSCS" w:hint="default"/>
          <w:spacing w:val="-16"/>
          <w:w w:val="108"/>
          <w:sz w:val="20"/>
          <w:szCs w:val="20"/>
        </w:rPr>
        <w:t>，輸出體的深度也是</w:t>
      </w:r>
      <w:r>
        <w:rPr>
          <w:rFonts w:ascii="細明體_HKSCS" w:hAnsi="細明體_HKSCS" w:cs="細明體_HKSCS" w:eastAsia="細明體_HKSCS" w:hint="default"/>
          <w:spacing w:val="-60"/>
          <w:w w:val="108"/>
          <w:sz w:val="20"/>
          <w:szCs w:val="20"/>
        </w:rPr>
        <w:t> </w:t>
      </w:r>
      <w:r>
        <w:rPr>
          <w:rFonts w:ascii="Times New Roman" w:hAnsi="Times New Roman" w:cs="Times New Roman" w:eastAsia="Times New Roman" w:hint="default"/>
          <w:spacing w:val="-38"/>
          <w:w w:val="116"/>
          <w:sz w:val="29"/>
          <w:szCs w:val="29"/>
        </w:rPr>
        <w:t>c</w:t>
      </w:r>
      <w:r>
        <w:rPr>
          <w:rFonts w:ascii="細明體_HKSCS" w:hAnsi="細明體_HKSCS" w:cs="細明體_HKSCS" w:eastAsia="細明體_HKSCS" w:hint="default"/>
          <w:spacing w:val="-38"/>
          <w:w w:val="116"/>
          <w:sz w:val="20"/>
          <w:szCs w:val="20"/>
        </w:rPr>
        <w:t>，那麼單獨的</w:t>
      </w:r>
      <w:r>
        <w:rPr>
          <w:rFonts w:ascii="細明體_HKSCS" w:hAnsi="細明體_HKSCS" w:cs="細明體_HKSCS" w:eastAsia="細明體_HKSCS" w:hint="default"/>
          <w:spacing w:val="-75"/>
          <w:w w:val="116"/>
          <w:sz w:val="20"/>
          <w:szCs w:val="20"/>
        </w:rPr>
        <w:t> </w:t>
      </w:r>
      <w:r>
        <w:rPr>
          <w:rFonts w:ascii="Arial" w:hAnsi="Arial" w:cs="Arial" w:eastAsia="Arial" w:hint="default"/>
          <w:w w:val="95"/>
          <w:sz w:val="19"/>
          <w:szCs w:val="19"/>
        </w:rPr>
        <w:t>7</w:t>
      </w:r>
      <w:r>
        <w:rPr>
          <w:rFonts w:ascii="Arial" w:hAnsi="Arial" w:cs="Arial" w:eastAsia="Arial" w:hint="default"/>
          <w:spacing w:val="-31"/>
          <w:w w:val="95"/>
          <w:sz w:val="19"/>
          <w:szCs w:val="19"/>
        </w:rPr>
        <w:t> </w:t>
      </w:r>
      <w:r>
        <w:rPr>
          <w:rFonts w:ascii="Arial" w:hAnsi="Arial" w:cs="Arial" w:eastAsia="Arial" w:hint="default"/>
          <w:w w:val="95"/>
          <w:sz w:val="19"/>
          <w:szCs w:val="19"/>
        </w:rPr>
        <w:t>X</w:t>
      </w:r>
      <w:r>
        <w:rPr>
          <w:rFonts w:ascii="Arial" w:hAnsi="Arial" w:cs="Arial" w:eastAsia="Arial" w:hint="default"/>
          <w:spacing w:val="-21"/>
          <w:w w:val="95"/>
          <w:sz w:val="19"/>
          <w:szCs w:val="19"/>
        </w:rPr>
        <w:t> </w:t>
      </w:r>
      <w:r>
        <w:rPr>
          <w:rFonts w:ascii="Arial" w:hAnsi="Arial" w:cs="Arial" w:eastAsia="Arial" w:hint="default"/>
          <w:w w:val="95"/>
          <w:sz w:val="19"/>
          <w:szCs w:val="19"/>
        </w:rPr>
        <w:t>7</w:t>
      </w:r>
      <w:r>
        <w:rPr>
          <w:rFonts w:ascii="Arial" w:hAnsi="Arial" w:cs="Arial" w:eastAsia="Arial" w:hint="default"/>
          <w:spacing w:val="-27"/>
          <w:w w:val="95"/>
          <w:sz w:val="19"/>
          <w:szCs w:val="19"/>
        </w:rPr>
        <w:t> </w:t>
      </w:r>
      <w:r>
        <w:rPr>
          <w:rFonts w:ascii="細明體_HKSCS" w:hAnsi="細明體_HKSCS" w:cs="細明體_HKSCS" w:eastAsia="細明體_HKSCS" w:hint="default"/>
          <w:w w:val="103"/>
          <w:sz w:val="20"/>
          <w:szCs w:val="20"/>
        </w:rPr>
        <w:t>的旋積 </w:t>
      </w:r>
      <w:r>
        <w:rPr>
          <w:rFonts w:ascii="細明體_HKSCS" w:hAnsi="細明體_HKSCS" w:cs="細明體_HKSCS" w:eastAsia="細明體_HKSCS" w:hint="default"/>
          <w:w w:val="105"/>
          <w:sz w:val="20"/>
          <w:szCs w:val="20"/>
        </w:rPr>
        <w:t>層會有</w:t>
      </w:r>
      <w:r>
        <w:rPr>
          <w:rFonts w:ascii="細明體_HKSCS" w:hAnsi="細明體_HKSCS" w:cs="細明體_HKSCS" w:eastAsia="細明體_HKSCS" w:hint="default"/>
          <w:spacing w:val="-64"/>
          <w:w w:val="105"/>
          <w:sz w:val="20"/>
          <w:szCs w:val="20"/>
        </w:rPr>
        <w:t> </w:t>
      </w:r>
      <w:r>
        <w:rPr>
          <w:rFonts w:ascii="Arial" w:hAnsi="Arial" w:cs="Arial" w:eastAsia="Arial" w:hint="default"/>
          <w:spacing w:val="7"/>
          <w:w w:val="105"/>
          <w:sz w:val="19"/>
          <w:szCs w:val="19"/>
        </w:rPr>
        <w:t>7</w:t>
      </w:r>
      <w:r>
        <w:rPr>
          <w:rFonts w:ascii="細明體_HKSCS" w:hAnsi="細明體_HKSCS" w:cs="細明體_HKSCS" w:eastAsia="細明體_HKSCS" w:hint="default"/>
          <w:spacing w:val="7"/>
          <w:w w:val="105"/>
          <w:sz w:val="23"/>
          <w:szCs w:val="23"/>
        </w:rPr>
        <w:t>×</w:t>
      </w:r>
      <w:r>
        <w:rPr>
          <w:rFonts w:ascii="細明體_HKSCS" w:hAnsi="細明體_HKSCS" w:cs="細明體_HKSCS" w:eastAsia="細明體_HKSCS" w:hint="default"/>
          <w:spacing w:val="-95"/>
          <w:w w:val="105"/>
          <w:sz w:val="23"/>
          <w:szCs w:val="23"/>
        </w:rPr>
        <w:t> </w:t>
      </w:r>
      <w:r>
        <w:rPr>
          <w:rFonts w:ascii="Arial" w:hAnsi="Arial" w:cs="Arial" w:eastAsia="Arial" w:hint="default"/>
          <w:w w:val="105"/>
          <w:sz w:val="19"/>
          <w:szCs w:val="19"/>
        </w:rPr>
        <w:t>7</w:t>
      </w:r>
      <w:r>
        <w:rPr>
          <w:rFonts w:ascii="Arial" w:hAnsi="Arial" w:cs="Arial" w:eastAsia="Arial" w:hint="default"/>
          <w:spacing w:val="-28"/>
          <w:w w:val="105"/>
          <w:sz w:val="19"/>
          <w:szCs w:val="19"/>
        </w:rPr>
        <w:t> </w:t>
      </w:r>
      <w:r>
        <w:rPr>
          <w:rFonts w:ascii="Arial" w:hAnsi="Arial" w:cs="Arial" w:eastAsia="Arial" w:hint="default"/>
          <w:w w:val="105"/>
          <w:sz w:val="19"/>
          <w:szCs w:val="19"/>
        </w:rPr>
        <w:t>X</w:t>
      </w:r>
      <w:r>
        <w:rPr>
          <w:rFonts w:ascii="Arial" w:hAnsi="Arial" w:cs="Arial" w:eastAsia="Arial" w:hint="default"/>
          <w:spacing w:val="-9"/>
          <w:w w:val="105"/>
          <w:sz w:val="19"/>
          <w:szCs w:val="19"/>
        </w:rPr>
        <w:t> </w:t>
      </w:r>
      <w:r>
        <w:rPr>
          <w:rFonts w:ascii="Arial" w:hAnsi="Arial" w:cs="Arial" w:eastAsia="Arial" w:hint="default"/>
          <w:spacing w:val="12"/>
          <w:w w:val="105"/>
          <w:sz w:val="25"/>
          <w:szCs w:val="25"/>
        </w:rPr>
        <w:t>ex</w:t>
      </w:r>
      <w:r>
        <w:rPr>
          <w:rFonts w:ascii="Arial" w:hAnsi="Arial" w:cs="Arial" w:eastAsia="Arial" w:hint="default"/>
          <w:spacing w:val="-28"/>
          <w:w w:val="105"/>
          <w:sz w:val="25"/>
          <w:szCs w:val="25"/>
        </w:rPr>
        <w:t> </w:t>
      </w:r>
      <w:r>
        <w:rPr>
          <w:rFonts w:ascii="Arial" w:hAnsi="Arial" w:cs="Arial" w:eastAsia="Arial" w:hint="default"/>
          <w:w w:val="105"/>
          <w:sz w:val="19"/>
          <w:szCs w:val="19"/>
        </w:rPr>
        <w:t>C=49</w:t>
      </w:r>
      <w:r>
        <w:rPr>
          <w:rFonts w:ascii="Arial" w:hAnsi="Arial" w:cs="Arial" w:eastAsia="Arial" w:hint="default"/>
          <w:spacing w:val="-23"/>
          <w:w w:val="105"/>
          <w:sz w:val="19"/>
          <w:szCs w:val="19"/>
        </w:rPr>
        <w:t> </w:t>
      </w:r>
      <w:r>
        <w:rPr>
          <w:rFonts w:ascii="Arial" w:hAnsi="Arial" w:cs="Arial" w:eastAsia="Arial" w:hint="default"/>
          <w:w w:val="105"/>
          <w:sz w:val="19"/>
          <w:szCs w:val="19"/>
        </w:rPr>
        <w:t>X</w:t>
      </w:r>
      <w:r>
        <w:rPr>
          <w:rFonts w:ascii="Arial" w:hAnsi="Arial" w:cs="Arial" w:eastAsia="Arial" w:hint="default"/>
          <w:spacing w:val="-9"/>
          <w:w w:val="105"/>
          <w:sz w:val="19"/>
          <w:szCs w:val="19"/>
        </w:rPr>
        <w:t> </w:t>
      </w:r>
      <w:r>
        <w:rPr>
          <w:rFonts w:ascii="Arial" w:hAnsi="Arial" w:cs="Arial" w:eastAsia="Arial" w:hint="default"/>
          <w:w w:val="105"/>
          <w:sz w:val="23"/>
          <w:szCs w:val="23"/>
        </w:rPr>
        <w:t>C'</w:t>
      </w:r>
      <w:r>
        <w:rPr>
          <w:rFonts w:ascii="Arial" w:hAnsi="Arial" w:cs="Arial" w:eastAsia="Arial" w:hint="default"/>
          <w:spacing w:val="-35"/>
          <w:w w:val="105"/>
          <w:sz w:val="23"/>
          <w:szCs w:val="23"/>
        </w:rPr>
        <w:t> </w:t>
      </w:r>
      <w:r>
        <w:rPr>
          <w:rFonts w:ascii="細明體_HKSCS" w:hAnsi="細明體_HKSCS" w:cs="細明體_HKSCS" w:eastAsia="細明體_HKSCS" w:hint="default"/>
          <w:w w:val="105"/>
          <w:sz w:val="20"/>
          <w:szCs w:val="20"/>
        </w:rPr>
        <w:t>的參數個數，而使用</w:t>
      </w:r>
      <w:r>
        <w:rPr>
          <w:rFonts w:ascii="細明體_HKSCS" w:hAnsi="細明體_HKSCS" w:cs="細明體_HKSCS" w:eastAsia="細明體_HKSCS" w:hint="default"/>
          <w:spacing w:val="-65"/>
          <w:w w:val="105"/>
          <w:sz w:val="20"/>
          <w:szCs w:val="20"/>
        </w:rPr>
        <w:t> </w:t>
      </w:r>
      <w:r>
        <w:rPr>
          <w:rFonts w:ascii="Arial" w:hAnsi="Arial" w:cs="Arial" w:eastAsia="Arial" w:hint="default"/>
          <w:w w:val="105"/>
          <w:sz w:val="19"/>
          <w:szCs w:val="19"/>
        </w:rPr>
        <w:t>3</w:t>
      </w:r>
      <w:r>
        <w:rPr>
          <w:rFonts w:ascii="Arial" w:hAnsi="Arial" w:cs="Arial" w:eastAsia="Arial" w:hint="default"/>
          <w:spacing w:val="-4"/>
          <w:w w:val="105"/>
          <w:sz w:val="19"/>
          <w:szCs w:val="19"/>
        </w:rPr>
        <w:t> </w:t>
      </w:r>
      <w:r>
        <w:rPr>
          <w:rFonts w:ascii="細明體_HKSCS" w:hAnsi="細明體_HKSCS" w:cs="細明體_HKSCS" w:eastAsia="細明體_HKSCS" w:hint="default"/>
          <w:w w:val="105"/>
          <w:sz w:val="20"/>
          <w:szCs w:val="20"/>
        </w:rPr>
        <w:t>個</w:t>
      </w:r>
      <w:r>
        <w:rPr>
          <w:rFonts w:ascii="細明體_HKSCS" w:hAnsi="細明體_HKSCS" w:cs="細明體_HKSCS" w:eastAsia="細明體_HKSCS" w:hint="default"/>
          <w:spacing w:val="-75"/>
          <w:w w:val="105"/>
          <w:sz w:val="20"/>
          <w:szCs w:val="20"/>
        </w:rPr>
        <w:t> </w:t>
      </w:r>
      <w:r>
        <w:rPr>
          <w:rFonts w:ascii="Arial" w:hAnsi="Arial" w:cs="Arial" w:eastAsia="Arial" w:hint="default"/>
          <w:w w:val="105"/>
          <w:sz w:val="19"/>
          <w:szCs w:val="19"/>
        </w:rPr>
        <w:t>3</w:t>
      </w:r>
      <w:r>
        <w:rPr>
          <w:rFonts w:ascii="Arial" w:hAnsi="Arial" w:cs="Arial" w:eastAsia="Arial" w:hint="default"/>
          <w:spacing w:val="-28"/>
          <w:w w:val="105"/>
          <w:sz w:val="19"/>
          <w:szCs w:val="19"/>
        </w:rPr>
        <w:t> </w:t>
      </w:r>
      <w:r>
        <w:rPr>
          <w:rFonts w:ascii="細明體_HKSCS" w:hAnsi="細明體_HKSCS" w:cs="細明體_HKSCS" w:eastAsia="細明體_HKSCS" w:hint="default"/>
          <w:spacing w:val="7"/>
          <w:w w:val="105"/>
          <w:sz w:val="23"/>
          <w:szCs w:val="23"/>
        </w:rPr>
        <w:t>×</w:t>
      </w:r>
      <w:r>
        <w:rPr>
          <w:rFonts w:ascii="Arial" w:hAnsi="Arial" w:cs="Arial" w:eastAsia="Arial" w:hint="default"/>
          <w:spacing w:val="7"/>
          <w:w w:val="105"/>
          <w:sz w:val="19"/>
          <w:szCs w:val="19"/>
        </w:rPr>
        <w:t>3</w:t>
      </w:r>
      <w:r>
        <w:rPr>
          <w:rFonts w:ascii="Arial" w:hAnsi="Arial" w:cs="Arial" w:eastAsia="Arial" w:hint="default"/>
          <w:spacing w:val="-22"/>
          <w:w w:val="105"/>
          <w:sz w:val="19"/>
          <w:szCs w:val="19"/>
        </w:rPr>
        <w:t> </w:t>
      </w:r>
      <w:r>
        <w:rPr>
          <w:rFonts w:ascii="細明體_HKSCS" w:hAnsi="細明體_HKSCS" w:cs="細明體_HKSCS" w:eastAsia="細明體_HKSCS" w:hint="default"/>
          <w:w w:val="105"/>
          <w:sz w:val="20"/>
          <w:szCs w:val="20"/>
        </w:rPr>
        <w:t>的旋積層的組合，僅</w:t>
      </w:r>
      <w:r>
        <w:rPr>
          <w:rFonts w:ascii="細明體_HKSCS" w:hAnsi="細明體_HKSCS" w:cs="細明體_HKSCS" w:eastAsia="細明體_HKSCS" w:hint="default"/>
          <w:sz w:val="20"/>
          <w:szCs w:val="20"/>
        </w:rPr>
      </w:r>
    </w:p>
    <w:p>
      <w:pPr>
        <w:spacing w:line="314" w:lineRule="auto" w:before="0"/>
        <w:ind w:left="1094" w:right="133"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含有</w:t>
      </w:r>
      <w:r>
        <w:rPr>
          <w:rFonts w:ascii="細明體_HKSCS" w:hAnsi="細明體_HKSCS" w:cs="細明體_HKSCS" w:eastAsia="細明體_HKSCS" w:hint="default"/>
          <w:spacing w:val="-65"/>
          <w:w w:val="105"/>
          <w:sz w:val="20"/>
          <w:szCs w:val="20"/>
        </w:rPr>
        <w:t> </w:t>
      </w:r>
      <w:r>
        <w:rPr>
          <w:rFonts w:ascii="Arial" w:hAnsi="Arial" w:cs="Arial" w:eastAsia="Arial" w:hint="default"/>
          <w:w w:val="110"/>
          <w:sz w:val="19"/>
          <w:szCs w:val="19"/>
        </w:rPr>
        <w:t>3</w:t>
      </w:r>
      <w:r>
        <w:rPr>
          <w:rFonts w:ascii="Arial" w:hAnsi="Arial" w:cs="Arial" w:eastAsia="Arial" w:hint="default"/>
          <w:spacing w:val="-37"/>
          <w:w w:val="110"/>
          <w:sz w:val="19"/>
          <w:szCs w:val="19"/>
        </w:rPr>
        <w:t> </w:t>
      </w:r>
      <w:r>
        <w:rPr>
          <w:rFonts w:ascii="細明體_HKSCS" w:hAnsi="細明體_HKSCS" w:cs="細明體_HKSCS" w:eastAsia="細明體_HKSCS" w:hint="default"/>
          <w:spacing w:val="19"/>
          <w:w w:val="75"/>
          <w:sz w:val="24"/>
          <w:szCs w:val="24"/>
        </w:rPr>
        <w:t>×（</w:t>
      </w:r>
      <w:r>
        <w:rPr>
          <w:rFonts w:ascii="Arial" w:hAnsi="Arial" w:cs="Arial" w:eastAsia="Arial" w:hint="default"/>
          <w:spacing w:val="19"/>
          <w:w w:val="75"/>
          <w:sz w:val="19"/>
          <w:szCs w:val="19"/>
        </w:rPr>
        <w:t>3</w:t>
      </w:r>
      <w:r>
        <w:rPr>
          <w:rFonts w:ascii="Arial" w:hAnsi="Arial" w:cs="Arial" w:eastAsia="Arial" w:hint="default"/>
          <w:spacing w:val="-3"/>
          <w:w w:val="75"/>
          <w:sz w:val="19"/>
          <w:szCs w:val="19"/>
        </w:rPr>
        <w:t> </w:t>
      </w:r>
      <w:r>
        <w:rPr>
          <w:rFonts w:ascii="Arial" w:hAnsi="Arial" w:cs="Arial" w:eastAsia="Arial" w:hint="default"/>
          <w:w w:val="89"/>
          <w:sz w:val="19"/>
          <w:szCs w:val="19"/>
        </w:rPr>
        <w:t>X</w:t>
      </w:r>
      <w:r>
        <w:rPr>
          <w:rFonts w:ascii="Arial" w:hAnsi="Arial" w:cs="Arial" w:eastAsia="Arial" w:hint="default"/>
          <w:spacing w:val="-5"/>
          <w:w w:val="89"/>
          <w:sz w:val="19"/>
          <w:szCs w:val="19"/>
        </w:rPr>
        <w:t> </w:t>
      </w:r>
      <w:r>
        <w:rPr>
          <w:rFonts w:ascii="Arial" w:hAnsi="Arial" w:cs="Arial" w:eastAsia="Arial" w:hint="default"/>
          <w:w w:val="86"/>
          <w:sz w:val="19"/>
          <w:szCs w:val="19"/>
        </w:rPr>
        <w:t>3</w:t>
      </w:r>
      <w:r>
        <w:rPr>
          <w:rFonts w:ascii="Arial" w:hAnsi="Arial" w:cs="Arial" w:eastAsia="Arial" w:hint="default"/>
          <w:spacing w:val="-9"/>
          <w:w w:val="86"/>
          <w:sz w:val="19"/>
          <w:szCs w:val="19"/>
        </w:rPr>
        <w:t> </w:t>
      </w:r>
      <w:r>
        <w:rPr>
          <w:rFonts w:ascii="Arial" w:hAnsi="Arial" w:cs="Arial" w:eastAsia="Arial" w:hint="default"/>
          <w:w w:val="89"/>
          <w:sz w:val="19"/>
          <w:szCs w:val="19"/>
        </w:rPr>
        <w:t>X</w:t>
      </w:r>
      <w:r>
        <w:rPr>
          <w:rFonts w:ascii="Arial" w:hAnsi="Arial" w:cs="Arial" w:eastAsia="Arial" w:hint="default"/>
          <w:spacing w:val="-5"/>
          <w:w w:val="89"/>
          <w:sz w:val="19"/>
          <w:szCs w:val="19"/>
        </w:rPr>
        <w:t> </w:t>
      </w:r>
      <w:r>
        <w:rPr>
          <w:rFonts w:ascii="Arial" w:hAnsi="Arial" w:cs="Arial" w:eastAsia="Arial" w:hint="default"/>
          <w:spacing w:val="4"/>
          <w:w w:val="113"/>
          <w:sz w:val="19"/>
          <w:szCs w:val="19"/>
        </w:rPr>
        <w:t>C</w:t>
      </w:r>
      <w:r>
        <w:rPr>
          <w:rFonts w:ascii="細明體_HKSCS" w:hAnsi="細明體_HKSCS" w:cs="細明體_HKSCS" w:eastAsia="細明體_HKSCS" w:hint="default"/>
          <w:spacing w:val="4"/>
          <w:w w:val="113"/>
          <w:sz w:val="24"/>
          <w:szCs w:val="24"/>
        </w:rPr>
        <w:t>×</w:t>
      </w:r>
      <w:r>
        <w:rPr>
          <w:rFonts w:ascii="細明體_HKSCS" w:hAnsi="細明體_HKSCS" w:cs="細明體_HKSCS" w:eastAsia="細明體_HKSCS" w:hint="default"/>
          <w:spacing w:val="-109"/>
          <w:w w:val="113"/>
          <w:sz w:val="24"/>
          <w:szCs w:val="24"/>
        </w:rPr>
        <w:t> </w:t>
      </w:r>
      <w:r>
        <w:rPr>
          <w:rFonts w:ascii="Arial" w:hAnsi="Arial" w:cs="Arial" w:eastAsia="Arial" w:hint="default"/>
          <w:w w:val="103"/>
          <w:sz w:val="19"/>
          <w:szCs w:val="19"/>
        </w:rPr>
        <w:t>C)=27</w:t>
      </w:r>
      <w:r>
        <w:rPr>
          <w:rFonts w:ascii="Arial" w:hAnsi="Arial" w:cs="Arial" w:eastAsia="Arial" w:hint="default"/>
          <w:spacing w:val="-22"/>
          <w:w w:val="103"/>
          <w:sz w:val="19"/>
          <w:szCs w:val="19"/>
        </w:rPr>
        <w:t> </w:t>
      </w:r>
      <w:r>
        <w:rPr>
          <w:rFonts w:ascii="細明體_HKSCS" w:hAnsi="細明體_HKSCS" w:cs="細明體_HKSCS" w:eastAsia="細明體_HKSCS" w:hint="default"/>
          <w:w w:val="115"/>
          <w:sz w:val="24"/>
          <w:szCs w:val="24"/>
        </w:rPr>
        <w:t>×</w:t>
      </w:r>
      <w:r>
        <w:rPr>
          <w:rFonts w:ascii="細明體_HKSCS" w:hAnsi="細明體_HKSCS" w:cs="細明體_HKSCS" w:eastAsia="細明體_HKSCS" w:hint="default"/>
          <w:spacing w:val="-106"/>
          <w:w w:val="115"/>
          <w:sz w:val="24"/>
          <w:szCs w:val="24"/>
        </w:rPr>
        <w:t> </w:t>
      </w:r>
      <w:r>
        <w:rPr>
          <w:rFonts w:ascii="Times New Roman" w:hAnsi="Times New Roman" w:cs="Times New Roman" w:eastAsia="Times New Roman" w:hint="default"/>
          <w:w w:val="120"/>
          <w:sz w:val="28"/>
          <w:szCs w:val="28"/>
        </w:rPr>
        <w:t>c</w:t>
      </w:r>
      <w:r>
        <w:rPr>
          <w:rFonts w:ascii="Times New Roman" w:hAnsi="Times New Roman" w:cs="Times New Roman" w:eastAsia="Times New Roman" w:hint="default"/>
          <w:spacing w:val="-12"/>
          <w:w w:val="120"/>
          <w:sz w:val="28"/>
          <w:szCs w:val="28"/>
        </w:rPr>
        <w:t> </w:t>
      </w:r>
      <w:r>
        <w:rPr>
          <w:rFonts w:ascii="細明體_HKSCS" w:hAnsi="細明體_HKSCS" w:cs="細明體_HKSCS" w:eastAsia="細明體_HKSCS" w:hint="default"/>
          <w:spacing w:val="-1"/>
          <w:w w:val="104"/>
          <w:sz w:val="20"/>
          <w:szCs w:val="20"/>
        </w:rPr>
        <w:t>的參數。宜觀來說，選擇小濾波器的旋積組合能</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4"/>
          <w:sz w:val="20"/>
          <w:szCs w:val="20"/>
        </w:rPr>
      </w:r>
      <w:r>
        <w:rPr>
          <w:rFonts w:ascii="細明體_HKSCS" w:hAnsi="細明體_HKSCS" w:cs="細明體_HKSCS" w:eastAsia="細明體_HKSCS" w:hint="default"/>
          <w:sz w:val="20"/>
          <w:szCs w:val="20"/>
        </w:rPr>
        <w:t>夠對輸入資料表達出更有力的特徵， 同時使用參數也更少。</w:t>
      </w:r>
      <w:r>
        <w:rPr>
          <w:rFonts w:ascii="細明體_HKSCS" w:hAnsi="細明體_HKSCS" w:cs="細明體_HKSCS" w:eastAsia="細明體_HKSCS" w:hint="default"/>
          <w:spacing w:val="-34"/>
          <w:sz w:val="20"/>
          <w:szCs w:val="20"/>
        </w:rPr>
        <w:t> </w:t>
      </w:r>
      <w:r>
        <w:rPr>
          <w:rFonts w:ascii="細明體_HKSCS" w:hAnsi="細明體_HKSCS" w:cs="細明體_HKSCS" w:eastAsia="細明體_HKSCS" w:hint="default"/>
          <w:sz w:val="20"/>
          <w:szCs w:val="20"/>
        </w:rPr>
        <w:t>唯一的不足是反向傳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3"/>
          <w:sz w:val="20"/>
          <w:szCs w:val="20"/>
        </w:rPr>
        <w:t>播更新參數的時候，中間的旋積層可能會佔用更多的記憶體。</w:t>
      </w:r>
    </w:p>
    <w:p>
      <w:pPr>
        <w:spacing w:line="240" w:lineRule="auto" w:before="7"/>
        <w:ind w:right="0"/>
        <w:rPr>
          <w:rFonts w:ascii="細明體_HKSCS" w:hAnsi="細明體_HKSCS" w:cs="細明體_HKSCS" w:eastAsia="細明體_HKSCS" w:hint="default"/>
          <w:sz w:val="23"/>
          <w:szCs w:val="23"/>
        </w:rPr>
      </w:pPr>
    </w:p>
    <w:p>
      <w:pPr>
        <w:spacing w:before="0"/>
        <w:ind w:left="1087"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2.</w:t>
      </w:r>
      <w:r>
        <w:rPr>
          <w:rFonts w:ascii="Times New Roman" w:hAnsi="Times New Roman" w:cs="Times New Roman" w:eastAsia="Times New Roman" w:hint="default"/>
          <w:spacing w:val="-32"/>
          <w:w w:val="115"/>
          <w:sz w:val="24"/>
          <w:szCs w:val="24"/>
        </w:rPr>
        <w:t> </w:t>
      </w:r>
      <w:r>
        <w:rPr>
          <w:rFonts w:ascii="細明體_HKSCS" w:hAnsi="細明體_HKSCS" w:cs="細明體_HKSCS" w:eastAsia="細明體_HKSCS" w:hint="default"/>
          <w:w w:val="115"/>
          <w:sz w:val="20"/>
          <w:szCs w:val="20"/>
        </w:rPr>
        <w:t>網路的尺寸</w:t>
      </w:r>
      <w:r>
        <w:rPr>
          <w:rFonts w:ascii="細明體_HKSCS" w:hAnsi="細明體_HKSCS" w:cs="細明體_HKSCS" w:eastAsia="細明體_HKSCS" w:hint="default"/>
          <w:sz w:val="20"/>
          <w:szCs w:val="20"/>
        </w:rPr>
      </w:r>
    </w:p>
    <w:p>
      <w:pPr>
        <w:pStyle w:val="BodyText"/>
        <w:spacing w:line="324" w:lineRule="auto" w:before="194"/>
        <w:ind w:left="1087" w:right="147" w:firstLine="410"/>
        <w:jc w:val="both"/>
      </w:pPr>
      <w:r>
        <w:rPr>
          <w:w w:val="101"/>
        </w:rPr>
        <w:t>對於旋積神經網路的尺寸設計，</w:t>
      </w:r>
      <w:r>
        <w:rPr>
          <w:spacing w:val="-83"/>
          <w:w w:val="101"/>
        </w:rPr>
        <w:t> </w:t>
      </w:r>
      <w:r>
        <w:rPr>
          <w:w w:val="101"/>
        </w:rPr>
        <w:t>沒有嚴格的教學證明</w:t>
      </w:r>
      <w:r>
        <w:rPr>
          <w:spacing w:val="-72"/>
          <w:w w:val="101"/>
        </w:rPr>
        <w:t> </w:t>
      </w:r>
      <w:r>
        <w:rPr>
          <w:spacing w:val="-14"/>
          <w:w w:val="108"/>
        </w:rPr>
        <w:t>，這是根據經驗制定出</w:t>
      </w:r>
      <w:r>
        <w:rPr>
          <w:w w:val="108"/>
        </w:rPr>
        <w:t> </w:t>
      </w:r>
      <w:r>
        <w:rPr>
          <w:w w:val="108"/>
        </w:rPr>
      </w:r>
      <w:r>
        <w:rPr>
          <w:w w:val="105"/>
        </w:rPr>
        <w:t>來的規則。</w:t>
      </w:r>
      <w:r>
        <w:rPr/>
      </w:r>
    </w:p>
    <w:p>
      <w:pPr>
        <w:spacing w:line="268" w:lineRule="auto" w:before="150"/>
        <w:ind w:left="1490" w:right="101" w:hanging="404"/>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z w:val="21"/>
          <w:szCs w:val="21"/>
        </w:rPr>
        <w:t>( I </w:t>
      </w:r>
      <w:r>
        <w:rPr>
          <w:rFonts w:ascii="細明體_HKSCS" w:hAnsi="細明體_HKSCS" w:cs="細明體_HKSCS" w:eastAsia="細明體_HKSCS" w:hint="default"/>
          <w:w w:val="75"/>
          <w:sz w:val="20"/>
          <w:szCs w:val="20"/>
        </w:rPr>
        <w:t>） </w:t>
      </w:r>
      <w:r>
        <w:rPr>
          <w:rFonts w:ascii="細明體_HKSCS" w:hAnsi="細明體_HKSCS" w:cs="細明體_HKSCS" w:eastAsia="細明體_HKSCS" w:hint="default"/>
          <w:sz w:val="20"/>
          <w:szCs w:val="20"/>
        </w:rPr>
        <w:t>輸入層：一般而言，輸入層的大小應該能夠被 </w:t>
      </w:r>
      <w:r>
        <w:rPr>
          <w:rFonts w:ascii="Times New Roman" w:hAnsi="Times New Roman" w:cs="Times New Roman" w:eastAsia="Times New Roman" w:hint="default"/>
          <w:sz w:val="21"/>
          <w:szCs w:val="21"/>
        </w:rPr>
        <w:t>2 </w:t>
      </w:r>
      <w:r>
        <w:rPr>
          <w:rFonts w:ascii="細明體_HKSCS" w:hAnsi="細明體_HKSCS" w:cs="細明體_HKSCS" w:eastAsia="細明體_HKSCS" w:hint="default"/>
          <w:sz w:val="20"/>
          <w:szCs w:val="20"/>
        </w:rPr>
        <w:t>整除很多次，常用的數字包 </w:t>
      </w:r>
      <w:r>
        <w:rPr>
          <w:rFonts w:ascii="細明體_HKSCS" w:hAnsi="細明體_HKSCS" w:cs="細明體_HKSCS" w:eastAsia="細明體_HKSCS" w:hint="default"/>
          <w:w w:val="111"/>
          <w:sz w:val="20"/>
          <w:szCs w:val="20"/>
        </w:rPr>
        <w:t>含 </w:t>
      </w:r>
      <w:r>
        <w:rPr>
          <w:rFonts w:ascii="Arial" w:hAnsi="Arial" w:cs="Arial" w:eastAsia="Arial" w:hint="default"/>
          <w:w w:val="94"/>
          <w:sz w:val="19"/>
          <w:szCs w:val="19"/>
        </w:rPr>
        <w:t>32 </w:t>
      </w:r>
      <w:r>
        <w:rPr>
          <w:rFonts w:ascii="Arial" w:hAnsi="Arial" w:cs="Arial" w:eastAsia="Arial" w:hint="default"/>
          <w:w w:val="73"/>
          <w:sz w:val="19"/>
          <w:szCs w:val="19"/>
        </w:rPr>
        <w:t>• </w:t>
      </w:r>
      <w:r>
        <w:rPr>
          <w:rFonts w:ascii="Arial" w:hAnsi="Arial" w:cs="Arial" w:eastAsia="Arial" w:hint="default"/>
          <w:w w:val="93"/>
          <w:sz w:val="19"/>
          <w:szCs w:val="19"/>
        </w:rPr>
        <w:t>64 </w:t>
      </w:r>
      <w:r>
        <w:rPr>
          <w:rFonts w:ascii="細明體_HKSCS" w:hAnsi="細明體_HKSCS" w:cs="細明體_HKSCS" w:eastAsia="細明體_HKSCS" w:hint="default"/>
          <w:spacing w:val="-57"/>
          <w:w w:val="109"/>
          <w:sz w:val="26"/>
          <w:szCs w:val="26"/>
        </w:rPr>
        <w:t>’</w:t>
      </w:r>
      <w:r>
        <w:rPr>
          <w:rFonts w:ascii="Arial" w:hAnsi="Arial" w:cs="Arial" w:eastAsia="Arial" w:hint="default"/>
          <w:spacing w:val="-57"/>
          <w:w w:val="109"/>
          <w:sz w:val="19"/>
          <w:szCs w:val="19"/>
        </w:rPr>
        <w:t>96</w:t>
      </w:r>
      <w:r>
        <w:rPr>
          <w:rFonts w:ascii="Arial" w:hAnsi="Arial" w:cs="Arial" w:eastAsia="Arial" w:hint="default"/>
          <w:w w:val="109"/>
          <w:sz w:val="19"/>
          <w:szCs w:val="19"/>
        </w:rPr>
        <w:t> </w:t>
      </w:r>
      <w:r>
        <w:rPr>
          <w:rFonts w:ascii="細明體_HKSCS" w:hAnsi="細明體_HKSCS" w:cs="細明體_HKSCS" w:eastAsia="細明體_HKSCS" w:hint="default"/>
          <w:w w:val="106"/>
          <w:sz w:val="20"/>
          <w:szCs w:val="20"/>
        </w:rPr>
        <w:t>和</w:t>
      </w:r>
      <w:r>
        <w:rPr>
          <w:rFonts w:ascii="細明體_HKSCS" w:hAnsi="細明體_HKSCS" w:cs="細明體_HKSCS" w:eastAsia="細明體_HKSCS" w:hint="default"/>
          <w:spacing w:val="-66"/>
          <w:w w:val="106"/>
          <w:sz w:val="20"/>
          <w:szCs w:val="20"/>
        </w:rPr>
        <w:t> </w:t>
      </w:r>
      <w:r>
        <w:rPr>
          <w:rFonts w:ascii="Arial" w:hAnsi="Arial" w:cs="Arial" w:eastAsia="Arial" w:hint="default"/>
          <w:w w:val="92"/>
          <w:sz w:val="19"/>
          <w:szCs w:val="19"/>
        </w:rPr>
        <w:t>224 </w:t>
      </w:r>
      <w:r>
        <w:rPr>
          <w:rFonts w:ascii="細明體_HKSCS" w:hAnsi="細明體_HKSCS" w:cs="細明體_HKSCS" w:eastAsia="細明體_HKSCS" w:hint="default"/>
          <w:w w:val="113"/>
          <w:sz w:val="26"/>
          <w:szCs w:val="26"/>
        </w:rPr>
        <w:t>。</w:t>
      </w:r>
      <w:r>
        <w:rPr>
          <w:rFonts w:ascii="細明體_HKSCS" w:hAnsi="細明體_HKSCS" w:cs="細明體_HKSCS" w:eastAsia="細明體_HKSCS" w:hint="default"/>
          <w:sz w:val="26"/>
          <w:szCs w:val="26"/>
        </w:rPr>
      </w:r>
    </w:p>
    <w:p>
      <w:pPr>
        <w:pStyle w:val="BodyText"/>
        <w:spacing w:line="326" w:lineRule="auto" w:before="152"/>
        <w:ind w:left="1483" w:right="126" w:hanging="404"/>
        <w:jc w:val="both"/>
      </w:pPr>
      <w:r>
        <w:rPr>
          <w:rFonts w:ascii="Arial" w:hAnsi="Arial" w:cs="Arial" w:eastAsia="Arial" w:hint="default"/>
          <w:spacing w:val="5"/>
          <w:w w:val="118"/>
          <w:sz w:val="19"/>
          <w:szCs w:val="19"/>
        </w:rPr>
        <w:t>(2</w:t>
      </w:r>
      <w:r>
        <w:rPr>
          <w:rFonts w:ascii="Arial" w:hAnsi="Arial" w:cs="Arial" w:eastAsia="Arial" w:hint="default"/>
          <w:spacing w:val="-30"/>
          <w:w w:val="118"/>
          <w:sz w:val="19"/>
          <w:szCs w:val="19"/>
        </w:rPr>
        <w:t> </w:t>
      </w:r>
      <w:r>
        <w:rPr>
          <w:w w:val="33"/>
        </w:rPr>
        <w:t>）</w:t>
      </w:r>
      <w:r>
        <w:rPr>
          <w:spacing w:val="21"/>
          <w:w w:val="33"/>
        </w:rPr>
        <w:t> </w:t>
      </w:r>
      <w:r>
        <w:rPr>
          <w:spacing w:val="-1"/>
          <w:w w:val="102"/>
        </w:rPr>
        <w:t>旋積層：旋積層應該盡可能使用小尺寸的濾波器，</w:t>
      </w:r>
      <w:r>
        <w:rPr>
          <w:spacing w:val="-33"/>
          <w:w w:val="102"/>
        </w:rPr>
        <w:t> </w:t>
      </w:r>
      <w:r>
        <w:rPr>
          <w:w w:val="104"/>
        </w:rPr>
        <w:t>例如</w:t>
      </w:r>
      <w:r>
        <w:rPr>
          <w:spacing w:val="-65"/>
          <w:w w:val="104"/>
        </w:rPr>
        <w:t> </w:t>
      </w:r>
      <w:r>
        <w:rPr>
          <w:rFonts w:ascii="Arial" w:hAnsi="Arial" w:cs="Arial" w:eastAsia="Arial" w:hint="default"/>
          <w:w w:val="86"/>
          <w:sz w:val="19"/>
          <w:szCs w:val="19"/>
        </w:rPr>
        <w:t>3 </w:t>
      </w:r>
      <w:r>
        <w:rPr>
          <w:rFonts w:ascii="Arial" w:hAnsi="Arial" w:cs="Arial" w:eastAsia="Arial" w:hint="default"/>
          <w:w w:val="89"/>
          <w:sz w:val="19"/>
          <w:szCs w:val="19"/>
        </w:rPr>
        <w:t>X</w:t>
      </w:r>
      <w:r>
        <w:rPr>
          <w:rFonts w:ascii="Arial" w:hAnsi="Arial" w:cs="Arial" w:eastAsia="Arial" w:hint="default"/>
          <w:spacing w:val="-9"/>
          <w:w w:val="89"/>
          <w:sz w:val="19"/>
          <w:szCs w:val="19"/>
        </w:rPr>
        <w:t> </w:t>
      </w:r>
      <w:r>
        <w:rPr>
          <w:rFonts w:ascii="Arial" w:hAnsi="Arial" w:cs="Arial" w:eastAsia="Arial" w:hint="default"/>
          <w:w w:val="86"/>
          <w:sz w:val="19"/>
          <w:szCs w:val="19"/>
        </w:rPr>
        <w:t>3 </w:t>
      </w:r>
      <w:r>
        <w:rPr>
          <w:sz w:val="21"/>
          <w:szCs w:val="21"/>
        </w:rPr>
        <w:t>或</w:t>
      </w:r>
      <w:r>
        <w:rPr>
          <w:spacing w:val="-68"/>
          <w:sz w:val="21"/>
          <w:szCs w:val="21"/>
        </w:rPr>
        <w:t> </w:t>
      </w:r>
      <w:r>
        <w:rPr>
          <w:rFonts w:ascii="Arial" w:hAnsi="Arial" w:cs="Arial" w:eastAsia="Arial" w:hint="default"/>
          <w:w w:val="109"/>
          <w:sz w:val="19"/>
          <w:szCs w:val="19"/>
        </w:rPr>
        <w:t>5</w:t>
      </w:r>
      <w:r>
        <w:rPr>
          <w:rFonts w:ascii="Arial" w:hAnsi="Arial" w:cs="Arial" w:eastAsia="Arial" w:hint="default"/>
          <w:spacing w:val="-34"/>
          <w:w w:val="109"/>
          <w:sz w:val="19"/>
          <w:szCs w:val="19"/>
        </w:rPr>
        <w:t> </w:t>
      </w:r>
      <w:r>
        <w:rPr>
          <w:w w:val="132"/>
          <w:sz w:val="21"/>
          <w:szCs w:val="21"/>
        </w:rPr>
        <w:t>×</w:t>
      </w:r>
      <w:r>
        <w:rPr>
          <w:spacing w:val="-115"/>
          <w:w w:val="132"/>
          <w:sz w:val="21"/>
          <w:szCs w:val="21"/>
        </w:rPr>
        <w:t> </w:t>
      </w:r>
      <w:r>
        <w:rPr>
          <w:rFonts w:ascii="Arial" w:hAnsi="Arial" w:cs="Arial" w:eastAsia="Arial" w:hint="default"/>
          <w:w w:val="101"/>
          <w:sz w:val="19"/>
          <w:szCs w:val="19"/>
        </w:rPr>
        <w:t>5</w:t>
      </w:r>
      <w:r>
        <w:rPr>
          <w:rFonts w:ascii="Arial" w:hAnsi="Arial" w:cs="Arial" w:eastAsia="Arial" w:hint="default"/>
          <w:spacing w:val="6"/>
          <w:w w:val="101"/>
          <w:sz w:val="19"/>
          <w:szCs w:val="19"/>
        </w:rPr>
        <w:t> </w:t>
      </w:r>
      <w:r>
        <w:rPr>
          <w:spacing w:val="-42"/>
          <w:w w:val="126"/>
        </w:rPr>
        <w:t>，滑動</w:t>
      </w:r>
      <w:r>
        <w:rPr>
          <w:w w:val="126"/>
        </w:rPr>
        <w:t> </w:t>
      </w:r>
      <w:r>
        <w:rPr>
          <w:w w:val="126"/>
        </w:rPr>
      </w:r>
      <w:r>
        <w:rPr>
          <w:w w:val="104"/>
        </w:rPr>
        <w:t>步進值取</w:t>
      </w:r>
      <w:r>
        <w:rPr>
          <w:spacing w:val="-40"/>
        </w:rPr>
        <w:t> </w:t>
      </w:r>
      <w:r>
        <w:rPr>
          <w:rFonts w:ascii="Arial" w:hAnsi="Arial" w:cs="Arial" w:eastAsia="Arial" w:hint="default"/>
          <w:spacing w:val="-12"/>
          <w:w w:val="365"/>
        </w:rPr>
        <w:t>l</w:t>
      </w:r>
      <w:r>
        <w:rPr>
          <w:spacing w:val="-162"/>
          <w:w w:val="149"/>
        </w:rPr>
        <w:t>。</w:t>
      </w:r>
      <w:r>
        <w:rPr>
          <w:w w:val="102"/>
        </w:rPr>
        <w:t>還有一點就是需要對輸入資料體進行零填充，</w:t>
      </w:r>
      <w:r>
        <w:rPr>
          <w:spacing w:val="-48"/>
        </w:rPr>
        <w:t> </w:t>
      </w:r>
      <w:r>
        <w:rPr>
          <w:w w:val="103"/>
        </w:rPr>
        <w:t>這樣可以有效地</w:t>
      </w:r>
      <w:r>
        <w:rPr>
          <w:w w:val="103"/>
        </w:rPr>
        <w:t> </w:t>
      </w:r>
      <w:r>
        <w:rPr/>
        <w:t>保障旋積層不會改變輸入資料體的空間尺寸。 如果必須要使用更大的濾波器 </w:t>
      </w:r>
      <w:r>
        <w:rPr/>
      </w:r>
      <w:r>
        <w:rPr>
          <w:w w:val="103"/>
        </w:rPr>
        <w:t>尺寸</w:t>
      </w:r>
      <w:r>
        <w:rPr>
          <w:spacing w:val="-6"/>
          <w:w w:val="103"/>
        </w:rPr>
        <w:t>，</w:t>
      </w:r>
      <w:r>
        <w:rPr>
          <w:w w:val="102"/>
        </w:rPr>
        <w:t>例如</w:t>
      </w:r>
      <w:r>
        <w:rPr>
          <w:spacing w:val="-55"/>
        </w:rPr>
        <w:t> </w:t>
      </w:r>
      <w:r>
        <w:rPr>
          <w:rFonts w:ascii="Arial" w:hAnsi="Arial" w:cs="Arial" w:eastAsia="Arial" w:hint="default"/>
          <w:w w:val="95"/>
          <w:sz w:val="19"/>
          <w:szCs w:val="19"/>
        </w:rPr>
        <w:t>7</w:t>
      </w:r>
      <w:r>
        <w:rPr>
          <w:rFonts w:ascii="Arial" w:hAnsi="Arial" w:cs="Arial" w:eastAsia="Arial" w:hint="default"/>
          <w:spacing w:val="-18"/>
          <w:sz w:val="19"/>
          <w:szCs w:val="19"/>
        </w:rPr>
        <w:t> </w:t>
      </w:r>
      <w:r>
        <w:rPr>
          <w:rFonts w:ascii="Arial" w:hAnsi="Arial" w:cs="Arial" w:eastAsia="Arial" w:hint="default"/>
          <w:w w:val="89"/>
          <w:sz w:val="19"/>
          <w:szCs w:val="19"/>
        </w:rPr>
        <w:t>X</w:t>
      </w:r>
      <w:r>
        <w:rPr>
          <w:rFonts w:ascii="Arial" w:hAnsi="Arial" w:cs="Arial" w:eastAsia="Arial" w:hint="default"/>
          <w:spacing w:val="-2"/>
          <w:sz w:val="19"/>
          <w:szCs w:val="19"/>
        </w:rPr>
        <w:t> </w:t>
      </w:r>
      <w:r>
        <w:rPr>
          <w:rFonts w:ascii="Arial" w:hAnsi="Arial" w:cs="Arial" w:eastAsia="Arial" w:hint="default"/>
          <w:spacing w:val="-58"/>
          <w:w w:val="87"/>
          <w:sz w:val="19"/>
          <w:szCs w:val="19"/>
        </w:rPr>
        <w:t>7</w:t>
      </w:r>
      <w:r>
        <w:rPr>
          <w:spacing w:val="-387"/>
          <w:w w:val="193"/>
        </w:rPr>
        <w:t>，</w:t>
      </w:r>
      <w:r>
        <w:rPr>
          <w:w w:val="99"/>
        </w:rPr>
        <w:t>通常用在第一個面對原始影像的旋積層上。</w:t>
      </w:r>
      <w:r>
        <w:rPr/>
      </w:r>
    </w:p>
    <w:p>
      <w:pPr>
        <w:pStyle w:val="BodyText"/>
        <w:spacing w:line="240" w:lineRule="auto" w:before="136"/>
        <w:ind w:left="1072" w:right="101"/>
        <w:jc w:val="left"/>
      </w:pPr>
      <w:r>
        <w:rPr>
          <w:rFonts w:ascii="Times New Roman" w:hAnsi="Times New Roman" w:cs="Times New Roman" w:eastAsia="Times New Roman" w:hint="default"/>
        </w:rPr>
        <w:t>( 3 </w:t>
      </w:r>
      <w:r>
        <w:rPr>
          <w:w w:val="75"/>
        </w:rPr>
        <w:t>）   </w:t>
      </w:r>
      <w:r>
        <w:rPr/>
        <w:t>池化層：池化層負責對輸入的資料空間維度進行下取樣，</w:t>
      </w:r>
      <w:r>
        <w:rPr>
          <w:spacing w:val="35"/>
        </w:rPr>
        <w:t> </w:t>
      </w:r>
      <w:r>
        <w:rPr/>
        <w:t>常用的設定使用</w:t>
      </w:r>
    </w:p>
    <w:p>
      <w:pPr>
        <w:pStyle w:val="BodyText"/>
        <w:spacing w:line="240" w:lineRule="auto" w:before="95"/>
        <w:ind w:left="1490" w:right="101"/>
        <w:jc w:val="left"/>
      </w:pPr>
      <w:r>
        <w:rPr>
          <w:rFonts w:ascii="Arial" w:hAnsi="Arial" w:cs="Arial" w:eastAsia="Arial" w:hint="default"/>
          <w:w w:val="101"/>
          <w:sz w:val="19"/>
          <w:szCs w:val="19"/>
        </w:rPr>
        <w:t>2</w:t>
      </w:r>
      <w:r>
        <w:rPr>
          <w:rFonts w:ascii="Arial" w:hAnsi="Arial" w:cs="Arial" w:eastAsia="Arial" w:hint="default"/>
          <w:spacing w:val="-17"/>
          <w:sz w:val="19"/>
          <w:szCs w:val="19"/>
        </w:rPr>
        <w:t> </w:t>
      </w:r>
      <w:r>
        <w:rPr>
          <w:rFonts w:ascii="Arial" w:hAnsi="Arial" w:cs="Arial" w:eastAsia="Arial" w:hint="default"/>
          <w:w w:val="89"/>
          <w:sz w:val="19"/>
          <w:szCs w:val="19"/>
        </w:rPr>
        <w:t>X</w:t>
      </w:r>
      <w:r>
        <w:rPr>
          <w:rFonts w:ascii="Arial" w:hAnsi="Arial" w:cs="Arial" w:eastAsia="Arial" w:hint="default"/>
          <w:spacing w:val="-2"/>
          <w:sz w:val="19"/>
          <w:szCs w:val="19"/>
        </w:rPr>
        <w:t> </w:t>
      </w:r>
      <w:r>
        <w:rPr>
          <w:rFonts w:ascii="Arial" w:hAnsi="Arial" w:cs="Arial" w:eastAsia="Arial" w:hint="default"/>
          <w:w w:val="93"/>
          <w:sz w:val="19"/>
          <w:szCs w:val="19"/>
        </w:rPr>
        <w:t>2</w:t>
      </w:r>
      <w:r>
        <w:rPr>
          <w:rFonts w:ascii="Arial" w:hAnsi="Arial" w:cs="Arial" w:eastAsia="Arial" w:hint="default"/>
          <w:spacing w:val="-9"/>
          <w:sz w:val="19"/>
          <w:szCs w:val="19"/>
        </w:rPr>
        <w:t> </w:t>
      </w:r>
      <w:r>
        <w:rPr>
          <w:w w:val="101"/>
        </w:rPr>
        <w:t>的感受野做最大值池化，</w:t>
      </w:r>
      <w:r>
        <w:rPr>
          <w:spacing w:val="-76"/>
        </w:rPr>
        <w:t> </w:t>
      </w:r>
      <w:r>
        <w:rPr>
          <w:w w:val="103"/>
        </w:rPr>
        <w:t>滑動步進值取</w:t>
      </w:r>
      <w:r>
        <w:rPr>
          <w:spacing w:val="-48"/>
        </w:rPr>
        <w:t> </w:t>
      </w:r>
      <w:r>
        <w:rPr>
          <w:rFonts w:ascii="Arial" w:hAnsi="Arial" w:cs="Arial" w:eastAsia="Arial" w:hint="default"/>
          <w:w w:val="109"/>
          <w:sz w:val="19"/>
          <w:szCs w:val="19"/>
        </w:rPr>
        <w:t>2</w:t>
      </w:r>
      <w:r>
        <w:rPr>
          <w:rFonts w:ascii="Arial" w:hAnsi="Arial" w:cs="Arial" w:eastAsia="Arial" w:hint="default"/>
          <w:spacing w:val="-4"/>
          <w:sz w:val="19"/>
          <w:szCs w:val="19"/>
        </w:rPr>
        <w:t> </w:t>
      </w:r>
      <w:r>
        <w:rPr>
          <w:spacing w:val="-162"/>
          <w:w w:val="149"/>
        </w:rPr>
        <w:t>。</w:t>
      </w:r>
      <w:r>
        <w:rPr>
          <w:w w:val="101"/>
        </w:rPr>
        <w:t>另外一個不常用的設定是使</w:t>
      </w:r>
      <w:r>
        <w:rPr/>
      </w:r>
    </w:p>
    <w:p>
      <w:pPr>
        <w:pStyle w:val="BodyText"/>
        <w:spacing w:line="319" w:lineRule="auto" w:before="64"/>
        <w:ind w:left="1476" w:right="134"/>
        <w:jc w:val="left"/>
      </w:pPr>
      <w:r>
        <w:rPr>
          <w:w w:val="113"/>
        </w:rPr>
        <w:t>用</w:t>
      </w:r>
      <w:r>
        <w:rPr>
          <w:spacing w:val="-87"/>
          <w:w w:val="113"/>
        </w:rPr>
        <w:t> </w:t>
      </w:r>
      <w:r>
        <w:rPr>
          <w:rFonts w:ascii="Times New Roman" w:hAnsi="Times New Roman" w:cs="Times New Roman" w:eastAsia="Times New Roman" w:hint="default"/>
          <w:w w:val="122"/>
        </w:rPr>
        <w:t>3</w:t>
      </w:r>
      <w:r>
        <w:rPr>
          <w:rFonts w:ascii="Times New Roman" w:hAnsi="Times New Roman" w:cs="Times New Roman" w:eastAsia="Times New Roman" w:hint="default"/>
          <w:spacing w:val="-42"/>
          <w:w w:val="122"/>
        </w:rPr>
        <w:t> </w:t>
      </w:r>
      <w:r>
        <w:rPr>
          <w:w w:val="121"/>
          <w:sz w:val="23"/>
          <w:szCs w:val="23"/>
        </w:rPr>
        <w:t>×</w:t>
      </w:r>
      <w:r>
        <w:rPr>
          <w:spacing w:val="-116"/>
          <w:w w:val="121"/>
          <w:sz w:val="23"/>
          <w:szCs w:val="23"/>
        </w:rPr>
        <w:t> </w:t>
      </w:r>
      <w:r>
        <w:rPr>
          <w:rFonts w:ascii="Times New Roman" w:hAnsi="Times New Roman" w:cs="Times New Roman" w:eastAsia="Times New Roman" w:hint="default"/>
          <w:w w:val="113"/>
        </w:rPr>
        <w:t>3</w:t>
      </w:r>
      <w:r>
        <w:rPr>
          <w:rFonts w:ascii="Times New Roman" w:hAnsi="Times New Roman" w:cs="Times New Roman" w:eastAsia="Times New Roman" w:hint="default"/>
          <w:spacing w:val="-29"/>
          <w:w w:val="113"/>
        </w:rPr>
        <w:t> </w:t>
      </w:r>
      <w:r>
        <w:rPr>
          <w:spacing w:val="-1"/>
          <w:w w:val="101"/>
        </w:rPr>
        <w:t>的戚受野，步進值設定為</w:t>
      </w:r>
      <w:r>
        <w:rPr>
          <w:spacing w:val="-37"/>
          <w:w w:val="101"/>
        </w:rPr>
        <w:t> </w:t>
      </w:r>
      <w:r>
        <w:rPr>
          <w:rFonts w:ascii="Times New Roman" w:hAnsi="Times New Roman" w:cs="Times New Roman" w:eastAsia="Times New Roman" w:hint="default"/>
          <w:w w:val="113"/>
        </w:rPr>
        <w:t>2</w:t>
      </w:r>
      <w:r>
        <w:rPr>
          <w:rFonts w:ascii="Times New Roman" w:hAnsi="Times New Roman" w:cs="Times New Roman" w:eastAsia="Times New Roman" w:hint="default"/>
          <w:spacing w:val="-4"/>
          <w:w w:val="113"/>
        </w:rPr>
        <w:t> </w:t>
      </w:r>
      <w:r>
        <w:rPr>
          <w:spacing w:val="-7"/>
          <w:w w:val="102"/>
        </w:rPr>
        <w:t>。一般而言池化層的感受野大小很少超過</w:t>
      </w:r>
      <w:r>
        <w:rPr>
          <w:w w:val="102"/>
        </w:rPr>
        <w:t> </w:t>
      </w:r>
      <w:r>
        <w:rPr>
          <w:w w:val="102"/>
        </w:rPr>
      </w:r>
      <w:r>
        <w:rPr>
          <w:rFonts w:ascii="Times New Roman" w:hAnsi="Times New Roman" w:cs="Times New Roman" w:eastAsia="Times New Roman" w:hint="default"/>
          <w:w w:val="132"/>
        </w:rPr>
        <w:t>3</w:t>
      </w:r>
      <w:r>
        <w:rPr>
          <w:rFonts w:ascii="Times New Roman" w:hAnsi="Times New Roman" w:cs="Times New Roman" w:eastAsia="Times New Roman" w:hint="default"/>
          <w:spacing w:val="8"/>
        </w:rPr>
        <w:t> </w:t>
      </w:r>
      <w:r>
        <w:rPr>
          <w:spacing w:val="-207"/>
          <w:w w:val="166"/>
        </w:rPr>
        <w:t>，</w:t>
      </w:r>
      <w:r>
        <w:rPr>
          <w:spacing w:val="-27"/>
          <w:w w:val="107"/>
        </w:rPr>
        <w:t>因</w:t>
      </w:r>
      <w:r>
        <w:rPr>
          <w:w w:val="99"/>
        </w:rPr>
        <w:t>為這樣會使得池化過程</w:t>
      </w:r>
      <w:r>
        <w:rPr>
          <w:spacing w:val="-79"/>
        </w:rPr>
        <w:t> </w:t>
      </w:r>
      <w:r>
        <w:rPr>
          <w:w w:val="103"/>
        </w:rPr>
        <w:t>過於激烈</w:t>
      </w:r>
      <w:r>
        <w:rPr>
          <w:spacing w:val="-1"/>
          <w:w w:val="103"/>
        </w:rPr>
        <w:t>，</w:t>
      </w:r>
      <w:r>
        <w:rPr>
          <w:w w:val="101"/>
        </w:rPr>
        <w:t>造成資</w:t>
      </w:r>
      <w:r>
        <w:rPr>
          <w:spacing w:val="-2"/>
          <w:w w:val="101"/>
        </w:rPr>
        <w:t>訊</w:t>
      </w:r>
      <w:r>
        <w:rPr>
          <w:w w:val="105"/>
        </w:rPr>
        <w:t>的</w:t>
      </w:r>
      <w:r>
        <w:rPr>
          <w:spacing w:val="-24"/>
          <w:w w:val="105"/>
        </w:rPr>
        <w:t>遺</w:t>
      </w:r>
      <w:r>
        <w:rPr>
          <w:w w:val="104"/>
        </w:rPr>
        <w:t>失</w:t>
      </w:r>
      <w:r>
        <w:rPr>
          <w:spacing w:val="-13"/>
          <w:w w:val="104"/>
        </w:rPr>
        <w:t>，</w:t>
      </w:r>
      <w:r>
        <w:rPr>
          <w:w w:val="101"/>
        </w:rPr>
        <w:t>這通常會造</w:t>
      </w:r>
      <w:r>
        <w:rPr>
          <w:spacing w:val="-3"/>
          <w:w w:val="101"/>
        </w:rPr>
        <w:t>成</w:t>
      </w:r>
      <w:r>
        <w:rPr>
          <w:w w:val="106"/>
        </w:rPr>
        <w:t>演算</w:t>
      </w:r>
      <w:r>
        <w:rPr>
          <w:w w:val="106"/>
        </w:rPr>
        <w:t> </w:t>
      </w:r>
      <w:r>
        <w:rPr>
          <w:w w:val="110"/>
        </w:rPr>
        <w:t>法的效能變差。</w:t>
      </w:r>
    </w:p>
    <w:p>
      <w:pPr>
        <w:pStyle w:val="BodyText"/>
        <w:spacing w:line="328" w:lineRule="auto" w:before="147"/>
        <w:ind w:left="1476" w:right="223" w:hanging="418"/>
        <w:jc w:val="left"/>
      </w:pPr>
      <w:r>
        <w:rPr>
          <w:rFonts w:ascii="Times New Roman" w:hAnsi="Times New Roman" w:cs="Times New Roman" w:eastAsia="Times New Roman" w:hint="default"/>
        </w:rPr>
        <w:t>( 4 </w:t>
      </w:r>
      <w:r>
        <w:rPr>
          <w:w w:val="75"/>
        </w:rPr>
        <w:t>） </w:t>
      </w:r>
      <w:r>
        <w:rPr/>
        <w:t>零填充：零填充的使用可以讓旋積層的輸入和輸出在空間上的維度保持一 </w:t>
      </w:r>
      <w:r>
        <w:rPr/>
      </w:r>
      <w:r>
        <w:rPr>
          <w:w w:val="114"/>
        </w:rPr>
        <w:t>致</w:t>
      </w:r>
      <w:r>
        <w:rPr>
          <w:spacing w:val="-44"/>
        </w:rPr>
        <w:t> </w:t>
      </w:r>
      <w:r>
        <w:rPr>
          <w:spacing w:val="-207"/>
          <w:w w:val="166"/>
        </w:rPr>
        <w:t>，</w:t>
      </w:r>
      <w:r>
        <w:rPr>
          <w:w w:val="101"/>
        </w:rPr>
        <w:t>除此之外</w:t>
      </w:r>
      <w:r>
        <w:rPr>
          <w:spacing w:val="-2"/>
          <w:w w:val="101"/>
        </w:rPr>
        <w:t>，</w:t>
      </w:r>
      <w:r>
        <w:rPr>
          <w:spacing w:val="-18"/>
          <w:w w:val="106"/>
        </w:rPr>
        <w:t>如</w:t>
      </w:r>
      <w:r>
        <w:rPr>
          <w:w w:val="103"/>
        </w:rPr>
        <w:t>果不使用零填充</w:t>
      </w:r>
      <w:r>
        <w:rPr>
          <w:spacing w:val="15"/>
          <w:w w:val="103"/>
        </w:rPr>
        <w:t>，</w:t>
      </w:r>
      <w:r>
        <w:rPr>
          <w:w w:val="101"/>
        </w:rPr>
        <w:t>那麼資料體的尺寸就會略微減</w:t>
      </w:r>
      <w:r>
        <w:rPr>
          <w:spacing w:val="7"/>
          <w:w w:val="101"/>
        </w:rPr>
        <w:t>少</w:t>
      </w:r>
      <w:r>
        <w:rPr>
          <w:spacing w:val="-366"/>
          <w:w w:val="193"/>
        </w:rPr>
        <w:t>，</w:t>
      </w:r>
      <w:r>
        <w:rPr>
          <w:w w:val="103"/>
        </w:rPr>
        <w:t>在不</w:t>
      </w:r>
      <w:r>
        <w:rPr>
          <w:w w:val="103"/>
        </w:rPr>
        <w:t> </w:t>
      </w:r>
      <w:r>
        <w:rPr>
          <w:spacing w:val="-7"/>
          <w:w w:val="104"/>
        </w:rPr>
        <w:t>斷進行旋積的過程中，影像的邊緣資訊會過快地損失掉。</w:t>
      </w:r>
    </w:p>
    <w:p>
      <w:pPr>
        <w:pStyle w:val="BodyText"/>
        <w:spacing w:line="331" w:lineRule="auto" w:before="132"/>
        <w:ind w:left="1051" w:right="174" w:firstLine="424"/>
        <w:jc w:val="both"/>
      </w:pPr>
      <w:r>
        <w:rPr/>
        <w:t>上面介紹了旋積神經網路中最重要的三種層結構： 旋積層、池化層和全連接 層，下面會介紹每一種層結構在 </w:t>
      </w:r>
      <w:r>
        <w:rPr>
          <w:rFonts w:ascii="Times New Roman" w:hAnsi="Times New Roman" w:cs="Times New Roman" w:eastAsia="Times New Roman" w:hint="default"/>
          <w:sz w:val="19"/>
          <w:szCs w:val="19"/>
        </w:rPr>
        <w:t>PyTorch  </w:t>
      </w:r>
      <w:r>
        <w:rPr>
          <w:rFonts w:ascii="Times New Roman" w:hAnsi="Times New Roman" w:cs="Times New Roman" w:eastAsia="Times New Roman" w:hint="default"/>
          <w:spacing w:val="6"/>
          <w:sz w:val="19"/>
          <w:szCs w:val="19"/>
        </w:rPr>
        <w:t> </w:t>
      </w:r>
      <w:r>
        <w:rPr>
          <w:spacing w:val="-9"/>
        </w:rPr>
        <w:t>中是如何實現的。</w:t>
      </w:r>
    </w:p>
    <w:p>
      <w:pPr>
        <w:spacing w:after="0" w:line="331" w:lineRule="auto"/>
        <w:jc w:val="both"/>
        <w:sectPr>
          <w:pgSz w:w="9470" w:h="13040"/>
          <w:pgMar w:header="638" w:footer="405" w:top="860" w:bottom="56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201"/>
        <w:ind w:left="139" w:right="1195" w:firstLine="0"/>
        <w:jc w:val="left"/>
        <w:rPr>
          <w:rFonts w:ascii="細明體_HKSCS" w:hAnsi="細明體_HKSCS" w:cs="細明體_HKSCS" w:eastAsia="細明體_HKSCS" w:hint="default"/>
          <w:sz w:val="34"/>
          <w:szCs w:val="34"/>
        </w:rPr>
      </w:pPr>
      <w:r>
        <w:rPr>
          <w:rFonts w:ascii="Arial" w:hAnsi="Arial" w:cs="Arial" w:eastAsia="Arial" w:hint="default"/>
          <w:w w:val="90"/>
          <w:sz w:val="28"/>
          <w:szCs w:val="28"/>
        </w:rPr>
        <w:t>I  </w:t>
      </w:r>
      <w:r>
        <w:rPr>
          <w:rFonts w:ascii="Times New Roman" w:hAnsi="Times New Roman" w:cs="Times New Roman" w:eastAsia="Times New Roman" w:hint="default"/>
          <w:sz w:val="43"/>
          <w:szCs w:val="43"/>
        </w:rPr>
        <w:t>4.3 </w:t>
      </w:r>
      <w:r>
        <w:rPr>
          <w:rFonts w:ascii="Arial" w:hAnsi="Arial" w:cs="Arial" w:eastAsia="Arial" w:hint="default"/>
          <w:w w:val="90"/>
          <w:sz w:val="28"/>
          <w:szCs w:val="28"/>
        </w:rPr>
        <w:t>I  </w:t>
      </w:r>
      <w:r>
        <w:rPr>
          <w:rFonts w:ascii="Arial" w:hAnsi="Arial" w:cs="Arial" w:eastAsia="Arial" w:hint="default"/>
          <w:spacing w:val="-6"/>
          <w:sz w:val="33"/>
          <w:szCs w:val="33"/>
        </w:rPr>
        <w:t>PyTorch</w:t>
      </w:r>
      <w:r>
        <w:rPr>
          <w:rFonts w:ascii="Arial" w:hAnsi="Arial" w:cs="Arial" w:eastAsia="Arial" w:hint="default"/>
          <w:spacing w:val="71"/>
          <w:sz w:val="33"/>
          <w:szCs w:val="33"/>
        </w:rPr>
        <w:t> </w:t>
      </w:r>
      <w:r>
        <w:rPr>
          <w:rFonts w:ascii="細明體_HKSCS" w:hAnsi="細明體_HKSCS" w:cs="細明體_HKSCS" w:eastAsia="細明體_HKSCS" w:hint="default"/>
          <w:sz w:val="34"/>
          <w:szCs w:val="34"/>
        </w:rPr>
        <w:t>旋積模組</w:t>
      </w:r>
    </w:p>
    <w:p>
      <w:pPr>
        <w:pStyle w:val="BodyText"/>
        <w:spacing w:line="326" w:lineRule="auto" w:before="304"/>
        <w:ind w:left="132" w:right="1005" w:firstLine="424"/>
        <w:jc w:val="both"/>
      </w:pPr>
      <w:r>
        <w:rPr>
          <w:rFonts w:ascii="Times New Roman" w:hAnsi="Times New Roman" w:cs="Times New Roman" w:eastAsia="Times New Roman" w:hint="default"/>
        </w:rPr>
        <w:t>PyTorch </w:t>
      </w:r>
      <w:r>
        <w:rPr/>
        <w:t>作為一個深度學習函數庫， 旋積神經網路是其中一個最為基礎的模 組，旋積神經網路中所有的層結構都可以透過 </w:t>
      </w:r>
      <w:r>
        <w:rPr>
          <w:rFonts w:ascii="Times New Roman" w:hAnsi="Times New Roman" w:cs="Times New Roman" w:eastAsia="Times New Roman" w:hint="default"/>
        </w:rPr>
        <w:t>nn </w:t>
      </w:r>
      <w:r>
        <w:rPr/>
        <w:t>這個套件呼叫，下面實際介紹如 何呼叫每種層結構，以及每個函數中的參數。</w:t>
      </w:r>
    </w:p>
    <w:p>
      <w:pPr>
        <w:spacing w:line="240" w:lineRule="auto" w:before="10"/>
        <w:ind w:right="0"/>
        <w:rPr>
          <w:rFonts w:ascii="細明體_HKSCS" w:hAnsi="細明體_HKSCS" w:cs="細明體_HKSCS" w:eastAsia="細明體_HKSCS" w:hint="default"/>
          <w:sz w:val="22"/>
          <w:szCs w:val="22"/>
        </w:rPr>
      </w:pPr>
    </w:p>
    <w:p>
      <w:pPr>
        <w:tabs>
          <w:tab w:pos="996" w:val="left" w:leader="none"/>
        </w:tabs>
        <w:spacing w:before="0"/>
        <w:ind w:left="139" w:right="1195"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7"/>
          <w:w w:val="115"/>
          <w:sz w:val="27"/>
          <w:szCs w:val="27"/>
        </w:rPr>
        <w:t>4.3.1</w:t>
        <w:tab/>
      </w:r>
      <w:r>
        <w:rPr>
          <w:rFonts w:ascii="細明體_HKSCS" w:hAnsi="細明體_HKSCS" w:cs="細明體_HKSCS" w:eastAsia="細明體_HKSCS" w:hint="default"/>
          <w:w w:val="115"/>
          <w:sz w:val="26"/>
          <w:szCs w:val="26"/>
        </w:rPr>
        <w:t>旋積層</w:t>
      </w:r>
      <w:r>
        <w:rPr>
          <w:rFonts w:ascii="細明體_HKSCS" w:hAnsi="細明體_HKSCS" w:cs="細明體_HKSCS" w:eastAsia="細明體_HKSCS" w:hint="default"/>
          <w:sz w:val="26"/>
          <w:szCs w:val="26"/>
        </w:rPr>
      </w:r>
    </w:p>
    <w:p>
      <w:pPr>
        <w:pStyle w:val="BodyText"/>
        <w:tabs>
          <w:tab w:pos="4985" w:val="left" w:leader="none"/>
        </w:tabs>
        <w:spacing w:line="326" w:lineRule="auto" w:before="231"/>
        <w:ind w:left="139" w:right="677" w:firstLine="410"/>
        <w:jc w:val="left"/>
      </w:pPr>
      <w:r>
        <w:rPr>
          <w:rFonts w:ascii="Times New Roman" w:hAnsi="Times New Roman" w:cs="Times New Roman" w:eastAsia="Times New Roman" w:hint="default"/>
          <w:w w:val="99"/>
        </w:rPr>
        <w:t>nn.Conv2</w:t>
      </w:r>
      <w:r>
        <w:rPr>
          <w:rFonts w:ascii="Times New Roman" w:hAnsi="Times New Roman" w:cs="Times New Roman" w:eastAsia="Times New Roman" w:hint="default"/>
          <w:spacing w:val="24"/>
          <w:w w:val="99"/>
        </w:rPr>
        <w:t>d</w:t>
      </w:r>
      <w:r>
        <w:rPr>
          <w:w w:val="30"/>
        </w:rPr>
        <w:t>（）</w:t>
      </w:r>
      <w:r>
        <w:rPr>
          <w:spacing w:val="-48"/>
        </w:rPr>
        <w:t> </w:t>
      </w:r>
      <w:r>
        <w:rPr>
          <w:w w:val="103"/>
        </w:rPr>
        <w:t>就是</w:t>
      </w:r>
      <w:r>
        <w:rPr>
          <w:spacing w:val="-52"/>
        </w:rPr>
        <w:t> </w:t>
      </w:r>
      <w:r>
        <w:rPr>
          <w:rFonts w:ascii="Times New Roman" w:hAnsi="Times New Roman" w:cs="Times New Roman" w:eastAsia="Times New Roman" w:hint="default"/>
          <w:w w:val="96"/>
        </w:rPr>
        <w:t>PyTorch</w:t>
      </w:r>
      <w:r>
        <w:rPr>
          <w:rFonts w:ascii="Times New Roman" w:hAnsi="Times New Roman" w:cs="Times New Roman" w:eastAsia="Times New Roman" w:hint="default"/>
          <w:spacing w:val="16"/>
        </w:rPr>
        <w:t> </w:t>
      </w:r>
      <w:r>
        <w:rPr>
          <w:spacing w:val="-34"/>
          <w:w w:val="114"/>
        </w:rPr>
        <w:t>中</w:t>
      </w:r>
      <w:r>
        <w:rPr>
          <w:w w:val="103"/>
        </w:rPr>
        <w:t>的旋積模組了</w:t>
      </w:r>
      <w:r>
        <w:rPr>
          <w:spacing w:val="-35"/>
        </w:rPr>
        <w:t> </w:t>
      </w:r>
      <w:r>
        <w:rPr>
          <w:spacing w:val="-226"/>
          <w:w w:val="166"/>
        </w:rPr>
        <w:t>，</w:t>
      </w:r>
      <w:r>
        <w:rPr>
          <w:w w:val="99"/>
        </w:rPr>
        <w:t>裡面常用的參數有</w:t>
      </w:r>
      <w:r>
        <w:rPr>
          <w:spacing w:val="-28"/>
        </w:rPr>
        <w:t> </w:t>
      </w:r>
      <w:r>
        <w:rPr>
          <w:rFonts w:ascii="Times New Roman" w:hAnsi="Times New Roman" w:cs="Times New Roman" w:eastAsia="Times New Roman" w:hint="default"/>
          <w:w w:val="119"/>
        </w:rPr>
        <w:t>5</w:t>
      </w:r>
      <w:r>
        <w:rPr>
          <w:rFonts w:ascii="Times New Roman" w:hAnsi="Times New Roman" w:cs="Times New Roman" w:eastAsia="Times New Roman" w:hint="default"/>
          <w:spacing w:val="3"/>
        </w:rPr>
        <w:t> </w:t>
      </w:r>
      <w:r>
        <w:rPr>
          <w:w w:val="108"/>
        </w:rPr>
        <w:t>個</w:t>
      </w:r>
      <w:r>
        <w:rPr>
          <w:spacing w:val="-15"/>
          <w:w w:val="108"/>
        </w:rPr>
        <w:t>，</w:t>
      </w:r>
      <w:r>
        <w:rPr>
          <w:w w:val="104"/>
        </w:rPr>
        <w:t>分別是</w:t>
      </w:r>
      <w:r>
        <w:rPr>
          <w:w w:val="104"/>
        </w:rPr>
        <w:t> </w:t>
      </w:r>
      <w:r>
        <w:rPr>
          <w:rFonts w:ascii="Times New Roman" w:hAnsi="Times New Roman" w:cs="Times New Roman" w:eastAsia="Times New Roman" w:hint="default"/>
          <w:w w:val="101"/>
        </w:rPr>
        <w:t>in_chan</w:t>
      </w:r>
      <w:r>
        <w:rPr>
          <w:rFonts w:ascii="Times New Roman" w:hAnsi="Times New Roman" w:cs="Times New Roman" w:eastAsia="Times New Roman" w:hint="default"/>
          <w:spacing w:val="24"/>
        </w:rPr>
        <w:t> </w:t>
      </w:r>
      <w:r>
        <w:rPr>
          <w:rFonts w:ascii="Times New Roman" w:hAnsi="Times New Roman" w:cs="Times New Roman" w:eastAsia="Times New Roman" w:hint="default"/>
          <w:spacing w:val="6"/>
          <w:w w:val="94"/>
        </w:rPr>
        <w:t>n</w:t>
      </w:r>
      <w:r>
        <w:rPr>
          <w:spacing w:val="-131"/>
          <w:w w:val="119"/>
        </w:rPr>
        <w:t>訟</w:t>
      </w:r>
      <w:r>
        <w:rPr>
          <w:spacing w:val="-387"/>
          <w:w w:val="193"/>
        </w:rPr>
        <w:t>，</w:t>
      </w:r>
      <w:r>
        <w:rPr>
          <w:rFonts w:ascii="Times New Roman" w:hAnsi="Times New Roman" w:cs="Times New Roman" w:eastAsia="Times New Roman" w:hint="default"/>
          <w:w w:val="98"/>
        </w:rPr>
        <w:t>out_channels,</w:t>
      </w:r>
      <w:r>
        <w:rPr>
          <w:rFonts w:ascii="Times New Roman" w:hAnsi="Times New Roman" w:cs="Times New Roman" w:eastAsia="Times New Roman" w:hint="default"/>
        </w:rPr>
        <w:t> </w:t>
      </w:r>
      <w:r>
        <w:rPr>
          <w:rFonts w:ascii="Times New Roman" w:hAnsi="Times New Roman" w:cs="Times New Roman" w:eastAsia="Times New Roman" w:hint="default"/>
          <w:spacing w:val="-20"/>
        </w:rPr>
        <w:t> </w:t>
      </w:r>
      <w:r>
        <w:rPr>
          <w:rFonts w:ascii="Times New Roman" w:hAnsi="Times New Roman" w:cs="Times New Roman" w:eastAsia="Times New Roman" w:hint="default"/>
          <w:w w:val="101"/>
        </w:rPr>
        <w:t>kernel_size,</w:t>
      </w:r>
      <w:r>
        <w:rPr>
          <w:rFonts w:ascii="Times New Roman" w:hAnsi="Times New Roman" w:cs="Times New Roman" w:eastAsia="Times New Roman" w:hint="default"/>
        </w:rPr>
        <w:t> </w:t>
      </w:r>
      <w:r>
        <w:rPr>
          <w:rFonts w:ascii="Times New Roman" w:hAnsi="Times New Roman" w:cs="Times New Roman" w:eastAsia="Times New Roman" w:hint="default"/>
          <w:spacing w:val="-6"/>
        </w:rPr>
        <w:t> </w:t>
      </w:r>
      <w:r>
        <w:rPr>
          <w:rFonts w:ascii="Times New Roman" w:hAnsi="Times New Roman" w:cs="Times New Roman" w:eastAsia="Times New Roman" w:hint="default"/>
          <w:w w:val="102"/>
        </w:rPr>
        <w:t>stride,</w:t>
      </w:r>
      <w:r>
        <w:rPr>
          <w:rFonts w:ascii="Times New Roman" w:hAnsi="Times New Roman" w:cs="Times New Roman" w:eastAsia="Times New Roman" w:hint="default"/>
          <w:spacing w:val="17"/>
        </w:rPr>
        <w:t> </w:t>
      </w:r>
      <w:r>
        <w:rPr>
          <w:rFonts w:ascii="Times New Roman" w:hAnsi="Times New Roman" w:cs="Times New Roman" w:eastAsia="Times New Roman" w:hint="default"/>
          <w:w w:val="97"/>
        </w:rPr>
        <w:t>paddi</w:t>
      </w:r>
      <w:r>
        <w:rPr>
          <w:rFonts w:ascii="Times New Roman" w:hAnsi="Times New Roman" w:cs="Times New Roman" w:eastAsia="Times New Roman" w:hint="default"/>
          <w:w w:val="98"/>
        </w:rPr>
        <w:t>ng</w:t>
      </w:r>
      <w:r>
        <w:rPr>
          <w:rFonts w:ascii="Times New Roman" w:hAnsi="Times New Roman" w:cs="Times New Roman" w:eastAsia="Times New Roman" w:hint="default"/>
        </w:rPr>
        <w:tab/>
      </w:r>
      <w:r>
        <w:rPr>
          <w:w w:val="99"/>
        </w:rPr>
        <w:t>除此之外</w:t>
      </w:r>
      <w:r>
        <w:rPr>
          <w:spacing w:val="-11"/>
          <w:w w:val="99"/>
        </w:rPr>
        <w:t>還</w:t>
      </w:r>
      <w:r>
        <w:rPr>
          <w:w w:val="104"/>
        </w:rPr>
        <w:t>有參數</w:t>
      </w:r>
      <w:r>
        <w:rPr>
          <w:spacing w:val="-40"/>
        </w:rPr>
        <w:t> </w:t>
      </w:r>
      <w:r>
        <w:rPr>
          <w:rFonts w:ascii="Times New Roman" w:hAnsi="Times New Roman" w:cs="Times New Roman" w:eastAsia="Times New Roman" w:hint="default"/>
          <w:w w:val="102"/>
        </w:rPr>
        <w:t>dilat</w:t>
      </w:r>
      <w:r>
        <w:rPr>
          <w:rFonts w:ascii="Times New Roman" w:hAnsi="Times New Roman" w:cs="Times New Roman" w:eastAsia="Times New Roman" w:hint="default"/>
          <w:spacing w:val="2"/>
          <w:w w:val="102"/>
        </w:rPr>
        <w:t>i</w:t>
      </w:r>
      <w:r>
        <w:rPr>
          <w:spacing w:val="-23"/>
          <w:w w:val="112"/>
        </w:rPr>
        <w:t>帥</w:t>
      </w:r>
      <w:r>
        <w:rPr>
          <w:w w:val="193"/>
        </w:rPr>
        <w:t>，</w:t>
      </w:r>
      <w:r>
        <w:rPr>
          <w:w w:val="193"/>
        </w:rPr>
        <w:t> </w:t>
      </w:r>
      <w:r>
        <w:rPr>
          <w:rFonts w:ascii="Times New Roman" w:hAnsi="Times New Roman" w:cs="Times New Roman" w:eastAsia="Times New Roman" w:hint="default"/>
          <w:w w:val="102"/>
        </w:rPr>
        <w:t>groups,</w:t>
      </w:r>
      <w:r>
        <w:rPr>
          <w:rFonts w:ascii="Times New Roman" w:hAnsi="Times New Roman" w:cs="Times New Roman" w:eastAsia="Times New Roman" w:hint="default"/>
          <w:spacing w:val="7"/>
        </w:rPr>
        <w:t> </w:t>
      </w:r>
      <w:r>
        <w:rPr>
          <w:rFonts w:ascii="Times New Roman" w:hAnsi="Times New Roman" w:cs="Times New Roman" w:eastAsia="Times New Roman" w:hint="default"/>
          <w:w w:val="97"/>
        </w:rPr>
        <w:t>bias</w:t>
      </w:r>
      <w:r>
        <w:rPr>
          <w:rFonts w:ascii="Times New Roman" w:hAnsi="Times New Roman" w:cs="Times New Roman" w:eastAsia="Times New Roman" w:hint="default"/>
          <w:spacing w:val="23"/>
        </w:rPr>
        <w:t> </w:t>
      </w:r>
      <w:r>
        <w:rPr>
          <w:spacing w:val="-162"/>
          <w:w w:val="149"/>
        </w:rPr>
        <w:t>。</w:t>
      </w:r>
      <w:r>
        <w:rPr>
          <w:w w:val="99"/>
        </w:rPr>
        <w:t>下面來解釋每個參數的含義。</w:t>
      </w:r>
      <w:r>
        <w:rPr/>
      </w:r>
    </w:p>
    <w:p>
      <w:pPr>
        <w:pStyle w:val="BodyText"/>
        <w:spacing w:line="326" w:lineRule="auto" w:before="130"/>
        <w:ind w:left="125" w:right="999" w:firstLine="432"/>
        <w:jc w:val="left"/>
      </w:pPr>
      <w:r>
        <w:rPr>
          <w:rFonts w:ascii="Times New Roman" w:hAnsi="Times New Roman" w:cs="Times New Roman" w:eastAsia="Times New Roman" w:hint="default"/>
          <w:w w:val="105"/>
        </w:rPr>
        <w:t>in channels </w:t>
      </w:r>
      <w:r>
        <w:rPr>
          <w:w w:val="105"/>
        </w:rPr>
        <w:t>對應的是輸入資料體的深度﹔</w:t>
      </w:r>
      <w:r>
        <w:rPr>
          <w:spacing w:val="-82"/>
          <w:w w:val="105"/>
        </w:rPr>
        <w:t> </w:t>
      </w:r>
      <w:r>
        <w:rPr>
          <w:rFonts w:ascii="Times New Roman" w:hAnsi="Times New Roman" w:cs="Times New Roman" w:eastAsia="Times New Roman" w:hint="default"/>
          <w:w w:val="105"/>
        </w:rPr>
        <w:t>out channels </w:t>
      </w:r>
      <w:r>
        <w:rPr>
          <w:w w:val="105"/>
        </w:rPr>
        <w:t>表示輸出資料髓的深 </w:t>
      </w:r>
      <w:r>
        <w:rPr/>
        <w:t>度﹔</w:t>
      </w:r>
      <w:r>
        <w:rPr>
          <w:rFonts w:ascii="Times New Roman" w:hAnsi="Times New Roman" w:cs="Times New Roman" w:eastAsia="Times New Roman" w:hint="default"/>
        </w:rPr>
        <w:t>kernel size </w:t>
      </w:r>
      <w:r>
        <w:rPr/>
        <w:t>表示濾波器 </w:t>
      </w:r>
      <w:r>
        <w:rPr>
          <w:w w:val="80"/>
        </w:rPr>
        <w:t>（ </w:t>
      </w:r>
      <w:r>
        <w:rPr/>
        <w:t>旋積核心） 的大小，可以使用一個數字來表示高和 </w:t>
      </w:r>
      <w:r>
        <w:rPr/>
      </w:r>
      <w:r>
        <w:rPr>
          <w:spacing w:val="-22"/>
          <w:w w:val="111"/>
        </w:rPr>
        <w:t>寬相同的旋積核心，例如</w:t>
      </w:r>
      <w:r>
        <w:rPr>
          <w:w w:val="111"/>
        </w:rPr>
        <w:t> </w:t>
      </w:r>
      <w:r>
        <w:rPr>
          <w:rFonts w:ascii="Times New Roman" w:hAnsi="Times New Roman" w:cs="Times New Roman" w:eastAsia="Times New Roman" w:hint="default"/>
          <w:w w:val="99"/>
        </w:rPr>
        <w:t>kernel </w:t>
      </w:r>
      <w:r>
        <w:rPr>
          <w:rFonts w:ascii="Times New Roman" w:hAnsi="Times New Roman" w:cs="Times New Roman" w:eastAsia="Times New Roman" w:hint="default"/>
          <w:w w:val="103"/>
        </w:rPr>
        <w:t>size=3 </w:t>
      </w:r>
      <w:r>
        <w:rPr>
          <w:spacing w:val="-7"/>
          <w:w w:val="106"/>
        </w:rPr>
        <w:t>，也可以使用不同的數字來表示高和寬不</w:t>
      </w:r>
      <w:r>
        <w:rPr>
          <w:w w:val="106"/>
        </w:rPr>
        <w:t> </w:t>
      </w:r>
      <w:r>
        <w:rPr>
          <w:w w:val="106"/>
        </w:rPr>
      </w:r>
      <w:r>
        <w:rPr>
          <w:w w:val="107"/>
        </w:rPr>
        <w:t>同的旋積核心</w:t>
      </w:r>
      <w:r>
        <w:rPr>
          <w:spacing w:val="-59"/>
          <w:w w:val="107"/>
        </w:rPr>
        <w:t> </w:t>
      </w:r>
      <w:r>
        <w:rPr>
          <w:spacing w:val="-42"/>
          <w:w w:val="126"/>
        </w:rPr>
        <w:t>，例如</w:t>
      </w:r>
      <w:r>
        <w:rPr>
          <w:spacing w:val="-89"/>
          <w:w w:val="126"/>
        </w:rPr>
        <w:t> </w:t>
      </w:r>
      <w:r>
        <w:rPr>
          <w:rFonts w:ascii="Times New Roman" w:hAnsi="Times New Roman" w:cs="Times New Roman" w:eastAsia="Times New Roman" w:hint="default"/>
          <w:w w:val="99"/>
        </w:rPr>
        <w:t>kernel_size=(3,</w:t>
      </w:r>
      <w:r>
        <w:rPr>
          <w:rFonts w:ascii="Times New Roman" w:hAnsi="Times New Roman" w:cs="Times New Roman" w:eastAsia="Times New Roman" w:hint="default"/>
          <w:spacing w:val="28"/>
          <w:w w:val="99"/>
        </w:rPr>
        <w:t> </w:t>
      </w:r>
      <w:r>
        <w:rPr>
          <w:rFonts w:ascii="Times New Roman" w:hAnsi="Times New Roman" w:cs="Times New Roman" w:eastAsia="Times New Roman" w:hint="default"/>
          <w:w w:val="105"/>
        </w:rPr>
        <w:t>2)</w:t>
      </w:r>
      <w:r>
        <w:rPr>
          <w:rFonts w:ascii="Times New Roman" w:hAnsi="Times New Roman" w:cs="Times New Roman" w:eastAsia="Times New Roman" w:hint="default"/>
          <w:spacing w:val="18"/>
          <w:w w:val="105"/>
        </w:rPr>
        <w:t> </w:t>
      </w:r>
      <w:r>
        <w:rPr>
          <w:rFonts w:ascii="Times New Roman" w:hAnsi="Times New Roman" w:cs="Times New Roman" w:eastAsia="Times New Roman" w:hint="default"/>
          <w:w w:val="96"/>
        </w:rPr>
        <w:t>;</w:t>
      </w:r>
      <w:r>
        <w:rPr>
          <w:rFonts w:ascii="Times New Roman" w:hAnsi="Times New Roman" w:cs="Times New Roman" w:eastAsia="Times New Roman" w:hint="default"/>
          <w:spacing w:val="8"/>
          <w:w w:val="96"/>
        </w:rPr>
        <w:t> </w:t>
      </w:r>
      <w:r>
        <w:rPr>
          <w:rFonts w:ascii="Times New Roman" w:hAnsi="Times New Roman" w:cs="Times New Roman" w:eastAsia="Times New Roman" w:hint="default"/>
          <w:w w:val="101"/>
        </w:rPr>
        <w:t>stride</w:t>
      </w:r>
      <w:r>
        <w:rPr>
          <w:rFonts w:ascii="Times New Roman" w:hAnsi="Times New Roman" w:cs="Times New Roman" w:eastAsia="Times New Roman" w:hint="default"/>
          <w:spacing w:val="-14"/>
          <w:w w:val="101"/>
        </w:rPr>
        <w:t> </w:t>
      </w:r>
      <w:r>
        <w:rPr>
          <w:w w:val="103"/>
        </w:rPr>
        <w:t>表示滑動的步進值﹔</w:t>
      </w:r>
      <w:r>
        <w:rPr>
          <w:spacing w:val="-88"/>
          <w:w w:val="103"/>
        </w:rPr>
        <w:t> </w:t>
      </w:r>
      <w:r>
        <w:rPr>
          <w:rFonts w:ascii="Times New Roman" w:hAnsi="Times New Roman" w:cs="Times New Roman" w:eastAsia="Times New Roman" w:hint="default"/>
          <w:w w:val="96"/>
        </w:rPr>
        <w:t>padding=O</w:t>
      </w:r>
      <w:r>
        <w:rPr>
          <w:rFonts w:ascii="Times New Roman" w:hAnsi="Times New Roman" w:cs="Times New Roman" w:eastAsia="Times New Roman" w:hint="default"/>
          <w:spacing w:val="9"/>
          <w:w w:val="96"/>
        </w:rPr>
        <w:t> </w:t>
      </w:r>
      <w:r>
        <w:rPr>
          <w:w w:val="108"/>
        </w:rPr>
        <w:t>表 </w:t>
      </w:r>
      <w:r>
        <w:rPr/>
        <w:t>示四周不進行零填充，</w:t>
      </w:r>
      <w:r>
        <w:rPr>
          <w:spacing w:val="-66"/>
        </w:rPr>
        <w:t> </w:t>
      </w:r>
      <w:r>
        <w:rPr/>
        <w:t>而</w:t>
      </w:r>
      <w:r>
        <w:rPr>
          <w:spacing w:val="-49"/>
        </w:rPr>
        <w:t> </w:t>
      </w:r>
      <w:r>
        <w:rPr>
          <w:rFonts w:ascii="Times New Roman" w:hAnsi="Times New Roman" w:cs="Times New Roman" w:eastAsia="Times New Roman" w:hint="default"/>
        </w:rPr>
        <w:t>padding</w:t>
      </w:r>
      <w:r>
        <w:rPr/>
        <w:t>＝］</w:t>
      </w:r>
      <w:r>
        <w:rPr>
          <w:spacing w:val="-29"/>
        </w:rPr>
        <w:t> </w:t>
      </w:r>
      <w:r>
        <w:rPr/>
        <w:t>表示四周進行</w:t>
      </w:r>
      <w:r>
        <w:rPr>
          <w:spacing w:val="3"/>
        </w:rPr>
        <w:t> </w:t>
      </w:r>
      <w:r>
        <w:rPr>
          <w:rFonts w:ascii="Times New Roman" w:hAnsi="Times New Roman" w:cs="Times New Roman" w:eastAsia="Times New Roman" w:hint="default"/>
        </w:rPr>
        <w:t>l</w:t>
      </w:r>
      <w:r>
        <w:rPr>
          <w:rFonts w:ascii="Times New Roman" w:hAnsi="Times New Roman" w:cs="Times New Roman" w:eastAsia="Times New Roman" w:hint="default"/>
          <w:spacing w:val="4"/>
        </w:rPr>
        <w:t> </w:t>
      </w:r>
      <w:r>
        <w:rPr/>
        <w:t>個像素點的零填充﹔</w:t>
      </w:r>
      <w:r>
        <w:rPr>
          <w:rFonts w:ascii="Times New Roman" w:hAnsi="Times New Roman" w:cs="Times New Roman" w:eastAsia="Times New Roman" w:hint="default"/>
        </w:rPr>
        <w:t>bias</w:t>
      </w:r>
      <w:r>
        <w:rPr>
          <w:rFonts w:ascii="Times New Roman" w:hAnsi="Times New Roman" w:cs="Times New Roman" w:eastAsia="Times New Roman" w:hint="default"/>
          <w:spacing w:val="11"/>
        </w:rPr>
        <w:t> </w:t>
      </w:r>
      <w:r>
        <w:rPr/>
        <w:t>是 </w:t>
      </w:r>
      <w:r>
        <w:rPr>
          <w:spacing w:val="-25"/>
          <w:w w:val="117"/>
        </w:rPr>
        <w:t>一個布林值，預設</w:t>
      </w:r>
      <w:r>
        <w:rPr>
          <w:w w:val="117"/>
        </w:rPr>
        <w:t> </w:t>
      </w:r>
      <w:r>
        <w:rPr>
          <w:rFonts w:ascii="Times New Roman" w:hAnsi="Times New Roman" w:cs="Times New Roman" w:eastAsia="Times New Roman" w:hint="default"/>
          <w:spacing w:val="-8"/>
          <w:w w:val="104"/>
        </w:rPr>
        <w:t>bias=True</w:t>
      </w:r>
      <w:r>
        <w:rPr>
          <w:spacing w:val="-8"/>
          <w:w w:val="104"/>
        </w:rPr>
        <w:t>，表示使用偏置﹔</w:t>
      </w:r>
      <w:r>
        <w:rPr>
          <w:rFonts w:ascii="Times New Roman" w:hAnsi="Times New Roman" w:cs="Times New Roman" w:eastAsia="Times New Roman" w:hint="default"/>
          <w:spacing w:val="-8"/>
          <w:w w:val="104"/>
        </w:rPr>
        <w:t>groups</w:t>
      </w:r>
      <w:r>
        <w:rPr>
          <w:rFonts w:ascii="Times New Roman" w:hAnsi="Times New Roman" w:cs="Times New Roman" w:eastAsia="Times New Roman" w:hint="default"/>
          <w:w w:val="104"/>
        </w:rPr>
        <w:t> </w:t>
      </w:r>
      <w:r>
        <w:rPr>
          <w:w w:val="106"/>
        </w:rPr>
        <w:t>表示輸出資料體深度上和 </w:t>
      </w:r>
      <w:r>
        <w:rPr>
          <w:w w:val="101"/>
        </w:rPr>
        <w:t>輸入資料體深度上的聯繫</w:t>
      </w:r>
      <w:r>
        <w:rPr>
          <w:spacing w:val="-90"/>
          <w:w w:val="101"/>
        </w:rPr>
        <w:t> </w:t>
      </w:r>
      <w:r>
        <w:rPr>
          <w:spacing w:val="-60"/>
          <w:w w:val="130"/>
        </w:rPr>
        <w:t>’預設</w:t>
      </w:r>
      <w:r>
        <w:rPr>
          <w:spacing w:val="-109"/>
          <w:w w:val="130"/>
        </w:rPr>
        <w:t> </w:t>
      </w:r>
      <w:r>
        <w:rPr>
          <w:rFonts w:ascii="Times New Roman" w:hAnsi="Times New Roman" w:cs="Times New Roman" w:eastAsia="Times New Roman" w:hint="default"/>
          <w:w w:val="97"/>
        </w:rPr>
        <w:t>groups</w:t>
      </w:r>
      <w:r>
        <w:rPr>
          <w:w w:val="97"/>
        </w:rPr>
        <w:t>＝］，也就是所有的輸出和輸入都是相連結 </w:t>
      </w:r>
      <w:r>
        <w:rPr>
          <w:spacing w:val="-8"/>
          <w:w w:val="108"/>
        </w:rPr>
        <w:t>的，如果</w:t>
      </w:r>
      <w:r>
        <w:rPr>
          <w:w w:val="108"/>
        </w:rPr>
        <w:t> </w:t>
      </w:r>
      <w:r>
        <w:rPr>
          <w:rFonts w:ascii="Times New Roman" w:hAnsi="Times New Roman" w:cs="Times New Roman" w:eastAsia="Times New Roman" w:hint="default"/>
          <w:spacing w:val="-13"/>
          <w:w w:val="106"/>
        </w:rPr>
        <w:t>groups</w:t>
      </w:r>
      <w:r>
        <w:rPr>
          <w:spacing w:val="-13"/>
          <w:w w:val="106"/>
        </w:rPr>
        <w:t>弓，這表示輸入的深度被分割成兩份，</w:t>
      </w:r>
      <w:r>
        <w:rPr>
          <w:w w:val="106"/>
        </w:rPr>
        <w:t> </w:t>
      </w:r>
      <w:r>
        <w:rPr>
          <w:w w:val="101"/>
        </w:rPr>
        <w:t>輸出的深度也被分割成兩 </w:t>
      </w:r>
      <w:r>
        <w:rPr>
          <w:w w:val="101"/>
        </w:rPr>
      </w:r>
      <w:r>
        <w:rPr>
          <w:w w:val="105"/>
        </w:rPr>
        <w:t>份，它們之間分別對應起來，</w:t>
      </w:r>
      <w:r>
        <w:rPr/>
      </w:r>
    </w:p>
    <w:p>
      <w:pPr>
        <w:pStyle w:val="BodyText"/>
        <w:spacing w:line="326" w:lineRule="auto" w:before="141"/>
        <w:ind w:left="118" w:right="1030" w:firstLine="417"/>
        <w:jc w:val="left"/>
      </w:pPr>
      <w:r>
        <w:rPr/>
        <w:t>所以要求輸出和輸入都必須要能被 </w:t>
      </w:r>
      <w:r>
        <w:rPr>
          <w:rFonts w:ascii="Times New Roman" w:hAnsi="Times New Roman" w:cs="Times New Roman" w:eastAsia="Times New Roman" w:hint="default"/>
        </w:rPr>
        <w:t>groups </w:t>
      </w:r>
      <w:r>
        <w:rPr/>
        <w:t>整除，</w:t>
      </w:r>
      <w:r>
        <w:rPr>
          <w:rFonts w:ascii="Times New Roman" w:hAnsi="Times New Roman" w:cs="Times New Roman" w:eastAsia="Times New Roman" w:hint="default"/>
        </w:rPr>
        <w:t>dilation </w:t>
      </w:r>
      <w:r>
        <w:rPr/>
        <w:t>表示旋積對於輸入資 </w:t>
      </w:r>
      <w:r>
        <w:rPr>
          <w:w w:val="102"/>
        </w:rPr>
        <w:t>料體的空</w:t>
      </w:r>
      <w:r>
        <w:rPr>
          <w:spacing w:val="9"/>
          <w:w w:val="102"/>
        </w:rPr>
        <w:t>間</w:t>
      </w:r>
      <w:r>
        <w:rPr>
          <w:spacing w:val="-26"/>
          <w:w w:val="110"/>
        </w:rPr>
        <w:t>間</w:t>
      </w:r>
      <w:r>
        <w:rPr>
          <w:spacing w:val="-70"/>
          <w:w w:val="110"/>
        </w:rPr>
        <w:t>隔</w:t>
      </w:r>
      <w:r>
        <w:rPr>
          <w:spacing w:val="-387"/>
          <w:w w:val="193"/>
        </w:rPr>
        <w:t>，</w:t>
      </w:r>
      <w:r>
        <w:rPr/>
        <w:t>預設</w:t>
      </w:r>
      <w:r>
        <w:rPr>
          <w:spacing w:val="-47"/>
        </w:rPr>
        <w:t> </w:t>
      </w:r>
      <w:r>
        <w:rPr>
          <w:rFonts w:ascii="Times New Roman" w:hAnsi="Times New Roman" w:cs="Times New Roman" w:eastAsia="Times New Roman" w:hint="default"/>
          <w:w w:val="99"/>
        </w:rPr>
        <w:t>dilatio</w:t>
      </w:r>
      <w:r>
        <w:rPr>
          <w:rFonts w:ascii="Times New Roman" w:hAnsi="Times New Roman" w:cs="Times New Roman" w:eastAsia="Times New Roman" w:hint="default"/>
          <w:spacing w:val="9"/>
          <w:w w:val="99"/>
        </w:rPr>
        <w:t>n</w:t>
      </w:r>
      <w:r>
        <w:rPr>
          <w:w w:val="68"/>
        </w:rPr>
        <w:t>＝］</w:t>
      </w:r>
      <w:r>
        <w:rPr>
          <w:spacing w:val="9"/>
          <w:w w:val="68"/>
        </w:rPr>
        <w:t>，</w:t>
      </w:r>
      <w:r>
        <w:rPr/>
        <w:t>可以直觀地用圖</w:t>
      </w:r>
      <w:r>
        <w:rPr>
          <w:spacing w:val="-32"/>
        </w:rPr>
        <w:t> </w:t>
      </w:r>
      <w:r>
        <w:rPr>
          <w:rFonts w:ascii="Times New Roman" w:hAnsi="Times New Roman" w:cs="Times New Roman" w:eastAsia="Times New Roman" w:hint="default"/>
          <w:w w:val="96"/>
        </w:rPr>
        <w:t>4.11</w:t>
      </w:r>
      <w:r>
        <w:rPr>
          <w:rFonts w:ascii="Times New Roman" w:hAnsi="Times New Roman" w:cs="Times New Roman" w:eastAsia="Times New Roman" w:hint="default"/>
          <w:spacing w:val="-5"/>
        </w:rPr>
        <w:t> </w:t>
      </w:r>
      <w:r>
        <w:rPr>
          <w:w w:val="102"/>
        </w:rPr>
        <w:t>表示。</w:t>
      </w:r>
      <w:r>
        <w:rPr/>
      </w:r>
    </w:p>
    <w:p>
      <w:pPr>
        <w:pStyle w:val="Heading1"/>
        <w:spacing w:line="1769" w:lineRule="exact"/>
        <w:ind w:left="2602" w:right="1195"/>
        <w:jc w:val="left"/>
        <w:rPr>
          <w:rFonts w:ascii="細明體_HKSCS" w:hAnsi="細明體_HKSCS" w:cs="細明體_HKSCS" w:eastAsia="細明體_HKSCS" w:hint="default"/>
        </w:rPr>
      </w:pPr>
      <w:r>
        <w:rPr>
          <w:rFonts w:ascii="細明體_HKSCS" w:hAnsi="細明體_HKSCS" w:cs="細明體_HKSCS" w:eastAsia="細明體_HKSCS" w:hint="default"/>
          <w:color w:val="FFFFFF"/>
          <w:w w:val="65"/>
        </w:rPr>
      </w:r>
      <w:r>
        <w:rPr>
          <w:rFonts w:ascii="細明體_HKSCS" w:hAnsi="細明體_HKSCS" w:cs="細明體_HKSCS" w:eastAsia="細明體_HKSCS" w:hint="default"/>
          <w:color w:val="FFFFFF"/>
          <w:spacing w:val="-84"/>
          <w:w w:val="95"/>
          <w:shd w:fill="000000" w:color="auto" w:val="clear"/>
        </w:rPr>
        <w:t>展可</w:t>
      </w:r>
      <w:r>
        <w:rPr>
          <w:rFonts w:ascii="細明體_HKSCS" w:hAnsi="細明體_HKSCS" w:cs="細明體_HKSCS" w:eastAsia="細明體_HKSCS" w:hint="default"/>
          <w:color w:val="FFFFFF"/>
          <w:spacing w:val="-84"/>
          <w:w w:val="95"/>
        </w:rPr>
      </w:r>
      <w:r>
        <w:rPr>
          <w:rFonts w:ascii="細明體_HKSCS" w:hAnsi="細明體_HKSCS" w:cs="細明體_HKSCS" w:eastAsia="細明體_HKSCS" w:hint="default"/>
          <w:spacing w:val="-84"/>
        </w:rPr>
      </w: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0"/>
          <w:szCs w:val="10"/>
        </w:rPr>
      </w:pPr>
    </w:p>
    <w:p>
      <w:pPr>
        <w:spacing w:line="240" w:lineRule="auto"/>
        <w:ind w:left="2681"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44.3pt;height:13.65pt;mso-position-horizontal-relative:char;mso-position-vertical-relative:line" coordorigin="0,0" coordsize="886,273">
            <v:group style="position:absolute;left:0;top:0;width:886;height:273" coordorigin="0,0" coordsize="886,273">
              <v:shape style="position:absolute;left:0;top:0;width:886;height:273" coordorigin="0,0" coordsize="886,273" path="m0,0l886,0,886,273,0,273,0,0xe" filled="true" fillcolor="#000000" stroked="false">
                <v:path arrowok="t"/>
                <v:fill type="solid"/>
              </v:shape>
            </v:group>
          </v:group>
        </w:pict>
      </w:r>
      <w:r>
        <w:rPr>
          <w:rFonts w:ascii="細明體_HKSCS" w:hAnsi="細明體_HKSCS" w:cs="細明體_HKSCS" w:eastAsia="細明體_HKSCS" w:hint="default"/>
          <w:sz w:val="20"/>
          <w:szCs w:val="20"/>
        </w:rPr>
      </w:r>
    </w:p>
    <w:p>
      <w:pPr>
        <w:spacing w:after="0" w:line="240" w:lineRule="auto"/>
        <w:rPr>
          <w:rFonts w:ascii="細明體_HKSCS" w:hAnsi="細明體_HKSCS" w:cs="細明體_HKSCS" w:eastAsia="細明體_HKSCS" w:hint="default"/>
          <w:sz w:val="20"/>
          <w:szCs w:val="20"/>
        </w:rPr>
        <w:sectPr>
          <w:headerReference w:type="even" r:id="rId263"/>
          <w:headerReference w:type="default" r:id="rId264"/>
          <w:footerReference w:type="even" r:id="rId265"/>
          <w:pgSz w:w="9470" w:h="13040"/>
          <w:pgMar w:header="573" w:footer="0" w:top="800" w:bottom="280" w:left="1120" w:right="0"/>
        </w:sectPr>
      </w:pPr>
    </w:p>
    <w:p>
      <w:pPr>
        <w:pStyle w:val="BodyText"/>
        <w:spacing w:line="240" w:lineRule="auto" w:before="36"/>
        <w:ind w:left="2573" w:right="-16"/>
        <w:jc w:val="left"/>
      </w:pPr>
      <w:r>
        <w:rPr>
          <w:sz w:val="17"/>
          <w:szCs w:val="17"/>
        </w:rPr>
        <w:t>圓 </w:t>
      </w:r>
      <w:r>
        <w:rPr>
          <w:rFonts w:ascii="Times New Roman" w:hAnsi="Times New Roman" w:cs="Times New Roman" w:eastAsia="Times New Roman" w:hint="default"/>
        </w:rPr>
        <w:t>4.11 </w:t>
      </w:r>
      <w:r>
        <w:rPr/>
        <w:t>資料體的空間間隔</w:t>
      </w:r>
    </w:p>
    <w:p>
      <w:pPr>
        <w:spacing w:line="240" w:lineRule="auto" w:before="0"/>
        <w:ind w:right="0"/>
        <w:rPr>
          <w:rFonts w:ascii="細明體_HKSCS" w:hAnsi="細明體_HKSCS" w:cs="細明體_HKSCS" w:eastAsia="細明體_HKSCS" w:hint="default"/>
          <w:sz w:val="18"/>
          <w:szCs w:val="18"/>
        </w:rPr>
      </w:pPr>
      <w:r>
        <w:rPr/>
        <w:br w:type="column"/>
      </w:r>
      <w:r>
        <w:rPr>
          <w:rFonts w:ascii="細明體_HKSCS"/>
          <w:sz w:val="18"/>
        </w:rPr>
      </w:r>
    </w:p>
    <w:p>
      <w:pPr>
        <w:spacing w:before="121"/>
        <w:ind w:left="0" w:right="320" w:firstLine="0"/>
        <w:jc w:val="right"/>
        <w:rPr>
          <w:rFonts w:ascii="Times New Roman" w:hAnsi="Times New Roman" w:cs="Times New Roman" w:eastAsia="Times New Roman" w:hint="default"/>
          <w:sz w:val="18"/>
          <w:szCs w:val="18"/>
        </w:rPr>
      </w:pPr>
      <w:r>
        <w:rPr>
          <w:rFonts w:ascii="Times New Roman"/>
          <w:w w:val="105"/>
          <w:sz w:val="18"/>
        </w:rPr>
        <w:t>4</w:t>
      </w:r>
      <w:r>
        <w:rPr>
          <w:rFonts w:ascii="Times New Roman"/>
          <w:spacing w:val="16"/>
          <w:w w:val="105"/>
          <w:sz w:val="18"/>
        </w:rPr>
        <w:t> </w:t>
      </w:r>
      <w:r>
        <w:rPr>
          <w:rFonts w:ascii="Times New Roman"/>
          <w:w w:val="105"/>
          <w:sz w:val="18"/>
        </w:rPr>
        <w:t>15</w:t>
      </w:r>
      <w:r>
        <w:rPr>
          <w:rFonts w:ascii="Times New Roman"/>
          <w:sz w:val="18"/>
        </w:rPr>
      </w:r>
    </w:p>
    <w:p>
      <w:pPr>
        <w:spacing w:after="0"/>
        <w:jc w:val="right"/>
        <w:rPr>
          <w:rFonts w:ascii="Times New Roman" w:hAnsi="Times New Roman" w:cs="Times New Roman" w:eastAsia="Times New Roman" w:hint="default"/>
          <w:sz w:val="18"/>
          <w:szCs w:val="18"/>
        </w:rPr>
        <w:sectPr>
          <w:type w:val="continuous"/>
          <w:pgSz w:w="9470" w:h="13040"/>
          <w:pgMar w:top="0" w:bottom="0" w:left="1120" w:right="0"/>
          <w:cols w:num="2" w:equalWidth="0">
            <w:col w:w="4833" w:space="265"/>
            <w:col w:w="3252"/>
          </w:cols>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6"/>
        <w:ind w:right="0"/>
        <w:rPr>
          <w:rFonts w:ascii="Times New Roman" w:hAnsi="Times New Roman" w:cs="Times New Roman" w:eastAsia="Times New Roman" w:hint="default"/>
          <w:sz w:val="23"/>
          <w:szCs w:val="23"/>
        </w:rPr>
      </w:pPr>
    </w:p>
    <w:p>
      <w:pPr>
        <w:tabs>
          <w:tab w:pos="1943" w:val="left" w:leader="none"/>
        </w:tabs>
        <w:spacing w:before="29"/>
        <w:ind w:left="1094" w:right="0"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0"/>
          <w:w w:val="115"/>
          <w:sz w:val="27"/>
          <w:szCs w:val="27"/>
        </w:rPr>
        <w:t>4.3.2</w:t>
        <w:tab/>
      </w:r>
      <w:r>
        <w:rPr>
          <w:rFonts w:ascii="細明體_HKSCS" w:hAnsi="細明體_HKSCS" w:cs="細明體_HKSCS" w:eastAsia="細明體_HKSCS" w:hint="default"/>
          <w:w w:val="115"/>
          <w:sz w:val="26"/>
          <w:szCs w:val="26"/>
        </w:rPr>
        <w:t>池化層</w:t>
      </w:r>
      <w:r>
        <w:rPr>
          <w:rFonts w:ascii="細明體_HKSCS" w:hAnsi="細明體_HKSCS" w:cs="細明體_HKSCS" w:eastAsia="細明體_HKSCS" w:hint="default"/>
          <w:sz w:val="26"/>
          <w:szCs w:val="26"/>
        </w:rPr>
      </w:r>
    </w:p>
    <w:p>
      <w:pPr>
        <w:spacing w:before="212"/>
        <w:ind w:left="1504" w:right="0"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5"/>
          <w:sz w:val="17"/>
          <w:szCs w:val="17"/>
        </w:rPr>
        <w:t>nn.</w:t>
      </w:r>
      <w:r>
        <w:rPr>
          <w:rFonts w:ascii="Times New Roman" w:hAnsi="Times New Roman" w:cs="Times New Roman" w:eastAsia="Times New Roman" w:hint="default"/>
          <w:spacing w:val="3"/>
          <w:w w:val="115"/>
          <w:sz w:val="17"/>
          <w:szCs w:val="17"/>
        </w:rPr>
        <w:t>M</w:t>
      </w:r>
      <w:r>
        <w:rPr>
          <w:rFonts w:ascii="細明體_HKSCS" w:hAnsi="細明體_HKSCS" w:cs="細明體_HKSCS" w:eastAsia="細明體_HKSCS" w:hint="default"/>
          <w:spacing w:val="-26"/>
          <w:w w:val="187"/>
          <w:sz w:val="11"/>
          <w:szCs w:val="11"/>
        </w:rPr>
        <w:t>阻</w:t>
      </w:r>
      <w:r>
        <w:rPr>
          <w:rFonts w:ascii="Times New Roman" w:hAnsi="Times New Roman" w:cs="Times New Roman" w:eastAsia="Times New Roman" w:hint="default"/>
          <w:w w:val="116"/>
          <w:sz w:val="17"/>
          <w:szCs w:val="17"/>
        </w:rPr>
        <w:t>Pool2d</w:t>
      </w:r>
      <w:r>
        <w:rPr>
          <w:rFonts w:ascii="Times New Roman" w:hAnsi="Times New Roman" w:cs="Times New Roman" w:eastAsia="Times New Roman" w:hint="default"/>
          <w:spacing w:val="-23"/>
          <w:sz w:val="17"/>
          <w:szCs w:val="17"/>
        </w:rPr>
        <w:t> </w:t>
      </w:r>
      <w:r>
        <w:rPr>
          <w:rFonts w:ascii="細明體_HKSCS" w:hAnsi="細明體_HKSCS" w:cs="細明體_HKSCS" w:eastAsia="細明體_HKSCS" w:hint="default"/>
          <w:w w:val="27"/>
          <w:sz w:val="21"/>
          <w:szCs w:val="21"/>
        </w:rPr>
        <w:t>（）</w:t>
      </w:r>
      <w:r>
        <w:rPr>
          <w:rFonts w:ascii="細明體_HKSCS" w:hAnsi="細明體_HKSCS" w:cs="細明體_HKSCS" w:eastAsia="細明體_HKSCS" w:hint="default"/>
          <w:spacing w:val="-53"/>
          <w:sz w:val="21"/>
          <w:szCs w:val="21"/>
        </w:rPr>
        <w:t> </w:t>
      </w:r>
      <w:r>
        <w:rPr>
          <w:rFonts w:ascii="細明體_HKSCS" w:hAnsi="細明體_HKSCS" w:cs="細明體_HKSCS" w:eastAsia="細明體_HKSCS" w:hint="default"/>
          <w:w w:val="99"/>
          <w:sz w:val="21"/>
          <w:szCs w:val="21"/>
        </w:rPr>
        <w:t>表</w:t>
      </w:r>
      <w:r>
        <w:rPr>
          <w:rFonts w:ascii="細明體_HKSCS" w:hAnsi="細明體_HKSCS" w:cs="細明體_HKSCS" w:eastAsia="細明體_HKSCS" w:hint="default"/>
          <w:spacing w:val="-13"/>
          <w:w w:val="99"/>
          <w:sz w:val="21"/>
          <w:szCs w:val="21"/>
        </w:rPr>
        <w:t>示</w:t>
      </w:r>
      <w:r>
        <w:rPr>
          <w:rFonts w:ascii="細明體_HKSCS" w:hAnsi="細明體_HKSCS" w:cs="細明體_HKSCS" w:eastAsia="細明體_HKSCS" w:hint="default"/>
          <w:w w:val="97"/>
          <w:sz w:val="21"/>
          <w:szCs w:val="21"/>
        </w:rPr>
        <w:t>網</w:t>
      </w:r>
      <w:r>
        <w:rPr>
          <w:rFonts w:ascii="細明體_HKSCS" w:hAnsi="細明體_HKSCS" w:cs="細明體_HKSCS" w:eastAsia="細明體_HKSCS" w:hint="default"/>
          <w:spacing w:val="3"/>
          <w:w w:val="97"/>
          <w:sz w:val="21"/>
          <w:szCs w:val="21"/>
        </w:rPr>
        <w:t>路</w:t>
      </w:r>
      <w:r>
        <w:rPr>
          <w:rFonts w:ascii="細明體_HKSCS" w:hAnsi="細明體_HKSCS" w:cs="細明體_HKSCS" w:eastAsia="細明體_HKSCS" w:hint="default"/>
          <w:spacing w:val="-35"/>
          <w:w w:val="109"/>
          <w:sz w:val="21"/>
          <w:szCs w:val="21"/>
        </w:rPr>
        <w:t>中</w:t>
      </w:r>
      <w:r>
        <w:rPr>
          <w:rFonts w:ascii="細明體_HKSCS" w:hAnsi="細明體_HKSCS" w:cs="細明體_HKSCS" w:eastAsia="細明體_HKSCS" w:hint="default"/>
          <w:w w:val="98"/>
          <w:sz w:val="21"/>
          <w:szCs w:val="21"/>
        </w:rPr>
        <w:t>的最</w:t>
      </w:r>
      <w:r>
        <w:rPr>
          <w:rFonts w:ascii="細明體_HKSCS" w:hAnsi="細明體_HKSCS" w:cs="細明體_HKSCS" w:eastAsia="細明體_HKSCS" w:hint="default"/>
          <w:spacing w:val="-20"/>
          <w:w w:val="98"/>
          <w:sz w:val="21"/>
          <w:szCs w:val="21"/>
        </w:rPr>
        <w:t>大</w:t>
      </w:r>
      <w:r>
        <w:rPr>
          <w:rFonts w:ascii="細明體_HKSCS" w:hAnsi="細明體_HKSCS" w:cs="細明體_HKSCS" w:eastAsia="細明體_HKSCS" w:hint="default"/>
          <w:w w:val="97"/>
          <w:sz w:val="21"/>
          <w:szCs w:val="21"/>
        </w:rPr>
        <w:t>值池化</w:t>
      </w:r>
      <w:r>
        <w:rPr>
          <w:rFonts w:ascii="細明體_HKSCS" w:hAnsi="細明體_HKSCS" w:cs="細明體_HKSCS" w:eastAsia="細明體_HKSCS" w:hint="default"/>
          <w:spacing w:val="-2"/>
          <w:w w:val="97"/>
          <w:sz w:val="21"/>
          <w:szCs w:val="21"/>
        </w:rPr>
        <w:t>，</w:t>
      </w:r>
      <w:r>
        <w:rPr>
          <w:rFonts w:ascii="細明體_HKSCS" w:hAnsi="細明體_HKSCS" w:cs="細明體_HKSCS" w:eastAsia="細明體_HKSCS" w:hint="default"/>
          <w:w w:val="99"/>
          <w:sz w:val="21"/>
          <w:szCs w:val="21"/>
        </w:rPr>
        <w:t>其</w:t>
      </w:r>
      <w:r>
        <w:rPr>
          <w:rFonts w:ascii="細明體_HKSCS" w:hAnsi="細明體_HKSCS" w:cs="細明體_HKSCS" w:eastAsia="細明體_HKSCS" w:hint="default"/>
          <w:spacing w:val="-6"/>
          <w:w w:val="99"/>
          <w:sz w:val="21"/>
          <w:szCs w:val="21"/>
        </w:rPr>
        <w:t>中</w:t>
      </w:r>
      <w:r>
        <w:rPr>
          <w:rFonts w:ascii="細明體_HKSCS" w:hAnsi="細明體_HKSCS" w:cs="細明體_HKSCS" w:eastAsia="細明體_HKSCS" w:hint="default"/>
          <w:w w:val="94"/>
          <w:sz w:val="21"/>
          <w:szCs w:val="21"/>
        </w:rPr>
        <w:t>的參數有</w:t>
      </w:r>
      <w:r>
        <w:rPr>
          <w:rFonts w:ascii="細明體_HKSCS" w:hAnsi="細明體_HKSCS" w:cs="細明體_HKSCS" w:eastAsia="細明體_HKSCS" w:hint="default"/>
          <w:spacing w:val="-53"/>
          <w:sz w:val="21"/>
          <w:szCs w:val="21"/>
        </w:rPr>
        <w:t> </w:t>
      </w:r>
      <w:r>
        <w:rPr>
          <w:rFonts w:ascii="Times New Roman" w:hAnsi="Times New Roman" w:cs="Times New Roman" w:eastAsia="Times New Roman" w:hint="default"/>
          <w:w w:val="115"/>
          <w:sz w:val="17"/>
          <w:szCs w:val="17"/>
        </w:rPr>
        <w:t>kemel_size</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細明體_HKSCS" w:hAnsi="細明體_HKSCS" w:cs="細明體_HKSCS" w:eastAsia="細明體_HKSCS" w:hint="default"/>
          <w:spacing w:val="-132"/>
          <w:w w:val="128"/>
          <w:sz w:val="21"/>
          <w:szCs w:val="21"/>
        </w:rPr>
        <w:t>、</w:t>
      </w:r>
      <w:r>
        <w:rPr>
          <w:rFonts w:ascii="Times New Roman" w:hAnsi="Times New Roman" w:cs="Times New Roman" w:eastAsia="Times New Roman" w:hint="default"/>
          <w:w w:val="116"/>
          <w:sz w:val="17"/>
          <w:szCs w:val="17"/>
        </w:rPr>
        <w:t>stride</w:t>
      </w:r>
      <w:r>
        <w:rPr>
          <w:rFonts w:ascii="Times New Roman" w:hAnsi="Times New Roman" w:cs="Times New Roman" w:eastAsia="Times New Roman" w:hint="default"/>
          <w:spacing w:val="20"/>
          <w:sz w:val="17"/>
          <w:szCs w:val="17"/>
        </w:rPr>
        <w:t> </w:t>
      </w:r>
      <w:r>
        <w:rPr>
          <w:rFonts w:ascii="細明體_HKSCS" w:hAnsi="細明體_HKSCS" w:cs="細明體_HKSCS" w:eastAsia="細明體_HKSCS" w:hint="default"/>
          <w:w w:val="144"/>
          <w:sz w:val="21"/>
          <w:szCs w:val="21"/>
        </w:rPr>
        <w:t>、</w:t>
      </w:r>
      <w:r>
        <w:rPr>
          <w:rFonts w:ascii="細明體_HKSCS" w:hAnsi="細明體_HKSCS" w:cs="細明體_HKSCS" w:eastAsia="細明體_HKSCS" w:hint="default"/>
          <w:sz w:val="21"/>
          <w:szCs w:val="21"/>
        </w:rPr>
      </w:r>
    </w:p>
    <w:p>
      <w:pPr>
        <w:spacing w:before="92"/>
        <w:ind w:left="1094" w:right="0"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6"/>
          <w:sz w:val="17"/>
          <w:szCs w:val="17"/>
        </w:rPr>
        <w:t>padding</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3"/>
          <w:sz w:val="17"/>
          <w:szCs w:val="17"/>
        </w:rPr>
        <w:t> </w:t>
      </w:r>
      <w:r>
        <w:rPr>
          <w:rFonts w:ascii="細明體_HKSCS" w:hAnsi="細明體_HKSCS" w:cs="細明體_HKSCS" w:eastAsia="細明體_HKSCS" w:hint="default"/>
          <w:spacing w:val="-166"/>
          <w:w w:val="144"/>
          <w:sz w:val="21"/>
          <w:szCs w:val="21"/>
        </w:rPr>
        <w:t>、</w:t>
      </w:r>
      <w:r>
        <w:rPr>
          <w:rFonts w:ascii="Times New Roman" w:hAnsi="Times New Roman" w:cs="Times New Roman" w:eastAsia="Times New Roman" w:hint="default"/>
          <w:w w:val="115"/>
          <w:sz w:val="17"/>
          <w:szCs w:val="17"/>
        </w:rPr>
        <w:t>dilation</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8"/>
          <w:sz w:val="17"/>
          <w:szCs w:val="17"/>
        </w:rPr>
        <w:t> </w:t>
      </w:r>
      <w:r>
        <w:rPr>
          <w:rFonts w:ascii="細明體_HKSCS" w:hAnsi="細明體_HKSCS" w:cs="細明體_HKSCS" w:eastAsia="細明體_HKSCS" w:hint="default"/>
          <w:spacing w:val="-140"/>
          <w:w w:val="128"/>
          <w:sz w:val="21"/>
          <w:szCs w:val="21"/>
        </w:rPr>
        <w:t>、</w:t>
      </w:r>
      <w:r>
        <w:rPr>
          <w:rFonts w:ascii="Times New Roman" w:hAnsi="Times New Roman" w:cs="Times New Roman" w:eastAsia="Times New Roman" w:hint="default"/>
          <w:w w:val="113"/>
          <w:sz w:val="17"/>
          <w:szCs w:val="17"/>
        </w:rPr>
        <w:t>retur</w:t>
      </w:r>
      <w:r>
        <w:rPr>
          <w:rFonts w:ascii="Times New Roman" w:hAnsi="Times New Roman" w:cs="Times New Roman" w:eastAsia="Times New Roman" w:hint="default"/>
          <w:spacing w:val="5"/>
          <w:w w:val="113"/>
          <w:sz w:val="17"/>
          <w:szCs w:val="17"/>
        </w:rPr>
        <w:t>n</w:t>
      </w:r>
      <w:r>
        <w:rPr>
          <w:rFonts w:ascii="Times New Roman" w:hAnsi="Times New Roman" w:cs="Times New Roman" w:eastAsia="Times New Roman" w:hint="default"/>
          <w:w w:val="115"/>
          <w:sz w:val="17"/>
          <w:szCs w:val="17"/>
        </w:rPr>
        <w:t>_indices</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8"/>
          <w:sz w:val="17"/>
          <w:szCs w:val="17"/>
        </w:rPr>
        <w:t> </w:t>
      </w:r>
      <w:r>
        <w:rPr>
          <w:rFonts w:ascii="細明體_HKSCS" w:hAnsi="細明體_HKSCS" w:cs="細明體_HKSCS" w:eastAsia="細明體_HKSCS" w:hint="default"/>
          <w:spacing w:val="-132"/>
          <w:w w:val="128"/>
          <w:sz w:val="21"/>
          <w:szCs w:val="21"/>
        </w:rPr>
        <w:t>、</w:t>
      </w:r>
      <w:r>
        <w:rPr>
          <w:rFonts w:ascii="Times New Roman" w:hAnsi="Times New Roman" w:cs="Times New Roman" w:eastAsia="Times New Roman" w:hint="default"/>
          <w:w w:val="119"/>
          <w:sz w:val="17"/>
          <w:szCs w:val="17"/>
        </w:rPr>
        <w:t>ceil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7"/>
          <w:sz w:val="17"/>
          <w:szCs w:val="17"/>
        </w:rPr>
        <w:t> </w:t>
      </w:r>
      <w:r>
        <w:rPr>
          <w:rFonts w:ascii="Times New Roman" w:hAnsi="Times New Roman" w:cs="Times New Roman" w:eastAsia="Times New Roman" w:hint="default"/>
          <w:w w:val="115"/>
          <w:sz w:val="17"/>
          <w:szCs w:val="17"/>
        </w:rPr>
        <w:t>mode</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w w:val="96"/>
          <w:sz w:val="21"/>
          <w:szCs w:val="21"/>
        </w:rPr>
        <w:t>下面解</w:t>
      </w:r>
      <w:r>
        <w:rPr>
          <w:rFonts w:ascii="細明體_HKSCS" w:hAnsi="細明體_HKSCS" w:cs="細明體_HKSCS" w:eastAsia="細明體_HKSCS" w:hint="default"/>
          <w:spacing w:val="-8"/>
          <w:w w:val="96"/>
          <w:sz w:val="21"/>
          <w:szCs w:val="21"/>
        </w:rPr>
        <w:t>釋</w:t>
      </w:r>
      <w:r>
        <w:rPr>
          <w:rFonts w:ascii="細明體_HKSCS" w:hAnsi="細明體_HKSCS" w:cs="細明體_HKSCS" w:eastAsia="細明體_HKSCS" w:hint="default"/>
          <w:w w:val="98"/>
          <w:sz w:val="21"/>
          <w:szCs w:val="21"/>
        </w:rPr>
        <w:t>一</w:t>
      </w:r>
      <w:r>
        <w:rPr>
          <w:rFonts w:ascii="細明體_HKSCS" w:hAnsi="細明體_HKSCS" w:cs="細明體_HKSCS" w:eastAsia="細明體_HKSCS" w:hint="default"/>
          <w:spacing w:val="-16"/>
          <w:w w:val="98"/>
          <w:sz w:val="21"/>
          <w:szCs w:val="21"/>
        </w:rPr>
        <w:t>下</w:t>
      </w:r>
      <w:r>
        <w:rPr>
          <w:rFonts w:ascii="細明體_HKSCS" w:hAnsi="細明體_HKSCS" w:cs="細明體_HKSCS" w:eastAsia="細明體_HKSCS" w:hint="default"/>
          <w:spacing w:val="-27"/>
          <w:w w:val="105"/>
          <w:sz w:val="21"/>
          <w:szCs w:val="21"/>
        </w:rPr>
        <w:t>它</w:t>
      </w:r>
      <w:r>
        <w:rPr>
          <w:rFonts w:ascii="細明體_HKSCS" w:hAnsi="細明體_HKSCS" w:cs="細明體_HKSCS" w:eastAsia="細明體_HKSCS" w:hint="default"/>
          <w:w w:val="97"/>
          <w:sz w:val="21"/>
          <w:szCs w:val="21"/>
        </w:rPr>
        <w:t>們</w:t>
      </w:r>
      <w:r>
        <w:rPr>
          <w:rFonts w:ascii="細明體_HKSCS" w:hAnsi="細明體_HKSCS" w:cs="細明體_HKSCS" w:eastAsia="細明體_HKSCS" w:hint="default"/>
          <w:spacing w:val="10"/>
          <w:w w:val="97"/>
          <w:sz w:val="21"/>
          <w:szCs w:val="21"/>
        </w:rPr>
        <w:t>各</w:t>
      </w:r>
      <w:r>
        <w:rPr>
          <w:rFonts w:ascii="細明體_HKSCS" w:hAnsi="細明體_HKSCS" w:cs="細明體_HKSCS" w:eastAsia="細明體_HKSCS" w:hint="default"/>
          <w:spacing w:val="-47"/>
          <w:w w:val="108"/>
          <w:sz w:val="21"/>
          <w:szCs w:val="21"/>
        </w:rPr>
        <w:t>自</w:t>
      </w:r>
      <w:r>
        <w:rPr>
          <w:rFonts w:ascii="細明體_HKSCS" w:hAnsi="細明體_HKSCS" w:cs="細明體_HKSCS" w:eastAsia="細明體_HKSCS" w:hint="default"/>
          <w:w w:val="96"/>
          <w:sz w:val="21"/>
          <w:szCs w:val="21"/>
        </w:rPr>
        <w:t>的含義。</w:t>
      </w:r>
      <w:r>
        <w:rPr>
          <w:rFonts w:ascii="細明體_HKSCS" w:hAnsi="細明體_HKSCS" w:cs="細明體_HKSCS" w:eastAsia="細明體_HKSCS" w:hint="default"/>
          <w:sz w:val="21"/>
          <w:szCs w:val="21"/>
        </w:rPr>
      </w:r>
    </w:p>
    <w:p>
      <w:pPr>
        <w:spacing w:line="240" w:lineRule="auto" w:before="4"/>
        <w:ind w:right="0"/>
        <w:rPr>
          <w:rFonts w:ascii="細明體_HKSCS" w:hAnsi="細明體_HKSCS" w:cs="細明體_HKSCS" w:eastAsia="細明體_HKSCS" w:hint="default"/>
          <w:sz w:val="15"/>
          <w:szCs w:val="15"/>
        </w:rPr>
      </w:pPr>
    </w:p>
    <w:p>
      <w:pPr>
        <w:pStyle w:val="ListParagraph"/>
        <w:numPr>
          <w:ilvl w:val="0"/>
          <w:numId w:val="39"/>
        </w:numPr>
        <w:tabs>
          <w:tab w:pos="1505" w:val="left" w:leader="none"/>
        </w:tabs>
        <w:spacing w:line="240" w:lineRule="auto" w:before="0" w:after="0"/>
        <w:ind w:left="1504" w:right="0" w:hanging="273"/>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6"/>
          <w:sz w:val="17"/>
          <w:szCs w:val="17"/>
        </w:rPr>
        <w:t>kemel_size,</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3"/>
          <w:sz w:val="17"/>
          <w:szCs w:val="17"/>
        </w:rPr>
        <w:t> </w:t>
      </w:r>
      <w:r>
        <w:rPr>
          <w:rFonts w:ascii="Times New Roman" w:hAnsi="Times New Roman" w:cs="Times New Roman" w:eastAsia="Times New Roman" w:hint="default"/>
          <w:w w:val="113"/>
          <w:sz w:val="17"/>
          <w:szCs w:val="17"/>
        </w:rPr>
        <w:t>str</w:t>
      </w:r>
      <w:r>
        <w:rPr>
          <w:rFonts w:ascii="Times New Roman" w:hAnsi="Times New Roman" w:cs="Times New Roman" w:eastAsia="Times New Roman" w:hint="default"/>
          <w:spacing w:val="-10"/>
          <w:w w:val="113"/>
          <w:sz w:val="17"/>
          <w:szCs w:val="17"/>
        </w:rPr>
        <w:t>i</w:t>
      </w:r>
      <w:r>
        <w:rPr>
          <w:rFonts w:ascii="細明體_HKSCS" w:hAnsi="細明體_HKSCS" w:cs="細明體_HKSCS" w:eastAsia="細明體_HKSCS" w:hint="default"/>
          <w:spacing w:val="-157"/>
          <w:w w:val="101"/>
          <w:sz w:val="21"/>
          <w:szCs w:val="21"/>
        </w:rPr>
        <w:t>缸</w:t>
      </w:r>
      <w:r>
        <w:rPr>
          <w:rFonts w:ascii="細明體_HKSCS" w:hAnsi="細明體_HKSCS" w:cs="細明體_HKSCS" w:eastAsia="細明體_HKSCS" w:hint="default"/>
          <w:spacing w:val="-425"/>
          <w:w w:val="184"/>
          <w:sz w:val="21"/>
          <w:szCs w:val="21"/>
        </w:rPr>
        <w:t>，</w:t>
      </w:r>
      <w:r>
        <w:rPr>
          <w:rFonts w:ascii="Times New Roman" w:hAnsi="Times New Roman" w:cs="Times New Roman" w:eastAsia="Times New Roman" w:hint="default"/>
          <w:w w:val="113"/>
          <w:sz w:val="17"/>
          <w:szCs w:val="17"/>
        </w:rPr>
        <w:t>padding,</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6"/>
          <w:sz w:val="17"/>
          <w:szCs w:val="17"/>
        </w:rPr>
        <w:t> </w:t>
      </w:r>
      <w:r>
        <w:rPr>
          <w:rFonts w:ascii="Times New Roman" w:hAnsi="Times New Roman" w:cs="Times New Roman" w:eastAsia="Times New Roman" w:hint="default"/>
          <w:w w:val="115"/>
          <w:sz w:val="17"/>
          <w:szCs w:val="17"/>
        </w:rPr>
        <w:t>dilation</w:t>
      </w:r>
      <w:r>
        <w:rPr>
          <w:rFonts w:ascii="Times New Roman" w:hAnsi="Times New Roman" w:cs="Times New Roman" w:eastAsia="Times New Roman" w:hint="default"/>
          <w:spacing w:val="11"/>
          <w:sz w:val="17"/>
          <w:szCs w:val="17"/>
        </w:rPr>
        <w:t> </w:t>
      </w:r>
      <w:r>
        <w:rPr>
          <w:rFonts w:ascii="細明體_HKSCS" w:hAnsi="細明體_HKSCS" w:cs="細明體_HKSCS" w:eastAsia="細明體_HKSCS" w:hint="default"/>
          <w:spacing w:val="-22"/>
          <w:w w:val="103"/>
          <w:sz w:val="21"/>
          <w:szCs w:val="21"/>
        </w:rPr>
        <w:t>之</w:t>
      </w:r>
      <w:r>
        <w:rPr>
          <w:rFonts w:ascii="細明體_HKSCS" w:hAnsi="細明體_HKSCS" w:cs="細明體_HKSCS" w:eastAsia="細明體_HKSCS" w:hint="default"/>
          <w:w w:val="95"/>
          <w:sz w:val="21"/>
          <w:szCs w:val="21"/>
        </w:rPr>
        <w:t>前旋積層已經介</w:t>
      </w:r>
      <w:r>
        <w:rPr>
          <w:rFonts w:ascii="細明體_HKSCS" w:hAnsi="細明體_HKSCS" w:cs="細明體_HKSCS" w:eastAsia="細明體_HKSCS" w:hint="default"/>
          <w:spacing w:val="9"/>
          <w:w w:val="95"/>
          <w:sz w:val="21"/>
          <w:szCs w:val="21"/>
        </w:rPr>
        <w:t>紹</w:t>
      </w:r>
      <w:r>
        <w:rPr>
          <w:rFonts w:ascii="細明體_HKSCS" w:hAnsi="細明體_HKSCS" w:cs="細明體_HKSCS" w:eastAsia="細明體_HKSCS" w:hint="default"/>
          <w:w w:val="98"/>
          <w:sz w:val="21"/>
          <w:szCs w:val="21"/>
        </w:rPr>
        <w:t>過</w:t>
      </w:r>
      <w:r>
        <w:rPr>
          <w:rFonts w:ascii="細明體_HKSCS" w:hAnsi="細明體_HKSCS" w:cs="細明體_HKSCS" w:eastAsia="細明體_HKSCS" w:hint="default"/>
          <w:spacing w:val="-43"/>
          <w:w w:val="98"/>
          <w:sz w:val="21"/>
          <w:szCs w:val="21"/>
        </w:rPr>
        <w:t>了</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97"/>
          <w:sz w:val="21"/>
          <w:szCs w:val="21"/>
        </w:rPr>
        <w:t>是</w:t>
      </w:r>
      <w:r>
        <w:rPr>
          <w:rFonts w:ascii="細明體_HKSCS" w:hAnsi="細明體_HKSCS" w:cs="細明體_HKSCS" w:eastAsia="細明體_HKSCS" w:hint="default"/>
          <w:spacing w:val="-5"/>
          <w:w w:val="97"/>
          <w:sz w:val="21"/>
          <w:szCs w:val="21"/>
        </w:rPr>
        <w:t>相</w:t>
      </w:r>
      <w:r>
        <w:rPr>
          <w:rFonts w:ascii="細明體_HKSCS" w:hAnsi="細明體_HKSCS" w:cs="細明體_HKSCS" w:eastAsia="細明體_HKSCS" w:hint="default"/>
          <w:spacing w:val="-29"/>
          <w:w w:val="106"/>
          <w:sz w:val="21"/>
          <w:szCs w:val="21"/>
        </w:rPr>
        <w:t>同</w:t>
      </w:r>
      <w:r>
        <w:rPr>
          <w:rFonts w:ascii="細明體_HKSCS" w:hAnsi="細明體_HKSCS" w:cs="細明體_HKSCS" w:eastAsia="細明體_HKSCS" w:hint="default"/>
          <w:w w:val="96"/>
          <w:sz w:val="21"/>
          <w:szCs w:val="21"/>
        </w:rPr>
        <w:t>的含義﹔</w:t>
      </w:r>
      <w:r>
        <w:rPr>
          <w:rFonts w:ascii="細明體_HKSCS" w:hAnsi="細明體_HKSCS" w:cs="細明體_HKSCS" w:eastAsia="細明體_HKSCS" w:hint="default"/>
          <w:sz w:val="21"/>
          <w:szCs w:val="21"/>
        </w:rPr>
      </w:r>
    </w:p>
    <w:p>
      <w:pPr>
        <w:pStyle w:val="ListParagraph"/>
        <w:numPr>
          <w:ilvl w:val="0"/>
          <w:numId w:val="39"/>
        </w:numPr>
        <w:tabs>
          <w:tab w:pos="1505" w:val="left" w:leader="none"/>
        </w:tabs>
        <w:spacing w:line="240" w:lineRule="auto" w:before="135" w:after="0"/>
        <w:ind w:left="1504" w:right="0" w:hanging="273"/>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0"/>
          <w:sz w:val="17"/>
          <w:szCs w:val="17"/>
        </w:rPr>
        <w:t>return</w:t>
      </w:r>
      <w:r>
        <w:rPr>
          <w:rFonts w:ascii="Times New Roman" w:hAnsi="Times New Roman" w:cs="Times New Roman" w:eastAsia="Times New Roman" w:hint="default"/>
          <w:spacing w:val="7"/>
          <w:w w:val="110"/>
          <w:sz w:val="17"/>
          <w:szCs w:val="17"/>
        </w:rPr>
        <w:t> </w:t>
      </w:r>
      <w:r>
        <w:rPr>
          <w:rFonts w:ascii="Times New Roman" w:hAnsi="Times New Roman" w:cs="Times New Roman" w:eastAsia="Times New Roman" w:hint="default"/>
          <w:w w:val="110"/>
          <w:sz w:val="17"/>
          <w:szCs w:val="17"/>
        </w:rPr>
        <w:t>indices</w:t>
      </w:r>
      <w:r>
        <w:rPr>
          <w:rFonts w:ascii="Times New Roman" w:hAnsi="Times New Roman" w:cs="Times New Roman" w:eastAsia="Times New Roman" w:hint="default"/>
          <w:spacing w:val="-26"/>
          <w:w w:val="110"/>
          <w:sz w:val="17"/>
          <w:szCs w:val="17"/>
        </w:rPr>
        <w:t> </w:t>
      </w:r>
      <w:r>
        <w:rPr>
          <w:rFonts w:ascii="細明體_HKSCS" w:hAnsi="細明體_HKSCS" w:cs="細明體_HKSCS" w:eastAsia="細明體_HKSCS" w:hint="default"/>
          <w:spacing w:val="-3"/>
          <w:w w:val="110"/>
          <w:sz w:val="21"/>
          <w:szCs w:val="21"/>
        </w:rPr>
        <w:t>表示是否傳回最大值所處的案引，預設</w:t>
      </w:r>
      <w:r>
        <w:rPr>
          <w:rFonts w:ascii="細明體_HKSCS" w:hAnsi="細明體_HKSCS" w:cs="細明體_HKSCS" w:eastAsia="細明體_HKSCS" w:hint="default"/>
          <w:spacing w:val="-92"/>
          <w:w w:val="110"/>
          <w:sz w:val="21"/>
          <w:szCs w:val="21"/>
        </w:rPr>
        <w:t> </w:t>
      </w:r>
      <w:r>
        <w:rPr>
          <w:rFonts w:ascii="Times New Roman" w:hAnsi="Times New Roman" w:cs="Times New Roman" w:eastAsia="Times New Roman" w:hint="default"/>
          <w:w w:val="110"/>
          <w:sz w:val="17"/>
          <w:szCs w:val="17"/>
        </w:rPr>
        <w:t>return</w:t>
      </w:r>
      <w:r>
        <w:rPr>
          <w:rFonts w:ascii="Times New Roman" w:hAnsi="Times New Roman" w:cs="Times New Roman" w:eastAsia="Times New Roman" w:hint="default"/>
          <w:spacing w:val="7"/>
          <w:w w:val="110"/>
          <w:sz w:val="17"/>
          <w:szCs w:val="17"/>
        </w:rPr>
        <w:t> </w:t>
      </w:r>
      <w:r>
        <w:rPr>
          <w:rFonts w:ascii="Times New Roman" w:hAnsi="Times New Roman" w:cs="Times New Roman" w:eastAsia="Times New Roman" w:hint="default"/>
          <w:w w:val="110"/>
          <w:sz w:val="17"/>
          <w:szCs w:val="17"/>
        </w:rPr>
        <w:t>indices=False</w:t>
      </w:r>
      <w:r>
        <w:rPr>
          <w:rFonts w:ascii="Times New Roman" w:hAnsi="Times New Roman" w:cs="Times New Roman" w:eastAsia="Times New Roman" w:hint="default"/>
          <w:spacing w:val="-8"/>
          <w:w w:val="110"/>
          <w:sz w:val="17"/>
          <w:szCs w:val="17"/>
        </w:rPr>
        <w:t> </w:t>
      </w:r>
      <w:r>
        <w:rPr>
          <w:rFonts w:ascii="細明體_HKSCS" w:hAnsi="細明體_HKSCS" w:cs="細明體_HKSCS" w:eastAsia="細明體_HKSCS" w:hint="default"/>
          <w:w w:val="145"/>
          <w:sz w:val="21"/>
          <w:szCs w:val="21"/>
        </w:rPr>
        <w:t>﹔</w:t>
      </w:r>
      <w:r>
        <w:rPr>
          <w:rFonts w:ascii="細明體_HKSCS" w:hAnsi="細明體_HKSCS" w:cs="細明體_HKSCS" w:eastAsia="細明體_HKSCS" w:hint="default"/>
          <w:sz w:val="21"/>
          <w:szCs w:val="21"/>
        </w:rPr>
      </w:r>
    </w:p>
    <w:p>
      <w:pPr>
        <w:spacing w:line="314" w:lineRule="auto" w:before="142"/>
        <w:ind w:left="1497" w:right="0" w:hanging="26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87"/>
          <w:sz w:val="17"/>
          <w:szCs w:val="17"/>
        </w:rPr>
        <w:t>• </w:t>
      </w:r>
      <w:r>
        <w:rPr>
          <w:rFonts w:ascii="Times New Roman" w:hAnsi="Times New Roman" w:cs="Times New Roman" w:eastAsia="Times New Roman" w:hint="default"/>
          <w:w w:val="119"/>
          <w:sz w:val="17"/>
          <w:szCs w:val="17"/>
        </w:rPr>
        <w:t>ceil </w:t>
      </w:r>
      <w:r>
        <w:rPr>
          <w:rFonts w:ascii="Times New Roman" w:hAnsi="Times New Roman" w:cs="Times New Roman" w:eastAsia="Times New Roman" w:hint="default"/>
          <w:w w:val="115"/>
          <w:sz w:val="17"/>
          <w:szCs w:val="17"/>
        </w:rPr>
        <w:t>mode </w:t>
      </w:r>
      <w:r>
        <w:rPr>
          <w:rFonts w:ascii="細明體_HKSCS" w:hAnsi="細明體_HKSCS" w:cs="細明體_HKSCS" w:eastAsia="細明體_HKSCS" w:hint="default"/>
          <w:w w:val="96"/>
          <w:sz w:val="21"/>
          <w:szCs w:val="21"/>
        </w:rPr>
        <w:t>表示使用一些方格代替層結構，預設 </w:t>
      </w:r>
      <w:r>
        <w:rPr>
          <w:rFonts w:ascii="Times New Roman" w:hAnsi="Times New Roman" w:cs="Times New Roman" w:eastAsia="Times New Roman" w:hint="default"/>
          <w:spacing w:val="-10"/>
          <w:w w:val="115"/>
          <w:sz w:val="17"/>
          <w:szCs w:val="17"/>
        </w:rPr>
        <w:t>ceil_mode=False</w:t>
      </w:r>
      <w:r>
        <w:rPr>
          <w:rFonts w:ascii="細明體_HKSCS" w:hAnsi="細明體_HKSCS" w:cs="細明體_HKSCS" w:eastAsia="細明體_HKSCS" w:hint="default"/>
          <w:spacing w:val="-10"/>
          <w:w w:val="115"/>
          <w:sz w:val="21"/>
          <w:szCs w:val="21"/>
        </w:rPr>
        <w:t>，一般都不會</w:t>
      </w:r>
      <w:r>
        <w:rPr>
          <w:rFonts w:ascii="細明體_HKSCS" w:hAnsi="細明體_HKSCS" w:cs="細明體_HKSCS" w:eastAsia="細明體_HKSCS" w:hint="default"/>
          <w:w w:val="115"/>
          <w:sz w:val="21"/>
          <w:szCs w:val="21"/>
        </w:rPr>
        <w:t> </w:t>
      </w:r>
      <w:r>
        <w:rPr>
          <w:rFonts w:ascii="細明體_HKSCS" w:hAnsi="細明體_HKSCS" w:cs="細明體_HKSCS" w:eastAsia="細明體_HKSCS" w:hint="default"/>
          <w:w w:val="115"/>
          <w:sz w:val="21"/>
          <w:szCs w:val="21"/>
        </w:rPr>
      </w:r>
      <w:r>
        <w:rPr>
          <w:rFonts w:ascii="細明體_HKSCS" w:hAnsi="細明體_HKSCS" w:cs="細明體_HKSCS" w:eastAsia="細明體_HKSCS" w:hint="default"/>
          <w:w w:val="110"/>
          <w:sz w:val="21"/>
          <w:szCs w:val="21"/>
        </w:rPr>
        <w:t>設定這些參數。</w:t>
      </w:r>
      <w:r>
        <w:rPr>
          <w:rFonts w:ascii="細明體_HKSCS" w:hAnsi="細明體_HKSCS" w:cs="細明體_HKSCS" w:eastAsia="細明體_HKSCS" w:hint="default"/>
          <w:sz w:val="21"/>
          <w:szCs w:val="21"/>
        </w:rPr>
      </w:r>
    </w:p>
    <w:p>
      <w:pPr>
        <w:spacing w:line="314" w:lineRule="auto" w:before="77"/>
        <w:ind w:left="1497" w:right="273" w:hanging="267"/>
        <w:jc w:val="both"/>
        <w:rPr>
          <w:rFonts w:ascii="Times New Roman" w:hAnsi="Times New Roman" w:cs="Times New Roman" w:eastAsia="Times New Roman" w:hint="default"/>
          <w:sz w:val="7"/>
          <w:szCs w:val="7"/>
        </w:rPr>
      </w:pPr>
      <w:r>
        <w:rPr>
          <w:rFonts w:ascii="Times New Roman" w:hAnsi="Times New Roman" w:cs="Times New Roman" w:eastAsia="Times New Roman" w:hint="default"/>
          <w:w w:val="187"/>
          <w:sz w:val="17"/>
          <w:szCs w:val="17"/>
        </w:rPr>
        <w:t>•</w:t>
      </w:r>
      <w:r>
        <w:rPr>
          <w:rFonts w:ascii="Times New Roman" w:hAnsi="Times New Roman" w:cs="Times New Roman" w:eastAsia="Times New Roman" w:hint="default"/>
          <w:spacing w:val="-4"/>
          <w:w w:val="187"/>
          <w:sz w:val="17"/>
          <w:szCs w:val="17"/>
        </w:rPr>
        <w:t> </w:t>
      </w:r>
      <w:r>
        <w:rPr>
          <w:rFonts w:ascii="Times New Roman" w:hAnsi="Times New Roman" w:cs="Times New Roman" w:eastAsia="Times New Roman" w:hint="default"/>
          <w:spacing w:val="1"/>
          <w:w w:val="103"/>
          <w:sz w:val="17"/>
          <w:szCs w:val="17"/>
        </w:rPr>
        <w:t>nn.AvgPool2d</w:t>
      </w:r>
      <w:r>
        <w:rPr>
          <w:rFonts w:ascii="細明體_HKSCS" w:hAnsi="細明體_HKSCS" w:cs="細明體_HKSCS" w:eastAsia="細明體_HKSCS" w:hint="default"/>
          <w:spacing w:val="1"/>
          <w:w w:val="103"/>
          <w:sz w:val="21"/>
          <w:szCs w:val="21"/>
        </w:rPr>
        <w:t>（）</w:t>
      </w:r>
      <w:r>
        <w:rPr>
          <w:rFonts w:ascii="細明體_HKSCS" w:hAnsi="細明體_HKSCS" w:cs="細明體_HKSCS" w:eastAsia="細明體_HKSCS" w:hint="default"/>
          <w:spacing w:val="-80"/>
          <w:w w:val="103"/>
          <w:sz w:val="21"/>
          <w:szCs w:val="21"/>
        </w:rPr>
        <w:t> </w:t>
      </w:r>
      <w:r>
        <w:rPr>
          <w:rFonts w:ascii="細明體_HKSCS" w:hAnsi="細明體_HKSCS" w:cs="細明體_HKSCS" w:eastAsia="細明體_HKSCS" w:hint="default"/>
          <w:w w:val="98"/>
          <w:sz w:val="21"/>
          <w:szCs w:val="21"/>
        </w:rPr>
        <w:t>表示平均值池化，</w:t>
      </w:r>
      <w:r>
        <w:rPr>
          <w:rFonts w:ascii="細明體_HKSCS" w:hAnsi="細明體_HKSCS" w:cs="細明體_HKSCS" w:eastAsia="細明體_HKSCS" w:hint="default"/>
          <w:spacing w:val="-89"/>
          <w:w w:val="98"/>
          <w:sz w:val="21"/>
          <w:szCs w:val="21"/>
        </w:rPr>
        <w:t> </w:t>
      </w:r>
      <w:r>
        <w:rPr>
          <w:rFonts w:ascii="細明體_HKSCS" w:hAnsi="細明體_HKSCS" w:cs="細明體_HKSCS" w:eastAsia="細明體_HKSCS" w:hint="default"/>
          <w:sz w:val="21"/>
          <w:szCs w:val="21"/>
        </w:rPr>
        <w:t>裡面的參數和</w:t>
      </w:r>
      <w:r>
        <w:rPr>
          <w:rFonts w:ascii="細明體_HKSCS" w:hAnsi="細明體_HKSCS" w:cs="細明體_HKSCS" w:eastAsia="細明體_HKSCS" w:hint="default"/>
          <w:spacing w:val="-75"/>
          <w:sz w:val="21"/>
          <w:szCs w:val="21"/>
        </w:rPr>
        <w:t> </w:t>
      </w:r>
      <w:r>
        <w:rPr>
          <w:rFonts w:ascii="Times New Roman" w:hAnsi="Times New Roman" w:cs="Times New Roman" w:eastAsia="Times New Roman" w:hint="default"/>
          <w:w w:val="114"/>
          <w:sz w:val="17"/>
          <w:szCs w:val="17"/>
        </w:rPr>
        <w:t>nn.MaxPool2d</w:t>
      </w:r>
      <w:r>
        <w:rPr>
          <w:rFonts w:ascii="Times New Roman" w:hAnsi="Times New Roman" w:cs="Times New Roman" w:eastAsia="Times New Roman" w:hint="default"/>
          <w:spacing w:val="-31"/>
          <w:w w:val="114"/>
          <w:sz w:val="17"/>
          <w:szCs w:val="17"/>
        </w:rPr>
        <w:t> </w:t>
      </w:r>
      <w:r>
        <w:rPr>
          <w:rFonts w:ascii="細明體_HKSCS" w:hAnsi="細明體_HKSCS" w:cs="細明體_HKSCS" w:eastAsia="細明體_HKSCS" w:hint="default"/>
          <w:w w:val="27"/>
          <w:sz w:val="21"/>
          <w:szCs w:val="21"/>
        </w:rPr>
        <w:t>（）</w:t>
      </w:r>
      <w:r>
        <w:rPr>
          <w:rFonts w:ascii="細明體_HKSCS" w:hAnsi="細明體_HKSCS" w:cs="細明體_HKSCS" w:eastAsia="細明體_HKSCS" w:hint="default"/>
          <w:spacing w:val="-1"/>
          <w:w w:val="27"/>
          <w:sz w:val="21"/>
          <w:szCs w:val="21"/>
        </w:rPr>
        <w:t> </w:t>
      </w:r>
      <w:r>
        <w:rPr>
          <w:rFonts w:ascii="細明體_HKSCS" w:hAnsi="細明體_HKSCS" w:cs="細明體_HKSCS" w:eastAsia="細明體_HKSCS" w:hint="default"/>
          <w:w w:val="101"/>
          <w:sz w:val="21"/>
          <w:szCs w:val="21"/>
        </w:rPr>
        <w:t>類似</w:t>
      </w:r>
      <w:r>
        <w:rPr>
          <w:rFonts w:ascii="細明體_HKSCS" w:hAnsi="細明體_HKSCS" w:cs="細明體_HKSCS" w:eastAsia="細明體_HKSCS" w:hint="default"/>
          <w:spacing w:val="-72"/>
          <w:w w:val="101"/>
          <w:sz w:val="21"/>
          <w:szCs w:val="21"/>
        </w:rPr>
        <w:t> </w:t>
      </w:r>
      <w:r>
        <w:rPr>
          <w:rFonts w:ascii="細明體_HKSCS" w:hAnsi="細明體_HKSCS" w:cs="細明體_HKSCS" w:eastAsia="細明體_HKSCS" w:hint="default"/>
          <w:spacing w:val="-45"/>
          <w:w w:val="120"/>
          <w:sz w:val="21"/>
          <w:szCs w:val="21"/>
        </w:rPr>
        <w:t>，但多</w:t>
      </w:r>
      <w:r>
        <w:rPr>
          <w:rFonts w:ascii="細明體_HKSCS" w:hAnsi="細明體_HKSCS" w:cs="細明體_HKSCS" w:eastAsia="細明體_HKSCS" w:hint="default"/>
          <w:w w:val="120"/>
          <w:sz w:val="21"/>
          <w:szCs w:val="21"/>
        </w:rPr>
        <w:t> </w:t>
      </w:r>
      <w:r>
        <w:rPr>
          <w:rFonts w:ascii="細明體_HKSCS" w:hAnsi="細明體_HKSCS" w:cs="細明體_HKSCS" w:eastAsia="細明體_HKSCS" w:hint="default"/>
          <w:w w:val="120"/>
          <w:sz w:val="21"/>
          <w:szCs w:val="21"/>
        </w:rPr>
      </w:r>
      <w:r>
        <w:rPr>
          <w:rFonts w:ascii="細明體_HKSCS" w:hAnsi="細明體_HKSCS" w:cs="細明體_HKSCS" w:eastAsia="細明體_HKSCS" w:hint="default"/>
          <w:w w:val="97"/>
          <w:sz w:val="21"/>
          <w:szCs w:val="21"/>
        </w:rPr>
        <w:t>一個參數 </w:t>
      </w:r>
      <w:r>
        <w:rPr>
          <w:rFonts w:ascii="Times New Roman" w:hAnsi="Times New Roman" w:cs="Times New Roman" w:eastAsia="Times New Roman" w:hint="default"/>
          <w:w w:val="117"/>
          <w:sz w:val="17"/>
          <w:szCs w:val="17"/>
        </w:rPr>
        <w:t>count </w:t>
      </w:r>
      <w:r>
        <w:rPr>
          <w:rFonts w:ascii="Times New Roman" w:hAnsi="Times New Roman" w:cs="Times New Roman" w:eastAsia="Times New Roman" w:hint="default"/>
          <w:w w:val="114"/>
          <w:sz w:val="17"/>
          <w:szCs w:val="17"/>
        </w:rPr>
        <w:t>incl </w:t>
      </w:r>
      <w:r>
        <w:rPr>
          <w:rFonts w:ascii="Times New Roman" w:hAnsi="Times New Roman" w:cs="Times New Roman" w:eastAsia="Times New Roman" w:hint="default"/>
          <w:spacing w:val="-1"/>
          <w:w w:val="114"/>
          <w:sz w:val="17"/>
          <w:szCs w:val="17"/>
        </w:rPr>
        <w:t>ude</w:t>
      </w:r>
      <w:r>
        <w:rPr>
          <w:rFonts w:ascii="Times New Roman" w:hAnsi="Times New Roman" w:cs="Times New Roman" w:eastAsia="Times New Roman" w:hint="default"/>
          <w:spacing w:val="-2"/>
          <w:w w:val="114"/>
          <w:sz w:val="17"/>
          <w:szCs w:val="17"/>
        </w:rPr>
        <w:t> </w:t>
      </w:r>
      <w:r>
        <w:rPr>
          <w:rFonts w:ascii="Times New Roman" w:hAnsi="Times New Roman" w:cs="Times New Roman" w:eastAsia="Times New Roman" w:hint="default"/>
          <w:spacing w:val="-2"/>
          <w:w w:val="114"/>
          <w:sz w:val="17"/>
          <w:szCs w:val="17"/>
          <w:u w:val="single" w:color="000000"/>
        </w:rPr>
      </w:r>
      <w:r>
        <w:rPr>
          <w:rFonts w:ascii="Times New Roman" w:hAnsi="Times New Roman" w:cs="Times New Roman" w:eastAsia="Times New Roman" w:hint="default"/>
          <w:spacing w:val="-2"/>
          <w:w w:val="114"/>
          <w:sz w:val="17"/>
          <w:szCs w:val="17"/>
        </w:rPr>
      </w:r>
      <w:r>
        <w:rPr>
          <w:rFonts w:ascii="Times New Roman" w:hAnsi="Times New Roman" w:cs="Times New Roman" w:eastAsia="Times New Roman" w:hint="default"/>
          <w:w w:val="92"/>
          <w:sz w:val="17"/>
          <w:szCs w:val="17"/>
        </w:rPr>
        <w:t>pad </w:t>
      </w:r>
      <w:r>
        <w:rPr>
          <w:rFonts w:ascii="細明體_HKSCS" w:hAnsi="細明體_HKSCS" w:cs="細明體_HKSCS" w:eastAsia="細明體_HKSCS" w:hint="default"/>
          <w:spacing w:val="-7"/>
          <w:w w:val="98"/>
          <w:sz w:val="21"/>
          <w:szCs w:val="21"/>
        </w:rPr>
        <w:t>，這個參數表示計算平均值的時候是否包含零填</w:t>
      </w:r>
      <w:r>
        <w:rPr>
          <w:rFonts w:ascii="細明體_HKSCS" w:hAnsi="細明體_HKSCS" w:cs="細明體_HKSCS" w:eastAsia="細明體_HKSCS" w:hint="default"/>
          <w:w w:val="98"/>
          <w:sz w:val="21"/>
          <w:szCs w:val="21"/>
        </w:rPr>
        <w:t> </w:t>
      </w:r>
      <w:r>
        <w:rPr>
          <w:rFonts w:ascii="細明體_HKSCS" w:hAnsi="細明體_HKSCS" w:cs="細明體_HKSCS" w:eastAsia="細明體_HKSCS" w:hint="default"/>
          <w:w w:val="98"/>
          <w:sz w:val="21"/>
          <w:szCs w:val="21"/>
        </w:rPr>
      </w:r>
      <w:r>
        <w:rPr>
          <w:rFonts w:ascii="細明體_HKSCS" w:hAnsi="細明體_HKSCS" w:cs="細明體_HKSCS" w:eastAsia="細明體_HKSCS" w:hint="default"/>
          <w:spacing w:val="-6"/>
          <w:w w:val="110"/>
          <w:sz w:val="21"/>
          <w:szCs w:val="21"/>
        </w:rPr>
        <w:t>充，預設 </w:t>
      </w:r>
      <w:r>
        <w:rPr>
          <w:rFonts w:ascii="Times New Roman" w:hAnsi="Times New Roman" w:cs="Times New Roman" w:eastAsia="Times New Roman" w:hint="default"/>
          <w:w w:val="110"/>
          <w:sz w:val="17"/>
          <w:szCs w:val="17"/>
        </w:rPr>
        <w:t>count  include   </w:t>
      </w:r>
      <w:r>
        <w:rPr>
          <w:rFonts w:ascii="Times New Roman" w:hAnsi="Times New Roman" w:cs="Times New Roman" w:eastAsia="Times New Roman" w:hint="default"/>
          <w:w w:val="110"/>
          <w:sz w:val="17"/>
          <w:szCs w:val="17"/>
          <w:u w:val="single" w:color="000000"/>
        </w:rPr>
      </w:r>
      <w:r>
        <w:rPr>
          <w:rFonts w:ascii="Times New Roman" w:hAnsi="Times New Roman" w:cs="Times New Roman" w:eastAsia="Times New Roman" w:hint="default"/>
          <w:w w:val="110"/>
          <w:sz w:val="17"/>
          <w:szCs w:val="17"/>
        </w:rPr>
        <w:t>pad=True</w:t>
      </w:r>
      <w:r>
        <w:rPr>
          <w:rFonts w:ascii="Times New Roman" w:hAnsi="Times New Roman" w:cs="Times New Roman" w:eastAsia="Times New Roman" w:hint="default"/>
          <w:spacing w:val="9"/>
          <w:w w:val="110"/>
          <w:sz w:val="17"/>
          <w:szCs w:val="17"/>
        </w:rPr>
        <w:t> </w:t>
      </w:r>
      <w:r>
        <w:rPr>
          <w:rFonts w:ascii="Times New Roman" w:hAnsi="Times New Roman" w:cs="Times New Roman" w:eastAsia="Times New Roman" w:hint="default"/>
          <w:w w:val="160"/>
          <w:sz w:val="7"/>
          <w:szCs w:val="7"/>
        </w:rPr>
        <w:t>0</w:t>
      </w:r>
      <w:r>
        <w:rPr>
          <w:rFonts w:ascii="Times New Roman" w:hAnsi="Times New Roman" w:cs="Times New Roman" w:eastAsia="Times New Roman" w:hint="default"/>
          <w:sz w:val="7"/>
          <w:szCs w:val="7"/>
        </w:rPr>
      </w:r>
    </w:p>
    <w:p>
      <w:pPr>
        <w:spacing w:line="314" w:lineRule="auto" w:before="135"/>
        <w:ind w:left="1087" w:right="262" w:firstLine="410"/>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一般使用較多的就是</w:t>
      </w:r>
      <w:r>
        <w:rPr>
          <w:rFonts w:ascii="細明體_HKSCS" w:hAnsi="細明體_HKSCS" w:cs="細明體_HKSCS" w:eastAsia="細明體_HKSCS" w:hint="default"/>
          <w:spacing w:val="-30"/>
          <w:sz w:val="21"/>
          <w:szCs w:val="21"/>
        </w:rPr>
        <w:t> </w:t>
      </w:r>
      <w:r>
        <w:rPr>
          <w:rFonts w:ascii="Arial" w:hAnsi="Arial" w:cs="Arial" w:eastAsia="Arial" w:hint="default"/>
          <w:spacing w:val="-22"/>
          <w:w w:val="162"/>
          <w:sz w:val="18"/>
          <w:szCs w:val="18"/>
        </w:rPr>
        <w:t>m</w:t>
      </w:r>
      <w:r>
        <w:rPr>
          <w:rFonts w:ascii="Times New Roman" w:hAnsi="Times New Roman" w:cs="Times New Roman" w:eastAsia="Times New Roman" w:hint="default"/>
          <w:w w:val="118"/>
          <w:sz w:val="17"/>
          <w:szCs w:val="17"/>
        </w:rPr>
        <w:t>.MaxPool2</w:t>
      </w:r>
      <w:r>
        <w:rPr>
          <w:rFonts w:ascii="Times New Roman" w:hAnsi="Times New Roman" w:cs="Times New Roman" w:eastAsia="Times New Roman" w:hint="default"/>
          <w:spacing w:val="6"/>
          <w:w w:val="118"/>
          <w:sz w:val="17"/>
          <w:szCs w:val="17"/>
        </w:rPr>
        <w:t>d</w:t>
      </w:r>
      <w:r>
        <w:rPr>
          <w:rFonts w:ascii="細明體_HKSCS" w:hAnsi="細明體_HKSCS" w:cs="細明體_HKSCS" w:eastAsia="細明體_HKSCS" w:hint="default"/>
          <w:w w:val="28"/>
          <w:sz w:val="21"/>
          <w:szCs w:val="21"/>
        </w:rPr>
        <w:t>（）</w:t>
      </w:r>
      <w:r>
        <w:rPr>
          <w:rFonts w:ascii="細明體_HKSCS" w:hAnsi="細明體_HKSCS" w:cs="細明體_HKSCS" w:eastAsia="細明體_HKSCS" w:hint="default"/>
          <w:spacing w:val="-43"/>
          <w:sz w:val="21"/>
          <w:szCs w:val="21"/>
        </w:rPr>
        <w:t> </w:t>
      </w:r>
      <w:r>
        <w:rPr>
          <w:rFonts w:ascii="細明體_HKSCS" w:hAnsi="細明體_HKSCS" w:cs="細明體_HKSCS" w:eastAsia="細明體_HKSCS" w:hint="default"/>
          <w:w w:val="108"/>
          <w:sz w:val="21"/>
          <w:szCs w:val="21"/>
        </w:rPr>
        <w:t>和</w:t>
      </w:r>
      <w:r>
        <w:rPr>
          <w:rFonts w:ascii="細明體_HKSCS" w:hAnsi="細明體_HKSCS" w:cs="細明體_HKSCS" w:eastAsia="細明體_HKSCS" w:hint="default"/>
          <w:spacing w:val="-73"/>
          <w:sz w:val="21"/>
          <w:szCs w:val="21"/>
        </w:rPr>
        <w:t> </w:t>
      </w:r>
      <w:r>
        <w:rPr>
          <w:rFonts w:ascii="Arial" w:hAnsi="Arial" w:cs="Arial" w:eastAsia="Arial" w:hint="default"/>
          <w:spacing w:val="-28"/>
          <w:w w:val="190"/>
          <w:sz w:val="18"/>
          <w:szCs w:val="18"/>
        </w:rPr>
        <w:t>m</w:t>
      </w:r>
      <w:r>
        <w:rPr>
          <w:rFonts w:ascii="Times New Roman" w:hAnsi="Times New Roman" w:cs="Times New Roman" w:eastAsia="Times New Roman" w:hint="default"/>
          <w:w w:val="114"/>
          <w:sz w:val="17"/>
          <w:szCs w:val="17"/>
        </w:rPr>
        <w:t>AvgPool2d</w:t>
      </w:r>
      <w:r>
        <w:rPr>
          <w:rFonts w:ascii="Times New Roman" w:hAnsi="Times New Roman" w:cs="Times New Roman" w:eastAsia="Times New Roman" w:hint="default"/>
          <w:spacing w:val="-12"/>
          <w:sz w:val="17"/>
          <w:szCs w:val="17"/>
        </w:rPr>
        <w:t> </w:t>
      </w:r>
      <w:r>
        <w:rPr>
          <w:rFonts w:ascii="細明體_HKSCS" w:hAnsi="細明體_HKSCS" w:cs="細明體_HKSCS" w:eastAsia="細明體_HKSCS" w:hint="default"/>
          <w:w w:val="44"/>
          <w:sz w:val="21"/>
          <w:szCs w:val="21"/>
        </w:rPr>
        <w:t>（），</w:t>
      </w:r>
      <w:r>
        <w:rPr>
          <w:rFonts w:ascii="細明體_HKSCS" w:hAnsi="細明體_HKSCS" w:cs="細明體_HKSCS" w:eastAsia="細明體_HKSCS" w:hint="default"/>
          <w:spacing w:val="-44"/>
          <w:sz w:val="21"/>
          <w:szCs w:val="21"/>
        </w:rPr>
        <w:t> </w:t>
      </w:r>
      <w:r>
        <w:rPr>
          <w:rFonts w:ascii="細明體_HKSCS" w:hAnsi="細明體_HKSCS" w:cs="細明體_HKSCS" w:eastAsia="細明體_HKSCS" w:hint="default"/>
          <w:w w:val="98"/>
          <w:sz w:val="21"/>
          <w:szCs w:val="21"/>
        </w:rPr>
        <w:t>另外</w:t>
      </w:r>
      <w:r>
        <w:rPr>
          <w:rFonts w:ascii="細明體_HKSCS" w:hAnsi="細明體_HKSCS" w:cs="細明體_HKSCS" w:eastAsia="細明體_HKSCS" w:hint="default"/>
          <w:spacing w:val="-56"/>
          <w:sz w:val="21"/>
          <w:szCs w:val="21"/>
        </w:rPr>
        <w:t> </w:t>
      </w:r>
      <w:r>
        <w:rPr>
          <w:rFonts w:ascii="Times New Roman" w:hAnsi="Times New Roman" w:cs="Times New Roman" w:eastAsia="Times New Roman" w:hint="default"/>
          <w:w w:val="120"/>
          <w:sz w:val="17"/>
          <w:szCs w:val="17"/>
        </w:rPr>
        <w:t>P</w:t>
      </w:r>
      <w:r>
        <w:rPr>
          <w:rFonts w:ascii="Times New Roman" w:hAnsi="Times New Roman" w:cs="Times New Roman" w:eastAsia="Times New Roman" w:hint="default"/>
          <w:spacing w:val="-2"/>
          <w:w w:val="120"/>
          <w:sz w:val="17"/>
          <w:szCs w:val="17"/>
        </w:rPr>
        <w:t>y</w:t>
      </w:r>
      <w:r>
        <w:rPr>
          <w:rFonts w:ascii="Times New Roman" w:hAnsi="Times New Roman" w:cs="Times New Roman" w:eastAsia="Times New Roman" w:hint="default"/>
          <w:w w:val="114"/>
          <w:sz w:val="17"/>
          <w:szCs w:val="17"/>
        </w:rPr>
        <w:t>Torch</w:t>
      </w:r>
      <w:r>
        <w:rPr>
          <w:rFonts w:ascii="Times New Roman" w:hAnsi="Times New Roman" w:cs="Times New Roman" w:eastAsia="Times New Roman" w:hint="default"/>
          <w:spacing w:val="16"/>
          <w:sz w:val="17"/>
          <w:szCs w:val="17"/>
        </w:rPr>
        <w:t> </w:t>
      </w:r>
      <w:r>
        <w:rPr>
          <w:rFonts w:ascii="細明體_HKSCS" w:hAnsi="細明體_HKSCS" w:cs="細明體_HKSCS" w:eastAsia="細明體_HKSCS" w:hint="default"/>
          <w:w w:val="107"/>
          <w:sz w:val="20"/>
          <w:szCs w:val="20"/>
        </w:rPr>
        <w:t>還提 </w:t>
      </w:r>
      <w:r>
        <w:rPr>
          <w:rFonts w:ascii="細明體_HKSCS" w:hAnsi="細明體_HKSCS" w:cs="細明體_HKSCS" w:eastAsia="細明體_HKSCS" w:hint="default"/>
          <w:sz w:val="21"/>
          <w:szCs w:val="21"/>
        </w:rPr>
        <w:t>供了一些別的池化層</w:t>
      </w:r>
      <w:r>
        <w:rPr>
          <w:rFonts w:ascii="細明體_HKSCS" w:hAnsi="細明體_HKSCS" w:cs="細明體_HKSCS" w:eastAsia="細明體_HKSCS" w:hint="default"/>
          <w:spacing w:val="16"/>
          <w:sz w:val="21"/>
          <w:szCs w:val="21"/>
        </w:rPr>
        <w:t>，</w:t>
      </w:r>
      <w:r>
        <w:rPr>
          <w:rFonts w:ascii="細明體_HKSCS" w:hAnsi="細明體_HKSCS" w:cs="細明體_HKSCS" w:eastAsia="細明體_HKSCS" w:hint="default"/>
          <w:w w:val="105"/>
          <w:sz w:val="21"/>
          <w:szCs w:val="21"/>
        </w:rPr>
        <w:t>如</w:t>
      </w:r>
      <w:r>
        <w:rPr>
          <w:rFonts w:ascii="細明體_HKSCS" w:hAnsi="細明體_HKSCS" w:cs="細明體_HKSCS" w:eastAsia="細明體_HKSCS" w:hint="default"/>
          <w:spacing w:val="-67"/>
          <w:sz w:val="21"/>
          <w:szCs w:val="21"/>
        </w:rPr>
        <w:t> </w:t>
      </w:r>
      <w:r>
        <w:rPr>
          <w:rFonts w:ascii="Times New Roman" w:hAnsi="Times New Roman" w:cs="Times New Roman" w:eastAsia="Times New Roman" w:hint="default"/>
          <w:w w:val="116"/>
          <w:sz w:val="17"/>
          <w:szCs w:val="17"/>
        </w:rPr>
        <w:t>nn.LPPool2d</w:t>
      </w:r>
      <w:r>
        <w:rPr>
          <w:rFonts w:ascii="Times New Roman" w:hAnsi="Times New Roman" w:cs="Times New Roman" w:eastAsia="Times New Roman" w:hint="default"/>
          <w:spacing w:val="-7"/>
          <w:sz w:val="17"/>
          <w:szCs w:val="17"/>
        </w:rPr>
        <w:t> </w:t>
      </w:r>
      <w:r>
        <w:rPr>
          <w:rFonts w:ascii="細明體_HKSCS" w:hAnsi="細明體_HKSCS" w:cs="細明體_HKSCS" w:eastAsia="細明體_HKSCS" w:hint="default"/>
          <w:w w:val="46"/>
          <w:sz w:val="21"/>
          <w:szCs w:val="21"/>
        </w:rPr>
        <w:t>（）、</w:t>
      </w:r>
      <w:r>
        <w:rPr>
          <w:rFonts w:ascii="細明體_HKSCS" w:hAnsi="細明體_HKSCS" w:cs="細明體_HKSCS" w:eastAsia="細明體_HKSCS" w:hint="default"/>
          <w:spacing w:val="-64"/>
          <w:sz w:val="21"/>
          <w:szCs w:val="21"/>
        </w:rPr>
        <w:t> </w:t>
      </w:r>
      <w:r>
        <w:rPr>
          <w:rFonts w:ascii="Times New Roman" w:hAnsi="Times New Roman" w:cs="Times New Roman" w:eastAsia="Times New Roman" w:hint="default"/>
          <w:w w:val="116"/>
          <w:sz w:val="17"/>
          <w:szCs w:val="17"/>
        </w:rPr>
        <w:t>nn.AdaptiveMaxPool2d</w:t>
      </w:r>
      <w:r>
        <w:rPr>
          <w:rFonts w:ascii="Times New Roman" w:hAnsi="Times New Roman" w:cs="Times New Roman" w:eastAsia="Times New Roman" w:hint="default"/>
          <w:spacing w:val="11"/>
          <w:sz w:val="17"/>
          <w:szCs w:val="17"/>
        </w:rPr>
        <w:t> </w:t>
      </w:r>
      <w:r>
        <w:rPr>
          <w:rFonts w:ascii="細明體_HKSCS" w:hAnsi="細明體_HKSCS" w:cs="細明體_HKSCS" w:eastAsia="細明體_HKSCS" w:hint="default"/>
          <w:w w:val="27"/>
          <w:sz w:val="21"/>
          <w:szCs w:val="21"/>
        </w:rPr>
        <w:t>（）</w:t>
      </w:r>
      <w:r>
        <w:rPr>
          <w:rFonts w:ascii="細明體_HKSCS" w:hAnsi="細明體_HKSCS" w:cs="細明體_HKSCS" w:eastAsia="細明體_HKSCS" w:hint="default"/>
          <w:spacing w:val="-46"/>
          <w:sz w:val="21"/>
          <w:szCs w:val="21"/>
        </w:rPr>
        <w:t> </w:t>
      </w:r>
      <w:r>
        <w:rPr>
          <w:rFonts w:ascii="細明體_HKSCS" w:hAnsi="細明體_HKSCS" w:cs="細明體_HKSCS" w:eastAsia="細明體_HKSCS" w:hint="default"/>
          <w:spacing w:val="-10"/>
          <w:sz w:val="21"/>
          <w:szCs w:val="21"/>
        </w:rPr>
        <w:t>等</w:t>
      </w:r>
      <w:r>
        <w:rPr>
          <w:rFonts w:ascii="細明體_HKSCS" w:hAnsi="細明體_HKSCS" w:cs="細明體_HKSCS" w:eastAsia="細明體_HKSCS" w:hint="default"/>
          <w:spacing w:val="-323"/>
          <w:w w:val="184"/>
          <w:sz w:val="21"/>
          <w:szCs w:val="21"/>
        </w:rPr>
        <w:t>，</w:t>
      </w:r>
      <w:r>
        <w:rPr>
          <w:rFonts w:ascii="細明體_HKSCS" w:hAnsi="細明體_HKSCS" w:cs="細明體_HKSCS" w:eastAsia="細明體_HKSCS" w:hint="default"/>
          <w:w w:val="102"/>
          <w:sz w:val="21"/>
          <w:szCs w:val="21"/>
        </w:rPr>
        <w:t>這些運用</w:t>
      </w:r>
      <w:r>
        <w:rPr>
          <w:rFonts w:ascii="細明體_HKSCS" w:hAnsi="細明體_HKSCS" w:cs="細明體_HKSCS" w:eastAsia="細明體_HKSCS" w:hint="default"/>
          <w:w w:val="102"/>
          <w:sz w:val="21"/>
          <w:szCs w:val="21"/>
        </w:rPr>
        <w:t> </w:t>
      </w:r>
      <w:r>
        <w:rPr>
          <w:rFonts w:ascii="細明體_HKSCS" w:hAnsi="細明體_HKSCS" w:cs="細明體_HKSCS" w:eastAsia="細明體_HKSCS" w:hint="default"/>
          <w:w w:val="99"/>
          <w:sz w:val="21"/>
          <w:szCs w:val="21"/>
        </w:rPr>
        <w:t>較</w:t>
      </w:r>
      <w:r>
        <w:rPr>
          <w:rFonts w:ascii="細明體_HKSCS" w:hAnsi="細明體_HKSCS" w:cs="細明體_HKSCS" w:eastAsia="細明體_HKSCS" w:hint="default"/>
          <w:spacing w:val="-20"/>
          <w:w w:val="99"/>
          <w:sz w:val="21"/>
          <w:szCs w:val="21"/>
        </w:rPr>
        <w:t>少</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94"/>
          <w:sz w:val="21"/>
          <w:szCs w:val="21"/>
        </w:rPr>
        <w:t>有興趣的讀者</w:t>
      </w:r>
      <w:r>
        <w:rPr>
          <w:rFonts w:ascii="細明體_HKSCS" w:hAnsi="細明體_HKSCS" w:cs="細明體_HKSCS" w:eastAsia="細明體_HKSCS" w:hint="default"/>
          <w:spacing w:val="15"/>
          <w:w w:val="94"/>
          <w:sz w:val="21"/>
          <w:szCs w:val="21"/>
        </w:rPr>
        <w:t>可</w:t>
      </w:r>
      <w:r>
        <w:rPr>
          <w:rFonts w:ascii="細明體_HKSCS" w:hAnsi="細明體_HKSCS" w:cs="細明體_HKSCS" w:eastAsia="細明體_HKSCS" w:hint="default"/>
          <w:spacing w:val="-29"/>
          <w:w w:val="106"/>
          <w:sz w:val="21"/>
          <w:szCs w:val="21"/>
        </w:rPr>
        <w:t>以</w:t>
      </w:r>
      <w:r>
        <w:rPr>
          <w:rFonts w:ascii="細明體_HKSCS" w:hAnsi="細明體_HKSCS" w:cs="細明體_HKSCS" w:eastAsia="細明體_HKSCS" w:hint="default"/>
          <w:w w:val="96"/>
          <w:sz w:val="21"/>
          <w:szCs w:val="21"/>
        </w:rPr>
        <w:t>去檢視官方文件</w:t>
      </w:r>
      <w:r>
        <w:rPr>
          <w:rFonts w:ascii="細明體_HKSCS" w:hAnsi="細明體_HKSCS" w:cs="細明體_HKSCS" w:eastAsia="細明體_HKSCS" w:hint="default"/>
          <w:spacing w:val="-26"/>
          <w:sz w:val="21"/>
          <w:szCs w:val="21"/>
        </w:rPr>
        <w:t> </w:t>
      </w:r>
      <w:r>
        <w:rPr>
          <w:rFonts w:ascii="細明體_HKSCS" w:hAnsi="細明體_HKSCS" w:cs="細明體_HKSCS" w:eastAsia="細明體_HKSCS" w:hint="default"/>
          <w:w w:val="142"/>
          <w:sz w:val="21"/>
          <w:szCs w:val="21"/>
        </w:rPr>
        <w:t>。</w:t>
      </w:r>
      <w:r>
        <w:rPr>
          <w:rFonts w:ascii="細明體_HKSCS" w:hAnsi="細明體_HKSCS" w:cs="細明體_HKSCS" w:eastAsia="細明體_HKSCS" w:hint="default"/>
          <w:sz w:val="21"/>
          <w:szCs w:val="21"/>
        </w:rPr>
      </w:r>
    </w:p>
    <w:p>
      <w:pPr>
        <w:spacing w:line="321" w:lineRule="auto" w:before="135"/>
        <w:ind w:left="1094" w:right="330" w:firstLine="396"/>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全連接層和敢動函數上一章已經介紹過， 接下來建置一個簡單的多層旋積神 </w:t>
      </w:r>
      <w:r>
        <w:rPr>
          <w:rFonts w:ascii="細明體_HKSCS" w:hAnsi="細明體_HKSCS" w:cs="細明體_HKSCS" w:eastAsia="細明體_HKSCS" w:hint="default"/>
          <w:sz w:val="21"/>
          <w:szCs w:val="21"/>
        </w:rPr>
        <w:t>經網路。</w:t>
      </w:r>
    </w:p>
    <w:p>
      <w:pPr>
        <w:pStyle w:val="ListParagraph"/>
        <w:numPr>
          <w:ilvl w:val="0"/>
          <w:numId w:val="40"/>
        </w:numPr>
        <w:tabs>
          <w:tab w:pos="1505" w:val="left" w:leader="none"/>
        </w:tabs>
        <w:spacing w:line="410" w:lineRule="exact" w:before="0" w:after="0"/>
        <w:ind w:left="1504" w:right="0" w:hanging="345"/>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31"/>
          <w:sz w:val="17"/>
          <w:szCs w:val="17"/>
        </w:rPr>
        <w:t>class</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w w:val="90"/>
          <w:sz w:val="17"/>
          <w:szCs w:val="17"/>
        </w:rPr>
        <w:t>SimpleCNN</w:t>
      </w:r>
      <w:r>
        <w:rPr>
          <w:rFonts w:ascii="Times New Roman" w:hAnsi="Times New Roman" w:cs="Times New Roman" w:eastAsia="Times New Roman" w:hint="default"/>
          <w:spacing w:val="-1"/>
          <w:sz w:val="17"/>
          <w:szCs w:val="17"/>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96"/>
          <w:sz w:val="17"/>
          <w:szCs w:val="17"/>
        </w:rPr>
        <w:t>nn</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3"/>
          <w:sz w:val="17"/>
          <w:szCs w:val="17"/>
        </w:rPr>
        <w:t> </w:t>
      </w:r>
      <w:r>
        <w:rPr>
          <w:rFonts w:ascii="Times New Roman" w:hAnsi="Times New Roman" w:cs="Times New Roman" w:eastAsia="Times New Roman" w:hint="default"/>
          <w:spacing w:val="-1"/>
          <w:w w:val="66"/>
          <w:sz w:val="17"/>
          <w:szCs w:val="17"/>
        </w:rPr>
        <w:t>M</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13"/>
          <w:sz w:val="17"/>
          <w:szCs w:val="17"/>
        </w:rPr>
        <w:t>dule</w:t>
      </w:r>
      <w:r>
        <w:rPr>
          <w:rFonts w:ascii="Times New Roman" w:hAnsi="Times New Roman" w:cs="Times New Roman" w:eastAsia="Times New Roman" w:hint="default"/>
          <w:w w:val="113"/>
          <w:sz w:val="17"/>
          <w:szCs w:val="17"/>
        </w:rPr>
        <w:t>)</w:t>
      </w:r>
      <w:r>
        <w:rPr>
          <w:rFonts w:ascii="Times New Roman" w:hAnsi="Times New Roman" w:cs="Times New Roman" w:eastAsia="Times New Roman" w:hint="default"/>
          <w:sz w:val="17"/>
          <w:szCs w:val="17"/>
        </w:rPr>
      </w:r>
    </w:p>
    <w:p>
      <w:pPr>
        <w:pStyle w:val="ListParagraph"/>
        <w:numPr>
          <w:ilvl w:val="0"/>
          <w:numId w:val="40"/>
        </w:numPr>
        <w:tabs>
          <w:tab w:pos="1872" w:val="left" w:leader="none"/>
          <w:tab w:pos="2397" w:val="left" w:leader="none"/>
          <w:tab w:pos="3038" w:val="left" w:leader="none"/>
        </w:tabs>
        <w:spacing w:line="240" w:lineRule="auto" w:before="2" w:after="0"/>
        <w:ind w:left="1872" w:right="0" w:hanging="720"/>
        <w:jc w:val="left"/>
        <w:rPr>
          <w:rFonts w:ascii="Times New Roman" w:hAnsi="Times New Roman" w:cs="Times New Roman" w:eastAsia="Times New Roman" w:hint="default"/>
          <w:sz w:val="17"/>
          <w:szCs w:val="17"/>
        </w:rPr>
      </w:pPr>
      <w:r>
        <w:rPr>
          <w:rFonts w:ascii="Times New Roman"/>
          <w:w w:val="105"/>
          <w:sz w:val="17"/>
        </w:rPr>
        <w:t>def</w:t>
        <w:tab/>
      </w:r>
      <w:r>
        <w:rPr>
          <w:rFonts w:ascii="Times New Roman"/>
          <w:w w:val="130"/>
          <w:sz w:val="17"/>
        </w:rPr>
        <w:t>init</w:t>
        <w:tab/>
      </w:r>
      <w:r>
        <w:rPr>
          <w:rFonts w:ascii="Times New Roman"/>
          <w:w w:val="110"/>
          <w:sz w:val="17"/>
        </w:rPr>
        <w:t>(self </w:t>
      </w:r>
      <w:r>
        <w:rPr>
          <w:rFonts w:ascii="Times New Roman"/>
          <w:sz w:val="17"/>
        </w:rPr>
        <w:t>)</w:t>
      </w:r>
      <w:r>
        <w:rPr>
          <w:rFonts w:ascii="Times New Roman"/>
          <w:spacing w:val="26"/>
          <w:sz w:val="17"/>
        </w:rPr>
        <w:t> </w:t>
      </w:r>
      <w:r>
        <w:rPr>
          <w:rFonts w:ascii="Times New Roman"/>
          <w:w w:val="110"/>
          <w:sz w:val="17"/>
        </w:rPr>
        <w:t>,</w:t>
      </w:r>
      <w:r>
        <w:rPr>
          <w:rFonts w:ascii="Times New Roman"/>
          <w:sz w:val="17"/>
        </w:rPr>
      </w:r>
    </w:p>
    <w:p>
      <w:pPr>
        <w:pStyle w:val="ListParagraph"/>
        <w:numPr>
          <w:ilvl w:val="0"/>
          <w:numId w:val="40"/>
        </w:numPr>
        <w:tabs>
          <w:tab w:pos="2225" w:val="left" w:leader="none"/>
          <w:tab w:pos="4967" w:val="left" w:leader="none"/>
          <w:tab w:pos="5291" w:val="left" w:leader="none"/>
        </w:tabs>
        <w:spacing w:line="240" w:lineRule="auto" w:before="49" w:after="0"/>
        <w:ind w:left="2224" w:right="0" w:hanging="1072"/>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z w:val="17"/>
          <w:szCs w:val="17"/>
        </w:rPr>
        <w:t>super (SimpleC</w:t>
      </w:r>
      <w:r>
        <w:rPr>
          <w:rFonts w:ascii="細明體_HKSCS" w:hAnsi="細明體_HKSCS" w:cs="細明體_HKSCS" w:eastAsia="細明體_HKSCS" w:hint="default"/>
          <w:sz w:val="13"/>
          <w:szCs w:val="13"/>
        </w:rPr>
        <w:t>＜咽   </w:t>
      </w:r>
      <w:r>
        <w:rPr>
          <w:rFonts w:ascii="Times New Roman" w:hAnsi="Times New Roman" w:cs="Times New Roman" w:eastAsia="Times New Roman" w:hint="default"/>
          <w:w w:val="130"/>
          <w:sz w:val="17"/>
          <w:szCs w:val="17"/>
        </w:rPr>
        <w:t>self </w:t>
      </w:r>
      <w:r>
        <w:rPr>
          <w:rFonts w:ascii="Times New Roman" w:hAnsi="Times New Roman" w:cs="Times New Roman" w:eastAsia="Times New Roman" w:hint="default"/>
          <w:sz w:val="17"/>
          <w:szCs w:val="17"/>
        </w:rPr>
        <w:t>)</w:t>
      </w:r>
      <w:r>
        <w:rPr>
          <w:rFonts w:ascii="Times New Roman" w:hAnsi="Times New Roman" w:cs="Times New Roman" w:eastAsia="Times New Roman" w:hint="default"/>
          <w:spacing w:val="-16"/>
          <w:sz w:val="17"/>
          <w:szCs w:val="17"/>
        </w:rPr>
        <w:t> </w:t>
      </w:r>
      <w:r>
        <w:rPr>
          <w:rFonts w:ascii="Times New Roman" w:hAnsi="Times New Roman" w:cs="Times New Roman" w:eastAsia="Times New Roman" w:hint="default"/>
          <w:w w:val="130"/>
          <w:sz w:val="17"/>
          <w:szCs w:val="17"/>
        </w:rPr>
        <w:t>.  </w:t>
      </w:r>
      <w:r>
        <w:rPr>
          <w:rFonts w:ascii="Times New Roman" w:hAnsi="Times New Roman" w:cs="Times New Roman" w:eastAsia="Times New Roman" w:hint="default"/>
          <w:spacing w:val="25"/>
          <w:w w:val="130"/>
          <w:sz w:val="17"/>
          <w:szCs w:val="17"/>
        </w:rPr>
        <w:t> </w:t>
      </w:r>
      <w:r>
        <w:rPr>
          <w:rFonts w:ascii="Times New Roman" w:hAnsi="Times New Roman" w:cs="Times New Roman" w:eastAsia="Times New Roman" w:hint="default"/>
          <w:w w:val="130"/>
          <w:sz w:val="17"/>
          <w:szCs w:val="17"/>
        </w:rPr>
        <w:t>init</w:t>
        <w:tab/>
      </w:r>
      <w:r>
        <w:rPr>
          <w:rFonts w:ascii="細明體_HKSCS" w:hAnsi="細明體_HKSCS" w:cs="細明體_HKSCS" w:eastAsia="細明體_HKSCS" w:hint="default"/>
          <w:w w:val="30"/>
          <w:sz w:val="14"/>
          <w:szCs w:val="14"/>
        </w:rPr>
        <w:t>（</w:t>
      </w:r>
      <w:r>
        <w:rPr>
          <w:rFonts w:ascii="細明體_HKSCS" w:hAnsi="細明體_HKSCS" w:cs="細明體_HKSCS" w:eastAsia="細明體_HKSCS" w:hint="default"/>
          <w:spacing w:val="-5"/>
          <w:w w:val="30"/>
          <w:sz w:val="14"/>
          <w:szCs w:val="14"/>
        </w:rPr>
        <w:t> </w:t>
      </w:r>
      <w:r>
        <w:rPr>
          <w:rFonts w:ascii="細明體_HKSCS" w:hAnsi="細明體_HKSCS" w:cs="細明體_HKSCS" w:eastAsia="細明體_HKSCS" w:hint="default"/>
          <w:w w:val="30"/>
          <w:sz w:val="14"/>
          <w:szCs w:val="14"/>
        </w:rPr>
        <w:t>﹞</w:t>
        <w:tab/>
      </w:r>
      <w:r>
        <w:rPr>
          <w:rFonts w:ascii="細明體_HKSCS" w:hAnsi="細明體_HKSCS" w:cs="細明體_HKSCS" w:eastAsia="細明體_HKSCS" w:hint="default"/>
          <w:sz w:val="14"/>
          <w:szCs w:val="14"/>
        </w:rPr>
        <w:t>＃ </w:t>
      </w:r>
      <w:r>
        <w:rPr>
          <w:rFonts w:ascii="Times New Roman" w:hAnsi="Times New Roman" w:cs="Times New Roman" w:eastAsia="Times New Roman" w:hint="default"/>
          <w:sz w:val="17"/>
          <w:szCs w:val="17"/>
        </w:rPr>
        <w:t>b,   3,   32, </w:t>
      </w:r>
      <w:r>
        <w:rPr>
          <w:rFonts w:ascii="Times New Roman" w:hAnsi="Times New Roman" w:cs="Times New Roman" w:eastAsia="Times New Roman" w:hint="default"/>
          <w:spacing w:val="23"/>
          <w:sz w:val="17"/>
          <w:szCs w:val="17"/>
        </w:rPr>
        <w:t> </w:t>
      </w:r>
      <w:r>
        <w:rPr>
          <w:rFonts w:ascii="Times New Roman" w:hAnsi="Times New Roman" w:cs="Times New Roman" w:eastAsia="Times New Roman" w:hint="default"/>
          <w:sz w:val="17"/>
          <w:szCs w:val="17"/>
        </w:rPr>
        <w:t>32</w:t>
      </w:r>
    </w:p>
    <w:p>
      <w:pPr>
        <w:pStyle w:val="ListParagraph"/>
        <w:numPr>
          <w:ilvl w:val="0"/>
          <w:numId w:val="40"/>
        </w:numPr>
        <w:tabs>
          <w:tab w:pos="2218" w:val="left" w:leader="none"/>
        </w:tabs>
        <w:spacing w:line="105" w:lineRule="exact" w:before="49" w:after="0"/>
        <w:ind w:left="2217" w:right="0" w:hanging="1065"/>
        <w:jc w:val="left"/>
        <w:rPr>
          <w:rFonts w:ascii="Times New Roman" w:hAnsi="Times New Roman" w:cs="Times New Roman" w:eastAsia="Times New Roman" w:hint="default"/>
          <w:sz w:val="17"/>
          <w:szCs w:val="17"/>
        </w:rPr>
      </w:pPr>
      <w:r>
        <w:rPr/>
        <w:pict>
          <v:shape style="position:absolute;margin-left:196.919998pt;margin-top:7.410698pt;width:51.5pt;height:19pt;mso-position-horizontal-relative:page;mso-position-vertical-relative:paragraph;z-index:-468376" type="#_x0000_t202" filled="false" stroked="false">
            <v:textbox inset="0,0,0,0">
              <w:txbxContent>
                <w:p>
                  <w:pPr>
                    <w:tabs>
                      <w:tab w:pos="979"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z w:val="38"/>
                      <w:szCs w:val="38"/>
                    </w:rPr>
                    <w:t>。</w:t>
                    <w:tab/>
                  </w: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20"/>
          <w:sz w:val="17"/>
        </w:rPr>
        <w:t>layerl  </w:t>
      </w:r>
      <w:r>
        <w:rPr>
          <w:rFonts w:ascii="Times New Roman"/>
          <w:w w:val="155"/>
          <w:sz w:val="17"/>
        </w:rPr>
        <w:t>- </w:t>
      </w:r>
      <w:r>
        <w:rPr>
          <w:rFonts w:ascii="Times New Roman"/>
          <w:w w:val="120"/>
          <w:sz w:val="17"/>
        </w:rPr>
        <w:t>nn .Sequential</w:t>
      </w:r>
      <w:r>
        <w:rPr>
          <w:rFonts w:ascii="Times New Roman"/>
          <w:spacing w:val="-14"/>
          <w:w w:val="120"/>
          <w:sz w:val="17"/>
        </w:rPr>
        <w:t> </w:t>
      </w:r>
      <w:r>
        <w:rPr>
          <w:rFonts w:ascii="Times New Roman"/>
          <w:w w:val="120"/>
          <w:sz w:val="17"/>
        </w:rPr>
        <w:t>()</w:t>
      </w:r>
    </w:p>
    <w:p>
      <w:pPr>
        <w:pStyle w:val="ListParagraph"/>
        <w:numPr>
          <w:ilvl w:val="0"/>
          <w:numId w:val="40"/>
        </w:numPr>
        <w:tabs>
          <w:tab w:pos="2218" w:val="left" w:leader="none"/>
        </w:tabs>
        <w:spacing w:line="368" w:lineRule="exact" w:before="0" w:after="31"/>
        <w:ind w:left="2217" w:right="0" w:hanging="1073"/>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24"/>
          <w:sz w:val="17"/>
          <w:szCs w:val="17"/>
        </w:rPr>
        <w:t>laye</w:t>
      </w:r>
      <w:r>
        <w:rPr>
          <w:rFonts w:ascii="Times New Roman" w:hAnsi="Times New Roman" w:cs="Times New Roman" w:eastAsia="Times New Roman" w:hint="default"/>
          <w:spacing w:val="15"/>
          <w:w w:val="124"/>
          <w:sz w:val="17"/>
          <w:szCs w:val="17"/>
        </w:rPr>
        <w:t>r</w:t>
      </w:r>
      <w:r>
        <w:rPr>
          <w:rFonts w:ascii="Times New Roman" w:hAnsi="Times New Roman" w:cs="Times New Roman" w:eastAsia="Times New Roman" w:hint="default"/>
          <w:w w:val="151"/>
          <w:sz w:val="15"/>
          <w:szCs w:val="15"/>
        </w:rPr>
        <w:t>1</w:t>
      </w:r>
      <w:r>
        <w:rPr>
          <w:rFonts w:ascii="Times New Roman" w:hAnsi="Times New Roman" w:cs="Times New Roman" w:eastAsia="Times New Roman" w:hint="default"/>
          <w:spacing w:val="-5"/>
          <w:w w:val="151"/>
          <w:sz w:val="15"/>
          <w:szCs w:val="15"/>
        </w:rPr>
        <w:t>.</w:t>
      </w:r>
      <w:r>
        <w:rPr>
          <w:rFonts w:ascii="Times New Roman" w:hAnsi="Times New Roman" w:cs="Times New Roman" w:eastAsia="Times New Roman" w:hint="default"/>
          <w:w w:val="102"/>
          <w:sz w:val="17"/>
          <w:szCs w:val="17"/>
        </w:rPr>
        <w:t>add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64"/>
          <w:sz w:val="17"/>
          <w:szCs w:val="17"/>
        </w:rPr>
        <w:t>m</w:t>
      </w:r>
      <w:r>
        <w:rPr>
          <w:rFonts w:ascii="Times New Roman" w:hAnsi="Times New Roman" w:cs="Times New Roman" w:eastAsia="Times New Roman" w:hint="default"/>
          <w:spacing w:val="-21"/>
          <w:sz w:val="17"/>
          <w:szCs w:val="17"/>
        </w:rPr>
        <w:t> </w:t>
      </w:r>
      <w:r>
        <w:rPr>
          <w:rFonts w:ascii="細明體_HKSCS" w:hAnsi="細明體_HKSCS" w:cs="細明體_HKSCS" w:eastAsia="細明體_HKSCS" w:hint="default"/>
          <w:spacing w:val="-184"/>
          <w:w w:val="75"/>
          <w:sz w:val="35"/>
          <w:szCs w:val="35"/>
        </w:rPr>
        <w:t>。</w:t>
      </w:r>
      <w:r>
        <w:rPr>
          <w:rFonts w:ascii="Times New Roman" w:hAnsi="Times New Roman" w:cs="Times New Roman" w:eastAsia="Times New Roman" w:hint="default"/>
          <w:w w:val="117"/>
          <w:sz w:val="17"/>
          <w:szCs w:val="17"/>
        </w:rPr>
        <w:t>dule</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75"/>
          <w:sz w:val="17"/>
          <w:szCs w:val="17"/>
        </w:rPr>
        <w:t>(</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spacing w:val="5"/>
          <w:w w:val="168"/>
          <w:sz w:val="17"/>
          <w:szCs w:val="17"/>
        </w:rPr>
        <w:t>'</w:t>
      </w:r>
      <w:r>
        <w:rPr>
          <w:rFonts w:ascii="Times New Roman" w:hAnsi="Times New Roman" w:cs="Times New Roman" w:eastAsia="Times New Roman" w:hint="default"/>
          <w:w w:val="132"/>
          <w:sz w:val="17"/>
          <w:szCs w:val="17"/>
        </w:rPr>
        <w:t>c</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116"/>
          <w:sz w:val="17"/>
          <w:szCs w:val="17"/>
        </w:rPr>
        <w:t>nv</w:t>
      </w:r>
      <w:r>
        <w:rPr>
          <w:rFonts w:ascii="Times New Roman" w:hAnsi="Times New Roman" w:cs="Times New Roman" w:eastAsia="Times New Roman" w:hint="default"/>
          <w:w w:val="115"/>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0"/>
          <w:sz w:val="17"/>
          <w:szCs w:val="17"/>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01"/>
          <w:sz w:val="17"/>
          <w:szCs w:val="17"/>
        </w:rPr>
        <w:t>nn</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
          <w:sz w:val="17"/>
          <w:szCs w:val="17"/>
        </w:rPr>
        <w:t> </w:t>
      </w:r>
      <w:r>
        <w:rPr>
          <w:rFonts w:ascii="Times New Roman" w:hAnsi="Times New Roman" w:cs="Times New Roman" w:eastAsia="Times New Roman" w:hint="default"/>
          <w:w w:val="143"/>
          <w:sz w:val="17"/>
          <w:szCs w:val="17"/>
        </w:rPr>
        <w:t>c</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w w:val="102"/>
          <w:sz w:val="17"/>
          <w:szCs w:val="17"/>
        </w:rPr>
        <w:t>nv2d</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108"/>
          <w:sz w:val="17"/>
          <w:szCs w:val="17"/>
        </w:rPr>
        <w:t>(3,</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w w:val="111"/>
          <w:sz w:val="17"/>
          <w:szCs w:val="17"/>
        </w:rPr>
        <w:t>32,</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1"/>
          <w:sz w:val="17"/>
          <w:szCs w:val="17"/>
        </w:rPr>
        <w:t> </w:t>
      </w:r>
      <w:r>
        <w:rPr>
          <w:rFonts w:ascii="Times New Roman" w:hAnsi="Times New Roman" w:cs="Times New Roman" w:eastAsia="Times New Roman" w:hint="default"/>
          <w:w w:val="114"/>
          <w:sz w:val="17"/>
          <w:szCs w:val="17"/>
        </w:rPr>
        <w:t>3,</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121"/>
          <w:sz w:val="17"/>
          <w:szCs w:val="17"/>
        </w:rPr>
        <w:t>1,</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13"/>
          <w:sz w:val="17"/>
          <w:szCs w:val="17"/>
        </w:rPr>
        <w:t>padding</w:t>
      </w:r>
      <w:r>
        <w:rPr>
          <w:rFonts w:ascii="Times New Roman" w:hAnsi="Times New Roman" w:cs="Times New Roman" w:eastAsia="Times New Roman" w:hint="default"/>
          <w:spacing w:val="9"/>
          <w:w w:val="113"/>
          <w:sz w:val="17"/>
          <w:szCs w:val="17"/>
        </w:rPr>
        <w:t>-</w:t>
      </w:r>
      <w:r>
        <w:rPr>
          <w:rFonts w:ascii="Times New Roman" w:hAnsi="Times New Roman" w:cs="Times New Roman" w:eastAsia="Times New Roman" w:hint="default"/>
          <w:spacing w:val="-43"/>
          <w:w w:val="160"/>
          <w:sz w:val="17"/>
          <w:szCs w:val="17"/>
        </w:rPr>
        <w:t>1</w:t>
      </w:r>
      <w:r>
        <w:rPr>
          <w:rFonts w:ascii="Times New Roman" w:hAnsi="Times New Roman" w:cs="Times New Roman" w:eastAsia="Times New Roman" w:hint="default"/>
          <w:w w:val="79"/>
          <w:sz w:val="17"/>
          <w:szCs w:val="17"/>
        </w:rPr>
        <w:t>1</w:t>
      </w:r>
      <w:r>
        <w:rPr>
          <w:rFonts w:ascii="Times New Roman" w:hAnsi="Times New Roman" w:cs="Times New Roman" w:eastAsia="Times New Roman" w:hint="default"/>
          <w:spacing w:val="-24"/>
          <w:sz w:val="17"/>
          <w:szCs w:val="17"/>
        </w:rPr>
        <w:t> </w:t>
      </w:r>
      <w:r>
        <w:rPr>
          <w:rFonts w:ascii="Times New Roman" w:hAnsi="Times New Roman" w:cs="Times New Roman" w:eastAsia="Times New Roman" w:hint="default"/>
          <w:w w:val="72"/>
          <w:sz w:val="17"/>
          <w:szCs w:val="17"/>
        </w:rPr>
        <w:t>I</w:t>
      </w:r>
      <w:r>
        <w:rPr>
          <w:rFonts w:ascii="Times New Roman" w:hAnsi="Times New Roman" w:cs="Times New Roman" w:eastAsia="Times New Roman" w:hint="default"/>
          <w:sz w:val="17"/>
          <w:szCs w:val="17"/>
        </w:rPr>
      </w:r>
    </w:p>
    <w:tbl>
      <w:tblPr>
        <w:tblW w:w="0" w:type="auto"/>
        <w:jc w:val="left"/>
        <w:tblInd w:w="1102" w:type="dxa"/>
        <w:tblLayout w:type="fixed"/>
        <w:tblCellMar>
          <w:top w:w="0" w:type="dxa"/>
          <w:left w:w="0" w:type="dxa"/>
          <w:bottom w:w="0" w:type="dxa"/>
          <w:right w:w="0" w:type="dxa"/>
        </w:tblCellMar>
        <w:tblLook w:val="01E0"/>
      </w:tblPr>
      <w:tblGrid>
        <w:gridCol w:w="673"/>
        <w:gridCol w:w="2710"/>
        <w:gridCol w:w="1873"/>
        <w:gridCol w:w="1413"/>
      </w:tblGrid>
      <w:tr>
        <w:trPr>
          <w:trHeight w:val="188"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174" w:lineRule="exact"/>
              <w:ind w:left="49" w:right="0"/>
              <w:jc w:val="left"/>
              <w:rPr>
                <w:rFonts w:ascii="Times New Roman" w:hAnsi="Times New Roman" w:cs="Times New Roman" w:eastAsia="Times New Roman" w:hint="default"/>
                <w:sz w:val="17"/>
                <w:szCs w:val="17"/>
              </w:rPr>
            </w:pPr>
            <w:r>
              <w:rPr>
                <w:rFonts w:ascii="Times New Roman"/>
                <w:sz w:val="17"/>
              </w:rPr>
              <w:t>6</w:t>
            </w:r>
          </w:p>
        </w:tc>
        <w:tc>
          <w:tcPr>
            <w:tcW w:w="2710" w:type="dxa"/>
            <w:tcBorders>
              <w:top w:val="nil" w:sz="6" w:space="0" w:color="auto"/>
              <w:left w:val="nil" w:sz="6" w:space="0" w:color="auto"/>
              <w:bottom w:val="nil" w:sz="6" w:space="0" w:color="auto"/>
              <w:right w:val="nil" w:sz="6" w:space="0" w:color="auto"/>
            </w:tcBorders>
          </w:tcPr>
          <w:p>
            <w:pPr>
              <w:pStyle w:val="TableParagraph"/>
              <w:spacing w:line="174" w:lineRule="exact"/>
              <w:ind w:left="435" w:right="0"/>
              <w:jc w:val="left"/>
              <w:rPr>
                <w:rFonts w:ascii="Times New Roman" w:hAnsi="Times New Roman" w:cs="Times New Roman" w:eastAsia="Times New Roman" w:hint="default"/>
                <w:sz w:val="17"/>
                <w:szCs w:val="17"/>
              </w:rPr>
            </w:pPr>
            <w:r>
              <w:rPr>
                <w:rFonts w:ascii="Times New Roman"/>
                <w:w w:val="105"/>
                <w:sz w:val="17"/>
              </w:rPr>
              <w:t>#  b,   32,   32, </w:t>
            </w:r>
            <w:r>
              <w:rPr>
                <w:rFonts w:ascii="Times New Roman"/>
                <w:spacing w:val="2"/>
                <w:w w:val="105"/>
                <w:sz w:val="17"/>
              </w:rPr>
              <w:t> </w:t>
            </w:r>
            <w:r>
              <w:rPr>
                <w:rFonts w:ascii="Times New Roman"/>
                <w:w w:val="105"/>
                <w:sz w:val="17"/>
              </w:rPr>
              <w:t>32</w:t>
            </w:r>
            <w:r>
              <w:rPr>
                <w:rFonts w:ascii="Times New Roman"/>
                <w:sz w:val="17"/>
              </w:rPr>
            </w:r>
          </w:p>
        </w:tc>
        <w:tc>
          <w:tcPr>
            <w:tcW w:w="1873" w:type="dxa"/>
            <w:tcBorders>
              <w:top w:val="nil" w:sz="6" w:space="0" w:color="auto"/>
              <w:left w:val="nil" w:sz="6" w:space="0" w:color="auto"/>
              <w:bottom w:val="nil" w:sz="6" w:space="0" w:color="auto"/>
              <w:right w:val="nil" w:sz="6" w:space="0" w:color="auto"/>
            </w:tcBorders>
          </w:tcPr>
          <w:p>
            <w:pPr/>
          </w:p>
        </w:tc>
        <w:tc>
          <w:tcPr>
            <w:tcW w:w="1413" w:type="dxa"/>
            <w:vMerge w:val="restart"/>
            <w:tcBorders>
              <w:top w:val="nil" w:sz="6" w:space="0" w:color="auto"/>
              <w:left w:val="nil" w:sz="6" w:space="0" w:color="auto"/>
              <w:right w:val="nil" w:sz="6" w:space="0" w:color="auto"/>
            </w:tcBorders>
          </w:tcPr>
          <w:p>
            <w:pPr/>
          </w:p>
        </w:tc>
      </w:tr>
      <w:tr>
        <w:trPr>
          <w:trHeight w:val="246"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49" w:right="0"/>
              <w:jc w:val="left"/>
              <w:rPr>
                <w:rFonts w:ascii="Times New Roman" w:hAnsi="Times New Roman" w:cs="Times New Roman" w:eastAsia="Times New Roman" w:hint="default"/>
                <w:sz w:val="17"/>
                <w:szCs w:val="17"/>
              </w:rPr>
            </w:pPr>
            <w:r>
              <w:rPr>
                <w:rFonts w:ascii="Times New Roman"/>
                <w:sz w:val="17"/>
              </w:rPr>
              <w:t>7</w:t>
            </w:r>
          </w:p>
        </w:tc>
        <w:tc>
          <w:tcPr>
            <w:tcW w:w="2710" w:type="dxa"/>
            <w:tcBorders>
              <w:top w:val="nil" w:sz="6" w:space="0" w:color="auto"/>
              <w:left w:val="nil" w:sz="6" w:space="0" w:color="auto"/>
              <w:bottom w:val="nil" w:sz="6" w:space="0" w:color="auto"/>
              <w:right w:val="nil" w:sz="6" w:space="0" w:color="auto"/>
            </w:tcBorders>
          </w:tcPr>
          <w:p>
            <w:pPr>
              <w:pStyle w:val="TableParagraph"/>
              <w:spacing w:line="228" w:lineRule="exact"/>
              <w:ind w:left="449"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3"/>
                <w:sz w:val="17"/>
                <w:szCs w:val="17"/>
              </w:rPr>
              <w:t>layerl.add_module</w:t>
            </w:r>
            <w:r>
              <w:rPr>
                <w:rFonts w:ascii="Times New Roman" w:hAnsi="Times New Roman" w:cs="Times New Roman" w:eastAsia="Times New Roman" w:hint="default"/>
                <w:spacing w:val="15"/>
                <w:sz w:val="17"/>
                <w:szCs w:val="17"/>
              </w:rPr>
              <w:t> </w:t>
            </w:r>
            <w:r>
              <w:rPr>
                <w:rFonts w:ascii="Times New Roman" w:hAnsi="Times New Roman" w:cs="Times New Roman" w:eastAsia="Times New Roman" w:hint="default"/>
                <w:w w:val="60"/>
                <w:sz w:val="17"/>
                <w:szCs w:val="17"/>
              </w:rPr>
              <w:t>(</w:t>
            </w:r>
            <w:r>
              <w:rPr>
                <w:rFonts w:ascii="Times New Roman" w:hAnsi="Times New Roman" w:cs="Times New Roman" w:eastAsia="Times New Roman" w:hint="default"/>
                <w:spacing w:val="2"/>
                <w:sz w:val="17"/>
                <w:szCs w:val="17"/>
              </w:rPr>
              <w:t> </w:t>
            </w:r>
            <w:r>
              <w:rPr>
                <w:rFonts w:ascii="Times New Roman" w:hAnsi="Times New Roman" w:cs="Times New Roman" w:eastAsia="Times New Roman" w:hint="default"/>
                <w:w w:val="125"/>
                <w:sz w:val="17"/>
                <w:szCs w:val="17"/>
              </w:rPr>
              <w:t>'</w:t>
            </w:r>
            <w:r>
              <w:rPr>
                <w:rFonts w:ascii="Times New Roman" w:hAnsi="Times New Roman" w:cs="Times New Roman" w:eastAsia="Times New Roman" w:hint="default"/>
                <w:spacing w:val="-17"/>
                <w:sz w:val="17"/>
                <w:szCs w:val="17"/>
              </w:rPr>
              <w:t> </w:t>
            </w:r>
            <w:r>
              <w:rPr>
                <w:rFonts w:ascii="Times New Roman" w:hAnsi="Times New Roman" w:cs="Times New Roman" w:eastAsia="Times New Roman" w:hint="default"/>
                <w:w w:val="136"/>
                <w:sz w:val="17"/>
                <w:szCs w:val="17"/>
              </w:rPr>
              <w:t>rel</w:t>
            </w:r>
            <w:r>
              <w:rPr>
                <w:rFonts w:ascii="Times New Roman" w:hAnsi="Times New Roman" w:cs="Times New Roman" w:eastAsia="Times New Roman" w:hint="default"/>
                <w:w w:val="137"/>
                <w:sz w:val="17"/>
                <w:szCs w:val="17"/>
              </w:rPr>
              <w:t>u</w:t>
            </w:r>
            <w:r>
              <w:rPr>
                <w:rFonts w:ascii="Times New Roman" w:hAnsi="Times New Roman" w:cs="Times New Roman" w:eastAsia="Times New Roman" w:hint="default"/>
                <w:spacing w:val="-21"/>
                <w:w w:val="136"/>
                <w:sz w:val="17"/>
                <w:szCs w:val="17"/>
              </w:rPr>
              <w:t>l</w:t>
            </w:r>
            <w:r>
              <w:rPr>
                <w:rFonts w:ascii="細明體_HKSCS" w:hAnsi="細明體_HKSCS" w:cs="細明體_HKSCS" w:eastAsia="細明體_HKSCS" w:hint="default"/>
                <w:spacing w:val="-571"/>
                <w:w w:val="211"/>
                <w:sz w:val="21"/>
                <w:szCs w:val="21"/>
              </w:rPr>
              <w:t>，</w:t>
            </w:r>
            <w:r>
              <w:rPr>
                <w:rFonts w:ascii="細明體_HKSCS" w:hAnsi="細明體_HKSCS" w:cs="細明體_HKSCS" w:eastAsia="細明體_HKSCS" w:hint="default"/>
                <w:sz w:val="21"/>
                <w:szCs w:val="21"/>
              </w:rPr>
            </w:r>
          </w:p>
        </w:tc>
        <w:tc>
          <w:tcPr>
            <w:tcW w:w="1873" w:type="dxa"/>
            <w:tcBorders>
              <w:top w:val="nil" w:sz="6" w:space="0" w:color="auto"/>
              <w:left w:val="nil" w:sz="6" w:space="0" w:color="auto"/>
              <w:bottom w:val="nil" w:sz="6" w:space="0" w:color="auto"/>
              <w:right w:val="nil" w:sz="6" w:space="0" w:color="auto"/>
            </w:tcBorders>
          </w:tcPr>
          <w:p>
            <w:pPr>
              <w:pStyle w:val="TableParagraph"/>
              <w:spacing w:line="223" w:lineRule="exact"/>
              <w:ind w:left="93" w:right="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96"/>
                <w:sz w:val="17"/>
                <w:szCs w:val="17"/>
              </w:rPr>
              <w:t>nn</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spacing w:val="-2"/>
                <w:w w:val="155"/>
                <w:sz w:val="17"/>
                <w:szCs w:val="17"/>
              </w:rPr>
              <w:t>.</w:t>
            </w:r>
            <w:r>
              <w:rPr>
                <w:rFonts w:ascii="Times New Roman" w:hAnsi="Times New Roman" w:cs="Times New Roman" w:eastAsia="Times New Roman" w:hint="default"/>
                <w:w w:val="81"/>
                <w:sz w:val="17"/>
                <w:szCs w:val="17"/>
              </w:rPr>
              <w:t>ReLU</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105"/>
                <w:sz w:val="17"/>
                <w:szCs w:val="17"/>
              </w:rPr>
              <w:t>(</w:t>
            </w:r>
            <w:r>
              <w:rPr>
                <w:rFonts w:ascii="Times New Roman" w:hAnsi="Times New Roman" w:cs="Times New Roman" w:eastAsia="Times New Roman" w:hint="default"/>
                <w:w w:val="105"/>
                <w:sz w:val="17"/>
                <w:szCs w:val="17"/>
              </w:rPr>
              <w:t>Tru</w:t>
            </w:r>
            <w:r>
              <w:rPr>
                <w:rFonts w:ascii="Times New Roman" w:hAnsi="Times New Roman" w:cs="Times New Roman" w:eastAsia="Times New Roman" w:hint="default"/>
                <w:spacing w:val="17"/>
                <w:w w:val="105"/>
                <w:sz w:val="17"/>
                <w:szCs w:val="17"/>
              </w:rPr>
              <w:t>e</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tc>
        <w:tc>
          <w:tcPr>
            <w:tcW w:w="1413" w:type="dxa"/>
            <w:vMerge/>
            <w:tcBorders>
              <w:left w:val="nil" w:sz="6" w:space="0" w:color="auto"/>
              <w:bottom w:val="nil" w:sz="6" w:space="0" w:color="auto"/>
              <w:right w:val="nil" w:sz="6" w:space="0" w:color="auto"/>
            </w:tcBorders>
          </w:tcPr>
          <w:p>
            <w:pPr/>
          </w:p>
        </w:tc>
      </w:tr>
      <w:tr>
        <w:trPr>
          <w:trHeight w:val="257"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49" w:right="0"/>
              <w:jc w:val="left"/>
              <w:rPr>
                <w:rFonts w:ascii="Times New Roman" w:hAnsi="Times New Roman" w:cs="Times New Roman" w:eastAsia="Times New Roman" w:hint="default"/>
                <w:sz w:val="17"/>
                <w:szCs w:val="17"/>
              </w:rPr>
            </w:pPr>
            <w:r>
              <w:rPr>
                <w:rFonts w:ascii="Times New Roman"/>
                <w:sz w:val="17"/>
              </w:rPr>
              <w:t>8</w:t>
            </w:r>
          </w:p>
        </w:tc>
        <w:tc>
          <w:tcPr>
            <w:tcW w:w="2710" w:type="dxa"/>
            <w:tcBorders>
              <w:top w:val="nil" w:sz="6" w:space="0" w:color="auto"/>
              <w:left w:val="nil" w:sz="6" w:space="0" w:color="auto"/>
              <w:bottom w:val="nil" w:sz="6" w:space="0" w:color="auto"/>
              <w:right w:val="nil" w:sz="6" w:space="0" w:color="auto"/>
            </w:tcBorders>
          </w:tcPr>
          <w:p>
            <w:pPr>
              <w:pStyle w:val="TableParagraph"/>
              <w:spacing w:line="227" w:lineRule="exact"/>
              <w:ind w:left="442"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24"/>
                <w:sz w:val="17"/>
                <w:szCs w:val="17"/>
              </w:rPr>
              <w:t>laye</w:t>
            </w:r>
            <w:r>
              <w:rPr>
                <w:rFonts w:ascii="Times New Roman" w:hAnsi="Times New Roman" w:cs="Times New Roman" w:eastAsia="Times New Roman" w:hint="default"/>
                <w:spacing w:val="15"/>
                <w:w w:val="124"/>
                <w:sz w:val="17"/>
                <w:szCs w:val="17"/>
              </w:rPr>
              <w:t>r</w:t>
            </w:r>
            <w:r>
              <w:rPr>
                <w:rFonts w:ascii="Times New Roman" w:hAnsi="Times New Roman" w:cs="Times New Roman" w:eastAsia="Times New Roman" w:hint="default"/>
                <w:w w:val="151"/>
                <w:sz w:val="15"/>
                <w:szCs w:val="15"/>
              </w:rPr>
              <w:t>1</w:t>
            </w:r>
            <w:r>
              <w:rPr>
                <w:rFonts w:ascii="Times New Roman" w:hAnsi="Times New Roman" w:cs="Times New Roman" w:eastAsia="Times New Roman" w:hint="default"/>
                <w:spacing w:val="-5"/>
                <w:w w:val="151"/>
                <w:sz w:val="15"/>
                <w:szCs w:val="15"/>
              </w:rPr>
              <w:t>.</w:t>
            </w:r>
            <w:r>
              <w:rPr>
                <w:rFonts w:ascii="Times New Roman" w:hAnsi="Times New Roman" w:cs="Times New Roman" w:eastAsia="Times New Roman" w:hint="default"/>
                <w:w w:val="105"/>
                <w:sz w:val="17"/>
                <w:szCs w:val="17"/>
              </w:rPr>
              <w:t>add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w w:val="64"/>
                <w:sz w:val="17"/>
                <w:szCs w:val="17"/>
              </w:rPr>
              <w:t>m</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
                <w:sz w:val="17"/>
                <w:szCs w:val="17"/>
              </w:rPr>
              <w:t> </w:t>
            </w:r>
            <w:r>
              <w:rPr>
                <w:rFonts w:ascii="Times New Roman" w:hAnsi="Times New Roman" w:cs="Times New Roman" w:eastAsia="Times New Roman" w:hint="default"/>
                <w:w w:val="121"/>
                <w:sz w:val="17"/>
                <w:szCs w:val="17"/>
              </w:rPr>
              <w:t>aule</w:t>
            </w:r>
            <w:r>
              <w:rPr>
                <w:rFonts w:ascii="Times New Roman" w:hAnsi="Times New Roman" w:cs="Times New Roman" w:eastAsia="Times New Roman" w:hint="default"/>
                <w:spacing w:val="-13"/>
                <w:sz w:val="17"/>
                <w:szCs w:val="17"/>
              </w:rPr>
              <w:t> </w:t>
            </w:r>
            <w:r>
              <w:rPr>
                <w:rFonts w:ascii="細明體_HKSCS" w:hAnsi="細明體_HKSCS" w:cs="細明體_HKSCS" w:eastAsia="細明體_HKSCS" w:hint="default"/>
                <w:spacing w:val="-32"/>
                <w:w w:val="24"/>
                <w:sz w:val="21"/>
                <w:szCs w:val="21"/>
              </w:rPr>
              <w:t>﹛</w:t>
            </w:r>
            <w:r>
              <w:rPr>
                <w:rFonts w:ascii="細明體_HKSCS" w:hAnsi="細明體_HKSCS" w:cs="細明體_HKSCS" w:eastAsia="細明體_HKSCS" w:hint="default"/>
                <w:spacing w:val="-324"/>
                <w:w w:val="146"/>
                <w:sz w:val="21"/>
                <w:szCs w:val="21"/>
              </w:rPr>
              <w:t>’</w:t>
            </w:r>
            <w:r>
              <w:rPr>
                <w:rFonts w:ascii="Times New Roman" w:hAnsi="Times New Roman" w:cs="Times New Roman" w:eastAsia="Times New Roman" w:hint="default"/>
                <w:spacing w:val="8"/>
                <w:w w:val="106"/>
                <w:sz w:val="17"/>
                <w:szCs w:val="17"/>
              </w:rPr>
              <w:t>p</w:t>
            </w:r>
            <w:r>
              <w:rPr>
                <w:rFonts w:ascii="細明體_HKSCS" w:hAnsi="細明體_HKSCS" w:cs="細明體_HKSCS" w:eastAsia="細明體_HKSCS" w:hint="default"/>
                <w:spacing w:val="-259"/>
                <w:w w:val="142"/>
                <w:sz w:val="21"/>
                <w:szCs w:val="21"/>
              </w:rPr>
              <w:t>。</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20"/>
                <w:sz w:val="17"/>
                <w:szCs w:val="17"/>
              </w:rPr>
              <w:t>1</w:t>
            </w:r>
            <w:r>
              <w:rPr>
                <w:rFonts w:ascii="Times New Roman" w:hAnsi="Times New Roman" w:cs="Times New Roman" w:eastAsia="Times New Roman" w:hint="default"/>
                <w:spacing w:val="-39"/>
                <w:w w:val="120"/>
                <w:sz w:val="17"/>
                <w:szCs w:val="17"/>
              </w:rPr>
              <w:t>1</w:t>
            </w:r>
            <w:r>
              <w:rPr>
                <w:rFonts w:ascii="細明體_HKSCS" w:hAnsi="細明體_HKSCS" w:cs="細明體_HKSCS" w:eastAsia="細明體_HKSCS" w:hint="default"/>
                <w:spacing w:val="-291"/>
                <w:w w:val="146"/>
                <w:sz w:val="21"/>
                <w:szCs w:val="21"/>
              </w:rPr>
              <w:t>’</w:t>
            </w:r>
            <w:r>
              <w:rPr>
                <w:rFonts w:ascii="細明體_HKSCS" w:hAnsi="細明體_HKSCS" w:cs="細明體_HKSCS" w:eastAsia="細明體_HKSCS" w:hint="default"/>
                <w:spacing w:val="-407"/>
                <w:w w:val="184"/>
                <w:sz w:val="21"/>
                <w:szCs w:val="21"/>
              </w:rPr>
              <w:t>，</w:t>
            </w:r>
            <w:r>
              <w:rPr>
                <w:rFonts w:ascii="細明體_HKSCS" w:hAnsi="細明體_HKSCS" w:cs="細明體_HKSCS" w:eastAsia="細明體_HKSCS" w:hint="default"/>
                <w:sz w:val="21"/>
                <w:szCs w:val="21"/>
              </w:rPr>
            </w:r>
          </w:p>
        </w:tc>
        <w:tc>
          <w:tcPr>
            <w:tcW w:w="1873" w:type="dxa"/>
            <w:tcBorders>
              <w:top w:val="nil" w:sz="6" w:space="0" w:color="auto"/>
              <w:left w:val="nil" w:sz="6" w:space="0" w:color="auto"/>
              <w:bottom w:val="nil" w:sz="6" w:space="0" w:color="auto"/>
              <w:right w:val="nil" w:sz="6" w:space="0" w:color="auto"/>
            </w:tcBorders>
          </w:tcPr>
          <w:p>
            <w:pPr>
              <w:pStyle w:val="TableParagraph"/>
              <w:spacing w:line="227" w:lineRule="exact"/>
              <w:ind w:left="86" w:right="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01"/>
                <w:sz w:val="17"/>
                <w:szCs w:val="17"/>
              </w:rPr>
              <w:t>nn</w:t>
            </w:r>
            <w:r>
              <w:rPr>
                <w:rFonts w:ascii="Times New Roman" w:hAnsi="Times New Roman" w:cs="Times New Roman" w:eastAsia="Times New Roman" w:hint="default"/>
                <w:spacing w:val="-6"/>
                <w:sz w:val="17"/>
                <w:szCs w:val="17"/>
              </w:rPr>
              <w:t> </w:t>
            </w:r>
            <w:r>
              <w:rPr>
                <w:rFonts w:ascii="Times New Roman" w:hAnsi="Times New Roman" w:cs="Times New Roman" w:eastAsia="Times New Roman" w:hint="default"/>
                <w:w w:val="92"/>
                <w:sz w:val="17"/>
                <w:szCs w:val="17"/>
              </w:rPr>
              <w:t>.</w:t>
            </w:r>
            <w:r>
              <w:rPr>
                <w:rFonts w:ascii="Times New Roman" w:hAnsi="Times New Roman" w:cs="Times New Roman" w:eastAsia="Times New Roman" w:hint="default"/>
                <w:w w:val="91"/>
                <w:sz w:val="17"/>
                <w:szCs w:val="17"/>
              </w:rPr>
              <w:t>M</w:t>
            </w:r>
            <w:r>
              <w:rPr>
                <w:rFonts w:ascii="Times New Roman" w:hAnsi="Times New Roman" w:cs="Times New Roman" w:eastAsia="Times New Roman" w:hint="default"/>
                <w:w w:val="91"/>
                <w:sz w:val="17"/>
                <w:szCs w:val="17"/>
              </w:rPr>
              <w:t>axP</w:t>
            </w:r>
            <w:r>
              <w:rPr>
                <w:rFonts w:ascii="Times New Roman" w:hAnsi="Times New Roman" w:cs="Times New Roman" w:eastAsia="Times New Roman" w:hint="default"/>
                <w:spacing w:val="4"/>
                <w:sz w:val="17"/>
                <w:szCs w:val="17"/>
              </w:rPr>
              <w:t> </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05"/>
                <w:sz w:val="17"/>
                <w:szCs w:val="17"/>
              </w:rPr>
              <w:t>12d</w:t>
            </w:r>
            <w:r>
              <w:rPr>
                <w:rFonts w:ascii="Times New Roman" w:hAnsi="Times New Roman" w:cs="Times New Roman" w:eastAsia="Times New Roman" w:hint="default"/>
                <w:spacing w:val="-23"/>
                <w:sz w:val="17"/>
                <w:szCs w:val="17"/>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17"/>
                <w:sz w:val="17"/>
                <w:szCs w:val="17"/>
              </w:rPr>
              <w:t>2,</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1"/>
                <w:sz w:val="17"/>
                <w:szCs w:val="17"/>
              </w:rPr>
              <w:t> </w:t>
            </w:r>
            <w:r>
              <w:rPr>
                <w:rFonts w:ascii="Times New Roman" w:hAnsi="Times New Roman" w:cs="Times New Roman" w:eastAsia="Times New Roman" w:hint="default"/>
                <w:w w:val="85"/>
                <w:sz w:val="17"/>
                <w:szCs w:val="17"/>
              </w:rPr>
              <w:t>2</w:t>
            </w:r>
            <w:r>
              <w:rPr>
                <w:rFonts w:ascii="Times New Roman" w:hAnsi="Times New Roman" w:cs="Times New Roman" w:eastAsia="Times New Roman" w:hint="default"/>
                <w:spacing w:val="-29"/>
                <w:sz w:val="17"/>
                <w:szCs w:val="17"/>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38"/>
                <w:sz w:val="16"/>
                <w:szCs w:val="16"/>
              </w:rPr>
              <w:t> </w:t>
            </w:r>
            <w:r>
              <w:rPr>
                <w:rFonts w:ascii="Times New Roman" w:hAnsi="Times New Roman" w:cs="Times New Roman" w:eastAsia="Times New Roman" w:hint="default"/>
                <w:w w:val="72"/>
                <w:sz w:val="17"/>
                <w:szCs w:val="17"/>
              </w:rPr>
              <w:t>I</w:t>
            </w:r>
            <w:r>
              <w:rPr>
                <w:rFonts w:ascii="Times New Roman" w:hAnsi="Times New Roman" w:cs="Times New Roman" w:eastAsia="Times New Roman" w:hint="default"/>
                <w:sz w:val="17"/>
                <w:szCs w:val="17"/>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71" w:right="0"/>
              <w:jc w:val="left"/>
              <w:rPr>
                <w:rFonts w:ascii="Times New Roman" w:hAnsi="Times New Roman" w:cs="Times New Roman" w:eastAsia="Times New Roman" w:hint="default"/>
                <w:sz w:val="17"/>
                <w:szCs w:val="17"/>
              </w:rPr>
            </w:pPr>
            <w:r>
              <w:rPr>
                <w:rFonts w:ascii="Times New Roman"/>
                <w:w w:val="105"/>
                <w:sz w:val="17"/>
              </w:rPr>
              <w:t>#  b,   32,   16, </w:t>
            </w:r>
            <w:r>
              <w:rPr>
                <w:rFonts w:ascii="Times New Roman"/>
                <w:spacing w:val="11"/>
                <w:w w:val="105"/>
                <w:sz w:val="17"/>
              </w:rPr>
              <w:t> </w:t>
            </w:r>
            <w:r>
              <w:rPr>
                <w:rFonts w:ascii="Times New Roman"/>
                <w:w w:val="105"/>
                <w:sz w:val="17"/>
              </w:rPr>
              <w:t>16</w:t>
            </w:r>
            <w:r>
              <w:rPr>
                <w:rFonts w:ascii="Times New Roman"/>
                <w:sz w:val="17"/>
              </w:rPr>
            </w:r>
          </w:p>
        </w:tc>
      </w:tr>
      <w:tr>
        <w:trPr>
          <w:trHeight w:val="245"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7"/>
              <w:ind w:left="49" w:right="0"/>
              <w:jc w:val="left"/>
              <w:rPr>
                <w:rFonts w:ascii="Times New Roman" w:hAnsi="Times New Roman" w:cs="Times New Roman" w:eastAsia="Times New Roman" w:hint="default"/>
                <w:sz w:val="17"/>
                <w:szCs w:val="17"/>
              </w:rPr>
            </w:pPr>
            <w:r>
              <w:rPr>
                <w:rFonts w:ascii="Times New Roman"/>
                <w:sz w:val="17"/>
              </w:rPr>
              <w:t>9</w:t>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7"/>
              <w:ind w:left="442" w:right="0"/>
              <w:jc w:val="left"/>
              <w:rPr>
                <w:rFonts w:ascii="Times New Roman" w:hAnsi="Times New Roman" w:cs="Times New Roman" w:eastAsia="Times New Roman" w:hint="default"/>
                <w:sz w:val="17"/>
                <w:szCs w:val="17"/>
              </w:rPr>
            </w:pPr>
            <w:r>
              <w:rPr>
                <w:rFonts w:ascii="Times New Roman"/>
                <w:w w:val="140"/>
                <w:sz w:val="17"/>
              </w:rPr>
              <w:t>self layerl </w:t>
            </w:r>
            <w:r>
              <w:rPr>
                <w:rFonts w:ascii="Times New Roman"/>
                <w:w w:val="155"/>
                <w:sz w:val="17"/>
              </w:rPr>
              <w:t>-</w:t>
            </w:r>
            <w:r>
              <w:rPr>
                <w:rFonts w:ascii="Times New Roman"/>
                <w:spacing w:val="13"/>
                <w:w w:val="155"/>
                <w:sz w:val="17"/>
              </w:rPr>
              <w:t> </w:t>
            </w:r>
            <w:r>
              <w:rPr>
                <w:rFonts w:ascii="Times New Roman"/>
                <w:w w:val="140"/>
                <w:sz w:val="17"/>
              </w:rPr>
              <w:t>layerl</w:t>
            </w:r>
            <w:r>
              <w:rPr>
                <w:rFonts w:ascii="Times New Roman"/>
                <w:sz w:val="17"/>
              </w:rPr>
            </w:r>
          </w:p>
        </w:tc>
        <w:tc>
          <w:tcPr>
            <w:tcW w:w="187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r>
      <w:tr>
        <w:trPr>
          <w:trHeight w:val="219"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2" w:right="0"/>
              <w:jc w:val="left"/>
              <w:rPr>
                <w:rFonts w:ascii="Times New Roman" w:hAnsi="Times New Roman" w:cs="Times New Roman" w:eastAsia="Times New Roman" w:hint="default"/>
                <w:sz w:val="14"/>
                <w:szCs w:val="14"/>
              </w:rPr>
            </w:pPr>
            <w:r>
              <w:rPr>
                <w:rFonts w:ascii="Times New Roman"/>
                <w:spacing w:val="-11"/>
                <w:w w:val="145"/>
                <w:sz w:val="14"/>
              </w:rPr>
              <w:t>10</w:t>
            </w:r>
            <w:r>
              <w:rPr>
                <w:rFonts w:ascii="Times New Roman"/>
                <w:spacing w:val="-11"/>
                <w:sz w:val="14"/>
              </w:rPr>
            </w:r>
          </w:p>
        </w:tc>
        <w:tc>
          <w:tcPr>
            <w:tcW w:w="2710" w:type="dxa"/>
            <w:tcBorders>
              <w:top w:val="nil" w:sz="6" w:space="0" w:color="auto"/>
              <w:left w:val="nil" w:sz="6" w:space="0" w:color="auto"/>
              <w:bottom w:val="nil" w:sz="6" w:space="0" w:color="auto"/>
              <w:right w:val="nil" w:sz="6" w:space="0" w:color="auto"/>
            </w:tcBorders>
          </w:tcPr>
          <w:p>
            <w:pPr/>
          </w:p>
        </w:tc>
        <w:tc>
          <w:tcPr>
            <w:tcW w:w="187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r>
      <w:tr>
        <w:trPr>
          <w:trHeight w:val="233"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2" w:right="0"/>
              <w:jc w:val="left"/>
              <w:rPr>
                <w:rFonts w:ascii="Times New Roman" w:hAnsi="Times New Roman" w:cs="Times New Roman" w:eastAsia="Times New Roman" w:hint="default"/>
                <w:sz w:val="17"/>
                <w:szCs w:val="17"/>
              </w:rPr>
            </w:pPr>
            <w:r>
              <w:rPr>
                <w:rFonts w:ascii="Times New Roman"/>
                <w:w w:val="115"/>
                <w:sz w:val="17"/>
              </w:rPr>
              <w:t>11</w:t>
            </w:r>
            <w:r>
              <w:rPr>
                <w:rFonts w:ascii="Times New Roman"/>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14" w:lineRule="exact"/>
              <w:ind w:left="435" w:right="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7"/>
                <w:szCs w:val="17"/>
              </w:rPr>
              <w:t>layer2  </w:t>
            </w:r>
            <w:r>
              <w:rPr>
                <w:rFonts w:ascii="Times New Roman" w:hAnsi="Times New Roman" w:cs="Times New Roman" w:eastAsia="Times New Roman" w:hint="default"/>
                <w:w w:val="155"/>
                <w:sz w:val="17"/>
                <w:szCs w:val="17"/>
              </w:rPr>
              <w:t>- </w:t>
            </w:r>
            <w:r>
              <w:rPr>
                <w:rFonts w:ascii="Times New Roman" w:hAnsi="Times New Roman" w:cs="Times New Roman" w:eastAsia="Times New Roman" w:hint="default"/>
                <w:w w:val="110"/>
                <w:sz w:val="17"/>
                <w:szCs w:val="17"/>
              </w:rPr>
              <w:t>nn  Sequential</w:t>
            </w:r>
            <w:r>
              <w:rPr>
                <w:rFonts w:ascii="Times New Roman" w:hAnsi="Times New Roman" w:cs="Times New Roman" w:eastAsia="Times New Roman" w:hint="default"/>
                <w:spacing w:val="-30"/>
                <w:w w:val="110"/>
                <w:sz w:val="17"/>
                <w:szCs w:val="17"/>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tc>
        <w:tc>
          <w:tcPr>
            <w:tcW w:w="187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r>
      <w:tr>
        <w:trPr>
          <w:trHeight w:val="260"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42" w:right="0"/>
              <w:jc w:val="left"/>
              <w:rPr>
                <w:rFonts w:ascii="Times New Roman" w:hAnsi="Times New Roman" w:cs="Times New Roman" w:eastAsia="Times New Roman" w:hint="default"/>
                <w:sz w:val="17"/>
                <w:szCs w:val="17"/>
              </w:rPr>
            </w:pPr>
            <w:r>
              <w:rPr>
                <w:rFonts w:ascii="Times New Roman"/>
                <w:spacing w:val="-16"/>
                <w:w w:val="120"/>
                <w:sz w:val="17"/>
              </w:rPr>
              <w:t>12</w:t>
            </w:r>
            <w:r>
              <w:rPr>
                <w:rFonts w:ascii="Times New Roman"/>
                <w:spacing w:val="-16"/>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30" w:lineRule="exact"/>
              <w:ind w:left="435"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24"/>
                <w:sz w:val="17"/>
                <w:szCs w:val="17"/>
              </w:rPr>
              <w:t>layer2.</w:t>
            </w:r>
            <w:r>
              <w:rPr>
                <w:rFonts w:ascii="Times New Roman" w:hAnsi="Times New Roman" w:cs="Times New Roman" w:eastAsia="Times New Roman" w:hint="default"/>
                <w:spacing w:val="-22"/>
                <w:sz w:val="17"/>
                <w:szCs w:val="17"/>
              </w:rPr>
              <w:t> </w:t>
            </w:r>
            <w:r>
              <w:rPr>
                <w:rFonts w:ascii="Times New Roman" w:hAnsi="Times New Roman" w:cs="Times New Roman" w:eastAsia="Times New Roman" w:hint="default"/>
                <w:w w:val="105"/>
                <w:sz w:val="17"/>
                <w:szCs w:val="17"/>
              </w:rPr>
              <w:t>add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spacing w:val="2"/>
                <w:w w:val="69"/>
                <w:sz w:val="17"/>
                <w:szCs w:val="17"/>
              </w:rPr>
              <w:t>m</w:t>
            </w:r>
            <w:r>
              <w:rPr>
                <w:rFonts w:ascii="細明體_HKSCS" w:hAnsi="細明體_HKSCS" w:cs="細明體_HKSCS" w:eastAsia="細明體_HKSCS" w:hint="default"/>
                <w:spacing w:val="-232"/>
                <w:w w:val="142"/>
                <w:sz w:val="21"/>
                <w:szCs w:val="21"/>
              </w:rPr>
              <w:t>。</w:t>
            </w:r>
            <w:r>
              <w:rPr>
                <w:rFonts w:ascii="Times New Roman" w:hAnsi="Times New Roman" w:cs="Times New Roman" w:eastAsia="Times New Roman" w:hint="default"/>
                <w:w w:val="117"/>
                <w:sz w:val="17"/>
                <w:szCs w:val="17"/>
              </w:rPr>
              <w:t>dul</w:t>
            </w:r>
            <w:r>
              <w:rPr>
                <w:rFonts w:ascii="Times New Roman" w:hAnsi="Times New Roman" w:cs="Times New Roman" w:eastAsia="Times New Roman" w:hint="default"/>
                <w:w w:val="117"/>
                <w:sz w:val="17"/>
                <w:szCs w:val="17"/>
              </w:rPr>
              <w:t>e</w:t>
            </w:r>
            <w:r>
              <w:rPr>
                <w:rFonts w:ascii="Times New Roman" w:hAnsi="Times New Roman" w:cs="Times New Roman" w:eastAsia="Times New Roman" w:hint="default"/>
                <w:spacing w:val="-6"/>
                <w:sz w:val="17"/>
                <w:szCs w:val="17"/>
              </w:rPr>
              <w:t> </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4"/>
                <w:sz w:val="21"/>
                <w:szCs w:val="21"/>
              </w:rPr>
              <w:t> </w:t>
            </w:r>
            <w:r>
              <w:rPr>
                <w:rFonts w:ascii="Times New Roman" w:hAnsi="Times New Roman" w:cs="Times New Roman" w:eastAsia="Times New Roman" w:hint="default"/>
                <w:spacing w:val="-10"/>
                <w:w w:val="132"/>
                <w:sz w:val="17"/>
                <w:szCs w:val="17"/>
              </w:rPr>
              <w:t>c</w:t>
            </w:r>
            <w:r>
              <w:rPr>
                <w:rFonts w:ascii="細明體_HKSCS" w:hAnsi="細明體_HKSCS" w:cs="細明體_HKSCS" w:eastAsia="細明體_HKSCS" w:hint="default"/>
                <w:spacing w:val="-215"/>
                <w:w w:val="142"/>
                <w:sz w:val="21"/>
                <w:szCs w:val="21"/>
              </w:rPr>
              <w:t>。</w:t>
            </w:r>
            <w:r>
              <w:rPr>
                <w:rFonts w:ascii="Times New Roman" w:hAnsi="Times New Roman" w:cs="Times New Roman" w:eastAsia="Times New Roman" w:hint="default"/>
                <w:sz w:val="17"/>
                <w:szCs w:val="17"/>
              </w:rPr>
              <w:t>nv2 </w:t>
            </w:r>
            <w:r>
              <w:rPr>
                <w:rFonts w:ascii="Times New Roman" w:hAnsi="Times New Roman" w:cs="Times New Roman" w:eastAsia="Times New Roman" w:hint="default"/>
                <w:spacing w:val="7"/>
                <w:sz w:val="17"/>
                <w:szCs w:val="17"/>
              </w:rPr>
              <w:t> </w:t>
            </w:r>
            <w:r>
              <w:rPr>
                <w:rFonts w:ascii="細明體_HKSCS" w:hAnsi="細明體_HKSCS" w:cs="細明體_HKSCS" w:eastAsia="細明體_HKSCS" w:hint="default"/>
                <w:spacing w:val="-407"/>
                <w:w w:val="184"/>
                <w:sz w:val="21"/>
                <w:szCs w:val="21"/>
              </w:rPr>
              <w:t>，</w:t>
            </w:r>
            <w:r>
              <w:rPr>
                <w:rFonts w:ascii="細明體_HKSCS" w:hAnsi="細明體_HKSCS" w:cs="細明體_HKSCS" w:eastAsia="細明體_HKSCS" w:hint="default"/>
                <w:sz w:val="21"/>
                <w:szCs w:val="21"/>
              </w:rPr>
            </w:r>
          </w:p>
        </w:tc>
        <w:tc>
          <w:tcPr>
            <w:tcW w:w="187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79" w:right="0"/>
              <w:jc w:val="left"/>
              <w:rPr>
                <w:rFonts w:ascii="Times New Roman" w:hAnsi="Times New Roman" w:cs="Times New Roman" w:eastAsia="Times New Roman" w:hint="default"/>
                <w:sz w:val="17"/>
                <w:szCs w:val="17"/>
              </w:rPr>
            </w:pPr>
            <w:r>
              <w:rPr>
                <w:rFonts w:ascii="Times New Roman"/>
                <w:w w:val="110"/>
                <w:sz w:val="17"/>
              </w:rPr>
              <w:t>nn.C  nv2d (32,  64 </w:t>
            </w:r>
            <w:r>
              <w:rPr>
                <w:rFonts w:ascii="Times New Roman"/>
                <w:w w:val="115"/>
                <w:sz w:val="17"/>
              </w:rPr>
              <w:t>,</w:t>
            </w:r>
            <w:r>
              <w:rPr>
                <w:rFonts w:ascii="Times New Roman"/>
                <w:spacing w:val="-2"/>
                <w:w w:val="115"/>
                <w:sz w:val="17"/>
              </w:rPr>
              <w:t> </w:t>
            </w:r>
            <w:r>
              <w:rPr>
                <w:rFonts w:ascii="Times New Roman"/>
                <w:w w:val="110"/>
                <w:sz w:val="17"/>
              </w:rPr>
              <w:t>3,</w:t>
            </w:r>
            <w:r>
              <w:rPr>
                <w:rFonts w:ascii="Times New Roman"/>
                <w:sz w:val="17"/>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56" w:right="0"/>
              <w:jc w:val="left"/>
              <w:rPr>
                <w:rFonts w:ascii="Times New Roman" w:hAnsi="Times New Roman" w:cs="Times New Roman" w:eastAsia="Times New Roman" w:hint="default"/>
                <w:sz w:val="17"/>
                <w:szCs w:val="17"/>
              </w:rPr>
            </w:pPr>
            <w:r>
              <w:rPr>
                <w:rFonts w:ascii="Times New Roman"/>
                <w:w w:val="105"/>
                <w:sz w:val="17"/>
              </w:rPr>
              <w:t>1,  paddrng- 1)</w:t>
            </w:r>
            <w:r>
              <w:rPr>
                <w:rFonts w:ascii="Times New Roman"/>
                <w:spacing w:val="7"/>
                <w:w w:val="105"/>
                <w:sz w:val="17"/>
              </w:rPr>
              <w:t> </w:t>
            </w:r>
            <w:r>
              <w:rPr>
                <w:rFonts w:ascii="Times New Roman"/>
                <w:w w:val="105"/>
                <w:sz w:val="17"/>
              </w:rPr>
              <w:t>)</w:t>
            </w:r>
            <w:r>
              <w:rPr>
                <w:rFonts w:ascii="Times New Roman"/>
                <w:sz w:val="17"/>
              </w:rPr>
            </w:r>
          </w:p>
        </w:tc>
      </w:tr>
      <w:tr>
        <w:trPr>
          <w:trHeight w:val="221"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Times New Roman" w:hAnsi="Times New Roman" w:cs="Times New Roman" w:eastAsia="Times New Roman" w:hint="default"/>
                <w:sz w:val="17"/>
                <w:szCs w:val="17"/>
              </w:rPr>
            </w:pPr>
            <w:r>
              <w:rPr>
                <w:rFonts w:ascii="Times New Roman"/>
                <w:w w:val="115"/>
                <w:sz w:val="17"/>
              </w:rPr>
              <w:t>13</w:t>
            </w:r>
            <w:r>
              <w:rPr>
                <w:rFonts w:ascii="Times New Roman"/>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7"/>
              <w:ind w:left="435" w:right="0"/>
              <w:jc w:val="left"/>
              <w:rPr>
                <w:rFonts w:ascii="Times New Roman" w:hAnsi="Times New Roman" w:cs="Times New Roman" w:eastAsia="Times New Roman" w:hint="default"/>
                <w:sz w:val="17"/>
                <w:szCs w:val="17"/>
              </w:rPr>
            </w:pPr>
            <w:r>
              <w:rPr>
                <w:rFonts w:ascii="Times New Roman"/>
                <w:sz w:val="17"/>
              </w:rPr>
              <w:t>#  b,   64 </w:t>
            </w:r>
            <w:r>
              <w:rPr>
                <w:rFonts w:ascii="Times New Roman"/>
                <w:w w:val="115"/>
                <w:sz w:val="17"/>
              </w:rPr>
              <w:t>,  </w:t>
            </w:r>
            <w:r>
              <w:rPr>
                <w:rFonts w:ascii="Times New Roman"/>
                <w:sz w:val="17"/>
              </w:rPr>
              <w:t>16,  </w:t>
            </w:r>
            <w:r>
              <w:rPr>
                <w:rFonts w:ascii="Times New Roman"/>
                <w:spacing w:val="9"/>
                <w:sz w:val="17"/>
              </w:rPr>
              <w:t> </w:t>
            </w:r>
            <w:r>
              <w:rPr>
                <w:rFonts w:ascii="Times New Roman"/>
                <w:sz w:val="17"/>
              </w:rPr>
              <w:t>16</w:t>
            </w:r>
          </w:p>
        </w:tc>
        <w:tc>
          <w:tcPr>
            <w:tcW w:w="187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r>
      <w:tr>
        <w:trPr>
          <w:trHeight w:val="246"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2" w:right="0"/>
              <w:jc w:val="left"/>
              <w:rPr>
                <w:rFonts w:ascii="Times New Roman" w:hAnsi="Times New Roman" w:cs="Times New Roman" w:eastAsia="Times New Roman" w:hint="default"/>
                <w:sz w:val="17"/>
                <w:szCs w:val="17"/>
              </w:rPr>
            </w:pPr>
            <w:r>
              <w:rPr>
                <w:rFonts w:ascii="Times New Roman"/>
                <w:w w:val="105"/>
                <w:sz w:val="17"/>
              </w:rPr>
              <w:t>14</w:t>
            </w:r>
            <w:r>
              <w:rPr>
                <w:rFonts w:ascii="Times New Roman"/>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32" w:lineRule="exact"/>
              <w:ind w:left="435"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24"/>
                <w:sz w:val="17"/>
                <w:szCs w:val="17"/>
              </w:rPr>
              <w:t>layer2.</w:t>
            </w:r>
            <w:r>
              <w:rPr>
                <w:rFonts w:ascii="Times New Roman" w:hAnsi="Times New Roman" w:cs="Times New Roman" w:eastAsia="Times New Roman" w:hint="default"/>
                <w:spacing w:val="-22"/>
                <w:sz w:val="17"/>
                <w:szCs w:val="17"/>
              </w:rPr>
              <w:t> </w:t>
            </w:r>
            <w:r>
              <w:rPr>
                <w:rFonts w:ascii="Times New Roman" w:hAnsi="Times New Roman" w:cs="Times New Roman" w:eastAsia="Times New Roman" w:hint="default"/>
                <w:w w:val="102"/>
                <w:sz w:val="17"/>
                <w:szCs w:val="17"/>
              </w:rPr>
              <w:t>add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99"/>
                <w:sz w:val="17"/>
                <w:szCs w:val="17"/>
              </w:rPr>
              <w:t>module</w:t>
            </w:r>
            <w:r>
              <w:rPr>
                <w:rFonts w:ascii="Times New Roman" w:hAnsi="Times New Roman" w:cs="Times New Roman" w:eastAsia="Times New Roman" w:hint="default"/>
                <w:spacing w:val="-5"/>
                <w:sz w:val="17"/>
                <w:szCs w:val="17"/>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80"/>
                <w:w w:val="136"/>
                <w:sz w:val="18"/>
                <w:szCs w:val="18"/>
              </w:rPr>
              <w:t>＇</w:t>
            </w:r>
            <w:r>
              <w:rPr>
                <w:rFonts w:ascii="Times New Roman" w:hAnsi="Times New Roman" w:cs="Times New Roman" w:eastAsia="Times New Roman" w:hint="default"/>
                <w:w w:val="124"/>
                <w:sz w:val="17"/>
                <w:szCs w:val="17"/>
              </w:rPr>
              <w:t>rel</w:t>
            </w:r>
            <w:r>
              <w:rPr>
                <w:rFonts w:ascii="Times New Roman" w:hAnsi="Times New Roman" w:cs="Times New Roman" w:eastAsia="Times New Roman" w:hint="default"/>
                <w:w w:val="125"/>
                <w:sz w:val="17"/>
                <w:szCs w:val="17"/>
              </w:rPr>
              <w:t>u2</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
                <w:sz w:val="17"/>
                <w:szCs w:val="17"/>
              </w:rPr>
              <w:t> </w:t>
            </w:r>
            <w:r>
              <w:rPr>
                <w:rFonts w:ascii="細明體_HKSCS" w:hAnsi="細明體_HKSCS" w:cs="細明體_HKSCS" w:eastAsia="細明體_HKSCS" w:hint="default"/>
                <w:spacing w:val="-407"/>
                <w:w w:val="184"/>
                <w:sz w:val="21"/>
                <w:szCs w:val="21"/>
              </w:rPr>
              <w:t>，</w:t>
            </w:r>
            <w:r>
              <w:rPr>
                <w:rFonts w:ascii="細明體_HKSCS" w:hAnsi="細明體_HKSCS" w:cs="細明體_HKSCS" w:eastAsia="細明體_HKSCS" w:hint="default"/>
                <w:sz w:val="21"/>
                <w:szCs w:val="21"/>
              </w:rPr>
            </w:r>
          </w:p>
        </w:tc>
        <w:tc>
          <w:tcPr>
            <w:tcW w:w="1873" w:type="dxa"/>
            <w:tcBorders>
              <w:top w:val="nil" w:sz="6" w:space="0" w:color="auto"/>
              <w:left w:val="nil" w:sz="6" w:space="0" w:color="auto"/>
              <w:bottom w:val="nil" w:sz="6" w:space="0" w:color="auto"/>
              <w:right w:val="nil" w:sz="6" w:space="0" w:color="auto"/>
            </w:tcBorders>
          </w:tcPr>
          <w:p>
            <w:pPr>
              <w:pStyle w:val="TableParagraph"/>
              <w:spacing w:line="227" w:lineRule="exact"/>
              <w:ind w:left="79" w:right="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95"/>
                <w:sz w:val="17"/>
                <w:szCs w:val="17"/>
              </w:rPr>
              <w:t>nn</w:t>
            </w:r>
            <w:r>
              <w:rPr>
                <w:rFonts w:ascii="Times New Roman" w:hAnsi="Times New Roman" w:cs="Times New Roman" w:eastAsia="Times New Roman" w:hint="default"/>
                <w:spacing w:val="-18"/>
                <w:w w:val="95"/>
                <w:sz w:val="17"/>
                <w:szCs w:val="17"/>
              </w:rPr>
              <w:t> </w:t>
            </w:r>
            <w:r>
              <w:rPr>
                <w:rFonts w:ascii="Times New Roman" w:hAnsi="Times New Roman" w:cs="Times New Roman" w:eastAsia="Times New Roman" w:hint="default"/>
                <w:w w:val="95"/>
                <w:sz w:val="17"/>
                <w:szCs w:val="17"/>
              </w:rPr>
              <w:t>.ReLU</w:t>
            </w:r>
            <w:r>
              <w:rPr>
                <w:rFonts w:ascii="Times New Roman" w:hAnsi="Times New Roman" w:cs="Times New Roman" w:eastAsia="Times New Roman" w:hint="default"/>
                <w:spacing w:val="-27"/>
                <w:w w:val="95"/>
                <w:sz w:val="17"/>
                <w:szCs w:val="17"/>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0"/>
                <w:w w:val="65"/>
                <w:sz w:val="18"/>
                <w:szCs w:val="18"/>
              </w:rPr>
              <w:t> </w:t>
            </w:r>
            <w:r>
              <w:rPr>
                <w:rFonts w:ascii="Times New Roman" w:hAnsi="Times New Roman" w:cs="Times New Roman" w:eastAsia="Times New Roman" w:hint="default"/>
                <w:w w:val="95"/>
                <w:sz w:val="17"/>
                <w:szCs w:val="17"/>
              </w:rPr>
              <w:t>True)</w:t>
            </w:r>
            <w:r>
              <w:rPr>
                <w:rFonts w:ascii="Times New Roman" w:hAnsi="Times New Roman" w:cs="Times New Roman" w:eastAsia="Times New Roman" w:hint="default"/>
                <w:spacing w:val="-12"/>
                <w:w w:val="95"/>
                <w:sz w:val="17"/>
                <w:szCs w:val="17"/>
              </w:rPr>
              <w:t> </w:t>
            </w:r>
            <w:r>
              <w:rPr>
                <w:rFonts w:ascii="Times New Roman" w:hAnsi="Times New Roman" w:cs="Times New Roman" w:eastAsia="Times New Roman" w:hint="default"/>
                <w:w w:val="95"/>
                <w:sz w:val="17"/>
                <w:szCs w:val="17"/>
              </w:rPr>
              <w:t>)</w:t>
            </w:r>
            <w:r>
              <w:rPr>
                <w:rFonts w:ascii="Times New Roman" w:hAnsi="Times New Roman" w:cs="Times New Roman" w:eastAsia="Times New Roman" w:hint="default"/>
                <w:sz w:val="17"/>
                <w:szCs w:val="17"/>
              </w:rPr>
            </w:r>
          </w:p>
        </w:tc>
        <w:tc>
          <w:tcPr>
            <w:tcW w:w="1413" w:type="dxa"/>
            <w:tcBorders>
              <w:top w:val="nil" w:sz="6" w:space="0" w:color="auto"/>
              <w:left w:val="nil" w:sz="6" w:space="0" w:color="auto"/>
              <w:bottom w:val="nil" w:sz="6" w:space="0" w:color="auto"/>
              <w:right w:val="nil" w:sz="6" w:space="0" w:color="auto"/>
            </w:tcBorders>
          </w:tcPr>
          <w:p>
            <w:pPr/>
          </w:p>
        </w:tc>
      </w:tr>
      <w:tr>
        <w:trPr>
          <w:trHeight w:val="253"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2" w:right="0"/>
              <w:jc w:val="left"/>
              <w:rPr>
                <w:rFonts w:ascii="Times New Roman" w:hAnsi="Times New Roman" w:cs="Times New Roman" w:eastAsia="Times New Roman" w:hint="default"/>
                <w:sz w:val="17"/>
                <w:szCs w:val="17"/>
              </w:rPr>
            </w:pPr>
            <w:r>
              <w:rPr>
                <w:rFonts w:ascii="Times New Roman"/>
                <w:w w:val="105"/>
                <w:sz w:val="17"/>
              </w:rPr>
              <w:t>15</w:t>
            </w:r>
            <w:r>
              <w:rPr>
                <w:rFonts w:ascii="Times New Roman"/>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24" w:lineRule="exact"/>
              <w:ind w:left="435" w:right="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9"/>
                <w:sz w:val="17"/>
                <w:szCs w:val="17"/>
              </w:rPr>
              <w:t>layer2.add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4"/>
                <w:sz w:val="17"/>
                <w:szCs w:val="17"/>
              </w:rPr>
              <w:t> </w:t>
            </w:r>
            <w:r>
              <w:rPr>
                <w:rFonts w:ascii="Times New Roman" w:hAnsi="Times New Roman" w:cs="Times New Roman" w:eastAsia="Times New Roman" w:hint="default"/>
                <w:spacing w:val="-6"/>
                <w:w w:val="75"/>
                <w:sz w:val="17"/>
                <w:szCs w:val="17"/>
              </w:rPr>
              <w:t>m</w:t>
            </w:r>
            <w:r>
              <w:rPr>
                <w:rFonts w:ascii="細明體_HKSCS" w:hAnsi="細明體_HKSCS" w:cs="細明體_HKSCS" w:eastAsia="細明體_HKSCS" w:hint="default"/>
                <w:spacing w:val="-232"/>
                <w:w w:val="142"/>
                <w:sz w:val="21"/>
                <w:szCs w:val="21"/>
              </w:rPr>
              <w:t>。</w:t>
            </w:r>
            <w:r>
              <w:rPr>
                <w:rFonts w:ascii="Times New Roman" w:hAnsi="Times New Roman" w:cs="Times New Roman" w:eastAsia="Times New Roman" w:hint="default"/>
                <w:w w:val="117"/>
                <w:sz w:val="17"/>
                <w:szCs w:val="17"/>
              </w:rPr>
              <w:t>dule</w:t>
            </w:r>
            <w:r>
              <w:rPr>
                <w:rFonts w:ascii="Times New Roman" w:hAnsi="Times New Roman" w:cs="Times New Roman" w:eastAsia="Times New Roman" w:hint="default"/>
                <w:spacing w:val="-6"/>
                <w:sz w:val="17"/>
                <w:szCs w:val="17"/>
              </w:rPr>
              <w:t> </w:t>
            </w:r>
            <w:r>
              <w:rPr>
                <w:rFonts w:ascii="細明體_HKSCS" w:hAnsi="細明體_HKSCS" w:cs="細明體_HKSCS" w:eastAsia="細明體_HKSCS" w:hint="default"/>
                <w:spacing w:val="-13"/>
                <w:w w:val="13"/>
                <w:sz w:val="21"/>
                <w:szCs w:val="21"/>
              </w:rPr>
              <w:t>（</w:t>
            </w:r>
            <w:r>
              <w:rPr>
                <w:rFonts w:ascii="細明體_HKSCS" w:hAnsi="細明體_HKSCS" w:cs="細明體_HKSCS" w:eastAsia="細明體_HKSCS" w:hint="default"/>
                <w:spacing w:val="-306"/>
                <w:w w:val="146"/>
                <w:sz w:val="21"/>
                <w:szCs w:val="21"/>
              </w:rPr>
              <w:t>’</w:t>
            </w:r>
            <w:r>
              <w:rPr>
                <w:rFonts w:ascii="Times New Roman" w:hAnsi="Times New Roman" w:cs="Times New Roman" w:eastAsia="Times New Roman" w:hint="default"/>
                <w:w w:val="98"/>
                <w:sz w:val="17"/>
                <w:szCs w:val="17"/>
              </w:rPr>
              <w:t>po</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1"/>
                <w:sz w:val="17"/>
                <w:szCs w:val="17"/>
              </w:rPr>
              <w:t> </w:t>
            </w:r>
            <w:r>
              <w:rPr>
                <w:rFonts w:ascii="Times New Roman" w:hAnsi="Times New Roman" w:cs="Times New Roman" w:eastAsia="Times New Roman" w:hint="default"/>
                <w:spacing w:val="-43"/>
                <w:w w:val="160"/>
                <w:sz w:val="17"/>
                <w:szCs w:val="17"/>
              </w:rPr>
              <w:t>1</w:t>
            </w:r>
            <w:r>
              <w:rPr>
                <w:rFonts w:ascii="Times New Roman" w:hAnsi="Times New Roman" w:cs="Times New Roman" w:eastAsia="Times New Roman" w:hint="default"/>
                <w:w w:val="95"/>
                <w:sz w:val="17"/>
                <w:szCs w:val="17"/>
              </w:rPr>
              <w:t>2</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
                <w:sz w:val="17"/>
                <w:szCs w:val="17"/>
              </w:rPr>
              <w:t> </w:t>
            </w:r>
            <w:r>
              <w:rPr>
                <w:rFonts w:ascii="細明體_HKSCS" w:hAnsi="細明體_HKSCS" w:cs="細明體_HKSCS" w:eastAsia="細明體_HKSCS" w:hint="default"/>
                <w:spacing w:val="-407"/>
                <w:w w:val="184"/>
                <w:sz w:val="21"/>
                <w:szCs w:val="21"/>
              </w:rPr>
              <w:t>，</w:t>
            </w:r>
            <w:r>
              <w:rPr>
                <w:rFonts w:ascii="細明體_HKSCS" w:hAnsi="細明體_HKSCS" w:cs="細明體_HKSCS" w:eastAsia="細明體_HKSCS" w:hint="default"/>
                <w:sz w:val="21"/>
                <w:szCs w:val="21"/>
              </w:rPr>
            </w:r>
          </w:p>
        </w:tc>
        <w:tc>
          <w:tcPr>
            <w:tcW w:w="1873" w:type="dxa"/>
            <w:tcBorders>
              <w:top w:val="nil" w:sz="6" w:space="0" w:color="auto"/>
              <w:left w:val="nil" w:sz="6" w:space="0" w:color="auto"/>
              <w:bottom w:val="nil" w:sz="6" w:space="0" w:color="auto"/>
              <w:right w:val="nil" w:sz="6" w:space="0" w:color="auto"/>
            </w:tcBorders>
          </w:tcPr>
          <w:p>
            <w:pPr>
              <w:pStyle w:val="TableParagraph"/>
              <w:spacing w:line="224" w:lineRule="exact"/>
              <w:ind w:left="79" w:right="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97"/>
                <w:sz w:val="17"/>
                <w:szCs w:val="17"/>
              </w:rPr>
              <w:t>nn.Ma</w:t>
            </w:r>
            <w:r>
              <w:rPr>
                <w:rFonts w:ascii="Times New Roman" w:hAnsi="Times New Roman" w:cs="Times New Roman" w:eastAsia="Times New Roman" w:hint="default"/>
                <w:w w:val="98"/>
                <w:sz w:val="17"/>
                <w:szCs w:val="17"/>
              </w:rPr>
              <w:t>x</w:t>
            </w:r>
            <w:r>
              <w:rPr>
                <w:rFonts w:ascii="Times New Roman" w:hAnsi="Times New Roman" w:cs="Times New Roman" w:eastAsia="Times New Roman" w:hint="default"/>
                <w:w w:val="97"/>
                <w:sz w:val="17"/>
                <w:szCs w:val="17"/>
              </w:rPr>
              <w:t>P</w:t>
            </w:r>
            <w:r>
              <w:rPr>
                <w:rFonts w:ascii="Times New Roman" w:hAnsi="Times New Roman" w:cs="Times New Roman" w:eastAsia="Times New Roman" w:hint="default"/>
                <w:spacing w:val="12"/>
                <w:sz w:val="17"/>
                <w:szCs w:val="17"/>
              </w:rPr>
              <w:t> </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spacing w:val="-43"/>
                <w:w w:val="160"/>
                <w:sz w:val="17"/>
                <w:szCs w:val="17"/>
              </w:rPr>
              <w:t>1</w:t>
            </w:r>
            <w:r>
              <w:rPr>
                <w:rFonts w:ascii="Times New Roman" w:hAnsi="Times New Roman" w:cs="Times New Roman" w:eastAsia="Times New Roman" w:hint="default"/>
                <w:w w:val="102"/>
                <w:sz w:val="17"/>
                <w:szCs w:val="17"/>
              </w:rPr>
              <w:t>2d</w:t>
            </w:r>
            <w:r>
              <w:rPr>
                <w:rFonts w:ascii="Times New Roman" w:hAnsi="Times New Roman" w:cs="Times New Roman" w:eastAsia="Times New Roman" w:hint="default"/>
                <w:spacing w:val="-8"/>
                <w:sz w:val="17"/>
                <w:szCs w:val="17"/>
              </w:rPr>
              <w:t> </w:t>
            </w:r>
            <w:r>
              <w:rPr>
                <w:rFonts w:ascii="Times New Roman" w:hAnsi="Times New Roman" w:cs="Times New Roman" w:eastAsia="Times New Roman" w:hint="default"/>
                <w:w w:val="108"/>
                <w:sz w:val="17"/>
                <w:szCs w:val="17"/>
              </w:rPr>
              <w:t>(2,</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2"/>
                <w:sz w:val="17"/>
                <w:szCs w:val="17"/>
              </w:rPr>
              <w:t> </w:t>
            </w:r>
            <w:r>
              <w:rPr>
                <w:rFonts w:ascii="Times New Roman" w:hAnsi="Times New Roman" w:cs="Times New Roman" w:eastAsia="Times New Roman" w:hint="default"/>
                <w:w w:val="87"/>
                <w:sz w:val="17"/>
                <w:szCs w:val="17"/>
              </w:rPr>
              <w:t>21</w:t>
            </w:r>
            <w:r>
              <w:rPr>
                <w:rFonts w:ascii="Times New Roman" w:hAnsi="Times New Roman" w:cs="Times New Roman" w:eastAsia="Times New Roman" w:hint="default"/>
                <w:spacing w:val="-4"/>
                <w:sz w:val="17"/>
                <w:szCs w:val="17"/>
              </w:rPr>
              <w:t> </w:t>
            </w:r>
            <w:r>
              <w:rPr>
                <w:rFonts w:ascii="Times New Roman" w:hAnsi="Times New Roman" w:cs="Times New Roman" w:eastAsia="Times New Roman" w:hint="default"/>
                <w:w w:val="57"/>
                <w:sz w:val="17"/>
                <w:szCs w:val="17"/>
              </w:rPr>
              <w:t>I</w:t>
            </w:r>
            <w:r>
              <w:rPr>
                <w:rFonts w:ascii="Times New Roman" w:hAnsi="Times New Roman" w:cs="Times New Roman" w:eastAsia="Times New Roman" w:hint="default"/>
                <w:sz w:val="17"/>
                <w:szCs w:val="17"/>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64" w:right="0"/>
              <w:jc w:val="left"/>
              <w:rPr>
                <w:rFonts w:ascii="Times New Roman" w:hAnsi="Times New Roman" w:cs="Times New Roman" w:eastAsia="Times New Roman" w:hint="default"/>
                <w:sz w:val="17"/>
                <w:szCs w:val="17"/>
              </w:rPr>
            </w:pPr>
            <w:r>
              <w:rPr>
                <w:rFonts w:ascii="Times New Roman"/>
                <w:sz w:val="17"/>
              </w:rPr>
              <w:t>#  </w:t>
            </w:r>
            <w:r>
              <w:rPr>
                <w:rFonts w:ascii="Times New Roman"/>
                <w:w w:val="120"/>
                <w:sz w:val="17"/>
              </w:rPr>
              <w:t>b,  </w:t>
            </w:r>
            <w:r>
              <w:rPr>
                <w:rFonts w:ascii="Times New Roman"/>
                <w:sz w:val="17"/>
              </w:rPr>
              <w:t>64 </w:t>
            </w:r>
            <w:r>
              <w:rPr>
                <w:rFonts w:ascii="Times New Roman"/>
                <w:w w:val="120"/>
                <w:sz w:val="17"/>
              </w:rPr>
              <w:t>,  a,</w:t>
            </w:r>
            <w:r>
              <w:rPr>
                <w:rFonts w:ascii="Times New Roman"/>
                <w:spacing w:val="43"/>
                <w:w w:val="120"/>
                <w:sz w:val="17"/>
              </w:rPr>
              <w:t> </w:t>
            </w:r>
            <w:r>
              <w:rPr>
                <w:rFonts w:ascii="Times New Roman"/>
                <w:sz w:val="17"/>
              </w:rPr>
              <w:t>a</w:t>
            </w:r>
          </w:p>
        </w:tc>
      </w:tr>
      <w:tr>
        <w:trPr>
          <w:trHeight w:val="299" w:hRule="exact"/>
        </w:trPr>
        <w:tc>
          <w:tcPr>
            <w:tcW w:w="673" w:type="dxa"/>
            <w:tcBorders>
              <w:top w:val="nil" w:sz="6" w:space="0" w:color="auto"/>
              <w:left w:val="nil" w:sz="6" w:space="0" w:color="auto"/>
              <w:bottom w:val="nil" w:sz="6" w:space="0" w:color="auto"/>
              <w:right w:val="nil" w:sz="6" w:space="0" w:color="auto"/>
            </w:tcBorders>
          </w:tcPr>
          <w:p>
            <w:pPr>
              <w:pStyle w:val="TableParagraph"/>
              <w:spacing w:line="240" w:lineRule="auto" w:before="7"/>
              <w:ind w:left="42" w:right="0"/>
              <w:jc w:val="left"/>
              <w:rPr>
                <w:rFonts w:ascii="Times New Roman" w:hAnsi="Times New Roman" w:cs="Times New Roman" w:eastAsia="Times New Roman" w:hint="default"/>
                <w:sz w:val="17"/>
                <w:szCs w:val="17"/>
              </w:rPr>
            </w:pPr>
            <w:r>
              <w:rPr>
                <w:rFonts w:ascii="Times New Roman"/>
                <w:w w:val="110"/>
                <w:sz w:val="17"/>
              </w:rPr>
              <w:t>16</w:t>
            </w:r>
            <w:r>
              <w:rPr>
                <w:rFonts w:ascii="Times New Roman"/>
                <w:sz w:val="17"/>
              </w:rPr>
            </w:r>
          </w:p>
        </w:tc>
        <w:tc>
          <w:tcPr>
            <w:tcW w:w="2710" w:type="dxa"/>
            <w:tcBorders>
              <w:top w:val="nil" w:sz="6" w:space="0" w:color="auto"/>
              <w:left w:val="nil" w:sz="6" w:space="0" w:color="auto"/>
              <w:bottom w:val="nil" w:sz="6" w:space="0" w:color="auto"/>
              <w:right w:val="nil" w:sz="6" w:space="0" w:color="auto"/>
            </w:tcBorders>
          </w:tcPr>
          <w:p>
            <w:pPr>
              <w:pStyle w:val="TableParagraph"/>
              <w:spacing w:line="240" w:lineRule="auto" w:before="7"/>
              <w:ind w:left="435" w:right="0"/>
              <w:jc w:val="left"/>
              <w:rPr>
                <w:rFonts w:ascii="Times New Roman" w:hAnsi="Times New Roman" w:cs="Times New Roman" w:eastAsia="Times New Roman" w:hint="default"/>
                <w:sz w:val="17"/>
                <w:szCs w:val="17"/>
              </w:rPr>
            </w:pPr>
            <w:r>
              <w:rPr>
                <w:rFonts w:ascii="Times New Roman"/>
                <w:w w:val="130"/>
                <w:sz w:val="17"/>
              </w:rPr>
              <w:t>self .layer2 </w:t>
            </w:r>
            <w:r>
              <w:rPr>
                <w:rFonts w:ascii="Times New Roman"/>
                <w:w w:val="155"/>
                <w:sz w:val="17"/>
              </w:rPr>
              <w:t>-</w:t>
            </w:r>
            <w:r>
              <w:rPr>
                <w:rFonts w:ascii="Times New Roman"/>
                <w:spacing w:val="-20"/>
                <w:w w:val="155"/>
                <w:sz w:val="17"/>
              </w:rPr>
              <w:t> </w:t>
            </w:r>
            <w:r>
              <w:rPr>
                <w:rFonts w:ascii="Times New Roman"/>
                <w:w w:val="130"/>
                <w:sz w:val="17"/>
              </w:rPr>
              <w:t>layer2</w:t>
            </w:r>
            <w:r>
              <w:rPr>
                <w:rFonts w:ascii="Times New Roman"/>
                <w:sz w:val="17"/>
              </w:rPr>
            </w:r>
          </w:p>
        </w:tc>
        <w:tc>
          <w:tcPr>
            <w:tcW w:w="187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r>
    </w:tbl>
    <w:p>
      <w:pPr>
        <w:spacing w:after="0"/>
        <w:sectPr>
          <w:headerReference w:type="even" r:id="rId266"/>
          <w:footerReference w:type="even" r:id="rId267"/>
          <w:footerReference w:type="default" r:id="rId268"/>
          <w:pgSz w:w="9470" w:h="13040"/>
          <w:pgMar w:header="602" w:footer="422" w:top="860" w:bottom="620" w:left="0" w:right="920"/>
          <w:pgNumType w:start="16"/>
        </w:sectPr>
      </w:pPr>
    </w:p>
    <w:p>
      <w:pPr>
        <w:spacing w:before="28"/>
        <w:ind w:left="5480" w:right="-279"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0"/>
          <w:sz w:val="15"/>
          <w:szCs w:val="15"/>
        </w:rPr>
        <w:t>4.3 </w:t>
      </w:r>
      <w:r>
        <w:rPr>
          <w:rFonts w:ascii="Times New Roman" w:hAnsi="Times New Roman" w:cs="Times New Roman" w:eastAsia="Times New Roman" w:hint="default"/>
          <w:spacing w:val="-3"/>
          <w:w w:val="150"/>
          <w:sz w:val="15"/>
          <w:szCs w:val="15"/>
        </w:rPr>
        <w:t>PyTorch </w:t>
      </w:r>
      <w:r>
        <w:rPr>
          <w:rFonts w:ascii="細明體_HKSCS" w:hAnsi="細明體_HKSCS" w:cs="細明體_HKSCS" w:eastAsia="細明體_HKSCS" w:hint="default"/>
          <w:w w:val="120"/>
          <w:sz w:val="18"/>
          <w:szCs w:val="18"/>
        </w:rPr>
        <w:t>位積模組</w:t>
      </w:r>
      <w:r>
        <w:rPr>
          <w:rFonts w:ascii="細明體_HKSCS" w:hAnsi="細明體_HKSCS" w:cs="細明體_HKSCS" w:eastAsia="細明體_HKSCS" w:hint="default"/>
          <w:spacing w:val="-75"/>
          <w:w w:val="12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1"/>
          <w:szCs w:val="21"/>
        </w:rPr>
      </w:pPr>
    </w:p>
    <w:p>
      <w:pPr>
        <w:spacing w:before="81"/>
        <w:ind w:left="203" w:right="1021" w:firstLine="0"/>
        <w:jc w:val="left"/>
        <w:rPr>
          <w:rFonts w:ascii="Arial" w:hAnsi="Arial" w:cs="Arial" w:eastAsia="Arial" w:hint="default"/>
          <w:sz w:val="15"/>
          <w:szCs w:val="15"/>
        </w:rPr>
      </w:pPr>
      <w:r>
        <w:rPr>
          <w:rFonts w:ascii="Arial"/>
          <w:w w:val="110"/>
          <w:sz w:val="15"/>
        </w:rPr>
        <w:t>17</w:t>
      </w:r>
      <w:r>
        <w:rPr>
          <w:rFonts w:ascii="Arial"/>
          <w:sz w:val="15"/>
        </w:rPr>
      </w:r>
    </w:p>
    <w:p>
      <w:pPr>
        <w:pStyle w:val="ListParagraph"/>
        <w:numPr>
          <w:ilvl w:val="0"/>
          <w:numId w:val="41"/>
        </w:numPr>
        <w:tabs>
          <w:tab w:pos="1291" w:val="left" w:leader="none"/>
        </w:tabs>
        <w:spacing w:line="231" w:lineRule="exact" w:before="6" w:after="0"/>
        <w:ind w:left="1290" w:right="0" w:hanging="108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layer3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25"/>
          <w:sz w:val="15"/>
          <w:szCs w:val="15"/>
        </w:rPr>
        <w:t>nn  Sequential</w:t>
      </w:r>
      <w:r>
        <w:rPr>
          <w:rFonts w:ascii="Times New Roman" w:hAnsi="Times New Roman" w:cs="Times New Roman" w:eastAsia="Times New Roman" w:hint="default"/>
          <w:spacing w:val="2"/>
          <w:w w:val="125"/>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41"/>
        </w:numPr>
        <w:tabs>
          <w:tab w:pos="1291" w:val="left" w:leader="none"/>
        </w:tabs>
        <w:spacing w:line="244" w:lineRule="exact" w:before="0" w:after="0"/>
        <w:ind w:left="1290" w:right="0" w:hanging="108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layer3.</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6"/>
          <w:sz w:val="15"/>
          <w:szCs w:val="15"/>
        </w:rPr>
        <w:t>ad</w:t>
      </w:r>
      <w:r>
        <w:rPr>
          <w:rFonts w:ascii="Times New Roman" w:hAnsi="Times New Roman" w:cs="Times New Roman" w:eastAsia="Times New Roman" w:hint="default"/>
          <w:spacing w:val="-9"/>
          <w:w w:val="116"/>
          <w:sz w:val="15"/>
          <w:szCs w:val="15"/>
        </w:rPr>
        <w:t>d</w:t>
      </w:r>
      <w:r>
        <w:rPr>
          <w:rFonts w:ascii="Times New Roman" w:hAnsi="Times New Roman" w:cs="Times New Roman" w:eastAsia="Times New Roman" w:hint="default"/>
          <w:w w:val="113"/>
          <w:sz w:val="15"/>
          <w:szCs w:val="15"/>
        </w:rPr>
        <w:t>_module</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4"/>
          <w:sz w:val="19"/>
          <w:szCs w:val="19"/>
        </w:rPr>
        <w:t>﹛</w:t>
      </w:r>
      <w:r>
        <w:rPr>
          <w:rFonts w:ascii="細明體_HKSCS" w:hAnsi="細明體_HKSCS" w:cs="細明體_HKSCS" w:eastAsia="細明體_HKSCS" w:hint="default"/>
          <w:spacing w:val="-54"/>
          <w:w w:val="54"/>
          <w:sz w:val="19"/>
          <w:szCs w:val="19"/>
        </w:rPr>
        <w:t>’</w:t>
      </w:r>
      <w:r>
        <w:rPr>
          <w:rFonts w:ascii="Times New Roman" w:hAnsi="Times New Roman" w:cs="Times New Roman" w:eastAsia="Times New Roman" w:hint="default"/>
          <w:w w:val="123"/>
          <w:sz w:val="15"/>
          <w:szCs w:val="15"/>
        </w:rPr>
        <w:t>co</w:t>
      </w:r>
      <w:r>
        <w:rPr>
          <w:rFonts w:ascii="Times New Roman" w:hAnsi="Times New Roman" w:cs="Times New Roman" w:eastAsia="Times New Roman" w:hint="default"/>
          <w:spacing w:val="-14"/>
          <w:w w:val="123"/>
          <w:sz w:val="15"/>
          <w:szCs w:val="15"/>
        </w:rPr>
        <w:t>n</w:t>
      </w:r>
      <w:r>
        <w:rPr>
          <w:rFonts w:ascii="Times New Roman" w:hAnsi="Times New Roman" w:cs="Times New Roman" w:eastAsia="Times New Roman" w:hint="default"/>
          <w:spacing w:val="-14"/>
          <w:w w:val="124"/>
          <w:sz w:val="15"/>
          <w:szCs w:val="15"/>
        </w:rPr>
        <w:t>v</w:t>
      </w:r>
      <w:r>
        <w:rPr>
          <w:rFonts w:ascii="Times New Roman" w:hAnsi="Times New Roman" w:cs="Times New Roman" w:eastAsia="Times New Roman" w:hint="default"/>
          <w:w w:val="124"/>
          <w:sz w:val="15"/>
          <w:szCs w:val="15"/>
        </w:rPr>
        <w:t>3</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6"/>
          <w:sz w:val="19"/>
          <w:szCs w:val="19"/>
        </w:rPr>
        <w:t>﹛</w:t>
      </w:r>
      <w:r>
        <w:rPr>
          <w:rFonts w:ascii="細明體_HKSCS" w:hAnsi="細明體_HKSCS" w:cs="細明體_HKSCS" w:eastAsia="細明體_HKSCS" w:hint="default"/>
          <w:spacing w:val="-73"/>
          <w:sz w:val="19"/>
          <w:szCs w:val="19"/>
        </w:rPr>
        <w:t> </w:t>
      </w:r>
      <w:r>
        <w:rPr>
          <w:rFonts w:ascii="Times New Roman" w:hAnsi="Times New Roman" w:cs="Times New Roman" w:eastAsia="Times New Roman" w:hint="default"/>
          <w:w w:val="102"/>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0"/>
          <w:sz w:val="15"/>
          <w:szCs w:val="15"/>
        </w:rPr>
        <w:t>28,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8"/>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1"/>
          <w:sz w:val="15"/>
          <w:szCs w:val="15"/>
        </w:rPr>
        <w:t>padding-</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tabs>
          <w:tab w:pos="1290" w:val="left" w:leader="none"/>
        </w:tabs>
        <w:spacing w:before="59"/>
        <w:ind w:left="203" w:right="1021" w:firstLine="0"/>
        <w:jc w:val="left"/>
        <w:rPr>
          <w:rFonts w:ascii="Times New Roman" w:hAnsi="Times New Roman" w:cs="Times New Roman" w:eastAsia="Times New Roman" w:hint="default"/>
          <w:sz w:val="15"/>
          <w:szCs w:val="15"/>
        </w:rPr>
      </w:pPr>
      <w:r>
        <w:rPr>
          <w:rFonts w:ascii="Times New Roman"/>
          <w:w w:val="110"/>
          <w:sz w:val="15"/>
        </w:rPr>
        <w:t>20</w:t>
        <w:tab/>
      </w:r>
      <w:r>
        <w:rPr>
          <w:rFonts w:ascii="Times New Roman"/>
          <w:w w:val="125"/>
          <w:sz w:val="15"/>
        </w:rPr>
        <w:t>tb,   </w:t>
      </w:r>
      <w:r>
        <w:rPr>
          <w:rFonts w:ascii="Times New Roman"/>
          <w:spacing w:val="-6"/>
          <w:w w:val="125"/>
          <w:sz w:val="15"/>
        </w:rPr>
        <w:t>128,   </w:t>
      </w:r>
      <w:r>
        <w:rPr>
          <w:rFonts w:ascii="Times New Roman"/>
          <w:w w:val="125"/>
          <w:sz w:val="15"/>
        </w:rPr>
        <w:t>8, </w:t>
      </w:r>
      <w:r>
        <w:rPr>
          <w:rFonts w:ascii="Times New Roman"/>
          <w:spacing w:val="29"/>
          <w:w w:val="125"/>
          <w:sz w:val="15"/>
        </w:rPr>
        <w:t> </w:t>
      </w:r>
      <w:r>
        <w:rPr>
          <w:rFonts w:ascii="Times New Roman"/>
          <w:w w:val="125"/>
          <w:sz w:val="15"/>
        </w:rPr>
        <w:t>8</w:t>
      </w:r>
      <w:r>
        <w:rPr>
          <w:rFonts w:ascii="Times New Roman"/>
          <w:sz w:val="15"/>
        </w:rPr>
      </w:r>
    </w:p>
    <w:p>
      <w:pPr>
        <w:tabs>
          <w:tab w:pos="1290" w:val="left" w:leader="none"/>
        </w:tabs>
        <w:spacing w:line="243" w:lineRule="exact" w:before="1"/>
        <w:ind w:left="203" w:right="102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1"/>
          <w:sz w:val="15"/>
          <w:szCs w:val="15"/>
        </w:rPr>
        <w:t>21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3"/>
          <w:sz w:val="15"/>
          <w:szCs w:val="15"/>
        </w:rPr>
        <w:t>add_modole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80"/>
          <w:w w:val="136"/>
          <w:sz w:val="18"/>
          <w:szCs w:val="18"/>
        </w:rPr>
        <w:t>＇</w:t>
      </w:r>
      <w:r>
        <w:rPr>
          <w:rFonts w:ascii="Times New Roman" w:hAnsi="Times New Roman" w:cs="Times New Roman" w:eastAsia="Times New Roman" w:hint="default"/>
          <w:w w:val="144"/>
          <w:sz w:val="15"/>
          <w:szCs w:val="15"/>
        </w:rPr>
        <w:t>rel</w:t>
      </w:r>
      <w:r>
        <w:rPr>
          <w:rFonts w:ascii="Times New Roman" w:hAnsi="Times New Roman" w:cs="Times New Roman" w:eastAsia="Times New Roman" w:hint="default"/>
          <w:w w:val="145"/>
          <w:sz w:val="15"/>
          <w:szCs w:val="15"/>
        </w:rPr>
        <w:t>u3</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288"/>
          <w:w w:val="204"/>
          <w:sz w:val="19"/>
          <w:szCs w:val="19"/>
        </w:rPr>
        <w:t>，</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98"/>
          <w:sz w:val="15"/>
          <w:szCs w:val="15"/>
        </w:rPr>
        <w:t>.ReLU</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w w:val="117"/>
          <w:sz w:val="15"/>
          <w:szCs w:val="15"/>
        </w:rPr>
        <w:t>True</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r>
    </w:p>
    <w:p>
      <w:pPr>
        <w:tabs>
          <w:tab w:pos="1283" w:val="left" w:leader="none"/>
          <w:tab w:pos="5487" w:val="left" w:leader="none"/>
        </w:tabs>
        <w:spacing w:line="243" w:lineRule="exact" w:before="0"/>
        <w:ind w:left="203" w:right="102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1"/>
          <w:sz w:val="15"/>
          <w:szCs w:val="15"/>
        </w:rPr>
        <w:t>22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5"/>
          <w:sz w:val="15"/>
          <w:szCs w:val="15"/>
        </w:rPr>
        <w:t>layer3.add_module</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55"/>
          <w:sz w:val="15"/>
          <w:szCs w:val="15"/>
        </w:rPr>
        <w:t>'p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36"/>
          <w:w w:val="139"/>
          <w:sz w:val="14"/>
          <w:szCs w:val="14"/>
        </w:rPr>
        <w:t>1</w:t>
      </w:r>
      <w:r>
        <w:rPr>
          <w:rFonts w:ascii="Times New Roman" w:hAnsi="Times New Roman" w:cs="Times New Roman" w:eastAsia="Times New Roman" w:hint="default"/>
          <w:w w:val="139"/>
          <w:sz w:val="14"/>
          <w:szCs w:val="14"/>
        </w:rPr>
        <w:t>3</w:t>
      </w:r>
      <w:r>
        <w:rPr>
          <w:rFonts w:ascii="Times New Roman" w:hAnsi="Times New Roman" w:cs="Times New Roman" w:eastAsia="Times New Roman" w:hint="default"/>
          <w:spacing w:val="-7"/>
          <w:sz w:val="14"/>
          <w:szCs w:val="14"/>
        </w:rPr>
        <w:t> </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w w:val="103"/>
          <w:sz w:val="15"/>
          <w:szCs w:val="15"/>
        </w:rPr>
        <w:t>M</w:t>
      </w:r>
      <w:r>
        <w:rPr>
          <w:rFonts w:ascii="Times New Roman" w:hAnsi="Times New Roman" w:cs="Times New Roman" w:eastAsia="Times New Roman" w:hint="default"/>
          <w:w w:val="103"/>
          <w:sz w:val="15"/>
          <w:szCs w:val="15"/>
        </w:rPr>
        <w:t>ax</w:t>
      </w:r>
      <w:r>
        <w:rPr>
          <w:rFonts w:ascii="Times New Roman" w:hAnsi="Times New Roman" w:cs="Times New Roman" w:eastAsia="Times New Roman" w:hint="default"/>
          <w:spacing w:val="3"/>
          <w:w w:val="103"/>
          <w:sz w:val="15"/>
          <w:szCs w:val="15"/>
        </w:rPr>
        <w:t>P</w:t>
      </w:r>
      <w:r>
        <w:rPr>
          <w:rFonts w:ascii="細明體_HKSCS" w:hAnsi="細明體_HKSCS" w:cs="細明體_HKSCS" w:eastAsia="細明體_HKSCS" w:hint="default"/>
          <w:spacing w:val="-319"/>
          <w:w w:val="174"/>
          <w:sz w:val="19"/>
          <w:szCs w:val="19"/>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6"/>
          <w:sz w:val="19"/>
          <w:szCs w:val="19"/>
        </w:rPr>
        <w:t>﹛</w:t>
      </w:r>
      <w:r>
        <w:rPr>
          <w:rFonts w:ascii="細明體_HKSCS" w:hAnsi="細明體_HKSCS" w:cs="細明體_HKSCS" w:eastAsia="細明體_HKSCS" w:hint="default"/>
          <w:spacing w:val="-80"/>
          <w:sz w:val="19"/>
          <w:szCs w:val="19"/>
        </w:rPr>
        <w:t> </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0"/>
          <w:sz w:val="15"/>
          <w:szCs w:val="15"/>
        </w:rPr>
        <w:t>2)</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0"/>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3"/>
          <w:sz w:val="15"/>
          <w:szCs w:val="15"/>
        </w:rPr>
        <w:t>2</w:t>
      </w:r>
      <w:r>
        <w:rPr>
          <w:rFonts w:ascii="Times New Roman" w:hAnsi="Times New Roman" w:cs="Times New Roman" w:eastAsia="Times New Roman" w:hint="default"/>
          <w:spacing w:val="-41"/>
          <w:w w:val="113"/>
          <w:sz w:val="15"/>
          <w:szCs w:val="15"/>
        </w:rPr>
        <w:t>8</w:t>
      </w:r>
      <w:r>
        <w:rPr>
          <w:rFonts w:ascii="細明體_HKSCS" w:hAnsi="細明體_HKSCS" w:cs="細明體_HKSCS" w:eastAsia="細明體_HKSCS" w:hint="default"/>
          <w:spacing w:val="-266"/>
          <w:w w:val="204"/>
          <w:sz w:val="19"/>
          <w:szCs w:val="19"/>
        </w:rPr>
        <w:t>，</w:t>
      </w:r>
      <w:r>
        <w:rPr>
          <w:rFonts w:ascii="細明體_HKSCS" w:hAnsi="細明體_HKSCS" w:cs="細明體_HKSCS" w:eastAsia="細明體_HKSCS" w:hint="default"/>
          <w:spacing w:val="-46"/>
          <w:w w:val="39"/>
          <w:sz w:val="19"/>
          <w:szCs w:val="19"/>
        </w:rPr>
        <w:t>也</w:t>
      </w:r>
      <w:r>
        <w:rPr>
          <w:rFonts w:ascii="細明體_HKSCS" w:hAnsi="細明體_HKSCS" w:cs="細明體_HKSCS" w:eastAsia="細明體_HKSCS" w:hint="default"/>
          <w:spacing w:val="-288"/>
          <w:w w:val="204"/>
          <w:sz w:val="19"/>
          <w:szCs w:val="19"/>
        </w:rPr>
        <w:t>，</w:t>
      </w:r>
      <w:r>
        <w:rPr>
          <w:rFonts w:ascii="Times New Roman" w:hAnsi="Times New Roman" w:cs="Times New Roman" w:eastAsia="Times New Roman" w:hint="default"/>
          <w:w w:val="116"/>
          <w:sz w:val="15"/>
          <w:szCs w:val="15"/>
        </w:rPr>
        <w:t>4</w:t>
      </w:r>
      <w:r>
        <w:rPr>
          <w:rFonts w:ascii="Times New Roman" w:hAnsi="Times New Roman" w:cs="Times New Roman" w:eastAsia="Times New Roman" w:hint="default"/>
          <w:sz w:val="15"/>
          <w:szCs w:val="15"/>
        </w:rPr>
      </w:r>
    </w:p>
    <w:p>
      <w:pPr>
        <w:tabs>
          <w:tab w:pos="1283" w:val="left" w:leader="none"/>
        </w:tabs>
        <w:spacing w:line="340" w:lineRule="auto" w:before="59"/>
        <w:ind w:left="195" w:right="5320"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23</w:t>
        <w:tab/>
      </w:r>
      <w:r>
        <w:rPr>
          <w:rFonts w:ascii="Times New Roman" w:hAnsi="Times New Roman" w:cs="Times New Roman" w:eastAsia="Times New Roman" w:hint="default"/>
          <w:w w:val="145"/>
          <w:sz w:val="15"/>
          <w:szCs w:val="15"/>
        </w:rPr>
        <w:t>self .layer3</w:t>
      </w:r>
      <w:r>
        <w:rPr>
          <w:rFonts w:ascii="Times New Roman" w:hAnsi="Times New Roman" w:cs="Times New Roman" w:eastAsia="Times New Roman" w:hint="default"/>
          <w:spacing w:val="-16"/>
          <w:w w:val="145"/>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25"/>
          <w:w w:val="195"/>
          <w:sz w:val="15"/>
          <w:szCs w:val="15"/>
        </w:rPr>
        <w:t> </w:t>
      </w:r>
      <w:r>
        <w:rPr>
          <w:rFonts w:ascii="Times New Roman" w:hAnsi="Times New Roman" w:cs="Times New Roman" w:eastAsia="Times New Roman" w:hint="default"/>
          <w:w w:val="145"/>
          <w:sz w:val="15"/>
          <w:szCs w:val="15"/>
        </w:rPr>
        <w:t>laye</w:t>
      </w:r>
      <w:r>
        <w:rPr>
          <w:rFonts w:ascii="細明體_HKSCS" w:hAnsi="細明體_HKSCS" w:cs="細明體_HKSCS" w:eastAsia="細明體_HKSCS" w:hint="default"/>
          <w:w w:val="145"/>
          <w:sz w:val="9"/>
          <w:szCs w:val="9"/>
        </w:rPr>
        <w:t>主</w:t>
      </w:r>
      <w:r>
        <w:rPr>
          <w:rFonts w:ascii="Times New Roman" w:hAnsi="Times New Roman" w:cs="Times New Roman" w:eastAsia="Times New Roman" w:hint="default"/>
          <w:w w:val="145"/>
          <w:sz w:val="15"/>
          <w:szCs w:val="15"/>
        </w:rPr>
        <w:t>3</w:t>
      </w:r>
      <w:r>
        <w:rPr>
          <w:rFonts w:ascii="Times New Roman" w:hAnsi="Times New Roman" w:cs="Times New Roman" w:eastAsia="Times New Roman" w:hint="default"/>
          <w:w w:val="151"/>
          <w:sz w:val="15"/>
          <w:szCs w:val="15"/>
        </w:rPr>
        <w:t> </w:t>
      </w:r>
      <w:r>
        <w:rPr>
          <w:rFonts w:ascii="Times New Roman" w:hAnsi="Times New Roman" w:cs="Times New Roman" w:eastAsia="Times New Roman" w:hint="default"/>
          <w:w w:val="110"/>
          <w:sz w:val="15"/>
          <w:szCs w:val="15"/>
        </w:rPr>
      </w:r>
      <w:r>
        <w:rPr>
          <w:rFonts w:ascii="Times New Roman" w:hAnsi="Times New Roman" w:cs="Times New Roman" w:eastAsia="Times New Roman" w:hint="default"/>
          <w:w w:val="130"/>
          <w:sz w:val="15"/>
          <w:szCs w:val="15"/>
        </w:rPr>
        <w:t>24</w:t>
      </w:r>
      <w:r>
        <w:rPr>
          <w:rFonts w:ascii="Times New Roman" w:hAnsi="Times New Roman" w:cs="Times New Roman" w:eastAsia="Times New Roman" w:hint="default"/>
          <w:sz w:val="15"/>
          <w:szCs w:val="15"/>
        </w:rPr>
      </w:r>
    </w:p>
    <w:p>
      <w:pPr>
        <w:pStyle w:val="ListParagraph"/>
        <w:numPr>
          <w:ilvl w:val="0"/>
          <w:numId w:val="42"/>
        </w:numPr>
        <w:tabs>
          <w:tab w:pos="1291" w:val="left" w:leader="none"/>
        </w:tabs>
        <w:spacing w:line="93" w:lineRule="exact" w:before="0" w:after="0"/>
        <w:ind w:left="196" w:right="0" w:firstLine="7"/>
        <w:jc w:val="left"/>
        <w:rPr>
          <w:rFonts w:ascii="Arial" w:hAnsi="Arial" w:cs="Arial" w:eastAsia="Arial" w:hint="default"/>
          <w:sz w:val="13"/>
          <w:szCs w:val="13"/>
        </w:rPr>
      </w:pPr>
      <w:r>
        <w:rPr>
          <w:rFonts w:ascii="Times New Roman" w:hAnsi="Times New Roman" w:cs="Times New Roman" w:eastAsia="Times New Roman" w:hint="default"/>
          <w:w w:val="133"/>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1"/>
          <w:sz w:val="15"/>
          <w:szCs w:val="15"/>
        </w:rPr>
        <w:t>nn.</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4"/>
          <w:sz w:val="15"/>
          <w:szCs w:val="15"/>
        </w:rPr>
        <w:t>Seque</w:t>
      </w:r>
      <w:r>
        <w:rPr>
          <w:rFonts w:ascii="Times New Roman" w:hAnsi="Times New Roman" w:cs="Times New Roman" w:eastAsia="Times New Roman" w:hint="default"/>
          <w:spacing w:val="-4"/>
          <w:w w:val="114"/>
          <w:sz w:val="15"/>
          <w:szCs w:val="15"/>
        </w:rPr>
        <w:t>n</w:t>
      </w:r>
      <w:r>
        <w:rPr>
          <w:rFonts w:ascii="細明體_HKSCS" w:hAnsi="細明體_HKSCS" w:cs="細明體_HKSCS" w:eastAsia="細明體_HKSCS" w:hint="default"/>
          <w:spacing w:val="1"/>
          <w:w w:val="83"/>
          <w:sz w:val="12"/>
          <w:szCs w:val="12"/>
        </w:rPr>
        <w:t>七</w:t>
      </w:r>
      <w:r>
        <w:rPr>
          <w:rFonts w:ascii="Times New Roman" w:hAnsi="Times New Roman" w:cs="Times New Roman" w:eastAsia="Times New Roman" w:hint="default"/>
          <w:w w:val="174"/>
          <w:sz w:val="15"/>
          <w:szCs w:val="15"/>
        </w:rPr>
        <w:t>ial</w:t>
      </w:r>
      <w:r>
        <w:rPr>
          <w:rFonts w:ascii="Times New Roman" w:hAnsi="Times New Roman" w:cs="Times New Roman" w:eastAsia="Times New Roman" w:hint="default"/>
          <w:spacing w:val="3"/>
          <w:sz w:val="15"/>
          <w:szCs w:val="15"/>
        </w:rPr>
        <w:t> </w:t>
      </w:r>
      <w:r>
        <w:rPr>
          <w:rFonts w:ascii="Arial" w:hAnsi="Arial" w:cs="Arial" w:eastAsia="Arial" w:hint="default"/>
          <w:w w:val="166"/>
          <w:sz w:val="13"/>
          <w:szCs w:val="13"/>
        </w:rPr>
        <w:t>(</w:t>
      </w:r>
      <w:r>
        <w:rPr>
          <w:rFonts w:ascii="Arial" w:hAnsi="Arial" w:cs="Arial" w:eastAsia="Arial" w:hint="default"/>
          <w:w w:val="166"/>
          <w:sz w:val="13"/>
          <w:szCs w:val="13"/>
        </w:rPr>
        <w:t>I</w:t>
      </w:r>
      <w:r>
        <w:rPr>
          <w:rFonts w:ascii="Arial" w:hAnsi="Arial" w:cs="Arial" w:eastAsia="Arial" w:hint="default"/>
          <w:sz w:val="13"/>
          <w:szCs w:val="13"/>
        </w:rPr>
      </w:r>
    </w:p>
    <w:p>
      <w:pPr>
        <w:pStyle w:val="ListParagraph"/>
        <w:numPr>
          <w:ilvl w:val="0"/>
          <w:numId w:val="42"/>
        </w:numPr>
        <w:tabs>
          <w:tab w:pos="1276" w:val="left" w:leader="none"/>
        </w:tabs>
        <w:spacing w:line="329" w:lineRule="exact" w:before="0" w:after="0"/>
        <w:ind w:left="1276"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3"/>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16"/>
          <w:w w:val="92"/>
          <w:sz w:val="32"/>
          <w:szCs w:val="32"/>
        </w:rPr>
        <w:t>。</w:t>
      </w:r>
      <w:r>
        <w:rPr>
          <w:rFonts w:ascii="Times New Roman" w:hAnsi="Times New Roman" w:cs="Times New Roman" w:eastAsia="Times New Roman" w:hint="default"/>
          <w:w w:val="132"/>
          <w:sz w:val="15"/>
          <w:szCs w:val="15"/>
        </w:rPr>
        <w:t>αule</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24"/>
          <w:w w:val="19"/>
          <w:sz w:val="19"/>
          <w:szCs w:val="19"/>
        </w:rPr>
        <w:t>（</w:t>
      </w:r>
      <w:r>
        <w:rPr>
          <w:rFonts w:ascii="細明體_HKSCS" w:hAnsi="細明體_HKSCS" w:cs="細明體_HKSCS" w:eastAsia="細明體_HKSCS" w:hint="default"/>
          <w:spacing w:val="-286"/>
          <w:w w:val="161"/>
          <w:sz w:val="19"/>
          <w:szCs w:val="19"/>
        </w:rPr>
        <w:t>’</w:t>
      </w:r>
      <w:r>
        <w:rPr>
          <w:rFonts w:ascii="Times New Roman" w:hAnsi="Times New Roman" w:cs="Times New Roman" w:eastAsia="Times New Roman" w:hint="default"/>
          <w:w w:val="161"/>
          <w:sz w:val="15"/>
          <w:szCs w:val="15"/>
        </w:rPr>
        <w:t>fcl</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6"/>
          <w:sz w:val="15"/>
          <w:szCs w:val="15"/>
        </w:rPr>
        <w:t>.Linear</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6"/>
          <w:sz w:val="15"/>
          <w:szCs w:val="15"/>
        </w:rPr>
        <w:t>(2048,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1"/>
          <w:sz w:val="15"/>
          <w:szCs w:val="15"/>
        </w:rPr>
        <w:t>512)</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42"/>
        </w:numPr>
        <w:tabs>
          <w:tab w:pos="1276" w:val="left" w:leader="none"/>
        </w:tabs>
        <w:spacing w:line="228" w:lineRule="exact" w:before="0" w:after="0"/>
        <w:ind w:left="1276" w:right="0" w:hanging="1088"/>
        <w:jc w:val="left"/>
        <w:rPr>
          <w:rFonts w:ascii="Arial" w:hAnsi="Arial" w:cs="Arial" w:eastAsia="Arial" w:hint="default"/>
          <w:sz w:val="17"/>
          <w:szCs w:val="17"/>
        </w:rPr>
      </w:pPr>
      <w:r>
        <w:rPr>
          <w:rFonts w:ascii="Times New Roman" w:hAnsi="Times New Roman" w:cs="Times New Roman" w:eastAsia="Times New Roman" w:hint="default"/>
          <w:w w:val="135"/>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8"/>
          <w:sz w:val="15"/>
          <w:szCs w:val="15"/>
        </w:rPr>
        <w:t>.add_mcdule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36"/>
          <w:w w:val="23"/>
          <w:sz w:val="19"/>
          <w:szCs w:val="19"/>
        </w:rPr>
        <w:t>（</w:t>
      </w:r>
      <w:r>
        <w:rPr>
          <w:rFonts w:ascii="細明體_HKSCS" w:hAnsi="細明體_HKSCS" w:cs="細明體_HKSCS" w:eastAsia="細明體_HKSCS" w:hint="default"/>
          <w:spacing w:val="-305"/>
          <w:w w:val="161"/>
          <w:sz w:val="19"/>
          <w:szCs w:val="19"/>
        </w:rPr>
        <w:t>’</w:t>
      </w:r>
      <w:r>
        <w:rPr>
          <w:rFonts w:ascii="Times New Roman" w:hAnsi="Times New Roman" w:cs="Times New Roman" w:eastAsia="Times New Roman" w:hint="default"/>
          <w:w w:val="153"/>
          <w:sz w:val="15"/>
          <w:szCs w:val="15"/>
        </w:rPr>
        <w:t>fc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57"/>
          <w:sz w:val="15"/>
          <w:szCs w:val="15"/>
        </w:rPr>
        <w:t>relu</w:t>
      </w:r>
      <w:r>
        <w:rPr>
          <w:rFonts w:ascii="Times New Roman" w:hAnsi="Times New Roman" w:cs="Times New Roman" w:eastAsia="Times New Roman" w:hint="default"/>
          <w:spacing w:val="-37"/>
          <w:w w:val="157"/>
          <w:sz w:val="15"/>
          <w:szCs w:val="15"/>
        </w:rPr>
        <w:t>l</w:t>
      </w:r>
      <w:r>
        <w:rPr>
          <w:rFonts w:ascii="細明體_HKSCS" w:hAnsi="細明體_HKSCS" w:cs="細明體_HKSCS" w:eastAsia="細明體_HKSCS" w:hint="default"/>
          <w:spacing w:val="-356"/>
          <w:w w:val="161"/>
          <w:sz w:val="19"/>
          <w:szCs w:val="19"/>
        </w:rPr>
        <w:t>’</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8"/>
          <w:sz w:val="15"/>
          <w:szCs w:val="15"/>
        </w:rPr>
        <w:t>.ReLU</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pacing w:val="-80"/>
          <w:sz w:val="19"/>
          <w:szCs w:val="19"/>
        </w:rPr>
        <w:t> </w:t>
      </w:r>
      <w:r>
        <w:rPr>
          <w:rFonts w:ascii="Times New Roman" w:hAnsi="Times New Roman" w:cs="Times New Roman" w:eastAsia="Times New Roman" w:hint="default"/>
          <w:w w:val="118"/>
          <w:sz w:val="15"/>
          <w:szCs w:val="15"/>
        </w:rPr>
        <w:t>True</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spacing w:val="12"/>
          <w:sz w:val="15"/>
          <w:szCs w:val="15"/>
        </w:rPr>
        <w:t> </w:t>
      </w:r>
      <w:r>
        <w:rPr>
          <w:rFonts w:ascii="Arial" w:hAnsi="Arial" w:cs="Arial" w:eastAsia="Arial" w:hint="default"/>
          <w:w w:val="175"/>
          <w:sz w:val="17"/>
          <w:szCs w:val="17"/>
        </w:rPr>
        <w:t>I</w:t>
      </w:r>
      <w:r>
        <w:rPr>
          <w:rFonts w:ascii="Arial" w:hAnsi="Arial" w:cs="Arial" w:eastAsia="Arial" w:hint="default"/>
          <w:sz w:val="17"/>
          <w:szCs w:val="17"/>
        </w:rPr>
      </w:r>
    </w:p>
    <w:p>
      <w:pPr>
        <w:pStyle w:val="ListParagraph"/>
        <w:numPr>
          <w:ilvl w:val="0"/>
          <w:numId w:val="42"/>
        </w:numPr>
        <w:tabs>
          <w:tab w:pos="1284" w:val="left" w:leader="none"/>
        </w:tabs>
        <w:spacing w:line="241" w:lineRule="exact" w:before="0" w:after="0"/>
        <w:ind w:left="1283" w:right="0" w:hanging="108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3"/>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0"/>
          <w:sz w:val="15"/>
          <w:szCs w:val="15"/>
        </w:rPr>
        <w:t>.ad</w:t>
      </w:r>
      <w:r>
        <w:rPr>
          <w:rFonts w:ascii="Times New Roman" w:hAnsi="Times New Roman" w:cs="Times New Roman" w:eastAsia="Times New Roman" w:hint="default"/>
          <w:w w:val="111"/>
          <w:sz w:val="15"/>
          <w:szCs w:val="15"/>
        </w:rPr>
        <w:t>d</w:t>
      </w:r>
      <w:r>
        <w:rPr>
          <w:rFonts w:ascii="Times New Roman" w:hAnsi="Times New Roman" w:cs="Times New Roman" w:eastAsia="Times New Roman" w:hint="default"/>
          <w:w w:val="110"/>
          <w:sz w:val="15"/>
          <w:szCs w:val="15"/>
        </w:rPr>
        <w:t>_m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0"/>
          <w:sz w:val="15"/>
          <w:szCs w:val="15"/>
        </w:rPr>
        <w:t>dule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51"/>
          <w:sz w:val="19"/>
          <w:szCs w:val="19"/>
        </w:rPr>
        <w:t>﹝</w:t>
      </w:r>
      <w:r>
        <w:rPr>
          <w:rFonts w:ascii="細明體_HKSCS" w:hAnsi="細明體_HKSCS" w:cs="細明體_HKSCS" w:eastAsia="細明體_HKSCS" w:hint="default"/>
          <w:spacing w:val="-43"/>
          <w:w w:val="51"/>
          <w:sz w:val="19"/>
          <w:szCs w:val="19"/>
        </w:rPr>
        <w:t>’</w:t>
      </w:r>
      <w:r>
        <w:rPr>
          <w:rFonts w:ascii="Times New Roman" w:hAnsi="Times New Roman" w:cs="Times New Roman" w:eastAsia="Times New Roman" w:hint="default"/>
          <w:spacing w:val="8"/>
          <w:w w:val="118"/>
          <w:sz w:val="15"/>
          <w:szCs w:val="15"/>
        </w:rPr>
        <w:t>f</w:t>
      </w:r>
      <w:r>
        <w:rPr>
          <w:rFonts w:ascii="Times New Roman" w:hAnsi="Times New Roman" w:cs="Times New Roman" w:eastAsia="Times New Roman" w:hint="default"/>
          <w:spacing w:val="-19"/>
          <w:w w:val="124"/>
          <w:sz w:val="15"/>
          <w:szCs w:val="15"/>
        </w:rPr>
        <w:t>c</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0"/>
          <w:sz w:val="15"/>
          <w:szCs w:val="15"/>
        </w:rPr>
        <w:t>Linear</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0"/>
          <w:sz w:val="15"/>
          <w:szCs w:val="15"/>
        </w:rPr>
        <w:t>(512,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7"/>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42"/>
        </w:numPr>
        <w:tabs>
          <w:tab w:pos="1284" w:val="left" w:leader="none"/>
        </w:tabs>
        <w:spacing w:line="241" w:lineRule="exact" w:before="0" w:after="0"/>
        <w:ind w:left="1283" w:right="0" w:hanging="108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3"/>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0"/>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2"/>
          <w:sz w:val="15"/>
          <w:szCs w:val="15"/>
        </w:rPr>
        <w:t>module</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51"/>
          <w:sz w:val="19"/>
          <w:szCs w:val="19"/>
        </w:rPr>
        <w:t>﹝</w:t>
      </w:r>
      <w:r>
        <w:rPr>
          <w:rFonts w:ascii="細明體_HKSCS" w:hAnsi="細明體_HKSCS" w:cs="細明體_HKSCS" w:eastAsia="細明體_HKSCS" w:hint="default"/>
          <w:spacing w:val="-43"/>
          <w:w w:val="51"/>
          <w:sz w:val="19"/>
          <w:szCs w:val="19"/>
        </w:rPr>
        <w:t>’</w:t>
      </w:r>
      <w:r>
        <w:rPr>
          <w:rFonts w:ascii="Times New Roman" w:hAnsi="Times New Roman" w:cs="Times New Roman" w:eastAsia="Times New Roman" w:hint="default"/>
          <w:w w:val="140"/>
          <w:sz w:val="15"/>
          <w:szCs w:val="15"/>
        </w:rPr>
        <w:t>fc_relu2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8"/>
          <w:sz w:val="15"/>
          <w:szCs w:val="15"/>
        </w:rPr>
        <w:t>nn.ReLU</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8"/>
          <w:sz w:val="15"/>
          <w:szCs w:val="15"/>
        </w:rPr>
        <w:t>True</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42"/>
        </w:numPr>
        <w:tabs>
          <w:tab w:pos="1284" w:val="left" w:leader="none"/>
        </w:tabs>
        <w:spacing w:line="243" w:lineRule="exact" w:before="0" w:after="0"/>
        <w:ind w:left="1283"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3"/>
          <w:sz w:val="15"/>
          <w:szCs w:val="15"/>
        </w:rPr>
        <w:t>layer4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6"/>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2"/>
          <w:sz w:val="15"/>
          <w:szCs w:val="15"/>
        </w:rPr>
        <w:t>module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73"/>
          <w:w w:val="136"/>
          <w:sz w:val="18"/>
          <w:szCs w:val="18"/>
        </w:rPr>
        <w:t>＇</w:t>
      </w:r>
      <w:r>
        <w:rPr>
          <w:rFonts w:ascii="Times New Roman" w:hAnsi="Times New Roman" w:cs="Times New Roman" w:eastAsia="Times New Roman" w:hint="default"/>
          <w:spacing w:val="7"/>
          <w:w w:val="118"/>
          <w:sz w:val="15"/>
          <w:szCs w:val="15"/>
        </w:rPr>
        <w:t>f</w:t>
      </w:r>
      <w:r>
        <w:rPr>
          <w:rFonts w:ascii="Times New Roman" w:hAnsi="Times New Roman" w:cs="Times New Roman" w:eastAsia="Times New Roman" w:hint="default"/>
          <w:spacing w:val="-20"/>
          <w:w w:val="125"/>
          <w:sz w:val="15"/>
          <w:szCs w:val="15"/>
        </w:rPr>
        <w:t>c</w:t>
      </w:r>
      <w:r>
        <w:rPr>
          <w:rFonts w:ascii="Times New Roman" w:hAnsi="Times New Roman" w:cs="Times New Roman" w:eastAsia="Times New Roman" w:hint="default"/>
          <w:w w:val="126"/>
          <w:sz w:val="15"/>
          <w:szCs w:val="15"/>
        </w:rPr>
        <w:t>3</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6"/>
          <w:sz w:val="15"/>
          <w:szCs w:val="15"/>
        </w:rPr>
        <w:t>.Linear</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8"/>
          <w:sz w:val="15"/>
          <w:szCs w:val="15"/>
        </w:rPr>
        <w:t>64,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6"/>
          <w:sz w:val="15"/>
          <w:szCs w:val="15"/>
        </w:rPr>
        <w:t>10)</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42"/>
        </w:numPr>
        <w:tabs>
          <w:tab w:pos="1284" w:val="left" w:leader="none"/>
        </w:tabs>
        <w:spacing w:line="331" w:lineRule="auto" w:before="67" w:after="0"/>
        <w:ind w:left="196" w:right="5364" w:firstLine="0"/>
        <w:jc w:val="left"/>
        <w:rPr>
          <w:rFonts w:ascii="Times New Roman" w:hAnsi="Times New Roman" w:cs="Times New Roman" w:eastAsia="Times New Roman" w:hint="default"/>
          <w:sz w:val="15"/>
          <w:szCs w:val="15"/>
        </w:rPr>
      </w:pPr>
      <w:r>
        <w:rPr/>
        <w:pict>
          <v:shape style="position:absolute;margin-left:122.760002pt;margin-top:18.496716pt;width:3.4pt;height:19.5pt;mso-position-horizontal-relative:page;mso-position-vertical-relative:paragraph;z-index:-4683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5"/>
          <w:sz w:val="15"/>
        </w:rPr>
        <w:t>self .layer4 </w:t>
      </w:r>
      <w:r>
        <w:rPr>
          <w:rFonts w:ascii="Times New Roman"/>
          <w:w w:val="195"/>
          <w:sz w:val="15"/>
        </w:rPr>
        <w:t>-</w:t>
      </w:r>
      <w:r>
        <w:rPr>
          <w:rFonts w:ascii="Times New Roman"/>
          <w:spacing w:val="-24"/>
          <w:w w:val="195"/>
          <w:sz w:val="15"/>
        </w:rPr>
        <w:t> </w:t>
      </w:r>
      <w:r>
        <w:rPr>
          <w:rFonts w:ascii="Times New Roman"/>
          <w:w w:val="145"/>
          <w:sz w:val="15"/>
        </w:rPr>
        <w:t>layer4 </w:t>
      </w:r>
      <w:r>
        <w:rPr>
          <w:rFonts w:ascii="Times New Roman"/>
          <w:w w:val="145"/>
          <w:sz w:val="15"/>
        </w:rPr>
      </w:r>
      <w:r>
        <w:rPr>
          <w:rFonts w:ascii="Times New Roman"/>
          <w:w w:val="135"/>
          <w:sz w:val="15"/>
        </w:rPr>
        <w:t>32</w:t>
      </w:r>
      <w:r>
        <w:rPr>
          <w:rFonts w:ascii="Times New Roman"/>
          <w:sz w:val="15"/>
        </w:rPr>
      </w:r>
    </w:p>
    <w:p>
      <w:pPr>
        <w:pStyle w:val="ListParagraph"/>
        <w:numPr>
          <w:ilvl w:val="0"/>
          <w:numId w:val="43"/>
        </w:numPr>
        <w:tabs>
          <w:tab w:pos="931" w:val="left" w:leader="none"/>
        </w:tabs>
        <w:spacing w:line="240" w:lineRule="auto" w:before="2" w:after="0"/>
        <w:ind w:left="930" w:right="0" w:hanging="727"/>
        <w:jc w:val="left"/>
        <w:rPr>
          <w:rFonts w:ascii="Times New Roman" w:hAnsi="Times New Roman" w:cs="Times New Roman" w:eastAsia="Times New Roman" w:hint="default"/>
          <w:sz w:val="15"/>
          <w:szCs w:val="15"/>
        </w:rPr>
      </w:pPr>
      <w:r>
        <w:rPr/>
        <w:pict>
          <v:shape style="position:absolute;margin-left:122.760002pt;margin-top:3.726707pt;width:3.05pt;height:19.5pt;mso-position-horizontal-relative:page;mso-position-vertical-relative:paragraph;z-index:-4683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0"/>
          <w:sz w:val="15"/>
        </w:rPr>
        <w:t>def  f  rward (self </w:t>
      </w:r>
      <w:r>
        <w:rPr>
          <w:rFonts w:ascii="Times New Roman"/>
          <w:w w:val="135"/>
          <w:sz w:val="15"/>
        </w:rPr>
        <w:t>,  </w:t>
      </w:r>
      <w:r>
        <w:rPr>
          <w:rFonts w:ascii="Times New Roman"/>
          <w:w w:val="130"/>
          <w:sz w:val="15"/>
        </w:rPr>
        <w:t>x)</w:t>
      </w:r>
      <w:r>
        <w:rPr>
          <w:rFonts w:ascii="Times New Roman"/>
          <w:spacing w:val="-18"/>
          <w:w w:val="130"/>
          <w:sz w:val="15"/>
        </w:rPr>
        <w:t> </w:t>
      </w:r>
      <w:r>
        <w:rPr>
          <w:rFonts w:ascii="Times New Roman"/>
          <w:w w:val="130"/>
          <w:sz w:val="15"/>
        </w:rPr>
        <w:t>,</w:t>
      </w:r>
      <w:r>
        <w:rPr>
          <w:rFonts w:ascii="Times New Roman"/>
          <w:sz w:val="15"/>
        </w:rPr>
      </w:r>
    </w:p>
    <w:p>
      <w:pPr>
        <w:pStyle w:val="ListParagraph"/>
        <w:numPr>
          <w:ilvl w:val="0"/>
          <w:numId w:val="43"/>
        </w:numPr>
        <w:tabs>
          <w:tab w:pos="1276" w:val="left" w:leader="none"/>
        </w:tabs>
        <w:spacing w:line="240" w:lineRule="auto" w:before="72" w:after="0"/>
        <w:ind w:left="1276" w:right="0" w:hanging="1080"/>
        <w:jc w:val="left"/>
        <w:rPr>
          <w:rFonts w:ascii="Times New Roman" w:hAnsi="Times New Roman" w:cs="Times New Roman" w:eastAsia="Times New Roman" w:hint="default"/>
          <w:sz w:val="15"/>
          <w:szCs w:val="15"/>
        </w:rPr>
      </w:pPr>
      <w:r>
        <w:rPr/>
        <w:pict>
          <v:shape style="position:absolute;margin-left:122.760002pt;margin-top:7.627107pt;width:92.5pt;height:19pt;mso-position-horizontal-relative:page;mso-position-vertical-relative:paragraph;z-index:-468304" type="#_x0000_t202" filled="false" stroked="false">
            <v:textbox inset="0,0,0,0">
              <w:txbxContent>
                <w:p>
                  <w:pPr>
                    <w:tabs>
                      <w:tab w:pos="1742"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05"/>
                      <w:sz w:val="38"/>
                      <w:szCs w:val="38"/>
                    </w:rPr>
                    <w:t>。</w:t>
                    <w:tab/>
                  </w:r>
                  <w:r>
                    <w:rPr>
                      <w:rFonts w:ascii="細明體_HKSCS" w:hAnsi="細明體_HKSCS" w:cs="細明體_HKSCS" w:eastAsia="細明體_HKSCS" w:hint="default"/>
                      <w:spacing w:val="-269"/>
                      <w:w w:val="95"/>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15"/>
          <w:sz w:val="15"/>
        </w:rPr>
        <w:t>C  </w:t>
      </w:r>
      <w:r>
        <w:rPr>
          <w:rFonts w:ascii="Times New Roman"/>
          <w:w w:val="140"/>
          <w:sz w:val="15"/>
        </w:rPr>
        <w:t>nvl  </w:t>
      </w:r>
      <w:r>
        <w:rPr>
          <w:rFonts w:ascii="Times New Roman"/>
          <w:w w:val="195"/>
          <w:sz w:val="15"/>
        </w:rPr>
        <w:t>- </w:t>
      </w:r>
      <w:r>
        <w:rPr>
          <w:rFonts w:ascii="Times New Roman"/>
          <w:w w:val="140"/>
          <w:sz w:val="15"/>
        </w:rPr>
        <w:t>self .layerl</w:t>
      </w:r>
      <w:r>
        <w:rPr>
          <w:rFonts w:ascii="Times New Roman"/>
          <w:spacing w:val="-7"/>
          <w:w w:val="140"/>
          <w:sz w:val="15"/>
        </w:rPr>
        <w:t> </w:t>
      </w:r>
      <w:r>
        <w:rPr>
          <w:rFonts w:ascii="Times New Roman"/>
          <w:w w:val="115"/>
          <w:sz w:val="15"/>
        </w:rPr>
        <w:t>(x)</w:t>
      </w:r>
      <w:r>
        <w:rPr>
          <w:rFonts w:ascii="Times New Roman"/>
          <w:sz w:val="15"/>
        </w:rPr>
      </w:r>
    </w:p>
    <w:p>
      <w:pPr>
        <w:pStyle w:val="ListParagraph"/>
        <w:numPr>
          <w:ilvl w:val="0"/>
          <w:numId w:val="43"/>
        </w:numPr>
        <w:tabs>
          <w:tab w:pos="1276" w:val="left" w:leader="none"/>
        </w:tabs>
        <w:spacing w:line="98" w:lineRule="exact" w:before="72" w:after="0"/>
        <w:ind w:left="1276" w:right="0" w:hanging="1080"/>
        <w:jc w:val="left"/>
        <w:rPr>
          <w:rFonts w:ascii="Times New Roman" w:hAnsi="Times New Roman" w:cs="Times New Roman" w:eastAsia="Times New Roman" w:hint="default"/>
          <w:sz w:val="15"/>
          <w:szCs w:val="15"/>
        </w:rPr>
      </w:pPr>
      <w:r>
        <w:rPr>
          <w:rFonts w:ascii="Times New Roman"/>
          <w:w w:val="115"/>
          <w:sz w:val="15"/>
        </w:rPr>
        <w:t>C  nv2  </w:t>
      </w:r>
      <w:r>
        <w:rPr>
          <w:rFonts w:ascii="Times New Roman"/>
          <w:w w:val="195"/>
          <w:sz w:val="15"/>
        </w:rPr>
        <w:t>- </w:t>
      </w:r>
      <w:r>
        <w:rPr>
          <w:rFonts w:ascii="Times New Roman"/>
          <w:w w:val="140"/>
          <w:sz w:val="15"/>
        </w:rPr>
        <w:t>self .layer2 (c</w:t>
      </w:r>
      <w:r>
        <w:rPr>
          <w:rFonts w:ascii="Times New Roman"/>
          <w:spacing w:val="-23"/>
          <w:w w:val="140"/>
          <w:sz w:val="15"/>
        </w:rPr>
        <w:t> </w:t>
      </w:r>
      <w:r>
        <w:rPr>
          <w:rFonts w:ascii="Times New Roman"/>
          <w:w w:val="140"/>
          <w:sz w:val="15"/>
        </w:rPr>
        <w:t>nvl)</w:t>
      </w:r>
      <w:r>
        <w:rPr>
          <w:rFonts w:ascii="Times New Roman"/>
          <w:sz w:val="15"/>
        </w:rPr>
      </w:r>
    </w:p>
    <w:p>
      <w:pPr>
        <w:pStyle w:val="ListParagraph"/>
        <w:numPr>
          <w:ilvl w:val="0"/>
          <w:numId w:val="43"/>
        </w:numPr>
        <w:tabs>
          <w:tab w:pos="1276" w:val="left" w:leader="none"/>
        </w:tabs>
        <w:spacing w:line="214" w:lineRule="exact" w:before="0" w:after="0"/>
        <w:ind w:left="1276"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w w:val="86"/>
          <w:sz w:val="15"/>
          <w:szCs w:val="15"/>
        </w:rPr>
        <w:t>C</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14"/>
          <w:sz w:val="15"/>
          <w:szCs w:val="15"/>
        </w:rPr>
        <w:t>nv3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conv2</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r>
    </w:p>
    <w:p>
      <w:pPr>
        <w:pStyle w:val="ListParagraph"/>
        <w:numPr>
          <w:ilvl w:val="0"/>
          <w:numId w:val="43"/>
        </w:numPr>
        <w:tabs>
          <w:tab w:pos="1284" w:val="left" w:leader="none"/>
        </w:tabs>
        <w:spacing w:line="342" w:lineRule="exact" w:before="0" w:after="0"/>
        <w:ind w:left="1283" w:right="0" w:hanging="108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6"/>
          <w:sz w:val="15"/>
          <w:szCs w:val="15"/>
        </w:rPr>
        <w:t>fc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17"/>
          <w:sz w:val="14"/>
          <w:szCs w:val="14"/>
        </w:rPr>
        <w:t>=</w:t>
      </w:r>
      <w:r>
        <w:rPr>
          <w:rFonts w:ascii="Arial" w:hAnsi="Arial" w:cs="Arial" w:eastAsia="Arial" w:hint="default"/>
          <w:sz w:val="14"/>
          <w:szCs w:val="14"/>
        </w:rPr>
        <w:t> </w:t>
      </w:r>
      <w:r>
        <w:rPr>
          <w:rFonts w:ascii="Arial" w:hAnsi="Arial" w:cs="Arial" w:eastAsia="Arial" w:hint="default"/>
          <w:spacing w:val="-2"/>
          <w:sz w:val="14"/>
          <w:szCs w:val="14"/>
        </w:rPr>
        <w:t> </w:t>
      </w:r>
      <w:r>
        <w:rPr>
          <w:rFonts w:ascii="Times New Roman" w:hAnsi="Times New Roman" w:cs="Times New Roman" w:eastAsia="Times New Roman" w:hint="default"/>
          <w:spacing w:val="-13"/>
          <w:w w:val="137"/>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5"/>
          <w:sz w:val="15"/>
          <w:szCs w:val="15"/>
        </w:rPr>
        <w:t>nv3.view</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w w:val="120"/>
          <w:sz w:val="15"/>
          <w:szCs w:val="15"/>
        </w:rPr>
        <w:t>conv3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50"/>
          <w:sz w:val="15"/>
          <w:szCs w:val="15"/>
        </w:rPr>
        <w:t>size</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1"/>
          <w:sz w:val="15"/>
          <w:szCs w:val="15"/>
        </w:rPr>
        <w:t>(</w:t>
      </w:r>
      <w:r>
        <w:rPr>
          <w:rFonts w:ascii="Times New Roman" w:hAnsi="Times New Roman" w:cs="Times New Roman" w:eastAsia="Times New Roman" w:hint="default"/>
          <w:spacing w:val="14"/>
          <w:w w:val="81"/>
          <w:sz w:val="15"/>
          <w:szCs w:val="15"/>
        </w:rPr>
        <w:t>O</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spacing w:val="-121"/>
          <w:w w:val="242"/>
          <w:sz w:val="16"/>
          <w:szCs w:val="16"/>
        </w:rPr>
        <w:t>，</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z w:val="15"/>
          <w:szCs w:val="15"/>
        </w:rPr>
      </w:r>
    </w:p>
    <w:p>
      <w:pPr>
        <w:pStyle w:val="ListParagraph"/>
        <w:numPr>
          <w:ilvl w:val="0"/>
          <w:numId w:val="43"/>
        </w:numPr>
        <w:tabs>
          <w:tab w:pos="1291" w:val="left" w:leader="none"/>
        </w:tabs>
        <w:spacing w:line="139" w:lineRule="exact" w:before="0" w:after="0"/>
        <w:ind w:left="1290" w:right="0" w:hanging="108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
          <w:w w:val="146"/>
          <w:sz w:val="15"/>
          <w:szCs w:val="15"/>
        </w:rPr>
        <w:t>f</w:t>
      </w:r>
      <w:r>
        <w:rPr>
          <w:rFonts w:ascii="Times New Roman" w:hAnsi="Times New Roman" w:cs="Times New Roman" w:eastAsia="Times New Roman" w:hint="default"/>
          <w:spacing w:val="-28"/>
          <w:w w:val="146"/>
          <w:sz w:val="15"/>
          <w:szCs w:val="15"/>
        </w:rPr>
        <w:t>c</w:t>
      </w:r>
      <w:r>
        <w:rPr>
          <w:rFonts w:ascii="細明體_HKSCS" w:hAnsi="細明體_HKSCS" w:cs="細明體_HKSCS" w:eastAsia="細明體_HKSCS" w:hint="default"/>
          <w:w w:val="54"/>
          <w:sz w:val="22"/>
          <w:szCs w:val="22"/>
        </w:rPr>
        <w:t>一</w:t>
      </w:r>
      <w:r>
        <w:rPr>
          <w:rFonts w:ascii="細明體_HKSCS" w:hAnsi="細明體_HKSCS" w:cs="細明體_HKSCS" w:eastAsia="細明體_HKSCS" w:hint="default"/>
          <w:spacing w:val="-35"/>
          <w:sz w:val="22"/>
          <w:szCs w:val="22"/>
        </w:rPr>
        <w:t> </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Arial" w:hAnsi="Arial" w:cs="Arial" w:eastAsia="Arial" w:hint="default"/>
          <w:w w:val="137"/>
          <w:sz w:val="12"/>
          <w:szCs w:val="12"/>
        </w:rPr>
        <w:t>=</w:t>
      </w:r>
      <w:r>
        <w:rPr>
          <w:rFonts w:ascii="Arial" w:hAnsi="Arial" w:cs="Arial" w:eastAsia="Arial" w:hint="default"/>
          <w:sz w:val="12"/>
          <w:szCs w:val="12"/>
        </w:rPr>
        <w:t>  </w:t>
      </w:r>
      <w:r>
        <w:rPr>
          <w:rFonts w:ascii="Arial" w:hAnsi="Arial" w:cs="Arial" w:eastAsia="Arial" w:hint="default"/>
          <w:spacing w:val="-17"/>
          <w:sz w:val="12"/>
          <w:szCs w:val="12"/>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1"/>
          <w:sz w:val="15"/>
          <w:szCs w:val="15"/>
        </w:rPr>
        <w:t>.layer4</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2"/>
          <w:sz w:val="15"/>
          <w:szCs w:val="15"/>
        </w:rPr>
        <w:t>fc_inp"</w:t>
      </w:r>
      <w:r>
        <w:rPr>
          <w:rFonts w:ascii="Times New Roman" w:hAnsi="Times New Roman" w:cs="Times New Roman" w:eastAsia="Times New Roman" w:hint="default"/>
          <w:spacing w:val="18"/>
          <w:w w:val="142"/>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43"/>
        </w:numPr>
        <w:tabs>
          <w:tab w:pos="1284" w:val="left" w:leader="none"/>
        </w:tabs>
        <w:spacing w:line="270" w:lineRule="exact" w:before="0" w:after="0"/>
        <w:ind w:left="1283"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6"/>
          <w:sz w:val="15"/>
          <w:szCs w:val="15"/>
        </w:rPr>
        <w:t>fc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309"/>
          <w:w w:val="104"/>
          <w:sz w:val="38"/>
          <w:szCs w:val="38"/>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r>
    </w:p>
    <w:p>
      <w:pPr>
        <w:pStyle w:val="ListParagraph"/>
        <w:numPr>
          <w:ilvl w:val="0"/>
          <w:numId w:val="43"/>
        </w:numPr>
        <w:tabs>
          <w:tab w:pos="571" w:val="left" w:leader="none"/>
        </w:tabs>
        <w:spacing w:line="341" w:lineRule="exact" w:before="0" w:after="0"/>
        <w:ind w:left="570"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79"/>
          <w:sz w:val="15"/>
          <w:szCs w:val="15"/>
        </w:rPr>
        <w:t>m</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37"/>
          <w:sz w:val="12"/>
          <w:szCs w:val="12"/>
        </w:rPr>
        <w:t>=</w:t>
      </w:r>
      <w:r>
        <w:rPr>
          <w:rFonts w:ascii="Arial" w:hAnsi="Arial" w:cs="Arial" w:eastAsia="Arial" w:hint="default"/>
          <w:sz w:val="12"/>
          <w:szCs w:val="12"/>
        </w:rPr>
        <w:t>  </w:t>
      </w:r>
      <w:r>
        <w:rPr>
          <w:rFonts w:ascii="Arial" w:hAnsi="Arial" w:cs="Arial" w:eastAsia="Arial" w:hint="default"/>
          <w:spacing w:val="-17"/>
          <w:sz w:val="12"/>
          <w:szCs w:val="12"/>
        </w:rPr>
        <w:t> </w:t>
      </w:r>
      <w:r>
        <w:rPr>
          <w:rFonts w:ascii="Times New Roman" w:hAnsi="Times New Roman" w:cs="Times New Roman" w:eastAsia="Times New Roman" w:hint="default"/>
          <w:w w:val="103"/>
          <w:sz w:val="15"/>
          <w:szCs w:val="15"/>
        </w:rPr>
        <w:t>SimpleCNN</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spacing w:line="348" w:lineRule="auto" w:before="223"/>
        <w:ind w:left="116" w:right="1056"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在上面的定義中</w:t>
      </w:r>
      <w:r>
        <w:rPr>
          <w:rFonts w:ascii="細明體_HKSCS" w:hAnsi="細明體_HKSCS" w:cs="細明體_HKSCS" w:eastAsia="細明體_HKSCS" w:hint="default"/>
          <w:spacing w:val="-81"/>
          <w:w w:val="107"/>
          <w:sz w:val="19"/>
          <w:szCs w:val="19"/>
        </w:rPr>
        <w:t> </w:t>
      </w:r>
      <w:r>
        <w:rPr>
          <w:rFonts w:ascii="細明體_HKSCS" w:hAnsi="細明體_HKSCS" w:cs="細明體_HKSCS" w:eastAsia="細明體_HKSCS" w:hint="default"/>
          <w:spacing w:val="-6"/>
          <w:w w:val="109"/>
          <w:sz w:val="19"/>
          <w:szCs w:val="19"/>
        </w:rPr>
        <w:t>，我們將旋積層、敢動層和池化層組合在一起組成了一個層</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spacing w:val="-3"/>
          <w:w w:val="110"/>
          <w:sz w:val="19"/>
          <w:szCs w:val="19"/>
        </w:rPr>
        <w:t>結構，定義了</w:t>
      </w:r>
      <w:r>
        <w:rPr>
          <w:rFonts w:ascii="細明體_HKSCS" w:hAnsi="細明體_HKSCS" w:cs="細明體_HKSCS" w:eastAsia="細明體_HKSCS" w:hint="default"/>
          <w:spacing w:val="-73"/>
          <w:w w:val="110"/>
          <w:sz w:val="19"/>
          <w:szCs w:val="19"/>
        </w:rPr>
        <w:t> </w:t>
      </w:r>
      <w:r>
        <w:rPr>
          <w:rFonts w:ascii="Arial" w:hAnsi="Arial" w:cs="Arial" w:eastAsia="Arial" w:hint="default"/>
          <w:w w:val="102"/>
          <w:sz w:val="19"/>
          <w:szCs w:val="19"/>
        </w:rPr>
        <w:t>3</w:t>
      </w:r>
      <w:r>
        <w:rPr>
          <w:rFonts w:ascii="Arial" w:hAnsi="Arial" w:cs="Arial" w:eastAsia="Arial" w:hint="default"/>
          <w:spacing w:val="-22"/>
          <w:w w:val="102"/>
          <w:sz w:val="19"/>
          <w:szCs w:val="19"/>
        </w:rPr>
        <w:t> </w:t>
      </w:r>
      <w:r>
        <w:rPr>
          <w:rFonts w:ascii="細明體_HKSCS" w:hAnsi="細明體_HKSCS" w:cs="細明體_HKSCS" w:eastAsia="細明體_HKSCS" w:hint="default"/>
          <w:w w:val="105"/>
          <w:sz w:val="19"/>
          <w:szCs w:val="19"/>
        </w:rPr>
        <w:t>個這樣的層結構，</w:t>
      </w:r>
      <w:r>
        <w:rPr>
          <w:rFonts w:ascii="細明體_HKSCS" w:hAnsi="細明體_HKSCS" w:cs="細明體_HKSCS" w:eastAsia="細明體_HKSCS" w:hint="default"/>
          <w:spacing w:val="-82"/>
          <w:w w:val="105"/>
          <w:sz w:val="19"/>
          <w:szCs w:val="19"/>
        </w:rPr>
        <w:t> </w:t>
      </w:r>
      <w:r>
        <w:rPr>
          <w:rFonts w:ascii="細明體_HKSCS" w:hAnsi="細明體_HKSCS" w:cs="細明體_HKSCS" w:eastAsia="細明體_HKSCS" w:hint="default"/>
          <w:w w:val="106"/>
          <w:sz w:val="19"/>
          <w:szCs w:val="19"/>
        </w:rPr>
        <w:t>最後定義了全連接層，</w:t>
      </w:r>
      <w:r>
        <w:rPr>
          <w:rFonts w:ascii="細明體_HKSCS" w:hAnsi="細明體_HKSCS" w:cs="細明體_HKSCS" w:eastAsia="細明體_HKSCS" w:hint="default"/>
          <w:spacing w:val="-83"/>
          <w:w w:val="106"/>
          <w:sz w:val="19"/>
          <w:szCs w:val="19"/>
        </w:rPr>
        <w:t> </w:t>
      </w:r>
      <w:r>
        <w:rPr>
          <w:rFonts w:ascii="細明體_HKSCS" w:hAnsi="細明體_HKSCS" w:cs="細明體_HKSCS" w:eastAsia="細明體_HKSCS" w:hint="default"/>
          <w:w w:val="107"/>
          <w:sz w:val="19"/>
          <w:szCs w:val="19"/>
        </w:rPr>
        <w:t>輸出</w:t>
      </w:r>
      <w:r>
        <w:rPr>
          <w:rFonts w:ascii="細明體_HKSCS" w:hAnsi="細明體_HKSCS" w:cs="細明體_HKSCS" w:eastAsia="細明體_HKSCS" w:hint="default"/>
          <w:spacing w:val="-49"/>
          <w:w w:val="107"/>
          <w:sz w:val="19"/>
          <w:szCs w:val="19"/>
        </w:rPr>
        <w:t> </w:t>
      </w:r>
      <w:r>
        <w:rPr>
          <w:rFonts w:ascii="Arial" w:hAnsi="Arial" w:cs="Arial" w:eastAsia="Arial" w:hint="default"/>
          <w:w w:val="88"/>
          <w:sz w:val="19"/>
          <w:szCs w:val="19"/>
        </w:rPr>
        <w:t>10</w:t>
      </w:r>
      <w:r>
        <w:rPr>
          <w:rFonts w:ascii="Arial" w:hAnsi="Arial" w:cs="Arial" w:eastAsia="Arial" w:hint="default"/>
          <w:spacing w:val="-4"/>
          <w:w w:val="88"/>
          <w:sz w:val="19"/>
          <w:szCs w:val="19"/>
        </w:rPr>
        <w:t> </w:t>
      </w:r>
      <w:r>
        <w:rPr>
          <w:rFonts w:ascii="細明體_HKSCS" w:hAnsi="細明體_HKSCS" w:cs="細明體_HKSCS" w:eastAsia="細明體_HKSCS" w:hint="default"/>
          <w:spacing w:val="-15"/>
          <w:w w:val="115"/>
          <w:sz w:val="19"/>
          <w:szCs w:val="19"/>
        </w:rPr>
        <w:t>。強烈建議在建</w:t>
      </w:r>
      <w:r>
        <w:rPr>
          <w:rFonts w:ascii="細明體_HKSCS" w:hAnsi="細明體_HKSCS" w:cs="細明體_HKSCS" w:eastAsia="細明體_HKSCS" w:hint="default"/>
          <w:w w:val="115"/>
          <w:sz w:val="19"/>
          <w:szCs w:val="19"/>
        </w:rPr>
        <w:t> </w:t>
      </w:r>
      <w:r>
        <w:rPr>
          <w:rFonts w:ascii="細明體_HKSCS" w:hAnsi="細明體_HKSCS" w:cs="細明體_HKSCS" w:eastAsia="細明體_HKSCS" w:hint="default"/>
          <w:w w:val="115"/>
          <w:sz w:val="19"/>
          <w:szCs w:val="19"/>
        </w:rPr>
      </w:r>
      <w:r>
        <w:rPr>
          <w:rFonts w:ascii="細明體_HKSCS" w:hAnsi="細明體_HKSCS" w:cs="細明體_HKSCS" w:eastAsia="細明體_HKSCS" w:hint="default"/>
          <w:w w:val="105"/>
          <w:sz w:val="19"/>
          <w:szCs w:val="19"/>
        </w:rPr>
        <w:t>立旋積層和池化層時透過參數計算一下輸出的資料體大小， 然後在程式旁邊寫出 </w:t>
      </w:r>
      <w:r>
        <w:rPr>
          <w:rFonts w:ascii="細明體_HKSCS" w:hAnsi="細明體_HKSCS" w:cs="細明體_HKSCS" w:eastAsia="細明體_HKSCS" w:hint="default"/>
          <w:w w:val="105"/>
          <w:sz w:val="19"/>
          <w:szCs w:val="19"/>
        </w:rPr>
        <w:t>詮釋，這樣在定義很複雜的網路結構時就不容易出錯。</w:t>
      </w:r>
      <w:r>
        <w:rPr>
          <w:rFonts w:ascii="細明體_HKSCS" w:hAnsi="細明體_HKSCS" w:cs="細明體_HKSCS" w:eastAsia="細明體_HKSCS" w:hint="default"/>
          <w:sz w:val="19"/>
          <w:szCs w:val="19"/>
        </w:rPr>
      </w:r>
    </w:p>
    <w:p>
      <w:pPr>
        <w:spacing w:line="338" w:lineRule="auto" w:before="141"/>
        <w:ind w:left="116" w:right="1062" w:firstLine="43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9"/>
          <w:w w:val="110"/>
          <w:sz w:val="19"/>
          <w:szCs w:val="19"/>
        </w:rPr>
        <w:t>同時可以在 </w:t>
      </w:r>
      <w:r>
        <w:rPr>
          <w:rFonts w:ascii="Times New Roman" w:hAnsi="Times New Roman" w:cs="Times New Roman" w:eastAsia="Times New Roman" w:hint="default"/>
          <w:w w:val="110"/>
          <w:sz w:val="15"/>
          <w:szCs w:val="15"/>
        </w:rPr>
        <w:t>forward </w:t>
      </w:r>
      <w:r>
        <w:rPr>
          <w:rFonts w:ascii="細明體_HKSCS" w:hAnsi="細明體_HKSCS" w:cs="細明體_HKSCS" w:eastAsia="細明體_HKSCS" w:hint="default"/>
          <w:w w:val="110"/>
          <w:sz w:val="19"/>
          <w:szCs w:val="19"/>
        </w:rPr>
        <w:t>中</w:t>
      </w:r>
      <w:r>
        <w:rPr>
          <w:rFonts w:ascii="Times New Roman" w:hAnsi="Times New Roman" w:cs="Times New Roman" w:eastAsia="Times New Roman" w:hint="default"/>
          <w:w w:val="110"/>
          <w:sz w:val="15"/>
          <w:szCs w:val="15"/>
        </w:rPr>
        <w:t>re</w:t>
      </w:r>
      <w:r>
        <w:rPr>
          <w:rFonts w:ascii="細明體_HKSCS" w:hAnsi="細明體_HKSCS" w:cs="細明體_HKSCS" w:eastAsia="細明體_HKSCS" w:hint="default"/>
          <w:w w:val="110"/>
          <w:sz w:val="15"/>
          <w:szCs w:val="15"/>
        </w:rPr>
        <w:t>阻</w:t>
      </w:r>
      <w:r>
        <w:rPr>
          <w:rFonts w:ascii="Times New Roman" w:hAnsi="Times New Roman" w:cs="Times New Roman" w:eastAsia="Times New Roman" w:hint="default"/>
          <w:w w:val="110"/>
          <w:sz w:val="21"/>
          <w:szCs w:val="21"/>
        </w:rPr>
        <w:t>m</w:t>
      </w:r>
      <w:r>
        <w:rPr>
          <w:rFonts w:ascii="Times New Roman" w:hAnsi="Times New Roman" w:cs="Times New Roman" w:eastAsia="Times New Roman" w:hint="default"/>
          <w:spacing w:val="-25"/>
          <w:w w:val="110"/>
          <w:sz w:val="21"/>
          <w:szCs w:val="21"/>
        </w:rPr>
        <w:t> </w:t>
      </w:r>
      <w:r>
        <w:rPr>
          <w:rFonts w:ascii="細明體_HKSCS" w:hAnsi="細明體_HKSCS" w:cs="細明體_HKSCS" w:eastAsia="細明體_HKSCS" w:hint="default"/>
          <w:spacing w:val="-3"/>
          <w:w w:val="110"/>
          <w:sz w:val="19"/>
          <w:szCs w:val="19"/>
        </w:rPr>
        <w:t>增加中間層的輸出結果，這樣能很方便地獲得網 </w:t>
      </w:r>
      <w:r>
        <w:rPr>
          <w:rFonts w:ascii="細明體_HKSCS" w:hAnsi="細明體_HKSCS" w:cs="細明體_HKSCS" w:eastAsia="細明體_HKSCS" w:hint="default"/>
          <w:spacing w:val="-8"/>
          <w:w w:val="115"/>
          <w:sz w:val="19"/>
          <w:szCs w:val="19"/>
        </w:rPr>
        <w:t>路的中崗層輸出。</w:t>
      </w:r>
      <w:r>
        <w:rPr>
          <w:rFonts w:ascii="細明體_HKSCS" w:hAnsi="細明體_HKSCS" w:cs="細明體_HKSCS" w:eastAsia="細明體_HKSCS" w:hint="default"/>
          <w:spacing w:val="-8"/>
          <w:sz w:val="19"/>
          <w:szCs w:val="19"/>
        </w:rPr>
      </w:r>
    </w:p>
    <w:p>
      <w:pPr>
        <w:spacing w:before="148"/>
        <w:ind w:left="541"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還可</w:t>
      </w:r>
      <w:r>
        <w:rPr>
          <w:rFonts w:ascii="細明體_HKSCS" w:hAnsi="細明體_HKSCS" w:cs="細明體_HKSCS" w:eastAsia="細明體_HKSCS" w:hint="default"/>
          <w:spacing w:val="-11"/>
          <w:w w:val="108"/>
          <w:sz w:val="19"/>
          <w:szCs w:val="19"/>
        </w:rPr>
        <w:t>以</w:t>
      </w:r>
      <w:r>
        <w:rPr>
          <w:rFonts w:ascii="細明體_HKSCS" w:hAnsi="細明體_HKSCS" w:cs="細明體_HKSCS" w:eastAsia="細明體_HKSCS" w:hint="default"/>
          <w:spacing w:val="-23"/>
          <w:w w:val="114"/>
          <w:sz w:val="19"/>
          <w:szCs w:val="19"/>
        </w:rPr>
        <w:t>透</w:t>
      </w:r>
      <w:r>
        <w:rPr>
          <w:rFonts w:ascii="細明體_HKSCS" w:hAnsi="細明體_HKSCS" w:cs="細明體_HKSCS" w:eastAsia="細明體_HKSCS" w:hint="default"/>
          <w:w w:val="118"/>
          <w:sz w:val="19"/>
          <w:szCs w:val="19"/>
        </w:rPr>
        <w:t>過</w:t>
      </w:r>
      <w:r>
        <w:rPr>
          <w:rFonts w:ascii="細明體_HKSCS" w:hAnsi="細明體_HKSCS" w:cs="細明體_HKSCS" w:eastAsia="細明體_HKSCS" w:hint="default"/>
          <w:spacing w:val="-68"/>
          <w:sz w:val="19"/>
          <w:szCs w:val="19"/>
        </w:rPr>
        <w:t> </w:t>
      </w:r>
      <w:r>
        <w:rPr>
          <w:rFonts w:ascii="Times New Roman" w:hAnsi="Times New Roman" w:cs="Times New Roman" w:eastAsia="Times New Roman" w:hint="default"/>
          <w:w w:val="131"/>
          <w:sz w:val="15"/>
          <w:szCs w:val="15"/>
        </w:rPr>
        <w:t>print</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w w:val="131"/>
          <w:sz w:val="15"/>
          <w:szCs w:val="15"/>
        </w:rPr>
        <w:t>mode</w:t>
      </w:r>
      <w:r>
        <w:rPr>
          <w:rFonts w:ascii="Times New Roman" w:hAnsi="Times New Roman" w:cs="Times New Roman" w:eastAsia="Times New Roman" w:hint="default"/>
          <w:spacing w:val="16"/>
          <w:w w:val="131"/>
          <w:sz w:val="15"/>
          <w:szCs w:val="15"/>
        </w:rPr>
        <w:t>l</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39"/>
          <w:sz w:val="19"/>
          <w:szCs w:val="19"/>
        </w:rPr>
        <w:t> </w:t>
      </w:r>
      <w:r>
        <w:rPr>
          <w:rFonts w:ascii="細明體_HKSCS" w:hAnsi="細明體_HKSCS" w:cs="細明體_HKSCS" w:eastAsia="細明體_HKSCS" w:hint="default"/>
          <w:w w:val="108"/>
          <w:sz w:val="19"/>
          <w:szCs w:val="19"/>
        </w:rPr>
        <w:t>顯示網路</w:t>
      </w:r>
      <w:r>
        <w:rPr>
          <w:rFonts w:ascii="細明體_HKSCS" w:hAnsi="細明體_HKSCS" w:cs="細明體_HKSCS" w:eastAsia="細明體_HKSCS" w:hint="default"/>
          <w:spacing w:val="-4"/>
          <w:w w:val="108"/>
          <w:sz w:val="19"/>
          <w:szCs w:val="19"/>
        </w:rPr>
        <w:t>中</w:t>
      </w:r>
      <w:r>
        <w:rPr>
          <w:rFonts w:ascii="細明體_HKSCS" w:hAnsi="細明體_HKSCS" w:cs="細明體_HKSCS" w:eastAsia="細明體_HKSCS" w:hint="default"/>
          <w:w w:val="106"/>
          <w:sz w:val="19"/>
          <w:szCs w:val="19"/>
        </w:rPr>
        <w:t>定義了</w:t>
      </w:r>
      <w:r>
        <w:rPr>
          <w:rFonts w:ascii="細明體_HKSCS" w:hAnsi="細明體_HKSCS" w:cs="細明體_HKSCS" w:eastAsia="細明體_HKSCS" w:hint="default"/>
          <w:spacing w:val="-7"/>
          <w:w w:val="106"/>
          <w:sz w:val="19"/>
          <w:szCs w:val="19"/>
        </w:rPr>
        <w:t>哪</w:t>
      </w:r>
      <w:r>
        <w:rPr>
          <w:rFonts w:ascii="細明體_HKSCS" w:hAnsi="細明體_HKSCS" w:cs="細明體_HKSCS" w:eastAsia="細明體_HKSCS" w:hint="default"/>
          <w:w w:val="105"/>
          <w:sz w:val="19"/>
          <w:szCs w:val="19"/>
        </w:rPr>
        <w:t>些層結構。</w:t>
      </w:r>
      <w:r>
        <w:rPr>
          <w:rFonts w:ascii="細明體_HKSCS" w:hAnsi="細明體_HKSCS" w:cs="細明體_HKSCS" w:eastAsia="細明體_HKSCS" w:hint="default"/>
          <w:sz w:val="19"/>
          <w:szCs w:val="19"/>
        </w:rPr>
      </w:r>
    </w:p>
    <w:p>
      <w:pPr>
        <w:spacing w:line="240" w:lineRule="auto" w:before="12"/>
        <w:ind w:right="0"/>
        <w:rPr>
          <w:rFonts w:ascii="細明體_HKSCS" w:hAnsi="細明體_HKSCS" w:cs="細明體_HKSCS" w:eastAsia="細明體_HKSCS" w:hint="default"/>
          <w:sz w:val="15"/>
          <w:szCs w:val="15"/>
        </w:rPr>
      </w:pPr>
    </w:p>
    <w:p>
      <w:pPr>
        <w:spacing w:line="345" w:lineRule="auto" w:before="0"/>
        <w:ind w:left="109" w:right="1055"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20"/>
          <w:szCs w:val="20"/>
        </w:rPr>
        <w:t>從圖 </w:t>
      </w:r>
      <w:r>
        <w:rPr>
          <w:rFonts w:ascii="Times New Roman" w:hAnsi="Times New Roman" w:cs="Times New Roman" w:eastAsia="Times New Roman" w:hint="default"/>
          <w:w w:val="105"/>
          <w:sz w:val="20"/>
          <w:szCs w:val="20"/>
        </w:rPr>
        <w:t>4.12 </w:t>
      </w:r>
      <w:r>
        <w:rPr>
          <w:rFonts w:ascii="細明體_HKSCS" w:hAnsi="細明體_HKSCS" w:cs="細明體_HKSCS" w:eastAsia="細明體_HKSCS" w:hint="default"/>
          <w:w w:val="105"/>
          <w:sz w:val="19"/>
          <w:szCs w:val="19"/>
        </w:rPr>
        <w:t>中可以看到這些層結構正如之前定義的一樣，括號裡面表示它的名 </w:t>
      </w:r>
      <w:r>
        <w:rPr>
          <w:rFonts w:ascii="細明體_HKSCS" w:hAnsi="細明體_HKSCS" w:cs="細明體_HKSCS" w:eastAsia="細明體_HKSCS" w:hint="default"/>
          <w:spacing w:val="-1"/>
          <w:w w:val="105"/>
          <w:sz w:val="19"/>
          <w:szCs w:val="19"/>
        </w:rPr>
        <w:t>字。下面會介紹如何分析網路中指定的層結構、參數，以及如何對參數進行自訂</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t>的初始化。</w:t>
      </w:r>
      <w:r>
        <w:rPr>
          <w:rFonts w:ascii="細明體_HKSCS" w:hAnsi="細明體_HKSCS" w:cs="細明體_HKSCS" w:eastAsia="細明體_HKSCS" w:hint="default"/>
          <w:sz w:val="19"/>
          <w:szCs w:val="19"/>
        </w:rPr>
      </w:r>
    </w:p>
    <w:p>
      <w:pPr>
        <w:spacing w:after="0" w:line="345" w:lineRule="auto"/>
        <w:jc w:val="both"/>
        <w:rPr>
          <w:rFonts w:ascii="細明體_HKSCS" w:hAnsi="細明體_HKSCS" w:cs="細明體_HKSCS" w:eastAsia="細明體_HKSCS" w:hint="default"/>
          <w:sz w:val="19"/>
          <w:szCs w:val="19"/>
        </w:rPr>
        <w:sectPr>
          <w:headerReference w:type="even" r:id="rId269"/>
          <w:pgSz w:w="9470" w:h="13040"/>
          <w:pgMar w:header="0" w:footer="422" w:top="480" w:bottom="660" w:left="1100" w:right="0"/>
        </w:sectPr>
      </w:pPr>
    </w:p>
    <w:p>
      <w:pPr>
        <w:spacing w:line="464" w:lineRule="exact" w:before="0"/>
        <w:ind w:left="100" w:right="-14"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00"/>
          <w:w w:val="85"/>
          <w:sz w:val="39"/>
          <w:szCs w:val="39"/>
        </w:rPr>
        <w:t>－－－－－</w:t>
      </w:r>
      <w:r>
        <w:rPr>
          <w:rFonts w:ascii="細明體_HKSCS" w:hAnsi="細明體_HKSCS" w:cs="細明體_HKSCS" w:eastAsia="細明體_HKSCS" w:hint="default"/>
          <w:spacing w:val="-141"/>
          <w:w w:val="85"/>
          <w:sz w:val="39"/>
          <w:szCs w:val="39"/>
        </w:rPr>
        <w:t> </w:t>
      </w:r>
      <w:r>
        <w:rPr>
          <w:rFonts w:ascii="細明體_HKSCS" w:hAnsi="細明體_HKSCS" w:cs="細明體_HKSCS" w:eastAsia="細明體_HKSCS" w:hint="default"/>
          <w:w w:val="85"/>
          <w:sz w:val="39"/>
          <w:szCs w:val="39"/>
        </w:rPr>
        <w:t>第</w:t>
      </w:r>
      <w:r>
        <w:rPr>
          <w:rFonts w:ascii="細明體_HKSCS" w:hAnsi="細明體_HKSCS" w:cs="細明體_HKSCS" w:eastAsia="細明體_HKSCS" w:hint="default"/>
          <w:spacing w:val="-151"/>
          <w:w w:val="85"/>
          <w:sz w:val="39"/>
          <w:szCs w:val="39"/>
        </w:rPr>
        <w:t> </w:t>
      </w:r>
      <w:r>
        <w:rPr>
          <w:rFonts w:ascii="Times New Roman" w:hAnsi="Times New Roman" w:cs="Times New Roman" w:eastAsia="Times New Roman" w:hint="default"/>
          <w:w w:val="90"/>
          <w:sz w:val="19"/>
          <w:szCs w:val="19"/>
        </w:rPr>
        <w:t>4</w:t>
      </w:r>
      <w:r>
        <w:rPr>
          <w:rFonts w:ascii="Times New Roman" w:hAnsi="Times New Roman" w:cs="Times New Roman" w:eastAsia="Times New Roman" w:hint="default"/>
          <w:spacing w:val="-26"/>
          <w:w w:val="90"/>
          <w:sz w:val="19"/>
          <w:szCs w:val="19"/>
        </w:rPr>
        <w:t> </w:t>
      </w:r>
      <w:r>
        <w:rPr>
          <w:rFonts w:ascii="細明體_HKSCS" w:hAnsi="細明體_HKSCS" w:cs="細明體_HKSCS" w:eastAsia="細明體_HKSCS" w:hint="default"/>
          <w:w w:val="90"/>
          <w:sz w:val="18"/>
          <w:szCs w:val="18"/>
        </w:rPr>
        <w:t>章</w:t>
      </w:r>
      <w:r>
        <w:rPr>
          <w:rFonts w:ascii="細明體_HKSCS" w:hAnsi="細明體_HKSCS" w:cs="細明體_HKSCS" w:eastAsia="細明體_HKSCS" w:hint="default"/>
          <w:spacing w:val="-4"/>
          <w:w w:val="90"/>
          <w:sz w:val="18"/>
          <w:szCs w:val="18"/>
        </w:rPr>
        <w:t> </w:t>
      </w:r>
      <w:r>
        <w:rPr>
          <w:rFonts w:ascii="細明體_HKSCS" w:hAnsi="細明體_HKSCS" w:cs="細明體_HKSCS" w:eastAsia="細明體_HKSCS" w:hint="default"/>
          <w:w w:val="90"/>
          <w:sz w:val="18"/>
          <w:szCs w:val="18"/>
        </w:rPr>
        <w:t>能積神經網路</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after="0"/>
        <w:ind w:right="0"/>
        <w:rPr>
          <w:rFonts w:ascii="細明體_HKSCS" w:hAnsi="細明體_HKSCS" w:cs="細明體_HKSCS" w:eastAsia="細明體_HKSCS" w:hint="default"/>
          <w:sz w:val="14"/>
          <w:szCs w:val="14"/>
        </w:rPr>
      </w:pPr>
    </w:p>
    <w:p>
      <w:pPr>
        <w:spacing w:line="240" w:lineRule="auto"/>
        <w:ind w:left="1519"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41647" cy="2304288"/>
            <wp:effectExtent l="0" t="0" r="0" b="0"/>
            <wp:docPr id="49" name="image65.png" descr=""/>
            <wp:cNvGraphicFramePr>
              <a:graphicFrameLocks noChangeAspect="1"/>
            </wp:cNvGraphicFramePr>
            <a:graphic>
              <a:graphicData uri="http://schemas.openxmlformats.org/drawingml/2006/picture">
                <pic:pic>
                  <pic:nvPicPr>
                    <pic:cNvPr id="50" name="image65.png"/>
                    <pic:cNvPicPr/>
                  </pic:nvPicPr>
                  <pic:blipFill>
                    <a:blip r:embed="rId273" cstate="print"/>
                    <a:stretch>
                      <a:fillRect/>
                    </a:stretch>
                  </pic:blipFill>
                  <pic:spPr>
                    <a:xfrm>
                      <a:off x="0" y="0"/>
                      <a:ext cx="4041647" cy="2304288"/>
                    </a:xfrm>
                    <a:prstGeom prst="rect">
                      <a:avLst/>
                    </a:prstGeom>
                  </pic:spPr>
                </pic:pic>
              </a:graphicData>
            </a:graphic>
          </wp:inline>
        </w:drawing>
      </w:r>
      <w:r>
        <w:rPr>
          <w:rFonts w:ascii="細明體_HKSCS" w:hAnsi="細明體_HKSCS" w:cs="細明體_HKSCS" w:eastAsia="細明體_HKSCS" w:hint="default"/>
          <w:sz w:val="20"/>
          <w:szCs w:val="20"/>
        </w:rPr>
      </w:r>
    </w:p>
    <w:p>
      <w:pPr>
        <w:spacing w:before="30"/>
        <w:ind w:left="2177" w:right="1164"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4.12 </w:t>
      </w:r>
      <w:r>
        <w:rPr>
          <w:rFonts w:ascii="Times New Roman" w:hAnsi="Times New Roman" w:cs="Times New Roman" w:eastAsia="Times New Roman" w:hint="default"/>
          <w:spacing w:val="6"/>
          <w:w w:val="105"/>
          <w:sz w:val="20"/>
          <w:szCs w:val="20"/>
        </w:rPr>
        <w:t> </w:t>
      </w:r>
      <w:r>
        <w:rPr>
          <w:rFonts w:ascii="細明體_HKSCS" w:hAnsi="細明體_HKSCS" w:cs="細明體_HKSCS" w:eastAsia="細明體_HKSCS" w:hint="default"/>
          <w:w w:val="105"/>
          <w:sz w:val="18"/>
          <w:szCs w:val="18"/>
        </w:rPr>
        <w:t>層結構</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tabs>
          <w:tab w:pos="1958" w:val="left" w:leader="none"/>
        </w:tabs>
        <w:spacing w:before="169"/>
        <w:ind w:left="1108" w:right="-14"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9"/>
          <w:w w:val="115"/>
          <w:sz w:val="27"/>
          <w:szCs w:val="27"/>
        </w:rPr>
        <w:t>4.3.3</w:t>
        <w:tab/>
      </w:r>
      <w:r>
        <w:rPr>
          <w:rFonts w:ascii="細明體_HKSCS" w:hAnsi="細明體_HKSCS" w:cs="細明體_HKSCS" w:eastAsia="細明體_HKSCS" w:hint="default"/>
          <w:spacing w:val="-8"/>
          <w:w w:val="115"/>
          <w:sz w:val="26"/>
          <w:szCs w:val="26"/>
        </w:rPr>
        <w:t>分析層結構</w:t>
      </w:r>
      <w:r>
        <w:rPr>
          <w:rFonts w:ascii="細明體_HKSCS" w:hAnsi="細明體_HKSCS" w:cs="細明體_HKSCS" w:eastAsia="細明體_HKSCS" w:hint="default"/>
          <w:spacing w:val="-8"/>
          <w:sz w:val="26"/>
          <w:szCs w:val="26"/>
        </w:rPr>
      </w:r>
    </w:p>
    <w:p>
      <w:pPr>
        <w:pStyle w:val="BodyText"/>
        <w:spacing w:line="324" w:lineRule="auto" w:before="231"/>
        <w:ind w:left="1101" w:right="-14" w:firstLine="410"/>
        <w:jc w:val="left"/>
      </w:pPr>
      <w:r>
        <w:rPr/>
        <w:t>對於一個指定的模型，如果不想要模型中所有的層結構，只希望能夠分析網 </w:t>
      </w:r>
      <w:r>
        <w:rPr>
          <w:spacing w:val="-4"/>
        </w:rPr>
        <w:t>路中的某一層或幾層，應該如何來賞現呢</w:t>
      </w:r>
      <w:r>
        <w:rPr>
          <w:spacing w:val="77"/>
        </w:rPr>
        <w:t> </w:t>
      </w:r>
      <w:r>
        <w:rPr/>
        <w:t>？</w:t>
      </w:r>
    </w:p>
    <w:p>
      <w:pPr>
        <w:pStyle w:val="BodyText"/>
        <w:spacing w:line="324" w:lineRule="auto" w:before="139"/>
        <w:ind w:left="1087" w:right="93" w:firstLine="424"/>
        <w:jc w:val="left"/>
      </w:pPr>
      <w:r>
        <w:rPr>
          <w:w w:val="105"/>
          <w:sz w:val="21"/>
          <w:szCs w:val="21"/>
        </w:rPr>
        <w:t>首先看看</w:t>
      </w:r>
      <w:r>
        <w:rPr>
          <w:spacing w:val="-74"/>
          <w:w w:val="105"/>
          <w:sz w:val="21"/>
          <w:szCs w:val="21"/>
        </w:rPr>
        <w:t> </w:t>
      </w:r>
      <w:r>
        <w:rPr>
          <w:rFonts w:ascii="Times New Roman" w:hAnsi="Times New Roman" w:cs="Times New Roman" w:eastAsia="Times New Roman" w:hint="default"/>
          <w:w w:val="99"/>
        </w:rPr>
        <w:t>nn.Module</w:t>
      </w:r>
      <w:r>
        <w:rPr>
          <w:rFonts w:ascii="Times New Roman" w:hAnsi="Times New Roman" w:cs="Times New Roman" w:eastAsia="Times New Roman" w:hint="default"/>
          <w:spacing w:val="-8"/>
          <w:w w:val="99"/>
        </w:rPr>
        <w:t> </w:t>
      </w:r>
      <w:r>
        <w:rPr>
          <w:w w:val="110"/>
        </w:rPr>
        <w:t>的幾個重要屬性。</w:t>
      </w:r>
      <w:r>
        <w:rPr>
          <w:spacing w:val="-91"/>
          <w:w w:val="110"/>
        </w:rPr>
        <w:t> </w:t>
      </w:r>
      <w:r>
        <w:rPr>
          <w:w w:val="111"/>
        </w:rPr>
        <w:t>第一個是</w:t>
      </w:r>
      <w:r>
        <w:rPr>
          <w:spacing w:val="-70"/>
          <w:w w:val="111"/>
        </w:rPr>
        <w:t> </w:t>
      </w:r>
      <w:r>
        <w:rPr>
          <w:rFonts w:ascii="Times New Roman" w:hAnsi="Times New Roman" w:cs="Times New Roman" w:eastAsia="Times New Roman" w:hint="default"/>
          <w:spacing w:val="1"/>
          <w:w w:val="84"/>
        </w:rPr>
        <w:t>children</w:t>
      </w:r>
      <w:r>
        <w:rPr>
          <w:spacing w:val="1"/>
          <w:w w:val="84"/>
        </w:rPr>
        <w:t>（），</w:t>
      </w:r>
      <w:r>
        <w:rPr>
          <w:spacing w:val="-47"/>
          <w:w w:val="84"/>
        </w:rPr>
        <w:t> </w:t>
      </w:r>
      <w:r>
        <w:rPr>
          <w:w w:val="111"/>
        </w:rPr>
        <w:t>這個會傳回 </w:t>
      </w:r>
      <w:r>
        <w:rPr>
          <w:w w:val="111"/>
        </w:rPr>
      </w:r>
      <w:r>
        <w:rPr>
          <w:w w:val="105"/>
        </w:rPr>
        <w:t>下一級模組的反覆運算器，</w:t>
      </w:r>
      <w:r>
        <w:rPr>
          <w:spacing w:val="-67"/>
          <w:w w:val="105"/>
        </w:rPr>
        <w:t> </w:t>
      </w:r>
      <w:r>
        <w:rPr>
          <w:w w:val="105"/>
        </w:rPr>
        <w:t>例如上面這個模型，</w:t>
      </w:r>
      <w:r>
        <w:rPr>
          <w:spacing w:val="-69"/>
          <w:w w:val="105"/>
        </w:rPr>
        <w:t> </w:t>
      </w:r>
      <w:r>
        <w:rPr>
          <w:w w:val="105"/>
        </w:rPr>
        <w:t>它只會傳困在</w:t>
      </w:r>
      <w:r>
        <w:rPr>
          <w:spacing w:val="-17"/>
          <w:w w:val="105"/>
        </w:rPr>
        <w:t> </w:t>
      </w:r>
      <w:r>
        <w:rPr>
          <w:rFonts w:ascii="Times New Roman" w:hAnsi="Times New Roman" w:cs="Times New Roman" w:eastAsia="Times New Roman" w:hint="default"/>
          <w:w w:val="105"/>
        </w:rPr>
        <w:t>self.layer!,</w:t>
      </w:r>
      <w:r>
        <w:rPr>
          <w:rFonts w:ascii="Times New Roman" w:hAnsi="Times New Roman" w:cs="Times New Roman" w:eastAsia="Times New Roman" w:hint="default"/>
          <w:spacing w:val="27"/>
          <w:w w:val="105"/>
        </w:rPr>
        <w:t> </w:t>
      </w:r>
      <w:r>
        <w:rPr>
          <w:rFonts w:ascii="Times New Roman" w:hAnsi="Times New Roman" w:cs="Times New Roman" w:eastAsia="Times New Roman" w:hint="default"/>
          <w:w w:val="105"/>
        </w:rPr>
        <w:t>self. </w:t>
      </w:r>
      <w:r>
        <w:rPr>
          <w:rFonts w:ascii="Times New Roman" w:hAnsi="Times New Roman" w:cs="Times New Roman" w:eastAsia="Times New Roman" w:hint="default"/>
          <w:w w:val="105"/>
        </w:rPr>
      </w:r>
      <w:r>
        <w:rPr>
          <w:rFonts w:ascii="Times New Roman" w:hAnsi="Times New Roman" w:cs="Times New Roman" w:eastAsia="Times New Roman" w:hint="default"/>
          <w:w w:val="100"/>
        </w:rPr>
        <w:t>layer2, </w:t>
      </w:r>
      <w:r>
        <w:rPr>
          <w:rFonts w:ascii="Times New Roman" w:hAnsi="Times New Roman" w:cs="Times New Roman" w:eastAsia="Times New Roman" w:hint="default"/>
          <w:spacing w:val="-18"/>
          <w:w w:val="107"/>
        </w:rPr>
        <w:t>self.layer3</w:t>
      </w:r>
      <w:r>
        <w:rPr>
          <w:spacing w:val="-18"/>
          <w:w w:val="107"/>
        </w:rPr>
        <w:t>，以及</w:t>
      </w:r>
      <w:r>
        <w:rPr>
          <w:w w:val="107"/>
        </w:rPr>
        <w:t> </w:t>
      </w:r>
      <w:r>
        <w:rPr>
          <w:rFonts w:ascii="Times New Roman" w:hAnsi="Times New Roman" w:cs="Times New Roman" w:eastAsia="Times New Roman" w:hint="default"/>
          <w:w w:val="98"/>
        </w:rPr>
        <w:t>self.layer4 </w:t>
      </w:r>
      <w:r>
        <w:rPr>
          <w:spacing w:val="1"/>
          <w:w w:val="102"/>
        </w:rPr>
        <w:t>上的反覆運算器，不會傳回它們內部的東西﹔</w:t>
      </w:r>
      <w:r>
        <w:rPr>
          <w:w w:val="102"/>
        </w:rPr>
        <w:t> </w:t>
      </w:r>
      <w:r>
        <w:rPr>
          <w:w w:val="102"/>
        </w:rPr>
      </w:r>
      <w:r>
        <w:rPr>
          <w:rFonts w:ascii="Times New Roman" w:hAnsi="Times New Roman" w:cs="Times New Roman" w:eastAsia="Times New Roman" w:hint="default"/>
          <w:w w:val="98"/>
        </w:rPr>
        <w:t>module</w:t>
      </w:r>
      <w:r>
        <w:rPr>
          <w:rFonts w:ascii="Times New Roman" w:hAnsi="Times New Roman" w:cs="Times New Roman" w:eastAsia="Times New Roman" w:hint="default"/>
          <w:spacing w:val="20"/>
          <w:w w:val="98"/>
        </w:rPr>
        <w:t>s</w:t>
      </w:r>
      <w:r>
        <w:rPr>
          <w:w w:val="30"/>
        </w:rPr>
        <w:t>（）</w:t>
      </w:r>
      <w:r>
        <w:rPr>
          <w:spacing w:val="-40"/>
        </w:rPr>
        <w:t> </w:t>
      </w:r>
      <w:r>
        <w:rPr>
          <w:w w:val="104"/>
        </w:rPr>
        <w:t>會傳回模型中所有模組的反覆還算器，</w:t>
      </w:r>
      <w:r>
        <w:rPr>
          <w:spacing w:val="-58"/>
        </w:rPr>
        <w:t> </w:t>
      </w:r>
      <w:r>
        <w:rPr>
          <w:w w:val="103"/>
        </w:rPr>
        <w:t>這樣就有了一個好</w:t>
      </w:r>
      <w:r>
        <w:rPr>
          <w:spacing w:val="-19"/>
          <w:w w:val="103"/>
        </w:rPr>
        <w:t>處</w:t>
      </w:r>
      <w:r>
        <w:rPr>
          <w:spacing w:val="-366"/>
          <w:w w:val="193"/>
        </w:rPr>
        <w:t>，</w:t>
      </w:r>
      <w:r>
        <w:rPr>
          <w:w w:val="109"/>
        </w:rPr>
        <w:t>即它能</w:t>
      </w:r>
      <w:r>
        <w:rPr>
          <w:w w:val="109"/>
        </w:rPr>
        <w:t> </w:t>
      </w:r>
      <w:r>
        <w:rPr>
          <w:w w:val="105"/>
        </w:rPr>
        <w:t>夠存取到最內層，例如</w:t>
      </w:r>
      <w:r>
        <w:rPr>
          <w:spacing w:val="-74"/>
          <w:w w:val="105"/>
        </w:rPr>
        <w:t> </w:t>
      </w:r>
      <w:r>
        <w:rPr>
          <w:rFonts w:ascii="Times New Roman" w:hAnsi="Times New Roman" w:cs="Times New Roman" w:eastAsia="Times New Roman" w:hint="default"/>
          <w:w w:val="105"/>
        </w:rPr>
        <w:t>self.layer!</w:t>
      </w:r>
      <w:r>
        <w:rPr>
          <w:rFonts w:ascii="Times New Roman" w:hAnsi="Times New Roman" w:cs="Times New Roman" w:eastAsia="Times New Roman" w:hint="default"/>
          <w:spacing w:val="-32"/>
          <w:w w:val="105"/>
        </w:rPr>
        <w:t> </w:t>
      </w:r>
      <w:r>
        <w:rPr>
          <w:rFonts w:ascii="Times New Roman" w:hAnsi="Times New Roman" w:cs="Times New Roman" w:eastAsia="Times New Roman" w:hint="default"/>
          <w:w w:val="105"/>
        </w:rPr>
        <w:t>.convl </w:t>
      </w:r>
      <w:r>
        <w:rPr>
          <w:w w:val="105"/>
        </w:rPr>
        <w:t>這個模組，還有一個與它們相對應的是 </w:t>
      </w:r>
      <w:r>
        <w:rPr>
          <w:rFonts w:ascii="Times New Roman" w:hAnsi="Times New Roman" w:cs="Times New Roman" w:eastAsia="Times New Roman" w:hint="default"/>
          <w:w w:val="99"/>
        </w:rPr>
        <w:t>named</w:t>
      </w:r>
      <w:r>
        <w:rPr>
          <w:rFonts w:ascii="Times New Roman" w:hAnsi="Times New Roman" w:cs="Times New Roman" w:eastAsia="Times New Roman" w:hint="default"/>
        </w:rPr>
        <w:t> </w:t>
      </w:r>
      <w:r>
        <w:rPr>
          <w:rFonts w:ascii="Times New Roman" w:hAnsi="Times New Roman" w:cs="Times New Roman" w:eastAsia="Times New Roman" w:hint="default"/>
          <w:spacing w:val="15"/>
        </w:rPr>
        <w:t> </w:t>
      </w:r>
      <w:r>
        <w:rPr>
          <w:rFonts w:ascii="Times New Roman" w:hAnsi="Times New Roman" w:cs="Times New Roman" w:eastAsia="Times New Roman" w:hint="default"/>
          <w:w w:val="98"/>
        </w:rPr>
        <w:t>childre</w:t>
      </w:r>
      <w:r>
        <w:rPr>
          <w:rFonts w:ascii="Times New Roman" w:hAnsi="Times New Roman" w:cs="Times New Roman" w:eastAsia="Times New Roman" w:hint="default"/>
          <w:spacing w:val="21"/>
          <w:w w:val="98"/>
        </w:rPr>
        <w:t>n</w:t>
      </w:r>
      <w:r>
        <w:rPr>
          <w:w w:val="28"/>
        </w:rPr>
        <w:t>（）</w:t>
      </w:r>
      <w:r>
        <w:rPr>
          <w:spacing w:val="-40"/>
        </w:rPr>
        <w:t> </w:t>
      </w:r>
      <w:r>
        <w:rPr>
          <w:w w:val="103"/>
        </w:rPr>
        <w:t>屬性以及</w:t>
      </w:r>
      <w:r>
        <w:rPr>
          <w:spacing w:val="-46"/>
        </w:rPr>
        <w:t> </w:t>
      </w:r>
      <w:r>
        <w:rPr>
          <w:rFonts w:ascii="Times New Roman" w:hAnsi="Times New Roman" w:cs="Times New Roman" w:eastAsia="Times New Roman" w:hint="default"/>
          <w:w w:val="97"/>
        </w:rPr>
        <w:t>named</w:t>
      </w:r>
      <w:r>
        <w:rPr>
          <w:rFonts w:ascii="Times New Roman" w:hAnsi="Times New Roman" w:cs="Times New Roman" w:eastAsia="Times New Roman" w:hint="default"/>
          <w:spacing w:val="13"/>
          <w:w w:val="97"/>
        </w:rPr>
        <w:t>_</w:t>
      </w:r>
      <w:r>
        <w:rPr>
          <w:rFonts w:ascii="Times New Roman" w:hAnsi="Times New Roman" w:cs="Times New Roman" w:eastAsia="Times New Roman" w:hint="default"/>
          <w:w w:val="99"/>
        </w:rPr>
        <w:t>module</w:t>
      </w:r>
      <w:r>
        <w:rPr>
          <w:rFonts w:ascii="Times New Roman" w:hAnsi="Times New Roman" w:cs="Times New Roman" w:eastAsia="Times New Roman" w:hint="default"/>
          <w:spacing w:val="21"/>
          <w:w w:val="99"/>
        </w:rPr>
        <w:t>s</w:t>
      </w:r>
      <w:r>
        <w:rPr>
          <w:w w:val="49"/>
        </w:rPr>
        <w:t>（），</w:t>
      </w:r>
      <w:r>
        <w:rPr>
          <w:spacing w:val="-49"/>
        </w:rPr>
        <w:t> </w:t>
      </w:r>
      <w:r>
        <w:rPr>
          <w:w w:val="102"/>
        </w:rPr>
        <w:t>這兩個不僅會傳回模組的反覆運算</w:t>
      </w:r>
      <w:r>
        <w:rPr>
          <w:w w:val="102"/>
        </w:rPr>
        <w:t> </w:t>
      </w:r>
      <w:r>
        <w:rPr>
          <w:spacing w:val="-4"/>
          <w:w w:val="105"/>
        </w:rPr>
        <w:t>器，還會傳回網路層的名字。</w:t>
      </w:r>
    </w:p>
    <w:p>
      <w:pPr>
        <w:pStyle w:val="BodyText"/>
        <w:spacing w:line="336" w:lineRule="auto" w:before="143"/>
        <w:ind w:left="1079" w:right="-14" w:firstLine="410"/>
        <w:jc w:val="left"/>
      </w:pPr>
      <w:r>
        <w:rPr/>
        <w:t>下面來分析網路 </w:t>
      </w:r>
      <w:r>
        <w:rPr>
          <w:spacing w:val="-2"/>
        </w:rPr>
        <w:t>中我們需要的層，如果希望能夠分析出前面兩層，那麼可以</w:t>
      </w:r>
      <w:r>
        <w:rPr/>
        <w:t> </w:t>
      </w:r>
      <w:r>
        <w:rPr/>
        <w:t>透過下面的辦法來實現，獲得如圖</w:t>
      </w:r>
      <w:r>
        <w:rPr>
          <w:spacing w:val="-71"/>
        </w:rPr>
        <w:t> </w:t>
      </w:r>
      <w:r>
        <w:rPr>
          <w:rFonts w:ascii="Times New Roman" w:hAnsi="Times New Roman" w:cs="Times New Roman" w:eastAsia="Times New Roman" w:hint="default"/>
        </w:rPr>
        <w:t>4.13  </w:t>
      </w:r>
      <w:r>
        <w:rPr/>
        <w:t>所示的結果。</w:t>
      </w:r>
    </w:p>
    <w:p>
      <w:pPr>
        <w:tabs>
          <w:tab w:pos="1511" w:val="left" w:leader="none"/>
        </w:tabs>
        <w:spacing w:line="407" w:lineRule="exact" w:before="0"/>
        <w:ind w:left="1151" w:right="-14" w:firstLine="0"/>
        <w:jc w:val="left"/>
        <w:rPr>
          <w:rFonts w:ascii="細明體_HKSCS" w:hAnsi="細明體_HKSCS" w:cs="細明體_HKSCS" w:eastAsia="細明體_HKSCS" w:hint="default"/>
          <w:sz w:val="18"/>
          <w:szCs w:val="18"/>
        </w:rPr>
      </w:pPr>
      <w:r>
        <w:rPr>
          <w:rFonts w:ascii="Arial" w:hAnsi="Arial" w:cs="Arial" w:eastAsia="Arial" w:hint="default"/>
          <w:w w:val="172"/>
          <w:sz w:val="14"/>
          <w:szCs w:val="14"/>
        </w:rPr>
        <w:t>1</w:t>
      </w:r>
      <w:r>
        <w:rPr>
          <w:rFonts w:ascii="Arial" w:hAnsi="Arial" w:cs="Arial" w:eastAsia="Arial" w:hint="default"/>
          <w:sz w:val="14"/>
          <w:szCs w:val="14"/>
        </w:rPr>
        <w:tab/>
      </w:r>
      <w:r>
        <w:rPr>
          <w:rFonts w:ascii="Times New Roman" w:hAnsi="Times New Roman" w:cs="Times New Roman" w:eastAsia="Times New Roman" w:hint="default"/>
          <w:w w:val="78"/>
          <w:sz w:val="20"/>
          <w:szCs w:val="20"/>
        </w:rPr>
        <w:t>new</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5"/>
          <w:sz w:val="20"/>
          <w:szCs w:val="20"/>
        </w:rPr>
        <w:t> </w:t>
      </w:r>
      <w:r>
        <w:rPr>
          <w:rFonts w:ascii="Times New Roman" w:hAnsi="Times New Roman" w:cs="Times New Roman" w:eastAsia="Times New Roman" w:hint="default"/>
          <w:spacing w:val="-32"/>
          <w:w w:val="109"/>
          <w:sz w:val="20"/>
          <w:szCs w:val="20"/>
        </w:rPr>
        <w:t>π</w:t>
      </w:r>
      <w:r>
        <w:rPr>
          <w:rFonts w:ascii="細明體_HKSCS" w:hAnsi="細明體_HKSCS" w:cs="細明體_HKSCS" w:eastAsia="細明體_HKSCS" w:hint="default"/>
          <w:spacing w:val="-134"/>
          <w:w w:val="60"/>
          <w:sz w:val="27"/>
          <w:szCs w:val="27"/>
        </w:rPr>
        <w:t>，</w:t>
      </w:r>
      <w:r>
        <w:rPr>
          <w:rFonts w:ascii="Times New Roman" w:hAnsi="Times New Roman" w:cs="Times New Roman" w:eastAsia="Times New Roman" w:hint="default"/>
          <w:w w:val="96"/>
          <w:sz w:val="20"/>
          <w:szCs w:val="20"/>
        </w:rPr>
        <w:t>odel</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68"/>
          <w:sz w:val="20"/>
          <w:szCs w:val="20"/>
        </w:rPr>
        <w:t>-</w:t>
      </w:r>
      <w:r>
        <w:rPr>
          <w:rFonts w:ascii="Times New Roman" w:hAnsi="Times New Roman" w:cs="Times New Roman" w:eastAsia="Times New Roman" w:hint="default"/>
          <w:spacing w:val="10"/>
          <w:sz w:val="20"/>
          <w:szCs w:val="20"/>
        </w:rPr>
        <w:t> </w:t>
      </w:r>
      <w:r>
        <w:rPr>
          <w:rFonts w:ascii="Times New Roman" w:hAnsi="Times New Roman" w:cs="Times New Roman" w:eastAsia="Times New Roman" w:hint="default"/>
          <w:w w:val="82"/>
          <w:sz w:val="20"/>
          <w:szCs w:val="20"/>
        </w:rPr>
        <w:t>nn</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
          <w:sz w:val="20"/>
          <w:szCs w:val="20"/>
        </w:rPr>
        <w:t> </w:t>
      </w:r>
      <w:r>
        <w:rPr>
          <w:rFonts w:ascii="Times New Roman" w:hAnsi="Times New Roman" w:cs="Times New Roman" w:eastAsia="Times New Roman" w:hint="default"/>
          <w:w w:val="101"/>
          <w:sz w:val="20"/>
          <w:szCs w:val="20"/>
        </w:rPr>
        <w:t>Sequential</w:t>
      </w:r>
      <w:r>
        <w:rPr>
          <w:rFonts w:ascii="Times New Roman" w:hAnsi="Times New Roman" w:cs="Times New Roman" w:eastAsia="Times New Roman" w:hint="default"/>
          <w:spacing w:val="-11"/>
          <w:sz w:val="20"/>
          <w:szCs w:val="20"/>
        </w:rPr>
        <w:t> </w:t>
      </w:r>
      <w:r>
        <w:rPr>
          <w:rFonts w:ascii="細明體_HKSCS" w:hAnsi="細明體_HKSCS" w:cs="細明體_HKSCS" w:eastAsia="細明體_HKSCS" w:hint="default"/>
          <w:w w:val="39"/>
          <w:sz w:val="18"/>
          <w:szCs w:val="18"/>
        </w:rPr>
        <w:t>﹝</w:t>
      </w:r>
      <w:r>
        <w:rPr>
          <w:rFonts w:ascii="細明體_HKSCS" w:hAnsi="細明體_HKSCS" w:cs="細明體_HKSCS" w:eastAsia="細明體_HKSCS" w:hint="default"/>
          <w:spacing w:val="3"/>
          <w:w w:val="39"/>
          <w:sz w:val="18"/>
          <w:szCs w:val="18"/>
        </w:rPr>
        <w:t>＊</w:t>
      </w:r>
      <w:r>
        <w:rPr>
          <w:rFonts w:ascii="Times New Roman" w:hAnsi="Times New Roman" w:cs="Times New Roman" w:eastAsia="Times New Roman" w:hint="default"/>
          <w:w w:val="136"/>
          <w:sz w:val="20"/>
          <w:szCs w:val="20"/>
        </w:rPr>
        <w:t>list</w:t>
      </w:r>
      <w:r>
        <w:rPr>
          <w:rFonts w:ascii="Times New Roman" w:hAnsi="Times New Roman" w:cs="Times New Roman" w:eastAsia="Times New Roman" w:hint="default"/>
          <w:spacing w:val="-3"/>
          <w:sz w:val="20"/>
          <w:szCs w:val="20"/>
        </w:rPr>
        <w:t> </w:t>
      </w:r>
      <w:r>
        <w:rPr>
          <w:rFonts w:ascii="Arial" w:hAnsi="Arial" w:cs="Arial" w:eastAsia="Arial" w:hint="default"/>
          <w:w w:val="106"/>
          <w:sz w:val="12"/>
          <w:szCs w:val="12"/>
        </w:rPr>
        <w:t>(</w:t>
      </w:r>
      <w:r>
        <w:rPr>
          <w:rFonts w:ascii="Arial" w:hAnsi="Arial" w:cs="Arial" w:eastAsia="Arial" w:hint="default"/>
          <w:spacing w:val="-13"/>
          <w:w w:val="106"/>
          <w:sz w:val="12"/>
          <w:szCs w:val="12"/>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09"/>
          <w:sz w:val="20"/>
          <w:szCs w:val="20"/>
        </w:rPr>
        <w:t>del.childre</w:t>
      </w:r>
      <w:r>
        <w:rPr>
          <w:rFonts w:ascii="Times New Roman" w:hAnsi="Times New Roman" w:cs="Times New Roman" w:eastAsia="Times New Roman" w:hint="default"/>
          <w:w w:val="110"/>
          <w:sz w:val="20"/>
          <w:szCs w:val="20"/>
        </w:rPr>
        <w:t>n</w:t>
      </w:r>
      <w:r>
        <w:rPr>
          <w:rFonts w:ascii="Times New Roman" w:hAnsi="Times New Roman" w:cs="Times New Roman" w:eastAsia="Times New Roman" w:hint="default"/>
          <w:sz w:val="20"/>
          <w:szCs w:val="20"/>
        </w:rPr>
        <w:t> </w:t>
      </w:r>
      <w:r>
        <w:rPr>
          <w:rFonts w:ascii="細明體_HKSCS" w:hAnsi="細明體_HKSCS" w:cs="細明體_HKSCS" w:eastAsia="細明體_HKSCS" w:hint="default"/>
          <w:w w:val="27"/>
          <w:sz w:val="18"/>
          <w:szCs w:val="18"/>
        </w:rPr>
        <w:t>﹝）</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1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spacing w:val="3"/>
          <w:w w:val="97"/>
          <w:sz w:val="20"/>
          <w:szCs w:val="20"/>
        </w:rPr>
        <w:t>2</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after="0" w:line="407" w:lineRule="exact"/>
        <w:jc w:val="left"/>
        <w:rPr>
          <w:rFonts w:ascii="細明體_HKSCS" w:hAnsi="細明體_HKSCS" w:cs="細明體_HKSCS" w:eastAsia="細明體_HKSCS" w:hint="default"/>
          <w:sz w:val="18"/>
          <w:szCs w:val="18"/>
        </w:rPr>
        <w:sectPr>
          <w:headerReference w:type="even" r:id="rId270"/>
          <w:footerReference w:type="even" r:id="rId271"/>
          <w:footerReference w:type="default" r:id="rId272"/>
          <w:pgSz w:w="9470" w:h="13040"/>
          <w:pgMar w:header="0" w:footer="436" w:top="500" w:bottom="620" w:left="0" w:right="1080"/>
          <w:pgNumType w:start="18"/>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after="0"/>
        <w:ind w:right="0"/>
        <w:rPr>
          <w:rFonts w:ascii="細明體_HKSCS" w:hAnsi="細明體_HKSCS" w:cs="細明體_HKSCS" w:eastAsia="細明體_HKSCS" w:hint="default"/>
          <w:sz w:val="23"/>
          <w:szCs w:val="23"/>
        </w:rPr>
      </w:pPr>
    </w:p>
    <w:p>
      <w:pPr>
        <w:spacing w:line="240" w:lineRule="auto"/>
        <w:ind w:left="57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23360" cy="1225296"/>
            <wp:effectExtent l="0" t="0" r="0" b="0"/>
            <wp:docPr id="51" name="image66.png" descr=""/>
            <wp:cNvGraphicFramePr>
              <a:graphicFrameLocks noChangeAspect="1"/>
            </wp:cNvGraphicFramePr>
            <a:graphic>
              <a:graphicData uri="http://schemas.openxmlformats.org/drawingml/2006/picture">
                <pic:pic>
                  <pic:nvPicPr>
                    <pic:cNvPr id="52" name="image66.png"/>
                    <pic:cNvPicPr/>
                  </pic:nvPicPr>
                  <pic:blipFill>
                    <a:blip r:embed="rId276" cstate="print"/>
                    <a:stretch>
                      <a:fillRect/>
                    </a:stretch>
                  </pic:blipFill>
                  <pic:spPr>
                    <a:xfrm>
                      <a:off x="0" y="0"/>
                      <a:ext cx="4023360" cy="1225296"/>
                    </a:xfrm>
                    <a:prstGeom prst="rect">
                      <a:avLst/>
                    </a:prstGeom>
                  </pic:spPr>
                </pic:pic>
              </a:graphicData>
            </a:graphic>
          </wp:inline>
        </w:drawing>
      </w:r>
      <w:r>
        <w:rPr>
          <w:rFonts w:ascii="細明體_HKSCS" w:hAnsi="細明體_HKSCS" w:cs="細明體_HKSCS" w:eastAsia="細明體_HKSCS" w:hint="default"/>
          <w:sz w:val="20"/>
          <w:szCs w:val="20"/>
        </w:rPr>
      </w:r>
    </w:p>
    <w:p>
      <w:pPr>
        <w:spacing w:before="12"/>
        <w:ind w:left="2796"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圓</w:t>
      </w:r>
      <w:r>
        <w:rPr>
          <w:rFonts w:ascii="細明體_HKSCS" w:hAnsi="細明體_HKSCS" w:cs="細明體_HKSCS" w:eastAsia="細明體_HKSCS" w:hint="default"/>
          <w:spacing w:val="-75"/>
          <w:w w:val="105"/>
          <w:sz w:val="17"/>
          <w:szCs w:val="17"/>
        </w:rPr>
        <w:t> </w:t>
      </w:r>
      <w:r>
        <w:rPr>
          <w:rFonts w:ascii="Times New Roman" w:hAnsi="Times New Roman" w:cs="Times New Roman" w:eastAsia="Times New Roman" w:hint="default"/>
          <w:w w:val="105"/>
          <w:sz w:val="20"/>
          <w:szCs w:val="20"/>
        </w:rPr>
        <w:t>4.13  </w:t>
      </w:r>
      <w:r>
        <w:rPr>
          <w:rFonts w:ascii="細明體_HKSCS" w:hAnsi="細明體_HKSCS" w:cs="細明體_HKSCS" w:eastAsia="細明體_HKSCS" w:hint="default"/>
          <w:w w:val="105"/>
          <w:sz w:val="19"/>
          <w:szCs w:val="19"/>
        </w:rPr>
        <w:t>分析層的結果</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21"/>
          <w:szCs w:val="21"/>
        </w:rPr>
      </w:pPr>
    </w:p>
    <w:p>
      <w:pPr>
        <w:spacing w:before="0"/>
        <w:ind w:left="550"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19"/>
          <w:szCs w:val="19"/>
        </w:rPr>
        <w:t>如果希望分析出模型</w:t>
      </w:r>
      <w:r>
        <w:rPr>
          <w:rFonts w:ascii="細明體_HKSCS" w:hAnsi="細明體_HKSCS" w:cs="細明體_HKSCS" w:eastAsia="細明體_HKSCS" w:hint="default"/>
          <w:spacing w:val="9"/>
          <w:w w:val="105"/>
          <w:sz w:val="19"/>
          <w:szCs w:val="19"/>
        </w:rPr>
        <w:t> </w:t>
      </w:r>
      <w:r>
        <w:rPr>
          <w:rFonts w:ascii="細明體_HKSCS" w:hAnsi="細明體_HKSCS" w:cs="細明體_HKSCS" w:eastAsia="細明體_HKSCS" w:hint="default"/>
          <w:spacing w:val="-2"/>
          <w:w w:val="105"/>
          <w:sz w:val="19"/>
          <w:szCs w:val="19"/>
        </w:rPr>
        <w:t>中所有的旋積層，可以像下面這樣操作：</w:t>
      </w:r>
      <w:r>
        <w:rPr>
          <w:rFonts w:ascii="細明體_HKSCS" w:hAnsi="細明體_HKSCS" w:cs="細明體_HKSCS" w:eastAsia="細明體_HKSCS" w:hint="default"/>
          <w:spacing w:val="-2"/>
          <w:sz w:val="19"/>
          <w:szCs w:val="19"/>
        </w:rPr>
      </w:r>
    </w:p>
    <w:p>
      <w:pPr>
        <w:pStyle w:val="ListParagraph"/>
        <w:numPr>
          <w:ilvl w:val="0"/>
          <w:numId w:val="44"/>
        </w:numPr>
        <w:tabs>
          <w:tab w:pos="572" w:val="left" w:leader="none"/>
        </w:tabs>
        <w:spacing w:line="293" w:lineRule="exact" w:before="68" w:after="0"/>
        <w:ind w:left="572" w:right="0" w:hanging="360"/>
        <w:jc w:val="left"/>
        <w:rPr>
          <w:rFonts w:ascii="細明體_HKSCS" w:hAnsi="細明體_HKSCS" w:cs="細明體_HKSCS" w:eastAsia="細明體_HKSCS" w:hint="default"/>
          <w:sz w:val="18"/>
          <w:szCs w:val="18"/>
        </w:rPr>
      </w:pPr>
      <w:r>
        <w:rPr>
          <w:rFonts w:ascii="Arial" w:hAnsi="Arial" w:cs="Arial" w:eastAsia="Arial" w:hint="default"/>
          <w:spacing w:val="-14"/>
          <w:w w:val="180"/>
          <w:sz w:val="13"/>
          <w:szCs w:val="13"/>
        </w:rPr>
        <w:t>f</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60"/>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9"/>
          <w:sz w:val="16"/>
          <w:szCs w:val="16"/>
        </w:rPr>
        <w:t>layer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06"/>
          <w:sz w:val="16"/>
          <w:szCs w:val="16"/>
        </w:rPr>
        <w:t>model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06"/>
          <w:sz w:val="16"/>
          <w:szCs w:val="16"/>
        </w:rPr>
        <w:t>named_modules</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w w:val="44"/>
          <w:sz w:val="18"/>
          <w:szCs w:val="18"/>
        </w:rPr>
        <w:t>﹛），</w:t>
      </w:r>
      <w:r>
        <w:rPr>
          <w:rFonts w:ascii="細明體_HKSCS" w:hAnsi="細明體_HKSCS" w:cs="細明體_HKSCS" w:eastAsia="細明體_HKSCS" w:hint="default"/>
          <w:sz w:val="18"/>
          <w:szCs w:val="18"/>
        </w:rPr>
      </w:r>
    </w:p>
    <w:p>
      <w:pPr>
        <w:pStyle w:val="ListParagraph"/>
        <w:numPr>
          <w:ilvl w:val="0"/>
          <w:numId w:val="44"/>
        </w:numPr>
        <w:tabs>
          <w:tab w:pos="932" w:val="left" w:leader="none"/>
        </w:tabs>
        <w:spacing w:line="248" w:lineRule="exact" w:before="0" w:after="0"/>
        <w:ind w:left="932" w:right="0" w:hanging="72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70"/>
          <w:sz w:val="14"/>
          <w:szCs w:val="14"/>
        </w:rPr>
        <w:t>if</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5"/>
          <w:sz w:val="14"/>
          <w:szCs w:val="14"/>
        </w:rPr>
        <w:t> </w:t>
      </w:r>
      <w:r>
        <w:rPr>
          <w:rFonts w:ascii="Times New Roman" w:hAnsi="Times New Roman" w:cs="Times New Roman" w:eastAsia="Times New Roman" w:hint="default"/>
          <w:w w:val="134"/>
          <w:sz w:val="16"/>
          <w:szCs w:val="16"/>
        </w:rPr>
        <w:t>isinstance</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32"/>
          <w:sz w:val="16"/>
          <w:szCs w:val="16"/>
        </w:rPr>
        <w:t>layer</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3"/>
          <w:w w:val="215"/>
          <w:sz w:val="16"/>
          <w:szCs w:val="16"/>
        </w:rPr>
        <w:t>l</w:t>
      </w:r>
      <w:r>
        <w:rPr>
          <w:rFonts w:ascii="細明體_HKSCS" w:hAnsi="細明體_HKSCS" w:cs="細明體_HKSCS" w:eastAsia="細明體_HKSCS" w:hint="default"/>
          <w:spacing w:val="-31"/>
          <w:w w:val="24"/>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08"/>
          <w:sz w:val="16"/>
          <w:szCs w:val="16"/>
        </w:rPr>
        <w:t>.</w:t>
      </w:r>
      <w:r>
        <w:rPr>
          <w:rFonts w:ascii="Times New Roman" w:hAnsi="Times New Roman" w:cs="Times New Roman" w:eastAsia="Times New Roman" w:hint="default"/>
          <w:spacing w:val="-16"/>
          <w:w w:val="108"/>
          <w:sz w:val="16"/>
          <w:szCs w:val="16"/>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8"/>
          <w:sz w:val="16"/>
          <w:szCs w:val="16"/>
        </w:rPr>
        <w:t>nv2</w:t>
      </w:r>
      <w:r>
        <w:rPr>
          <w:rFonts w:ascii="Times New Roman" w:hAnsi="Times New Roman" w:cs="Times New Roman" w:eastAsia="Times New Roman" w:hint="default"/>
          <w:spacing w:val="14"/>
          <w:w w:val="108"/>
          <w:sz w:val="16"/>
          <w:szCs w:val="16"/>
        </w:rPr>
        <w:t>d</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44"/>
        </w:numPr>
        <w:tabs>
          <w:tab w:pos="1278" w:val="left" w:leader="none"/>
        </w:tabs>
        <w:spacing w:line="374" w:lineRule="exact" w:before="0" w:after="0"/>
        <w:ind w:left="1277"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8"/>
          <w:w w:val="80"/>
          <w:sz w:val="16"/>
          <w:szCs w:val="16"/>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6"/>
          <w:sz w:val="16"/>
          <w:szCs w:val="16"/>
        </w:rPr>
        <w:t>nv_mcdel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0"/>
          <w:sz w:val="16"/>
          <w:szCs w:val="16"/>
        </w:rPr>
        <w:t>add_mcdule</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8"/>
          <w:sz w:val="16"/>
          <w:szCs w:val="16"/>
        </w:rPr>
        <w:t>(</w:t>
      </w:r>
      <w:r>
        <w:rPr>
          <w:rFonts w:ascii="Times New Roman" w:hAnsi="Times New Roman" w:cs="Times New Roman" w:eastAsia="Times New Roman" w:hint="default"/>
          <w:w w:val="128"/>
          <w:sz w:val="16"/>
          <w:szCs w:val="16"/>
        </w:rPr>
        <w:t>layer</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3"/>
          <w:sz w:val="16"/>
          <w:szCs w:val="16"/>
        </w:rPr>
        <w:t>O</w:t>
      </w:r>
      <w:r>
        <w:rPr>
          <w:rFonts w:ascii="細明體_HKSCS" w:hAnsi="細明體_HKSCS" w:cs="細明體_HKSCS" w:eastAsia="細明體_HKSCS" w:hint="default"/>
          <w:spacing w:val="-31"/>
          <w:w w:val="24"/>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32"/>
          <w:sz w:val="16"/>
          <w:szCs w:val="16"/>
        </w:rPr>
        <w:t>layer</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43"/>
          <w:w w:val="170"/>
          <w:sz w:val="16"/>
          <w:szCs w:val="16"/>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340" w:lineRule="auto" w:before="204"/>
        <w:ind w:left="125" w:right="644"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20"/>
          <w:szCs w:val="20"/>
        </w:rPr>
        <w:t>使用 </w:t>
      </w:r>
      <w:r>
        <w:rPr>
          <w:rFonts w:ascii="Times New Roman" w:hAnsi="Times New Roman" w:cs="Times New Roman" w:eastAsia="Times New Roman" w:hint="default"/>
          <w:w w:val="105"/>
          <w:sz w:val="16"/>
          <w:szCs w:val="16"/>
        </w:rPr>
        <w:t>isinstance </w:t>
      </w:r>
      <w:r>
        <w:rPr>
          <w:rFonts w:ascii="細明體_HKSCS" w:hAnsi="細明體_HKSCS" w:cs="細明體_HKSCS" w:eastAsia="細明體_HKSCS" w:hint="default"/>
          <w:w w:val="105"/>
          <w:sz w:val="19"/>
          <w:szCs w:val="19"/>
        </w:rPr>
        <w:t>可以判斷這個模組是不是所需要的類型實例， 這樣就分析出了 所有的旋積模組，獲得如圓 </w:t>
      </w:r>
      <w:r>
        <w:rPr>
          <w:rFonts w:ascii="Times New Roman" w:hAnsi="Times New Roman" w:cs="Times New Roman" w:eastAsia="Times New Roman" w:hint="default"/>
          <w:w w:val="105"/>
          <w:sz w:val="20"/>
          <w:szCs w:val="20"/>
        </w:rPr>
        <w:t>4.14</w:t>
      </w:r>
      <w:r>
        <w:rPr>
          <w:rFonts w:ascii="Times New Roman" w:hAnsi="Times New Roman" w:cs="Times New Roman" w:eastAsia="Times New Roman" w:hint="default"/>
          <w:spacing w:val="-20"/>
          <w:w w:val="105"/>
          <w:sz w:val="20"/>
          <w:szCs w:val="20"/>
        </w:rPr>
        <w:t> </w:t>
      </w:r>
      <w:r>
        <w:rPr>
          <w:rFonts w:ascii="細明體_HKSCS" w:hAnsi="細明體_HKSCS" w:cs="細明體_HKSCS" w:eastAsia="細明體_HKSCS" w:hint="default"/>
          <w:w w:val="105"/>
          <w:sz w:val="19"/>
          <w:szCs w:val="19"/>
        </w:rPr>
        <w:t>所示的結果。</w:t>
      </w:r>
      <w:r>
        <w:rPr>
          <w:rFonts w:ascii="細明體_HKSCS" w:hAnsi="細明體_HKSCS" w:cs="細明體_HKSCS" w:eastAsia="細明體_HKSCS" w:hint="default"/>
          <w:sz w:val="19"/>
          <w:szCs w:val="19"/>
        </w:rPr>
      </w:r>
    </w:p>
    <w:p>
      <w:pPr>
        <w:spacing w:line="240" w:lineRule="auto" w:before="3"/>
        <w:ind w:right="0"/>
        <w:rPr>
          <w:rFonts w:ascii="細明體_HKSCS" w:hAnsi="細明體_HKSCS" w:cs="細明體_HKSCS" w:eastAsia="細明體_HKSCS" w:hint="default"/>
          <w:sz w:val="13"/>
          <w:szCs w:val="13"/>
        </w:rPr>
      </w:pPr>
    </w:p>
    <w:p>
      <w:pPr>
        <w:spacing w:line="240" w:lineRule="auto"/>
        <w:ind w:left="543"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23360" cy="475488"/>
            <wp:effectExtent l="0" t="0" r="0" b="0"/>
            <wp:docPr id="53" name="image67.png" descr=""/>
            <wp:cNvGraphicFramePr>
              <a:graphicFrameLocks noChangeAspect="1"/>
            </wp:cNvGraphicFramePr>
            <a:graphic>
              <a:graphicData uri="http://schemas.openxmlformats.org/drawingml/2006/picture">
                <pic:pic>
                  <pic:nvPicPr>
                    <pic:cNvPr id="54" name="image67.png"/>
                    <pic:cNvPicPr/>
                  </pic:nvPicPr>
                  <pic:blipFill>
                    <a:blip r:embed="rId277" cstate="print"/>
                    <a:stretch>
                      <a:fillRect/>
                    </a:stretch>
                  </pic:blipFill>
                  <pic:spPr>
                    <a:xfrm>
                      <a:off x="0" y="0"/>
                      <a:ext cx="4023360" cy="475488"/>
                    </a:xfrm>
                    <a:prstGeom prst="rect">
                      <a:avLst/>
                    </a:prstGeom>
                  </pic:spPr>
                </pic:pic>
              </a:graphicData>
            </a:graphic>
          </wp:inline>
        </w:drawing>
      </w:r>
      <w:r>
        <w:rPr>
          <w:rFonts w:ascii="細明體_HKSCS" w:hAnsi="細明體_HKSCS" w:cs="細明體_HKSCS" w:eastAsia="細明體_HKSCS" w:hint="default"/>
          <w:sz w:val="20"/>
          <w:szCs w:val="20"/>
        </w:rPr>
      </w:r>
    </w:p>
    <w:p>
      <w:pPr>
        <w:spacing w:before="19"/>
        <w:ind w:left="2609"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7"/>
          <w:szCs w:val="17"/>
        </w:rPr>
        <w:t>圖 </w:t>
      </w:r>
      <w:r>
        <w:rPr>
          <w:rFonts w:ascii="Times New Roman" w:hAnsi="Times New Roman" w:cs="Times New Roman" w:eastAsia="Times New Roman" w:hint="default"/>
          <w:sz w:val="20"/>
          <w:szCs w:val="20"/>
        </w:rPr>
        <w:t>4.14</w:t>
      </w:r>
      <w:r>
        <w:rPr>
          <w:rFonts w:ascii="Times New Roman" w:hAnsi="Times New Roman" w:cs="Times New Roman" w:eastAsia="Times New Roman" w:hint="default"/>
          <w:spacing w:val="38"/>
          <w:sz w:val="20"/>
          <w:szCs w:val="20"/>
        </w:rPr>
        <w:t> </w:t>
      </w:r>
      <w:r>
        <w:rPr>
          <w:rFonts w:ascii="細明體_HKSCS" w:hAnsi="細明體_HKSCS" w:cs="細明體_HKSCS" w:eastAsia="細明體_HKSCS" w:hint="default"/>
          <w:sz w:val="19"/>
          <w:szCs w:val="19"/>
        </w:rPr>
        <w:t>分析所有旋積模組</w:t>
      </w:r>
    </w:p>
    <w:p>
      <w:pPr>
        <w:spacing w:line="240" w:lineRule="auto" w:before="0"/>
        <w:ind w:right="0"/>
        <w:rPr>
          <w:rFonts w:ascii="細明體_HKSCS" w:hAnsi="細明體_HKSCS" w:cs="細明體_HKSCS" w:eastAsia="細明體_HKSCS" w:hint="default"/>
          <w:sz w:val="20"/>
          <w:szCs w:val="20"/>
        </w:rPr>
      </w:pPr>
    </w:p>
    <w:p>
      <w:pPr>
        <w:tabs>
          <w:tab w:pos="982" w:val="left" w:leader="none"/>
        </w:tabs>
        <w:spacing w:before="177"/>
        <w:ind w:left="118" w:right="11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34"/>
          <w:sz w:val="26"/>
          <w:szCs w:val="26"/>
        </w:rPr>
        <w:t>4</w:t>
      </w:r>
      <w:r>
        <w:rPr>
          <w:rFonts w:ascii="細明體_HKSCS" w:hAnsi="細明體_HKSCS" w:cs="細明體_HKSCS" w:eastAsia="細明體_HKSCS" w:hint="default"/>
          <w:spacing w:val="-126"/>
          <w:w w:val="76"/>
          <w:sz w:val="26"/>
          <w:szCs w:val="26"/>
        </w:rPr>
        <w:t>”</w:t>
      </w:r>
      <w:r>
        <w:rPr>
          <w:rFonts w:ascii="Times New Roman" w:hAnsi="Times New Roman" w:cs="Times New Roman" w:eastAsia="Times New Roman" w:hint="default"/>
          <w:spacing w:val="-21"/>
          <w:w w:val="138"/>
          <w:sz w:val="26"/>
          <w:szCs w:val="26"/>
        </w:rPr>
        <w:t>3</w:t>
      </w:r>
      <w:r>
        <w:rPr>
          <w:rFonts w:ascii="Times New Roman" w:hAnsi="Times New Roman" w:cs="Times New Roman" w:eastAsia="Times New Roman" w:hint="default"/>
          <w:w w:val="123"/>
          <w:sz w:val="26"/>
          <w:szCs w:val="26"/>
        </w:rPr>
        <w:t>.4</w:t>
      </w:r>
      <w:r>
        <w:rPr>
          <w:rFonts w:ascii="Times New Roman" w:hAnsi="Times New Roman" w:cs="Times New Roman" w:eastAsia="Times New Roman" w:hint="default"/>
          <w:sz w:val="26"/>
          <w:szCs w:val="26"/>
        </w:rPr>
        <w:tab/>
      </w:r>
      <w:r>
        <w:rPr>
          <w:rFonts w:ascii="細明體_HKSCS" w:hAnsi="細明體_HKSCS" w:cs="細明體_HKSCS" w:eastAsia="細明體_HKSCS" w:hint="default"/>
          <w:w w:val="107"/>
          <w:sz w:val="25"/>
          <w:szCs w:val="25"/>
        </w:rPr>
        <w:t>如</w:t>
      </w:r>
      <w:r>
        <w:rPr>
          <w:rFonts w:ascii="細明體_HKSCS" w:hAnsi="細明體_HKSCS" w:cs="細明體_HKSCS" w:eastAsia="細明體_HKSCS" w:hint="default"/>
          <w:spacing w:val="-17"/>
          <w:w w:val="107"/>
          <w:sz w:val="25"/>
          <w:szCs w:val="25"/>
        </w:rPr>
        <w:t>何</w:t>
      </w:r>
      <w:r>
        <w:rPr>
          <w:rFonts w:ascii="細明體_HKSCS" w:hAnsi="細明體_HKSCS" w:cs="細明體_HKSCS" w:eastAsia="細明體_HKSCS" w:hint="default"/>
          <w:spacing w:val="-21"/>
          <w:w w:val="112"/>
          <w:sz w:val="25"/>
          <w:szCs w:val="25"/>
        </w:rPr>
        <w:t>分</w:t>
      </w:r>
      <w:r>
        <w:rPr>
          <w:rFonts w:ascii="細明體_HKSCS" w:hAnsi="細明體_HKSCS" w:cs="細明體_HKSCS" w:eastAsia="細明體_HKSCS" w:hint="default"/>
          <w:w w:val="104"/>
          <w:sz w:val="25"/>
          <w:szCs w:val="25"/>
        </w:rPr>
        <w:t>析參數及</w:t>
      </w:r>
      <w:r>
        <w:rPr>
          <w:rFonts w:ascii="細明體_HKSCS" w:hAnsi="細明體_HKSCS" w:cs="細明體_HKSCS" w:eastAsia="細明體_HKSCS" w:hint="default"/>
          <w:spacing w:val="-100"/>
          <w:sz w:val="25"/>
          <w:szCs w:val="25"/>
        </w:rPr>
        <w:t> </w:t>
      </w:r>
      <w:r>
        <w:rPr>
          <w:rFonts w:ascii="細明體_HKSCS" w:hAnsi="細明體_HKSCS" w:cs="細明體_HKSCS" w:eastAsia="細明體_HKSCS" w:hint="default"/>
          <w:spacing w:val="-76"/>
          <w:w w:val="128"/>
          <w:sz w:val="25"/>
          <w:szCs w:val="25"/>
        </w:rPr>
        <w:t>自</w:t>
      </w:r>
      <w:r>
        <w:rPr>
          <w:rFonts w:ascii="細明體_HKSCS" w:hAnsi="細明體_HKSCS" w:cs="細明體_HKSCS" w:eastAsia="細明體_HKSCS" w:hint="default"/>
          <w:w w:val="106"/>
          <w:sz w:val="25"/>
          <w:szCs w:val="25"/>
        </w:rPr>
        <w:t>訂初</w:t>
      </w:r>
      <w:r>
        <w:rPr>
          <w:rFonts w:ascii="細明體_HKSCS" w:hAnsi="細明體_HKSCS" w:cs="細明體_HKSCS" w:eastAsia="細明體_HKSCS" w:hint="default"/>
          <w:spacing w:val="-11"/>
          <w:w w:val="106"/>
          <w:sz w:val="25"/>
          <w:szCs w:val="25"/>
        </w:rPr>
        <w:t>始</w:t>
      </w:r>
      <w:r>
        <w:rPr>
          <w:rFonts w:ascii="細明體_HKSCS" w:hAnsi="細明體_HKSCS" w:cs="細明體_HKSCS" w:eastAsia="細明體_HKSCS" w:hint="default"/>
          <w:w w:val="107"/>
          <w:sz w:val="25"/>
          <w:szCs w:val="25"/>
        </w:rPr>
        <w:t>化</w:t>
      </w:r>
      <w:r>
        <w:rPr>
          <w:rFonts w:ascii="細明體_HKSCS" w:hAnsi="細明體_HKSCS" w:cs="細明體_HKSCS" w:eastAsia="細明體_HKSCS" w:hint="default"/>
          <w:sz w:val="25"/>
          <w:szCs w:val="25"/>
        </w:rPr>
      </w:r>
    </w:p>
    <w:p>
      <w:pPr>
        <w:spacing w:line="240" w:lineRule="auto" w:before="1"/>
        <w:ind w:right="0"/>
        <w:rPr>
          <w:rFonts w:ascii="細明體_HKSCS" w:hAnsi="細明體_HKSCS" w:cs="細明體_HKSCS" w:eastAsia="細明體_HKSCS" w:hint="default"/>
          <w:sz w:val="18"/>
          <w:szCs w:val="18"/>
        </w:rPr>
      </w:pPr>
    </w:p>
    <w:p>
      <w:pPr>
        <w:spacing w:line="340" w:lineRule="auto" w:before="0"/>
        <w:ind w:left="118" w:right="1014"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有時候分析出的層結構並不夠， 還需要對裡面的參數進行初始化， </w:t>
      </w:r>
      <w:r>
        <w:rPr>
          <w:rFonts w:ascii="細明體_HKSCS" w:hAnsi="細明體_HKSCS" w:cs="細明體_HKSCS" w:eastAsia="細明體_HKSCS" w:hint="default"/>
          <w:spacing w:val="-3"/>
          <w:w w:val="105"/>
          <w:sz w:val="19"/>
          <w:szCs w:val="19"/>
        </w:rPr>
        <w:t>那麼如何 </w:t>
      </w:r>
      <w:r>
        <w:rPr>
          <w:rFonts w:ascii="細明體_HKSCS" w:hAnsi="細明體_HKSCS" w:cs="細明體_HKSCS" w:eastAsia="細明體_HKSCS" w:hint="default"/>
          <w:spacing w:val="-3"/>
          <w:w w:val="105"/>
          <w:sz w:val="19"/>
          <w:szCs w:val="19"/>
        </w:rPr>
      </w:r>
      <w:r>
        <w:rPr>
          <w:rFonts w:ascii="細明體_HKSCS" w:hAnsi="細明體_HKSCS" w:cs="細明體_HKSCS" w:eastAsia="細明體_HKSCS" w:hint="default"/>
          <w:w w:val="105"/>
          <w:sz w:val="19"/>
          <w:szCs w:val="19"/>
        </w:rPr>
        <w:t>分析出網路的參數並初始化呢</w:t>
      </w:r>
      <w:r>
        <w:rPr>
          <w:rFonts w:ascii="細明體_HKSCS" w:hAnsi="細明體_HKSCS" w:cs="細明體_HKSCS" w:eastAsia="細明體_HKSCS" w:hint="default"/>
          <w:spacing w:val="29"/>
          <w:w w:val="105"/>
          <w:sz w:val="19"/>
          <w:szCs w:val="19"/>
        </w:rPr>
        <w:t> </w:t>
      </w:r>
      <w:r>
        <w:rPr>
          <w:rFonts w:ascii="細明體_HKSCS" w:hAnsi="細明體_HKSCS" w:cs="細明體_HKSCS" w:eastAsia="細明體_HKSCS" w:hint="default"/>
          <w:w w:val="105"/>
          <w:sz w:val="19"/>
          <w:szCs w:val="19"/>
        </w:rPr>
        <w:t>？</w:t>
      </w:r>
      <w:r>
        <w:rPr>
          <w:rFonts w:ascii="細明體_HKSCS" w:hAnsi="細明體_HKSCS" w:cs="細明體_HKSCS" w:eastAsia="細明體_HKSCS" w:hint="default"/>
          <w:sz w:val="19"/>
          <w:szCs w:val="19"/>
        </w:rPr>
      </w:r>
    </w:p>
    <w:p>
      <w:pPr>
        <w:spacing w:line="340" w:lineRule="auto" w:before="131"/>
        <w:ind w:left="103" w:right="1090" w:firstLine="424"/>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5"/>
          <w:sz w:val="21"/>
          <w:szCs w:val="21"/>
        </w:rPr>
        <w:t>首先</w:t>
      </w:r>
      <w:r>
        <w:rPr>
          <w:rFonts w:ascii="細明體_HKSCS" w:hAnsi="細明體_HKSCS" w:cs="細明體_HKSCS" w:eastAsia="細明體_HKSCS" w:hint="default"/>
          <w:spacing w:val="-62"/>
          <w:w w:val="115"/>
          <w:sz w:val="21"/>
          <w:szCs w:val="21"/>
        </w:rPr>
        <w:t> </w:t>
      </w:r>
      <w:r>
        <w:rPr>
          <w:rFonts w:ascii="Arial" w:hAnsi="Arial" w:cs="Arial" w:eastAsia="Arial" w:hint="default"/>
          <w:w w:val="115"/>
          <w:sz w:val="18"/>
          <w:szCs w:val="18"/>
        </w:rPr>
        <w:t>m</w:t>
      </w:r>
      <w:r>
        <w:rPr>
          <w:rFonts w:ascii="Times New Roman" w:hAnsi="Times New Roman" w:cs="Times New Roman" w:eastAsia="Times New Roman" w:hint="default"/>
          <w:w w:val="115"/>
          <w:sz w:val="16"/>
          <w:szCs w:val="16"/>
        </w:rPr>
        <w:t>.Module</w:t>
      </w:r>
      <w:r>
        <w:rPr>
          <w:rFonts w:ascii="Times New Roman" w:hAnsi="Times New Roman" w:cs="Times New Roman" w:eastAsia="Times New Roman" w:hint="default"/>
          <w:spacing w:val="18"/>
          <w:w w:val="115"/>
          <w:sz w:val="16"/>
          <w:szCs w:val="16"/>
        </w:rPr>
        <w:t> </w:t>
      </w:r>
      <w:r>
        <w:rPr>
          <w:rFonts w:ascii="細明體_HKSCS" w:hAnsi="細明體_HKSCS" w:cs="細明體_HKSCS" w:eastAsia="細明體_HKSCS" w:hint="default"/>
          <w:w w:val="115"/>
          <w:sz w:val="19"/>
          <w:szCs w:val="19"/>
        </w:rPr>
        <w:t>裡面有兩個特別重要的關於參數的屬性，</w:t>
      </w:r>
      <w:r>
        <w:rPr>
          <w:rFonts w:ascii="細明體_HKSCS" w:hAnsi="細明體_HKSCS" w:cs="細明體_HKSCS" w:eastAsia="細明體_HKSCS" w:hint="default"/>
          <w:spacing w:val="-33"/>
          <w:w w:val="115"/>
          <w:sz w:val="19"/>
          <w:szCs w:val="19"/>
        </w:rPr>
        <w:t> </w:t>
      </w:r>
      <w:r>
        <w:rPr>
          <w:rFonts w:ascii="細明體_HKSCS" w:hAnsi="細明體_HKSCS" w:cs="細明體_HKSCS" w:eastAsia="細明體_HKSCS" w:hint="default"/>
          <w:w w:val="115"/>
          <w:sz w:val="19"/>
          <w:szCs w:val="19"/>
        </w:rPr>
        <w:t>分別是</w:t>
      </w:r>
      <w:r>
        <w:rPr>
          <w:rFonts w:ascii="細明體_HKSCS" w:hAnsi="細明體_HKSCS" w:cs="細明體_HKSCS" w:eastAsia="細明體_HKSCS" w:hint="default"/>
          <w:spacing w:val="-44"/>
          <w:w w:val="115"/>
          <w:sz w:val="19"/>
          <w:szCs w:val="19"/>
        </w:rPr>
        <w:t> </w:t>
      </w:r>
      <w:r>
        <w:rPr>
          <w:rFonts w:ascii="Times New Roman" w:hAnsi="Times New Roman" w:cs="Times New Roman" w:eastAsia="Times New Roman" w:hint="default"/>
          <w:w w:val="115"/>
          <w:sz w:val="16"/>
          <w:szCs w:val="16"/>
        </w:rPr>
        <w:t>named </w:t>
      </w:r>
      <w:r>
        <w:rPr>
          <w:rFonts w:ascii="Times New Roman" w:hAnsi="Times New Roman" w:cs="Times New Roman" w:eastAsia="Times New Roman" w:hint="default"/>
          <w:spacing w:val="-6"/>
          <w:w w:val="151"/>
          <w:sz w:val="16"/>
          <w:szCs w:val="16"/>
        </w:rPr>
        <w:t>p</w:t>
      </w:r>
      <w:r>
        <w:rPr>
          <w:rFonts w:ascii="細明體_HKSCS" w:hAnsi="細明體_HKSCS" w:cs="細明體_HKSCS" w:eastAsia="細明體_HKSCS" w:hint="default"/>
          <w:spacing w:val="-20"/>
          <w:w w:val="168"/>
          <w:sz w:val="11"/>
          <w:szCs w:val="11"/>
        </w:rPr>
        <w:t>盯</w:t>
      </w:r>
      <w:r>
        <w:rPr>
          <w:rFonts w:ascii="Times New Roman" w:hAnsi="Times New Roman" w:cs="Times New Roman" w:eastAsia="Times New Roman" w:hint="default"/>
          <w:w w:val="127"/>
          <w:sz w:val="16"/>
          <w:szCs w:val="16"/>
        </w:rPr>
        <w:t>amet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5"/>
          <w:sz w:val="16"/>
          <w:szCs w:val="16"/>
        </w:rPr>
        <w:t>er</w:t>
      </w:r>
      <w:r>
        <w:rPr>
          <w:rFonts w:ascii="Times New Roman" w:hAnsi="Times New Roman" w:cs="Times New Roman" w:eastAsia="Times New Roman" w:hint="default"/>
          <w:spacing w:val="2"/>
          <w:w w:val="125"/>
          <w:sz w:val="16"/>
          <w:szCs w:val="16"/>
        </w:rPr>
        <w:t>s</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44"/>
          <w:sz w:val="19"/>
          <w:szCs w:val="19"/>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57"/>
          <w:sz w:val="19"/>
          <w:szCs w:val="19"/>
        </w:rPr>
        <w:t> </w:t>
      </w:r>
      <w:r>
        <w:rPr>
          <w:rFonts w:ascii="Times New Roman" w:hAnsi="Times New Roman" w:cs="Times New Roman" w:eastAsia="Times New Roman" w:hint="default"/>
          <w:w w:val="124"/>
          <w:sz w:val="16"/>
          <w:szCs w:val="16"/>
        </w:rPr>
        <w:t>parameter</w:t>
      </w:r>
      <w:r>
        <w:rPr>
          <w:rFonts w:ascii="Times New Roman" w:hAnsi="Times New Roman" w:cs="Times New Roman" w:eastAsia="Times New Roman" w:hint="default"/>
          <w:spacing w:val="23"/>
          <w:w w:val="124"/>
          <w:sz w:val="16"/>
          <w:szCs w:val="16"/>
        </w:rPr>
        <w:t>s</w:t>
      </w:r>
      <w:r>
        <w:rPr>
          <w:rFonts w:ascii="細明體_HKSCS" w:hAnsi="細明體_HKSCS" w:cs="細明體_HKSCS" w:eastAsia="細明體_HKSCS" w:hint="default"/>
          <w:w w:val="50"/>
          <w:sz w:val="19"/>
          <w:szCs w:val="19"/>
        </w:rPr>
        <w:t>（）。</w:t>
      </w:r>
      <w:r>
        <w:rPr>
          <w:rFonts w:ascii="細明體_HKSCS" w:hAnsi="細明體_HKSCS" w:cs="細明體_HKSCS" w:eastAsia="細明體_HKSCS" w:hint="default"/>
          <w:spacing w:val="-56"/>
          <w:sz w:val="19"/>
          <w:szCs w:val="19"/>
        </w:rPr>
        <w:t> </w:t>
      </w:r>
      <w:r>
        <w:rPr>
          <w:rFonts w:ascii="Times New Roman" w:hAnsi="Times New Roman" w:cs="Times New Roman" w:eastAsia="Times New Roman" w:hint="default"/>
          <w:w w:val="126"/>
          <w:sz w:val="16"/>
          <w:szCs w:val="16"/>
        </w:rPr>
        <w:t>name</w:t>
      </w:r>
      <w:r>
        <w:rPr>
          <w:rFonts w:ascii="Times New Roman" w:hAnsi="Times New Roman" w:cs="Times New Roman" w:eastAsia="Times New Roman" w:hint="default"/>
          <w:spacing w:val="-2"/>
          <w:w w:val="126"/>
          <w:sz w:val="16"/>
          <w:szCs w:val="16"/>
        </w:rPr>
        <w:t>d</w:t>
      </w:r>
      <w:r>
        <w:rPr>
          <w:rFonts w:ascii="Times New Roman" w:hAnsi="Times New Roman" w:cs="Times New Roman" w:eastAsia="Times New Roman" w:hint="default"/>
          <w:w w:val="126"/>
          <w:sz w:val="16"/>
          <w:szCs w:val="16"/>
        </w:rPr>
        <w:t>_para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4"/>
          <w:sz w:val="16"/>
          <w:szCs w:val="16"/>
        </w:rPr>
        <w:t>meter</w:t>
      </w:r>
      <w:r>
        <w:rPr>
          <w:rFonts w:ascii="Times New Roman" w:hAnsi="Times New Roman" w:cs="Times New Roman" w:eastAsia="Times New Roman" w:hint="default"/>
          <w:spacing w:val="14"/>
          <w:w w:val="124"/>
          <w:sz w:val="16"/>
          <w:szCs w:val="16"/>
        </w:rPr>
        <w:t>s</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37"/>
          <w:sz w:val="19"/>
          <w:szCs w:val="19"/>
        </w:rPr>
        <w:t> </w:t>
      </w:r>
      <w:r>
        <w:rPr>
          <w:rFonts w:ascii="細明體_HKSCS" w:hAnsi="細明體_HKSCS" w:cs="細明體_HKSCS" w:eastAsia="細明體_HKSCS" w:hint="default"/>
          <w:w w:val="109"/>
          <w:sz w:val="19"/>
          <w:szCs w:val="19"/>
        </w:rPr>
        <w:t>是列出網路層的名字和參數的</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12"/>
          <w:sz w:val="19"/>
          <w:szCs w:val="19"/>
        </w:rPr>
        <w:t>反</w:t>
      </w:r>
      <w:r>
        <w:rPr>
          <w:rFonts w:ascii="細明體_HKSCS" w:hAnsi="細明體_HKSCS" w:cs="細明體_HKSCS" w:eastAsia="細明體_HKSCS" w:hint="default"/>
          <w:spacing w:val="-16"/>
          <w:w w:val="112"/>
          <w:sz w:val="19"/>
          <w:szCs w:val="19"/>
        </w:rPr>
        <w:t>覆</w:t>
      </w:r>
      <w:r>
        <w:rPr>
          <w:rFonts w:ascii="細明體_HKSCS" w:hAnsi="細明體_HKSCS" w:cs="細明體_HKSCS" w:eastAsia="細明體_HKSCS" w:hint="default"/>
          <w:w w:val="107"/>
          <w:sz w:val="19"/>
          <w:szCs w:val="19"/>
        </w:rPr>
        <w:t>運算器</w:t>
      </w:r>
      <w:r>
        <w:rPr>
          <w:rFonts w:ascii="細明體_HKSCS" w:hAnsi="細明體_HKSCS" w:cs="細明體_HKSCS" w:eastAsia="細明體_HKSCS" w:hint="default"/>
          <w:spacing w:val="-7"/>
          <w:w w:val="107"/>
          <w:sz w:val="19"/>
          <w:szCs w:val="19"/>
        </w:rPr>
        <w:t>，</w:t>
      </w:r>
      <w:r>
        <w:rPr>
          <w:rFonts w:ascii="Times New Roman" w:hAnsi="Times New Roman" w:cs="Times New Roman" w:eastAsia="Times New Roman" w:hint="default"/>
          <w:w w:val="124"/>
          <w:sz w:val="16"/>
          <w:szCs w:val="16"/>
        </w:rPr>
        <w:t>parameter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spacing w:val="-3"/>
          <w:w w:val="130"/>
          <w:sz w:val="16"/>
          <w:szCs w:val="16"/>
        </w:rPr>
        <w:t>s</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37"/>
          <w:sz w:val="19"/>
          <w:szCs w:val="19"/>
        </w:rPr>
        <w:t> </w:t>
      </w:r>
      <w:r>
        <w:rPr>
          <w:rFonts w:ascii="細明體_HKSCS" w:hAnsi="細明體_HKSCS" w:cs="細明體_HKSCS" w:eastAsia="細明體_HKSCS" w:hint="default"/>
          <w:w w:val="106"/>
          <w:sz w:val="19"/>
          <w:szCs w:val="19"/>
        </w:rPr>
        <w:t>會列出一個</w:t>
      </w:r>
      <w:r>
        <w:rPr>
          <w:rFonts w:ascii="細明體_HKSCS" w:hAnsi="細明體_HKSCS" w:cs="細明體_HKSCS" w:eastAsia="細明體_HKSCS" w:hint="default"/>
          <w:spacing w:val="1"/>
          <w:w w:val="106"/>
          <w:sz w:val="19"/>
          <w:szCs w:val="19"/>
        </w:rPr>
        <w:t>網</w:t>
      </w:r>
      <w:r>
        <w:rPr>
          <w:rFonts w:ascii="細明體_HKSCS" w:hAnsi="細明體_HKSCS" w:cs="細明體_HKSCS" w:eastAsia="細明體_HKSCS" w:hint="default"/>
          <w:w w:val="105"/>
          <w:sz w:val="19"/>
          <w:szCs w:val="19"/>
        </w:rPr>
        <w:t>路的全部參數的反覆運算器</w:t>
      </w:r>
      <w:r>
        <w:rPr>
          <w:rFonts w:ascii="細明體_HKSCS" w:hAnsi="細明體_HKSCS" w:cs="細明體_HKSCS" w:eastAsia="細明體_HKSCS" w:hint="default"/>
          <w:spacing w:val="-13"/>
          <w:sz w:val="19"/>
          <w:szCs w:val="19"/>
        </w:rPr>
        <w:t> </w:t>
      </w:r>
      <w:r>
        <w:rPr>
          <w:rFonts w:ascii="細明體_HKSCS" w:hAnsi="細明體_HKSCS" w:cs="細明體_HKSCS" w:eastAsia="細明體_HKSCS" w:hint="default"/>
          <w:w w:val="157"/>
          <w:sz w:val="19"/>
          <w:szCs w:val="19"/>
        </w:rPr>
        <w:t>。</w:t>
      </w:r>
      <w:r>
        <w:rPr>
          <w:rFonts w:ascii="細明體_HKSCS" w:hAnsi="細明體_HKSCS" w:cs="細明體_HKSCS" w:eastAsia="細明體_HKSCS" w:hint="default"/>
          <w:sz w:val="19"/>
          <w:szCs w:val="19"/>
        </w:rPr>
      </w:r>
    </w:p>
    <w:p>
      <w:pPr>
        <w:pStyle w:val="ListParagraph"/>
        <w:numPr>
          <w:ilvl w:val="0"/>
          <w:numId w:val="45"/>
        </w:numPr>
        <w:tabs>
          <w:tab w:pos="551" w:val="left" w:leader="none"/>
        </w:tabs>
        <w:spacing w:line="397" w:lineRule="exact" w:before="0" w:after="0"/>
        <w:ind w:left="550" w:right="0" w:hanging="360"/>
        <w:jc w:val="left"/>
        <w:rPr>
          <w:rFonts w:ascii="細明體_HKSCS" w:hAnsi="細明體_HKSCS" w:cs="細明體_HKSCS" w:eastAsia="細明體_HKSCS" w:hint="default"/>
          <w:sz w:val="18"/>
          <w:szCs w:val="18"/>
        </w:rPr>
      </w:pPr>
      <w:r>
        <w:rPr>
          <w:rFonts w:ascii="Arial" w:hAnsi="Arial" w:cs="Arial" w:eastAsia="Arial" w:hint="default"/>
          <w:spacing w:val="-14"/>
          <w:w w:val="180"/>
          <w:sz w:val="13"/>
          <w:szCs w:val="13"/>
        </w:rPr>
        <w:t>f</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60"/>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5"/>
          <w:sz w:val="16"/>
          <w:szCs w:val="16"/>
        </w:rPr>
        <w:t>param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spacing w:val="7"/>
          <w:w w:val="74"/>
          <w:sz w:val="16"/>
          <w:szCs w:val="16"/>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28"/>
          <w:sz w:val="16"/>
          <w:szCs w:val="16"/>
        </w:rPr>
        <w:t>del</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10"/>
          <w:sz w:val="16"/>
          <w:szCs w:val="16"/>
        </w:rPr>
        <w:t>.named_pa</w:t>
      </w:r>
      <w:r>
        <w:rPr>
          <w:rFonts w:ascii="Times New Roman" w:hAnsi="Times New Roman" w:cs="Times New Roman" w:eastAsia="Times New Roman" w:hint="default"/>
          <w:spacing w:val="9"/>
          <w:w w:val="110"/>
          <w:sz w:val="16"/>
          <w:szCs w:val="16"/>
        </w:rPr>
        <w:t>r</w:t>
      </w:r>
      <w:r>
        <w:rPr>
          <w:rFonts w:ascii="細明體_HKSCS" w:hAnsi="細明體_HKSCS" w:cs="細明體_HKSCS" w:eastAsia="細明體_HKSCS" w:hint="default"/>
          <w:spacing w:val="-18"/>
          <w:w w:val="148"/>
          <w:sz w:val="9"/>
          <w:szCs w:val="9"/>
        </w:rPr>
        <w:t>卸</w:t>
      </w:r>
      <w:r>
        <w:rPr>
          <w:rFonts w:ascii="Times New Roman" w:hAnsi="Times New Roman" w:cs="Times New Roman" w:eastAsia="Times New Roman" w:hint="default"/>
          <w:w w:val="128"/>
          <w:sz w:val="16"/>
          <w:szCs w:val="16"/>
        </w:rPr>
        <w:t>neters</w:t>
      </w:r>
      <w:r>
        <w:rPr>
          <w:rFonts w:ascii="Times New Roman" w:hAnsi="Times New Roman" w:cs="Times New Roman" w:eastAsia="Times New Roman" w:hint="default"/>
          <w:sz w:val="16"/>
          <w:szCs w:val="16"/>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pStyle w:val="ListParagraph"/>
        <w:numPr>
          <w:ilvl w:val="0"/>
          <w:numId w:val="45"/>
        </w:numPr>
        <w:tabs>
          <w:tab w:pos="551" w:val="left" w:leader="none"/>
        </w:tabs>
        <w:spacing w:line="220" w:lineRule="exact" w:before="0" w:after="0"/>
        <w:ind w:left="550"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19"/>
          <w:sz w:val="16"/>
          <w:szCs w:val="16"/>
        </w:rPr>
        <w:t>pa</w:t>
      </w:r>
      <w:r>
        <w:rPr>
          <w:rFonts w:ascii="Times New Roman" w:hAnsi="Times New Roman" w:cs="Times New Roman" w:eastAsia="Times New Roman" w:hint="default"/>
          <w:spacing w:val="21"/>
          <w:w w:val="119"/>
          <w:sz w:val="16"/>
          <w:szCs w:val="16"/>
        </w:rPr>
        <w:t>r</w:t>
      </w:r>
      <w:r>
        <w:rPr>
          <w:rFonts w:ascii="Times New Roman" w:hAnsi="Times New Roman" w:cs="Times New Roman" w:eastAsia="Times New Roman" w:hint="default"/>
          <w:w w:val="85"/>
          <w:sz w:val="16"/>
          <w:szCs w:val="16"/>
        </w:rPr>
        <w:t>am</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9"/>
          <w:w w:val="66"/>
          <w:sz w:val="16"/>
          <w:szCs w:val="16"/>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9"/>
        <w:ind w:right="0"/>
        <w:rPr>
          <w:rFonts w:ascii="細明體_HKSCS" w:hAnsi="細明體_HKSCS" w:cs="細明體_HKSCS" w:eastAsia="細明體_HKSCS" w:hint="default"/>
          <w:sz w:val="19"/>
          <w:szCs w:val="19"/>
        </w:rPr>
      </w:pPr>
    </w:p>
    <w:p>
      <w:pPr>
        <w:spacing w:before="0"/>
        <w:ind w:left="521"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可以獲得每一層參數的名字，</w:t>
      </w:r>
      <w:r>
        <w:rPr>
          <w:rFonts w:ascii="細明體_HKSCS" w:hAnsi="細明體_HKSCS" w:cs="細明體_HKSCS" w:eastAsia="細明體_HKSCS" w:hint="default"/>
          <w:spacing w:val="-57"/>
          <w:w w:val="105"/>
          <w:sz w:val="19"/>
          <w:szCs w:val="19"/>
        </w:rPr>
        <w:t> </w:t>
      </w:r>
      <w:r>
        <w:rPr>
          <w:rFonts w:ascii="細明體_HKSCS" w:hAnsi="細明體_HKSCS" w:cs="細明體_HKSCS" w:eastAsia="細明體_HKSCS" w:hint="default"/>
          <w:spacing w:val="-6"/>
          <w:w w:val="105"/>
          <w:sz w:val="19"/>
          <w:szCs w:val="19"/>
        </w:rPr>
        <w:t>如圖</w:t>
      </w:r>
      <w:r>
        <w:rPr>
          <w:rFonts w:ascii="細明體_HKSCS" w:hAnsi="細明體_HKSCS" w:cs="細明體_HKSCS" w:eastAsia="細明體_HKSCS" w:hint="default"/>
          <w:spacing w:val="-74"/>
          <w:w w:val="105"/>
          <w:sz w:val="19"/>
          <w:szCs w:val="19"/>
        </w:rPr>
        <w:t> </w:t>
      </w:r>
      <w:r>
        <w:rPr>
          <w:rFonts w:ascii="Times New Roman" w:hAnsi="Times New Roman" w:cs="Times New Roman" w:eastAsia="Times New Roman" w:hint="default"/>
          <w:w w:val="105"/>
          <w:sz w:val="20"/>
          <w:szCs w:val="20"/>
        </w:rPr>
        <w:t>4.15</w:t>
      </w:r>
      <w:r>
        <w:rPr>
          <w:rFonts w:ascii="Times New Roman" w:hAnsi="Times New Roman" w:cs="Times New Roman" w:eastAsia="Times New Roman" w:hint="default"/>
          <w:spacing w:val="8"/>
          <w:w w:val="105"/>
          <w:sz w:val="20"/>
          <w:szCs w:val="20"/>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after="0"/>
        <w:jc w:val="left"/>
        <w:rPr>
          <w:rFonts w:ascii="細明體_HKSCS" w:hAnsi="細明體_HKSCS" w:cs="細明體_HKSCS" w:eastAsia="細明體_HKSCS" w:hint="default"/>
          <w:sz w:val="19"/>
          <w:szCs w:val="19"/>
        </w:rPr>
        <w:sectPr>
          <w:headerReference w:type="even" r:id="rId274"/>
          <w:headerReference w:type="default" r:id="rId275"/>
          <w:pgSz w:w="9470" w:h="13040"/>
          <w:pgMar w:header="567" w:footer="436" w:top="780" w:bottom="66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10" w:after="0"/>
        <w:ind w:right="0"/>
        <w:rPr>
          <w:rFonts w:ascii="細明體_HKSCS" w:hAnsi="細明體_HKSCS" w:cs="細明體_HKSCS" w:eastAsia="細明體_HKSCS" w:hint="default"/>
          <w:sz w:val="20"/>
          <w:szCs w:val="20"/>
        </w:rPr>
      </w:pPr>
    </w:p>
    <w:p>
      <w:pPr>
        <w:spacing w:line="240" w:lineRule="auto"/>
        <w:ind w:left="385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078991" cy="1188720"/>
            <wp:effectExtent l="0" t="0" r="0" b="0"/>
            <wp:docPr id="55" name="image68.png" descr=""/>
            <wp:cNvGraphicFramePr>
              <a:graphicFrameLocks noChangeAspect="1"/>
            </wp:cNvGraphicFramePr>
            <a:graphic>
              <a:graphicData uri="http://schemas.openxmlformats.org/drawingml/2006/picture">
                <pic:pic>
                  <pic:nvPicPr>
                    <pic:cNvPr id="56" name="image68.png"/>
                    <pic:cNvPicPr/>
                  </pic:nvPicPr>
                  <pic:blipFill>
                    <a:blip r:embed="rId278" cstate="print"/>
                    <a:stretch>
                      <a:fillRect/>
                    </a:stretch>
                  </pic:blipFill>
                  <pic:spPr>
                    <a:xfrm>
                      <a:off x="0" y="0"/>
                      <a:ext cx="1078991" cy="1188720"/>
                    </a:xfrm>
                    <a:prstGeom prst="rect">
                      <a:avLst/>
                    </a:prstGeom>
                  </pic:spPr>
                </pic:pic>
              </a:graphicData>
            </a:graphic>
          </wp:inline>
        </w:drawing>
      </w:r>
      <w:r>
        <w:rPr>
          <w:rFonts w:ascii="細明體_HKSCS" w:hAnsi="細明體_HKSCS" w:cs="細明體_HKSCS" w:eastAsia="細明體_HKSCS" w:hint="default"/>
          <w:sz w:val="20"/>
          <w:szCs w:val="20"/>
        </w:rPr>
      </w:r>
    </w:p>
    <w:p>
      <w:pPr>
        <w:spacing w:before="17"/>
        <w:ind w:left="3412"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20"/>
          <w:szCs w:val="20"/>
        </w:rPr>
        <w:t>4.15  </w:t>
      </w:r>
      <w:r>
        <w:rPr>
          <w:rFonts w:ascii="細明體_HKSCS" w:hAnsi="細明體_HKSCS" w:cs="細明體_HKSCS" w:eastAsia="細明體_HKSCS" w:hint="default"/>
          <w:w w:val="105"/>
          <w:position w:val="1"/>
          <w:sz w:val="19"/>
          <w:szCs w:val="19"/>
        </w:rPr>
        <w:t>獲得每</w:t>
      </w:r>
      <w:r>
        <w:rPr>
          <w:rFonts w:ascii="細明體_HKSCS" w:hAnsi="細明體_HKSCS" w:cs="細明體_HKSCS" w:eastAsia="細明體_HKSCS" w:hint="default"/>
          <w:spacing w:val="-47"/>
          <w:w w:val="105"/>
          <w:position w:val="1"/>
          <w:sz w:val="19"/>
          <w:szCs w:val="19"/>
        </w:rPr>
        <w:t> </w:t>
      </w:r>
      <w:r>
        <w:rPr>
          <w:rFonts w:ascii="細明體_HKSCS" w:hAnsi="細明體_HKSCS" w:cs="細明體_HKSCS" w:eastAsia="細明體_HKSCS" w:hint="default"/>
          <w:w w:val="105"/>
          <w:position w:val="1"/>
          <w:sz w:val="19"/>
          <w:szCs w:val="19"/>
        </w:rPr>
        <w:t>層參數的名字</w:t>
      </w:r>
      <w:r>
        <w:rPr>
          <w:rFonts w:ascii="細明體_HKSCS" w:hAnsi="細明體_HKSCS" w:cs="細明體_HKSCS" w:eastAsia="細明體_HKSCS" w:hint="default"/>
          <w:sz w:val="19"/>
          <w:szCs w:val="19"/>
        </w:rPr>
      </w:r>
    </w:p>
    <w:p>
      <w:pPr>
        <w:spacing w:line="240" w:lineRule="auto" w:before="2"/>
        <w:ind w:right="0"/>
        <w:rPr>
          <w:rFonts w:ascii="細明體_HKSCS" w:hAnsi="細明體_HKSCS" w:cs="細明體_HKSCS" w:eastAsia="細明體_HKSCS" w:hint="default"/>
          <w:sz w:val="18"/>
          <w:szCs w:val="18"/>
        </w:rPr>
      </w:pPr>
    </w:p>
    <w:p>
      <w:pPr>
        <w:spacing w:line="348" w:lineRule="auto" w:before="41"/>
        <w:ind w:left="1115" w:right="101"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
          <w:w w:val="106"/>
          <w:sz w:val="19"/>
          <w:szCs w:val="19"/>
        </w:rPr>
        <w:t>如何對加權做初始化呢？非常簡單，因為加權是一個</w:t>
      </w:r>
      <w:r>
        <w:rPr>
          <w:rFonts w:ascii="細明體_HKSCS" w:hAnsi="細明體_HKSCS" w:cs="細明體_HKSCS" w:eastAsia="細明體_HKSCS" w:hint="default"/>
          <w:spacing w:val="-82"/>
          <w:w w:val="106"/>
          <w:sz w:val="19"/>
          <w:szCs w:val="19"/>
        </w:rPr>
        <w:t> </w:t>
      </w:r>
      <w:r>
        <w:rPr>
          <w:rFonts w:ascii="Times New Roman" w:hAnsi="Times New Roman" w:cs="Times New Roman" w:eastAsia="Times New Roman" w:hint="default"/>
          <w:spacing w:val="-2"/>
          <w:w w:val="125"/>
          <w:sz w:val="16"/>
          <w:szCs w:val="16"/>
        </w:rPr>
        <w:t>Variable</w:t>
      </w:r>
      <w:r>
        <w:rPr>
          <w:rFonts w:ascii="Times New Roman" w:hAnsi="Times New Roman" w:cs="Times New Roman" w:eastAsia="Times New Roman" w:hint="default"/>
          <w:spacing w:val="-40"/>
          <w:w w:val="125"/>
          <w:sz w:val="16"/>
          <w:szCs w:val="16"/>
        </w:rPr>
        <w:t> </w:t>
      </w:r>
      <w:r>
        <w:rPr>
          <w:rFonts w:ascii="細明體_HKSCS" w:hAnsi="細明體_HKSCS" w:cs="細明體_HKSCS" w:eastAsia="細明體_HKSCS" w:hint="default"/>
          <w:spacing w:val="-27"/>
          <w:w w:val="119"/>
          <w:sz w:val="19"/>
          <w:szCs w:val="19"/>
        </w:rPr>
        <w:t>，所以只需要取</w:t>
      </w:r>
      <w:r>
        <w:rPr>
          <w:rFonts w:ascii="細明體_HKSCS" w:hAnsi="細明體_HKSCS" w:cs="細明體_HKSCS" w:eastAsia="細明體_HKSCS" w:hint="default"/>
          <w:w w:val="119"/>
          <w:sz w:val="19"/>
          <w:szCs w:val="19"/>
        </w:rPr>
        <w:t> </w:t>
      </w:r>
      <w:r>
        <w:rPr>
          <w:rFonts w:ascii="細明體_HKSCS" w:hAnsi="細明體_HKSCS" w:cs="細明體_HKSCS" w:eastAsia="細明體_HKSCS" w:hint="default"/>
          <w:w w:val="119"/>
          <w:sz w:val="19"/>
          <w:szCs w:val="19"/>
        </w:rPr>
      </w:r>
      <w:r>
        <w:rPr>
          <w:rFonts w:ascii="細明體_HKSCS" w:hAnsi="細明體_HKSCS" w:cs="細明體_HKSCS" w:eastAsia="細明體_HKSCS" w:hint="default"/>
          <w:spacing w:val="-6"/>
          <w:w w:val="105"/>
          <w:sz w:val="19"/>
          <w:szCs w:val="19"/>
        </w:rPr>
        <w:t>出其中的 </w:t>
      </w:r>
      <w:r>
        <w:rPr>
          <w:rFonts w:ascii="Times New Roman" w:hAnsi="Times New Roman" w:cs="Times New Roman" w:eastAsia="Times New Roman" w:hint="default"/>
          <w:w w:val="105"/>
          <w:sz w:val="16"/>
          <w:szCs w:val="16"/>
        </w:rPr>
        <w:t>data  </w:t>
      </w:r>
      <w:r>
        <w:rPr>
          <w:rFonts w:ascii="細明體_HKSCS" w:hAnsi="細明體_HKSCS" w:cs="細明體_HKSCS" w:eastAsia="細明體_HKSCS" w:hint="default"/>
          <w:w w:val="105"/>
          <w:sz w:val="19"/>
          <w:szCs w:val="19"/>
        </w:rPr>
        <w:t>屬性，然後對它進行所需要的處理就</w:t>
      </w:r>
      <w:r>
        <w:rPr>
          <w:rFonts w:ascii="細明體_HKSCS" w:hAnsi="細明體_HKSCS" w:cs="細明體_HKSCS" w:eastAsia="細明體_HKSCS" w:hint="default"/>
          <w:spacing w:val="-23"/>
          <w:w w:val="105"/>
          <w:sz w:val="19"/>
          <w:szCs w:val="19"/>
        </w:rPr>
        <w:t> </w:t>
      </w:r>
      <w:r>
        <w:rPr>
          <w:rFonts w:ascii="細明體_HKSCS" w:hAnsi="細明體_HKSCS" w:cs="細明體_HKSCS" w:eastAsia="細明體_HKSCS" w:hint="default"/>
          <w:spacing w:val="-5"/>
          <w:w w:val="105"/>
          <w:sz w:val="19"/>
          <w:szCs w:val="19"/>
        </w:rPr>
        <w:t>可以了。</w:t>
      </w:r>
      <w:r>
        <w:rPr>
          <w:rFonts w:ascii="細明體_HKSCS" w:hAnsi="細明體_HKSCS" w:cs="細明體_HKSCS" w:eastAsia="細明體_HKSCS" w:hint="default"/>
          <w:spacing w:val="-5"/>
          <w:sz w:val="19"/>
          <w:szCs w:val="19"/>
        </w:rPr>
      </w:r>
    </w:p>
    <w:p>
      <w:pPr>
        <w:spacing w:line="282" w:lineRule="exact" w:before="0"/>
        <w:ind w:left="1533" w:right="101" w:firstLine="0"/>
        <w:jc w:val="left"/>
        <w:rPr>
          <w:rFonts w:ascii="細明體_HKSCS" w:hAnsi="細明體_HKSCS" w:cs="細明體_HKSCS" w:eastAsia="細明體_HKSCS" w:hint="default"/>
          <w:sz w:val="16"/>
          <w:szCs w:val="16"/>
        </w:rPr>
      </w:pPr>
      <w:r>
        <w:rPr/>
        <w:pict>
          <v:shape style="position:absolute;margin-left:57.568321pt;margin-top:9.584929pt;width:5.85pt;height:81.3pt;mso-position-horizontal-relative:page;mso-position-vertical-relative:paragraph;z-index:153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4"/>
                      <w:sz w:val="15"/>
                    </w:rPr>
                    <w:t> </w:t>
                  </w:r>
                  <w:r>
                    <w:rPr>
                      <w:rFonts w:ascii="細明體_HKSCS"/>
                      <w:sz w:val="15"/>
                    </w:rPr>
                    <w:t>7</w:t>
                  </w:r>
                </w:p>
              </w:txbxContent>
            </v:textbox>
            <w10:wrap type="none"/>
          </v:shape>
        </w:pict>
      </w:r>
      <w:r>
        <w:rPr>
          <w:rFonts w:ascii="Times New Roman" w:hAnsi="Times New Roman" w:cs="Times New Roman" w:eastAsia="Times New Roman" w:hint="default"/>
          <w:w w:val="132"/>
          <w:sz w:val="16"/>
          <w:szCs w:val="16"/>
        </w:rPr>
        <w:t>for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74"/>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36"/>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06"/>
          <w:sz w:val="16"/>
          <w:szCs w:val="16"/>
        </w:rPr>
        <w:t>model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74"/>
          <w:sz w:val="16"/>
          <w:szCs w:val="16"/>
        </w:rPr>
        <w:t>m</w:t>
      </w:r>
      <w:r>
        <w:rPr>
          <w:rFonts w:ascii="細明體_HKSCS" w:hAnsi="細明體_HKSCS" w:cs="細明體_HKSCS" w:eastAsia="細明體_HKSCS" w:hint="default"/>
          <w:spacing w:val="-201"/>
          <w:w w:val="84"/>
          <w:sz w:val="35"/>
          <w:szCs w:val="35"/>
        </w:rPr>
        <w:t>。</w:t>
      </w:r>
      <w:r>
        <w:rPr>
          <w:rFonts w:ascii="Times New Roman" w:hAnsi="Times New Roman" w:cs="Times New Roman" w:eastAsia="Times New Roman" w:hint="default"/>
          <w:w w:val="125"/>
          <w:sz w:val="16"/>
          <w:szCs w:val="16"/>
        </w:rPr>
        <w:t>dules</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spacing w:line="358" w:lineRule="exact" w:before="0"/>
        <w:ind w:left="1900" w:right="101"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49"/>
          <w:sz w:val="16"/>
          <w:szCs w:val="16"/>
        </w:rPr>
        <w:t>if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3"/>
          <w:sz w:val="16"/>
          <w:szCs w:val="16"/>
        </w:rPr>
        <w:t>isrnstance</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85"/>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spacing w:val="-15"/>
          <w:w w:val="152"/>
          <w:sz w:val="16"/>
          <w:szCs w:val="16"/>
        </w:rPr>
        <w:t>c</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04"/>
          <w:sz w:val="16"/>
          <w:szCs w:val="16"/>
        </w:rPr>
        <w:t>nv2d)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90"/>
          <w:sz w:val="16"/>
          <w:szCs w:val="16"/>
        </w:rPr>
        <w:t>,</w:t>
      </w:r>
      <w:r>
        <w:rPr>
          <w:rFonts w:ascii="Times New Roman" w:hAnsi="Times New Roman" w:cs="Times New Roman" w:eastAsia="Times New Roman" w:hint="default"/>
          <w:sz w:val="16"/>
          <w:szCs w:val="16"/>
        </w:rPr>
      </w:r>
    </w:p>
    <w:p>
      <w:pPr>
        <w:spacing w:line="216" w:lineRule="exact" w:before="0"/>
        <w:ind w:left="2260" w:right="101" w:firstLine="0"/>
        <w:jc w:val="left"/>
        <w:rPr>
          <w:rFonts w:ascii="細明體_HKSCS" w:hAnsi="細明體_HKSCS" w:cs="細明體_HKSCS" w:eastAsia="細明體_HKSCS" w:hint="default"/>
          <w:sz w:val="18"/>
          <w:szCs w:val="18"/>
        </w:rPr>
      </w:pPr>
      <w:r>
        <w:rPr/>
        <w:pict>
          <v:shape style="position:absolute;margin-left:168.839996pt;margin-top:5.614576pt;width:3.05pt;height:19.5pt;mso-position-horizontal-relative:page;mso-position-vertical-relative:paragraph;z-index:-4682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7"/>
          <w:sz w:val="16"/>
          <w:szCs w:val="16"/>
        </w:rPr>
        <w:t>rnit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1"/>
          <w:sz w:val="16"/>
          <w:szCs w:val="16"/>
        </w:rPr>
        <w:t>normal</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1"/>
          <w:sz w:val="16"/>
          <w:szCs w:val="16"/>
        </w:rPr>
        <w:t>(</w:t>
      </w:r>
      <w:r>
        <w:rPr>
          <w:rFonts w:ascii="Times New Roman" w:hAnsi="Times New Roman" w:cs="Times New Roman" w:eastAsia="Times New Roman" w:hint="default"/>
          <w:w w:val="111"/>
          <w:sz w:val="16"/>
          <w:szCs w:val="16"/>
        </w:rPr>
        <w:t>m.weight</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4"/>
          <w:sz w:val="16"/>
          <w:szCs w:val="16"/>
        </w:rPr>
        <w:t>.dat</w:t>
      </w:r>
      <w:r>
        <w:rPr>
          <w:rFonts w:ascii="Times New Roman" w:hAnsi="Times New Roman" w:cs="Times New Roman" w:eastAsia="Times New Roman" w:hint="default"/>
          <w:spacing w:val="4"/>
          <w:w w:val="134"/>
          <w:sz w:val="16"/>
          <w:szCs w:val="16"/>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4"/>
        <w:ind w:right="0"/>
        <w:rPr>
          <w:rFonts w:ascii="細明體_HKSCS" w:hAnsi="細明體_HKSCS" w:cs="細明體_HKSCS" w:eastAsia="細明體_HKSCS" w:hint="default"/>
          <w:sz w:val="13"/>
          <w:szCs w:val="13"/>
        </w:rPr>
      </w:pPr>
    </w:p>
    <w:p>
      <w:pPr>
        <w:spacing w:line="55" w:lineRule="auto" w:before="0"/>
        <w:ind w:left="2239" w:right="3209" w:firstLine="14"/>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6"/>
          <w:w w:val="115"/>
          <w:sz w:val="16"/>
          <w:szCs w:val="16"/>
        </w:rPr>
        <w:t>1n1.t </w:t>
      </w:r>
      <w:r>
        <w:rPr>
          <w:rFonts w:ascii="Times New Roman" w:hAnsi="Times New Roman" w:cs="Times New Roman" w:eastAsia="Times New Roman" w:hint="default"/>
          <w:w w:val="115"/>
          <w:sz w:val="16"/>
          <w:szCs w:val="16"/>
        </w:rPr>
        <w:t>xav1er </w:t>
      </w:r>
      <w:r>
        <w:rPr>
          <w:rFonts w:ascii="Times New Roman" w:hAnsi="Times New Roman" w:cs="Times New Roman" w:eastAsia="Times New Roman" w:hint="default"/>
          <w:w w:val="90"/>
          <w:sz w:val="16"/>
          <w:szCs w:val="16"/>
        </w:rPr>
        <w:t>n </w:t>
      </w:r>
      <w:r>
        <w:rPr>
          <w:rFonts w:ascii="Times New Roman" w:hAnsi="Times New Roman" w:cs="Times New Roman" w:eastAsia="Times New Roman" w:hint="default"/>
          <w:w w:val="115"/>
          <w:sz w:val="16"/>
          <w:szCs w:val="16"/>
        </w:rPr>
        <w:t>rmal </w:t>
      </w:r>
      <w:r>
        <w:rPr>
          <w:rFonts w:ascii="Times New Roman" w:hAnsi="Times New Roman" w:cs="Times New Roman" w:eastAsia="Times New Roman" w:hint="default"/>
          <w:w w:val="90"/>
          <w:sz w:val="16"/>
          <w:szCs w:val="16"/>
        </w:rPr>
        <w:t>(m </w:t>
      </w:r>
      <w:r>
        <w:rPr>
          <w:rFonts w:ascii="Times New Roman" w:hAnsi="Times New Roman" w:cs="Times New Roman" w:eastAsia="Times New Roman" w:hint="default"/>
          <w:w w:val="115"/>
          <w:sz w:val="16"/>
          <w:szCs w:val="16"/>
        </w:rPr>
        <w:t>weight data) </w:t>
      </w:r>
      <w:r>
        <w:rPr>
          <w:rFonts w:ascii="Times New Roman" w:hAnsi="Times New Roman" w:cs="Times New Roman" w:eastAsia="Times New Roman" w:hint="default"/>
          <w:w w:val="115"/>
          <w:sz w:val="16"/>
          <w:szCs w:val="16"/>
        </w:rPr>
      </w:r>
      <w:r>
        <w:rPr>
          <w:rFonts w:ascii="Times New Roman" w:hAnsi="Times New Roman" w:cs="Times New Roman" w:eastAsia="Times New Roman" w:hint="default"/>
          <w:w w:val="156"/>
          <w:sz w:val="16"/>
          <w:szCs w:val="16"/>
        </w:rPr>
        <w:t>rnit.</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0"/>
          <w:sz w:val="16"/>
          <w:szCs w:val="16"/>
        </w:rPr>
        <w:t>kaimrng_normal</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74"/>
          <w:sz w:val="16"/>
          <w:szCs w:val="16"/>
        </w:rPr>
        <w:t>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spacing w:val="-255"/>
          <w:w w:val="103"/>
          <w:sz w:val="31"/>
          <w:szCs w:val="31"/>
        </w:rPr>
        <w:t>﹒</w:t>
      </w:r>
      <w:r>
        <w:rPr>
          <w:rFonts w:ascii="Times New Roman" w:hAnsi="Times New Roman" w:cs="Times New Roman" w:eastAsia="Times New Roman" w:hint="default"/>
          <w:w w:val="93"/>
          <w:sz w:val="16"/>
          <w:szCs w:val="16"/>
        </w:rPr>
        <w:t>w</w:t>
      </w:r>
      <w:r>
        <w:rPr>
          <w:rFonts w:ascii="Times New Roman" w:hAnsi="Times New Roman" w:cs="Times New Roman" w:eastAsia="Times New Roman" w:hint="default"/>
          <w:spacing w:val="4"/>
          <w:w w:val="93"/>
          <w:sz w:val="16"/>
          <w:szCs w:val="16"/>
        </w:rPr>
        <w:t>e</w:t>
      </w:r>
      <w:r>
        <w:rPr>
          <w:rFonts w:ascii="細明體_HKSCS" w:hAnsi="細明體_HKSCS" w:cs="細明體_HKSCS" w:eastAsia="細明體_HKSCS" w:hint="default"/>
          <w:spacing w:val="1"/>
          <w:w w:val="102"/>
          <w:sz w:val="9"/>
          <w:szCs w:val="9"/>
        </w:rPr>
        <w:t>斗</w:t>
      </w:r>
      <w:r>
        <w:rPr>
          <w:rFonts w:ascii="Times New Roman" w:hAnsi="Times New Roman" w:cs="Times New Roman" w:eastAsia="Times New Roman" w:hint="default"/>
          <w:w w:val="134"/>
          <w:sz w:val="16"/>
          <w:szCs w:val="16"/>
        </w:rPr>
        <w:t>ght.data</w:t>
      </w:r>
      <w:r>
        <w:rPr>
          <w:rFonts w:ascii="Times New Roman" w:hAnsi="Times New Roman" w:cs="Times New Roman" w:eastAsia="Times New Roman" w:hint="default"/>
          <w:w w:val="134"/>
          <w:sz w:val="16"/>
          <w:szCs w:val="16"/>
        </w:rPr>
        <w:t>)</w:t>
      </w:r>
      <w:r>
        <w:rPr>
          <w:rFonts w:ascii="Times New Roman" w:hAnsi="Times New Roman" w:cs="Times New Roman" w:eastAsia="Times New Roman" w:hint="default"/>
          <w:sz w:val="16"/>
          <w:szCs w:val="16"/>
        </w:rPr>
      </w:r>
    </w:p>
    <w:p>
      <w:pPr>
        <w:spacing w:before="46"/>
        <w:ind w:left="2239" w:right="101"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0"/>
          <w:sz w:val="16"/>
          <w:szCs w:val="16"/>
        </w:rPr>
        <w:t>m.bias.data .fill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pacing w:val="-11"/>
          <w:w w:val="70"/>
          <w:sz w:val="16"/>
          <w:szCs w:val="16"/>
        </w:rPr>
        <w:t> </w:t>
      </w:r>
      <w:r>
        <w:rPr>
          <w:rFonts w:ascii="Times New Roman" w:hAnsi="Times New Roman" w:cs="Times New Roman" w:eastAsia="Times New Roman" w:hint="default"/>
          <w:sz w:val="16"/>
          <w:szCs w:val="16"/>
        </w:rPr>
        <w:t>0)</w:t>
      </w:r>
    </w:p>
    <w:p>
      <w:pPr>
        <w:spacing w:line="292" w:lineRule="auto" w:before="53"/>
        <w:ind w:left="2231" w:right="3868" w:hanging="339"/>
        <w:jc w:val="left"/>
        <w:rPr>
          <w:rFonts w:ascii="細明體_HKSCS" w:hAnsi="細明體_HKSCS" w:cs="細明體_HKSCS" w:eastAsia="細明體_HKSCS" w:hint="default"/>
          <w:sz w:val="16"/>
          <w:szCs w:val="16"/>
        </w:rPr>
      </w:pPr>
      <w:r>
        <w:rPr/>
        <w:pict>
          <v:shape style="position:absolute;margin-left:177.119995pt;margin-top:7.103514pt;width:3.05pt;height:19.5pt;mso-position-horizontal-relative:page;mso-position-vertical-relative:paragraph;z-index:-46825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7.212009pt;margin-top:14.501948pt;width:5.75pt;height:9.5pt;mso-position-horizontal-relative:page;mso-position-vertical-relative:paragraph;z-index:153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8</w:t>
                  </w:r>
                </w:p>
              </w:txbxContent>
            </v:textbox>
            <w10:wrap type="none"/>
          </v:shape>
        </w:pict>
      </w:r>
      <w:r>
        <w:rPr>
          <w:rFonts w:ascii="Times New Roman" w:hAnsi="Times New Roman" w:cs="Times New Roman" w:eastAsia="Times New Roman" w:hint="default"/>
          <w:w w:val="152"/>
          <w:sz w:val="16"/>
          <w:szCs w:val="16"/>
        </w:rPr>
        <w:t>elif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4"/>
          <w:sz w:val="16"/>
          <w:szCs w:val="16"/>
        </w:rPr>
        <w:t>isinstance</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89"/>
          <w:sz w:val="16"/>
          <w:szCs w:val="16"/>
        </w:rPr>
        <w:t>(</w:t>
      </w:r>
      <w:r>
        <w:rPr>
          <w:rFonts w:ascii="Times New Roman" w:hAnsi="Times New Roman" w:cs="Times New Roman" w:eastAsia="Times New Roman" w:hint="default"/>
          <w:w w:val="89"/>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Arial" w:hAnsi="Arial" w:cs="Arial" w:eastAsia="Arial" w:hint="default"/>
          <w:spacing w:val="-15"/>
          <w:w w:val="147"/>
          <w:sz w:val="14"/>
          <w:szCs w:val="14"/>
        </w:rPr>
        <w:t>L</w:t>
      </w:r>
      <w:r>
        <w:rPr>
          <w:rFonts w:ascii="細明體_HKSCS" w:hAnsi="細明體_HKSCS" w:cs="細明體_HKSCS" w:eastAsia="細明體_HKSCS" w:hint="default"/>
          <w:spacing w:val="5"/>
          <w:w w:val="67"/>
          <w:sz w:val="11"/>
          <w:szCs w:val="11"/>
        </w:rPr>
        <w:t>工</w:t>
      </w:r>
      <w:r>
        <w:rPr>
          <w:rFonts w:ascii="Times New Roman" w:hAnsi="Times New Roman" w:cs="Times New Roman" w:eastAsia="Times New Roman" w:hint="default"/>
          <w:w w:val="120"/>
          <w:sz w:val="16"/>
          <w:szCs w:val="16"/>
        </w:rPr>
        <w:t>near</w:t>
      </w:r>
      <w:r>
        <w:rPr>
          <w:rFonts w:ascii="Times New Roman" w:hAnsi="Times New Roman" w:cs="Times New Roman" w:eastAsia="Times New Roman" w:hint="default"/>
          <w:w w:val="12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8"/>
          <w:sz w:val="16"/>
          <w:szCs w:val="16"/>
        </w:rPr>
        <w:t>·</w:t>
      </w:r>
      <w:r>
        <w:rPr>
          <w:rFonts w:ascii="Times New Roman" w:hAnsi="Times New Roman" w:cs="Times New Roman" w:eastAsia="Times New Roman" w:hint="default"/>
          <w:w w:val="128"/>
          <w:sz w:val="16"/>
          <w:szCs w:val="16"/>
        </w:rPr>
        <w:t> </w:t>
      </w:r>
      <w:r>
        <w:rPr>
          <w:rFonts w:ascii="Times New Roman" w:hAnsi="Times New Roman" w:cs="Times New Roman" w:eastAsia="Times New Roman" w:hint="default"/>
          <w:w w:val="74"/>
          <w:sz w:val="16"/>
          <w:szCs w:val="16"/>
        </w:rPr>
        <w: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16"/>
          <w:sz w:val="16"/>
          <w:szCs w:val="16"/>
        </w:rPr>
        <w:t>weight</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31"/>
          <w:sz w:val="16"/>
          <w:szCs w:val="16"/>
        </w:rPr>
        <w:t>.data</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5"/>
          <w:sz w:val="16"/>
          <w:szCs w:val="16"/>
        </w:rPr>
        <w:t>.n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2"/>
          <w:sz w:val="16"/>
          <w:szCs w:val="16"/>
        </w:rPr>
        <w:t>rmal</w:t>
      </w:r>
      <w:r>
        <w:rPr>
          <w:rFonts w:ascii="細明體_HKSCS" w:hAnsi="細明體_HKSCS" w:cs="細明體_HKSCS" w:eastAsia="細明體_HKSCS" w:hint="default"/>
          <w:w w:val="48"/>
          <w:sz w:val="16"/>
          <w:szCs w:val="16"/>
        </w:rPr>
        <w:t>＿﹛）</w:t>
      </w:r>
      <w:r>
        <w:rPr>
          <w:rFonts w:ascii="細明體_HKSCS" w:hAnsi="細明體_HKSCS" w:cs="細明體_HKSCS" w:eastAsia="細明體_HKSCS" w:hint="default"/>
          <w:sz w:val="16"/>
          <w:szCs w:val="16"/>
        </w:rPr>
      </w:r>
    </w:p>
    <w:p>
      <w:pPr>
        <w:spacing w:line="240" w:lineRule="auto" w:before="8"/>
        <w:ind w:right="0"/>
        <w:rPr>
          <w:rFonts w:ascii="細明體_HKSCS" w:hAnsi="細明體_HKSCS" w:cs="細明體_HKSCS" w:eastAsia="細明體_HKSCS" w:hint="default"/>
          <w:sz w:val="13"/>
          <w:szCs w:val="13"/>
        </w:rPr>
      </w:pPr>
    </w:p>
    <w:p>
      <w:pPr>
        <w:spacing w:line="348" w:lineRule="auto" w:before="41"/>
        <w:ind w:left="1108" w:right="127"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透過上面的操作，對將旋積層中使用</w:t>
      </w:r>
      <w:r>
        <w:rPr>
          <w:rFonts w:ascii="細明體_HKSCS" w:hAnsi="細明體_HKSCS" w:cs="細明體_HKSCS" w:eastAsia="細明體_HKSCS" w:hint="default"/>
          <w:spacing w:val="-71"/>
          <w:w w:val="110"/>
          <w:sz w:val="19"/>
          <w:szCs w:val="19"/>
        </w:rPr>
        <w:t> </w:t>
      </w:r>
      <w:r>
        <w:rPr>
          <w:rFonts w:ascii="Times New Roman" w:hAnsi="Times New Roman" w:cs="Times New Roman" w:eastAsia="Times New Roman" w:hint="default"/>
          <w:w w:val="110"/>
          <w:sz w:val="16"/>
          <w:szCs w:val="16"/>
        </w:rPr>
        <w:t>PyTorch </w:t>
      </w:r>
      <w:r>
        <w:rPr>
          <w:rFonts w:ascii="細明體_HKSCS" w:hAnsi="細明體_HKSCS" w:cs="細明體_HKSCS" w:eastAsia="細明體_HKSCS" w:hint="default"/>
          <w:w w:val="110"/>
          <w:sz w:val="19"/>
          <w:szCs w:val="19"/>
        </w:rPr>
        <w:t>裡面提供的方法的加權進行初 </w:t>
      </w:r>
      <w:r>
        <w:rPr>
          <w:rFonts w:ascii="細明體_HKSCS" w:hAnsi="細明體_HKSCS" w:cs="細明體_HKSCS" w:eastAsia="細明體_HKSCS" w:hint="default"/>
          <w:w w:val="105"/>
          <w:sz w:val="19"/>
          <w:szCs w:val="19"/>
        </w:rPr>
        <w:t>始化，這樣就能夠使用任意我們想使用的初始化， 甚至我們可以 </w:t>
      </w:r>
      <w:r>
        <w:rPr>
          <w:rFonts w:ascii="細明體_HKSCS" w:hAnsi="細明體_HKSCS" w:cs="細明體_HKSCS" w:eastAsia="細明體_HKSCS" w:hint="default"/>
          <w:spacing w:val="-6"/>
          <w:w w:val="105"/>
          <w:sz w:val="19"/>
          <w:szCs w:val="19"/>
        </w:rPr>
        <w:t>自己定義初始化 </w:t>
      </w:r>
      <w:r>
        <w:rPr>
          <w:rFonts w:ascii="細明體_HKSCS" w:hAnsi="細明體_HKSCS" w:cs="細明體_HKSCS" w:eastAsia="細明體_HKSCS" w:hint="default"/>
          <w:spacing w:val="-6"/>
          <w:w w:val="105"/>
          <w:sz w:val="19"/>
          <w:szCs w:val="19"/>
        </w:rPr>
      </w:r>
      <w:r>
        <w:rPr>
          <w:rFonts w:ascii="細明體_HKSCS" w:hAnsi="細明體_HKSCS" w:cs="細明體_HKSCS" w:eastAsia="細明體_HKSCS" w:hint="default"/>
          <w:spacing w:val="-3"/>
          <w:w w:val="110"/>
          <w:sz w:val="19"/>
          <w:szCs w:val="19"/>
        </w:rPr>
        <w:t>方法並對加權進行初始化。</w:t>
      </w:r>
      <w:r>
        <w:rPr>
          <w:rFonts w:ascii="細明體_HKSCS" w:hAnsi="細明體_HKSCS" w:cs="細明體_HKSCS" w:eastAsia="細明體_HKSCS" w:hint="default"/>
          <w:spacing w:val="-3"/>
          <w:sz w:val="19"/>
          <w:szCs w:val="19"/>
        </w:rPr>
      </w: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13"/>
          <w:szCs w:val="13"/>
        </w:rPr>
      </w:pPr>
    </w:p>
    <w:p>
      <w:pPr>
        <w:spacing w:before="0"/>
        <w:ind w:left="1094" w:right="101" w:firstLine="0"/>
        <w:jc w:val="left"/>
        <w:rPr>
          <w:rFonts w:ascii="細明體_HKSCS" w:hAnsi="細明體_HKSCS" w:cs="細明體_HKSCS" w:eastAsia="細明體_HKSCS" w:hint="default"/>
          <w:sz w:val="33"/>
          <w:szCs w:val="33"/>
        </w:rPr>
      </w:pPr>
      <w:r>
        <w:rPr>
          <w:rFonts w:ascii="Arial" w:hAnsi="Arial" w:cs="Arial" w:eastAsia="Arial" w:hint="default"/>
          <w:w w:val="90"/>
          <w:sz w:val="43"/>
          <w:szCs w:val="43"/>
        </w:rPr>
        <w:t>I  </w:t>
      </w:r>
      <w:r>
        <w:rPr>
          <w:rFonts w:ascii="Times New Roman" w:hAnsi="Times New Roman" w:cs="Times New Roman" w:eastAsia="Times New Roman" w:hint="default"/>
          <w:w w:val="95"/>
          <w:sz w:val="43"/>
          <w:szCs w:val="43"/>
        </w:rPr>
        <w:t>4.4  </w:t>
      </w:r>
      <w:r>
        <w:rPr>
          <w:rFonts w:ascii="Arial" w:hAnsi="Arial" w:cs="Arial" w:eastAsia="Arial" w:hint="default"/>
          <w:w w:val="90"/>
          <w:sz w:val="43"/>
          <w:szCs w:val="43"/>
        </w:rPr>
        <w:t>I</w:t>
      </w:r>
      <w:r>
        <w:rPr>
          <w:rFonts w:ascii="Arial" w:hAnsi="Arial" w:cs="Arial" w:eastAsia="Arial" w:hint="default"/>
          <w:spacing w:val="-25"/>
          <w:w w:val="90"/>
          <w:sz w:val="43"/>
          <w:szCs w:val="43"/>
        </w:rPr>
        <w:t> </w:t>
      </w:r>
      <w:r>
        <w:rPr>
          <w:rFonts w:ascii="細明體_HKSCS" w:hAnsi="細明體_HKSCS" w:cs="細明體_HKSCS" w:eastAsia="細明體_HKSCS" w:hint="default"/>
          <w:w w:val="95"/>
          <w:sz w:val="33"/>
          <w:szCs w:val="33"/>
        </w:rPr>
        <w:t>旋積神經網路案例分析</w:t>
      </w:r>
      <w:r>
        <w:rPr>
          <w:rFonts w:ascii="細明體_HKSCS" w:hAnsi="細明體_HKSCS" w:cs="細明體_HKSCS" w:eastAsia="細明體_HKSCS" w:hint="default"/>
          <w:sz w:val="33"/>
          <w:szCs w:val="33"/>
        </w:rPr>
      </w:r>
    </w:p>
    <w:p>
      <w:pPr>
        <w:spacing w:line="348" w:lineRule="auto" w:before="322"/>
        <w:ind w:left="1094" w:right="193"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上面部分介紹了 </w:t>
      </w:r>
      <w:r>
        <w:rPr>
          <w:rFonts w:ascii="Times New Roman" w:hAnsi="Times New Roman" w:cs="Times New Roman" w:eastAsia="Times New Roman" w:hint="default"/>
          <w:w w:val="105"/>
          <w:sz w:val="16"/>
          <w:szCs w:val="16"/>
        </w:rPr>
        <w:t>PyTorch </w:t>
      </w:r>
      <w:r>
        <w:rPr>
          <w:rFonts w:ascii="細明體_HKSCS" w:hAnsi="細明體_HKSCS" w:cs="細明體_HKSCS" w:eastAsia="細明體_HKSCS" w:hint="default"/>
          <w:w w:val="105"/>
          <w:sz w:val="19"/>
          <w:szCs w:val="19"/>
        </w:rPr>
        <w:t>中的旋積模組，接下來將介紹幾個旋積神經網路的 </w:t>
      </w:r>
      <w:r>
        <w:rPr>
          <w:rFonts w:ascii="細明體_HKSCS" w:hAnsi="細明體_HKSCS" w:cs="細明體_HKSCS" w:eastAsia="細明體_HKSCS" w:hint="default"/>
          <w:spacing w:val="-3"/>
          <w:w w:val="105"/>
          <w:sz w:val="19"/>
          <w:szCs w:val="19"/>
        </w:rPr>
        <w:t>案例，透過案例入手來介紹旋積神經網</w:t>
      </w:r>
      <w:r>
        <w:rPr>
          <w:rFonts w:ascii="細明體_HKSCS" w:hAnsi="細明體_HKSCS" w:cs="細明體_HKSCS" w:eastAsia="細明體_HKSCS" w:hint="default"/>
          <w:spacing w:val="-16"/>
          <w:w w:val="105"/>
          <w:sz w:val="19"/>
          <w:szCs w:val="19"/>
        </w:rPr>
        <w:t> </w:t>
      </w:r>
      <w:r>
        <w:rPr>
          <w:rFonts w:ascii="細明體_HKSCS" w:hAnsi="細明體_HKSCS" w:cs="細明體_HKSCS" w:eastAsia="細明體_HKSCS" w:hint="default"/>
          <w:w w:val="105"/>
          <w:sz w:val="19"/>
          <w:szCs w:val="19"/>
        </w:rPr>
        <w:t>路的結構設計。</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20"/>
          <w:szCs w:val="20"/>
        </w:rPr>
      </w:pPr>
    </w:p>
    <w:p>
      <w:pPr>
        <w:numPr>
          <w:ilvl w:val="2"/>
          <w:numId w:val="46"/>
        </w:numPr>
        <w:tabs>
          <w:tab w:pos="1966" w:val="left" w:leader="none"/>
        </w:tabs>
        <w:spacing w:before="66"/>
        <w:ind w:left="1965" w:right="0" w:hanging="871"/>
        <w:jc w:val="left"/>
        <w:rPr>
          <w:rFonts w:ascii="Arial" w:hAnsi="Arial" w:cs="Arial" w:eastAsia="Arial" w:hint="default"/>
          <w:sz w:val="24"/>
          <w:szCs w:val="24"/>
        </w:rPr>
      </w:pPr>
      <w:r>
        <w:rPr>
          <w:rFonts w:ascii="Arial"/>
          <w:w w:val="115"/>
          <w:sz w:val="24"/>
        </w:rPr>
        <w:t>LeNet</w:t>
      </w:r>
      <w:r>
        <w:rPr>
          <w:rFonts w:ascii="Arial"/>
          <w:sz w:val="24"/>
        </w:rPr>
      </w:r>
    </w:p>
    <w:p>
      <w:pPr>
        <w:spacing w:line="240" w:lineRule="auto" w:before="11"/>
        <w:ind w:right="0"/>
        <w:rPr>
          <w:rFonts w:ascii="Arial" w:hAnsi="Arial" w:cs="Arial" w:eastAsia="Arial" w:hint="default"/>
          <w:sz w:val="16"/>
          <w:szCs w:val="16"/>
        </w:rPr>
      </w:pPr>
    </w:p>
    <w:p>
      <w:pPr>
        <w:spacing w:line="336" w:lineRule="auto" w:before="42"/>
        <w:ind w:left="1087" w:right="133" w:firstLine="424"/>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10"/>
          <w:sz w:val="16"/>
          <w:szCs w:val="16"/>
        </w:rPr>
        <w:t>LeNet </w:t>
      </w:r>
      <w:r>
        <w:rPr>
          <w:rFonts w:ascii="細明體_HKSCS" w:hAnsi="細明體_HKSCS" w:cs="細明體_HKSCS" w:eastAsia="細明體_HKSCS" w:hint="default"/>
          <w:w w:val="110"/>
          <w:sz w:val="19"/>
          <w:szCs w:val="19"/>
        </w:rPr>
        <w:t>是整個旋積神經網路的開山之作，</w:t>
      </w:r>
      <w:r>
        <w:rPr>
          <w:rFonts w:ascii="Times New Roman" w:hAnsi="Times New Roman" w:cs="Times New Roman" w:eastAsia="Times New Roman" w:hint="default"/>
          <w:w w:val="110"/>
          <w:sz w:val="19"/>
          <w:szCs w:val="19"/>
        </w:rPr>
        <w:t>1998 </w:t>
      </w:r>
      <w:r>
        <w:rPr>
          <w:rFonts w:ascii="細明體_HKSCS" w:hAnsi="細明體_HKSCS" w:cs="細明體_HKSCS" w:eastAsia="細明體_HKSCS" w:hint="default"/>
          <w:w w:val="110"/>
          <w:sz w:val="19"/>
          <w:szCs w:val="19"/>
        </w:rPr>
        <w:t>年由</w:t>
      </w:r>
      <w:r>
        <w:rPr>
          <w:rFonts w:ascii="細明體_HKSCS" w:hAnsi="細明體_HKSCS" w:cs="細明體_HKSCS" w:eastAsia="細明體_HKSCS" w:hint="default"/>
          <w:spacing w:val="-70"/>
          <w:w w:val="110"/>
          <w:sz w:val="19"/>
          <w:szCs w:val="19"/>
        </w:rPr>
        <w:t> </w:t>
      </w:r>
      <w:r>
        <w:rPr>
          <w:rFonts w:ascii="Times New Roman" w:hAnsi="Times New Roman" w:cs="Times New Roman" w:eastAsia="Times New Roman" w:hint="default"/>
          <w:w w:val="110"/>
          <w:sz w:val="16"/>
          <w:szCs w:val="16"/>
        </w:rPr>
        <w:t>LeCun </w:t>
      </w:r>
      <w:r>
        <w:rPr>
          <w:rFonts w:ascii="細明體_HKSCS" w:hAnsi="細明體_HKSCS" w:cs="細明體_HKSCS" w:eastAsia="細明體_HKSCS" w:hint="default"/>
          <w:w w:val="110"/>
          <w:sz w:val="19"/>
          <w:szCs w:val="19"/>
        </w:rPr>
        <w:t>提出，它的結構特 </w:t>
      </w:r>
      <w:r>
        <w:rPr>
          <w:rFonts w:ascii="細明體_HKSCS" w:hAnsi="細明體_HKSCS" w:cs="細明體_HKSCS" w:eastAsia="細明體_HKSCS" w:hint="default"/>
          <w:spacing w:val="-3"/>
          <w:w w:val="105"/>
          <w:sz w:val="19"/>
          <w:szCs w:val="19"/>
        </w:rPr>
        <w:t>別簡單，我們能夠由此入芋，一步一步地進入時下最為流行的旋積神經網路結構。</w:t>
      </w:r>
      <w:r>
        <w:rPr>
          <w:rFonts w:ascii="細明體_HKSCS" w:hAnsi="細明體_HKSCS" w:cs="細明體_HKSCS" w:eastAsia="細明體_HKSCS" w:hint="default"/>
          <w:spacing w:val="-3"/>
          <w:sz w:val="19"/>
          <w:szCs w:val="19"/>
        </w:rPr>
      </w:r>
    </w:p>
    <w:p>
      <w:pPr>
        <w:spacing w:line="240" w:lineRule="auto" w:before="3"/>
        <w:ind w:right="0"/>
        <w:rPr>
          <w:rFonts w:ascii="細明體_HKSCS" w:hAnsi="細明體_HKSCS" w:cs="細明體_HKSCS" w:eastAsia="細明體_HKSCS" w:hint="default"/>
          <w:sz w:val="8"/>
          <w:szCs w:val="8"/>
        </w:rPr>
      </w:pPr>
    </w:p>
    <w:p>
      <w:pPr>
        <w:spacing w:before="50"/>
        <w:ind w:left="1497"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w w:val="110"/>
          <w:sz w:val="19"/>
          <w:szCs w:val="19"/>
        </w:rPr>
        <w:t>首先，</w:t>
      </w:r>
      <w:r>
        <w:rPr>
          <w:rFonts w:ascii="Times New Roman" w:hAnsi="Times New Roman" w:cs="Times New Roman" w:eastAsia="Times New Roman" w:hint="default"/>
          <w:spacing w:val="-4"/>
          <w:w w:val="110"/>
          <w:sz w:val="16"/>
          <w:szCs w:val="16"/>
        </w:rPr>
        <w:t>LeNet </w:t>
      </w:r>
      <w:r>
        <w:rPr>
          <w:rFonts w:ascii="細明體_HKSCS" w:hAnsi="細明體_HKSCS" w:cs="細明體_HKSCS" w:eastAsia="細明體_HKSCS" w:hint="default"/>
          <w:w w:val="110"/>
          <w:sz w:val="19"/>
          <w:szCs w:val="19"/>
        </w:rPr>
        <w:t>的網路結構如圖</w:t>
      </w:r>
      <w:r>
        <w:rPr>
          <w:rFonts w:ascii="細明體_HKSCS" w:hAnsi="細明體_HKSCS" w:cs="細明體_HKSCS" w:eastAsia="細明體_HKSCS" w:hint="default"/>
          <w:spacing w:val="-75"/>
          <w:w w:val="110"/>
          <w:sz w:val="19"/>
          <w:szCs w:val="19"/>
        </w:rPr>
        <w:t> </w:t>
      </w:r>
      <w:r>
        <w:rPr>
          <w:rFonts w:ascii="Times New Roman" w:hAnsi="Times New Roman" w:cs="Times New Roman" w:eastAsia="Times New Roman" w:hint="default"/>
          <w:w w:val="110"/>
          <w:sz w:val="20"/>
          <w:szCs w:val="20"/>
        </w:rPr>
        <w:t>4.16 </w:t>
      </w:r>
      <w:r>
        <w:rPr>
          <w:rFonts w:ascii="細明體_HKSCS" w:hAnsi="細明體_HKSCS" w:cs="細明體_HKSCS" w:eastAsia="細明體_HKSCS" w:hint="default"/>
          <w:w w:val="110"/>
          <w:sz w:val="19"/>
          <w:szCs w:val="19"/>
        </w:rPr>
        <w:t>所示。</w:t>
      </w:r>
      <w:r>
        <w:rPr>
          <w:rFonts w:ascii="細明體_HKSCS" w:hAnsi="細明體_HKSCS" w:cs="細明體_HKSCS" w:eastAsia="細明體_HKSCS" w:hint="default"/>
          <w:sz w:val="19"/>
          <w:szCs w:val="19"/>
        </w:rPr>
      </w:r>
    </w:p>
    <w:p>
      <w:pPr>
        <w:spacing w:after="0"/>
        <w:jc w:val="left"/>
        <w:rPr>
          <w:rFonts w:ascii="細明體_HKSCS" w:hAnsi="細明體_HKSCS" w:cs="細明體_HKSCS" w:eastAsia="細明體_HKSCS" w:hint="default"/>
          <w:sz w:val="19"/>
          <w:szCs w:val="19"/>
        </w:rPr>
        <w:sectPr>
          <w:pgSz w:w="9470" w:h="13040"/>
          <w:pgMar w:header="395" w:footer="465" w:top="1140" w:bottom="62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10"/>
          <w:szCs w:val="10"/>
        </w:rPr>
      </w:pPr>
    </w:p>
    <w:p>
      <w:pPr>
        <w:spacing w:line="240" w:lineRule="auto" w:before="3"/>
        <w:ind w:right="0"/>
        <w:rPr>
          <w:rFonts w:ascii="細明體_HKSCS" w:hAnsi="細明體_HKSCS" w:cs="細明體_HKSCS" w:eastAsia="細明體_HKSCS" w:hint="default"/>
          <w:sz w:val="8"/>
          <w:szCs w:val="8"/>
        </w:rPr>
      </w:pPr>
    </w:p>
    <w:p>
      <w:pPr>
        <w:spacing w:line="116" w:lineRule="exact" w:before="0"/>
        <w:ind w:left="633" w:right="0" w:firstLine="0"/>
        <w:jc w:val="left"/>
        <w:rPr>
          <w:rFonts w:ascii="Arial" w:hAnsi="Arial" w:cs="Arial" w:eastAsia="Arial" w:hint="default"/>
          <w:sz w:val="11"/>
          <w:szCs w:val="11"/>
        </w:rPr>
      </w:pPr>
      <w:r>
        <w:rPr/>
        <w:pict>
          <v:shape style="position:absolute;margin-left:78.839996pt;margin-top:-6.360945pt;width:306.720pt;height:92.16pt;mso-position-horizontal-relative:page;mso-position-vertical-relative:paragraph;z-index:-468184" type="#_x0000_t75" stroked="false">
            <v:imagedata r:id="rId283" o:title=""/>
          </v:shape>
        </w:pict>
      </w:r>
      <w:r>
        <w:rPr>
          <w:rFonts w:ascii="細明體_HKSCS" w:hAnsi="細明體_HKSCS" w:cs="細明體_HKSCS" w:eastAsia="細明體_HKSCS" w:hint="default"/>
          <w:sz w:val="9"/>
          <w:szCs w:val="9"/>
        </w:rPr>
        <w:t>制</w:t>
      </w:r>
      <w:r>
        <w:rPr>
          <w:rFonts w:ascii="Arial" w:hAnsi="Arial" w:cs="Arial" w:eastAsia="Arial" w:hint="default"/>
          <w:sz w:val="11"/>
          <w:szCs w:val="11"/>
        </w:rPr>
        <w:t>PITT</w:t>
      </w:r>
    </w:p>
    <w:p>
      <w:pPr>
        <w:spacing w:line="128" w:lineRule="exact" w:before="0"/>
        <w:ind w:left="633" w:right="0" w:firstLine="0"/>
        <w:jc w:val="left"/>
        <w:rPr>
          <w:rFonts w:ascii="Times New Roman" w:hAnsi="Times New Roman" w:cs="Times New Roman" w:eastAsia="Times New Roman" w:hint="default"/>
          <w:sz w:val="12"/>
          <w:szCs w:val="12"/>
        </w:rPr>
      </w:pPr>
      <w:r>
        <w:rPr>
          <w:rFonts w:ascii="Times New Roman"/>
          <w:sz w:val="12"/>
        </w:rPr>
        <w:t>32X32</w:t>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7"/>
        <w:ind w:right="0"/>
        <w:rPr>
          <w:rFonts w:ascii="Times New Roman" w:hAnsi="Times New Roman" w:cs="Times New Roman" w:eastAsia="Times New Roman" w:hint="default"/>
          <w:sz w:val="22"/>
          <w:szCs w:val="22"/>
        </w:rPr>
      </w:pPr>
    </w:p>
    <w:p>
      <w:pPr>
        <w:spacing w:after="0" w:line="240" w:lineRule="auto"/>
        <w:rPr>
          <w:rFonts w:ascii="Times New Roman" w:hAnsi="Times New Roman" w:cs="Times New Roman" w:eastAsia="Times New Roman" w:hint="default"/>
          <w:sz w:val="22"/>
          <w:szCs w:val="22"/>
        </w:rPr>
        <w:sectPr>
          <w:headerReference w:type="even" r:id="rId279"/>
          <w:headerReference w:type="default" r:id="rId280"/>
          <w:footerReference w:type="even" r:id="rId281"/>
          <w:footerReference w:type="default" r:id="rId282"/>
          <w:pgSz w:w="9470" w:h="13040"/>
          <w:pgMar w:header="581" w:footer="479" w:top="800" w:bottom="660" w:left="1260" w:right="0"/>
        </w:sectPr>
      </w:pPr>
    </w:p>
    <w:p>
      <w:pPr>
        <w:spacing w:line="240" w:lineRule="auto" w:before="0"/>
        <w:ind w:right="0"/>
        <w:rPr>
          <w:rFonts w:ascii="Times New Roman" w:hAnsi="Times New Roman" w:cs="Times New Roman" w:eastAsia="Times New Roman" w:hint="default"/>
          <w:sz w:val="18"/>
          <w:szCs w:val="18"/>
        </w:rPr>
      </w:pPr>
    </w:p>
    <w:p>
      <w:pPr>
        <w:spacing w:before="133"/>
        <w:ind w:left="1188" w:right="-2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84"/>
          <w:sz w:val="15"/>
          <w:szCs w:val="15"/>
        </w:rPr>
        <w:t>Convo</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58"/>
          <w:sz w:val="19"/>
          <w:szCs w:val="19"/>
        </w:rPr>
        <w:t>凶＂</w:t>
      </w:r>
      <w:r>
        <w:rPr>
          <w:rFonts w:ascii="細明體_HKSCS" w:hAnsi="細明體_HKSCS" w:cs="細明體_HKSCS" w:eastAsia="細明體_HKSCS" w:hint="default"/>
          <w:spacing w:val="-86"/>
          <w:w w:val="58"/>
          <w:sz w:val="19"/>
          <w:szCs w:val="19"/>
        </w:rPr>
        <w:t>＇</w:t>
      </w:r>
      <w:r>
        <w:rPr>
          <w:rFonts w:ascii="細明體_HKSCS" w:hAnsi="細明體_HKSCS" w:cs="細明體_HKSCS" w:eastAsia="細明體_HKSCS" w:hint="default"/>
          <w:w w:val="259"/>
          <w:sz w:val="19"/>
          <w:szCs w:val="19"/>
        </w:rPr>
        <w:t>＇</w:t>
      </w:r>
      <w:r>
        <w:rPr>
          <w:rFonts w:ascii="細明體_HKSCS" w:hAnsi="細明體_HKSCS" w:cs="細明體_HKSCS" w:eastAsia="細明體_HKSCS" w:hint="default"/>
          <w:sz w:val="19"/>
          <w:szCs w:val="19"/>
        </w:rPr>
      </w:r>
    </w:p>
    <w:p>
      <w:pPr>
        <w:spacing w:line="279" w:lineRule="exact" w:before="63"/>
        <w:ind w:left="2391" w:right="0" w:firstLine="0"/>
        <w:jc w:val="left"/>
        <w:rPr>
          <w:rFonts w:ascii="細明體_HKSCS" w:hAnsi="細明體_HKSCS" w:cs="細明體_HKSCS" w:eastAsia="細明體_HKSCS" w:hint="default"/>
          <w:sz w:val="11"/>
          <w:szCs w:val="11"/>
        </w:rPr>
      </w:pPr>
      <w:r>
        <w:rPr/>
        <w:br w:type="column"/>
      </w:r>
      <w:r>
        <w:rPr>
          <w:rFonts w:ascii="Arial" w:hAnsi="Arial" w:cs="Arial" w:eastAsia="Arial" w:hint="default"/>
          <w:w w:val="355"/>
          <w:sz w:val="16"/>
          <w:szCs w:val="16"/>
        </w:rPr>
        <w:t>l</w:t>
      </w:r>
      <w:r>
        <w:rPr>
          <w:rFonts w:ascii="Arial" w:hAnsi="Arial" w:cs="Arial" w:eastAsia="Arial" w:hint="default"/>
          <w:spacing w:val="16"/>
          <w:sz w:val="16"/>
          <w:szCs w:val="16"/>
        </w:rPr>
        <w:t> </w:t>
      </w:r>
      <w:r>
        <w:rPr>
          <w:rFonts w:ascii="細明體_HKSCS" w:hAnsi="細明體_HKSCS" w:cs="細明體_HKSCS" w:eastAsia="細明體_HKSCS" w:hint="default"/>
          <w:spacing w:val="-43"/>
          <w:w w:val="154"/>
          <w:sz w:val="21"/>
          <w:szCs w:val="21"/>
        </w:rPr>
        <w:t>叫</w:t>
      </w:r>
      <w:r>
        <w:rPr>
          <w:rFonts w:ascii="細明體_HKSCS" w:hAnsi="細明體_HKSCS" w:cs="細明體_HKSCS" w:eastAsia="細明體_HKSCS" w:hint="default"/>
          <w:spacing w:val="-16"/>
          <w:w w:val="59"/>
          <w:sz w:val="21"/>
          <w:szCs w:val="21"/>
        </w:rPr>
        <w:t>側</w:t>
      </w:r>
      <w:r>
        <w:rPr>
          <w:rFonts w:ascii="細明體_HKSCS" w:hAnsi="細明體_HKSCS" w:cs="細明體_HKSCS" w:eastAsia="細明體_HKSCS" w:hint="default"/>
          <w:spacing w:val="-22"/>
          <w:w w:val="137"/>
          <w:sz w:val="21"/>
          <w:szCs w:val="21"/>
        </w:rPr>
        <w:t>的</w:t>
      </w:r>
      <w:r>
        <w:rPr>
          <w:rFonts w:ascii="細明體_HKSCS" w:hAnsi="細明體_HKSCS" w:cs="細明體_HKSCS" w:eastAsia="細明體_HKSCS" w:hint="default"/>
          <w:w w:val="44"/>
          <w:sz w:val="21"/>
          <w:szCs w:val="21"/>
        </w:rPr>
        <w:t>＇＂</w:t>
      </w:r>
      <w:r>
        <w:rPr>
          <w:rFonts w:ascii="細明體_HKSCS" w:hAnsi="細明體_HKSCS" w:cs="細明體_HKSCS" w:eastAsia="細明體_HKSCS" w:hint="default"/>
          <w:spacing w:val="34"/>
          <w:sz w:val="21"/>
          <w:szCs w:val="21"/>
        </w:rPr>
        <w:t> </w:t>
      </w:r>
      <w:r>
        <w:rPr>
          <w:rFonts w:ascii="Arial" w:hAnsi="Arial" w:cs="Arial" w:eastAsia="Arial" w:hint="default"/>
          <w:w w:val="49"/>
          <w:sz w:val="29"/>
          <w:szCs w:val="29"/>
        </w:rPr>
        <w:t>I</w:t>
      </w:r>
      <w:r>
        <w:rPr>
          <w:rFonts w:ascii="Arial" w:hAnsi="Arial" w:cs="Arial" w:eastAsia="Arial" w:hint="default"/>
          <w:spacing w:val="30"/>
          <w:sz w:val="29"/>
          <w:szCs w:val="29"/>
        </w:rPr>
        <w:t> </w:t>
      </w:r>
      <w:r>
        <w:rPr>
          <w:rFonts w:ascii="細明體_HKSCS" w:hAnsi="細明體_HKSCS" w:cs="細明體_HKSCS" w:eastAsia="細明體_HKSCS" w:hint="default"/>
          <w:w w:val="163"/>
          <w:sz w:val="11"/>
          <w:szCs w:val="11"/>
        </w:rPr>
        <w:t>面</w:t>
      </w:r>
      <w:r>
        <w:rPr>
          <w:rFonts w:ascii="細明體_HKSCS" w:hAnsi="細明體_HKSCS" w:cs="細明體_HKSCS" w:eastAsia="細明體_HKSCS" w:hint="default"/>
          <w:spacing w:val="-12"/>
          <w:sz w:val="11"/>
          <w:szCs w:val="11"/>
        </w:rPr>
        <w:t> </w:t>
      </w:r>
      <w:r>
        <w:rPr>
          <w:rFonts w:ascii="細明體_HKSCS" w:hAnsi="細明體_HKSCS" w:cs="細明體_HKSCS" w:eastAsia="細明體_HKSCS" w:hint="default"/>
          <w:w w:val="145"/>
          <w:sz w:val="11"/>
          <w:szCs w:val="11"/>
        </w:rPr>
        <w:t>甜間</w:t>
      </w:r>
      <w:r>
        <w:rPr>
          <w:rFonts w:ascii="細明體_HKSCS" w:hAnsi="細明體_HKSCS" w:cs="細明體_HKSCS" w:eastAsia="細明體_HKSCS" w:hint="default"/>
          <w:spacing w:val="-4"/>
          <w:w w:val="145"/>
          <w:sz w:val="11"/>
          <w:szCs w:val="11"/>
        </w:rPr>
        <w:t>酬</w:t>
      </w:r>
      <w:r>
        <w:rPr>
          <w:rFonts w:ascii="細明體_HKSCS" w:hAnsi="細明體_HKSCS" w:cs="細明體_HKSCS" w:eastAsia="細明體_HKSCS" w:hint="default"/>
          <w:spacing w:val="-42"/>
          <w:w w:val="319"/>
          <w:sz w:val="11"/>
          <w:szCs w:val="11"/>
        </w:rPr>
        <w:t>叫</w:t>
      </w:r>
      <w:r>
        <w:rPr>
          <w:rFonts w:ascii="細明體_HKSCS" w:hAnsi="細明體_HKSCS" w:cs="細明體_HKSCS" w:eastAsia="細明體_HKSCS" w:hint="default"/>
          <w:w w:val="126"/>
          <w:sz w:val="11"/>
          <w:szCs w:val="11"/>
        </w:rPr>
        <w:t>間</w:t>
      </w:r>
      <w:r>
        <w:rPr>
          <w:rFonts w:ascii="細明體_HKSCS" w:hAnsi="細明體_HKSCS" w:cs="細明體_HKSCS" w:eastAsia="細明體_HKSCS" w:hint="default"/>
          <w:sz w:val="11"/>
          <w:szCs w:val="11"/>
        </w:rPr>
      </w:r>
    </w:p>
    <w:p>
      <w:pPr>
        <w:tabs>
          <w:tab w:pos="3039" w:val="left" w:leader="none"/>
        </w:tabs>
        <w:spacing w:line="199" w:lineRule="exact" w:before="0"/>
        <w:ind w:left="1102" w:right="0" w:firstLine="0"/>
        <w:jc w:val="left"/>
        <w:rPr>
          <w:rFonts w:ascii="Times New Roman" w:hAnsi="Times New Roman" w:cs="Times New Roman" w:eastAsia="Times New Roman" w:hint="default"/>
          <w:sz w:val="15"/>
          <w:szCs w:val="15"/>
        </w:rPr>
      </w:pPr>
      <w:r>
        <w:rPr/>
        <w:pict>
          <v:shape style="position:absolute;margin-left:239.039993pt;margin-top:-5.65451pt;width:4pt;height:16.5pt;mso-position-horizontal-relative:page;mso-position-vertical-relative:paragraph;z-index:-468160" type="#_x0000_t202" filled="false" stroked="false">
            <v:textbox inset="0,0,0,0">
              <w:txbxContent>
                <w:p>
                  <w:pPr>
                    <w:spacing w:line="330" w:lineRule="exact" w:before="0"/>
                    <w:ind w:left="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spacing w:val="-251"/>
                      <w:sz w:val="33"/>
                      <w:szCs w:val="33"/>
                    </w:rPr>
                    <w:t>。</w:t>
                  </w:r>
                  <w:r>
                    <w:rPr>
                      <w:rFonts w:ascii="細明體_HKSCS" w:hAnsi="細明體_HKSCS" w:cs="細明體_HKSCS" w:eastAsia="細明體_HKSCS" w:hint="default"/>
                      <w:sz w:val="33"/>
                      <w:szCs w:val="33"/>
                    </w:rPr>
                  </w:r>
                </w:p>
              </w:txbxContent>
            </v:textbox>
            <w10:wrap type="none"/>
          </v:shape>
        </w:pict>
      </w:r>
      <w:r>
        <w:rPr>
          <w:rFonts w:ascii="Times New Roman" w:hAnsi="Times New Roman" w:cs="Times New Roman" w:eastAsia="Times New Roman" w:hint="default"/>
          <w:w w:val="101"/>
          <w:sz w:val="22"/>
          <w:szCs w:val="22"/>
        </w:rPr>
        <w:t>c</w:t>
      </w:r>
      <w:r>
        <w:rPr>
          <w:rFonts w:ascii="Times New Roman" w:hAnsi="Times New Roman" w:cs="Times New Roman" w:eastAsia="Times New Roman" w:hint="default"/>
          <w:spacing w:val="4"/>
          <w:sz w:val="22"/>
          <w:szCs w:val="22"/>
        </w:rPr>
        <w:t> </w:t>
      </w:r>
      <w:r>
        <w:rPr>
          <w:rFonts w:ascii="Arial" w:hAnsi="Arial" w:cs="Arial" w:eastAsia="Arial" w:hint="default"/>
          <w:w w:val="132"/>
          <w:sz w:val="9"/>
          <w:szCs w:val="9"/>
        </w:rPr>
        <w:t>!'Ml</w:t>
      </w:r>
      <w:r>
        <w:rPr>
          <w:rFonts w:ascii="Arial" w:hAnsi="Arial" w:cs="Arial" w:eastAsia="Arial" w:hint="default"/>
          <w:spacing w:val="-6"/>
          <w:sz w:val="9"/>
          <w:szCs w:val="9"/>
        </w:rPr>
        <w:t> </w:t>
      </w:r>
      <w:r>
        <w:rPr>
          <w:rFonts w:ascii="Times New Roman" w:hAnsi="Times New Roman" w:cs="Times New Roman" w:eastAsia="Times New Roman" w:hint="default"/>
          <w:w w:val="85"/>
          <w:sz w:val="15"/>
          <w:szCs w:val="15"/>
        </w:rPr>
        <w:t>ullons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83"/>
          <w:sz w:val="13"/>
          <w:szCs w:val="13"/>
        </w:rPr>
        <w:t>勘＂＂</w:t>
      </w:r>
      <w:r>
        <w:rPr>
          <w:rFonts w:ascii="細明體_HKSCS" w:hAnsi="細明體_HKSCS" w:cs="細明體_HKSCS" w:eastAsia="細明體_HKSCS" w:hint="default"/>
          <w:spacing w:val="-72"/>
          <w:w w:val="83"/>
          <w:sz w:val="13"/>
          <w:szCs w:val="13"/>
        </w:rPr>
        <w:t>＂</w:t>
      </w:r>
      <w:r>
        <w:rPr>
          <w:rFonts w:ascii="細明體_HKSCS" w:hAnsi="細明體_HKSCS" w:cs="細明體_HKSCS" w:eastAsia="細明體_HKSCS" w:hint="default"/>
          <w:spacing w:val="10"/>
          <w:w w:val="147"/>
          <w:sz w:val="13"/>
          <w:szCs w:val="13"/>
        </w:rPr>
        <w:t>叫</w:t>
      </w:r>
      <w:r>
        <w:rPr>
          <w:rFonts w:ascii="細明體_HKSCS" w:hAnsi="細明體_HKSCS" w:cs="細明體_HKSCS" w:eastAsia="細明體_HKSCS" w:hint="default"/>
          <w:w w:val="99"/>
          <w:sz w:val="13"/>
          <w:szCs w:val="13"/>
        </w:rPr>
        <w:t>略</w:t>
      </w:r>
      <w:r>
        <w:rPr>
          <w:rFonts w:ascii="細明體_HKSCS" w:hAnsi="細明體_HKSCS" w:cs="細明體_HKSCS" w:eastAsia="細明體_HKSCS" w:hint="default"/>
          <w:sz w:val="13"/>
          <w:szCs w:val="13"/>
        </w:rPr>
        <w:tab/>
      </w:r>
      <w:r>
        <w:rPr>
          <w:rFonts w:ascii="細明體_HKSCS" w:hAnsi="細明體_HKSCS" w:cs="細明體_HKSCS" w:eastAsia="細明體_HKSCS" w:hint="default"/>
          <w:spacing w:val="-66"/>
          <w:w w:val="156"/>
          <w:sz w:val="13"/>
          <w:szCs w:val="13"/>
        </w:rPr>
        <w:t>目</w:t>
      </w:r>
      <w:r>
        <w:rPr>
          <w:rFonts w:ascii="Times New Roman" w:hAnsi="Times New Roman" w:cs="Times New Roman" w:eastAsia="Times New Roman" w:hint="default"/>
          <w:w w:val="44"/>
          <w:sz w:val="15"/>
          <w:szCs w:val="15"/>
        </w:rPr>
        <w:t>II</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83"/>
          <w:sz w:val="15"/>
          <w:szCs w:val="15"/>
        </w:rPr>
        <w:t>connection</w:t>
      </w:r>
      <w:r>
        <w:rPr>
          <w:rFonts w:ascii="Times New Roman" w:hAnsi="Times New Roman" w:cs="Times New Roman" w:eastAsia="Times New Roman" w:hint="default"/>
          <w:sz w:val="15"/>
          <w:szCs w:val="15"/>
        </w:rPr>
      </w:r>
    </w:p>
    <w:p>
      <w:pPr>
        <w:spacing w:before="130"/>
        <w:ind w:left="324"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20"/>
          <w:sz w:val="19"/>
          <w:szCs w:val="19"/>
        </w:rPr>
        <w:t>圖 </w:t>
      </w:r>
      <w:r>
        <w:rPr>
          <w:rFonts w:ascii="Times New Roman" w:hAnsi="Times New Roman" w:cs="Times New Roman" w:eastAsia="Times New Roman" w:hint="default"/>
          <w:w w:val="120"/>
          <w:sz w:val="15"/>
          <w:szCs w:val="15"/>
        </w:rPr>
        <w:t>4.16</w:t>
      </w:r>
      <w:r>
        <w:rPr>
          <w:rFonts w:ascii="Times New Roman" w:hAnsi="Times New Roman" w:cs="Times New Roman" w:eastAsia="Times New Roman" w:hint="default"/>
          <w:spacing w:val="10"/>
          <w:w w:val="120"/>
          <w:sz w:val="15"/>
          <w:szCs w:val="15"/>
        </w:rPr>
        <w:t> </w:t>
      </w:r>
      <w:r>
        <w:rPr>
          <w:rFonts w:ascii="Times New Roman" w:hAnsi="Times New Roman" w:cs="Times New Roman" w:eastAsia="Times New Roman" w:hint="default"/>
          <w:w w:val="120"/>
          <w:sz w:val="15"/>
          <w:szCs w:val="15"/>
        </w:rPr>
        <w:t>LeNet </w:t>
      </w:r>
      <w:r>
        <w:rPr>
          <w:rFonts w:ascii="細明體_HKSCS" w:hAnsi="細明體_HKSCS" w:cs="細明體_HKSCS" w:eastAsia="細明體_HKSCS" w:hint="default"/>
          <w:w w:val="120"/>
          <w:sz w:val="18"/>
          <w:szCs w:val="18"/>
        </w:rPr>
        <w:t>網路結構</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type w:val="continuous"/>
          <w:pgSz w:w="9470" w:h="13040"/>
          <w:pgMar w:top="0" w:bottom="0" w:left="1260" w:right="0"/>
          <w:cols w:num="2" w:equalWidth="0">
            <w:col w:w="2300" w:space="40"/>
            <w:col w:w="5870"/>
          </w:cols>
        </w:sectPr>
      </w:pPr>
    </w:p>
    <w:p>
      <w:pPr>
        <w:spacing w:line="240" w:lineRule="auto" w:before="11"/>
        <w:ind w:right="0"/>
        <w:rPr>
          <w:rFonts w:ascii="細明體_HKSCS" w:hAnsi="細明體_HKSCS" w:cs="細明體_HKSCS" w:eastAsia="細明體_HKSCS" w:hint="default"/>
          <w:sz w:val="17"/>
          <w:szCs w:val="17"/>
        </w:rPr>
      </w:pPr>
    </w:p>
    <w:p>
      <w:pPr>
        <w:spacing w:before="36"/>
        <w:ind w:left="518" w:right="0" w:firstLine="0"/>
        <w:jc w:val="left"/>
        <w:rPr>
          <w:rFonts w:ascii="Times New Roman" w:hAnsi="Times New Roman" w:cs="Times New Roman" w:eastAsia="Times New Roman" w:hint="default"/>
          <w:sz w:val="21"/>
          <w:szCs w:val="21"/>
        </w:rPr>
      </w:pPr>
      <w:r>
        <w:rPr>
          <w:rFonts w:ascii="細明體_HKSCS" w:hAnsi="細明體_HKSCS" w:cs="細明體_HKSCS" w:eastAsia="細明體_HKSCS" w:hint="default"/>
          <w:sz w:val="20"/>
          <w:szCs w:val="20"/>
        </w:rPr>
        <w:t>從圓</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sz w:val="15"/>
          <w:szCs w:val="15"/>
        </w:rPr>
        <w:t>4.16</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z w:val="21"/>
          <w:szCs w:val="21"/>
        </w:rPr>
        <w:t>可以看出整個網路結構特別清晰，</w:t>
      </w:r>
      <w:r>
        <w:rPr>
          <w:rFonts w:ascii="細明體_HKSCS" w:hAnsi="細明體_HKSCS" w:cs="細明體_HKSCS" w:eastAsia="細明體_HKSCS" w:hint="default"/>
          <w:spacing w:val="-72"/>
          <w:sz w:val="21"/>
          <w:szCs w:val="21"/>
        </w:rPr>
        <w:t> </w:t>
      </w:r>
      <w:r>
        <w:rPr>
          <w:rFonts w:ascii="細明體_HKSCS" w:hAnsi="細明體_HKSCS" w:cs="細明體_HKSCS" w:eastAsia="細明體_HKSCS" w:hint="default"/>
          <w:sz w:val="21"/>
          <w:szCs w:val="21"/>
        </w:rPr>
        <w:t>一共有</w:t>
      </w:r>
      <w:r>
        <w:rPr>
          <w:rFonts w:ascii="細明體_HKSCS" w:hAnsi="細明體_HKSCS" w:cs="細明體_HKSCS" w:eastAsia="細明體_HKSCS"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0"/>
          <w:sz w:val="21"/>
          <w:szCs w:val="21"/>
        </w:rPr>
        <w:t> </w:t>
      </w:r>
      <w:r>
        <w:rPr>
          <w:rFonts w:ascii="細明體_HKSCS" w:hAnsi="細明體_HKSCS" w:cs="細明體_HKSCS" w:eastAsia="細明體_HKSCS" w:hint="default"/>
          <w:spacing w:val="-3"/>
          <w:sz w:val="21"/>
          <w:szCs w:val="21"/>
        </w:rPr>
        <w:t>層，其中</w:t>
      </w:r>
      <w:r>
        <w:rPr>
          <w:rFonts w:ascii="細明體_HKSCS" w:hAnsi="細明體_HKSCS" w:cs="細明體_HKSCS" w:eastAsia="細明體_HKSCS" w:hint="default"/>
          <w:spacing w:val="-68"/>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2"/>
          <w:sz w:val="21"/>
          <w:szCs w:val="21"/>
        </w:rPr>
        <w:t> </w:t>
      </w:r>
      <w:r>
        <w:rPr>
          <w:rFonts w:ascii="細明體_HKSCS" w:hAnsi="細明體_HKSCS" w:cs="細明體_HKSCS" w:eastAsia="細明體_HKSCS" w:hint="default"/>
          <w:sz w:val="21"/>
          <w:szCs w:val="21"/>
        </w:rPr>
        <w:t>層旋積和</w:t>
      </w:r>
      <w:r>
        <w:rPr>
          <w:rFonts w:ascii="細明體_HKSCS" w:hAnsi="細明體_HKSCS" w:cs="細明體_HKSCS" w:eastAsia="細明體_HKSCS" w:hint="default"/>
          <w:spacing w:val="-57"/>
          <w:sz w:val="21"/>
          <w:szCs w:val="21"/>
        </w:rPr>
        <w:t> </w:t>
      </w:r>
      <w:r>
        <w:rPr>
          <w:rFonts w:ascii="Times New Roman" w:hAnsi="Times New Roman" w:cs="Times New Roman" w:eastAsia="Times New Roman" w:hint="default"/>
          <w:sz w:val="21"/>
          <w:szCs w:val="21"/>
        </w:rPr>
        <w:t>2</w:t>
      </w:r>
    </w:p>
    <w:p>
      <w:pPr>
        <w:spacing w:line="405" w:lineRule="auto" w:before="81"/>
        <w:ind w:left="518" w:right="2482" w:hanging="418"/>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層池化層交替出現， 最後輸出 </w:t>
      </w:r>
      <w:r>
        <w:rPr>
          <w:rFonts w:ascii="Times New Roman" w:hAnsi="Times New Roman" w:cs="Times New Roman" w:eastAsia="Times New Roman" w:hint="default"/>
          <w:w w:val="95"/>
          <w:sz w:val="22"/>
          <w:szCs w:val="22"/>
        </w:rPr>
        <w:t>3 </w:t>
      </w:r>
      <w:r>
        <w:rPr>
          <w:rFonts w:ascii="細明體_HKSCS" w:hAnsi="細明體_HKSCS" w:cs="細明體_HKSCS" w:eastAsia="細明體_HKSCS" w:hint="default"/>
          <w:w w:val="95"/>
          <w:sz w:val="21"/>
          <w:szCs w:val="21"/>
        </w:rPr>
        <w:t>層全連接層獲得整體的結果</w:t>
      </w:r>
      <w:r>
        <w:rPr>
          <w:rFonts w:ascii="細明體_HKSCS" w:hAnsi="細明體_HKSCS" w:cs="細明體_HKSCS" w:eastAsia="細明體_HKSCS" w:hint="default"/>
          <w:spacing w:val="-45"/>
          <w:w w:val="95"/>
          <w:sz w:val="21"/>
          <w:szCs w:val="21"/>
        </w:rPr>
        <w:t> </w:t>
      </w:r>
      <w:r>
        <w:rPr>
          <w:rFonts w:ascii="細明體_HKSCS" w:hAnsi="細明體_HKSCS" w:cs="細明體_HKSCS" w:eastAsia="細明體_HKSCS" w:hint="default"/>
          <w:w w:val="95"/>
          <w:sz w:val="21"/>
          <w:szCs w:val="21"/>
        </w:rPr>
        <w:t>。 </w:t>
      </w:r>
      <w:r>
        <w:rPr>
          <w:rFonts w:ascii="細明體_HKSCS" w:hAnsi="細明體_HKSCS" w:cs="細明體_HKSCS" w:eastAsia="細明體_HKSCS" w:hint="default"/>
          <w:w w:val="95"/>
          <w:sz w:val="21"/>
          <w:szCs w:val="21"/>
        </w:rPr>
      </w:r>
      <w:r>
        <w:rPr>
          <w:rFonts w:ascii="細明體_HKSCS" w:hAnsi="細明體_HKSCS" w:cs="細明體_HKSCS" w:eastAsia="細明體_HKSCS" w:hint="default"/>
          <w:spacing w:val="-4"/>
          <w:sz w:val="21"/>
          <w:szCs w:val="21"/>
        </w:rPr>
        <w:t>針對這個簡單的網路，可以自己操作</w:t>
      </w:r>
      <w:r>
        <w:rPr>
          <w:rFonts w:ascii="細明體_HKSCS" w:hAnsi="細明體_HKSCS" w:cs="細明體_HKSCS" w:eastAsia="細明體_HKSCS" w:hint="default"/>
          <w:spacing w:val="-39"/>
          <w:sz w:val="21"/>
          <w:szCs w:val="21"/>
        </w:rPr>
        <w:t> </w:t>
      </w:r>
      <w:r>
        <w:rPr>
          <w:rFonts w:ascii="細明體_HKSCS" w:hAnsi="細明體_HKSCS" w:cs="細明體_HKSCS" w:eastAsia="細明體_HKSCS" w:hint="default"/>
          <w:sz w:val="21"/>
          <w:szCs w:val="21"/>
        </w:rPr>
        <w:t>。</w:t>
      </w:r>
    </w:p>
    <w:p>
      <w:pPr>
        <w:pStyle w:val="ListParagraph"/>
        <w:numPr>
          <w:ilvl w:val="0"/>
          <w:numId w:val="47"/>
        </w:numPr>
        <w:tabs>
          <w:tab w:pos="526" w:val="left" w:leader="none"/>
        </w:tabs>
        <w:spacing w:line="240" w:lineRule="auto" w:before="74" w:after="0"/>
        <w:ind w:left="525" w:right="0" w:hanging="353"/>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3"/>
          <w:sz w:val="15"/>
          <w:szCs w:val="15"/>
        </w:rPr>
        <w:t>Lenet</w:t>
      </w:r>
      <w:r>
        <w:rPr>
          <w:rFonts w:ascii="Times New Roman" w:hAnsi="Times New Roman" w:cs="Times New Roman" w:eastAsia="Times New Roman" w:hint="default"/>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0"/>
          <w:sz w:val="15"/>
          <w:szCs w:val="15"/>
        </w:rPr>
        <w:t>Modul</w:t>
      </w:r>
      <w:r>
        <w:rPr>
          <w:rFonts w:ascii="Times New Roman" w:hAnsi="Times New Roman" w:cs="Times New Roman" w:eastAsia="Times New Roman" w:hint="default"/>
          <w:spacing w:val="15"/>
          <w:w w:val="110"/>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47"/>
        </w:numPr>
        <w:tabs>
          <w:tab w:pos="886" w:val="left" w:leader="none"/>
        </w:tabs>
        <w:spacing w:line="240" w:lineRule="auto" w:before="61" w:after="0"/>
        <w:ind w:left="885" w:right="0" w:hanging="720"/>
        <w:jc w:val="both"/>
        <w:rPr>
          <w:rFonts w:ascii="Times New Roman" w:hAnsi="Times New Roman" w:cs="Times New Roman" w:eastAsia="Times New Roman" w:hint="default"/>
          <w:sz w:val="15"/>
          <w:szCs w:val="15"/>
        </w:rPr>
      </w:pPr>
      <w:r>
        <w:rPr>
          <w:rFonts w:ascii="Times New Roman"/>
          <w:w w:val="130"/>
          <w:sz w:val="15"/>
        </w:rPr>
        <w:t>def      </w:t>
      </w:r>
      <w:r>
        <w:rPr>
          <w:rFonts w:ascii="Times New Roman"/>
          <w:w w:val="150"/>
          <w:sz w:val="15"/>
        </w:rPr>
        <w:t>init      </w:t>
      </w:r>
      <w:r>
        <w:rPr>
          <w:rFonts w:ascii="Times New Roman"/>
          <w:w w:val="130"/>
          <w:sz w:val="15"/>
        </w:rPr>
        <w:t>(self </w:t>
      </w:r>
      <w:r>
        <w:rPr>
          <w:rFonts w:ascii="Times New Roman"/>
          <w:sz w:val="15"/>
        </w:rPr>
        <w:t>)</w:t>
      </w:r>
      <w:r>
        <w:rPr>
          <w:rFonts w:ascii="Times New Roman"/>
          <w:spacing w:val="29"/>
          <w:sz w:val="15"/>
        </w:rPr>
        <w:t> </w:t>
      </w:r>
      <w:r>
        <w:rPr>
          <w:rFonts w:ascii="Times New Roman"/>
          <w:w w:val="130"/>
          <w:sz w:val="15"/>
        </w:rPr>
        <w:t>.</w:t>
      </w:r>
      <w:r>
        <w:rPr>
          <w:rFonts w:ascii="Times New Roman"/>
          <w:sz w:val="15"/>
        </w:rPr>
      </w:r>
    </w:p>
    <w:p>
      <w:pPr>
        <w:pStyle w:val="ListParagraph"/>
        <w:numPr>
          <w:ilvl w:val="0"/>
          <w:numId w:val="47"/>
        </w:numPr>
        <w:tabs>
          <w:tab w:pos="1246" w:val="left" w:leader="none"/>
        </w:tabs>
        <w:spacing w:line="240" w:lineRule="auto" w:before="27" w:after="0"/>
        <w:ind w:left="1245" w:right="0" w:hanging="1073"/>
        <w:jc w:val="both"/>
        <w:rPr>
          <w:rFonts w:ascii="Arial" w:hAnsi="Arial" w:cs="Arial" w:eastAsia="Arial" w:hint="default"/>
          <w:sz w:val="16"/>
          <w:szCs w:val="16"/>
        </w:rPr>
      </w:pPr>
      <w:r>
        <w:rPr>
          <w:rFonts w:ascii="Times New Roman" w:hAnsi="Times New Roman" w:cs="Times New Roman" w:eastAsia="Times New Roman" w:hint="default"/>
          <w:w w:val="135"/>
          <w:sz w:val="15"/>
          <w:szCs w:val="15"/>
        </w:rPr>
        <w:t>super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35"/>
          <w:sz w:val="15"/>
          <w:szCs w:val="15"/>
        </w:rPr>
        <w:t>Lenet,  self </w:t>
      </w:r>
      <w:r>
        <w:rPr>
          <w:rFonts w:ascii="Times New Roman" w:hAnsi="Times New Roman" w:cs="Times New Roman" w:eastAsia="Times New Roman" w:hint="default"/>
          <w:w w:val="110"/>
          <w:sz w:val="15"/>
          <w:szCs w:val="15"/>
        </w:rPr>
        <w:t>)       </w:t>
      </w:r>
      <w:r>
        <w:rPr>
          <w:rFonts w:ascii="Times New Roman" w:hAnsi="Times New Roman" w:cs="Times New Roman" w:eastAsia="Times New Roman" w:hint="default"/>
          <w:w w:val="140"/>
          <w:sz w:val="15"/>
          <w:szCs w:val="15"/>
        </w:rPr>
        <w:t>init  </w:t>
      </w:r>
      <w:r>
        <w:rPr>
          <w:rFonts w:ascii="Times New Roman" w:hAnsi="Times New Roman" w:cs="Times New Roman" w:eastAsia="Times New Roman" w:hint="default"/>
          <w:spacing w:val="22"/>
          <w:w w:val="140"/>
          <w:sz w:val="15"/>
          <w:szCs w:val="15"/>
        </w:rPr>
        <w:t> </w:t>
      </w:r>
      <w:r>
        <w:rPr>
          <w:rFonts w:ascii="Arial" w:hAnsi="Arial" w:cs="Arial" w:eastAsia="Arial" w:hint="default"/>
          <w:w w:val="135"/>
          <w:sz w:val="16"/>
          <w:szCs w:val="16"/>
        </w:rPr>
        <w:t>II</w:t>
      </w:r>
      <w:r>
        <w:rPr>
          <w:rFonts w:ascii="Arial" w:hAnsi="Arial" w:cs="Arial" w:eastAsia="Arial" w:hint="default"/>
          <w:sz w:val="16"/>
          <w:szCs w:val="16"/>
        </w:rPr>
      </w:r>
    </w:p>
    <w:p>
      <w:pPr>
        <w:spacing w:before="89"/>
        <w:ind w:left="172" w:right="0" w:firstLine="0"/>
        <w:jc w:val="both"/>
        <w:rPr>
          <w:rFonts w:ascii="Times New Roman" w:hAnsi="Times New Roman" w:cs="Times New Roman" w:eastAsia="Times New Roman" w:hint="default"/>
          <w:sz w:val="13"/>
          <w:szCs w:val="13"/>
        </w:rPr>
      </w:pPr>
      <w:r>
        <w:rPr>
          <w:rFonts w:ascii="Times New Roman"/>
          <w:w w:val="110"/>
          <w:sz w:val="13"/>
        </w:rPr>
        <w:t>4</w:t>
      </w:r>
      <w:r>
        <w:rPr>
          <w:rFonts w:ascii="Times New Roman"/>
          <w:sz w:val="13"/>
        </w:rPr>
      </w:r>
    </w:p>
    <w:p>
      <w:pPr>
        <w:pStyle w:val="ListParagraph"/>
        <w:numPr>
          <w:ilvl w:val="0"/>
          <w:numId w:val="48"/>
        </w:numPr>
        <w:tabs>
          <w:tab w:pos="1239" w:val="left" w:leader="none"/>
        </w:tabs>
        <w:spacing w:line="173" w:lineRule="exact" w:before="59" w:after="0"/>
        <w:ind w:left="1238" w:right="0" w:hanging="1073"/>
        <w:jc w:val="both"/>
        <w:rPr>
          <w:rFonts w:ascii="Arial" w:hAnsi="Arial" w:cs="Arial" w:eastAsia="Arial" w:hint="default"/>
          <w:sz w:val="16"/>
          <w:szCs w:val="16"/>
        </w:rPr>
      </w:pPr>
      <w:r>
        <w:rPr>
          <w:rFonts w:ascii="Times New Roman"/>
          <w:w w:val="140"/>
          <w:sz w:val="15"/>
        </w:rPr>
        <w:t>layerl     nn  Sequential</w:t>
      </w:r>
      <w:r>
        <w:rPr>
          <w:rFonts w:ascii="Times New Roman"/>
          <w:spacing w:val="-21"/>
          <w:w w:val="140"/>
          <w:sz w:val="15"/>
        </w:rPr>
        <w:t> </w:t>
      </w:r>
      <w:r>
        <w:rPr>
          <w:rFonts w:ascii="Arial"/>
          <w:w w:val="140"/>
          <w:sz w:val="16"/>
        </w:rPr>
        <w:t>II</w:t>
      </w:r>
      <w:r>
        <w:rPr>
          <w:rFonts w:ascii="Arial"/>
          <w:sz w:val="16"/>
        </w:rPr>
      </w:r>
    </w:p>
    <w:p>
      <w:pPr>
        <w:pStyle w:val="ListParagraph"/>
        <w:numPr>
          <w:ilvl w:val="0"/>
          <w:numId w:val="48"/>
        </w:numPr>
        <w:tabs>
          <w:tab w:pos="1239" w:val="left" w:leader="none"/>
        </w:tabs>
        <w:spacing w:line="249" w:lineRule="exact" w:before="0" w:after="0"/>
        <w:ind w:left="1238" w:right="0" w:hanging="1066"/>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layerl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3"/>
          <w:sz w:val="15"/>
          <w:szCs w:val="15"/>
        </w:rPr>
        <w:t>add_</w:t>
      </w:r>
      <w:r>
        <w:rPr>
          <w:rFonts w:ascii="Times New Roman" w:hAnsi="Times New Roman" w:cs="Times New Roman" w:eastAsia="Times New Roman" w:hint="default"/>
          <w:spacing w:val="-37"/>
          <w:w w:val="103"/>
          <w:sz w:val="15"/>
          <w:szCs w:val="15"/>
        </w:rPr>
        <w:t>m</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30"/>
          <w:sz w:val="15"/>
          <w:szCs w:val="15"/>
        </w:rPr>
        <w:t>dule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0"/>
          <w:w w:val="20"/>
          <w:sz w:val="21"/>
          <w:szCs w:val="21"/>
        </w:rPr>
        <w:t>﹛</w:t>
      </w:r>
      <w:r>
        <w:rPr>
          <w:rFonts w:ascii="細明體_HKSCS" w:hAnsi="細明體_HKSCS" w:cs="細明體_HKSCS" w:eastAsia="細明體_HKSCS" w:hint="default"/>
          <w:spacing w:val="-294"/>
          <w:w w:val="146"/>
          <w:sz w:val="21"/>
          <w:szCs w:val="21"/>
        </w:rPr>
        <w:t>’</w:t>
      </w:r>
      <w:r>
        <w:rPr>
          <w:rFonts w:ascii="Times New Roman" w:hAnsi="Times New Roman" w:cs="Times New Roman" w:eastAsia="Times New Roman" w:hint="default"/>
          <w:spacing w:val="-76"/>
          <w:w w:val="150"/>
          <w:sz w:val="15"/>
          <w:szCs w:val="15"/>
        </w:rPr>
        <w:t>c</w:t>
      </w:r>
      <w:r>
        <w:rPr>
          <w:rFonts w:ascii="細明體_HKSCS" w:hAnsi="細明體_HKSCS" w:cs="細明體_HKSCS" w:eastAsia="細明體_HKSCS" w:hint="default"/>
          <w:spacing w:val="-302"/>
          <w:w w:val="158"/>
          <w:sz w:val="21"/>
          <w:szCs w:val="21"/>
        </w:rPr>
        <w:t>。</w:t>
      </w:r>
      <w:r>
        <w:rPr>
          <w:rFonts w:ascii="Times New Roman" w:hAnsi="Times New Roman" w:cs="Times New Roman" w:eastAsia="Times New Roman" w:hint="default"/>
          <w:w w:val="128"/>
          <w:sz w:val="15"/>
          <w:szCs w:val="15"/>
        </w:rPr>
        <w:t>nv</w:t>
      </w:r>
      <w:r>
        <w:rPr>
          <w:rFonts w:ascii="Times New Roman" w:hAnsi="Times New Roman" w:cs="Times New Roman" w:eastAsia="Times New Roman" w:hint="default"/>
          <w:w w:val="127"/>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.Conv2d</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91"/>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2"/>
          <w:sz w:val="15"/>
          <w:szCs w:val="15"/>
        </w:rPr>
        <w:t>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0"/>
          <w:sz w:val="15"/>
          <w:szCs w:val="15"/>
        </w:rPr>
        <w:t>padding</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7"/>
          <w:sz w:val="15"/>
          <w:szCs w:val="15"/>
        </w:rPr>
        <w:t>lJ</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50"/>
          <w:sz w:val="15"/>
          <w:szCs w:val="15"/>
        </w:rPr>
        <w:t>J</w:t>
      </w:r>
      <w:r>
        <w:rPr>
          <w:rFonts w:ascii="Times New Roman" w:hAnsi="Times New Roman" w:cs="Times New Roman" w:eastAsia="Times New Roman" w:hint="default"/>
          <w:sz w:val="15"/>
          <w:szCs w:val="15"/>
        </w:rPr>
      </w:r>
    </w:p>
    <w:p>
      <w:pPr>
        <w:pStyle w:val="ListParagraph"/>
        <w:numPr>
          <w:ilvl w:val="0"/>
          <w:numId w:val="48"/>
        </w:numPr>
        <w:tabs>
          <w:tab w:pos="1239" w:val="left" w:leader="none"/>
        </w:tabs>
        <w:spacing w:line="260" w:lineRule="exact" w:before="0" w:after="0"/>
        <w:ind w:left="1238" w:right="0" w:hanging="1066"/>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48"/>
          <w:sz w:val="15"/>
          <w:szCs w:val="15"/>
        </w:rPr>
        <w:t>layerl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3"/>
          <w:sz w:val="15"/>
          <w:szCs w:val="15"/>
        </w:rPr>
        <w:t>add_</w:t>
      </w:r>
      <w:r>
        <w:rPr>
          <w:rFonts w:ascii="Times New Roman" w:hAnsi="Times New Roman" w:cs="Times New Roman" w:eastAsia="Times New Roman" w:hint="default"/>
          <w:spacing w:val="-37"/>
          <w:w w:val="103"/>
          <w:sz w:val="15"/>
          <w:szCs w:val="15"/>
        </w:rPr>
        <w:t>m</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30"/>
          <w:sz w:val="15"/>
          <w:szCs w:val="15"/>
        </w:rPr>
        <w:t>dule</w:t>
      </w:r>
      <w:r>
        <w:rPr>
          <w:rFonts w:ascii="Times New Roman" w:hAnsi="Times New Roman" w:cs="Times New Roman" w:eastAsia="Times New Roman" w:hint="default"/>
          <w:spacing w:val="-12"/>
          <w:sz w:val="15"/>
          <w:szCs w:val="15"/>
        </w:rPr>
        <w:t> </w:t>
      </w:r>
      <w:r>
        <w:rPr>
          <w:rFonts w:ascii="Arial" w:hAnsi="Arial" w:cs="Arial" w:eastAsia="Arial" w:hint="default"/>
          <w:spacing w:val="-76"/>
          <w:w w:val="175"/>
          <w:sz w:val="17"/>
          <w:szCs w:val="17"/>
        </w:rPr>
        <w:t>I</w:t>
      </w:r>
      <w:r>
        <w:rPr>
          <w:rFonts w:ascii="細明體_HKSCS" w:hAnsi="細明體_HKSCS" w:cs="細明體_HKSCS" w:eastAsia="細明體_HKSCS" w:hint="default"/>
          <w:spacing w:val="-289"/>
          <w:w w:val="146"/>
          <w:sz w:val="21"/>
          <w:szCs w:val="21"/>
        </w:rPr>
        <w:t>’</w:t>
      </w:r>
      <w:r>
        <w:rPr>
          <w:rFonts w:ascii="Times New Roman" w:hAnsi="Times New Roman" w:cs="Times New Roman" w:eastAsia="Times New Roman" w:hint="default"/>
          <w:w w:val="144"/>
          <w:sz w:val="15"/>
          <w:szCs w:val="15"/>
        </w:rPr>
        <w:t>pa</w:t>
      </w:r>
      <w:r>
        <w:rPr>
          <w:rFonts w:ascii="Times New Roman" w:hAnsi="Times New Roman" w:cs="Times New Roman" w:eastAsia="Times New Roman" w:hint="default"/>
          <w:spacing w:val="-6"/>
          <w:w w:val="144"/>
          <w:sz w:val="15"/>
          <w:szCs w:val="15"/>
        </w:rPr>
        <w:t>a</w:t>
      </w:r>
      <w:r>
        <w:rPr>
          <w:rFonts w:ascii="Times New Roman" w:hAnsi="Times New Roman" w:cs="Times New Roman" w:eastAsia="Times New Roman" w:hint="default"/>
          <w:spacing w:val="-6"/>
          <w:w w:val="144"/>
          <w:sz w:val="15"/>
          <w:szCs w:val="15"/>
        </w:rPr>
        <w:t>l</w:t>
      </w:r>
      <w:r>
        <w:rPr>
          <w:rFonts w:ascii="Times New Roman" w:hAnsi="Times New Roman" w:cs="Times New Roman" w:eastAsia="Times New Roman" w:hint="default"/>
          <w:w w:val="144"/>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3"/>
          <w:sz w:val="15"/>
          <w:szCs w:val="15"/>
        </w:rPr>
        <w:t>.M</w:t>
      </w:r>
      <w:r>
        <w:rPr>
          <w:rFonts w:ascii="Times New Roman" w:hAnsi="Times New Roman" w:cs="Times New Roman" w:eastAsia="Times New Roman" w:hint="default"/>
          <w:w w:val="103"/>
          <w:sz w:val="15"/>
          <w:szCs w:val="15"/>
        </w:rPr>
        <w:t>a</w:t>
      </w:r>
      <w:r>
        <w:rPr>
          <w:rFonts w:ascii="Times New Roman" w:hAnsi="Times New Roman" w:cs="Times New Roman" w:eastAsia="Times New Roman" w:hint="default"/>
          <w:w w:val="103"/>
          <w:sz w:val="15"/>
          <w:szCs w:val="15"/>
        </w:rPr>
        <w:t>xP</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3"/>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18"/>
          <w:sz w:val="16"/>
          <w:szCs w:val="16"/>
        </w:rPr>
        <w:t>）</w:t>
      </w:r>
      <w:r>
        <w:rPr>
          <w:rFonts w:ascii="細明體_HKSCS" w:hAnsi="細明體_HKSCS" w:cs="細明體_HKSCS" w:eastAsia="細明體_HKSCS" w:hint="default"/>
          <w:spacing w:val="-30"/>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tabs>
          <w:tab w:pos="1231" w:val="left" w:leader="none"/>
          <w:tab w:pos="2469" w:val="left" w:leader="none"/>
        </w:tabs>
        <w:spacing w:line="350" w:lineRule="auto" w:before="48"/>
        <w:ind w:left="172" w:right="5228" w:firstLine="0"/>
        <w:jc w:val="left"/>
        <w:rPr>
          <w:rFonts w:ascii="Times New Roman" w:hAnsi="Times New Roman" w:cs="Times New Roman" w:eastAsia="Times New Roman" w:hint="default"/>
          <w:sz w:val="15"/>
          <w:szCs w:val="15"/>
        </w:rPr>
      </w:pPr>
      <w:r>
        <w:rPr>
          <w:rFonts w:ascii="Arial"/>
          <w:w w:val="75"/>
          <w:sz w:val="15"/>
        </w:rPr>
        <w:t>B</w:t>
        <w:tab/>
      </w:r>
      <w:r>
        <w:rPr>
          <w:rFonts w:ascii="Times New Roman"/>
          <w:w w:val="135"/>
          <w:sz w:val="15"/>
        </w:rPr>
        <w:t>self  </w:t>
      </w:r>
      <w:r>
        <w:rPr>
          <w:rFonts w:ascii="Times New Roman"/>
          <w:spacing w:val="49"/>
          <w:w w:val="135"/>
          <w:sz w:val="15"/>
        </w:rPr>
        <w:t> </w:t>
      </w:r>
      <w:r>
        <w:rPr>
          <w:rFonts w:ascii="Times New Roman"/>
          <w:w w:val="135"/>
          <w:sz w:val="15"/>
        </w:rPr>
        <w:t>layerl</w:t>
        <w:tab/>
        <w:t>layerl </w:t>
      </w:r>
      <w:r>
        <w:rPr>
          <w:rFonts w:ascii="Times New Roman"/>
          <w:w w:val="135"/>
          <w:sz w:val="15"/>
        </w:rPr>
      </w:r>
      <w:r>
        <w:rPr>
          <w:rFonts w:ascii="Times New Roman"/>
          <w:w w:val="105"/>
          <w:sz w:val="15"/>
        </w:rPr>
        <w:t>9</w:t>
      </w:r>
      <w:r>
        <w:rPr>
          <w:rFonts w:ascii="Times New Roman"/>
          <w:sz w:val="15"/>
        </w:rPr>
      </w:r>
    </w:p>
    <w:p>
      <w:pPr>
        <w:tabs>
          <w:tab w:pos="1231" w:val="left" w:leader="none"/>
        </w:tabs>
        <w:spacing w:line="144" w:lineRule="exact" w:before="0"/>
        <w:ind w:left="165" w:right="0" w:firstLine="0"/>
        <w:jc w:val="both"/>
        <w:rPr>
          <w:rFonts w:ascii="Arial" w:hAnsi="Arial" w:cs="Arial" w:eastAsia="Arial" w:hint="default"/>
          <w:sz w:val="16"/>
          <w:szCs w:val="16"/>
        </w:rPr>
      </w:pPr>
      <w:r>
        <w:rPr>
          <w:rFonts w:ascii="Times New Roman"/>
          <w:w w:val="120"/>
          <w:sz w:val="15"/>
        </w:rPr>
        <w:t>10</w:t>
        <w:tab/>
      </w:r>
      <w:r>
        <w:rPr>
          <w:rFonts w:ascii="Times New Roman"/>
          <w:w w:val="145"/>
          <w:sz w:val="15"/>
        </w:rPr>
        <w:t>layer2 </w:t>
      </w:r>
      <w:r>
        <w:rPr>
          <w:rFonts w:ascii="Times New Roman"/>
          <w:w w:val="185"/>
          <w:sz w:val="9"/>
        </w:rPr>
        <w:t>a </w:t>
      </w:r>
      <w:r>
        <w:rPr>
          <w:rFonts w:ascii="Times New Roman"/>
          <w:w w:val="130"/>
          <w:sz w:val="15"/>
        </w:rPr>
        <w:t>nn </w:t>
      </w:r>
      <w:r>
        <w:rPr>
          <w:rFonts w:ascii="Times New Roman"/>
          <w:w w:val="145"/>
          <w:sz w:val="15"/>
        </w:rPr>
        <w:t>.Sequential</w:t>
      </w:r>
      <w:r>
        <w:rPr>
          <w:rFonts w:ascii="Times New Roman"/>
          <w:spacing w:val="-8"/>
          <w:w w:val="145"/>
          <w:sz w:val="15"/>
        </w:rPr>
        <w:t> </w:t>
      </w:r>
      <w:r>
        <w:rPr>
          <w:rFonts w:ascii="Arial"/>
          <w:w w:val="145"/>
          <w:sz w:val="16"/>
        </w:rPr>
        <w:t>II</w:t>
      </w:r>
      <w:r>
        <w:rPr>
          <w:rFonts w:ascii="Arial"/>
          <w:sz w:val="16"/>
        </w:rPr>
      </w:r>
    </w:p>
    <w:p>
      <w:pPr>
        <w:tabs>
          <w:tab w:pos="1238" w:val="left" w:leader="none"/>
        </w:tabs>
        <w:spacing w:line="182" w:lineRule="exact" w:before="0"/>
        <w:ind w:left="172" w:right="0" w:firstLine="0"/>
        <w:jc w:val="both"/>
        <w:rPr>
          <w:rFonts w:ascii="細明體_HKSCS" w:hAnsi="細明體_HKSCS" w:cs="細明體_HKSCS" w:eastAsia="細明體_HKSCS" w:hint="default"/>
          <w:sz w:val="18"/>
          <w:szCs w:val="18"/>
        </w:rPr>
      </w:pPr>
      <w:r>
        <w:rPr>
          <w:rFonts w:ascii="Arial" w:hAnsi="Arial" w:cs="Arial" w:eastAsia="Arial" w:hint="default"/>
          <w:w w:val="129"/>
          <w:sz w:val="14"/>
          <w:szCs w:val="14"/>
        </w:rPr>
        <w:t>11</w:t>
      </w:r>
      <w:r>
        <w:rPr>
          <w:rFonts w:ascii="Arial" w:hAnsi="Arial" w:cs="Arial" w:eastAsia="Arial" w:hint="default"/>
          <w:sz w:val="14"/>
          <w:szCs w:val="14"/>
        </w:rPr>
        <w:tab/>
      </w:r>
      <w:r>
        <w:rPr>
          <w:rFonts w:ascii="Times New Roman" w:hAnsi="Times New Roman" w:cs="Times New Roman" w:eastAsia="Times New Roman" w:hint="default"/>
          <w:w w:val="136"/>
          <w:sz w:val="15"/>
          <w:szCs w:val="15"/>
        </w:rPr>
        <w:t>layer2</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3"/>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4"/>
          <w:sz w:val="15"/>
          <w:szCs w:val="15"/>
        </w:rPr>
        <w:t>module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10"/>
          <w:w w:val="20"/>
          <w:sz w:val="21"/>
          <w:szCs w:val="21"/>
        </w:rPr>
        <w:t>﹛</w:t>
      </w:r>
      <w:r>
        <w:rPr>
          <w:rFonts w:ascii="細明體_HKSCS" w:hAnsi="細明體_HKSCS" w:cs="細明體_HKSCS" w:eastAsia="細明體_HKSCS" w:hint="default"/>
          <w:spacing w:val="-289"/>
          <w:w w:val="146"/>
          <w:sz w:val="21"/>
          <w:szCs w:val="21"/>
        </w:rPr>
        <w:t>’</w:t>
      </w:r>
      <w:r>
        <w:rPr>
          <w:rFonts w:ascii="Times New Roman" w:hAnsi="Times New Roman" w:cs="Times New Roman" w:eastAsia="Times New Roman" w:hint="default"/>
          <w:spacing w:val="-59"/>
          <w:w w:val="150"/>
          <w:sz w:val="15"/>
          <w:szCs w:val="15"/>
        </w:rPr>
        <w:t>c</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10"/>
          <w:sz w:val="15"/>
          <w:szCs w:val="15"/>
        </w:rPr>
        <w:t>nv</w:t>
      </w:r>
      <w:r>
        <w:rPr>
          <w:rFonts w:ascii="Times New Roman" w:hAnsi="Times New Roman" w:cs="Times New Roman" w:eastAsia="Times New Roman" w:hint="default"/>
          <w:spacing w:val="-3"/>
          <w:w w:val="110"/>
          <w:sz w:val="15"/>
          <w:szCs w:val="15"/>
        </w:rPr>
        <w:t>2</w:t>
      </w:r>
      <w:r>
        <w:rPr>
          <w:rFonts w:ascii="細明體_HKSCS" w:hAnsi="細明體_HKSCS" w:cs="細明體_HKSCS" w:eastAsia="細明體_HKSCS" w:hint="default"/>
          <w:spacing w:val="-291"/>
          <w:w w:val="146"/>
          <w:sz w:val="21"/>
          <w:szCs w:val="21"/>
        </w:rPr>
        <w:t>’</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.Conv2d</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8"/>
          <w:sz w:val="15"/>
          <w:szCs w:val="15"/>
        </w:rPr>
        <w:t>(6,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3"/>
          <w:w w:val="110"/>
          <w:sz w:val="15"/>
          <w:szCs w:val="15"/>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49"/>
        </w:numPr>
        <w:tabs>
          <w:tab w:pos="1232" w:val="left" w:leader="none"/>
        </w:tabs>
        <w:spacing w:line="350" w:lineRule="exact" w:before="0" w:after="0"/>
        <w:ind w:left="1231" w:right="0" w:hanging="1066"/>
        <w:jc w:val="both"/>
        <w:rPr>
          <w:rFonts w:ascii="Arial" w:hAnsi="Arial" w:cs="Arial" w:eastAsia="Arial" w:hint="default"/>
          <w:sz w:val="17"/>
          <w:szCs w:val="17"/>
        </w:rPr>
      </w:pPr>
      <w:r>
        <w:rPr>
          <w:rFonts w:ascii="Times New Roman" w:hAnsi="Times New Roman" w:cs="Times New Roman" w:eastAsia="Times New Roman" w:hint="default"/>
          <w:w w:val="136"/>
          <w:sz w:val="15"/>
          <w:szCs w:val="15"/>
        </w:rPr>
        <w:t>layer2</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6"/>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4"/>
          <w:sz w:val="15"/>
          <w:szCs w:val="15"/>
        </w:rPr>
        <w:t>module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0"/>
          <w:sz w:val="16"/>
          <w:szCs w:val="16"/>
        </w:rPr>
        <w:t> </w:t>
      </w:r>
      <w:r>
        <w:rPr>
          <w:rFonts w:ascii="細明體_HKSCS" w:hAnsi="細明體_HKSCS" w:cs="細明體_HKSCS" w:eastAsia="細明體_HKSCS" w:hint="default"/>
          <w:spacing w:val="-140"/>
          <w:w w:val="114"/>
          <w:sz w:val="16"/>
          <w:szCs w:val="16"/>
        </w:rPr>
        <w:t>＇</w:t>
      </w:r>
      <w:r>
        <w:rPr>
          <w:rFonts w:ascii="Times New Roman" w:hAnsi="Times New Roman" w:cs="Times New Roman" w:eastAsia="Times New Roman" w:hint="default"/>
          <w:w w:val="115"/>
          <w:sz w:val="15"/>
          <w:szCs w:val="15"/>
        </w:rPr>
        <w:t>poo2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8"/>
          <w:sz w:val="15"/>
          <w:szCs w:val="15"/>
        </w:rPr>
        <w:t>Max</w:t>
      </w:r>
      <w:r>
        <w:rPr>
          <w:rFonts w:ascii="Times New Roman" w:hAnsi="Times New Roman" w:cs="Times New Roman" w:eastAsia="Times New Roman" w:hint="default"/>
          <w:spacing w:val="-2"/>
          <w:w w:val="98"/>
          <w:sz w:val="15"/>
          <w:szCs w:val="15"/>
        </w:rPr>
        <w:t>P</w:t>
      </w:r>
      <w:r>
        <w:rPr>
          <w:rFonts w:ascii="細明體_HKSCS" w:hAnsi="細明體_HKSCS" w:cs="細明體_HKSCS" w:eastAsia="細明體_HKSCS" w:hint="default"/>
          <w:spacing w:val="-2"/>
          <w:w w:val="130"/>
          <w:sz w:val="33"/>
          <w:szCs w:val="33"/>
        </w:rPr>
      </w:r>
      <w:r>
        <w:rPr>
          <w:rFonts w:ascii="細明體_HKSCS" w:hAnsi="細明體_HKSCS" w:cs="細明體_HKSCS" w:eastAsia="細明體_HKSCS" w:hint="default"/>
          <w:imprint/>
          <w:spacing w:val="-235"/>
          <w:w w:val="130"/>
          <w:sz w:val="33"/>
          <w:szCs w:val="33"/>
        </w:rPr>
        <w:t>。</w:t>
      </w:r>
      <w:r>
        <w:rPr>
          <w:rFonts w:ascii="細明體_HKSCS" w:hAnsi="細明體_HKSCS" w:cs="細明體_HKSCS" w:eastAsia="細明體_HKSCS" w:hint="default"/>
          <w:shadow w:val="0"/>
          <w:spacing w:val="-235"/>
          <w:w w:val="130"/>
          <w:sz w:val="33"/>
          <w:szCs w:val="33"/>
        </w:rPr>
      </w:r>
      <w:r>
        <w:rPr>
          <w:rFonts w:ascii="Times New Roman" w:hAnsi="Times New Roman" w:cs="Times New Roman" w:eastAsia="Times New Roman" w:hint="default"/>
          <w:shadow w:val="0"/>
          <w:w w:val="123"/>
          <w:sz w:val="15"/>
          <w:szCs w:val="15"/>
        </w:rPr>
        <w:t>12</w:t>
      </w:r>
      <w:r>
        <w:rPr>
          <w:rFonts w:ascii="Times New Roman" w:hAnsi="Times New Roman" w:cs="Times New Roman" w:eastAsia="Times New Roman" w:hint="default"/>
          <w:shadow w:val="0"/>
          <w:spacing w:val="18"/>
          <w:w w:val="123"/>
          <w:sz w:val="15"/>
          <w:szCs w:val="15"/>
        </w:rPr>
        <w:t>d</w:t>
      </w:r>
      <w:r>
        <w:rPr>
          <w:rFonts w:ascii="Times New Roman" w:hAnsi="Times New Roman" w:cs="Times New Roman" w:eastAsia="Times New Roman" w:hint="default"/>
          <w:shadow w:val="0"/>
          <w:w w:val="83"/>
          <w:sz w:val="15"/>
          <w:szCs w:val="15"/>
        </w:rPr>
        <w:t>i</w:t>
      </w:r>
      <w:r>
        <w:rPr>
          <w:rFonts w:ascii="Times New Roman" w:hAnsi="Times New Roman" w:cs="Times New Roman" w:eastAsia="Times New Roman" w:hint="default"/>
          <w:shadow w:val="0"/>
          <w:spacing w:val="-15"/>
          <w:sz w:val="15"/>
          <w:szCs w:val="15"/>
        </w:rPr>
        <w:t> </w:t>
      </w:r>
      <w:r>
        <w:rPr>
          <w:rFonts w:ascii="Times New Roman" w:hAnsi="Times New Roman" w:cs="Times New Roman" w:eastAsia="Times New Roman" w:hint="default"/>
          <w:shadow w:val="0"/>
          <w:w w:val="125"/>
          <w:sz w:val="15"/>
          <w:szCs w:val="15"/>
        </w:rPr>
        <w:t>2,</w:t>
      </w:r>
      <w:r>
        <w:rPr>
          <w:rFonts w:ascii="Times New Roman" w:hAnsi="Times New Roman" w:cs="Times New Roman" w:eastAsia="Times New Roman" w:hint="default"/>
          <w:shadow w:val="0"/>
          <w:sz w:val="15"/>
          <w:szCs w:val="15"/>
        </w:rPr>
        <w:t>  </w:t>
      </w:r>
      <w:r>
        <w:rPr>
          <w:rFonts w:ascii="Times New Roman" w:hAnsi="Times New Roman" w:cs="Times New Roman" w:eastAsia="Times New Roman" w:hint="default"/>
          <w:shadow w:val="0"/>
          <w:spacing w:val="13"/>
          <w:sz w:val="15"/>
          <w:szCs w:val="15"/>
        </w:rPr>
        <w:t> </w:t>
      </w:r>
      <w:r>
        <w:rPr>
          <w:rFonts w:ascii="Times New Roman" w:hAnsi="Times New Roman" w:cs="Times New Roman" w:eastAsia="Times New Roman" w:hint="default"/>
          <w:shadow w:val="0"/>
          <w:w w:val="93"/>
          <w:sz w:val="15"/>
          <w:szCs w:val="15"/>
        </w:rPr>
        <w:t>21</w:t>
      </w:r>
      <w:r>
        <w:rPr>
          <w:rFonts w:ascii="Times New Roman" w:hAnsi="Times New Roman" w:cs="Times New Roman" w:eastAsia="Times New Roman" w:hint="default"/>
          <w:shadow w:val="0"/>
          <w:spacing w:val="3"/>
          <w:sz w:val="15"/>
          <w:szCs w:val="15"/>
        </w:rPr>
        <w:t> </w:t>
      </w:r>
      <w:r>
        <w:rPr>
          <w:rFonts w:ascii="Arial" w:hAnsi="Arial" w:cs="Arial" w:eastAsia="Arial" w:hint="default"/>
          <w:shadow w:val="0"/>
          <w:w w:val="175"/>
          <w:sz w:val="17"/>
          <w:szCs w:val="17"/>
        </w:rPr>
        <w:t>I</w:t>
      </w:r>
      <w:r>
        <w:rPr>
          <w:rFonts w:ascii="Arial" w:hAnsi="Arial" w:cs="Arial" w:eastAsia="Arial" w:hint="default"/>
          <w:shadow w:val="0"/>
          <w:sz w:val="17"/>
          <w:szCs w:val="17"/>
        </w:rPr>
      </w:r>
    </w:p>
    <w:p>
      <w:pPr>
        <w:pStyle w:val="ListParagraph"/>
        <w:numPr>
          <w:ilvl w:val="0"/>
          <w:numId w:val="49"/>
        </w:numPr>
        <w:tabs>
          <w:tab w:pos="1232" w:val="left" w:leader="none"/>
        </w:tabs>
        <w:spacing w:line="240" w:lineRule="auto" w:before="24" w:after="0"/>
        <w:ind w:left="1231" w:right="0" w:hanging="1066"/>
        <w:jc w:val="both"/>
        <w:rPr>
          <w:rFonts w:ascii="Times New Roman" w:hAnsi="Times New Roman" w:cs="Times New Roman" w:eastAsia="Times New Roman" w:hint="default"/>
          <w:sz w:val="15"/>
          <w:szCs w:val="15"/>
        </w:rPr>
      </w:pPr>
      <w:r>
        <w:rPr>
          <w:rFonts w:ascii="Times New Roman"/>
          <w:w w:val="150"/>
          <w:sz w:val="15"/>
        </w:rPr>
        <w:t>self layer2 </w:t>
      </w:r>
      <w:r>
        <w:rPr>
          <w:rFonts w:ascii="Times New Roman"/>
          <w:w w:val="270"/>
          <w:sz w:val="7"/>
        </w:rPr>
        <w:t>a</w:t>
      </w:r>
      <w:r>
        <w:rPr>
          <w:rFonts w:ascii="Times New Roman"/>
          <w:spacing w:val="42"/>
          <w:w w:val="270"/>
          <w:sz w:val="7"/>
        </w:rPr>
        <w:t> </w:t>
      </w:r>
      <w:r>
        <w:rPr>
          <w:rFonts w:ascii="Times New Roman"/>
          <w:w w:val="150"/>
          <w:sz w:val="15"/>
        </w:rPr>
        <w:t>layer2</w:t>
      </w:r>
      <w:r>
        <w:rPr>
          <w:rFonts w:ascii="Times New Roman"/>
          <w:sz w:val="15"/>
        </w:rPr>
      </w:r>
    </w:p>
    <w:p>
      <w:pPr>
        <w:spacing w:before="72"/>
        <w:ind w:left="165" w:right="0" w:firstLine="0"/>
        <w:jc w:val="both"/>
        <w:rPr>
          <w:rFonts w:ascii="Times New Roman" w:hAnsi="Times New Roman" w:cs="Times New Roman" w:eastAsia="Times New Roman" w:hint="default"/>
          <w:sz w:val="15"/>
          <w:szCs w:val="15"/>
        </w:rPr>
      </w:pPr>
      <w:r>
        <w:rPr>
          <w:rFonts w:ascii="Times New Roman"/>
          <w:w w:val="115"/>
          <w:sz w:val="15"/>
        </w:rPr>
        <w:t>14</w:t>
      </w:r>
      <w:r>
        <w:rPr>
          <w:rFonts w:ascii="Times New Roman"/>
          <w:sz w:val="15"/>
        </w:rPr>
      </w:r>
    </w:p>
    <w:p>
      <w:pPr>
        <w:pStyle w:val="ListParagraph"/>
        <w:numPr>
          <w:ilvl w:val="0"/>
          <w:numId w:val="50"/>
        </w:numPr>
        <w:tabs>
          <w:tab w:pos="1239" w:val="left" w:leader="none"/>
        </w:tabs>
        <w:spacing w:line="196" w:lineRule="exact" w:before="27" w:after="0"/>
        <w:ind w:left="165" w:right="0" w:firstLine="7"/>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layer3 </w:t>
      </w:r>
      <w:r>
        <w:rPr>
          <w:rFonts w:ascii="Times New Roman" w:hAnsi="Times New Roman" w:cs="Times New Roman" w:eastAsia="Times New Roman" w:hint="default"/>
          <w:w w:val="245"/>
          <w:sz w:val="7"/>
          <w:szCs w:val="7"/>
        </w:rPr>
        <w:t>a </w:t>
      </w:r>
      <w:r>
        <w:rPr>
          <w:rFonts w:ascii="Times New Roman" w:hAnsi="Times New Roman" w:cs="Times New Roman" w:eastAsia="Times New Roman" w:hint="default"/>
          <w:w w:val="130"/>
          <w:sz w:val="15"/>
          <w:szCs w:val="15"/>
        </w:rPr>
        <w:t>nn  Sequential</w:t>
      </w:r>
      <w:r>
        <w:rPr>
          <w:rFonts w:ascii="Times New Roman" w:hAnsi="Times New Roman" w:cs="Times New Roman" w:eastAsia="Times New Roman" w:hint="default"/>
          <w:spacing w:val="3"/>
          <w:w w:val="130"/>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50"/>
        </w:numPr>
        <w:tabs>
          <w:tab w:pos="1224" w:val="left" w:leader="none"/>
        </w:tabs>
        <w:spacing w:line="244" w:lineRule="exact" w:before="24" w:after="0"/>
        <w:ind w:left="165" w:right="3064" w:firstLine="0"/>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40"/>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5"/>
          <w:sz w:val="15"/>
          <w:szCs w:val="15"/>
        </w:rPr>
        <w:t>add_module</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56"/>
          <w:sz w:val="15"/>
          <w:szCs w:val="15"/>
        </w:rPr>
        <w:t>fc</w:t>
      </w:r>
      <w:r>
        <w:rPr>
          <w:rFonts w:ascii="Times New Roman" w:hAnsi="Times New Roman" w:cs="Times New Roman" w:eastAsia="Times New Roman" w:hint="default"/>
          <w:spacing w:val="-11"/>
          <w:w w:val="156"/>
          <w:sz w:val="15"/>
          <w:szCs w:val="15"/>
        </w:rPr>
        <w:t>l</w:t>
      </w:r>
      <w:r>
        <w:rPr>
          <w:rFonts w:ascii="細明體_HKSCS" w:hAnsi="細明體_HKSCS" w:cs="細明體_HKSCS" w:eastAsia="細明體_HKSCS" w:hint="default"/>
          <w:spacing w:val="-291"/>
          <w:w w:val="146"/>
          <w:sz w:val="21"/>
          <w:szCs w:val="21"/>
        </w:rPr>
        <w:t>’</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6"/>
          <w:sz w:val="15"/>
          <w:szCs w:val="15"/>
        </w:rPr>
        <w:t>.Linear</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1"/>
          <w:sz w:val="15"/>
          <w:szCs w:val="15"/>
        </w:rPr>
        <w:t>400,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05"/>
          <w:sz w:val="15"/>
          <w:szCs w:val="15"/>
        </w:rPr>
        <w:t>20</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2"/>
          <w:sz w:val="16"/>
          <w:szCs w:val="16"/>
        </w:rPr>
        <w:t>）</w:t>
      </w:r>
      <w:r>
        <w:rPr>
          <w:rFonts w:ascii="細明體_HKSCS" w:hAnsi="細明體_HKSCS" w:cs="細明體_HKSCS" w:eastAsia="細明體_HKSCS" w:hint="default"/>
          <w:spacing w:val="-36"/>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w w:val="32"/>
          <w:sz w:val="16"/>
          <w:szCs w:val="16"/>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01"/>
          <w:sz w:val="15"/>
          <w:szCs w:val="15"/>
        </w:rPr>
        <w:t>7</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21"/>
          <w:sz w:val="15"/>
          <w:szCs w:val="15"/>
        </w:rPr>
        <w:t> </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4"/>
          <w:sz w:val="15"/>
          <w:szCs w:val="15"/>
        </w:rPr>
        <w:t>add</w:t>
      </w:r>
      <w:r>
        <w:rPr>
          <w:rFonts w:ascii="Times New Roman" w:hAnsi="Times New Roman" w:cs="Times New Roman" w:eastAsia="Times New Roman" w:hint="default"/>
          <w:w w:val="105"/>
          <w:sz w:val="15"/>
          <w:szCs w:val="15"/>
        </w:rPr>
        <w:t>_</w:t>
      </w:r>
      <w:r>
        <w:rPr>
          <w:rFonts w:ascii="Times New Roman" w:hAnsi="Times New Roman" w:cs="Times New Roman" w:eastAsia="Times New Roman" w:hint="default"/>
          <w:w w:val="104"/>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3"/>
          <w:sz w:val="15"/>
          <w:szCs w:val="15"/>
        </w:rPr>
        <w:t>dule</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46"/>
          <w:sz w:val="21"/>
          <w:szCs w:val="21"/>
        </w:rPr>
        <w:t>﹝</w:t>
      </w:r>
      <w:r>
        <w:rPr>
          <w:rFonts w:ascii="細明體_HKSCS" w:hAnsi="細明體_HKSCS" w:cs="細明體_HKSCS" w:eastAsia="細明體_HKSCS" w:hint="default"/>
          <w:spacing w:val="-35"/>
          <w:w w:val="46"/>
          <w:sz w:val="21"/>
          <w:szCs w:val="21"/>
        </w:rPr>
        <w:t>’</w:t>
      </w:r>
      <w:r>
        <w:rPr>
          <w:rFonts w:ascii="Times New Roman" w:hAnsi="Times New Roman" w:cs="Times New Roman" w:eastAsia="Times New Roman" w:hint="default"/>
          <w:w w:val="129"/>
          <w:sz w:val="15"/>
          <w:szCs w:val="15"/>
        </w:rPr>
        <w:t>f</w:t>
      </w:r>
      <w:r>
        <w:rPr>
          <w:rFonts w:ascii="Times New Roman" w:hAnsi="Times New Roman" w:cs="Times New Roman" w:eastAsia="Times New Roman" w:hint="default"/>
          <w:w w:val="129"/>
          <w:sz w:val="15"/>
          <w:szCs w:val="15"/>
        </w:rPr>
        <w:t>c</w:t>
      </w:r>
      <w:r>
        <w:rPr>
          <w:rFonts w:ascii="Times New Roman" w:hAnsi="Times New Roman" w:cs="Times New Roman" w:eastAsia="Times New Roman" w:hint="default"/>
          <w:w w:val="130"/>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6"/>
          <w:sz w:val="15"/>
          <w:szCs w:val="15"/>
        </w:rPr>
        <w:t>.Linear</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0"/>
          <w:sz w:val="15"/>
          <w:szCs w:val="15"/>
        </w:rPr>
        <w:t>(120,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1"/>
          <w:sz w:val="15"/>
          <w:szCs w:val="15"/>
        </w:rPr>
        <w:t>84)</w:t>
      </w:r>
      <w:r>
        <w:rPr>
          <w:rFonts w:ascii="Times New Roman" w:hAnsi="Times New Roman" w:cs="Times New Roman" w:eastAsia="Times New Roman" w:hint="default"/>
          <w:spacing w:val="6"/>
          <w:sz w:val="15"/>
          <w:szCs w:val="15"/>
        </w:rPr>
        <w:t> </w:t>
      </w:r>
      <w:r>
        <w:rPr>
          <w:rFonts w:ascii="Arial" w:hAnsi="Arial" w:cs="Arial" w:eastAsia="Arial" w:hint="default"/>
          <w:w w:val="220"/>
          <w:sz w:val="17"/>
          <w:szCs w:val="17"/>
        </w:rPr>
        <w:t>I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1"/>
          <w:sz w:val="15"/>
          <w:szCs w:val="15"/>
        </w:rPr>
        <w:t>8</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21"/>
          <w:sz w:val="15"/>
          <w:szCs w:val="15"/>
        </w:rPr>
        <w:t> </w:t>
      </w:r>
      <w:r>
        <w:rPr>
          <w:rFonts w:ascii="Times New Roman" w:hAnsi="Times New Roman" w:cs="Times New Roman" w:eastAsia="Times New Roman" w:hint="default"/>
          <w:w w:val="140"/>
          <w:sz w:val="15"/>
          <w:szCs w:val="15"/>
        </w:rPr>
        <w:t>layer3.</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6"/>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85"/>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3"/>
          <w:sz w:val="15"/>
          <w:szCs w:val="15"/>
        </w:rPr>
        <w:t>dule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0"/>
          <w:w w:val="17"/>
          <w:sz w:val="21"/>
          <w:szCs w:val="21"/>
        </w:rPr>
        <w:t>（</w:t>
      </w:r>
      <w:r>
        <w:rPr>
          <w:rFonts w:ascii="細明體_HKSCS" w:hAnsi="細明體_HKSCS" w:cs="細明體_HKSCS" w:eastAsia="細明體_HKSCS" w:hint="default"/>
          <w:spacing w:val="-253"/>
          <w:w w:val="146"/>
          <w:sz w:val="21"/>
          <w:szCs w:val="21"/>
        </w:rPr>
        <w:t>’</w:t>
      </w:r>
      <w:r>
        <w:rPr>
          <w:rFonts w:ascii="Times New Roman" w:hAnsi="Times New Roman" w:cs="Times New Roman" w:eastAsia="Times New Roman" w:hint="default"/>
          <w:w w:val="134"/>
          <w:sz w:val="15"/>
          <w:szCs w:val="15"/>
        </w:rPr>
        <w:t>f</w:t>
      </w:r>
      <w:r>
        <w:rPr>
          <w:rFonts w:ascii="Times New Roman" w:hAnsi="Times New Roman" w:cs="Times New Roman" w:eastAsia="Times New Roman" w:hint="default"/>
          <w:w w:val="134"/>
          <w:sz w:val="15"/>
          <w:szCs w:val="15"/>
        </w:rPr>
        <w:t>c</w:t>
      </w:r>
      <w:r>
        <w:rPr>
          <w:rFonts w:ascii="Times New Roman" w:hAnsi="Times New Roman" w:cs="Times New Roman" w:eastAsia="Times New Roman" w:hint="default"/>
          <w:w w:val="135"/>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6"/>
          <w:sz w:val="15"/>
          <w:szCs w:val="15"/>
        </w:rPr>
        <w:t>.Linear</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08"/>
          <w:sz w:val="15"/>
          <w:szCs w:val="15"/>
        </w:rPr>
        <w:t>(84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43"/>
          <w:w w:val="181"/>
          <w:sz w:val="15"/>
          <w:szCs w:val="15"/>
        </w:rPr>
        <w:t>1</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18"/>
          <w:sz w:val="16"/>
          <w:szCs w:val="16"/>
        </w:rPr>
        <w:t>）</w:t>
      </w:r>
      <w:r>
        <w:rPr>
          <w:rFonts w:ascii="細明體_HKSCS" w:hAnsi="細明體_HKSCS" w:cs="細明體_HKSCS" w:eastAsia="細明體_HKSCS" w:hint="default"/>
          <w:spacing w:val="-30"/>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tabs>
          <w:tab w:pos="1231" w:val="left" w:leader="none"/>
        </w:tabs>
        <w:spacing w:line="340" w:lineRule="auto" w:before="41"/>
        <w:ind w:left="151" w:right="5223" w:firstLine="14"/>
        <w:jc w:val="left"/>
        <w:rPr>
          <w:rFonts w:ascii="Times New Roman" w:hAnsi="Times New Roman" w:cs="Times New Roman" w:eastAsia="Times New Roman" w:hint="default"/>
          <w:sz w:val="15"/>
          <w:szCs w:val="15"/>
        </w:rPr>
      </w:pPr>
      <w:r>
        <w:rPr>
          <w:rFonts w:ascii="Times New Roman"/>
          <w:w w:val="120"/>
          <w:sz w:val="15"/>
        </w:rPr>
        <w:t>19</w:t>
        <w:tab/>
      </w:r>
      <w:r>
        <w:rPr>
          <w:rFonts w:ascii="Times New Roman"/>
          <w:w w:val="145"/>
          <w:sz w:val="15"/>
        </w:rPr>
        <w:t>self  layer3</w:t>
      </w:r>
      <w:r>
        <w:rPr>
          <w:rFonts w:ascii="Times New Roman"/>
          <w:spacing w:val="8"/>
          <w:w w:val="145"/>
          <w:sz w:val="15"/>
        </w:rPr>
        <w:t> </w:t>
      </w:r>
      <w:r>
        <w:rPr>
          <w:rFonts w:ascii="Times New Roman"/>
          <w:w w:val="270"/>
          <w:sz w:val="7"/>
        </w:rPr>
        <w:t>a</w:t>
      </w:r>
      <w:r>
        <w:rPr>
          <w:rFonts w:ascii="Times New Roman"/>
          <w:spacing w:val="39"/>
          <w:w w:val="270"/>
          <w:sz w:val="7"/>
        </w:rPr>
        <w:t> </w:t>
      </w:r>
      <w:r>
        <w:rPr>
          <w:rFonts w:ascii="Times New Roman"/>
          <w:w w:val="145"/>
          <w:sz w:val="15"/>
        </w:rPr>
        <w:t>layer3</w:t>
      </w:r>
      <w:r>
        <w:rPr>
          <w:rFonts w:ascii="Times New Roman"/>
          <w:w w:val="138"/>
          <w:sz w:val="15"/>
        </w:rPr>
        <w:t> </w:t>
      </w:r>
      <w:r>
        <w:rPr>
          <w:rFonts w:ascii="Times New Roman"/>
          <w:w w:val="110"/>
          <w:sz w:val="15"/>
        </w:rPr>
      </w:r>
      <w:r>
        <w:rPr>
          <w:rFonts w:ascii="Times New Roman"/>
          <w:w w:val="130"/>
          <w:sz w:val="15"/>
        </w:rPr>
        <w:t>20</w:t>
      </w:r>
      <w:r>
        <w:rPr>
          <w:rFonts w:ascii="Times New Roman"/>
          <w:sz w:val="15"/>
        </w:rPr>
      </w:r>
    </w:p>
    <w:p>
      <w:pPr>
        <w:pStyle w:val="ListParagraph"/>
        <w:numPr>
          <w:ilvl w:val="0"/>
          <w:numId w:val="51"/>
        </w:numPr>
        <w:tabs>
          <w:tab w:pos="872" w:val="left" w:leader="none"/>
        </w:tabs>
        <w:spacing w:line="168" w:lineRule="exact" w:before="0" w:after="0"/>
        <w:ind w:left="871" w:right="0" w:hanging="720"/>
        <w:jc w:val="both"/>
        <w:rPr>
          <w:rFonts w:ascii="Times New Roman" w:hAnsi="Times New Roman" w:cs="Times New Roman" w:eastAsia="Times New Roman" w:hint="default"/>
          <w:sz w:val="15"/>
          <w:szCs w:val="15"/>
        </w:rPr>
      </w:pPr>
      <w:r>
        <w:rPr>
          <w:rFonts w:ascii="Times New Roman"/>
          <w:w w:val="130"/>
          <w:sz w:val="15"/>
        </w:rPr>
        <w:t>def  forward (self </w:t>
      </w:r>
      <w:r>
        <w:rPr>
          <w:rFonts w:ascii="Times New Roman"/>
          <w:w w:val="135"/>
          <w:sz w:val="15"/>
        </w:rPr>
        <w:t>,  </w:t>
      </w:r>
      <w:r>
        <w:rPr>
          <w:rFonts w:ascii="Times New Roman"/>
          <w:w w:val="130"/>
          <w:sz w:val="15"/>
        </w:rPr>
        <w:t>x)</w:t>
      </w:r>
      <w:r>
        <w:rPr>
          <w:rFonts w:ascii="Times New Roman"/>
          <w:spacing w:val="6"/>
          <w:w w:val="130"/>
          <w:sz w:val="15"/>
        </w:rPr>
        <w:t> </w:t>
      </w:r>
      <w:r>
        <w:rPr>
          <w:rFonts w:ascii="Times New Roman"/>
          <w:w w:val="130"/>
          <w:sz w:val="15"/>
        </w:rPr>
        <w:t>.</w:t>
      </w:r>
      <w:r>
        <w:rPr>
          <w:rFonts w:ascii="Times New Roman"/>
          <w:sz w:val="15"/>
        </w:rPr>
      </w:r>
    </w:p>
    <w:p>
      <w:pPr>
        <w:pStyle w:val="ListParagraph"/>
        <w:numPr>
          <w:ilvl w:val="0"/>
          <w:numId w:val="51"/>
        </w:numPr>
        <w:tabs>
          <w:tab w:pos="1224" w:val="left" w:leader="none"/>
        </w:tabs>
        <w:spacing w:line="240" w:lineRule="auto" w:before="27" w:after="0"/>
        <w:ind w:left="1224" w:right="0" w:hanging="1066"/>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1"/>
          <w:sz w:val="7"/>
          <w:szCs w:val="7"/>
        </w:rPr>
        <w:t> </w:t>
      </w:r>
      <w:r>
        <w:rPr>
          <w:rFonts w:ascii="Times New Roman" w:hAnsi="Times New Roman" w:cs="Times New Roman" w:eastAsia="Times New Roman" w:hint="default"/>
          <w:w w:val="168"/>
          <w:sz w:val="15"/>
          <w:szCs w:val="15"/>
        </w:rPr>
        <w:t>self</w:t>
      </w:r>
      <w:r>
        <w:rPr>
          <w:rFonts w:ascii="Times New Roman" w:hAnsi="Times New Roman" w:cs="Times New Roman" w:eastAsia="Times New Roman" w:hint="default"/>
          <w:spacing w:val="10"/>
          <w:w w:val="168"/>
          <w:sz w:val="15"/>
          <w:szCs w:val="15"/>
        </w:rPr>
        <w:t>.</w:t>
      </w:r>
      <w:r>
        <w:rPr>
          <w:rFonts w:ascii="Times New Roman" w:hAnsi="Times New Roman" w:cs="Times New Roman" w:eastAsia="Times New Roman" w:hint="default"/>
          <w:w w:val="148"/>
          <w:sz w:val="15"/>
          <w:szCs w:val="15"/>
        </w:rPr>
        <w:t>layerl</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51"/>
        </w:numPr>
        <w:tabs>
          <w:tab w:pos="1224" w:val="left" w:leader="none"/>
        </w:tabs>
        <w:spacing w:line="240" w:lineRule="auto" w:before="5" w:after="0"/>
        <w:ind w:left="1224" w:right="0" w:hanging="1066"/>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3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68"/>
          <w:sz w:val="15"/>
          <w:szCs w:val="15"/>
        </w:rPr>
        <w:t>self</w:t>
      </w:r>
      <w:r>
        <w:rPr>
          <w:rFonts w:ascii="Times New Roman" w:hAnsi="Times New Roman" w:cs="Times New Roman" w:eastAsia="Times New Roman" w:hint="default"/>
          <w:spacing w:val="10"/>
          <w:w w:val="168"/>
          <w:sz w:val="15"/>
          <w:szCs w:val="15"/>
        </w:rPr>
        <w:t>.</w:t>
      </w:r>
      <w:r>
        <w:rPr>
          <w:rFonts w:ascii="Times New Roman" w:hAnsi="Times New Roman" w:cs="Times New Roman" w:eastAsia="Times New Roman" w:hint="default"/>
          <w:w w:val="136"/>
          <w:sz w:val="15"/>
          <w:szCs w:val="15"/>
        </w:rPr>
        <w:t>layer2</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51"/>
        </w:numPr>
        <w:tabs>
          <w:tab w:pos="1217" w:val="left" w:leader="none"/>
        </w:tabs>
        <w:spacing w:line="240" w:lineRule="auto" w:before="9" w:after="0"/>
        <w:ind w:left="1216" w:right="0" w:hanging="1058"/>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72"/>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9"/>
          <w:sz w:val="7"/>
          <w:szCs w:val="7"/>
        </w:rPr>
        <w:t> </w:t>
      </w:r>
      <w:r>
        <w:rPr>
          <w:rFonts w:ascii="Times New Roman" w:hAnsi="Times New Roman" w:cs="Times New Roman" w:eastAsia="Times New Roman" w:hint="default"/>
          <w:w w:val="79"/>
          <w:sz w:val="15"/>
          <w:szCs w:val="15"/>
        </w:rPr>
        <w:t>X</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2"/>
          <w:sz w:val="15"/>
          <w:szCs w:val="15"/>
        </w:rPr>
        <w:t>.View</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14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7"/>
          <w:sz w:val="15"/>
          <w:szCs w:val="15"/>
        </w:rPr>
        <w:t>size</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73"/>
          <w:sz w:val="15"/>
          <w:szCs w:val="15"/>
        </w:rPr>
        <w:t>OJ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51"/>
        </w:numPr>
        <w:tabs>
          <w:tab w:pos="1217" w:val="left" w:leader="none"/>
        </w:tabs>
        <w:spacing w:line="240" w:lineRule="auto" w:before="24" w:after="0"/>
        <w:ind w:left="1216" w:right="0" w:hanging="1058"/>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3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51"/>
        </w:numPr>
        <w:tabs>
          <w:tab w:pos="1224" w:val="left" w:leader="none"/>
        </w:tabs>
        <w:spacing w:line="240" w:lineRule="auto" w:before="72" w:after="0"/>
        <w:ind w:left="1224" w:right="0" w:hanging="1066"/>
        <w:jc w:val="both"/>
        <w:rPr>
          <w:rFonts w:ascii="Times New Roman" w:hAnsi="Times New Roman" w:cs="Times New Roman" w:eastAsia="Times New Roman" w:hint="default"/>
          <w:sz w:val="15"/>
          <w:szCs w:val="15"/>
        </w:rPr>
      </w:pPr>
      <w:r>
        <w:rPr>
          <w:rFonts w:ascii="Times New Roman"/>
          <w:w w:val="135"/>
          <w:sz w:val="15"/>
        </w:rPr>
        <w:t>return </w:t>
      </w:r>
      <w:r>
        <w:rPr>
          <w:rFonts w:ascii="Times New Roman"/>
          <w:spacing w:val="8"/>
          <w:w w:val="135"/>
          <w:sz w:val="15"/>
        </w:rPr>
        <w:t> </w:t>
      </w:r>
      <w:r>
        <w:rPr>
          <w:rFonts w:ascii="Times New Roman"/>
          <w:w w:val="135"/>
          <w:sz w:val="15"/>
        </w:rPr>
        <w:t>x</w:t>
      </w:r>
      <w:r>
        <w:rPr>
          <w:rFonts w:ascii="Times New Roman"/>
          <w:sz w:val="15"/>
        </w:rPr>
      </w:r>
    </w:p>
    <w:p>
      <w:pPr>
        <w:spacing w:after="0" w:line="240" w:lineRule="auto"/>
        <w:jc w:val="both"/>
        <w:rPr>
          <w:rFonts w:ascii="Times New Roman" w:hAnsi="Times New Roman" w:cs="Times New Roman" w:eastAsia="Times New Roman" w:hint="default"/>
          <w:sz w:val="15"/>
          <w:szCs w:val="15"/>
        </w:rPr>
        <w:sectPr>
          <w:type w:val="continuous"/>
          <w:pgSz w:w="9470" w:h="13040"/>
          <w:pgMar w:top="0" w:bottom="0" w:left="126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8"/>
        <w:ind w:right="0"/>
        <w:rPr>
          <w:rFonts w:ascii="Times New Roman" w:hAnsi="Times New Roman" w:cs="Times New Roman" w:eastAsia="Times New Roman" w:hint="default"/>
          <w:sz w:val="20"/>
          <w:szCs w:val="20"/>
        </w:rPr>
      </w:pPr>
    </w:p>
    <w:p>
      <w:pPr>
        <w:spacing w:before="41"/>
        <w:ind w:left="1476"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這樣就實現了 </w:t>
      </w:r>
      <w:r>
        <w:rPr>
          <w:rFonts w:ascii="Times New Roman" w:hAnsi="Times New Roman" w:cs="Times New Roman" w:eastAsia="Times New Roman" w:hint="default"/>
          <w:w w:val="105"/>
          <w:sz w:val="16"/>
          <w:szCs w:val="16"/>
        </w:rPr>
        <w:t>LeNet  </w:t>
      </w:r>
      <w:r>
        <w:rPr>
          <w:rFonts w:ascii="Times New Roman" w:hAnsi="Times New Roman" w:cs="Times New Roman" w:eastAsia="Times New Roman" w:hint="default"/>
          <w:spacing w:val="23"/>
          <w:w w:val="105"/>
          <w:sz w:val="16"/>
          <w:szCs w:val="16"/>
        </w:rPr>
        <w:t> </w:t>
      </w:r>
      <w:r>
        <w:rPr>
          <w:rFonts w:ascii="細明體_HKSCS" w:hAnsi="細明體_HKSCS" w:cs="細明體_HKSCS" w:eastAsia="細明體_HKSCS" w:hint="default"/>
          <w:w w:val="105"/>
          <w:sz w:val="19"/>
          <w:szCs w:val="19"/>
        </w:rPr>
        <w:t>網路，可以發現網路的層數很淺，也沒有增加殷勤層。</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26"/>
          <w:szCs w:val="26"/>
        </w:rPr>
      </w:pPr>
    </w:p>
    <w:p>
      <w:pPr>
        <w:pStyle w:val="ListParagraph"/>
        <w:numPr>
          <w:ilvl w:val="2"/>
          <w:numId w:val="46"/>
        </w:numPr>
        <w:tabs>
          <w:tab w:pos="1937" w:val="left" w:leader="none"/>
        </w:tabs>
        <w:spacing w:line="240" w:lineRule="auto" w:before="66" w:after="0"/>
        <w:ind w:left="1936" w:right="0" w:hanging="864"/>
        <w:jc w:val="left"/>
        <w:rPr>
          <w:rFonts w:ascii="Arial" w:hAnsi="Arial" w:cs="Arial" w:eastAsia="Arial" w:hint="default"/>
          <w:sz w:val="25"/>
          <w:szCs w:val="25"/>
        </w:rPr>
      </w:pPr>
      <w:r>
        <w:rPr>
          <w:rFonts w:ascii="Arial"/>
          <w:w w:val="110"/>
          <w:sz w:val="25"/>
        </w:rPr>
        <w:t>AlexNet</w:t>
      </w:r>
      <w:r>
        <w:rPr>
          <w:rFonts w:ascii="Arial"/>
          <w:sz w:val="25"/>
        </w:rPr>
      </w:r>
    </w:p>
    <w:p>
      <w:pPr>
        <w:spacing w:line="240" w:lineRule="auto" w:before="7"/>
        <w:ind w:right="0"/>
        <w:rPr>
          <w:rFonts w:ascii="Arial" w:hAnsi="Arial" w:cs="Arial" w:eastAsia="Arial" w:hint="default"/>
          <w:sz w:val="17"/>
          <w:szCs w:val="17"/>
        </w:rPr>
      </w:pPr>
    </w:p>
    <w:p>
      <w:pPr>
        <w:spacing w:line="336" w:lineRule="auto" w:before="42"/>
        <w:ind w:left="1065" w:right="1155"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1"/>
          <w:sz w:val="19"/>
          <w:szCs w:val="19"/>
        </w:rPr>
        <w:t>接下來要介紹</w:t>
      </w:r>
      <w:r>
        <w:rPr>
          <w:rFonts w:ascii="細明體_HKSCS" w:hAnsi="細明體_HKSCS" w:cs="細明體_HKSCS" w:eastAsia="細明體_HKSCS" w:hint="default"/>
          <w:spacing w:val="-61"/>
          <w:w w:val="111"/>
          <w:sz w:val="19"/>
          <w:szCs w:val="19"/>
        </w:rPr>
        <w:t> </w:t>
      </w:r>
      <w:r>
        <w:rPr>
          <w:rFonts w:ascii="Times New Roman" w:hAnsi="Times New Roman" w:cs="Times New Roman" w:eastAsia="Times New Roman" w:hint="default"/>
          <w:w w:val="104"/>
          <w:sz w:val="19"/>
          <w:szCs w:val="19"/>
        </w:rPr>
        <w:t>2012</w:t>
      </w:r>
      <w:r>
        <w:rPr>
          <w:rFonts w:ascii="Times New Roman" w:hAnsi="Times New Roman" w:cs="Times New Roman" w:eastAsia="Times New Roman" w:hint="default"/>
          <w:spacing w:val="-16"/>
          <w:w w:val="104"/>
          <w:sz w:val="19"/>
          <w:szCs w:val="19"/>
        </w:rPr>
        <w:t> </w:t>
      </w:r>
      <w:r>
        <w:rPr>
          <w:rFonts w:ascii="細明體_HKSCS" w:hAnsi="細明體_HKSCS" w:cs="細明體_HKSCS" w:eastAsia="細明體_HKSCS" w:hint="default"/>
          <w:w w:val="110"/>
          <w:sz w:val="19"/>
          <w:szCs w:val="19"/>
        </w:rPr>
        <w:t>年在</w:t>
      </w:r>
      <w:r>
        <w:rPr>
          <w:rFonts w:ascii="細明體_HKSCS" w:hAnsi="細明體_HKSCS" w:cs="細明體_HKSCS" w:eastAsia="細明體_HKSCS" w:hint="default"/>
          <w:spacing w:val="-71"/>
          <w:w w:val="110"/>
          <w:sz w:val="19"/>
          <w:szCs w:val="19"/>
        </w:rPr>
        <w:t> </w:t>
      </w:r>
      <w:r>
        <w:rPr>
          <w:rFonts w:ascii="Times New Roman" w:hAnsi="Times New Roman" w:cs="Times New Roman" w:eastAsia="Times New Roman" w:hint="default"/>
          <w:w w:val="125"/>
          <w:sz w:val="16"/>
          <w:szCs w:val="16"/>
        </w:rPr>
        <w:t>ImageNet</w:t>
      </w:r>
      <w:r>
        <w:rPr>
          <w:rFonts w:ascii="Times New Roman" w:hAnsi="Times New Roman" w:cs="Times New Roman" w:eastAsia="Times New Roman" w:hint="default"/>
          <w:spacing w:val="-14"/>
          <w:w w:val="125"/>
          <w:sz w:val="16"/>
          <w:szCs w:val="16"/>
        </w:rPr>
        <w:t> </w:t>
      </w:r>
      <w:r>
        <w:rPr>
          <w:rFonts w:ascii="細明體_HKSCS" w:hAnsi="細明體_HKSCS" w:cs="細明體_HKSCS" w:eastAsia="細明體_HKSCS" w:hint="default"/>
          <w:w w:val="110"/>
          <w:sz w:val="19"/>
          <w:szCs w:val="19"/>
        </w:rPr>
        <w:t>競賽上面大放異彩的</w:t>
      </w:r>
      <w:r>
        <w:rPr>
          <w:rFonts w:ascii="細明體_HKSCS" w:hAnsi="細明體_HKSCS" w:cs="細明體_HKSCS" w:eastAsia="細明體_HKSCS" w:hint="default"/>
          <w:spacing w:val="-53"/>
          <w:w w:val="110"/>
          <w:sz w:val="19"/>
          <w:szCs w:val="19"/>
        </w:rPr>
        <w:t> </w:t>
      </w:r>
      <w:r>
        <w:rPr>
          <w:rFonts w:ascii="Times New Roman" w:hAnsi="Times New Roman" w:cs="Times New Roman" w:eastAsia="Times New Roman" w:hint="default"/>
          <w:spacing w:val="-15"/>
          <w:w w:val="125"/>
          <w:sz w:val="16"/>
          <w:szCs w:val="16"/>
        </w:rPr>
        <w:t>AlexNet</w:t>
      </w:r>
      <w:r>
        <w:rPr>
          <w:rFonts w:ascii="細明體_HKSCS" w:hAnsi="細明體_HKSCS" w:cs="細明體_HKSCS" w:eastAsia="細明體_HKSCS" w:hint="default"/>
          <w:spacing w:val="-15"/>
          <w:w w:val="125"/>
          <w:sz w:val="19"/>
          <w:szCs w:val="19"/>
        </w:rPr>
        <w:t>’它以領先</w:t>
      </w:r>
      <w:r>
        <w:rPr>
          <w:rFonts w:ascii="細明體_HKSCS" w:hAnsi="細明體_HKSCS" w:cs="細明體_HKSCS" w:eastAsia="細明體_HKSCS" w:hint="default"/>
          <w:w w:val="125"/>
          <w:sz w:val="19"/>
          <w:szCs w:val="19"/>
        </w:rPr>
        <w:t> </w:t>
      </w:r>
      <w:r>
        <w:rPr>
          <w:rFonts w:ascii="細明體_HKSCS" w:hAnsi="細明體_HKSCS" w:cs="細明體_HKSCS" w:eastAsia="細明體_HKSCS" w:hint="default"/>
          <w:w w:val="125"/>
          <w:sz w:val="19"/>
          <w:szCs w:val="19"/>
        </w:rPr>
      </w:r>
      <w:r>
        <w:rPr>
          <w:rFonts w:ascii="細明體_HKSCS" w:hAnsi="細明體_HKSCS" w:cs="細明體_HKSCS" w:eastAsia="細明體_HKSCS" w:hint="default"/>
          <w:w w:val="105"/>
          <w:sz w:val="19"/>
          <w:szCs w:val="19"/>
        </w:rPr>
        <w:t>第二名 </w:t>
      </w:r>
      <w:r>
        <w:rPr>
          <w:rFonts w:ascii="Times New Roman" w:hAnsi="Times New Roman" w:cs="Times New Roman" w:eastAsia="Times New Roman" w:hint="default"/>
          <w:w w:val="105"/>
          <w:sz w:val="19"/>
          <w:szCs w:val="19"/>
        </w:rPr>
        <w:t>10%</w:t>
      </w:r>
      <w:r>
        <w:rPr>
          <w:rFonts w:ascii="Times New Roman" w:hAnsi="Times New Roman" w:cs="Times New Roman" w:eastAsia="Times New Roman" w:hint="default"/>
          <w:spacing w:val="37"/>
          <w:w w:val="105"/>
          <w:sz w:val="19"/>
          <w:szCs w:val="19"/>
        </w:rPr>
        <w:t> </w:t>
      </w:r>
      <w:r>
        <w:rPr>
          <w:rFonts w:ascii="細明體_HKSCS" w:hAnsi="細明體_HKSCS" w:cs="細明體_HKSCS" w:eastAsia="細明體_HKSCS" w:hint="default"/>
          <w:w w:val="105"/>
          <w:sz w:val="19"/>
          <w:szCs w:val="19"/>
        </w:rPr>
        <w:t>的準確率奪得冠軍，並且成功地向世界展示了深度學習的威力。</w:t>
      </w:r>
      <w:r>
        <w:rPr>
          <w:rFonts w:ascii="細明體_HKSCS" w:hAnsi="細明體_HKSCS" w:cs="細明體_HKSCS" w:eastAsia="細明體_HKSCS" w:hint="default"/>
          <w:sz w:val="19"/>
          <w:szCs w:val="19"/>
        </w:rPr>
      </w:r>
    </w:p>
    <w:p>
      <w:pPr>
        <w:spacing w:before="139"/>
        <w:ind w:left="1483"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首先看看</w:t>
      </w:r>
      <w:r>
        <w:rPr>
          <w:rFonts w:ascii="細明體_HKSCS" w:hAnsi="細明體_HKSCS" w:cs="細明體_HKSCS" w:eastAsia="細明體_HKSCS" w:hint="default"/>
          <w:spacing w:val="-47"/>
          <w:w w:val="110"/>
          <w:sz w:val="19"/>
          <w:szCs w:val="19"/>
        </w:rPr>
        <w:t> </w:t>
      </w:r>
      <w:r>
        <w:rPr>
          <w:rFonts w:ascii="Times New Roman" w:hAnsi="Times New Roman" w:cs="Times New Roman" w:eastAsia="Times New Roman" w:hint="default"/>
          <w:w w:val="110"/>
          <w:sz w:val="16"/>
          <w:szCs w:val="16"/>
        </w:rPr>
        <w:t>AlexNet</w:t>
      </w:r>
      <w:r>
        <w:rPr>
          <w:rFonts w:ascii="Times New Roman" w:hAnsi="Times New Roman" w:cs="Times New Roman" w:eastAsia="Times New Roman" w:hint="default"/>
          <w:spacing w:val="22"/>
          <w:w w:val="110"/>
          <w:sz w:val="16"/>
          <w:szCs w:val="16"/>
        </w:rPr>
        <w:t> </w:t>
      </w:r>
      <w:r>
        <w:rPr>
          <w:rFonts w:ascii="細明體_HKSCS" w:hAnsi="細明體_HKSCS" w:cs="細明體_HKSCS" w:eastAsia="細明體_HKSCS" w:hint="default"/>
          <w:spacing w:val="-5"/>
          <w:w w:val="110"/>
          <w:sz w:val="19"/>
          <w:szCs w:val="19"/>
        </w:rPr>
        <w:t>的網路結構，如圖</w:t>
      </w:r>
      <w:r>
        <w:rPr>
          <w:rFonts w:ascii="細明體_HKSCS" w:hAnsi="細明體_HKSCS" w:cs="細明體_HKSCS" w:eastAsia="細明體_HKSCS" w:hint="default"/>
          <w:spacing w:val="-82"/>
          <w:w w:val="110"/>
          <w:sz w:val="19"/>
          <w:szCs w:val="19"/>
        </w:rPr>
        <w:t> </w:t>
      </w:r>
      <w:r>
        <w:rPr>
          <w:rFonts w:ascii="Times New Roman" w:hAnsi="Times New Roman" w:cs="Times New Roman" w:eastAsia="Times New Roman" w:hint="default"/>
          <w:w w:val="110"/>
          <w:sz w:val="20"/>
          <w:szCs w:val="20"/>
        </w:rPr>
        <w:t>4.17</w:t>
      </w:r>
      <w:r>
        <w:rPr>
          <w:rFonts w:ascii="Times New Roman" w:hAnsi="Times New Roman" w:cs="Times New Roman" w:eastAsia="Times New Roman" w:hint="default"/>
          <w:spacing w:val="6"/>
          <w:w w:val="110"/>
          <w:sz w:val="20"/>
          <w:szCs w:val="20"/>
        </w:rPr>
        <w:t> </w:t>
      </w:r>
      <w:r>
        <w:rPr>
          <w:rFonts w:ascii="細明體_HKSCS" w:hAnsi="細明體_HKSCS" w:cs="細明體_HKSCS" w:eastAsia="細明體_HKSCS" w:hint="default"/>
          <w:w w:val="110"/>
          <w:sz w:val="19"/>
          <w:szCs w:val="19"/>
        </w:rPr>
        <w:t>所示。</w:t>
      </w:r>
      <w:r>
        <w:rPr>
          <w:rFonts w:ascii="細明體_HKSCS" w:hAnsi="細明體_HKSCS" w:cs="細明體_HKSCS" w:eastAsia="細明體_HKSCS" w:hint="default"/>
          <w:sz w:val="19"/>
          <w:szCs w:val="19"/>
        </w:rPr>
      </w:r>
    </w:p>
    <w:p>
      <w:pPr>
        <w:spacing w:line="240" w:lineRule="auto" w:before="11" w:after="0"/>
        <w:ind w:right="0"/>
        <w:rPr>
          <w:rFonts w:ascii="細明體_HKSCS" w:hAnsi="細明體_HKSCS" w:cs="細明體_HKSCS" w:eastAsia="細明體_HKSCS" w:hint="default"/>
          <w:sz w:val="25"/>
          <w:szCs w:val="25"/>
        </w:rPr>
      </w:pPr>
    </w:p>
    <w:p>
      <w:pPr>
        <w:spacing w:line="240" w:lineRule="auto"/>
        <w:ind w:left="1288"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45.6pt;height:106.75pt;mso-position-horizontal-relative:char;mso-position-vertical-relative:line" coordorigin="0,0" coordsize="6912,2135">
            <v:shape style="position:absolute;left:0;top:0;width:6912;height:2131" type="#_x0000_t75" stroked="false">
              <v:imagedata r:id="rId284" o:title=""/>
            </v:shape>
            <v:shape style="position:absolute;left:2462;top:1731;width:371;height:293" type="#_x0000_t202" filled="false" stroked="false">
              <v:textbox inset="0,0,0,0">
                <w:txbxContent>
                  <w:p>
                    <w:pPr>
                      <w:spacing w:line="293" w:lineRule="exact" w:before="0"/>
                      <w:ind w:left="0" w:right="0" w:firstLine="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spacing w:val="-51"/>
                        <w:w w:val="97"/>
                        <w:sz w:val="12"/>
                        <w:szCs w:val="12"/>
                      </w:rPr>
                      <w:t>p</w:t>
                    </w:r>
                    <w:r>
                      <w:rPr>
                        <w:rFonts w:ascii="Arial" w:hAnsi="Arial" w:cs="Arial" w:eastAsia="Arial" w:hint="default"/>
                        <w:spacing w:val="-63"/>
                        <w:w w:val="110"/>
                        <w:sz w:val="29"/>
                        <w:szCs w:val="29"/>
                      </w:rPr>
                      <w:t>"</w:t>
                    </w:r>
                    <w:r>
                      <w:rPr>
                        <w:rFonts w:ascii="Times New Roman" w:hAnsi="Times New Roman" w:cs="Times New Roman" w:eastAsia="Times New Roman" w:hint="default"/>
                        <w:spacing w:val="1"/>
                        <w:w w:val="97"/>
                        <w:sz w:val="12"/>
                        <w:szCs w:val="12"/>
                      </w:rPr>
                      <w:t>o</w:t>
                    </w:r>
                    <w:r>
                      <w:rPr>
                        <w:rFonts w:ascii="Arial" w:hAnsi="Arial" w:cs="Arial" w:eastAsia="Arial" w:hint="default"/>
                        <w:spacing w:val="-109"/>
                        <w:w w:val="110"/>
                        <w:sz w:val="29"/>
                        <w:szCs w:val="29"/>
                      </w:rPr>
                      <w:t>"</w:t>
                    </w:r>
                    <w:r>
                      <w:rPr>
                        <w:rFonts w:ascii="細明體_HKSCS" w:hAnsi="細明體_HKSCS" w:cs="細明體_HKSCS" w:eastAsia="細明體_HKSCS" w:hint="default"/>
                        <w:spacing w:val="-107"/>
                        <w:w w:val="79"/>
                        <w:sz w:val="29"/>
                        <w:szCs w:val="29"/>
                      </w:rPr>
                      <w:t>。</w:t>
                    </w:r>
                    <w:r>
                      <w:rPr>
                        <w:rFonts w:ascii="Times New Roman" w:hAnsi="Times New Roman" w:cs="Times New Roman" w:eastAsia="Times New Roman" w:hint="default"/>
                        <w:w w:val="99"/>
                        <w:sz w:val="12"/>
                        <w:szCs w:val="12"/>
                      </w:rPr>
                      <w:t>og</w:t>
                    </w:r>
                    <w:r>
                      <w:rPr>
                        <w:rFonts w:ascii="Times New Roman" w:hAnsi="Times New Roman" w:cs="Times New Roman" w:eastAsia="Times New Roman" w:hint="default"/>
                        <w:sz w:val="12"/>
                        <w:szCs w:val="12"/>
                      </w:rPr>
                    </w:r>
                  </w:p>
                </w:txbxContent>
              </v:textbox>
              <w10:wrap type="none"/>
            </v:shape>
            <v:shape style="position:absolute;left:922;top:2005;width:126;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8"/>
                        <w:w w:val="80"/>
                        <w:sz w:val="9"/>
                        <w:szCs w:val="9"/>
                      </w:rPr>
                      <w:t>可</w:t>
                    </w:r>
                    <w:r>
                      <w:rPr>
                        <w:rFonts w:ascii="Times New Roman" w:hAnsi="Times New Roman" w:cs="Times New Roman" w:eastAsia="Times New Roman" w:hint="default"/>
                        <w:spacing w:val="-8"/>
                        <w:w w:val="80"/>
                        <w:sz w:val="13"/>
                        <w:szCs w:val="13"/>
                      </w:rPr>
                      <w:t>E</w:t>
                    </w:r>
                    <w:r>
                      <w:rPr>
                        <w:rFonts w:ascii="Times New Roman" w:hAnsi="Times New Roman" w:cs="Times New Roman" w:eastAsia="Times New Roman" w:hint="default"/>
                        <w:spacing w:val="-8"/>
                        <w:sz w:val="13"/>
                        <w:szCs w:val="13"/>
                      </w:rPr>
                    </w:r>
                  </w:p>
                </w:txbxContent>
              </v:textbox>
              <w10:wrap type="none"/>
            </v:shape>
          </v:group>
        </w:pict>
      </w:r>
      <w:r>
        <w:rPr>
          <w:rFonts w:ascii="細明體_HKSCS" w:hAnsi="細明體_HKSCS" w:cs="細明體_HKSCS" w:eastAsia="細明體_HKSCS" w:hint="default"/>
          <w:sz w:val="20"/>
          <w:szCs w:val="20"/>
        </w:rPr>
      </w:r>
    </w:p>
    <w:p>
      <w:pPr>
        <w:spacing w:line="240" w:lineRule="auto" w:before="8"/>
        <w:ind w:right="0"/>
        <w:rPr>
          <w:rFonts w:ascii="細明體_HKSCS" w:hAnsi="細明體_HKSCS" w:cs="細明體_HKSCS" w:eastAsia="細明體_HKSCS" w:hint="default"/>
          <w:sz w:val="6"/>
          <w:szCs w:val="6"/>
        </w:rPr>
      </w:pPr>
    </w:p>
    <w:p>
      <w:pPr>
        <w:spacing w:before="41"/>
        <w:ind w:left="405" w:right="538"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w w:val="115"/>
          <w:sz w:val="17"/>
          <w:szCs w:val="17"/>
        </w:rPr>
        <w:t>圖</w:t>
      </w:r>
      <w:r>
        <w:rPr>
          <w:rFonts w:ascii="細明體_HKSCS" w:hAnsi="細明體_HKSCS" w:cs="細明體_HKSCS" w:eastAsia="細明體_HKSCS" w:hint="default"/>
          <w:spacing w:val="-73"/>
          <w:w w:val="115"/>
          <w:sz w:val="17"/>
          <w:szCs w:val="17"/>
        </w:rPr>
        <w:t> </w:t>
      </w:r>
      <w:r>
        <w:rPr>
          <w:rFonts w:ascii="Times New Roman" w:hAnsi="Times New Roman" w:cs="Times New Roman" w:eastAsia="Times New Roman" w:hint="default"/>
          <w:w w:val="115"/>
          <w:sz w:val="18"/>
          <w:szCs w:val="18"/>
        </w:rPr>
        <w:t>4.17 </w:t>
      </w:r>
      <w:r>
        <w:rPr>
          <w:rFonts w:ascii="Times New Roman" w:hAnsi="Times New Roman" w:cs="Times New Roman" w:eastAsia="Times New Roman" w:hint="default"/>
          <w:w w:val="115"/>
          <w:sz w:val="16"/>
          <w:szCs w:val="16"/>
        </w:rPr>
        <w:t>Alex Net </w:t>
      </w:r>
      <w:r>
        <w:rPr>
          <w:rFonts w:ascii="細明體_HKSCS" w:hAnsi="細明體_HKSCS" w:cs="細明體_HKSCS" w:eastAsia="細明體_HKSCS" w:hint="default"/>
          <w:w w:val="115"/>
          <w:sz w:val="19"/>
          <w:szCs w:val="19"/>
        </w:rPr>
        <w:t>網路結椅</w:t>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17"/>
          <w:szCs w:val="17"/>
        </w:rPr>
      </w:pPr>
    </w:p>
    <w:p>
      <w:pPr>
        <w:spacing w:line="336" w:lineRule="auto" w:before="35"/>
        <w:ind w:left="1051" w:right="1212"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21"/>
          <w:szCs w:val="21"/>
        </w:rPr>
        <w:t>園</w:t>
      </w:r>
      <w:r>
        <w:rPr>
          <w:rFonts w:ascii="細明體_HKSCS" w:hAnsi="細明體_HKSCS" w:cs="細明體_HKSCS" w:eastAsia="細明體_HKSCS" w:hint="default"/>
          <w:spacing w:val="-96"/>
          <w:w w:val="110"/>
          <w:sz w:val="21"/>
          <w:szCs w:val="21"/>
        </w:rPr>
        <w:t> </w:t>
      </w:r>
      <w:r>
        <w:rPr>
          <w:rFonts w:ascii="Times New Roman" w:hAnsi="Times New Roman" w:cs="Times New Roman" w:eastAsia="Times New Roman" w:hint="default"/>
          <w:w w:val="110"/>
          <w:sz w:val="20"/>
          <w:szCs w:val="20"/>
        </w:rPr>
        <w:t>4.17</w:t>
      </w:r>
      <w:r>
        <w:rPr>
          <w:rFonts w:ascii="Times New Roman" w:hAnsi="Times New Roman" w:cs="Times New Roman" w:eastAsia="Times New Roman" w:hint="default"/>
          <w:spacing w:val="-22"/>
          <w:w w:val="110"/>
          <w:sz w:val="20"/>
          <w:szCs w:val="20"/>
        </w:rPr>
        <w:t> </w:t>
      </w:r>
      <w:r>
        <w:rPr>
          <w:rFonts w:ascii="細明體_HKSCS" w:hAnsi="細明體_HKSCS" w:cs="細明體_HKSCS" w:eastAsia="細明體_HKSCS" w:hint="default"/>
          <w:w w:val="110"/>
          <w:sz w:val="19"/>
          <w:szCs w:val="19"/>
        </w:rPr>
        <w:t>可能讓你看得眼花撩亂，</w:t>
      </w:r>
      <w:r>
        <w:rPr>
          <w:rFonts w:ascii="細明體_HKSCS" w:hAnsi="細明體_HKSCS" w:cs="細明體_HKSCS" w:eastAsia="細明體_HKSCS" w:hint="default"/>
          <w:spacing w:val="-84"/>
          <w:w w:val="110"/>
          <w:sz w:val="19"/>
          <w:szCs w:val="19"/>
        </w:rPr>
        <w:t> </w:t>
      </w:r>
      <w:r>
        <w:rPr>
          <w:rFonts w:ascii="細明體_HKSCS" w:hAnsi="細明體_HKSCS" w:cs="細明體_HKSCS" w:eastAsia="細明體_HKSCS" w:hint="default"/>
          <w:w w:val="110"/>
          <w:sz w:val="19"/>
          <w:szCs w:val="19"/>
        </w:rPr>
        <w:t>其實這是因為當時</w:t>
      </w:r>
      <w:r>
        <w:rPr>
          <w:rFonts w:ascii="細明體_HKSCS" w:hAnsi="細明體_HKSCS" w:cs="細明體_HKSCS" w:eastAsia="細明體_HKSCS" w:hint="default"/>
          <w:spacing w:val="-52"/>
          <w:w w:val="110"/>
          <w:sz w:val="19"/>
          <w:szCs w:val="19"/>
        </w:rPr>
        <w:t> </w:t>
      </w:r>
      <w:r>
        <w:rPr>
          <w:rFonts w:ascii="Times New Roman" w:hAnsi="Times New Roman" w:cs="Times New Roman" w:eastAsia="Times New Roman" w:hint="default"/>
          <w:w w:val="110"/>
          <w:sz w:val="16"/>
          <w:szCs w:val="16"/>
        </w:rPr>
        <w:t>GPU</w:t>
      </w:r>
      <w:r>
        <w:rPr>
          <w:rFonts w:ascii="Times New Roman" w:hAnsi="Times New Roman" w:cs="Times New Roman" w:eastAsia="Times New Roman" w:hint="default"/>
          <w:spacing w:val="-14"/>
          <w:w w:val="110"/>
          <w:sz w:val="16"/>
          <w:szCs w:val="16"/>
        </w:rPr>
        <w:t> </w:t>
      </w:r>
      <w:r>
        <w:rPr>
          <w:rFonts w:ascii="細明體_HKSCS" w:hAnsi="細明體_HKSCS" w:cs="細明體_HKSCS" w:eastAsia="細明體_HKSCS" w:hint="default"/>
          <w:w w:val="110"/>
          <w:sz w:val="19"/>
          <w:szCs w:val="19"/>
        </w:rPr>
        <w:t>還算能力不強，而 </w:t>
      </w:r>
      <w:r>
        <w:rPr>
          <w:rFonts w:ascii="Times New Roman" w:hAnsi="Times New Roman" w:cs="Times New Roman" w:eastAsia="Times New Roman" w:hint="default"/>
          <w:w w:val="110"/>
          <w:sz w:val="16"/>
          <w:szCs w:val="16"/>
        </w:rPr>
        <w:t>AlexNet</w:t>
      </w:r>
      <w:r>
        <w:rPr>
          <w:rFonts w:ascii="Times New Roman" w:hAnsi="Times New Roman" w:cs="Times New Roman" w:eastAsia="Times New Roman" w:hint="default"/>
          <w:spacing w:val="11"/>
          <w:w w:val="110"/>
          <w:sz w:val="16"/>
          <w:szCs w:val="16"/>
        </w:rPr>
        <w:t> </w:t>
      </w:r>
      <w:r>
        <w:rPr>
          <w:rFonts w:ascii="細明體_HKSCS" w:hAnsi="細明體_HKSCS" w:cs="細明體_HKSCS" w:eastAsia="細明體_HKSCS" w:hint="default"/>
          <w:w w:val="110"/>
          <w:sz w:val="19"/>
          <w:szCs w:val="19"/>
        </w:rPr>
        <w:t>又比較複雜，所以</w:t>
      </w:r>
      <w:r>
        <w:rPr>
          <w:rFonts w:ascii="細明體_HKSCS" w:hAnsi="細明體_HKSCS" w:cs="細明體_HKSCS" w:eastAsia="細明體_HKSCS" w:hint="default"/>
          <w:spacing w:val="-62"/>
          <w:w w:val="110"/>
          <w:sz w:val="19"/>
          <w:szCs w:val="19"/>
        </w:rPr>
        <w:t> </w:t>
      </w:r>
      <w:r>
        <w:rPr>
          <w:rFonts w:ascii="Times New Roman" w:hAnsi="Times New Roman" w:cs="Times New Roman" w:eastAsia="Times New Roman" w:hint="default"/>
          <w:w w:val="110"/>
          <w:sz w:val="16"/>
          <w:szCs w:val="16"/>
        </w:rPr>
        <w:t>Alex</w:t>
      </w:r>
      <w:r>
        <w:rPr>
          <w:rFonts w:ascii="Times New Roman" w:hAnsi="Times New Roman" w:cs="Times New Roman" w:eastAsia="Times New Roman" w:hint="default"/>
          <w:spacing w:val="5"/>
          <w:w w:val="110"/>
          <w:sz w:val="16"/>
          <w:szCs w:val="16"/>
        </w:rPr>
        <w:t> </w:t>
      </w:r>
      <w:r>
        <w:rPr>
          <w:rFonts w:ascii="細明體_HKSCS" w:hAnsi="細明體_HKSCS" w:cs="細明體_HKSCS" w:eastAsia="細明體_HKSCS" w:hint="default"/>
          <w:w w:val="110"/>
          <w:sz w:val="19"/>
          <w:szCs w:val="19"/>
        </w:rPr>
        <w:t>使用了兩個</w:t>
      </w:r>
      <w:r>
        <w:rPr>
          <w:rFonts w:ascii="細明體_HKSCS" w:hAnsi="細明體_HKSCS" w:cs="細明體_HKSCS" w:eastAsia="細明體_HKSCS" w:hint="default"/>
          <w:spacing w:val="-62"/>
          <w:w w:val="110"/>
          <w:sz w:val="19"/>
          <w:szCs w:val="19"/>
        </w:rPr>
        <w:t> </w:t>
      </w:r>
      <w:r>
        <w:rPr>
          <w:rFonts w:ascii="Times New Roman" w:hAnsi="Times New Roman" w:cs="Times New Roman" w:eastAsia="Times New Roman" w:hint="default"/>
          <w:w w:val="110"/>
          <w:sz w:val="16"/>
          <w:szCs w:val="16"/>
        </w:rPr>
        <w:t>GPU</w:t>
      </w:r>
      <w:r>
        <w:rPr>
          <w:rFonts w:ascii="Times New Roman" w:hAnsi="Times New Roman" w:cs="Times New Roman" w:eastAsia="Times New Roman" w:hint="default"/>
          <w:spacing w:val="-1"/>
          <w:w w:val="110"/>
          <w:sz w:val="16"/>
          <w:szCs w:val="16"/>
        </w:rPr>
        <w:t> </w:t>
      </w:r>
      <w:r>
        <w:rPr>
          <w:rFonts w:ascii="細明體_HKSCS" w:hAnsi="細明體_HKSCS" w:cs="細明體_HKSCS" w:eastAsia="細明體_HKSCS" w:hint="default"/>
          <w:w w:val="110"/>
          <w:sz w:val="19"/>
          <w:szCs w:val="19"/>
        </w:rPr>
        <w:t>平行來做運算，現在已經完全可 </w:t>
      </w:r>
      <w:r>
        <w:rPr>
          <w:rFonts w:ascii="細明體_HKSCS" w:hAnsi="細明體_HKSCS" w:cs="細明體_HKSCS" w:eastAsia="細明體_HKSCS" w:hint="default"/>
          <w:spacing w:val="-5"/>
          <w:w w:val="110"/>
          <w:sz w:val="19"/>
          <w:szCs w:val="19"/>
        </w:rPr>
        <w:t>以用一個 </w:t>
      </w:r>
      <w:r>
        <w:rPr>
          <w:rFonts w:ascii="Times New Roman" w:hAnsi="Times New Roman" w:cs="Times New Roman" w:eastAsia="Times New Roman" w:hint="default"/>
          <w:w w:val="110"/>
          <w:sz w:val="16"/>
          <w:szCs w:val="16"/>
        </w:rPr>
        <w:t>GPU</w:t>
      </w:r>
      <w:r>
        <w:rPr>
          <w:rFonts w:ascii="Times New Roman" w:hAnsi="Times New Roman" w:cs="Times New Roman" w:eastAsia="Times New Roman" w:hint="default"/>
          <w:spacing w:val="-26"/>
          <w:w w:val="110"/>
          <w:sz w:val="16"/>
          <w:szCs w:val="16"/>
        </w:rPr>
        <w:t> </w:t>
      </w:r>
      <w:r>
        <w:rPr>
          <w:rFonts w:ascii="細明體_HKSCS" w:hAnsi="細明體_HKSCS" w:cs="細明體_HKSCS" w:eastAsia="細明體_HKSCS" w:hint="default"/>
          <w:w w:val="110"/>
          <w:sz w:val="19"/>
          <w:szCs w:val="19"/>
        </w:rPr>
        <w:t>代替了。</w:t>
      </w:r>
      <w:r>
        <w:rPr>
          <w:rFonts w:ascii="細明體_HKSCS" w:hAnsi="細明體_HKSCS" w:cs="細明體_HKSCS" w:eastAsia="細明體_HKSCS" w:hint="default"/>
          <w:sz w:val="19"/>
          <w:szCs w:val="19"/>
        </w:rPr>
      </w:r>
    </w:p>
    <w:p>
      <w:pPr>
        <w:spacing w:line="348" w:lineRule="auto" w:before="150"/>
        <w:ind w:left="1051" w:right="1216" w:firstLine="417"/>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26"/>
          <w:sz w:val="16"/>
          <w:szCs w:val="16"/>
        </w:rPr>
        <w:t>AlexNet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109"/>
          <w:sz w:val="19"/>
          <w:szCs w:val="19"/>
        </w:rPr>
        <w:t>網路</w:t>
      </w:r>
      <w:r>
        <w:rPr>
          <w:rFonts w:ascii="細明體_HKSCS" w:hAnsi="細明體_HKSCS" w:cs="細明體_HKSCS" w:eastAsia="細明體_HKSCS" w:hint="default"/>
          <w:spacing w:val="-10"/>
          <w:w w:val="109"/>
          <w:sz w:val="19"/>
          <w:szCs w:val="19"/>
        </w:rPr>
        <w:t>相</w:t>
      </w:r>
      <w:r>
        <w:rPr>
          <w:rFonts w:ascii="細明體_HKSCS" w:hAnsi="細明體_HKSCS" w:cs="細明體_HKSCS" w:eastAsia="細明體_HKSCS" w:hint="default"/>
          <w:w w:val="109"/>
          <w:sz w:val="19"/>
          <w:szCs w:val="19"/>
        </w:rPr>
        <w:t>對於</w:t>
      </w:r>
      <w:r>
        <w:rPr>
          <w:rFonts w:ascii="細明體_HKSCS" w:hAnsi="細明體_HKSCS" w:cs="細明體_HKSCS" w:eastAsia="細明體_HKSCS" w:hint="default"/>
          <w:spacing w:val="-49"/>
          <w:sz w:val="19"/>
          <w:szCs w:val="19"/>
        </w:rPr>
        <w:t> </w:t>
      </w:r>
      <w:r>
        <w:rPr>
          <w:rFonts w:ascii="Times New Roman" w:hAnsi="Times New Roman" w:cs="Times New Roman" w:eastAsia="Times New Roman" w:hint="default"/>
          <w:w w:val="124"/>
          <w:sz w:val="16"/>
          <w:szCs w:val="16"/>
        </w:rPr>
        <w:t>Le</w:t>
      </w:r>
      <w:r>
        <w:rPr>
          <w:rFonts w:ascii="Times New Roman" w:hAnsi="Times New Roman" w:cs="Times New Roman" w:eastAsia="Times New Roman" w:hint="default"/>
          <w:spacing w:val="-3"/>
          <w:w w:val="124"/>
          <w:sz w:val="16"/>
          <w:szCs w:val="16"/>
        </w:rPr>
        <w:t>N</w:t>
      </w:r>
      <w:r>
        <w:rPr>
          <w:rFonts w:ascii="細明體_HKSCS" w:hAnsi="細明體_HKSCS" w:cs="細明體_HKSCS" w:eastAsia="細明體_HKSCS" w:hint="default"/>
          <w:spacing w:val="-94"/>
          <w:w w:val="86"/>
          <w:sz w:val="19"/>
          <w:szCs w:val="19"/>
        </w:rPr>
        <w:t>仗</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09"/>
          <w:sz w:val="19"/>
          <w:szCs w:val="19"/>
        </w:rPr>
        <w:t>層數更深</w:t>
      </w:r>
      <w:r>
        <w:rPr>
          <w:rFonts w:ascii="細明體_HKSCS" w:hAnsi="細明體_HKSCS" w:cs="細明體_HKSCS" w:eastAsia="細明體_HKSCS" w:hint="default"/>
          <w:spacing w:val="8"/>
          <w:w w:val="109"/>
          <w:sz w:val="19"/>
          <w:szCs w:val="19"/>
        </w:rPr>
        <w:t>，</w:t>
      </w:r>
      <w:r>
        <w:rPr>
          <w:rFonts w:ascii="細明體_HKSCS" w:hAnsi="細明體_HKSCS" w:cs="細明體_HKSCS" w:eastAsia="細明體_HKSCS" w:hint="default"/>
          <w:spacing w:val="-31"/>
          <w:w w:val="122"/>
          <w:sz w:val="19"/>
          <w:szCs w:val="19"/>
        </w:rPr>
        <w:t>同</w:t>
      </w:r>
      <w:r>
        <w:rPr>
          <w:rFonts w:ascii="細明體_HKSCS" w:hAnsi="細明體_HKSCS" w:cs="細明體_HKSCS" w:eastAsia="細明體_HKSCS" w:hint="default"/>
          <w:w w:val="107"/>
          <w:sz w:val="19"/>
          <w:szCs w:val="19"/>
        </w:rPr>
        <w:t>時第一次引用了敢動層</w:t>
      </w:r>
      <w:r>
        <w:rPr>
          <w:rFonts w:ascii="細明體_HKSCS" w:hAnsi="細明體_HKSCS" w:cs="細明體_HKSCS" w:eastAsia="細明體_HKSCS" w:hint="default"/>
          <w:spacing w:val="-19"/>
          <w:sz w:val="19"/>
          <w:szCs w:val="19"/>
        </w:rPr>
        <w:t> </w:t>
      </w:r>
      <w:r>
        <w:rPr>
          <w:rFonts w:ascii="Times New Roman" w:hAnsi="Times New Roman" w:cs="Times New Roman" w:eastAsia="Times New Roman" w:hint="default"/>
          <w:w w:val="124"/>
          <w:sz w:val="16"/>
          <w:szCs w:val="16"/>
        </w:rPr>
        <w:t>R</w:t>
      </w:r>
      <w:r>
        <w:rPr>
          <w:rFonts w:ascii="Times New Roman" w:hAnsi="Times New Roman" w:cs="Times New Roman" w:eastAsia="Times New Roman" w:hint="default"/>
          <w:spacing w:val="8"/>
          <w:w w:val="124"/>
          <w:sz w:val="16"/>
          <w:szCs w:val="16"/>
        </w:rPr>
        <w:t>e</w:t>
      </w:r>
      <w:r>
        <w:rPr>
          <w:rFonts w:ascii="Times New Roman" w:hAnsi="Times New Roman" w:cs="Times New Roman" w:eastAsia="Times New Roman" w:hint="default"/>
          <w:w w:val="122"/>
          <w:sz w:val="16"/>
          <w:szCs w:val="16"/>
        </w:rPr>
        <w:t>LU</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spacing w:val="-240"/>
          <w:w w:val="174"/>
          <w:sz w:val="19"/>
          <w:szCs w:val="19"/>
        </w:rPr>
        <w:t>，</w:t>
      </w:r>
      <w:r>
        <w:rPr>
          <w:rFonts w:ascii="細明體_HKSCS" w:hAnsi="細明體_HKSCS" w:cs="細明體_HKSCS" w:eastAsia="細明體_HKSCS" w:hint="default"/>
          <w:w w:val="109"/>
          <w:sz w:val="19"/>
          <w:szCs w:val="19"/>
        </w:rPr>
        <w:t>在</w:t>
      </w:r>
      <w:r>
        <w:rPr>
          <w:rFonts w:ascii="細明體_HKSCS" w:hAnsi="細明體_HKSCS" w:cs="細明體_HKSCS" w:eastAsia="細明體_HKSCS" w:hint="default"/>
          <w:w w:val="109"/>
          <w:sz w:val="19"/>
          <w:szCs w:val="19"/>
        </w:rPr>
        <w:t> 全</w:t>
      </w:r>
      <w:r>
        <w:rPr>
          <w:rFonts w:ascii="細明體_HKSCS" w:hAnsi="細明體_HKSCS" w:cs="細明體_HKSCS" w:eastAsia="細明體_HKSCS" w:hint="default"/>
          <w:spacing w:val="-11"/>
          <w:w w:val="109"/>
          <w:sz w:val="19"/>
          <w:szCs w:val="19"/>
        </w:rPr>
        <w:t>連</w:t>
      </w:r>
      <w:r>
        <w:rPr>
          <w:rFonts w:ascii="細明體_HKSCS" w:hAnsi="細明體_HKSCS" w:cs="細明體_HKSCS" w:eastAsia="細明體_HKSCS" w:hint="default"/>
          <w:w w:val="110"/>
          <w:sz w:val="19"/>
          <w:szCs w:val="19"/>
        </w:rPr>
        <w:t>接層</w:t>
      </w:r>
      <w:r>
        <w:rPr>
          <w:rFonts w:ascii="細明體_HKSCS" w:hAnsi="細明體_HKSCS" w:cs="細明體_HKSCS" w:eastAsia="細明體_HKSCS" w:hint="default"/>
          <w:spacing w:val="-8"/>
          <w:w w:val="110"/>
          <w:sz w:val="19"/>
          <w:szCs w:val="19"/>
        </w:rPr>
        <w:t>引</w:t>
      </w:r>
      <w:r>
        <w:rPr>
          <w:rFonts w:ascii="細明體_HKSCS" w:hAnsi="細明體_HKSCS" w:cs="細明體_HKSCS" w:eastAsia="細明體_HKSCS" w:hint="default"/>
          <w:w w:val="110"/>
          <w:sz w:val="19"/>
          <w:szCs w:val="19"/>
        </w:rPr>
        <w:t>用了</w:t>
      </w:r>
      <w:r>
        <w:rPr>
          <w:rFonts w:ascii="細明體_HKSCS" w:hAnsi="細明體_HKSCS" w:cs="細明體_HKSCS" w:eastAsia="細明體_HKSCS" w:hint="default"/>
          <w:spacing w:val="-60"/>
          <w:sz w:val="19"/>
          <w:szCs w:val="19"/>
        </w:rPr>
        <w:t> </w:t>
      </w:r>
      <w:r>
        <w:rPr>
          <w:rFonts w:ascii="Times New Roman" w:hAnsi="Times New Roman" w:cs="Times New Roman" w:eastAsia="Times New Roman" w:hint="default"/>
          <w:w w:val="123"/>
          <w:sz w:val="16"/>
          <w:szCs w:val="16"/>
        </w:rPr>
        <w:t>Dropout</w:t>
      </w:r>
      <w:r>
        <w:rPr>
          <w:rFonts w:ascii="Times New Roman" w:hAnsi="Times New Roman" w:cs="Times New Roman" w:eastAsia="Times New Roman" w:hint="default"/>
          <w:spacing w:val="18"/>
          <w:sz w:val="16"/>
          <w:szCs w:val="16"/>
        </w:rPr>
        <w:t> </w:t>
      </w:r>
      <w:r>
        <w:rPr>
          <w:rFonts w:ascii="細明體_HKSCS" w:hAnsi="細明體_HKSCS" w:cs="細明體_HKSCS" w:eastAsia="細明體_HKSCS" w:hint="default"/>
          <w:spacing w:val="-7"/>
          <w:w w:val="26"/>
          <w:sz w:val="19"/>
          <w:szCs w:val="19"/>
        </w:rPr>
        <w:t>｝</w:t>
      </w:r>
      <w:r>
        <w:rPr>
          <w:rFonts w:ascii="細明體_HKSCS" w:hAnsi="細明體_HKSCS" w:cs="細明體_HKSCS" w:eastAsia="細明體_HKSCS" w:hint="default"/>
          <w:spacing w:val="-30"/>
          <w:w w:val="99"/>
          <w:sz w:val="19"/>
          <w:szCs w:val="19"/>
        </w:rPr>
        <w:t>冒</w:t>
      </w:r>
      <w:r>
        <w:rPr>
          <w:rFonts w:ascii="細明體_HKSCS" w:hAnsi="細明體_HKSCS" w:cs="細明體_HKSCS" w:eastAsia="細明體_HKSCS" w:hint="default"/>
          <w:spacing w:val="-28"/>
          <w:w w:val="117"/>
          <w:sz w:val="19"/>
          <w:szCs w:val="19"/>
        </w:rPr>
        <w:t>防</w:t>
      </w:r>
      <w:r>
        <w:rPr>
          <w:rFonts w:ascii="細明體_HKSCS" w:hAnsi="細明體_HKSCS" w:cs="細明體_HKSCS" w:eastAsia="細明體_HKSCS" w:hint="default"/>
          <w:w w:val="107"/>
          <w:sz w:val="19"/>
          <w:szCs w:val="19"/>
        </w:rPr>
        <w:t>止過擬合。</w:t>
      </w:r>
      <w:r>
        <w:rPr>
          <w:rFonts w:ascii="細明體_HKSCS" w:hAnsi="細明體_HKSCS" w:cs="細明體_HKSCS" w:eastAsia="細明體_HKSCS" w:hint="default"/>
          <w:sz w:val="19"/>
          <w:szCs w:val="19"/>
        </w:rPr>
      </w:r>
    </w:p>
    <w:p>
      <w:pPr>
        <w:spacing w:before="141"/>
        <w:ind w:left="1454"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實現</w:t>
      </w:r>
      <w:r>
        <w:rPr>
          <w:rFonts w:ascii="細明體_HKSCS" w:hAnsi="細明體_HKSCS" w:cs="細明體_HKSCS" w:eastAsia="細明體_HKSCS" w:hint="default"/>
          <w:spacing w:val="-25"/>
          <w:w w:val="110"/>
          <w:sz w:val="19"/>
          <w:szCs w:val="19"/>
        </w:rPr>
        <w:t> </w:t>
      </w:r>
      <w:r>
        <w:rPr>
          <w:rFonts w:ascii="Times New Roman" w:hAnsi="Times New Roman" w:cs="Times New Roman" w:eastAsia="Times New Roman" w:hint="default"/>
          <w:w w:val="110"/>
          <w:sz w:val="16"/>
          <w:szCs w:val="16"/>
        </w:rPr>
        <w:t>AlexNet </w:t>
      </w:r>
      <w:r>
        <w:rPr>
          <w:rFonts w:ascii="細明體_HKSCS" w:hAnsi="細明體_HKSCS" w:cs="細明體_HKSCS" w:eastAsia="細明體_HKSCS" w:hint="default"/>
          <w:w w:val="110"/>
          <w:sz w:val="19"/>
          <w:szCs w:val="19"/>
        </w:rPr>
        <w:t>的網路結構如下。</w:t>
      </w:r>
      <w:r>
        <w:rPr>
          <w:rFonts w:ascii="細明體_HKSCS" w:hAnsi="細明體_HKSCS" w:cs="細明體_HKSCS" w:eastAsia="細明體_HKSCS" w:hint="default"/>
          <w:sz w:val="19"/>
          <w:szCs w:val="19"/>
        </w:rPr>
      </w:r>
    </w:p>
    <w:p>
      <w:pPr>
        <w:spacing w:line="240" w:lineRule="auto" w:before="7"/>
        <w:ind w:right="0"/>
        <w:rPr>
          <w:rFonts w:ascii="細明體_HKSCS" w:hAnsi="細明體_HKSCS" w:cs="細明體_HKSCS" w:eastAsia="細明體_HKSCS" w:hint="default"/>
          <w:sz w:val="16"/>
          <w:szCs w:val="16"/>
        </w:rPr>
      </w:pPr>
    </w:p>
    <w:p>
      <w:pPr>
        <w:spacing w:before="0"/>
        <w:ind w:left="1468" w:right="3495" w:firstLine="0"/>
        <w:jc w:val="left"/>
        <w:rPr>
          <w:rFonts w:ascii="細明體_HKSCS" w:hAnsi="細明體_HKSCS" w:cs="細明體_HKSCS" w:eastAsia="細明體_HKSCS" w:hint="default"/>
          <w:sz w:val="13"/>
          <w:szCs w:val="13"/>
        </w:rPr>
      </w:pPr>
      <w:r>
        <w:rPr/>
        <w:pict>
          <v:shape style="position:absolute;margin-left:54.76894pt;margin-top:2.336880pt;width:5.75pt;height:9.5pt;mso-position-horizontal-relative:page;mso-position-vertical-relative:paragraph;z-index:154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20"/>
          <w:sz w:val="16"/>
          <w:szCs w:val="16"/>
        </w:rPr>
        <w:t>class </w:t>
      </w:r>
      <w:r>
        <w:rPr>
          <w:rFonts w:ascii="Times New Roman" w:hAnsi="Times New Roman" w:cs="Times New Roman" w:eastAsia="Times New Roman" w:hint="default"/>
          <w:sz w:val="16"/>
          <w:szCs w:val="16"/>
        </w:rPr>
        <w:t>AlexNet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sz w:val="16"/>
          <w:szCs w:val="16"/>
        </w:rPr>
        <w:t>nn  Module</w:t>
      </w:r>
      <w:r>
        <w:rPr>
          <w:rFonts w:ascii="Times New Roman" w:hAnsi="Times New Roman" w:cs="Times New Roman" w:eastAsia="Times New Roman" w:hint="default"/>
          <w:spacing w:val="-22"/>
          <w:sz w:val="16"/>
          <w:szCs w:val="16"/>
        </w:rPr>
        <w:t> </w:t>
      </w:r>
      <w:r>
        <w:rPr>
          <w:rFonts w:ascii="細明體_HKSCS" w:hAnsi="細明體_HKSCS" w:cs="細明體_HKSCS" w:eastAsia="細明體_HKSCS" w:hint="default"/>
          <w:sz w:val="13"/>
          <w:szCs w:val="13"/>
        </w:rPr>
        <w:t>）﹒</w:t>
      </w:r>
    </w:p>
    <w:p>
      <w:pPr>
        <w:tabs>
          <w:tab w:pos="2368" w:val="left" w:leader="none"/>
          <w:tab w:pos="4759" w:val="left" w:leader="none"/>
        </w:tabs>
        <w:spacing w:line="237" w:lineRule="auto" w:before="3"/>
        <w:ind w:left="2196" w:right="4595" w:hanging="368"/>
        <w:jc w:val="left"/>
        <w:rPr>
          <w:rFonts w:ascii="細明體_HKSCS" w:hAnsi="細明體_HKSCS" w:cs="細明體_HKSCS" w:eastAsia="細明體_HKSCS" w:hint="default"/>
          <w:sz w:val="18"/>
          <w:szCs w:val="18"/>
        </w:rPr>
      </w:pPr>
      <w:r>
        <w:rPr/>
        <w:pict>
          <v:shape style="position:absolute;margin-left:53.968319pt;margin-top:2.236211pt;width:5.85pt;height:93.7pt;mso-position-horizontal-relative:page;mso-position-vertical-relative:paragraph;z-index:154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4"/>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15"/>
                      <w:sz w:val="15"/>
                    </w:rPr>
                    <w:t> </w:t>
                  </w:r>
                  <w:r>
                    <w:rPr>
                      <w:rFonts w:ascii="細明體_HKSCS"/>
                      <w:sz w:val="15"/>
                    </w:rPr>
                    <w:t>9</w:t>
                  </w:r>
                </w:p>
              </w:txbxContent>
            </v:textbox>
            <w10:wrap type="none"/>
          </v:shape>
        </w:pict>
      </w:r>
      <w:r>
        <w:rPr>
          <w:rFonts w:ascii="Times New Roman" w:hAnsi="Times New Roman" w:cs="Times New Roman" w:eastAsia="Times New Roman" w:hint="default"/>
          <w:w w:val="125"/>
          <w:sz w:val="16"/>
          <w:szCs w:val="16"/>
        </w:rPr>
        <w:t>def</w:t>
        <w:tab/>
        <w:tab/>
        <w:t> </w:t>
      </w:r>
      <w:r>
        <w:rPr>
          <w:rFonts w:ascii="Times New Roman" w:hAnsi="Times New Roman" w:cs="Times New Roman" w:eastAsia="Times New Roman" w:hint="default"/>
          <w:spacing w:val="-2"/>
          <w:w w:val="121"/>
          <w:sz w:val="16"/>
          <w:szCs w:val="16"/>
        </w:rPr>
        <w:t>init</w:t>
      </w:r>
      <w:r>
        <w:rPr>
          <w:rFonts w:ascii="細明體_HKSCS" w:hAnsi="細明體_HKSCS" w:cs="細明體_HKSCS" w:eastAsia="細明體_HKSCS" w:hint="default"/>
          <w:spacing w:val="-2"/>
          <w:w w:val="121"/>
          <w:sz w:val="20"/>
          <w:szCs w:val="20"/>
        </w:rPr>
        <w:t>一一</w:t>
      </w:r>
      <w:r>
        <w:rPr>
          <w:rFonts w:ascii="細明體_HKSCS" w:hAnsi="細明體_HKSCS" w:cs="細明體_HKSCS" w:eastAsia="細明體_HKSCS" w:hint="default"/>
          <w:spacing w:val="-53"/>
          <w:w w:val="121"/>
          <w:sz w:val="20"/>
          <w:szCs w:val="20"/>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15"/>
          <w:w w:val="27"/>
          <w:sz w:val="16"/>
          <w:szCs w:val="16"/>
        </w:rPr>
        <w:t> </w:t>
      </w: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45"/>
          <w:w w:val="138"/>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pacing w:val="-28"/>
          <w:w w:val="152"/>
          <w:sz w:val="16"/>
          <w:szCs w:val="16"/>
        </w:rPr>
        <w:t> </w:t>
      </w:r>
      <w:r>
        <w:rPr>
          <w:rFonts w:ascii="Times New Roman" w:hAnsi="Times New Roman" w:cs="Times New Roman" w:eastAsia="Times New Roman" w:hint="default"/>
          <w:w w:val="89"/>
          <w:sz w:val="16"/>
          <w:szCs w:val="16"/>
        </w:rPr>
        <w:t>num</w:t>
      </w:r>
      <w:r>
        <w:rPr>
          <w:rFonts w:ascii="Times New Roman" w:hAnsi="Times New Roman" w:cs="Times New Roman" w:eastAsia="Times New Roman" w:hint="default"/>
          <w:spacing w:val="-3"/>
          <w:w w:val="89"/>
          <w:sz w:val="16"/>
          <w:szCs w:val="16"/>
        </w:rPr>
        <w:t> </w:t>
      </w:r>
      <w:r>
        <w:rPr>
          <w:rFonts w:ascii="Times New Roman" w:hAnsi="Times New Roman" w:cs="Times New Roman" w:eastAsia="Times New Roman" w:hint="default"/>
          <w:spacing w:val="1"/>
          <w:w w:val="122"/>
          <w:sz w:val="16"/>
          <w:szCs w:val="16"/>
        </w:rPr>
        <w:t>classes</w:t>
      </w:r>
      <w:r>
        <w:rPr>
          <w:rFonts w:ascii="細明體_HKSCS" w:hAnsi="細明體_HKSCS" w:cs="細明體_HKSCS" w:eastAsia="細明體_HKSCS" w:hint="default"/>
          <w:spacing w:val="1"/>
          <w:w w:val="122"/>
          <w:sz w:val="16"/>
          <w:szCs w:val="16"/>
        </w:rPr>
        <w:t>﹜</w:t>
      </w:r>
      <w:r>
        <w:rPr>
          <w:rFonts w:ascii="細明體_HKSCS" w:hAnsi="細明體_HKSCS" w:cs="細明體_HKSCS" w:eastAsia="細明體_HKSCS" w:hint="default"/>
          <w:w w:val="32"/>
          <w:sz w:val="16"/>
          <w:szCs w:val="16"/>
        </w:rPr>
        <w:t> </w:t>
      </w:r>
      <w:r>
        <w:rPr>
          <w:rFonts w:ascii="Times New Roman" w:hAnsi="Times New Roman" w:cs="Times New Roman" w:eastAsia="Times New Roman" w:hint="default"/>
          <w:w w:val="122"/>
          <w:sz w:val="16"/>
          <w:szCs w:val="16"/>
        </w:rPr>
        <w:t>super </w:t>
      </w:r>
      <w:r>
        <w:rPr>
          <w:rFonts w:ascii="細明體_HKSCS" w:hAnsi="細明體_HKSCS" w:cs="細明體_HKSCS" w:eastAsia="細明體_HKSCS" w:hint="default"/>
          <w:spacing w:val="-1"/>
          <w:w w:val="104"/>
          <w:sz w:val="16"/>
          <w:szCs w:val="16"/>
        </w:rPr>
        <w:t>﹝</w:t>
      </w:r>
      <w:r>
        <w:rPr>
          <w:rFonts w:ascii="Times New Roman" w:hAnsi="Times New Roman" w:cs="Times New Roman" w:eastAsia="Times New Roman" w:hint="default"/>
          <w:spacing w:val="-1"/>
          <w:w w:val="104"/>
          <w:sz w:val="16"/>
          <w:szCs w:val="16"/>
        </w:rPr>
        <w:t>AlexNet,</w:t>
      </w:r>
      <w:r>
        <w:rPr>
          <w:rFonts w:ascii="Times New Roman" w:hAnsi="Times New Roman" w:cs="Times New Roman" w:eastAsia="Times New Roman" w:hint="default"/>
          <w:w w:val="104"/>
          <w:sz w:val="16"/>
          <w:szCs w:val="16"/>
        </w:rPr>
        <w:t>  </w:t>
      </w:r>
      <w:r>
        <w:rPr>
          <w:rFonts w:ascii="Times New Roman" w:hAnsi="Times New Roman" w:cs="Times New Roman" w:eastAsia="Times New Roman" w:hint="default"/>
          <w:w w:val="135"/>
          <w:sz w:val="16"/>
          <w:szCs w:val="16"/>
        </w:rPr>
        <w:t>self </w:t>
      </w:r>
      <w:r>
        <w:rPr>
          <w:rFonts w:ascii="Times New Roman" w:hAnsi="Times New Roman" w:cs="Times New Roman" w:eastAsia="Times New Roman" w:hint="default"/>
          <w:w w:val="64"/>
          <w:sz w:val="16"/>
          <w:szCs w:val="16"/>
        </w:rPr>
        <w:t>) </w:t>
      </w:r>
      <w:r>
        <w:rPr>
          <w:rFonts w:ascii="Times New Roman" w:hAnsi="Times New Roman" w:cs="Times New Roman" w:eastAsia="Times New Roman" w:hint="default"/>
          <w:spacing w:val="1"/>
          <w:w w:val="64"/>
          <w:sz w:val="16"/>
          <w:szCs w:val="16"/>
        </w:rPr>
        <w:t> </w:t>
      </w:r>
      <w:r>
        <w:rPr>
          <w:rFonts w:ascii="Times New Roman" w:hAnsi="Times New Roman" w:cs="Times New Roman" w:eastAsia="Times New Roman" w:hint="default"/>
          <w:w w:val="165"/>
          <w:sz w:val="16"/>
          <w:szCs w:val="16"/>
        </w:rPr>
        <w:t>. </w:t>
      </w:r>
      <w:r>
        <w:rPr>
          <w:rFonts w:ascii="Times New Roman" w:hAnsi="Times New Roman" w:cs="Times New Roman" w:eastAsia="Times New Roman" w:hint="default"/>
          <w:spacing w:val="17"/>
          <w:w w:val="165"/>
          <w:sz w:val="16"/>
          <w:szCs w:val="16"/>
        </w:rPr>
        <w:t> </w:t>
      </w:r>
      <w:r>
        <w:rPr>
          <w:rFonts w:ascii="Times New Roman" w:hAnsi="Times New Roman" w:cs="Times New Roman" w:eastAsia="Times New Roman" w:hint="default"/>
          <w:w w:val="159"/>
          <w:sz w:val="16"/>
          <w:szCs w:val="16"/>
        </w:rPr>
        <w:t>init</w:t>
        <w:tab/>
      </w:r>
      <w:r>
        <w:rPr>
          <w:rFonts w:ascii="細明體_HKSCS" w:hAnsi="細明體_HKSCS" w:cs="細明體_HKSCS" w:eastAsia="細明體_HKSCS" w:hint="default"/>
          <w:w w:val="29"/>
          <w:sz w:val="18"/>
          <w:szCs w:val="18"/>
        </w:rPr>
        <w:t>（﹜ </w:t>
      </w:r>
      <w:r>
        <w:rPr>
          <w:rFonts w:ascii="Times New Roman" w:hAnsi="Times New Roman" w:cs="Times New Roman" w:eastAsia="Times New Roman" w:hint="default"/>
          <w:w w:val="125"/>
          <w:sz w:val="16"/>
          <w:szCs w:val="16"/>
        </w:rPr>
        <w:t>self .features  </w:t>
      </w:r>
      <w:r>
        <w:rPr>
          <w:rFonts w:ascii="Times New Roman" w:hAnsi="Times New Roman" w:cs="Times New Roman" w:eastAsia="Times New Roman" w:hint="default"/>
          <w:w w:val="180"/>
          <w:sz w:val="16"/>
          <w:szCs w:val="16"/>
        </w:rPr>
        <w:t>- </w:t>
      </w:r>
      <w:r>
        <w:rPr>
          <w:rFonts w:ascii="Times New Roman" w:hAnsi="Times New Roman" w:cs="Times New Roman" w:eastAsia="Times New Roman" w:hint="default"/>
          <w:w w:val="110"/>
          <w:sz w:val="16"/>
          <w:szCs w:val="16"/>
        </w:rPr>
        <w:t>nn </w:t>
      </w:r>
      <w:r>
        <w:rPr>
          <w:rFonts w:ascii="Times New Roman" w:hAnsi="Times New Roman" w:cs="Times New Roman" w:eastAsia="Times New Roman" w:hint="default"/>
          <w:w w:val="125"/>
          <w:sz w:val="16"/>
          <w:szCs w:val="16"/>
        </w:rPr>
        <w:t>.Sequential</w:t>
      </w:r>
      <w:r>
        <w:rPr>
          <w:rFonts w:ascii="Times New Roman" w:hAnsi="Times New Roman" w:cs="Times New Roman" w:eastAsia="Times New Roman" w:hint="default"/>
          <w:spacing w:val="25"/>
          <w:w w:val="125"/>
          <w:sz w:val="16"/>
          <w:szCs w:val="16"/>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spacing w:line="238" w:lineRule="exact" w:before="11"/>
        <w:ind w:left="2534" w:right="2184"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05"/>
          <w:sz w:val="16"/>
          <w:szCs w:val="16"/>
        </w:rPr>
        <w:t>nn .Conv2d </w:t>
      </w:r>
      <w:r>
        <w:rPr>
          <w:rFonts w:ascii="Times New Roman" w:hAnsi="Times New Roman" w:cs="Times New Roman" w:eastAsia="Times New Roman" w:hint="default"/>
          <w:w w:val="130"/>
          <w:sz w:val="16"/>
          <w:szCs w:val="16"/>
        </w:rPr>
        <w:t>(3, </w:t>
      </w:r>
      <w:r>
        <w:rPr>
          <w:rFonts w:ascii="Times New Roman" w:hAnsi="Times New Roman" w:cs="Times New Roman" w:eastAsia="Times New Roman" w:hint="default"/>
          <w:w w:val="105"/>
          <w:sz w:val="16"/>
          <w:szCs w:val="16"/>
        </w:rPr>
        <w:t>64 </w:t>
      </w:r>
      <w:r>
        <w:rPr>
          <w:rFonts w:ascii="Times New Roman" w:hAnsi="Times New Roman" w:cs="Times New Roman" w:eastAsia="Times New Roman" w:hint="default"/>
          <w:w w:val="130"/>
          <w:sz w:val="16"/>
          <w:szCs w:val="16"/>
        </w:rPr>
        <w:t>, ke</w:t>
      </w:r>
      <w:r>
        <w:rPr>
          <w:rFonts w:ascii="細明體_HKSCS" w:hAnsi="細明體_HKSCS" w:cs="細明體_HKSCS" w:eastAsia="細明體_HKSCS" w:hint="default"/>
          <w:w w:val="130"/>
          <w:sz w:val="8"/>
          <w:szCs w:val="8"/>
        </w:rPr>
        <w:t>主</w:t>
      </w:r>
      <w:r>
        <w:rPr>
          <w:rFonts w:ascii="Times New Roman" w:hAnsi="Times New Roman" w:cs="Times New Roman" w:eastAsia="Times New Roman" w:hint="default"/>
          <w:w w:val="130"/>
          <w:sz w:val="16"/>
          <w:szCs w:val="16"/>
        </w:rPr>
        <w:t>nel_she-11,  stride-4,  padding-2) , </w:t>
      </w:r>
      <w:r>
        <w:rPr>
          <w:rFonts w:ascii="Times New Roman" w:hAnsi="Times New Roman" w:cs="Times New Roman" w:eastAsia="Times New Roman" w:hint="default"/>
          <w:w w:val="105"/>
          <w:sz w:val="16"/>
          <w:szCs w:val="16"/>
        </w:rPr>
        <w:t>nn</w:t>
      </w:r>
      <w:r>
        <w:rPr>
          <w:rFonts w:ascii="Times New Roman" w:hAnsi="Times New Roman" w:cs="Times New Roman" w:eastAsia="Times New Roman" w:hint="default"/>
          <w:spacing w:val="7"/>
          <w:w w:val="105"/>
          <w:sz w:val="16"/>
          <w:szCs w:val="16"/>
        </w:rPr>
        <w:t> </w:t>
      </w:r>
      <w:r>
        <w:rPr>
          <w:rFonts w:ascii="Times New Roman" w:hAnsi="Times New Roman" w:cs="Times New Roman" w:eastAsia="Times New Roman" w:hint="default"/>
          <w:spacing w:val="2"/>
          <w:w w:val="105"/>
          <w:sz w:val="16"/>
          <w:szCs w:val="16"/>
        </w:rPr>
        <w:t>ReLU</w:t>
      </w:r>
      <w:r>
        <w:rPr>
          <w:rFonts w:ascii="Times New Roman" w:hAnsi="Times New Roman" w:cs="Times New Roman" w:eastAsia="Times New Roman" w:hint="default"/>
          <w:spacing w:val="-20"/>
          <w:w w:val="105"/>
          <w:sz w:val="16"/>
          <w:szCs w:val="16"/>
        </w:rPr>
        <w:t> </w:t>
      </w:r>
      <w:r>
        <w:rPr>
          <w:rFonts w:ascii="Times New Roman" w:hAnsi="Times New Roman" w:cs="Times New Roman" w:eastAsia="Times New Roman" w:hint="default"/>
          <w:sz w:val="16"/>
          <w:szCs w:val="16"/>
        </w:rPr>
        <w:t>(</w:t>
      </w:r>
      <w:r>
        <w:rPr>
          <w:rFonts w:ascii="Times New Roman" w:hAnsi="Times New Roman" w:cs="Times New Roman" w:eastAsia="Times New Roman" w:hint="default"/>
          <w:spacing w:val="-29"/>
          <w:sz w:val="16"/>
          <w:szCs w:val="16"/>
        </w:rPr>
        <w:t> </w:t>
      </w:r>
      <w:r>
        <w:rPr>
          <w:rFonts w:ascii="Times New Roman" w:hAnsi="Times New Roman" w:cs="Times New Roman" w:eastAsia="Times New Roman" w:hint="default"/>
          <w:w w:val="125"/>
          <w:sz w:val="16"/>
          <w:szCs w:val="16"/>
        </w:rPr>
        <w:t>inplace-True)</w:t>
      </w:r>
      <w:r>
        <w:rPr>
          <w:rFonts w:ascii="Times New Roman" w:hAnsi="Times New Roman" w:cs="Times New Roman" w:eastAsia="Times New Roman" w:hint="default"/>
          <w:spacing w:val="-19"/>
          <w:w w:val="125"/>
          <w:sz w:val="16"/>
          <w:szCs w:val="16"/>
        </w:rPr>
        <w:t>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sz w:val="16"/>
          <w:szCs w:val="16"/>
        </w:rPr>
      </w:r>
    </w:p>
    <w:p>
      <w:pPr>
        <w:spacing w:line="157" w:lineRule="exact" w:before="0"/>
        <w:ind w:left="2541" w:right="349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8"/>
          <w:sz w:val="16"/>
          <w:szCs w:val="16"/>
        </w:rPr>
        <w:t>nn</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97"/>
          <w:sz w:val="16"/>
          <w:szCs w:val="16"/>
        </w:rPr>
        <w:t>.Max</w:t>
      </w:r>
      <w:r>
        <w:rPr>
          <w:rFonts w:ascii="Times New Roman" w:hAnsi="Times New Roman" w:cs="Times New Roman" w:eastAsia="Times New Roman" w:hint="default"/>
          <w:spacing w:val="-11"/>
          <w:w w:val="97"/>
          <w:sz w:val="16"/>
          <w:szCs w:val="16"/>
        </w:rPr>
        <w:t>P</w:t>
      </w:r>
      <w:r>
        <w:rPr>
          <w:rFonts w:ascii="細明體_HKSCS" w:hAnsi="細明體_HKSCS" w:cs="細明體_HKSCS" w:eastAsia="細明體_HKSCS" w:hint="default"/>
          <w:spacing w:val="-310"/>
          <w:w w:val="113"/>
          <w:sz w:val="35"/>
          <w:szCs w:val="35"/>
        </w:rPr>
        <w:t>。</w:t>
      </w:r>
      <w:r>
        <w:rPr>
          <w:rFonts w:ascii="細明體_HKSCS" w:hAnsi="細明體_HKSCS" w:cs="細明體_HKSCS" w:eastAsia="細明體_HKSCS" w:hint="default"/>
          <w:spacing w:val="-327"/>
          <w:w w:val="122"/>
          <w:sz w:val="35"/>
          <w:szCs w:val="35"/>
        </w:rPr>
        <w:t>。</w:t>
      </w:r>
      <w:r>
        <w:rPr>
          <w:rFonts w:ascii="Times New Roman" w:hAnsi="Times New Roman" w:cs="Times New Roman" w:eastAsia="Times New Roman" w:hint="default"/>
          <w:spacing w:val="-44"/>
          <w:w w:val="153"/>
          <w:sz w:val="16"/>
          <w:szCs w:val="16"/>
        </w:rPr>
        <w:t>1</w:t>
      </w:r>
      <w:r>
        <w:rPr>
          <w:rFonts w:ascii="Times New Roman" w:hAnsi="Times New Roman" w:cs="Times New Roman" w:eastAsia="Times New Roman" w:hint="default"/>
          <w:w w:val="108"/>
          <w:sz w:val="16"/>
          <w:szCs w:val="16"/>
        </w:rPr>
        <w:t>2d</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4"/>
          <w:sz w:val="16"/>
          <w:szCs w:val="16"/>
        </w:rPr>
        <w:t>(</w:t>
      </w:r>
      <w:r>
        <w:rPr>
          <w:rFonts w:ascii="Times New Roman" w:hAnsi="Times New Roman" w:cs="Times New Roman" w:eastAsia="Times New Roman" w:hint="default"/>
          <w:w w:val="124"/>
          <w:sz w:val="16"/>
          <w:szCs w:val="16"/>
        </w:rPr>
        <w:t>kernel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3"/>
          <w:sz w:val="16"/>
          <w:szCs w:val="16"/>
        </w:rPr>
        <w:t>sizea3,</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43"/>
          <w:sz w:val="16"/>
          <w:szCs w:val="16"/>
        </w:rPr>
        <w:t>stnde-2</w:t>
      </w:r>
      <w:r>
        <w:rPr>
          <w:rFonts w:ascii="Times New Roman" w:hAnsi="Times New Roman" w:cs="Times New Roman" w:eastAsia="Times New Roman" w:hint="default"/>
          <w:w w:val="143"/>
          <w:sz w:val="16"/>
          <w:szCs w:val="16"/>
        </w:rPr>
        <w:t>)</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r>
    </w:p>
    <w:p>
      <w:pPr>
        <w:spacing w:line="347" w:lineRule="exact" w:before="0"/>
        <w:ind w:left="2534" w:right="-126"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7"/>
          <w:sz w:val="16"/>
          <w:szCs w:val="16"/>
        </w:rPr>
        <w:t>nn.</w:t>
      </w:r>
      <w:r>
        <w:rPr>
          <w:rFonts w:ascii="Times New Roman" w:hAnsi="Times New Roman" w:cs="Times New Roman" w:eastAsia="Times New Roman" w:hint="default"/>
          <w:spacing w:val="-22"/>
          <w:sz w:val="16"/>
          <w:szCs w:val="16"/>
        </w:rPr>
        <w:t> </w:t>
      </w:r>
      <w:r>
        <w:rPr>
          <w:rFonts w:ascii="Times New Roman" w:hAnsi="Times New Roman" w:cs="Times New Roman" w:eastAsia="Times New Roman" w:hint="default"/>
          <w:spacing w:val="-16"/>
          <w:w w:val="95"/>
          <w:sz w:val="16"/>
          <w:szCs w:val="16"/>
        </w:rPr>
        <w:t>C</w:t>
      </w:r>
      <w:r>
        <w:rPr>
          <w:rFonts w:ascii="細明體_HKSCS" w:hAnsi="細明體_HKSCS" w:cs="細明體_HKSCS" w:eastAsia="細明體_HKSCS" w:hint="default"/>
          <w:spacing w:val="-334"/>
          <w:w w:val="122"/>
          <w:sz w:val="35"/>
          <w:szCs w:val="35"/>
        </w:rPr>
        <w:t>。</w:t>
      </w:r>
      <w:r>
        <w:rPr>
          <w:rFonts w:ascii="Times New Roman" w:hAnsi="Times New Roman" w:cs="Times New Roman" w:eastAsia="Times New Roman" w:hint="default"/>
          <w:w w:val="106"/>
          <w:sz w:val="16"/>
          <w:szCs w:val="16"/>
        </w:rPr>
        <w:t>nv2d</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12"/>
          <w:sz w:val="16"/>
          <w:szCs w:val="16"/>
        </w:rPr>
        <w:t>(64,</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spacing w:val="-36"/>
          <w:w w:val="153"/>
          <w:sz w:val="16"/>
          <w:szCs w:val="16"/>
        </w:rPr>
        <w:t>1</w:t>
      </w:r>
      <w:r>
        <w:rPr>
          <w:rFonts w:ascii="Times New Roman" w:hAnsi="Times New Roman" w:cs="Times New Roman" w:eastAsia="Times New Roman" w:hint="default"/>
          <w:w w:val="114"/>
          <w:sz w:val="16"/>
          <w:szCs w:val="16"/>
        </w:rPr>
        <w:t>92,</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6"/>
          <w:sz w:val="16"/>
          <w:szCs w:val="16"/>
        </w:rPr>
        <w:t>kernel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37"/>
          <w:sz w:val="16"/>
          <w:szCs w:val="16"/>
        </w:rPr>
        <w:t>size-5,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18"/>
          <w:sz w:val="16"/>
          <w:szCs w:val="16"/>
        </w:rPr>
        <w:t>padding-2</w:t>
      </w:r>
      <w:r>
        <w:rPr>
          <w:rFonts w:ascii="Times New Roman" w:hAnsi="Times New Roman" w:cs="Times New Roman" w:eastAsia="Times New Roman" w:hint="default"/>
          <w:w w:val="118"/>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r>
    </w:p>
    <w:p>
      <w:pPr>
        <w:spacing w:line="211" w:lineRule="exact" w:before="0"/>
        <w:ind w:left="2527"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87"/>
          <w:sz w:val="16"/>
          <w:szCs w:val="16"/>
        </w:rPr>
        <w:t>ReLU</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2"/>
          <w:sz w:val="16"/>
          <w:szCs w:val="16"/>
        </w:rPr>
        <w:t>(</w:t>
      </w:r>
      <w:r>
        <w:rPr>
          <w:rFonts w:ascii="Times New Roman" w:hAnsi="Times New Roman" w:cs="Times New Roman" w:eastAsia="Times New Roman" w:hint="default"/>
          <w:w w:val="122"/>
          <w:sz w:val="16"/>
          <w:szCs w:val="16"/>
        </w:rPr>
        <w:t>rnplace-Tru</w:t>
      </w:r>
      <w:r>
        <w:rPr>
          <w:rFonts w:ascii="Times New Roman" w:hAnsi="Times New Roman" w:cs="Times New Roman" w:eastAsia="Times New Roman" w:hint="default"/>
          <w:spacing w:val="20"/>
          <w:w w:val="122"/>
          <w:sz w:val="16"/>
          <w:szCs w:val="16"/>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277"/>
          <w:sz w:val="16"/>
          <w:szCs w:val="16"/>
        </w:rPr>
        <w:t>，</w:t>
      </w:r>
      <w:r>
        <w:rPr>
          <w:rFonts w:ascii="細明體_HKSCS" w:hAnsi="細明體_HKSCS" w:cs="細明體_HKSCS" w:eastAsia="細明體_HKSCS" w:hint="default"/>
          <w:sz w:val="16"/>
          <w:szCs w:val="16"/>
        </w:rPr>
      </w:r>
    </w:p>
    <w:p>
      <w:pPr>
        <w:spacing w:after="0" w:line="211" w:lineRule="exact"/>
        <w:jc w:val="left"/>
        <w:rPr>
          <w:rFonts w:ascii="細明體_HKSCS" w:hAnsi="細明體_HKSCS" w:cs="細明體_HKSCS" w:eastAsia="細明體_HKSCS" w:hint="default"/>
          <w:sz w:val="16"/>
          <w:szCs w:val="16"/>
        </w:rPr>
        <w:sectPr>
          <w:pgSz w:w="9470" w:h="13040"/>
          <w:pgMar w:header="410" w:footer="435" w:top="1120" w:bottom="62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9"/>
          <w:szCs w:val="29"/>
        </w:rPr>
      </w:pPr>
    </w:p>
    <w:p>
      <w:pPr>
        <w:pStyle w:val="ListParagraph"/>
        <w:numPr>
          <w:ilvl w:val="0"/>
          <w:numId w:val="52"/>
        </w:numPr>
        <w:tabs>
          <w:tab w:pos="1637" w:val="left" w:leader="none"/>
        </w:tabs>
        <w:spacing w:line="300" w:lineRule="exact" w:before="0" w:after="0"/>
        <w:ind w:left="1636" w:right="0" w:hanging="142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8"/>
          <w:sz w:val="15"/>
          <w:szCs w:val="15"/>
        </w:rPr>
        <w:t>MaxP</w:t>
      </w:r>
      <w:r>
        <w:rPr>
          <w:rFonts w:ascii="Times New Roman" w:hAnsi="Times New Roman" w:cs="Times New Roman" w:eastAsia="Times New Roman" w:hint="default"/>
          <w:spacing w:val="10"/>
          <w:w w:val="98"/>
          <w:sz w:val="15"/>
          <w:szCs w:val="15"/>
        </w:rPr>
        <w:t>o</w:t>
      </w:r>
      <w:r>
        <w:rPr>
          <w:rFonts w:ascii="細明體_HKSCS" w:hAnsi="細明體_HKSCS" w:cs="細明體_HKSCS" w:eastAsia="細明體_HKSCS" w:hint="default"/>
          <w:spacing w:val="-263"/>
          <w:w w:val="110"/>
          <w:sz w:val="33"/>
          <w:szCs w:val="33"/>
        </w:rPr>
        <w:t>。</w:t>
      </w: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1"/>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7"/>
          <w:sz w:val="15"/>
          <w:szCs w:val="15"/>
        </w:rPr>
        <w:t>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9"/>
          <w:sz w:val="15"/>
          <w:szCs w:val="15"/>
        </w:rPr>
        <w:t>stride-2</w:t>
      </w:r>
      <w:r>
        <w:rPr>
          <w:rFonts w:ascii="Times New Roman" w:hAnsi="Times New Roman" w:cs="Times New Roman" w:eastAsia="Times New Roman" w:hint="default"/>
          <w:w w:val="149"/>
          <w:sz w:val="15"/>
          <w:szCs w:val="15"/>
        </w:rPr>
        <w: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2"/>
        </w:numPr>
        <w:tabs>
          <w:tab w:pos="1637" w:val="left" w:leader="none"/>
        </w:tabs>
        <w:spacing w:line="360" w:lineRule="exact" w:before="0" w:after="0"/>
        <w:ind w:left="1636" w:right="0" w:hanging="143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spacing w:val="-15"/>
          <w:w w:val="109"/>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9"/>
          <w:sz w:val="15"/>
          <w:szCs w:val="15"/>
        </w:rPr>
        <w:t>(</w:t>
      </w:r>
      <w:r>
        <w:rPr>
          <w:rFonts w:ascii="Times New Roman" w:hAnsi="Times New Roman" w:cs="Times New Roman" w:eastAsia="Times New Roman" w:hint="default"/>
          <w:spacing w:val="-6"/>
          <w:w w:val="119"/>
          <w:sz w:val="15"/>
          <w:szCs w:val="15"/>
        </w:rPr>
        <w:t>1</w:t>
      </w:r>
      <w:r>
        <w:rPr>
          <w:rFonts w:ascii="Times New Roman" w:hAnsi="Times New Roman" w:cs="Times New Roman" w:eastAsia="Times New Roman" w:hint="default"/>
          <w:w w:val="122"/>
          <w:sz w:val="15"/>
          <w:szCs w:val="15"/>
        </w:rPr>
        <w:t>92,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6"/>
          <w:sz w:val="15"/>
          <w:szCs w:val="15"/>
        </w:rPr>
        <w:t>384</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5"/>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0"/>
          <w:sz w:val="15"/>
          <w:szCs w:val="15"/>
        </w:rPr>
        <w:t>siz</w:t>
      </w:r>
      <w:r>
        <w:rPr>
          <w:rFonts w:ascii="Times New Roman" w:hAnsi="Times New Roman" w:cs="Times New Roman" w:eastAsia="Times New Roman" w:hint="default"/>
          <w:spacing w:val="-6"/>
          <w:w w:val="150"/>
          <w:sz w:val="15"/>
          <w:szCs w:val="15"/>
        </w:rPr>
        <w:t>e</w:t>
      </w:r>
      <w:r>
        <w:rPr>
          <w:rFonts w:ascii="細明體_HKSCS" w:hAnsi="細明體_HKSCS" w:cs="細明體_HKSCS" w:eastAsia="細明體_HKSCS" w:hint="default"/>
          <w:w w:val="227"/>
          <w:sz w:val="4"/>
          <w:szCs w:val="4"/>
        </w:rPr>
        <w:t>呈</w:t>
      </w:r>
      <w:r>
        <w:rPr>
          <w:rFonts w:ascii="細明體_HKSCS" w:hAnsi="細明體_HKSCS" w:cs="細明體_HKSCS" w:eastAsia="細明體_HKSCS" w:hint="default"/>
          <w:spacing w:val="-10"/>
          <w:sz w:val="4"/>
          <w:szCs w:val="4"/>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9"/>
          <w:sz w:val="15"/>
          <w:szCs w:val="15"/>
        </w:rPr>
        <w:t>padding-</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84"/>
          <w:sz w:val="18"/>
          <w:szCs w:val="18"/>
        </w:rPr>
        <w:t>，</w:t>
      </w:r>
      <w:r>
        <w:rPr>
          <w:rFonts w:ascii="細明體_HKSCS" w:hAnsi="細明體_HKSCS" w:cs="細明體_HKSCS" w:eastAsia="細明體_HKSCS" w:hint="default"/>
          <w:sz w:val="18"/>
          <w:szCs w:val="18"/>
        </w:rPr>
      </w:r>
    </w:p>
    <w:p>
      <w:pPr>
        <w:pStyle w:val="ListParagraph"/>
        <w:numPr>
          <w:ilvl w:val="0"/>
          <w:numId w:val="52"/>
        </w:numPr>
        <w:tabs>
          <w:tab w:pos="1637" w:val="left" w:leader="none"/>
        </w:tabs>
        <w:spacing w:line="216" w:lineRule="exact" w:before="0" w:after="0"/>
        <w:ind w:left="1636" w:right="0" w:hanging="1432"/>
        <w:jc w:val="left"/>
        <w:rPr>
          <w:rFonts w:ascii="Times New Roman" w:hAnsi="Times New Roman" w:cs="Times New Roman" w:eastAsia="Times New Roman" w:hint="default"/>
          <w:sz w:val="15"/>
          <w:szCs w:val="15"/>
        </w:rPr>
      </w:pPr>
      <w:r>
        <w:rPr/>
        <w:pict>
          <v:shape style="position:absolute;margin-left:159.119995pt;margin-top:5.614575pt;width:4.2pt;height:19.5pt;mso-position-horizontal-relative:page;mso-position-vertical-relative:paragraph;z-index:-46801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5"/>
          <w:sz w:val="15"/>
          <w:szCs w:val="15"/>
        </w:rPr>
        <w:t>nn</w:t>
      </w:r>
      <w:r>
        <w:rPr>
          <w:rFonts w:ascii="Times New Roman" w:hAnsi="Times New Roman" w:cs="Times New Roman" w:eastAsia="Times New Roman" w:hint="default"/>
          <w:spacing w:val="-15"/>
          <w:w w:val="115"/>
          <w:sz w:val="15"/>
          <w:szCs w:val="15"/>
        </w:rPr>
        <w:t> </w:t>
      </w:r>
      <w:r>
        <w:rPr>
          <w:rFonts w:ascii="Times New Roman" w:hAnsi="Times New Roman" w:cs="Times New Roman" w:eastAsia="Times New Roman" w:hint="default"/>
          <w:w w:val="115"/>
          <w:sz w:val="15"/>
          <w:szCs w:val="15"/>
        </w:rPr>
        <w:t>.ReLU</w:t>
      </w:r>
      <w:r>
        <w:rPr>
          <w:rFonts w:ascii="Times New Roman" w:hAnsi="Times New Roman" w:cs="Times New Roman" w:eastAsia="Times New Roman" w:hint="default"/>
          <w:spacing w:val="-19"/>
          <w:w w:val="11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8"/>
          <w:w w:val="65"/>
          <w:sz w:val="18"/>
          <w:szCs w:val="18"/>
        </w:rPr>
        <w:t> </w:t>
      </w:r>
      <w:r>
        <w:rPr>
          <w:rFonts w:ascii="Times New Roman" w:hAnsi="Times New Roman" w:cs="Times New Roman" w:eastAsia="Times New Roman" w:hint="default"/>
          <w:w w:val="115"/>
          <w:sz w:val="15"/>
          <w:szCs w:val="15"/>
        </w:rPr>
        <w:t>inplaceaT</w:t>
      </w:r>
      <w:r>
        <w:rPr>
          <w:rFonts w:ascii="細明體_HKSCS" w:hAnsi="細明體_HKSCS" w:cs="細明體_HKSCS" w:eastAsia="細明體_HKSCS" w:hint="default"/>
          <w:w w:val="115"/>
          <w:sz w:val="8"/>
          <w:szCs w:val="8"/>
        </w:rPr>
        <w:t>主</w:t>
      </w:r>
      <w:r>
        <w:rPr>
          <w:rFonts w:ascii="Times New Roman" w:hAnsi="Times New Roman" w:cs="Times New Roman" w:eastAsia="Times New Roman" w:hint="default"/>
          <w:w w:val="115"/>
          <w:sz w:val="15"/>
          <w:szCs w:val="15"/>
        </w:rPr>
        <w:t>ue)</w:t>
      </w:r>
      <w:r>
        <w:rPr>
          <w:rFonts w:ascii="Times New Roman" w:hAnsi="Times New Roman" w:cs="Times New Roman" w:eastAsia="Times New Roman" w:hint="default"/>
          <w:spacing w:val="-3"/>
          <w:w w:val="11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2"/>
        </w:numPr>
        <w:tabs>
          <w:tab w:pos="1637" w:val="left" w:leader="none"/>
        </w:tabs>
        <w:spacing w:line="240" w:lineRule="auto" w:before="69" w:after="0"/>
        <w:ind w:left="1636"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nn .C nv2d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0"/>
          <w:sz w:val="15"/>
          <w:szCs w:val="15"/>
        </w:rPr>
        <w:t>384,  256,  kernel_size•3,  padding•l)</w:t>
      </w:r>
      <w:r>
        <w:rPr>
          <w:rFonts w:ascii="Times New Roman" w:hAnsi="Times New Roman" w:cs="Times New Roman" w:eastAsia="Times New Roman" w:hint="default"/>
          <w:spacing w:val="16"/>
          <w:w w:val="13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52"/>
        </w:numPr>
        <w:tabs>
          <w:tab w:pos="1637" w:val="left" w:leader="none"/>
        </w:tabs>
        <w:spacing w:line="240" w:lineRule="auto" w:before="65" w:after="0"/>
        <w:ind w:left="1636"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nn .ReLU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0"/>
          <w:sz w:val="15"/>
          <w:szCs w:val="15"/>
        </w:rPr>
        <w:t>inplace•True)</w:t>
      </w:r>
      <w:r>
        <w:rPr>
          <w:rFonts w:ascii="Times New Roman" w:hAnsi="Times New Roman" w:cs="Times New Roman" w:eastAsia="Times New Roman" w:hint="default"/>
          <w:spacing w:val="-18"/>
          <w:w w:val="12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52"/>
        </w:numPr>
        <w:tabs>
          <w:tab w:pos="1630" w:val="left" w:leader="none"/>
        </w:tabs>
        <w:spacing w:line="240" w:lineRule="auto" w:before="65" w:after="0"/>
        <w:ind w:left="1629"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nn  </w:t>
      </w:r>
      <w:r>
        <w:rPr>
          <w:rFonts w:ascii="Times New Roman" w:hAnsi="Times New Roman" w:cs="Times New Roman" w:eastAsia="Times New Roman" w:hint="default"/>
          <w:sz w:val="15"/>
          <w:szCs w:val="15"/>
        </w:rPr>
        <w:t>Conv2d ( </w:t>
      </w:r>
      <w:r>
        <w:rPr>
          <w:rFonts w:ascii="Times New Roman" w:hAnsi="Times New Roman" w:cs="Times New Roman" w:eastAsia="Times New Roman" w:hint="default"/>
          <w:w w:val="125"/>
          <w:sz w:val="15"/>
          <w:szCs w:val="15"/>
        </w:rPr>
        <w:t>256,   256,   kernel_s</w:t>
      </w:r>
      <w:r>
        <w:rPr>
          <w:rFonts w:ascii="細明體_HKSCS" w:hAnsi="細明體_HKSCS" w:cs="細明體_HKSCS" w:eastAsia="細明體_HKSCS" w:hint="default"/>
          <w:w w:val="125"/>
          <w:sz w:val="9"/>
          <w:szCs w:val="9"/>
        </w:rPr>
        <w:t>工 </w:t>
      </w:r>
      <w:r>
        <w:rPr>
          <w:rFonts w:ascii="Times New Roman" w:hAnsi="Times New Roman" w:cs="Times New Roman" w:eastAsia="Times New Roman" w:hint="default"/>
          <w:w w:val="125"/>
          <w:sz w:val="15"/>
          <w:szCs w:val="15"/>
        </w:rPr>
        <w:t>ze•3,   padding•l)</w:t>
      </w:r>
      <w:r>
        <w:rPr>
          <w:rFonts w:ascii="Times New Roman" w:hAnsi="Times New Roman" w:cs="Times New Roman" w:eastAsia="Times New Roman" w:hint="default"/>
          <w:spacing w:val="-3"/>
          <w:w w:val="12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2"/>
        </w:numPr>
        <w:tabs>
          <w:tab w:pos="1630" w:val="left" w:leader="none"/>
        </w:tabs>
        <w:spacing w:line="96" w:lineRule="exact" w:before="72" w:after="0"/>
        <w:ind w:left="1629" w:right="0" w:hanging="142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nn  </w:t>
      </w:r>
      <w:r>
        <w:rPr>
          <w:rFonts w:ascii="Times New Roman" w:hAnsi="Times New Roman" w:cs="Times New Roman" w:eastAsia="Times New Roman" w:hint="default"/>
          <w:spacing w:val="2"/>
          <w:sz w:val="15"/>
          <w:szCs w:val="15"/>
        </w:rPr>
        <w:t>ReLU </w:t>
      </w:r>
      <w:r>
        <w:rPr>
          <w:rFonts w:ascii="Times New Roman" w:hAnsi="Times New Roman" w:cs="Times New Roman" w:eastAsia="Times New Roman" w:hint="default"/>
          <w:sz w:val="15"/>
          <w:szCs w:val="15"/>
        </w:rPr>
        <w:t>I </w:t>
      </w:r>
      <w:r>
        <w:rPr>
          <w:rFonts w:ascii="Times New Roman" w:hAnsi="Times New Roman" w:cs="Times New Roman" w:eastAsia="Times New Roman" w:hint="default"/>
          <w:w w:val="130"/>
          <w:sz w:val="15"/>
          <w:szCs w:val="15"/>
        </w:rPr>
        <w:t>inplace•True </w:t>
      </w:r>
      <w:r>
        <w:rPr>
          <w:rFonts w:ascii="Times New Roman" w:hAnsi="Times New Roman" w:cs="Times New Roman" w:eastAsia="Times New Roman" w:hint="default"/>
          <w:sz w:val="15"/>
          <w:szCs w:val="15"/>
        </w:rPr>
        <w:t>I</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tabs>
          <w:tab w:pos="1629" w:val="left" w:leader="none"/>
        </w:tabs>
        <w:spacing w:line="355" w:lineRule="exact" w:before="0"/>
        <w:ind w:left="204" w:right="517" w:firstLine="0"/>
        <w:jc w:val="left"/>
        <w:rPr>
          <w:rFonts w:ascii="Times New Roman" w:hAnsi="Times New Roman" w:cs="Times New Roman" w:eastAsia="Times New Roman" w:hint="default"/>
          <w:sz w:val="15"/>
          <w:szCs w:val="15"/>
        </w:rPr>
      </w:pPr>
      <w:r>
        <w:rPr>
          <w:rFonts w:ascii="Arial" w:hAnsi="Arial" w:cs="Arial" w:eastAsia="Arial" w:hint="default"/>
          <w:w w:val="110"/>
          <w:sz w:val="14"/>
          <w:szCs w:val="14"/>
        </w:rPr>
        <w:t>17</w:t>
      </w:r>
      <w:r>
        <w:rPr>
          <w:rFonts w:ascii="Arial" w:hAnsi="Arial" w:cs="Arial" w:eastAsia="Arial" w:hint="default"/>
          <w:sz w:val="14"/>
          <w:szCs w:val="14"/>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6"/>
          <w:sz w:val="15"/>
          <w:szCs w:val="15"/>
        </w:rPr>
        <w:t>Max</w:t>
      </w:r>
      <w:r>
        <w:rPr>
          <w:rFonts w:ascii="Times New Roman" w:hAnsi="Times New Roman" w:cs="Times New Roman" w:eastAsia="Times New Roman" w:hint="default"/>
          <w:spacing w:val="-9"/>
          <w:w w:val="96"/>
          <w:sz w:val="15"/>
          <w:szCs w:val="15"/>
        </w:rPr>
        <w:t>P</w:t>
      </w:r>
      <w:r>
        <w:rPr>
          <w:rFonts w:ascii="細明體_HKSCS" w:hAnsi="細明體_HKSCS" w:cs="細明體_HKSCS" w:eastAsia="細明體_HKSCS" w:hint="default"/>
          <w:spacing w:val="-343"/>
          <w:w w:val="130"/>
          <w:sz w:val="33"/>
          <w:szCs w:val="33"/>
        </w:rPr>
        <w:t>。</w:t>
      </w:r>
      <w:r>
        <w:rPr>
          <w:rFonts w:ascii="細明體_HKSCS" w:hAnsi="細明體_HKSCS" w:cs="細明體_HKSCS" w:eastAsia="細明體_HKSCS" w:hint="default"/>
          <w:spacing w:val="-303"/>
          <w:w w:val="120"/>
          <w:sz w:val="33"/>
          <w:szCs w:val="33"/>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6"/>
          <w:sz w:val="15"/>
          <w:szCs w:val="15"/>
        </w:rPr>
        <w:t>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8"/>
          <w:sz w:val="15"/>
          <w:szCs w:val="15"/>
        </w:rPr>
        <w:t>stride•2</w:t>
      </w:r>
      <w:r>
        <w:rPr>
          <w:rFonts w:ascii="Times New Roman" w:hAnsi="Times New Roman" w:cs="Times New Roman" w:eastAsia="Times New Roman" w:hint="default"/>
          <w:w w:val="14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r>
    </w:p>
    <w:p>
      <w:pPr>
        <w:tabs>
          <w:tab w:pos="1291" w:val="left" w:leader="none"/>
          <w:tab w:pos="1629" w:val="left" w:leader="none"/>
        </w:tabs>
        <w:spacing w:line="268" w:lineRule="auto" w:before="32"/>
        <w:ind w:left="204" w:right="4276" w:firstLine="7"/>
        <w:jc w:val="left"/>
        <w:rPr>
          <w:rFonts w:ascii="細明體_HKSCS" w:hAnsi="細明體_HKSCS" w:cs="細明體_HKSCS" w:eastAsia="細明體_HKSCS" w:hint="default"/>
          <w:sz w:val="18"/>
          <w:szCs w:val="18"/>
        </w:rPr>
      </w:pPr>
      <w:r>
        <w:rPr/>
        <w:pict>
          <v:shape style="position:absolute;margin-left:163.080002pt;margin-top:5.586705pt;width:13.2pt;height:19.5pt;mso-position-horizontal-relative:page;mso-position-vertical-relative:paragraph;z-index:-46796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6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0"/>
          <w:sz w:val="15"/>
          <w:szCs w:val="15"/>
        </w:rPr>
        <w:t>18</w:t>
        <w:tab/>
      </w:r>
      <w:r>
        <w:rPr>
          <w:rFonts w:ascii="Times New Roman" w:hAnsi="Times New Roman" w:cs="Times New Roman" w:eastAsia="Times New Roman" w:hint="default"/>
          <w:w w:val="140"/>
          <w:sz w:val="15"/>
          <w:szCs w:val="15"/>
        </w:rPr>
        <w:t>self.classifrer  </w:t>
      </w:r>
      <w:r>
        <w:rPr>
          <w:rFonts w:ascii="Times New Roman" w:hAnsi="Times New Roman" w:cs="Times New Roman" w:eastAsia="Times New Roman" w:hint="default"/>
          <w:w w:val="205"/>
          <w:sz w:val="15"/>
          <w:szCs w:val="15"/>
        </w:rPr>
        <w:t>• </w:t>
      </w:r>
      <w:r>
        <w:rPr>
          <w:rFonts w:ascii="Times New Roman" w:hAnsi="Times New Roman" w:cs="Times New Roman" w:eastAsia="Times New Roman" w:hint="default"/>
          <w:w w:val="110"/>
          <w:sz w:val="15"/>
          <w:szCs w:val="15"/>
        </w:rPr>
        <w:t>nn </w:t>
      </w:r>
      <w:r>
        <w:rPr>
          <w:rFonts w:ascii="Times New Roman" w:hAnsi="Times New Roman" w:cs="Times New Roman" w:eastAsia="Times New Roman" w:hint="default"/>
          <w:spacing w:val="29"/>
          <w:w w:val="110"/>
          <w:sz w:val="15"/>
          <w:szCs w:val="15"/>
        </w:rPr>
        <w:t> </w:t>
      </w:r>
      <w:r>
        <w:rPr>
          <w:rFonts w:ascii="Times New Roman" w:hAnsi="Times New Roman" w:cs="Times New Roman" w:eastAsia="Times New Roman" w:hint="default"/>
          <w:w w:val="140"/>
          <w:sz w:val="15"/>
          <w:szCs w:val="15"/>
        </w:rPr>
        <w:t>Sequential</w:t>
      </w:r>
      <w:r>
        <w:rPr>
          <w:rFonts w:ascii="Times New Roman" w:hAnsi="Times New Roman" w:cs="Times New Roman" w:eastAsia="Times New Roman" w:hint="default"/>
          <w:spacing w:val="2"/>
          <w:w w:val="140"/>
          <w:sz w:val="15"/>
          <w:szCs w:val="15"/>
        </w:rPr>
        <w:t> </w:t>
      </w:r>
      <w:r>
        <w:rPr>
          <w:rFonts w:ascii="Times New Roman" w:hAnsi="Times New Roman" w:cs="Times New Roman" w:eastAsia="Times New Roman" w:hint="default"/>
          <w:w w:val="110"/>
          <w:sz w:val="15"/>
          <w:szCs w:val="15"/>
        </w:rPr>
        <w:t>I</w:t>
      </w:r>
      <w:r>
        <w:rPr>
          <w:rFonts w:ascii="Times New Roman" w:hAnsi="Times New Roman" w:cs="Times New Roman" w:eastAsia="Times New Roman" w:hint="default"/>
          <w:w w:val="82"/>
          <w:sz w:val="15"/>
          <w:szCs w:val="15"/>
        </w:rPr>
        <w:t> </w:t>
      </w:r>
      <w:r>
        <w:rPr>
          <w:rFonts w:ascii="Times New Roman" w:hAnsi="Times New Roman" w:cs="Times New Roman" w:eastAsia="Times New Roman" w:hint="default"/>
          <w:spacing w:val="-36"/>
          <w:w w:val="163"/>
          <w:sz w:val="15"/>
          <w:szCs w:val="15"/>
        </w:rPr>
      </w:r>
      <w:r>
        <w:rPr>
          <w:rFonts w:ascii="Times New Roman" w:hAnsi="Times New Roman" w:cs="Times New Roman" w:eastAsia="Times New Roman" w:hint="default"/>
          <w:spacing w:val="-12"/>
          <w:w w:val="130"/>
          <w:sz w:val="15"/>
          <w:szCs w:val="15"/>
        </w:rPr>
        <w:t>19</w:t>
        <w:tab/>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20"/>
          <w:w w:val="110"/>
          <w:sz w:val="15"/>
          <w:szCs w:val="15"/>
        </w:rPr>
        <w:t> </w:t>
      </w:r>
      <w:r>
        <w:rPr>
          <w:rFonts w:ascii="Times New Roman" w:hAnsi="Times New Roman" w:cs="Times New Roman" w:eastAsia="Times New Roman" w:hint="default"/>
          <w:w w:val="110"/>
          <w:sz w:val="15"/>
          <w:szCs w:val="15"/>
        </w:rPr>
        <w:t>.Dr</w:t>
      </w:r>
      <w:r>
        <w:rPr>
          <w:rFonts w:ascii="Times New Roman" w:hAnsi="Times New Roman" w:cs="Times New Roman" w:eastAsia="Times New Roman" w:hint="default"/>
          <w:spacing w:val="5"/>
          <w:w w:val="110"/>
          <w:sz w:val="15"/>
          <w:szCs w:val="15"/>
        </w:rPr>
        <w:t> </w:t>
      </w:r>
      <w:r>
        <w:rPr>
          <w:rFonts w:ascii="Times New Roman" w:hAnsi="Times New Roman" w:cs="Times New Roman" w:eastAsia="Times New Roman" w:hint="default"/>
          <w:w w:val="140"/>
          <w:sz w:val="15"/>
          <w:szCs w:val="15"/>
        </w:rPr>
        <w:t>p</w:t>
      </w:r>
      <w:r>
        <w:rPr>
          <w:rFonts w:ascii="Times New Roman" w:hAnsi="Times New Roman" w:cs="Times New Roman" w:eastAsia="Times New Roman" w:hint="default"/>
          <w:spacing w:val="-5"/>
          <w:w w:val="140"/>
          <w:sz w:val="15"/>
          <w:szCs w:val="15"/>
        </w:rPr>
        <w:t> </w:t>
      </w:r>
      <w:r>
        <w:rPr>
          <w:rFonts w:ascii="Times New Roman" w:hAnsi="Times New Roman" w:cs="Times New Roman" w:eastAsia="Times New Roman" w:hint="default"/>
          <w:w w:val="140"/>
          <w:sz w:val="15"/>
          <w:szCs w:val="15"/>
        </w:rPr>
        <w:t>ut</w:t>
      </w:r>
      <w:r>
        <w:rPr>
          <w:rFonts w:ascii="Times New Roman" w:hAnsi="Times New Roman" w:cs="Times New Roman" w:eastAsia="Times New Roman" w:hint="default"/>
          <w:spacing w:val="-26"/>
          <w:w w:val="14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pacing w:val="-40"/>
          <w:w w:val="70"/>
          <w:sz w:val="18"/>
          <w:szCs w:val="18"/>
        </w:rPr>
        <w:t> </w:t>
      </w:r>
      <w:r>
        <w:rPr>
          <w:rFonts w:ascii="細明體_HKSCS" w:hAnsi="細明體_HKSCS" w:cs="細明體_HKSCS" w:eastAsia="細明體_HKSCS" w:hint="default"/>
          <w:w w:val="205"/>
          <w:sz w:val="18"/>
          <w:szCs w:val="18"/>
        </w:rPr>
        <w:t>，</w:t>
      </w:r>
      <w:r>
        <w:rPr>
          <w:rFonts w:ascii="細明體_HKSCS" w:hAnsi="細明體_HKSCS" w:cs="細明體_HKSCS" w:eastAsia="細明體_HKSCS" w:hint="default"/>
          <w:sz w:val="18"/>
          <w:szCs w:val="18"/>
        </w:rPr>
      </w:r>
    </w:p>
    <w:p>
      <w:pPr>
        <w:tabs>
          <w:tab w:pos="1629" w:val="left" w:leader="none"/>
        </w:tabs>
        <w:spacing w:line="209" w:lineRule="exact" w:before="0"/>
        <w:ind w:left="196" w:right="51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20</w:t>
        <w:tab/>
      </w:r>
      <w:r>
        <w:rPr>
          <w:rFonts w:ascii="Times New Roman" w:hAnsi="Times New Roman" w:cs="Times New Roman" w:eastAsia="Times New Roman" w:hint="default"/>
          <w:w w:val="120"/>
          <w:sz w:val="15"/>
          <w:szCs w:val="15"/>
        </w:rPr>
        <w:t>nn .Linear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0"/>
          <w:sz w:val="15"/>
          <w:szCs w:val="15"/>
        </w:rPr>
        <w:t>256  </w:t>
      </w:r>
      <w:r>
        <w:rPr>
          <w:rFonts w:ascii="Times New Roman" w:hAnsi="Times New Roman" w:cs="Times New Roman" w:eastAsia="Times New Roman" w:hint="default"/>
          <w:w w:val="145"/>
          <w:sz w:val="15"/>
          <w:szCs w:val="15"/>
        </w:rPr>
        <w:t>•  </w:t>
      </w:r>
      <w:r>
        <w:rPr>
          <w:rFonts w:ascii="Times New Roman" w:hAnsi="Times New Roman" w:cs="Times New Roman" w:eastAsia="Times New Roman" w:hint="default"/>
          <w:w w:val="110"/>
          <w:sz w:val="15"/>
          <w:szCs w:val="15"/>
        </w:rPr>
        <w:t>6  </w:t>
      </w:r>
      <w:r>
        <w:rPr>
          <w:rFonts w:ascii="Times New Roman" w:hAnsi="Times New Roman" w:cs="Times New Roman" w:eastAsia="Times New Roman" w:hint="default"/>
          <w:w w:val="145"/>
          <w:sz w:val="15"/>
          <w:szCs w:val="15"/>
        </w:rPr>
        <w:t>• </w:t>
      </w:r>
      <w:r>
        <w:rPr>
          <w:rFonts w:ascii="Times New Roman" w:hAnsi="Times New Roman" w:cs="Times New Roman" w:eastAsia="Times New Roman" w:hint="default"/>
          <w:w w:val="120"/>
          <w:sz w:val="15"/>
          <w:szCs w:val="15"/>
        </w:rPr>
        <w:t>6,  4096)</w:t>
      </w:r>
      <w:r>
        <w:rPr>
          <w:rFonts w:ascii="Times New Roman" w:hAnsi="Times New Roman" w:cs="Times New Roman" w:eastAsia="Times New Roman" w:hint="default"/>
          <w:spacing w:val="-27"/>
          <w:w w:val="120"/>
          <w:sz w:val="15"/>
          <w:szCs w:val="15"/>
        </w:rPr>
        <w:t> </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sz w:val="15"/>
          <w:szCs w:val="15"/>
        </w:rPr>
      </w:r>
    </w:p>
    <w:p>
      <w:pPr>
        <w:pStyle w:val="ListParagraph"/>
        <w:numPr>
          <w:ilvl w:val="0"/>
          <w:numId w:val="53"/>
        </w:numPr>
        <w:tabs>
          <w:tab w:pos="1637" w:val="left" w:leader="none"/>
        </w:tabs>
        <w:spacing w:line="240" w:lineRule="auto" w:before="9" w:after="0"/>
        <w:ind w:left="1636" w:right="0" w:hanging="143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0"/>
          <w:sz w:val="15"/>
          <w:szCs w:val="15"/>
        </w:rPr>
        <w:t>.ReLU</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42"/>
          <w:sz w:val="15"/>
          <w:szCs w:val="15"/>
        </w:rPr>
        <w:t>inplace</w:t>
      </w:r>
      <w:r>
        <w:rPr>
          <w:rFonts w:ascii="Times New Roman" w:hAnsi="Times New Roman" w:cs="Times New Roman" w:eastAsia="Times New Roman" w:hint="default"/>
          <w:spacing w:val="-3"/>
          <w:w w:val="142"/>
          <w:sz w:val="15"/>
          <w:szCs w:val="15"/>
        </w:rPr>
        <w:t>•</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0"/>
          <w:numId w:val="53"/>
        </w:numPr>
        <w:tabs>
          <w:tab w:pos="1637" w:val="left" w:leader="none"/>
        </w:tabs>
        <w:spacing w:line="240" w:lineRule="auto" w:before="42" w:after="0"/>
        <w:ind w:left="1636" w:right="0" w:hanging="1432"/>
        <w:jc w:val="left"/>
        <w:rPr>
          <w:rFonts w:ascii="Arial" w:hAnsi="Arial" w:cs="Arial" w:eastAsia="Arial" w:hint="default"/>
          <w:sz w:val="17"/>
          <w:szCs w:val="17"/>
        </w:rPr>
      </w:pPr>
      <w:r>
        <w:rPr>
          <w:rFonts w:ascii="Times New Roman"/>
          <w:w w:val="125"/>
          <w:sz w:val="15"/>
        </w:rPr>
        <w:t>nn  Dropout</w:t>
      </w:r>
      <w:r>
        <w:rPr>
          <w:rFonts w:ascii="Times New Roman"/>
          <w:spacing w:val="-19"/>
          <w:w w:val="125"/>
          <w:sz w:val="15"/>
        </w:rPr>
        <w:t> </w:t>
      </w:r>
      <w:r>
        <w:rPr>
          <w:rFonts w:ascii="Arial"/>
          <w:w w:val="140"/>
          <w:sz w:val="17"/>
        </w:rPr>
        <w:t>II,</w:t>
      </w:r>
      <w:r>
        <w:rPr>
          <w:rFonts w:ascii="Arial"/>
          <w:sz w:val="17"/>
        </w:rPr>
      </w:r>
    </w:p>
    <w:p>
      <w:pPr>
        <w:tabs>
          <w:tab w:pos="1629" w:val="left" w:leader="none"/>
        </w:tabs>
        <w:spacing w:before="61"/>
        <w:ind w:left="196" w:right="517" w:firstLine="0"/>
        <w:jc w:val="left"/>
        <w:rPr>
          <w:rFonts w:ascii="Times New Roman" w:hAnsi="Times New Roman" w:cs="Times New Roman" w:eastAsia="Times New Roman" w:hint="default"/>
          <w:sz w:val="15"/>
          <w:szCs w:val="15"/>
        </w:rPr>
      </w:pPr>
      <w:r>
        <w:rPr>
          <w:rFonts w:ascii="Times New Roman"/>
          <w:w w:val="115"/>
          <w:sz w:val="15"/>
        </w:rPr>
        <w:t>23</w:t>
        <w:tab/>
      </w:r>
      <w:r>
        <w:rPr>
          <w:rFonts w:ascii="Times New Roman"/>
          <w:w w:val="125"/>
          <w:sz w:val="15"/>
        </w:rPr>
        <w:t>nn Linear 14096,  4096)</w:t>
      </w:r>
      <w:r>
        <w:rPr>
          <w:rFonts w:ascii="Times New Roman"/>
          <w:spacing w:val="-13"/>
          <w:w w:val="125"/>
          <w:sz w:val="15"/>
        </w:rPr>
        <w:t> </w:t>
      </w:r>
      <w:r>
        <w:rPr>
          <w:rFonts w:ascii="Times New Roman"/>
          <w:w w:val="135"/>
          <w:sz w:val="15"/>
        </w:rPr>
        <w:t>,</w:t>
      </w:r>
      <w:r>
        <w:rPr>
          <w:rFonts w:ascii="Times New Roman"/>
          <w:sz w:val="15"/>
        </w:rPr>
      </w:r>
    </w:p>
    <w:p>
      <w:pPr>
        <w:pStyle w:val="ListParagraph"/>
        <w:numPr>
          <w:ilvl w:val="0"/>
          <w:numId w:val="54"/>
        </w:numPr>
        <w:tabs>
          <w:tab w:pos="1630" w:val="left" w:leader="none"/>
        </w:tabs>
        <w:spacing w:line="240" w:lineRule="auto" w:before="65" w:after="0"/>
        <w:ind w:left="1629"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nn .ReLU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0"/>
          <w:sz w:val="15"/>
          <w:szCs w:val="15"/>
        </w:rPr>
        <w:t>inplace•True)</w:t>
      </w:r>
      <w:r>
        <w:rPr>
          <w:rFonts w:ascii="Times New Roman" w:hAnsi="Times New Roman" w:cs="Times New Roman" w:eastAsia="Times New Roman" w:hint="default"/>
          <w:spacing w:val="-18"/>
          <w:w w:val="12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54"/>
        </w:numPr>
        <w:tabs>
          <w:tab w:pos="1630" w:val="left" w:leader="none"/>
        </w:tabs>
        <w:spacing w:line="240" w:lineRule="auto" w:before="12" w:after="0"/>
        <w:ind w:left="1629" w:right="0" w:hanging="143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8"/>
          <w:sz w:val="15"/>
          <w:szCs w:val="15"/>
        </w:rPr>
        <w:t>Linear</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7"/>
          <w:sz w:val="15"/>
          <w:szCs w:val="15"/>
        </w:rPr>
        <w:t>4096,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3"/>
          <w:sz w:val="15"/>
          <w:szCs w:val="15"/>
        </w:rPr>
        <w:t>num_classes</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31"/>
          <w:w w:val="28"/>
          <w:sz w:val="18"/>
          <w:szCs w:val="18"/>
        </w:rPr>
        <w:t>﹜</w:t>
      </w:r>
      <w:r>
        <w:rPr>
          <w:rFonts w:ascii="細明體_HKSCS" w:hAnsi="細明體_HKSCS" w:cs="細明體_HKSCS" w:eastAsia="細明體_HKSCS" w:hint="default"/>
          <w:spacing w:val="-288"/>
          <w:w w:val="215"/>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69"/>
        <w:ind w:left="189" w:right="517" w:firstLine="0"/>
        <w:jc w:val="left"/>
        <w:rPr>
          <w:rFonts w:ascii="Times New Roman" w:hAnsi="Times New Roman" w:cs="Times New Roman" w:eastAsia="Times New Roman" w:hint="default"/>
          <w:sz w:val="15"/>
          <w:szCs w:val="15"/>
        </w:rPr>
      </w:pPr>
      <w:r>
        <w:rPr/>
        <w:pict>
          <v:shape style="position:absolute;margin-left:127.800003pt;margin-top:6.716725pt;width:3.4pt;height:19.5pt;mso-position-horizontal-relative:page;mso-position-vertical-relative:paragraph;z-index:-46799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5"/>
          <w:sz w:val="15"/>
        </w:rPr>
        <w:t>26</w:t>
      </w:r>
      <w:r>
        <w:rPr>
          <w:rFonts w:ascii="Times New Roman"/>
          <w:sz w:val="15"/>
        </w:rPr>
      </w:r>
    </w:p>
    <w:p>
      <w:pPr>
        <w:pStyle w:val="ListParagraph"/>
        <w:numPr>
          <w:ilvl w:val="0"/>
          <w:numId w:val="55"/>
        </w:numPr>
        <w:tabs>
          <w:tab w:pos="917" w:val="left" w:leader="none"/>
        </w:tabs>
        <w:spacing w:line="240" w:lineRule="auto" w:before="5" w:after="0"/>
        <w:ind w:left="916"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0"/>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1"/>
          <w:sz w:val="15"/>
          <w:szCs w:val="15"/>
        </w:rPr>
        <w:t>rward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55"/>
        </w:numPr>
        <w:tabs>
          <w:tab w:pos="1270" w:val="left" w:leader="none"/>
        </w:tabs>
        <w:spacing w:line="240" w:lineRule="auto" w:before="24" w:after="0"/>
        <w:ind w:left="1269"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x </w:t>
      </w:r>
      <w:r>
        <w:rPr>
          <w:rFonts w:ascii="Times New Roman" w:hAnsi="Times New Roman" w:cs="Times New Roman" w:eastAsia="Times New Roman" w:hint="default"/>
          <w:w w:val="185"/>
          <w:sz w:val="15"/>
          <w:szCs w:val="15"/>
        </w:rPr>
        <w:t>• </w:t>
      </w:r>
      <w:r>
        <w:rPr>
          <w:rFonts w:ascii="Times New Roman" w:hAnsi="Times New Roman" w:cs="Times New Roman" w:eastAsia="Times New Roman" w:hint="default"/>
          <w:w w:val="135"/>
          <w:sz w:val="15"/>
          <w:szCs w:val="15"/>
        </w:rPr>
        <w:t>self  features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pacing w:val="-18"/>
          <w:w w:val="70"/>
          <w:sz w:val="16"/>
          <w:szCs w:val="16"/>
        </w:rPr>
        <w:t> </w:t>
      </w:r>
      <w:r>
        <w:rPr>
          <w:rFonts w:ascii="Times New Roman" w:hAnsi="Times New Roman" w:cs="Times New Roman" w:eastAsia="Times New Roman" w:hint="default"/>
          <w:w w:val="130"/>
          <w:sz w:val="15"/>
          <w:szCs w:val="15"/>
        </w:rPr>
        <w:t>x)</w:t>
      </w:r>
      <w:r>
        <w:rPr>
          <w:rFonts w:ascii="Times New Roman" w:hAnsi="Times New Roman" w:cs="Times New Roman" w:eastAsia="Times New Roman" w:hint="default"/>
          <w:sz w:val="15"/>
          <w:szCs w:val="15"/>
        </w:rPr>
      </w:r>
    </w:p>
    <w:p>
      <w:pPr>
        <w:tabs>
          <w:tab w:pos="1269" w:val="left" w:leader="none"/>
        </w:tabs>
        <w:spacing w:before="5"/>
        <w:ind w:left="196" w:right="517"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1"/>
          <w:sz w:val="15"/>
          <w:szCs w:val="15"/>
        </w:rPr>
        <w:t>29</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9"/>
          <w:sz w:val="11"/>
          <w:szCs w:val="11"/>
        </w:rPr>
        <w:t>X</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0"/>
          <w:sz w:val="11"/>
          <w:szCs w:val="11"/>
        </w:rPr>
        <w:t> </w:t>
      </w:r>
      <w:r>
        <w:rPr>
          <w:rFonts w:ascii="Times New Roman" w:hAnsi="Times New Roman" w:cs="Times New Roman" w:eastAsia="Times New Roman" w:hint="default"/>
          <w:w w:val="318"/>
          <w:sz w:val="11"/>
          <w:szCs w:val="11"/>
        </w:rPr>
        <w:t>•</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2"/>
          <w:sz w:val="11"/>
          <w:szCs w:val="11"/>
        </w:rPr>
        <w:t> </w:t>
      </w:r>
      <w:r>
        <w:rPr>
          <w:rFonts w:ascii="Times New Roman" w:hAnsi="Times New Roman" w:cs="Times New Roman" w:eastAsia="Times New Roman" w:hint="default"/>
          <w:w w:val="136"/>
          <w:sz w:val="11"/>
          <w:szCs w:val="11"/>
        </w:rPr>
        <w:t>X.</w:t>
      </w:r>
      <w:r>
        <w:rPr>
          <w:rFonts w:ascii="Times New Roman" w:hAnsi="Times New Roman" w:cs="Times New Roman" w:eastAsia="Times New Roman" w:hint="default"/>
          <w:spacing w:val="-2"/>
          <w:sz w:val="11"/>
          <w:szCs w:val="11"/>
        </w:rPr>
        <w:t> </w:t>
      </w:r>
      <w:r>
        <w:rPr>
          <w:rFonts w:ascii="Times New Roman" w:hAnsi="Times New Roman" w:cs="Times New Roman" w:eastAsia="Times New Roman" w:hint="default"/>
          <w:spacing w:val="6"/>
          <w:w w:val="100"/>
          <w:sz w:val="11"/>
          <w:szCs w:val="11"/>
        </w:rPr>
        <w:t>V</w:t>
      </w:r>
      <w:r>
        <w:rPr>
          <w:rFonts w:ascii="細明體_HKSCS" w:hAnsi="細明體_HKSCS" w:cs="細明體_HKSCS" w:eastAsia="細明體_HKSCS" w:hint="default"/>
          <w:spacing w:val="1"/>
          <w:w w:val="94"/>
          <w:sz w:val="9"/>
          <w:szCs w:val="9"/>
        </w:rPr>
        <w:t>斗</w:t>
      </w:r>
      <w:r>
        <w:rPr>
          <w:rFonts w:ascii="Times New Roman" w:hAnsi="Times New Roman" w:cs="Times New Roman" w:eastAsia="Times New Roman" w:hint="default"/>
          <w:w w:val="100"/>
          <w:sz w:val="15"/>
          <w:szCs w:val="15"/>
        </w:rPr>
        <w:t>ew</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47"/>
          <w:sz w:val="15"/>
          <w:szCs w:val="15"/>
        </w:rPr>
        <w:t>size</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5"/>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5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1"/>
          <w:sz w:val="15"/>
          <w:szCs w:val="15"/>
        </w:rPr>
        <w:t>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3"/>
          <w:w w:val="101"/>
          <w:sz w:val="15"/>
          <w:szCs w:val="15"/>
        </w:rPr>
        <w:t>6</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56"/>
        </w:numPr>
        <w:tabs>
          <w:tab w:pos="1277" w:val="left" w:leader="none"/>
        </w:tabs>
        <w:spacing w:line="240" w:lineRule="auto" w:before="9" w:after="0"/>
        <w:ind w:left="1276"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x </w:t>
      </w:r>
      <w:r>
        <w:rPr>
          <w:rFonts w:ascii="細明體_HKSCS" w:hAnsi="細明體_HKSCS" w:cs="細明體_HKSCS" w:eastAsia="細明體_HKSCS" w:hint="default"/>
          <w:w w:val="150"/>
          <w:sz w:val="5"/>
          <w:szCs w:val="5"/>
        </w:rPr>
        <w:t>貫  </w:t>
      </w:r>
      <w:r>
        <w:rPr>
          <w:rFonts w:ascii="Times New Roman" w:hAnsi="Times New Roman" w:cs="Times New Roman" w:eastAsia="Times New Roman" w:hint="default"/>
          <w:w w:val="150"/>
          <w:sz w:val="15"/>
          <w:szCs w:val="15"/>
        </w:rPr>
        <w:t>self.classifier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1"/>
          <w:w w:val="65"/>
          <w:sz w:val="18"/>
          <w:szCs w:val="18"/>
        </w:rPr>
        <w:t> </w:t>
      </w:r>
      <w:r>
        <w:rPr>
          <w:rFonts w:ascii="Times New Roman" w:hAnsi="Times New Roman" w:cs="Times New Roman" w:eastAsia="Times New Roman" w:hint="default"/>
          <w:w w:val="115"/>
          <w:sz w:val="15"/>
          <w:szCs w:val="15"/>
        </w:rPr>
        <w:t>xi</w:t>
      </w:r>
      <w:r>
        <w:rPr>
          <w:rFonts w:ascii="Times New Roman" w:hAnsi="Times New Roman" w:cs="Times New Roman" w:eastAsia="Times New Roman" w:hint="default"/>
          <w:sz w:val="15"/>
          <w:szCs w:val="15"/>
        </w:rPr>
      </w:r>
    </w:p>
    <w:p>
      <w:pPr>
        <w:pStyle w:val="ListParagraph"/>
        <w:numPr>
          <w:ilvl w:val="0"/>
          <w:numId w:val="56"/>
        </w:numPr>
        <w:tabs>
          <w:tab w:pos="1277" w:val="left" w:leader="none"/>
        </w:tabs>
        <w:spacing w:line="240" w:lineRule="auto" w:before="61" w:after="0"/>
        <w:ind w:left="1276" w:right="0" w:hanging="1080"/>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33"/>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BodyText"/>
        <w:spacing w:line="331" w:lineRule="auto" w:before="96"/>
        <w:ind w:left="124" w:right="951" w:firstLine="417"/>
        <w:jc w:val="both"/>
      </w:pPr>
      <w:r>
        <w:rPr>
          <w:w w:val="105"/>
        </w:rPr>
        <w:t>這是</w:t>
      </w:r>
      <w:r>
        <w:rPr>
          <w:spacing w:val="-75"/>
          <w:w w:val="105"/>
        </w:rPr>
        <w:t> </w:t>
      </w:r>
      <w:r>
        <w:rPr>
          <w:rFonts w:ascii="Times New Roman" w:hAnsi="Times New Roman" w:cs="Times New Roman" w:eastAsia="Times New Roman" w:hint="default"/>
          <w:w w:val="105"/>
          <w:sz w:val="15"/>
          <w:szCs w:val="15"/>
        </w:rPr>
        <w:t>mageNet </w:t>
      </w:r>
      <w:r>
        <w:rPr>
          <w:w w:val="105"/>
        </w:rPr>
        <w:t>競賽史上第一次以旋積神經網路為基礎的模型獲得冠軍，</w:t>
      </w:r>
      <w:r>
        <w:rPr>
          <w:spacing w:val="-67"/>
          <w:w w:val="105"/>
        </w:rPr>
        <w:t> </w:t>
      </w:r>
      <w:r>
        <w:rPr>
          <w:w w:val="105"/>
        </w:rPr>
        <w:t>從此</w:t>
      </w:r>
      <w:r>
        <w:rPr>
          <w:w w:val="104"/>
        </w:rPr>
        <w:t> </w:t>
      </w:r>
      <w:r>
        <w:rPr>
          <w:spacing w:val="-20"/>
          <w:w w:val="103"/>
        </w:rPr>
        <w:t>掀起了深度學習在電腦！視覺上的革命。</w:t>
      </w:r>
      <w:r>
        <w:rPr>
          <w:spacing w:val="-20"/>
        </w:rPr>
      </w:r>
    </w:p>
    <w:p>
      <w:pPr>
        <w:spacing w:line="240" w:lineRule="auto" w:before="2"/>
        <w:ind w:right="0"/>
        <w:rPr>
          <w:rFonts w:ascii="細明體_HKSCS" w:hAnsi="細明體_HKSCS" w:cs="細明體_HKSCS" w:eastAsia="細明體_HKSCS" w:hint="default"/>
          <w:sz w:val="27"/>
          <w:szCs w:val="27"/>
        </w:rPr>
      </w:pPr>
    </w:p>
    <w:p>
      <w:pPr>
        <w:tabs>
          <w:tab w:pos="988" w:val="left" w:leader="none"/>
        </w:tabs>
        <w:spacing w:before="0"/>
        <w:ind w:left="132" w:right="517" w:firstLine="0"/>
        <w:jc w:val="left"/>
        <w:rPr>
          <w:rFonts w:ascii="Arial" w:hAnsi="Arial" w:cs="Arial" w:eastAsia="Arial" w:hint="default"/>
          <w:sz w:val="25"/>
          <w:szCs w:val="25"/>
        </w:rPr>
      </w:pPr>
      <w:r>
        <w:rPr>
          <w:rFonts w:ascii="Arial"/>
          <w:spacing w:val="-6"/>
          <w:w w:val="110"/>
          <w:sz w:val="25"/>
        </w:rPr>
        <w:t>4.4.3</w:t>
        <w:tab/>
      </w:r>
      <w:r>
        <w:rPr>
          <w:rFonts w:ascii="Arial"/>
          <w:w w:val="115"/>
          <w:sz w:val="25"/>
        </w:rPr>
        <w:t>VGGNet</w:t>
      </w:r>
      <w:r>
        <w:rPr>
          <w:rFonts w:ascii="Arial"/>
          <w:sz w:val="25"/>
        </w:rPr>
      </w:r>
    </w:p>
    <w:p>
      <w:pPr>
        <w:spacing w:line="240" w:lineRule="auto" w:before="3"/>
        <w:ind w:right="0"/>
        <w:rPr>
          <w:rFonts w:ascii="Arial" w:hAnsi="Arial" w:cs="Arial" w:eastAsia="Arial" w:hint="default"/>
          <w:sz w:val="19"/>
          <w:szCs w:val="19"/>
        </w:rPr>
      </w:pPr>
    </w:p>
    <w:p>
      <w:pPr>
        <w:spacing w:line="309" w:lineRule="auto" w:before="0"/>
        <w:ind w:left="117" w:right="949"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33"/>
          <w:sz w:val="15"/>
          <w:szCs w:val="15"/>
        </w:rPr>
        <w:t>VGGNet </w:t>
      </w:r>
      <w:r>
        <w:rPr>
          <w:rFonts w:ascii="細明體_HKSCS" w:hAnsi="細明體_HKSCS" w:cs="細明體_HKSCS" w:eastAsia="細明體_HKSCS" w:hint="default"/>
          <w:w w:val="105"/>
          <w:sz w:val="20"/>
          <w:szCs w:val="20"/>
        </w:rPr>
        <w:t>是 </w:t>
      </w:r>
      <w:r>
        <w:rPr>
          <w:rFonts w:ascii="Times New Roman" w:hAnsi="Times New Roman" w:cs="Times New Roman" w:eastAsia="Times New Roman" w:hint="default"/>
          <w:w w:val="132"/>
          <w:sz w:val="15"/>
          <w:szCs w:val="15"/>
        </w:rPr>
        <w:t>ImageNet </w:t>
      </w:r>
      <w:r>
        <w:rPr>
          <w:rFonts w:ascii="Times New Roman" w:hAnsi="Times New Roman" w:cs="Times New Roman" w:eastAsia="Times New Roman" w:hint="default"/>
          <w:w w:val="134"/>
          <w:sz w:val="15"/>
          <w:szCs w:val="15"/>
        </w:rPr>
        <w:t>2014 </w:t>
      </w:r>
      <w:r>
        <w:rPr>
          <w:rFonts w:ascii="細明體_HKSCS" w:hAnsi="細明體_HKSCS" w:cs="細明體_HKSCS" w:eastAsia="細明體_HKSCS" w:hint="default"/>
          <w:spacing w:val="-13"/>
          <w:w w:val="106"/>
          <w:sz w:val="20"/>
          <w:szCs w:val="20"/>
        </w:rPr>
        <w:t>年的亞軍，歸納起來就是它使用了更小的濾波器，</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15"/>
          <w:sz w:val="20"/>
          <w:szCs w:val="20"/>
        </w:rPr>
        <w:t>同時使用了更深的結構，</w:t>
      </w:r>
      <w:r>
        <w:rPr>
          <w:rFonts w:ascii="Times New Roman" w:hAnsi="Times New Roman" w:cs="Times New Roman" w:eastAsia="Times New Roman" w:hint="default"/>
          <w:w w:val="115"/>
          <w:sz w:val="15"/>
          <w:szCs w:val="15"/>
        </w:rPr>
        <w:t>AlexNet</w:t>
      </w:r>
      <w:r>
        <w:rPr>
          <w:rFonts w:ascii="Times New Roman" w:hAnsi="Times New Roman" w:cs="Times New Roman" w:eastAsia="Times New Roman" w:hint="default"/>
          <w:spacing w:val="-17"/>
          <w:w w:val="115"/>
          <w:sz w:val="15"/>
          <w:szCs w:val="15"/>
        </w:rPr>
        <w:t> </w:t>
      </w:r>
      <w:r>
        <w:rPr>
          <w:rFonts w:ascii="細明體_HKSCS" w:hAnsi="細明體_HKSCS" w:cs="細明體_HKSCS" w:eastAsia="細明體_HKSCS" w:hint="default"/>
          <w:w w:val="115"/>
          <w:sz w:val="20"/>
          <w:szCs w:val="20"/>
        </w:rPr>
        <w:t>只有</w:t>
      </w:r>
      <w:r>
        <w:rPr>
          <w:rFonts w:ascii="細明體_HKSCS" w:hAnsi="細明體_HKSCS" w:cs="細明體_HKSCS" w:eastAsia="細明體_HKSCS" w:hint="default"/>
          <w:spacing w:val="-97"/>
          <w:w w:val="115"/>
          <w:sz w:val="20"/>
          <w:szCs w:val="20"/>
        </w:rPr>
        <w:t> </w:t>
      </w:r>
      <w:r>
        <w:rPr>
          <w:rFonts w:ascii="Times New Roman" w:hAnsi="Times New Roman" w:cs="Times New Roman" w:eastAsia="Times New Roman" w:hint="default"/>
          <w:w w:val="130"/>
          <w:sz w:val="15"/>
          <w:szCs w:val="15"/>
        </w:rPr>
        <w:t>8</w:t>
      </w:r>
      <w:r>
        <w:rPr>
          <w:rFonts w:ascii="Times New Roman" w:hAnsi="Times New Roman" w:cs="Times New Roman" w:eastAsia="Times New Roman" w:hint="default"/>
          <w:spacing w:val="-39"/>
          <w:w w:val="130"/>
          <w:sz w:val="15"/>
          <w:szCs w:val="15"/>
        </w:rPr>
        <w:t> </w:t>
      </w:r>
      <w:r>
        <w:rPr>
          <w:rFonts w:ascii="細明體_HKSCS" w:hAnsi="細明體_HKSCS" w:cs="細明體_HKSCS" w:eastAsia="細明體_HKSCS" w:hint="default"/>
          <w:w w:val="115"/>
          <w:sz w:val="20"/>
          <w:szCs w:val="20"/>
        </w:rPr>
        <w:t>層網路，而</w:t>
      </w:r>
      <w:r>
        <w:rPr>
          <w:rFonts w:ascii="細明體_HKSCS" w:hAnsi="細明體_HKSCS" w:cs="細明體_HKSCS" w:eastAsia="細明體_HKSCS" w:hint="default"/>
          <w:spacing w:val="-100"/>
          <w:w w:val="115"/>
          <w:sz w:val="20"/>
          <w:szCs w:val="20"/>
        </w:rPr>
        <w:t> </w:t>
      </w:r>
      <w:r>
        <w:rPr>
          <w:rFonts w:ascii="Times New Roman" w:hAnsi="Times New Roman" w:cs="Times New Roman" w:eastAsia="Times New Roman" w:hint="default"/>
          <w:w w:val="115"/>
          <w:sz w:val="15"/>
          <w:szCs w:val="15"/>
        </w:rPr>
        <w:t>VGGNet</w:t>
      </w:r>
      <w:r>
        <w:rPr>
          <w:rFonts w:ascii="Times New Roman" w:hAnsi="Times New Roman" w:cs="Times New Roman" w:eastAsia="Times New Roman" w:hint="default"/>
          <w:spacing w:val="-17"/>
          <w:w w:val="115"/>
          <w:sz w:val="15"/>
          <w:szCs w:val="15"/>
        </w:rPr>
        <w:t> </w:t>
      </w:r>
      <w:r>
        <w:rPr>
          <w:rFonts w:ascii="細明體_HKSCS" w:hAnsi="細明體_HKSCS" w:cs="細明體_HKSCS" w:eastAsia="細明體_HKSCS" w:hint="default"/>
          <w:w w:val="115"/>
          <w:sz w:val="20"/>
          <w:szCs w:val="20"/>
        </w:rPr>
        <w:t>有</w:t>
      </w:r>
      <w:r>
        <w:rPr>
          <w:rFonts w:ascii="細明體_HKSCS" w:hAnsi="細明體_HKSCS" w:cs="細明體_HKSCS" w:eastAsia="細明體_HKSCS" w:hint="default"/>
          <w:spacing w:val="-86"/>
          <w:w w:val="115"/>
          <w:sz w:val="20"/>
          <w:szCs w:val="20"/>
        </w:rPr>
        <w:t> </w:t>
      </w:r>
      <w:r>
        <w:rPr>
          <w:rFonts w:ascii="細明體_HKSCS" w:hAnsi="細明體_HKSCS" w:cs="細明體_HKSCS" w:eastAsia="細明體_HKSCS" w:hint="default"/>
          <w:w w:val="115"/>
          <w:sz w:val="20"/>
          <w:szCs w:val="20"/>
        </w:rPr>
        <w:t>的</w:t>
      </w:r>
      <w:r>
        <w:rPr>
          <w:rFonts w:ascii="細明體_HKSCS" w:hAnsi="細明體_HKSCS" w:cs="細明體_HKSCS" w:eastAsia="細明體_HKSCS" w:hint="default"/>
          <w:spacing w:val="-101"/>
          <w:w w:val="115"/>
          <w:sz w:val="20"/>
          <w:szCs w:val="20"/>
        </w:rPr>
        <w:t> </w:t>
      </w:r>
      <w:r>
        <w:rPr>
          <w:rFonts w:ascii="細明體_HKSCS" w:hAnsi="細明體_HKSCS" w:cs="細明體_HKSCS" w:eastAsia="細明體_HKSCS" w:hint="default"/>
          <w:w w:val="115"/>
          <w:sz w:val="20"/>
          <w:szCs w:val="20"/>
        </w:rPr>
        <w:t>層～</w:t>
      </w:r>
      <w:r>
        <w:rPr>
          <w:rFonts w:ascii="細明體_HKSCS" w:hAnsi="細明體_HKSCS" w:cs="細明體_HKSCS" w:eastAsia="細明體_HKSCS" w:hint="default"/>
          <w:spacing w:val="-89"/>
          <w:w w:val="115"/>
          <w:sz w:val="20"/>
          <w:szCs w:val="20"/>
        </w:rPr>
        <w:t> </w:t>
      </w:r>
      <w:r>
        <w:rPr>
          <w:rFonts w:ascii="Times New Roman" w:hAnsi="Times New Roman" w:cs="Times New Roman" w:eastAsia="Times New Roman" w:hint="default"/>
          <w:w w:val="115"/>
          <w:sz w:val="15"/>
          <w:szCs w:val="15"/>
        </w:rPr>
        <w:t>19</w:t>
      </w:r>
      <w:r>
        <w:rPr>
          <w:rFonts w:ascii="Times New Roman" w:hAnsi="Times New Roman" w:cs="Times New Roman" w:eastAsia="Times New Roman" w:hint="default"/>
          <w:spacing w:val="-30"/>
          <w:w w:val="115"/>
          <w:sz w:val="15"/>
          <w:szCs w:val="15"/>
        </w:rPr>
        <w:t> </w:t>
      </w:r>
      <w:r>
        <w:rPr>
          <w:rFonts w:ascii="細明體_HKSCS" w:hAnsi="細明體_HKSCS" w:cs="細明體_HKSCS" w:eastAsia="細明體_HKSCS" w:hint="default"/>
          <w:w w:val="115"/>
          <w:sz w:val="20"/>
          <w:szCs w:val="20"/>
        </w:rPr>
        <w:t>層網 </w:t>
      </w:r>
      <w:r>
        <w:rPr>
          <w:rFonts w:ascii="細明體_HKSCS" w:hAnsi="細明體_HKSCS" w:cs="細明體_HKSCS" w:eastAsia="細明體_HKSCS" w:hint="default"/>
          <w:w w:val="110"/>
          <w:sz w:val="20"/>
          <w:szCs w:val="20"/>
        </w:rPr>
        <w:t>路，也不像</w:t>
      </w:r>
      <w:r>
        <w:rPr>
          <w:rFonts w:ascii="細明體_HKSCS" w:hAnsi="細明體_HKSCS" w:cs="細明體_HKSCS" w:eastAsia="細明體_HKSCS" w:hint="default"/>
          <w:spacing w:val="-85"/>
          <w:w w:val="110"/>
          <w:sz w:val="20"/>
          <w:szCs w:val="20"/>
        </w:rPr>
        <w:t> </w:t>
      </w:r>
      <w:r>
        <w:rPr>
          <w:rFonts w:ascii="Times New Roman" w:hAnsi="Times New Roman" w:cs="Times New Roman" w:eastAsia="Times New Roman" w:hint="default"/>
          <w:w w:val="110"/>
          <w:sz w:val="15"/>
          <w:szCs w:val="15"/>
        </w:rPr>
        <w:t>AlexNet</w:t>
      </w:r>
      <w:r>
        <w:rPr>
          <w:rFonts w:ascii="Times New Roman" w:hAnsi="Times New Roman" w:cs="Times New Roman" w:eastAsia="Times New Roman" w:hint="default"/>
          <w:spacing w:val="-14"/>
          <w:w w:val="110"/>
          <w:sz w:val="15"/>
          <w:szCs w:val="15"/>
        </w:rPr>
        <w:t> </w:t>
      </w:r>
      <w:r>
        <w:rPr>
          <w:rFonts w:ascii="細明體_HKSCS" w:hAnsi="細明體_HKSCS" w:cs="細明體_HKSCS" w:eastAsia="細明體_HKSCS" w:hint="default"/>
          <w:w w:val="110"/>
          <w:sz w:val="20"/>
          <w:szCs w:val="20"/>
        </w:rPr>
        <w:t>使用</w:t>
      </w:r>
      <w:r>
        <w:rPr>
          <w:rFonts w:ascii="細明體_HKSCS" w:hAnsi="細明體_HKSCS" w:cs="細明體_HKSCS" w:eastAsia="細明體_HKSCS" w:hint="default"/>
          <w:spacing w:val="-74"/>
          <w:w w:val="110"/>
          <w:sz w:val="20"/>
          <w:szCs w:val="20"/>
        </w:rPr>
        <w:t> </w:t>
      </w:r>
      <w:r>
        <w:rPr>
          <w:rFonts w:ascii="Arial" w:hAnsi="Arial" w:cs="Arial" w:eastAsia="Arial" w:hint="default"/>
          <w:spacing w:val="4"/>
          <w:w w:val="110"/>
          <w:sz w:val="19"/>
          <w:szCs w:val="19"/>
        </w:rPr>
        <w:t>11</w:t>
      </w:r>
      <w:r>
        <w:rPr>
          <w:rFonts w:ascii="細明體_HKSCS" w:hAnsi="細明體_HKSCS" w:cs="細明體_HKSCS" w:eastAsia="細明體_HKSCS" w:hint="default"/>
          <w:spacing w:val="4"/>
          <w:w w:val="110"/>
          <w:sz w:val="24"/>
          <w:szCs w:val="24"/>
        </w:rPr>
        <w:t>×</w:t>
      </w:r>
      <w:r>
        <w:rPr>
          <w:rFonts w:ascii="細明體_HKSCS" w:hAnsi="細明體_HKSCS" w:cs="細明體_HKSCS" w:eastAsia="細明體_HKSCS" w:hint="default"/>
          <w:spacing w:val="-107"/>
          <w:w w:val="110"/>
          <w:sz w:val="24"/>
          <w:szCs w:val="24"/>
        </w:rPr>
        <w:t> </w:t>
      </w:r>
      <w:r>
        <w:rPr>
          <w:rFonts w:ascii="Arial" w:hAnsi="Arial" w:cs="Arial" w:eastAsia="Arial" w:hint="default"/>
          <w:w w:val="110"/>
          <w:sz w:val="19"/>
          <w:szCs w:val="19"/>
        </w:rPr>
        <w:t>11</w:t>
      </w:r>
      <w:r>
        <w:rPr>
          <w:rFonts w:ascii="Arial" w:hAnsi="Arial" w:cs="Arial" w:eastAsia="Arial" w:hint="default"/>
          <w:spacing w:val="-49"/>
          <w:w w:val="110"/>
          <w:sz w:val="19"/>
          <w:szCs w:val="19"/>
        </w:rPr>
        <w:t> </w:t>
      </w:r>
      <w:r>
        <w:rPr>
          <w:rFonts w:ascii="細明體_HKSCS" w:hAnsi="細明體_HKSCS" w:cs="細明體_HKSCS" w:eastAsia="細明體_HKSCS" w:hint="default"/>
          <w:w w:val="110"/>
          <w:sz w:val="20"/>
          <w:szCs w:val="20"/>
        </w:rPr>
        <w:t>那麼大的濾波器，它只使用</w:t>
      </w:r>
      <w:r>
        <w:rPr>
          <w:rFonts w:ascii="細明體_HKSCS" w:hAnsi="細明體_HKSCS" w:cs="細明體_HKSCS" w:eastAsia="細明體_HKSCS" w:hint="default"/>
          <w:spacing w:val="-79"/>
          <w:w w:val="110"/>
          <w:sz w:val="20"/>
          <w:szCs w:val="20"/>
        </w:rPr>
        <w:t> </w:t>
      </w:r>
      <w:r>
        <w:rPr>
          <w:rFonts w:ascii="Times New Roman" w:hAnsi="Times New Roman" w:cs="Times New Roman" w:eastAsia="Times New Roman" w:hint="default"/>
          <w:w w:val="110"/>
          <w:sz w:val="15"/>
          <w:szCs w:val="15"/>
        </w:rPr>
        <w:t>3</w:t>
      </w:r>
      <w:r>
        <w:rPr>
          <w:rFonts w:ascii="Times New Roman" w:hAnsi="Times New Roman" w:cs="Times New Roman" w:eastAsia="Times New Roman" w:hint="default"/>
          <w:spacing w:val="-19"/>
          <w:w w:val="110"/>
          <w:sz w:val="15"/>
          <w:szCs w:val="15"/>
        </w:rPr>
        <w:t> </w:t>
      </w:r>
      <w:r>
        <w:rPr>
          <w:rFonts w:ascii="Times New Roman" w:hAnsi="Times New Roman" w:cs="Times New Roman" w:eastAsia="Times New Roman" w:hint="default"/>
          <w:w w:val="110"/>
          <w:sz w:val="15"/>
          <w:szCs w:val="15"/>
        </w:rPr>
        <w:t>X</w:t>
      </w:r>
      <w:r>
        <w:rPr>
          <w:rFonts w:ascii="Times New Roman" w:hAnsi="Times New Roman" w:cs="Times New Roman" w:eastAsia="Times New Roman" w:hint="default"/>
          <w:spacing w:val="-19"/>
          <w:w w:val="110"/>
          <w:sz w:val="15"/>
          <w:szCs w:val="15"/>
        </w:rPr>
        <w:t> </w:t>
      </w:r>
      <w:r>
        <w:rPr>
          <w:rFonts w:ascii="Times New Roman" w:hAnsi="Times New Roman" w:cs="Times New Roman" w:eastAsia="Times New Roman" w:hint="default"/>
          <w:w w:val="110"/>
          <w:sz w:val="15"/>
          <w:szCs w:val="15"/>
        </w:rPr>
        <w:t>4</w:t>
      </w:r>
      <w:r>
        <w:rPr>
          <w:rFonts w:ascii="Times New Roman" w:hAnsi="Times New Roman" w:cs="Times New Roman" w:eastAsia="Times New Roman" w:hint="default"/>
          <w:spacing w:val="-20"/>
          <w:w w:val="110"/>
          <w:sz w:val="15"/>
          <w:szCs w:val="15"/>
        </w:rPr>
        <w:t> </w:t>
      </w:r>
      <w:r>
        <w:rPr>
          <w:rFonts w:ascii="細明體_HKSCS" w:hAnsi="細明體_HKSCS" w:cs="細明體_HKSCS" w:eastAsia="細明體_HKSCS" w:hint="default"/>
          <w:w w:val="110"/>
          <w:sz w:val="20"/>
          <w:szCs w:val="20"/>
        </w:rPr>
        <w:t>的旋積濾波器 </w:t>
      </w:r>
      <w:r>
        <w:rPr>
          <w:rFonts w:ascii="細明體_HKSCS" w:hAnsi="細明體_HKSCS" w:cs="細明體_HKSCS" w:eastAsia="細明體_HKSCS" w:hint="default"/>
          <w:w w:val="115"/>
          <w:sz w:val="21"/>
          <w:szCs w:val="21"/>
        </w:rPr>
        <w:t>和</w:t>
      </w:r>
      <w:r>
        <w:rPr>
          <w:rFonts w:ascii="細明體_HKSCS" w:hAnsi="細明體_HKSCS" w:cs="細明體_HKSCS" w:eastAsia="細明體_HKSCS" w:hint="default"/>
          <w:spacing w:val="-88"/>
          <w:w w:val="115"/>
          <w:sz w:val="21"/>
          <w:szCs w:val="21"/>
        </w:rPr>
        <w:t> </w:t>
      </w:r>
      <w:r>
        <w:rPr>
          <w:rFonts w:ascii="Times New Roman" w:hAnsi="Times New Roman" w:cs="Times New Roman" w:eastAsia="Times New Roman" w:hint="default"/>
          <w:w w:val="115"/>
          <w:sz w:val="15"/>
          <w:szCs w:val="15"/>
        </w:rPr>
        <w:t>2</w:t>
      </w:r>
      <w:r>
        <w:rPr>
          <w:rFonts w:ascii="Times New Roman" w:hAnsi="Times New Roman" w:cs="Times New Roman" w:eastAsia="Times New Roman" w:hint="default"/>
          <w:spacing w:val="-11"/>
          <w:w w:val="115"/>
          <w:sz w:val="15"/>
          <w:szCs w:val="15"/>
        </w:rPr>
        <w:t>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pacing w:val="-2"/>
          <w:w w:val="115"/>
          <w:sz w:val="15"/>
          <w:szCs w:val="15"/>
        </w:rPr>
        <w:t> </w:t>
      </w:r>
      <w:r>
        <w:rPr>
          <w:rFonts w:ascii="Times New Roman" w:hAnsi="Times New Roman" w:cs="Times New Roman" w:eastAsia="Times New Roman" w:hint="default"/>
          <w:w w:val="115"/>
          <w:sz w:val="15"/>
          <w:szCs w:val="15"/>
        </w:rPr>
        <w:t>2</w:t>
      </w:r>
      <w:r>
        <w:rPr>
          <w:rFonts w:ascii="Times New Roman" w:hAnsi="Times New Roman" w:cs="Times New Roman" w:eastAsia="Times New Roman" w:hint="default"/>
          <w:spacing w:val="-4"/>
          <w:w w:val="115"/>
          <w:sz w:val="15"/>
          <w:szCs w:val="15"/>
        </w:rPr>
        <w:t> </w:t>
      </w:r>
      <w:r>
        <w:rPr>
          <w:rFonts w:ascii="細明體_HKSCS" w:hAnsi="細明體_HKSCS" w:cs="細明體_HKSCS" w:eastAsia="細明體_HKSCS" w:hint="default"/>
          <w:w w:val="115"/>
          <w:sz w:val="20"/>
          <w:szCs w:val="20"/>
        </w:rPr>
        <w:t>的大池化層。圖</w:t>
      </w:r>
      <w:r>
        <w:rPr>
          <w:rFonts w:ascii="細明體_HKSCS" w:hAnsi="細明體_HKSCS" w:cs="細明體_HKSCS" w:eastAsia="細明體_HKSCS" w:hint="default"/>
          <w:spacing w:val="-99"/>
          <w:w w:val="115"/>
          <w:sz w:val="20"/>
          <w:szCs w:val="20"/>
        </w:rPr>
        <w:t> </w:t>
      </w:r>
      <w:r>
        <w:rPr>
          <w:rFonts w:ascii="Times New Roman" w:hAnsi="Times New Roman" w:cs="Times New Roman" w:eastAsia="Times New Roman" w:hint="default"/>
          <w:w w:val="115"/>
          <w:sz w:val="15"/>
          <w:szCs w:val="15"/>
        </w:rPr>
        <w:t>4.18</w:t>
      </w:r>
      <w:r>
        <w:rPr>
          <w:rFonts w:ascii="Times New Roman" w:hAnsi="Times New Roman" w:cs="Times New Roman" w:eastAsia="Times New Roman" w:hint="default"/>
          <w:spacing w:val="-4"/>
          <w:w w:val="115"/>
          <w:sz w:val="15"/>
          <w:szCs w:val="15"/>
        </w:rPr>
        <w:t> </w:t>
      </w:r>
      <w:r>
        <w:rPr>
          <w:rFonts w:ascii="細明體_HKSCS" w:hAnsi="細明體_HKSCS" w:cs="細明體_HKSCS" w:eastAsia="細明體_HKSCS" w:hint="default"/>
          <w:w w:val="115"/>
          <w:sz w:val="20"/>
          <w:szCs w:val="20"/>
        </w:rPr>
        <w:t>是</w:t>
      </w:r>
      <w:r>
        <w:rPr>
          <w:rFonts w:ascii="細明體_HKSCS" w:hAnsi="細明體_HKSCS" w:cs="細明體_HKSCS" w:eastAsia="細明體_HKSCS" w:hint="default"/>
          <w:spacing w:val="-81"/>
          <w:w w:val="115"/>
          <w:sz w:val="20"/>
          <w:szCs w:val="20"/>
        </w:rPr>
        <w:t> </w:t>
      </w:r>
      <w:r>
        <w:rPr>
          <w:rFonts w:ascii="Times New Roman" w:hAnsi="Times New Roman" w:cs="Times New Roman" w:eastAsia="Times New Roman" w:hint="default"/>
          <w:w w:val="115"/>
          <w:sz w:val="15"/>
          <w:szCs w:val="15"/>
        </w:rPr>
        <w:t>AlexNet </w:t>
      </w:r>
      <w:r>
        <w:rPr>
          <w:rFonts w:ascii="細明體_HKSCS" w:hAnsi="細明體_HKSCS" w:cs="細明體_HKSCS" w:eastAsia="細明體_HKSCS" w:hint="default"/>
          <w:w w:val="115"/>
          <w:sz w:val="21"/>
          <w:szCs w:val="21"/>
        </w:rPr>
        <w:t>和</w:t>
      </w:r>
      <w:r>
        <w:rPr>
          <w:rFonts w:ascii="細明體_HKSCS" w:hAnsi="細明體_HKSCS" w:cs="細明體_HKSCS" w:eastAsia="細明體_HKSCS" w:hint="default"/>
          <w:spacing w:val="-94"/>
          <w:w w:val="115"/>
          <w:sz w:val="21"/>
          <w:szCs w:val="21"/>
        </w:rPr>
        <w:t> </w:t>
      </w:r>
      <w:r>
        <w:rPr>
          <w:rFonts w:ascii="Times New Roman" w:hAnsi="Times New Roman" w:cs="Times New Roman" w:eastAsia="Times New Roman" w:hint="default"/>
          <w:w w:val="115"/>
          <w:sz w:val="15"/>
          <w:szCs w:val="15"/>
        </w:rPr>
        <w:t>VGGNet</w:t>
      </w:r>
      <w:r>
        <w:rPr>
          <w:rFonts w:ascii="Times New Roman" w:hAnsi="Times New Roman" w:cs="Times New Roman" w:eastAsia="Times New Roman" w:hint="default"/>
          <w:spacing w:val="8"/>
          <w:w w:val="115"/>
          <w:sz w:val="15"/>
          <w:szCs w:val="15"/>
        </w:rPr>
        <w:t> </w:t>
      </w:r>
      <w:r>
        <w:rPr>
          <w:rFonts w:ascii="細明體_HKSCS" w:hAnsi="細明體_HKSCS" w:cs="細明體_HKSCS" w:eastAsia="細明體_HKSCS" w:hint="default"/>
          <w:spacing w:val="-5"/>
          <w:w w:val="115"/>
          <w:sz w:val="20"/>
          <w:szCs w:val="20"/>
        </w:rPr>
        <w:t>的比較圖。</w:t>
      </w:r>
      <w:r>
        <w:rPr>
          <w:rFonts w:ascii="細明體_HKSCS" w:hAnsi="細明體_HKSCS" w:cs="細明體_HKSCS" w:eastAsia="細明體_HKSCS" w:hint="default"/>
          <w:spacing w:val="-5"/>
          <w:sz w:val="20"/>
          <w:szCs w:val="20"/>
        </w:rPr>
      </w:r>
    </w:p>
    <w:p>
      <w:pPr>
        <w:spacing w:after="0" w:line="309" w:lineRule="auto"/>
        <w:jc w:val="both"/>
        <w:rPr>
          <w:rFonts w:ascii="細明體_HKSCS" w:hAnsi="細明體_HKSCS" w:cs="細明體_HKSCS" w:eastAsia="細明體_HKSCS" w:hint="default"/>
          <w:sz w:val="20"/>
          <w:szCs w:val="20"/>
        </w:rPr>
        <w:sectPr>
          <w:headerReference w:type="even" r:id="rId285"/>
          <w:headerReference w:type="default" r:id="rId286"/>
          <w:footerReference w:type="even" r:id="rId287"/>
          <w:footerReference w:type="default" r:id="rId288"/>
          <w:pgSz w:w="9470" w:h="13040"/>
          <w:pgMar w:header="553" w:footer="478" w:top="740" w:bottom="660" w:left="120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0"/>
          <w:szCs w:val="20"/>
        </w:rPr>
      </w:pPr>
    </w:p>
    <w:p>
      <w:pPr>
        <w:spacing w:after="0" w:line="240" w:lineRule="auto"/>
        <w:rPr>
          <w:rFonts w:ascii="細明體_HKSCS" w:hAnsi="細明體_HKSCS" w:cs="細明體_HKSCS" w:eastAsia="細明體_HKSCS" w:hint="default"/>
          <w:sz w:val="20"/>
          <w:szCs w:val="20"/>
        </w:rPr>
        <w:sectPr>
          <w:pgSz w:w="9470" w:h="13040"/>
          <w:pgMar w:header="395" w:footer="435" w:top="1120" w:bottom="620" w:left="0" w:right="0"/>
        </w:sect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8"/>
        <w:ind w:right="0"/>
        <w:rPr>
          <w:rFonts w:ascii="細明體_HKSCS" w:hAnsi="細明體_HKSCS" w:cs="細明體_HKSCS" w:eastAsia="細明體_HKSCS" w:hint="default"/>
          <w:sz w:val="15"/>
          <w:szCs w:val="15"/>
        </w:rPr>
      </w:pPr>
    </w:p>
    <w:p>
      <w:pPr>
        <w:spacing w:line="180" w:lineRule="auto" w:before="0"/>
        <w:ind w:left="2728" w:right="60" w:firstLine="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0"/>
          <w:w w:val="125"/>
          <w:sz w:val="18"/>
          <w:szCs w:val="18"/>
        </w:rPr>
        <w:t>區噩噩噩盟</w:t>
      </w:r>
      <w:r>
        <w:rPr>
          <w:rFonts w:ascii="細明體_HKSCS" w:hAnsi="細明體_HKSCS" w:cs="細明體_HKSCS" w:eastAsia="細明體_HKSCS" w:hint="default"/>
          <w:w w:val="125"/>
          <w:sz w:val="18"/>
          <w:szCs w:val="18"/>
        </w:rPr>
        <w:t> </w:t>
      </w:r>
      <w:r>
        <w:rPr>
          <w:rFonts w:ascii="細明體_HKSCS" w:hAnsi="細明體_HKSCS" w:cs="細明體_HKSCS" w:eastAsia="細明體_HKSCS" w:hint="default"/>
          <w:w w:val="125"/>
          <w:sz w:val="18"/>
          <w:szCs w:val="18"/>
        </w:rPr>
      </w:r>
      <w:r>
        <w:rPr>
          <w:rFonts w:ascii="Arial" w:hAnsi="Arial" w:cs="Arial" w:eastAsia="Arial" w:hint="default"/>
          <w:spacing w:val="-63"/>
          <w:w w:val="192"/>
          <w:sz w:val="21"/>
          <w:szCs w:val="21"/>
        </w:rPr>
        <w:t>C</w:t>
      </w:r>
      <w:r>
        <w:rPr>
          <w:rFonts w:ascii="細明體_HKSCS" w:hAnsi="細明體_HKSCS" w:cs="細明體_HKSCS" w:eastAsia="細明體_HKSCS" w:hint="default"/>
          <w:spacing w:val="-44"/>
          <w:w w:val="104"/>
          <w:sz w:val="18"/>
          <w:szCs w:val="18"/>
        </w:rPr>
        <w:t>主</w:t>
      </w:r>
      <w:r>
        <w:rPr>
          <w:rFonts w:ascii="細明體_HKSCS" w:hAnsi="細明體_HKSCS" w:cs="細明體_HKSCS" w:eastAsia="細明體_HKSCS" w:hint="default"/>
          <w:spacing w:val="-33"/>
          <w:w w:val="82"/>
          <w:sz w:val="18"/>
          <w:szCs w:val="18"/>
        </w:rPr>
        <w:t>豆</w:t>
      </w:r>
      <w:r>
        <w:rPr>
          <w:rFonts w:ascii="細明體_HKSCS" w:hAnsi="細明體_HKSCS" w:cs="細明體_HKSCS" w:eastAsia="細明體_HKSCS" w:hint="default"/>
          <w:spacing w:val="-36"/>
          <w:sz w:val="18"/>
          <w:szCs w:val="18"/>
        </w:rPr>
        <w:t>軍</w:t>
      </w:r>
      <w:r>
        <w:rPr>
          <w:rFonts w:ascii="細明體_HKSCS" w:hAnsi="細明體_HKSCS" w:cs="細明體_HKSCS" w:eastAsia="細明體_HKSCS" w:hint="default"/>
          <w:spacing w:val="-35"/>
          <w:w w:val="99"/>
          <w:sz w:val="18"/>
          <w:szCs w:val="18"/>
        </w:rPr>
        <w:t>立</w:t>
      </w:r>
      <w:r>
        <w:rPr>
          <w:rFonts w:ascii="Arial" w:hAnsi="Arial" w:cs="Arial" w:eastAsia="Arial" w:hint="default"/>
          <w:w w:val="206"/>
          <w:sz w:val="21"/>
          <w:szCs w:val="21"/>
        </w:rPr>
        <w:t>2 </w:t>
      </w:r>
      <w:r>
        <w:rPr>
          <w:rFonts w:ascii="細明體_HKSCS" w:hAnsi="細明體_HKSCS" w:cs="細明體_HKSCS" w:eastAsia="細明體_HKSCS" w:hint="default"/>
          <w:spacing w:val="-18"/>
          <w:w w:val="105"/>
          <w:sz w:val="18"/>
          <w:szCs w:val="18"/>
        </w:rPr>
        <w:t>亡三噩噩</w:t>
      </w:r>
      <w:r>
        <w:rPr>
          <w:rFonts w:ascii="Arial" w:hAnsi="Arial" w:cs="Arial" w:eastAsia="Arial" w:hint="default"/>
          <w:spacing w:val="-18"/>
          <w:w w:val="105"/>
          <w:sz w:val="21"/>
          <w:szCs w:val="21"/>
        </w:rPr>
        <w:t>iL::J </w:t>
      </w:r>
      <w:r>
        <w:rPr>
          <w:rFonts w:ascii="Arial" w:hAnsi="Arial" w:cs="Arial" w:eastAsia="Arial" w:hint="default"/>
          <w:spacing w:val="-19"/>
          <w:w w:val="125"/>
          <w:sz w:val="21"/>
          <w:szCs w:val="21"/>
        </w:rPr>
        <w:t>C</w:t>
      </w:r>
      <w:r>
        <w:rPr>
          <w:rFonts w:ascii="細明體_HKSCS" w:hAnsi="細明體_HKSCS" w:cs="細明體_HKSCS" w:eastAsia="細明體_HKSCS" w:hint="default"/>
          <w:spacing w:val="-19"/>
          <w:w w:val="125"/>
          <w:sz w:val="18"/>
          <w:szCs w:val="18"/>
        </w:rPr>
        <w:t>歪歪</w:t>
      </w:r>
      <w:r>
        <w:rPr>
          <w:rFonts w:ascii="Arial" w:hAnsi="Arial" w:cs="Arial" w:eastAsia="Arial" w:hint="default"/>
          <w:spacing w:val="-19"/>
          <w:w w:val="125"/>
          <w:sz w:val="21"/>
          <w:szCs w:val="21"/>
        </w:rPr>
        <w:t>iiCJ</w:t>
      </w:r>
      <w:r>
        <w:rPr>
          <w:rFonts w:ascii="Arial" w:hAnsi="Arial" w:cs="Arial" w:eastAsia="Arial" w:hint="default"/>
          <w:w w:val="125"/>
          <w:sz w:val="21"/>
          <w:szCs w:val="21"/>
        </w:rPr>
        <w:t> </w:t>
      </w:r>
      <w:r>
        <w:rPr>
          <w:rFonts w:ascii="細明體_HKSCS" w:hAnsi="細明體_HKSCS" w:cs="細明體_HKSCS" w:eastAsia="細明體_HKSCS" w:hint="default"/>
          <w:spacing w:val="-39"/>
          <w:w w:val="125"/>
          <w:sz w:val="19"/>
          <w:szCs w:val="19"/>
        </w:rPr>
        <w:t>亡三至</w:t>
      </w:r>
      <w:r>
        <w:rPr>
          <w:rFonts w:ascii="細明體_HKSCS" w:hAnsi="細明體_HKSCS" w:cs="細明體_HKSCS" w:eastAsia="細明體_HKSCS" w:hint="default"/>
          <w:spacing w:val="-39"/>
          <w:sz w:val="19"/>
          <w:szCs w:val="19"/>
        </w:rPr>
      </w:r>
    </w:p>
    <w:p>
      <w:pPr>
        <w:spacing w:line="160" w:lineRule="auto" w:before="10"/>
        <w:ind w:left="2728" w:right="42" w:hanging="8"/>
        <w:jc w:val="both"/>
        <w:rPr>
          <w:rFonts w:ascii="Times New Roman" w:hAnsi="Times New Roman" w:cs="Times New Roman" w:eastAsia="Times New Roman" w:hint="default"/>
          <w:sz w:val="24"/>
          <w:szCs w:val="24"/>
        </w:rPr>
      </w:pPr>
      <w:r>
        <w:rPr>
          <w:rFonts w:ascii="Arial" w:hAnsi="Arial" w:cs="Arial" w:eastAsia="Arial" w:hint="default"/>
          <w:spacing w:val="-98"/>
          <w:w w:val="254"/>
          <w:sz w:val="21"/>
          <w:szCs w:val="21"/>
        </w:rPr>
        <w:t>E</w:t>
      </w:r>
      <w:r>
        <w:rPr>
          <w:rFonts w:ascii="細明體_HKSCS" w:hAnsi="細明體_HKSCS" w:cs="細明體_HKSCS" w:eastAsia="細明體_HKSCS" w:hint="default"/>
          <w:spacing w:val="-44"/>
          <w:w w:val="96"/>
          <w:sz w:val="18"/>
          <w:szCs w:val="18"/>
        </w:rPr>
        <w:t>歪</w:t>
      </w:r>
      <w:r>
        <w:rPr>
          <w:rFonts w:ascii="細明體_HKSCS" w:hAnsi="細明體_HKSCS" w:cs="細明體_HKSCS" w:eastAsia="細明體_HKSCS" w:hint="default"/>
          <w:spacing w:val="-42"/>
          <w:w w:val="87"/>
          <w:sz w:val="18"/>
          <w:szCs w:val="18"/>
        </w:rPr>
        <w:t>歪歪</w:t>
      </w:r>
      <w:r>
        <w:rPr>
          <w:rFonts w:ascii="細明體_HKSCS" w:hAnsi="細明體_HKSCS" w:cs="細明體_HKSCS" w:eastAsia="細明體_HKSCS" w:hint="default"/>
          <w:spacing w:val="-45"/>
          <w:w w:val="109"/>
          <w:sz w:val="18"/>
          <w:szCs w:val="18"/>
        </w:rPr>
        <w:t>歪</w:t>
      </w:r>
      <w:r>
        <w:rPr>
          <w:rFonts w:ascii="細明體_HKSCS" w:hAnsi="細明體_HKSCS" w:cs="細明體_HKSCS" w:eastAsia="細明體_HKSCS" w:hint="default"/>
          <w:w w:val="144"/>
          <w:sz w:val="18"/>
          <w:szCs w:val="18"/>
        </w:rPr>
        <w:t>司</w:t>
      </w:r>
      <w:r>
        <w:rPr>
          <w:rFonts w:ascii="細明體_HKSCS" w:hAnsi="細明體_HKSCS" w:cs="細明體_HKSCS" w:eastAsia="細明體_HKSCS" w:hint="default"/>
          <w:w w:val="144"/>
          <w:sz w:val="18"/>
          <w:szCs w:val="18"/>
        </w:rPr>
        <w:t> </w:t>
      </w:r>
      <w:r>
        <w:rPr>
          <w:rFonts w:ascii="細明體_HKSCS" w:hAnsi="細明體_HKSCS" w:cs="細明體_HKSCS" w:eastAsia="細明體_HKSCS" w:hint="default"/>
          <w:spacing w:val="-29"/>
          <w:w w:val="115"/>
          <w:sz w:val="18"/>
          <w:szCs w:val="18"/>
        </w:rPr>
        <w:t>亡豆豆豆莖</w:t>
      </w:r>
      <w:r>
        <w:rPr>
          <w:rFonts w:ascii="Times New Roman" w:hAnsi="Times New Roman" w:cs="Times New Roman" w:eastAsia="Times New Roman" w:hint="default"/>
          <w:spacing w:val="-29"/>
          <w:w w:val="115"/>
          <w:sz w:val="24"/>
          <w:szCs w:val="24"/>
        </w:rPr>
        <w:t>3</w:t>
      </w:r>
      <w:r>
        <w:rPr>
          <w:rFonts w:ascii="Times New Roman" w:hAnsi="Times New Roman" w:cs="Times New Roman" w:eastAsia="Times New Roman" w:hint="default"/>
          <w:w w:val="115"/>
          <w:sz w:val="24"/>
          <w:szCs w:val="24"/>
        </w:rPr>
        <w:t> </w:t>
      </w:r>
      <w:r>
        <w:rPr>
          <w:rFonts w:ascii="細明體_HKSCS" w:hAnsi="細明體_HKSCS" w:cs="細明體_HKSCS" w:eastAsia="細明體_HKSCS" w:hint="default"/>
          <w:spacing w:val="-55"/>
          <w:w w:val="85"/>
          <w:sz w:val="20"/>
          <w:szCs w:val="20"/>
        </w:rPr>
        <w:t>亡</w:t>
      </w:r>
      <w:r>
        <w:rPr>
          <w:rFonts w:ascii="Arial" w:hAnsi="Arial" w:cs="Arial" w:eastAsia="Arial" w:hint="default"/>
          <w:w w:val="180"/>
          <w:sz w:val="21"/>
          <w:szCs w:val="21"/>
        </w:rPr>
        <w:t>:</w:t>
      </w:r>
      <w:r>
        <w:rPr>
          <w:rFonts w:ascii="Arial" w:hAnsi="Arial" w:cs="Arial" w:eastAsia="Arial" w:hint="default"/>
          <w:spacing w:val="-46"/>
          <w:w w:val="180"/>
          <w:sz w:val="21"/>
          <w:szCs w:val="21"/>
        </w:rPr>
        <w:t>I</w:t>
      </w:r>
      <w:r>
        <w:rPr>
          <w:rFonts w:ascii="Arial" w:hAnsi="Arial" w:cs="Arial" w:eastAsia="Arial" w:hint="default"/>
          <w:spacing w:val="-130"/>
          <w:w w:val="180"/>
          <w:sz w:val="21"/>
          <w:szCs w:val="21"/>
        </w:rPr>
        <w:t>!</w:t>
      </w:r>
      <w:r>
        <w:rPr>
          <w:rFonts w:ascii="Arial" w:hAnsi="Arial" w:cs="Arial" w:eastAsia="Arial" w:hint="default"/>
          <w:spacing w:val="-188"/>
          <w:w w:val="180"/>
          <w:sz w:val="21"/>
          <w:szCs w:val="21"/>
        </w:rPr>
        <w:t>!</w:t>
      </w:r>
      <w:r>
        <w:rPr>
          <w:rFonts w:ascii="細明體_HKSCS" w:hAnsi="細明體_HKSCS" w:cs="細明體_HKSCS" w:eastAsia="細明體_HKSCS" w:hint="default"/>
          <w:spacing w:val="-62"/>
          <w:w w:val="130"/>
          <w:sz w:val="18"/>
          <w:szCs w:val="18"/>
        </w:rPr>
        <w:t>室</w:t>
      </w:r>
      <w:r>
        <w:rPr>
          <w:rFonts w:ascii="細明體_HKSCS" w:hAnsi="細明體_HKSCS" w:cs="細明體_HKSCS" w:eastAsia="細明體_HKSCS" w:hint="default"/>
          <w:spacing w:val="-60"/>
          <w:w w:val="117"/>
          <w:sz w:val="18"/>
          <w:szCs w:val="18"/>
        </w:rPr>
        <w:t>主</w:t>
      </w:r>
      <w:r>
        <w:rPr>
          <w:rFonts w:ascii="Times New Roman" w:hAnsi="Times New Roman" w:cs="Times New Roman" w:eastAsia="Times New Roman" w:hint="default"/>
          <w:w w:val="215"/>
          <w:sz w:val="24"/>
          <w:szCs w:val="24"/>
        </w:rPr>
        <w:t>S</w:t>
      </w:r>
      <w:r>
        <w:rPr>
          <w:rFonts w:ascii="Times New Roman" w:hAnsi="Times New Roman" w:cs="Times New Roman" w:eastAsia="Times New Roman" w:hint="default"/>
          <w:sz w:val="24"/>
          <w:szCs w:val="24"/>
        </w:rPr>
      </w:r>
    </w:p>
    <w:p>
      <w:pPr>
        <w:spacing w:line="159" w:lineRule="exact" w:before="0"/>
        <w:ind w:left="0" w:right="69" w:firstLine="0"/>
        <w:jc w:val="right"/>
        <w:rPr>
          <w:rFonts w:ascii="細明體_HKSCS" w:hAnsi="細明體_HKSCS" w:cs="細明體_HKSCS" w:eastAsia="細明體_HKSCS" w:hint="default"/>
          <w:sz w:val="18"/>
          <w:szCs w:val="18"/>
        </w:rPr>
      </w:pPr>
      <w:r>
        <w:rPr>
          <w:rFonts w:ascii="細明體_HKSCS" w:hAnsi="細明體_HKSCS" w:cs="細明體_HKSCS" w:eastAsia="細明體_HKSCS" w:hint="default"/>
          <w:w w:val="155"/>
          <w:sz w:val="18"/>
          <w:szCs w:val="18"/>
        </w:rPr>
        <w:t>己</w:t>
      </w:r>
      <w:r>
        <w:rPr>
          <w:rFonts w:ascii="細明體_HKSCS" w:hAnsi="細明體_HKSCS" w:cs="細明體_HKSCS" w:eastAsia="細明體_HKSCS" w:hint="default"/>
          <w:sz w:val="18"/>
          <w:szCs w:val="18"/>
        </w:rPr>
      </w:r>
    </w:p>
    <w:p>
      <w:pPr>
        <w:spacing w:line="177" w:lineRule="auto" w:before="27"/>
        <w:ind w:left="2714" w:right="58" w:firstLine="14"/>
        <w:jc w:val="left"/>
        <w:rPr>
          <w:rFonts w:ascii="Times New Roman" w:hAnsi="Times New Roman" w:cs="Times New Roman" w:eastAsia="Times New Roman" w:hint="default"/>
          <w:sz w:val="22"/>
          <w:szCs w:val="22"/>
        </w:rPr>
      </w:pPr>
      <w:r>
        <w:rPr>
          <w:rFonts w:ascii="Arial" w:hAnsi="Arial" w:cs="Arial" w:eastAsia="Arial" w:hint="default"/>
          <w:spacing w:val="-15"/>
          <w:w w:val="115"/>
          <w:sz w:val="20"/>
          <w:szCs w:val="20"/>
        </w:rPr>
        <w:t>CZ</w:t>
      </w:r>
      <w:r>
        <w:rPr>
          <w:rFonts w:ascii="細明體_HKSCS" w:hAnsi="細明體_HKSCS" w:cs="細明體_HKSCS" w:eastAsia="細明體_HKSCS" w:hint="default"/>
          <w:spacing w:val="-15"/>
          <w:w w:val="115"/>
          <w:sz w:val="17"/>
          <w:szCs w:val="17"/>
        </w:rPr>
        <w:t>莖墨</w:t>
      </w:r>
      <w:r>
        <w:rPr>
          <w:rFonts w:ascii="Arial" w:hAnsi="Arial" w:cs="Arial" w:eastAsia="Arial" w:hint="default"/>
          <w:spacing w:val="-15"/>
          <w:w w:val="115"/>
          <w:sz w:val="16"/>
          <w:szCs w:val="16"/>
        </w:rPr>
        <w:t>iiEl2]</w:t>
      </w:r>
      <w:r>
        <w:rPr>
          <w:rFonts w:ascii="Arial" w:hAnsi="Arial" w:cs="Arial" w:eastAsia="Arial" w:hint="default"/>
          <w:w w:val="115"/>
          <w:sz w:val="16"/>
          <w:szCs w:val="16"/>
        </w:rPr>
        <w:t> </w:t>
      </w:r>
      <w:r>
        <w:rPr>
          <w:rFonts w:ascii="細明體_HKSCS" w:hAnsi="細明體_HKSCS" w:cs="細明體_HKSCS" w:eastAsia="細明體_HKSCS" w:hint="default"/>
          <w:spacing w:val="-32"/>
          <w:w w:val="115"/>
          <w:sz w:val="18"/>
          <w:szCs w:val="18"/>
        </w:rPr>
        <w:t>亡豆豆 </w:t>
      </w:r>
      <w:r>
        <w:rPr>
          <w:rFonts w:ascii="細明體_HKSCS" w:hAnsi="細明體_HKSCS" w:cs="細明體_HKSCS" w:eastAsia="細明體_HKSCS" w:hint="default"/>
          <w:spacing w:val="-32"/>
          <w:w w:val="105"/>
          <w:sz w:val="18"/>
          <w:szCs w:val="18"/>
        </w:rPr>
        <w:t>仁主歪歪歪莖</w:t>
      </w:r>
      <w:r>
        <w:rPr>
          <w:rFonts w:ascii="Times New Roman" w:hAnsi="Times New Roman" w:cs="Times New Roman" w:eastAsia="Times New Roman" w:hint="default"/>
          <w:spacing w:val="-32"/>
          <w:w w:val="105"/>
          <w:sz w:val="22"/>
          <w:szCs w:val="22"/>
        </w:rPr>
        <w:t>3</w:t>
      </w:r>
      <w:r>
        <w:rPr>
          <w:rFonts w:ascii="Times New Roman" w:hAnsi="Times New Roman" w:cs="Times New Roman" w:eastAsia="Times New Roman" w:hint="default"/>
          <w:spacing w:val="-32"/>
          <w:sz w:val="22"/>
          <w:szCs w:val="22"/>
        </w:rPr>
      </w:r>
    </w:p>
    <w:p>
      <w:pPr>
        <w:spacing w:line="211" w:lineRule="exact" w:before="0"/>
        <w:ind w:left="0" w:right="73" w:firstLine="0"/>
        <w:jc w:val="right"/>
        <w:rPr>
          <w:rFonts w:ascii="Arial" w:hAnsi="Arial" w:cs="Arial" w:eastAsia="Arial" w:hint="default"/>
          <w:sz w:val="21"/>
          <w:szCs w:val="21"/>
        </w:rPr>
      </w:pPr>
      <w:r>
        <w:rPr>
          <w:rFonts w:ascii="細明體_HKSCS" w:hAnsi="細明體_HKSCS" w:cs="細明體_HKSCS" w:eastAsia="細明體_HKSCS" w:hint="default"/>
          <w:spacing w:val="-30"/>
          <w:w w:val="120"/>
          <w:sz w:val="20"/>
          <w:szCs w:val="20"/>
        </w:rPr>
        <w:t>三</w:t>
      </w:r>
      <w:r>
        <w:rPr>
          <w:rFonts w:ascii="Arial" w:hAnsi="Arial" w:cs="Arial" w:eastAsia="Arial" w:hint="default"/>
          <w:spacing w:val="-30"/>
          <w:w w:val="120"/>
          <w:sz w:val="21"/>
          <w:szCs w:val="21"/>
        </w:rPr>
        <w:t>3</w:t>
      </w:r>
      <w:r>
        <w:rPr>
          <w:rFonts w:ascii="Arial" w:hAnsi="Arial" w:cs="Arial" w:eastAsia="Arial" w:hint="default"/>
          <w:spacing w:val="-30"/>
          <w:sz w:val="21"/>
          <w:szCs w:val="21"/>
        </w:rPr>
      </w:r>
    </w:p>
    <w:p>
      <w:pPr>
        <w:spacing w:before="110"/>
        <w:ind w:left="0" w:right="260" w:firstLine="0"/>
        <w:jc w:val="right"/>
        <w:rPr>
          <w:rFonts w:ascii="Times New Roman" w:hAnsi="Times New Roman" w:cs="Times New Roman" w:eastAsia="Times New Roman" w:hint="default"/>
          <w:sz w:val="15"/>
          <w:szCs w:val="15"/>
        </w:rPr>
      </w:pPr>
      <w:r>
        <w:rPr>
          <w:rFonts w:ascii="Times New Roman"/>
          <w:w w:val="135"/>
          <w:sz w:val="15"/>
        </w:rPr>
        <w:t>AlexNet</w:t>
      </w:r>
      <w:r>
        <w:rPr>
          <w:rFonts w:ascii="Times New Roman"/>
          <w:sz w:val="15"/>
        </w:rPr>
      </w:r>
    </w:p>
    <w:p>
      <w:pPr>
        <w:spacing w:before="88"/>
        <w:ind w:left="0" w:right="0" w:firstLine="0"/>
        <w:jc w:val="right"/>
        <w:rPr>
          <w:rFonts w:ascii="Times New Roman" w:hAnsi="Times New Roman" w:cs="Times New Roman" w:eastAsia="Times New Roman" w:hint="default"/>
          <w:sz w:val="20"/>
          <w:szCs w:val="20"/>
        </w:rPr>
      </w:pPr>
      <w:r>
        <w:rPr>
          <w:rFonts w:ascii="細明體_HKSCS" w:hAnsi="細明體_HKSCS" w:cs="細明體_HKSCS" w:eastAsia="細明體_HKSCS" w:hint="default"/>
          <w:w w:val="110"/>
          <w:sz w:val="17"/>
          <w:szCs w:val="17"/>
        </w:rPr>
        <w:t>圖</w:t>
      </w:r>
      <w:r>
        <w:rPr>
          <w:rFonts w:ascii="細明體_HKSCS" w:hAnsi="細明體_HKSCS" w:cs="細明體_HKSCS" w:eastAsia="細明體_HKSCS" w:hint="default"/>
          <w:spacing w:val="-54"/>
          <w:w w:val="110"/>
          <w:sz w:val="17"/>
          <w:szCs w:val="17"/>
        </w:rPr>
        <w:t> </w:t>
      </w:r>
      <w:r>
        <w:rPr>
          <w:rFonts w:ascii="Times New Roman" w:hAnsi="Times New Roman" w:cs="Times New Roman" w:eastAsia="Times New Roman" w:hint="default"/>
          <w:w w:val="110"/>
          <w:sz w:val="20"/>
          <w:szCs w:val="20"/>
        </w:rPr>
        <w:t>4.18</w:t>
      </w:r>
      <w:r>
        <w:rPr>
          <w:rFonts w:ascii="Times New Roman" w:hAnsi="Times New Roman" w:cs="Times New Roman" w:eastAsia="Times New Roman" w:hint="default"/>
          <w:sz w:val="20"/>
          <w:szCs w:val="20"/>
        </w:rPr>
      </w:r>
    </w:p>
    <w:p>
      <w:pPr>
        <w:spacing w:line="197" w:lineRule="exact" w:before="44"/>
        <w:ind w:left="1851" w:right="1880" w:firstLine="0"/>
        <w:jc w:val="left"/>
        <w:rPr>
          <w:rFonts w:ascii="細明體_HKSCS" w:hAnsi="細明體_HKSCS" w:cs="細明體_HKSCS" w:eastAsia="細明體_HKSCS" w:hint="default"/>
          <w:sz w:val="18"/>
          <w:szCs w:val="18"/>
        </w:rPr>
      </w:pPr>
      <w:r>
        <w:rPr/>
        <w:br w:type="column"/>
      </w:r>
      <w:r>
        <w:rPr>
          <w:rFonts w:ascii="細明體_HKSCS" w:hAnsi="細明體_HKSCS" w:cs="細明體_HKSCS" w:eastAsia="細明體_HKSCS" w:hint="default"/>
          <w:spacing w:val="-18"/>
          <w:w w:val="102"/>
          <w:sz w:val="18"/>
          <w:szCs w:val="18"/>
        </w:rPr>
        <w:t>區</w:t>
      </w:r>
      <w:r>
        <w:rPr>
          <w:rFonts w:ascii="細明體_HKSCS" w:hAnsi="細明體_HKSCS" w:cs="細明體_HKSCS" w:eastAsia="細明體_HKSCS" w:hint="default"/>
          <w:w w:val="79"/>
          <w:sz w:val="18"/>
          <w:szCs w:val="18"/>
        </w:rPr>
        <w:t>噩</w:t>
      </w:r>
      <w:r>
        <w:rPr>
          <w:rFonts w:ascii="細明體_HKSCS" w:hAnsi="細明體_HKSCS" w:cs="細明體_HKSCS" w:eastAsia="細明體_HKSCS" w:hint="default"/>
          <w:spacing w:val="-11"/>
          <w:w w:val="79"/>
          <w:sz w:val="18"/>
          <w:szCs w:val="18"/>
        </w:rPr>
        <w:t>噩</w:t>
      </w:r>
      <w:r>
        <w:rPr>
          <w:rFonts w:ascii="細明體_HKSCS" w:hAnsi="細明體_HKSCS" w:cs="細明體_HKSCS" w:eastAsia="細明體_HKSCS" w:hint="default"/>
          <w:spacing w:val="-132"/>
          <w:w w:val="229"/>
          <w:sz w:val="18"/>
          <w:szCs w:val="18"/>
        </w:rPr>
        <w:t>－</w:t>
      </w:r>
      <w:r>
        <w:rPr>
          <w:rFonts w:ascii="細明體_HKSCS" w:hAnsi="細明體_HKSCS" w:cs="細明體_HKSCS" w:eastAsia="細明體_HKSCS" w:hint="default"/>
          <w:w w:val="166"/>
          <w:sz w:val="18"/>
          <w:szCs w:val="18"/>
        </w:rPr>
        <w:t>盟</w:t>
      </w:r>
      <w:r>
        <w:rPr>
          <w:rFonts w:ascii="細明體_HKSCS" w:hAnsi="細明體_HKSCS" w:cs="細明體_HKSCS" w:eastAsia="細明體_HKSCS" w:hint="default"/>
          <w:sz w:val="18"/>
          <w:szCs w:val="18"/>
        </w:rPr>
      </w:r>
    </w:p>
    <w:p>
      <w:pPr>
        <w:spacing w:line="192" w:lineRule="exact" w:before="0"/>
        <w:ind w:left="1859" w:right="1880" w:firstLine="0"/>
        <w:jc w:val="left"/>
        <w:rPr>
          <w:rFonts w:ascii="Arial" w:hAnsi="Arial" w:cs="Arial" w:eastAsia="Arial" w:hint="default"/>
          <w:sz w:val="21"/>
          <w:szCs w:val="21"/>
        </w:rPr>
      </w:pPr>
      <w:r>
        <w:rPr>
          <w:rFonts w:ascii="Times New Roman" w:hAnsi="Times New Roman" w:cs="Times New Roman" w:eastAsia="Times New Roman" w:hint="default"/>
          <w:w w:val="68"/>
          <w:sz w:val="21"/>
          <w:szCs w:val="21"/>
        </w:rPr>
        <w:t>c:::J:!lJ:l!!!</w:t>
      </w:r>
      <w:r>
        <w:rPr>
          <w:rFonts w:ascii="Times New Roman" w:hAnsi="Times New Roman" w:cs="Times New Roman" w:eastAsia="Times New Roman" w:hint="default"/>
          <w:spacing w:val="7"/>
          <w:w w:val="68"/>
          <w:sz w:val="21"/>
          <w:szCs w:val="21"/>
        </w:rPr>
        <w:t>l</w:t>
      </w:r>
      <w:r>
        <w:rPr>
          <w:rFonts w:ascii="細明體_HKSCS" w:hAnsi="細明體_HKSCS" w:cs="細明體_HKSCS" w:eastAsia="細明體_HKSCS" w:hint="default"/>
          <w:spacing w:val="-16"/>
          <w:w w:val="80"/>
          <w:sz w:val="20"/>
          <w:szCs w:val="20"/>
        </w:rPr>
        <w:t>三</w:t>
      </w:r>
      <w:r>
        <w:rPr>
          <w:rFonts w:ascii="Arial" w:hAnsi="Arial" w:cs="Arial" w:eastAsia="Arial" w:hint="default"/>
          <w:w w:val="151"/>
          <w:sz w:val="21"/>
          <w:szCs w:val="21"/>
        </w:rPr>
        <w:t>3</w:t>
      </w:r>
      <w:r>
        <w:rPr>
          <w:rFonts w:ascii="Arial" w:hAnsi="Arial" w:cs="Arial" w:eastAsia="Arial" w:hint="default"/>
          <w:sz w:val="21"/>
          <w:szCs w:val="21"/>
        </w:rPr>
      </w:r>
    </w:p>
    <w:p>
      <w:pPr>
        <w:spacing w:line="175" w:lineRule="auto" w:before="17"/>
        <w:ind w:left="671" w:right="2695" w:firstLine="0"/>
        <w:jc w:val="both"/>
        <w:rPr>
          <w:rFonts w:ascii="細明體_HKSCS" w:hAnsi="細明體_HKSCS" w:cs="細明體_HKSCS" w:eastAsia="細明體_HKSCS" w:hint="default"/>
          <w:sz w:val="18"/>
          <w:szCs w:val="18"/>
        </w:rPr>
      </w:pPr>
      <w:r>
        <w:rPr>
          <w:rFonts w:ascii="Arial" w:hAnsi="Arial" w:cs="Arial" w:eastAsia="Arial" w:hint="default"/>
          <w:spacing w:val="-11"/>
          <w:w w:val="95"/>
          <w:sz w:val="21"/>
          <w:szCs w:val="21"/>
        </w:rPr>
        <w:t>E</w:t>
      </w:r>
      <w:r>
        <w:rPr>
          <w:rFonts w:ascii="細明體_HKSCS" w:hAnsi="細明體_HKSCS" w:cs="細明體_HKSCS" w:eastAsia="細明體_HKSCS" w:hint="default"/>
          <w:spacing w:val="-11"/>
          <w:w w:val="95"/>
          <w:sz w:val="18"/>
          <w:szCs w:val="18"/>
        </w:rPr>
        <w:t>軍噩噩</w:t>
      </w:r>
      <w:r>
        <w:rPr>
          <w:rFonts w:ascii="Arial" w:hAnsi="Arial" w:cs="Arial" w:eastAsia="Arial" w:hint="default"/>
          <w:spacing w:val="-11"/>
          <w:w w:val="95"/>
          <w:sz w:val="21"/>
          <w:szCs w:val="21"/>
        </w:rPr>
        <w:t>E</w:t>
      </w:r>
      <w:r>
        <w:rPr>
          <w:rFonts w:ascii="細明體_HKSCS" w:hAnsi="細明體_HKSCS" w:cs="細明體_HKSCS" w:eastAsia="細明體_HKSCS" w:hint="default"/>
          <w:spacing w:val="-11"/>
          <w:w w:val="95"/>
          <w:sz w:val="18"/>
          <w:szCs w:val="18"/>
        </w:rPr>
        <w:t>噩噩 </w:t>
      </w:r>
      <w:r>
        <w:rPr>
          <w:rFonts w:ascii="Arial" w:hAnsi="Arial" w:cs="Arial" w:eastAsia="Arial" w:hint="default"/>
          <w:spacing w:val="-5"/>
          <w:w w:val="95"/>
          <w:sz w:val="21"/>
          <w:szCs w:val="21"/>
        </w:rPr>
        <w:t>E</w:t>
      </w:r>
      <w:r>
        <w:rPr>
          <w:rFonts w:ascii="細明體_HKSCS" w:hAnsi="細明體_HKSCS" w:cs="細明體_HKSCS" w:eastAsia="細明體_HKSCS" w:hint="default"/>
          <w:spacing w:val="-5"/>
          <w:w w:val="95"/>
          <w:sz w:val="18"/>
          <w:szCs w:val="18"/>
        </w:rPr>
        <w:t>二草草草二</w:t>
      </w:r>
      <w:r>
        <w:rPr>
          <w:rFonts w:ascii="Arial" w:hAnsi="Arial" w:cs="Arial" w:eastAsia="Arial" w:hint="default"/>
          <w:spacing w:val="-5"/>
          <w:w w:val="95"/>
          <w:sz w:val="21"/>
          <w:szCs w:val="21"/>
        </w:rPr>
        <w:t>3 </w:t>
      </w:r>
      <w:r>
        <w:rPr>
          <w:rFonts w:ascii="細明體_HKSCS" w:hAnsi="細明體_HKSCS" w:cs="細明體_HKSCS" w:eastAsia="細明體_HKSCS" w:hint="default"/>
          <w:spacing w:val="-10"/>
          <w:w w:val="120"/>
          <w:sz w:val="18"/>
          <w:szCs w:val="18"/>
        </w:rPr>
        <w:t>亡三盟軍司</w:t>
      </w:r>
      <w:r>
        <w:rPr>
          <w:rFonts w:ascii="細明體_HKSCS" w:hAnsi="細明體_HKSCS" w:cs="細明體_HKSCS" w:eastAsia="細明體_HKSCS" w:hint="default"/>
          <w:w w:val="120"/>
          <w:sz w:val="18"/>
          <w:szCs w:val="18"/>
        </w:rPr>
        <w:t> </w:t>
      </w:r>
      <w:r>
        <w:rPr>
          <w:rFonts w:ascii="Arial" w:hAnsi="Arial" w:cs="Arial" w:eastAsia="Arial" w:hint="default"/>
          <w:spacing w:val="-1"/>
          <w:w w:val="151"/>
          <w:sz w:val="16"/>
          <w:szCs w:val="16"/>
        </w:rPr>
        <w:t>Cl§l§l![</w:t>
      </w:r>
      <w:r>
        <w:rPr>
          <w:rFonts w:ascii="細明體_HKSCS" w:hAnsi="細明體_HKSCS" w:cs="細明體_HKSCS" w:eastAsia="細明體_HKSCS" w:hint="default"/>
          <w:spacing w:val="-1"/>
          <w:w w:val="151"/>
          <w:sz w:val="18"/>
          <w:szCs w:val="18"/>
        </w:rPr>
        <w:t>己</w:t>
      </w:r>
      <w:r>
        <w:rPr>
          <w:rFonts w:ascii="細明體_HKSCS" w:hAnsi="細明體_HKSCS" w:cs="細明體_HKSCS" w:eastAsia="細明體_HKSCS" w:hint="default"/>
          <w:w w:val="151"/>
          <w:sz w:val="18"/>
          <w:szCs w:val="18"/>
        </w:rPr>
        <w:t> </w:t>
      </w:r>
      <w:r>
        <w:rPr>
          <w:rFonts w:ascii="Arial" w:hAnsi="Arial" w:cs="Arial" w:eastAsia="Arial" w:hint="default"/>
          <w:spacing w:val="-45"/>
          <w:w w:val="209"/>
          <w:sz w:val="21"/>
          <w:szCs w:val="21"/>
        </w:rPr>
        <w:t>C</w:t>
      </w:r>
      <w:r>
        <w:rPr>
          <w:rFonts w:ascii="細明體_HKSCS" w:hAnsi="細明體_HKSCS" w:cs="細明體_HKSCS" w:eastAsia="細明體_HKSCS" w:hint="default"/>
          <w:w w:val="90"/>
          <w:sz w:val="18"/>
          <w:szCs w:val="18"/>
        </w:rPr>
        <w:t>畫</w:t>
      </w:r>
      <w:r>
        <w:rPr>
          <w:rFonts w:ascii="細明體_HKSCS" w:hAnsi="細明體_HKSCS" w:cs="細明體_HKSCS" w:eastAsia="細明體_HKSCS" w:hint="default"/>
          <w:spacing w:val="-15"/>
          <w:w w:val="90"/>
          <w:sz w:val="18"/>
          <w:szCs w:val="18"/>
        </w:rPr>
        <w:t>室</w:t>
      </w:r>
      <w:r>
        <w:rPr>
          <w:rFonts w:ascii="細明體_HKSCS" w:hAnsi="細明體_HKSCS" w:cs="細明體_HKSCS" w:eastAsia="細明體_HKSCS" w:hint="default"/>
          <w:spacing w:val="-20"/>
          <w:w w:val="95"/>
          <w:sz w:val="18"/>
          <w:szCs w:val="18"/>
        </w:rPr>
        <w:t>主</w:t>
      </w:r>
      <w:r>
        <w:rPr>
          <w:rFonts w:ascii="Arial" w:hAnsi="Arial" w:cs="Arial" w:eastAsia="Arial" w:hint="default"/>
          <w:w w:val="250"/>
          <w:sz w:val="21"/>
          <w:szCs w:val="21"/>
        </w:rPr>
        <w:t>2</w:t>
      </w:r>
      <w:r>
        <w:rPr>
          <w:rFonts w:ascii="Arial" w:hAnsi="Arial" w:cs="Arial" w:eastAsia="Arial" w:hint="default"/>
          <w:sz w:val="21"/>
          <w:szCs w:val="21"/>
        </w:rPr>
        <w:t>  </w:t>
      </w:r>
      <w:r>
        <w:rPr>
          <w:rFonts w:ascii="Arial" w:hAnsi="Arial" w:cs="Arial" w:eastAsia="Arial" w:hint="default"/>
          <w:spacing w:val="-29"/>
          <w:sz w:val="21"/>
          <w:szCs w:val="21"/>
        </w:rPr>
        <w:t> </w:t>
      </w:r>
      <w:r>
        <w:rPr>
          <w:rFonts w:ascii="Arial" w:hAnsi="Arial" w:cs="Arial" w:eastAsia="Arial" w:hint="default"/>
          <w:spacing w:val="-51"/>
          <w:w w:val="164"/>
          <w:sz w:val="21"/>
          <w:szCs w:val="21"/>
        </w:rPr>
        <w:t>E</w:t>
      </w:r>
      <w:r>
        <w:rPr>
          <w:rFonts w:ascii="細明體_HKSCS" w:hAnsi="細明體_HKSCS" w:cs="細明體_HKSCS" w:eastAsia="細明體_HKSCS" w:hint="default"/>
          <w:spacing w:val="-22"/>
          <w:w w:val="108"/>
          <w:sz w:val="18"/>
          <w:szCs w:val="18"/>
        </w:rPr>
        <w:t>墨</w:t>
      </w:r>
      <w:r>
        <w:rPr>
          <w:rFonts w:ascii="細明體_HKSCS" w:hAnsi="細明體_HKSCS" w:cs="細明體_HKSCS" w:eastAsia="細明體_HKSCS" w:hint="default"/>
          <w:w w:val="89"/>
          <w:sz w:val="18"/>
          <w:szCs w:val="18"/>
        </w:rPr>
        <w:t>噩噩莖盟</w:t>
      </w:r>
      <w:r>
        <w:rPr>
          <w:rFonts w:ascii="細明體_HKSCS" w:hAnsi="細明體_HKSCS" w:cs="細明體_HKSCS" w:eastAsia="細明體_HKSCS" w:hint="default"/>
          <w:w w:val="89"/>
          <w:sz w:val="18"/>
          <w:szCs w:val="18"/>
        </w:rPr>
        <w:t> </w:t>
      </w:r>
      <w:r>
        <w:rPr>
          <w:rFonts w:ascii="Arial" w:hAnsi="Arial" w:cs="Arial" w:eastAsia="Arial" w:hint="default"/>
          <w:spacing w:val="-42"/>
          <w:w w:val="132"/>
          <w:sz w:val="21"/>
          <w:szCs w:val="21"/>
        </w:rPr>
        <w:t>E</w:t>
      </w:r>
      <w:r>
        <w:rPr>
          <w:rFonts w:ascii="細明體_HKSCS" w:hAnsi="細明體_HKSCS" w:cs="細明體_HKSCS" w:eastAsia="細明體_HKSCS" w:hint="default"/>
          <w:w w:val="76"/>
          <w:sz w:val="18"/>
          <w:szCs w:val="18"/>
        </w:rPr>
        <w:t>三豆</w:t>
      </w:r>
      <w:r>
        <w:rPr>
          <w:rFonts w:ascii="細明體_HKSCS" w:hAnsi="細明體_HKSCS" w:cs="細明體_HKSCS" w:eastAsia="細明體_HKSCS" w:hint="default"/>
          <w:spacing w:val="-8"/>
          <w:w w:val="76"/>
          <w:sz w:val="18"/>
          <w:szCs w:val="18"/>
        </w:rPr>
        <w:t>豆</w:t>
      </w:r>
      <w:r>
        <w:rPr>
          <w:rFonts w:ascii="Arial" w:hAnsi="Arial" w:cs="Arial" w:eastAsia="Arial" w:hint="default"/>
          <w:spacing w:val="-42"/>
          <w:w w:val="132"/>
          <w:sz w:val="21"/>
          <w:szCs w:val="21"/>
        </w:rPr>
        <w:t>E</w:t>
      </w:r>
      <w:r>
        <w:rPr>
          <w:rFonts w:ascii="細明體_HKSCS" w:hAnsi="細明體_HKSCS" w:cs="細明體_HKSCS" w:eastAsia="細明體_HKSCS" w:hint="default"/>
          <w:spacing w:val="-18"/>
          <w:w w:val="90"/>
          <w:sz w:val="18"/>
          <w:szCs w:val="18"/>
        </w:rPr>
        <w:t>三</w:t>
      </w:r>
      <w:r>
        <w:rPr>
          <w:rFonts w:ascii="Arial" w:hAnsi="Arial" w:cs="Arial" w:eastAsia="Arial" w:hint="default"/>
          <w:w w:val="156"/>
          <w:sz w:val="21"/>
          <w:szCs w:val="21"/>
        </w:rPr>
        <w:t>2</w:t>
      </w:r>
      <w:r>
        <w:rPr>
          <w:rFonts w:ascii="Arial" w:hAnsi="Arial" w:cs="Arial" w:eastAsia="Arial" w:hint="default"/>
          <w:sz w:val="21"/>
          <w:szCs w:val="21"/>
        </w:rPr>
        <w:t>  </w:t>
      </w:r>
      <w:r>
        <w:rPr>
          <w:rFonts w:ascii="Arial" w:hAnsi="Arial" w:cs="Arial" w:eastAsia="Arial" w:hint="default"/>
          <w:spacing w:val="-13"/>
          <w:sz w:val="21"/>
          <w:szCs w:val="21"/>
        </w:rPr>
        <w:t> </w:t>
      </w:r>
      <w:r>
        <w:rPr>
          <w:rFonts w:ascii="Arial" w:hAnsi="Arial" w:cs="Arial" w:eastAsia="Arial" w:hint="default"/>
          <w:spacing w:val="-26"/>
          <w:w w:val="111"/>
          <w:sz w:val="21"/>
          <w:szCs w:val="21"/>
        </w:rPr>
        <w:t>C</w:t>
      </w:r>
      <w:r>
        <w:rPr>
          <w:rFonts w:ascii="細明體_HKSCS" w:hAnsi="細明體_HKSCS" w:cs="細明體_HKSCS" w:eastAsia="細明體_HKSCS" w:hint="default"/>
          <w:spacing w:val="-16"/>
          <w:w w:val="84"/>
          <w:sz w:val="19"/>
          <w:szCs w:val="19"/>
        </w:rPr>
        <w:t>五</w:t>
      </w:r>
      <w:r>
        <w:rPr>
          <w:rFonts w:ascii="Arial" w:hAnsi="Arial" w:cs="Arial" w:eastAsia="Arial" w:hint="default"/>
          <w:spacing w:val="-63"/>
          <w:w w:val="330"/>
          <w:sz w:val="21"/>
          <w:szCs w:val="21"/>
        </w:rPr>
        <w:t>5</w:t>
      </w:r>
      <w:r>
        <w:rPr>
          <w:rFonts w:ascii="細明體_HKSCS" w:hAnsi="細明體_HKSCS" w:cs="細明體_HKSCS" w:eastAsia="細明體_HKSCS" w:hint="default"/>
          <w:spacing w:val="-18"/>
          <w:w w:val="86"/>
          <w:sz w:val="18"/>
          <w:szCs w:val="18"/>
        </w:rPr>
        <w:t>互</w:t>
      </w:r>
      <w:r>
        <w:rPr>
          <w:rFonts w:ascii="Arial" w:hAnsi="Arial" w:cs="Arial" w:eastAsia="Arial" w:hint="default"/>
          <w:w w:val="200"/>
          <w:sz w:val="21"/>
          <w:szCs w:val="21"/>
        </w:rPr>
        <w:t>D </w:t>
      </w:r>
      <w:r>
        <w:rPr>
          <w:rFonts w:ascii="Arial" w:hAnsi="Arial" w:cs="Arial" w:eastAsia="Arial" w:hint="default"/>
          <w:spacing w:val="-10"/>
          <w:w w:val="108"/>
          <w:sz w:val="21"/>
          <w:szCs w:val="21"/>
        </w:rPr>
        <w:t>E</w:t>
      </w:r>
      <w:r>
        <w:rPr>
          <w:rFonts w:ascii="細明體_HKSCS" w:hAnsi="細明體_HKSCS" w:cs="細明體_HKSCS" w:eastAsia="細明體_HKSCS" w:hint="default"/>
          <w:spacing w:val="-10"/>
          <w:w w:val="108"/>
          <w:sz w:val="18"/>
          <w:szCs w:val="18"/>
        </w:rPr>
        <w:t>至還歪歪司</w:t>
      </w:r>
      <w:r>
        <w:rPr>
          <w:rFonts w:ascii="細明體_HKSCS" w:hAnsi="細明體_HKSCS" w:cs="細明體_HKSCS" w:eastAsia="細明體_HKSCS" w:hint="default"/>
          <w:spacing w:val="-33"/>
          <w:w w:val="108"/>
          <w:sz w:val="18"/>
          <w:szCs w:val="18"/>
        </w:rPr>
        <w:t> </w:t>
      </w:r>
      <w:r>
        <w:rPr>
          <w:rFonts w:ascii="Arial" w:hAnsi="Arial" w:cs="Arial" w:eastAsia="Arial" w:hint="default"/>
          <w:spacing w:val="-6"/>
          <w:w w:val="115"/>
          <w:sz w:val="21"/>
          <w:szCs w:val="21"/>
        </w:rPr>
        <w:t>E</w:t>
      </w:r>
      <w:r>
        <w:rPr>
          <w:rFonts w:ascii="細明體_HKSCS" w:hAnsi="細明體_HKSCS" w:cs="細明體_HKSCS" w:eastAsia="細明體_HKSCS" w:hint="default"/>
          <w:spacing w:val="-6"/>
          <w:w w:val="115"/>
          <w:sz w:val="18"/>
          <w:szCs w:val="18"/>
        </w:rPr>
        <w:t>草互立露</w:t>
      </w:r>
      <w:r>
        <w:rPr>
          <w:rFonts w:ascii="Arial" w:hAnsi="Arial" w:cs="Arial" w:eastAsia="Arial" w:hint="default"/>
          <w:spacing w:val="-6"/>
          <w:w w:val="115"/>
          <w:sz w:val="21"/>
          <w:szCs w:val="21"/>
        </w:rPr>
        <w:t>3</w:t>
      </w:r>
      <w:r>
        <w:rPr>
          <w:rFonts w:ascii="Arial" w:hAnsi="Arial" w:cs="Arial" w:eastAsia="Arial" w:hint="default"/>
          <w:w w:val="115"/>
          <w:sz w:val="21"/>
          <w:szCs w:val="21"/>
        </w:rPr>
        <w:t> </w:t>
      </w:r>
      <w:r>
        <w:rPr>
          <w:rFonts w:ascii="Times New Roman" w:hAnsi="Times New Roman" w:cs="Times New Roman" w:eastAsia="Times New Roman" w:hint="default"/>
          <w:spacing w:val="-4"/>
          <w:w w:val="115"/>
          <w:sz w:val="24"/>
          <w:szCs w:val="24"/>
        </w:rPr>
        <w:t>C</w:t>
      </w:r>
      <w:r>
        <w:rPr>
          <w:rFonts w:ascii="細明體_HKSCS" w:hAnsi="細明體_HKSCS" w:cs="細明體_HKSCS" w:eastAsia="細明體_HKSCS" w:hint="default"/>
          <w:spacing w:val="-4"/>
          <w:w w:val="115"/>
          <w:sz w:val="18"/>
          <w:szCs w:val="18"/>
        </w:rPr>
        <w:t>豆豆豆這已</w:t>
      </w:r>
      <w:r>
        <w:rPr>
          <w:rFonts w:ascii="細明體_HKSCS" w:hAnsi="細明體_HKSCS" w:cs="細明體_HKSCS" w:eastAsia="細明體_HKSCS" w:hint="default"/>
          <w:spacing w:val="-4"/>
          <w:sz w:val="18"/>
          <w:szCs w:val="18"/>
        </w:rPr>
      </w:r>
    </w:p>
    <w:p>
      <w:pPr>
        <w:spacing w:line="151" w:lineRule="exact" w:before="0"/>
        <w:ind w:left="1405" w:right="1880" w:firstLine="0"/>
        <w:jc w:val="left"/>
        <w:rPr>
          <w:rFonts w:ascii="Arial" w:hAnsi="Arial" w:cs="Arial" w:eastAsia="Arial" w:hint="default"/>
          <w:sz w:val="21"/>
          <w:szCs w:val="21"/>
        </w:rPr>
      </w:pPr>
      <w:r>
        <w:rPr>
          <w:rFonts w:ascii="細明體_HKSCS" w:hAnsi="細明體_HKSCS" w:cs="細明體_HKSCS" w:eastAsia="細明體_HKSCS" w:hint="default"/>
          <w:w w:val="163"/>
          <w:sz w:val="18"/>
          <w:szCs w:val="18"/>
        </w:rPr>
        <w:t>己</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20"/>
          <w:sz w:val="18"/>
          <w:szCs w:val="18"/>
        </w:rPr>
        <w:t> </w:t>
      </w:r>
      <w:r>
        <w:rPr>
          <w:rFonts w:ascii="Arial" w:hAnsi="Arial" w:cs="Arial" w:eastAsia="Arial" w:hint="default"/>
          <w:spacing w:val="-40"/>
          <w:w w:val="125"/>
          <w:sz w:val="21"/>
          <w:szCs w:val="21"/>
        </w:rPr>
        <w:t>E</w:t>
      </w:r>
      <w:r>
        <w:rPr>
          <w:rFonts w:ascii="細明體_HKSCS" w:hAnsi="細明體_HKSCS" w:cs="細明體_HKSCS" w:eastAsia="細明體_HKSCS" w:hint="default"/>
          <w:w w:val="85"/>
          <w:sz w:val="18"/>
          <w:szCs w:val="18"/>
        </w:rPr>
        <w:t>豆豆豆</w:t>
      </w:r>
      <w:r>
        <w:rPr>
          <w:rFonts w:ascii="細明體_HKSCS" w:hAnsi="細明體_HKSCS" w:cs="細明體_HKSCS" w:eastAsia="細明體_HKSCS" w:hint="default"/>
          <w:spacing w:val="-8"/>
          <w:w w:val="85"/>
          <w:sz w:val="18"/>
          <w:szCs w:val="18"/>
        </w:rPr>
        <w:t>互</w:t>
      </w:r>
      <w:r>
        <w:rPr>
          <w:rFonts w:ascii="Arial" w:hAnsi="Arial" w:cs="Arial" w:eastAsia="Arial" w:hint="default"/>
          <w:w w:val="222"/>
          <w:sz w:val="21"/>
          <w:szCs w:val="21"/>
        </w:rPr>
        <w:t>E</w:t>
      </w:r>
      <w:r>
        <w:rPr>
          <w:rFonts w:ascii="Arial" w:hAnsi="Arial" w:cs="Arial" w:eastAsia="Arial" w:hint="default"/>
          <w:sz w:val="21"/>
          <w:szCs w:val="21"/>
        </w:rPr>
      </w:r>
    </w:p>
    <w:p>
      <w:pPr>
        <w:spacing w:line="163" w:lineRule="auto" w:before="25"/>
        <w:ind w:left="663" w:right="2723" w:firstLine="583"/>
        <w:jc w:val="both"/>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2"/>
          <w:w w:val="168"/>
          <w:sz w:val="18"/>
          <w:szCs w:val="18"/>
        </w:rPr>
        <w:t>互</w:t>
      </w:r>
      <w:r>
        <w:rPr>
          <w:rFonts w:ascii="Arial" w:hAnsi="Arial" w:cs="Arial" w:eastAsia="Arial" w:hint="default"/>
          <w:spacing w:val="-12"/>
          <w:w w:val="168"/>
          <w:sz w:val="21"/>
          <w:szCs w:val="21"/>
        </w:rPr>
        <w:t>E</w:t>
      </w:r>
      <w:r>
        <w:rPr>
          <w:rFonts w:ascii="Arial" w:hAnsi="Arial" w:cs="Arial" w:eastAsia="Arial" w:hint="default"/>
          <w:w w:val="168"/>
          <w:sz w:val="21"/>
          <w:szCs w:val="21"/>
        </w:rPr>
        <w:t> </w:t>
      </w:r>
      <w:r>
        <w:rPr>
          <w:rFonts w:ascii="Times New Roman" w:hAnsi="Times New Roman" w:cs="Times New Roman" w:eastAsia="Times New Roman" w:hint="default"/>
          <w:spacing w:val="-3"/>
          <w:w w:val="97"/>
          <w:sz w:val="23"/>
          <w:szCs w:val="23"/>
        </w:rPr>
        <w:t>E</w:t>
      </w:r>
      <w:r>
        <w:rPr>
          <w:rFonts w:ascii="細明體_HKSCS" w:hAnsi="細明體_HKSCS" w:cs="細明體_HKSCS" w:eastAsia="細明體_HKSCS" w:hint="default"/>
          <w:spacing w:val="-3"/>
          <w:w w:val="97"/>
          <w:sz w:val="18"/>
          <w:szCs w:val="18"/>
        </w:rPr>
        <w:t>噩噩噩單詞</w:t>
      </w:r>
      <w:r>
        <w:rPr>
          <w:rFonts w:ascii="細明體_HKSCS" w:hAnsi="細明體_HKSCS" w:cs="細明體_HKSCS" w:eastAsia="細明體_HKSCS" w:hint="default"/>
          <w:w w:val="97"/>
          <w:sz w:val="18"/>
          <w:szCs w:val="18"/>
        </w:rPr>
        <w:t> </w:t>
      </w:r>
      <w:r>
        <w:rPr>
          <w:rFonts w:ascii="Arial" w:hAnsi="Arial" w:cs="Arial" w:eastAsia="Arial" w:hint="default"/>
          <w:spacing w:val="-11"/>
          <w:w w:val="180"/>
          <w:sz w:val="21"/>
          <w:szCs w:val="21"/>
        </w:rPr>
        <w:t>E</w:t>
      </w:r>
      <w:r>
        <w:rPr>
          <w:rFonts w:ascii="細明體_HKSCS" w:hAnsi="細明體_HKSCS" w:cs="細明體_HKSCS" w:eastAsia="細明體_HKSCS" w:hint="default"/>
          <w:spacing w:val="-11"/>
          <w:w w:val="180"/>
          <w:sz w:val="18"/>
          <w:szCs w:val="18"/>
        </w:rPr>
        <w:t>歪歪 </w:t>
      </w:r>
      <w:r>
        <w:rPr>
          <w:rFonts w:ascii="Arial" w:hAnsi="Arial" w:cs="Arial" w:eastAsia="Arial" w:hint="default"/>
          <w:spacing w:val="-9"/>
          <w:w w:val="165"/>
          <w:sz w:val="21"/>
          <w:szCs w:val="21"/>
        </w:rPr>
        <w:t>E</w:t>
      </w:r>
      <w:r>
        <w:rPr>
          <w:rFonts w:ascii="細明體_HKSCS" w:hAnsi="細明體_HKSCS" w:cs="細明體_HKSCS" w:eastAsia="細明體_HKSCS" w:hint="default"/>
          <w:spacing w:val="-9"/>
          <w:w w:val="165"/>
          <w:sz w:val="18"/>
          <w:szCs w:val="18"/>
        </w:rPr>
        <w:t>這歪歪 </w:t>
      </w:r>
      <w:r>
        <w:rPr>
          <w:rFonts w:ascii="Times New Roman" w:hAnsi="Times New Roman" w:cs="Times New Roman" w:eastAsia="Times New Roman" w:hint="default"/>
          <w:spacing w:val="-18"/>
          <w:w w:val="136"/>
          <w:sz w:val="25"/>
          <w:szCs w:val="25"/>
        </w:rPr>
        <w:t>E</w:t>
      </w:r>
      <w:r>
        <w:rPr>
          <w:rFonts w:ascii="細明體_HKSCS" w:hAnsi="細明體_HKSCS" w:cs="細明體_HKSCS" w:eastAsia="細明體_HKSCS" w:hint="default"/>
          <w:spacing w:val="-18"/>
          <w:w w:val="136"/>
          <w:sz w:val="18"/>
          <w:szCs w:val="18"/>
        </w:rPr>
        <w:t>歪歪自己</w:t>
      </w:r>
      <w:r>
        <w:rPr>
          <w:rFonts w:ascii="細明體_HKSCS" w:hAnsi="細明體_HKSCS" w:cs="細明體_HKSCS" w:eastAsia="細明體_HKSCS" w:hint="default"/>
          <w:w w:val="136"/>
          <w:sz w:val="18"/>
          <w:szCs w:val="18"/>
        </w:rPr>
        <w:t> </w:t>
      </w:r>
      <w:r>
        <w:rPr>
          <w:rFonts w:ascii="Arial" w:hAnsi="Arial" w:cs="Arial" w:eastAsia="Arial" w:hint="default"/>
          <w:spacing w:val="-16"/>
          <w:w w:val="309"/>
          <w:sz w:val="21"/>
          <w:szCs w:val="21"/>
        </w:rPr>
        <w:t>E</w:t>
      </w:r>
      <w:r>
        <w:rPr>
          <w:rFonts w:ascii="細明體_HKSCS" w:hAnsi="細明體_HKSCS" w:cs="細明體_HKSCS" w:eastAsia="細明體_HKSCS" w:hint="default"/>
          <w:spacing w:val="-16"/>
          <w:w w:val="309"/>
          <w:sz w:val="18"/>
          <w:szCs w:val="18"/>
        </w:rPr>
        <w:t>莖</w:t>
      </w:r>
      <w:r>
        <w:rPr>
          <w:rFonts w:ascii="細明體_HKSCS" w:hAnsi="細明體_HKSCS" w:cs="細明體_HKSCS" w:eastAsia="細明體_HKSCS" w:hint="default"/>
          <w:w w:val="309"/>
          <w:sz w:val="18"/>
          <w:szCs w:val="18"/>
        </w:rPr>
        <w:t> </w:t>
      </w:r>
      <w:r>
        <w:rPr>
          <w:rFonts w:ascii="Times New Roman" w:hAnsi="Times New Roman" w:cs="Times New Roman" w:eastAsia="Times New Roman" w:hint="default"/>
          <w:spacing w:val="-2"/>
          <w:w w:val="117"/>
          <w:sz w:val="23"/>
          <w:szCs w:val="23"/>
        </w:rPr>
        <w:t>E</w:t>
      </w:r>
      <w:r>
        <w:rPr>
          <w:rFonts w:ascii="細明體_HKSCS" w:hAnsi="細明體_HKSCS" w:cs="細明體_HKSCS" w:eastAsia="細明體_HKSCS" w:hint="default"/>
          <w:spacing w:val="-2"/>
          <w:w w:val="117"/>
          <w:sz w:val="17"/>
          <w:szCs w:val="17"/>
        </w:rPr>
        <w:t>幸這</w:t>
      </w:r>
      <w:r>
        <w:rPr>
          <w:rFonts w:ascii="Times New Roman" w:hAnsi="Times New Roman" w:cs="Times New Roman" w:eastAsia="Times New Roman" w:hint="default"/>
          <w:spacing w:val="-2"/>
          <w:w w:val="117"/>
          <w:sz w:val="16"/>
          <w:szCs w:val="16"/>
        </w:rPr>
        <w:t>;;;;:]iI:]</w:t>
      </w:r>
      <w:r>
        <w:rPr>
          <w:rFonts w:ascii="Times New Roman" w:hAnsi="Times New Roman" w:cs="Times New Roman" w:eastAsia="Times New Roman" w:hint="default"/>
          <w:w w:val="117"/>
          <w:sz w:val="16"/>
          <w:szCs w:val="16"/>
        </w:rPr>
        <w:t> </w:t>
      </w:r>
      <w:r>
        <w:rPr>
          <w:rFonts w:ascii="Times New Roman" w:hAnsi="Times New Roman" w:cs="Times New Roman" w:eastAsia="Times New Roman" w:hint="default"/>
          <w:spacing w:val="13"/>
          <w:w w:val="117"/>
          <w:sz w:val="16"/>
          <w:szCs w:val="16"/>
        </w:rPr>
        <w:t> </w:t>
      </w:r>
      <w:r>
        <w:rPr>
          <w:rFonts w:ascii="Times New Roman" w:hAnsi="Times New Roman" w:cs="Times New Roman" w:eastAsia="Times New Roman" w:hint="default"/>
          <w:spacing w:val="-5"/>
          <w:w w:val="195"/>
          <w:sz w:val="23"/>
          <w:szCs w:val="23"/>
        </w:rPr>
        <w:t>E</w:t>
      </w:r>
      <w:r>
        <w:rPr>
          <w:rFonts w:ascii="細明體_HKSCS" w:hAnsi="細明體_HKSCS" w:cs="細明體_HKSCS" w:eastAsia="細明體_HKSCS" w:hint="default"/>
          <w:spacing w:val="-5"/>
          <w:w w:val="195"/>
          <w:sz w:val="18"/>
          <w:szCs w:val="18"/>
        </w:rPr>
        <w:t>豆豆</w:t>
      </w:r>
      <w:r>
        <w:rPr>
          <w:rFonts w:ascii="細明體_HKSCS" w:hAnsi="細明體_HKSCS" w:cs="細明體_HKSCS" w:eastAsia="細明體_HKSCS" w:hint="default"/>
          <w:spacing w:val="-5"/>
          <w:sz w:val="18"/>
          <w:szCs w:val="18"/>
        </w:rPr>
      </w:r>
    </w:p>
    <w:p>
      <w:pPr>
        <w:spacing w:line="180" w:lineRule="auto" w:before="6"/>
        <w:ind w:left="663" w:right="2723" w:firstLine="0"/>
        <w:jc w:val="both"/>
        <w:rPr>
          <w:rFonts w:ascii="Times New Roman" w:hAnsi="Times New Roman" w:cs="Times New Roman" w:eastAsia="Times New Roman" w:hint="default"/>
          <w:sz w:val="17"/>
          <w:szCs w:val="17"/>
        </w:rPr>
      </w:pPr>
      <w:r>
        <w:rPr>
          <w:rFonts w:ascii="Arial" w:hAnsi="Arial" w:cs="Arial" w:eastAsia="Arial" w:hint="default"/>
          <w:spacing w:val="-9"/>
          <w:w w:val="111"/>
          <w:sz w:val="22"/>
          <w:szCs w:val="22"/>
        </w:rPr>
        <w:t>C</w:t>
      </w:r>
      <w:r>
        <w:rPr>
          <w:rFonts w:ascii="細明體_HKSCS" w:hAnsi="細明體_HKSCS" w:cs="細明體_HKSCS" w:eastAsia="細明體_HKSCS" w:hint="default"/>
          <w:spacing w:val="-9"/>
          <w:w w:val="111"/>
          <w:sz w:val="18"/>
          <w:szCs w:val="18"/>
        </w:rPr>
        <w:t>還互歪歪</w:t>
      </w:r>
      <w:r>
        <w:rPr>
          <w:rFonts w:ascii="Arial" w:hAnsi="Arial" w:cs="Arial" w:eastAsia="Arial" w:hint="default"/>
          <w:spacing w:val="-9"/>
          <w:w w:val="111"/>
          <w:sz w:val="22"/>
          <w:szCs w:val="22"/>
        </w:rPr>
        <w:t>3</w:t>
      </w:r>
      <w:r>
        <w:rPr>
          <w:rFonts w:ascii="Arial" w:hAnsi="Arial" w:cs="Arial" w:eastAsia="Arial" w:hint="default"/>
          <w:w w:val="111"/>
          <w:sz w:val="22"/>
          <w:szCs w:val="22"/>
        </w:rPr>
        <w:t> </w:t>
      </w:r>
      <w:r>
        <w:rPr>
          <w:rFonts w:ascii="Arial" w:hAnsi="Arial" w:cs="Arial" w:eastAsia="Arial" w:hint="default"/>
          <w:spacing w:val="-15"/>
          <w:w w:val="117"/>
          <w:sz w:val="22"/>
          <w:szCs w:val="22"/>
        </w:rPr>
        <w:t>E</w:t>
      </w:r>
      <w:r>
        <w:rPr>
          <w:rFonts w:ascii="細明體_HKSCS" w:hAnsi="細明體_HKSCS" w:cs="細明體_HKSCS" w:eastAsia="細明體_HKSCS" w:hint="default"/>
          <w:spacing w:val="-15"/>
          <w:w w:val="117"/>
          <w:sz w:val="18"/>
          <w:szCs w:val="18"/>
        </w:rPr>
        <w:t>室主主諮</w:t>
      </w:r>
      <w:r>
        <w:rPr>
          <w:rFonts w:ascii="Arial" w:hAnsi="Arial" w:cs="Arial" w:eastAsia="Arial" w:hint="default"/>
          <w:spacing w:val="-15"/>
          <w:w w:val="117"/>
          <w:sz w:val="22"/>
          <w:szCs w:val="22"/>
        </w:rPr>
        <w:t>3</w:t>
      </w:r>
      <w:r>
        <w:rPr>
          <w:rFonts w:ascii="Arial" w:hAnsi="Arial" w:cs="Arial" w:eastAsia="Arial" w:hint="default"/>
          <w:w w:val="117"/>
          <w:sz w:val="22"/>
          <w:szCs w:val="22"/>
        </w:rPr>
        <w:t> </w:t>
      </w:r>
      <w:r>
        <w:rPr>
          <w:rFonts w:ascii="Arial" w:hAnsi="Arial" w:cs="Arial" w:eastAsia="Arial" w:hint="default"/>
          <w:spacing w:val="-12"/>
          <w:w w:val="185"/>
          <w:sz w:val="21"/>
          <w:szCs w:val="21"/>
        </w:rPr>
        <w:t>E</w:t>
      </w:r>
      <w:r>
        <w:rPr>
          <w:rFonts w:ascii="細明體_HKSCS" w:hAnsi="細明體_HKSCS" w:cs="細明體_HKSCS" w:eastAsia="細明體_HKSCS" w:hint="default"/>
          <w:spacing w:val="-12"/>
          <w:w w:val="185"/>
          <w:sz w:val="18"/>
          <w:szCs w:val="18"/>
        </w:rPr>
        <w:t>室還</w:t>
      </w:r>
      <w:r>
        <w:rPr>
          <w:rFonts w:ascii="細明體_HKSCS" w:hAnsi="細明體_HKSCS" w:cs="細明體_HKSCS" w:eastAsia="細明體_HKSCS" w:hint="default"/>
          <w:spacing w:val="-101"/>
          <w:w w:val="185"/>
          <w:sz w:val="18"/>
          <w:szCs w:val="18"/>
        </w:rPr>
        <w:t> </w:t>
      </w:r>
      <w:r>
        <w:rPr>
          <w:rFonts w:ascii="Arial" w:hAnsi="Arial" w:cs="Arial" w:eastAsia="Arial" w:hint="default"/>
          <w:spacing w:val="-4"/>
          <w:sz w:val="21"/>
          <w:szCs w:val="21"/>
        </w:rPr>
        <w:t>E</w:t>
      </w:r>
      <w:r>
        <w:rPr>
          <w:rFonts w:ascii="細明體_HKSCS" w:hAnsi="細明體_HKSCS" w:cs="細明體_HKSCS" w:eastAsia="細明體_HKSCS" w:hint="default"/>
          <w:spacing w:val="-4"/>
          <w:sz w:val="18"/>
          <w:szCs w:val="18"/>
        </w:rPr>
        <w:t>歪歪墨畫室</w:t>
      </w:r>
      <w:r>
        <w:rPr>
          <w:rFonts w:ascii="Arial" w:hAnsi="Arial" w:cs="Arial" w:eastAsia="Arial" w:hint="default"/>
          <w:spacing w:val="-4"/>
          <w:sz w:val="21"/>
          <w:szCs w:val="21"/>
        </w:rPr>
        <w:t>EJ </w:t>
      </w:r>
      <w:r>
        <w:rPr>
          <w:rFonts w:ascii="Arial" w:hAnsi="Arial" w:cs="Arial" w:eastAsia="Arial" w:hint="default"/>
          <w:spacing w:val="-8"/>
          <w:w w:val="164"/>
          <w:sz w:val="21"/>
          <w:szCs w:val="21"/>
        </w:rPr>
        <w:t>E</w:t>
      </w:r>
      <w:r>
        <w:rPr>
          <w:rFonts w:ascii="細明體_HKSCS" w:hAnsi="細明體_HKSCS" w:cs="細明體_HKSCS" w:eastAsia="細明體_HKSCS" w:hint="default"/>
          <w:spacing w:val="-8"/>
          <w:w w:val="164"/>
          <w:sz w:val="18"/>
          <w:szCs w:val="18"/>
        </w:rPr>
        <w:t>歪歪</w:t>
      </w:r>
      <w:r>
        <w:rPr>
          <w:rFonts w:ascii="Times New Roman" w:hAnsi="Times New Roman" w:cs="Times New Roman" w:eastAsia="Times New Roman" w:hint="default"/>
          <w:spacing w:val="-8"/>
          <w:w w:val="164"/>
          <w:sz w:val="17"/>
          <w:szCs w:val="17"/>
        </w:rPr>
        <w:t>]lD</w:t>
      </w:r>
      <w:r>
        <w:rPr>
          <w:rFonts w:ascii="Times New Roman" w:hAnsi="Times New Roman" w:cs="Times New Roman" w:eastAsia="Times New Roman" w:hint="default"/>
          <w:spacing w:val="-8"/>
          <w:sz w:val="17"/>
          <w:szCs w:val="17"/>
        </w:rPr>
      </w:r>
    </w:p>
    <w:p>
      <w:pPr>
        <w:spacing w:line="168" w:lineRule="auto" w:before="0"/>
        <w:ind w:left="663" w:right="1880" w:firstLine="7"/>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spacing w:val="-7"/>
          <w:w w:val="130"/>
          <w:sz w:val="24"/>
          <w:szCs w:val="24"/>
        </w:rPr>
        <w:t>C</w:t>
      </w:r>
      <w:r>
        <w:rPr>
          <w:rFonts w:ascii="細明體_HKSCS" w:hAnsi="細明體_HKSCS" w:cs="細明體_HKSCS" w:eastAsia="細明體_HKSCS" w:hint="default"/>
          <w:spacing w:val="-7"/>
          <w:w w:val="130"/>
          <w:sz w:val="18"/>
          <w:szCs w:val="18"/>
        </w:rPr>
        <w:t>豆豆己 </w:t>
      </w:r>
      <w:r>
        <w:rPr>
          <w:rFonts w:ascii="Times New Roman" w:hAnsi="Times New Roman" w:cs="Times New Roman" w:eastAsia="Times New Roman" w:hint="default"/>
          <w:spacing w:val="-3"/>
          <w:w w:val="105"/>
          <w:sz w:val="24"/>
          <w:szCs w:val="24"/>
        </w:rPr>
        <w:t>E</w:t>
      </w:r>
      <w:r>
        <w:rPr>
          <w:rFonts w:ascii="細明體_HKSCS" w:hAnsi="細明體_HKSCS" w:cs="細明體_HKSCS" w:eastAsia="細明體_HKSCS" w:hint="default"/>
          <w:spacing w:val="-3"/>
          <w:w w:val="105"/>
          <w:sz w:val="18"/>
          <w:szCs w:val="18"/>
        </w:rPr>
        <w:t>豆豆豆軍司 </w:t>
      </w:r>
      <w:r>
        <w:rPr>
          <w:rFonts w:ascii="細明體_HKSCS" w:hAnsi="細明體_HKSCS" w:cs="細明體_HKSCS" w:eastAsia="細明體_HKSCS" w:hint="default"/>
          <w:spacing w:val="-16"/>
          <w:w w:val="123"/>
          <w:sz w:val="18"/>
          <w:szCs w:val="18"/>
        </w:rPr>
        <w:t>自主噩噩</w:t>
      </w:r>
      <w:r>
        <w:rPr>
          <w:rFonts w:ascii="Arial" w:hAnsi="Arial" w:cs="Arial" w:eastAsia="Arial" w:hint="default"/>
          <w:spacing w:val="-16"/>
          <w:w w:val="123"/>
          <w:sz w:val="23"/>
          <w:szCs w:val="23"/>
        </w:rPr>
        <w:t>ID</w:t>
      </w:r>
      <w:r>
        <w:rPr>
          <w:rFonts w:ascii="Arial" w:hAnsi="Arial" w:cs="Arial" w:eastAsia="Arial" w:hint="default"/>
          <w:w w:val="123"/>
          <w:sz w:val="23"/>
          <w:szCs w:val="23"/>
        </w:rPr>
        <w:t> </w:t>
      </w:r>
      <w:r>
        <w:rPr>
          <w:rFonts w:ascii="Times New Roman" w:hAnsi="Times New Roman" w:cs="Times New Roman" w:eastAsia="Times New Roman" w:hint="default"/>
          <w:spacing w:val="-11"/>
          <w:w w:val="121"/>
          <w:sz w:val="21"/>
          <w:szCs w:val="21"/>
        </w:rPr>
        <w:t>C:</w:t>
      </w:r>
      <w:r>
        <w:rPr>
          <w:rFonts w:ascii="細明體_HKSCS" w:hAnsi="細明體_HKSCS" w:cs="細明體_HKSCS" w:eastAsia="細明體_HKSCS" w:hint="default"/>
          <w:spacing w:val="-11"/>
          <w:w w:val="121"/>
          <w:sz w:val="18"/>
          <w:szCs w:val="18"/>
        </w:rPr>
        <w:t>噩噩噩</w:t>
      </w:r>
      <w:r>
        <w:rPr>
          <w:rFonts w:ascii="Arial" w:hAnsi="Arial" w:cs="Arial" w:eastAsia="Arial" w:hint="default"/>
          <w:spacing w:val="-11"/>
          <w:w w:val="121"/>
          <w:sz w:val="23"/>
          <w:szCs w:val="23"/>
        </w:rPr>
        <w:t>E</w:t>
      </w:r>
      <w:r>
        <w:rPr>
          <w:rFonts w:ascii="Arial" w:hAnsi="Arial" w:cs="Arial" w:eastAsia="Arial" w:hint="default"/>
          <w:w w:val="121"/>
          <w:sz w:val="23"/>
          <w:szCs w:val="23"/>
        </w:rPr>
        <w:t> </w:t>
      </w:r>
      <w:r>
        <w:rPr>
          <w:rFonts w:ascii="Times New Roman" w:hAnsi="Times New Roman" w:cs="Times New Roman" w:eastAsia="Times New Roman" w:hint="default"/>
          <w:spacing w:val="-3"/>
          <w:w w:val="95"/>
          <w:sz w:val="22"/>
          <w:szCs w:val="22"/>
        </w:rPr>
        <w:t>C</w:t>
      </w:r>
      <w:r>
        <w:rPr>
          <w:rFonts w:ascii="細明體_HKSCS" w:hAnsi="細明體_HKSCS" w:cs="細明體_HKSCS" w:eastAsia="細明體_HKSCS" w:hint="default"/>
          <w:spacing w:val="-3"/>
          <w:w w:val="95"/>
          <w:sz w:val="18"/>
          <w:szCs w:val="18"/>
        </w:rPr>
        <w:t>歪歪孟立豆</w:t>
      </w:r>
      <w:r>
        <w:rPr>
          <w:rFonts w:ascii="Times New Roman" w:hAnsi="Times New Roman" w:cs="Times New Roman" w:eastAsia="Times New Roman" w:hint="default"/>
          <w:spacing w:val="-3"/>
          <w:w w:val="95"/>
          <w:sz w:val="22"/>
          <w:szCs w:val="22"/>
        </w:rPr>
        <w:t>2</w:t>
      </w:r>
      <w:r>
        <w:rPr>
          <w:rFonts w:ascii="Times New Roman" w:hAnsi="Times New Roman" w:cs="Times New Roman" w:eastAsia="Times New Roman" w:hint="default"/>
          <w:w w:val="95"/>
          <w:sz w:val="22"/>
          <w:szCs w:val="22"/>
        </w:rPr>
        <w:t> </w:t>
      </w:r>
      <w:r>
        <w:rPr>
          <w:rFonts w:ascii="Times New Roman" w:hAnsi="Times New Roman" w:cs="Times New Roman" w:eastAsia="Times New Roman" w:hint="default"/>
          <w:spacing w:val="-7"/>
          <w:w w:val="95"/>
          <w:sz w:val="22"/>
          <w:szCs w:val="22"/>
        </w:rPr>
        <w:t>E</w:t>
      </w:r>
      <w:r>
        <w:rPr>
          <w:rFonts w:ascii="細明體_HKSCS" w:hAnsi="細明體_HKSCS" w:cs="細明體_HKSCS" w:eastAsia="細明體_HKSCS" w:hint="default"/>
          <w:spacing w:val="-7"/>
          <w:w w:val="95"/>
          <w:sz w:val="18"/>
          <w:szCs w:val="18"/>
        </w:rPr>
        <w:t>玄歪歪主主</w:t>
      </w:r>
      <w:r>
        <w:rPr>
          <w:rFonts w:ascii="Times New Roman" w:hAnsi="Times New Roman" w:cs="Times New Roman" w:eastAsia="Times New Roman" w:hint="default"/>
          <w:spacing w:val="-7"/>
          <w:w w:val="95"/>
          <w:sz w:val="22"/>
          <w:szCs w:val="22"/>
        </w:rPr>
        <w:t>3</w:t>
      </w:r>
      <w:r>
        <w:rPr>
          <w:rFonts w:ascii="Times New Roman" w:hAnsi="Times New Roman" w:cs="Times New Roman" w:eastAsia="Times New Roman" w:hint="default"/>
          <w:w w:val="95"/>
          <w:sz w:val="22"/>
          <w:szCs w:val="22"/>
        </w:rPr>
        <w:t> </w:t>
      </w:r>
      <w:r>
        <w:rPr>
          <w:rFonts w:ascii="Times New Roman" w:hAnsi="Times New Roman" w:cs="Times New Roman" w:eastAsia="Times New Roman" w:hint="default"/>
          <w:spacing w:val="-4"/>
          <w:w w:val="98"/>
          <w:sz w:val="23"/>
          <w:szCs w:val="23"/>
        </w:rPr>
        <w:t>C</w:t>
      </w:r>
      <w:r>
        <w:rPr>
          <w:rFonts w:ascii="細明體_HKSCS" w:hAnsi="細明體_HKSCS" w:cs="細明體_HKSCS" w:eastAsia="細明體_HKSCS" w:hint="default"/>
          <w:spacing w:val="-4"/>
          <w:w w:val="98"/>
          <w:sz w:val="18"/>
          <w:szCs w:val="18"/>
        </w:rPr>
        <w:t>豆豆豆豆</w:t>
      </w:r>
      <w:r>
        <w:rPr>
          <w:rFonts w:ascii="Times New Roman" w:hAnsi="Times New Roman" w:cs="Times New Roman" w:eastAsia="Times New Roman" w:hint="default"/>
          <w:spacing w:val="-4"/>
          <w:w w:val="98"/>
          <w:sz w:val="23"/>
          <w:szCs w:val="23"/>
        </w:rPr>
        <w:t>D</w:t>
      </w:r>
      <w:r>
        <w:rPr>
          <w:rFonts w:ascii="Times New Roman" w:hAnsi="Times New Roman" w:cs="Times New Roman" w:eastAsia="Times New Roman" w:hint="default"/>
          <w:w w:val="98"/>
          <w:sz w:val="23"/>
          <w:szCs w:val="23"/>
        </w:rPr>
        <w:t> </w:t>
      </w:r>
      <w:r>
        <w:rPr>
          <w:rFonts w:ascii="Times New Roman" w:hAnsi="Times New Roman" w:cs="Times New Roman" w:eastAsia="Times New Roman" w:hint="default"/>
          <w:spacing w:val="-8"/>
          <w:w w:val="130"/>
          <w:sz w:val="23"/>
          <w:szCs w:val="23"/>
        </w:rPr>
        <w:t>E</w:t>
      </w:r>
      <w:r>
        <w:rPr>
          <w:rFonts w:ascii="細明體_HKSCS" w:hAnsi="細明體_HKSCS" w:cs="細明體_HKSCS" w:eastAsia="細明體_HKSCS" w:hint="default"/>
          <w:spacing w:val="-8"/>
          <w:w w:val="130"/>
          <w:sz w:val="18"/>
          <w:szCs w:val="18"/>
        </w:rPr>
        <w:t>豆豆至</w:t>
      </w:r>
      <w:r>
        <w:rPr>
          <w:rFonts w:ascii="Times New Roman" w:hAnsi="Times New Roman" w:cs="Times New Roman" w:eastAsia="Times New Roman" w:hint="default"/>
          <w:spacing w:val="-8"/>
          <w:w w:val="130"/>
          <w:sz w:val="23"/>
          <w:szCs w:val="23"/>
        </w:rPr>
        <w:t>2</w:t>
      </w:r>
      <w:r>
        <w:rPr>
          <w:rFonts w:ascii="Times New Roman" w:hAnsi="Times New Roman" w:cs="Times New Roman" w:eastAsia="Times New Roman" w:hint="default"/>
          <w:w w:val="130"/>
          <w:sz w:val="23"/>
          <w:szCs w:val="23"/>
        </w:rPr>
        <w:t> </w:t>
      </w:r>
      <w:r>
        <w:rPr>
          <w:rFonts w:ascii="Times New Roman" w:hAnsi="Times New Roman" w:cs="Times New Roman" w:eastAsia="Times New Roman" w:hint="default"/>
          <w:spacing w:val="-10"/>
          <w:w w:val="110"/>
          <w:sz w:val="21"/>
          <w:szCs w:val="21"/>
        </w:rPr>
        <w:t>c:!iI</w:t>
      </w:r>
      <w:r>
        <w:rPr>
          <w:rFonts w:ascii="細明體_HKSCS" w:hAnsi="細明體_HKSCS" w:cs="細明體_HKSCS" w:eastAsia="細明體_HKSCS" w:hint="default"/>
          <w:spacing w:val="-10"/>
          <w:w w:val="110"/>
          <w:sz w:val="19"/>
          <w:szCs w:val="19"/>
        </w:rPr>
        <w:t>五</w:t>
      </w:r>
      <w:r>
        <w:rPr>
          <w:rFonts w:ascii="Arial" w:hAnsi="Arial" w:cs="Arial" w:eastAsia="Arial" w:hint="default"/>
          <w:spacing w:val="-10"/>
          <w:w w:val="110"/>
          <w:sz w:val="21"/>
          <w:szCs w:val="21"/>
        </w:rPr>
        <w:t>E</w:t>
      </w:r>
      <w:r>
        <w:rPr>
          <w:rFonts w:ascii="細明體_HKSCS" w:hAnsi="細明體_HKSCS" w:cs="細明體_HKSCS" w:eastAsia="細明體_HKSCS" w:hint="default"/>
          <w:spacing w:val="-10"/>
          <w:w w:val="110"/>
          <w:sz w:val="21"/>
          <w:szCs w:val="21"/>
        </w:rPr>
        <w:t>三</w:t>
      </w:r>
      <w:r>
        <w:rPr>
          <w:rFonts w:ascii="Arial" w:hAnsi="Arial" w:cs="Arial" w:eastAsia="Arial" w:hint="default"/>
          <w:spacing w:val="-10"/>
          <w:w w:val="110"/>
          <w:sz w:val="21"/>
          <w:szCs w:val="21"/>
        </w:rPr>
        <w:t>3</w:t>
      </w:r>
      <w:r>
        <w:rPr>
          <w:rFonts w:ascii="Arial" w:hAnsi="Arial" w:cs="Arial" w:eastAsia="Arial" w:hint="default"/>
          <w:w w:val="110"/>
          <w:sz w:val="21"/>
          <w:szCs w:val="21"/>
        </w:rPr>
        <w:t> </w:t>
      </w:r>
      <w:r>
        <w:rPr>
          <w:rFonts w:ascii="Arial" w:hAnsi="Arial" w:cs="Arial" w:eastAsia="Arial" w:hint="default"/>
          <w:spacing w:val="-11"/>
          <w:w w:val="216"/>
          <w:sz w:val="21"/>
          <w:szCs w:val="21"/>
        </w:rPr>
        <w:t>E</w:t>
      </w:r>
      <w:r>
        <w:rPr>
          <w:rFonts w:ascii="細明體_HKSCS" w:hAnsi="細明體_HKSCS" w:cs="細明體_HKSCS" w:eastAsia="細明體_HKSCS" w:hint="default"/>
          <w:spacing w:val="-11"/>
          <w:w w:val="216"/>
          <w:sz w:val="17"/>
          <w:szCs w:val="17"/>
        </w:rPr>
        <w:t>翠軍</w:t>
      </w:r>
      <w:r>
        <w:rPr>
          <w:rFonts w:ascii="細明體_HKSCS" w:hAnsi="細明體_HKSCS" w:cs="細明體_HKSCS" w:eastAsia="細明體_HKSCS" w:hint="default"/>
          <w:w w:val="216"/>
          <w:sz w:val="17"/>
          <w:szCs w:val="17"/>
        </w:rPr>
        <w:t> </w:t>
      </w:r>
      <w:r>
        <w:rPr>
          <w:rFonts w:ascii="Arial" w:hAnsi="Arial" w:cs="Arial" w:eastAsia="Arial" w:hint="default"/>
          <w:spacing w:val="-9"/>
          <w:w w:val="90"/>
          <w:sz w:val="21"/>
          <w:szCs w:val="21"/>
        </w:rPr>
        <w:t>C</w:t>
      </w:r>
      <w:r>
        <w:rPr>
          <w:rFonts w:ascii="細明體_HKSCS" w:hAnsi="細明體_HKSCS" w:cs="細明體_HKSCS" w:eastAsia="細明體_HKSCS" w:hint="default"/>
          <w:spacing w:val="-9"/>
          <w:w w:val="90"/>
          <w:sz w:val="18"/>
          <w:szCs w:val="18"/>
        </w:rPr>
        <w:t>主歪歪歪主</w:t>
      </w:r>
      <w:r>
        <w:rPr>
          <w:rFonts w:ascii="Arial" w:hAnsi="Arial" w:cs="Arial" w:eastAsia="Arial" w:hint="default"/>
          <w:spacing w:val="-9"/>
          <w:w w:val="90"/>
          <w:sz w:val="21"/>
          <w:szCs w:val="21"/>
        </w:rPr>
        <w:t>3 </w:t>
      </w:r>
      <w:r>
        <w:rPr>
          <w:rFonts w:ascii="細明體_HKSCS" w:hAnsi="細明體_HKSCS" w:cs="細明體_HKSCS" w:eastAsia="細明體_HKSCS" w:hint="default"/>
          <w:spacing w:val="-4"/>
          <w:w w:val="90"/>
          <w:sz w:val="18"/>
          <w:szCs w:val="18"/>
        </w:rPr>
        <w:t>亡三盡量主軍司 </w:t>
      </w:r>
      <w:r>
        <w:rPr>
          <w:rFonts w:ascii="Arial" w:hAnsi="Arial" w:cs="Arial" w:eastAsia="Arial" w:hint="default"/>
          <w:spacing w:val="-12"/>
          <w:w w:val="102"/>
          <w:sz w:val="21"/>
          <w:szCs w:val="21"/>
        </w:rPr>
        <w:t>C</w:t>
      </w:r>
      <w:r>
        <w:rPr>
          <w:rFonts w:ascii="細明體_HKSCS" w:hAnsi="細明體_HKSCS" w:cs="細明體_HKSCS" w:eastAsia="細明體_HKSCS" w:hint="default"/>
          <w:spacing w:val="-12"/>
          <w:w w:val="102"/>
          <w:sz w:val="18"/>
          <w:szCs w:val="18"/>
        </w:rPr>
        <w:t>三豆豆</w:t>
      </w:r>
      <w:r>
        <w:rPr>
          <w:rFonts w:ascii="Arial" w:hAnsi="Arial" w:cs="Arial" w:eastAsia="Arial" w:hint="default"/>
          <w:spacing w:val="-12"/>
          <w:w w:val="102"/>
          <w:sz w:val="21"/>
          <w:szCs w:val="21"/>
        </w:rPr>
        <w:t>E</w:t>
      </w:r>
      <w:r>
        <w:rPr>
          <w:rFonts w:ascii="細明體_HKSCS" w:hAnsi="細明體_HKSCS" w:cs="細明體_HKSCS" w:eastAsia="細明體_HKSCS" w:hint="default"/>
          <w:spacing w:val="-12"/>
          <w:w w:val="102"/>
          <w:sz w:val="18"/>
          <w:szCs w:val="18"/>
        </w:rPr>
        <w:t>莖</w:t>
      </w:r>
      <w:r>
        <w:rPr>
          <w:rFonts w:ascii="Arial" w:hAnsi="Arial" w:cs="Arial" w:eastAsia="Arial" w:hint="default"/>
          <w:spacing w:val="-12"/>
          <w:w w:val="102"/>
          <w:sz w:val="21"/>
          <w:szCs w:val="21"/>
        </w:rPr>
        <w:t>3</w:t>
      </w:r>
      <w:r>
        <w:rPr>
          <w:rFonts w:ascii="Arial" w:hAnsi="Arial" w:cs="Arial" w:eastAsia="Arial" w:hint="default"/>
          <w:w w:val="102"/>
          <w:sz w:val="21"/>
          <w:szCs w:val="21"/>
        </w:rPr>
        <w:t> </w:t>
      </w:r>
      <w:r>
        <w:rPr>
          <w:rFonts w:ascii="Arial" w:hAnsi="Arial" w:cs="Arial" w:eastAsia="Arial" w:hint="default"/>
          <w:spacing w:val="-6"/>
          <w:w w:val="99"/>
          <w:sz w:val="21"/>
          <w:szCs w:val="21"/>
        </w:rPr>
        <w:t>E</w:t>
      </w:r>
      <w:r>
        <w:rPr>
          <w:rFonts w:ascii="細明體_HKSCS" w:hAnsi="細明體_HKSCS" w:cs="細明體_HKSCS" w:eastAsia="細明體_HKSCS" w:hint="default"/>
          <w:spacing w:val="-6"/>
          <w:w w:val="99"/>
          <w:sz w:val="18"/>
          <w:szCs w:val="18"/>
        </w:rPr>
        <w:t>主玄草草主</w:t>
      </w:r>
      <w:r>
        <w:rPr>
          <w:rFonts w:ascii="Times New Roman" w:hAnsi="Times New Roman" w:cs="Times New Roman" w:eastAsia="Times New Roman" w:hint="default"/>
          <w:spacing w:val="-6"/>
          <w:w w:val="99"/>
          <w:sz w:val="22"/>
          <w:szCs w:val="22"/>
        </w:rPr>
        <w:t>3</w:t>
      </w:r>
      <w:r>
        <w:rPr>
          <w:rFonts w:ascii="Times New Roman" w:hAnsi="Times New Roman" w:cs="Times New Roman" w:eastAsia="Times New Roman" w:hint="default"/>
          <w:w w:val="99"/>
          <w:sz w:val="22"/>
          <w:szCs w:val="22"/>
        </w:rPr>
        <w:t> </w:t>
      </w:r>
      <w:r>
        <w:rPr>
          <w:rFonts w:ascii="Times New Roman" w:hAnsi="Times New Roman" w:cs="Times New Roman" w:eastAsia="Times New Roman" w:hint="default"/>
          <w:spacing w:val="-7"/>
          <w:w w:val="132"/>
          <w:sz w:val="22"/>
          <w:szCs w:val="22"/>
        </w:rPr>
        <w:t>C:</w:t>
      </w:r>
      <w:r>
        <w:rPr>
          <w:rFonts w:ascii="細明體_HKSCS" w:hAnsi="細明體_HKSCS" w:cs="細明體_HKSCS" w:eastAsia="細明體_HKSCS" w:hint="default"/>
          <w:spacing w:val="-7"/>
          <w:w w:val="132"/>
          <w:sz w:val="18"/>
          <w:szCs w:val="18"/>
        </w:rPr>
        <w:t>豆豆三</w:t>
      </w:r>
      <w:r>
        <w:rPr>
          <w:rFonts w:ascii="Times New Roman" w:hAnsi="Times New Roman" w:cs="Times New Roman" w:eastAsia="Times New Roman" w:hint="default"/>
          <w:spacing w:val="-7"/>
          <w:w w:val="132"/>
          <w:sz w:val="24"/>
          <w:szCs w:val="24"/>
        </w:rPr>
        <w:t>2</w:t>
      </w:r>
      <w:r>
        <w:rPr>
          <w:rFonts w:ascii="Times New Roman" w:hAnsi="Times New Roman" w:cs="Times New Roman" w:eastAsia="Times New Roman" w:hint="default"/>
          <w:spacing w:val="-7"/>
          <w:sz w:val="24"/>
          <w:szCs w:val="24"/>
        </w:rPr>
      </w:r>
    </w:p>
    <w:p>
      <w:pPr>
        <w:tabs>
          <w:tab w:pos="2031" w:val="left" w:leader="none"/>
        </w:tabs>
        <w:spacing w:before="54"/>
        <w:ind w:left="815" w:right="1880" w:firstLine="0"/>
        <w:jc w:val="left"/>
        <w:rPr>
          <w:rFonts w:ascii="Arial" w:hAnsi="Arial" w:cs="Arial" w:eastAsia="Arial" w:hint="default"/>
          <w:sz w:val="21"/>
          <w:szCs w:val="21"/>
        </w:rPr>
      </w:pPr>
      <w:r>
        <w:rPr>
          <w:rFonts w:ascii="Arial"/>
          <w:w w:val="95"/>
          <w:sz w:val="21"/>
        </w:rPr>
        <w:t>VGG16</w:t>
        <w:tab/>
      </w:r>
      <w:r>
        <w:rPr>
          <w:rFonts w:ascii="Arial"/>
          <w:sz w:val="21"/>
        </w:rPr>
        <w:t>VGG19</w:t>
      </w:r>
    </w:p>
    <w:p>
      <w:pPr>
        <w:spacing w:before="54"/>
        <w:ind w:left="109" w:right="188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AlexNet </w:t>
      </w:r>
      <w:r>
        <w:rPr>
          <w:rFonts w:ascii="細明體_HKSCS" w:hAnsi="細明體_HKSCS" w:cs="細明體_HKSCS" w:eastAsia="細明體_HKSCS" w:hint="default"/>
          <w:w w:val="120"/>
          <w:sz w:val="19"/>
          <w:szCs w:val="19"/>
        </w:rPr>
        <w:t>和</w:t>
      </w:r>
      <w:r>
        <w:rPr>
          <w:rFonts w:ascii="細明體_HKSCS" w:hAnsi="細明體_HKSCS" w:cs="細明體_HKSCS" w:eastAsia="細明體_HKSCS" w:hint="default"/>
          <w:spacing w:val="-86"/>
          <w:w w:val="120"/>
          <w:sz w:val="19"/>
          <w:szCs w:val="19"/>
        </w:rPr>
        <w:t> </w:t>
      </w:r>
      <w:r>
        <w:rPr>
          <w:rFonts w:ascii="Times New Roman" w:hAnsi="Times New Roman" w:cs="Times New Roman" w:eastAsia="Times New Roman" w:hint="default"/>
          <w:w w:val="120"/>
          <w:sz w:val="15"/>
          <w:szCs w:val="15"/>
        </w:rPr>
        <w:t>VGGNet </w:t>
      </w:r>
      <w:r>
        <w:rPr>
          <w:rFonts w:ascii="細明體_HKSCS" w:hAnsi="細明體_HKSCS" w:cs="細明體_HKSCS" w:eastAsia="細明體_HKSCS" w:hint="default"/>
          <w:w w:val="120"/>
          <w:sz w:val="18"/>
          <w:szCs w:val="18"/>
        </w:rPr>
        <w:t>比較圖</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type w:val="continuous"/>
          <w:pgSz w:w="9470" w:h="13040"/>
          <w:pgMar w:top="0" w:bottom="0" w:left="0" w:right="0"/>
          <w:cols w:num="2" w:equalWidth="0">
            <w:col w:w="3818" w:space="40"/>
            <w:col w:w="5612"/>
          </w:cols>
        </w:sectPr>
      </w:pPr>
    </w:p>
    <w:p>
      <w:pPr>
        <w:spacing w:line="240" w:lineRule="auto" w:before="7"/>
        <w:ind w:right="0"/>
        <w:rPr>
          <w:rFonts w:ascii="細明體_HKSCS" w:hAnsi="細明體_HKSCS" w:cs="細明體_HKSCS" w:eastAsia="細明體_HKSCS" w:hint="default"/>
          <w:sz w:val="17"/>
          <w:szCs w:val="17"/>
        </w:rPr>
      </w:pPr>
    </w:p>
    <w:p>
      <w:pPr>
        <w:pStyle w:val="BodyText"/>
        <w:spacing w:line="331" w:lineRule="auto" w:before="38"/>
        <w:ind w:left="1108" w:right="1176" w:firstLine="403"/>
        <w:jc w:val="left"/>
      </w:pPr>
      <w:r>
        <w:rPr>
          <w:w w:val="101"/>
        </w:rPr>
        <w:t>它之所以使用很多小的濾波器</w:t>
      </w:r>
      <w:r>
        <w:rPr>
          <w:spacing w:val="-61"/>
          <w:w w:val="101"/>
        </w:rPr>
        <w:t> </w:t>
      </w:r>
      <w:r>
        <w:rPr>
          <w:spacing w:val="-11"/>
          <w:w w:val="106"/>
        </w:rPr>
        <w:t>，是因為層蠱很多小的濾波器</w:t>
      </w:r>
      <w:r>
        <w:rPr>
          <w:spacing w:val="-84"/>
          <w:w w:val="106"/>
        </w:rPr>
        <w:t> </w:t>
      </w:r>
      <w:r>
        <w:rPr>
          <w:spacing w:val="-1"/>
          <w:w w:val="102"/>
        </w:rPr>
        <w:t>的感受野和一個</w:t>
      </w:r>
      <w:r>
        <w:rPr>
          <w:w w:val="102"/>
        </w:rPr>
        <w:t> </w:t>
      </w:r>
      <w:r>
        <w:rPr>
          <w:w w:val="102"/>
        </w:rPr>
      </w:r>
      <w:r>
        <w:rPr>
          <w:spacing w:val="-4"/>
        </w:rPr>
        <w:t>大的濾波器的感受野是相同的，還能減少參數，</w:t>
      </w:r>
      <w:r>
        <w:rPr>
          <w:spacing w:val="80"/>
        </w:rPr>
        <w:t> </w:t>
      </w:r>
      <w:r>
        <w:rPr>
          <w:spacing w:val="-6"/>
        </w:rPr>
        <w:t>同時有更深的網路結構。</w:t>
      </w:r>
    </w:p>
    <w:p>
      <w:pPr>
        <w:pStyle w:val="BodyText"/>
        <w:spacing w:line="240" w:lineRule="auto" w:before="130"/>
        <w:ind w:left="1519" w:right="3495"/>
        <w:jc w:val="left"/>
      </w:pPr>
      <w:r>
        <w:rPr/>
        <w:t>同樣可以實現如下。</w:t>
      </w:r>
    </w:p>
    <w:p>
      <w:pPr>
        <w:spacing w:line="240" w:lineRule="auto" w:before="6"/>
        <w:ind w:right="0"/>
        <w:rPr>
          <w:rFonts w:ascii="細明體_HKSCS" w:hAnsi="細明體_HKSCS" w:cs="細明體_HKSCS" w:eastAsia="細明體_HKSCS" w:hint="default"/>
          <w:sz w:val="21"/>
          <w:szCs w:val="21"/>
        </w:rPr>
      </w:pPr>
    </w:p>
    <w:p>
      <w:pPr>
        <w:spacing w:before="0"/>
        <w:ind w:left="1519" w:right="3495" w:firstLine="0"/>
        <w:jc w:val="left"/>
        <w:rPr>
          <w:rFonts w:ascii="Times New Roman" w:hAnsi="Times New Roman" w:cs="Times New Roman" w:eastAsia="Times New Roman" w:hint="default"/>
          <w:sz w:val="15"/>
          <w:szCs w:val="15"/>
        </w:rPr>
      </w:pPr>
      <w:r>
        <w:rPr/>
        <w:pict>
          <v:shape style="position:absolute;margin-left:57.648949pt;margin-top:-.645544pt;width:5.75pt;height:9.5pt;mso-position-horizontal-relative:page;mso-position-vertical-relative:paragraph;z-index:156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w w:val="130"/>
          <w:sz w:val="15"/>
        </w:rPr>
        <w:t>class </w:t>
      </w:r>
      <w:r>
        <w:rPr>
          <w:rFonts w:ascii="Times New Roman"/>
          <w:sz w:val="15"/>
        </w:rPr>
        <w:t>VGG </w:t>
      </w:r>
      <w:r>
        <w:rPr>
          <w:rFonts w:ascii="Times New Roman"/>
          <w:w w:val="120"/>
          <w:sz w:val="15"/>
        </w:rPr>
        <w:t>(nn .Mcdule)</w:t>
      </w:r>
      <w:r>
        <w:rPr>
          <w:rFonts w:ascii="Times New Roman"/>
          <w:spacing w:val="4"/>
          <w:w w:val="120"/>
          <w:sz w:val="15"/>
        </w:rPr>
        <w:t> </w:t>
      </w:r>
      <w:r>
        <w:rPr>
          <w:rFonts w:ascii="Times New Roman"/>
          <w:w w:val="120"/>
          <w:sz w:val="15"/>
        </w:rPr>
        <w:t>,</w:t>
      </w:r>
      <w:r>
        <w:rPr>
          <w:rFonts w:ascii="Times New Roman"/>
          <w:sz w:val="15"/>
        </w:rPr>
      </w:r>
    </w:p>
    <w:p>
      <w:pPr>
        <w:tabs>
          <w:tab w:pos="2419" w:val="left" w:leader="none"/>
          <w:tab w:pos="3902" w:val="left" w:leader="none"/>
          <w:tab w:pos="4456" w:val="left" w:leader="none"/>
        </w:tabs>
        <w:spacing w:line="264" w:lineRule="auto" w:before="35"/>
        <w:ind w:left="2232" w:right="4597" w:hanging="346"/>
        <w:jc w:val="left"/>
        <w:rPr>
          <w:rFonts w:ascii="細明體_HKSCS" w:hAnsi="細明體_HKSCS" w:cs="細明體_HKSCS" w:eastAsia="細明體_HKSCS" w:hint="default"/>
          <w:sz w:val="18"/>
          <w:szCs w:val="18"/>
        </w:rPr>
      </w:pPr>
      <w:r>
        <w:rPr/>
        <w:pict>
          <v:shape style="position:absolute;margin-left:56.521309pt;margin-top:2.448398pt;width:6.15pt;height:69.55pt;mso-position-horizontal-relative:page;mso-position-vertical-relative:paragraph;z-index:156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7"/>
                      <w:position w:val="1"/>
                      <w:sz w:val="15"/>
                    </w:rPr>
                    <w:t> </w:t>
                  </w:r>
                  <w:r>
                    <w:rPr>
                      <w:rFonts w:ascii="細明體_HKSCS"/>
                      <w:position w:val="1"/>
                      <w:sz w:val="15"/>
                    </w:rPr>
                    <w:t>4</w:t>
                  </w:r>
                  <w:r>
                    <w:rPr>
                      <w:rFonts w:ascii="細明體_HKSCS"/>
                      <w:spacing w:val="16"/>
                      <w:position w:val="1"/>
                      <w:sz w:val="15"/>
                    </w:rPr>
                    <w:t> </w:t>
                  </w:r>
                  <w:r>
                    <w:rPr>
                      <w:rFonts w:ascii="細明體_HKSCS"/>
                      <w:position w:val="1"/>
                      <w:sz w:val="15"/>
                    </w:rPr>
                    <w:t>5</w:t>
                  </w:r>
                  <w:r>
                    <w:rPr>
                      <w:rFonts w:ascii="細明體_HKSCS"/>
                      <w:spacing w:val="12"/>
                      <w:position w:val="1"/>
                      <w:sz w:val="15"/>
                    </w:rPr>
                    <w:t> </w:t>
                  </w:r>
                  <w:r>
                    <w:rPr>
                      <w:rFonts w:ascii="細明體_HKSCS"/>
                      <w:position w:val="1"/>
                      <w:sz w:val="15"/>
                    </w:rPr>
                    <w:t>6</w:t>
                  </w:r>
                  <w:r>
                    <w:rPr>
                      <w:rFonts w:ascii="細明體_HKSCS"/>
                      <w:spacing w:val="14"/>
                      <w:position w:val="1"/>
                      <w:sz w:val="15"/>
                    </w:rPr>
                    <w:t> </w:t>
                  </w:r>
                  <w:r>
                    <w:rPr>
                      <w:rFonts w:ascii="細明體_HKSCS"/>
                      <w:sz w:val="15"/>
                    </w:rPr>
                    <w:t>7</w:t>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tab/>
      </w:r>
      <w:r>
        <w:rPr>
          <w:rFonts w:ascii="Times New Roman" w:hAnsi="Times New Roman" w:cs="Times New Roman" w:eastAsia="Times New Roman" w:hint="default"/>
          <w:w w:val="166"/>
          <w:sz w:val="15"/>
          <w:szCs w:val="15"/>
        </w:rPr>
        <w:t>ini</w:t>
      </w:r>
      <w:r>
        <w:rPr>
          <w:rFonts w:ascii="Times New Roman" w:hAnsi="Times New Roman" w:cs="Times New Roman" w:eastAsia="Times New Roman" w:hint="default"/>
          <w:spacing w:val="-3"/>
          <w:w w:val="166"/>
          <w:sz w:val="15"/>
          <w:szCs w:val="15"/>
        </w:rPr>
        <w:t>t</w:t>
      </w:r>
      <w:r>
        <w:rPr>
          <w:rFonts w:ascii="細明體_HKSCS" w:hAnsi="細明體_HKSCS" w:cs="細明體_HKSCS" w:eastAsia="細明體_HKSCS" w:hint="default"/>
          <w:w w:val="60"/>
          <w:sz w:val="16"/>
          <w:szCs w:val="16"/>
        </w:rPr>
        <w:t>＿一</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6"/>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48"/>
          <w:sz w:val="15"/>
          <w:szCs w:val="15"/>
        </w:rPr>
        <w:t>self </w:t>
      </w:r>
      <w:r>
        <w:rPr>
          <w:rFonts w:ascii="Times New Roman" w:hAnsi="Times New Roman" w:cs="Times New Roman" w:eastAsia="Times New Roman" w:hint="default"/>
          <w:w w:val="162"/>
          <w:sz w:val="15"/>
          <w:szCs w:val="15"/>
        </w:rPr>
        <w:t>, </w:t>
      </w:r>
      <w:r>
        <w:rPr>
          <w:rFonts w:ascii="Times New Roman" w:hAnsi="Times New Roman" w:cs="Times New Roman" w:eastAsia="Times New Roman" w:hint="default"/>
          <w:w w:val="95"/>
          <w:sz w:val="15"/>
          <w:szCs w:val="15"/>
        </w:rPr>
        <w:t>num </w:t>
      </w:r>
      <w:r>
        <w:rPr>
          <w:rFonts w:ascii="Times New Roman" w:hAnsi="Times New Roman" w:cs="Times New Roman" w:eastAsia="Times New Roman" w:hint="default"/>
          <w:w w:val="140"/>
          <w:sz w:val="15"/>
          <w:szCs w:val="15"/>
        </w:rPr>
        <w:t>classes) </w:t>
      </w:r>
      <w:r>
        <w:rPr>
          <w:rFonts w:ascii="Times New Roman" w:hAnsi="Times New Roman" w:cs="Times New Roman" w:eastAsia="Times New Roman" w:hint="default"/>
          <w:w w:val="176"/>
          <w:sz w:val="15"/>
          <w:szCs w:val="15"/>
        </w:rPr>
        <w:t>. </w:t>
      </w:r>
      <w:r>
        <w:rPr>
          <w:rFonts w:ascii="Times New Roman" w:hAnsi="Times New Roman" w:cs="Times New Roman" w:eastAsia="Times New Roman" w:hint="default"/>
          <w:w w:val="176"/>
          <w:sz w:val="15"/>
          <w:szCs w:val="15"/>
        </w:rPr>
      </w:r>
      <w:r>
        <w:rPr>
          <w:rFonts w:ascii="Times New Roman" w:hAnsi="Times New Roman" w:cs="Times New Roman" w:eastAsia="Times New Roman" w:hint="default"/>
          <w:w w:val="133"/>
          <w:sz w:val="15"/>
          <w:szCs w:val="15"/>
        </w:rPr>
        <w:t>super </w:t>
      </w:r>
      <w:r>
        <w:rPr>
          <w:rFonts w:ascii="細明體_HKSCS" w:hAnsi="細明體_HKSCS" w:cs="細明體_HKSCS" w:eastAsia="細明體_HKSCS" w:hint="default"/>
          <w:spacing w:val="5"/>
          <w:w w:val="77"/>
          <w:sz w:val="16"/>
          <w:szCs w:val="16"/>
        </w:rPr>
        <w:t>﹛</w:t>
      </w:r>
      <w:r>
        <w:rPr>
          <w:rFonts w:ascii="Times New Roman" w:hAnsi="Times New Roman" w:cs="Times New Roman" w:eastAsia="Times New Roman" w:hint="default"/>
          <w:spacing w:val="5"/>
          <w:w w:val="77"/>
          <w:sz w:val="15"/>
          <w:szCs w:val="15"/>
        </w:rPr>
        <w:t>VGG,</w:t>
      </w:r>
      <w:r>
        <w:rPr>
          <w:rFonts w:ascii="Times New Roman" w:hAnsi="Times New Roman" w:cs="Times New Roman" w:eastAsia="Times New Roman" w:hint="default"/>
          <w:w w:val="77"/>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23"/>
          <w:w w:val="145"/>
          <w:sz w:val="15"/>
          <w:szCs w:val="15"/>
        </w:rPr>
        <w:t> </w:t>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w w:val="165"/>
          <w:sz w:val="15"/>
          <w:szCs w:val="15"/>
        </w:rPr>
        <w:t>init</w:t>
        <w:tab/>
      </w:r>
      <w:r>
        <w:rPr>
          <w:rFonts w:ascii="Times New Roman" w:hAnsi="Times New Roman" w:cs="Times New Roman" w:eastAsia="Times New Roman" w:hint="default"/>
          <w:w w:val="40"/>
          <w:sz w:val="15"/>
          <w:szCs w:val="15"/>
        </w:rPr>
        <w:t>I</w:t>
      </w:r>
      <w:r>
        <w:rPr>
          <w:rFonts w:ascii="Times New Roman" w:hAnsi="Times New Roman" w:cs="Times New Roman" w:eastAsia="Times New Roman" w:hint="default"/>
          <w:spacing w:val="1"/>
          <w:w w:val="40"/>
          <w:sz w:val="15"/>
          <w:szCs w:val="15"/>
        </w:rPr>
        <w:t> </w:t>
      </w:r>
      <w:r>
        <w:rPr>
          <w:rFonts w:ascii="細明體_HKSCS" w:hAnsi="細明體_HKSCS" w:cs="細明體_HKSCS" w:eastAsia="細明體_HKSCS" w:hint="default"/>
          <w:w w:val="40"/>
          <w:sz w:val="16"/>
          <w:szCs w:val="16"/>
        </w:rPr>
        <w:t>﹜</w:t>
      </w:r>
      <w:r>
        <w:rPr>
          <w:rFonts w:ascii="細明體_HKSCS" w:hAnsi="細明體_HKSCS" w:cs="細明體_HKSCS" w:eastAsia="細明體_HKSCS" w:hint="default"/>
          <w:w w:val="27"/>
          <w:sz w:val="16"/>
          <w:szCs w:val="16"/>
        </w:rPr>
        <w:t> </w:t>
      </w:r>
      <w:r>
        <w:rPr>
          <w:rFonts w:ascii="Times New Roman" w:hAnsi="Times New Roman" w:cs="Times New Roman" w:eastAsia="Times New Roman" w:hint="default"/>
          <w:w w:val="145"/>
          <w:sz w:val="15"/>
          <w:szCs w:val="15"/>
        </w:rPr>
        <w:t>self.features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20"/>
          <w:sz w:val="15"/>
          <w:szCs w:val="15"/>
        </w:rPr>
        <w:t>nn </w:t>
      </w:r>
      <w:r>
        <w:rPr>
          <w:rFonts w:ascii="Times New Roman" w:hAnsi="Times New Roman" w:cs="Times New Roman" w:eastAsia="Times New Roman" w:hint="default"/>
          <w:w w:val="145"/>
          <w:sz w:val="15"/>
          <w:szCs w:val="15"/>
        </w:rPr>
        <w:t>.Sequential</w:t>
      </w:r>
      <w:r>
        <w:rPr>
          <w:rFonts w:ascii="Times New Roman" w:hAnsi="Times New Roman" w:cs="Times New Roman" w:eastAsia="Times New Roman" w:hint="default"/>
          <w:spacing w:val="-34"/>
          <w:w w:val="145"/>
          <w:sz w:val="15"/>
          <w:szCs w:val="15"/>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z w:val="18"/>
          <w:szCs w:val="18"/>
        </w:rPr>
      </w:r>
    </w:p>
    <w:p>
      <w:pPr>
        <w:spacing w:before="43"/>
        <w:ind w:left="2584" w:right="-126" w:firstLine="0"/>
        <w:jc w:val="left"/>
        <w:rPr>
          <w:rFonts w:ascii="Times New Roman" w:hAnsi="Times New Roman" w:cs="Times New Roman" w:eastAsia="Times New Roman" w:hint="default"/>
          <w:sz w:val="15"/>
          <w:szCs w:val="15"/>
        </w:rPr>
      </w:pPr>
      <w:r>
        <w:rPr>
          <w:rFonts w:ascii="Times New Roman"/>
          <w:w w:val="130"/>
          <w:sz w:val="15"/>
        </w:rPr>
        <w:t>nn.Conv2d (3,  </w:t>
      </w:r>
      <w:r>
        <w:rPr>
          <w:rFonts w:ascii="Times New Roman"/>
          <w:w w:val="125"/>
          <w:sz w:val="15"/>
        </w:rPr>
        <w:t>64 </w:t>
      </w:r>
      <w:r>
        <w:rPr>
          <w:rFonts w:ascii="Times New Roman"/>
          <w:w w:val="135"/>
          <w:sz w:val="15"/>
        </w:rPr>
        <w:t>,  </w:t>
      </w:r>
      <w:r>
        <w:rPr>
          <w:rFonts w:ascii="Times New Roman"/>
          <w:w w:val="130"/>
          <w:sz w:val="15"/>
        </w:rPr>
        <w:t>kernel  size-3,  paddingal)</w:t>
      </w:r>
      <w:r>
        <w:rPr>
          <w:rFonts w:ascii="Times New Roman"/>
          <w:spacing w:val="15"/>
          <w:w w:val="130"/>
          <w:sz w:val="15"/>
        </w:rPr>
        <w:t> </w:t>
      </w:r>
      <w:r>
        <w:rPr>
          <w:rFonts w:ascii="Times New Roman"/>
          <w:w w:val="135"/>
          <w:sz w:val="15"/>
        </w:rPr>
        <w:t>,</w:t>
      </w:r>
      <w:r>
        <w:rPr>
          <w:rFonts w:ascii="Times New Roman"/>
          <w:sz w:val="15"/>
        </w:rPr>
      </w:r>
    </w:p>
    <w:p>
      <w:pPr>
        <w:spacing w:line="152" w:lineRule="exact" w:before="35"/>
        <w:ind w:left="2577"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0"/>
          <w:sz w:val="15"/>
          <w:szCs w:val="15"/>
        </w:rPr>
        <w:t>.ReLU</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14"/>
          <w:w w:val="118"/>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242"/>
          <w:sz w:val="16"/>
          <w:szCs w:val="16"/>
        </w:rPr>
        <w:t>，</w:t>
      </w:r>
      <w:r>
        <w:rPr>
          <w:rFonts w:ascii="細明體_HKSCS" w:hAnsi="細明體_HKSCS" w:cs="細明體_HKSCS" w:eastAsia="細明體_HKSCS" w:hint="default"/>
          <w:sz w:val="16"/>
          <w:szCs w:val="16"/>
        </w:rPr>
      </w:r>
    </w:p>
    <w:p>
      <w:pPr>
        <w:spacing w:line="321" w:lineRule="exact" w:before="0"/>
        <w:ind w:left="2577" w:right="-126" w:firstLine="0"/>
        <w:jc w:val="left"/>
        <w:rPr>
          <w:rFonts w:ascii="Times New Roman" w:hAnsi="Times New Roman" w:cs="Times New Roman" w:eastAsia="Times New Roman" w:hint="default"/>
          <w:sz w:val="15"/>
          <w:szCs w:val="15"/>
        </w:rPr>
      </w:pPr>
      <w:r>
        <w:rPr/>
        <w:pict>
          <v:shape style="position:absolute;margin-left:56.132011pt;margin-top:17.015017pt;width:5.75pt;height:9.5pt;mso-position-horizontal-relative:page;mso-position-vertical-relative:paragraph;z-index:157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8</w:t>
                  </w:r>
                </w:p>
              </w:txbxContent>
            </v:textbox>
            <w10:wrap type="none"/>
          </v:shape>
        </w:pic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106"/>
          <w:w w:val="163"/>
          <w:sz w:val="15"/>
          <w:szCs w:val="15"/>
        </w:rPr>
        <w:t>c</w:t>
      </w:r>
      <w:r>
        <w:rPr>
          <w:rFonts w:ascii="細明體_HKSCS" w:hAnsi="細明體_HKSCS" w:cs="細明體_HKSCS" w:eastAsia="細明體_HKSCS" w:hint="default"/>
          <w:spacing w:val="-404"/>
          <w:w w:val="148"/>
          <w:sz w:val="29"/>
          <w:szCs w:val="29"/>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8"/>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2"/>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8"/>
          <w:sz w:val="15"/>
          <w:szCs w:val="15"/>
        </w:rPr>
        <w:t>kernel_size-3,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1"/>
          <w:sz w:val="15"/>
          <w:szCs w:val="15"/>
        </w:rPr>
        <w:t>paddingal</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spacing w:line="118" w:lineRule="exact" w:before="39"/>
        <w:ind w:left="2570" w:right="3495" w:firstLine="0"/>
        <w:jc w:val="left"/>
        <w:rPr>
          <w:rFonts w:ascii="Times New Roman" w:hAnsi="Times New Roman" w:cs="Times New Roman" w:eastAsia="Times New Roman" w:hint="default"/>
          <w:sz w:val="15"/>
          <w:szCs w:val="15"/>
        </w:rPr>
      </w:pPr>
      <w:r>
        <w:rPr>
          <w:rFonts w:ascii="Times New Roman"/>
          <w:w w:val="120"/>
          <w:sz w:val="15"/>
        </w:rPr>
        <w:t>nn</w:t>
      </w:r>
      <w:r>
        <w:rPr>
          <w:rFonts w:ascii="Times New Roman"/>
          <w:spacing w:val="-30"/>
          <w:w w:val="120"/>
          <w:sz w:val="15"/>
        </w:rPr>
        <w:t> </w:t>
      </w:r>
      <w:r>
        <w:rPr>
          <w:rFonts w:ascii="Times New Roman"/>
          <w:w w:val="120"/>
          <w:sz w:val="15"/>
        </w:rPr>
        <w:t>.ReLU</w:t>
      </w:r>
      <w:r>
        <w:rPr>
          <w:rFonts w:ascii="Times New Roman"/>
          <w:spacing w:val="-32"/>
          <w:w w:val="120"/>
          <w:sz w:val="15"/>
        </w:rPr>
        <w:t> </w:t>
      </w:r>
      <w:r>
        <w:rPr>
          <w:rFonts w:ascii="Times New Roman"/>
          <w:w w:val="120"/>
          <w:sz w:val="15"/>
        </w:rPr>
        <w:t>(True)</w:t>
      </w:r>
      <w:r>
        <w:rPr>
          <w:rFonts w:ascii="Times New Roman"/>
          <w:spacing w:val="-24"/>
          <w:w w:val="120"/>
          <w:sz w:val="15"/>
        </w:rPr>
        <w:t> </w:t>
      </w:r>
      <w:r>
        <w:rPr>
          <w:rFonts w:ascii="Times New Roman"/>
          <w:w w:val="135"/>
          <w:sz w:val="15"/>
        </w:rPr>
        <w:t>,</w:t>
      </w:r>
      <w:r>
        <w:rPr>
          <w:rFonts w:ascii="Times New Roman"/>
          <w:sz w:val="15"/>
        </w:rPr>
      </w:r>
    </w:p>
    <w:p>
      <w:pPr>
        <w:spacing w:line="198" w:lineRule="exact" w:before="0"/>
        <w:ind w:left="2577" w:right="3495" w:firstLine="0"/>
        <w:jc w:val="left"/>
        <w:rPr>
          <w:rFonts w:ascii="Times New Roman" w:hAnsi="Times New Roman" w:cs="Times New Roman" w:eastAsia="Times New Roman" w:hint="default"/>
          <w:sz w:val="15"/>
          <w:szCs w:val="15"/>
        </w:rPr>
      </w:pPr>
      <w:r>
        <w:rPr/>
        <w:pict>
          <v:shape style="position:absolute;margin-left:50.3591pt;margin-top:6.830014pt;width:28pt;height:28pt;mso-position-horizontal-relative:page;mso-position-vertical-relative:paragraph;z-index:1561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pict>
          <v:shape style="position:absolute;margin-left:56.903278pt;margin-top:5.102014pt;width:5.8pt;height:21.45pt;mso-position-horizontal-relative:page;mso-position-vertical-relative:paragraph;z-index:157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r>
                    <w:rPr>
                      <w:rFonts w:ascii="細明體_HKSCS"/>
                      <w:spacing w:val="13"/>
                      <w:sz w:val="15"/>
                    </w:rPr>
                    <w:t> </w:t>
                  </w:r>
                  <w:r>
                    <w:rPr>
                      <w:rFonts w:ascii="細明體_HKSCS"/>
                      <w:sz w:val="15"/>
                    </w:rPr>
                    <w:t>1</w:t>
                  </w:r>
                </w:p>
              </w:txbxContent>
            </v:textbox>
            <w10:wrap type="none"/>
          </v:shape>
        </w:pic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4"/>
          <w:sz w:val="15"/>
          <w:szCs w:val="15"/>
        </w:rPr>
        <w:t>.Ma.x</w:t>
      </w:r>
      <w:r>
        <w:rPr>
          <w:rFonts w:ascii="Times New Roman" w:hAnsi="Times New Roman" w:cs="Times New Roman" w:eastAsia="Times New Roman" w:hint="default"/>
          <w:spacing w:val="-9"/>
          <w:w w:val="94"/>
          <w:sz w:val="15"/>
          <w:szCs w:val="15"/>
        </w:rPr>
        <w:t>P</w:t>
      </w:r>
      <w:r>
        <w:rPr>
          <w:rFonts w:ascii="細明體_HKSCS" w:hAnsi="細明體_HKSCS" w:cs="細明體_HKSCS" w:eastAsia="細明體_HKSCS" w:hint="default"/>
          <w:spacing w:val="-269"/>
          <w:w w:val="125"/>
          <w:sz w:val="29"/>
          <w:szCs w:val="29"/>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w w:val="132"/>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5"/>
          <w:sz w:val="15"/>
          <w:szCs w:val="15"/>
        </w:rPr>
        <w:t>size-2,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3"/>
          <w:sz w:val="15"/>
          <w:szCs w:val="15"/>
        </w:rPr>
        <w:t>stride</w:t>
      </w:r>
      <w:r>
        <w:rPr>
          <w:rFonts w:ascii="Times New Roman" w:hAnsi="Times New Roman" w:cs="Times New Roman" w:eastAsia="Times New Roman" w:hint="default"/>
          <w:spacing w:val="-16"/>
          <w:w w:val="163"/>
          <w:sz w:val="15"/>
          <w:szCs w:val="15"/>
        </w:rPr>
        <w:t>-</w:t>
      </w:r>
      <w:r>
        <w:rPr>
          <w:rFonts w:ascii="Times New Roman" w:hAnsi="Times New Roman" w:cs="Times New Roman" w:eastAsia="Times New Roman" w:hint="default"/>
          <w:w w:val="116"/>
          <w:sz w:val="15"/>
          <w:szCs w:val="15"/>
        </w:rPr>
        <w:t>2)</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spacing w:line="384" w:lineRule="exact" w:before="0"/>
        <w:ind w:left="2577" w:right="-126" w:firstLine="0"/>
        <w:jc w:val="left"/>
        <w:rPr>
          <w:rFonts w:ascii="Times New Roman" w:hAnsi="Times New Roman" w:cs="Times New Roman" w:eastAsia="Times New Roman" w:hint="default"/>
          <w:sz w:val="15"/>
          <w:szCs w:val="15"/>
        </w:rPr>
      </w:pPr>
      <w:r>
        <w:rPr/>
        <w:pict>
          <v:shape style="position:absolute;margin-left:60.477669pt;margin-top:19.364574pt;width:6.15pt;height:45.35pt;mso-position-horizontal-relative:page;mso-position-vertical-relative:paragraph;z-index:1564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3"/>
                      <w:position w:val="1"/>
                      <w:sz w:val="15"/>
                    </w:rPr>
                    <w:t> </w:t>
                  </w:r>
                  <w:r>
                    <w:rPr>
                      <w:rFonts w:ascii="細明體_HKSCS"/>
                      <w:sz w:val="15"/>
                    </w:rPr>
                    <w:t>4</w:t>
                  </w:r>
                </w:p>
              </w:txbxContent>
            </v:textbox>
            <w10:wrap type="none"/>
          </v:shape>
        </w:pict>
      </w:r>
      <w:r>
        <w:rPr/>
        <w:pict>
          <v:shape style="position:absolute;margin-left:56.20895pt;margin-top:19.364574pt;width:6.15pt;height:45.35pt;mso-position-horizontal-relative:page;mso-position-vertical-relative:paragraph;z-index:157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position w:val="1"/>
                      <w:sz w:val="15"/>
                    </w:rPr>
                    <w:t>1</w:t>
                  </w:r>
                  <w:r>
                    <w:rPr>
                      <w:rFonts w:ascii="細明體_HKSCS"/>
                      <w:spacing w:val="12"/>
                      <w:position w:val="1"/>
                      <w:sz w:val="15"/>
                    </w:rPr>
                    <w:t> </w:t>
                  </w:r>
                  <w:r>
                    <w:rPr>
                      <w:rFonts w:ascii="細明體_HKSCS"/>
                      <w:sz w:val="15"/>
                    </w:rPr>
                    <w:t>1</w:t>
                  </w:r>
                  <w:r>
                    <w:rPr>
                      <w:rFonts w:ascii="細明體_HKSCS"/>
                      <w:spacing w:val="16"/>
                      <w:sz w:val="15"/>
                    </w:rPr>
                    <w:t> </w:t>
                  </w:r>
                  <w:r>
                    <w:rPr>
                      <w:rFonts w:ascii="細明體_HKSCS"/>
                      <w:sz w:val="15"/>
                    </w:rPr>
                    <w:t>1</w:t>
                  </w:r>
                </w:p>
              </w:txbxContent>
            </v:textbox>
            <w10:wrap type="none"/>
          </v:shape>
        </w:pic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23"/>
          <w:w w:val="163"/>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2"/>
          <w:sz w:val="15"/>
          <w:szCs w:val="15"/>
        </w:rPr>
        <w:t>(64,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24"/>
          <w:sz w:val="15"/>
          <w:szCs w:val="15"/>
        </w:rPr>
        <w:t>28,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kernel_size-3,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paddingal</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spacing w:before="20"/>
        <w:ind w:left="2570" w:right="3495" w:firstLine="0"/>
        <w:jc w:val="left"/>
        <w:rPr>
          <w:rFonts w:ascii="Times New Roman" w:hAnsi="Times New Roman" w:cs="Times New Roman" w:eastAsia="Times New Roman" w:hint="default"/>
          <w:sz w:val="15"/>
          <w:szCs w:val="15"/>
        </w:rPr>
      </w:pPr>
      <w:r>
        <w:rPr/>
        <w:pict>
          <v:shape style="position:absolute;margin-left:145.800003pt;margin-top:4.626706pt;width:3.05pt;height:19.5pt;mso-position-horizontal-relative:page;mso-position-vertical-relative:paragraph;z-index:-4679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5"/>
        </w:rPr>
        <w:t>nn </w:t>
      </w:r>
      <w:r>
        <w:rPr>
          <w:rFonts w:ascii="Times New Roman"/>
          <w:w w:val="110"/>
          <w:sz w:val="15"/>
        </w:rPr>
        <w:t>ReLU </w:t>
      </w:r>
      <w:r>
        <w:rPr>
          <w:rFonts w:ascii="Times New Roman"/>
          <w:w w:val="120"/>
          <w:sz w:val="15"/>
        </w:rPr>
        <w:t>(True)</w:t>
      </w:r>
      <w:r>
        <w:rPr>
          <w:rFonts w:ascii="Times New Roman"/>
          <w:spacing w:val="-15"/>
          <w:w w:val="120"/>
          <w:sz w:val="15"/>
        </w:rPr>
        <w:t> </w:t>
      </w:r>
      <w:r>
        <w:rPr>
          <w:rFonts w:ascii="Times New Roman"/>
          <w:w w:val="135"/>
          <w:sz w:val="15"/>
        </w:rPr>
        <w:t>,</w:t>
      </w:r>
      <w:r>
        <w:rPr>
          <w:rFonts w:ascii="Times New Roman"/>
          <w:sz w:val="15"/>
        </w:rPr>
      </w:r>
    </w:p>
    <w:p>
      <w:pPr>
        <w:spacing w:line="247" w:lineRule="auto" w:before="72"/>
        <w:ind w:left="2570" w:right="2872"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nn  </w:t>
      </w:r>
      <w:r>
        <w:rPr>
          <w:rFonts w:ascii="Times New Roman" w:hAnsi="Times New Roman" w:cs="Times New Roman" w:eastAsia="Times New Roman" w:hint="default"/>
          <w:w w:val="135"/>
          <w:sz w:val="15"/>
          <w:szCs w:val="15"/>
        </w:rPr>
        <w:t>c  </w:t>
      </w:r>
      <w:r>
        <w:rPr>
          <w:rFonts w:ascii="Times New Roman" w:hAnsi="Times New Roman" w:cs="Times New Roman" w:eastAsia="Times New Roman" w:hint="default"/>
          <w:w w:val="125"/>
          <w:sz w:val="15"/>
          <w:szCs w:val="15"/>
        </w:rPr>
        <w:t>nv2d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5"/>
          <w:sz w:val="15"/>
          <w:szCs w:val="15"/>
        </w:rPr>
        <w:t>l28,  </w:t>
      </w:r>
      <w:r>
        <w:rPr>
          <w:rFonts w:ascii="Times New Roman" w:hAnsi="Times New Roman" w:cs="Times New Roman" w:eastAsia="Times New Roman" w:hint="default"/>
          <w:spacing w:val="-7"/>
          <w:w w:val="125"/>
          <w:sz w:val="15"/>
          <w:szCs w:val="15"/>
        </w:rPr>
        <w:t>128, </w:t>
      </w:r>
      <w:r>
        <w:rPr>
          <w:rFonts w:ascii="Times New Roman" w:hAnsi="Times New Roman" w:cs="Times New Roman" w:eastAsia="Times New Roman" w:hint="default"/>
          <w:spacing w:val="32"/>
          <w:w w:val="125"/>
          <w:sz w:val="15"/>
          <w:szCs w:val="15"/>
        </w:rPr>
        <w:t> </w:t>
      </w:r>
      <w:r>
        <w:rPr>
          <w:rFonts w:ascii="Times New Roman" w:hAnsi="Times New Roman" w:cs="Times New Roman" w:eastAsia="Times New Roman" w:hint="default"/>
          <w:w w:val="125"/>
          <w:sz w:val="15"/>
          <w:szCs w:val="15"/>
        </w:rPr>
        <w:t>kernel_size-3,   paddinqal)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w w:val="135"/>
          <w:sz w:val="15"/>
          <w:szCs w:val="15"/>
        </w:rPr>
      </w:r>
      <w:r>
        <w:rPr>
          <w:rFonts w:ascii="Times New Roman" w:hAnsi="Times New Roman" w:cs="Times New Roman" w:eastAsia="Times New Roman" w:hint="default"/>
          <w:sz w:val="15"/>
          <w:szCs w:val="15"/>
        </w:rPr>
        <w:t>nn</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z w:val="15"/>
          <w:szCs w:val="15"/>
        </w:rPr>
        <w:t>.ReLU</w:t>
      </w:r>
      <w:r>
        <w:rPr>
          <w:rFonts w:ascii="Times New Roman" w:hAnsi="Times New Roman" w:cs="Times New Roman" w:eastAsia="Times New Roman" w:hint="default"/>
          <w:spacing w:val="-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1"/>
          <w:w w:val="65"/>
          <w:sz w:val="18"/>
          <w:szCs w:val="18"/>
        </w:rPr>
        <w:t> </w:t>
      </w:r>
      <w:r>
        <w:rPr>
          <w:rFonts w:ascii="Times New Roman" w:hAnsi="Times New Roman" w:cs="Times New Roman" w:eastAsia="Times New Roman" w:hint="default"/>
          <w:w w:val="125"/>
          <w:sz w:val="15"/>
          <w:szCs w:val="15"/>
        </w:rPr>
        <w:t>True)</w:t>
      </w:r>
      <w:r>
        <w:rPr>
          <w:rFonts w:ascii="Times New Roman" w:hAnsi="Times New Roman" w:cs="Times New Roman" w:eastAsia="Times New Roman" w:hint="default"/>
          <w:spacing w:val="-19"/>
          <w:w w:val="12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spacing w:line="261" w:lineRule="exact" w:before="0"/>
        <w:ind w:left="2563"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nn.Max</w:t>
      </w:r>
      <w:r>
        <w:rPr>
          <w:rFonts w:ascii="Times New Roman" w:hAnsi="Times New Roman" w:cs="Times New Roman" w:eastAsia="Times New Roman" w:hint="default"/>
          <w:spacing w:val="6"/>
          <w:w w:val="110"/>
          <w:sz w:val="15"/>
          <w:szCs w:val="15"/>
        </w:rPr>
        <w:t>P</w:t>
      </w:r>
      <w:r>
        <w:rPr>
          <w:rFonts w:ascii="細明體_HKSCS" w:hAnsi="細明體_HKSCS" w:cs="細明體_HKSCS" w:eastAsia="細明體_HKSCS" w:hint="default"/>
          <w:spacing w:val="6"/>
          <w:w w:val="125"/>
          <w:sz w:val="29"/>
          <w:szCs w:val="29"/>
        </w:rPr>
      </w:r>
      <w:r>
        <w:rPr>
          <w:rFonts w:ascii="細明體_HKSCS" w:hAnsi="細明體_HKSCS" w:cs="細明體_HKSCS" w:eastAsia="細明體_HKSCS" w:hint="default"/>
          <w:imprint/>
          <w:spacing w:val="-183"/>
          <w:w w:val="125"/>
          <w:sz w:val="29"/>
          <w:szCs w:val="29"/>
        </w:rPr>
        <w:t>。</w:t>
      </w:r>
      <w:r>
        <w:rPr>
          <w:rFonts w:ascii="細明體_HKSCS" w:hAnsi="細明體_HKSCS" w:cs="細明體_HKSCS" w:eastAsia="細明體_HKSCS" w:hint="default"/>
          <w:shadow w:val="0"/>
          <w:spacing w:val="-183"/>
          <w:w w:val="125"/>
          <w:sz w:val="29"/>
          <w:szCs w:val="29"/>
        </w:rPr>
      </w:r>
      <w:r>
        <w:rPr>
          <w:rFonts w:ascii="Times New Roman" w:hAnsi="Times New Roman" w:cs="Times New Roman" w:eastAsia="Times New Roman" w:hint="default"/>
          <w:shadow w:val="0"/>
          <w:spacing w:val="-50"/>
          <w:w w:val="181"/>
          <w:sz w:val="15"/>
          <w:szCs w:val="15"/>
        </w:rPr>
        <w:t>1</w:t>
      </w:r>
      <w:r>
        <w:rPr>
          <w:rFonts w:ascii="Times New Roman" w:hAnsi="Times New Roman" w:cs="Times New Roman" w:eastAsia="Times New Roman" w:hint="default"/>
          <w:shadow w:val="0"/>
          <w:w w:val="115"/>
          <w:sz w:val="15"/>
          <w:szCs w:val="15"/>
        </w:rPr>
        <w:t>2d</w:t>
      </w:r>
      <w:r>
        <w:rPr>
          <w:rFonts w:ascii="Times New Roman" w:hAnsi="Times New Roman" w:cs="Times New Roman" w:eastAsia="Times New Roman" w:hint="default"/>
          <w:shadow w:val="0"/>
          <w:spacing w:val="-9"/>
          <w:sz w:val="15"/>
          <w:szCs w:val="15"/>
        </w:rPr>
        <w:t> </w:t>
      </w:r>
      <w:r>
        <w:rPr>
          <w:rFonts w:ascii="細明體_HKSCS" w:hAnsi="細明體_HKSCS" w:cs="細明體_HKSCS" w:eastAsia="細明體_HKSCS" w:hint="default"/>
          <w:shadow w:val="0"/>
          <w:w w:val="28"/>
          <w:sz w:val="18"/>
          <w:szCs w:val="18"/>
        </w:rPr>
        <w:t>﹛</w:t>
      </w:r>
      <w:r>
        <w:rPr>
          <w:rFonts w:ascii="細明體_HKSCS" w:hAnsi="細明體_HKSCS" w:cs="細明體_HKSCS" w:eastAsia="細明體_HKSCS" w:hint="default"/>
          <w:shadow w:val="0"/>
          <w:spacing w:val="-69"/>
          <w:sz w:val="18"/>
          <w:szCs w:val="18"/>
        </w:rPr>
        <w:t> </w:t>
      </w:r>
      <w:r>
        <w:rPr>
          <w:rFonts w:ascii="Times New Roman" w:hAnsi="Times New Roman" w:cs="Times New Roman" w:eastAsia="Times New Roman" w:hint="default"/>
          <w:shadow w:val="0"/>
          <w:w w:val="133"/>
          <w:sz w:val="15"/>
          <w:szCs w:val="15"/>
        </w:rPr>
        <w:t>kernel</w:t>
      </w:r>
      <w:r>
        <w:rPr>
          <w:rFonts w:ascii="Times New Roman" w:hAnsi="Times New Roman" w:cs="Times New Roman" w:eastAsia="Times New Roman" w:hint="default"/>
          <w:shadow w:val="0"/>
          <w:sz w:val="15"/>
          <w:szCs w:val="15"/>
        </w:rPr>
        <w:t>  </w:t>
      </w:r>
      <w:r>
        <w:rPr>
          <w:rFonts w:ascii="Times New Roman" w:hAnsi="Times New Roman" w:cs="Times New Roman" w:eastAsia="Times New Roman" w:hint="default"/>
          <w:shadow w:val="0"/>
          <w:spacing w:val="-10"/>
          <w:sz w:val="15"/>
          <w:szCs w:val="15"/>
        </w:rPr>
        <w:t> </w:t>
      </w:r>
      <w:r>
        <w:rPr>
          <w:rFonts w:ascii="Times New Roman" w:hAnsi="Times New Roman" w:cs="Times New Roman" w:eastAsia="Times New Roman" w:hint="default"/>
          <w:shadow w:val="0"/>
          <w:w w:val="147"/>
          <w:sz w:val="15"/>
          <w:szCs w:val="15"/>
        </w:rPr>
        <w:t>size-2,</w:t>
      </w:r>
      <w:r>
        <w:rPr>
          <w:rFonts w:ascii="Times New Roman" w:hAnsi="Times New Roman" w:cs="Times New Roman" w:eastAsia="Times New Roman" w:hint="default"/>
          <w:shadow w:val="0"/>
          <w:sz w:val="15"/>
          <w:szCs w:val="15"/>
        </w:rPr>
        <w:t>  </w:t>
      </w:r>
      <w:r>
        <w:rPr>
          <w:rFonts w:ascii="Times New Roman" w:hAnsi="Times New Roman" w:cs="Times New Roman" w:eastAsia="Times New Roman" w:hint="default"/>
          <w:shadow w:val="0"/>
          <w:spacing w:val="-7"/>
          <w:sz w:val="15"/>
          <w:szCs w:val="15"/>
        </w:rPr>
        <w:t> </w:t>
      </w:r>
      <w:r>
        <w:rPr>
          <w:rFonts w:ascii="Times New Roman" w:hAnsi="Times New Roman" w:cs="Times New Roman" w:eastAsia="Times New Roman" w:hint="default"/>
          <w:shadow w:val="0"/>
          <w:w w:val="149"/>
          <w:sz w:val="15"/>
          <w:szCs w:val="15"/>
        </w:rPr>
        <w:t>stride-2</w:t>
      </w:r>
      <w:r>
        <w:rPr>
          <w:rFonts w:ascii="Times New Roman" w:hAnsi="Times New Roman" w:cs="Times New Roman" w:eastAsia="Times New Roman" w:hint="default"/>
          <w:shadow w:val="0"/>
          <w:w w:val="149"/>
          <w:sz w:val="15"/>
          <w:szCs w:val="15"/>
        </w:rPr>
        <w:t>)</w:t>
      </w:r>
      <w:r>
        <w:rPr>
          <w:rFonts w:ascii="Times New Roman" w:hAnsi="Times New Roman" w:cs="Times New Roman" w:eastAsia="Times New Roman" w:hint="default"/>
          <w:shadow w:val="0"/>
          <w:spacing w:val="7"/>
          <w:sz w:val="15"/>
          <w:szCs w:val="15"/>
        </w:rPr>
        <w:t> </w:t>
      </w:r>
      <w:r>
        <w:rPr>
          <w:rFonts w:ascii="Times New Roman" w:hAnsi="Times New Roman" w:cs="Times New Roman" w:eastAsia="Times New Roman" w:hint="default"/>
          <w:shadow w:val="0"/>
          <w:w w:val="162"/>
          <w:sz w:val="15"/>
          <w:szCs w:val="15"/>
        </w:rPr>
        <w:t>,</w:t>
      </w:r>
      <w:r>
        <w:rPr>
          <w:rFonts w:ascii="Times New Roman" w:hAnsi="Times New Roman" w:cs="Times New Roman" w:eastAsia="Times New Roman" w:hint="default"/>
          <w:shadow w:val="0"/>
          <w:sz w:val="15"/>
          <w:szCs w:val="15"/>
        </w:rPr>
      </w:r>
    </w:p>
    <w:p>
      <w:pPr>
        <w:spacing w:after="0" w:line="261" w:lineRule="exact"/>
        <w:jc w:val="left"/>
        <w:rPr>
          <w:rFonts w:ascii="Times New Roman" w:hAnsi="Times New Roman" w:cs="Times New Roman" w:eastAsia="Times New Roman" w:hint="default"/>
          <w:sz w:val="15"/>
          <w:szCs w:val="15"/>
        </w:rPr>
        <w:sectPr>
          <w:type w:val="continuous"/>
          <w:pgSz w:w="9470" w:h="13040"/>
          <w:pgMar w:top="0" w:bottom="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4"/>
        <w:ind w:right="0"/>
        <w:rPr>
          <w:rFonts w:ascii="Times New Roman" w:hAnsi="Times New Roman" w:cs="Times New Roman" w:eastAsia="Times New Roman" w:hint="default"/>
          <w:sz w:val="24"/>
          <w:szCs w:val="24"/>
        </w:rPr>
      </w:pPr>
    </w:p>
    <w:p>
      <w:pPr>
        <w:pStyle w:val="ListParagraph"/>
        <w:numPr>
          <w:ilvl w:val="0"/>
          <w:numId w:val="57"/>
        </w:numPr>
        <w:tabs>
          <w:tab w:pos="1648" w:val="left" w:leader="none"/>
        </w:tabs>
        <w:spacing w:line="240" w:lineRule="auto" w:before="35" w:after="0"/>
        <w:ind w:left="1648" w:right="0" w:hanging="144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30"/>
          <w:sz w:val="15"/>
          <w:szCs w:val="15"/>
        </w:rPr>
        <w:t>nn  </w:t>
      </w:r>
      <w:r>
        <w:rPr>
          <w:rFonts w:ascii="Times New Roman" w:hAnsi="Times New Roman" w:cs="Times New Roman" w:eastAsia="Times New Roman" w:hint="default"/>
          <w:w w:val="115"/>
          <w:sz w:val="15"/>
          <w:szCs w:val="15"/>
        </w:rPr>
        <w:t>Conv2d </w:t>
      </w:r>
      <w:r>
        <w:rPr>
          <w:rFonts w:ascii="Times New Roman" w:hAnsi="Times New Roman" w:cs="Times New Roman" w:eastAsia="Times New Roman" w:hint="default"/>
          <w:w w:val="130"/>
          <w:sz w:val="15"/>
          <w:szCs w:val="15"/>
        </w:rPr>
        <w:t>(128,  256,  kernel_size-3,  paddingal </w:t>
      </w:r>
      <w:r>
        <w:rPr>
          <w:rFonts w:ascii="細明體_HKSCS" w:hAnsi="細明體_HKSCS" w:cs="細明體_HKSCS" w:eastAsia="細明體_HKSCS" w:hint="default"/>
          <w:w w:val="65"/>
          <w:sz w:val="21"/>
          <w:szCs w:val="21"/>
        </w:rPr>
        <w:t>﹜</w:t>
      </w:r>
      <w:r>
        <w:rPr>
          <w:rFonts w:ascii="細明體_HKSCS" w:hAnsi="細明體_HKSCS" w:cs="細明體_HKSCS" w:eastAsia="細明體_HKSCS" w:hint="default"/>
          <w:spacing w:val="-33"/>
          <w:w w:val="65"/>
          <w:sz w:val="21"/>
          <w:szCs w:val="21"/>
        </w:rPr>
        <w:t> </w:t>
      </w:r>
      <w:r>
        <w:rPr>
          <w:rFonts w:ascii="細明體_HKSCS" w:hAnsi="細明體_HKSCS" w:cs="細明體_HKSCS" w:eastAsia="細明體_HKSCS" w:hint="default"/>
          <w:w w:val="155"/>
          <w:sz w:val="21"/>
          <w:szCs w:val="21"/>
        </w:rPr>
        <w:t>，</w:t>
      </w:r>
      <w:r>
        <w:rPr>
          <w:rFonts w:ascii="細明體_HKSCS" w:hAnsi="細明體_HKSCS" w:cs="細明體_HKSCS" w:eastAsia="細明體_HKSCS" w:hint="default"/>
          <w:sz w:val="21"/>
          <w:szCs w:val="21"/>
        </w:rPr>
      </w:r>
    </w:p>
    <w:p>
      <w:pPr>
        <w:pStyle w:val="ListParagraph"/>
        <w:numPr>
          <w:ilvl w:val="0"/>
          <w:numId w:val="57"/>
        </w:numPr>
        <w:tabs>
          <w:tab w:pos="1641" w:val="left" w:leader="none"/>
        </w:tabs>
        <w:spacing w:line="122" w:lineRule="exact" w:before="51" w:after="0"/>
        <w:ind w:left="1640"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4"/>
          <w:w w:val="110"/>
          <w:sz w:val="15"/>
          <w:szCs w:val="15"/>
        </w:rPr>
        <w:t> </w:t>
      </w:r>
      <w:r>
        <w:rPr>
          <w:rFonts w:ascii="Times New Roman" w:hAnsi="Times New Roman" w:cs="Times New Roman" w:eastAsia="Times New Roman" w:hint="default"/>
          <w:spacing w:val="-5"/>
          <w:w w:val="110"/>
          <w:sz w:val="15"/>
          <w:szCs w:val="15"/>
        </w:rPr>
        <w:t>.ReL</w:t>
      </w:r>
      <w:r>
        <w:rPr>
          <w:rFonts w:ascii="細明體_HKSCS" w:hAnsi="細明體_HKSCS" w:cs="細明體_HKSCS" w:eastAsia="細明體_HKSCS" w:hint="default"/>
          <w:spacing w:val="-5"/>
          <w:w w:val="110"/>
          <w:sz w:val="13"/>
          <w:szCs w:val="13"/>
        </w:rPr>
        <w:t>心</w:t>
      </w:r>
      <w:r>
        <w:rPr>
          <w:rFonts w:ascii="細明體_HKSCS" w:hAnsi="細明體_HKSCS" w:cs="細明體_HKSCS" w:eastAsia="細明體_HKSCS" w:hint="default"/>
          <w:spacing w:val="-49"/>
          <w:w w:val="110"/>
          <w:sz w:val="13"/>
          <w:szCs w:val="13"/>
        </w:rPr>
        <w:t> </w:t>
      </w:r>
      <w:r>
        <w:rPr>
          <w:rFonts w:ascii="細明體_HKSCS" w:hAnsi="細明體_HKSCS" w:cs="細明體_HKSCS" w:eastAsia="細明體_HKSCS" w:hint="default"/>
          <w:w w:val="60"/>
          <w:sz w:val="13"/>
          <w:szCs w:val="13"/>
        </w:rPr>
        <w:t>（</w:t>
      </w:r>
      <w:r>
        <w:rPr>
          <w:rFonts w:ascii="細明體_HKSCS" w:hAnsi="細明體_HKSCS" w:cs="細明體_HKSCS" w:eastAsia="細明體_HKSCS" w:hint="default"/>
          <w:spacing w:val="-24"/>
          <w:w w:val="60"/>
          <w:sz w:val="13"/>
          <w:szCs w:val="13"/>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4"/>
          <w:w w:val="110"/>
          <w:sz w:val="15"/>
          <w:szCs w:val="15"/>
        </w:rPr>
        <w:t> </w:t>
      </w:r>
      <w:r>
        <w:rPr>
          <w:rFonts w:ascii="Times New Roman" w:hAnsi="Times New Roman" w:cs="Times New Roman" w:eastAsia="Times New Roman" w:hint="default"/>
          <w:w w:val="110"/>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41" w:val="left" w:leader="none"/>
        </w:tabs>
        <w:spacing w:line="315" w:lineRule="exact" w:before="0" w:after="0"/>
        <w:ind w:left="1640"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51"/>
          <w:sz w:val="15"/>
          <w:szCs w:val="15"/>
        </w:rPr>
        <w:t>.</w:t>
      </w:r>
      <w:r>
        <w:rPr>
          <w:rFonts w:ascii="Times New Roman" w:hAnsi="Times New Roman" w:cs="Times New Roman" w:eastAsia="Times New Roman" w:hint="default"/>
          <w:spacing w:val="-14"/>
          <w:w w:val="151"/>
          <w:sz w:val="15"/>
          <w:szCs w:val="15"/>
        </w:rPr>
        <w:t>c</w:t>
      </w:r>
      <w:r>
        <w:rPr>
          <w:rFonts w:ascii="細明體_HKSCS" w:hAnsi="細明體_HKSCS" w:cs="細明體_HKSCS" w:eastAsia="細明體_HKSCS" w:hint="default"/>
          <w:spacing w:val="-269"/>
          <w:w w:val="125"/>
          <w:sz w:val="29"/>
          <w:szCs w:val="29"/>
        </w:rPr>
        <w:t>。</w:t>
      </w:r>
      <w:r>
        <w:rPr>
          <w:rFonts w:ascii="Times New Roman" w:hAnsi="Times New Roman" w:cs="Times New Roman" w:eastAsia="Times New Roman" w:hint="default"/>
          <w:sz w:val="15"/>
          <w:szCs w:val="15"/>
        </w:rPr>
        <w:t>nv</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0"/>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1"/>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6"/>
          <w:sz w:val="15"/>
          <w:szCs w:val="15"/>
        </w:rPr>
        <w:t>kernel_sizea3,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1"/>
          <w:sz w:val="15"/>
          <w:szCs w:val="15"/>
        </w:rPr>
        <w:t>padding-</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41" w:val="left" w:leader="none"/>
        </w:tabs>
        <w:spacing w:line="136" w:lineRule="exact" w:before="0" w:after="0"/>
        <w:ind w:left="1640"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nn </w:t>
      </w:r>
      <w:r>
        <w:rPr>
          <w:rFonts w:ascii="Times New Roman" w:hAnsi="Times New Roman" w:cs="Times New Roman" w:eastAsia="Times New Roman" w:hint="default"/>
          <w:sz w:val="15"/>
          <w:szCs w:val="15"/>
        </w:rPr>
        <w:t>ReLU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2"/>
          <w:w w:val="65"/>
          <w:sz w:val="18"/>
          <w:szCs w:val="18"/>
        </w:rPr>
        <w:t> </w:t>
      </w:r>
      <w:r>
        <w:rPr>
          <w:rFonts w:ascii="Times New Roman" w:hAnsi="Times New Roman" w:cs="Times New Roman" w:eastAsia="Times New Roman" w:hint="default"/>
          <w:w w:val="105"/>
          <w:sz w:val="15"/>
          <w:szCs w:val="15"/>
        </w:rPr>
        <w:t>True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41" w:val="left" w:leader="none"/>
        </w:tabs>
        <w:spacing w:line="339" w:lineRule="exact" w:before="0" w:after="0"/>
        <w:ind w:left="1640" w:right="0" w:hanging="143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52"/>
          <w:sz w:val="15"/>
          <w:szCs w:val="15"/>
        </w:rPr>
        <w:t>.</w:t>
      </w:r>
      <w:r>
        <w:rPr>
          <w:rFonts w:ascii="Times New Roman" w:hAnsi="Times New Roman" w:cs="Times New Roman" w:eastAsia="Times New Roman" w:hint="default"/>
          <w:spacing w:val="-22"/>
          <w:w w:val="151"/>
          <w:sz w:val="15"/>
          <w:szCs w:val="15"/>
        </w:rPr>
        <w:t>c</w:t>
      </w:r>
      <w:r>
        <w:rPr>
          <w:rFonts w:ascii="細明體_HKSCS" w:hAnsi="細明體_HKSCS" w:cs="細明體_HKSCS" w:eastAsia="細明體_HKSCS" w:hint="default"/>
          <w:spacing w:val="-327"/>
          <w:w w:val="122"/>
          <w:sz w:val="35"/>
          <w:szCs w:val="35"/>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7"/>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1"/>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kernel_size-3,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9"/>
          <w:sz w:val="15"/>
          <w:szCs w:val="15"/>
        </w:rPr>
        <w:t>padding-</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41" w:val="left" w:leader="none"/>
        </w:tabs>
        <w:spacing w:line="183" w:lineRule="exact" w:before="0" w:after="0"/>
        <w:ind w:left="1640" w:right="0" w:hanging="144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0"/>
          <w:sz w:val="15"/>
          <w:szCs w:val="15"/>
        </w:rPr>
        <w:t>.ReLU</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7"/>
          <w:w w:val="118"/>
          <w:sz w:val="15"/>
          <w:szCs w:val="15"/>
        </w:rPr>
        <w:t>e</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184"/>
          <w:sz w:val="21"/>
          <w:szCs w:val="21"/>
        </w:rPr>
        <w:t>，</w:t>
      </w:r>
      <w:r>
        <w:rPr>
          <w:rFonts w:ascii="細明體_HKSCS" w:hAnsi="細明體_HKSCS" w:cs="細明體_HKSCS" w:eastAsia="細明體_HKSCS" w:hint="default"/>
          <w:sz w:val="21"/>
          <w:szCs w:val="21"/>
        </w:rPr>
      </w:r>
    </w:p>
    <w:p>
      <w:pPr>
        <w:pStyle w:val="ListParagraph"/>
        <w:numPr>
          <w:ilvl w:val="0"/>
          <w:numId w:val="57"/>
        </w:numPr>
        <w:tabs>
          <w:tab w:pos="1634" w:val="left" w:leader="none"/>
        </w:tabs>
        <w:spacing w:line="190" w:lineRule="exact" w:before="0" w:after="0"/>
        <w:ind w:left="1633"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6"/>
          <w:sz w:val="15"/>
          <w:szCs w:val="15"/>
        </w:rPr>
        <w:t>Max</w:t>
      </w:r>
      <w:r>
        <w:rPr>
          <w:rFonts w:ascii="Times New Roman" w:hAnsi="Times New Roman" w:cs="Times New Roman" w:eastAsia="Times New Roman" w:hint="default"/>
          <w:spacing w:val="-59"/>
          <w:w w:val="96"/>
          <w:sz w:val="15"/>
          <w:szCs w:val="15"/>
        </w:rPr>
        <w:t>P</w:t>
      </w:r>
      <w:r>
        <w:rPr>
          <w:rFonts w:ascii="細明體_HKSCS" w:hAnsi="細明體_HKSCS" w:cs="細明體_HKSCS" w:eastAsia="細明體_HKSCS" w:hint="default"/>
          <w:spacing w:val="-386"/>
          <w:w w:val="148"/>
          <w:sz w:val="29"/>
          <w:szCs w:val="29"/>
        </w:rPr>
        <w:t>。</w:t>
      </w:r>
      <w:r>
        <w:rPr>
          <w:rFonts w:ascii="細明體_HKSCS" w:hAnsi="細明體_HKSCS" w:cs="細明體_HKSCS" w:eastAsia="細明體_HKSCS" w:hint="default"/>
          <w:spacing w:val="-210"/>
          <w:w w:val="102"/>
          <w:sz w:val="29"/>
          <w:szCs w:val="29"/>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w w:val="132"/>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7"/>
          <w:sz w:val="15"/>
          <w:szCs w:val="15"/>
        </w:rPr>
        <w:t>size-2,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49"/>
          <w:sz w:val="15"/>
          <w:szCs w:val="15"/>
        </w:rPr>
        <w:t>stride-2</w:t>
      </w:r>
      <w:r>
        <w:rPr>
          <w:rFonts w:ascii="Times New Roman" w:hAnsi="Times New Roman" w:cs="Times New Roman" w:eastAsia="Times New Roman" w:hint="default"/>
          <w:w w:val="149"/>
          <w:sz w:val="15"/>
          <w:szCs w:val="15"/>
        </w:rPr>
        <w: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34" w:val="left" w:leader="none"/>
        </w:tabs>
        <w:spacing w:line="384" w:lineRule="exact" w:before="0" w:after="0"/>
        <w:ind w:left="1633"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21"/>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5"/>
          <w:sz w:val="15"/>
          <w:szCs w:val="15"/>
        </w:rPr>
        <w:t>5</w:t>
      </w:r>
      <w:r>
        <w:rPr>
          <w:rFonts w:ascii="Times New Roman" w:hAnsi="Times New Roman" w:cs="Times New Roman" w:eastAsia="Times New Roman" w:hint="default"/>
          <w:spacing w:val="-8"/>
          <w:w w:val="125"/>
          <w:sz w:val="15"/>
          <w:szCs w:val="15"/>
        </w:rPr>
        <w:t>1</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2"/>
          <w:sz w:val="15"/>
          <w:szCs w:val="15"/>
        </w:rPr>
        <w:t>sizea3,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1"/>
          <w:sz w:val="15"/>
          <w:szCs w:val="15"/>
        </w:rPr>
        <w:t>padding-</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34" w:val="left" w:leader="none"/>
        </w:tabs>
        <w:spacing w:line="240" w:lineRule="auto" w:before="20" w:after="0"/>
        <w:ind w:left="1633" w:right="0" w:hanging="1433"/>
        <w:jc w:val="left"/>
        <w:rPr>
          <w:rFonts w:ascii="Times New Roman" w:hAnsi="Times New Roman" w:cs="Times New Roman" w:eastAsia="Times New Roman" w:hint="default"/>
          <w:sz w:val="15"/>
          <w:szCs w:val="15"/>
        </w:rPr>
      </w:pPr>
      <w:r>
        <w:rPr/>
        <w:pict>
          <v:shape style="position:absolute;margin-left:156.959991pt;margin-top:4.626705pt;width:3.05pt;height:19.5pt;mso-position-horizontal-relative:page;mso-position-vertical-relative:paragraph;z-index:-4677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5"/>
        </w:rPr>
        <w:t>nn</w:t>
      </w:r>
      <w:r>
        <w:rPr>
          <w:rFonts w:ascii="Times New Roman"/>
          <w:spacing w:val="-33"/>
          <w:w w:val="120"/>
          <w:sz w:val="15"/>
        </w:rPr>
        <w:t> </w:t>
      </w:r>
      <w:r>
        <w:rPr>
          <w:rFonts w:ascii="Times New Roman"/>
          <w:w w:val="120"/>
          <w:sz w:val="15"/>
        </w:rPr>
        <w:t>.ReLU</w:t>
      </w:r>
      <w:r>
        <w:rPr>
          <w:rFonts w:ascii="Times New Roman"/>
          <w:spacing w:val="-28"/>
          <w:w w:val="120"/>
          <w:sz w:val="15"/>
        </w:rPr>
        <w:t> </w:t>
      </w:r>
      <w:r>
        <w:rPr>
          <w:rFonts w:ascii="Times New Roman"/>
          <w:w w:val="120"/>
          <w:sz w:val="15"/>
        </w:rPr>
        <w:t>(True)</w:t>
      </w:r>
      <w:r>
        <w:rPr>
          <w:rFonts w:ascii="Times New Roman"/>
          <w:spacing w:val="-28"/>
          <w:w w:val="120"/>
          <w:sz w:val="15"/>
        </w:rPr>
        <w:t> </w:t>
      </w:r>
      <w:r>
        <w:rPr>
          <w:rFonts w:ascii="Times New Roman"/>
          <w:w w:val="120"/>
          <w:sz w:val="15"/>
        </w:rPr>
        <w:t>,</w:t>
      </w:r>
      <w:r>
        <w:rPr>
          <w:rFonts w:ascii="Times New Roman"/>
          <w:sz w:val="15"/>
        </w:rPr>
      </w:r>
    </w:p>
    <w:p>
      <w:pPr>
        <w:pStyle w:val="ListParagraph"/>
        <w:numPr>
          <w:ilvl w:val="0"/>
          <w:numId w:val="57"/>
        </w:numPr>
        <w:tabs>
          <w:tab w:pos="1634" w:val="left" w:leader="none"/>
        </w:tabs>
        <w:spacing w:line="240" w:lineRule="auto" w:before="72" w:after="0"/>
        <w:ind w:left="1633" w:right="0" w:hanging="1433"/>
        <w:jc w:val="left"/>
        <w:rPr>
          <w:rFonts w:ascii="Times New Roman" w:hAnsi="Times New Roman" w:cs="Times New Roman" w:eastAsia="Times New Roman" w:hint="default"/>
          <w:sz w:val="15"/>
          <w:szCs w:val="15"/>
        </w:rPr>
      </w:pPr>
      <w:r>
        <w:rPr>
          <w:rFonts w:ascii="Times New Roman"/>
          <w:w w:val="130"/>
          <w:sz w:val="15"/>
        </w:rPr>
        <w:t>nn .c nv2d (512,  512,  kernel_size-3,  paddingal) </w:t>
      </w:r>
      <w:r>
        <w:rPr>
          <w:rFonts w:ascii="Times New Roman"/>
          <w:spacing w:val="32"/>
          <w:w w:val="130"/>
          <w:sz w:val="15"/>
        </w:rPr>
        <w:t> </w:t>
      </w:r>
      <w:r>
        <w:rPr>
          <w:rFonts w:ascii="Times New Roman"/>
          <w:w w:val="130"/>
          <w:sz w:val="15"/>
        </w:rPr>
        <w:t>,</w:t>
      </w:r>
      <w:r>
        <w:rPr>
          <w:rFonts w:ascii="Times New Roman"/>
          <w:sz w:val="15"/>
        </w:rPr>
      </w:r>
    </w:p>
    <w:p>
      <w:pPr>
        <w:pStyle w:val="ListParagraph"/>
        <w:numPr>
          <w:ilvl w:val="0"/>
          <w:numId w:val="57"/>
        </w:numPr>
        <w:tabs>
          <w:tab w:pos="1641" w:val="left" w:leader="none"/>
        </w:tabs>
        <w:spacing w:line="240" w:lineRule="auto" w:before="27" w:after="0"/>
        <w:ind w:left="1640" w:right="0" w:hanging="144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21"/>
          <w:w w:val="110"/>
          <w:sz w:val="15"/>
          <w:szCs w:val="15"/>
        </w:rPr>
        <w:t> </w:t>
      </w:r>
      <w:r>
        <w:rPr>
          <w:rFonts w:ascii="Times New Roman" w:hAnsi="Times New Roman" w:cs="Times New Roman" w:eastAsia="Times New Roman" w:hint="default"/>
          <w:w w:val="110"/>
          <w:sz w:val="15"/>
          <w:szCs w:val="15"/>
        </w:rPr>
        <w:t>.ReLU</w:t>
      </w:r>
      <w:r>
        <w:rPr>
          <w:rFonts w:ascii="Times New Roman" w:hAnsi="Times New Roman" w:cs="Times New Roman" w:eastAsia="Times New Roman" w:hint="default"/>
          <w:spacing w:val="-24"/>
          <w:w w:val="11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45"/>
          <w:w w:val="65"/>
          <w:sz w:val="16"/>
          <w:szCs w:val="16"/>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14"/>
          <w:w w:val="11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34" w:val="left" w:leader="none"/>
        </w:tabs>
        <w:spacing w:line="240" w:lineRule="auto" w:before="65" w:after="0"/>
        <w:ind w:left="1633" w:right="0" w:hanging="1440"/>
        <w:jc w:val="left"/>
        <w:rPr>
          <w:rFonts w:ascii="Times New Roman" w:hAnsi="Times New Roman" w:cs="Times New Roman" w:eastAsia="Times New Roman" w:hint="default"/>
          <w:sz w:val="15"/>
          <w:szCs w:val="15"/>
        </w:rPr>
      </w:pPr>
      <w:r>
        <w:rPr>
          <w:rFonts w:ascii="Times New Roman"/>
          <w:w w:val="120"/>
          <w:sz w:val="15"/>
        </w:rPr>
        <w:t>nn   Conv2d (512,   512,   kernel_size-3,    paddingal) </w:t>
      </w:r>
      <w:r>
        <w:rPr>
          <w:rFonts w:ascii="Times New Roman"/>
          <w:spacing w:val="16"/>
          <w:w w:val="120"/>
          <w:sz w:val="15"/>
        </w:rPr>
        <w:t> </w:t>
      </w:r>
      <w:r>
        <w:rPr>
          <w:rFonts w:ascii="Times New Roman"/>
          <w:w w:val="120"/>
          <w:sz w:val="15"/>
        </w:rPr>
        <w:t>,</w:t>
      </w:r>
      <w:r>
        <w:rPr>
          <w:rFonts w:ascii="Times New Roman"/>
          <w:sz w:val="15"/>
        </w:rPr>
      </w:r>
    </w:p>
    <w:p>
      <w:pPr>
        <w:pStyle w:val="ListParagraph"/>
        <w:numPr>
          <w:ilvl w:val="0"/>
          <w:numId w:val="57"/>
        </w:numPr>
        <w:tabs>
          <w:tab w:pos="1634" w:val="left" w:leader="none"/>
        </w:tabs>
        <w:spacing w:line="88" w:lineRule="exact" w:before="65" w:after="0"/>
        <w:ind w:left="1633" w:right="0" w:hanging="1433"/>
        <w:jc w:val="left"/>
        <w:rPr>
          <w:rFonts w:ascii="Times New Roman" w:hAnsi="Times New Roman" w:cs="Times New Roman" w:eastAsia="Times New Roman" w:hint="default"/>
          <w:sz w:val="15"/>
          <w:szCs w:val="15"/>
        </w:rPr>
      </w:pPr>
      <w:r>
        <w:rPr>
          <w:rFonts w:ascii="Times New Roman"/>
          <w:w w:val="115"/>
          <w:sz w:val="15"/>
        </w:rPr>
        <w:t>nn</w:t>
      </w:r>
      <w:r>
        <w:rPr>
          <w:rFonts w:ascii="Times New Roman"/>
          <w:spacing w:val="-21"/>
          <w:w w:val="115"/>
          <w:sz w:val="15"/>
        </w:rPr>
        <w:t> </w:t>
      </w:r>
      <w:r>
        <w:rPr>
          <w:rFonts w:ascii="Times New Roman"/>
          <w:w w:val="115"/>
          <w:sz w:val="15"/>
        </w:rPr>
        <w:t>.ReLU</w:t>
      </w:r>
      <w:r>
        <w:rPr>
          <w:rFonts w:ascii="Times New Roman"/>
          <w:spacing w:val="-14"/>
          <w:w w:val="115"/>
          <w:sz w:val="15"/>
        </w:rPr>
        <w:t> </w:t>
      </w:r>
      <w:r>
        <w:rPr>
          <w:rFonts w:ascii="Times New Roman"/>
          <w:w w:val="115"/>
          <w:sz w:val="15"/>
        </w:rPr>
        <w:t>(True)</w:t>
      </w:r>
      <w:r>
        <w:rPr>
          <w:rFonts w:ascii="Times New Roman"/>
          <w:spacing w:val="-13"/>
          <w:w w:val="115"/>
          <w:sz w:val="15"/>
        </w:rPr>
        <w:t> </w:t>
      </w:r>
      <w:r>
        <w:rPr>
          <w:rFonts w:ascii="Times New Roman"/>
          <w:w w:val="115"/>
          <w:sz w:val="15"/>
        </w:rPr>
        <w:t>,</w:t>
      </w:r>
      <w:r>
        <w:rPr>
          <w:rFonts w:ascii="Times New Roman"/>
          <w:sz w:val="15"/>
        </w:rPr>
      </w:r>
    </w:p>
    <w:p>
      <w:pPr>
        <w:pStyle w:val="ListParagraph"/>
        <w:numPr>
          <w:ilvl w:val="0"/>
          <w:numId w:val="57"/>
        </w:numPr>
        <w:tabs>
          <w:tab w:pos="1634" w:val="left" w:leader="none"/>
        </w:tabs>
        <w:spacing w:line="280" w:lineRule="exact" w:before="0" w:after="0"/>
        <w:ind w:left="1633"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6"/>
          <w:sz w:val="15"/>
          <w:szCs w:val="15"/>
        </w:rPr>
        <w:t>Max</w:t>
      </w:r>
      <w:r>
        <w:rPr>
          <w:rFonts w:ascii="Times New Roman" w:hAnsi="Times New Roman" w:cs="Times New Roman" w:eastAsia="Times New Roman" w:hint="default"/>
          <w:spacing w:val="-2"/>
          <w:w w:val="96"/>
          <w:sz w:val="15"/>
          <w:szCs w:val="15"/>
        </w:rPr>
        <w:t>P</w:t>
      </w:r>
      <w:r>
        <w:rPr>
          <w:rFonts w:ascii="細明體_HKSCS" w:hAnsi="細明體_HKSCS" w:cs="細明體_HKSCS" w:eastAsia="細明體_HKSCS" w:hint="default"/>
          <w:spacing w:val="-334"/>
          <w:w w:val="122"/>
          <w:sz w:val="35"/>
          <w:szCs w:val="35"/>
        </w:rPr>
        <w:t>。</w:t>
      </w:r>
      <w:r>
        <w:rPr>
          <w:rFonts w:ascii="細明體_HKSCS" w:hAnsi="細明體_HKSCS" w:cs="細明體_HKSCS" w:eastAsia="細明體_HKSCS" w:hint="default"/>
          <w:spacing w:val="-302"/>
          <w:w w:val="113"/>
          <w:sz w:val="35"/>
          <w:szCs w:val="35"/>
        </w:rPr>
        <w:t>。</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5"/>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8"/>
          <w:sz w:val="15"/>
          <w:szCs w:val="15"/>
        </w:rPr>
        <w:t>sizea2,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2"/>
          <w:sz w:val="15"/>
          <w:szCs w:val="15"/>
        </w:rPr>
        <w:t>stridea2</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27" w:val="left" w:leader="none"/>
        </w:tabs>
        <w:spacing w:line="312" w:lineRule="exact" w:before="0" w:after="0"/>
        <w:ind w:left="1626"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7"/>
          <w:sz w:val="15"/>
          <w:szCs w:val="15"/>
        </w:rPr>
        <w:t>nn.</w:t>
      </w:r>
      <w:r>
        <w:rPr>
          <w:rFonts w:ascii="Times New Roman" w:hAnsi="Times New Roman" w:cs="Times New Roman" w:eastAsia="Times New Roman" w:hint="default"/>
          <w:spacing w:val="-23"/>
          <w:w w:val="136"/>
          <w:sz w:val="15"/>
          <w:szCs w:val="15"/>
        </w:rPr>
        <w:t>c</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5"/>
          <w:sz w:val="15"/>
          <w:szCs w:val="15"/>
        </w:rPr>
        <w:t>5</w:t>
      </w:r>
      <w:r>
        <w:rPr>
          <w:rFonts w:ascii="Times New Roman" w:hAnsi="Times New Roman" w:cs="Times New Roman" w:eastAsia="Times New Roman" w:hint="default"/>
          <w:spacing w:val="-15"/>
          <w:w w:val="125"/>
          <w:sz w:val="15"/>
          <w:szCs w:val="15"/>
        </w:rPr>
        <w:t>1</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0"/>
          <w:sz w:val="15"/>
          <w:szCs w:val="15"/>
        </w:rPr>
        <w:t>512,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8"/>
          <w:sz w:val="15"/>
          <w:szCs w:val="15"/>
        </w:rPr>
        <w:t>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1"/>
          <w:sz w:val="15"/>
          <w:szCs w:val="15"/>
        </w:rPr>
        <w:t>padding-</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34" w:val="left" w:leader="none"/>
        </w:tabs>
        <w:spacing w:line="223" w:lineRule="exact" w:before="0" w:after="0"/>
        <w:ind w:left="1633" w:right="0" w:hanging="1433"/>
        <w:jc w:val="left"/>
        <w:rPr>
          <w:rFonts w:ascii="Times New Roman" w:hAnsi="Times New Roman" w:cs="Times New Roman" w:eastAsia="Times New Roman" w:hint="default"/>
          <w:sz w:val="15"/>
          <w:szCs w:val="15"/>
        </w:rPr>
      </w:pPr>
      <w:r>
        <w:rPr/>
        <w:pict>
          <v:shape style="position:absolute;margin-left:156.599991pt;margin-top:6.003592pt;width:4.1pt;height:19pt;mso-position-horizontal-relative:page;mso-position-vertical-relative:paragraph;z-index:-467728"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24"/>
          <w:w w:val="110"/>
          <w:sz w:val="15"/>
          <w:szCs w:val="15"/>
        </w:rPr>
        <w:t> </w:t>
      </w:r>
      <w:r>
        <w:rPr>
          <w:rFonts w:ascii="Times New Roman" w:hAnsi="Times New Roman" w:cs="Times New Roman" w:eastAsia="Times New Roman" w:hint="default"/>
          <w:w w:val="110"/>
          <w:sz w:val="15"/>
          <w:szCs w:val="15"/>
        </w:rPr>
        <w:t>.ReLU</w:t>
      </w:r>
      <w:r>
        <w:rPr>
          <w:rFonts w:ascii="Times New Roman" w:hAnsi="Times New Roman" w:cs="Times New Roman" w:eastAsia="Times New Roman" w:hint="default"/>
          <w:spacing w:val="-30"/>
          <w:w w:val="11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2"/>
          <w:w w:val="65"/>
          <w:sz w:val="18"/>
          <w:szCs w:val="18"/>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18"/>
          <w:w w:val="11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27" w:val="left" w:leader="none"/>
        </w:tabs>
        <w:spacing w:line="240" w:lineRule="auto" w:before="61" w:after="0"/>
        <w:ind w:left="1626" w:right="0" w:hanging="1433"/>
        <w:jc w:val="left"/>
        <w:rPr>
          <w:rFonts w:ascii="Times New Roman" w:hAnsi="Times New Roman" w:cs="Times New Roman" w:eastAsia="Times New Roman" w:hint="default"/>
          <w:sz w:val="15"/>
          <w:szCs w:val="15"/>
        </w:rPr>
      </w:pPr>
      <w:r>
        <w:rPr>
          <w:rFonts w:ascii="Times New Roman"/>
          <w:w w:val="130"/>
          <w:sz w:val="15"/>
        </w:rPr>
        <w:t>nn .C nv2d (512,  </w:t>
      </w:r>
      <w:r>
        <w:rPr>
          <w:rFonts w:ascii="Times New Roman"/>
          <w:spacing w:val="-3"/>
          <w:w w:val="130"/>
          <w:sz w:val="15"/>
        </w:rPr>
        <w:t>512,  </w:t>
      </w:r>
      <w:r>
        <w:rPr>
          <w:rFonts w:ascii="Times New Roman"/>
          <w:w w:val="130"/>
          <w:sz w:val="15"/>
        </w:rPr>
        <w:t>kernel_size-3,  pa ddingal)</w:t>
      </w:r>
      <w:r>
        <w:rPr>
          <w:rFonts w:ascii="Times New Roman"/>
          <w:spacing w:val="-1"/>
          <w:w w:val="130"/>
          <w:sz w:val="15"/>
        </w:rPr>
        <w:t> </w:t>
      </w:r>
      <w:r>
        <w:rPr>
          <w:rFonts w:ascii="Times New Roman"/>
          <w:w w:val="130"/>
          <w:sz w:val="15"/>
        </w:rPr>
        <w:t>,</w:t>
      </w:r>
      <w:r>
        <w:rPr>
          <w:rFonts w:ascii="Times New Roman"/>
          <w:sz w:val="15"/>
        </w:rPr>
      </w:r>
    </w:p>
    <w:p>
      <w:pPr>
        <w:pStyle w:val="ListParagraph"/>
        <w:numPr>
          <w:ilvl w:val="0"/>
          <w:numId w:val="57"/>
        </w:numPr>
        <w:tabs>
          <w:tab w:pos="1634" w:val="left" w:leader="none"/>
        </w:tabs>
        <w:spacing w:line="240" w:lineRule="auto" w:before="35" w:after="0"/>
        <w:ind w:left="1633" w:right="0" w:hanging="1440"/>
        <w:jc w:val="left"/>
        <w:rPr>
          <w:rFonts w:ascii="Times New Roman" w:hAnsi="Times New Roman" w:cs="Times New Roman" w:eastAsia="Times New Roman" w:hint="default"/>
          <w:sz w:val="15"/>
          <w:szCs w:val="15"/>
        </w:rPr>
      </w:pPr>
      <w:r>
        <w:rPr/>
        <w:pict>
          <v:shape style="position:absolute;margin-left:156.959991pt;margin-top:6.889767pt;width:3.05pt;height:19.5pt;mso-position-horizontal-relative:page;mso-position-vertical-relative:paragraph;z-index:-46770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0"/>
          <w:sz w:val="15"/>
          <w:szCs w:val="15"/>
        </w:rPr>
        <w:t>nn </w:t>
      </w:r>
      <w:r>
        <w:rPr>
          <w:rFonts w:ascii="Times New Roman" w:hAnsi="Times New Roman" w:cs="Times New Roman" w:eastAsia="Times New Roman" w:hint="default"/>
          <w:sz w:val="15"/>
          <w:szCs w:val="15"/>
        </w:rPr>
        <w:t>ReLU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22"/>
          <w:w w:val="11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634" w:val="left" w:leader="none"/>
        </w:tabs>
        <w:spacing w:line="162" w:lineRule="exact" w:before="65" w:after="0"/>
        <w:ind w:left="1633" w:right="0" w:hanging="1433"/>
        <w:jc w:val="left"/>
        <w:rPr>
          <w:rFonts w:ascii="Times New Roman" w:hAnsi="Times New Roman" w:cs="Times New Roman" w:eastAsia="Times New Roman" w:hint="default"/>
          <w:sz w:val="15"/>
          <w:szCs w:val="15"/>
        </w:rPr>
      </w:pPr>
      <w:r>
        <w:rPr>
          <w:rFonts w:ascii="Times New Roman"/>
          <w:w w:val="125"/>
          <w:sz w:val="15"/>
        </w:rPr>
        <w:t>nn .C  nv2d (512,  512,  kernel_sizea3,   padding- 1)</w:t>
      </w:r>
      <w:r>
        <w:rPr>
          <w:rFonts w:ascii="Times New Roman"/>
          <w:spacing w:val="-4"/>
          <w:w w:val="125"/>
          <w:sz w:val="15"/>
        </w:rPr>
        <w:t> </w:t>
      </w:r>
      <w:r>
        <w:rPr>
          <w:rFonts w:ascii="Times New Roman"/>
          <w:w w:val="125"/>
          <w:sz w:val="15"/>
        </w:rPr>
        <w:t>,</w:t>
      </w:r>
      <w:r>
        <w:rPr>
          <w:rFonts w:ascii="Times New Roman"/>
          <w:sz w:val="15"/>
        </w:rPr>
      </w:r>
    </w:p>
    <w:p>
      <w:pPr>
        <w:pStyle w:val="ListParagraph"/>
        <w:numPr>
          <w:ilvl w:val="0"/>
          <w:numId w:val="57"/>
        </w:numPr>
        <w:tabs>
          <w:tab w:pos="1627" w:val="left" w:leader="none"/>
        </w:tabs>
        <w:spacing w:line="202" w:lineRule="exact" w:before="0" w:after="0"/>
        <w:ind w:left="1626" w:right="0" w:hanging="1433"/>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0"/>
          <w:sz w:val="15"/>
          <w:szCs w:val="15"/>
        </w:rPr>
        <w:t>.ReLU</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7"/>
          <w:w w:val="118"/>
          <w:sz w:val="15"/>
          <w:szCs w:val="15"/>
        </w:rPr>
        <w:t>e</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184"/>
          <w:sz w:val="21"/>
          <w:szCs w:val="21"/>
        </w:rPr>
        <w:t>，</w:t>
      </w:r>
      <w:r>
        <w:rPr>
          <w:rFonts w:ascii="細明體_HKSCS" w:hAnsi="細明體_HKSCS" w:cs="細明體_HKSCS" w:eastAsia="細明體_HKSCS" w:hint="default"/>
          <w:sz w:val="21"/>
          <w:szCs w:val="21"/>
        </w:rPr>
      </w:r>
    </w:p>
    <w:p>
      <w:pPr>
        <w:pStyle w:val="ListParagraph"/>
        <w:numPr>
          <w:ilvl w:val="0"/>
          <w:numId w:val="57"/>
        </w:numPr>
        <w:tabs>
          <w:tab w:pos="1627" w:val="left" w:leader="none"/>
        </w:tabs>
        <w:spacing w:line="317" w:lineRule="exact" w:before="0" w:after="0"/>
        <w:ind w:left="1626" w:right="0" w:hanging="142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3"/>
          <w:sz w:val="15"/>
          <w:szCs w:val="15"/>
        </w:rPr>
        <w:t>.Max</w:t>
      </w:r>
      <w:r>
        <w:rPr>
          <w:rFonts w:ascii="Times New Roman" w:hAnsi="Times New Roman" w:cs="Times New Roman" w:eastAsia="Times New Roman" w:hint="default"/>
          <w:spacing w:val="-18"/>
          <w:w w:val="103"/>
          <w:sz w:val="15"/>
          <w:szCs w:val="15"/>
        </w:rPr>
        <w:t>P</w:t>
      </w:r>
      <w:r>
        <w:rPr>
          <w:rFonts w:ascii="細明體_HKSCS" w:hAnsi="細明體_HKSCS" w:cs="細明體_HKSCS" w:eastAsia="細明體_HKSCS" w:hint="default"/>
          <w:spacing w:val="-306"/>
          <w:w w:val="137"/>
          <w:sz w:val="29"/>
          <w:szCs w:val="29"/>
        </w:rPr>
        <w:t>。</w:t>
      </w:r>
      <w:r>
        <w:rPr>
          <w:rFonts w:ascii="細明體_HKSCS" w:hAnsi="細明體_HKSCS" w:cs="細明體_HKSCS" w:eastAsia="細明體_HKSCS" w:hint="default"/>
          <w:spacing w:val="-210"/>
          <w:w w:val="102"/>
          <w:sz w:val="29"/>
          <w:szCs w:val="29"/>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5"/>
          <w:sz w:val="15"/>
          <w:szCs w:val="15"/>
        </w:rPr>
        <w:t>size-2,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4"/>
          <w:sz w:val="15"/>
          <w:szCs w:val="15"/>
        </w:rPr>
        <w:t>stnde-2</w:t>
      </w:r>
      <w:r>
        <w:rPr>
          <w:rFonts w:ascii="Times New Roman" w:hAnsi="Times New Roman" w:cs="Times New Roman" w:eastAsia="Times New Roman" w:hint="default"/>
          <w:w w:val="154"/>
          <w:sz w:val="15"/>
          <w:szCs w:val="15"/>
        </w:rPr>
        <w: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57"/>
        </w:numPr>
        <w:tabs>
          <w:tab w:pos="1274" w:val="left" w:leader="none"/>
        </w:tabs>
        <w:spacing w:line="240" w:lineRule="auto" w:before="2" w:after="0"/>
        <w:ind w:left="1273" w:right="0" w:hanging="108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self   classi</w:t>
      </w:r>
      <w:r>
        <w:rPr>
          <w:rFonts w:ascii="細明體_HKSCS" w:hAnsi="細明體_HKSCS" w:cs="細明體_HKSCS" w:eastAsia="細明體_HKSCS" w:hint="default"/>
          <w:w w:val="130"/>
          <w:sz w:val="13"/>
          <w:szCs w:val="13"/>
        </w:rPr>
        <w:t>丘</w:t>
      </w:r>
      <w:r>
        <w:rPr>
          <w:rFonts w:ascii="Times New Roman" w:hAnsi="Times New Roman" w:cs="Times New Roman" w:eastAsia="Times New Roman" w:hint="default"/>
          <w:w w:val="130"/>
          <w:sz w:val="15"/>
          <w:szCs w:val="15"/>
        </w:rPr>
        <w:t>er  a  nn.Sequential</w:t>
      </w:r>
      <w:r>
        <w:rPr>
          <w:rFonts w:ascii="Times New Roman" w:hAnsi="Times New Roman" w:cs="Times New Roman" w:eastAsia="Times New Roman" w:hint="default"/>
          <w:spacing w:val="7"/>
          <w:w w:val="13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tabs>
          <w:tab w:pos="1626" w:val="left" w:leader="none"/>
        </w:tabs>
        <w:spacing w:before="24"/>
        <w:ind w:left="193" w:right="0" w:firstLine="0"/>
        <w:jc w:val="left"/>
        <w:rPr>
          <w:rFonts w:ascii="Times New Roman" w:hAnsi="Times New Roman" w:cs="Times New Roman" w:eastAsia="Times New Roman" w:hint="default"/>
          <w:sz w:val="15"/>
          <w:szCs w:val="15"/>
        </w:rPr>
      </w:pPr>
      <w:r>
        <w:rPr>
          <w:rFonts w:ascii="Times New Roman"/>
          <w:w w:val="105"/>
          <w:sz w:val="15"/>
        </w:rPr>
        <w:t>37</w:t>
        <w:tab/>
      </w:r>
      <w:r>
        <w:rPr>
          <w:rFonts w:ascii="Times New Roman"/>
          <w:w w:val="125"/>
          <w:sz w:val="15"/>
        </w:rPr>
        <w:t>nn .Linear (512  </w:t>
      </w:r>
      <w:r>
        <w:rPr>
          <w:rFonts w:ascii="Arial"/>
          <w:w w:val="110"/>
          <w:sz w:val="20"/>
        </w:rPr>
        <w:t>* </w:t>
      </w:r>
      <w:r>
        <w:rPr>
          <w:rFonts w:ascii="Times New Roman"/>
          <w:w w:val="110"/>
          <w:sz w:val="15"/>
        </w:rPr>
        <w:t>7  </w:t>
      </w:r>
      <w:r>
        <w:rPr>
          <w:rFonts w:ascii="Arial"/>
          <w:w w:val="110"/>
          <w:sz w:val="20"/>
        </w:rPr>
        <w:t>* </w:t>
      </w:r>
      <w:r>
        <w:rPr>
          <w:rFonts w:ascii="Times New Roman"/>
          <w:w w:val="125"/>
          <w:sz w:val="15"/>
        </w:rPr>
        <w:t>7,  4096)</w:t>
      </w:r>
      <w:r>
        <w:rPr>
          <w:rFonts w:ascii="Times New Roman"/>
          <w:spacing w:val="29"/>
          <w:w w:val="125"/>
          <w:sz w:val="15"/>
        </w:rPr>
        <w:t> </w:t>
      </w:r>
      <w:r>
        <w:rPr>
          <w:rFonts w:ascii="Times New Roman"/>
          <w:w w:val="135"/>
          <w:sz w:val="15"/>
        </w:rPr>
        <w:t>,</w:t>
      </w:r>
      <w:r>
        <w:rPr>
          <w:rFonts w:ascii="Times New Roman"/>
          <w:sz w:val="15"/>
        </w:rPr>
      </w:r>
    </w:p>
    <w:p>
      <w:pPr>
        <w:pStyle w:val="ListParagraph"/>
        <w:numPr>
          <w:ilvl w:val="0"/>
          <w:numId w:val="58"/>
        </w:numPr>
        <w:tabs>
          <w:tab w:pos="1627" w:val="left" w:leader="none"/>
        </w:tabs>
        <w:spacing w:line="240" w:lineRule="auto" w:before="55" w:after="0"/>
        <w:ind w:left="1626" w:right="0" w:hanging="1433"/>
        <w:jc w:val="left"/>
        <w:rPr>
          <w:rFonts w:ascii="Times New Roman" w:hAnsi="Times New Roman" w:cs="Times New Roman" w:eastAsia="Times New Roman" w:hint="default"/>
          <w:sz w:val="15"/>
          <w:szCs w:val="15"/>
        </w:rPr>
      </w:pPr>
      <w:r>
        <w:rPr/>
        <w:pict>
          <v:shape style="position:absolute;margin-left:160.559998pt;margin-top:7.137111pt;width:14pt;height:19pt;mso-position-horizontal-relative:page;mso-position-vertical-relative:paragraph;z-index:-46765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248"/>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15"/>
          <w:sz w:val="15"/>
        </w:rPr>
        <w:t>nn</w:t>
      </w:r>
      <w:r>
        <w:rPr>
          <w:rFonts w:ascii="Times New Roman"/>
          <w:spacing w:val="-19"/>
          <w:w w:val="115"/>
          <w:sz w:val="15"/>
        </w:rPr>
        <w:t> </w:t>
      </w:r>
      <w:r>
        <w:rPr>
          <w:rFonts w:ascii="Times New Roman"/>
          <w:w w:val="115"/>
          <w:sz w:val="15"/>
        </w:rPr>
        <w:t>.ReLU</w:t>
      </w:r>
      <w:r>
        <w:rPr>
          <w:rFonts w:ascii="Times New Roman"/>
          <w:spacing w:val="-17"/>
          <w:w w:val="115"/>
          <w:sz w:val="15"/>
        </w:rPr>
        <w:t> </w:t>
      </w:r>
      <w:r>
        <w:rPr>
          <w:rFonts w:ascii="Times New Roman"/>
          <w:w w:val="115"/>
          <w:sz w:val="15"/>
        </w:rPr>
        <w:t>(True)</w:t>
      </w:r>
      <w:r>
        <w:rPr>
          <w:rFonts w:ascii="Times New Roman"/>
          <w:spacing w:val="-11"/>
          <w:w w:val="115"/>
          <w:sz w:val="15"/>
        </w:rPr>
        <w:t> </w:t>
      </w:r>
      <w:r>
        <w:rPr>
          <w:rFonts w:ascii="Times New Roman"/>
          <w:w w:val="115"/>
          <w:sz w:val="15"/>
        </w:rPr>
        <w:t>,</w:t>
      </w:r>
      <w:r>
        <w:rPr>
          <w:rFonts w:ascii="Times New Roman"/>
          <w:sz w:val="15"/>
        </w:rPr>
      </w:r>
    </w:p>
    <w:p>
      <w:pPr>
        <w:pStyle w:val="ListParagraph"/>
        <w:numPr>
          <w:ilvl w:val="0"/>
          <w:numId w:val="58"/>
        </w:numPr>
        <w:tabs>
          <w:tab w:pos="1620" w:val="left" w:leader="none"/>
        </w:tabs>
        <w:spacing w:line="240" w:lineRule="auto" w:before="79" w:after="0"/>
        <w:ind w:left="1619" w:right="0" w:hanging="1433"/>
        <w:jc w:val="left"/>
        <w:rPr>
          <w:rFonts w:ascii="Times New Roman" w:hAnsi="Times New Roman" w:cs="Times New Roman" w:eastAsia="Times New Roman" w:hint="default"/>
          <w:sz w:val="15"/>
          <w:szCs w:val="15"/>
        </w:rPr>
      </w:pPr>
      <w:r>
        <w:rPr>
          <w:rFonts w:ascii="Times New Roman"/>
          <w:w w:val="115"/>
          <w:sz w:val="15"/>
        </w:rPr>
        <w:t>nn  Dr  p  </w:t>
      </w:r>
      <w:r>
        <w:rPr>
          <w:rFonts w:ascii="Times New Roman"/>
          <w:w w:val="140"/>
          <w:sz w:val="15"/>
        </w:rPr>
        <w:t>ut </w:t>
      </w:r>
      <w:r>
        <w:rPr>
          <w:rFonts w:ascii="Times New Roman"/>
          <w:w w:val="115"/>
          <w:sz w:val="15"/>
        </w:rPr>
        <w:t>()</w:t>
      </w:r>
      <w:r>
        <w:rPr>
          <w:rFonts w:ascii="Times New Roman"/>
          <w:spacing w:val="-10"/>
          <w:w w:val="115"/>
          <w:sz w:val="15"/>
        </w:rPr>
        <w:t> </w:t>
      </w:r>
      <w:r>
        <w:rPr>
          <w:rFonts w:ascii="Times New Roman"/>
          <w:w w:val="140"/>
          <w:sz w:val="15"/>
        </w:rPr>
        <w:t>,</w:t>
      </w:r>
      <w:r>
        <w:rPr>
          <w:rFonts w:ascii="Times New Roman"/>
          <w:sz w:val="15"/>
        </w:rPr>
      </w:r>
    </w:p>
    <w:p>
      <w:pPr>
        <w:tabs>
          <w:tab w:pos="1619" w:val="left" w:leader="none"/>
        </w:tabs>
        <w:spacing w:line="162" w:lineRule="exact" w:before="58"/>
        <w:ind w:left="193" w:right="0" w:firstLine="0"/>
        <w:jc w:val="left"/>
        <w:rPr>
          <w:rFonts w:ascii="Times New Roman" w:hAnsi="Times New Roman" w:cs="Times New Roman" w:eastAsia="Times New Roman" w:hint="default"/>
          <w:sz w:val="15"/>
          <w:szCs w:val="15"/>
        </w:rPr>
      </w:pPr>
      <w:r>
        <w:rPr>
          <w:rFonts w:ascii="Times New Roman"/>
          <w:sz w:val="15"/>
        </w:rPr>
        <w:t>40</w:t>
        <w:tab/>
      </w:r>
      <w:r>
        <w:rPr>
          <w:rFonts w:ascii="Times New Roman"/>
          <w:w w:val="125"/>
          <w:sz w:val="15"/>
        </w:rPr>
        <w:t>nn .Linear </w:t>
      </w:r>
      <w:r>
        <w:rPr>
          <w:rFonts w:ascii="Times New Roman"/>
          <w:sz w:val="15"/>
        </w:rPr>
        <w:t>( </w:t>
      </w:r>
      <w:r>
        <w:rPr>
          <w:rFonts w:ascii="Times New Roman"/>
          <w:w w:val="125"/>
          <w:sz w:val="15"/>
        </w:rPr>
        <w:t>4096,   </w:t>
      </w:r>
      <w:r>
        <w:rPr>
          <w:rFonts w:ascii="Times New Roman"/>
          <w:sz w:val="15"/>
        </w:rPr>
        <w:t>4096)</w:t>
      </w:r>
      <w:r>
        <w:rPr>
          <w:rFonts w:ascii="Times New Roman"/>
          <w:spacing w:val="-12"/>
          <w:sz w:val="15"/>
        </w:rPr>
        <w:t> </w:t>
      </w:r>
      <w:r>
        <w:rPr>
          <w:rFonts w:ascii="Times New Roman"/>
          <w:w w:val="125"/>
          <w:sz w:val="15"/>
        </w:rPr>
        <w:t>,</w:t>
      </w:r>
      <w:r>
        <w:rPr>
          <w:rFonts w:ascii="Times New Roman"/>
          <w:sz w:val="15"/>
        </w:rPr>
      </w:r>
    </w:p>
    <w:p>
      <w:pPr>
        <w:pStyle w:val="ListParagraph"/>
        <w:numPr>
          <w:ilvl w:val="0"/>
          <w:numId w:val="59"/>
        </w:numPr>
        <w:tabs>
          <w:tab w:pos="1620" w:val="left" w:leader="none"/>
        </w:tabs>
        <w:spacing w:line="185" w:lineRule="exact" w:before="0" w:after="0"/>
        <w:ind w:left="1619" w:right="0" w:hanging="1426"/>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25"/>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90"/>
          <w:sz w:val="15"/>
          <w:szCs w:val="15"/>
        </w:rPr>
        <w:t>ReLU</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7"/>
          <w:w w:val="118"/>
          <w:sz w:val="15"/>
          <w:szCs w:val="15"/>
        </w:rPr>
        <w:t>e</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77"/>
          <w:sz w:val="21"/>
          <w:szCs w:val="21"/>
        </w:rPr>
        <w:t> </w:t>
      </w:r>
      <w:r>
        <w:rPr>
          <w:rFonts w:ascii="細明體_HKSCS" w:hAnsi="細明體_HKSCS" w:cs="細明體_HKSCS" w:eastAsia="細明體_HKSCS" w:hint="default"/>
          <w:w w:val="184"/>
          <w:sz w:val="21"/>
          <w:szCs w:val="21"/>
        </w:rPr>
        <w:t>，</w:t>
      </w:r>
      <w:r>
        <w:rPr>
          <w:rFonts w:ascii="細明體_HKSCS" w:hAnsi="細明體_HKSCS" w:cs="細明體_HKSCS" w:eastAsia="細明體_HKSCS" w:hint="default"/>
          <w:sz w:val="21"/>
          <w:szCs w:val="21"/>
        </w:rPr>
      </w:r>
    </w:p>
    <w:p>
      <w:pPr>
        <w:pStyle w:val="ListParagraph"/>
        <w:numPr>
          <w:ilvl w:val="0"/>
          <w:numId w:val="59"/>
        </w:numPr>
        <w:tabs>
          <w:tab w:pos="1620" w:val="left" w:leader="none"/>
        </w:tabs>
        <w:spacing w:line="310" w:lineRule="exact" w:before="0" w:after="0"/>
        <w:ind w:left="1619"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03"/>
          <w:sz w:val="15"/>
          <w:szCs w:val="15"/>
        </w:rPr>
        <w:t>D</w:t>
      </w:r>
      <w:r>
        <w:rPr>
          <w:rFonts w:ascii="Times New Roman" w:hAnsi="Times New Roman" w:cs="Times New Roman" w:eastAsia="Times New Roman" w:hint="default"/>
          <w:spacing w:val="-13"/>
          <w:w w:val="103"/>
          <w:sz w:val="15"/>
          <w:szCs w:val="15"/>
        </w:rPr>
        <w:t>r</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23"/>
          <w:sz w:val="15"/>
          <w:szCs w:val="15"/>
        </w:rPr>
        <w:t>pout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tabs>
          <w:tab w:pos="1626" w:val="left" w:leader="none"/>
        </w:tabs>
        <w:spacing w:line="245" w:lineRule="exact" w:before="0"/>
        <w:ind w:left="193" w:right="0"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8"/>
          <w:w w:val="131"/>
          <w:sz w:val="15"/>
          <w:szCs w:val="15"/>
        </w:rPr>
        <w:t>.</w:t>
      </w:r>
      <w:r>
        <w:rPr>
          <w:rFonts w:ascii="Times New Roman" w:hAnsi="Times New Roman" w:cs="Times New Roman" w:eastAsia="Times New Roman" w:hint="default"/>
          <w:w w:val="128"/>
          <w:sz w:val="15"/>
          <w:szCs w:val="15"/>
        </w:rPr>
        <w:t>Linear</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9"/>
          <w:sz w:val="15"/>
          <w:szCs w:val="15"/>
        </w:rPr>
        <w:t>4096,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95"/>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4"/>
          <w:sz w:val="15"/>
          <w:szCs w:val="15"/>
        </w:rPr>
        <w:t>classe</w:t>
      </w:r>
      <w:r>
        <w:rPr>
          <w:rFonts w:ascii="Times New Roman" w:hAnsi="Times New Roman" w:cs="Times New Roman" w:eastAsia="Times New Roman" w:hint="default"/>
          <w:spacing w:val="16"/>
          <w:w w:val="144"/>
          <w:sz w:val="15"/>
          <w:szCs w:val="15"/>
        </w:rPr>
        <w:t>s</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spacing w:val="-221"/>
          <w:w w:val="184"/>
          <w:sz w:val="21"/>
          <w:szCs w:val="21"/>
        </w:rPr>
        <w:t>，</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z w:val="21"/>
          <w:szCs w:val="21"/>
        </w:rPr>
      </w:r>
    </w:p>
    <w:p>
      <w:pPr>
        <w:tabs>
          <w:tab w:pos="1273" w:val="left" w:leader="none"/>
        </w:tabs>
        <w:spacing w:line="340" w:lineRule="auto" w:before="55"/>
        <w:ind w:left="186" w:right="4803" w:firstLine="0"/>
        <w:jc w:val="left"/>
        <w:rPr>
          <w:rFonts w:ascii="Times New Roman" w:hAnsi="Times New Roman" w:cs="Times New Roman" w:eastAsia="Times New Roman" w:hint="default"/>
          <w:sz w:val="15"/>
          <w:szCs w:val="15"/>
        </w:rPr>
      </w:pPr>
      <w:r>
        <w:rPr/>
        <w:pict>
          <v:shape style="position:absolute;margin-left:125.639992pt;margin-top:18.61672pt;width:3.05pt;height:19.5pt;mso-position-horizontal-relative:page;mso-position-vertical-relative:paragraph;z-index:-4676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sz w:val="15"/>
        </w:rPr>
        <w:t>44</w:t>
        <w:tab/>
      </w:r>
      <w:r>
        <w:rPr>
          <w:rFonts w:ascii="Times New Roman"/>
          <w:w w:val="150"/>
          <w:sz w:val="15"/>
        </w:rPr>
        <w:t>self .  initialize</w:t>
      </w:r>
      <w:r>
        <w:rPr>
          <w:rFonts w:ascii="Times New Roman"/>
          <w:spacing w:val="55"/>
          <w:w w:val="150"/>
          <w:sz w:val="15"/>
        </w:rPr>
        <w:t> </w:t>
      </w:r>
      <w:r>
        <w:rPr>
          <w:rFonts w:ascii="Times New Roman"/>
          <w:w w:val="125"/>
          <w:sz w:val="15"/>
        </w:rPr>
        <w:t>weights</w:t>
      </w:r>
      <w:r>
        <w:rPr>
          <w:rFonts w:ascii="Times New Roman"/>
          <w:spacing w:val="15"/>
          <w:w w:val="125"/>
          <w:sz w:val="15"/>
        </w:rPr>
        <w:t> </w:t>
      </w:r>
      <w:r>
        <w:rPr>
          <w:rFonts w:ascii="Times New Roman"/>
          <w:w w:val="125"/>
          <w:sz w:val="15"/>
        </w:rPr>
        <w:t>()</w:t>
      </w:r>
      <w:r>
        <w:rPr>
          <w:rFonts w:ascii="Times New Roman"/>
          <w:w w:val="104"/>
          <w:sz w:val="15"/>
        </w:rPr>
        <w:t> </w:t>
      </w:r>
      <w:r>
        <w:rPr>
          <w:rFonts w:ascii="Times New Roman"/>
          <w:w w:val="113"/>
          <w:sz w:val="15"/>
        </w:rPr>
      </w:r>
      <w:r>
        <w:rPr>
          <w:rFonts w:ascii="Times New Roman"/>
          <w:w w:val="125"/>
          <w:sz w:val="15"/>
        </w:rPr>
        <w:t>45</w:t>
      </w:r>
      <w:r>
        <w:rPr>
          <w:rFonts w:ascii="Times New Roman"/>
          <w:sz w:val="15"/>
        </w:rPr>
      </w:r>
    </w:p>
    <w:p>
      <w:pPr>
        <w:tabs>
          <w:tab w:pos="906" w:val="left" w:leader="none"/>
        </w:tabs>
        <w:spacing w:line="178" w:lineRule="exact" w:before="0"/>
        <w:ind w:left="193"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4</w:t>
      </w:r>
      <w:r>
        <w:rPr>
          <w:rFonts w:ascii="Times New Roman" w:hAnsi="Times New Roman" w:cs="Times New Roman" w:eastAsia="Times New Roman" w:hint="default"/>
          <w:spacing w:val="-28"/>
          <w:w w:val="105"/>
          <w:sz w:val="15"/>
          <w:szCs w:val="15"/>
        </w:rPr>
        <w:t> </w:t>
      </w:r>
      <w:r>
        <w:rPr>
          <w:rFonts w:ascii="Times New Roman" w:hAnsi="Times New Roman" w:cs="Times New Roman" w:eastAsia="Times New Roman" w:hint="default"/>
          <w:w w:val="105"/>
          <w:sz w:val="15"/>
          <w:szCs w:val="15"/>
        </w:rPr>
        <w:t>6</w:t>
        <w:tab/>
      </w:r>
      <w:r>
        <w:rPr>
          <w:rFonts w:ascii="Times New Roman" w:hAnsi="Times New Roman" w:cs="Times New Roman" w:eastAsia="Times New Roman" w:hint="default"/>
          <w:w w:val="120"/>
          <w:sz w:val="15"/>
          <w:szCs w:val="15"/>
        </w:rPr>
        <w:t>def  </w:t>
      </w:r>
      <w:r>
        <w:rPr>
          <w:rFonts w:ascii="Times New Roman" w:hAnsi="Times New Roman" w:cs="Times New Roman" w:eastAsia="Times New Roman" w:hint="default"/>
          <w:w w:val="140"/>
          <w:sz w:val="15"/>
          <w:szCs w:val="15"/>
        </w:rPr>
        <w:t>f  </w:t>
      </w:r>
      <w:r>
        <w:rPr>
          <w:rFonts w:ascii="Times New Roman" w:hAnsi="Times New Roman" w:cs="Times New Roman" w:eastAsia="Times New Roman" w:hint="default"/>
          <w:w w:val="120"/>
          <w:sz w:val="15"/>
          <w:szCs w:val="15"/>
        </w:rPr>
        <w:t>rward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40"/>
          <w:sz w:val="15"/>
          <w:szCs w:val="15"/>
        </w:rPr>
        <w:t>self , </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pacing w:val="-4"/>
          <w:w w:val="120"/>
          <w:sz w:val="15"/>
          <w:szCs w:val="15"/>
        </w:rPr>
        <w:t> </w:t>
      </w:r>
      <w:r>
        <w:rPr>
          <w:rFonts w:ascii="Times New Roman" w:hAnsi="Times New Roman" w:cs="Times New Roman" w:eastAsia="Times New Roman" w:hint="default"/>
          <w:w w:val="160"/>
          <w:sz w:val="15"/>
          <w:szCs w:val="15"/>
        </w:rPr>
        <w:t>·</w:t>
      </w:r>
      <w:r>
        <w:rPr>
          <w:rFonts w:ascii="Times New Roman" w:hAnsi="Times New Roman" w:cs="Times New Roman" w:eastAsia="Times New Roman" w:hint="default"/>
          <w:sz w:val="15"/>
          <w:szCs w:val="15"/>
        </w:rPr>
      </w:r>
    </w:p>
    <w:p>
      <w:pPr>
        <w:pStyle w:val="ListParagraph"/>
        <w:numPr>
          <w:ilvl w:val="0"/>
          <w:numId w:val="60"/>
        </w:numPr>
        <w:tabs>
          <w:tab w:pos="1260" w:val="left" w:leader="none"/>
        </w:tabs>
        <w:spacing w:line="240" w:lineRule="auto" w:before="54" w:after="0"/>
        <w:ind w:left="1259" w:right="0" w:hanging="1073"/>
        <w:jc w:val="left"/>
        <w:rPr>
          <w:rFonts w:ascii="Times New Roman" w:hAnsi="Times New Roman" w:cs="Times New Roman" w:eastAsia="Times New Roman" w:hint="default"/>
          <w:sz w:val="15"/>
          <w:szCs w:val="15"/>
        </w:rPr>
      </w:pPr>
      <w:r>
        <w:rPr>
          <w:rFonts w:ascii="Times New Roman"/>
          <w:w w:val="135"/>
          <w:sz w:val="15"/>
        </w:rPr>
        <w:t>x  a  self .features</w:t>
      </w:r>
      <w:r>
        <w:rPr>
          <w:rFonts w:ascii="Times New Roman"/>
          <w:spacing w:val="-1"/>
          <w:w w:val="135"/>
          <w:sz w:val="15"/>
        </w:rPr>
        <w:t> </w:t>
      </w:r>
      <w:r>
        <w:rPr>
          <w:rFonts w:ascii="Times New Roman"/>
          <w:w w:val="135"/>
          <w:sz w:val="15"/>
        </w:rPr>
        <w:t>(x)</w:t>
      </w:r>
      <w:r>
        <w:rPr>
          <w:rFonts w:ascii="Times New Roman"/>
          <w:sz w:val="15"/>
        </w:rPr>
      </w:r>
    </w:p>
    <w:p>
      <w:pPr>
        <w:pStyle w:val="ListParagraph"/>
        <w:numPr>
          <w:ilvl w:val="0"/>
          <w:numId w:val="60"/>
        </w:numPr>
        <w:tabs>
          <w:tab w:pos="1267" w:val="left" w:leader="none"/>
        </w:tabs>
        <w:spacing w:line="240" w:lineRule="auto" w:before="65" w:after="0"/>
        <w:ind w:left="1266" w:right="0" w:hanging="1080"/>
        <w:jc w:val="left"/>
        <w:rPr>
          <w:rFonts w:ascii="Times New Roman" w:hAnsi="Times New Roman" w:cs="Times New Roman" w:eastAsia="Times New Roman" w:hint="default"/>
          <w:sz w:val="15"/>
          <w:szCs w:val="15"/>
        </w:rPr>
      </w:pPr>
      <w:r>
        <w:rPr>
          <w:rFonts w:ascii="Times New Roman"/>
          <w:w w:val="130"/>
          <w:sz w:val="15"/>
        </w:rPr>
        <w:t>x  a x.view (x  size </w:t>
      </w:r>
      <w:r>
        <w:rPr>
          <w:rFonts w:ascii="Times New Roman"/>
          <w:w w:val="110"/>
          <w:sz w:val="15"/>
        </w:rPr>
        <w:t>(O ) </w:t>
      </w:r>
      <w:r>
        <w:rPr>
          <w:rFonts w:ascii="Times New Roman"/>
          <w:w w:val="135"/>
          <w:sz w:val="15"/>
        </w:rPr>
        <w:t>,</w:t>
      </w:r>
      <w:r>
        <w:rPr>
          <w:rFonts w:ascii="Times New Roman"/>
          <w:spacing w:val="-18"/>
          <w:w w:val="135"/>
          <w:sz w:val="15"/>
        </w:rPr>
        <w:t> </w:t>
      </w:r>
      <w:r>
        <w:rPr>
          <w:rFonts w:ascii="Times New Roman"/>
          <w:w w:val="130"/>
          <w:sz w:val="15"/>
        </w:rPr>
        <w:t>-1)</w:t>
      </w:r>
      <w:r>
        <w:rPr>
          <w:rFonts w:ascii="Times New Roman"/>
          <w:sz w:val="15"/>
        </w:rPr>
      </w:r>
    </w:p>
    <w:p>
      <w:pPr>
        <w:pStyle w:val="ListParagraph"/>
        <w:numPr>
          <w:ilvl w:val="0"/>
          <w:numId w:val="60"/>
        </w:numPr>
        <w:tabs>
          <w:tab w:pos="1260" w:val="left" w:leader="none"/>
        </w:tabs>
        <w:spacing w:line="240" w:lineRule="auto" w:before="12" w:after="0"/>
        <w:ind w:left="1259"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72"/>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53"/>
          <w:sz w:val="15"/>
          <w:szCs w:val="15"/>
        </w:rPr>
        <w:t>self.classih</w:t>
      </w:r>
      <w:r>
        <w:rPr>
          <w:rFonts w:ascii="Times New Roman" w:hAnsi="Times New Roman" w:cs="Times New Roman" w:eastAsia="Times New Roman" w:hint="default"/>
          <w:spacing w:val="2"/>
          <w:w w:val="153"/>
          <w:sz w:val="15"/>
          <w:szCs w:val="15"/>
        </w:rPr>
        <w:t>e</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67"/>
          <w:sz w:val="18"/>
          <w:szCs w:val="18"/>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3"/>
          <w:w w:val="130"/>
          <w:sz w:val="15"/>
          <w:szCs w:val="15"/>
        </w:rPr>
        <w:t>x</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7"/>
        <w:ind w:right="0"/>
        <w:rPr>
          <w:rFonts w:ascii="細明體_HKSCS" w:hAnsi="細明體_HKSCS" w:cs="細明體_HKSCS" w:eastAsia="細明體_HKSCS" w:hint="default"/>
          <w:sz w:val="18"/>
          <w:szCs w:val="18"/>
        </w:rPr>
      </w:pPr>
    </w:p>
    <w:p>
      <w:pPr>
        <w:spacing w:before="0"/>
        <w:ind w:left="524"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7"/>
          <w:w w:val="95"/>
          <w:sz w:val="20"/>
          <w:szCs w:val="20"/>
        </w:rPr>
        <w:t>其實可以看出 </w:t>
      </w:r>
      <w:r>
        <w:rPr>
          <w:rFonts w:ascii="Times New Roman" w:hAnsi="Times New Roman" w:cs="Times New Roman" w:eastAsia="Times New Roman" w:hint="default"/>
          <w:w w:val="95"/>
          <w:sz w:val="18"/>
          <w:szCs w:val="18"/>
        </w:rPr>
        <w:t>VGG   </w:t>
      </w:r>
      <w:r>
        <w:rPr>
          <w:rFonts w:ascii="細明體_HKSCS" w:hAnsi="細明體_HKSCS" w:cs="細明體_HKSCS" w:eastAsia="細明體_HKSCS" w:hint="default"/>
          <w:spacing w:val="-3"/>
          <w:w w:val="95"/>
          <w:sz w:val="21"/>
          <w:szCs w:val="21"/>
        </w:rPr>
        <w:t>只是對網路層進行不斷的堆壘，</w:t>
      </w:r>
      <w:r>
        <w:rPr>
          <w:rFonts w:ascii="細明體_HKSCS" w:hAnsi="細明體_HKSCS" w:cs="細明體_HKSCS" w:eastAsia="細明體_HKSCS" w:hint="default"/>
          <w:spacing w:val="3"/>
          <w:w w:val="95"/>
          <w:sz w:val="21"/>
          <w:szCs w:val="21"/>
        </w:rPr>
        <w:t> </w:t>
      </w:r>
      <w:r>
        <w:rPr>
          <w:rFonts w:ascii="細明體_HKSCS" w:hAnsi="細明體_HKSCS" w:cs="細明體_HKSCS" w:eastAsia="細明體_HKSCS" w:hint="default"/>
          <w:w w:val="95"/>
          <w:sz w:val="21"/>
          <w:szCs w:val="21"/>
        </w:rPr>
        <w:t>並沒有進行太多的創新，</w:t>
      </w:r>
      <w:r>
        <w:rPr>
          <w:rFonts w:ascii="細明體_HKSCS" w:hAnsi="細明體_HKSCS" w:cs="細明體_HKSCS" w:eastAsia="細明體_HKSCS" w:hint="default"/>
          <w:sz w:val="21"/>
          <w:szCs w:val="21"/>
        </w:rPr>
      </w:r>
    </w:p>
    <w:p>
      <w:pPr>
        <w:pStyle w:val="BodyText"/>
        <w:spacing w:line="240" w:lineRule="auto" w:before="96"/>
        <w:ind w:left="107" w:right="0"/>
        <w:jc w:val="left"/>
      </w:pPr>
      <w:r>
        <w:rPr>
          <w:spacing w:val="-3"/>
        </w:rPr>
        <w:t>而增加深度確實可以某種程度改善模型效果。</w:t>
      </w:r>
    </w:p>
    <w:p>
      <w:pPr>
        <w:spacing w:after="0" w:line="240" w:lineRule="auto"/>
        <w:jc w:val="left"/>
        <w:sectPr>
          <w:headerReference w:type="default" r:id="rId289"/>
          <w:headerReference w:type="even" r:id="rId290"/>
          <w:footerReference w:type="default" r:id="rId291"/>
          <w:footerReference w:type="even" r:id="rId292"/>
          <w:pgSz w:w="9470" w:h="13040"/>
          <w:pgMar w:header="574" w:footer="407" w:top="760" w:bottom="600" w:left="1160" w:right="0"/>
          <w:pgNumType w:start="25"/>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6"/>
          <w:szCs w:val="16"/>
        </w:rPr>
      </w:pPr>
    </w:p>
    <w:p>
      <w:pPr>
        <w:tabs>
          <w:tab w:pos="1994" w:val="left" w:leader="none"/>
        </w:tabs>
        <w:spacing w:before="64"/>
        <w:ind w:left="1144" w:right="0" w:firstLine="0"/>
        <w:jc w:val="left"/>
        <w:rPr>
          <w:rFonts w:ascii="Times New Roman" w:hAnsi="Times New Roman" w:cs="Times New Roman" w:eastAsia="Times New Roman" w:hint="default"/>
          <w:sz w:val="28"/>
          <w:szCs w:val="28"/>
        </w:rPr>
      </w:pPr>
      <w:r>
        <w:rPr>
          <w:rFonts w:ascii="Times New Roman"/>
          <w:sz w:val="28"/>
        </w:rPr>
        <w:t>4.4.4</w:t>
        <w:tab/>
      </w:r>
      <w:r>
        <w:rPr>
          <w:rFonts w:ascii="Times New Roman"/>
          <w:w w:val="115"/>
          <w:sz w:val="28"/>
        </w:rPr>
        <w:t>GoogleNet</w:t>
      </w:r>
      <w:r>
        <w:rPr>
          <w:rFonts w:ascii="Times New Roman"/>
          <w:sz w:val="28"/>
        </w:rPr>
      </w:r>
    </w:p>
    <w:p>
      <w:pPr>
        <w:spacing w:before="236"/>
        <w:ind w:left="1548"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3"/>
          <w:sz w:val="19"/>
          <w:szCs w:val="19"/>
        </w:rPr>
        <w:t>GoogLeNet</w:t>
      </w:r>
      <w:r>
        <w:rPr>
          <w:rFonts w:ascii="Times New Roman" w:hAnsi="Times New Roman" w:cs="Times New Roman" w:eastAsia="Times New Roman" w:hint="default"/>
          <w:spacing w:val="14"/>
          <w:sz w:val="19"/>
          <w:szCs w:val="19"/>
        </w:rPr>
        <w:t> </w:t>
      </w:r>
      <w:r>
        <w:rPr>
          <w:rFonts w:ascii="細明體_HKSCS" w:hAnsi="細明體_HKSCS" w:cs="細明體_HKSCS" w:eastAsia="細明體_HKSCS" w:hint="default"/>
          <w:w w:val="108"/>
          <w:sz w:val="20"/>
          <w:szCs w:val="20"/>
        </w:rPr>
        <w:t>也叫</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w w:val="104"/>
          <w:sz w:val="19"/>
          <w:szCs w:val="19"/>
        </w:rPr>
        <w:t>Inception</w:t>
      </w:r>
      <w:r>
        <w:rPr>
          <w:rFonts w:ascii="Times New Roman" w:hAnsi="Times New Roman" w:cs="Times New Roman" w:eastAsia="Times New Roman" w:hint="default"/>
          <w:spacing w:val="10"/>
          <w:w w:val="104"/>
          <w:sz w:val="19"/>
          <w:szCs w:val="19"/>
        </w:rPr>
        <w:t>N</w:t>
      </w:r>
      <w:r>
        <w:rPr>
          <w:rFonts w:ascii="細明體_HKSCS" w:hAnsi="細明體_HKSCS" w:cs="細明體_HKSCS" w:eastAsia="細明體_HKSCS" w:hint="default"/>
          <w:spacing w:val="-68"/>
          <w:w w:val="84"/>
          <w:sz w:val="20"/>
          <w:szCs w:val="20"/>
        </w:rPr>
        <w:t>剖</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是在</w:t>
      </w:r>
      <w:r>
        <w:rPr>
          <w:rFonts w:ascii="細明體_HKSCS" w:hAnsi="細明體_HKSCS" w:cs="細明體_HKSCS" w:eastAsia="細明體_HKSCS" w:hint="default"/>
          <w:spacing w:val="-56"/>
          <w:sz w:val="20"/>
          <w:szCs w:val="20"/>
        </w:rPr>
        <w:t> </w:t>
      </w:r>
      <w:r>
        <w:rPr>
          <w:rFonts w:ascii="Times New Roman" w:hAnsi="Times New Roman" w:cs="Times New Roman" w:eastAsia="Times New Roman" w:hint="default"/>
          <w:w w:val="105"/>
          <w:sz w:val="19"/>
          <w:szCs w:val="19"/>
        </w:rPr>
        <w:t>2014</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03"/>
          <w:sz w:val="20"/>
          <w:szCs w:val="20"/>
        </w:rPr>
        <w:t>年被提出的</w:t>
      </w:r>
      <w:r>
        <w:rPr>
          <w:rFonts w:ascii="細明體_HKSCS" w:hAnsi="細明體_HKSCS" w:cs="細明體_HKSCS" w:eastAsia="細明體_HKSCS" w:hint="default"/>
          <w:spacing w:val="9"/>
          <w:w w:val="103"/>
          <w:sz w:val="20"/>
          <w:szCs w:val="20"/>
        </w:rPr>
        <w:t>，</w:t>
      </w:r>
      <w:r>
        <w:rPr>
          <w:rFonts w:ascii="細明體_HKSCS" w:hAnsi="細明體_HKSCS" w:cs="細明體_HKSCS" w:eastAsia="細明體_HKSCS" w:hint="default"/>
          <w:spacing w:val="-19"/>
          <w:w w:val="110"/>
          <w:sz w:val="20"/>
          <w:szCs w:val="20"/>
        </w:rPr>
        <w:t>如</w:t>
      </w:r>
      <w:r>
        <w:rPr>
          <w:rFonts w:ascii="細明體_HKSCS" w:hAnsi="細明體_HKSCS" w:cs="細明體_HKSCS" w:eastAsia="細明體_HKSCS" w:hint="default"/>
          <w:w w:val="101"/>
          <w:sz w:val="20"/>
          <w:szCs w:val="20"/>
        </w:rPr>
        <w:t>今已經進化到了</w:t>
      </w:r>
      <w:r>
        <w:rPr>
          <w:rFonts w:ascii="細明體_HKSCS" w:hAnsi="細明體_HKSCS" w:cs="細明體_HKSCS" w:eastAsia="細明體_HKSCS" w:hint="default"/>
          <w:spacing w:val="-38"/>
          <w:sz w:val="20"/>
          <w:szCs w:val="20"/>
        </w:rPr>
        <w:t> </w:t>
      </w:r>
      <w:r>
        <w:rPr>
          <w:rFonts w:ascii="Times New Roman" w:hAnsi="Times New Roman" w:cs="Times New Roman" w:eastAsia="Times New Roman" w:hint="default"/>
          <w:w w:val="105"/>
          <w:sz w:val="19"/>
          <w:szCs w:val="19"/>
        </w:rPr>
        <w:t>v4</w:t>
      </w:r>
      <w:r>
        <w:rPr>
          <w:rFonts w:ascii="Times New Roman" w:hAnsi="Times New Roman" w:cs="Times New Roman" w:eastAsia="Times New Roman" w:hint="default"/>
          <w:sz w:val="19"/>
          <w:szCs w:val="19"/>
        </w:rPr>
      </w:r>
    </w:p>
    <w:p>
      <w:pPr>
        <w:pStyle w:val="BodyText"/>
        <w:spacing w:line="240" w:lineRule="auto" w:before="82"/>
        <w:ind w:left="1137" w:right="0"/>
        <w:jc w:val="left"/>
      </w:pPr>
      <w:r>
        <w:rPr/>
        <w:t>版本，下面介紹它最核心的部分。</w:t>
      </w:r>
    </w:p>
    <w:p>
      <w:pPr>
        <w:spacing w:line="240" w:lineRule="auto" w:before="5"/>
        <w:ind w:right="0"/>
        <w:rPr>
          <w:rFonts w:ascii="細明體_HKSCS" w:hAnsi="細明體_HKSCS" w:cs="細明體_HKSCS" w:eastAsia="細明體_HKSCS" w:hint="default"/>
          <w:sz w:val="17"/>
          <w:szCs w:val="17"/>
        </w:rPr>
      </w:pPr>
    </w:p>
    <w:p>
      <w:pPr>
        <w:spacing w:line="326" w:lineRule="auto" w:before="0"/>
        <w:ind w:left="1130" w:right="121" w:firstLine="417"/>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GoogLeNet</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w w:val="105"/>
          <w:sz w:val="20"/>
          <w:szCs w:val="20"/>
        </w:rPr>
        <w:t>採取了比</w:t>
      </w:r>
      <w:r>
        <w:rPr>
          <w:rFonts w:ascii="細明體_HKSCS" w:hAnsi="細明體_HKSCS" w:cs="細明體_HKSCS" w:eastAsia="細明體_HKSCS" w:hint="default"/>
          <w:spacing w:val="-63"/>
          <w:w w:val="105"/>
          <w:sz w:val="20"/>
          <w:szCs w:val="20"/>
        </w:rPr>
        <w:t> </w:t>
      </w:r>
      <w:r>
        <w:rPr>
          <w:rFonts w:ascii="Times New Roman" w:hAnsi="Times New Roman" w:cs="Times New Roman" w:eastAsia="Times New Roman" w:hint="default"/>
          <w:w w:val="105"/>
          <w:sz w:val="19"/>
          <w:szCs w:val="19"/>
        </w:rPr>
        <w:t>VGGNet</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20"/>
          <w:szCs w:val="20"/>
        </w:rPr>
        <w:t>更深的網路結構，</w:t>
      </w:r>
      <w:r>
        <w:rPr>
          <w:rFonts w:ascii="細明體_HKSCS" w:hAnsi="細明體_HKSCS" w:cs="細明體_HKSCS" w:eastAsia="細明體_HKSCS" w:hint="default"/>
          <w:spacing w:val="-88"/>
          <w:w w:val="105"/>
          <w:sz w:val="20"/>
          <w:szCs w:val="20"/>
        </w:rPr>
        <w:t> </w:t>
      </w:r>
      <w:r>
        <w:rPr>
          <w:rFonts w:ascii="細明體_HKSCS" w:hAnsi="細明體_HKSCS" w:cs="細明體_HKSCS" w:eastAsia="細明體_HKSCS" w:hint="default"/>
          <w:w w:val="105"/>
          <w:sz w:val="20"/>
          <w:szCs w:val="20"/>
        </w:rPr>
        <w:t>一共有</w:t>
      </w:r>
      <w:r>
        <w:rPr>
          <w:rFonts w:ascii="細明體_HKSCS" w:hAnsi="細明體_HKSCS" w:cs="細明體_HKSCS" w:eastAsia="細明體_HKSCS" w:hint="default"/>
          <w:spacing w:val="-54"/>
          <w:w w:val="105"/>
          <w:sz w:val="20"/>
          <w:szCs w:val="20"/>
        </w:rPr>
        <w:t> </w:t>
      </w:r>
      <w:r>
        <w:rPr>
          <w:rFonts w:ascii="Times New Roman" w:hAnsi="Times New Roman" w:cs="Times New Roman" w:eastAsia="Times New Roman" w:hint="default"/>
          <w:w w:val="105"/>
          <w:sz w:val="19"/>
          <w:szCs w:val="19"/>
        </w:rPr>
        <w:t>22</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20"/>
          <w:szCs w:val="20"/>
        </w:rPr>
        <w:t>層，但是它的參 </w:t>
      </w:r>
      <w:r>
        <w:rPr>
          <w:rFonts w:ascii="細明體_HKSCS" w:hAnsi="細明體_HKSCS" w:cs="細明體_HKSCS" w:eastAsia="細明體_HKSCS" w:hint="default"/>
          <w:sz w:val="20"/>
          <w:szCs w:val="20"/>
        </w:rPr>
        <w:t>數卻比</w:t>
      </w:r>
      <w:r>
        <w:rPr>
          <w:rFonts w:ascii="Times New Roman" w:hAnsi="Times New Roman" w:cs="Times New Roman" w:eastAsia="Times New Roman" w:hint="default"/>
          <w:sz w:val="19"/>
          <w:szCs w:val="19"/>
        </w:rPr>
        <w:t>AlexNet </w:t>
      </w:r>
      <w:r>
        <w:rPr>
          <w:rFonts w:ascii="細明體_HKSCS" w:hAnsi="細明體_HKSCS" w:cs="細明體_HKSCS" w:eastAsia="細明體_HKSCS" w:hint="default"/>
          <w:sz w:val="20"/>
          <w:szCs w:val="20"/>
        </w:rPr>
        <w:t>少了 </w:t>
      </w:r>
      <w:r>
        <w:rPr>
          <w:rFonts w:ascii="Times New Roman" w:hAnsi="Times New Roman" w:cs="Times New Roman" w:eastAsia="Times New Roman" w:hint="default"/>
          <w:sz w:val="19"/>
          <w:szCs w:val="19"/>
        </w:rPr>
        <w:t>12 </w:t>
      </w:r>
      <w:r>
        <w:rPr>
          <w:rFonts w:ascii="細明體_HKSCS" w:hAnsi="細明體_HKSCS" w:cs="細明體_HKSCS" w:eastAsia="細明體_HKSCS" w:hint="default"/>
          <w:sz w:val="20"/>
          <w:szCs w:val="20"/>
        </w:rPr>
        <w:t>倍，同時有很高的計算效率，因為它採用了一種很有效的 </w:t>
      </w:r>
      <w:r>
        <w:rPr>
          <w:rFonts w:ascii="Times New Roman" w:hAnsi="Times New Roman" w:cs="Times New Roman" w:eastAsia="Times New Roman" w:hint="default"/>
          <w:w w:val="105"/>
          <w:sz w:val="19"/>
          <w:szCs w:val="19"/>
        </w:rPr>
        <w:t>Inception</w:t>
      </w:r>
      <w:r>
        <w:rPr>
          <w:rFonts w:ascii="Times New Roman" w:hAnsi="Times New Roman" w:cs="Times New Roman" w:eastAsia="Times New Roman" w:hint="default"/>
          <w:spacing w:val="-28"/>
          <w:w w:val="105"/>
          <w:sz w:val="19"/>
          <w:szCs w:val="19"/>
        </w:rPr>
        <w:t> </w:t>
      </w:r>
      <w:r>
        <w:rPr>
          <w:rFonts w:ascii="細明體_HKSCS" w:hAnsi="細明體_HKSCS" w:cs="細明體_HKSCS" w:eastAsia="細明體_HKSCS" w:hint="default"/>
          <w:spacing w:val="-5"/>
          <w:w w:val="105"/>
          <w:sz w:val="20"/>
          <w:szCs w:val="20"/>
        </w:rPr>
        <w:t>模組，而且它也沒有全連接層，是</w:t>
      </w:r>
      <w:r>
        <w:rPr>
          <w:rFonts w:ascii="細明體_HKSCS" w:hAnsi="細明體_HKSCS" w:cs="細明體_HKSCS" w:eastAsia="細明體_HKSCS" w:hint="default"/>
          <w:spacing w:val="-90"/>
          <w:w w:val="105"/>
          <w:sz w:val="20"/>
          <w:szCs w:val="20"/>
        </w:rPr>
        <w:t> </w:t>
      </w:r>
      <w:r>
        <w:rPr>
          <w:rFonts w:ascii="Times New Roman" w:hAnsi="Times New Roman" w:cs="Times New Roman" w:eastAsia="Times New Roman" w:hint="default"/>
          <w:w w:val="105"/>
          <w:sz w:val="19"/>
          <w:szCs w:val="19"/>
        </w:rPr>
        <w:t>2014</w:t>
      </w:r>
      <w:r>
        <w:rPr>
          <w:rFonts w:ascii="Times New Roman" w:hAnsi="Times New Roman" w:cs="Times New Roman" w:eastAsia="Times New Roman" w:hint="default"/>
          <w:spacing w:val="-30"/>
          <w:w w:val="105"/>
          <w:sz w:val="19"/>
          <w:szCs w:val="19"/>
        </w:rPr>
        <w:t> </w:t>
      </w:r>
      <w:r>
        <w:rPr>
          <w:rFonts w:ascii="細明體_HKSCS" w:hAnsi="細明體_HKSCS" w:cs="細明體_HKSCS" w:eastAsia="細明體_HKSCS" w:hint="default"/>
          <w:w w:val="105"/>
          <w:sz w:val="20"/>
          <w:szCs w:val="20"/>
        </w:rPr>
        <w:t>年比賽的冠軍。</w:t>
      </w:r>
      <w:r>
        <w:rPr>
          <w:rFonts w:ascii="細明體_HKSCS" w:hAnsi="細明體_HKSCS" w:cs="細明體_HKSCS" w:eastAsia="細明體_HKSCS" w:hint="default"/>
          <w:sz w:val="20"/>
          <w:szCs w:val="20"/>
        </w:rPr>
      </w:r>
    </w:p>
    <w:p>
      <w:pPr>
        <w:spacing w:before="143"/>
        <w:ind w:left="1533"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20"/>
          <w:szCs w:val="20"/>
        </w:rPr>
        <w:t>先看看</w:t>
      </w:r>
      <w:r>
        <w:rPr>
          <w:rFonts w:ascii="細明體_HKSCS" w:hAnsi="細明體_HKSCS" w:cs="細明體_HKSCS" w:eastAsia="細明體_HKSCS" w:hint="default"/>
          <w:spacing w:val="-58"/>
          <w:w w:val="105"/>
          <w:sz w:val="20"/>
          <w:szCs w:val="20"/>
        </w:rPr>
        <w:t> </w:t>
      </w:r>
      <w:r>
        <w:rPr>
          <w:rFonts w:ascii="Times New Roman" w:hAnsi="Times New Roman" w:cs="Times New Roman" w:eastAsia="Times New Roman" w:hint="default"/>
          <w:w w:val="105"/>
          <w:sz w:val="19"/>
          <w:szCs w:val="19"/>
        </w:rPr>
        <w:t>GoogLeNet</w:t>
      </w:r>
      <w:r>
        <w:rPr>
          <w:rFonts w:ascii="Times New Roman" w:hAnsi="Times New Roman" w:cs="Times New Roman" w:eastAsia="Times New Roman" w:hint="default"/>
          <w:spacing w:val="41"/>
          <w:w w:val="105"/>
          <w:sz w:val="19"/>
          <w:szCs w:val="19"/>
        </w:rPr>
        <w:t> </w:t>
      </w:r>
      <w:r>
        <w:rPr>
          <w:rFonts w:ascii="細明體_HKSCS" w:hAnsi="細明體_HKSCS" w:cs="細明體_HKSCS" w:eastAsia="細明體_HKSCS" w:hint="default"/>
          <w:w w:val="105"/>
          <w:sz w:val="20"/>
          <w:szCs w:val="20"/>
        </w:rPr>
        <w:t>的網路結構和其中最為創新的</w:t>
      </w:r>
      <w:r>
        <w:rPr>
          <w:rFonts w:ascii="細明體_HKSCS" w:hAnsi="細明體_HKSCS" w:cs="細明體_HKSCS" w:eastAsia="細明體_HKSCS" w:hint="default"/>
          <w:spacing w:val="-31"/>
          <w:w w:val="105"/>
          <w:sz w:val="20"/>
          <w:szCs w:val="20"/>
        </w:rPr>
        <w:t> </w:t>
      </w:r>
      <w:r>
        <w:rPr>
          <w:rFonts w:ascii="Times New Roman" w:hAnsi="Times New Roman" w:cs="Times New Roman" w:eastAsia="Times New Roman" w:hint="default"/>
          <w:w w:val="105"/>
          <w:sz w:val="19"/>
          <w:szCs w:val="19"/>
        </w:rPr>
        <w:t>Inception</w:t>
      </w:r>
      <w:r>
        <w:rPr>
          <w:rFonts w:ascii="Times New Roman" w:hAnsi="Times New Roman" w:cs="Times New Roman" w:eastAsia="Times New Roman" w:hint="default"/>
          <w:spacing w:val="4"/>
          <w:w w:val="105"/>
          <w:sz w:val="19"/>
          <w:szCs w:val="19"/>
        </w:rPr>
        <w:t> </w:t>
      </w:r>
      <w:r>
        <w:rPr>
          <w:rFonts w:ascii="細明體_HKSCS" w:hAnsi="細明體_HKSCS" w:cs="細明體_HKSCS" w:eastAsia="細明體_HKSCS" w:hint="default"/>
          <w:w w:val="105"/>
          <w:sz w:val="20"/>
          <w:szCs w:val="20"/>
        </w:rPr>
        <w:t>模組，如圖</w:t>
      </w:r>
      <w:r>
        <w:rPr>
          <w:rFonts w:ascii="細明體_HKSCS" w:hAnsi="細明體_HKSCS" w:cs="細明體_HKSCS" w:eastAsia="細明體_HKSCS" w:hint="default"/>
          <w:spacing w:val="-62"/>
          <w:w w:val="105"/>
          <w:sz w:val="20"/>
          <w:szCs w:val="20"/>
        </w:rPr>
        <w:t> </w:t>
      </w:r>
      <w:r>
        <w:rPr>
          <w:rFonts w:ascii="Times New Roman" w:hAnsi="Times New Roman" w:cs="Times New Roman" w:eastAsia="Times New Roman" w:hint="default"/>
          <w:w w:val="105"/>
          <w:sz w:val="19"/>
          <w:szCs w:val="19"/>
        </w:rPr>
        <w:t>4.19</w:t>
      </w:r>
      <w:r>
        <w:rPr>
          <w:rFonts w:ascii="Times New Roman" w:hAnsi="Times New Roman" w:cs="Times New Roman" w:eastAsia="Times New Roman" w:hint="default"/>
          <w:sz w:val="19"/>
          <w:szCs w:val="19"/>
        </w:rPr>
      </w:r>
    </w:p>
    <w:p>
      <w:pPr>
        <w:pStyle w:val="BodyText"/>
        <w:spacing w:line="240" w:lineRule="auto" w:before="82"/>
        <w:ind w:left="1123" w:right="0"/>
        <w:jc w:val="left"/>
      </w:pPr>
      <w:r>
        <w:rPr/>
        <w:t>所示。</w:t>
      </w:r>
    </w:p>
    <w:p>
      <w:pPr>
        <w:spacing w:line="240" w:lineRule="auto" w:before="13" w:after="0"/>
        <w:ind w:right="0"/>
        <w:rPr>
          <w:rFonts w:ascii="細明體_HKSCS" w:hAnsi="細明體_HKSCS" w:cs="細明體_HKSCS" w:eastAsia="細明體_HKSCS" w:hint="default"/>
          <w:sz w:val="29"/>
          <w:szCs w:val="29"/>
        </w:rPr>
      </w:pPr>
    </w:p>
    <w:p>
      <w:pPr>
        <w:spacing w:line="240" w:lineRule="auto"/>
        <w:ind w:left="113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498848" cy="3858768"/>
            <wp:effectExtent l="0" t="0" r="0" b="0"/>
            <wp:docPr id="57" name="image71.png" descr=""/>
            <wp:cNvGraphicFramePr>
              <a:graphicFrameLocks noChangeAspect="1"/>
            </wp:cNvGraphicFramePr>
            <a:graphic>
              <a:graphicData uri="http://schemas.openxmlformats.org/drawingml/2006/picture">
                <pic:pic>
                  <pic:nvPicPr>
                    <pic:cNvPr id="58" name="image71.png"/>
                    <pic:cNvPicPr/>
                  </pic:nvPicPr>
                  <pic:blipFill>
                    <a:blip r:embed="rId293" cstate="print"/>
                    <a:stretch>
                      <a:fillRect/>
                    </a:stretch>
                  </pic:blipFill>
                  <pic:spPr>
                    <a:xfrm>
                      <a:off x="0" y="0"/>
                      <a:ext cx="4498848" cy="3858768"/>
                    </a:xfrm>
                    <a:prstGeom prst="rect">
                      <a:avLst/>
                    </a:prstGeom>
                  </pic:spPr>
                </pic:pic>
              </a:graphicData>
            </a:graphic>
          </wp:inline>
        </w:drawing>
      </w:r>
      <w:r>
        <w:rPr>
          <w:rFonts w:ascii="細明體_HKSCS" w:hAnsi="細明體_HKSCS" w:cs="細明體_HKSCS" w:eastAsia="細明體_HKSCS" w:hint="default"/>
          <w:sz w:val="20"/>
          <w:szCs w:val="20"/>
        </w:rPr>
      </w:r>
    </w:p>
    <w:p>
      <w:pPr>
        <w:spacing w:before="37"/>
        <w:ind w:left="3664"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7"/>
          <w:szCs w:val="17"/>
        </w:rPr>
        <w:t>圖 </w:t>
      </w:r>
      <w:r>
        <w:rPr>
          <w:rFonts w:ascii="Times New Roman" w:hAnsi="Times New Roman" w:cs="Times New Roman" w:eastAsia="Times New Roman" w:hint="default"/>
          <w:sz w:val="19"/>
          <w:szCs w:val="19"/>
        </w:rPr>
        <w:t>4.19    </w:t>
      </w:r>
      <w:r>
        <w:rPr>
          <w:rFonts w:ascii="Times New Roman" w:hAnsi="Times New Roman" w:cs="Times New Roman" w:eastAsia="Times New Roman" w:hint="default"/>
          <w:w w:val="75"/>
          <w:sz w:val="19"/>
          <w:szCs w:val="19"/>
        </w:rPr>
        <w:t>I </w:t>
      </w:r>
      <w:r>
        <w:rPr>
          <w:rFonts w:ascii="Times New Roman" w:hAnsi="Times New Roman" w:cs="Times New Roman" w:eastAsia="Times New Roman" w:hint="default"/>
          <w:sz w:val="19"/>
          <w:szCs w:val="19"/>
        </w:rPr>
        <w:t>nception</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z w:val="20"/>
          <w:szCs w:val="20"/>
        </w:rPr>
        <w:t>模組</w:t>
      </w:r>
    </w:p>
    <w:p>
      <w:pPr>
        <w:spacing w:after="0"/>
        <w:jc w:val="left"/>
        <w:rPr>
          <w:rFonts w:ascii="細明體_HKSCS" w:hAnsi="細明體_HKSCS" w:cs="細明體_HKSCS" w:eastAsia="細明體_HKSCS" w:hint="default"/>
          <w:sz w:val="20"/>
          <w:szCs w:val="20"/>
        </w:rPr>
        <w:sectPr>
          <w:pgSz w:w="9470" w:h="13040"/>
          <w:pgMar w:header="580" w:footer="442" w:top="800" w:bottom="640" w:left="0" w:right="1040"/>
        </w:sectPr>
      </w:pPr>
    </w:p>
    <w:p>
      <w:pPr>
        <w:tabs>
          <w:tab w:pos="8064" w:val="left" w:leader="none"/>
        </w:tabs>
        <w:spacing w:line="702" w:lineRule="exact" w:before="0"/>
        <w:ind w:left="5134" w:right="-119" w:firstLine="0"/>
        <w:jc w:val="left"/>
        <w:rPr>
          <w:rFonts w:ascii="細明體_HKSCS" w:hAnsi="細明體_HKSCS" w:cs="細明體_HKSCS" w:eastAsia="細明體_HKSCS" w:hint="default"/>
          <w:sz w:val="63"/>
          <w:szCs w:val="63"/>
        </w:rPr>
      </w:pPr>
      <w:r>
        <w:rPr>
          <w:rFonts w:ascii="Times New Roman" w:hAnsi="Times New Roman" w:cs="Times New Roman" w:eastAsia="Times New Roman" w:hint="default"/>
          <w:w w:val="95"/>
          <w:sz w:val="19"/>
          <w:szCs w:val="19"/>
        </w:rPr>
        <w:t>4.4 </w:t>
      </w:r>
      <w:r>
        <w:rPr>
          <w:rFonts w:ascii="Times New Roman" w:hAnsi="Times New Roman" w:cs="Times New Roman" w:eastAsia="Times New Roman" w:hint="default"/>
          <w:spacing w:val="32"/>
          <w:w w:val="95"/>
          <w:sz w:val="19"/>
          <w:szCs w:val="19"/>
        </w:rPr>
        <w:t> </w:t>
      </w:r>
      <w:r>
        <w:rPr>
          <w:rFonts w:ascii="細明體_HKSCS" w:hAnsi="細明體_HKSCS" w:cs="細明體_HKSCS" w:eastAsia="細明體_HKSCS" w:hint="default"/>
          <w:w w:val="95"/>
          <w:sz w:val="19"/>
          <w:szCs w:val="19"/>
        </w:rPr>
        <w:t>旋積神經網路案例分析</w:t>
        <w:tab/>
      </w:r>
      <w:r>
        <w:rPr>
          <w:rFonts w:ascii="細明體_HKSCS" w:hAnsi="細明體_HKSCS" w:cs="細明體_HKSCS" w:eastAsia="細明體_HKSCS" w:hint="default"/>
          <w:w w:val="50"/>
          <w:sz w:val="63"/>
          <w:szCs w:val="63"/>
        </w:rPr>
        <w:t>－</w:t>
      </w:r>
      <w:r>
        <w:rPr>
          <w:rFonts w:ascii="細明體_HKSCS" w:hAnsi="細明體_HKSCS" w:cs="細明體_HKSCS" w:eastAsia="細明體_HKSCS" w:hint="default"/>
          <w:sz w:val="63"/>
          <w:szCs w:val="63"/>
        </w:rPr>
      </w: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29"/>
          <w:szCs w:val="29"/>
        </w:rPr>
      </w:pPr>
    </w:p>
    <w:p>
      <w:pPr>
        <w:spacing w:line="348" w:lineRule="auto" w:before="41"/>
        <w:ind w:left="123" w:right="1008" w:firstLine="417"/>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6"/>
          <w:szCs w:val="16"/>
        </w:rPr>
        <w:t>Inception </w:t>
      </w:r>
      <w:r>
        <w:rPr>
          <w:rFonts w:ascii="細明體_HKSCS" w:hAnsi="細明體_HKSCS" w:cs="細明體_HKSCS" w:eastAsia="細明體_HKSCS" w:hint="default"/>
          <w:w w:val="105"/>
          <w:sz w:val="19"/>
          <w:szCs w:val="19"/>
        </w:rPr>
        <w:t>模組設計了一個局部的網路拓撲結構， 然後將這些模組堆疊在一起 形成一個抽象層網路結構。 實際來說就是運用幾個平行的濾波器對翰入進行旋積 和池化，這些濾波器有不同的戚受野， 最後將輸出的結果按深度連接在一起形成 輸出層。</w:t>
      </w:r>
      <w:r>
        <w:rPr>
          <w:rFonts w:ascii="細明體_HKSCS" w:hAnsi="細明體_HKSCS" w:cs="細明體_HKSCS" w:eastAsia="細明體_HKSCS" w:hint="default"/>
          <w:sz w:val="19"/>
          <w:szCs w:val="19"/>
        </w:rPr>
      </w:r>
    </w:p>
    <w:p>
      <w:pPr>
        <w:spacing w:line="348" w:lineRule="auto" w:before="141"/>
        <w:ind w:left="130" w:right="968" w:firstLine="410"/>
        <w:jc w:val="right"/>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這樣的網路結構非常新</w:t>
      </w:r>
      <w:r>
        <w:rPr>
          <w:rFonts w:ascii="細明體_HKSCS" w:hAnsi="細明體_HKSCS" w:cs="細明體_HKSCS" w:eastAsia="細明體_HKSCS" w:hint="default"/>
          <w:spacing w:val="-42"/>
          <w:w w:val="108"/>
          <w:sz w:val="19"/>
          <w:szCs w:val="19"/>
        </w:rPr>
        <w:t>穎</w:t>
      </w:r>
      <w:r>
        <w:rPr>
          <w:rFonts w:ascii="細明體_HKSCS" w:hAnsi="細明體_HKSCS" w:cs="細明體_HKSCS" w:eastAsia="細明體_HKSCS" w:hint="default"/>
          <w:spacing w:val="-397"/>
          <w:w w:val="204"/>
          <w:sz w:val="19"/>
          <w:szCs w:val="19"/>
        </w:rPr>
        <w:t>，</w:t>
      </w:r>
      <w:r>
        <w:rPr>
          <w:rFonts w:ascii="細明體_HKSCS" w:hAnsi="細明體_HKSCS" w:cs="細明體_HKSCS" w:eastAsia="細明體_HKSCS" w:hint="default"/>
          <w:w w:val="108"/>
          <w:sz w:val="19"/>
          <w:szCs w:val="19"/>
        </w:rPr>
        <w:t>正是</w:t>
      </w:r>
      <w:r>
        <w:rPr>
          <w:rFonts w:ascii="細明體_HKSCS" w:hAnsi="細明體_HKSCS" w:cs="細明體_HKSCS" w:eastAsia="細明體_HKSCS" w:hint="default"/>
          <w:spacing w:val="-4"/>
          <w:w w:val="108"/>
          <w:sz w:val="19"/>
          <w:szCs w:val="19"/>
        </w:rPr>
        <w:t>由</w:t>
      </w:r>
      <w:r>
        <w:rPr>
          <w:rFonts w:ascii="細明體_HKSCS" w:hAnsi="細明體_HKSCS" w:cs="細明體_HKSCS" w:eastAsia="細明體_HKSCS" w:hint="default"/>
          <w:w w:val="108"/>
          <w:sz w:val="19"/>
          <w:szCs w:val="19"/>
        </w:rPr>
        <w:t>於這種網路結構</w:t>
      </w:r>
      <w:r>
        <w:rPr>
          <w:rFonts w:ascii="細明體_HKSCS" w:hAnsi="細明體_HKSCS" w:cs="細明體_HKSCS" w:eastAsia="細明體_HKSCS" w:hint="default"/>
          <w:spacing w:val="14"/>
          <w:w w:val="108"/>
          <w:sz w:val="19"/>
          <w:szCs w:val="19"/>
        </w:rPr>
        <w:t>，</w:t>
      </w:r>
      <w:r>
        <w:rPr>
          <w:rFonts w:ascii="Times New Roman" w:hAnsi="Times New Roman" w:cs="Times New Roman" w:eastAsia="Times New Roman" w:hint="default"/>
          <w:w w:val="124"/>
          <w:sz w:val="16"/>
          <w:szCs w:val="16"/>
        </w:rPr>
        <w:t>GoogLeNet</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106"/>
          <w:sz w:val="19"/>
          <w:szCs w:val="19"/>
        </w:rPr>
        <w:t>才能夠取得 </w:t>
      </w:r>
      <w:r>
        <w:rPr>
          <w:rFonts w:ascii="細明體_HKSCS" w:hAnsi="細明體_HKSCS" w:cs="細明體_HKSCS" w:eastAsia="細明體_HKSCS" w:hint="default"/>
          <w:spacing w:val="-4"/>
          <w:w w:val="105"/>
          <w:sz w:val="19"/>
          <w:szCs w:val="19"/>
        </w:rPr>
        <w:t>如此大的成功，但是這種網路結構有一個小</w:t>
      </w:r>
      <w:r>
        <w:rPr>
          <w:rFonts w:ascii="細明體_HKSCS" w:hAnsi="細明體_HKSCS" w:cs="細明體_HKSCS" w:eastAsia="細明體_HKSCS" w:hint="default"/>
          <w:spacing w:val="89"/>
          <w:w w:val="105"/>
          <w:sz w:val="19"/>
          <w:szCs w:val="19"/>
        </w:rPr>
        <w:t> </w:t>
      </w:r>
      <w:r>
        <w:rPr>
          <w:rFonts w:ascii="細明體_HKSCS" w:hAnsi="細明體_HKSCS" w:cs="細明體_HKSCS" w:eastAsia="細明體_HKSCS" w:hint="default"/>
          <w:spacing w:val="-7"/>
          <w:w w:val="105"/>
          <w:sz w:val="19"/>
          <w:szCs w:val="19"/>
        </w:rPr>
        <w:t>問題，就是參數太多，導致計算複雜。</w:t>
      </w:r>
      <w:r>
        <w:rPr>
          <w:rFonts w:ascii="細明體_HKSCS" w:hAnsi="細明體_HKSCS" w:cs="細明體_HKSCS" w:eastAsia="細明體_HKSCS" w:hint="default"/>
          <w:spacing w:val="-7"/>
          <w:sz w:val="19"/>
          <w:szCs w:val="19"/>
        </w:rPr>
      </w:r>
    </w:p>
    <w:p>
      <w:pPr>
        <w:spacing w:before="141"/>
        <w:ind w:left="0" w:right="983" w:firstLine="0"/>
        <w:jc w:val="right"/>
        <w:rPr>
          <w:rFonts w:ascii="Times New Roman" w:hAnsi="Times New Roman" w:cs="Times New Roman" w:eastAsia="Times New Roman" w:hint="default"/>
          <w:sz w:val="16"/>
          <w:szCs w:val="16"/>
        </w:rPr>
      </w:pPr>
      <w:r>
        <w:rPr>
          <w:rFonts w:ascii="細明體_HKSCS" w:hAnsi="細明體_HKSCS" w:cs="細明體_HKSCS" w:eastAsia="細明體_HKSCS" w:hint="default"/>
          <w:w w:val="110"/>
          <w:sz w:val="19"/>
          <w:szCs w:val="19"/>
        </w:rPr>
        <w:t>為了解決這個問題， </w:t>
      </w:r>
      <w:r>
        <w:rPr>
          <w:rFonts w:ascii="Times New Roman" w:hAnsi="Times New Roman" w:cs="Times New Roman" w:eastAsia="Times New Roman" w:hint="default"/>
          <w:w w:val="110"/>
          <w:sz w:val="16"/>
          <w:szCs w:val="16"/>
        </w:rPr>
        <w:t>GoogLeNet  </w:t>
      </w:r>
      <w:r>
        <w:rPr>
          <w:rFonts w:ascii="細明體_HKSCS" w:hAnsi="細明體_HKSCS" w:cs="細明體_HKSCS" w:eastAsia="細明體_HKSCS" w:hint="default"/>
          <w:w w:val="110"/>
          <w:sz w:val="19"/>
          <w:szCs w:val="19"/>
        </w:rPr>
        <w:t>又推出了下一個版本，這個版本對</w:t>
      </w:r>
      <w:r>
        <w:rPr>
          <w:rFonts w:ascii="細明體_HKSCS" w:hAnsi="細明體_HKSCS" w:cs="細明體_HKSCS" w:eastAsia="細明體_HKSCS" w:hint="default"/>
          <w:spacing w:val="-55"/>
          <w:w w:val="110"/>
          <w:sz w:val="19"/>
          <w:szCs w:val="19"/>
        </w:rPr>
        <w:t> </w:t>
      </w:r>
      <w:r>
        <w:rPr>
          <w:rFonts w:ascii="Times New Roman" w:hAnsi="Times New Roman" w:cs="Times New Roman" w:eastAsia="Times New Roman" w:hint="default"/>
          <w:w w:val="110"/>
          <w:sz w:val="16"/>
          <w:szCs w:val="16"/>
        </w:rPr>
        <w:t>Inception</w:t>
      </w:r>
      <w:r>
        <w:rPr>
          <w:rFonts w:ascii="Times New Roman" w:hAnsi="Times New Roman" w:cs="Times New Roman" w:eastAsia="Times New Roman" w:hint="default"/>
          <w:sz w:val="16"/>
          <w:szCs w:val="16"/>
        </w:rPr>
      </w:r>
    </w:p>
    <w:p>
      <w:pPr>
        <w:spacing w:before="111"/>
        <w:ind w:left="123" w:right="987" w:firstLine="0"/>
        <w:jc w:val="left"/>
        <w:rPr>
          <w:rFonts w:ascii="細明體_HKSCS" w:hAnsi="細明體_HKSCS" w:cs="細明體_HKSCS" w:eastAsia="細明體_HKSCS" w:hint="default"/>
          <w:sz w:val="19"/>
          <w:szCs w:val="19"/>
        </w:rPr>
      </w:pPr>
      <w:r>
        <w:rPr/>
        <w:pict>
          <v:shape style="position:absolute;margin-left:106.559998pt;margin-top:36.969067pt;width:92.16pt;height:59.04pt;mso-position-horizontal-relative:page;mso-position-vertical-relative:paragraph;z-index:-467632" type="#_x0000_t75" stroked="false">
            <v:imagedata r:id="rId297" o:title=""/>
          </v:shape>
        </w:pict>
      </w:r>
      <w:r>
        <w:rPr/>
        <w:pict>
          <v:shape style="position:absolute;margin-left:244.800003pt;margin-top:32.649067pt;width:178.56pt;height:79.2pt;mso-position-horizontal-relative:page;mso-position-vertical-relative:paragraph;z-index:15928" type="#_x0000_t75" stroked="false">
            <v:imagedata r:id="rId298" o:title=""/>
          </v:shape>
        </w:pict>
      </w:r>
      <w:r>
        <w:rPr>
          <w:rFonts w:ascii="細明體_HKSCS" w:hAnsi="細明體_HKSCS" w:cs="細明體_HKSCS" w:eastAsia="細明體_HKSCS" w:hint="default"/>
          <w:spacing w:val="-4"/>
          <w:w w:val="110"/>
          <w:sz w:val="19"/>
          <w:szCs w:val="19"/>
        </w:rPr>
        <w:t>模組有了新的設計，如圖</w:t>
      </w:r>
      <w:r>
        <w:rPr>
          <w:rFonts w:ascii="細明體_HKSCS" w:hAnsi="細明體_HKSCS" w:cs="細明體_HKSCS" w:eastAsia="細明體_HKSCS" w:hint="default"/>
          <w:spacing w:val="-86"/>
          <w:w w:val="110"/>
          <w:sz w:val="19"/>
          <w:szCs w:val="19"/>
        </w:rPr>
        <w:t> </w:t>
      </w:r>
      <w:r>
        <w:rPr>
          <w:rFonts w:ascii="Times New Roman" w:hAnsi="Times New Roman" w:cs="Times New Roman" w:eastAsia="Times New Roman" w:hint="default"/>
          <w:w w:val="110"/>
          <w:sz w:val="19"/>
          <w:szCs w:val="19"/>
        </w:rPr>
        <w:t>4.20</w:t>
      </w:r>
      <w:r>
        <w:rPr>
          <w:rFonts w:ascii="Times New Roman" w:hAnsi="Times New Roman" w:cs="Times New Roman" w:eastAsia="Times New Roman" w:hint="default"/>
          <w:spacing w:val="-21"/>
          <w:w w:val="110"/>
          <w:sz w:val="19"/>
          <w:szCs w:val="19"/>
        </w:rPr>
        <w:t> </w:t>
      </w:r>
      <w:r>
        <w:rPr>
          <w:rFonts w:ascii="細明體_HKSCS" w:hAnsi="細明體_HKSCS" w:cs="細明體_HKSCS" w:eastAsia="細明體_HKSCS" w:hint="default"/>
          <w:w w:val="110"/>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4"/>
        <w:ind w:right="0"/>
        <w:rPr>
          <w:rFonts w:ascii="細明體_HKSCS" w:hAnsi="細明體_HKSCS" w:cs="細明體_HKSCS" w:eastAsia="細明體_HKSCS" w:hint="default"/>
          <w:sz w:val="24"/>
          <w:szCs w:val="24"/>
        </w:rPr>
      </w:pPr>
    </w:p>
    <w:p>
      <w:pPr>
        <w:tabs>
          <w:tab w:pos="2844" w:val="left" w:leader="none"/>
        </w:tabs>
        <w:spacing w:before="0"/>
        <w:ind w:left="245" w:right="987" w:firstLine="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sz w:val="17"/>
          <w:szCs w:val="17"/>
        </w:rPr>
        <w:t>I</w:t>
      </w:r>
      <w:r>
        <w:rPr>
          <w:rFonts w:ascii="Times New Roman" w:hAnsi="Times New Roman" w:cs="Times New Roman" w:eastAsia="Times New Roman" w:hint="default"/>
          <w:spacing w:val="-20"/>
          <w:sz w:val="17"/>
          <w:szCs w:val="17"/>
        </w:rPr>
        <w:t> </w:t>
      </w:r>
      <w:r>
        <w:rPr>
          <w:rFonts w:ascii="Times New Roman" w:hAnsi="Times New Roman" w:cs="Times New Roman" w:eastAsia="Times New Roman" w:hint="default"/>
          <w:sz w:val="17"/>
          <w:szCs w:val="17"/>
        </w:rPr>
        <w:t>X</w:t>
      </w:r>
      <w:r>
        <w:rPr>
          <w:rFonts w:ascii="Times New Roman" w:hAnsi="Times New Roman" w:cs="Times New Roman" w:eastAsia="Times New Roman" w:hint="default"/>
          <w:spacing w:val="-20"/>
          <w:sz w:val="17"/>
          <w:szCs w:val="17"/>
        </w:rPr>
        <w:t> </w:t>
      </w:r>
      <w:r>
        <w:rPr>
          <w:rFonts w:ascii="細明體_HKSCS" w:hAnsi="細明體_HKSCS" w:cs="細明體_HKSCS" w:eastAsia="細明體_HKSCS" w:hint="default"/>
          <w:w w:val="65"/>
          <w:sz w:val="15"/>
          <w:szCs w:val="15"/>
        </w:rPr>
        <w:t>］</w:t>
      </w:r>
      <w:r>
        <w:rPr>
          <w:rFonts w:ascii="細明體_HKSCS" w:hAnsi="細明體_HKSCS" w:cs="細明體_HKSCS" w:eastAsia="細明體_HKSCS" w:hint="default"/>
          <w:spacing w:val="-16"/>
          <w:w w:val="65"/>
          <w:sz w:val="15"/>
          <w:szCs w:val="15"/>
        </w:rPr>
        <w:t> </w:t>
      </w:r>
      <w:r>
        <w:rPr>
          <w:rFonts w:ascii="細明體_HKSCS" w:hAnsi="細明體_HKSCS" w:cs="細明體_HKSCS" w:eastAsia="細明體_HKSCS" w:hint="default"/>
          <w:sz w:val="15"/>
          <w:szCs w:val="15"/>
        </w:rPr>
        <w:t>隨積</w:t>
        <w:tab/>
      </w:r>
      <w:r>
        <w:rPr>
          <w:rFonts w:ascii="Times New Roman" w:hAnsi="Times New Roman" w:cs="Times New Roman" w:eastAsia="Times New Roman" w:hint="default"/>
          <w:sz w:val="18"/>
          <w:szCs w:val="18"/>
        </w:rPr>
        <w:t>3 </w:t>
      </w:r>
      <w:r>
        <w:rPr>
          <w:rFonts w:ascii="細明體_HKSCS" w:hAnsi="細明體_HKSCS" w:cs="細明體_HKSCS" w:eastAsia="細明體_HKSCS" w:hint="default"/>
          <w:w w:val="115"/>
          <w:sz w:val="18"/>
          <w:szCs w:val="18"/>
        </w:rPr>
        <w:t>×</w:t>
      </w:r>
      <w:r>
        <w:rPr>
          <w:rFonts w:ascii="細明體_HKSCS" w:hAnsi="細明體_HKSCS" w:cs="細明體_HKSCS" w:eastAsia="細明體_HKSCS" w:hint="default"/>
          <w:spacing w:val="-26"/>
          <w:w w:val="115"/>
          <w:sz w:val="18"/>
          <w:szCs w:val="18"/>
        </w:rPr>
        <w:t> </w:t>
      </w:r>
      <w:r>
        <w:rPr>
          <w:rFonts w:ascii="Times New Roman" w:hAnsi="Times New Roman" w:cs="Times New Roman" w:eastAsia="Times New Roman" w:hint="default"/>
          <w:sz w:val="18"/>
          <w:szCs w:val="18"/>
        </w:rPr>
        <w:t>3 </w:t>
      </w:r>
      <w:r>
        <w:rPr>
          <w:rFonts w:ascii="細明體_HKSCS" w:hAnsi="細明體_HKSCS" w:cs="細明體_HKSCS" w:eastAsia="細明體_HKSCS" w:hint="default"/>
          <w:sz w:val="15"/>
          <w:szCs w:val="15"/>
        </w:rPr>
        <w:t>池化</w:t>
      </w: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9"/>
          <w:szCs w:val="29"/>
        </w:rPr>
      </w:pPr>
    </w:p>
    <w:p>
      <w:pPr>
        <w:spacing w:line="243" w:lineRule="exact" w:before="41"/>
        <w:ind w:left="1181"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6"/>
          <w:szCs w:val="16"/>
        </w:rPr>
        <w:t>簡單的</w:t>
      </w:r>
      <w:r>
        <w:rPr>
          <w:rFonts w:ascii="細明體_HKSCS" w:hAnsi="細明體_HKSCS" w:cs="細明體_HKSCS" w:eastAsia="細明體_HKSCS" w:hint="default"/>
          <w:spacing w:val="-53"/>
          <w:w w:val="105"/>
          <w:sz w:val="16"/>
          <w:szCs w:val="16"/>
        </w:rPr>
        <w:t> </w:t>
      </w:r>
      <w:r>
        <w:rPr>
          <w:rFonts w:ascii="Times New Roman" w:hAnsi="Times New Roman" w:cs="Times New Roman" w:eastAsia="Times New Roman" w:hint="default"/>
          <w:w w:val="105"/>
          <w:sz w:val="16"/>
          <w:szCs w:val="16"/>
        </w:rPr>
        <w:t>Inception </w:t>
      </w:r>
      <w:r>
        <w:rPr>
          <w:rFonts w:ascii="細明體_HKSCS" w:hAnsi="細明體_HKSCS" w:cs="細明體_HKSCS" w:eastAsia="細明體_HKSCS" w:hint="default"/>
          <w:w w:val="105"/>
          <w:sz w:val="19"/>
          <w:szCs w:val="19"/>
        </w:rPr>
        <w:t>模組</w:t>
      </w:r>
      <w:r>
        <w:rPr>
          <w:rFonts w:ascii="細明體_HKSCS" w:hAnsi="細明體_HKSCS" w:cs="細明體_HKSCS" w:eastAsia="細明體_HKSCS" w:hint="default"/>
          <w:sz w:val="19"/>
          <w:szCs w:val="19"/>
        </w:rPr>
      </w:r>
    </w:p>
    <w:p>
      <w:pPr>
        <w:spacing w:line="243" w:lineRule="exact" w:before="0"/>
        <w:ind w:left="4515"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6"/>
          <w:szCs w:val="16"/>
        </w:rPr>
        <w:t>緯度滅小的</w:t>
      </w:r>
      <w:r>
        <w:rPr>
          <w:rFonts w:ascii="細明體_HKSCS" w:hAnsi="細明體_HKSCS" w:cs="細明體_HKSCS" w:eastAsia="細明體_HKSCS" w:hint="default"/>
          <w:spacing w:val="-65"/>
          <w:w w:val="105"/>
          <w:sz w:val="16"/>
          <w:szCs w:val="16"/>
        </w:rPr>
        <w:t> </w:t>
      </w:r>
      <w:r>
        <w:rPr>
          <w:rFonts w:ascii="Times New Roman" w:hAnsi="Times New Roman" w:cs="Times New Roman" w:eastAsia="Times New Roman" w:hint="default"/>
          <w:w w:val="105"/>
          <w:sz w:val="16"/>
          <w:szCs w:val="16"/>
        </w:rPr>
        <w:t>Inception </w:t>
      </w:r>
      <w:r>
        <w:rPr>
          <w:rFonts w:ascii="細明體_HKSCS" w:hAnsi="細明體_HKSCS" w:cs="細明體_HKSCS" w:eastAsia="細明體_HKSCS" w:hint="default"/>
          <w:w w:val="105"/>
          <w:sz w:val="19"/>
          <w:szCs w:val="19"/>
        </w:rPr>
        <w:t>模組</w:t>
      </w:r>
      <w:r>
        <w:rPr>
          <w:rFonts w:ascii="細明體_HKSCS" w:hAnsi="細明體_HKSCS" w:cs="細明體_HKSCS" w:eastAsia="細明體_HKSCS" w:hint="default"/>
          <w:sz w:val="19"/>
          <w:szCs w:val="19"/>
        </w:rPr>
      </w:r>
    </w:p>
    <w:p>
      <w:pPr>
        <w:spacing w:before="68"/>
        <w:ind w:left="2362"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4.20  </w:t>
      </w:r>
      <w:r>
        <w:rPr>
          <w:rFonts w:ascii="Times New Roman" w:hAnsi="Times New Roman" w:cs="Times New Roman" w:eastAsia="Times New Roman" w:hint="default"/>
          <w:w w:val="110"/>
          <w:sz w:val="16"/>
          <w:szCs w:val="16"/>
        </w:rPr>
        <w:t>Inception</w:t>
      </w:r>
      <w:r>
        <w:rPr>
          <w:rFonts w:ascii="Times New Roman" w:hAnsi="Times New Roman" w:cs="Times New Roman" w:eastAsia="Times New Roman" w:hint="default"/>
          <w:spacing w:val="-26"/>
          <w:w w:val="110"/>
          <w:sz w:val="16"/>
          <w:szCs w:val="16"/>
        </w:rPr>
        <w:t> </w:t>
      </w:r>
      <w:r>
        <w:rPr>
          <w:rFonts w:ascii="細明體_HKSCS" w:hAnsi="細明體_HKSCS" w:cs="細明體_HKSCS" w:eastAsia="細明體_HKSCS" w:hint="default"/>
          <w:w w:val="110"/>
          <w:sz w:val="19"/>
          <w:szCs w:val="19"/>
        </w:rPr>
        <w:t>模組的新設計</w:t>
      </w:r>
      <w:r>
        <w:rPr>
          <w:rFonts w:ascii="細明體_HKSCS" w:hAnsi="細明體_HKSCS" w:cs="細明體_HKSCS" w:eastAsia="細明體_HKSCS" w:hint="default"/>
          <w:sz w:val="19"/>
          <w:szCs w:val="19"/>
        </w:rPr>
      </w:r>
    </w:p>
    <w:p>
      <w:pPr>
        <w:spacing w:line="240" w:lineRule="auto" w:before="6"/>
        <w:ind w:right="0"/>
        <w:rPr>
          <w:rFonts w:ascii="細明體_HKSCS" w:hAnsi="細明體_HKSCS" w:cs="細明體_HKSCS" w:eastAsia="細明體_HKSCS" w:hint="default"/>
          <w:sz w:val="21"/>
          <w:szCs w:val="21"/>
        </w:rPr>
      </w:pPr>
    </w:p>
    <w:p>
      <w:pPr>
        <w:spacing w:line="340" w:lineRule="auto" w:before="0"/>
        <w:ind w:left="115" w:right="996"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這個模組增加了一些 </w:t>
      </w:r>
      <w:r>
        <w:rPr>
          <w:rFonts w:ascii="Times New Roman" w:hAnsi="Times New Roman" w:cs="Times New Roman" w:eastAsia="Times New Roman" w:hint="default"/>
          <w:w w:val="105"/>
          <w:sz w:val="20"/>
          <w:szCs w:val="20"/>
        </w:rPr>
        <w:t>l X l </w:t>
      </w:r>
      <w:r>
        <w:rPr>
          <w:rFonts w:ascii="細明體_HKSCS" w:hAnsi="細明體_HKSCS" w:cs="細明體_HKSCS" w:eastAsia="細明體_HKSCS" w:hint="default"/>
          <w:w w:val="105"/>
          <w:sz w:val="19"/>
          <w:szCs w:val="19"/>
        </w:rPr>
        <w:t>的旋積層來降低輸入層的維度，</w:t>
      </w:r>
      <w:r>
        <w:rPr>
          <w:rFonts w:ascii="細明體_HKSCS" w:hAnsi="細明體_HKSCS" w:cs="細明體_HKSCS" w:eastAsia="細明體_HKSCS" w:hint="default"/>
          <w:spacing w:val="-71"/>
          <w:w w:val="105"/>
          <w:sz w:val="19"/>
          <w:szCs w:val="19"/>
        </w:rPr>
        <w:t> </w:t>
      </w:r>
      <w:r>
        <w:rPr>
          <w:rFonts w:ascii="細明體_HKSCS" w:hAnsi="細明體_HKSCS" w:cs="細明體_HKSCS" w:eastAsia="細明體_HKSCS" w:hint="default"/>
          <w:w w:val="105"/>
          <w:sz w:val="19"/>
          <w:szCs w:val="19"/>
        </w:rPr>
        <w:t>使網路參數減少，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10"/>
          <w:sz w:val="19"/>
          <w:szCs w:val="19"/>
        </w:rPr>
        <w:t>進一步減少了網路的複雜性。</w:t>
      </w:r>
      <w:r>
        <w:rPr>
          <w:rFonts w:ascii="細明體_HKSCS" w:hAnsi="細明體_HKSCS" w:cs="細明體_HKSCS" w:eastAsia="細明體_HKSCS" w:hint="default"/>
          <w:spacing w:val="-4"/>
          <w:sz w:val="19"/>
          <w:szCs w:val="19"/>
        </w:rPr>
      </w:r>
    </w:p>
    <w:p>
      <w:pPr>
        <w:spacing w:before="146"/>
        <w:ind w:left="519" w:right="-119"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w w:val="115"/>
          <w:sz w:val="19"/>
          <w:szCs w:val="19"/>
        </w:rPr>
        <w:t>下面實現</w:t>
      </w:r>
      <w:r>
        <w:rPr>
          <w:rFonts w:ascii="細明體_HKSCS" w:hAnsi="細明體_HKSCS" w:cs="細明體_HKSCS" w:eastAsia="細明體_HKSCS" w:hint="default"/>
          <w:spacing w:val="-75"/>
          <w:w w:val="115"/>
          <w:sz w:val="19"/>
          <w:szCs w:val="19"/>
        </w:rPr>
        <w:t> </w:t>
      </w:r>
      <w:r>
        <w:rPr>
          <w:rFonts w:ascii="Times New Roman" w:hAnsi="Times New Roman" w:cs="Times New Roman" w:eastAsia="Times New Roman" w:hint="default"/>
          <w:w w:val="115"/>
          <w:sz w:val="16"/>
          <w:szCs w:val="16"/>
        </w:rPr>
        <w:t>GoogLeNet </w:t>
      </w:r>
      <w:r>
        <w:rPr>
          <w:rFonts w:ascii="細明體_HKSCS" w:hAnsi="細明體_HKSCS" w:cs="細明體_HKSCS" w:eastAsia="細明體_HKSCS" w:hint="default"/>
          <w:spacing w:val="-15"/>
          <w:w w:val="115"/>
          <w:sz w:val="19"/>
          <w:szCs w:val="19"/>
        </w:rPr>
        <w:t>中的</w:t>
      </w:r>
      <w:r>
        <w:rPr>
          <w:rFonts w:ascii="細明體_HKSCS" w:hAnsi="細明體_HKSCS" w:cs="細明體_HKSCS" w:eastAsia="細明體_HKSCS" w:hint="default"/>
          <w:spacing w:val="-89"/>
          <w:w w:val="115"/>
          <w:sz w:val="19"/>
          <w:szCs w:val="19"/>
        </w:rPr>
        <w:t> </w:t>
      </w:r>
      <w:r>
        <w:rPr>
          <w:rFonts w:ascii="Times New Roman" w:hAnsi="Times New Roman" w:cs="Times New Roman" w:eastAsia="Times New Roman" w:hint="default"/>
          <w:w w:val="115"/>
          <w:sz w:val="16"/>
          <w:szCs w:val="16"/>
        </w:rPr>
        <w:t>Inception</w:t>
      </w:r>
      <w:r>
        <w:rPr>
          <w:rFonts w:ascii="Times New Roman" w:hAnsi="Times New Roman" w:cs="Times New Roman" w:eastAsia="Times New Roman" w:hint="default"/>
          <w:spacing w:val="-13"/>
          <w:w w:val="115"/>
          <w:sz w:val="16"/>
          <w:szCs w:val="16"/>
        </w:rPr>
        <w:t> </w:t>
      </w:r>
      <w:r>
        <w:rPr>
          <w:rFonts w:ascii="細明體_HKSCS" w:hAnsi="細明體_HKSCS" w:cs="細明體_HKSCS" w:eastAsia="細明體_HKSCS" w:hint="default"/>
          <w:spacing w:val="-11"/>
          <w:w w:val="115"/>
          <w:sz w:val="19"/>
          <w:szCs w:val="19"/>
        </w:rPr>
        <w:t>棍組，整個</w:t>
      </w:r>
      <w:r>
        <w:rPr>
          <w:rFonts w:ascii="細明體_HKSCS" w:hAnsi="細明體_HKSCS" w:cs="細明體_HKSCS" w:eastAsia="細明體_HKSCS" w:hint="default"/>
          <w:spacing w:val="-83"/>
          <w:w w:val="115"/>
          <w:sz w:val="19"/>
          <w:szCs w:val="19"/>
        </w:rPr>
        <w:t> </w:t>
      </w:r>
      <w:r>
        <w:rPr>
          <w:rFonts w:ascii="Times New Roman" w:hAnsi="Times New Roman" w:cs="Times New Roman" w:eastAsia="Times New Roman" w:hint="default"/>
          <w:w w:val="115"/>
          <w:sz w:val="16"/>
          <w:szCs w:val="16"/>
        </w:rPr>
        <w:t>GoogLeNet</w:t>
      </w:r>
      <w:r>
        <w:rPr>
          <w:rFonts w:ascii="Times New Roman" w:hAnsi="Times New Roman" w:cs="Times New Roman" w:eastAsia="Times New Roman" w:hint="default"/>
          <w:spacing w:val="-11"/>
          <w:w w:val="115"/>
          <w:sz w:val="16"/>
          <w:szCs w:val="16"/>
        </w:rPr>
        <w:t> </w:t>
      </w:r>
      <w:r>
        <w:rPr>
          <w:rFonts w:ascii="細明體_HKSCS" w:hAnsi="細明體_HKSCS" w:cs="細明體_HKSCS" w:eastAsia="細明體_HKSCS" w:hint="default"/>
          <w:spacing w:val="-3"/>
          <w:w w:val="115"/>
          <w:sz w:val="19"/>
          <w:szCs w:val="19"/>
        </w:rPr>
        <w:t>都是由這些</w:t>
      </w:r>
      <w:r>
        <w:rPr>
          <w:rFonts w:ascii="細明體_HKSCS" w:hAnsi="細明體_HKSCS" w:cs="細明體_HKSCS" w:eastAsia="細明體_HKSCS" w:hint="default"/>
          <w:spacing w:val="-85"/>
          <w:w w:val="115"/>
          <w:sz w:val="19"/>
          <w:szCs w:val="19"/>
        </w:rPr>
        <w:t> </w:t>
      </w:r>
      <w:r>
        <w:rPr>
          <w:rFonts w:ascii="Times New Roman" w:hAnsi="Times New Roman" w:cs="Times New Roman" w:eastAsia="Times New Roman" w:hint="default"/>
          <w:w w:val="115"/>
          <w:sz w:val="16"/>
          <w:szCs w:val="16"/>
        </w:rPr>
        <w:t>Inception</w:t>
      </w:r>
      <w:r>
        <w:rPr>
          <w:rFonts w:ascii="Times New Roman" w:hAnsi="Times New Roman" w:cs="Times New Roman" w:eastAsia="Times New Roman" w:hint="default"/>
          <w:sz w:val="16"/>
          <w:szCs w:val="16"/>
        </w:rPr>
      </w:r>
    </w:p>
    <w:p>
      <w:pPr>
        <w:spacing w:before="111"/>
        <w:ind w:left="115"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模組成的。</w:t>
      </w:r>
      <w:r>
        <w:rPr>
          <w:rFonts w:ascii="細明體_HKSCS" w:hAnsi="細明體_HKSCS" w:cs="細明體_HKSCS" w:eastAsia="細明體_HKSCS" w:hint="default"/>
          <w:sz w:val="19"/>
          <w:szCs w:val="19"/>
        </w:rPr>
      </w:r>
    </w:p>
    <w:p>
      <w:pPr>
        <w:spacing w:line="240" w:lineRule="auto" w:before="3"/>
        <w:ind w:right="0"/>
        <w:rPr>
          <w:rFonts w:ascii="細明體_HKSCS" w:hAnsi="細明體_HKSCS" w:cs="細明體_HKSCS" w:eastAsia="細明體_HKSCS" w:hint="default"/>
          <w:sz w:val="18"/>
          <w:szCs w:val="18"/>
        </w:rPr>
      </w:pPr>
    </w:p>
    <w:p>
      <w:pPr>
        <w:pStyle w:val="ListParagraph"/>
        <w:numPr>
          <w:ilvl w:val="0"/>
          <w:numId w:val="61"/>
        </w:numPr>
        <w:tabs>
          <w:tab w:pos="534" w:val="left" w:leader="none"/>
        </w:tabs>
        <w:spacing w:line="195" w:lineRule="exact" w:before="0" w:after="0"/>
        <w:ind w:left="533" w:right="0" w:hanging="345"/>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9"/>
          <w:sz w:val="16"/>
          <w:szCs w:val="16"/>
        </w:rPr>
        <w:t>class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0"/>
          <w:sz w:val="16"/>
          <w:szCs w:val="16"/>
        </w:rPr>
        <w:t>BasicCcnv2d</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5"/>
          <w:sz w:val="16"/>
          <w:szCs w:val="16"/>
        </w:rPr>
        <w:t>(nn</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9"/>
          <w:sz w:val="16"/>
          <w:szCs w:val="16"/>
        </w:rPr>
        <w:t>.Modcl</w:t>
      </w:r>
      <w:r>
        <w:rPr>
          <w:rFonts w:ascii="Times New Roman" w:hAnsi="Times New Roman" w:cs="Times New Roman" w:eastAsia="Times New Roman" w:hint="default"/>
          <w:spacing w:val="9"/>
          <w:w w:val="109"/>
          <w:sz w:val="16"/>
          <w:szCs w:val="16"/>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23"/>
          <w:sz w:val="16"/>
          <w:szCs w:val="16"/>
        </w:rPr>
        <w:t> </w:t>
      </w:r>
      <w:r>
        <w:rPr>
          <w:rFonts w:ascii="細明體_HKSCS" w:hAnsi="細明體_HKSCS" w:cs="細明體_HKSCS" w:eastAsia="細明體_HKSCS" w:hint="default"/>
          <w:w w:val="25"/>
          <w:sz w:val="16"/>
          <w:szCs w:val="16"/>
        </w:rPr>
        <w:t>回</w:t>
      </w:r>
      <w:r>
        <w:rPr>
          <w:rFonts w:ascii="細明體_HKSCS" w:hAnsi="細明體_HKSCS" w:cs="細明體_HKSCS" w:eastAsia="細明體_HKSCS" w:hint="default"/>
          <w:sz w:val="16"/>
          <w:szCs w:val="16"/>
        </w:rPr>
      </w:r>
    </w:p>
    <w:p>
      <w:pPr>
        <w:pStyle w:val="ListParagraph"/>
        <w:numPr>
          <w:ilvl w:val="0"/>
          <w:numId w:val="61"/>
        </w:numPr>
        <w:tabs>
          <w:tab w:pos="901" w:val="left" w:leader="none"/>
          <w:tab w:pos="1440" w:val="left" w:leader="none"/>
          <w:tab w:pos="2167" w:val="left" w:leader="none"/>
        </w:tabs>
        <w:spacing w:line="271" w:lineRule="exact" w:before="0" w:after="0"/>
        <w:ind w:left="900" w:right="0" w:hanging="720"/>
        <w:jc w:val="left"/>
        <w:rPr>
          <w:rFonts w:ascii="Times New Roman" w:hAnsi="Times New Roman" w:cs="Times New Roman" w:eastAsia="Times New Roman" w:hint="default"/>
          <w:sz w:val="16"/>
          <w:szCs w:val="16"/>
        </w:rPr>
      </w:pPr>
      <w:r>
        <w:rPr/>
        <w:pict>
          <v:shape style="position:absolute;margin-left:173.880005pt;margin-top:7.981093pt;width:4.2pt;height:19.5pt;mso-position-horizontal-relative:page;mso-position-vertical-relative:paragraph;z-index:-46758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7"/>
          <w:sz w:val="16"/>
          <w:szCs w:val="16"/>
        </w:rPr>
        <w:t>def</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56"/>
          <w:sz w:val="16"/>
          <w:szCs w:val="16"/>
        </w:rPr>
        <w:t>init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4"/>
          <w:sz w:val="16"/>
          <w:szCs w:val="16"/>
        </w:rPr>
        <w:t>(</w:t>
      </w:r>
      <w:r>
        <w:rPr>
          <w:rFonts w:ascii="Times New Roman" w:hAnsi="Times New Roman" w:cs="Times New Roman" w:eastAsia="Times New Roman" w:hint="default"/>
          <w:w w:val="134"/>
          <w:sz w:val="16"/>
          <w:szCs w:val="16"/>
        </w:rPr>
        <w:t>se</w:t>
      </w:r>
      <w:r>
        <w:rPr>
          <w:rFonts w:ascii="Times New Roman" w:hAnsi="Times New Roman" w:cs="Times New Roman" w:eastAsia="Times New Roman" w:hint="default"/>
          <w:spacing w:val="5"/>
          <w:w w:val="134"/>
          <w:sz w:val="16"/>
          <w:szCs w:val="16"/>
        </w:rPr>
        <w:t>l</w:t>
      </w:r>
      <w:r>
        <w:rPr>
          <w:rFonts w:ascii="細明體_HKSCS" w:hAnsi="細明體_HKSCS" w:cs="細明體_HKSCS" w:eastAsia="細明體_HKSCS" w:hint="default"/>
          <w:spacing w:val="3"/>
          <w:w w:val="41"/>
          <w:sz w:val="22"/>
          <w:szCs w:val="22"/>
        </w:rPr>
        <w:t>主</w:t>
      </w:r>
      <w:r>
        <w:rPr>
          <w:rFonts w:ascii="細明體_HKSCS" w:hAnsi="細明體_HKSCS" w:cs="細明體_HKSCS" w:eastAsia="細明體_HKSCS" w:hint="default"/>
          <w:spacing w:val="-215"/>
          <w:w w:val="176"/>
          <w:sz w:val="22"/>
          <w:szCs w:val="22"/>
        </w:rPr>
        <w:t>，</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1"/>
          <w:sz w:val="16"/>
          <w:szCs w:val="16"/>
        </w:rPr>
        <w:t>channel</w:t>
      </w:r>
      <w:r>
        <w:rPr>
          <w:rFonts w:ascii="Times New Roman" w:hAnsi="Times New Roman" w:cs="Times New Roman" w:eastAsia="Times New Roman" w:hint="default"/>
          <w:w w:val="121"/>
          <w:sz w:val="16"/>
          <w:szCs w:val="16"/>
        </w:rPr>
        <w:t>s</w:t>
      </w:r>
      <w:r>
        <w:rPr>
          <w:rFonts w:ascii="細明體_HKSCS" w:hAnsi="細明體_HKSCS" w:cs="細明體_HKSCS" w:eastAsia="細明體_HKSCS" w:hint="default"/>
          <w:spacing w:val="-151"/>
          <w:w w:val="176"/>
          <w:sz w:val="22"/>
          <w:szCs w:val="22"/>
        </w:rPr>
        <w:t>，</w:t>
      </w:r>
      <w:r>
        <w:rPr>
          <w:rFonts w:ascii="Times New Roman" w:hAnsi="Times New Roman" w:cs="Times New Roman" w:eastAsia="Times New Roman" w:hint="default"/>
          <w:w w:val="130"/>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6"/>
          <w:sz w:val="16"/>
          <w:szCs w:val="16"/>
        </w:rPr>
        <w:t>channels,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10"/>
          <w:sz w:val="16"/>
          <w:szCs w:val="16"/>
        </w:rPr>
        <w:t>**kwargs</w:t>
      </w:r>
      <w:r>
        <w:rPr>
          <w:rFonts w:ascii="Times New Roman" w:hAnsi="Times New Roman" w:cs="Times New Roman" w:eastAsia="Times New Roman" w:hint="default"/>
          <w:w w:val="110"/>
          <w:sz w:val="16"/>
          <w:szCs w:val="16"/>
        </w:rPr>
        <w:t>)</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pStyle w:val="ListParagraph"/>
        <w:numPr>
          <w:ilvl w:val="0"/>
          <w:numId w:val="61"/>
        </w:numPr>
        <w:tabs>
          <w:tab w:pos="1254" w:val="left" w:leader="none"/>
          <w:tab w:pos="4162" w:val="left" w:leader="none"/>
        </w:tabs>
        <w:spacing w:line="180" w:lineRule="exact" w:before="34" w:after="0"/>
        <w:ind w:left="1253" w:right="0" w:hanging="107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0"/>
          <w:sz w:val="16"/>
          <w:szCs w:val="16"/>
        </w:rPr>
        <w:t>super (BasicC nv2d,  </w:t>
      </w:r>
      <w:r>
        <w:rPr>
          <w:rFonts w:ascii="Times New Roman" w:hAnsi="Times New Roman" w:cs="Times New Roman" w:eastAsia="Times New Roman" w:hint="default"/>
          <w:w w:val="140"/>
          <w:sz w:val="16"/>
          <w:szCs w:val="16"/>
        </w:rPr>
        <w:t>self </w:t>
      </w:r>
      <w:r>
        <w:rPr>
          <w:rFonts w:ascii="細明體_HKSCS" w:hAnsi="細明體_HKSCS" w:cs="細明體_HKSCS" w:eastAsia="細明體_HKSCS" w:hint="default"/>
          <w:w w:val="70"/>
          <w:sz w:val="15"/>
          <w:szCs w:val="15"/>
        </w:rPr>
        <w:t>﹞</w:t>
      </w:r>
      <w:r>
        <w:rPr>
          <w:rFonts w:ascii="細明體_HKSCS" w:hAnsi="細明體_HKSCS" w:cs="細明體_HKSCS" w:eastAsia="細明體_HKSCS" w:hint="default"/>
          <w:spacing w:val="-1"/>
          <w:w w:val="70"/>
          <w:sz w:val="15"/>
          <w:szCs w:val="15"/>
        </w:rPr>
        <w:t> </w:t>
      </w:r>
      <w:r>
        <w:rPr>
          <w:rFonts w:ascii="細明體_HKSCS" w:hAnsi="細明體_HKSCS" w:cs="細明體_HKSCS" w:eastAsia="細明體_HKSCS" w:hint="default"/>
          <w:w w:val="155"/>
          <w:sz w:val="15"/>
          <w:szCs w:val="15"/>
        </w:rPr>
        <w:t>.</w:t>
      </w:r>
      <w:r>
        <w:rPr>
          <w:rFonts w:ascii="細明體_HKSCS" w:hAnsi="細明體_HKSCS" w:cs="細明體_HKSCS" w:eastAsia="細明體_HKSCS" w:hint="default"/>
          <w:spacing w:val="-33"/>
          <w:w w:val="155"/>
          <w:sz w:val="15"/>
          <w:szCs w:val="15"/>
        </w:rPr>
        <w:t> </w:t>
      </w:r>
      <w:r>
        <w:rPr>
          <w:rFonts w:ascii="Times New Roman" w:hAnsi="Times New Roman" w:cs="Times New Roman" w:eastAsia="Times New Roman" w:hint="default"/>
          <w:w w:val="140"/>
          <w:sz w:val="16"/>
          <w:szCs w:val="16"/>
        </w:rPr>
        <w:t>init</w:t>
        <w:tab/>
      </w:r>
      <w:r>
        <w:rPr>
          <w:rFonts w:ascii="Times New Roman" w:hAnsi="Times New Roman" w:cs="Times New Roman" w:eastAsia="Times New Roman" w:hint="default"/>
          <w:w w:val="120"/>
          <w:sz w:val="16"/>
          <w:szCs w:val="16"/>
        </w:rPr>
        <w:t>()</w:t>
      </w:r>
      <w:r>
        <w:rPr>
          <w:rFonts w:ascii="Times New Roman" w:hAnsi="Times New Roman" w:cs="Times New Roman" w:eastAsia="Times New Roman" w:hint="default"/>
          <w:sz w:val="16"/>
          <w:szCs w:val="16"/>
        </w:rPr>
      </w:r>
    </w:p>
    <w:p>
      <w:pPr>
        <w:pStyle w:val="ListParagraph"/>
        <w:numPr>
          <w:ilvl w:val="0"/>
          <w:numId w:val="61"/>
        </w:numPr>
        <w:tabs>
          <w:tab w:pos="1254" w:val="left" w:leader="none"/>
          <w:tab w:pos="2254" w:val="left" w:leader="none"/>
        </w:tabs>
        <w:spacing w:line="267" w:lineRule="exact" w:before="0" w:after="0"/>
        <w:ind w:left="1253" w:right="0" w:hanging="107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5"/>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spacing w:val="8"/>
          <w:w w:val="123"/>
          <w:sz w:val="16"/>
          <w:szCs w:val="16"/>
        </w:rPr>
        <w:t>.</w:t>
      </w:r>
      <w:r>
        <w:rPr>
          <w:rFonts w:ascii="Times New Roman" w:hAnsi="Times New Roman" w:cs="Times New Roman" w:eastAsia="Times New Roman" w:hint="default"/>
          <w:w w:val="106"/>
          <w:sz w:val="16"/>
          <w:szCs w:val="16"/>
        </w:rPr>
        <w:t>conv</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17"/>
          <w:sz w:val="16"/>
          <w:szCs w:val="16"/>
        </w:rPr>
        <w:t>nn.</w:t>
      </w:r>
      <w:r>
        <w:rPr>
          <w:rFonts w:ascii="Times New Roman" w:hAnsi="Times New Roman" w:cs="Times New Roman" w:eastAsia="Times New Roman" w:hint="default"/>
          <w:spacing w:val="-22"/>
          <w:sz w:val="16"/>
          <w:szCs w:val="16"/>
        </w:rPr>
        <w:t> </w:t>
      </w:r>
      <w:r>
        <w:rPr>
          <w:rFonts w:ascii="Times New Roman" w:hAnsi="Times New Roman" w:cs="Times New Roman" w:eastAsia="Times New Roman" w:hint="default"/>
          <w:w w:val="98"/>
          <w:sz w:val="16"/>
          <w:szCs w:val="16"/>
        </w:rPr>
        <w:t>Conv2d</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5"/>
          <w:sz w:val="16"/>
          <w:szCs w:val="16"/>
        </w:rPr>
        <w:t>rn_channel</w:t>
      </w:r>
      <w:r>
        <w:rPr>
          <w:rFonts w:ascii="Times New Roman" w:hAnsi="Times New Roman" w:cs="Times New Roman" w:eastAsia="Times New Roman" w:hint="default"/>
          <w:spacing w:val="-10"/>
          <w:w w:val="115"/>
          <w:sz w:val="16"/>
          <w:szCs w:val="16"/>
        </w:rPr>
        <w:t>s</w:t>
      </w:r>
      <w:r>
        <w:rPr>
          <w:rFonts w:ascii="細明體_HKSCS" w:hAnsi="細明體_HKSCS" w:cs="細明體_HKSCS" w:eastAsia="細明體_HKSCS" w:hint="default"/>
          <w:spacing w:val="-171"/>
          <w:w w:val="176"/>
          <w:sz w:val="22"/>
          <w:szCs w:val="22"/>
        </w:rPr>
        <w:t>，</w:t>
      </w:r>
      <w:r>
        <w:rPr>
          <w:rFonts w:ascii="Times New Roman" w:hAnsi="Times New Roman" w:cs="Times New Roman" w:eastAsia="Times New Roman" w:hint="default"/>
          <w:w w:val="124"/>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2"/>
          <w:sz w:val="16"/>
          <w:szCs w:val="16"/>
        </w:rPr>
        <w:t>channels,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59"/>
          <w:sz w:val="16"/>
          <w:szCs w:val="16"/>
        </w:rPr>
        <w:t>bia</w:t>
      </w:r>
      <w:r>
        <w:rPr>
          <w:rFonts w:ascii="Times New Roman" w:hAnsi="Times New Roman" w:cs="Times New Roman" w:eastAsia="Times New Roman" w:hint="default"/>
          <w:spacing w:val="12"/>
          <w:w w:val="159"/>
          <w:sz w:val="16"/>
          <w:szCs w:val="16"/>
        </w:rPr>
        <w:t>s</w:t>
      </w:r>
      <w:r>
        <w:rPr>
          <w:rFonts w:ascii="Times New Roman" w:hAnsi="Times New Roman" w:cs="Times New Roman" w:eastAsia="Times New Roman" w:hint="default"/>
          <w:w w:val="123"/>
          <w:sz w:val="16"/>
          <w:szCs w:val="16"/>
        </w:rPr>
        <w:t>False,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0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02"/>
          <w:sz w:val="16"/>
          <w:szCs w:val="16"/>
        </w:rPr>
        <w:t>kwargs</w:t>
      </w:r>
      <w:r>
        <w:rPr>
          <w:rFonts w:ascii="Times New Roman" w:hAnsi="Times New Roman" w:cs="Times New Roman" w:eastAsia="Times New Roman" w:hint="default"/>
          <w:w w:val="102"/>
          <w:sz w:val="16"/>
          <w:szCs w:val="16"/>
        </w:rPr>
        <w:t>)</w:t>
      </w:r>
      <w:r>
        <w:rPr>
          <w:rFonts w:ascii="Times New Roman" w:hAnsi="Times New Roman" w:cs="Times New Roman" w:eastAsia="Times New Roman" w:hint="default"/>
          <w:sz w:val="16"/>
          <w:szCs w:val="16"/>
        </w:rPr>
      </w:r>
    </w:p>
    <w:p>
      <w:pPr>
        <w:pStyle w:val="ListParagraph"/>
        <w:numPr>
          <w:ilvl w:val="0"/>
          <w:numId w:val="61"/>
        </w:numPr>
        <w:tabs>
          <w:tab w:pos="1254" w:val="left" w:leader="none"/>
        </w:tabs>
        <w:spacing w:line="240" w:lineRule="auto" w:before="44" w:after="0"/>
        <w:ind w:left="1253" w:right="0" w:hanging="107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02"/>
          <w:sz w:val="16"/>
          <w:szCs w:val="16"/>
        </w:rPr>
        <w:t>bn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06"/>
          <w:sz w:val="16"/>
          <w:szCs w:val="16"/>
        </w:rPr>
        <w:t>.Batch</w:t>
      </w:r>
      <w:r>
        <w:rPr>
          <w:rFonts w:ascii="Times New Roman" w:hAnsi="Times New Roman" w:cs="Times New Roman" w:eastAsia="Times New Roman" w:hint="default"/>
          <w:w w:val="106"/>
          <w:sz w:val="16"/>
          <w:szCs w:val="16"/>
        </w:rPr>
        <w:t>Norm2d</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31"/>
          <w:sz w:val="12"/>
          <w:szCs w:val="12"/>
        </w:rPr>
        <w:t>（</w:t>
      </w:r>
      <w:r>
        <w:rPr>
          <w:rFonts w:ascii="細明體_HKSCS" w:hAnsi="細明體_HKSCS" w:cs="細明體_HKSCS" w:eastAsia="細明體_HKSCS" w:hint="default"/>
          <w:sz w:val="12"/>
          <w:szCs w:val="12"/>
        </w:rPr>
        <w:t> </w:t>
      </w:r>
      <w:r>
        <w:rPr>
          <w:rFonts w:ascii="細明體_HKSCS" w:hAnsi="細明體_HKSCS" w:cs="細明體_HKSCS" w:eastAsia="細明體_HKSCS" w:hint="default"/>
          <w:spacing w:val="-21"/>
          <w:sz w:val="12"/>
          <w:szCs w:val="12"/>
        </w:rPr>
        <w:t> </w:t>
      </w:r>
      <w:r>
        <w:rPr>
          <w:rFonts w:ascii="Times New Roman" w:hAnsi="Times New Roman" w:cs="Times New Roman" w:eastAsia="Times New Roman" w:hint="default"/>
          <w:w w:val="130"/>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4"/>
          <w:sz w:val="16"/>
          <w:szCs w:val="16"/>
        </w:rPr>
        <w:t>channels,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09"/>
          <w:sz w:val="16"/>
          <w:szCs w:val="16"/>
        </w:rPr>
        <w:t>epsaO</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spacing w:val="6"/>
          <w:w w:val="165"/>
          <w:sz w:val="16"/>
          <w:szCs w:val="16"/>
        </w:rPr>
        <w:t>.</w:t>
      </w:r>
      <w:r>
        <w:rPr>
          <w:rFonts w:ascii="Times New Roman" w:hAnsi="Times New Roman" w:cs="Times New Roman" w:eastAsia="Times New Roman" w:hint="default"/>
          <w:w w:val="112"/>
          <w:sz w:val="16"/>
          <w:szCs w:val="16"/>
        </w:rPr>
        <w:t>00</w:t>
      </w:r>
      <w:r>
        <w:rPr>
          <w:rFonts w:ascii="Times New Roman" w:hAnsi="Times New Roman" w:cs="Times New Roman" w:eastAsia="Times New Roman" w:hint="default"/>
          <w:spacing w:val="-3"/>
          <w:w w:val="112"/>
          <w:sz w:val="16"/>
          <w:szCs w:val="16"/>
        </w:rPr>
        <w:t>1</w:t>
      </w:r>
      <w:r>
        <w:rPr>
          <w:rFonts w:ascii="Times New Roman" w:hAnsi="Times New Roman" w:cs="Times New Roman" w:eastAsia="Times New Roman" w:hint="default"/>
          <w:w w:val="80"/>
          <w:sz w:val="16"/>
          <w:szCs w:val="16"/>
        </w:rPr>
        <w:t>)</w:t>
      </w:r>
      <w:r>
        <w:rPr>
          <w:rFonts w:ascii="Times New Roman" w:hAnsi="Times New Roman" w:cs="Times New Roman" w:eastAsia="Times New Roman" w:hint="default"/>
          <w:sz w:val="16"/>
          <w:szCs w:val="16"/>
        </w:rPr>
      </w:r>
    </w:p>
    <w:p>
      <w:pPr>
        <w:pStyle w:val="ListParagraph"/>
        <w:numPr>
          <w:ilvl w:val="0"/>
          <w:numId w:val="62"/>
        </w:numPr>
        <w:tabs>
          <w:tab w:pos="894" w:val="left" w:leader="none"/>
        </w:tabs>
        <w:spacing w:line="378" w:lineRule="exact" w:before="15" w:after="0"/>
        <w:ind w:left="893" w:right="0" w:hanging="720"/>
        <w:jc w:val="left"/>
        <w:rPr>
          <w:rFonts w:ascii="Times New Roman" w:hAnsi="Times New Roman" w:cs="Times New Roman" w:eastAsia="Times New Roman" w:hint="default"/>
          <w:sz w:val="16"/>
          <w:szCs w:val="16"/>
        </w:rPr>
      </w:pPr>
      <w:r>
        <w:rPr/>
        <w:pict>
          <v:shape style="position:absolute;margin-left:68.040009pt;margin-top:4.510098pt;width:3.85pt;height:7pt;mso-position-horizontal-relative:page;mso-position-vertical-relative:paragraph;z-index:-46756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6</w:t>
                  </w:r>
                  <w:r>
                    <w:rPr>
                      <w:rFonts w:ascii="Times New Roman"/>
                      <w:sz w:val="14"/>
                    </w:rPr>
                  </w:r>
                </w:p>
              </w:txbxContent>
            </v:textbox>
            <w10:wrap type="none"/>
          </v:shape>
        </w:pict>
      </w:r>
      <w:r>
        <w:rPr>
          <w:rFonts w:ascii="Times New Roman" w:hAnsi="Times New Roman" w:cs="Times New Roman" w:eastAsia="Times New Roman" w:hint="default"/>
          <w:w w:val="117"/>
          <w:sz w:val="16"/>
          <w:szCs w:val="16"/>
        </w:rPr>
        <w:t>def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spacing w:val="15"/>
          <w:w w:val="133"/>
          <w:sz w:val="16"/>
          <w:szCs w:val="16"/>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1"/>
          <w:sz w:val="16"/>
          <w:szCs w:val="16"/>
        </w:rPr>
        <w:t>rward</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6"/>
          <w:sz w:val="16"/>
          <w:szCs w:val="16"/>
        </w:rPr>
        <w:t>{sel</w:t>
      </w:r>
      <w:r>
        <w:rPr>
          <w:rFonts w:ascii="Times New Roman" w:hAnsi="Times New Roman" w:cs="Times New Roman" w:eastAsia="Times New Roman" w:hint="default"/>
          <w:spacing w:val="20"/>
          <w:w w:val="126"/>
          <w:sz w:val="16"/>
          <w:szCs w:val="16"/>
        </w:rPr>
        <w:t>f</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90"/>
          <w:sz w:val="16"/>
          <w:szCs w:val="16"/>
        </w:rPr>
        <w:t>,</w:t>
      </w:r>
      <w:r>
        <w:rPr>
          <w:rFonts w:ascii="Times New Roman" w:hAnsi="Times New Roman" w:cs="Times New Roman" w:eastAsia="Times New Roman" w:hint="default"/>
          <w:sz w:val="16"/>
          <w:szCs w:val="16"/>
        </w:rPr>
      </w:r>
    </w:p>
    <w:p>
      <w:pPr>
        <w:pStyle w:val="ListParagraph"/>
        <w:numPr>
          <w:ilvl w:val="0"/>
          <w:numId w:val="62"/>
        </w:numPr>
        <w:tabs>
          <w:tab w:pos="1247" w:val="left" w:leader="none"/>
        </w:tabs>
        <w:spacing w:line="378" w:lineRule="exact" w:before="0" w:after="0"/>
        <w:ind w:left="1246" w:right="0" w:hanging="1066"/>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99"/>
          <w:sz w:val="12"/>
          <w:szCs w:val="12"/>
        </w:rPr>
        <w:t>X</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3"/>
          <w:sz w:val="12"/>
          <w:szCs w:val="12"/>
        </w:rPr>
        <w:t> </w:t>
      </w:r>
      <w:r>
        <w:rPr>
          <w:rFonts w:ascii="Times New Roman" w:hAnsi="Times New Roman" w:cs="Times New Roman" w:eastAsia="Times New Roman" w:hint="default"/>
          <w:w w:val="119"/>
          <w:sz w:val="16"/>
          <w:szCs w:val="16"/>
        </w:rPr>
        <w: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08"/>
          <w:sz w:val="16"/>
          <w:szCs w:val="16"/>
        </w:rPr>
        <w:t>.</w:t>
      </w:r>
      <w:r>
        <w:rPr>
          <w:rFonts w:ascii="Times New Roman" w:hAnsi="Times New Roman" w:cs="Times New Roman" w:eastAsia="Times New Roman" w:hint="default"/>
          <w:spacing w:val="-16"/>
          <w:w w:val="108"/>
          <w:sz w:val="16"/>
          <w:szCs w:val="16"/>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8"/>
          <w:sz w:val="16"/>
          <w:szCs w:val="16"/>
        </w:rPr>
        <w:t>nv</w:t>
      </w:r>
      <w:r>
        <w:rPr>
          <w:rFonts w:ascii="Times New Roman" w:hAnsi="Times New Roman" w:cs="Times New Roman" w:eastAsia="Times New Roman" w:hint="default"/>
          <w:spacing w:val="3"/>
          <w:sz w:val="16"/>
          <w:szCs w:val="16"/>
        </w:rPr>
        <w:t> </w:t>
      </w:r>
      <w:r>
        <w:rPr>
          <w:rFonts w:ascii="Arial" w:hAnsi="Arial" w:cs="Arial" w:eastAsia="Arial" w:hint="default"/>
          <w:spacing w:val="-21"/>
          <w:w w:val="175"/>
          <w:sz w:val="13"/>
          <w:szCs w:val="13"/>
        </w:rPr>
        <w:t>I</w:t>
      </w:r>
      <w:r>
        <w:rPr>
          <w:rFonts w:ascii="Arial" w:hAnsi="Arial" w:cs="Arial" w:eastAsia="Arial" w:hint="default"/>
          <w:spacing w:val="-68"/>
          <w:w w:val="175"/>
          <w:sz w:val="13"/>
          <w:szCs w:val="13"/>
        </w:rPr>
        <w:t>,</w:t>
      </w:r>
      <w:r>
        <w:rPr>
          <w:rFonts w:ascii="細明體_HKSCS" w:hAnsi="細明體_HKSCS" w:cs="細明體_HKSCS" w:eastAsia="細明體_HKSCS" w:hint="default"/>
          <w:w w:val="38"/>
          <w:sz w:val="14"/>
          <w:szCs w:val="14"/>
        </w:rPr>
        <w:t>也）</w:t>
      </w:r>
      <w:r>
        <w:rPr>
          <w:rFonts w:ascii="細明體_HKSCS" w:hAnsi="細明體_HKSCS" w:cs="細明體_HKSCS" w:eastAsia="細明體_HKSCS" w:hint="default"/>
          <w:sz w:val="14"/>
          <w:szCs w:val="14"/>
        </w:rPr>
      </w:r>
    </w:p>
    <w:p>
      <w:pPr>
        <w:pStyle w:val="ListParagraph"/>
        <w:numPr>
          <w:ilvl w:val="0"/>
          <w:numId w:val="62"/>
        </w:numPr>
        <w:tabs>
          <w:tab w:pos="1240" w:val="left" w:leader="none"/>
        </w:tabs>
        <w:spacing w:line="240" w:lineRule="auto" w:before="3" w:after="0"/>
        <w:ind w:left="1239" w:right="0" w:hanging="1066"/>
        <w:jc w:val="left"/>
        <w:rPr>
          <w:rFonts w:ascii="Times New Roman" w:hAnsi="Times New Roman" w:cs="Times New Roman" w:eastAsia="Times New Roman" w:hint="default"/>
          <w:sz w:val="12"/>
          <w:szCs w:val="12"/>
        </w:rPr>
      </w:pPr>
      <w:r>
        <w:rPr>
          <w:rFonts w:ascii="Times New Roman"/>
          <w:w w:val="120"/>
          <w:sz w:val="12"/>
        </w:rPr>
        <w:t>X  </w:t>
      </w:r>
      <w:r>
        <w:rPr>
          <w:rFonts w:ascii="Times New Roman"/>
          <w:w w:val="120"/>
          <w:sz w:val="16"/>
        </w:rPr>
        <w:t>a  Self .bn</w:t>
      </w:r>
      <w:r>
        <w:rPr>
          <w:rFonts w:ascii="Times New Roman"/>
          <w:spacing w:val="-10"/>
          <w:w w:val="120"/>
          <w:sz w:val="16"/>
        </w:rPr>
        <w:t> </w:t>
      </w:r>
      <w:r>
        <w:rPr>
          <w:rFonts w:ascii="Times New Roman"/>
          <w:w w:val="120"/>
          <w:sz w:val="12"/>
        </w:rPr>
        <w:t>(X)</w:t>
      </w:r>
      <w:r>
        <w:rPr>
          <w:rFonts w:ascii="Times New Roman"/>
          <w:sz w:val="12"/>
        </w:rPr>
      </w:r>
    </w:p>
    <w:p>
      <w:pPr>
        <w:pStyle w:val="ListParagraph"/>
        <w:numPr>
          <w:ilvl w:val="0"/>
          <w:numId w:val="62"/>
        </w:numPr>
        <w:tabs>
          <w:tab w:pos="1247" w:val="left" w:leader="none"/>
        </w:tabs>
        <w:spacing w:line="240" w:lineRule="auto" w:before="10" w:after="0"/>
        <w:ind w:left="1246"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2"/>
          <w:sz w:val="16"/>
          <w:szCs w:val="16"/>
        </w:rPr>
        <w:t>return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6"/>
          <w:sz w:val="16"/>
          <w:szCs w:val="16"/>
        </w:rPr>
        <w:t>F.</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1"/>
          <w:sz w:val="16"/>
          <w:szCs w:val="16"/>
        </w:rPr>
        <w:t>relu</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13"/>
          <w:sz w:val="16"/>
          <w:szCs w:val="16"/>
        </w:rPr>
        <w:t>Ix,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2"/>
          <w:sz w:val="16"/>
          <w:szCs w:val="16"/>
        </w:rPr>
        <w:t>inplaceaTru</w:t>
      </w:r>
      <w:r>
        <w:rPr>
          <w:rFonts w:ascii="Times New Roman" w:hAnsi="Times New Roman" w:cs="Times New Roman" w:eastAsia="Times New Roman" w:hint="default"/>
          <w:spacing w:val="18"/>
          <w:w w:val="122"/>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70"/>
        <w:ind w:left="173" w:right="987" w:firstLine="0"/>
        <w:jc w:val="left"/>
        <w:rPr>
          <w:rFonts w:ascii="Arial" w:hAnsi="Arial" w:cs="Arial" w:eastAsia="Arial" w:hint="default"/>
          <w:sz w:val="14"/>
          <w:szCs w:val="14"/>
        </w:rPr>
      </w:pPr>
      <w:r>
        <w:rPr>
          <w:rFonts w:ascii="Arial"/>
          <w:w w:val="130"/>
          <w:sz w:val="14"/>
        </w:rPr>
        <w:t>11</w:t>
      </w:r>
      <w:r>
        <w:rPr>
          <w:rFonts w:ascii="Arial"/>
          <w:sz w:val="14"/>
        </w:rPr>
      </w:r>
    </w:p>
    <w:p>
      <w:pPr>
        <w:spacing w:after="0"/>
        <w:jc w:val="left"/>
        <w:rPr>
          <w:rFonts w:ascii="Arial" w:hAnsi="Arial" w:cs="Arial" w:eastAsia="Arial" w:hint="default"/>
          <w:sz w:val="14"/>
          <w:szCs w:val="14"/>
        </w:rPr>
        <w:sectPr>
          <w:headerReference w:type="default" r:id="rId294"/>
          <w:footerReference w:type="default" r:id="rId295"/>
          <w:footerReference w:type="even" r:id="rId296"/>
          <w:pgSz w:w="9470" w:h="13040"/>
          <w:pgMar w:header="0" w:footer="463" w:top="220" w:bottom="660" w:left="1180" w:right="0"/>
          <w:pgNumType w:start="27"/>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6"/>
          <w:szCs w:val="26"/>
        </w:rPr>
      </w:pPr>
    </w:p>
    <w:p>
      <w:pPr>
        <w:pStyle w:val="ListParagraph"/>
        <w:numPr>
          <w:ilvl w:val="1"/>
          <w:numId w:val="62"/>
        </w:numPr>
        <w:tabs>
          <w:tab w:pos="1584" w:val="left" w:leader="none"/>
        </w:tabs>
        <w:spacing w:line="241" w:lineRule="exact" w:before="41" w:after="0"/>
        <w:ind w:left="1209" w:right="0" w:firstLine="1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3"/>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7"/>
          <w:sz w:val="15"/>
          <w:szCs w:val="15"/>
        </w:rPr>
        <w:t>Inception</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10"/>
          <w:w w:val="65"/>
          <w:sz w:val="15"/>
          <w:szCs w:val="15"/>
        </w:rPr>
        <w:t>I</w:t>
      </w:r>
      <w:r>
        <w:rPr>
          <w:rFonts w:ascii="細明體_HKSCS" w:hAnsi="細明體_HKSCS" w:cs="細明體_HKSCS" w:eastAsia="細明體_HKSCS" w:hint="default"/>
          <w:spacing w:val="-134"/>
          <w:w w:val="82"/>
          <w:sz w:val="19"/>
          <w:szCs w:val="19"/>
        </w:rPr>
        <w:t>即</w:t>
      </w:r>
      <w:r>
        <w:rPr>
          <w:rFonts w:ascii="細明體_HKSCS" w:hAnsi="細明體_HKSCS" w:cs="細明體_HKSCS" w:eastAsia="細明體_HKSCS" w:hint="default"/>
          <w:spacing w:val="-359"/>
          <w:w w:val="174"/>
          <w:sz w:val="19"/>
          <w:szCs w:val="19"/>
        </w:rPr>
        <w:t>，</w:t>
      </w:r>
      <w:r>
        <w:rPr>
          <w:rFonts w:ascii="Times New Roman" w:hAnsi="Times New Roman" w:cs="Times New Roman" w:eastAsia="Times New Roman" w:hint="default"/>
          <w:w w:val="116"/>
          <w:sz w:val="15"/>
          <w:szCs w:val="15"/>
        </w:rPr>
        <w:t>.Modul</w:t>
      </w:r>
      <w:r>
        <w:rPr>
          <w:rFonts w:ascii="Times New Roman" w:hAnsi="Times New Roman" w:cs="Times New Roman" w:eastAsia="Times New Roman" w:hint="default"/>
          <w:spacing w:val="8"/>
          <w:w w:val="116"/>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1"/>
          <w:numId w:val="62"/>
        </w:numPr>
        <w:tabs>
          <w:tab w:pos="1916" w:val="left" w:leader="none"/>
          <w:tab w:pos="2447" w:val="left" w:leader="none"/>
        </w:tabs>
        <w:spacing w:line="253" w:lineRule="exact" w:before="0" w:after="0"/>
        <w:ind w:left="1915" w:right="0" w:hanging="699"/>
        <w:jc w:val="left"/>
        <w:rPr>
          <w:rFonts w:ascii="Times New Roman" w:hAnsi="Times New Roman" w:cs="Times New Roman" w:eastAsia="Times New Roman" w:hint="default"/>
          <w:sz w:val="15"/>
          <w:szCs w:val="15"/>
        </w:rPr>
      </w:pPr>
      <w:r>
        <w:rPr/>
        <w:pict>
          <v:shape style="position:absolute;margin-left:171.360001pt;margin-top:6.985332pt;width:4.55pt;height:19.5pt;mso-position-horizontal-relative:page;mso-position-vertical-relative:paragraph;z-index:-46753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c</w:t>
      </w:r>
      <w:r>
        <w:rPr>
          <w:rFonts w:ascii="Times New Roman" w:hAnsi="Times New Roman" w:cs="Times New Roman" w:eastAsia="Times New Roman" w:hint="default"/>
          <w:spacing w:val="-6"/>
          <w:w w:val="137"/>
          <w:sz w:val="15"/>
          <w:szCs w:val="15"/>
        </w:rPr>
        <w:t>t</w:t>
      </w:r>
      <w:r>
        <w:rPr>
          <w:rFonts w:ascii="細明體_HKSCS" w:hAnsi="細明體_HKSCS" w:cs="細明體_HKSCS" w:eastAsia="細明體_HKSCS" w:hint="default"/>
          <w:w w:val="52"/>
          <w:sz w:val="20"/>
          <w:szCs w:val="20"/>
        </w:rPr>
        <w:t>一一</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5"/>
          <w:sz w:val="20"/>
          <w:szCs w:val="20"/>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3"/>
          <w:sz w:val="15"/>
          <w:szCs w:val="15"/>
        </w:rPr>
        <w:t>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69"/>
          <w:w w:val="121"/>
          <w:sz w:val="15"/>
          <w:szCs w:val="15"/>
        </w:rPr>
        <w:t>p</w:t>
      </w:r>
      <w:r>
        <w:rPr>
          <w:rFonts w:ascii="細明體_HKSCS" w:hAnsi="細明體_HKSCS" w:cs="細明體_HKSCS" w:eastAsia="細明體_HKSCS" w:hint="default"/>
          <w:spacing w:val="-378"/>
          <w:w w:val="166"/>
          <w:sz w:val="20"/>
          <w:szCs w:val="20"/>
        </w:rPr>
        <w:t>。</w:t>
      </w:r>
      <w:r>
        <w:rPr>
          <w:rFonts w:ascii="細明體_HKSCS" w:hAnsi="細明體_HKSCS" w:cs="細明體_HKSCS" w:eastAsia="細明體_HKSCS" w:hint="default"/>
          <w:spacing w:val="-322"/>
          <w:w w:val="166"/>
          <w:sz w:val="20"/>
          <w:szCs w:val="20"/>
        </w:rPr>
        <w:t>。</w:t>
      </w:r>
      <w:r>
        <w:rPr>
          <w:rFonts w:ascii="Times New Roman" w:hAnsi="Times New Roman" w:cs="Times New Roman" w:eastAsia="Times New Roman" w:hint="default"/>
          <w:w w:val="230"/>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3"/>
          <w:sz w:val="15"/>
          <w:szCs w:val="15"/>
        </w:rPr>
        <w:t>features</w:t>
      </w:r>
      <w:r>
        <w:rPr>
          <w:rFonts w:ascii="Times New Roman" w:hAnsi="Times New Roman" w:cs="Times New Roman" w:eastAsia="Times New Roman" w:hint="default"/>
          <w:w w:val="14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z w:val="15"/>
          <w:szCs w:val="15"/>
        </w:rPr>
      </w:r>
    </w:p>
    <w:p>
      <w:pPr>
        <w:pStyle w:val="ListParagraph"/>
        <w:numPr>
          <w:ilvl w:val="1"/>
          <w:numId w:val="62"/>
        </w:numPr>
        <w:tabs>
          <w:tab w:pos="2283" w:val="left" w:leader="none"/>
          <w:tab w:pos="4485" w:val="left" w:leader="none"/>
          <w:tab w:pos="5032" w:val="left" w:leader="none"/>
        </w:tabs>
        <w:spacing w:line="235" w:lineRule="exact" w:before="0" w:after="0"/>
        <w:ind w:left="2282"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super </w:t>
      </w:r>
      <w:r>
        <w:rPr>
          <w:rFonts w:ascii="Times New Roman" w:hAnsi="Times New Roman" w:cs="Times New Roman" w:eastAsia="Times New Roman" w:hint="default"/>
          <w:spacing w:val="4"/>
          <w:sz w:val="15"/>
          <w:szCs w:val="15"/>
        </w:rPr>
        <w:t>I</w:t>
      </w:r>
      <w:r>
        <w:rPr>
          <w:rFonts w:ascii="細明體_HKSCS" w:hAnsi="細明體_HKSCS" w:cs="細明體_HKSCS" w:eastAsia="細明體_HKSCS" w:hint="default"/>
          <w:spacing w:val="4"/>
          <w:sz w:val="13"/>
          <w:szCs w:val="13"/>
        </w:rPr>
        <w:t>工 </w:t>
      </w:r>
      <w:r>
        <w:rPr>
          <w:rFonts w:ascii="Times New Roman" w:hAnsi="Times New Roman" w:cs="Times New Roman" w:eastAsia="Times New Roman" w:hint="default"/>
          <w:w w:val="130"/>
          <w:sz w:val="15"/>
          <w:szCs w:val="15"/>
        </w:rPr>
        <w:t>ncepti  n,</w:t>
      </w:r>
      <w:r>
        <w:rPr>
          <w:rFonts w:ascii="Times New Roman" w:hAnsi="Times New Roman" w:cs="Times New Roman" w:eastAsia="Times New Roman" w:hint="default"/>
          <w:spacing w:val="37"/>
          <w:w w:val="130"/>
          <w:sz w:val="15"/>
          <w:szCs w:val="15"/>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17"/>
          <w:w w:val="130"/>
          <w:sz w:val="15"/>
          <w:szCs w:val="15"/>
        </w:rPr>
        <w:t> </w:t>
      </w:r>
      <w:r>
        <w:rPr>
          <w:rFonts w:ascii="Times New Roman" w:hAnsi="Times New Roman" w:cs="Times New Roman" w:eastAsia="Times New Roman" w:hint="default"/>
          <w:sz w:val="15"/>
          <w:szCs w:val="15"/>
        </w:rPr>
        <w:t>)</w:t>
        <w:tab/>
      </w:r>
      <w:r>
        <w:rPr>
          <w:rFonts w:ascii="Times New Roman" w:hAnsi="Times New Roman" w:cs="Times New Roman" w:eastAsia="Times New Roman" w:hint="default"/>
          <w:w w:val="145"/>
          <w:sz w:val="15"/>
          <w:szCs w:val="15"/>
        </w:rPr>
        <w:t>init</w:t>
        <w:tab/>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1"/>
          <w:numId w:val="62"/>
        </w:numPr>
        <w:tabs>
          <w:tab w:pos="2276" w:val="left" w:leader="none"/>
          <w:tab w:pos="3779" w:val="left" w:leader="none"/>
        </w:tabs>
        <w:spacing w:line="338" w:lineRule="auto" w:before="50" w:after="0"/>
        <w:ind w:left="1209" w:right="901" w:firstLine="7"/>
        <w:jc w:val="left"/>
        <w:rPr>
          <w:rFonts w:ascii="Times New Roman" w:hAnsi="Times New Roman" w:cs="Times New Roman" w:eastAsia="Times New Roman" w:hint="default"/>
          <w:sz w:val="15"/>
          <w:szCs w:val="15"/>
        </w:rPr>
      </w:pPr>
      <w:r>
        <w:rPr/>
        <w:pict>
          <v:shape style="position:absolute;margin-left:223.559998pt;margin-top:18.575825pt;width:4.55pt;height:19.5pt;mso-position-horizontal-relative:page;mso-position-vertical-relative:paragraph;z-index:-4675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2"/>
          <w:w w:val="148"/>
          <w:sz w:val="15"/>
          <w:szCs w:val="15"/>
        </w:rPr>
        <w:t> </w:t>
      </w:r>
      <w:r>
        <w:rPr>
          <w:rFonts w:ascii="Times New Roman" w:hAnsi="Times New Roman" w:cs="Times New Roman" w:eastAsia="Times New Roman" w:hint="default"/>
          <w:w w:val="142"/>
          <w:sz w:val="15"/>
          <w:szCs w:val="15"/>
        </w:rPr>
        <w:t>.branchlxl</w:t>
        <w:tab/>
      </w:r>
      <w:r>
        <w:rPr>
          <w:rFonts w:ascii="Times New Roman" w:hAnsi="Times New Roman" w:cs="Times New Roman" w:eastAsia="Times New Roman" w:hint="default"/>
          <w:w w:val="116"/>
          <w:sz w:val="15"/>
          <w:szCs w:val="15"/>
        </w:rPr>
        <w:t>BasicConv2d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39"/>
          <w:sz w:val="15"/>
          <w:szCs w:val="15"/>
        </w:rPr>
        <w:t>in  </w:t>
      </w:r>
      <w:r>
        <w:rPr>
          <w:rFonts w:ascii="Times New Roman" w:hAnsi="Times New Roman" w:cs="Times New Roman" w:eastAsia="Times New Roman" w:hint="default"/>
          <w:w w:val="135"/>
          <w:sz w:val="15"/>
          <w:szCs w:val="15"/>
        </w:rPr>
        <w:t>channels,  </w:t>
      </w:r>
      <w:r>
        <w:rPr>
          <w:rFonts w:ascii="Times New Roman" w:hAnsi="Times New Roman" w:cs="Times New Roman" w:eastAsia="Times New Roman" w:hint="default"/>
          <w:w w:val="102"/>
          <w:sz w:val="15"/>
          <w:szCs w:val="15"/>
        </w:rPr>
        <w:t>64 </w:t>
      </w:r>
      <w:r>
        <w:rPr>
          <w:rFonts w:ascii="Times New Roman" w:hAnsi="Times New Roman" w:cs="Times New Roman" w:eastAsia="Times New Roman" w:hint="default"/>
          <w:w w:val="162"/>
          <w:sz w:val="15"/>
          <w:szCs w:val="15"/>
        </w:rPr>
        <w:t>,  </w:t>
      </w:r>
      <w:r>
        <w:rPr>
          <w:rFonts w:ascii="Times New Roman" w:hAnsi="Times New Roman" w:cs="Times New Roman" w:eastAsia="Times New Roman" w:hint="default"/>
          <w:w w:val="133"/>
          <w:sz w:val="15"/>
          <w:szCs w:val="15"/>
        </w:rPr>
        <w:t>kernel </w:t>
      </w:r>
      <w:r>
        <w:rPr>
          <w:rFonts w:ascii="Times New Roman" w:hAnsi="Times New Roman" w:cs="Times New Roman" w:eastAsia="Times New Roman" w:hint="default"/>
          <w:spacing w:val="-7"/>
          <w:w w:val="128"/>
          <w:sz w:val="15"/>
          <w:szCs w:val="15"/>
        </w:rPr>
        <w:t>s</w:t>
      </w:r>
      <w:r>
        <w:rPr>
          <w:rFonts w:ascii="細明體_HKSCS" w:hAnsi="細明體_HKSCS" w:cs="細明體_HKSCS" w:eastAsia="細明體_HKSCS" w:hint="default"/>
          <w:spacing w:val="-7"/>
          <w:w w:val="128"/>
          <w:sz w:val="13"/>
          <w:szCs w:val="13"/>
        </w:rPr>
        <w:t>土</w:t>
      </w:r>
      <w:r>
        <w:rPr>
          <w:rFonts w:ascii="細明體_HKSCS" w:hAnsi="細明體_HKSCS" w:cs="細明體_HKSCS" w:eastAsia="細明體_HKSCS" w:hint="default"/>
          <w:spacing w:val="-76"/>
          <w:w w:val="128"/>
          <w:sz w:val="13"/>
          <w:szCs w:val="13"/>
        </w:rPr>
        <w:t> </w:t>
      </w:r>
      <w:r>
        <w:rPr>
          <w:rFonts w:ascii="Times New Roman" w:hAnsi="Times New Roman" w:cs="Times New Roman" w:eastAsia="Times New Roman" w:hint="default"/>
          <w:spacing w:val="1"/>
          <w:w w:val="170"/>
          <w:sz w:val="15"/>
          <w:szCs w:val="15"/>
        </w:rPr>
        <w:t>zel)</w:t>
      </w:r>
      <w:r>
        <w:rPr>
          <w:rFonts w:ascii="Times New Roman" w:hAnsi="Times New Roman" w:cs="Times New Roman" w:eastAsia="Times New Roman" w:hint="default"/>
          <w:w w:val="149"/>
          <w:sz w:val="15"/>
          <w:szCs w:val="15"/>
        </w:rPr>
        <w:t> </w:t>
      </w:r>
      <w:r>
        <w:rPr>
          <w:rFonts w:ascii="Times New Roman" w:hAnsi="Times New Roman" w:cs="Times New Roman" w:eastAsia="Times New Roman" w:hint="default"/>
          <w:w w:val="123"/>
          <w:sz w:val="15"/>
          <w:szCs w:val="15"/>
        </w:rPr>
      </w:r>
      <w:r>
        <w:rPr>
          <w:rFonts w:ascii="Times New Roman" w:hAnsi="Times New Roman" w:cs="Times New Roman" w:eastAsia="Times New Roman" w:hint="default"/>
          <w:w w:val="130"/>
          <w:sz w:val="15"/>
          <w:szCs w:val="15"/>
        </w:rPr>
        <w:t>16</w:t>
      </w:r>
      <w:r>
        <w:rPr>
          <w:rFonts w:ascii="Times New Roman" w:hAnsi="Times New Roman" w:cs="Times New Roman" w:eastAsia="Times New Roman" w:hint="default"/>
          <w:sz w:val="15"/>
          <w:szCs w:val="15"/>
        </w:rPr>
      </w:r>
    </w:p>
    <w:p>
      <w:pPr>
        <w:tabs>
          <w:tab w:pos="2267" w:val="left" w:leader="none"/>
        </w:tabs>
        <w:spacing w:before="4"/>
        <w:ind w:left="1209" w:right="0" w:firstLine="0"/>
        <w:jc w:val="left"/>
        <w:rPr>
          <w:rFonts w:ascii="Times New Roman" w:hAnsi="Times New Roman" w:cs="Times New Roman" w:eastAsia="Times New Roman" w:hint="default"/>
          <w:sz w:val="15"/>
          <w:szCs w:val="15"/>
        </w:rPr>
      </w:pPr>
      <w:r>
        <w:rPr/>
        <w:pict>
          <v:shape style="position:absolute;margin-left:223.199997pt;margin-top:3.466608pt;width:3.05pt;height:19.5pt;mso-position-horizontal-relative:page;mso-position-vertical-relative:paragraph;z-index:-4674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w w:val="110"/>
          <w:sz w:val="14"/>
          <w:szCs w:val="14"/>
        </w:rPr>
        <w:t>17</w:t>
      </w:r>
      <w:r>
        <w:rPr>
          <w:rFonts w:ascii="Arial" w:hAnsi="Arial" w:cs="Arial" w:eastAsia="Arial" w:hint="default"/>
          <w:sz w:val="14"/>
          <w:szCs w:val="14"/>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4"/>
          <w:sz w:val="15"/>
          <w:szCs w:val="15"/>
        </w:rPr>
        <w:t>.branchSxS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32"/>
          <w:sz w:val="4"/>
          <w:szCs w:val="4"/>
        </w:rPr>
        <w:t>巨</w:t>
      </w:r>
      <w:r>
        <w:rPr>
          <w:rFonts w:ascii="細明體_HKSCS" w:hAnsi="細明體_HKSCS" w:cs="細明體_HKSCS" w:eastAsia="細明體_HKSCS" w:hint="default"/>
          <w:sz w:val="4"/>
          <w:szCs w:val="4"/>
        </w:rPr>
        <w:t>    </w:t>
      </w:r>
      <w:r>
        <w:rPr>
          <w:rFonts w:ascii="Times New Roman" w:hAnsi="Times New Roman" w:cs="Times New Roman" w:eastAsia="Times New Roman" w:hint="default"/>
          <w:w w:val="119"/>
          <w:sz w:val="15"/>
          <w:szCs w:val="15"/>
        </w:rPr>
        <w:t>BasicC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1"/>
          <w:sz w:val="15"/>
          <w:szCs w:val="15"/>
        </w:rPr>
        <w:t>nv2d</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w w:val="132"/>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5"/>
          <w:sz w:val="15"/>
          <w:szCs w:val="15"/>
        </w:rPr>
        <w:t>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0"/>
          <w:sz w:val="15"/>
          <w:szCs w:val="15"/>
        </w:rPr>
        <w:t>48,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0"/>
          <w:sz w:val="15"/>
          <w:szCs w:val="15"/>
        </w:rPr>
        <w:t>siz</w:t>
      </w:r>
      <w:r>
        <w:rPr>
          <w:rFonts w:ascii="Times New Roman" w:hAnsi="Times New Roman" w:cs="Times New Roman" w:eastAsia="Times New Roman" w:hint="default"/>
          <w:spacing w:val="-6"/>
          <w:w w:val="150"/>
          <w:sz w:val="15"/>
          <w:szCs w:val="15"/>
        </w:rPr>
        <w:t>e</w:t>
      </w:r>
      <w:r>
        <w:rPr>
          <w:rFonts w:ascii="細明體_HKSCS" w:hAnsi="細明體_HKSCS" w:cs="細明體_HKSCS" w:eastAsia="細明體_HKSCS" w:hint="default"/>
          <w:w w:val="232"/>
          <w:sz w:val="4"/>
          <w:szCs w:val="4"/>
        </w:rPr>
        <w:t>司</w:t>
      </w:r>
      <w:r>
        <w:rPr>
          <w:rFonts w:ascii="Times New Roman" w:hAnsi="Times New Roman" w:cs="Times New Roman" w:eastAsia="Times New Roman" w:hint="default"/>
          <w:w w:val="149"/>
          <w:sz w:val="15"/>
          <w:szCs w:val="15"/>
        </w:rPr>
        <w:t>l</w:t>
      </w:r>
      <w:r>
        <w:rPr>
          <w:rFonts w:ascii="Times New Roman" w:hAnsi="Times New Roman" w:cs="Times New Roman" w:eastAsia="Times New Roman" w:hint="default"/>
          <w:w w:val="149"/>
          <w:sz w:val="15"/>
          <w:szCs w:val="15"/>
        </w:rPr>
        <w:t>)</w:t>
      </w:r>
      <w:r>
        <w:rPr>
          <w:rFonts w:ascii="Times New Roman" w:hAnsi="Times New Roman" w:cs="Times New Roman" w:eastAsia="Times New Roman" w:hint="default"/>
          <w:sz w:val="15"/>
          <w:szCs w:val="15"/>
        </w:rPr>
      </w:r>
    </w:p>
    <w:p>
      <w:pPr>
        <w:tabs>
          <w:tab w:pos="2275" w:val="left" w:leader="none"/>
          <w:tab w:pos="3945" w:val="left" w:leader="none"/>
        </w:tabs>
        <w:spacing w:line="340" w:lineRule="auto" w:before="65"/>
        <w:ind w:left="1209" w:right="576" w:firstLine="7"/>
        <w:jc w:val="left"/>
        <w:rPr>
          <w:rFonts w:ascii="Times New Roman" w:hAnsi="Times New Roman" w:cs="Times New Roman" w:eastAsia="Times New Roman" w:hint="default"/>
          <w:sz w:val="15"/>
          <w:szCs w:val="15"/>
        </w:rPr>
      </w:pPr>
      <w:r>
        <w:rPr>
          <w:rFonts w:ascii="Times New Roman"/>
          <w:w w:val="120"/>
          <w:sz w:val="15"/>
        </w:rPr>
        <w:t>18</w:t>
        <w:tab/>
      </w:r>
      <w:r>
        <w:rPr>
          <w:rFonts w:ascii="Times New Roman"/>
          <w:w w:val="125"/>
          <w:sz w:val="15"/>
        </w:rPr>
        <w:t>self.branchSxS  </w:t>
      </w:r>
      <w:r>
        <w:rPr>
          <w:rFonts w:ascii="Times New Roman"/>
          <w:spacing w:val="40"/>
          <w:w w:val="125"/>
          <w:sz w:val="15"/>
        </w:rPr>
        <w:t> </w:t>
      </w:r>
      <w:r>
        <w:rPr>
          <w:rFonts w:ascii="Times New Roman"/>
          <w:w w:val="125"/>
          <w:sz w:val="15"/>
        </w:rPr>
        <w:t>2</w:t>
        <w:tab/>
        <w:t>BasicC  nv2d (48,   64,   kernel</w:t>
      </w:r>
      <w:r>
        <w:rPr>
          <w:rFonts w:ascii="Times New Roman"/>
          <w:spacing w:val="34"/>
          <w:w w:val="125"/>
          <w:sz w:val="15"/>
        </w:rPr>
        <w:t> </w:t>
      </w:r>
      <w:r>
        <w:rPr>
          <w:rFonts w:ascii="Times New Roman"/>
          <w:w w:val="125"/>
          <w:sz w:val="15"/>
        </w:rPr>
        <w:t>sizeaS, </w:t>
      </w:r>
      <w:r>
        <w:rPr>
          <w:rFonts w:ascii="Times New Roman"/>
          <w:spacing w:val="10"/>
          <w:w w:val="125"/>
          <w:sz w:val="15"/>
        </w:rPr>
        <w:t> </w:t>
      </w:r>
      <w:r>
        <w:rPr>
          <w:rFonts w:ascii="Times New Roman"/>
          <w:w w:val="125"/>
          <w:sz w:val="15"/>
        </w:rPr>
        <w:t>paddinga2)</w:t>
      </w:r>
      <w:r>
        <w:rPr>
          <w:rFonts w:ascii="Times New Roman"/>
          <w:w w:val="123"/>
          <w:sz w:val="15"/>
        </w:rPr>
        <w:t> </w:t>
      </w:r>
      <w:r>
        <w:rPr>
          <w:rFonts w:ascii="Times New Roman"/>
          <w:w w:val="125"/>
          <w:sz w:val="15"/>
        </w:rPr>
        <w:t>19</w:t>
      </w:r>
      <w:r>
        <w:rPr>
          <w:rFonts w:ascii="Times New Roman"/>
          <w:sz w:val="15"/>
        </w:rPr>
      </w:r>
    </w:p>
    <w:p>
      <w:pPr>
        <w:pStyle w:val="ListParagraph"/>
        <w:numPr>
          <w:ilvl w:val="0"/>
          <w:numId w:val="63"/>
        </w:numPr>
        <w:tabs>
          <w:tab w:pos="2261" w:val="left" w:leader="none"/>
        </w:tabs>
        <w:spacing w:line="171" w:lineRule="exact" w:before="0" w:after="0"/>
        <w:ind w:left="1202"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self .branch3x3dbl_l  a  BasicConv,d </w:t>
      </w:r>
      <w:r>
        <w:rPr>
          <w:rFonts w:ascii="細明體_HKSCS" w:hAnsi="細明體_HKSCS" w:cs="細明體_HKSCS" w:eastAsia="細明體_HKSCS" w:hint="default"/>
          <w:w w:val="70"/>
          <w:sz w:val="18"/>
          <w:szCs w:val="18"/>
        </w:rPr>
        <w:t>﹛ </w:t>
      </w:r>
      <w:r>
        <w:rPr>
          <w:rFonts w:ascii="Times New Roman" w:hAnsi="Times New Roman" w:cs="Times New Roman" w:eastAsia="Times New Roman" w:hint="default"/>
          <w:w w:val="130"/>
          <w:sz w:val="15"/>
          <w:szCs w:val="15"/>
        </w:rPr>
        <w:t>in_channels,   </w:t>
      </w:r>
      <w:r>
        <w:rPr>
          <w:rFonts w:ascii="Times New Roman" w:hAnsi="Times New Roman" w:cs="Times New Roman" w:eastAsia="Times New Roman" w:hint="default"/>
          <w:w w:val="125"/>
          <w:sz w:val="15"/>
          <w:szCs w:val="15"/>
        </w:rPr>
        <w:t>64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w w:val="130"/>
          <w:sz w:val="15"/>
          <w:szCs w:val="15"/>
        </w:rPr>
        <w:t>kernel</w:t>
      </w:r>
      <w:r>
        <w:rPr>
          <w:rFonts w:ascii="Times New Roman" w:hAnsi="Times New Roman" w:cs="Times New Roman" w:eastAsia="Times New Roman" w:hint="default"/>
          <w:spacing w:val="7"/>
          <w:w w:val="130"/>
          <w:sz w:val="15"/>
          <w:szCs w:val="15"/>
        </w:rPr>
        <w:t> </w:t>
      </w:r>
      <w:r>
        <w:rPr>
          <w:rFonts w:ascii="Times New Roman" w:hAnsi="Times New Roman" w:cs="Times New Roman" w:eastAsia="Times New Roman" w:hint="default"/>
          <w:w w:val="130"/>
          <w:sz w:val="15"/>
          <w:szCs w:val="15"/>
        </w:rPr>
        <w:t>sizeal)</w:t>
      </w:r>
      <w:r>
        <w:rPr>
          <w:rFonts w:ascii="Times New Roman" w:hAnsi="Times New Roman" w:cs="Times New Roman" w:eastAsia="Times New Roman" w:hint="default"/>
          <w:sz w:val="15"/>
          <w:szCs w:val="15"/>
        </w:rPr>
      </w:r>
    </w:p>
    <w:p>
      <w:pPr>
        <w:pStyle w:val="ListParagraph"/>
        <w:numPr>
          <w:ilvl w:val="0"/>
          <w:numId w:val="63"/>
        </w:numPr>
        <w:tabs>
          <w:tab w:pos="2276" w:val="left" w:leader="none"/>
        </w:tabs>
        <w:spacing w:line="240" w:lineRule="auto" w:before="61" w:after="0"/>
        <w:ind w:left="2275" w:right="0" w:hanging="1059"/>
        <w:jc w:val="left"/>
        <w:rPr>
          <w:rFonts w:ascii="Times New Roman" w:hAnsi="Times New Roman" w:cs="Times New Roman" w:eastAsia="Times New Roman" w:hint="default"/>
          <w:sz w:val="15"/>
          <w:szCs w:val="15"/>
        </w:rPr>
      </w:pPr>
      <w:r>
        <w:rPr/>
        <w:pict>
          <v:shape style="position:absolute;margin-left:236.160004pt;margin-top:6.316725pt;width:3.05pt;height:19.5pt;mso-position-horizontal-relative:page;mso-position-vertical-relative:paragraph;z-index:-4674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self .branch3x3dbl  </w:t>
      </w:r>
      <w:r>
        <w:rPr>
          <w:rFonts w:ascii="Times New Roman" w:hAnsi="Times New Roman" w:cs="Times New Roman" w:eastAsia="Times New Roman" w:hint="default"/>
          <w:w w:val="125"/>
          <w:sz w:val="15"/>
          <w:szCs w:val="15"/>
        </w:rPr>
        <w:t>2  </w:t>
      </w:r>
      <w:r>
        <w:rPr>
          <w:rFonts w:ascii="Times New Roman" w:hAnsi="Times New Roman" w:cs="Times New Roman" w:eastAsia="Times New Roman" w:hint="default"/>
          <w:w w:val="130"/>
          <w:sz w:val="15"/>
          <w:szCs w:val="15"/>
        </w:rPr>
        <w:t>a BasicConv2d (64,  96,  kernel_sizea3,</w:t>
      </w:r>
      <w:r>
        <w:rPr>
          <w:rFonts w:ascii="Times New Roman" w:hAnsi="Times New Roman" w:cs="Times New Roman" w:eastAsia="Times New Roman" w:hint="default"/>
          <w:spacing w:val="42"/>
          <w:w w:val="130"/>
          <w:sz w:val="15"/>
          <w:szCs w:val="15"/>
        </w:rPr>
        <w:t> </w:t>
      </w:r>
      <w:r>
        <w:rPr>
          <w:rFonts w:ascii="Times New Roman" w:hAnsi="Times New Roman" w:cs="Times New Roman" w:eastAsia="Times New Roman" w:hint="default"/>
          <w:w w:val="130"/>
          <w:sz w:val="15"/>
          <w:szCs w:val="15"/>
        </w:rPr>
        <w:t>padd</w:t>
      </w:r>
      <w:r>
        <w:rPr>
          <w:rFonts w:ascii="細明體_HKSCS" w:hAnsi="細明體_HKSCS" w:cs="細明體_HKSCS" w:eastAsia="細明體_HKSCS" w:hint="default"/>
          <w:w w:val="130"/>
          <w:sz w:val="9"/>
          <w:szCs w:val="9"/>
        </w:rPr>
        <w:t>斗</w:t>
      </w:r>
      <w:r>
        <w:rPr>
          <w:rFonts w:ascii="Times New Roman" w:hAnsi="Times New Roman" w:cs="Times New Roman" w:eastAsia="Times New Roman" w:hint="default"/>
          <w:w w:val="130"/>
          <w:sz w:val="15"/>
          <w:szCs w:val="15"/>
        </w:rPr>
        <w:t>ngal)</w:t>
      </w:r>
      <w:r>
        <w:rPr>
          <w:rFonts w:ascii="Times New Roman" w:hAnsi="Times New Roman" w:cs="Times New Roman" w:eastAsia="Times New Roman" w:hint="default"/>
          <w:sz w:val="15"/>
          <w:szCs w:val="15"/>
        </w:rPr>
      </w:r>
    </w:p>
    <w:p>
      <w:pPr>
        <w:pStyle w:val="ListParagraph"/>
        <w:numPr>
          <w:ilvl w:val="0"/>
          <w:numId w:val="63"/>
        </w:numPr>
        <w:tabs>
          <w:tab w:pos="2268" w:val="left" w:leader="none"/>
        </w:tabs>
        <w:spacing w:line="244" w:lineRule="exact" w:before="10" w:after="0"/>
        <w:ind w:left="1202" w:right="314" w:firstLine="7"/>
        <w:jc w:val="left"/>
        <w:rPr>
          <w:rFonts w:ascii="Times New Roman" w:hAnsi="Times New Roman" w:cs="Times New Roman" w:eastAsia="Times New Roman" w:hint="default"/>
          <w:sz w:val="15"/>
          <w:szCs w:val="15"/>
        </w:rPr>
      </w:pPr>
      <w:r>
        <w:rPr>
          <w:rFonts w:ascii="Times New Roman"/>
          <w:w w:val="125"/>
          <w:sz w:val="15"/>
        </w:rPr>
        <w:t>self .branch3x3dbl_3  a  BasicC  nv2d </w:t>
      </w:r>
      <w:r>
        <w:rPr>
          <w:rFonts w:ascii="Times New Roman"/>
          <w:sz w:val="15"/>
        </w:rPr>
        <w:t>( </w:t>
      </w:r>
      <w:r>
        <w:rPr>
          <w:rFonts w:ascii="Times New Roman"/>
          <w:w w:val="125"/>
          <w:sz w:val="15"/>
        </w:rPr>
        <w:t>96,  96,  kernel  sizea3,  paddingal)  </w:t>
      </w:r>
      <w:r>
        <w:rPr>
          <w:rFonts w:ascii="Times New Roman"/>
          <w:w w:val="125"/>
          <w:sz w:val="15"/>
        </w:rPr>
        <w:t>23</w:t>
      </w:r>
      <w:r>
        <w:rPr>
          <w:rFonts w:ascii="Times New Roman"/>
          <w:sz w:val="15"/>
        </w:rPr>
      </w:r>
    </w:p>
    <w:p>
      <w:pPr>
        <w:pStyle w:val="ListParagraph"/>
        <w:numPr>
          <w:ilvl w:val="0"/>
          <w:numId w:val="64"/>
        </w:numPr>
        <w:tabs>
          <w:tab w:pos="2268" w:val="left" w:leader="none"/>
        </w:tabs>
        <w:spacing w:line="268" w:lineRule="exact" w:before="0" w:after="0"/>
        <w:ind w:left="1202" w:right="0"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28"/>
          <w:sz w:val="15"/>
          <w:szCs w:val="15"/>
        </w:rPr>
        <w:t>branc</w:t>
      </w:r>
      <w:r>
        <w:rPr>
          <w:rFonts w:ascii="Times New Roman" w:hAnsi="Times New Roman" w:cs="Times New Roman" w:eastAsia="Times New Roman" w:hint="default"/>
          <w:spacing w:val="6"/>
          <w:w w:val="128"/>
          <w:sz w:val="15"/>
          <w:szCs w:val="15"/>
        </w:rPr>
        <w:t>h</w:t>
      </w:r>
      <w:r>
        <w:rPr>
          <w:rFonts w:ascii="Times New Roman" w:hAnsi="Times New Roman" w:cs="Times New Roman" w:eastAsia="Times New Roman" w:hint="default"/>
          <w:i/>
          <w:w w:val="106"/>
          <w:sz w:val="17"/>
          <w:szCs w:val="17"/>
        </w:rPr>
        <w:t>_</w:t>
      </w:r>
      <w:r>
        <w:rPr>
          <w:rFonts w:ascii="Times New Roman" w:hAnsi="Times New Roman" w:cs="Times New Roman" w:eastAsia="Times New Roman" w:hint="default"/>
          <w:i/>
          <w:spacing w:val="7"/>
          <w:w w:val="106"/>
          <w:sz w:val="17"/>
          <w:szCs w:val="17"/>
        </w:rPr>
        <w:t>p</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56"/>
          <w:sz w:val="15"/>
          <w:szCs w:val="15"/>
        </w:rPr>
        <w:t>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6"/>
          <w:sz w:val="15"/>
          <w:szCs w:val="15"/>
        </w:rPr>
        <w:t>Basic</w:t>
      </w:r>
      <w:r>
        <w:rPr>
          <w:rFonts w:ascii="Times New Roman" w:hAnsi="Times New Roman" w:cs="Times New Roman" w:eastAsia="Times New Roman" w:hint="default"/>
          <w:spacing w:val="12"/>
          <w:w w:val="116"/>
          <w:sz w:val="15"/>
          <w:szCs w:val="15"/>
        </w:rPr>
        <w:t>C</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11"/>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64"/>
        </w:numPr>
        <w:tabs>
          <w:tab w:pos="2614" w:val="left" w:leader="none"/>
        </w:tabs>
        <w:spacing w:line="331" w:lineRule="auto" w:before="26" w:after="0"/>
        <w:ind w:left="1202" w:right="2158" w:firstLine="0"/>
        <w:jc w:val="left"/>
        <w:rPr>
          <w:rFonts w:ascii="Times New Roman" w:hAnsi="Times New Roman" w:cs="Times New Roman" w:eastAsia="Times New Roman" w:hint="default"/>
          <w:sz w:val="15"/>
          <w:szCs w:val="15"/>
        </w:rPr>
      </w:pPr>
      <w:r>
        <w:rPr/>
        <w:pict>
          <v:shape style="position:absolute;margin-left:117pt;margin-top:16.806704pt;width:3.4pt;height:19.5pt;mso-position-horizontal-relative:page;mso-position-vertical-relative:paragraph;z-index:-4674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5"/>
          <w:sz w:val="15"/>
        </w:rPr>
        <w:t>in_channels, pool_features,  kernel_sizeal) 26</w:t>
      </w:r>
      <w:r>
        <w:rPr>
          <w:rFonts w:ascii="Times New Roman"/>
          <w:sz w:val="15"/>
        </w:rPr>
      </w:r>
    </w:p>
    <w:p>
      <w:pPr>
        <w:pStyle w:val="ListParagraph"/>
        <w:numPr>
          <w:ilvl w:val="0"/>
          <w:numId w:val="65"/>
        </w:numPr>
        <w:tabs>
          <w:tab w:pos="1908" w:val="left" w:leader="none"/>
        </w:tabs>
        <w:spacing w:line="240" w:lineRule="auto" w:before="9" w:after="0"/>
        <w:ind w:left="1195" w:right="0" w:firstLine="7"/>
        <w:jc w:val="left"/>
        <w:rPr>
          <w:rFonts w:ascii="Times New Roman" w:hAnsi="Times New Roman" w:cs="Times New Roman" w:eastAsia="Times New Roman" w:hint="default"/>
          <w:sz w:val="15"/>
          <w:szCs w:val="15"/>
        </w:rPr>
      </w:pPr>
      <w:r>
        <w:rPr>
          <w:rFonts w:ascii="Times New Roman"/>
          <w:w w:val="135"/>
          <w:sz w:val="15"/>
        </w:rPr>
        <w:t>def  f rward (self , x) </w:t>
      </w:r>
      <w:r>
        <w:rPr>
          <w:rFonts w:ascii="Times New Roman"/>
          <w:spacing w:val="14"/>
          <w:w w:val="135"/>
          <w:sz w:val="15"/>
        </w:rPr>
        <w:t> </w:t>
      </w:r>
      <w:r>
        <w:rPr>
          <w:rFonts w:ascii="Times New Roman"/>
          <w:w w:val="135"/>
          <w:sz w:val="15"/>
        </w:rPr>
        <w:t>.</w:t>
      </w:r>
      <w:r>
        <w:rPr>
          <w:rFonts w:ascii="Times New Roman"/>
          <w:sz w:val="15"/>
        </w:rPr>
      </w:r>
    </w:p>
    <w:p>
      <w:pPr>
        <w:pStyle w:val="ListParagraph"/>
        <w:numPr>
          <w:ilvl w:val="0"/>
          <w:numId w:val="65"/>
        </w:numPr>
        <w:tabs>
          <w:tab w:pos="2254" w:val="left" w:leader="none"/>
        </w:tabs>
        <w:spacing w:line="331" w:lineRule="auto" w:before="65" w:after="0"/>
        <w:ind w:left="1195" w:right="3641" w:firstLine="7"/>
        <w:jc w:val="left"/>
        <w:rPr>
          <w:rFonts w:ascii="Times New Roman" w:hAnsi="Times New Roman" w:cs="Times New Roman" w:eastAsia="Times New Roman" w:hint="default"/>
          <w:sz w:val="15"/>
          <w:szCs w:val="15"/>
        </w:rPr>
      </w:pPr>
      <w:r>
        <w:rPr>
          <w:rFonts w:ascii="Times New Roman"/>
          <w:w w:val="130"/>
          <w:sz w:val="15"/>
        </w:rPr>
        <w:t>branchlxl a  self .branchlxl (x) 29</w:t>
      </w:r>
      <w:r>
        <w:rPr>
          <w:rFonts w:ascii="Times New Roman"/>
          <w:sz w:val="15"/>
        </w:rPr>
      </w:r>
    </w:p>
    <w:p>
      <w:pPr>
        <w:pStyle w:val="ListParagraph"/>
        <w:numPr>
          <w:ilvl w:val="0"/>
          <w:numId w:val="66"/>
        </w:numPr>
        <w:tabs>
          <w:tab w:pos="2254" w:val="left" w:leader="none"/>
        </w:tabs>
        <w:spacing w:line="240" w:lineRule="auto" w:before="2" w:after="0"/>
        <w:ind w:left="1202" w:right="0" w:firstLine="7"/>
        <w:jc w:val="left"/>
        <w:rPr>
          <w:rFonts w:ascii="Times New Roman" w:hAnsi="Times New Roman" w:cs="Times New Roman" w:eastAsia="Times New Roman" w:hint="default"/>
          <w:sz w:val="15"/>
          <w:szCs w:val="15"/>
        </w:rPr>
      </w:pPr>
      <w:r>
        <w:rPr>
          <w:rFonts w:ascii="Times New Roman"/>
          <w:w w:val="130"/>
          <w:sz w:val="15"/>
        </w:rPr>
        <w:t>branchSxS  a  self.branchSxS</w:t>
      </w:r>
      <w:r>
        <w:rPr>
          <w:rFonts w:ascii="Times New Roman"/>
          <w:spacing w:val="18"/>
          <w:w w:val="130"/>
          <w:sz w:val="15"/>
        </w:rPr>
        <w:t> </w:t>
      </w:r>
      <w:r>
        <w:rPr>
          <w:rFonts w:ascii="Times New Roman"/>
          <w:w w:val="130"/>
          <w:sz w:val="15"/>
        </w:rPr>
        <w:t>1(x)</w:t>
      </w:r>
      <w:r>
        <w:rPr>
          <w:rFonts w:ascii="Times New Roman"/>
          <w:sz w:val="15"/>
        </w:rPr>
      </w:r>
    </w:p>
    <w:p>
      <w:pPr>
        <w:pStyle w:val="ListParagraph"/>
        <w:numPr>
          <w:ilvl w:val="0"/>
          <w:numId w:val="66"/>
        </w:numPr>
        <w:tabs>
          <w:tab w:pos="2254" w:val="left" w:leader="none"/>
        </w:tabs>
        <w:spacing w:line="340" w:lineRule="auto" w:before="72" w:after="0"/>
        <w:ind w:left="1202" w:right="2775" w:firstLine="7"/>
        <w:jc w:val="left"/>
        <w:rPr>
          <w:rFonts w:ascii="Times New Roman" w:hAnsi="Times New Roman" w:cs="Times New Roman" w:eastAsia="Times New Roman" w:hint="default"/>
          <w:sz w:val="15"/>
          <w:szCs w:val="15"/>
        </w:rPr>
      </w:pPr>
      <w:r>
        <w:rPr>
          <w:rFonts w:ascii="Times New Roman"/>
          <w:w w:val="120"/>
          <w:sz w:val="15"/>
        </w:rPr>
        <w:t>branchSxS a  self  branchSxS  2 (branchSxS) 32</w:t>
      </w:r>
      <w:r>
        <w:rPr>
          <w:rFonts w:ascii="Times New Roman"/>
          <w:sz w:val="15"/>
        </w:rPr>
      </w:r>
    </w:p>
    <w:p>
      <w:pPr>
        <w:pStyle w:val="ListParagraph"/>
        <w:numPr>
          <w:ilvl w:val="0"/>
          <w:numId w:val="67"/>
        </w:numPr>
        <w:tabs>
          <w:tab w:pos="2254" w:val="left" w:leader="none"/>
        </w:tabs>
        <w:spacing w:line="168" w:lineRule="exact" w:before="0" w:after="0"/>
        <w:ind w:left="2253" w:right="0" w:hanging="1044"/>
        <w:jc w:val="left"/>
        <w:rPr>
          <w:rFonts w:ascii="Times New Roman" w:hAnsi="Times New Roman" w:cs="Times New Roman" w:eastAsia="Times New Roman" w:hint="default"/>
          <w:sz w:val="15"/>
          <w:szCs w:val="15"/>
        </w:rPr>
      </w:pPr>
      <w:r>
        <w:rPr>
          <w:rFonts w:ascii="Times New Roman"/>
          <w:w w:val="135"/>
          <w:sz w:val="15"/>
        </w:rPr>
        <w:t>branch3x3dbl a self .branch3x3dbl</w:t>
      </w:r>
      <w:r>
        <w:rPr>
          <w:rFonts w:ascii="Times New Roman"/>
          <w:spacing w:val="26"/>
          <w:w w:val="135"/>
          <w:sz w:val="15"/>
        </w:rPr>
        <w:t> </w:t>
      </w:r>
      <w:r>
        <w:rPr>
          <w:rFonts w:ascii="Times New Roman"/>
          <w:w w:val="135"/>
          <w:sz w:val="15"/>
        </w:rPr>
        <w:t>1(xi</w:t>
      </w:r>
      <w:r>
        <w:rPr>
          <w:rFonts w:ascii="Times New Roman"/>
          <w:sz w:val="15"/>
        </w:rPr>
      </w:r>
    </w:p>
    <w:p>
      <w:pPr>
        <w:pStyle w:val="ListParagraph"/>
        <w:numPr>
          <w:ilvl w:val="0"/>
          <w:numId w:val="67"/>
        </w:numPr>
        <w:tabs>
          <w:tab w:pos="2254" w:val="left" w:leader="none"/>
        </w:tabs>
        <w:spacing w:line="240" w:lineRule="auto" w:before="65" w:after="0"/>
        <w:ind w:left="2253" w:right="0" w:hanging="1044"/>
        <w:jc w:val="left"/>
        <w:rPr>
          <w:rFonts w:ascii="Times New Roman" w:hAnsi="Times New Roman" w:cs="Times New Roman" w:eastAsia="Times New Roman" w:hint="default"/>
          <w:sz w:val="15"/>
          <w:szCs w:val="15"/>
        </w:rPr>
      </w:pPr>
      <w:r>
        <w:rPr>
          <w:rFonts w:ascii="Times New Roman"/>
          <w:w w:val="125"/>
          <w:sz w:val="15"/>
        </w:rPr>
        <w:t>branch3x3dbl   a  self .branch3x3dbl   2</w:t>
      </w:r>
      <w:r>
        <w:rPr>
          <w:rFonts w:ascii="Times New Roman"/>
          <w:spacing w:val="-15"/>
          <w:w w:val="125"/>
          <w:sz w:val="15"/>
        </w:rPr>
        <w:t> </w:t>
      </w:r>
      <w:r>
        <w:rPr>
          <w:rFonts w:ascii="Times New Roman"/>
          <w:w w:val="125"/>
          <w:sz w:val="15"/>
        </w:rPr>
        <w:t>(branch3x3dbl)</w:t>
      </w:r>
      <w:r>
        <w:rPr>
          <w:rFonts w:ascii="Times New Roman"/>
          <w:sz w:val="15"/>
        </w:rPr>
      </w:r>
    </w:p>
    <w:p>
      <w:pPr>
        <w:pStyle w:val="ListParagraph"/>
        <w:numPr>
          <w:ilvl w:val="0"/>
          <w:numId w:val="67"/>
        </w:numPr>
        <w:tabs>
          <w:tab w:pos="2247" w:val="left" w:leader="none"/>
        </w:tabs>
        <w:spacing w:line="240" w:lineRule="auto" w:before="5" w:after="0"/>
        <w:ind w:left="2246" w:right="0" w:hanging="104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branch3x3dbl a self branch3x3dbl  3 (branch3x3dbl</w:t>
      </w:r>
      <w:r>
        <w:rPr>
          <w:rFonts w:ascii="Times New Roman" w:hAnsi="Times New Roman" w:cs="Times New Roman" w:eastAsia="Times New Roman" w:hint="default"/>
          <w:spacing w:val="-27"/>
          <w:w w:val="13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line="168" w:lineRule="exact" w:before="69"/>
        <w:ind w:left="1202" w:right="0" w:firstLine="0"/>
        <w:jc w:val="left"/>
        <w:rPr>
          <w:rFonts w:ascii="Times New Roman" w:hAnsi="Times New Roman" w:cs="Times New Roman" w:eastAsia="Times New Roman" w:hint="default"/>
          <w:sz w:val="15"/>
          <w:szCs w:val="15"/>
        </w:rPr>
      </w:pPr>
      <w:r>
        <w:rPr>
          <w:rFonts w:ascii="Times New Roman"/>
          <w:w w:val="115"/>
          <w:sz w:val="15"/>
        </w:rPr>
        <w:t>36</w:t>
      </w:r>
      <w:r>
        <w:rPr>
          <w:rFonts w:ascii="Times New Roman"/>
          <w:sz w:val="15"/>
        </w:rPr>
      </w:r>
    </w:p>
    <w:p>
      <w:pPr>
        <w:pStyle w:val="ListParagraph"/>
        <w:numPr>
          <w:ilvl w:val="0"/>
          <w:numId w:val="68"/>
        </w:numPr>
        <w:tabs>
          <w:tab w:pos="2247" w:val="left" w:leader="none"/>
        </w:tabs>
        <w:spacing w:line="245" w:lineRule="exact" w:before="0" w:after="0"/>
        <w:ind w:left="1195" w:right="0"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branc</w:t>
      </w:r>
      <w:r>
        <w:rPr>
          <w:rFonts w:ascii="Times New Roman" w:hAnsi="Times New Roman" w:cs="Times New Roman" w:eastAsia="Times New Roman" w:hint="default"/>
          <w:spacing w:val="-23"/>
          <w:w w:val="126"/>
          <w:sz w:val="15"/>
          <w:szCs w:val="15"/>
        </w:rPr>
        <w:t>h_</w:t>
      </w:r>
      <w:r>
        <w:rPr>
          <w:rFonts w:ascii="Times New Roman" w:hAnsi="Times New Roman" w:cs="Times New Roman" w:eastAsia="Times New Roman" w:hint="default"/>
          <w:w w:val="126"/>
          <w:sz w:val="15"/>
          <w:szCs w:val="15"/>
        </w:rPr>
        <w:t>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2"/>
          <w:sz w:val="15"/>
          <w:szCs w:val="15"/>
        </w:rPr>
        <w:t>F.avg_</w:t>
      </w:r>
      <w:r>
        <w:rPr>
          <w:rFonts w:ascii="Times New Roman" w:hAnsi="Times New Roman" w:cs="Times New Roman" w:eastAsia="Times New Roman" w:hint="default"/>
          <w:spacing w:val="-16"/>
          <w:w w:val="122"/>
          <w:sz w:val="15"/>
          <w:szCs w:val="15"/>
        </w:rPr>
        <w:t>p</w:t>
      </w:r>
      <w:r>
        <w:rPr>
          <w:rFonts w:ascii="細明體_HKSCS" w:hAnsi="細明體_HKSCS" w:cs="細明體_HKSCS" w:eastAsia="細明體_HKSCS" w:hint="default"/>
          <w:spacing w:val="-311"/>
          <w:w w:val="149"/>
          <w:sz w:val="20"/>
          <w:szCs w:val="20"/>
        </w:rPr>
        <w:t>。</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1"/>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6"/>
          <w:sz w:val="15"/>
          <w:szCs w:val="15"/>
        </w:rPr>
        <w:t>kernel_sizea3,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7"/>
          <w:sz w:val="15"/>
          <w:szCs w:val="15"/>
        </w:rPr>
        <w:t>strideal,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0"/>
          <w:sz w:val="15"/>
          <w:szCs w:val="15"/>
        </w:rPr>
        <w:t>paddingal</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68"/>
        </w:numPr>
        <w:tabs>
          <w:tab w:pos="2240" w:val="left" w:leader="none"/>
        </w:tabs>
        <w:spacing w:line="238" w:lineRule="exact" w:before="19" w:after="0"/>
        <w:ind w:left="1195" w:right="2428"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4"/>
          <w:w w:val="132"/>
          <w:sz w:val="15"/>
          <w:szCs w:val="15"/>
        </w:rPr>
        <w:t>branch_p</w:t>
      </w:r>
      <w:r>
        <w:rPr>
          <w:rFonts w:ascii="細明體_HKSCS" w:hAnsi="細明體_HKSCS" w:cs="細明體_HKSCS" w:eastAsia="細明體_HKSCS" w:hint="default"/>
          <w:spacing w:val="-14"/>
          <w:w w:val="132"/>
          <w:sz w:val="20"/>
          <w:szCs w:val="20"/>
        </w:rPr>
        <w:t>。</w:t>
      </w:r>
      <w:r>
        <w:rPr>
          <w:rFonts w:ascii="Times New Roman" w:hAnsi="Times New Roman" w:cs="Times New Roman" w:eastAsia="Times New Roman" w:hint="default"/>
          <w:spacing w:val="-14"/>
          <w:w w:val="132"/>
          <w:sz w:val="15"/>
          <w:szCs w:val="15"/>
        </w:rPr>
        <w:t>ol</w:t>
      </w:r>
      <w:r>
        <w:rPr>
          <w:rFonts w:ascii="Times New Roman" w:hAnsi="Times New Roman" w:cs="Times New Roman" w:eastAsia="Times New Roman" w:hint="default"/>
          <w:w w:val="132"/>
          <w:sz w:val="15"/>
          <w:szCs w:val="15"/>
        </w:rPr>
        <w:t> </w:t>
      </w:r>
      <w:r>
        <w:rPr>
          <w:rFonts w:ascii="Times New Roman" w:hAnsi="Times New Roman" w:cs="Times New Roman" w:eastAsia="Times New Roman" w:hint="default"/>
          <w:w w:val="127"/>
          <w:sz w:val="15"/>
          <w:szCs w:val="15"/>
        </w:rPr>
        <w:t>a </w:t>
      </w:r>
      <w:r>
        <w:rPr>
          <w:rFonts w:ascii="Times New Roman" w:hAnsi="Times New Roman" w:cs="Times New Roman" w:eastAsia="Times New Roman" w:hint="default"/>
          <w:spacing w:val="-9"/>
          <w:w w:val="133"/>
          <w:sz w:val="15"/>
          <w:szCs w:val="15"/>
        </w:rPr>
        <w:t>self.branch_pc</w:t>
      </w:r>
      <w:r>
        <w:rPr>
          <w:rFonts w:ascii="細明體_HKSCS" w:hAnsi="細明體_HKSCS" w:cs="細明體_HKSCS" w:eastAsia="細明體_HKSCS" w:hint="default"/>
          <w:spacing w:val="-9"/>
          <w:w w:val="133"/>
          <w:sz w:val="20"/>
          <w:szCs w:val="20"/>
        </w:rPr>
        <w:t>。</w:t>
      </w:r>
      <w:r>
        <w:rPr>
          <w:rFonts w:ascii="Times New Roman" w:hAnsi="Times New Roman" w:cs="Times New Roman" w:eastAsia="Times New Roman" w:hint="default"/>
          <w:spacing w:val="-9"/>
          <w:w w:val="133"/>
          <w:sz w:val="15"/>
          <w:szCs w:val="15"/>
        </w:rPr>
        <w:t>1(branch_p</w:t>
      </w:r>
      <w:r>
        <w:rPr>
          <w:rFonts w:ascii="Times New Roman" w:hAnsi="Times New Roman" w:cs="Times New Roman" w:eastAsia="Times New Roman" w:hint="default"/>
          <w:w w:val="133"/>
          <w:sz w:val="15"/>
          <w:szCs w:val="15"/>
        </w:rPr>
        <w:t> </w:t>
      </w:r>
      <w:r>
        <w:rPr>
          <w:rFonts w:ascii="細明體_HKSCS" w:hAnsi="細明體_HKSCS" w:cs="細明體_HKSCS" w:eastAsia="細明體_HKSCS" w:hint="default"/>
          <w:spacing w:val="-60"/>
          <w:w w:val="138"/>
          <w:sz w:val="20"/>
          <w:szCs w:val="20"/>
        </w:rPr>
        <w:t>。</w:t>
      </w:r>
      <w:r>
        <w:rPr>
          <w:rFonts w:ascii="Times New Roman" w:hAnsi="Times New Roman" w:cs="Times New Roman" w:eastAsia="Times New Roman" w:hint="default"/>
          <w:spacing w:val="-60"/>
          <w:w w:val="138"/>
          <w:sz w:val="15"/>
          <w:szCs w:val="15"/>
        </w:rPr>
        <w:t>1)</w:t>
      </w:r>
      <w:r>
        <w:rPr>
          <w:rFonts w:ascii="Times New Roman" w:hAnsi="Times New Roman" w:cs="Times New Roman" w:eastAsia="Times New Roman" w:hint="default"/>
          <w:w w:val="138"/>
          <w:sz w:val="15"/>
          <w:szCs w:val="15"/>
        </w:rPr>
        <w:t> </w:t>
      </w:r>
      <w:r>
        <w:rPr>
          <w:rFonts w:ascii="Times New Roman" w:hAnsi="Times New Roman" w:cs="Times New Roman" w:eastAsia="Times New Roman" w:hint="default"/>
          <w:w w:val="138"/>
          <w:sz w:val="15"/>
          <w:szCs w:val="15"/>
        </w:rPr>
      </w:r>
      <w:r>
        <w:rPr>
          <w:rFonts w:ascii="Times New Roman" w:hAnsi="Times New Roman" w:cs="Times New Roman" w:eastAsia="Times New Roman" w:hint="default"/>
          <w:w w:val="138"/>
          <w:sz w:val="15"/>
          <w:szCs w:val="15"/>
        </w:rPr>
      </w:r>
      <w:r>
        <w:rPr>
          <w:rFonts w:ascii="Times New Roman" w:hAnsi="Times New Roman" w:cs="Times New Roman" w:eastAsia="Times New Roman" w:hint="default"/>
          <w:w w:val="130"/>
          <w:sz w:val="15"/>
          <w:szCs w:val="15"/>
        </w:rPr>
        <w:t>39</w:t>
      </w:r>
      <w:r>
        <w:rPr>
          <w:rFonts w:ascii="Times New Roman" w:hAnsi="Times New Roman" w:cs="Times New Roman" w:eastAsia="Times New Roman" w:hint="default"/>
          <w:sz w:val="15"/>
          <w:szCs w:val="15"/>
        </w:rPr>
      </w:r>
    </w:p>
    <w:p>
      <w:pPr>
        <w:pStyle w:val="ListParagraph"/>
        <w:numPr>
          <w:ilvl w:val="0"/>
          <w:numId w:val="69"/>
        </w:numPr>
        <w:tabs>
          <w:tab w:pos="1941" w:val="left" w:leader="none"/>
        </w:tabs>
        <w:spacing w:line="153" w:lineRule="exact" w:before="0" w:after="0"/>
        <w:ind w:left="1940" w:right="0" w:hanging="745"/>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638"/>
          <w:w w:val="216"/>
          <w:sz w:val="20"/>
          <w:szCs w:val="20"/>
        </w:rPr>
        <w:t>。</w:t>
      </w:r>
      <w:r>
        <w:rPr>
          <w:rFonts w:ascii="Times New Roman" w:hAnsi="Times New Roman" w:cs="Times New Roman" w:eastAsia="Times New Roman" w:hint="default"/>
          <w:w w:val="141"/>
          <w:sz w:val="15"/>
          <w:szCs w:val="15"/>
        </w:rPr>
        <w:t>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73"/>
          <w:sz w:val="18"/>
          <w:szCs w:val="18"/>
        </w:rPr>
        <w:t>＝</w:t>
      </w:r>
      <w:r>
        <w:rPr>
          <w:rFonts w:ascii="細明體_HKSCS" w:hAnsi="細明體_HKSCS" w:cs="細明體_HKSCS" w:eastAsia="細明體_HKSCS" w:hint="default"/>
          <w:spacing w:val="-13"/>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8"/>
          <w:sz w:val="15"/>
          <w:szCs w:val="15"/>
        </w:rPr>
        <w:t>branchlxl,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0"/>
          <w:sz w:val="15"/>
          <w:szCs w:val="15"/>
        </w:rPr>
        <w:t>branchSxS,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8"/>
          <w:sz w:val="15"/>
          <w:szCs w:val="15"/>
        </w:rPr>
        <w:t>branch3x3dbl,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3"/>
          <w:sz w:val="15"/>
          <w:szCs w:val="15"/>
        </w:rPr>
        <w:t>branch_</w:t>
      </w:r>
      <w:r>
        <w:rPr>
          <w:rFonts w:ascii="Times New Roman" w:hAnsi="Times New Roman" w:cs="Times New Roman" w:eastAsia="Times New Roman" w:hint="default"/>
          <w:spacing w:val="-62"/>
          <w:w w:val="124"/>
          <w:sz w:val="15"/>
          <w:szCs w:val="15"/>
        </w:rPr>
        <w:t>p</w:t>
      </w:r>
      <w:r>
        <w:rPr>
          <w:rFonts w:ascii="細明體_HKSCS" w:hAnsi="細明體_HKSCS" w:cs="細明體_HKSCS" w:eastAsia="細明體_HKSCS" w:hint="default"/>
          <w:spacing w:val="-397"/>
          <w:w w:val="166"/>
          <w:sz w:val="20"/>
          <w:szCs w:val="20"/>
        </w:rPr>
        <w:t>。</w:t>
      </w:r>
      <w:r>
        <w:rPr>
          <w:rFonts w:ascii="細明體_HKSCS" w:hAnsi="細明體_HKSCS" w:cs="細明體_HKSCS" w:eastAsia="細明體_HKSCS" w:hint="default"/>
          <w:spacing w:val="-322"/>
          <w:w w:val="166"/>
          <w:sz w:val="20"/>
          <w:szCs w:val="20"/>
        </w:rPr>
        <w:t>。</w:t>
      </w:r>
      <w:r>
        <w:rPr>
          <w:rFonts w:ascii="Times New Roman" w:hAnsi="Times New Roman" w:cs="Times New Roman" w:eastAsia="Times New Roman" w:hint="default"/>
          <w:spacing w:val="-63"/>
          <w:w w:val="218"/>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69"/>
        </w:numPr>
        <w:tabs>
          <w:tab w:pos="1563" w:val="left" w:leader="none"/>
        </w:tabs>
        <w:spacing w:line="348" w:lineRule="exact" w:before="0" w:after="0"/>
        <w:ind w:left="1562"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9"/>
          <w:w w:val="228"/>
          <w:sz w:val="15"/>
          <w:szCs w:val="15"/>
        </w:rPr>
        <w:t>t</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w w:val="126"/>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50"/>
          <w:sz w:val="15"/>
          <w:szCs w:val="15"/>
        </w:rPr>
        <w:t>cat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15"/>
          <w:sz w:val="33"/>
          <w:szCs w:val="33"/>
        </w:rPr>
        <w:t>（</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w w:val="142"/>
          <w:sz w:val="15"/>
          <w:szCs w:val="15"/>
        </w:rPr>
        <w:t>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29"/>
          <w:w w:val="163"/>
          <w:sz w:val="15"/>
          <w:szCs w:val="15"/>
        </w:rPr>
        <w:t>1</w:t>
      </w:r>
      <w:r>
        <w:rPr>
          <w:rFonts w:ascii="Times New Roman" w:hAnsi="Times New Roman" w:cs="Times New Roman" w:eastAsia="Times New Roman" w:hint="default"/>
          <w:w w:val="90"/>
          <w:sz w:val="15"/>
          <w:szCs w:val="15"/>
        </w:rPr>
        <w:t>1</w:t>
      </w:r>
      <w:r>
        <w:rPr>
          <w:rFonts w:ascii="Times New Roman" w:hAnsi="Times New Roman" w:cs="Times New Roman" w:eastAsia="Times New Roman" w:hint="default"/>
          <w:sz w:val="15"/>
          <w:szCs w:val="15"/>
        </w:rPr>
      </w:r>
    </w:p>
    <w:p>
      <w:pPr>
        <w:spacing w:line="290" w:lineRule="auto" w:before="157"/>
        <w:ind w:left="1123" w:right="105"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首先定義一個最基礎的旋積模組，</w:t>
      </w:r>
      <w:r>
        <w:rPr>
          <w:rFonts w:ascii="細明體_HKSCS" w:hAnsi="細明體_HKSCS" w:cs="細明體_HKSCS" w:eastAsia="細明體_HKSCS" w:hint="default"/>
          <w:spacing w:val="-54"/>
          <w:w w:val="108"/>
          <w:sz w:val="19"/>
          <w:szCs w:val="19"/>
        </w:rPr>
        <w:t> </w:t>
      </w:r>
      <w:r>
        <w:rPr>
          <w:rFonts w:ascii="細明體_HKSCS" w:hAnsi="細明體_HKSCS" w:cs="細明體_HKSCS" w:eastAsia="細明體_HKSCS" w:hint="default"/>
          <w:w w:val="109"/>
          <w:sz w:val="19"/>
          <w:szCs w:val="19"/>
        </w:rPr>
        <w:t>然後根據這個模組定義了</w:t>
      </w:r>
      <w:r>
        <w:rPr>
          <w:rFonts w:ascii="細明體_HKSCS" w:hAnsi="細明體_HKSCS" w:cs="細明體_HKSCS" w:eastAsia="細明體_HKSCS" w:hint="default"/>
          <w:spacing w:val="-22"/>
          <w:w w:val="109"/>
          <w:sz w:val="19"/>
          <w:szCs w:val="19"/>
        </w:rPr>
        <w:t> </w:t>
      </w:r>
      <w:r>
        <w:rPr>
          <w:rFonts w:ascii="Times New Roman" w:hAnsi="Times New Roman" w:cs="Times New Roman" w:eastAsia="Times New Roman" w:hint="default"/>
          <w:w w:val="156"/>
          <w:sz w:val="20"/>
          <w:szCs w:val="20"/>
        </w:rPr>
        <w:t>l</w:t>
      </w:r>
      <w:r>
        <w:rPr>
          <w:rFonts w:ascii="Times New Roman" w:hAnsi="Times New Roman" w:cs="Times New Roman" w:eastAsia="Times New Roman" w:hint="default"/>
          <w:spacing w:val="-40"/>
          <w:w w:val="156"/>
          <w:sz w:val="20"/>
          <w:szCs w:val="20"/>
        </w:rPr>
        <w:t> </w:t>
      </w:r>
      <w:r>
        <w:rPr>
          <w:rFonts w:ascii="Times New Roman" w:hAnsi="Times New Roman" w:cs="Times New Roman" w:eastAsia="Times New Roman" w:hint="default"/>
          <w:w w:val="84"/>
          <w:sz w:val="20"/>
          <w:szCs w:val="20"/>
        </w:rPr>
        <w:t>X</w:t>
      </w:r>
      <w:r>
        <w:rPr>
          <w:rFonts w:ascii="Times New Roman" w:hAnsi="Times New Roman" w:cs="Times New Roman" w:eastAsia="Times New Roman" w:hint="default"/>
          <w:spacing w:val="16"/>
          <w:w w:val="84"/>
          <w:sz w:val="20"/>
          <w:szCs w:val="20"/>
        </w:rPr>
        <w:t> </w:t>
      </w:r>
      <w:r>
        <w:rPr>
          <w:rFonts w:ascii="Times New Roman" w:hAnsi="Times New Roman" w:cs="Times New Roman" w:eastAsia="Times New Roman" w:hint="default"/>
          <w:w w:val="140"/>
          <w:sz w:val="20"/>
          <w:szCs w:val="20"/>
        </w:rPr>
        <w:t>l</w:t>
      </w:r>
      <w:r>
        <w:rPr>
          <w:rFonts w:ascii="Times New Roman" w:hAnsi="Times New Roman" w:cs="Times New Roman" w:eastAsia="Times New Roman" w:hint="default"/>
          <w:spacing w:val="9"/>
          <w:w w:val="140"/>
          <w:sz w:val="20"/>
          <w:szCs w:val="20"/>
        </w:rPr>
        <w:t> </w:t>
      </w:r>
      <w:r>
        <w:rPr>
          <w:rFonts w:ascii="細明體_HKSCS" w:hAnsi="細明體_HKSCS" w:cs="細明體_HKSCS" w:eastAsia="細明體_HKSCS" w:hint="default"/>
          <w:spacing w:val="-87"/>
          <w:w w:val="121"/>
          <w:sz w:val="26"/>
          <w:szCs w:val="26"/>
        </w:rPr>
        <w:t>’</w:t>
      </w:r>
      <w:r>
        <w:rPr>
          <w:rFonts w:ascii="Times New Roman" w:hAnsi="Times New Roman" w:cs="Times New Roman" w:eastAsia="Times New Roman" w:hint="default"/>
          <w:spacing w:val="-87"/>
          <w:w w:val="121"/>
          <w:sz w:val="20"/>
          <w:szCs w:val="20"/>
        </w:rPr>
        <w:t>3</w:t>
      </w:r>
      <w:r>
        <w:rPr>
          <w:rFonts w:ascii="Times New Roman" w:hAnsi="Times New Roman" w:cs="Times New Roman" w:eastAsia="Times New Roman" w:hint="default"/>
          <w:spacing w:val="-24"/>
          <w:w w:val="121"/>
          <w:sz w:val="20"/>
          <w:szCs w:val="20"/>
        </w:rPr>
        <w:t> </w:t>
      </w:r>
      <w:r>
        <w:rPr>
          <w:rFonts w:ascii="Times New Roman" w:hAnsi="Times New Roman" w:cs="Times New Roman" w:eastAsia="Times New Roman" w:hint="default"/>
          <w:w w:val="79"/>
          <w:sz w:val="20"/>
          <w:szCs w:val="20"/>
        </w:rPr>
        <w:t>X</w:t>
      </w:r>
      <w:r>
        <w:rPr>
          <w:rFonts w:ascii="Times New Roman" w:hAnsi="Times New Roman" w:cs="Times New Roman" w:eastAsia="Times New Roman" w:hint="default"/>
          <w:spacing w:val="12"/>
          <w:w w:val="79"/>
          <w:sz w:val="20"/>
          <w:szCs w:val="20"/>
        </w:rPr>
        <w:t> </w:t>
      </w:r>
      <w:r>
        <w:rPr>
          <w:rFonts w:ascii="Times New Roman" w:hAnsi="Times New Roman" w:cs="Times New Roman" w:eastAsia="Times New Roman" w:hint="default"/>
          <w:w w:val="103"/>
          <w:sz w:val="20"/>
          <w:szCs w:val="20"/>
        </w:rPr>
        <w:t>3</w:t>
      </w:r>
      <w:r>
        <w:rPr>
          <w:rFonts w:ascii="Times New Roman" w:hAnsi="Times New Roman" w:cs="Times New Roman" w:eastAsia="Times New Roman" w:hint="default"/>
          <w:spacing w:val="-22"/>
          <w:w w:val="103"/>
          <w:sz w:val="20"/>
          <w:szCs w:val="20"/>
        </w:rPr>
        <w:t> </w:t>
      </w:r>
      <w:r>
        <w:rPr>
          <w:rFonts w:ascii="細明體_HKSCS" w:hAnsi="細明體_HKSCS" w:cs="細明體_HKSCS" w:eastAsia="細明體_HKSCS" w:hint="default"/>
          <w:w w:val="116"/>
          <w:sz w:val="19"/>
          <w:szCs w:val="19"/>
        </w:rPr>
        <w:t>和 </w:t>
      </w:r>
      <w:r>
        <w:rPr>
          <w:rFonts w:ascii="Times New Roman" w:hAnsi="Times New Roman" w:cs="Times New Roman" w:eastAsia="Times New Roman" w:hint="default"/>
          <w:w w:val="160"/>
          <w:sz w:val="15"/>
          <w:szCs w:val="15"/>
        </w:rPr>
        <w:t>5</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w w:val="116"/>
          <w:sz w:val="24"/>
          <w:szCs w:val="24"/>
        </w:rPr>
        <w:t>×</w:t>
      </w:r>
      <w:r>
        <w:rPr>
          <w:rFonts w:ascii="細明體_HKSCS" w:hAnsi="細明體_HKSCS" w:cs="細明體_HKSCS" w:eastAsia="細明體_HKSCS" w:hint="default"/>
          <w:spacing w:val="-87"/>
          <w:sz w:val="24"/>
          <w:szCs w:val="24"/>
        </w:rPr>
        <w:t> </w:t>
      </w:r>
      <w:r>
        <w:rPr>
          <w:rFonts w:ascii="Times New Roman" w:hAnsi="Times New Roman" w:cs="Times New Roman" w:eastAsia="Times New Roman" w:hint="default"/>
          <w:w w:val="160"/>
          <w:sz w:val="15"/>
          <w:szCs w:val="15"/>
        </w:rPr>
        <w:t>5</w:t>
      </w:r>
      <w:r>
        <w:rPr>
          <w:rFonts w:ascii="Times New Roman" w:hAnsi="Times New Roman" w:cs="Times New Roman" w:eastAsia="Times New Roman" w:hint="default"/>
          <w:sz w:val="15"/>
          <w:szCs w:val="15"/>
        </w:rPr>
        <w:t> </w:t>
      </w:r>
      <w:r>
        <w:rPr>
          <w:rFonts w:ascii="細明體_HKSCS" w:hAnsi="細明體_HKSCS" w:cs="細明體_HKSCS" w:eastAsia="細明體_HKSCS" w:hint="default"/>
          <w:w w:val="108"/>
          <w:sz w:val="19"/>
          <w:szCs w:val="19"/>
        </w:rPr>
        <w:t>的模組</w:t>
      </w:r>
      <w:r>
        <w:rPr>
          <w:rFonts w:ascii="細明體_HKSCS" w:hAnsi="細明體_HKSCS" w:cs="細明體_HKSCS" w:eastAsia="細明體_HKSCS" w:hint="default"/>
          <w:spacing w:val="-15"/>
          <w:w w:val="108"/>
          <w:sz w:val="19"/>
          <w:szCs w:val="19"/>
        </w:rPr>
        <w:t>和</w:t>
      </w:r>
      <w:r>
        <w:rPr>
          <w:rFonts w:ascii="細明體_HKSCS" w:hAnsi="細明體_HKSCS" w:cs="細明體_HKSCS" w:eastAsia="細明體_HKSCS" w:hint="default"/>
          <w:w w:val="109"/>
          <w:sz w:val="19"/>
          <w:szCs w:val="19"/>
        </w:rPr>
        <w:t>一個池化層</w:t>
      </w:r>
      <w:r>
        <w:rPr>
          <w:rFonts w:ascii="細明體_HKSCS" w:hAnsi="細明體_HKSCS" w:cs="細明體_HKSCS" w:eastAsia="細明體_HKSCS" w:hint="default"/>
          <w:spacing w:val="17"/>
          <w:w w:val="109"/>
          <w:sz w:val="19"/>
          <w:szCs w:val="19"/>
        </w:rPr>
        <w:t>，</w:t>
      </w:r>
      <w:r>
        <w:rPr>
          <w:rFonts w:ascii="細明體_HKSCS" w:hAnsi="細明體_HKSCS" w:cs="細明體_HKSCS" w:eastAsia="細明體_HKSCS" w:hint="default"/>
          <w:w w:val="106"/>
          <w:sz w:val="19"/>
          <w:szCs w:val="19"/>
        </w:rPr>
        <w:t>最後使用</w:t>
      </w:r>
      <w:r>
        <w:rPr>
          <w:rFonts w:ascii="細明體_HKSCS" w:hAnsi="細明體_HKSCS" w:cs="細明體_HKSCS" w:eastAsia="細明體_HKSCS" w:hint="default"/>
          <w:spacing w:val="-37"/>
          <w:sz w:val="19"/>
          <w:szCs w:val="19"/>
        </w:rPr>
        <w:t> </w:t>
      </w:r>
      <w:r>
        <w:rPr>
          <w:rFonts w:ascii="Times New Roman" w:hAnsi="Times New Roman" w:cs="Times New Roman" w:eastAsia="Times New Roman" w:hint="default"/>
          <w:w w:val="133"/>
          <w:sz w:val="15"/>
          <w:szCs w:val="15"/>
        </w:rPr>
        <w:t>torch.ca</w:t>
      </w:r>
      <w:r>
        <w:rPr>
          <w:rFonts w:ascii="Times New Roman" w:hAnsi="Times New Roman" w:cs="Times New Roman" w:eastAsia="Times New Roman" w:hint="default"/>
          <w:spacing w:val="16"/>
          <w:w w:val="133"/>
          <w:sz w:val="15"/>
          <w:szCs w:val="15"/>
        </w:rPr>
        <w:t>t</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w w:val="108"/>
          <w:sz w:val="19"/>
          <w:szCs w:val="19"/>
        </w:rPr>
        <w:t>將它們按深度連接起來，</w:t>
      </w:r>
      <w:r>
        <w:rPr>
          <w:rFonts w:ascii="細明體_HKSCS" w:hAnsi="細明體_HKSCS" w:cs="細明體_HKSCS" w:eastAsia="細明體_HKSCS" w:hint="default"/>
          <w:spacing w:val="-63"/>
          <w:sz w:val="19"/>
          <w:szCs w:val="19"/>
        </w:rPr>
        <w:t> </w:t>
      </w:r>
      <w:r>
        <w:rPr>
          <w:rFonts w:ascii="細明體_HKSCS" w:hAnsi="細明體_HKSCS" w:cs="細明體_HKSCS" w:eastAsia="細明體_HKSCS" w:hint="default"/>
          <w:w w:val="108"/>
          <w:sz w:val="19"/>
          <w:szCs w:val="19"/>
        </w:rPr>
        <w:t>獲得輸</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10"/>
          <w:sz w:val="19"/>
          <w:szCs w:val="19"/>
        </w:rPr>
        <w:t>出結果。</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numPr>
          <w:ilvl w:val="2"/>
          <w:numId w:val="70"/>
        </w:numPr>
        <w:tabs>
          <w:tab w:pos="1980" w:val="left" w:leader="none"/>
        </w:tabs>
        <w:spacing w:before="158"/>
        <w:ind w:left="1980" w:right="0" w:hanging="850"/>
        <w:jc w:val="left"/>
        <w:rPr>
          <w:rFonts w:ascii="Arial" w:hAnsi="Arial" w:cs="Arial" w:eastAsia="Arial" w:hint="default"/>
          <w:sz w:val="25"/>
          <w:szCs w:val="25"/>
        </w:rPr>
      </w:pPr>
      <w:r>
        <w:rPr>
          <w:rFonts w:ascii="Arial"/>
          <w:w w:val="110"/>
          <w:sz w:val="25"/>
        </w:rPr>
        <w:t>ResNet</w:t>
      </w:r>
      <w:r>
        <w:rPr>
          <w:rFonts w:ascii="Arial"/>
          <w:sz w:val="25"/>
        </w:rPr>
      </w:r>
    </w:p>
    <w:p>
      <w:pPr>
        <w:spacing w:line="240" w:lineRule="auto" w:before="11"/>
        <w:ind w:right="0"/>
        <w:rPr>
          <w:rFonts w:ascii="Arial" w:hAnsi="Arial" w:cs="Arial" w:eastAsia="Arial" w:hint="default"/>
          <w:sz w:val="18"/>
          <w:szCs w:val="18"/>
        </w:rPr>
      </w:pPr>
    </w:p>
    <w:p>
      <w:pPr>
        <w:spacing w:line="324" w:lineRule="auto" w:before="0"/>
        <w:ind w:left="1115" w:right="135" w:firstLine="410"/>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15"/>
          <w:sz w:val="15"/>
          <w:szCs w:val="15"/>
        </w:rPr>
        <w:t>ResNet</w:t>
      </w:r>
      <w:r>
        <w:rPr>
          <w:rFonts w:ascii="Times New Roman" w:hAnsi="Times New Roman" w:cs="Times New Roman" w:eastAsia="Times New Roman" w:hint="default"/>
          <w:spacing w:val="-14"/>
          <w:w w:val="115"/>
          <w:sz w:val="15"/>
          <w:szCs w:val="15"/>
        </w:rPr>
        <w:t> </w:t>
      </w:r>
      <w:r>
        <w:rPr>
          <w:rFonts w:ascii="細明體_HKSCS" w:hAnsi="細明體_HKSCS" w:cs="細明體_HKSCS" w:eastAsia="細明體_HKSCS" w:hint="default"/>
          <w:w w:val="115"/>
          <w:sz w:val="20"/>
          <w:szCs w:val="20"/>
        </w:rPr>
        <w:t>是</w:t>
      </w:r>
      <w:r>
        <w:rPr>
          <w:rFonts w:ascii="細明體_HKSCS" w:hAnsi="細明體_HKSCS" w:cs="細明體_HKSCS" w:eastAsia="細明體_HKSCS" w:hint="default"/>
          <w:spacing w:val="-89"/>
          <w:w w:val="115"/>
          <w:sz w:val="20"/>
          <w:szCs w:val="20"/>
        </w:rPr>
        <w:t> </w:t>
      </w:r>
      <w:r>
        <w:rPr>
          <w:rFonts w:ascii="Times New Roman" w:hAnsi="Times New Roman" w:cs="Times New Roman" w:eastAsia="Times New Roman" w:hint="default"/>
          <w:w w:val="115"/>
          <w:sz w:val="15"/>
          <w:szCs w:val="15"/>
        </w:rPr>
        <w:t>2015</w:t>
      </w:r>
      <w:r>
        <w:rPr>
          <w:rFonts w:ascii="Times New Roman" w:hAnsi="Times New Roman" w:cs="Times New Roman" w:eastAsia="Times New Roman" w:hint="default"/>
          <w:spacing w:val="-15"/>
          <w:w w:val="115"/>
          <w:sz w:val="15"/>
          <w:szCs w:val="15"/>
        </w:rPr>
        <w:t> </w:t>
      </w:r>
      <w:r>
        <w:rPr>
          <w:rFonts w:ascii="細明體_HKSCS" w:hAnsi="細明體_HKSCS" w:cs="細明體_HKSCS" w:eastAsia="細明體_HKSCS" w:hint="default"/>
          <w:w w:val="115"/>
          <w:sz w:val="21"/>
          <w:szCs w:val="21"/>
        </w:rPr>
        <w:t>年</w:t>
      </w:r>
      <w:r>
        <w:rPr>
          <w:rFonts w:ascii="細明體_HKSCS" w:hAnsi="細明體_HKSCS" w:cs="細明體_HKSCS" w:eastAsia="細明體_HKSCS" w:hint="default"/>
          <w:spacing w:val="-89"/>
          <w:w w:val="115"/>
          <w:sz w:val="21"/>
          <w:szCs w:val="21"/>
        </w:rPr>
        <w:t> </w:t>
      </w:r>
      <w:r>
        <w:rPr>
          <w:rFonts w:ascii="Times New Roman" w:hAnsi="Times New Roman" w:cs="Times New Roman" w:eastAsia="Times New Roman" w:hint="default"/>
          <w:w w:val="115"/>
          <w:sz w:val="15"/>
          <w:szCs w:val="15"/>
        </w:rPr>
        <w:t>ImageNet</w:t>
      </w:r>
      <w:r>
        <w:rPr>
          <w:rFonts w:ascii="Times New Roman" w:hAnsi="Times New Roman" w:cs="Times New Roman" w:eastAsia="Times New Roman" w:hint="default"/>
          <w:spacing w:val="-11"/>
          <w:w w:val="115"/>
          <w:sz w:val="15"/>
          <w:szCs w:val="15"/>
        </w:rPr>
        <w:t> </w:t>
      </w:r>
      <w:r>
        <w:rPr>
          <w:rFonts w:ascii="細明體_HKSCS" w:hAnsi="細明體_HKSCS" w:cs="細明體_HKSCS" w:eastAsia="細明體_HKSCS" w:hint="default"/>
          <w:w w:val="115"/>
          <w:sz w:val="19"/>
          <w:szCs w:val="19"/>
        </w:rPr>
        <w:t>競賽的冠軍，</w:t>
      </w:r>
      <w:r>
        <w:rPr>
          <w:rFonts w:ascii="細明體_HKSCS" w:hAnsi="細明體_HKSCS" w:cs="細明體_HKSCS" w:eastAsia="細明體_HKSCS" w:hint="default"/>
          <w:spacing w:val="-96"/>
          <w:w w:val="115"/>
          <w:sz w:val="19"/>
          <w:szCs w:val="19"/>
        </w:rPr>
        <w:t> </w:t>
      </w:r>
      <w:r>
        <w:rPr>
          <w:rFonts w:ascii="細明體_HKSCS" w:hAnsi="細明體_HKSCS" w:cs="細明體_HKSCS" w:eastAsia="細明體_HKSCS" w:hint="default"/>
          <w:w w:val="115"/>
          <w:sz w:val="19"/>
          <w:szCs w:val="19"/>
        </w:rPr>
        <w:t>由微軟研究院提出，透過殘差模組 </w:t>
      </w:r>
      <w:r>
        <w:rPr>
          <w:rFonts w:ascii="細明體_HKSCS" w:hAnsi="細明體_HKSCS" w:cs="細明體_HKSCS" w:eastAsia="細明體_HKSCS" w:hint="default"/>
          <w:w w:val="115"/>
          <w:sz w:val="19"/>
          <w:szCs w:val="19"/>
        </w:rPr>
      </w:r>
      <w:r>
        <w:rPr>
          <w:rFonts w:ascii="細明體_HKSCS" w:hAnsi="細明體_HKSCS" w:cs="細明體_HKSCS" w:eastAsia="細明體_HKSCS" w:hint="default"/>
          <w:w w:val="105"/>
          <w:sz w:val="19"/>
          <w:szCs w:val="19"/>
        </w:rPr>
        <w:t>能夠成功地訓練高達 </w:t>
      </w:r>
      <w:r>
        <w:rPr>
          <w:rFonts w:ascii="Times New Roman" w:hAnsi="Times New Roman" w:cs="Times New Roman" w:eastAsia="Times New Roman" w:hint="default"/>
          <w:w w:val="105"/>
          <w:sz w:val="15"/>
          <w:szCs w:val="15"/>
        </w:rPr>
        <w:t>152</w:t>
      </w:r>
      <w:r>
        <w:rPr>
          <w:rFonts w:ascii="Times New Roman" w:hAnsi="Times New Roman" w:cs="Times New Roman" w:eastAsia="Times New Roman" w:hint="default"/>
          <w:spacing w:val="-28"/>
          <w:w w:val="105"/>
          <w:sz w:val="15"/>
          <w:szCs w:val="15"/>
        </w:rPr>
        <w:t> </w:t>
      </w:r>
      <w:r>
        <w:rPr>
          <w:rFonts w:ascii="細明體_HKSCS" w:hAnsi="細明體_HKSCS" w:cs="細明體_HKSCS" w:eastAsia="細明體_HKSCS" w:hint="default"/>
          <w:w w:val="105"/>
          <w:sz w:val="20"/>
          <w:szCs w:val="20"/>
        </w:rPr>
        <w:t>層深的神經網路。</w:t>
      </w:r>
      <w:r>
        <w:rPr>
          <w:rFonts w:ascii="細明體_HKSCS" w:hAnsi="細明體_HKSCS" w:cs="細明體_HKSCS" w:eastAsia="細明體_HKSCS" w:hint="default"/>
          <w:sz w:val="20"/>
          <w:szCs w:val="20"/>
        </w:rPr>
      </w:r>
    </w:p>
    <w:p>
      <w:pPr>
        <w:spacing w:after="0" w:line="324" w:lineRule="auto"/>
        <w:jc w:val="both"/>
        <w:rPr>
          <w:rFonts w:ascii="細明體_HKSCS" w:hAnsi="細明體_HKSCS" w:cs="細明體_HKSCS" w:eastAsia="細明體_HKSCS" w:hint="default"/>
          <w:sz w:val="20"/>
          <w:szCs w:val="20"/>
        </w:rPr>
        <w:sectPr>
          <w:headerReference w:type="default" r:id="rId299"/>
          <w:pgSz w:w="9470" w:h="13040"/>
          <w:pgMar w:header="601" w:footer="463" w:top="820" w:bottom="540" w:left="0" w:right="1040"/>
        </w:sectPr>
      </w:pPr>
    </w:p>
    <w:p>
      <w:pPr>
        <w:spacing w:before="15"/>
        <w:ind w:left="5132" w:right="-374" w:firstLine="0"/>
        <w:jc w:val="left"/>
        <w:rPr>
          <w:rFonts w:ascii="細明體_HKSCS" w:hAnsi="細明體_HKSCS" w:cs="細明體_HKSCS" w:eastAsia="細明體_HKSCS" w:hint="default"/>
          <w:sz w:val="20"/>
          <w:szCs w:val="20"/>
        </w:rPr>
      </w:pPr>
      <w:r>
        <w:rPr>
          <w:rFonts w:ascii="Arial" w:hAnsi="Arial" w:cs="Arial" w:eastAsia="Arial" w:hint="default"/>
          <w:sz w:val="18"/>
          <w:szCs w:val="18"/>
        </w:rPr>
        <w:t>4.4 </w:t>
      </w:r>
      <w:r>
        <w:rPr>
          <w:rFonts w:ascii="細明體_HKSCS" w:hAnsi="細明體_HKSCS" w:cs="細明體_HKSCS" w:eastAsia="細明體_HKSCS" w:hint="default"/>
          <w:sz w:val="20"/>
          <w:szCs w:val="20"/>
        </w:rPr>
        <w:t>旋積神經網路案例分析</w:t>
      </w:r>
      <w:r>
        <w:rPr>
          <w:rFonts w:ascii="細明體_HKSCS" w:hAnsi="細明體_HKSCS" w:cs="細明體_HKSCS" w:eastAsia="細明體_HKSCS" w:hint="default"/>
          <w:spacing w:val="-18"/>
          <w:sz w:val="20"/>
          <w:szCs w:val="20"/>
        </w:rPr>
        <w:t> </w:t>
      </w:r>
      <w:r>
        <w:rPr>
          <w:rFonts w:ascii="細明體_HKSCS" w:hAnsi="細明體_HKSCS" w:cs="細明體_HKSCS" w:eastAsia="細明體_HKSCS" w:hint="default"/>
          <w:w w:val="570"/>
          <w:sz w:val="20"/>
          <w:szCs w:val="20"/>
        </w:rPr>
        <w:t>－</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18"/>
          <w:szCs w:val="18"/>
        </w:rPr>
      </w:pPr>
    </w:p>
    <w:p>
      <w:pPr>
        <w:pStyle w:val="BodyText"/>
        <w:spacing w:line="326" w:lineRule="auto" w:before="39"/>
        <w:ind w:left="136" w:right="983" w:firstLine="417"/>
        <w:jc w:val="both"/>
      </w:pPr>
      <w:r>
        <w:rPr>
          <w:rFonts w:ascii="Times New Roman" w:hAnsi="Times New Roman" w:cs="Times New Roman" w:eastAsia="Times New Roman" w:hint="default"/>
        </w:rPr>
        <w:t>ResNet </w:t>
      </w:r>
      <w:r>
        <w:rPr/>
        <w:t>最初的設計靈戚來自這個問題： 在不斷加深神經網路的時</w:t>
      </w:r>
      <w:r>
        <w:rPr>
          <w:spacing w:val="-62"/>
        </w:rPr>
        <w:t> </w:t>
      </w:r>
      <w:r>
        <w:rPr>
          <w:spacing w:val="-4"/>
        </w:rPr>
        <w:t>候，會出現 </w:t>
      </w:r>
      <w:r>
        <w:rPr>
          <w:spacing w:val="-4"/>
        </w:rPr>
      </w:r>
      <w:r>
        <w:rPr>
          <w:w w:val="103"/>
        </w:rPr>
        <w:t>一個 </w:t>
      </w:r>
      <w:r>
        <w:rPr>
          <w:rFonts w:ascii="Times New Roman" w:hAnsi="Times New Roman" w:cs="Times New Roman" w:eastAsia="Times New Roman" w:hint="default"/>
          <w:spacing w:val="-13"/>
          <w:w w:val="106"/>
        </w:rPr>
        <w:t>Degradati</w:t>
      </w:r>
      <w:r>
        <w:rPr>
          <w:spacing w:val="-13"/>
          <w:w w:val="106"/>
        </w:rPr>
        <w:t>凹，即準確率會先上升然後達到飽和，再持續增加深度則會導致模</w:t>
      </w:r>
      <w:r>
        <w:rPr>
          <w:w w:val="106"/>
        </w:rPr>
        <w:t> </w:t>
      </w:r>
      <w:r>
        <w:rPr>
          <w:w w:val="106"/>
        </w:rPr>
      </w:r>
      <w:r>
        <w:rPr>
          <w:spacing w:val="-6"/>
          <w:w w:val="105"/>
        </w:rPr>
        <w:t>型準確率下降。</w:t>
      </w:r>
    </w:p>
    <w:p>
      <w:pPr>
        <w:pStyle w:val="BodyText"/>
        <w:spacing w:line="333" w:lineRule="auto" w:before="141"/>
        <w:ind w:left="128" w:right="1011" w:firstLine="410"/>
        <w:jc w:val="both"/>
      </w:pPr>
      <w:r>
        <w:rPr/>
        <w:t>這並不是過擬合的問題， 因為不僅在驗證集上誤差增加，訓練集本身誤差也 </w:t>
      </w:r>
      <w:r>
        <w:rPr>
          <w:spacing w:val="-7"/>
          <w:w w:val="104"/>
        </w:rPr>
        <w:t>會增加。假設一個比較淺的網路達到了飽和的準確率，那麼在後面加上幾個區等</w:t>
      </w:r>
      <w:r>
        <w:rPr>
          <w:w w:val="104"/>
        </w:rPr>
        <w:t> </w:t>
      </w:r>
      <w:r>
        <w:rPr>
          <w:w w:val="104"/>
        </w:rPr>
      </w:r>
      <w:r>
        <w:rPr/>
        <w:t>對映層，誤差不會增加，也就說更深的模型起碼不會使得模型效果下降 </w:t>
      </w:r>
      <w:r>
        <w:rPr>
          <w:spacing w:val="17"/>
        </w:rPr>
        <w:t> </w:t>
      </w:r>
      <w:r>
        <w:rPr/>
        <w:t>。</w:t>
      </w:r>
    </w:p>
    <w:p>
      <w:pPr>
        <w:pStyle w:val="BodyText"/>
        <w:spacing w:line="326" w:lineRule="auto" w:before="128"/>
        <w:ind w:left="128" w:right="950" w:firstLine="410"/>
        <w:jc w:val="both"/>
      </w:pPr>
      <w:r>
        <w:rPr/>
        <w:t>這裡提到的使用值等對映直接將前一層輸出傳 到後面的思想，就是 </w:t>
      </w:r>
      <w:r>
        <w:rPr>
          <w:rFonts w:ascii="Times New Roman" w:hAnsi="Times New Roman" w:cs="Times New Roman" w:eastAsia="Times New Roman" w:hint="default"/>
          <w:spacing w:val="-3"/>
        </w:rPr>
        <w:t>Re</w:t>
      </w:r>
      <w:r>
        <w:rPr>
          <w:spacing w:val="-3"/>
        </w:rPr>
        <w:t>刮目的 </w:t>
      </w:r>
      <w:r>
        <w:rPr>
          <w:w w:val="104"/>
        </w:rPr>
        <w:t>靈感來源</w:t>
      </w:r>
      <w:r>
        <w:rPr>
          <w:spacing w:val="-57"/>
          <w:w w:val="104"/>
        </w:rPr>
        <w:t> </w:t>
      </w:r>
      <w:r>
        <w:rPr>
          <w:spacing w:val="-9"/>
          <w:w w:val="106"/>
        </w:rPr>
        <w:t>。假設某個神經網路的輸入是</w:t>
      </w:r>
      <w:r>
        <w:rPr>
          <w:spacing w:val="-40"/>
          <w:w w:val="106"/>
        </w:rPr>
        <w:t> </w:t>
      </w:r>
      <w:r>
        <w:rPr>
          <w:rFonts w:ascii="Times New Roman" w:hAnsi="Times New Roman" w:cs="Times New Roman" w:eastAsia="Times New Roman" w:hint="default"/>
          <w:w w:val="209"/>
          <w:sz w:val="22"/>
          <w:szCs w:val="22"/>
        </w:rPr>
        <w:t>v</w:t>
      </w:r>
      <w:r>
        <w:rPr>
          <w:rFonts w:ascii="Times New Roman" w:hAnsi="Times New Roman" w:cs="Times New Roman" w:eastAsia="Times New Roman" w:hint="default"/>
          <w:spacing w:val="-58"/>
          <w:w w:val="209"/>
          <w:sz w:val="22"/>
          <w:szCs w:val="22"/>
        </w:rPr>
        <w:t> </w:t>
      </w:r>
      <w:r>
        <w:rPr>
          <w:w w:val="104"/>
        </w:rPr>
        <w:t>期望輸出是</w:t>
      </w:r>
      <w:r>
        <w:rPr>
          <w:spacing w:val="-67"/>
          <w:w w:val="104"/>
        </w:rPr>
        <w:t> </w:t>
      </w:r>
      <w:r>
        <w:rPr>
          <w:rFonts w:ascii="Arial" w:hAnsi="Arial" w:cs="Arial" w:eastAsia="Arial" w:hint="default"/>
          <w:spacing w:val="-23"/>
          <w:w w:val="84"/>
          <w:sz w:val="21"/>
          <w:szCs w:val="21"/>
        </w:rPr>
        <w:t>f</w:t>
      </w:r>
      <w:r>
        <w:rPr>
          <w:spacing w:val="-23"/>
          <w:w w:val="84"/>
        </w:rPr>
        <w:t>司令），</w:t>
      </w:r>
      <w:r>
        <w:rPr>
          <w:spacing w:val="-60"/>
          <w:w w:val="84"/>
        </w:rPr>
        <w:t> </w:t>
      </w:r>
      <w:r>
        <w:rPr>
          <w:w w:val="101"/>
        </w:rPr>
        <w:t>如果直接把輸入</w:t>
      </w:r>
      <w:r>
        <w:rPr>
          <w:spacing w:val="-59"/>
          <w:w w:val="101"/>
        </w:rPr>
        <w:t> </w:t>
      </w:r>
      <w:r>
        <w:rPr>
          <w:rFonts w:ascii="Times New Roman" w:hAnsi="Times New Roman" w:cs="Times New Roman" w:eastAsia="Times New Roman" w:hint="default"/>
          <w:w w:val="102"/>
          <w:sz w:val="22"/>
          <w:szCs w:val="22"/>
        </w:rPr>
        <w:t>x </w:t>
      </w:r>
      <w:r>
        <w:rPr>
          <w:w w:val="101"/>
        </w:rPr>
        <w:t>傳到輸出作為初始結果，</w:t>
      </w:r>
      <w:r>
        <w:rPr>
          <w:spacing w:val="-86"/>
          <w:w w:val="101"/>
        </w:rPr>
        <w:t> </w:t>
      </w:r>
      <w:r>
        <w:rPr>
          <w:spacing w:val="1"/>
          <w:w w:val="102"/>
        </w:rPr>
        <w:t>那麼此時需要學習的目標就是</w:t>
      </w:r>
      <w:r>
        <w:rPr>
          <w:spacing w:val="-76"/>
          <w:w w:val="102"/>
        </w:rPr>
        <w:t> </w:t>
      </w:r>
      <w:r>
        <w:rPr>
          <w:rFonts w:ascii="Times New Roman" w:hAnsi="Times New Roman" w:cs="Times New Roman" w:eastAsia="Times New Roman" w:hint="default"/>
          <w:i/>
          <w:spacing w:val="1"/>
          <w:w w:val="101"/>
        </w:rPr>
        <w:t>F(x)=H(x</w:t>
      </w:r>
      <w:r>
        <w:rPr>
          <w:rFonts w:ascii="Times New Roman" w:hAnsi="Times New Roman" w:cs="Times New Roman" w:eastAsia="Times New Roman" w:hint="default"/>
          <w:i/>
          <w:spacing w:val="-35"/>
          <w:w w:val="101"/>
        </w:rPr>
        <w:t> </w:t>
      </w:r>
      <w:r>
        <w:rPr>
          <w:rFonts w:ascii="細明體_HKSCS" w:hAnsi="細明體_HKSCS" w:cs="細明體_HKSCS" w:eastAsia="細明體_HKSCS" w:hint="default"/>
          <w:w w:val="29"/>
        </w:rPr>
        <w:t>）</w:t>
      </w:r>
      <w:r>
        <w:rPr>
          <w:rFonts w:ascii="細明體_HKSCS" w:hAnsi="細明體_HKSCS" w:cs="細明體_HKSCS" w:eastAsia="細明體_HKSCS" w:hint="default"/>
          <w:spacing w:val="-18"/>
          <w:w w:val="29"/>
        </w:rPr>
        <w:t> </w:t>
      </w:r>
      <w:r>
        <w:rPr>
          <w:spacing w:val="-44"/>
          <w:w w:val="125"/>
        </w:rPr>
        <w:t>弓，也就是下</w:t>
      </w:r>
      <w:r>
        <w:rPr>
          <w:w w:val="125"/>
        </w:rPr>
        <w:t> </w:t>
      </w:r>
      <w:r>
        <w:rPr>
          <w:w w:val="125"/>
        </w:rPr>
      </w:r>
      <w:r>
        <w:rPr/>
        <w:t>面這個殘差模組，</w:t>
      </w:r>
      <w:r>
        <w:rPr>
          <w:spacing w:val="-69"/>
        </w:rPr>
        <w:t> </w:t>
      </w:r>
      <w:r>
        <w:rPr>
          <w:spacing w:val="-6"/>
        </w:rPr>
        <w:t>如圖</w:t>
      </w:r>
      <w:r>
        <w:rPr>
          <w:spacing w:val="-58"/>
        </w:rPr>
        <w:t> </w:t>
      </w:r>
      <w:r>
        <w:rPr>
          <w:rFonts w:ascii="Times New Roman" w:hAnsi="Times New Roman" w:cs="Times New Roman" w:eastAsia="Times New Roman" w:hint="default"/>
        </w:rPr>
        <w:t>4.21</w:t>
      </w:r>
      <w:r>
        <w:rPr>
          <w:rFonts w:ascii="Times New Roman" w:hAnsi="Times New Roman" w:cs="Times New Roman" w:eastAsia="Times New Roman" w:hint="default"/>
          <w:spacing w:val="23"/>
        </w:rPr>
        <w:t> </w:t>
      </w:r>
      <w:r>
        <w:rPr/>
        <w:t>所示。</w:t>
      </w: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21"/>
          <w:szCs w:val="21"/>
        </w:rPr>
      </w:pPr>
    </w:p>
    <w:p>
      <w:pPr>
        <w:tabs>
          <w:tab w:pos="4347" w:val="left" w:leader="none"/>
        </w:tabs>
        <w:spacing w:before="0"/>
        <w:ind w:left="668" w:right="0" w:firstLine="0"/>
        <w:jc w:val="left"/>
        <w:rPr>
          <w:rFonts w:ascii="Arial" w:hAnsi="Arial" w:cs="Arial" w:eastAsia="Arial" w:hint="default"/>
          <w:sz w:val="19"/>
          <w:szCs w:val="19"/>
        </w:rPr>
      </w:pPr>
      <w:r>
        <w:rPr/>
        <w:pict>
          <v:shape style="position:absolute;margin-left:74.519997pt;margin-top:16.275932pt;width:53.28pt;height:95.04pt;mso-position-horizontal-relative:page;mso-position-vertical-relative:paragraph;z-index:-467416" type="#_x0000_t75" stroked="false">
            <v:imagedata r:id="rId301" o:title=""/>
          </v:shape>
        </w:pict>
      </w:r>
      <w:r>
        <w:rPr/>
        <w:pict>
          <v:shape style="position:absolute;margin-left:294.839996pt;margin-top:3.315933pt;width:82.08pt;height:112.32pt;mso-position-horizontal-relative:page;mso-position-vertical-relative:paragraph;z-index:-467392" type="#_x0000_t75" stroked="false">
            <v:imagedata r:id="rId302" o:title=""/>
          </v:shape>
        </w:pict>
      </w:r>
      <w:r>
        <w:rPr>
          <w:rFonts w:ascii="Times New Roman" w:hAnsi="Times New Roman" w:cs="Times New Roman" w:eastAsia="Times New Roman" w:hint="default"/>
          <w:i/>
          <w:w w:val="100"/>
          <w:position w:val="11"/>
          <w:sz w:val="20"/>
          <w:szCs w:val="20"/>
        </w:rPr>
        <w:t>H</w:t>
      </w:r>
      <w:r>
        <w:rPr>
          <w:rFonts w:ascii="Times New Roman" w:hAnsi="Times New Roman" w:cs="Times New Roman" w:eastAsia="Times New Roman" w:hint="default"/>
          <w:i/>
          <w:w w:val="100"/>
          <w:position w:val="11"/>
          <w:sz w:val="20"/>
          <w:szCs w:val="20"/>
        </w:rPr>
        <w:t>(</w:t>
      </w:r>
      <w:r>
        <w:rPr>
          <w:rFonts w:ascii="Times New Roman" w:hAnsi="Times New Roman" w:cs="Times New Roman" w:eastAsia="Times New Roman" w:hint="default"/>
          <w:i/>
          <w:w w:val="100"/>
          <w:position w:val="11"/>
          <w:sz w:val="20"/>
          <w:szCs w:val="20"/>
        </w:rPr>
        <w:t>x</w:t>
      </w:r>
      <w:r>
        <w:rPr>
          <w:rFonts w:ascii="Times New Roman" w:hAnsi="Times New Roman" w:cs="Times New Roman" w:eastAsia="Times New Roman" w:hint="default"/>
          <w:i/>
          <w:w w:val="100"/>
          <w:position w:val="11"/>
          <w:sz w:val="20"/>
          <w:szCs w:val="20"/>
        </w:rPr>
        <w:t>)</w:t>
      </w:r>
      <w:r>
        <w:rPr>
          <w:rFonts w:ascii="Times New Roman" w:hAnsi="Times New Roman" w:cs="Times New Roman" w:eastAsia="Times New Roman" w:hint="default"/>
          <w:i/>
          <w:position w:val="11"/>
          <w:sz w:val="20"/>
          <w:szCs w:val="20"/>
        </w:rPr>
        <w:tab/>
      </w:r>
      <w:r>
        <w:rPr>
          <w:rFonts w:ascii="Times New Roman" w:hAnsi="Times New Roman" w:cs="Times New Roman" w:eastAsia="Times New Roman" w:hint="default"/>
          <w:i/>
          <w:w w:val="102"/>
          <w:sz w:val="20"/>
          <w:szCs w:val="20"/>
        </w:rPr>
        <w:t>F</w:t>
      </w:r>
      <w:r>
        <w:rPr>
          <w:rFonts w:ascii="Times New Roman" w:hAnsi="Times New Roman" w:cs="Times New Roman" w:eastAsia="Times New Roman" w:hint="default"/>
          <w:i/>
          <w:w w:val="102"/>
          <w:sz w:val="20"/>
          <w:szCs w:val="20"/>
        </w:rPr>
        <w:t>(</w:t>
      </w:r>
      <w:r>
        <w:rPr>
          <w:rFonts w:ascii="Times New Roman" w:hAnsi="Times New Roman" w:cs="Times New Roman" w:eastAsia="Times New Roman" w:hint="default"/>
          <w:i/>
          <w:spacing w:val="-20"/>
          <w:w w:val="102"/>
          <w:sz w:val="20"/>
          <w:szCs w:val="20"/>
        </w:rPr>
        <w:t>x</w:t>
      </w:r>
      <w:r>
        <w:rPr>
          <w:rFonts w:ascii="細明體_HKSCS" w:hAnsi="細明體_HKSCS" w:cs="細明體_HKSCS" w:eastAsia="細明體_HKSCS" w:hint="default"/>
          <w:spacing w:val="-7"/>
          <w:w w:val="33"/>
          <w:sz w:val="26"/>
          <w:szCs w:val="26"/>
        </w:rPr>
        <w:t>﹜</w:t>
      </w:r>
      <w:r>
        <w:rPr>
          <w:rFonts w:ascii="Arial" w:hAnsi="Arial" w:cs="Arial" w:eastAsia="Arial" w:hint="default"/>
          <w:i/>
          <w:w w:val="104"/>
          <w:sz w:val="19"/>
          <w:szCs w:val="19"/>
        </w:rPr>
        <w:t>+x</w:t>
      </w:r>
      <w:r>
        <w:rPr>
          <w:rFonts w:ascii="Arial" w:hAnsi="Arial" w:cs="Arial" w:eastAsia="Arial" w:hint="default"/>
          <w:sz w:val="19"/>
          <w:szCs w:val="19"/>
        </w:rPr>
      </w:r>
    </w:p>
    <w:p>
      <w:pPr>
        <w:spacing w:line="240" w:lineRule="auto" w:before="0"/>
        <w:ind w:right="0"/>
        <w:rPr>
          <w:rFonts w:ascii="Arial" w:hAnsi="Arial" w:cs="Arial" w:eastAsia="Arial" w:hint="default"/>
          <w:i/>
          <w:sz w:val="20"/>
          <w:szCs w:val="20"/>
        </w:rPr>
      </w:pPr>
    </w:p>
    <w:p>
      <w:pPr>
        <w:spacing w:line="240" w:lineRule="auto" w:before="2"/>
        <w:ind w:right="0"/>
        <w:rPr>
          <w:rFonts w:ascii="Arial" w:hAnsi="Arial" w:cs="Arial" w:eastAsia="Arial" w:hint="default"/>
          <w:i/>
          <w:sz w:val="29"/>
          <w:szCs w:val="29"/>
        </w:rPr>
      </w:pPr>
    </w:p>
    <w:p>
      <w:pPr>
        <w:spacing w:after="0" w:line="240" w:lineRule="auto"/>
        <w:rPr>
          <w:rFonts w:ascii="Arial" w:hAnsi="Arial" w:cs="Arial" w:eastAsia="Arial" w:hint="default"/>
          <w:sz w:val="29"/>
          <w:szCs w:val="29"/>
        </w:rPr>
        <w:sectPr>
          <w:headerReference w:type="even" r:id="rId300"/>
          <w:pgSz w:w="9470" w:h="13040"/>
          <w:pgMar w:header="0" w:footer="356" w:top="540" w:bottom="660" w:left="1160" w:right="0"/>
        </w:sectPr>
      </w:pPr>
    </w:p>
    <w:p>
      <w:pPr>
        <w:spacing w:line="240" w:lineRule="auto" w:before="0"/>
        <w:ind w:right="0"/>
        <w:rPr>
          <w:rFonts w:ascii="Arial" w:hAnsi="Arial" w:cs="Arial" w:eastAsia="Arial" w:hint="default"/>
          <w:i/>
          <w:sz w:val="18"/>
          <w:szCs w:val="18"/>
        </w:rPr>
      </w:pPr>
    </w:p>
    <w:p>
      <w:pPr>
        <w:spacing w:line="240" w:lineRule="auto" w:before="0"/>
        <w:ind w:right="0"/>
        <w:rPr>
          <w:rFonts w:ascii="Arial" w:hAnsi="Arial" w:cs="Arial" w:eastAsia="Arial" w:hint="default"/>
          <w:i/>
          <w:sz w:val="18"/>
          <w:szCs w:val="18"/>
        </w:rPr>
      </w:pPr>
    </w:p>
    <w:p>
      <w:pPr>
        <w:spacing w:line="240" w:lineRule="auto" w:before="0"/>
        <w:ind w:right="0"/>
        <w:rPr>
          <w:rFonts w:ascii="Arial" w:hAnsi="Arial" w:cs="Arial" w:eastAsia="Arial" w:hint="default"/>
          <w:i/>
          <w:sz w:val="18"/>
          <w:szCs w:val="18"/>
        </w:rPr>
      </w:pPr>
    </w:p>
    <w:p>
      <w:pPr>
        <w:spacing w:line="240" w:lineRule="auto" w:before="0"/>
        <w:ind w:right="0"/>
        <w:rPr>
          <w:rFonts w:ascii="Arial" w:hAnsi="Arial" w:cs="Arial" w:eastAsia="Arial" w:hint="default"/>
          <w:i/>
          <w:sz w:val="18"/>
          <w:szCs w:val="18"/>
        </w:rPr>
      </w:pPr>
    </w:p>
    <w:p>
      <w:pPr>
        <w:spacing w:line="240" w:lineRule="auto" w:before="0"/>
        <w:ind w:right="0"/>
        <w:rPr>
          <w:rFonts w:ascii="Arial" w:hAnsi="Arial" w:cs="Arial" w:eastAsia="Arial" w:hint="default"/>
          <w:i/>
          <w:sz w:val="18"/>
          <w:szCs w:val="18"/>
        </w:rPr>
      </w:pPr>
    </w:p>
    <w:p>
      <w:pPr>
        <w:spacing w:line="240" w:lineRule="auto" w:before="0"/>
        <w:ind w:right="0"/>
        <w:rPr>
          <w:rFonts w:ascii="Arial" w:hAnsi="Arial" w:cs="Arial" w:eastAsia="Arial" w:hint="default"/>
          <w:i/>
          <w:sz w:val="18"/>
          <w:szCs w:val="18"/>
        </w:rPr>
      </w:pPr>
    </w:p>
    <w:p>
      <w:pPr>
        <w:spacing w:line="151" w:lineRule="exact" w:before="146"/>
        <w:ind w:left="308" w:right="0" w:firstLine="0"/>
        <w:jc w:val="center"/>
        <w:rPr>
          <w:rFonts w:ascii="Arial" w:hAnsi="Arial" w:cs="Arial" w:eastAsia="Arial" w:hint="default"/>
          <w:sz w:val="18"/>
          <w:szCs w:val="18"/>
        </w:rPr>
      </w:pPr>
      <w:r>
        <w:rPr>
          <w:rFonts w:ascii="Arial"/>
          <w:i/>
          <w:w w:val="115"/>
          <w:sz w:val="18"/>
        </w:rPr>
        <w:t>X</w:t>
      </w:r>
      <w:r>
        <w:rPr>
          <w:rFonts w:ascii="Arial"/>
          <w:sz w:val="18"/>
        </w:rPr>
      </w:r>
    </w:p>
    <w:p>
      <w:pPr>
        <w:pStyle w:val="BodyText"/>
        <w:spacing w:line="363" w:lineRule="exact"/>
        <w:ind w:left="208" w:right="0"/>
        <w:jc w:val="center"/>
        <w:rPr>
          <w:rFonts w:ascii="Times New Roman" w:hAnsi="Times New Roman" w:cs="Times New Roman" w:eastAsia="Times New Roman" w:hint="default"/>
        </w:rPr>
      </w:pPr>
      <w:r>
        <w:rPr>
          <w:spacing w:val="-215"/>
          <w:w w:val="94"/>
          <w:sz w:val="32"/>
          <w:szCs w:val="32"/>
        </w:rPr>
        <w:t>“</w:t>
      </w:r>
      <w:r>
        <w:rPr>
          <w:rFonts w:ascii="Times New Roman" w:hAnsi="Times New Roman" w:cs="Times New Roman" w:eastAsia="Times New Roman" w:hint="default"/>
          <w:w w:val="109"/>
        </w:rPr>
        <w:t>Plai</w:t>
      </w:r>
      <w:r>
        <w:rPr>
          <w:rFonts w:ascii="Times New Roman" w:hAnsi="Times New Roman" w:cs="Times New Roman" w:eastAsia="Times New Roman" w:hint="default"/>
          <w:spacing w:val="1"/>
          <w:w w:val="109"/>
        </w:rPr>
        <w:t>n</w:t>
      </w:r>
      <w:r>
        <w:rPr>
          <w:spacing w:val="-136"/>
          <w:w w:val="85"/>
          <w:sz w:val="32"/>
          <w:szCs w:val="32"/>
        </w:rPr>
        <w:t>”</w:t>
      </w:r>
      <w:r>
        <w:rPr>
          <w:rFonts w:ascii="Times New Roman" w:hAnsi="Times New Roman" w:cs="Times New Roman" w:eastAsia="Times New Roman" w:hint="default"/>
          <w:w w:val="115"/>
        </w:rPr>
        <w:t>layers</w:t>
      </w:r>
      <w:r>
        <w:rPr>
          <w:rFonts w:ascii="Times New Roman" w:hAnsi="Times New Roman" w:cs="Times New Roman" w:eastAsia="Times New Roman" w:hint="default"/>
        </w:rPr>
      </w:r>
    </w:p>
    <w:p>
      <w:pPr>
        <w:spacing w:before="186"/>
        <w:ind w:left="2306" w:right="1631" w:firstLine="0"/>
        <w:jc w:val="center"/>
        <w:rPr>
          <w:rFonts w:ascii="細明體_HKSCS" w:hAnsi="細明體_HKSCS" w:cs="細明體_HKSCS" w:eastAsia="細明體_HKSCS" w:hint="default"/>
          <w:sz w:val="20"/>
          <w:szCs w:val="20"/>
        </w:rPr>
      </w:pPr>
      <w:r>
        <w:rPr>
          <w:spacing w:val="-9"/>
          <w:w w:val="60"/>
        </w:rPr>
        <w:br w:type="column"/>
      </w:r>
      <w:r>
        <w:rPr>
          <w:rFonts w:ascii="Times New Roman" w:hAnsi="Times New Roman" w:cs="Times New Roman" w:eastAsia="Times New Roman" w:hint="default"/>
          <w:i/>
          <w:spacing w:val="-9"/>
          <w:w w:val="60"/>
          <w:sz w:val="25"/>
          <w:szCs w:val="25"/>
        </w:rPr>
        <w:t>FC</w:t>
      </w:r>
      <w:r>
        <w:rPr>
          <w:rFonts w:ascii="細明體_HKSCS" w:hAnsi="細明體_HKSCS" w:cs="細明體_HKSCS" w:eastAsia="細明體_HKSCS" w:hint="default"/>
          <w:spacing w:val="-9"/>
          <w:w w:val="60"/>
          <w:sz w:val="20"/>
          <w:szCs w:val="20"/>
        </w:rPr>
        <w:t>可）</w:t>
      </w:r>
      <w:r>
        <w:rPr>
          <w:rFonts w:ascii="細明體_HKSCS" w:hAnsi="細明體_HKSCS" w:cs="細明體_HKSCS" w:eastAsia="細明體_HKSCS" w:hint="default"/>
          <w:spacing w:val="-9"/>
          <w:sz w:val="20"/>
          <w:szCs w:val="20"/>
        </w:rPr>
      </w:r>
    </w:p>
    <w:p>
      <w:pPr>
        <w:spacing w:line="240" w:lineRule="auto" w:before="0"/>
        <w:ind w:right="0"/>
        <w:rPr>
          <w:rFonts w:ascii="細明體_HKSCS" w:hAnsi="細明體_HKSCS" w:cs="細明體_HKSCS" w:eastAsia="細明體_HKSCS" w:hint="default"/>
          <w:sz w:val="24"/>
          <w:szCs w:val="24"/>
        </w:rPr>
      </w:pPr>
    </w:p>
    <w:p>
      <w:pPr>
        <w:spacing w:line="240" w:lineRule="auto" w:before="0"/>
        <w:ind w:right="0"/>
        <w:rPr>
          <w:rFonts w:ascii="細明體_HKSCS" w:hAnsi="細明體_HKSCS" w:cs="細明體_HKSCS" w:eastAsia="細明體_HKSCS" w:hint="default"/>
          <w:sz w:val="24"/>
          <w:szCs w:val="24"/>
        </w:rPr>
      </w:pPr>
    </w:p>
    <w:p>
      <w:pPr>
        <w:spacing w:line="240" w:lineRule="auto" w:before="12"/>
        <w:ind w:right="0"/>
        <w:rPr>
          <w:rFonts w:ascii="細明體_HKSCS" w:hAnsi="細明體_HKSCS" w:cs="細明體_HKSCS" w:eastAsia="細明體_HKSCS" w:hint="default"/>
          <w:sz w:val="24"/>
          <w:szCs w:val="24"/>
        </w:rPr>
      </w:pPr>
    </w:p>
    <w:p>
      <w:pPr>
        <w:spacing w:line="223" w:lineRule="exact" w:before="0"/>
        <w:ind w:left="0" w:right="629" w:firstLine="0"/>
        <w:jc w:val="right"/>
        <w:rPr>
          <w:rFonts w:ascii="Times New Roman" w:hAnsi="Times New Roman" w:cs="Times New Roman" w:eastAsia="Times New Roman" w:hint="default"/>
          <w:sz w:val="20"/>
          <w:szCs w:val="20"/>
        </w:rPr>
      </w:pPr>
      <w:r>
        <w:rPr>
          <w:rFonts w:ascii="Times New Roman"/>
          <w:i/>
          <w:sz w:val="20"/>
        </w:rPr>
        <w:t>X</w:t>
      </w:r>
      <w:r>
        <w:rPr>
          <w:rFonts w:ascii="Times New Roman"/>
          <w:sz w:val="20"/>
        </w:rPr>
      </w:r>
    </w:p>
    <w:p>
      <w:pPr>
        <w:pStyle w:val="BodyText"/>
        <w:spacing w:line="223" w:lineRule="exact"/>
        <w:ind w:left="0" w:right="0"/>
        <w:jc w:val="right"/>
        <w:rPr>
          <w:rFonts w:ascii="Times New Roman" w:hAnsi="Times New Roman" w:cs="Times New Roman" w:eastAsia="Times New Roman" w:hint="default"/>
        </w:rPr>
      </w:pPr>
      <w:r>
        <w:rPr>
          <w:rFonts w:ascii="Times New Roman"/>
          <w:w w:val="115"/>
        </w:rPr>
        <w:t>Resiaua1</w:t>
      </w:r>
      <w:r>
        <w:rPr>
          <w:rFonts w:ascii="Times New Roman"/>
          <w:spacing w:val="-34"/>
          <w:w w:val="115"/>
        </w:rPr>
        <w:t> </w:t>
      </w:r>
      <w:r>
        <w:rPr>
          <w:rFonts w:ascii="Times New Roman"/>
          <w:w w:val="115"/>
        </w:rPr>
        <w:t>olock</w:t>
      </w:r>
      <w:r>
        <w:rPr>
          <w:rFonts w:ascii="Times New Roman"/>
        </w:rPr>
      </w:r>
    </w:p>
    <w:p>
      <w:pPr>
        <w:pStyle w:val="BodyText"/>
        <w:spacing w:line="240" w:lineRule="auto" w:before="131"/>
        <w:ind w:left="208" w:right="0"/>
        <w:jc w:val="left"/>
      </w:pPr>
      <w:r>
        <w:rPr>
          <w:sz w:val="17"/>
          <w:szCs w:val="17"/>
        </w:rPr>
        <w:t>圖</w:t>
      </w:r>
      <w:r>
        <w:rPr>
          <w:spacing w:val="-76"/>
          <w:sz w:val="17"/>
          <w:szCs w:val="17"/>
        </w:rPr>
        <w:t> </w:t>
      </w:r>
      <w:r>
        <w:rPr>
          <w:rFonts w:ascii="Times New Roman" w:hAnsi="Times New Roman" w:cs="Times New Roman" w:eastAsia="Times New Roman" w:hint="default"/>
        </w:rPr>
        <w:t>4.21</w:t>
      </w:r>
      <w:r>
        <w:rPr>
          <w:rFonts w:ascii="Times New Roman" w:hAnsi="Times New Roman" w:cs="Times New Roman" w:eastAsia="Times New Roman" w:hint="default"/>
          <w:spacing w:val="26"/>
        </w:rPr>
        <w:t> </w:t>
      </w:r>
      <w:r>
        <w:rPr/>
        <w:t>普通網路與</w:t>
      </w:r>
      <w:r>
        <w:rPr>
          <w:spacing w:val="-72"/>
        </w:rPr>
        <w:t> </w:t>
      </w:r>
      <w:r>
        <w:rPr>
          <w:rFonts w:ascii="Times New Roman" w:hAnsi="Times New Roman" w:cs="Times New Roman" w:eastAsia="Times New Roman" w:hint="default"/>
        </w:rPr>
        <w:t>ResNET</w:t>
      </w:r>
      <w:r>
        <w:rPr>
          <w:rFonts w:ascii="Times New Roman" w:hAnsi="Times New Roman" w:cs="Times New Roman" w:eastAsia="Times New Roman" w:hint="default"/>
          <w:spacing w:val="-24"/>
        </w:rPr>
        <w:t> </w:t>
      </w:r>
      <w:r>
        <w:rPr/>
        <w:t>的殘差學習單元</w:t>
      </w:r>
    </w:p>
    <w:p>
      <w:pPr>
        <w:spacing w:before="74"/>
        <w:ind w:left="146" w:right="1144" w:firstLine="0"/>
        <w:jc w:val="center"/>
        <w:rPr>
          <w:rFonts w:ascii="Times New Roman" w:hAnsi="Times New Roman" w:cs="Times New Roman" w:eastAsia="Times New Roman" w:hint="default"/>
          <w:sz w:val="20"/>
          <w:szCs w:val="20"/>
        </w:rPr>
      </w:pPr>
      <w:r>
        <w:rPr/>
        <w:br w:type="column"/>
      </w:r>
      <w:r>
        <w:rPr>
          <w:rFonts w:ascii="Times New Roman"/>
          <w:i/>
          <w:sz w:val="20"/>
        </w:rPr>
        <w:t>X</w:t>
      </w:r>
      <w:r>
        <w:rPr>
          <w:rFonts w:ascii="Times New Roman"/>
          <w:sz w:val="20"/>
        </w:rPr>
      </w:r>
    </w:p>
    <w:p>
      <w:pPr>
        <w:pStyle w:val="BodyText"/>
        <w:spacing w:line="240" w:lineRule="auto" w:before="58"/>
        <w:ind w:left="188" w:right="1144"/>
        <w:jc w:val="center"/>
        <w:rPr>
          <w:rFonts w:ascii="Times New Roman" w:hAnsi="Times New Roman" w:cs="Times New Roman" w:eastAsia="Times New Roman" w:hint="default"/>
        </w:rPr>
      </w:pPr>
      <w:r>
        <w:rPr>
          <w:rFonts w:ascii="Times New Roman"/>
          <w:w w:val="105"/>
        </w:rPr>
        <w:t>identity</w:t>
      </w:r>
      <w:r>
        <w:rPr>
          <w:rFonts w:ascii="Times New Roman"/>
        </w:rPr>
      </w:r>
    </w:p>
    <w:p>
      <w:pPr>
        <w:spacing w:after="0" w:line="240" w:lineRule="auto"/>
        <w:jc w:val="center"/>
        <w:rPr>
          <w:rFonts w:ascii="Times New Roman" w:hAnsi="Times New Roman" w:cs="Times New Roman" w:eastAsia="Times New Roman" w:hint="default"/>
        </w:rPr>
        <w:sectPr>
          <w:type w:val="continuous"/>
          <w:pgSz w:w="9470" w:h="13040"/>
          <w:pgMar w:top="0" w:bottom="0" w:left="1160" w:right="0"/>
          <w:cols w:num="3" w:equalWidth="0">
            <w:col w:w="1439" w:space="181"/>
            <w:col w:w="4373" w:space="292"/>
            <w:col w:w="2025"/>
          </w:cols>
        </w:sectPr>
      </w:pPr>
    </w:p>
    <w:p>
      <w:pPr>
        <w:spacing w:line="240" w:lineRule="auto" w:before="6"/>
        <w:ind w:right="0"/>
        <w:rPr>
          <w:rFonts w:ascii="Times New Roman" w:hAnsi="Times New Roman" w:cs="Times New Roman" w:eastAsia="Times New Roman" w:hint="default"/>
          <w:sz w:val="20"/>
          <w:szCs w:val="20"/>
        </w:rPr>
      </w:pPr>
    </w:p>
    <w:p>
      <w:pPr>
        <w:pStyle w:val="BodyText"/>
        <w:spacing w:line="326" w:lineRule="auto" w:before="39"/>
        <w:ind w:left="114" w:right="1035" w:firstLine="410"/>
        <w:jc w:val="both"/>
      </w:pPr>
      <w:r>
        <w:rPr>
          <w:w w:val="105"/>
        </w:rPr>
        <w:t>圖 </w:t>
      </w:r>
      <w:r>
        <w:rPr>
          <w:rFonts w:ascii="Times New Roman" w:hAnsi="Times New Roman" w:cs="Times New Roman" w:eastAsia="Times New Roman" w:hint="default"/>
          <w:w w:val="105"/>
        </w:rPr>
        <w:t>4.21 </w:t>
      </w:r>
      <w:r>
        <w:rPr>
          <w:w w:val="105"/>
        </w:rPr>
        <w:t>左邊是一個普通的網路， 右邊是一個 </w:t>
      </w:r>
      <w:r>
        <w:rPr>
          <w:rFonts w:ascii="Times New Roman" w:hAnsi="Times New Roman" w:cs="Times New Roman" w:eastAsia="Times New Roman" w:hint="default"/>
          <w:w w:val="105"/>
        </w:rPr>
        <w:t>ResNet </w:t>
      </w:r>
      <w:r>
        <w:rPr>
          <w:w w:val="105"/>
        </w:rPr>
        <w:t>的殘差學習單元， </w:t>
      </w:r>
      <w:r>
        <w:rPr>
          <w:rFonts w:ascii="Times New Roman" w:hAnsi="Times New Roman" w:cs="Times New Roman" w:eastAsia="Times New Roman" w:hint="default"/>
          <w:w w:val="99"/>
        </w:rPr>
        <w:t>ResNet</w:t>
      </w:r>
      <w:r>
        <w:rPr>
          <w:rFonts w:ascii="Times New Roman" w:hAnsi="Times New Roman" w:cs="Times New Roman" w:eastAsia="Times New Roman" w:hint="default"/>
          <w:spacing w:val="-28"/>
          <w:w w:val="99"/>
        </w:rPr>
        <w:t> </w:t>
      </w:r>
      <w:r>
        <w:rPr>
          <w:spacing w:val="-3"/>
          <w:w w:val="103"/>
        </w:rPr>
        <w:t>相當於將學習</w:t>
      </w:r>
      <w:r>
        <w:rPr>
          <w:spacing w:val="-94"/>
          <w:w w:val="103"/>
        </w:rPr>
        <w:t> </w:t>
      </w:r>
      <w:r>
        <w:rPr>
          <w:spacing w:val="-18"/>
          <w:w w:val="108"/>
        </w:rPr>
        <w:t>目標改變了，不再是學習一個完整的輸出</w:t>
      </w:r>
      <w:r>
        <w:rPr>
          <w:spacing w:val="-80"/>
          <w:w w:val="108"/>
        </w:rPr>
        <w:t> </w:t>
      </w:r>
      <w:r>
        <w:rPr>
          <w:rFonts w:ascii="Times New Roman" w:hAnsi="Times New Roman" w:cs="Times New Roman" w:eastAsia="Times New Roman" w:hint="default"/>
          <w:spacing w:val="1"/>
          <w:w w:val="82"/>
        </w:rPr>
        <w:t>H(x</w:t>
      </w:r>
      <w:r>
        <w:rPr>
          <w:spacing w:val="1"/>
          <w:w w:val="82"/>
        </w:rPr>
        <w:t>），</w:t>
      </w:r>
      <w:r>
        <w:rPr>
          <w:spacing w:val="-70"/>
          <w:w w:val="82"/>
        </w:rPr>
        <w:t> </w:t>
      </w:r>
      <w:r>
        <w:rPr/>
        <w:t>而是學習輸 </w:t>
      </w:r>
      <w:r>
        <w:rPr/>
      </w:r>
      <w:r>
        <w:rPr>
          <w:spacing w:val="-32"/>
          <w:w w:val="106"/>
        </w:rPr>
        <w:t>出</w:t>
      </w:r>
      <w:r>
        <w:rPr/>
        <w:t>和輸入的差別</w:t>
      </w:r>
      <w:r>
        <w:rPr>
          <w:spacing w:val="-48"/>
        </w:rPr>
        <w:t> </w:t>
      </w:r>
      <w:r>
        <w:rPr>
          <w:rFonts w:ascii="Times New Roman" w:hAnsi="Times New Roman" w:cs="Times New Roman" w:eastAsia="Times New Roman" w:hint="default"/>
          <w:i/>
          <w:w w:val="115"/>
        </w:rPr>
        <w:t>H</w:t>
      </w:r>
      <w:r>
        <w:rPr>
          <w:rFonts w:ascii="Times New Roman" w:hAnsi="Times New Roman" w:cs="Times New Roman" w:eastAsia="Times New Roman" w:hint="default"/>
          <w:i/>
          <w:w w:val="115"/>
        </w:rPr>
        <w:t>(</w:t>
      </w:r>
      <w:r>
        <w:rPr>
          <w:rFonts w:ascii="Times New Roman" w:hAnsi="Times New Roman" w:cs="Times New Roman" w:eastAsia="Times New Roman" w:hint="default"/>
          <w:i/>
          <w:w w:val="115"/>
        </w:rPr>
        <w:t>x</w:t>
      </w:r>
      <w:r>
        <w:rPr>
          <w:rFonts w:ascii="Times New Roman" w:hAnsi="Times New Roman" w:cs="Times New Roman" w:eastAsia="Times New Roman" w:hint="default"/>
          <w:i/>
          <w:w w:val="115"/>
        </w:rPr>
        <w:t>)-</w:t>
      </w:r>
      <w:r>
        <w:rPr>
          <w:rFonts w:ascii="Times New Roman" w:hAnsi="Times New Roman" w:cs="Times New Roman" w:eastAsia="Times New Roman" w:hint="default"/>
          <w:i/>
          <w:spacing w:val="-30"/>
          <w:w w:val="115"/>
        </w:rPr>
        <w:t>x</w:t>
      </w:r>
      <w:r>
        <w:rPr>
          <w:spacing w:val="-387"/>
          <w:w w:val="193"/>
        </w:rPr>
        <w:t>，</w:t>
      </w:r>
      <w:r>
        <w:rPr>
          <w:w w:val="104"/>
        </w:rPr>
        <w:t>即殘差。</w:t>
      </w:r>
      <w:r>
        <w:rPr/>
      </w:r>
    </w:p>
    <w:p>
      <w:pPr>
        <w:pStyle w:val="BodyText"/>
        <w:spacing w:line="240" w:lineRule="auto" w:before="130"/>
        <w:ind w:left="517" w:right="0"/>
        <w:jc w:val="left"/>
      </w:pPr>
      <w:r>
        <w:rPr>
          <w:rFonts w:ascii="Times New Roman" w:hAnsi="Times New Roman" w:cs="Times New Roman" w:eastAsia="Times New Roman" w:hint="default"/>
        </w:rPr>
        <w:t>ResNet   </w:t>
      </w:r>
      <w:r>
        <w:rPr/>
        <w:t>因為殘差模組的存在，使整個網路可以訓練高達  </w:t>
      </w:r>
      <w:r>
        <w:rPr>
          <w:rFonts w:ascii="Times New Roman" w:hAnsi="Times New Roman" w:cs="Times New Roman" w:eastAsia="Times New Roman" w:hint="default"/>
        </w:rPr>
        <w:t>152 </w:t>
      </w:r>
      <w:r>
        <w:rPr>
          <w:rFonts w:ascii="Times New Roman" w:hAnsi="Times New Roman" w:cs="Times New Roman" w:eastAsia="Times New Roman" w:hint="default"/>
          <w:spacing w:val="23"/>
        </w:rPr>
        <w:t> </w:t>
      </w:r>
      <w:r>
        <w:rPr/>
        <w:t>層，下面只用</w:t>
      </w:r>
    </w:p>
    <w:p>
      <w:pPr>
        <w:pStyle w:val="BodyText"/>
        <w:spacing w:line="240" w:lineRule="auto" w:before="95"/>
        <w:ind w:left="107" w:right="0"/>
        <w:jc w:val="left"/>
      </w:pPr>
      <w:r>
        <w:rPr>
          <w:rFonts w:ascii="Times New Roman" w:hAnsi="Times New Roman" w:cs="Times New Roman" w:eastAsia="Times New Roman" w:hint="default"/>
        </w:rPr>
        <w:t>ResNet </w:t>
      </w:r>
      <w:r>
        <w:rPr>
          <w:rFonts w:ascii="Times New Roman" w:hAnsi="Times New Roman" w:cs="Times New Roman" w:eastAsia="Times New Roman" w:hint="default"/>
          <w:spacing w:val="8"/>
        </w:rPr>
        <w:t> </w:t>
      </w:r>
      <w:r>
        <w:rPr>
          <w:spacing w:val="-4"/>
        </w:rPr>
        <w:t>網路中的殘差模組舉例。</w:t>
      </w:r>
    </w:p>
    <w:p>
      <w:pPr>
        <w:spacing w:after="0" w:line="240" w:lineRule="auto"/>
        <w:jc w:val="left"/>
        <w:sectPr>
          <w:type w:val="continuous"/>
          <w:pgSz w:w="9470" w:h="13040"/>
          <w:pgMar w:top="0" w:bottom="0" w:left="1160" w:right="0"/>
        </w:sectPr>
      </w:pPr>
    </w:p>
    <w:p>
      <w:pPr>
        <w:spacing w:line="522" w:lineRule="exact" w:before="0"/>
        <w:ind w:left="-1606" w:right="3495"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151"/>
          <w:w w:val="294"/>
          <w:sz w:val="44"/>
          <w:szCs w:val="44"/>
        </w:rPr>
        <w:t>．</w:t>
      </w:r>
      <w:r>
        <w:rPr>
          <w:rFonts w:ascii="細明體_HKSCS" w:hAnsi="細明體_HKSCS" w:cs="細明體_HKSCS" w:eastAsia="細明體_HKSCS" w:hint="default"/>
          <w:spacing w:val="-31"/>
          <w:w w:val="105"/>
          <w:sz w:val="18"/>
          <w:szCs w:val="18"/>
        </w:rPr>
        <w:t>國</w:t>
      </w:r>
      <w:r>
        <w:rPr>
          <w:rFonts w:ascii="細明體_HKSCS" w:hAnsi="細明體_HKSCS" w:cs="細明體_HKSCS" w:eastAsia="細明體_HKSCS" w:hint="default"/>
          <w:w w:val="206"/>
          <w:sz w:val="18"/>
          <w:szCs w:val="18"/>
        </w:rPr>
        <w:t>－</w:t>
      </w:r>
      <w:r>
        <w:rPr>
          <w:rFonts w:ascii="細明體_HKSCS" w:hAnsi="細明體_HKSCS" w:cs="細明體_HKSCS" w:eastAsia="細明體_HKSCS" w:hint="default"/>
          <w:spacing w:val="-51"/>
          <w:sz w:val="18"/>
          <w:szCs w:val="18"/>
        </w:rPr>
        <w:t> </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25"/>
          <w:sz w:val="19"/>
          <w:szCs w:val="19"/>
        </w:rPr>
        <w:t>4</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103"/>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6"/>
          <w:sz w:val="18"/>
          <w:szCs w:val="18"/>
        </w:rPr>
        <w:t> </w:t>
      </w:r>
      <w:r>
        <w:rPr>
          <w:rFonts w:ascii="細明體_HKSCS" w:hAnsi="細明體_HKSCS" w:cs="細明體_HKSCS" w:eastAsia="細明體_HKSCS" w:hint="default"/>
          <w:w w:val="101"/>
          <w:sz w:val="18"/>
          <w:szCs w:val="18"/>
        </w:rPr>
        <w:t>提積神經網路</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44"/>
          <w:szCs w:val="44"/>
        </w:rPr>
      </w:pPr>
    </w:p>
    <w:p>
      <w:pPr>
        <w:pStyle w:val="ListParagraph"/>
        <w:numPr>
          <w:ilvl w:val="3"/>
          <w:numId w:val="70"/>
        </w:numPr>
        <w:tabs>
          <w:tab w:pos="1563" w:val="left" w:leader="none"/>
        </w:tabs>
        <w:spacing w:line="302" w:lineRule="exact" w:before="0" w:after="0"/>
        <w:ind w:left="1209" w:right="0"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15"/>
          <w:sz w:val="15"/>
          <w:szCs w:val="15"/>
        </w:rPr>
        <w:t>nv3x3</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w w:val="135"/>
          <w:sz w:val="15"/>
          <w:szCs w:val="15"/>
        </w:rPr>
        <w:t>in_ylanes,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5"/>
          <w:sz w:val="15"/>
          <w:szCs w:val="15"/>
        </w:rPr>
        <w:t>out_ylanes,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6"/>
          <w:sz w:val="15"/>
          <w:szCs w:val="15"/>
        </w:rPr>
        <w:t>stdde-</w:t>
      </w:r>
      <w:r>
        <w:rPr>
          <w:rFonts w:ascii="Times New Roman" w:hAnsi="Times New Roman" w:cs="Times New Roman" w:eastAsia="Times New Roman" w:hint="default"/>
          <w:w w:val="126"/>
          <w:sz w:val="15"/>
          <w:szCs w:val="15"/>
        </w:rPr>
        <w:t>1)</w:t>
      </w:r>
      <w:r>
        <w:rPr>
          <w:rFonts w:ascii="Times New Roman" w:hAnsi="Times New Roman" w:cs="Times New Roman" w:eastAsia="Times New Roman" w:hint="default"/>
          <w:sz w:val="15"/>
          <w:szCs w:val="15"/>
        </w:rPr>
      </w:r>
    </w:p>
    <w:p>
      <w:pPr>
        <w:pStyle w:val="ListParagraph"/>
        <w:numPr>
          <w:ilvl w:val="3"/>
          <w:numId w:val="70"/>
        </w:numPr>
        <w:tabs>
          <w:tab w:pos="1937" w:val="left" w:leader="none"/>
        </w:tabs>
        <w:spacing w:line="245" w:lineRule="exact" w:before="0" w:after="0"/>
        <w:ind w:left="1936" w:right="0" w:hanging="727"/>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161"/>
          <w:w w:val="95"/>
          <w:sz w:val="26"/>
          <w:szCs w:val="26"/>
        </w:rPr>
        <w:t>”</w:t>
      </w:r>
      <w:r>
        <w:rPr>
          <w:rFonts w:ascii="Times New Roman" w:hAnsi="Times New Roman" w:cs="Times New Roman" w:eastAsia="Times New Roman" w:hint="default"/>
          <w:w w:val="117"/>
          <w:sz w:val="15"/>
          <w:szCs w:val="15"/>
        </w:rPr>
        <w:t>3x3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Arial" w:hAnsi="Arial" w:cs="Arial" w:eastAsia="Arial" w:hint="default"/>
          <w:spacing w:val="-10"/>
          <w:w w:val="136"/>
          <w:sz w:val="9"/>
          <w:szCs w:val="9"/>
        </w:rPr>
        <w:t>C</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10"/>
          <w:sz w:val="15"/>
          <w:szCs w:val="15"/>
        </w:rPr>
        <w:t>n</w:t>
      </w:r>
      <w:r>
        <w:rPr>
          <w:rFonts w:ascii="Times New Roman" w:hAnsi="Times New Roman" w:cs="Times New Roman" w:eastAsia="Times New Roman" w:hint="default"/>
          <w:spacing w:val="7"/>
          <w:w w:val="110"/>
          <w:sz w:val="15"/>
          <w:szCs w:val="15"/>
        </w:rPr>
        <w:t>v</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70"/>
          <w:sz w:val="15"/>
          <w:szCs w:val="15"/>
        </w:rPr>
        <w:t>lut</w:t>
      </w:r>
      <w:r>
        <w:rPr>
          <w:rFonts w:ascii="Times New Roman" w:hAnsi="Times New Roman" w:cs="Times New Roman" w:eastAsia="Times New Roman" w:hint="default"/>
          <w:spacing w:val="-3"/>
          <w:w w:val="170"/>
          <w:sz w:val="15"/>
          <w:szCs w:val="15"/>
        </w:rPr>
        <w:t>i</w:t>
      </w:r>
      <w:r>
        <w:rPr>
          <w:rFonts w:ascii="細明體_HKSCS" w:hAnsi="細明體_HKSCS" w:cs="細明體_HKSCS" w:eastAsia="細明體_HKSCS" w:hint="default"/>
          <w:spacing w:val="-367"/>
          <w:w w:val="121"/>
          <w:sz w:val="38"/>
          <w:szCs w:val="38"/>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8"/>
          <w:sz w:val="15"/>
          <w:szCs w:val="15"/>
        </w:rPr>
        <w:t>with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6"/>
          <w:sz w:val="15"/>
          <w:szCs w:val="15"/>
        </w:rPr>
        <w:t>paddin</w:t>
      </w:r>
      <w:r>
        <w:rPr>
          <w:rFonts w:ascii="Times New Roman" w:hAnsi="Times New Roman" w:cs="Times New Roman" w:eastAsia="Times New Roman" w:hint="default"/>
          <w:spacing w:val="20"/>
          <w:w w:val="126"/>
          <w:sz w:val="15"/>
          <w:szCs w:val="15"/>
        </w:rPr>
        <w:t>g</w:t>
      </w:r>
      <w:r>
        <w:rPr>
          <w:rFonts w:ascii="細明體_HKSCS" w:hAnsi="細明體_HKSCS" w:cs="細明體_HKSCS" w:eastAsia="細明體_HKSCS" w:hint="default"/>
          <w:w w:val="85"/>
          <w:sz w:val="26"/>
          <w:szCs w:val="26"/>
        </w:rPr>
        <w:t>”</w:t>
      </w:r>
      <w:r>
        <w:rPr>
          <w:rFonts w:ascii="細明體_HKSCS" w:hAnsi="細明體_HKSCS" w:cs="細明體_HKSCS" w:eastAsia="細明體_HKSCS" w:hint="default"/>
          <w:sz w:val="26"/>
          <w:szCs w:val="26"/>
        </w:rPr>
      </w:r>
    </w:p>
    <w:p>
      <w:pPr>
        <w:pStyle w:val="ListParagraph"/>
        <w:numPr>
          <w:ilvl w:val="3"/>
          <w:numId w:val="70"/>
        </w:numPr>
        <w:tabs>
          <w:tab w:pos="1930" w:val="left" w:leader="none"/>
        </w:tabs>
        <w:spacing w:line="375" w:lineRule="exact" w:before="0" w:after="0"/>
        <w:ind w:left="1929"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9"/>
          <w:sz w:val="15"/>
          <w:szCs w:val="15"/>
        </w:rPr>
        <w:t>nn.</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8"/>
          <w:w w:val="86"/>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3"/>
          <w:numId w:val="70"/>
        </w:numPr>
        <w:tabs>
          <w:tab w:pos="2283" w:val="left" w:leader="none"/>
        </w:tabs>
        <w:spacing w:line="240" w:lineRule="auto" w:before="12" w:after="0"/>
        <w:ind w:left="2282" w:right="0" w:hanging="1073"/>
        <w:jc w:val="left"/>
        <w:rPr>
          <w:rFonts w:ascii="Times New Roman" w:hAnsi="Times New Roman" w:cs="Times New Roman" w:eastAsia="Times New Roman" w:hint="default"/>
          <w:sz w:val="15"/>
          <w:szCs w:val="15"/>
        </w:rPr>
      </w:pPr>
      <w:r>
        <w:rPr>
          <w:rFonts w:ascii="Times New Roman"/>
          <w:w w:val="135"/>
          <w:sz w:val="15"/>
        </w:rPr>
        <w:t>in_ylanes,</w:t>
      </w:r>
      <w:r>
        <w:rPr>
          <w:rFonts w:ascii="Times New Roman"/>
          <w:sz w:val="15"/>
        </w:rPr>
      </w:r>
    </w:p>
    <w:p>
      <w:pPr>
        <w:pStyle w:val="ListParagraph"/>
        <w:numPr>
          <w:ilvl w:val="3"/>
          <w:numId w:val="70"/>
        </w:numPr>
        <w:tabs>
          <w:tab w:pos="2276" w:val="left" w:leader="none"/>
        </w:tabs>
        <w:spacing w:line="240" w:lineRule="auto" w:before="72" w:after="0"/>
        <w:ind w:left="2275" w:right="0" w:hanging="1066"/>
        <w:jc w:val="left"/>
        <w:rPr>
          <w:rFonts w:ascii="Times New Roman" w:hAnsi="Times New Roman" w:cs="Times New Roman" w:eastAsia="Times New Roman" w:hint="default"/>
          <w:sz w:val="15"/>
          <w:szCs w:val="15"/>
        </w:rPr>
      </w:pPr>
      <w:r>
        <w:rPr>
          <w:rFonts w:ascii="Times New Roman"/>
          <w:w w:val="135"/>
          <w:sz w:val="15"/>
        </w:rPr>
        <w:t>out_ylanes,</w:t>
      </w:r>
      <w:r>
        <w:rPr>
          <w:rFonts w:ascii="Times New Roman"/>
          <w:sz w:val="15"/>
        </w:rPr>
      </w:r>
    </w:p>
    <w:p>
      <w:pPr>
        <w:pStyle w:val="ListParagraph"/>
        <w:numPr>
          <w:ilvl w:val="3"/>
          <w:numId w:val="70"/>
        </w:numPr>
        <w:tabs>
          <w:tab w:pos="2283" w:val="left" w:leader="none"/>
        </w:tabs>
        <w:spacing w:line="240" w:lineRule="auto" w:before="65" w:after="0"/>
        <w:ind w:left="2282" w:right="0" w:hanging="1066"/>
        <w:jc w:val="left"/>
        <w:rPr>
          <w:rFonts w:ascii="Times New Roman" w:hAnsi="Times New Roman" w:cs="Times New Roman" w:eastAsia="Times New Roman" w:hint="default"/>
          <w:sz w:val="15"/>
          <w:szCs w:val="15"/>
        </w:rPr>
      </w:pPr>
      <w:r>
        <w:rPr>
          <w:rFonts w:ascii="Times New Roman"/>
          <w:w w:val="145"/>
          <w:sz w:val="15"/>
        </w:rPr>
        <w:t>kernel</w:t>
      </w:r>
      <w:r>
        <w:rPr>
          <w:rFonts w:ascii="Times New Roman"/>
          <w:spacing w:val="32"/>
          <w:w w:val="145"/>
          <w:sz w:val="15"/>
        </w:rPr>
        <w:t> </w:t>
      </w:r>
      <w:r>
        <w:rPr>
          <w:rFonts w:ascii="Times New Roman"/>
          <w:w w:val="145"/>
          <w:sz w:val="15"/>
        </w:rPr>
        <w:t>size-3,</w:t>
      </w:r>
      <w:r>
        <w:rPr>
          <w:rFonts w:ascii="Times New Roman"/>
          <w:sz w:val="15"/>
        </w:rPr>
      </w:r>
    </w:p>
    <w:p>
      <w:pPr>
        <w:pStyle w:val="ListParagraph"/>
        <w:numPr>
          <w:ilvl w:val="3"/>
          <w:numId w:val="70"/>
        </w:numPr>
        <w:tabs>
          <w:tab w:pos="2283" w:val="left" w:leader="none"/>
        </w:tabs>
        <w:spacing w:line="240" w:lineRule="auto" w:before="65" w:after="0"/>
        <w:ind w:left="2282" w:right="0" w:hanging="1073"/>
        <w:jc w:val="left"/>
        <w:rPr>
          <w:rFonts w:ascii="Times New Roman" w:hAnsi="Times New Roman" w:cs="Times New Roman" w:eastAsia="Times New Roman" w:hint="default"/>
          <w:sz w:val="15"/>
          <w:szCs w:val="15"/>
        </w:rPr>
      </w:pPr>
      <w:r>
        <w:rPr>
          <w:rFonts w:ascii="Times New Roman"/>
          <w:w w:val="160"/>
          <w:sz w:val="15"/>
        </w:rPr>
        <w:t>stride-stride,</w:t>
      </w:r>
      <w:r>
        <w:rPr>
          <w:rFonts w:ascii="Times New Roman"/>
          <w:sz w:val="15"/>
        </w:rPr>
      </w:r>
    </w:p>
    <w:p>
      <w:pPr>
        <w:pStyle w:val="ListParagraph"/>
        <w:numPr>
          <w:ilvl w:val="3"/>
          <w:numId w:val="70"/>
        </w:numPr>
        <w:tabs>
          <w:tab w:pos="2268" w:val="left" w:leader="none"/>
        </w:tabs>
        <w:spacing w:line="240" w:lineRule="auto" w:before="50" w:after="0"/>
        <w:ind w:left="2268" w:right="0" w:hanging="105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pad</w:t>
      </w:r>
      <w:r>
        <w:rPr>
          <w:rFonts w:ascii="Times New Roman" w:hAnsi="Times New Roman" w:cs="Times New Roman" w:eastAsia="Times New Roman" w:hint="default"/>
          <w:spacing w:val="14"/>
          <w:w w:val="115"/>
          <w:sz w:val="15"/>
          <w:szCs w:val="15"/>
        </w:rPr>
        <w:t>d</w:t>
      </w:r>
      <w:r>
        <w:rPr>
          <w:rFonts w:ascii="細明體_HKSCS" w:hAnsi="細明體_HKSCS" w:cs="細明體_HKSCS" w:eastAsia="細明體_HKSCS" w:hint="default"/>
          <w:spacing w:val="5"/>
          <w:w w:val="63"/>
          <w:sz w:val="14"/>
          <w:szCs w:val="14"/>
        </w:rPr>
        <w:t>工</w:t>
      </w:r>
      <w:r>
        <w:rPr>
          <w:rFonts w:ascii="Times New Roman" w:hAnsi="Times New Roman" w:cs="Times New Roman" w:eastAsia="Times New Roman" w:hint="default"/>
          <w:w w:val="137"/>
          <w:sz w:val="15"/>
          <w:szCs w:val="15"/>
        </w:rPr>
        <w:t>ngal,</w:t>
      </w:r>
      <w:r>
        <w:rPr>
          <w:rFonts w:ascii="Times New Roman" w:hAnsi="Times New Roman" w:cs="Times New Roman" w:eastAsia="Times New Roman" w:hint="default"/>
          <w:sz w:val="15"/>
          <w:szCs w:val="15"/>
        </w:rPr>
      </w:r>
    </w:p>
    <w:p>
      <w:pPr>
        <w:pStyle w:val="ListParagraph"/>
        <w:numPr>
          <w:ilvl w:val="3"/>
          <w:numId w:val="70"/>
        </w:numPr>
        <w:tabs>
          <w:tab w:pos="2276" w:val="left" w:leader="none"/>
        </w:tabs>
        <w:spacing w:line="331" w:lineRule="auto" w:before="72" w:after="0"/>
        <w:ind w:left="1209" w:right="6256" w:firstLine="0"/>
        <w:jc w:val="left"/>
        <w:rPr>
          <w:rFonts w:ascii="Times New Roman" w:hAnsi="Times New Roman" w:cs="Times New Roman" w:eastAsia="Times New Roman" w:hint="default"/>
          <w:sz w:val="15"/>
          <w:szCs w:val="15"/>
        </w:rPr>
      </w:pPr>
      <w:r>
        <w:rPr>
          <w:rFonts w:ascii="Times New Roman"/>
          <w:w w:val="140"/>
          <w:sz w:val="15"/>
        </w:rPr>
        <w:t>bias-False) </w:t>
      </w:r>
      <w:r>
        <w:rPr>
          <w:rFonts w:ascii="Times New Roman"/>
          <w:spacing w:val="-12"/>
          <w:w w:val="140"/>
          <w:sz w:val="15"/>
        </w:rPr>
        <w:t>10</w:t>
      </w:r>
      <w:r>
        <w:rPr>
          <w:rFonts w:ascii="Times New Roman"/>
          <w:spacing w:val="-12"/>
          <w:sz w:val="15"/>
        </w:rPr>
      </w:r>
    </w:p>
    <w:p>
      <w:pPr>
        <w:spacing w:before="18"/>
        <w:ind w:left="1209" w:right="3495" w:firstLine="0"/>
        <w:jc w:val="left"/>
        <w:rPr>
          <w:rFonts w:ascii="Arial" w:hAnsi="Arial" w:cs="Arial" w:eastAsia="Arial" w:hint="default"/>
          <w:sz w:val="14"/>
          <w:szCs w:val="14"/>
        </w:rPr>
      </w:pPr>
      <w:r>
        <w:rPr>
          <w:rFonts w:ascii="Arial"/>
          <w:w w:val="130"/>
          <w:sz w:val="14"/>
        </w:rPr>
        <w:t>11</w:t>
      </w:r>
      <w:r>
        <w:rPr>
          <w:rFonts w:ascii="Arial"/>
          <w:sz w:val="14"/>
        </w:rPr>
      </w:r>
    </w:p>
    <w:p>
      <w:pPr>
        <w:pStyle w:val="ListParagraph"/>
        <w:numPr>
          <w:ilvl w:val="0"/>
          <w:numId w:val="71"/>
        </w:numPr>
        <w:tabs>
          <w:tab w:pos="1577" w:val="left" w:leader="none"/>
        </w:tabs>
        <w:spacing w:line="240" w:lineRule="auto" w:before="68" w:after="0"/>
        <w:ind w:left="1576" w:right="0" w:hanging="367"/>
        <w:jc w:val="left"/>
        <w:rPr>
          <w:rFonts w:ascii="Times New Roman" w:hAnsi="Times New Roman" w:cs="Times New Roman" w:eastAsia="Times New Roman" w:hint="default"/>
          <w:sz w:val="15"/>
          <w:szCs w:val="15"/>
        </w:rPr>
      </w:pPr>
      <w:r>
        <w:rPr/>
        <w:pict>
          <v:shape style="position:absolute;margin-left:315pt;margin-top:7.427102pt;width:51.1pt;height:19pt;mso-position-horizontal-relative:page;mso-position-vertical-relative:paragraph;z-index:-467344" type="#_x0000_t202" filled="false" stroked="false">
            <v:textbox inset="0,0,0,0">
              <w:txbxContent>
                <w:p>
                  <w:pPr>
                    <w:tabs>
                      <w:tab w:pos="971"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95"/>
                      <w:sz w:val="38"/>
                      <w:szCs w:val="38"/>
                    </w:rPr>
                    <w:t>。</w:t>
                    <w:tab/>
                  </w: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30"/>
          <w:sz w:val="15"/>
        </w:rPr>
        <w:t>class BasicBlock (nn.Module)</w:t>
      </w:r>
      <w:r>
        <w:rPr>
          <w:rFonts w:ascii="Times New Roman"/>
          <w:spacing w:val="-4"/>
          <w:w w:val="130"/>
          <w:sz w:val="15"/>
        </w:rPr>
        <w:t> </w:t>
      </w:r>
      <w:r>
        <w:rPr>
          <w:rFonts w:ascii="Times New Roman"/>
          <w:w w:val="145"/>
          <w:sz w:val="15"/>
        </w:rPr>
        <w:t>.</w:t>
      </w:r>
      <w:r>
        <w:rPr>
          <w:rFonts w:ascii="Times New Roman"/>
          <w:sz w:val="15"/>
        </w:rPr>
      </w:r>
    </w:p>
    <w:p>
      <w:pPr>
        <w:pStyle w:val="ListParagraph"/>
        <w:numPr>
          <w:ilvl w:val="0"/>
          <w:numId w:val="71"/>
        </w:numPr>
        <w:tabs>
          <w:tab w:pos="1923" w:val="left" w:leader="none"/>
          <w:tab w:pos="2455" w:val="left" w:leader="none"/>
          <w:tab w:pos="3189" w:val="left" w:leader="none"/>
        </w:tabs>
        <w:spacing w:line="240" w:lineRule="auto" w:before="72" w:after="0"/>
        <w:ind w:left="1922" w:right="0" w:hanging="713"/>
        <w:jc w:val="left"/>
        <w:rPr>
          <w:rFonts w:ascii="Times New Roman" w:hAnsi="Times New Roman" w:cs="Times New Roman" w:eastAsia="Times New Roman" w:hint="default"/>
          <w:sz w:val="15"/>
          <w:szCs w:val="15"/>
        </w:rPr>
      </w:pPr>
      <w:r>
        <w:rPr/>
        <w:pict>
          <v:shape style="position:absolute;margin-left:170.279999pt;margin-top:7.226721pt;width:3.4pt;height:19.5pt;mso-position-horizontal-relative:page;mso-position-vertical-relative:paragraph;z-index:-4673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def</w:t>
        <w:tab/>
      </w:r>
      <w:r>
        <w:rPr>
          <w:rFonts w:ascii="Times New Roman" w:hAnsi="Times New Roman" w:cs="Times New Roman" w:eastAsia="Times New Roman" w:hint="default"/>
          <w:spacing w:val="-8"/>
          <w:w w:val="95"/>
          <w:sz w:val="15"/>
          <w:szCs w:val="15"/>
        </w:rPr>
        <w:t>in</w:t>
      </w:r>
      <w:r>
        <w:rPr>
          <w:rFonts w:ascii="細明體_HKSCS" w:hAnsi="細明體_HKSCS" w:cs="細明體_HKSCS" w:eastAsia="細明體_HKSCS" w:hint="default"/>
          <w:spacing w:val="-8"/>
          <w:w w:val="95"/>
          <w:sz w:val="12"/>
          <w:szCs w:val="12"/>
        </w:rPr>
        <w:t>工乞←一</w:t>
        <w:tab/>
      </w:r>
      <w:r>
        <w:rPr>
          <w:rFonts w:ascii="Times New Roman" w:hAnsi="Times New Roman" w:cs="Times New Roman" w:eastAsia="Times New Roman" w:hint="default"/>
          <w:w w:val="140"/>
          <w:sz w:val="15"/>
          <w:szCs w:val="15"/>
        </w:rPr>
        <w:t>(self ,  inplanes,  planes,  stnde-1,  d  </w:t>
      </w:r>
      <w:r>
        <w:rPr>
          <w:rFonts w:ascii="Times New Roman" w:hAnsi="Times New Roman" w:cs="Times New Roman" w:eastAsia="Times New Roman" w:hint="default"/>
          <w:w w:val="125"/>
          <w:sz w:val="15"/>
          <w:szCs w:val="15"/>
        </w:rPr>
        <w:t>wnsample-N  ne)</w:t>
      </w:r>
      <w:r>
        <w:rPr>
          <w:rFonts w:ascii="Times New Roman" w:hAnsi="Times New Roman" w:cs="Times New Roman" w:eastAsia="Times New Roman" w:hint="default"/>
          <w:spacing w:val="5"/>
          <w:w w:val="125"/>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pStyle w:val="ListParagraph"/>
        <w:numPr>
          <w:ilvl w:val="0"/>
          <w:numId w:val="71"/>
        </w:numPr>
        <w:tabs>
          <w:tab w:pos="2276" w:val="left" w:leader="none"/>
          <w:tab w:pos="5119" w:val="left" w:leader="none"/>
        </w:tabs>
        <w:spacing w:line="240" w:lineRule="auto" w:before="12" w:after="0"/>
        <w:ind w:left="2275" w:right="0" w:hanging="1066"/>
        <w:jc w:val="left"/>
        <w:rPr>
          <w:rFonts w:ascii="細明體_HKSCS" w:hAnsi="細明體_HKSCS" w:cs="細明體_HKSCS" w:eastAsia="細明體_HKSCS" w:hint="default"/>
          <w:sz w:val="16"/>
          <w:szCs w:val="16"/>
        </w:rPr>
      </w:pPr>
      <w:r>
        <w:rPr/>
        <w:pict>
          <v:shape style="position:absolute;margin-left:140.039993pt;margin-top:7.249544pt;width:39pt;height:19pt;mso-position-horizontal-relative:page;mso-position-vertical-relative:paragraph;z-index:-467296" type="#_x0000_t202" filled="false" stroked="false">
            <v:textbox inset="0,0,0,0">
              <w:txbxContent>
                <w:p>
                  <w:pPr>
                    <w:tabs>
                      <w:tab w:pos="698"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85"/>
                      <w:sz w:val="38"/>
                      <w:szCs w:val="38"/>
                    </w:rPr>
                    <w:t>。</w:t>
                    <w:tab/>
                  </w: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30"/>
          <w:sz w:val="15"/>
          <w:szCs w:val="15"/>
        </w:rPr>
        <w:t>super</w:t>
      </w:r>
      <w:r>
        <w:rPr>
          <w:rFonts w:ascii="Times New Roman" w:hAnsi="Times New Roman" w:cs="Times New Roman" w:eastAsia="Times New Roman" w:hint="default"/>
          <w:spacing w:val="-37"/>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4"/>
          <w:w w:val="65"/>
          <w:sz w:val="18"/>
          <w:szCs w:val="18"/>
        </w:rPr>
        <w:t> </w:t>
      </w:r>
      <w:r>
        <w:rPr>
          <w:rFonts w:ascii="Times New Roman" w:hAnsi="Times New Roman" w:cs="Times New Roman" w:eastAsia="Times New Roman" w:hint="default"/>
          <w:w w:val="130"/>
          <w:sz w:val="15"/>
          <w:szCs w:val="15"/>
        </w:rPr>
        <w:t>BasicBl</w:t>
      </w:r>
      <w:r>
        <w:rPr>
          <w:rFonts w:ascii="Times New Roman" w:hAnsi="Times New Roman" w:cs="Times New Roman" w:eastAsia="Times New Roman" w:hint="default"/>
          <w:spacing w:val="-7"/>
          <w:w w:val="130"/>
          <w:sz w:val="15"/>
          <w:szCs w:val="15"/>
        </w:rPr>
        <w:t> </w:t>
      </w:r>
      <w:r>
        <w:rPr>
          <w:rFonts w:ascii="Times New Roman" w:hAnsi="Times New Roman" w:cs="Times New Roman" w:eastAsia="Times New Roman" w:hint="default"/>
          <w:w w:val="130"/>
          <w:sz w:val="15"/>
          <w:szCs w:val="15"/>
        </w:rPr>
        <w:t>ck,</w:t>
      </w:r>
      <w:r>
        <w:rPr>
          <w:rFonts w:ascii="Times New Roman" w:hAnsi="Times New Roman" w:cs="Times New Roman" w:eastAsia="Times New Roman" w:hint="default"/>
          <w:spacing w:val="-5"/>
          <w:w w:val="130"/>
          <w:sz w:val="15"/>
          <w:szCs w:val="15"/>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38"/>
          <w:w w:val="130"/>
          <w:sz w:val="15"/>
          <w:szCs w:val="15"/>
        </w:rPr>
        <w:t> </w:t>
      </w:r>
      <w:r>
        <w:rPr>
          <w:rFonts w:ascii="細明體_HKSCS" w:hAnsi="細明體_HKSCS" w:cs="細明體_HKSCS" w:eastAsia="細明體_HKSCS" w:hint="default"/>
          <w:w w:val="130"/>
          <w:sz w:val="16"/>
          <w:szCs w:val="16"/>
        </w:rPr>
        <w:t>﹜．斗</w:t>
      </w:r>
      <w:r>
        <w:rPr>
          <w:rFonts w:ascii="Times New Roman" w:hAnsi="Times New Roman" w:cs="Times New Roman" w:eastAsia="Times New Roman" w:hint="default"/>
          <w:w w:val="130"/>
          <w:sz w:val="15"/>
          <w:szCs w:val="15"/>
        </w:rPr>
        <w:t>nit</w:t>
        <w:tab/>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71"/>
        </w:numPr>
        <w:tabs>
          <w:tab w:pos="2276" w:val="left" w:leader="none"/>
        </w:tabs>
        <w:spacing w:line="81" w:lineRule="exact" w:before="61" w:after="0"/>
        <w:ind w:left="2275" w:right="0" w:hanging="1073"/>
        <w:jc w:val="left"/>
        <w:rPr>
          <w:rFonts w:ascii="Times New Roman" w:hAnsi="Times New Roman" w:cs="Times New Roman" w:eastAsia="Times New Roman" w:hint="default"/>
          <w:sz w:val="15"/>
          <w:szCs w:val="15"/>
        </w:rPr>
      </w:pPr>
      <w:r>
        <w:rPr>
          <w:rFonts w:ascii="Times New Roman"/>
          <w:w w:val="130"/>
          <w:sz w:val="15"/>
        </w:rPr>
        <w:t>self </w:t>
      </w:r>
      <w:r>
        <w:rPr>
          <w:rFonts w:ascii="Times New Roman"/>
          <w:w w:val="140"/>
          <w:sz w:val="15"/>
        </w:rPr>
        <w:t>.c  </w:t>
      </w:r>
      <w:r>
        <w:rPr>
          <w:rFonts w:ascii="Times New Roman"/>
          <w:w w:val="130"/>
          <w:sz w:val="15"/>
        </w:rPr>
        <w:t>nvl  a  c  nv3x3 </w:t>
      </w:r>
      <w:r>
        <w:rPr>
          <w:rFonts w:ascii="Times New Roman"/>
          <w:sz w:val="15"/>
        </w:rPr>
        <w:t>( </w:t>
      </w:r>
      <w:r>
        <w:rPr>
          <w:rFonts w:ascii="Times New Roman"/>
          <w:w w:val="130"/>
          <w:sz w:val="15"/>
        </w:rPr>
        <w:t>inplanes,   planes,  </w:t>
      </w:r>
      <w:r>
        <w:rPr>
          <w:rFonts w:ascii="Times New Roman"/>
          <w:spacing w:val="41"/>
          <w:w w:val="130"/>
          <w:sz w:val="15"/>
        </w:rPr>
        <w:t> </w:t>
      </w:r>
      <w:r>
        <w:rPr>
          <w:rFonts w:ascii="Times New Roman"/>
          <w:w w:val="130"/>
          <w:sz w:val="15"/>
        </w:rPr>
        <w:t>stride)</w:t>
      </w:r>
      <w:r>
        <w:rPr>
          <w:rFonts w:ascii="Times New Roman"/>
          <w:sz w:val="15"/>
        </w:rPr>
      </w:r>
    </w:p>
    <w:p>
      <w:pPr>
        <w:pStyle w:val="ListParagraph"/>
        <w:numPr>
          <w:ilvl w:val="0"/>
          <w:numId w:val="71"/>
        </w:numPr>
        <w:tabs>
          <w:tab w:pos="2276" w:val="left" w:leader="none"/>
        </w:tabs>
        <w:spacing w:line="351" w:lineRule="exact" w:before="0" w:after="0"/>
        <w:ind w:left="2275" w:right="0" w:hanging="106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1"/>
          <w:sz w:val="15"/>
          <w:szCs w:val="15"/>
        </w:rPr>
        <w:t>.b</w:t>
      </w:r>
      <w:r>
        <w:rPr>
          <w:rFonts w:ascii="Times New Roman" w:hAnsi="Times New Roman" w:cs="Times New Roman" w:eastAsia="Times New Roman" w:hint="default"/>
          <w:spacing w:val="17"/>
          <w:w w:val="121"/>
          <w:sz w:val="15"/>
          <w:szCs w:val="15"/>
        </w:rPr>
        <w:t>n</w:t>
      </w:r>
      <w:r>
        <w:rPr>
          <w:rFonts w:ascii="Times New Roman" w:hAnsi="Times New Roman" w:cs="Times New Roman" w:eastAsia="Times New Roman" w:hint="default"/>
          <w:w w:val="166"/>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3"/>
          <w:sz w:val="15"/>
          <w:szCs w:val="15"/>
        </w:rPr>
        <w:t>Batch</w:t>
      </w:r>
      <w:r>
        <w:rPr>
          <w:rFonts w:ascii="Times New Roman" w:hAnsi="Times New Roman" w:cs="Times New Roman" w:eastAsia="Times New Roman" w:hint="default"/>
          <w:spacing w:val="11"/>
          <w:w w:val="113"/>
          <w:sz w:val="15"/>
          <w:szCs w:val="15"/>
        </w:rPr>
        <w:t>N</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w w:val="130"/>
          <w:sz w:val="15"/>
          <w:szCs w:val="15"/>
        </w:rPr>
        <w:t>plane</w:t>
      </w:r>
      <w:r>
        <w:rPr>
          <w:rFonts w:ascii="Times New Roman" w:hAnsi="Times New Roman" w:cs="Times New Roman" w:eastAsia="Times New Roman" w:hint="default"/>
          <w:spacing w:val="16"/>
          <w:w w:val="130"/>
          <w:sz w:val="15"/>
          <w:szCs w:val="15"/>
        </w:rPr>
        <w:t>s</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tabs>
          <w:tab w:pos="2282" w:val="left" w:leader="none"/>
        </w:tabs>
        <w:spacing w:line="220" w:lineRule="exact" w:before="0"/>
        <w:ind w:left="1209" w:right="3495" w:firstLine="0"/>
        <w:jc w:val="left"/>
        <w:rPr>
          <w:rFonts w:ascii="Times New Roman" w:hAnsi="Times New Roman" w:cs="Times New Roman" w:eastAsia="Times New Roman" w:hint="default"/>
          <w:sz w:val="15"/>
          <w:szCs w:val="15"/>
        </w:rPr>
      </w:pPr>
      <w:r>
        <w:rPr/>
        <w:pict>
          <v:shape style="position:absolute;margin-left:139.679993pt;margin-top:5.813789pt;width:37.950pt;height:19.5pt;mso-position-horizontal-relative:page;mso-position-vertical-relative:paragraph;z-index:-4672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r>
                  <w:r>
                    <w:rPr>
                      <w:rFonts w:ascii="細明體_HKSCS" w:hAnsi="細明體_HKSCS" w:cs="細明體_HKSCS" w:eastAsia="細明體_HKSCS" w:hint="default"/>
                      <w:spacing w:val="21"/>
                      <w:w w:val="110"/>
                      <w:sz w:val="39"/>
                      <w:szCs w:val="39"/>
                    </w:rPr>
                    <w:t> </w:t>
                  </w:r>
                  <w:r>
                    <w:rPr>
                      <w:rFonts w:ascii="細明體_HKSCS" w:hAnsi="細明體_HKSCS" w:cs="細明體_HKSCS" w:eastAsia="細明體_HKSCS" w:hint="default"/>
                      <w:spacing w:val="-336"/>
                      <w:w w:val="110"/>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w w:val="110"/>
          <w:sz w:val="14"/>
          <w:szCs w:val="14"/>
        </w:rPr>
        <w:t>17</w:t>
        <w:tab/>
      </w:r>
      <w:r>
        <w:rPr>
          <w:rFonts w:ascii="Times New Roman" w:hAnsi="Times New Roman" w:cs="Times New Roman" w:eastAsia="Times New Roman" w:hint="default"/>
          <w:w w:val="135"/>
          <w:sz w:val="15"/>
          <w:szCs w:val="15"/>
        </w:rPr>
        <w:t>self</w:t>
      </w:r>
      <w:r>
        <w:rPr>
          <w:rFonts w:ascii="Times New Roman" w:hAnsi="Times New Roman" w:cs="Times New Roman" w:eastAsia="Times New Roman" w:hint="default"/>
          <w:spacing w:val="-10"/>
          <w:w w:val="135"/>
          <w:sz w:val="15"/>
          <w:szCs w:val="15"/>
        </w:rPr>
        <w:t> </w:t>
      </w:r>
      <w:r>
        <w:rPr>
          <w:rFonts w:ascii="Times New Roman" w:hAnsi="Times New Roman" w:cs="Times New Roman" w:eastAsia="Times New Roman" w:hint="default"/>
          <w:w w:val="135"/>
          <w:sz w:val="15"/>
          <w:szCs w:val="15"/>
        </w:rPr>
        <w:t>.relu</w:t>
      </w:r>
      <w:r>
        <w:rPr>
          <w:rFonts w:ascii="Times New Roman" w:hAnsi="Times New Roman" w:cs="Times New Roman" w:eastAsia="Times New Roman" w:hint="default"/>
          <w:spacing w:val="33"/>
          <w:w w:val="135"/>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19"/>
          <w:w w:val="195"/>
          <w:sz w:val="15"/>
          <w:szCs w:val="15"/>
        </w:rPr>
        <w:t> </w:t>
      </w:r>
      <w:r>
        <w:rPr>
          <w:rFonts w:ascii="Times New Roman" w:hAnsi="Times New Roman" w:cs="Times New Roman" w:eastAsia="Times New Roman" w:hint="default"/>
          <w:w w:val="125"/>
          <w:sz w:val="15"/>
          <w:szCs w:val="15"/>
        </w:rPr>
        <w:t>nn</w:t>
      </w:r>
      <w:r>
        <w:rPr>
          <w:rFonts w:ascii="Times New Roman" w:hAnsi="Times New Roman" w:cs="Times New Roman" w:eastAsia="Times New Roman" w:hint="default"/>
          <w:spacing w:val="-13"/>
          <w:w w:val="125"/>
          <w:sz w:val="15"/>
          <w:szCs w:val="15"/>
        </w:rPr>
        <w:t> </w:t>
      </w:r>
      <w:r>
        <w:rPr>
          <w:rFonts w:ascii="Times New Roman" w:hAnsi="Times New Roman" w:cs="Times New Roman" w:eastAsia="Times New Roman" w:hint="default"/>
          <w:w w:val="125"/>
          <w:sz w:val="15"/>
          <w:szCs w:val="15"/>
        </w:rPr>
        <w:t>.ReLU</w:t>
      </w:r>
      <w:r>
        <w:rPr>
          <w:rFonts w:ascii="Times New Roman" w:hAnsi="Times New Roman" w:cs="Times New Roman" w:eastAsia="Times New Roman" w:hint="default"/>
          <w:spacing w:val="-19"/>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9"/>
          <w:w w:val="65"/>
          <w:sz w:val="18"/>
          <w:szCs w:val="18"/>
        </w:rPr>
        <w:t> </w:t>
      </w:r>
      <w:r>
        <w:rPr>
          <w:rFonts w:ascii="Times New Roman" w:hAnsi="Times New Roman" w:cs="Times New Roman" w:eastAsia="Times New Roman" w:hint="default"/>
          <w:w w:val="125"/>
          <w:sz w:val="15"/>
          <w:szCs w:val="15"/>
        </w:rPr>
        <w:t>inplace-True)</w:t>
      </w:r>
      <w:r>
        <w:rPr>
          <w:rFonts w:ascii="Times New Roman" w:hAnsi="Times New Roman" w:cs="Times New Roman" w:eastAsia="Times New Roman" w:hint="default"/>
          <w:sz w:val="15"/>
          <w:szCs w:val="15"/>
        </w:rPr>
      </w:r>
    </w:p>
    <w:p>
      <w:pPr>
        <w:pStyle w:val="ListParagraph"/>
        <w:numPr>
          <w:ilvl w:val="0"/>
          <w:numId w:val="72"/>
        </w:numPr>
        <w:tabs>
          <w:tab w:pos="2276" w:val="left" w:leader="none"/>
        </w:tabs>
        <w:spacing w:line="159" w:lineRule="exact" w:before="9" w:after="0"/>
        <w:ind w:left="1195" w:right="0" w:firstLine="1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self .c </w:t>
      </w:r>
      <w:r>
        <w:rPr>
          <w:rFonts w:ascii="Times New Roman" w:hAnsi="Times New Roman" w:cs="Times New Roman" w:eastAsia="Times New Roman" w:hint="default"/>
          <w:w w:val="115"/>
          <w:sz w:val="15"/>
          <w:szCs w:val="15"/>
        </w:rPr>
        <w:t>nV2  </w:t>
      </w:r>
      <w:r>
        <w:rPr>
          <w:rFonts w:ascii="Times New Roman" w:hAnsi="Times New Roman" w:cs="Times New Roman" w:eastAsia="Times New Roman" w:hint="default"/>
          <w:w w:val="130"/>
          <w:sz w:val="15"/>
          <w:szCs w:val="15"/>
        </w:rPr>
        <w:t>a  </w:t>
      </w:r>
      <w:r>
        <w:rPr>
          <w:rFonts w:ascii="Times New Roman" w:hAnsi="Times New Roman" w:cs="Times New Roman" w:eastAsia="Times New Roman" w:hint="default"/>
          <w:w w:val="130"/>
          <w:sz w:val="10"/>
          <w:szCs w:val="10"/>
        </w:rPr>
        <w:t>C  </w:t>
      </w:r>
      <w:r>
        <w:rPr>
          <w:rFonts w:ascii="Times New Roman" w:hAnsi="Times New Roman" w:cs="Times New Roman" w:eastAsia="Times New Roman" w:hint="default"/>
          <w:w w:val="130"/>
          <w:sz w:val="15"/>
          <w:szCs w:val="15"/>
        </w:rPr>
        <w:t>nv3x3(planes,  planes</w:t>
      </w:r>
      <w:r>
        <w:rPr>
          <w:rFonts w:ascii="Times New Roman" w:hAnsi="Times New Roman" w:cs="Times New Roman" w:eastAsia="Times New Roman" w:hint="default"/>
          <w:spacing w:val="18"/>
          <w:w w:val="13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72"/>
        </w:numPr>
        <w:tabs>
          <w:tab w:pos="2276" w:val="left" w:leader="none"/>
        </w:tabs>
        <w:spacing w:line="239" w:lineRule="exact" w:before="0" w:after="0"/>
        <w:ind w:left="2275"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1"/>
          <w:sz w:val="15"/>
          <w:szCs w:val="15"/>
        </w:rPr>
        <w:t>.bn2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3"/>
          <w:sz w:val="15"/>
          <w:szCs w:val="15"/>
        </w:rPr>
        <w:t>Batch</w:t>
      </w:r>
      <w:r>
        <w:rPr>
          <w:rFonts w:ascii="Times New Roman" w:hAnsi="Times New Roman" w:cs="Times New Roman" w:eastAsia="Times New Roman" w:hint="default"/>
          <w:spacing w:val="-7"/>
          <w:w w:val="113"/>
          <w:sz w:val="15"/>
          <w:szCs w:val="15"/>
        </w:rPr>
        <w:t>N</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32"/>
          <w:sz w:val="15"/>
          <w:szCs w:val="15"/>
        </w:rPr>
        <w:t>planes</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z w:val="15"/>
          <w:szCs w:val="15"/>
        </w:rPr>
      </w:r>
    </w:p>
    <w:p>
      <w:pPr>
        <w:pStyle w:val="ListParagraph"/>
        <w:numPr>
          <w:ilvl w:val="0"/>
          <w:numId w:val="72"/>
        </w:numPr>
        <w:tabs>
          <w:tab w:pos="2268" w:val="left" w:leader="none"/>
        </w:tabs>
        <w:spacing w:line="354" w:lineRule="exact" w:before="0" w:after="0"/>
        <w:ind w:left="2268"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5"/>
          <w:w w:val="131"/>
          <w:sz w:val="15"/>
          <w:szCs w:val="15"/>
        </w:rPr>
        <w:t>d</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12"/>
          <w:sz w:val="15"/>
          <w:szCs w:val="15"/>
        </w:rPr>
        <w:t>wnsample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3"/>
          <w:sz w:val="15"/>
          <w:szCs w:val="15"/>
        </w:rPr>
        <w:t>downsample</w:t>
      </w:r>
      <w:r>
        <w:rPr>
          <w:rFonts w:ascii="Times New Roman" w:hAnsi="Times New Roman" w:cs="Times New Roman" w:eastAsia="Times New Roman" w:hint="default"/>
          <w:sz w:val="15"/>
          <w:szCs w:val="15"/>
        </w:rPr>
      </w:r>
    </w:p>
    <w:p>
      <w:pPr>
        <w:pStyle w:val="ListParagraph"/>
        <w:numPr>
          <w:ilvl w:val="0"/>
          <w:numId w:val="72"/>
        </w:numPr>
        <w:tabs>
          <w:tab w:pos="2276" w:val="left" w:leader="none"/>
        </w:tabs>
        <w:spacing w:line="331" w:lineRule="auto" w:before="28" w:after="0"/>
        <w:ind w:left="1195" w:right="5430" w:firstLine="7"/>
        <w:jc w:val="left"/>
        <w:rPr>
          <w:rFonts w:ascii="Times New Roman" w:hAnsi="Times New Roman" w:cs="Times New Roman" w:eastAsia="Times New Roman" w:hint="default"/>
          <w:sz w:val="15"/>
          <w:szCs w:val="15"/>
        </w:rPr>
      </w:pPr>
      <w:r>
        <w:rPr>
          <w:rFonts w:ascii="Times New Roman"/>
          <w:w w:val="150"/>
          <w:sz w:val="15"/>
        </w:rPr>
        <w:t>self .stride a stride </w:t>
      </w:r>
      <w:r>
        <w:rPr>
          <w:rFonts w:ascii="Times New Roman"/>
          <w:w w:val="140"/>
          <w:sz w:val="15"/>
        </w:rPr>
        <w:t>22</w:t>
      </w:r>
      <w:r>
        <w:rPr>
          <w:rFonts w:ascii="Times New Roman"/>
          <w:sz w:val="15"/>
        </w:rPr>
      </w:r>
    </w:p>
    <w:p>
      <w:pPr>
        <w:pStyle w:val="ListParagraph"/>
        <w:numPr>
          <w:ilvl w:val="0"/>
          <w:numId w:val="73"/>
        </w:numPr>
        <w:tabs>
          <w:tab w:pos="1916" w:val="left" w:leader="none"/>
        </w:tabs>
        <w:spacing w:line="185" w:lineRule="exact" w:before="0" w:after="0"/>
        <w:ind w:left="1915"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 </w:t>
      </w:r>
      <w:r>
        <w:rPr>
          <w:rFonts w:ascii="Times New Roman" w:hAnsi="Times New Roman" w:cs="Times New Roman" w:eastAsia="Times New Roman" w:hint="default"/>
          <w:spacing w:val="9"/>
          <w:w w:val="125"/>
          <w:sz w:val="15"/>
          <w:szCs w:val="15"/>
        </w:rPr>
        <w:t> </w:t>
      </w:r>
      <w:r>
        <w:rPr>
          <w:rFonts w:ascii="Times New Roman" w:hAnsi="Times New Roman" w:cs="Times New Roman" w:eastAsia="Times New Roman" w:hint="default"/>
          <w:w w:val="125"/>
          <w:sz w:val="15"/>
          <w:szCs w:val="15"/>
        </w:rPr>
        <w:t>forward</w:t>
      </w:r>
      <w:r>
        <w:rPr>
          <w:rFonts w:ascii="Times New Roman" w:hAnsi="Times New Roman" w:cs="Times New Roman" w:eastAsia="Times New Roman" w:hint="default"/>
          <w:spacing w:val="-14"/>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7"/>
          <w:w w:val="65"/>
          <w:sz w:val="18"/>
          <w:szCs w:val="18"/>
        </w:rPr>
        <w:t> </w:t>
      </w:r>
      <w:r>
        <w:rPr>
          <w:rFonts w:ascii="Times New Roman" w:hAnsi="Times New Roman" w:cs="Times New Roman" w:eastAsia="Times New Roman" w:hint="default"/>
          <w:w w:val="135"/>
          <w:sz w:val="15"/>
          <w:szCs w:val="15"/>
        </w:rPr>
        <w:t>self</w:t>
      </w:r>
      <w:r>
        <w:rPr>
          <w:rFonts w:ascii="Times New Roman" w:hAnsi="Times New Roman" w:cs="Times New Roman" w:eastAsia="Times New Roman" w:hint="default"/>
          <w:spacing w:val="-26"/>
          <w:w w:val="135"/>
          <w:sz w:val="15"/>
          <w:szCs w:val="15"/>
        </w:rPr>
        <w:t> </w:t>
      </w:r>
      <w:r>
        <w:rPr>
          <w:rFonts w:ascii="Times New Roman" w:hAnsi="Times New Roman" w:cs="Times New Roman" w:eastAsia="Times New Roman" w:hint="default"/>
          <w:w w:val="165"/>
          <w:sz w:val="15"/>
          <w:szCs w:val="15"/>
        </w:rPr>
        <w:t>,</w:t>
      </w:r>
      <w:r>
        <w:rPr>
          <w:rFonts w:ascii="Times New Roman" w:hAnsi="Times New Roman" w:cs="Times New Roman" w:eastAsia="Times New Roman" w:hint="default"/>
          <w:spacing w:val="14"/>
          <w:w w:val="165"/>
          <w:sz w:val="15"/>
          <w:szCs w:val="15"/>
        </w:rPr>
        <w:t> </w:t>
      </w:r>
      <w:r>
        <w:rPr>
          <w:rFonts w:ascii="Times New Roman" w:hAnsi="Times New Roman" w:cs="Times New Roman" w:eastAsia="Times New Roman" w:hint="default"/>
          <w:w w:val="125"/>
          <w:sz w:val="15"/>
          <w:szCs w:val="15"/>
        </w:rPr>
        <w:t>x)</w:t>
      </w:r>
      <w:r>
        <w:rPr>
          <w:rFonts w:ascii="Times New Roman" w:hAnsi="Times New Roman" w:cs="Times New Roman" w:eastAsia="Times New Roman" w:hint="default"/>
          <w:sz w:val="15"/>
          <w:szCs w:val="15"/>
        </w:rPr>
      </w:r>
    </w:p>
    <w:p>
      <w:pPr>
        <w:pStyle w:val="ListParagraph"/>
        <w:numPr>
          <w:ilvl w:val="0"/>
          <w:numId w:val="73"/>
        </w:numPr>
        <w:tabs>
          <w:tab w:pos="2268" w:val="left" w:leader="none"/>
        </w:tabs>
        <w:spacing w:line="240" w:lineRule="auto" w:before="61" w:after="0"/>
        <w:ind w:left="2268" w:right="0" w:hanging="1080"/>
        <w:jc w:val="left"/>
        <w:rPr>
          <w:rFonts w:ascii="Arial" w:hAnsi="Arial" w:cs="Arial" w:eastAsia="Arial" w:hint="default"/>
          <w:sz w:val="10"/>
          <w:szCs w:val="10"/>
        </w:rPr>
      </w:pPr>
      <w:r>
        <w:rPr>
          <w:rFonts w:ascii="Times New Roman"/>
          <w:w w:val="135"/>
          <w:sz w:val="15"/>
        </w:rPr>
        <w:t>residual  a </w:t>
      </w:r>
      <w:r>
        <w:rPr>
          <w:rFonts w:ascii="Times New Roman"/>
          <w:spacing w:val="11"/>
          <w:w w:val="135"/>
          <w:sz w:val="15"/>
        </w:rPr>
        <w:t> </w:t>
      </w:r>
      <w:r>
        <w:rPr>
          <w:rFonts w:ascii="Arial"/>
          <w:w w:val="135"/>
          <w:sz w:val="10"/>
        </w:rPr>
        <w:t>X</w:t>
      </w:r>
      <w:r>
        <w:rPr>
          <w:rFonts w:ascii="Arial"/>
          <w:sz w:val="10"/>
        </w:rPr>
      </w:r>
    </w:p>
    <w:p>
      <w:pPr>
        <w:spacing w:before="65"/>
        <w:ind w:left="1195" w:right="3495" w:firstLine="0"/>
        <w:jc w:val="left"/>
        <w:rPr>
          <w:rFonts w:ascii="Times New Roman" w:hAnsi="Times New Roman" w:cs="Times New Roman" w:eastAsia="Times New Roman" w:hint="default"/>
          <w:sz w:val="15"/>
          <w:szCs w:val="15"/>
        </w:rPr>
      </w:pPr>
      <w:r>
        <w:rPr/>
        <w:pict>
          <v:shape style="position:absolute;margin-left:112.68pt;margin-top:6.876721pt;width:3.05pt;height:19.5pt;mso-position-horizontal-relative:page;mso-position-vertical-relative:paragraph;z-index:-46736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5"/>
          <w:sz w:val="15"/>
        </w:rPr>
        <w:t>25</w:t>
      </w:r>
      <w:r>
        <w:rPr>
          <w:rFonts w:ascii="Times New Roman"/>
          <w:sz w:val="15"/>
        </w:rPr>
      </w:r>
    </w:p>
    <w:p>
      <w:pPr>
        <w:pStyle w:val="ListParagraph"/>
        <w:numPr>
          <w:ilvl w:val="0"/>
          <w:numId w:val="74"/>
        </w:numPr>
        <w:tabs>
          <w:tab w:pos="2348" w:val="left" w:leader="none"/>
        </w:tabs>
        <w:spacing w:line="90" w:lineRule="exact" w:before="72" w:after="0"/>
        <w:ind w:left="2347" w:right="0" w:hanging="1152"/>
        <w:jc w:val="left"/>
        <w:rPr>
          <w:rFonts w:ascii="Times New Roman" w:hAnsi="Times New Roman" w:cs="Times New Roman" w:eastAsia="Times New Roman" w:hint="default"/>
          <w:sz w:val="15"/>
          <w:szCs w:val="15"/>
        </w:rPr>
      </w:pPr>
      <w:r>
        <w:rPr>
          <w:rFonts w:ascii="Times New Roman"/>
          <w:w w:val="130"/>
          <w:sz w:val="15"/>
        </w:rPr>
        <w:t>ut  a  self .convl </w:t>
      </w:r>
      <w:r>
        <w:rPr>
          <w:rFonts w:ascii="Times New Roman"/>
          <w:w w:val="125"/>
          <w:sz w:val="15"/>
        </w:rPr>
        <w:t>(x</w:t>
      </w:r>
      <w:r>
        <w:rPr>
          <w:rFonts w:ascii="Times New Roman"/>
          <w:spacing w:val="-4"/>
          <w:w w:val="125"/>
          <w:sz w:val="15"/>
        </w:rPr>
        <w:t> </w:t>
      </w:r>
      <w:r>
        <w:rPr>
          <w:rFonts w:ascii="Times New Roman"/>
          <w:sz w:val="15"/>
        </w:rPr>
        <w:t>)</w:t>
      </w:r>
    </w:p>
    <w:p>
      <w:pPr>
        <w:pStyle w:val="ListParagraph"/>
        <w:numPr>
          <w:ilvl w:val="0"/>
          <w:numId w:val="74"/>
        </w:numPr>
        <w:tabs>
          <w:tab w:pos="2254" w:val="left" w:leader="none"/>
        </w:tabs>
        <w:spacing w:line="259" w:lineRule="exact" w:before="0" w:after="0"/>
        <w:ind w:left="2253" w:right="0" w:hanging="1065"/>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54"/>
          <w:sz w:val="15"/>
          <w:szCs w:val="15"/>
        </w:rPr>
        <w:t>self.bnl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6"/>
          <w:sz w:val="15"/>
          <w:szCs w:val="15"/>
        </w:rPr>
        <w:t>ut</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pStyle w:val="ListParagraph"/>
        <w:numPr>
          <w:ilvl w:val="0"/>
          <w:numId w:val="74"/>
        </w:numPr>
        <w:tabs>
          <w:tab w:pos="2254" w:val="left" w:leader="none"/>
        </w:tabs>
        <w:spacing w:line="338" w:lineRule="exact" w:before="0" w:after="0"/>
        <w:ind w:left="2253"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50"/>
          <w:sz w:val="15"/>
          <w:szCs w:val="15"/>
        </w:rPr>
        <w:t>.relu</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6"/>
          <w:sz w:val="15"/>
          <w:szCs w:val="15"/>
        </w:rPr>
        <w:t>ut</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pStyle w:val="ListParagraph"/>
        <w:numPr>
          <w:ilvl w:val="0"/>
          <w:numId w:val="75"/>
        </w:numPr>
        <w:tabs>
          <w:tab w:pos="2254" w:val="left" w:leader="none"/>
        </w:tabs>
        <w:spacing w:line="368" w:lineRule="exact" w:before="0" w:after="0"/>
        <w:ind w:left="2253" w:right="0" w:hanging="1058"/>
        <w:jc w:val="left"/>
        <w:rPr>
          <w:rFonts w:ascii="Times New Roman" w:hAnsi="Times New Roman" w:cs="Times New Roman" w:eastAsia="Times New Roman" w:hint="default"/>
          <w:sz w:val="15"/>
          <w:szCs w:val="15"/>
        </w:rPr>
      </w:pPr>
      <w:r>
        <w:rPr/>
        <w:pict>
          <v:shape style="position:absolute;margin-left:59.759998pt;margin-top:2.270654pt;width:8.35pt;height:7.5pt;mso-position-horizontal-relative:page;mso-position-vertical-relative:paragraph;z-index:-467248"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10"/>
                      <w:sz w:val="15"/>
                    </w:rPr>
                    <w:t>29</w:t>
                  </w:r>
                  <w:r>
                    <w:rPr>
                      <w:rFonts w:ascii="Times New Roman"/>
                      <w:sz w:val="15"/>
                    </w:rPr>
                  </w:r>
                </w:p>
              </w:txbxContent>
            </v:textbox>
            <w10:wrap type="none"/>
          </v:shape>
        </w:pic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309"/>
          <w:w w:val="104"/>
          <w:sz w:val="38"/>
          <w:szCs w:val="38"/>
        </w:rPr>
        <w:t>。</w:t>
      </w:r>
      <w:r>
        <w:rPr>
          <w:rFonts w:ascii="Times New Roman" w:hAnsi="Times New Roman" w:cs="Times New Roman" w:eastAsia="Times New Roman" w:hint="default"/>
          <w:w w:val="114"/>
          <w:sz w:val="15"/>
          <w:szCs w:val="15"/>
        </w:rPr>
        <w:t>nv2</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20"/>
          <w:w w:val="8"/>
          <w:sz w:val="38"/>
          <w:szCs w:val="38"/>
        </w:rPr>
        <w:t>（</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75"/>
        </w:numPr>
        <w:tabs>
          <w:tab w:pos="2254" w:val="left" w:leader="none"/>
        </w:tabs>
        <w:spacing w:line="371" w:lineRule="exact" w:before="0" w:after="0"/>
        <w:ind w:left="2253"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3"/>
          <w:sz w:val="15"/>
          <w:szCs w:val="15"/>
        </w:rPr>
        <w:t>bn2</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12"/>
          <w:w w:val="8"/>
          <w:sz w:val="38"/>
          <w:szCs w:val="38"/>
        </w:rPr>
        <w:t>（</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6"/>
          <w:sz w:val="15"/>
          <w:szCs w:val="15"/>
        </w:rPr>
        <w:t>ut</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spacing w:line="127" w:lineRule="exact" w:before="14"/>
        <w:ind w:left="1188" w:right="3495" w:firstLine="0"/>
        <w:jc w:val="left"/>
        <w:rPr>
          <w:rFonts w:ascii="Times New Roman" w:hAnsi="Times New Roman" w:cs="Times New Roman" w:eastAsia="Times New Roman" w:hint="default"/>
          <w:sz w:val="15"/>
          <w:szCs w:val="15"/>
        </w:rPr>
      </w:pPr>
      <w:r>
        <w:rPr>
          <w:rFonts w:ascii="Times New Roman"/>
          <w:w w:val="115"/>
          <w:sz w:val="15"/>
        </w:rPr>
        <w:t>32</w:t>
      </w:r>
      <w:r>
        <w:rPr>
          <w:rFonts w:ascii="Times New Roman"/>
          <w:sz w:val="15"/>
        </w:rPr>
      </w:r>
    </w:p>
    <w:p>
      <w:pPr>
        <w:pStyle w:val="ListParagraph"/>
        <w:numPr>
          <w:ilvl w:val="0"/>
          <w:numId w:val="76"/>
        </w:numPr>
        <w:tabs>
          <w:tab w:pos="2268" w:val="left" w:leader="none"/>
        </w:tabs>
        <w:spacing w:line="319" w:lineRule="exact" w:before="0" w:after="0"/>
        <w:ind w:left="1188" w:right="0" w:firstLine="7"/>
        <w:jc w:val="left"/>
        <w:rPr>
          <w:rFonts w:ascii="Times New Roman" w:hAnsi="Times New Roman" w:cs="Times New Roman" w:eastAsia="Times New Roman" w:hint="default"/>
          <w:sz w:val="15"/>
          <w:szCs w:val="15"/>
        </w:rPr>
      </w:pPr>
      <w:r>
        <w:rPr>
          <w:rFonts w:ascii="Arial" w:hAnsi="Arial" w:cs="Arial" w:eastAsia="Arial" w:hint="default"/>
          <w:w w:val="239"/>
          <w:sz w:val="14"/>
          <w:szCs w:val="14"/>
        </w:rPr>
        <w:t>if</w:t>
      </w:r>
      <w:r>
        <w:rPr>
          <w:rFonts w:ascii="Arial" w:hAnsi="Arial" w:cs="Arial" w:eastAsia="Arial" w:hint="default"/>
          <w:sz w:val="14"/>
          <w:szCs w:val="14"/>
        </w:rPr>
        <w:t> </w:t>
      </w:r>
      <w:r>
        <w:rPr>
          <w:rFonts w:ascii="Arial" w:hAnsi="Arial" w:cs="Arial" w:eastAsia="Arial" w:hint="default"/>
          <w:spacing w:val="13"/>
          <w:sz w:val="14"/>
          <w:szCs w:val="14"/>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w w:val="114"/>
          <w:sz w:val="15"/>
          <w:szCs w:val="15"/>
        </w:rPr>
        <w:t>c</w:t>
      </w:r>
      <w:r>
        <w:rPr>
          <w:rFonts w:ascii="Times New Roman" w:hAnsi="Times New Roman" w:cs="Times New Roman" w:eastAsia="Times New Roman" w:hint="default"/>
          <w:w w:val="114"/>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84"/>
          <w:w w:val="99"/>
          <w:sz w:val="28"/>
          <w:szCs w:val="28"/>
        </w:rPr>
        <w:t>“</w:t>
      </w:r>
      <w:r>
        <w:rPr>
          <w:rFonts w:ascii="Times New Roman" w:hAnsi="Times New Roman" w:cs="Times New Roman" w:eastAsia="Times New Roman" w:hint="default"/>
          <w:w w:val="119"/>
          <w:sz w:val="15"/>
          <w:szCs w:val="15"/>
        </w:rPr>
        <w:t>nsample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45"/>
          <w:w w:val="135"/>
          <w:sz w:val="15"/>
          <w:szCs w:val="15"/>
        </w:rPr>
        <w:t>n</w:t>
      </w:r>
      <w:r>
        <w:rPr>
          <w:rFonts w:ascii="細明體_HKSCS" w:hAnsi="細明體_HKSCS" w:cs="細明體_HKSCS" w:eastAsia="細明體_HKSCS" w:hint="default"/>
          <w:spacing w:val="-356"/>
          <w:w w:val="142"/>
          <w:sz w:val="28"/>
          <w:szCs w:val="28"/>
        </w:rPr>
        <w:t>。</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3"/>
          <w:sz w:val="15"/>
          <w:szCs w:val="15"/>
        </w:rPr>
        <w:t>None.</w:t>
      </w:r>
      <w:r>
        <w:rPr>
          <w:rFonts w:ascii="Times New Roman" w:hAnsi="Times New Roman" w:cs="Times New Roman" w:eastAsia="Times New Roman" w:hint="default"/>
          <w:sz w:val="15"/>
          <w:szCs w:val="15"/>
        </w:rPr>
      </w:r>
    </w:p>
    <w:p>
      <w:pPr>
        <w:pStyle w:val="ListParagraph"/>
        <w:numPr>
          <w:ilvl w:val="0"/>
          <w:numId w:val="76"/>
        </w:numPr>
        <w:tabs>
          <w:tab w:pos="2614" w:val="left" w:leader="none"/>
        </w:tabs>
        <w:spacing w:line="314" w:lineRule="auto" w:before="0" w:after="0"/>
        <w:ind w:left="1188" w:right="4339" w:firstLine="0"/>
        <w:jc w:val="left"/>
        <w:rPr>
          <w:rFonts w:ascii="Times New Roman" w:hAnsi="Times New Roman" w:cs="Times New Roman" w:eastAsia="Times New Roman" w:hint="default"/>
          <w:sz w:val="15"/>
          <w:szCs w:val="15"/>
        </w:rPr>
      </w:pPr>
      <w:r>
        <w:rPr/>
        <w:pict>
          <v:shape style="position:absolute;margin-left:193.546097pt;margin-top:38.534702pt;width:7.5pt;height:7.5pt;mso-position-horizontal-relative:page;mso-position-vertical-relative:paragraph;z-index:-46722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z w:val="11"/>
                      <w:szCs w:val="11"/>
                    </w:rPr>
                    <w:t>－</w:t>
                  </w:r>
                </w:p>
              </w:txbxContent>
            </v:textbox>
            <w10:wrap type="none"/>
          </v:shape>
        </w:pict>
      </w:r>
      <w:r>
        <w:rPr/>
        <w:pict>
          <v:shape style="position:absolute;margin-left:190.403595pt;margin-top:35.689301pt;width:6.5pt;height:11pt;mso-position-horizontal-relative:page;mso-position-vertical-relative:paragraph;z-index:-4672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8"/>
                      <w:szCs w:val="18"/>
                    </w:rPr>
                  </w:pPr>
                  <w:r>
                    <w:rPr>
                      <w:rFonts w:ascii="細明體_HKSCS"/>
                      <w:sz w:val="18"/>
                    </w:rPr>
                    <w:t>t</w:t>
                  </w:r>
                </w:p>
              </w:txbxContent>
            </v:textbox>
            <w10:wrap type="none"/>
          </v:shape>
        </w:pict>
      </w:r>
      <w:r>
        <w:rPr/>
        <w:pict>
          <v:shape style="position:absolute;margin-left:174.139297pt;margin-top:30.913702pt;width:21.5pt;height:21.5pt;mso-position-horizontal-relative:page;mso-position-vertical-relative:paragraph;z-index:-4671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r>
                </w:p>
              </w:txbxContent>
            </v:textbox>
            <w10:wrap type="none"/>
          </v:shape>
        </w:pict>
      </w:r>
      <w:r>
        <w:rPr/>
        <w:pict>
          <v:shape style="position:absolute;margin-left:185.779495pt;margin-top:36.138901pt;width:6.25pt;height:10.5pt;mso-position-horizontal-relative:page;mso-position-vertical-relative:paragraph;z-index:1638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7"/>
                      <w:szCs w:val="17"/>
                    </w:rPr>
                  </w:pPr>
                  <w:r>
                    <w:rPr>
                      <w:rFonts w:ascii="細明體_HKSCS"/>
                      <w:sz w:val="17"/>
                    </w:rPr>
                    <w:t>u</w:t>
                  </w:r>
                </w:p>
              </w:txbxContent>
            </v:textbox>
            <w10:wrap type="none"/>
          </v:shape>
        </w:pict>
      </w:r>
      <w:r>
        <w:rPr/>
        <w:pict>
          <v:shape style="position:absolute;margin-left:176.226807pt;margin-top:36.655602pt;width:9pt;height:9pt;mso-position-horizontal-relative:page;mso-position-vertical-relative:paragraph;z-index:-46712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w:t>
                  </w:r>
                </w:p>
              </w:txbxContent>
            </v:textbox>
            <w10:wrap type="none"/>
          </v:shape>
        </w:pict>
      </w:r>
      <w:r>
        <w:rPr/>
        <w:pict>
          <v:shape style="position:absolute;margin-left:172.819504pt;margin-top:24.822903pt;width:6.75pt;height:21.85pt;mso-position-horizontal-relative:page;mso-position-vertical-relative:paragraph;z-index:-4671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7"/>
                      <w:szCs w:val="17"/>
                    </w:rPr>
                  </w:pPr>
                  <w:r>
                    <w:rPr>
                      <w:rFonts w:ascii="細明體_HKSCS"/>
                      <w:position w:val="1"/>
                      <w:sz w:val="17"/>
                    </w:rPr>
                    <w:t>l</w:t>
                  </w:r>
                  <w:r>
                    <w:rPr>
                      <w:rFonts w:ascii="細明體_HKSCS"/>
                      <w:spacing w:val="-29"/>
                      <w:position w:val="1"/>
                      <w:sz w:val="17"/>
                    </w:rPr>
                    <w:t> </w:t>
                  </w:r>
                  <w:r>
                    <w:rPr>
                      <w:rFonts w:ascii="細明體_HKSCS"/>
                      <w:sz w:val="17"/>
                    </w:rPr>
                    <w:t>u</w:t>
                  </w:r>
                </w:p>
              </w:txbxContent>
            </v:textbox>
            <w10:wrap type="none"/>
          </v:shape>
        </w:pict>
      </w:r>
      <w:r>
        <w:rPr/>
        <w:pict>
          <v:shape style="position:absolute;margin-left:168.724106pt;margin-top:24.817501pt;width:5.9pt;height:21.8pt;mso-position-horizontal-relative:page;mso-position-vertical-relative:paragraph;z-index:-4670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a</w:t>
                  </w:r>
                  <w:r>
                    <w:rPr>
                      <w:rFonts w:ascii="細明體_HKSCS"/>
                      <w:spacing w:val="20"/>
                      <w:sz w:val="15"/>
                    </w:rPr>
                    <w:t> </w:t>
                  </w:r>
                  <w:r>
                    <w:rPr>
                      <w:rFonts w:ascii="細明體_HKSCS"/>
                      <w:sz w:val="15"/>
                    </w:rPr>
                    <w:t>l</w:t>
                  </w:r>
                </w:p>
              </w:txbxContent>
            </v:textbox>
            <w10:wrap type="none"/>
          </v:shape>
        </w:pict>
      </w:r>
      <w:r>
        <w:rPr/>
        <w:pict>
          <v:shape style="position:absolute;margin-left:164.048904pt;margin-top:23.729801pt;width:6.55pt;height:23.15pt;mso-position-horizontal-relative:page;mso-position-vertical-relative:paragraph;z-index:-4670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8"/>
                      <w:szCs w:val="18"/>
                    </w:rPr>
                  </w:pPr>
                  <w:r>
                    <w:rPr>
                      <w:rFonts w:ascii="細明體_HKSCS"/>
                      <w:sz w:val="18"/>
                    </w:rPr>
                    <w:t>u</w:t>
                  </w:r>
                  <w:r>
                    <w:rPr>
                      <w:rFonts w:ascii="細明體_HKSCS"/>
                      <w:spacing w:val="-28"/>
                      <w:sz w:val="18"/>
                    </w:rPr>
                    <w:t> </w:t>
                  </w:r>
                  <w:r>
                    <w:rPr>
                      <w:rFonts w:ascii="細明體_HKSCS"/>
                      <w:sz w:val="18"/>
                    </w:rPr>
                    <w:t>e</w:t>
                  </w:r>
                </w:p>
              </w:txbxContent>
            </v:textbox>
            <w10:wrap type="none"/>
          </v:shape>
        </w:pict>
      </w:r>
      <w:r>
        <w:rPr/>
        <w:pict>
          <v:shape style="position:absolute;margin-left:149.786102pt;margin-top:26.676102pt;width:17.5pt;height:25.15pt;mso-position-horizontal-relative:page;mso-position-vertical-relative:paragraph;z-index:-46703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z w:val="11"/>
                      <w:szCs w:val="11"/>
                    </w:rPr>
                    <w:t>1</w:t>
                  </w:r>
                  <w:r>
                    <w:rPr>
                      <w:rFonts w:ascii="細明體_HKSCS" w:hAnsi="細明體_HKSCS" w:cs="細明體_HKSCS" w:eastAsia="細明體_HKSCS" w:hint="default"/>
                      <w:spacing w:val="-13"/>
                      <w:sz w:val="11"/>
                      <w:szCs w:val="11"/>
                    </w:rPr>
                    <w:t> </w:t>
                  </w:r>
                  <w:r>
                    <w:rPr>
                      <w:rFonts w:ascii="細明體_HKSCS" w:hAnsi="細明體_HKSCS" w:cs="細明體_HKSCS" w:eastAsia="細明體_HKSCS" w:hint="default"/>
                      <w:sz w:val="31"/>
                      <w:szCs w:val="31"/>
                    </w:rPr>
                    <w:t>．</w:t>
                  </w:r>
                </w:p>
              </w:txbxContent>
            </v:textbox>
            <w10:wrap type="none"/>
          </v:shape>
        </w:pict>
      </w:r>
      <w:r>
        <w:rPr/>
        <w:pict>
          <v:shape style="position:absolute;margin-left:160.025299pt;margin-top:24.712002pt;width:6.05pt;height:21.85pt;mso-position-horizontal-relative:page;mso-position-vertical-relative:paragraph;z-index:-4670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d</w:t>
                  </w:r>
                  <w:r>
                    <w:rPr>
                      <w:rFonts w:ascii="細明體_HKSCS"/>
                      <w:spacing w:val="-4"/>
                      <w:sz w:val="16"/>
                    </w:rPr>
                    <w:t> </w:t>
                  </w:r>
                  <w:r>
                    <w:rPr>
                      <w:rFonts w:ascii="細明體_HKSCS"/>
                      <w:sz w:val="16"/>
                    </w:rPr>
                    <w:t>z</w:t>
                  </w:r>
                </w:p>
              </w:txbxContent>
            </v:textbox>
            <w10:wrap type="none"/>
          </v:shape>
        </w:pict>
      </w:r>
      <w:r>
        <w:rPr/>
        <w:pict>
          <v:shape style="position:absolute;margin-left:151.068207pt;margin-top:24.471102pt;width:6.1pt;height:22.35pt;mso-position-horizontal-relative:page;mso-position-vertical-relative:paragraph;z-index:-46698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s</w:t>
                  </w:r>
                  <w:r>
                    <w:rPr>
                      <w:rFonts w:ascii="細明體_HKSCS"/>
                      <w:spacing w:val="6"/>
                      <w:sz w:val="16"/>
                    </w:rPr>
                    <w:t> </w:t>
                  </w:r>
                  <w:r>
                    <w:rPr>
                      <w:rFonts w:ascii="細明體_HKSCS"/>
                      <w:sz w:val="16"/>
                    </w:rPr>
                    <w:t>f</w:t>
                  </w:r>
                </w:p>
              </w:txbxContent>
            </v:textbox>
            <w10:wrap type="none"/>
          </v:shape>
        </w:pict>
      </w:r>
      <w:r>
        <w:rPr/>
        <w:pict>
          <v:shape style="position:absolute;margin-left:146.179504pt;margin-top:24.124601pt;width:6.75pt;height:46.3pt;mso-position-horizontal-relative:page;mso-position-vertical-relative:paragraph;z-index:-466912" type="#_x0000_t202" filled="false" stroked="false">
            <v:textbox inset="0,0,0,0" style="layout-flow:vertical-ideographic">
              <w:txbxContent>
                <w:p>
                  <w:pPr>
                    <w:tabs>
                      <w:tab w:pos="735" w:val="left" w:leader="none"/>
                    </w:tabs>
                    <w:spacing w:line="108" w:lineRule="auto" w:before="0"/>
                    <w:ind w:left="20" w:right="0" w:firstLine="0"/>
                    <w:jc w:val="left"/>
                    <w:rPr>
                      <w:rFonts w:ascii="細明體_HKSCS" w:hAnsi="細明體_HKSCS" w:cs="細明體_HKSCS" w:eastAsia="細明體_HKSCS" w:hint="default"/>
                      <w:sz w:val="17"/>
                      <w:szCs w:val="17"/>
                    </w:rPr>
                  </w:pPr>
                  <w:r>
                    <w:rPr>
                      <w:rFonts w:ascii="細明體_HKSCS"/>
                      <w:position w:val="1"/>
                      <w:sz w:val="17"/>
                    </w:rPr>
                    <w:t>e</w:t>
                  </w:r>
                  <w:r>
                    <w:rPr>
                      <w:rFonts w:ascii="細明體_HKSCS"/>
                      <w:spacing w:val="-11"/>
                      <w:position w:val="1"/>
                      <w:sz w:val="17"/>
                    </w:rPr>
                    <w:t> </w:t>
                  </w:r>
                  <w:r>
                    <w:rPr>
                      <w:rFonts w:ascii="細明體_HKSCS"/>
                      <w:position w:val="1"/>
                      <w:sz w:val="17"/>
                    </w:rPr>
                    <w:t>l</w:t>
                    <w:tab/>
                  </w:r>
                  <w:r>
                    <w:rPr>
                      <w:rFonts w:ascii="細明體_HKSCS"/>
                      <w:sz w:val="17"/>
                    </w:rPr>
                    <w:t>u</w:t>
                  </w:r>
                </w:p>
              </w:txbxContent>
            </v:textbox>
            <w10:wrap type="none"/>
          </v:shape>
        </w:pict>
      </w:r>
      <w:r>
        <w:rPr/>
        <w:pict>
          <v:shape style="position:absolute;margin-left:113.414497pt;margin-top:23.624401pt;width:35.25pt;height:23.05pt;mso-position-horizontal-relative:page;mso-position-vertical-relative:paragraph;z-index:-466888"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8"/>
                      <w:szCs w:val="18"/>
                    </w:rPr>
                  </w:pPr>
                  <w:r>
                    <w:rPr>
                      <w:rFonts w:ascii="細明體_HKSCS"/>
                      <w:sz w:val="18"/>
                    </w:rPr>
                    <w:t>r</w:t>
                  </w:r>
                  <w:r>
                    <w:rPr>
                      <w:rFonts w:ascii="細明體_HKSCS"/>
                      <w:spacing w:val="-30"/>
                      <w:sz w:val="18"/>
                    </w:rPr>
                    <w:t> </w:t>
                  </w:r>
                  <w:r>
                    <w:rPr>
                      <w:rFonts w:ascii="細明體_HKSCS"/>
                      <w:sz w:val="18"/>
                    </w:rPr>
                    <w:t>e</w:t>
                  </w:r>
                </w:p>
                <w:p>
                  <w:pPr>
                    <w:spacing w:before="0"/>
                    <w:ind w:left="278" w:right="0" w:firstLine="0"/>
                    <w:jc w:val="left"/>
                    <w:rPr>
                      <w:rFonts w:ascii="細明體_HKSCS" w:hAnsi="細明體_HKSCS" w:cs="細明體_HKSCS" w:eastAsia="細明體_HKSCS" w:hint="default"/>
                      <w:sz w:val="16"/>
                      <w:szCs w:val="16"/>
                    </w:rPr>
                  </w:pPr>
                  <w:r>
                    <w:rPr>
                      <w:rFonts w:ascii="細明體_HKSCS"/>
                      <w:sz w:val="16"/>
                    </w:rPr>
                    <w:t>s</w:t>
                  </w:r>
                </w:p>
                <w:p>
                  <w:pPr>
                    <w:spacing w:before="0"/>
                    <w:ind w:left="36" w:right="0" w:firstLine="0"/>
                    <w:jc w:val="left"/>
                    <w:rPr>
                      <w:rFonts w:ascii="細明體_HKSCS" w:hAnsi="細明體_HKSCS" w:cs="細明體_HKSCS" w:eastAsia="細明體_HKSCS" w:hint="default"/>
                      <w:sz w:val="15"/>
                      <w:szCs w:val="15"/>
                    </w:rPr>
                  </w:pPr>
                  <w:r>
                    <w:rPr>
                      <w:rFonts w:ascii="細明體_HKSCS"/>
                      <w:sz w:val="15"/>
                    </w:rPr>
                    <w:t>z</w:t>
                  </w:r>
                </w:p>
                <w:p>
                  <w:pPr>
                    <w:spacing w:line="72" w:lineRule="auto" w:before="0"/>
                    <w:ind w:left="39" w:right="0" w:firstLine="34"/>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2"/>
                      <w:szCs w:val="12"/>
                    </w:rPr>
                    <w:t>＋</w:t>
                  </w:r>
                  <w:r>
                    <w:rPr>
                      <w:rFonts w:ascii="細明體_HKSCS" w:hAnsi="細明體_HKSCS" w:cs="細明體_HKSCS" w:eastAsia="細明體_HKSCS" w:hint="default"/>
                      <w:spacing w:val="12"/>
                      <w:sz w:val="12"/>
                      <w:szCs w:val="12"/>
                    </w:rPr>
                    <w:t> </w:t>
                  </w:r>
                  <w:r>
                    <w:rPr>
                      <w:rFonts w:ascii="細明體_HKSCS" w:hAnsi="細明體_HKSCS" w:cs="細明體_HKSCS" w:eastAsia="細明體_HKSCS" w:hint="default"/>
                      <w:sz w:val="16"/>
                      <w:szCs w:val="16"/>
                    </w:rPr>
                    <w:t>z</w:t>
                  </w:r>
                </w:p>
                <w:p>
                  <w:pPr>
                    <w:spacing w:line="228" w:lineRule="auto" w:before="0"/>
                    <w:ind w:left="39" w:right="0" w:firstLine="0"/>
                    <w:jc w:val="left"/>
                    <w:rPr>
                      <w:rFonts w:ascii="細明體_HKSCS" w:hAnsi="細明體_HKSCS" w:cs="細明體_HKSCS" w:eastAsia="細明體_HKSCS" w:hint="default"/>
                      <w:sz w:val="16"/>
                      <w:szCs w:val="16"/>
                    </w:rPr>
                  </w:pPr>
                  <w:r>
                    <w:rPr>
                      <w:rFonts w:ascii="細明體_HKSCS"/>
                      <w:sz w:val="16"/>
                    </w:rPr>
                    <w:t>t</w:t>
                  </w:r>
                  <w:r>
                    <w:rPr>
                      <w:rFonts w:ascii="細明體_HKSCS"/>
                      <w:spacing w:val="-3"/>
                      <w:sz w:val="16"/>
                    </w:rPr>
                    <w:t> </w:t>
                  </w:r>
                  <w:r>
                    <w:rPr>
                      <w:rFonts w:ascii="細明體_HKSCS"/>
                      <w:sz w:val="16"/>
                    </w:rPr>
                    <w:t>t</w:t>
                  </w:r>
                </w:p>
                <w:p>
                  <w:pPr>
                    <w:spacing w:before="0"/>
                    <w:ind w:left="89"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sz w:val="10"/>
                      <w:szCs w:val="10"/>
                    </w:rPr>
                    <w:t>叫  </w:t>
                  </w:r>
                  <w:r>
                    <w:rPr>
                      <w:rFonts w:ascii="細明體_HKSCS" w:hAnsi="細明體_HKSCS" w:cs="細明體_HKSCS" w:eastAsia="細明體_HKSCS" w:hint="default"/>
                      <w:spacing w:val="-14"/>
                      <w:sz w:val="10"/>
                      <w:szCs w:val="10"/>
                    </w:rPr>
                    <w:t> </w:t>
                  </w:r>
                  <w:r>
                    <w:rPr>
                      <w:rFonts w:ascii="細明體_HKSCS" w:hAnsi="細明體_HKSCS" w:cs="細明體_HKSCS" w:eastAsia="細明體_HKSCS" w:hint="default"/>
                      <w:sz w:val="10"/>
                      <w:szCs w:val="10"/>
                    </w:rPr>
                    <w:t>叩</w:t>
                  </w:r>
                </w:p>
              </w:txbxContent>
            </v:textbox>
            <w10:wrap type="none"/>
          </v:shape>
        </w:pict>
      </w:r>
      <w:r>
        <w:rPr/>
        <w:pict>
          <v:shape style="position:absolute;margin-left:62.612011pt;margin-top:24.811201pt;width:5.85pt;height:45.45pt;mso-position-horizontal-relative:page;mso-position-vertical-relative:paragraph;z-index:-4668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r>
                    <w:rPr>
                      <w:rFonts w:ascii="細明體_HKSCS"/>
                      <w:spacing w:val="11"/>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15"/>
                      <w:sz w:val="15"/>
                    </w:rPr>
                    <w:t> </w:t>
                  </w:r>
                  <w:r>
                    <w:rPr>
                      <w:rFonts w:ascii="細明體_HKSCS"/>
                      <w:sz w:val="15"/>
                    </w:rPr>
                    <w:t>9</w:t>
                  </w:r>
                </w:p>
              </w:txbxContent>
            </v:textbox>
            <w10:wrap type="none"/>
          </v:shape>
        </w:pict>
      </w:r>
      <w:r>
        <w:rPr/>
        <w:pict>
          <v:shape style="position:absolute;margin-left:58.22337pt;margin-top:24.489002pt;width:6pt;height:10pt;mso-position-horizontal-relative:page;mso-position-vertical-relative:paragraph;z-index:-466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3</w:t>
                  </w:r>
                </w:p>
              </w:txbxContent>
            </v:textbox>
            <w10:wrap type="none"/>
          </v:shape>
        </w:pict>
      </w:r>
      <w:r>
        <w:rPr/>
        <w:pict>
          <v:shape style="position:absolute;margin-left:57.50338pt;margin-top:36.549004pt;width:6.75pt;height:33.8pt;mso-position-horizontal-relative:page;mso-position-vertical-relative:paragraph;z-index:1676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6"/>
                      <w:szCs w:val="16"/>
                    </w:rPr>
                  </w:pPr>
                  <w:r>
                    <w:rPr>
                      <w:rFonts w:ascii="細明體_HKSCS"/>
                      <w:position w:val="1"/>
                      <w:sz w:val="16"/>
                    </w:rPr>
                    <w:t>3</w:t>
                  </w:r>
                  <w:r>
                    <w:rPr>
                      <w:rFonts w:ascii="細明體_HKSCS"/>
                      <w:spacing w:val="-3"/>
                      <w:position w:val="1"/>
                      <w:sz w:val="16"/>
                    </w:rPr>
                    <w:t> </w:t>
                  </w:r>
                  <w:r>
                    <w:rPr>
                      <w:rFonts w:ascii="細明體_HKSCS"/>
                      <w:position w:val="1"/>
                      <w:sz w:val="16"/>
                    </w:rPr>
                    <w:t>3</w:t>
                  </w:r>
                  <w:r>
                    <w:rPr>
                      <w:rFonts w:ascii="細明體_HKSCS"/>
                      <w:spacing w:val="-3"/>
                      <w:position w:val="1"/>
                      <w:sz w:val="16"/>
                    </w:rPr>
                    <w:t> </w:t>
                  </w:r>
                  <w:r>
                    <w:rPr>
                      <w:rFonts w:ascii="細明體_HKSCS"/>
                      <w:sz w:val="16"/>
                    </w:rPr>
                    <w:t>3</w:t>
                  </w:r>
                </w:p>
              </w:txbxContent>
            </v:textbox>
            <w10:wrap type="none"/>
          </v:shape>
        </w:pict>
      </w:r>
      <w:r>
        <w:rPr>
          <w:rFonts w:ascii="Times New Roman" w:hAnsi="Times New Roman" w:cs="Times New Roman" w:eastAsia="Times New Roman" w:hint="default"/>
          <w:w w:val="142"/>
          <w:sz w:val="15"/>
          <w:szCs w:val="15"/>
        </w:rPr>
        <w:t>residual</w:t>
      </w:r>
      <w:r>
        <w:rPr>
          <w:rFonts w:ascii="Times New Roman" w:hAnsi="Times New Roman" w:cs="Times New Roman" w:eastAsia="Times New Roman" w:hint="default"/>
          <w:spacing w:val="18"/>
          <w:w w:val="142"/>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pacing w:val="-31"/>
          <w:w w:val="206"/>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27"/>
          <w:w w:val="151"/>
          <w:sz w:val="15"/>
          <w:szCs w:val="15"/>
        </w:rPr>
        <w:t> </w:t>
      </w:r>
      <w:r>
        <w:rPr>
          <w:rFonts w:ascii="Times New Roman" w:hAnsi="Times New Roman" w:cs="Times New Roman" w:eastAsia="Times New Roman" w:hint="default"/>
          <w:spacing w:val="-1"/>
          <w:w w:val="115"/>
          <w:sz w:val="15"/>
          <w:szCs w:val="15"/>
        </w:rPr>
        <w:t>.down</w:t>
      </w:r>
      <w:r>
        <w:rPr>
          <w:rFonts w:ascii="Times New Roman" w:hAnsi="Times New Roman" w:cs="Times New Roman" w:eastAsia="Times New Roman" w:hint="default"/>
          <w:spacing w:val="-29"/>
          <w:w w:val="115"/>
          <w:sz w:val="15"/>
          <w:szCs w:val="15"/>
        </w:rPr>
        <w:t> </w:t>
      </w:r>
      <w:r>
        <w:rPr>
          <w:rFonts w:ascii="Times New Roman" w:hAnsi="Times New Roman" w:cs="Times New Roman" w:eastAsia="Times New Roman" w:hint="default"/>
          <w:w w:val="121"/>
          <w:sz w:val="15"/>
          <w:szCs w:val="15"/>
        </w:rPr>
        <w:t>sample</w:t>
      </w:r>
      <w:r>
        <w:rPr>
          <w:rFonts w:ascii="Times New Roman" w:hAnsi="Times New Roman" w:cs="Times New Roman" w:eastAsia="Times New Roman" w:hint="default"/>
          <w:spacing w:val="-26"/>
          <w:w w:val="121"/>
          <w:sz w:val="15"/>
          <w:szCs w:val="15"/>
        </w:rPr>
        <w:t> </w:t>
      </w:r>
      <w:r>
        <w:rPr>
          <w:rFonts w:ascii="細明體_HKSCS" w:hAnsi="細明體_HKSCS" w:cs="細明體_HKSCS" w:eastAsia="細明體_HKSCS" w:hint="default"/>
          <w:spacing w:val="6"/>
          <w:w w:val="87"/>
          <w:sz w:val="16"/>
          <w:szCs w:val="16"/>
        </w:rPr>
        <w:t>﹝</w:t>
      </w:r>
      <w:r>
        <w:rPr>
          <w:rFonts w:ascii="Times New Roman" w:hAnsi="Times New Roman" w:cs="Times New Roman" w:eastAsia="Times New Roman" w:hint="default"/>
          <w:spacing w:val="6"/>
          <w:w w:val="87"/>
          <w:sz w:val="15"/>
          <w:szCs w:val="15"/>
        </w:rPr>
        <w:t>x)</w:t>
      </w:r>
      <w:r>
        <w:rPr>
          <w:rFonts w:ascii="Times New Roman" w:hAnsi="Times New Roman" w:cs="Times New Roman" w:eastAsia="Times New Roman" w:hint="default"/>
          <w:w w:val="87"/>
          <w:sz w:val="15"/>
          <w:szCs w:val="15"/>
        </w:rPr>
        <w:t> </w:t>
      </w:r>
      <w:r>
        <w:rPr>
          <w:rFonts w:ascii="Times New Roman" w:hAnsi="Times New Roman" w:cs="Times New Roman" w:eastAsia="Times New Roman" w:hint="default"/>
          <w:w w:val="87"/>
          <w:sz w:val="15"/>
          <w:szCs w:val="15"/>
        </w:rPr>
      </w:r>
      <w:r>
        <w:rPr>
          <w:rFonts w:ascii="Times New Roman" w:hAnsi="Times New Roman" w:cs="Times New Roman" w:eastAsia="Times New Roman" w:hint="default"/>
          <w:w w:val="110"/>
          <w:sz w:val="15"/>
          <w:szCs w:val="15"/>
        </w:rPr>
        <w:t>35</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9"/>
        <w:ind w:right="0"/>
        <w:rPr>
          <w:rFonts w:ascii="Times New Roman" w:hAnsi="Times New Roman" w:cs="Times New Roman" w:eastAsia="Times New Roman" w:hint="default"/>
          <w:sz w:val="17"/>
          <w:szCs w:val="17"/>
        </w:rPr>
      </w:pPr>
    </w:p>
    <w:p>
      <w:pPr>
        <w:pStyle w:val="BodyText"/>
        <w:spacing w:line="326" w:lineRule="auto" w:before="39"/>
        <w:ind w:left="1116" w:right="1160" w:firstLine="410"/>
        <w:jc w:val="left"/>
      </w:pPr>
      <w:r>
        <w:rPr/>
        <w:pict>
          <v:shape style="position:absolute;margin-left:134.539307pt;margin-top:-26.477533pt;width:21.5pt;height:21.5pt;mso-position-horizontal-relative:page;mso-position-vertical-relative:paragraph;z-index:-46696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r>
                </w:p>
              </w:txbxContent>
            </v:textbox>
            <w10:wrap type="none"/>
          </v:shape>
        </w:pict>
      </w:r>
      <w:r>
        <w:rPr/>
        <w:pict>
          <v:shape style="position:absolute;margin-left:150.696503pt;margin-top:-20.892332pt;width:6pt;height:10pt;mso-position-horizontal-relative:page;mso-position-vertical-relative:paragraph;z-index:-4669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t</w:t>
                  </w:r>
                </w:p>
              </w:txbxContent>
            </v:textbox>
            <w10:wrap type="none"/>
          </v:shape>
        </w:pict>
      </w:r>
      <w:r>
        <w:rPr/>
        <w:pict>
          <v:shape style="position:absolute;margin-left:133.583298pt;margin-top:-20.311733pt;width:5.75pt;height:9.5pt;mso-position-horizontal-relative:page;mso-position-vertical-relative:paragraph;z-index:166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n</w:t>
                  </w:r>
                </w:p>
              </w:txbxContent>
            </v:textbox>
            <w10:wrap type="none"/>
          </v:shape>
        </w:pict>
      </w:r>
      <w:r>
        <w:rPr/>
        <w:pict>
          <v:shape style="position:absolute;margin-left:113.100899pt;margin-top:-20.892332pt;width:21.7pt;height:10.2pt;mso-position-horizontal-relative:page;mso-position-vertical-relative:paragraph;z-index:16696" type="#_x0000_t202" filled="false" stroked="false">
            <v:textbox inset="0,0,0,0" style="layout-flow:vertical-ideographic">
              <w:txbxContent>
                <w:p>
                  <w:pPr>
                    <w:spacing w:before="0"/>
                    <w:ind w:left="40" w:right="0" w:hanging="18"/>
                    <w:jc w:val="left"/>
                    <w:rPr>
                      <w:rFonts w:ascii="細明體_HKSCS" w:hAnsi="細明體_HKSCS" w:cs="細明體_HKSCS" w:eastAsia="細明體_HKSCS" w:hint="default"/>
                      <w:sz w:val="16"/>
                      <w:szCs w:val="16"/>
                    </w:rPr>
                  </w:pPr>
                  <w:r>
                    <w:rPr>
                      <w:rFonts w:ascii="細明體_HKSCS"/>
                      <w:sz w:val="16"/>
                    </w:rPr>
                    <w:t>x</w:t>
                  </w:r>
                </w:p>
                <w:p>
                  <w:pPr>
                    <w:spacing w:before="0"/>
                    <w:ind w:left="20" w:right="0" w:firstLine="20"/>
                    <w:jc w:val="left"/>
                    <w:rPr>
                      <w:rFonts w:ascii="細明體_HKSCS" w:hAnsi="細明體_HKSCS" w:cs="細明體_HKSCS" w:eastAsia="細明體_HKSCS" w:hint="default"/>
                      <w:sz w:val="14"/>
                      <w:szCs w:val="14"/>
                    </w:rPr>
                  </w:pPr>
                  <w:r>
                    <w:rPr>
                      <w:rFonts w:ascii="細明體_HKSCS"/>
                      <w:sz w:val="14"/>
                    </w:rPr>
                    <w:t>u</w:t>
                  </w:r>
                </w:p>
                <w:p>
                  <w:pPr>
                    <w:spacing w:before="0"/>
                    <w:ind w:left="20" w:right="0" w:firstLine="0"/>
                    <w:jc w:val="left"/>
                    <w:rPr>
                      <w:rFonts w:ascii="細明體_HKSCS" w:hAnsi="細明體_HKSCS" w:cs="細明體_HKSCS" w:eastAsia="細明體_HKSCS" w:hint="default"/>
                      <w:sz w:val="16"/>
                      <w:szCs w:val="16"/>
                    </w:rPr>
                  </w:pPr>
                  <w:r>
                    <w:rPr>
                      <w:rFonts w:ascii="細明體_HKSCS"/>
                      <w:sz w:val="16"/>
                    </w:rPr>
                    <w:t>t</w:t>
                  </w:r>
                </w:p>
                <w:p>
                  <w:pPr>
                    <w:spacing w:line="216" w:lineRule="auto" w:before="0"/>
                    <w:ind w:left="73"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sz w:val="10"/>
                      <w:szCs w:val="10"/>
                    </w:rPr>
                    <w:t>開</w:t>
                  </w:r>
                </w:p>
              </w:txbxContent>
            </v:textbox>
            <w10:wrap type="none"/>
          </v:shape>
        </w:pict>
      </w:r>
      <w:r>
        <w:rPr>
          <w:w w:val="108"/>
        </w:rPr>
        <w:t>從</w:t>
      </w:r>
      <w:r>
        <w:rPr>
          <w:spacing w:val="-77"/>
          <w:w w:val="108"/>
        </w:rPr>
        <w:t> </w:t>
      </w:r>
      <w:r>
        <w:rPr>
          <w:rFonts w:ascii="Times New Roman" w:hAnsi="Times New Roman" w:cs="Times New Roman" w:eastAsia="Times New Roman" w:hint="default"/>
          <w:w w:val="98"/>
        </w:rPr>
        <w:t>forward</w:t>
      </w:r>
      <w:r>
        <w:rPr>
          <w:rFonts w:ascii="Times New Roman" w:hAnsi="Times New Roman" w:cs="Times New Roman" w:eastAsia="Times New Roman" w:hint="default"/>
          <w:spacing w:val="-3"/>
          <w:w w:val="98"/>
        </w:rPr>
        <w:t> </w:t>
      </w:r>
      <w:r>
        <w:rPr>
          <w:w w:val="103"/>
        </w:rPr>
        <w:t>的最後一行，能夠看出網路將最開始的</w:t>
      </w:r>
      <w:r>
        <w:rPr>
          <w:spacing w:val="-60"/>
          <w:w w:val="103"/>
        </w:rPr>
        <w:t> </w:t>
      </w:r>
      <w:r>
        <w:rPr>
          <w:rFonts w:ascii="Times New Roman" w:hAnsi="Times New Roman" w:cs="Times New Roman" w:eastAsia="Times New Roman" w:hint="default"/>
          <w:w w:val="112"/>
        </w:rPr>
        <w:t>x</w:t>
      </w:r>
      <w:r>
        <w:rPr>
          <w:rFonts w:ascii="Times New Roman" w:hAnsi="Times New Roman" w:cs="Times New Roman" w:eastAsia="Times New Roman" w:hint="default"/>
          <w:spacing w:val="-12"/>
          <w:w w:val="112"/>
        </w:rPr>
        <w:t> </w:t>
      </w:r>
      <w:r>
        <w:rPr>
          <w:w w:val="104"/>
        </w:rPr>
        <w:t>加到了輸出當</w:t>
      </w:r>
      <w:r>
        <w:rPr>
          <w:spacing w:val="-85"/>
          <w:w w:val="104"/>
        </w:rPr>
        <w:t> </w:t>
      </w:r>
      <w:r>
        <w:rPr>
          <w:w w:val="118"/>
        </w:rPr>
        <w:t>中</w:t>
      </w:r>
      <w:r>
        <w:rPr>
          <w:spacing w:val="-97"/>
          <w:w w:val="118"/>
        </w:rPr>
        <w:t> </w:t>
      </w:r>
      <w:r>
        <w:rPr>
          <w:spacing w:val="-42"/>
          <w:w w:val="122"/>
        </w:rPr>
        <w:t>，形成</w:t>
      </w:r>
      <w:r>
        <w:rPr>
          <w:w w:val="122"/>
        </w:rPr>
        <w:t> </w:t>
      </w:r>
      <w:r>
        <w:rPr>
          <w:w w:val="122"/>
        </w:rPr>
      </w:r>
      <w:r>
        <w:rPr>
          <w:spacing w:val="-4"/>
          <w:w w:val="110"/>
        </w:rPr>
        <w:t>了殘差結糟。</w:t>
      </w:r>
      <w:r>
        <w:rPr>
          <w:spacing w:val="-4"/>
        </w:rPr>
      </w:r>
    </w:p>
    <w:p>
      <w:pPr>
        <w:spacing w:after="0" w:line="326" w:lineRule="auto"/>
        <w:jc w:val="left"/>
        <w:sectPr>
          <w:headerReference w:type="even" r:id="rId303"/>
          <w:footerReference w:type="even" r:id="rId304"/>
          <w:footerReference w:type="default" r:id="rId305"/>
          <w:pgSz w:w="9470" w:h="13040"/>
          <w:pgMar w:header="0" w:footer="429" w:top="400" w:bottom="620" w:left="0" w:right="0"/>
          <w:pgNumType w:start="3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spacing w:line="228" w:lineRule="auto" w:before="49"/>
        <w:ind w:left="120" w:right="990"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除了這些比較出名的網路之外， 旋積神經網路的世界中還有很多別的網路， </w:t>
      </w:r>
      <w:r>
        <w:rPr>
          <w:rFonts w:ascii="細明體_HKSCS" w:hAnsi="細明體_HKSCS" w:cs="細明體_HKSCS" w:eastAsia="細明體_HKSCS" w:hint="default"/>
          <w:w w:val="106"/>
          <w:sz w:val="20"/>
          <w:szCs w:val="20"/>
        </w:rPr>
        <w:t>例如</w:t>
      </w:r>
      <w:r>
        <w:rPr>
          <w:rFonts w:ascii="細明體_HKSCS" w:hAnsi="細明體_HKSCS" w:cs="細明體_HKSCS" w:eastAsia="細明體_HKSCS" w:hint="default"/>
          <w:spacing w:val="-59"/>
          <w:w w:val="106"/>
          <w:sz w:val="20"/>
          <w:szCs w:val="20"/>
        </w:rPr>
        <w:t> </w:t>
      </w:r>
      <w:r>
        <w:rPr>
          <w:rFonts w:ascii="Times New Roman" w:hAnsi="Times New Roman" w:cs="Times New Roman" w:eastAsia="Times New Roman" w:hint="default"/>
          <w:w w:val="132"/>
          <w:sz w:val="15"/>
          <w:szCs w:val="15"/>
        </w:rPr>
        <w:t>Network </w:t>
      </w:r>
      <w:r>
        <w:rPr>
          <w:rFonts w:ascii="Times New Roman" w:hAnsi="Times New Roman" w:cs="Times New Roman" w:eastAsia="Times New Roman" w:hint="default"/>
          <w:w w:val="126"/>
          <w:sz w:val="15"/>
          <w:szCs w:val="15"/>
        </w:rPr>
        <w:t>in </w:t>
      </w:r>
      <w:r>
        <w:rPr>
          <w:rFonts w:ascii="Times New Roman" w:hAnsi="Times New Roman" w:cs="Times New Roman" w:eastAsia="Times New Roman" w:hint="default"/>
          <w:w w:val="135"/>
          <w:sz w:val="15"/>
          <w:szCs w:val="15"/>
        </w:rPr>
        <w:t>Network </w:t>
      </w:r>
      <w:r>
        <w:rPr>
          <w:rFonts w:ascii="細明體_HKSCS" w:hAnsi="細明體_HKSCS" w:cs="細明體_HKSCS" w:eastAsia="細明體_HKSCS" w:hint="default"/>
          <w:spacing w:val="-10"/>
          <w:w w:val="131"/>
          <w:sz w:val="30"/>
          <w:szCs w:val="30"/>
        </w:rPr>
        <w:t>、</w:t>
      </w:r>
      <w:r>
        <w:rPr>
          <w:rFonts w:ascii="Times New Roman" w:hAnsi="Times New Roman" w:cs="Times New Roman" w:eastAsia="Times New Roman" w:hint="default"/>
          <w:spacing w:val="-10"/>
          <w:w w:val="131"/>
          <w:sz w:val="15"/>
          <w:szCs w:val="15"/>
        </w:rPr>
        <w:t>HighwayNetwork</w:t>
      </w:r>
      <w:r>
        <w:rPr>
          <w:rFonts w:ascii="Times New Roman" w:hAnsi="Times New Roman" w:cs="Times New Roman" w:eastAsia="Times New Roman" w:hint="default"/>
          <w:w w:val="131"/>
          <w:sz w:val="15"/>
          <w:szCs w:val="15"/>
        </w:rPr>
        <w:t> </w:t>
      </w:r>
      <w:r>
        <w:rPr>
          <w:rFonts w:ascii="細明體_HKSCS" w:hAnsi="細明體_HKSCS" w:cs="細明體_HKSCS" w:eastAsia="細明體_HKSCS" w:hint="default"/>
          <w:spacing w:val="-1"/>
          <w:w w:val="103"/>
          <w:sz w:val="20"/>
          <w:szCs w:val="20"/>
        </w:rPr>
        <w:t>等，大家可以自己去看相關的論文。</w:t>
      </w:r>
      <w:r>
        <w:rPr>
          <w:rFonts w:ascii="細明體_HKSCS" w:hAnsi="細明體_HKSCS" w:cs="細明體_HKSCS" w:eastAsia="細明體_HKSCS" w:hint="default"/>
          <w:spacing w:val="-1"/>
          <w:sz w:val="20"/>
          <w:szCs w:val="20"/>
        </w:rPr>
      </w:r>
    </w:p>
    <w:p>
      <w:pPr>
        <w:spacing w:line="331" w:lineRule="auto" w:before="81"/>
        <w:ind w:left="112" w:right="1008" w:firstLine="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sz w:val="20"/>
          <w:szCs w:val="20"/>
        </w:rPr>
        <w:t>另外並不需要重復造輪子，</w:t>
      </w:r>
      <w:r>
        <w:rPr>
          <w:rFonts w:ascii="Times New Roman" w:hAnsi="Times New Roman" w:cs="Times New Roman" w:eastAsia="Times New Roman" w:hint="default"/>
          <w:spacing w:val="-3"/>
          <w:sz w:val="15"/>
          <w:szCs w:val="15"/>
        </w:rPr>
        <w:t>PyTorch</w:t>
      </w:r>
      <w:r>
        <w:rPr>
          <w:rFonts w:ascii="Times New Roman" w:hAnsi="Times New Roman" w:cs="Times New Roman" w:eastAsia="Times New Roman" w:hint="default"/>
          <w:sz w:val="15"/>
          <w:szCs w:val="15"/>
        </w:rPr>
        <w:t> </w:t>
      </w:r>
      <w:r>
        <w:rPr>
          <w:rFonts w:ascii="細明體_HKSCS" w:hAnsi="細明體_HKSCS" w:cs="細明體_HKSCS" w:eastAsia="細明體_HKSCS" w:hint="default"/>
          <w:spacing w:val="-2"/>
          <w:sz w:val="20"/>
          <w:szCs w:val="20"/>
        </w:rPr>
        <w:t>中早就為我們實現了上面介紹過的</w:t>
      </w:r>
      <w:r>
        <w:rPr>
          <w:rFonts w:ascii="細明體_HKSCS" w:hAnsi="細明體_HKSCS" w:cs="細明體_HKSCS" w:eastAsia="細明體_HKSCS" w:hint="default"/>
          <w:spacing w:val="-19"/>
          <w:sz w:val="20"/>
          <w:szCs w:val="20"/>
        </w:rPr>
        <w:t> </w:t>
      </w:r>
      <w:r>
        <w:rPr>
          <w:rFonts w:ascii="細明體_HKSCS" w:hAnsi="細明體_HKSCS" w:cs="細明體_HKSCS" w:eastAsia="細明體_HKSCS" w:hint="default"/>
          <w:sz w:val="20"/>
          <w:szCs w:val="20"/>
        </w:rPr>
        <w:t>這些網路，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105"/>
          <w:sz w:val="20"/>
          <w:szCs w:val="20"/>
        </w:rPr>
        <w:t>都在 </w:t>
      </w:r>
      <w:r>
        <w:rPr>
          <w:rFonts w:ascii="Times New Roman" w:hAnsi="Times New Roman" w:cs="Times New Roman" w:eastAsia="Times New Roman" w:hint="default"/>
          <w:w w:val="105"/>
          <w:sz w:val="15"/>
          <w:szCs w:val="15"/>
        </w:rPr>
        <w:t>torchvision. model </w:t>
      </w:r>
      <w:r>
        <w:rPr>
          <w:rFonts w:ascii="細明體_HKSCS" w:hAnsi="細明體_HKSCS" w:cs="細明體_HKSCS" w:eastAsia="細明體_HKSCS" w:hint="default"/>
          <w:w w:val="105"/>
          <w:sz w:val="20"/>
          <w:szCs w:val="20"/>
        </w:rPr>
        <w:t>裡面，同時大部分網路都有預訓練好的參數，</w:t>
      </w:r>
      <w:r>
        <w:rPr>
          <w:rFonts w:ascii="細明體_HKSCS" w:hAnsi="細明體_HKSCS" w:cs="細明體_HKSCS" w:eastAsia="細明體_HKSCS" w:hint="default"/>
          <w:spacing w:val="-46"/>
          <w:w w:val="105"/>
          <w:sz w:val="20"/>
          <w:szCs w:val="20"/>
        </w:rPr>
        <w:t> </w:t>
      </w:r>
      <w:r>
        <w:rPr>
          <w:rFonts w:ascii="細明體_HKSCS" w:hAnsi="細明體_HKSCS" w:cs="細明體_HKSCS" w:eastAsia="細明體_HKSCS" w:hint="default"/>
          <w:w w:val="105"/>
          <w:sz w:val="20"/>
          <w:szCs w:val="20"/>
        </w:rPr>
        <w:t>這些預訓練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z w:val="20"/>
          <w:szCs w:val="20"/>
        </w:rPr>
        <w:t>好的網路為後面介紹的移轉學習和微調做了很好的準</w:t>
      </w:r>
      <w:r>
        <w:rPr>
          <w:rFonts w:ascii="細明體_HKSCS" w:hAnsi="細明體_HKSCS" w:cs="細明體_HKSCS" w:eastAsia="細明體_HKSCS" w:hint="default"/>
          <w:spacing w:val="-55"/>
          <w:sz w:val="20"/>
          <w:szCs w:val="20"/>
        </w:rPr>
        <w:t> </w:t>
      </w:r>
      <w:r>
        <w:rPr>
          <w:rFonts w:ascii="細明體_HKSCS" w:hAnsi="細明體_HKSCS" w:cs="細明體_HKSCS" w:eastAsia="細明體_HKSCS" w:hint="default"/>
          <w:sz w:val="20"/>
          <w:szCs w:val="20"/>
        </w:rPr>
        <w:t>備。</w:t>
      </w:r>
    </w:p>
    <w:p>
      <w:pPr>
        <w:spacing w:line="240" w:lineRule="auto" w:before="1"/>
        <w:ind w:right="0"/>
        <w:rPr>
          <w:rFonts w:ascii="細明體_HKSCS" w:hAnsi="細明體_HKSCS" w:cs="細明體_HKSCS" w:eastAsia="細明體_HKSCS" w:hint="default"/>
          <w:sz w:val="23"/>
          <w:szCs w:val="23"/>
        </w:rPr>
      </w:pPr>
    </w:p>
    <w:p>
      <w:pPr>
        <w:spacing w:before="0"/>
        <w:ind w:left="112" w:right="0" w:firstLine="0"/>
        <w:jc w:val="both"/>
        <w:rPr>
          <w:rFonts w:ascii="細明體_HKSCS" w:hAnsi="細明體_HKSCS" w:cs="細明體_HKSCS" w:eastAsia="細明體_HKSCS" w:hint="default"/>
          <w:sz w:val="32"/>
          <w:szCs w:val="32"/>
        </w:rPr>
      </w:pPr>
      <w:r>
        <w:rPr>
          <w:rFonts w:ascii="Times New Roman" w:hAnsi="Times New Roman" w:cs="Times New Roman" w:eastAsia="Times New Roman" w:hint="default"/>
          <w:w w:val="12"/>
          <w:sz w:val="57"/>
          <w:szCs w:val="57"/>
        </w:rPr>
        <w:t>1</w:t>
      </w:r>
      <w:r>
        <w:rPr>
          <w:rFonts w:ascii="Times New Roman" w:hAnsi="Times New Roman" w:cs="Times New Roman" w:eastAsia="Times New Roman" w:hint="default"/>
          <w:spacing w:val="-19"/>
          <w:sz w:val="57"/>
          <w:szCs w:val="57"/>
        </w:rPr>
        <w:t> </w:t>
      </w:r>
      <w:r>
        <w:rPr>
          <w:rFonts w:ascii="Times New Roman" w:hAnsi="Times New Roman" w:cs="Times New Roman" w:eastAsia="Times New Roman" w:hint="default"/>
          <w:spacing w:val="2"/>
          <w:w w:val="80"/>
          <w:sz w:val="57"/>
          <w:szCs w:val="57"/>
        </w:rPr>
        <w:t>4</w:t>
      </w:r>
      <w:r>
        <w:rPr>
          <w:rFonts w:ascii="細明體_HKSCS" w:hAnsi="細明體_HKSCS" w:cs="細明體_HKSCS" w:eastAsia="細明體_HKSCS" w:hint="default"/>
          <w:w w:val="122"/>
          <w:sz w:val="9"/>
          <w:szCs w:val="9"/>
        </w:rPr>
        <w:t>回</w:t>
      </w:r>
      <w:r>
        <w:rPr>
          <w:rFonts w:ascii="細明體_HKSCS" w:hAnsi="細明體_HKSCS" w:cs="細明體_HKSCS" w:eastAsia="細明體_HKSCS" w:hint="default"/>
          <w:spacing w:val="-33"/>
          <w:sz w:val="9"/>
          <w:szCs w:val="9"/>
        </w:rPr>
        <w:t> </w:t>
      </w:r>
      <w:r>
        <w:rPr>
          <w:rFonts w:ascii="Times New Roman" w:hAnsi="Times New Roman" w:cs="Times New Roman" w:eastAsia="Times New Roman" w:hint="default"/>
          <w:w w:val="83"/>
          <w:sz w:val="57"/>
          <w:szCs w:val="57"/>
        </w:rPr>
        <w:t>5</w:t>
      </w:r>
      <w:r>
        <w:rPr>
          <w:rFonts w:ascii="Times New Roman" w:hAnsi="Times New Roman" w:cs="Times New Roman" w:eastAsia="Times New Roman" w:hint="default"/>
          <w:spacing w:val="-56"/>
          <w:sz w:val="57"/>
          <w:szCs w:val="57"/>
        </w:rPr>
        <w:t> </w:t>
      </w:r>
      <w:r>
        <w:rPr>
          <w:rFonts w:ascii="Times New Roman" w:hAnsi="Times New Roman" w:cs="Times New Roman" w:eastAsia="Times New Roman" w:hint="default"/>
          <w:w w:val="12"/>
          <w:sz w:val="57"/>
          <w:szCs w:val="57"/>
        </w:rPr>
        <w:t>1</w:t>
      </w:r>
      <w:r>
        <w:rPr>
          <w:rFonts w:ascii="Times New Roman" w:hAnsi="Times New Roman" w:cs="Times New Roman" w:eastAsia="Times New Roman" w:hint="default"/>
          <w:spacing w:val="-48"/>
          <w:sz w:val="57"/>
          <w:szCs w:val="57"/>
        </w:rPr>
        <w:t> </w:t>
      </w:r>
      <w:r>
        <w:rPr>
          <w:rFonts w:ascii="細明體_HKSCS" w:hAnsi="細明體_HKSCS" w:cs="細明體_HKSCS" w:eastAsia="細明體_HKSCS" w:hint="default"/>
          <w:w w:val="106"/>
          <w:sz w:val="32"/>
          <w:szCs w:val="32"/>
        </w:rPr>
        <w:t>再實現</w:t>
      </w:r>
      <w:r>
        <w:rPr>
          <w:rFonts w:ascii="細明體_HKSCS" w:hAnsi="細明體_HKSCS" w:cs="細明體_HKSCS" w:eastAsia="細明體_HKSCS" w:hint="default"/>
          <w:spacing w:val="-40"/>
          <w:sz w:val="32"/>
          <w:szCs w:val="32"/>
        </w:rPr>
        <w:t> </w:t>
      </w:r>
      <w:r>
        <w:rPr>
          <w:rFonts w:ascii="Arial" w:hAnsi="Arial" w:cs="Arial" w:eastAsia="Arial" w:hint="default"/>
          <w:w w:val="112"/>
          <w:sz w:val="33"/>
          <w:szCs w:val="33"/>
        </w:rPr>
        <w:t>MN</w:t>
      </w:r>
      <w:r>
        <w:rPr>
          <w:rFonts w:ascii="Arial" w:hAnsi="Arial" w:cs="Arial" w:eastAsia="Arial" w:hint="default"/>
          <w:spacing w:val="-14"/>
          <w:w w:val="112"/>
          <w:sz w:val="33"/>
          <w:szCs w:val="33"/>
        </w:rPr>
        <w:t>I</w:t>
      </w:r>
      <w:r>
        <w:rPr>
          <w:rFonts w:ascii="Arial" w:hAnsi="Arial" w:cs="Arial" w:eastAsia="Arial" w:hint="default"/>
          <w:w w:val="103"/>
          <w:sz w:val="33"/>
          <w:szCs w:val="33"/>
        </w:rPr>
        <w:t>ST</w:t>
      </w:r>
      <w:r>
        <w:rPr>
          <w:rFonts w:ascii="Arial" w:hAnsi="Arial" w:cs="Arial" w:eastAsia="Arial" w:hint="default"/>
          <w:spacing w:val="-4"/>
          <w:sz w:val="33"/>
          <w:szCs w:val="33"/>
        </w:rPr>
        <w:t> </w:t>
      </w:r>
      <w:r>
        <w:rPr>
          <w:rFonts w:ascii="細明體_HKSCS" w:hAnsi="細明體_HKSCS" w:cs="細明體_HKSCS" w:eastAsia="細明體_HKSCS" w:hint="default"/>
          <w:w w:val="106"/>
          <w:sz w:val="32"/>
          <w:szCs w:val="32"/>
        </w:rPr>
        <w:t>手寫數字分類</w:t>
      </w:r>
      <w:r>
        <w:rPr>
          <w:rFonts w:ascii="細明體_HKSCS" w:hAnsi="細明體_HKSCS" w:cs="細明體_HKSCS" w:eastAsia="細明體_HKSCS" w:hint="default"/>
          <w:sz w:val="32"/>
          <w:szCs w:val="32"/>
        </w:rPr>
      </w:r>
    </w:p>
    <w:p>
      <w:pPr>
        <w:pStyle w:val="BodyText"/>
        <w:spacing w:line="331" w:lineRule="auto" w:before="281"/>
        <w:ind w:left="105" w:right="828" w:firstLine="417"/>
        <w:jc w:val="left"/>
      </w:pPr>
      <w:r>
        <w:rPr/>
        <w:t>至今為止，已經介紹了很多很進階的網路結構， 是不是躍躍欲試了呢 </w:t>
      </w:r>
      <w:r>
        <w:rPr>
          <w:spacing w:val="-27"/>
        </w:rPr>
        <w:t>？記得 </w:t>
      </w:r>
      <w:r>
        <w:rPr>
          <w:spacing w:val="-27"/>
        </w:rPr>
      </w:r>
      <w:r>
        <w:rPr>
          <w:w w:val="101"/>
        </w:rPr>
        <w:t>上一節我們使用簡單的多層全連接神經網路在 </w:t>
      </w:r>
      <w:r>
        <w:rPr>
          <w:rFonts w:ascii="Times New Roman" w:hAnsi="Times New Roman" w:cs="Times New Roman" w:eastAsia="Times New Roman" w:hint="default"/>
          <w:w w:val="103"/>
          <w:sz w:val="19"/>
          <w:szCs w:val="19"/>
        </w:rPr>
        <w:t>MNIST </w:t>
      </w:r>
      <w:r>
        <w:rPr>
          <w:w w:val="105"/>
        </w:rPr>
        <w:t>資料上訓練 </w:t>
      </w:r>
      <w:r>
        <w:rPr>
          <w:spacing w:val="-21"/>
          <w:w w:val="113"/>
        </w:rPr>
        <w:t>，最後驗證集</w:t>
      </w:r>
      <w:r>
        <w:rPr>
          <w:w w:val="113"/>
        </w:rPr>
        <w:t> </w:t>
      </w:r>
      <w:r>
        <w:rPr>
          <w:w w:val="113"/>
        </w:rPr>
      </w:r>
      <w:r>
        <w:rPr/>
        <w:t>達到了 </w:t>
      </w:r>
      <w:r>
        <w:rPr>
          <w:rFonts w:ascii="Times New Roman" w:hAnsi="Times New Roman" w:cs="Times New Roman" w:eastAsia="Times New Roman" w:hint="default"/>
          <w:sz w:val="19"/>
          <w:szCs w:val="19"/>
        </w:rPr>
        <w:t>98% </w:t>
      </w:r>
      <w:r>
        <w:rPr/>
        <w:t>的準確率，能不能使用旋積神經網路來進一步提升網路的準確率呢 ？ 答案是一定的，下面就來寫一個多層旋積神經 </w:t>
      </w:r>
      <w:r>
        <w:rPr>
          <w:spacing w:val="-5"/>
        </w:rPr>
        <w:t>網路，使它在 </w:t>
      </w:r>
      <w:r>
        <w:rPr>
          <w:rFonts w:ascii="Times New Roman" w:hAnsi="Times New Roman" w:cs="Times New Roman" w:eastAsia="Times New Roman" w:hint="default"/>
          <w:sz w:val="19"/>
          <w:szCs w:val="19"/>
        </w:rPr>
        <w:t>MNIST </w:t>
      </w:r>
      <w:r>
        <w:rPr/>
        <w:t>資料集上達到 </w:t>
      </w:r>
      <w:r>
        <w:rPr>
          <w:rFonts w:ascii="Times New Roman" w:hAnsi="Times New Roman" w:cs="Times New Roman" w:eastAsia="Times New Roman" w:hint="default"/>
          <w:sz w:val="19"/>
          <w:szCs w:val="19"/>
        </w:rPr>
        <w:t>99%</w:t>
      </w:r>
      <w:r>
        <w:rPr>
          <w:rFonts w:ascii="Times New Roman" w:hAnsi="Times New Roman" w:cs="Times New Roman" w:eastAsia="Times New Roman" w:hint="default"/>
          <w:spacing w:val="4"/>
          <w:sz w:val="19"/>
          <w:szCs w:val="19"/>
        </w:rPr>
        <w:t> </w:t>
      </w:r>
      <w:r>
        <w:rPr/>
        <w:t>的驗證集準確率。</w:t>
      </w:r>
    </w:p>
    <w:p>
      <w:pPr>
        <w:pStyle w:val="ListParagraph"/>
        <w:numPr>
          <w:ilvl w:val="0"/>
          <w:numId w:val="77"/>
        </w:numPr>
        <w:tabs>
          <w:tab w:pos="538" w:val="left" w:leader="none"/>
        </w:tabs>
        <w:spacing w:line="405" w:lineRule="exact" w:before="0" w:after="0"/>
        <w:ind w:left="537" w:right="0" w:hanging="353"/>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79"/>
          <w:sz w:val="15"/>
          <w:szCs w:val="15"/>
        </w:rPr>
        <w:t>CNN</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
          <w:w w:val="131"/>
          <w:sz w:val="15"/>
          <w:szCs w:val="15"/>
        </w:rPr>
        <w:t>.</w:t>
      </w:r>
      <w:r>
        <w:rPr>
          <w:rFonts w:ascii="Times New Roman" w:hAnsi="Times New Roman" w:cs="Times New Roman" w:eastAsia="Times New Roman" w:hint="default"/>
          <w:spacing w:val="-10"/>
          <w:w w:val="76"/>
          <w:sz w:val="15"/>
          <w:szCs w:val="15"/>
        </w:rPr>
        <w:t>M</w:t>
      </w:r>
      <w:r>
        <w:rPr>
          <w:rFonts w:ascii="細明體_HKSCS" w:hAnsi="細明體_HKSCS" w:cs="細明體_HKSCS" w:eastAsia="細明體_HKSCS" w:hint="default"/>
          <w:spacing w:val="-303"/>
          <w:w w:val="120"/>
          <w:sz w:val="33"/>
          <w:szCs w:val="33"/>
        </w:rPr>
        <w:t>。</w:t>
      </w:r>
      <w:r>
        <w:rPr>
          <w:rFonts w:ascii="Times New Roman" w:hAnsi="Times New Roman" w:cs="Times New Roman" w:eastAsia="Times New Roman" w:hint="default"/>
          <w:w w:val="136"/>
          <w:sz w:val="15"/>
          <w:szCs w:val="15"/>
        </w:rPr>
        <w:t>dul</w:t>
      </w:r>
      <w:r>
        <w:rPr>
          <w:rFonts w:ascii="Times New Roman" w:hAnsi="Times New Roman" w:cs="Times New Roman" w:eastAsia="Times New Roman" w:hint="default"/>
          <w:spacing w:val="6"/>
          <w:w w:val="136"/>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77"/>
        </w:numPr>
        <w:tabs>
          <w:tab w:pos="898" w:val="left" w:leader="none"/>
        </w:tabs>
        <w:spacing w:line="240" w:lineRule="auto" w:before="24" w:after="0"/>
        <w:ind w:left="897" w:right="0" w:hanging="720"/>
        <w:jc w:val="both"/>
        <w:rPr>
          <w:rFonts w:ascii="Times New Roman" w:hAnsi="Times New Roman" w:cs="Times New Roman" w:eastAsia="Times New Roman" w:hint="default"/>
          <w:sz w:val="15"/>
          <w:szCs w:val="15"/>
        </w:rPr>
      </w:pPr>
      <w:r>
        <w:rPr>
          <w:rFonts w:ascii="Times New Roman"/>
          <w:w w:val="125"/>
          <w:sz w:val="15"/>
        </w:rPr>
        <w:t>def      </w:t>
      </w:r>
      <w:r>
        <w:rPr>
          <w:rFonts w:ascii="Times New Roman"/>
          <w:w w:val="150"/>
          <w:sz w:val="15"/>
        </w:rPr>
        <w:t>init     (self </w:t>
      </w:r>
      <w:r>
        <w:rPr>
          <w:rFonts w:ascii="Times New Roman"/>
          <w:sz w:val="15"/>
        </w:rPr>
        <w:t>) </w:t>
      </w:r>
      <w:r>
        <w:rPr>
          <w:rFonts w:ascii="Times New Roman"/>
          <w:spacing w:val="8"/>
          <w:sz w:val="15"/>
        </w:rPr>
        <w:t> </w:t>
      </w:r>
      <w:r>
        <w:rPr>
          <w:rFonts w:ascii="Times New Roman"/>
          <w:w w:val="125"/>
          <w:sz w:val="15"/>
        </w:rPr>
        <w:t>,</w:t>
      </w:r>
      <w:r>
        <w:rPr>
          <w:rFonts w:ascii="Times New Roman"/>
          <w:sz w:val="15"/>
        </w:rPr>
      </w:r>
    </w:p>
    <w:p>
      <w:pPr>
        <w:pStyle w:val="ListParagraph"/>
        <w:numPr>
          <w:ilvl w:val="0"/>
          <w:numId w:val="77"/>
        </w:numPr>
        <w:tabs>
          <w:tab w:pos="1251" w:val="left" w:leader="none"/>
        </w:tabs>
        <w:spacing w:line="240" w:lineRule="auto" w:before="72" w:after="0"/>
        <w:ind w:left="1250" w:right="0" w:hanging="1066"/>
        <w:jc w:val="both"/>
        <w:rPr>
          <w:rFonts w:ascii="Times New Roman" w:hAnsi="Times New Roman" w:cs="Times New Roman" w:eastAsia="Times New Roman" w:hint="default"/>
          <w:sz w:val="15"/>
          <w:szCs w:val="15"/>
        </w:rPr>
      </w:pPr>
      <w:r>
        <w:rPr>
          <w:rFonts w:ascii="Times New Roman"/>
          <w:w w:val="130"/>
          <w:sz w:val="15"/>
        </w:rPr>
        <w:t>super </w:t>
      </w:r>
      <w:r>
        <w:rPr>
          <w:rFonts w:ascii="Times New Roman"/>
          <w:w w:val="110"/>
          <w:sz w:val="15"/>
        </w:rPr>
        <w:t>(CNN,   </w:t>
      </w:r>
      <w:r>
        <w:rPr>
          <w:rFonts w:ascii="Times New Roman"/>
          <w:w w:val="130"/>
          <w:sz w:val="15"/>
        </w:rPr>
        <w:t>self </w:t>
      </w:r>
      <w:r>
        <w:rPr>
          <w:rFonts w:ascii="Times New Roman"/>
          <w:w w:val="110"/>
          <w:sz w:val="15"/>
        </w:rPr>
        <w:t>) </w:t>
      </w:r>
      <w:r>
        <w:rPr>
          <w:rFonts w:ascii="Times New Roman"/>
          <w:w w:val="150"/>
          <w:sz w:val="15"/>
        </w:rPr>
        <w:t>.   init  </w:t>
      </w:r>
      <w:r>
        <w:rPr>
          <w:rFonts w:ascii="Times New Roman"/>
          <w:spacing w:val="52"/>
          <w:w w:val="150"/>
          <w:sz w:val="15"/>
        </w:rPr>
        <w:t> </w:t>
      </w:r>
      <w:r>
        <w:rPr>
          <w:rFonts w:ascii="Times New Roman"/>
          <w:w w:val="110"/>
          <w:sz w:val="15"/>
        </w:rPr>
        <w:t>II</w:t>
      </w:r>
      <w:r>
        <w:rPr>
          <w:rFonts w:ascii="Times New Roman"/>
          <w:sz w:val="15"/>
        </w:rPr>
      </w:r>
    </w:p>
    <w:p>
      <w:pPr>
        <w:pStyle w:val="ListParagraph"/>
        <w:numPr>
          <w:ilvl w:val="0"/>
          <w:numId w:val="77"/>
        </w:numPr>
        <w:tabs>
          <w:tab w:pos="1244" w:val="left" w:leader="none"/>
        </w:tabs>
        <w:spacing w:line="155" w:lineRule="exact" w:before="12" w:after="0"/>
        <w:ind w:left="1243" w:right="0" w:hanging="1066"/>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35"/>
          <w:sz w:val="15"/>
          <w:szCs w:val="15"/>
        </w:rPr>
        <w:t>self  layerl  </w:t>
      </w:r>
      <w:r>
        <w:rPr>
          <w:rFonts w:ascii="Times New Roman" w:hAnsi="Times New Roman" w:cs="Times New Roman" w:eastAsia="Times New Roman" w:hint="default"/>
          <w:w w:val="195"/>
          <w:sz w:val="15"/>
          <w:szCs w:val="15"/>
        </w:rPr>
        <w:t>- </w:t>
      </w:r>
      <w:r>
        <w:rPr>
          <w:rFonts w:ascii="Times New Roman" w:hAnsi="Times New Roman" w:cs="Times New Roman" w:eastAsia="Times New Roman" w:hint="default"/>
          <w:w w:val="130"/>
          <w:sz w:val="15"/>
          <w:szCs w:val="15"/>
        </w:rPr>
        <w:t>nn  </w:t>
      </w:r>
      <w:r>
        <w:rPr>
          <w:rFonts w:ascii="Times New Roman" w:hAnsi="Times New Roman" w:cs="Times New Roman" w:eastAsia="Times New Roman" w:hint="default"/>
          <w:w w:val="135"/>
          <w:sz w:val="15"/>
          <w:szCs w:val="15"/>
        </w:rPr>
        <w:t>Sequential</w:t>
      </w:r>
      <w:r>
        <w:rPr>
          <w:rFonts w:ascii="Times New Roman" w:hAnsi="Times New Roman" w:cs="Times New Roman" w:eastAsia="Times New Roman" w:hint="default"/>
          <w:spacing w:val="-4"/>
          <w:w w:val="13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tabs>
          <w:tab w:pos="1581" w:val="left" w:leader="none"/>
        </w:tabs>
        <w:spacing w:line="329" w:lineRule="exact" w:before="0"/>
        <w:ind w:left="177" w:right="0" w:firstLine="0"/>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pacing w:val="-9"/>
          <w:w w:val="115"/>
          <w:sz w:val="15"/>
          <w:szCs w:val="15"/>
        </w:rPr>
        <w:t>C</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18"/>
          <w:sz w:val="15"/>
          <w:szCs w:val="15"/>
        </w:rPr>
        <w:t>nv2d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91"/>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12"/>
          <w:w w:val="117"/>
          <w:sz w:val="15"/>
          <w:szCs w:val="15"/>
        </w:rPr>
        <w:t>S</w:t>
      </w:r>
      <w:r>
        <w:rPr>
          <w:rFonts w:ascii="細明體_HKSCS" w:hAnsi="細明體_HKSCS" w:cs="細明體_HKSCS" w:eastAsia="細明體_HKSCS" w:hint="default"/>
          <w:spacing w:val="9"/>
          <w:w w:val="94"/>
          <w:sz w:val="9"/>
          <w:szCs w:val="9"/>
        </w:rPr>
        <w:t>斗</w:t>
      </w:r>
      <w:r>
        <w:rPr>
          <w:rFonts w:ascii="Times New Roman" w:hAnsi="Times New Roman" w:cs="Times New Roman" w:eastAsia="Times New Roman" w:hint="default"/>
          <w:w w:val="127"/>
          <w:sz w:val="15"/>
          <w:szCs w:val="15"/>
        </w:rPr>
        <w:t>ze-3</w:t>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5"/>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5"/>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0"/>
          <w:sz w:val="15"/>
          <w:szCs w:val="15"/>
        </w:rPr>
        <w:t>26,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5"/>
          <w:sz w:val="15"/>
          <w:szCs w:val="15"/>
        </w:rPr>
        <w:t>26</w:t>
      </w:r>
      <w:r>
        <w:rPr>
          <w:rFonts w:ascii="Times New Roman" w:hAnsi="Times New Roman" w:cs="Times New Roman" w:eastAsia="Times New Roman" w:hint="default"/>
          <w:sz w:val="15"/>
          <w:szCs w:val="15"/>
        </w:rPr>
      </w:r>
    </w:p>
    <w:p>
      <w:pPr>
        <w:pStyle w:val="ListParagraph"/>
        <w:numPr>
          <w:ilvl w:val="0"/>
          <w:numId w:val="78"/>
        </w:numPr>
        <w:tabs>
          <w:tab w:pos="1582" w:val="left" w:leader="none"/>
        </w:tabs>
        <w:spacing w:line="226" w:lineRule="exact" w:before="0" w:after="0"/>
        <w:ind w:left="1581" w:right="0" w:hanging="1397"/>
        <w:jc w:val="both"/>
        <w:rPr>
          <w:rFonts w:ascii="細明體_HKSCS" w:hAnsi="細明體_HKSCS" w:cs="細明體_HKSCS" w:eastAsia="細明體_HKSCS"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4"/>
          <w:sz w:val="15"/>
          <w:szCs w:val="15"/>
        </w:rPr>
        <w:t>.BatchNorm2d</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(1</w:t>
      </w:r>
      <w:r>
        <w:rPr>
          <w:rFonts w:ascii="Times New Roman" w:hAnsi="Times New Roman" w:cs="Times New Roman" w:eastAsia="Times New Roman" w:hint="default"/>
          <w:spacing w:val="4"/>
          <w:w w:val="112"/>
          <w:sz w:val="15"/>
          <w:szCs w:val="15"/>
        </w:rPr>
        <w:t>6</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84"/>
          <w:sz w:val="18"/>
          <w:szCs w:val="18"/>
        </w:rPr>
        <w:t>，</w:t>
      </w:r>
      <w:r>
        <w:rPr>
          <w:rFonts w:ascii="細明體_HKSCS" w:hAnsi="細明體_HKSCS" w:cs="細明體_HKSCS" w:eastAsia="細明體_HKSCS" w:hint="default"/>
          <w:sz w:val="18"/>
          <w:szCs w:val="18"/>
        </w:rPr>
      </w:r>
    </w:p>
    <w:p>
      <w:pPr>
        <w:pStyle w:val="ListParagraph"/>
        <w:numPr>
          <w:ilvl w:val="0"/>
          <w:numId w:val="78"/>
        </w:numPr>
        <w:tabs>
          <w:tab w:pos="1582" w:val="left" w:leader="none"/>
        </w:tabs>
        <w:spacing w:line="240" w:lineRule="auto" w:before="43" w:after="0"/>
        <w:ind w:left="1581" w:right="0" w:hanging="1404"/>
        <w:jc w:val="both"/>
        <w:rPr>
          <w:rFonts w:ascii="Times New Roman" w:hAnsi="Times New Roman" w:cs="Times New Roman" w:eastAsia="Times New Roman" w:hint="default"/>
          <w:sz w:val="17"/>
          <w:szCs w:val="17"/>
        </w:rPr>
      </w:pPr>
      <w:r>
        <w:rPr>
          <w:rFonts w:ascii="Times New Roman"/>
          <w:w w:val="115"/>
          <w:sz w:val="15"/>
        </w:rPr>
        <w:t>nn   </w:t>
      </w:r>
      <w:r>
        <w:rPr>
          <w:rFonts w:ascii="Times New Roman"/>
          <w:sz w:val="15"/>
        </w:rPr>
        <w:t>ReLU  ( </w:t>
      </w:r>
      <w:r>
        <w:rPr>
          <w:rFonts w:ascii="Times New Roman"/>
          <w:w w:val="115"/>
          <w:sz w:val="15"/>
        </w:rPr>
        <w:t>inplaceaTrue)</w:t>
      </w:r>
      <w:r>
        <w:rPr>
          <w:rFonts w:ascii="Times New Roman"/>
          <w:spacing w:val="14"/>
          <w:w w:val="115"/>
          <w:sz w:val="15"/>
        </w:rPr>
        <w:t> </w:t>
      </w:r>
      <w:r>
        <w:rPr>
          <w:rFonts w:ascii="Times New Roman"/>
          <w:sz w:val="17"/>
        </w:rPr>
        <w:t>I</w:t>
      </w:r>
    </w:p>
    <w:p>
      <w:pPr>
        <w:spacing w:before="75"/>
        <w:ind w:left="177" w:right="0" w:firstLine="0"/>
        <w:jc w:val="both"/>
        <w:rPr>
          <w:rFonts w:ascii="Times New Roman" w:hAnsi="Times New Roman" w:cs="Times New Roman" w:eastAsia="Times New Roman" w:hint="default"/>
          <w:sz w:val="15"/>
          <w:szCs w:val="15"/>
        </w:rPr>
      </w:pPr>
      <w:r>
        <w:rPr>
          <w:rFonts w:ascii="Times New Roman"/>
          <w:w w:val="110"/>
          <w:sz w:val="15"/>
        </w:rPr>
        <w:t>8</w:t>
      </w:r>
      <w:r>
        <w:rPr>
          <w:rFonts w:ascii="Times New Roman"/>
          <w:sz w:val="15"/>
        </w:rPr>
      </w:r>
    </w:p>
    <w:p>
      <w:pPr>
        <w:tabs>
          <w:tab w:pos="1243" w:val="left" w:leader="none"/>
        </w:tabs>
        <w:spacing w:before="58"/>
        <w:ind w:left="184" w:right="0" w:firstLine="0"/>
        <w:jc w:val="both"/>
        <w:rPr>
          <w:rFonts w:ascii="Times New Roman" w:hAnsi="Times New Roman" w:cs="Times New Roman" w:eastAsia="Times New Roman" w:hint="default"/>
          <w:sz w:val="15"/>
          <w:szCs w:val="15"/>
        </w:rPr>
      </w:pPr>
      <w:r>
        <w:rPr/>
        <w:pict>
          <v:shape style="position:absolute;margin-left:153.360001pt;margin-top:6.166722pt;width:3.05pt;height:19.5pt;mso-position-horizontal-relative:page;mso-position-vertical-relative:paragraph;z-index:-4667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9.257629pt;margin-top:5.064957pt;width:26pt;height:26pt;mso-position-horizontal-relative:page;mso-position-vertical-relative:paragraph;z-index:-46669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8"/>
                      <w:szCs w:val="48"/>
                    </w:rPr>
                  </w:pPr>
                  <w:r>
                    <w:rPr>
                      <w:rFonts w:ascii="細明體_HKSCS" w:hAnsi="細明體_HKSCS" w:cs="細明體_HKSCS" w:eastAsia="細明體_HKSCS" w:hint="default"/>
                      <w:sz w:val="48"/>
                      <w:szCs w:val="48"/>
                    </w:rPr>
                    <w:t>。</w:t>
                  </w:r>
                </w:p>
              </w:txbxContent>
            </v:textbox>
            <w10:wrap type="none"/>
          </v:shape>
        </w:pict>
      </w:r>
      <w:r>
        <w:rPr>
          <w:rFonts w:ascii="Times New Roman"/>
          <w:w w:val="105"/>
          <w:sz w:val="14"/>
        </w:rPr>
        <w:t>9</w:t>
        <w:tab/>
      </w:r>
      <w:r>
        <w:rPr>
          <w:rFonts w:ascii="Times New Roman"/>
          <w:w w:val="130"/>
          <w:sz w:val="15"/>
        </w:rPr>
        <w:t>self   layer2  </w:t>
      </w:r>
      <w:r>
        <w:rPr>
          <w:rFonts w:ascii="Times New Roman"/>
          <w:w w:val="175"/>
          <w:sz w:val="15"/>
        </w:rPr>
        <w:t>" </w:t>
      </w:r>
      <w:r>
        <w:rPr>
          <w:rFonts w:ascii="Times New Roman"/>
          <w:w w:val="130"/>
          <w:sz w:val="15"/>
        </w:rPr>
        <w:t>nn  Sequential</w:t>
      </w:r>
      <w:r>
        <w:rPr>
          <w:rFonts w:ascii="Times New Roman"/>
          <w:spacing w:val="28"/>
          <w:w w:val="130"/>
          <w:sz w:val="15"/>
        </w:rPr>
        <w:t> </w:t>
      </w:r>
      <w:r>
        <w:rPr>
          <w:rFonts w:ascii="Times New Roman"/>
          <w:sz w:val="15"/>
        </w:rPr>
        <w:t>(</w:t>
      </w:r>
    </w:p>
    <w:p>
      <w:pPr>
        <w:spacing w:line="259" w:lineRule="auto" w:before="46"/>
        <w:ind w:left="1581" w:right="2591" w:firstLine="0"/>
        <w:jc w:val="left"/>
        <w:rPr>
          <w:rFonts w:ascii="細明體_HKSCS" w:hAnsi="細明體_HKSCS" w:cs="細明體_HKSCS" w:eastAsia="細明體_HKSCS" w:hint="default"/>
          <w:sz w:val="18"/>
          <w:szCs w:val="18"/>
        </w:rPr>
      </w:pPr>
      <w:r>
        <w:rPr/>
        <w:pict>
          <v:shape style="position:absolute;margin-left:175.679993pt;margin-top:7.220311pt;width:3.4pt;height:19.5pt;mso-position-horizontal-relative:page;mso-position-vertical-relative:paragraph;z-index:-4667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9.168938pt;margin-top:14.828046pt;width:5.75pt;height:9.5pt;mso-position-horizontal-relative:page;mso-position-vertical-relative:paragraph;z-index:168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64.488937pt;margin-top:2.948046pt;width:6.15pt;height:57.2pt;mso-position-horizontal-relative:page;mso-position-vertical-relative:paragraph;z-index:169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2"/>
                      <w:position w:val="1"/>
                      <w:sz w:val="15"/>
                    </w:rPr>
                    <w:t> </w:t>
                  </w:r>
                  <w:r>
                    <w:rPr>
                      <w:rFonts w:ascii="細明體_HKSCS"/>
                      <w:position w:val="1"/>
                      <w:sz w:val="15"/>
                    </w:rPr>
                    <w:t>1</w:t>
                  </w:r>
                  <w:r>
                    <w:rPr>
                      <w:rFonts w:ascii="細明體_HKSCS"/>
                      <w:spacing w:val="16"/>
                      <w:position w:val="1"/>
                      <w:sz w:val="15"/>
                    </w:rPr>
                    <w:t> </w:t>
                  </w:r>
                  <w:r>
                    <w:rPr>
                      <w:rFonts w:ascii="細明體_HKSCS"/>
                      <w:sz w:val="15"/>
                    </w:rPr>
                    <w:t>1</w:t>
                  </w:r>
                  <w:r>
                    <w:rPr>
                      <w:rFonts w:ascii="細明體_HKSCS"/>
                      <w:spacing w:val="12"/>
                      <w:sz w:val="15"/>
                    </w:rPr>
                    <w:t> </w:t>
                  </w:r>
                  <w:r>
                    <w:rPr>
                      <w:rFonts w:ascii="細明體_HKSCS"/>
                      <w:position w:val="1"/>
                      <w:sz w:val="15"/>
                    </w:rPr>
                    <w:t>1</w:t>
                  </w:r>
                  <w:r>
                    <w:rPr>
                      <w:rFonts w:ascii="細明體_HKSCS"/>
                      <w:spacing w:val="12"/>
                      <w:position w:val="1"/>
                      <w:sz w:val="15"/>
                    </w:rPr>
                    <w:t> </w:t>
                  </w:r>
                  <w:r>
                    <w:rPr>
                      <w:rFonts w:ascii="細明體_HKSCS"/>
                      <w:position w:val="1"/>
                      <w:sz w:val="15"/>
                    </w:rPr>
                    <w:t>1</w:t>
                  </w:r>
                  <w:r>
                    <w:rPr>
                      <w:rFonts w:ascii="細明體_HKSCS"/>
                      <w:sz w:val="15"/>
                    </w:rPr>
                  </w:r>
                </w:p>
              </w:txbxContent>
            </v:textbox>
            <w10:wrap type="none"/>
          </v:shape>
        </w:pict>
      </w:r>
      <w:r>
        <w:rPr>
          <w:rFonts w:ascii="Times New Roman" w:hAnsi="Times New Roman" w:cs="Times New Roman" w:eastAsia="Times New Roman" w:hint="default"/>
          <w:w w:val="125"/>
          <w:sz w:val="15"/>
          <w:szCs w:val="15"/>
        </w:rPr>
        <w:t>nn .C nv2d (l6, 32, kernel_size-3)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sz w:val="17"/>
          <w:szCs w:val="17"/>
        </w:rPr>
        <w:t># </w:t>
      </w:r>
      <w:r>
        <w:rPr>
          <w:rFonts w:ascii="Times New Roman" w:hAnsi="Times New Roman" w:cs="Times New Roman" w:eastAsia="Times New Roman" w:hint="default"/>
          <w:w w:val="125"/>
          <w:sz w:val="15"/>
          <w:szCs w:val="15"/>
        </w:rPr>
        <w:t>b, 32, 24, 24 </w:t>
      </w:r>
      <w:r>
        <w:rPr>
          <w:rFonts w:ascii="Times New Roman" w:hAnsi="Times New Roman" w:cs="Times New Roman" w:eastAsia="Times New Roman" w:hint="default"/>
          <w:w w:val="125"/>
          <w:sz w:val="15"/>
          <w:szCs w:val="15"/>
        </w:rPr>
      </w:r>
      <w:r>
        <w:rPr>
          <w:rFonts w:ascii="Times New Roman" w:hAnsi="Times New Roman" w:cs="Times New Roman" w:eastAsia="Times New Roman" w:hint="default"/>
          <w:w w:val="110"/>
          <w:sz w:val="15"/>
          <w:szCs w:val="15"/>
        </w:rPr>
        <w:t>nn </w:t>
      </w:r>
      <w:r>
        <w:rPr>
          <w:rFonts w:ascii="Times New Roman" w:hAnsi="Times New Roman" w:cs="Times New Roman" w:eastAsia="Times New Roman" w:hint="default"/>
          <w:w w:val="119"/>
          <w:sz w:val="15"/>
          <w:szCs w:val="15"/>
        </w:rPr>
        <w:t>.BatchN </w:t>
      </w:r>
      <w:r>
        <w:rPr>
          <w:rFonts w:ascii="Times New Roman" w:hAnsi="Times New Roman" w:cs="Times New Roman" w:eastAsia="Times New Roman" w:hint="default"/>
          <w:w w:val="104"/>
          <w:sz w:val="15"/>
          <w:szCs w:val="15"/>
        </w:rPr>
        <w:t>rm2d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spacing w:val="3"/>
          <w:w w:val="81"/>
          <w:sz w:val="15"/>
          <w:szCs w:val="15"/>
        </w:rPr>
        <w:t>32</w:t>
      </w:r>
      <w:r>
        <w:rPr>
          <w:rFonts w:ascii="細明體_HKSCS" w:hAnsi="細明體_HKSCS" w:cs="細明體_HKSCS" w:eastAsia="細明體_HKSCS" w:hint="default"/>
          <w:spacing w:val="3"/>
          <w:w w:val="81"/>
          <w:sz w:val="18"/>
          <w:szCs w:val="18"/>
        </w:rPr>
        <w:t>﹜</w:t>
      </w:r>
      <w:r>
        <w:rPr>
          <w:rFonts w:ascii="細明體_HKSCS" w:hAnsi="細明體_HKSCS" w:cs="細明體_HKSCS" w:eastAsia="細明體_HKSCS" w:hint="default"/>
          <w:spacing w:val="-40"/>
          <w:w w:val="81"/>
          <w:sz w:val="18"/>
          <w:szCs w:val="18"/>
        </w:rPr>
        <w:t> </w:t>
      </w:r>
      <w:r>
        <w:rPr>
          <w:rFonts w:ascii="細明體_HKSCS" w:hAnsi="細明體_HKSCS" w:cs="細明體_HKSCS" w:eastAsia="細明體_HKSCS" w:hint="default"/>
          <w:w w:val="214"/>
          <w:sz w:val="18"/>
          <w:szCs w:val="18"/>
        </w:rPr>
        <w:t>，</w:t>
      </w:r>
      <w:r>
        <w:rPr>
          <w:rFonts w:ascii="細明體_HKSCS" w:hAnsi="細明體_HKSCS" w:cs="細明體_HKSCS" w:eastAsia="細明體_HKSCS" w:hint="default"/>
          <w:sz w:val="18"/>
          <w:szCs w:val="18"/>
        </w:rPr>
      </w:r>
    </w:p>
    <w:p>
      <w:pPr>
        <w:spacing w:line="96" w:lineRule="exact" w:before="40"/>
        <w:ind w:left="1574" w:right="-91" w:firstLine="0"/>
        <w:jc w:val="left"/>
        <w:rPr>
          <w:rFonts w:ascii="Times New Roman" w:hAnsi="Times New Roman" w:cs="Times New Roman" w:eastAsia="Times New Roman" w:hint="default"/>
          <w:sz w:val="15"/>
          <w:szCs w:val="15"/>
        </w:rPr>
      </w:pPr>
      <w:r>
        <w:rPr/>
        <w:pict>
          <v:shape style="position:absolute;margin-left:69.088318pt;margin-top:1.365357pt;width:5.75pt;height:9.5pt;mso-position-horizontal-relative:page;mso-position-vertical-relative:paragraph;z-index:168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rFonts w:ascii="Times New Roman"/>
          <w:w w:val="130"/>
          <w:sz w:val="15"/>
        </w:rPr>
        <w:t>nn </w:t>
      </w:r>
      <w:r>
        <w:rPr>
          <w:rFonts w:ascii="Times New Roman"/>
          <w:w w:val="115"/>
          <w:sz w:val="15"/>
        </w:rPr>
        <w:t>ReLU </w:t>
      </w:r>
      <w:r>
        <w:rPr>
          <w:rFonts w:ascii="Times New Roman"/>
          <w:w w:val="130"/>
          <w:sz w:val="15"/>
        </w:rPr>
        <w:t>(inplaceaTrue)</w:t>
      </w:r>
      <w:r>
        <w:rPr>
          <w:rFonts w:ascii="Times New Roman"/>
          <w:spacing w:val="-30"/>
          <w:w w:val="130"/>
          <w:sz w:val="15"/>
        </w:rPr>
        <w:t> </w:t>
      </w:r>
      <w:r>
        <w:rPr>
          <w:rFonts w:ascii="Times New Roman"/>
          <w:w w:val="130"/>
          <w:sz w:val="15"/>
        </w:rPr>
        <w:t>,</w:t>
      </w:r>
      <w:r>
        <w:rPr>
          <w:rFonts w:ascii="Times New Roman"/>
          <w:sz w:val="15"/>
        </w:rPr>
      </w:r>
    </w:p>
    <w:p>
      <w:pPr>
        <w:tabs>
          <w:tab w:pos="5001" w:val="left" w:leader="none"/>
        </w:tabs>
        <w:spacing w:line="355" w:lineRule="exact" w:before="0"/>
        <w:ind w:left="1574" w:right="-91" w:firstLine="0"/>
        <w:jc w:val="left"/>
        <w:rPr>
          <w:rFonts w:ascii="Times New Roman" w:hAnsi="Times New Roman" w:cs="Times New Roman" w:eastAsia="Times New Roman" w:hint="default"/>
          <w:sz w:val="15"/>
          <w:szCs w:val="15"/>
        </w:rPr>
      </w:pPr>
      <w:r>
        <w:rPr/>
        <w:pict>
          <v:shape style="position:absolute;margin-left:69.117668pt;margin-top:6.604387pt;width:5.8pt;height:21.45pt;mso-position-horizontal-relative:page;mso-position-vertical-relative:paragraph;z-index:169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3</w:t>
                  </w:r>
                  <w:r>
                    <w:rPr>
                      <w:rFonts w:ascii="細明體_HKSCS"/>
                      <w:spacing w:val="13"/>
                      <w:sz w:val="15"/>
                    </w:rPr>
                    <w:t> </w:t>
                  </w:r>
                  <w:r>
                    <w:rPr>
                      <w:rFonts w:ascii="細明體_HKSCS"/>
                      <w:sz w:val="15"/>
                    </w:rPr>
                    <w:t>4</w:t>
                  </w:r>
                </w:p>
              </w:txbxContent>
            </v:textbox>
            <w10:wrap type="none"/>
          </v:shape>
        </w:pict>
      </w:r>
      <w:r>
        <w:rPr>
          <w:rFonts w:ascii="Times New Roman" w:hAnsi="Times New Roman" w:cs="Times New Roman" w:eastAsia="Times New Roman" w:hint="default"/>
          <w:w w:val="110"/>
          <w:sz w:val="15"/>
          <w:szCs w:val="15"/>
        </w:rPr>
        <w:t>nn.Max</w:t>
      </w:r>
      <w:r>
        <w:rPr>
          <w:rFonts w:ascii="Times New Roman" w:hAnsi="Times New Roman" w:cs="Times New Roman" w:eastAsia="Times New Roman" w:hint="default"/>
          <w:spacing w:val="-1"/>
          <w:w w:val="110"/>
          <w:sz w:val="15"/>
          <w:szCs w:val="15"/>
        </w:rPr>
        <w:t>P</w:t>
      </w:r>
      <w:r>
        <w:rPr>
          <w:rFonts w:ascii="細明體_HKSCS" w:hAnsi="細明體_HKSCS" w:cs="細明體_HKSCS" w:eastAsia="細明體_HKSCS" w:hint="default"/>
          <w:spacing w:val="-343"/>
          <w:w w:val="130"/>
          <w:sz w:val="33"/>
          <w:szCs w:val="33"/>
        </w:rPr>
        <w:t>。</w:t>
      </w:r>
      <w:r>
        <w:rPr>
          <w:rFonts w:ascii="細明體_HKSCS" w:hAnsi="細明體_HKSCS" w:cs="細明體_HKSCS" w:eastAsia="細明體_HKSCS" w:hint="default"/>
          <w:spacing w:val="-263"/>
          <w:w w:val="110"/>
          <w:sz w:val="33"/>
          <w:szCs w:val="33"/>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kernel_size-2,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1"/>
          <w:sz w:val="15"/>
          <w:szCs w:val="15"/>
        </w:rPr>
        <w:t>stridea2</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6"/>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2"/>
          <w:sz w:val="15"/>
          <w:szCs w:val="15"/>
        </w:rPr>
        <w:t>32,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r>
    </w:p>
    <w:p>
      <w:pPr>
        <w:tabs>
          <w:tab w:pos="1235" w:val="left" w:leader="none"/>
        </w:tabs>
        <w:spacing w:line="110" w:lineRule="exact" w:before="232"/>
        <w:ind w:left="177" w:right="0" w:firstLine="0"/>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spacing w:val="-12"/>
          <w:w w:val="125"/>
          <w:sz w:val="15"/>
          <w:szCs w:val="15"/>
        </w:rPr>
        <w:t>15</w:t>
        <w:tab/>
      </w:r>
      <w:r>
        <w:rPr>
          <w:rFonts w:ascii="Times New Roman" w:hAnsi="Times New Roman" w:cs="Times New Roman" w:eastAsia="Times New Roman" w:hint="default"/>
          <w:w w:val="125"/>
          <w:sz w:val="15"/>
          <w:szCs w:val="15"/>
        </w:rPr>
        <w:t>self   layer3  a   nn. Sequential</w:t>
      </w:r>
      <w:r>
        <w:rPr>
          <w:rFonts w:ascii="Times New Roman" w:hAnsi="Times New Roman" w:cs="Times New Roman" w:eastAsia="Times New Roman" w:hint="default"/>
          <w:spacing w:val="9"/>
          <w:w w:val="12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tabs>
          <w:tab w:pos="1567" w:val="left" w:leader="none"/>
        </w:tabs>
        <w:spacing w:line="296" w:lineRule="exact" w:before="0"/>
        <w:ind w:left="170"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3"/>
          <w:sz w:val="15"/>
          <w:szCs w:val="15"/>
        </w:rPr>
        <w:t>16</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0"/>
          <w:sz w:val="15"/>
          <w:szCs w:val="15"/>
        </w:rPr>
        <w:t>nn.</w:t>
      </w:r>
      <w:r>
        <w:rPr>
          <w:rFonts w:ascii="Times New Roman" w:hAnsi="Times New Roman" w:cs="Times New Roman" w:eastAsia="Times New Roman" w:hint="default"/>
          <w:spacing w:val="5"/>
          <w:w w:val="120"/>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6"/>
          <w:sz w:val="15"/>
          <w:szCs w:val="15"/>
        </w:rPr>
        <w:t>32,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8"/>
          <w:sz w:val="15"/>
          <w:szCs w:val="15"/>
        </w:rPr>
        <w:t>64,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8"/>
          <w:sz w:val="15"/>
          <w:szCs w:val="15"/>
        </w:rPr>
        <w:t>size-</w:t>
      </w:r>
      <w:r>
        <w:rPr>
          <w:rFonts w:ascii="Times New Roman" w:hAnsi="Times New Roman" w:cs="Times New Roman" w:eastAsia="Times New Roman" w:hint="default"/>
          <w:spacing w:val="-8"/>
          <w:w w:val="148"/>
          <w:sz w:val="15"/>
          <w:szCs w:val="15"/>
        </w:rPr>
        <w:t>3</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28"/>
          <w:w w:val="215"/>
          <w:sz w:val="18"/>
          <w:szCs w:val="18"/>
        </w:rPr>
        <w:t>，</w:t>
      </w:r>
      <w:r>
        <w:rPr>
          <w:rFonts w:ascii="細明體_HKSCS" w:hAnsi="細明體_HKSCS" w:cs="細明體_HKSCS" w:eastAsia="細明體_HKSCS" w:hint="default"/>
          <w:spacing w:val="-24"/>
          <w:w w:val="57"/>
          <w:sz w:val="18"/>
          <w:szCs w:val="18"/>
        </w:rPr>
        <w:t>＃</w:t>
      </w:r>
      <w:r>
        <w:rPr>
          <w:rFonts w:ascii="Times New Roman" w:hAnsi="Times New Roman" w:cs="Times New Roman" w:eastAsia="Times New Roman" w:hint="default"/>
          <w:w w:val="135"/>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2"/>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6"/>
          <w:sz w:val="15"/>
          <w:szCs w:val="15"/>
        </w:rPr>
        <w:t>10,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0</w:t>
      </w:r>
      <w:r>
        <w:rPr>
          <w:rFonts w:ascii="Times New Roman" w:hAnsi="Times New Roman" w:cs="Times New Roman" w:eastAsia="Times New Roman" w:hint="default"/>
          <w:sz w:val="15"/>
          <w:szCs w:val="15"/>
        </w:rPr>
      </w:r>
    </w:p>
    <w:p>
      <w:pPr>
        <w:pStyle w:val="ListParagraph"/>
        <w:numPr>
          <w:ilvl w:val="0"/>
          <w:numId w:val="79"/>
        </w:numPr>
        <w:tabs>
          <w:tab w:pos="1568" w:val="left" w:leader="none"/>
        </w:tabs>
        <w:spacing w:line="325" w:lineRule="exact" w:before="0" w:after="0"/>
        <w:ind w:left="1567" w:right="0" w:hanging="1397"/>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23"/>
          <w:sz w:val="15"/>
          <w:szCs w:val="15"/>
        </w:rPr>
        <w:t>nn.Batch</w:t>
      </w:r>
      <w:r>
        <w:rPr>
          <w:rFonts w:ascii="Times New Roman" w:hAnsi="Times New Roman" w:cs="Times New Roman" w:eastAsia="Times New Roman" w:hint="default"/>
          <w:spacing w:val="6"/>
          <w:w w:val="123"/>
          <w:sz w:val="15"/>
          <w:szCs w:val="15"/>
        </w:rPr>
        <w:t>N</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2"/>
          <w:sz w:val="15"/>
          <w:szCs w:val="15"/>
        </w:rPr>
        <w:t>641</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79"/>
        </w:numPr>
        <w:tabs>
          <w:tab w:pos="1575" w:val="left" w:leader="none"/>
        </w:tabs>
        <w:spacing w:line="203" w:lineRule="exact" w:before="0" w:after="0"/>
        <w:ind w:left="1574" w:right="0" w:hanging="1397"/>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09"/>
          <w:sz w:val="15"/>
          <w:szCs w:val="15"/>
        </w:rPr>
        <w:t>nn.ReLU</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2"/>
          <w:sz w:val="15"/>
          <w:szCs w:val="15"/>
        </w:rPr>
        <w:t>inplaceaTru</w:t>
      </w:r>
      <w:r>
        <w:rPr>
          <w:rFonts w:ascii="Times New Roman" w:hAnsi="Times New Roman" w:cs="Times New Roman" w:eastAsia="Times New Roman" w:hint="default"/>
          <w:spacing w:val="18"/>
          <w:w w:val="132"/>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before="78"/>
        <w:ind w:left="177" w:right="-91" w:firstLine="0"/>
        <w:jc w:val="left"/>
        <w:rPr>
          <w:rFonts w:ascii="Times New Roman" w:hAnsi="Times New Roman" w:cs="Times New Roman" w:eastAsia="Times New Roman" w:hint="default"/>
          <w:sz w:val="14"/>
          <w:szCs w:val="14"/>
        </w:rPr>
      </w:pPr>
      <w:r>
        <w:rPr>
          <w:rFonts w:ascii="Times New Roman"/>
          <w:w w:val="135"/>
          <w:sz w:val="14"/>
        </w:rPr>
        <w:t>19</w:t>
      </w:r>
      <w:r>
        <w:rPr>
          <w:rFonts w:ascii="Times New Roman"/>
          <w:sz w:val="14"/>
        </w:rPr>
      </w:r>
    </w:p>
    <w:p>
      <w:pPr>
        <w:tabs>
          <w:tab w:pos="1228" w:val="left" w:leader="none"/>
        </w:tabs>
        <w:spacing w:before="30"/>
        <w:ind w:left="163" w:right="-91"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5"/>
          <w:sz w:val="15"/>
          <w:szCs w:val="15"/>
        </w:rPr>
        <w:t>20</w:t>
        <w:tab/>
      </w:r>
      <w:r>
        <w:rPr>
          <w:rFonts w:ascii="Times New Roman" w:hAnsi="Times New Roman" w:cs="Times New Roman" w:eastAsia="Times New Roman" w:hint="default"/>
          <w:w w:val="125"/>
          <w:sz w:val="15"/>
          <w:szCs w:val="15"/>
        </w:rPr>
        <w:t>self .layer4   </w:t>
      </w:r>
      <w:r>
        <w:rPr>
          <w:rFonts w:ascii="Times New Roman" w:hAnsi="Times New Roman" w:cs="Times New Roman" w:eastAsia="Times New Roman" w:hint="default"/>
          <w:w w:val="175"/>
          <w:sz w:val="15"/>
          <w:szCs w:val="15"/>
        </w:rPr>
        <w:t>" </w:t>
      </w:r>
      <w:r>
        <w:rPr>
          <w:rFonts w:ascii="Times New Roman" w:hAnsi="Times New Roman" w:cs="Times New Roman" w:eastAsia="Times New Roman" w:hint="default"/>
          <w:w w:val="125"/>
          <w:sz w:val="15"/>
          <w:szCs w:val="15"/>
        </w:rPr>
        <w:t>nn   Sequential</w:t>
      </w:r>
      <w:r>
        <w:rPr>
          <w:rFonts w:ascii="Times New Roman" w:hAnsi="Times New Roman" w:cs="Times New Roman" w:eastAsia="Times New Roman" w:hint="default"/>
          <w:spacing w:val="20"/>
          <w:w w:val="125"/>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tabs>
          <w:tab w:pos="1567" w:val="left" w:leader="none"/>
        </w:tabs>
        <w:spacing w:line="100" w:lineRule="exact" w:before="53"/>
        <w:ind w:left="170"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21</w:t>
        <w:tab/>
      </w:r>
      <w:r>
        <w:rPr>
          <w:rFonts w:ascii="Times New Roman" w:hAnsi="Times New Roman" w:cs="Times New Roman" w:eastAsia="Times New Roman" w:hint="default"/>
          <w:w w:val="125"/>
          <w:position w:val="1"/>
          <w:sz w:val="15"/>
          <w:szCs w:val="15"/>
        </w:rPr>
        <w:t>nn  Conv2d </w:t>
      </w:r>
      <w:r>
        <w:rPr>
          <w:rFonts w:ascii="細明體_HKSCS" w:hAnsi="細明體_HKSCS" w:cs="細明體_HKSCS" w:eastAsia="細明體_HKSCS" w:hint="default"/>
          <w:w w:val="60"/>
          <w:position w:val="1"/>
          <w:sz w:val="13"/>
          <w:szCs w:val="13"/>
        </w:rPr>
        <w:t>（ </w:t>
      </w:r>
      <w:r>
        <w:rPr>
          <w:rFonts w:ascii="細明體_HKSCS" w:hAnsi="細明體_HKSCS" w:cs="細明體_HKSCS" w:eastAsia="細明體_HKSCS" w:hint="default"/>
          <w:w w:val="125"/>
          <w:position w:val="1"/>
          <w:sz w:val="13"/>
          <w:szCs w:val="13"/>
        </w:rPr>
        <w:t>駒  </w:t>
      </w:r>
      <w:r>
        <w:rPr>
          <w:rFonts w:ascii="Times New Roman" w:hAnsi="Times New Roman" w:cs="Times New Roman" w:eastAsia="Times New Roman" w:hint="default"/>
          <w:spacing w:val="-6"/>
          <w:w w:val="125"/>
          <w:position w:val="1"/>
          <w:sz w:val="15"/>
          <w:szCs w:val="15"/>
        </w:rPr>
        <w:t>128,   </w:t>
      </w:r>
      <w:r>
        <w:rPr>
          <w:rFonts w:ascii="Times New Roman" w:hAnsi="Times New Roman" w:cs="Times New Roman" w:eastAsia="Times New Roman" w:hint="default"/>
          <w:w w:val="125"/>
          <w:position w:val="1"/>
          <w:sz w:val="15"/>
          <w:szCs w:val="15"/>
        </w:rPr>
        <w:t>kernel_size-3) </w:t>
      </w:r>
      <w:r>
        <w:rPr>
          <w:rFonts w:ascii="Times New Roman" w:hAnsi="Times New Roman" w:cs="Times New Roman" w:eastAsia="Times New Roman" w:hint="default"/>
          <w:w w:val="135"/>
          <w:position w:val="1"/>
          <w:sz w:val="15"/>
          <w:szCs w:val="15"/>
        </w:rPr>
        <w:t>,    </w:t>
      </w:r>
      <w:r>
        <w:rPr>
          <w:rFonts w:ascii="Times New Roman" w:hAnsi="Times New Roman" w:cs="Times New Roman" w:eastAsia="Times New Roman" w:hint="default"/>
          <w:w w:val="125"/>
          <w:position w:val="1"/>
          <w:sz w:val="16"/>
          <w:szCs w:val="16"/>
        </w:rPr>
        <w:t>#b,   </w:t>
      </w:r>
      <w:r>
        <w:rPr>
          <w:rFonts w:ascii="Times New Roman" w:hAnsi="Times New Roman" w:cs="Times New Roman" w:eastAsia="Times New Roman" w:hint="default"/>
          <w:spacing w:val="-6"/>
          <w:w w:val="125"/>
          <w:position w:val="1"/>
          <w:sz w:val="15"/>
          <w:szCs w:val="15"/>
        </w:rPr>
        <w:t>128,   </w:t>
      </w:r>
      <w:r>
        <w:rPr>
          <w:rFonts w:ascii="Times New Roman" w:hAnsi="Times New Roman" w:cs="Times New Roman" w:eastAsia="Times New Roman" w:hint="default"/>
          <w:w w:val="125"/>
          <w:position w:val="1"/>
          <w:sz w:val="15"/>
          <w:szCs w:val="15"/>
        </w:rPr>
        <w:t>8,</w:t>
      </w:r>
      <w:r>
        <w:rPr>
          <w:rFonts w:ascii="Times New Roman" w:hAnsi="Times New Roman" w:cs="Times New Roman" w:eastAsia="Times New Roman" w:hint="default"/>
          <w:spacing w:val="33"/>
          <w:w w:val="125"/>
          <w:position w:val="1"/>
          <w:sz w:val="15"/>
          <w:szCs w:val="15"/>
        </w:rPr>
        <w:t> </w:t>
      </w:r>
      <w:r>
        <w:rPr>
          <w:rFonts w:ascii="Times New Roman" w:hAnsi="Times New Roman" w:cs="Times New Roman" w:eastAsia="Times New Roman" w:hint="default"/>
          <w:w w:val="125"/>
          <w:position w:val="1"/>
          <w:sz w:val="15"/>
          <w:szCs w:val="15"/>
        </w:rPr>
        <w:t>8</w:t>
      </w:r>
      <w:r>
        <w:rPr>
          <w:rFonts w:ascii="Times New Roman" w:hAnsi="Times New Roman" w:cs="Times New Roman" w:eastAsia="Times New Roman" w:hint="default"/>
          <w:sz w:val="15"/>
          <w:szCs w:val="15"/>
        </w:rPr>
      </w:r>
    </w:p>
    <w:p>
      <w:pPr>
        <w:tabs>
          <w:tab w:pos="1567" w:val="left" w:leader="none"/>
        </w:tabs>
        <w:spacing w:line="366" w:lineRule="exact" w:before="0"/>
        <w:ind w:left="170"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1"/>
          <w:sz w:val="15"/>
          <w:szCs w:val="15"/>
        </w:rPr>
        <w:t>22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5"/>
          <w:sz w:val="15"/>
          <w:szCs w:val="15"/>
        </w:rPr>
        <w:t>Batch</w:t>
      </w:r>
      <w:r>
        <w:rPr>
          <w:rFonts w:ascii="Times New Roman" w:hAnsi="Times New Roman" w:cs="Times New Roman" w:eastAsia="Times New Roman" w:hint="default"/>
          <w:spacing w:val="9"/>
          <w:w w:val="115"/>
          <w:sz w:val="15"/>
          <w:szCs w:val="15"/>
        </w:rPr>
        <w:t>N</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04"/>
          <w:sz w:val="15"/>
          <w:szCs w:val="15"/>
        </w:rPr>
        <w:t>rm2d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2"/>
          <w:sz w:val="15"/>
          <w:szCs w:val="15"/>
        </w:rPr>
        <w:t>(128)</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spacing w:after="0" w:line="366" w:lineRule="exact"/>
        <w:jc w:val="left"/>
        <w:rPr>
          <w:rFonts w:ascii="Times New Roman" w:hAnsi="Times New Roman" w:cs="Times New Roman" w:eastAsia="Times New Roman" w:hint="default"/>
          <w:sz w:val="15"/>
          <w:szCs w:val="15"/>
        </w:rPr>
        <w:sectPr>
          <w:headerReference w:type="even" r:id="rId306"/>
          <w:headerReference w:type="default" r:id="rId307"/>
          <w:pgSz w:w="9470" w:h="13040"/>
          <w:pgMar w:header="481" w:footer="429" w:top="840" w:bottom="620" w:left="114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9"/>
        <w:ind w:right="0"/>
        <w:rPr>
          <w:rFonts w:ascii="Times New Roman" w:hAnsi="Times New Roman" w:cs="Times New Roman" w:eastAsia="Times New Roman" w:hint="default"/>
          <w:sz w:val="28"/>
          <w:szCs w:val="28"/>
        </w:rPr>
      </w:pPr>
    </w:p>
    <w:p>
      <w:pPr>
        <w:pStyle w:val="ListParagraph"/>
        <w:numPr>
          <w:ilvl w:val="0"/>
          <w:numId w:val="80"/>
        </w:numPr>
        <w:tabs>
          <w:tab w:pos="2643" w:val="left" w:leader="none"/>
        </w:tabs>
        <w:spacing w:line="96" w:lineRule="exact" w:before="80" w:after="0"/>
        <w:ind w:left="2642" w:right="0" w:hanging="1418"/>
        <w:jc w:val="left"/>
        <w:rPr>
          <w:rFonts w:ascii="Times New Roman" w:hAnsi="Times New Roman" w:cs="Times New Roman" w:eastAsia="Times New Roman" w:hint="default"/>
          <w:sz w:val="15"/>
          <w:szCs w:val="15"/>
        </w:rPr>
      </w:pPr>
      <w:r>
        <w:rPr>
          <w:rFonts w:ascii="Times New Roman"/>
          <w:w w:val="130"/>
          <w:sz w:val="15"/>
        </w:rPr>
        <w:t>nn </w:t>
      </w:r>
      <w:r>
        <w:rPr>
          <w:rFonts w:ascii="Times New Roman"/>
          <w:w w:val="115"/>
          <w:sz w:val="15"/>
        </w:rPr>
        <w:t>ReLU </w:t>
      </w:r>
      <w:r>
        <w:rPr>
          <w:rFonts w:ascii="Times New Roman"/>
          <w:w w:val="130"/>
          <w:sz w:val="15"/>
        </w:rPr>
        <w:t>(inplaceaTrue)</w:t>
      </w:r>
      <w:r>
        <w:rPr>
          <w:rFonts w:ascii="Times New Roman"/>
          <w:spacing w:val="-24"/>
          <w:w w:val="130"/>
          <w:sz w:val="15"/>
        </w:rPr>
        <w:t> </w:t>
      </w:r>
      <w:r>
        <w:rPr>
          <w:rFonts w:ascii="Times New Roman"/>
          <w:w w:val="130"/>
          <w:sz w:val="15"/>
        </w:rPr>
        <w:t>,</w:t>
      </w:r>
      <w:r>
        <w:rPr>
          <w:rFonts w:ascii="Times New Roman"/>
          <w:sz w:val="15"/>
        </w:rPr>
      </w:r>
    </w:p>
    <w:p>
      <w:pPr>
        <w:pStyle w:val="ListParagraph"/>
        <w:numPr>
          <w:ilvl w:val="0"/>
          <w:numId w:val="80"/>
        </w:numPr>
        <w:tabs>
          <w:tab w:pos="2650" w:val="left" w:leader="none"/>
          <w:tab w:pos="6069" w:val="left" w:leader="none"/>
        </w:tabs>
        <w:spacing w:line="355" w:lineRule="exact" w:before="0" w:after="0"/>
        <w:ind w:left="2649" w:right="0" w:hanging="142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8"/>
          <w:sz w:val="15"/>
          <w:szCs w:val="15"/>
        </w:rPr>
        <w:t>Max</w:t>
      </w:r>
      <w:r>
        <w:rPr>
          <w:rFonts w:ascii="Times New Roman" w:hAnsi="Times New Roman" w:cs="Times New Roman" w:eastAsia="Times New Roman" w:hint="default"/>
          <w:spacing w:val="-2"/>
          <w:w w:val="98"/>
          <w:sz w:val="15"/>
          <w:szCs w:val="15"/>
        </w:rPr>
        <w:t>P</w:t>
      </w:r>
      <w:r>
        <w:rPr>
          <w:rFonts w:ascii="細明體_HKSCS" w:hAnsi="細明體_HKSCS" w:cs="細明體_HKSCS" w:eastAsia="細明體_HKSCS" w:hint="default"/>
          <w:spacing w:val="-310"/>
          <w:w w:val="120"/>
          <w:sz w:val="33"/>
          <w:szCs w:val="33"/>
        </w:rPr>
        <w:t>。</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5"/>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0"/>
          <w:sz w:val="15"/>
          <w:szCs w:val="15"/>
        </w:rPr>
        <w:t>sizea2,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1"/>
          <w:sz w:val="15"/>
          <w:szCs w:val="15"/>
        </w:rPr>
        <w:t>stridea2</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0"/>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4"/>
          <w:sz w:val="15"/>
          <w:szCs w:val="15"/>
        </w:rPr>
        <w:t>28,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4"/>
          <w:sz w:val="15"/>
          <w:szCs w:val="15"/>
        </w:rPr>
        <w:t>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z w:val="15"/>
          <w:szCs w:val="15"/>
        </w:rPr>
      </w:r>
    </w:p>
    <w:p>
      <w:pPr>
        <w:spacing w:before="32"/>
        <w:ind w:left="1224" w:right="3124" w:firstLine="0"/>
        <w:jc w:val="left"/>
        <w:rPr>
          <w:rFonts w:ascii="Times New Roman" w:hAnsi="Times New Roman" w:cs="Times New Roman" w:eastAsia="Times New Roman" w:hint="default"/>
          <w:sz w:val="15"/>
          <w:szCs w:val="15"/>
        </w:rPr>
      </w:pPr>
      <w:r>
        <w:rPr>
          <w:rFonts w:ascii="Times New Roman"/>
          <w:w w:val="115"/>
          <w:sz w:val="15"/>
        </w:rPr>
        <w:t>25</w:t>
      </w:r>
      <w:r>
        <w:rPr>
          <w:rFonts w:ascii="Times New Roman"/>
          <w:sz w:val="15"/>
        </w:rPr>
      </w:r>
    </w:p>
    <w:p>
      <w:pPr>
        <w:spacing w:before="65"/>
        <w:ind w:left="1216" w:right="3124" w:firstLine="0"/>
        <w:jc w:val="left"/>
        <w:rPr>
          <w:rFonts w:ascii="Times New Roman" w:hAnsi="Times New Roman" w:cs="Times New Roman" w:eastAsia="Times New Roman" w:hint="default"/>
          <w:sz w:val="15"/>
          <w:szCs w:val="15"/>
        </w:rPr>
      </w:pPr>
      <w:r>
        <w:rPr>
          <w:rFonts w:ascii="Times New Roman"/>
          <w:w w:val="115"/>
          <w:sz w:val="15"/>
        </w:rPr>
        <w:t>26</w:t>
      </w:r>
      <w:r>
        <w:rPr>
          <w:rFonts w:ascii="Times New Roman"/>
          <w:sz w:val="15"/>
        </w:rPr>
      </w:r>
    </w:p>
    <w:p>
      <w:pPr>
        <w:tabs>
          <w:tab w:pos="2296" w:val="left" w:leader="none"/>
        </w:tabs>
        <w:spacing w:before="72"/>
        <w:ind w:left="1216" w:right="3124" w:firstLine="0"/>
        <w:jc w:val="left"/>
        <w:rPr>
          <w:rFonts w:ascii="Times New Roman" w:hAnsi="Times New Roman" w:cs="Times New Roman" w:eastAsia="Times New Roman" w:hint="default"/>
          <w:sz w:val="15"/>
          <w:szCs w:val="15"/>
        </w:rPr>
      </w:pPr>
      <w:r>
        <w:rPr>
          <w:rFonts w:ascii="Times New Roman"/>
          <w:w w:val="110"/>
          <w:sz w:val="15"/>
        </w:rPr>
        <w:t>27</w:t>
        <w:tab/>
      </w:r>
      <w:r>
        <w:rPr>
          <w:rFonts w:ascii="Times New Roman"/>
          <w:w w:val="140"/>
          <w:sz w:val="15"/>
        </w:rPr>
        <w:t>self fc </w:t>
      </w:r>
      <w:r>
        <w:rPr>
          <w:rFonts w:ascii="Times New Roman"/>
          <w:w w:val="215"/>
          <w:sz w:val="15"/>
        </w:rPr>
        <w:t>- </w:t>
      </w:r>
      <w:r>
        <w:rPr>
          <w:rFonts w:ascii="Times New Roman"/>
          <w:w w:val="130"/>
          <w:sz w:val="15"/>
        </w:rPr>
        <w:t>nn </w:t>
      </w:r>
      <w:r>
        <w:rPr>
          <w:rFonts w:ascii="Times New Roman"/>
          <w:w w:val="140"/>
          <w:sz w:val="15"/>
        </w:rPr>
        <w:t>.Sequent </w:t>
      </w:r>
      <w:r>
        <w:rPr>
          <w:rFonts w:ascii="Times New Roman"/>
          <w:w w:val="145"/>
          <w:sz w:val="15"/>
        </w:rPr>
        <w:t>ial</w:t>
      </w:r>
      <w:r>
        <w:rPr>
          <w:rFonts w:ascii="Times New Roman"/>
          <w:spacing w:val="-17"/>
          <w:w w:val="145"/>
          <w:sz w:val="15"/>
        </w:rPr>
        <w:t> </w:t>
      </w:r>
      <w:r>
        <w:rPr>
          <w:rFonts w:ascii="Times New Roman"/>
          <w:sz w:val="15"/>
        </w:rPr>
        <w:t>(</w:t>
      </w:r>
    </w:p>
    <w:p>
      <w:pPr>
        <w:tabs>
          <w:tab w:pos="2642" w:val="left" w:leader="none"/>
        </w:tabs>
        <w:spacing w:before="27"/>
        <w:ind w:left="1224" w:right="3124" w:firstLine="0"/>
        <w:jc w:val="left"/>
        <w:rPr>
          <w:rFonts w:ascii="Times New Roman" w:hAnsi="Times New Roman" w:cs="Times New Roman" w:eastAsia="Times New Roman" w:hint="default"/>
          <w:sz w:val="15"/>
          <w:szCs w:val="15"/>
        </w:rPr>
      </w:pPr>
      <w:r>
        <w:rPr>
          <w:rFonts w:ascii="Times New Roman"/>
          <w:w w:val="110"/>
          <w:sz w:val="15"/>
        </w:rPr>
        <w:t>28</w:t>
        <w:tab/>
      </w:r>
      <w:r>
        <w:rPr>
          <w:rFonts w:ascii="Times New Roman"/>
          <w:w w:val="120"/>
          <w:sz w:val="15"/>
        </w:rPr>
        <w:t>nn  Linear </w:t>
      </w:r>
      <w:r>
        <w:rPr>
          <w:rFonts w:ascii="Times New Roman"/>
          <w:sz w:val="15"/>
        </w:rPr>
        <w:t>( </w:t>
      </w:r>
      <w:r>
        <w:rPr>
          <w:rFonts w:ascii="Times New Roman"/>
          <w:w w:val="120"/>
          <w:sz w:val="15"/>
        </w:rPr>
        <w:t>l28  </w:t>
      </w:r>
      <w:r>
        <w:rPr>
          <w:rFonts w:ascii="Arial"/>
          <w:sz w:val="19"/>
        </w:rPr>
        <w:t>*  </w:t>
      </w:r>
      <w:r>
        <w:rPr>
          <w:rFonts w:ascii="Times New Roman"/>
          <w:sz w:val="15"/>
        </w:rPr>
        <w:t>4   </w:t>
      </w:r>
      <w:r>
        <w:rPr>
          <w:rFonts w:ascii="Arial"/>
          <w:sz w:val="19"/>
        </w:rPr>
        <w:t>*  </w:t>
      </w:r>
      <w:r>
        <w:rPr>
          <w:rFonts w:ascii="Times New Roman"/>
          <w:sz w:val="15"/>
        </w:rPr>
        <w:t>4 </w:t>
      </w:r>
      <w:r>
        <w:rPr>
          <w:rFonts w:ascii="Times New Roman"/>
          <w:w w:val="135"/>
          <w:sz w:val="15"/>
        </w:rPr>
        <w:t>,  </w:t>
      </w:r>
      <w:r>
        <w:rPr>
          <w:rFonts w:ascii="Times New Roman"/>
          <w:w w:val="120"/>
          <w:sz w:val="15"/>
        </w:rPr>
        <w:t>1024)</w:t>
      </w:r>
      <w:r>
        <w:rPr>
          <w:rFonts w:ascii="Times New Roman"/>
          <w:spacing w:val="14"/>
          <w:w w:val="120"/>
          <w:sz w:val="15"/>
        </w:rPr>
        <w:t> </w:t>
      </w:r>
      <w:r>
        <w:rPr>
          <w:rFonts w:ascii="Times New Roman"/>
          <w:w w:val="135"/>
          <w:sz w:val="15"/>
        </w:rPr>
        <w:t>,</w:t>
      </w:r>
      <w:r>
        <w:rPr>
          <w:rFonts w:ascii="Times New Roman"/>
          <w:sz w:val="15"/>
        </w:rPr>
      </w:r>
    </w:p>
    <w:p>
      <w:pPr>
        <w:tabs>
          <w:tab w:pos="2642" w:val="left" w:leader="none"/>
        </w:tabs>
        <w:spacing w:before="5"/>
        <w:ind w:left="1216" w:right="3124"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6"/>
          <w:sz w:val="15"/>
          <w:szCs w:val="15"/>
        </w:rPr>
        <w:t>29</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nn.ReLU</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2"/>
          <w:sz w:val="15"/>
          <w:szCs w:val="15"/>
        </w:rPr>
        <w:t>inplaceaTru</w:t>
      </w:r>
      <w:r>
        <w:rPr>
          <w:rFonts w:ascii="Times New Roman" w:hAnsi="Times New Roman" w:cs="Times New Roman" w:eastAsia="Times New Roman" w:hint="default"/>
          <w:spacing w:val="18"/>
          <w:w w:val="132"/>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tabs>
          <w:tab w:pos="2635" w:val="left" w:leader="none"/>
        </w:tabs>
        <w:spacing w:before="61"/>
        <w:ind w:left="1216" w:right="3124" w:firstLine="0"/>
        <w:jc w:val="left"/>
        <w:rPr>
          <w:rFonts w:ascii="Times New Roman" w:hAnsi="Times New Roman" w:cs="Times New Roman" w:eastAsia="Times New Roman" w:hint="default"/>
          <w:sz w:val="15"/>
          <w:szCs w:val="15"/>
        </w:rPr>
      </w:pPr>
      <w:r>
        <w:rPr>
          <w:rFonts w:ascii="Times New Roman"/>
          <w:w w:val="110"/>
          <w:sz w:val="15"/>
        </w:rPr>
        <w:t>30</w:t>
        <w:tab/>
      </w:r>
      <w:r>
        <w:rPr>
          <w:rFonts w:ascii="Times New Roman"/>
          <w:w w:val="135"/>
          <w:sz w:val="15"/>
        </w:rPr>
        <w:t>nn</w:t>
      </w:r>
      <w:r>
        <w:rPr>
          <w:rFonts w:ascii="Times New Roman"/>
          <w:spacing w:val="-25"/>
          <w:w w:val="135"/>
          <w:sz w:val="15"/>
        </w:rPr>
        <w:t> </w:t>
      </w:r>
      <w:r>
        <w:rPr>
          <w:rFonts w:ascii="Times New Roman"/>
          <w:w w:val="135"/>
          <w:sz w:val="15"/>
        </w:rPr>
        <w:t>.Linear</w:t>
      </w:r>
      <w:r>
        <w:rPr>
          <w:rFonts w:ascii="Times New Roman"/>
          <w:spacing w:val="-29"/>
          <w:w w:val="135"/>
          <w:sz w:val="15"/>
        </w:rPr>
        <w:t> </w:t>
      </w:r>
      <w:r>
        <w:rPr>
          <w:rFonts w:ascii="Times New Roman"/>
          <w:w w:val="135"/>
          <w:sz w:val="15"/>
        </w:rPr>
        <w:t>(l024</w:t>
      </w:r>
      <w:r>
        <w:rPr>
          <w:rFonts w:ascii="Times New Roman"/>
          <w:spacing w:val="-31"/>
          <w:w w:val="135"/>
          <w:sz w:val="15"/>
        </w:rPr>
        <w:t> </w:t>
      </w:r>
      <w:r>
        <w:rPr>
          <w:rFonts w:ascii="Times New Roman"/>
          <w:w w:val="135"/>
          <w:sz w:val="15"/>
        </w:rPr>
        <w:t>,</w:t>
      </w:r>
      <w:r>
        <w:rPr>
          <w:rFonts w:ascii="Times New Roman"/>
          <w:spacing w:val="28"/>
          <w:w w:val="135"/>
          <w:sz w:val="15"/>
        </w:rPr>
        <w:t> </w:t>
      </w:r>
      <w:r>
        <w:rPr>
          <w:rFonts w:ascii="Times New Roman"/>
          <w:spacing w:val="-7"/>
          <w:w w:val="135"/>
          <w:sz w:val="15"/>
        </w:rPr>
        <w:t>128)</w:t>
      </w:r>
      <w:r>
        <w:rPr>
          <w:rFonts w:ascii="Times New Roman"/>
          <w:spacing w:val="-15"/>
          <w:w w:val="135"/>
          <w:sz w:val="15"/>
        </w:rPr>
        <w:t> </w:t>
      </w:r>
      <w:r>
        <w:rPr>
          <w:rFonts w:ascii="Times New Roman"/>
          <w:w w:val="135"/>
          <w:sz w:val="15"/>
        </w:rPr>
        <w:t>,</w:t>
      </w:r>
      <w:r>
        <w:rPr>
          <w:rFonts w:ascii="Times New Roman"/>
          <w:sz w:val="15"/>
        </w:rPr>
      </w:r>
    </w:p>
    <w:p>
      <w:pPr>
        <w:tabs>
          <w:tab w:pos="2642" w:val="left" w:leader="none"/>
        </w:tabs>
        <w:spacing w:before="12"/>
        <w:ind w:left="1224" w:right="3124"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31</w:t>
        <w:tab/>
        <w:t>nn</w:t>
      </w:r>
      <w:r>
        <w:rPr>
          <w:rFonts w:ascii="Times New Roman" w:hAnsi="Times New Roman" w:cs="Times New Roman" w:eastAsia="Times New Roman" w:hint="default"/>
          <w:spacing w:val="25"/>
          <w:w w:val="120"/>
          <w:sz w:val="15"/>
          <w:szCs w:val="15"/>
        </w:rPr>
        <w:t> </w:t>
      </w:r>
      <w:r>
        <w:rPr>
          <w:rFonts w:ascii="Times New Roman" w:hAnsi="Times New Roman" w:cs="Times New Roman" w:eastAsia="Times New Roman" w:hint="default"/>
          <w:w w:val="105"/>
          <w:sz w:val="15"/>
          <w:szCs w:val="15"/>
        </w:rPr>
        <w:t>ReLU</w:t>
      </w:r>
      <w:r>
        <w:rPr>
          <w:rFonts w:ascii="Times New Roman" w:hAnsi="Times New Roman" w:cs="Times New Roman" w:eastAsia="Times New Roman" w:hint="default"/>
          <w:spacing w:val="-4"/>
          <w:w w:val="105"/>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7"/>
          <w:w w:val="65"/>
          <w:sz w:val="16"/>
          <w:szCs w:val="16"/>
        </w:rPr>
        <w:t> </w:t>
      </w:r>
      <w:r>
        <w:rPr>
          <w:rFonts w:ascii="Times New Roman" w:hAnsi="Times New Roman" w:cs="Times New Roman" w:eastAsia="Times New Roman" w:hint="default"/>
          <w:w w:val="120"/>
          <w:sz w:val="15"/>
          <w:szCs w:val="15"/>
        </w:rPr>
        <w:t>rnplaceaTrue</w:t>
      </w:r>
      <w:r>
        <w:rPr>
          <w:rFonts w:ascii="Times New Roman" w:hAnsi="Times New Roman" w:cs="Times New Roman" w:eastAsia="Times New Roman" w:hint="default"/>
          <w:spacing w:val="-29"/>
          <w:w w:val="1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2"/>
          <w:w w:val="65"/>
          <w:sz w:val="18"/>
          <w:szCs w:val="18"/>
        </w:rPr>
        <w:t> </w:t>
      </w:r>
      <w:r>
        <w:rPr>
          <w:rFonts w:ascii="細明體_HKSCS" w:hAnsi="細明體_HKSCS" w:cs="細明體_HKSCS" w:eastAsia="細明體_HKSCS" w:hint="default"/>
          <w:w w:val="185"/>
          <w:sz w:val="18"/>
          <w:szCs w:val="18"/>
        </w:rPr>
        <w:t>，</w:t>
      </w:r>
      <w:r>
        <w:rPr>
          <w:rFonts w:ascii="細明體_HKSCS" w:hAnsi="細明體_HKSCS" w:cs="細明體_HKSCS" w:eastAsia="細明體_HKSCS" w:hint="default"/>
          <w:sz w:val="18"/>
          <w:szCs w:val="18"/>
        </w:rPr>
      </w:r>
    </w:p>
    <w:p>
      <w:pPr>
        <w:tabs>
          <w:tab w:pos="2642" w:val="left" w:leader="none"/>
        </w:tabs>
        <w:spacing w:before="54"/>
        <w:ind w:left="1224" w:right="312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32</w:t>
        <w:tab/>
      </w:r>
      <w:r>
        <w:rPr>
          <w:rFonts w:ascii="Times New Roman" w:hAnsi="Times New Roman" w:cs="Times New Roman" w:eastAsia="Times New Roman" w:hint="default"/>
          <w:w w:val="120"/>
          <w:sz w:val="15"/>
          <w:szCs w:val="15"/>
        </w:rPr>
        <w:t>nn .L</w:t>
      </w:r>
      <w:r>
        <w:rPr>
          <w:rFonts w:ascii="細明體_HKSCS" w:hAnsi="細明體_HKSCS" w:cs="細明體_HKSCS" w:eastAsia="細明體_HKSCS" w:hint="default"/>
          <w:w w:val="120"/>
          <w:sz w:val="12"/>
          <w:szCs w:val="12"/>
        </w:rPr>
        <w:t>斗</w:t>
      </w:r>
      <w:r>
        <w:rPr>
          <w:rFonts w:ascii="Times New Roman" w:hAnsi="Times New Roman" w:cs="Times New Roman" w:eastAsia="Times New Roman" w:hint="default"/>
          <w:w w:val="120"/>
          <w:sz w:val="15"/>
          <w:szCs w:val="15"/>
        </w:rPr>
        <w:t>near (l28,  10)</w:t>
      </w:r>
      <w:r>
        <w:rPr>
          <w:rFonts w:ascii="Times New Roman" w:hAnsi="Times New Roman" w:cs="Times New Roman" w:eastAsia="Times New Roman" w:hint="default"/>
          <w:spacing w:val="-15"/>
          <w:w w:val="120"/>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z w:val="15"/>
          <w:szCs w:val="15"/>
        </w:rPr>
      </w:r>
    </w:p>
    <w:p>
      <w:pPr>
        <w:spacing w:line="96" w:lineRule="exact" w:before="72"/>
        <w:ind w:left="1216" w:right="3124" w:firstLine="0"/>
        <w:jc w:val="left"/>
        <w:rPr>
          <w:rFonts w:ascii="Times New Roman" w:hAnsi="Times New Roman" w:cs="Times New Roman" w:eastAsia="Times New Roman" w:hint="default"/>
          <w:sz w:val="15"/>
          <w:szCs w:val="15"/>
        </w:rPr>
      </w:pPr>
      <w:r>
        <w:rPr>
          <w:rFonts w:ascii="Times New Roman"/>
          <w:w w:val="120"/>
          <w:sz w:val="15"/>
        </w:rPr>
        <w:t>33</w:t>
      </w:r>
      <w:r>
        <w:rPr>
          <w:rFonts w:ascii="Times New Roman"/>
          <w:sz w:val="15"/>
        </w:rPr>
      </w:r>
    </w:p>
    <w:p>
      <w:pPr>
        <w:pStyle w:val="ListParagraph"/>
        <w:numPr>
          <w:ilvl w:val="0"/>
          <w:numId w:val="81"/>
        </w:numPr>
        <w:tabs>
          <w:tab w:pos="1937" w:val="left" w:leader="none"/>
        </w:tabs>
        <w:spacing w:line="352" w:lineRule="exact" w:before="0" w:after="0"/>
        <w:ind w:left="1936"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6"/>
          <w:w w:val="130"/>
          <w:sz w:val="15"/>
          <w:szCs w:val="15"/>
        </w:rPr>
        <w:t>f</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w w:val="119"/>
          <w:sz w:val="15"/>
          <w:szCs w:val="15"/>
        </w:rPr>
        <w:t>rward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0"/>
          <w:numId w:val="81"/>
        </w:numPr>
        <w:tabs>
          <w:tab w:pos="2290" w:val="left" w:leader="none"/>
        </w:tabs>
        <w:spacing w:line="207" w:lineRule="exact" w:before="0" w:after="0"/>
        <w:ind w:left="2289"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72"/>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48"/>
          <w:sz w:val="15"/>
          <w:szCs w:val="15"/>
        </w:rPr>
        <w:t>layerl</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8"/>
          <w:sz w:val="15"/>
          <w:szCs w:val="15"/>
        </w:rPr>
        <w:t>(</w:t>
      </w:r>
      <w:r>
        <w:rPr>
          <w:rFonts w:ascii="Times New Roman" w:hAnsi="Times New Roman" w:cs="Times New Roman" w:eastAsia="Times New Roman" w:hint="default"/>
          <w:spacing w:val="10"/>
          <w:w w:val="88"/>
          <w:sz w:val="15"/>
          <w:szCs w:val="15"/>
        </w:rPr>
        <w:t>X</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81"/>
        </w:numPr>
        <w:tabs>
          <w:tab w:pos="2290" w:val="left" w:leader="none"/>
        </w:tabs>
        <w:spacing w:line="240" w:lineRule="auto" w:before="27" w:after="0"/>
        <w:ind w:left="2289"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x  </w:t>
      </w:r>
      <w:r>
        <w:rPr>
          <w:rFonts w:ascii="Times New Roman" w:hAnsi="Times New Roman" w:cs="Times New Roman" w:eastAsia="Times New Roman" w:hint="default"/>
          <w:w w:val="130"/>
          <w:sz w:val="15"/>
          <w:szCs w:val="15"/>
        </w:rPr>
        <w:t>a  self .layer2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2"/>
          <w:w w:val="65"/>
          <w:sz w:val="16"/>
          <w:szCs w:val="16"/>
        </w:rPr>
        <w:t> </w:t>
      </w:r>
      <w:r>
        <w:rPr>
          <w:rFonts w:ascii="Times New Roman" w:hAnsi="Times New Roman" w:cs="Times New Roman" w:eastAsia="Times New Roman" w:hint="default"/>
          <w:sz w:val="15"/>
          <w:szCs w:val="15"/>
        </w:rPr>
        <w:t>x )</w:t>
      </w:r>
    </w:p>
    <w:p>
      <w:pPr>
        <w:pStyle w:val="ListParagraph"/>
        <w:numPr>
          <w:ilvl w:val="0"/>
          <w:numId w:val="81"/>
        </w:numPr>
        <w:tabs>
          <w:tab w:pos="2290" w:val="left" w:leader="none"/>
        </w:tabs>
        <w:spacing w:line="240" w:lineRule="auto" w:before="12" w:after="0"/>
        <w:ind w:left="2289" w:right="0" w:hanging="1073"/>
        <w:jc w:val="left"/>
        <w:rPr>
          <w:rFonts w:ascii="細明體_HKSCS" w:hAnsi="細明體_HKSCS" w:cs="細明體_HKSCS" w:eastAsia="細明體_HKSCS" w:hint="default"/>
          <w:sz w:val="18"/>
          <w:szCs w:val="18"/>
        </w:rPr>
      </w:pPr>
      <w:r>
        <w:rPr>
          <w:rFonts w:ascii="Arial" w:hAnsi="Arial" w:cs="Arial" w:eastAsia="Arial" w:hint="default"/>
          <w:w w:val="118"/>
          <w:sz w:val="10"/>
          <w:szCs w:val="10"/>
        </w:rPr>
        <w:t>X</w:t>
      </w:r>
      <w:r>
        <w:rPr>
          <w:rFonts w:ascii="Arial" w:hAnsi="Arial" w:cs="Arial" w:eastAsia="Arial" w:hint="default"/>
          <w:sz w:val="10"/>
          <w:szCs w:val="10"/>
        </w:rPr>
        <w:t>  </w:t>
      </w:r>
      <w:r>
        <w:rPr>
          <w:rFonts w:ascii="Arial" w:hAnsi="Arial" w:cs="Arial" w:eastAsia="Arial" w:hint="default"/>
          <w:spacing w:val="10"/>
          <w:sz w:val="10"/>
          <w:szCs w:val="10"/>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spacing w:val="3"/>
          <w:w w:val="140"/>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81"/>
        </w:numPr>
        <w:tabs>
          <w:tab w:pos="2283" w:val="left" w:leader="none"/>
        </w:tabs>
        <w:spacing w:line="240" w:lineRule="auto" w:before="61" w:after="0"/>
        <w:ind w:left="2282" w:right="0" w:hanging="1066"/>
        <w:jc w:val="left"/>
        <w:rPr>
          <w:rFonts w:ascii="Times New Roman" w:hAnsi="Times New Roman" w:cs="Times New Roman" w:eastAsia="Times New Roman" w:hint="default"/>
          <w:sz w:val="15"/>
          <w:szCs w:val="15"/>
        </w:rPr>
      </w:pPr>
      <w:r>
        <w:rPr>
          <w:rFonts w:ascii="Times New Roman"/>
          <w:w w:val="130"/>
          <w:sz w:val="15"/>
        </w:rPr>
        <w:t>x  a  self  layer4</w:t>
      </w:r>
      <w:r>
        <w:rPr>
          <w:rFonts w:ascii="Times New Roman"/>
          <w:spacing w:val="28"/>
          <w:w w:val="130"/>
          <w:sz w:val="15"/>
        </w:rPr>
        <w:t> </w:t>
      </w:r>
      <w:r>
        <w:rPr>
          <w:rFonts w:ascii="Times New Roman"/>
          <w:w w:val="130"/>
          <w:sz w:val="15"/>
        </w:rPr>
        <w:t>(xi</w:t>
      </w:r>
      <w:r>
        <w:rPr>
          <w:rFonts w:ascii="Times New Roman"/>
          <w:sz w:val="15"/>
        </w:rPr>
      </w:r>
    </w:p>
    <w:p>
      <w:pPr>
        <w:pStyle w:val="ListParagraph"/>
        <w:numPr>
          <w:ilvl w:val="0"/>
          <w:numId w:val="81"/>
        </w:numPr>
        <w:tabs>
          <w:tab w:pos="2290" w:val="left" w:leader="none"/>
          <w:tab w:pos="4319" w:val="left" w:leader="none"/>
        </w:tabs>
        <w:spacing w:line="240" w:lineRule="auto" w:before="5" w:after="0"/>
        <w:ind w:left="2289"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x </w:t>
      </w:r>
      <w:r>
        <w:rPr>
          <w:rFonts w:ascii="Times New Roman" w:hAnsi="Times New Roman" w:cs="Times New Roman" w:eastAsia="Times New Roman" w:hint="default"/>
          <w:spacing w:val="6"/>
          <w:w w:val="115"/>
          <w:sz w:val="15"/>
          <w:szCs w:val="15"/>
        </w:rPr>
        <w:t> </w:t>
      </w:r>
      <w:r>
        <w:rPr>
          <w:rFonts w:ascii="Times New Roman" w:hAnsi="Times New Roman" w:cs="Times New Roman" w:eastAsia="Times New Roman" w:hint="default"/>
          <w:w w:val="115"/>
          <w:sz w:val="15"/>
          <w:szCs w:val="15"/>
        </w:rPr>
        <w:t>a </w:t>
      </w:r>
      <w:r>
        <w:rPr>
          <w:rFonts w:ascii="Times New Roman" w:hAnsi="Times New Roman" w:cs="Times New Roman" w:eastAsia="Times New Roman" w:hint="default"/>
          <w:spacing w:val="2"/>
          <w:w w:val="115"/>
          <w:sz w:val="15"/>
          <w:szCs w:val="15"/>
        </w:rPr>
        <w:t>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pacing w:val="-11"/>
          <w:w w:val="115"/>
          <w:sz w:val="15"/>
          <w:szCs w:val="15"/>
        </w:rPr>
        <w:t> </w:t>
      </w:r>
      <w:r>
        <w:rPr>
          <w:rFonts w:ascii="Times New Roman" w:hAnsi="Times New Roman" w:cs="Times New Roman" w:eastAsia="Times New Roman" w:hint="default"/>
          <w:w w:val="115"/>
          <w:sz w:val="15"/>
          <w:szCs w:val="15"/>
        </w:rPr>
        <w:t>.view</w:t>
      </w:r>
      <w:r>
        <w:rPr>
          <w:rFonts w:ascii="Times New Roman" w:hAnsi="Times New Roman" w:cs="Times New Roman" w:eastAsia="Times New Roman" w:hint="default"/>
          <w:spacing w:val="-9"/>
          <w:w w:val="115"/>
          <w:sz w:val="15"/>
          <w:szCs w:val="15"/>
        </w:rPr>
        <w:t> </w:t>
      </w:r>
      <w:r>
        <w:rPr>
          <w:rFonts w:ascii="Times New Roman" w:hAnsi="Times New Roman" w:cs="Times New Roman" w:eastAsia="Times New Roman" w:hint="default"/>
          <w:w w:val="115"/>
          <w:sz w:val="15"/>
          <w:szCs w:val="15"/>
        </w:rPr>
        <w:t>(x </w:t>
      </w:r>
      <w:r>
        <w:rPr>
          <w:rFonts w:ascii="Times New Roman" w:hAnsi="Times New Roman" w:cs="Times New Roman" w:eastAsia="Times New Roman" w:hint="default"/>
          <w:spacing w:val="8"/>
          <w:w w:val="115"/>
          <w:sz w:val="15"/>
          <w:szCs w:val="15"/>
        </w:rPr>
        <w:t> </w:t>
      </w:r>
      <w:r>
        <w:rPr>
          <w:rFonts w:ascii="Times New Roman" w:hAnsi="Times New Roman" w:cs="Times New Roman" w:eastAsia="Times New Roman" w:hint="default"/>
          <w:w w:val="135"/>
          <w:sz w:val="15"/>
          <w:szCs w:val="15"/>
        </w:rPr>
        <w:t>size</w:t>
      </w:r>
      <w:r>
        <w:rPr>
          <w:rFonts w:ascii="Times New Roman" w:hAnsi="Times New Roman" w:cs="Times New Roman" w:eastAsia="Times New Roman" w:hint="default"/>
          <w:spacing w:val="-28"/>
          <w:w w:val="13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8"/>
          <w:w w:val="65"/>
          <w:sz w:val="18"/>
          <w:szCs w:val="18"/>
        </w:rPr>
        <w:t> </w:t>
      </w:r>
      <w:r>
        <w:rPr>
          <w:rFonts w:ascii="Times New Roman" w:hAnsi="Times New Roman" w:cs="Times New Roman" w:eastAsia="Times New Roman" w:hint="default"/>
          <w:w w:val="65"/>
          <w:sz w:val="15"/>
          <w:szCs w:val="15"/>
        </w:rPr>
        <w:t>O</w:t>
      </w:r>
      <w:r>
        <w:rPr>
          <w:rFonts w:ascii="Times New Roman" w:hAnsi="Times New Roman" w:cs="Times New Roman" w:eastAsia="Times New Roman" w:hint="default"/>
          <w:spacing w:val="-2"/>
          <w:w w:val="65"/>
          <w:sz w:val="15"/>
          <w:szCs w:val="15"/>
        </w:rPr>
        <w:t> </w:t>
      </w:r>
      <w:r>
        <w:rPr>
          <w:rFonts w:ascii="Times New Roman" w:hAnsi="Times New Roman" w:cs="Times New Roman" w:eastAsia="Times New Roman" w:hint="default"/>
          <w:w w:val="65"/>
          <w:sz w:val="15"/>
          <w:szCs w:val="15"/>
        </w:rPr>
        <w:t>) </w:t>
      </w:r>
      <w:r>
        <w:rPr>
          <w:rFonts w:ascii="Times New Roman" w:hAnsi="Times New Roman" w:cs="Times New Roman" w:eastAsia="Times New Roman" w:hint="default"/>
          <w:spacing w:val="3"/>
          <w:w w:val="65"/>
          <w:sz w:val="15"/>
          <w:szCs w:val="15"/>
        </w:rPr>
        <w:t> </w:t>
      </w:r>
      <w:r>
        <w:rPr>
          <w:rFonts w:ascii="Times New Roman" w:hAnsi="Times New Roman" w:cs="Times New Roman" w:eastAsia="Times New Roman" w:hint="default"/>
          <w:w w:val="135"/>
          <w:sz w:val="15"/>
          <w:szCs w:val="15"/>
        </w:rPr>
        <w:t>,</w:t>
        <w:tab/>
      </w:r>
      <w:r>
        <w:rPr>
          <w:rFonts w:ascii="Times New Roman" w:hAnsi="Times New Roman" w:cs="Times New Roman" w:eastAsia="Times New Roman" w:hint="default"/>
          <w:spacing w:val="-12"/>
          <w:w w:val="115"/>
          <w:sz w:val="15"/>
          <w:szCs w:val="15"/>
        </w:rPr>
        <w:t>1)</w:t>
      </w:r>
      <w:r>
        <w:rPr>
          <w:rFonts w:ascii="Times New Roman" w:hAnsi="Times New Roman" w:cs="Times New Roman" w:eastAsia="Times New Roman" w:hint="default"/>
          <w:spacing w:val="-12"/>
          <w:sz w:val="15"/>
          <w:szCs w:val="15"/>
        </w:rPr>
      </w:r>
    </w:p>
    <w:p>
      <w:pPr>
        <w:pStyle w:val="ListParagraph"/>
        <w:numPr>
          <w:ilvl w:val="0"/>
          <w:numId w:val="81"/>
        </w:numPr>
        <w:tabs>
          <w:tab w:pos="2290" w:val="left" w:leader="none"/>
        </w:tabs>
        <w:spacing w:line="240" w:lineRule="auto" w:before="61" w:after="0"/>
        <w:ind w:left="2289" w:right="0" w:hanging="1073"/>
        <w:jc w:val="left"/>
        <w:rPr>
          <w:rFonts w:ascii="Times New Roman" w:hAnsi="Times New Roman" w:cs="Times New Roman" w:eastAsia="Times New Roman" w:hint="default"/>
          <w:sz w:val="15"/>
          <w:szCs w:val="15"/>
        </w:rPr>
      </w:pPr>
      <w:r>
        <w:rPr>
          <w:rFonts w:ascii="Arial"/>
          <w:w w:val="130"/>
          <w:sz w:val="10"/>
        </w:rPr>
        <w:t>X  </w:t>
      </w:r>
      <w:r>
        <w:rPr>
          <w:rFonts w:ascii="Times New Roman"/>
          <w:w w:val="135"/>
          <w:sz w:val="15"/>
        </w:rPr>
        <w:t>a self .f c</w:t>
      </w:r>
      <w:r>
        <w:rPr>
          <w:rFonts w:ascii="Times New Roman"/>
          <w:spacing w:val="2"/>
          <w:w w:val="135"/>
          <w:sz w:val="15"/>
        </w:rPr>
        <w:t> </w:t>
      </w:r>
      <w:r>
        <w:rPr>
          <w:rFonts w:ascii="Times New Roman"/>
          <w:w w:val="130"/>
          <w:sz w:val="15"/>
        </w:rPr>
        <w:t>(x)</w:t>
      </w:r>
      <w:r>
        <w:rPr>
          <w:rFonts w:ascii="Times New Roman"/>
          <w:sz w:val="15"/>
        </w:rPr>
      </w:r>
    </w:p>
    <w:p>
      <w:pPr>
        <w:pStyle w:val="ListParagraph"/>
        <w:numPr>
          <w:ilvl w:val="0"/>
          <w:numId w:val="81"/>
        </w:numPr>
        <w:tabs>
          <w:tab w:pos="1584" w:val="left" w:leader="none"/>
        </w:tabs>
        <w:spacing w:line="240" w:lineRule="auto" w:before="72" w:after="0"/>
        <w:ind w:left="1584" w:right="0" w:hanging="368"/>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33"/>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BodyText"/>
        <w:spacing w:line="328" w:lineRule="auto" w:before="96"/>
        <w:ind w:left="1137" w:right="87" w:firstLine="424"/>
        <w:jc w:val="left"/>
      </w:pPr>
      <w:r>
        <w:rPr/>
        <w:t>上面這個簡單的旋積神經網路是運用之前所學到的知識來建立的， 裡面有 </w:t>
      </w:r>
      <w:r>
        <w:rPr>
          <w:rFonts w:ascii="Times New Roman" w:hAnsi="Times New Roman" w:cs="Times New Roman" w:eastAsia="Times New Roman" w:hint="default"/>
          <w:sz w:val="22"/>
          <w:szCs w:val="22"/>
        </w:rPr>
        <w:t>4 </w:t>
      </w:r>
      <w:r>
        <w:rPr>
          <w:spacing w:val="-3"/>
          <w:w w:val="105"/>
        </w:rPr>
        <w:t>層旋積，</w:t>
      </w:r>
      <w:r>
        <w:rPr>
          <w:rFonts w:ascii="Times New Roman" w:hAnsi="Times New Roman" w:cs="Times New Roman" w:eastAsia="Times New Roman" w:hint="default"/>
          <w:spacing w:val="-3"/>
          <w:w w:val="105"/>
          <w:sz w:val="19"/>
          <w:szCs w:val="19"/>
        </w:rPr>
        <w:t>2</w:t>
      </w:r>
      <w:r>
        <w:rPr>
          <w:rFonts w:ascii="Times New Roman" w:hAnsi="Times New Roman" w:cs="Times New Roman" w:eastAsia="Times New Roman" w:hint="default"/>
          <w:spacing w:val="-34"/>
          <w:w w:val="105"/>
          <w:sz w:val="19"/>
          <w:szCs w:val="19"/>
        </w:rPr>
        <w:t> </w:t>
      </w:r>
      <w:r>
        <w:rPr>
          <w:w w:val="105"/>
        </w:rPr>
        <w:t>層最大池化，旋積之後使用批次標準化加快收斂速度，</w:t>
      </w:r>
      <w:r>
        <w:rPr>
          <w:spacing w:val="-62"/>
          <w:w w:val="105"/>
        </w:rPr>
        <w:t> </w:t>
      </w:r>
      <w:r>
        <w:rPr>
          <w:w w:val="105"/>
        </w:rPr>
        <w:t>使用</w:t>
      </w:r>
      <w:r>
        <w:rPr>
          <w:spacing w:val="-79"/>
          <w:w w:val="105"/>
        </w:rPr>
        <w:t> </w:t>
      </w:r>
      <w:r>
        <w:rPr>
          <w:rFonts w:ascii="Times New Roman" w:hAnsi="Times New Roman" w:cs="Times New Roman" w:eastAsia="Times New Roman" w:hint="default"/>
          <w:w w:val="105"/>
          <w:sz w:val="19"/>
          <w:szCs w:val="19"/>
        </w:rPr>
        <w:t>ReLU</w:t>
      </w:r>
      <w:r>
        <w:rPr>
          <w:rFonts w:ascii="Times New Roman" w:hAnsi="Times New Roman" w:cs="Times New Roman" w:eastAsia="Times New Roman" w:hint="default"/>
          <w:spacing w:val="-21"/>
          <w:w w:val="105"/>
          <w:sz w:val="19"/>
          <w:szCs w:val="19"/>
        </w:rPr>
        <w:t> </w:t>
      </w:r>
      <w:r>
        <w:rPr>
          <w:w w:val="105"/>
        </w:rPr>
        <w:t>殷 </w:t>
      </w:r>
      <w:r>
        <w:rPr/>
        <w:t>勤函數增加非線性，最後使用全連接層輸出分類得分。 最後再測試一下網路的結 </w:t>
      </w:r>
      <w:r>
        <w:rPr/>
      </w:r>
      <w:r>
        <w:rPr>
          <w:spacing w:val="-5"/>
          <w:w w:val="104"/>
        </w:rPr>
        <w:t>果，可以看到圖</w:t>
      </w:r>
      <w:r>
        <w:rPr>
          <w:spacing w:val="-76"/>
          <w:w w:val="104"/>
        </w:rPr>
        <w:t> </w:t>
      </w:r>
      <w:r>
        <w:rPr>
          <w:rFonts w:ascii="Times New Roman" w:hAnsi="Times New Roman" w:cs="Times New Roman" w:eastAsia="Times New Roman" w:hint="default"/>
          <w:w w:val="106"/>
          <w:sz w:val="19"/>
          <w:szCs w:val="19"/>
        </w:rPr>
        <w:t>4.22</w:t>
      </w:r>
      <w:r>
        <w:rPr>
          <w:rFonts w:ascii="Times New Roman" w:hAnsi="Times New Roman" w:cs="Times New Roman" w:eastAsia="Times New Roman" w:hint="default"/>
          <w:spacing w:val="-20"/>
          <w:w w:val="106"/>
          <w:sz w:val="19"/>
          <w:szCs w:val="19"/>
        </w:rPr>
        <w:t> </w:t>
      </w:r>
      <w:r>
        <w:rPr>
          <w:spacing w:val="-2"/>
          <w:w w:val="101"/>
        </w:rPr>
        <w:t>所示的測試集準確率已經達到了</w:t>
      </w:r>
      <w:r>
        <w:rPr>
          <w:spacing w:val="-58"/>
          <w:w w:val="101"/>
        </w:rPr>
        <w:t> </w:t>
      </w:r>
      <w:r>
        <w:rPr>
          <w:rFonts w:ascii="Times New Roman" w:hAnsi="Times New Roman" w:cs="Times New Roman" w:eastAsia="Times New Roman" w:hint="default"/>
          <w:spacing w:val="-17"/>
          <w:w w:val="113"/>
          <w:sz w:val="19"/>
          <w:szCs w:val="19"/>
        </w:rPr>
        <w:t>99.31</w:t>
      </w:r>
      <w:r>
        <w:rPr>
          <w:spacing w:val="-17"/>
          <w:w w:val="113"/>
        </w:rPr>
        <w:t>%’比之前使用的</w:t>
      </w:r>
      <w:r>
        <w:rPr>
          <w:spacing w:val="-81"/>
          <w:w w:val="113"/>
        </w:rPr>
        <w:t> </w:t>
      </w:r>
      <w:r>
        <w:rPr>
          <w:rFonts w:ascii="Times New Roman" w:hAnsi="Times New Roman" w:cs="Times New Roman" w:eastAsia="Times New Roman" w:hint="default"/>
          <w:w w:val="129"/>
          <w:sz w:val="19"/>
          <w:szCs w:val="19"/>
        </w:rPr>
        <w:t>3</w:t>
      </w:r>
      <w:r>
        <w:rPr>
          <w:rFonts w:ascii="Times New Roman" w:hAnsi="Times New Roman" w:cs="Times New Roman" w:eastAsia="Times New Roman" w:hint="default"/>
          <w:spacing w:val="-41"/>
          <w:w w:val="129"/>
          <w:sz w:val="19"/>
          <w:szCs w:val="19"/>
        </w:rPr>
        <w:t> </w:t>
      </w:r>
      <w:r>
        <w:rPr>
          <w:w w:val="105"/>
        </w:rPr>
        <w:t>層 </w:t>
      </w:r>
      <w:r>
        <w:rPr>
          <w:w w:val="101"/>
        </w:rPr>
        <w:t>全連接神經網路要高 </w:t>
      </w:r>
      <w:r>
        <w:rPr>
          <w:spacing w:val="-5"/>
          <w:w w:val="102"/>
        </w:rPr>
        <w:t>。可以看到透過增加網路的深度和複雜化網路的結構加強網</w:t>
      </w:r>
      <w:r>
        <w:rPr>
          <w:w w:val="102"/>
        </w:rPr>
        <w:t> </w:t>
      </w:r>
      <w:r>
        <w:rPr>
          <w:w w:val="102"/>
        </w:rPr>
      </w:r>
      <w:r>
        <w:rPr>
          <w:spacing w:val="-7"/>
          <w:w w:val="103"/>
        </w:rPr>
        <w:t>路的準確率是可行的，下面我們將從資料方面出發來加強網路的準確率。</w:t>
      </w:r>
      <w:r>
        <w:rPr>
          <w:spacing w:val="-7"/>
        </w:rPr>
      </w:r>
    </w:p>
    <w:p>
      <w:pPr>
        <w:spacing w:line="240" w:lineRule="auto" w:before="11" w:after="0"/>
        <w:ind w:right="0"/>
        <w:rPr>
          <w:rFonts w:ascii="細明體_HKSCS" w:hAnsi="細明體_HKSCS" w:cs="細明體_HKSCS" w:eastAsia="細明體_HKSCS" w:hint="default"/>
          <w:sz w:val="13"/>
          <w:szCs w:val="13"/>
        </w:rPr>
      </w:pPr>
    </w:p>
    <w:p>
      <w:pPr>
        <w:spacing w:line="240" w:lineRule="auto"/>
        <w:ind w:left="241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926079" cy="1938527"/>
            <wp:effectExtent l="0" t="0" r="0" b="0"/>
            <wp:docPr id="59" name="image76.png" descr=""/>
            <wp:cNvGraphicFramePr>
              <a:graphicFrameLocks noChangeAspect="1"/>
            </wp:cNvGraphicFramePr>
            <a:graphic>
              <a:graphicData uri="http://schemas.openxmlformats.org/drawingml/2006/picture">
                <pic:pic>
                  <pic:nvPicPr>
                    <pic:cNvPr id="60" name="image76.png"/>
                    <pic:cNvPicPr/>
                  </pic:nvPicPr>
                  <pic:blipFill>
                    <a:blip r:embed="rId308" cstate="print"/>
                    <a:stretch>
                      <a:fillRect/>
                    </a:stretch>
                  </pic:blipFill>
                  <pic:spPr>
                    <a:xfrm>
                      <a:off x="0" y="0"/>
                      <a:ext cx="2926079" cy="1938527"/>
                    </a:xfrm>
                    <a:prstGeom prst="rect">
                      <a:avLst/>
                    </a:prstGeom>
                  </pic:spPr>
                </pic:pic>
              </a:graphicData>
            </a:graphic>
          </wp:inline>
        </w:drawing>
      </w:r>
      <w:r>
        <w:rPr>
          <w:rFonts w:ascii="細明體_HKSCS" w:hAnsi="細明體_HKSCS" w:cs="細明體_HKSCS" w:eastAsia="細明體_HKSCS" w:hint="default"/>
          <w:sz w:val="20"/>
          <w:szCs w:val="20"/>
        </w:rPr>
      </w:r>
    </w:p>
    <w:p>
      <w:pPr>
        <w:spacing w:before="34"/>
        <w:ind w:left="3780" w:right="113"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4.22</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18"/>
          <w:szCs w:val="18"/>
        </w:rPr>
        <w:t>測試集準確率</w:t>
      </w:r>
    </w:p>
    <w:p>
      <w:pPr>
        <w:spacing w:after="0"/>
        <w:jc w:val="left"/>
        <w:rPr>
          <w:rFonts w:ascii="細明體_HKSCS" w:hAnsi="細明體_HKSCS" w:cs="細明體_HKSCS" w:eastAsia="細明體_HKSCS" w:hint="default"/>
          <w:sz w:val="18"/>
          <w:szCs w:val="18"/>
        </w:rPr>
        <w:sectPr>
          <w:pgSz w:w="9470" w:h="13040"/>
          <w:pgMar w:header="659" w:footer="429" w:top="860" w:bottom="580" w:left="0" w:right="1020"/>
        </w:sectPr>
      </w:pPr>
    </w:p>
    <w:p>
      <w:pPr>
        <w:spacing w:line="240" w:lineRule="auto" w:before="0"/>
        <w:ind w:right="0"/>
        <w:rPr>
          <w:rFonts w:ascii="Times New Roman" w:hAnsi="Times New Roman" w:cs="Times New Roman" w:eastAsia="Times New Roman" w:hint="default"/>
          <w:sz w:val="20"/>
          <w:szCs w:val="20"/>
        </w:rPr>
      </w:pPr>
      <w:r>
        <w:rPr/>
        <w:pict>
          <v:shape style="position:absolute;margin-left:340.640015pt;margin-top:29.713299pt;width:92.75pt;height:12pt;mso-position-horizontal-relative:page;mso-position-vertical-relative:page;z-index:1804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20"/>
                      <w:szCs w:val="20"/>
                    </w:rPr>
                    <w:t>4</w:t>
                  </w:r>
                  <w:r>
                    <w:rPr>
                      <w:rFonts w:ascii="Times New Roman" w:hAnsi="Times New Roman" w:cs="Times New Roman" w:eastAsia="Times New Roman" w:hint="default"/>
                      <w:spacing w:val="-2"/>
                      <w:w w:val="110"/>
                      <w:sz w:val="20"/>
                      <w:szCs w:val="20"/>
                    </w:rPr>
                    <w:t>.</w:t>
                  </w:r>
                  <w:r>
                    <w:rPr>
                      <w:rFonts w:ascii="Times New Roman" w:hAnsi="Times New Roman" w:cs="Times New Roman" w:eastAsia="Times New Roman" w:hint="default"/>
                      <w:w w:val="107"/>
                      <w:sz w:val="20"/>
                      <w:szCs w:val="20"/>
                    </w:rPr>
                    <w:t>6</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
                      <w:sz w:val="20"/>
                      <w:szCs w:val="20"/>
                    </w:rPr>
                    <w:t> </w:t>
                  </w:r>
                  <w:r>
                    <w:rPr>
                      <w:rFonts w:ascii="細明體_HKSCS" w:hAnsi="細明體_HKSCS" w:cs="細明體_HKSCS" w:eastAsia="細明體_HKSCS" w:hint="default"/>
                      <w:w w:val="101"/>
                      <w:sz w:val="18"/>
                      <w:szCs w:val="18"/>
                    </w:rPr>
                    <w:t>影像增強的方</w:t>
                  </w:r>
                  <w:r>
                    <w:rPr>
                      <w:rFonts w:ascii="細明體_HKSCS" w:hAnsi="細明體_HKSCS" w:cs="細明體_HKSCS" w:eastAsia="細明體_HKSCS" w:hint="default"/>
                      <w:spacing w:val="-50"/>
                      <w:w w:val="101"/>
                      <w:sz w:val="18"/>
                      <w:szCs w:val="18"/>
                    </w:rPr>
                    <w:t>法</w:t>
                  </w:r>
                  <w:r>
                    <w:rPr>
                      <w:rFonts w:ascii="細明體_HKSCS" w:hAnsi="細明體_HKSCS" w:cs="細明體_HKSCS" w:eastAsia="細明體_HKSCS" w:hint="default"/>
                      <w:spacing w:val="-969"/>
                      <w:w w:val="415"/>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457.040009pt;margin-top:30.553005pt;width:18.1pt;height:11pt;mso-position-horizontal-relative:page;mso-position-vertical-relative:page;z-index:1806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5"/>
                      <w:sz w:val="18"/>
                      <w:szCs w:val="18"/>
                    </w:rPr>
                    <w:t>圓圓</w:t>
                  </w:r>
                </w:p>
              </w:txbxContent>
            </v:textbox>
            <w10:wrap type="none"/>
          </v:shape>
        </w:pict>
      </w:r>
      <w:r>
        <w:rPr/>
        <w:pict>
          <v:shape style="position:absolute;margin-left:63.439999pt;margin-top:76.121544pt;width:361.75pt;height:110.75pt;mso-position-horizontal-relative:page;mso-position-vertical-relative:page;z-index:18088" type="#_x0000_t202" filled="false" stroked="false">
            <v:textbox inset="0,0,0,0">
              <w:txbxContent>
                <w:p>
                  <w:pPr>
                    <w:spacing w:line="572" w:lineRule="exact" w:before="0"/>
                    <w:ind w:left="20" w:right="0" w:firstLine="0"/>
                    <w:jc w:val="left"/>
                    <w:rPr>
                      <w:rFonts w:ascii="細明體_HKSCS" w:hAnsi="細明體_HKSCS" w:cs="細明體_HKSCS" w:eastAsia="細明體_HKSCS" w:hint="default"/>
                      <w:sz w:val="33"/>
                      <w:szCs w:val="33"/>
                    </w:rPr>
                  </w:pPr>
                  <w:r>
                    <w:rPr>
                      <w:rFonts w:ascii="Arial" w:hAnsi="Arial" w:cs="Arial" w:eastAsia="Arial" w:hint="default"/>
                      <w:w w:val="55"/>
                      <w:sz w:val="54"/>
                      <w:szCs w:val="54"/>
                    </w:rPr>
                    <w:t>1</w:t>
                  </w:r>
                  <w:r>
                    <w:rPr>
                      <w:rFonts w:ascii="Arial" w:hAnsi="Arial" w:cs="Arial" w:eastAsia="Arial" w:hint="default"/>
                      <w:spacing w:val="82"/>
                      <w:w w:val="55"/>
                      <w:sz w:val="54"/>
                      <w:szCs w:val="54"/>
                    </w:rPr>
                    <w:t> </w:t>
                  </w:r>
                  <w:r>
                    <w:rPr>
                      <w:rFonts w:ascii="Arial" w:hAnsi="Arial" w:cs="Arial" w:eastAsia="Arial" w:hint="default"/>
                      <w:spacing w:val="2"/>
                      <w:w w:val="55"/>
                      <w:sz w:val="54"/>
                      <w:szCs w:val="54"/>
                    </w:rPr>
                    <w:t>4</w:t>
                  </w:r>
                  <w:r>
                    <w:rPr>
                      <w:rFonts w:ascii="細明體_HKSCS" w:hAnsi="細明體_HKSCS" w:cs="細明體_HKSCS" w:eastAsia="細明體_HKSCS" w:hint="default"/>
                      <w:spacing w:val="2"/>
                      <w:w w:val="55"/>
                      <w:sz w:val="35"/>
                      <w:szCs w:val="35"/>
                    </w:rPr>
                    <w:t>圓＆ </w:t>
                  </w:r>
                  <w:r>
                    <w:rPr>
                      <w:rFonts w:ascii="Arial" w:hAnsi="Arial" w:cs="Arial" w:eastAsia="Arial" w:hint="default"/>
                      <w:w w:val="55"/>
                      <w:sz w:val="48"/>
                      <w:szCs w:val="48"/>
                    </w:rPr>
                    <w:t>I</w:t>
                  </w:r>
                  <w:r>
                    <w:rPr>
                      <w:rFonts w:ascii="Arial" w:hAnsi="Arial" w:cs="Arial" w:eastAsia="Arial" w:hint="default"/>
                      <w:spacing w:val="3"/>
                      <w:w w:val="55"/>
                      <w:sz w:val="48"/>
                      <w:szCs w:val="48"/>
                    </w:rPr>
                    <w:t> </w:t>
                  </w:r>
                  <w:r>
                    <w:rPr>
                      <w:rFonts w:ascii="細明體_HKSCS" w:hAnsi="細明體_HKSCS" w:cs="細明體_HKSCS" w:eastAsia="細明體_HKSCS" w:hint="default"/>
                      <w:w w:val="95"/>
                      <w:sz w:val="33"/>
                      <w:szCs w:val="33"/>
                    </w:rPr>
                    <w:t>影像增強的方法</w:t>
                  </w:r>
                  <w:r>
                    <w:rPr>
                      <w:rFonts w:ascii="細明體_HKSCS" w:hAnsi="細明體_HKSCS" w:cs="細明體_HKSCS" w:eastAsia="細明體_HKSCS" w:hint="default"/>
                      <w:sz w:val="33"/>
                      <w:szCs w:val="33"/>
                    </w:rPr>
                  </w:r>
                </w:p>
                <w:p>
                  <w:pPr>
                    <w:spacing w:line="340" w:lineRule="auto" w:before="303"/>
                    <w:ind w:left="20" w:right="18" w:firstLine="41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前面的部好專注於雄積神經網路的層結構介紹， 同時還介租了到臣前為止比 較出名的龍種神經網路，</w:t>
                  </w:r>
                  <w:r>
                    <w:rPr>
                      <w:rFonts w:ascii="細明體_HKSCS" w:hAnsi="細明體_HKSCS" w:cs="細明體_HKSCS" w:eastAsia="細明體_HKSCS" w:hint="default"/>
                      <w:spacing w:val="-76"/>
                      <w:w w:val="105"/>
                      <w:sz w:val="19"/>
                      <w:szCs w:val="19"/>
                    </w:rPr>
                    <w:t> </w:t>
                  </w:r>
                  <w:r>
                    <w:rPr>
                      <w:rFonts w:ascii="細明體_HKSCS" w:hAnsi="細明體_HKSCS" w:cs="細明體_HKSCS" w:eastAsia="細明體_HKSCS" w:hint="default"/>
                      <w:w w:val="105"/>
                      <w:sz w:val="19"/>
                      <w:szCs w:val="19"/>
                    </w:rPr>
                    <w:t>接著使用比較握雜的旋積神經網路加強了</w:t>
                  </w:r>
                  <w:r>
                    <w:rPr>
                      <w:rFonts w:ascii="細明體_HKSCS" w:hAnsi="細明體_HKSCS" w:cs="細明體_HKSCS" w:eastAsia="細明體_HKSCS" w:hint="default"/>
                      <w:spacing w:val="-20"/>
                      <w:w w:val="105"/>
                      <w:sz w:val="19"/>
                      <w:szCs w:val="19"/>
                    </w:rPr>
                    <w:t> </w:t>
                  </w:r>
                  <w:r>
                    <w:rPr>
                      <w:rFonts w:ascii="Times New Roman" w:hAnsi="Times New Roman" w:cs="Times New Roman" w:eastAsia="Times New Roman" w:hint="default"/>
                      <w:w w:val="105"/>
                      <w:sz w:val="20"/>
                      <w:szCs w:val="20"/>
                    </w:rPr>
                    <w:t>MNIST</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9"/>
                      <w:szCs w:val="19"/>
                    </w:rPr>
                    <w:t>資料集 的車確率。下面將從另外的角度一一影像增強的方面入手，</w:t>
                  </w:r>
                  <w:r>
                    <w:rPr>
                      <w:rFonts w:ascii="細明體_HKSCS" w:hAnsi="細明體_HKSCS" w:cs="細明體_HKSCS" w:eastAsia="細明體_HKSCS" w:hint="default"/>
                      <w:spacing w:val="82"/>
                      <w:w w:val="105"/>
                      <w:sz w:val="19"/>
                      <w:szCs w:val="19"/>
                    </w:rPr>
                    <w:t> </w:t>
                  </w:r>
                  <w:r>
                    <w:rPr>
                      <w:rFonts w:ascii="細明體_HKSCS" w:hAnsi="細明體_HKSCS" w:cs="細明體_HKSCS" w:eastAsia="細明體_HKSCS" w:hint="default"/>
                      <w:w w:val="105"/>
                      <w:sz w:val="19"/>
                      <w:szCs w:val="19"/>
                    </w:rPr>
                    <w:t>加強權型的車確率和</w:t>
                  </w:r>
                  <w:r>
                    <w:rPr>
                      <w:rFonts w:ascii="細明體_HKSCS" w:hAnsi="細明體_HKSCS" w:cs="細明體_HKSCS" w:eastAsia="細明體_HKSCS" w:hint="default"/>
                      <w:sz w:val="19"/>
                      <w:szCs w:val="19"/>
                    </w:rPr>
                  </w:r>
                </w:p>
                <w:p>
                  <w:pPr>
                    <w:spacing w:before="26"/>
                    <w:ind w:left="29"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龍化能力。</w:t>
                  </w:r>
                  <w:r>
                    <w:rPr>
                      <w:rFonts w:ascii="細明體_HKSCS" w:hAnsi="細明體_HKSCS" w:cs="細明體_HKSCS" w:eastAsia="細明體_HKSCS" w:hint="default"/>
                      <w:sz w:val="19"/>
                      <w:szCs w:val="19"/>
                    </w:rPr>
                  </w:r>
                </w:p>
              </w:txbxContent>
            </v:textbox>
            <w10:wrap type="none"/>
          </v:shape>
        </w:pict>
      </w:r>
      <w:r>
        <w:rPr/>
        <w:pict>
          <v:shape style="position:absolute;margin-left:63.439999pt;margin-top:199.352615pt;width:361.5pt;height:29.3pt;mso-position-horizontal-relative:page;mso-position-vertical-relative:page;z-index:18112" type="#_x0000_t202" filled="false" stroked="false">
            <v:textbox inset="0,0,0,0">
              <w:txbxContent>
                <w:p>
                  <w:pPr>
                    <w:spacing w:line="210" w:lineRule="exact" w:before="0"/>
                    <w:ind w:left="432"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一直以來，影像識別這一電腦視覺的核心問題都面臨很多挽戰，</w:t>
                  </w:r>
                  <w:r>
                    <w:rPr>
                      <w:rFonts w:ascii="細明體_HKSCS" w:hAnsi="細明體_HKSCS" w:cs="細明體_HKSCS" w:eastAsia="細明體_HKSCS" w:hint="default"/>
                      <w:spacing w:val="92"/>
                      <w:w w:val="105"/>
                      <w:sz w:val="19"/>
                      <w:szCs w:val="19"/>
                    </w:rPr>
                    <w:t> </w:t>
                  </w:r>
                  <w:r>
                    <w:rPr>
                      <w:rFonts w:ascii="細明體_HKSCS" w:hAnsi="細明體_HKSCS" w:cs="細明體_HKSCS" w:eastAsia="細明體_HKSCS" w:hint="default"/>
                      <w:w w:val="105"/>
                      <w:sz w:val="19"/>
                      <w:szCs w:val="19"/>
                    </w:rPr>
                    <w:t>間一個物體</w:t>
                  </w:r>
                  <w:r>
                    <w:rPr>
                      <w:rFonts w:ascii="細明體_HKSCS" w:hAnsi="細明體_HKSCS" w:cs="細明體_HKSCS" w:eastAsia="細明體_HKSCS" w:hint="default"/>
                      <w:sz w:val="19"/>
                      <w:szCs w:val="19"/>
                    </w:rPr>
                  </w:r>
                </w:p>
                <w:p>
                  <w:pPr>
                    <w:spacing w:before="106"/>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在不同情前下都會得出不同的結論。</w:t>
                  </w:r>
                  <w:r>
                    <w:rPr>
                      <w:rFonts w:ascii="細明體_HKSCS" w:hAnsi="細明體_HKSCS" w:cs="細明體_HKSCS" w:eastAsia="細明體_HKSCS" w:hint="default"/>
                      <w:sz w:val="19"/>
                      <w:szCs w:val="19"/>
                    </w:rPr>
                  </w:r>
                </w:p>
              </w:txbxContent>
            </v:textbox>
            <w10:wrap type="none"/>
          </v:shape>
        </w:pict>
      </w:r>
      <w:r>
        <w:rPr/>
        <w:pict>
          <v:shape style="position:absolute;margin-left:63.200001pt;margin-top:241.11261pt;width:360.65pt;height:29.6pt;mso-position-horizontal-relative:page;mso-position-vertical-relative:page;z-index:18136" type="#_x0000_t202" filled="false" stroked="false">
            <v:textbox inset="0,0,0,0">
              <w:txbxContent>
                <w:p>
                  <w:pPr>
                    <w:spacing w:line="210" w:lineRule="exact" w:before="0"/>
                    <w:ind w:left="42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1"/>
                      <w:sz w:val="19"/>
                      <w:szCs w:val="19"/>
                    </w:rPr>
                    <w:t>對於一張照</w:t>
                  </w:r>
                  <w:r>
                    <w:rPr>
                      <w:rFonts w:ascii="細明體_HKSCS" w:hAnsi="細明體_HKSCS" w:cs="細明體_HKSCS" w:eastAsia="細明體_HKSCS" w:hint="default"/>
                      <w:spacing w:val="17"/>
                      <w:w w:val="111"/>
                      <w:sz w:val="19"/>
                      <w:szCs w:val="19"/>
                    </w:rPr>
                    <w:t>片</w:t>
                  </w:r>
                  <w:r>
                    <w:rPr>
                      <w:rFonts w:ascii="細明體_HKSCS" w:hAnsi="細明體_HKSCS" w:cs="細明體_HKSCS" w:eastAsia="細明體_HKSCS" w:hint="default"/>
                      <w:spacing w:val="-234"/>
                      <w:w w:val="174"/>
                      <w:sz w:val="19"/>
                      <w:szCs w:val="19"/>
                    </w:rPr>
                    <w:t>，</w:t>
                  </w:r>
                  <w:r>
                    <w:rPr>
                      <w:rFonts w:ascii="細明體_HKSCS" w:hAnsi="細明體_HKSCS" w:cs="細明體_HKSCS" w:eastAsia="細明體_HKSCS" w:hint="default"/>
                      <w:w w:val="107"/>
                      <w:sz w:val="19"/>
                      <w:szCs w:val="19"/>
                    </w:rPr>
                    <w:t>我們看到的是一些物體，</w:t>
                  </w:r>
                  <w:r>
                    <w:rPr>
                      <w:rFonts w:ascii="細明體_HKSCS" w:hAnsi="細明體_HKSCS" w:cs="細明體_HKSCS" w:eastAsia="細明體_HKSCS" w:hint="default"/>
                      <w:spacing w:val="-66"/>
                      <w:sz w:val="19"/>
                      <w:szCs w:val="19"/>
                    </w:rPr>
                    <w:t> </w:t>
                  </w:r>
                  <w:r>
                    <w:rPr>
                      <w:rFonts w:ascii="細明體_HKSCS" w:hAnsi="細明體_HKSCS" w:cs="細明體_HKSCS" w:eastAsia="細明體_HKSCS" w:hint="default"/>
                      <w:w w:val="110"/>
                      <w:sz w:val="19"/>
                      <w:szCs w:val="19"/>
                    </w:rPr>
                    <w:t>而</w:t>
                  </w:r>
                  <w:r>
                    <w:rPr>
                      <w:rFonts w:ascii="細明體_HKSCS" w:hAnsi="細明體_HKSCS" w:cs="細明體_HKSCS" w:eastAsia="細明體_HKSCS" w:hint="default"/>
                      <w:spacing w:val="-15"/>
                      <w:w w:val="110"/>
                      <w:sz w:val="19"/>
                      <w:szCs w:val="19"/>
                    </w:rPr>
                    <w:t>對</w:t>
                  </w:r>
                  <w:r>
                    <w:rPr>
                      <w:rFonts w:ascii="細明體_HKSCS" w:hAnsi="細明體_HKSCS" w:cs="細明體_HKSCS" w:eastAsia="細明體_HKSCS" w:hint="default"/>
                      <w:w w:val="107"/>
                      <w:sz w:val="19"/>
                      <w:szCs w:val="19"/>
                    </w:rPr>
                    <w:t>於電腦而言</w:t>
                  </w:r>
                  <w:r>
                    <w:rPr>
                      <w:rFonts w:ascii="細明體_HKSCS" w:hAnsi="細明體_HKSCS" w:cs="細明體_HKSCS" w:eastAsia="細明體_HKSCS" w:hint="default"/>
                      <w:spacing w:val="4"/>
                      <w:w w:val="107"/>
                      <w:sz w:val="19"/>
                      <w:szCs w:val="19"/>
                    </w:rPr>
                    <w:t>，</w:t>
                  </w:r>
                  <w:r>
                    <w:rPr>
                      <w:rFonts w:ascii="細明體_HKSCS" w:hAnsi="細明體_HKSCS" w:cs="細明體_HKSCS" w:eastAsia="細明體_HKSCS" w:hint="default"/>
                      <w:w w:val="108"/>
                      <w:sz w:val="19"/>
                      <w:szCs w:val="19"/>
                    </w:rPr>
                    <w:t>它看到的是一些</w:t>
                  </w:r>
                  <w:r>
                    <w:rPr>
                      <w:rFonts w:ascii="細明體_HKSCS" w:hAnsi="細明體_HKSCS" w:cs="細明體_HKSCS" w:eastAsia="細明體_HKSCS" w:hint="default"/>
                      <w:sz w:val="19"/>
                      <w:szCs w:val="19"/>
                    </w:rPr>
                  </w:r>
                </w:p>
                <w:p>
                  <w:pPr>
                    <w:spacing w:before="111"/>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w w:val="110"/>
                      <w:sz w:val="19"/>
                      <w:szCs w:val="19"/>
                    </w:rPr>
                    <w:t>像章點，如圖</w:t>
                  </w:r>
                  <w:r>
                    <w:rPr>
                      <w:rFonts w:ascii="細明體_HKSCS" w:hAnsi="細明體_HKSCS" w:cs="細明體_HKSCS" w:eastAsia="細明體_HKSCS" w:hint="default"/>
                      <w:spacing w:val="-92"/>
                      <w:w w:val="110"/>
                      <w:sz w:val="19"/>
                      <w:szCs w:val="19"/>
                    </w:rPr>
                    <w:t> </w:t>
                  </w:r>
                  <w:r>
                    <w:rPr>
                      <w:rFonts w:ascii="Times New Roman" w:hAnsi="Times New Roman" w:cs="Times New Roman" w:eastAsia="Times New Roman" w:hint="default"/>
                      <w:w w:val="110"/>
                      <w:sz w:val="20"/>
                      <w:szCs w:val="20"/>
                    </w:rPr>
                    <w:t>4.23</w:t>
                  </w:r>
                  <w:r>
                    <w:rPr>
                      <w:rFonts w:ascii="Times New Roman" w:hAnsi="Times New Roman" w:cs="Times New Roman" w:eastAsia="Times New Roman" w:hint="default"/>
                      <w:spacing w:val="-36"/>
                      <w:w w:val="110"/>
                      <w:sz w:val="20"/>
                      <w:szCs w:val="20"/>
                    </w:rPr>
                    <w:t> </w:t>
                  </w:r>
                  <w:r>
                    <w:rPr>
                      <w:rFonts w:ascii="細明體_HKSCS" w:hAnsi="細明體_HKSCS" w:cs="細明體_HKSCS" w:eastAsia="細明體_HKSCS" w:hint="default"/>
                      <w:w w:val="110"/>
                      <w:sz w:val="19"/>
                      <w:szCs w:val="19"/>
                    </w:rPr>
                    <w:t>所示。</w:t>
                  </w:r>
                  <w:r>
                    <w:rPr>
                      <w:rFonts w:ascii="細明體_HKSCS" w:hAnsi="細明體_HKSCS" w:cs="細明體_HKSCS" w:eastAsia="細明體_HKSCS" w:hint="default"/>
                      <w:sz w:val="19"/>
                      <w:szCs w:val="19"/>
                    </w:rPr>
                  </w:r>
                </w:p>
              </w:txbxContent>
            </v:textbox>
            <w10:wrap type="none"/>
          </v:shape>
        </w:pict>
      </w:r>
      <w:r>
        <w:rPr/>
        <w:pict>
          <v:shape style="position:absolute;margin-left:190.880005pt;margin-top:428.833313pt;width:32.1pt;height:12pt;mso-position-horizontal-relative:page;mso-position-vertical-relative:page;z-index:18160" type="#_x0000_t202" filled="false" stroked="false">
            <v:textbox inset="0,0,0,0">
              <w:txbxContent>
                <w:p>
                  <w:pPr>
                    <w:spacing w:line="224" w:lineRule="exact" w:before="0"/>
                    <w:ind w:left="20" w:right="0"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10"/>
                      <w:sz w:val="18"/>
                      <w:szCs w:val="18"/>
                    </w:rPr>
                    <w:t>圖</w:t>
                  </w:r>
                  <w:r>
                    <w:rPr>
                      <w:rFonts w:ascii="細明體_HKSCS" w:hAnsi="細明體_HKSCS" w:cs="細明體_HKSCS" w:eastAsia="細明體_HKSCS" w:hint="default"/>
                      <w:spacing w:val="-82"/>
                      <w:w w:val="110"/>
                      <w:sz w:val="18"/>
                      <w:szCs w:val="18"/>
                    </w:rPr>
                    <w:t> </w:t>
                  </w:r>
                  <w:r>
                    <w:rPr>
                      <w:rFonts w:ascii="Times New Roman" w:hAnsi="Times New Roman" w:cs="Times New Roman" w:eastAsia="Times New Roman" w:hint="default"/>
                      <w:w w:val="110"/>
                      <w:sz w:val="20"/>
                      <w:szCs w:val="20"/>
                    </w:rPr>
                    <w:t>4.23</w:t>
                  </w:r>
                  <w:r>
                    <w:rPr>
                      <w:rFonts w:ascii="Times New Roman" w:hAnsi="Times New Roman" w:cs="Times New Roman" w:eastAsia="Times New Roman" w:hint="default"/>
                      <w:sz w:val="20"/>
                      <w:szCs w:val="20"/>
                    </w:rPr>
                  </w:r>
                </w:p>
              </w:txbxContent>
            </v:textbox>
            <w10:wrap type="none"/>
          </v:shape>
        </w:pict>
      </w:r>
      <w:r>
        <w:rPr/>
        <w:pict>
          <v:shape style="position:absolute;margin-left:229.759995pt;margin-top:429.912994pt;width:66.9pt;height:11pt;mso-position-horizontal-relative:page;mso-position-vertical-relative:page;z-index:1818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電腦識別的圖片</w:t>
                  </w:r>
                </w:p>
              </w:txbxContent>
            </v:textbox>
            <w10:wrap type="none"/>
          </v:shape>
        </w:pict>
      </w:r>
      <w:r>
        <w:rPr/>
        <w:pict>
          <v:shape style="position:absolute;margin-left:61.759998pt;margin-top:456.152618pt;width:362.75pt;height:65.6pt;mso-position-horizontal-relative:page;mso-position-vertical-relative:page;z-index:18208" type="#_x0000_t202" filled="false" stroked="false">
            <v:textbox inset="0,0,0,0">
              <w:txbxContent>
                <w:p>
                  <w:pPr>
                    <w:spacing w:line="210" w:lineRule="exact" w:before="0"/>
                    <w:ind w:left="24" w:right="0"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05"/>
                      <w:sz w:val="19"/>
                      <w:szCs w:val="19"/>
                    </w:rPr>
                    <w:t>如果拍攝照片的照相攝位置龍生了改變，</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spacing w:val="3"/>
                      <w:w w:val="105"/>
                      <w:sz w:val="19"/>
                      <w:szCs w:val="19"/>
                    </w:rPr>
                    <w:t> </w:t>
                  </w:r>
                  <w:r>
                    <w:rPr>
                      <w:rFonts w:ascii="細明體_HKSCS" w:hAnsi="細明體_HKSCS" w:cs="細明體_HKSCS" w:eastAsia="細明體_HKSCS" w:hint="default"/>
                      <w:spacing w:val="-4"/>
                      <w:w w:val="105"/>
                      <w:sz w:val="19"/>
                      <w:szCs w:val="19"/>
                    </w:rPr>
                    <w:t>那麼拍得的圖片對於我們而言，變</w:t>
                  </w:r>
                  <w:r>
                    <w:rPr>
                      <w:rFonts w:ascii="細明體_HKSCS" w:hAnsi="細明體_HKSCS" w:cs="細明體_HKSCS" w:eastAsia="細明體_HKSCS" w:hint="default"/>
                      <w:spacing w:val="-4"/>
                      <w:sz w:val="19"/>
                      <w:szCs w:val="19"/>
                    </w:rPr>
                  </w:r>
                </w:p>
                <w:p>
                  <w:pPr>
                    <w:spacing w:before="106"/>
                    <w:ind w:left="24"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化很小，但是對於電腦而言， </w:t>
                  </w:r>
                  <w:r>
                    <w:rPr>
                      <w:rFonts w:ascii="細明體_HKSCS" w:hAnsi="細明體_HKSCS" w:cs="細明體_HKSCS" w:eastAsia="細明體_HKSCS" w:hint="default"/>
                      <w:spacing w:val="19"/>
                      <w:w w:val="105"/>
                      <w:sz w:val="19"/>
                      <w:szCs w:val="19"/>
                    </w:rPr>
                    <w:t> </w:t>
                  </w:r>
                  <w:r>
                    <w:rPr>
                      <w:rFonts w:ascii="細明體_HKSCS" w:hAnsi="細明體_HKSCS" w:cs="細明體_HKSCS" w:eastAsia="細明體_HKSCS" w:hint="default"/>
                      <w:spacing w:val="-2"/>
                      <w:w w:val="105"/>
                      <w:sz w:val="19"/>
                      <w:szCs w:val="19"/>
                    </w:rPr>
                    <w:t>圖片的像素變化是很大的。拍照時的光輯悔件也是</w:t>
                  </w:r>
                  <w:r>
                    <w:rPr>
                      <w:rFonts w:ascii="細明體_HKSCS" w:hAnsi="細明體_HKSCS" w:cs="細明體_HKSCS" w:eastAsia="細明體_HKSCS" w:hint="default"/>
                      <w:spacing w:val="-2"/>
                      <w:sz w:val="19"/>
                      <w:szCs w:val="19"/>
                    </w:rPr>
                  </w:r>
                </w:p>
                <w:p>
                  <w:pPr>
                    <w:spacing w:line="360" w:lineRule="exact" w:before="39"/>
                    <w:ind w:left="20" w:right="39" w:firstLine="14"/>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很重要的一個影響因素：</w:t>
                  </w:r>
                  <w:r>
                    <w:rPr>
                      <w:rFonts w:ascii="細明體_HKSCS" w:hAnsi="細明體_HKSCS" w:cs="細明體_HKSCS" w:eastAsia="細明體_HKSCS" w:hint="default"/>
                      <w:spacing w:val="-88"/>
                      <w:w w:val="106"/>
                      <w:sz w:val="19"/>
                      <w:szCs w:val="19"/>
                    </w:rPr>
                    <w:t> </w:t>
                  </w:r>
                  <w:r>
                    <w:rPr>
                      <w:rFonts w:ascii="細明體_HKSCS" w:hAnsi="細明體_HKSCS" w:cs="細明體_HKSCS" w:eastAsia="細明體_HKSCS" w:hint="default"/>
                      <w:spacing w:val="-11"/>
                      <w:w w:val="106"/>
                      <w:sz w:val="19"/>
                      <w:szCs w:val="19"/>
                    </w:rPr>
                    <w:t>光輝太弱，照片裡的物體會和背景區直屬一體，</w:t>
                  </w:r>
                  <w:r>
                    <w:rPr>
                      <w:rFonts w:ascii="細明體_HKSCS" w:hAnsi="細明體_HKSCS" w:cs="細明體_HKSCS" w:eastAsia="細明體_HKSCS" w:hint="default"/>
                      <w:spacing w:val="-78"/>
                      <w:w w:val="106"/>
                      <w:sz w:val="19"/>
                      <w:szCs w:val="19"/>
                    </w:rPr>
                    <w:t> </w:t>
                  </w:r>
                  <w:r>
                    <w:rPr>
                      <w:rFonts w:ascii="細明體_HKSCS" w:hAnsi="細明體_HKSCS" w:cs="細明體_HKSCS" w:eastAsia="細明體_HKSCS" w:hint="default"/>
                      <w:w w:val="109"/>
                      <w:sz w:val="19"/>
                      <w:szCs w:val="19"/>
                    </w:rPr>
                    <w:t>它們的像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w w:val="105"/>
                      <w:sz w:val="19"/>
                      <w:szCs w:val="19"/>
                    </w:rPr>
                    <w:t>章點就會很接近，電腦就無法正確識別出物體，</w:t>
                  </w:r>
                  <w:r>
                    <w:rPr>
                      <w:rFonts w:ascii="細明體_HKSCS" w:hAnsi="細明體_HKSCS" w:cs="細明體_HKSCS" w:eastAsia="細明體_HKSCS" w:hint="default"/>
                      <w:spacing w:val="-57"/>
                      <w:w w:val="105"/>
                      <w:sz w:val="19"/>
                      <w:szCs w:val="19"/>
                    </w:rPr>
                    <w:t> </w:t>
                  </w:r>
                  <w:r>
                    <w:rPr>
                      <w:rFonts w:ascii="細明體_HKSCS" w:hAnsi="細明體_HKSCS" w:cs="細明體_HKSCS" w:eastAsia="細明體_HKSCS" w:hint="default"/>
                      <w:spacing w:val="-7"/>
                      <w:w w:val="105"/>
                      <w:sz w:val="19"/>
                      <w:szCs w:val="19"/>
                    </w:rPr>
                    <w:t>如圖</w:t>
                  </w:r>
                  <w:r>
                    <w:rPr>
                      <w:rFonts w:ascii="細明體_HKSCS" w:hAnsi="細明體_HKSCS" w:cs="細明體_HKSCS" w:eastAsia="細明體_HKSCS" w:hint="default"/>
                      <w:spacing w:val="-55"/>
                      <w:w w:val="105"/>
                      <w:sz w:val="19"/>
                      <w:szCs w:val="19"/>
                    </w:rPr>
                    <w:t> </w:t>
                  </w:r>
                  <w:r>
                    <w:rPr>
                      <w:rFonts w:ascii="Times New Roman" w:hAnsi="Times New Roman" w:cs="Times New Roman" w:eastAsia="Times New Roman" w:hint="default"/>
                      <w:w w:val="105"/>
                      <w:sz w:val="20"/>
                      <w:szCs w:val="20"/>
                    </w:rPr>
                    <w:t>4.24</w:t>
                  </w:r>
                  <w:r>
                    <w:rPr>
                      <w:rFonts w:ascii="Times New Roman" w:hAnsi="Times New Roman" w:cs="Times New Roman" w:eastAsia="Times New Roman" w:hint="default"/>
                      <w:spacing w:val="9"/>
                      <w:w w:val="105"/>
                      <w:sz w:val="20"/>
                      <w:szCs w:val="20"/>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txbxContent>
            </v:textbox>
            <w10:wrap type="none"/>
          </v:shape>
        </w:pict>
      </w:r>
      <w:r>
        <w:rPr/>
        <w:pict>
          <v:shape style="position:absolute;margin-left:439.279999pt;margin-top:618.913269pt;width:18.350pt;height:12pt;mso-position-horizontal-relative:page;mso-position-vertical-relative:page;z-index:1823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4-33</w:t>
                  </w:r>
                  <w:r>
                    <w:rPr>
                      <w:rFonts w:ascii="Times New Roman"/>
                    </w:rPr>
                  </w:r>
                </w:p>
              </w:txbxContent>
            </v:textbox>
            <w10:wrap type="none"/>
          </v:shape>
        </w:pict>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8"/>
        <w:ind w:right="0"/>
        <w:rPr>
          <w:rFonts w:ascii="Times New Roman" w:hAnsi="Times New Roman" w:cs="Times New Roman" w:eastAsia="Times New Roman" w:hint="default"/>
          <w:sz w:val="13"/>
          <w:szCs w:val="13"/>
        </w:rPr>
      </w:pPr>
    </w:p>
    <w:p>
      <w:pPr>
        <w:spacing w:line="240" w:lineRule="auto"/>
        <w:ind w:left="454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0"/>
          <w:sz w:val="20"/>
          <w:szCs w:val="20"/>
        </w:rPr>
        <w:pict>
          <v:group style="width:260.25pt;height:142.1pt;mso-position-horizontal-relative:char;mso-position-vertical-relative:line" coordorigin="0,0" coordsize="5205,2842">
            <v:shape style="position:absolute;left:-3403;top:3403;width:2765;height:2842" type="#_x0000_t75" stroked="false">
              <v:imagedata r:id="rId311" o:title=""/>
            </v:shape>
            <v:group style="position:absolute;left:2736;top:1981;width:2451;height:2" coordorigin="2736,1981" coordsize="2451,2">
              <v:shape style="position:absolute;left:2736;top:1981;width:2451;height:2" coordorigin="2736,1981" coordsize="2451,0" path="m2736,1981l5186,1981e" filled="false" stroked="true" strokeweight="1.8pt" strokecolor="#000000">
                <v:path arrowok="t"/>
              </v:shape>
              <v:shape style="position:absolute;left:1591;top:3594;width:101;height:1576" type="#_x0000_t202" filled="false" stroked="false">
                <v:textbox inset="0,0,0,0" style="layout-flow:vertical">
                  <w:txbxContent>
                    <w:p>
                      <w:pPr>
                        <w:spacing w:line="77"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11"/>
                          <w:position w:val="1"/>
                          <w:sz w:val="8"/>
                          <w:szCs w:val="8"/>
                        </w:rPr>
                        <w:t>間</w:t>
                      </w:r>
                      <w:r>
                        <w:rPr>
                          <w:rFonts w:ascii="細明體_HKSCS" w:hAnsi="細明體_HKSCS" w:cs="細明體_HKSCS" w:eastAsia="細明體_HKSCS" w:hint="default"/>
                          <w:spacing w:val="-8"/>
                          <w:position w:val="2"/>
                          <w:sz w:val="8"/>
                          <w:szCs w:val="8"/>
                        </w:rPr>
                        <w:t>闢</w:t>
                      </w:r>
                      <w:r>
                        <w:rPr>
                          <w:rFonts w:ascii="細明體_HKSCS" w:hAnsi="細明體_HKSCS" w:cs="細明體_HKSCS" w:eastAsia="細明體_HKSCS" w:hint="default"/>
                          <w:spacing w:val="-8"/>
                          <w:position w:val="1"/>
                          <w:sz w:val="8"/>
                          <w:szCs w:val="8"/>
                        </w:rPr>
                        <w:t>刪</w:t>
                      </w:r>
                      <w:r>
                        <w:rPr>
                          <w:rFonts w:ascii="細明體_HKSCS" w:hAnsi="細明體_HKSCS" w:cs="細明體_HKSCS" w:eastAsia="細明體_HKSCS" w:hint="default"/>
                          <w:spacing w:val="-1"/>
                          <w:position w:val="1"/>
                          <w:sz w:val="8"/>
                          <w:szCs w:val="8"/>
                        </w:rPr>
                        <w:t>叫</w:t>
                      </w:r>
                      <w:r>
                        <w:rPr>
                          <w:rFonts w:ascii="細明體_HKSCS" w:hAnsi="細明體_HKSCS" w:cs="細明體_HKSCS" w:eastAsia="細明體_HKSCS" w:hint="default"/>
                          <w:spacing w:val="-11"/>
                          <w:position w:val="2"/>
                          <w:sz w:val="8"/>
                          <w:szCs w:val="8"/>
                        </w:rPr>
                        <w:t>樹</w:t>
                      </w:r>
                      <w:r>
                        <w:rPr>
                          <w:rFonts w:ascii="細明體_HKSCS" w:hAnsi="細明體_HKSCS" w:cs="細明體_HKSCS" w:eastAsia="細明體_HKSCS" w:hint="default"/>
                          <w:spacing w:val="-7"/>
                          <w:position w:val="2"/>
                          <w:sz w:val="8"/>
                          <w:szCs w:val="8"/>
                        </w:rPr>
                        <w:t>叫</w:t>
                      </w:r>
                      <w:r>
                        <w:rPr>
                          <w:rFonts w:ascii="細明體_HKSCS" w:hAnsi="細明體_HKSCS" w:cs="細明體_HKSCS" w:eastAsia="細明體_HKSCS" w:hint="default"/>
                          <w:spacing w:val="-8"/>
                          <w:position w:val="2"/>
                          <w:sz w:val="8"/>
                          <w:szCs w:val="8"/>
                        </w:rPr>
                        <w:t>回</w:t>
                      </w:r>
                      <w:r>
                        <w:rPr>
                          <w:rFonts w:ascii="細明體_HKSCS" w:hAnsi="細明體_HKSCS" w:cs="細明體_HKSCS" w:eastAsia="細明體_HKSCS" w:hint="default"/>
                          <w:spacing w:val="-1"/>
                          <w:position w:val="1"/>
                          <w:sz w:val="8"/>
                          <w:szCs w:val="8"/>
                        </w:rPr>
                        <w:t>闖</w:t>
                      </w:r>
                      <w:r>
                        <w:rPr>
                          <w:rFonts w:ascii="細明體_HKSCS" w:hAnsi="細明體_HKSCS" w:cs="細明體_HKSCS" w:eastAsia="細明體_HKSCS" w:hint="default"/>
                          <w:spacing w:val="-13"/>
                          <w:position w:val="2"/>
                          <w:sz w:val="8"/>
                          <w:szCs w:val="8"/>
                        </w:rPr>
                        <w:t>闖</w:t>
                      </w:r>
                      <w:r>
                        <w:rPr>
                          <w:rFonts w:ascii="細明體_HKSCS" w:hAnsi="細明體_HKSCS" w:cs="細明體_HKSCS" w:eastAsia="細明體_HKSCS" w:hint="default"/>
                          <w:position w:val="1"/>
                          <w:sz w:val="8"/>
                          <w:szCs w:val="8"/>
                        </w:rPr>
                        <w:t>叫</w:t>
                      </w:r>
                      <w:r>
                        <w:rPr>
                          <w:rFonts w:ascii="細明體_HKSCS" w:hAnsi="細明體_HKSCS" w:cs="細明體_HKSCS" w:eastAsia="細明體_HKSCS" w:hint="default"/>
                          <w:spacing w:val="-7"/>
                          <w:position w:val="1"/>
                          <w:sz w:val="8"/>
                          <w:szCs w:val="8"/>
                        </w:rPr>
                        <w:t> </w:t>
                      </w:r>
                      <w:r>
                        <w:rPr>
                          <w:rFonts w:ascii="細明體_HKSCS" w:hAnsi="細明體_HKSCS" w:cs="細明體_HKSCS" w:eastAsia="細明體_HKSCS" w:hint="default"/>
                          <w:position w:val="2"/>
                          <w:sz w:val="8"/>
                          <w:szCs w:val="8"/>
                        </w:rPr>
                        <w:t>剖</w:t>
                      </w:r>
                      <w:r>
                        <w:rPr>
                          <w:rFonts w:ascii="細明體_HKSCS" w:hAnsi="細明體_HKSCS" w:cs="細明體_HKSCS" w:eastAsia="細明體_HKSCS" w:hint="default"/>
                          <w:spacing w:val="-13"/>
                          <w:position w:val="2"/>
                          <w:sz w:val="8"/>
                          <w:szCs w:val="8"/>
                        </w:rPr>
                        <w:t> </w:t>
                      </w:r>
                      <w:r>
                        <w:rPr>
                          <w:rFonts w:ascii="細明體_HKSCS" w:hAnsi="細明體_HKSCS" w:cs="細明體_HKSCS" w:eastAsia="細明體_HKSCS" w:hint="default"/>
                          <w:position w:val="2"/>
                          <w:sz w:val="8"/>
                          <w:szCs w:val="8"/>
                        </w:rPr>
                        <w:t>開</w:t>
                      </w:r>
                      <w:r>
                        <w:rPr>
                          <w:rFonts w:ascii="細明體_HKSCS" w:hAnsi="細明體_HKSCS" w:cs="細明體_HKSCS" w:eastAsia="細明體_HKSCS" w:hint="default"/>
                          <w:spacing w:val="-11"/>
                          <w:position w:val="2"/>
                          <w:sz w:val="8"/>
                          <w:szCs w:val="8"/>
                        </w:rPr>
                        <w:t> </w:t>
                      </w:r>
                      <w:r>
                        <w:rPr>
                          <w:rFonts w:ascii="細明體_HKSCS" w:hAnsi="細明體_HKSCS" w:cs="細明體_HKSCS" w:eastAsia="細明體_HKSCS" w:hint="default"/>
                          <w:sz w:val="8"/>
                          <w:szCs w:val="8"/>
                        </w:rPr>
                        <w:t>甜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z w:val="8"/>
                          <w:szCs w:val="8"/>
                        </w:rPr>
                        <w:t>甜</w:t>
                      </w:r>
                      <w:r>
                        <w:rPr>
                          <w:rFonts w:ascii="細明體_HKSCS" w:hAnsi="細明體_HKSCS" w:cs="細明體_HKSCS" w:eastAsia="細明體_HKSCS" w:hint="default"/>
                          <w:spacing w:val="-9"/>
                          <w:sz w:val="8"/>
                          <w:szCs w:val="8"/>
                        </w:rPr>
                        <w:t> </w:t>
                      </w:r>
                      <w:r>
                        <w:rPr>
                          <w:rFonts w:ascii="細明體_HKSCS" w:hAnsi="細明體_HKSCS" w:cs="細明體_HKSCS" w:eastAsia="細明體_HKSCS" w:hint="default"/>
                          <w:spacing w:val="-11"/>
                          <w:sz w:val="8"/>
                          <w:szCs w:val="8"/>
                        </w:rPr>
                        <w:t>叫</w:t>
                      </w:r>
                      <w:r>
                        <w:rPr>
                          <w:rFonts w:ascii="細明體_HKSCS" w:hAnsi="細明體_HKSCS" w:cs="細明體_HKSCS" w:eastAsia="細明體_HKSCS" w:hint="default"/>
                          <w:spacing w:val="-6"/>
                          <w:position w:val="2"/>
                          <w:sz w:val="8"/>
                          <w:szCs w:val="8"/>
                        </w:rPr>
                        <w:t>制</w:t>
                      </w:r>
                      <w:r>
                        <w:rPr>
                          <w:rFonts w:ascii="細明體_HKSCS" w:hAnsi="細明體_HKSCS" w:cs="細明體_HKSCS" w:eastAsia="細明體_HKSCS" w:hint="default"/>
                          <w:position w:val="2"/>
                          <w:sz w:val="8"/>
                          <w:szCs w:val="8"/>
                        </w:rPr>
                        <w:t>別</w:t>
                      </w:r>
                      <w:r>
                        <w:rPr>
                          <w:rFonts w:ascii="細明體_HKSCS" w:hAnsi="細明體_HKSCS" w:cs="細明體_HKSCS" w:eastAsia="細明體_HKSCS" w:hint="default"/>
                          <w:spacing w:val="-10"/>
                          <w:position w:val="2"/>
                          <w:sz w:val="8"/>
                          <w:szCs w:val="8"/>
                        </w:rPr>
                        <w:t> </w:t>
                      </w:r>
                      <w:r>
                        <w:rPr>
                          <w:rFonts w:ascii="細明體_HKSCS" w:hAnsi="細明體_HKSCS" w:cs="細明體_HKSCS" w:eastAsia="細明體_HKSCS" w:hint="default"/>
                          <w:position w:val="2"/>
                          <w:sz w:val="8"/>
                          <w:szCs w:val="8"/>
                        </w:rPr>
                        <w:t>扭</w:t>
                      </w:r>
                      <w:r>
                        <w:rPr>
                          <w:rFonts w:ascii="細明體_HKSCS" w:hAnsi="細明體_HKSCS" w:cs="細明體_HKSCS" w:eastAsia="細明體_HKSCS" w:hint="default"/>
                          <w:sz w:val="8"/>
                          <w:szCs w:val="8"/>
                        </w:rPr>
                      </w:r>
                    </w:p>
                  </w:txbxContent>
                </v:textbox>
                <w10:wrap type="none"/>
              </v:shape>
              <v:shape style="position:absolute;left:1478;top:3601;width:80;height:191"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pacing w:val="-34"/>
                          <w:sz w:val="8"/>
                          <w:szCs w:val="8"/>
                        </w:rPr>
                        <w:t>”</w:t>
                      </w:r>
                      <w:r>
                        <w:rPr>
                          <w:rFonts w:ascii="細明體_HKSCS" w:hAnsi="細明體_HKSCS" w:cs="細明體_HKSCS" w:eastAsia="細明體_HKSCS" w:hint="default"/>
                          <w:sz w:val="8"/>
                          <w:szCs w:val="8"/>
                        </w:rPr>
                      </w:r>
                    </w:p>
                  </w:txbxContent>
                </v:textbox>
                <w10:wrap type="none"/>
              </v:shape>
              <v:shape style="position:absolute;left:1448;top:3669;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缸</w:t>
                      </w:r>
                    </w:p>
                  </w:txbxContent>
                </v:textbox>
                <w10:wrap type="none"/>
              </v:shape>
              <v:shape style="position:absolute;left:1294;top:3599;width:125;height:665" type="#_x0000_t202" filled="false" stroked="false">
                <v:textbox inset="0,0,0,0" style="layout-flow:vertical">
                  <w:txbxContent>
                    <w:p>
                      <w:pPr>
                        <w:spacing w:line="100"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12"/>
                          <w:position w:val="2"/>
                          <w:sz w:val="8"/>
                          <w:szCs w:val="8"/>
                        </w:rPr>
                        <w:t>，</w:t>
                      </w:r>
                      <w:r>
                        <w:rPr>
                          <w:rFonts w:ascii="細明體_HKSCS" w:hAnsi="細明體_HKSCS" w:cs="細明體_HKSCS" w:eastAsia="細明體_HKSCS" w:hint="default"/>
                          <w:spacing w:val="-4"/>
                          <w:sz w:val="8"/>
                          <w:szCs w:val="8"/>
                        </w:rPr>
                        <w:t>甜</w:t>
                      </w:r>
                      <w:r>
                        <w:rPr>
                          <w:rFonts w:ascii="細明體_HKSCS" w:hAnsi="細明體_HKSCS" w:cs="細明體_HKSCS" w:eastAsia="細明體_HKSCS" w:hint="default"/>
                          <w:spacing w:val="-14"/>
                          <w:sz w:val="8"/>
                          <w:szCs w:val="8"/>
                        </w:rPr>
                        <w:t>甜</w:t>
                      </w:r>
                      <w:r>
                        <w:rPr>
                          <w:rFonts w:ascii="細明體_HKSCS" w:hAnsi="細明體_HKSCS" w:cs="細明體_HKSCS" w:eastAsia="細明體_HKSCS" w:hint="default"/>
                          <w:spacing w:val="3"/>
                          <w:position w:val="2"/>
                          <w:sz w:val="8"/>
                          <w:szCs w:val="8"/>
                        </w:rPr>
                        <w:t>值</w:t>
                      </w:r>
                      <w:r>
                        <w:rPr>
                          <w:rFonts w:ascii="細明體_HKSCS" w:hAnsi="細明體_HKSCS" w:cs="細明體_HKSCS" w:eastAsia="細明體_HKSCS" w:hint="default"/>
                          <w:spacing w:val="-26"/>
                          <w:position w:val="4"/>
                          <w:sz w:val="8"/>
                          <w:szCs w:val="8"/>
                        </w:rPr>
                        <w:t>”</w:t>
                      </w:r>
                      <w:r>
                        <w:rPr>
                          <w:rFonts w:ascii="細明體_HKSCS" w:hAnsi="細明體_HKSCS" w:cs="細明體_HKSCS" w:eastAsia="細明體_HKSCS" w:hint="default"/>
                          <w:spacing w:val="-41"/>
                          <w:position w:val="2"/>
                          <w:sz w:val="12"/>
                          <w:szCs w:val="12"/>
                        </w:rPr>
                        <w:t>h</w:t>
                      </w:r>
                      <w:r>
                        <w:rPr>
                          <w:rFonts w:ascii="細明體_HKSCS" w:hAnsi="細明體_HKSCS" w:cs="細明體_HKSCS" w:eastAsia="細明體_HKSCS" w:hint="default"/>
                          <w:spacing w:val="8"/>
                          <w:position w:val="2"/>
                          <w:sz w:val="12"/>
                          <w:szCs w:val="12"/>
                        </w:rPr>
                        <w:t>n</w:t>
                      </w:r>
                      <w:r>
                        <w:rPr>
                          <w:rFonts w:ascii="細明體_HKSCS" w:hAnsi="細明體_HKSCS" w:cs="細明體_HKSCS" w:eastAsia="細明體_HKSCS" w:hint="default"/>
                          <w:spacing w:val="-13"/>
                          <w:position w:val="4"/>
                          <w:sz w:val="8"/>
                          <w:szCs w:val="8"/>
                        </w:rPr>
                        <w:t>”</w:t>
                      </w:r>
                      <w:r>
                        <w:rPr>
                          <w:rFonts w:ascii="細明體_HKSCS" w:hAnsi="細明體_HKSCS" w:cs="細明體_HKSCS" w:eastAsia="細明體_HKSCS" w:hint="default"/>
                          <w:spacing w:val="1"/>
                          <w:position w:val="2"/>
                          <w:sz w:val="8"/>
                          <w:szCs w:val="8"/>
                        </w:rPr>
                        <w:t>恥</w:t>
                      </w:r>
                      <w:r>
                        <w:rPr>
                          <w:rFonts w:ascii="細明體_HKSCS" w:hAnsi="細明體_HKSCS" w:cs="細明體_HKSCS" w:eastAsia="細明體_HKSCS" w:hint="default"/>
                          <w:position w:val="4"/>
                          <w:sz w:val="8"/>
                          <w:szCs w:val="8"/>
                        </w:rPr>
                        <w:t>”</w:t>
                      </w:r>
                      <w:r>
                        <w:rPr>
                          <w:rFonts w:ascii="細明體_HKSCS" w:hAnsi="細明體_HKSCS" w:cs="細明體_HKSCS" w:eastAsia="細明體_HKSCS" w:hint="default"/>
                          <w:sz w:val="8"/>
                          <w:szCs w:val="8"/>
                        </w:rPr>
                      </w:r>
                    </w:p>
                  </w:txbxContent>
                </v:textbox>
                <w10:wrap type="none"/>
              </v:shape>
              <v:shape style="position:absolute;left:1242;top:3791;width:515;height:77" type="#_x0000_t202" filled="false" stroked="false">
                <v:textbox inset="0,0,0,0" style="layout-flow:vertical">
                  <w:txbxContent>
                    <w:p>
                      <w:pPr>
                        <w:spacing w:line="361" w:lineRule="exact" w:before="0"/>
                        <w:ind w:left="0" w:right="0" w:firstLine="0"/>
                        <w:jc w:val="left"/>
                        <w:rPr>
                          <w:rFonts w:ascii="細明體_HKSCS" w:hAnsi="細明體_HKSCS" w:cs="細明體_HKSCS" w:eastAsia="細明體_HKSCS" w:hint="default"/>
                          <w:sz w:val="51"/>
                          <w:szCs w:val="51"/>
                        </w:rPr>
                      </w:pPr>
                      <w:r>
                        <w:rPr>
                          <w:rFonts w:ascii="細明體_HKSCS" w:hAnsi="細明體_HKSCS" w:cs="細明體_HKSCS" w:eastAsia="細明體_HKSCS" w:hint="default"/>
                          <w:spacing w:val="-443"/>
                          <w:sz w:val="51"/>
                          <w:szCs w:val="51"/>
                        </w:rPr>
                        <w:t>．</w:t>
                      </w:r>
                      <w:r>
                        <w:rPr>
                          <w:rFonts w:ascii="細明體_HKSCS" w:hAnsi="細明體_HKSCS" w:cs="細明體_HKSCS" w:eastAsia="細明體_HKSCS" w:hint="default"/>
                          <w:spacing w:val="-501"/>
                          <w:sz w:val="51"/>
                          <w:szCs w:val="51"/>
                        </w:rPr>
                        <w:t>．</w:t>
                      </w:r>
                      <w:r>
                        <w:rPr>
                          <w:rFonts w:ascii="細明體_HKSCS" w:hAnsi="細明體_HKSCS" w:cs="細明體_HKSCS" w:eastAsia="細明體_HKSCS" w:hint="default"/>
                          <w:sz w:val="51"/>
                          <w:szCs w:val="51"/>
                        </w:rPr>
                      </w:r>
                    </w:p>
                  </w:txbxContent>
                </v:textbox>
                <w10:wrap type="none"/>
              </v:shape>
              <v:shape style="position:absolute;left:1602;top:5236;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吼</w:t>
                      </w:r>
                    </w:p>
                  </w:txbxContent>
                </v:textbox>
                <w10:wrap type="none"/>
              </v:shape>
              <v:shape style="position:absolute;left:1650;top:5313;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w:t>
                      </w:r>
                    </w:p>
                  </w:txbxContent>
                </v:textbox>
                <w10:wrap type="none"/>
              </v:shape>
              <v:shape style="position:absolute;left:1434;top:3810;width:104;height:223" type="#_x0000_t202" filled="false" stroked="false">
                <v:textbox inset="0,0,0,0" style="layout-flow:vertical">
                  <w:txbxContent>
                    <w:p>
                      <w:pPr>
                        <w:spacing w:line="80"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23"/>
                          <w:sz w:val="8"/>
                          <w:szCs w:val="8"/>
                        </w:rPr>
                        <w:t>趾</w:t>
                      </w:r>
                      <w:r>
                        <w:rPr>
                          <w:rFonts w:ascii="細明體_HKSCS" w:hAnsi="細明體_HKSCS" w:cs="細明體_HKSCS" w:eastAsia="細明體_HKSCS" w:hint="default"/>
                          <w:spacing w:val="-47"/>
                          <w:position w:val="2"/>
                          <w:sz w:val="8"/>
                          <w:szCs w:val="8"/>
                        </w:rPr>
                        <w:t>恤</w:t>
                      </w:r>
                      <w:r>
                        <w:rPr>
                          <w:rFonts w:ascii="細明體_HKSCS" w:hAnsi="細明體_HKSCS" w:cs="細明體_HKSCS" w:eastAsia="細明體_HKSCS" w:hint="default"/>
                          <w:spacing w:val="-30"/>
                          <w:position w:val="2"/>
                          <w:sz w:val="8"/>
                          <w:szCs w:val="8"/>
                        </w:rPr>
                        <w:t>，</w:t>
                      </w:r>
                      <w:r>
                        <w:rPr>
                          <w:rFonts w:ascii="細明體_HKSCS" w:hAnsi="細明體_HKSCS" w:cs="細明體_HKSCS" w:eastAsia="細明體_HKSCS" w:hint="default"/>
                          <w:sz w:val="8"/>
                          <w:szCs w:val="8"/>
                        </w:rPr>
                        <w:t>“</w:t>
                      </w:r>
                    </w:p>
                  </w:txbxContent>
                </v:textbox>
                <w10:wrap type="none"/>
              </v:shape>
              <v:shape style="position:absolute;left:1404;top:4176;width:154;height:1178" type="#_x0000_t202" filled="false" stroked="false">
                <v:textbox inset="0,0,0,0" style="layout-flow:vertical">
                  <w:txbxContent>
                    <w:p>
                      <w:pPr>
                        <w:spacing w:line="118"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3"/>
                          <w:sz w:val="12"/>
                          <w:szCs w:val="12"/>
                        </w:rPr>
                        <w:t>n</w:t>
                      </w:r>
                      <w:r>
                        <w:rPr>
                          <w:rFonts w:ascii="細明體_HKSCS" w:hAnsi="細明體_HKSCS" w:cs="細明體_HKSCS" w:eastAsia="細明體_HKSCS" w:hint="default"/>
                          <w:spacing w:val="-39"/>
                          <w:position w:val="3"/>
                          <w:sz w:val="12"/>
                          <w:szCs w:val="12"/>
                        </w:rPr>
                        <w:t> </w:t>
                      </w:r>
                      <w:r>
                        <w:rPr>
                          <w:rFonts w:ascii="細明體_HKSCS" w:hAnsi="細明體_HKSCS" w:cs="細明體_HKSCS" w:eastAsia="細明體_HKSCS" w:hint="default"/>
                          <w:spacing w:val="-11"/>
                          <w:position w:val="2"/>
                          <w:sz w:val="7"/>
                          <w:szCs w:val="7"/>
                        </w:rPr>
                        <w:t>租</w:t>
                      </w:r>
                      <w:r>
                        <w:rPr>
                          <w:rFonts w:ascii="細明體_HKSCS" w:hAnsi="細明體_HKSCS" w:cs="細明體_HKSCS" w:eastAsia="細明體_HKSCS" w:hint="default"/>
                          <w:spacing w:val="-40"/>
                          <w:position w:val="5"/>
                          <w:sz w:val="7"/>
                          <w:szCs w:val="7"/>
                        </w:rPr>
                        <w:t>”</w:t>
                      </w:r>
                      <w:r>
                        <w:rPr>
                          <w:rFonts w:ascii="細明體_HKSCS" w:hAnsi="細明體_HKSCS" w:cs="細明體_HKSCS" w:eastAsia="細明體_HKSCS" w:hint="default"/>
                          <w:spacing w:val="-6"/>
                          <w:position w:val="3"/>
                          <w:sz w:val="12"/>
                          <w:szCs w:val="12"/>
                        </w:rPr>
                        <w:t>M</w:t>
                      </w:r>
                      <w:r>
                        <w:rPr>
                          <w:rFonts w:ascii="細明體_HKSCS" w:hAnsi="細明體_HKSCS" w:cs="細明體_HKSCS" w:eastAsia="細明體_HKSCS" w:hint="default"/>
                          <w:spacing w:val="8"/>
                          <w:position w:val="3"/>
                          <w:sz w:val="12"/>
                          <w:szCs w:val="12"/>
                        </w:rPr>
                        <w:t>W</w:t>
                      </w:r>
                      <w:r>
                        <w:rPr>
                          <w:rFonts w:ascii="細明體_HKSCS" w:hAnsi="細明體_HKSCS" w:cs="細明體_HKSCS" w:eastAsia="細明體_HKSCS" w:hint="default"/>
                          <w:spacing w:val="-15"/>
                          <w:position w:val="1"/>
                          <w:sz w:val="8"/>
                          <w:szCs w:val="8"/>
                        </w:rPr>
                        <w:t>抽</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33"/>
                          <w:position w:val="1"/>
                          <w:sz w:val="12"/>
                          <w:szCs w:val="12"/>
                        </w:rPr>
                        <w:t> </w:t>
                      </w:r>
                      <w:r>
                        <w:rPr>
                          <w:rFonts w:ascii="細明體_HKSCS" w:hAnsi="細明體_HKSCS" w:cs="細明體_HKSCS" w:eastAsia="細明體_HKSCS" w:hint="default"/>
                          <w:spacing w:val="12"/>
                          <w:position w:val="1"/>
                          <w:sz w:val="12"/>
                          <w:szCs w:val="12"/>
                        </w:rPr>
                        <w:t>M</w:t>
                      </w:r>
                      <w:r>
                        <w:rPr>
                          <w:rFonts w:ascii="細明體_HKSCS" w:hAnsi="細明體_HKSCS" w:cs="細明體_HKSCS" w:eastAsia="細明體_HKSCS" w:hint="default"/>
                          <w:spacing w:val="3"/>
                          <w:position w:val="1"/>
                          <w:sz w:val="12"/>
                          <w:szCs w:val="12"/>
                        </w:rPr>
                        <w:t>M</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4"/>
                          <w:position w:val="1"/>
                          <w:sz w:val="12"/>
                          <w:szCs w:val="12"/>
                        </w:rPr>
                        <w:t> </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5"/>
                          <w:position w:val="1"/>
                          <w:sz w:val="12"/>
                          <w:szCs w:val="12"/>
                        </w:rPr>
                        <w:t> </w:t>
                      </w:r>
                      <w:r>
                        <w:rPr>
                          <w:rFonts w:ascii="細明體_HKSCS" w:hAnsi="細明體_HKSCS" w:cs="細明體_HKSCS" w:eastAsia="細明體_HKSCS" w:hint="default"/>
                          <w:spacing w:val="-6"/>
                          <w:position w:val="5"/>
                          <w:sz w:val="8"/>
                          <w:szCs w:val="8"/>
                        </w:rPr>
                        <w:t>”</w:t>
                      </w:r>
                      <w:r>
                        <w:rPr>
                          <w:rFonts w:ascii="細明體_HKSCS" w:hAnsi="細明體_HKSCS" w:cs="細明體_HKSCS" w:eastAsia="細明體_HKSCS" w:hint="default"/>
                          <w:spacing w:val="-20"/>
                          <w:position w:val="2"/>
                          <w:sz w:val="8"/>
                          <w:szCs w:val="8"/>
                        </w:rPr>
                        <w:t>－</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pacing w:val="-41"/>
                          <w:position w:val="2"/>
                          <w:sz w:val="12"/>
                          <w:szCs w:val="12"/>
                        </w:rPr>
                        <w:t> </w:t>
                      </w:r>
                      <w:r>
                        <w:rPr>
                          <w:rFonts w:ascii="細明體_HKSCS" w:hAnsi="細明體_HKSCS" w:cs="細明體_HKSCS" w:eastAsia="細明體_HKSCS" w:hint="default"/>
                          <w:spacing w:val="11"/>
                          <w:sz w:val="12"/>
                          <w:szCs w:val="12"/>
                        </w:rPr>
                        <w:t>m</w:t>
                      </w:r>
                      <w:r>
                        <w:rPr>
                          <w:rFonts w:ascii="細明體_HKSCS" w:hAnsi="細明體_HKSCS" w:cs="細明體_HKSCS" w:eastAsia="細明體_HKSCS" w:hint="default"/>
                          <w:spacing w:val="-4"/>
                          <w:position w:val="1"/>
                          <w:sz w:val="8"/>
                          <w:szCs w:val="8"/>
                        </w:rPr>
                        <w:t>值</w:t>
                      </w:r>
                      <w:r>
                        <w:rPr>
                          <w:rFonts w:ascii="細明體_HKSCS" w:hAnsi="細明體_HKSCS" w:cs="細明體_HKSCS" w:eastAsia="細明體_HKSCS" w:hint="default"/>
                          <w:position w:val="4"/>
                          <w:sz w:val="8"/>
                          <w:szCs w:val="8"/>
                        </w:rPr>
                        <w:t>”</w:t>
                      </w:r>
                      <w:r>
                        <w:rPr>
                          <w:rFonts w:ascii="細明體_HKSCS" w:hAnsi="細明體_HKSCS" w:cs="細明體_HKSCS" w:eastAsia="細明體_HKSCS" w:hint="default"/>
                          <w:sz w:val="8"/>
                          <w:szCs w:val="8"/>
                        </w:rPr>
                      </w:r>
                    </w:p>
                  </w:txbxContent>
                </v:textbox>
                <w10:wrap type="none"/>
              </v:shape>
              <v:shape style="position:absolute;left:1280;top:4250;width:125;height:1109" type="#_x0000_t202" filled="false" stroked="false">
                <v:textbox inset="0,0,0,0" style="layout-flow:vertical">
                  <w:txbxContent>
                    <w:p>
                      <w:pPr>
                        <w:tabs>
                          <w:tab w:pos="660" w:val="left" w:leader="none"/>
                        </w:tabs>
                        <w:spacing w:line="97"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4"/>
                          <w:position w:val="-1"/>
                          <w:sz w:val="8"/>
                          <w:szCs w:val="8"/>
                        </w:rPr>
                        <w:t>“</w:t>
                      </w:r>
                      <w:r>
                        <w:rPr>
                          <w:rFonts w:ascii="細明體_HKSCS" w:hAnsi="細明體_HKSCS" w:cs="細明體_HKSCS" w:eastAsia="細明體_HKSCS" w:hint="default"/>
                          <w:spacing w:val="-11"/>
                          <w:sz w:val="8"/>
                          <w:szCs w:val="8"/>
                        </w:rPr>
                        <w:t>幢</w:t>
                      </w:r>
                      <w:r>
                        <w:rPr>
                          <w:rFonts w:ascii="細明體_HKSCS" w:hAnsi="細明體_HKSCS" w:cs="細明體_HKSCS" w:eastAsia="細明體_HKSCS" w:hint="default"/>
                          <w:sz w:val="8"/>
                          <w:szCs w:val="8"/>
                        </w:rPr>
                        <w:t>幢</w:t>
                        <w:tab/>
                      </w:r>
                      <w:r>
                        <w:rPr>
                          <w:rFonts w:ascii="細明體_HKSCS" w:hAnsi="細明體_HKSCS" w:cs="細明體_HKSCS" w:eastAsia="細明體_HKSCS" w:hint="default"/>
                          <w:spacing w:val="-6"/>
                          <w:position w:val="1"/>
                          <w:sz w:val="8"/>
                          <w:szCs w:val="8"/>
                        </w:rPr>
                        <w:t>區</w:t>
                      </w:r>
                      <w:r>
                        <w:rPr>
                          <w:rFonts w:ascii="細明體_HKSCS" w:hAnsi="細明體_HKSCS" w:cs="細明體_HKSCS" w:eastAsia="細明體_HKSCS" w:hint="default"/>
                          <w:spacing w:val="-13"/>
                          <w:sz w:val="8"/>
                          <w:szCs w:val="8"/>
                        </w:rPr>
                        <w:t>開</w:t>
                      </w:r>
                      <w:r>
                        <w:rPr>
                          <w:rFonts w:ascii="細明體_HKSCS" w:hAnsi="細明體_HKSCS" w:cs="細明體_HKSCS" w:eastAsia="細明體_HKSCS" w:hint="default"/>
                          <w:spacing w:val="1"/>
                          <w:position w:val="1"/>
                          <w:sz w:val="8"/>
                          <w:szCs w:val="8"/>
                        </w:rPr>
                        <w:t>凰</w:t>
                      </w:r>
                      <w:r>
                        <w:rPr>
                          <w:rFonts w:ascii="細明體_HKSCS" w:hAnsi="細明體_HKSCS" w:cs="細明體_HKSCS" w:eastAsia="細明體_HKSCS" w:hint="default"/>
                          <w:spacing w:val="-16"/>
                          <w:sz w:val="8"/>
                          <w:szCs w:val="8"/>
                        </w:rPr>
                        <w:t>”</w:t>
                      </w:r>
                      <w:r>
                        <w:rPr>
                          <w:rFonts w:ascii="細明體_HKSCS" w:hAnsi="細明體_HKSCS" w:cs="細明體_HKSCS" w:eastAsia="細明體_HKSCS" w:hint="default"/>
                          <w:spacing w:val="-1"/>
                          <w:sz w:val="8"/>
                          <w:szCs w:val="8"/>
                        </w:rPr>
                        <w:t>甜</w:t>
                      </w:r>
                      <w:r>
                        <w:rPr>
                          <w:rFonts w:ascii="細明體_HKSCS" w:hAnsi="細明體_HKSCS" w:cs="細明體_HKSCS" w:eastAsia="細明體_HKSCS" w:hint="default"/>
                          <w:position w:val="2"/>
                          <w:sz w:val="8"/>
                          <w:szCs w:val="8"/>
                        </w:rPr>
                        <w:t>”</w:t>
                      </w:r>
                      <w:r>
                        <w:rPr>
                          <w:rFonts w:ascii="細明體_HKSCS" w:hAnsi="細明體_HKSCS" w:cs="細明體_HKSCS" w:eastAsia="細明體_HKSCS" w:hint="default"/>
                          <w:sz w:val="8"/>
                          <w:szCs w:val="8"/>
                        </w:rPr>
                      </w:r>
                    </w:p>
                  </w:txbxContent>
                </v:textbox>
                <w10:wrap type="none"/>
              </v:shape>
              <v:shape style="position:absolute;left:1289;top:4470;width:99;height:453" type="#_x0000_t202" filled="false" stroked="false">
                <v:textbox inset="0,0,0,0" style="layout-flow:vertical">
                  <w:txbxContent>
                    <w:p>
                      <w:pPr>
                        <w:spacing w:line="75"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5"/>
                          <w:sz w:val="8"/>
                          <w:szCs w:val="8"/>
                        </w:rPr>
                        <w:t>珊</w:t>
                      </w:r>
                      <w:r>
                        <w:rPr>
                          <w:rFonts w:ascii="細明體_HKSCS" w:hAnsi="細明體_HKSCS" w:cs="細明體_HKSCS" w:eastAsia="細明體_HKSCS" w:hint="default"/>
                          <w:spacing w:val="-9"/>
                          <w:sz w:val="8"/>
                          <w:szCs w:val="8"/>
                        </w:rPr>
                        <w:t>岫</w:t>
                      </w:r>
                      <w:r>
                        <w:rPr>
                          <w:rFonts w:ascii="細明體_HKSCS" w:hAnsi="細明體_HKSCS" w:cs="細明體_HKSCS" w:eastAsia="細明體_HKSCS" w:hint="default"/>
                          <w:spacing w:val="-8"/>
                          <w:position w:val="2"/>
                          <w:sz w:val="8"/>
                          <w:szCs w:val="8"/>
                        </w:rPr>
                        <w:t>圓</w:t>
                      </w:r>
                      <w:r>
                        <w:rPr>
                          <w:rFonts w:ascii="細明體_HKSCS" w:hAnsi="細明體_HKSCS" w:cs="細明體_HKSCS" w:eastAsia="細明體_HKSCS" w:hint="default"/>
                          <w:spacing w:val="-4"/>
                          <w:position w:val="2"/>
                          <w:sz w:val="8"/>
                          <w:szCs w:val="8"/>
                        </w:rPr>
                        <w:t>圓</w:t>
                      </w:r>
                      <w:r>
                        <w:rPr>
                          <w:rFonts w:ascii="細明體_HKSCS" w:hAnsi="細明體_HKSCS" w:cs="細明體_HKSCS" w:eastAsia="細明體_HKSCS" w:hint="default"/>
                          <w:spacing w:val="-4"/>
                          <w:position w:val="1"/>
                          <w:sz w:val="8"/>
                          <w:szCs w:val="8"/>
                        </w:rPr>
                        <w:t>宙</w:t>
                      </w:r>
                      <w:r>
                        <w:rPr>
                          <w:rFonts w:ascii="細明體_HKSCS" w:hAnsi="細明體_HKSCS" w:cs="細明體_HKSCS" w:eastAsia="細明體_HKSCS" w:hint="default"/>
                          <w:sz w:val="8"/>
                          <w:szCs w:val="8"/>
                        </w:rPr>
                        <w:t>間</w:t>
                      </w:r>
                    </w:p>
                  </w:txbxContent>
                </v:textbox>
                <w10:wrap type="none"/>
              </v:shape>
              <v:shape style="position:absolute;left:1142;top:3582;width:134;height:827" type="#_x0000_t202" filled="false" stroked="false">
                <v:textbox inset="0,0,0,0" style="layout-flow:vertical">
                  <w:txbxContent>
                    <w:p>
                      <w:pPr>
                        <w:spacing w:line="11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49"/>
                          <w:position w:val="-4"/>
                          <w:sz w:val="8"/>
                          <w:szCs w:val="8"/>
                        </w:rPr>
                        <w:t>山</w:t>
                      </w:r>
                      <w:r>
                        <w:rPr>
                          <w:rFonts w:ascii="細明體_HKSCS" w:hAnsi="細明體_HKSCS" w:cs="細明體_HKSCS" w:eastAsia="細明體_HKSCS" w:hint="default"/>
                          <w:spacing w:val="-22"/>
                          <w:position w:val="-3"/>
                          <w:sz w:val="8"/>
                          <w:szCs w:val="8"/>
                        </w:rPr>
                        <w:t>間</w:t>
                      </w:r>
                      <w:r>
                        <w:rPr>
                          <w:rFonts w:ascii="細明體_HKSCS" w:hAnsi="細明體_HKSCS" w:cs="細明體_HKSCS" w:eastAsia="細明體_HKSCS" w:hint="default"/>
                          <w:spacing w:val="-8"/>
                          <w:position w:val="-3"/>
                          <w:sz w:val="8"/>
                          <w:szCs w:val="8"/>
                        </w:rPr>
                        <w:t>祖</w:t>
                      </w:r>
                      <w:r>
                        <w:rPr>
                          <w:rFonts w:ascii="細明體_HKSCS" w:hAnsi="細明體_HKSCS" w:cs="細明體_HKSCS" w:eastAsia="細明體_HKSCS" w:hint="default"/>
                          <w:spacing w:val="-9"/>
                          <w:position w:val="-3"/>
                          <w:sz w:val="8"/>
                          <w:szCs w:val="8"/>
                        </w:rPr>
                        <w:t>祖</w:t>
                      </w:r>
                      <w:r>
                        <w:rPr>
                          <w:rFonts w:ascii="細明體_HKSCS" w:hAnsi="細明體_HKSCS" w:cs="細明體_HKSCS" w:eastAsia="細明體_HKSCS" w:hint="default"/>
                          <w:spacing w:val="1"/>
                          <w:position w:val="-1"/>
                          <w:sz w:val="8"/>
                          <w:szCs w:val="8"/>
                        </w:rPr>
                        <w:t>馳</w:t>
                      </w:r>
                      <w:r>
                        <w:rPr>
                          <w:rFonts w:ascii="細明體_HKSCS" w:hAnsi="細明體_HKSCS" w:cs="細明體_HKSCS" w:eastAsia="細明體_HKSCS" w:hint="default"/>
                          <w:spacing w:val="-16"/>
                          <w:sz w:val="8"/>
                          <w:szCs w:val="8"/>
                        </w:rPr>
                        <w:t>”</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2"/>
                          <w:sz w:val="8"/>
                          <w:szCs w:val="8"/>
                        </w:rPr>
                        <w:t> </w:t>
                      </w:r>
                      <w:r>
                        <w:rPr>
                          <w:rFonts w:ascii="細明體_HKSCS" w:hAnsi="細明體_HKSCS" w:cs="細明體_HKSCS" w:eastAsia="細明體_HKSCS" w:hint="default"/>
                          <w:spacing w:val="-6"/>
                          <w:sz w:val="8"/>
                          <w:szCs w:val="8"/>
                        </w:rPr>
                        <w:t>”</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z w:val="8"/>
                          <w:szCs w:val="8"/>
                        </w:rPr>
                        <w:t>”</w:t>
                      </w:r>
                    </w:p>
                  </w:txbxContent>
                </v:textbox>
                <w10:wrap type="none"/>
              </v:shape>
              <v:shape style="position:absolute;left:1136;top:4039;width:106;height:1322" type="#_x0000_t202" filled="false" stroked="false">
                <v:textbox inset="0,0,0,0" style="layout-flow:vertical">
                  <w:txbxContent>
                    <w:p>
                      <w:pPr>
                        <w:tabs>
                          <w:tab w:pos="1163" w:val="left" w:leader="none"/>
                        </w:tabs>
                        <w:spacing w:line="8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1"/>
                          <w:sz w:val="8"/>
                          <w:szCs w:val="8"/>
                        </w:rPr>
                        <w:t>盟  </w:t>
                      </w:r>
                      <w:r>
                        <w:rPr>
                          <w:rFonts w:ascii="細明體_HKSCS" w:hAnsi="細明體_HKSCS" w:cs="細明體_HKSCS" w:eastAsia="細明體_HKSCS" w:hint="default"/>
                          <w:spacing w:val="11"/>
                          <w:position w:val="1"/>
                          <w:sz w:val="8"/>
                          <w:szCs w:val="8"/>
                        </w:rPr>
                        <w:t> </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0"/>
                          <w:sz w:val="8"/>
                          <w:szCs w:val="8"/>
                        </w:rPr>
                        <w:t> </w:t>
                      </w:r>
                      <w:r>
                        <w:rPr>
                          <w:rFonts w:ascii="細明體_HKSCS" w:hAnsi="細明體_HKSCS" w:cs="細明體_HKSCS" w:eastAsia="細明體_HKSCS" w:hint="default"/>
                          <w:spacing w:val="-8"/>
                          <w:position w:val="1"/>
                          <w:sz w:val="8"/>
                          <w:szCs w:val="8"/>
                        </w:rPr>
                        <w:t>圓</w:t>
                      </w:r>
                      <w:r>
                        <w:rPr>
                          <w:rFonts w:ascii="細明體_HKSCS" w:hAnsi="細明體_HKSCS" w:cs="細明體_HKSCS" w:eastAsia="細明體_HKSCS" w:hint="default"/>
                          <w:position w:val="1"/>
                          <w:sz w:val="8"/>
                          <w:szCs w:val="8"/>
                        </w:rPr>
                        <w:t>圓</w:t>
                      </w:r>
                      <w:r>
                        <w:rPr>
                          <w:rFonts w:ascii="細明體_HKSCS" w:hAnsi="細明體_HKSCS" w:cs="細明體_HKSCS" w:eastAsia="細明體_HKSCS" w:hint="default"/>
                          <w:spacing w:val="-22"/>
                          <w:position w:val="1"/>
                          <w:sz w:val="8"/>
                          <w:szCs w:val="8"/>
                        </w:rPr>
                        <w:t> </w:t>
                      </w:r>
                      <w:r>
                        <w:rPr>
                          <w:rFonts w:ascii="細明體_HKSCS" w:hAnsi="細明體_HKSCS" w:cs="細明體_HKSCS" w:eastAsia="細明體_HKSCS" w:hint="default"/>
                          <w:position w:val="1"/>
                          <w:sz w:val="6"/>
                          <w:szCs w:val="6"/>
                        </w:rPr>
                        <w:t>M</w:t>
                      </w:r>
                      <w:r>
                        <w:rPr>
                          <w:rFonts w:ascii="細明體_HKSCS" w:hAnsi="細明體_HKSCS" w:cs="細明體_HKSCS" w:eastAsia="細明體_HKSCS" w:hint="default"/>
                          <w:spacing w:val="-3"/>
                          <w:position w:val="1"/>
                          <w:sz w:val="6"/>
                          <w:szCs w:val="6"/>
                        </w:rPr>
                        <w:t> </w:t>
                      </w:r>
                      <w:r>
                        <w:rPr>
                          <w:rFonts w:ascii="細明體_HKSCS" w:hAnsi="細明體_HKSCS" w:cs="細明體_HKSCS" w:eastAsia="細明體_HKSCS" w:hint="default"/>
                          <w:spacing w:val="3"/>
                          <w:position w:val="2"/>
                          <w:sz w:val="6"/>
                          <w:szCs w:val="6"/>
                        </w:rPr>
                        <w:t>H</w:t>
                      </w:r>
                      <w:r>
                        <w:rPr>
                          <w:rFonts w:ascii="細明體_HKSCS" w:hAnsi="細明體_HKSCS" w:cs="細明體_HKSCS" w:eastAsia="細明體_HKSCS" w:hint="default"/>
                          <w:spacing w:val="2"/>
                          <w:position w:val="2"/>
                          <w:sz w:val="6"/>
                          <w:szCs w:val="6"/>
                        </w:rPr>
                        <w:t>H</w:t>
                      </w:r>
                      <w:r>
                        <w:rPr>
                          <w:rFonts w:ascii="細明體_HKSCS" w:hAnsi="細明體_HKSCS" w:cs="細明體_HKSCS" w:eastAsia="細明體_HKSCS" w:hint="default"/>
                          <w:position w:val="2"/>
                          <w:sz w:val="8"/>
                          <w:szCs w:val="8"/>
                        </w:rPr>
                        <w:t>四 </w:t>
                      </w:r>
                      <w:r>
                        <w:rPr>
                          <w:rFonts w:ascii="細明體_HKSCS" w:hAnsi="細明體_HKSCS" w:cs="細明體_HKSCS" w:eastAsia="細明體_HKSCS" w:hint="default"/>
                          <w:spacing w:val="-16"/>
                          <w:position w:val="2"/>
                          <w:sz w:val="8"/>
                          <w:szCs w:val="8"/>
                        </w:rPr>
                        <w:t> </w:t>
                      </w:r>
                      <w:r>
                        <w:rPr>
                          <w:rFonts w:ascii="細明體_HKSCS" w:hAnsi="細明體_HKSCS" w:cs="細明體_HKSCS" w:eastAsia="細明體_HKSCS" w:hint="default"/>
                          <w:position w:val="2"/>
                          <w:sz w:val="8"/>
                          <w:szCs w:val="8"/>
                        </w:rPr>
                        <w:t>四</w:t>
                        <w:tab/>
                      </w:r>
                      <w:r>
                        <w:rPr>
                          <w:rFonts w:ascii="細明體_HKSCS" w:hAnsi="細明體_HKSCS" w:cs="細明體_HKSCS" w:eastAsia="細明體_HKSCS" w:hint="default"/>
                          <w:spacing w:val="-2"/>
                          <w:position w:val="2"/>
                          <w:sz w:val="8"/>
                          <w:szCs w:val="8"/>
                        </w:rPr>
                        <w:t>驢</w:t>
                      </w:r>
                      <w:r>
                        <w:rPr>
                          <w:rFonts w:ascii="細明體_HKSCS" w:hAnsi="細明體_HKSCS" w:cs="細明體_HKSCS" w:eastAsia="細明體_HKSCS" w:hint="default"/>
                          <w:position w:val="3"/>
                          <w:sz w:val="8"/>
                          <w:szCs w:val="8"/>
                        </w:rPr>
                        <w:t>”</w:t>
                      </w:r>
                      <w:r>
                        <w:rPr>
                          <w:rFonts w:ascii="細明體_HKSCS" w:hAnsi="細明體_HKSCS" w:cs="細明體_HKSCS" w:eastAsia="細明體_HKSCS" w:hint="default"/>
                          <w:sz w:val="8"/>
                          <w:szCs w:val="8"/>
                        </w:rPr>
                      </w:r>
                    </w:p>
                  </w:txbxContent>
                </v:textbox>
                <w10:wrap type="none"/>
              </v:shape>
              <v:shape style="position:absolute;left:1164;top:4768;width:107;height:445" type="#_x0000_t202" filled="false" stroked="false">
                <v:textbox inset="0,0,0,0" style="layout-flow:vertical">
                  <w:txbxContent>
                    <w:p>
                      <w:pPr>
                        <w:spacing w:line="8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pacing w:val="-4"/>
                          <w:sz w:val="8"/>
                          <w:szCs w:val="8"/>
                        </w:rPr>
                        <w:t>”</w:t>
                      </w:r>
                      <w:r>
                        <w:rPr>
                          <w:rFonts w:ascii="細明體_HKSCS" w:hAnsi="細明體_HKSCS" w:cs="細明體_HKSCS" w:eastAsia="細明體_HKSCS" w:hint="default"/>
                          <w:spacing w:val="-15"/>
                          <w:sz w:val="8"/>
                          <w:szCs w:val="8"/>
                        </w:rPr>
                        <w:t>”</w:t>
                      </w:r>
                      <w:r>
                        <w:rPr>
                          <w:rFonts w:ascii="細明體_HKSCS" w:hAnsi="細明體_HKSCS" w:cs="細明體_HKSCS" w:eastAsia="細明體_HKSCS" w:hint="default"/>
                          <w:spacing w:val="-1"/>
                          <w:position w:val="-1"/>
                          <w:sz w:val="8"/>
                          <w:szCs w:val="8"/>
                        </w:rPr>
                        <w:t>帥</w:t>
                      </w:r>
                      <w:r>
                        <w:rPr>
                          <w:rFonts w:ascii="細明體_HKSCS" w:hAnsi="細明體_HKSCS" w:cs="細明體_HKSCS" w:eastAsia="細明體_HKSCS" w:hint="default"/>
                          <w:sz w:val="8"/>
                          <w:szCs w:val="8"/>
                        </w:rPr>
                        <w:t>”</w:t>
                      </w:r>
                    </w:p>
                  </w:txbxContent>
                </v:textbox>
                <w10:wrap type="none"/>
              </v:shape>
              <v:shape style="position:absolute;left:982;top:3599;width:145;height:1760" type="#_x0000_t202" filled="false" stroked="false">
                <v:textbox inset="0,0,0,0" style="layout-flow:vertical">
                  <w:txbxContent>
                    <w:p>
                      <w:pPr>
                        <w:spacing w:line="110"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26"/>
                          <w:position w:val="1"/>
                          <w:sz w:val="8"/>
                          <w:szCs w:val="8"/>
                        </w:rPr>
                        <w:t>珈</w:t>
                      </w:r>
                      <w:r>
                        <w:rPr>
                          <w:rFonts w:ascii="細明體_HKSCS" w:hAnsi="細明體_HKSCS" w:cs="細明體_HKSCS" w:eastAsia="細明體_HKSCS" w:hint="default"/>
                          <w:spacing w:val="-48"/>
                          <w:position w:val="1"/>
                          <w:sz w:val="8"/>
                          <w:szCs w:val="8"/>
                        </w:rPr>
                        <w:t>山</w:t>
                      </w:r>
                      <w:r>
                        <w:rPr>
                          <w:rFonts w:ascii="細明體_HKSCS" w:hAnsi="細明體_HKSCS" w:cs="細明體_HKSCS" w:eastAsia="細明體_HKSCS" w:hint="default"/>
                          <w:spacing w:val="-16"/>
                          <w:position w:val="1"/>
                          <w:sz w:val="8"/>
                          <w:szCs w:val="8"/>
                        </w:rPr>
                        <w:t>扭</w:t>
                      </w:r>
                      <w:r>
                        <w:rPr>
                          <w:rFonts w:ascii="細明體_HKSCS" w:hAnsi="細明體_HKSCS" w:cs="細明體_HKSCS" w:eastAsia="細明體_HKSCS" w:hint="default"/>
                          <w:spacing w:val="-15"/>
                          <w:position w:val="1"/>
                          <w:sz w:val="8"/>
                          <w:szCs w:val="8"/>
                        </w:rPr>
                        <w:t>扭</w:t>
                      </w:r>
                      <w:r>
                        <w:rPr>
                          <w:rFonts w:ascii="細明體_HKSCS" w:hAnsi="細明體_HKSCS" w:cs="細明體_HKSCS" w:eastAsia="細明體_HKSCS" w:hint="default"/>
                          <w:spacing w:val="-7"/>
                          <w:position w:val="3"/>
                          <w:sz w:val="8"/>
                          <w:szCs w:val="8"/>
                        </w:rPr>
                        <w:t>岫</w:t>
                      </w:r>
                      <w:r>
                        <w:rPr>
                          <w:rFonts w:ascii="細明體_HKSCS" w:hAnsi="細明體_HKSCS" w:cs="細明體_HKSCS" w:eastAsia="細明體_HKSCS" w:hint="default"/>
                          <w:spacing w:val="-11"/>
                          <w:position w:val="2"/>
                          <w:sz w:val="8"/>
                          <w:szCs w:val="8"/>
                        </w:rPr>
                        <w:t>開</w:t>
                      </w:r>
                      <w:r>
                        <w:rPr>
                          <w:rFonts w:ascii="細明體_HKSCS" w:hAnsi="細明體_HKSCS" w:cs="細明體_HKSCS" w:eastAsia="細明體_HKSCS" w:hint="default"/>
                          <w:position w:val="1"/>
                          <w:sz w:val="8"/>
                          <w:szCs w:val="8"/>
                        </w:rPr>
                        <w:t>曲</w:t>
                      </w:r>
                      <w:r>
                        <w:rPr>
                          <w:rFonts w:ascii="細明體_HKSCS" w:hAnsi="細明體_HKSCS" w:cs="細明體_HKSCS" w:eastAsia="細明體_HKSCS" w:hint="default"/>
                          <w:spacing w:val="-13"/>
                          <w:position w:val="5"/>
                          <w:sz w:val="8"/>
                          <w:szCs w:val="8"/>
                        </w:rPr>
                        <w:t>”</w:t>
                      </w:r>
                      <w:r>
                        <w:rPr>
                          <w:rFonts w:ascii="細明體_HKSCS" w:hAnsi="細明體_HKSCS" w:cs="細明體_HKSCS" w:eastAsia="細明體_HKSCS" w:hint="default"/>
                          <w:spacing w:val="-6"/>
                          <w:position w:val="3"/>
                          <w:sz w:val="8"/>
                          <w:szCs w:val="8"/>
                        </w:rPr>
                        <w:t>圓</w:t>
                      </w:r>
                      <w:r>
                        <w:rPr>
                          <w:rFonts w:ascii="細明體_HKSCS" w:hAnsi="細明體_HKSCS" w:cs="細明體_HKSCS" w:eastAsia="細明體_HKSCS" w:hint="default"/>
                          <w:spacing w:val="-9"/>
                          <w:position w:val="3"/>
                          <w:sz w:val="8"/>
                          <w:szCs w:val="8"/>
                        </w:rPr>
                        <w:t>圓</w:t>
                      </w:r>
                      <w:r>
                        <w:rPr>
                          <w:rFonts w:ascii="細明體_HKSCS" w:hAnsi="細明體_HKSCS" w:cs="細明體_HKSCS" w:eastAsia="細明體_HKSCS" w:hint="default"/>
                          <w:spacing w:val="-15"/>
                          <w:position w:val="4"/>
                          <w:sz w:val="8"/>
                          <w:szCs w:val="8"/>
                        </w:rPr>
                        <w:t>”</w:t>
                      </w:r>
                      <w:r>
                        <w:rPr>
                          <w:rFonts w:ascii="細明體_HKSCS" w:hAnsi="細明體_HKSCS" w:cs="細明體_HKSCS" w:eastAsia="細明體_HKSCS" w:hint="default"/>
                          <w:position w:val="2"/>
                          <w:sz w:val="12"/>
                          <w:szCs w:val="12"/>
                        </w:rPr>
                        <w:t>u</w:t>
                      </w:r>
                      <w:r>
                        <w:rPr>
                          <w:rFonts w:ascii="細明體_HKSCS" w:hAnsi="細明體_HKSCS" w:cs="細明體_HKSCS" w:eastAsia="細明體_HKSCS" w:hint="default"/>
                          <w:spacing w:val="-45"/>
                          <w:position w:val="2"/>
                          <w:sz w:val="12"/>
                          <w:szCs w:val="12"/>
                        </w:rPr>
                        <w:t> </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4"/>
                          <w:position w:val="1"/>
                          <w:sz w:val="12"/>
                          <w:szCs w:val="12"/>
                        </w:rPr>
                        <w:t> </w:t>
                      </w:r>
                      <w:r>
                        <w:rPr>
                          <w:rFonts w:ascii="細明體_HKSCS" w:hAnsi="細明體_HKSCS" w:cs="細明體_HKSCS" w:eastAsia="細明體_HKSCS" w:hint="default"/>
                          <w:spacing w:val="13"/>
                          <w:position w:val="1"/>
                          <w:sz w:val="12"/>
                          <w:szCs w:val="12"/>
                        </w:rPr>
                        <w:t>m</w:t>
                      </w:r>
                      <w:r>
                        <w:rPr>
                          <w:rFonts w:ascii="細明體_HKSCS" w:hAnsi="細明體_HKSCS" w:cs="細明體_HKSCS" w:eastAsia="細明體_HKSCS" w:hint="default"/>
                          <w:spacing w:val="-10"/>
                          <w:position w:val="1"/>
                          <w:sz w:val="8"/>
                          <w:szCs w:val="8"/>
                        </w:rPr>
                        <w:t>叫</w:t>
                      </w:r>
                      <w:r>
                        <w:rPr>
                          <w:rFonts w:ascii="細明體_HKSCS" w:hAnsi="細明體_HKSCS" w:cs="細明體_HKSCS" w:eastAsia="細明體_HKSCS" w:hint="default"/>
                          <w:spacing w:val="12"/>
                          <w:position w:val="1"/>
                          <w:sz w:val="12"/>
                          <w:szCs w:val="12"/>
                        </w:rPr>
                        <w:t>m</w:t>
                      </w:r>
                      <w:r>
                        <w:rPr>
                          <w:rFonts w:ascii="細明體_HKSCS" w:hAnsi="細明體_HKSCS" w:cs="細明體_HKSCS" w:eastAsia="細明體_HKSCS" w:hint="default"/>
                          <w:spacing w:val="11"/>
                          <w:position w:val="1"/>
                          <w:sz w:val="12"/>
                          <w:szCs w:val="12"/>
                        </w:rPr>
                        <w:t>m</w:t>
                      </w:r>
                      <w:r>
                        <w:rPr>
                          <w:rFonts w:ascii="細明體_HKSCS" w:hAnsi="細明體_HKSCS" w:cs="細明體_HKSCS" w:eastAsia="細明體_HKSCS" w:hint="default"/>
                          <w:position w:val="2"/>
                          <w:sz w:val="12"/>
                          <w:szCs w:val="12"/>
                        </w:rPr>
                        <w:t>u</w:t>
                      </w:r>
                      <w:r>
                        <w:rPr>
                          <w:rFonts w:ascii="細明體_HKSCS" w:hAnsi="細明體_HKSCS" w:cs="細明體_HKSCS" w:eastAsia="細明體_HKSCS" w:hint="default"/>
                          <w:spacing w:val="-41"/>
                          <w:position w:val="2"/>
                          <w:sz w:val="12"/>
                          <w:szCs w:val="12"/>
                        </w:rPr>
                        <w:t> </w:t>
                      </w:r>
                      <w:r>
                        <w:rPr>
                          <w:rFonts w:ascii="細明體_HKSCS" w:hAnsi="細明體_HKSCS" w:cs="細明體_HKSCS" w:eastAsia="細明體_HKSCS" w:hint="default"/>
                          <w:spacing w:val="-8"/>
                          <w:position w:val="2"/>
                          <w:sz w:val="8"/>
                          <w:szCs w:val="8"/>
                        </w:rPr>
                        <w:t>幢</w:t>
                      </w:r>
                      <w:r>
                        <w:rPr>
                          <w:rFonts w:ascii="細明體_HKSCS" w:hAnsi="細明體_HKSCS" w:cs="細明體_HKSCS" w:eastAsia="細明體_HKSCS" w:hint="default"/>
                          <w:spacing w:val="2"/>
                          <w:position w:val="2"/>
                          <w:sz w:val="8"/>
                          <w:szCs w:val="8"/>
                        </w:rPr>
                        <w:t>幢</w:t>
                      </w:r>
                      <w:r>
                        <w:rPr>
                          <w:rFonts w:ascii="細明體_HKSCS" w:hAnsi="細明體_HKSCS" w:cs="細明體_HKSCS" w:eastAsia="細明體_HKSCS" w:hint="default"/>
                          <w:spacing w:val="12"/>
                          <w:position w:val="2"/>
                          <w:sz w:val="12"/>
                          <w:szCs w:val="12"/>
                        </w:rPr>
                        <w:t>W</w:t>
                      </w:r>
                      <w:r>
                        <w:rPr>
                          <w:rFonts w:ascii="細明體_HKSCS" w:hAnsi="細明體_HKSCS" w:cs="細明體_HKSCS" w:eastAsia="細明體_HKSCS" w:hint="default"/>
                          <w:spacing w:val="9"/>
                          <w:position w:val="2"/>
                          <w:sz w:val="12"/>
                          <w:szCs w:val="12"/>
                        </w:rPr>
                        <w:t>E</w:t>
                      </w:r>
                      <w:r>
                        <w:rPr>
                          <w:rFonts w:ascii="細明體_HKSCS" w:hAnsi="細明體_HKSCS" w:cs="細明體_HKSCS" w:eastAsia="細明體_HKSCS" w:hint="default"/>
                          <w:position w:val="4"/>
                          <w:sz w:val="8"/>
                          <w:szCs w:val="8"/>
                        </w:rPr>
                        <w:t>” </w:t>
                      </w:r>
                      <w:r>
                        <w:rPr>
                          <w:rFonts w:ascii="細明體_HKSCS" w:hAnsi="細明體_HKSCS" w:cs="細明體_HKSCS" w:eastAsia="細明體_HKSCS" w:hint="default"/>
                          <w:spacing w:val="-17"/>
                          <w:position w:val="4"/>
                          <w:sz w:val="8"/>
                          <w:szCs w:val="8"/>
                        </w:rPr>
                        <w:t> </w:t>
                      </w:r>
                      <w:r>
                        <w:rPr>
                          <w:rFonts w:ascii="細明體_HKSCS" w:hAnsi="細明體_HKSCS" w:cs="細明體_HKSCS" w:eastAsia="細明體_HKSCS" w:hint="default"/>
                          <w:sz w:val="8"/>
                          <w:szCs w:val="8"/>
                        </w:rPr>
                        <w:t>珊</w:t>
                      </w:r>
                    </w:p>
                  </w:txbxContent>
                </v:textbox>
                <w10:wrap type="none"/>
              </v:shape>
              <v:shape style="position:absolute;left:992;top:5206;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甜</w:t>
                      </w:r>
                    </w:p>
                  </w:txbxContent>
                </v:textbox>
                <w10:wrap type="none"/>
              </v:shape>
              <v:shape style="position:absolute;left:828;top:3604;width:154;height:1730" type="#_x0000_t202" filled="false" stroked="false">
                <v:textbox inset="0,0,0,0" style="layout-flow:vertical">
                  <w:txbxContent>
                    <w:p>
                      <w:pPr>
                        <w:spacing w:line="118"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13"/>
                          <w:position w:val="1"/>
                          <w:sz w:val="8"/>
                          <w:szCs w:val="8"/>
                        </w:rPr>
                        <w:t>珊</w:t>
                      </w:r>
                      <w:r>
                        <w:rPr>
                          <w:rFonts w:ascii="細明體_HKSCS" w:hAnsi="細明體_HKSCS" w:cs="細明體_HKSCS" w:eastAsia="細明體_HKSCS" w:hint="default"/>
                          <w:spacing w:val="-2"/>
                          <w:position w:val="1"/>
                          <w:sz w:val="8"/>
                          <w:szCs w:val="8"/>
                        </w:rPr>
                        <w:t>曲</w:t>
                      </w:r>
                      <w:r>
                        <w:rPr>
                          <w:rFonts w:ascii="細明體_HKSCS" w:hAnsi="細明體_HKSCS" w:cs="細明體_HKSCS" w:eastAsia="細明體_HKSCS" w:hint="default"/>
                          <w:spacing w:val="-15"/>
                          <w:position w:val="1"/>
                          <w:sz w:val="8"/>
                          <w:szCs w:val="8"/>
                        </w:rPr>
                        <w:t>間</w:t>
                      </w:r>
                      <w:r>
                        <w:rPr>
                          <w:rFonts w:ascii="細明體_HKSCS" w:hAnsi="細明體_HKSCS" w:cs="細明體_HKSCS" w:eastAsia="細明體_HKSCS" w:hint="default"/>
                          <w:spacing w:val="-2"/>
                          <w:position w:val="1"/>
                          <w:sz w:val="8"/>
                          <w:szCs w:val="8"/>
                        </w:rPr>
                        <w:t>抽</w:t>
                      </w:r>
                      <w:r>
                        <w:rPr>
                          <w:rFonts w:ascii="細明體_HKSCS" w:hAnsi="細明體_HKSCS" w:cs="細明體_HKSCS" w:eastAsia="細明體_HKSCS" w:hint="default"/>
                          <w:spacing w:val="-11"/>
                          <w:position w:val="1"/>
                          <w:sz w:val="8"/>
                          <w:szCs w:val="8"/>
                        </w:rPr>
                        <w:t>間</w:t>
                      </w:r>
                      <w:r>
                        <w:rPr>
                          <w:rFonts w:ascii="細明體_HKSCS" w:hAnsi="細明體_HKSCS" w:cs="細明體_HKSCS" w:eastAsia="細明體_HKSCS" w:hint="default"/>
                          <w:spacing w:val="-12"/>
                          <w:position w:val="1"/>
                          <w:sz w:val="8"/>
                          <w:szCs w:val="8"/>
                        </w:rPr>
                        <w:t>闢</w:t>
                      </w:r>
                      <w:r>
                        <w:rPr>
                          <w:rFonts w:ascii="細明體_HKSCS" w:hAnsi="細明體_HKSCS" w:cs="細明體_HKSCS" w:eastAsia="細明體_HKSCS" w:hint="default"/>
                          <w:position w:val="3"/>
                          <w:sz w:val="12"/>
                          <w:szCs w:val="12"/>
                        </w:rPr>
                        <w:t>m</w:t>
                      </w:r>
                      <w:r>
                        <w:rPr>
                          <w:rFonts w:ascii="細明體_HKSCS" w:hAnsi="細明體_HKSCS" w:cs="細明體_HKSCS" w:eastAsia="細明體_HKSCS" w:hint="default"/>
                          <w:spacing w:val="-38"/>
                          <w:position w:val="3"/>
                          <w:sz w:val="12"/>
                          <w:szCs w:val="12"/>
                        </w:rPr>
                        <w:t> </w:t>
                      </w:r>
                      <w:r>
                        <w:rPr>
                          <w:rFonts w:ascii="細明體_HKSCS" w:hAnsi="細明體_HKSCS" w:cs="細明體_HKSCS" w:eastAsia="細明體_HKSCS" w:hint="default"/>
                          <w:spacing w:val="3"/>
                          <w:position w:val="3"/>
                          <w:sz w:val="12"/>
                          <w:szCs w:val="12"/>
                        </w:rPr>
                        <w:t>M</w:t>
                      </w:r>
                      <w:r>
                        <w:rPr>
                          <w:rFonts w:ascii="細明體_HKSCS" w:hAnsi="細明體_HKSCS" w:cs="細明體_HKSCS" w:eastAsia="細明體_HKSCS" w:hint="default"/>
                          <w:spacing w:val="9"/>
                          <w:position w:val="3"/>
                          <w:sz w:val="12"/>
                          <w:szCs w:val="12"/>
                        </w:rPr>
                        <w:t>m</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pacing w:val="-40"/>
                          <w:position w:val="2"/>
                          <w:sz w:val="12"/>
                          <w:szCs w:val="12"/>
                        </w:rPr>
                        <w:t> </w:t>
                      </w:r>
                      <w:r>
                        <w:rPr>
                          <w:rFonts w:ascii="細明體_HKSCS" w:hAnsi="細明體_HKSCS" w:cs="細明體_HKSCS" w:eastAsia="細明體_HKSCS" w:hint="default"/>
                          <w:spacing w:val="-8"/>
                          <w:position w:val="1"/>
                          <w:sz w:val="8"/>
                          <w:szCs w:val="8"/>
                        </w:rPr>
                        <w:t>圓</w:t>
                      </w:r>
                      <w:r>
                        <w:rPr>
                          <w:rFonts w:ascii="細明體_HKSCS" w:hAnsi="細明體_HKSCS" w:cs="細明體_HKSCS" w:eastAsia="細明體_HKSCS" w:hint="default"/>
                          <w:spacing w:val="-10"/>
                          <w:position w:val="1"/>
                          <w:sz w:val="8"/>
                          <w:szCs w:val="8"/>
                        </w:rPr>
                        <w:t>圓</w:t>
                      </w:r>
                      <w:r>
                        <w:rPr>
                          <w:rFonts w:ascii="細明體_HKSCS" w:hAnsi="細明體_HKSCS" w:cs="細明體_HKSCS" w:eastAsia="細明體_HKSCS" w:hint="default"/>
                          <w:spacing w:val="12"/>
                          <w:sz w:val="12"/>
                          <w:szCs w:val="12"/>
                        </w:rPr>
                        <w:t>m</w:t>
                      </w:r>
                      <w:r>
                        <w:rPr>
                          <w:rFonts w:ascii="細明體_HKSCS" w:hAnsi="細明體_HKSCS" w:cs="細明體_HKSCS" w:eastAsia="細明體_HKSCS" w:hint="default"/>
                          <w:spacing w:val="12"/>
                          <w:position w:val="1"/>
                          <w:sz w:val="12"/>
                          <w:szCs w:val="12"/>
                        </w:rPr>
                        <w:t>m</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4"/>
                          <w:position w:val="1"/>
                          <w:sz w:val="12"/>
                          <w:szCs w:val="12"/>
                        </w:rPr>
                        <w:t> </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5"/>
                          <w:position w:val="1"/>
                          <w:sz w:val="12"/>
                          <w:szCs w:val="12"/>
                        </w:rPr>
                        <w:t> </w:t>
                      </w:r>
                      <w:r>
                        <w:rPr>
                          <w:rFonts w:ascii="細明體_HKSCS" w:hAnsi="細明體_HKSCS" w:cs="細明體_HKSCS" w:eastAsia="細明體_HKSCS" w:hint="default"/>
                          <w:spacing w:val="-8"/>
                          <w:position w:val="5"/>
                          <w:sz w:val="8"/>
                          <w:szCs w:val="8"/>
                        </w:rPr>
                        <w:t>”</w:t>
                      </w:r>
                      <w:r>
                        <w:rPr>
                          <w:rFonts w:ascii="細明體_HKSCS" w:hAnsi="細明體_HKSCS" w:cs="細明體_HKSCS" w:eastAsia="細明體_HKSCS" w:hint="default"/>
                          <w:spacing w:val="-9"/>
                          <w:position w:val="2"/>
                          <w:sz w:val="8"/>
                          <w:szCs w:val="8"/>
                        </w:rPr>
                        <w:t>缸</w:t>
                      </w:r>
                      <w:r>
                        <w:rPr>
                          <w:rFonts w:ascii="細明體_HKSCS" w:hAnsi="細明體_HKSCS" w:cs="細明體_HKSCS" w:eastAsia="細明體_HKSCS" w:hint="default"/>
                          <w:spacing w:val="-10"/>
                          <w:position w:val="5"/>
                          <w:sz w:val="8"/>
                          <w:szCs w:val="8"/>
                        </w:rPr>
                        <w:t>”</w:t>
                      </w:r>
                      <w:r>
                        <w:rPr>
                          <w:rFonts w:ascii="細明體_HKSCS" w:hAnsi="細明體_HKSCS" w:cs="細明體_HKSCS" w:eastAsia="細明體_HKSCS" w:hint="default"/>
                          <w:spacing w:val="12"/>
                          <w:position w:val="1"/>
                          <w:sz w:val="12"/>
                          <w:szCs w:val="12"/>
                        </w:rPr>
                        <w:t>m</w:t>
                      </w:r>
                      <w:r>
                        <w:rPr>
                          <w:rFonts w:ascii="細明體_HKSCS" w:hAnsi="細明體_HKSCS" w:cs="細明體_HKSCS" w:eastAsia="細明體_HKSCS" w:hint="default"/>
                          <w:spacing w:val="14"/>
                          <w:position w:val="1"/>
                          <w:sz w:val="12"/>
                          <w:szCs w:val="12"/>
                        </w:rPr>
                        <w:t>m</w:t>
                      </w:r>
                      <w:r>
                        <w:rPr>
                          <w:rFonts w:ascii="細明體_HKSCS" w:hAnsi="細明體_HKSCS" w:cs="細明體_HKSCS" w:eastAsia="細明體_HKSCS" w:hint="default"/>
                          <w:spacing w:val="9"/>
                          <w:sz w:val="12"/>
                          <w:szCs w:val="12"/>
                        </w:rPr>
                        <w:t>m</w:t>
                      </w:r>
                      <w:r>
                        <w:rPr>
                          <w:rFonts w:ascii="細明體_HKSCS" w:hAnsi="細明體_HKSCS" w:cs="細明體_HKSCS" w:eastAsia="細明體_HKSCS" w:hint="default"/>
                          <w:spacing w:val="14"/>
                          <w:sz w:val="12"/>
                          <w:szCs w:val="12"/>
                        </w:rPr>
                        <w:t>m</w:t>
                      </w:r>
                      <w:r>
                        <w:rPr>
                          <w:rFonts w:ascii="細明體_HKSCS" w:hAnsi="細明體_HKSCS" w:cs="細明體_HKSCS" w:eastAsia="細明體_HKSCS" w:hint="default"/>
                          <w:sz w:val="12"/>
                          <w:szCs w:val="12"/>
                        </w:rPr>
                        <w:t>m</w:t>
                      </w:r>
                    </w:p>
                  </w:txbxContent>
                </v:textbox>
                <w10:wrap type="none"/>
              </v:shape>
              <v:shape style="position:absolute;left:689;top:3588;width:129;height:380" type="#_x0000_t202" filled="false" stroked="false">
                <v:textbox inset="0,0,0,0" style="layout-flow:vertical">
                  <w:txbxContent>
                    <w:p>
                      <w:pPr>
                        <w:spacing w:line="92"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2"/>
                          <w:sz w:val="12"/>
                          <w:szCs w:val="12"/>
                        </w:rPr>
                        <w:t> </w:t>
                      </w:r>
                      <w:r>
                        <w:rPr>
                          <w:rFonts w:ascii="細明體_HKSCS" w:hAnsi="細明體_HKSCS" w:cs="細明體_HKSCS" w:eastAsia="細明體_HKSCS" w:hint="default"/>
                          <w:sz w:val="8"/>
                          <w:szCs w:val="8"/>
                        </w:rPr>
                        <w:t>咽</w:t>
                      </w:r>
                      <w:r>
                        <w:rPr>
                          <w:rFonts w:ascii="細明體_HKSCS" w:hAnsi="細明體_HKSCS" w:cs="細明體_HKSCS" w:eastAsia="細明體_HKSCS" w:hint="default"/>
                          <w:spacing w:val="7"/>
                          <w:sz w:val="8"/>
                          <w:szCs w:val="8"/>
                        </w:rPr>
                        <w:t> </w:t>
                      </w:r>
                      <w:r>
                        <w:rPr>
                          <w:rFonts w:ascii="細明體_HKSCS" w:hAnsi="細明體_HKSCS" w:cs="細明體_HKSCS" w:eastAsia="細明體_HKSCS" w:hint="default"/>
                          <w:spacing w:val="-45"/>
                          <w:sz w:val="8"/>
                          <w:szCs w:val="8"/>
                        </w:rPr>
                        <w:t>“</w:t>
                      </w:r>
                      <w:r>
                        <w:rPr>
                          <w:rFonts w:ascii="細明體_HKSCS" w:hAnsi="細明體_HKSCS" w:cs="細明體_HKSCS" w:eastAsia="細明體_HKSCS" w:hint="default"/>
                          <w:spacing w:val="-23"/>
                          <w:position w:val="3"/>
                          <w:sz w:val="8"/>
                          <w:szCs w:val="8"/>
                        </w:rPr>
                        <w:t>時</w:t>
                      </w:r>
                      <w:r>
                        <w:rPr>
                          <w:rFonts w:ascii="細明體_HKSCS" w:hAnsi="細明體_HKSCS" w:cs="細明體_HKSCS" w:eastAsia="細明體_HKSCS" w:hint="default"/>
                          <w:position w:val="1"/>
                          <w:sz w:val="8"/>
                          <w:szCs w:val="8"/>
                        </w:rPr>
                        <w:t>恥</w:t>
                      </w:r>
                      <w:r>
                        <w:rPr>
                          <w:rFonts w:ascii="細明體_HKSCS" w:hAnsi="細明體_HKSCS" w:cs="細明體_HKSCS" w:eastAsia="細明體_HKSCS" w:hint="default"/>
                          <w:sz w:val="8"/>
                          <w:szCs w:val="8"/>
                        </w:rPr>
                      </w:r>
                    </w:p>
                  </w:txbxContent>
                </v:textbox>
                <w10:wrap type="none"/>
              </v:shape>
              <v:shape style="position:absolute;left:763;top:3745;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w:t>
                      </w:r>
                    </w:p>
                  </w:txbxContent>
                </v:textbox>
                <w10:wrap type="none"/>
              </v:shape>
              <v:shape style="position:absolute;left:694;top:3961;width:145;height:1437" type="#_x0000_t202" filled="false" stroked="false">
                <v:textbox inset="0,0,0,0" style="layout-flow:vertical">
                  <w:txbxContent>
                    <w:p>
                      <w:pPr>
                        <w:spacing w:line="118"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23"/>
                          <w:position w:val="3"/>
                          <w:sz w:val="8"/>
                          <w:szCs w:val="8"/>
                        </w:rPr>
                        <w:t>”</w:t>
                      </w:r>
                      <w:r>
                        <w:rPr>
                          <w:rFonts w:ascii="細明體_HKSCS" w:hAnsi="細明體_HKSCS" w:cs="細明體_HKSCS" w:eastAsia="細明體_HKSCS" w:hint="default"/>
                          <w:spacing w:val="-27"/>
                          <w:position w:val="1"/>
                          <w:sz w:val="12"/>
                          <w:szCs w:val="12"/>
                        </w:rPr>
                        <w:t>M</w:t>
                      </w:r>
                      <w:r>
                        <w:rPr>
                          <w:rFonts w:ascii="細明體_HKSCS" w:hAnsi="細明體_HKSCS" w:cs="細明體_HKSCS" w:eastAsia="細明體_HKSCS" w:hint="default"/>
                          <w:spacing w:val="-3"/>
                          <w:position w:val="1"/>
                          <w:sz w:val="12"/>
                          <w:szCs w:val="12"/>
                        </w:rPr>
                        <w:t>R</w:t>
                      </w:r>
                      <w:r>
                        <w:rPr>
                          <w:rFonts w:ascii="細明體_HKSCS" w:hAnsi="細明體_HKSCS" w:cs="細明體_HKSCS" w:eastAsia="細明體_HKSCS" w:hint="default"/>
                          <w:spacing w:val="3"/>
                          <w:position w:val="1"/>
                          <w:sz w:val="12"/>
                          <w:szCs w:val="12"/>
                        </w:rPr>
                        <w:t>H</w:t>
                      </w:r>
                      <w:r>
                        <w:rPr>
                          <w:rFonts w:ascii="細明體_HKSCS" w:hAnsi="細明體_HKSCS" w:cs="細明體_HKSCS" w:eastAsia="細明體_HKSCS" w:hint="default"/>
                          <w:spacing w:val="-15"/>
                          <w:position w:val="1"/>
                          <w:sz w:val="12"/>
                          <w:szCs w:val="12"/>
                        </w:rPr>
                        <w:t>h</w:t>
                      </w:r>
                      <w:r>
                        <w:rPr>
                          <w:rFonts w:ascii="細明體_HKSCS" w:hAnsi="細明體_HKSCS" w:cs="細明體_HKSCS" w:eastAsia="細明體_HKSCS" w:hint="default"/>
                          <w:sz w:val="12"/>
                          <w:szCs w:val="12"/>
                        </w:rPr>
                        <w:t>a</w:t>
                      </w:r>
                      <w:r>
                        <w:rPr>
                          <w:rFonts w:ascii="細明體_HKSCS" w:hAnsi="細明體_HKSCS" w:cs="細明體_HKSCS" w:eastAsia="細明體_HKSCS" w:hint="default"/>
                          <w:spacing w:val="-19"/>
                          <w:sz w:val="12"/>
                          <w:szCs w:val="12"/>
                        </w:rPr>
                        <w:t> </w:t>
                      </w:r>
                      <w:r>
                        <w:rPr>
                          <w:rFonts w:ascii="細明體_HKSCS" w:hAnsi="細明體_HKSCS" w:cs="細明體_HKSCS" w:eastAsia="細明體_HKSCS" w:hint="default"/>
                          <w:position w:val="0"/>
                          <w:sz w:val="12"/>
                          <w:szCs w:val="12"/>
                        </w:rPr>
                        <w:t>m</w:t>
                      </w:r>
                      <w:r>
                        <w:rPr>
                          <w:rFonts w:ascii="細明體_HKSCS" w:hAnsi="細明體_HKSCS" w:cs="細明體_HKSCS" w:eastAsia="細明體_HKSCS" w:hint="default"/>
                          <w:spacing w:val="-42"/>
                          <w:position w:val="0"/>
                          <w:sz w:val="12"/>
                          <w:szCs w:val="12"/>
                        </w:rPr>
                        <w:t> </w:t>
                      </w:r>
                      <w:r>
                        <w:rPr>
                          <w:rFonts w:ascii="細明體_HKSCS" w:hAnsi="細明體_HKSCS" w:cs="細明體_HKSCS" w:eastAsia="細明體_HKSCS" w:hint="default"/>
                          <w:spacing w:val="-8"/>
                          <w:position w:val="0"/>
                          <w:sz w:val="8"/>
                          <w:szCs w:val="8"/>
                        </w:rPr>
                        <w:t>瑚</w:t>
                      </w:r>
                      <w:r>
                        <w:rPr>
                          <w:rFonts w:ascii="細明體_HKSCS" w:hAnsi="細明體_HKSCS" w:cs="細明體_HKSCS" w:eastAsia="細明體_HKSCS" w:hint="default"/>
                          <w:spacing w:val="-6"/>
                          <w:position w:val="0"/>
                          <w:sz w:val="8"/>
                          <w:szCs w:val="8"/>
                        </w:rPr>
                        <w:t>曲曲</w:t>
                      </w:r>
                      <w:r>
                        <w:rPr>
                          <w:rFonts w:ascii="細明體_HKSCS" w:hAnsi="細明體_HKSCS" w:cs="細明體_HKSCS" w:eastAsia="細明體_HKSCS" w:hint="default"/>
                          <w:spacing w:val="-11"/>
                          <w:position w:val="0"/>
                          <w:sz w:val="8"/>
                          <w:szCs w:val="8"/>
                        </w:rPr>
                        <w:t>曲祖</w:t>
                      </w:r>
                      <w:r>
                        <w:rPr>
                          <w:rFonts w:ascii="細明體_HKSCS" w:hAnsi="細明體_HKSCS" w:cs="細明體_HKSCS" w:eastAsia="細明體_HKSCS" w:hint="default"/>
                          <w:sz w:val="12"/>
                          <w:szCs w:val="12"/>
                        </w:rPr>
                        <w:t>a</w:t>
                      </w:r>
                      <w:r>
                        <w:rPr>
                          <w:rFonts w:ascii="細明體_HKSCS" w:hAnsi="細明體_HKSCS" w:cs="細明體_HKSCS" w:eastAsia="細明體_HKSCS" w:hint="default"/>
                          <w:spacing w:val="-40"/>
                          <w:sz w:val="12"/>
                          <w:szCs w:val="12"/>
                        </w:rPr>
                        <w:t> </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4"/>
                          <w:position w:val="1"/>
                          <w:sz w:val="12"/>
                          <w:szCs w:val="12"/>
                        </w:rPr>
                        <w:t> </w:t>
                      </w:r>
                      <w:r>
                        <w:rPr>
                          <w:rFonts w:ascii="細明體_HKSCS" w:hAnsi="細明體_HKSCS" w:cs="細明體_HKSCS" w:eastAsia="細明體_HKSCS" w:hint="default"/>
                          <w:spacing w:val="4"/>
                          <w:position w:val="1"/>
                          <w:sz w:val="12"/>
                          <w:szCs w:val="12"/>
                        </w:rPr>
                        <w:t>W</w:t>
                      </w:r>
                      <w:r>
                        <w:rPr>
                          <w:rFonts w:ascii="細明體_HKSCS" w:hAnsi="細明體_HKSCS" w:cs="細明體_HKSCS" w:eastAsia="細明體_HKSCS" w:hint="default"/>
                          <w:position w:val="0"/>
                          <w:sz w:val="12"/>
                          <w:szCs w:val="12"/>
                        </w:rPr>
                        <w:t>m</w:t>
                      </w:r>
                      <w:r>
                        <w:rPr>
                          <w:rFonts w:ascii="細明體_HKSCS" w:hAnsi="細明體_HKSCS" w:cs="細明體_HKSCS" w:eastAsia="細明體_HKSCS" w:hint="default"/>
                          <w:spacing w:val="-43"/>
                          <w:position w:val="0"/>
                          <w:sz w:val="12"/>
                          <w:szCs w:val="12"/>
                        </w:rPr>
                        <w:t> </w:t>
                      </w:r>
                      <w:r>
                        <w:rPr>
                          <w:rFonts w:ascii="細明體_HKSCS" w:hAnsi="細明體_HKSCS" w:cs="細明體_HKSCS" w:eastAsia="細明體_HKSCS" w:hint="default"/>
                          <w:spacing w:val="-6"/>
                          <w:position w:val="0"/>
                          <w:sz w:val="8"/>
                          <w:szCs w:val="8"/>
                        </w:rPr>
                        <w:t>四</w:t>
                      </w:r>
                      <w:r>
                        <w:rPr>
                          <w:rFonts w:ascii="細明體_HKSCS" w:hAnsi="細明體_HKSCS" w:cs="細明體_HKSCS" w:eastAsia="細明體_HKSCS" w:hint="default"/>
                          <w:spacing w:val="-15"/>
                          <w:sz w:val="8"/>
                          <w:szCs w:val="8"/>
                        </w:rPr>
                        <w:t>”</w:t>
                      </w:r>
                      <w:r>
                        <w:rPr>
                          <w:rFonts w:ascii="細明體_HKSCS" w:hAnsi="細明體_HKSCS" w:cs="細明體_HKSCS" w:eastAsia="細明體_HKSCS" w:hint="default"/>
                          <w:spacing w:val="-2"/>
                          <w:position w:val="-1"/>
                          <w:sz w:val="8"/>
                          <w:szCs w:val="8"/>
                        </w:rPr>
                        <w:t>削</w:t>
                      </w:r>
                      <w:r>
                        <w:rPr>
                          <w:rFonts w:ascii="細明體_HKSCS" w:hAnsi="細明體_HKSCS" w:cs="細明體_HKSCS" w:eastAsia="細明體_HKSCS" w:hint="default"/>
                          <w:spacing w:val="-39"/>
                          <w:sz w:val="8"/>
                          <w:szCs w:val="8"/>
                        </w:rPr>
                        <w:t>”</w:t>
                      </w:r>
                      <w:r>
                        <w:rPr>
                          <w:rFonts w:ascii="細明體_HKSCS" w:hAnsi="細明體_HKSCS" w:cs="細明體_HKSCS" w:eastAsia="細明體_HKSCS" w:hint="default"/>
                          <w:position w:val="-2"/>
                          <w:sz w:val="8"/>
                          <w:szCs w:val="8"/>
                        </w:rPr>
                        <w:t>一</w:t>
                      </w:r>
                      <w:r>
                        <w:rPr>
                          <w:rFonts w:ascii="細明體_HKSCS" w:hAnsi="細明體_HKSCS" w:cs="細明體_HKSCS" w:eastAsia="細明體_HKSCS" w:hint="default"/>
                          <w:sz w:val="8"/>
                          <w:szCs w:val="8"/>
                        </w:rPr>
                      </w:r>
                    </w:p>
                  </w:txbxContent>
                </v:textbox>
                <w10:wrap type="none"/>
              </v:shape>
              <v:shape style="position:absolute;left:619;top:3601;width:85;height:664" type="#_x0000_t202" filled="false" stroked="false">
                <v:textbox inset="0,0,0,0" style="layout-flow:vertical">
                  <w:txbxContent>
                    <w:p>
                      <w:pPr>
                        <w:tabs>
                          <w:tab w:pos="583" w:val="left" w:leader="none"/>
                        </w:tabs>
                        <w:spacing w:line="6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16"/>
                          <w:sz w:val="8"/>
                          <w:szCs w:val="8"/>
                        </w:rPr>
                        <w:t>”</w:t>
                      </w:r>
                      <w:r>
                        <w:rPr>
                          <w:rFonts w:ascii="細明體_HKSCS" w:hAnsi="細明體_HKSCS" w:cs="細明體_HKSCS" w:eastAsia="細明體_HKSCS" w:hint="default"/>
                          <w:spacing w:val="-1"/>
                          <w:sz w:val="8"/>
                          <w:szCs w:val="8"/>
                        </w:rPr>
                        <w:t>”</w:t>
                      </w:r>
                      <w:r>
                        <w:rPr>
                          <w:rFonts w:ascii="細明體_HKSCS" w:hAnsi="細明體_HKSCS" w:cs="細明體_HKSCS" w:eastAsia="細明體_HKSCS" w:hint="default"/>
                          <w:sz w:val="8"/>
                          <w:szCs w:val="8"/>
                        </w:rPr>
                        <w:t>”</w:t>
                        <w:tab/>
                        <w:t>”</w:t>
                      </w:r>
                    </w:p>
                  </w:txbxContent>
                </v:textbox>
                <w10:wrap type="none"/>
              </v:shape>
              <v:shape style="position:absolute;left:545;top:3817;width:154;height:1511" type="#_x0000_t202" filled="false" stroked="false">
                <v:textbox inset="0,0,0,0" style="layout-flow:vertical">
                  <w:txbxContent>
                    <w:p>
                      <w:pPr>
                        <w:spacing w:line="118"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3"/>
                          <w:position w:val="3"/>
                          <w:sz w:val="12"/>
                          <w:szCs w:val="12"/>
                        </w:rPr>
                        <w:t>M</w:t>
                      </w:r>
                      <w:r>
                        <w:rPr>
                          <w:rFonts w:ascii="細明體_HKSCS" w:hAnsi="細明體_HKSCS" w:cs="細明體_HKSCS" w:eastAsia="細明體_HKSCS" w:hint="default"/>
                          <w:spacing w:val="13"/>
                          <w:position w:val="1"/>
                          <w:sz w:val="12"/>
                          <w:szCs w:val="12"/>
                        </w:rPr>
                        <w:t>m</w:t>
                      </w:r>
                      <w:r>
                        <w:rPr>
                          <w:rFonts w:ascii="細明體_HKSCS" w:hAnsi="細明體_HKSCS" w:cs="細明體_HKSCS" w:eastAsia="細明體_HKSCS" w:hint="default"/>
                          <w:spacing w:val="-4"/>
                          <w:position w:val="3"/>
                          <w:sz w:val="8"/>
                          <w:szCs w:val="8"/>
                        </w:rPr>
                        <w:t>扭</w:t>
                      </w:r>
                      <w:r>
                        <w:rPr>
                          <w:rFonts w:ascii="細明體_HKSCS" w:hAnsi="細明體_HKSCS" w:cs="細明體_HKSCS" w:eastAsia="細明體_HKSCS" w:hint="default"/>
                          <w:spacing w:val="-9"/>
                          <w:position w:val="3"/>
                          <w:sz w:val="8"/>
                          <w:szCs w:val="8"/>
                        </w:rPr>
                        <w:t>扭</w:t>
                      </w:r>
                      <w:r>
                        <w:rPr>
                          <w:rFonts w:ascii="細明體_HKSCS" w:hAnsi="細明體_HKSCS" w:cs="細明體_HKSCS" w:eastAsia="細明體_HKSCS" w:hint="default"/>
                          <w:position w:val="3"/>
                          <w:sz w:val="8"/>
                          <w:szCs w:val="8"/>
                        </w:rPr>
                        <w:t>帥 </w:t>
                      </w:r>
                      <w:r>
                        <w:rPr>
                          <w:rFonts w:ascii="細明體_HKSCS" w:hAnsi="細明體_HKSCS" w:cs="細明體_HKSCS" w:eastAsia="細明體_HKSCS" w:hint="default"/>
                          <w:spacing w:val="-11"/>
                          <w:position w:val="3"/>
                          <w:sz w:val="8"/>
                          <w:szCs w:val="8"/>
                        </w:rPr>
                        <w:t> </w:t>
                      </w:r>
                      <w:r>
                        <w:rPr>
                          <w:rFonts w:ascii="細明體_HKSCS" w:hAnsi="細明體_HKSCS" w:cs="細明體_HKSCS" w:eastAsia="細明體_HKSCS" w:hint="default"/>
                          <w:spacing w:val="-13"/>
                          <w:sz w:val="8"/>
                          <w:szCs w:val="8"/>
                        </w:rPr>
                        <w:t>祖</w:t>
                      </w:r>
                      <w:r>
                        <w:rPr>
                          <w:rFonts w:ascii="細明體_HKSCS" w:hAnsi="細明體_HKSCS" w:cs="細明體_HKSCS" w:eastAsia="細明體_HKSCS" w:hint="default"/>
                          <w:spacing w:val="9"/>
                          <w:sz w:val="12"/>
                          <w:szCs w:val="12"/>
                        </w:rPr>
                        <w:t>m</w:t>
                      </w:r>
                      <w:r>
                        <w:rPr>
                          <w:rFonts w:ascii="細明體_HKSCS" w:hAnsi="細明體_HKSCS" w:cs="細明體_HKSCS" w:eastAsia="細明體_HKSCS" w:hint="default"/>
                          <w:spacing w:val="14"/>
                          <w:sz w:val="12"/>
                          <w:szCs w:val="12"/>
                        </w:rPr>
                        <w:t>m</w:t>
                      </w:r>
                      <w:r>
                        <w:rPr>
                          <w:rFonts w:ascii="細明體_HKSCS" w:hAnsi="細明體_HKSCS" w:cs="細明體_HKSCS" w:eastAsia="細明體_HKSCS" w:hint="default"/>
                          <w:spacing w:val="12"/>
                          <w:sz w:val="12"/>
                          <w:szCs w:val="12"/>
                        </w:rPr>
                        <w:t>mm</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35"/>
                          <w:sz w:val="12"/>
                          <w:szCs w:val="12"/>
                        </w:rPr>
                        <w:t> </w:t>
                      </w:r>
                      <w:r>
                        <w:rPr>
                          <w:rFonts w:ascii="細明體_HKSCS" w:hAnsi="細明體_HKSCS" w:cs="細明體_HKSCS" w:eastAsia="細明體_HKSCS" w:hint="default"/>
                          <w:position w:val="2"/>
                          <w:sz w:val="12"/>
                          <w:szCs w:val="12"/>
                        </w:rPr>
                        <w:t>Ha</w:t>
                      </w:r>
                      <w:r>
                        <w:rPr>
                          <w:rFonts w:ascii="細明體_HKSCS" w:hAnsi="細明體_HKSCS" w:cs="細明體_HKSCS" w:eastAsia="細明體_HKSCS" w:hint="default"/>
                          <w:spacing w:val="-43"/>
                          <w:position w:val="2"/>
                          <w:sz w:val="12"/>
                          <w:szCs w:val="12"/>
                        </w:rPr>
                        <w:t> </w:t>
                      </w:r>
                      <w:r>
                        <w:rPr>
                          <w:rFonts w:ascii="細明體_HKSCS" w:hAnsi="細明體_HKSCS" w:cs="細明體_HKSCS" w:eastAsia="細明體_HKSCS" w:hint="default"/>
                          <w:spacing w:val="13"/>
                          <w:position w:val="2"/>
                          <w:sz w:val="12"/>
                          <w:szCs w:val="12"/>
                        </w:rPr>
                        <w:t>m</w:t>
                      </w:r>
                      <w:r>
                        <w:rPr>
                          <w:rFonts w:ascii="細明體_HKSCS" w:hAnsi="細明體_HKSCS" w:cs="細明體_HKSCS" w:eastAsia="細明體_HKSCS" w:hint="default"/>
                          <w:spacing w:val="1"/>
                          <w:sz w:val="8"/>
                          <w:szCs w:val="8"/>
                        </w:rPr>
                        <w:t>閻</w:t>
                      </w:r>
                      <w:r>
                        <w:rPr>
                          <w:rFonts w:ascii="細明體_HKSCS" w:hAnsi="細明體_HKSCS" w:cs="細明體_HKSCS" w:eastAsia="細明體_HKSCS" w:hint="default"/>
                          <w:spacing w:val="-13"/>
                          <w:sz w:val="8"/>
                          <w:szCs w:val="8"/>
                        </w:rPr>
                        <w:t>明</w:t>
                      </w:r>
                      <w:r>
                        <w:rPr>
                          <w:rFonts w:ascii="細明體_HKSCS" w:hAnsi="細明體_HKSCS" w:cs="細明體_HKSCS" w:eastAsia="細明體_HKSCS" w:hint="default"/>
                          <w:spacing w:val="-10"/>
                          <w:sz w:val="8"/>
                          <w:szCs w:val="8"/>
                        </w:rPr>
                        <w:t>酬</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0"/>
                          <w:sz w:val="12"/>
                          <w:szCs w:val="12"/>
                        </w:rPr>
                        <w:t> </w:t>
                      </w:r>
                      <w:r>
                        <w:rPr>
                          <w:rFonts w:ascii="細明體_HKSCS" w:hAnsi="細明體_HKSCS" w:cs="細明體_HKSCS" w:eastAsia="細明體_HKSCS" w:hint="default"/>
                          <w:spacing w:val="3"/>
                          <w:sz w:val="12"/>
                          <w:szCs w:val="12"/>
                        </w:rPr>
                        <w:t>M</w:t>
                      </w: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z w:val="12"/>
                          <w:szCs w:val="12"/>
                        </w:rPr>
                      </w:r>
                    </w:p>
                  </w:txbxContent>
                </v:textbox>
                <w10:wrap type="none"/>
              </v:shape>
              <v:shape style="position:absolute;left:623;top:5313;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w:t>
                      </w:r>
                    </w:p>
                  </w:txbxContent>
                </v:textbox>
                <w10:wrap type="none"/>
              </v:shape>
              <v:shape style="position:absolute;left:448;top:3601;width:107;height:1168" type="#_x0000_t202" filled="false" stroked="false">
                <v:textbox inset="0,0,0,0" style="layout-flow:vertical">
                  <w:txbxContent>
                    <w:p>
                      <w:pPr>
                        <w:tabs>
                          <w:tab w:pos="1087" w:val="left" w:leader="none"/>
                        </w:tabs>
                        <w:spacing w:line="8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pacing w:val="-13"/>
                          <w:sz w:val="8"/>
                          <w:szCs w:val="8"/>
                        </w:rPr>
                        <w:t>”</w:t>
                      </w:r>
                      <w:r>
                        <w:rPr>
                          <w:rFonts w:ascii="細明體_HKSCS" w:hAnsi="細明體_HKSCS" w:cs="細明體_HKSCS" w:eastAsia="細明體_HKSCS" w:hint="default"/>
                          <w:spacing w:val="-1"/>
                          <w:sz w:val="8"/>
                          <w:szCs w:val="8"/>
                        </w:rPr>
                        <w:t>”</w:t>
                      </w:r>
                      <w:r>
                        <w:rPr>
                          <w:rFonts w:ascii="細明體_HKSCS" w:hAnsi="細明體_HKSCS" w:cs="細明體_HKSCS" w:eastAsia="細明體_HKSCS" w:hint="default"/>
                          <w:spacing w:val="-11"/>
                          <w:position w:val="-1"/>
                          <w:sz w:val="8"/>
                          <w:szCs w:val="8"/>
                        </w:rPr>
                        <w:t>圓</w:t>
                      </w:r>
                      <w:r>
                        <w:rPr>
                          <w:rFonts w:ascii="細明體_HKSCS" w:hAnsi="細明體_HKSCS" w:cs="細明體_HKSCS" w:eastAsia="細明體_HKSCS" w:hint="default"/>
                          <w:spacing w:val="-1"/>
                          <w:sz w:val="8"/>
                          <w:szCs w:val="8"/>
                        </w:rPr>
                        <w:t>”</w:t>
                      </w:r>
                      <w:r>
                        <w:rPr>
                          <w:rFonts w:ascii="細明體_HKSCS" w:hAnsi="細明體_HKSCS" w:cs="細明體_HKSCS" w:eastAsia="細明體_HKSCS" w:hint="default"/>
                          <w:sz w:val="8"/>
                          <w:szCs w:val="8"/>
                        </w:rPr>
                        <w:t>”</w:t>
                        <w:tab/>
                        <w:t>”</w:t>
                      </w:r>
                    </w:p>
                  </w:txbxContent>
                </v:textbox>
                <w10:wrap type="none"/>
              </v:shape>
              <v:shape style="position:absolute;left:406;top:3664;width:135;height:1662" type="#_x0000_t202" filled="false" stroked="false">
                <v:textbox inset="0,0,0,0" style="layout-flow:vertical">
                  <w:txbxContent>
                    <w:p>
                      <w:pPr>
                        <w:tabs>
                          <w:tab w:pos="581" w:val="left" w:leader="none"/>
                        </w:tabs>
                        <w:spacing w:line="100"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z w:val="8"/>
                          <w:szCs w:val="8"/>
                        </w:rPr>
                        <w:t>曲 </w:t>
                      </w:r>
                      <w:r>
                        <w:rPr>
                          <w:rFonts w:ascii="細明體_HKSCS" w:hAnsi="細明體_HKSCS" w:cs="細明體_HKSCS" w:eastAsia="細明體_HKSCS" w:hint="default"/>
                          <w:spacing w:val="-14"/>
                          <w:sz w:val="8"/>
                          <w:szCs w:val="8"/>
                        </w:rPr>
                        <w:t> </w:t>
                      </w:r>
                      <w:r>
                        <w:rPr>
                          <w:rFonts w:ascii="細明體_HKSCS" w:hAnsi="細明體_HKSCS" w:cs="細明體_HKSCS" w:eastAsia="細明體_HKSCS" w:hint="default"/>
                          <w:sz w:val="8"/>
                          <w:szCs w:val="8"/>
                        </w:rPr>
                        <w:t>啪</w:t>
                        <w:tab/>
                      </w:r>
                      <w:r>
                        <w:rPr>
                          <w:rFonts w:ascii="細明體_HKSCS" w:hAnsi="細明體_HKSCS" w:cs="細明體_HKSCS" w:eastAsia="細明體_HKSCS" w:hint="default"/>
                          <w:spacing w:val="14"/>
                          <w:sz w:val="12"/>
                          <w:szCs w:val="12"/>
                        </w:rPr>
                        <w:t>m</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4"/>
                          <w:sz w:val="12"/>
                          <w:szCs w:val="12"/>
                        </w:rPr>
                        <w:t> </w:t>
                      </w:r>
                      <w:r>
                        <w:rPr>
                          <w:rFonts w:ascii="細明體_HKSCS" w:hAnsi="細明體_HKSCS" w:cs="細明體_HKSCS" w:eastAsia="細明體_HKSCS" w:hint="default"/>
                          <w:spacing w:val="-7"/>
                          <w:sz w:val="8"/>
                          <w:szCs w:val="8"/>
                        </w:rPr>
                        <w:t>田</w:t>
                      </w:r>
                      <w:r>
                        <w:rPr>
                          <w:rFonts w:ascii="細明體_HKSCS" w:hAnsi="細明體_HKSCS" w:cs="細明體_HKSCS" w:eastAsia="細明體_HKSCS" w:hint="default"/>
                          <w:spacing w:val="-8"/>
                          <w:sz w:val="8"/>
                          <w:szCs w:val="8"/>
                        </w:rPr>
                        <w:t>間</w:t>
                      </w:r>
                      <w:r>
                        <w:rPr>
                          <w:rFonts w:ascii="細明體_HKSCS" w:hAnsi="細明體_HKSCS" w:cs="細明體_HKSCS" w:eastAsia="細明體_HKSCS" w:hint="default"/>
                          <w:spacing w:val="-9"/>
                          <w:sz w:val="8"/>
                          <w:szCs w:val="8"/>
                        </w:rPr>
                        <w:t>祖</w:t>
                      </w:r>
                      <w:r>
                        <w:rPr>
                          <w:rFonts w:ascii="細明體_HKSCS" w:hAnsi="細明體_HKSCS" w:cs="細明體_HKSCS" w:eastAsia="細明體_HKSCS" w:hint="default"/>
                          <w:position w:val="2"/>
                          <w:sz w:val="8"/>
                          <w:szCs w:val="8"/>
                        </w:rPr>
                        <w:t>國 </w:t>
                      </w:r>
                      <w:r>
                        <w:rPr>
                          <w:rFonts w:ascii="細明體_HKSCS" w:hAnsi="細明體_HKSCS" w:cs="細明體_HKSCS" w:eastAsia="細明體_HKSCS" w:hint="default"/>
                          <w:spacing w:val="-14"/>
                          <w:position w:val="2"/>
                          <w:sz w:val="8"/>
                          <w:szCs w:val="8"/>
                        </w:rPr>
                        <w:t> </w:t>
                      </w:r>
                      <w:r>
                        <w:rPr>
                          <w:rFonts w:ascii="細明體_HKSCS" w:hAnsi="細明體_HKSCS" w:cs="細明體_HKSCS" w:eastAsia="細明體_HKSCS" w:hint="default"/>
                          <w:spacing w:val="-10"/>
                          <w:position w:val="2"/>
                          <w:sz w:val="8"/>
                          <w:szCs w:val="8"/>
                        </w:rPr>
                        <w:t>圓</w:t>
                      </w:r>
                      <w:r>
                        <w:rPr>
                          <w:rFonts w:ascii="細明體_HKSCS" w:hAnsi="細明體_HKSCS" w:cs="細明體_HKSCS" w:eastAsia="細明體_HKSCS" w:hint="default"/>
                          <w:spacing w:val="12"/>
                          <w:sz w:val="12"/>
                          <w:szCs w:val="12"/>
                        </w:rPr>
                        <w:t>m</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4"/>
                          <w:sz w:val="12"/>
                          <w:szCs w:val="12"/>
                        </w:rPr>
                        <w:t> </w:t>
                      </w:r>
                      <w:r>
                        <w:rPr>
                          <w:rFonts w:ascii="細明體_HKSCS" w:hAnsi="細明體_HKSCS" w:cs="細明體_HKSCS" w:eastAsia="細明體_HKSCS" w:hint="default"/>
                          <w:spacing w:val="13"/>
                          <w:sz w:val="12"/>
                          <w:szCs w:val="12"/>
                        </w:rPr>
                        <w:t>m</w:t>
                      </w:r>
                      <w:r>
                        <w:rPr>
                          <w:rFonts w:ascii="細明體_HKSCS" w:hAnsi="細明體_HKSCS" w:cs="細明體_HKSCS" w:eastAsia="細明體_HKSCS" w:hint="default"/>
                          <w:spacing w:val="1"/>
                          <w:sz w:val="8"/>
                          <w:szCs w:val="8"/>
                        </w:rPr>
                        <w:t>帽</w:t>
                      </w:r>
                      <w:r>
                        <w:rPr>
                          <w:rFonts w:ascii="細明體_HKSCS" w:hAnsi="細明體_HKSCS" w:cs="細明體_HKSCS" w:eastAsia="細明體_HKSCS" w:hint="default"/>
                          <w:spacing w:val="-11"/>
                          <w:position w:val="2"/>
                          <w:sz w:val="8"/>
                          <w:szCs w:val="8"/>
                        </w:rPr>
                        <w:t>”</w:t>
                      </w:r>
                      <w:r>
                        <w:rPr>
                          <w:rFonts w:ascii="細明體_HKSCS" w:hAnsi="細明體_HKSCS" w:cs="細明體_HKSCS" w:eastAsia="細明體_HKSCS" w:hint="default"/>
                          <w:spacing w:val="1"/>
                          <w:sz w:val="12"/>
                          <w:szCs w:val="12"/>
                        </w:rPr>
                        <w:t>M</w:t>
                      </w:r>
                      <w:r>
                        <w:rPr>
                          <w:rFonts w:ascii="細明體_HKSCS" w:hAnsi="細明體_HKSCS" w:cs="細明體_HKSCS" w:eastAsia="細明體_HKSCS" w:hint="default"/>
                          <w:position w:val="2"/>
                          <w:sz w:val="12"/>
                          <w:szCs w:val="12"/>
                        </w:rPr>
                        <w:t>n</w:t>
                      </w:r>
                      <w:r>
                        <w:rPr>
                          <w:rFonts w:ascii="細明體_HKSCS" w:hAnsi="細明體_HKSCS" w:cs="細明體_HKSCS" w:eastAsia="細明體_HKSCS" w:hint="default"/>
                          <w:sz w:val="12"/>
                          <w:szCs w:val="12"/>
                        </w:rPr>
                      </w:r>
                    </w:p>
                  </w:txbxContent>
                </v:textbox>
                <w10:wrap type="none"/>
              </v:shape>
              <v:shape style="position:absolute;left:262;top:3599;width:144;height:1727" type="#_x0000_t202" filled="false" stroked="false">
                <v:textbox inset="0,0,0,0" style="layout-flow:vertical">
                  <w:txbxContent>
                    <w:p>
                      <w:pPr>
                        <w:spacing w:line="109"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z w:val="8"/>
                          <w:szCs w:val="8"/>
                        </w:rPr>
                        <w:t>棚  </w:t>
                      </w:r>
                      <w:r>
                        <w:rPr>
                          <w:rFonts w:ascii="細明體_HKSCS" w:hAnsi="細明體_HKSCS" w:cs="細明體_HKSCS" w:eastAsia="細明體_HKSCS" w:hint="default"/>
                          <w:spacing w:val="12"/>
                          <w:sz w:val="8"/>
                          <w:szCs w:val="8"/>
                        </w:rPr>
                        <w:t> </w:t>
                      </w:r>
                      <w:r>
                        <w:rPr>
                          <w:rFonts w:ascii="細明體_HKSCS" w:hAnsi="細明體_HKSCS" w:cs="細明體_HKSCS" w:eastAsia="細明體_HKSCS" w:hint="default"/>
                          <w:spacing w:val="-4"/>
                          <w:sz w:val="8"/>
                          <w:szCs w:val="8"/>
                        </w:rPr>
                        <w:t>甜</w:t>
                      </w:r>
                      <w:r>
                        <w:rPr>
                          <w:rFonts w:ascii="細明體_HKSCS" w:hAnsi="細明體_HKSCS" w:cs="細明體_HKSCS" w:eastAsia="細明體_HKSCS" w:hint="default"/>
                          <w:position w:val="3"/>
                          <w:sz w:val="8"/>
                          <w:szCs w:val="8"/>
                        </w:rPr>
                        <w:t>甜 </w:t>
                      </w:r>
                      <w:r>
                        <w:rPr>
                          <w:rFonts w:ascii="細明體_HKSCS" w:hAnsi="細明體_HKSCS" w:cs="細明體_HKSCS" w:eastAsia="細明體_HKSCS" w:hint="default"/>
                          <w:spacing w:val="-19"/>
                          <w:position w:val="3"/>
                          <w:sz w:val="8"/>
                          <w:szCs w:val="8"/>
                        </w:rPr>
                        <w:t> </w:t>
                      </w:r>
                      <w:r>
                        <w:rPr>
                          <w:rFonts w:ascii="細明體_HKSCS" w:hAnsi="細明體_HKSCS" w:cs="細明體_HKSCS" w:eastAsia="細明體_HKSCS" w:hint="default"/>
                          <w:spacing w:val="12"/>
                          <w:position w:val="3"/>
                          <w:sz w:val="12"/>
                          <w:szCs w:val="12"/>
                        </w:rPr>
                        <w:t>m</w:t>
                      </w:r>
                      <w:r>
                        <w:rPr>
                          <w:rFonts w:ascii="細明體_HKSCS" w:hAnsi="細明體_HKSCS" w:cs="細明體_HKSCS" w:eastAsia="細明體_HKSCS" w:hint="default"/>
                          <w:spacing w:val="14"/>
                          <w:position w:val="3"/>
                          <w:sz w:val="12"/>
                          <w:szCs w:val="12"/>
                        </w:rPr>
                        <w:t>m</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5"/>
                          <w:sz w:val="12"/>
                          <w:szCs w:val="12"/>
                        </w:rPr>
                        <w:t> </w:t>
                      </w:r>
                      <w:r>
                        <w:rPr>
                          <w:rFonts w:ascii="細明體_HKSCS" w:hAnsi="細明體_HKSCS" w:cs="細明體_HKSCS" w:eastAsia="細明體_HKSCS" w:hint="default"/>
                          <w:spacing w:val="-6"/>
                          <w:sz w:val="8"/>
                          <w:szCs w:val="8"/>
                        </w:rPr>
                        <w:t>團</w:t>
                      </w:r>
                      <w:r>
                        <w:rPr>
                          <w:rFonts w:ascii="細明體_HKSCS" w:hAnsi="細明體_HKSCS" w:cs="細明體_HKSCS" w:eastAsia="細明體_HKSCS" w:hint="default"/>
                          <w:spacing w:val="-8"/>
                          <w:sz w:val="8"/>
                          <w:szCs w:val="8"/>
                        </w:rPr>
                        <w:t>曲</w:t>
                      </w:r>
                      <w:r>
                        <w:rPr>
                          <w:rFonts w:ascii="細明體_HKSCS" w:hAnsi="細明體_HKSCS" w:cs="細明體_HKSCS" w:eastAsia="細明體_HKSCS" w:hint="default"/>
                          <w:spacing w:val="-9"/>
                          <w:sz w:val="8"/>
                          <w:szCs w:val="8"/>
                        </w:rPr>
                        <w:t>曲</w:t>
                      </w:r>
                      <w:r>
                        <w:rPr>
                          <w:rFonts w:ascii="細明體_HKSCS" w:hAnsi="細明體_HKSCS" w:cs="細明體_HKSCS" w:eastAsia="細明體_HKSCS" w:hint="default"/>
                          <w:spacing w:val="-1"/>
                          <w:sz w:val="8"/>
                          <w:szCs w:val="8"/>
                        </w:rPr>
                        <w:t>回</w:t>
                      </w:r>
                      <w:r>
                        <w:rPr>
                          <w:rFonts w:ascii="細明體_HKSCS" w:hAnsi="細明體_HKSCS" w:cs="細明體_HKSCS" w:eastAsia="細明體_HKSCS" w:hint="default"/>
                          <w:spacing w:val="1"/>
                          <w:position w:val="2"/>
                          <w:sz w:val="12"/>
                          <w:szCs w:val="12"/>
                        </w:rPr>
                        <w:t>M</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pacing w:val="-42"/>
                          <w:position w:val="2"/>
                          <w:sz w:val="12"/>
                          <w:szCs w:val="12"/>
                        </w:rPr>
                        <w:t> </w:t>
                      </w:r>
                      <w:r>
                        <w:rPr>
                          <w:rFonts w:ascii="細明體_HKSCS" w:hAnsi="細明體_HKSCS" w:cs="細明體_HKSCS" w:eastAsia="細明體_HKSCS" w:hint="default"/>
                          <w:spacing w:val="-4"/>
                          <w:position w:val="2"/>
                          <w:sz w:val="8"/>
                          <w:szCs w:val="8"/>
                        </w:rPr>
                        <w:t>圓</w:t>
                      </w:r>
                      <w:r>
                        <w:rPr>
                          <w:rFonts w:ascii="細明體_HKSCS" w:hAnsi="細明體_HKSCS" w:cs="細明體_HKSCS" w:eastAsia="細明體_HKSCS" w:hint="default"/>
                          <w:spacing w:val="-4"/>
                          <w:sz w:val="8"/>
                          <w:szCs w:val="8"/>
                        </w:rPr>
                        <w:t>闡</w:t>
                      </w:r>
                      <w:r>
                        <w:rPr>
                          <w:rFonts w:ascii="細明體_HKSCS" w:hAnsi="細明體_HKSCS" w:cs="細明體_HKSCS" w:eastAsia="細明體_HKSCS" w:hint="default"/>
                          <w:spacing w:val="-14"/>
                          <w:sz w:val="8"/>
                          <w:szCs w:val="8"/>
                        </w:rPr>
                        <w:t>闖</w:t>
                      </w:r>
                      <w:r>
                        <w:rPr>
                          <w:rFonts w:ascii="細明體_HKSCS" w:hAnsi="細明體_HKSCS" w:cs="細明體_HKSCS" w:eastAsia="細明體_HKSCS" w:hint="default"/>
                          <w:spacing w:val="-10"/>
                          <w:sz w:val="8"/>
                          <w:szCs w:val="8"/>
                        </w:rPr>
                        <w:t>關</w:t>
                      </w:r>
                      <w:r>
                        <w:rPr>
                          <w:rFonts w:ascii="細明體_HKSCS" w:hAnsi="細明體_HKSCS" w:cs="細明體_HKSCS" w:eastAsia="細明體_HKSCS" w:hint="default"/>
                          <w:spacing w:val="13"/>
                          <w:sz w:val="12"/>
                          <w:szCs w:val="12"/>
                        </w:rPr>
                        <w:t>m</w:t>
                      </w:r>
                      <w:r>
                        <w:rPr>
                          <w:rFonts w:ascii="細明體_HKSCS" w:hAnsi="細明體_HKSCS" w:cs="細明體_HKSCS" w:eastAsia="細明體_HKSCS" w:hint="default"/>
                          <w:spacing w:val="-8"/>
                          <w:sz w:val="8"/>
                          <w:szCs w:val="8"/>
                        </w:rPr>
                        <w:t>曲</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38"/>
                          <w:sz w:val="12"/>
                          <w:szCs w:val="12"/>
                        </w:rPr>
                        <w:t> </w:t>
                      </w:r>
                      <w:r>
                        <w:rPr>
                          <w:rFonts w:ascii="細明體_HKSCS" w:hAnsi="細明體_HKSCS" w:cs="細明體_HKSCS" w:eastAsia="細明體_HKSCS" w:hint="default"/>
                          <w:spacing w:val="-4"/>
                          <w:position w:val="2"/>
                          <w:sz w:val="12"/>
                          <w:szCs w:val="12"/>
                        </w:rPr>
                        <w:t>H</w:t>
                      </w:r>
                      <w:r>
                        <w:rPr>
                          <w:rFonts w:ascii="細明體_HKSCS" w:hAnsi="細明體_HKSCS" w:cs="細明體_HKSCS" w:eastAsia="細明體_HKSCS" w:hint="default"/>
                          <w:position w:val="2"/>
                          <w:sz w:val="12"/>
                          <w:szCs w:val="12"/>
                        </w:rPr>
                        <w:t>n</w:t>
                      </w:r>
                      <w:r>
                        <w:rPr>
                          <w:rFonts w:ascii="細明體_HKSCS" w:hAnsi="細明體_HKSCS" w:cs="細明體_HKSCS" w:eastAsia="細明體_HKSCS" w:hint="default"/>
                          <w:sz w:val="12"/>
                          <w:szCs w:val="12"/>
                        </w:rPr>
                      </w:r>
                    </w:p>
                  </w:txbxContent>
                </v:textbox>
                <w10:wrap type="none"/>
              </v:shape>
              <v:shape style="position:absolute;left:326;top:3668;width:80;height:373"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4"/>
                          <w:sz w:val="8"/>
                          <w:szCs w:val="8"/>
                        </w:rPr>
                        <w:t>”</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16"/>
                          <w:sz w:val="8"/>
                          <w:szCs w:val="8"/>
                        </w:rPr>
                        <w:t> </w:t>
                      </w:r>
                      <w:r>
                        <w:rPr>
                          <w:rFonts w:ascii="細明體_HKSCS" w:hAnsi="細明體_HKSCS" w:cs="細明體_HKSCS" w:eastAsia="細明體_HKSCS" w:hint="default"/>
                          <w:sz w:val="8"/>
                          <w:szCs w:val="8"/>
                        </w:rPr>
                        <w:t>”</w:t>
                      </w:r>
                    </w:p>
                  </w:txbxContent>
                </v:textbox>
                <w10:wrap type="none"/>
              </v:shape>
              <v:shape style="position:absolute;left:118;top:3601;width:145;height:664" type="#_x0000_t202" filled="false" stroked="false">
                <v:textbox inset="0,0,0,0" style="layout-flow:vertical">
                  <w:txbxContent>
                    <w:p>
                      <w:pPr>
                        <w:spacing w:line="113"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22"/>
                          <w:position w:val="5"/>
                          <w:sz w:val="8"/>
                          <w:szCs w:val="8"/>
                        </w:rPr>
                        <w:t>”</w:t>
                      </w:r>
                      <w:r>
                        <w:rPr>
                          <w:rFonts w:ascii="細明體_HKSCS" w:hAnsi="細明體_HKSCS" w:cs="細明體_HKSCS" w:eastAsia="細明體_HKSCS" w:hint="default"/>
                          <w:position w:val="2"/>
                          <w:sz w:val="12"/>
                          <w:szCs w:val="12"/>
                        </w:rPr>
                        <w:t>n</w:t>
                      </w:r>
                      <w:r>
                        <w:rPr>
                          <w:rFonts w:ascii="細明體_HKSCS" w:hAnsi="細明體_HKSCS" w:cs="細明體_HKSCS" w:eastAsia="細明體_HKSCS" w:hint="default"/>
                          <w:spacing w:val="-30"/>
                          <w:position w:val="2"/>
                          <w:sz w:val="12"/>
                          <w:szCs w:val="12"/>
                        </w:rPr>
                        <w:t> </w:t>
                      </w:r>
                      <w:r>
                        <w:rPr>
                          <w:rFonts w:ascii="細明體_HKSCS" w:hAnsi="細明體_HKSCS" w:cs="細明體_HKSCS" w:eastAsia="細明體_HKSCS" w:hint="default"/>
                          <w:spacing w:val="5"/>
                          <w:sz w:val="12"/>
                          <w:szCs w:val="12"/>
                        </w:rPr>
                        <w:t>M</w:t>
                      </w:r>
                      <w:r>
                        <w:rPr>
                          <w:rFonts w:ascii="細明體_HKSCS" w:hAnsi="細明體_HKSCS" w:cs="細明體_HKSCS" w:eastAsia="細明體_HKSCS" w:hint="default"/>
                          <w:position w:val="1"/>
                          <w:sz w:val="8"/>
                          <w:szCs w:val="8"/>
                        </w:rPr>
                        <w:t>棚 </w:t>
                      </w:r>
                      <w:r>
                        <w:rPr>
                          <w:rFonts w:ascii="細明體_HKSCS" w:hAnsi="細明體_HKSCS" w:cs="細明體_HKSCS" w:eastAsia="細明體_HKSCS" w:hint="default"/>
                          <w:spacing w:val="-18"/>
                          <w:position w:val="1"/>
                          <w:sz w:val="8"/>
                          <w:szCs w:val="8"/>
                        </w:rPr>
                        <w:t> </w:t>
                      </w:r>
                      <w:r>
                        <w:rPr>
                          <w:rFonts w:ascii="細明體_HKSCS" w:hAnsi="細明體_HKSCS" w:cs="細明體_HKSCS" w:eastAsia="細明體_HKSCS" w:hint="default"/>
                          <w:sz w:val="8"/>
                          <w:szCs w:val="8"/>
                        </w:rPr>
                        <w:t>“</w:t>
                      </w:r>
                      <w:r>
                        <w:rPr>
                          <w:rFonts w:ascii="細明體_HKSCS" w:hAnsi="細明體_HKSCS" w:cs="細明體_HKSCS" w:eastAsia="細明體_HKSCS" w:hint="default"/>
                          <w:position w:val="3"/>
                          <w:sz w:val="8"/>
                          <w:szCs w:val="8"/>
                        </w:rPr>
                        <w:t>圓 </w:t>
                      </w:r>
                      <w:r>
                        <w:rPr>
                          <w:rFonts w:ascii="細明體_HKSCS" w:hAnsi="細明體_HKSCS" w:cs="細明體_HKSCS" w:eastAsia="細明體_HKSCS" w:hint="default"/>
                          <w:spacing w:val="-15"/>
                          <w:position w:val="3"/>
                          <w:sz w:val="8"/>
                          <w:szCs w:val="8"/>
                        </w:rPr>
                        <w:t> </w:t>
                      </w:r>
                      <w:r>
                        <w:rPr>
                          <w:rFonts w:ascii="細明體_HKSCS" w:hAnsi="細明體_HKSCS" w:cs="細明體_HKSCS" w:eastAsia="細明體_HKSCS" w:hint="default"/>
                          <w:position w:val="1"/>
                          <w:sz w:val="8"/>
                          <w:szCs w:val="8"/>
                        </w:rPr>
                        <w:t>四</w:t>
                      </w:r>
                      <w:r>
                        <w:rPr>
                          <w:rFonts w:ascii="細明體_HKSCS" w:hAnsi="細明體_HKSCS" w:cs="細明體_HKSCS" w:eastAsia="細明體_HKSCS" w:hint="default"/>
                          <w:sz w:val="8"/>
                          <w:szCs w:val="8"/>
                        </w:rPr>
                      </w:r>
                    </w:p>
                  </w:txbxContent>
                </v:textbox>
                <w10:wrap type="none"/>
              </v:shape>
              <v:shape style="position:absolute;left:187;top:3894;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w:t>
                      </w:r>
                    </w:p>
                  </w:txbxContent>
                </v:textbox>
                <w10:wrap type="none"/>
              </v:shape>
              <v:shape style="position:absolute;left:118;top:4110;width:150;height:1252" type="#_x0000_t202" filled="false" stroked="false">
                <v:textbox inset="0,0,0,0" style="layout-flow:vertical">
                  <w:txbxContent>
                    <w:p>
                      <w:pPr>
                        <w:spacing w:line="114"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5"/>
                          <w:sz w:val="8"/>
                          <w:szCs w:val="8"/>
                        </w:rPr>
                        <w:t>” </w:t>
                      </w:r>
                      <w:r>
                        <w:rPr>
                          <w:rFonts w:ascii="細明體_HKSCS" w:hAnsi="細明體_HKSCS" w:cs="細明體_HKSCS" w:eastAsia="細明體_HKSCS" w:hint="default"/>
                          <w:spacing w:val="-18"/>
                          <w:position w:val="5"/>
                          <w:sz w:val="8"/>
                          <w:szCs w:val="8"/>
                        </w:rPr>
                        <w:t> </w:t>
                      </w:r>
                      <w:r>
                        <w:rPr>
                          <w:rFonts w:ascii="細明體_HKSCS" w:hAnsi="細明體_HKSCS" w:cs="細明體_HKSCS" w:eastAsia="細明體_HKSCS" w:hint="default"/>
                          <w:spacing w:val="-7"/>
                          <w:sz w:val="8"/>
                          <w:szCs w:val="8"/>
                        </w:rPr>
                        <w:t>闡</w:t>
                      </w:r>
                      <w:r>
                        <w:rPr>
                          <w:rFonts w:ascii="細明體_HKSCS" w:hAnsi="細明體_HKSCS" w:cs="細明體_HKSCS" w:eastAsia="細明體_HKSCS" w:hint="default"/>
                          <w:spacing w:val="-9"/>
                          <w:sz w:val="8"/>
                          <w:szCs w:val="8"/>
                        </w:rPr>
                        <w:t>明</w:t>
                      </w:r>
                      <w:r>
                        <w:rPr>
                          <w:rFonts w:ascii="細明體_HKSCS" w:hAnsi="細明體_HKSCS" w:cs="細明體_HKSCS" w:eastAsia="細明體_HKSCS" w:hint="default"/>
                          <w:spacing w:val="-14"/>
                          <w:sz w:val="8"/>
                          <w:szCs w:val="8"/>
                        </w:rPr>
                        <w:t>世</w:t>
                      </w:r>
                      <w:r>
                        <w:rPr>
                          <w:rFonts w:ascii="細明體_HKSCS" w:hAnsi="細明體_HKSCS" w:cs="細明體_HKSCS" w:eastAsia="細明體_HKSCS" w:hint="default"/>
                          <w:spacing w:val="14"/>
                          <w:position w:val="2"/>
                          <w:sz w:val="12"/>
                          <w:szCs w:val="12"/>
                        </w:rPr>
                        <w:t>n</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pacing w:val="-44"/>
                          <w:position w:val="2"/>
                          <w:sz w:val="12"/>
                          <w:szCs w:val="12"/>
                        </w:rPr>
                        <w:t> </w:t>
                      </w:r>
                      <w:r>
                        <w:rPr>
                          <w:rFonts w:ascii="細明體_HKSCS" w:hAnsi="細明體_HKSCS" w:cs="細明體_HKSCS" w:eastAsia="細明體_HKSCS" w:hint="default"/>
                          <w:spacing w:val="12"/>
                          <w:position w:val="2"/>
                          <w:sz w:val="12"/>
                          <w:szCs w:val="12"/>
                        </w:rPr>
                        <w:t>m</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pacing w:val="-42"/>
                          <w:position w:val="2"/>
                          <w:sz w:val="12"/>
                          <w:szCs w:val="12"/>
                        </w:rPr>
                        <w:t> </w:t>
                      </w:r>
                      <w:r>
                        <w:rPr>
                          <w:rFonts w:ascii="細明體_HKSCS" w:hAnsi="細明體_HKSCS" w:cs="細明體_HKSCS" w:eastAsia="細明體_HKSCS" w:hint="default"/>
                          <w:spacing w:val="-4"/>
                          <w:sz w:val="8"/>
                          <w:szCs w:val="8"/>
                        </w:rPr>
                        <w:t>祖</w:t>
                      </w:r>
                      <w:r>
                        <w:rPr>
                          <w:rFonts w:ascii="細明體_HKSCS" w:hAnsi="細明體_HKSCS" w:cs="細明體_HKSCS" w:eastAsia="細明體_HKSCS" w:hint="default"/>
                          <w:spacing w:val="-14"/>
                          <w:sz w:val="8"/>
                          <w:szCs w:val="8"/>
                        </w:rPr>
                        <w:t>祖</w:t>
                      </w:r>
                      <w:r>
                        <w:rPr>
                          <w:rFonts w:ascii="細明體_HKSCS" w:hAnsi="細明體_HKSCS" w:cs="細明體_HKSCS" w:eastAsia="細明體_HKSCS" w:hint="default"/>
                          <w:spacing w:val="-2"/>
                          <w:position w:val="2"/>
                          <w:sz w:val="8"/>
                          <w:szCs w:val="8"/>
                        </w:rPr>
                        <w:t>國</w:t>
                      </w:r>
                      <w:r>
                        <w:rPr>
                          <w:rFonts w:ascii="細明體_HKSCS" w:hAnsi="細明體_HKSCS" w:cs="細明體_HKSCS" w:eastAsia="細明體_HKSCS" w:hint="default"/>
                          <w:spacing w:val="-16"/>
                          <w:sz w:val="8"/>
                          <w:szCs w:val="8"/>
                        </w:rPr>
                        <w:t>四</w:t>
                      </w:r>
                      <w:r>
                        <w:rPr>
                          <w:rFonts w:ascii="細明體_HKSCS" w:hAnsi="細明體_HKSCS" w:cs="細明體_HKSCS" w:eastAsia="細明體_HKSCS" w:hint="default"/>
                          <w:spacing w:val="-7"/>
                          <w:sz w:val="8"/>
                          <w:szCs w:val="8"/>
                        </w:rPr>
                        <w:t>酬</w:t>
                      </w:r>
                      <w:r>
                        <w:rPr>
                          <w:rFonts w:ascii="細明體_HKSCS" w:hAnsi="細明體_HKSCS" w:cs="細明體_HKSCS" w:eastAsia="細明體_HKSCS" w:hint="default"/>
                          <w:sz w:val="12"/>
                          <w:szCs w:val="12"/>
                        </w:rPr>
                        <w:t>m</w:t>
                      </w:r>
                      <w:r>
                        <w:rPr>
                          <w:rFonts w:ascii="細明體_HKSCS" w:hAnsi="細明體_HKSCS" w:cs="細明體_HKSCS" w:eastAsia="細明體_HKSCS" w:hint="default"/>
                          <w:spacing w:val="-44"/>
                          <w:sz w:val="12"/>
                          <w:szCs w:val="12"/>
                        </w:rPr>
                        <w:t> </w:t>
                      </w:r>
                      <w:r>
                        <w:rPr>
                          <w:rFonts w:ascii="細明體_HKSCS" w:hAnsi="細明體_HKSCS" w:cs="細明體_HKSCS" w:eastAsia="細明體_HKSCS" w:hint="default"/>
                          <w:spacing w:val="-2"/>
                          <w:position w:val="1"/>
                          <w:sz w:val="8"/>
                          <w:szCs w:val="8"/>
                        </w:rPr>
                        <w:t>曲</w:t>
                      </w:r>
                      <w:r>
                        <w:rPr>
                          <w:rFonts w:ascii="細明體_HKSCS" w:hAnsi="細明體_HKSCS" w:cs="細明體_HKSCS" w:eastAsia="細明體_HKSCS" w:hint="default"/>
                          <w:position w:val="4"/>
                          <w:sz w:val="8"/>
                          <w:szCs w:val="8"/>
                        </w:rPr>
                        <w:t>”</w:t>
                      </w:r>
                      <w:r>
                        <w:rPr>
                          <w:rFonts w:ascii="細明體_HKSCS" w:hAnsi="細明體_HKSCS" w:cs="細明體_HKSCS" w:eastAsia="細明體_HKSCS" w:hint="default"/>
                          <w:sz w:val="8"/>
                          <w:szCs w:val="8"/>
                        </w:rPr>
                      </w:r>
                    </w:p>
                  </w:txbxContent>
                </v:textbox>
                <w10:wrap type="none"/>
              </v:shape>
              <v:shape style="position:absolute;left:-26;top:3603;width:145;height:1730" type="#_x0000_t202" filled="false" stroked="false">
                <v:textbox inset="0,0,0,0" style="layout-flow:vertical">
                  <w:txbxContent>
                    <w:p>
                      <w:pPr>
                        <w:tabs>
                          <w:tab w:pos="505" w:val="left" w:leader="none"/>
                        </w:tabs>
                        <w:spacing w:line="110"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7"/>
                          <w:position w:val="1"/>
                          <w:sz w:val="4"/>
                          <w:szCs w:val="4"/>
                        </w:rPr>
                        <w:t>叩</w:t>
                      </w:r>
                      <w:r>
                        <w:rPr>
                          <w:rFonts w:ascii="細明體_HKSCS" w:hAnsi="細明體_HKSCS" w:cs="細明體_HKSCS" w:eastAsia="細明體_HKSCS" w:hint="default"/>
                          <w:spacing w:val="-2"/>
                          <w:position w:val="1"/>
                          <w:sz w:val="4"/>
                          <w:szCs w:val="4"/>
                        </w:rPr>
                        <w:t>開</w:t>
                      </w:r>
                      <w:r>
                        <w:rPr>
                          <w:rFonts w:ascii="細明體_HKSCS" w:hAnsi="細明體_HKSCS" w:cs="細明體_HKSCS" w:eastAsia="細明體_HKSCS" w:hint="default"/>
                          <w:spacing w:val="-37"/>
                          <w:sz w:val="4"/>
                          <w:szCs w:val="4"/>
                        </w:rPr>
                        <w:t>叫</w:t>
                      </w:r>
                      <w:r>
                        <w:rPr>
                          <w:rFonts w:ascii="細明體_HKSCS" w:hAnsi="細明體_HKSCS" w:cs="細明體_HKSCS" w:eastAsia="細明體_HKSCS" w:hint="default"/>
                          <w:spacing w:val="4"/>
                          <w:position w:val="1"/>
                          <w:sz w:val="12"/>
                          <w:szCs w:val="12"/>
                        </w:rPr>
                        <w:t>m</w:t>
                      </w:r>
                      <w:r>
                        <w:rPr>
                          <w:rFonts w:ascii="細明體_HKSCS" w:hAnsi="細明體_HKSCS" w:cs="細明體_HKSCS" w:eastAsia="細明體_HKSCS" w:hint="default"/>
                          <w:spacing w:val="11"/>
                          <w:position w:val="1"/>
                          <w:sz w:val="12"/>
                          <w:szCs w:val="12"/>
                        </w:rPr>
                        <w:t>m</w:t>
                      </w:r>
                      <w:r>
                        <w:rPr>
                          <w:rFonts w:ascii="細明體_HKSCS" w:hAnsi="細明體_HKSCS" w:cs="細明體_HKSCS" w:eastAsia="細明體_HKSCS" w:hint="default"/>
                          <w:position w:val="1"/>
                          <w:sz w:val="8"/>
                          <w:szCs w:val="8"/>
                        </w:rPr>
                        <w:t>啪</w:t>
                        <w:tab/>
                      </w:r>
                      <w:r>
                        <w:rPr>
                          <w:rFonts w:ascii="細明體_HKSCS" w:hAnsi="細明體_HKSCS" w:cs="細明體_HKSCS" w:eastAsia="細明體_HKSCS" w:hint="default"/>
                          <w:spacing w:val="-6"/>
                          <w:sz w:val="8"/>
                          <w:szCs w:val="8"/>
                        </w:rPr>
                        <w:t>叫</w:t>
                      </w:r>
                      <w:r>
                        <w:rPr>
                          <w:rFonts w:ascii="細明體_HKSCS" w:hAnsi="細明體_HKSCS" w:cs="細明體_HKSCS" w:eastAsia="細明體_HKSCS" w:hint="default"/>
                          <w:spacing w:val="-11"/>
                          <w:position w:val="1"/>
                          <w:sz w:val="8"/>
                          <w:szCs w:val="8"/>
                        </w:rPr>
                        <w:t>間</w:t>
                      </w:r>
                      <w:r>
                        <w:rPr>
                          <w:rFonts w:ascii="細明體_HKSCS" w:hAnsi="細明體_HKSCS" w:cs="細明體_HKSCS" w:eastAsia="細明體_HKSCS" w:hint="default"/>
                          <w:spacing w:val="-6"/>
                          <w:sz w:val="8"/>
                          <w:szCs w:val="8"/>
                        </w:rPr>
                        <w:t>叫</w:t>
                      </w:r>
                      <w:r>
                        <w:rPr>
                          <w:rFonts w:ascii="細明體_HKSCS" w:hAnsi="細明體_HKSCS" w:cs="細明體_HKSCS" w:eastAsia="細明體_HKSCS" w:hint="default"/>
                          <w:sz w:val="8"/>
                          <w:szCs w:val="8"/>
                        </w:rPr>
                        <w:t>叫 </w:t>
                      </w:r>
                      <w:r>
                        <w:rPr>
                          <w:rFonts w:ascii="細明體_HKSCS" w:hAnsi="細明體_HKSCS" w:cs="細明體_HKSCS" w:eastAsia="細明體_HKSCS" w:hint="default"/>
                          <w:spacing w:val="-15"/>
                          <w:sz w:val="8"/>
                          <w:szCs w:val="8"/>
                        </w:rPr>
                        <w:t> </w:t>
                      </w:r>
                      <w:r>
                        <w:rPr>
                          <w:rFonts w:ascii="細明體_HKSCS" w:hAnsi="細明體_HKSCS" w:cs="細明體_HKSCS" w:eastAsia="細明體_HKSCS" w:hint="default"/>
                          <w:spacing w:val="-6"/>
                          <w:position w:val="5"/>
                          <w:sz w:val="8"/>
                          <w:szCs w:val="8"/>
                        </w:rPr>
                        <w:t>”</w:t>
                      </w:r>
                      <w:r>
                        <w:rPr>
                          <w:rFonts w:ascii="細明體_HKSCS" w:hAnsi="細明體_HKSCS" w:cs="細明體_HKSCS" w:eastAsia="細明體_HKSCS" w:hint="default"/>
                          <w:spacing w:val="-8"/>
                          <w:position w:val="5"/>
                          <w:sz w:val="8"/>
                          <w:szCs w:val="8"/>
                        </w:rPr>
                        <w:t>”</w:t>
                      </w:r>
                      <w:r>
                        <w:rPr>
                          <w:rFonts w:ascii="細明體_HKSCS" w:hAnsi="細明體_HKSCS" w:cs="細明體_HKSCS" w:eastAsia="細明體_HKSCS" w:hint="default"/>
                          <w:position w:val="5"/>
                          <w:sz w:val="8"/>
                          <w:szCs w:val="8"/>
                        </w:rPr>
                        <w:t>” </w:t>
                      </w:r>
                      <w:r>
                        <w:rPr>
                          <w:rFonts w:ascii="細明體_HKSCS" w:hAnsi="細明體_HKSCS" w:cs="細明體_HKSCS" w:eastAsia="細明體_HKSCS" w:hint="default"/>
                          <w:spacing w:val="-20"/>
                          <w:position w:val="5"/>
                          <w:sz w:val="8"/>
                          <w:szCs w:val="8"/>
                        </w:rPr>
                        <w:t> </w:t>
                      </w:r>
                      <w:r>
                        <w:rPr>
                          <w:rFonts w:ascii="細明體_HKSCS" w:hAnsi="細明體_HKSCS" w:cs="細明體_HKSCS" w:eastAsia="細明體_HKSCS" w:hint="default"/>
                          <w:position w:val="1"/>
                          <w:sz w:val="12"/>
                          <w:szCs w:val="12"/>
                        </w:rPr>
                        <w:t>m  </w:t>
                      </w:r>
                      <w:r>
                        <w:rPr>
                          <w:rFonts w:ascii="細明體_HKSCS" w:hAnsi="細明體_HKSCS" w:cs="細明體_HKSCS" w:eastAsia="細明體_HKSCS" w:hint="default"/>
                          <w:spacing w:val="-17"/>
                          <w:position w:val="1"/>
                          <w:sz w:val="12"/>
                          <w:szCs w:val="12"/>
                        </w:rPr>
                        <w:t> </w:t>
                      </w:r>
                      <w:r>
                        <w:rPr>
                          <w:rFonts w:ascii="細明體_HKSCS" w:hAnsi="細明體_HKSCS" w:cs="細明體_HKSCS" w:eastAsia="細明體_HKSCS" w:hint="default"/>
                          <w:spacing w:val="11"/>
                          <w:sz w:val="12"/>
                          <w:szCs w:val="12"/>
                        </w:rPr>
                        <w:t>m</w:t>
                      </w:r>
                      <w:r>
                        <w:rPr>
                          <w:rFonts w:ascii="細明體_HKSCS" w:hAnsi="細明體_HKSCS" w:cs="細明體_HKSCS" w:eastAsia="細明體_HKSCS" w:hint="default"/>
                          <w:spacing w:val="1"/>
                          <w:position w:val="1"/>
                          <w:sz w:val="8"/>
                          <w:szCs w:val="8"/>
                        </w:rPr>
                        <w:t>帥</w:t>
                      </w:r>
                      <w:r>
                        <w:rPr>
                          <w:rFonts w:ascii="細明體_HKSCS" w:hAnsi="細明體_HKSCS" w:cs="細明體_HKSCS" w:eastAsia="細明體_HKSCS" w:hint="default"/>
                          <w:spacing w:val="-20"/>
                          <w:position w:val="4"/>
                          <w:sz w:val="8"/>
                          <w:szCs w:val="8"/>
                        </w:rPr>
                        <w:t>”</w:t>
                      </w:r>
                      <w:r>
                        <w:rPr>
                          <w:rFonts w:ascii="細明體_HKSCS" w:hAnsi="細明體_HKSCS" w:cs="細明體_HKSCS" w:eastAsia="細明體_HKSCS" w:hint="default"/>
                          <w:position w:val="1"/>
                          <w:sz w:val="12"/>
                          <w:szCs w:val="12"/>
                        </w:rPr>
                        <w:t>u</w:t>
                      </w:r>
                      <w:r>
                        <w:rPr>
                          <w:rFonts w:ascii="細明體_HKSCS" w:hAnsi="細明體_HKSCS" w:cs="細明體_HKSCS" w:eastAsia="細明體_HKSCS" w:hint="default"/>
                          <w:spacing w:val="-43"/>
                          <w:position w:val="1"/>
                          <w:sz w:val="12"/>
                          <w:szCs w:val="12"/>
                        </w:rPr>
                        <w:t> </w:t>
                      </w:r>
                      <w:r>
                        <w:rPr>
                          <w:rFonts w:ascii="細明體_HKSCS" w:hAnsi="細明體_HKSCS" w:cs="細明體_HKSCS" w:eastAsia="細明體_HKSCS" w:hint="default"/>
                          <w:position w:val="2"/>
                          <w:sz w:val="12"/>
                          <w:szCs w:val="12"/>
                        </w:rPr>
                        <w:t>m</w:t>
                      </w:r>
                      <w:r>
                        <w:rPr>
                          <w:rFonts w:ascii="細明體_HKSCS" w:hAnsi="細明體_HKSCS" w:cs="細明體_HKSCS" w:eastAsia="細明體_HKSCS" w:hint="default"/>
                          <w:sz w:val="12"/>
                          <w:szCs w:val="12"/>
                        </w:rPr>
                      </w:r>
                    </w:p>
                  </w:txbxContent>
                </v:textbox>
                <w10:wrap type="none"/>
              </v:shape>
              <v:shape style="position:absolute;left:-152;top:3599;width:106;height:812" type="#_x0000_t202" filled="false" stroked="false">
                <v:textbox inset="0,0,0,0" style="layout-flow:vertical">
                  <w:txbxContent>
                    <w:p>
                      <w:pPr>
                        <w:spacing w:line="81"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9"/>
                          <w:sz w:val="8"/>
                          <w:szCs w:val="8"/>
                        </w:rPr>
                        <w:t>曲</w:t>
                      </w:r>
                      <w:r>
                        <w:rPr>
                          <w:rFonts w:ascii="細明體_HKSCS" w:hAnsi="細明體_HKSCS" w:cs="細明體_HKSCS" w:eastAsia="細明體_HKSCS" w:hint="default"/>
                          <w:spacing w:val="-7"/>
                          <w:position w:val="1"/>
                          <w:sz w:val="8"/>
                          <w:szCs w:val="8"/>
                        </w:rPr>
                        <w:t>削</w:t>
                      </w:r>
                      <w:r>
                        <w:rPr>
                          <w:rFonts w:ascii="細明體_HKSCS" w:hAnsi="細明體_HKSCS" w:cs="細明體_HKSCS" w:eastAsia="細明體_HKSCS" w:hint="default"/>
                          <w:spacing w:val="-9"/>
                          <w:sz w:val="8"/>
                          <w:szCs w:val="8"/>
                        </w:rPr>
                        <w:t>凹</w:t>
                      </w:r>
                      <w:r>
                        <w:rPr>
                          <w:rFonts w:ascii="細明體_HKSCS" w:hAnsi="細明體_HKSCS" w:cs="細明體_HKSCS" w:eastAsia="細明體_HKSCS" w:hint="default"/>
                          <w:spacing w:val="-2"/>
                          <w:position w:val="2"/>
                          <w:sz w:val="8"/>
                          <w:szCs w:val="8"/>
                        </w:rPr>
                        <w:t>的</w:t>
                      </w:r>
                      <w:r>
                        <w:rPr>
                          <w:rFonts w:ascii="細明體_HKSCS" w:hAnsi="細明體_HKSCS" w:cs="細明體_HKSCS" w:eastAsia="細明體_HKSCS" w:hint="default"/>
                          <w:spacing w:val="-18"/>
                          <w:position w:val="3"/>
                          <w:sz w:val="8"/>
                          <w:szCs w:val="8"/>
                        </w:rPr>
                        <w:t>輛</w:t>
                      </w:r>
                      <w:r>
                        <w:rPr>
                          <w:rFonts w:ascii="細明體_HKSCS" w:hAnsi="細明體_HKSCS" w:cs="細明體_HKSCS" w:eastAsia="細明體_HKSCS" w:hint="default"/>
                          <w:spacing w:val="-4"/>
                          <w:sz w:val="8"/>
                          <w:szCs w:val="8"/>
                        </w:rPr>
                        <w:t>“</w:t>
                      </w:r>
                      <w:r>
                        <w:rPr>
                          <w:rFonts w:ascii="細明體_HKSCS" w:hAnsi="細明體_HKSCS" w:cs="細明體_HKSCS" w:eastAsia="細明體_HKSCS" w:hint="default"/>
                          <w:spacing w:val="-6"/>
                          <w:position w:val="1"/>
                          <w:sz w:val="8"/>
                          <w:szCs w:val="8"/>
                        </w:rPr>
                        <w:t>岫</w:t>
                      </w:r>
                      <w:r>
                        <w:rPr>
                          <w:rFonts w:ascii="細明體_HKSCS" w:hAnsi="細明體_HKSCS" w:cs="細明體_HKSCS" w:eastAsia="細明體_HKSCS" w:hint="default"/>
                          <w:spacing w:val="-4"/>
                          <w:sz w:val="8"/>
                          <w:szCs w:val="8"/>
                        </w:rPr>
                        <w:t>叫</w:t>
                      </w:r>
                      <w:r>
                        <w:rPr>
                          <w:rFonts w:ascii="細明體_HKSCS" w:hAnsi="細明體_HKSCS" w:cs="細明體_HKSCS" w:eastAsia="細明體_HKSCS" w:hint="default"/>
                          <w:spacing w:val="7"/>
                          <w:sz w:val="8"/>
                          <w:szCs w:val="8"/>
                        </w:rPr>
                        <w:t>四</w:t>
                      </w:r>
                      <w:r>
                        <w:rPr>
                          <w:rFonts w:ascii="細明體_HKSCS" w:hAnsi="細明體_HKSCS" w:cs="細明體_HKSCS" w:eastAsia="細明體_HKSCS" w:hint="default"/>
                          <w:sz w:val="8"/>
                          <w:szCs w:val="8"/>
                        </w:rPr>
                        <w:t>M</w:t>
                      </w:r>
                      <w:r>
                        <w:rPr>
                          <w:rFonts w:ascii="細明體_HKSCS" w:hAnsi="細明體_HKSCS" w:cs="細明體_HKSCS" w:eastAsia="細明體_HKSCS" w:hint="default"/>
                          <w:spacing w:val="-22"/>
                          <w:sz w:val="8"/>
                          <w:szCs w:val="8"/>
                        </w:rPr>
                        <w:t> </w:t>
                      </w:r>
                      <w:r>
                        <w:rPr>
                          <w:rFonts w:ascii="細明體_HKSCS" w:hAnsi="細明體_HKSCS" w:cs="細明體_HKSCS" w:eastAsia="細明體_HKSCS" w:hint="default"/>
                          <w:sz w:val="8"/>
                          <w:szCs w:val="8"/>
                        </w:rPr>
                        <w:t>四</w:t>
                      </w:r>
                    </w:p>
                  </w:txbxContent>
                </v:textbox>
                <w10:wrap type="none"/>
              </v:shape>
              <v:shape style="position:absolute;left:-149;top:4403;width:123;height:968" type="#_x0000_t202" filled="false" stroked="false">
                <v:textbox inset="0,0,0,0" style="layout-flow:vertical">
                  <w:txbxContent>
                    <w:p>
                      <w:pPr>
                        <w:spacing w:line="99"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11"/>
                          <w:position w:val="4"/>
                          <w:sz w:val="8"/>
                          <w:szCs w:val="8"/>
                        </w:rPr>
                        <w:t>”</w:t>
                      </w:r>
                      <w:r>
                        <w:rPr>
                          <w:rFonts w:ascii="細明體_HKSCS" w:hAnsi="細明體_HKSCS" w:cs="細明體_HKSCS" w:eastAsia="細明體_HKSCS" w:hint="default"/>
                          <w:spacing w:val="-4"/>
                          <w:position w:val="2"/>
                          <w:sz w:val="8"/>
                          <w:szCs w:val="8"/>
                        </w:rPr>
                        <w:t>圓</w:t>
                      </w:r>
                      <w:r>
                        <w:rPr>
                          <w:rFonts w:ascii="細明體_HKSCS" w:hAnsi="細明體_HKSCS" w:cs="細明體_HKSCS" w:eastAsia="細明體_HKSCS" w:hint="default"/>
                          <w:spacing w:val="-13"/>
                          <w:position w:val="2"/>
                          <w:sz w:val="8"/>
                          <w:szCs w:val="8"/>
                        </w:rPr>
                        <w:t>圓</w:t>
                      </w:r>
                      <w:r>
                        <w:rPr>
                          <w:rFonts w:ascii="細明體_HKSCS" w:hAnsi="細明體_HKSCS" w:cs="細明體_HKSCS" w:eastAsia="細明體_HKSCS" w:hint="default"/>
                          <w:spacing w:val="-8"/>
                          <w:position w:val="1"/>
                          <w:sz w:val="8"/>
                          <w:szCs w:val="8"/>
                        </w:rPr>
                        <w:t>圓</w:t>
                      </w:r>
                      <w:r>
                        <w:rPr>
                          <w:rFonts w:ascii="細明體_HKSCS" w:hAnsi="細明體_HKSCS" w:cs="細明體_HKSCS" w:eastAsia="細明體_HKSCS" w:hint="default"/>
                          <w:spacing w:val="-2"/>
                          <w:position w:val="2"/>
                          <w:sz w:val="8"/>
                          <w:szCs w:val="8"/>
                        </w:rPr>
                        <w:t>圓</w:t>
                      </w:r>
                      <w:r>
                        <w:rPr>
                          <w:rFonts w:ascii="細明體_HKSCS" w:hAnsi="細明體_HKSCS" w:cs="細明體_HKSCS" w:eastAsia="細明體_HKSCS" w:hint="default"/>
                          <w:spacing w:val="-8"/>
                          <w:position w:val="4"/>
                          <w:sz w:val="8"/>
                          <w:szCs w:val="8"/>
                        </w:rPr>
                        <w:t>”</w:t>
                      </w:r>
                      <w:r>
                        <w:rPr>
                          <w:rFonts w:ascii="細明體_HKSCS" w:hAnsi="細明體_HKSCS" w:cs="細明體_HKSCS" w:eastAsia="細明體_HKSCS" w:hint="default"/>
                          <w:position w:val="4"/>
                          <w:sz w:val="8"/>
                          <w:szCs w:val="8"/>
                        </w:rPr>
                        <w:t>” </w:t>
                      </w:r>
                      <w:r>
                        <w:rPr>
                          <w:rFonts w:ascii="細明體_HKSCS" w:hAnsi="細明體_HKSCS" w:cs="細明體_HKSCS" w:eastAsia="細明體_HKSCS" w:hint="default"/>
                          <w:spacing w:val="-16"/>
                          <w:position w:val="4"/>
                          <w:sz w:val="8"/>
                          <w:szCs w:val="8"/>
                        </w:rPr>
                        <w:t> </w:t>
                      </w:r>
                      <w:r>
                        <w:rPr>
                          <w:rFonts w:ascii="細明體_HKSCS" w:hAnsi="細明體_HKSCS" w:cs="細明體_HKSCS" w:eastAsia="細明體_HKSCS" w:hint="default"/>
                          <w:sz w:val="8"/>
                          <w:szCs w:val="8"/>
                        </w:rPr>
                        <w:t>回 </w:t>
                      </w:r>
                      <w:r>
                        <w:rPr>
                          <w:rFonts w:ascii="細明體_HKSCS" w:hAnsi="細明體_HKSCS" w:cs="細明體_HKSCS" w:eastAsia="細明體_HKSCS" w:hint="default"/>
                          <w:spacing w:val="-7"/>
                          <w:sz w:val="8"/>
                          <w:szCs w:val="8"/>
                        </w:rPr>
                        <w:t> </w:t>
                      </w:r>
                      <w:r>
                        <w:rPr>
                          <w:rFonts w:ascii="細明體_HKSCS" w:hAnsi="細明體_HKSCS" w:cs="細明體_HKSCS" w:eastAsia="細明體_HKSCS" w:hint="default"/>
                          <w:spacing w:val="-11"/>
                          <w:position w:val="4"/>
                          <w:sz w:val="8"/>
                          <w:szCs w:val="8"/>
                        </w:rPr>
                        <w:t>”</w:t>
                      </w:r>
                      <w:r>
                        <w:rPr>
                          <w:rFonts w:ascii="細明體_HKSCS" w:hAnsi="細明體_HKSCS" w:cs="細明體_HKSCS" w:eastAsia="細明體_HKSCS" w:hint="default"/>
                          <w:spacing w:val="3"/>
                          <w:position w:val="4"/>
                          <w:sz w:val="8"/>
                          <w:szCs w:val="8"/>
                        </w:rPr>
                        <w:t>”</w:t>
                      </w:r>
                      <w:r>
                        <w:rPr>
                          <w:rFonts w:ascii="細明體_HKSCS" w:hAnsi="細明體_HKSCS" w:cs="細明體_HKSCS" w:eastAsia="細明體_HKSCS" w:hint="default"/>
                          <w:sz w:val="8"/>
                          <w:szCs w:val="8"/>
                        </w:rPr>
                        <w:t>叮</w:t>
                      </w:r>
                    </w:p>
                  </w:txbxContent>
                </v:textbox>
                <w10:wrap type="none"/>
              </v:shape>
              <v:shape style="position:absolute;left:-189;top:4905;width:117;height:489" type="#_x0000_t202" filled="false" stroked="false">
                <v:textbox inset="0,0,0,0" style="layout-flow:vertical">
                  <w:txbxContent>
                    <w:p>
                      <w:pPr>
                        <w:spacing w:line="89"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即 </w:t>
                      </w:r>
                      <w:r>
                        <w:rPr>
                          <w:rFonts w:ascii="細明體_HKSCS" w:hAnsi="細明體_HKSCS" w:cs="細明體_HKSCS" w:eastAsia="細明體_HKSCS" w:hint="default"/>
                          <w:spacing w:val="-5"/>
                          <w:sz w:val="8"/>
                          <w:szCs w:val="8"/>
                        </w:rPr>
                        <w:t> </w:t>
                      </w:r>
                      <w:r>
                        <w:rPr>
                          <w:rFonts w:ascii="細明體_HKSCS" w:hAnsi="細明體_HKSCS" w:cs="細明體_HKSCS" w:eastAsia="細明體_HKSCS" w:hint="default"/>
                          <w:sz w:val="8"/>
                          <w:szCs w:val="8"/>
                        </w:rPr>
                        <w:t>四  </w:t>
                      </w:r>
                      <w:r>
                        <w:rPr>
                          <w:rFonts w:ascii="細明體_HKSCS" w:hAnsi="細明體_HKSCS" w:cs="細明體_HKSCS" w:eastAsia="細明體_HKSCS" w:hint="default"/>
                          <w:spacing w:val="-1"/>
                          <w:sz w:val="8"/>
                          <w:szCs w:val="8"/>
                        </w:rPr>
                        <w:t> </w:t>
                      </w:r>
                      <w:r>
                        <w:rPr>
                          <w:rFonts w:ascii="細明體_HKSCS" w:hAnsi="細明體_HKSCS" w:cs="細明體_HKSCS" w:eastAsia="細明體_HKSCS" w:hint="default"/>
                          <w:spacing w:val="-27"/>
                          <w:sz w:val="8"/>
                          <w:szCs w:val="8"/>
                        </w:rPr>
                        <w:t>叮</w:t>
                      </w:r>
                      <w:r>
                        <w:rPr>
                          <w:rFonts w:ascii="細明體_HKSCS" w:hAnsi="細明體_HKSCS" w:cs="細明體_HKSCS" w:eastAsia="細明體_HKSCS" w:hint="default"/>
                          <w:position w:val="-2"/>
                          <w:sz w:val="8"/>
                          <w:szCs w:val="8"/>
                        </w:rPr>
                        <w:t>－</w:t>
                      </w:r>
                      <w:r>
                        <w:rPr>
                          <w:rFonts w:ascii="細明體_HKSCS" w:hAnsi="細明體_HKSCS" w:cs="細明體_HKSCS" w:eastAsia="細明體_HKSCS" w:hint="default"/>
                          <w:sz w:val="8"/>
                          <w:szCs w:val="8"/>
                        </w:rPr>
                      </w:r>
                    </w:p>
                  </w:txbxContent>
                </v:textbox>
                <w10:wrap type="none"/>
              </v:shape>
              <v:shape style="position:absolute;left:-310;top:3588;width:140;height:1810" type="#_x0000_t202" filled="false" stroked="false">
                <v:textbox inset="0,0,0,0" style="layout-flow:vertical">
                  <w:txbxContent>
                    <w:p>
                      <w:pPr>
                        <w:spacing w:line="103"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1"/>
                          <w:sz w:val="12"/>
                          <w:szCs w:val="12"/>
                        </w:rPr>
                        <w:t>m</w:t>
                      </w:r>
                      <w:r>
                        <w:rPr>
                          <w:rFonts w:ascii="細明體_HKSCS" w:hAnsi="細明體_HKSCS" w:cs="細明體_HKSCS" w:eastAsia="細明體_HKSCS" w:hint="default"/>
                          <w:spacing w:val="-44"/>
                          <w:position w:val="1"/>
                          <w:sz w:val="12"/>
                          <w:szCs w:val="12"/>
                        </w:rPr>
                        <w:t> </w:t>
                      </w:r>
                      <w:r>
                        <w:rPr>
                          <w:rFonts w:ascii="細明體_HKSCS" w:hAnsi="細明體_HKSCS" w:cs="細明體_HKSCS" w:eastAsia="細明體_HKSCS" w:hint="default"/>
                          <w:spacing w:val="-7"/>
                          <w:position w:val="1"/>
                          <w:sz w:val="8"/>
                          <w:szCs w:val="8"/>
                        </w:rPr>
                        <w:t>岫</w:t>
                      </w:r>
                      <w:r>
                        <w:rPr>
                          <w:rFonts w:ascii="細明體_HKSCS" w:hAnsi="細明體_HKSCS" w:cs="細明體_HKSCS" w:eastAsia="細明體_HKSCS" w:hint="default"/>
                          <w:spacing w:val="-10"/>
                          <w:position w:val="3"/>
                          <w:sz w:val="8"/>
                          <w:szCs w:val="8"/>
                        </w:rPr>
                        <w:t>闢</w:t>
                      </w:r>
                      <w:r>
                        <w:rPr>
                          <w:rFonts w:ascii="細明體_HKSCS" w:hAnsi="細明體_HKSCS" w:cs="細明體_HKSCS" w:eastAsia="細明體_HKSCS" w:hint="default"/>
                          <w:spacing w:val="-2"/>
                          <w:position w:val="3"/>
                          <w:sz w:val="8"/>
                          <w:szCs w:val="8"/>
                        </w:rPr>
                        <w:t>剖</w:t>
                      </w:r>
                      <w:r>
                        <w:rPr>
                          <w:rFonts w:ascii="細明體_HKSCS" w:hAnsi="細明體_HKSCS" w:cs="細明體_HKSCS" w:eastAsia="細明體_HKSCS" w:hint="default"/>
                          <w:spacing w:val="-6"/>
                          <w:position w:val="3"/>
                          <w:sz w:val="8"/>
                          <w:szCs w:val="8"/>
                        </w:rPr>
                        <w:t>開</w:t>
                      </w:r>
                      <w:r>
                        <w:rPr>
                          <w:rFonts w:ascii="細明體_HKSCS" w:hAnsi="細明體_HKSCS" w:cs="細明體_HKSCS" w:eastAsia="細明體_HKSCS" w:hint="default"/>
                          <w:position w:val="3"/>
                          <w:sz w:val="12"/>
                          <w:szCs w:val="12"/>
                        </w:rPr>
                        <w:t>M</w:t>
                      </w:r>
                      <w:r>
                        <w:rPr>
                          <w:rFonts w:ascii="細明體_HKSCS" w:hAnsi="細明體_HKSCS" w:cs="細明體_HKSCS" w:eastAsia="細明體_HKSCS" w:hint="default"/>
                          <w:spacing w:val="-44"/>
                          <w:position w:val="3"/>
                          <w:sz w:val="12"/>
                          <w:szCs w:val="12"/>
                        </w:rPr>
                        <w:t> </w:t>
                      </w:r>
                      <w:r>
                        <w:rPr>
                          <w:rFonts w:ascii="細明體_HKSCS" w:hAnsi="細明體_HKSCS" w:cs="細明體_HKSCS" w:eastAsia="細明體_HKSCS" w:hint="default"/>
                          <w:spacing w:val="2"/>
                          <w:position w:val="1"/>
                          <w:sz w:val="12"/>
                          <w:szCs w:val="12"/>
                        </w:rPr>
                        <w:t>W</w:t>
                      </w:r>
                      <w:r>
                        <w:rPr>
                          <w:rFonts w:ascii="細明體_HKSCS" w:hAnsi="細明體_HKSCS" w:cs="細明體_HKSCS" w:eastAsia="細明體_HKSCS" w:hint="default"/>
                          <w:spacing w:val="-4"/>
                          <w:position w:val="1"/>
                          <w:sz w:val="8"/>
                          <w:szCs w:val="8"/>
                        </w:rPr>
                        <w:t>山</w:t>
                      </w:r>
                      <w:r>
                        <w:rPr>
                          <w:rFonts w:ascii="細明體_HKSCS" w:hAnsi="細明體_HKSCS" w:cs="細明體_HKSCS" w:eastAsia="細明體_HKSCS" w:hint="default"/>
                          <w:spacing w:val="-12"/>
                          <w:position w:val="1"/>
                          <w:sz w:val="8"/>
                          <w:szCs w:val="8"/>
                        </w:rPr>
                        <w:t>山</w:t>
                      </w:r>
                      <w:r>
                        <w:rPr>
                          <w:rFonts w:ascii="細明體_HKSCS" w:hAnsi="細明體_HKSCS" w:cs="細明體_HKSCS" w:eastAsia="細明體_HKSCS" w:hint="default"/>
                          <w:spacing w:val="2"/>
                          <w:sz w:val="8"/>
                          <w:szCs w:val="8"/>
                        </w:rPr>
                        <w:t>田</w:t>
                      </w:r>
                      <w:r>
                        <w:rPr>
                          <w:rFonts w:ascii="細明體_HKSCS" w:hAnsi="細明體_HKSCS" w:cs="細明體_HKSCS" w:eastAsia="細明體_HKSCS" w:hint="default"/>
                          <w:spacing w:val="-12"/>
                          <w:sz w:val="8"/>
                          <w:szCs w:val="8"/>
                        </w:rPr>
                        <w:t>四</w:t>
                      </w:r>
                      <w:r>
                        <w:rPr>
                          <w:rFonts w:ascii="細明體_HKSCS" w:hAnsi="細明體_HKSCS" w:cs="細明體_HKSCS" w:eastAsia="細明體_HKSCS" w:hint="default"/>
                          <w:spacing w:val="-7"/>
                          <w:position w:val="2"/>
                          <w:sz w:val="8"/>
                          <w:szCs w:val="8"/>
                        </w:rPr>
                        <w:t>個</w:t>
                      </w:r>
                      <w:r>
                        <w:rPr>
                          <w:rFonts w:ascii="細明體_HKSCS" w:hAnsi="細明體_HKSCS" w:cs="細明體_HKSCS" w:eastAsia="細明體_HKSCS" w:hint="default"/>
                          <w:spacing w:val="-8"/>
                          <w:position w:val="2"/>
                          <w:sz w:val="8"/>
                          <w:szCs w:val="8"/>
                        </w:rPr>
                        <w:t>開</w:t>
                      </w:r>
                      <w:r>
                        <w:rPr>
                          <w:rFonts w:ascii="細明體_HKSCS" w:hAnsi="細明體_HKSCS" w:cs="細明體_HKSCS" w:eastAsia="細明體_HKSCS" w:hint="default"/>
                          <w:spacing w:val="-15"/>
                          <w:position w:val="2"/>
                          <w:sz w:val="8"/>
                          <w:szCs w:val="8"/>
                        </w:rPr>
                        <w:t>阻</w:t>
                      </w:r>
                      <w:r>
                        <w:rPr>
                          <w:rFonts w:ascii="細明體_HKSCS" w:hAnsi="細明體_HKSCS" w:cs="細明體_HKSCS" w:eastAsia="細明體_HKSCS" w:hint="default"/>
                          <w:spacing w:val="14"/>
                          <w:position w:val="2"/>
                          <w:sz w:val="12"/>
                          <w:szCs w:val="12"/>
                        </w:rPr>
                        <w:t>m</w:t>
                      </w:r>
                      <w:r>
                        <w:rPr>
                          <w:rFonts w:ascii="細明體_HKSCS" w:hAnsi="細明體_HKSCS" w:cs="細明體_HKSCS" w:eastAsia="細明體_HKSCS" w:hint="default"/>
                          <w:spacing w:val="8"/>
                          <w:position w:val="2"/>
                          <w:sz w:val="12"/>
                          <w:szCs w:val="12"/>
                        </w:rPr>
                        <w:t>n</w:t>
                      </w:r>
                      <w:r>
                        <w:rPr>
                          <w:rFonts w:ascii="細明體_HKSCS" w:hAnsi="細明體_HKSCS" w:cs="細明體_HKSCS" w:eastAsia="細明體_HKSCS" w:hint="default"/>
                          <w:position w:val="2"/>
                          <w:sz w:val="12"/>
                          <w:szCs w:val="12"/>
                        </w:rPr>
                        <w:t>u</w:t>
                      </w:r>
                      <w:r>
                        <w:rPr>
                          <w:rFonts w:ascii="細明體_HKSCS" w:hAnsi="細明體_HKSCS" w:cs="細明體_HKSCS" w:eastAsia="細明體_HKSCS" w:hint="default"/>
                          <w:spacing w:val="-39"/>
                          <w:position w:val="2"/>
                          <w:sz w:val="12"/>
                          <w:szCs w:val="12"/>
                        </w:rPr>
                        <w:t> </w:t>
                      </w:r>
                      <w:r>
                        <w:rPr>
                          <w:rFonts w:ascii="細明體_HKSCS" w:hAnsi="細明體_HKSCS" w:cs="細明體_HKSCS" w:eastAsia="細明體_HKSCS" w:hint="default"/>
                          <w:spacing w:val="-7"/>
                          <w:sz w:val="8"/>
                          <w:szCs w:val="8"/>
                        </w:rPr>
                        <w:t>叫</w:t>
                      </w:r>
                      <w:r>
                        <w:rPr>
                          <w:rFonts w:ascii="細明體_HKSCS" w:hAnsi="細明體_HKSCS" w:cs="細明體_HKSCS" w:eastAsia="細明體_HKSCS" w:hint="default"/>
                          <w:spacing w:val="-6"/>
                          <w:position w:val="1"/>
                          <w:sz w:val="8"/>
                          <w:szCs w:val="8"/>
                        </w:rPr>
                        <w:t>四</w:t>
                      </w:r>
                      <w:r>
                        <w:rPr>
                          <w:rFonts w:ascii="細明體_HKSCS" w:hAnsi="細明體_HKSCS" w:cs="細明體_HKSCS" w:eastAsia="細明體_HKSCS" w:hint="default"/>
                          <w:spacing w:val="-13"/>
                          <w:sz w:val="8"/>
                          <w:szCs w:val="8"/>
                        </w:rPr>
                        <w:t>酬</w:t>
                      </w:r>
                      <w:r>
                        <w:rPr>
                          <w:rFonts w:ascii="細明體_HKSCS" w:hAnsi="細明體_HKSCS" w:cs="細明體_HKSCS" w:eastAsia="細明體_HKSCS" w:hint="default"/>
                          <w:spacing w:val="1"/>
                          <w:position w:val="2"/>
                          <w:sz w:val="8"/>
                          <w:szCs w:val="8"/>
                        </w:rPr>
                        <w:t>閻</w:t>
                      </w:r>
                      <w:r>
                        <w:rPr>
                          <w:rFonts w:ascii="細明體_HKSCS" w:hAnsi="細明體_HKSCS" w:cs="細明體_HKSCS" w:eastAsia="細明體_HKSCS" w:hint="default"/>
                          <w:spacing w:val="-13"/>
                          <w:position w:val="2"/>
                          <w:sz w:val="8"/>
                          <w:szCs w:val="8"/>
                        </w:rPr>
                        <w:t>明</w:t>
                      </w:r>
                      <w:r>
                        <w:rPr>
                          <w:rFonts w:ascii="細明體_HKSCS" w:hAnsi="細明體_HKSCS" w:cs="細明體_HKSCS" w:eastAsia="細明體_HKSCS" w:hint="default"/>
                          <w:spacing w:val="-21"/>
                          <w:sz w:val="8"/>
                          <w:szCs w:val="8"/>
                        </w:rPr>
                        <w:t>嘲</w:t>
                      </w:r>
                      <w:r>
                        <w:rPr>
                          <w:rFonts w:ascii="細明體_HKSCS" w:hAnsi="細明體_HKSCS" w:cs="細明體_HKSCS" w:eastAsia="細明體_HKSCS" w:hint="default"/>
                          <w:spacing w:val="-52"/>
                          <w:sz w:val="8"/>
                          <w:szCs w:val="8"/>
                        </w:rPr>
                        <w:t>叮</w:t>
                      </w:r>
                      <w:r>
                        <w:rPr>
                          <w:rFonts w:ascii="細明體_HKSCS" w:hAnsi="細明體_HKSCS" w:cs="細明體_HKSCS" w:eastAsia="細明體_HKSCS" w:hint="default"/>
                          <w:spacing w:val="-49"/>
                          <w:position w:val="1"/>
                          <w:sz w:val="8"/>
                          <w:szCs w:val="8"/>
                        </w:rPr>
                        <w:t>叮</w:t>
                      </w:r>
                      <w:r>
                        <w:rPr>
                          <w:rFonts w:ascii="細明體_HKSCS" w:hAnsi="細明體_HKSCS" w:cs="細明體_HKSCS" w:eastAsia="細明體_HKSCS" w:hint="default"/>
                          <w:sz w:val="8"/>
                          <w:szCs w:val="8"/>
                        </w:rPr>
                        <w:t>一</w:t>
                      </w:r>
                    </w:p>
                  </w:txbxContent>
                </v:textbox>
                <w10:wrap type="none"/>
              </v:shape>
              <v:shape style="position:absolute;left:-443;top:3601;width:130;height:654" type="#_x0000_t202" filled="false" stroked="false">
                <v:textbox inset="0,0,0,0" style="layout-flow:vertical">
                  <w:txbxContent>
                    <w:p>
                      <w:pPr>
                        <w:spacing w:line="105"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19"/>
                          <w:position w:val="3"/>
                          <w:sz w:val="8"/>
                          <w:szCs w:val="8"/>
                        </w:rPr>
                        <w:t>”</w:t>
                      </w:r>
                      <w:r>
                        <w:rPr>
                          <w:rFonts w:ascii="細明體_HKSCS" w:hAnsi="細明體_HKSCS" w:cs="細明體_HKSCS" w:eastAsia="細明體_HKSCS" w:hint="default"/>
                          <w:spacing w:val="2"/>
                          <w:sz w:val="8"/>
                          <w:szCs w:val="8"/>
                        </w:rPr>
                        <w:t>“</w:t>
                      </w:r>
                      <w:r>
                        <w:rPr>
                          <w:rFonts w:ascii="細明體_HKSCS" w:hAnsi="細明體_HKSCS" w:cs="細明體_HKSCS" w:eastAsia="細明體_HKSCS" w:hint="default"/>
                          <w:position w:val="5"/>
                          <w:sz w:val="8"/>
                          <w:szCs w:val="8"/>
                        </w:rPr>
                        <w:t>” </w:t>
                      </w:r>
                      <w:r>
                        <w:rPr>
                          <w:rFonts w:ascii="細明體_HKSCS" w:hAnsi="細明體_HKSCS" w:cs="細明體_HKSCS" w:eastAsia="細明體_HKSCS" w:hint="default"/>
                          <w:spacing w:val="-18"/>
                          <w:position w:val="5"/>
                          <w:sz w:val="8"/>
                          <w:szCs w:val="8"/>
                        </w:rPr>
                        <w:t> </w:t>
                      </w:r>
                      <w:r>
                        <w:rPr>
                          <w:rFonts w:ascii="細明體_HKSCS" w:hAnsi="細明體_HKSCS" w:cs="細明體_HKSCS" w:eastAsia="細明體_HKSCS" w:hint="default"/>
                          <w:spacing w:val="-14"/>
                          <w:position w:val="2"/>
                          <w:sz w:val="8"/>
                          <w:szCs w:val="8"/>
                        </w:rPr>
                        <w:t>詞</w:t>
                      </w:r>
                      <w:r>
                        <w:rPr>
                          <w:rFonts w:ascii="細明體_HKSCS" w:hAnsi="細明體_HKSCS" w:cs="細明體_HKSCS" w:eastAsia="細明體_HKSCS" w:hint="default"/>
                          <w:spacing w:val="-4"/>
                          <w:position w:val="1"/>
                          <w:sz w:val="8"/>
                          <w:szCs w:val="8"/>
                        </w:rPr>
                        <w:t>圓</w:t>
                      </w:r>
                      <w:r>
                        <w:rPr>
                          <w:rFonts w:ascii="細明體_HKSCS" w:hAnsi="細明體_HKSCS" w:cs="細明體_HKSCS" w:eastAsia="細明體_HKSCS" w:hint="default"/>
                          <w:spacing w:val="-7"/>
                          <w:position w:val="1"/>
                          <w:sz w:val="8"/>
                          <w:szCs w:val="8"/>
                        </w:rPr>
                        <w:t>圓</w:t>
                      </w:r>
                      <w:r>
                        <w:rPr>
                          <w:rFonts w:ascii="細明體_HKSCS" w:hAnsi="細明體_HKSCS" w:cs="細明體_HKSCS" w:eastAsia="細明體_HKSCS" w:hint="default"/>
                          <w:spacing w:val="-5"/>
                          <w:position w:val="1"/>
                          <w:sz w:val="8"/>
                          <w:szCs w:val="8"/>
                        </w:rPr>
                        <w:t>世</w:t>
                      </w:r>
                      <w:r>
                        <w:rPr>
                          <w:rFonts w:ascii="細明體_HKSCS" w:hAnsi="細明體_HKSCS" w:cs="細明體_HKSCS" w:eastAsia="細明體_HKSCS" w:hint="default"/>
                          <w:spacing w:val="-35"/>
                          <w:position w:val="1"/>
                          <w:sz w:val="8"/>
                          <w:szCs w:val="8"/>
                        </w:rPr>
                        <w:t>間</w:t>
                      </w:r>
                      <w:r>
                        <w:rPr>
                          <w:rFonts w:ascii="細明體_HKSCS" w:hAnsi="細明體_HKSCS" w:cs="細明體_HKSCS" w:eastAsia="細明體_HKSCS" w:hint="default"/>
                          <w:spacing w:val="-52"/>
                          <w:position w:val="1"/>
                          <w:sz w:val="8"/>
                          <w:szCs w:val="8"/>
                        </w:rPr>
                        <w:t>一</w:t>
                      </w:r>
                      <w:r>
                        <w:rPr>
                          <w:rFonts w:ascii="細明體_HKSCS" w:hAnsi="細明體_HKSCS" w:cs="細明體_HKSCS" w:eastAsia="細明體_HKSCS" w:hint="default"/>
                          <w:sz w:val="8"/>
                          <w:szCs w:val="8"/>
                        </w:rPr>
                      </w:r>
                    </w:p>
                  </w:txbxContent>
                </v:textbox>
                <w10:wrap type="none"/>
              </v:shape>
              <v:shape style="position:absolute;left:-458;top:3809;width:120;height:1520" type="#_x0000_t202" filled="false" stroked="false">
                <v:textbox inset="0,0,0,0" style="layout-flow:vertical">
                  <w:txbxContent>
                    <w:p>
                      <w:pPr>
                        <w:tabs>
                          <w:tab w:pos="445" w:val="left" w:leader="none"/>
                          <w:tab w:pos="1028" w:val="left" w:leader="none"/>
                        </w:tabs>
                        <w:spacing w:line="89" w:lineRule="exact" w:before="0"/>
                        <w:ind w:left="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z w:val="8"/>
                          <w:szCs w:val="8"/>
                        </w:rPr>
                        <w:t>“</w:t>
                        <w:tab/>
                      </w:r>
                      <w:r>
                        <w:rPr>
                          <w:rFonts w:ascii="細明體_HKSCS" w:hAnsi="細明體_HKSCS" w:cs="細明體_HKSCS" w:eastAsia="細明體_HKSCS" w:hint="default"/>
                          <w:spacing w:val="-7"/>
                          <w:sz w:val="8"/>
                          <w:szCs w:val="8"/>
                        </w:rPr>
                        <w:t>闡</w:t>
                      </w:r>
                      <w:r>
                        <w:rPr>
                          <w:rFonts w:ascii="細明體_HKSCS" w:hAnsi="細明體_HKSCS" w:cs="細明體_HKSCS" w:eastAsia="細明體_HKSCS" w:hint="default"/>
                          <w:sz w:val="8"/>
                          <w:szCs w:val="8"/>
                        </w:rPr>
                        <w:t>四</w:t>
                        <w:tab/>
                      </w:r>
                      <w:r>
                        <w:rPr>
                          <w:rFonts w:ascii="細明體_HKSCS" w:hAnsi="細明體_HKSCS" w:cs="細明體_HKSCS" w:eastAsia="細明體_HKSCS" w:hint="default"/>
                          <w:spacing w:val="-9"/>
                          <w:sz w:val="8"/>
                          <w:szCs w:val="8"/>
                        </w:rPr>
                        <w:t>圓</w:t>
                      </w:r>
                      <w:r>
                        <w:rPr>
                          <w:rFonts w:ascii="細明體_HKSCS" w:hAnsi="細明體_HKSCS" w:cs="細明體_HKSCS" w:eastAsia="細明體_HKSCS" w:hint="default"/>
                          <w:spacing w:val="-2"/>
                          <w:position w:val="1"/>
                          <w:sz w:val="8"/>
                          <w:szCs w:val="8"/>
                        </w:rPr>
                        <w:t>間</w:t>
                      </w:r>
                      <w:r>
                        <w:rPr>
                          <w:rFonts w:ascii="細明體_HKSCS" w:hAnsi="細明體_HKSCS" w:cs="細明體_HKSCS" w:eastAsia="細明體_HKSCS" w:hint="default"/>
                          <w:spacing w:val="-14"/>
                          <w:sz w:val="8"/>
                          <w:szCs w:val="8"/>
                        </w:rPr>
                        <w:t>四</w:t>
                      </w:r>
                      <w:r>
                        <w:rPr>
                          <w:rFonts w:ascii="細明體_HKSCS" w:hAnsi="細明體_HKSCS" w:cs="細明體_HKSCS" w:eastAsia="細明體_HKSCS" w:hint="default"/>
                          <w:spacing w:val="-5"/>
                          <w:sz w:val="8"/>
                          <w:szCs w:val="8"/>
                        </w:rPr>
                        <w:t>咀</w:t>
                      </w:r>
                      <w:r>
                        <w:rPr>
                          <w:rFonts w:ascii="細明體_HKSCS" w:hAnsi="細明體_HKSCS" w:cs="細明體_HKSCS" w:eastAsia="細明體_HKSCS" w:hint="default"/>
                          <w:spacing w:val="-14"/>
                          <w:sz w:val="8"/>
                          <w:szCs w:val="8"/>
                        </w:rPr>
                        <w:t>祖</w:t>
                      </w:r>
                      <w:r>
                        <w:rPr>
                          <w:rFonts w:ascii="細明體_HKSCS" w:hAnsi="細明體_HKSCS" w:cs="細明體_HKSCS" w:eastAsia="細明體_HKSCS" w:hint="default"/>
                          <w:spacing w:val="-10"/>
                          <w:sz w:val="8"/>
                          <w:szCs w:val="8"/>
                        </w:rPr>
                        <w:t>國</w:t>
                      </w:r>
                      <w:r>
                        <w:rPr>
                          <w:rFonts w:ascii="細明體_HKSCS" w:hAnsi="細明體_HKSCS" w:cs="細明體_HKSCS" w:eastAsia="細明體_HKSCS" w:hint="default"/>
                          <w:sz w:val="12"/>
                          <w:szCs w:val="12"/>
                        </w:rPr>
                        <w:t>m</w:t>
                      </w:r>
                    </w:p>
                  </w:txbxContent>
                </v:textbox>
                <w10:wrap type="none"/>
              </v:shape>
              <v:shape style="position:absolute;left:-508;top:4396;width:250;height:1069" type="#_x0000_t202" filled="false" stroked="false">
                <v:textbox inset="0,0,0,0" style="layout-flow:vertical">
                  <w:txbxContent>
                    <w:p>
                      <w:pPr>
                        <w:tabs>
                          <w:tab w:pos="818" w:val="left" w:leader="none"/>
                        </w:tabs>
                        <w:spacing w:line="175" w:lineRule="exact" w:before="0"/>
                        <w:ind w:left="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spacing w:val="-13"/>
                          <w:position w:val="1"/>
                          <w:sz w:val="8"/>
                          <w:szCs w:val="8"/>
                        </w:rPr>
                        <w:t>個</w:t>
                      </w:r>
                      <w:r>
                        <w:rPr>
                          <w:rFonts w:ascii="細明體_HKSCS" w:hAnsi="細明體_HKSCS" w:cs="細明體_HKSCS" w:eastAsia="細明體_HKSCS" w:hint="default"/>
                          <w:sz w:val="12"/>
                          <w:szCs w:val="12"/>
                        </w:rPr>
                        <w:t>n</w:t>
                      </w:r>
                      <w:r>
                        <w:rPr>
                          <w:rFonts w:ascii="細明體_HKSCS" w:hAnsi="細明體_HKSCS" w:cs="細明體_HKSCS" w:eastAsia="細明體_HKSCS" w:hint="default"/>
                          <w:spacing w:val="-35"/>
                          <w:sz w:val="12"/>
                          <w:szCs w:val="12"/>
                        </w:rPr>
                        <w:t> </w:t>
                      </w:r>
                      <w:r>
                        <w:rPr>
                          <w:rFonts w:ascii="細明體_HKSCS" w:hAnsi="細明體_HKSCS" w:cs="細明體_HKSCS" w:eastAsia="細明體_HKSCS" w:hint="default"/>
                          <w:spacing w:val="5"/>
                          <w:sz w:val="12"/>
                          <w:szCs w:val="12"/>
                        </w:rPr>
                        <w:t>M</w:t>
                      </w:r>
                      <w:r>
                        <w:rPr>
                          <w:rFonts w:ascii="細明體_HKSCS" w:hAnsi="細明體_HKSCS" w:cs="細明體_HKSCS" w:eastAsia="細明體_HKSCS" w:hint="default"/>
                          <w:spacing w:val="-9"/>
                          <w:sz w:val="8"/>
                          <w:szCs w:val="8"/>
                        </w:rPr>
                        <w:t>阻</w:t>
                      </w:r>
                      <w:r>
                        <w:rPr>
                          <w:rFonts w:ascii="細明體_HKSCS" w:hAnsi="細明體_HKSCS" w:cs="細明體_HKSCS" w:eastAsia="細明體_HKSCS" w:hint="default"/>
                          <w:spacing w:val="-8"/>
                          <w:sz w:val="8"/>
                          <w:szCs w:val="8"/>
                        </w:rPr>
                        <w:t>圓</w:t>
                      </w:r>
                      <w:r>
                        <w:rPr>
                          <w:rFonts w:ascii="細明體_HKSCS" w:hAnsi="細明體_HKSCS" w:cs="細明體_HKSCS" w:eastAsia="細明體_HKSCS" w:hint="default"/>
                          <w:sz w:val="8"/>
                          <w:szCs w:val="8"/>
                        </w:rPr>
                        <w:t>圓</w:t>
                        <w:tab/>
                      </w:r>
                      <w:r>
                        <w:rPr>
                          <w:rFonts w:ascii="細明體_HKSCS" w:hAnsi="細明體_HKSCS" w:cs="細明體_HKSCS" w:eastAsia="細明體_HKSCS" w:hint="default"/>
                          <w:sz w:val="25"/>
                          <w:szCs w:val="25"/>
                        </w:rPr>
                        <w:t>－</w:t>
                      </w:r>
                    </w:p>
                  </w:txbxContent>
                </v:textbox>
                <w10:wrap type="none"/>
              </v:shape>
              <v:shape style="position:absolute;left:-622;top:3584;width:140;height:70" type="#_x0000_t202" filled="false" stroked="false">
                <v:textbox inset="0,0,0,0" style="layout-flow:vertical">
                  <w:txbxContent>
                    <w:p>
                      <w:pPr>
                        <w:spacing w:line="98" w:lineRule="exact" w:before="0"/>
                        <w:ind w:left="0" w:right="0" w:firstLine="0"/>
                        <w:jc w:val="left"/>
                        <w:rPr>
                          <w:rFonts w:ascii="細明體_HKSCS" w:hAnsi="細明體_HKSCS" w:cs="細明體_HKSCS" w:eastAsia="細明體_HKSCS" w:hint="default"/>
                          <w:sz w:val="14"/>
                          <w:szCs w:val="14"/>
                        </w:rPr>
                      </w:pPr>
                      <w:r>
                        <w:rPr>
                          <w:rFonts w:ascii="細明體_HKSCS"/>
                          <w:sz w:val="14"/>
                        </w:rPr>
                        <w:t>m</w:t>
                      </w:r>
                    </w:p>
                  </w:txbxContent>
                </v:textbox>
                <w10:wrap type="none"/>
              </v:shape>
              <v:shape style="position:absolute;left:-627;top:3649;width:176;height:180" type="#_x0000_t202" filled="false" stroked="false">
                <v:textbox inset="0,0,0,0" style="layout-flow:vertical">
                  <w:txbxContent>
                    <w:p>
                      <w:pPr>
                        <w:spacing w:line="138" w:lineRule="exact" w:before="0"/>
                        <w:ind w:left="0" w:right="0" w:firstLine="0"/>
                        <w:jc w:val="left"/>
                        <w:rPr>
                          <w:rFonts w:ascii="細明體_HKSCS" w:hAnsi="細明體_HKSCS" w:cs="細明體_HKSCS" w:eastAsia="細明體_HKSCS" w:hint="default"/>
                          <w:sz w:val="14"/>
                          <w:szCs w:val="14"/>
                        </w:rPr>
                      </w:pPr>
                      <w:r>
                        <w:rPr>
                          <w:rFonts w:ascii="細明體_HKSCS"/>
                          <w:position w:val="-3"/>
                          <w:sz w:val="14"/>
                        </w:rPr>
                        <w:t>m</w:t>
                      </w:r>
                      <w:r>
                        <w:rPr>
                          <w:rFonts w:ascii="細明體_HKSCS"/>
                          <w:spacing w:val="-31"/>
                          <w:position w:val="-3"/>
                          <w:sz w:val="14"/>
                        </w:rPr>
                        <w:t> </w:t>
                      </w:r>
                      <w:r>
                        <w:rPr>
                          <w:rFonts w:ascii="細明體_HKSCS"/>
                          <w:sz w:val="14"/>
                        </w:rPr>
                        <w:t>z</w:t>
                      </w:r>
                    </w:p>
                  </w:txbxContent>
                </v:textbox>
                <w10:wrap type="none"/>
              </v:shape>
              <v:shape style="position:absolute;left:-627;top:3865;width:140;height:542" type="#_x0000_t202" filled="false" stroked="false">
                <v:textbox inset="0,0,0,0" style="layout-flow:vertical">
                  <w:txbxContent>
                    <w:p>
                      <w:pPr>
                        <w:spacing w:line="100"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1"/>
                          <w:sz w:val="14"/>
                          <w:szCs w:val="14"/>
                        </w:rPr>
                        <w:t>m</w:t>
                      </w:r>
                      <w:r>
                        <w:rPr>
                          <w:rFonts w:ascii="細明體_HKSCS" w:hAnsi="細明體_HKSCS" w:cs="細明體_HKSCS" w:eastAsia="細明體_HKSCS" w:hint="default"/>
                          <w:spacing w:val="-44"/>
                          <w:position w:val="1"/>
                          <w:sz w:val="14"/>
                          <w:szCs w:val="14"/>
                        </w:rPr>
                        <w:t> </w:t>
                      </w:r>
                      <w:r>
                        <w:rPr>
                          <w:rFonts w:ascii="細明體_HKSCS" w:hAnsi="細明體_HKSCS" w:cs="細明體_HKSCS" w:eastAsia="細明體_HKSCS" w:hint="default"/>
                          <w:position w:val="1"/>
                          <w:sz w:val="8"/>
                          <w:szCs w:val="8"/>
                        </w:rPr>
                        <w:t>酬</w:t>
                      </w:r>
                      <w:r>
                        <w:rPr>
                          <w:rFonts w:ascii="細明體_HKSCS" w:hAnsi="細明體_HKSCS" w:cs="細明體_HKSCS" w:eastAsia="細明體_HKSCS" w:hint="default"/>
                          <w:spacing w:val="-14"/>
                          <w:position w:val="1"/>
                          <w:sz w:val="8"/>
                          <w:szCs w:val="8"/>
                        </w:rPr>
                        <w:t> </w:t>
                      </w:r>
                      <w:r>
                        <w:rPr>
                          <w:rFonts w:ascii="細明體_HKSCS" w:hAnsi="細明體_HKSCS" w:cs="細明體_HKSCS" w:eastAsia="細明體_HKSCS" w:hint="default"/>
                          <w:spacing w:val="-9"/>
                          <w:position w:val="1"/>
                          <w:sz w:val="8"/>
                          <w:szCs w:val="8"/>
                        </w:rPr>
                        <w:t>摺</w:t>
                      </w:r>
                      <w:r>
                        <w:rPr>
                          <w:rFonts w:ascii="細明體_HKSCS" w:hAnsi="細明體_HKSCS" w:cs="細明體_HKSCS" w:eastAsia="細明體_HKSCS" w:hint="default"/>
                          <w:spacing w:val="-37"/>
                          <w:sz w:val="8"/>
                          <w:szCs w:val="8"/>
                        </w:rPr>
                        <w:t>一</w:t>
                      </w:r>
                      <w:r>
                        <w:rPr>
                          <w:rFonts w:ascii="細明體_HKSCS" w:hAnsi="細明體_HKSCS" w:cs="細明體_HKSCS" w:eastAsia="細明體_HKSCS" w:hint="default"/>
                          <w:spacing w:val="-13"/>
                          <w:position w:val="2"/>
                          <w:sz w:val="8"/>
                          <w:szCs w:val="8"/>
                        </w:rPr>
                        <w:t>個</w:t>
                      </w:r>
                      <w:r>
                        <w:rPr>
                          <w:rFonts w:ascii="細明體_HKSCS" w:hAnsi="細明體_HKSCS" w:cs="細明體_HKSCS" w:eastAsia="細明體_HKSCS" w:hint="default"/>
                          <w:spacing w:val="-5"/>
                          <w:position w:val="3"/>
                          <w:sz w:val="8"/>
                          <w:szCs w:val="8"/>
                        </w:rPr>
                        <w:t>田</w:t>
                      </w:r>
                      <w:r>
                        <w:rPr>
                          <w:rFonts w:ascii="細明體_HKSCS" w:hAnsi="細明體_HKSCS" w:cs="細明體_HKSCS" w:eastAsia="細明體_HKSCS" w:hint="default"/>
                          <w:position w:val="3"/>
                          <w:sz w:val="8"/>
                          <w:szCs w:val="8"/>
                        </w:rPr>
                        <w:t>間</w:t>
                      </w:r>
                      <w:r>
                        <w:rPr>
                          <w:rFonts w:ascii="細明體_HKSCS" w:hAnsi="細明體_HKSCS" w:cs="細明體_HKSCS" w:eastAsia="細明體_HKSCS" w:hint="default"/>
                          <w:sz w:val="8"/>
                          <w:szCs w:val="8"/>
                        </w:rPr>
                      </w:r>
                    </w:p>
                  </w:txbxContent>
                </v:textbox>
                <w10:wrap type="none"/>
              </v:shape>
              <v:shape style="position:absolute;left:-569;top:4399;width:88;height:351" type="#_x0000_t202" filled="false" stroked="false">
                <v:textbox inset="0,0,0,0" style="layout-flow:vertical">
                  <w:txbxContent>
                    <w:p>
                      <w:pPr>
                        <w:spacing w:line="63"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8"/>
                          <w:position w:val="1"/>
                          <w:sz w:val="8"/>
                          <w:szCs w:val="8"/>
                        </w:rPr>
                        <w:t>圖</w:t>
                      </w:r>
                      <w:r>
                        <w:rPr>
                          <w:rFonts w:ascii="細明體_HKSCS" w:hAnsi="細明體_HKSCS" w:cs="細明體_HKSCS" w:eastAsia="細明體_HKSCS" w:hint="default"/>
                          <w:spacing w:val="-9"/>
                          <w:position w:val="1"/>
                          <w:sz w:val="8"/>
                          <w:szCs w:val="8"/>
                        </w:rPr>
                        <w:t>個</w:t>
                      </w:r>
                      <w:r>
                        <w:rPr>
                          <w:rFonts w:ascii="細明體_HKSCS" w:hAnsi="細明體_HKSCS" w:cs="細明體_HKSCS" w:eastAsia="細明體_HKSCS" w:hint="default"/>
                          <w:spacing w:val="-8"/>
                          <w:sz w:val="8"/>
                          <w:szCs w:val="8"/>
                        </w:rPr>
                        <w:t>圓</w:t>
                      </w:r>
                      <w:r>
                        <w:rPr>
                          <w:rFonts w:ascii="細明體_HKSCS" w:hAnsi="細明體_HKSCS" w:cs="細明體_HKSCS" w:eastAsia="細明體_HKSCS" w:hint="default"/>
                          <w:sz w:val="8"/>
                          <w:szCs w:val="8"/>
                        </w:rPr>
                        <w:t>圓</w:t>
                      </w:r>
                      <w:r>
                        <w:rPr>
                          <w:rFonts w:ascii="細明體_HKSCS" w:hAnsi="細明體_HKSCS" w:cs="細明體_HKSCS" w:eastAsia="細明體_HKSCS" w:hint="default"/>
                          <w:spacing w:val="-26"/>
                          <w:sz w:val="8"/>
                          <w:szCs w:val="8"/>
                        </w:rPr>
                        <w:t> </w:t>
                      </w:r>
                      <w:r>
                        <w:rPr>
                          <w:rFonts w:ascii="細明體_HKSCS" w:hAnsi="細明體_HKSCS" w:cs="細明體_HKSCS" w:eastAsia="細明體_HKSCS" w:hint="default"/>
                          <w:position w:val="1"/>
                          <w:sz w:val="8"/>
                          <w:szCs w:val="8"/>
                        </w:rPr>
                        <w:t>M</w:t>
                      </w:r>
                      <w:r>
                        <w:rPr>
                          <w:rFonts w:ascii="細明體_HKSCS" w:hAnsi="細明體_HKSCS" w:cs="細明體_HKSCS" w:eastAsia="細明體_HKSCS" w:hint="default"/>
                          <w:sz w:val="8"/>
                          <w:szCs w:val="8"/>
                        </w:rPr>
                      </w:r>
                    </w:p>
                  </w:txbxContent>
                </v:textbox>
                <w10:wrap type="none"/>
              </v:shape>
              <v:shape style="position:absolute;left:-654;top:4723;width:80;height:80" type="#_x0000_t202" filled="false" stroked="false">
                <v:textbox inset="0,0,0,0" style="layout-flow:vertical">
                  <w:txbxContent>
                    <w:p>
                      <w:pPr>
                        <w:spacing w:line="56"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z w:val="8"/>
                          <w:szCs w:val="8"/>
                        </w:rPr>
                        <w:t>－</w:t>
                      </w:r>
                    </w:p>
                  </w:txbxContent>
                </v:textbox>
                <w10:wrap type="none"/>
              </v:shape>
              <v:shape style="position:absolute;left:-627;top:4746;width:140;height:607" type="#_x0000_t202" filled="false" stroked="false">
                <v:textbox inset="0,0,0,0" style="layout-flow:vertical">
                  <w:txbxContent>
                    <w:p>
                      <w:pPr>
                        <w:spacing w:line="95" w:lineRule="exact" w:before="0"/>
                        <w:ind w:left="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position w:val="1"/>
                          <w:sz w:val="14"/>
                          <w:szCs w:val="14"/>
                        </w:rPr>
                        <w:t>m</w:t>
                      </w:r>
                      <w:r>
                        <w:rPr>
                          <w:rFonts w:ascii="細明體_HKSCS" w:hAnsi="細明體_HKSCS" w:cs="細明體_HKSCS" w:eastAsia="細明體_HKSCS" w:hint="default"/>
                          <w:spacing w:val="-51"/>
                          <w:position w:val="1"/>
                          <w:sz w:val="14"/>
                          <w:szCs w:val="14"/>
                        </w:rPr>
                        <w:t> </w:t>
                      </w:r>
                      <w:r>
                        <w:rPr>
                          <w:rFonts w:ascii="細明體_HKSCS" w:hAnsi="細明體_HKSCS" w:cs="細明體_HKSCS" w:eastAsia="細明體_HKSCS" w:hint="default"/>
                          <w:spacing w:val="4"/>
                          <w:position w:val="1"/>
                          <w:sz w:val="14"/>
                          <w:szCs w:val="14"/>
                        </w:rPr>
                        <w:t>M</w:t>
                      </w:r>
                      <w:r>
                        <w:rPr>
                          <w:rFonts w:ascii="細明體_HKSCS" w:hAnsi="細明體_HKSCS" w:cs="細明體_HKSCS" w:eastAsia="細明體_HKSCS" w:hint="default"/>
                          <w:spacing w:val="-11"/>
                          <w:position w:val="1"/>
                          <w:sz w:val="8"/>
                          <w:szCs w:val="8"/>
                        </w:rPr>
                        <w:t>呻</w:t>
                      </w:r>
                      <w:r>
                        <w:rPr>
                          <w:rFonts w:ascii="細明體_HKSCS" w:hAnsi="細明體_HKSCS" w:cs="細明體_HKSCS" w:eastAsia="細明體_HKSCS" w:hint="default"/>
                          <w:spacing w:val="-10"/>
                          <w:position w:val="1"/>
                          <w:sz w:val="8"/>
                          <w:szCs w:val="8"/>
                        </w:rPr>
                        <w:t>恤</w:t>
                      </w:r>
                      <w:r>
                        <w:rPr>
                          <w:rFonts w:ascii="細明體_HKSCS" w:hAnsi="細明體_HKSCS" w:cs="細明體_HKSCS" w:eastAsia="細明體_HKSCS" w:hint="default"/>
                          <w:spacing w:val="-6"/>
                          <w:sz w:val="8"/>
                          <w:szCs w:val="8"/>
                        </w:rPr>
                        <w:t>岫</w:t>
                      </w:r>
                      <w:r>
                        <w:rPr>
                          <w:rFonts w:ascii="細明體_HKSCS" w:hAnsi="細明體_HKSCS" w:cs="細明體_HKSCS" w:eastAsia="細明體_HKSCS" w:hint="default"/>
                          <w:spacing w:val="-11"/>
                          <w:sz w:val="8"/>
                          <w:szCs w:val="8"/>
                        </w:rPr>
                        <w:t>岫</w:t>
                      </w:r>
                      <w:r>
                        <w:rPr>
                          <w:rFonts w:ascii="細明體_HKSCS" w:hAnsi="細明體_HKSCS" w:cs="細明體_HKSCS" w:eastAsia="細明體_HKSCS" w:hint="default"/>
                          <w:spacing w:val="-1"/>
                          <w:sz w:val="8"/>
                          <w:szCs w:val="8"/>
                        </w:rPr>
                        <w:t>岫</w:t>
                      </w:r>
                      <w:r>
                        <w:rPr>
                          <w:rFonts w:ascii="細明體_HKSCS" w:hAnsi="細明體_HKSCS" w:cs="細明體_HKSCS" w:eastAsia="細明體_HKSCS" w:hint="default"/>
                          <w:sz w:val="8"/>
                          <w:szCs w:val="8"/>
                        </w:rPr>
                        <w:t>岫</w:t>
                      </w:r>
                    </w:p>
                  </w:txbxContent>
                </v:textbox>
                <w10:wrap type="none"/>
              </v:shape>
            </v:group>
          </v:group>
        </w:pict>
      </w:r>
      <w:r>
        <w:rPr>
          <w:rFonts w:ascii="Times New Roman" w:hAnsi="Times New Roman" w:cs="Times New Roman" w:eastAsia="Times New Roman" w:hint="default"/>
          <w:position w:val="260"/>
          <w:sz w:val="20"/>
          <w:szCs w:val="20"/>
        </w:rPr>
      </w:r>
    </w:p>
    <w:p>
      <w:pPr>
        <w:spacing w:after="0" w:line="240" w:lineRule="auto"/>
        <w:rPr>
          <w:rFonts w:ascii="Times New Roman" w:hAnsi="Times New Roman" w:cs="Times New Roman" w:eastAsia="Times New Roman" w:hint="default"/>
          <w:sz w:val="20"/>
          <w:szCs w:val="20"/>
        </w:rPr>
        <w:sectPr>
          <w:headerReference w:type="even" r:id="rId309"/>
          <w:footerReference w:type="even" r:id="rId310"/>
          <w:pgSz w:w="9470" w:h="13040"/>
          <w:pgMar w:header="0" w:footer="0" w:top="1120" w:bottom="1840" w:left="280" w:right="0"/>
          <w:textDirection w:val="tbRl"/>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3"/>
        <w:ind w:right="0"/>
        <w:rPr>
          <w:rFonts w:ascii="Times New Roman" w:hAnsi="Times New Roman" w:cs="Times New Roman" w:eastAsia="Times New Roman" w:hint="default"/>
          <w:sz w:val="12"/>
          <w:szCs w:val="12"/>
        </w:rPr>
      </w:pPr>
    </w:p>
    <w:p>
      <w:pPr>
        <w:spacing w:line="240" w:lineRule="auto"/>
        <w:ind w:left="235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3017520" cy="1371600"/>
            <wp:effectExtent l="0" t="0" r="0" b="0"/>
            <wp:docPr id="61" name="image78.png" descr=""/>
            <wp:cNvGraphicFramePr>
              <a:graphicFrameLocks noChangeAspect="1"/>
            </wp:cNvGraphicFramePr>
            <a:graphic>
              <a:graphicData uri="http://schemas.openxmlformats.org/drawingml/2006/picture">
                <pic:pic>
                  <pic:nvPicPr>
                    <pic:cNvPr id="62" name="image78.png"/>
                    <pic:cNvPicPr/>
                  </pic:nvPicPr>
                  <pic:blipFill>
                    <a:blip r:embed="rId316" cstate="print"/>
                    <a:stretch>
                      <a:fillRect/>
                    </a:stretch>
                  </pic:blipFill>
                  <pic:spPr>
                    <a:xfrm>
                      <a:off x="0" y="0"/>
                      <a:ext cx="3017520" cy="1371600"/>
                    </a:xfrm>
                    <a:prstGeom prst="rect">
                      <a:avLst/>
                    </a:prstGeom>
                  </pic:spPr>
                </pic:pic>
              </a:graphicData>
            </a:graphic>
          </wp:inline>
        </w:drawing>
      </w:r>
      <w:r>
        <w:rPr>
          <w:rFonts w:ascii="Times New Roman" w:hAnsi="Times New Roman" w:cs="Times New Roman" w:eastAsia="Times New Roman" w:hint="default"/>
          <w:sz w:val="20"/>
          <w:szCs w:val="20"/>
        </w:rPr>
      </w:r>
    </w:p>
    <w:p>
      <w:pPr>
        <w:spacing w:before="19"/>
        <w:ind w:left="3420" w:right="113"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20"/>
          <w:szCs w:val="20"/>
        </w:rPr>
        <w:t>4.24</w:t>
      </w:r>
      <w:r>
        <w:rPr>
          <w:rFonts w:ascii="Times New Roman" w:hAnsi="Times New Roman" w:cs="Times New Roman" w:eastAsia="Times New Roman" w:hint="default"/>
          <w:spacing w:val="-5"/>
          <w:sz w:val="20"/>
          <w:szCs w:val="20"/>
        </w:rPr>
        <w:t> </w:t>
      </w:r>
      <w:r>
        <w:rPr>
          <w:rFonts w:ascii="細明體_HKSCS" w:hAnsi="細明體_HKSCS" w:cs="細明體_HKSCS" w:eastAsia="細明體_HKSCS" w:hint="default"/>
          <w:sz w:val="19"/>
          <w:szCs w:val="19"/>
        </w:rPr>
        <w:t>光源對電腦話別的影響</w:t>
      </w:r>
    </w:p>
    <w:p>
      <w:pPr>
        <w:spacing w:line="240" w:lineRule="auto" w:before="11"/>
        <w:ind w:right="0"/>
        <w:rPr>
          <w:rFonts w:ascii="細明體_HKSCS" w:hAnsi="細明體_HKSCS" w:cs="細明體_HKSCS" w:eastAsia="細明體_HKSCS" w:hint="default"/>
          <w:sz w:val="21"/>
          <w:szCs w:val="21"/>
        </w:rPr>
      </w:pPr>
    </w:p>
    <w:p>
      <w:pPr>
        <w:spacing w:line="355" w:lineRule="auto" w:before="0"/>
        <w:ind w:left="1123" w:right="105" w:firstLine="424"/>
        <w:jc w:val="both"/>
        <w:rPr>
          <w:rFonts w:ascii="細明體_HKSCS" w:hAnsi="細明體_HKSCS" w:cs="細明體_HKSCS" w:eastAsia="細明體_HKSCS" w:hint="default"/>
          <w:sz w:val="19"/>
          <w:szCs w:val="19"/>
        </w:rPr>
      </w:pPr>
      <w:r>
        <w:rPr/>
        <w:pict>
          <v:shape style="position:absolute;margin-left:117.720001pt;margin-top:61.299061pt;width:236.16pt;height:108pt;mso-position-horizontal-relative:page;mso-position-vertical-relative:paragraph;z-index:-465280" type="#_x0000_t75" stroked="false">
            <v:imagedata r:id="rId317" o:title=""/>
          </v:shape>
        </w:pict>
      </w:r>
      <w:r>
        <w:rPr>
          <w:rFonts w:ascii="細明體_HKSCS" w:hAnsi="細明體_HKSCS" w:cs="細明體_HKSCS" w:eastAsia="細明體_HKSCS" w:hint="default"/>
          <w:w w:val="110"/>
          <w:sz w:val="19"/>
          <w:szCs w:val="19"/>
        </w:rPr>
        <w:t>除此之外，物體本身的變形也會對電腦識別造成障礙，</w:t>
      </w:r>
      <w:r>
        <w:rPr>
          <w:rFonts w:ascii="細明體_HKSCS" w:hAnsi="細明體_HKSCS" w:cs="細明體_HKSCS" w:eastAsia="細明體_HKSCS" w:hint="default"/>
          <w:spacing w:val="-48"/>
          <w:w w:val="110"/>
          <w:sz w:val="19"/>
          <w:szCs w:val="19"/>
        </w:rPr>
        <w:t> </w:t>
      </w:r>
      <w:r>
        <w:rPr>
          <w:rFonts w:ascii="細明體_HKSCS" w:hAnsi="細明體_HKSCS" w:cs="細明體_HKSCS" w:eastAsia="細明體_HKSCS" w:hint="default"/>
          <w:w w:val="110"/>
          <w:sz w:val="19"/>
          <w:szCs w:val="19"/>
        </w:rPr>
        <w:t>例如一隻貓是趴著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05"/>
          <w:sz w:val="19"/>
          <w:szCs w:val="19"/>
        </w:rPr>
        <w:t>的，計算機能夠識別它， 但如果貓換了一個姿勢， 變成躺著的狀態，那麼電腦就 </w:t>
      </w:r>
      <w:r>
        <w:rPr>
          <w:rFonts w:ascii="細明體_HKSCS" w:hAnsi="細明體_HKSCS" w:cs="細明體_HKSCS" w:eastAsia="細明體_HKSCS" w:hint="default"/>
          <w:w w:val="105"/>
          <w:sz w:val="19"/>
          <w:szCs w:val="19"/>
        </w:rPr>
        <w:t>無法識別了，如圖</w:t>
      </w:r>
      <w:r>
        <w:rPr>
          <w:rFonts w:ascii="細明體_HKSCS" w:hAnsi="細明體_HKSCS" w:cs="細明體_HKSCS" w:eastAsia="細明體_HKSCS" w:hint="default"/>
          <w:spacing w:val="-30"/>
          <w:w w:val="105"/>
          <w:sz w:val="19"/>
          <w:szCs w:val="19"/>
        </w:rPr>
        <w:t> </w:t>
      </w:r>
      <w:r>
        <w:rPr>
          <w:rFonts w:ascii="Times New Roman" w:hAnsi="Times New Roman" w:cs="Times New Roman" w:eastAsia="Times New Roman" w:hint="default"/>
          <w:w w:val="105"/>
          <w:sz w:val="20"/>
          <w:szCs w:val="20"/>
        </w:rPr>
        <w:t>4.25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6"/>
          <w:szCs w:val="16"/>
        </w:rPr>
      </w:pPr>
    </w:p>
    <w:p>
      <w:pPr>
        <w:spacing w:line="530" w:lineRule="atLeast" w:before="0"/>
        <w:ind w:left="1540" w:right="113" w:firstLine="187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圖 </w:t>
      </w:r>
      <w:r>
        <w:rPr>
          <w:rFonts w:ascii="Times New Roman" w:hAnsi="Times New Roman" w:cs="Times New Roman" w:eastAsia="Times New Roman" w:hint="default"/>
          <w:w w:val="110"/>
          <w:sz w:val="20"/>
          <w:szCs w:val="20"/>
        </w:rPr>
        <w:t>4.25 </w:t>
      </w:r>
      <w:r>
        <w:rPr>
          <w:rFonts w:ascii="細明體_HKSCS" w:hAnsi="細明體_HKSCS" w:cs="細明體_HKSCS" w:eastAsia="細明體_HKSCS" w:hint="default"/>
          <w:w w:val="110"/>
          <w:sz w:val="19"/>
          <w:szCs w:val="19"/>
        </w:rPr>
        <w:t>姿勢對電腦識別的影響 </w:t>
      </w:r>
      <w:r>
        <w:rPr>
          <w:rFonts w:ascii="細明體_HKSCS" w:hAnsi="細明體_HKSCS" w:cs="細明體_HKSCS" w:eastAsia="細明體_HKSCS" w:hint="default"/>
          <w:spacing w:val="-8"/>
          <w:w w:val="111"/>
          <w:sz w:val="19"/>
          <w:szCs w:val="19"/>
        </w:rPr>
        <w:t>最後，物體本身會隱藏在一些遮蔽物中，這樣物體只呈現局部的資訊，電腦</w:t>
      </w:r>
      <w:r>
        <w:rPr>
          <w:rFonts w:ascii="細明體_HKSCS" w:hAnsi="細明體_HKSCS" w:cs="細明體_HKSCS" w:eastAsia="細明體_HKSCS" w:hint="default"/>
          <w:spacing w:val="-8"/>
          <w:sz w:val="19"/>
          <w:szCs w:val="19"/>
        </w:rPr>
      </w:r>
    </w:p>
    <w:p>
      <w:pPr>
        <w:spacing w:before="118"/>
        <w:ind w:left="1116" w:right="312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也難以識別，如圖</w:t>
      </w:r>
      <w:r>
        <w:rPr>
          <w:rFonts w:ascii="細明體_HKSCS" w:hAnsi="細明體_HKSCS" w:cs="細明體_HKSCS" w:eastAsia="細明體_HKSCS" w:hint="default"/>
          <w:spacing w:val="-29"/>
          <w:w w:val="105"/>
          <w:sz w:val="19"/>
          <w:szCs w:val="19"/>
        </w:rPr>
        <w:t> </w:t>
      </w:r>
      <w:r>
        <w:rPr>
          <w:rFonts w:ascii="Times New Roman" w:hAnsi="Times New Roman" w:cs="Times New Roman" w:eastAsia="Times New Roman" w:hint="default"/>
          <w:w w:val="105"/>
          <w:sz w:val="20"/>
          <w:szCs w:val="20"/>
        </w:rPr>
        <w:t>4.26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3" w:after="0"/>
        <w:ind w:right="0"/>
        <w:rPr>
          <w:rFonts w:ascii="細明體_HKSCS" w:hAnsi="細明體_HKSCS" w:cs="細明體_HKSCS" w:eastAsia="細明體_HKSCS" w:hint="default"/>
          <w:sz w:val="19"/>
          <w:szCs w:val="19"/>
        </w:rPr>
      </w:pPr>
    </w:p>
    <w:p>
      <w:pPr>
        <w:spacing w:line="240" w:lineRule="auto"/>
        <w:ind w:left="2325"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3017519" cy="1133856"/>
            <wp:effectExtent l="0" t="0" r="0" b="0"/>
            <wp:docPr id="63" name="image80.png" descr=""/>
            <wp:cNvGraphicFramePr>
              <a:graphicFrameLocks noChangeAspect="1"/>
            </wp:cNvGraphicFramePr>
            <a:graphic>
              <a:graphicData uri="http://schemas.openxmlformats.org/drawingml/2006/picture">
                <pic:pic>
                  <pic:nvPicPr>
                    <pic:cNvPr id="64" name="image80.png"/>
                    <pic:cNvPicPr/>
                  </pic:nvPicPr>
                  <pic:blipFill>
                    <a:blip r:embed="rId318" cstate="print"/>
                    <a:stretch>
                      <a:fillRect/>
                    </a:stretch>
                  </pic:blipFill>
                  <pic:spPr>
                    <a:xfrm>
                      <a:off x="0" y="0"/>
                      <a:ext cx="3017519" cy="1133856"/>
                    </a:xfrm>
                    <a:prstGeom prst="rect">
                      <a:avLst/>
                    </a:prstGeom>
                  </pic:spPr>
                </pic:pic>
              </a:graphicData>
            </a:graphic>
          </wp:inline>
        </w:drawing>
      </w:r>
      <w:r>
        <w:rPr>
          <w:rFonts w:ascii="細明體_HKSCS" w:hAnsi="細明體_HKSCS" w:cs="細明體_HKSCS" w:eastAsia="細明體_HKSCS" w:hint="default"/>
          <w:sz w:val="20"/>
          <w:szCs w:val="20"/>
        </w:rPr>
      </w:r>
    </w:p>
    <w:p>
      <w:pPr>
        <w:tabs>
          <w:tab w:pos="5176" w:val="left" w:leader="none"/>
        </w:tabs>
        <w:spacing w:before="65"/>
        <w:ind w:left="2642" w:right="113"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spacing w:val="-2"/>
          <w:w w:val="300"/>
          <w:sz w:val="8"/>
          <w:szCs w:val="8"/>
        </w:rPr>
        <w:t>也包也呵呵</w:t>
        <w:tab/>
      </w:r>
      <w:r>
        <w:rPr>
          <w:rFonts w:ascii="細明體_HKSCS" w:hAnsi="細明體_HKSCS" w:cs="細明體_HKSCS" w:eastAsia="細明體_HKSCS" w:hint="default"/>
          <w:spacing w:val="-4"/>
          <w:w w:val="330"/>
          <w:sz w:val="9"/>
          <w:szCs w:val="9"/>
        </w:rPr>
        <w:t>且也抽血</w:t>
      </w:r>
      <w:r>
        <w:rPr>
          <w:rFonts w:ascii="細明體_HKSCS" w:hAnsi="細明體_HKSCS" w:cs="細明體_HKSCS" w:eastAsia="細明體_HKSCS" w:hint="default"/>
          <w:spacing w:val="-4"/>
          <w:sz w:val="9"/>
          <w:szCs w:val="9"/>
        </w:rPr>
      </w:r>
    </w:p>
    <w:p>
      <w:pPr>
        <w:spacing w:line="240" w:lineRule="auto" w:before="4"/>
        <w:ind w:right="0"/>
        <w:rPr>
          <w:rFonts w:ascii="細明體_HKSCS" w:hAnsi="細明體_HKSCS" w:cs="細明體_HKSCS" w:eastAsia="細明體_HKSCS" w:hint="default"/>
          <w:sz w:val="7"/>
          <w:szCs w:val="7"/>
        </w:rPr>
      </w:pPr>
    </w:p>
    <w:p>
      <w:pPr>
        <w:spacing w:before="0"/>
        <w:ind w:left="3031" w:right="113"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w:t>
      </w:r>
      <w:r>
        <w:rPr>
          <w:rFonts w:ascii="細明體_HKSCS" w:hAnsi="細明體_HKSCS" w:cs="細明體_HKSCS" w:eastAsia="細明體_HKSCS" w:hint="default"/>
          <w:spacing w:val="-50"/>
          <w:sz w:val="19"/>
          <w:szCs w:val="19"/>
        </w:rPr>
        <w:t> </w:t>
      </w:r>
      <w:r>
        <w:rPr>
          <w:rFonts w:ascii="Times New Roman" w:hAnsi="Times New Roman" w:cs="Times New Roman" w:eastAsia="Times New Roman" w:hint="default"/>
          <w:sz w:val="20"/>
          <w:szCs w:val="20"/>
        </w:rPr>
        <w:t>4.26 </w:t>
      </w:r>
      <w:r>
        <w:rPr>
          <w:rFonts w:ascii="細明體_HKSCS" w:hAnsi="細明體_HKSCS" w:cs="細明體_HKSCS" w:eastAsia="細明體_HKSCS" w:hint="default"/>
          <w:sz w:val="19"/>
          <w:szCs w:val="19"/>
        </w:rPr>
        <w:t>是否有遮蔽物對電腦識別的影響</w:t>
      </w:r>
    </w:p>
    <w:p>
      <w:pPr>
        <w:spacing w:after="0"/>
        <w:jc w:val="left"/>
        <w:rPr>
          <w:rFonts w:ascii="細明體_HKSCS" w:hAnsi="細明體_HKSCS" w:cs="細明體_HKSCS" w:eastAsia="細明體_HKSCS" w:hint="default"/>
          <w:sz w:val="19"/>
          <w:szCs w:val="19"/>
        </w:rPr>
        <w:sectPr>
          <w:headerReference w:type="even" r:id="rId312"/>
          <w:headerReference w:type="default" r:id="rId313"/>
          <w:footerReference w:type="even" r:id="rId314"/>
          <w:footerReference w:type="default" r:id="rId315"/>
          <w:pgSz w:w="9470" w:h="13040"/>
          <w:pgMar w:header="659" w:footer="370" w:top="860" w:bottom="560" w:left="0" w:right="1020"/>
          <w:pgNumType w:start="34"/>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5"/>
          <w:szCs w:val="15"/>
        </w:rPr>
      </w:pPr>
    </w:p>
    <w:p>
      <w:pPr>
        <w:pStyle w:val="BodyText"/>
        <w:spacing w:line="328" w:lineRule="auto" w:before="38"/>
        <w:ind w:left="121" w:right="1008" w:firstLine="410"/>
        <w:jc w:val="both"/>
      </w:pPr>
      <w:r>
        <w:rPr>
          <w:spacing w:val="-2"/>
        </w:rPr>
        <w:t>針對這些問題，我們希望能夠對原始圖片進行增強，在某種程度上解決部分</w:t>
      </w:r>
      <w:r>
        <w:rPr/>
        <w:t> </w:t>
      </w:r>
      <w:r>
        <w:rPr/>
      </w:r>
      <w:r>
        <w:rPr>
          <w:spacing w:val="-6"/>
        </w:rPr>
        <w:t>問題。在 </w:t>
      </w:r>
      <w:r>
        <w:rPr>
          <w:rFonts w:ascii="Times New Roman" w:hAnsi="Times New Roman" w:cs="Times New Roman" w:eastAsia="Times New Roman" w:hint="default"/>
          <w:sz w:val="19"/>
          <w:szCs w:val="19"/>
        </w:rPr>
        <w:t>PyTorch </w:t>
      </w:r>
      <w:r>
        <w:rPr>
          <w:spacing w:val="-3"/>
        </w:rPr>
        <w:t>中已經內建了一些影像增</w:t>
      </w:r>
      <w:r>
        <w:rPr>
          <w:spacing w:val="-41"/>
        </w:rPr>
        <w:t> </w:t>
      </w:r>
      <w:r>
        <w:rPr/>
        <w:t>強的方法，不需要再繁瑣地去實現， </w:t>
      </w:r>
      <w:r>
        <w:rPr/>
      </w:r>
      <w:r>
        <w:rPr>
          <w:spacing w:val="-5"/>
          <w:w w:val="105"/>
        </w:rPr>
        <w:t>只需要簡單的呼叫。</w:t>
      </w:r>
      <w:r>
        <w:rPr>
          <w:spacing w:val="-5"/>
        </w:rPr>
      </w:r>
    </w:p>
    <w:p>
      <w:pPr>
        <w:spacing w:line="434" w:lineRule="auto" w:before="139"/>
        <w:ind w:left="258" w:right="1975" w:firstLine="28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torchvision.transforms </w:t>
      </w:r>
      <w:r>
        <w:rPr>
          <w:rFonts w:ascii="細明體_HKSCS" w:hAnsi="細明體_HKSCS" w:cs="細明體_HKSCS" w:eastAsia="細明體_HKSCS" w:hint="default"/>
          <w:spacing w:val="-3"/>
          <w:w w:val="105"/>
          <w:sz w:val="20"/>
          <w:szCs w:val="20"/>
        </w:rPr>
        <w:t>包含所有影像增強的方法。 </w:t>
      </w:r>
      <w:r>
        <w:rPr>
          <w:rFonts w:ascii="細明體_HKSCS" w:hAnsi="細明體_HKSCS" w:cs="細明體_HKSCS" w:eastAsia="細明體_HKSCS" w:hint="default"/>
          <w:spacing w:val="-51"/>
          <w:w w:val="162"/>
          <w:sz w:val="20"/>
          <w:szCs w:val="20"/>
        </w:rPr>
        <w:t>”</w:t>
      </w:r>
      <w:r>
        <w:rPr>
          <w:rFonts w:ascii="細明體_HKSCS" w:hAnsi="細明體_HKSCS" w:cs="細明體_HKSCS" w:eastAsia="細明體_HKSCS" w:hint="default"/>
          <w:sz w:val="20"/>
          <w:szCs w:val="20"/>
        </w:rPr>
        <w:t>第一個函數是</w:t>
      </w:r>
      <w:r>
        <w:rPr>
          <w:rFonts w:ascii="細明體_HKSCS" w:hAnsi="細明體_HKSCS" w:cs="細明體_HKSCS" w:eastAsia="細明體_HKSCS" w:hint="default"/>
          <w:spacing w:val="-33"/>
          <w:sz w:val="20"/>
          <w:szCs w:val="20"/>
        </w:rPr>
        <w:t> </w:t>
      </w:r>
      <w:r>
        <w:rPr>
          <w:rFonts w:ascii="Times New Roman" w:hAnsi="Times New Roman" w:cs="Times New Roman" w:eastAsia="Times New Roman" w:hint="default"/>
          <w:w w:val="107"/>
          <w:sz w:val="19"/>
          <w:szCs w:val="19"/>
        </w:rPr>
        <w:t>Scale</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8"/>
          <w:sz w:val="20"/>
          <w:szCs w:val="20"/>
        </w:rPr>
        <w:t>對圖</w:t>
      </w:r>
      <w:r>
        <w:rPr>
          <w:rFonts w:ascii="細明體_HKSCS" w:hAnsi="細明體_HKSCS" w:cs="細明體_HKSCS" w:eastAsia="細明體_HKSCS" w:hint="default"/>
          <w:spacing w:val="-44"/>
          <w:w w:val="108"/>
          <w:sz w:val="20"/>
          <w:szCs w:val="20"/>
        </w:rPr>
        <w:t>片</w:t>
      </w:r>
      <w:r>
        <w:rPr>
          <w:rFonts w:ascii="細明體_HKSCS" w:hAnsi="細明體_HKSCS" w:cs="細明體_HKSCS" w:eastAsia="細明體_HKSCS" w:hint="default"/>
          <w:w w:val="101"/>
          <w:sz w:val="20"/>
          <w:szCs w:val="20"/>
        </w:rPr>
        <w:t>的尺度進行縮</w:t>
      </w:r>
      <w:r>
        <w:rPr>
          <w:rFonts w:ascii="細明體_HKSCS" w:hAnsi="細明體_HKSCS" w:cs="細明體_HKSCS" w:eastAsia="細明體_HKSCS" w:hint="default"/>
          <w:spacing w:val="-3"/>
          <w:w w:val="101"/>
          <w:sz w:val="20"/>
          <w:szCs w:val="20"/>
        </w:rPr>
        <w:t>小</w:t>
      </w:r>
      <w:r>
        <w:rPr>
          <w:rFonts w:ascii="細明體_HKSCS" w:hAnsi="細明體_HKSCS" w:cs="細明體_HKSCS" w:eastAsia="細明體_HKSCS" w:hint="default"/>
          <w:spacing w:val="-27"/>
          <w:w w:val="114"/>
          <w:sz w:val="20"/>
          <w:szCs w:val="20"/>
        </w:rPr>
        <w:t>和</w:t>
      </w:r>
      <w:r>
        <w:rPr>
          <w:rFonts w:ascii="細明體_HKSCS" w:hAnsi="細明體_HKSCS" w:cs="細明體_HKSCS" w:eastAsia="細明體_HKSCS" w:hint="default"/>
          <w:w w:val="101"/>
          <w:sz w:val="20"/>
          <w:szCs w:val="20"/>
        </w:rPr>
        <w:t>放大﹔</w:t>
      </w:r>
      <w:r>
        <w:rPr>
          <w:rFonts w:ascii="細明體_HKSCS" w:hAnsi="細明體_HKSCS" w:cs="細明體_HKSCS" w:eastAsia="細明體_HKSCS" w:hint="default"/>
          <w:sz w:val="20"/>
          <w:szCs w:val="20"/>
        </w:rPr>
      </w:r>
    </w:p>
    <w:p>
      <w:pPr>
        <w:spacing w:line="240" w:lineRule="exact" w:before="0"/>
        <w:ind w:left="25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56"/>
          <w:sz w:val="20"/>
          <w:szCs w:val="20"/>
        </w:rPr>
        <w:t>團</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32"/>
          <w:sz w:val="20"/>
          <w:szCs w:val="20"/>
        </w:rPr>
        <w:t> </w:t>
      </w:r>
      <w:r>
        <w:rPr>
          <w:rFonts w:ascii="細明體_HKSCS" w:hAnsi="細明體_HKSCS" w:cs="細明體_HKSCS" w:eastAsia="細明體_HKSCS" w:hint="default"/>
          <w:w w:val="101"/>
          <w:sz w:val="20"/>
          <w:szCs w:val="20"/>
        </w:rPr>
        <w:t>第二</w:t>
      </w:r>
      <w:r>
        <w:rPr>
          <w:rFonts w:ascii="細明體_HKSCS" w:hAnsi="細明體_HKSCS" w:cs="細明體_HKSCS" w:eastAsia="細明體_HKSCS" w:hint="default"/>
          <w:spacing w:val="6"/>
          <w:w w:val="101"/>
          <w:sz w:val="20"/>
          <w:szCs w:val="20"/>
        </w:rPr>
        <w:t>個</w:t>
      </w:r>
      <w:r>
        <w:rPr>
          <w:rFonts w:ascii="細明體_HKSCS" w:hAnsi="細明體_HKSCS" w:cs="細明體_HKSCS" w:eastAsia="細明體_HKSCS" w:hint="default"/>
          <w:w w:val="102"/>
          <w:sz w:val="20"/>
          <w:szCs w:val="20"/>
        </w:rPr>
        <w:t>函數是</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w w:val="104"/>
          <w:sz w:val="19"/>
          <w:szCs w:val="19"/>
        </w:rPr>
        <w:t>CenterCrop</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2"/>
          <w:sz w:val="20"/>
          <w:szCs w:val="20"/>
        </w:rPr>
        <w:t>對影像正</w:t>
      </w:r>
      <w:r>
        <w:rPr>
          <w:rFonts w:ascii="細明體_HKSCS" w:hAnsi="細明體_HKSCS" w:cs="細明體_HKSCS" w:eastAsia="細明體_HKSCS" w:hint="default"/>
          <w:spacing w:val="-5"/>
          <w:w w:val="102"/>
          <w:sz w:val="20"/>
          <w:szCs w:val="20"/>
        </w:rPr>
        <w:t>中</w:t>
      </w:r>
      <w:r>
        <w:rPr>
          <w:rFonts w:ascii="細明體_HKSCS" w:hAnsi="細明體_HKSCS" w:cs="細明體_HKSCS" w:eastAsia="細明體_HKSCS" w:hint="default"/>
          <w:w w:val="99"/>
          <w:sz w:val="20"/>
          <w:szCs w:val="20"/>
        </w:rPr>
        <w:t>心進行指定大</w:t>
      </w:r>
      <w:r>
        <w:rPr>
          <w:rFonts w:ascii="細明體_HKSCS" w:hAnsi="細明體_HKSCS" w:cs="細明體_HKSCS" w:eastAsia="細明體_HKSCS" w:hint="default"/>
          <w:spacing w:val="10"/>
          <w:w w:val="99"/>
          <w:sz w:val="20"/>
          <w:szCs w:val="20"/>
        </w:rPr>
        <w:t>小</w:t>
      </w:r>
      <w:r>
        <w:rPr>
          <w:rFonts w:ascii="細明體_HKSCS" w:hAnsi="細明體_HKSCS" w:cs="細明體_HKSCS" w:eastAsia="細明體_HKSCS" w:hint="default"/>
          <w:spacing w:val="-30"/>
          <w:w w:val="112"/>
          <w:sz w:val="20"/>
          <w:szCs w:val="20"/>
        </w:rPr>
        <w:t>的</w:t>
      </w:r>
      <w:r>
        <w:rPr>
          <w:rFonts w:ascii="細明體_HKSCS" w:hAnsi="細明體_HKSCS" w:cs="細明體_HKSCS" w:eastAsia="細明體_HKSCS" w:hint="default"/>
          <w:w w:val="102"/>
          <w:sz w:val="20"/>
          <w:szCs w:val="20"/>
        </w:rPr>
        <w:t>修改﹔</w:t>
      </w:r>
      <w:r>
        <w:rPr>
          <w:rFonts w:ascii="細明體_HKSCS" w:hAnsi="細明體_HKSCS" w:cs="細明體_HKSCS" w:eastAsia="細明體_HKSCS" w:hint="default"/>
          <w:sz w:val="20"/>
          <w:szCs w:val="20"/>
        </w:rPr>
      </w:r>
    </w:p>
    <w:p>
      <w:pPr>
        <w:spacing w:before="154"/>
        <w:ind w:left="25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52"/>
          <w:sz w:val="20"/>
          <w:szCs w:val="20"/>
        </w:rPr>
        <w:t>國</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31"/>
          <w:sz w:val="20"/>
          <w:szCs w:val="20"/>
        </w:rPr>
        <w:t> </w:t>
      </w:r>
      <w:r>
        <w:rPr>
          <w:rFonts w:ascii="細明體_HKSCS" w:hAnsi="細明體_HKSCS" w:cs="細明體_HKSCS" w:eastAsia="細明體_HKSCS" w:hint="default"/>
          <w:w w:val="104"/>
          <w:sz w:val="20"/>
          <w:szCs w:val="20"/>
        </w:rPr>
        <w:t>第</w:t>
      </w:r>
      <w:r>
        <w:rPr>
          <w:rFonts w:ascii="細明體_HKSCS" w:hAnsi="細明體_HKSCS" w:cs="細明體_HKSCS" w:eastAsia="細明體_HKSCS" w:hint="default"/>
          <w:spacing w:val="-13"/>
          <w:w w:val="104"/>
          <w:sz w:val="20"/>
          <w:szCs w:val="20"/>
        </w:rPr>
        <w:t>三</w:t>
      </w:r>
      <w:r>
        <w:rPr>
          <w:rFonts w:ascii="細明體_HKSCS" w:hAnsi="細明體_HKSCS" w:cs="細明體_HKSCS" w:eastAsia="細明體_HKSCS" w:hint="default"/>
          <w:spacing w:val="-6"/>
          <w:w w:val="107"/>
          <w:sz w:val="20"/>
          <w:szCs w:val="20"/>
        </w:rPr>
        <w:t>個</w:t>
      </w:r>
      <w:r>
        <w:rPr>
          <w:rFonts w:ascii="細明體_HKSCS" w:hAnsi="細明體_HKSCS" w:cs="細明體_HKSCS" w:eastAsia="細明體_HKSCS" w:hint="default"/>
          <w:w w:val="102"/>
          <w:sz w:val="20"/>
          <w:szCs w:val="20"/>
        </w:rPr>
        <w:t>函數是</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w w:val="104"/>
          <w:sz w:val="19"/>
          <w:szCs w:val="19"/>
        </w:rPr>
        <w:t>Rando</w:t>
      </w:r>
      <w:r>
        <w:rPr>
          <w:rFonts w:ascii="Times New Roman" w:hAnsi="Times New Roman" w:cs="Times New Roman" w:eastAsia="Times New Roman" w:hint="default"/>
          <w:spacing w:val="15"/>
          <w:w w:val="104"/>
          <w:sz w:val="19"/>
          <w:szCs w:val="19"/>
        </w:rPr>
        <w:t>m</w:t>
      </w:r>
      <w:r>
        <w:rPr>
          <w:rFonts w:ascii="Times New Roman" w:hAnsi="Times New Roman" w:cs="Times New Roman" w:eastAsia="Times New Roman" w:hint="default"/>
          <w:w w:val="103"/>
          <w:sz w:val="19"/>
          <w:szCs w:val="19"/>
        </w:rPr>
        <w:t>Cro</w:t>
      </w:r>
      <w:r>
        <w:rPr>
          <w:rFonts w:ascii="Times New Roman" w:hAnsi="Times New Roman" w:cs="Times New Roman" w:eastAsia="Times New Roman" w:hint="default"/>
          <w:spacing w:val="-43"/>
          <w:w w:val="104"/>
          <w:sz w:val="19"/>
          <w:szCs w:val="19"/>
        </w:rPr>
        <w:t>p</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10"/>
          <w:w w:val="109"/>
          <w:sz w:val="20"/>
          <w:szCs w:val="20"/>
        </w:rPr>
        <w:t>對</w:t>
      </w:r>
      <w:r>
        <w:rPr>
          <w:rFonts w:ascii="細明體_HKSCS" w:hAnsi="細明體_HKSCS" w:cs="細明體_HKSCS" w:eastAsia="細明體_HKSCS" w:hint="default"/>
          <w:spacing w:val="-31"/>
          <w:w w:val="116"/>
          <w:sz w:val="20"/>
          <w:szCs w:val="20"/>
        </w:rPr>
        <w:t>圖</w:t>
      </w:r>
      <w:r>
        <w:rPr>
          <w:rFonts w:ascii="細明體_HKSCS" w:hAnsi="細明體_HKSCS" w:cs="細明體_HKSCS" w:eastAsia="細明體_HKSCS" w:hint="default"/>
          <w:spacing w:val="-89"/>
          <w:w w:val="145"/>
          <w:sz w:val="20"/>
          <w:szCs w:val="20"/>
        </w:rPr>
        <w:t>片</w:t>
      </w:r>
      <w:r>
        <w:rPr>
          <w:rFonts w:ascii="細明體_HKSCS" w:hAnsi="細明體_HKSCS" w:cs="細明體_HKSCS" w:eastAsia="細明體_HKSCS" w:hint="default"/>
          <w:w w:val="103"/>
          <w:sz w:val="20"/>
          <w:szCs w:val="20"/>
        </w:rPr>
        <w:t>進行</w:t>
      </w:r>
      <w:r>
        <w:rPr>
          <w:rFonts w:ascii="細明體_HKSCS" w:hAnsi="細明體_HKSCS" w:cs="細明體_HKSCS" w:eastAsia="細明體_HKSCS" w:hint="default"/>
          <w:spacing w:val="-14"/>
          <w:w w:val="103"/>
          <w:sz w:val="20"/>
          <w:szCs w:val="20"/>
        </w:rPr>
        <w:t>指</w:t>
      </w:r>
      <w:r>
        <w:rPr>
          <w:rFonts w:ascii="細明體_HKSCS" w:hAnsi="細明體_HKSCS" w:cs="細明體_HKSCS" w:eastAsia="細明體_HKSCS" w:hint="default"/>
          <w:w w:val="102"/>
          <w:sz w:val="20"/>
          <w:szCs w:val="20"/>
        </w:rPr>
        <w:t>定大</w:t>
      </w:r>
      <w:r>
        <w:rPr>
          <w:rFonts w:ascii="細明體_HKSCS" w:hAnsi="細明體_HKSCS" w:cs="細明體_HKSCS" w:eastAsia="細明體_HKSCS" w:hint="default"/>
          <w:spacing w:val="-8"/>
          <w:w w:val="102"/>
          <w:sz w:val="20"/>
          <w:szCs w:val="20"/>
        </w:rPr>
        <w:t>小</w:t>
      </w:r>
      <w:r>
        <w:rPr>
          <w:rFonts w:ascii="細明體_HKSCS" w:hAnsi="細明體_HKSCS" w:cs="細明體_HKSCS" w:eastAsia="細明體_HKSCS" w:hint="default"/>
          <w:spacing w:val="-23"/>
          <w:w w:val="112"/>
          <w:sz w:val="20"/>
          <w:szCs w:val="20"/>
        </w:rPr>
        <w:t>的</w:t>
      </w:r>
      <w:r>
        <w:rPr>
          <w:rFonts w:ascii="細明體_HKSCS" w:hAnsi="細明體_HKSCS" w:cs="細明體_HKSCS" w:eastAsia="細明體_HKSCS" w:hint="default"/>
          <w:sz w:val="20"/>
          <w:szCs w:val="20"/>
        </w:rPr>
        <w:t>隨機修改﹔</w:t>
      </w:r>
    </w:p>
    <w:p>
      <w:pPr>
        <w:spacing w:before="162"/>
        <w:ind w:left="25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52"/>
          <w:sz w:val="20"/>
          <w:szCs w:val="20"/>
        </w:rPr>
        <w:t>團</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24"/>
          <w:sz w:val="20"/>
          <w:szCs w:val="20"/>
        </w:rPr>
        <w:t> </w:t>
      </w:r>
      <w:r>
        <w:rPr>
          <w:rFonts w:ascii="細明體_HKSCS" w:hAnsi="細明體_HKSCS" w:cs="細明體_HKSCS" w:eastAsia="細明體_HKSCS" w:hint="default"/>
          <w:w w:val="103"/>
          <w:sz w:val="20"/>
          <w:szCs w:val="20"/>
        </w:rPr>
        <w:t>第四個函數是</w:t>
      </w:r>
      <w:r>
        <w:rPr>
          <w:rFonts w:ascii="細明體_HKSCS" w:hAnsi="細明體_HKSCS" w:cs="細明體_HKSCS" w:eastAsia="細明體_HKSCS" w:hint="default"/>
          <w:spacing w:val="-33"/>
          <w:sz w:val="20"/>
          <w:szCs w:val="20"/>
        </w:rPr>
        <w:t> </w:t>
      </w:r>
      <w:r>
        <w:rPr>
          <w:rFonts w:ascii="Times New Roman" w:hAnsi="Times New Roman" w:cs="Times New Roman" w:eastAsia="Times New Roman" w:hint="default"/>
          <w:w w:val="104"/>
          <w:sz w:val="19"/>
          <w:szCs w:val="19"/>
        </w:rPr>
        <w:t>RandomHorizaontalFli</w:t>
      </w:r>
      <w:r>
        <w:rPr>
          <w:rFonts w:ascii="Times New Roman" w:hAnsi="Times New Roman" w:cs="Times New Roman" w:eastAsia="Times New Roman" w:hint="default"/>
          <w:spacing w:val="13"/>
          <w:w w:val="104"/>
          <w:sz w:val="19"/>
          <w:szCs w:val="19"/>
        </w:rPr>
        <w:t>p</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13"/>
          <w:sz w:val="20"/>
          <w:szCs w:val="20"/>
        </w:rPr>
        <w:t>對圖</w:t>
      </w:r>
      <w:r>
        <w:rPr>
          <w:rFonts w:ascii="細明體_HKSCS" w:hAnsi="細明體_HKSCS" w:cs="細明體_HKSCS" w:eastAsia="細明體_HKSCS" w:hint="default"/>
          <w:spacing w:val="-45"/>
          <w:w w:val="113"/>
          <w:sz w:val="20"/>
          <w:szCs w:val="20"/>
        </w:rPr>
        <w:t>片</w:t>
      </w:r>
      <w:r>
        <w:rPr>
          <w:rFonts w:ascii="細明體_HKSCS" w:hAnsi="細明體_HKSCS" w:cs="細明體_HKSCS" w:eastAsia="細明體_HKSCS" w:hint="default"/>
          <w:w w:val="103"/>
          <w:sz w:val="20"/>
          <w:szCs w:val="20"/>
        </w:rPr>
        <w:t>進行機率為</w:t>
      </w:r>
      <w:r>
        <w:rPr>
          <w:rFonts w:ascii="細明體_HKSCS" w:hAnsi="細明體_HKSCS" w:cs="細明體_HKSCS" w:eastAsia="細明體_HKSCS" w:hint="default"/>
          <w:spacing w:val="-43"/>
          <w:sz w:val="20"/>
          <w:szCs w:val="20"/>
        </w:rPr>
        <w:t> </w:t>
      </w:r>
      <w:r>
        <w:rPr>
          <w:rFonts w:ascii="Times New Roman" w:hAnsi="Times New Roman" w:cs="Times New Roman" w:eastAsia="Times New Roman" w:hint="default"/>
          <w:w w:val="104"/>
          <w:sz w:val="19"/>
          <w:szCs w:val="19"/>
        </w:rPr>
        <w:t>0.5</w:t>
      </w:r>
      <w:r>
        <w:rPr>
          <w:rFonts w:ascii="Times New Roman" w:hAnsi="Times New Roman" w:cs="Times New Roman" w:eastAsia="Times New Roman" w:hint="default"/>
          <w:sz w:val="19"/>
          <w:szCs w:val="19"/>
        </w:rPr>
        <w:t> </w:t>
      </w:r>
      <w:r>
        <w:rPr>
          <w:rFonts w:ascii="細明體_HKSCS" w:hAnsi="細明體_HKSCS" w:cs="細明體_HKSCS" w:eastAsia="細明體_HKSCS" w:hint="default"/>
          <w:w w:val="106"/>
          <w:sz w:val="20"/>
          <w:szCs w:val="20"/>
        </w:rPr>
        <w:t>的隨機水平翻</w:t>
      </w:r>
      <w:r>
        <w:rPr>
          <w:rFonts w:ascii="細明體_HKSCS" w:hAnsi="細明體_HKSCS" w:cs="細明體_HKSCS" w:eastAsia="細明體_HKSCS" w:hint="default"/>
          <w:sz w:val="20"/>
          <w:szCs w:val="20"/>
        </w:rPr>
      </w:r>
    </w:p>
    <w:p>
      <w:pPr>
        <w:spacing w:before="93"/>
        <w:ind w:left="532"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轉﹔</w:t>
      </w:r>
    </w:p>
    <w:p>
      <w:pPr>
        <w:spacing w:line="333" w:lineRule="auto" w:before="146"/>
        <w:ind w:left="532" w:right="975" w:hanging="274"/>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52"/>
          <w:sz w:val="20"/>
          <w:szCs w:val="20"/>
        </w:rPr>
        <w:t>國</w:t>
      </w:r>
      <w:r>
        <w:rPr>
          <w:rFonts w:ascii="細明體_HKSCS" w:hAnsi="細明體_HKSCS" w:cs="細明體_HKSCS" w:eastAsia="細明體_HKSCS" w:hint="default"/>
          <w:spacing w:val="17"/>
          <w:w w:val="52"/>
          <w:sz w:val="20"/>
          <w:szCs w:val="20"/>
        </w:rPr>
        <w:t> </w:t>
      </w:r>
      <w:r>
        <w:rPr>
          <w:rFonts w:ascii="細明體_HKSCS" w:hAnsi="細明體_HKSCS" w:cs="細明體_HKSCS" w:eastAsia="細明體_HKSCS" w:hint="default"/>
          <w:w w:val="101"/>
          <w:sz w:val="20"/>
          <w:szCs w:val="20"/>
        </w:rPr>
        <w:t>第五個函數是</w:t>
      </w:r>
      <w:r>
        <w:rPr>
          <w:rFonts w:ascii="細明體_HKSCS" w:hAnsi="細明體_HKSCS" w:cs="細明體_HKSCS" w:eastAsia="細明體_HKSCS" w:hint="default"/>
          <w:spacing w:val="-56"/>
          <w:w w:val="101"/>
          <w:sz w:val="20"/>
          <w:szCs w:val="20"/>
        </w:rPr>
        <w:t> </w:t>
      </w:r>
      <w:r>
        <w:rPr>
          <w:rFonts w:ascii="Times New Roman" w:hAnsi="Times New Roman" w:cs="Times New Roman" w:eastAsia="Times New Roman" w:hint="default"/>
          <w:w w:val="104"/>
          <w:sz w:val="19"/>
          <w:szCs w:val="19"/>
        </w:rPr>
        <w:t>RandomSizedCrop</w:t>
      </w:r>
      <w:r>
        <w:rPr>
          <w:rFonts w:ascii="Times New Roman" w:hAnsi="Times New Roman" w:cs="Times New Roman" w:eastAsia="Times New Roman" w:hint="default"/>
          <w:spacing w:val="-22"/>
          <w:w w:val="104"/>
          <w:sz w:val="19"/>
          <w:szCs w:val="19"/>
        </w:rPr>
        <w:t> </w:t>
      </w:r>
      <w:r>
        <w:rPr>
          <w:rFonts w:ascii="細明體_HKSCS" w:hAnsi="細明體_HKSCS" w:cs="細明體_HKSCS" w:eastAsia="細明體_HKSCS" w:hint="default"/>
          <w:spacing w:val="-14"/>
          <w:w w:val="109"/>
          <w:sz w:val="20"/>
          <w:szCs w:val="20"/>
        </w:rPr>
        <w:t>’首先對圖片進行隨機尺寸的修改，</w:t>
      </w:r>
      <w:r>
        <w:rPr>
          <w:rFonts w:ascii="細明體_HKSCS" w:hAnsi="細明體_HKSCS" w:cs="細明體_HKSCS" w:eastAsia="細明體_HKSCS" w:hint="default"/>
          <w:spacing w:val="-91"/>
          <w:w w:val="109"/>
          <w:sz w:val="20"/>
          <w:szCs w:val="20"/>
        </w:rPr>
        <w:t> </w:t>
      </w:r>
      <w:r>
        <w:rPr>
          <w:rFonts w:ascii="細明體_HKSCS" w:hAnsi="細明體_HKSCS" w:cs="細明體_HKSCS" w:eastAsia="細明體_HKSCS" w:hint="default"/>
          <w:w w:val="104"/>
          <w:sz w:val="20"/>
          <w:szCs w:val="20"/>
        </w:rPr>
        <w:t>然後對 </w:t>
      </w:r>
      <w:r>
        <w:rPr>
          <w:rFonts w:ascii="細明體_HKSCS" w:hAnsi="細明體_HKSCS" w:cs="細明體_HKSCS" w:eastAsia="細明體_HKSCS" w:hint="default"/>
          <w:w w:val="104"/>
          <w:sz w:val="20"/>
          <w:szCs w:val="20"/>
        </w:rPr>
      </w:r>
      <w:r>
        <w:rPr>
          <w:rFonts w:ascii="細明體_HKSCS" w:hAnsi="細明體_HKSCS" w:cs="細明體_HKSCS" w:eastAsia="細明體_HKSCS" w:hint="default"/>
          <w:spacing w:val="-2"/>
          <w:sz w:val="20"/>
          <w:szCs w:val="20"/>
        </w:rPr>
        <w:t>修改的圖片進行一個隨機比例的縮放，</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3"/>
          <w:sz w:val="20"/>
          <w:szCs w:val="20"/>
        </w:rPr>
        <w:t>最後將圖片變成指定的大小，</w:t>
      </w:r>
      <w:r>
        <w:rPr>
          <w:rFonts w:ascii="細明體_HKSCS" w:hAnsi="細明體_HKSCS" w:cs="細明體_HKSCS" w:eastAsia="細明體_HKSCS" w:hint="default"/>
          <w:sz w:val="20"/>
          <w:szCs w:val="20"/>
        </w:rPr>
        <w:t> 這在 </w:t>
      </w:r>
      <w:r>
        <w:rPr>
          <w:rFonts w:ascii="細明體_HKSCS" w:hAnsi="細明體_HKSCS" w:cs="細明體_HKSCS" w:eastAsia="細明體_HKSCS" w:hint="default"/>
          <w:sz w:val="20"/>
          <w:szCs w:val="20"/>
        </w:rPr>
      </w:r>
      <w:r>
        <w:rPr>
          <w:rFonts w:ascii="Times New Roman" w:hAnsi="Times New Roman" w:cs="Times New Roman" w:eastAsia="Times New Roman" w:hint="default"/>
          <w:sz w:val="19"/>
          <w:szCs w:val="19"/>
        </w:rPr>
        <w:t>Inception  Net  </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pacing w:val="-12"/>
          <w:sz w:val="20"/>
          <w:szCs w:val="20"/>
        </w:rPr>
        <w:t>中比較流行﹔</w:t>
      </w:r>
    </w:p>
    <w:p>
      <w:pPr>
        <w:pStyle w:val="BodyText"/>
        <w:spacing w:line="240" w:lineRule="auto" w:before="65"/>
        <w:ind w:left="258" w:right="0"/>
        <w:jc w:val="left"/>
      </w:pPr>
      <w:r>
        <w:rPr>
          <w:spacing w:val="-51"/>
          <w:w w:val="162"/>
        </w:rPr>
        <w:t>”</w:t>
      </w:r>
      <w:r>
        <w:rPr/>
        <w:t>最後一個是</w:t>
      </w:r>
      <w:r>
        <w:rPr>
          <w:spacing w:val="-35"/>
        </w:rPr>
        <w:t> </w:t>
      </w:r>
      <w:r>
        <w:rPr>
          <w:rFonts w:ascii="Times New Roman" w:hAnsi="Times New Roman" w:cs="Times New Roman" w:eastAsia="Times New Roman" w:hint="default"/>
          <w:w w:val="102"/>
          <w:sz w:val="19"/>
          <w:szCs w:val="19"/>
        </w:rPr>
        <w:t>Pa</w:t>
      </w:r>
      <w:r>
        <w:rPr>
          <w:rFonts w:ascii="Times New Roman" w:hAnsi="Times New Roman" w:cs="Times New Roman" w:eastAsia="Times New Roman" w:hint="default"/>
          <w:spacing w:val="-42"/>
          <w:w w:val="103"/>
          <w:sz w:val="19"/>
          <w:szCs w:val="19"/>
        </w:rPr>
        <w:t>d</w:t>
      </w:r>
      <w:r>
        <w:rPr>
          <w:spacing w:val="-387"/>
          <w:w w:val="193"/>
        </w:rPr>
        <w:t>，</w:t>
      </w:r>
      <w:r>
        <w:rPr>
          <w:w w:val="109"/>
        </w:rPr>
        <w:t>對圖</w:t>
      </w:r>
      <w:r>
        <w:rPr>
          <w:spacing w:val="-57"/>
          <w:w w:val="109"/>
        </w:rPr>
        <w:t>片</w:t>
      </w:r>
      <w:r>
        <w:rPr>
          <w:w w:val="101"/>
        </w:rPr>
        <w:t>進行邊界零填充。</w:t>
      </w:r>
      <w:r>
        <w:rPr/>
      </w:r>
    </w:p>
    <w:p>
      <w:pPr>
        <w:spacing w:line="240" w:lineRule="auto" w:before="3"/>
        <w:ind w:right="0"/>
        <w:rPr>
          <w:rFonts w:ascii="細明體_HKSCS" w:hAnsi="細明體_HKSCS" w:cs="細明體_HKSCS" w:eastAsia="細明體_HKSCS" w:hint="default"/>
          <w:sz w:val="16"/>
          <w:szCs w:val="16"/>
        </w:rPr>
      </w:pPr>
    </w:p>
    <w:p>
      <w:pPr>
        <w:pStyle w:val="BodyText"/>
        <w:spacing w:line="328" w:lineRule="auto"/>
        <w:ind w:left="114" w:right="986" w:firstLine="417"/>
        <w:jc w:val="both"/>
      </w:pPr>
      <w:r>
        <w:rPr/>
        <w:t>上面介紹了 </w:t>
      </w:r>
      <w:r>
        <w:rPr>
          <w:rFonts w:ascii="Times New Roman" w:hAnsi="Times New Roman" w:cs="Times New Roman" w:eastAsia="Times New Roman" w:hint="default"/>
          <w:sz w:val="19"/>
          <w:szCs w:val="19"/>
        </w:rPr>
        <w:t>PyTorch </w:t>
      </w:r>
      <w:r>
        <w:rPr/>
        <w:t>內建的一些影像增強的方法，還有更多的增強方法，可 </w:t>
      </w:r>
      <w:r>
        <w:rPr>
          <w:w w:val="105"/>
        </w:rPr>
        <w:t>以使用</w:t>
      </w:r>
      <w:r>
        <w:rPr>
          <w:spacing w:val="-73"/>
          <w:w w:val="105"/>
        </w:rPr>
        <w:t> </w:t>
      </w:r>
      <w:r>
        <w:rPr>
          <w:rFonts w:ascii="Times New Roman" w:hAnsi="Times New Roman" w:cs="Times New Roman" w:eastAsia="Times New Roman" w:hint="default"/>
          <w:spacing w:val="2"/>
          <w:w w:val="105"/>
          <w:sz w:val="19"/>
          <w:szCs w:val="19"/>
        </w:rPr>
        <w:t>OpenCV</w:t>
      </w:r>
      <w:r>
        <w:rPr>
          <w:rFonts w:ascii="Times New Roman" w:hAnsi="Times New Roman" w:cs="Times New Roman" w:eastAsia="Times New Roman" w:hint="default"/>
          <w:spacing w:val="-16"/>
          <w:w w:val="105"/>
          <w:sz w:val="19"/>
          <w:szCs w:val="19"/>
        </w:rPr>
        <w:t> </w:t>
      </w:r>
      <w:r>
        <w:rPr>
          <w:w w:val="105"/>
        </w:rPr>
        <w:t>或</w:t>
      </w:r>
      <w:r>
        <w:rPr>
          <w:spacing w:val="-77"/>
          <w:w w:val="105"/>
        </w:rPr>
        <w:t> </w:t>
      </w:r>
      <w:r>
        <w:rPr>
          <w:rFonts w:ascii="Times New Roman" w:hAnsi="Times New Roman" w:cs="Times New Roman" w:eastAsia="Times New Roman" w:hint="default"/>
          <w:w w:val="105"/>
          <w:sz w:val="19"/>
          <w:szCs w:val="19"/>
        </w:rPr>
        <w:t>PIL</w:t>
      </w:r>
      <w:r>
        <w:rPr>
          <w:rFonts w:ascii="Times New Roman" w:hAnsi="Times New Roman" w:cs="Times New Roman" w:eastAsia="Times New Roman" w:hint="default"/>
          <w:spacing w:val="-18"/>
          <w:w w:val="105"/>
          <w:sz w:val="19"/>
          <w:szCs w:val="19"/>
        </w:rPr>
        <w:t> </w:t>
      </w:r>
      <w:r>
        <w:rPr>
          <w:w w:val="105"/>
        </w:rPr>
        <w:t>等協力廠商圓形函數庫實現。</w:t>
      </w:r>
      <w:r>
        <w:rPr>
          <w:spacing w:val="-88"/>
          <w:w w:val="105"/>
        </w:rPr>
        <w:t> </w:t>
      </w:r>
      <w:r>
        <w:rPr>
          <w:spacing w:val="-5"/>
          <w:w w:val="105"/>
        </w:rPr>
        <w:t>在網路的訓練中影像增強是 </w:t>
      </w:r>
      <w:r>
        <w:rPr>
          <w:spacing w:val="-5"/>
          <w:w w:val="105"/>
        </w:rPr>
      </w:r>
      <w:r>
        <w:rPr/>
        <w:t>一種常見、預設的做法，對多工進行影像增強之後都能夠在某種程度上提升工作 </w:t>
      </w:r>
      <w:r>
        <w:rPr/>
      </w:r>
      <w:r>
        <w:rPr>
          <w:spacing w:val="-5"/>
          <w:w w:val="105"/>
        </w:rPr>
        <w:t>的準確率。</w:t>
      </w:r>
      <w:r>
        <w:rPr>
          <w:spacing w:val="-5"/>
        </w:rPr>
      </w:r>
    </w:p>
    <w:p>
      <w:pPr>
        <w:spacing w:line="240" w:lineRule="auto" w:before="0"/>
        <w:ind w:right="0"/>
        <w:rPr>
          <w:rFonts w:ascii="細明體_HKSCS" w:hAnsi="細明體_HKSCS" w:cs="細明體_HKSCS" w:eastAsia="細明體_HKSCS" w:hint="default"/>
          <w:sz w:val="20"/>
          <w:szCs w:val="20"/>
        </w:rPr>
      </w:pPr>
    </w:p>
    <w:p>
      <w:pPr>
        <w:spacing w:before="162"/>
        <w:ind w:left="107" w:right="0" w:firstLine="0"/>
        <w:jc w:val="left"/>
        <w:rPr>
          <w:rFonts w:ascii="細明體_HKSCS" w:hAnsi="細明體_HKSCS" w:cs="細明體_HKSCS" w:eastAsia="細明體_HKSCS" w:hint="default"/>
          <w:sz w:val="34"/>
          <w:szCs w:val="34"/>
        </w:rPr>
      </w:pPr>
      <w:r>
        <w:rPr>
          <w:rFonts w:ascii="Arial" w:hAnsi="Arial" w:cs="Arial" w:eastAsia="Arial" w:hint="default"/>
          <w:w w:val="90"/>
          <w:sz w:val="44"/>
          <w:szCs w:val="44"/>
        </w:rPr>
        <w:t>I </w:t>
      </w:r>
      <w:r>
        <w:rPr>
          <w:rFonts w:ascii="Times New Roman" w:hAnsi="Times New Roman" w:cs="Times New Roman" w:eastAsia="Times New Roman" w:hint="default"/>
          <w:sz w:val="43"/>
          <w:szCs w:val="43"/>
        </w:rPr>
        <w:t>4.7 </w:t>
      </w:r>
      <w:r>
        <w:rPr>
          <w:rFonts w:ascii="Arial" w:hAnsi="Arial" w:cs="Arial" w:eastAsia="Arial" w:hint="default"/>
          <w:w w:val="90"/>
          <w:sz w:val="44"/>
          <w:szCs w:val="44"/>
        </w:rPr>
        <w:t>I </w:t>
      </w:r>
      <w:r>
        <w:rPr>
          <w:rFonts w:ascii="細明體_HKSCS" w:hAnsi="細明體_HKSCS" w:cs="細明體_HKSCS" w:eastAsia="細明體_HKSCS" w:hint="default"/>
          <w:sz w:val="33"/>
          <w:szCs w:val="33"/>
        </w:rPr>
        <w:t>實現 </w:t>
      </w:r>
      <w:r>
        <w:rPr>
          <w:rFonts w:ascii="Arial" w:hAnsi="Arial" w:cs="Arial" w:eastAsia="Arial" w:hint="default"/>
          <w:spacing w:val="-3"/>
          <w:sz w:val="33"/>
          <w:szCs w:val="33"/>
        </w:rPr>
        <w:t>cifar10</w:t>
      </w:r>
      <w:r>
        <w:rPr>
          <w:rFonts w:ascii="Arial" w:hAnsi="Arial" w:cs="Arial" w:eastAsia="Arial" w:hint="default"/>
          <w:spacing w:val="6"/>
          <w:sz w:val="33"/>
          <w:szCs w:val="33"/>
        </w:rPr>
        <w:t> </w:t>
      </w:r>
      <w:r>
        <w:rPr>
          <w:rFonts w:ascii="細明體_HKSCS" w:hAnsi="細明體_HKSCS" w:cs="細明體_HKSCS" w:eastAsia="細明體_HKSCS" w:hint="default"/>
          <w:sz w:val="34"/>
          <w:szCs w:val="34"/>
        </w:rPr>
        <w:t>分類</w:t>
      </w:r>
    </w:p>
    <w:p>
      <w:pPr>
        <w:pStyle w:val="BodyText"/>
        <w:spacing w:line="328" w:lineRule="auto" w:before="304"/>
        <w:ind w:left="100" w:right="1001" w:firstLine="417"/>
        <w:jc w:val="both"/>
      </w:pPr>
      <w:r>
        <w:rPr>
          <w:w w:val="105"/>
        </w:rPr>
        <w:t>前面我們處理過 </w:t>
      </w:r>
      <w:r>
        <w:rPr>
          <w:rFonts w:ascii="Times New Roman" w:hAnsi="Times New Roman" w:cs="Times New Roman" w:eastAsia="Times New Roman" w:hint="default"/>
          <w:w w:val="105"/>
          <w:sz w:val="19"/>
          <w:szCs w:val="19"/>
        </w:rPr>
        <w:t>MN!ST </w:t>
      </w:r>
      <w:r>
        <w:rPr>
          <w:w w:val="105"/>
        </w:rPr>
        <w:t>手寫數字資料集，</w:t>
      </w:r>
      <w:r>
        <w:rPr>
          <w:spacing w:val="-89"/>
          <w:w w:val="105"/>
        </w:rPr>
        <w:t> </w:t>
      </w:r>
      <w:r>
        <w:rPr>
          <w:w w:val="105"/>
        </w:rPr>
        <w:t>這些資料集比較簡單， 大小是 </w:t>
      </w:r>
      <w:r>
        <w:rPr>
          <w:w w:val="105"/>
        </w:rPr>
      </w:r>
      <w:r>
        <w:rPr>
          <w:rFonts w:ascii="Times New Roman" w:hAnsi="Times New Roman" w:cs="Times New Roman" w:eastAsia="Times New Roman" w:hint="default"/>
          <w:w w:val="109"/>
          <w:sz w:val="19"/>
          <w:szCs w:val="19"/>
        </w:rPr>
        <w:t>28 </w:t>
      </w:r>
      <w:r>
        <w:rPr>
          <w:rFonts w:ascii="Times New Roman" w:hAnsi="Times New Roman" w:cs="Times New Roman" w:eastAsia="Times New Roman" w:hint="default"/>
          <w:w w:val="89"/>
          <w:sz w:val="19"/>
          <w:szCs w:val="19"/>
        </w:rPr>
        <w:t>X </w:t>
      </w:r>
      <w:r>
        <w:rPr>
          <w:w w:val="105"/>
        </w:rPr>
        <w:t>泌 </w:t>
      </w:r>
      <w:r>
        <w:rPr>
          <w:spacing w:val="-20"/>
          <w:w w:val="108"/>
        </w:rPr>
        <w:t>的灰階圈，沒有什麼太多的特徵’雖然實現了比較高的準確率，但是並沒</w:t>
      </w:r>
      <w:r>
        <w:rPr>
          <w:w w:val="108"/>
        </w:rPr>
        <w:t> </w:t>
      </w:r>
      <w:r>
        <w:rPr>
          <w:w w:val="108"/>
        </w:rPr>
      </w:r>
      <w:r>
        <w:rPr>
          <w:w w:val="101"/>
        </w:rPr>
        <w:t>有太大的說服力</w:t>
      </w:r>
      <w:r>
        <w:rPr>
          <w:spacing w:val="-33"/>
        </w:rPr>
        <w:t> </w:t>
      </w:r>
      <w:r>
        <w:rPr>
          <w:spacing w:val="-226"/>
          <w:w w:val="166"/>
        </w:rPr>
        <w:t>，</w:t>
      </w:r>
      <w:r>
        <w:rPr>
          <w:w w:val="99"/>
        </w:rPr>
        <w:t>我們希望能夠</w:t>
      </w:r>
      <w:r>
        <w:rPr>
          <w:spacing w:val="10"/>
          <w:w w:val="99"/>
        </w:rPr>
        <w:t>在</w:t>
      </w:r>
      <w:r>
        <w:rPr>
          <w:w w:val="99"/>
        </w:rPr>
        <w:t>更加複雜的資料集上有更好的表現。</w:t>
      </w:r>
      <w:r>
        <w:rPr/>
      </w:r>
    </w:p>
    <w:p>
      <w:pPr>
        <w:spacing w:line="328" w:lineRule="auto" w:before="139"/>
        <w:ind w:left="107" w:right="1015" w:firstLine="417"/>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14"/>
          <w:sz w:val="19"/>
          <w:szCs w:val="19"/>
        </w:rPr>
        <w:t>cifar</w:t>
      </w:r>
      <w:r>
        <w:rPr>
          <w:rFonts w:ascii="Times New Roman" w:hAnsi="Times New Roman" w:cs="Times New Roman" w:eastAsia="Times New Roman" w:hint="default"/>
          <w:spacing w:val="2"/>
          <w:w w:val="114"/>
          <w:sz w:val="19"/>
          <w:szCs w:val="19"/>
        </w:rPr>
        <w:t>!</w:t>
      </w:r>
      <w:r>
        <w:rPr>
          <w:rFonts w:ascii="Times New Roman" w:hAnsi="Times New Roman" w:cs="Times New Roman" w:eastAsia="Times New Roman" w:hint="default"/>
          <w:w w:val="67"/>
          <w:sz w:val="19"/>
          <w:szCs w:val="19"/>
        </w:rPr>
        <w:t>O</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3"/>
          <w:sz w:val="20"/>
          <w:szCs w:val="20"/>
        </w:rPr>
        <w:t>資料集有</w:t>
      </w:r>
      <w:r>
        <w:rPr>
          <w:rFonts w:ascii="細明體_HKSCS" w:hAnsi="細明體_HKSCS" w:cs="細明體_HKSCS" w:eastAsia="細明體_HKSCS" w:hint="default"/>
          <w:spacing w:val="-39"/>
          <w:sz w:val="20"/>
          <w:szCs w:val="20"/>
        </w:rPr>
        <w:t> </w:t>
      </w:r>
      <w:r>
        <w:rPr>
          <w:rFonts w:ascii="Times New Roman" w:hAnsi="Times New Roman" w:cs="Times New Roman" w:eastAsia="Times New Roman" w:hint="default"/>
          <w:w w:val="104"/>
          <w:sz w:val="19"/>
          <w:szCs w:val="19"/>
        </w:rPr>
        <w:t>60000</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112"/>
          <w:sz w:val="20"/>
          <w:szCs w:val="20"/>
        </w:rPr>
        <w:t>張圖片</w:t>
      </w:r>
      <w:r>
        <w:rPr>
          <w:rFonts w:ascii="細明體_HKSCS" w:hAnsi="細明體_HKSCS" w:cs="細明體_HKSCS" w:eastAsia="細明體_HKSCS" w:hint="default"/>
          <w:spacing w:val="-78"/>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11"/>
          <w:sz w:val="20"/>
          <w:szCs w:val="20"/>
        </w:rPr>
        <w:t>每張圖</w:t>
      </w:r>
      <w:r>
        <w:rPr>
          <w:rFonts w:ascii="細明體_HKSCS" w:hAnsi="細明體_HKSCS" w:cs="細明體_HKSCS" w:eastAsia="細明體_HKSCS" w:hint="default"/>
          <w:spacing w:val="-32"/>
          <w:w w:val="111"/>
          <w:sz w:val="20"/>
          <w:szCs w:val="20"/>
        </w:rPr>
        <w:t>片</w:t>
      </w:r>
      <w:r>
        <w:rPr>
          <w:rFonts w:ascii="細明體_HKSCS" w:hAnsi="細明體_HKSCS" w:cs="細明體_HKSCS" w:eastAsia="細明體_HKSCS" w:hint="default"/>
          <w:w w:val="103"/>
          <w:sz w:val="20"/>
          <w:szCs w:val="20"/>
        </w:rPr>
        <w:t>的大小都是</w:t>
      </w:r>
      <w:r>
        <w:rPr>
          <w:rFonts w:ascii="細明體_HKSCS" w:hAnsi="細明體_HKSCS" w:cs="細明體_HKSCS" w:eastAsia="細明體_HKSCS" w:hint="default"/>
          <w:spacing w:val="-43"/>
          <w:sz w:val="20"/>
          <w:szCs w:val="20"/>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89"/>
          <w:sz w:val="19"/>
          <w:szCs w:val="19"/>
        </w:rPr>
        <w:t>X</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w w:val="105"/>
          <w:sz w:val="19"/>
          <w:szCs w:val="19"/>
        </w:rPr>
        <w:t>32</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6"/>
          <w:sz w:val="20"/>
          <w:szCs w:val="20"/>
        </w:rPr>
        <w:t>的三通道的彩 </w:t>
      </w:r>
      <w:r>
        <w:rPr>
          <w:rFonts w:ascii="細明體_HKSCS" w:hAnsi="細明體_HKSCS" w:cs="細明體_HKSCS" w:eastAsia="細明體_HKSCS" w:hint="default"/>
          <w:w w:val="103"/>
          <w:sz w:val="20"/>
          <w:szCs w:val="20"/>
        </w:rPr>
        <w:t>色</w:t>
      </w:r>
      <w:r>
        <w:rPr>
          <w:rFonts w:ascii="細明體_HKSCS" w:hAnsi="細明體_HKSCS" w:cs="細明體_HKSCS" w:eastAsia="細明體_HKSCS" w:hint="default"/>
          <w:spacing w:val="-39"/>
          <w:w w:val="103"/>
          <w:sz w:val="20"/>
          <w:szCs w:val="20"/>
        </w:rPr>
        <w:t>圈</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spacing w:val="-18"/>
          <w:w w:val="106"/>
          <w:sz w:val="20"/>
          <w:szCs w:val="20"/>
        </w:rPr>
        <w:t>一</w:t>
      </w:r>
      <w:r>
        <w:rPr>
          <w:rFonts w:ascii="細明體_HKSCS" w:hAnsi="細明體_HKSCS" w:cs="細明體_HKSCS" w:eastAsia="細明體_HKSCS" w:hint="default"/>
          <w:w w:val="104"/>
          <w:sz w:val="20"/>
          <w:szCs w:val="20"/>
        </w:rPr>
        <w:t>共是</w:t>
      </w:r>
      <w:r>
        <w:rPr>
          <w:rFonts w:ascii="細明體_HKSCS" w:hAnsi="細明體_HKSCS" w:cs="細明體_HKSCS" w:eastAsia="細明體_HKSCS" w:hint="default"/>
          <w:spacing w:val="-34"/>
          <w:sz w:val="20"/>
          <w:szCs w:val="20"/>
        </w:rPr>
        <w:t> </w:t>
      </w:r>
      <w:r>
        <w:rPr>
          <w:rFonts w:ascii="Times New Roman" w:hAnsi="Times New Roman" w:cs="Times New Roman" w:eastAsia="Times New Roman" w:hint="default"/>
          <w:w w:val="101"/>
          <w:sz w:val="19"/>
          <w:szCs w:val="19"/>
        </w:rPr>
        <w:t>10</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w w:val="101"/>
          <w:sz w:val="20"/>
          <w:szCs w:val="20"/>
        </w:rPr>
        <w:t>種類別</w:t>
      </w:r>
      <w:r>
        <w:rPr>
          <w:rFonts w:ascii="細明體_HKSCS" w:hAnsi="細明體_HKSCS" w:cs="細明體_HKSCS" w:eastAsia="細明體_HKSCS" w:hint="default"/>
          <w:spacing w:val="-46"/>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1"/>
          <w:sz w:val="20"/>
          <w:szCs w:val="20"/>
        </w:rPr>
        <w:t>每種類別有</w:t>
      </w:r>
      <w:r>
        <w:rPr>
          <w:rFonts w:ascii="細明體_HKSCS" w:hAnsi="細明體_HKSCS" w:cs="細明體_HKSCS" w:eastAsia="細明體_HKSCS" w:hint="default"/>
          <w:spacing w:val="-38"/>
          <w:sz w:val="20"/>
          <w:szCs w:val="20"/>
        </w:rPr>
        <w:t> </w:t>
      </w:r>
      <w:r>
        <w:rPr>
          <w:rFonts w:ascii="Times New Roman" w:hAnsi="Times New Roman" w:cs="Times New Roman" w:eastAsia="Times New Roman" w:hint="default"/>
          <w:w w:val="105"/>
          <w:sz w:val="19"/>
          <w:szCs w:val="19"/>
        </w:rPr>
        <w:t>6000</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3"/>
          <w:sz w:val="20"/>
          <w:szCs w:val="20"/>
        </w:rPr>
        <w:t>張</w:t>
      </w:r>
      <w:r>
        <w:rPr>
          <w:rFonts w:ascii="細明體_HKSCS" w:hAnsi="細明體_HKSCS" w:cs="細明體_HKSCS" w:eastAsia="細明體_HKSCS" w:hint="default"/>
          <w:spacing w:val="-16"/>
          <w:w w:val="103"/>
          <w:sz w:val="20"/>
          <w:szCs w:val="20"/>
        </w:rPr>
        <w:t>圖</w:t>
      </w:r>
      <w:r>
        <w:rPr>
          <w:rFonts w:ascii="細明體_HKSCS" w:hAnsi="細明體_HKSCS" w:cs="細明體_HKSCS" w:eastAsia="細明體_HKSCS" w:hint="default"/>
          <w:spacing w:val="-16"/>
          <w:w w:val="140"/>
          <w:sz w:val="20"/>
          <w:szCs w:val="20"/>
        </w:rPr>
        <w:t>片</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spacing w:val="-19"/>
          <w:w w:val="110"/>
          <w:sz w:val="20"/>
          <w:szCs w:val="20"/>
        </w:rPr>
        <w:t>如</w:t>
      </w:r>
      <w:r>
        <w:rPr>
          <w:rFonts w:ascii="細明體_HKSCS" w:hAnsi="細明體_HKSCS" w:cs="細明體_HKSCS" w:eastAsia="細明體_HKSCS" w:hint="default"/>
          <w:w w:val="112"/>
          <w:sz w:val="20"/>
          <w:szCs w:val="20"/>
        </w:rPr>
        <w:t>圖</w:t>
      </w:r>
      <w:r>
        <w:rPr>
          <w:rFonts w:ascii="細明體_HKSCS" w:hAnsi="細明體_HKSCS" w:cs="細明體_HKSCS" w:eastAsia="細明體_HKSCS" w:hint="default"/>
          <w:spacing w:val="-80"/>
          <w:sz w:val="20"/>
          <w:szCs w:val="20"/>
        </w:rPr>
        <w:t> </w:t>
      </w:r>
      <w:r>
        <w:rPr>
          <w:rFonts w:ascii="Times New Roman" w:hAnsi="Times New Roman" w:cs="Times New Roman" w:eastAsia="Times New Roman" w:hint="default"/>
          <w:w w:val="103"/>
          <w:sz w:val="19"/>
          <w:szCs w:val="19"/>
        </w:rPr>
        <w:t>4.27</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w w:val="103"/>
          <w:sz w:val="20"/>
          <w:szCs w:val="20"/>
        </w:rPr>
        <w:t>所示。</w:t>
      </w:r>
      <w:r>
        <w:rPr>
          <w:rFonts w:ascii="細明體_HKSCS" w:hAnsi="細明體_HKSCS" w:cs="細明體_HKSCS" w:eastAsia="細明體_HKSCS" w:hint="default"/>
          <w:sz w:val="20"/>
          <w:szCs w:val="20"/>
        </w:rPr>
      </w:r>
    </w:p>
    <w:p>
      <w:pPr>
        <w:spacing w:after="0" w:line="328" w:lineRule="auto"/>
        <w:jc w:val="both"/>
        <w:rPr>
          <w:rFonts w:ascii="細明體_HKSCS" w:hAnsi="細明體_HKSCS" w:cs="細明體_HKSCS" w:eastAsia="細明體_HKSCS" w:hint="default"/>
          <w:sz w:val="20"/>
          <w:szCs w:val="20"/>
        </w:rPr>
        <w:sectPr>
          <w:pgSz w:w="9470" w:h="13040"/>
          <w:pgMar w:header="481" w:footer="436" w:top="840" w:bottom="620" w:left="11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5"/>
          <w:szCs w:val="15"/>
        </w:rPr>
      </w:pPr>
    </w:p>
    <w:p>
      <w:pPr>
        <w:tabs>
          <w:tab w:pos="3391" w:val="left" w:leader="none"/>
          <w:tab w:pos="5363" w:val="left" w:leader="none"/>
          <w:tab w:pos="6919" w:val="left" w:leader="none"/>
        </w:tabs>
        <w:spacing w:line="408" w:lineRule="exact" w:before="0"/>
        <w:ind w:left="2268" w:right="-126" w:firstLine="0"/>
        <w:jc w:val="left"/>
        <w:rPr>
          <w:rFonts w:ascii="細明體_HKSCS" w:hAnsi="細明體_HKSCS" w:cs="細明體_HKSCS" w:eastAsia="細明體_HKSCS" w:hint="default"/>
          <w:sz w:val="36"/>
          <w:szCs w:val="36"/>
        </w:rPr>
      </w:pPr>
      <w:r>
        <w:rPr>
          <w:rFonts w:ascii="細明體_HKSCS" w:hAnsi="細明體_HKSCS" w:cs="細明體_HKSCS" w:eastAsia="細明體_HKSCS" w:hint="default"/>
          <w:spacing w:val="-1"/>
          <w:w w:val="125"/>
          <w:sz w:val="18"/>
          <w:szCs w:val="18"/>
        </w:rPr>
        <w:t>螂</w:t>
      </w:r>
      <w:r>
        <w:rPr>
          <w:rFonts w:ascii="Times New Roman" w:hAnsi="Times New Roman" w:cs="Times New Roman" w:eastAsia="Times New Roman" w:hint="default"/>
          <w:spacing w:val="-1"/>
          <w:w w:val="125"/>
          <w:sz w:val="16"/>
          <w:szCs w:val="16"/>
        </w:rPr>
        <w:t>lane</w:t>
        <w:tab/>
      </w:r>
      <w:r>
        <w:rPr>
          <w:rFonts w:ascii="細明體_HKSCS" w:hAnsi="細明體_HKSCS" w:cs="細明體_HKSCS" w:eastAsia="細明體_HKSCS" w:hint="default"/>
          <w:spacing w:val="-20"/>
          <w:w w:val="115"/>
          <w:sz w:val="36"/>
          <w:szCs w:val="36"/>
        </w:rPr>
        <w:t>圓圓圓悶</w:t>
        <w:tab/>
      </w:r>
      <w:r>
        <w:rPr>
          <w:rFonts w:ascii="細明體_HKSCS" w:hAnsi="細明體_HKSCS" w:cs="細明體_HKSCS" w:eastAsia="細明體_HKSCS" w:hint="default"/>
          <w:w w:val="125"/>
          <w:sz w:val="36"/>
          <w:szCs w:val="36"/>
        </w:rPr>
        <w:t>－</w:t>
        <w:tab/>
        <w:t>矗</w:t>
      </w:r>
      <w:r>
        <w:rPr>
          <w:rFonts w:ascii="細明體_HKSCS" w:hAnsi="細明體_HKSCS" w:cs="細明體_HKSCS" w:eastAsia="細明體_HKSCS" w:hint="default"/>
          <w:sz w:val="36"/>
          <w:szCs w:val="36"/>
        </w:rPr>
      </w:r>
    </w:p>
    <w:p>
      <w:pPr>
        <w:tabs>
          <w:tab w:pos="6919" w:val="left" w:leader="none"/>
        </w:tabs>
        <w:spacing w:line="362" w:lineRule="exact" w:before="0"/>
        <w:ind w:left="2275" w:right="-126" w:firstLine="0"/>
        <w:jc w:val="left"/>
        <w:rPr>
          <w:rFonts w:ascii="細明體_HKSCS" w:hAnsi="細明體_HKSCS" w:cs="細明體_HKSCS" w:eastAsia="細明體_HKSCS" w:hint="default"/>
          <w:sz w:val="36"/>
          <w:szCs w:val="36"/>
        </w:rPr>
      </w:pPr>
      <w:r>
        <w:rPr>
          <w:rFonts w:ascii="Times New Roman" w:hAnsi="Times New Roman" w:cs="Times New Roman" w:eastAsia="Times New Roman" w:hint="default"/>
          <w:w w:val="133"/>
          <w:sz w:val="16"/>
          <w:szCs w:val="16"/>
        </w:rPr>
        <w:t>aut</w:t>
      </w:r>
      <w:r>
        <w:rPr>
          <w:rFonts w:ascii="Times New Roman" w:hAnsi="Times New Roman" w:cs="Times New Roman" w:eastAsia="Times New Roman" w:hint="default"/>
          <w:spacing w:val="5"/>
          <w:w w:val="133"/>
          <w:sz w:val="16"/>
          <w:szCs w:val="16"/>
        </w:rPr>
        <w:t>o</w:t>
      </w:r>
      <w:r>
        <w:rPr>
          <w:rFonts w:ascii="Times New Roman" w:hAnsi="Times New Roman" w:cs="Times New Roman" w:eastAsia="Times New Roman" w:hint="default"/>
          <w:w w:val="121"/>
          <w:sz w:val="16"/>
          <w:szCs w:val="16"/>
        </w:rPr>
        <w:t>m</w:t>
      </w:r>
      <w:r>
        <w:rPr>
          <w:rFonts w:ascii="Times New Roman" w:hAnsi="Times New Roman" w:cs="Times New Roman" w:eastAsia="Times New Roman" w:hint="default"/>
          <w:spacing w:val="2"/>
          <w:w w:val="121"/>
          <w:sz w:val="16"/>
          <w:szCs w:val="16"/>
        </w:rPr>
        <w:t>o</w:t>
      </w:r>
      <w:r>
        <w:rPr>
          <w:rFonts w:ascii="細明體_HKSCS" w:hAnsi="細明體_HKSCS" w:cs="細明體_HKSCS" w:eastAsia="細明體_HKSCS" w:hint="default"/>
          <w:w w:val="87"/>
          <w:sz w:val="36"/>
          <w:szCs w:val="36"/>
        </w:rPr>
        <w:t>蜘</w:t>
      </w:r>
      <w:r>
        <w:rPr>
          <w:rFonts w:ascii="細明體_HKSCS" w:hAnsi="細明體_HKSCS" w:cs="細明體_HKSCS" w:eastAsia="細明體_HKSCS" w:hint="default"/>
          <w:spacing w:val="-11"/>
          <w:sz w:val="36"/>
          <w:szCs w:val="36"/>
        </w:rPr>
        <w:t> </w:t>
      </w:r>
      <w:r>
        <w:rPr>
          <w:rFonts w:ascii="細明體_HKSCS" w:hAnsi="細明體_HKSCS" w:cs="細明體_HKSCS" w:eastAsia="細明體_HKSCS" w:hint="default"/>
          <w:w w:val="109"/>
          <w:sz w:val="36"/>
          <w:szCs w:val="36"/>
        </w:rPr>
        <w:t>盟</w:t>
      </w:r>
      <w:r>
        <w:rPr>
          <w:rFonts w:ascii="細明體_HKSCS" w:hAnsi="細明體_HKSCS" w:cs="細明體_HKSCS" w:eastAsia="細明體_HKSCS" w:hint="default"/>
          <w:spacing w:val="7"/>
          <w:w w:val="109"/>
          <w:sz w:val="36"/>
          <w:szCs w:val="36"/>
        </w:rPr>
        <w:t>國</w:t>
      </w:r>
      <w:r>
        <w:rPr>
          <w:rFonts w:ascii="細明體_HKSCS" w:hAnsi="細明體_HKSCS" w:cs="細明體_HKSCS" w:eastAsia="細明體_HKSCS" w:hint="default"/>
          <w:spacing w:val="-29"/>
          <w:w w:val="120"/>
          <w:sz w:val="36"/>
          <w:szCs w:val="36"/>
        </w:rPr>
        <w:t>圖</w:t>
      </w:r>
      <w:r>
        <w:rPr>
          <w:rFonts w:ascii="細明體_HKSCS" w:hAnsi="細明體_HKSCS" w:cs="細明體_HKSCS" w:eastAsia="細明體_HKSCS" w:hint="default"/>
          <w:w w:val="140"/>
          <w:sz w:val="36"/>
          <w:szCs w:val="36"/>
        </w:rPr>
        <w:t>＝</w:t>
      </w:r>
      <w:r>
        <w:rPr>
          <w:rFonts w:ascii="細明體_HKSCS" w:hAnsi="細明體_HKSCS" w:cs="細明體_HKSCS" w:eastAsia="細明體_HKSCS" w:hint="default"/>
          <w:spacing w:val="86"/>
          <w:sz w:val="36"/>
          <w:szCs w:val="36"/>
        </w:rPr>
        <w:t> </w:t>
      </w:r>
      <w:r>
        <w:rPr>
          <w:rFonts w:ascii="細明體_HKSCS" w:hAnsi="細明體_HKSCS" w:cs="細明體_HKSCS" w:eastAsia="細明體_HKSCS" w:hint="default"/>
          <w:spacing w:val="-29"/>
          <w:w w:val="118"/>
          <w:sz w:val="36"/>
          <w:szCs w:val="36"/>
        </w:rPr>
        <w:t>圓</w:t>
      </w:r>
      <w:r>
        <w:rPr>
          <w:rFonts w:ascii="細明體_HKSCS" w:hAnsi="細明體_HKSCS" w:cs="細明體_HKSCS" w:eastAsia="細明體_HKSCS" w:hint="default"/>
          <w:spacing w:val="-36"/>
          <w:w w:val="118"/>
          <w:sz w:val="36"/>
          <w:szCs w:val="36"/>
        </w:rPr>
        <w:t>圓</w:t>
      </w:r>
      <w:r>
        <w:rPr>
          <w:rFonts w:ascii="細明體_HKSCS" w:hAnsi="細明體_HKSCS" w:cs="細明體_HKSCS" w:eastAsia="細明體_HKSCS" w:hint="default"/>
          <w:w w:val="118"/>
          <w:sz w:val="36"/>
          <w:szCs w:val="36"/>
        </w:rPr>
        <w:t>圓</w:t>
      </w:r>
      <w:r>
        <w:rPr>
          <w:rFonts w:ascii="細明體_HKSCS" w:hAnsi="細明體_HKSCS" w:cs="細明體_HKSCS" w:eastAsia="細明體_HKSCS" w:hint="default"/>
          <w:sz w:val="36"/>
          <w:szCs w:val="36"/>
        </w:rPr>
        <w:tab/>
      </w:r>
      <w:r>
        <w:rPr>
          <w:rFonts w:ascii="細明體_HKSCS" w:hAnsi="細明體_HKSCS" w:cs="細明體_HKSCS" w:eastAsia="細明體_HKSCS" w:hint="default"/>
          <w:w w:val="600"/>
          <w:sz w:val="36"/>
          <w:szCs w:val="36"/>
        </w:rPr>
        <w:t>．</w:t>
      </w:r>
      <w:r>
        <w:rPr>
          <w:rFonts w:ascii="細明體_HKSCS" w:hAnsi="細明體_HKSCS" w:cs="細明體_HKSCS" w:eastAsia="細明體_HKSCS" w:hint="default"/>
          <w:sz w:val="36"/>
          <w:szCs w:val="36"/>
        </w:rPr>
      </w:r>
    </w:p>
    <w:p>
      <w:pPr>
        <w:tabs>
          <w:tab w:pos="3391" w:val="left" w:leader="none"/>
          <w:tab w:pos="4579" w:val="left" w:leader="none"/>
          <w:tab w:pos="6134" w:val="left" w:leader="none"/>
        </w:tabs>
        <w:spacing w:line="457" w:lineRule="exact" w:before="0"/>
        <w:ind w:left="2289" w:right="-126" w:firstLine="0"/>
        <w:jc w:val="left"/>
        <w:rPr>
          <w:rFonts w:ascii="細明體_HKSCS" w:hAnsi="細明體_HKSCS" w:cs="細明體_HKSCS" w:eastAsia="細明體_HKSCS" w:hint="default"/>
          <w:sz w:val="36"/>
          <w:szCs w:val="36"/>
        </w:rPr>
      </w:pPr>
      <w:r>
        <w:rPr>
          <w:rFonts w:ascii="Times New Roman" w:hAnsi="Times New Roman" w:cs="Times New Roman" w:eastAsia="Times New Roman" w:hint="default"/>
          <w:w w:val="110"/>
          <w:position w:val="10"/>
          <w:sz w:val="16"/>
          <w:szCs w:val="16"/>
        </w:rPr>
        <w:t>bird</w:t>
        <w:tab/>
      </w:r>
      <w:r>
        <w:rPr>
          <w:rFonts w:ascii="細明體_HKSCS" w:hAnsi="細明體_HKSCS" w:cs="細明體_HKSCS" w:eastAsia="細明體_HKSCS" w:hint="default"/>
          <w:spacing w:val="-10"/>
          <w:w w:val="110"/>
          <w:sz w:val="36"/>
          <w:szCs w:val="36"/>
        </w:rPr>
        <w:t>團圓</w:t>
        <w:tab/>
      </w:r>
      <w:r>
        <w:rPr>
          <w:rFonts w:ascii="細明體_HKSCS" w:hAnsi="細明體_HKSCS" w:cs="細明體_HKSCS" w:eastAsia="細明體_HKSCS" w:hint="default"/>
          <w:spacing w:val="-31"/>
          <w:w w:val="90"/>
          <w:sz w:val="36"/>
          <w:szCs w:val="36"/>
        </w:rPr>
        <w:t>國圖</w:t>
      </w:r>
      <w:r>
        <w:rPr>
          <w:rFonts w:ascii="Arial" w:hAnsi="Arial" w:cs="Arial" w:eastAsia="Arial" w:hint="default"/>
          <w:spacing w:val="-31"/>
          <w:w w:val="90"/>
          <w:sz w:val="49"/>
          <w:szCs w:val="49"/>
        </w:rPr>
        <w:t>E</w:t>
      </w:r>
      <w:r>
        <w:rPr>
          <w:rFonts w:ascii="細明體_HKSCS" w:hAnsi="細明體_HKSCS" w:cs="細明體_HKSCS" w:eastAsia="細明體_HKSCS" w:hint="default"/>
          <w:spacing w:val="-31"/>
          <w:w w:val="90"/>
          <w:sz w:val="36"/>
          <w:szCs w:val="36"/>
        </w:rPr>
        <w:t>頁</w:t>
        <w:tab/>
      </w:r>
      <w:r>
        <w:rPr>
          <w:rFonts w:ascii="細明體_HKSCS" w:hAnsi="細明體_HKSCS" w:cs="細明體_HKSCS" w:eastAsia="細明體_HKSCS" w:hint="default"/>
          <w:spacing w:val="-19"/>
          <w:w w:val="110"/>
          <w:sz w:val="36"/>
          <w:szCs w:val="36"/>
        </w:rPr>
        <w:t>圓圓圓</w:t>
      </w:r>
      <w:r>
        <w:rPr>
          <w:rFonts w:ascii="細明體_HKSCS" w:hAnsi="細明體_HKSCS" w:cs="細明體_HKSCS" w:eastAsia="細明體_HKSCS" w:hint="default"/>
          <w:spacing w:val="-19"/>
          <w:sz w:val="36"/>
          <w:szCs w:val="36"/>
        </w:rPr>
      </w:r>
    </w:p>
    <w:p>
      <w:pPr>
        <w:tabs>
          <w:tab w:pos="3779" w:val="left" w:leader="none"/>
          <w:tab w:pos="6911" w:val="left" w:leader="none"/>
        </w:tabs>
        <w:spacing w:line="415" w:lineRule="exact" w:before="0"/>
        <w:ind w:left="2282" w:right="-126" w:firstLine="0"/>
        <w:jc w:val="left"/>
        <w:rPr>
          <w:rFonts w:ascii="細明體_HKSCS" w:hAnsi="細明體_HKSCS" w:cs="細明體_HKSCS" w:eastAsia="細明體_HKSCS" w:hint="default"/>
          <w:sz w:val="36"/>
          <w:szCs w:val="36"/>
        </w:rPr>
      </w:pPr>
      <w:r>
        <w:rPr>
          <w:rFonts w:ascii="Times New Roman" w:hAnsi="Times New Roman" w:cs="Times New Roman" w:eastAsia="Times New Roman" w:hint="default"/>
          <w:w w:val="120"/>
          <w:position w:val="11"/>
          <w:sz w:val="16"/>
          <w:szCs w:val="16"/>
        </w:rPr>
        <w:t>cat</w:t>
        <w:tab/>
      </w:r>
      <w:r>
        <w:rPr>
          <w:rFonts w:ascii="細明體_HKSCS" w:hAnsi="細明體_HKSCS" w:cs="細明體_HKSCS" w:eastAsia="細明體_HKSCS" w:hint="default"/>
          <w:spacing w:val="-27"/>
          <w:w w:val="115"/>
          <w:sz w:val="36"/>
          <w:szCs w:val="36"/>
        </w:rPr>
        <w:t>圓圓圓圓圓圓</w:t>
        <w:tab/>
      </w:r>
      <w:r>
        <w:rPr>
          <w:rFonts w:ascii="細明體_HKSCS" w:hAnsi="細明體_HKSCS" w:cs="細明體_HKSCS" w:eastAsia="細明體_HKSCS" w:hint="default"/>
          <w:w w:val="120"/>
          <w:sz w:val="36"/>
          <w:szCs w:val="36"/>
        </w:rPr>
        <w:t>團</w:t>
      </w:r>
      <w:r>
        <w:rPr>
          <w:rFonts w:ascii="細明體_HKSCS" w:hAnsi="細明體_HKSCS" w:cs="細明體_HKSCS" w:eastAsia="細明體_HKSCS" w:hint="default"/>
          <w:sz w:val="36"/>
          <w:szCs w:val="36"/>
        </w:rPr>
      </w:r>
    </w:p>
    <w:p>
      <w:pPr>
        <w:tabs>
          <w:tab w:pos="4953" w:val="left" w:leader="none"/>
          <w:tab w:pos="6515" w:val="left" w:leader="none"/>
        </w:tabs>
        <w:spacing w:line="371" w:lineRule="exact" w:before="0"/>
        <w:ind w:left="2275" w:right="-126" w:firstLine="0"/>
        <w:jc w:val="left"/>
        <w:rPr>
          <w:rFonts w:ascii="細明體_HKSCS" w:hAnsi="細明體_HKSCS" w:cs="細明體_HKSCS" w:eastAsia="細明體_HKSCS" w:hint="default"/>
          <w:sz w:val="36"/>
          <w:szCs w:val="36"/>
        </w:rPr>
      </w:pPr>
      <w:r>
        <w:rPr>
          <w:rFonts w:ascii="Times New Roman" w:hAnsi="Times New Roman" w:cs="Times New Roman" w:eastAsia="Times New Roman" w:hint="default"/>
          <w:w w:val="125"/>
          <w:sz w:val="16"/>
          <w:szCs w:val="16"/>
        </w:rPr>
        <w:t>deer</w:t>
        <w:tab/>
      </w:r>
      <w:r>
        <w:rPr>
          <w:rFonts w:ascii="細明體_HKSCS" w:hAnsi="細明體_HKSCS" w:cs="細明體_HKSCS" w:eastAsia="細明體_HKSCS" w:hint="default"/>
          <w:w w:val="120"/>
          <w:position w:val="-16"/>
          <w:sz w:val="36"/>
          <w:szCs w:val="36"/>
        </w:rPr>
        <w:t>圖</w:t>
        <w:tab/>
      </w:r>
      <w:r>
        <w:rPr>
          <w:rFonts w:ascii="細明體_HKSCS" w:hAnsi="細明體_HKSCS" w:cs="細明體_HKSCS" w:eastAsia="細明體_HKSCS" w:hint="default"/>
          <w:spacing w:val="-15"/>
          <w:w w:val="125"/>
          <w:position w:val="-16"/>
          <w:sz w:val="36"/>
          <w:szCs w:val="36"/>
        </w:rPr>
        <w:t>圓圓</w:t>
      </w:r>
      <w:r>
        <w:rPr>
          <w:rFonts w:ascii="細明體_HKSCS" w:hAnsi="細明體_HKSCS" w:cs="細明體_HKSCS" w:eastAsia="細明體_HKSCS" w:hint="default"/>
          <w:spacing w:val="-15"/>
          <w:sz w:val="36"/>
          <w:szCs w:val="36"/>
        </w:rPr>
      </w:r>
    </w:p>
    <w:p>
      <w:pPr>
        <w:tabs>
          <w:tab w:pos="3383" w:val="left" w:leader="none"/>
          <w:tab w:pos="4175" w:val="left" w:leader="none"/>
        </w:tabs>
        <w:spacing w:line="377" w:lineRule="exact" w:before="0"/>
        <w:ind w:left="2282" w:right="-126" w:firstLine="0"/>
        <w:jc w:val="left"/>
        <w:rPr>
          <w:rFonts w:ascii="細明體_HKSCS" w:hAnsi="細明體_HKSCS" w:cs="細明體_HKSCS" w:eastAsia="細明體_HKSCS" w:hint="default"/>
          <w:sz w:val="36"/>
          <w:szCs w:val="36"/>
        </w:rPr>
      </w:pPr>
      <w:r>
        <w:rPr>
          <w:rFonts w:ascii="Times New Roman" w:hAnsi="Times New Roman" w:cs="Times New Roman" w:eastAsia="Times New Roman" w:hint="default"/>
          <w:w w:val="129"/>
          <w:position w:val="6"/>
          <w:sz w:val="16"/>
          <w:szCs w:val="16"/>
        </w:rPr>
        <w:t>dog</w:t>
      </w:r>
      <w:r>
        <w:rPr>
          <w:rFonts w:ascii="Times New Roman" w:hAnsi="Times New Roman" w:cs="Times New Roman" w:eastAsia="Times New Roman" w:hint="default"/>
          <w:position w:val="6"/>
          <w:sz w:val="16"/>
          <w:szCs w:val="16"/>
        </w:rPr>
        <w:tab/>
      </w:r>
      <w:r>
        <w:rPr>
          <w:rFonts w:ascii="細明體_HKSCS" w:hAnsi="細明體_HKSCS" w:cs="細明體_HKSCS" w:eastAsia="細明體_HKSCS" w:hint="default"/>
          <w:w w:val="120"/>
          <w:sz w:val="36"/>
          <w:szCs w:val="36"/>
        </w:rPr>
        <w:t>圓</w:t>
      </w:r>
      <w:r>
        <w:rPr>
          <w:rFonts w:ascii="細明體_HKSCS" w:hAnsi="細明體_HKSCS" w:cs="細明體_HKSCS" w:eastAsia="細明體_HKSCS" w:hint="default"/>
          <w:sz w:val="36"/>
          <w:szCs w:val="36"/>
        </w:rPr>
        <w:tab/>
      </w:r>
      <w:r>
        <w:rPr>
          <w:rFonts w:ascii="細明體_HKSCS" w:hAnsi="細明體_HKSCS" w:cs="細明體_HKSCS" w:eastAsia="細明體_HKSCS" w:hint="default"/>
          <w:w w:val="81"/>
          <w:sz w:val="36"/>
          <w:szCs w:val="36"/>
        </w:rPr>
        <w:t>圍觀圖</w:t>
      </w:r>
      <w:r>
        <w:rPr>
          <w:rFonts w:ascii="細明體_HKSCS" w:hAnsi="細明體_HKSCS" w:cs="細明體_HKSCS" w:eastAsia="細明體_HKSCS" w:hint="default"/>
          <w:spacing w:val="7"/>
          <w:w w:val="81"/>
          <w:sz w:val="36"/>
          <w:szCs w:val="36"/>
        </w:rPr>
        <w:t>個</w:t>
      </w:r>
      <w:r>
        <w:rPr>
          <w:rFonts w:ascii="細明體_HKSCS" w:hAnsi="細明體_HKSCS" w:cs="細明體_HKSCS" w:eastAsia="細明體_HKSCS" w:hint="default"/>
          <w:spacing w:val="-29"/>
          <w:w w:val="116"/>
          <w:sz w:val="36"/>
          <w:szCs w:val="36"/>
        </w:rPr>
        <w:t>國</w:t>
      </w:r>
      <w:r>
        <w:rPr>
          <w:rFonts w:ascii="細明體_HKSCS" w:hAnsi="細明體_HKSCS" w:cs="細明體_HKSCS" w:eastAsia="細明體_HKSCS" w:hint="default"/>
          <w:spacing w:val="-44"/>
          <w:w w:val="122"/>
          <w:sz w:val="36"/>
          <w:szCs w:val="36"/>
        </w:rPr>
        <w:t>囡</w:t>
      </w:r>
      <w:r>
        <w:rPr>
          <w:rFonts w:ascii="細明體_HKSCS" w:hAnsi="細明體_HKSCS" w:cs="細明體_HKSCS" w:eastAsia="細明體_HKSCS" w:hint="default"/>
          <w:spacing w:val="-44"/>
          <w:w w:val="120"/>
          <w:sz w:val="36"/>
          <w:szCs w:val="36"/>
        </w:rPr>
        <w:t>囡</w:t>
      </w:r>
      <w:r>
        <w:rPr>
          <w:rFonts w:ascii="細明體_HKSCS" w:hAnsi="細明體_HKSCS" w:cs="細明體_HKSCS" w:eastAsia="細明體_HKSCS" w:hint="default"/>
          <w:spacing w:val="-18"/>
          <w:w w:val="57"/>
          <w:sz w:val="36"/>
          <w:szCs w:val="36"/>
        </w:rPr>
        <w:t>區</w:t>
      </w:r>
      <w:r>
        <w:rPr>
          <w:rFonts w:ascii="細明體_HKSCS" w:hAnsi="細明體_HKSCS" w:cs="細明體_HKSCS" w:eastAsia="細明體_HKSCS" w:hint="default"/>
          <w:w w:val="80"/>
          <w:sz w:val="36"/>
          <w:szCs w:val="36"/>
        </w:rPr>
        <w:t>司圈</w:t>
      </w:r>
      <w:r>
        <w:rPr>
          <w:rFonts w:ascii="細明體_HKSCS" w:hAnsi="細明體_HKSCS" w:cs="細明體_HKSCS" w:eastAsia="細明體_HKSCS" w:hint="default"/>
          <w:sz w:val="36"/>
          <w:szCs w:val="36"/>
        </w:rPr>
      </w:r>
    </w:p>
    <w:p>
      <w:pPr>
        <w:spacing w:line="63" w:lineRule="exact" w:before="110"/>
        <w:ind w:left="2268" w:right="3495" w:firstLine="0"/>
        <w:jc w:val="left"/>
        <w:rPr>
          <w:rFonts w:ascii="Times New Roman" w:hAnsi="Times New Roman" w:cs="Times New Roman" w:eastAsia="Times New Roman" w:hint="default"/>
          <w:sz w:val="16"/>
          <w:szCs w:val="16"/>
        </w:rPr>
      </w:pPr>
      <w:r>
        <w:rPr>
          <w:rFonts w:ascii="Times New Roman"/>
          <w:w w:val="125"/>
          <w:sz w:val="16"/>
        </w:rPr>
        <w:t>frog</w:t>
      </w:r>
      <w:r>
        <w:rPr>
          <w:rFonts w:ascii="Times New Roman"/>
          <w:sz w:val="16"/>
        </w:rPr>
      </w:r>
    </w:p>
    <w:p>
      <w:pPr>
        <w:tabs>
          <w:tab w:pos="6911" w:val="left" w:leader="none"/>
        </w:tabs>
        <w:spacing w:line="272" w:lineRule="exact" w:before="0"/>
        <w:ind w:left="3384" w:right="-126" w:firstLine="0"/>
        <w:jc w:val="left"/>
        <w:rPr>
          <w:rFonts w:ascii="細明體_HKSCS" w:hAnsi="細明體_HKSCS" w:cs="細明體_HKSCS" w:eastAsia="細明體_HKSCS" w:hint="default"/>
          <w:sz w:val="36"/>
          <w:szCs w:val="36"/>
        </w:rPr>
      </w:pPr>
      <w:r>
        <w:rPr>
          <w:rFonts w:ascii="細明體_HKSCS" w:hAnsi="細明體_HKSCS" w:cs="細明體_HKSCS" w:eastAsia="細明體_HKSCS" w:hint="default"/>
          <w:w w:val="115"/>
          <w:sz w:val="36"/>
          <w:szCs w:val="36"/>
        </w:rPr>
        <w:t>圓</w:t>
        <w:tab/>
      </w:r>
      <w:r>
        <w:rPr>
          <w:rFonts w:ascii="細明體_HKSCS" w:hAnsi="細明體_HKSCS" w:cs="細明體_HKSCS" w:eastAsia="細明體_HKSCS" w:hint="default"/>
          <w:w w:val="580"/>
          <w:sz w:val="36"/>
          <w:szCs w:val="36"/>
        </w:rPr>
        <w:t>．</w:t>
      </w:r>
      <w:r>
        <w:rPr>
          <w:rFonts w:ascii="細明體_HKSCS" w:hAnsi="細明體_HKSCS" w:cs="細明體_HKSCS" w:eastAsia="細明體_HKSCS" w:hint="default"/>
          <w:sz w:val="36"/>
          <w:szCs w:val="36"/>
        </w:rPr>
      </w:r>
    </w:p>
    <w:p>
      <w:pPr>
        <w:tabs>
          <w:tab w:pos="3369" w:val="left" w:leader="none"/>
          <w:tab w:pos="3772" w:val="left" w:leader="none"/>
          <w:tab w:pos="4564" w:val="left" w:leader="none"/>
        </w:tabs>
        <w:spacing w:line="189" w:lineRule="auto" w:before="0"/>
        <w:ind w:left="2268" w:right="2147" w:firstLine="7"/>
        <w:jc w:val="center"/>
        <w:rPr>
          <w:rFonts w:ascii="細明體_HKSCS" w:hAnsi="細明體_HKSCS" w:cs="細明體_HKSCS" w:eastAsia="細明體_HKSCS" w:hint="default"/>
          <w:sz w:val="36"/>
          <w:szCs w:val="36"/>
        </w:rPr>
      </w:pPr>
      <w:r>
        <w:rPr>
          <w:rFonts w:ascii="Times New Roman" w:hAnsi="Times New Roman" w:cs="Times New Roman" w:eastAsia="Times New Roman" w:hint="default"/>
          <w:w w:val="132"/>
          <w:position w:val="11"/>
          <w:sz w:val="16"/>
          <w:szCs w:val="16"/>
        </w:rPr>
        <w:t>horse</w:t>
        <w:tab/>
        <w:tab/>
        <w:tab/>
      </w:r>
      <w:r>
        <w:rPr>
          <w:rFonts w:ascii="細明體_HKSCS" w:hAnsi="細明體_HKSCS" w:cs="細明體_HKSCS" w:eastAsia="細明體_HKSCS" w:hint="default"/>
          <w:spacing w:val="-22"/>
          <w:w w:val="101"/>
          <w:sz w:val="36"/>
          <w:szCs w:val="36"/>
        </w:rPr>
        <w:t>國團團圓圓圓圖圖</w:t>
      </w:r>
      <w:r>
        <w:rPr>
          <w:rFonts w:ascii="細明體_HKSCS" w:hAnsi="細明體_HKSCS" w:cs="細明體_HKSCS" w:eastAsia="細明體_HKSCS" w:hint="default"/>
          <w:w w:val="101"/>
          <w:sz w:val="36"/>
          <w:szCs w:val="36"/>
        </w:rPr>
        <w:t> </w:t>
      </w:r>
      <w:r>
        <w:rPr>
          <w:rFonts w:ascii="細明體_HKSCS" w:hAnsi="細明體_HKSCS" w:cs="細明體_HKSCS" w:eastAsia="細明體_HKSCS" w:hint="default"/>
          <w:w w:val="101"/>
          <w:sz w:val="36"/>
          <w:szCs w:val="36"/>
        </w:rPr>
      </w:r>
      <w:r>
        <w:rPr>
          <w:rFonts w:ascii="Times New Roman" w:hAnsi="Times New Roman" w:cs="Times New Roman" w:eastAsia="Times New Roman" w:hint="default"/>
          <w:w w:val="133"/>
          <w:position w:val="7"/>
          <w:sz w:val="16"/>
          <w:szCs w:val="16"/>
        </w:rPr>
        <w:t>ship</w:t>
        <w:tab/>
      </w:r>
      <w:r>
        <w:rPr>
          <w:rFonts w:ascii="細明體_HKSCS" w:hAnsi="細明體_HKSCS" w:cs="細明體_HKSCS" w:eastAsia="細明體_HKSCS" w:hint="default"/>
          <w:spacing w:val="-23"/>
          <w:w w:val="105"/>
          <w:sz w:val="36"/>
          <w:szCs w:val="36"/>
        </w:rPr>
        <w:t>回國區圓圓圓圓圓圓圓圓</w:t>
      </w:r>
      <w:r>
        <w:rPr>
          <w:rFonts w:ascii="細明體_HKSCS" w:hAnsi="細明體_HKSCS" w:cs="細明體_HKSCS" w:eastAsia="細明體_HKSCS" w:hint="default"/>
          <w:w w:val="105"/>
          <w:sz w:val="36"/>
          <w:szCs w:val="36"/>
        </w:rPr>
        <w:t> </w:t>
      </w:r>
      <w:r>
        <w:rPr>
          <w:rFonts w:ascii="細明體_HKSCS" w:hAnsi="細明體_HKSCS" w:cs="細明體_HKSCS" w:eastAsia="細明體_HKSCS" w:hint="default"/>
          <w:w w:val="105"/>
          <w:sz w:val="36"/>
          <w:szCs w:val="36"/>
        </w:rPr>
      </w:r>
      <w:r>
        <w:rPr>
          <w:rFonts w:ascii="Times New Roman" w:hAnsi="Times New Roman" w:cs="Times New Roman" w:eastAsia="Times New Roman" w:hint="default"/>
          <w:w w:val="120"/>
          <w:position w:val="7"/>
          <w:sz w:val="16"/>
          <w:szCs w:val="16"/>
        </w:rPr>
        <w:t>truck</w:t>
        <w:tab/>
        <w:tab/>
      </w:r>
      <w:r>
        <w:rPr>
          <w:rFonts w:ascii="細明體_HKSCS" w:hAnsi="細明體_HKSCS" w:cs="細明體_HKSCS" w:eastAsia="細明體_HKSCS" w:hint="default"/>
          <w:spacing w:val="-24"/>
          <w:w w:val="115"/>
          <w:sz w:val="36"/>
          <w:szCs w:val="36"/>
        </w:rPr>
        <w:t>團團圓圓圓圈圓圓圓</w:t>
      </w:r>
      <w:r>
        <w:rPr>
          <w:rFonts w:ascii="細明體_HKSCS" w:hAnsi="細明體_HKSCS" w:cs="細明體_HKSCS" w:eastAsia="細明體_HKSCS" w:hint="default"/>
          <w:spacing w:val="-24"/>
          <w:sz w:val="36"/>
          <w:szCs w:val="36"/>
        </w:rPr>
      </w:r>
    </w:p>
    <w:p>
      <w:pPr>
        <w:spacing w:before="67"/>
        <w:ind w:left="21"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5"/>
          <w:sz w:val="18"/>
          <w:szCs w:val="18"/>
        </w:rPr>
        <w:t>圖</w:t>
      </w:r>
      <w:r>
        <w:rPr>
          <w:rFonts w:ascii="細明體_HKSCS" w:hAnsi="細明體_HKSCS" w:cs="細明體_HKSCS" w:eastAsia="細明體_HKSCS" w:hint="default"/>
          <w:spacing w:val="-72"/>
          <w:w w:val="115"/>
          <w:sz w:val="18"/>
          <w:szCs w:val="18"/>
        </w:rPr>
        <w:t> </w:t>
      </w:r>
      <w:r>
        <w:rPr>
          <w:rFonts w:ascii="Times New Roman" w:hAnsi="Times New Roman" w:cs="Times New Roman" w:eastAsia="Times New Roman" w:hint="default"/>
          <w:w w:val="115"/>
          <w:sz w:val="19"/>
          <w:szCs w:val="19"/>
        </w:rPr>
        <w:t>4.27  </w:t>
      </w:r>
      <w:r>
        <w:rPr>
          <w:rFonts w:ascii="Times New Roman" w:hAnsi="Times New Roman" w:cs="Times New Roman" w:eastAsia="Times New Roman" w:hint="default"/>
          <w:w w:val="115"/>
          <w:sz w:val="16"/>
          <w:szCs w:val="16"/>
        </w:rPr>
        <w:t>cifar </w:t>
      </w:r>
      <w:r>
        <w:rPr>
          <w:rFonts w:ascii="細明體_HKSCS" w:hAnsi="細明體_HKSCS" w:cs="細明體_HKSCS" w:eastAsia="細明體_HKSCS" w:hint="default"/>
          <w:w w:val="115"/>
          <w:sz w:val="18"/>
          <w:szCs w:val="18"/>
        </w:rPr>
        <w:t>資料集</w:t>
      </w:r>
    </w:p>
    <w:p>
      <w:pPr>
        <w:spacing w:line="240" w:lineRule="auto" w:before="9"/>
        <w:ind w:right="0"/>
        <w:rPr>
          <w:rFonts w:ascii="細明體_HKSCS" w:hAnsi="細明體_HKSCS" w:cs="細明體_HKSCS" w:eastAsia="細明體_HKSCS" w:hint="default"/>
          <w:sz w:val="17"/>
          <w:szCs w:val="17"/>
        </w:rPr>
      </w:pPr>
    </w:p>
    <w:p>
      <w:pPr>
        <w:pStyle w:val="BodyText"/>
        <w:spacing w:line="328" w:lineRule="auto" w:before="38"/>
        <w:ind w:left="1152" w:right="-126" w:firstLine="410"/>
        <w:jc w:val="left"/>
      </w:pPr>
      <w:r>
        <w:rPr/>
        <w:t>使用前面講過的殘差結構來處理 叫做</w:t>
      </w:r>
      <w:r>
        <w:rPr>
          <w:rFonts w:ascii="Times New Roman" w:hAnsi="Times New Roman" w:cs="Times New Roman" w:eastAsia="Times New Roman" w:hint="default"/>
          <w:sz w:val="19"/>
          <w:szCs w:val="19"/>
        </w:rPr>
        <w:t>10 </w:t>
      </w:r>
      <w:r>
        <w:rPr/>
        <w:t>資料集，可以實現比較高的準確率。 </w:t>
      </w:r>
      <w:r>
        <w:rPr>
          <w:spacing w:val="-16"/>
          <w:w w:val="107"/>
        </w:rPr>
        <w:t>首先進行影像增強，使用前面介紹的增強方式。</w:t>
      </w:r>
      <w:r>
        <w:rPr>
          <w:spacing w:val="-16"/>
        </w:rPr>
      </w:r>
    </w:p>
    <w:p>
      <w:pPr>
        <w:pStyle w:val="ListParagraph"/>
        <w:numPr>
          <w:ilvl w:val="0"/>
          <w:numId w:val="82"/>
        </w:numPr>
        <w:tabs>
          <w:tab w:pos="1570" w:val="left" w:leader="none"/>
        </w:tabs>
        <w:spacing w:line="334" w:lineRule="exact" w:before="0" w:after="0"/>
        <w:ind w:left="1569" w:right="0" w:hanging="34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6"/>
          <w:sz w:val="16"/>
          <w:szCs w:val="16"/>
        </w:rPr>
        <w:t>train</w:t>
      </w:r>
      <w:r>
        <w:rPr>
          <w:rFonts w:ascii="Times New Roman" w:hAnsi="Times New Roman" w:cs="Times New Roman" w:eastAsia="Times New Roman" w:hint="default"/>
          <w:spacing w:val="14"/>
          <w:w w:val="136"/>
          <w:sz w:val="16"/>
          <w:szCs w:val="16"/>
        </w:rPr>
        <w:t>_</w:t>
      </w:r>
      <w:r>
        <w:rPr>
          <w:rFonts w:ascii="Times New Roman" w:hAnsi="Times New Roman" w:cs="Times New Roman" w:eastAsia="Times New Roman" w:hint="default"/>
          <w:w w:val="132"/>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91"/>
          <w:sz w:val="16"/>
          <w:szCs w:val="16"/>
        </w:rPr>
        <w:t>rm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Arial" w:hAnsi="Arial" w:cs="Arial" w:eastAsia="Arial" w:hint="default"/>
          <w:w w:val="137"/>
          <w:sz w:val="12"/>
          <w:szCs w:val="12"/>
        </w:rPr>
        <w:t>=</w:t>
      </w:r>
      <w:r>
        <w:rPr>
          <w:rFonts w:ascii="Arial" w:hAnsi="Arial" w:cs="Arial" w:eastAsia="Arial" w:hint="default"/>
          <w:sz w:val="12"/>
          <w:szCs w:val="12"/>
        </w:rPr>
        <w:t> </w:t>
      </w:r>
      <w:r>
        <w:rPr>
          <w:rFonts w:ascii="Arial" w:hAnsi="Arial" w:cs="Arial" w:eastAsia="Arial" w:hint="default"/>
          <w:spacing w:val="9"/>
          <w:sz w:val="12"/>
          <w:szCs w:val="12"/>
        </w:rPr>
        <w:t> </w:t>
      </w:r>
      <w:r>
        <w:rPr>
          <w:rFonts w:ascii="Times New Roman" w:hAnsi="Times New Roman" w:cs="Times New Roman" w:eastAsia="Times New Roman" w:hint="default"/>
          <w:w w:val="131"/>
          <w:sz w:val="16"/>
          <w:szCs w:val="16"/>
        </w:rPr>
        <w:t>trans</w:t>
      </w:r>
      <w:r>
        <w:rPr>
          <w:rFonts w:ascii="Times New Roman" w:hAnsi="Times New Roman" w:cs="Times New Roman" w:eastAsia="Times New Roman" w:hint="default"/>
          <w:spacing w:val="2"/>
          <w:w w:val="131"/>
          <w:sz w:val="16"/>
          <w:szCs w:val="16"/>
        </w:rPr>
        <w: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99"/>
          <w:sz w:val="16"/>
          <w:szCs w:val="16"/>
        </w:rPr>
        <w:t>rms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spacing w:val="-23"/>
          <w:w w:val="152"/>
          <w:sz w:val="16"/>
          <w:szCs w:val="16"/>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85"/>
          <w:sz w:val="16"/>
          <w:szCs w:val="16"/>
        </w:rPr>
        <w:t>m</w:t>
      </w:r>
      <w:r>
        <w:rPr>
          <w:rFonts w:ascii="Times New Roman" w:hAnsi="Times New Roman" w:cs="Times New Roman" w:eastAsia="Times New Roman" w:hint="default"/>
          <w:spacing w:val="-3"/>
          <w:w w:val="85"/>
          <w:sz w:val="16"/>
          <w:szCs w:val="16"/>
        </w:rPr>
        <w:t>p</w:t>
      </w:r>
      <w:r>
        <w:rPr>
          <w:rFonts w:ascii="細明體_HKSCS" w:hAnsi="細明體_HKSCS" w:cs="細明體_HKSCS" w:eastAsia="細明體_HKSCS" w:hint="default"/>
          <w:spacing w:val="-262"/>
          <w:w w:val="93"/>
          <w:sz w:val="39"/>
          <w:szCs w:val="39"/>
        </w:rPr>
        <w:t>。</w:t>
      </w:r>
      <w:r>
        <w:rPr>
          <w:rFonts w:ascii="Times New Roman" w:hAnsi="Times New Roman" w:cs="Times New Roman" w:eastAsia="Times New Roman" w:hint="default"/>
          <w:w w:val="128"/>
          <w:sz w:val="16"/>
          <w:szCs w:val="16"/>
        </w:rPr>
        <w:t>se</w:t>
      </w:r>
      <w:r>
        <w:rPr>
          <w:rFonts w:ascii="Times New Roman" w:hAnsi="Times New Roman" w:cs="Times New Roman" w:eastAsia="Times New Roman" w:hint="default"/>
          <w:spacing w:val="-18"/>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82"/>
        </w:numPr>
        <w:tabs>
          <w:tab w:pos="1937" w:val="left" w:leader="none"/>
        </w:tabs>
        <w:spacing w:line="195" w:lineRule="exact" w:before="0" w:after="0"/>
        <w:ind w:left="1936" w:right="0" w:hanging="72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6"/>
          <w:szCs w:val="16"/>
        </w:rPr>
        <w:t>trans</w:t>
      </w:r>
      <w:r>
        <w:rPr>
          <w:rFonts w:ascii="Times New Roman" w:hAnsi="Times New Roman" w:cs="Times New Roman" w:eastAsia="Times New Roman" w:hint="default"/>
          <w:spacing w:val="16"/>
          <w:w w:val="130"/>
          <w:sz w:val="16"/>
          <w:szCs w:val="16"/>
        </w:rPr>
        <w:t>f</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99"/>
          <w:sz w:val="16"/>
          <w:szCs w:val="16"/>
        </w:rPr>
        <w:t>rms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7"/>
          <w:sz w:val="16"/>
          <w:szCs w:val="16"/>
        </w:rPr>
        <w:t>.Scale</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98"/>
          <w:sz w:val="16"/>
          <w:szCs w:val="16"/>
        </w:rPr>
        <w:t>40</w:t>
      </w:r>
      <w:r>
        <w:rPr>
          <w:rFonts w:ascii="Times New Roman" w:hAnsi="Times New Roman" w:cs="Times New Roman" w:eastAsia="Times New Roman" w:hint="default"/>
          <w:spacing w:val="-24"/>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184"/>
          <w:sz w:val="18"/>
          <w:szCs w:val="18"/>
        </w:rPr>
        <w:t>，</w:t>
      </w:r>
      <w:r>
        <w:rPr>
          <w:rFonts w:ascii="細明體_HKSCS" w:hAnsi="細明體_HKSCS" w:cs="細明體_HKSCS" w:eastAsia="細明體_HKSCS" w:hint="default"/>
          <w:sz w:val="18"/>
          <w:szCs w:val="18"/>
        </w:rPr>
      </w:r>
    </w:p>
    <w:p>
      <w:pPr>
        <w:pStyle w:val="ListParagraph"/>
        <w:numPr>
          <w:ilvl w:val="0"/>
          <w:numId w:val="82"/>
        </w:numPr>
        <w:tabs>
          <w:tab w:pos="1937" w:val="left" w:leader="none"/>
        </w:tabs>
        <w:spacing w:line="248" w:lineRule="exact" w:before="0" w:after="0"/>
        <w:ind w:left="1936" w:right="0" w:hanging="72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2"/>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02"/>
          <w:sz w:val="16"/>
          <w:szCs w:val="16"/>
        </w:rPr>
        <w:t>rms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2"/>
          <w:sz w:val="16"/>
          <w:szCs w:val="16"/>
        </w:rPr>
        <w:t>Ran</w:t>
      </w:r>
      <w:r>
        <w:rPr>
          <w:rFonts w:ascii="Times New Roman" w:hAnsi="Times New Roman" w:cs="Times New Roman" w:eastAsia="Times New Roman" w:hint="default"/>
          <w:spacing w:val="-10"/>
          <w:w w:val="102"/>
          <w:sz w:val="16"/>
          <w:szCs w:val="16"/>
        </w:rPr>
        <w:t>d</w:t>
      </w:r>
      <w:r>
        <w:rPr>
          <w:rFonts w:ascii="細明體_HKSCS" w:hAnsi="細明體_HKSCS" w:cs="細明體_HKSCS" w:eastAsia="細明體_HKSCS" w:hint="default"/>
          <w:spacing w:val="-315"/>
          <w:w w:val="101"/>
          <w:sz w:val="39"/>
          <w:szCs w:val="39"/>
        </w:rPr>
        <w:t>。</w:t>
      </w:r>
      <w:r>
        <w:rPr>
          <w:rFonts w:ascii="細明體_HKSCS" w:hAnsi="細明體_HKSCS" w:cs="細明體_HKSCS" w:eastAsia="細明體_HKSCS" w:hint="default"/>
          <w:spacing w:val="-33"/>
          <w:w w:val="12"/>
          <w:sz w:val="39"/>
          <w:szCs w:val="39"/>
        </w:rPr>
        <w:t>，</w:t>
      </w:r>
      <w:r>
        <w:rPr>
          <w:rFonts w:ascii="Arial" w:hAnsi="Arial" w:cs="Arial" w:eastAsia="Arial" w:hint="default"/>
          <w:w w:val="99"/>
          <w:sz w:val="12"/>
          <w:szCs w:val="12"/>
        </w:rPr>
        <w:t>m</w:t>
      </w:r>
      <w:r>
        <w:rPr>
          <w:rFonts w:ascii="Arial" w:hAnsi="Arial" w:cs="Arial" w:eastAsia="Arial" w:hint="default"/>
          <w:spacing w:val="-14"/>
          <w:w w:val="99"/>
          <w:sz w:val="12"/>
          <w:szCs w:val="12"/>
        </w:rPr>
        <w:t>H</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50"/>
          <w:sz w:val="16"/>
          <w:szCs w:val="16"/>
        </w:rPr>
        <w:t>ri</w:t>
      </w:r>
      <w:r>
        <w:rPr>
          <w:rFonts w:ascii="Times New Roman" w:hAnsi="Times New Roman" w:cs="Times New Roman" w:eastAsia="Times New Roman" w:hint="default"/>
          <w:spacing w:val="4"/>
          <w:w w:val="150"/>
          <w:sz w:val="16"/>
          <w:szCs w:val="16"/>
        </w:rPr>
        <w:t>z</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1"/>
          <w:sz w:val="16"/>
          <w:szCs w:val="16"/>
        </w:rPr>
        <w:t>ntalFlip</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92"/>
          <w:sz w:val="16"/>
          <w:szCs w:val="16"/>
        </w:rPr>
        <w:t>II</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r>
    </w:p>
    <w:p>
      <w:pPr>
        <w:tabs>
          <w:tab w:pos="1936" w:val="left" w:leader="none"/>
        </w:tabs>
        <w:spacing w:line="241" w:lineRule="exact" w:before="0"/>
        <w:ind w:left="1216" w:right="349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i/>
          <w:sz w:val="14"/>
          <w:szCs w:val="14"/>
        </w:rPr>
        <w:t>4</w:t>
        <w:tab/>
      </w:r>
      <w:r>
        <w:rPr>
          <w:rFonts w:ascii="Times New Roman" w:hAnsi="Times New Roman" w:cs="Times New Roman" w:eastAsia="Times New Roman" w:hint="default"/>
          <w:w w:val="130"/>
          <w:sz w:val="16"/>
          <w:szCs w:val="16"/>
        </w:rPr>
        <w:t>transf</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8"/>
          <w:sz w:val="16"/>
          <w:szCs w:val="16"/>
        </w:rPr>
        <w:t>rms.Ran</w:t>
      </w:r>
      <w:r>
        <w:rPr>
          <w:rFonts w:ascii="Times New Roman" w:hAnsi="Times New Roman" w:cs="Times New Roman" w:eastAsia="Times New Roman" w:hint="default"/>
          <w:spacing w:val="11"/>
          <w:w w:val="108"/>
          <w:sz w:val="16"/>
          <w:szCs w:val="16"/>
        </w:rPr>
        <w:t>d</w:t>
      </w:r>
      <w:r>
        <w:rPr>
          <w:rFonts w:ascii="細明體_HKSCS" w:hAnsi="細明體_HKSCS" w:cs="細明體_HKSCS" w:eastAsia="細明體_HKSCS" w:hint="default"/>
          <w:spacing w:val="-284"/>
          <w:w w:val="93"/>
          <w:sz w:val="39"/>
          <w:szCs w:val="39"/>
        </w:rPr>
        <w:t>。</w:t>
      </w:r>
      <w:r>
        <w:rPr>
          <w:rFonts w:ascii="Times New Roman" w:hAnsi="Times New Roman" w:cs="Times New Roman" w:eastAsia="Times New Roman" w:hint="default"/>
          <w:w w:val="104"/>
          <w:sz w:val="16"/>
          <w:szCs w:val="16"/>
        </w:rPr>
        <w:t>me</w:t>
      </w:r>
      <w:r>
        <w:rPr>
          <w:rFonts w:ascii="Times New Roman" w:hAnsi="Times New Roman" w:cs="Times New Roman" w:eastAsia="Times New Roman" w:hint="default"/>
          <w:spacing w:val="5"/>
          <w:w w:val="104"/>
          <w:sz w:val="16"/>
          <w:szCs w:val="16"/>
        </w:rPr>
        <w:t>r</w:t>
      </w:r>
      <w:r>
        <w:rPr>
          <w:rFonts w:ascii="細明體_HKSCS" w:hAnsi="細明體_HKSCS" w:cs="細明體_HKSCS" w:eastAsia="細明體_HKSCS" w:hint="default"/>
          <w:spacing w:val="-367"/>
          <w:w w:val="118"/>
          <w:sz w:val="39"/>
          <w:szCs w:val="39"/>
        </w:rPr>
        <w:t>。</w:t>
      </w:r>
      <w:r>
        <w:rPr>
          <w:rFonts w:ascii="Times New Roman" w:hAnsi="Times New Roman" w:cs="Times New Roman" w:eastAsia="Times New Roman" w:hint="default"/>
          <w:w w:val="113"/>
          <w:sz w:val="16"/>
          <w:szCs w:val="16"/>
        </w:rPr>
        <w:t>p</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08"/>
          <w:sz w:val="16"/>
          <w:szCs w:val="16"/>
        </w:rPr>
        <w:t>(32)</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tabs>
          <w:tab w:pos="1929" w:val="left" w:leader="none"/>
        </w:tabs>
        <w:spacing w:line="250" w:lineRule="exact" w:before="0"/>
        <w:ind w:left="1216"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3"/>
          <w:sz w:val="16"/>
          <w:szCs w:val="16"/>
        </w:rPr>
        <w:t>5</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2"/>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08"/>
          <w:sz w:val="16"/>
          <w:szCs w:val="16"/>
        </w:rPr>
        <w:t>rms.ToTens</w:t>
      </w:r>
      <w:r>
        <w:rPr>
          <w:rFonts w:ascii="Times New Roman" w:hAnsi="Times New Roman" w:cs="Times New Roman" w:eastAsia="Times New Roman" w:hint="default"/>
          <w:spacing w:val="-21"/>
          <w:sz w:val="16"/>
          <w:szCs w:val="16"/>
        </w:rPr>
        <w:t> </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6"/>
          <w:sz w:val="16"/>
          <w:szCs w:val="16"/>
        </w:rPr>
        <w:t>r</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4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tabs>
          <w:tab w:pos="1929" w:val="left" w:leader="none"/>
        </w:tabs>
        <w:spacing w:line="344" w:lineRule="exact" w:before="0"/>
        <w:ind w:left="1216"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9"/>
          <w:sz w:val="14"/>
          <w:szCs w:val="14"/>
        </w:rPr>
        <w:t>6</w:t>
      </w:r>
      <w:r>
        <w:rPr>
          <w:rFonts w:ascii="Times New Roman" w:hAnsi="Times New Roman" w:cs="Times New Roman" w:eastAsia="Times New Roman" w:hint="default"/>
          <w:sz w:val="14"/>
          <w:szCs w:val="14"/>
        </w:rPr>
        <w:tab/>
      </w:r>
      <w:r>
        <w:rPr>
          <w:rFonts w:ascii="Times New Roman" w:hAnsi="Times New Roman" w:cs="Times New Roman" w:eastAsia="Times New Roman" w:hint="default"/>
          <w:w w:val="132"/>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98"/>
          <w:sz w:val="16"/>
          <w:szCs w:val="16"/>
        </w:rPr>
        <w:t>rms.N</w:t>
      </w:r>
      <w:r>
        <w:rPr>
          <w:rFonts w:ascii="Times New Roman" w:hAnsi="Times New Roman" w:cs="Times New Roman" w:eastAsia="Times New Roman" w:hint="default"/>
          <w:spacing w:val="-30"/>
          <w:w w:val="98"/>
          <w:sz w:val="16"/>
          <w:szCs w:val="16"/>
        </w:rPr>
        <w:t>•</w:t>
      </w:r>
      <w:r>
        <w:rPr>
          <w:rFonts w:ascii="細明體_HKSCS" w:hAnsi="細明體_HKSCS" w:cs="細明體_HKSCS" w:eastAsia="細明體_HKSCS" w:hint="default"/>
          <w:spacing w:val="-359"/>
          <w:w w:val="121"/>
          <w:sz w:val="38"/>
          <w:szCs w:val="38"/>
        </w:rPr>
        <w:t>。</w:t>
      </w:r>
      <w:r>
        <w:rPr>
          <w:rFonts w:ascii="Times New Roman" w:hAnsi="Times New Roman" w:cs="Times New Roman" w:eastAsia="Times New Roman" w:hint="default"/>
          <w:w w:val="123"/>
          <w:sz w:val="16"/>
          <w:szCs w:val="16"/>
        </w:rPr>
        <w:t>rmalize</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41"/>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82"/>
          <w:sz w:val="16"/>
          <w:szCs w:val="16"/>
        </w:rPr>
        <w:t>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2"/>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30"/>
          <w:sz w:val="16"/>
          <w:szCs w:val="16"/>
        </w:rPr>
        <w:t>.</w:t>
      </w:r>
      <w:r>
        <w:rPr>
          <w:rFonts w:ascii="Times New Roman" w:hAnsi="Times New Roman" w:cs="Times New Roman" w:eastAsia="Times New Roman" w:hint="default"/>
          <w:spacing w:val="-5"/>
          <w:w w:val="130"/>
          <w:sz w:val="16"/>
          <w:szCs w:val="16"/>
        </w:rPr>
        <w:t>5</w:t>
      </w:r>
      <w:r>
        <w:rPr>
          <w:rFonts w:ascii="細明體_HKSCS" w:hAnsi="細明體_HKSCS" w:cs="細明體_HKSCS" w:eastAsia="細明體_HKSCS" w:hint="default"/>
          <w:spacing w:val="8"/>
          <w:w w:val="28"/>
          <w:sz w:val="18"/>
          <w:szCs w:val="18"/>
        </w:rPr>
        <w:t>﹞</w:t>
      </w:r>
      <w:r>
        <w:rPr>
          <w:rFonts w:ascii="細明體_HKSCS" w:hAnsi="細明體_HKSCS" w:cs="細明體_HKSCS" w:eastAsia="細明體_HKSCS" w:hint="default"/>
          <w:spacing w:val="-220"/>
          <w:w w:val="215"/>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37"/>
          <w:sz w:val="16"/>
          <w:szCs w:val="16"/>
        </w:rPr>
        <w:t>.</w:t>
      </w:r>
      <w:r>
        <w:rPr>
          <w:rFonts w:ascii="Times New Roman" w:hAnsi="Times New Roman" w:cs="Times New Roman" w:eastAsia="Times New Roman" w:hint="default"/>
          <w:spacing w:val="-14"/>
          <w:w w:val="137"/>
          <w:sz w:val="16"/>
          <w:szCs w:val="16"/>
        </w:rPr>
        <w:t>5</w:t>
      </w:r>
      <w:r>
        <w:rPr>
          <w:rFonts w:ascii="細明體_HKSCS" w:hAnsi="細明體_HKSCS" w:cs="細明體_HKSCS" w:eastAsia="細明體_HKSCS" w:hint="default"/>
          <w:spacing w:val="-263"/>
          <w:w w:val="138"/>
          <w:sz w:val="31"/>
          <w:szCs w:val="31"/>
        </w:rPr>
        <w:t>’</w:t>
      </w:r>
      <w:r>
        <w:rPr>
          <w:rFonts w:ascii="細明體_HKSCS" w:hAnsi="細明體_HKSCS" w:cs="細明體_HKSCS" w:eastAsia="細明體_HKSCS" w:hint="default"/>
          <w:spacing w:val="-282"/>
          <w:w w:val="128"/>
          <w:sz w:val="31"/>
          <w:szCs w:val="31"/>
        </w:rPr>
        <w:t>。</w:t>
      </w:r>
      <w:r>
        <w:rPr>
          <w:rFonts w:ascii="Times New Roman" w:hAnsi="Times New Roman" w:cs="Times New Roman" w:eastAsia="Times New Roman" w:hint="default"/>
          <w:w w:val="141"/>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37"/>
          <w:sz w:val="16"/>
          <w:szCs w:val="16"/>
        </w:rPr>
        <w:t>.</w:t>
      </w:r>
      <w:r>
        <w:rPr>
          <w:rFonts w:ascii="Times New Roman" w:hAnsi="Times New Roman" w:cs="Times New Roman" w:eastAsia="Times New Roman" w:hint="default"/>
          <w:spacing w:val="-6"/>
          <w:w w:val="137"/>
          <w:sz w:val="16"/>
          <w:szCs w:val="16"/>
        </w:rPr>
        <w:t>5</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929" w:val="left" w:leader="none"/>
        </w:tabs>
        <w:spacing w:line="209" w:lineRule="exact" w:before="0"/>
        <w:ind w:left="1202"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4"/>
          <w:szCs w:val="14"/>
        </w:rPr>
        <w:t>7</w:t>
        <w:tab/>
      </w:r>
      <w:r>
        <w:rPr>
          <w:rFonts w:ascii="細明體_HKSCS" w:hAnsi="細明體_HKSCS" w:cs="細明體_HKSCS" w:eastAsia="細明體_HKSCS" w:hint="default"/>
          <w:w w:val="30"/>
          <w:sz w:val="18"/>
          <w:szCs w:val="18"/>
        </w:rPr>
        <w:t>﹞</w:t>
      </w:r>
      <w:r>
        <w:rPr>
          <w:rFonts w:ascii="細明體_HKSCS" w:hAnsi="細明體_HKSCS" w:cs="細明體_HKSCS" w:eastAsia="細明體_HKSCS" w:hint="default"/>
          <w:spacing w:val="-6"/>
          <w:w w:val="30"/>
          <w:sz w:val="18"/>
          <w:szCs w:val="18"/>
        </w:rPr>
        <w:t> </w:t>
      </w:r>
      <w:r>
        <w:rPr>
          <w:rFonts w:ascii="細明體_HKSCS" w:hAnsi="細明體_HKSCS" w:cs="細明體_HKSCS" w:eastAsia="細明體_HKSCS" w:hint="default"/>
          <w:w w:val="30"/>
          <w:sz w:val="18"/>
          <w:szCs w:val="18"/>
        </w:rPr>
        <w:t>）</w:t>
      </w:r>
      <w:r>
        <w:rPr>
          <w:rFonts w:ascii="細明體_HKSCS" w:hAnsi="細明體_HKSCS" w:cs="細明體_HKSCS" w:eastAsia="細明體_HKSCS" w:hint="default"/>
          <w:sz w:val="18"/>
          <w:szCs w:val="18"/>
        </w:rPr>
      </w:r>
    </w:p>
    <w:p>
      <w:pPr>
        <w:spacing w:line="72" w:lineRule="exact" w:before="71"/>
        <w:ind w:left="1216" w:right="3495" w:firstLine="0"/>
        <w:jc w:val="left"/>
        <w:rPr>
          <w:rFonts w:ascii="Times New Roman" w:hAnsi="Times New Roman" w:cs="Times New Roman" w:eastAsia="Times New Roman" w:hint="default"/>
          <w:sz w:val="14"/>
          <w:szCs w:val="14"/>
        </w:rPr>
      </w:pPr>
      <w:r>
        <w:rPr>
          <w:rFonts w:ascii="Times New Roman"/>
          <w:w w:val="105"/>
          <w:sz w:val="14"/>
        </w:rPr>
        <w:t>8</w:t>
      </w:r>
      <w:r>
        <w:rPr>
          <w:rFonts w:ascii="Times New Roman"/>
          <w:sz w:val="14"/>
        </w:rPr>
      </w:r>
    </w:p>
    <w:p>
      <w:pPr>
        <w:pStyle w:val="ListParagraph"/>
        <w:numPr>
          <w:ilvl w:val="0"/>
          <w:numId w:val="83"/>
        </w:numPr>
        <w:tabs>
          <w:tab w:pos="1570" w:val="left" w:leader="none"/>
        </w:tabs>
        <w:spacing w:line="249" w:lineRule="exact" w:before="0" w:after="0"/>
        <w:ind w:left="1569" w:right="0" w:hanging="353"/>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0"/>
          <w:sz w:val="16"/>
          <w:szCs w:val="16"/>
        </w:rPr>
        <w:t>test_transform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0"/>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2"/>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28"/>
          <w:w w:val="119"/>
          <w:sz w:val="36"/>
          <w:szCs w:val="36"/>
        </w:rPr>
        <w:t>。</w:t>
      </w:r>
      <w:r>
        <w:rPr>
          <w:rFonts w:ascii="Times New Roman" w:hAnsi="Times New Roman" w:cs="Times New Roman" w:eastAsia="Times New Roman" w:hint="default"/>
          <w:w w:val="105"/>
          <w:sz w:val="16"/>
          <w:szCs w:val="16"/>
        </w:rPr>
        <w:t>rms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88"/>
          <w:sz w:val="16"/>
          <w:szCs w:val="16"/>
        </w:rPr>
        <w:t>Com</w:t>
      </w:r>
      <w:r>
        <w:rPr>
          <w:rFonts w:ascii="Times New Roman" w:hAnsi="Times New Roman" w:cs="Times New Roman" w:eastAsia="Times New Roman" w:hint="default"/>
          <w:spacing w:val="12"/>
          <w:w w:val="88"/>
          <w:sz w:val="16"/>
          <w:szCs w:val="16"/>
        </w:rPr>
        <w:t>p</w:t>
      </w:r>
      <w:r>
        <w:rPr>
          <w:rFonts w:ascii="細明體_HKSCS" w:hAnsi="細明體_HKSCS" w:cs="細明體_HKSCS" w:eastAsia="細明體_HKSCS" w:hint="default"/>
          <w:spacing w:val="-234"/>
          <w:w w:val="91"/>
          <w:sz w:val="36"/>
          <w:szCs w:val="36"/>
        </w:rPr>
        <w:t>。</w:t>
      </w:r>
      <w:r>
        <w:rPr>
          <w:rFonts w:ascii="Times New Roman" w:hAnsi="Times New Roman" w:cs="Times New Roman" w:eastAsia="Times New Roman" w:hint="default"/>
          <w:w w:val="128"/>
          <w:sz w:val="16"/>
          <w:szCs w:val="16"/>
        </w:rPr>
        <w:t>se</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83"/>
        </w:numPr>
        <w:tabs>
          <w:tab w:pos="1923" w:val="left" w:leader="none"/>
        </w:tabs>
        <w:spacing w:line="241" w:lineRule="exact" w:before="0" w:after="0"/>
        <w:ind w:left="1922" w:right="0" w:hanging="71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4"/>
          <w:sz w:val="16"/>
          <w:szCs w:val="16"/>
        </w:rPr>
        <w:t>transforms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01"/>
          <w:sz w:val="16"/>
          <w:szCs w:val="16"/>
        </w:rPr>
        <w:t>ToTen</w:t>
      </w:r>
      <w:r>
        <w:rPr>
          <w:rFonts w:ascii="Times New Roman" w:hAnsi="Times New Roman" w:cs="Times New Roman" w:eastAsia="Times New Roman" w:hint="default"/>
          <w:spacing w:val="5"/>
          <w:w w:val="101"/>
          <w:sz w:val="16"/>
          <w:szCs w:val="16"/>
        </w:rPr>
        <w:t>s</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1"/>
          <w:sz w:val="16"/>
          <w:szCs w:val="16"/>
        </w:rPr>
        <w:t>x</w:t>
      </w:r>
      <w:r>
        <w:rPr>
          <w:rFonts w:ascii="Times New Roman" w:hAnsi="Times New Roman" w:cs="Times New Roman" w:eastAsia="Times New Roman" w:hint="default"/>
          <w:spacing w:val="-22"/>
          <w:sz w:val="16"/>
          <w:szCs w:val="16"/>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pacing w:val="-44"/>
          <w:sz w:val="18"/>
          <w:szCs w:val="18"/>
        </w:rPr>
        <w:t> </w:t>
      </w:r>
      <w:r>
        <w:rPr>
          <w:rFonts w:ascii="細明體_HKSCS" w:hAnsi="細明體_HKSCS" w:cs="細明體_HKSCS" w:eastAsia="細明體_HKSCS" w:hint="default"/>
          <w:w w:val="246"/>
          <w:sz w:val="18"/>
          <w:szCs w:val="18"/>
        </w:rPr>
        <w:t>，</w:t>
      </w:r>
      <w:r>
        <w:rPr>
          <w:rFonts w:ascii="細明體_HKSCS" w:hAnsi="細明體_HKSCS" w:cs="細明體_HKSCS" w:eastAsia="細明體_HKSCS" w:hint="default"/>
          <w:sz w:val="18"/>
          <w:szCs w:val="18"/>
        </w:rPr>
      </w:r>
    </w:p>
    <w:p>
      <w:pPr>
        <w:tabs>
          <w:tab w:pos="1922" w:val="left" w:leader="none"/>
          <w:tab w:pos="5277" w:val="left" w:leader="none"/>
        </w:tabs>
        <w:spacing w:line="354" w:lineRule="exact" w:before="0"/>
        <w:ind w:left="1202" w:right="-126" w:firstLine="0"/>
        <w:jc w:val="left"/>
        <w:rPr>
          <w:rFonts w:ascii="細明體_HKSCS" w:hAnsi="細明體_HKSCS" w:cs="細明體_HKSCS" w:eastAsia="細明體_HKSCS" w:hint="default"/>
          <w:sz w:val="18"/>
          <w:szCs w:val="18"/>
        </w:rPr>
      </w:pPr>
      <w:r>
        <w:rPr>
          <w:rFonts w:ascii="Arial" w:hAnsi="Arial" w:cs="Arial" w:eastAsia="Arial" w:hint="default"/>
          <w:w w:val="129"/>
          <w:sz w:val="14"/>
          <w:szCs w:val="14"/>
        </w:rPr>
        <w:t>11</w:t>
      </w:r>
      <w:r>
        <w:rPr>
          <w:rFonts w:ascii="Arial" w:hAnsi="Arial" w:cs="Arial" w:eastAsia="Arial" w:hint="default"/>
          <w:sz w:val="14"/>
          <w:szCs w:val="14"/>
        </w:rPr>
        <w:tab/>
      </w:r>
      <w:r>
        <w:rPr>
          <w:rFonts w:ascii="Times New Roman" w:hAnsi="Times New Roman" w:cs="Times New Roman" w:eastAsia="Times New Roman" w:hint="default"/>
          <w:w w:val="130"/>
          <w:sz w:val="16"/>
          <w:szCs w:val="16"/>
        </w:rPr>
        <w:t>transf</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60"/>
          <w:w w:val="118"/>
          <w:sz w:val="39"/>
          <w:szCs w:val="39"/>
        </w:rPr>
        <w:t>。</w:t>
      </w:r>
      <w:r>
        <w:rPr>
          <w:rFonts w:ascii="Times New Roman" w:hAnsi="Times New Roman" w:cs="Times New Roman" w:eastAsia="Times New Roman" w:hint="default"/>
          <w:w w:val="99"/>
          <w:sz w:val="16"/>
          <w:szCs w:val="16"/>
        </w:rPr>
        <w:t>rms</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93"/>
          <w:sz w:val="16"/>
          <w:szCs w:val="16"/>
        </w:rPr>
        <w:t>.</w:t>
      </w:r>
      <w:r>
        <w:rPr>
          <w:rFonts w:ascii="Times New Roman" w:hAnsi="Times New Roman" w:cs="Times New Roman" w:eastAsia="Times New Roman" w:hint="default"/>
          <w:spacing w:val="-10"/>
          <w:w w:val="93"/>
          <w:sz w:val="16"/>
          <w:szCs w:val="16"/>
        </w:rPr>
        <w:t>N</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5"/>
          <w:sz w:val="16"/>
          <w:szCs w:val="16"/>
        </w:rPr>
        <w:t>rmalize</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41"/>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20"/>
          <w:sz w:val="16"/>
          <w:szCs w:val="16"/>
        </w:rPr>
        <w:t>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37"/>
          <w:sz w:val="16"/>
          <w:szCs w:val="16"/>
        </w:rPr>
        <w:t>.</w:t>
      </w:r>
      <w:r>
        <w:rPr>
          <w:rFonts w:ascii="Times New Roman" w:hAnsi="Times New Roman" w:cs="Times New Roman" w:eastAsia="Times New Roman" w:hint="default"/>
          <w:spacing w:val="-14"/>
          <w:w w:val="137"/>
          <w:sz w:val="16"/>
          <w:szCs w:val="16"/>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20"/>
          <w:sz w:val="16"/>
          <w:szCs w:val="16"/>
        </w:rPr>
        <w:t>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22"/>
          <w:sz w:val="16"/>
          <w:szCs w:val="16"/>
        </w:rPr>
        <w:t>5,</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7"/>
          <w:sz w:val="16"/>
          <w:szCs w:val="16"/>
        </w:rPr>
        <w:t>0.</w:t>
      </w:r>
      <w:r>
        <w:rPr>
          <w:rFonts w:ascii="Times New Roman" w:hAnsi="Times New Roman" w:cs="Times New Roman" w:eastAsia="Times New Roman" w:hint="default"/>
          <w:spacing w:val="5"/>
          <w:w w:val="127"/>
          <w:sz w:val="16"/>
          <w:szCs w:val="16"/>
        </w:rPr>
        <w:t>5</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16" w:lineRule="exact" w:before="0"/>
        <w:ind w:left="1209"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16"/>
          <w:szCs w:val="16"/>
        </w:rPr>
        <w:t>12   </w:t>
      </w:r>
      <w:r>
        <w:rPr>
          <w:rFonts w:ascii="細明體_HKSCS" w:hAnsi="細明體_HKSCS" w:cs="細明體_HKSCS" w:eastAsia="細明體_HKSCS" w:hint="default"/>
          <w:w w:val="55"/>
          <w:sz w:val="18"/>
          <w:szCs w:val="18"/>
        </w:rPr>
        <w:t>﹞</w:t>
      </w:r>
      <w:r>
        <w:rPr>
          <w:rFonts w:ascii="細明體_HKSCS" w:hAnsi="細明體_HKSCS" w:cs="細明體_HKSCS" w:eastAsia="細明體_HKSCS" w:hint="default"/>
          <w:spacing w:val="-31"/>
          <w:w w:val="55"/>
          <w:sz w:val="18"/>
          <w:szCs w:val="18"/>
        </w:rPr>
        <w:t> </w:t>
      </w:r>
      <w:r>
        <w:rPr>
          <w:rFonts w:ascii="細明體_HKSCS" w:hAnsi="細明體_HKSCS" w:cs="細明體_HKSCS" w:eastAsia="細明體_HKSCS" w:hint="default"/>
          <w:w w:val="55"/>
          <w:sz w:val="18"/>
          <w:szCs w:val="18"/>
        </w:rPr>
        <w:t>﹜</w:t>
      </w:r>
      <w:r>
        <w:rPr>
          <w:rFonts w:ascii="細明體_HKSCS" w:hAnsi="細明體_HKSCS" w:cs="細明體_HKSCS" w:eastAsia="細明體_HKSCS" w:hint="default"/>
          <w:sz w:val="18"/>
          <w:szCs w:val="18"/>
        </w:rPr>
      </w:r>
    </w:p>
    <w:p>
      <w:pPr>
        <w:spacing w:line="240" w:lineRule="auto" w:before="5"/>
        <w:ind w:right="0"/>
        <w:rPr>
          <w:rFonts w:ascii="細明體_HKSCS" w:hAnsi="細明體_HKSCS" w:cs="細明體_HKSCS" w:eastAsia="細明體_HKSCS" w:hint="default"/>
          <w:sz w:val="19"/>
          <w:szCs w:val="19"/>
        </w:rPr>
      </w:pPr>
    </w:p>
    <w:p>
      <w:pPr>
        <w:pStyle w:val="BodyText"/>
        <w:spacing w:line="324" w:lineRule="auto"/>
        <w:ind w:left="1130" w:right="-126" w:firstLine="410"/>
        <w:jc w:val="left"/>
      </w:pPr>
      <w:r>
        <w:rPr>
          <w:spacing w:val="-5"/>
        </w:rPr>
        <w:t>注意只對訓練圖片進行影像增強，加強其泛化能力， </w:t>
      </w:r>
      <w:r>
        <w:rPr/>
        <w:t>對於測試集，僅對其中 </w:t>
      </w:r>
      <w:r>
        <w:rPr/>
      </w:r>
      <w:r>
        <w:rPr>
          <w:w w:val="105"/>
        </w:rPr>
        <w:t>心化，不做其他的影像增強。</w:t>
      </w:r>
      <w:r>
        <w:rPr/>
      </w:r>
    </w:p>
    <w:p>
      <w:pPr>
        <w:spacing w:before="150"/>
        <w:ind w:left="1533" w:right="34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下面先定義好</w:t>
      </w:r>
      <w:r>
        <w:rPr>
          <w:rFonts w:ascii="細明體_HKSCS" w:hAnsi="細明體_HKSCS" w:cs="細明體_HKSCS" w:eastAsia="細明體_HKSCS" w:hint="default"/>
          <w:spacing w:val="-60"/>
          <w:w w:val="105"/>
          <w:sz w:val="20"/>
          <w:szCs w:val="20"/>
        </w:rPr>
        <w:t> </w:t>
      </w:r>
      <w:r>
        <w:rPr>
          <w:rFonts w:ascii="Times New Roman" w:hAnsi="Times New Roman" w:cs="Times New Roman" w:eastAsia="Times New Roman" w:hint="default"/>
          <w:w w:val="105"/>
          <w:sz w:val="16"/>
          <w:szCs w:val="16"/>
        </w:rPr>
        <w:t>resnet </w:t>
      </w:r>
      <w:r>
        <w:rPr>
          <w:rFonts w:ascii="細明體_HKSCS" w:hAnsi="細明體_HKSCS" w:cs="細明體_HKSCS" w:eastAsia="細明體_HKSCS" w:hint="default"/>
          <w:w w:val="105"/>
          <w:sz w:val="20"/>
          <w:szCs w:val="20"/>
        </w:rPr>
        <w:t>的基本模組。</w:t>
      </w:r>
      <w:r>
        <w:rPr>
          <w:rFonts w:ascii="細明體_HKSCS" w:hAnsi="細明體_HKSCS" w:cs="細明體_HKSCS" w:eastAsia="細明體_HKSCS" w:hint="default"/>
          <w:sz w:val="20"/>
          <w:szCs w:val="20"/>
        </w:rPr>
      </w:r>
    </w:p>
    <w:p>
      <w:pPr>
        <w:pStyle w:val="ListParagraph"/>
        <w:numPr>
          <w:ilvl w:val="0"/>
          <w:numId w:val="84"/>
        </w:numPr>
        <w:tabs>
          <w:tab w:pos="1541" w:val="left" w:leader="none"/>
        </w:tabs>
        <w:spacing w:line="240" w:lineRule="auto" w:before="32" w:after="0"/>
        <w:ind w:left="1540" w:right="0" w:hanging="34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7"/>
          <w:sz w:val="16"/>
          <w:szCs w:val="16"/>
        </w:rPr>
        <w:t>def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spacing w:val="-7"/>
          <w:w w:val="140"/>
          <w:sz w:val="16"/>
          <w:szCs w:val="16"/>
        </w:rPr>
        <w:t>c</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08"/>
          <w:sz w:val="16"/>
          <w:szCs w:val="16"/>
        </w:rPr>
        <w:t>nv3x3</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1"/>
          <w:sz w:val="16"/>
          <w:szCs w:val="16"/>
        </w:rPr>
        <w:t>in_channels</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spacing w:val="-220"/>
          <w:w w:val="110"/>
          <w:sz w:val="35"/>
          <w:szCs w:val="35"/>
        </w:rPr>
        <w:t>，</w:t>
      </w:r>
      <w:r>
        <w:rPr>
          <w:rFonts w:ascii="細明體_HKSCS" w:hAnsi="細明體_HKSCS" w:cs="細明體_HKSCS" w:eastAsia="細明體_HKSCS" w:hint="default"/>
          <w:spacing w:val="-302"/>
          <w:w w:val="113"/>
          <w:sz w:val="35"/>
          <w:szCs w:val="35"/>
        </w:rPr>
        <w:t>。</w:t>
      </w:r>
      <w:r>
        <w:rPr>
          <w:rFonts w:ascii="Times New Roman" w:hAnsi="Times New Roman" w:cs="Times New Roman" w:eastAsia="Times New Roman" w:hint="default"/>
          <w:w w:val="126"/>
          <w:sz w:val="16"/>
          <w:szCs w:val="16"/>
        </w:rPr>
        <w:t>ut_channels,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58"/>
          <w:sz w:val="16"/>
          <w:szCs w:val="16"/>
        </w:rPr>
        <w:t>stnde</w:t>
      </w:r>
      <w:r>
        <w:rPr>
          <w:rFonts w:ascii="Times New Roman" w:hAnsi="Times New Roman" w:cs="Times New Roman" w:eastAsia="Times New Roman" w:hint="default"/>
          <w:spacing w:val="-3"/>
          <w:w w:val="158"/>
          <w:sz w:val="16"/>
          <w:szCs w:val="16"/>
        </w:rPr>
        <w:t>-</w:t>
      </w:r>
      <w:r>
        <w:rPr>
          <w:rFonts w:ascii="Times New Roman" w:hAnsi="Times New Roman" w:cs="Times New Roman" w:eastAsia="Times New Roman" w:hint="default"/>
          <w:w w:val="111"/>
          <w:sz w:val="16"/>
          <w:szCs w:val="16"/>
        </w:rPr>
        <w:t>1)</w:t>
      </w:r>
      <w:r>
        <w:rPr>
          <w:rFonts w:ascii="Times New Roman" w:hAnsi="Times New Roman" w:cs="Times New Roman" w:eastAsia="Times New Roman" w:hint="default"/>
          <w:sz w:val="16"/>
          <w:szCs w:val="16"/>
        </w:rPr>
      </w:r>
    </w:p>
    <w:p>
      <w:pPr>
        <w:pStyle w:val="ListParagraph"/>
        <w:numPr>
          <w:ilvl w:val="0"/>
          <w:numId w:val="84"/>
        </w:numPr>
        <w:tabs>
          <w:tab w:pos="1916" w:val="left" w:leader="none"/>
        </w:tabs>
        <w:spacing w:line="240" w:lineRule="auto" w:before="11" w:after="0"/>
        <w:ind w:left="1915" w:right="0" w:hanging="727"/>
        <w:jc w:val="left"/>
        <w:rPr>
          <w:rFonts w:ascii="Times New Roman" w:hAnsi="Times New Roman" w:cs="Times New Roman" w:eastAsia="Times New Roman" w:hint="default"/>
          <w:sz w:val="16"/>
          <w:szCs w:val="16"/>
        </w:rPr>
      </w:pPr>
      <w:r>
        <w:rPr>
          <w:rFonts w:ascii="Times New Roman"/>
          <w:w w:val="110"/>
          <w:sz w:val="16"/>
        </w:rPr>
        <w:t>return   nn.Ccnv2d</w:t>
      </w:r>
      <w:r>
        <w:rPr>
          <w:rFonts w:ascii="Times New Roman"/>
          <w:spacing w:val="34"/>
          <w:w w:val="110"/>
          <w:sz w:val="16"/>
        </w:rPr>
        <w:t> </w:t>
      </w:r>
      <w:r>
        <w:rPr>
          <w:rFonts w:ascii="Times New Roman"/>
          <w:sz w:val="16"/>
        </w:rPr>
        <w:t>(</w:t>
      </w:r>
    </w:p>
    <w:p>
      <w:pPr>
        <w:spacing w:after="0" w:line="240" w:lineRule="auto"/>
        <w:jc w:val="left"/>
        <w:rPr>
          <w:rFonts w:ascii="Times New Roman" w:hAnsi="Times New Roman" w:cs="Times New Roman" w:eastAsia="Times New Roman" w:hint="default"/>
          <w:sz w:val="16"/>
          <w:szCs w:val="16"/>
        </w:rPr>
        <w:sectPr>
          <w:headerReference w:type="default" r:id="rId319"/>
          <w:pgSz w:w="9470" w:h="13040"/>
          <w:pgMar w:header="603" w:footer="436" w:top="860" w:bottom="560" w:left="0" w:right="0"/>
        </w:sectPr>
      </w:pPr>
    </w:p>
    <w:p>
      <w:pPr>
        <w:spacing w:line="807" w:lineRule="exact" w:before="0"/>
        <w:ind w:left="5532" w:right="-10" w:firstLine="0"/>
        <w:jc w:val="left"/>
        <w:rPr>
          <w:rFonts w:ascii="細明體_HKSCS" w:hAnsi="細明體_HKSCS" w:cs="細明體_HKSCS" w:eastAsia="細明體_HKSCS" w:hint="default"/>
          <w:sz w:val="72"/>
          <w:szCs w:val="72"/>
        </w:rPr>
      </w:pPr>
      <w:r>
        <w:rPr>
          <w:rFonts w:ascii="Times New Roman" w:hAnsi="Times New Roman" w:cs="Times New Roman" w:eastAsia="Times New Roman" w:hint="default"/>
          <w:w w:val="120"/>
          <w:sz w:val="15"/>
          <w:szCs w:val="15"/>
        </w:rPr>
        <w:t>4.7  </w:t>
      </w:r>
      <w:r>
        <w:rPr>
          <w:rFonts w:ascii="細明體_HKSCS" w:hAnsi="細明體_HKSCS" w:cs="細明體_HKSCS" w:eastAsia="細明體_HKSCS" w:hint="default"/>
          <w:w w:val="120"/>
          <w:sz w:val="18"/>
          <w:szCs w:val="18"/>
        </w:rPr>
        <w:t>實現 </w:t>
      </w:r>
      <w:r>
        <w:rPr>
          <w:rFonts w:ascii="Times New Roman" w:hAnsi="Times New Roman" w:cs="Times New Roman" w:eastAsia="Times New Roman" w:hint="default"/>
          <w:w w:val="120"/>
          <w:sz w:val="15"/>
          <w:szCs w:val="15"/>
        </w:rPr>
        <w:t>cifar10 </w:t>
      </w:r>
      <w:r>
        <w:rPr>
          <w:rFonts w:ascii="細明體_HKSCS" w:hAnsi="細明體_HKSCS" w:cs="細明體_HKSCS" w:eastAsia="細明體_HKSCS" w:hint="default"/>
          <w:w w:val="120"/>
          <w:sz w:val="18"/>
          <w:szCs w:val="18"/>
        </w:rPr>
        <w:t>分類</w:t>
      </w:r>
      <w:r>
        <w:rPr>
          <w:rFonts w:ascii="細明體_HKSCS" w:hAnsi="細明體_HKSCS" w:cs="細明體_HKSCS" w:eastAsia="細明體_HKSCS" w:hint="default"/>
          <w:spacing w:val="-15"/>
          <w:w w:val="120"/>
          <w:sz w:val="18"/>
          <w:szCs w:val="18"/>
        </w:rPr>
        <w:t> </w:t>
      </w:r>
      <w:r>
        <w:rPr>
          <w:rFonts w:ascii="細明體_HKSCS" w:hAnsi="細明體_HKSCS" w:cs="細明體_HKSCS" w:eastAsia="細明體_HKSCS" w:hint="default"/>
          <w:w w:val="120"/>
          <w:position w:val="-19"/>
          <w:sz w:val="72"/>
          <w:szCs w:val="72"/>
        </w:rPr>
        <w:t>一</w:t>
      </w:r>
      <w:r>
        <w:rPr>
          <w:rFonts w:ascii="細明體_HKSCS" w:hAnsi="細明體_HKSCS" w:cs="細明體_HKSCS" w:eastAsia="細明體_HKSCS" w:hint="default"/>
          <w:sz w:val="72"/>
          <w:szCs w:val="72"/>
        </w:rPr>
      </w:r>
    </w:p>
    <w:p>
      <w:pPr>
        <w:spacing w:line="333" w:lineRule="auto" w:before="560"/>
        <w:ind w:left="1248" w:right="5886" w:firstLine="14"/>
        <w:jc w:val="left"/>
        <w:rPr>
          <w:rFonts w:ascii="Times New Roman" w:hAnsi="Times New Roman" w:cs="Times New Roman" w:eastAsia="Times New Roman" w:hint="default"/>
          <w:sz w:val="15"/>
          <w:szCs w:val="15"/>
        </w:rPr>
      </w:pPr>
      <w:r>
        <w:rPr/>
        <w:pict>
          <v:shape style="position:absolute;margin-left:63.717678pt;margin-top:27.325129pt;width:6.2pt;height:93.6pt;mso-position-horizontal-relative:page;mso-position-vertical-relative:paragraph;z-index:184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3</w:t>
                  </w:r>
                  <w:r>
                    <w:rPr>
                      <w:rFonts w:ascii="細明體_HKSCS"/>
                      <w:spacing w:val="9"/>
                      <w:position w:val="1"/>
                      <w:sz w:val="15"/>
                    </w:rPr>
                    <w:t> </w:t>
                  </w:r>
                  <w:r>
                    <w:rPr>
                      <w:rFonts w:ascii="細明體_HKSCS"/>
                      <w:sz w:val="15"/>
                    </w:rPr>
                    <w:t>4</w:t>
                  </w:r>
                  <w:r>
                    <w:rPr>
                      <w:rFonts w:ascii="細明體_HKSCS"/>
                      <w:spacing w:val="19"/>
                      <w:sz w:val="15"/>
                    </w:rPr>
                    <w:t> </w:t>
                  </w:r>
                  <w:r>
                    <w:rPr>
                      <w:rFonts w:ascii="細明體_HKSCS"/>
                      <w:position w:val="1"/>
                      <w:sz w:val="15"/>
                    </w:rPr>
                    <w:t>5</w:t>
                  </w:r>
                  <w:r>
                    <w:rPr>
                      <w:rFonts w:ascii="細明體_HKSCS"/>
                      <w:spacing w:val="15"/>
                      <w:position w:val="1"/>
                      <w:sz w:val="15"/>
                    </w:rPr>
                    <w:t> </w:t>
                  </w:r>
                  <w:r>
                    <w:rPr>
                      <w:rFonts w:ascii="細明體_HKSCS"/>
                      <w:position w:val="1"/>
                      <w:sz w:val="15"/>
                    </w:rPr>
                    <w:t>6</w:t>
                  </w:r>
                  <w:r>
                    <w:rPr>
                      <w:rFonts w:ascii="細明體_HKSCS"/>
                      <w:spacing w:val="11"/>
                      <w:position w:val="1"/>
                      <w:sz w:val="15"/>
                    </w:rPr>
                    <w:t> </w:t>
                  </w:r>
                  <w:r>
                    <w:rPr>
                      <w:rFonts w:ascii="細明體_HKSCS"/>
                      <w:position w:val="1"/>
                      <w:sz w:val="15"/>
                    </w:rPr>
                    <w:t>7</w:t>
                  </w:r>
                  <w:r>
                    <w:rPr>
                      <w:rFonts w:ascii="細明體_HKSCS"/>
                      <w:spacing w:val="16"/>
                      <w:position w:val="1"/>
                      <w:sz w:val="15"/>
                    </w:rPr>
                    <w:t> </w:t>
                  </w:r>
                  <w:r>
                    <w:rPr>
                      <w:rFonts w:ascii="細明體_HKSCS"/>
                      <w:position w:val="1"/>
                      <w:sz w:val="15"/>
                    </w:rPr>
                    <w:t>8</w:t>
                  </w:r>
                  <w:r>
                    <w:rPr>
                      <w:rFonts w:ascii="細明體_HKSCS"/>
                      <w:spacing w:val="15"/>
                      <w:position w:val="1"/>
                      <w:sz w:val="15"/>
                    </w:rPr>
                    <w:t> </w:t>
                  </w:r>
                  <w:r>
                    <w:rPr>
                      <w:rFonts w:ascii="細明體_HKSCS"/>
                      <w:position w:val="1"/>
                      <w:sz w:val="15"/>
                    </w:rPr>
                    <w:t>9</w:t>
                  </w:r>
                  <w:r>
                    <w:rPr>
                      <w:rFonts w:ascii="細明體_HKSCS"/>
                      <w:spacing w:val="17"/>
                      <w:position w:val="1"/>
                      <w:sz w:val="15"/>
                    </w:rPr>
                    <w:t> </w:t>
                  </w:r>
                  <w:r>
                    <w:rPr>
                      <w:rFonts w:ascii="細明體_HKSCS"/>
                      <w:position w:val="1"/>
                      <w:sz w:val="15"/>
                    </w:rPr>
                    <w:t>1</w:t>
                  </w:r>
                  <w:r>
                    <w:rPr>
                      <w:rFonts w:ascii="細明體_HKSCS"/>
                      <w:sz w:val="15"/>
                    </w:rPr>
                  </w:r>
                </w:p>
              </w:txbxContent>
            </v:textbox>
            <w10:wrap type="none"/>
          </v:shape>
        </w:pict>
      </w:r>
      <w:r>
        <w:rPr>
          <w:rFonts w:ascii="Arial"/>
          <w:w w:val="225"/>
          <w:sz w:val="10"/>
        </w:rPr>
        <w:t>in </w:t>
      </w:r>
      <w:r>
        <w:rPr>
          <w:rFonts w:ascii="Times New Roman"/>
          <w:w w:val="150"/>
          <w:sz w:val="15"/>
        </w:rPr>
        <w:t>channels, </w:t>
      </w:r>
      <w:r>
        <w:rPr>
          <w:rFonts w:ascii="Times New Roman"/>
          <w:w w:val="145"/>
          <w:sz w:val="15"/>
        </w:rPr>
        <w:t>out channels, </w:t>
      </w:r>
      <w:r>
        <w:rPr>
          <w:rFonts w:ascii="Times New Roman"/>
          <w:w w:val="145"/>
          <w:sz w:val="15"/>
        </w:rPr>
        <w:t>kernel</w:t>
      </w:r>
      <w:r>
        <w:rPr>
          <w:rFonts w:ascii="Times New Roman"/>
          <w:spacing w:val="-9"/>
          <w:w w:val="145"/>
          <w:sz w:val="15"/>
        </w:rPr>
        <w:t> </w:t>
      </w:r>
      <w:r>
        <w:rPr>
          <w:rFonts w:ascii="Times New Roman"/>
          <w:w w:val="145"/>
          <w:sz w:val="15"/>
        </w:rPr>
        <w:t>sizea3, </w:t>
      </w:r>
      <w:r>
        <w:rPr>
          <w:rFonts w:ascii="Times New Roman"/>
          <w:w w:val="145"/>
          <w:sz w:val="15"/>
        </w:rPr>
      </w:r>
      <w:r>
        <w:rPr>
          <w:rFonts w:ascii="Times New Roman"/>
          <w:w w:val="150"/>
          <w:sz w:val="15"/>
        </w:rPr>
        <w:t>strideastride, </w:t>
      </w:r>
      <w:r>
        <w:rPr>
          <w:rFonts w:ascii="Times New Roman"/>
          <w:w w:val="150"/>
          <w:sz w:val="15"/>
        </w:rPr>
        <w:t>paddrngal,</w:t>
      </w:r>
      <w:r>
        <w:rPr>
          <w:rFonts w:ascii="Times New Roman"/>
          <w:sz w:val="15"/>
        </w:rPr>
      </w:r>
    </w:p>
    <w:p>
      <w:pPr>
        <w:spacing w:line="183" w:lineRule="exact" w:before="0"/>
        <w:ind w:left="1248" w:right="11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biasaFalse</w:t>
      </w:r>
      <w:r>
        <w:rPr>
          <w:rFonts w:ascii="Times New Roman" w:hAnsi="Times New Roman" w:cs="Times New Roman" w:eastAsia="Times New Roman" w:hint="default"/>
          <w:spacing w:val="17"/>
          <w:w w:val="1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spacing w:line="393" w:lineRule="exact" w:before="21"/>
        <w:ind w:left="557" w:right="1195" w:firstLine="0"/>
        <w:jc w:val="left"/>
        <w:rPr>
          <w:rFonts w:ascii="Times New Roman" w:hAnsi="Times New Roman" w:cs="Times New Roman" w:eastAsia="Times New Roman" w:hint="default"/>
          <w:sz w:val="15"/>
          <w:szCs w:val="15"/>
        </w:rPr>
      </w:pPr>
      <w:r>
        <w:rPr/>
        <w:pict>
          <v:shape style="position:absolute;margin-left:56.825199pt;margin-top:2.882513pt;width:29.5pt;height:29.5pt;mso-position-horizontal-relative:page;mso-position-vertical-relative:paragraph;z-index:-46518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9"/>
          <w:sz w:val="15"/>
          <w:szCs w:val="15"/>
        </w:rPr>
        <w:t>Residual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3"/>
          <w:sz w:val="15"/>
          <w:szCs w:val="15"/>
        </w:rPr>
        <w:t>B</w:t>
      </w:r>
      <w:r>
        <w:rPr>
          <w:rFonts w:ascii="Times New Roman" w:hAnsi="Times New Roman" w:cs="Times New Roman" w:eastAsia="Times New Roman" w:hint="default"/>
          <w:spacing w:val="4"/>
          <w:w w:val="113"/>
          <w:sz w:val="15"/>
          <w:szCs w:val="15"/>
        </w:rPr>
        <w:t>l</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18"/>
          <w:sz w:val="15"/>
          <w:szCs w:val="15"/>
        </w:rPr>
        <w:t>ck</w:t>
      </w:r>
      <w:r>
        <w:rPr>
          <w:rFonts w:ascii="Times New Roman" w:hAnsi="Times New Roman" w:cs="Times New Roman" w:eastAsia="Times New Roman" w:hint="default"/>
          <w:sz w:val="15"/>
          <w:szCs w:val="15"/>
        </w:rPr>
      </w:r>
    </w:p>
    <w:p>
      <w:pPr>
        <w:spacing w:line="311" w:lineRule="exact" w:before="0"/>
        <w:ind w:left="550" w:right="1195" w:firstLine="0"/>
        <w:jc w:val="left"/>
        <w:rPr>
          <w:rFonts w:ascii="Times New Roman" w:hAnsi="Times New Roman" w:cs="Times New Roman" w:eastAsia="Times New Roman" w:hint="default"/>
          <w:sz w:val="15"/>
          <w:szCs w:val="15"/>
        </w:rPr>
      </w:pPr>
      <w:r>
        <w:rPr/>
        <w:pict>
          <v:shape style="position:absolute;margin-left:68.008324pt;margin-top:5.697093pt;width:5.85pt;height:33.6pt;mso-position-horizontal-relative:page;mso-position-vertical-relative:paragraph;z-index:183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6"/>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pict>
          <v:shape style="position:absolute;margin-left:63.408951pt;margin-top:5.697093pt;width:5.75pt;height:69.650pt;mso-position-horizontal-relative:page;mso-position-vertical-relative:paragraph;z-index:185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5"/>
          <w:sz w:val="15"/>
          <w:szCs w:val="15"/>
        </w:rPr>
        <w:t>ResidualBlock</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
          <w:w w:val="131"/>
          <w:sz w:val="15"/>
          <w:szCs w:val="15"/>
        </w:rPr>
        <w:t>.</w:t>
      </w:r>
      <w:r>
        <w:rPr>
          <w:rFonts w:ascii="Times New Roman" w:hAnsi="Times New Roman" w:cs="Times New Roman" w:eastAsia="Times New Roman" w:hint="default"/>
          <w:spacing w:val="-2"/>
          <w:w w:val="76"/>
          <w:sz w:val="15"/>
          <w:szCs w:val="15"/>
        </w:rPr>
        <w:t>M</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28"/>
          <w:sz w:val="15"/>
          <w:szCs w:val="15"/>
        </w:rPr>
        <w:t>dule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17"/>
          <w:sz w:val="15"/>
          <w:szCs w:val="15"/>
        </w:rPr>
        <w:t>:</w:t>
      </w:r>
      <w:r>
        <w:rPr>
          <w:rFonts w:ascii="Times New Roman" w:hAnsi="Times New Roman" w:cs="Times New Roman" w:eastAsia="Times New Roman" w:hint="default"/>
          <w:sz w:val="15"/>
          <w:szCs w:val="15"/>
        </w:rPr>
      </w:r>
    </w:p>
    <w:p>
      <w:pPr>
        <w:tabs>
          <w:tab w:pos="1428" w:val="left" w:leader="none"/>
          <w:tab w:pos="2141" w:val="left" w:leader="none"/>
        </w:tabs>
        <w:spacing w:line="69" w:lineRule="auto" w:before="136"/>
        <w:ind w:left="1587" w:right="2475" w:hanging="68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3"/>
          <w:sz w:val="15"/>
          <w:szCs w:val="15"/>
        </w:rPr>
        <w:t>init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3"/>
          <w:sz w:val="15"/>
          <w:szCs w:val="15"/>
        </w:rPr>
        <w:t>channe</w:t>
      </w:r>
      <w:r>
        <w:rPr>
          <w:rFonts w:ascii="Times New Roman" w:hAnsi="Times New Roman" w:cs="Times New Roman" w:eastAsia="Times New Roman" w:hint="default"/>
          <w:w w:val="133"/>
          <w:sz w:val="15"/>
          <w:szCs w:val="15"/>
        </w:rPr>
        <w:t>l</w:t>
      </w:r>
      <w:r>
        <w:rPr>
          <w:rFonts w:ascii="Times New Roman" w:hAnsi="Times New Roman" w:cs="Times New Roman" w:eastAsia="Times New Roman" w:hint="default"/>
          <w:spacing w:val="-16"/>
          <w:w w:val="133"/>
          <w:sz w:val="15"/>
          <w:szCs w:val="15"/>
        </w:rPr>
        <w:t>s</w:t>
      </w:r>
      <w:r>
        <w:rPr>
          <w:rFonts w:ascii="細明體_HKSCS" w:hAnsi="細明體_HKSCS" w:cs="細明體_HKSCS" w:eastAsia="細明體_HKSCS" w:hint="default"/>
          <w:spacing w:val="-168"/>
          <w:w w:val="184"/>
          <w:sz w:val="21"/>
          <w:szCs w:val="21"/>
        </w:rPr>
        <w:t>，</w:t>
      </w:r>
      <w:r>
        <w:rPr>
          <w:rFonts w:ascii="Times New Roman" w:hAnsi="Times New Roman" w:cs="Times New Roman" w:eastAsia="Times New Roman" w:hint="default"/>
          <w:w w:val="133"/>
          <w:sz w:val="15"/>
          <w:szCs w:val="15"/>
        </w:rPr>
        <w:t>ut_channels,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7"/>
          <w:sz w:val="15"/>
          <w:szCs w:val="15"/>
        </w:rPr>
        <w:t>strideal,</w:t>
      </w:r>
      <w:r>
        <w:rPr>
          <w:rFonts w:ascii="Times New Roman" w:hAnsi="Times New Roman" w:cs="Times New Roman" w:eastAsia="Times New Roman" w:hint="default"/>
          <w:w w:val="157"/>
          <w:sz w:val="15"/>
          <w:szCs w:val="15"/>
        </w:rPr>
        <w:t> </w:t>
      </w:r>
      <w:r>
        <w:rPr>
          <w:rFonts w:ascii="Times New Roman" w:hAnsi="Times New Roman" w:cs="Times New Roman" w:eastAsia="Times New Roman" w:hint="default"/>
          <w:spacing w:val="-20"/>
          <w:w w:val="141"/>
          <w:sz w:val="15"/>
          <w:szCs w:val="15"/>
        </w:rPr>
        <w:t>d</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08"/>
          <w:sz w:val="15"/>
          <w:szCs w:val="15"/>
        </w:rPr>
        <w:t>wnsamplea</w:t>
      </w:r>
      <w:r>
        <w:rPr>
          <w:rFonts w:ascii="Times New Roman" w:hAnsi="Times New Roman" w:cs="Times New Roman" w:eastAsia="Times New Roman" w:hint="default"/>
          <w:spacing w:val="11"/>
          <w:w w:val="108"/>
          <w:sz w:val="15"/>
          <w:szCs w:val="15"/>
        </w:rPr>
        <w:t>N</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18"/>
          <w:sz w:val="15"/>
          <w:szCs w:val="15"/>
        </w:rPr>
        <w:t>ne</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tabs>
          <w:tab w:pos="3797" w:val="left" w:leader="none"/>
          <w:tab w:pos="4351" w:val="left" w:leader="none"/>
        </w:tabs>
        <w:spacing w:line="258" w:lineRule="exact" w:before="0"/>
        <w:ind w:left="1255" w:right="1195" w:firstLine="0"/>
        <w:jc w:val="left"/>
        <w:rPr>
          <w:rFonts w:ascii="細明體_HKSCS" w:hAnsi="細明體_HKSCS" w:cs="細明體_HKSCS" w:eastAsia="細明體_HKSCS" w:hint="default"/>
          <w:sz w:val="18"/>
          <w:szCs w:val="18"/>
        </w:rPr>
      </w:pPr>
      <w:r>
        <w:rPr/>
        <w:pict>
          <v:shape style="position:absolute;margin-left:67.677681pt;margin-top:2.663578pt;width:6.1pt;height:21.75pt;mso-position-horizontal-relative:page;mso-position-vertical-relative:paragraph;z-index:184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r>
                    <w:rPr>
                      <w:rFonts w:ascii="細明體_HKSCS"/>
                      <w:spacing w:val="19"/>
                      <w:sz w:val="15"/>
                    </w:rPr>
                    <w:t> </w:t>
                  </w:r>
                  <w:r>
                    <w:rPr>
                      <w:rFonts w:ascii="細明體_HKSCS"/>
                      <w:position w:val="1"/>
                      <w:sz w:val="15"/>
                    </w:rPr>
                    <w:t>5</w:t>
                  </w:r>
                  <w:r>
                    <w:rPr>
                      <w:rFonts w:ascii="細明體_HKSCS"/>
                      <w:sz w:val="15"/>
                    </w:rPr>
                  </w:r>
                </w:p>
              </w:txbxContent>
            </v:textbox>
            <w10:wrap type="none"/>
          </v:shape>
        </w:pict>
      </w:r>
      <w:r>
        <w:rPr>
          <w:rFonts w:ascii="Times New Roman" w:hAnsi="Times New Roman" w:cs="Times New Roman" w:eastAsia="Times New Roman" w:hint="default"/>
          <w:w w:val="120"/>
          <w:sz w:val="15"/>
          <w:szCs w:val="15"/>
        </w:rPr>
        <w:t>sup</w:t>
      </w:r>
      <w:r>
        <w:rPr>
          <w:rFonts w:ascii="Times New Roman" w:hAnsi="Times New Roman" w:cs="Times New Roman" w:eastAsia="Times New Roman" w:hint="default"/>
          <w:spacing w:val="5"/>
          <w:w w:val="120"/>
          <w:sz w:val="15"/>
          <w:szCs w:val="15"/>
        </w:rPr>
        <w:t>e</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67"/>
          <w:sz w:val="18"/>
          <w:szCs w:val="18"/>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23"/>
          <w:sz w:val="15"/>
          <w:szCs w:val="15"/>
        </w:rPr>
        <w:t>Residu</w:t>
      </w:r>
      <w:r>
        <w:rPr>
          <w:rFonts w:ascii="Times New Roman" w:hAnsi="Times New Roman" w:cs="Times New Roman" w:eastAsia="Times New Roman" w:hint="default"/>
          <w:spacing w:val="6"/>
          <w:w w:val="123"/>
          <w:sz w:val="15"/>
          <w:szCs w:val="15"/>
        </w:rPr>
        <w:t>a</w:t>
      </w:r>
      <w:r>
        <w:rPr>
          <w:rFonts w:ascii="細明體_HKSCS" w:hAnsi="細明體_HKSCS" w:cs="細明體_HKSCS" w:eastAsia="細明體_HKSCS" w:hint="default"/>
          <w:spacing w:val="-2"/>
          <w:w w:val="68"/>
          <w:sz w:val="13"/>
          <w:szCs w:val="13"/>
        </w:rPr>
        <w:t>工</w:t>
      </w:r>
      <w:r>
        <w:rPr>
          <w:rFonts w:ascii="Times New Roman" w:hAnsi="Times New Roman" w:cs="Times New Roman" w:eastAsia="Times New Roman" w:hint="default"/>
          <w:w w:val="124"/>
          <w:sz w:val="15"/>
          <w:szCs w:val="15"/>
        </w:rPr>
        <w:t>B</w:t>
      </w:r>
      <w:r>
        <w:rPr>
          <w:rFonts w:ascii="Times New Roman" w:hAnsi="Times New Roman" w:cs="Times New Roman" w:eastAsia="Times New Roman" w:hint="default"/>
          <w:spacing w:val="3"/>
          <w:w w:val="124"/>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7"/>
          <w:sz w:val="15"/>
          <w:szCs w:val="15"/>
        </w:rPr>
        <w:t>ck,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6"/>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38" w:lineRule="exact" w:before="6"/>
        <w:ind w:left="1263" w:right="2475" w:hanging="8"/>
        <w:jc w:val="left"/>
        <w:rPr>
          <w:rFonts w:ascii="Times New Roman" w:hAnsi="Times New Roman" w:cs="Times New Roman" w:eastAsia="Times New Roman" w:hint="default"/>
          <w:sz w:val="15"/>
          <w:szCs w:val="15"/>
        </w:rPr>
      </w:pPr>
      <w:r>
        <w:rPr/>
        <w:pict>
          <v:shape style="position:absolute;margin-left:68.372009pt;margin-top:13.87619pt;width:5.85pt;height:45.65pt;mso-position-horizontal-relative:page;mso-position-vertical-relative:paragraph;z-index:184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r>
                    <w:rPr>
                      <w:rFonts w:ascii="細明體_HKSCS"/>
                      <w:spacing w:val="11"/>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19"/>
                      <w:sz w:val="15"/>
                    </w:rPr>
                    <w:t> </w:t>
                  </w:r>
                  <w:r>
                    <w:rPr>
                      <w:rFonts w:ascii="細明體_HKSCS"/>
                      <w:sz w:val="15"/>
                    </w:rPr>
                    <w:t>9</w:t>
                  </w:r>
                </w:p>
              </w:txbxContent>
            </v:textbox>
            <w10:wrap type="none"/>
          </v:shape>
        </w:pict>
      </w:r>
      <w:r>
        <w:rPr>
          <w:rFonts w:ascii="Times New Roman" w:hAnsi="Times New Roman" w:cs="Times New Roman" w:eastAsia="Times New Roman" w:hint="default"/>
          <w:spacing w:val="-6"/>
          <w:w w:val="145"/>
          <w:sz w:val="15"/>
          <w:szCs w:val="15"/>
        </w:rPr>
        <w:t>self</w:t>
      </w:r>
      <w:r>
        <w:rPr>
          <w:rFonts w:ascii="Times New Roman" w:hAnsi="Times New Roman" w:cs="Times New Roman" w:eastAsia="Times New Roman" w:hint="default"/>
          <w:w w:val="145"/>
          <w:sz w:val="15"/>
          <w:szCs w:val="15"/>
        </w:rPr>
        <w:t> </w:t>
      </w:r>
      <w:r>
        <w:rPr>
          <w:rFonts w:ascii="Times New Roman" w:hAnsi="Times New Roman" w:cs="Times New Roman" w:eastAsia="Times New Roman" w:hint="default"/>
          <w:w w:val="150"/>
          <w:sz w:val="15"/>
          <w:szCs w:val="15"/>
        </w:rPr>
        <w:t>c </w:t>
      </w:r>
      <w:r>
        <w:rPr>
          <w:rFonts w:ascii="Times New Roman" w:hAnsi="Times New Roman" w:cs="Times New Roman" w:eastAsia="Times New Roman" w:hint="default"/>
          <w:w w:val="127"/>
          <w:sz w:val="15"/>
          <w:szCs w:val="15"/>
        </w:rPr>
        <w:t>nvl </w:t>
      </w:r>
      <w:r>
        <w:rPr>
          <w:rFonts w:ascii="Arial" w:hAnsi="Arial" w:cs="Arial" w:eastAsia="Arial" w:hint="default"/>
          <w:i/>
          <w:w w:val="51"/>
          <w:sz w:val="14"/>
          <w:szCs w:val="14"/>
        </w:rPr>
        <w:t>== </w:t>
      </w:r>
      <w:r>
        <w:rPr>
          <w:rFonts w:ascii="Times New Roman" w:hAnsi="Times New Roman" w:cs="Times New Roman" w:eastAsia="Times New Roman" w:hint="default"/>
          <w:w w:val="137"/>
          <w:sz w:val="15"/>
          <w:szCs w:val="15"/>
        </w:rPr>
        <w:t>c </w:t>
      </w:r>
      <w:r>
        <w:rPr>
          <w:rFonts w:ascii="Times New Roman" w:hAnsi="Times New Roman" w:cs="Times New Roman" w:eastAsia="Times New Roman" w:hint="default"/>
          <w:w w:val="116"/>
          <w:sz w:val="15"/>
          <w:szCs w:val="15"/>
        </w:rPr>
        <w:t>nv3x3 </w:t>
      </w:r>
      <w:r>
        <w:rPr>
          <w:rFonts w:ascii="細明體_HKSCS" w:hAnsi="細明體_HKSCS" w:cs="細明體_HKSCS" w:eastAsia="細明體_HKSCS" w:hint="default"/>
          <w:w w:val="20"/>
          <w:sz w:val="21"/>
          <w:szCs w:val="21"/>
        </w:rPr>
        <w:t>﹛ </w:t>
      </w:r>
      <w:r>
        <w:rPr>
          <w:rFonts w:ascii="Arial" w:hAnsi="Arial" w:cs="Arial" w:eastAsia="Arial" w:hint="default"/>
          <w:w w:val="243"/>
          <w:sz w:val="10"/>
          <w:szCs w:val="10"/>
        </w:rPr>
        <w:t>in </w:t>
      </w:r>
      <w:r>
        <w:rPr>
          <w:rFonts w:ascii="Times New Roman" w:hAnsi="Times New Roman" w:cs="Times New Roman" w:eastAsia="Times New Roman" w:hint="default"/>
          <w:spacing w:val="-9"/>
          <w:w w:val="138"/>
          <w:sz w:val="15"/>
          <w:szCs w:val="15"/>
        </w:rPr>
        <w:t>channels</w:t>
      </w:r>
      <w:r>
        <w:rPr>
          <w:rFonts w:ascii="細明體_HKSCS" w:hAnsi="細明體_HKSCS" w:cs="細明體_HKSCS" w:eastAsia="細明體_HKSCS" w:hint="default"/>
          <w:spacing w:val="-9"/>
          <w:w w:val="138"/>
          <w:sz w:val="21"/>
          <w:szCs w:val="21"/>
        </w:rPr>
        <w:t>，</w:t>
      </w:r>
      <w:r>
        <w:rPr>
          <w:rFonts w:ascii="Times New Roman" w:hAnsi="Times New Roman" w:cs="Times New Roman" w:eastAsia="Times New Roman" w:hint="default"/>
          <w:spacing w:val="-9"/>
          <w:w w:val="138"/>
          <w:sz w:val="15"/>
          <w:szCs w:val="15"/>
        </w:rPr>
        <w:t>ut</w:t>
      </w:r>
      <w:r>
        <w:rPr>
          <w:rFonts w:ascii="Times New Roman" w:hAnsi="Times New Roman" w:cs="Times New Roman" w:eastAsia="Times New Roman" w:hint="default"/>
          <w:w w:val="138"/>
          <w:sz w:val="15"/>
          <w:szCs w:val="15"/>
        </w:rPr>
        <w:t>  </w:t>
      </w:r>
      <w:r>
        <w:rPr>
          <w:rFonts w:ascii="Times New Roman" w:hAnsi="Times New Roman" w:cs="Times New Roman" w:eastAsia="Times New Roman" w:hint="default"/>
          <w:w w:val="132"/>
          <w:sz w:val="15"/>
          <w:szCs w:val="15"/>
        </w:rPr>
        <w:t>channels,  </w:t>
      </w:r>
      <w:r>
        <w:rPr>
          <w:rFonts w:ascii="Times New Roman" w:hAnsi="Times New Roman" w:cs="Times New Roman" w:eastAsia="Times New Roman" w:hint="default"/>
          <w:w w:val="149"/>
          <w:sz w:val="15"/>
          <w:szCs w:val="15"/>
        </w:rPr>
        <w:t>stride) </w:t>
      </w:r>
      <w:r>
        <w:rPr>
          <w:rFonts w:ascii="Times New Roman" w:hAnsi="Times New Roman" w:cs="Times New Roman" w:eastAsia="Times New Roman" w:hint="default"/>
          <w:w w:val="149"/>
          <w:sz w:val="15"/>
          <w:szCs w:val="15"/>
        </w:rPr>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25"/>
          <w:sz w:val="15"/>
          <w:szCs w:val="15"/>
        </w:rPr>
        <w:t>bnl  </w:t>
      </w:r>
      <w:r>
        <w:rPr>
          <w:rFonts w:ascii="Times New Roman" w:hAnsi="Times New Roman" w:cs="Times New Roman" w:eastAsia="Times New Roman" w:hint="default"/>
          <w:w w:val="160"/>
          <w:sz w:val="15"/>
          <w:szCs w:val="15"/>
        </w:rPr>
        <w:t>" </w:t>
      </w:r>
      <w:r>
        <w:rPr>
          <w:rFonts w:ascii="Times New Roman" w:hAnsi="Times New Roman" w:cs="Times New Roman" w:eastAsia="Times New Roman" w:hint="default"/>
          <w:w w:val="125"/>
          <w:sz w:val="15"/>
          <w:szCs w:val="15"/>
        </w:rPr>
        <w:t>nn .BatchNorrn2d </w:t>
      </w:r>
      <w:r>
        <w:rPr>
          <w:rFonts w:ascii="細明體_HKSCS" w:hAnsi="細明體_HKSCS" w:cs="細明體_HKSCS" w:eastAsia="細明體_HKSCS" w:hint="default"/>
          <w:w w:val="50"/>
          <w:sz w:val="21"/>
          <w:szCs w:val="21"/>
        </w:rPr>
        <w:t>（ </w:t>
      </w:r>
      <w:r>
        <w:rPr>
          <w:rFonts w:ascii="Times New Roman" w:hAnsi="Times New Roman" w:cs="Times New Roman" w:eastAsia="Times New Roman" w:hint="default"/>
          <w:w w:val="125"/>
          <w:sz w:val="15"/>
          <w:szCs w:val="15"/>
        </w:rPr>
        <w:t>ut </w:t>
      </w:r>
      <w:r>
        <w:rPr>
          <w:rFonts w:ascii="Times New Roman" w:hAnsi="Times New Roman" w:cs="Times New Roman" w:eastAsia="Times New Roman" w:hint="default"/>
          <w:spacing w:val="14"/>
          <w:w w:val="125"/>
          <w:sz w:val="15"/>
          <w:szCs w:val="15"/>
        </w:rPr>
        <w:t> </w:t>
      </w:r>
      <w:r>
        <w:rPr>
          <w:rFonts w:ascii="Times New Roman" w:hAnsi="Times New Roman" w:cs="Times New Roman" w:eastAsia="Times New Roman" w:hint="default"/>
          <w:w w:val="125"/>
          <w:sz w:val="15"/>
          <w:szCs w:val="15"/>
        </w:rPr>
        <w:t>channels)</w:t>
      </w:r>
      <w:r>
        <w:rPr>
          <w:rFonts w:ascii="Times New Roman" w:hAnsi="Times New Roman" w:cs="Times New Roman" w:eastAsia="Times New Roman" w:hint="default"/>
          <w:sz w:val="15"/>
          <w:szCs w:val="15"/>
        </w:rPr>
      </w:r>
    </w:p>
    <w:p>
      <w:pPr>
        <w:spacing w:line="162" w:lineRule="exact" w:before="50"/>
        <w:ind w:left="1255" w:right="1195" w:firstLine="0"/>
        <w:jc w:val="left"/>
        <w:rPr>
          <w:rFonts w:ascii="Times New Roman" w:hAnsi="Times New Roman" w:cs="Times New Roman" w:eastAsia="Times New Roman" w:hint="default"/>
          <w:sz w:val="15"/>
          <w:szCs w:val="15"/>
        </w:rPr>
      </w:pPr>
      <w:r>
        <w:rPr/>
        <w:pict>
          <v:shape style="position:absolute;margin-left:64.128952pt;margin-top:2.034342pt;width:5.75pt;height:21.4pt;mso-position-horizontal-relative:page;mso-position-vertical-relative:paragraph;z-index:185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Times New Roman"/>
          <w:w w:val="130"/>
          <w:sz w:val="15"/>
        </w:rPr>
        <w:t>self .relu  </w:t>
      </w:r>
      <w:r>
        <w:rPr>
          <w:rFonts w:ascii="Times New Roman"/>
          <w:w w:val="160"/>
          <w:sz w:val="15"/>
        </w:rPr>
        <w:t>" </w:t>
      </w:r>
      <w:r>
        <w:rPr>
          <w:rFonts w:ascii="Times New Roman"/>
          <w:sz w:val="15"/>
        </w:rPr>
        <w:t>nn   ReLU  (</w:t>
      </w:r>
      <w:r>
        <w:rPr>
          <w:rFonts w:ascii="Times New Roman"/>
          <w:spacing w:val="26"/>
          <w:sz w:val="15"/>
        </w:rPr>
        <w:t> </w:t>
      </w:r>
      <w:r>
        <w:rPr>
          <w:rFonts w:ascii="Times New Roman"/>
          <w:w w:val="130"/>
          <w:sz w:val="15"/>
        </w:rPr>
        <w:t>inplaceaTrue)</w:t>
      </w:r>
      <w:r>
        <w:rPr>
          <w:rFonts w:ascii="Times New Roman"/>
          <w:sz w:val="15"/>
        </w:rPr>
      </w:r>
    </w:p>
    <w:p>
      <w:pPr>
        <w:spacing w:line="238" w:lineRule="exact" w:before="32"/>
        <w:ind w:left="1248" w:right="2892" w:firstLine="7"/>
        <w:jc w:val="left"/>
        <w:rPr>
          <w:rFonts w:ascii="細明體_HKSCS" w:hAnsi="細明體_HKSCS" w:cs="細明體_HKSCS" w:eastAsia="細明體_HKSCS" w:hint="default"/>
          <w:sz w:val="16"/>
          <w:szCs w:val="16"/>
        </w:rPr>
      </w:pPr>
      <w:r>
        <w:rPr/>
        <w:pict>
          <v:shape style="position:absolute;margin-left:144pt;margin-top:19.624756pt;width:4.2pt;height:19.5pt;mso-position-horizontal-relative:page;mso-position-vertical-relative:paragraph;z-index:-46525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2.968319pt;margin-top:15.17249pt;width:6.2pt;height:177.6pt;mso-position-horizontal-relative:page;mso-position-vertical-relative:paragraph;z-index:185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6"/>
                      <w:position w:val="1"/>
                      <w:sz w:val="15"/>
                    </w:rPr>
                    <w:t> </w:t>
                  </w:r>
                  <w:r>
                    <w:rPr>
                      <w:rFonts w:ascii="細明體_HKSCS"/>
                      <w:position w:val="1"/>
                      <w:sz w:val="15"/>
                    </w:rPr>
                    <w:t>2</w:t>
                  </w:r>
                  <w:r>
                    <w:rPr>
                      <w:rFonts w:ascii="細明體_HKSCS"/>
                      <w:spacing w:val="16"/>
                      <w:position w:val="1"/>
                      <w:sz w:val="15"/>
                    </w:rPr>
                    <w:t> </w:t>
                  </w:r>
                  <w:r>
                    <w:rPr>
                      <w:rFonts w:ascii="細明體_HKSCS"/>
                      <w:position w:val="1"/>
                      <w:sz w:val="15"/>
                    </w:rPr>
                    <w:t>2</w:t>
                  </w:r>
                  <w:r>
                    <w:rPr>
                      <w:rFonts w:ascii="細明體_HKSCS"/>
                      <w:spacing w:val="16"/>
                      <w:position w:val="1"/>
                      <w:sz w:val="15"/>
                    </w:rPr>
                    <w:t> </w:t>
                  </w:r>
                  <w:r>
                    <w:rPr>
                      <w:rFonts w:ascii="細明體_HKSCS"/>
                      <w:position w:val="1"/>
                      <w:sz w:val="15"/>
                    </w:rPr>
                    <w:t>2</w:t>
                  </w:r>
                  <w:r>
                    <w:rPr>
                      <w:rFonts w:ascii="細明體_HKSCS"/>
                      <w:spacing w:val="12"/>
                      <w:position w:val="1"/>
                      <w:sz w:val="15"/>
                    </w:rPr>
                    <w:t> </w:t>
                  </w:r>
                  <w:r>
                    <w:rPr>
                      <w:rFonts w:ascii="細明體_HKSCS"/>
                      <w:position w:val="1"/>
                      <w:sz w:val="15"/>
                    </w:rPr>
                    <w:t>2</w:t>
                  </w:r>
                  <w:r>
                    <w:rPr>
                      <w:rFonts w:ascii="細明體_HKSCS"/>
                      <w:spacing w:val="16"/>
                      <w:position w:val="1"/>
                      <w:sz w:val="15"/>
                    </w:rPr>
                    <w:t> </w:t>
                  </w:r>
                  <w:r>
                    <w:rPr>
                      <w:rFonts w:ascii="細明體_HKSCS"/>
                      <w:position w:val="1"/>
                      <w:sz w:val="15"/>
                    </w:rPr>
                    <w:t>2</w:t>
                  </w:r>
                  <w:r>
                    <w:rPr>
                      <w:rFonts w:ascii="細明體_HKSCS"/>
                      <w:spacing w:val="16"/>
                      <w:position w:val="1"/>
                      <w:sz w:val="15"/>
                    </w:rPr>
                    <w:t> </w:t>
                  </w:r>
                  <w:r>
                    <w:rPr>
                      <w:rFonts w:ascii="細明體_HKSCS"/>
                      <w:position w:val="1"/>
                      <w:sz w:val="15"/>
                    </w:rPr>
                    <w:t>2</w:t>
                  </w:r>
                  <w:r>
                    <w:rPr>
                      <w:rFonts w:ascii="細明體_HKSCS"/>
                      <w:spacing w:val="16"/>
                      <w:position w:val="1"/>
                      <w:sz w:val="15"/>
                    </w:rPr>
                    <w:t> </w:t>
                  </w:r>
                  <w:r>
                    <w:rPr>
                      <w:rFonts w:ascii="細明體_HKSCS"/>
                      <w:position w:val="1"/>
                      <w:sz w:val="15"/>
                    </w:rPr>
                    <w:t>2</w:t>
                  </w:r>
                  <w:r>
                    <w:rPr>
                      <w:rFonts w:ascii="細明體_HKSCS"/>
                      <w:spacing w:val="12"/>
                      <w:position w:val="1"/>
                      <w:sz w:val="15"/>
                    </w:rPr>
                    <w:t> </w:t>
                  </w:r>
                  <w:r>
                    <w:rPr>
                      <w:rFonts w:ascii="細明體_HKSCS"/>
                      <w:sz w:val="15"/>
                    </w:rPr>
                    <w:t>2</w:t>
                  </w:r>
                  <w:r>
                    <w:rPr>
                      <w:rFonts w:ascii="細明體_HKSCS"/>
                      <w:spacing w:val="16"/>
                      <w:sz w:val="15"/>
                    </w:rPr>
                    <w:t> </w:t>
                  </w:r>
                  <w:r>
                    <w:rPr>
                      <w:rFonts w:ascii="細明體_HKSCS"/>
                      <w:position w:val="1"/>
                      <w:sz w:val="15"/>
                    </w:rPr>
                    <w:t>2</w:t>
                  </w:r>
                  <w:r>
                    <w:rPr>
                      <w:rFonts w:ascii="細明體_HKSCS"/>
                      <w:spacing w:val="12"/>
                      <w:position w:val="1"/>
                      <w:sz w:val="15"/>
                    </w:rPr>
                    <w:t> </w:t>
                  </w:r>
                  <w:r>
                    <w:rPr>
                      <w:rFonts w:ascii="細明體_HKSCS"/>
                      <w:position w:val="1"/>
                      <w:sz w:val="15"/>
                    </w:rPr>
                    <w:t>2</w:t>
                  </w:r>
                  <w:r>
                    <w:rPr>
                      <w:rFonts w:ascii="細明體_HKSCS"/>
                      <w:spacing w:val="19"/>
                      <w:position w:val="1"/>
                      <w:sz w:val="15"/>
                    </w:rPr>
                    <w:t> </w:t>
                  </w:r>
                  <w:r>
                    <w:rPr>
                      <w:rFonts w:ascii="細明體_HKSCS"/>
                      <w:position w:val="1"/>
                      <w:sz w:val="15"/>
                    </w:rPr>
                    <w:t>3</w:t>
                  </w:r>
                  <w:r>
                    <w:rPr>
                      <w:rFonts w:ascii="細明體_HKSCS"/>
                      <w:spacing w:val="12"/>
                      <w:position w:val="1"/>
                      <w:sz w:val="15"/>
                    </w:rPr>
                    <w:t> </w:t>
                  </w:r>
                  <w:r>
                    <w:rPr>
                      <w:rFonts w:ascii="細明體_HKSCS"/>
                      <w:position w:val="1"/>
                      <w:sz w:val="15"/>
                    </w:rPr>
                    <w:t>3</w:t>
                  </w:r>
                  <w:r>
                    <w:rPr>
                      <w:rFonts w:ascii="細明體_HKSCS"/>
                      <w:spacing w:val="16"/>
                      <w:position w:val="1"/>
                      <w:sz w:val="15"/>
                    </w:rPr>
                    <w:t> </w:t>
                  </w:r>
                  <w:r>
                    <w:rPr>
                      <w:rFonts w:ascii="細明體_HKSCS"/>
                      <w:position w:val="1"/>
                      <w:sz w:val="15"/>
                    </w:rPr>
                    <w:t>3</w:t>
                  </w:r>
                  <w:r>
                    <w:rPr>
                      <w:rFonts w:ascii="細明體_HKSCS"/>
                      <w:spacing w:val="12"/>
                      <w:position w:val="1"/>
                      <w:sz w:val="15"/>
                    </w:rPr>
                    <w:t> </w:t>
                  </w:r>
                  <w:r>
                    <w:rPr>
                      <w:rFonts w:ascii="細明體_HKSCS"/>
                      <w:position w:val="1"/>
                      <w:sz w:val="15"/>
                    </w:rPr>
                    <w:t>3</w:t>
                  </w:r>
                  <w:r>
                    <w:rPr>
                      <w:rFonts w:ascii="細明體_HKSCS"/>
                      <w:sz w:val="15"/>
                    </w:rPr>
                  </w:r>
                </w:p>
              </w:txbxContent>
            </v:textbox>
            <w10:wrap type="none"/>
          </v:shape>
        </w:pic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50"/>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0"/>
          <w:sz w:val="15"/>
          <w:szCs w:val="15"/>
        </w:rPr>
        <w:t>nv2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78"/>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5"/>
          <w:sz w:val="15"/>
          <w:szCs w:val="15"/>
        </w:rPr>
        <w:t>nv</w:t>
      </w:r>
      <w:r>
        <w:rPr>
          <w:rFonts w:ascii="Times New Roman" w:hAnsi="Times New Roman" w:cs="Times New Roman" w:eastAsia="Times New Roman" w:hint="default"/>
          <w:spacing w:val="-6"/>
          <w:w w:val="115"/>
          <w:sz w:val="15"/>
          <w:szCs w:val="15"/>
        </w:rPr>
        <w:t>3x</w:t>
      </w:r>
      <w:r>
        <w:rPr>
          <w:rFonts w:ascii="Times New Roman" w:hAnsi="Times New Roman" w:cs="Times New Roman" w:eastAsia="Times New Roman" w:hint="default"/>
          <w:w w:val="115"/>
          <w:sz w:val="15"/>
          <w:szCs w:val="15"/>
        </w:rPr>
        <w:t>3</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3"/>
          <w:sz w:val="21"/>
          <w:szCs w:val="21"/>
        </w:rPr>
        <w:t> </w:t>
      </w:r>
      <w:r>
        <w:rPr>
          <w:rFonts w:ascii="Times New Roman" w:hAnsi="Times New Roman" w:cs="Times New Roman" w:eastAsia="Times New Roman" w:hint="default"/>
          <w:w w:val="145"/>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channe</w:t>
      </w:r>
      <w:r>
        <w:rPr>
          <w:rFonts w:ascii="Times New Roman" w:hAnsi="Times New Roman" w:cs="Times New Roman" w:eastAsia="Times New Roman" w:hint="default"/>
          <w:spacing w:val="-23"/>
          <w:w w:val="130"/>
          <w:sz w:val="15"/>
          <w:szCs w:val="15"/>
        </w:rPr>
        <w:t>l</w:t>
      </w:r>
      <w:r>
        <w:rPr>
          <w:rFonts w:ascii="Times New Roman" w:hAnsi="Times New Roman" w:cs="Times New Roman" w:eastAsia="Times New Roman" w:hint="default"/>
          <w:spacing w:val="-24"/>
          <w:w w:val="130"/>
          <w:sz w:val="15"/>
          <w:szCs w:val="15"/>
        </w:rPr>
        <w:t>s</w:t>
      </w:r>
      <w:r>
        <w:rPr>
          <w:rFonts w:ascii="細明體_HKSCS" w:hAnsi="細明體_HKSCS" w:cs="細明體_HKSCS" w:eastAsia="細明體_HKSCS" w:hint="default"/>
          <w:spacing w:val="-148"/>
          <w:w w:val="184"/>
          <w:sz w:val="21"/>
          <w:szCs w:val="21"/>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9"/>
          <w:sz w:val="15"/>
          <w:szCs w:val="15"/>
        </w:rPr>
        <w:t>channel</w:t>
      </w:r>
      <w:r>
        <w:rPr>
          <w:rFonts w:ascii="Times New Roman" w:hAnsi="Times New Roman" w:cs="Times New Roman" w:eastAsia="Times New Roman" w:hint="default"/>
          <w:spacing w:val="16"/>
          <w:w w:val="129"/>
          <w:sz w:val="15"/>
          <w:szCs w:val="15"/>
        </w:rPr>
        <w:t>s</w:t>
      </w:r>
      <w:r>
        <w:rPr>
          <w:rFonts w:ascii="細明體_HKSCS" w:hAnsi="細明體_HKSCS" w:cs="細明體_HKSCS" w:eastAsia="細明體_HKSCS" w:hint="default"/>
          <w:w w:val="22"/>
          <w:sz w:val="16"/>
          <w:szCs w:val="16"/>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1"/>
          <w:sz w:val="15"/>
          <w:szCs w:val="15"/>
        </w:rPr>
        <w:t>.bn2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4"/>
          <w:sz w:val="15"/>
          <w:szCs w:val="15"/>
        </w:rPr>
        <w:t>.BatchNorr</w:t>
      </w:r>
      <w:r>
        <w:rPr>
          <w:rFonts w:ascii="Times New Roman" w:hAnsi="Times New Roman" w:cs="Times New Roman" w:eastAsia="Times New Roman" w:hint="default"/>
          <w:spacing w:val="-6"/>
          <w:w w:val="114"/>
          <w:sz w:val="15"/>
          <w:szCs w:val="15"/>
        </w:rPr>
        <w:t>n</w:t>
      </w:r>
      <w:r>
        <w:rPr>
          <w:rFonts w:ascii="Times New Roman" w:hAnsi="Times New Roman" w:cs="Times New Roman" w:eastAsia="Times New Roman" w:hint="default"/>
          <w:spacing w:val="-6"/>
          <w:w w:val="115"/>
          <w:sz w:val="15"/>
          <w:szCs w:val="15"/>
        </w:rPr>
        <w:t>2</w:t>
      </w:r>
      <w:r>
        <w:rPr>
          <w:rFonts w:ascii="Times New Roman" w:hAnsi="Times New Roman" w:cs="Times New Roman" w:eastAsia="Times New Roman" w:hint="default"/>
          <w:w w:val="115"/>
          <w:sz w:val="15"/>
          <w:szCs w:val="15"/>
        </w:rPr>
        <w:t>d</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13"/>
          <w:sz w:val="21"/>
          <w:szCs w:val="21"/>
        </w:rPr>
        <w:t>（</w:t>
      </w:r>
      <w:r>
        <w:rPr>
          <w:rFonts w:ascii="細明體_HKSCS" w:hAnsi="細明體_HKSCS" w:cs="細明體_HKSCS" w:eastAsia="細明體_HKSCS" w:hint="default"/>
          <w:spacing w:val="4"/>
          <w:sz w:val="21"/>
          <w:szCs w:val="21"/>
        </w:rPr>
        <w:t> </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channel</w:t>
      </w:r>
      <w:r>
        <w:rPr>
          <w:rFonts w:ascii="Times New Roman" w:hAnsi="Times New Roman" w:cs="Times New Roman" w:eastAsia="Times New Roman" w:hint="default"/>
          <w:spacing w:val="18"/>
          <w:w w:val="130"/>
          <w:sz w:val="15"/>
          <w:szCs w:val="15"/>
        </w:rPr>
        <w:t>s</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259" w:lineRule="auto" w:before="48"/>
        <w:ind w:left="895" w:right="4641" w:firstLine="352"/>
        <w:jc w:val="left"/>
        <w:rPr>
          <w:rFonts w:ascii="Times New Roman" w:hAnsi="Times New Roman" w:cs="Times New Roman" w:eastAsia="Times New Roman" w:hint="default"/>
          <w:sz w:val="15"/>
          <w:szCs w:val="15"/>
        </w:rPr>
      </w:pPr>
      <w:r>
        <w:rPr/>
        <w:pict>
          <v:shape style="position:absolute;margin-left:67.648323pt;margin-top:1.831945pt;width:6.2pt;height:165.6pt;mso-position-horizontal-relative:page;mso-position-vertical-relative:paragraph;z-index:18448" type="#_x0000_t202" filled="false" stroked="false">
            <v:textbox inset="0,0,0,0" style="layout-flow:vertical-ideographic">
              <w:txbxContent>
                <w:p>
                  <w:pPr>
                    <w:tabs>
                      <w:tab w:pos="1700" w:val="left" w:leader="none"/>
                    </w:tabs>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0</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2</w:t>
                  </w:r>
                  <w:r>
                    <w:rPr>
                      <w:rFonts w:ascii="細明體_HKSCS"/>
                      <w:spacing w:val="11"/>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position w:val="1"/>
                      <w:sz w:val="15"/>
                    </w:rPr>
                    <w:t>5</w:t>
                    <w:tab/>
                  </w:r>
                  <w:r>
                    <w:rPr>
                      <w:rFonts w:ascii="細明體_HKSCS"/>
                      <w:sz w:val="15"/>
                    </w:rPr>
                    <w:t>7</w:t>
                  </w:r>
                  <w:r>
                    <w:rPr>
                      <w:rFonts w:ascii="細明體_HKSCS"/>
                      <w:spacing w:val="16"/>
                      <w:sz w:val="15"/>
                    </w:rPr>
                    <w:t> </w:t>
                  </w:r>
                  <w:r>
                    <w:rPr>
                      <w:rFonts w:ascii="細明體_HKSCS"/>
                      <w:sz w:val="15"/>
                    </w:rPr>
                    <w:t>8</w:t>
                  </w:r>
                  <w:r>
                    <w:rPr>
                      <w:rFonts w:ascii="細明體_HKSCS"/>
                      <w:spacing w:val="11"/>
                      <w:sz w:val="15"/>
                    </w:rPr>
                    <w:t> </w:t>
                  </w:r>
                  <w:r>
                    <w:rPr>
                      <w:rFonts w:ascii="細明體_HKSCS"/>
                      <w:position w:val="1"/>
                      <w:sz w:val="15"/>
                    </w:rPr>
                    <w:t>9</w:t>
                  </w:r>
                  <w:r>
                    <w:rPr>
                      <w:rFonts w:ascii="細明體_HKSCS"/>
                      <w:spacing w:val="20"/>
                      <w:position w:val="1"/>
                      <w:sz w:val="15"/>
                    </w:rPr>
                    <w:t> </w:t>
                  </w:r>
                  <w:r>
                    <w:rPr>
                      <w:rFonts w:ascii="細明體_HKSCS"/>
                      <w:sz w:val="15"/>
                    </w:rPr>
                    <w:t>0</w:t>
                  </w:r>
                  <w:r>
                    <w:rPr>
                      <w:rFonts w:ascii="細明體_HKSCS"/>
                      <w:spacing w:val="13"/>
                      <w:sz w:val="15"/>
                    </w:rPr>
                    <w:t> </w:t>
                  </w:r>
                  <w:r>
                    <w:rPr>
                      <w:rFonts w:ascii="細明體_HKSCS"/>
                      <w:sz w:val="15"/>
                    </w:rPr>
                    <w:t>1</w:t>
                  </w:r>
                  <w:r>
                    <w:rPr>
                      <w:rFonts w:ascii="細明體_HKSCS"/>
                      <w:spacing w:val="16"/>
                      <w:sz w:val="15"/>
                    </w:rPr>
                    <w:t> </w:t>
                  </w:r>
                  <w:r>
                    <w:rPr>
                      <w:rFonts w:ascii="細明體_HKSCS"/>
                      <w:sz w:val="15"/>
                    </w:rPr>
                    <w:t>2</w:t>
                  </w:r>
                  <w:r>
                    <w:rPr>
                      <w:rFonts w:ascii="細明體_HKSCS"/>
                      <w:spacing w:val="11"/>
                      <w:sz w:val="15"/>
                    </w:rPr>
                    <w:t> </w:t>
                  </w:r>
                  <w:r>
                    <w:rPr>
                      <w:rFonts w:ascii="細明體_HKSCS"/>
                      <w:sz w:val="15"/>
                    </w:rPr>
                    <w:t>3</w:t>
                  </w:r>
                </w:p>
              </w:txbxContent>
            </v:textbox>
            <w10:wrap type="none"/>
          </v:shape>
        </w:pict>
      </w:r>
      <w:r>
        <w:rPr>
          <w:rFonts w:ascii="Times New Roman" w:hAnsi="Times New Roman" w:cs="Times New Roman" w:eastAsia="Times New Roman" w:hint="default"/>
          <w:w w:val="140"/>
          <w:sz w:val="15"/>
          <w:szCs w:val="15"/>
        </w:rPr>
        <w:t>self </w:t>
      </w:r>
      <w:r>
        <w:rPr>
          <w:rFonts w:ascii="Times New Roman" w:hAnsi="Times New Roman" w:cs="Times New Roman" w:eastAsia="Times New Roman" w:hint="default"/>
          <w:w w:val="120"/>
          <w:sz w:val="16"/>
          <w:szCs w:val="16"/>
        </w:rPr>
        <w:t>.ct </w:t>
      </w:r>
      <w:r>
        <w:rPr>
          <w:rFonts w:ascii="Times New Roman" w:hAnsi="Times New Roman" w:cs="Times New Roman" w:eastAsia="Times New Roman" w:hint="default"/>
          <w:w w:val="120"/>
          <w:sz w:val="15"/>
          <w:szCs w:val="15"/>
        </w:rPr>
        <w:t>wnsample </w:t>
      </w:r>
      <w:r>
        <w:rPr>
          <w:rFonts w:ascii="Times New Roman" w:hAnsi="Times New Roman" w:cs="Times New Roman" w:eastAsia="Times New Roman" w:hint="default"/>
          <w:w w:val="175"/>
          <w:sz w:val="15"/>
          <w:szCs w:val="15"/>
        </w:rPr>
        <w:t>"</w:t>
      </w:r>
      <w:r>
        <w:rPr>
          <w:rFonts w:ascii="Times New Roman" w:hAnsi="Times New Roman" w:cs="Times New Roman" w:eastAsia="Times New Roman" w:hint="default"/>
          <w:spacing w:val="-15"/>
          <w:w w:val="175"/>
          <w:sz w:val="15"/>
          <w:szCs w:val="15"/>
        </w:rPr>
        <w:t> </w:t>
      </w:r>
      <w:r>
        <w:rPr>
          <w:rFonts w:ascii="Times New Roman" w:hAnsi="Times New Roman" w:cs="Times New Roman" w:eastAsia="Times New Roman" w:hint="default"/>
          <w:w w:val="120"/>
          <w:sz w:val="15"/>
          <w:szCs w:val="15"/>
        </w:rPr>
        <w:t>downsample </w:t>
      </w:r>
      <w:r>
        <w:rPr>
          <w:rFonts w:ascii="Times New Roman" w:hAnsi="Times New Roman" w:cs="Times New Roman" w:eastAsia="Times New Roman" w:hint="default"/>
          <w:w w:val="120"/>
          <w:sz w:val="15"/>
          <w:szCs w:val="15"/>
        </w:rPr>
      </w:r>
      <w:r>
        <w:rPr>
          <w:rFonts w:ascii="Times New Roman" w:hAnsi="Times New Roman" w:cs="Times New Roman" w:eastAsia="Times New Roman" w:hint="default"/>
          <w:w w:val="122"/>
          <w:sz w:val="15"/>
          <w:szCs w:val="15"/>
        </w:rPr>
        <w:t>def  </w:t>
      </w:r>
      <w:r>
        <w:rPr>
          <w:rFonts w:ascii="Times New Roman" w:hAnsi="Times New Roman" w:cs="Times New Roman" w:eastAsia="Times New Roman" w:hint="default"/>
          <w:spacing w:val="-42"/>
          <w:w w:val="118"/>
          <w:sz w:val="15"/>
          <w:szCs w:val="15"/>
        </w:rPr>
        <w:t>f</w:t>
      </w:r>
      <w:r>
        <w:rPr>
          <w:rFonts w:ascii="細明體_HKSCS" w:hAnsi="細明體_HKSCS" w:cs="細明體_HKSCS" w:eastAsia="細明體_HKSCS" w:hint="default"/>
          <w:spacing w:val="-42"/>
          <w:w w:val="118"/>
          <w:sz w:val="39"/>
          <w:szCs w:val="39"/>
        </w:rPr>
        <w:t>。</w:t>
      </w:r>
      <w:r>
        <w:rPr>
          <w:rFonts w:ascii="Times New Roman" w:hAnsi="Times New Roman" w:cs="Times New Roman" w:eastAsia="Times New Roman" w:hint="default"/>
          <w:spacing w:val="-42"/>
          <w:w w:val="118"/>
          <w:sz w:val="15"/>
          <w:szCs w:val="15"/>
        </w:rPr>
        <w:t>rward</w:t>
      </w:r>
      <w:r>
        <w:rPr>
          <w:rFonts w:ascii="Times New Roman" w:hAnsi="Times New Roman" w:cs="Times New Roman" w:eastAsia="Times New Roman" w:hint="default"/>
          <w:w w:val="118"/>
          <w:sz w:val="15"/>
          <w:szCs w:val="15"/>
        </w:rPr>
        <w:t> </w:t>
      </w:r>
      <w:r>
        <w:rPr>
          <w:rFonts w:ascii="Times New Roman" w:hAnsi="Times New Roman" w:cs="Times New Roman" w:eastAsia="Times New Roman" w:hint="default"/>
          <w:w w:val="138"/>
          <w:sz w:val="15"/>
          <w:szCs w:val="15"/>
        </w:rPr>
        <w:t>(self </w:t>
      </w:r>
      <w:r>
        <w:rPr>
          <w:rFonts w:ascii="Times New Roman" w:hAnsi="Times New Roman" w:cs="Times New Roman" w:eastAsia="Times New Roman" w:hint="default"/>
          <w:w w:val="162"/>
          <w:sz w:val="15"/>
          <w:szCs w:val="15"/>
        </w:rPr>
        <w:t>,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pacing w:val="12"/>
          <w:w w:val="115"/>
          <w:sz w:val="15"/>
          <w:szCs w:val="15"/>
        </w:rPr>
        <w:t> </w:t>
      </w:r>
      <w:r>
        <w:rPr>
          <w:rFonts w:ascii="Times New Roman" w:hAnsi="Times New Roman" w:cs="Times New Roman" w:eastAsia="Times New Roman" w:hint="default"/>
          <w:w w:val="183"/>
          <w:sz w:val="15"/>
          <w:szCs w:val="15"/>
        </w:rPr>
        <w:t>·</w:t>
      </w:r>
      <w:r>
        <w:rPr>
          <w:rFonts w:ascii="Times New Roman" w:hAnsi="Times New Roman" w:cs="Times New Roman" w:eastAsia="Times New Roman" w:hint="default"/>
          <w:sz w:val="15"/>
          <w:szCs w:val="15"/>
        </w:rPr>
      </w:r>
    </w:p>
    <w:p>
      <w:pPr>
        <w:spacing w:line="161" w:lineRule="exact" w:before="0"/>
        <w:ind w:left="1248" w:right="1195" w:firstLine="0"/>
        <w:jc w:val="left"/>
        <w:rPr>
          <w:rFonts w:ascii="Arial" w:hAnsi="Arial" w:cs="Arial" w:eastAsia="Arial" w:hint="default"/>
          <w:sz w:val="10"/>
          <w:szCs w:val="10"/>
        </w:rPr>
      </w:pPr>
      <w:r>
        <w:rPr>
          <w:rFonts w:ascii="Times New Roman"/>
          <w:w w:val="125"/>
          <w:sz w:val="15"/>
        </w:rPr>
        <w:t>residual   a </w:t>
      </w:r>
      <w:r>
        <w:rPr>
          <w:rFonts w:ascii="Times New Roman"/>
          <w:spacing w:val="27"/>
          <w:w w:val="125"/>
          <w:sz w:val="15"/>
        </w:rPr>
        <w:t> </w:t>
      </w:r>
      <w:r>
        <w:rPr>
          <w:rFonts w:ascii="Arial"/>
          <w:w w:val="125"/>
          <w:sz w:val="10"/>
        </w:rPr>
        <w:t>X</w:t>
      </w:r>
      <w:r>
        <w:rPr>
          <w:rFonts w:ascii="Arial"/>
          <w:sz w:val="10"/>
        </w:rPr>
      </w:r>
    </w:p>
    <w:p>
      <w:pPr>
        <w:spacing w:line="162" w:lineRule="exact" w:before="65"/>
        <w:ind w:left="1248" w:right="1195" w:firstLine="0"/>
        <w:jc w:val="left"/>
        <w:rPr>
          <w:rFonts w:ascii="Times New Roman" w:hAnsi="Times New Roman" w:cs="Times New Roman" w:eastAsia="Times New Roman" w:hint="default"/>
          <w:sz w:val="15"/>
          <w:szCs w:val="15"/>
        </w:rPr>
      </w:pPr>
      <w:r>
        <w:rPr>
          <w:rFonts w:ascii="Times New Roman"/>
          <w:w w:val="135"/>
          <w:sz w:val="15"/>
        </w:rPr>
        <w:t>out  a self .convl</w:t>
      </w:r>
      <w:r>
        <w:rPr>
          <w:rFonts w:ascii="Times New Roman"/>
          <w:spacing w:val="-10"/>
          <w:w w:val="135"/>
          <w:sz w:val="15"/>
        </w:rPr>
        <w:t> </w:t>
      </w:r>
      <w:r>
        <w:rPr>
          <w:rFonts w:ascii="Times New Roman"/>
          <w:w w:val="135"/>
          <w:sz w:val="15"/>
        </w:rPr>
        <w:t>(xi</w:t>
      </w:r>
      <w:r>
        <w:rPr>
          <w:rFonts w:ascii="Times New Roman"/>
          <w:sz w:val="15"/>
        </w:rPr>
      </w:r>
    </w:p>
    <w:p>
      <w:pPr>
        <w:spacing w:line="246" w:lineRule="exact" w:before="0"/>
        <w:ind w:left="1060" w:right="1195"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487"/>
          <w:w w:val="190"/>
          <w:sz w:val="21"/>
          <w:szCs w:val="21"/>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8"/>
          <w:sz w:val="15"/>
          <w:szCs w:val="15"/>
        </w:rPr>
        <w:t>.b</w:t>
      </w:r>
      <w:r>
        <w:rPr>
          <w:rFonts w:ascii="Times New Roman" w:hAnsi="Times New Roman" w:cs="Times New Roman" w:eastAsia="Times New Roman" w:hint="default"/>
          <w:w w:val="137"/>
          <w:sz w:val="15"/>
          <w:szCs w:val="15"/>
        </w:rPr>
        <w:t>nl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3"/>
          <w:sz w:val="21"/>
          <w:szCs w:val="21"/>
        </w:rPr>
        <w:t> </w:t>
      </w:r>
      <w:r>
        <w:rPr>
          <w:rFonts w:ascii="Times New Roman" w:hAnsi="Times New Roman" w:cs="Times New Roman" w:eastAsia="Times New Roman" w:hint="default"/>
          <w:w w:val="136"/>
          <w:sz w:val="15"/>
          <w:szCs w:val="15"/>
        </w:rPr>
        <w:t>ut</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spacing w:line="244" w:lineRule="exact" w:before="19"/>
        <w:ind w:left="1241" w:right="5305" w:hanging="182"/>
        <w:jc w:val="left"/>
        <w:rPr>
          <w:rFonts w:ascii="細明體_HKSCS" w:hAnsi="細明體_HKSCS" w:cs="細明體_HKSCS" w:eastAsia="細明體_HKSCS" w:hint="default"/>
          <w:sz w:val="18"/>
          <w:szCs w:val="18"/>
        </w:rPr>
      </w:pPr>
      <w:r>
        <w:rPr/>
        <w:pict>
          <v:shape style="position:absolute;margin-left:118.080002pt;margin-top:19.574760pt;width:4.2pt;height:19.5pt;mso-position-horizontal-relative:page;mso-position-vertical-relative:paragraph;z-index:-46523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8.404938pt;margin-top:2.886195pt;width:5.75pt;height:9.5pt;mso-position-horizontal-relative:page;mso-position-vertical-relative:paragraph;z-index:184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rFonts w:ascii="細明體_HKSCS" w:hAnsi="細明體_HKSCS" w:cs="細明體_HKSCS" w:eastAsia="細明體_HKSCS" w:hint="default"/>
          <w:spacing w:val="-70"/>
          <w:w w:val="152"/>
          <w:sz w:val="21"/>
          <w:szCs w:val="21"/>
        </w:rPr>
        <w:t>。</w:t>
      </w:r>
      <w:r>
        <w:rPr>
          <w:rFonts w:ascii="Times New Roman" w:hAnsi="Times New Roman" w:cs="Times New Roman" w:eastAsia="Times New Roman" w:hint="default"/>
          <w:spacing w:val="-70"/>
          <w:w w:val="152"/>
          <w:sz w:val="15"/>
          <w:szCs w:val="15"/>
        </w:rPr>
        <w:t>ut</w:t>
      </w:r>
      <w:r>
        <w:rPr>
          <w:rFonts w:ascii="Times New Roman" w:hAnsi="Times New Roman" w:cs="Times New Roman" w:eastAsia="Times New Roman" w:hint="default"/>
          <w:w w:val="152"/>
          <w:sz w:val="15"/>
          <w:szCs w:val="15"/>
        </w:rPr>
        <w:t>  </w:t>
      </w:r>
      <w:r>
        <w:rPr>
          <w:rFonts w:ascii="Times New Roman" w:hAnsi="Times New Roman" w:cs="Times New Roman" w:eastAsia="Times New Roman" w:hint="default"/>
          <w:w w:val="127"/>
          <w:sz w:val="15"/>
          <w:szCs w:val="15"/>
        </w:rPr>
        <w:t>a  </w:t>
      </w:r>
      <w:r>
        <w:rPr>
          <w:rFonts w:ascii="Times New Roman" w:hAnsi="Times New Roman" w:cs="Times New Roman" w:eastAsia="Times New Roman" w:hint="default"/>
          <w:spacing w:val="-2"/>
          <w:w w:val="142"/>
          <w:sz w:val="15"/>
          <w:szCs w:val="15"/>
        </w:rPr>
        <w:t>se</w:t>
      </w:r>
      <w:r>
        <w:rPr>
          <w:rFonts w:ascii="細明體_HKSCS" w:hAnsi="細明體_HKSCS" w:cs="細明體_HKSCS" w:eastAsia="細明體_HKSCS" w:hint="default"/>
          <w:spacing w:val="-2"/>
          <w:w w:val="142"/>
          <w:sz w:val="13"/>
          <w:szCs w:val="13"/>
        </w:rPr>
        <w:t>工</w:t>
      </w:r>
      <w:r>
        <w:rPr>
          <w:rFonts w:ascii="Times New Roman" w:hAnsi="Times New Roman" w:cs="Times New Roman" w:eastAsia="Times New Roman" w:hint="default"/>
          <w:spacing w:val="-2"/>
          <w:w w:val="142"/>
          <w:sz w:val="15"/>
          <w:szCs w:val="15"/>
        </w:rPr>
        <w:t>f.relu</w:t>
      </w:r>
      <w:r>
        <w:rPr>
          <w:rFonts w:ascii="Times New Roman" w:hAnsi="Times New Roman" w:cs="Times New Roman" w:eastAsia="Times New Roman" w:hint="default"/>
          <w:w w:val="142"/>
          <w:sz w:val="15"/>
          <w:szCs w:val="15"/>
        </w:rPr>
        <w:t> </w:t>
      </w:r>
      <w:r>
        <w:rPr>
          <w:rFonts w:ascii="細明體_HKSCS" w:hAnsi="細明體_HKSCS" w:cs="細明體_HKSCS" w:eastAsia="細明體_HKSCS" w:hint="default"/>
          <w:w w:val="13"/>
          <w:sz w:val="21"/>
          <w:szCs w:val="21"/>
        </w:rPr>
        <w:t>（       </w:t>
      </w:r>
      <w:r>
        <w:rPr>
          <w:rFonts w:ascii="Times New Roman" w:hAnsi="Times New Roman" w:cs="Times New Roman" w:eastAsia="Times New Roman" w:hint="default"/>
          <w:w w:val="139"/>
          <w:sz w:val="15"/>
          <w:szCs w:val="15"/>
        </w:rPr>
        <w:t>ut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68"/>
          <w:sz w:val="15"/>
          <w:szCs w:val="15"/>
        </w:rPr>
      </w:r>
      <w:r>
        <w:rPr>
          <w:rFonts w:ascii="Times New Roman" w:hAnsi="Times New Roman" w:cs="Times New Roman" w:eastAsia="Times New Roman" w:hint="default"/>
          <w:w w:val="68"/>
          <w:sz w:val="15"/>
          <w:szCs w:val="15"/>
        </w:rPr>
      </w:r>
      <w:r>
        <w:rPr>
          <w:rFonts w:ascii="Times New Roman" w:hAnsi="Times New Roman" w:cs="Times New Roman" w:eastAsia="Times New Roman" w:hint="default"/>
          <w:w w:val="115"/>
          <w:sz w:val="15"/>
          <w:szCs w:val="15"/>
        </w:rPr>
        <w:t>out </w:t>
      </w:r>
      <w:r>
        <w:rPr>
          <w:rFonts w:ascii="Times New Roman" w:hAnsi="Times New Roman" w:cs="Times New Roman" w:eastAsia="Times New Roman" w:hint="default"/>
          <w:w w:val="145"/>
          <w:sz w:val="15"/>
          <w:szCs w:val="15"/>
        </w:rPr>
        <w:t>a self.c </w:t>
      </w:r>
      <w:r>
        <w:rPr>
          <w:rFonts w:ascii="Times New Roman" w:hAnsi="Times New Roman" w:cs="Times New Roman" w:eastAsia="Times New Roman" w:hint="default"/>
          <w:spacing w:val="-8"/>
          <w:w w:val="115"/>
          <w:sz w:val="15"/>
          <w:szCs w:val="15"/>
        </w:rPr>
        <w:t>nv2 </w:t>
      </w:r>
      <w:r>
        <w:rPr>
          <w:rFonts w:ascii="細明體_HKSCS" w:hAnsi="細明體_HKSCS" w:cs="細明體_HKSCS" w:eastAsia="細明體_HKSCS" w:hint="default"/>
          <w:w w:val="55"/>
          <w:sz w:val="21"/>
          <w:szCs w:val="21"/>
        </w:rPr>
        <w:t>﹛ </w:t>
      </w:r>
      <w:r>
        <w:rPr>
          <w:rFonts w:ascii="Times New Roman" w:hAnsi="Times New Roman" w:cs="Times New Roman" w:eastAsia="Times New Roman" w:hint="default"/>
          <w:w w:val="145"/>
          <w:sz w:val="15"/>
          <w:szCs w:val="15"/>
        </w:rPr>
        <w:t>ut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z w:val="15"/>
          <w:szCs w:val="15"/>
        </w:rPr>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pacing w:val="10"/>
          <w:w w:val="139"/>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pacing w:val="-27"/>
          <w:w w:val="18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27"/>
          <w:w w:val="148"/>
          <w:sz w:val="15"/>
          <w:szCs w:val="15"/>
        </w:rPr>
        <w:t> </w:t>
      </w:r>
      <w:r>
        <w:rPr>
          <w:rFonts w:ascii="Times New Roman" w:hAnsi="Times New Roman" w:cs="Times New Roman" w:eastAsia="Times New Roman" w:hint="default"/>
          <w:w w:val="120"/>
          <w:sz w:val="15"/>
          <w:szCs w:val="15"/>
        </w:rPr>
        <w:t>.bn2</w:t>
      </w:r>
      <w:r>
        <w:rPr>
          <w:rFonts w:ascii="Times New Roman" w:hAnsi="Times New Roman" w:cs="Times New Roman" w:eastAsia="Times New Roman" w:hint="default"/>
          <w:spacing w:val="-23"/>
          <w:w w:val="120"/>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1"/>
          <w:w w:val="68"/>
          <w:sz w:val="15"/>
          <w:szCs w:val="15"/>
        </w:rPr>
        <w:t> </w:t>
      </w:r>
      <w:r>
        <w:rPr>
          <w:rFonts w:ascii="Times New Roman" w:hAnsi="Times New Roman" w:cs="Times New Roman" w:eastAsia="Times New Roman" w:hint="default"/>
          <w:spacing w:val="2"/>
          <w:w w:val="106"/>
          <w:sz w:val="15"/>
          <w:szCs w:val="15"/>
        </w:rPr>
        <w:t>out</w:t>
      </w:r>
      <w:r>
        <w:rPr>
          <w:rFonts w:ascii="細明體_HKSCS" w:hAnsi="細明體_HKSCS" w:cs="細明體_HKSCS" w:eastAsia="細明體_HKSCS" w:hint="default"/>
          <w:spacing w:val="2"/>
          <w:w w:val="106"/>
          <w:sz w:val="18"/>
          <w:szCs w:val="18"/>
        </w:rPr>
        <w:t>﹜</w:t>
      </w:r>
      <w:r>
        <w:rPr>
          <w:rFonts w:ascii="細明體_HKSCS" w:hAnsi="細明體_HKSCS" w:cs="細明體_HKSCS" w:eastAsia="細明體_HKSCS" w:hint="default"/>
          <w:spacing w:val="2"/>
          <w:sz w:val="18"/>
          <w:szCs w:val="18"/>
        </w:rPr>
      </w:r>
    </w:p>
    <w:p>
      <w:pPr>
        <w:spacing w:before="15"/>
        <w:ind w:left="1248" w:right="1195" w:firstLine="0"/>
        <w:jc w:val="left"/>
        <w:rPr>
          <w:rFonts w:ascii="Times New Roman" w:hAnsi="Times New Roman" w:cs="Times New Roman" w:eastAsia="Times New Roman" w:hint="default"/>
          <w:sz w:val="15"/>
          <w:szCs w:val="15"/>
        </w:rPr>
      </w:pPr>
      <w:r>
        <w:rPr>
          <w:rFonts w:ascii="Arial" w:hAnsi="Arial" w:cs="Arial" w:eastAsia="Arial" w:hint="default"/>
          <w:w w:val="239"/>
          <w:sz w:val="14"/>
          <w:szCs w:val="14"/>
        </w:rPr>
        <w:t>if</w:t>
      </w:r>
      <w:r>
        <w:rPr>
          <w:rFonts w:ascii="Arial" w:hAnsi="Arial" w:cs="Arial" w:eastAsia="Arial" w:hint="default"/>
          <w:sz w:val="14"/>
          <w:szCs w:val="14"/>
        </w:rPr>
        <w:t> </w:t>
      </w:r>
      <w:r>
        <w:rPr>
          <w:rFonts w:ascii="Arial" w:hAnsi="Arial" w:cs="Arial" w:eastAsia="Arial" w:hint="default"/>
          <w:spacing w:val="13"/>
          <w:sz w:val="14"/>
          <w:szCs w:val="14"/>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5"/>
          <w:sz w:val="15"/>
          <w:szCs w:val="15"/>
        </w:rPr>
        <w:t>downsam</w:t>
      </w:r>
      <w:r>
        <w:rPr>
          <w:rFonts w:ascii="Times New Roman" w:hAnsi="Times New Roman" w:cs="Times New Roman" w:eastAsia="Times New Roman" w:hint="default"/>
          <w:spacing w:val="2"/>
          <w:w w:val="105"/>
          <w:sz w:val="15"/>
          <w:szCs w:val="15"/>
        </w:rPr>
        <w:t>p</w:t>
      </w:r>
      <w:r>
        <w:rPr>
          <w:rFonts w:ascii="細明體_HKSCS" w:hAnsi="細明體_HKSCS" w:cs="細明體_HKSCS" w:eastAsia="細明體_HKSCS" w:hint="default"/>
          <w:spacing w:val="6"/>
          <w:w w:val="58"/>
          <w:sz w:val="15"/>
          <w:szCs w:val="15"/>
        </w:rPr>
        <w:t>工</w:t>
      </w:r>
      <w:r>
        <w:rPr>
          <w:rFonts w:ascii="Times New Roman" w:hAnsi="Times New Roman" w:cs="Times New Roman" w:eastAsia="Times New Roman" w:hint="default"/>
          <w:w w:val="161"/>
          <w:sz w:val="15"/>
          <w:szCs w:val="15"/>
        </w:rPr>
        <w:t>e.</w:t>
      </w:r>
      <w:r>
        <w:rPr>
          <w:rFonts w:ascii="Times New Roman" w:hAnsi="Times New Roman" w:cs="Times New Roman" w:eastAsia="Times New Roman" w:hint="default"/>
          <w:sz w:val="15"/>
          <w:szCs w:val="15"/>
        </w:rPr>
      </w:r>
    </w:p>
    <w:p>
      <w:pPr>
        <w:spacing w:line="340" w:lineRule="auto" w:before="65"/>
        <w:ind w:left="1248" w:right="4122" w:firstLine="345"/>
        <w:jc w:val="left"/>
        <w:rPr>
          <w:rFonts w:ascii="Times New Roman" w:hAnsi="Times New Roman" w:cs="Times New Roman" w:eastAsia="Times New Roman" w:hint="default"/>
          <w:sz w:val="15"/>
          <w:szCs w:val="15"/>
        </w:rPr>
      </w:pPr>
      <w:r>
        <w:rPr>
          <w:rFonts w:ascii="Times New Roman" w:hAnsi="Times New Roman"/>
          <w:w w:val="135"/>
          <w:sz w:val="15"/>
        </w:rPr>
        <w:t>residual </w:t>
      </w:r>
      <w:r>
        <w:rPr>
          <w:rFonts w:ascii="Times New Roman" w:hAnsi="Times New Roman"/>
          <w:w w:val="160"/>
          <w:sz w:val="15"/>
        </w:rPr>
        <w:t>" </w:t>
      </w:r>
      <w:r>
        <w:rPr>
          <w:rFonts w:ascii="Times New Roman" w:hAnsi="Times New Roman"/>
          <w:w w:val="135"/>
          <w:sz w:val="15"/>
        </w:rPr>
        <w:t>self </w:t>
      </w:r>
      <w:r>
        <w:rPr>
          <w:rFonts w:ascii="Times New Roman" w:hAnsi="Times New Roman"/>
          <w:w w:val="125"/>
          <w:sz w:val="15"/>
        </w:rPr>
        <w:t>downsample (x) </w:t>
      </w:r>
      <w:r>
        <w:rPr>
          <w:rFonts w:ascii="Times New Roman" w:hAnsi="Times New Roman"/>
          <w:w w:val="125"/>
          <w:sz w:val="15"/>
        </w:rPr>
        <w:t>out  +=</w:t>
      </w:r>
      <w:r>
        <w:rPr>
          <w:rFonts w:ascii="Times New Roman" w:hAnsi="Times New Roman"/>
          <w:spacing w:val="33"/>
          <w:w w:val="125"/>
          <w:sz w:val="15"/>
        </w:rPr>
        <w:t> </w:t>
      </w:r>
      <w:r>
        <w:rPr>
          <w:rFonts w:ascii="Times New Roman" w:hAnsi="Times New Roman"/>
          <w:w w:val="135"/>
          <w:sz w:val="15"/>
        </w:rPr>
        <w:t>resiαual</w:t>
      </w:r>
      <w:r>
        <w:rPr>
          <w:rFonts w:ascii="Times New Roman" w:hAnsi="Times New Roman"/>
          <w:sz w:val="15"/>
        </w:rPr>
      </w:r>
    </w:p>
    <w:p>
      <w:pPr>
        <w:spacing w:line="184" w:lineRule="exact" w:before="0"/>
        <w:ind w:left="1046" w:right="1195"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508"/>
          <w:w w:val="190"/>
          <w:sz w:val="21"/>
          <w:szCs w:val="21"/>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0"/>
          <w:sz w:val="15"/>
          <w:szCs w:val="15"/>
        </w:rPr>
        <w:t>.re</w:t>
      </w:r>
      <w:r>
        <w:rPr>
          <w:rFonts w:ascii="Times New Roman" w:hAnsi="Times New Roman" w:cs="Times New Roman" w:eastAsia="Times New Roman" w:hint="default"/>
          <w:spacing w:val="-38"/>
          <w:w w:val="150"/>
          <w:sz w:val="15"/>
          <w:szCs w:val="15"/>
        </w:rPr>
        <w:t>l</w:t>
      </w:r>
      <w:r>
        <w:rPr>
          <w:rFonts w:ascii="Times New Roman" w:hAnsi="Times New Roman" w:cs="Times New Roman" w:eastAsia="Times New Roman" w:hint="default"/>
          <w:spacing w:val="-15"/>
          <w:w w:val="151"/>
          <w:sz w:val="15"/>
          <w:szCs w:val="15"/>
        </w:rPr>
        <w:t>u</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5"/>
          <w:sz w:val="21"/>
          <w:szCs w:val="21"/>
        </w:rPr>
        <w:t> </w:t>
      </w:r>
      <w:r>
        <w:rPr>
          <w:rFonts w:ascii="Times New Roman" w:hAnsi="Times New Roman" w:cs="Times New Roman" w:eastAsia="Times New Roman" w:hint="default"/>
          <w:w w:val="139"/>
          <w:sz w:val="15"/>
          <w:szCs w:val="15"/>
        </w:rPr>
        <w:t>u</w:t>
      </w:r>
      <w:r>
        <w:rPr>
          <w:rFonts w:ascii="Times New Roman" w:hAnsi="Times New Roman" w:cs="Times New Roman" w:eastAsia="Times New Roman" w:hint="default"/>
          <w:spacing w:val="16"/>
          <w:w w:val="139"/>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55"/>
        <w:ind w:left="543" w:right="1195" w:firstLine="0"/>
        <w:jc w:val="left"/>
        <w:rPr>
          <w:rFonts w:ascii="Times New Roman" w:hAnsi="Times New Roman" w:cs="Times New Roman" w:eastAsia="Times New Roman" w:hint="default"/>
          <w:sz w:val="15"/>
          <w:szCs w:val="15"/>
        </w:rPr>
      </w:pPr>
      <w:r>
        <w:rPr>
          <w:rFonts w:ascii="Times New Roman"/>
          <w:w w:val="140"/>
          <w:sz w:val="15"/>
        </w:rPr>
        <w:t>return</w:t>
      </w:r>
      <w:r>
        <w:rPr>
          <w:rFonts w:ascii="Times New Roman"/>
          <w:spacing w:val="43"/>
          <w:w w:val="140"/>
          <w:sz w:val="15"/>
        </w:rPr>
        <w:t> </w:t>
      </w:r>
      <w:r>
        <w:rPr>
          <w:rFonts w:ascii="Times New Roman"/>
          <w:w w:val="140"/>
          <w:sz w:val="15"/>
        </w:rPr>
        <w:t>out</w:t>
      </w:r>
      <w:r>
        <w:rPr>
          <w:rFonts w:ascii="Times New Roman"/>
          <w:sz w:val="15"/>
        </w:rPr>
      </w:r>
    </w:p>
    <w:p>
      <w:pPr>
        <w:spacing w:line="240" w:lineRule="auto" w:before="8"/>
        <w:ind w:right="0"/>
        <w:rPr>
          <w:rFonts w:ascii="Times New Roman" w:hAnsi="Times New Roman" w:cs="Times New Roman" w:eastAsia="Times New Roman" w:hint="default"/>
          <w:sz w:val="17"/>
          <w:szCs w:val="17"/>
        </w:rPr>
      </w:pPr>
    </w:p>
    <w:p>
      <w:pPr>
        <w:spacing w:line="321" w:lineRule="auto" w:before="35"/>
        <w:ind w:left="111" w:right="1195" w:firstLine="396"/>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20"/>
          <w:w w:val="112"/>
          <w:sz w:val="21"/>
          <w:szCs w:val="21"/>
        </w:rPr>
        <w:t>和</w:t>
      </w:r>
      <w:r>
        <w:rPr>
          <w:rFonts w:ascii="細明體_HKSCS" w:hAnsi="細明體_HKSCS" w:cs="細明體_HKSCS" w:eastAsia="細明體_HKSCS" w:hint="default"/>
          <w:w w:val="96"/>
          <w:sz w:val="21"/>
          <w:szCs w:val="21"/>
        </w:rPr>
        <w:t>前面介紹的內容一樣</w:t>
      </w:r>
      <w:r>
        <w:rPr>
          <w:rFonts w:ascii="細明體_HKSCS" w:hAnsi="細明體_HKSCS" w:cs="細明體_HKSCS" w:eastAsia="細明體_HKSCS" w:hint="default"/>
          <w:spacing w:val="14"/>
          <w:w w:val="96"/>
          <w:sz w:val="21"/>
          <w:szCs w:val="21"/>
        </w:rPr>
        <w:t>，</w:t>
      </w:r>
      <w:r>
        <w:rPr>
          <w:rFonts w:ascii="細明體_HKSCS" w:hAnsi="細明體_HKSCS" w:cs="細明體_HKSCS" w:eastAsia="細明體_HKSCS" w:hint="default"/>
          <w:w w:val="98"/>
          <w:sz w:val="21"/>
          <w:szCs w:val="21"/>
        </w:rPr>
        <w:t>先定義殘差模</w:t>
      </w:r>
      <w:r>
        <w:rPr>
          <w:rFonts w:ascii="細明體_HKSCS" w:hAnsi="細明體_HKSCS" w:cs="細明體_HKSCS" w:eastAsia="細明體_HKSCS" w:hint="default"/>
          <w:spacing w:val="-1"/>
          <w:w w:val="98"/>
          <w:sz w:val="21"/>
          <w:szCs w:val="21"/>
        </w:rPr>
        <w:t>組</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96"/>
          <w:sz w:val="21"/>
          <w:szCs w:val="21"/>
        </w:rPr>
        <w:t>再將殘差模組連接起來，</w:t>
      </w:r>
      <w:r>
        <w:rPr>
          <w:rFonts w:ascii="細明體_HKSCS" w:hAnsi="細明體_HKSCS" w:cs="細明體_HKSCS" w:eastAsia="細明體_HKSCS" w:hint="default"/>
          <w:spacing w:val="-84"/>
          <w:sz w:val="21"/>
          <w:szCs w:val="21"/>
        </w:rPr>
        <w:t> </w:t>
      </w:r>
      <w:r>
        <w:rPr>
          <w:rFonts w:ascii="細明體_HKSCS" w:hAnsi="細明體_HKSCS" w:cs="細明體_HKSCS" w:eastAsia="細明體_HKSCS" w:hint="default"/>
          <w:w w:val="98"/>
          <w:sz w:val="21"/>
          <w:szCs w:val="21"/>
        </w:rPr>
        <w:t>注意其</w:t>
      </w:r>
      <w:r>
        <w:rPr>
          <w:rFonts w:ascii="細明體_HKSCS" w:hAnsi="細明體_HKSCS" w:cs="細明體_HKSCS" w:eastAsia="細明體_HKSCS" w:hint="default"/>
          <w:w w:val="98"/>
          <w:sz w:val="21"/>
          <w:szCs w:val="21"/>
        </w:rPr>
        <w:t> </w:t>
      </w:r>
      <w:r>
        <w:rPr>
          <w:rFonts w:ascii="細明體_HKSCS" w:hAnsi="細明體_HKSCS" w:cs="細明體_HKSCS" w:eastAsia="細明體_HKSCS" w:hint="default"/>
          <w:spacing w:val="-8"/>
          <w:sz w:val="21"/>
          <w:szCs w:val="21"/>
        </w:rPr>
        <w:t>中的維度變化。</w:t>
      </w:r>
    </w:p>
    <w:p>
      <w:pPr>
        <w:spacing w:line="240" w:lineRule="auto" w:before="4"/>
        <w:ind w:right="0"/>
        <w:rPr>
          <w:rFonts w:ascii="細明體_HKSCS" w:hAnsi="細明體_HKSCS" w:cs="細明體_HKSCS" w:eastAsia="細明體_HKSCS" w:hint="default"/>
          <w:sz w:val="15"/>
          <w:szCs w:val="15"/>
        </w:rPr>
      </w:pPr>
    </w:p>
    <w:p>
      <w:pPr>
        <w:spacing w:before="0"/>
        <w:ind w:left="521" w:right="1195" w:firstLine="0"/>
        <w:jc w:val="left"/>
        <w:rPr>
          <w:rFonts w:ascii="Times New Roman" w:hAnsi="Times New Roman" w:cs="Times New Roman" w:eastAsia="Times New Roman" w:hint="default"/>
          <w:sz w:val="15"/>
          <w:szCs w:val="15"/>
        </w:rPr>
      </w:pPr>
      <w:r>
        <w:rPr/>
        <w:pict>
          <v:shape style="position:absolute;margin-left:62.637669pt;margin-top:-.645548pt;width:6.55pt;height:45.35pt;mso-position-horizontal-relative:page;mso-position-vertical-relative:paragraph;z-index:1859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9"/>
                      <w:position w:val="2"/>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7"/>
                      <w:position w:val="1"/>
                      <w:sz w:val="15"/>
                    </w:rPr>
                    <w:t> </w:t>
                  </w:r>
                  <w:r>
                    <w:rPr>
                      <w:rFonts w:ascii="細明體_HKSCS"/>
                      <w:sz w:val="15"/>
                    </w:rPr>
                    <w:t>4</w:t>
                  </w:r>
                </w:p>
              </w:txbxContent>
            </v:textbox>
            <w10:wrap type="none"/>
          </v:shape>
        </w:pict>
      </w:r>
      <w:r>
        <w:rPr>
          <w:rFonts w:ascii="Times New Roman"/>
          <w:w w:val="130"/>
          <w:sz w:val="15"/>
        </w:rPr>
        <w:t>class</w:t>
      </w:r>
      <w:r>
        <w:rPr>
          <w:rFonts w:ascii="Times New Roman"/>
          <w:spacing w:val="-6"/>
          <w:w w:val="130"/>
          <w:sz w:val="15"/>
        </w:rPr>
        <w:t> </w:t>
      </w:r>
      <w:r>
        <w:rPr>
          <w:rFonts w:ascii="Times New Roman"/>
          <w:w w:val="125"/>
          <w:sz w:val="15"/>
        </w:rPr>
        <w:t>ResNet</w:t>
      </w:r>
      <w:r>
        <w:rPr>
          <w:rFonts w:ascii="Times New Roman"/>
          <w:spacing w:val="-23"/>
          <w:w w:val="125"/>
          <w:sz w:val="15"/>
        </w:rPr>
        <w:t> </w:t>
      </w:r>
      <w:r>
        <w:rPr>
          <w:rFonts w:ascii="Times New Roman"/>
          <w:w w:val="125"/>
          <w:sz w:val="15"/>
        </w:rPr>
        <w:t>Inn</w:t>
      </w:r>
      <w:r>
        <w:rPr>
          <w:rFonts w:ascii="Times New Roman"/>
          <w:spacing w:val="-32"/>
          <w:w w:val="125"/>
          <w:sz w:val="15"/>
        </w:rPr>
        <w:t> </w:t>
      </w:r>
      <w:r>
        <w:rPr>
          <w:rFonts w:ascii="Times New Roman"/>
          <w:w w:val="125"/>
          <w:sz w:val="15"/>
        </w:rPr>
        <w:t>.Module)</w:t>
      </w:r>
      <w:r>
        <w:rPr>
          <w:rFonts w:ascii="Times New Roman"/>
          <w:sz w:val="15"/>
        </w:rPr>
      </w:r>
    </w:p>
    <w:p>
      <w:pPr>
        <w:tabs>
          <w:tab w:pos="1421" w:val="left" w:leader="none"/>
          <w:tab w:pos="2141" w:val="left" w:leader="none"/>
          <w:tab w:pos="3718" w:val="left" w:leader="none"/>
        </w:tabs>
        <w:spacing w:line="288" w:lineRule="auto" w:before="65"/>
        <w:ind w:left="1241" w:right="2892" w:hanging="34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5"/>
          <w:szCs w:val="15"/>
        </w:rPr>
        <w:t>def</w:t>
        <w:tab/>
        <w:tab/>
      </w:r>
      <w:r>
        <w:rPr>
          <w:rFonts w:ascii="Times New Roman" w:hAnsi="Times New Roman" w:cs="Times New Roman" w:eastAsia="Times New Roman" w:hint="default"/>
          <w:w w:val="155"/>
          <w:sz w:val="15"/>
          <w:szCs w:val="15"/>
        </w:rPr>
        <w:t>init</w:t>
        <w:tab/>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1"/>
          <w:w w:val="130"/>
          <w:sz w:val="15"/>
          <w:szCs w:val="15"/>
        </w:rPr>
        <w:t>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spacing w:val="14"/>
          <w:w w:val="155"/>
          <w:sz w:val="15"/>
          <w:szCs w:val="15"/>
        </w:rPr>
        <w:t> </w:t>
      </w:r>
      <w:r>
        <w:rPr>
          <w:rFonts w:ascii="Times New Roman" w:hAnsi="Times New Roman" w:cs="Times New Roman" w:eastAsia="Times New Roman" w:hint="default"/>
          <w:w w:val="130"/>
          <w:sz w:val="15"/>
          <w:szCs w:val="15"/>
        </w:rPr>
        <w:t>block,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5"/>
          <w:sz w:val="15"/>
          <w:szCs w:val="15"/>
        </w:rPr>
        <w:t>layers, </w:t>
      </w:r>
      <w:r>
        <w:rPr>
          <w:rFonts w:ascii="Times New Roman" w:hAnsi="Times New Roman" w:cs="Times New Roman" w:eastAsia="Times New Roman" w:hint="default"/>
          <w:w w:val="130"/>
          <w:sz w:val="15"/>
          <w:szCs w:val="15"/>
        </w:rPr>
        <w:t>num_classesalQ </w:t>
      </w:r>
      <w:r>
        <w:rPr>
          <w:rFonts w:ascii="Times New Roman" w:hAnsi="Times New Roman" w:cs="Times New Roman" w:eastAsia="Times New Roman" w:hint="default"/>
          <w:w w:val="70"/>
          <w:sz w:val="15"/>
          <w:szCs w:val="15"/>
        </w:rPr>
        <w:t>)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w w:val="155"/>
          <w:sz w:val="15"/>
          <w:szCs w:val="15"/>
        </w:rPr>
      </w:r>
      <w:r>
        <w:rPr>
          <w:rFonts w:ascii="Times New Roman" w:hAnsi="Times New Roman" w:cs="Times New Roman" w:eastAsia="Times New Roman" w:hint="default"/>
          <w:w w:val="130"/>
          <w:sz w:val="15"/>
          <w:szCs w:val="15"/>
        </w:rPr>
        <w:t>super (ResNet,  self </w:t>
      </w:r>
      <w:r>
        <w:rPr>
          <w:rFonts w:ascii="細明體_HKSCS" w:hAnsi="細明體_HKSCS" w:cs="細明體_HKSCS" w:eastAsia="細明體_HKSCS" w:hint="default"/>
          <w:w w:val="70"/>
          <w:sz w:val="15"/>
          <w:szCs w:val="15"/>
        </w:rPr>
        <w:t>﹜ </w:t>
      </w:r>
      <w:r>
        <w:rPr>
          <w:rFonts w:ascii="細明體_HKSCS" w:hAnsi="細明體_HKSCS" w:cs="細明體_HKSCS" w:eastAsia="細明體_HKSCS" w:hint="default"/>
          <w:w w:val="155"/>
          <w:sz w:val="15"/>
          <w:szCs w:val="15"/>
        </w:rPr>
        <w:t>. </w:t>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spacing w:before="32"/>
        <w:ind w:left="1241" w:right="1195" w:firstLine="0"/>
        <w:jc w:val="left"/>
        <w:rPr>
          <w:rFonts w:ascii="Times New Roman" w:hAnsi="Times New Roman" w:cs="Times New Roman" w:eastAsia="Times New Roman" w:hint="default"/>
          <w:sz w:val="15"/>
          <w:szCs w:val="15"/>
        </w:rPr>
      </w:pPr>
      <w:r>
        <w:rPr/>
        <w:pict>
          <v:shape style="position:absolute;margin-left:173.160004pt;margin-top:5.226717pt;width:3.05pt;height:19.5pt;mso-position-horizontal-relative:page;mso-position-vertical-relative:paragraph;z-index:-46520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2"/>
          <w:w w:val="176"/>
          <w:sz w:val="15"/>
          <w:szCs w:val="15"/>
        </w:rPr>
        <w:t>.</w:t>
      </w:r>
      <w:r>
        <w:rPr>
          <w:rFonts w:ascii="細明體_HKSCS" w:hAnsi="細明體_HKSCS" w:cs="細明體_HKSCS" w:eastAsia="細明體_HKSCS" w:hint="default"/>
          <w:spacing w:val="-3"/>
          <w:w w:val="74"/>
          <w:sz w:val="11"/>
          <w:szCs w:val="11"/>
        </w:rPr>
        <w:t>工</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3"/>
          <w:sz w:val="15"/>
          <w:szCs w:val="15"/>
        </w:rPr>
        <w:t>16</w:t>
      </w:r>
      <w:r>
        <w:rPr>
          <w:rFonts w:ascii="Times New Roman" w:hAnsi="Times New Roman" w:cs="Times New Roman" w:eastAsia="Times New Roman" w:hint="default"/>
          <w:sz w:val="15"/>
          <w:szCs w:val="15"/>
        </w:rPr>
      </w:r>
    </w:p>
    <w:p>
      <w:pPr>
        <w:spacing w:line="331" w:lineRule="auto" w:before="72"/>
        <w:ind w:left="1241" w:right="4678" w:hanging="8"/>
        <w:jc w:val="left"/>
        <w:rPr>
          <w:rFonts w:ascii="Times New Roman" w:hAnsi="Times New Roman" w:cs="Times New Roman" w:eastAsia="Times New Roman" w:hint="default"/>
          <w:sz w:val="15"/>
          <w:szCs w:val="15"/>
        </w:rPr>
      </w:pPr>
      <w:r>
        <w:rPr/>
        <w:pict>
          <v:shape style="position:absolute;margin-left:62.612011pt;margin-top:2.612784pt;width:6.15pt;height:33.2pt;mso-position-horizontal-relative:page;mso-position-vertical-relative:paragraph;z-index:186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12"/>
                      <w:sz w:val="15"/>
                    </w:rPr>
                    <w:t> </w:t>
                  </w:r>
                  <w:r>
                    <w:rPr>
                      <w:rFonts w:ascii="細明體_HKSCS"/>
                      <w:position w:val="1"/>
                      <w:sz w:val="15"/>
                    </w:rPr>
                    <w:t>6</w:t>
                  </w:r>
                  <w:r>
                    <w:rPr>
                      <w:rFonts w:ascii="細明體_HKSCS"/>
                      <w:spacing w:val="11"/>
                      <w:position w:val="1"/>
                      <w:sz w:val="15"/>
                    </w:rPr>
                    <w:t> </w:t>
                  </w:r>
                  <w:r>
                    <w:rPr>
                      <w:rFonts w:ascii="細明體_HKSCS"/>
                      <w:sz w:val="15"/>
                    </w:rPr>
                    <w:t>7</w:t>
                  </w:r>
                </w:p>
              </w:txbxContent>
            </v:textbox>
            <w10:wrap type="none"/>
          </v:shape>
        </w:pict>
      </w:r>
      <w:r>
        <w:rPr>
          <w:rFonts w:ascii="Times New Roman"/>
          <w:w w:val="130"/>
          <w:sz w:val="15"/>
        </w:rPr>
        <w:t>self .conv a c nv3x3 (3,  </w:t>
      </w:r>
      <w:r>
        <w:rPr>
          <w:rFonts w:ascii="Times New Roman"/>
          <w:spacing w:val="-7"/>
          <w:w w:val="130"/>
          <w:sz w:val="15"/>
        </w:rPr>
        <w:t>16) </w:t>
      </w:r>
      <w:r>
        <w:rPr>
          <w:rFonts w:ascii="Times New Roman"/>
          <w:spacing w:val="-7"/>
          <w:w w:val="130"/>
          <w:sz w:val="15"/>
        </w:rPr>
      </w:r>
      <w:r>
        <w:rPr>
          <w:rFonts w:ascii="Times New Roman"/>
          <w:w w:val="130"/>
          <w:sz w:val="15"/>
        </w:rPr>
        <w:t>self</w:t>
      </w:r>
      <w:r>
        <w:rPr>
          <w:rFonts w:ascii="Times New Roman"/>
          <w:spacing w:val="-31"/>
          <w:w w:val="130"/>
          <w:sz w:val="15"/>
        </w:rPr>
        <w:t> </w:t>
      </w:r>
      <w:r>
        <w:rPr>
          <w:rFonts w:ascii="Times New Roman"/>
          <w:w w:val="130"/>
          <w:sz w:val="15"/>
        </w:rPr>
        <w:t>.bn</w:t>
      </w:r>
      <w:r>
        <w:rPr>
          <w:rFonts w:ascii="Times New Roman"/>
          <w:spacing w:val="-15"/>
          <w:w w:val="130"/>
          <w:sz w:val="15"/>
        </w:rPr>
        <w:t> </w:t>
      </w:r>
      <w:r>
        <w:rPr>
          <w:rFonts w:ascii="Times New Roman"/>
          <w:w w:val="175"/>
          <w:sz w:val="15"/>
        </w:rPr>
        <w:t>"</w:t>
      </w:r>
      <w:r>
        <w:rPr>
          <w:rFonts w:ascii="Times New Roman"/>
          <w:spacing w:val="-46"/>
          <w:w w:val="175"/>
          <w:sz w:val="15"/>
        </w:rPr>
        <w:t> </w:t>
      </w:r>
      <w:r>
        <w:rPr>
          <w:rFonts w:ascii="Times New Roman"/>
          <w:w w:val="130"/>
          <w:sz w:val="15"/>
        </w:rPr>
        <w:t>nn.BatchNcrrn2d</w:t>
      </w:r>
      <w:r>
        <w:rPr>
          <w:rFonts w:ascii="Times New Roman"/>
          <w:spacing w:val="-24"/>
          <w:w w:val="130"/>
          <w:sz w:val="15"/>
        </w:rPr>
        <w:t> </w:t>
      </w:r>
      <w:r>
        <w:rPr>
          <w:rFonts w:ascii="Times New Roman"/>
          <w:w w:val="130"/>
          <w:sz w:val="15"/>
        </w:rPr>
        <w:t>(16)</w:t>
      </w:r>
      <w:r>
        <w:rPr>
          <w:rFonts w:ascii="Times New Roman"/>
          <w:sz w:val="15"/>
        </w:rPr>
      </w:r>
    </w:p>
    <w:p>
      <w:pPr>
        <w:spacing w:line="178" w:lineRule="exact" w:before="0"/>
        <w:ind w:left="1234"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51"/>
          <w:sz w:val="15"/>
          <w:szCs w:val="15"/>
        </w:rPr>
        <w:t>re</w:t>
      </w:r>
      <w:r>
        <w:rPr>
          <w:rFonts w:ascii="Times New Roman" w:hAnsi="Times New Roman" w:cs="Times New Roman" w:eastAsia="Times New Roman" w:hint="default"/>
          <w:spacing w:val="11"/>
          <w:w w:val="151"/>
          <w:sz w:val="15"/>
          <w:szCs w:val="15"/>
        </w:rPr>
        <w:t>l</w:t>
      </w:r>
      <w:r>
        <w:rPr>
          <w:rFonts w:ascii="Times New Roman" w:hAnsi="Times New Roman" w:cs="Times New Roman" w:eastAsia="Times New Roman" w:hint="default"/>
          <w:w w:val="104"/>
          <w:sz w:val="15"/>
          <w:szCs w:val="15"/>
        </w:rPr>
        <w:t>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01"/>
          <w:sz w:val="15"/>
          <w:szCs w:val="15"/>
        </w:rPr>
        <w:t>R</w:t>
      </w:r>
      <w:r>
        <w:rPr>
          <w:rFonts w:ascii="Times New Roman" w:hAnsi="Times New Roman" w:cs="Times New Roman" w:eastAsia="Times New Roman" w:hint="default"/>
          <w:spacing w:val="10"/>
          <w:w w:val="101"/>
          <w:sz w:val="15"/>
          <w:szCs w:val="15"/>
        </w:rPr>
        <w:t>e</w:t>
      </w:r>
      <w:r>
        <w:rPr>
          <w:rFonts w:ascii="Times New Roman" w:hAnsi="Times New Roman" w:cs="Times New Roman" w:eastAsia="Times New Roman" w:hint="default"/>
          <w:w w:val="82"/>
          <w:sz w:val="15"/>
          <w:szCs w:val="15"/>
        </w:rPr>
        <w:t>LU</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3"/>
          <w:sz w:val="15"/>
          <w:szCs w:val="15"/>
        </w:rPr>
        <w:t>inplaceaTru</w:t>
      </w:r>
      <w:r>
        <w:rPr>
          <w:rFonts w:ascii="Times New Roman" w:hAnsi="Times New Roman" w:cs="Times New Roman" w:eastAsia="Times New Roman" w:hint="default"/>
          <w:spacing w:val="18"/>
          <w:w w:val="133"/>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spacing w:after="0" w:line="178" w:lineRule="exact"/>
        <w:jc w:val="left"/>
        <w:rPr>
          <w:rFonts w:ascii="細明體_HKSCS" w:hAnsi="細明體_HKSCS" w:cs="細明體_HKSCS" w:eastAsia="細明體_HKSCS" w:hint="default"/>
          <w:sz w:val="16"/>
          <w:szCs w:val="16"/>
        </w:rPr>
        <w:sectPr>
          <w:headerReference w:type="default" r:id="rId320"/>
          <w:footerReference w:type="default" r:id="rId321"/>
          <w:footerReference w:type="even" r:id="rId322"/>
          <w:pgSz w:w="9470" w:h="13040"/>
          <w:pgMar w:header="0" w:footer="451" w:top="300" w:bottom="640" w:left="1120" w:right="0"/>
          <w:pgNumType w:start="37"/>
        </w:sect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29"/>
          <w:szCs w:val="29"/>
        </w:rPr>
      </w:pPr>
    </w:p>
    <w:p>
      <w:pPr>
        <w:pStyle w:val="ListParagraph"/>
        <w:numPr>
          <w:ilvl w:val="1"/>
          <w:numId w:val="84"/>
        </w:numPr>
        <w:tabs>
          <w:tab w:pos="2326" w:val="left" w:leader="none"/>
        </w:tabs>
        <w:spacing w:line="293" w:lineRule="exact" w:before="1" w:after="0"/>
        <w:ind w:left="2325"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6"/>
          <w:sz w:val="15"/>
          <w:szCs w:val="15"/>
        </w:rPr>
        <w:t>layerl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227"/>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9"/>
          <w:sz w:val="4"/>
          <w:szCs w:val="4"/>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7"/>
          <w:sz w:val="15"/>
          <w:szCs w:val="15"/>
        </w:rPr>
        <w:t>make_</w:t>
      </w:r>
      <w:r>
        <w:rPr>
          <w:rFonts w:ascii="Times New Roman" w:hAnsi="Times New Roman" w:cs="Times New Roman" w:eastAsia="Times New Roman" w:hint="default"/>
          <w:spacing w:val="-23"/>
          <w:sz w:val="15"/>
          <w:szCs w:val="15"/>
        </w:rPr>
        <w:t> </w:t>
      </w:r>
      <w:r>
        <w:rPr>
          <w:rFonts w:ascii="Times New Roman" w:hAnsi="Times New Roman" w:cs="Times New Roman" w:eastAsia="Times New Roman" w:hint="default"/>
          <w:w w:val="143"/>
          <w:sz w:val="15"/>
          <w:szCs w:val="15"/>
        </w:rPr>
        <w:t>layer</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48"/>
          <w:sz w:val="15"/>
          <w:szCs w:val="15"/>
        </w:rPr>
        <w:t>b</w:t>
      </w:r>
      <w:r>
        <w:rPr>
          <w:rFonts w:ascii="Times New Roman" w:hAnsi="Times New Roman" w:cs="Times New Roman" w:eastAsia="Times New Roman" w:hint="default"/>
          <w:spacing w:val="6"/>
          <w:w w:val="148"/>
          <w:sz w:val="15"/>
          <w:szCs w:val="15"/>
        </w:rPr>
        <w:t>l</w:t>
      </w:r>
      <w:r>
        <w:rPr>
          <w:rFonts w:ascii="細明體_HKSCS" w:hAnsi="細明體_HKSCS" w:cs="細明體_HKSCS" w:eastAsia="細明體_HKSCS" w:hint="default"/>
          <w:spacing w:val="-296"/>
          <w:w w:val="124"/>
          <w:sz w:val="32"/>
          <w:szCs w:val="32"/>
        </w:rPr>
        <w:t>。</w:t>
      </w:r>
      <w:r>
        <w:rPr>
          <w:rFonts w:ascii="Times New Roman" w:hAnsi="Times New Roman" w:cs="Times New Roman" w:eastAsia="Times New Roman" w:hint="default"/>
          <w:w w:val="127"/>
          <w:sz w:val="15"/>
          <w:szCs w:val="15"/>
        </w:rPr>
        <w:t>ck,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2"/>
          <w:sz w:val="15"/>
          <w:szCs w:val="15"/>
        </w:rPr>
        <w:t>layers</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1"/>
          <w:numId w:val="84"/>
        </w:numPr>
        <w:tabs>
          <w:tab w:pos="2326" w:val="left" w:leader="none"/>
          <w:tab w:pos="3549" w:val="left" w:leader="none"/>
        </w:tabs>
        <w:spacing w:line="248" w:lineRule="exact" w:before="0" w:after="0"/>
        <w:ind w:left="2325"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0"/>
          <w:sz w:val="15"/>
          <w:szCs w:val="15"/>
        </w:rPr>
        <w:t>self.layer2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0"/>
          <w:sz w:val="15"/>
          <w:szCs w:val="15"/>
        </w:rPr>
        <w:t>.ma</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1"/>
          <w:sz w:val="15"/>
          <w:szCs w:val="15"/>
        </w:rPr>
        <w:t>ke_layer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b</w:t>
      </w:r>
      <w:r>
        <w:rPr>
          <w:rFonts w:ascii="Times New Roman" w:hAnsi="Times New Roman" w:cs="Times New Roman" w:eastAsia="Times New Roman" w:hint="default"/>
          <w:spacing w:val="-2"/>
          <w:w w:val="134"/>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1"/>
          <w:sz w:val="15"/>
          <w:szCs w:val="15"/>
        </w:rPr>
        <w:t>ck,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2"/>
          <w:sz w:val="15"/>
          <w:szCs w:val="15"/>
        </w:rPr>
        <w:t>32,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2"/>
          <w:sz w:val="15"/>
          <w:szCs w:val="15"/>
        </w:rPr>
        <w:t>layers</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spacing w:val="-31"/>
          <w:w w:val="24"/>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10"/>
          <w:sz w:val="15"/>
          <w:szCs w:val="15"/>
        </w:rPr>
        <w:t>2)</w:t>
      </w:r>
      <w:r>
        <w:rPr>
          <w:rFonts w:ascii="Times New Roman" w:hAnsi="Times New Roman" w:cs="Times New Roman" w:eastAsia="Times New Roman" w:hint="default"/>
          <w:sz w:val="15"/>
          <w:szCs w:val="15"/>
        </w:rPr>
      </w:r>
    </w:p>
    <w:p>
      <w:pPr>
        <w:pStyle w:val="ListParagraph"/>
        <w:numPr>
          <w:ilvl w:val="1"/>
          <w:numId w:val="84"/>
        </w:numPr>
        <w:tabs>
          <w:tab w:pos="2326" w:val="left" w:leader="none"/>
        </w:tabs>
        <w:spacing w:line="269" w:lineRule="exact" w:before="0" w:after="0"/>
        <w:ind w:left="2325"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38"/>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133"/>
          <w:sz w:val="15"/>
          <w:szCs w:val="15"/>
        </w:rPr>
        <w:t>self.make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3"/>
          <w:sz w:val="15"/>
          <w:szCs w:val="15"/>
        </w:rPr>
        <w:t>layer</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b</w:t>
      </w:r>
      <w:r>
        <w:rPr>
          <w:rFonts w:ascii="Times New Roman" w:hAnsi="Times New Roman" w:cs="Times New Roman" w:eastAsia="Times New Roman" w:hint="default"/>
          <w:spacing w:val="-2"/>
          <w:w w:val="134"/>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1"/>
          <w:sz w:val="15"/>
          <w:szCs w:val="15"/>
        </w:rPr>
        <w:t>ck,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2"/>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2"/>
          <w:sz w:val="15"/>
          <w:szCs w:val="15"/>
        </w:rPr>
        <w:t>layers</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43"/>
          <w:w w:val="181"/>
          <w:sz w:val="15"/>
          <w:szCs w:val="15"/>
        </w:rPr>
        <w:t>1</w:t>
      </w:r>
      <w:r>
        <w:rPr>
          <w:rFonts w:ascii="細明體_HKSCS" w:hAnsi="細明體_HKSCS" w:cs="細明體_HKSCS" w:eastAsia="細明體_HKSCS" w:hint="default"/>
          <w:spacing w:val="-31"/>
          <w:w w:val="24"/>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04"/>
          <w:sz w:val="15"/>
          <w:szCs w:val="15"/>
        </w:rPr>
        <w:t>2)</w:t>
      </w:r>
      <w:r>
        <w:rPr>
          <w:rFonts w:ascii="Times New Roman" w:hAnsi="Times New Roman" w:cs="Times New Roman" w:eastAsia="Times New Roman" w:hint="default"/>
          <w:sz w:val="15"/>
          <w:szCs w:val="15"/>
        </w:rPr>
      </w:r>
    </w:p>
    <w:p>
      <w:pPr>
        <w:pStyle w:val="ListParagraph"/>
        <w:numPr>
          <w:ilvl w:val="1"/>
          <w:numId w:val="84"/>
        </w:numPr>
        <w:tabs>
          <w:tab w:pos="2326" w:val="left" w:leader="none"/>
          <w:tab w:pos="3722" w:val="left" w:leader="none"/>
        </w:tabs>
        <w:spacing w:line="321" w:lineRule="exact" w:before="0" w:after="0"/>
        <w:ind w:left="2325"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5"/>
          <w:sz w:val="15"/>
          <w:szCs w:val="15"/>
        </w:rPr>
        <w:t>avg_pa</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8"/>
          <w:sz w:val="15"/>
          <w:szCs w:val="15"/>
        </w:rPr>
        <w:t>.Avg</w:t>
      </w:r>
      <w:r>
        <w:rPr>
          <w:rFonts w:ascii="Times New Roman" w:hAnsi="Times New Roman" w:cs="Times New Roman" w:eastAsia="Times New Roman" w:hint="default"/>
          <w:spacing w:val="-11"/>
          <w:w w:val="108"/>
          <w:sz w:val="15"/>
          <w:szCs w:val="15"/>
        </w:rPr>
        <w:t>P</w:t>
      </w:r>
      <w:r>
        <w:rPr>
          <w:rFonts w:ascii="細明體_HKSCS" w:hAnsi="細明體_HKSCS" w:cs="細明體_HKSCS" w:eastAsia="細明體_HKSCS" w:hint="default"/>
          <w:spacing w:val="-287"/>
          <w:w w:val="116"/>
          <w:sz w:val="34"/>
          <w:szCs w:val="34"/>
        </w:rPr>
        <w:t>。</w:t>
      </w:r>
      <w:r>
        <w:rPr>
          <w:rFonts w:ascii="細明體_HKSCS" w:hAnsi="細明體_HKSCS" w:cs="細明體_HKSCS" w:eastAsia="細明體_HKSCS" w:hint="default"/>
          <w:spacing w:val="-210"/>
          <w:w w:val="87"/>
          <w:sz w:val="34"/>
          <w:szCs w:val="34"/>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14"/>
          <w:sz w:val="34"/>
          <w:szCs w:val="34"/>
        </w:rPr>
        <w:t>﹛</w:t>
      </w:r>
      <w:r>
        <w:rPr>
          <w:rFonts w:ascii="細明體_HKSCS" w:hAnsi="細明體_HKSCS" w:cs="細明體_HKSCS" w:eastAsia="細明體_HKSCS" w:hint="default"/>
          <w:spacing w:val="-146"/>
          <w:sz w:val="34"/>
          <w:szCs w:val="34"/>
        </w:rPr>
        <w:t> </w:t>
      </w:r>
      <w:r>
        <w:rPr>
          <w:rFonts w:ascii="Times New Roman" w:hAnsi="Times New Roman" w:cs="Times New Roman" w:eastAsia="Times New Roman" w:hint="default"/>
          <w:w w:val="109"/>
          <w:sz w:val="15"/>
          <w:szCs w:val="15"/>
        </w:rPr>
        <w:t>8)</w:t>
      </w:r>
      <w:r>
        <w:rPr>
          <w:rFonts w:ascii="Times New Roman" w:hAnsi="Times New Roman" w:cs="Times New Roman" w:eastAsia="Times New Roman" w:hint="default"/>
          <w:sz w:val="15"/>
          <w:szCs w:val="15"/>
        </w:rPr>
      </w:r>
    </w:p>
    <w:p>
      <w:pPr>
        <w:pStyle w:val="ListParagraph"/>
        <w:numPr>
          <w:ilvl w:val="1"/>
          <w:numId w:val="84"/>
        </w:numPr>
        <w:tabs>
          <w:tab w:pos="2326" w:val="left" w:leader="none"/>
          <w:tab w:pos="3196" w:val="left" w:leader="none"/>
        </w:tabs>
        <w:spacing w:line="217" w:lineRule="exact" w:before="0" w:after="0"/>
        <w:ind w:left="2325"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6"/>
          <w:sz w:val="15"/>
          <w:szCs w:val="15"/>
        </w:rPr>
        <w:t>.f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4"/>
          <w:sz w:val="15"/>
          <w:szCs w:val="15"/>
        </w:rPr>
        <w:t>c</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5"/>
          <w:sz w:val="15"/>
          <w:szCs w:val="15"/>
        </w:rPr>
        <w:t>.Linear</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97"/>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98"/>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4"/>
          <w:sz w:val="15"/>
          <w:szCs w:val="15"/>
        </w:rPr>
        <w:t>classe</w:t>
      </w:r>
      <w:r>
        <w:rPr>
          <w:rFonts w:ascii="Times New Roman" w:hAnsi="Times New Roman" w:cs="Times New Roman" w:eastAsia="Times New Roman" w:hint="default"/>
          <w:spacing w:val="16"/>
          <w:w w:val="144"/>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90" w:lineRule="exact" w:before="69"/>
        <w:ind w:left="1245" w:right="89" w:firstLine="0"/>
        <w:jc w:val="left"/>
        <w:rPr>
          <w:rFonts w:ascii="Times New Roman" w:hAnsi="Times New Roman" w:cs="Times New Roman" w:eastAsia="Times New Roman" w:hint="default"/>
          <w:sz w:val="15"/>
          <w:szCs w:val="15"/>
        </w:rPr>
      </w:pPr>
      <w:r>
        <w:rPr>
          <w:rFonts w:ascii="Times New Roman"/>
          <w:w w:val="130"/>
          <w:sz w:val="15"/>
        </w:rPr>
        <w:t>13</w:t>
      </w:r>
      <w:r>
        <w:rPr>
          <w:rFonts w:ascii="Times New Roman"/>
          <w:sz w:val="15"/>
        </w:rPr>
      </w:r>
    </w:p>
    <w:p>
      <w:pPr>
        <w:pStyle w:val="ListParagraph"/>
        <w:numPr>
          <w:ilvl w:val="0"/>
          <w:numId w:val="85"/>
        </w:numPr>
        <w:tabs>
          <w:tab w:pos="1966" w:val="left" w:leader="none"/>
        </w:tabs>
        <w:spacing w:line="235" w:lineRule="exact" w:before="0" w:after="0"/>
        <w:ind w:left="1965"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5"/>
          <w:sz w:val="15"/>
          <w:szCs w:val="15"/>
        </w:rPr>
        <w:t>make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1"/>
          <w:sz w:val="15"/>
          <w:szCs w:val="15"/>
        </w:rPr>
        <w:t>layer</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2"/>
          <w:sz w:val="15"/>
          <w:szCs w:val="15"/>
        </w:rPr>
        <w:t>b</w:t>
      </w:r>
      <w:r>
        <w:rPr>
          <w:rFonts w:ascii="Times New Roman" w:hAnsi="Times New Roman" w:cs="Times New Roman" w:eastAsia="Times New Roman" w:hint="default"/>
          <w:spacing w:val="6"/>
          <w:w w:val="142"/>
          <w:sz w:val="15"/>
          <w:szCs w:val="15"/>
        </w:rPr>
        <w:t>l</w:t>
      </w:r>
      <w:r>
        <w:rPr>
          <w:rFonts w:ascii="細明體_HKSCS" w:hAnsi="細明體_HKSCS" w:cs="細明體_HKSCS" w:eastAsia="細明體_HKSCS" w:hint="default"/>
          <w:spacing w:val="-328"/>
          <w:w w:val="126"/>
          <w:sz w:val="34"/>
          <w:szCs w:val="34"/>
        </w:rPr>
        <w:t>。</w:t>
      </w:r>
      <w:r>
        <w:rPr>
          <w:rFonts w:ascii="Times New Roman" w:hAnsi="Times New Roman" w:cs="Times New Roman" w:eastAsia="Times New Roman" w:hint="default"/>
          <w:w w:val="113"/>
          <w:sz w:val="15"/>
          <w:szCs w:val="15"/>
        </w:rPr>
        <w:t>c</w:t>
      </w:r>
      <w:r>
        <w:rPr>
          <w:rFonts w:ascii="Times New Roman" w:hAnsi="Times New Roman" w:cs="Times New Roman" w:eastAsia="Times New Roman" w:hint="default"/>
          <w:spacing w:val="11"/>
          <w:w w:val="113"/>
          <w:sz w:val="15"/>
          <w:szCs w:val="15"/>
        </w:rPr>
        <w:t>k</w:t>
      </w:r>
      <w:r>
        <w:rPr>
          <w:rFonts w:ascii="細明體_HKSCS" w:hAnsi="細明體_HKSCS" w:cs="細明體_HKSCS" w:eastAsia="細明體_HKSCS" w:hint="default"/>
          <w:spacing w:val="-263"/>
          <w:w w:val="126"/>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4"/>
          <w:sz w:val="15"/>
          <w:szCs w:val="15"/>
        </w:rPr>
        <w:t>ut_channels,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6"/>
          <w:sz w:val="15"/>
          <w:szCs w:val="15"/>
        </w:rPr>
        <w:t>blacks,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81"/>
          <w:sz w:val="15"/>
          <w:szCs w:val="15"/>
        </w:rPr>
        <w:t>strid</w:t>
      </w:r>
      <w:r>
        <w:rPr>
          <w:rFonts w:ascii="Times New Roman" w:hAnsi="Times New Roman" w:cs="Times New Roman" w:eastAsia="Times New Roman" w:hint="default"/>
          <w:spacing w:val="6"/>
          <w:w w:val="181"/>
          <w:sz w:val="15"/>
          <w:szCs w:val="15"/>
        </w:rPr>
        <w:t>e</w:t>
      </w:r>
      <w:r>
        <w:rPr>
          <w:rFonts w:ascii="Times New Roman" w:hAnsi="Times New Roman" w:cs="Times New Roman" w:eastAsia="Times New Roman" w:hint="default"/>
          <w:spacing w:val="9"/>
          <w:w w:val="166"/>
          <w:sz w:val="15"/>
          <w:szCs w:val="15"/>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85"/>
        </w:numPr>
        <w:tabs>
          <w:tab w:pos="2312" w:val="left" w:leader="none"/>
          <w:tab w:pos="3448" w:val="left" w:leader="none"/>
        </w:tabs>
        <w:spacing w:line="309" w:lineRule="exact" w:before="0" w:after="0"/>
        <w:ind w:left="2311"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20"/>
          <w:w w:val="131"/>
          <w:sz w:val="15"/>
          <w:szCs w:val="15"/>
        </w:rPr>
        <w:t>d</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2"/>
          <w:sz w:val="15"/>
          <w:szCs w:val="15"/>
        </w:rPr>
        <w:t>wnsample</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2"/>
          <w:w w:val="70"/>
          <w:sz w:val="15"/>
          <w:szCs w:val="15"/>
        </w:rPr>
        <w:t>N</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8"/>
          <w:sz w:val="15"/>
          <w:szCs w:val="15"/>
        </w:rPr>
        <w:t>ne</w:t>
      </w:r>
      <w:r>
        <w:rPr>
          <w:rFonts w:ascii="Times New Roman" w:hAnsi="Times New Roman" w:cs="Times New Roman" w:eastAsia="Times New Roman" w:hint="default"/>
          <w:sz w:val="15"/>
          <w:szCs w:val="15"/>
        </w:rPr>
      </w:r>
    </w:p>
    <w:p>
      <w:pPr>
        <w:pStyle w:val="ListParagraph"/>
        <w:numPr>
          <w:ilvl w:val="0"/>
          <w:numId w:val="85"/>
        </w:numPr>
        <w:tabs>
          <w:tab w:pos="2326" w:val="left" w:leader="none"/>
          <w:tab w:pos="3902" w:val="left" w:leader="none"/>
        </w:tabs>
        <w:spacing w:line="280" w:lineRule="exact" w:before="0" w:after="0"/>
        <w:ind w:left="2325"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52"/>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8"/>
          <w:sz w:val="15"/>
          <w:szCs w:val="15"/>
        </w:rPr>
        <w:t>(</w:t>
      </w:r>
      <w:r>
        <w:rPr>
          <w:rFonts w:ascii="Times New Roman" w:hAnsi="Times New Roman" w:cs="Times New Roman" w:eastAsia="Times New Roman" w:hint="default"/>
          <w:w w:val="148"/>
          <w:sz w:val="15"/>
          <w:szCs w:val="15"/>
        </w:rPr>
        <w:t>stri</w:t>
      </w:r>
      <w:r>
        <w:rPr>
          <w:rFonts w:ascii="Times New Roman" w:hAnsi="Times New Roman" w:cs="Times New Roman" w:eastAsia="Times New Roman" w:hint="default"/>
          <w:w w:val="149"/>
          <w:sz w:val="15"/>
          <w:szCs w:val="15"/>
        </w:rPr>
        <w:t>d</w:t>
      </w:r>
      <w:r>
        <w:rPr>
          <w:rFonts w:ascii="Times New Roman" w:hAnsi="Times New Roman" w:cs="Times New Roman" w:eastAsia="Times New Roman" w:hint="default"/>
          <w:w w:val="148"/>
          <w:sz w:val="15"/>
          <w:szCs w:val="15"/>
        </w:rPr>
        <w: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1"/>
          <w:w w:val="187"/>
          <w:sz w:val="13"/>
          <w:szCs w:val="13"/>
        </w:rPr>
        <w:t>！</w:t>
      </w:r>
      <w:r>
        <w:rPr>
          <w:rFonts w:ascii="Times New Roman" w:hAnsi="Times New Roman" w:cs="Times New Roman" w:eastAsia="Times New Roman" w:hint="default"/>
          <w:spacing w:val="-29"/>
          <w:w w:val="163"/>
          <w:sz w:val="15"/>
          <w:szCs w:val="15"/>
        </w:rPr>
        <w:t>1</w:t>
      </w:r>
      <w:r>
        <w:rPr>
          <w:rFonts w:ascii="細明體_HKSCS" w:hAnsi="細明體_HKSCS" w:cs="細明體_HKSCS" w:eastAsia="細明體_HKSCS" w:hint="default"/>
          <w:w w:val="31"/>
          <w:sz w:val="12"/>
          <w:szCs w:val="12"/>
        </w:rPr>
        <w:t>）</w:t>
      </w:r>
      <w:r>
        <w:rPr>
          <w:rFonts w:ascii="細明體_HKSCS" w:hAnsi="細明體_HKSCS" w:cs="細明體_HKSCS" w:eastAsia="細明體_HKSCS" w:hint="default"/>
          <w:sz w:val="12"/>
          <w:szCs w:val="12"/>
        </w:rPr>
        <w:tab/>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2"/>
          <w:sz w:val="15"/>
          <w:szCs w:val="15"/>
        </w:rPr>
        <w:t>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39"/>
          <w:sz w:val="27"/>
          <w:szCs w:val="27"/>
        </w:rPr>
        <w:t>，</w:t>
      </w:r>
      <w:r>
        <w:rPr>
          <w:rFonts w:ascii="細明體_HKSCS" w:hAnsi="細明體_HKSCS" w:cs="細明體_HKSCS" w:eastAsia="細明體_HKSCS" w:hint="default"/>
          <w:spacing w:val="-10"/>
          <w:sz w:val="27"/>
          <w:szCs w:val="27"/>
        </w:rPr>
        <w:t> </w:t>
      </w:r>
      <w:r>
        <w:rPr>
          <w:rFonts w:ascii="Times New Roman" w:hAnsi="Times New Roman" w:cs="Times New Roman" w:eastAsia="Times New Roman" w:hint="default"/>
          <w:w w:val="134"/>
          <w:sz w:val="15"/>
          <w:szCs w:val="15"/>
        </w:rPr>
        <w:t>aut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channel</w:t>
      </w:r>
      <w:r>
        <w:rPr>
          <w:rFonts w:ascii="Times New Roman" w:hAnsi="Times New Roman" w:cs="Times New Roman" w:eastAsia="Times New Roman" w:hint="default"/>
          <w:spacing w:val="11"/>
          <w:w w:val="130"/>
          <w:sz w:val="15"/>
          <w:szCs w:val="15"/>
        </w:rPr>
        <w:t>s</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85"/>
        </w:numPr>
        <w:tabs>
          <w:tab w:pos="2672" w:val="left" w:leader="none"/>
          <w:tab w:pos="3801" w:val="left" w:leader="none"/>
        </w:tabs>
        <w:spacing w:line="240" w:lineRule="auto" w:before="43" w:after="0"/>
        <w:ind w:left="2671" w:right="0" w:hanging="1419"/>
        <w:jc w:val="left"/>
        <w:rPr>
          <w:rFonts w:ascii="Times New Roman" w:hAnsi="Times New Roman" w:cs="Times New Roman" w:eastAsia="Times New Roman" w:hint="default"/>
          <w:sz w:val="15"/>
          <w:szCs w:val="15"/>
        </w:rPr>
      </w:pPr>
      <w:r>
        <w:rPr>
          <w:rFonts w:ascii="Times New Roman"/>
          <w:w w:val="110"/>
          <w:sz w:val="15"/>
        </w:rPr>
        <w:t>dawnsample</w:t>
        <w:tab/>
      </w:r>
      <w:r>
        <w:rPr>
          <w:rFonts w:ascii="Times New Roman"/>
          <w:w w:val="120"/>
          <w:sz w:val="15"/>
        </w:rPr>
        <w:t>nn  .Sequential  </w:t>
      </w:r>
      <w:r>
        <w:rPr>
          <w:rFonts w:ascii="Times New Roman"/>
          <w:w w:val="115"/>
          <w:sz w:val="15"/>
        </w:rPr>
        <w:t>(</w:t>
      </w:r>
      <w:r>
        <w:rPr>
          <w:rFonts w:ascii="Times New Roman"/>
          <w:sz w:val="15"/>
        </w:rPr>
      </w:r>
    </w:p>
    <w:p>
      <w:pPr>
        <w:pStyle w:val="ListParagraph"/>
        <w:numPr>
          <w:ilvl w:val="0"/>
          <w:numId w:val="85"/>
        </w:numPr>
        <w:tabs>
          <w:tab w:pos="3024" w:val="left" w:leader="none"/>
        </w:tabs>
        <w:spacing w:line="139" w:lineRule="exact" w:before="35" w:after="0"/>
        <w:ind w:left="3024" w:right="0" w:hanging="177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canv3x3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40"/>
          <w:sz w:val="15"/>
          <w:szCs w:val="15"/>
        </w:rPr>
        <w:t>self .in channels,  aut channels,  strideastride)</w:t>
      </w:r>
      <w:r>
        <w:rPr>
          <w:rFonts w:ascii="Times New Roman" w:hAnsi="Times New Roman" w:cs="Times New Roman" w:eastAsia="Times New Roman" w:hint="default"/>
          <w:spacing w:val="9"/>
          <w:w w:val="140"/>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pStyle w:val="ListParagraph"/>
        <w:numPr>
          <w:ilvl w:val="0"/>
          <w:numId w:val="85"/>
        </w:numPr>
        <w:tabs>
          <w:tab w:pos="3010" w:val="left" w:leader="none"/>
        </w:tabs>
        <w:spacing w:line="335" w:lineRule="exact" w:before="0" w:after="0"/>
        <w:ind w:left="3009" w:right="0" w:hanging="176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.Batch</w:t>
      </w:r>
      <w:r>
        <w:rPr>
          <w:rFonts w:ascii="Times New Roman" w:hAnsi="Times New Roman" w:cs="Times New Roman" w:eastAsia="Times New Roman" w:hint="default"/>
          <w:spacing w:val="-27"/>
          <w:w w:val="118"/>
          <w:sz w:val="15"/>
          <w:szCs w:val="15"/>
        </w:rPr>
        <w:t>N</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22"/>
          <w:w w:val="13"/>
          <w:sz w:val="32"/>
          <w:szCs w:val="32"/>
        </w:rPr>
        <w:t>﹝</w:t>
      </w:r>
      <w:r>
        <w:rPr>
          <w:rFonts w:ascii="細明體_HKSCS" w:hAnsi="細明體_HKSCS" w:cs="細明體_HKSCS" w:eastAsia="細明體_HKSCS" w:hint="default"/>
          <w:spacing w:val="-373"/>
          <w:w w:val="134"/>
          <w:sz w:val="32"/>
          <w:szCs w:val="32"/>
        </w:rPr>
        <w:t>。</w:t>
      </w:r>
      <w:r>
        <w:rPr>
          <w:rFonts w:ascii="Times New Roman" w:hAnsi="Times New Roman" w:cs="Times New Roman" w:eastAsia="Times New Roman" w:hint="default"/>
          <w:spacing w:val="-7"/>
          <w:w w:val="133"/>
          <w:sz w:val="15"/>
          <w:szCs w:val="15"/>
        </w:rPr>
        <w:t>u</w:t>
      </w:r>
      <w:r>
        <w:rPr>
          <w:rFonts w:ascii="細明體_HKSCS" w:hAnsi="細明體_HKSCS" w:cs="細明體_HKSCS" w:eastAsia="細明體_HKSCS" w:hint="default"/>
          <w:w w:val="93"/>
          <w:sz w:val="11"/>
          <w:szCs w:val="11"/>
        </w:rPr>
        <w:t>乞</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6"/>
          <w:sz w:val="11"/>
          <w:szCs w:val="11"/>
        </w:rPr>
        <w:t> </w:t>
      </w:r>
      <w:r>
        <w:rPr>
          <w:rFonts w:ascii="Times New Roman" w:hAnsi="Times New Roman" w:cs="Times New Roman" w:eastAsia="Times New Roman" w:hint="default"/>
          <w:w w:val="132"/>
          <w:sz w:val="15"/>
          <w:szCs w:val="15"/>
        </w:rPr>
        <w:t>channel</w:t>
      </w:r>
      <w:r>
        <w:rPr>
          <w:rFonts w:ascii="Times New Roman" w:hAnsi="Times New Roman" w:cs="Times New Roman" w:eastAsia="Times New Roman" w:hint="default"/>
          <w:spacing w:val="15"/>
          <w:w w:val="132"/>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85"/>
        </w:numPr>
        <w:tabs>
          <w:tab w:pos="2319" w:val="left" w:leader="none"/>
        </w:tabs>
        <w:spacing w:line="223" w:lineRule="exact" w:before="0" w:after="0"/>
        <w:ind w:left="2318"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layers </w:t>
      </w:r>
      <w:r>
        <w:rPr>
          <w:rFonts w:ascii="細明體_HKSCS" w:hAnsi="細明體_HKSCS" w:cs="細明體_HKSCS" w:eastAsia="細明體_HKSCS" w:hint="default"/>
          <w:w w:val="75"/>
          <w:sz w:val="18"/>
          <w:szCs w:val="18"/>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7"/>
          <w:w w:val="60"/>
          <w:sz w:val="18"/>
          <w:szCs w:val="18"/>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z w:val="18"/>
          <w:szCs w:val="18"/>
        </w:rPr>
      </w:r>
    </w:p>
    <w:p>
      <w:pPr>
        <w:pStyle w:val="ListParagraph"/>
        <w:numPr>
          <w:ilvl w:val="0"/>
          <w:numId w:val="85"/>
        </w:numPr>
        <w:tabs>
          <w:tab w:pos="2319" w:val="left" w:leader="none"/>
        </w:tabs>
        <w:spacing w:line="155" w:lineRule="exact" w:before="2" w:after="0"/>
        <w:ind w:left="2318"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5"/>
          <w:szCs w:val="15"/>
        </w:rPr>
        <w:t>layers.append  </w:t>
      </w:r>
      <w:r>
        <w:rPr>
          <w:rFonts w:ascii="Times New Roman" w:hAnsi="Times New Roman" w:cs="Times New Roman" w:eastAsia="Times New Roman" w:hint="default"/>
          <w:spacing w:val="9"/>
          <w:w w:val="11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85"/>
        </w:numPr>
        <w:tabs>
          <w:tab w:pos="2664" w:val="left" w:leader="none"/>
        </w:tabs>
        <w:spacing w:line="261" w:lineRule="exact" w:before="0" w:after="0"/>
        <w:ind w:left="2664" w:right="0" w:hanging="142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6"/>
          <w:sz w:val="15"/>
          <w:szCs w:val="15"/>
        </w:rPr>
        <w:t>b</w:t>
      </w:r>
      <w:r>
        <w:rPr>
          <w:rFonts w:ascii="Times New Roman" w:hAnsi="Times New Roman" w:cs="Times New Roman" w:eastAsia="Times New Roman" w:hint="default"/>
          <w:spacing w:val="13"/>
          <w:w w:val="136"/>
          <w:sz w:val="15"/>
          <w:szCs w:val="15"/>
        </w:rPr>
        <w:t>l</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18"/>
          <w:sz w:val="15"/>
          <w:szCs w:val="15"/>
        </w:rPr>
        <w:t>ck</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1"/>
          <w:sz w:val="15"/>
          <w:szCs w:val="15"/>
        </w:rPr>
        <w:t>in_channels</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206"/>
          <w:w w:val="107"/>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4"/>
          <w:sz w:val="15"/>
          <w:szCs w:val="15"/>
        </w:rPr>
        <w:t>ut_channels,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5"/>
          <w:sz w:val="15"/>
          <w:szCs w:val="15"/>
        </w:rPr>
        <w:t>stride,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4"/>
          <w:sz w:val="15"/>
          <w:szCs w:val="15"/>
        </w:rPr>
        <w:t>dawnsampl</w:t>
      </w:r>
      <w:r>
        <w:rPr>
          <w:rFonts w:ascii="Times New Roman" w:hAnsi="Times New Roman" w:cs="Times New Roman" w:eastAsia="Times New Roman" w:hint="default"/>
          <w:spacing w:val="16"/>
          <w:w w:val="114"/>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85"/>
        </w:numPr>
        <w:tabs>
          <w:tab w:pos="2319" w:val="left" w:leader="none"/>
        </w:tabs>
        <w:spacing w:line="219" w:lineRule="exact" w:before="0" w:after="0"/>
        <w:ind w:left="2318"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38"/>
          <w:sz w:val="34"/>
          <w:szCs w:val="34"/>
        </w:rPr>
        <w:t>＝</w:t>
      </w:r>
      <w:r>
        <w:rPr>
          <w:rFonts w:ascii="細明體_HKSCS" w:hAnsi="細明體_HKSCS" w:cs="細明體_HKSCS" w:eastAsia="細明體_HKSCS" w:hint="default"/>
          <w:spacing w:val="-120"/>
          <w:sz w:val="34"/>
          <w:szCs w:val="34"/>
        </w:rPr>
        <w:t> </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2"/>
          <w:sz w:val="15"/>
          <w:szCs w:val="15"/>
        </w:rPr>
        <w:t>channels</w:t>
      </w:r>
      <w:r>
        <w:rPr>
          <w:rFonts w:ascii="Times New Roman" w:hAnsi="Times New Roman" w:cs="Times New Roman" w:eastAsia="Times New Roman" w:hint="default"/>
          <w:sz w:val="15"/>
          <w:szCs w:val="15"/>
        </w:rPr>
      </w:r>
    </w:p>
    <w:p>
      <w:pPr>
        <w:pStyle w:val="ListParagraph"/>
        <w:numPr>
          <w:ilvl w:val="0"/>
          <w:numId w:val="85"/>
        </w:numPr>
        <w:tabs>
          <w:tab w:pos="2319" w:val="left" w:leader="none"/>
        </w:tabs>
        <w:spacing w:line="264" w:lineRule="exact" w:before="0" w:after="0"/>
        <w:ind w:left="2318"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4"/>
          <w:sz w:val="15"/>
          <w:szCs w:val="15"/>
        </w:rPr>
        <w:t>range</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9"/>
          <w:sz w:val="15"/>
          <w:szCs w:val="15"/>
        </w:rPr>
        <w:t>(</w:t>
      </w:r>
      <w:r>
        <w:rPr>
          <w:rFonts w:ascii="Times New Roman" w:hAnsi="Times New Roman" w:cs="Times New Roman" w:eastAsia="Times New Roman" w:hint="default"/>
          <w:w w:val="159"/>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2"/>
          <w:sz w:val="15"/>
          <w:szCs w:val="15"/>
        </w:rPr>
        <w:t>b</w:t>
      </w:r>
      <w:r>
        <w:rPr>
          <w:rFonts w:ascii="Times New Roman" w:hAnsi="Times New Roman" w:cs="Times New Roman" w:eastAsia="Times New Roman" w:hint="default"/>
          <w:spacing w:val="6"/>
          <w:w w:val="142"/>
          <w:sz w:val="15"/>
          <w:szCs w:val="15"/>
        </w:rPr>
        <w:t>l</w:t>
      </w:r>
      <w:r>
        <w:rPr>
          <w:rFonts w:ascii="細明體_HKSCS" w:hAnsi="細明體_HKSCS" w:cs="細明體_HKSCS" w:eastAsia="細明體_HKSCS" w:hint="default"/>
          <w:spacing w:val="-261"/>
          <w:w w:val="95"/>
          <w:sz w:val="38"/>
          <w:szCs w:val="38"/>
        </w:rPr>
        <w:t>。</w:t>
      </w:r>
      <w:r>
        <w:rPr>
          <w:rFonts w:ascii="Times New Roman" w:hAnsi="Times New Roman" w:cs="Times New Roman" w:eastAsia="Times New Roman" w:hint="default"/>
          <w:w w:val="126"/>
          <w:sz w:val="15"/>
          <w:szCs w:val="15"/>
        </w:rPr>
        <w:t>ck</w:t>
      </w:r>
      <w:r>
        <w:rPr>
          <w:rFonts w:ascii="Times New Roman" w:hAnsi="Times New Roman" w:cs="Times New Roman" w:eastAsia="Times New Roman" w:hint="default"/>
          <w:spacing w:val="12"/>
          <w:w w:val="126"/>
          <w:sz w:val="15"/>
          <w:szCs w:val="15"/>
        </w:rPr>
        <w:t>s</w:t>
      </w:r>
      <w:r>
        <w:rPr>
          <w:rFonts w:ascii="細明體_HKSCS" w:hAnsi="細明體_HKSCS" w:cs="細明體_HKSCS" w:eastAsia="細明體_HKSCS" w:hint="default"/>
          <w:w w:val="50"/>
          <w:sz w:val="18"/>
          <w:szCs w:val="18"/>
        </w:rPr>
        <w:t>﹜．</w:t>
      </w:r>
      <w:r>
        <w:rPr>
          <w:rFonts w:ascii="細明體_HKSCS" w:hAnsi="細明體_HKSCS" w:cs="細明體_HKSCS" w:eastAsia="細明體_HKSCS" w:hint="default"/>
          <w:sz w:val="18"/>
          <w:szCs w:val="18"/>
        </w:rPr>
      </w:r>
    </w:p>
    <w:p>
      <w:pPr>
        <w:pStyle w:val="ListParagraph"/>
        <w:numPr>
          <w:ilvl w:val="0"/>
          <w:numId w:val="85"/>
        </w:numPr>
        <w:tabs>
          <w:tab w:pos="2672" w:val="left" w:leader="none"/>
        </w:tabs>
        <w:spacing w:line="319" w:lineRule="exact" w:before="0" w:after="0"/>
        <w:ind w:left="2671" w:right="0" w:hanging="143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7"/>
          <w:sz w:val="15"/>
          <w:szCs w:val="15"/>
        </w:rPr>
        <w:t>layers.</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8"/>
          <w:sz w:val="15"/>
          <w:szCs w:val="15"/>
        </w:rPr>
        <w:t>append</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b</w:t>
      </w:r>
      <w:r>
        <w:rPr>
          <w:rFonts w:ascii="Times New Roman" w:hAnsi="Times New Roman" w:cs="Times New Roman" w:eastAsia="Times New Roman" w:hint="default"/>
          <w:spacing w:val="-2"/>
          <w:w w:val="134"/>
          <w:sz w:val="15"/>
          <w:szCs w:val="15"/>
        </w:rPr>
        <w:t>l</w:t>
      </w:r>
      <w:r>
        <w:rPr>
          <w:rFonts w:ascii="細明體_HKSCS" w:hAnsi="細明體_HKSCS" w:cs="細明體_HKSCS" w:eastAsia="細明體_HKSCS" w:hint="default"/>
          <w:spacing w:val="-267"/>
          <w:w w:val="106"/>
          <w:sz w:val="34"/>
          <w:szCs w:val="34"/>
        </w:rPr>
        <w:t>。</w:t>
      </w:r>
      <w:r>
        <w:rPr>
          <w:rFonts w:ascii="Times New Roman" w:hAnsi="Times New Roman" w:cs="Times New Roman" w:eastAsia="Times New Roman" w:hint="default"/>
          <w:w w:val="113"/>
          <w:sz w:val="15"/>
          <w:szCs w:val="15"/>
        </w:rPr>
        <w:t>ck</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5"/>
          <w:sz w:val="15"/>
          <w:szCs w:val="15"/>
        </w:rPr>
        <w:t>ut_channels,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9"/>
          <w:sz w:val="15"/>
          <w:szCs w:val="15"/>
        </w:rPr>
        <w:t>aut_channels</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85"/>
        </w:numPr>
        <w:tabs>
          <w:tab w:pos="2312" w:val="left" w:leader="none"/>
        </w:tabs>
        <w:spacing w:line="221" w:lineRule="exact" w:before="0" w:after="0"/>
        <w:ind w:left="2311"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5"/>
          <w:sz w:val="15"/>
          <w:szCs w:val="15"/>
        </w:rPr>
        <w:t>.Sequential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64"/>
          <w:sz w:val="16"/>
          <w:szCs w:val="16"/>
        </w:rPr>
        <w:t>﹛</w:t>
      </w:r>
      <w:r>
        <w:rPr>
          <w:rFonts w:ascii="細明體_HKSCS" w:hAnsi="細明體_HKSCS" w:cs="細明體_HKSCS" w:eastAsia="細明體_HKSCS" w:hint="default"/>
          <w:spacing w:val="-54"/>
          <w:w w:val="64"/>
          <w:sz w:val="16"/>
          <w:szCs w:val="16"/>
        </w:rPr>
        <w:t>＇</w:t>
      </w:r>
      <w:r>
        <w:rPr>
          <w:rFonts w:ascii="Times New Roman" w:hAnsi="Times New Roman" w:cs="Times New Roman" w:eastAsia="Times New Roman" w:hint="default"/>
          <w:w w:val="144"/>
          <w:sz w:val="15"/>
          <w:szCs w:val="15"/>
        </w:rPr>
        <w:t>layer</w:t>
      </w:r>
      <w:r>
        <w:rPr>
          <w:rFonts w:ascii="Times New Roman" w:hAnsi="Times New Roman" w:cs="Times New Roman" w:eastAsia="Times New Roman" w:hint="default"/>
          <w:spacing w:val="14"/>
          <w:w w:val="144"/>
          <w:sz w:val="15"/>
          <w:szCs w:val="15"/>
        </w:rPr>
        <w:t>s</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61"/>
        <w:ind w:left="1238" w:right="89" w:firstLine="0"/>
        <w:jc w:val="left"/>
        <w:rPr>
          <w:rFonts w:ascii="Times New Roman" w:hAnsi="Times New Roman" w:cs="Times New Roman" w:eastAsia="Times New Roman" w:hint="default"/>
          <w:sz w:val="15"/>
          <w:szCs w:val="15"/>
        </w:rPr>
      </w:pPr>
      <w:r>
        <w:rPr/>
        <w:pict>
          <v:shape style="position:absolute;margin-left:119.519997pt;margin-top:6.676731pt;width:3.4pt;height:19.5pt;mso-position-horizontal-relative:page;mso-position-vertical-relative:paragraph;z-index:-4648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5"/>
        </w:rPr>
        <w:t>27</w:t>
      </w:r>
      <w:r>
        <w:rPr>
          <w:rFonts w:ascii="Times New Roman"/>
          <w:sz w:val="15"/>
        </w:rPr>
      </w:r>
    </w:p>
    <w:p>
      <w:pPr>
        <w:pStyle w:val="ListParagraph"/>
        <w:numPr>
          <w:ilvl w:val="0"/>
          <w:numId w:val="86"/>
        </w:numPr>
        <w:tabs>
          <w:tab w:pos="1959" w:val="left" w:leader="none"/>
        </w:tabs>
        <w:spacing w:line="240" w:lineRule="auto" w:before="72" w:after="0"/>
        <w:ind w:left="1958" w:right="0" w:hanging="720"/>
        <w:jc w:val="left"/>
        <w:rPr>
          <w:rFonts w:ascii="Times New Roman" w:hAnsi="Times New Roman" w:cs="Times New Roman" w:eastAsia="Times New Roman" w:hint="default"/>
          <w:sz w:val="15"/>
          <w:szCs w:val="15"/>
        </w:rPr>
      </w:pPr>
      <w:r>
        <w:rPr/>
        <w:pict>
          <v:shape style="position:absolute;margin-left:115.199997pt;margin-top:7.627101pt;width:57.15pt;height:19pt;mso-position-horizontal-relative:page;mso-position-vertical-relative:paragraph;z-index:-464872" type="#_x0000_t202" filled="false" stroked="false">
            <v:textbox inset="0,0,0,0">
              <w:txbxContent>
                <w:p>
                  <w:pPr>
                    <w:tabs>
                      <w:tab w:pos="1051"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z w:val="38"/>
                      <w:szCs w:val="38"/>
                    </w:rPr>
                    <w:t>。</w:t>
                    <w:tab/>
                  </w:r>
                  <w:r>
                    <w:rPr>
                      <w:rFonts w:ascii="細明體_HKSCS" w:hAnsi="細明體_HKSCS" w:cs="細明體_HKSCS" w:eastAsia="細明體_HKSCS" w:hint="default"/>
                      <w:spacing w:val="-275"/>
                      <w:w w:val="9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30"/>
          <w:sz w:val="15"/>
        </w:rPr>
        <w:t>def  f  rward (self </w:t>
      </w:r>
      <w:r>
        <w:rPr>
          <w:rFonts w:ascii="Times New Roman"/>
          <w:w w:val="135"/>
          <w:sz w:val="15"/>
        </w:rPr>
        <w:t>, </w:t>
      </w:r>
      <w:r>
        <w:rPr>
          <w:rFonts w:ascii="Times New Roman"/>
          <w:w w:val="130"/>
          <w:sz w:val="15"/>
        </w:rPr>
        <w:t>x </w:t>
      </w:r>
      <w:r>
        <w:rPr>
          <w:rFonts w:ascii="Times New Roman"/>
          <w:sz w:val="15"/>
        </w:rPr>
        <w:t>)</w:t>
      </w:r>
      <w:r>
        <w:rPr>
          <w:rFonts w:ascii="Times New Roman"/>
          <w:spacing w:val="25"/>
          <w:sz w:val="15"/>
        </w:rPr>
        <w:t> </w:t>
      </w:r>
      <w:r>
        <w:rPr>
          <w:rFonts w:ascii="Times New Roman"/>
          <w:w w:val="130"/>
          <w:sz w:val="15"/>
        </w:rPr>
        <w:t>,</w:t>
      </w:r>
      <w:r>
        <w:rPr>
          <w:rFonts w:ascii="Times New Roman"/>
          <w:sz w:val="15"/>
        </w:rPr>
      </w:r>
    </w:p>
    <w:p>
      <w:pPr>
        <w:pStyle w:val="ListParagraph"/>
        <w:numPr>
          <w:ilvl w:val="0"/>
          <w:numId w:val="86"/>
        </w:numPr>
        <w:tabs>
          <w:tab w:pos="2398" w:val="left" w:leader="none"/>
        </w:tabs>
        <w:spacing w:line="151" w:lineRule="exact" w:before="12" w:after="0"/>
        <w:ind w:left="2397" w:right="0" w:hanging="115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ut a self .c </w:t>
      </w:r>
      <w:r>
        <w:rPr>
          <w:rFonts w:ascii="Times New Roman" w:hAnsi="Times New Roman" w:cs="Times New Roman" w:eastAsia="Times New Roman" w:hint="default"/>
          <w:w w:val="120"/>
          <w:sz w:val="15"/>
          <w:szCs w:val="15"/>
        </w:rPr>
        <w:t>nv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22"/>
          <w:w w:val="65"/>
          <w:sz w:val="18"/>
          <w:szCs w:val="18"/>
        </w:rPr>
        <w:t> </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r>
    </w:p>
    <w:p>
      <w:pPr>
        <w:pStyle w:val="ListParagraph"/>
        <w:numPr>
          <w:ilvl w:val="0"/>
          <w:numId w:val="86"/>
        </w:numPr>
        <w:tabs>
          <w:tab w:pos="2297" w:val="left" w:leader="none"/>
        </w:tabs>
        <w:spacing w:line="229" w:lineRule="exact" w:before="0" w:after="0"/>
        <w:ind w:left="2296"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9"/>
          <w:sz w:val="15"/>
          <w:szCs w:val="15"/>
        </w:rPr>
        <w:t>bn</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19"/>
          <w:w w:val="7"/>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86"/>
        </w:numPr>
        <w:tabs>
          <w:tab w:pos="2297" w:val="left" w:leader="none"/>
        </w:tabs>
        <w:spacing w:line="379" w:lineRule="exact" w:before="0" w:after="0"/>
        <w:ind w:left="2296" w:right="0" w:hanging="1065"/>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0"/>
          <w:sz w:val="15"/>
          <w:szCs w:val="15"/>
        </w:rPr>
        <w:t>relu</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34"/>
          <w:sz w:val="15"/>
          <w:szCs w:val="15"/>
        </w:rPr>
        <w:t>aut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86"/>
        </w:numPr>
        <w:tabs>
          <w:tab w:pos="2312" w:val="left" w:leader="none"/>
        </w:tabs>
        <w:spacing w:line="90" w:lineRule="exact" w:before="12" w:after="0"/>
        <w:ind w:left="2311" w:right="0" w:hanging="1073"/>
        <w:jc w:val="left"/>
        <w:rPr>
          <w:rFonts w:ascii="Times New Roman" w:hAnsi="Times New Roman" w:cs="Times New Roman" w:eastAsia="Times New Roman" w:hint="default"/>
          <w:sz w:val="15"/>
          <w:szCs w:val="15"/>
        </w:rPr>
      </w:pPr>
      <w:r>
        <w:rPr>
          <w:rFonts w:ascii="Times New Roman"/>
          <w:w w:val="150"/>
          <w:sz w:val="15"/>
        </w:rPr>
        <w:t>aut </w:t>
      </w:r>
      <w:r>
        <w:rPr>
          <w:rFonts w:ascii="Times New Roman"/>
          <w:w w:val="175"/>
          <w:sz w:val="15"/>
        </w:rPr>
        <w:t>" </w:t>
      </w:r>
      <w:r>
        <w:rPr>
          <w:rFonts w:ascii="Times New Roman"/>
          <w:w w:val="150"/>
          <w:sz w:val="15"/>
        </w:rPr>
        <w:t>self layerl</w:t>
      </w:r>
      <w:r>
        <w:rPr>
          <w:rFonts w:ascii="Times New Roman"/>
          <w:spacing w:val="2"/>
          <w:w w:val="150"/>
          <w:sz w:val="15"/>
        </w:rPr>
        <w:t> </w:t>
      </w:r>
      <w:r>
        <w:rPr>
          <w:rFonts w:ascii="Times New Roman"/>
          <w:w w:val="150"/>
          <w:sz w:val="15"/>
        </w:rPr>
        <w:t>(aut)</w:t>
      </w:r>
      <w:r>
        <w:rPr>
          <w:rFonts w:ascii="Times New Roman"/>
          <w:sz w:val="15"/>
        </w:rPr>
      </w:r>
    </w:p>
    <w:p>
      <w:pPr>
        <w:pStyle w:val="ListParagraph"/>
        <w:numPr>
          <w:ilvl w:val="0"/>
          <w:numId w:val="86"/>
        </w:numPr>
        <w:tabs>
          <w:tab w:pos="2297" w:val="left" w:leader="none"/>
        </w:tabs>
        <w:spacing w:line="262" w:lineRule="exact" w:before="0" w:after="0"/>
        <w:ind w:left="2296"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6"/>
          <w:sz w:val="15"/>
          <w:szCs w:val="15"/>
        </w:rPr>
        <w:t>layer2</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19"/>
          <w:w w:val="7"/>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2"/>
          <w:sz w:val="15"/>
          <w:szCs w:val="15"/>
        </w:rPr>
        <w:t>ut</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z w:val="15"/>
          <w:szCs w:val="15"/>
        </w:rPr>
      </w:r>
    </w:p>
    <w:p>
      <w:pPr>
        <w:pStyle w:val="ListParagraph"/>
        <w:numPr>
          <w:ilvl w:val="0"/>
          <w:numId w:val="86"/>
        </w:numPr>
        <w:tabs>
          <w:tab w:pos="2297" w:val="left" w:leader="none"/>
        </w:tabs>
        <w:spacing w:line="217" w:lineRule="exact" w:before="0" w:after="0"/>
        <w:ind w:left="2296" w:right="0" w:hanging="1065"/>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03"/>
          <w:sz w:val="15"/>
          <w:szCs w:val="15"/>
        </w:rPr>
        <w: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36"/>
          <w:sz w:val="15"/>
          <w:szCs w:val="15"/>
        </w:rPr>
        <w:t>layer3</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10"/>
          <w:w w:val="14"/>
          <w:sz w:val="34"/>
          <w:szCs w:val="34"/>
        </w:rPr>
        <w:t>﹛</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86"/>
        </w:numPr>
        <w:tabs>
          <w:tab w:pos="2290" w:val="left" w:leader="none"/>
        </w:tabs>
        <w:spacing w:line="248" w:lineRule="exact" w:before="0" w:after="0"/>
        <w:ind w:left="2289" w:right="0" w:hanging="1058"/>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3"/>
          <w:sz w:val="15"/>
          <w:szCs w:val="15"/>
        </w:rPr>
        <w:t>.avg_</w:t>
      </w:r>
      <w:r>
        <w:rPr>
          <w:rFonts w:ascii="Times New Roman" w:hAnsi="Times New Roman" w:cs="Times New Roman" w:eastAsia="Times New Roman" w:hint="default"/>
          <w:spacing w:val="-5"/>
          <w:w w:val="123"/>
          <w:sz w:val="15"/>
          <w:szCs w:val="15"/>
        </w:rPr>
        <w:t>p</w:t>
      </w:r>
      <w:r>
        <w:rPr>
          <w:rFonts w:ascii="細明體_HKSCS" w:hAnsi="細明體_HKSCS" w:cs="細明體_HKSCS" w:eastAsia="細明體_HKSCS" w:hint="default"/>
          <w:spacing w:val="-5"/>
          <w:w w:val="92"/>
          <w:sz w:val="32"/>
          <w:szCs w:val="32"/>
        </w:rPr>
      </w:r>
      <w:r>
        <w:rPr>
          <w:rFonts w:ascii="細明體_HKSCS" w:hAnsi="細明體_HKSCS" w:cs="細明體_HKSCS" w:eastAsia="細明體_HKSCS" w:hint="default"/>
          <w:imprint/>
          <w:spacing w:val="-115"/>
          <w:w w:val="92"/>
          <w:sz w:val="32"/>
          <w:szCs w:val="32"/>
        </w:rPr>
        <w:t>。</w:t>
      </w:r>
      <w:r>
        <w:rPr>
          <w:rFonts w:ascii="細明體_HKSCS" w:hAnsi="細明體_HKSCS" w:cs="細明體_HKSCS" w:eastAsia="細明體_HKSCS" w:hint="default"/>
          <w:shadow w:val="0"/>
          <w:spacing w:val="-115"/>
          <w:w w:val="92"/>
          <w:sz w:val="32"/>
          <w:szCs w:val="32"/>
        </w:rPr>
      </w:r>
      <w:r>
        <w:rPr>
          <w:rFonts w:ascii="Times New Roman" w:hAnsi="Times New Roman" w:cs="Times New Roman" w:eastAsia="Times New Roman" w:hint="default"/>
          <w:shadow w:val="0"/>
          <w:w w:val="187"/>
          <w:sz w:val="15"/>
          <w:szCs w:val="15"/>
        </w:rPr>
        <w:t>l</w:t>
      </w:r>
      <w:r>
        <w:rPr>
          <w:rFonts w:ascii="Times New Roman" w:hAnsi="Times New Roman" w:cs="Times New Roman" w:eastAsia="Times New Roman" w:hint="default"/>
          <w:shadow w:val="0"/>
          <w:spacing w:val="-1"/>
          <w:sz w:val="15"/>
          <w:szCs w:val="15"/>
        </w:rPr>
        <w:t> </w:t>
      </w:r>
      <w:r>
        <w:rPr>
          <w:rFonts w:ascii="Times New Roman" w:hAnsi="Times New Roman" w:cs="Times New Roman" w:eastAsia="Times New Roman" w:hint="default"/>
          <w:shadow w:val="0"/>
          <w:w w:val="130"/>
          <w:sz w:val="15"/>
          <w:szCs w:val="15"/>
        </w:rPr>
        <w:t>(</w:t>
      </w:r>
      <w:r>
        <w:rPr>
          <w:rFonts w:ascii="Times New Roman" w:hAnsi="Times New Roman" w:cs="Times New Roman" w:eastAsia="Times New Roman" w:hint="default"/>
          <w:shadow w:val="0"/>
          <w:w w:val="130"/>
          <w:sz w:val="15"/>
          <w:szCs w:val="15"/>
        </w:rPr>
        <w:t>au</w:t>
      </w:r>
      <w:r>
        <w:rPr>
          <w:rFonts w:ascii="Times New Roman" w:hAnsi="Times New Roman" w:cs="Times New Roman" w:eastAsia="Times New Roman" w:hint="default"/>
          <w:shadow w:val="0"/>
          <w:spacing w:val="11"/>
          <w:w w:val="130"/>
          <w:sz w:val="15"/>
          <w:szCs w:val="15"/>
        </w:rPr>
        <w:t>t</w:t>
      </w:r>
      <w:r>
        <w:rPr>
          <w:rFonts w:ascii="細明體_HKSCS" w:hAnsi="細明體_HKSCS" w:cs="細明體_HKSCS" w:eastAsia="細明體_HKSCS" w:hint="default"/>
          <w:shadow w:val="0"/>
          <w:w w:val="28"/>
          <w:sz w:val="18"/>
          <w:szCs w:val="18"/>
        </w:rPr>
        <w:t>﹜</w:t>
      </w:r>
      <w:r>
        <w:rPr>
          <w:rFonts w:ascii="細明體_HKSCS" w:hAnsi="細明體_HKSCS" w:cs="細明體_HKSCS" w:eastAsia="細明體_HKSCS" w:hint="default"/>
          <w:shadow w:val="0"/>
          <w:sz w:val="18"/>
          <w:szCs w:val="18"/>
        </w:rPr>
      </w:r>
    </w:p>
    <w:p>
      <w:pPr>
        <w:pStyle w:val="ListParagraph"/>
        <w:numPr>
          <w:ilvl w:val="0"/>
          <w:numId w:val="86"/>
        </w:numPr>
        <w:tabs>
          <w:tab w:pos="2290" w:val="left" w:leader="none"/>
        </w:tabs>
        <w:spacing w:line="259" w:lineRule="exact" w:before="0" w:after="0"/>
        <w:ind w:left="2289" w:right="0" w:hanging="1065"/>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268"/>
          <w:w w:val="95"/>
          <w:sz w:val="38"/>
          <w:szCs w:val="38"/>
        </w:rPr>
        <w:t>。</w:t>
      </w:r>
      <w:r>
        <w:rPr>
          <w:rFonts w:ascii="Times New Roman" w:hAnsi="Times New Roman" w:cs="Times New Roman" w:eastAsia="Times New Roman" w:hint="default"/>
          <w:w w:val="85"/>
          <w:sz w:val="15"/>
          <w:szCs w:val="15"/>
        </w:rPr>
        <w:t>u</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7"/>
          <w:sz w:val="15"/>
          <w:szCs w:val="15"/>
        </w:rPr>
        <w:t>view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9"/>
          <w:sz w:val="15"/>
          <w:szCs w:val="15"/>
        </w:rPr>
        <w:t>aut.size</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0"/>
          <w:sz w:val="15"/>
          <w:szCs w:val="15"/>
        </w:rPr>
        <w:t>-1)</w:t>
      </w:r>
      <w:r>
        <w:rPr>
          <w:rFonts w:ascii="Times New Roman" w:hAnsi="Times New Roman" w:cs="Times New Roman" w:eastAsia="Times New Roman" w:hint="default"/>
          <w:sz w:val="15"/>
          <w:szCs w:val="15"/>
        </w:rPr>
      </w:r>
    </w:p>
    <w:p>
      <w:pPr>
        <w:pStyle w:val="ListParagraph"/>
        <w:numPr>
          <w:ilvl w:val="0"/>
          <w:numId w:val="86"/>
        </w:numPr>
        <w:tabs>
          <w:tab w:pos="2297" w:val="left" w:leader="none"/>
        </w:tabs>
        <w:spacing w:line="219" w:lineRule="exact" w:before="0" w:after="0"/>
        <w:ind w:left="2296"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6"/>
          <w:sz w:val="15"/>
          <w:szCs w:val="15"/>
        </w:rPr>
        <w:t>fc</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86"/>
        </w:numPr>
        <w:tabs>
          <w:tab w:pos="2304" w:val="left" w:leader="none"/>
        </w:tabs>
        <w:spacing w:line="375" w:lineRule="exact" w:before="0" w:after="0"/>
        <w:ind w:left="2304"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r>
    </w:p>
    <w:p>
      <w:pPr>
        <w:spacing w:line="328" w:lineRule="auto" w:before="206"/>
        <w:ind w:left="1159" w:right="104"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7"/>
          <w:w w:val="104"/>
          <w:sz w:val="20"/>
          <w:szCs w:val="20"/>
        </w:rPr>
        <w:t>最後在白色</w:t>
      </w:r>
      <w:r>
        <w:rPr>
          <w:rFonts w:ascii="Times New Roman" w:hAnsi="Times New Roman" w:cs="Times New Roman" w:eastAsia="Times New Roman" w:hint="default"/>
          <w:spacing w:val="-7"/>
          <w:w w:val="104"/>
          <w:sz w:val="19"/>
          <w:szCs w:val="19"/>
        </w:rPr>
        <w:t>r!O</w:t>
      </w:r>
      <w:r>
        <w:rPr>
          <w:rFonts w:ascii="Times New Roman" w:hAnsi="Times New Roman" w:cs="Times New Roman" w:eastAsia="Times New Roman" w:hint="default"/>
          <w:spacing w:val="2"/>
          <w:w w:val="104"/>
          <w:sz w:val="19"/>
          <w:szCs w:val="19"/>
        </w:rPr>
        <w:t> </w:t>
      </w:r>
      <w:r>
        <w:rPr>
          <w:rFonts w:ascii="細明體_HKSCS" w:hAnsi="細明體_HKSCS" w:cs="細明體_HKSCS" w:eastAsia="細明體_HKSCS" w:hint="default"/>
          <w:w w:val="109"/>
          <w:sz w:val="20"/>
          <w:szCs w:val="20"/>
        </w:rPr>
        <w:t>的資料集上跑</w:t>
      </w:r>
      <w:r>
        <w:rPr>
          <w:rFonts w:ascii="細明體_HKSCS" w:hAnsi="細明體_HKSCS" w:cs="細明體_HKSCS" w:eastAsia="細明體_HKSCS" w:hint="default"/>
          <w:spacing w:val="-56"/>
          <w:w w:val="109"/>
          <w:sz w:val="20"/>
          <w:szCs w:val="20"/>
        </w:rPr>
        <w:t> </w:t>
      </w:r>
      <w:r>
        <w:rPr>
          <w:rFonts w:ascii="細明體_HKSCS" w:hAnsi="細明體_HKSCS" w:cs="細明體_HKSCS" w:eastAsia="細明體_HKSCS" w:hint="default"/>
          <w:w w:val="111"/>
          <w:sz w:val="20"/>
          <w:szCs w:val="20"/>
        </w:rPr>
        <w:t>到</w:t>
      </w:r>
      <w:r>
        <w:rPr>
          <w:rFonts w:ascii="細明體_HKSCS" w:hAnsi="細明體_HKSCS" w:cs="細明體_HKSCS" w:eastAsia="細明體_HKSCS" w:hint="default"/>
          <w:spacing w:val="-79"/>
          <w:w w:val="111"/>
          <w:sz w:val="20"/>
          <w:szCs w:val="20"/>
        </w:rPr>
        <w:t> </w:t>
      </w:r>
      <w:r>
        <w:rPr>
          <w:rFonts w:ascii="細明體_HKSCS" w:hAnsi="細明體_HKSCS" w:cs="細明體_HKSCS" w:eastAsia="細明體_HKSCS" w:hint="default"/>
          <w:w w:val="111"/>
          <w:sz w:val="20"/>
          <w:szCs w:val="20"/>
        </w:rPr>
        <w:t>個</w:t>
      </w:r>
      <w:r>
        <w:rPr>
          <w:rFonts w:ascii="細明體_HKSCS" w:hAnsi="細明體_HKSCS" w:cs="細明體_HKSCS" w:eastAsia="細明體_HKSCS" w:hint="default"/>
          <w:spacing w:val="-73"/>
          <w:w w:val="111"/>
          <w:sz w:val="20"/>
          <w:szCs w:val="20"/>
        </w:rPr>
        <w:t> </w:t>
      </w:r>
      <w:r>
        <w:rPr>
          <w:rFonts w:ascii="細明體_HKSCS" w:hAnsi="細明體_HKSCS" w:cs="細明體_HKSCS" w:eastAsia="細明體_HKSCS" w:hint="default"/>
          <w:spacing w:val="-3"/>
          <w:w w:val="103"/>
          <w:sz w:val="20"/>
          <w:szCs w:val="20"/>
        </w:rPr>
        <w:t>叩</w:t>
      </w:r>
      <w:r>
        <w:rPr>
          <w:rFonts w:ascii="Times New Roman" w:hAnsi="Times New Roman" w:cs="Times New Roman" w:eastAsia="Times New Roman" w:hint="default"/>
          <w:spacing w:val="-3"/>
          <w:w w:val="103"/>
          <w:sz w:val="19"/>
          <w:szCs w:val="19"/>
        </w:rPr>
        <w:t>och</w:t>
      </w:r>
      <w:r>
        <w:rPr>
          <w:rFonts w:ascii="Times New Roman" w:hAnsi="Times New Roman" w:cs="Times New Roman" w:eastAsia="Times New Roman" w:hint="default"/>
          <w:spacing w:val="25"/>
          <w:w w:val="103"/>
          <w:sz w:val="19"/>
          <w:szCs w:val="19"/>
        </w:rPr>
        <w:t> </w:t>
      </w:r>
      <w:r>
        <w:rPr>
          <w:rFonts w:ascii="細明體_HKSCS" w:hAnsi="細明體_HKSCS" w:cs="細明體_HKSCS" w:eastAsia="細明體_HKSCS" w:hint="default"/>
          <w:spacing w:val="-37"/>
          <w:w w:val="126"/>
          <w:sz w:val="20"/>
          <w:szCs w:val="20"/>
        </w:rPr>
        <w:t>，實現</w:t>
      </w:r>
      <w:r>
        <w:rPr>
          <w:rFonts w:ascii="細明體_HKSCS" w:hAnsi="細明體_HKSCS" w:cs="細明體_HKSCS" w:eastAsia="細明體_HKSCS" w:hint="default"/>
          <w:spacing w:val="-73"/>
          <w:w w:val="126"/>
          <w:sz w:val="20"/>
          <w:szCs w:val="20"/>
        </w:rPr>
        <w:t> </w:t>
      </w:r>
      <w:r>
        <w:rPr>
          <w:rFonts w:ascii="Times New Roman" w:hAnsi="Times New Roman" w:cs="Times New Roman" w:eastAsia="Times New Roman" w:hint="default"/>
          <w:w w:val="101"/>
          <w:sz w:val="19"/>
          <w:szCs w:val="19"/>
        </w:rPr>
        <w:t>93.6%</w:t>
      </w:r>
      <w:r>
        <w:rPr>
          <w:rFonts w:ascii="Times New Roman" w:hAnsi="Times New Roman" w:cs="Times New Roman" w:eastAsia="Times New Roman" w:hint="default"/>
          <w:spacing w:val="11"/>
          <w:w w:val="101"/>
          <w:sz w:val="19"/>
          <w:szCs w:val="19"/>
        </w:rPr>
        <w:t> </w:t>
      </w:r>
      <w:r>
        <w:rPr>
          <w:rFonts w:ascii="細明體_HKSCS" w:hAnsi="細明體_HKSCS" w:cs="細明體_HKSCS" w:eastAsia="細明體_HKSCS" w:hint="default"/>
          <w:w w:val="110"/>
          <w:sz w:val="20"/>
          <w:szCs w:val="20"/>
        </w:rPr>
        <w:t>的訓練集準確率， </w:t>
      </w:r>
      <w:r>
        <w:rPr>
          <w:rFonts w:ascii="Times New Roman" w:hAnsi="Times New Roman" w:cs="Times New Roman" w:eastAsia="Times New Roman" w:hint="default"/>
          <w:w w:val="105"/>
          <w:sz w:val="19"/>
          <w:szCs w:val="19"/>
        </w:rPr>
        <w:t>86.23%</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spacing w:val="-15"/>
          <w:w w:val="109"/>
          <w:sz w:val="20"/>
          <w:szCs w:val="20"/>
        </w:rPr>
        <w:t>的驗證集準確率，因為這裡只跑了</w:t>
      </w:r>
      <w:r>
        <w:rPr>
          <w:rFonts w:ascii="細明體_HKSCS" w:hAnsi="細明體_HKSCS" w:cs="細明體_HKSCS" w:eastAsia="細明體_HKSCS" w:hint="default"/>
          <w:spacing w:val="-72"/>
          <w:w w:val="109"/>
          <w:sz w:val="20"/>
          <w:szCs w:val="20"/>
        </w:rPr>
        <w:t> </w:t>
      </w:r>
      <w:r>
        <w:rPr>
          <w:rFonts w:ascii="Times New Roman" w:hAnsi="Times New Roman" w:cs="Times New Roman" w:eastAsia="Times New Roman" w:hint="default"/>
          <w:w w:val="106"/>
          <w:sz w:val="19"/>
          <w:szCs w:val="19"/>
        </w:rPr>
        <w:t>50</w:t>
      </w:r>
      <w:r>
        <w:rPr>
          <w:rFonts w:ascii="Times New Roman" w:hAnsi="Times New Roman" w:cs="Times New Roman" w:eastAsia="Times New Roman" w:hint="default"/>
          <w:spacing w:val="-29"/>
          <w:w w:val="106"/>
          <w:sz w:val="19"/>
          <w:szCs w:val="19"/>
        </w:rPr>
        <w:t> </w:t>
      </w:r>
      <w:r>
        <w:rPr>
          <w:rFonts w:ascii="細明體_HKSCS" w:hAnsi="細明體_HKSCS" w:cs="細明體_HKSCS" w:eastAsia="細明體_HKSCS" w:hint="default"/>
          <w:spacing w:val="-1"/>
          <w:w w:val="102"/>
          <w:sz w:val="20"/>
          <w:szCs w:val="20"/>
        </w:rPr>
        <w:t>次，所以還有一定的提升空間。</w:t>
      </w:r>
      <w:r>
        <w:rPr>
          <w:rFonts w:ascii="細明體_HKSCS" w:hAnsi="細明體_HKSCS" w:cs="細明體_HKSCS" w:eastAsia="細明體_HKSCS" w:hint="default"/>
          <w:spacing w:val="-77"/>
          <w:w w:val="102"/>
          <w:sz w:val="20"/>
          <w:szCs w:val="20"/>
        </w:rPr>
        <w:t> </w:t>
      </w:r>
      <w:r>
        <w:rPr>
          <w:rFonts w:ascii="細明體_HKSCS" w:hAnsi="細明體_HKSCS" w:cs="細明體_HKSCS" w:eastAsia="細明體_HKSCS" w:hint="default"/>
          <w:w w:val="112"/>
          <w:sz w:val="20"/>
          <w:szCs w:val="20"/>
        </w:rPr>
        <w:t>同 </w:t>
      </w:r>
      <w:r>
        <w:rPr>
          <w:rFonts w:ascii="細明體_HKSCS" w:hAnsi="細明體_HKSCS" w:cs="細明體_HKSCS" w:eastAsia="細明體_HKSCS" w:hint="default"/>
          <w:w w:val="112"/>
          <w:sz w:val="20"/>
          <w:szCs w:val="20"/>
        </w:rPr>
      </w:r>
      <w:r>
        <w:rPr>
          <w:rFonts w:ascii="細明體_HKSCS" w:hAnsi="細明體_HKSCS" w:cs="細明體_HKSCS" w:eastAsia="細明體_HKSCS" w:hint="default"/>
          <w:spacing w:val="-3"/>
          <w:sz w:val="20"/>
          <w:szCs w:val="20"/>
        </w:rPr>
        <w:t>時使用更深的殘差和</w:t>
      </w:r>
      <w:r>
        <w:rPr>
          <w:rFonts w:ascii="細明體_HKSCS" w:hAnsi="細明體_HKSCS" w:cs="細明體_HKSCS" w:eastAsia="細明體_HKSCS" w:hint="default"/>
          <w:spacing w:val="-65"/>
          <w:sz w:val="20"/>
          <w:szCs w:val="20"/>
        </w:rPr>
        <w:t> </w:t>
      </w:r>
      <w:r>
        <w:rPr>
          <w:rFonts w:ascii="細明體_HKSCS" w:hAnsi="細明體_HKSCS" w:cs="細明體_HKSCS" w:eastAsia="細明體_HKSCS" w:hint="default"/>
          <w:sz w:val="20"/>
          <w:szCs w:val="20"/>
        </w:rPr>
        <w:t>更多的訓練技巧能實現更好的實驗結果，</w:t>
      </w:r>
      <w:r>
        <w:rPr>
          <w:rFonts w:ascii="細明體_HKSCS" w:hAnsi="細明體_HKSCS" w:cs="細明體_HKSCS" w:eastAsia="細明體_HKSCS" w:hint="default"/>
          <w:spacing w:val="-49"/>
          <w:sz w:val="20"/>
          <w:szCs w:val="20"/>
        </w:rPr>
        <w:t> </w:t>
      </w:r>
      <w:r>
        <w:rPr>
          <w:rFonts w:ascii="細明體_HKSCS" w:hAnsi="細明體_HKSCS" w:cs="細明體_HKSCS" w:eastAsia="細明體_HKSCS" w:hint="default"/>
          <w:spacing w:val="-6"/>
          <w:sz w:val="20"/>
          <w:szCs w:val="20"/>
        </w:rPr>
        <w:t>如圖</w:t>
      </w:r>
      <w:r>
        <w:rPr>
          <w:rFonts w:ascii="細明體_HKSCS" w:hAnsi="細明體_HKSCS" w:cs="細明體_HKSCS" w:eastAsia="細明體_HKSCS" w:hint="default"/>
          <w:spacing w:val="-63"/>
          <w:sz w:val="20"/>
          <w:szCs w:val="20"/>
        </w:rPr>
        <w:t> </w:t>
      </w:r>
      <w:r>
        <w:rPr>
          <w:rFonts w:ascii="Times New Roman" w:hAnsi="Times New Roman" w:cs="Times New Roman" w:eastAsia="Times New Roman" w:hint="default"/>
          <w:sz w:val="19"/>
          <w:szCs w:val="19"/>
        </w:rPr>
        <w:t>4.28</w:t>
      </w:r>
      <w:r>
        <w:rPr>
          <w:rFonts w:ascii="Times New Roman" w:hAnsi="Times New Roman" w:cs="Times New Roman" w:eastAsia="Times New Roman" w:hint="default"/>
          <w:spacing w:val="41"/>
          <w:sz w:val="19"/>
          <w:szCs w:val="19"/>
        </w:rPr>
        <w:t> </w:t>
      </w:r>
      <w:r>
        <w:rPr>
          <w:rFonts w:ascii="細明體_HKSCS" w:hAnsi="細明體_HKSCS" w:cs="細明體_HKSCS" w:eastAsia="細明體_HKSCS" w:hint="default"/>
          <w:sz w:val="20"/>
          <w:szCs w:val="20"/>
        </w:rPr>
        <w:t>所示。</w:t>
      </w:r>
    </w:p>
    <w:p>
      <w:pPr>
        <w:spacing w:after="0" w:line="328" w:lineRule="auto"/>
        <w:jc w:val="both"/>
        <w:rPr>
          <w:rFonts w:ascii="細明體_HKSCS" w:hAnsi="細明體_HKSCS" w:cs="細明體_HKSCS" w:eastAsia="細明體_HKSCS" w:hint="default"/>
          <w:sz w:val="20"/>
          <w:szCs w:val="20"/>
        </w:rPr>
        <w:sectPr>
          <w:headerReference w:type="default" r:id="rId323"/>
          <w:pgSz w:w="9470" w:h="13040"/>
          <w:pgMar w:header="603" w:footer="451" w:top="860" w:bottom="560" w:left="0" w:right="980"/>
        </w:sectPr>
      </w:pPr>
    </w:p>
    <w:p>
      <w:pPr>
        <w:spacing w:line="240" w:lineRule="auto" w:before="3"/>
        <w:ind w:right="0"/>
        <w:rPr>
          <w:rFonts w:ascii="細明體_HKSCS" w:hAnsi="細明體_HKSCS" w:cs="細明體_HKSCS" w:eastAsia="細明體_HKSCS" w:hint="default"/>
          <w:sz w:val="11"/>
          <w:szCs w:val="11"/>
        </w:rPr>
      </w:pPr>
    </w:p>
    <w:p>
      <w:pPr>
        <w:tabs>
          <w:tab w:pos="7993" w:val="left" w:leader="none"/>
        </w:tabs>
        <w:spacing w:before="50"/>
        <w:ind w:left="5559" w:right="-63" w:firstLine="0"/>
        <w:jc w:val="left"/>
        <w:rPr>
          <w:rFonts w:ascii="細明體_HKSCS" w:hAnsi="細明體_HKSCS" w:cs="細明體_HKSCS" w:eastAsia="細明體_HKSCS" w:hint="default"/>
          <w:sz w:val="6"/>
          <w:szCs w:val="6"/>
        </w:rPr>
      </w:pPr>
      <w:r>
        <w:rPr>
          <w:rFonts w:ascii="Times New Roman" w:hAnsi="Times New Roman" w:cs="Times New Roman" w:eastAsia="Times New Roman" w:hint="default"/>
          <w:sz w:val="20"/>
          <w:szCs w:val="20"/>
        </w:rPr>
        <w:t>4.7 </w:t>
      </w:r>
      <w:r>
        <w:rPr>
          <w:rFonts w:ascii="細明體_HKSCS" w:hAnsi="細明體_HKSCS" w:cs="細明體_HKSCS" w:eastAsia="細明體_HKSCS" w:hint="default"/>
          <w:sz w:val="18"/>
          <w:szCs w:val="18"/>
        </w:rPr>
        <w:t>實現 </w:t>
      </w:r>
      <w:r>
        <w:rPr>
          <w:rFonts w:ascii="Times New Roman" w:hAnsi="Times New Roman" w:cs="Times New Roman" w:eastAsia="Times New Roman" w:hint="default"/>
          <w:sz w:val="20"/>
          <w:szCs w:val="20"/>
        </w:rPr>
        <w:t>cifar10</w:t>
      </w:r>
      <w:r>
        <w:rPr>
          <w:rFonts w:ascii="Times New Roman" w:hAnsi="Times New Roman" w:cs="Times New Roman" w:eastAsia="Times New Roman" w:hint="default"/>
          <w:spacing w:val="-6"/>
          <w:sz w:val="20"/>
          <w:szCs w:val="20"/>
        </w:rPr>
        <w:t> </w:t>
      </w:r>
      <w:r>
        <w:rPr>
          <w:rFonts w:ascii="細明體_HKSCS" w:hAnsi="細明體_HKSCS" w:cs="細明體_HKSCS" w:eastAsia="細明體_HKSCS" w:hint="default"/>
          <w:sz w:val="19"/>
          <w:szCs w:val="19"/>
        </w:rPr>
        <w:t>分類</w:t>
      </w:r>
      <w:r>
        <w:rPr>
          <w:rFonts w:ascii="細明體_HKSCS" w:hAnsi="細明體_HKSCS" w:cs="細明體_HKSCS" w:eastAsia="細明體_HKSCS" w:hint="default"/>
          <w:spacing w:val="39"/>
          <w:sz w:val="19"/>
          <w:szCs w:val="19"/>
        </w:rPr>
        <w:t> </w:t>
      </w:r>
      <w:r>
        <w:rPr>
          <w:rFonts w:ascii="細明體_HKSCS" w:hAnsi="細明體_HKSCS" w:cs="細明體_HKSCS" w:eastAsia="細明體_HKSCS" w:hint="default"/>
          <w:sz w:val="19"/>
          <w:szCs w:val="19"/>
        </w:rPr>
        <w:t>四</w:t>
        <w:tab/>
      </w:r>
      <w:r>
        <w:rPr>
          <w:rFonts w:ascii="細明體_HKSCS" w:hAnsi="細明體_HKSCS" w:cs="細明體_HKSCS" w:eastAsia="細明體_HKSCS" w:hint="default"/>
          <w:spacing w:val="-5"/>
          <w:w w:val="350"/>
          <w:sz w:val="6"/>
          <w:szCs w:val="6"/>
        </w:rPr>
        <w:t>眉目</w:t>
      </w:r>
      <w:r>
        <w:rPr>
          <w:rFonts w:ascii="細明體_HKSCS" w:hAnsi="細明體_HKSCS" w:cs="細明體_HKSCS" w:eastAsia="細明體_HKSCS" w:hint="default"/>
          <w:spacing w:val="-5"/>
          <w:sz w:val="6"/>
          <w:szCs w:val="6"/>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after="0"/>
        <w:ind w:right="0"/>
        <w:rPr>
          <w:rFonts w:ascii="細明體_HKSCS" w:hAnsi="細明體_HKSCS" w:cs="細明體_HKSCS" w:eastAsia="細明體_HKSCS" w:hint="default"/>
          <w:sz w:val="24"/>
          <w:szCs w:val="24"/>
        </w:rPr>
      </w:pPr>
    </w:p>
    <w:p>
      <w:pPr>
        <w:spacing w:line="240" w:lineRule="auto"/>
        <w:ind w:left="1427"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926080" cy="1865376"/>
            <wp:effectExtent l="0" t="0" r="0" b="0"/>
            <wp:docPr id="65" name="image81.png" descr=""/>
            <wp:cNvGraphicFramePr>
              <a:graphicFrameLocks noChangeAspect="1"/>
            </wp:cNvGraphicFramePr>
            <a:graphic>
              <a:graphicData uri="http://schemas.openxmlformats.org/drawingml/2006/picture">
                <pic:pic>
                  <pic:nvPicPr>
                    <pic:cNvPr id="66" name="image81.png"/>
                    <pic:cNvPicPr/>
                  </pic:nvPicPr>
                  <pic:blipFill>
                    <a:blip r:embed="rId325" cstate="print"/>
                    <a:stretch>
                      <a:fillRect/>
                    </a:stretch>
                  </pic:blipFill>
                  <pic:spPr>
                    <a:xfrm>
                      <a:off x="0" y="0"/>
                      <a:ext cx="2926080" cy="1865376"/>
                    </a:xfrm>
                    <a:prstGeom prst="rect">
                      <a:avLst/>
                    </a:prstGeom>
                  </pic:spPr>
                </pic:pic>
              </a:graphicData>
            </a:graphic>
          </wp:inline>
        </w:drawing>
      </w:r>
      <w:r>
        <w:rPr>
          <w:rFonts w:ascii="細明體_HKSCS" w:hAnsi="細明體_HKSCS" w:cs="細明體_HKSCS" w:eastAsia="細明體_HKSCS" w:hint="default"/>
          <w:sz w:val="20"/>
          <w:szCs w:val="20"/>
        </w:rPr>
      </w:r>
    </w:p>
    <w:p>
      <w:pPr>
        <w:spacing w:before="30"/>
        <w:ind w:left="854" w:right="1757"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7"/>
          <w:szCs w:val="17"/>
        </w:rPr>
        <w:t>圖 </w:t>
      </w:r>
      <w:r>
        <w:rPr>
          <w:rFonts w:ascii="Times New Roman" w:hAnsi="Times New Roman" w:cs="Times New Roman" w:eastAsia="Times New Roman" w:hint="default"/>
          <w:w w:val="110"/>
          <w:sz w:val="19"/>
          <w:szCs w:val="19"/>
        </w:rPr>
        <w:t>4.28</w:t>
      </w:r>
      <w:r>
        <w:rPr>
          <w:rFonts w:ascii="Times New Roman" w:hAnsi="Times New Roman" w:cs="Times New Roman" w:eastAsia="Times New Roman" w:hint="default"/>
          <w:spacing w:val="27"/>
          <w:w w:val="110"/>
          <w:sz w:val="19"/>
          <w:szCs w:val="19"/>
        </w:rPr>
        <w:t> </w:t>
      </w:r>
      <w:r>
        <w:rPr>
          <w:rFonts w:ascii="細明體_HKSCS" w:hAnsi="細明體_HKSCS" w:cs="細明體_HKSCS" w:eastAsia="細明體_HKSCS" w:hint="default"/>
          <w:w w:val="110"/>
          <w:sz w:val="18"/>
          <w:szCs w:val="18"/>
        </w:rPr>
        <w:t>實驗結果</w:t>
      </w:r>
      <w:r>
        <w:rPr>
          <w:rFonts w:ascii="細明體_HKSCS" w:hAnsi="細明體_HKSCS" w:cs="細明體_HKSCS" w:eastAsia="細明體_HKSCS" w:hint="default"/>
          <w:sz w:val="18"/>
          <w:szCs w:val="18"/>
        </w:rPr>
      </w:r>
    </w:p>
    <w:p>
      <w:pPr>
        <w:spacing w:line="240" w:lineRule="auto" w:before="2"/>
        <w:ind w:right="0"/>
        <w:rPr>
          <w:rFonts w:ascii="細明體_HKSCS" w:hAnsi="細明體_HKSCS" w:cs="細明體_HKSCS" w:eastAsia="細明體_HKSCS" w:hint="default"/>
          <w:sz w:val="21"/>
          <w:szCs w:val="21"/>
        </w:rPr>
      </w:pPr>
    </w:p>
    <w:p>
      <w:pPr>
        <w:pStyle w:val="BodyText"/>
        <w:spacing w:line="331" w:lineRule="auto"/>
        <w:ind w:left="116" w:right="1047" w:firstLine="432"/>
        <w:jc w:val="both"/>
      </w:pPr>
      <w:r>
        <w:rPr>
          <w:spacing w:val="-11"/>
          <w:w w:val="106"/>
        </w:rPr>
        <w:t>上面的所有小節中，從電腦視覺的工作入手，</w:t>
      </w:r>
      <w:r>
        <w:rPr>
          <w:spacing w:val="-94"/>
          <w:w w:val="106"/>
        </w:rPr>
        <w:t> </w:t>
      </w:r>
      <w:r>
        <w:rPr>
          <w:w w:val="101"/>
        </w:rPr>
        <w:t>引用了旋積神經網路，介紹了 </w:t>
      </w:r>
      <w:r>
        <w:rPr>
          <w:w w:val="101"/>
        </w:rPr>
      </w:r>
      <w:r>
        <w:rPr/>
        <w:t>旋積神經網路的基本層結構， 接著介紹了時下非常出名的旋積神經網路案例，</w:t>
      </w:r>
      <w:r>
        <w:rPr>
          <w:spacing w:val="-7"/>
        </w:rPr>
        <w:t> </w:t>
      </w:r>
      <w:r>
        <w:rPr/>
        <w:t>最 </w:t>
      </w:r>
      <w:r>
        <w:rPr/>
        <w:t>後引用影像增強的技巧，使用 </w:t>
      </w:r>
      <w:r>
        <w:rPr>
          <w:rFonts w:ascii="Times New Roman" w:hAnsi="Times New Roman" w:cs="Times New Roman" w:eastAsia="Times New Roman" w:hint="default"/>
        </w:rPr>
        <w:t>PyTorch</w:t>
      </w:r>
      <w:r>
        <w:rPr>
          <w:rFonts w:ascii="Times New Roman" w:hAnsi="Times New Roman" w:cs="Times New Roman" w:eastAsia="Times New Roman" w:hint="default"/>
          <w:spacing w:val="-28"/>
        </w:rPr>
        <w:t> </w:t>
      </w:r>
      <w:r>
        <w:rPr/>
        <w:t>進行網路架設和訓練。</w:t>
      </w:r>
    </w:p>
    <w:p>
      <w:pPr>
        <w:pStyle w:val="BodyText"/>
        <w:spacing w:line="331" w:lineRule="auto" w:before="126"/>
        <w:ind w:left="131" w:right="1081" w:firstLine="410"/>
        <w:jc w:val="both"/>
      </w:pPr>
      <w:r>
        <w:rPr/>
        <w:t>下一章將介紹一種非常適合處理序列資料和自 然語言問題的神經網路一一循 環神經網路。</w:t>
      </w:r>
    </w:p>
    <w:p>
      <w:pPr>
        <w:spacing w:after="0" w:line="331" w:lineRule="auto"/>
        <w:jc w:val="both"/>
        <w:sectPr>
          <w:headerReference w:type="even" r:id="rId324"/>
          <w:pgSz w:w="9470" w:h="13040"/>
          <w:pgMar w:header="0" w:footer="378" w:top="320" w:bottom="640" w:left="1100" w:right="0"/>
        </w:sectPr>
      </w:pPr>
    </w:p>
    <w:p>
      <w:pPr>
        <w:spacing w:line="741" w:lineRule="exact" w:before="0"/>
        <w:ind w:left="117" w:right="0" w:firstLine="0"/>
        <w:jc w:val="left"/>
        <w:rPr>
          <w:rFonts w:ascii="細明體_HKSCS" w:hAnsi="細明體_HKSCS" w:cs="細明體_HKSCS" w:eastAsia="細明體_HKSCS" w:hint="default"/>
          <w:sz w:val="65"/>
          <w:szCs w:val="65"/>
        </w:rPr>
      </w:pPr>
      <w:r>
        <w:rPr>
          <w:rFonts w:ascii="Times New Roman" w:hAnsi="Times New Roman" w:cs="Times New Roman" w:eastAsia="Times New Roman" w:hint="default"/>
          <w:w w:val="55"/>
          <w:sz w:val="63"/>
          <w:szCs w:val="63"/>
        </w:rPr>
        <w:t>M</w:t>
      </w:r>
      <w:r>
        <w:rPr>
          <w:rFonts w:ascii="Times New Roman" w:hAnsi="Times New Roman" w:cs="Times New Roman" w:eastAsia="Times New Roman" w:hint="default"/>
          <w:spacing w:val="-22"/>
          <w:w w:val="55"/>
          <w:sz w:val="63"/>
          <w:szCs w:val="63"/>
        </w:rPr>
        <w:t> </w:t>
      </w:r>
      <w:r>
        <w:rPr>
          <w:rFonts w:ascii="Times New Roman" w:hAnsi="Times New Roman" w:cs="Times New Roman" w:eastAsia="Times New Roman" w:hint="default"/>
          <w:w w:val="55"/>
          <w:sz w:val="63"/>
          <w:szCs w:val="63"/>
        </w:rPr>
        <w:t>E</w:t>
      </w:r>
      <w:r>
        <w:rPr>
          <w:rFonts w:ascii="Times New Roman" w:hAnsi="Times New Roman" w:cs="Times New Roman" w:eastAsia="Times New Roman" w:hint="default"/>
          <w:spacing w:val="-36"/>
          <w:w w:val="55"/>
          <w:sz w:val="63"/>
          <w:szCs w:val="63"/>
        </w:rPr>
        <w:t> </w:t>
      </w:r>
      <w:r>
        <w:rPr>
          <w:rFonts w:ascii="Times New Roman" w:hAnsi="Times New Roman" w:cs="Times New Roman" w:eastAsia="Times New Roman" w:hint="default"/>
          <w:w w:val="55"/>
          <w:sz w:val="63"/>
          <w:szCs w:val="63"/>
        </w:rPr>
        <w:t>M</w:t>
      </w:r>
      <w:r>
        <w:rPr>
          <w:rFonts w:ascii="Times New Roman" w:hAnsi="Times New Roman" w:cs="Times New Roman" w:eastAsia="Times New Roman" w:hint="default"/>
          <w:spacing w:val="-27"/>
          <w:w w:val="55"/>
          <w:sz w:val="63"/>
          <w:szCs w:val="63"/>
        </w:rPr>
        <w:t> </w:t>
      </w:r>
      <w:r>
        <w:rPr>
          <w:rFonts w:ascii="細明體_HKSCS" w:hAnsi="細明體_HKSCS" w:cs="細明體_HKSCS" w:eastAsia="細明體_HKSCS" w:hint="default"/>
          <w:w w:val="55"/>
          <w:sz w:val="65"/>
          <w:szCs w:val="65"/>
        </w:rPr>
        <w:t>日</w:t>
      </w:r>
      <w:r>
        <w:rPr>
          <w:rFonts w:ascii="細明體_HKSCS" w:hAnsi="細明體_HKSCS" w:cs="細明體_HKSCS" w:eastAsia="細明體_HKSCS" w:hint="default"/>
          <w:sz w:val="65"/>
          <w:szCs w:val="65"/>
        </w:rPr>
      </w:r>
    </w:p>
    <w:p>
      <w:pPr>
        <w:spacing w:after="0" w:line="741" w:lineRule="exact"/>
        <w:jc w:val="left"/>
        <w:rPr>
          <w:rFonts w:ascii="細明體_HKSCS" w:hAnsi="細明體_HKSCS" w:cs="細明體_HKSCS" w:eastAsia="細明體_HKSCS" w:hint="default"/>
          <w:sz w:val="65"/>
          <w:szCs w:val="65"/>
        </w:rPr>
        <w:sectPr>
          <w:headerReference w:type="default" r:id="rId326"/>
          <w:footerReference w:type="default" r:id="rId327"/>
          <w:pgSz w:w="9470" w:h="13040"/>
          <w:pgMar w:header="0" w:footer="0" w:top="800" w:bottom="280" w:left="840" w:right="1300"/>
        </w:sect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20"/>
          <w:szCs w:val="20"/>
        </w:rPr>
      </w:pPr>
    </w:p>
    <w:p>
      <w:pPr>
        <w:spacing w:before="33"/>
        <w:ind w:left="139" w:right="1195" w:firstLine="0"/>
        <w:jc w:val="left"/>
        <w:rPr>
          <w:rFonts w:ascii="細明體_HKSCS" w:hAnsi="細明體_HKSCS" w:cs="細明體_HKSCS" w:eastAsia="細明體_HKSCS" w:hint="default"/>
          <w:sz w:val="37"/>
          <w:szCs w:val="37"/>
        </w:rPr>
      </w:pPr>
      <w:r>
        <w:rPr/>
        <w:pict>
          <v:shape style="position:absolute;margin-left:308.519989pt;margin-top:-26.636534pt;width:160.32pt;height:139.2pt;mso-position-horizontal-relative:page;mso-position-vertical-relative:paragraph;z-index:18712" type="#_x0000_t75" stroked="false">
            <v:imagedata r:id="rId331" o:title=""/>
          </v:shape>
        </w:pict>
      </w:r>
      <w:r>
        <w:rPr>
          <w:rFonts w:ascii="細明體_HKSCS" w:hAnsi="細明體_HKSCS" w:cs="細明體_HKSCS" w:eastAsia="細明體_HKSCS" w:hint="default"/>
          <w:w w:val="115"/>
          <w:sz w:val="39"/>
          <w:szCs w:val="39"/>
        </w:rPr>
        <w:t>第</w:t>
      </w:r>
      <w:r>
        <w:rPr>
          <w:rFonts w:ascii="細明體_HKSCS" w:hAnsi="細明體_HKSCS" w:cs="細明體_HKSCS" w:eastAsia="細明體_HKSCS" w:hint="default"/>
          <w:spacing w:val="-147"/>
          <w:w w:val="115"/>
          <w:sz w:val="39"/>
          <w:szCs w:val="39"/>
        </w:rPr>
        <w:t> </w:t>
      </w:r>
      <w:r>
        <w:rPr>
          <w:rFonts w:ascii="Times New Roman" w:hAnsi="Times New Roman" w:cs="Times New Roman" w:eastAsia="Times New Roman" w:hint="default"/>
          <w:spacing w:val="17"/>
          <w:w w:val="115"/>
          <w:sz w:val="52"/>
          <w:szCs w:val="52"/>
        </w:rPr>
        <w:t>5</w:t>
      </w:r>
      <w:r>
        <w:rPr>
          <w:rFonts w:ascii="細明體_HKSCS" w:hAnsi="細明體_HKSCS" w:cs="細明體_HKSCS" w:eastAsia="細明體_HKSCS" w:hint="default"/>
          <w:spacing w:val="17"/>
          <w:w w:val="115"/>
          <w:sz w:val="37"/>
          <w:szCs w:val="37"/>
        </w:rPr>
        <w:t>章</w:t>
      </w:r>
      <w:r>
        <w:rPr>
          <w:rFonts w:ascii="細明體_HKSCS" w:hAnsi="細明體_HKSCS" w:cs="細明體_HKSCS" w:eastAsia="細明體_HKSCS" w:hint="default"/>
          <w:spacing w:val="17"/>
          <w:sz w:val="37"/>
          <w:szCs w:val="37"/>
        </w:rPr>
      </w:r>
    </w:p>
    <w:p>
      <w:pPr>
        <w:pStyle w:val="Heading6"/>
        <w:spacing w:line="240" w:lineRule="auto" w:before="130"/>
        <w:ind w:left="154" w:right="1195"/>
        <w:jc w:val="left"/>
      </w:pPr>
      <w:r>
        <w:rPr/>
        <w:t>循環神經網路</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after="0"/>
        <w:ind w:right="0"/>
        <w:rPr>
          <w:rFonts w:ascii="細明體_HKSCS" w:hAnsi="細明體_HKSCS" w:cs="細明體_HKSCS" w:eastAsia="細明體_HKSCS" w:hint="default"/>
          <w:sz w:val="28"/>
          <w:szCs w:val="28"/>
        </w:rPr>
      </w:pPr>
    </w:p>
    <w:p>
      <w:pPr>
        <w:spacing w:line="20" w:lineRule="exact"/>
        <w:ind w:left="495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85.5pt;height:.5pt;mso-position-horizontal-relative:char;mso-position-vertical-relative:line" coordorigin="0,0" coordsize="1710,10">
            <v:group style="position:absolute;left:5;top:5;width:1700;height:2" coordorigin="5,5" coordsize="1700,2">
              <v:shape style="position:absolute;left:5;top:5;width:1700;height:2" coordorigin="5,5" coordsize="1700,0" path="m5,5l1704,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4"/>
          <w:szCs w:val="14"/>
        </w:rPr>
      </w:pPr>
    </w:p>
    <w:p>
      <w:pPr>
        <w:spacing w:line="331" w:lineRule="auto" w:before="0"/>
        <w:ind w:left="125" w:right="644" w:firstLine="412"/>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sz w:val="20"/>
          <w:szCs w:val="20"/>
        </w:rPr>
        <w:t>對於人類而言，以前見過的事物會在腦海裡面留下記塘， 雖然隨後記體會 慢慢消失，但是每當經過提醒，人們常常能夠重捨記倍。 在神經網路的研究中 </w:t>
      </w:r>
      <w:r>
        <w:rPr>
          <w:rFonts w:ascii="細明體_HKSCS" w:hAnsi="細明體_HKSCS" w:cs="細明體_HKSCS" w:eastAsia="細明體_HKSCS" w:hint="default"/>
          <w:w w:val="120"/>
          <w:sz w:val="20"/>
          <w:szCs w:val="20"/>
        </w:rPr>
        <w:t>， </w:t>
      </w:r>
      <w:r>
        <w:rPr>
          <w:rFonts w:ascii="細明體_HKSCS" w:hAnsi="細明體_HKSCS" w:cs="細明體_HKSCS" w:eastAsia="細明體_HKSCS" w:hint="default"/>
          <w:w w:val="120"/>
          <w:sz w:val="20"/>
          <w:szCs w:val="20"/>
        </w:rPr>
      </w:r>
      <w:r>
        <w:rPr>
          <w:rFonts w:ascii="細明體_HKSCS" w:hAnsi="細明體_HKSCS" w:cs="細明體_HKSCS" w:eastAsia="細明體_HKSCS" w:hint="default"/>
          <w:w w:val="103"/>
          <w:sz w:val="20"/>
          <w:szCs w:val="20"/>
        </w:rPr>
        <w:t>讓模型充滿記億力的研究很早便開始了 </w:t>
      </w:r>
      <w:r>
        <w:rPr>
          <w:rFonts w:ascii="細明體_HKSCS" w:hAnsi="細明體_HKSCS" w:cs="細明體_HKSCS" w:eastAsia="細明體_HKSCS" w:hint="default"/>
          <w:spacing w:val="-21"/>
          <w:w w:val="119"/>
          <w:sz w:val="20"/>
          <w:szCs w:val="20"/>
        </w:rPr>
        <w:t>，</w:t>
      </w:r>
      <w:r>
        <w:rPr>
          <w:rFonts w:ascii="Times New Roman" w:hAnsi="Times New Roman" w:cs="Times New Roman" w:eastAsia="Times New Roman" w:hint="default"/>
          <w:spacing w:val="-21"/>
          <w:w w:val="119"/>
          <w:sz w:val="19"/>
          <w:szCs w:val="19"/>
        </w:rPr>
        <w:t>Saratha</w:t>
      </w:r>
      <w:r>
        <w:rPr>
          <w:rFonts w:ascii="Times New Roman" w:hAnsi="Times New Roman" w:cs="Times New Roman" w:eastAsia="Times New Roman" w:hint="default"/>
          <w:w w:val="119"/>
          <w:sz w:val="19"/>
          <w:szCs w:val="19"/>
        </w:rPr>
        <w:t> </w:t>
      </w:r>
      <w:r>
        <w:rPr>
          <w:rFonts w:ascii="Times New Roman" w:hAnsi="Times New Roman" w:cs="Times New Roman" w:eastAsia="Times New Roman" w:hint="default"/>
          <w:w w:val="104"/>
          <w:sz w:val="19"/>
          <w:szCs w:val="19"/>
        </w:rPr>
        <w:t>Sathasivam </w:t>
      </w:r>
      <w:r>
        <w:rPr>
          <w:rFonts w:ascii="細明體_HKSCS" w:hAnsi="細明體_HKSCS" w:cs="細明體_HKSCS" w:eastAsia="細明體_HKSCS" w:hint="default"/>
          <w:w w:val="106"/>
          <w:sz w:val="20"/>
          <w:szCs w:val="20"/>
        </w:rPr>
        <w:t>於 </w:t>
      </w:r>
      <w:r>
        <w:rPr>
          <w:rFonts w:ascii="Times New Roman" w:hAnsi="Times New Roman" w:cs="Times New Roman" w:eastAsia="Times New Roman" w:hint="default"/>
          <w:w w:val="104"/>
          <w:sz w:val="19"/>
          <w:szCs w:val="19"/>
        </w:rPr>
        <w:t>1982 </w:t>
      </w:r>
      <w:r>
        <w:rPr>
          <w:rFonts w:ascii="細明體_HKSCS" w:hAnsi="細明體_HKSCS" w:cs="細明體_HKSCS" w:eastAsia="細明體_HKSCS" w:hint="default"/>
          <w:w w:val="101"/>
          <w:sz w:val="20"/>
          <w:szCs w:val="20"/>
        </w:rPr>
        <w:t>年提出了霍 </w:t>
      </w:r>
      <w:r>
        <w:rPr>
          <w:rFonts w:ascii="細明體_HKSCS" w:hAnsi="細明體_HKSCS" w:cs="細明體_HKSCS" w:eastAsia="細明體_HKSCS" w:hint="default"/>
          <w:sz w:val="20"/>
          <w:szCs w:val="20"/>
        </w:rPr>
        <w:t>普菲爾德網路，但是由於它實現困難， 在提出的時棋也沒有很好的應用場景， 所 </w:t>
      </w:r>
      <w:r>
        <w:rPr>
          <w:rFonts w:ascii="細明體_HKSCS" w:hAnsi="細明體_HKSCS" w:cs="細明體_HKSCS" w:eastAsia="細明體_HKSCS" w:hint="default"/>
          <w:sz w:val="20"/>
          <w:szCs w:val="20"/>
        </w:rPr>
        <w:t>以逐漸被遺忘。深度學習的興起又讓人們重新開始研究價環神經網路 </w:t>
      </w:r>
      <w:r>
        <w:rPr>
          <w:rFonts w:ascii="細明體_HKSCS" w:hAnsi="細明體_HKSCS" w:cs="細明體_HKSCS" w:eastAsia="細明體_HKSCS" w:hint="default"/>
          <w:w w:val="75"/>
          <w:sz w:val="20"/>
          <w:szCs w:val="20"/>
        </w:rPr>
        <w:t>（ </w:t>
      </w:r>
      <w:r>
        <w:rPr>
          <w:rFonts w:ascii="Times New Roman" w:hAnsi="Times New Roman" w:cs="Times New Roman" w:eastAsia="Times New Roman" w:hint="default"/>
          <w:sz w:val="19"/>
          <w:szCs w:val="19"/>
        </w:rPr>
        <w:t>Recurrent Neural Network </w:t>
      </w:r>
      <w:r>
        <w:rPr>
          <w:rFonts w:ascii="細明體_HKSCS" w:hAnsi="細明體_HKSCS" w:cs="細明體_HKSCS" w:eastAsia="細明體_HKSCS" w:hint="default"/>
          <w:w w:val="75"/>
          <w:sz w:val="20"/>
          <w:szCs w:val="20"/>
        </w:rPr>
        <w:t>）， </w:t>
      </w:r>
      <w:r>
        <w:rPr>
          <w:rFonts w:ascii="細明體_HKSCS" w:hAnsi="細明體_HKSCS" w:cs="細明體_HKSCS" w:eastAsia="細明體_HKSCS" w:hint="default"/>
          <w:sz w:val="20"/>
          <w:szCs w:val="20"/>
        </w:rPr>
        <w:t>並在序列問題和</w:t>
      </w:r>
      <w:r>
        <w:rPr>
          <w:rFonts w:ascii="細明體_HKSCS" w:hAnsi="細明體_HKSCS" w:cs="細明體_HKSCS" w:eastAsia="細明體_HKSCS" w:hint="default"/>
          <w:spacing w:val="-74"/>
          <w:sz w:val="20"/>
          <w:szCs w:val="20"/>
        </w:rPr>
        <w:t> </w:t>
      </w:r>
      <w:r>
        <w:rPr>
          <w:rFonts w:ascii="細明體_HKSCS" w:hAnsi="細明體_HKSCS" w:cs="細明體_HKSCS" w:eastAsia="細明體_HKSCS" w:hint="default"/>
          <w:spacing w:val="-3"/>
          <w:sz w:val="20"/>
          <w:szCs w:val="20"/>
        </w:rPr>
        <w:t>自然語言處理等頡域取得很大的成功 </w:t>
      </w:r>
      <w:r>
        <w:rPr>
          <w:rFonts w:ascii="Times New Roman" w:hAnsi="Times New Roman" w:cs="Times New Roman" w:eastAsia="Times New Roman" w:hint="default"/>
          <w:sz w:val="12"/>
          <w:szCs w:val="12"/>
        </w:rPr>
        <w:t>e</w:t>
      </w:r>
    </w:p>
    <w:p>
      <w:pPr>
        <w:pStyle w:val="BodyText"/>
        <w:spacing w:line="328" w:lineRule="auto" w:before="132"/>
        <w:ind w:left="125" w:right="1040" w:firstLine="412"/>
        <w:jc w:val="both"/>
      </w:pPr>
      <w:r>
        <w:rPr>
          <w:w w:val="101"/>
        </w:rPr>
        <w:t>這一章將從循環神經網路的基本結構出聲 </w:t>
      </w:r>
      <w:r>
        <w:rPr>
          <w:spacing w:val="-9"/>
          <w:w w:val="104"/>
        </w:rPr>
        <w:t>，介紹價環神經網路的基本模型和</w:t>
      </w:r>
      <w:r>
        <w:rPr>
          <w:w w:val="104"/>
        </w:rPr>
        <w:t> </w:t>
      </w:r>
      <w:r>
        <w:rPr>
          <w:w w:val="104"/>
        </w:rPr>
      </w:r>
      <w:r>
        <w:rPr/>
        <w:t>存在的間題，接著介紹楣環神經網路目</w:t>
      </w:r>
      <w:r>
        <w:rPr>
          <w:spacing w:val="-59"/>
        </w:rPr>
        <w:t> </w:t>
      </w:r>
      <w:r>
        <w:rPr/>
        <w:t>前使用最多的兩種變式：</w:t>
      </w:r>
      <w:r>
        <w:rPr>
          <w:spacing w:val="-63"/>
        </w:rPr>
        <w:t> </w:t>
      </w:r>
      <w:r>
        <w:rPr>
          <w:rFonts w:ascii="Times New Roman" w:hAnsi="Times New Roman" w:cs="Times New Roman" w:eastAsia="Times New Roman" w:hint="default"/>
          <w:sz w:val="19"/>
          <w:szCs w:val="19"/>
        </w:rPr>
        <w:t>LSTM</w:t>
      </w:r>
      <w:r>
        <w:rPr>
          <w:rFonts w:ascii="Times New Roman" w:hAnsi="Times New Roman" w:cs="Times New Roman" w:eastAsia="Times New Roman" w:hint="default"/>
          <w:spacing w:val="16"/>
          <w:sz w:val="19"/>
          <w:szCs w:val="19"/>
        </w:rPr>
        <w:t> </w:t>
      </w:r>
      <w:r>
        <w:rPr/>
        <w:t>和</w:t>
      </w:r>
      <w:r>
        <w:rPr>
          <w:spacing w:val="-55"/>
        </w:rPr>
        <w:t> </w:t>
      </w:r>
      <w:r>
        <w:rPr>
          <w:rFonts w:ascii="Times New Roman" w:hAnsi="Times New Roman" w:cs="Times New Roman" w:eastAsia="Times New Roman" w:hint="default"/>
          <w:sz w:val="19"/>
          <w:szCs w:val="19"/>
        </w:rPr>
        <w:t>GRU</w:t>
      </w:r>
      <w:r>
        <w:rPr>
          <w:rFonts w:ascii="Times New Roman" w:hAnsi="Times New Roman" w:cs="Times New Roman" w:eastAsia="Times New Roman" w:hint="default"/>
          <w:spacing w:val="7"/>
          <w:sz w:val="19"/>
          <w:szCs w:val="19"/>
        </w:rPr>
        <w:t> </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z w:val="19"/>
          <w:szCs w:val="19"/>
        </w:rPr>
      </w:r>
      <w:r>
        <w:rPr/>
        <w:t>然接說明一個使用 </w:t>
      </w:r>
      <w:r>
        <w:rPr>
          <w:rFonts w:ascii="Times New Roman" w:hAnsi="Times New Roman" w:cs="Times New Roman" w:eastAsia="Times New Roman" w:hint="default"/>
          <w:sz w:val="19"/>
          <w:szCs w:val="19"/>
        </w:rPr>
        <w:t>P</w:t>
      </w:r>
      <w:r>
        <w:rPr>
          <w:sz w:val="15"/>
          <w:szCs w:val="15"/>
        </w:rPr>
        <w:t>）柚</w:t>
      </w:r>
      <w:r>
        <w:rPr>
          <w:rFonts w:ascii="Times New Roman" w:hAnsi="Times New Roman" w:cs="Times New Roman" w:eastAsia="Times New Roman" w:hint="default"/>
          <w:sz w:val="19"/>
          <w:szCs w:val="19"/>
        </w:rPr>
        <w:t>rch </w:t>
      </w:r>
      <w:r>
        <w:rPr/>
        <w:t>處理時序問題的實例， 接著介紹福環神經網路在自</w:t>
      </w:r>
      <w:r>
        <w:rPr>
          <w:spacing w:val="-78"/>
        </w:rPr>
        <w:t> </w:t>
      </w:r>
      <w:r>
        <w:rPr/>
        <w:t>然 </w:t>
      </w:r>
      <w:r>
        <w:rPr/>
        <w:t>語言處理中的應用及其 </w:t>
      </w:r>
      <w:r>
        <w:rPr>
          <w:rFonts w:ascii="Times New Roman" w:hAnsi="Times New Roman" w:cs="Times New Roman" w:eastAsia="Times New Roman" w:hint="default"/>
          <w:sz w:val="19"/>
          <w:szCs w:val="19"/>
        </w:rPr>
        <w:t>PyTorch </w:t>
      </w:r>
      <w:r>
        <w:rPr/>
        <w:t>實現，最佳介紹它在機器翻譯、 語音辨識等頡場 </w:t>
      </w:r>
      <w:r>
        <w:rPr>
          <w:spacing w:val="-7"/>
        </w:rPr>
        <w:t>中的應用。</w:t>
      </w:r>
    </w:p>
    <w:p>
      <w:pPr>
        <w:spacing w:line="240" w:lineRule="auto" w:before="1"/>
        <w:ind w:right="0"/>
        <w:rPr>
          <w:rFonts w:ascii="細明體_HKSCS" w:hAnsi="細明體_HKSCS" w:cs="細明體_HKSCS" w:eastAsia="細明體_HKSCS" w:hint="default"/>
          <w:sz w:val="20"/>
          <w:szCs w:val="20"/>
        </w:rPr>
      </w:pPr>
    </w:p>
    <w:p>
      <w:pPr>
        <w:spacing w:before="0"/>
        <w:ind w:left="115" w:right="1195"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90"/>
          <w:sz w:val="14"/>
          <w:szCs w:val="14"/>
        </w:rPr>
        <w:t>1     </w:t>
      </w:r>
      <w:r>
        <w:rPr>
          <w:rFonts w:ascii="Times New Roman" w:hAnsi="Times New Roman" w:cs="Times New Roman" w:eastAsia="Times New Roman" w:hint="default"/>
          <w:spacing w:val="-19"/>
          <w:w w:val="95"/>
          <w:sz w:val="62"/>
          <w:szCs w:val="62"/>
        </w:rPr>
        <w:t>s.1 </w:t>
      </w:r>
      <w:r>
        <w:rPr>
          <w:rFonts w:ascii="Times New Roman" w:hAnsi="Times New Roman" w:cs="Times New Roman" w:eastAsia="Times New Roman" w:hint="default"/>
          <w:w w:val="90"/>
          <w:sz w:val="14"/>
          <w:szCs w:val="14"/>
        </w:rPr>
        <w:t>I  </w:t>
      </w:r>
      <w:r>
        <w:rPr>
          <w:rFonts w:ascii="Times New Roman" w:hAnsi="Times New Roman" w:cs="Times New Roman" w:eastAsia="Times New Roman" w:hint="default"/>
          <w:spacing w:val="12"/>
          <w:w w:val="90"/>
          <w:sz w:val="14"/>
          <w:szCs w:val="14"/>
        </w:rPr>
        <w:t> </w:t>
      </w:r>
      <w:r>
        <w:rPr>
          <w:rFonts w:ascii="細明體_HKSCS" w:hAnsi="細明體_HKSCS" w:cs="細明體_HKSCS" w:eastAsia="細明體_HKSCS" w:hint="default"/>
          <w:w w:val="95"/>
          <w:sz w:val="33"/>
          <w:szCs w:val="33"/>
        </w:rPr>
        <w:t>循環神經網路</w:t>
      </w:r>
      <w:r>
        <w:rPr>
          <w:rFonts w:ascii="細明體_HKSCS" w:hAnsi="細明體_HKSCS" w:cs="細明體_HKSCS" w:eastAsia="細明體_HKSCS" w:hint="default"/>
          <w:sz w:val="33"/>
          <w:szCs w:val="33"/>
        </w:rPr>
      </w:r>
    </w:p>
    <w:p>
      <w:pPr>
        <w:pStyle w:val="BodyText"/>
        <w:spacing w:line="331" w:lineRule="auto" w:before="258"/>
        <w:ind w:left="106" w:right="1059" w:firstLine="422"/>
        <w:jc w:val="both"/>
      </w:pPr>
      <w:r>
        <w:rPr>
          <w:w w:val="101"/>
        </w:rPr>
        <w:t>前一章介紹了旋積神經網路，</w:t>
      </w:r>
      <w:r>
        <w:rPr>
          <w:spacing w:val="-89"/>
          <w:w w:val="101"/>
        </w:rPr>
        <w:t> </w:t>
      </w:r>
      <w:r>
        <w:rPr>
          <w:w w:val="101"/>
        </w:rPr>
        <w:t>旋積神經網路相當於人頓的視覺</w:t>
      </w:r>
      <w:r>
        <w:rPr>
          <w:spacing w:val="-38"/>
          <w:w w:val="101"/>
        </w:rPr>
        <w:t> </w:t>
      </w:r>
      <w:r>
        <w:rPr>
          <w:spacing w:val="-23"/>
          <w:w w:val="111"/>
        </w:rPr>
        <w:t>，但是它並握</w:t>
      </w:r>
      <w:r>
        <w:rPr>
          <w:w w:val="111"/>
        </w:rPr>
        <w:t> </w:t>
      </w:r>
      <w:r>
        <w:rPr>
          <w:w w:val="111"/>
        </w:rPr>
      </w:r>
      <w:r>
        <w:rPr>
          <w:w w:val="103"/>
        </w:rPr>
        <w:t>有記幢能力</w:t>
      </w:r>
      <w:r>
        <w:rPr>
          <w:spacing w:val="-78"/>
          <w:w w:val="103"/>
        </w:rPr>
        <w:t> </w:t>
      </w:r>
      <w:r>
        <w:rPr>
          <w:spacing w:val="-8"/>
          <w:w w:val="105"/>
        </w:rPr>
        <w:t>，所以它只能處理一種特定的觀覺工作，</w:t>
      </w:r>
      <w:r>
        <w:rPr>
          <w:spacing w:val="-96"/>
          <w:w w:val="105"/>
        </w:rPr>
        <w:t> </w:t>
      </w:r>
      <w:r>
        <w:rPr>
          <w:spacing w:val="-15"/>
          <w:w w:val="101"/>
        </w:rPr>
        <w:t>沒辦法根攝以前的記憶、來處</w:t>
      </w:r>
      <w:r>
        <w:rPr>
          <w:w w:val="101"/>
        </w:rPr>
        <w:t> </w:t>
      </w:r>
      <w:r>
        <w:rPr>
          <w:w w:val="101"/>
        </w:rPr>
      </w:r>
      <w:r>
        <w:rPr>
          <w:w w:val="103"/>
        </w:rPr>
        <w:t>理新的工作 </w:t>
      </w:r>
      <w:r>
        <w:rPr>
          <w:w w:val="101"/>
        </w:rPr>
        <w:t>那麼記體力對網路而言到底是不是必要的呢 </w:t>
      </w:r>
      <w:r>
        <w:rPr>
          <w:spacing w:val="-9"/>
          <w:w w:val="102"/>
        </w:rPr>
        <w:t>？很顯然在某些問題上</w:t>
      </w:r>
      <w:r>
        <w:rPr>
          <w:w w:val="102"/>
        </w:rPr>
        <w:t> </w:t>
      </w:r>
      <w:r>
        <w:rPr>
          <w:w w:val="102"/>
        </w:rPr>
      </w:r>
      <w:r>
        <w:rPr>
          <w:spacing w:val="-4"/>
          <w:w w:val="104"/>
        </w:rPr>
        <w:t>是必要的，串倒來說</w:t>
      </w:r>
      <w:r>
        <w:rPr>
          <w:spacing w:val="-74"/>
          <w:w w:val="104"/>
        </w:rPr>
        <w:t> </w:t>
      </w:r>
      <w:r>
        <w:rPr>
          <w:spacing w:val="-7"/>
          <w:w w:val="104"/>
        </w:rPr>
        <w:t>，在一場電影中推斷下一個時間點的場景，</w:t>
      </w:r>
      <w:r>
        <w:rPr>
          <w:spacing w:val="-77"/>
          <w:w w:val="104"/>
        </w:rPr>
        <w:t> </w:t>
      </w:r>
      <w:r>
        <w:rPr/>
        <w:t>這個時儂僅依輯 </w:t>
      </w:r>
      <w:r>
        <w:rPr/>
      </w:r>
      <w:r>
        <w:rPr>
          <w:spacing w:val="-9"/>
          <w:w w:val="106"/>
        </w:rPr>
        <w:t>於現在的情景並不鉤，需要位輯於前面發生的情節</w:t>
      </w:r>
      <w:r>
        <w:rPr>
          <w:w w:val="106"/>
        </w:rPr>
        <w:t> </w:t>
      </w:r>
      <w:r>
        <w:rPr/>
        <w:t>對於這樣一些不僅依賴於目 </w:t>
      </w:r>
      <w:r>
        <w:rPr/>
        <w:t>前情沮，還依賴於過去情祝的問題，傳統的神經網路結構無法極佳地處理， 所以 以記惜品基礎的網路模型是必不可少的。</w:t>
      </w:r>
    </w:p>
    <w:p>
      <w:pPr>
        <w:spacing w:after="0" w:line="331" w:lineRule="auto"/>
        <w:jc w:val="both"/>
        <w:sectPr>
          <w:headerReference w:type="default" r:id="rId328"/>
          <w:footerReference w:type="default" r:id="rId329"/>
          <w:footerReference w:type="even" r:id="rId330"/>
          <w:pgSz w:w="9470" w:h="13040"/>
          <w:pgMar w:header="0" w:footer="478" w:top="100" w:bottom="660" w:left="1120" w:right="0"/>
          <w:pgNumType w:start="1"/>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8"/>
          <w:szCs w:val="18"/>
        </w:rPr>
      </w:pPr>
    </w:p>
    <w:p>
      <w:pPr>
        <w:pStyle w:val="BodyText"/>
        <w:spacing w:line="333" w:lineRule="auto" w:before="38"/>
        <w:ind w:left="1094" w:right="102" w:firstLine="417"/>
        <w:jc w:val="both"/>
      </w:pPr>
      <w:r>
        <w:rPr/>
        <w:t>循環神經網路的提出便是以記憶模型為基礎的想法， 期望網路能夠記住前面 出現的特徵，並依據特徵推斷後面的結果， 而且整體的網路結構不斷循環， 因為 得名循環神經網路。</w:t>
      </w:r>
    </w:p>
    <w:p>
      <w:pPr>
        <w:spacing w:line="240" w:lineRule="auto" w:before="8"/>
        <w:ind w:right="0"/>
        <w:rPr>
          <w:rFonts w:ascii="細明體_HKSCS" w:hAnsi="細明體_HKSCS" w:cs="細明體_HKSCS" w:eastAsia="細明體_HKSCS" w:hint="default"/>
          <w:sz w:val="22"/>
          <w:szCs w:val="22"/>
        </w:rPr>
      </w:pPr>
    </w:p>
    <w:p>
      <w:pPr>
        <w:tabs>
          <w:tab w:pos="1972" w:val="left" w:leader="none"/>
        </w:tabs>
        <w:spacing w:before="0"/>
        <w:ind w:left="1101"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0"/>
          <w:w w:val="120"/>
          <w:sz w:val="27"/>
          <w:szCs w:val="27"/>
        </w:rPr>
        <w:t>5.1.1</w:t>
        <w:tab/>
      </w:r>
      <w:r>
        <w:rPr>
          <w:rFonts w:ascii="細明體_HKSCS" w:hAnsi="細明體_HKSCS" w:cs="細明體_HKSCS" w:eastAsia="細明體_HKSCS" w:hint="default"/>
          <w:spacing w:val="-8"/>
          <w:w w:val="120"/>
          <w:sz w:val="25"/>
          <w:szCs w:val="25"/>
        </w:rPr>
        <w:t>問題介紹</w:t>
      </w:r>
      <w:r>
        <w:rPr>
          <w:rFonts w:ascii="細明體_HKSCS" w:hAnsi="細明體_HKSCS" w:cs="細明體_HKSCS" w:eastAsia="細明體_HKSCS" w:hint="default"/>
          <w:spacing w:val="-8"/>
          <w:sz w:val="25"/>
          <w:szCs w:val="25"/>
        </w:rPr>
      </w:r>
    </w:p>
    <w:p>
      <w:pPr>
        <w:pStyle w:val="BodyText"/>
        <w:spacing w:line="331" w:lineRule="auto" w:before="223"/>
        <w:ind w:left="1101" w:right="131" w:firstLine="403"/>
        <w:jc w:val="both"/>
      </w:pPr>
      <w:r>
        <w:rPr/>
        <w:t>前面介紹過多層全連接網路和旋積神經網路， </w:t>
      </w:r>
      <w:r>
        <w:rPr>
          <w:spacing w:val="-4"/>
        </w:rPr>
        <w:t>可以發現這些網路不需要記憶 </w:t>
      </w:r>
      <w:r>
        <w:rPr>
          <w:spacing w:val="-4"/>
        </w:rPr>
      </w:r>
      <w:r>
        <w:rPr/>
        <w:t>的特性也能處理對應的工作，下面舉一個實際的實例引出循環神經網路。</w:t>
      </w:r>
    </w:p>
    <w:p>
      <w:pPr>
        <w:spacing w:before="137"/>
        <w:ind w:left="1511"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首先我們來看看下面這兩句話，</w:t>
      </w:r>
      <w:r>
        <w:rPr>
          <w:rFonts w:ascii="細明體_HKSCS" w:hAnsi="細明體_HKSCS" w:cs="細明體_HKSCS" w:eastAsia="細明體_HKSCS" w:hint="default"/>
          <w:spacing w:val="-34"/>
          <w:sz w:val="20"/>
          <w:szCs w:val="20"/>
        </w:rPr>
        <w:t> </w:t>
      </w:r>
      <w:r>
        <w:rPr>
          <w:rFonts w:ascii="細明體_HKSCS" w:hAnsi="細明體_HKSCS" w:cs="細明體_HKSCS" w:eastAsia="細明體_HKSCS" w:hint="default"/>
          <w:spacing w:val="-6"/>
          <w:sz w:val="20"/>
          <w:szCs w:val="20"/>
        </w:rPr>
        <w:t>如圖</w:t>
      </w:r>
      <w:r>
        <w:rPr>
          <w:rFonts w:ascii="細明體_HKSCS" w:hAnsi="細明體_HKSCS" w:cs="細明體_HKSCS" w:eastAsia="細明體_HKSCS" w:hint="default"/>
          <w:spacing w:val="-53"/>
          <w:sz w:val="20"/>
          <w:szCs w:val="20"/>
        </w:rPr>
        <w:t> </w:t>
      </w:r>
      <w:r>
        <w:rPr>
          <w:rFonts w:ascii="Times New Roman" w:hAnsi="Times New Roman" w:cs="Times New Roman" w:eastAsia="Times New Roman" w:hint="default"/>
          <w:sz w:val="19"/>
          <w:szCs w:val="19"/>
        </w:rPr>
        <w:t>5.1</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sz w:val="20"/>
          <w:szCs w:val="20"/>
        </w:rPr>
        <w:t>與圖</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sz w:val="19"/>
          <w:szCs w:val="19"/>
        </w:rPr>
        <w:t>5.2</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sz w:val="20"/>
          <w:szCs w:val="20"/>
        </w:rPr>
        <w:t>所示。</w:t>
      </w:r>
    </w:p>
    <w:p>
      <w:pPr>
        <w:spacing w:line="240" w:lineRule="auto" w:before="2"/>
        <w:ind w:right="0"/>
        <w:rPr>
          <w:rFonts w:ascii="細明體_HKSCS" w:hAnsi="細明體_HKSCS" w:cs="細明體_HKSCS" w:eastAsia="細明體_HKSCS" w:hint="default"/>
          <w:sz w:val="20"/>
          <w:szCs w:val="20"/>
        </w:rPr>
      </w:pPr>
    </w:p>
    <w:p>
      <w:pPr>
        <w:tabs>
          <w:tab w:pos="3808" w:val="left" w:leader="none"/>
          <w:tab w:pos="5162" w:val="left" w:leader="none"/>
          <w:tab w:pos="6350" w:val="left" w:leader="none"/>
        </w:tabs>
        <w:spacing w:line="521" w:lineRule="exact" w:before="0"/>
        <w:ind w:left="2649" w:right="101" w:firstLine="0"/>
        <w:jc w:val="left"/>
        <w:rPr>
          <w:rFonts w:ascii="Times New Roman" w:hAnsi="Times New Roman" w:cs="Times New Roman" w:eastAsia="Times New Roman" w:hint="default"/>
          <w:sz w:val="21"/>
          <w:szCs w:val="21"/>
        </w:rPr>
      </w:pPr>
      <w:r>
        <w:rPr>
          <w:rFonts w:ascii="細明體_HKSCS" w:hAnsi="細明體_HKSCS" w:cs="細明體_HKSCS" w:eastAsia="細明體_HKSCS" w:hint="default"/>
          <w:w w:val="55"/>
          <w:sz w:val="40"/>
          <w:szCs w:val="40"/>
        </w:rPr>
        <w:t>.）</w:t>
      </w:r>
      <w:r>
        <w:rPr>
          <w:rFonts w:ascii="細明體_HKSCS" w:hAnsi="細明體_HKSCS" w:cs="細明體_HKSCS" w:eastAsia="細明體_HKSCS" w:hint="default"/>
          <w:sz w:val="40"/>
          <w:szCs w:val="40"/>
        </w:rPr>
        <w:tab/>
      </w:r>
      <w:r>
        <w:rPr>
          <w:rFonts w:ascii="Arial" w:hAnsi="Arial" w:cs="Arial" w:eastAsia="Arial" w:hint="default"/>
          <w:w w:val="85"/>
          <w:sz w:val="21"/>
          <w:szCs w:val="21"/>
        </w:rPr>
      </w:r>
      <w:r>
        <w:rPr>
          <w:rFonts w:ascii="Arial" w:hAnsi="Arial" w:cs="Arial" w:eastAsia="Arial" w:hint="default"/>
          <w:w w:val="85"/>
          <w:sz w:val="21"/>
          <w:szCs w:val="21"/>
          <w:u w:val="thick" w:color="000000"/>
        </w:rPr>
        <w:t>)</w:t>
      </w:r>
      <w:r>
        <w:rPr>
          <w:rFonts w:ascii="Arial" w:hAnsi="Arial" w:cs="Arial" w:eastAsia="Arial" w:hint="default"/>
          <w:w w:val="85"/>
          <w:sz w:val="21"/>
          <w:szCs w:val="21"/>
          <w:u w:val="thick" w:color="000000"/>
        </w:rPr>
        <w:t>2g</w:t>
      </w:r>
      <w:r>
        <w:rPr>
          <w:rFonts w:ascii="Arial" w:hAnsi="Arial" w:cs="Arial" w:eastAsia="Arial" w:hint="default"/>
          <w:w w:val="85"/>
          <w:sz w:val="21"/>
          <w:szCs w:val="21"/>
          <w:u w:val="thick" w:color="000000"/>
        </w:rPr>
        <w:t>jj</w:t>
      </w:r>
      <w:r>
        <w:rPr>
          <w:rFonts w:ascii="Arial" w:hAnsi="Arial" w:cs="Arial" w:eastAsia="Arial" w:hint="default"/>
          <w:spacing w:val="-41"/>
          <w:sz w:val="21"/>
          <w:szCs w:val="21"/>
          <w:u w:val="thick" w:color="000000"/>
        </w:rPr>
        <w:t> </w:t>
      </w:r>
      <w:r>
        <w:rPr>
          <w:rFonts w:ascii="Arial" w:hAnsi="Arial" w:cs="Arial" w:eastAsia="Arial" w:hint="default"/>
          <w:spacing w:val="-41"/>
          <w:sz w:val="21"/>
          <w:szCs w:val="21"/>
        </w:rPr>
      </w:r>
      <w:r>
        <w:rPr>
          <w:rFonts w:ascii="細明體_HKSCS" w:hAnsi="細明體_HKSCS" w:cs="細明體_HKSCS" w:eastAsia="細明體_HKSCS" w:hint="default"/>
          <w:spacing w:val="-895"/>
          <w:w w:val="242"/>
          <w:sz w:val="22"/>
          <w:szCs w:val="22"/>
        </w:rPr>
        <w:t>。</w:t>
      </w:r>
      <w:r>
        <w:rPr>
          <w:rFonts w:ascii="Times New Roman" w:hAnsi="Times New Roman" w:cs="Times New Roman" w:eastAsia="Times New Roman" w:hint="default"/>
          <w:w w:val="110"/>
          <w:sz w:val="21"/>
          <w:szCs w:val="21"/>
        </w:rPr>
        <w:t>n</w:t>
      </w:r>
      <w:r>
        <w:rPr>
          <w:rFonts w:ascii="Times New Roman" w:hAnsi="Times New Roman" w:cs="Times New Roman" w:eastAsia="Times New Roman" w:hint="default"/>
          <w:sz w:val="21"/>
          <w:szCs w:val="21"/>
        </w:rPr>
        <w:tab/>
      </w:r>
      <w:r>
        <w:rPr>
          <w:rFonts w:ascii="Times New Roman" w:hAnsi="Times New Roman" w:cs="Times New Roman" w:eastAsia="Times New Roman" w:hint="default"/>
          <w:w w:val="96"/>
          <w:sz w:val="21"/>
          <w:szCs w:val="21"/>
        </w:rPr>
        <w:t>Novem</w:t>
      </w:r>
      <w:r>
        <w:rPr>
          <w:rFonts w:ascii="Times New Roman" w:hAnsi="Times New Roman" w:cs="Times New Roman" w:eastAsia="Times New Roman" w:hint="default"/>
          <w:spacing w:val="-11"/>
          <w:sz w:val="21"/>
          <w:szCs w:val="21"/>
        </w:rPr>
        <w:t> </w:t>
      </w:r>
      <w:r>
        <w:rPr>
          <w:rFonts w:ascii="Times New Roman" w:hAnsi="Times New Roman" w:cs="Times New Roman" w:eastAsia="Times New Roman" w:hint="default"/>
          <w:w w:val="106"/>
          <w:sz w:val="21"/>
          <w:szCs w:val="21"/>
        </w:rPr>
        <w:t>ber</w:t>
      </w:r>
      <w:r>
        <w:rPr>
          <w:rFonts w:ascii="Times New Roman" w:hAnsi="Times New Roman" w:cs="Times New Roman" w:eastAsia="Times New Roman" w:hint="default"/>
          <w:sz w:val="21"/>
          <w:szCs w:val="21"/>
        </w:rPr>
        <w:tab/>
      </w:r>
      <w:r>
        <w:rPr>
          <w:rFonts w:ascii="Times New Roman" w:hAnsi="Times New Roman" w:cs="Times New Roman" w:eastAsia="Times New Roman" w:hint="default"/>
          <w:w w:val="88"/>
          <w:sz w:val="21"/>
          <w:szCs w:val="21"/>
        </w:rPr>
        <w:t>2°a</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w w:val="109"/>
          <w:sz w:val="21"/>
          <w:szCs w:val="21"/>
        </w:rPr>
        <w:t>]</w:t>
      </w:r>
      <w:r>
        <w:rPr>
          <w:rFonts w:ascii="Times New Roman" w:hAnsi="Times New Roman" w:cs="Times New Roman" w:eastAsia="Times New Roman" w:hint="default"/>
          <w:sz w:val="21"/>
          <w:szCs w:val="21"/>
        </w:rPr>
      </w:r>
    </w:p>
    <w:p>
      <w:pPr>
        <w:tabs>
          <w:tab w:pos="2284" w:val="left" w:leader="none"/>
          <w:tab w:pos="2904" w:val="left" w:leader="none"/>
          <w:tab w:pos="3724" w:val="left" w:leader="none"/>
          <w:tab w:pos="4473" w:val="left" w:leader="none"/>
        </w:tabs>
        <w:spacing w:line="501" w:lineRule="exact" w:before="0"/>
        <w:ind w:left="1442" w:right="0" w:firstLine="0"/>
        <w:jc w:val="center"/>
        <w:rPr>
          <w:rFonts w:ascii="Arial" w:hAnsi="Arial" w:cs="Arial" w:eastAsia="Arial" w:hint="default"/>
          <w:sz w:val="45"/>
          <w:szCs w:val="45"/>
        </w:rPr>
      </w:pPr>
      <w:r>
        <w:rPr>
          <w:rFonts w:ascii="Arial"/>
          <w:w w:val="155"/>
          <w:sz w:val="45"/>
        </w:rPr>
        <w:t>!</w:t>
        <w:tab/>
      </w:r>
      <w:r>
        <w:rPr>
          <w:rFonts w:ascii="Arial"/>
          <w:w w:val="165"/>
          <w:sz w:val="45"/>
        </w:rPr>
        <w:t>!</w:t>
        <w:tab/>
      </w:r>
      <w:r>
        <w:rPr>
          <w:rFonts w:ascii="Arial"/>
          <w:w w:val="155"/>
          <w:sz w:val="45"/>
        </w:rPr>
        <w:t>!</w:t>
        <w:tab/>
      </w:r>
      <w:r>
        <w:rPr>
          <w:rFonts w:ascii="Arial"/>
          <w:w w:val="165"/>
          <w:sz w:val="45"/>
        </w:rPr>
        <w:t>!</w:t>
        <w:tab/>
        <w:t>!</w:t>
      </w:r>
      <w:r>
        <w:rPr>
          <w:rFonts w:ascii="Arial"/>
          <w:sz w:val="45"/>
        </w:rPr>
      </w:r>
    </w:p>
    <w:p>
      <w:pPr>
        <w:tabs>
          <w:tab w:pos="2186" w:val="left" w:leader="none"/>
          <w:tab w:pos="3604" w:val="left" w:leader="none"/>
          <w:tab w:pos="4396" w:val="left" w:leader="none"/>
        </w:tabs>
        <w:spacing w:line="239" w:lineRule="exact" w:before="0"/>
        <w:ind w:left="1343" w:right="0" w:firstLine="0"/>
        <w:jc w:val="center"/>
        <w:rPr>
          <w:rFonts w:ascii="Times New Roman" w:hAnsi="Times New Roman" w:cs="Times New Roman" w:eastAsia="Times New Roman" w:hint="default"/>
          <w:sz w:val="21"/>
          <w:szCs w:val="21"/>
        </w:rPr>
      </w:pPr>
      <w:r>
        <w:rPr>
          <w:rFonts w:ascii="Times New Roman"/>
          <w:w w:val="110"/>
          <w:sz w:val="21"/>
        </w:rPr>
        <w:t>other</w:t>
        <w:tab/>
      </w:r>
      <w:r>
        <w:rPr>
          <w:rFonts w:ascii="Times New Roman"/>
          <w:w w:val="110"/>
          <w:sz w:val="22"/>
        </w:rPr>
        <w:t>ggst  </w:t>
      </w:r>
      <w:r>
        <w:rPr>
          <w:rFonts w:ascii="Times New Roman"/>
          <w:spacing w:val="4"/>
          <w:w w:val="110"/>
          <w:sz w:val="22"/>
        </w:rPr>
        <w:t> </w:t>
      </w:r>
      <w:r>
        <w:rPr>
          <w:rFonts w:ascii="Times New Roman"/>
          <w:w w:val="110"/>
          <w:sz w:val="21"/>
        </w:rPr>
        <w:t>other</w:t>
        <w:tab/>
        <w:t>time</w:t>
        <w:tab/>
        <w:t>time</w:t>
      </w:r>
      <w:r>
        <w:rPr>
          <w:rFonts w:ascii="Times New Roman"/>
          <w:sz w:val="21"/>
        </w:rPr>
      </w:r>
    </w:p>
    <w:p>
      <w:pPr>
        <w:spacing w:after="0" w:line="239" w:lineRule="exact"/>
        <w:jc w:val="center"/>
        <w:rPr>
          <w:rFonts w:ascii="Times New Roman" w:hAnsi="Times New Roman" w:cs="Times New Roman" w:eastAsia="Times New Roman" w:hint="default"/>
          <w:sz w:val="21"/>
          <w:szCs w:val="21"/>
        </w:rPr>
        <w:sectPr>
          <w:headerReference w:type="default" r:id="rId332"/>
          <w:headerReference w:type="even" r:id="rId333"/>
          <w:pgSz w:w="9470" w:h="13040"/>
          <w:pgMar w:header="580" w:footer="478" w:top="800" w:bottom="640" w:left="0" w:right="1060"/>
        </w:sectPr>
      </w:pPr>
    </w:p>
    <w:p>
      <w:pPr>
        <w:spacing w:before="90"/>
        <w:ind w:left="398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z w:val="19"/>
          <w:szCs w:val="19"/>
        </w:rPr>
        <w:t>5.1</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sz w:val="20"/>
          <w:szCs w:val="20"/>
        </w:rPr>
        <w:t>到達北京</w:t>
      </w:r>
    </w:p>
    <w:p>
      <w:pPr>
        <w:spacing w:line="240" w:lineRule="auto" w:before="6"/>
        <w:ind w:right="0"/>
        <w:rPr>
          <w:rFonts w:ascii="細明體_HKSCS" w:hAnsi="細明體_HKSCS" w:cs="細明體_HKSCS" w:eastAsia="細明體_HKSCS" w:hint="default"/>
          <w:sz w:val="20"/>
          <w:szCs w:val="20"/>
        </w:rPr>
      </w:pPr>
    </w:p>
    <w:p>
      <w:pPr>
        <w:tabs>
          <w:tab w:pos="6226" w:val="left" w:leader="none"/>
        </w:tabs>
        <w:spacing w:line="408" w:lineRule="exact" w:before="0"/>
        <w:ind w:left="796" w:right="0" w:firstLine="0"/>
        <w:jc w:val="left"/>
        <w:rPr>
          <w:rFonts w:ascii="Times New Roman" w:hAnsi="Times New Roman" w:cs="Times New Roman" w:eastAsia="Times New Roman" w:hint="default"/>
          <w:sz w:val="21"/>
          <w:szCs w:val="21"/>
        </w:rPr>
      </w:pPr>
      <w:r>
        <w:rPr>
          <w:rFonts w:ascii="Arial" w:hAnsi="Arial" w:cs="Arial" w:eastAsia="Arial" w:hint="default"/>
          <w:spacing w:val="-2322"/>
          <w:w w:val="600"/>
          <w:sz w:val="55"/>
          <w:szCs w:val="55"/>
        </w:rPr>
        <w:t>i</w:t>
      </w:r>
      <w:r>
        <w:rPr>
          <w:rFonts w:ascii="細明體_HKSCS" w:hAnsi="細明體_HKSCS" w:cs="細明體_HKSCS" w:eastAsia="細明體_HKSCS" w:hint="default"/>
          <w:spacing w:val="-2322"/>
          <w:w w:val="130"/>
          <w:sz w:val="52"/>
          <w:szCs w:val="52"/>
        </w:rPr>
      </w:r>
      <w:r>
        <w:rPr>
          <w:rFonts w:ascii="細明體_HKSCS" w:hAnsi="細明體_HKSCS" w:cs="細明體_HKSCS" w:eastAsia="細明體_HKSCS" w:hint="default"/>
          <w:w w:val="130"/>
          <w:sz w:val="52"/>
          <w:szCs w:val="52"/>
          <w:u w:val="thick" w:color="000000"/>
        </w:rPr>
        <w:t>固</w:t>
      </w:r>
      <w:r>
        <w:rPr>
          <w:rFonts w:ascii="細明體_HKSCS" w:hAnsi="細明體_HKSCS" w:cs="細明體_HKSCS" w:eastAsia="細明體_HKSCS" w:hint="default"/>
          <w:spacing w:val="-49"/>
          <w:w w:val="130"/>
          <w:sz w:val="52"/>
          <w:szCs w:val="52"/>
          <w:u w:val="thick" w:color="000000"/>
        </w:rPr>
        <w:t>有</w:t>
      </w:r>
      <w:r>
        <w:rPr>
          <w:rFonts w:ascii="細明體_HKSCS" w:hAnsi="細明體_HKSCS" w:cs="細明體_HKSCS" w:eastAsia="細明體_HKSCS" w:hint="default"/>
          <w:w w:val="57"/>
          <w:sz w:val="52"/>
          <w:szCs w:val="52"/>
          <w:u w:val="thick" w:color="000000"/>
        </w:rPr>
        <w:t>星</w:t>
      </w:r>
      <w:r>
        <w:rPr>
          <w:rFonts w:ascii="細明體_HKSCS" w:hAnsi="細明體_HKSCS" w:cs="細明體_HKSCS" w:eastAsia="細明體_HKSCS" w:hint="default"/>
          <w:spacing w:val="-111"/>
          <w:w w:val="57"/>
          <w:sz w:val="52"/>
          <w:szCs w:val="52"/>
          <w:u w:val="thick" w:color="000000"/>
        </w:rPr>
        <w:t>。</w:t>
      </w:r>
      <w:r>
        <w:rPr>
          <w:rFonts w:ascii="Times New Roman" w:hAnsi="Times New Roman" w:cs="Times New Roman" w:eastAsia="Times New Roman" w:hint="default"/>
          <w:w w:val="110"/>
          <w:sz w:val="21"/>
          <w:szCs w:val="21"/>
          <w:u w:val="thick" w:color="000000"/>
        </w:rPr>
        <w:t>n</w:t>
      </w:r>
      <w:r>
        <w:rPr>
          <w:rFonts w:ascii="Times New Roman" w:hAnsi="Times New Roman" w:cs="Times New Roman" w:eastAsia="Times New Roman" w:hint="default"/>
          <w:sz w:val="21"/>
          <w:szCs w:val="21"/>
          <w:u w:val="thick" w:color="000000"/>
        </w:rPr>
        <w:tab/>
      </w:r>
      <w:r>
        <w:rPr>
          <w:rFonts w:ascii="Times New Roman" w:hAnsi="Times New Roman" w:cs="Times New Roman" w:eastAsia="Times New Roman" w:hint="default"/>
          <w:sz w:val="21"/>
          <w:szCs w:val="21"/>
        </w:rPr>
      </w:r>
    </w:p>
    <w:p>
      <w:pPr>
        <w:spacing w:line="240" w:lineRule="auto" w:before="0"/>
        <w:ind w:right="0"/>
        <w:rPr>
          <w:rFonts w:ascii="Times New Roman" w:hAnsi="Times New Roman" w:cs="Times New Roman" w:eastAsia="Times New Roman" w:hint="default"/>
          <w:sz w:val="20"/>
          <w:szCs w:val="20"/>
        </w:rPr>
      </w:pPr>
      <w:r>
        <w:rPr/>
        <w:br w:type="column"/>
      </w:r>
      <w:r>
        <w:rPr>
          <w:rFonts w:ascii="Times New Roman"/>
          <w:sz w:val="20"/>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7"/>
          <w:szCs w:val="27"/>
        </w:rPr>
      </w:pPr>
    </w:p>
    <w:p>
      <w:pPr>
        <w:spacing w:line="27" w:lineRule="exact" w:before="0"/>
        <w:ind w:left="98"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2°a</w:t>
      </w:r>
      <w:r>
        <w:rPr>
          <w:rFonts w:ascii="Times New Roman" w:hAnsi="Times New Roman" w:cs="Times New Roman" w:eastAsia="Times New Roman" w:hint="default"/>
          <w:spacing w:val="-16"/>
          <w:sz w:val="21"/>
          <w:szCs w:val="21"/>
        </w:rPr>
        <w:t> </w:t>
      </w:r>
      <w:r>
        <w:rPr>
          <w:rFonts w:ascii="Times New Roman" w:hAnsi="Times New Roman" w:cs="Times New Roman" w:eastAsia="Times New Roman" w:hint="default"/>
          <w:sz w:val="21"/>
          <w:szCs w:val="21"/>
        </w:rPr>
        <w:t>]</w:t>
      </w:r>
    </w:p>
    <w:p>
      <w:pPr>
        <w:spacing w:after="0" w:line="27" w:lineRule="exact"/>
        <w:jc w:val="left"/>
        <w:rPr>
          <w:rFonts w:ascii="Times New Roman" w:hAnsi="Times New Roman" w:cs="Times New Roman" w:eastAsia="Times New Roman" w:hint="default"/>
          <w:sz w:val="21"/>
          <w:szCs w:val="21"/>
        </w:rPr>
        <w:sectPr>
          <w:type w:val="continuous"/>
          <w:pgSz w:w="9470" w:h="13040"/>
          <w:pgMar w:top="0" w:bottom="0" w:left="0" w:right="1060"/>
          <w:cols w:num="2" w:equalWidth="0">
            <w:col w:w="6227" w:space="40"/>
            <w:col w:w="2143"/>
          </w:cols>
        </w:sectPr>
      </w:pPr>
    </w:p>
    <w:p>
      <w:pPr>
        <w:spacing w:line="214" w:lineRule="exact" w:before="0"/>
        <w:ind w:left="0" w:right="2289" w:firstLine="0"/>
        <w:jc w:val="right"/>
        <w:rPr>
          <w:rFonts w:ascii="Times New Roman" w:hAnsi="Times New Roman" w:cs="Times New Roman" w:eastAsia="Times New Roman" w:hint="default"/>
          <w:sz w:val="21"/>
          <w:szCs w:val="21"/>
        </w:rPr>
      </w:pPr>
      <w:r>
        <w:rPr>
          <w:rFonts w:ascii="Times New Roman"/>
          <w:w w:val="110"/>
          <w:sz w:val="21"/>
        </w:rPr>
        <w:t>er</w:t>
      </w:r>
      <w:r>
        <w:rPr>
          <w:rFonts w:ascii="Times New Roman"/>
          <w:sz w:val="21"/>
        </w:rPr>
      </w:r>
    </w:p>
    <w:p>
      <w:pPr>
        <w:spacing w:line="240" w:lineRule="auto" w:before="11"/>
        <w:ind w:right="0"/>
        <w:rPr>
          <w:rFonts w:ascii="Times New Roman" w:hAnsi="Times New Roman" w:cs="Times New Roman" w:eastAsia="Times New Roman" w:hint="default"/>
          <w:sz w:val="19"/>
          <w:szCs w:val="19"/>
        </w:rPr>
      </w:pPr>
    </w:p>
    <w:p>
      <w:pPr>
        <w:spacing w:before="70"/>
        <w:ind w:left="667" w:right="875" w:firstLine="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place </w:t>
      </w:r>
      <w:r>
        <w:rPr>
          <w:rFonts w:ascii="細明體_HKSCS" w:hAnsi="細明體_HKSCS" w:cs="細明體_HKSCS" w:eastAsia="細明體_HKSCS" w:hint="default"/>
          <w:spacing w:val="-19"/>
          <w:sz w:val="16"/>
          <w:szCs w:val="16"/>
        </w:rPr>
        <w:t>口</w:t>
      </w:r>
      <w:r>
        <w:rPr>
          <w:rFonts w:ascii="Arial" w:hAnsi="Arial" w:cs="Arial" w:eastAsia="Arial" w:hint="default"/>
          <w:spacing w:val="-19"/>
          <w:sz w:val="23"/>
          <w:szCs w:val="23"/>
        </w:rPr>
        <w:t>f </w:t>
      </w:r>
      <w:r>
        <w:rPr>
          <w:rFonts w:ascii="Times New Roman" w:hAnsi="Times New Roman" w:cs="Times New Roman" w:eastAsia="Times New Roman" w:hint="default"/>
          <w:sz w:val="21"/>
          <w:szCs w:val="21"/>
        </w:rPr>
        <w:t>depa rtu</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re</w:t>
      </w:r>
    </w:p>
    <w:p>
      <w:pPr>
        <w:spacing w:before="96"/>
        <w:ind w:left="3988"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z w:val="19"/>
          <w:szCs w:val="19"/>
        </w:rPr>
        <w:t>5.2</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z w:val="20"/>
          <w:szCs w:val="20"/>
        </w:rPr>
        <w:t>離開北京</w:t>
      </w:r>
    </w:p>
    <w:p>
      <w:pPr>
        <w:spacing w:line="240" w:lineRule="auto" w:before="8"/>
        <w:ind w:right="0"/>
        <w:rPr>
          <w:rFonts w:ascii="細明體_HKSCS" w:hAnsi="細明體_HKSCS" w:cs="細明體_HKSCS" w:eastAsia="細明體_HKSCS" w:hint="default"/>
          <w:sz w:val="20"/>
          <w:szCs w:val="20"/>
        </w:rPr>
      </w:pPr>
    </w:p>
    <w:p>
      <w:pPr>
        <w:pStyle w:val="BodyText"/>
        <w:spacing w:line="326" w:lineRule="auto"/>
        <w:ind w:left="1072" w:right="139" w:firstLine="424"/>
        <w:jc w:val="both"/>
      </w:pPr>
      <w:r>
        <w:rPr/>
        <w:t>第一句話表達到達北京的意思， 第二句話表達離開北京的意思。</w:t>
      </w:r>
      <w:r>
        <w:rPr>
          <w:spacing w:val="-63"/>
        </w:rPr>
        <w:t> </w:t>
      </w:r>
      <w:r>
        <w:rPr/>
        <w:t>對於這樣一 </w:t>
      </w:r>
      <w:r>
        <w:rPr/>
      </w:r>
      <w:r>
        <w:rPr>
          <w:spacing w:val="-22"/>
          <w:w w:val="113"/>
        </w:rPr>
        <w:t>個工作，如果網路只輸入</w:t>
      </w:r>
      <w:r>
        <w:rPr>
          <w:spacing w:val="-54"/>
          <w:w w:val="113"/>
        </w:rPr>
        <w:t> </w:t>
      </w:r>
      <w:r>
        <w:rPr>
          <w:w w:val="42"/>
        </w:rPr>
        <w:t>「</w:t>
      </w:r>
      <w:r>
        <w:rPr>
          <w:spacing w:val="-22"/>
          <w:w w:val="42"/>
        </w:rPr>
        <w:t> </w:t>
      </w:r>
      <w:r>
        <w:rPr>
          <w:rFonts w:ascii="Times New Roman" w:hAnsi="Times New Roman" w:cs="Times New Roman" w:eastAsia="Times New Roman" w:hint="default"/>
          <w:w w:val="93"/>
          <w:sz w:val="21"/>
          <w:szCs w:val="21"/>
        </w:rPr>
        <w:t>beijing</w:t>
      </w:r>
      <w:r>
        <w:rPr>
          <w:rFonts w:ascii="Times New Roman" w:hAnsi="Times New Roman" w:cs="Times New Roman" w:eastAsia="Times New Roman" w:hint="default"/>
          <w:spacing w:val="-21"/>
          <w:w w:val="93"/>
          <w:sz w:val="21"/>
          <w:szCs w:val="21"/>
        </w:rPr>
        <w:t> </w:t>
      </w:r>
      <w:r>
        <w:rPr>
          <w:w w:val="42"/>
        </w:rPr>
        <w:t>」</w:t>
      </w:r>
      <w:r>
        <w:rPr>
          <w:spacing w:val="17"/>
          <w:w w:val="42"/>
        </w:rPr>
        <w:t> </w:t>
      </w:r>
      <w:r>
        <w:rPr>
          <w:w w:val="103"/>
        </w:rPr>
        <w:t>這個詞而沒有記憶的特性，</w:t>
      </w:r>
      <w:r>
        <w:rPr>
          <w:spacing w:val="-86"/>
          <w:w w:val="103"/>
        </w:rPr>
        <w:t> </w:t>
      </w:r>
      <w:r>
        <w:rPr>
          <w:w w:val="101"/>
        </w:rPr>
        <w:t>那麼對於這兩句 </w:t>
      </w:r>
      <w:r>
        <w:rPr>
          <w:w w:val="101"/>
        </w:rPr>
      </w:r>
      <w:r>
        <w:rPr/>
        <w:t>話，網路會輸出相同的結果。但是如果網路能夠記憶 </w:t>
      </w:r>
      <w:r>
        <w:rPr>
          <w:w w:val="80"/>
        </w:rPr>
        <w:t>「 </w:t>
      </w:r>
      <w:r>
        <w:rPr>
          <w:rFonts w:ascii="Times New Roman" w:hAnsi="Times New Roman" w:cs="Times New Roman" w:eastAsia="Times New Roman" w:hint="default"/>
          <w:sz w:val="21"/>
          <w:szCs w:val="21"/>
        </w:rPr>
        <w:t>beijing </w:t>
      </w:r>
      <w:r>
        <w:rPr>
          <w:w w:val="80"/>
        </w:rPr>
        <w:t>」</w:t>
      </w:r>
      <w:r>
        <w:rPr>
          <w:spacing w:val="-37"/>
          <w:w w:val="80"/>
        </w:rPr>
        <w:t> </w:t>
      </w:r>
      <w:r>
        <w:rPr/>
        <w:t>前面的詞，它就 </w:t>
      </w:r>
      <w:r>
        <w:rPr/>
      </w:r>
      <w:r>
        <w:rPr>
          <w:spacing w:val="-10"/>
          <w:w w:val="104"/>
        </w:rPr>
        <w:t>會預測出不同的結果，所以說神經網路需要記憶的特性。</w:t>
      </w:r>
      <w:r>
        <w:rPr>
          <w:spacing w:val="-10"/>
        </w:rPr>
      </w:r>
    </w:p>
    <w:p>
      <w:pPr>
        <w:spacing w:line="240" w:lineRule="auto" w:before="8"/>
        <w:ind w:right="0"/>
        <w:rPr>
          <w:rFonts w:ascii="細明體_HKSCS" w:hAnsi="細明體_HKSCS" w:cs="細明體_HKSCS" w:eastAsia="細明體_HKSCS" w:hint="default"/>
          <w:sz w:val="23"/>
          <w:szCs w:val="23"/>
        </w:rPr>
      </w:pPr>
    </w:p>
    <w:p>
      <w:pPr>
        <w:tabs>
          <w:tab w:pos="1929" w:val="left" w:leader="none"/>
        </w:tabs>
        <w:spacing w:before="0"/>
        <w:ind w:left="1079"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6"/>
          <w:w w:val="115"/>
          <w:sz w:val="27"/>
          <w:szCs w:val="27"/>
        </w:rPr>
        <w:t>5.1.2</w:t>
        <w:tab/>
      </w:r>
      <w:r>
        <w:rPr>
          <w:rFonts w:ascii="細明體_HKSCS" w:hAnsi="細明體_HKSCS" w:cs="細明體_HKSCS" w:eastAsia="細明體_HKSCS" w:hint="default"/>
          <w:spacing w:val="-2"/>
          <w:w w:val="115"/>
          <w:sz w:val="25"/>
          <w:szCs w:val="25"/>
        </w:rPr>
        <w:t>循環神經網路的基本結構</w:t>
      </w:r>
      <w:r>
        <w:rPr>
          <w:rFonts w:ascii="細明體_HKSCS" w:hAnsi="細明體_HKSCS" w:cs="細明體_HKSCS" w:eastAsia="細明體_HKSCS" w:hint="default"/>
          <w:spacing w:val="-2"/>
          <w:sz w:val="25"/>
          <w:szCs w:val="25"/>
        </w:rPr>
      </w:r>
    </w:p>
    <w:p>
      <w:pPr>
        <w:pStyle w:val="BodyText"/>
        <w:spacing w:line="331" w:lineRule="auto" w:before="231"/>
        <w:ind w:left="1072" w:right="151" w:firstLine="410"/>
        <w:jc w:val="both"/>
      </w:pPr>
      <w:r>
        <w:rPr/>
        <w:t>循環神經網路的基本結構特別簡單， 就是將網路的輸出儲存在一個記憶單元 </w:t>
      </w:r>
      <w:r>
        <w:rPr>
          <w:w w:val="114"/>
        </w:rPr>
        <w:t>中</w:t>
      </w:r>
      <w:r>
        <w:rPr>
          <w:spacing w:val="-78"/>
        </w:rPr>
        <w:t> </w:t>
      </w:r>
      <w:r>
        <w:rPr>
          <w:spacing w:val="-226"/>
          <w:w w:val="166"/>
        </w:rPr>
        <w:t>，</w:t>
      </w:r>
      <w:r>
        <w:rPr/>
        <w:t>這個記憶單</w:t>
      </w:r>
      <w:r>
        <w:rPr>
          <w:spacing w:val="2"/>
        </w:rPr>
        <w:t>元</w:t>
      </w:r>
      <w:r>
        <w:rPr>
          <w:w w:val="98"/>
        </w:rPr>
        <w:t>和下一次的輸入一起進入神經網路</w:t>
      </w:r>
      <w:r>
        <w:rPr>
          <w:spacing w:val="-38"/>
        </w:rPr>
        <w:t> </w:t>
      </w:r>
      <w:r>
        <w:rPr>
          <w:w w:val="119"/>
        </w:rPr>
        <w:t>中</w:t>
      </w:r>
      <w:r>
        <w:rPr>
          <w:spacing w:val="-79"/>
        </w:rPr>
        <w:t> </w:t>
      </w:r>
      <w:r>
        <w:rPr>
          <w:spacing w:val="-176"/>
          <w:w w:val="149"/>
        </w:rPr>
        <w:t>。</w:t>
      </w:r>
      <w:r>
        <w:rPr/>
        <w:t>使用一個簡單的</w:t>
      </w:r>
      <w:r>
        <w:rPr>
          <w:spacing w:val="-10"/>
        </w:rPr>
        <w:t>兩</w:t>
      </w:r>
      <w:r>
        <w:rPr>
          <w:w w:val="99"/>
        </w:rPr>
        <w:t>層網路</w:t>
      </w:r>
      <w:r>
        <w:rPr>
          <w:w w:val="99"/>
        </w:rPr>
        <w:t> </w:t>
      </w:r>
      <w:r>
        <w:rPr>
          <w:spacing w:val="-3"/>
        </w:rPr>
        <w:t>作為示範，在它的基礎上擴充為循環神經網路的結構，我們用圖 </w:t>
      </w:r>
      <w:r>
        <w:rPr>
          <w:rFonts w:ascii="Times New Roman" w:hAnsi="Times New Roman" w:cs="Times New Roman" w:eastAsia="Times New Roman" w:hint="default"/>
          <w:sz w:val="19"/>
          <w:szCs w:val="19"/>
        </w:rPr>
        <w:t>5.3</w:t>
      </w:r>
      <w:r>
        <w:rPr>
          <w:rFonts w:ascii="Times New Roman" w:hAnsi="Times New Roman" w:cs="Times New Roman" w:eastAsia="Times New Roman" w:hint="default"/>
          <w:spacing w:val="13"/>
          <w:sz w:val="19"/>
          <w:szCs w:val="19"/>
        </w:rPr>
        <w:t> </w:t>
      </w:r>
      <w:r>
        <w:rPr/>
        <w:t>簡單地表示。</w:t>
      </w:r>
    </w:p>
    <w:p>
      <w:pPr>
        <w:spacing w:after="0" w:line="331" w:lineRule="auto"/>
        <w:jc w:val="both"/>
        <w:sectPr>
          <w:type w:val="continuous"/>
          <w:pgSz w:w="9470" w:h="13040"/>
          <w:pgMar w:top="0" w:bottom="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spacing w:line="345" w:lineRule="auto" w:before="41"/>
        <w:ind w:left="125" w:right="1044"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可以看到網路在輸入的時候會聯合記憶單元一起作為輸入， 網路不僅輸出結 </w:t>
      </w:r>
      <w:r>
        <w:rPr>
          <w:rFonts w:ascii="細明體_HKSCS" w:hAnsi="細明體_HKSCS" w:cs="細明體_HKSCS" w:eastAsia="細明體_HKSCS" w:hint="default"/>
          <w:spacing w:val="-1"/>
          <w:w w:val="108"/>
          <w:sz w:val="19"/>
          <w:szCs w:val="19"/>
        </w:rPr>
        <w:t>果，還會將結果儲存到記憶單元中</w:t>
      </w:r>
      <w:r>
        <w:rPr>
          <w:rFonts w:ascii="細明體_HKSCS" w:hAnsi="細明體_HKSCS" w:cs="細明體_HKSCS" w:eastAsia="細明體_HKSCS" w:hint="default"/>
          <w:spacing w:val="-50"/>
          <w:w w:val="108"/>
          <w:sz w:val="19"/>
          <w:szCs w:val="19"/>
        </w:rPr>
        <w:t> </w:t>
      </w:r>
      <w:r>
        <w:rPr>
          <w:rFonts w:ascii="細明體_HKSCS" w:hAnsi="細明體_HKSCS" w:cs="細明體_HKSCS" w:eastAsia="細明體_HKSCS" w:hint="default"/>
          <w:spacing w:val="-64"/>
          <w:w w:val="146"/>
          <w:sz w:val="19"/>
          <w:szCs w:val="19"/>
        </w:rPr>
        <w:t>，圖</w:t>
      </w:r>
      <w:r>
        <w:rPr>
          <w:rFonts w:ascii="細明體_HKSCS" w:hAnsi="細明體_HKSCS" w:cs="細明體_HKSCS" w:eastAsia="細明體_HKSCS" w:hint="default"/>
          <w:spacing w:val="-117"/>
          <w:w w:val="146"/>
          <w:sz w:val="19"/>
          <w:szCs w:val="19"/>
        </w:rPr>
        <w:t> </w:t>
      </w:r>
      <w:r>
        <w:rPr>
          <w:rFonts w:ascii="Times New Roman" w:hAnsi="Times New Roman" w:cs="Times New Roman" w:eastAsia="Times New Roman" w:hint="default"/>
          <w:w w:val="106"/>
          <w:sz w:val="19"/>
          <w:szCs w:val="19"/>
        </w:rPr>
        <w:t>5.3</w:t>
      </w:r>
      <w:r>
        <w:rPr>
          <w:rFonts w:ascii="Times New Roman" w:hAnsi="Times New Roman" w:cs="Times New Roman" w:eastAsia="Times New Roman" w:hint="default"/>
          <w:spacing w:val="-24"/>
          <w:w w:val="106"/>
          <w:sz w:val="19"/>
          <w:szCs w:val="19"/>
        </w:rPr>
        <w:t> </w:t>
      </w:r>
      <w:r>
        <w:rPr>
          <w:rFonts w:ascii="細明體_HKSCS" w:hAnsi="細明體_HKSCS" w:cs="細明體_HKSCS" w:eastAsia="細明體_HKSCS" w:hint="default"/>
          <w:w w:val="107"/>
          <w:sz w:val="19"/>
          <w:szCs w:val="19"/>
        </w:rPr>
        <w:t>就是一個最簡單的循環神經網路在一 </w:t>
      </w:r>
      <w:r>
        <w:rPr>
          <w:rFonts w:ascii="細明體_HKSCS" w:hAnsi="細明體_HKSCS" w:cs="細明體_HKSCS" w:eastAsia="細明體_HKSCS" w:hint="default"/>
          <w:w w:val="115"/>
          <w:sz w:val="19"/>
          <w:szCs w:val="19"/>
        </w:rPr>
        <w:t>次輸入峙的結構示意圖。</w:t>
      </w:r>
      <w:r>
        <w:rPr>
          <w:rFonts w:ascii="細明體_HKSCS" w:hAnsi="細明體_HKSCS" w:cs="細明體_HKSCS" w:eastAsia="細明體_HKSCS" w:hint="default"/>
          <w:sz w:val="19"/>
          <w:szCs w:val="19"/>
        </w:rPr>
      </w:r>
    </w:p>
    <w:p>
      <w:pPr>
        <w:spacing w:line="348" w:lineRule="auto" w:before="150"/>
        <w:ind w:left="125" w:right="1045"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從上面的原理中可以發現，輸入序列的順序改變</w:t>
      </w:r>
      <w:r>
        <w:rPr>
          <w:rFonts w:ascii="細明體_HKSCS" w:hAnsi="細明體_HKSCS" w:cs="細明體_HKSCS" w:eastAsia="細明體_HKSCS" w:hint="default"/>
          <w:spacing w:val="-89"/>
          <w:w w:val="108"/>
          <w:sz w:val="19"/>
          <w:szCs w:val="19"/>
        </w:rPr>
        <w:t> </w:t>
      </w:r>
      <w:r>
        <w:rPr>
          <w:rFonts w:ascii="細明體_HKSCS" w:hAnsi="細明體_HKSCS" w:cs="細明體_HKSCS" w:eastAsia="細明體_HKSCS" w:hint="default"/>
          <w:spacing w:val="-13"/>
          <w:w w:val="111"/>
          <w:sz w:val="19"/>
          <w:szCs w:val="19"/>
        </w:rPr>
        <w:t>，會改變網路的輸出結果，</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11"/>
          <w:sz w:val="19"/>
          <w:szCs w:val="19"/>
        </w:rPr>
      </w:r>
      <w:r>
        <w:rPr>
          <w:rFonts w:ascii="細明體_HKSCS" w:hAnsi="細明體_HKSCS" w:cs="細明體_HKSCS" w:eastAsia="細明體_HKSCS" w:hint="default"/>
          <w:w w:val="105"/>
          <w:sz w:val="19"/>
          <w:szCs w:val="19"/>
        </w:rPr>
        <w:t>這是因為記憶單元的存在， 使得兩個序列在順序改變之後記憶單元中</w:t>
      </w:r>
      <w:r>
        <w:rPr>
          <w:rFonts w:ascii="細明體_HKSCS" w:hAnsi="細明體_HKSCS" w:cs="細明體_HKSCS" w:eastAsia="細明體_HKSCS" w:hint="default"/>
          <w:spacing w:val="-25"/>
          <w:w w:val="105"/>
          <w:sz w:val="19"/>
          <w:szCs w:val="19"/>
        </w:rPr>
        <w:t> </w:t>
      </w:r>
      <w:r>
        <w:rPr>
          <w:rFonts w:ascii="細明體_HKSCS" w:hAnsi="細明體_HKSCS" w:cs="細明體_HKSCS" w:eastAsia="細明體_HKSCS" w:hint="default"/>
          <w:w w:val="105"/>
          <w:sz w:val="19"/>
          <w:szCs w:val="19"/>
        </w:rPr>
        <w:t>的元素也改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10"/>
          <w:sz w:val="19"/>
          <w:szCs w:val="19"/>
        </w:rPr>
        <w:t>變了，所以會影響最後的輸出結果。</w:t>
      </w:r>
      <w:r>
        <w:rPr>
          <w:rFonts w:ascii="細明體_HKSCS" w:hAnsi="細明體_HKSCS" w:cs="細明體_HKSCS" w:eastAsia="細明體_HKSCS" w:hint="default"/>
          <w:spacing w:val="-4"/>
          <w:sz w:val="19"/>
          <w:szCs w:val="19"/>
        </w:rPr>
      </w:r>
    </w:p>
    <w:p>
      <w:pPr>
        <w:spacing w:line="240" w:lineRule="auto" w:before="2"/>
        <w:ind w:right="0"/>
        <w:rPr>
          <w:rFonts w:ascii="細明體_HKSCS" w:hAnsi="細明體_HKSCS" w:cs="細明體_HKSCS" w:eastAsia="細明體_HKSCS" w:hint="default"/>
          <w:sz w:val="20"/>
          <w:szCs w:val="20"/>
        </w:rPr>
      </w:pPr>
    </w:p>
    <w:p>
      <w:pPr>
        <w:tabs>
          <w:tab w:pos="2394" w:val="left" w:leader="none"/>
        </w:tabs>
        <w:spacing w:line="930" w:lineRule="exact" w:before="0"/>
        <w:ind w:left="1336" w:right="0" w:firstLine="0"/>
        <w:jc w:val="center"/>
        <w:rPr>
          <w:rFonts w:ascii="細明體_HKSCS" w:hAnsi="細明體_HKSCS" w:cs="細明體_HKSCS" w:eastAsia="細明體_HKSCS" w:hint="default"/>
          <w:sz w:val="83"/>
          <w:szCs w:val="83"/>
        </w:rPr>
      </w:pPr>
      <w:r>
        <w:rPr/>
        <w:pict>
          <v:shape style="position:absolute;margin-left:148.679993pt;margin-top:45.792423pt;width:185.76pt;height:90.72pt;mso-position-horizontal-relative:page;mso-position-vertical-relative:paragraph;z-index:-464800" type="#_x0000_t75" stroked="false">
            <v:imagedata r:id="rId334" o:title=""/>
          </v:shape>
        </w:pict>
      </w:r>
      <w:r>
        <w:rPr>
          <w:rFonts w:ascii="細明體_HKSCS" w:hAnsi="細明體_HKSCS" w:cs="細明體_HKSCS" w:eastAsia="細明體_HKSCS" w:hint="default"/>
          <w:w w:val="50"/>
          <w:sz w:val="83"/>
          <w:szCs w:val="83"/>
        </w:rPr>
        <w:t>會</w:t>
        <w:tab/>
      </w:r>
      <w:r>
        <w:rPr>
          <w:rFonts w:ascii="細明體_HKSCS" w:hAnsi="細明體_HKSCS" w:cs="細明體_HKSCS" w:eastAsia="細明體_HKSCS" w:hint="default"/>
          <w:w w:val="60"/>
          <w:sz w:val="83"/>
          <w:szCs w:val="83"/>
        </w:rPr>
        <w:t>發</w:t>
      </w:r>
      <w:r>
        <w:rPr>
          <w:rFonts w:ascii="細明體_HKSCS" w:hAnsi="細明體_HKSCS" w:cs="細明體_HKSCS" w:eastAsia="細明體_HKSCS" w:hint="default"/>
          <w:sz w:val="83"/>
          <w:szCs w:val="83"/>
        </w:rPr>
      </w:r>
    </w:p>
    <w:p>
      <w:pPr>
        <w:spacing w:line="240" w:lineRule="auto" w:before="0"/>
        <w:ind w:right="0"/>
        <w:rPr>
          <w:rFonts w:ascii="細明體_HKSCS" w:hAnsi="細明體_HKSCS" w:cs="細明體_HKSCS" w:eastAsia="細明體_HKSCS" w:hint="default"/>
          <w:sz w:val="82"/>
          <w:szCs w:val="82"/>
        </w:rPr>
      </w:pPr>
    </w:p>
    <w:p>
      <w:pPr>
        <w:tabs>
          <w:tab w:pos="2445" w:val="left" w:leader="none"/>
        </w:tabs>
        <w:spacing w:before="662"/>
        <w:ind w:left="1365" w:right="0" w:firstLine="0"/>
        <w:jc w:val="center"/>
        <w:rPr>
          <w:rFonts w:ascii="細明體_HKSCS" w:hAnsi="細明體_HKSCS" w:cs="細明體_HKSCS" w:eastAsia="細明體_HKSCS" w:hint="default"/>
          <w:sz w:val="26"/>
          <w:szCs w:val="26"/>
        </w:rPr>
      </w:pPr>
      <w:r>
        <w:rPr>
          <w:rFonts w:ascii="細明體_HKSCS" w:hAnsi="細明體_HKSCS" w:cs="細明體_HKSCS" w:eastAsia="細明體_HKSCS" w:hint="default"/>
          <w:w w:val="105"/>
          <w:sz w:val="26"/>
          <w:szCs w:val="26"/>
        </w:rPr>
        <w:t>國</w:t>
        <w:tab/>
        <w:t>團</w:t>
      </w:r>
      <w:r>
        <w:rPr>
          <w:rFonts w:ascii="細明體_HKSCS" w:hAnsi="細明體_HKSCS" w:cs="細明體_HKSCS" w:eastAsia="細明體_HKSCS" w:hint="default"/>
          <w:sz w:val="26"/>
          <w:szCs w:val="26"/>
        </w:rPr>
      </w:r>
    </w:p>
    <w:p>
      <w:pPr>
        <w:spacing w:before="83"/>
        <w:ind w:left="34" w:right="968"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7"/>
          <w:szCs w:val="17"/>
        </w:rPr>
        <w:t>團 </w:t>
      </w:r>
      <w:r>
        <w:rPr>
          <w:rFonts w:ascii="Times New Roman" w:hAnsi="Times New Roman" w:cs="Times New Roman" w:eastAsia="Times New Roman" w:hint="default"/>
          <w:sz w:val="19"/>
          <w:szCs w:val="19"/>
        </w:rPr>
        <w:t>5.3</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sz w:val="19"/>
          <w:szCs w:val="19"/>
        </w:rPr>
        <w:t>將一個數接點傳入網路</w:t>
      </w:r>
    </w:p>
    <w:p>
      <w:pPr>
        <w:spacing w:line="240" w:lineRule="auto" w:before="6"/>
        <w:ind w:right="0"/>
        <w:rPr>
          <w:rFonts w:ascii="細明體_HKSCS" w:hAnsi="細明體_HKSCS" w:cs="細明體_HKSCS" w:eastAsia="細明體_HKSCS" w:hint="default"/>
          <w:sz w:val="21"/>
          <w:szCs w:val="21"/>
        </w:rPr>
      </w:pPr>
    </w:p>
    <w:p>
      <w:pPr>
        <w:spacing w:before="0"/>
        <w:ind w:left="528" w:right="644"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圖</w:t>
      </w:r>
      <w:r>
        <w:rPr>
          <w:rFonts w:ascii="細明體_HKSCS" w:hAnsi="細明體_HKSCS" w:cs="細明體_HKSCS" w:eastAsia="細明體_HKSCS" w:hint="default"/>
          <w:spacing w:val="-60"/>
          <w:w w:val="105"/>
          <w:sz w:val="19"/>
          <w:szCs w:val="19"/>
        </w:rPr>
        <w:t> </w:t>
      </w:r>
      <w:r>
        <w:rPr>
          <w:rFonts w:ascii="Times New Roman" w:hAnsi="Times New Roman" w:cs="Times New Roman" w:eastAsia="Times New Roman" w:hint="default"/>
          <w:w w:val="105"/>
          <w:sz w:val="19"/>
          <w:szCs w:val="19"/>
        </w:rPr>
        <w:t>5.3</w:t>
      </w:r>
      <w:r>
        <w:rPr>
          <w:rFonts w:ascii="Times New Roman" w:hAnsi="Times New Roman" w:cs="Times New Roman" w:eastAsia="Times New Roman" w:hint="default"/>
          <w:spacing w:val="-4"/>
          <w:w w:val="105"/>
          <w:sz w:val="19"/>
          <w:szCs w:val="19"/>
        </w:rPr>
        <w:t> </w:t>
      </w:r>
      <w:r>
        <w:rPr>
          <w:rFonts w:ascii="細明體_HKSCS" w:hAnsi="細明體_HKSCS" w:cs="細明體_HKSCS" w:eastAsia="細明體_HKSCS" w:hint="default"/>
          <w:w w:val="105"/>
          <w:sz w:val="19"/>
          <w:szCs w:val="19"/>
        </w:rPr>
        <w:t>是序列中一個數據點傳入網路的示意園，</w:t>
      </w:r>
      <w:r>
        <w:rPr>
          <w:rFonts w:ascii="細明體_HKSCS" w:hAnsi="細明體_HKSCS" w:cs="細明體_HKSCS" w:eastAsia="細明體_HKSCS" w:hint="default"/>
          <w:spacing w:val="-59"/>
          <w:w w:val="105"/>
          <w:sz w:val="19"/>
          <w:szCs w:val="19"/>
        </w:rPr>
        <w:t> </w:t>
      </w:r>
      <w:r>
        <w:rPr>
          <w:rFonts w:ascii="細明體_HKSCS" w:hAnsi="細明體_HKSCS" w:cs="細明體_HKSCS" w:eastAsia="細明體_HKSCS" w:hint="default"/>
          <w:w w:val="105"/>
          <w:sz w:val="19"/>
          <w:szCs w:val="19"/>
        </w:rPr>
        <w:t>那麼整個序列車日何傳入網路</w:t>
      </w:r>
    </w:p>
    <w:p>
      <w:pPr>
        <w:pStyle w:val="BodyText"/>
        <w:spacing w:line="240" w:lineRule="auto" w:before="97"/>
        <w:ind w:left="111" w:right="1195"/>
        <w:jc w:val="left"/>
      </w:pPr>
      <w:r>
        <w:rPr>
          <w:spacing w:val="10"/>
          <w:w w:val="120"/>
        </w:rPr>
        <w:t>呢？</w:t>
      </w:r>
      <w:r>
        <w:rPr>
          <w:spacing w:val="10"/>
        </w:rPr>
      </w:r>
    </w:p>
    <w:p>
      <w:pPr>
        <w:spacing w:line="240" w:lineRule="auto" w:before="2"/>
        <w:ind w:right="0"/>
        <w:rPr>
          <w:rFonts w:ascii="細明體_HKSCS" w:hAnsi="細明體_HKSCS" w:cs="細明體_HKSCS" w:eastAsia="細明體_HKSCS" w:hint="default"/>
          <w:sz w:val="17"/>
          <w:szCs w:val="17"/>
        </w:rPr>
      </w:pPr>
    </w:p>
    <w:p>
      <w:pPr>
        <w:spacing w:before="0"/>
        <w:ind w:left="514" w:right="1195" w:firstLine="0"/>
        <w:jc w:val="left"/>
        <w:rPr>
          <w:rFonts w:ascii="細明體_HKSCS" w:hAnsi="細明體_HKSCS" w:cs="細明體_HKSCS" w:eastAsia="細明體_HKSCS" w:hint="default"/>
          <w:sz w:val="19"/>
          <w:szCs w:val="19"/>
        </w:rPr>
      </w:pPr>
      <w:r>
        <w:rPr/>
        <w:pict>
          <v:shape style="position:absolute;margin-left:127.080002pt;margin-top:30.339058pt;width:218.88pt;height:74.88pt;mso-position-horizontal-relative:page;mso-position-vertical-relative:paragraph;z-index:-464776" type="#_x0000_t75" stroked="false">
            <v:imagedata r:id="rId335" o:title=""/>
          </v:shape>
        </w:pict>
      </w:r>
      <w:r>
        <w:rPr>
          <w:rFonts w:ascii="細明體_HKSCS" w:hAnsi="細明體_HKSCS" w:cs="細明體_HKSCS" w:eastAsia="細明體_HKSCS" w:hint="default"/>
          <w:w w:val="105"/>
          <w:sz w:val="19"/>
          <w:szCs w:val="19"/>
        </w:rPr>
        <w:t>將序列中的每個數據點依次傳入網路 </w:t>
      </w:r>
      <w:r>
        <w:rPr>
          <w:rFonts w:ascii="細明體_HKSCS" w:hAnsi="細明體_HKSCS" w:cs="細明體_HKSCS" w:eastAsia="細明體_HKSCS" w:hint="default"/>
          <w:spacing w:val="-10"/>
          <w:w w:val="105"/>
          <w:sz w:val="19"/>
          <w:szCs w:val="19"/>
        </w:rPr>
        <w:t>即可，如圓</w:t>
      </w:r>
      <w:r>
        <w:rPr>
          <w:rFonts w:ascii="細明體_HKSCS" w:hAnsi="細明體_HKSCS" w:cs="細明體_HKSCS" w:eastAsia="細明體_HKSCS" w:hint="default"/>
          <w:spacing w:val="-53"/>
          <w:w w:val="105"/>
          <w:sz w:val="19"/>
          <w:szCs w:val="19"/>
        </w:rPr>
        <w:t> </w:t>
      </w:r>
      <w:r>
        <w:rPr>
          <w:rFonts w:ascii="Arial" w:hAnsi="Arial" w:cs="Arial" w:eastAsia="Arial" w:hint="default"/>
          <w:w w:val="105"/>
          <w:sz w:val="18"/>
          <w:szCs w:val="18"/>
        </w:rPr>
        <w:t>5.4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2"/>
        <w:ind w:right="0"/>
        <w:rPr>
          <w:rFonts w:ascii="細明體_HKSCS" w:hAnsi="細明體_HKSCS" w:cs="細明體_HKSCS" w:eastAsia="細明體_HKSCS" w:hint="default"/>
          <w:sz w:val="12"/>
          <w:szCs w:val="12"/>
        </w:rPr>
      </w:pPr>
    </w:p>
    <w:p>
      <w:pPr>
        <w:tabs>
          <w:tab w:pos="1771" w:val="left" w:leader="none"/>
          <w:tab w:pos="3643" w:val="left" w:leader="none"/>
        </w:tabs>
        <w:spacing w:before="0"/>
        <w:ind w:left="0" w:right="1098" w:firstLine="0"/>
        <w:jc w:val="center"/>
        <w:rPr>
          <w:rFonts w:ascii="Times New Roman" w:hAnsi="Times New Roman" w:cs="Times New Roman" w:eastAsia="Times New Roman" w:hint="default"/>
          <w:sz w:val="27"/>
          <w:szCs w:val="27"/>
        </w:rPr>
      </w:pPr>
      <w:r>
        <w:rPr/>
        <w:pict>
          <v:shape style="position:absolute;margin-left:118.440002pt;margin-top:13.402692pt;width:205.92pt;height:46.08pt;mso-position-horizontal-relative:page;mso-position-vertical-relative:paragraph;z-index:-464752" type="#_x0000_t75" stroked="false">
            <v:imagedata r:id="rId336" o:title=""/>
          </v:shape>
        </w:pict>
      </w:r>
      <w:r>
        <w:rPr>
          <w:rFonts w:ascii="Times New Roman" w:hAnsi="Times New Roman" w:cs="Times New Roman" w:eastAsia="Times New Roman" w:hint="default"/>
          <w:i/>
          <w:w w:val="95"/>
          <w:sz w:val="21"/>
          <w:szCs w:val="21"/>
        </w:rPr>
        <w:t>x•</w:t>
        <w:tab/>
      </w:r>
      <w:r>
        <w:rPr>
          <w:rFonts w:ascii="Times New Roman" w:hAnsi="Times New Roman" w:cs="Times New Roman" w:eastAsia="Times New Roman" w:hint="default"/>
          <w:i/>
          <w:spacing w:val="3"/>
          <w:w w:val="135"/>
          <w:position w:val="-3"/>
          <w:sz w:val="22"/>
          <w:szCs w:val="22"/>
        </w:rPr>
        <w:t>x'</w:t>
        <w:tab/>
      </w:r>
      <w:r>
        <w:rPr>
          <w:rFonts w:ascii="Times New Roman" w:hAnsi="Times New Roman" w:cs="Times New Roman" w:eastAsia="Times New Roman" w:hint="default"/>
          <w:i/>
          <w:position w:val="-5"/>
          <w:sz w:val="27"/>
          <w:szCs w:val="27"/>
        </w:rPr>
        <w:t>x3</w:t>
      </w:r>
      <w:r>
        <w:rPr>
          <w:rFonts w:ascii="Times New Roman" w:hAnsi="Times New Roman" w:cs="Times New Roman" w:eastAsia="Times New Roman" w:hint="default"/>
          <w:sz w:val="27"/>
          <w:szCs w:val="27"/>
        </w:rPr>
      </w:r>
    </w:p>
    <w:p>
      <w:pPr>
        <w:spacing w:line="240" w:lineRule="auto" w:before="5"/>
        <w:ind w:right="0"/>
        <w:rPr>
          <w:rFonts w:ascii="Times New Roman" w:hAnsi="Times New Roman" w:cs="Times New Roman" w:eastAsia="Times New Roman" w:hint="default"/>
          <w:i/>
          <w:sz w:val="40"/>
          <w:szCs w:val="40"/>
        </w:rPr>
      </w:pPr>
    </w:p>
    <w:p>
      <w:pPr>
        <w:spacing w:before="0"/>
        <w:ind w:left="0" w:right="2470" w:firstLine="0"/>
        <w:jc w:val="right"/>
        <w:rPr>
          <w:rFonts w:ascii="Arial" w:hAnsi="Arial" w:cs="Arial" w:eastAsia="Arial" w:hint="default"/>
          <w:sz w:val="13"/>
          <w:szCs w:val="13"/>
        </w:rPr>
      </w:pPr>
      <w:r>
        <w:rPr>
          <w:rFonts w:ascii="Arial"/>
          <w:w w:val="115"/>
          <w:sz w:val="13"/>
        </w:rPr>
        <w:t>2nd</w:t>
      </w:r>
      <w:r>
        <w:rPr>
          <w:rFonts w:ascii="Arial"/>
          <w:sz w:val="13"/>
        </w:rPr>
      </w:r>
    </w:p>
    <w:p>
      <w:pPr>
        <w:spacing w:line="240" w:lineRule="auto" w:before="0"/>
        <w:ind w:right="0"/>
        <w:rPr>
          <w:rFonts w:ascii="Arial" w:hAnsi="Arial" w:cs="Arial" w:eastAsia="Arial" w:hint="default"/>
          <w:sz w:val="12"/>
          <w:szCs w:val="12"/>
        </w:rPr>
      </w:pPr>
    </w:p>
    <w:p>
      <w:pPr>
        <w:spacing w:line="240" w:lineRule="auto" w:before="11"/>
        <w:ind w:right="0"/>
        <w:rPr>
          <w:rFonts w:ascii="Arial" w:hAnsi="Arial" w:cs="Arial" w:eastAsia="Arial" w:hint="default"/>
          <w:sz w:val="17"/>
          <w:szCs w:val="17"/>
        </w:rPr>
      </w:pPr>
    </w:p>
    <w:p>
      <w:pPr>
        <w:spacing w:before="0"/>
        <w:ind w:left="117" w:right="1098"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7"/>
          <w:szCs w:val="17"/>
        </w:rPr>
        <w:t>圖 </w:t>
      </w:r>
      <w:r>
        <w:rPr>
          <w:rFonts w:ascii="Arial" w:hAnsi="Arial" w:cs="Arial" w:eastAsia="Arial" w:hint="default"/>
          <w:sz w:val="18"/>
          <w:szCs w:val="18"/>
        </w:rPr>
        <w:t>5.4</w:t>
      </w:r>
      <w:r>
        <w:rPr>
          <w:rFonts w:ascii="Arial" w:hAnsi="Arial" w:cs="Arial" w:eastAsia="Arial" w:hint="default"/>
          <w:spacing w:val="30"/>
          <w:sz w:val="18"/>
          <w:szCs w:val="18"/>
        </w:rPr>
        <w:t> </w:t>
      </w:r>
      <w:r>
        <w:rPr>
          <w:rFonts w:ascii="細明體_HKSCS" w:hAnsi="細明體_HKSCS" w:cs="細明體_HKSCS" w:eastAsia="細明體_HKSCS" w:hint="default"/>
          <w:sz w:val="19"/>
          <w:szCs w:val="19"/>
        </w:rPr>
        <w:t>將整個序列傳入網路</w:t>
      </w:r>
    </w:p>
    <w:p>
      <w:pPr>
        <w:spacing w:after="0"/>
        <w:jc w:val="center"/>
        <w:rPr>
          <w:rFonts w:ascii="細明體_HKSCS" w:hAnsi="細明體_HKSCS" w:cs="細明體_HKSCS" w:eastAsia="細明體_HKSCS" w:hint="default"/>
          <w:sz w:val="19"/>
          <w:szCs w:val="19"/>
        </w:rPr>
        <w:sectPr>
          <w:pgSz w:w="9470" w:h="13040"/>
          <w:pgMar w:header="545" w:footer="442" w:top="760" w:bottom="66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pStyle w:val="BodyText"/>
        <w:spacing w:line="326" w:lineRule="auto" w:before="38"/>
        <w:ind w:left="1137" w:right="698" w:firstLine="396"/>
        <w:jc w:val="both"/>
      </w:pPr>
      <w:r>
        <w:rPr/>
        <w:t>無論序列有多長，都能不斷輸入網路， 最後獲得結果。可能看到這捏，讀者 </w:t>
      </w:r>
      <w:r>
        <w:rPr>
          <w:w w:val="104"/>
        </w:rPr>
        <w:t>會有一些疑問</w:t>
      </w:r>
      <w:r>
        <w:rPr>
          <w:spacing w:val="-57"/>
          <w:w w:val="104"/>
        </w:rPr>
        <w:t> </w:t>
      </w:r>
      <w:r>
        <w:rPr>
          <w:spacing w:val="-60"/>
          <w:w w:val="139"/>
        </w:rPr>
        <w:t>，圖</w:t>
      </w:r>
      <w:r>
        <w:rPr>
          <w:spacing w:val="-117"/>
          <w:w w:val="139"/>
        </w:rPr>
        <w:t> </w:t>
      </w:r>
      <w:r>
        <w:rPr>
          <w:rFonts w:ascii="Times New Roman" w:hAnsi="Times New Roman" w:cs="Times New Roman" w:eastAsia="Times New Roman" w:hint="default"/>
        </w:rPr>
        <w:t>5.4</w:t>
      </w:r>
      <w:r>
        <w:rPr>
          <w:rFonts w:ascii="Times New Roman" w:hAnsi="Times New Roman" w:cs="Times New Roman" w:eastAsia="Times New Roman" w:hint="default"/>
          <w:spacing w:val="-13"/>
        </w:rPr>
        <w:t> </w:t>
      </w:r>
      <w:r>
        <w:rPr>
          <w:w w:val="103"/>
        </w:rPr>
        <w:t>中每一個網路是不是都是獨立的加權</w:t>
      </w:r>
      <w:r>
        <w:rPr>
          <w:spacing w:val="-66"/>
          <w:w w:val="103"/>
        </w:rPr>
        <w:t> </w:t>
      </w:r>
      <w:r>
        <w:rPr>
          <w:spacing w:val="-9"/>
          <w:w w:val="104"/>
        </w:rPr>
        <w:t>？對於這個問題，先</w:t>
      </w:r>
      <w:r>
        <w:rPr>
          <w:w w:val="104"/>
        </w:rPr>
        <w:t> </w:t>
      </w:r>
      <w:r>
        <w:rPr>
          <w:w w:val="104"/>
        </w:rPr>
      </w:r>
      <w:r>
        <w:rPr/>
        <w:t>考慮一下如果是不同的序列， 那麼圖 </w:t>
      </w:r>
      <w:r>
        <w:rPr>
          <w:rFonts w:ascii="Times New Roman" w:hAnsi="Times New Roman" w:cs="Times New Roman" w:eastAsia="Times New Roman" w:hint="default"/>
        </w:rPr>
        <w:t>5.4 </w:t>
      </w:r>
      <w:r>
        <w:rPr/>
        <w:t>中格子的數目就是不同的，對於一個網 </w:t>
      </w:r>
      <w:r>
        <w:rPr>
          <w:w w:val="105"/>
        </w:rPr>
        <w:t>路結繕，不太可能出現這種參數目變化的情況。</w:t>
      </w:r>
    </w:p>
    <w:p>
      <w:pPr>
        <w:pStyle w:val="BodyText"/>
        <w:spacing w:line="328" w:lineRule="auto" w:before="141"/>
        <w:ind w:left="1130" w:right="697" w:firstLine="410"/>
        <w:jc w:val="both"/>
      </w:pPr>
      <w:r>
        <w:rPr/>
        <w:t>事實上，這裡再次使用了參數共用的概念， 也就是說雖然上面有三個格子， 其實它們都是同一個格子， 而網路的輸出依賴於輸入和記憶單元， 可以周圍 </w:t>
      </w:r>
      <w:r>
        <w:rPr>
          <w:rFonts w:ascii="Times New Roman" w:hAnsi="Times New Roman" w:cs="Times New Roman" w:eastAsia="Times New Roman" w:hint="default"/>
        </w:rPr>
        <w:t>5.5 </w:t>
      </w:r>
      <w:r>
        <w:rPr/>
        <w:t>表示。</w:t>
      </w:r>
    </w:p>
    <w:p>
      <w:pPr>
        <w:pStyle w:val="BodyText"/>
        <w:spacing w:line="328" w:lineRule="auto" w:before="139"/>
        <w:ind w:left="1130" w:right="689" w:firstLine="417"/>
        <w:jc w:val="both"/>
      </w:pPr>
      <w:r>
        <w:rPr/>
        <w:t>如圖 </w:t>
      </w:r>
      <w:r>
        <w:rPr>
          <w:rFonts w:ascii="Times New Roman" w:hAnsi="Times New Roman" w:cs="Times New Roman" w:eastAsia="Times New Roman" w:hint="default"/>
        </w:rPr>
        <w:t>5.5 </w:t>
      </w:r>
      <w:r>
        <w:rPr/>
        <w:t>所示，左邊就是循環神經網路實際的網路流， 右邊是將其展開的結 果，可以看到網路中具有循環結構， 這也是循環神經網路名字的由來。</w:t>
      </w:r>
      <w:r>
        <w:rPr>
          <w:spacing w:val="-54"/>
        </w:rPr>
        <w:t> </w:t>
      </w:r>
      <w:r>
        <w:rPr/>
        <w:t>同時根據 </w:t>
      </w:r>
      <w:r>
        <w:rPr/>
        <w:t>循環神經網路的結構也可以看出它在處理序列類型的資料上具有天然的優勢， 因 為網路本身就是一個序列結構，</w:t>
      </w:r>
      <w:r>
        <w:rPr>
          <w:spacing w:val="-75"/>
        </w:rPr>
        <w:t> </w:t>
      </w:r>
      <w:r>
        <w:rPr>
          <w:spacing w:val="-2"/>
        </w:rPr>
        <w:t>這也是所有循環神經網路最本質的結構。</w:t>
      </w:r>
    </w:p>
    <w:p>
      <w:pPr>
        <w:spacing w:line="240" w:lineRule="auto" w:before="12" w:after="0"/>
        <w:ind w:right="0"/>
        <w:rPr>
          <w:rFonts w:ascii="細明體_HKSCS" w:hAnsi="細明體_HKSCS" w:cs="細明體_HKSCS" w:eastAsia="細明體_HKSCS" w:hint="default"/>
          <w:sz w:val="19"/>
          <w:szCs w:val="19"/>
        </w:rPr>
      </w:pPr>
    </w:p>
    <w:p>
      <w:pPr>
        <w:pStyle w:val="BodyText"/>
        <w:tabs>
          <w:tab w:pos="3880" w:val="left" w:leader="none"/>
        </w:tabs>
        <w:spacing w:line="240" w:lineRule="auto"/>
        <w:ind w:left="1634" w:right="0"/>
        <w:jc w:val="left"/>
      </w:pPr>
      <w:r>
        <w:rPr/>
        <w:drawing>
          <wp:inline distT="0" distB="0" distL="0" distR="0">
            <wp:extent cx="676655" cy="1060703"/>
            <wp:effectExtent l="0" t="0" r="0" b="0"/>
            <wp:docPr id="67" name="image86.png" descr=""/>
            <wp:cNvGraphicFramePr>
              <a:graphicFrameLocks noChangeAspect="1"/>
            </wp:cNvGraphicFramePr>
            <a:graphic>
              <a:graphicData uri="http://schemas.openxmlformats.org/drawingml/2006/picture">
                <pic:pic>
                  <pic:nvPicPr>
                    <pic:cNvPr id="68" name="image86.png"/>
                    <pic:cNvPicPr/>
                  </pic:nvPicPr>
                  <pic:blipFill>
                    <a:blip r:embed="rId339" cstate="print"/>
                    <a:stretch>
                      <a:fillRect/>
                    </a:stretch>
                  </pic:blipFill>
                  <pic:spPr>
                    <a:xfrm>
                      <a:off x="0" y="0"/>
                      <a:ext cx="676655" cy="1060703"/>
                    </a:xfrm>
                    <a:prstGeom prst="rect">
                      <a:avLst/>
                    </a:prstGeom>
                  </pic:spPr>
                </pic:pic>
              </a:graphicData>
            </a:graphic>
          </wp:inline>
        </w:drawing>
      </w:r>
      <w:r>
        <w:rPr/>
      </w:r>
      <w:r>
        <w:rPr/>
        <w:tab/>
      </w:r>
      <w:r>
        <w:rPr/>
        <w:drawing>
          <wp:inline distT="0" distB="0" distL="0" distR="0">
            <wp:extent cx="2468879" cy="1060703"/>
            <wp:effectExtent l="0" t="0" r="0" b="0"/>
            <wp:docPr id="69" name="image87.png" descr=""/>
            <wp:cNvGraphicFramePr>
              <a:graphicFrameLocks noChangeAspect="1"/>
            </wp:cNvGraphicFramePr>
            <a:graphic>
              <a:graphicData uri="http://schemas.openxmlformats.org/drawingml/2006/picture">
                <pic:pic>
                  <pic:nvPicPr>
                    <pic:cNvPr id="70" name="image87.png"/>
                    <pic:cNvPicPr/>
                  </pic:nvPicPr>
                  <pic:blipFill>
                    <a:blip r:embed="rId340" cstate="print"/>
                    <a:stretch>
                      <a:fillRect/>
                    </a:stretch>
                  </pic:blipFill>
                  <pic:spPr>
                    <a:xfrm>
                      <a:off x="0" y="0"/>
                      <a:ext cx="2468879" cy="1060703"/>
                    </a:xfrm>
                    <a:prstGeom prst="rect">
                      <a:avLst/>
                    </a:prstGeom>
                  </pic:spPr>
                </pic:pic>
              </a:graphicData>
            </a:graphic>
          </wp:inline>
        </w:drawing>
      </w:r>
      <w:r>
        <w:rPr/>
      </w:r>
    </w:p>
    <w:p>
      <w:pPr>
        <w:pStyle w:val="BodyText"/>
        <w:spacing w:line="240" w:lineRule="auto" w:before="87"/>
        <w:ind w:left="3457" w:right="3061"/>
        <w:jc w:val="center"/>
      </w:pPr>
      <w:r>
        <w:rPr>
          <w:w w:val="95"/>
          <w:sz w:val="17"/>
          <w:szCs w:val="17"/>
        </w:rPr>
        <w:t>圖 </w:t>
      </w:r>
      <w:r>
        <w:rPr>
          <w:rFonts w:ascii="Times New Roman" w:hAnsi="Times New Roman" w:cs="Times New Roman" w:eastAsia="Times New Roman" w:hint="default"/>
          <w:w w:val="95"/>
        </w:rPr>
        <w:t>5.5</w:t>
      </w:r>
      <w:r>
        <w:rPr>
          <w:rFonts w:ascii="Times New Roman" w:hAnsi="Times New Roman" w:cs="Times New Roman" w:eastAsia="Times New Roman" w:hint="default"/>
          <w:spacing w:val="34"/>
          <w:w w:val="95"/>
        </w:rPr>
        <w:t> </w:t>
      </w:r>
      <w:r>
        <w:rPr>
          <w:w w:val="95"/>
        </w:rPr>
        <w:t>網路的輸入和記憶單元</w:t>
      </w:r>
      <w:r>
        <w:rPr/>
      </w:r>
    </w:p>
    <w:p>
      <w:pPr>
        <w:spacing w:line="240" w:lineRule="auto" w:before="0"/>
        <w:ind w:right="0"/>
        <w:rPr>
          <w:rFonts w:ascii="細明體_HKSCS" w:hAnsi="細明體_HKSCS" w:cs="細明體_HKSCS" w:eastAsia="細明體_HKSCS" w:hint="default"/>
          <w:sz w:val="21"/>
          <w:szCs w:val="21"/>
        </w:rPr>
      </w:pPr>
    </w:p>
    <w:p>
      <w:pPr>
        <w:pStyle w:val="BodyText"/>
        <w:spacing w:line="240" w:lineRule="auto"/>
        <w:ind w:left="1533" w:right="0"/>
        <w:jc w:val="left"/>
      </w:pPr>
      <w:r>
        <w:rPr/>
        <w:t>循環神經網路也可以有很深的網路層結構，如圖 </w:t>
      </w:r>
      <w:r>
        <w:rPr>
          <w:rFonts w:ascii="Times New Roman" w:hAnsi="Times New Roman" w:cs="Times New Roman" w:eastAsia="Times New Roman" w:hint="default"/>
        </w:rPr>
        <w:t>5.6 </w:t>
      </w:r>
      <w:r>
        <w:rPr/>
        <w:t>所示。</w:t>
      </w:r>
    </w:p>
    <w:p>
      <w:pPr>
        <w:spacing w:line="240" w:lineRule="auto" w:before="2" w:after="0"/>
        <w:ind w:right="0"/>
        <w:rPr>
          <w:rFonts w:ascii="細明體_HKSCS" w:hAnsi="細明體_HKSCS" w:cs="細明體_HKSCS" w:eastAsia="細明體_HKSCS" w:hint="default"/>
          <w:sz w:val="14"/>
          <w:szCs w:val="14"/>
        </w:rPr>
      </w:pPr>
    </w:p>
    <w:tbl>
      <w:tblPr>
        <w:tblW w:w="0" w:type="auto"/>
        <w:jc w:val="left"/>
        <w:tblInd w:w="2909" w:type="dxa"/>
        <w:tblLayout w:type="fixed"/>
        <w:tblCellMar>
          <w:top w:w="0" w:type="dxa"/>
          <w:left w:w="0" w:type="dxa"/>
          <w:bottom w:w="0" w:type="dxa"/>
          <w:right w:w="0" w:type="dxa"/>
        </w:tblCellMar>
        <w:tblLook w:val="01E0"/>
      </w:tblPr>
      <w:tblGrid>
        <w:gridCol w:w="1096"/>
        <w:gridCol w:w="1495"/>
        <w:gridCol w:w="842"/>
      </w:tblGrid>
      <w:tr>
        <w:trPr>
          <w:trHeight w:val="288" w:hRule="exact"/>
        </w:trPr>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58"/>
              <w:jc w:val="center"/>
              <w:rPr>
                <w:rFonts w:ascii="Times New Roman" w:hAnsi="Times New Roman" w:cs="Times New Roman" w:eastAsia="Times New Roman" w:hint="default"/>
                <w:sz w:val="17"/>
                <w:szCs w:val="17"/>
              </w:rPr>
            </w:pPr>
            <w:r>
              <w:rPr>
                <w:rFonts w:ascii="Times New Roman"/>
                <w:i/>
                <w:w w:val="105"/>
                <w:sz w:val="17"/>
              </w:rPr>
              <w:t>y'</w:t>
            </w:r>
            <w:r>
              <w:rPr>
                <w:rFonts w:ascii="Times New Roman"/>
                <w:sz w:val="17"/>
              </w:rPr>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6"/>
              <w:jc w:val="center"/>
              <w:rPr>
                <w:rFonts w:ascii="Arial" w:hAnsi="Arial" w:cs="Arial" w:eastAsia="Arial" w:hint="default"/>
                <w:sz w:val="18"/>
                <w:szCs w:val="18"/>
              </w:rPr>
            </w:pPr>
            <w:r>
              <w:rPr>
                <w:rFonts w:ascii="Arial"/>
                <w:i/>
                <w:w w:val="125"/>
                <w:sz w:val="18"/>
              </w:rPr>
              <w:t>y"</w:t>
            </w:r>
            <w:r>
              <w:rPr>
                <w:rFonts w:ascii="Arial"/>
                <w:sz w:val="18"/>
              </w:rPr>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細明體_HKSCS" w:hAnsi="細明體_HKSCS" w:cs="細明體_HKSCS" w:eastAsia="細明體_HKSCS" w:hint="default"/>
                <w:sz w:val="11"/>
                <w:szCs w:val="11"/>
              </w:rPr>
            </w:pPr>
            <w:r>
              <w:rPr>
                <w:rFonts w:ascii="Times New Roman" w:hAnsi="Times New Roman" w:cs="Times New Roman" w:eastAsia="Times New Roman" w:hint="default"/>
                <w:i/>
                <w:spacing w:val="5"/>
                <w:w w:val="140"/>
                <w:sz w:val="20"/>
                <w:szCs w:val="20"/>
              </w:rPr>
              <w:t>y</w:t>
            </w:r>
            <w:r>
              <w:rPr>
                <w:rFonts w:ascii="細明體_HKSCS" w:hAnsi="細明體_HKSCS" w:cs="細明體_HKSCS" w:eastAsia="細明體_HKSCS" w:hint="default"/>
                <w:spacing w:val="5"/>
                <w:w w:val="140"/>
                <w:sz w:val="11"/>
                <w:szCs w:val="11"/>
              </w:rPr>
              <w:t>卅</w:t>
            </w:r>
            <w:r>
              <w:rPr>
                <w:rFonts w:ascii="細明體_HKSCS" w:hAnsi="細明體_HKSCS" w:cs="細明體_HKSCS" w:eastAsia="細明體_HKSCS" w:hint="default"/>
                <w:spacing w:val="5"/>
                <w:sz w:val="11"/>
                <w:szCs w:val="11"/>
              </w:rPr>
            </w:r>
          </w:p>
        </w:tc>
      </w:tr>
      <w:tr>
        <w:trPr>
          <w:trHeight w:val="438" w:hRule="exact"/>
        </w:trPr>
        <w:tc>
          <w:tcPr>
            <w:tcW w:w="1096" w:type="dxa"/>
            <w:tcBorders>
              <w:top w:val="nil" w:sz="6" w:space="0" w:color="auto"/>
              <w:left w:val="nil" w:sz="6" w:space="0" w:color="auto"/>
              <w:bottom w:val="nil" w:sz="6" w:space="0" w:color="auto"/>
              <w:right w:val="nil" w:sz="6" w:space="0" w:color="auto"/>
            </w:tcBorders>
          </w:tcPr>
          <w:p>
            <w:pPr>
              <w:pStyle w:val="TableParagraph"/>
              <w:spacing w:line="338" w:lineRule="exact"/>
              <w:ind w:right="442"/>
              <w:jc w:val="center"/>
              <w:rPr>
                <w:rFonts w:ascii="細明體_HKSCS" w:hAnsi="細明體_HKSCS" w:cs="細明體_HKSCS" w:eastAsia="細明體_HKSCS" w:hint="default"/>
                <w:sz w:val="35"/>
                <w:szCs w:val="35"/>
              </w:rPr>
            </w:pPr>
            <w:r>
              <w:rPr>
                <w:rFonts w:ascii="細明體_HKSCS" w:hAnsi="細明體_HKSCS" w:cs="細明體_HKSCS" w:eastAsia="細明體_HKSCS" w:hint="default"/>
                <w:w w:val="85"/>
                <w:sz w:val="35"/>
                <w:szCs w:val="35"/>
              </w:rPr>
              <w:t>一位</w:t>
            </w:r>
            <w:r>
              <w:rPr>
                <w:rFonts w:ascii="細明體_HKSCS" w:hAnsi="細明體_HKSCS" w:cs="細明體_HKSCS" w:eastAsia="細明體_HKSCS" w:hint="default"/>
                <w:sz w:val="35"/>
                <w:szCs w:val="35"/>
              </w:rPr>
            </w:r>
          </w:p>
        </w:tc>
        <w:tc>
          <w:tcPr>
            <w:tcW w:w="1495" w:type="dxa"/>
            <w:tcBorders>
              <w:top w:val="nil" w:sz="6" w:space="0" w:color="auto"/>
              <w:left w:val="nil" w:sz="6" w:space="0" w:color="auto"/>
              <w:bottom w:val="nil" w:sz="6" w:space="0" w:color="auto"/>
              <w:right w:val="nil" w:sz="6" w:space="0" w:color="auto"/>
            </w:tcBorders>
          </w:tcPr>
          <w:p>
            <w:pPr>
              <w:pStyle w:val="TableParagraph"/>
              <w:spacing w:line="338" w:lineRule="exact"/>
              <w:ind w:right="29"/>
              <w:jc w:val="center"/>
              <w:rPr>
                <w:rFonts w:ascii="細明體_HKSCS" w:hAnsi="細明體_HKSCS" w:cs="細明體_HKSCS" w:eastAsia="細明體_HKSCS" w:hint="default"/>
                <w:sz w:val="35"/>
                <w:szCs w:val="35"/>
              </w:rPr>
            </w:pPr>
            <w:r>
              <w:rPr>
                <w:rFonts w:ascii="細明體_HKSCS" w:hAnsi="細明體_HKSCS" w:cs="細明體_HKSCS" w:eastAsia="細明體_HKSCS" w:hint="default"/>
                <w:w w:val="145"/>
                <w:sz w:val="35"/>
                <w:szCs w:val="35"/>
              </w:rPr>
              <w:t>台</w:t>
            </w:r>
            <w:r>
              <w:rPr>
                <w:rFonts w:ascii="細明體_HKSCS" w:hAnsi="細明體_HKSCS" w:cs="細明體_HKSCS" w:eastAsia="細明體_HKSCS" w:hint="default"/>
                <w:sz w:val="35"/>
                <w:szCs w:val="35"/>
              </w:rPr>
            </w:r>
          </w:p>
        </w:tc>
        <w:tc>
          <w:tcPr>
            <w:tcW w:w="842" w:type="dxa"/>
            <w:tcBorders>
              <w:top w:val="nil" w:sz="6" w:space="0" w:color="auto"/>
              <w:left w:val="nil" w:sz="6" w:space="0" w:color="auto"/>
              <w:bottom w:val="nil" w:sz="6" w:space="0" w:color="auto"/>
              <w:right w:val="nil" w:sz="6" w:space="0" w:color="auto"/>
            </w:tcBorders>
          </w:tcPr>
          <w:p>
            <w:pPr>
              <w:pStyle w:val="TableParagraph"/>
              <w:spacing w:line="336" w:lineRule="exact"/>
              <w:ind w:right="33"/>
              <w:jc w:val="right"/>
              <w:rPr>
                <w:rFonts w:ascii="細明體_HKSCS" w:hAnsi="細明體_HKSCS" w:cs="細明體_HKSCS" w:eastAsia="細明體_HKSCS" w:hint="default"/>
                <w:sz w:val="34"/>
                <w:szCs w:val="34"/>
              </w:rPr>
            </w:pPr>
            <w:r>
              <w:rPr>
                <w:rFonts w:ascii="細明體_HKSCS" w:hAnsi="細明體_HKSCS" w:cs="細明體_HKSCS" w:eastAsia="細明體_HKSCS" w:hint="default"/>
                <w:w w:val="85"/>
                <w:sz w:val="34"/>
                <w:szCs w:val="34"/>
              </w:rPr>
              <w:t>合</w:t>
            </w:r>
            <w:r>
              <w:rPr>
                <w:rFonts w:ascii="細明體_HKSCS" w:hAnsi="細明體_HKSCS" w:cs="細明體_HKSCS" w:eastAsia="細明體_HKSCS" w:hint="default"/>
                <w:sz w:val="34"/>
                <w:szCs w:val="34"/>
              </w:rPr>
            </w:r>
          </w:p>
        </w:tc>
      </w:tr>
    </w:tbl>
    <w:p>
      <w:pPr>
        <w:spacing w:line="240" w:lineRule="auto" w:before="11"/>
        <w:ind w:right="0"/>
        <w:rPr>
          <w:rFonts w:ascii="細明體_HKSCS" w:hAnsi="細明體_HKSCS" w:cs="細明體_HKSCS" w:eastAsia="細明體_HKSCS" w:hint="default"/>
          <w:sz w:val="4"/>
          <w:szCs w:val="4"/>
        </w:rPr>
      </w:pPr>
    </w:p>
    <w:p>
      <w:pPr>
        <w:tabs>
          <w:tab w:pos="4862" w:val="left" w:leader="none"/>
        </w:tabs>
        <w:spacing w:line="351" w:lineRule="exact" w:before="0"/>
        <w:ind w:left="2123"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w w:val="101"/>
          <w:sz w:val="42"/>
          <w:szCs w:val="42"/>
        </w:rPr>
        <w:t>．</w:t>
      </w:r>
      <w:r>
        <w:rPr>
          <w:rFonts w:ascii="細明體_HKSCS" w:hAnsi="細明體_HKSCS" w:cs="細明體_HKSCS" w:eastAsia="細明體_HKSCS" w:hint="default"/>
          <w:sz w:val="42"/>
          <w:szCs w:val="42"/>
        </w:rPr>
        <w:tab/>
      </w:r>
      <w:r>
        <w:rPr>
          <w:rFonts w:ascii="細明體_HKSCS" w:hAnsi="細明體_HKSCS" w:cs="細明體_HKSCS" w:eastAsia="細明體_HKSCS" w:hint="default"/>
          <w:spacing w:val="-2720"/>
          <w:w w:val="295"/>
          <w:sz w:val="42"/>
          <w:szCs w:val="42"/>
        </w:rPr>
        <w:t>．</w:t>
      </w:r>
      <w:r>
        <w:rPr>
          <w:rFonts w:ascii="細明體_HKSCS" w:hAnsi="細明體_HKSCS" w:cs="細明體_HKSCS" w:eastAsia="細明體_HKSCS" w:hint="default"/>
          <w:spacing w:val="-298"/>
          <w:w w:val="88"/>
          <w:sz w:val="42"/>
          <w:szCs w:val="42"/>
        </w:rPr>
        <w:t>．</w:t>
      </w:r>
      <w:r>
        <w:rPr>
          <w:rFonts w:ascii="細明體_HKSCS" w:hAnsi="細明體_HKSCS" w:cs="細明體_HKSCS" w:eastAsia="細明體_HKSCS" w:hint="default"/>
          <w:spacing w:val="-298"/>
          <w:w w:val="101"/>
          <w:sz w:val="42"/>
          <w:szCs w:val="42"/>
        </w:rPr>
      </w:r>
      <w:r>
        <w:rPr>
          <w:rFonts w:ascii="細明體_HKSCS" w:hAnsi="細明體_HKSCS" w:cs="細明體_HKSCS" w:eastAsia="細明體_HKSCS" w:hint="default"/>
          <w:imprint/>
          <w:w w:val="101"/>
          <w:sz w:val="42"/>
          <w:szCs w:val="42"/>
        </w:rPr>
        <w:t>．</w:t>
      </w:r>
      <w:r>
        <w:rPr>
          <w:rFonts w:ascii="細明體_HKSCS" w:hAnsi="細明體_HKSCS" w:cs="細明體_HKSCS" w:eastAsia="細明體_HKSCS" w:hint="default"/>
          <w:shadow w:val="0"/>
          <w:w w:val="101"/>
          <w:sz w:val="42"/>
          <w:szCs w:val="42"/>
        </w:rPr>
      </w:r>
      <w:r>
        <w:rPr>
          <w:rFonts w:ascii="細明體_HKSCS" w:hAnsi="細明體_HKSCS" w:cs="細明體_HKSCS" w:eastAsia="細明體_HKSCS" w:hint="default"/>
          <w:shadow w:val="0"/>
          <w:sz w:val="42"/>
          <w:szCs w:val="42"/>
        </w:rPr>
      </w:r>
    </w:p>
    <w:p>
      <w:pPr>
        <w:spacing w:line="1016" w:lineRule="exact" w:before="0"/>
        <w:ind w:left="2286" w:right="0" w:firstLine="0"/>
        <w:jc w:val="left"/>
        <w:rPr>
          <w:rFonts w:ascii="細明體_HKSCS" w:hAnsi="細明體_HKSCS" w:cs="細明體_HKSCS" w:eastAsia="細明體_HKSCS" w:hint="default"/>
          <w:sz w:val="104"/>
          <w:szCs w:val="104"/>
        </w:rPr>
      </w:pPr>
      <w:r>
        <w:rPr>
          <w:rFonts w:ascii="細明體_HKSCS" w:hAnsi="細明體_HKSCS" w:cs="細明體_HKSCS" w:eastAsia="細明體_HKSCS" w:hint="default"/>
          <w:spacing w:val="-2912"/>
          <w:w w:val="212"/>
          <w:sz w:val="104"/>
          <w:szCs w:val="104"/>
        </w:rPr>
        <w:t>．</w:t>
      </w:r>
      <w:r>
        <w:rPr>
          <w:rFonts w:ascii="細明體_HKSCS" w:hAnsi="細明體_HKSCS" w:cs="細明體_HKSCS" w:eastAsia="細明體_HKSCS" w:hint="default"/>
          <w:spacing w:val="-3551"/>
          <w:w w:val="217"/>
          <w:sz w:val="104"/>
          <w:szCs w:val="104"/>
        </w:rPr>
        <w:t>．</w:t>
      </w:r>
      <w:r>
        <w:rPr>
          <w:rFonts w:ascii="細明體_HKSCS" w:hAnsi="細明體_HKSCS" w:cs="細明體_HKSCS" w:eastAsia="細明體_HKSCS" w:hint="default"/>
          <w:w w:val="158"/>
          <w:sz w:val="104"/>
          <w:szCs w:val="104"/>
        </w:rPr>
        <w:t>：</w:t>
      </w:r>
      <w:r>
        <w:rPr>
          <w:rFonts w:ascii="細明體_HKSCS" w:hAnsi="細明體_HKSCS" w:cs="細明體_HKSCS" w:eastAsia="細明體_HKSCS" w:hint="default"/>
          <w:sz w:val="104"/>
          <w:szCs w:val="104"/>
        </w:rPr>
      </w:r>
    </w:p>
    <w:p>
      <w:pPr>
        <w:spacing w:after="0" w:line="1016" w:lineRule="exact"/>
        <w:jc w:val="left"/>
        <w:rPr>
          <w:rFonts w:ascii="細明體_HKSCS" w:hAnsi="細明體_HKSCS" w:cs="細明體_HKSCS" w:eastAsia="細明體_HKSCS" w:hint="default"/>
          <w:sz w:val="104"/>
          <w:szCs w:val="104"/>
        </w:rPr>
        <w:sectPr>
          <w:headerReference w:type="default" r:id="rId337"/>
          <w:headerReference w:type="even" r:id="rId338"/>
          <w:pgSz w:w="9470" w:h="13040"/>
          <w:pgMar w:header="594" w:footer="478" w:top="820" w:bottom="620" w:left="0" w:right="440"/>
        </w:sectPr>
      </w:pPr>
    </w:p>
    <w:p>
      <w:pPr>
        <w:spacing w:line="420" w:lineRule="exact" w:before="0"/>
        <w:ind w:left="0" w:right="0" w:firstLine="0"/>
        <w:jc w:val="righ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301"/>
          <w:w w:val="95"/>
          <w:sz w:val="42"/>
          <w:szCs w:val="42"/>
        </w:rPr>
        <w:t>．．．</w:t>
      </w:r>
      <w:r>
        <w:rPr>
          <w:rFonts w:ascii="細明體_HKSCS" w:hAnsi="細明體_HKSCS" w:cs="細明體_HKSCS" w:eastAsia="細明體_HKSCS" w:hint="default"/>
          <w:sz w:val="42"/>
          <w:szCs w:val="42"/>
        </w:rPr>
      </w:r>
    </w:p>
    <w:p>
      <w:pPr>
        <w:tabs>
          <w:tab w:pos="3938" w:val="left" w:leader="none"/>
        </w:tabs>
        <w:spacing w:line="373" w:lineRule="exact" w:before="0"/>
        <w:ind w:left="597" w:right="0" w:firstLine="0"/>
        <w:jc w:val="center"/>
        <w:rPr>
          <w:rFonts w:ascii="Arial" w:hAnsi="Arial" w:cs="Arial" w:eastAsia="Arial" w:hint="default"/>
          <w:sz w:val="32"/>
          <w:szCs w:val="32"/>
        </w:rPr>
      </w:pPr>
      <w:r>
        <w:rPr/>
        <w:br w:type="column"/>
      </w:r>
      <w:r>
        <w:rPr>
          <w:rFonts w:ascii="細明體_HKSCS" w:hAnsi="細明體_HKSCS" w:cs="細明體_HKSCS" w:eastAsia="細明體_HKSCS" w:hint="default"/>
          <w:w w:val="68"/>
          <w:sz w:val="36"/>
          <w:szCs w:val="36"/>
        </w:rPr>
        <w:t>﹛</w:t>
      </w:r>
      <w:r>
        <w:rPr>
          <w:rFonts w:ascii="細明體_HKSCS" w:hAnsi="細明體_HKSCS" w:cs="細明體_HKSCS" w:eastAsia="細明體_HKSCS" w:hint="default"/>
          <w:spacing w:val="7"/>
          <w:w w:val="68"/>
          <w:sz w:val="36"/>
          <w:szCs w:val="36"/>
        </w:rPr>
        <w:t>企</w:t>
      </w:r>
      <w:r>
        <w:rPr>
          <w:rFonts w:ascii="Arial" w:hAnsi="Arial" w:cs="Arial" w:eastAsia="Arial" w:hint="default"/>
          <w:w w:val="600"/>
          <w:sz w:val="5"/>
          <w:szCs w:val="5"/>
        </w:rPr>
        <w:t>f</w:t>
      </w:r>
      <w:r>
        <w:rPr>
          <w:rFonts w:ascii="Arial" w:hAnsi="Arial" w:cs="Arial" w:eastAsia="Arial" w:hint="default"/>
          <w:sz w:val="5"/>
          <w:szCs w:val="5"/>
        </w:rPr>
        <w:tab/>
      </w:r>
      <w:r>
        <w:rPr>
          <w:rFonts w:ascii="Arial" w:hAnsi="Arial" w:cs="Arial" w:eastAsia="Arial" w:hint="default"/>
          <w:spacing w:val="-22"/>
          <w:w w:val="39"/>
          <w:position w:val="-3"/>
          <w:sz w:val="32"/>
          <w:szCs w:val="32"/>
        </w:rPr>
        <w:t>,</w:t>
      </w:r>
      <w:r>
        <w:rPr>
          <w:rFonts w:ascii="Arial" w:hAnsi="Arial" w:cs="Arial" w:eastAsia="Arial" w:hint="default"/>
          <w:w w:val="146"/>
          <w:position w:val="-3"/>
          <w:sz w:val="32"/>
          <w:szCs w:val="32"/>
        </w:rPr>
        <w:t>,</w:t>
      </w:r>
      <w:r>
        <w:rPr>
          <w:rFonts w:ascii="Arial" w:hAnsi="Arial" w:cs="Arial" w:eastAsia="Arial" w:hint="default"/>
          <w:sz w:val="32"/>
          <w:szCs w:val="32"/>
        </w:rPr>
      </w:r>
    </w:p>
    <w:p>
      <w:pPr>
        <w:tabs>
          <w:tab w:pos="2059" w:val="left" w:leader="none"/>
          <w:tab w:pos="3492" w:val="left" w:leader="none"/>
        </w:tabs>
        <w:spacing w:line="158" w:lineRule="exact" w:before="0"/>
        <w:ind w:left="943" w:right="0" w:firstLine="0"/>
        <w:jc w:val="left"/>
        <w:rPr>
          <w:rFonts w:ascii="Arial" w:hAnsi="Arial" w:cs="Arial" w:eastAsia="Arial" w:hint="default"/>
          <w:sz w:val="17"/>
          <w:szCs w:val="17"/>
        </w:rPr>
      </w:pPr>
      <w:r>
        <w:rPr/>
        <w:pict>
          <v:shape style="position:absolute;margin-left:160.199997pt;margin-top:-1.215965pt;width:5.25pt;height:9pt;mso-position-horizontal-relative:page;mso-position-vertical-relative:paragraph;z-index:-464728" type="#_x0000_t202" filled="false" stroked="false">
            <v:textbox inset="0,0,0,0">
              <w:txbxContent>
                <w:p>
                  <w:pPr>
                    <w:spacing w:line="180" w:lineRule="exact" w:before="0"/>
                    <w:ind w:left="0" w:right="0" w:firstLine="0"/>
                    <w:jc w:val="left"/>
                    <w:rPr>
                      <w:rFonts w:ascii="Arial" w:hAnsi="Arial" w:cs="Arial" w:eastAsia="Arial" w:hint="default"/>
                      <w:sz w:val="18"/>
                      <w:szCs w:val="18"/>
                    </w:rPr>
                  </w:pPr>
                  <w:r>
                    <w:rPr>
                      <w:rFonts w:ascii="Arial"/>
                      <w:w w:val="85"/>
                      <w:sz w:val="18"/>
                    </w:rPr>
                    <w:t>A</w:t>
                  </w:r>
                  <w:r>
                    <w:rPr>
                      <w:rFonts w:ascii="Arial"/>
                      <w:sz w:val="18"/>
                    </w:rPr>
                  </w:r>
                </w:p>
              </w:txbxContent>
            </v:textbox>
            <w10:wrap type="none"/>
          </v:shape>
        </w:pict>
      </w:r>
      <w:r>
        <w:rPr>
          <w:rFonts w:ascii="細明體_HKSCS" w:hAnsi="細明體_HKSCS" w:cs="細明體_HKSCS" w:eastAsia="細明體_HKSCS" w:hint="default"/>
          <w:w w:val="68"/>
          <w:sz w:val="18"/>
          <w:szCs w:val="18"/>
        </w:rPr>
        <w:t>于</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67"/>
          <w:sz w:val="18"/>
          <w:szCs w:val="18"/>
        </w:rPr>
        <w:t>＇</w:t>
      </w:r>
      <w:r>
        <w:rPr>
          <w:rFonts w:ascii="細明體_HKSCS" w:hAnsi="細明體_HKSCS" w:cs="細明體_HKSCS" w:eastAsia="細明體_HKSCS" w:hint="default"/>
          <w:spacing w:val="-17"/>
          <w:sz w:val="18"/>
          <w:szCs w:val="18"/>
        </w:rPr>
        <w:t> </w:t>
      </w:r>
      <w:r>
        <w:rPr>
          <w:rFonts w:ascii="細明體_HKSCS" w:hAnsi="細明體_HKSCS" w:cs="細明體_HKSCS" w:eastAsia="細明體_HKSCS" w:hint="default"/>
          <w:w w:val="51"/>
          <w:sz w:val="13"/>
          <w:szCs w:val="13"/>
        </w:rPr>
        <w:t>.，</w:t>
      </w:r>
      <w:r>
        <w:rPr>
          <w:rFonts w:ascii="細明體_HKSCS" w:hAnsi="細明體_HKSCS" w:cs="細明體_HKSCS" w:eastAsia="細明體_HKSCS" w:hint="default"/>
          <w:spacing w:val="-15"/>
          <w:w w:val="51"/>
          <w:sz w:val="13"/>
          <w:szCs w:val="13"/>
        </w:rPr>
        <w:t>，</w:t>
      </w:r>
      <w:r>
        <w:rPr>
          <w:rFonts w:ascii="細明體_HKSCS" w:hAnsi="細明體_HKSCS" w:cs="細明體_HKSCS" w:eastAsia="細明體_HKSCS" w:hint="default"/>
          <w:w w:val="112"/>
          <w:sz w:val="13"/>
          <w:szCs w:val="13"/>
        </w:rPr>
        <w:t>刊</w:t>
      </w:r>
      <w:r>
        <w:rPr>
          <w:rFonts w:ascii="Arial" w:hAnsi="Arial" w:cs="Arial" w:eastAsia="Arial" w:hint="default"/>
          <w:w w:val="99"/>
          <w:sz w:val="17"/>
          <w:szCs w:val="17"/>
        </w:rPr>
        <w:t> </w:t>
      </w:r>
      <w:r>
        <w:rPr>
          <w:rFonts w:ascii="Arial" w:hAnsi="Arial" w:cs="Arial" w:eastAsia="Arial" w:hint="default"/>
          <w:sz w:val="17"/>
          <w:szCs w:val="17"/>
        </w:rPr>
        <w:tab/>
      </w:r>
      <w:r>
        <w:rPr>
          <w:rFonts w:ascii="Arial" w:hAnsi="Arial" w:cs="Arial" w:eastAsia="Arial" w:hint="default"/>
          <w:w w:val="190"/>
          <w:sz w:val="17"/>
          <w:szCs w:val="17"/>
        </w:rPr>
        <w:t>i</w:t>
      </w:r>
      <w:r>
        <w:rPr>
          <w:rFonts w:ascii="Arial" w:hAnsi="Arial" w:cs="Arial" w:eastAsia="Arial" w:hint="default"/>
          <w:sz w:val="17"/>
          <w:szCs w:val="17"/>
        </w:rPr>
      </w:r>
    </w:p>
    <w:p>
      <w:pPr>
        <w:pStyle w:val="BodyText"/>
        <w:spacing w:line="240" w:lineRule="auto" w:before="66"/>
        <w:ind w:left="597" w:right="0"/>
        <w:jc w:val="center"/>
      </w:pPr>
      <w:r>
        <w:rPr>
          <w:sz w:val="17"/>
          <w:szCs w:val="17"/>
        </w:rPr>
        <w:t>圖 </w:t>
      </w:r>
      <w:r>
        <w:rPr>
          <w:rFonts w:ascii="Times New Roman" w:hAnsi="Times New Roman" w:cs="Times New Roman" w:eastAsia="Times New Roman" w:hint="default"/>
        </w:rPr>
        <w:t>5.6</w:t>
      </w:r>
      <w:r>
        <w:rPr>
          <w:rFonts w:ascii="Times New Roman" w:hAnsi="Times New Roman" w:cs="Times New Roman" w:eastAsia="Times New Roman" w:hint="default"/>
          <w:spacing w:val="-15"/>
        </w:rPr>
        <w:t> </w:t>
      </w:r>
      <w:r>
        <w:rPr/>
        <w:t>深層網路結構</w:t>
      </w:r>
    </w:p>
    <w:p>
      <w:pPr>
        <w:spacing w:line="420" w:lineRule="exact" w:before="0"/>
        <w:ind w:left="780" w:right="0" w:firstLine="0"/>
        <w:jc w:val="left"/>
        <w:rPr>
          <w:rFonts w:ascii="細明體_HKSCS" w:hAnsi="細明體_HKSCS" w:cs="細明體_HKSCS" w:eastAsia="細明體_HKSCS" w:hint="default"/>
          <w:sz w:val="42"/>
          <w:szCs w:val="42"/>
        </w:rPr>
      </w:pPr>
      <w:r>
        <w:rPr/>
        <w:br w:type="column"/>
      </w:r>
      <w:r>
        <w:rPr>
          <w:rFonts w:ascii="細明體_HKSCS" w:hAnsi="細明體_HKSCS" w:cs="細明體_HKSCS" w:eastAsia="細明體_HKSCS" w:hint="default"/>
          <w:spacing w:val="-345"/>
          <w:w w:val="101"/>
          <w:sz w:val="42"/>
          <w:szCs w:val="42"/>
        </w:rPr>
        <w:t>．</w:t>
      </w:r>
      <w:r>
        <w:rPr>
          <w:rFonts w:ascii="細明體_HKSCS" w:hAnsi="細明體_HKSCS" w:cs="細明體_HKSCS" w:eastAsia="細明體_HKSCS" w:hint="default"/>
          <w:spacing w:val="-298"/>
          <w:w w:val="88"/>
          <w:sz w:val="42"/>
          <w:szCs w:val="42"/>
        </w:rPr>
        <w:t>．</w:t>
      </w:r>
      <w:r>
        <w:rPr>
          <w:rFonts w:ascii="細明體_HKSCS" w:hAnsi="細明體_HKSCS" w:cs="細明體_HKSCS" w:eastAsia="細明體_HKSCS" w:hint="default"/>
          <w:w w:val="101"/>
          <w:sz w:val="42"/>
          <w:szCs w:val="42"/>
        </w:rPr>
        <w:t>．</w:t>
      </w:r>
      <w:r>
        <w:rPr>
          <w:rFonts w:ascii="細明體_HKSCS" w:hAnsi="細明體_HKSCS" w:cs="細明體_HKSCS" w:eastAsia="細明體_HKSCS" w:hint="default"/>
          <w:sz w:val="42"/>
          <w:szCs w:val="42"/>
        </w:rPr>
      </w:r>
    </w:p>
    <w:p>
      <w:pPr>
        <w:spacing w:after="0" w:line="420" w:lineRule="exact"/>
        <w:jc w:val="left"/>
        <w:rPr>
          <w:rFonts w:ascii="細明體_HKSCS" w:hAnsi="細明體_HKSCS" w:cs="細明體_HKSCS" w:eastAsia="細明體_HKSCS" w:hint="default"/>
          <w:sz w:val="42"/>
          <w:szCs w:val="42"/>
        </w:rPr>
        <w:sectPr>
          <w:type w:val="continuous"/>
          <w:pgSz w:w="9470" w:h="13040"/>
          <w:pgMar w:top="0" w:bottom="0" w:left="0" w:right="440"/>
          <w:cols w:num="3" w:equalWidth="0">
            <w:col w:w="2322" w:space="40"/>
            <w:col w:w="4084" w:space="40"/>
            <w:col w:w="2544"/>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5"/>
          <w:szCs w:val="15"/>
        </w:rPr>
      </w:pPr>
    </w:p>
    <w:p>
      <w:pPr>
        <w:pStyle w:val="BodyText"/>
        <w:spacing w:line="331" w:lineRule="auto" w:before="38"/>
        <w:ind w:left="119" w:right="1007" w:firstLine="417"/>
        <w:jc w:val="both"/>
      </w:pPr>
      <w:r>
        <w:rPr/>
        <w:t>可以看到網路是單方向的， 這代表網路只能知道單側的資訊，有的時候序列 </w:t>
      </w:r>
      <w:r>
        <w:rPr>
          <w:spacing w:val="-1"/>
          <w:w w:val="101"/>
        </w:rPr>
        <w:t>的資訊不只是單邊有用，雙邊的資訊對預測結果也很重要，</w:t>
      </w:r>
      <w:r>
        <w:rPr>
          <w:w w:val="101"/>
        </w:rPr>
        <w:t> </w:t>
      </w:r>
      <w:r>
        <w:rPr>
          <w:spacing w:val="-27"/>
          <w:w w:val="113"/>
        </w:rPr>
        <w:t>例如語音訊號，這時</w:t>
      </w:r>
      <w:r>
        <w:rPr>
          <w:w w:val="113"/>
        </w:rPr>
        <w:t> </w:t>
      </w:r>
      <w:r>
        <w:rPr>
          <w:w w:val="113"/>
        </w:rPr>
      </w:r>
      <w:r>
        <w:rPr/>
        <w:t>候就需要看到兩倒資訊的循環神經網路結構。 這並不需要用兩個循環神經網路分 </w:t>
      </w:r>
      <w:r>
        <w:rPr/>
        <w:t>別從左右兩邊開始讀取序列輸入， 使用一個雙向的循環神經網路就能完成這個工 </w:t>
      </w:r>
      <w:r>
        <w:rPr>
          <w:spacing w:val="-5"/>
          <w:w w:val="105"/>
        </w:rPr>
        <w:t>作，如圖</w:t>
      </w:r>
      <w:r>
        <w:rPr>
          <w:spacing w:val="-71"/>
          <w:w w:val="105"/>
        </w:rPr>
        <w:t> </w:t>
      </w:r>
      <w:r>
        <w:rPr>
          <w:rFonts w:ascii="Times New Roman" w:hAnsi="Times New Roman" w:cs="Times New Roman" w:eastAsia="Times New Roman" w:hint="default"/>
          <w:w w:val="105"/>
          <w:sz w:val="19"/>
          <w:szCs w:val="19"/>
        </w:rPr>
        <w:t>5.7 </w:t>
      </w:r>
      <w:r>
        <w:rPr>
          <w:w w:val="105"/>
        </w:rPr>
        <w:t>所示。</w:t>
      </w:r>
      <w:r>
        <w:rPr/>
      </w:r>
    </w:p>
    <w:p>
      <w:pPr>
        <w:tabs>
          <w:tab w:pos="3741" w:val="left" w:leader="none"/>
          <w:tab w:pos="5001" w:val="left" w:leader="none"/>
        </w:tabs>
        <w:spacing w:line="668" w:lineRule="exact" w:before="0"/>
        <w:ind w:left="2229" w:right="-91" w:firstLine="0"/>
        <w:jc w:val="left"/>
        <w:rPr>
          <w:rFonts w:ascii="Times New Roman" w:hAnsi="Times New Roman" w:cs="Times New Roman" w:eastAsia="Times New Roman" w:hint="default"/>
          <w:sz w:val="16"/>
          <w:szCs w:val="16"/>
        </w:rPr>
      </w:pPr>
      <w:r>
        <w:rPr/>
        <w:pict>
          <v:shape style="position:absolute;margin-left:85.988396pt;margin-top:33.203049pt;width:307.2pt;height:31pt;mso-position-horizontal-relative:page;mso-position-vertical-relative:paragraph;z-index:-464680" type="#_x0000_t202" filled="false" stroked="false">
            <v:textbox inset="0,0,0,0">
              <w:txbxContent>
                <w:p>
                  <w:pPr>
                    <w:tabs>
                      <w:tab w:pos="2839" w:val="left" w:leader="none"/>
                    </w:tabs>
                    <w:spacing w:line="620" w:lineRule="exact" w:before="0"/>
                    <w:ind w:left="0" w:right="0" w:firstLine="0"/>
                    <w:jc w:val="left"/>
                    <w:rPr>
                      <w:rFonts w:ascii="細明體_HKSCS" w:hAnsi="細明體_HKSCS" w:cs="細明體_HKSCS" w:eastAsia="細明體_HKSCS" w:hint="default"/>
                      <w:sz w:val="62"/>
                      <w:szCs w:val="62"/>
                    </w:rPr>
                  </w:pPr>
                  <w:r>
                    <w:rPr>
                      <w:rFonts w:ascii="細明體_HKSCS" w:hAnsi="細明體_HKSCS" w:cs="細明體_HKSCS" w:eastAsia="細明體_HKSCS" w:hint="default"/>
                      <w:spacing w:val="-1326"/>
                      <w:w w:val="166"/>
                      <w:sz w:val="62"/>
                      <w:szCs w:val="62"/>
                    </w:rPr>
                    <w:t>：</w:t>
                  </w:r>
                  <w:r>
                    <w:rPr>
                      <w:rFonts w:ascii="細明體_HKSCS" w:hAnsi="細明體_HKSCS" w:cs="細明體_HKSCS" w:eastAsia="細明體_HKSCS" w:hint="default"/>
                      <w:w w:val="77"/>
                      <w:sz w:val="62"/>
                      <w:szCs w:val="62"/>
                    </w:rPr>
                    <w:t>：</w:t>
                  </w:r>
                  <w:r>
                    <w:rPr>
                      <w:rFonts w:ascii="細明體_HKSCS" w:hAnsi="細明體_HKSCS" w:cs="細明體_HKSCS" w:eastAsia="細明體_HKSCS" w:hint="default"/>
                      <w:sz w:val="62"/>
                      <w:szCs w:val="62"/>
                    </w:rPr>
                    <w:tab/>
                  </w:r>
                  <w:r>
                    <w:rPr>
                      <w:rFonts w:ascii="細明體_HKSCS" w:hAnsi="細明體_HKSCS" w:cs="細明體_HKSCS" w:eastAsia="細明體_HKSCS" w:hint="default"/>
                      <w:spacing w:val="-1659"/>
                      <w:w w:val="198"/>
                      <w:sz w:val="62"/>
                      <w:szCs w:val="62"/>
                    </w:rPr>
                    <w:t>。</w:t>
                  </w:r>
                  <w:r>
                    <w:rPr>
                      <w:rFonts w:ascii="細明體_HKSCS" w:hAnsi="細明體_HKSCS" w:cs="細明體_HKSCS" w:eastAsia="細明體_HKSCS" w:hint="default"/>
                      <w:w w:val="99"/>
                      <w:sz w:val="62"/>
                      <w:szCs w:val="62"/>
                    </w:rPr>
                    <w:t>圓</w:t>
                  </w:r>
                  <w:r>
                    <w:rPr>
                      <w:rFonts w:ascii="細明體_HKSCS" w:hAnsi="細明體_HKSCS" w:cs="細明體_HKSCS" w:eastAsia="細明體_HKSCS" w:hint="default"/>
                      <w:spacing w:val="-76"/>
                      <w:w w:val="99"/>
                      <w:sz w:val="62"/>
                      <w:szCs w:val="62"/>
                    </w:rPr>
                    <w:t>－</w:t>
                  </w:r>
                  <w:r>
                    <w:rPr>
                      <w:rFonts w:ascii="細明體_HKSCS" w:hAnsi="細明體_HKSCS" w:cs="細明體_HKSCS" w:eastAsia="細明體_HKSCS" w:hint="default"/>
                      <w:w w:val="78"/>
                      <w:sz w:val="62"/>
                      <w:szCs w:val="62"/>
                    </w:rPr>
                    <w:t>.</w:t>
                  </w:r>
                  <w:r>
                    <w:rPr>
                      <w:rFonts w:ascii="細明體_HKSCS" w:hAnsi="細明體_HKSCS" w:cs="細明體_HKSCS" w:eastAsia="細明體_HKSCS" w:hint="default"/>
                      <w:spacing w:val="-20"/>
                      <w:w w:val="78"/>
                      <w:sz w:val="62"/>
                      <w:szCs w:val="62"/>
                    </w:rPr>
                    <w:t>－</w:t>
                  </w:r>
                  <w:r>
                    <w:rPr>
                      <w:rFonts w:ascii="細明體_HKSCS" w:hAnsi="細明體_HKSCS" w:cs="細明體_HKSCS" w:eastAsia="細明體_HKSCS" w:hint="default"/>
                      <w:spacing w:val="-154"/>
                      <w:w w:val="48"/>
                      <w:sz w:val="62"/>
                      <w:szCs w:val="62"/>
                    </w:rPr>
                    <w:t>：</w:t>
                  </w:r>
                  <w:r>
                    <w:rPr>
                      <w:rFonts w:ascii="細明體_HKSCS" w:hAnsi="細明體_HKSCS" w:cs="細明體_HKSCS" w:eastAsia="細明體_HKSCS" w:hint="default"/>
                      <w:w w:val="57"/>
                      <w:sz w:val="62"/>
                      <w:szCs w:val="62"/>
                    </w:rPr>
                    <w:t>：</w:t>
                  </w:r>
                  <w:r>
                    <w:rPr>
                      <w:rFonts w:ascii="細明體_HKSCS" w:hAnsi="細明體_HKSCS" w:cs="細明體_HKSCS" w:eastAsia="細明體_HKSCS" w:hint="default"/>
                      <w:sz w:val="62"/>
                      <w:szCs w:val="62"/>
                    </w:rPr>
                  </w:r>
                </w:p>
              </w:txbxContent>
            </v:textbox>
            <w10:wrap type="none"/>
          </v:shape>
        </w:pict>
      </w:r>
      <w:r>
        <w:rPr>
          <w:rFonts w:ascii="Arial" w:hAnsi="Arial" w:cs="Arial" w:eastAsia="Arial" w:hint="default"/>
          <w:spacing w:val="-9"/>
          <w:w w:val="103"/>
          <w:position w:val="-16"/>
          <w:sz w:val="24"/>
          <w:szCs w:val="24"/>
        </w:rPr>
        <w:t>x</w:t>
      </w:r>
      <w:r>
        <w:rPr>
          <w:rFonts w:ascii="細明體_HKSCS" w:hAnsi="細明體_HKSCS" w:cs="細明體_HKSCS" w:eastAsia="細明體_HKSCS" w:hint="default"/>
          <w:w w:val="73"/>
          <w:position w:val="-16"/>
          <w:sz w:val="58"/>
          <w:szCs w:val="58"/>
        </w:rPr>
        <w:t>’</w:t>
      </w:r>
      <w:r>
        <w:rPr>
          <w:rFonts w:ascii="細明體_HKSCS" w:hAnsi="細明體_HKSCS" w:cs="細明體_HKSCS" w:eastAsia="細明體_HKSCS" w:hint="default"/>
          <w:position w:val="-16"/>
          <w:sz w:val="58"/>
          <w:szCs w:val="58"/>
        </w:rPr>
        <w:tab/>
      </w:r>
      <w:r>
        <w:rPr>
          <w:rFonts w:ascii="細明體_HKSCS" w:hAnsi="細明體_HKSCS" w:cs="細明體_HKSCS" w:eastAsia="細明體_HKSCS" w:hint="default"/>
          <w:w w:val="98"/>
          <w:sz w:val="14"/>
          <w:szCs w:val="14"/>
        </w:rPr>
        <w:t>刊</w:t>
      </w:r>
      <w:r>
        <w:rPr>
          <w:rFonts w:ascii="細明體_HKSCS" w:hAnsi="細明體_HKSCS" w:cs="細明體_HKSCS" w:eastAsia="細明體_HKSCS" w:hint="default"/>
          <w:sz w:val="14"/>
          <w:szCs w:val="14"/>
        </w:rPr>
        <w:tab/>
      </w:r>
      <w:r>
        <w:rPr>
          <w:rFonts w:ascii="細明體_HKSCS" w:hAnsi="細明體_HKSCS" w:cs="細明體_HKSCS" w:eastAsia="細明體_HKSCS" w:hint="default"/>
          <w:spacing w:val="-33"/>
          <w:w w:val="83"/>
          <w:sz w:val="23"/>
          <w:szCs w:val="23"/>
        </w:rPr>
        <w:t>土</w:t>
      </w:r>
      <w:r>
        <w:rPr>
          <w:rFonts w:ascii="細明體_HKSCS" w:hAnsi="細明體_HKSCS" w:cs="細明體_HKSCS" w:eastAsia="細明體_HKSCS" w:hint="default"/>
          <w:spacing w:val="-34"/>
          <w:w w:val="52"/>
          <w:sz w:val="23"/>
          <w:szCs w:val="23"/>
        </w:rPr>
        <w:t>仟</w:t>
      </w:r>
      <w:r>
        <w:rPr>
          <w:rFonts w:ascii="Times New Roman" w:hAnsi="Times New Roman" w:cs="Times New Roman" w:eastAsia="Times New Roman" w:hint="default"/>
          <w:i/>
          <w:spacing w:val="-44"/>
          <w:w w:val="137"/>
          <w:sz w:val="21"/>
          <w:szCs w:val="21"/>
        </w:rPr>
        <w:t>.</w:t>
      </w:r>
      <w:r>
        <w:rPr>
          <w:rFonts w:ascii="Times New Roman" w:hAnsi="Times New Roman" w:cs="Times New Roman" w:eastAsia="Times New Roman" w:hint="default"/>
          <w:i/>
          <w:spacing w:val="14"/>
          <w:w w:val="70"/>
          <w:sz w:val="21"/>
          <w:szCs w:val="21"/>
        </w:rPr>
        <w:t>z</w:t>
      </w:r>
      <w:r>
        <w:rPr>
          <w:rFonts w:ascii="Times New Roman" w:hAnsi="Times New Roman" w:cs="Times New Roman" w:eastAsia="Times New Roman" w:hint="default"/>
          <w:i/>
          <w:w w:val="25"/>
          <w:sz w:val="21"/>
          <w:szCs w:val="21"/>
        </w:rPr>
        <w:t>_</w:t>
      </w:r>
      <w:r>
        <w:rPr>
          <w:rFonts w:ascii="Times New Roman" w:hAnsi="Times New Roman" w:cs="Times New Roman" w:eastAsia="Times New Roman" w:hint="default"/>
          <w:i/>
          <w:spacing w:val="-22"/>
          <w:sz w:val="21"/>
          <w:szCs w:val="21"/>
        </w:rPr>
        <w:t> </w:t>
      </w:r>
      <w:r>
        <w:rPr>
          <w:rFonts w:ascii="Times New Roman" w:hAnsi="Times New Roman" w:cs="Times New Roman" w:eastAsia="Times New Roman" w:hint="default"/>
          <w:i/>
          <w:w w:val="25"/>
          <w:sz w:val="21"/>
          <w:szCs w:val="21"/>
        </w:rPr>
        <w:t>_</w:t>
      </w:r>
      <w:r>
        <w:rPr>
          <w:rFonts w:ascii="Times New Roman" w:hAnsi="Times New Roman" w:cs="Times New Roman" w:eastAsia="Times New Roman" w:hint="default"/>
          <w:i/>
          <w:spacing w:val="-36"/>
          <w:sz w:val="21"/>
          <w:szCs w:val="21"/>
        </w:rPr>
        <w:t> </w:t>
      </w:r>
      <w:r>
        <w:rPr>
          <w:rFonts w:ascii="Times New Roman" w:hAnsi="Times New Roman" w:cs="Times New Roman" w:eastAsia="Times New Roman" w:hint="default"/>
          <w:i/>
          <w:w w:val="58"/>
          <w:sz w:val="16"/>
          <w:szCs w:val="16"/>
        </w:rPr>
        <w:t>i</w:t>
      </w:r>
      <w:r>
        <w:rPr>
          <w:rFonts w:ascii="Times New Roman" w:hAnsi="Times New Roman" w:cs="Times New Roman" w:eastAsia="Times New Roman" w:hint="default"/>
          <w:sz w:val="16"/>
          <w:szCs w:val="16"/>
        </w:rPr>
      </w:r>
    </w:p>
    <w:p>
      <w:pPr>
        <w:tabs>
          <w:tab w:pos="3640" w:val="left" w:leader="none"/>
          <w:tab w:pos="5087" w:val="left" w:leader="none"/>
        </w:tabs>
        <w:spacing w:line="418" w:lineRule="exact" w:before="272"/>
        <w:ind w:left="2236" w:right="-91" w:firstLine="0"/>
        <w:jc w:val="left"/>
        <w:rPr>
          <w:rFonts w:ascii="Arial" w:hAnsi="Arial" w:cs="Arial" w:eastAsia="Arial" w:hint="default"/>
          <w:sz w:val="38"/>
          <w:szCs w:val="38"/>
        </w:rPr>
      </w:pPr>
      <w:r>
        <w:rPr>
          <w:rFonts w:ascii="細明體_HKSCS" w:hAnsi="細明體_HKSCS" w:cs="細明體_HKSCS" w:eastAsia="細明體_HKSCS" w:hint="default"/>
          <w:w w:val="72"/>
          <w:sz w:val="26"/>
          <w:szCs w:val="26"/>
        </w:rPr>
        <w:t>們</w:t>
      </w:r>
      <w:r>
        <w:rPr>
          <w:rFonts w:ascii="細明體_HKSCS" w:hAnsi="細明體_HKSCS" w:cs="細明體_HKSCS" w:eastAsia="細明體_HKSCS" w:hint="default"/>
          <w:w w:val="46"/>
          <w:sz w:val="26"/>
          <w:szCs w:val="26"/>
        </w:rPr>
        <w:t>－＼</w:t>
      </w:r>
      <w:r>
        <w:rPr>
          <w:rFonts w:ascii="細明體_HKSCS" w:hAnsi="細明體_HKSCS" w:cs="細明體_HKSCS" w:eastAsia="細明體_HKSCS" w:hint="default"/>
          <w:sz w:val="26"/>
          <w:szCs w:val="26"/>
        </w:rPr>
        <w:tab/>
      </w:r>
      <w:r>
        <w:rPr>
          <w:rFonts w:ascii="細明體_HKSCS" w:hAnsi="細明體_HKSCS" w:cs="細明體_HKSCS" w:eastAsia="細明體_HKSCS" w:hint="default"/>
          <w:w w:val="91"/>
          <w:sz w:val="26"/>
          <w:szCs w:val="26"/>
        </w:rPr>
        <w:t>門、</w:t>
      </w:r>
      <w:r>
        <w:rPr>
          <w:rFonts w:ascii="細明體_HKSCS" w:hAnsi="細明體_HKSCS" w:cs="細明體_HKSCS" w:eastAsia="細明體_HKSCS" w:hint="default"/>
          <w:spacing w:val="-13"/>
          <w:sz w:val="26"/>
          <w:szCs w:val="26"/>
        </w:rPr>
        <w:t> </w:t>
      </w:r>
      <w:r>
        <w:rPr>
          <w:rFonts w:ascii="Arial" w:hAnsi="Arial" w:cs="Arial" w:eastAsia="Arial" w:hint="default"/>
          <w:w w:val="63"/>
          <w:sz w:val="12"/>
          <w:szCs w:val="12"/>
        </w:rPr>
        <w:t>C</w:t>
      </w:r>
      <w:r>
        <w:rPr>
          <w:rFonts w:ascii="Arial" w:hAnsi="Arial" w:cs="Arial" w:eastAsia="Arial" w:hint="default"/>
          <w:sz w:val="12"/>
          <w:szCs w:val="12"/>
        </w:rPr>
        <w:tab/>
      </w:r>
      <w:r>
        <w:rPr>
          <w:rFonts w:ascii="Arial" w:hAnsi="Arial" w:cs="Arial" w:eastAsia="Arial" w:hint="default"/>
          <w:spacing w:val="-45"/>
          <w:w w:val="78"/>
          <w:sz w:val="38"/>
          <w:szCs w:val="38"/>
        </w:rPr>
        <w:t>n</w:t>
      </w:r>
      <w:r>
        <w:rPr>
          <w:rFonts w:ascii="Arial" w:hAnsi="Arial" w:cs="Arial" w:eastAsia="Arial" w:hint="default"/>
          <w:w w:val="35"/>
          <w:sz w:val="38"/>
          <w:szCs w:val="38"/>
        </w:rPr>
        <w:t>.</w:t>
      </w:r>
      <w:r>
        <w:rPr>
          <w:rFonts w:ascii="Arial" w:hAnsi="Arial" w:cs="Arial" w:eastAsia="Arial" w:hint="default"/>
          <w:spacing w:val="22"/>
          <w:sz w:val="38"/>
          <w:szCs w:val="38"/>
        </w:rPr>
        <w:t> </w:t>
      </w:r>
      <w:r>
        <w:rPr>
          <w:rFonts w:ascii="Arial" w:hAnsi="Arial" w:cs="Arial" w:eastAsia="Arial" w:hint="default"/>
          <w:w w:val="28"/>
          <w:sz w:val="38"/>
          <w:szCs w:val="38"/>
        </w:rPr>
        <w:t>•</w:t>
      </w:r>
      <w:r>
        <w:rPr>
          <w:rFonts w:ascii="Arial" w:hAnsi="Arial" w:cs="Arial" w:eastAsia="Arial" w:hint="default"/>
          <w:sz w:val="38"/>
          <w:szCs w:val="38"/>
        </w:rPr>
      </w:r>
    </w:p>
    <w:p>
      <w:pPr>
        <w:tabs>
          <w:tab w:pos="4065" w:val="left" w:leader="none"/>
          <w:tab w:pos="5368" w:val="left" w:leader="none"/>
        </w:tabs>
        <w:spacing w:line="191" w:lineRule="exact" w:before="0"/>
        <w:ind w:left="2531" w:right="-91" w:firstLine="0"/>
        <w:jc w:val="left"/>
        <w:rPr>
          <w:rFonts w:ascii="Times New Roman" w:hAnsi="Times New Roman" w:cs="Times New Roman" w:eastAsia="Times New Roman" w:hint="default"/>
          <w:sz w:val="27"/>
          <w:szCs w:val="27"/>
        </w:rPr>
      </w:pPr>
      <w:r>
        <w:rPr/>
        <w:pict>
          <v:shape style="position:absolute;margin-left:310.679993pt;margin-top:6.587003pt;width:20.05pt;height:26pt;mso-position-horizontal-relative:page;mso-position-vertical-relative:paragraph;z-index:-464704" type="#_x0000_t202" filled="false" stroked="false">
            <v:textbox inset="0,0,0,0">
              <w:txbxContent>
                <w:p>
                  <w:pPr>
                    <w:spacing w:line="520" w:lineRule="exact" w:before="0"/>
                    <w:ind w:left="0" w:right="0" w:firstLine="0"/>
                    <w:jc w:val="left"/>
                    <w:rPr>
                      <w:rFonts w:ascii="Times New Roman" w:hAnsi="Times New Roman" w:cs="Times New Roman" w:eastAsia="Times New Roman" w:hint="default"/>
                      <w:sz w:val="52"/>
                      <w:szCs w:val="52"/>
                    </w:rPr>
                  </w:pPr>
                  <w:r>
                    <w:rPr>
                      <w:rFonts w:ascii="Times New Roman"/>
                      <w:i/>
                      <w:w w:val="80"/>
                      <w:sz w:val="52"/>
                    </w:rPr>
                    <w:t>u</w:t>
                  </w:r>
                  <w:r>
                    <w:rPr>
                      <w:rFonts w:ascii="Times New Roman"/>
                      <w:i/>
                      <w:spacing w:val="-28"/>
                      <w:w w:val="80"/>
                      <w:sz w:val="52"/>
                    </w:rPr>
                    <w:t> </w:t>
                  </w:r>
                  <w:r>
                    <w:rPr>
                      <w:rFonts w:ascii="Times New Roman"/>
                      <w:i/>
                      <w:w w:val="80"/>
                      <w:sz w:val="52"/>
                    </w:rPr>
                    <w:t>i</w:t>
                  </w:r>
                  <w:r>
                    <w:rPr>
                      <w:rFonts w:ascii="Times New Roman"/>
                      <w:sz w:val="52"/>
                    </w:rPr>
                  </w:r>
                </w:p>
              </w:txbxContent>
            </v:textbox>
            <w10:wrap type="none"/>
          </v:shape>
        </w:pict>
      </w:r>
      <w:r>
        <w:rPr>
          <w:rFonts w:ascii="Arial"/>
          <w:w w:val="157"/>
          <w:sz w:val="18"/>
        </w:rPr>
        <w:t>'</w:t>
      </w:r>
      <w:r>
        <w:rPr>
          <w:rFonts w:ascii="Arial"/>
          <w:sz w:val="18"/>
        </w:rPr>
        <w:t> </w:t>
      </w:r>
      <w:r>
        <w:rPr>
          <w:rFonts w:ascii="Arial"/>
          <w:spacing w:val="-3"/>
          <w:sz w:val="18"/>
        </w:rPr>
        <w:t> </w:t>
      </w:r>
      <w:r>
        <w:rPr>
          <w:rFonts w:ascii="Arial"/>
          <w:i/>
          <w:w w:val="102"/>
          <w:sz w:val="18"/>
        </w:rPr>
        <w:t>y'</w:t>
      </w:r>
      <w:r>
        <w:rPr>
          <w:rFonts w:ascii="Arial"/>
          <w:i/>
          <w:sz w:val="18"/>
        </w:rPr>
        <w:tab/>
      </w:r>
      <w:r>
        <w:rPr>
          <w:rFonts w:ascii="Times New Roman"/>
          <w:i/>
          <w:w w:val="83"/>
          <w:sz w:val="22"/>
        </w:rPr>
        <w:t>y</w:t>
      </w:r>
      <w:r>
        <w:rPr>
          <w:rFonts w:ascii="Times New Roman"/>
          <w:i/>
          <w:spacing w:val="16"/>
          <w:w w:val="83"/>
          <w:sz w:val="22"/>
        </w:rPr>
        <w:t>+</w:t>
      </w:r>
      <w:r>
        <w:rPr>
          <w:rFonts w:ascii="Times New Roman"/>
          <w:i/>
          <w:w w:val="173"/>
          <w:sz w:val="22"/>
        </w:rPr>
        <w:t>'</w:t>
      </w:r>
      <w:r>
        <w:rPr>
          <w:rFonts w:ascii="Times New Roman"/>
          <w:i/>
          <w:sz w:val="22"/>
        </w:rPr>
        <w:tab/>
      </w:r>
      <w:r>
        <w:rPr>
          <w:rFonts w:ascii="Times New Roman"/>
          <w:spacing w:val="-29"/>
          <w:w w:val="117"/>
          <w:sz w:val="22"/>
        </w:rPr>
        <w:t>:</w:t>
      </w:r>
      <w:r>
        <w:rPr>
          <w:rFonts w:ascii="Times New Roman"/>
          <w:w w:val="89"/>
          <w:sz w:val="22"/>
        </w:rPr>
        <w:t>.</w:t>
      </w:r>
      <w:r>
        <w:rPr>
          <w:rFonts w:ascii="Times New Roman"/>
          <w:spacing w:val="-4"/>
          <w:sz w:val="22"/>
        </w:rPr>
        <w:t> </w:t>
      </w:r>
      <w:r>
        <w:rPr>
          <w:rFonts w:ascii="Times New Roman"/>
          <w:i/>
          <w:w w:val="101"/>
          <w:sz w:val="27"/>
        </w:rPr>
        <w:t>pz</w:t>
      </w:r>
      <w:r>
        <w:rPr>
          <w:rFonts w:ascii="Times New Roman"/>
          <w:sz w:val="27"/>
        </w:rPr>
      </w:r>
    </w:p>
    <w:p>
      <w:pPr>
        <w:tabs>
          <w:tab w:pos="3640" w:val="left" w:leader="none"/>
          <w:tab w:pos="4231" w:val="left" w:leader="none"/>
        </w:tabs>
        <w:spacing w:line="463" w:lineRule="exact" w:before="0"/>
        <w:ind w:left="2236" w:right="-91" w:firstLine="0"/>
        <w:jc w:val="left"/>
        <w:rPr>
          <w:rFonts w:ascii="細明體_HKSCS" w:hAnsi="細明體_HKSCS" w:cs="細明體_HKSCS" w:eastAsia="細明體_HKSCS" w:hint="default"/>
          <w:sz w:val="22"/>
          <w:szCs w:val="22"/>
        </w:rPr>
      </w:pPr>
      <w:r>
        <w:rPr>
          <w:rFonts w:ascii="Arial" w:hAnsi="Arial" w:cs="Arial" w:eastAsia="Arial" w:hint="default"/>
          <w:w w:val="90"/>
          <w:sz w:val="42"/>
          <w:szCs w:val="42"/>
        </w:rPr>
        <w:t>u</w:t>
      </w:r>
      <w:r>
        <w:rPr>
          <w:rFonts w:ascii="Arial" w:hAnsi="Arial" w:cs="Arial" w:eastAsia="Arial" w:hint="default"/>
          <w:spacing w:val="-52"/>
          <w:w w:val="90"/>
          <w:sz w:val="42"/>
          <w:szCs w:val="42"/>
        </w:rPr>
        <w:t> </w:t>
      </w:r>
      <w:r>
        <w:rPr>
          <w:rFonts w:ascii="Arial" w:hAnsi="Arial" w:cs="Arial" w:eastAsia="Arial" w:hint="default"/>
          <w:w w:val="180"/>
          <w:sz w:val="42"/>
          <w:szCs w:val="42"/>
        </w:rPr>
        <w:t>'</w:t>
      </w:r>
      <w:r>
        <w:rPr>
          <w:rFonts w:ascii="Arial" w:hAnsi="Arial" w:cs="Arial" w:eastAsia="Arial" w:hint="default"/>
          <w:spacing w:val="-130"/>
          <w:w w:val="180"/>
          <w:sz w:val="42"/>
          <w:szCs w:val="42"/>
        </w:rPr>
        <w:t> </w:t>
      </w:r>
      <w:r>
        <w:rPr>
          <w:rFonts w:ascii="Arial" w:hAnsi="Arial" w:cs="Arial" w:eastAsia="Arial" w:hint="default"/>
          <w:w w:val="55"/>
          <w:sz w:val="42"/>
          <w:szCs w:val="42"/>
        </w:rPr>
        <w:t>.•</w:t>
        <w:tab/>
      </w:r>
      <w:r>
        <w:rPr>
          <w:rFonts w:ascii="Arial" w:hAnsi="Arial" w:cs="Arial" w:eastAsia="Arial" w:hint="default"/>
          <w:w w:val="85"/>
          <w:sz w:val="49"/>
          <w:szCs w:val="49"/>
        </w:rPr>
        <w:t>u</w:t>
      </w:r>
      <w:r>
        <w:rPr>
          <w:rFonts w:ascii="Arial" w:hAnsi="Arial" w:cs="Arial" w:eastAsia="Arial" w:hint="default"/>
          <w:spacing w:val="-78"/>
          <w:w w:val="85"/>
          <w:sz w:val="49"/>
          <w:szCs w:val="49"/>
        </w:rPr>
        <w:t> </w:t>
      </w:r>
      <w:r>
        <w:rPr>
          <w:rFonts w:ascii="細明體_HKSCS" w:hAnsi="細明體_HKSCS" w:cs="細明體_HKSCS" w:eastAsia="細明體_HKSCS" w:hint="default"/>
          <w:w w:val="85"/>
          <w:sz w:val="13"/>
          <w:szCs w:val="13"/>
        </w:rPr>
        <w:t>／</w:t>
        <w:tab/>
      </w:r>
      <w:r>
        <w:rPr>
          <w:rFonts w:ascii="細明體_HKSCS" w:hAnsi="細明體_HKSCS" w:cs="細明體_HKSCS" w:eastAsia="細明體_HKSCS" w:hint="default"/>
          <w:w w:val="55"/>
          <w:sz w:val="22"/>
          <w:szCs w:val="22"/>
        </w:rPr>
        <w:t>」</w:t>
      </w:r>
      <w:r>
        <w:rPr>
          <w:rFonts w:ascii="細明體_HKSCS" w:hAnsi="細明體_HKSCS" w:cs="細明體_HKSCS" w:eastAsia="細明體_HKSCS" w:hint="default"/>
          <w:sz w:val="22"/>
          <w:szCs w:val="22"/>
        </w:rPr>
      </w: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9"/>
          <w:szCs w:val="19"/>
        </w:rPr>
      </w:pPr>
    </w:p>
    <w:p>
      <w:pPr>
        <w:pStyle w:val="BodyText"/>
        <w:spacing w:line="240" w:lineRule="auto" w:before="74"/>
        <w:ind w:left="2524" w:right="-91"/>
        <w:jc w:val="left"/>
        <w:rPr>
          <w:rFonts w:ascii="Times New Roman" w:hAnsi="Times New Roman" w:cs="Times New Roman" w:eastAsia="Times New Roman" w:hint="default"/>
        </w:rPr>
      </w:pPr>
      <w:r>
        <w:rPr/>
        <w:pict>
          <v:shape style="position:absolute;margin-left:105.529999pt;margin-top:-18.742821pt;width:292.5pt;height:52.85pt;mso-position-horizontal-relative:page;mso-position-vertical-relative:paragraph;z-index:188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92"/>
                    <w:gridCol w:w="414"/>
                    <w:gridCol w:w="1147"/>
                    <w:gridCol w:w="1568"/>
                    <w:gridCol w:w="1075"/>
                    <w:gridCol w:w="953"/>
                  </w:tblGrid>
                  <w:tr>
                    <w:trPr>
                      <w:trHeight w:val="725" w:hRule="exact"/>
                    </w:trPr>
                    <w:tc>
                      <w:tcPr>
                        <w:tcW w:w="692" w:type="dxa"/>
                        <w:tcBorders>
                          <w:top w:val="nil" w:sz="6" w:space="0" w:color="auto"/>
                          <w:left w:val="nil" w:sz="6" w:space="0" w:color="auto"/>
                          <w:bottom w:val="nil" w:sz="6" w:space="0" w:color="auto"/>
                          <w:right w:val="nil" w:sz="6" w:space="0" w:color="auto"/>
                        </w:tcBorders>
                      </w:tcPr>
                      <w:p>
                        <w:pPr>
                          <w:pStyle w:val="TableParagraph"/>
                          <w:spacing w:line="576" w:lineRule="exact"/>
                          <w:ind w:left="35" w:right="0"/>
                          <w:jc w:val="left"/>
                          <w:rPr>
                            <w:rFonts w:ascii="細明體_HKSCS" w:hAnsi="細明體_HKSCS" w:cs="細明體_HKSCS" w:eastAsia="細明體_HKSCS" w:hint="default"/>
                            <w:sz w:val="46"/>
                            <w:szCs w:val="46"/>
                          </w:rPr>
                        </w:pPr>
                        <w:r>
                          <w:rPr>
                            <w:rFonts w:ascii="細明體_HKSCS" w:hAnsi="細明體_HKSCS" w:cs="細明體_HKSCS" w:eastAsia="細明體_HKSCS" w:hint="default"/>
                            <w:spacing w:val="-327"/>
                            <w:sz w:val="46"/>
                            <w:szCs w:val="46"/>
                          </w:rPr>
                          <w:t>．．．</w:t>
                        </w:r>
                        <w:r>
                          <w:rPr>
                            <w:rFonts w:ascii="細明體_HKSCS" w:hAnsi="細明體_HKSCS" w:cs="細明體_HKSCS" w:eastAsia="細明體_HKSCS" w:hint="default"/>
                            <w:sz w:val="46"/>
                            <w:szCs w:val="46"/>
                          </w:rPr>
                        </w:r>
                      </w:p>
                    </w:tc>
                    <w:tc>
                      <w:tcPr>
                        <w:tcW w:w="41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9"/>
                          <w:jc w:val="right"/>
                          <w:rPr>
                            <w:rFonts w:ascii="細明體_HKSCS" w:hAnsi="細明體_HKSCS" w:cs="細明體_HKSCS" w:eastAsia="細明體_HKSCS" w:hint="default"/>
                            <w:sz w:val="29"/>
                            <w:szCs w:val="29"/>
                          </w:rPr>
                        </w:pPr>
                        <w:r>
                          <w:rPr>
                            <w:rFonts w:ascii="細明體_HKSCS" w:hAnsi="細明體_HKSCS" w:cs="細明體_HKSCS" w:eastAsia="細明體_HKSCS" w:hint="default"/>
                            <w:spacing w:val="-140"/>
                            <w:w w:val="42"/>
                            <w:sz w:val="35"/>
                            <w:szCs w:val="35"/>
                          </w:rPr>
                          <w:t>←</w:t>
                        </w:r>
                        <w:r>
                          <w:rPr>
                            <w:rFonts w:ascii="細明體_HKSCS" w:hAnsi="細明體_HKSCS" w:cs="細明體_HKSCS" w:eastAsia="細明體_HKSCS" w:hint="default"/>
                            <w:w w:val="19"/>
                            <w:position w:val="-14"/>
                            <w:sz w:val="29"/>
                            <w:szCs w:val="29"/>
                          </w:rPr>
                          <w:t>＇</w:t>
                        </w:r>
                        <w:r>
                          <w:rPr>
                            <w:rFonts w:ascii="細明體_HKSCS" w:hAnsi="細明體_HKSCS" w:cs="細明體_HKSCS" w:eastAsia="細明體_HKSCS" w:hint="default"/>
                            <w:sz w:val="29"/>
                            <w:szCs w:val="29"/>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1" w:right="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69"/>
                            <w:sz w:val="35"/>
                            <w:szCs w:val="35"/>
                          </w:rPr>
                          <w:t>企</w:t>
                        </w:r>
                        <w:r>
                          <w:rPr>
                            <w:rFonts w:ascii="細明體_HKSCS" w:hAnsi="細明體_HKSCS" w:cs="細明體_HKSCS" w:eastAsia="細明體_HKSCS" w:hint="default"/>
                            <w:spacing w:val="-195"/>
                            <w:w w:val="69"/>
                            <w:sz w:val="35"/>
                            <w:szCs w:val="35"/>
                          </w:rPr>
                          <w:t>一</w:t>
                        </w:r>
                        <w:r>
                          <w:rPr>
                            <w:rFonts w:ascii="細明體_HKSCS" w:hAnsi="細明體_HKSCS" w:cs="細明體_HKSCS" w:eastAsia="細明體_HKSCS" w:hint="default"/>
                            <w:spacing w:val="-52"/>
                            <w:w w:val="70"/>
                            <w:position w:val="-14"/>
                            <w:sz w:val="29"/>
                            <w:szCs w:val="29"/>
                          </w:rPr>
                          <w:t>.</w:t>
                        </w:r>
                        <w:r>
                          <w:rPr>
                            <w:rFonts w:ascii="細明體_HKSCS" w:hAnsi="細明體_HKSCS" w:cs="細明體_HKSCS" w:eastAsia="細明體_HKSCS" w:hint="default"/>
                            <w:w w:val="166"/>
                            <w:position w:val="-14"/>
                            <w:sz w:val="29"/>
                            <w:szCs w:val="29"/>
                          </w:rPr>
                          <w:t>.</w:t>
                        </w:r>
                        <w:r>
                          <w:rPr>
                            <w:rFonts w:ascii="細明體_HKSCS" w:hAnsi="細明體_HKSCS" w:cs="細明體_HKSCS" w:eastAsia="細明體_HKSCS" w:hint="default"/>
                            <w:sz w:val="29"/>
                            <w:szCs w:val="29"/>
                          </w:rPr>
                        </w:r>
                      </w:p>
                    </w:tc>
                    <w:tc>
                      <w:tcPr>
                        <w:tcW w:w="1568" w:type="dxa"/>
                        <w:tcBorders>
                          <w:top w:val="nil" w:sz="6" w:space="0" w:color="auto"/>
                          <w:left w:val="nil" w:sz="6" w:space="0" w:color="auto"/>
                          <w:bottom w:val="nil" w:sz="6" w:space="0" w:color="auto"/>
                          <w:right w:val="nil" w:sz="6" w:space="0" w:color="auto"/>
                        </w:tcBorders>
                      </w:tcPr>
                      <w:p>
                        <w:pPr>
                          <w:pStyle w:val="TableParagraph"/>
                          <w:spacing w:line="391" w:lineRule="exact" w:before="96"/>
                          <w:ind w:left="231" w:right="0"/>
                          <w:jc w:val="left"/>
                          <w:rPr>
                            <w:rFonts w:ascii="細明體_HKSCS" w:hAnsi="細明體_HKSCS" w:cs="細明體_HKSCS" w:eastAsia="細明體_HKSCS" w:hint="default"/>
                            <w:sz w:val="35"/>
                            <w:szCs w:val="35"/>
                          </w:rPr>
                        </w:pPr>
                        <w:r>
                          <w:rPr>
                            <w:rFonts w:ascii="細明體_HKSCS" w:hAnsi="細明體_HKSCS" w:cs="細明體_HKSCS" w:eastAsia="細明體_HKSCS" w:hint="default"/>
                            <w:spacing w:val="-31"/>
                            <w:w w:val="141"/>
                            <w:sz w:val="35"/>
                            <w:szCs w:val="35"/>
                          </w:rPr>
                          <w:t>企</w:t>
                        </w:r>
                        <w:r>
                          <w:rPr>
                            <w:rFonts w:ascii="細明體_HKSCS" w:hAnsi="細明體_HKSCS" w:cs="細明體_HKSCS" w:eastAsia="細明體_HKSCS" w:hint="default"/>
                            <w:w w:val="28"/>
                            <w:sz w:val="35"/>
                            <w:szCs w:val="35"/>
                          </w:rPr>
                          <w:t>叮</w:t>
                        </w:r>
                        <w:r>
                          <w:rPr>
                            <w:rFonts w:ascii="細明體_HKSCS" w:hAnsi="細明體_HKSCS" w:cs="細明體_HKSCS" w:eastAsia="細明體_HKSCS" w:hint="default"/>
                            <w:sz w:val="35"/>
                            <w:szCs w:val="35"/>
                          </w:rPr>
                        </w:r>
                      </w:p>
                      <w:p>
                        <w:pPr>
                          <w:pStyle w:val="TableParagraph"/>
                          <w:spacing w:line="198" w:lineRule="exact"/>
                          <w:ind w:left="171" w:right="0"/>
                          <w:jc w:val="left"/>
                          <w:rPr>
                            <w:rFonts w:ascii="Times New Roman" w:hAnsi="Times New Roman" w:cs="Times New Roman" w:eastAsia="Times New Roman" w:hint="default"/>
                            <w:sz w:val="23"/>
                            <w:szCs w:val="23"/>
                          </w:rPr>
                        </w:pPr>
                        <w:r>
                          <w:rPr>
                            <w:rFonts w:ascii="Times New Roman"/>
                            <w:w w:val="95"/>
                            <w:sz w:val="17"/>
                          </w:rPr>
                          <w:t>c   </w:t>
                        </w:r>
                        <w:r>
                          <w:rPr>
                            <w:rFonts w:ascii="Times New Roman"/>
                            <w:spacing w:val="15"/>
                            <w:w w:val="95"/>
                            <w:sz w:val="17"/>
                          </w:rPr>
                          <w:t> </w:t>
                        </w:r>
                        <w:r>
                          <w:rPr>
                            <w:rFonts w:ascii="Times New Roman"/>
                            <w:i/>
                            <w:spacing w:val="-5"/>
                            <w:w w:val="95"/>
                            <w:sz w:val="23"/>
                          </w:rPr>
                          <w:t>x!'L.!</w:t>
                        </w:r>
                        <w:r>
                          <w:rPr>
                            <w:rFonts w:ascii="Times New Roman"/>
                            <w:spacing w:val="-5"/>
                            <w:sz w:val="23"/>
                          </w:rPr>
                        </w:r>
                      </w:p>
                    </w:tc>
                    <w:tc>
                      <w:tcPr>
                        <w:tcW w:w="1075" w:type="dxa"/>
                        <w:tcBorders>
                          <w:top w:val="nil" w:sz="6" w:space="0" w:color="auto"/>
                          <w:left w:val="nil" w:sz="6" w:space="0" w:color="auto"/>
                          <w:bottom w:val="nil" w:sz="6" w:space="0" w:color="auto"/>
                          <w:right w:val="nil" w:sz="6" w:space="0" w:color="auto"/>
                        </w:tcBorders>
                      </w:tcPr>
                      <w:p>
                        <w:pPr>
                          <w:pStyle w:val="TableParagraph"/>
                          <w:spacing w:line="524" w:lineRule="exact"/>
                          <w:ind w:left="21" w:right="0"/>
                          <w:jc w:val="left"/>
                          <w:rPr>
                            <w:rFonts w:ascii="細明體_HKSCS" w:hAnsi="細明體_HKSCS" w:cs="細明體_HKSCS" w:eastAsia="細明體_HKSCS" w:hint="default"/>
                            <w:sz w:val="48"/>
                            <w:szCs w:val="48"/>
                          </w:rPr>
                        </w:pPr>
                        <w:r>
                          <w:rPr>
                            <w:rFonts w:ascii="細明體_HKSCS" w:hAnsi="細明體_HKSCS" w:cs="細明體_HKSCS" w:eastAsia="細明體_HKSCS" w:hint="default"/>
                            <w:spacing w:val="-46"/>
                            <w:w w:val="65"/>
                            <w:sz w:val="48"/>
                            <w:szCs w:val="48"/>
                          </w:rPr>
                          <w:t>」企－</w:t>
                        </w:r>
                        <w:r>
                          <w:rPr>
                            <w:rFonts w:ascii="細明體_HKSCS" w:hAnsi="細明體_HKSCS" w:cs="細明體_HKSCS" w:eastAsia="細明體_HKSCS" w:hint="default"/>
                            <w:sz w:val="48"/>
                            <w:szCs w:val="48"/>
                          </w:rPr>
                        </w:r>
                      </w:p>
                      <w:p>
                        <w:pPr>
                          <w:pStyle w:val="TableParagraph"/>
                          <w:spacing w:line="151" w:lineRule="exact"/>
                          <w:ind w:left="56" w:right="0"/>
                          <w:jc w:val="center"/>
                          <w:rPr>
                            <w:rFonts w:ascii="Times New Roman" w:hAnsi="Times New Roman" w:cs="Times New Roman" w:eastAsia="Times New Roman" w:hint="default"/>
                            <w:sz w:val="18"/>
                            <w:szCs w:val="18"/>
                          </w:rPr>
                        </w:pPr>
                        <w:r>
                          <w:rPr>
                            <w:rFonts w:ascii="Times New Roman"/>
                            <w:w w:val="75"/>
                            <w:sz w:val="18"/>
                          </w:rPr>
                          <w:t>.2_</w:t>
                        </w:r>
                        <w:r>
                          <w:rPr>
                            <w:rFonts w:ascii="Times New Roman"/>
                            <w:spacing w:val="-3"/>
                            <w:w w:val="75"/>
                            <w:sz w:val="18"/>
                          </w:rPr>
                          <w:t> </w:t>
                        </w:r>
                        <w:r>
                          <w:rPr>
                            <w:rFonts w:ascii="Times New Roman"/>
                            <w:w w:val="75"/>
                            <w:sz w:val="18"/>
                          </w:rPr>
                          <w:t>j</w:t>
                        </w:r>
                        <w:r>
                          <w:rPr>
                            <w:rFonts w:ascii="Times New Roman"/>
                            <w:sz w:val="18"/>
                          </w:rPr>
                        </w:r>
                      </w:p>
                    </w:tc>
                    <w:tc>
                      <w:tcPr>
                        <w:tcW w:w="953" w:type="dxa"/>
                        <w:tcBorders>
                          <w:top w:val="nil" w:sz="6" w:space="0" w:color="auto"/>
                          <w:left w:val="nil" w:sz="6" w:space="0" w:color="auto"/>
                          <w:bottom w:val="nil" w:sz="6" w:space="0" w:color="auto"/>
                          <w:right w:val="nil" w:sz="6" w:space="0" w:color="auto"/>
                        </w:tcBorders>
                      </w:tcPr>
                      <w:p>
                        <w:pPr>
                          <w:pStyle w:val="TableParagraph"/>
                          <w:spacing w:line="576" w:lineRule="exact"/>
                          <w:ind w:left="351" w:right="0"/>
                          <w:jc w:val="left"/>
                          <w:rPr>
                            <w:rFonts w:ascii="細明體_HKSCS" w:hAnsi="細明體_HKSCS" w:cs="細明體_HKSCS" w:eastAsia="細明體_HKSCS" w:hint="default"/>
                            <w:sz w:val="46"/>
                            <w:szCs w:val="46"/>
                          </w:rPr>
                        </w:pPr>
                        <w:r>
                          <w:rPr>
                            <w:rFonts w:ascii="細明體_HKSCS" w:hAnsi="細明體_HKSCS" w:cs="細明體_HKSCS" w:eastAsia="細明體_HKSCS" w:hint="default"/>
                            <w:w w:val="80"/>
                            <w:sz w:val="46"/>
                            <w:szCs w:val="46"/>
                          </w:rPr>
                        </w:r>
                        <w:r>
                          <w:rPr>
                            <w:rFonts w:ascii="細明體_HKSCS" w:hAnsi="細明體_HKSCS" w:cs="細明體_HKSCS" w:eastAsia="細明體_HKSCS" w:hint="default"/>
                            <w:imprint/>
                            <w:spacing w:val="-224"/>
                            <w:w w:val="80"/>
                            <w:sz w:val="46"/>
                            <w:szCs w:val="46"/>
                          </w:rPr>
                          <w:t>．</w:t>
                        </w:r>
                        <w:r>
                          <w:rPr>
                            <w:rFonts w:ascii="細明體_HKSCS" w:hAnsi="細明體_HKSCS" w:cs="細明體_HKSCS" w:eastAsia="細明體_HKSCS" w:hint="default"/>
                            <w:shadow w:val="0"/>
                            <w:spacing w:val="-224"/>
                            <w:w w:val="80"/>
                            <w:sz w:val="46"/>
                            <w:szCs w:val="46"/>
                          </w:rPr>
                        </w:r>
                        <w:r>
                          <w:rPr>
                            <w:rFonts w:ascii="細明體_HKSCS" w:hAnsi="細明體_HKSCS" w:cs="細明體_HKSCS" w:eastAsia="細明體_HKSCS" w:hint="default"/>
                            <w:shadow w:val="0"/>
                            <w:w w:val="92"/>
                            <w:sz w:val="46"/>
                            <w:szCs w:val="46"/>
                          </w:rPr>
                          <w:t>．</w:t>
                        </w:r>
                        <w:r>
                          <w:rPr>
                            <w:rFonts w:ascii="細明體_HKSCS" w:hAnsi="細明體_HKSCS" w:cs="細明體_HKSCS" w:eastAsia="細明體_HKSCS" w:hint="default"/>
                            <w:shadow w:val="0"/>
                            <w:sz w:val="46"/>
                            <w:szCs w:val="46"/>
                          </w:rPr>
                        </w:r>
                      </w:p>
                    </w:tc>
                  </w:tr>
                  <w:tr>
                    <w:trPr>
                      <w:trHeight w:val="331" w:hRule="exact"/>
                    </w:trPr>
                    <w:tc>
                      <w:tcPr>
                        <w:tcW w:w="692" w:type="dxa"/>
                        <w:tcBorders>
                          <w:top w:val="nil" w:sz="6" w:space="0" w:color="auto"/>
                          <w:left w:val="nil" w:sz="6" w:space="0" w:color="auto"/>
                          <w:bottom w:val="nil" w:sz="6" w:space="0" w:color="auto"/>
                          <w:right w:val="nil" w:sz="6" w:space="0" w:color="auto"/>
                        </w:tcBorders>
                      </w:tcPr>
                      <w:p>
                        <w:pPr/>
                      </w:p>
                    </w:tc>
                    <w:tc>
                      <w:tcPr>
                        <w:tcW w:w="414"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Style w:val="TableParagraph"/>
                          <w:spacing w:line="233" w:lineRule="exact"/>
                          <w:ind w:left="570" w:right="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10"/>
                            <w:sz w:val="20"/>
                            <w:szCs w:val="20"/>
                          </w:rPr>
                          <w:t>圖</w:t>
                        </w:r>
                        <w:r>
                          <w:rPr>
                            <w:rFonts w:ascii="細明體_HKSCS" w:hAnsi="細明體_HKSCS" w:cs="細明體_HKSCS" w:eastAsia="細明體_HKSCS" w:hint="default"/>
                            <w:spacing w:val="-91"/>
                            <w:w w:val="110"/>
                            <w:sz w:val="20"/>
                            <w:szCs w:val="20"/>
                          </w:rPr>
                          <w:t> </w:t>
                        </w:r>
                        <w:r>
                          <w:rPr>
                            <w:rFonts w:ascii="Times New Roman" w:hAnsi="Times New Roman" w:cs="Times New Roman" w:eastAsia="Times New Roman" w:hint="default"/>
                            <w:spacing w:val="-3"/>
                            <w:w w:val="110"/>
                            <w:sz w:val="19"/>
                            <w:szCs w:val="19"/>
                          </w:rPr>
                          <w:t>5.7</w:t>
                        </w:r>
                        <w:r>
                          <w:rPr>
                            <w:rFonts w:ascii="Times New Roman" w:hAnsi="Times New Roman" w:cs="Times New Roman" w:eastAsia="Times New Roman" w:hint="default"/>
                            <w:spacing w:val="-3"/>
                            <w:sz w:val="19"/>
                            <w:szCs w:val="19"/>
                          </w:rPr>
                        </w:r>
                      </w:p>
                    </w:tc>
                    <w:tc>
                      <w:tcPr>
                        <w:tcW w:w="1568" w:type="dxa"/>
                        <w:tcBorders>
                          <w:top w:val="nil" w:sz="6" w:space="0" w:color="auto"/>
                          <w:left w:val="nil" w:sz="6" w:space="0" w:color="auto"/>
                          <w:bottom w:val="nil" w:sz="6" w:space="0" w:color="auto"/>
                          <w:right w:val="nil" w:sz="6" w:space="0" w:color="auto"/>
                        </w:tcBorders>
                      </w:tcPr>
                      <w:p>
                        <w:pPr>
                          <w:pStyle w:val="TableParagraph"/>
                          <w:spacing w:line="231" w:lineRule="exact"/>
                          <w:ind w:left="85" w:right="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90"/>
                            <w:sz w:val="20"/>
                            <w:szCs w:val="20"/>
                          </w:rPr>
                          <w:t>雙向循環神經網路</w:t>
                        </w:r>
                        <w:r>
                          <w:rPr>
                            <w:rFonts w:ascii="細明體_HKSCS" w:hAnsi="細明體_HKSCS" w:cs="細明體_HKSCS" w:eastAsia="細明體_HKSCS" w:hint="default"/>
                            <w:sz w:val="20"/>
                            <w:szCs w:val="20"/>
                          </w:rPr>
                        </w:r>
                      </w:p>
                    </w:tc>
                    <w:tc>
                      <w:tcPr>
                        <w:tcW w:w="1075" w:type="dxa"/>
                        <w:tcBorders>
                          <w:top w:val="nil" w:sz="6" w:space="0" w:color="auto"/>
                          <w:left w:val="nil" w:sz="6" w:space="0" w:color="auto"/>
                          <w:bottom w:val="nil" w:sz="6" w:space="0" w:color="auto"/>
                          <w:right w:val="nil" w:sz="6" w:space="0" w:color="auto"/>
                        </w:tcBorders>
                      </w:tcPr>
                      <w:p>
                        <w:pPr/>
                      </w:p>
                    </w:tc>
                    <w:tc>
                      <w:tcPr>
                        <w:tcW w:w="953"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Times New Roman"/>
          <w:w w:val="75"/>
        </w:rPr>
        <w:t>..!</w:t>
      </w:r>
      <w:r>
        <w:rPr>
          <w:rFonts w:ascii="Times New Roman"/>
        </w:rPr>
      </w: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4"/>
          <w:szCs w:val="24"/>
        </w:rPr>
      </w:pPr>
    </w:p>
    <w:p>
      <w:pPr>
        <w:pStyle w:val="BodyText"/>
        <w:spacing w:line="324" w:lineRule="auto" w:before="38"/>
        <w:ind w:left="112" w:right="1002" w:firstLine="403"/>
        <w:jc w:val="left"/>
      </w:pPr>
      <w:r>
        <w:rPr/>
        <w:t>使用雙向循環神經網路， 網路會先從序列的正方向讀取資料，</w:t>
      </w:r>
      <w:r>
        <w:rPr>
          <w:spacing w:val="-17"/>
        </w:rPr>
        <w:t> </w:t>
      </w:r>
      <w:r>
        <w:rPr/>
        <w:t>再從反方向讀 </w:t>
      </w:r>
      <w:r>
        <w:rPr/>
        <w:t>取資料，最後將網路輸出的兩種結果合在一起形成網路的最後輸出結果。</w:t>
      </w:r>
    </w:p>
    <w:p>
      <w:pPr>
        <w:spacing w:line="240" w:lineRule="auto" w:before="10"/>
        <w:ind w:right="0"/>
        <w:rPr>
          <w:rFonts w:ascii="細明體_HKSCS" w:hAnsi="細明體_HKSCS" w:cs="細明體_HKSCS" w:eastAsia="細明體_HKSCS" w:hint="default"/>
          <w:sz w:val="23"/>
          <w:szCs w:val="23"/>
        </w:rPr>
      </w:pPr>
    </w:p>
    <w:p>
      <w:pPr>
        <w:tabs>
          <w:tab w:pos="962" w:val="left" w:leader="none"/>
        </w:tabs>
        <w:spacing w:before="0"/>
        <w:ind w:left="112" w:right="-9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5"/>
          <w:w w:val="120"/>
          <w:sz w:val="27"/>
          <w:szCs w:val="27"/>
        </w:rPr>
        <w:t>5.1.3</w:t>
        <w:tab/>
      </w:r>
      <w:r>
        <w:rPr>
          <w:rFonts w:ascii="細明體_HKSCS" w:hAnsi="細明體_HKSCS" w:cs="細明體_HKSCS" w:eastAsia="細明體_HKSCS" w:hint="default"/>
          <w:spacing w:val="-6"/>
          <w:w w:val="120"/>
          <w:sz w:val="25"/>
          <w:szCs w:val="25"/>
        </w:rPr>
        <w:t>存在的問題</w:t>
      </w:r>
      <w:r>
        <w:rPr>
          <w:rFonts w:ascii="細明體_HKSCS" w:hAnsi="細明體_HKSCS" w:cs="細明體_HKSCS" w:eastAsia="細明體_HKSCS" w:hint="default"/>
          <w:spacing w:val="-6"/>
          <w:sz w:val="25"/>
          <w:szCs w:val="25"/>
        </w:rPr>
      </w:r>
    </w:p>
    <w:p>
      <w:pPr>
        <w:pStyle w:val="BodyText"/>
        <w:spacing w:line="326" w:lineRule="auto" w:before="231"/>
        <w:ind w:left="105" w:right="1044" w:firstLine="403"/>
        <w:jc w:val="both"/>
      </w:pPr>
      <w:r>
        <w:rPr/>
        <w:t>根據前面介紹的內容可以了解到循環神經網路具有特別好的記憶 特性，能夠 </w:t>
      </w:r>
      <w:r>
        <w:rPr>
          <w:spacing w:val="-4"/>
          <w:w w:val="100"/>
        </w:rPr>
        <w:t>將記憶內容應用到目前↑背景下，但是隨後人們發現網路的記憶能力並沒有想像中</w:t>
      </w:r>
      <w:r>
        <w:rPr>
          <w:w w:val="100"/>
        </w:rPr>
        <w:t> </w:t>
      </w:r>
      <w:r>
        <w:rPr>
          <w:w w:val="100"/>
        </w:rPr>
      </w:r>
      <w:r>
        <w:rPr/>
        <w:t>那麼有效。</w:t>
      </w:r>
    </w:p>
    <w:p>
      <w:pPr>
        <w:pStyle w:val="BodyText"/>
        <w:spacing w:line="331" w:lineRule="auto" w:before="148"/>
        <w:ind w:left="105" w:right="1016" w:firstLine="396"/>
        <w:jc w:val="left"/>
      </w:pPr>
      <w:r>
        <w:rPr/>
        <w:t>記憶最大的問題在於它有遺忘性， 我們總是更加清楚地記得最近發生的事情 而遺忘很久之前發生的事情， 循環神經網路同樣有這樣的問題。 </w:t>
      </w:r>
      <w:r>
        <w:rPr>
          <w:spacing w:val="-3"/>
        </w:rPr>
        <w:t>如果一項工作需 </w:t>
      </w:r>
      <w:r>
        <w:rPr>
          <w:spacing w:val="-3"/>
        </w:rPr>
      </w:r>
      <w:r>
        <w:rPr/>
        <w:t>要依賴近期的資訊來預測結果， 循環神經網路常常具有比較好的表現，例如列出 </w:t>
      </w:r>
      <w:r>
        <w:rPr/>
      </w:r>
      <w:r>
        <w:rPr>
          <w:w w:val="101"/>
        </w:rPr>
        <w:t>下面一句話</w:t>
      </w:r>
      <w:r>
        <w:rPr>
          <w:spacing w:val="-55"/>
          <w:w w:val="101"/>
        </w:rPr>
        <w:t> </w:t>
      </w:r>
      <w:r>
        <w:rPr>
          <w:w w:val="42"/>
        </w:rPr>
        <w:t>「</w:t>
      </w:r>
      <w:r>
        <w:rPr>
          <w:spacing w:val="-28"/>
          <w:w w:val="42"/>
        </w:rPr>
        <w:t> </w:t>
      </w:r>
      <w:r>
        <w:rPr>
          <w:spacing w:val="-5"/>
          <w:w w:val="105"/>
        </w:rPr>
        <w:t>我住在中國</w:t>
      </w:r>
      <w:r>
        <w:rPr>
          <w:spacing w:val="-95"/>
          <w:w w:val="105"/>
        </w:rPr>
        <w:t> </w:t>
      </w:r>
      <w:r>
        <w:rPr>
          <w:spacing w:val="-30"/>
          <w:w w:val="115"/>
        </w:rPr>
        <w:t>，我會講中文</w:t>
      </w:r>
      <w:r>
        <w:rPr>
          <w:spacing w:val="-102"/>
          <w:w w:val="115"/>
        </w:rPr>
        <w:t> </w:t>
      </w:r>
      <w:r>
        <w:rPr>
          <w:rFonts w:ascii="Times New Roman" w:hAnsi="Times New Roman" w:cs="Times New Roman" w:eastAsia="Times New Roman" w:hint="default"/>
          <w:w w:val="134"/>
          <w:sz w:val="16"/>
          <w:szCs w:val="16"/>
        </w:rPr>
        <w:t>J</w:t>
      </w:r>
      <w:r>
        <w:rPr>
          <w:rFonts w:ascii="Times New Roman" w:hAnsi="Times New Roman" w:cs="Times New Roman" w:eastAsia="Times New Roman" w:hint="default"/>
          <w:spacing w:val="-34"/>
          <w:w w:val="134"/>
          <w:sz w:val="16"/>
          <w:szCs w:val="16"/>
        </w:rPr>
        <w:t> </w:t>
      </w:r>
      <w:r>
        <w:rPr>
          <w:spacing w:val="-9"/>
          <w:w w:val="104"/>
        </w:rPr>
        <w:t>，使用循環神經網路就能夠依據前面內容</w:t>
      </w:r>
      <w:r>
        <w:rPr>
          <w:w w:val="104"/>
        </w:rPr>
        <w:t> </w:t>
      </w:r>
      <w:r>
        <w:rPr>
          <w:w w:val="104"/>
        </w:rPr>
      </w:r>
      <w:r>
        <w:rPr>
          <w:spacing w:val="-15"/>
          <w:w w:val="105"/>
        </w:rPr>
        <w:t>中的</w:t>
      </w:r>
      <w:r>
        <w:rPr>
          <w:spacing w:val="-45"/>
          <w:w w:val="105"/>
        </w:rPr>
        <w:t> </w:t>
      </w:r>
      <w:r>
        <w:rPr>
          <w:w w:val="80"/>
        </w:rPr>
        <w:t>「中國」</w:t>
      </w:r>
      <w:r>
        <w:rPr>
          <w:spacing w:val="-25"/>
          <w:w w:val="80"/>
        </w:rPr>
        <w:t> </w:t>
      </w:r>
      <w:r>
        <w:rPr>
          <w:w w:val="105"/>
        </w:rPr>
        <w:t>來預測後面的</w:t>
      </w:r>
      <w:r>
        <w:rPr>
          <w:spacing w:val="-38"/>
          <w:w w:val="105"/>
        </w:rPr>
        <w:t> </w:t>
      </w:r>
      <w:r>
        <w:rPr>
          <w:spacing w:val="-5"/>
          <w:w w:val="80"/>
        </w:rPr>
        <w:t>「中文</w:t>
      </w:r>
      <w:r>
        <w:rPr>
          <w:spacing w:val="-55"/>
          <w:w w:val="80"/>
        </w:rPr>
        <w:t> </w:t>
      </w:r>
      <w:r>
        <w:rPr>
          <w:rFonts w:ascii="Times New Roman" w:hAnsi="Times New Roman" w:cs="Times New Roman" w:eastAsia="Times New Roman" w:hint="default"/>
          <w:w w:val="105"/>
          <w:sz w:val="14"/>
          <w:szCs w:val="14"/>
        </w:rPr>
        <w:t>J</w:t>
      </w:r>
      <w:r>
        <w:rPr>
          <w:rFonts w:ascii="Times New Roman" w:hAnsi="Times New Roman" w:cs="Times New Roman" w:eastAsia="Times New Roman" w:hint="default"/>
          <w:spacing w:val="11"/>
          <w:w w:val="105"/>
          <w:sz w:val="14"/>
          <w:szCs w:val="14"/>
        </w:rPr>
        <w:t> </w:t>
      </w:r>
      <w:r>
        <w:rPr>
          <w:rFonts w:ascii="Times New Roman" w:hAnsi="Times New Roman" w:cs="Times New Roman" w:eastAsia="Times New Roman" w:hint="default"/>
          <w:w w:val="135"/>
          <w:sz w:val="7"/>
          <w:szCs w:val="7"/>
        </w:rPr>
        <w:t>0</w:t>
      </w:r>
      <w:r>
        <w:rPr>
          <w:rFonts w:ascii="Times New Roman" w:hAnsi="Times New Roman" w:cs="Times New Roman" w:eastAsia="Times New Roman" w:hint="default"/>
          <w:spacing w:val="21"/>
          <w:w w:val="135"/>
          <w:sz w:val="7"/>
          <w:szCs w:val="7"/>
        </w:rPr>
        <w:t> </w:t>
      </w:r>
      <w:r>
        <w:rPr>
          <w:w w:val="105"/>
        </w:rPr>
        <w:t>循環神經網路能夠極佳地解決這種短時依賴 </w:t>
      </w:r>
      <w:r>
        <w:rPr>
          <w:spacing w:val="-12"/>
          <w:w w:val="105"/>
        </w:rPr>
        <w:t>的問題，如圖</w:t>
      </w:r>
      <w:r>
        <w:rPr>
          <w:spacing w:val="-51"/>
          <w:w w:val="105"/>
        </w:rPr>
        <w:t> </w:t>
      </w:r>
      <w:r>
        <w:rPr>
          <w:rFonts w:ascii="Times New Roman" w:hAnsi="Times New Roman" w:cs="Times New Roman" w:eastAsia="Times New Roman" w:hint="default"/>
          <w:w w:val="105"/>
          <w:sz w:val="19"/>
          <w:szCs w:val="19"/>
        </w:rPr>
        <w:t>5.8 </w:t>
      </w:r>
      <w:r>
        <w:rPr>
          <w:w w:val="105"/>
        </w:rPr>
        <w:t>所示。</w:t>
      </w:r>
      <w:r>
        <w:rPr/>
      </w:r>
    </w:p>
    <w:p>
      <w:pPr>
        <w:spacing w:after="0" w:line="331" w:lineRule="auto"/>
        <w:jc w:val="left"/>
        <w:sectPr>
          <w:footerReference w:type="even" r:id="rId341"/>
          <w:footerReference w:type="default" r:id="rId342"/>
          <w:pgSz w:w="9470" w:h="13040"/>
          <w:pgMar w:footer="508" w:header="560" w:top="780" w:bottom="700" w:left="1140" w:right="0"/>
        </w:sectPr>
      </w:pPr>
    </w:p>
    <w:p>
      <w:pPr>
        <w:spacing w:line="592" w:lineRule="exact" w:before="0"/>
        <w:ind w:left="-1072"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411"/>
          <w:w w:val="238"/>
          <w:sz w:val="52"/>
          <w:szCs w:val="52"/>
        </w:rPr>
        <w:t>．</w:t>
      </w:r>
      <w:r>
        <w:rPr>
          <w:rFonts w:ascii="細明體_HKSCS" w:hAnsi="細明體_HKSCS" w:cs="細明體_HKSCS" w:eastAsia="細明體_HKSCS" w:hint="default"/>
          <w:spacing w:val="-84"/>
          <w:w w:val="60"/>
          <w:sz w:val="44"/>
          <w:szCs w:val="44"/>
        </w:rPr>
        <w:t>－</w:t>
      </w:r>
      <w:r>
        <w:rPr>
          <w:rFonts w:ascii="細明體_HKSCS" w:hAnsi="細明體_HKSCS" w:cs="細明體_HKSCS" w:eastAsia="細明體_HKSCS" w:hint="default"/>
          <w:spacing w:val="-71"/>
          <w:w w:val="52"/>
          <w:sz w:val="44"/>
          <w:szCs w:val="44"/>
        </w:rPr>
        <w:t>－</w:t>
      </w:r>
      <w:r>
        <w:rPr>
          <w:rFonts w:ascii="細明體_HKSCS" w:hAnsi="細明體_HKSCS" w:cs="細明體_HKSCS" w:eastAsia="細明體_HKSCS" w:hint="default"/>
          <w:w w:val="67"/>
          <w:sz w:val="44"/>
          <w:szCs w:val="44"/>
        </w:rPr>
        <w:t>－</w:t>
      </w:r>
      <w:r>
        <w:rPr>
          <w:rFonts w:ascii="細明體_HKSCS" w:hAnsi="細明體_HKSCS" w:cs="細明體_HKSCS" w:eastAsia="細明體_HKSCS" w:hint="default"/>
          <w:spacing w:val="-155"/>
          <w:sz w:val="44"/>
          <w:szCs w:val="44"/>
        </w:rPr>
        <w:t> </w:t>
      </w:r>
      <w:r>
        <w:rPr>
          <w:rFonts w:ascii="細明體_HKSCS" w:hAnsi="細明體_HKSCS" w:cs="細明體_HKSCS" w:eastAsia="細明體_HKSCS" w:hint="default"/>
          <w:w w:val="40"/>
          <w:sz w:val="44"/>
          <w:szCs w:val="44"/>
        </w:rPr>
        <w:t>第</w:t>
      </w:r>
      <w:r>
        <w:rPr>
          <w:rFonts w:ascii="細明體_HKSCS" w:hAnsi="細明體_HKSCS" w:cs="細明體_HKSCS" w:eastAsia="細明體_HKSCS" w:hint="default"/>
          <w:spacing w:val="-173"/>
          <w:sz w:val="44"/>
          <w:szCs w:val="44"/>
        </w:rPr>
        <w:t> </w:t>
      </w:r>
      <w:r>
        <w:rPr>
          <w:rFonts w:ascii="Times New Roman" w:hAnsi="Times New Roman" w:cs="Times New Roman" w:eastAsia="Times New Roman" w:hint="default"/>
          <w:w w:val="122"/>
          <w:sz w:val="21"/>
          <w:szCs w:val="21"/>
        </w:rPr>
        <w:t>5</w:t>
      </w:r>
      <w:r>
        <w:rPr>
          <w:rFonts w:ascii="Times New Roman" w:hAnsi="Times New Roman" w:cs="Times New Roman" w:eastAsia="Times New Roman" w:hint="default"/>
          <w:spacing w:val="-30"/>
          <w:sz w:val="21"/>
          <w:szCs w:val="21"/>
        </w:rPr>
        <w:t> </w:t>
      </w:r>
      <w:r>
        <w:rPr>
          <w:rFonts w:ascii="細明體_HKSCS" w:hAnsi="細明體_HKSCS" w:cs="細明體_HKSCS" w:eastAsia="細明體_HKSCS" w:hint="default"/>
          <w:w w:val="94"/>
          <w:sz w:val="19"/>
          <w:szCs w:val="19"/>
        </w:rPr>
        <w:t>章</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2"/>
          <w:sz w:val="19"/>
          <w:szCs w:val="19"/>
        </w:rPr>
        <w:t> </w:t>
      </w:r>
      <w:r>
        <w:rPr>
          <w:rFonts w:ascii="細明體_HKSCS" w:hAnsi="細明體_HKSCS" w:cs="細明體_HKSCS" w:eastAsia="細明體_HKSCS" w:hint="default"/>
          <w:w w:val="95"/>
          <w:sz w:val="19"/>
          <w:szCs w:val="19"/>
        </w:rPr>
        <w:t>循環神經網路</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after="0"/>
        <w:ind w:right="0"/>
        <w:rPr>
          <w:rFonts w:ascii="細明體_HKSCS" w:hAnsi="細明體_HKSCS" w:cs="細明體_HKSCS" w:eastAsia="細明體_HKSCS" w:hint="default"/>
          <w:sz w:val="27"/>
          <w:szCs w:val="27"/>
        </w:rPr>
      </w:pPr>
    </w:p>
    <w:p>
      <w:pPr>
        <w:spacing w:line="240" w:lineRule="auto"/>
        <w:ind w:left="163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3767327" cy="1572768"/>
            <wp:effectExtent l="0" t="0" r="0" b="0"/>
            <wp:docPr id="71" name="image88.png" descr=""/>
            <wp:cNvGraphicFramePr>
              <a:graphicFrameLocks noChangeAspect="1"/>
            </wp:cNvGraphicFramePr>
            <a:graphic>
              <a:graphicData uri="http://schemas.openxmlformats.org/drawingml/2006/picture">
                <pic:pic>
                  <pic:nvPicPr>
                    <pic:cNvPr id="72" name="image88.png"/>
                    <pic:cNvPicPr/>
                  </pic:nvPicPr>
                  <pic:blipFill>
                    <a:blip r:embed="rId344" cstate="print"/>
                    <a:stretch>
                      <a:fillRect/>
                    </a:stretch>
                  </pic:blipFill>
                  <pic:spPr>
                    <a:xfrm>
                      <a:off x="0" y="0"/>
                      <a:ext cx="3767327" cy="1572768"/>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7"/>
        <w:ind w:right="0"/>
        <w:rPr>
          <w:rFonts w:ascii="細明體_HKSCS" w:hAnsi="細明體_HKSCS" w:cs="細明體_HKSCS" w:eastAsia="細明體_HKSCS" w:hint="default"/>
          <w:sz w:val="12"/>
          <w:szCs w:val="12"/>
        </w:rPr>
      </w:pPr>
    </w:p>
    <w:p>
      <w:pPr>
        <w:spacing w:before="50"/>
        <w:ind w:left="3088"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7"/>
          <w:szCs w:val="17"/>
        </w:rPr>
        <w:t>圖</w:t>
      </w:r>
      <w:r>
        <w:rPr>
          <w:rFonts w:ascii="細明體_HKSCS" w:hAnsi="細明體_HKSCS" w:cs="細明體_HKSCS" w:eastAsia="細明體_HKSCS" w:hint="default"/>
          <w:spacing w:val="-77"/>
          <w:sz w:val="17"/>
          <w:szCs w:val="17"/>
        </w:rPr>
        <w:t> </w:t>
      </w:r>
      <w:r>
        <w:rPr>
          <w:rFonts w:ascii="Times New Roman" w:hAnsi="Times New Roman" w:cs="Times New Roman" w:eastAsia="Times New Roman" w:hint="default"/>
          <w:sz w:val="20"/>
          <w:szCs w:val="20"/>
        </w:rPr>
        <w:t>5.8  </w:t>
      </w:r>
      <w:r>
        <w:rPr>
          <w:rFonts w:ascii="細明體_HKSCS" w:hAnsi="細明體_HKSCS" w:cs="細明體_HKSCS" w:eastAsia="細明體_HKSCS" w:hint="default"/>
          <w:sz w:val="19"/>
          <w:szCs w:val="19"/>
        </w:rPr>
        <w:t>循環神經網路解決短時依賴問題</w:t>
      </w:r>
    </w:p>
    <w:p>
      <w:pPr>
        <w:spacing w:line="240" w:lineRule="auto" w:before="4"/>
        <w:ind w:right="0"/>
        <w:rPr>
          <w:rFonts w:ascii="細明體_HKSCS" w:hAnsi="細明體_HKSCS" w:cs="細明體_HKSCS" w:eastAsia="細明體_HKSCS" w:hint="default"/>
          <w:sz w:val="21"/>
          <w:szCs w:val="21"/>
        </w:rPr>
      </w:pPr>
    </w:p>
    <w:p>
      <w:pPr>
        <w:spacing w:line="348" w:lineRule="auto" w:before="0"/>
        <w:ind w:left="1101" w:right="101" w:firstLine="403"/>
        <w:jc w:val="left"/>
        <w:rPr>
          <w:rFonts w:ascii="細明體_HKSCS" w:hAnsi="細明體_HKSCS" w:cs="細明體_HKSCS" w:eastAsia="細明體_HKSCS" w:hint="default"/>
          <w:sz w:val="19"/>
          <w:szCs w:val="19"/>
        </w:rPr>
      </w:pPr>
      <w:r>
        <w:rPr/>
        <w:pict>
          <v:shape style="position:absolute;margin-left:83.160004pt;margin-top:116.739052pt;width:303.840pt;height:95.04pt;mso-position-horizontal-relative:page;mso-position-vertical-relative:paragraph;z-index:-464632" type="#_x0000_t75" stroked="false">
            <v:imagedata r:id="rId345" o:title=""/>
          </v:shape>
        </w:pict>
      </w:r>
      <w:r>
        <w:rPr>
          <w:rFonts w:ascii="細明體_HKSCS" w:hAnsi="細明體_HKSCS" w:cs="細明體_HKSCS" w:eastAsia="細明體_HKSCS" w:hint="default"/>
          <w:sz w:val="19"/>
          <w:szCs w:val="19"/>
        </w:rPr>
        <w:t>但是對於長時依賴的問題， 循環神經網路的表現就不再那麼盡如 </w:t>
      </w:r>
      <w:r>
        <w:rPr>
          <w:rFonts w:ascii="細明體_HKSCS" w:hAnsi="細明體_HKSCS" w:cs="細明體_HKSCS" w:eastAsia="細明體_HKSCS" w:hint="default"/>
          <w:spacing w:val="-4"/>
          <w:sz w:val="19"/>
          <w:szCs w:val="19"/>
        </w:rPr>
        <w:t>人意。例如 </w:t>
      </w:r>
      <w:r>
        <w:rPr>
          <w:rFonts w:ascii="細明體_HKSCS" w:hAnsi="細明體_HKSCS" w:cs="細明體_HKSCS" w:eastAsia="細明體_HKSCS" w:hint="default"/>
          <w:spacing w:val="-4"/>
          <w:sz w:val="19"/>
          <w:szCs w:val="19"/>
        </w:rPr>
      </w:r>
      <w:r>
        <w:rPr>
          <w:rFonts w:ascii="細明體_HKSCS" w:hAnsi="細明體_HKSCS" w:cs="細明體_HKSCS" w:eastAsia="細明體_HKSCS" w:hint="default"/>
          <w:sz w:val="19"/>
          <w:szCs w:val="19"/>
        </w:rPr>
        <w:t>將上一個問題中的這句話拆開，在一篇文章的關頭寫上 </w:t>
      </w:r>
      <w:r>
        <w:rPr>
          <w:rFonts w:ascii="細明體_HKSCS" w:hAnsi="細明體_HKSCS" w:cs="細明體_HKSCS" w:eastAsia="細明體_HKSCS" w:hint="default"/>
          <w:w w:val="80"/>
          <w:sz w:val="19"/>
          <w:szCs w:val="19"/>
        </w:rPr>
        <w:t>「 </w:t>
      </w:r>
      <w:r>
        <w:rPr>
          <w:rFonts w:ascii="細明體_HKSCS" w:hAnsi="細明體_HKSCS" w:cs="細明體_HKSCS" w:eastAsia="細明體_HKSCS" w:hint="default"/>
          <w:spacing w:val="-3"/>
          <w:sz w:val="19"/>
          <w:szCs w:val="19"/>
        </w:rPr>
        <w:t>我住在中國</w:t>
      </w:r>
      <w:r>
        <w:rPr>
          <w:rFonts w:ascii="Times New Roman" w:hAnsi="Times New Roman" w:cs="Times New Roman" w:eastAsia="Times New Roman" w:hint="default"/>
          <w:spacing w:val="-3"/>
          <w:sz w:val="16"/>
          <w:szCs w:val="16"/>
        </w:rPr>
        <w:t>J </w:t>
      </w:r>
      <w:r>
        <w:rPr>
          <w:rFonts w:ascii="細明體_HKSCS" w:hAnsi="細明體_HKSCS" w:cs="細明體_HKSCS" w:eastAsia="細明體_HKSCS" w:hint="default"/>
          <w:spacing w:val="-4"/>
          <w:sz w:val="19"/>
          <w:szCs w:val="19"/>
        </w:rPr>
        <w:t>希望循環 </w:t>
      </w:r>
      <w:r>
        <w:rPr>
          <w:rFonts w:ascii="細明體_HKSCS" w:hAnsi="細明體_HKSCS" w:cs="細明體_HKSCS" w:eastAsia="細明體_HKSCS" w:hint="default"/>
          <w:w w:val="105"/>
          <w:sz w:val="19"/>
          <w:szCs w:val="19"/>
        </w:rPr>
        <w:t>神經網路在文章的尾端能夠預測 </w:t>
      </w:r>
      <w:r>
        <w:rPr>
          <w:rFonts w:ascii="細明體_HKSCS" w:hAnsi="細明體_HKSCS" w:cs="細明體_HKSCS" w:eastAsia="細明體_HKSCS" w:hint="default"/>
          <w:w w:val="40"/>
          <w:sz w:val="19"/>
          <w:szCs w:val="19"/>
        </w:rPr>
        <w:t>「 </w:t>
      </w:r>
      <w:r>
        <w:rPr>
          <w:rFonts w:ascii="細明體_HKSCS" w:hAnsi="細明體_HKSCS" w:cs="細明體_HKSCS" w:eastAsia="細明體_HKSCS" w:hint="default"/>
          <w:spacing w:val="-13"/>
          <w:w w:val="108"/>
          <w:sz w:val="19"/>
          <w:szCs w:val="19"/>
        </w:rPr>
        <w:t>我會講中文」’這時網路就沒辦法極佳地預測這</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08"/>
          <w:sz w:val="19"/>
          <w:szCs w:val="19"/>
        </w:rPr>
      </w:r>
      <w:r>
        <w:rPr>
          <w:rFonts w:ascii="細明體_HKSCS" w:hAnsi="細明體_HKSCS" w:cs="細明體_HKSCS" w:eastAsia="細明體_HKSCS" w:hint="default"/>
          <w:sz w:val="19"/>
          <w:szCs w:val="19"/>
        </w:rPr>
        <w:t>個結果，因為記憶的資訊和預測位置之間的跨度太大， 網路常常不能記憶這麼長 </w:t>
      </w:r>
      <w:r>
        <w:rPr>
          <w:rFonts w:ascii="細明體_HKSCS" w:hAnsi="細明體_HKSCS" w:cs="細明體_HKSCS" w:eastAsia="細明體_HKSCS" w:hint="default"/>
          <w:sz w:val="19"/>
          <w:szCs w:val="19"/>
        </w:rPr>
        <w:t>時間的資訊，而且隨著時間跨度越來越大， 循環神經網路也越來越難以學習這些 </w:t>
      </w:r>
      <w:r>
        <w:rPr>
          <w:rFonts w:ascii="細明體_HKSCS" w:hAnsi="細明體_HKSCS" w:cs="細明體_HKSCS" w:eastAsia="細明體_HKSCS" w:hint="default"/>
          <w:spacing w:val="-15"/>
          <w:sz w:val="19"/>
          <w:szCs w:val="19"/>
        </w:rPr>
        <w:t>資訊，要日圓 </w:t>
      </w:r>
      <w:r>
        <w:rPr>
          <w:rFonts w:ascii="Times New Roman" w:hAnsi="Times New Roman" w:cs="Times New Roman" w:eastAsia="Times New Roman" w:hint="default"/>
          <w:sz w:val="20"/>
          <w:szCs w:val="20"/>
        </w:rPr>
        <w:t>5.9</w:t>
      </w:r>
      <w:r>
        <w:rPr>
          <w:rFonts w:ascii="Times New Roman" w:hAnsi="Times New Roman" w:cs="Times New Roman" w:eastAsia="Times New Roman" w:hint="default"/>
          <w:spacing w:val="-28"/>
          <w:sz w:val="20"/>
          <w:szCs w:val="20"/>
        </w:rPr>
        <w:t> </w:t>
      </w:r>
      <w:r>
        <w:rPr>
          <w:rFonts w:ascii="細明體_HKSCS" w:hAnsi="細明體_HKSCS" w:cs="細明體_HKSCS" w:eastAsia="細明體_HKSCS" w:hint="default"/>
          <w:sz w:val="19"/>
          <w:szCs w:val="19"/>
        </w:rPr>
        <w:t>所示。</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2"/>
          <w:szCs w:val="22"/>
        </w:rPr>
      </w:pPr>
    </w:p>
    <w:p>
      <w:pPr>
        <w:spacing w:line="530" w:lineRule="atLeast" w:before="0"/>
        <w:ind w:left="1497" w:right="120" w:firstLine="167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20"/>
          <w:szCs w:val="20"/>
        </w:rPr>
        <w:t>5.9 </w:t>
      </w:r>
      <w:r>
        <w:rPr>
          <w:rFonts w:ascii="細明體_HKSCS" w:hAnsi="細明體_HKSCS" w:cs="細明體_HKSCS" w:eastAsia="細明體_HKSCS" w:hint="default"/>
          <w:w w:val="105"/>
          <w:sz w:val="19"/>
          <w:szCs w:val="19"/>
        </w:rPr>
        <w:t>循環神經網路記憶長時間資訊 這些問題導致循環神經網路在實際應用上一直沒辦法取得很好的效果，</w:t>
      </w:r>
      <w:r>
        <w:rPr>
          <w:rFonts w:ascii="細明體_HKSCS" w:hAnsi="細明體_HKSCS" w:cs="細明體_HKSCS" w:eastAsia="細明體_HKSCS" w:hint="default"/>
          <w:spacing w:val="80"/>
          <w:w w:val="105"/>
          <w:sz w:val="19"/>
          <w:szCs w:val="19"/>
        </w:rPr>
        <w:t> </w:t>
      </w:r>
      <w:r>
        <w:rPr>
          <w:rFonts w:ascii="細明體_HKSCS" w:hAnsi="細明體_HKSCS" w:cs="細明體_HKSCS" w:eastAsia="細明體_HKSCS" w:hint="default"/>
          <w:w w:val="105"/>
          <w:sz w:val="19"/>
          <w:szCs w:val="19"/>
        </w:rPr>
        <w:t>但是</w:t>
      </w:r>
      <w:r>
        <w:rPr>
          <w:rFonts w:ascii="細明體_HKSCS" w:hAnsi="細明體_HKSCS" w:cs="細明體_HKSCS" w:eastAsia="細明體_HKSCS" w:hint="default"/>
          <w:sz w:val="19"/>
          <w:szCs w:val="19"/>
        </w:rPr>
      </w:r>
    </w:p>
    <w:p>
      <w:pPr>
        <w:spacing w:line="345" w:lineRule="auto" w:before="111"/>
        <w:ind w:left="1079" w:right="101" w:firstLine="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4"/>
          <w:w w:val="105"/>
          <w:sz w:val="19"/>
          <w:szCs w:val="19"/>
        </w:rPr>
        <w:t>這些問題能不能解決呢？ </w:t>
      </w:r>
      <w:r>
        <w:rPr>
          <w:rFonts w:ascii="細明體_HKSCS" w:hAnsi="細明體_HKSCS" w:cs="細明體_HKSCS" w:eastAsia="細明體_HKSCS" w:hint="default"/>
          <w:w w:val="105"/>
          <w:sz w:val="19"/>
          <w:szCs w:val="19"/>
        </w:rPr>
        <w:t>從理論上說，循環神經網路是完全能夠解決這種長時依 </w:t>
      </w:r>
      <w:r>
        <w:rPr>
          <w:rFonts w:ascii="細明體_HKSCS" w:hAnsi="細明體_HKSCS" w:cs="細明體_HKSCS" w:eastAsia="細明體_HKSCS" w:hint="default"/>
          <w:w w:val="105"/>
          <w:sz w:val="19"/>
          <w:szCs w:val="19"/>
        </w:rPr>
        <w:t>賴問題的，可以針對實際的問題，人為挑選一些特定的參數來解決， 但這並不具 有普遍性，因為循環神經網路沒有辦法自</w:t>
      </w:r>
      <w:r>
        <w:rPr>
          <w:rFonts w:ascii="細明體_HKSCS" w:hAnsi="細明體_HKSCS" w:cs="細明體_HKSCS" w:eastAsia="細明體_HKSCS" w:hint="default"/>
          <w:spacing w:val="-67"/>
          <w:w w:val="105"/>
          <w:sz w:val="19"/>
          <w:szCs w:val="19"/>
        </w:rPr>
        <w:t> </w:t>
      </w:r>
      <w:r>
        <w:rPr>
          <w:rFonts w:ascii="細明體_HKSCS" w:hAnsi="細明體_HKSCS" w:cs="細明體_HKSCS" w:eastAsia="細明體_HKSCS" w:hint="default"/>
          <w:spacing w:val="-4"/>
          <w:w w:val="105"/>
          <w:sz w:val="19"/>
          <w:szCs w:val="19"/>
        </w:rPr>
        <w:t>己決定該挑選哪些參數。</w:t>
      </w:r>
      <w:r>
        <w:rPr>
          <w:rFonts w:ascii="細明體_HKSCS" w:hAnsi="細明體_HKSCS" w:cs="細明體_HKSCS" w:eastAsia="細明體_HKSCS" w:hint="default"/>
          <w:spacing w:val="-56"/>
          <w:w w:val="105"/>
          <w:sz w:val="19"/>
          <w:szCs w:val="19"/>
        </w:rPr>
        <w:t> </w:t>
      </w:r>
      <w:r>
        <w:rPr>
          <w:rFonts w:ascii="Times New Roman" w:hAnsi="Times New Roman" w:cs="Times New Roman" w:eastAsia="Times New Roman" w:hint="default"/>
          <w:w w:val="105"/>
          <w:sz w:val="20"/>
          <w:szCs w:val="20"/>
        </w:rPr>
        <w:t>1994</w:t>
      </w:r>
      <w:r>
        <w:rPr>
          <w:rFonts w:ascii="Times New Roman" w:hAnsi="Times New Roman" w:cs="Times New Roman" w:eastAsia="Times New Roman" w:hint="default"/>
          <w:spacing w:val="-13"/>
          <w:w w:val="105"/>
          <w:sz w:val="20"/>
          <w:szCs w:val="20"/>
        </w:rPr>
        <w:t> </w:t>
      </w:r>
      <w:r>
        <w:rPr>
          <w:rFonts w:ascii="細明體_HKSCS" w:hAnsi="細明體_HKSCS" w:cs="細明體_HKSCS" w:eastAsia="細明體_HKSCS" w:hint="default"/>
          <w:w w:val="105"/>
          <w:sz w:val="19"/>
          <w:szCs w:val="19"/>
        </w:rPr>
        <w:t>年</w:t>
      </w:r>
      <w:r>
        <w:rPr>
          <w:rFonts w:ascii="細明體_HKSCS" w:hAnsi="細明體_HKSCS" w:cs="細明體_HKSCS" w:eastAsia="細明體_HKSCS" w:hint="default"/>
          <w:spacing w:val="-25"/>
          <w:w w:val="105"/>
          <w:sz w:val="19"/>
          <w:szCs w:val="19"/>
        </w:rPr>
        <w:t> </w:t>
      </w:r>
      <w:r>
        <w:rPr>
          <w:rFonts w:ascii="Times New Roman" w:hAnsi="Times New Roman" w:cs="Times New Roman" w:eastAsia="Times New Roman" w:hint="default"/>
          <w:w w:val="105"/>
          <w:sz w:val="20"/>
          <w:szCs w:val="20"/>
        </w:rPr>
        <w:t>Bengio </w:t>
      </w:r>
      <w:r>
        <w:rPr>
          <w:rFonts w:ascii="細明體_HKSCS" w:hAnsi="細明體_HKSCS" w:cs="細明體_HKSCS" w:eastAsia="細明體_HKSCS" w:hint="default"/>
          <w:w w:val="105"/>
          <w:sz w:val="19"/>
          <w:szCs w:val="19"/>
        </w:rPr>
        <w:t>甚至發表論文論述長時依賴問題的原因以及為什麼它難以解決。</w:t>
      </w:r>
      <w:r>
        <w:rPr>
          <w:rFonts w:ascii="細明體_HKSCS" w:hAnsi="細明體_HKSCS" w:cs="細明體_HKSCS" w:eastAsia="細明體_HKSCS" w:hint="default"/>
          <w:sz w:val="19"/>
          <w:szCs w:val="19"/>
        </w:rPr>
      </w:r>
    </w:p>
    <w:p>
      <w:pPr>
        <w:spacing w:after="0" w:line="345" w:lineRule="auto"/>
        <w:jc w:val="left"/>
        <w:rPr>
          <w:rFonts w:ascii="細明體_HKSCS" w:hAnsi="細明體_HKSCS" w:cs="細明體_HKSCS" w:eastAsia="細明體_HKSCS" w:hint="default"/>
          <w:sz w:val="19"/>
          <w:szCs w:val="19"/>
        </w:rPr>
        <w:sectPr>
          <w:headerReference w:type="default" r:id="rId343"/>
          <w:pgSz w:w="9470" w:h="13040"/>
          <w:pgMar w:header="0" w:footer="442" w:top="340" w:bottom="64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7"/>
          <w:szCs w:val="17"/>
        </w:rPr>
      </w:pPr>
    </w:p>
    <w:p>
      <w:pPr>
        <w:pStyle w:val="BodyText"/>
        <w:spacing w:line="331" w:lineRule="auto" w:before="38"/>
        <w:ind w:left="128" w:right="1005" w:firstLine="417"/>
        <w:jc w:val="both"/>
      </w:pPr>
      <w:r>
        <w:rPr/>
        <w:t>早期循環神經網路的發展存在長時依賴問題， 後來依據循環神經網路的基本 結構，有人提出了一些特定的變式， 這些變式解決了長時依賴的問題，並在此後 </w:t>
      </w:r>
      <w:r>
        <w:rPr>
          <w:w w:val="101"/>
        </w:rPr>
        <w:t>循環神經網路的應用</w:t>
      </w:r>
      <w:r>
        <w:rPr>
          <w:spacing w:val="-92"/>
          <w:w w:val="101"/>
        </w:rPr>
        <w:t> </w:t>
      </w:r>
      <w:r>
        <w:rPr>
          <w:spacing w:val="-10"/>
          <w:w w:val="105"/>
        </w:rPr>
        <w:t>中成為主流，下面就來介紹目前循環神經網路最為流行的兩</w:t>
      </w:r>
      <w:r>
        <w:rPr>
          <w:w w:val="105"/>
        </w:rPr>
        <w:t> </w:t>
      </w:r>
      <w:r>
        <w:rPr>
          <w:w w:val="105"/>
        </w:rPr>
      </w:r>
      <w:r>
        <w:rPr>
          <w:w w:val="110"/>
        </w:rPr>
        <w:t>種結構﹒</w:t>
      </w:r>
      <w:r>
        <w:rPr>
          <w:rFonts w:ascii="Times New Roman" w:hAnsi="Times New Roman" w:cs="Times New Roman" w:eastAsia="Times New Roman" w:hint="default"/>
          <w:w w:val="110"/>
        </w:rPr>
        <w:t>LSTM</w:t>
      </w:r>
      <w:r>
        <w:rPr>
          <w:rFonts w:ascii="Times New Roman" w:hAnsi="Times New Roman" w:cs="Times New Roman" w:eastAsia="Times New Roman" w:hint="default"/>
          <w:spacing w:val="-34"/>
          <w:w w:val="110"/>
        </w:rPr>
        <w:t> </w:t>
      </w:r>
      <w:r>
        <w:rPr>
          <w:w w:val="110"/>
        </w:rPr>
        <w:t>和</w:t>
      </w:r>
      <w:r>
        <w:rPr>
          <w:spacing w:val="-95"/>
          <w:w w:val="110"/>
        </w:rPr>
        <w:t> </w:t>
      </w:r>
      <w:r>
        <w:rPr>
          <w:rFonts w:ascii="Times New Roman" w:hAnsi="Times New Roman" w:cs="Times New Roman" w:eastAsia="Times New Roman" w:hint="default"/>
          <w:w w:val="110"/>
        </w:rPr>
        <w:t>GRU</w:t>
      </w:r>
      <w:r>
        <w:rPr>
          <w:rFonts w:ascii="Times New Roman" w:hAnsi="Times New Roman" w:cs="Times New Roman" w:eastAsia="Times New Roman" w:hint="default"/>
          <w:spacing w:val="-24"/>
          <w:w w:val="110"/>
        </w:rPr>
        <w:t> </w:t>
      </w:r>
      <w:r>
        <w:rPr>
          <w:w w:val="115"/>
        </w:rPr>
        <w:t>。</w:t>
      </w:r>
      <w:r>
        <w:rPr/>
      </w:r>
    </w:p>
    <w:p>
      <w:pPr>
        <w:spacing w:line="240" w:lineRule="auto" w:before="8"/>
        <w:ind w:right="0"/>
        <w:rPr>
          <w:rFonts w:ascii="細明體_HKSCS" w:hAnsi="細明體_HKSCS" w:cs="細明體_HKSCS" w:eastAsia="細明體_HKSCS" w:hint="default"/>
          <w:sz w:val="23"/>
          <w:szCs w:val="23"/>
        </w:rPr>
      </w:pPr>
    </w:p>
    <w:p>
      <w:pPr>
        <w:spacing w:before="0"/>
        <w:ind w:left="128" w:right="0" w:firstLine="0"/>
        <w:jc w:val="left"/>
        <w:rPr>
          <w:rFonts w:ascii="Arial" w:hAnsi="Arial" w:cs="Arial" w:eastAsia="Arial" w:hint="default"/>
          <w:sz w:val="34"/>
          <w:szCs w:val="34"/>
        </w:rPr>
      </w:pPr>
      <w:r>
        <w:rPr>
          <w:rFonts w:ascii="Arial" w:hAnsi="Arial" w:cs="Arial" w:eastAsia="Arial" w:hint="default"/>
          <w:w w:val="50"/>
          <w:sz w:val="54"/>
          <w:szCs w:val="54"/>
        </w:rPr>
        <w:t>1</w:t>
      </w:r>
      <w:r>
        <w:rPr>
          <w:rFonts w:ascii="Arial" w:hAnsi="Arial" w:cs="Arial" w:eastAsia="Arial" w:hint="default"/>
          <w:spacing w:val="21"/>
          <w:w w:val="50"/>
          <w:sz w:val="54"/>
          <w:szCs w:val="54"/>
        </w:rPr>
        <w:t> </w:t>
      </w:r>
      <w:r>
        <w:rPr>
          <w:rFonts w:ascii="Arial" w:hAnsi="Arial" w:cs="Arial" w:eastAsia="Arial" w:hint="default"/>
          <w:spacing w:val="-21"/>
          <w:sz w:val="54"/>
          <w:szCs w:val="54"/>
        </w:rPr>
        <w:t>s.2</w:t>
      </w:r>
      <w:r>
        <w:rPr>
          <w:rFonts w:ascii="Arial" w:hAnsi="Arial" w:cs="Arial" w:eastAsia="Arial" w:hint="default"/>
          <w:spacing w:val="-67"/>
          <w:sz w:val="54"/>
          <w:szCs w:val="54"/>
        </w:rPr>
        <w:t> </w:t>
      </w:r>
      <w:r>
        <w:rPr>
          <w:rFonts w:ascii="Arial" w:hAnsi="Arial" w:cs="Arial" w:eastAsia="Arial" w:hint="default"/>
          <w:w w:val="50"/>
          <w:sz w:val="54"/>
          <w:szCs w:val="54"/>
        </w:rPr>
        <w:t>1</w:t>
      </w:r>
      <w:r>
        <w:rPr>
          <w:rFonts w:ascii="Arial" w:hAnsi="Arial" w:cs="Arial" w:eastAsia="Arial" w:hint="default"/>
          <w:spacing w:val="-11"/>
          <w:w w:val="50"/>
          <w:sz w:val="54"/>
          <w:szCs w:val="54"/>
        </w:rPr>
        <w:t> </w:t>
      </w:r>
      <w:r>
        <w:rPr>
          <w:rFonts w:ascii="細明體_HKSCS" w:hAnsi="細明體_HKSCS" w:cs="細明體_HKSCS" w:eastAsia="細明體_HKSCS" w:hint="default"/>
          <w:sz w:val="33"/>
          <w:szCs w:val="33"/>
        </w:rPr>
        <w:t>循環神經網路的變式：</w:t>
      </w:r>
      <w:r>
        <w:rPr>
          <w:rFonts w:ascii="細明體_HKSCS" w:hAnsi="細明體_HKSCS" w:cs="細明體_HKSCS" w:eastAsia="細明體_HKSCS" w:hint="default"/>
          <w:spacing w:val="-120"/>
          <w:sz w:val="33"/>
          <w:szCs w:val="33"/>
        </w:rPr>
        <w:t> </w:t>
      </w:r>
      <w:r>
        <w:rPr>
          <w:rFonts w:ascii="Arial" w:hAnsi="Arial" w:cs="Arial" w:eastAsia="Arial" w:hint="default"/>
          <w:sz w:val="34"/>
          <w:szCs w:val="34"/>
        </w:rPr>
        <w:t>LSTM</w:t>
      </w:r>
      <w:r>
        <w:rPr>
          <w:rFonts w:ascii="Arial" w:hAnsi="Arial" w:cs="Arial" w:eastAsia="Arial" w:hint="default"/>
          <w:spacing w:val="-35"/>
          <w:sz w:val="34"/>
          <w:szCs w:val="34"/>
        </w:rPr>
        <w:t> </w:t>
      </w:r>
      <w:r>
        <w:rPr>
          <w:rFonts w:ascii="細明體_HKSCS" w:hAnsi="細明體_HKSCS" w:cs="細明體_HKSCS" w:eastAsia="細明體_HKSCS" w:hint="default"/>
          <w:sz w:val="32"/>
          <w:szCs w:val="32"/>
        </w:rPr>
        <w:t>與</w:t>
      </w:r>
      <w:r>
        <w:rPr>
          <w:rFonts w:ascii="細明體_HKSCS" w:hAnsi="細明體_HKSCS" w:cs="細明體_HKSCS" w:eastAsia="細明體_HKSCS" w:hint="default"/>
          <w:spacing w:val="-87"/>
          <w:sz w:val="32"/>
          <w:szCs w:val="32"/>
        </w:rPr>
        <w:t> </w:t>
      </w:r>
      <w:r>
        <w:rPr>
          <w:rFonts w:ascii="Arial" w:hAnsi="Arial" w:cs="Arial" w:eastAsia="Arial" w:hint="default"/>
          <w:sz w:val="34"/>
          <w:szCs w:val="34"/>
        </w:rPr>
        <w:t>GRU</w:t>
      </w:r>
    </w:p>
    <w:p>
      <w:pPr>
        <w:pStyle w:val="BodyText"/>
        <w:spacing w:line="331" w:lineRule="auto" w:before="290"/>
        <w:ind w:left="128" w:right="1009" w:firstLine="417"/>
        <w:jc w:val="both"/>
        <w:rPr>
          <w:rFonts w:ascii="Times New Roman" w:hAnsi="Times New Roman" w:cs="Times New Roman" w:eastAsia="Times New Roman" w:hint="default"/>
          <w:sz w:val="6"/>
          <w:szCs w:val="6"/>
        </w:rPr>
      </w:pPr>
      <w:r>
        <w:rPr>
          <w:w w:val="101"/>
        </w:rPr>
        <w:t>上一節介紹了因為循環神經網路的問題， </w:t>
      </w:r>
      <w:r>
        <w:rPr>
          <w:spacing w:val="-21"/>
          <w:w w:val="108"/>
        </w:rPr>
        <w:t>出現了兩種網路結構的變式：一種</w:t>
      </w:r>
      <w:r>
        <w:rPr>
          <w:w w:val="108"/>
        </w:rPr>
        <w:t> </w:t>
      </w:r>
      <w:r>
        <w:rPr>
          <w:w w:val="108"/>
        </w:rPr>
      </w:r>
      <w:r>
        <w:rPr>
          <w:w w:val="108"/>
        </w:rPr>
      </w:r>
      <w:r>
        <w:rPr>
          <w:w w:val="107"/>
        </w:rPr>
        <w:t>叫</w:t>
      </w:r>
      <w:r>
        <w:rPr>
          <w:spacing w:val="-90"/>
          <w:w w:val="107"/>
        </w:rPr>
        <w:t> </w:t>
      </w:r>
      <w:r>
        <w:rPr>
          <w:rFonts w:ascii="Times New Roman" w:hAnsi="Times New Roman" w:cs="Times New Roman" w:eastAsia="Times New Roman" w:hint="default"/>
          <w:spacing w:val="-23"/>
          <w:w w:val="111"/>
        </w:rPr>
        <w:t>LSTM</w:t>
      </w:r>
      <w:r>
        <w:rPr>
          <w:spacing w:val="-23"/>
          <w:w w:val="111"/>
        </w:rPr>
        <w:t>’一種叫</w:t>
      </w:r>
      <w:r>
        <w:rPr>
          <w:spacing w:val="-86"/>
          <w:w w:val="111"/>
        </w:rPr>
        <w:t> </w:t>
      </w:r>
      <w:r>
        <w:rPr>
          <w:rFonts w:ascii="Times New Roman" w:hAnsi="Times New Roman" w:cs="Times New Roman" w:eastAsia="Times New Roman" w:hint="default"/>
          <w:spacing w:val="-8"/>
          <w:w w:val="104"/>
        </w:rPr>
        <w:t>GRU</w:t>
      </w:r>
      <w:r>
        <w:rPr>
          <w:spacing w:val="-8"/>
          <w:w w:val="104"/>
        </w:rPr>
        <w:t>’這兩種變式都能夠極佳地解決長時依賴的問題。</w:t>
      </w:r>
      <w:r>
        <w:rPr>
          <w:spacing w:val="-88"/>
          <w:w w:val="104"/>
        </w:rPr>
        <w:t> </w:t>
      </w:r>
      <w:r>
        <w:rPr>
          <w:w w:val="99"/>
        </w:rPr>
        <w:t>首先介 </w:t>
      </w:r>
      <w:r>
        <w:rPr>
          <w:w w:val="99"/>
        </w:rPr>
      </w:r>
      <w:r>
        <w:rPr>
          <w:w w:val="99"/>
        </w:rPr>
      </w:r>
      <w:r>
        <w:rPr>
          <w:w w:val="115"/>
        </w:rPr>
        <w:t>紹</w:t>
      </w:r>
      <w:r>
        <w:rPr>
          <w:spacing w:val="-99"/>
          <w:w w:val="115"/>
        </w:rPr>
        <w:t> </w:t>
      </w:r>
      <w:r>
        <w:rPr>
          <w:rFonts w:ascii="Times New Roman" w:hAnsi="Times New Roman" w:cs="Times New Roman" w:eastAsia="Times New Roman" w:hint="default"/>
          <w:w w:val="115"/>
        </w:rPr>
        <w:t>LSTM</w:t>
      </w:r>
      <w:r>
        <w:rPr>
          <w:rFonts w:ascii="Times New Roman" w:hAnsi="Times New Roman" w:cs="Times New Roman" w:eastAsia="Times New Roman" w:hint="default"/>
          <w:spacing w:val="-30"/>
          <w:w w:val="115"/>
        </w:rPr>
        <w:t> </w:t>
      </w:r>
      <w:r>
        <w:rPr>
          <w:rFonts w:ascii="Times New Roman" w:hAnsi="Times New Roman" w:cs="Times New Roman" w:eastAsia="Times New Roman" w:hint="default"/>
          <w:w w:val="160"/>
          <w:sz w:val="6"/>
          <w:szCs w:val="6"/>
        </w:rPr>
        <w:t>0</w:t>
      </w:r>
      <w:r>
        <w:rPr>
          <w:rFonts w:ascii="Times New Roman" w:hAnsi="Times New Roman" w:cs="Times New Roman" w:eastAsia="Times New Roman" w:hint="default"/>
          <w:sz w:val="6"/>
          <w:szCs w:val="6"/>
        </w:rPr>
      </w:r>
    </w:p>
    <w:p>
      <w:pPr>
        <w:spacing w:line="240" w:lineRule="auto" w:before="3"/>
        <w:ind w:right="0"/>
        <w:rPr>
          <w:rFonts w:ascii="Times New Roman" w:hAnsi="Times New Roman" w:cs="Times New Roman" w:eastAsia="Times New Roman" w:hint="default"/>
          <w:sz w:val="29"/>
          <w:szCs w:val="29"/>
        </w:rPr>
      </w:pPr>
    </w:p>
    <w:p>
      <w:pPr>
        <w:numPr>
          <w:ilvl w:val="2"/>
          <w:numId w:val="87"/>
        </w:numPr>
        <w:tabs>
          <w:tab w:pos="999" w:val="left" w:leader="none"/>
          <w:tab w:pos="1000" w:val="left" w:leader="none"/>
        </w:tabs>
        <w:spacing w:before="0"/>
        <w:ind w:left="1000" w:right="0" w:hanging="872"/>
        <w:jc w:val="left"/>
        <w:rPr>
          <w:rFonts w:ascii="Arial" w:hAnsi="Arial" w:cs="Arial" w:eastAsia="Arial" w:hint="default"/>
          <w:sz w:val="25"/>
          <w:szCs w:val="25"/>
        </w:rPr>
      </w:pPr>
      <w:r>
        <w:rPr>
          <w:rFonts w:ascii="Arial"/>
          <w:w w:val="110"/>
          <w:sz w:val="25"/>
        </w:rPr>
        <w:t>LSTM</w:t>
      </w:r>
      <w:r>
        <w:rPr>
          <w:rFonts w:ascii="Arial"/>
          <w:sz w:val="25"/>
        </w:rPr>
      </w:r>
    </w:p>
    <w:p>
      <w:pPr>
        <w:spacing w:line="240" w:lineRule="auto" w:before="11"/>
        <w:ind w:right="0"/>
        <w:rPr>
          <w:rFonts w:ascii="Arial" w:hAnsi="Arial" w:cs="Arial" w:eastAsia="Arial" w:hint="default"/>
          <w:sz w:val="19"/>
          <w:szCs w:val="19"/>
        </w:rPr>
      </w:pPr>
    </w:p>
    <w:p>
      <w:pPr>
        <w:pStyle w:val="BodyText"/>
        <w:spacing w:line="326" w:lineRule="auto"/>
        <w:ind w:left="128" w:right="999" w:firstLine="417"/>
        <w:jc w:val="both"/>
      </w:pPr>
      <w:r>
        <w:rPr>
          <w:rFonts w:ascii="Times New Roman" w:hAnsi="Times New Roman" w:cs="Times New Roman" w:eastAsia="Times New Roman" w:hint="default"/>
        </w:rPr>
        <w:t>LSTM </w:t>
      </w:r>
      <w:r>
        <w:rPr/>
        <w:t>是 </w:t>
      </w:r>
      <w:r>
        <w:rPr>
          <w:rFonts w:ascii="Times New Roman" w:hAnsi="Times New Roman" w:cs="Times New Roman" w:eastAsia="Times New Roman" w:hint="default"/>
        </w:rPr>
        <w:t>Long Short Term Memory Networks </w:t>
      </w:r>
      <w:r>
        <w:rPr/>
        <w:t>的縮寫，按字面翻譯就是長的短 時記憶網路，從字面意思知道它解決的仍然是短時記憶的問 </w:t>
      </w:r>
      <w:r>
        <w:rPr>
          <w:spacing w:val="-5"/>
        </w:rPr>
        <w:t>題，只不過這種短時 </w:t>
      </w:r>
      <w:r>
        <w:rPr>
          <w:spacing w:val="-5"/>
        </w:rPr>
      </w:r>
      <w:r>
        <w:rPr>
          <w:spacing w:val="-3"/>
        </w:rPr>
        <w:t>記憶比較長，能在某種程度上解決長時依賴的 </w:t>
      </w:r>
      <w:r>
        <w:rPr>
          <w:spacing w:val="-7"/>
        </w:rPr>
        <w:t>問題。</w:t>
      </w:r>
      <w:r>
        <w:rPr>
          <w:rFonts w:ascii="Times New Roman" w:hAnsi="Times New Roman" w:cs="Times New Roman" w:eastAsia="Times New Roman" w:hint="default"/>
          <w:spacing w:val="-7"/>
        </w:rPr>
        <w:t>LSTM </w:t>
      </w:r>
      <w:r>
        <w:rPr/>
        <w:t>的網路結構是 </w:t>
      </w:r>
      <w:r>
        <w:rPr>
          <w:rFonts w:ascii="Times New Roman" w:hAnsi="Times New Roman" w:cs="Times New Roman" w:eastAsia="Times New Roman" w:hint="default"/>
        </w:rPr>
        <w:t>1997 </w:t>
      </w:r>
      <w:r>
        <w:rPr>
          <w:sz w:val="19"/>
          <w:szCs w:val="19"/>
        </w:rPr>
        <w:t>年 </w:t>
      </w:r>
      <w:r>
        <w:rPr/>
        <w:t>由</w:t>
      </w:r>
      <w:r>
        <w:rPr>
          <w:rFonts w:ascii="Times New Roman" w:hAnsi="Times New Roman" w:cs="Times New Roman" w:eastAsia="Times New Roman" w:hint="default"/>
        </w:rPr>
        <w:t>Hochreiter </w:t>
      </w:r>
      <w:r>
        <w:rPr/>
        <w:t>和 </w:t>
      </w:r>
      <w:r>
        <w:rPr>
          <w:rFonts w:ascii="Times New Roman" w:hAnsi="Times New Roman" w:cs="Times New Roman" w:eastAsia="Times New Roman" w:hint="default"/>
        </w:rPr>
        <w:t>Schmidhuber </w:t>
      </w:r>
      <w:r>
        <w:rPr/>
        <w:t>提出的，隨後這種網路結構變得非常流行， 有很多 人跟進相關的工作解決了很多實際的 </w:t>
      </w:r>
      <w:r>
        <w:rPr>
          <w:spacing w:val="-10"/>
        </w:rPr>
        <w:t>問題，現在 </w:t>
      </w:r>
      <w:r>
        <w:rPr>
          <w:rFonts w:ascii="Times New Roman" w:hAnsi="Times New Roman" w:cs="Times New Roman" w:eastAsia="Times New Roman" w:hint="default"/>
        </w:rPr>
        <w:t>LSTM </w:t>
      </w:r>
      <w:r>
        <w:rPr/>
        <w:t>仍然被廣泛地使用</w:t>
      </w:r>
      <w:r>
        <w:rPr>
          <w:spacing w:val="-31"/>
        </w:rPr>
        <w:t> </w:t>
      </w:r>
      <w:r>
        <w:rPr>
          <w:w w:val="120"/>
        </w:rPr>
        <w:t>。</w:t>
      </w:r>
      <w:r>
        <w:rPr/>
      </w:r>
    </w:p>
    <w:p>
      <w:pPr>
        <w:pStyle w:val="BodyText"/>
        <w:spacing w:line="328" w:lineRule="auto" w:before="130"/>
        <w:ind w:left="128" w:right="1035" w:firstLine="417"/>
        <w:jc w:val="both"/>
      </w:pPr>
      <w:r>
        <w:rPr/>
        <w:t>循環神經網路的結構都是鏈式循環的網路結構， </w:t>
      </w:r>
      <w:r>
        <w:rPr>
          <w:rFonts w:ascii="Times New Roman" w:hAnsi="Times New Roman" w:cs="Times New Roman" w:eastAsia="Times New Roman" w:hint="default"/>
        </w:rPr>
        <w:t>LSTM </w:t>
      </w:r>
      <w:r>
        <w:rPr/>
        <w:t>的網路結構大致上也 是這樣的結構，</w:t>
      </w:r>
      <w:r>
        <w:rPr>
          <w:spacing w:val="-78"/>
        </w:rPr>
        <w:t> </w:t>
      </w:r>
      <w:r>
        <w:rPr/>
        <w:t>不過</w:t>
      </w:r>
      <w:r>
        <w:rPr>
          <w:spacing w:val="-45"/>
        </w:rPr>
        <w:t> </w:t>
      </w:r>
      <w:r>
        <w:rPr>
          <w:rFonts w:ascii="Times New Roman" w:hAnsi="Times New Roman" w:cs="Times New Roman" w:eastAsia="Times New Roman" w:hint="default"/>
        </w:rPr>
        <w:t>LSTM</w:t>
      </w:r>
      <w:r>
        <w:rPr>
          <w:rFonts w:ascii="Times New Roman" w:hAnsi="Times New Roman" w:cs="Times New Roman" w:eastAsia="Times New Roman" w:hint="default"/>
          <w:spacing w:val="16"/>
        </w:rPr>
        <w:t> </w:t>
      </w:r>
      <w:r>
        <w:rPr/>
        <w:t>在網路的內部具有更加複雜的結構，</w:t>
      </w:r>
      <w:r>
        <w:rPr>
          <w:spacing w:val="-45"/>
        </w:rPr>
        <w:t> </w:t>
      </w:r>
      <w:r>
        <w:rPr/>
        <w:t>所以它能夠處理 </w:t>
      </w:r>
      <w:r>
        <w:rPr/>
      </w:r>
      <w:r>
        <w:rPr>
          <w:spacing w:val="-3"/>
        </w:rPr>
        <w:t>長時依賴的問題。</w:t>
      </w:r>
    </w:p>
    <w:p>
      <w:pPr>
        <w:pStyle w:val="BodyText"/>
        <w:spacing w:line="328" w:lineRule="auto" w:before="132"/>
        <w:ind w:left="114" w:right="995" w:firstLine="432"/>
        <w:jc w:val="both"/>
      </w:pPr>
      <w:r>
        <w:rPr>
          <w:rFonts w:ascii="Times New Roman" w:hAnsi="Times New Roman" w:cs="Times New Roman" w:eastAsia="Times New Roman" w:hint="default"/>
        </w:rPr>
        <w:t>LSTM</w:t>
      </w:r>
      <w:r>
        <w:rPr>
          <w:rFonts w:ascii="Times New Roman" w:hAnsi="Times New Roman" w:cs="Times New Roman" w:eastAsia="Times New Roman" w:hint="default"/>
          <w:spacing w:val="18"/>
        </w:rPr>
        <w:t> </w:t>
      </w:r>
      <w:r>
        <w:rPr/>
        <w:t>的抽象網路結構示意圖如</w:t>
      </w:r>
      <w:r>
        <w:rPr>
          <w:spacing w:val="-64"/>
        </w:rPr>
        <w:t> </w:t>
      </w:r>
      <w:r>
        <w:rPr/>
        <w:t>圖</w:t>
      </w:r>
      <w:r>
        <w:rPr>
          <w:spacing w:val="-68"/>
        </w:rPr>
        <w:t> </w:t>
      </w:r>
      <w:r>
        <w:rPr>
          <w:rFonts w:ascii="Times New Roman" w:hAnsi="Times New Roman" w:cs="Times New Roman" w:eastAsia="Times New Roman" w:hint="default"/>
        </w:rPr>
        <w:t>5.10</w:t>
      </w:r>
      <w:r>
        <w:rPr>
          <w:rFonts w:ascii="Times New Roman" w:hAnsi="Times New Roman" w:cs="Times New Roman" w:eastAsia="Times New Roman" w:hint="default"/>
          <w:spacing w:val="-7"/>
        </w:rPr>
        <w:t> </w:t>
      </w:r>
      <w:r>
        <w:rPr>
          <w:spacing w:val="-3"/>
        </w:rPr>
        <w:t>所示。從國</w:t>
      </w:r>
      <w:r>
        <w:rPr>
          <w:spacing w:val="-36"/>
        </w:rPr>
        <w:t> </w:t>
      </w:r>
      <w:r>
        <w:rPr>
          <w:rFonts w:ascii="Times New Roman" w:hAnsi="Times New Roman" w:cs="Times New Roman" w:eastAsia="Times New Roman" w:hint="default"/>
        </w:rPr>
        <w:t>5.10</w:t>
      </w:r>
      <w:r>
        <w:rPr>
          <w:rFonts w:ascii="Times New Roman" w:hAnsi="Times New Roman" w:cs="Times New Roman" w:eastAsia="Times New Roman" w:hint="default"/>
          <w:spacing w:val="10"/>
        </w:rPr>
        <w:t> </w:t>
      </w:r>
      <w:r>
        <w:rPr>
          <w:spacing w:val="-8"/>
        </w:rPr>
        <w:t>中可以看出</w:t>
      </w:r>
      <w:r>
        <w:rPr>
          <w:spacing w:val="-36"/>
        </w:rPr>
        <w:t> </w:t>
      </w:r>
      <w:r>
        <w:rPr>
          <w:rFonts w:ascii="Times New Roman" w:hAnsi="Times New Roman" w:cs="Times New Roman" w:eastAsia="Times New Roman" w:hint="default"/>
        </w:rPr>
        <w:t>LSTM</w:t>
      </w:r>
      <w:r>
        <w:rPr>
          <w:rFonts w:ascii="Times New Roman" w:hAnsi="Times New Roman" w:cs="Times New Roman" w:eastAsia="Times New Roman" w:hint="default"/>
          <w:spacing w:val="18"/>
        </w:rPr>
        <w:t> </w:t>
      </w:r>
      <w:r>
        <w:rPr/>
        <w:t>由 </w:t>
      </w:r>
      <w:r>
        <w:rPr>
          <w:w w:val="101"/>
        </w:rPr>
        <w:t>三個門來控制，這三個門分別是輸入門</w:t>
      </w:r>
      <w:r>
        <w:rPr>
          <w:spacing w:val="-53"/>
          <w:w w:val="101"/>
        </w:rPr>
        <w:t> </w:t>
      </w:r>
      <w:r>
        <w:rPr>
          <w:spacing w:val="-14"/>
          <w:w w:val="106"/>
        </w:rPr>
        <w:t>、遺忘門和輸出門</w:t>
      </w:r>
      <w:r>
        <w:rPr>
          <w:spacing w:val="-57"/>
          <w:w w:val="106"/>
        </w:rPr>
        <w:t> </w:t>
      </w:r>
      <w:r>
        <w:rPr>
          <w:spacing w:val="-11"/>
          <w:w w:val="105"/>
        </w:rPr>
        <w:t>。顧名思義，輸入門控</w:t>
      </w:r>
      <w:r>
        <w:rPr>
          <w:w w:val="105"/>
        </w:rPr>
        <w:t> </w:t>
      </w:r>
      <w:r>
        <w:rPr>
          <w:w w:val="105"/>
        </w:rPr>
      </w:r>
      <w:r>
        <w:rPr>
          <w:w w:val="101"/>
        </w:rPr>
        <w:t>制著網路的輸入，遺忘門控制著記憶單元</w:t>
      </w:r>
      <w:r>
        <w:rPr>
          <w:spacing w:val="-55"/>
          <w:w w:val="101"/>
        </w:rPr>
        <w:t> </w:t>
      </w:r>
      <w:r>
        <w:rPr>
          <w:spacing w:val="-11"/>
          <w:w w:val="106"/>
        </w:rPr>
        <w:t>，輸出門控制著網路的輸出。</w:t>
      </w:r>
      <w:r>
        <w:rPr>
          <w:spacing w:val="-83"/>
          <w:w w:val="106"/>
        </w:rPr>
        <w:t> </w:t>
      </w:r>
      <w:r>
        <w:rPr>
          <w:spacing w:val="-4"/>
          <w:w w:val="102"/>
        </w:rPr>
        <w:t>這其中最</w:t>
      </w:r>
      <w:r>
        <w:rPr>
          <w:w w:val="102"/>
        </w:rPr>
        <w:t> </w:t>
      </w:r>
      <w:r>
        <w:rPr>
          <w:w w:val="102"/>
        </w:rPr>
      </w:r>
      <w:r>
        <w:rPr>
          <w:spacing w:val="-9"/>
          <w:w w:val="104"/>
        </w:rPr>
        <w:t>重要的就是遺忘門，遺忘門的作用是決定之前的哪些記憶將被保</w:t>
      </w:r>
      <w:r>
        <w:rPr>
          <w:w w:val="104"/>
        </w:rPr>
        <w:t> </w:t>
      </w:r>
      <w:r>
        <w:rPr>
          <w:spacing w:val="-4"/>
          <w:w w:val="102"/>
        </w:rPr>
        <w:t>留，哪些記憶將</w:t>
      </w:r>
      <w:r>
        <w:rPr>
          <w:w w:val="102"/>
        </w:rPr>
        <w:t> </w:t>
      </w:r>
      <w:r>
        <w:rPr>
          <w:w w:val="102"/>
        </w:rPr>
      </w:r>
      <w:r>
        <w:rPr>
          <w:spacing w:val="-14"/>
          <w:w w:val="107"/>
        </w:rPr>
        <w:t>被去掉，正是由於遺忘門的作用，使得</w:t>
      </w:r>
      <w:r>
        <w:rPr>
          <w:w w:val="107"/>
        </w:rPr>
        <w:t> </w:t>
      </w:r>
      <w:r>
        <w:rPr>
          <w:rFonts w:ascii="Times New Roman" w:hAnsi="Times New Roman" w:cs="Times New Roman" w:eastAsia="Times New Roman" w:hint="default"/>
          <w:w w:val="97"/>
        </w:rPr>
        <w:t>LSTM </w:t>
      </w:r>
      <w:r>
        <w:rPr>
          <w:w w:val="100"/>
        </w:rPr>
        <w:t>具有了長時記憶的功能，對於指定 </w:t>
      </w:r>
      <w:r>
        <w:rPr>
          <w:spacing w:val="-7"/>
          <w:w w:val="104"/>
        </w:rPr>
        <w:t>的工作，遺忘門能夠自己學習保留多少以前的記憶，這使得不再需要人為平擾，</w:t>
      </w:r>
      <w:r>
        <w:rPr>
          <w:w w:val="104"/>
        </w:rPr>
        <w:t> </w:t>
      </w:r>
      <w:r>
        <w:rPr>
          <w:w w:val="104"/>
        </w:rPr>
      </w:r>
      <w:r>
        <w:rPr>
          <w:w w:val="105"/>
        </w:rPr>
        <w:t>網路就能夠自主學習</w:t>
      </w:r>
      <w:r>
        <w:rPr>
          <w:spacing w:val="-59"/>
          <w:w w:val="105"/>
        </w:rPr>
        <w:t> </w:t>
      </w:r>
      <w:r>
        <w:rPr>
          <w:w w:val="120"/>
        </w:rPr>
        <w:t>。</w:t>
      </w:r>
      <w:r>
        <w:rPr/>
      </w:r>
    </w:p>
    <w:p>
      <w:pPr>
        <w:spacing w:after="0" w:line="328" w:lineRule="auto"/>
        <w:jc w:val="both"/>
        <w:sectPr>
          <w:headerReference w:type="default" r:id="rId346"/>
          <w:headerReference w:type="even" r:id="rId347"/>
          <w:footerReference w:type="default" r:id="rId348"/>
          <w:footerReference w:type="even" r:id="rId349"/>
          <w:pgSz w:w="9470" w:h="13040"/>
          <w:pgMar w:header="545" w:footer="529" w:top="740" w:bottom="720" w:left="1160" w:right="0"/>
          <w:pgNumType w:start="7"/>
        </w:sect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22"/>
          <w:szCs w:val="22"/>
        </w:rPr>
      </w:pPr>
    </w:p>
    <w:p>
      <w:pPr>
        <w:spacing w:before="0"/>
        <w:ind w:left="1802" w:right="-6"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輸出門訊號捏制</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3"/>
        <w:ind w:right="0"/>
        <w:rPr>
          <w:rFonts w:ascii="細明體_HKSCS" w:hAnsi="細明體_HKSCS" w:cs="細明體_HKSCS" w:eastAsia="細明體_HKSCS" w:hint="default"/>
          <w:sz w:val="13"/>
          <w:szCs w:val="13"/>
        </w:rPr>
      </w:pPr>
    </w:p>
    <w:p>
      <w:pPr>
        <w:spacing w:before="0"/>
        <w:ind w:left="1802" w:right="-6"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
          <w:w w:val="105"/>
          <w:sz w:val="19"/>
          <w:szCs w:val="19"/>
        </w:rPr>
        <w:t>軸</w:t>
      </w:r>
      <w:r>
        <w:rPr>
          <w:rFonts w:ascii="Arial" w:hAnsi="Arial" w:cs="Arial" w:eastAsia="Arial" w:hint="default"/>
          <w:spacing w:val="-2"/>
          <w:w w:val="105"/>
          <w:sz w:val="23"/>
          <w:szCs w:val="23"/>
        </w:rPr>
        <w:t>λ</w:t>
      </w:r>
      <w:r>
        <w:rPr>
          <w:rFonts w:ascii="細明體_HKSCS" w:hAnsi="細明體_HKSCS" w:cs="細明體_HKSCS" w:eastAsia="細明體_HKSCS" w:hint="default"/>
          <w:spacing w:val="-2"/>
          <w:w w:val="105"/>
          <w:sz w:val="18"/>
          <w:szCs w:val="18"/>
        </w:rPr>
        <w:t>門訊號控制</w:t>
      </w:r>
      <w:r>
        <w:rPr>
          <w:rFonts w:ascii="細明體_HKSCS" w:hAnsi="細明體_HKSCS" w:cs="細明體_HKSCS" w:eastAsia="細明體_HKSCS" w:hint="default"/>
          <w:spacing w:val="-2"/>
          <w:sz w:val="18"/>
          <w:szCs w:val="18"/>
        </w:rPr>
      </w:r>
    </w:p>
    <w:p>
      <w:pPr>
        <w:spacing w:line="240" w:lineRule="auto" w:before="0"/>
        <w:ind w:right="0"/>
        <w:rPr>
          <w:rFonts w:ascii="細明體_HKSCS" w:hAnsi="細明體_HKSCS" w:cs="細明體_HKSCS" w:eastAsia="細明體_HKSCS" w:hint="default"/>
          <w:sz w:val="20"/>
          <w:szCs w:val="20"/>
        </w:rPr>
      </w:pPr>
      <w:r>
        <w:rPr/>
        <w:br w:type="column"/>
      </w:r>
      <w:r>
        <w:rPr>
          <w:rFonts w:ascii="細明體_HKSCS"/>
          <w:sz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8"/>
          <w:szCs w:val="28"/>
        </w:rPr>
      </w:pPr>
    </w:p>
    <w:p>
      <w:pPr>
        <w:spacing w:line="240" w:lineRule="auto"/>
        <w:ind w:left="30" w:right="-4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962911" cy="1633727"/>
            <wp:effectExtent l="0" t="0" r="0" b="0"/>
            <wp:docPr id="73" name="image90.png" descr=""/>
            <wp:cNvGraphicFramePr>
              <a:graphicFrameLocks noChangeAspect="1"/>
            </wp:cNvGraphicFramePr>
            <a:graphic>
              <a:graphicData uri="http://schemas.openxmlformats.org/drawingml/2006/picture">
                <pic:pic>
                  <pic:nvPicPr>
                    <pic:cNvPr id="74" name="image90.png"/>
                    <pic:cNvPicPr/>
                  </pic:nvPicPr>
                  <pic:blipFill>
                    <a:blip r:embed="rId350" cstate="print"/>
                    <a:stretch>
                      <a:fillRect/>
                    </a:stretch>
                  </pic:blipFill>
                  <pic:spPr>
                    <a:xfrm>
                      <a:off x="0" y="0"/>
                      <a:ext cx="1962911" cy="1633727"/>
                    </a:xfrm>
                    <a:prstGeom prst="rect">
                      <a:avLst/>
                    </a:prstGeom>
                  </pic:spPr>
                </pic:pic>
              </a:graphicData>
            </a:graphic>
          </wp:inline>
        </w:drawing>
      </w:r>
      <w:r>
        <w:rPr>
          <w:rFonts w:ascii="細明體_HKSCS" w:hAnsi="細明體_HKSCS" w:cs="細明體_HKSCS" w:eastAsia="細明體_HKSCS" w:hint="default"/>
          <w:sz w:val="20"/>
          <w:szCs w:val="20"/>
        </w:rPr>
      </w:r>
    </w:p>
    <w:p>
      <w:pPr>
        <w:spacing w:before="53"/>
        <w:ind w:left="289"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z w:val="20"/>
          <w:szCs w:val="20"/>
        </w:rPr>
        <w:t>5.10</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sz w:val="20"/>
          <w:szCs w:val="20"/>
        </w:rPr>
        <w:t>LSTM </w:t>
      </w:r>
      <w:r>
        <w:rPr>
          <w:rFonts w:ascii="細明體_HKSCS" w:hAnsi="細明體_HKSCS" w:cs="細明體_HKSCS" w:eastAsia="細明體_HKSCS" w:hint="default"/>
          <w:sz w:val="19"/>
          <w:szCs w:val="19"/>
        </w:rPr>
        <w:t>的抽象網路結構</w:t>
      </w:r>
    </w:p>
    <w:p>
      <w:pPr>
        <w:spacing w:line="240" w:lineRule="auto" w:before="0"/>
        <w:ind w:right="0"/>
        <w:rPr>
          <w:rFonts w:ascii="細明體_HKSCS" w:hAnsi="細明體_HKSCS" w:cs="細明體_HKSCS" w:eastAsia="細明體_HKSCS" w:hint="default"/>
          <w:sz w:val="18"/>
          <w:szCs w:val="18"/>
        </w:rPr>
      </w:pPr>
      <w:r>
        <w:rPr/>
        <w:br w:type="column"/>
      </w:r>
      <w:r>
        <w:rPr>
          <w:rFonts w:ascii="細明體_HKSCS"/>
          <w:sz w:val="18"/>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16"/>
          <w:szCs w:val="16"/>
        </w:rPr>
      </w:pPr>
    </w:p>
    <w:p>
      <w:pPr>
        <w:spacing w:before="0"/>
        <w:ind w:left="36"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遺忘鬥訊單控制</w:t>
      </w:r>
    </w:p>
    <w:p>
      <w:pPr>
        <w:spacing w:after="0"/>
        <w:jc w:val="left"/>
        <w:rPr>
          <w:rFonts w:ascii="細明體_HKSCS" w:hAnsi="細明體_HKSCS" w:cs="細明體_HKSCS" w:eastAsia="細明體_HKSCS" w:hint="default"/>
          <w:sz w:val="18"/>
          <w:szCs w:val="18"/>
        </w:rPr>
        <w:sectPr>
          <w:pgSz w:w="9470" w:h="13040"/>
          <w:pgMar w:header="560" w:footer="493" w:top="780" w:bottom="680" w:left="0" w:right="1060"/>
          <w:cols w:num="3" w:equalWidth="0">
            <w:col w:w="3077" w:space="40"/>
            <w:col w:w="3122" w:space="40"/>
            <w:col w:w="2131"/>
          </w:cols>
        </w:sectPr>
      </w:pPr>
    </w:p>
    <w:p>
      <w:pPr>
        <w:spacing w:line="240" w:lineRule="auto" w:before="6"/>
        <w:ind w:right="0"/>
        <w:rPr>
          <w:rFonts w:ascii="細明體_HKSCS" w:hAnsi="細明體_HKSCS" w:cs="細明體_HKSCS" w:eastAsia="細明體_HKSCS" w:hint="default"/>
          <w:sz w:val="17"/>
          <w:szCs w:val="17"/>
        </w:rPr>
      </w:pPr>
    </w:p>
    <w:p>
      <w:pPr>
        <w:pStyle w:val="BodyText"/>
        <w:spacing w:line="326" w:lineRule="auto" w:before="39"/>
        <w:ind w:left="1101" w:right="98" w:firstLine="403"/>
        <w:jc w:val="both"/>
      </w:pPr>
      <w:r>
        <w:rPr/>
        <w:t>下面從實際的內部結構來解釋 </w:t>
      </w:r>
      <w:r>
        <w:rPr>
          <w:rFonts w:ascii="Times New Roman" w:hAnsi="Times New Roman" w:cs="Times New Roman" w:eastAsia="Times New Roman" w:hint="default"/>
        </w:rPr>
        <w:t>LSTM </w:t>
      </w:r>
      <w:r>
        <w:rPr/>
        <w:t>的網路流過程，首先列出 </w:t>
      </w:r>
      <w:r>
        <w:rPr>
          <w:rFonts w:ascii="Times New Roman" w:hAnsi="Times New Roman" w:cs="Times New Roman" w:eastAsia="Times New Roman" w:hint="default"/>
        </w:rPr>
        <w:t>LSTM </w:t>
      </w:r>
      <w:r>
        <w:rPr/>
        <w:t>內部的 </w:t>
      </w:r>
      <w:r>
        <w:rPr>
          <w:w w:val="110"/>
        </w:rPr>
        <w:t>結構示意圖，如圖</w:t>
      </w:r>
      <w:r>
        <w:rPr>
          <w:spacing w:val="-100"/>
          <w:w w:val="110"/>
        </w:rPr>
        <w:t> </w:t>
      </w:r>
      <w:r>
        <w:rPr>
          <w:rFonts w:ascii="Times New Roman" w:hAnsi="Times New Roman" w:cs="Times New Roman" w:eastAsia="Times New Roman" w:hint="default"/>
          <w:w w:val="110"/>
        </w:rPr>
        <w:t>5.11</w:t>
      </w:r>
      <w:r>
        <w:rPr>
          <w:rFonts w:ascii="Times New Roman" w:hAnsi="Times New Roman" w:cs="Times New Roman" w:eastAsia="Times New Roman" w:hint="default"/>
          <w:spacing w:val="-42"/>
          <w:w w:val="110"/>
        </w:rPr>
        <w:t> </w:t>
      </w:r>
      <w:r>
        <w:rPr>
          <w:w w:val="110"/>
        </w:rPr>
        <w:t>所示</w:t>
      </w:r>
      <w:r>
        <w:rPr>
          <w:spacing w:val="-87"/>
          <w:w w:val="110"/>
        </w:rPr>
        <w:t> </w:t>
      </w:r>
      <w:r>
        <w:rPr>
          <w:w w:val="190"/>
        </w:rPr>
        <w:t>，</w:t>
      </w:r>
      <w:r>
        <w:rPr/>
      </w:r>
    </w:p>
    <w:p>
      <w:pPr>
        <w:tabs>
          <w:tab w:pos="5090" w:val="left" w:leader="none"/>
          <w:tab w:pos="6842" w:val="left" w:leader="none"/>
        </w:tabs>
        <w:spacing w:before="144"/>
        <w:ind w:left="3376" w:right="101" w:firstLine="0"/>
        <w:jc w:val="left"/>
        <w:rPr>
          <w:rFonts w:ascii="細明體_HKSCS" w:hAnsi="細明體_HKSCS" w:cs="細明體_HKSCS" w:eastAsia="細明體_HKSCS" w:hint="default"/>
          <w:sz w:val="30"/>
          <w:szCs w:val="30"/>
        </w:rPr>
      </w:pPr>
      <w:r>
        <w:rPr/>
        <w:pict>
          <v:shape style="position:absolute;margin-left:103.559998pt;margin-top:38.720634pt;width:7.68pt;height:57.6pt;mso-position-horizontal-relative:page;mso-position-vertical-relative:paragraph;z-index:-464608" type="#_x0000_t75" stroked="false">
            <v:imagedata r:id="rId351" o:title=""/>
          </v:shape>
        </w:pict>
      </w:r>
      <w:r>
        <w:rPr/>
        <w:pict>
          <v:group style="position:absolute;margin-left:165.960007pt;margin-top:25.280636pt;width:198.75pt;height:71.05pt;mso-position-horizontal-relative:page;mso-position-vertical-relative:paragraph;z-index:-464560" coordorigin="3319,506" coordsize="3975,1421">
            <v:shape style="position:absolute;left:3319;top:506;width:2400;height:1421" type="#_x0000_t75" stroked="false">
              <v:imagedata r:id="rId352" o:title=""/>
            </v:shape>
            <v:shape style="position:absolute;left:6794;top:506;width:499;height:1248" type="#_x0000_t75" stroked="false">
              <v:imagedata r:id="rId353" o:title=""/>
            </v:shape>
            <v:group style="position:absolute;left:5690;top:1740;width:1352;height:2" coordorigin="5690,1740" coordsize="1352,2">
              <v:shape style="position:absolute;left:5690;top:1740;width:1352;height:2" coordorigin="5690,1740" coordsize="1352,0" path="m5690,1740l7042,1740e" filled="false" stroked="true" strokeweight=".84pt" strokecolor="#000000">
                <v:path arrowok="t"/>
              </v:shape>
              <v:shape style="position:absolute;left:6185;top:1128;width:279;height:260" type="#_x0000_t202" filled="false" stroked="false">
                <v:textbox inset="0,0,0,0">
                  <w:txbxContent>
                    <w:p>
                      <w:pPr>
                        <w:spacing w:line="260" w:lineRule="exact" w:before="0"/>
                        <w:ind w:left="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w w:val="105"/>
                          <w:sz w:val="26"/>
                          <w:szCs w:val="26"/>
                        </w:rPr>
                        <w:t>且</w:t>
                      </w:r>
                      <w:r>
                        <w:rPr>
                          <w:rFonts w:ascii="細明體_HKSCS" w:hAnsi="細明體_HKSCS" w:cs="細明體_HKSCS" w:eastAsia="細明體_HKSCS" w:hint="default"/>
                          <w:sz w:val="26"/>
                          <w:szCs w:val="26"/>
                        </w:rPr>
                      </w:r>
                    </w:p>
                  </w:txbxContent>
                </v:textbox>
                <w10:wrap type="none"/>
              </v:shape>
            </v:group>
            <w10:wrap type="none"/>
          </v:group>
        </w:pict>
      </w:r>
      <w:r>
        <w:rPr>
          <w:rFonts w:ascii="細明體_HKSCS" w:hAnsi="細明體_HKSCS" w:cs="細明體_HKSCS" w:eastAsia="細明體_HKSCS" w:hint="default"/>
          <w:w w:val="95"/>
          <w:sz w:val="30"/>
          <w:szCs w:val="30"/>
        </w:rPr>
        <w:t>＠</w:t>
        <w:tab/>
      </w:r>
      <w:r>
        <w:rPr>
          <w:rFonts w:ascii="細明體_HKSCS" w:hAnsi="細明體_HKSCS" w:cs="細明體_HKSCS" w:eastAsia="細明體_HKSCS" w:hint="default"/>
          <w:position w:val="1"/>
          <w:sz w:val="29"/>
          <w:szCs w:val="29"/>
        </w:rPr>
        <w:t>＠</w:t>
        <w:tab/>
      </w:r>
      <w:r>
        <w:rPr>
          <w:rFonts w:ascii="細明體_HKSCS" w:hAnsi="細明體_HKSCS" w:cs="細明體_HKSCS" w:eastAsia="細明體_HKSCS" w:hint="default"/>
          <w:sz w:val="30"/>
          <w:szCs w:val="30"/>
        </w:rPr>
        <w:t>＠</w:t>
      </w:r>
    </w:p>
    <w:p>
      <w:pPr>
        <w:spacing w:line="240" w:lineRule="auto" w:before="10"/>
        <w:ind w:right="0"/>
        <w:rPr>
          <w:rFonts w:ascii="細明體_HKSCS" w:hAnsi="細明體_HKSCS" w:cs="細明體_HKSCS" w:eastAsia="細明體_HKSCS" w:hint="default"/>
          <w:sz w:val="39"/>
          <w:szCs w:val="39"/>
        </w:rPr>
      </w:pPr>
    </w:p>
    <w:p>
      <w:pPr>
        <w:spacing w:before="0"/>
        <w:ind w:left="2527" w:right="101" w:firstLine="0"/>
        <w:jc w:val="left"/>
        <w:rPr>
          <w:rFonts w:ascii="細明體_HKSCS" w:hAnsi="細明體_HKSCS" w:cs="細明體_HKSCS" w:eastAsia="細明體_HKSCS" w:hint="default"/>
          <w:sz w:val="26"/>
          <w:szCs w:val="26"/>
        </w:rPr>
      </w:pPr>
      <w:r>
        <w:rPr>
          <w:rFonts w:ascii="Arial" w:hAnsi="Arial" w:cs="Arial" w:eastAsia="Arial" w:hint="default"/>
          <w:w w:val="110"/>
          <w:sz w:val="7"/>
          <w:szCs w:val="7"/>
        </w:rPr>
        <w:t>h     </w:t>
      </w:r>
      <w:r>
        <w:rPr>
          <w:rFonts w:ascii="細明體_HKSCS" w:hAnsi="細明體_HKSCS" w:cs="細明體_HKSCS" w:eastAsia="細明體_HKSCS" w:hint="default"/>
          <w:w w:val="110"/>
          <w:sz w:val="26"/>
          <w:szCs w:val="26"/>
        </w:rPr>
        <w:t>且</w:t>
      </w:r>
      <w:r>
        <w:rPr>
          <w:rFonts w:ascii="細明體_HKSCS" w:hAnsi="細明體_HKSCS" w:cs="細明體_HKSCS" w:eastAsia="細明體_HKSCS" w:hint="default"/>
          <w:sz w:val="26"/>
          <w:szCs w:val="26"/>
        </w:rPr>
      </w:r>
    </w:p>
    <w:p>
      <w:pPr>
        <w:spacing w:line="240" w:lineRule="auto" w:before="6"/>
        <w:ind w:right="0"/>
        <w:rPr>
          <w:rFonts w:ascii="細明體_HKSCS" w:hAnsi="細明體_HKSCS" w:cs="細明體_HKSCS" w:eastAsia="細明體_HKSCS" w:hint="default"/>
          <w:sz w:val="34"/>
          <w:szCs w:val="34"/>
        </w:rPr>
      </w:pPr>
    </w:p>
    <w:p>
      <w:pPr>
        <w:tabs>
          <w:tab w:pos="3818" w:val="left" w:leader="none"/>
          <w:tab w:pos="5546" w:val="left" w:leader="none"/>
        </w:tabs>
        <w:spacing w:before="0"/>
        <w:ind w:left="2076" w:right="101"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sz w:val="29"/>
          <w:szCs w:val="29"/>
        </w:rPr>
        <w:t>＠</w:t>
        <w:tab/>
      </w:r>
      <w:r>
        <w:rPr>
          <w:rFonts w:ascii="細明體_HKSCS" w:hAnsi="細明體_HKSCS" w:cs="細明體_HKSCS" w:eastAsia="細明體_HKSCS" w:hint="default"/>
          <w:w w:val="95"/>
          <w:sz w:val="30"/>
          <w:szCs w:val="30"/>
        </w:rPr>
        <w:t>＠</w:t>
        <w:tab/>
      </w:r>
      <w:r>
        <w:rPr>
          <w:rFonts w:ascii="細明體_HKSCS" w:hAnsi="細明體_HKSCS" w:cs="細明體_HKSCS" w:eastAsia="細明體_HKSCS" w:hint="default"/>
          <w:sz w:val="30"/>
          <w:szCs w:val="30"/>
        </w:rPr>
        <w:t>＠</w:t>
      </w:r>
    </w:p>
    <w:p>
      <w:pPr>
        <w:spacing w:before="84"/>
        <w:ind w:left="3660"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20"/>
          <w:szCs w:val="20"/>
        </w:rPr>
        <w:t>5.11  LSTM</w:t>
      </w:r>
      <w:r>
        <w:rPr>
          <w:rFonts w:ascii="Times New Roman" w:hAnsi="Times New Roman" w:cs="Times New Roman" w:eastAsia="Times New Roman" w:hint="default"/>
          <w:spacing w:val="-21"/>
          <w:sz w:val="20"/>
          <w:szCs w:val="20"/>
        </w:rPr>
        <w:t> </w:t>
      </w:r>
      <w:r>
        <w:rPr>
          <w:rFonts w:ascii="細明體_HKSCS" w:hAnsi="細明體_HKSCS" w:cs="細明體_HKSCS" w:eastAsia="細明體_HKSCS" w:hint="default"/>
          <w:sz w:val="19"/>
          <w:szCs w:val="19"/>
        </w:rPr>
        <w:t>內部結構</w:t>
      </w:r>
    </w:p>
    <w:p>
      <w:pPr>
        <w:spacing w:line="240" w:lineRule="auto" w:before="4"/>
        <w:ind w:right="0"/>
        <w:rPr>
          <w:rFonts w:ascii="細明體_HKSCS" w:hAnsi="細明體_HKSCS" w:cs="細明體_HKSCS" w:eastAsia="細明體_HKSCS" w:hint="default"/>
          <w:sz w:val="15"/>
          <w:szCs w:val="15"/>
        </w:rPr>
      </w:pPr>
    </w:p>
    <w:p>
      <w:pPr>
        <w:spacing w:line="273" w:lineRule="auto" w:before="0"/>
        <w:ind w:left="1087" w:right="114" w:firstLine="422"/>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i/>
          <w:spacing w:val="-23"/>
          <w:w w:val="106"/>
          <w:sz w:val="31"/>
          <w:szCs w:val="31"/>
        </w:rPr>
        <w:t>c</w:t>
      </w:r>
      <w:r>
        <w:rPr>
          <w:rFonts w:ascii="Times New Roman" w:hAnsi="Times New Roman" w:cs="Times New Roman" w:eastAsia="Times New Roman" w:hint="default"/>
          <w:i/>
          <w:w w:val="51"/>
          <w:sz w:val="31"/>
          <w:szCs w:val="31"/>
        </w:rPr>
        <w:t>t</w:t>
      </w:r>
      <w:r>
        <w:rPr>
          <w:rFonts w:ascii="Times New Roman" w:hAnsi="Times New Roman" w:cs="Times New Roman" w:eastAsia="Times New Roman" w:hint="default"/>
          <w:i/>
          <w:spacing w:val="-28"/>
          <w:w w:val="52"/>
          <w:sz w:val="31"/>
          <w:szCs w:val="31"/>
        </w:rPr>
        <w:t>.</w:t>
      </w:r>
      <w:r>
        <w:rPr>
          <w:rFonts w:ascii="細明體_HKSCS" w:hAnsi="細明體_HKSCS" w:cs="細明體_HKSCS" w:eastAsia="細明體_HKSCS" w:hint="default"/>
          <w:w w:val="41"/>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5"/>
          <w:sz w:val="20"/>
          <w:szCs w:val="20"/>
        </w:rPr>
        <w:t>作為上一步</w:t>
      </w:r>
      <w:r>
        <w:rPr>
          <w:rFonts w:ascii="細明體_HKSCS" w:hAnsi="細明體_HKSCS" w:cs="細明體_HKSCS" w:eastAsia="細明體_HKSCS" w:hint="default"/>
          <w:spacing w:val="-37"/>
          <w:sz w:val="20"/>
          <w:szCs w:val="20"/>
        </w:rPr>
        <w:t> </w:t>
      </w:r>
      <w:r>
        <w:rPr>
          <w:rFonts w:ascii="Times New Roman" w:hAnsi="Times New Roman" w:cs="Times New Roman" w:eastAsia="Times New Roman" w:hint="default"/>
          <w:w w:val="149"/>
          <w:sz w:val="19"/>
          <w:szCs w:val="19"/>
        </w:rPr>
        <w:t>t-1</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104"/>
          <w:sz w:val="20"/>
          <w:szCs w:val="20"/>
        </w:rPr>
        <w:t>時刻網路</w:t>
      </w:r>
      <w:r>
        <w:rPr>
          <w:rFonts w:ascii="細明體_HKSCS" w:hAnsi="細明體_HKSCS" w:cs="細明體_HKSCS" w:eastAsia="細明體_HKSCS" w:hint="default"/>
          <w:spacing w:val="6"/>
          <w:w w:val="104"/>
          <w:sz w:val="20"/>
          <w:szCs w:val="20"/>
        </w:rPr>
        <w:t>中</w:t>
      </w:r>
      <w:r>
        <w:rPr>
          <w:rFonts w:ascii="細明體_HKSCS" w:hAnsi="細明體_HKSCS" w:cs="細明體_HKSCS" w:eastAsia="細明體_HKSCS" w:hint="default"/>
          <w:w w:val="104"/>
          <w:sz w:val="20"/>
          <w:szCs w:val="20"/>
        </w:rPr>
        <w:t>的記憶單元</w:t>
      </w:r>
      <w:r>
        <w:rPr>
          <w:rFonts w:ascii="細明體_HKSCS" w:hAnsi="細明體_HKSCS" w:cs="細明體_HKSCS" w:eastAsia="細明體_HKSCS" w:hint="default"/>
          <w:spacing w:val="4"/>
          <w:w w:val="104"/>
          <w:sz w:val="20"/>
          <w:szCs w:val="20"/>
        </w:rPr>
        <w:t>，</w:t>
      </w:r>
      <w:r>
        <w:rPr>
          <w:rFonts w:ascii="細明體_HKSCS" w:hAnsi="細明體_HKSCS" w:cs="細明體_HKSCS" w:eastAsia="細明體_HKSCS" w:hint="default"/>
          <w:w w:val="104"/>
          <w:sz w:val="20"/>
          <w:szCs w:val="20"/>
        </w:rPr>
        <w:t>傳入</w:t>
      </w:r>
      <w:r>
        <w:rPr>
          <w:rFonts w:ascii="細明體_HKSCS" w:hAnsi="細明體_HKSCS" w:cs="細明體_HKSCS" w:eastAsia="細明體_HKSCS" w:hint="default"/>
          <w:spacing w:val="-51"/>
          <w:sz w:val="20"/>
          <w:szCs w:val="20"/>
        </w:rPr>
        <w:t> </w:t>
      </w:r>
      <w:r>
        <w:rPr>
          <w:rFonts w:ascii="Arial" w:hAnsi="Arial" w:cs="Arial" w:eastAsia="Arial" w:hint="default"/>
          <w:w w:val="155"/>
          <w:sz w:val="18"/>
          <w:szCs w:val="18"/>
        </w:rPr>
        <w:t>t</w:t>
      </w:r>
      <w:r>
        <w:rPr>
          <w:rFonts w:ascii="Arial" w:hAnsi="Arial" w:cs="Arial" w:eastAsia="Arial" w:hint="default"/>
          <w:spacing w:val="-13"/>
          <w:sz w:val="18"/>
          <w:szCs w:val="18"/>
        </w:rPr>
        <w:t> </w:t>
      </w:r>
      <w:r>
        <w:rPr>
          <w:rFonts w:ascii="細明體_HKSCS" w:hAnsi="細明體_HKSCS" w:cs="細明體_HKSCS" w:eastAsia="細明體_HKSCS" w:hint="default"/>
          <w:w w:val="104"/>
          <w:sz w:val="20"/>
          <w:szCs w:val="20"/>
        </w:rPr>
        <w:t>時割的網路之後</w:t>
      </w:r>
      <w:r>
        <w:rPr>
          <w:rFonts w:ascii="細明體_HKSCS" w:hAnsi="細明體_HKSCS" w:cs="細明體_HKSCS" w:eastAsia="細明體_HKSCS" w:hint="default"/>
          <w:spacing w:val="6"/>
          <w:w w:val="104"/>
          <w:sz w:val="20"/>
          <w:szCs w:val="20"/>
        </w:rPr>
        <w:t>，</w:t>
      </w:r>
      <w:r>
        <w:rPr>
          <w:rFonts w:ascii="細明體_HKSCS" w:hAnsi="細明體_HKSCS" w:cs="細明體_HKSCS" w:eastAsia="細明體_HKSCS" w:hint="default"/>
          <w:w w:val="106"/>
          <w:sz w:val="20"/>
          <w:szCs w:val="20"/>
        </w:rPr>
        <w:t>第一</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2"/>
          <w:sz w:val="20"/>
          <w:szCs w:val="20"/>
        </w:rPr>
        <w:t>步操作是接定它的遺忘程度</w:t>
      </w:r>
      <w:r>
        <w:rPr>
          <w:rFonts w:ascii="細明體_HKSCS" w:hAnsi="細明體_HKSCS" w:cs="細明體_HKSCS" w:eastAsia="細明體_HKSCS" w:hint="default"/>
          <w:spacing w:val="-66"/>
          <w:sz w:val="20"/>
          <w:szCs w:val="20"/>
        </w:rPr>
        <w:t> </w:t>
      </w:r>
      <w:r>
        <w:rPr>
          <w:rFonts w:ascii="細明體_HKSCS" w:hAnsi="細明體_HKSCS" w:cs="細明體_HKSCS" w:eastAsia="細明體_HKSCS" w:hint="default"/>
          <w:spacing w:val="-310"/>
          <w:w w:val="184"/>
          <w:sz w:val="20"/>
          <w:szCs w:val="20"/>
        </w:rPr>
        <w:t>，</w:t>
      </w:r>
      <w:r>
        <w:rPr>
          <w:rFonts w:ascii="細明體_HKSCS" w:hAnsi="細明體_HKSCS" w:cs="細明體_HKSCS" w:eastAsia="細明體_HKSCS" w:hint="default"/>
          <w:w w:val="104"/>
          <w:sz w:val="20"/>
          <w:szCs w:val="20"/>
        </w:rPr>
        <w:t>將</w:t>
      </w:r>
      <w:r>
        <w:rPr>
          <w:rFonts w:ascii="細明體_HKSCS" w:hAnsi="細明體_HKSCS" w:cs="細明體_HKSCS" w:eastAsia="細明體_HKSCS" w:hint="default"/>
          <w:spacing w:val="-54"/>
          <w:sz w:val="20"/>
          <w:szCs w:val="20"/>
        </w:rPr>
        <w:t> </w:t>
      </w:r>
      <w:r>
        <w:rPr>
          <w:rFonts w:ascii="Arial" w:hAnsi="Arial" w:cs="Arial" w:eastAsia="Arial" w:hint="default"/>
          <w:w w:val="151"/>
          <w:sz w:val="16"/>
          <w:szCs w:val="16"/>
        </w:rPr>
        <w:t>t</w:t>
      </w:r>
      <w:r>
        <w:rPr>
          <w:rFonts w:ascii="Arial" w:hAnsi="Arial" w:cs="Arial" w:eastAsia="Arial" w:hint="default"/>
          <w:spacing w:val="-7"/>
          <w:sz w:val="16"/>
          <w:szCs w:val="16"/>
        </w:rPr>
        <w:t> </w:t>
      </w:r>
      <w:r>
        <w:rPr>
          <w:rFonts w:ascii="細明體_HKSCS" w:hAnsi="細明體_HKSCS" w:cs="細明體_HKSCS" w:eastAsia="細明體_HKSCS" w:hint="default"/>
          <w:w w:val="102"/>
          <w:sz w:val="20"/>
          <w:szCs w:val="20"/>
        </w:rPr>
        <w:t>時刻前面的記憶狀態乘上一個</w:t>
      </w:r>
      <w:r>
        <w:rPr>
          <w:rFonts w:ascii="細明體_HKSCS" w:hAnsi="細明體_HKSCS" w:cs="細明體_HKSCS" w:eastAsia="細明體_HKSCS" w:hint="default"/>
          <w:spacing w:val="-7"/>
          <w:sz w:val="20"/>
          <w:szCs w:val="20"/>
        </w:rPr>
        <w:t> </w:t>
      </w:r>
      <w:r>
        <w:rPr>
          <w:rFonts w:ascii="Times New Roman" w:hAnsi="Times New Roman" w:cs="Times New Roman" w:eastAsia="Times New Roman" w:hint="default"/>
          <w:w w:val="105"/>
          <w:sz w:val="22"/>
          <w:szCs w:val="22"/>
        </w:rPr>
        <w:t>0</w:t>
      </w:r>
      <w:r>
        <w:rPr>
          <w:rFonts w:ascii="Times New Roman" w:hAnsi="Times New Roman" w:cs="Times New Roman" w:eastAsia="Times New Roman" w:hint="default"/>
          <w:spacing w:val="-8"/>
          <w:sz w:val="22"/>
          <w:szCs w:val="22"/>
        </w:rPr>
        <w:t> </w:t>
      </w:r>
      <w:r>
        <w:rPr>
          <w:rFonts w:ascii="細明體_HKSCS" w:hAnsi="細明體_HKSCS" w:cs="細明體_HKSCS" w:eastAsia="細明體_HKSCS" w:hint="default"/>
          <w:w w:val="104"/>
          <w:sz w:val="22"/>
          <w:szCs w:val="22"/>
        </w:rPr>
        <w:t>～</w:t>
      </w:r>
      <w:r>
        <w:rPr>
          <w:rFonts w:ascii="細明體_HKSCS" w:hAnsi="細明體_HKSCS" w:cs="細明體_HKSCS" w:eastAsia="細明體_HKSCS" w:hint="default"/>
          <w:spacing w:val="-80"/>
          <w:sz w:val="22"/>
          <w:szCs w:val="22"/>
        </w:rPr>
        <w:t> </w:t>
      </w:r>
      <w:r>
        <w:rPr>
          <w:rFonts w:ascii="Times New Roman" w:hAnsi="Times New Roman" w:cs="Times New Roman" w:eastAsia="Times New Roman" w:hint="default"/>
          <w:w w:val="132"/>
          <w:sz w:val="22"/>
          <w:szCs w:val="22"/>
        </w:rPr>
        <w:t>l</w:t>
      </w:r>
      <w:r>
        <w:rPr>
          <w:rFonts w:ascii="Times New Roman" w:hAnsi="Times New Roman" w:cs="Times New Roman" w:eastAsia="Times New Roman" w:hint="default"/>
          <w:spacing w:val="3"/>
          <w:sz w:val="22"/>
          <w:szCs w:val="22"/>
        </w:rPr>
        <w:t> </w:t>
      </w:r>
      <w:r>
        <w:rPr>
          <w:rFonts w:ascii="細明體_HKSCS" w:hAnsi="細明體_HKSCS" w:cs="細明體_HKSCS" w:eastAsia="細明體_HKSCS" w:hint="default"/>
          <w:w w:val="103"/>
          <w:sz w:val="20"/>
          <w:szCs w:val="20"/>
        </w:rPr>
        <w:t>的係數進</w:t>
      </w:r>
      <w:r>
        <w:rPr>
          <w:rFonts w:ascii="細明體_HKSCS" w:hAnsi="細明體_HKSCS" w:cs="細明體_HKSCS" w:eastAsia="細明體_HKSCS" w:hint="default"/>
          <w:sz w:val="20"/>
          <w:szCs w:val="20"/>
        </w:rPr>
      </w:r>
    </w:p>
    <w:p>
      <w:pPr>
        <w:pStyle w:val="BodyText"/>
        <w:spacing w:line="321" w:lineRule="auto" w:before="56"/>
        <w:ind w:left="1087" w:right="114"/>
        <w:jc w:val="both"/>
      </w:pPr>
      <w:r>
        <w:rPr>
          <w:w w:val="105"/>
        </w:rPr>
        <w:t>行衰誠，接著加上</w:t>
      </w:r>
      <w:r>
        <w:rPr>
          <w:spacing w:val="-68"/>
          <w:w w:val="105"/>
        </w:rPr>
        <w:t> </w:t>
      </w:r>
      <w:r>
        <w:rPr>
          <w:rFonts w:ascii="Times New Roman" w:hAnsi="Times New Roman" w:cs="Times New Roman" w:eastAsia="Times New Roman" w:hint="default"/>
          <w:w w:val="105"/>
        </w:rPr>
        <w:t>t</w:t>
      </w:r>
      <w:r>
        <w:rPr>
          <w:rFonts w:ascii="Times New Roman" w:hAnsi="Times New Roman" w:cs="Times New Roman" w:eastAsia="Times New Roman" w:hint="default"/>
          <w:spacing w:val="-23"/>
          <w:w w:val="105"/>
        </w:rPr>
        <w:t> </w:t>
      </w:r>
      <w:r>
        <w:rPr>
          <w:w w:val="105"/>
        </w:rPr>
        <w:t>時刻學到的記憶作為更新之值的記憶傳出網路，</w:t>
      </w:r>
      <w:r>
        <w:rPr>
          <w:spacing w:val="-74"/>
          <w:w w:val="105"/>
        </w:rPr>
        <w:t> </w:t>
      </w:r>
      <w:r>
        <w:rPr>
          <w:spacing w:val="-6"/>
          <w:w w:val="105"/>
        </w:rPr>
        <w:t>作品</w:t>
      </w:r>
      <w:r>
        <w:rPr>
          <w:spacing w:val="-81"/>
          <w:w w:val="105"/>
        </w:rPr>
        <w:t> </w:t>
      </w:r>
      <w:r>
        <w:rPr>
          <w:rFonts w:ascii="Times New Roman" w:hAnsi="Times New Roman" w:cs="Times New Roman" w:eastAsia="Times New Roman" w:hint="default"/>
          <w:w w:val="105"/>
        </w:rPr>
        <w:t>t+</w:t>
      </w:r>
      <w:r>
        <w:rPr>
          <w:rFonts w:ascii="Times New Roman" w:hAnsi="Times New Roman" w:cs="Times New Roman" w:eastAsia="Times New Roman" w:hint="default"/>
          <w:spacing w:val="-27"/>
          <w:w w:val="105"/>
        </w:rPr>
        <w:t> </w:t>
      </w:r>
      <w:r>
        <w:rPr>
          <w:rFonts w:ascii="Times New Roman" w:hAnsi="Times New Roman" w:cs="Times New Roman" w:eastAsia="Times New Roman" w:hint="default"/>
          <w:w w:val="105"/>
        </w:rPr>
        <w:t>l</w:t>
      </w:r>
      <w:r>
        <w:rPr>
          <w:rFonts w:ascii="Times New Roman" w:hAnsi="Times New Roman" w:cs="Times New Roman" w:eastAsia="Times New Roman" w:hint="default"/>
          <w:spacing w:val="-8"/>
          <w:w w:val="105"/>
        </w:rPr>
        <w:t> </w:t>
      </w:r>
      <w:r>
        <w:rPr>
          <w:w w:val="105"/>
        </w:rPr>
        <w:t>時 </w:t>
      </w:r>
      <w:r>
        <w:rPr>
          <w:spacing w:val="-8"/>
          <w:w w:val="100"/>
        </w:rPr>
        <w:t>刻網路的記』臆單元。其中←</w:t>
      </w:r>
      <w:r>
        <w:rPr>
          <w:spacing w:val="-67"/>
          <w:w w:val="100"/>
        </w:rPr>
        <w:t> </w:t>
      </w:r>
      <w:r>
        <w:rPr>
          <w:rFonts w:ascii="Times New Roman" w:hAnsi="Times New Roman" w:cs="Times New Roman" w:eastAsia="Times New Roman" w:hint="default"/>
          <w:w w:val="106"/>
          <w:sz w:val="22"/>
          <w:szCs w:val="22"/>
        </w:rPr>
        <w:t>1</w:t>
      </w:r>
      <w:r>
        <w:rPr>
          <w:rFonts w:ascii="Times New Roman" w:hAnsi="Times New Roman" w:cs="Times New Roman" w:eastAsia="Times New Roman" w:hint="default"/>
          <w:spacing w:val="-35"/>
          <w:w w:val="106"/>
          <w:sz w:val="22"/>
          <w:szCs w:val="22"/>
        </w:rPr>
        <w:t> </w:t>
      </w:r>
      <w:r>
        <w:rPr>
          <w:w w:val="101"/>
        </w:rPr>
        <w:t>時刻網路記噫的衰誡係數是透過</w:t>
      </w:r>
      <w:r>
        <w:rPr>
          <w:spacing w:val="-9"/>
          <w:w w:val="101"/>
        </w:rPr>
        <w:t> </w:t>
      </w:r>
      <w:r>
        <w:rPr>
          <w:rFonts w:ascii="Arial" w:hAnsi="Arial" w:cs="Arial" w:eastAsia="Arial" w:hint="default"/>
          <w:w w:val="101"/>
          <w:sz w:val="23"/>
          <w:szCs w:val="23"/>
        </w:rPr>
        <w:t>r</w:t>
      </w:r>
      <w:r>
        <w:rPr>
          <w:rFonts w:ascii="Arial" w:hAnsi="Arial" w:cs="Arial" w:eastAsia="Arial" w:hint="default"/>
          <w:spacing w:val="-31"/>
          <w:w w:val="101"/>
          <w:sz w:val="23"/>
          <w:szCs w:val="23"/>
        </w:rPr>
        <w:t> </w:t>
      </w:r>
      <w:r>
        <w:rPr>
          <w:w w:val="101"/>
        </w:rPr>
        <w:t>時刻網路的輸入 </w:t>
      </w:r>
      <w:r>
        <w:rPr/>
        <w:t>和</w:t>
      </w:r>
      <w:r>
        <w:rPr>
          <w:spacing w:val="-57"/>
        </w:rPr>
        <w:t> </w:t>
      </w:r>
      <w:r>
        <w:rPr>
          <w:rFonts w:ascii="Times New Roman" w:hAnsi="Times New Roman" w:cs="Times New Roman" w:eastAsia="Times New Roman" w:hint="default"/>
          <w:spacing w:val="3"/>
        </w:rPr>
        <w:t>t</w:t>
      </w:r>
      <w:r>
        <w:rPr>
          <w:spacing w:val="3"/>
          <w:sz w:val="19"/>
          <w:szCs w:val="19"/>
        </w:rPr>
        <w:t>一</w:t>
      </w:r>
      <w:r>
        <w:rPr>
          <w:spacing w:val="-66"/>
          <w:sz w:val="19"/>
          <w:szCs w:val="19"/>
        </w:rPr>
        <w:t> </w:t>
      </w:r>
      <w:r>
        <w:rPr>
          <w:rFonts w:ascii="Times New Roman" w:hAnsi="Times New Roman" w:cs="Times New Roman" w:eastAsia="Times New Roman" w:hint="default"/>
        </w:rPr>
        <w:t>1</w:t>
      </w:r>
      <w:r>
        <w:rPr/>
        <w:t>網路的輸出來確定的，</w:t>
      </w:r>
      <w:r>
        <w:rPr>
          <w:spacing w:val="-75"/>
        </w:rPr>
        <w:t> </w:t>
      </w:r>
      <w:r>
        <w:rPr>
          <w:rFonts w:ascii="Times New Roman" w:hAnsi="Times New Roman" w:cs="Times New Roman" w:eastAsia="Times New Roman" w:hint="default"/>
        </w:rPr>
        <w:t>t</w:t>
      </w:r>
      <w:r>
        <w:rPr>
          <w:rFonts w:ascii="Times New Roman" w:hAnsi="Times New Roman" w:cs="Times New Roman" w:eastAsia="Times New Roman" w:hint="default"/>
          <w:spacing w:val="3"/>
        </w:rPr>
        <w:t> </w:t>
      </w:r>
      <w:r>
        <w:rPr/>
        <w:t>時刻網路學到的記憶也是根攝</w:t>
      </w:r>
      <w:r>
        <w:rPr>
          <w:spacing w:val="17"/>
        </w:rPr>
        <w:t> </w:t>
      </w:r>
      <w:r>
        <w:rPr>
          <w:rFonts w:ascii="Times New Roman" w:hAnsi="Times New Roman" w:cs="Times New Roman" w:eastAsia="Times New Roman" w:hint="default"/>
        </w:rPr>
        <w:t>t</w:t>
      </w:r>
      <w:r>
        <w:rPr>
          <w:rFonts w:ascii="Times New Roman" w:hAnsi="Times New Roman" w:cs="Times New Roman" w:eastAsia="Times New Roman" w:hint="default"/>
          <w:spacing w:val="-3"/>
        </w:rPr>
        <w:t> </w:t>
      </w:r>
      <w:r>
        <w:rPr/>
        <w:t>時刻網路的輸入和 </w:t>
      </w:r>
      <w:r>
        <w:rPr>
          <w:rFonts w:ascii="Times New Roman" w:hAnsi="Times New Roman" w:cs="Times New Roman" w:eastAsia="Times New Roman" w:hint="default"/>
          <w:w w:val="105"/>
          <w:sz w:val="19"/>
          <w:szCs w:val="19"/>
        </w:rPr>
        <w:t>t-1</w:t>
      </w:r>
      <w:r>
        <w:rPr>
          <w:rFonts w:ascii="Times New Roman" w:hAnsi="Times New Roman" w:cs="Times New Roman" w:eastAsia="Times New Roman" w:hint="default"/>
          <w:spacing w:val="-23"/>
          <w:w w:val="105"/>
          <w:sz w:val="19"/>
          <w:szCs w:val="19"/>
        </w:rPr>
        <w:t> </w:t>
      </w:r>
      <w:r>
        <w:rPr>
          <w:w w:val="105"/>
        </w:rPr>
        <w:t>時刻網路的輸出獲得的，</w:t>
      </w:r>
      <w:r>
        <w:rPr>
          <w:spacing w:val="-84"/>
          <w:w w:val="105"/>
        </w:rPr>
        <w:t> </w:t>
      </w:r>
      <w:r>
        <w:rPr>
          <w:w w:val="105"/>
        </w:rPr>
        <w:t>下面會實際介紹如何計算出結果</w:t>
      </w:r>
      <w:r>
        <w:rPr>
          <w:spacing w:val="-77"/>
          <w:w w:val="105"/>
        </w:rPr>
        <w:t> </w:t>
      </w:r>
      <w:r>
        <w:rPr>
          <w:w w:val="105"/>
        </w:rPr>
        <w:t>。</w:t>
      </w:r>
      <w:r>
        <w:rPr/>
      </w:r>
    </w:p>
    <w:p>
      <w:pPr>
        <w:pStyle w:val="BodyText"/>
        <w:spacing w:line="324" w:lineRule="auto" w:before="145"/>
        <w:ind w:left="1087" w:right="131" w:firstLine="398"/>
        <w:jc w:val="both"/>
      </w:pPr>
      <w:r>
        <w:rPr/>
        <w:t>標車的楣環神經網路內部只</w:t>
      </w:r>
      <w:r>
        <w:rPr>
          <w:spacing w:val="-57"/>
        </w:rPr>
        <w:t> </w:t>
      </w:r>
      <w:r>
        <w:rPr/>
        <w:t>有一個簡單的層結構，</w:t>
      </w:r>
      <w:r>
        <w:rPr>
          <w:spacing w:val="-48"/>
        </w:rPr>
        <w:t> </w:t>
      </w:r>
      <w:r>
        <w:rPr/>
        <w:t>而</w:t>
      </w:r>
      <w:r>
        <w:rPr>
          <w:spacing w:val="-20"/>
        </w:rPr>
        <w:t> </w:t>
      </w:r>
      <w:r>
        <w:rPr>
          <w:rFonts w:ascii="Times New Roman" w:hAnsi="Times New Roman" w:cs="Times New Roman" w:eastAsia="Times New Roman" w:hint="default"/>
        </w:rPr>
        <w:t>LSTM</w:t>
      </w:r>
      <w:r>
        <w:rPr>
          <w:rFonts w:ascii="Times New Roman" w:hAnsi="Times New Roman" w:cs="Times New Roman" w:eastAsia="Times New Roman" w:hint="default"/>
          <w:spacing w:val="46"/>
        </w:rPr>
        <w:t> </w:t>
      </w:r>
      <w:r>
        <w:rPr>
          <w:spacing w:val="-13"/>
        </w:rPr>
        <w:t>向部有</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個層結 構，下面來位次解釋它們內部的運算方式以及如何表示上面所說的輸入門、遺忘 </w:t>
      </w:r>
      <w:r>
        <w:rPr>
          <w:w w:val="105"/>
        </w:rPr>
        <w:t>門和輸出門。</w:t>
      </w:r>
    </w:p>
    <w:p>
      <w:pPr>
        <w:spacing w:after="0" w:line="324" w:lineRule="auto"/>
        <w:jc w:val="both"/>
        <w:sectPr>
          <w:type w:val="continuous"/>
          <w:pgSz w:w="9470" w:h="13040"/>
          <w:pgMar w:top="0" w:bottom="0" w:left="0" w:right="1060"/>
        </w:sectPr>
      </w:pPr>
    </w:p>
    <w:p>
      <w:pPr>
        <w:spacing w:line="662" w:lineRule="exact" w:before="0"/>
        <w:ind w:left="3944" w:right="0" w:firstLine="0"/>
        <w:jc w:val="left"/>
        <w:rPr>
          <w:rFonts w:ascii="細明體_HKSCS" w:hAnsi="細明體_HKSCS" w:cs="細明體_HKSCS" w:eastAsia="細明體_HKSCS" w:hint="default"/>
          <w:sz w:val="58"/>
          <w:szCs w:val="58"/>
        </w:rPr>
      </w:pPr>
      <w:r>
        <w:rPr>
          <w:rFonts w:ascii="Times New Roman" w:hAnsi="Times New Roman" w:cs="Times New Roman" w:eastAsia="Times New Roman" w:hint="default"/>
          <w:w w:val="109"/>
          <w:sz w:val="19"/>
          <w:szCs w:val="19"/>
        </w:rPr>
        <w:t>5.2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86"/>
          <w:sz w:val="21"/>
          <w:szCs w:val="21"/>
        </w:rPr>
        <w:t>循環神經網路的變式</w:t>
      </w:r>
      <w:r>
        <w:rPr>
          <w:rFonts w:ascii="細明體_HKSCS" w:hAnsi="細明體_HKSCS" w:cs="細明體_HKSCS" w:eastAsia="細明體_HKSCS" w:hint="default"/>
          <w:spacing w:val="-68"/>
          <w:sz w:val="21"/>
          <w:szCs w:val="21"/>
        </w:rPr>
        <w:t> </w:t>
      </w:r>
      <w:r>
        <w:rPr>
          <w:rFonts w:ascii="細明體_HKSCS" w:hAnsi="細明體_HKSCS" w:cs="細明體_HKSCS" w:eastAsia="細明體_HKSCS" w:hint="default"/>
          <w:spacing w:val="-301"/>
          <w:w w:val="174"/>
          <w:sz w:val="21"/>
          <w:szCs w:val="21"/>
        </w:rPr>
        <w:t>：</w:t>
      </w:r>
      <w:r>
        <w:rPr>
          <w:rFonts w:ascii="Times New Roman" w:hAnsi="Times New Roman" w:cs="Times New Roman" w:eastAsia="Times New Roman" w:hint="default"/>
          <w:w w:val="92"/>
          <w:sz w:val="19"/>
          <w:szCs w:val="19"/>
        </w:rPr>
        <w:t>LSTM</w:t>
      </w:r>
      <w:r>
        <w:rPr>
          <w:rFonts w:ascii="Times New Roman" w:hAnsi="Times New Roman" w:cs="Times New Roman" w:eastAsia="Times New Roman" w:hint="default"/>
          <w:spacing w:val="14"/>
          <w:sz w:val="19"/>
          <w:szCs w:val="19"/>
        </w:rPr>
        <w:t> </w:t>
      </w:r>
      <w:r>
        <w:rPr>
          <w:rFonts w:ascii="細明體_HKSCS" w:hAnsi="細明體_HKSCS" w:cs="細明體_HKSCS" w:eastAsia="細明體_HKSCS" w:hint="default"/>
          <w:w w:val="103"/>
          <w:sz w:val="18"/>
          <w:szCs w:val="18"/>
        </w:rPr>
        <w:t>與</w:t>
      </w:r>
      <w:r>
        <w:rPr>
          <w:rFonts w:ascii="細明體_HKSCS" w:hAnsi="細明體_HKSCS" w:cs="細明體_HKSCS" w:eastAsia="細明體_HKSCS" w:hint="default"/>
          <w:spacing w:val="-38"/>
          <w:sz w:val="18"/>
          <w:szCs w:val="18"/>
        </w:rPr>
        <w:t> </w:t>
      </w:r>
      <w:r>
        <w:rPr>
          <w:rFonts w:ascii="Times New Roman" w:hAnsi="Times New Roman" w:cs="Times New Roman" w:eastAsia="Times New Roman" w:hint="default"/>
          <w:w w:val="87"/>
          <w:sz w:val="19"/>
          <w:szCs w:val="19"/>
        </w:rPr>
        <w:t>G</w:t>
      </w:r>
      <w:r>
        <w:rPr>
          <w:rFonts w:ascii="Times New Roman" w:hAnsi="Times New Roman" w:cs="Times New Roman" w:eastAsia="Times New Roman" w:hint="default"/>
          <w:spacing w:val="-25"/>
          <w:sz w:val="19"/>
          <w:szCs w:val="19"/>
        </w:rPr>
        <w:t> </w:t>
      </w:r>
      <w:r>
        <w:rPr>
          <w:rFonts w:ascii="Times New Roman" w:hAnsi="Times New Roman" w:cs="Times New Roman" w:eastAsia="Times New Roman" w:hint="default"/>
          <w:w w:val="83"/>
          <w:sz w:val="19"/>
          <w:szCs w:val="19"/>
        </w:rPr>
        <w:t>R</w:t>
      </w:r>
      <w:r>
        <w:rPr>
          <w:rFonts w:ascii="Times New Roman" w:hAnsi="Times New Roman" w:cs="Times New Roman" w:eastAsia="Times New Roman" w:hint="default"/>
          <w:spacing w:val="-25"/>
          <w:sz w:val="19"/>
          <w:szCs w:val="19"/>
        </w:rPr>
        <w:t> </w:t>
      </w:r>
      <w:r>
        <w:rPr>
          <w:rFonts w:ascii="Times New Roman" w:hAnsi="Times New Roman" w:cs="Times New Roman" w:eastAsia="Times New Roman" w:hint="default"/>
          <w:w w:val="72"/>
          <w:sz w:val="19"/>
          <w:szCs w:val="19"/>
        </w:rPr>
        <w:t>U</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6"/>
          <w:sz w:val="19"/>
          <w:szCs w:val="19"/>
        </w:rPr>
        <w:t> </w:t>
      </w:r>
      <w:r>
        <w:rPr>
          <w:rFonts w:ascii="細明體_HKSCS" w:hAnsi="細明體_HKSCS" w:cs="細明體_HKSCS" w:eastAsia="細明體_HKSCS" w:hint="default"/>
          <w:w w:val="146"/>
          <w:position w:val="-14"/>
          <w:sz w:val="58"/>
          <w:szCs w:val="58"/>
        </w:rPr>
        <w:t>一</w:t>
      </w:r>
      <w:r>
        <w:rPr>
          <w:rFonts w:ascii="細明體_HKSCS" w:hAnsi="細明體_HKSCS" w:cs="細明體_HKSCS" w:eastAsia="細明體_HKSCS" w:hint="default"/>
          <w:sz w:val="58"/>
          <w:szCs w:val="58"/>
        </w:rPr>
      </w:r>
    </w:p>
    <w:p>
      <w:pPr>
        <w:spacing w:line="240" w:lineRule="auto" w:before="12"/>
        <w:ind w:right="0"/>
        <w:rPr>
          <w:rFonts w:ascii="細明體_HKSCS" w:hAnsi="細明體_HKSCS" w:cs="細明體_HKSCS" w:eastAsia="細明體_HKSCS" w:hint="default"/>
          <w:sz w:val="43"/>
          <w:szCs w:val="43"/>
        </w:rPr>
      </w:pPr>
    </w:p>
    <w:p>
      <w:pPr>
        <w:spacing w:before="0"/>
        <w:ind w:left="539"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19"/>
          <w:w w:val="105"/>
          <w:sz w:val="21"/>
          <w:szCs w:val="21"/>
        </w:rPr>
        <w:t>首</w:t>
      </w:r>
      <w:r>
        <w:rPr>
          <w:rFonts w:ascii="細明體_HKSCS" w:hAnsi="細明體_HKSCS" w:cs="細明體_HKSCS" w:eastAsia="細明體_HKSCS" w:hint="default"/>
          <w:w w:val="95"/>
          <w:sz w:val="21"/>
          <w:szCs w:val="21"/>
        </w:rPr>
        <w:t>先是整個網路結構</w:t>
      </w:r>
      <w:r>
        <w:rPr>
          <w:rFonts w:ascii="細明體_HKSCS" w:hAnsi="細明體_HKSCS" w:cs="細明體_HKSCS" w:eastAsia="細明體_HKSCS" w:hint="default"/>
          <w:spacing w:val="-81"/>
          <w:sz w:val="21"/>
          <w:szCs w:val="21"/>
        </w:rPr>
        <w:t> </w:t>
      </w:r>
      <w:r>
        <w:rPr>
          <w:rFonts w:ascii="細明體_HKSCS" w:hAnsi="細明體_HKSCS" w:cs="細明體_HKSCS" w:eastAsia="細明體_HKSCS" w:hint="default"/>
          <w:spacing w:val="-43"/>
          <w:w w:val="113"/>
          <w:sz w:val="21"/>
          <w:szCs w:val="21"/>
        </w:rPr>
        <w:t>中</w:t>
      </w:r>
      <w:r>
        <w:rPr>
          <w:rFonts w:ascii="細明體_HKSCS" w:hAnsi="細明體_HKSCS" w:cs="細明體_HKSCS" w:eastAsia="細明體_HKSCS" w:hint="default"/>
          <w:spacing w:val="-17"/>
          <w:w w:val="104"/>
          <w:sz w:val="21"/>
          <w:szCs w:val="21"/>
        </w:rPr>
        <w:t>最</w:t>
      </w:r>
      <w:r>
        <w:rPr>
          <w:rFonts w:ascii="細明體_HKSCS" w:hAnsi="細明體_HKSCS" w:cs="細明體_HKSCS" w:eastAsia="細明體_HKSCS" w:hint="default"/>
          <w:w w:val="95"/>
          <w:sz w:val="21"/>
          <w:szCs w:val="21"/>
        </w:rPr>
        <w:t>重要的遺忘</w:t>
      </w:r>
      <w:r>
        <w:rPr>
          <w:rFonts w:ascii="細明體_HKSCS" w:hAnsi="細明體_HKSCS" w:cs="細明體_HKSCS" w:eastAsia="細明體_HKSCS" w:hint="default"/>
          <w:spacing w:val="-15"/>
          <w:w w:val="95"/>
          <w:sz w:val="21"/>
          <w:szCs w:val="21"/>
        </w:rPr>
        <w:t>門</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spacing w:val="-12"/>
          <w:w w:val="105"/>
          <w:sz w:val="21"/>
          <w:szCs w:val="21"/>
        </w:rPr>
        <w:t>如</w:t>
      </w:r>
      <w:r>
        <w:rPr>
          <w:rFonts w:ascii="細明體_HKSCS" w:hAnsi="細明體_HKSCS" w:cs="細明體_HKSCS" w:eastAsia="細明體_HKSCS" w:hint="default"/>
          <w:w w:val="103"/>
          <w:sz w:val="21"/>
          <w:szCs w:val="21"/>
        </w:rPr>
        <w:t>圖</w:t>
      </w:r>
      <w:r>
        <w:rPr>
          <w:rFonts w:ascii="細明體_HKSCS" w:hAnsi="細明體_HKSCS" w:cs="細明體_HKSCS" w:eastAsia="細明體_HKSCS" w:hint="default"/>
          <w:spacing w:val="-77"/>
          <w:sz w:val="21"/>
          <w:szCs w:val="21"/>
        </w:rPr>
        <w:t> </w:t>
      </w:r>
      <w:r>
        <w:rPr>
          <w:rFonts w:ascii="Times New Roman" w:hAnsi="Times New Roman" w:cs="Times New Roman" w:eastAsia="Times New Roman" w:hint="default"/>
          <w:w w:val="108"/>
          <w:sz w:val="19"/>
          <w:szCs w:val="19"/>
        </w:rPr>
        <w:t>5.12</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9"/>
          <w:sz w:val="21"/>
          <w:szCs w:val="21"/>
        </w:rPr>
        <w:t>所示</w:t>
      </w:r>
      <w:r>
        <w:rPr>
          <w:rFonts w:ascii="細明體_HKSCS" w:hAnsi="細明體_HKSCS" w:cs="細明體_HKSCS" w:eastAsia="細明體_HKSCS" w:hint="default"/>
          <w:spacing w:val="-46"/>
          <w:sz w:val="21"/>
          <w:szCs w:val="21"/>
        </w:rPr>
        <w:t> </w:t>
      </w:r>
      <w:r>
        <w:rPr>
          <w:rFonts w:ascii="細明體_HKSCS" w:hAnsi="細明體_HKSCS" w:cs="細明體_HKSCS" w:eastAsia="細明體_HKSCS" w:hint="default"/>
          <w:w w:val="142"/>
          <w:sz w:val="21"/>
          <w:szCs w:val="21"/>
        </w:rPr>
        <w:t>。</w:t>
      </w:r>
      <w:r>
        <w:rPr>
          <w:rFonts w:ascii="細明體_HKSCS" w:hAnsi="細明體_HKSCS" w:cs="細明體_HKSCS" w:eastAsia="細明體_HKSCS" w:hint="default"/>
          <w:sz w:val="21"/>
          <w:szCs w:val="21"/>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9"/>
          <w:szCs w:val="29"/>
        </w:rPr>
      </w:pPr>
    </w:p>
    <w:p>
      <w:pPr>
        <w:spacing w:after="0" w:line="240" w:lineRule="auto"/>
        <w:rPr>
          <w:rFonts w:ascii="細明體_HKSCS" w:hAnsi="細明體_HKSCS" w:cs="細明體_HKSCS" w:eastAsia="細明體_HKSCS" w:hint="default"/>
          <w:sz w:val="29"/>
          <w:szCs w:val="29"/>
        </w:rPr>
        <w:sectPr>
          <w:headerReference w:type="default" r:id="rId354"/>
          <w:footerReference w:type="default" r:id="rId355"/>
          <w:footerReference w:type="even" r:id="rId356"/>
          <w:pgSz w:w="9470" w:h="13040"/>
          <w:pgMar w:header="0" w:footer="529" w:top="260" w:bottom="720" w:left="1160" w:right="0"/>
          <w:pgNumType w:start="9"/>
        </w:sectPr>
      </w:pPr>
    </w:p>
    <w:p>
      <w:pPr>
        <w:spacing w:before="86"/>
        <w:ind w:left="0" w:right="0" w:firstLine="0"/>
        <w:jc w:val="right"/>
        <w:rPr>
          <w:rFonts w:ascii="Times New Roman" w:hAnsi="Times New Roman" w:cs="Times New Roman" w:eastAsia="Times New Roman" w:hint="default"/>
          <w:sz w:val="19"/>
          <w:szCs w:val="19"/>
        </w:rPr>
      </w:pPr>
      <w:r>
        <w:rPr>
          <w:rFonts w:ascii="細明體_HKSCS" w:hAnsi="細明體_HKSCS" w:cs="細明體_HKSCS" w:eastAsia="細明體_HKSCS" w:hint="default"/>
          <w:w w:val="115"/>
          <w:sz w:val="17"/>
          <w:szCs w:val="17"/>
        </w:rPr>
        <w:t>圖</w:t>
      </w:r>
      <w:r>
        <w:rPr>
          <w:rFonts w:ascii="細明體_HKSCS" w:hAnsi="細明體_HKSCS" w:cs="細明體_HKSCS" w:eastAsia="細明體_HKSCS" w:hint="default"/>
          <w:spacing w:val="-70"/>
          <w:w w:val="115"/>
          <w:sz w:val="17"/>
          <w:szCs w:val="17"/>
        </w:rPr>
        <w:t> </w:t>
      </w:r>
      <w:r>
        <w:rPr>
          <w:rFonts w:ascii="Times New Roman" w:hAnsi="Times New Roman" w:cs="Times New Roman" w:eastAsia="Times New Roman" w:hint="default"/>
          <w:w w:val="115"/>
          <w:sz w:val="19"/>
          <w:szCs w:val="19"/>
        </w:rPr>
        <w:t>5.12</w:t>
      </w:r>
      <w:r>
        <w:rPr>
          <w:rFonts w:ascii="Times New Roman" w:hAnsi="Times New Roman" w:cs="Times New Roman" w:eastAsia="Times New Roman" w:hint="default"/>
          <w:sz w:val="19"/>
          <w:szCs w:val="19"/>
        </w:rPr>
      </w:r>
    </w:p>
    <w:p>
      <w:pPr>
        <w:spacing w:before="35"/>
        <w:ind w:left="115" w:right="0" w:firstLine="0"/>
        <w:jc w:val="left"/>
        <w:rPr>
          <w:rFonts w:ascii="細明體_HKSCS" w:hAnsi="細明體_HKSCS" w:cs="細明體_HKSCS" w:eastAsia="細明體_HKSCS" w:hint="default"/>
          <w:sz w:val="21"/>
          <w:szCs w:val="21"/>
        </w:rPr>
      </w:pPr>
      <w:r>
        <w:rPr>
          <w:w w:val="95"/>
        </w:rPr>
        <w:br w:type="column"/>
      </w:r>
      <w:r>
        <w:rPr>
          <w:rFonts w:ascii="細明體_HKSCS" w:hAnsi="細明體_HKSCS" w:cs="細明體_HKSCS" w:eastAsia="細明體_HKSCS" w:hint="default"/>
          <w:w w:val="95"/>
          <w:sz w:val="21"/>
          <w:szCs w:val="21"/>
        </w:rPr>
        <w:t>網路結緝的遺忘門</w:t>
      </w:r>
      <w:r>
        <w:rPr>
          <w:rFonts w:ascii="細明體_HKSCS" w:hAnsi="細明體_HKSCS" w:cs="細明體_HKSCS" w:eastAsia="細明體_HKSCS" w:hint="default"/>
          <w:sz w:val="21"/>
          <w:szCs w:val="21"/>
        </w:rPr>
      </w:r>
    </w:p>
    <w:p>
      <w:pPr>
        <w:spacing w:after="0"/>
        <w:jc w:val="left"/>
        <w:rPr>
          <w:rFonts w:ascii="細明體_HKSCS" w:hAnsi="細明體_HKSCS" w:cs="細明體_HKSCS" w:eastAsia="細明體_HKSCS" w:hint="default"/>
          <w:sz w:val="21"/>
          <w:szCs w:val="21"/>
        </w:rPr>
        <w:sectPr>
          <w:type w:val="continuous"/>
          <w:pgSz w:w="9470" w:h="13040"/>
          <w:pgMar w:top="0" w:bottom="0" w:left="1160" w:right="0"/>
          <w:cols w:num="2" w:equalWidth="0">
            <w:col w:w="3213" w:space="40"/>
            <w:col w:w="5057"/>
          </w:cols>
        </w:sectPr>
      </w:pPr>
    </w:p>
    <w:p>
      <w:pPr>
        <w:spacing w:line="240" w:lineRule="auto" w:before="1"/>
        <w:ind w:right="0"/>
        <w:rPr>
          <w:rFonts w:ascii="細明體_HKSCS" w:hAnsi="細明體_HKSCS" w:cs="細明體_HKSCS" w:eastAsia="細明體_HKSCS" w:hint="default"/>
          <w:sz w:val="17"/>
          <w:szCs w:val="17"/>
        </w:rPr>
      </w:pPr>
    </w:p>
    <w:p>
      <w:pPr>
        <w:spacing w:before="35"/>
        <w:ind w:left="539" w:right="0" w:firstLine="0"/>
        <w:jc w:val="left"/>
        <w:rPr>
          <w:rFonts w:ascii="細明體_HKSCS" w:hAnsi="細明體_HKSCS" w:cs="細明體_HKSCS" w:eastAsia="細明體_HKSCS" w:hint="default"/>
          <w:sz w:val="21"/>
          <w:szCs w:val="21"/>
        </w:rPr>
      </w:pPr>
      <w:r>
        <w:rPr/>
        <w:pict>
          <v:shape style="position:absolute;margin-left:110.519997pt;margin-top:29.958441pt;width:123.84pt;height:82.08pt;mso-position-horizontal-relative:page;mso-position-vertical-relative:paragraph;z-index:19000" type="#_x0000_t75" stroked="false">
            <v:imagedata r:id="rId357" o:title=""/>
          </v:shape>
        </w:pict>
      </w:r>
      <w:r>
        <w:rPr>
          <w:rFonts w:ascii="細明體_HKSCS" w:hAnsi="細明體_HKSCS" w:cs="細明體_HKSCS" w:eastAsia="細明體_HKSCS" w:hint="default"/>
          <w:w w:val="94"/>
          <w:sz w:val="21"/>
          <w:szCs w:val="21"/>
        </w:rPr>
        <w:t>首先介紹記</w:t>
      </w:r>
      <w:r>
        <w:rPr>
          <w:rFonts w:ascii="細明體_HKSCS" w:hAnsi="細明體_HKSCS" w:cs="細明體_HKSCS" w:eastAsia="細明體_HKSCS" w:hint="default"/>
          <w:spacing w:val="10"/>
          <w:w w:val="94"/>
          <w:sz w:val="21"/>
          <w:szCs w:val="21"/>
        </w:rPr>
        <w:t>憶</w:t>
      </w:r>
      <w:r>
        <w:rPr>
          <w:rFonts w:ascii="細明體_HKSCS" w:hAnsi="細明體_HKSCS" w:cs="細明體_HKSCS" w:eastAsia="細明體_HKSCS" w:hint="default"/>
          <w:spacing w:val="-29"/>
          <w:w w:val="106"/>
          <w:sz w:val="21"/>
          <w:szCs w:val="21"/>
        </w:rPr>
        <w:t>的</w:t>
      </w:r>
      <w:r>
        <w:rPr>
          <w:rFonts w:ascii="細明體_HKSCS" w:hAnsi="細明體_HKSCS" w:cs="細明體_HKSCS" w:eastAsia="細明體_HKSCS" w:hint="default"/>
          <w:spacing w:val="-14"/>
          <w:w w:val="106"/>
          <w:sz w:val="21"/>
          <w:szCs w:val="21"/>
        </w:rPr>
        <w:t>衰</w:t>
      </w:r>
      <w:r>
        <w:rPr>
          <w:rFonts w:ascii="細明體_HKSCS" w:hAnsi="細明體_HKSCS" w:cs="細明體_HKSCS" w:eastAsia="細明體_HKSCS" w:hint="default"/>
          <w:w w:val="97"/>
          <w:sz w:val="21"/>
          <w:szCs w:val="21"/>
        </w:rPr>
        <w:t>減係數是</w:t>
      </w:r>
      <w:r>
        <w:rPr>
          <w:rFonts w:ascii="細明體_HKSCS" w:hAnsi="細明體_HKSCS" w:cs="細明體_HKSCS" w:eastAsia="細明體_HKSCS" w:hint="default"/>
          <w:spacing w:val="-11"/>
          <w:w w:val="97"/>
          <w:sz w:val="21"/>
          <w:szCs w:val="21"/>
        </w:rPr>
        <w:t>如</w:t>
      </w:r>
      <w:r>
        <w:rPr>
          <w:rFonts w:ascii="細明體_HKSCS" w:hAnsi="細明體_HKSCS" w:cs="細明體_HKSCS" w:eastAsia="細明體_HKSCS" w:hint="default"/>
          <w:spacing w:val="-19"/>
          <w:w w:val="105"/>
          <w:sz w:val="21"/>
          <w:szCs w:val="21"/>
        </w:rPr>
        <w:t>何</w:t>
      </w:r>
      <w:r>
        <w:rPr>
          <w:rFonts w:ascii="細明體_HKSCS" w:hAnsi="細明體_HKSCS" w:cs="細明體_HKSCS" w:eastAsia="細明體_HKSCS" w:hint="default"/>
          <w:w w:val="96"/>
          <w:sz w:val="21"/>
          <w:szCs w:val="21"/>
        </w:rPr>
        <w:t>獲得的</w:t>
      </w:r>
      <w:r>
        <w:rPr>
          <w:rFonts w:ascii="細明體_HKSCS" w:hAnsi="細明體_HKSCS" w:cs="細明體_HKSCS" w:eastAsia="細明體_HKSCS" w:hint="default"/>
          <w:spacing w:val="-37"/>
          <w:sz w:val="21"/>
          <w:szCs w:val="21"/>
        </w:rPr>
        <w:t> </w:t>
      </w:r>
      <w:r>
        <w:rPr>
          <w:rFonts w:ascii="細明體_HKSCS" w:hAnsi="細明體_HKSCS" w:cs="細明體_HKSCS" w:eastAsia="細明體_HKSCS" w:hint="default"/>
          <w:spacing w:val="-228"/>
          <w:w w:val="158"/>
          <w:sz w:val="21"/>
          <w:szCs w:val="21"/>
        </w:rPr>
        <w:t>，</w:t>
      </w:r>
      <w:r>
        <w:rPr>
          <w:rFonts w:ascii="細明體_HKSCS" w:hAnsi="細明體_HKSCS" w:cs="細明體_HKSCS" w:eastAsia="細明體_HKSCS" w:hint="default"/>
          <w:w w:val="96"/>
          <w:sz w:val="21"/>
          <w:szCs w:val="21"/>
        </w:rPr>
        <w:t>計算過程</w:t>
      </w:r>
      <w:r>
        <w:rPr>
          <w:rFonts w:ascii="細明體_HKSCS" w:hAnsi="細明體_HKSCS" w:cs="細明體_HKSCS" w:eastAsia="細明體_HKSCS" w:hint="default"/>
          <w:spacing w:val="7"/>
          <w:w w:val="96"/>
          <w:sz w:val="21"/>
          <w:szCs w:val="21"/>
        </w:rPr>
        <w:t>如</w:t>
      </w:r>
      <w:r>
        <w:rPr>
          <w:rFonts w:ascii="細明體_HKSCS" w:hAnsi="細明體_HKSCS" w:cs="細明體_HKSCS" w:eastAsia="細明體_HKSCS" w:hint="default"/>
          <w:w w:val="103"/>
          <w:sz w:val="21"/>
          <w:szCs w:val="21"/>
        </w:rPr>
        <w:t>圖</w:t>
      </w:r>
      <w:r>
        <w:rPr>
          <w:rFonts w:ascii="細明體_HKSCS" w:hAnsi="細明體_HKSCS" w:cs="細明體_HKSCS" w:eastAsia="細明體_HKSCS" w:hint="default"/>
          <w:spacing w:val="-70"/>
          <w:sz w:val="21"/>
          <w:szCs w:val="21"/>
        </w:rPr>
        <w:t> </w:t>
      </w:r>
      <w:r>
        <w:rPr>
          <w:rFonts w:ascii="Times New Roman" w:hAnsi="Times New Roman" w:cs="Times New Roman" w:eastAsia="Times New Roman" w:hint="default"/>
          <w:w w:val="108"/>
          <w:sz w:val="19"/>
          <w:szCs w:val="19"/>
        </w:rPr>
        <w:t>5.13</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7"/>
          <w:sz w:val="21"/>
          <w:szCs w:val="21"/>
        </w:rPr>
        <w:t>所示。</w:t>
      </w:r>
      <w:r>
        <w:rPr>
          <w:rFonts w:ascii="細明體_HKSCS" w:hAnsi="細明體_HKSCS" w:cs="細明體_HKSCS" w:eastAsia="細明體_HKSCS" w:hint="default"/>
          <w:sz w:val="21"/>
          <w:szCs w:val="21"/>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173"/>
        <w:ind w:left="3951" w:right="0" w:firstLine="0"/>
        <w:jc w:val="left"/>
        <w:rPr>
          <w:rFonts w:ascii="Arial" w:hAnsi="Arial" w:cs="Arial" w:eastAsia="Arial" w:hint="default"/>
          <w:sz w:val="25"/>
          <w:szCs w:val="25"/>
        </w:rPr>
      </w:pPr>
      <w:r>
        <w:rPr>
          <w:rFonts w:ascii="細明體_HKSCS" w:hAnsi="細明體_HKSCS" w:cs="細明體_HKSCS" w:eastAsia="細明體_HKSCS" w:hint="default"/>
          <w:w w:val="72"/>
          <w:sz w:val="20"/>
          <w:szCs w:val="20"/>
        </w:rPr>
        <w:t>五</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spacing w:val="-7"/>
          <w:w w:val="97"/>
          <w:sz w:val="20"/>
          <w:szCs w:val="20"/>
        </w:rPr>
        <w:t>＝</w:t>
      </w:r>
      <w:r>
        <w:rPr>
          <w:rFonts w:ascii="Times New Roman" w:hAnsi="Times New Roman" w:cs="Times New Roman" w:eastAsia="Times New Roman" w:hint="default"/>
          <w:spacing w:val="25"/>
          <w:w w:val="110"/>
          <w:sz w:val="21"/>
          <w:szCs w:val="21"/>
        </w:rPr>
        <w:t>σ</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78"/>
          <w:sz w:val="20"/>
          <w:szCs w:val="20"/>
        </w:rPr>
        <w:t> </w:t>
      </w:r>
      <w:r>
        <w:rPr>
          <w:rFonts w:ascii="Times New Roman" w:hAnsi="Times New Roman" w:cs="Times New Roman" w:eastAsia="Times New Roman" w:hint="default"/>
          <w:i/>
          <w:w w:val="136"/>
          <w:sz w:val="19"/>
          <w:szCs w:val="19"/>
        </w:rPr>
        <w:t>W</w:t>
      </w:r>
      <w:r>
        <w:rPr>
          <w:rFonts w:ascii="Times New Roman" w:hAnsi="Times New Roman" w:cs="Times New Roman" w:eastAsia="Times New Roman" w:hint="default"/>
          <w:i/>
          <w:spacing w:val="13"/>
          <w:w w:val="136"/>
          <w:sz w:val="19"/>
          <w:szCs w:val="19"/>
        </w:rPr>
        <w:t>r</w:t>
      </w:r>
      <w:r>
        <w:rPr>
          <w:rFonts w:ascii="細明體_HKSCS" w:hAnsi="細明體_HKSCS" w:cs="細明體_HKSCS" w:eastAsia="細明體_HKSCS" w:hint="default"/>
          <w:spacing w:val="1"/>
          <w:w w:val="19"/>
          <w:sz w:val="26"/>
          <w:szCs w:val="26"/>
        </w:rPr>
        <w:t>﹝</w:t>
      </w:r>
      <w:r>
        <w:rPr>
          <w:rFonts w:ascii="Times New Roman" w:hAnsi="Times New Roman" w:cs="Times New Roman" w:eastAsia="Times New Roman" w:hint="default"/>
          <w:i/>
          <w:w w:val="122"/>
          <w:sz w:val="19"/>
          <w:szCs w:val="19"/>
        </w:rPr>
        <w:t>h,</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4"/>
          <w:sz w:val="19"/>
          <w:szCs w:val="19"/>
        </w:rPr>
        <w:t> </w:t>
      </w:r>
      <w:r>
        <w:rPr>
          <w:rFonts w:ascii="Arial" w:hAnsi="Arial" w:cs="Arial" w:eastAsia="Arial" w:hint="default"/>
          <w:w w:val="144"/>
          <w:sz w:val="13"/>
          <w:szCs w:val="13"/>
        </w:rPr>
        <w:t>1</w:t>
      </w:r>
      <w:r>
        <w:rPr>
          <w:rFonts w:ascii="Arial" w:hAnsi="Arial" w:cs="Arial" w:eastAsia="Arial" w:hint="default"/>
          <w:spacing w:val="3"/>
          <w:sz w:val="13"/>
          <w:szCs w:val="13"/>
        </w:rPr>
        <w:t> </w:t>
      </w:r>
      <w:r>
        <w:rPr>
          <w:rFonts w:ascii="細明體_HKSCS" w:hAnsi="細明體_HKSCS" w:cs="細明體_HKSCS" w:eastAsia="細明體_HKSCS" w:hint="default"/>
          <w:spacing w:val="-12"/>
          <w:w w:val="154"/>
          <w:sz w:val="12"/>
          <w:szCs w:val="12"/>
        </w:rPr>
        <w:t>的</w:t>
      </w:r>
      <w:r>
        <w:rPr>
          <w:rFonts w:ascii="Arial" w:hAnsi="Arial" w:cs="Arial" w:eastAsia="Arial" w:hint="default"/>
          <w:w w:val="118"/>
          <w:sz w:val="25"/>
          <w:szCs w:val="25"/>
        </w:rPr>
        <w:t>I</w:t>
      </w:r>
      <w:r>
        <w:rPr>
          <w:rFonts w:ascii="Arial" w:hAnsi="Arial" w:cs="Arial" w:eastAsia="Arial" w:hint="default"/>
          <w:spacing w:val="6"/>
          <w:sz w:val="25"/>
          <w:szCs w:val="25"/>
        </w:rPr>
        <w:t> </w:t>
      </w:r>
      <w:r>
        <w:rPr>
          <w:rFonts w:ascii="Arial" w:hAnsi="Arial" w:cs="Arial" w:eastAsia="Arial" w:hint="default"/>
          <w:w w:val="105"/>
          <w:sz w:val="24"/>
          <w:szCs w:val="24"/>
        </w:rPr>
        <w:t>+</w:t>
      </w:r>
      <w:r>
        <w:rPr>
          <w:rFonts w:ascii="Arial" w:hAnsi="Arial" w:cs="Arial" w:eastAsia="Arial" w:hint="default"/>
          <w:spacing w:val="22"/>
          <w:sz w:val="24"/>
          <w:szCs w:val="24"/>
        </w:rPr>
        <w:t> </w:t>
      </w:r>
      <w:r>
        <w:rPr>
          <w:rFonts w:ascii="Times New Roman" w:hAnsi="Times New Roman" w:cs="Times New Roman" w:eastAsia="Times New Roman" w:hint="default"/>
          <w:i/>
          <w:w w:val="84"/>
          <w:sz w:val="19"/>
          <w:szCs w:val="19"/>
        </w:rPr>
        <w:t>b</w:t>
      </w:r>
      <w:r>
        <w:rPr>
          <w:rFonts w:ascii="Times New Roman" w:hAnsi="Times New Roman" w:cs="Times New Roman" w:eastAsia="Times New Roman" w:hint="default"/>
          <w:i/>
          <w:spacing w:val="6"/>
          <w:w w:val="84"/>
          <w:sz w:val="19"/>
          <w:szCs w:val="19"/>
        </w:rPr>
        <w:t>1</w:t>
      </w:r>
      <w:r>
        <w:rPr>
          <w:rFonts w:ascii="Arial" w:hAnsi="Arial" w:cs="Arial" w:eastAsia="Arial" w:hint="default"/>
          <w:w w:val="226"/>
          <w:sz w:val="25"/>
          <w:szCs w:val="25"/>
        </w:rPr>
        <w:t>l</w:t>
      </w:r>
      <w:r>
        <w:rPr>
          <w:rFonts w:ascii="Arial" w:hAnsi="Arial" w:cs="Arial" w:eastAsia="Arial" w:hint="default"/>
          <w:sz w:val="25"/>
          <w:szCs w:val="25"/>
        </w:rPr>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3"/>
        <w:ind w:right="0"/>
        <w:rPr>
          <w:rFonts w:ascii="Arial" w:hAnsi="Arial" w:cs="Arial" w:eastAsia="Arial" w:hint="default"/>
          <w:sz w:val="17"/>
          <w:szCs w:val="17"/>
        </w:rPr>
      </w:pPr>
    </w:p>
    <w:p>
      <w:pPr>
        <w:spacing w:after="0" w:line="240" w:lineRule="auto"/>
        <w:rPr>
          <w:rFonts w:ascii="Arial" w:hAnsi="Arial" w:cs="Arial" w:eastAsia="Arial" w:hint="default"/>
          <w:sz w:val="17"/>
          <w:szCs w:val="17"/>
        </w:rPr>
        <w:sectPr>
          <w:type w:val="continuous"/>
          <w:pgSz w:w="9470" w:h="13040"/>
          <w:pgMar w:top="0" w:bottom="0" w:left="1160" w:right="0"/>
        </w:sectPr>
      </w:pPr>
    </w:p>
    <w:p>
      <w:pPr>
        <w:spacing w:before="83"/>
        <w:ind w:left="0" w:right="0" w:firstLine="0"/>
        <w:jc w:val="right"/>
        <w:rPr>
          <w:rFonts w:ascii="Times New Roman" w:hAnsi="Times New Roman" w:cs="Times New Roman" w:eastAsia="Times New Roman" w:hint="default"/>
          <w:sz w:val="19"/>
          <w:szCs w:val="19"/>
        </w:rPr>
      </w:pPr>
      <w:r>
        <w:rPr>
          <w:rFonts w:ascii="細明體_HKSCS" w:hAnsi="細明體_HKSCS" w:cs="細明體_HKSCS" w:eastAsia="細明體_HKSCS" w:hint="default"/>
          <w:w w:val="115"/>
          <w:sz w:val="18"/>
          <w:szCs w:val="18"/>
        </w:rPr>
        <w:t>區</w:t>
      </w:r>
      <w:r>
        <w:rPr>
          <w:rFonts w:ascii="細明體_HKSCS" w:hAnsi="細明體_HKSCS" w:cs="細明體_HKSCS" w:eastAsia="細明體_HKSCS" w:hint="default"/>
          <w:spacing w:val="-76"/>
          <w:w w:val="115"/>
          <w:sz w:val="18"/>
          <w:szCs w:val="18"/>
        </w:rPr>
        <w:t> </w:t>
      </w:r>
      <w:r>
        <w:rPr>
          <w:rFonts w:ascii="Times New Roman" w:hAnsi="Times New Roman" w:cs="Times New Roman" w:eastAsia="Times New Roman" w:hint="default"/>
          <w:w w:val="115"/>
          <w:sz w:val="19"/>
          <w:szCs w:val="19"/>
        </w:rPr>
        <w:t>5.13</w:t>
      </w:r>
      <w:r>
        <w:rPr>
          <w:rFonts w:ascii="Times New Roman" w:hAnsi="Times New Roman" w:cs="Times New Roman" w:eastAsia="Times New Roman" w:hint="default"/>
          <w:sz w:val="19"/>
          <w:szCs w:val="19"/>
        </w:rPr>
      </w:r>
    </w:p>
    <w:p>
      <w:pPr>
        <w:spacing w:before="35"/>
        <w:ind w:left="104" w:right="0" w:firstLine="0"/>
        <w:jc w:val="left"/>
        <w:rPr>
          <w:rFonts w:ascii="細明體_HKSCS" w:hAnsi="細明體_HKSCS" w:cs="細明體_HKSCS" w:eastAsia="細明體_HKSCS" w:hint="default"/>
          <w:sz w:val="21"/>
          <w:szCs w:val="21"/>
        </w:rPr>
      </w:pPr>
      <w:r>
        <w:rPr>
          <w:w w:val="95"/>
        </w:rPr>
        <w:br w:type="column"/>
      </w:r>
      <w:r>
        <w:rPr>
          <w:rFonts w:ascii="細明體_HKSCS" w:hAnsi="細明體_HKSCS" w:cs="細明體_HKSCS" w:eastAsia="細明體_HKSCS" w:hint="default"/>
          <w:w w:val="95"/>
          <w:sz w:val="21"/>
          <w:szCs w:val="21"/>
        </w:rPr>
        <w:t>衰減係數計算過程</w:t>
      </w:r>
      <w:r>
        <w:rPr>
          <w:rFonts w:ascii="細明體_HKSCS" w:hAnsi="細明體_HKSCS" w:cs="細明體_HKSCS" w:eastAsia="細明體_HKSCS" w:hint="default"/>
          <w:sz w:val="21"/>
          <w:szCs w:val="21"/>
        </w:rPr>
      </w:r>
    </w:p>
    <w:p>
      <w:pPr>
        <w:spacing w:after="0"/>
        <w:jc w:val="left"/>
        <w:rPr>
          <w:rFonts w:ascii="細明體_HKSCS" w:hAnsi="細明體_HKSCS" w:cs="細明體_HKSCS" w:eastAsia="細明體_HKSCS" w:hint="default"/>
          <w:sz w:val="21"/>
          <w:szCs w:val="21"/>
        </w:rPr>
        <w:sectPr>
          <w:type w:val="continuous"/>
          <w:pgSz w:w="9470" w:h="13040"/>
          <w:pgMar w:top="0" w:bottom="0" w:left="1160" w:right="0"/>
          <w:cols w:num="2" w:equalWidth="0">
            <w:col w:w="3218" w:space="40"/>
            <w:col w:w="5052"/>
          </w:cols>
        </w:sectPr>
      </w:pPr>
    </w:p>
    <w:p>
      <w:pPr>
        <w:spacing w:line="240" w:lineRule="auto" w:before="5"/>
        <w:ind w:right="0"/>
        <w:rPr>
          <w:rFonts w:ascii="細明體_HKSCS" w:hAnsi="細明體_HKSCS" w:cs="細明體_HKSCS" w:eastAsia="細明體_HKSCS" w:hint="default"/>
          <w:sz w:val="13"/>
          <w:szCs w:val="13"/>
        </w:rPr>
      </w:pPr>
    </w:p>
    <w:p>
      <w:pPr>
        <w:spacing w:line="360" w:lineRule="exact" w:before="28"/>
        <w:ind w:left="114" w:right="1001" w:firstLine="417"/>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7"/>
          <w:sz w:val="21"/>
          <w:szCs w:val="21"/>
        </w:rPr>
        <w:t>首先將</w:t>
      </w:r>
      <w:r>
        <w:rPr>
          <w:rFonts w:ascii="細明體_HKSCS" w:hAnsi="細明體_HKSCS" w:cs="細明體_HKSCS" w:eastAsia="細明體_HKSCS" w:hint="default"/>
          <w:spacing w:val="-60"/>
          <w:w w:val="97"/>
          <w:sz w:val="21"/>
          <w:szCs w:val="21"/>
        </w:rPr>
        <w:t> </w:t>
      </w:r>
      <w:r>
        <w:rPr>
          <w:rFonts w:ascii="細明體_HKSCS" w:hAnsi="細明體_HKSCS" w:cs="細明體_HKSCS" w:eastAsia="細明體_HKSCS" w:hint="default"/>
          <w:w w:val="97"/>
          <w:sz w:val="21"/>
          <w:szCs w:val="21"/>
        </w:rPr>
        <w:t>←</w:t>
      </w:r>
      <w:r>
        <w:rPr>
          <w:rFonts w:ascii="細明體_HKSCS" w:hAnsi="細明體_HKSCS" w:cs="細明體_HKSCS" w:eastAsia="細明體_HKSCS" w:hint="default"/>
          <w:spacing w:val="-87"/>
          <w:w w:val="97"/>
          <w:sz w:val="21"/>
          <w:szCs w:val="21"/>
        </w:rPr>
        <w:t> </w:t>
      </w:r>
      <w:r>
        <w:rPr>
          <w:rFonts w:ascii="Arial" w:hAnsi="Arial" w:cs="Arial" w:eastAsia="Arial" w:hint="default"/>
          <w:w w:val="101"/>
          <w:sz w:val="19"/>
          <w:szCs w:val="19"/>
        </w:rPr>
        <w:t>1</w:t>
      </w:r>
      <w:r>
        <w:rPr>
          <w:rFonts w:ascii="細明體_HKSCS" w:hAnsi="細明體_HKSCS" w:cs="細明體_HKSCS" w:eastAsia="細明體_HKSCS" w:hint="default"/>
          <w:w w:val="101"/>
          <w:sz w:val="21"/>
          <w:szCs w:val="21"/>
        </w:rPr>
        <w:t>時刻的網路輸出</w:t>
      </w:r>
      <w:r>
        <w:rPr>
          <w:rFonts w:ascii="細明體_HKSCS" w:hAnsi="細明體_HKSCS" w:cs="細明體_HKSCS" w:eastAsia="細明體_HKSCS" w:hint="default"/>
          <w:spacing w:val="-60"/>
          <w:w w:val="101"/>
          <w:sz w:val="21"/>
          <w:szCs w:val="21"/>
        </w:rPr>
        <w:t> </w:t>
      </w:r>
      <w:r>
        <w:rPr>
          <w:rFonts w:ascii="細明體_HKSCS" w:hAnsi="細明體_HKSCS" w:cs="細明體_HKSCS" w:eastAsia="細明體_HKSCS" w:hint="default"/>
          <w:w w:val="75"/>
          <w:sz w:val="21"/>
          <w:szCs w:val="21"/>
        </w:rPr>
        <w:t>九</w:t>
      </w:r>
      <w:r>
        <w:rPr>
          <w:rFonts w:ascii="細明體_HKSCS" w:hAnsi="細明體_HKSCS" w:cs="細明體_HKSCS" w:eastAsia="細明體_HKSCS" w:hint="default"/>
          <w:spacing w:val="-43"/>
          <w:w w:val="75"/>
          <w:sz w:val="21"/>
          <w:szCs w:val="21"/>
        </w:rPr>
        <w:t> </w:t>
      </w:r>
      <w:r>
        <w:rPr>
          <w:rFonts w:ascii="Times New Roman" w:hAnsi="Times New Roman" w:cs="Times New Roman" w:eastAsia="Times New Roman" w:hint="default"/>
          <w:w w:val="135"/>
          <w:sz w:val="12"/>
          <w:szCs w:val="12"/>
        </w:rPr>
        <w:t>1</w:t>
      </w:r>
      <w:r>
        <w:rPr>
          <w:rFonts w:ascii="Times New Roman" w:hAnsi="Times New Roman" w:cs="Times New Roman" w:eastAsia="Times New Roman" w:hint="default"/>
          <w:spacing w:val="-25"/>
          <w:w w:val="135"/>
          <w:sz w:val="12"/>
          <w:szCs w:val="12"/>
        </w:rPr>
        <w:t> </w:t>
      </w:r>
      <w:r>
        <w:rPr>
          <w:rFonts w:ascii="細明體_HKSCS" w:hAnsi="細明體_HKSCS" w:cs="細明體_HKSCS" w:eastAsia="細明體_HKSCS" w:hint="default"/>
          <w:w w:val="97"/>
          <w:sz w:val="21"/>
          <w:szCs w:val="21"/>
        </w:rPr>
        <w:t>和這一步的網路諭入</w:t>
      </w:r>
      <w:r>
        <w:rPr>
          <w:rFonts w:ascii="細明體_HKSCS" w:hAnsi="細明體_HKSCS" w:cs="細明體_HKSCS" w:eastAsia="細明體_HKSCS" w:hint="default"/>
          <w:spacing w:val="-53"/>
          <w:w w:val="97"/>
          <w:sz w:val="21"/>
          <w:szCs w:val="21"/>
        </w:rPr>
        <w:t> </w:t>
      </w:r>
      <w:r>
        <w:rPr>
          <w:rFonts w:ascii="Times New Roman" w:hAnsi="Times New Roman" w:cs="Times New Roman" w:eastAsia="Times New Roman" w:hint="default"/>
          <w:i/>
          <w:spacing w:val="-34"/>
          <w:w w:val="100"/>
          <w:sz w:val="20"/>
          <w:szCs w:val="20"/>
        </w:rPr>
        <w:t>x</w:t>
      </w:r>
      <w:r>
        <w:rPr>
          <w:rFonts w:ascii="細明體_HKSCS" w:hAnsi="細明體_HKSCS" w:cs="細明體_HKSCS" w:eastAsia="細明體_HKSCS" w:hint="default"/>
          <w:spacing w:val="-34"/>
          <w:w w:val="100"/>
          <w:sz w:val="27"/>
          <w:szCs w:val="27"/>
        </w:rPr>
        <w:t>，</w:t>
      </w:r>
      <w:r>
        <w:rPr>
          <w:rFonts w:ascii="細明體_HKSCS" w:hAnsi="細明體_HKSCS" w:cs="細明體_HKSCS" w:eastAsia="細明體_HKSCS" w:hint="default"/>
          <w:spacing w:val="-34"/>
          <w:w w:val="100"/>
          <w:sz w:val="21"/>
          <w:szCs w:val="21"/>
        </w:rPr>
        <w:t>結合起來，然、後作用</w:t>
      </w:r>
      <w:r>
        <w:rPr>
          <w:rFonts w:ascii="細明體_HKSCS" w:hAnsi="細明體_HKSCS" w:cs="細明體_HKSCS" w:eastAsia="細明體_HKSCS" w:hint="default"/>
          <w:w w:val="100"/>
          <w:sz w:val="21"/>
          <w:szCs w:val="21"/>
        </w:rPr>
        <w:t> </w:t>
      </w:r>
      <w:r>
        <w:rPr>
          <w:rFonts w:ascii="細明體_HKSCS" w:hAnsi="細明體_HKSCS" w:cs="細明體_HKSCS" w:eastAsia="細明體_HKSCS" w:hint="default"/>
          <w:w w:val="100"/>
          <w:sz w:val="21"/>
          <w:szCs w:val="21"/>
        </w:rPr>
      </w:r>
      <w:r>
        <w:rPr>
          <w:rFonts w:ascii="細明體_HKSCS" w:hAnsi="細明體_HKSCS" w:cs="細明體_HKSCS" w:eastAsia="細明體_HKSCS" w:hint="default"/>
          <w:w w:val="101"/>
          <w:sz w:val="20"/>
          <w:szCs w:val="20"/>
        </w:rPr>
        <w:t>線性轉換</w:t>
      </w:r>
      <w:r>
        <w:rPr>
          <w:rFonts w:ascii="細明體_HKSCS" w:hAnsi="細明體_HKSCS" w:cs="細明體_HKSCS" w:eastAsia="細明體_HKSCS" w:hint="default"/>
          <w:spacing w:val="-63"/>
          <w:w w:val="101"/>
          <w:sz w:val="20"/>
          <w:szCs w:val="20"/>
        </w:rPr>
        <w:t> </w:t>
      </w:r>
      <w:r>
        <w:rPr>
          <w:rFonts w:ascii="細明體_HKSCS" w:hAnsi="細明體_HKSCS" w:cs="細明體_HKSCS" w:eastAsia="細明體_HKSCS" w:hint="default"/>
          <w:spacing w:val="-8"/>
          <w:w w:val="85"/>
          <w:sz w:val="20"/>
          <w:szCs w:val="20"/>
        </w:rPr>
        <w:t>時</w:t>
      </w:r>
      <w:r>
        <w:rPr>
          <w:rFonts w:ascii="Arial" w:hAnsi="Arial" w:cs="Arial" w:eastAsia="Arial" w:hint="default"/>
          <w:i/>
          <w:spacing w:val="-8"/>
          <w:w w:val="85"/>
          <w:sz w:val="27"/>
          <w:szCs w:val="27"/>
        </w:rPr>
        <w:t>1·</w:t>
      </w:r>
      <w:r>
        <w:rPr>
          <w:rFonts w:ascii="Arial" w:hAnsi="Arial" w:cs="Arial" w:eastAsia="Arial" w:hint="default"/>
          <w:i/>
          <w:spacing w:val="-37"/>
          <w:w w:val="85"/>
          <w:sz w:val="27"/>
          <w:szCs w:val="27"/>
        </w:rPr>
        <w:t> </w:t>
      </w:r>
      <w:r>
        <w:rPr>
          <w:rFonts w:ascii="細明體_HKSCS" w:hAnsi="細明體_HKSCS" w:cs="細明體_HKSCS" w:eastAsia="細明體_HKSCS" w:hint="default"/>
          <w:spacing w:val="1"/>
          <w:w w:val="72"/>
          <w:sz w:val="26"/>
          <w:szCs w:val="26"/>
        </w:rPr>
        <w:t>﹝</w:t>
      </w:r>
      <w:r>
        <w:rPr>
          <w:rFonts w:ascii="Arial" w:hAnsi="Arial" w:cs="Arial" w:eastAsia="Arial" w:hint="default"/>
          <w:i/>
          <w:spacing w:val="1"/>
          <w:w w:val="72"/>
          <w:sz w:val="19"/>
          <w:szCs w:val="19"/>
        </w:rPr>
        <w:t>h,.1</w:t>
      </w:r>
      <w:r>
        <w:rPr>
          <w:rFonts w:ascii="Arial" w:hAnsi="Arial" w:cs="Arial" w:eastAsia="Arial" w:hint="default"/>
          <w:i/>
          <w:spacing w:val="-17"/>
          <w:w w:val="72"/>
          <w:sz w:val="19"/>
          <w:szCs w:val="19"/>
        </w:rPr>
        <w:t> </w:t>
      </w:r>
      <w:r>
        <w:rPr>
          <w:rFonts w:ascii="Arial" w:hAnsi="Arial" w:cs="Arial" w:eastAsia="Arial" w:hint="default"/>
          <w:i/>
          <w:w w:val="75"/>
          <w:sz w:val="19"/>
          <w:szCs w:val="19"/>
        </w:rPr>
        <w:t>,X</w:t>
      </w:r>
      <w:r>
        <w:rPr>
          <w:rFonts w:ascii="Arial" w:hAnsi="Arial" w:cs="Arial" w:eastAsia="Arial" w:hint="default"/>
          <w:i/>
          <w:spacing w:val="-31"/>
          <w:w w:val="75"/>
          <w:sz w:val="19"/>
          <w:szCs w:val="19"/>
        </w:rPr>
        <w:t> </w:t>
      </w:r>
      <w:r>
        <w:rPr>
          <w:rFonts w:ascii="細明體_HKSCS" w:hAnsi="細明體_HKSCS" w:cs="細明體_HKSCS" w:eastAsia="細明體_HKSCS" w:hint="default"/>
          <w:w w:val="70"/>
          <w:sz w:val="21"/>
          <w:szCs w:val="21"/>
        </w:rPr>
        <w:t>」＋旬</w:t>
      </w:r>
      <w:r>
        <w:rPr>
          <w:rFonts w:ascii="細明體_HKSCS" w:hAnsi="細明體_HKSCS" w:cs="細明體_HKSCS" w:eastAsia="細明體_HKSCS" w:hint="default"/>
          <w:spacing w:val="-44"/>
          <w:w w:val="70"/>
          <w:sz w:val="21"/>
          <w:szCs w:val="21"/>
        </w:rPr>
        <w:t> </w:t>
      </w:r>
      <w:r>
        <w:rPr>
          <w:rFonts w:ascii="細明體_HKSCS" w:hAnsi="細明體_HKSCS" w:cs="細明體_HKSCS" w:eastAsia="細明體_HKSCS" w:hint="default"/>
          <w:spacing w:val="-24"/>
          <w:w w:val="108"/>
          <w:sz w:val="21"/>
          <w:szCs w:val="21"/>
        </w:rPr>
        <w:t>，最後再經過</w:t>
      </w:r>
      <w:r>
        <w:rPr>
          <w:rFonts w:ascii="細明體_HKSCS" w:hAnsi="細明體_HKSCS" w:cs="細明體_HKSCS" w:eastAsia="細明體_HKSCS" w:hint="default"/>
          <w:spacing w:val="-84"/>
          <w:w w:val="108"/>
          <w:sz w:val="21"/>
          <w:szCs w:val="21"/>
        </w:rPr>
        <w:t> </w:t>
      </w:r>
      <w:r>
        <w:rPr>
          <w:rFonts w:ascii="Times New Roman" w:hAnsi="Times New Roman" w:cs="Times New Roman" w:eastAsia="Times New Roman" w:hint="default"/>
          <w:w w:val="103"/>
          <w:sz w:val="19"/>
          <w:szCs w:val="19"/>
        </w:rPr>
        <w:t>sigmoid</w:t>
      </w:r>
      <w:r>
        <w:rPr>
          <w:rFonts w:ascii="Times New Roman" w:hAnsi="Times New Roman" w:cs="Times New Roman" w:eastAsia="Times New Roman" w:hint="default"/>
          <w:spacing w:val="-20"/>
          <w:w w:val="103"/>
          <w:sz w:val="19"/>
          <w:szCs w:val="19"/>
        </w:rPr>
        <w:t> </w:t>
      </w:r>
      <w:r>
        <w:rPr>
          <w:rFonts w:ascii="細明體_HKSCS" w:hAnsi="細明體_HKSCS" w:cs="細明體_HKSCS" w:eastAsia="細明體_HKSCS" w:hint="default"/>
          <w:w w:val="95"/>
          <w:sz w:val="21"/>
          <w:szCs w:val="21"/>
        </w:rPr>
        <w:t>敢動函數，將結果對映到</w:t>
      </w:r>
      <w:r>
        <w:rPr>
          <w:rFonts w:ascii="細明體_HKSCS" w:hAnsi="細明體_HKSCS" w:cs="細明體_HKSCS" w:eastAsia="細明體_HKSCS" w:hint="default"/>
          <w:spacing w:val="-56"/>
          <w:w w:val="95"/>
          <w:sz w:val="21"/>
          <w:szCs w:val="21"/>
        </w:rPr>
        <w:t> </w:t>
      </w:r>
      <w:r>
        <w:rPr>
          <w:rFonts w:ascii="Times New Roman" w:hAnsi="Times New Roman" w:cs="Times New Roman" w:eastAsia="Times New Roman" w:hint="default"/>
          <w:w w:val="113"/>
          <w:sz w:val="19"/>
          <w:szCs w:val="19"/>
        </w:rPr>
        <w:t>0</w:t>
      </w:r>
      <w:r>
        <w:rPr>
          <w:rFonts w:ascii="Times New Roman" w:hAnsi="Times New Roman" w:cs="Times New Roman" w:eastAsia="Times New Roman" w:hint="default"/>
          <w:spacing w:val="-27"/>
          <w:w w:val="113"/>
          <w:sz w:val="19"/>
          <w:szCs w:val="19"/>
        </w:rPr>
        <w:t> </w:t>
      </w:r>
      <w:r>
        <w:rPr>
          <w:rFonts w:ascii="細明體_HKSCS" w:hAnsi="細明體_HKSCS" w:cs="細明體_HKSCS" w:eastAsia="細明體_HKSCS" w:hint="default"/>
          <w:w w:val="90"/>
          <w:sz w:val="26"/>
          <w:szCs w:val="26"/>
        </w:rPr>
        <w:t>～</w:t>
      </w:r>
      <w:r>
        <w:rPr>
          <w:rFonts w:ascii="細明體_HKSCS" w:hAnsi="細明體_HKSCS" w:cs="細明體_HKSCS" w:eastAsia="細明體_HKSCS" w:hint="default"/>
          <w:spacing w:val="-97"/>
          <w:w w:val="90"/>
          <w:sz w:val="26"/>
          <w:szCs w:val="26"/>
        </w:rPr>
        <w:t> </w:t>
      </w:r>
      <w:r>
        <w:rPr>
          <w:rFonts w:ascii="Times New Roman" w:hAnsi="Times New Roman" w:cs="Times New Roman" w:eastAsia="Times New Roman" w:hint="default"/>
          <w:w w:val="117"/>
          <w:sz w:val="19"/>
          <w:szCs w:val="19"/>
        </w:rPr>
        <w:t>I</w:t>
      </w:r>
      <w:r>
        <w:rPr>
          <w:rFonts w:ascii="Times New Roman" w:hAnsi="Times New Roman" w:cs="Times New Roman" w:eastAsia="Times New Roman" w:hint="default"/>
          <w:spacing w:val="-22"/>
          <w:w w:val="117"/>
          <w:sz w:val="19"/>
          <w:szCs w:val="19"/>
        </w:rPr>
        <w:t> </w:t>
      </w:r>
      <w:r>
        <w:rPr>
          <w:rFonts w:ascii="細明體_HKSCS" w:hAnsi="細明體_HKSCS" w:cs="細明體_HKSCS" w:eastAsia="細明體_HKSCS" w:hint="default"/>
          <w:w w:val="78"/>
          <w:sz w:val="27"/>
          <w:szCs w:val="27"/>
        </w:rPr>
        <w:t>作 </w:t>
      </w:r>
      <w:r>
        <w:rPr>
          <w:rFonts w:ascii="細明體_HKSCS" w:hAnsi="細明體_HKSCS" w:cs="細明體_HKSCS" w:eastAsia="細明體_HKSCS" w:hint="default"/>
          <w:w w:val="96"/>
          <w:sz w:val="21"/>
          <w:szCs w:val="21"/>
        </w:rPr>
        <w:t>為記憶的衰減係敏，</w:t>
      </w:r>
      <w:r>
        <w:rPr>
          <w:rFonts w:ascii="細明體_HKSCS" w:hAnsi="細明體_HKSCS" w:cs="細明體_HKSCS" w:eastAsia="細明體_HKSCS" w:hint="default"/>
          <w:spacing w:val="-86"/>
          <w:w w:val="96"/>
          <w:sz w:val="21"/>
          <w:szCs w:val="21"/>
        </w:rPr>
        <w:t> </w:t>
      </w:r>
      <w:r>
        <w:rPr>
          <w:rFonts w:ascii="細明體_HKSCS" w:hAnsi="細明體_HKSCS" w:cs="細明體_HKSCS" w:eastAsia="細明體_HKSCS" w:hint="default"/>
          <w:spacing w:val="-4"/>
          <w:w w:val="82"/>
          <w:sz w:val="21"/>
          <w:szCs w:val="21"/>
        </w:rPr>
        <w:t>記作</w:t>
      </w:r>
      <w:r>
        <w:rPr>
          <w:rFonts w:ascii="Times New Roman" w:hAnsi="Times New Roman" w:cs="Times New Roman" w:eastAsia="Times New Roman" w:hint="default"/>
          <w:spacing w:val="-4"/>
          <w:w w:val="82"/>
          <w:sz w:val="21"/>
          <w:szCs w:val="21"/>
        </w:rPr>
        <w:t>J</w:t>
      </w:r>
      <w:r>
        <w:rPr>
          <w:rFonts w:ascii="細明體_HKSCS" w:hAnsi="細明體_HKSCS" w:cs="細明體_HKSCS" w:eastAsia="細明體_HKSCS" w:hint="default"/>
          <w:spacing w:val="-4"/>
          <w:w w:val="82"/>
          <w:sz w:val="21"/>
          <w:szCs w:val="21"/>
        </w:rPr>
        <w:t>呵</w:t>
      </w:r>
      <w:r>
        <w:rPr>
          <w:rFonts w:ascii="細明體_HKSCS" w:hAnsi="細明體_HKSCS" w:cs="細明體_HKSCS" w:eastAsia="細明體_HKSCS" w:hint="default"/>
          <w:spacing w:val="-54"/>
          <w:w w:val="82"/>
          <w:sz w:val="21"/>
          <w:szCs w:val="21"/>
        </w:rPr>
        <w:t> </w:t>
      </w:r>
      <w:r>
        <w:rPr>
          <w:rFonts w:ascii="細明體_HKSCS" w:hAnsi="細明體_HKSCS" w:cs="細明體_HKSCS" w:eastAsia="細明體_HKSCS" w:hint="default"/>
          <w:spacing w:val="-5"/>
          <w:w w:val="98"/>
          <w:sz w:val="21"/>
          <w:szCs w:val="21"/>
        </w:rPr>
        <w:t>。可以看到網路實際要保留多少記憶是由前一時刻的</w:t>
      </w:r>
      <w:r>
        <w:rPr>
          <w:rFonts w:ascii="細明體_HKSCS" w:hAnsi="細明體_HKSCS" w:cs="細明體_HKSCS" w:eastAsia="細明體_HKSCS" w:hint="default"/>
          <w:w w:val="98"/>
          <w:sz w:val="21"/>
          <w:szCs w:val="21"/>
        </w:rPr>
        <w:t> </w:t>
      </w:r>
      <w:r>
        <w:rPr>
          <w:rFonts w:ascii="細明體_HKSCS" w:hAnsi="細明體_HKSCS" w:cs="細明體_HKSCS" w:eastAsia="細明體_HKSCS" w:hint="default"/>
          <w:w w:val="98"/>
          <w:sz w:val="21"/>
          <w:szCs w:val="21"/>
        </w:rPr>
      </w:r>
      <w:r>
        <w:rPr>
          <w:rFonts w:ascii="細明體_HKSCS" w:hAnsi="細明體_HKSCS" w:cs="細明體_HKSCS" w:eastAsia="細明體_HKSCS" w:hint="default"/>
          <w:sz w:val="21"/>
          <w:szCs w:val="21"/>
        </w:rPr>
        <w:t>輸出和這一時刻的輸入共同決定的。</w:t>
      </w:r>
    </w:p>
    <w:p>
      <w:pPr>
        <w:spacing w:line="240" w:lineRule="auto" w:before="10"/>
        <w:ind w:right="0"/>
        <w:rPr>
          <w:rFonts w:ascii="細明體_HKSCS" w:hAnsi="細明體_HKSCS" w:cs="細明體_HKSCS" w:eastAsia="細明體_HKSCS" w:hint="default"/>
          <w:sz w:val="9"/>
          <w:szCs w:val="9"/>
        </w:rPr>
      </w:pPr>
    </w:p>
    <w:p>
      <w:pPr>
        <w:spacing w:before="35"/>
        <w:ind w:left="524" w:right="0" w:firstLine="0"/>
        <w:jc w:val="left"/>
        <w:rPr>
          <w:rFonts w:ascii="細明體_HKSCS" w:hAnsi="細明體_HKSCS" w:cs="細明體_HKSCS" w:eastAsia="細明體_HKSCS" w:hint="default"/>
          <w:sz w:val="21"/>
          <w:szCs w:val="21"/>
        </w:rPr>
      </w:pPr>
      <w:r>
        <w:rPr/>
        <w:pict>
          <v:shape style="position:absolute;margin-left:109.080002pt;margin-top:30.678438pt;width:125.28pt;height:82.08pt;mso-position-horizontal-relative:page;mso-position-vertical-relative:paragraph;z-index:19024" type="#_x0000_t75" stroked="false">
            <v:imagedata r:id="rId358" o:title=""/>
          </v:shape>
        </w:pict>
      </w:r>
      <w:r>
        <w:rPr>
          <w:rFonts w:ascii="細明體_HKSCS" w:hAnsi="細明體_HKSCS" w:cs="細明體_HKSCS" w:eastAsia="細明體_HKSCS" w:hint="default"/>
          <w:w w:val="94"/>
          <w:sz w:val="21"/>
          <w:szCs w:val="21"/>
        </w:rPr>
        <w:t>按著介紹</w:t>
      </w:r>
      <w:r>
        <w:rPr>
          <w:rFonts w:ascii="細明體_HKSCS" w:hAnsi="細明體_HKSCS" w:cs="細明體_HKSCS" w:eastAsia="細明體_HKSCS" w:hint="default"/>
          <w:spacing w:val="-45"/>
          <w:sz w:val="21"/>
          <w:szCs w:val="21"/>
        </w:rPr>
        <w:t> </w:t>
      </w:r>
      <w:r>
        <w:rPr>
          <w:rFonts w:ascii="Arial" w:hAnsi="Arial" w:cs="Arial" w:eastAsia="Arial" w:hint="default"/>
          <w:w w:val="139"/>
          <w:sz w:val="18"/>
          <w:szCs w:val="18"/>
        </w:rPr>
        <w:t>t</w:t>
      </w:r>
      <w:r>
        <w:rPr>
          <w:rFonts w:ascii="Arial" w:hAnsi="Arial" w:cs="Arial" w:eastAsia="Arial" w:hint="default"/>
          <w:spacing w:val="-12"/>
          <w:sz w:val="18"/>
          <w:szCs w:val="18"/>
        </w:rPr>
        <w:t> </w:t>
      </w:r>
      <w:r>
        <w:rPr>
          <w:rFonts w:ascii="細明體_HKSCS" w:hAnsi="細明體_HKSCS" w:cs="細明體_HKSCS" w:eastAsia="細明體_HKSCS" w:hint="default"/>
          <w:w w:val="95"/>
          <w:sz w:val="21"/>
          <w:szCs w:val="21"/>
        </w:rPr>
        <w:t>時刻學到的記</w:t>
      </w:r>
      <w:r>
        <w:rPr>
          <w:rFonts w:ascii="細明體_HKSCS" w:hAnsi="細明體_HKSCS" w:cs="細明體_HKSCS" w:eastAsia="細明體_HKSCS" w:hint="default"/>
          <w:spacing w:val="7"/>
          <w:w w:val="95"/>
          <w:sz w:val="21"/>
          <w:szCs w:val="21"/>
        </w:rPr>
        <w:t>憶</w:t>
      </w:r>
      <w:r>
        <w:rPr>
          <w:rFonts w:ascii="細明體_HKSCS" w:hAnsi="細明體_HKSCS" w:cs="細明體_HKSCS" w:eastAsia="細明體_HKSCS" w:hint="default"/>
          <w:w w:val="101"/>
          <w:sz w:val="21"/>
          <w:szCs w:val="21"/>
        </w:rPr>
        <w:t>是</w:t>
      </w:r>
      <w:r>
        <w:rPr>
          <w:rFonts w:ascii="細明體_HKSCS" w:hAnsi="細明體_HKSCS" w:cs="細明體_HKSCS" w:eastAsia="細明體_HKSCS" w:hint="default"/>
          <w:spacing w:val="-21"/>
          <w:w w:val="101"/>
          <w:sz w:val="21"/>
          <w:szCs w:val="21"/>
        </w:rPr>
        <w:t>如</w:t>
      </w:r>
      <w:r>
        <w:rPr>
          <w:rFonts w:ascii="細明體_HKSCS" w:hAnsi="細明體_HKSCS" w:cs="細明體_HKSCS" w:eastAsia="細明體_HKSCS" w:hint="default"/>
          <w:spacing w:val="-19"/>
          <w:w w:val="105"/>
          <w:sz w:val="21"/>
          <w:szCs w:val="21"/>
        </w:rPr>
        <w:t>何</w:t>
      </w:r>
      <w:r>
        <w:rPr>
          <w:rFonts w:ascii="細明體_HKSCS" w:hAnsi="細明體_HKSCS" w:cs="細明體_HKSCS" w:eastAsia="細明體_HKSCS" w:hint="default"/>
          <w:w w:val="95"/>
          <w:sz w:val="21"/>
          <w:szCs w:val="21"/>
        </w:rPr>
        <w:t>計算</w:t>
      </w:r>
      <w:r>
        <w:rPr>
          <w:rFonts w:ascii="細明體_HKSCS" w:hAnsi="細明體_HKSCS" w:cs="細明體_HKSCS" w:eastAsia="細明體_HKSCS" w:hint="default"/>
          <w:spacing w:val="-22"/>
          <w:w w:val="95"/>
          <w:sz w:val="21"/>
          <w:szCs w:val="21"/>
        </w:rPr>
        <w:t>的</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79"/>
          <w:sz w:val="21"/>
          <w:szCs w:val="21"/>
        </w:rPr>
        <w:t>過程</w:t>
      </w:r>
      <w:r>
        <w:rPr>
          <w:rFonts w:ascii="細明體_HKSCS" w:hAnsi="細明體_HKSCS" w:cs="細明體_HKSCS" w:eastAsia="細明體_HKSCS" w:hint="default"/>
          <w:spacing w:val="6"/>
          <w:w w:val="79"/>
          <w:sz w:val="21"/>
          <w:szCs w:val="21"/>
        </w:rPr>
        <w:t>控</w:t>
      </w:r>
      <w:r>
        <w:rPr>
          <w:rFonts w:ascii="細明體_HKSCS" w:hAnsi="細明體_HKSCS" w:cs="細明體_HKSCS" w:eastAsia="細明體_HKSCS" w:hint="default"/>
          <w:spacing w:val="-46"/>
          <w:w w:val="73"/>
          <w:sz w:val="21"/>
          <w:szCs w:val="21"/>
        </w:rPr>
        <w:t>日</w:t>
      </w:r>
      <w:r>
        <w:rPr>
          <w:rFonts w:ascii="細明體_HKSCS" w:hAnsi="細明體_HKSCS" w:cs="細明體_HKSCS" w:eastAsia="細明體_HKSCS" w:hint="default"/>
          <w:w w:val="104"/>
          <w:sz w:val="21"/>
          <w:szCs w:val="21"/>
        </w:rPr>
        <w:t>固</w:t>
      </w:r>
      <w:r>
        <w:rPr>
          <w:rFonts w:ascii="細明體_HKSCS" w:hAnsi="細明體_HKSCS" w:cs="細明體_HKSCS" w:eastAsia="細明體_HKSCS" w:hint="default"/>
          <w:spacing w:val="-72"/>
          <w:sz w:val="21"/>
          <w:szCs w:val="21"/>
        </w:rPr>
        <w:t> </w:t>
      </w:r>
      <w:r>
        <w:rPr>
          <w:rFonts w:ascii="Times New Roman" w:hAnsi="Times New Roman" w:cs="Times New Roman" w:eastAsia="Times New Roman" w:hint="default"/>
          <w:w w:val="107"/>
          <w:sz w:val="19"/>
          <w:szCs w:val="19"/>
        </w:rPr>
        <w:t>5.14</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98"/>
          <w:sz w:val="21"/>
          <w:szCs w:val="21"/>
        </w:rPr>
        <w:t>所示。</w:t>
      </w:r>
      <w:r>
        <w:rPr>
          <w:rFonts w:ascii="細明體_HKSCS" w:hAnsi="細明體_HKSCS" w:cs="細明體_HKSCS" w:eastAsia="細明體_HKSCS" w:hint="default"/>
          <w:sz w:val="21"/>
          <w:szCs w:val="21"/>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0"/>
          <w:szCs w:val="20"/>
        </w:rPr>
      </w:pPr>
    </w:p>
    <w:p>
      <w:pPr>
        <w:spacing w:line="321" w:lineRule="exact" w:before="0"/>
        <w:ind w:left="3951" w:right="0" w:firstLine="0"/>
        <w:jc w:val="left"/>
        <w:rPr>
          <w:rFonts w:ascii="Arial" w:hAnsi="Arial" w:cs="Arial" w:eastAsia="Arial" w:hint="default"/>
          <w:sz w:val="19"/>
          <w:szCs w:val="19"/>
        </w:rPr>
      </w:pPr>
      <w:r>
        <w:rPr>
          <w:rFonts w:ascii="Times New Roman" w:hAnsi="Times New Roman" w:cs="Times New Roman" w:eastAsia="Times New Roman" w:hint="default"/>
          <w:w w:val="124"/>
          <w:sz w:val="19"/>
          <w:szCs w:val="19"/>
        </w:rPr>
        <w:t>i,</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6"/>
          <w:w w:val="74"/>
          <w:sz w:val="26"/>
          <w:szCs w:val="26"/>
        </w:rPr>
        <w:t>＝</w:t>
      </w:r>
      <w:r>
        <w:rPr>
          <w:rFonts w:ascii="Times New Roman" w:hAnsi="Times New Roman" w:cs="Times New Roman" w:eastAsia="Times New Roman" w:hint="default"/>
          <w:w w:val="114"/>
          <w:sz w:val="19"/>
          <w:szCs w:val="19"/>
        </w:rPr>
        <w:t>σ</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74"/>
          <w:sz w:val="19"/>
          <w:szCs w:val="19"/>
        </w:rPr>
        <w:t> </w:t>
      </w:r>
      <w:r>
        <w:rPr>
          <w:rFonts w:ascii="Times New Roman" w:hAnsi="Times New Roman" w:cs="Times New Roman" w:eastAsia="Times New Roman" w:hint="default"/>
          <w:spacing w:val="-7"/>
          <w:w w:val="87"/>
          <w:sz w:val="19"/>
          <w:szCs w:val="19"/>
        </w:rPr>
        <w:t>W</w:t>
      </w:r>
      <w:r>
        <w:rPr>
          <w:rFonts w:ascii="細明體_HKSCS" w:hAnsi="細明體_HKSCS" w:cs="細明體_HKSCS" w:eastAsia="細明體_HKSCS" w:hint="default"/>
          <w:w w:val="56"/>
          <w:sz w:val="20"/>
          <w:szCs w:val="20"/>
        </w:rPr>
        <w:t>﹜</w:t>
      </w:r>
      <w:r>
        <w:rPr>
          <w:rFonts w:ascii="細明體_HKSCS" w:hAnsi="細明體_HKSCS" w:cs="細明體_HKSCS" w:eastAsia="細明體_HKSCS" w:hint="default"/>
          <w:spacing w:val="-61"/>
          <w:sz w:val="20"/>
          <w:szCs w:val="20"/>
        </w:rPr>
        <w:t> </w:t>
      </w:r>
      <w:r>
        <w:rPr>
          <w:rFonts w:ascii="細明體_HKSCS" w:hAnsi="細明體_HKSCS" w:cs="細明體_HKSCS" w:eastAsia="細明體_HKSCS" w:hint="default"/>
          <w:spacing w:val="7"/>
          <w:w w:val="18"/>
          <w:sz w:val="20"/>
          <w:szCs w:val="20"/>
        </w:rPr>
        <w:t>［</w:t>
      </w:r>
      <w:r>
        <w:rPr>
          <w:rFonts w:ascii="Times New Roman" w:hAnsi="Times New Roman" w:cs="Times New Roman" w:eastAsia="Times New Roman" w:hint="default"/>
          <w:w w:val="107"/>
          <w:sz w:val="19"/>
          <w:szCs w:val="19"/>
        </w:rPr>
        <w:t>h,</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w w:val="140"/>
          <w:sz w:val="13"/>
          <w:szCs w:val="13"/>
        </w:rPr>
        <w:t>1,</w:t>
      </w:r>
      <w:r>
        <w:rPr>
          <w:rFonts w:ascii="Times New Roman" w:hAnsi="Times New Roman" w:cs="Times New Roman" w:eastAsia="Times New Roman" w:hint="default"/>
          <w:spacing w:val="-18"/>
          <w:sz w:val="13"/>
          <w:szCs w:val="13"/>
        </w:rPr>
        <w:t> </w:t>
      </w:r>
      <w:r>
        <w:rPr>
          <w:rFonts w:ascii="Times New Roman" w:hAnsi="Times New Roman" w:cs="Times New Roman" w:eastAsia="Times New Roman" w:hint="default"/>
          <w:w w:val="100"/>
          <w:sz w:val="19"/>
          <w:szCs w:val="19"/>
        </w:rPr>
        <w:t>x,]</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1"/>
          <w:sz w:val="19"/>
          <w:szCs w:val="19"/>
        </w:rPr>
        <w:t> </w:t>
      </w:r>
      <w:r>
        <w:rPr>
          <w:rFonts w:ascii="Arial" w:hAnsi="Arial" w:cs="Arial" w:eastAsia="Arial" w:hint="default"/>
          <w:w w:val="105"/>
          <w:sz w:val="24"/>
          <w:szCs w:val="24"/>
        </w:rPr>
        <w:t>+</w:t>
      </w:r>
      <w:r>
        <w:rPr>
          <w:rFonts w:ascii="Arial" w:hAnsi="Arial" w:cs="Arial" w:eastAsia="Arial" w:hint="default"/>
          <w:spacing w:val="15"/>
          <w:sz w:val="24"/>
          <w:szCs w:val="24"/>
        </w:rPr>
        <w:t> </w:t>
      </w:r>
      <w:r>
        <w:rPr>
          <w:rFonts w:ascii="Arial" w:hAnsi="Arial" w:cs="Arial" w:eastAsia="Arial" w:hint="default"/>
          <w:i/>
          <w:w w:val="89"/>
          <w:sz w:val="19"/>
          <w:szCs w:val="19"/>
        </w:rPr>
        <w:t>b,</w:t>
      </w:r>
      <w:r>
        <w:rPr>
          <w:rFonts w:ascii="Arial" w:hAnsi="Arial" w:cs="Arial" w:eastAsia="Arial" w:hint="default"/>
          <w:i/>
          <w:w w:val="89"/>
          <w:sz w:val="19"/>
          <w:szCs w:val="19"/>
        </w:rPr>
        <w:t>)</w:t>
      </w:r>
      <w:r>
        <w:rPr>
          <w:rFonts w:ascii="Arial" w:hAnsi="Arial" w:cs="Arial" w:eastAsia="Arial" w:hint="default"/>
          <w:sz w:val="19"/>
          <w:szCs w:val="19"/>
        </w:rPr>
      </w:r>
    </w:p>
    <w:p>
      <w:pPr>
        <w:spacing w:line="347" w:lineRule="exact" w:before="0"/>
        <w:ind w:left="3894" w:right="0" w:firstLine="0"/>
        <w:jc w:val="left"/>
        <w:rPr>
          <w:rFonts w:ascii="Arial" w:hAnsi="Arial" w:cs="Arial" w:eastAsia="Arial" w:hint="default"/>
          <w:sz w:val="19"/>
          <w:szCs w:val="19"/>
        </w:rPr>
      </w:pPr>
      <w:r>
        <w:rPr>
          <w:rFonts w:ascii="Arial" w:hAnsi="Arial" w:cs="Arial" w:eastAsia="Arial" w:hint="default"/>
          <w:i/>
          <w:w w:val="105"/>
          <w:sz w:val="19"/>
          <w:szCs w:val="19"/>
        </w:rPr>
        <w:t>C,</w:t>
      </w:r>
      <w:r>
        <w:rPr>
          <w:rFonts w:ascii="Arial" w:hAnsi="Arial" w:cs="Arial" w:eastAsia="Arial" w:hint="default"/>
          <w:i/>
          <w:spacing w:val="-17"/>
          <w:sz w:val="19"/>
          <w:szCs w:val="19"/>
        </w:rPr>
        <w:t> </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05"/>
          <w:sz w:val="19"/>
          <w:szCs w:val="19"/>
        </w:rPr>
        <w:t>tanh</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6"/>
          <w:w w:val="105"/>
          <w:sz w:val="19"/>
          <w:szCs w:val="19"/>
        </w:rPr>
        <w:t>W</w:t>
      </w:r>
      <w:r>
        <w:rPr>
          <w:rFonts w:ascii="Times New Roman" w:hAnsi="Times New Roman" w:cs="Times New Roman" w:eastAsia="Times New Roman" w:hint="default"/>
          <w:w w:val="138"/>
          <w:sz w:val="19"/>
          <w:szCs w:val="19"/>
        </w:rPr>
        <w:t>c</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spacing w:val="-8"/>
          <w:w w:val="18"/>
          <w:sz w:val="28"/>
          <w:szCs w:val="28"/>
        </w:rPr>
        <w:t>﹝</w:t>
      </w:r>
      <w:r>
        <w:rPr>
          <w:rFonts w:ascii="Arial" w:hAnsi="Arial" w:cs="Arial" w:eastAsia="Arial" w:hint="default"/>
          <w:i/>
          <w:w w:val="110"/>
          <w:sz w:val="19"/>
          <w:szCs w:val="19"/>
        </w:rPr>
        <w:t>h,_,,</w:t>
      </w:r>
      <w:r>
        <w:rPr>
          <w:rFonts w:ascii="Arial" w:hAnsi="Arial" w:cs="Arial" w:eastAsia="Arial" w:hint="default"/>
          <w:i/>
          <w:spacing w:val="-31"/>
          <w:sz w:val="19"/>
          <w:szCs w:val="19"/>
        </w:rPr>
        <w:t> </w:t>
      </w:r>
      <w:r>
        <w:rPr>
          <w:rFonts w:ascii="Arial" w:hAnsi="Arial" w:cs="Arial" w:eastAsia="Arial" w:hint="default"/>
          <w:i/>
          <w:w w:val="90"/>
          <w:sz w:val="19"/>
          <w:szCs w:val="19"/>
        </w:rPr>
        <w:t>x,]</w:t>
      </w:r>
      <w:r>
        <w:rPr>
          <w:rFonts w:ascii="Arial" w:hAnsi="Arial" w:cs="Arial" w:eastAsia="Arial" w:hint="default"/>
          <w:i/>
          <w:sz w:val="19"/>
          <w:szCs w:val="19"/>
        </w:rPr>
        <w:t>  </w:t>
      </w:r>
      <w:r>
        <w:rPr>
          <w:rFonts w:ascii="Arial" w:hAnsi="Arial" w:cs="Arial" w:eastAsia="Arial" w:hint="default"/>
          <w:i/>
          <w:spacing w:val="-24"/>
          <w:sz w:val="19"/>
          <w:szCs w:val="19"/>
        </w:rPr>
        <w:t> </w:t>
      </w:r>
      <w:r>
        <w:rPr>
          <w:rFonts w:ascii="Arial" w:hAnsi="Arial" w:cs="Arial" w:eastAsia="Arial" w:hint="default"/>
          <w:w w:val="105"/>
          <w:sz w:val="24"/>
          <w:szCs w:val="24"/>
        </w:rPr>
        <w:t>+</w:t>
      </w:r>
      <w:r>
        <w:rPr>
          <w:rFonts w:ascii="Arial" w:hAnsi="Arial" w:cs="Arial" w:eastAsia="Arial" w:hint="default"/>
          <w:spacing w:val="22"/>
          <w:sz w:val="24"/>
          <w:szCs w:val="24"/>
        </w:rPr>
        <w:t> </w:t>
      </w:r>
      <w:r>
        <w:rPr>
          <w:rFonts w:ascii="Arial" w:hAnsi="Arial" w:cs="Arial" w:eastAsia="Arial" w:hint="default"/>
          <w:i/>
          <w:w w:val="92"/>
          <w:sz w:val="19"/>
          <w:szCs w:val="19"/>
        </w:rPr>
        <w:t>be</w:t>
      </w:r>
      <w:r>
        <w:rPr>
          <w:rFonts w:ascii="Arial" w:hAnsi="Arial" w:cs="Arial" w:eastAsia="Arial" w:hint="default"/>
          <w:i/>
          <w:w w:val="92"/>
          <w:sz w:val="19"/>
          <w:szCs w:val="19"/>
        </w:rPr>
        <w:t>)</w:t>
      </w:r>
      <w:r>
        <w:rPr>
          <w:rFonts w:ascii="Arial" w:hAnsi="Arial" w:cs="Arial" w:eastAsia="Arial" w:hint="default"/>
          <w:sz w:val="19"/>
          <w:szCs w:val="19"/>
        </w:rPr>
      </w:r>
    </w:p>
    <w:p>
      <w:pPr>
        <w:spacing w:line="240" w:lineRule="auto" w:before="0"/>
        <w:ind w:right="0"/>
        <w:rPr>
          <w:rFonts w:ascii="Arial" w:hAnsi="Arial" w:cs="Arial" w:eastAsia="Arial" w:hint="default"/>
          <w:i/>
          <w:sz w:val="20"/>
          <w:szCs w:val="20"/>
        </w:rPr>
      </w:pPr>
    </w:p>
    <w:p>
      <w:pPr>
        <w:spacing w:line="240" w:lineRule="auto" w:before="7"/>
        <w:ind w:right="0"/>
        <w:rPr>
          <w:rFonts w:ascii="Arial" w:hAnsi="Arial" w:cs="Arial" w:eastAsia="Arial" w:hint="default"/>
          <w:i/>
          <w:sz w:val="22"/>
          <w:szCs w:val="22"/>
        </w:rPr>
      </w:pPr>
    </w:p>
    <w:p>
      <w:pPr>
        <w:spacing w:after="0" w:line="240" w:lineRule="auto"/>
        <w:rPr>
          <w:rFonts w:ascii="Arial" w:hAnsi="Arial" w:cs="Arial" w:eastAsia="Arial" w:hint="default"/>
          <w:sz w:val="22"/>
          <w:szCs w:val="22"/>
        </w:rPr>
        <w:sectPr>
          <w:type w:val="continuous"/>
          <w:pgSz w:w="9470" w:h="13040"/>
          <w:pgMar w:top="0" w:bottom="0" w:left="1160" w:right="0"/>
        </w:sectPr>
      </w:pPr>
    </w:p>
    <w:p>
      <w:pPr>
        <w:spacing w:before="86"/>
        <w:ind w:left="0" w:right="0" w:firstLine="0"/>
        <w:jc w:val="right"/>
        <w:rPr>
          <w:rFonts w:ascii="Times New Roman" w:hAnsi="Times New Roman" w:cs="Times New Roman" w:eastAsia="Times New Roman" w:hint="default"/>
          <w:sz w:val="19"/>
          <w:szCs w:val="19"/>
        </w:rPr>
      </w:pPr>
      <w:r>
        <w:rPr>
          <w:rFonts w:ascii="細明體_HKSCS" w:hAnsi="細明體_HKSCS" w:cs="細明體_HKSCS" w:eastAsia="細明體_HKSCS" w:hint="default"/>
          <w:w w:val="115"/>
          <w:sz w:val="17"/>
          <w:szCs w:val="17"/>
        </w:rPr>
        <w:t>圖</w:t>
      </w:r>
      <w:r>
        <w:rPr>
          <w:rFonts w:ascii="細明體_HKSCS" w:hAnsi="細明體_HKSCS" w:cs="細明體_HKSCS" w:eastAsia="細明體_HKSCS" w:hint="default"/>
          <w:spacing w:val="-62"/>
          <w:w w:val="115"/>
          <w:sz w:val="17"/>
          <w:szCs w:val="17"/>
        </w:rPr>
        <w:t> </w:t>
      </w:r>
      <w:r>
        <w:rPr>
          <w:rFonts w:ascii="Times New Roman" w:hAnsi="Times New Roman" w:cs="Times New Roman" w:eastAsia="Times New Roman" w:hint="default"/>
          <w:w w:val="115"/>
          <w:sz w:val="19"/>
          <w:szCs w:val="19"/>
        </w:rPr>
        <w:t>5.14</w:t>
      </w:r>
      <w:r>
        <w:rPr>
          <w:rFonts w:ascii="Times New Roman" w:hAnsi="Times New Roman" w:cs="Times New Roman" w:eastAsia="Times New Roman" w:hint="default"/>
          <w:sz w:val="19"/>
          <w:szCs w:val="19"/>
        </w:rPr>
      </w:r>
    </w:p>
    <w:p>
      <w:pPr>
        <w:spacing w:before="35"/>
        <w:ind w:left="108" w:right="0" w:firstLine="0"/>
        <w:jc w:val="left"/>
        <w:rPr>
          <w:rFonts w:ascii="細明體_HKSCS" w:hAnsi="細明體_HKSCS" w:cs="細明體_HKSCS" w:eastAsia="細明體_HKSCS" w:hint="default"/>
          <w:sz w:val="21"/>
          <w:szCs w:val="21"/>
        </w:rPr>
      </w:pPr>
      <w:r>
        <w:rPr>
          <w:w w:val="85"/>
        </w:rPr>
        <w:br w:type="column"/>
      </w:r>
      <w:r>
        <w:rPr>
          <w:rFonts w:ascii="Arial" w:hAnsi="Arial" w:cs="Arial" w:eastAsia="Arial" w:hint="default"/>
          <w:w w:val="85"/>
          <w:sz w:val="18"/>
          <w:szCs w:val="18"/>
        </w:rPr>
        <w:t>t</w:t>
      </w:r>
      <w:r>
        <w:rPr>
          <w:rFonts w:ascii="Arial" w:hAnsi="Arial" w:cs="Arial" w:eastAsia="Arial" w:hint="default"/>
          <w:spacing w:val="36"/>
          <w:w w:val="85"/>
          <w:sz w:val="18"/>
          <w:szCs w:val="18"/>
        </w:rPr>
        <w:t> </w:t>
      </w:r>
      <w:r>
        <w:rPr>
          <w:rFonts w:ascii="細明體_HKSCS" w:hAnsi="細明體_HKSCS" w:cs="細明體_HKSCS" w:eastAsia="細明體_HKSCS" w:hint="default"/>
          <w:w w:val="85"/>
          <w:sz w:val="21"/>
          <w:szCs w:val="21"/>
        </w:rPr>
        <w:t>時刻學到記憶的計算過程</w:t>
      </w:r>
      <w:r>
        <w:rPr>
          <w:rFonts w:ascii="細明體_HKSCS" w:hAnsi="細明體_HKSCS" w:cs="細明體_HKSCS" w:eastAsia="細明體_HKSCS" w:hint="default"/>
          <w:sz w:val="21"/>
          <w:szCs w:val="21"/>
        </w:rPr>
      </w:r>
    </w:p>
    <w:p>
      <w:pPr>
        <w:spacing w:after="0"/>
        <w:jc w:val="left"/>
        <w:rPr>
          <w:rFonts w:ascii="細明體_HKSCS" w:hAnsi="細明體_HKSCS" w:cs="細明體_HKSCS" w:eastAsia="細明體_HKSCS" w:hint="default"/>
          <w:sz w:val="21"/>
          <w:szCs w:val="21"/>
        </w:rPr>
        <w:sectPr>
          <w:type w:val="continuous"/>
          <w:pgSz w:w="9470" w:h="13040"/>
          <w:pgMar w:top="0" w:bottom="0" w:left="1160" w:right="0"/>
          <w:cols w:num="2" w:equalWidth="0">
            <w:col w:w="2854" w:space="40"/>
            <w:col w:w="5416"/>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7"/>
          <w:szCs w:val="17"/>
        </w:rPr>
      </w:pPr>
    </w:p>
    <w:p>
      <w:pPr>
        <w:spacing w:line="295" w:lineRule="auto" w:before="41"/>
        <w:ind w:left="1094" w:right="1188"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首先對該時刻學到的記憶</w:t>
      </w:r>
      <w:r>
        <w:rPr>
          <w:rFonts w:ascii="細明體_HKSCS" w:hAnsi="細明體_HKSCS" w:cs="細明體_HKSCS" w:eastAsia="細明體_HKSCS" w:hint="default"/>
          <w:spacing w:val="-32"/>
          <w:sz w:val="19"/>
          <w:szCs w:val="19"/>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07"/>
          <w:sz w:val="19"/>
          <w:szCs w:val="19"/>
        </w:rPr>
        <w:t>對它應用一個衰減係數</w:t>
      </w:r>
      <w:r>
        <w:rPr>
          <w:rFonts w:ascii="細明體_HKSCS" w:hAnsi="細明體_HKSCS" w:cs="細明體_HKSCS" w:eastAsia="細明體_HKSCS" w:hint="default"/>
          <w:spacing w:val="17"/>
          <w:w w:val="107"/>
          <w:sz w:val="19"/>
          <w:szCs w:val="19"/>
        </w:rPr>
        <w:t>，</w:t>
      </w:r>
      <w:r>
        <w:rPr>
          <w:rFonts w:ascii="細明體_HKSCS" w:hAnsi="細明體_HKSCS" w:cs="細明體_HKSCS" w:eastAsia="細明體_HKSCS" w:hint="default"/>
          <w:w w:val="107"/>
          <w:sz w:val="19"/>
          <w:szCs w:val="19"/>
        </w:rPr>
        <w:t>這個係數應用跟上面的</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11"/>
          <w:sz w:val="19"/>
          <w:szCs w:val="19"/>
        </w:rPr>
        <w:t>方式相</w:t>
      </w:r>
      <w:r>
        <w:rPr>
          <w:rFonts w:ascii="細明體_HKSCS" w:hAnsi="細明體_HKSCS" w:cs="細明體_HKSCS" w:eastAsia="細明體_HKSCS" w:hint="default"/>
          <w:spacing w:val="-61"/>
          <w:w w:val="111"/>
          <w:sz w:val="19"/>
          <w:szCs w:val="19"/>
        </w:rPr>
        <w:t>同</w:t>
      </w:r>
      <w:r>
        <w:rPr>
          <w:rFonts w:ascii="細明體_HKSCS" w:hAnsi="細明體_HKSCS" w:cs="細明體_HKSCS" w:eastAsia="細明體_HKSCS" w:hint="default"/>
          <w:spacing w:val="-375"/>
          <w:w w:val="204"/>
          <w:sz w:val="19"/>
          <w:szCs w:val="19"/>
        </w:rPr>
        <w:t>，</w:t>
      </w:r>
      <w:r>
        <w:rPr>
          <w:rFonts w:ascii="細明體_HKSCS" w:hAnsi="細明體_HKSCS" w:cs="細明體_HKSCS" w:eastAsia="細明體_HKSCS" w:hint="default"/>
          <w:w w:val="110"/>
          <w:sz w:val="19"/>
          <w:szCs w:val="19"/>
        </w:rPr>
        <w:t>再使用線性轉換</w:t>
      </w:r>
      <w:r>
        <w:rPr>
          <w:rFonts w:ascii="細明體_HKSCS" w:hAnsi="細明體_HKSCS" w:cs="細明體_HKSCS" w:eastAsia="細明體_HKSCS" w:hint="default"/>
          <w:spacing w:val="5"/>
          <w:w w:val="110"/>
          <w:sz w:val="19"/>
          <w:szCs w:val="19"/>
        </w:rPr>
        <w:t>，</w:t>
      </w:r>
      <w:r>
        <w:rPr>
          <w:rFonts w:ascii="細明體_HKSCS" w:hAnsi="細明體_HKSCS" w:cs="細明體_HKSCS" w:eastAsia="細明體_HKSCS" w:hint="default"/>
          <w:w w:val="111"/>
          <w:sz w:val="19"/>
          <w:szCs w:val="19"/>
        </w:rPr>
        <w:t>然後使用</w:t>
      </w:r>
      <w:r>
        <w:rPr>
          <w:rFonts w:ascii="細明體_HKSCS" w:hAnsi="細明體_HKSCS" w:cs="細明體_HKSCS" w:eastAsia="細明體_HKSCS" w:hint="default"/>
          <w:spacing w:val="-39"/>
          <w:sz w:val="19"/>
          <w:szCs w:val="19"/>
        </w:rPr>
        <w:t> </w:t>
      </w:r>
      <w:r>
        <w:rPr>
          <w:rFonts w:ascii="Times New Roman" w:hAnsi="Times New Roman" w:cs="Times New Roman" w:eastAsia="Times New Roman" w:hint="default"/>
          <w:w w:val="104"/>
          <w:sz w:val="19"/>
          <w:szCs w:val="19"/>
        </w:rPr>
        <w:t>sigmoid</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109"/>
          <w:sz w:val="19"/>
          <w:szCs w:val="19"/>
        </w:rPr>
        <w:t>敢動函數</w:t>
      </w:r>
      <w:r>
        <w:rPr>
          <w:rFonts w:ascii="細明體_HKSCS" w:hAnsi="細明體_HKSCS" w:cs="細明體_HKSCS" w:eastAsia="細明體_HKSCS" w:hint="default"/>
          <w:spacing w:val="8"/>
          <w:w w:val="109"/>
          <w:sz w:val="19"/>
          <w:szCs w:val="19"/>
        </w:rPr>
        <w:t>，</w:t>
      </w:r>
      <w:r>
        <w:rPr>
          <w:rFonts w:ascii="細明體_HKSCS" w:hAnsi="細明體_HKSCS" w:cs="細明體_HKSCS" w:eastAsia="細明體_HKSCS" w:hint="default"/>
          <w:w w:val="110"/>
          <w:sz w:val="19"/>
          <w:szCs w:val="19"/>
        </w:rPr>
        <w:t>將結果對映到</w:t>
      </w:r>
      <w:r>
        <w:rPr>
          <w:rFonts w:ascii="細明體_HKSCS" w:hAnsi="細明體_HKSCS" w:cs="細明體_HKSCS" w:eastAsia="細明體_HKSCS" w:hint="default"/>
          <w:spacing w:val="-32"/>
          <w:sz w:val="19"/>
          <w:szCs w:val="19"/>
        </w:rPr>
        <w:t> </w:t>
      </w:r>
      <w:r>
        <w:rPr>
          <w:rFonts w:ascii="Times New Roman" w:hAnsi="Times New Roman" w:cs="Times New Roman" w:eastAsia="Times New Roman" w:hint="default"/>
          <w:w w:val="122"/>
          <w:sz w:val="19"/>
          <w:szCs w:val="19"/>
        </w:rPr>
        <w:t>0</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87"/>
          <w:sz w:val="26"/>
          <w:szCs w:val="26"/>
        </w:rPr>
        <w:t>～</w:t>
      </w:r>
      <w:r>
        <w:rPr>
          <w:rFonts w:ascii="細明體_HKSCS" w:hAnsi="細明體_HKSCS" w:cs="細明體_HKSCS" w:eastAsia="細明體_HKSCS" w:hint="default"/>
          <w:spacing w:val="-97"/>
          <w:sz w:val="26"/>
          <w:szCs w:val="26"/>
        </w:rPr>
        <w:t> </w:t>
      </w:r>
      <w:r>
        <w:rPr>
          <w:rFonts w:ascii="Times New Roman" w:hAnsi="Times New Roman" w:cs="Times New Roman" w:eastAsia="Times New Roman" w:hint="default"/>
          <w:w w:val="131"/>
          <w:sz w:val="19"/>
          <w:szCs w:val="19"/>
        </w:rPr>
        <w:t>l </w:t>
      </w:r>
      <w:r>
        <w:rPr>
          <w:rFonts w:ascii="細明體_HKSCS" w:hAnsi="細明體_HKSCS" w:cs="細明體_HKSCS" w:eastAsia="細明體_HKSCS" w:hint="default"/>
          <w:w w:val="109"/>
          <w:sz w:val="19"/>
          <w:szCs w:val="19"/>
        </w:rPr>
        <w:t>之間</w:t>
      </w:r>
      <w:r>
        <w:rPr>
          <w:rFonts w:ascii="細明體_HKSCS" w:hAnsi="細明體_HKSCS" w:cs="細明體_HKSCS" w:eastAsia="細明體_HKSCS" w:hint="default"/>
          <w:spacing w:val="-10"/>
          <w:w w:val="109"/>
          <w:sz w:val="19"/>
          <w:szCs w:val="19"/>
        </w:rPr>
        <w:t>，</w:t>
      </w:r>
      <w:r>
        <w:rPr>
          <w:rFonts w:ascii="細明體_HKSCS" w:hAnsi="細明體_HKSCS" w:cs="細明體_HKSCS" w:eastAsia="細明體_HKSCS" w:hint="default"/>
          <w:w w:val="109"/>
          <w:sz w:val="19"/>
          <w:szCs w:val="19"/>
        </w:rPr>
        <w:t>這個結果作為</w:t>
      </w:r>
      <w:r>
        <w:rPr>
          <w:rFonts w:ascii="細明體_HKSCS" w:hAnsi="細明體_HKSCS" w:cs="細明體_HKSCS" w:eastAsia="細明體_HKSCS" w:hint="default"/>
          <w:spacing w:val="11"/>
          <w:w w:val="109"/>
          <w:sz w:val="19"/>
          <w:szCs w:val="19"/>
        </w:rPr>
        <w:t>目</w:t>
      </w:r>
      <w:r>
        <w:rPr>
          <w:rFonts w:ascii="細明體_HKSCS" w:hAnsi="細明體_HKSCS" w:cs="細明體_HKSCS" w:eastAsia="細明體_HKSCS" w:hint="default"/>
          <w:w w:val="108"/>
          <w:sz w:val="19"/>
          <w:szCs w:val="19"/>
        </w:rPr>
        <w:t>前學習到記憶的衰減係數，</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w w:val="112"/>
          <w:sz w:val="19"/>
          <w:szCs w:val="19"/>
        </w:rPr>
        <w:t>記作</w:t>
      </w:r>
      <w:r>
        <w:rPr>
          <w:rFonts w:ascii="細明體_HKSCS" w:hAnsi="細明體_HKSCS" w:cs="細明體_HKSCS" w:eastAsia="細明體_HKSCS" w:hint="default"/>
          <w:spacing w:val="-53"/>
          <w:sz w:val="19"/>
          <w:szCs w:val="19"/>
        </w:rPr>
        <w:t> </w:t>
      </w:r>
      <w:r>
        <w:rPr>
          <w:rFonts w:ascii="Times New Roman" w:hAnsi="Times New Roman" w:cs="Times New Roman" w:eastAsia="Times New Roman" w:hint="default"/>
          <w:w w:val="53"/>
          <w:sz w:val="22"/>
          <w:szCs w:val="22"/>
        </w:rPr>
        <w:t>z</w:t>
      </w:r>
      <w:r>
        <w:rPr>
          <w:rFonts w:ascii="Times New Roman" w:hAnsi="Times New Roman" w:cs="Times New Roman" w:eastAsia="Times New Roman" w:hint="default"/>
          <w:sz w:val="22"/>
          <w:szCs w:val="22"/>
        </w:rPr>
        <w:t> </w:t>
      </w:r>
      <w:r>
        <w:rPr>
          <w:rFonts w:ascii="Times New Roman" w:hAnsi="Times New Roman" w:cs="Times New Roman" w:eastAsia="Times New Roman" w:hint="default"/>
          <w:spacing w:val="-12"/>
          <w:sz w:val="22"/>
          <w:szCs w:val="22"/>
        </w:rPr>
        <w:t> </w:t>
      </w:r>
      <w:r>
        <w:rPr>
          <w:rFonts w:ascii="細明體_HKSCS" w:hAnsi="細明體_HKSCS" w:cs="細明體_HKSCS" w:eastAsia="細明體_HKSCS" w:hint="default"/>
          <w:spacing w:val="-133"/>
          <w:w w:val="157"/>
          <w:sz w:val="19"/>
          <w:szCs w:val="19"/>
        </w:rPr>
        <w:t>。</w:t>
      </w:r>
      <w:r>
        <w:rPr>
          <w:rFonts w:ascii="細明體_HKSCS" w:hAnsi="細明體_HKSCS" w:cs="細明體_HKSCS" w:eastAsia="細明體_HKSCS" w:hint="default"/>
          <w:spacing w:val="-67"/>
          <w:w w:val="130"/>
          <w:sz w:val="19"/>
          <w:szCs w:val="19"/>
        </w:rPr>
        <w:t>目</w:t>
      </w:r>
      <w:r>
        <w:rPr>
          <w:rFonts w:ascii="細明體_HKSCS" w:hAnsi="細明體_HKSCS" w:cs="細明體_HKSCS" w:eastAsia="細明體_HKSCS" w:hint="default"/>
          <w:w w:val="108"/>
          <w:sz w:val="19"/>
          <w:szCs w:val="19"/>
        </w:rPr>
        <w:t>前狀態學習到的記</w:t>
      </w:r>
      <w:r>
        <w:rPr>
          <w:rFonts w:ascii="細明體_HKSCS" w:hAnsi="細明體_HKSCS" w:cs="細明體_HKSCS" w:eastAsia="細明體_HKSCS" w:hint="default"/>
          <w:sz w:val="19"/>
          <w:szCs w:val="19"/>
        </w:rPr>
      </w:r>
    </w:p>
    <w:p>
      <w:pPr>
        <w:spacing w:before="52"/>
        <w:ind w:left="1094"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5"/>
          <w:w w:val="117"/>
          <w:sz w:val="19"/>
          <w:szCs w:val="19"/>
        </w:rPr>
        <w:t>憶</w:t>
      </w:r>
      <w:r>
        <w:rPr>
          <w:rFonts w:ascii="Times New Roman" w:hAnsi="Times New Roman" w:cs="Times New Roman" w:eastAsia="Times New Roman" w:hint="default"/>
          <w:w w:val="143"/>
          <w:sz w:val="19"/>
          <w:szCs w:val="19"/>
        </w:rPr>
        <w:t>C</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5"/>
          <w:sz w:val="19"/>
          <w:szCs w:val="19"/>
        </w:rPr>
        <w:t>是透</w:t>
      </w:r>
      <w:r>
        <w:rPr>
          <w:rFonts w:ascii="細明體_HKSCS" w:hAnsi="細明體_HKSCS" w:cs="細明體_HKSCS" w:eastAsia="細明體_HKSCS" w:hint="default"/>
          <w:spacing w:val="-9"/>
          <w:w w:val="105"/>
          <w:sz w:val="19"/>
          <w:szCs w:val="19"/>
        </w:rPr>
        <w:t>過</w:t>
      </w:r>
      <w:r>
        <w:rPr>
          <w:rFonts w:ascii="細明體_HKSCS" w:hAnsi="細明體_HKSCS" w:cs="細明體_HKSCS" w:eastAsia="細明體_HKSCS" w:hint="default"/>
          <w:w w:val="108"/>
          <w:sz w:val="19"/>
          <w:szCs w:val="19"/>
        </w:rPr>
        <w:t>線性轉換</w:t>
      </w:r>
      <w:r>
        <w:rPr>
          <w:rFonts w:ascii="細明體_HKSCS" w:hAnsi="細明體_HKSCS" w:cs="細明體_HKSCS" w:eastAsia="細明體_HKSCS" w:hint="default"/>
          <w:spacing w:val="-23"/>
          <w:sz w:val="19"/>
          <w:szCs w:val="19"/>
        </w:rPr>
        <w:t> </w:t>
      </w:r>
      <w:r>
        <w:rPr>
          <w:rFonts w:ascii="細明體_HKSCS" w:hAnsi="細明體_HKSCS" w:cs="細明體_HKSCS" w:eastAsia="細明體_HKSCS" w:hint="default"/>
          <w:spacing w:val="-38"/>
          <w:w w:val="65"/>
          <w:sz w:val="19"/>
          <w:szCs w:val="19"/>
        </w:rPr>
        <w:t>月</w:t>
      </w:r>
      <w:r>
        <w:rPr>
          <w:rFonts w:ascii="細明體_HKSCS" w:hAnsi="細明體_HKSCS" w:cs="細明體_HKSCS" w:eastAsia="細明體_HKSCS" w:hint="default"/>
          <w:w w:val="90"/>
          <w:sz w:val="19"/>
          <w:szCs w:val="19"/>
        </w:rPr>
        <w:t>九</w:t>
      </w:r>
      <w:r>
        <w:rPr>
          <w:rFonts w:ascii="細明體_HKSCS" w:hAnsi="細明體_HKSCS" w:cs="細明體_HKSCS" w:eastAsia="細明體_HKSCS" w:hint="default"/>
          <w:spacing w:val="3"/>
          <w:w w:val="90"/>
          <w:sz w:val="19"/>
          <w:szCs w:val="19"/>
        </w:rPr>
        <w:t>﹒</w:t>
      </w:r>
      <w:r>
        <w:rPr>
          <w:rFonts w:ascii="細明體_HKSCS" w:hAnsi="細明體_HKSCS" w:cs="細明體_HKSCS" w:eastAsia="細明體_HKSCS" w:hint="default"/>
          <w:spacing w:val="-18"/>
          <w:w w:val="35"/>
          <w:sz w:val="19"/>
          <w:szCs w:val="19"/>
        </w:rPr>
        <w:t>﹝</w:t>
      </w:r>
      <w:r>
        <w:rPr>
          <w:rFonts w:ascii="Times New Roman" w:hAnsi="Times New Roman" w:cs="Times New Roman" w:eastAsia="Times New Roman" w:hint="default"/>
          <w:spacing w:val="-38"/>
          <w:w w:val="164"/>
          <w:sz w:val="19"/>
          <w:szCs w:val="19"/>
        </w:rPr>
        <w:t>l</w:t>
      </w:r>
      <w:r>
        <w:rPr>
          <w:rFonts w:ascii="細明體_HKSCS" w:hAnsi="細明體_HKSCS" w:cs="細明體_HKSCS" w:eastAsia="細明體_HKSCS" w:hint="default"/>
          <w:w w:val="104"/>
          <w:sz w:val="19"/>
          <w:szCs w:val="19"/>
        </w:rPr>
        <w:t>仙</w:t>
      </w:r>
      <w:r>
        <w:rPr>
          <w:rFonts w:ascii="細明體_HKSCS" w:hAnsi="細明體_HKSCS" w:cs="細明體_HKSCS" w:eastAsia="細明體_HKSCS" w:hint="default"/>
          <w:spacing w:val="-5"/>
          <w:sz w:val="19"/>
          <w:szCs w:val="19"/>
        </w:rPr>
        <w:t> </w:t>
      </w:r>
      <w:r>
        <w:rPr>
          <w:rFonts w:ascii="Times New Roman" w:hAnsi="Times New Roman" w:cs="Times New Roman" w:eastAsia="Times New Roman" w:hint="default"/>
          <w:spacing w:val="9"/>
          <w:w w:val="114"/>
          <w:sz w:val="21"/>
          <w:szCs w:val="21"/>
        </w:rPr>
        <w:t>x</w:t>
      </w:r>
      <w:r>
        <w:rPr>
          <w:rFonts w:ascii="細明體_HKSCS" w:hAnsi="細明體_HKSCS" w:cs="細明體_HKSCS" w:eastAsia="細明體_HKSCS" w:hint="default"/>
          <w:w w:val="39"/>
          <w:sz w:val="19"/>
          <w:szCs w:val="19"/>
        </w:rPr>
        <w:t>﹞</w:t>
      </w:r>
      <w:r>
        <w:rPr>
          <w:rFonts w:ascii="細明體_HKSCS" w:hAnsi="細明體_HKSCS" w:cs="細明體_HKSCS" w:eastAsia="細明體_HKSCS" w:hint="default"/>
          <w:spacing w:val="-69"/>
          <w:sz w:val="19"/>
          <w:szCs w:val="19"/>
        </w:rPr>
        <w:t> </w:t>
      </w:r>
      <w:r>
        <w:rPr>
          <w:rFonts w:ascii="細明體_HKSCS" w:hAnsi="細明體_HKSCS" w:cs="細明體_HKSCS" w:eastAsia="細明體_HKSCS" w:hint="default"/>
          <w:spacing w:val="-17"/>
          <w:w w:val="105"/>
          <w:sz w:val="16"/>
          <w:szCs w:val="16"/>
        </w:rPr>
        <w:t>＋</w:t>
      </w:r>
      <w:r>
        <w:rPr>
          <w:rFonts w:ascii="Times New Roman" w:hAnsi="Times New Roman" w:cs="Times New Roman" w:eastAsia="Times New Roman" w:hint="default"/>
          <w:i/>
          <w:w w:val="105"/>
          <w:sz w:val="18"/>
          <w:szCs w:val="18"/>
        </w:rPr>
        <w:t>be</w:t>
      </w:r>
      <w:r>
        <w:rPr>
          <w:rFonts w:ascii="Times New Roman" w:hAnsi="Times New Roman" w:cs="Times New Roman" w:eastAsia="Times New Roman" w:hint="default"/>
          <w:i/>
          <w:spacing w:val="-9"/>
          <w:sz w:val="18"/>
          <w:szCs w:val="18"/>
        </w:rPr>
        <w:t> </w:t>
      </w:r>
      <w:r>
        <w:rPr>
          <w:rFonts w:ascii="細明體_HKSCS" w:hAnsi="細明體_HKSCS" w:cs="細明體_HKSCS" w:eastAsia="細明體_HKSCS" w:hint="default"/>
          <w:w w:val="120"/>
          <w:sz w:val="19"/>
          <w:szCs w:val="19"/>
        </w:rPr>
        <w:t>和</w:t>
      </w:r>
      <w:r>
        <w:rPr>
          <w:rFonts w:ascii="細明體_HKSCS" w:hAnsi="細明體_HKSCS" w:cs="細明體_HKSCS" w:eastAsia="細明體_HKSCS" w:hint="default"/>
          <w:spacing w:val="-64"/>
          <w:sz w:val="19"/>
          <w:szCs w:val="19"/>
        </w:rPr>
        <w:t> </w:t>
      </w:r>
      <w:r>
        <w:rPr>
          <w:rFonts w:ascii="Times New Roman" w:hAnsi="Times New Roman" w:cs="Times New Roman" w:eastAsia="Times New Roman" w:hint="default"/>
          <w:w w:val="104"/>
          <w:sz w:val="19"/>
          <w:szCs w:val="19"/>
        </w:rPr>
        <w:t>tanh</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105"/>
          <w:sz w:val="19"/>
          <w:szCs w:val="19"/>
        </w:rPr>
        <w:t>敢動函數獲得的。</w:t>
      </w:r>
      <w:r>
        <w:rPr>
          <w:rFonts w:ascii="細明體_HKSCS" w:hAnsi="細明體_HKSCS" w:cs="細明體_HKSCS" w:eastAsia="細明體_HKSCS" w:hint="default"/>
          <w:sz w:val="19"/>
          <w:szCs w:val="19"/>
        </w:rPr>
      </w:r>
    </w:p>
    <w:p>
      <w:pPr>
        <w:spacing w:line="273" w:lineRule="auto" w:before="145"/>
        <w:ind w:left="1087" w:right="1182"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最後將</w:t>
      </w:r>
      <w:r>
        <w:rPr>
          <w:rFonts w:ascii="細明體_HKSCS" w:hAnsi="細明體_HKSCS" w:cs="細明體_HKSCS" w:eastAsia="細明體_HKSCS" w:hint="default"/>
          <w:spacing w:val="-44"/>
          <w:sz w:val="19"/>
          <w:szCs w:val="19"/>
        </w:rPr>
        <w:t> </w:t>
      </w:r>
      <w:r>
        <w:rPr>
          <w:rFonts w:ascii="Arial" w:hAnsi="Arial" w:cs="Arial" w:eastAsia="Arial" w:hint="default"/>
          <w:i/>
          <w:w w:val="135"/>
          <w:sz w:val="17"/>
          <w:szCs w:val="17"/>
        </w:rPr>
        <w:t>I</w:t>
      </w:r>
      <w:r>
        <w:rPr>
          <w:rFonts w:ascii="Arial" w:hAnsi="Arial" w:cs="Arial" w:eastAsia="Arial" w:hint="default"/>
          <w:i/>
          <w:sz w:val="17"/>
          <w:szCs w:val="17"/>
        </w:rPr>
        <w:t>   </w:t>
      </w:r>
      <w:r>
        <w:rPr>
          <w:rFonts w:ascii="Arial" w:hAnsi="Arial" w:cs="Arial" w:eastAsia="Arial" w:hint="default"/>
          <w:i/>
          <w:spacing w:val="-23"/>
          <w:sz w:val="17"/>
          <w:szCs w:val="17"/>
        </w:rPr>
        <w:t> </w:t>
      </w:r>
      <w:r>
        <w:rPr>
          <w:rFonts w:ascii="Arial" w:hAnsi="Arial" w:cs="Arial" w:eastAsia="Arial" w:hint="default"/>
          <w:spacing w:val="-17"/>
          <w:w w:val="276"/>
          <w:sz w:val="19"/>
          <w:szCs w:val="19"/>
        </w:rPr>
        <w:t>I</w:t>
      </w:r>
      <w:r>
        <w:rPr>
          <w:rFonts w:ascii="細明體_HKSCS" w:hAnsi="細明體_HKSCS" w:cs="細明體_HKSCS" w:eastAsia="細明體_HKSCS" w:hint="default"/>
          <w:spacing w:val="-25"/>
          <w:w w:val="119"/>
          <w:sz w:val="19"/>
          <w:szCs w:val="19"/>
        </w:rPr>
        <w:t>時</w:t>
      </w:r>
      <w:r>
        <w:rPr>
          <w:rFonts w:ascii="細明體_HKSCS" w:hAnsi="細明體_HKSCS" w:cs="細明體_HKSCS" w:eastAsia="細明體_HKSCS" w:hint="default"/>
          <w:w w:val="110"/>
          <w:sz w:val="19"/>
          <w:szCs w:val="19"/>
        </w:rPr>
        <w:t>刻</w:t>
      </w:r>
      <w:r>
        <w:rPr>
          <w:rFonts w:ascii="細明體_HKSCS" w:hAnsi="細明體_HKSCS" w:cs="細明體_HKSCS" w:eastAsia="細明體_HKSCS" w:hint="default"/>
          <w:spacing w:val="-15"/>
          <w:w w:val="110"/>
          <w:sz w:val="19"/>
          <w:szCs w:val="19"/>
        </w:rPr>
        <w:t>的</w:t>
      </w:r>
      <w:r>
        <w:rPr>
          <w:rFonts w:ascii="細明體_HKSCS" w:hAnsi="細明體_HKSCS" w:cs="細明體_HKSCS" w:eastAsia="細明體_HKSCS" w:hint="default"/>
          <w:w w:val="107"/>
          <w:sz w:val="19"/>
          <w:szCs w:val="19"/>
        </w:rPr>
        <w:t>衰減係</w:t>
      </w:r>
      <w:r>
        <w:rPr>
          <w:rFonts w:ascii="細明體_HKSCS" w:hAnsi="細明體_HKSCS" w:cs="細明體_HKSCS" w:eastAsia="細明體_HKSCS" w:hint="default"/>
          <w:spacing w:val="14"/>
          <w:w w:val="107"/>
          <w:sz w:val="19"/>
          <w:szCs w:val="19"/>
        </w:rPr>
        <w:t>數</w:t>
      </w:r>
      <w:r>
        <w:rPr>
          <w:rFonts w:ascii="Arial" w:hAnsi="Arial" w:cs="Arial" w:eastAsia="Arial" w:hint="default"/>
          <w:i/>
          <w:w w:val="156"/>
          <w:sz w:val="21"/>
          <w:szCs w:val="21"/>
        </w:rPr>
        <w:t>f</w:t>
      </w:r>
      <w:r>
        <w:rPr>
          <w:rFonts w:ascii="Arial" w:hAnsi="Arial" w:cs="Arial" w:eastAsia="Arial" w:hint="default"/>
          <w:i/>
          <w:spacing w:val="-3"/>
          <w:w w:val="156"/>
          <w:sz w:val="21"/>
          <w:szCs w:val="21"/>
        </w:rPr>
        <w:t>,</w:t>
      </w:r>
      <w:r>
        <w:rPr>
          <w:rFonts w:ascii="細明體_HKSCS" w:hAnsi="細明體_HKSCS" w:cs="細明體_HKSCS" w:eastAsia="細明體_HKSCS" w:hint="default"/>
          <w:w w:val="113"/>
          <w:sz w:val="19"/>
          <w:szCs w:val="19"/>
        </w:rPr>
        <w:t>乘</w:t>
      </w:r>
      <w:r>
        <w:rPr>
          <w:rFonts w:ascii="細明體_HKSCS" w:hAnsi="細明體_HKSCS" w:cs="細明體_HKSCS" w:eastAsia="細明體_HKSCS" w:hint="default"/>
          <w:spacing w:val="-58"/>
          <w:sz w:val="19"/>
          <w:szCs w:val="19"/>
        </w:rPr>
        <w:t> </w:t>
      </w:r>
      <w:r>
        <w:rPr>
          <w:rFonts w:ascii="Arial" w:hAnsi="Arial" w:cs="Arial" w:eastAsia="Arial" w:hint="default"/>
          <w:spacing w:val="13"/>
          <w:w w:val="123"/>
          <w:sz w:val="17"/>
          <w:szCs w:val="17"/>
        </w:rPr>
        <w:t>f</w:t>
      </w:r>
      <w:r>
        <w:rPr>
          <w:rFonts w:ascii="細明體_HKSCS" w:hAnsi="細明體_HKSCS" w:cs="細明體_HKSCS" w:eastAsia="細明體_HKSCS" w:hint="default"/>
          <w:w w:val="50"/>
          <w:sz w:val="25"/>
          <w:szCs w:val="25"/>
        </w:rPr>
        <w:t>一</w:t>
      </w:r>
      <w:r>
        <w:rPr>
          <w:rFonts w:ascii="細明體_HKSCS" w:hAnsi="細明體_HKSCS" w:cs="細明體_HKSCS" w:eastAsia="細明體_HKSCS" w:hint="default"/>
          <w:spacing w:val="-92"/>
          <w:sz w:val="25"/>
          <w:szCs w:val="25"/>
        </w:rPr>
        <w:t> </w:t>
      </w:r>
      <w:r>
        <w:rPr>
          <w:rFonts w:ascii="Arial" w:hAnsi="Arial" w:cs="Arial" w:eastAsia="Arial" w:hint="default"/>
          <w:spacing w:val="-34"/>
          <w:w w:val="385"/>
          <w:sz w:val="19"/>
          <w:szCs w:val="19"/>
        </w:rPr>
        <w:t>l</w:t>
      </w:r>
      <w:r>
        <w:rPr>
          <w:rFonts w:ascii="細明體_HKSCS" w:hAnsi="細明體_HKSCS" w:cs="細明體_HKSCS" w:eastAsia="細明體_HKSCS" w:hint="default"/>
          <w:w w:val="107"/>
          <w:sz w:val="19"/>
          <w:szCs w:val="19"/>
        </w:rPr>
        <w:t>時刻的記憶</w:t>
      </w:r>
      <w:r>
        <w:rPr>
          <w:rFonts w:ascii="細明體_HKSCS" w:hAnsi="細明體_HKSCS" w:cs="細明體_HKSCS" w:eastAsia="細明體_HKSCS" w:hint="default"/>
          <w:spacing w:val="-39"/>
          <w:sz w:val="19"/>
          <w:szCs w:val="19"/>
        </w:rPr>
        <w:t> </w:t>
      </w:r>
      <w:r>
        <w:rPr>
          <w:rFonts w:ascii="Times New Roman" w:hAnsi="Times New Roman" w:cs="Times New Roman" w:eastAsia="Times New Roman" w:hint="default"/>
          <w:w w:val="98"/>
          <w:sz w:val="19"/>
          <w:szCs w:val="19"/>
        </w:rPr>
        <w:t>C,</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56"/>
          <w:sz w:val="19"/>
          <w:szCs w:val="19"/>
        </w:rPr>
        <w:t>1</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10"/>
          <w:sz w:val="19"/>
          <w:szCs w:val="19"/>
        </w:rPr>
        <w:t>加上</w:t>
      </w:r>
      <w:r>
        <w:rPr>
          <w:rFonts w:ascii="細明體_HKSCS" w:hAnsi="細明體_HKSCS" w:cs="細明體_HKSCS" w:eastAsia="細明體_HKSCS" w:hint="default"/>
          <w:spacing w:val="-15"/>
          <w:w w:val="110"/>
          <w:sz w:val="19"/>
          <w:szCs w:val="19"/>
        </w:rPr>
        <w:t>該</w:t>
      </w:r>
      <w:r>
        <w:rPr>
          <w:rFonts w:ascii="細明體_HKSCS" w:hAnsi="細明體_HKSCS" w:cs="細明體_HKSCS" w:eastAsia="細明體_HKSCS" w:hint="default"/>
          <w:w w:val="108"/>
          <w:sz w:val="19"/>
          <w:szCs w:val="19"/>
        </w:rPr>
        <w:t>時刻</w:t>
      </w:r>
      <w:r>
        <w:rPr>
          <w:rFonts w:ascii="細明體_HKSCS" w:hAnsi="細明體_HKSCS" w:cs="細明體_HKSCS" w:eastAsia="細明體_HKSCS" w:hint="default"/>
          <w:spacing w:val="-52"/>
          <w:sz w:val="19"/>
          <w:szCs w:val="19"/>
        </w:rPr>
        <w:t> </w:t>
      </w:r>
      <w:r>
        <w:rPr>
          <w:rFonts w:ascii="Arial" w:hAnsi="Arial" w:cs="Arial" w:eastAsia="Arial" w:hint="default"/>
          <w:w w:val="155"/>
          <w:sz w:val="18"/>
          <w:szCs w:val="18"/>
        </w:rPr>
        <w:t>t</w:t>
      </w:r>
      <w:r>
        <w:rPr>
          <w:rFonts w:ascii="Arial" w:hAnsi="Arial" w:cs="Arial" w:eastAsia="Arial" w:hint="default"/>
          <w:spacing w:val="-20"/>
          <w:sz w:val="18"/>
          <w:szCs w:val="18"/>
        </w:rPr>
        <w:t> </w:t>
      </w:r>
      <w:r>
        <w:rPr>
          <w:rFonts w:ascii="細明體_HKSCS" w:hAnsi="細明體_HKSCS" w:cs="細明體_HKSCS" w:eastAsia="細明體_HKSCS" w:hint="default"/>
          <w:w w:val="106"/>
          <w:sz w:val="19"/>
          <w:szCs w:val="19"/>
        </w:rPr>
        <w:t>下學到的 </w:t>
      </w:r>
      <w:r>
        <w:rPr>
          <w:rFonts w:ascii="細明體_HKSCS" w:hAnsi="細明體_HKSCS" w:cs="細明體_HKSCS" w:eastAsia="細明體_HKSCS" w:hint="default"/>
          <w:w w:val="112"/>
          <w:sz w:val="19"/>
          <w:szCs w:val="19"/>
        </w:rPr>
        <w:t>記憶</w:t>
      </w:r>
      <w:r>
        <w:rPr>
          <w:rFonts w:ascii="細明體_HKSCS" w:hAnsi="細明體_HKSCS" w:cs="細明體_HKSCS" w:eastAsia="細明體_HKSCS" w:hint="default"/>
          <w:spacing w:val="-87"/>
          <w:w w:val="112"/>
          <w:sz w:val="19"/>
          <w:szCs w:val="19"/>
        </w:rPr>
        <w:t> </w:t>
      </w:r>
      <w:r>
        <w:rPr>
          <w:rFonts w:ascii="Times New Roman" w:hAnsi="Times New Roman" w:cs="Times New Roman" w:eastAsia="Times New Roman" w:hint="default"/>
          <w:spacing w:val="-13"/>
          <w:w w:val="110"/>
          <w:sz w:val="31"/>
          <w:szCs w:val="31"/>
        </w:rPr>
        <w:t>c</w:t>
      </w:r>
      <w:r>
        <w:rPr>
          <w:rFonts w:ascii="細明體_HKSCS" w:hAnsi="細明體_HKSCS" w:cs="細明體_HKSCS" w:eastAsia="細明體_HKSCS" w:hint="default"/>
          <w:spacing w:val="-13"/>
          <w:w w:val="110"/>
          <w:sz w:val="19"/>
          <w:szCs w:val="19"/>
        </w:rPr>
        <w:t>，乘以它對應的衰減係數</w:t>
      </w:r>
      <w:r>
        <w:rPr>
          <w:rFonts w:ascii="細明體_HKSCS" w:hAnsi="細明體_HKSCS" w:cs="細明體_HKSCS" w:eastAsia="細明體_HKSCS" w:hint="default"/>
          <w:spacing w:val="-66"/>
          <w:w w:val="110"/>
          <w:sz w:val="19"/>
          <w:szCs w:val="19"/>
        </w:rPr>
        <w:t> </w:t>
      </w:r>
      <w:r>
        <w:rPr>
          <w:rFonts w:ascii="Arial" w:hAnsi="Arial" w:cs="Arial" w:eastAsia="Arial" w:hint="default"/>
          <w:spacing w:val="-35"/>
          <w:w w:val="121"/>
          <w:sz w:val="20"/>
          <w:szCs w:val="20"/>
        </w:rPr>
        <w:t>1</w:t>
      </w:r>
      <w:r>
        <w:rPr>
          <w:rFonts w:ascii="細明體_HKSCS" w:hAnsi="細明體_HKSCS" w:cs="細明體_HKSCS" w:eastAsia="細明體_HKSCS" w:hint="default"/>
          <w:spacing w:val="-35"/>
          <w:w w:val="121"/>
          <w:sz w:val="19"/>
          <w:szCs w:val="19"/>
        </w:rPr>
        <w:t>，這樣便獲得了</w:t>
      </w:r>
      <w:r>
        <w:rPr>
          <w:rFonts w:ascii="細明體_HKSCS" w:hAnsi="細明體_HKSCS" w:cs="細明體_HKSCS" w:eastAsia="細明體_HKSCS" w:hint="default"/>
          <w:spacing w:val="-87"/>
          <w:w w:val="121"/>
          <w:sz w:val="19"/>
          <w:szCs w:val="19"/>
        </w:rPr>
        <w:t> </w:t>
      </w:r>
      <w:r>
        <w:rPr>
          <w:rFonts w:ascii="Arial" w:hAnsi="Arial" w:cs="Arial" w:eastAsia="Arial" w:hint="default"/>
          <w:w w:val="157"/>
          <w:sz w:val="16"/>
          <w:szCs w:val="16"/>
        </w:rPr>
        <w:t>t</w:t>
      </w:r>
      <w:r>
        <w:rPr>
          <w:rFonts w:ascii="Arial" w:hAnsi="Arial" w:cs="Arial" w:eastAsia="Arial" w:hint="default"/>
          <w:spacing w:val="-49"/>
          <w:w w:val="157"/>
          <w:sz w:val="16"/>
          <w:szCs w:val="16"/>
        </w:rPr>
        <w:t> </w:t>
      </w:r>
      <w:r>
        <w:rPr>
          <w:rFonts w:ascii="細明體_HKSCS" w:hAnsi="細明體_HKSCS" w:cs="細明體_HKSCS" w:eastAsia="細明體_HKSCS" w:hint="default"/>
          <w:w w:val="109"/>
          <w:sz w:val="19"/>
          <w:szCs w:val="19"/>
        </w:rPr>
        <w:t>時刻下的記憶狀態</w:t>
      </w:r>
      <w:r>
        <w:rPr>
          <w:rFonts w:ascii="細明體_HKSCS" w:hAnsi="細明體_HKSCS" w:cs="細明體_HKSCS" w:eastAsia="細明體_HKSCS" w:hint="default"/>
          <w:spacing w:val="-82"/>
          <w:w w:val="109"/>
          <w:sz w:val="19"/>
          <w:szCs w:val="19"/>
        </w:rPr>
        <w:t> </w:t>
      </w:r>
      <w:r>
        <w:rPr>
          <w:rFonts w:ascii="Arial" w:hAnsi="Arial" w:cs="Arial" w:eastAsia="Arial" w:hint="default"/>
          <w:spacing w:val="-51"/>
          <w:w w:val="129"/>
          <w:sz w:val="20"/>
          <w:szCs w:val="20"/>
        </w:rPr>
        <w:t>C</w:t>
      </w:r>
      <w:r>
        <w:rPr>
          <w:rFonts w:ascii="細明體_HKSCS" w:hAnsi="細明體_HKSCS" w:cs="細明體_HKSCS" w:eastAsia="細明體_HKSCS" w:hint="default"/>
          <w:spacing w:val="-51"/>
          <w:w w:val="129"/>
          <w:sz w:val="19"/>
          <w:szCs w:val="19"/>
        </w:rPr>
        <w:t>，可以用</w:t>
      </w:r>
      <w:r>
        <w:rPr>
          <w:rFonts w:ascii="細明體_HKSCS" w:hAnsi="細明體_HKSCS" w:cs="細明體_HKSCS" w:eastAsia="細明體_HKSCS" w:hint="default"/>
          <w:w w:val="129"/>
          <w:sz w:val="19"/>
          <w:szCs w:val="19"/>
        </w:rPr>
        <w:t> </w:t>
      </w:r>
      <w:r>
        <w:rPr>
          <w:rFonts w:ascii="細明體_HKSCS" w:hAnsi="細明體_HKSCS" w:cs="細明體_HKSCS" w:eastAsia="細明體_HKSCS" w:hint="default"/>
          <w:w w:val="129"/>
          <w:sz w:val="19"/>
          <w:szCs w:val="19"/>
        </w:rPr>
      </w:r>
      <w:r>
        <w:rPr>
          <w:rFonts w:ascii="細明體_HKSCS" w:hAnsi="細明體_HKSCS" w:cs="細明體_HKSCS" w:eastAsia="細明體_HKSCS" w:hint="default"/>
          <w:w w:val="129"/>
          <w:sz w:val="19"/>
          <w:szCs w:val="19"/>
        </w:rPr>
      </w: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5.15</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sz w:val="19"/>
          <w:szCs w:val="19"/>
        </w:rPr>
        <w:t>來顯示實際的計算過程。</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19"/>
          <w:szCs w:val="19"/>
        </w:rPr>
      </w:pPr>
    </w:p>
    <w:p>
      <w:pPr>
        <w:spacing w:line="386" w:lineRule="exact" w:before="0"/>
        <w:ind w:left="2008" w:right="3495" w:firstLine="0"/>
        <w:jc w:val="left"/>
        <w:rPr>
          <w:rFonts w:ascii="細明體_HKSCS" w:hAnsi="細明體_HKSCS" w:cs="細明體_HKSCS" w:eastAsia="細明體_HKSCS" w:hint="default"/>
          <w:sz w:val="52"/>
          <w:szCs w:val="52"/>
        </w:rPr>
      </w:pPr>
      <w:r>
        <w:rPr>
          <w:rFonts w:ascii="Times New Roman" w:hAnsi="Times New Roman" w:cs="Times New Roman" w:eastAsia="Times New Roman" w:hint="default"/>
          <w:i/>
          <w:w w:val="67"/>
          <w:sz w:val="22"/>
          <w:szCs w:val="22"/>
        </w:rPr>
        <w:t>c,_</w:t>
      </w:r>
      <w:r>
        <w:rPr>
          <w:rFonts w:ascii="Times New Roman" w:hAnsi="Times New Roman" w:cs="Times New Roman" w:eastAsia="Times New Roman" w:hint="default"/>
          <w:i/>
          <w:spacing w:val="-32"/>
          <w:sz w:val="22"/>
          <w:szCs w:val="22"/>
        </w:rPr>
        <w:t> </w:t>
      </w:r>
      <w:r>
        <w:rPr>
          <w:rFonts w:ascii="Times New Roman" w:hAnsi="Times New Roman" w:cs="Times New Roman" w:eastAsia="Times New Roman" w:hint="default"/>
          <w:i/>
          <w:w w:val="67"/>
          <w:sz w:val="22"/>
          <w:szCs w:val="22"/>
        </w:rPr>
        <w:t>,</w:t>
      </w:r>
      <w:r>
        <w:rPr>
          <w:rFonts w:ascii="Times New Roman" w:hAnsi="Times New Roman" w:cs="Times New Roman" w:eastAsia="Times New Roman" w:hint="default"/>
          <w:i/>
          <w:sz w:val="22"/>
          <w:szCs w:val="22"/>
        </w:rPr>
        <w:t>  </w:t>
      </w:r>
      <w:r>
        <w:rPr>
          <w:rFonts w:ascii="Times New Roman" w:hAnsi="Times New Roman" w:cs="Times New Roman" w:eastAsia="Times New Roman" w:hint="default"/>
          <w:i/>
          <w:spacing w:val="-1"/>
          <w:sz w:val="22"/>
          <w:szCs w:val="22"/>
        </w:rPr>
        <w:t> </w:t>
      </w:r>
      <w:r>
        <w:rPr>
          <w:rFonts w:ascii="細明體_HKSCS" w:hAnsi="細明體_HKSCS" w:cs="細明體_HKSCS" w:eastAsia="細明體_HKSCS" w:hint="default"/>
          <w:w w:val="37"/>
          <w:sz w:val="29"/>
          <w:szCs w:val="29"/>
        </w:rPr>
        <w:t>一</w:t>
      </w:r>
      <w:r>
        <w:rPr>
          <w:rFonts w:ascii="細明體_HKSCS" w:hAnsi="細明體_HKSCS" w:cs="細明體_HKSCS" w:eastAsia="細明體_HKSCS" w:hint="default"/>
          <w:spacing w:val="-21"/>
          <w:w w:val="37"/>
          <w:sz w:val="29"/>
          <w:szCs w:val="29"/>
        </w:rPr>
        <w:t>一</w:t>
      </w:r>
      <w:r>
        <w:rPr>
          <w:rFonts w:ascii="細明體_HKSCS" w:hAnsi="細明體_HKSCS" w:cs="細明體_HKSCS" w:eastAsia="細明體_HKSCS" w:hint="default"/>
          <w:w w:val="71"/>
          <w:sz w:val="29"/>
          <w:szCs w:val="29"/>
        </w:rPr>
        <w:t>一－</w:t>
      </w:r>
      <w:r>
        <w:rPr>
          <w:rFonts w:ascii="細明體_HKSCS" w:hAnsi="細明體_HKSCS" w:cs="細明體_HKSCS" w:eastAsia="細明體_HKSCS" w:hint="default"/>
          <w:spacing w:val="-60"/>
          <w:sz w:val="29"/>
          <w:szCs w:val="29"/>
        </w:rPr>
        <w:t> </w:t>
      </w:r>
      <w:r>
        <w:rPr>
          <w:rFonts w:ascii="Times New Roman" w:hAnsi="Times New Roman" w:cs="Times New Roman" w:eastAsia="Times New Roman" w:hint="default"/>
          <w:w w:val="135"/>
          <w:sz w:val="36"/>
          <w:szCs w:val="36"/>
        </w:rPr>
        <w:t>J</w:t>
      </w:r>
      <w:r>
        <w:rPr>
          <w:rFonts w:ascii="Times New Roman" w:hAnsi="Times New Roman" w:cs="Times New Roman" w:eastAsia="Times New Roman" w:hint="default"/>
          <w:spacing w:val="-29"/>
          <w:sz w:val="36"/>
          <w:szCs w:val="36"/>
        </w:rPr>
        <w:t> </w:t>
      </w:r>
      <w:r>
        <w:rPr>
          <w:rFonts w:ascii="細明體_HKSCS" w:hAnsi="細明體_HKSCS" w:cs="細明體_HKSCS" w:eastAsia="細明體_HKSCS" w:hint="default"/>
          <w:w w:val="114"/>
          <w:sz w:val="19"/>
          <w:szCs w:val="19"/>
        </w:rPr>
        <w:t>一一</w:t>
      </w:r>
      <w:r>
        <w:rPr>
          <w:rFonts w:ascii="細明體_HKSCS" w:hAnsi="細明體_HKSCS" w:cs="細明體_HKSCS" w:eastAsia="細明體_HKSCS" w:hint="default"/>
          <w:spacing w:val="-61"/>
          <w:sz w:val="19"/>
          <w:szCs w:val="19"/>
        </w:rPr>
        <w:t> </w:t>
      </w:r>
      <w:r>
        <w:rPr>
          <w:rFonts w:ascii="細明體_HKSCS" w:hAnsi="細明體_HKSCS" w:cs="細明體_HKSCS" w:eastAsia="細明體_HKSCS" w:hint="default"/>
          <w:spacing w:val="-28"/>
          <w:w w:val="26"/>
          <w:sz w:val="52"/>
          <w:szCs w:val="52"/>
        </w:rPr>
        <w:t>一</w:t>
      </w:r>
      <w:r>
        <w:rPr>
          <w:rFonts w:ascii="細明體_HKSCS" w:hAnsi="細明體_HKSCS" w:cs="細明體_HKSCS" w:eastAsia="細明體_HKSCS" w:hint="default"/>
          <w:w w:val="110"/>
          <w:sz w:val="52"/>
          <w:szCs w:val="52"/>
        </w:rPr>
        <w:t>九</w:t>
      </w:r>
      <w:r>
        <w:rPr>
          <w:rFonts w:ascii="細明體_HKSCS" w:hAnsi="細明體_HKSCS" w:cs="細明體_HKSCS" w:eastAsia="細明體_HKSCS" w:hint="default"/>
          <w:sz w:val="52"/>
          <w:szCs w:val="52"/>
        </w:rPr>
      </w:r>
    </w:p>
    <w:p>
      <w:pPr>
        <w:spacing w:line="1145" w:lineRule="exact" w:before="0"/>
        <w:ind w:left="2707" w:right="-1054" w:firstLine="0"/>
        <w:jc w:val="left"/>
        <w:rPr>
          <w:rFonts w:ascii="細明體_HKSCS" w:hAnsi="細明體_HKSCS" w:cs="細明體_HKSCS" w:eastAsia="細明體_HKSCS" w:hint="default"/>
          <w:sz w:val="110"/>
          <w:szCs w:val="110"/>
        </w:rPr>
      </w:pPr>
      <w:r>
        <w:rPr/>
        <w:pict>
          <v:shape style="position:absolute;margin-left:100.440002pt;margin-top:.495188pt;width:23.3pt;height:56.5pt;mso-position-horizontal-relative:page;mso-position-vertical-relative:paragraph;z-index:19072" type="#_x0000_t202" filled="false" stroked="false">
            <v:textbox inset="0,0,0,0">
              <w:txbxContent>
                <w:p>
                  <w:pPr>
                    <w:spacing w:line="1130" w:lineRule="exact" w:before="0"/>
                    <w:ind w:left="0" w:right="0" w:firstLine="0"/>
                    <w:jc w:val="left"/>
                    <w:rPr>
                      <w:rFonts w:ascii="Arial" w:hAnsi="Arial" w:cs="Arial" w:eastAsia="Arial" w:hint="default"/>
                      <w:sz w:val="113"/>
                      <w:szCs w:val="113"/>
                    </w:rPr>
                  </w:pPr>
                  <w:r>
                    <w:rPr>
                      <w:rFonts w:ascii="Arial"/>
                      <w:spacing w:val="-92"/>
                      <w:w w:val="75"/>
                      <w:sz w:val="113"/>
                    </w:rPr>
                    <w:t>]:f</w:t>
                  </w:r>
                  <w:r>
                    <w:rPr>
                      <w:rFonts w:ascii="Arial"/>
                      <w:sz w:val="113"/>
                    </w:rPr>
                  </w:r>
                </w:p>
              </w:txbxContent>
            </v:textbox>
            <w10:wrap type="none"/>
          </v:shape>
        </w:pict>
      </w:r>
      <w:r>
        <w:rPr>
          <w:rFonts w:ascii="細明體_HKSCS" w:hAnsi="細明體_HKSCS" w:cs="細明體_HKSCS" w:eastAsia="細明體_HKSCS" w:hint="default"/>
          <w:w w:val="80"/>
          <w:sz w:val="110"/>
          <w:szCs w:val="110"/>
        </w:rPr>
        <w:t>咕</w:t>
      </w:r>
      <w:r>
        <w:rPr>
          <w:rFonts w:ascii="細明體_HKSCS" w:hAnsi="細明體_HKSCS" w:cs="細明體_HKSCS" w:eastAsia="細明體_HKSCS" w:hint="default"/>
          <w:spacing w:val="-300"/>
          <w:sz w:val="110"/>
          <w:szCs w:val="110"/>
        </w:rPr>
        <w:t> </w:t>
      </w:r>
      <w:r>
        <w:rPr>
          <w:rFonts w:ascii="細明體_HKSCS" w:hAnsi="細明體_HKSCS" w:cs="細明體_HKSCS" w:eastAsia="細明體_HKSCS" w:hint="default"/>
          <w:spacing w:val="-180"/>
          <w:w w:val="32"/>
          <w:sz w:val="110"/>
          <w:szCs w:val="110"/>
        </w:rPr>
        <w:t>：</w:t>
      </w:r>
      <w:r>
        <w:rPr>
          <w:rFonts w:ascii="細明體_HKSCS" w:hAnsi="細明體_HKSCS" w:cs="細明體_HKSCS" w:eastAsia="細明體_HKSCS" w:hint="default"/>
          <w:w w:val="45"/>
          <w:sz w:val="110"/>
          <w:szCs w:val="110"/>
        </w:rPr>
        <w:t>［</w:t>
      </w:r>
      <w:r>
        <w:rPr>
          <w:rFonts w:ascii="細明體_HKSCS" w:hAnsi="細明體_HKSCS" w:cs="細明體_HKSCS" w:eastAsia="細明體_HKSCS" w:hint="default"/>
          <w:spacing w:val="-181"/>
          <w:sz w:val="110"/>
          <w:szCs w:val="110"/>
        </w:rPr>
        <w:t> </w:t>
      </w:r>
      <w:r>
        <w:rPr>
          <w:rFonts w:ascii="細明體_HKSCS" w:hAnsi="細明體_HKSCS" w:cs="細明體_HKSCS" w:eastAsia="細明體_HKSCS" w:hint="default"/>
          <w:w w:val="511"/>
          <w:sz w:val="110"/>
          <w:szCs w:val="110"/>
        </w:rPr>
        <w:t>…</w:t>
      </w:r>
      <w:r>
        <w:rPr>
          <w:rFonts w:ascii="細明體_HKSCS" w:hAnsi="細明體_HKSCS" w:cs="細明體_HKSCS" w:eastAsia="細明體_HKSCS" w:hint="default"/>
          <w:sz w:val="110"/>
          <w:szCs w:val="110"/>
        </w:rPr>
      </w:r>
    </w:p>
    <w:p>
      <w:pPr>
        <w:spacing w:before="197"/>
        <w:ind w:left="405" w:right="498"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5.15</w:t>
      </w:r>
      <w:r>
        <w:rPr>
          <w:rFonts w:ascii="Times New Roman" w:hAnsi="Times New Roman" w:cs="Times New Roman" w:eastAsia="Times New Roman" w:hint="default"/>
          <w:spacing w:val="37"/>
          <w:w w:val="105"/>
          <w:sz w:val="19"/>
          <w:szCs w:val="19"/>
        </w:rPr>
        <w:t> </w:t>
      </w:r>
      <w:r>
        <w:rPr>
          <w:rFonts w:ascii="Times New Roman" w:hAnsi="Times New Roman" w:cs="Times New Roman" w:eastAsia="Times New Roman" w:hint="default"/>
          <w:w w:val="105"/>
          <w:sz w:val="24"/>
          <w:szCs w:val="24"/>
        </w:rPr>
        <w:t>C</w:t>
      </w:r>
      <w:r>
        <w:rPr>
          <w:rFonts w:ascii="細明體_HKSCS" w:hAnsi="細明體_HKSCS" w:cs="細明體_HKSCS" w:eastAsia="細明體_HKSCS" w:hint="default"/>
          <w:w w:val="105"/>
          <w:sz w:val="19"/>
          <w:szCs w:val="19"/>
        </w:rPr>
        <w:t>計算過程</w:t>
      </w:r>
      <w:r>
        <w:rPr>
          <w:rFonts w:ascii="細明體_HKSCS" w:hAnsi="細明體_HKSCS" w:cs="細明體_HKSCS" w:eastAsia="細明體_HKSCS" w:hint="default"/>
          <w:sz w:val="19"/>
          <w:szCs w:val="19"/>
        </w:rPr>
      </w:r>
    </w:p>
    <w:p>
      <w:pPr>
        <w:spacing w:line="240" w:lineRule="auto" w:before="13"/>
        <w:ind w:right="0"/>
        <w:rPr>
          <w:rFonts w:ascii="細明體_HKSCS" w:hAnsi="細明體_HKSCS" w:cs="細明體_HKSCS" w:eastAsia="細明體_HKSCS" w:hint="default"/>
          <w:sz w:val="17"/>
          <w:szCs w:val="17"/>
        </w:rPr>
      </w:pPr>
    </w:p>
    <w:p>
      <w:pPr>
        <w:spacing w:before="42"/>
        <w:ind w:left="1490"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上面的過程就是 </w:t>
      </w:r>
      <w:r>
        <w:rPr>
          <w:rFonts w:ascii="Times New Roman" w:hAnsi="Times New Roman" w:cs="Times New Roman" w:eastAsia="Times New Roman" w:hint="default"/>
          <w:w w:val="105"/>
          <w:sz w:val="19"/>
          <w:szCs w:val="19"/>
        </w:rPr>
        <w:t>LSTM </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spacing w:val="-4"/>
          <w:w w:val="105"/>
          <w:sz w:val="19"/>
          <w:szCs w:val="19"/>
        </w:rPr>
        <w:t>中的輸入門和遺忘門，最後介紹輸出門。</w:t>
      </w:r>
      <w:r>
        <w:rPr>
          <w:rFonts w:ascii="細明體_HKSCS" w:hAnsi="細明體_HKSCS" w:cs="細明體_HKSCS" w:eastAsia="細明體_HKSCS" w:hint="default"/>
          <w:spacing w:val="-4"/>
          <w:sz w:val="19"/>
          <w:szCs w:val="19"/>
        </w:rPr>
      </w:r>
    </w:p>
    <w:p>
      <w:pPr>
        <w:spacing w:before="134"/>
        <w:ind w:left="1511"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1"/>
          <w:sz w:val="19"/>
          <w:szCs w:val="19"/>
        </w:rPr>
        <w:t>目前時</w:t>
      </w:r>
      <w:r>
        <w:rPr>
          <w:rFonts w:ascii="細明體_HKSCS" w:hAnsi="細明體_HKSCS" w:cs="細明體_HKSCS" w:eastAsia="細明體_HKSCS" w:hint="default"/>
          <w:spacing w:val="20"/>
          <w:w w:val="111"/>
          <w:sz w:val="19"/>
          <w:szCs w:val="19"/>
        </w:rPr>
        <w:t>刻</w:t>
      </w:r>
      <w:r>
        <w:rPr>
          <w:rFonts w:ascii="Arial" w:hAnsi="Arial" w:cs="Arial" w:eastAsia="Arial" w:hint="default"/>
          <w:w w:val="155"/>
          <w:sz w:val="18"/>
          <w:szCs w:val="18"/>
        </w:rPr>
        <w:t>t</w:t>
      </w:r>
      <w:r>
        <w:rPr>
          <w:rFonts w:ascii="Arial" w:hAnsi="Arial" w:cs="Arial" w:eastAsia="Arial" w:hint="default"/>
          <w:spacing w:val="-6"/>
          <w:sz w:val="18"/>
          <w:szCs w:val="18"/>
        </w:rPr>
        <w:t> </w:t>
      </w:r>
      <w:r>
        <w:rPr>
          <w:rFonts w:ascii="細明體_HKSCS" w:hAnsi="細明體_HKSCS" w:cs="細明體_HKSCS" w:eastAsia="細明體_HKSCS" w:hint="default"/>
          <w:w w:val="112"/>
          <w:sz w:val="19"/>
          <w:szCs w:val="19"/>
        </w:rPr>
        <w:t>的網路輸出</w:t>
      </w:r>
      <w:r>
        <w:rPr>
          <w:rFonts w:ascii="細明體_HKSCS" w:hAnsi="細明體_HKSCS" w:cs="細明體_HKSCS" w:eastAsia="細明體_HKSCS" w:hint="default"/>
          <w:spacing w:val="-43"/>
          <w:sz w:val="19"/>
          <w:szCs w:val="19"/>
        </w:rPr>
        <w:t> </w:t>
      </w:r>
      <w:r>
        <w:rPr>
          <w:rFonts w:ascii="Times New Roman" w:hAnsi="Times New Roman" w:cs="Times New Roman" w:eastAsia="Times New Roman" w:hint="default"/>
          <w:i/>
          <w:spacing w:val="-3"/>
          <w:w w:val="103"/>
          <w:sz w:val="20"/>
          <w:szCs w:val="20"/>
        </w:rPr>
        <w:t>h</w:t>
      </w:r>
      <w:r>
        <w:rPr>
          <w:rFonts w:ascii="細明體_HKSCS" w:hAnsi="細明體_HKSCS" w:cs="細明體_HKSCS" w:eastAsia="細明體_HKSCS" w:hint="default"/>
          <w:spacing w:val="-187"/>
          <w:w w:val="101"/>
          <w:sz w:val="27"/>
          <w:szCs w:val="27"/>
        </w:rPr>
        <w:t>，</w:t>
      </w:r>
      <w:r>
        <w:rPr>
          <w:rFonts w:ascii="細明體_HKSCS" w:hAnsi="細明體_HKSCS" w:cs="細明體_HKSCS" w:eastAsia="細明體_HKSCS" w:hint="default"/>
          <w:w w:val="113"/>
          <w:sz w:val="19"/>
          <w:szCs w:val="19"/>
        </w:rPr>
        <w:t>取決於</w:t>
      </w:r>
      <w:r>
        <w:rPr>
          <w:rFonts w:ascii="細明體_HKSCS" w:hAnsi="細明體_HKSCS" w:cs="細明體_HKSCS" w:eastAsia="細明體_HKSCS" w:hint="default"/>
          <w:spacing w:val="-2"/>
          <w:w w:val="113"/>
          <w:sz w:val="19"/>
          <w:szCs w:val="19"/>
        </w:rPr>
        <w:t>目</w:t>
      </w:r>
      <w:r>
        <w:rPr>
          <w:rFonts w:ascii="細明體_HKSCS" w:hAnsi="細明體_HKSCS" w:cs="細明體_HKSCS" w:eastAsia="細明體_HKSCS" w:hint="default"/>
          <w:w w:val="112"/>
          <w:sz w:val="19"/>
          <w:szCs w:val="19"/>
        </w:rPr>
        <w:t>前時刻</w:t>
      </w:r>
      <w:r>
        <w:rPr>
          <w:rFonts w:ascii="細明體_HKSCS" w:hAnsi="細明體_HKSCS" w:cs="細明體_HKSCS" w:eastAsia="細明體_HKSCS" w:hint="default"/>
          <w:spacing w:val="-50"/>
          <w:sz w:val="19"/>
          <w:szCs w:val="19"/>
        </w:rPr>
        <w:t> </w:t>
      </w:r>
      <w:r>
        <w:rPr>
          <w:rFonts w:ascii="Arial" w:hAnsi="Arial" w:cs="Arial" w:eastAsia="Arial" w:hint="default"/>
          <w:w w:val="155"/>
          <w:sz w:val="18"/>
          <w:szCs w:val="18"/>
        </w:rPr>
        <w:t>t</w:t>
      </w:r>
      <w:r>
        <w:rPr>
          <w:rFonts w:ascii="Arial" w:hAnsi="Arial" w:cs="Arial" w:eastAsia="Arial" w:hint="default"/>
          <w:spacing w:val="23"/>
          <w:sz w:val="18"/>
          <w:szCs w:val="18"/>
        </w:rPr>
        <w:t> </w:t>
      </w:r>
      <w:r>
        <w:rPr>
          <w:rFonts w:ascii="細明體_HKSCS" w:hAnsi="細明體_HKSCS" w:cs="細明體_HKSCS" w:eastAsia="細明體_HKSCS" w:hint="default"/>
          <w:w w:val="112"/>
          <w:sz w:val="19"/>
          <w:szCs w:val="19"/>
        </w:rPr>
        <w:t>的記憶狀態</w:t>
      </w:r>
      <w:r>
        <w:rPr>
          <w:rFonts w:ascii="細明體_HKSCS" w:hAnsi="細明體_HKSCS" w:cs="細明體_HKSCS" w:eastAsia="細明體_HKSCS" w:hint="default"/>
          <w:spacing w:val="-43"/>
          <w:sz w:val="19"/>
          <w:szCs w:val="19"/>
        </w:rPr>
        <w:t> </w:t>
      </w:r>
      <w:r>
        <w:rPr>
          <w:rFonts w:ascii="Times New Roman" w:hAnsi="Times New Roman" w:cs="Times New Roman" w:eastAsia="Times New Roman" w:hint="default"/>
          <w:spacing w:val="18"/>
          <w:w w:val="109"/>
          <w:sz w:val="26"/>
          <w:szCs w:val="26"/>
        </w:rPr>
        <w:t>C</w:t>
      </w:r>
      <w:r>
        <w:rPr>
          <w:rFonts w:ascii="細明體_HKSCS" w:hAnsi="細明體_HKSCS" w:cs="細明體_HKSCS" w:eastAsia="細明體_HKSCS" w:hint="default"/>
          <w:w w:val="120"/>
          <w:sz w:val="19"/>
          <w:szCs w:val="19"/>
        </w:rPr>
        <w:t>和</w:t>
      </w:r>
      <w:r>
        <w:rPr>
          <w:rFonts w:ascii="細明體_HKSCS" w:hAnsi="細明體_HKSCS" w:cs="細明體_HKSCS" w:eastAsia="細明體_HKSCS" w:hint="default"/>
          <w:spacing w:val="-64"/>
          <w:sz w:val="19"/>
          <w:szCs w:val="19"/>
        </w:rPr>
        <w:t> </w:t>
      </w:r>
      <w:r>
        <w:rPr>
          <w:rFonts w:ascii="Arial" w:hAnsi="Arial" w:cs="Arial" w:eastAsia="Arial" w:hint="default"/>
          <w:w w:val="103"/>
          <w:sz w:val="24"/>
          <w:szCs w:val="24"/>
        </w:rPr>
        <w:t>r</w:t>
      </w:r>
      <w:r>
        <w:rPr>
          <w:rFonts w:ascii="Arial" w:hAnsi="Arial" w:cs="Arial" w:eastAsia="Arial" w:hint="default"/>
          <w:spacing w:val="-35"/>
          <w:sz w:val="24"/>
          <w:szCs w:val="24"/>
        </w:rPr>
        <w:t> </w:t>
      </w:r>
      <w:r>
        <w:rPr>
          <w:rFonts w:ascii="細明體_HKSCS" w:hAnsi="細明體_HKSCS" w:cs="細明體_HKSCS" w:eastAsia="細明體_HKSCS" w:hint="default"/>
          <w:w w:val="111"/>
          <w:sz w:val="19"/>
          <w:szCs w:val="19"/>
        </w:rPr>
        <w:t>時刻的輸入</w:t>
      </w:r>
      <w:r>
        <w:rPr>
          <w:rFonts w:ascii="細明體_HKSCS" w:hAnsi="細明體_HKSCS" w:cs="細明體_HKSCS" w:eastAsia="細明體_HKSCS" w:hint="default"/>
          <w:sz w:val="19"/>
          <w:szCs w:val="19"/>
        </w:rPr>
      </w:r>
    </w:p>
    <w:p>
      <w:pPr>
        <w:spacing w:before="85"/>
        <w:ind w:left="1065" w:right="-126" w:firstLine="0"/>
        <w:jc w:val="left"/>
        <w:rPr>
          <w:rFonts w:ascii="細明體_HKSCS" w:hAnsi="細明體_HKSCS" w:cs="細明體_HKSCS" w:eastAsia="細明體_HKSCS" w:hint="default"/>
          <w:sz w:val="19"/>
          <w:szCs w:val="19"/>
        </w:rPr>
      </w:pPr>
      <w:r>
        <w:rPr/>
        <w:pict>
          <v:shape style="position:absolute;margin-left:99pt;margin-top:32.429058pt;width:125.28pt;height:82.08pt;mso-position-horizontal-relative:page;mso-position-vertical-relative:paragraph;z-index:-464488" type="#_x0000_t75" stroked="false">
            <v:imagedata r:id="rId361" o:title=""/>
          </v:shape>
        </w:pict>
      </w:r>
      <w:r>
        <w:rPr>
          <w:rFonts w:ascii="細明體_HKSCS" w:hAnsi="細明體_HKSCS" w:cs="細明體_HKSCS" w:eastAsia="細明體_HKSCS" w:hint="default"/>
          <w:w w:val="112"/>
          <w:sz w:val="15"/>
          <w:szCs w:val="15"/>
        </w:rPr>
        <w:t>冉</w:t>
      </w:r>
      <w:r>
        <w:rPr>
          <w:rFonts w:ascii="細明體_HKSCS" w:hAnsi="細明體_HKSCS" w:cs="細明體_HKSCS" w:eastAsia="細明體_HKSCS" w:hint="default"/>
          <w:spacing w:val="2"/>
          <w:w w:val="112"/>
          <w:sz w:val="15"/>
          <w:szCs w:val="15"/>
        </w:rPr>
        <w:t>、</w:t>
      </w:r>
      <w:r>
        <w:rPr>
          <w:rFonts w:ascii="Arial" w:hAnsi="Arial" w:cs="Arial" w:eastAsia="Arial" w:hint="default"/>
          <w:w w:val="155"/>
          <w:sz w:val="18"/>
          <w:szCs w:val="18"/>
        </w:rPr>
        <w:t>t</w:t>
      </w:r>
      <w:r>
        <w:rPr>
          <w:rFonts w:ascii="Arial" w:hAnsi="Arial" w:cs="Arial" w:eastAsia="Arial" w:hint="default"/>
          <w:sz w:val="18"/>
          <w:szCs w:val="18"/>
        </w:rPr>
        <w:t>  </w:t>
      </w:r>
      <w:r>
        <w:rPr>
          <w:rFonts w:ascii="Arial" w:hAnsi="Arial" w:cs="Arial" w:eastAsia="Arial" w:hint="default"/>
          <w:spacing w:val="2"/>
          <w:sz w:val="18"/>
          <w:szCs w:val="18"/>
        </w:rPr>
        <w:t> </w:t>
      </w:r>
      <w:r>
        <w:rPr>
          <w:rFonts w:ascii="Times New Roman" w:hAnsi="Times New Roman" w:cs="Times New Roman" w:eastAsia="Times New Roman" w:hint="default"/>
          <w:w w:val="147"/>
          <w:sz w:val="19"/>
          <w:szCs w:val="19"/>
        </w:rPr>
        <w:t>l</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106"/>
          <w:sz w:val="19"/>
          <w:szCs w:val="19"/>
        </w:rPr>
        <w:t>時刻的輸出</w:t>
      </w:r>
      <w:r>
        <w:rPr>
          <w:rFonts w:ascii="細明體_HKSCS" w:hAnsi="細明體_HKSCS" w:cs="細明體_HKSCS" w:eastAsia="細明體_HKSCS" w:hint="default"/>
          <w:spacing w:val="-37"/>
          <w:sz w:val="19"/>
          <w:szCs w:val="19"/>
        </w:rPr>
        <w:t> </w:t>
      </w:r>
      <w:r>
        <w:rPr>
          <w:rFonts w:ascii="Arial" w:hAnsi="Arial" w:cs="Arial" w:eastAsia="Arial" w:hint="default"/>
          <w:i/>
          <w:w w:val="90"/>
          <w:sz w:val="20"/>
          <w:szCs w:val="20"/>
        </w:rPr>
        <w:t>h,</w:t>
      </w:r>
      <w:r>
        <w:rPr>
          <w:rFonts w:ascii="Arial" w:hAnsi="Arial" w:cs="Arial" w:eastAsia="Arial" w:hint="default"/>
          <w:i/>
          <w:sz w:val="20"/>
          <w:szCs w:val="20"/>
        </w:rPr>
        <w:t>  </w:t>
      </w:r>
      <w:r>
        <w:rPr>
          <w:rFonts w:ascii="Arial" w:hAnsi="Arial" w:cs="Arial" w:eastAsia="Arial" w:hint="default"/>
          <w:i/>
          <w:spacing w:val="-24"/>
          <w:sz w:val="20"/>
          <w:szCs w:val="20"/>
        </w:rPr>
        <w:t> </w:t>
      </w:r>
      <w:r>
        <w:rPr>
          <w:rFonts w:ascii="Times New Roman" w:hAnsi="Times New Roman" w:cs="Times New Roman" w:eastAsia="Times New Roman" w:hint="default"/>
          <w:spacing w:val="12"/>
          <w:w w:val="128"/>
          <w:sz w:val="19"/>
          <w:szCs w:val="19"/>
        </w:rPr>
        <w:t>1</w:t>
      </w:r>
      <w:r>
        <w:rPr>
          <w:rFonts w:ascii="細明體_HKSCS" w:hAnsi="細明體_HKSCS" w:cs="細明體_HKSCS" w:eastAsia="細明體_HKSCS" w:hint="default"/>
          <w:spacing w:val="-240"/>
          <w:w w:val="174"/>
          <w:sz w:val="19"/>
          <w:szCs w:val="19"/>
        </w:rPr>
        <w:t>，</w:t>
      </w:r>
      <w:r>
        <w:rPr>
          <w:rFonts w:ascii="細明體_HKSCS" w:hAnsi="細明體_HKSCS" w:cs="細明體_HKSCS" w:eastAsia="細明體_HKSCS" w:hint="default"/>
          <w:w w:val="108"/>
          <w:sz w:val="19"/>
          <w:szCs w:val="19"/>
        </w:rPr>
        <w:t>實</w:t>
      </w:r>
      <w:r>
        <w:rPr>
          <w:rFonts w:ascii="細明體_HKSCS" w:hAnsi="細明體_HKSCS" w:cs="細明體_HKSCS" w:eastAsia="細明體_HKSCS" w:hint="default"/>
          <w:spacing w:val="-8"/>
          <w:w w:val="108"/>
          <w:sz w:val="19"/>
          <w:szCs w:val="19"/>
        </w:rPr>
        <w:t>際</w:t>
      </w:r>
      <w:r>
        <w:rPr>
          <w:rFonts w:ascii="細明體_HKSCS" w:hAnsi="細明體_HKSCS" w:cs="細明體_HKSCS" w:eastAsia="細明體_HKSCS" w:hint="default"/>
          <w:w w:val="108"/>
          <w:sz w:val="19"/>
          <w:szCs w:val="19"/>
        </w:rPr>
        <w:t>的計</w:t>
      </w:r>
      <w:r>
        <w:rPr>
          <w:rFonts w:ascii="細明體_HKSCS" w:hAnsi="細明體_HKSCS" w:cs="細明體_HKSCS" w:eastAsia="細明體_HKSCS" w:hint="default"/>
          <w:spacing w:val="-18"/>
          <w:w w:val="108"/>
          <w:sz w:val="19"/>
          <w:szCs w:val="19"/>
        </w:rPr>
        <w:t>算</w:t>
      </w:r>
      <w:r>
        <w:rPr>
          <w:rFonts w:ascii="細明體_HKSCS" w:hAnsi="細明體_HKSCS" w:cs="細明體_HKSCS" w:eastAsia="細明體_HKSCS" w:hint="default"/>
          <w:w w:val="110"/>
          <w:sz w:val="19"/>
          <w:szCs w:val="19"/>
        </w:rPr>
        <w:t>過程</w:t>
      </w:r>
      <w:r>
        <w:rPr>
          <w:rFonts w:ascii="細明體_HKSCS" w:hAnsi="細明體_HKSCS" w:cs="細明體_HKSCS" w:eastAsia="細明體_HKSCS" w:hint="default"/>
          <w:spacing w:val="-8"/>
          <w:w w:val="110"/>
          <w:sz w:val="19"/>
          <w:szCs w:val="19"/>
        </w:rPr>
        <w:t>如</w:t>
      </w:r>
      <w:r>
        <w:rPr>
          <w:rFonts w:ascii="細明體_HKSCS" w:hAnsi="細明體_HKSCS" w:cs="細明體_HKSCS" w:eastAsia="細明體_HKSCS" w:hint="default"/>
          <w:w w:val="114"/>
          <w:sz w:val="19"/>
          <w:szCs w:val="19"/>
        </w:rPr>
        <w:t>圖</w:t>
      </w:r>
      <w:r>
        <w:rPr>
          <w:rFonts w:ascii="細明體_HKSCS" w:hAnsi="細明體_HKSCS" w:cs="細明體_HKSCS" w:eastAsia="細明體_HKSCS" w:hint="default"/>
          <w:spacing w:val="-60"/>
          <w:sz w:val="19"/>
          <w:szCs w:val="19"/>
        </w:rPr>
        <w:t> </w:t>
      </w:r>
      <w:r>
        <w:rPr>
          <w:rFonts w:ascii="Times New Roman" w:hAnsi="Times New Roman" w:cs="Times New Roman" w:eastAsia="Times New Roman" w:hint="default"/>
          <w:w w:val="105"/>
          <w:sz w:val="19"/>
          <w:szCs w:val="19"/>
        </w:rPr>
        <w:t>5.16</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07"/>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1"/>
          <w:szCs w:val="21"/>
        </w:rPr>
      </w:pPr>
    </w:p>
    <w:p>
      <w:pPr>
        <w:spacing w:line="330" w:lineRule="exact" w:before="0"/>
        <w:ind w:left="4895" w:right="-126"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11"/>
          <w:sz w:val="19"/>
          <w:szCs w:val="19"/>
        </w:rPr>
        <w:t>o,</w:t>
      </w:r>
      <w:r>
        <w:rPr>
          <w:rFonts w:ascii="Times New Roman" w:hAnsi="Times New Roman" w:cs="Times New Roman" w:eastAsia="Times New Roman" w:hint="default"/>
          <w:i/>
          <w:spacing w:val="-5"/>
          <w:sz w:val="19"/>
          <w:szCs w:val="19"/>
        </w:rPr>
        <w:t> </w:t>
      </w:r>
      <w:r>
        <w:rPr>
          <w:rFonts w:ascii="細明體_HKSCS" w:hAnsi="細明體_HKSCS" w:cs="細明體_HKSCS" w:eastAsia="細明體_HKSCS" w:hint="default"/>
          <w:spacing w:val="-2"/>
          <w:w w:val="79"/>
          <w:sz w:val="23"/>
          <w:szCs w:val="23"/>
        </w:rPr>
        <w:t>＝</w:t>
      </w:r>
      <w:r>
        <w:rPr>
          <w:rFonts w:ascii="Times New Roman" w:hAnsi="Times New Roman" w:cs="Times New Roman" w:eastAsia="Times New Roman" w:hint="default"/>
          <w:spacing w:val="25"/>
          <w:w w:val="110"/>
          <w:sz w:val="21"/>
          <w:szCs w:val="21"/>
        </w:rPr>
        <w:t>σ</w:t>
      </w:r>
      <w:r>
        <w:rPr>
          <w:rFonts w:ascii="細明體_HKSCS" w:hAnsi="細明體_HKSCS" w:cs="細明體_HKSCS" w:eastAsia="細明體_HKSCS" w:hint="default"/>
          <w:w w:val="50"/>
          <w:sz w:val="20"/>
          <w:szCs w:val="20"/>
        </w:rPr>
        <w:t>（師已</w:t>
      </w:r>
      <w:r>
        <w:rPr>
          <w:rFonts w:ascii="細明體_HKSCS" w:hAnsi="細明體_HKSCS" w:cs="細明體_HKSCS" w:eastAsia="細明體_HKSCS" w:hint="default"/>
          <w:spacing w:val="-4"/>
          <w:sz w:val="20"/>
          <w:szCs w:val="20"/>
        </w:rPr>
        <w:t> </w:t>
      </w:r>
      <w:r>
        <w:rPr>
          <w:rFonts w:ascii="細明體_HKSCS" w:hAnsi="細明體_HKSCS" w:cs="細明體_HKSCS" w:eastAsia="細明體_HKSCS" w:hint="default"/>
          <w:w w:val="14"/>
          <w:sz w:val="20"/>
          <w:szCs w:val="20"/>
        </w:rPr>
        <w:t>［</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w w:val="171"/>
          <w:sz w:val="14"/>
          <w:szCs w:val="14"/>
        </w:rPr>
        <w:t>ht</w:t>
      </w:r>
      <w:r>
        <w:rPr>
          <w:rFonts w:ascii="Times New Roman" w:hAnsi="Times New Roman" w:cs="Times New Roman" w:eastAsia="Times New Roman" w:hint="default"/>
          <w:spacing w:val="6"/>
          <w:w w:val="171"/>
          <w:sz w:val="14"/>
          <w:szCs w:val="14"/>
        </w:rPr>
        <w:t>-</w:t>
      </w:r>
      <w:r>
        <w:rPr>
          <w:rFonts w:ascii="Times New Roman" w:hAnsi="Times New Roman" w:cs="Times New Roman" w:eastAsia="Times New Roman" w:hint="default"/>
          <w:spacing w:val="-16"/>
          <w:w w:val="135"/>
          <w:sz w:val="14"/>
          <w:szCs w:val="14"/>
        </w:rPr>
        <w:t>1</w:t>
      </w:r>
      <w:r>
        <w:rPr>
          <w:rFonts w:ascii="細明體_HKSCS" w:hAnsi="細明體_HKSCS" w:cs="細明體_HKSCS" w:eastAsia="細明體_HKSCS" w:hint="default"/>
          <w:spacing w:val="-240"/>
          <w:w w:val="117"/>
          <w:sz w:val="26"/>
          <w:szCs w:val="26"/>
        </w:rPr>
        <w:t>’</w:t>
      </w:r>
      <w:r>
        <w:rPr>
          <w:rFonts w:ascii="細明體_HKSCS" w:hAnsi="細明體_HKSCS" w:cs="細明體_HKSCS" w:eastAsia="細明體_HKSCS" w:hint="default"/>
          <w:w w:val="42"/>
          <w:sz w:val="26"/>
          <w:szCs w:val="26"/>
        </w:rPr>
        <w:t>的﹞</w:t>
      </w:r>
      <w:r>
        <w:rPr>
          <w:rFonts w:ascii="細明體_HKSCS" w:hAnsi="細明體_HKSCS" w:cs="細明體_HKSCS" w:eastAsia="細明體_HKSCS" w:hint="default"/>
          <w:spacing w:val="-25"/>
          <w:sz w:val="26"/>
          <w:szCs w:val="26"/>
        </w:rPr>
        <w:t> </w:t>
      </w:r>
      <w:r>
        <w:rPr>
          <w:rFonts w:ascii="細明體_HKSCS" w:hAnsi="細明體_HKSCS" w:cs="細明體_HKSCS" w:eastAsia="細明體_HKSCS" w:hint="default"/>
          <w:w w:val="72"/>
          <w:sz w:val="26"/>
          <w:szCs w:val="26"/>
        </w:rPr>
        <w:t>＋</w:t>
      </w:r>
      <w:r>
        <w:rPr>
          <w:rFonts w:ascii="細明體_HKSCS" w:hAnsi="細明體_HKSCS" w:cs="細明體_HKSCS" w:eastAsia="細明體_HKSCS" w:hint="default"/>
          <w:spacing w:val="-73"/>
          <w:sz w:val="26"/>
          <w:szCs w:val="26"/>
        </w:rPr>
        <w:t> </w:t>
      </w:r>
      <w:r>
        <w:rPr>
          <w:rFonts w:ascii="Times New Roman" w:hAnsi="Times New Roman" w:cs="Times New Roman" w:eastAsia="Times New Roman" w:hint="default"/>
          <w:i/>
          <w:w w:val="76"/>
          <w:sz w:val="19"/>
          <w:szCs w:val="19"/>
        </w:rPr>
        <w:t>b</w:t>
      </w:r>
      <w:r>
        <w:rPr>
          <w:rFonts w:ascii="Times New Roman" w:hAnsi="Times New Roman" w:cs="Times New Roman" w:eastAsia="Times New Roman" w:hint="default"/>
          <w:i/>
          <w:spacing w:val="14"/>
          <w:w w:val="76"/>
          <w:sz w:val="19"/>
          <w:szCs w:val="19"/>
        </w:rPr>
        <w:t>o</w:t>
      </w:r>
      <w:r>
        <w:rPr>
          <w:rFonts w:ascii="Times New Roman" w:hAnsi="Times New Roman" w:cs="Times New Roman" w:eastAsia="Times New Roman" w:hint="default"/>
          <w:i/>
          <w:w w:val="58"/>
          <w:sz w:val="19"/>
          <w:szCs w:val="19"/>
        </w:rPr>
        <w:t>)</w:t>
      </w:r>
      <w:r>
        <w:rPr>
          <w:rFonts w:ascii="Times New Roman" w:hAnsi="Times New Roman" w:cs="Times New Roman" w:eastAsia="Times New Roman" w:hint="default"/>
          <w:sz w:val="19"/>
          <w:szCs w:val="19"/>
        </w:rPr>
      </w:r>
    </w:p>
    <w:p>
      <w:pPr>
        <w:spacing w:line="323" w:lineRule="exact" w:before="0"/>
        <w:ind w:left="4881" w:right="-126" w:firstLine="0"/>
        <w:jc w:val="left"/>
        <w:rPr>
          <w:rFonts w:ascii="Times New Roman" w:hAnsi="Times New Roman" w:cs="Times New Roman" w:eastAsia="Times New Roman" w:hint="default"/>
          <w:sz w:val="19"/>
          <w:szCs w:val="19"/>
        </w:rPr>
      </w:pPr>
      <w:r>
        <w:rPr>
          <w:rFonts w:ascii="Arial" w:hAnsi="Arial" w:cs="Arial" w:eastAsia="Arial" w:hint="default"/>
          <w:i/>
          <w:sz w:val="18"/>
          <w:szCs w:val="18"/>
        </w:rPr>
        <w:t>h, </w:t>
      </w:r>
      <w:r>
        <w:rPr>
          <w:rFonts w:ascii="Arial" w:hAnsi="Arial" w:cs="Arial" w:eastAsia="Arial" w:hint="default"/>
          <w:w w:val="115"/>
          <w:sz w:val="19"/>
          <w:szCs w:val="19"/>
        </w:rPr>
        <w:t>= </w:t>
      </w:r>
      <w:r>
        <w:rPr>
          <w:rFonts w:ascii="Times New Roman" w:hAnsi="Times New Roman" w:cs="Times New Roman" w:eastAsia="Times New Roman" w:hint="default"/>
          <w:i/>
          <w:sz w:val="29"/>
          <w:szCs w:val="29"/>
        </w:rPr>
        <w:t>o,</w:t>
      </w:r>
      <w:r>
        <w:rPr>
          <w:rFonts w:ascii="Times New Roman" w:hAnsi="Times New Roman" w:cs="Times New Roman" w:eastAsia="Times New Roman" w:hint="default"/>
          <w:i/>
          <w:spacing w:val="-52"/>
          <w:sz w:val="29"/>
          <w:szCs w:val="29"/>
        </w:rPr>
        <w:t> </w:t>
      </w:r>
      <w:r>
        <w:rPr>
          <w:rFonts w:ascii="Times New Roman" w:hAnsi="Times New Roman" w:cs="Times New Roman" w:eastAsia="Times New Roman" w:hint="default"/>
          <w:spacing w:val="4"/>
          <w:sz w:val="29"/>
          <w:szCs w:val="29"/>
        </w:rPr>
        <w:t>•</w:t>
      </w:r>
      <w:r>
        <w:rPr>
          <w:rFonts w:ascii="Times New Roman" w:hAnsi="Times New Roman" w:cs="Times New Roman" w:eastAsia="Times New Roman" w:hint="default"/>
          <w:spacing w:val="4"/>
          <w:sz w:val="19"/>
          <w:szCs w:val="19"/>
        </w:rPr>
        <w:t>tanh </w:t>
      </w:r>
      <w:r>
        <w:rPr>
          <w:rFonts w:ascii="Times New Roman" w:hAnsi="Times New Roman" w:cs="Times New Roman" w:eastAsia="Times New Roman" w:hint="default"/>
          <w:sz w:val="19"/>
          <w:szCs w:val="19"/>
        </w:rPr>
        <w:t>(C,)</w:t>
      </w:r>
    </w:p>
    <w:p>
      <w:pPr>
        <w:spacing w:line="240" w:lineRule="auto" w:before="5"/>
        <w:ind w:right="0"/>
        <w:rPr>
          <w:rFonts w:ascii="Times New Roman" w:hAnsi="Times New Roman" w:cs="Times New Roman" w:eastAsia="Times New Roman" w:hint="default"/>
          <w:sz w:val="25"/>
          <w:szCs w:val="25"/>
        </w:rPr>
      </w:pPr>
    </w:p>
    <w:p>
      <w:pPr>
        <w:spacing w:line="530" w:lineRule="atLeast" w:before="0"/>
        <w:ind w:left="1468" w:right="-126" w:firstLine="2059"/>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20"/>
          <w:sz w:val="19"/>
          <w:szCs w:val="19"/>
        </w:rPr>
        <w:t>圖 </w:t>
      </w:r>
      <w:r>
        <w:rPr>
          <w:rFonts w:ascii="Times New Roman" w:hAnsi="Times New Roman" w:cs="Times New Roman" w:eastAsia="Times New Roman" w:hint="default"/>
          <w:w w:val="120"/>
          <w:sz w:val="19"/>
          <w:szCs w:val="19"/>
        </w:rPr>
        <w:t>5.16 </w:t>
      </w:r>
      <w:r>
        <w:rPr>
          <w:rFonts w:ascii="Times New Roman" w:hAnsi="Times New Roman" w:cs="Times New Roman" w:eastAsia="Times New Roman" w:hint="default"/>
          <w:i/>
          <w:w w:val="120"/>
          <w:sz w:val="12"/>
          <w:szCs w:val="12"/>
        </w:rPr>
        <w:t>0 </w:t>
      </w:r>
      <w:r>
        <w:rPr>
          <w:rFonts w:ascii="細明體_HKSCS" w:hAnsi="細明體_HKSCS" w:cs="細明體_HKSCS" w:eastAsia="細明體_HKSCS" w:hint="default"/>
          <w:w w:val="120"/>
          <w:sz w:val="19"/>
          <w:szCs w:val="19"/>
        </w:rPr>
        <w:t>與 </w:t>
      </w:r>
      <w:r>
        <w:rPr>
          <w:rFonts w:ascii="Arial" w:hAnsi="Arial" w:cs="Arial" w:eastAsia="Arial" w:hint="default"/>
          <w:w w:val="120"/>
          <w:sz w:val="20"/>
          <w:szCs w:val="20"/>
        </w:rPr>
        <w:t>h </w:t>
      </w:r>
      <w:r>
        <w:rPr>
          <w:rFonts w:ascii="細明體_HKSCS" w:hAnsi="細明體_HKSCS" w:cs="細明體_HKSCS" w:eastAsia="細明體_HKSCS" w:hint="default"/>
          <w:w w:val="120"/>
          <w:sz w:val="19"/>
          <w:szCs w:val="19"/>
        </w:rPr>
        <w:t>的計算過程 </w:t>
      </w:r>
      <w:r>
        <w:rPr>
          <w:rFonts w:ascii="細明體_HKSCS" w:hAnsi="細明體_HKSCS" w:cs="細明體_HKSCS" w:eastAsia="細明體_HKSCS" w:hint="default"/>
          <w:w w:val="107"/>
          <w:sz w:val="19"/>
          <w:szCs w:val="19"/>
        </w:rPr>
        <w:t>首先使用類似計算記憶衰減係數的方法計算獲得輸出門的係數</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1"/>
          <w:sz w:val="19"/>
          <w:szCs w:val="19"/>
        </w:rPr>
        <w:t> </w:t>
      </w:r>
      <w:r>
        <w:rPr>
          <w:rFonts w:ascii="細明體_HKSCS" w:hAnsi="細明體_HKSCS" w:cs="細明體_HKSCS" w:eastAsia="細明體_HKSCS" w:hint="default"/>
          <w:spacing w:val="-397"/>
          <w:w w:val="204"/>
          <w:sz w:val="19"/>
          <w:szCs w:val="19"/>
        </w:rPr>
        <w:t>，</w:t>
      </w:r>
      <w:r>
        <w:rPr>
          <w:rFonts w:ascii="細明體_HKSCS" w:hAnsi="細明體_HKSCS" w:cs="細明體_HKSCS" w:eastAsia="細明體_HKSCS" w:hint="default"/>
          <w:w w:val="108"/>
          <w:sz w:val="19"/>
          <w:szCs w:val="19"/>
        </w:rPr>
        <w:t>這個係數</w:t>
      </w:r>
      <w:r>
        <w:rPr>
          <w:rFonts w:ascii="細明體_HKSCS" w:hAnsi="細明體_HKSCS" w:cs="細明體_HKSCS" w:eastAsia="細明體_HKSCS" w:hint="default"/>
          <w:sz w:val="19"/>
          <w:szCs w:val="19"/>
        </w:rPr>
      </w:r>
    </w:p>
    <w:p>
      <w:pPr>
        <w:spacing w:line="338" w:lineRule="auto" w:before="104"/>
        <w:ind w:left="1058" w:right="-126" w:hanging="8"/>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9"/>
          <w:sz w:val="19"/>
          <w:szCs w:val="19"/>
        </w:rPr>
        <w:t>決定了輸出的多少，最後網路的輸出由</w:t>
      </w:r>
      <w:r>
        <w:rPr>
          <w:rFonts w:ascii="細明體_HKSCS" w:hAnsi="細明體_HKSCS" w:cs="細明體_HKSCS" w:eastAsia="細明體_HKSCS" w:hint="default"/>
          <w:spacing w:val="-60"/>
          <w:w w:val="109"/>
          <w:sz w:val="19"/>
          <w:szCs w:val="19"/>
        </w:rPr>
        <w:t> </w:t>
      </w:r>
      <w:r>
        <w:rPr>
          <w:rFonts w:ascii="Times New Roman" w:hAnsi="Times New Roman" w:cs="Times New Roman" w:eastAsia="Times New Roman" w:hint="default"/>
          <w:i/>
          <w:spacing w:val="-4"/>
          <w:w w:val="114"/>
          <w:sz w:val="18"/>
          <w:szCs w:val="18"/>
        </w:rPr>
        <w:t>h,=o,</w:t>
      </w:r>
      <w:r>
        <w:rPr>
          <w:rFonts w:ascii="Arial" w:hAnsi="Arial" w:cs="Arial" w:eastAsia="Arial" w:hint="default"/>
          <w:spacing w:val="-4"/>
          <w:w w:val="114"/>
          <w:sz w:val="16"/>
          <w:szCs w:val="16"/>
        </w:rPr>
        <w:t>X</w:t>
      </w:r>
      <w:r>
        <w:rPr>
          <w:rFonts w:ascii="Arial" w:hAnsi="Arial" w:cs="Arial" w:eastAsia="Arial" w:hint="default"/>
          <w:spacing w:val="-17"/>
          <w:w w:val="114"/>
          <w:sz w:val="16"/>
          <w:szCs w:val="16"/>
        </w:rPr>
        <w:t> </w:t>
      </w:r>
      <w:r>
        <w:rPr>
          <w:rFonts w:ascii="Times New Roman" w:hAnsi="Times New Roman" w:cs="Times New Roman" w:eastAsia="Times New Roman" w:hint="default"/>
          <w:i/>
          <w:spacing w:val="-26"/>
          <w:w w:val="107"/>
          <w:sz w:val="18"/>
          <w:szCs w:val="18"/>
        </w:rPr>
        <w:t>tanh(C</w:t>
      </w:r>
      <w:r>
        <w:rPr>
          <w:rFonts w:ascii="細明體_HKSCS" w:hAnsi="細明體_HKSCS" w:cs="細明體_HKSCS" w:eastAsia="細明體_HKSCS" w:hint="default"/>
          <w:spacing w:val="-26"/>
          <w:w w:val="107"/>
          <w:sz w:val="15"/>
          <w:szCs w:val="15"/>
        </w:rPr>
        <w:t>，）</w:t>
      </w:r>
      <w:r>
        <w:rPr>
          <w:rFonts w:ascii="細明體_HKSCS" w:hAnsi="細明體_HKSCS" w:cs="細明體_HKSCS" w:eastAsia="細明體_HKSCS" w:hint="default"/>
          <w:spacing w:val="-43"/>
          <w:w w:val="107"/>
          <w:sz w:val="15"/>
          <w:szCs w:val="15"/>
        </w:rPr>
        <w:t> </w:t>
      </w:r>
      <w:r>
        <w:rPr>
          <w:rFonts w:ascii="細明體_HKSCS" w:hAnsi="細明體_HKSCS" w:cs="細明體_HKSCS" w:eastAsia="細明體_HKSCS" w:hint="default"/>
          <w:spacing w:val="-1"/>
          <w:w w:val="110"/>
          <w:sz w:val="19"/>
          <w:szCs w:val="19"/>
        </w:rPr>
        <w:t>獲得，這就是輸出門如何</w:t>
      </w:r>
      <w:r>
        <w:rPr>
          <w:rFonts w:ascii="細明體_HKSCS" w:hAnsi="細明體_HKSCS" w:cs="細明體_HKSCS" w:eastAsia="細明體_HKSCS" w:hint="default"/>
          <w:w w:val="110"/>
          <w:sz w:val="19"/>
          <w:szCs w:val="19"/>
        </w:rPr>
        <w:t>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10"/>
          <w:sz w:val="19"/>
          <w:szCs w:val="19"/>
        </w:rPr>
        <w:t>控制網路輸出的原理。</w:t>
      </w:r>
      <w:r>
        <w:rPr>
          <w:rFonts w:ascii="細明體_HKSCS" w:hAnsi="細明體_HKSCS" w:cs="細明體_HKSCS" w:eastAsia="細明體_HKSCS" w:hint="default"/>
          <w:sz w:val="19"/>
          <w:szCs w:val="19"/>
        </w:rPr>
      </w:r>
    </w:p>
    <w:p>
      <w:pPr>
        <w:spacing w:after="0" w:line="338" w:lineRule="auto"/>
        <w:jc w:val="left"/>
        <w:rPr>
          <w:rFonts w:ascii="細明體_HKSCS" w:hAnsi="細明體_HKSCS" w:cs="細明體_HKSCS" w:eastAsia="細明體_HKSCS" w:hint="default"/>
          <w:sz w:val="19"/>
          <w:szCs w:val="19"/>
        </w:rPr>
        <w:sectPr>
          <w:headerReference w:type="default" r:id="rId359"/>
          <w:headerReference w:type="even" r:id="rId360"/>
          <w:pgSz w:w="9470" w:h="13040"/>
          <w:pgMar w:header="553" w:footer="529" w:top="760" w:bottom="70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8"/>
          <w:szCs w:val="18"/>
        </w:rPr>
      </w:pPr>
    </w:p>
    <w:p>
      <w:pPr>
        <w:pStyle w:val="BodyText"/>
        <w:spacing w:line="331" w:lineRule="auto" w:before="38"/>
        <w:ind w:left="134" w:right="828" w:firstLine="403"/>
        <w:jc w:val="left"/>
      </w:pPr>
      <w:bookmarkStart w:name="img-Z19145344" w:id="3"/>
      <w:bookmarkEnd w:id="3"/>
      <w:r>
        <w:rPr/>
      </w:r>
      <w:r>
        <w:rPr>
          <w:w w:val="103"/>
        </w:rPr>
        <w:t>上面介紹了 </w:t>
      </w:r>
      <w:r>
        <w:rPr>
          <w:rFonts w:ascii="Times New Roman" w:hAnsi="Times New Roman" w:cs="Times New Roman" w:eastAsia="Times New Roman" w:hint="default"/>
          <w:w w:val="104"/>
          <w:sz w:val="19"/>
          <w:szCs w:val="19"/>
        </w:rPr>
        <w:t>LSTM </w:t>
      </w:r>
      <w:r>
        <w:rPr>
          <w:spacing w:val="-9"/>
          <w:w w:val="105"/>
        </w:rPr>
        <w:t>內部的網路結構和計算方式，它和傳統循環神經網路最大</w:t>
      </w:r>
      <w:r>
        <w:rPr>
          <w:w w:val="105"/>
        </w:rPr>
        <w:t> </w:t>
      </w:r>
      <w:r>
        <w:rPr>
          <w:w w:val="105"/>
        </w:rPr>
      </w:r>
      <w:r>
        <w:rPr>
          <w:w w:val="101"/>
        </w:rPr>
        <w:t>的不同在於它使用了輸入門 </w:t>
      </w:r>
      <w:r>
        <w:rPr>
          <w:spacing w:val="-6"/>
          <w:w w:val="103"/>
        </w:rPr>
        <w:t>、遺忘鬥和輸出門來控制網路實現長時記憶的功能</w:t>
      </w:r>
      <w:r>
        <w:rPr>
          <w:spacing w:val="-27"/>
          <w:w w:val="103"/>
        </w:rPr>
        <w:t> </w:t>
      </w:r>
      <w:r>
        <w:rPr>
          <w:w w:val="149"/>
        </w:rPr>
        <w:t>。 </w:t>
      </w:r>
      <w:r>
        <w:rPr>
          <w:w w:val="149"/>
        </w:rPr>
      </w:r>
      <w:r>
        <w:rPr>
          <w:w w:val="105"/>
        </w:rPr>
        <w:t>實際上在每篇使用</w:t>
      </w:r>
      <w:r>
        <w:rPr>
          <w:spacing w:val="-41"/>
          <w:w w:val="105"/>
        </w:rPr>
        <w:t> </w:t>
      </w:r>
      <w:r>
        <w:rPr>
          <w:rFonts w:ascii="Times New Roman" w:hAnsi="Times New Roman" w:cs="Times New Roman" w:eastAsia="Times New Roman" w:hint="default"/>
          <w:w w:val="104"/>
          <w:sz w:val="19"/>
          <w:szCs w:val="19"/>
        </w:rPr>
        <w:t>LSTM</w:t>
      </w:r>
      <w:r>
        <w:rPr>
          <w:rFonts w:ascii="Times New Roman" w:hAnsi="Times New Roman" w:cs="Times New Roman" w:eastAsia="Times New Roman" w:hint="default"/>
          <w:spacing w:val="-7"/>
          <w:w w:val="104"/>
          <w:sz w:val="19"/>
          <w:szCs w:val="19"/>
        </w:rPr>
        <w:t> </w:t>
      </w:r>
      <w:r>
        <w:rPr>
          <w:w w:val="106"/>
        </w:rPr>
        <w:t>的論文中</w:t>
      </w:r>
      <w:r>
        <w:rPr>
          <w:spacing w:val="-54"/>
          <w:w w:val="106"/>
        </w:rPr>
        <w:t> </w:t>
      </w:r>
      <w:r>
        <w:rPr>
          <w:spacing w:val="-13"/>
          <w:w w:val="111"/>
        </w:rPr>
        <w:t>，作者都使用了和標準</w:t>
      </w:r>
      <w:r>
        <w:rPr>
          <w:spacing w:val="-54"/>
          <w:w w:val="111"/>
        </w:rPr>
        <w:t> </w:t>
      </w:r>
      <w:r>
        <w:rPr>
          <w:rFonts w:ascii="Times New Roman" w:hAnsi="Times New Roman" w:cs="Times New Roman" w:eastAsia="Times New Roman" w:hint="default"/>
          <w:w w:val="104"/>
          <w:sz w:val="19"/>
          <w:szCs w:val="19"/>
        </w:rPr>
        <w:t>LSTM</w:t>
      </w:r>
      <w:r>
        <w:rPr>
          <w:rFonts w:ascii="Times New Roman" w:hAnsi="Times New Roman" w:cs="Times New Roman" w:eastAsia="Times New Roman" w:hint="default"/>
          <w:spacing w:val="-1"/>
          <w:w w:val="104"/>
          <w:sz w:val="19"/>
          <w:szCs w:val="19"/>
        </w:rPr>
        <w:t> </w:t>
      </w:r>
      <w:r>
        <w:rPr>
          <w:w w:val="103"/>
        </w:rPr>
        <w:t>稍微不同的版 </w:t>
      </w:r>
      <w:r>
        <w:rPr>
          <w:spacing w:val="-1"/>
          <w:w w:val="101"/>
        </w:rPr>
        <w:t>本，這些變式的網路結構並不存在哪一個是最好的說法，</w:t>
      </w:r>
      <w:r>
        <w:rPr>
          <w:w w:val="101"/>
        </w:rPr>
        <w:t> </w:t>
      </w:r>
      <w:r>
        <w:rPr>
          <w:w w:val="101"/>
        </w:rPr>
        <w:t>針對特定的工作 </w:t>
      </w:r>
      <w:r>
        <w:rPr>
          <w:spacing w:val="-46"/>
          <w:w w:val="122"/>
        </w:rPr>
        <w:t>，特定</w:t>
      </w:r>
      <w:r>
        <w:rPr>
          <w:w w:val="122"/>
        </w:rPr>
        <w:t> </w:t>
      </w:r>
      <w:r>
        <w:rPr>
          <w:w w:val="122"/>
        </w:rPr>
      </w:r>
      <w:r>
        <w:rPr>
          <w:w w:val="110"/>
        </w:rPr>
        <w:t>的網路結構常常表現得更好。</w:t>
      </w:r>
      <w:r>
        <w:rPr/>
      </w:r>
    </w:p>
    <w:p>
      <w:pPr>
        <w:spacing w:before="130"/>
        <w:ind w:left="544" w:right="-9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z w:val="20"/>
          <w:szCs w:val="20"/>
        </w:rPr>
        <w:t>接下來介紹和 </w:t>
      </w:r>
      <w:r>
        <w:rPr>
          <w:rFonts w:ascii="Times New Roman" w:hAnsi="Times New Roman" w:cs="Times New Roman" w:eastAsia="Times New Roman" w:hint="default"/>
          <w:sz w:val="19"/>
          <w:szCs w:val="19"/>
        </w:rPr>
        <w:t>LSTM  </w:t>
      </w:r>
      <w:r>
        <w:rPr>
          <w:rFonts w:ascii="細明體_HKSCS" w:hAnsi="細明體_HKSCS" w:cs="細明體_HKSCS" w:eastAsia="細明體_HKSCS" w:hint="default"/>
          <w:spacing w:val="-7"/>
          <w:sz w:val="20"/>
          <w:szCs w:val="20"/>
        </w:rPr>
        <w:t>比，具有更大區別的網路結構一－</w:t>
      </w:r>
      <w:r>
        <w:rPr>
          <w:rFonts w:ascii="Times New Roman" w:hAnsi="Times New Roman" w:cs="Times New Roman" w:eastAsia="Times New Roman" w:hint="default"/>
          <w:spacing w:val="-7"/>
          <w:sz w:val="19"/>
          <w:szCs w:val="19"/>
        </w:rPr>
        <w:t>GRU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sz w:val="19"/>
          <w:szCs w:val="19"/>
        </w:rPr>
        <w:t>0</w:t>
      </w: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17"/>
          <w:szCs w:val="17"/>
        </w:rPr>
      </w:pPr>
    </w:p>
    <w:p>
      <w:pPr>
        <w:numPr>
          <w:ilvl w:val="2"/>
          <w:numId w:val="87"/>
        </w:numPr>
        <w:tabs>
          <w:tab w:pos="992" w:val="left" w:leader="none"/>
        </w:tabs>
        <w:spacing w:before="0"/>
        <w:ind w:left="991" w:right="0" w:hanging="857"/>
        <w:jc w:val="left"/>
        <w:rPr>
          <w:rFonts w:ascii="Arial" w:hAnsi="Arial" w:cs="Arial" w:eastAsia="Arial" w:hint="default"/>
          <w:sz w:val="25"/>
          <w:szCs w:val="25"/>
        </w:rPr>
      </w:pPr>
      <w:r>
        <w:rPr>
          <w:rFonts w:ascii="Arial"/>
          <w:w w:val="105"/>
          <w:sz w:val="25"/>
        </w:rPr>
        <w:t>GRU</w:t>
      </w:r>
      <w:r>
        <w:rPr>
          <w:rFonts w:ascii="Arial"/>
          <w:sz w:val="25"/>
        </w:rPr>
      </w:r>
    </w:p>
    <w:p>
      <w:pPr>
        <w:spacing w:line="240" w:lineRule="auto" w:before="11"/>
        <w:ind w:right="0"/>
        <w:rPr>
          <w:rFonts w:ascii="Arial" w:hAnsi="Arial" w:cs="Arial" w:eastAsia="Arial" w:hint="default"/>
          <w:sz w:val="19"/>
          <w:szCs w:val="19"/>
        </w:rPr>
      </w:pPr>
    </w:p>
    <w:p>
      <w:pPr>
        <w:spacing w:line="278" w:lineRule="auto" w:before="0"/>
        <w:ind w:left="120" w:right="1031"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GRU </w:t>
      </w:r>
      <w:r>
        <w:rPr>
          <w:rFonts w:ascii="細明體_HKSCS" w:hAnsi="細明體_HKSCS" w:cs="細明體_HKSCS" w:eastAsia="細明體_HKSCS" w:hint="default"/>
          <w:sz w:val="20"/>
          <w:szCs w:val="20"/>
        </w:rPr>
        <w:t>是 </w:t>
      </w:r>
      <w:r>
        <w:rPr>
          <w:rFonts w:ascii="Times New Roman" w:hAnsi="Times New Roman" w:cs="Times New Roman" w:eastAsia="Times New Roman" w:hint="default"/>
          <w:sz w:val="19"/>
          <w:szCs w:val="19"/>
        </w:rPr>
        <w:t>Gated Recurrent Unit </w:t>
      </w:r>
      <w:r>
        <w:rPr>
          <w:rFonts w:ascii="細明體_HKSCS" w:hAnsi="細明體_HKSCS" w:cs="細明體_HKSCS" w:eastAsia="細明體_HKSCS" w:hint="default"/>
          <w:spacing w:val="3"/>
          <w:sz w:val="20"/>
          <w:szCs w:val="20"/>
        </w:rPr>
        <w:t>的縮寫，由</w:t>
      </w:r>
      <w:r>
        <w:rPr>
          <w:rFonts w:ascii="Times New Roman" w:hAnsi="Times New Roman" w:cs="Times New Roman" w:eastAsia="Times New Roman" w:hint="default"/>
          <w:spacing w:val="3"/>
          <w:sz w:val="19"/>
          <w:szCs w:val="19"/>
        </w:rPr>
        <w:t>Ch </w:t>
      </w:r>
      <w:r>
        <w:rPr>
          <w:rFonts w:ascii="細明體_HKSCS" w:hAnsi="細明體_HKSCS" w:cs="細明體_HKSCS" w:eastAsia="細明體_HKSCS" w:hint="default"/>
          <w:sz w:val="20"/>
          <w:szCs w:val="20"/>
        </w:rPr>
        <w:t>在 </w:t>
      </w:r>
      <w:r>
        <w:rPr>
          <w:rFonts w:ascii="Times New Roman" w:hAnsi="Times New Roman" w:cs="Times New Roman" w:eastAsia="Times New Roman" w:hint="default"/>
          <w:sz w:val="19"/>
          <w:szCs w:val="19"/>
        </w:rPr>
        <w:t>2014 </w:t>
      </w:r>
      <w:r>
        <w:rPr>
          <w:rFonts w:ascii="細明體_HKSCS" w:hAnsi="細明體_HKSCS" w:cs="細明體_HKSCS" w:eastAsia="細明體_HKSCS" w:hint="default"/>
          <w:sz w:val="20"/>
          <w:szCs w:val="20"/>
        </w:rPr>
        <w:t>年提出。</w:t>
      </w:r>
      <w:r>
        <w:rPr>
          <w:rFonts w:ascii="Times New Roman" w:hAnsi="Times New Roman" w:cs="Times New Roman" w:eastAsia="Times New Roman" w:hint="default"/>
          <w:sz w:val="19"/>
          <w:szCs w:val="19"/>
        </w:rPr>
        <w:t>GRU </w:t>
      </w:r>
      <w:r>
        <w:rPr>
          <w:rFonts w:ascii="細明體_HKSCS" w:hAnsi="細明體_HKSCS" w:cs="細明體_HKSCS" w:eastAsia="細明體_HKSCS" w:hint="default"/>
          <w:sz w:val="20"/>
          <w:szCs w:val="20"/>
        </w:rPr>
        <w:t>和 </w:t>
      </w:r>
      <w:r>
        <w:rPr>
          <w:rFonts w:ascii="Times New Roman" w:hAnsi="Times New Roman" w:cs="Times New Roman" w:eastAsia="Times New Roman" w:hint="default"/>
          <w:sz w:val="19"/>
          <w:szCs w:val="19"/>
        </w:rPr>
        <w:t>LSTM </w:t>
      </w:r>
      <w:r>
        <w:rPr>
          <w:rFonts w:ascii="細明體_HKSCS" w:hAnsi="細明體_HKSCS" w:cs="細明體_HKSCS" w:eastAsia="細明體_HKSCS" w:hint="default"/>
          <w:w w:val="101"/>
          <w:sz w:val="20"/>
          <w:szCs w:val="20"/>
        </w:rPr>
        <w:t>最大的不同在於 </w:t>
      </w:r>
      <w:r>
        <w:rPr>
          <w:rFonts w:ascii="Times New Roman" w:hAnsi="Times New Roman" w:cs="Times New Roman" w:eastAsia="Times New Roman" w:hint="default"/>
          <w:w w:val="102"/>
          <w:sz w:val="19"/>
          <w:szCs w:val="19"/>
        </w:rPr>
        <w:t>GRU </w:t>
      </w:r>
      <w:r>
        <w:rPr>
          <w:rFonts w:ascii="細明體_HKSCS" w:hAnsi="細明體_HKSCS" w:cs="細明體_HKSCS" w:eastAsia="細明體_HKSCS" w:hint="default"/>
          <w:w w:val="101"/>
          <w:sz w:val="20"/>
          <w:szCs w:val="20"/>
        </w:rPr>
        <w:t>將遺忘門和輸入門合成了一個 </w:t>
      </w:r>
      <w:r>
        <w:rPr>
          <w:rFonts w:ascii="細明體_HKSCS" w:hAnsi="細明體_HKSCS" w:cs="細明體_HKSCS" w:eastAsia="細明體_HKSCS" w:hint="default"/>
          <w:w w:val="38"/>
          <w:sz w:val="20"/>
          <w:szCs w:val="20"/>
        </w:rPr>
        <w:t>「 </w:t>
      </w:r>
      <w:r>
        <w:rPr>
          <w:rFonts w:ascii="細明體_HKSCS" w:hAnsi="細明體_HKSCS" w:cs="細明體_HKSCS" w:eastAsia="細明體_HKSCS" w:hint="default"/>
          <w:spacing w:val="-19"/>
          <w:w w:val="106"/>
          <w:sz w:val="20"/>
          <w:szCs w:val="20"/>
        </w:rPr>
        <w:t>更新</w:t>
      </w:r>
      <w:r>
        <w:rPr>
          <w:rFonts w:ascii="Times New Roman" w:hAnsi="Times New Roman" w:cs="Times New Roman" w:eastAsia="Times New Roman" w:hint="default"/>
          <w:spacing w:val="-19"/>
          <w:w w:val="106"/>
          <w:sz w:val="29"/>
          <w:szCs w:val="29"/>
        </w:rPr>
        <w:t>F</w:t>
      </w:r>
      <w:r>
        <w:rPr>
          <w:rFonts w:ascii="細明體_HKSCS" w:hAnsi="細明體_HKSCS" w:cs="細明體_HKSCS" w:eastAsia="細明體_HKSCS" w:hint="default"/>
          <w:spacing w:val="-19"/>
          <w:w w:val="106"/>
          <w:sz w:val="20"/>
          <w:szCs w:val="20"/>
        </w:rPr>
        <w:t>恥，同時網路不再額</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01"/>
          <w:sz w:val="20"/>
          <w:szCs w:val="20"/>
        </w:rPr>
        <w:t>外列出記憶狀態 </w:t>
      </w:r>
      <w:r>
        <w:rPr>
          <w:rFonts w:ascii="Times New Roman" w:hAnsi="Times New Roman" w:cs="Times New Roman" w:eastAsia="Times New Roman" w:hint="default"/>
          <w:spacing w:val="-42"/>
          <w:w w:val="114"/>
          <w:sz w:val="26"/>
          <w:szCs w:val="26"/>
        </w:rPr>
        <w:t>C</w:t>
      </w:r>
      <w:r>
        <w:rPr>
          <w:rFonts w:ascii="細明體_HKSCS" w:hAnsi="細明體_HKSCS" w:cs="細明體_HKSCS" w:eastAsia="細明體_HKSCS" w:hint="default"/>
          <w:spacing w:val="-42"/>
          <w:w w:val="114"/>
          <w:sz w:val="20"/>
          <w:szCs w:val="20"/>
        </w:rPr>
        <w:t>’而是將輸出結果</w:t>
      </w:r>
      <w:r>
        <w:rPr>
          <w:rFonts w:ascii="細明體_HKSCS" w:hAnsi="細明體_HKSCS" w:cs="細明體_HKSCS" w:eastAsia="細明體_HKSCS" w:hint="default"/>
          <w:w w:val="114"/>
          <w:sz w:val="20"/>
          <w:szCs w:val="20"/>
        </w:rPr>
        <w:t> </w:t>
      </w:r>
      <w:r>
        <w:rPr>
          <w:rFonts w:ascii="Times New Roman" w:hAnsi="Times New Roman" w:cs="Times New Roman" w:eastAsia="Times New Roman" w:hint="default"/>
          <w:i/>
          <w:spacing w:val="-11"/>
          <w:w w:val="100"/>
          <w:sz w:val="20"/>
          <w:szCs w:val="20"/>
        </w:rPr>
        <w:t>h</w:t>
      </w:r>
      <w:r>
        <w:rPr>
          <w:rFonts w:ascii="細明體_HKSCS" w:hAnsi="細明體_HKSCS" w:cs="細明體_HKSCS" w:eastAsia="細明體_HKSCS" w:hint="default"/>
          <w:spacing w:val="-11"/>
          <w:w w:val="100"/>
          <w:sz w:val="25"/>
          <w:szCs w:val="25"/>
        </w:rPr>
        <w:t>，</w:t>
      </w:r>
      <w:r>
        <w:rPr>
          <w:rFonts w:ascii="細明體_HKSCS" w:hAnsi="細明體_HKSCS" w:cs="細明體_HKSCS" w:eastAsia="細明體_HKSCS" w:hint="default"/>
          <w:spacing w:val="-11"/>
          <w:w w:val="100"/>
          <w:sz w:val="20"/>
          <w:szCs w:val="20"/>
        </w:rPr>
        <w:t>作為記憶狀態不斷向後循環傳遞</w:t>
      </w:r>
      <w:r>
        <w:rPr>
          <w:rFonts w:ascii="細明體_HKSCS" w:hAnsi="細明體_HKSCS" w:cs="細明體_HKSCS" w:eastAsia="細明體_HKSCS" w:hint="default"/>
          <w:w w:val="100"/>
          <w:sz w:val="20"/>
          <w:szCs w:val="20"/>
        </w:rPr>
        <w:t> </w:t>
      </w:r>
      <w:r>
        <w:rPr>
          <w:rFonts w:ascii="細明體_HKSCS" w:hAnsi="細明體_HKSCS" w:cs="細明體_HKSCS" w:eastAsia="細明體_HKSCS" w:hint="default"/>
          <w:spacing w:val="-35"/>
          <w:w w:val="115"/>
          <w:sz w:val="20"/>
          <w:szCs w:val="20"/>
        </w:rPr>
        <w:t>，網路的</w:t>
      </w:r>
      <w:r>
        <w:rPr>
          <w:rFonts w:ascii="細明體_HKSCS" w:hAnsi="細明體_HKSCS" w:cs="細明體_HKSCS" w:eastAsia="細明體_HKSCS" w:hint="default"/>
          <w:w w:val="115"/>
          <w:sz w:val="20"/>
          <w:szCs w:val="20"/>
        </w:rPr>
        <w:t> </w:t>
      </w:r>
      <w:r>
        <w:rPr>
          <w:rFonts w:ascii="細明體_HKSCS" w:hAnsi="細明體_HKSCS" w:cs="細明體_HKSCS" w:eastAsia="細明體_HKSCS" w:hint="default"/>
          <w:w w:val="115"/>
          <w:sz w:val="20"/>
          <w:szCs w:val="20"/>
        </w:rPr>
      </w:r>
      <w:r>
        <w:rPr>
          <w:rFonts w:ascii="細明體_HKSCS" w:hAnsi="細明體_HKSCS" w:cs="細明體_HKSCS" w:eastAsia="細明體_HKSCS" w:hint="default"/>
          <w:sz w:val="20"/>
          <w:szCs w:val="20"/>
        </w:rPr>
        <w:t>輸入和輸出都變得特別簡單。</w:t>
      </w:r>
    </w:p>
    <w:p>
      <w:pPr>
        <w:spacing w:line="240" w:lineRule="auto" w:before="11"/>
        <w:ind w:right="0"/>
        <w:rPr>
          <w:rFonts w:ascii="細明體_HKSCS" w:hAnsi="細明體_HKSCS" w:cs="細明體_HKSCS" w:eastAsia="細明體_HKSCS" w:hint="default"/>
          <w:sz w:val="13"/>
          <w:szCs w:val="13"/>
        </w:rPr>
      </w:pPr>
    </w:p>
    <w:p>
      <w:pPr>
        <w:spacing w:before="0"/>
        <w:ind w:left="537" w:right="-9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GRU </w:t>
      </w:r>
      <w:r>
        <w:rPr>
          <w:rFonts w:ascii="細明體_HKSCS" w:hAnsi="細明體_HKSCS" w:cs="細明體_HKSCS" w:eastAsia="細明體_HKSCS" w:hint="default"/>
          <w:sz w:val="20"/>
          <w:szCs w:val="20"/>
        </w:rPr>
        <w:t>實際的計算過程可以用國 </w:t>
      </w:r>
      <w:r>
        <w:rPr>
          <w:rFonts w:ascii="Times New Roman" w:hAnsi="Times New Roman" w:cs="Times New Roman" w:eastAsia="Times New Roman" w:hint="default"/>
          <w:sz w:val="19"/>
          <w:szCs w:val="19"/>
        </w:rPr>
        <w:t>5.17</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sz w:val="20"/>
          <w:szCs w:val="20"/>
        </w:rPr>
        <w:t>來表示。</w:t>
      </w:r>
    </w:p>
    <w:p>
      <w:pPr>
        <w:spacing w:line="240" w:lineRule="auto" w:before="13"/>
        <w:ind w:right="0"/>
        <w:rPr>
          <w:rFonts w:ascii="細明體_HKSCS" w:hAnsi="細明體_HKSCS" w:cs="細明體_HKSCS" w:eastAsia="細明體_HKSCS" w:hint="default"/>
          <w:sz w:val="29"/>
          <w:szCs w:val="29"/>
        </w:rPr>
      </w:pPr>
    </w:p>
    <w:p>
      <w:pPr>
        <w:tabs>
          <w:tab w:pos="2678" w:val="left" w:leader="none"/>
        </w:tabs>
        <w:spacing w:before="0"/>
        <w:ind w:left="0" w:right="1711" w:firstLine="0"/>
        <w:jc w:val="center"/>
        <w:rPr>
          <w:rFonts w:ascii="Times New Roman" w:hAnsi="Times New Roman" w:cs="Times New Roman" w:eastAsia="Times New Roman" w:hint="default"/>
          <w:sz w:val="20"/>
          <w:szCs w:val="20"/>
        </w:rPr>
      </w:pPr>
      <w:r>
        <w:rPr/>
        <w:pict>
          <v:shape style="position:absolute;margin-left:122.760002pt;margin-top:-5.462191pt;width:96.48pt;height:77.760pt;mso-position-horizontal-relative:page;mso-position-vertical-relative:paragraph;z-index:-464440" type="#_x0000_t75" stroked="false">
            <v:imagedata r:id="rId364" o:title=""/>
          </v:shape>
        </w:pict>
      </w:r>
      <w:r>
        <w:rPr>
          <w:rFonts w:ascii="Times New Roman" w:hAnsi="Times New Roman" w:cs="Times New Roman" w:eastAsia="Times New Roman" w:hint="default"/>
          <w:w w:val="65"/>
          <w:sz w:val="24"/>
          <w:szCs w:val="24"/>
        </w:rPr>
        <w:t>,,,_,</w:t>
        <w:tab/>
      </w:r>
      <w:r>
        <w:rPr>
          <w:rFonts w:ascii="Times New Roman" w:hAnsi="Times New Roman" w:cs="Times New Roman" w:eastAsia="Times New Roman" w:hint="default"/>
          <w:i/>
          <w:position w:val="1"/>
          <w:sz w:val="20"/>
          <w:szCs w:val="20"/>
        </w:rPr>
        <w:t>z, </w:t>
      </w:r>
      <w:r>
        <w:rPr>
          <w:rFonts w:ascii="細明體_HKSCS" w:hAnsi="細明體_HKSCS" w:cs="細明體_HKSCS" w:eastAsia="細明體_HKSCS" w:hint="default"/>
          <w:position w:val="1"/>
          <w:sz w:val="23"/>
          <w:szCs w:val="23"/>
        </w:rPr>
        <w:t>＝</w:t>
      </w:r>
      <w:r>
        <w:rPr>
          <w:rFonts w:ascii="Times New Roman" w:hAnsi="Times New Roman" w:cs="Times New Roman" w:eastAsia="Times New Roman" w:hint="default"/>
          <w:position w:val="1"/>
          <w:sz w:val="21"/>
          <w:szCs w:val="21"/>
        </w:rPr>
        <w:t>σ </w:t>
      </w:r>
      <w:r>
        <w:rPr>
          <w:rFonts w:ascii="細明體_HKSCS" w:hAnsi="細明體_HKSCS" w:cs="細明體_HKSCS" w:eastAsia="細明體_HKSCS" w:hint="default"/>
          <w:w w:val="65"/>
          <w:position w:val="1"/>
          <w:sz w:val="21"/>
          <w:szCs w:val="21"/>
        </w:rPr>
        <w:t>（ </w:t>
      </w:r>
      <w:r>
        <w:rPr>
          <w:rFonts w:ascii="Arial" w:hAnsi="Arial" w:cs="Arial" w:eastAsia="Arial" w:hint="default"/>
          <w:i/>
          <w:position w:val="1"/>
          <w:sz w:val="18"/>
          <w:szCs w:val="18"/>
        </w:rPr>
        <w:t>Wz  [h,</w:t>
      </w:r>
      <w:r>
        <w:rPr>
          <w:rFonts w:ascii="Arial" w:hAnsi="Arial" w:cs="Arial" w:eastAsia="Arial" w:hint="default"/>
          <w:i/>
          <w:spacing w:val="-1"/>
          <w:position w:val="1"/>
          <w:sz w:val="18"/>
          <w:szCs w:val="18"/>
        </w:rPr>
        <w:t> </w:t>
      </w:r>
      <w:r>
        <w:rPr>
          <w:rFonts w:ascii="Times New Roman" w:hAnsi="Times New Roman" w:cs="Times New Roman" w:eastAsia="Times New Roman" w:hint="default"/>
          <w:w w:val="120"/>
          <w:position w:val="1"/>
          <w:sz w:val="13"/>
          <w:szCs w:val="13"/>
        </w:rPr>
        <w:t>1, </w:t>
      </w:r>
      <w:r>
        <w:rPr>
          <w:rFonts w:ascii="Times New Roman" w:hAnsi="Times New Roman" w:cs="Times New Roman" w:eastAsia="Times New Roman" w:hint="default"/>
          <w:i/>
          <w:position w:val="1"/>
          <w:sz w:val="20"/>
          <w:szCs w:val="20"/>
        </w:rPr>
        <w:t>x,])</w:t>
      </w:r>
      <w:r>
        <w:rPr>
          <w:rFonts w:ascii="Times New Roman" w:hAnsi="Times New Roman" w:cs="Times New Roman" w:eastAsia="Times New Roman" w:hint="default"/>
          <w:sz w:val="20"/>
          <w:szCs w:val="20"/>
        </w:rPr>
      </w:r>
    </w:p>
    <w:p>
      <w:pPr>
        <w:spacing w:before="8"/>
        <w:ind w:left="3720" w:right="-91"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i/>
          <w:w w:val="86"/>
          <w:sz w:val="29"/>
          <w:szCs w:val="29"/>
        </w:rPr>
        <w:t>r,</w:t>
      </w:r>
      <w:r>
        <w:rPr>
          <w:rFonts w:ascii="Times New Roman" w:hAnsi="Times New Roman" w:cs="Times New Roman" w:eastAsia="Times New Roman" w:hint="default"/>
          <w:i/>
          <w:spacing w:val="-25"/>
          <w:sz w:val="29"/>
          <w:szCs w:val="29"/>
        </w:rPr>
        <w:t> </w:t>
      </w:r>
      <w:r>
        <w:rPr>
          <w:rFonts w:ascii="細明體_HKSCS" w:hAnsi="細明體_HKSCS" w:cs="細明體_HKSCS" w:eastAsia="細明體_HKSCS" w:hint="default"/>
          <w:spacing w:val="1"/>
          <w:w w:val="84"/>
          <w:sz w:val="23"/>
          <w:szCs w:val="23"/>
        </w:rPr>
        <w:t>＝</w:t>
      </w:r>
      <w:r>
        <w:rPr>
          <w:rFonts w:ascii="Times New Roman" w:hAnsi="Times New Roman" w:cs="Times New Roman" w:eastAsia="Times New Roman" w:hint="default"/>
          <w:w w:val="110"/>
          <w:sz w:val="21"/>
          <w:szCs w:val="21"/>
        </w:rPr>
        <w:t>σ</w:t>
      </w:r>
      <w:r>
        <w:rPr>
          <w:rFonts w:ascii="Times New Roman" w:hAnsi="Times New Roman" w:cs="Times New Roman" w:eastAsia="Times New Roman" w:hint="default"/>
          <w:spacing w:val="-13"/>
          <w:sz w:val="21"/>
          <w:szCs w:val="21"/>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91"/>
          <w:sz w:val="21"/>
          <w:szCs w:val="21"/>
        </w:rPr>
        <w:t> </w:t>
      </w:r>
      <w:r>
        <w:rPr>
          <w:rFonts w:ascii="Times New Roman" w:hAnsi="Times New Roman" w:cs="Times New Roman" w:eastAsia="Times New Roman" w:hint="default"/>
          <w:spacing w:val="-20"/>
          <w:w w:val="131"/>
          <w:sz w:val="19"/>
          <w:szCs w:val="19"/>
        </w:rPr>
        <w:t>l</w:t>
      </w:r>
      <w:r>
        <w:rPr>
          <w:rFonts w:ascii="細明體_HKSCS" w:hAnsi="細明體_HKSCS" w:cs="細明體_HKSCS" w:eastAsia="細明體_HKSCS" w:hint="default"/>
          <w:w w:val="109"/>
          <w:sz w:val="19"/>
          <w:szCs w:val="19"/>
        </w:rPr>
        <w:t>仇</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30"/>
          <w:sz w:val="19"/>
          <w:szCs w:val="19"/>
        </w:rPr>
        <w:t> </w:t>
      </w:r>
      <w:r>
        <w:rPr>
          <w:rFonts w:ascii="細明體_HKSCS" w:hAnsi="細明體_HKSCS" w:cs="細明體_HKSCS" w:eastAsia="細明體_HKSCS" w:hint="default"/>
          <w:w w:val="14"/>
          <w:sz w:val="19"/>
          <w:szCs w:val="19"/>
        </w:rPr>
        <w:t>［</w:t>
      </w:r>
      <w:r>
        <w:rPr>
          <w:rFonts w:ascii="細明體_HKSCS" w:hAnsi="細明體_HKSCS" w:cs="細明體_HKSCS" w:eastAsia="細明體_HKSCS" w:hint="default"/>
          <w:spacing w:val="-79"/>
          <w:sz w:val="19"/>
          <w:szCs w:val="19"/>
        </w:rPr>
        <w:t> </w:t>
      </w:r>
      <w:r>
        <w:rPr>
          <w:rFonts w:ascii="Times New Roman" w:hAnsi="Times New Roman" w:cs="Times New Roman" w:eastAsia="Times New Roman" w:hint="default"/>
          <w:spacing w:val="-1"/>
          <w:w w:val="99"/>
          <w:sz w:val="19"/>
          <w:szCs w:val="19"/>
        </w:rPr>
        <w:t>h</w:t>
      </w:r>
      <w:r>
        <w:rPr>
          <w:rFonts w:ascii="細明體_HKSCS" w:hAnsi="細明體_HKSCS" w:cs="細明體_HKSCS" w:eastAsia="細明體_HKSCS" w:hint="default"/>
          <w:spacing w:val="-74"/>
          <w:w w:val="128"/>
          <w:sz w:val="21"/>
          <w:szCs w:val="21"/>
        </w:rPr>
        <w:t>門</w:t>
      </w:r>
      <w:r>
        <w:rPr>
          <w:rFonts w:ascii="細明體_HKSCS" w:hAnsi="細明體_HKSCS" w:cs="細明體_HKSCS" w:eastAsia="細明體_HKSCS" w:hint="default"/>
          <w:spacing w:val="-339"/>
          <w:w w:val="158"/>
          <w:sz w:val="21"/>
          <w:szCs w:val="21"/>
        </w:rPr>
        <w:t>，</w:t>
      </w:r>
      <w:r>
        <w:rPr>
          <w:rFonts w:ascii="細明體_HKSCS" w:hAnsi="細明體_HKSCS" w:cs="細明體_HKSCS" w:eastAsia="細明體_HKSCS" w:hint="default"/>
          <w:w w:val="73"/>
          <w:sz w:val="21"/>
          <w:szCs w:val="21"/>
        </w:rPr>
        <w:t>叫）</w:t>
      </w:r>
      <w:r>
        <w:rPr>
          <w:rFonts w:ascii="細明體_HKSCS" w:hAnsi="細明體_HKSCS" w:cs="細明體_HKSCS" w:eastAsia="細明體_HKSCS" w:hint="default"/>
          <w:sz w:val="21"/>
          <w:szCs w:val="21"/>
        </w:rPr>
      </w:r>
    </w:p>
    <w:p>
      <w:pPr>
        <w:spacing w:before="23"/>
        <w:ind w:left="3720" w:right="-91" w:firstLine="0"/>
        <w:jc w:val="left"/>
        <w:rPr>
          <w:rFonts w:ascii="細明體_HKSCS" w:hAnsi="細明體_HKSCS" w:cs="細明體_HKSCS" w:eastAsia="細明體_HKSCS" w:hint="default"/>
          <w:sz w:val="21"/>
          <w:szCs w:val="21"/>
        </w:rPr>
      </w:pPr>
      <w:r>
        <w:rPr>
          <w:rFonts w:ascii="Arial" w:hAnsi="Arial" w:cs="Arial" w:eastAsia="Arial" w:hint="default"/>
          <w:i/>
          <w:w w:val="111"/>
          <w:sz w:val="20"/>
          <w:szCs w:val="20"/>
        </w:rPr>
        <w:t>h,</w:t>
      </w:r>
      <w:r>
        <w:rPr>
          <w:rFonts w:ascii="Arial" w:hAnsi="Arial" w:cs="Arial" w:eastAsia="Arial" w:hint="default"/>
          <w:i/>
          <w:spacing w:val="-12"/>
          <w:sz w:val="20"/>
          <w:szCs w:val="20"/>
        </w:rPr>
        <w:t> </w:t>
      </w:r>
      <w:r>
        <w:rPr>
          <w:rFonts w:ascii="Arial" w:hAnsi="Arial" w:cs="Arial" w:eastAsia="Arial" w:hint="default"/>
          <w:w w:val="178"/>
          <w:sz w:val="16"/>
          <w:szCs w:val="16"/>
        </w:rPr>
        <w:t>=</w:t>
      </w:r>
      <w:r>
        <w:rPr>
          <w:rFonts w:ascii="Arial" w:hAnsi="Arial" w:cs="Arial" w:eastAsia="Arial" w:hint="default"/>
          <w:spacing w:val="-10"/>
          <w:sz w:val="16"/>
          <w:szCs w:val="16"/>
        </w:rPr>
        <w:t> </w:t>
      </w:r>
      <w:r>
        <w:rPr>
          <w:rFonts w:ascii="Times New Roman" w:hAnsi="Times New Roman" w:cs="Times New Roman" w:eastAsia="Times New Roman" w:hint="default"/>
          <w:w w:val="113"/>
          <w:sz w:val="19"/>
          <w:szCs w:val="19"/>
        </w:rPr>
        <w:t>tanh</w:t>
      </w:r>
      <w:r>
        <w:rPr>
          <w:rFonts w:ascii="Times New Roman" w:hAnsi="Times New Roman" w:cs="Times New Roman" w:eastAsia="Times New Roman" w:hint="default"/>
          <w:spacing w:val="4"/>
          <w:sz w:val="19"/>
          <w:szCs w:val="19"/>
        </w:rPr>
        <w:t> </w:t>
      </w:r>
      <w:r>
        <w:rPr>
          <w:rFonts w:ascii="Arial" w:hAnsi="Arial" w:cs="Arial" w:eastAsia="Arial" w:hint="default"/>
          <w:i/>
          <w:sz w:val="20"/>
          <w:szCs w:val="20"/>
        </w:rPr>
        <w:t>(</w:t>
      </w:r>
      <w:r>
        <w:rPr>
          <w:rFonts w:ascii="Arial" w:hAnsi="Arial" w:cs="Arial" w:eastAsia="Arial" w:hint="default"/>
          <w:i/>
          <w:w w:val="99"/>
          <w:sz w:val="20"/>
          <w:szCs w:val="20"/>
        </w:rPr>
        <w:t>W</w:t>
      </w:r>
      <w:r>
        <w:rPr>
          <w:rFonts w:ascii="Arial" w:hAnsi="Arial" w:cs="Arial" w:eastAsia="Arial" w:hint="default"/>
          <w:i/>
          <w:spacing w:val="13"/>
          <w:sz w:val="20"/>
          <w:szCs w:val="20"/>
        </w:rPr>
        <w:t> </w:t>
      </w:r>
      <w:r>
        <w:rPr>
          <w:rFonts w:ascii="Arial" w:hAnsi="Arial" w:cs="Arial" w:eastAsia="Arial" w:hint="default"/>
          <w:w w:val="105"/>
          <w:sz w:val="20"/>
          <w:szCs w:val="20"/>
        </w:rPr>
        <w:t>·</w:t>
      </w:r>
      <w:r>
        <w:rPr>
          <w:rFonts w:ascii="Arial" w:hAnsi="Arial" w:cs="Arial" w:eastAsia="Arial" w:hint="default"/>
          <w:spacing w:val="-26"/>
          <w:sz w:val="20"/>
          <w:szCs w:val="20"/>
        </w:rPr>
        <w:t> </w:t>
      </w:r>
      <w:r>
        <w:rPr>
          <w:rFonts w:ascii="Arial" w:hAnsi="Arial" w:cs="Arial" w:eastAsia="Arial" w:hint="default"/>
          <w:w w:val="110"/>
          <w:sz w:val="21"/>
          <w:szCs w:val="21"/>
        </w:rPr>
        <w:t>[r,</w:t>
      </w:r>
      <w:r>
        <w:rPr>
          <w:rFonts w:ascii="Arial" w:hAnsi="Arial" w:cs="Arial" w:eastAsia="Arial" w:hint="default"/>
          <w:spacing w:val="-28"/>
          <w:sz w:val="21"/>
          <w:szCs w:val="21"/>
        </w:rPr>
        <w:t> </w:t>
      </w:r>
      <w:r>
        <w:rPr>
          <w:rFonts w:ascii="Arial" w:hAnsi="Arial" w:cs="Arial" w:eastAsia="Arial" w:hint="default"/>
          <w:w w:val="72"/>
          <w:sz w:val="30"/>
          <w:szCs w:val="30"/>
        </w:rPr>
        <w:t>*</w:t>
      </w:r>
      <w:r>
        <w:rPr>
          <w:rFonts w:ascii="Arial" w:hAnsi="Arial" w:cs="Arial" w:eastAsia="Arial" w:hint="default"/>
          <w:spacing w:val="-32"/>
          <w:sz w:val="30"/>
          <w:szCs w:val="30"/>
        </w:rPr>
        <w:t> </w:t>
      </w:r>
      <w:r>
        <w:rPr>
          <w:rFonts w:ascii="Times New Roman" w:hAnsi="Times New Roman" w:cs="Times New Roman" w:eastAsia="Times New Roman" w:hint="default"/>
          <w:w w:val="108"/>
          <w:sz w:val="19"/>
          <w:szCs w:val="19"/>
        </w:rPr>
        <w:t>h,_</w:t>
      </w:r>
      <w:r>
        <w:rPr>
          <w:rFonts w:ascii="Times New Roman" w:hAnsi="Times New Roman" w:cs="Times New Roman" w:eastAsia="Times New Roman" w:hint="default"/>
          <w:spacing w:val="15"/>
          <w:w w:val="108"/>
          <w:sz w:val="19"/>
          <w:szCs w:val="19"/>
        </w:rPr>
        <w:t>1</w:t>
      </w:r>
      <w:r>
        <w:rPr>
          <w:rFonts w:ascii="細明體_HKSCS" w:hAnsi="細明體_HKSCS" w:cs="細明體_HKSCS" w:eastAsia="細明體_HKSCS" w:hint="default"/>
          <w:spacing w:val="-204"/>
          <w:w w:val="131"/>
          <w:sz w:val="21"/>
          <w:szCs w:val="21"/>
        </w:rPr>
        <w:t>，</w:t>
      </w:r>
      <w:r>
        <w:rPr>
          <w:rFonts w:ascii="細明體_HKSCS" w:hAnsi="細明體_HKSCS" w:cs="細明體_HKSCS" w:eastAsia="細明體_HKSCS" w:hint="default"/>
          <w:w w:val="73"/>
          <w:sz w:val="21"/>
          <w:szCs w:val="21"/>
        </w:rPr>
        <w:t>叫）</w:t>
      </w:r>
      <w:r>
        <w:rPr>
          <w:rFonts w:ascii="細明體_HKSCS" w:hAnsi="細明體_HKSCS" w:cs="細明體_HKSCS" w:eastAsia="細明體_HKSCS" w:hint="default"/>
          <w:sz w:val="21"/>
          <w:szCs w:val="21"/>
        </w:rPr>
      </w:r>
    </w:p>
    <w:p>
      <w:pPr>
        <w:spacing w:before="63"/>
        <w:ind w:left="3720" w:right="-91" w:firstLine="0"/>
        <w:jc w:val="left"/>
        <w:rPr>
          <w:rFonts w:ascii="Times New Roman" w:hAnsi="Times New Roman" w:cs="Times New Roman" w:eastAsia="Times New Roman" w:hint="default"/>
          <w:sz w:val="24"/>
          <w:szCs w:val="24"/>
        </w:rPr>
      </w:pPr>
      <w:r>
        <w:rPr>
          <w:rFonts w:ascii="Times New Roman" w:hAnsi="Times New Roman" w:cs="Times New Roman" w:eastAsia="Times New Roman" w:hint="default"/>
          <w:i/>
          <w:w w:val="106"/>
          <w:sz w:val="24"/>
          <w:szCs w:val="24"/>
        </w:rPr>
        <w:t>h,</w:t>
      </w:r>
      <w:r>
        <w:rPr>
          <w:rFonts w:ascii="Times New Roman" w:hAnsi="Times New Roman" w:cs="Times New Roman" w:eastAsia="Times New Roman" w:hint="default"/>
          <w:i/>
          <w:spacing w:val="-21"/>
          <w:sz w:val="24"/>
          <w:szCs w:val="24"/>
        </w:rPr>
        <w:t> </w:t>
      </w:r>
      <w:r>
        <w:rPr>
          <w:rFonts w:ascii="Arial" w:hAnsi="Arial" w:cs="Arial" w:eastAsia="Arial" w:hint="default"/>
          <w:w w:val="178"/>
          <w:sz w:val="16"/>
          <w:szCs w:val="16"/>
        </w:rPr>
        <w:t>=</w:t>
      </w:r>
      <w:r>
        <w:rPr>
          <w:rFonts w:ascii="Arial" w:hAnsi="Arial" w:cs="Arial" w:eastAsia="Arial" w:hint="default"/>
          <w:spacing w:val="4"/>
          <w:sz w:val="16"/>
          <w:szCs w:val="16"/>
        </w:rPr>
        <w:t> </w:t>
      </w:r>
      <w:r>
        <w:rPr>
          <w:rFonts w:ascii="Arial" w:hAnsi="Arial" w:cs="Arial" w:eastAsia="Arial" w:hint="default"/>
          <w:w w:val="103"/>
          <w:sz w:val="20"/>
          <w:szCs w:val="20"/>
        </w:rPr>
        <w:t>(</w:t>
      </w:r>
      <w:r>
        <w:rPr>
          <w:rFonts w:ascii="Arial" w:hAnsi="Arial" w:cs="Arial" w:eastAsia="Arial" w:hint="default"/>
          <w:w w:val="103"/>
          <w:sz w:val="20"/>
          <w:szCs w:val="20"/>
        </w:rPr>
        <w:t>1</w:t>
      </w:r>
      <w:r>
        <w:rPr>
          <w:rFonts w:ascii="Arial" w:hAnsi="Arial" w:cs="Arial" w:eastAsia="Arial" w:hint="default"/>
          <w:sz w:val="20"/>
          <w:szCs w:val="20"/>
        </w:rPr>
        <w:t>   </w:t>
      </w:r>
      <w:r>
        <w:rPr>
          <w:rFonts w:ascii="Arial" w:hAnsi="Arial" w:cs="Arial" w:eastAsia="Arial" w:hint="default"/>
          <w:spacing w:val="-26"/>
          <w:sz w:val="20"/>
          <w:szCs w:val="20"/>
        </w:rPr>
        <w:t> </w:t>
      </w:r>
      <w:r>
        <w:rPr>
          <w:rFonts w:ascii="細明體_HKSCS" w:hAnsi="細明體_HKSCS" w:cs="細明體_HKSCS" w:eastAsia="細明體_HKSCS" w:hint="default"/>
          <w:spacing w:val="3"/>
          <w:w w:val="121"/>
          <w:sz w:val="14"/>
          <w:szCs w:val="14"/>
        </w:rPr>
        <w:t>品</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32"/>
          <w:sz w:val="21"/>
          <w:szCs w:val="21"/>
        </w:rPr>
        <w:t> </w:t>
      </w:r>
      <w:r>
        <w:rPr>
          <w:rFonts w:ascii="Times New Roman" w:hAnsi="Times New Roman" w:cs="Times New Roman" w:eastAsia="Times New Roman" w:hint="default"/>
          <w:i/>
          <w:w w:val="119"/>
          <w:sz w:val="24"/>
          <w:szCs w:val="24"/>
        </w:rPr>
        <w:t>•</w:t>
      </w:r>
      <w:r>
        <w:rPr>
          <w:rFonts w:ascii="Times New Roman" w:hAnsi="Times New Roman" w:cs="Times New Roman" w:eastAsia="Times New Roman" w:hint="default"/>
          <w:i/>
          <w:spacing w:val="-24"/>
          <w:sz w:val="24"/>
          <w:szCs w:val="24"/>
        </w:rPr>
        <w:t> </w:t>
      </w:r>
      <w:r>
        <w:rPr>
          <w:rFonts w:ascii="Times New Roman" w:hAnsi="Times New Roman" w:cs="Times New Roman" w:eastAsia="Times New Roman" w:hint="default"/>
          <w:i/>
          <w:w w:val="101"/>
          <w:sz w:val="24"/>
          <w:szCs w:val="24"/>
        </w:rPr>
        <w:t>h,</w:t>
      </w:r>
      <w:r>
        <w:rPr>
          <w:rFonts w:ascii="Times New Roman" w:hAnsi="Times New Roman" w:cs="Times New Roman" w:eastAsia="Times New Roman" w:hint="default"/>
          <w:i/>
          <w:sz w:val="24"/>
          <w:szCs w:val="24"/>
        </w:rPr>
        <w:t> </w:t>
      </w:r>
      <w:r>
        <w:rPr>
          <w:rFonts w:ascii="Times New Roman" w:hAnsi="Times New Roman" w:cs="Times New Roman" w:eastAsia="Times New Roman" w:hint="default"/>
          <w:i/>
          <w:spacing w:val="-14"/>
          <w:sz w:val="24"/>
          <w:szCs w:val="24"/>
        </w:rPr>
        <w:t> </w:t>
      </w:r>
      <w:r>
        <w:rPr>
          <w:rFonts w:ascii="Times New Roman" w:hAnsi="Times New Roman" w:cs="Times New Roman" w:eastAsia="Times New Roman" w:hint="default"/>
          <w:i/>
          <w:w w:val="57"/>
          <w:sz w:val="24"/>
          <w:szCs w:val="24"/>
        </w:rPr>
        <w:t>1</w:t>
      </w:r>
      <w:r>
        <w:rPr>
          <w:rFonts w:ascii="Times New Roman" w:hAnsi="Times New Roman" w:cs="Times New Roman" w:eastAsia="Times New Roman" w:hint="default"/>
          <w:i/>
          <w:spacing w:val="-6"/>
          <w:sz w:val="24"/>
          <w:szCs w:val="24"/>
        </w:rPr>
        <w:t> </w:t>
      </w:r>
      <w:r>
        <w:rPr>
          <w:rFonts w:ascii="Times New Roman" w:hAnsi="Times New Roman" w:cs="Times New Roman" w:eastAsia="Times New Roman" w:hint="default"/>
          <w:i/>
          <w:w w:val="99"/>
          <w:sz w:val="24"/>
          <w:szCs w:val="24"/>
        </w:rPr>
        <w:t>+</w:t>
      </w:r>
      <w:r>
        <w:rPr>
          <w:rFonts w:ascii="Times New Roman" w:hAnsi="Times New Roman" w:cs="Times New Roman" w:eastAsia="Times New Roman" w:hint="default"/>
          <w:i/>
          <w:spacing w:val="-35"/>
          <w:sz w:val="24"/>
          <w:szCs w:val="24"/>
        </w:rPr>
        <w:t> </w:t>
      </w:r>
      <w:r>
        <w:rPr>
          <w:rFonts w:ascii="Times New Roman" w:hAnsi="Times New Roman" w:cs="Times New Roman" w:eastAsia="Times New Roman" w:hint="default"/>
          <w:i/>
          <w:w w:val="114"/>
          <w:sz w:val="24"/>
          <w:szCs w:val="24"/>
        </w:rPr>
        <w:t>z,•</w:t>
      </w:r>
      <w:r>
        <w:rPr>
          <w:rFonts w:ascii="Times New Roman" w:hAnsi="Times New Roman" w:cs="Times New Roman" w:eastAsia="Times New Roman" w:hint="default"/>
          <w:i/>
          <w:spacing w:val="12"/>
          <w:sz w:val="24"/>
          <w:szCs w:val="24"/>
        </w:rPr>
        <w:t> </w:t>
      </w:r>
      <w:r>
        <w:rPr>
          <w:rFonts w:ascii="Times New Roman" w:hAnsi="Times New Roman" w:cs="Times New Roman" w:eastAsia="Times New Roman" w:hint="default"/>
          <w:i/>
          <w:w w:val="101"/>
          <w:sz w:val="24"/>
          <w:szCs w:val="24"/>
        </w:rPr>
        <w:t>h,</w:t>
      </w:r>
      <w:r>
        <w:rPr>
          <w:rFonts w:ascii="Times New Roman" w:hAnsi="Times New Roman" w:cs="Times New Roman" w:eastAsia="Times New Roman" w:hint="default"/>
          <w:sz w:val="24"/>
          <w:szCs w:val="24"/>
        </w:rPr>
      </w:r>
    </w:p>
    <w:p>
      <w:pPr>
        <w:spacing w:line="170" w:lineRule="exact" w:before="0"/>
        <w:ind w:left="1322" w:right="-91" w:firstLine="0"/>
        <w:jc w:val="left"/>
        <w:rPr>
          <w:rFonts w:ascii="Times New Roman" w:hAnsi="Times New Roman" w:cs="Times New Roman" w:eastAsia="Times New Roman" w:hint="default"/>
          <w:sz w:val="16"/>
          <w:szCs w:val="16"/>
        </w:rPr>
      </w:pPr>
      <w:r>
        <w:rPr>
          <w:rFonts w:ascii="Times New Roman"/>
          <w:i/>
          <w:w w:val="115"/>
          <w:sz w:val="16"/>
        </w:rPr>
        <w:t>x,</w:t>
      </w:r>
      <w:r>
        <w:rPr>
          <w:rFonts w:ascii="Times New Roman"/>
          <w:sz w:val="16"/>
        </w:rPr>
      </w:r>
    </w:p>
    <w:p>
      <w:pPr>
        <w:spacing w:before="67"/>
        <w:ind w:left="2726" w:right="-9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9"/>
          <w:szCs w:val="19"/>
        </w:rPr>
        <w:t>圖</w:t>
      </w:r>
      <w:r>
        <w:rPr>
          <w:rFonts w:ascii="細明體_HKSCS" w:hAnsi="細明體_HKSCS" w:cs="細明體_HKSCS" w:eastAsia="細明體_HKSCS" w:hint="default"/>
          <w:spacing w:val="-68"/>
          <w:sz w:val="19"/>
          <w:szCs w:val="19"/>
        </w:rPr>
        <w:t> </w:t>
      </w:r>
      <w:r>
        <w:rPr>
          <w:rFonts w:ascii="Times New Roman" w:hAnsi="Times New Roman" w:cs="Times New Roman" w:eastAsia="Times New Roman" w:hint="default"/>
          <w:sz w:val="19"/>
          <w:szCs w:val="19"/>
        </w:rPr>
        <w:t>5.17  G RU </w:t>
      </w:r>
      <w:r>
        <w:rPr>
          <w:rFonts w:ascii="細明體_HKSCS" w:hAnsi="細明體_HKSCS" w:cs="細明體_HKSCS" w:eastAsia="細明體_HKSCS" w:hint="default"/>
          <w:sz w:val="20"/>
          <w:szCs w:val="20"/>
        </w:rPr>
        <w:t>計算過程</w:t>
      </w:r>
    </w:p>
    <w:p>
      <w:pPr>
        <w:spacing w:line="240" w:lineRule="auto" w:before="9"/>
        <w:ind w:right="0"/>
        <w:rPr>
          <w:rFonts w:ascii="細明體_HKSCS" w:hAnsi="細明體_HKSCS" w:cs="細明體_HKSCS" w:eastAsia="細明體_HKSCS" w:hint="default"/>
          <w:sz w:val="17"/>
          <w:szCs w:val="17"/>
        </w:rPr>
      </w:pPr>
    </w:p>
    <w:p>
      <w:pPr>
        <w:pStyle w:val="BodyText"/>
        <w:spacing w:line="271" w:lineRule="auto" w:before="38"/>
        <w:ind w:left="105" w:right="1044" w:firstLine="417"/>
        <w:jc w:val="both"/>
      </w:pPr>
      <w:r>
        <w:rPr>
          <w:w w:val="105"/>
        </w:rPr>
        <w:t>上面列出了</w:t>
      </w:r>
      <w:r>
        <w:rPr>
          <w:spacing w:val="-69"/>
          <w:w w:val="105"/>
        </w:rPr>
        <w:t> </w:t>
      </w:r>
      <w:r>
        <w:rPr>
          <w:rFonts w:ascii="Times New Roman" w:hAnsi="Times New Roman" w:cs="Times New Roman" w:eastAsia="Times New Roman" w:hint="default"/>
          <w:w w:val="105"/>
          <w:sz w:val="19"/>
          <w:szCs w:val="19"/>
        </w:rPr>
        <w:t>GRU</w:t>
      </w:r>
      <w:r>
        <w:rPr>
          <w:rFonts w:ascii="Times New Roman" w:hAnsi="Times New Roman" w:cs="Times New Roman" w:eastAsia="Times New Roman" w:hint="default"/>
          <w:spacing w:val="-18"/>
          <w:w w:val="105"/>
          <w:sz w:val="19"/>
          <w:szCs w:val="19"/>
        </w:rPr>
        <w:t> </w:t>
      </w:r>
      <w:r>
        <w:rPr>
          <w:w w:val="105"/>
        </w:rPr>
        <w:t>實際的計算過程，就不再贅述了。它和</w:t>
      </w:r>
      <w:r>
        <w:rPr>
          <w:spacing w:val="-82"/>
          <w:w w:val="105"/>
        </w:rPr>
        <w:t> </w:t>
      </w:r>
      <w:r>
        <w:rPr>
          <w:rFonts w:ascii="Times New Roman" w:hAnsi="Times New Roman" w:cs="Times New Roman" w:eastAsia="Times New Roman" w:hint="default"/>
          <w:w w:val="105"/>
          <w:sz w:val="19"/>
          <w:szCs w:val="19"/>
        </w:rPr>
        <w:t>LSTM</w:t>
      </w:r>
      <w:r>
        <w:rPr>
          <w:rFonts w:ascii="Times New Roman" w:hAnsi="Times New Roman" w:cs="Times New Roman" w:eastAsia="Times New Roman" w:hint="default"/>
          <w:spacing w:val="-15"/>
          <w:w w:val="105"/>
          <w:sz w:val="19"/>
          <w:szCs w:val="19"/>
        </w:rPr>
        <w:t> </w:t>
      </w:r>
      <w:r>
        <w:rPr>
          <w:w w:val="105"/>
        </w:rPr>
        <w:t>本質上是相 </w:t>
      </w:r>
      <w:r>
        <w:rPr>
          <w:spacing w:val="-4"/>
          <w:w w:val="102"/>
        </w:rPr>
        <w:t>同的，將上一時刻</w:t>
      </w:r>
      <w:r>
        <w:rPr>
          <w:spacing w:val="-64"/>
          <w:w w:val="102"/>
        </w:rPr>
        <w:t> </w:t>
      </w:r>
      <w:r>
        <w:rPr>
          <w:rFonts w:ascii="Arial" w:hAnsi="Arial" w:cs="Arial" w:eastAsia="Arial" w:hint="default"/>
          <w:spacing w:val="5"/>
          <w:w w:val="86"/>
          <w:sz w:val="17"/>
          <w:szCs w:val="17"/>
        </w:rPr>
        <w:t>f</w:t>
      </w:r>
      <w:r>
        <w:rPr>
          <w:spacing w:val="5"/>
          <w:w w:val="86"/>
          <w:sz w:val="25"/>
          <w:szCs w:val="25"/>
        </w:rPr>
        <w:t>一</w:t>
      </w:r>
      <w:r>
        <w:rPr>
          <w:spacing w:val="-93"/>
          <w:w w:val="86"/>
          <w:sz w:val="25"/>
          <w:szCs w:val="25"/>
        </w:rPr>
        <w:t> </w:t>
      </w:r>
      <w:r>
        <w:rPr>
          <w:rFonts w:ascii="Arial" w:hAnsi="Arial" w:cs="Arial" w:eastAsia="Arial" w:hint="default"/>
          <w:w w:val="107"/>
          <w:sz w:val="19"/>
          <w:szCs w:val="19"/>
        </w:rPr>
        <w:t>1</w:t>
      </w:r>
      <w:r>
        <w:rPr>
          <w:w w:val="107"/>
        </w:rPr>
        <w:t>的輸出</w:t>
      </w:r>
      <w:r>
        <w:rPr>
          <w:spacing w:val="-86"/>
          <w:w w:val="107"/>
        </w:rPr>
        <w:t> </w:t>
      </w:r>
      <w:r>
        <w:rPr>
          <w:rFonts w:ascii="Arial" w:hAnsi="Arial" w:cs="Arial" w:eastAsia="Arial" w:hint="default"/>
          <w:spacing w:val="-13"/>
          <w:w w:val="118"/>
          <w:sz w:val="19"/>
          <w:szCs w:val="19"/>
        </w:rPr>
        <w:t>h</w:t>
      </w:r>
      <w:r>
        <w:rPr>
          <w:spacing w:val="-13"/>
          <w:w w:val="118"/>
        </w:rPr>
        <w:t>「</w:t>
      </w:r>
      <w:r>
        <w:rPr>
          <w:rFonts w:ascii="Arial" w:hAnsi="Arial" w:cs="Arial" w:eastAsia="Arial" w:hint="default"/>
          <w:spacing w:val="-13"/>
          <w:w w:val="118"/>
          <w:sz w:val="19"/>
          <w:szCs w:val="19"/>
        </w:rPr>
        <w:t>1</w:t>
      </w:r>
      <w:r>
        <w:rPr>
          <w:spacing w:val="-13"/>
          <w:w w:val="118"/>
        </w:rPr>
        <w:t>和目前</w:t>
      </w:r>
      <w:r>
        <w:rPr>
          <w:spacing w:val="-96"/>
          <w:w w:val="118"/>
        </w:rPr>
        <w:t> </w:t>
      </w:r>
      <w:r>
        <w:rPr>
          <w:rFonts w:ascii="Arial" w:hAnsi="Arial" w:cs="Arial" w:eastAsia="Arial" w:hint="default"/>
          <w:w w:val="123"/>
          <w:sz w:val="17"/>
          <w:szCs w:val="17"/>
        </w:rPr>
        <w:t>f</w:t>
      </w:r>
      <w:r>
        <w:rPr>
          <w:rFonts w:ascii="Arial" w:hAnsi="Arial" w:cs="Arial" w:eastAsia="Arial" w:hint="default"/>
          <w:spacing w:val="-23"/>
          <w:w w:val="123"/>
          <w:sz w:val="17"/>
          <w:szCs w:val="17"/>
        </w:rPr>
        <w:t> </w:t>
      </w:r>
      <w:r>
        <w:rPr>
          <w:w w:val="101"/>
        </w:rPr>
        <w:t>時刻的輸入</w:t>
      </w:r>
      <w:r>
        <w:rPr>
          <w:spacing w:val="-75"/>
          <w:w w:val="101"/>
        </w:rPr>
        <w:t> </w:t>
      </w:r>
      <w:r>
        <w:rPr>
          <w:rFonts w:ascii="Times New Roman" w:hAnsi="Times New Roman" w:cs="Times New Roman" w:eastAsia="Times New Roman" w:hint="default"/>
          <w:i/>
          <w:spacing w:val="-13"/>
          <w:w w:val="98"/>
        </w:rPr>
        <w:t>x</w:t>
      </w:r>
      <w:r>
        <w:rPr>
          <w:rFonts w:ascii="細明體_HKSCS" w:hAnsi="細明體_HKSCS" w:cs="細明體_HKSCS" w:eastAsia="細明體_HKSCS" w:hint="default"/>
          <w:spacing w:val="-13"/>
          <w:w w:val="98"/>
          <w:sz w:val="25"/>
          <w:szCs w:val="25"/>
        </w:rPr>
        <w:t>，</w:t>
      </w:r>
      <w:r>
        <w:rPr>
          <w:spacing w:val="-13"/>
          <w:w w:val="98"/>
        </w:rPr>
        <w:t>結合起來計算各種衰減</w:t>
      </w:r>
      <w:r>
        <w:rPr>
          <w:w w:val="98"/>
        </w:rPr>
        <w:t> </w:t>
      </w:r>
      <w:r>
        <w:rPr>
          <w:spacing w:val="-1"/>
          <w:w w:val="101"/>
        </w:rPr>
        <w:t>係數，略微不同的地方是，線性轉換沒有使用偏置，</w:t>
      </w:r>
      <w:r>
        <w:rPr>
          <w:spacing w:val="-89"/>
          <w:w w:val="101"/>
        </w:rPr>
        <w:t> </w:t>
      </w:r>
      <w:r>
        <w:rPr>
          <w:w w:val="101"/>
        </w:rPr>
        <w:t>由於記憶狀態也是</w:t>
      </w:r>
      <w:r>
        <w:rPr>
          <w:spacing w:val="-87"/>
          <w:w w:val="101"/>
        </w:rPr>
        <w:t> </w:t>
      </w:r>
      <w:r>
        <w:rPr>
          <w:rFonts w:ascii="Times New Roman" w:hAnsi="Times New Roman" w:cs="Times New Roman" w:eastAsia="Times New Roman" w:hint="default"/>
          <w:i/>
          <w:spacing w:val="-68"/>
          <w:w w:val="80"/>
        </w:rPr>
        <w:t>h</w:t>
      </w:r>
      <w:r>
        <w:rPr>
          <w:rFonts w:ascii="細明體_HKSCS" w:hAnsi="細明體_HKSCS" w:cs="細明體_HKSCS" w:eastAsia="細明體_HKSCS" w:hint="default"/>
          <w:spacing w:val="-68"/>
          <w:w w:val="80"/>
          <w:sz w:val="25"/>
          <w:szCs w:val="25"/>
        </w:rPr>
        <w:t>，</w:t>
      </w:r>
      <w:r>
        <w:rPr>
          <w:spacing w:val="-68"/>
          <w:w w:val="80"/>
          <w:sz w:val="25"/>
          <w:szCs w:val="25"/>
        </w:rPr>
        <w:t>一</w:t>
      </w:r>
      <w:r>
        <w:rPr>
          <w:spacing w:val="-92"/>
          <w:w w:val="80"/>
          <w:sz w:val="25"/>
          <w:szCs w:val="25"/>
        </w:rPr>
        <w:t> </w:t>
      </w:r>
      <w:r>
        <w:rPr>
          <w:rFonts w:ascii="Arial" w:hAnsi="Arial" w:cs="Arial" w:eastAsia="Arial" w:hint="default"/>
          <w:spacing w:val="-44"/>
          <w:w w:val="130"/>
          <w:sz w:val="19"/>
          <w:szCs w:val="19"/>
        </w:rPr>
        <w:t>1</w:t>
      </w:r>
      <w:r>
        <w:rPr>
          <w:spacing w:val="-44"/>
          <w:w w:val="130"/>
        </w:rPr>
        <w:t>，所</w:t>
      </w:r>
    </w:p>
    <w:p>
      <w:pPr>
        <w:pStyle w:val="BodyText"/>
        <w:spacing w:line="331" w:lineRule="auto" w:before="56"/>
        <w:ind w:left="105" w:right="828"/>
        <w:jc w:val="left"/>
      </w:pPr>
      <w:r>
        <w:rPr>
          <w:w w:val="101"/>
        </w:rPr>
        <w:t>以直接對它進行更新就可以了</w:t>
      </w:r>
      <w:r>
        <w:rPr>
          <w:spacing w:val="-67"/>
          <w:w w:val="101"/>
        </w:rPr>
        <w:t> </w:t>
      </w:r>
      <w:r>
        <w:rPr>
          <w:spacing w:val="-13"/>
          <w:w w:val="108"/>
        </w:rPr>
        <w:t>，最後輸出網路的結果</w:t>
      </w:r>
      <w:r>
        <w:rPr>
          <w:spacing w:val="-87"/>
          <w:w w:val="108"/>
        </w:rPr>
        <w:t> </w:t>
      </w:r>
      <w:r>
        <w:rPr>
          <w:spacing w:val="-21"/>
          <w:w w:val="106"/>
        </w:rPr>
        <w:t>丸，這個結果也是網路的記</w:t>
      </w:r>
      <w:r>
        <w:rPr>
          <w:w w:val="106"/>
        </w:rPr>
        <w:t> </w:t>
      </w:r>
      <w:r>
        <w:rPr>
          <w:w w:val="106"/>
        </w:rPr>
      </w:r>
      <w:r>
        <w:rPr>
          <w:w w:val="115"/>
        </w:rPr>
        <w:t>憶狀態</w:t>
      </w:r>
      <w:r>
        <w:rPr>
          <w:spacing w:val="-71"/>
          <w:w w:val="115"/>
        </w:rPr>
        <w:t> </w:t>
      </w:r>
      <w:r>
        <w:rPr>
          <w:w w:val="120"/>
        </w:rPr>
        <w:t>。</w:t>
      </w:r>
      <w:r>
        <w:rPr/>
      </w:r>
    </w:p>
    <w:p>
      <w:pPr>
        <w:spacing w:after="0" w:line="331" w:lineRule="auto"/>
        <w:jc w:val="left"/>
        <w:sectPr>
          <w:footerReference w:type="even" r:id="rId362"/>
          <w:footerReference w:type="default" r:id="rId363"/>
          <w:pgSz w:w="9470" w:h="13040"/>
          <w:pgMar w:footer="522" w:header="557" w:top="740" w:bottom="720" w:left="11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18"/>
          <w:szCs w:val="18"/>
        </w:rPr>
      </w:pPr>
    </w:p>
    <w:p>
      <w:pPr>
        <w:pStyle w:val="BodyText"/>
        <w:spacing w:line="324" w:lineRule="auto" w:before="35"/>
        <w:ind w:left="1111" w:right="94" w:firstLine="403"/>
        <w:jc w:val="left"/>
      </w:pPr>
      <w:r>
        <w:rPr>
          <w:w w:val="101"/>
        </w:rPr>
        <w:t>以上了解了 </w:t>
      </w:r>
      <w:r>
        <w:rPr>
          <w:spacing w:val="-3"/>
          <w:w w:val="101"/>
        </w:rPr>
        <w:t>目前使用最為廣泛的兩種植環神極網路變式：</w:t>
      </w:r>
      <w:r>
        <w:rPr>
          <w:w w:val="101"/>
        </w:rPr>
        <w:t> </w:t>
      </w:r>
      <w:r>
        <w:rPr>
          <w:rFonts w:ascii="Times New Roman" w:hAnsi="Times New Roman" w:cs="Times New Roman" w:eastAsia="Times New Roman" w:hint="default"/>
          <w:w w:val="98"/>
        </w:rPr>
        <w:t>LSTM </w:t>
      </w:r>
      <w:r>
        <w:rPr>
          <w:w w:val="107"/>
          <w:sz w:val="21"/>
          <w:szCs w:val="21"/>
        </w:rPr>
        <w:t>和 </w:t>
      </w:r>
      <w:r>
        <w:rPr>
          <w:rFonts w:ascii="Times New Roman" w:hAnsi="Times New Roman" w:cs="Times New Roman" w:eastAsia="Times New Roman" w:hint="default"/>
          <w:spacing w:val="-40"/>
          <w:w w:val="116"/>
        </w:rPr>
        <w:t>GRU</w:t>
      </w:r>
      <w:r>
        <w:rPr>
          <w:spacing w:val="-40"/>
          <w:w w:val="116"/>
        </w:rPr>
        <w:t>’它</w:t>
      </w:r>
      <w:r>
        <w:rPr>
          <w:w w:val="116"/>
        </w:rPr>
        <w:t> </w:t>
      </w:r>
      <w:r>
        <w:rPr>
          <w:w w:val="116"/>
        </w:rPr>
      </w:r>
      <w:r>
        <w:rPr/>
        <w:t>們為循環神經網路的發展做出了 重要貢獻，而研究者預計福環神經網路的下一步發 </w:t>
      </w:r>
      <w:r>
        <w:rPr/>
        <w:t>展將是挂意力攝制， </w:t>
      </w:r>
      <w:r>
        <w:rPr>
          <w:spacing w:val="-3"/>
        </w:rPr>
        <w:t>本書的實戰部分將介紹如何將注意力體制應用到攝器翻譯中</w:t>
      </w:r>
      <w:r>
        <w:rPr>
          <w:spacing w:val="-8"/>
        </w:rPr>
        <w:t> </w:t>
      </w:r>
      <w:r>
        <w:rPr/>
        <w:t>。</w:t>
      </w:r>
    </w:p>
    <w:p>
      <w:pPr>
        <w:spacing w:line="240" w:lineRule="auto" w:before="2"/>
        <w:ind w:right="0"/>
        <w:rPr>
          <w:rFonts w:ascii="細明體_HKSCS" w:hAnsi="細明體_HKSCS" w:cs="細明體_HKSCS" w:eastAsia="細明體_HKSCS" w:hint="default"/>
          <w:sz w:val="23"/>
          <w:szCs w:val="23"/>
        </w:rPr>
      </w:pPr>
    </w:p>
    <w:p>
      <w:pPr>
        <w:spacing w:before="0"/>
        <w:ind w:left="1116" w:right="0" w:firstLine="0"/>
        <w:jc w:val="both"/>
        <w:rPr>
          <w:rFonts w:ascii="細明體_HKSCS" w:hAnsi="細明體_HKSCS" w:cs="細明體_HKSCS" w:eastAsia="細明體_HKSCS" w:hint="default"/>
          <w:sz w:val="26"/>
          <w:szCs w:val="26"/>
        </w:rPr>
      </w:pPr>
      <w:r>
        <w:rPr>
          <w:rFonts w:ascii="Times New Roman" w:hAnsi="Times New Roman" w:cs="Times New Roman" w:eastAsia="Times New Roman" w:hint="default"/>
          <w:spacing w:val="-15"/>
          <w:w w:val="115"/>
          <w:sz w:val="28"/>
          <w:szCs w:val="28"/>
        </w:rPr>
        <w:t>5.2.3</w:t>
      </w:r>
      <w:r>
        <w:rPr>
          <w:rFonts w:ascii="Times New Roman" w:hAnsi="Times New Roman" w:cs="Times New Roman" w:eastAsia="Times New Roman" w:hint="default"/>
          <w:spacing w:val="37"/>
          <w:w w:val="115"/>
          <w:sz w:val="28"/>
          <w:szCs w:val="28"/>
        </w:rPr>
        <w:t> </w:t>
      </w:r>
      <w:r>
        <w:rPr>
          <w:rFonts w:ascii="細明體_HKSCS" w:hAnsi="細明體_HKSCS" w:cs="細明體_HKSCS" w:eastAsia="細明體_HKSCS" w:hint="default"/>
          <w:w w:val="115"/>
          <w:sz w:val="26"/>
          <w:szCs w:val="26"/>
        </w:rPr>
        <w:t>收敢性問題</w:t>
      </w:r>
      <w:r>
        <w:rPr>
          <w:rFonts w:ascii="細明體_HKSCS" w:hAnsi="細明體_HKSCS" w:cs="細明體_HKSCS" w:eastAsia="細明體_HKSCS" w:hint="default"/>
          <w:sz w:val="26"/>
          <w:szCs w:val="26"/>
        </w:rPr>
      </w:r>
    </w:p>
    <w:p>
      <w:pPr>
        <w:pStyle w:val="BodyText"/>
        <w:spacing w:line="240" w:lineRule="auto" w:before="210"/>
        <w:ind w:left="1514" w:right="0"/>
        <w:jc w:val="left"/>
        <w:rPr>
          <w:sz w:val="21"/>
          <w:szCs w:val="21"/>
        </w:rPr>
      </w:pPr>
      <w:r>
        <w:rPr>
          <w:w w:val="105"/>
        </w:rPr>
        <w:t>雖然措環神經網路由最初的標車形式發展出了很多變式， 個如 </w:t>
      </w:r>
      <w:r>
        <w:rPr>
          <w:rFonts w:ascii="Times New Roman" w:hAnsi="Times New Roman" w:cs="Times New Roman" w:eastAsia="Times New Roman" w:hint="default"/>
          <w:w w:val="105"/>
        </w:rPr>
        <w:t>LSTM </w:t>
      </w:r>
      <w:r>
        <w:rPr>
          <w:rFonts w:ascii="Times New Roman" w:hAnsi="Times New Roman" w:cs="Times New Roman" w:eastAsia="Times New Roman" w:hint="default"/>
          <w:spacing w:val="14"/>
          <w:w w:val="105"/>
        </w:rPr>
        <w:t> </w:t>
      </w:r>
      <w:r>
        <w:rPr>
          <w:w w:val="105"/>
          <w:sz w:val="21"/>
          <w:szCs w:val="21"/>
        </w:rPr>
        <w:t>和</w:t>
      </w:r>
      <w:r>
        <w:rPr>
          <w:sz w:val="21"/>
          <w:szCs w:val="21"/>
        </w:rPr>
      </w:r>
    </w:p>
    <w:p>
      <w:pPr>
        <w:pStyle w:val="BodyText"/>
        <w:spacing w:line="240" w:lineRule="auto" w:before="99"/>
        <w:ind w:left="1116" w:right="0"/>
        <w:jc w:val="both"/>
      </w:pPr>
      <w:r>
        <w:rPr>
          <w:rFonts w:ascii="Times New Roman" w:hAnsi="Times New Roman" w:cs="Times New Roman" w:eastAsia="Times New Roman" w:hint="default"/>
          <w:w w:val="98"/>
        </w:rPr>
        <w:t>GRU</w:t>
      </w:r>
      <w:r>
        <w:rPr>
          <w:rFonts w:ascii="Times New Roman" w:hAnsi="Times New Roman" w:cs="Times New Roman" w:eastAsia="Times New Roman" w:hint="default"/>
          <w:spacing w:val="21"/>
        </w:rPr>
        <w:t> </w:t>
      </w:r>
      <w:r>
        <w:rPr>
          <w:spacing w:val="-216"/>
          <w:w w:val="163"/>
        </w:rPr>
        <w:t>’</w:t>
      </w:r>
      <w:r>
        <w:rPr/>
        <w:t>但是這些網路都無可</w:t>
      </w:r>
      <w:r>
        <w:rPr>
          <w:spacing w:val="16"/>
        </w:rPr>
        <w:t>避</w:t>
      </w:r>
      <w:r>
        <w:rPr>
          <w:w w:val="99"/>
        </w:rPr>
        <w:t>免地存在一個</w:t>
      </w:r>
      <w:r>
        <w:rPr>
          <w:spacing w:val="10"/>
          <w:w w:val="99"/>
        </w:rPr>
        <w:t>問</w:t>
      </w:r>
      <w:r>
        <w:rPr>
          <w:w w:val="102"/>
        </w:rPr>
        <w:t>題</w:t>
      </w:r>
      <w:r>
        <w:rPr>
          <w:spacing w:val="-5"/>
          <w:w w:val="102"/>
        </w:rPr>
        <w:t>，</w:t>
      </w:r>
      <w:r>
        <w:rPr>
          <w:spacing w:val="-19"/>
          <w:w w:val="110"/>
        </w:rPr>
        <w:t>那</w:t>
      </w:r>
      <w:r>
        <w:rPr>
          <w:w w:val="102"/>
        </w:rPr>
        <w:t>就是故蝕性。</w:t>
      </w:r>
      <w:r>
        <w:rPr/>
      </w:r>
    </w:p>
    <w:p>
      <w:pPr>
        <w:spacing w:line="240" w:lineRule="auto" w:before="1"/>
        <w:ind w:right="0"/>
        <w:rPr>
          <w:rFonts w:ascii="細明體_HKSCS" w:hAnsi="細明體_HKSCS" w:cs="細明體_HKSCS" w:eastAsia="細明體_HKSCS" w:hint="default"/>
          <w:sz w:val="16"/>
          <w:szCs w:val="16"/>
        </w:rPr>
      </w:pPr>
    </w:p>
    <w:p>
      <w:pPr>
        <w:pStyle w:val="BodyText"/>
        <w:spacing w:line="300" w:lineRule="auto"/>
        <w:ind w:left="1111" w:right="268" w:firstLine="403"/>
        <w:jc w:val="both"/>
      </w:pPr>
      <w:r>
        <w:rPr/>
        <w:t>如果寫了一個簡單的</w:t>
      </w:r>
      <w:r>
        <w:rPr>
          <w:spacing w:val="-68"/>
        </w:rPr>
        <w:t> </w:t>
      </w:r>
      <w:r>
        <w:rPr>
          <w:rFonts w:ascii="Times New Roman" w:hAnsi="Times New Roman" w:cs="Times New Roman" w:eastAsia="Times New Roman" w:hint="default"/>
        </w:rPr>
        <w:t>LSTM</w:t>
      </w:r>
      <w:r>
        <w:rPr>
          <w:rFonts w:ascii="Times New Roman" w:hAnsi="Times New Roman" w:cs="Times New Roman" w:eastAsia="Times New Roman" w:hint="default"/>
          <w:spacing w:val="-28"/>
        </w:rPr>
        <w:t> </w:t>
      </w:r>
      <w:r>
        <w:rPr/>
        <w:t>網路去訓練資料，</w:t>
      </w:r>
      <w:r>
        <w:rPr>
          <w:spacing w:val="-93"/>
        </w:rPr>
        <w:t> </w:t>
      </w:r>
      <w:r>
        <w:rPr/>
        <w:t>你會發現</w:t>
      </w:r>
      <w:r>
        <w:rPr>
          <w:spacing w:val="-73"/>
        </w:rPr>
        <w:t> </w:t>
      </w:r>
      <w:r>
        <w:rPr>
          <w:rFonts w:ascii="Times New Roman" w:hAnsi="Times New Roman" w:cs="Times New Roman" w:eastAsia="Times New Roman" w:hint="default"/>
        </w:rPr>
        <w:t>loss</w:t>
      </w:r>
      <w:r>
        <w:rPr>
          <w:rFonts w:ascii="Times New Roman" w:hAnsi="Times New Roman" w:cs="Times New Roman" w:eastAsia="Times New Roman" w:hint="default"/>
          <w:spacing w:val="-33"/>
        </w:rPr>
        <w:t> </w:t>
      </w:r>
      <w:r>
        <w:rPr/>
        <w:t>並不會接聽想﹛摯 </w:t>
      </w:r>
      <w:r>
        <w:rPr>
          <w:spacing w:val="-2"/>
          <w:w w:val="101"/>
        </w:rPr>
        <w:t>的</w:t>
      </w:r>
      <w:r>
        <w:rPr>
          <w:rFonts w:ascii="Arial" w:hAnsi="Arial" w:cs="Arial" w:eastAsia="Arial" w:hint="default"/>
          <w:i/>
          <w:spacing w:val="-2"/>
          <w:w w:val="101"/>
          <w:sz w:val="27"/>
          <w:szCs w:val="27"/>
        </w:rPr>
        <w:t>1i</w:t>
      </w:r>
      <w:r>
        <w:rPr>
          <w:spacing w:val="-2"/>
          <w:w w:val="101"/>
        </w:rPr>
        <w:t>式下降，如果運氣好的話能夠獲得一直下降的</w:t>
      </w:r>
      <w:r>
        <w:rPr>
          <w:w w:val="101"/>
        </w:rPr>
        <w:t> </w:t>
      </w:r>
      <w:r>
        <w:rPr>
          <w:rFonts w:ascii="Times New Roman" w:hAnsi="Times New Roman" w:cs="Times New Roman" w:eastAsia="Times New Roman" w:hint="default"/>
          <w:spacing w:val="-14"/>
          <w:w w:val="107"/>
        </w:rPr>
        <w:t>loss</w:t>
      </w:r>
      <w:r>
        <w:rPr>
          <w:spacing w:val="-14"/>
          <w:w w:val="107"/>
        </w:rPr>
        <w:t>’但是大多數</w:t>
      </w:r>
      <w:r>
        <w:rPr>
          <w:rFonts w:ascii="Times New Roman" w:hAnsi="Times New Roman" w:cs="Times New Roman" w:eastAsia="Times New Roman" w:hint="default"/>
          <w:spacing w:val="-14"/>
          <w:w w:val="107"/>
          <w:sz w:val="7"/>
          <w:szCs w:val="7"/>
        </w:rPr>
        <w:t>4</w:t>
      </w:r>
      <w:r>
        <w:rPr>
          <w:spacing w:val="-14"/>
          <w:w w:val="107"/>
        </w:rPr>
        <w:t>情況下</w:t>
      </w:r>
      <w:r>
        <w:rPr>
          <w:w w:val="107"/>
        </w:rPr>
        <w:t> </w:t>
      </w:r>
      <w:r>
        <w:rPr>
          <w:rFonts w:ascii="Times New Roman" w:hAnsi="Times New Roman" w:cs="Times New Roman" w:eastAsia="Times New Roman" w:hint="default"/>
          <w:w w:val="100"/>
        </w:rPr>
        <w:t>Loss </w:t>
      </w:r>
      <w:r>
        <w:rPr/>
        <w:t>都是在亂跳薯的，如圖 </w:t>
      </w:r>
      <w:r>
        <w:rPr>
          <w:rFonts w:ascii="Times New Roman" w:hAnsi="Times New Roman" w:cs="Times New Roman" w:eastAsia="Times New Roman" w:hint="default"/>
        </w:rPr>
        <w:t>5.18</w:t>
      </w:r>
      <w:r>
        <w:rPr>
          <w:rFonts w:ascii="Times New Roman" w:hAnsi="Times New Roman" w:cs="Times New Roman" w:eastAsia="Times New Roman" w:hint="default"/>
          <w:spacing w:val="-22"/>
        </w:rPr>
        <w:t> </w:t>
      </w:r>
      <w:r>
        <w:rPr/>
        <w:t>所示。</w:t>
      </w:r>
    </w:p>
    <w:p>
      <w:pPr>
        <w:spacing w:line="240" w:lineRule="auto" w:before="6" w:after="0"/>
        <w:ind w:right="0"/>
        <w:rPr>
          <w:rFonts w:ascii="細明體_HKSCS" w:hAnsi="細明體_HKSCS" w:cs="細明體_HKSCS" w:eastAsia="細明體_HKSCS" w:hint="default"/>
          <w:sz w:val="16"/>
          <w:szCs w:val="16"/>
        </w:rPr>
      </w:pPr>
    </w:p>
    <w:p>
      <w:pPr>
        <w:spacing w:line="20" w:lineRule="exact"/>
        <w:ind w:left="1924"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77pt;height:.5pt;mso-position-horizontal-relative:char;mso-position-vertical-relative:line" coordorigin="0,0" coordsize="5540,10">
            <v:group style="position:absolute;left:5;top:5;width:5530;height:2" coordorigin="5,5" coordsize="5530,2">
              <v:shape style="position:absolute;left:5;top:5;width:5530;height:2" coordorigin="5,5" coordsize="5530,0" path="m5,5l5535,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3" w:after="0"/>
        <w:ind w:right="0"/>
        <w:rPr>
          <w:rFonts w:ascii="細明體_HKSCS" w:hAnsi="細明體_HKSCS" w:cs="細明體_HKSCS" w:eastAsia="細明體_HKSCS" w:hint="default"/>
          <w:sz w:val="19"/>
          <w:szCs w:val="19"/>
        </w:rPr>
      </w:pPr>
    </w:p>
    <w:p>
      <w:pPr>
        <w:spacing w:line="240" w:lineRule="auto"/>
        <w:ind w:left="2181"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3364991" cy="1341120"/>
            <wp:effectExtent l="0" t="0" r="0" b="0"/>
            <wp:docPr id="75" name="image98.png" descr=""/>
            <wp:cNvGraphicFramePr>
              <a:graphicFrameLocks noChangeAspect="1"/>
            </wp:cNvGraphicFramePr>
            <a:graphic>
              <a:graphicData uri="http://schemas.openxmlformats.org/drawingml/2006/picture">
                <pic:pic>
                  <pic:nvPicPr>
                    <pic:cNvPr id="76" name="image98.png"/>
                    <pic:cNvPicPr/>
                  </pic:nvPicPr>
                  <pic:blipFill>
                    <a:blip r:embed="rId367" cstate="print"/>
                    <a:stretch>
                      <a:fillRect/>
                    </a:stretch>
                  </pic:blipFill>
                  <pic:spPr>
                    <a:xfrm>
                      <a:off x="0" y="0"/>
                      <a:ext cx="3364991" cy="1341120"/>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1" w:after="0"/>
        <w:ind w:right="0"/>
        <w:rPr>
          <w:rFonts w:ascii="細明體_HKSCS" w:hAnsi="細明體_HKSCS" w:cs="細明體_HKSCS" w:eastAsia="細明體_HKSCS" w:hint="default"/>
          <w:sz w:val="19"/>
          <w:szCs w:val="19"/>
        </w:rPr>
      </w:pPr>
    </w:p>
    <w:p>
      <w:pPr>
        <w:spacing w:line="20" w:lineRule="exact"/>
        <w:ind w:left="3569"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98.2pt;height:.4pt;mso-position-horizontal-relative:char;mso-position-vertical-relative:line" coordorigin="0,0" coordsize="1964,8">
            <v:group style="position:absolute;left:4;top:4;width:1956;height:2" coordorigin="4,4" coordsize="1956,2">
              <v:shape style="position:absolute;left:4;top:4;width:1956;height:2" coordorigin="4,4" coordsize="1956,0" path="m4,4l1960,4e" filled="false" stroked="true" strokeweight=".36pt" strokecolor="#000000">
                <v:path arrowok="t"/>
              </v:shape>
            </v:group>
          </v:group>
        </w:pict>
      </w:r>
      <w:r>
        <w:rPr>
          <w:rFonts w:ascii="細明體_HKSCS" w:hAnsi="細明體_HKSCS" w:cs="細明體_HKSCS" w:eastAsia="細明體_HKSCS" w:hint="default"/>
          <w:sz w:val="2"/>
          <w:szCs w:val="2"/>
        </w:rPr>
      </w:r>
    </w:p>
    <w:p>
      <w:pPr>
        <w:spacing w:before="75"/>
        <w:ind w:left="2442" w:right="1217" w:firstLine="0"/>
        <w:jc w:val="center"/>
        <w:rPr>
          <w:rFonts w:ascii="Times New Roman" w:hAnsi="Times New Roman" w:cs="Times New Roman" w:eastAsia="Times New Roman" w:hint="default"/>
          <w:sz w:val="14"/>
          <w:szCs w:val="14"/>
        </w:rPr>
      </w:pPr>
      <w:r>
        <w:rPr>
          <w:rFonts w:ascii="Times New Roman" w:hAnsi="Times New Roman" w:cs="Times New Roman" w:eastAsia="Times New Roman" w:hint="default"/>
          <w:w w:val="160"/>
          <w:sz w:val="14"/>
          <w:szCs w:val="14"/>
        </w:rPr>
        <w:t>1 </w:t>
      </w:r>
      <w:r>
        <w:rPr>
          <w:rFonts w:ascii="Times New Roman" w:hAnsi="Times New Roman" w:cs="Times New Roman" w:eastAsia="Times New Roman" w:hint="default"/>
          <w:w w:val="125"/>
          <w:sz w:val="14"/>
          <w:szCs w:val="14"/>
        </w:rPr>
        <w:t>2   3   4   5   6   7   8  9  </w:t>
      </w:r>
      <w:r>
        <w:rPr>
          <w:rFonts w:ascii="Times New Roman" w:hAnsi="Times New Roman" w:cs="Times New Roman" w:eastAsia="Times New Roman" w:hint="default"/>
          <w:spacing w:val="-17"/>
          <w:w w:val="125"/>
          <w:sz w:val="14"/>
          <w:szCs w:val="14"/>
        </w:rPr>
        <w:t>1</w:t>
      </w:r>
      <w:r>
        <w:rPr>
          <w:rFonts w:ascii="細明體_HKSCS" w:hAnsi="細明體_HKSCS" w:cs="細明體_HKSCS" w:eastAsia="細明體_HKSCS" w:hint="default"/>
          <w:spacing w:val="-17"/>
          <w:w w:val="125"/>
          <w:sz w:val="11"/>
          <w:szCs w:val="11"/>
        </w:rPr>
        <w:t>日 </w:t>
      </w:r>
      <w:r>
        <w:rPr>
          <w:rFonts w:ascii="Times New Roman" w:hAnsi="Times New Roman" w:cs="Times New Roman" w:eastAsia="Times New Roman" w:hint="default"/>
          <w:w w:val="125"/>
          <w:sz w:val="14"/>
          <w:szCs w:val="14"/>
        </w:rPr>
        <w:t>11 </w:t>
      </w:r>
      <w:r>
        <w:rPr>
          <w:rFonts w:ascii="Times New Roman" w:hAnsi="Times New Roman" w:cs="Times New Roman" w:eastAsia="Times New Roman" w:hint="default"/>
          <w:spacing w:val="-16"/>
          <w:w w:val="125"/>
          <w:sz w:val="14"/>
          <w:szCs w:val="14"/>
        </w:rPr>
        <w:t>12  </w:t>
      </w:r>
      <w:r>
        <w:rPr>
          <w:rFonts w:ascii="Times New Roman" w:hAnsi="Times New Roman" w:cs="Times New Roman" w:eastAsia="Times New Roman" w:hint="default"/>
          <w:spacing w:val="-16"/>
          <w:w w:val="140"/>
          <w:sz w:val="14"/>
          <w:szCs w:val="14"/>
        </w:rPr>
        <w:t>13  </w:t>
      </w:r>
      <w:r>
        <w:rPr>
          <w:rFonts w:ascii="Times New Roman" w:hAnsi="Times New Roman" w:cs="Times New Roman" w:eastAsia="Times New Roman" w:hint="default"/>
          <w:w w:val="115"/>
          <w:sz w:val="14"/>
          <w:szCs w:val="14"/>
        </w:rPr>
        <w:t>14 </w:t>
      </w:r>
      <w:r>
        <w:rPr>
          <w:rFonts w:ascii="Times New Roman" w:hAnsi="Times New Roman" w:cs="Times New Roman" w:eastAsia="Times New Roman" w:hint="default"/>
          <w:spacing w:val="-12"/>
          <w:w w:val="125"/>
          <w:sz w:val="14"/>
          <w:szCs w:val="14"/>
        </w:rPr>
        <w:t>15  </w:t>
      </w:r>
      <w:r>
        <w:rPr>
          <w:rFonts w:ascii="Times New Roman" w:hAnsi="Times New Roman" w:cs="Times New Roman" w:eastAsia="Times New Roman" w:hint="default"/>
          <w:spacing w:val="-17"/>
          <w:w w:val="140"/>
          <w:sz w:val="14"/>
          <w:szCs w:val="14"/>
        </w:rPr>
        <w:t>16  </w:t>
      </w:r>
      <w:r>
        <w:rPr>
          <w:rFonts w:ascii="Times New Roman" w:hAnsi="Times New Roman" w:cs="Times New Roman" w:eastAsia="Times New Roman" w:hint="default"/>
          <w:spacing w:val="-16"/>
          <w:w w:val="140"/>
          <w:sz w:val="14"/>
          <w:szCs w:val="14"/>
        </w:rPr>
        <w:t>17  18  </w:t>
      </w:r>
      <w:r>
        <w:rPr>
          <w:rFonts w:ascii="Times New Roman" w:hAnsi="Times New Roman" w:cs="Times New Roman" w:eastAsia="Times New Roman" w:hint="default"/>
          <w:w w:val="125"/>
          <w:sz w:val="14"/>
          <w:szCs w:val="14"/>
        </w:rPr>
        <w:t>19 20 21 </w:t>
      </w:r>
      <w:r>
        <w:rPr>
          <w:rFonts w:ascii="Times New Roman" w:hAnsi="Times New Roman" w:cs="Times New Roman" w:eastAsia="Times New Roman" w:hint="default"/>
          <w:w w:val="115"/>
          <w:sz w:val="14"/>
          <w:szCs w:val="14"/>
        </w:rPr>
        <w:t>22 23</w:t>
      </w:r>
      <w:r>
        <w:rPr>
          <w:rFonts w:ascii="Times New Roman" w:hAnsi="Times New Roman" w:cs="Times New Roman" w:eastAsia="Times New Roman" w:hint="default"/>
          <w:sz w:val="14"/>
          <w:szCs w:val="14"/>
        </w:rPr>
      </w:r>
    </w:p>
    <w:p>
      <w:pPr>
        <w:pStyle w:val="BodyText"/>
        <w:spacing w:line="240" w:lineRule="auto" w:before="27"/>
        <w:ind w:left="2364" w:right="1217"/>
        <w:jc w:val="center"/>
        <w:rPr>
          <w:rFonts w:ascii="Times New Roman" w:hAnsi="Times New Roman" w:cs="Times New Roman" w:eastAsia="Times New Roman" w:hint="default"/>
        </w:rPr>
      </w:pPr>
      <w:r>
        <w:rPr>
          <w:rFonts w:ascii="Times New Roman"/>
        </w:rPr>
        <w:t>epoch</w:t>
      </w:r>
    </w:p>
    <w:p>
      <w:pPr>
        <w:pStyle w:val="BodyText"/>
        <w:spacing w:line="520" w:lineRule="atLeast" w:before="46"/>
        <w:ind w:left="1509" w:right="304" w:firstLine="2419"/>
        <w:jc w:val="left"/>
      </w:pPr>
      <w:r>
        <w:rPr/>
        <w:pict>
          <v:group style="position:absolute;margin-left:95.760002pt;margin-top:12.816913pt;width:276.5pt;height:.1pt;mso-position-horizontal-relative:page;mso-position-vertical-relative:paragraph;z-index:-464368" coordorigin="1915,256" coordsize="5530,2">
            <v:shape style="position:absolute;left:1915;top:256;width:5530;height:2" coordorigin="1915,256" coordsize="5530,0" path="m1915,256l7445,256e" filled="false" stroked="true" strokeweight=".48pt" strokecolor="#000000">
              <v:path arrowok="t"/>
            </v:shape>
            <w10:wrap type="none"/>
          </v:group>
        </w:pict>
      </w:r>
      <w:r>
        <w:rPr>
          <w:sz w:val="18"/>
          <w:szCs w:val="18"/>
        </w:rPr>
        <w:t>圖 </w:t>
      </w:r>
      <w:r>
        <w:rPr>
          <w:rFonts w:ascii="Times New Roman" w:hAnsi="Times New Roman" w:cs="Times New Roman" w:eastAsia="Times New Roman" w:hint="default"/>
          <w:spacing w:val="-4"/>
        </w:rPr>
        <w:t>5.18 </w:t>
      </w:r>
      <w:r>
        <w:rPr>
          <w:rFonts w:ascii="Times New Roman" w:hAnsi="Times New Roman" w:cs="Times New Roman" w:eastAsia="Times New Roman" w:hint="default"/>
        </w:rPr>
        <w:t>loss </w:t>
      </w:r>
      <w:r>
        <w:rPr/>
        <w:t>亂臨 運氣好的話能夠獲得藍色的下降曲</w:t>
      </w:r>
      <w:r>
        <w:rPr>
          <w:spacing w:val="7"/>
        </w:rPr>
        <w:t> </w:t>
      </w:r>
      <w:r>
        <w:rPr/>
        <w:t>線，運氣不好的話就會就獲得糖色的下降</w:t>
      </w:r>
    </w:p>
    <w:p>
      <w:pPr>
        <w:pStyle w:val="BodyText"/>
        <w:spacing w:line="324" w:lineRule="auto" w:before="76"/>
        <w:ind w:left="1101" w:right="259" w:firstLine="9"/>
        <w:jc w:val="both"/>
      </w:pPr>
      <w:r>
        <w:rPr/>
        <w:t>曲線，這在楣環神經網路的種展初期形成 </w:t>
      </w:r>
      <w:r>
        <w:rPr>
          <w:rFonts w:ascii="Arial" w:hAnsi="Arial" w:cs="Arial" w:eastAsia="Arial" w:hint="default"/>
          <w:sz w:val="26"/>
          <w:szCs w:val="26"/>
        </w:rPr>
        <w:t>7</w:t>
      </w:r>
      <w:r>
        <w:rPr/>
        <w:t>很大的阻礙， </w:t>
      </w:r>
      <w:r>
        <w:rPr>
          <w:spacing w:val="-4"/>
        </w:rPr>
        <w:t>因為這種不種定的訓練 </w:t>
      </w:r>
      <w:r>
        <w:rPr>
          <w:spacing w:val="-4"/>
        </w:rPr>
      </w:r>
      <w:r>
        <w:rPr>
          <w:w w:val="101"/>
        </w:rPr>
        <w:t>過程是控辦法使用的。 </w:t>
      </w:r>
      <w:r>
        <w:rPr>
          <w:spacing w:val="-12"/>
          <w:w w:val="105"/>
        </w:rPr>
        <w:t>同時人們也屬到疑惑，為什麼以提積為基體的神經網路不</w:t>
      </w:r>
      <w:r>
        <w:rPr>
          <w:w w:val="105"/>
        </w:rPr>
        <w:t> </w:t>
      </w:r>
      <w:r>
        <w:rPr>
          <w:w w:val="105"/>
        </w:rPr>
      </w:r>
      <w:r>
        <w:rPr>
          <w:w w:val="101"/>
        </w:rPr>
        <w:t>會出現遣種跳躍的 </w:t>
      </w:r>
      <w:r>
        <w:rPr>
          <w:rFonts w:ascii="Times New Roman" w:hAnsi="Times New Roman" w:cs="Times New Roman" w:eastAsia="Times New Roman" w:hint="default"/>
          <w:w w:val="102"/>
        </w:rPr>
        <w:t>loss </w:t>
      </w:r>
      <w:r>
        <w:rPr>
          <w:spacing w:val="-17"/>
          <w:w w:val="107"/>
        </w:rPr>
        <w:t>而以循環為基體的神罐網路就會出現這樣的情況，在隨</w:t>
      </w:r>
      <w:r>
        <w:rPr>
          <w:w w:val="107"/>
        </w:rPr>
        <w:t> </w:t>
      </w:r>
      <w:r>
        <w:rPr>
          <w:w w:val="107"/>
        </w:rPr>
      </w:r>
      <w:r>
        <w:rPr>
          <w:spacing w:val="-7"/>
          <w:w w:val="105"/>
        </w:rPr>
        <w:t>後的研究中，人們發現出現這種情前的根本原因是因為</w:t>
      </w:r>
      <w:r>
        <w:rPr>
          <w:w w:val="105"/>
        </w:rPr>
        <w:t> </w:t>
      </w:r>
      <w:r>
        <w:rPr>
          <w:spacing w:val="-2"/>
          <w:w w:val="107"/>
        </w:rPr>
        <w:t>恥凹的誤差曲面瞌睡不</w:t>
      </w:r>
      <w:r>
        <w:rPr>
          <w:w w:val="107"/>
        </w:rPr>
        <w:t> </w:t>
      </w:r>
      <w:r>
        <w:rPr>
          <w:w w:val="107"/>
        </w:rPr>
      </w:r>
      <w:r>
        <w:rPr>
          <w:spacing w:val="-8"/>
          <w:w w:val="105"/>
        </w:rPr>
        <w:t>平，如圖</w:t>
      </w:r>
      <w:r>
        <w:rPr>
          <w:spacing w:val="-83"/>
          <w:w w:val="105"/>
        </w:rPr>
        <w:t> </w:t>
      </w:r>
      <w:r>
        <w:rPr>
          <w:rFonts w:ascii="Times New Roman" w:hAnsi="Times New Roman" w:cs="Times New Roman" w:eastAsia="Times New Roman" w:hint="default"/>
          <w:w w:val="105"/>
        </w:rPr>
        <w:t>5.19</w:t>
      </w:r>
      <w:r>
        <w:rPr>
          <w:rFonts w:ascii="Times New Roman" w:hAnsi="Times New Roman" w:cs="Times New Roman" w:eastAsia="Times New Roman" w:hint="default"/>
          <w:spacing w:val="-18"/>
          <w:w w:val="105"/>
        </w:rPr>
        <w:t> </w:t>
      </w:r>
      <w:r>
        <w:rPr>
          <w:w w:val="105"/>
        </w:rPr>
        <w:t>所示。</w:t>
      </w:r>
      <w:r>
        <w:rPr/>
      </w:r>
    </w:p>
    <w:p>
      <w:pPr>
        <w:spacing w:after="0" w:line="324" w:lineRule="auto"/>
        <w:jc w:val="both"/>
        <w:sectPr>
          <w:headerReference w:type="default" r:id="rId365"/>
          <w:headerReference w:type="even" r:id="rId366"/>
          <w:pgSz w:w="9470" w:h="13040"/>
          <w:pgMar w:header="567" w:footer="486" w:top="800" w:bottom="680" w:left="0" w:right="9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after="0"/>
        <w:ind w:right="0"/>
        <w:rPr>
          <w:rFonts w:ascii="細明體_HKSCS" w:hAnsi="細明體_HKSCS" w:cs="細明體_HKSCS" w:eastAsia="細明體_HKSCS" w:hint="default"/>
          <w:sz w:val="25"/>
          <w:szCs w:val="25"/>
        </w:rPr>
      </w:pPr>
    </w:p>
    <w:p>
      <w:pPr>
        <w:spacing w:line="20" w:lineRule="exact"/>
        <w:ind w:left="104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70.05pt;height:.4pt;mso-position-horizontal-relative:char;mso-position-vertical-relative:line" coordorigin="0,0" coordsize="5401,8">
            <v:group style="position:absolute;left:4;top:4;width:5393;height:2" coordorigin="4,4" coordsize="5393,2">
              <v:shape style="position:absolute;left:4;top:4;width:5393;height:2" coordorigin="4,4" coordsize="5393,0" path="m4,4l5397,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6" w:after="0"/>
        <w:ind w:right="0"/>
        <w:rPr>
          <w:rFonts w:ascii="細明體_HKSCS" w:hAnsi="細明體_HKSCS" w:cs="細明體_HKSCS" w:eastAsia="細明體_HKSCS" w:hint="default"/>
          <w:sz w:val="27"/>
          <w:szCs w:val="27"/>
        </w:rPr>
      </w:pPr>
    </w:p>
    <w:p>
      <w:pPr>
        <w:spacing w:line="240" w:lineRule="auto"/>
        <w:ind w:left="1491"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133856" cy="451103"/>
            <wp:effectExtent l="0" t="0" r="0" b="0"/>
            <wp:docPr id="77" name="image99.png" descr=""/>
            <wp:cNvGraphicFramePr>
              <a:graphicFrameLocks noChangeAspect="1"/>
            </wp:cNvGraphicFramePr>
            <a:graphic>
              <a:graphicData uri="http://schemas.openxmlformats.org/drawingml/2006/picture">
                <pic:pic>
                  <pic:nvPicPr>
                    <pic:cNvPr id="78" name="image99.png"/>
                    <pic:cNvPicPr/>
                  </pic:nvPicPr>
                  <pic:blipFill>
                    <a:blip r:embed="rId370" cstate="print"/>
                    <a:stretch>
                      <a:fillRect/>
                    </a:stretch>
                  </pic:blipFill>
                  <pic:spPr>
                    <a:xfrm>
                      <a:off x="0" y="0"/>
                      <a:ext cx="1133856" cy="451103"/>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after="0"/>
        <w:ind w:right="0"/>
        <w:rPr>
          <w:rFonts w:ascii="細明體_HKSCS" w:hAnsi="細明體_HKSCS" w:cs="細明體_HKSCS" w:eastAsia="細明體_HKSCS" w:hint="default"/>
          <w:sz w:val="20"/>
          <w:szCs w:val="20"/>
        </w:rPr>
      </w:pPr>
    </w:p>
    <w:p>
      <w:pPr>
        <w:spacing w:line="20" w:lineRule="exact"/>
        <w:ind w:left="960"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73.75pt;height:.5pt;mso-position-horizontal-relative:char;mso-position-vertical-relative:line" coordorigin="0,0" coordsize="5475,10">
            <v:group style="position:absolute;left:5;top:5;width:5465;height:2" coordorigin="5,5" coordsize="5465,2">
              <v:shape style="position:absolute;left:5;top:5;width:5465;height:2" coordorigin="5,5" coordsize="5465,0" path="m5,5l5470,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31"/>
        <w:ind w:left="2364" w:right="987" w:firstLine="0"/>
        <w:jc w:val="left"/>
        <w:rPr>
          <w:rFonts w:ascii="細明體_HKSCS" w:hAnsi="細明體_HKSCS" w:cs="細明體_HKSCS" w:eastAsia="細明體_HKSCS" w:hint="default"/>
          <w:sz w:val="18"/>
          <w:szCs w:val="18"/>
        </w:rPr>
      </w:pPr>
      <w:r>
        <w:rPr/>
        <w:pict>
          <v:shape style="position:absolute;margin-left:123pt;margin-top:-114.150948pt;width:214.08pt;height:103.68pt;mso-position-horizontal-relative:page;mso-position-vertical-relative:paragraph;z-index:19240" type="#_x0000_t75" stroked="false">
            <v:imagedata r:id="rId371" o:title=""/>
          </v:shape>
        </w:pict>
      </w:r>
      <w:r>
        <w:rPr/>
        <w:pict>
          <v:shape style="position:absolute;margin-left:353.472595pt;margin-top:-132.072052pt;width:7.25pt;height:50.05pt;mso-position-horizontal-relative:page;mso-position-vertical-relative:paragraph;z-index:193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2"/>
                      <w:szCs w:val="12"/>
                    </w:rPr>
                  </w:pPr>
                  <w:r>
                    <w:rPr>
                      <w:rFonts w:ascii="細明體_HKSCS"/>
                      <w:spacing w:val="-45"/>
                      <w:position w:val="2"/>
                      <w:sz w:val="12"/>
                    </w:rPr>
                    <w:t>E</w:t>
                  </w:r>
                  <w:r>
                    <w:rPr>
                      <w:rFonts w:ascii="細明體_HKSCS"/>
                      <w:position w:val="2"/>
                      <w:sz w:val="12"/>
                    </w:rPr>
                    <w:t>d</w:t>
                  </w:r>
                  <w:r>
                    <w:rPr>
                      <w:rFonts w:ascii="細明體_HKSCS"/>
                      <w:spacing w:val="-3"/>
                      <w:position w:val="2"/>
                      <w:sz w:val="12"/>
                    </w:rPr>
                    <w:t> </w:t>
                  </w:r>
                  <w:r>
                    <w:rPr>
                      <w:rFonts w:ascii="細明體_HKSCS"/>
                      <w:spacing w:val="-47"/>
                      <w:position w:val="1"/>
                      <w:sz w:val="12"/>
                    </w:rPr>
                    <w:t>n</w:t>
                  </w:r>
                  <w:r>
                    <w:rPr>
                      <w:rFonts w:ascii="細明體_HKSCS"/>
                      <w:position w:val="1"/>
                      <w:sz w:val="12"/>
                    </w:rPr>
                    <w:t>u</w:t>
                  </w:r>
                  <w:r>
                    <w:rPr>
                      <w:rFonts w:ascii="細明體_HKSCS"/>
                      <w:spacing w:val="14"/>
                      <w:position w:val="1"/>
                      <w:sz w:val="12"/>
                    </w:rPr>
                    <w:t> </w:t>
                  </w:r>
                  <w:r>
                    <w:rPr>
                      <w:rFonts w:ascii="細明體_HKSCS"/>
                      <w:spacing w:val="-48"/>
                      <w:sz w:val="12"/>
                    </w:rPr>
                    <w:t>E</w:t>
                  </w:r>
                  <w:r>
                    <w:rPr>
                      <w:rFonts w:ascii="細明體_HKSCS"/>
                      <w:sz w:val="12"/>
                    </w:rPr>
                    <w:t>d</w:t>
                  </w:r>
                  <w:r>
                    <w:rPr>
                      <w:rFonts w:ascii="細明體_HKSCS"/>
                      <w:spacing w:val="-7"/>
                      <w:sz w:val="12"/>
                    </w:rPr>
                    <w:t> </w:t>
                  </w:r>
                  <w:r>
                    <w:rPr>
                      <w:rFonts w:ascii="細明體_HKSCS"/>
                      <w:spacing w:val="-47"/>
                      <w:position w:val="-1"/>
                      <w:sz w:val="12"/>
                    </w:rPr>
                    <w:t>n</w:t>
                  </w:r>
                  <w:r>
                    <w:rPr>
                      <w:rFonts w:ascii="細明體_HKSCS"/>
                      <w:position w:val="-1"/>
                      <w:sz w:val="12"/>
                    </w:rPr>
                    <w:t>u</w:t>
                  </w:r>
                  <w:r>
                    <w:rPr>
                      <w:rFonts w:ascii="細明體_HKSCS"/>
                      <w:sz w:val="12"/>
                    </w:rPr>
                  </w:r>
                </w:p>
              </w:txbxContent>
            </v:textbox>
            <w10:wrap type="none"/>
          </v:shape>
        </w:pict>
      </w:r>
      <w:r>
        <w:rPr/>
        <w:pict>
          <v:shape style="position:absolute;margin-left:351.622894pt;margin-top:-81.04055pt;width:6.05pt;height:37.85pt;mso-position-horizontal-relative:page;mso-position-vertical-relative:paragraph;z-index:1933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2"/>
                      <w:szCs w:val="12"/>
                    </w:rPr>
                  </w:pPr>
                  <w:r>
                    <w:rPr>
                      <w:rFonts w:ascii="細明體_HKSCS"/>
                      <w:spacing w:val="-29"/>
                      <w:position w:val="2"/>
                      <w:sz w:val="12"/>
                    </w:rPr>
                    <w:t>z</w:t>
                  </w:r>
                  <w:r>
                    <w:rPr>
                      <w:rFonts w:ascii="細明體_HKSCS"/>
                      <w:position w:val="2"/>
                      <w:sz w:val="12"/>
                    </w:rPr>
                    <w:t>d</w:t>
                  </w:r>
                  <w:r>
                    <w:rPr>
                      <w:rFonts w:ascii="細明體_HKSCS"/>
                      <w:spacing w:val="-22"/>
                      <w:position w:val="2"/>
                      <w:sz w:val="12"/>
                    </w:rPr>
                    <w:t> </w:t>
                  </w:r>
                  <w:r>
                    <w:rPr>
                      <w:rFonts w:ascii="細明體_HKSCS"/>
                      <w:spacing w:val="-34"/>
                      <w:position w:val="1"/>
                      <w:sz w:val="12"/>
                    </w:rPr>
                    <w:t>n</w:t>
                  </w:r>
                  <w:r>
                    <w:rPr>
                      <w:rFonts w:ascii="細明體_HKSCS"/>
                      <w:position w:val="1"/>
                      <w:sz w:val="12"/>
                    </w:rPr>
                    <w:t>U</w:t>
                  </w:r>
                  <w:r>
                    <w:rPr>
                      <w:rFonts w:ascii="細明體_HKSCS"/>
                      <w:spacing w:val="5"/>
                      <w:position w:val="1"/>
                      <w:sz w:val="12"/>
                    </w:rPr>
                    <w:t> </w:t>
                  </w:r>
                  <w:r>
                    <w:rPr>
                      <w:rFonts w:ascii="細明體_HKSCS"/>
                      <w:spacing w:val="-47"/>
                      <w:sz w:val="12"/>
                    </w:rPr>
                    <w:t>E</w:t>
                  </w:r>
                  <w:r>
                    <w:rPr>
                      <w:rFonts w:ascii="細明體_HKSCS"/>
                      <w:sz w:val="12"/>
                    </w:rPr>
                    <w:t>J</w:t>
                  </w:r>
                </w:p>
              </w:txbxContent>
            </v:textbox>
            <w10:wrap type="none"/>
          </v:shape>
        </w:pict>
      </w:r>
      <w:r>
        <w:rPr/>
        <w:pict>
          <v:shape style="position:absolute;margin-left:336.54129pt;margin-top:-136.959351pt;width:19.150pt;height:93.8pt;mso-position-horizontal-relative:page;mso-position-vertical-relative:paragraph;z-index:19360" type="#_x0000_t202" filled="false" stroked="false">
            <v:textbox inset="0,0,0,0" style="layout-flow:vertical-ideographic">
              <w:txbxContent>
                <w:p>
                  <w:pPr>
                    <w:spacing w:before="0"/>
                    <w:ind w:left="53" w:right="0" w:firstLine="0"/>
                    <w:jc w:val="left"/>
                    <w:rPr>
                      <w:rFonts w:ascii="細明體_HKSCS" w:hAnsi="細明體_HKSCS" w:cs="細明體_HKSCS" w:eastAsia="細明體_HKSCS" w:hint="default"/>
                      <w:sz w:val="29"/>
                      <w:szCs w:val="29"/>
                    </w:rPr>
                  </w:pPr>
                  <w:r>
                    <w:rPr>
                      <w:rFonts w:ascii="細明體_HKSCS"/>
                      <w:spacing w:val="-26"/>
                      <w:position w:val="4"/>
                      <w:sz w:val="29"/>
                    </w:rPr>
                    <w:t>3</w:t>
                  </w:r>
                  <w:r>
                    <w:rPr>
                      <w:rFonts w:ascii="細明體_HKSCS"/>
                      <w:spacing w:val="-32"/>
                      <w:position w:val="3"/>
                      <w:sz w:val="29"/>
                    </w:rPr>
                    <w:t>3</w:t>
                  </w:r>
                  <w:r>
                    <w:rPr>
                      <w:rFonts w:ascii="細明體_HKSCS"/>
                      <w:spacing w:val="-29"/>
                      <w:position w:val="2"/>
                      <w:sz w:val="29"/>
                    </w:rPr>
                    <w:t>2</w:t>
                  </w:r>
                  <w:r>
                    <w:rPr>
                      <w:rFonts w:ascii="細明體_HKSCS"/>
                      <w:spacing w:val="-34"/>
                      <w:position w:val="1"/>
                      <w:sz w:val="29"/>
                    </w:rPr>
                    <w:t>2</w:t>
                  </w:r>
                  <w:r>
                    <w:rPr>
                      <w:rFonts w:ascii="細明體_HKSCS"/>
                      <w:spacing w:val="-41"/>
                      <w:position w:val="1"/>
                      <w:sz w:val="29"/>
                    </w:rPr>
                    <w:t>1</w:t>
                  </w:r>
                  <w:r>
                    <w:rPr>
                      <w:rFonts w:ascii="細明體_HKSCS"/>
                      <w:spacing w:val="-68"/>
                      <w:position w:val="1"/>
                      <w:sz w:val="29"/>
                    </w:rPr>
                    <w:t>1</w:t>
                  </w:r>
                  <w:r>
                    <w:rPr>
                      <w:rFonts w:ascii="細明體_HKSCS"/>
                      <w:sz w:val="29"/>
                    </w:rPr>
                    <w:t>o</w:t>
                  </w:r>
                </w:p>
                <w:p>
                  <w:pPr>
                    <w:spacing w:line="84" w:lineRule="auto" w:before="0"/>
                    <w:ind w:left="20" w:right="0" w:firstLine="0"/>
                    <w:jc w:val="left"/>
                    <w:rPr>
                      <w:rFonts w:ascii="細明體_HKSCS" w:hAnsi="細明體_HKSCS" w:cs="細明體_HKSCS" w:eastAsia="細明體_HKSCS" w:hint="default"/>
                      <w:sz w:val="29"/>
                      <w:szCs w:val="29"/>
                    </w:rPr>
                  </w:pPr>
                  <w:r>
                    <w:rPr>
                      <w:rFonts w:ascii="細明體_HKSCS"/>
                      <w:spacing w:val="-26"/>
                      <w:position w:val="2"/>
                      <w:sz w:val="29"/>
                    </w:rPr>
                    <w:t>o</w:t>
                  </w:r>
                  <w:r>
                    <w:rPr>
                      <w:rFonts w:ascii="細明體_HKSCS"/>
                      <w:spacing w:val="-34"/>
                      <w:position w:val="1"/>
                      <w:sz w:val="29"/>
                    </w:rPr>
                    <w:t>o</w:t>
                  </w:r>
                  <w:r>
                    <w:rPr>
                      <w:rFonts w:ascii="細明體_HKSCS"/>
                      <w:spacing w:val="-29"/>
                      <w:sz w:val="29"/>
                    </w:rPr>
                    <w:t>o</w:t>
                  </w:r>
                  <w:r>
                    <w:rPr>
                      <w:rFonts w:ascii="細明體_HKSCS"/>
                      <w:spacing w:val="-38"/>
                      <w:sz w:val="29"/>
                    </w:rPr>
                    <w:t>a</w:t>
                  </w:r>
                  <w:r>
                    <w:rPr>
                      <w:rFonts w:ascii="細明體_HKSCS"/>
                      <w:spacing w:val="-31"/>
                      <w:position w:val="0"/>
                      <w:sz w:val="29"/>
                    </w:rPr>
                    <w:t>a</w:t>
                  </w:r>
                  <w:r>
                    <w:rPr>
                      <w:rFonts w:ascii="細明體_HKSCS"/>
                      <w:spacing w:val="-38"/>
                      <w:position w:val="-1"/>
                      <w:sz w:val="29"/>
                    </w:rPr>
                    <w:t>a</w:t>
                  </w:r>
                  <w:r>
                    <w:rPr>
                      <w:rFonts w:ascii="細明體_HKSCS"/>
                      <w:position w:val="-2"/>
                      <w:sz w:val="29"/>
                    </w:rPr>
                    <w:t>a</w:t>
                  </w:r>
                  <w:r>
                    <w:rPr>
                      <w:rFonts w:ascii="細明體_HKSCS"/>
                      <w:sz w:val="29"/>
                    </w:rPr>
                  </w:r>
                </w:p>
              </w:txbxContent>
            </v:textbox>
            <w10:wrap type="none"/>
          </v:shape>
        </w:pict>
      </w:r>
      <w:r>
        <w:rPr>
          <w:rFonts w:ascii="細明體_HKSCS" w:hAnsi="細明體_HKSCS" w:cs="細明體_HKSCS" w:eastAsia="細明體_HKSCS" w:hint="default"/>
          <w:sz w:val="19"/>
          <w:szCs w:val="19"/>
        </w:rPr>
        <w:t>圖 </w:t>
      </w:r>
      <w:r>
        <w:rPr>
          <w:rFonts w:ascii="Arial" w:hAnsi="Arial" w:cs="Arial" w:eastAsia="Arial" w:hint="default"/>
          <w:sz w:val="19"/>
          <w:szCs w:val="19"/>
        </w:rPr>
        <w:t>5.19</w:t>
      </w:r>
      <w:r>
        <w:rPr>
          <w:rFonts w:ascii="Arial" w:hAnsi="Arial" w:cs="Arial" w:eastAsia="Arial" w:hint="default"/>
          <w:spacing w:val="40"/>
          <w:sz w:val="19"/>
          <w:szCs w:val="19"/>
        </w:rPr>
        <w:t> </w:t>
      </w:r>
      <w:r>
        <w:rPr>
          <w:rFonts w:ascii="Arial" w:hAnsi="Arial" w:cs="Arial" w:eastAsia="Arial" w:hint="default"/>
          <w:sz w:val="19"/>
          <w:szCs w:val="19"/>
        </w:rPr>
        <w:t>RNN </w:t>
      </w:r>
      <w:r>
        <w:rPr>
          <w:rFonts w:ascii="細明體_HKSCS" w:hAnsi="細明體_HKSCS" w:cs="細明體_HKSCS" w:eastAsia="細明體_HKSCS" w:hint="default"/>
          <w:sz w:val="18"/>
          <w:szCs w:val="18"/>
        </w:rPr>
        <w:t>誤差曲面祖睡不平</w:t>
      </w:r>
    </w:p>
    <w:p>
      <w:pPr>
        <w:spacing w:line="240" w:lineRule="auto" w:before="1"/>
        <w:ind w:right="0"/>
        <w:rPr>
          <w:rFonts w:ascii="細明體_HKSCS" w:hAnsi="細明體_HKSCS" w:cs="細明體_HKSCS" w:eastAsia="細明體_HKSCS" w:hint="default"/>
          <w:sz w:val="21"/>
          <w:szCs w:val="21"/>
        </w:rPr>
      </w:pPr>
    </w:p>
    <w:p>
      <w:pPr>
        <w:pStyle w:val="BodyText"/>
        <w:spacing w:line="324" w:lineRule="auto"/>
        <w:ind w:left="103" w:right="0" w:firstLine="408"/>
        <w:jc w:val="left"/>
      </w:pPr>
      <w:r>
        <w:rPr/>
        <w:t>誤差曲面上存在很多陡峭的斜壤， 斜坡上誤差的變化率特別大， 正是這個原 因導致道路 </w:t>
      </w:r>
      <w:r>
        <w:rPr>
          <w:rFonts w:ascii="Times New Roman" w:hAnsi="Times New Roman" w:cs="Times New Roman" w:eastAsia="Times New Roman" w:hint="default"/>
          <w:sz w:val="19"/>
          <w:szCs w:val="19"/>
        </w:rPr>
        <w:t>loss </w:t>
      </w:r>
      <w:r>
        <w:rPr/>
        <w:t>曲線在不斷地跳躍。對這種以循環為基確的網路結構的不揖則 、 </w:t>
      </w:r>
      <w:r>
        <w:rPr>
          <w:w w:val="101"/>
        </w:rPr>
        <w:t>健峭的斜坡曲面， 能夠採用什麼方法對網路進行訓練呢 </w:t>
      </w:r>
      <w:r>
        <w:rPr>
          <w:spacing w:val="-7"/>
          <w:w w:val="104"/>
        </w:rPr>
        <w:t>？可能有的人會說只需使</w:t>
      </w:r>
      <w:r>
        <w:rPr>
          <w:w w:val="104"/>
        </w:rPr>
        <w:t> </w:t>
      </w:r>
      <w:r>
        <w:rPr>
          <w:w w:val="104"/>
        </w:rPr>
      </w:r>
      <w:r>
        <w:rPr>
          <w:spacing w:val="-9"/>
          <w:w w:val="105"/>
        </w:rPr>
        <w:t>用</w:t>
      </w:r>
      <w:r>
        <w:rPr/>
        <w:t>比較小的學習率就可</w:t>
      </w:r>
      <w:r>
        <w:rPr>
          <w:spacing w:val="16"/>
        </w:rPr>
        <w:t>以</w:t>
      </w:r>
      <w:r>
        <w:rPr>
          <w:rFonts w:ascii="Arial" w:hAnsi="Arial" w:cs="Arial" w:eastAsia="Arial" w:hint="default"/>
          <w:w w:val="153"/>
          <w:sz w:val="26"/>
          <w:szCs w:val="26"/>
        </w:rPr>
        <w:t>7</w:t>
      </w:r>
      <w:r>
        <w:rPr>
          <w:rFonts w:ascii="Arial" w:hAnsi="Arial" w:cs="Arial" w:eastAsia="Arial" w:hint="default"/>
          <w:spacing w:val="-34"/>
          <w:sz w:val="26"/>
          <w:szCs w:val="26"/>
        </w:rPr>
        <w:t> </w:t>
      </w:r>
      <w:r>
        <w:rPr>
          <w:spacing w:val="-220"/>
          <w:w w:val="166"/>
        </w:rPr>
        <w:t>，</w:t>
      </w:r>
      <w:r>
        <w:rPr>
          <w:w w:val="99"/>
        </w:rPr>
        <w:t>下面用一個實個來說明</w:t>
      </w:r>
      <w:r>
        <w:rPr>
          <w:spacing w:val="-79"/>
        </w:rPr>
        <w:t> </w:t>
      </w:r>
      <w:r>
        <w:rPr/>
        <w:t>這種方法是不可行的。</w:t>
      </w:r>
    </w:p>
    <w:p>
      <w:pPr>
        <w:pStyle w:val="BodyText"/>
        <w:spacing w:line="319" w:lineRule="auto" w:before="91"/>
        <w:ind w:left="103" w:right="1003" w:firstLine="403"/>
        <w:jc w:val="left"/>
      </w:pPr>
      <w:r>
        <w:rPr/>
        <w:pict>
          <v:shape style="position:absolute;margin-left:345.924988pt;margin-top:68.388054pt;width:16pt;height:13.5pt;mso-position-horizontal-relative:page;mso-position-vertical-relative:paragraph;z-index:19288" type="#_x0000_t202" filled="false" stroked="false">
            <v:textbox inset="0,0,0,0" style="layout-flow:vertical-ideographic">
              <w:txbxContent>
                <w:p>
                  <w:pPr>
                    <w:spacing w:before="0"/>
                    <w:ind w:left="66" w:right="0" w:firstLine="0"/>
                    <w:jc w:val="left"/>
                    <w:rPr>
                      <w:rFonts w:ascii="細明體_HKSCS" w:hAnsi="細明體_HKSCS" w:cs="細明體_HKSCS" w:eastAsia="細明體_HKSCS" w:hint="default"/>
                      <w:sz w:val="12"/>
                      <w:szCs w:val="12"/>
                    </w:rPr>
                  </w:pPr>
                  <w:r>
                    <w:rPr>
                      <w:rFonts w:ascii="細明體_HKSCS"/>
                      <w:spacing w:val="-66"/>
                      <w:sz w:val="12"/>
                    </w:rPr>
                    <w:t>n</w:t>
                  </w:r>
                  <w:r>
                    <w:rPr>
                      <w:rFonts w:ascii="細明體_HKSCS"/>
                      <w:sz w:val="12"/>
                    </w:rPr>
                    <w:t>u</w:t>
                  </w:r>
                </w:p>
                <w:p>
                  <w:pPr>
                    <w:spacing w:before="0"/>
                    <w:ind w:left="66" w:right="0" w:firstLine="0"/>
                    <w:jc w:val="left"/>
                    <w:rPr>
                      <w:rFonts w:ascii="細明體_HKSCS" w:hAnsi="細明體_HKSCS" w:cs="細明體_HKSCS" w:eastAsia="細明體_HKSCS" w:hint="default"/>
                      <w:sz w:val="12"/>
                      <w:szCs w:val="12"/>
                    </w:rPr>
                  </w:pPr>
                  <w:r>
                    <w:rPr>
                      <w:rFonts w:ascii="細明體_HKSCS"/>
                      <w:spacing w:val="-66"/>
                      <w:sz w:val="12"/>
                    </w:rPr>
                    <w:t>a</w:t>
                  </w:r>
                  <w:r>
                    <w:rPr>
                      <w:rFonts w:ascii="細明體_HKSCS"/>
                      <w:sz w:val="12"/>
                    </w:rPr>
                    <w:t>u</w:t>
                  </w:r>
                </w:p>
                <w:p>
                  <w:pPr>
                    <w:spacing w:line="108" w:lineRule="auto" w:before="0"/>
                    <w:ind w:left="20" w:right="0" w:firstLine="0"/>
                    <w:jc w:val="left"/>
                    <w:rPr>
                      <w:rFonts w:ascii="細明體_HKSCS" w:hAnsi="細明體_HKSCS" w:cs="細明體_HKSCS" w:eastAsia="細明體_HKSCS" w:hint="default"/>
                      <w:sz w:val="23"/>
                      <w:szCs w:val="23"/>
                    </w:rPr>
                  </w:pPr>
                  <w:r>
                    <w:rPr>
                      <w:rFonts w:ascii="細明體_HKSCS"/>
                      <w:sz w:val="23"/>
                    </w:rPr>
                    <w:t>m</w:t>
                  </w:r>
                </w:p>
              </w:txbxContent>
            </v:textbox>
            <w10:wrap type="none"/>
          </v:shape>
        </w:pict>
      </w:r>
      <w:r>
        <w:rPr/>
        <w:pict>
          <v:shape style="position:absolute;margin-left:345.2724pt;margin-top:94.078949pt;width:7.75pt;height:13.5pt;mso-position-horizontal-relative:page;mso-position-vertical-relative:paragraph;z-index:19384"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3"/>
                      <w:szCs w:val="23"/>
                    </w:rPr>
                  </w:pPr>
                  <w:r>
                    <w:rPr>
                      <w:rFonts w:ascii="細明體_HKSCS"/>
                      <w:sz w:val="23"/>
                    </w:rPr>
                    <w:t>1</w:t>
                  </w:r>
                </w:p>
              </w:txbxContent>
            </v:textbox>
            <w10:wrap type="none"/>
          </v:shape>
        </w:pict>
      </w:r>
      <w:r>
        <w:rPr/>
        <w:pict>
          <v:shape style="position:absolute;margin-left:338.087097pt;margin-top:72.591354pt;width:8.15pt;height:39.550pt;mso-position-horizontal-relative:page;mso-position-vertical-relative:paragraph;z-index:194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22"/>
                      <w:szCs w:val="22"/>
                    </w:rPr>
                  </w:pPr>
                  <w:r>
                    <w:rPr>
                      <w:rFonts w:ascii="細明體_HKSCS"/>
                      <w:spacing w:val="12"/>
                      <w:sz w:val="22"/>
                    </w:rPr>
                    <w:t>y</w:t>
                  </w:r>
                  <w:r>
                    <w:rPr>
                      <w:rFonts w:ascii="細明體_HKSCS"/>
                      <w:spacing w:val="-57"/>
                      <w:sz w:val="22"/>
                    </w:rPr>
                    <w:t>f</w:t>
                  </w:r>
                  <w:r>
                    <w:rPr>
                      <w:rFonts w:ascii="細明體_HKSCS"/>
                      <w:spacing w:val="-86"/>
                      <w:position w:val="1"/>
                      <w:sz w:val="22"/>
                    </w:rPr>
                    <w:t>l</w:t>
                  </w:r>
                  <w:r>
                    <w:rPr>
                      <w:rFonts w:ascii="細明體_HKSCS"/>
                      <w:position w:val="1"/>
                      <w:sz w:val="22"/>
                    </w:rPr>
                    <w:t>I</w:t>
                  </w:r>
                  <w:r>
                    <w:rPr>
                      <w:rFonts w:ascii="細明體_HKSCS"/>
                      <w:sz w:val="22"/>
                    </w:rPr>
                  </w:r>
                </w:p>
              </w:txbxContent>
            </v:textbox>
            <w10:wrap type="none"/>
          </v:shape>
        </w:pict>
      </w:r>
      <w:r>
        <w:rPr/>
        <w:pict>
          <v:shape style="position:absolute;margin-left:259.605011pt;margin-top:93.37075pt;width:9.75pt;height:17.5pt;mso-position-horizontal-relative:page;mso-position-vertical-relative:paragraph;z-index:19432"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31"/>
                      <w:szCs w:val="31"/>
                    </w:rPr>
                  </w:pPr>
                  <w:r>
                    <w:rPr>
                      <w:rFonts w:ascii="細明體_HKSCS"/>
                      <w:sz w:val="31"/>
                    </w:rPr>
                    <w:t>H</w:t>
                  </w:r>
                </w:p>
              </w:txbxContent>
            </v:textbox>
            <w10:wrap type="none"/>
          </v:shape>
        </w:pict>
      </w:r>
      <w:r>
        <w:rPr/>
        <w:pict>
          <v:shape style="position:absolute;margin-left:255.077301pt;margin-top:70.632355pt;width:10.5pt;height:29.65pt;mso-position-horizontal-relative:page;mso-position-vertical-relative:paragraph;z-index:1945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31"/>
                      <w:szCs w:val="31"/>
                    </w:rPr>
                  </w:pPr>
                  <w:r>
                    <w:rPr>
                      <w:rFonts w:ascii="細明體_HKSCS"/>
                      <w:spacing w:val="-68"/>
                      <w:position w:val="1"/>
                      <w:sz w:val="31"/>
                    </w:rPr>
                    <w:t>f</w:t>
                  </w:r>
                  <w:r>
                    <w:rPr>
                      <w:rFonts w:ascii="細明體_HKSCS"/>
                      <w:sz w:val="31"/>
                    </w:rPr>
                    <w:t>f</w:t>
                  </w:r>
                </w:p>
              </w:txbxContent>
            </v:textbox>
            <w10:wrap type="none"/>
          </v:shape>
        </w:pict>
      </w:r>
      <w:r>
        <w:rPr/>
        <w:pict>
          <v:shape style="position:absolute;margin-left:203.514099pt;margin-top:96.58445pt;width:6.15pt;height:11.9pt;mso-position-horizontal-relative:page;mso-position-vertical-relative:paragraph;z-index:194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spacing w:val="-33"/>
                      <w:sz w:val="8"/>
                      <w:szCs w:val="8"/>
                    </w:rPr>
                    <w:t>咱</w:t>
                  </w:r>
                  <w:r>
                    <w:rPr>
                      <w:rFonts w:ascii="細明體_HKSCS" w:hAnsi="細明體_HKSCS" w:cs="細明體_HKSCS" w:eastAsia="細明體_HKSCS" w:hint="default"/>
                      <w:sz w:val="15"/>
                      <w:szCs w:val="15"/>
                    </w:rPr>
                    <w:t>I</w:t>
                  </w:r>
                </w:p>
              </w:txbxContent>
            </v:textbox>
            <w10:wrap type="none"/>
          </v:shape>
        </w:pict>
      </w:r>
      <w:r>
        <w:rPr/>
        <w:pict>
          <v:shape style="position:absolute;margin-left:201.843903pt;margin-top:72.762253pt;width:6pt;height:10pt;mso-position-horizontal-relative:page;mso-position-vertical-relative:paragraph;z-index:195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Z</w:t>
                  </w:r>
                </w:p>
              </w:txbxContent>
            </v:textbox>
            <w10:wrap type="none"/>
          </v:shape>
        </w:pict>
      </w:r>
      <w:r>
        <w:rPr/>
        <w:pict>
          <v:shape style="position:absolute;margin-left:195.679596pt;margin-top:74.053749pt;width:8.2pt;height:38pt;mso-position-horizontal-relative:page;mso-position-vertical-relative:paragraph;z-index:195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21"/>
                      <w:szCs w:val="21"/>
                    </w:rPr>
                  </w:pPr>
                  <w:r>
                    <w:rPr>
                      <w:rFonts w:ascii="細明體_HKSCS"/>
                      <w:spacing w:val="-39"/>
                      <w:sz w:val="21"/>
                    </w:rPr>
                    <w:t>y</w:t>
                  </w:r>
                  <w:r>
                    <w:rPr>
                      <w:rFonts w:ascii="細明體_HKSCS"/>
                      <w:spacing w:val="-96"/>
                      <w:position w:val="2"/>
                      <w:sz w:val="21"/>
                    </w:rPr>
                    <w:t>a</w:t>
                  </w:r>
                  <w:r>
                    <w:rPr>
                      <w:rFonts w:ascii="細明體_HKSCS"/>
                      <w:spacing w:val="-114"/>
                      <w:position w:val="2"/>
                      <w:sz w:val="21"/>
                    </w:rPr>
                    <w:t>E</w:t>
                  </w:r>
                  <w:r>
                    <w:rPr>
                      <w:rFonts w:ascii="細明體_HKSCS"/>
                      <w:spacing w:val="-83"/>
                      <w:position w:val="2"/>
                      <w:sz w:val="21"/>
                    </w:rPr>
                    <w:t>E</w:t>
                  </w:r>
                  <w:r>
                    <w:rPr>
                      <w:rFonts w:ascii="細明體_HKSCS"/>
                      <w:position w:val="2"/>
                      <w:sz w:val="21"/>
                    </w:rPr>
                    <w:t>l</w:t>
                  </w:r>
                  <w:r>
                    <w:rPr>
                      <w:rFonts w:ascii="細明體_HKSCS"/>
                      <w:sz w:val="21"/>
                    </w:rPr>
                  </w:r>
                </w:p>
              </w:txbxContent>
            </v:textbox>
            <w10:wrap type="none"/>
          </v:shape>
        </w:pict>
      </w:r>
      <w:r>
        <w:rPr/>
        <w:pict>
          <v:shape style="position:absolute;margin-left:134.724396pt;margin-top:89.304955pt;width:23pt;height:23pt;mso-position-horizontal-relative:page;mso-position-vertical-relative:paragraph;z-index:1955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spacing w:val="-282"/>
                      <w:position w:val="2"/>
                      <w:sz w:val="42"/>
                      <w:szCs w:val="42"/>
                    </w:rPr>
                    <w:t>．</w:t>
                  </w:r>
                  <w:r>
                    <w:rPr>
                      <w:rFonts w:ascii="細明體_HKSCS" w:hAnsi="細明體_HKSCS" w:cs="細明體_HKSCS" w:eastAsia="細明體_HKSCS" w:hint="default"/>
                      <w:sz w:val="8"/>
                      <w:szCs w:val="8"/>
                    </w:rPr>
                    <w:t>4</w:t>
                  </w:r>
                  <w:r>
                    <w:rPr>
                      <w:rFonts w:ascii="細明體_HKSCS" w:hAnsi="細明體_HKSCS" w:cs="細明體_HKSCS" w:eastAsia="細明體_HKSCS" w:hint="default"/>
                      <w:spacing w:val="-17"/>
                      <w:sz w:val="8"/>
                      <w:szCs w:val="8"/>
                    </w:rPr>
                    <w:t> </w:t>
                  </w:r>
                  <w:r>
                    <w:rPr>
                      <w:rFonts w:ascii="細明體_HKSCS" w:hAnsi="細明體_HKSCS" w:cs="細明體_HKSCS" w:eastAsia="細明體_HKSCS" w:hint="default"/>
                      <w:position w:val="1"/>
                      <w:sz w:val="10"/>
                      <w:szCs w:val="10"/>
                    </w:rPr>
                    <w:t>A</w:t>
                  </w:r>
                  <w:r>
                    <w:rPr>
                      <w:rFonts w:ascii="細明體_HKSCS" w:hAnsi="細明體_HKSCS" w:cs="細明體_HKSCS" w:eastAsia="細明體_HKSCS" w:hint="default"/>
                      <w:sz w:val="10"/>
                      <w:szCs w:val="10"/>
                    </w:rPr>
                  </w:r>
                </w:p>
              </w:txbxContent>
            </v:textbox>
            <w10:wrap type="none"/>
          </v:shape>
        </w:pict>
      </w:r>
      <w:r>
        <w:rPr/>
        <w:pict>
          <v:shape style="position:absolute;margin-left:121.749802pt;margin-top:88.339851pt;width:35pt;height:35pt;mso-position-horizontal-relative:page;mso-position-vertical-relative:paragraph;z-index:195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6"/>
                      <w:szCs w:val="66"/>
                    </w:rPr>
                  </w:pPr>
                  <w:r>
                    <w:rPr>
                      <w:rFonts w:ascii="細明體_HKSCS" w:hAnsi="細明體_HKSCS" w:cs="細明體_HKSCS" w:eastAsia="細明體_HKSCS" w:hint="default"/>
                      <w:sz w:val="66"/>
                      <w:szCs w:val="66"/>
                    </w:rPr>
                    <w:t>．</w:t>
                  </w:r>
                </w:p>
              </w:txbxContent>
            </v:textbox>
            <w10:wrap type="none"/>
          </v:shape>
        </w:pict>
      </w:r>
      <w:r>
        <w:rPr/>
        <w:pict>
          <v:shape style="position:absolute;margin-left:137.814804pt;margin-top:70.688751pt;width:10.5pt;height:10.5pt;mso-position-horizontal-relative:page;mso-position-vertical-relative:paragraph;z-index:196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7"/>
                      <w:szCs w:val="17"/>
                    </w:rPr>
                    <w:t>－</w:t>
                  </w:r>
                </w:p>
              </w:txbxContent>
            </v:textbox>
            <w10:wrap type="none"/>
          </v:shape>
        </w:pict>
      </w:r>
      <w:r>
        <w:rPr/>
        <w:pict>
          <v:shape style="position:absolute;margin-left:141.029999pt;margin-top:75.494553pt;width:4.5pt;height:7pt;mso-position-horizontal-relative:page;mso-position-vertical-relative:paragraph;z-index:1962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sz w:val="10"/>
                    </w:rPr>
                    <w:t>A</w:t>
                  </w:r>
                </w:p>
              </w:txbxContent>
            </v:textbox>
            <w10:wrap type="none"/>
          </v:shape>
        </w:pict>
      </w:r>
      <w:r>
        <w:rPr/>
        <w:pict>
          <v:shape style="position:absolute;margin-left:134.453094pt;margin-top:75.93145pt;width:9pt;height:14.45pt;mso-position-horizontal-relative:page;mso-position-vertical-relative:paragraph;z-index:1964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7"/>
                      <w:szCs w:val="17"/>
                    </w:rPr>
                    <w:t>V</w:t>
                  </w:r>
                  <w:r>
                    <w:rPr>
                      <w:rFonts w:ascii="細明體_HKSCS" w:hAnsi="細明體_HKSCS" w:cs="細明體_HKSCS" w:eastAsia="細明體_HKSCS" w:hint="default"/>
                      <w:spacing w:val="-44"/>
                      <w:sz w:val="17"/>
                      <w:szCs w:val="17"/>
                    </w:rPr>
                    <w:t> </w:t>
                  </w:r>
                  <w:r>
                    <w:rPr>
                      <w:rFonts w:ascii="細明體_HKSCS" w:hAnsi="細明體_HKSCS" w:cs="細明體_HKSCS" w:eastAsia="細明體_HKSCS" w:hint="default"/>
                      <w:spacing w:val="-104"/>
                      <w:sz w:val="14"/>
                      <w:szCs w:val="14"/>
                    </w:rPr>
                    <w:t>＃</w:t>
                  </w:r>
                  <w:r>
                    <w:rPr>
                      <w:rFonts w:ascii="細明體_HKSCS" w:hAnsi="細明體_HKSCS" w:cs="細明體_HKSCS" w:eastAsia="細明體_HKSCS" w:hint="default"/>
                      <w:sz w:val="14"/>
                      <w:szCs w:val="14"/>
                    </w:rPr>
                  </w:r>
                </w:p>
              </w:txbxContent>
            </v:textbox>
            <w10:wrap type="none"/>
          </v:shape>
        </w:pict>
      </w:r>
      <w:r>
        <w:rPr/>
        <w:pict>
          <v:shape style="position:absolute;margin-left:136.006897pt;margin-top:91.769051pt;width:6pt;height:15.8pt;mso-position-horizontal-relative:page;mso-position-vertical-relative:paragraph;z-index:196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pacing w:val="-45"/>
                      <w:sz w:val="16"/>
                    </w:rPr>
                    <w:t>1</w:t>
                  </w:r>
                  <w:r>
                    <w:rPr>
                      <w:rFonts w:ascii="細明體_HKSCS"/>
                      <w:sz w:val="16"/>
                    </w:rPr>
                    <w:t>1</w:t>
                  </w:r>
                </w:p>
              </w:txbxContent>
            </v:textbox>
            <w10:wrap type="none"/>
          </v:shape>
        </w:pict>
      </w:r>
      <w:r>
        <w:rPr/>
        <w:pict>
          <v:shape style="position:absolute;margin-left:133.675003pt;margin-top:80.03215pt;width:6.25pt;height:10.5pt;mso-position-horizontal-relative:page;mso-position-vertical-relative:paragraph;z-index:196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7"/>
                      <w:szCs w:val="17"/>
                    </w:rPr>
                  </w:pPr>
                  <w:r>
                    <w:rPr>
                      <w:rFonts w:ascii="細明體_HKSCS"/>
                      <w:sz w:val="17"/>
                    </w:rPr>
                    <w:t>H</w:t>
                  </w:r>
                </w:p>
              </w:txbxContent>
            </v:textbox>
            <w10:wrap type="none"/>
          </v:shape>
        </w:pict>
      </w:r>
      <w:r>
        <w:rPr/>
        <w:t>首先引用一個非常簡單的循環網路， </w:t>
      </w:r>
      <w:r>
        <w:rPr>
          <w:spacing w:val="-5"/>
        </w:rPr>
        <w:t>如圖 </w:t>
      </w:r>
      <w:r>
        <w:rPr>
          <w:rFonts w:ascii="Times New Roman" w:hAnsi="Times New Roman" w:cs="Times New Roman" w:eastAsia="Times New Roman" w:hint="default"/>
        </w:rPr>
        <w:t>5.20 </w:t>
      </w:r>
      <w:r>
        <w:rPr/>
        <w:t>所示，隱蔽狀態的加權是 </w:t>
      </w:r>
      <w:r>
        <w:rPr>
          <w:rFonts w:ascii="Times New Roman" w:hAnsi="Times New Roman" w:cs="Times New Roman" w:eastAsia="Times New Roman" w:hint="default"/>
          <w:i/>
          <w:sz w:val="21"/>
          <w:szCs w:val="21"/>
        </w:rPr>
        <w:t>w • </w:t>
      </w:r>
      <w:r>
        <w:rPr>
          <w:w w:val="101"/>
        </w:rPr>
        <w:t>其備加權都是</w:t>
      </w:r>
      <w:r>
        <w:rPr>
          <w:spacing w:val="-43"/>
          <w:w w:val="101"/>
        </w:rPr>
        <w:t> </w:t>
      </w:r>
      <w:r>
        <w:rPr>
          <w:rFonts w:ascii="Arial" w:hAnsi="Arial" w:cs="Arial" w:eastAsia="Arial" w:hint="default"/>
          <w:w w:val="121"/>
          <w:sz w:val="19"/>
          <w:szCs w:val="19"/>
        </w:rPr>
        <w:t>1</w:t>
      </w:r>
      <w:r>
        <w:rPr>
          <w:rFonts w:ascii="Arial" w:hAnsi="Arial" w:cs="Arial" w:eastAsia="Arial" w:hint="default"/>
          <w:spacing w:val="-39"/>
          <w:w w:val="121"/>
          <w:sz w:val="19"/>
          <w:szCs w:val="19"/>
        </w:rPr>
        <w:t> </w:t>
      </w:r>
      <w:r>
        <w:rPr>
          <w:spacing w:val="-11"/>
          <w:w w:val="105"/>
        </w:rPr>
        <w:t>，網路輸入的序列長度是</w:t>
      </w:r>
      <w:r>
        <w:rPr>
          <w:spacing w:val="-41"/>
          <w:w w:val="105"/>
        </w:rPr>
        <w:t> </w:t>
      </w:r>
      <w:r>
        <w:rPr>
          <w:rFonts w:ascii="Times New Roman" w:hAnsi="Times New Roman" w:cs="Times New Roman" w:eastAsia="Times New Roman" w:hint="default"/>
          <w:w w:val="101"/>
        </w:rPr>
        <w:t>1000</w:t>
      </w:r>
      <w:r>
        <w:rPr>
          <w:rFonts w:ascii="Times New Roman" w:hAnsi="Times New Roman" w:cs="Times New Roman" w:eastAsia="Times New Roman" w:hint="default"/>
          <w:spacing w:val="-16"/>
          <w:w w:val="101"/>
        </w:rPr>
        <w:t> </w:t>
      </w:r>
      <w:r>
        <w:rPr>
          <w:spacing w:val="-18"/>
          <w:w w:val="111"/>
        </w:rPr>
        <w:t>，除了第一個是</w:t>
      </w:r>
      <w:r>
        <w:rPr>
          <w:spacing w:val="-67"/>
          <w:w w:val="111"/>
        </w:rPr>
        <w:t> </w:t>
      </w:r>
      <w:r>
        <w:rPr>
          <w:rFonts w:ascii="Arial" w:hAnsi="Arial" w:cs="Arial" w:eastAsia="Arial" w:hint="default"/>
          <w:w w:val="121"/>
          <w:sz w:val="19"/>
          <w:szCs w:val="19"/>
        </w:rPr>
        <w:t>1</w:t>
      </w:r>
      <w:r>
        <w:rPr>
          <w:rFonts w:ascii="Arial" w:hAnsi="Arial" w:cs="Arial" w:eastAsia="Arial" w:hint="default"/>
          <w:spacing w:val="-46"/>
          <w:w w:val="121"/>
          <w:sz w:val="19"/>
          <w:szCs w:val="19"/>
        </w:rPr>
        <w:t> </w:t>
      </w:r>
      <w:r>
        <w:rPr>
          <w:spacing w:val="-3"/>
          <w:w w:val="102"/>
        </w:rPr>
        <w:t>之外，其餘的都</w:t>
      </w:r>
      <w:r>
        <w:rPr>
          <w:w w:val="102"/>
        </w:rPr>
        <w:t> </w:t>
      </w:r>
      <w:r>
        <w:rPr>
          <w:w w:val="102"/>
        </w:rPr>
      </w:r>
      <w:r>
        <w:rPr>
          <w:w w:val="107"/>
        </w:rPr>
        <w:t>是</w:t>
      </w:r>
      <w:r>
        <w:rPr>
          <w:spacing w:val="-85"/>
          <w:w w:val="107"/>
        </w:rPr>
        <w:t> </w:t>
      </w:r>
      <w:r>
        <w:rPr>
          <w:rFonts w:ascii="Times New Roman" w:hAnsi="Times New Roman" w:cs="Times New Roman" w:eastAsia="Times New Roman" w:hint="default"/>
          <w:spacing w:val="-30"/>
          <w:w w:val="110"/>
          <w:sz w:val="22"/>
          <w:szCs w:val="22"/>
        </w:rPr>
        <w:t>0</w:t>
      </w:r>
      <w:r>
        <w:rPr>
          <w:spacing w:val="-30"/>
          <w:w w:val="110"/>
        </w:rPr>
        <w:t>，網路上的／</w:t>
      </w:r>
      <w:r>
        <w:rPr>
          <w:spacing w:val="-90"/>
          <w:w w:val="110"/>
        </w:rPr>
        <w:t> </w:t>
      </w:r>
      <w:r>
        <w:rPr>
          <w:rFonts w:ascii="Times New Roman" w:hAnsi="Times New Roman" w:cs="Times New Roman" w:eastAsia="Times New Roman" w:hint="default"/>
          <w:w w:val="102"/>
          <w:sz w:val="12"/>
          <w:szCs w:val="12"/>
        </w:rPr>
        <w:t>•••yJOOO</w:t>
      </w:r>
      <w:r>
        <w:rPr>
          <w:rFonts w:ascii="Times New Roman" w:hAnsi="Times New Roman" w:cs="Times New Roman" w:eastAsia="Times New Roman" w:hint="default"/>
          <w:spacing w:val="-7"/>
          <w:w w:val="102"/>
          <w:sz w:val="12"/>
          <w:szCs w:val="12"/>
        </w:rPr>
        <w:t> </w:t>
      </w:r>
      <w:r>
        <w:rPr>
          <w:spacing w:val="-2"/>
          <w:w w:val="100"/>
        </w:rPr>
        <w:t>表示輸出，計算樹暑序列最佳的輸出是</w:t>
      </w:r>
      <w:r>
        <w:rPr>
          <w:spacing w:val="-60"/>
          <w:w w:val="100"/>
        </w:rPr>
        <w:t> </w:t>
      </w:r>
      <w:r>
        <w:rPr>
          <w:rFonts w:ascii="Arial" w:hAnsi="Arial" w:cs="Arial" w:eastAsia="Arial" w:hint="default"/>
          <w:spacing w:val="-9"/>
          <w:w w:val="100"/>
        </w:rPr>
        <w:t>w</w:t>
      </w:r>
      <w:r>
        <w:rPr>
          <w:spacing w:val="-9"/>
          <w:w w:val="100"/>
        </w:rPr>
        <w:t>憫</w:t>
      </w:r>
      <w:r>
        <w:rPr>
          <w:spacing w:val="-75"/>
          <w:w w:val="100"/>
        </w:rPr>
        <w:t> </w:t>
      </w:r>
      <w:r>
        <w:rPr>
          <w:w w:val="154"/>
        </w:rPr>
        <w:t>。</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7"/>
          <w:szCs w:val="27"/>
        </w:rPr>
      </w:pPr>
    </w:p>
    <w:p>
      <w:pPr>
        <w:spacing w:before="61"/>
        <w:ind w:left="2652" w:right="987" w:firstLine="0"/>
        <w:jc w:val="left"/>
        <w:rPr>
          <w:rFonts w:ascii="細明體_HKSCS" w:hAnsi="細明體_HKSCS" w:cs="細明體_HKSCS" w:eastAsia="細明體_HKSCS" w:hint="default"/>
          <w:sz w:val="18"/>
          <w:szCs w:val="18"/>
        </w:rPr>
      </w:pPr>
      <w:r>
        <w:rPr/>
        <w:pict>
          <v:shape style="position:absolute;margin-left:125.879997pt;margin-top:-70.005653pt;width:229.44pt;height:63.36pt;mso-position-horizontal-relative:page;mso-position-vertical-relative:paragraph;z-index:19264" type="#_x0000_t75" stroked="false">
            <v:imagedata r:id="rId372" o:title=""/>
          </v:shape>
        </w:pict>
      </w:r>
      <w:r>
        <w:rPr>
          <w:rFonts w:ascii="細明體_HKSCS" w:hAnsi="細明體_HKSCS" w:cs="細明體_HKSCS" w:eastAsia="細明體_HKSCS" w:hint="default"/>
          <w:sz w:val="18"/>
          <w:szCs w:val="18"/>
        </w:rPr>
        <w:t>圖 </w:t>
      </w:r>
      <w:r>
        <w:rPr>
          <w:rFonts w:ascii="Times New Roman" w:hAnsi="Times New Roman" w:cs="Times New Roman" w:eastAsia="Times New Roman" w:hint="default"/>
          <w:sz w:val="20"/>
          <w:szCs w:val="20"/>
        </w:rPr>
        <w:t>5.20 </w:t>
      </w:r>
      <w:r>
        <w:rPr>
          <w:rFonts w:ascii="Times New Roman" w:hAnsi="Times New Roman" w:cs="Times New Roman" w:eastAsia="Times New Roman" w:hint="default"/>
          <w:spacing w:val="42"/>
          <w:sz w:val="20"/>
          <w:szCs w:val="20"/>
        </w:rPr>
        <w:t> </w:t>
      </w:r>
      <w:r>
        <w:rPr>
          <w:rFonts w:ascii="細明體_HKSCS" w:hAnsi="細明體_HKSCS" w:cs="細明體_HKSCS" w:eastAsia="細明體_HKSCS" w:hint="default"/>
          <w:sz w:val="18"/>
          <w:szCs w:val="18"/>
        </w:rPr>
        <w:t>簡單的櫃環網路</w:t>
      </w:r>
    </w:p>
    <w:p>
      <w:pPr>
        <w:spacing w:after="0"/>
        <w:jc w:val="left"/>
        <w:rPr>
          <w:rFonts w:ascii="細明體_HKSCS" w:hAnsi="細明體_HKSCS" w:cs="細明體_HKSCS" w:eastAsia="細明體_HKSCS" w:hint="default"/>
          <w:sz w:val="18"/>
          <w:szCs w:val="18"/>
        </w:rPr>
        <w:sectPr>
          <w:footerReference w:type="even" r:id="rId368"/>
          <w:footerReference w:type="default" r:id="rId369"/>
          <w:pgSz w:w="9470" w:h="13040"/>
          <w:pgMar w:footer="496" w:header="549" w:top="740" w:bottom="680" w:left="1180" w:right="0"/>
        </w:sectPr>
      </w:pPr>
    </w:p>
    <w:p>
      <w:pPr>
        <w:spacing w:line="459" w:lineRule="exact" w:before="0"/>
        <w:ind w:left="10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96"/>
          <w:w w:val="85"/>
          <w:sz w:val="37"/>
          <w:szCs w:val="37"/>
        </w:rPr>
        <w:t>－－－－－</w:t>
      </w:r>
      <w:r>
        <w:rPr>
          <w:rFonts w:ascii="細明體_HKSCS" w:hAnsi="細明體_HKSCS" w:cs="細明體_HKSCS" w:eastAsia="細明體_HKSCS" w:hint="default"/>
          <w:spacing w:val="-135"/>
          <w:w w:val="85"/>
          <w:sz w:val="37"/>
          <w:szCs w:val="37"/>
        </w:rPr>
        <w:t> </w:t>
      </w:r>
      <w:r>
        <w:rPr>
          <w:rFonts w:ascii="細明體_HKSCS" w:hAnsi="細明體_HKSCS" w:cs="細明體_HKSCS" w:eastAsia="細明體_HKSCS" w:hint="default"/>
          <w:w w:val="85"/>
          <w:sz w:val="37"/>
          <w:szCs w:val="37"/>
        </w:rPr>
        <w:t>第</w:t>
      </w:r>
      <w:r>
        <w:rPr>
          <w:rFonts w:ascii="細明體_HKSCS" w:hAnsi="細明體_HKSCS" w:cs="細明體_HKSCS" w:eastAsia="細明體_HKSCS" w:hint="default"/>
          <w:spacing w:val="-145"/>
          <w:w w:val="85"/>
          <w:sz w:val="37"/>
          <w:szCs w:val="37"/>
        </w:rPr>
        <w:t> </w:t>
      </w:r>
      <w:r>
        <w:rPr>
          <w:rFonts w:ascii="Times New Roman" w:hAnsi="Times New Roman" w:cs="Times New Roman" w:eastAsia="Times New Roman" w:hint="default"/>
          <w:spacing w:val="7"/>
          <w:w w:val="85"/>
          <w:sz w:val="21"/>
          <w:szCs w:val="21"/>
        </w:rPr>
        <w:t>5</w:t>
      </w:r>
      <w:r>
        <w:rPr>
          <w:rFonts w:ascii="細明體_HKSCS" w:hAnsi="細明體_HKSCS" w:cs="細明體_HKSCS" w:eastAsia="細明體_HKSCS" w:hint="default"/>
          <w:spacing w:val="7"/>
          <w:w w:val="85"/>
          <w:sz w:val="20"/>
          <w:szCs w:val="20"/>
        </w:rPr>
        <w:t>章</w:t>
      </w:r>
      <w:r>
        <w:rPr>
          <w:rFonts w:ascii="細明體_HKSCS" w:hAnsi="細明體_HKSCS" w:cs="細明體_HKSCS" w:eastAsia="細明體_HKSCS" w:hint="default"/>
          <w:spacing w:val="-24"/>
          <w:w w:val="85"/>
          <w:sz w:val="20"/>
          <w:szCs w:val="20"/>
        </w:rPr>
        <w:t> </w:t>
      </w:r>
      <w:r>
        <w:rPr>
          <w:rFonts w:ascii="細明體_HKSCS" w:hAnsi="細明體_HKSCS" w:cs="細明體_HKSCS" w:eastAsia="細明體_HKSCS" w:hint="default"/>
          <w:w w:val="85"/>
          <w:sz w:val="20"/>
          <w:szCs w:val="20"/>
        </w:rPr>
        <w:t>循環神經網路</w:t>
      </w:r>
      <w:r>
        <w:rPr>
          <w:rFonts w:ascii="細明體_HKSCS" w:hAnsi="細明體_HKSCS" w:cs="細明體_HKSCS" w:eastAsia="細明體_HKSCS" w:hint="default"/>
          <w:sz w:val="20"/>
          <w:szCs w:val="20"/>
        </w:rPr>
      </w:r>
    </w:p>
    <w:p>
      <w:pPr>
        <w:spacing w:line="240" w:lineRule="auto" w:before="11"/>
        <w:ind w:right="0"/>
        <w:rPr>
          <w:rFonts w:ascii="細明體_HKSCS" w:hAnsi="細明體_HKSCS" w:cs="細明體_HKSCS" w:eastAsia="細明體_HKSCS" w:hint="default"/>
          <w:sz w:val="39"/>
          <w:szCs w:val="39"/>
        </w:rPr>
      </w:pPr>
    </w:p>
    <w:p>
      <w:pPr>
        <w:spacing w:line="278" w:lineRule="auto" w:before="0"/>
        <w:ind w:left="1079" w:right="323" w:firstLine="403"/>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對於這樣一個結構</w:t>
      </w:r>
      <w:r>
        <w:rPr>
          <w:rFonts w:ascii="細明體_HKSCS" w:hAnsi="細明體_HKSCS" w:cs="細明體_HKSCS" w:eastAsia="細明體_HKSCS" w:hint="default"/>
          <w:spacing w:val="10"/>
          <w:w w:val="103"/>
          <w:sz w:val="20"/>
          <w:szCs w:val="20"/>
        </w:rPr>
        <w:t>，</w:t>
      </w:r>
      <w:r>
        <w:rPr>
          <w:rFonts w:ascii="細明體_HKSCS" w:hAnsi="細明體_HKSCS" w:cs="細明體_HKSCS" w:eastAsia="細明體_HKSCS" w:hint="default"/>
          <w:spacing w:val="-20"/>
          <w:w w:val="114"/>
          <w:sz w:val="20"/>
          <w:szCs w:val="20"/>
        </w:rPr>
        <w:t>如</w:t>
      </w:r>
      <w:r>
        <w:rPr>
          <w:rFonts w:ascii="細明體_HKSCS" w:hAnsi="細明體_HKSCS" w:cs="細明體_HKSCS" w:eastAsia="細明體_HKSCS" w:hint="default"/>
          <w:w w:val="107"/>
          <w:sz w:val="20"/>
          <w:szCs w:val="20"/>
        </w:rPr>
        <w:t>果</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i/>
          <w:w w:val="102"/>
          <w:sz w:val="20"/>
          <w:szCs w:val="20"/>
        </w:rPr>
        <w:t>w=</w:t>
      </w:r>
      <w:r>
        <w:rPr>
          <w:rFonts w:ascii="Times New Roman" w:hAnsi="Times New Roman" w:cs="Times New Roman" w:eastAsia="Times New Roman" w:hint="default"/>
          <w:i/>
          <w:spacing w:val="-10"/>
          <w:sz w:val="20"/>
          <w:szCs w:val="20"/>
        </w:rPr>
        <w:t> </w:t>
      </w:r>
      <w:r>
        <w:rPr>
          <w:rFonts w:ascii="Times New Roman" w:hAnsi="Times New Roman" w:cs="Times New Roman" w:eastAsia="Times New Roman" w:hint="default"/>
          <w:i/>
          <w:spacing w:val="5"/>
          <w:w w:val="55"/>
          <w:sz w:val="20"/>
          <w:szCs w:val="20"/>
        </w:rPr>
        <w:t>I</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1"/>
          <w:sz w:val="20"/>
          <w:szCs w:val="20"/>
        </w:rPr>
        <w:t>那麼輸出</w:t>
      </w:r>
      <w:r>
        <w:rPr>
          <w:rFonts w:ascii="細明體_HKSCS" w:hAnsi="細明體_HKSCS" w:cs="細明體_HKSCS" w:eastAsia="細明體_HKSCS" w:hint="default"/>
          <w:spacing w:val="-59"/>
          <w:sz w:val="20"/>
          <w:szCs w:val="20"/>
        </w:rPr>
        <w:t> </w:t>
      </w:r>
      <w:r>
        <w:rPr>
          <w:rFonts w:ascii="Times New Roman" w:hAnsi="Times New Roman" w:cs="Times New Roman" w:eastAsia="Times New Roman" w:hint="default"/>
          <w:i/>
          <w:w w:val="101"/>
          <w:sz w:val="20"/>
          <w:szCs w:val="20"/>
        </w:rPr>
        <w:t>y</w:t>
      </w:r>
      <w:r>
        <w:rPr>
          <w:rFonts w:ascii="Times New Roman" w:hAnsi="Times New Roman" w:cs="Times New Roman" w:eastAsia="Times New Roman" w:hint="default"/>
          <w:i/>
          <w:spacing w:val="-11"/>
          <w:sz w:val="20"/>
          <w:szCs w:val="20"/>
        </w:rPr>
        <w:t> </w:t>
      </w:r>
      <w:r>
        <w:rPr>
          <w:rFonts w:ascii="細明體_HKSCS" w:hAnsi="細明體_HKSCS" w:cs="細明體_HKSCS" w:eastAsia="細明體_HKSCS" w:hint="default"/>
          <w:spacing w:val="-144"/>
          <w:w w:val="56"/>
          <w:sz w:val="32"/>
          <w:szCs w:val="32"/>
        </w:rPr>
        <w:t>＇</w:t>
      </w:r>
      <w:r>
        <w:rPr>
          <w:rFonts w:ascii="細明體_HKSCS" w:hAnsi="細明體_HKSCS" w:cs="細明體_HKSCS" w:eastAsia="細明體_HKSCS" w:hint="default"/>
          <w:w w:val="217"/>
          <w:sz w:val="9"/>
          <w:szCs w:val="9"/>
        </w:rPr>
        <w:t>刪</w:t>
      </w:r>
      <w:r>
        <w:rPr>
          <w:rFonts w:ascii="細明體_HKSCS" w:hAnsi="細明體_HKSCS" w:cs="細明體_HKSCS" w:eastAsia="細明體_HKSCS" w:hint="default"/>
          <w:spacing w:val="-25"/>
          <w:sz w:val="9"/>
          <w:szCs w:val="9"/>
        </w:rPr>
        <w:t> </w:t>
      </w:r>
      <w:r>
        <w:rPr>
          <w:rFonts w:ascii="細明體_HKSCS" w:hAnsi="細明體_HKSCS" w:cs="細明體_HKSCS" w:eastAsia="細明體_HKSCS" w:hint="default"/>
          <w:spacing w:val="-37"/>
          <w:w w:val="66"/>
          <w:sz w:val="23"/>
          <w:szCs w:val="23"/>
        </w:rPr>
        <w:t>＝</w:t>
      </w:r>
      <w:r>
        <w:rPr>
          <w:rFonts w:ascii="Times New Roman" w:hAnsi="Times New Roman" w:cs="Times New Roman" w:eastAsia="Times New Roman" w:hint="default"/>
          <w:i/>
          <w:spacing w:val="4"/>
          <w:w w:val="108"/>
          <w:sz w:val="20"/>
          <w:szCs w:val="20"/>
        </w:rPr>
        <w:t>y</w:t>
      </w:r>
      <w:r>
        <w:rPr>
          <w:rFonts w:ascii="細明體_HKSCS" w:hAnsi="細明體_HKSCS" w:cs="細明體_HKSCS" w:eastAsia="細明體_HKSCS" w:hint="default"/>
          <w:w w:val="204"/>
          <w:sz w:val="9"/>
          <w:szCs w:val="9"/>
        </w:rPr>
        <w:t>卿＝</w:t>
      </w:r>
      <w:r>
        <w:rPr>
          <w:rFonts w:ascii="細明體_HKSCS" w:hAnsi="細明體_HKSCS" w:cs="細明體_HKSCS" w:eastAsia="細明體_HKSCS" w:hint="default"/>
          <w:spacing w:val="-31"/>
          <w:sz w:val="9"/>
          <w:szCs w:val="9"/>
        </w:rPr>
        <w:t> </w:t>
      </w:r>
      <w:r>
        <w:rPr>
          <w:rFonts w:ascii="Times New Roman" w:hAnsi="Times New Roman" w:cs="Times New Roman" w:eastAsia="Times New Roman" w:hint="default"/>
          <w:spacing w:val="-16"/>
          <w:w w:val="90"/>
          <w:sz w:val="19"/>
          <w:szCs w:val="19"/>
        </w:rPr>
        <w:t>I</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4"/>
          <w:sz w:val="20"/>
          <w:szCs w:val="20"/>
        </w:rPr>
        <w:t>如果</w:t>
      </w:r>
      <w:r>
        <w:rPr>
          <w:rFonts w:ascii="細明體_HKSCS" w:hAnsi="細明體_HKSCS" w:cs="細明體_HKSCS" w:eastAsia="細明體_HKSCS" w:hint="default"/>
          <w:spacing w:val="-56"/>
          <w:sz w:val="20"/>
          <w:szCs w:val="20"/>
        </w:rPr>
        <w:t> </w:t>
      </w:r>
      <w:r>
        <w:rPr>
          <w:rFonts w:ascii="Times New Roman" w:hAnsi="Times New Roman" w:cs="Times New Roman" w:eastAsia="Times New Roman" w:hint="default"/>
          <w:i/>
          <w:w w:val="102"/>
          <w:sz w:val="20"/>
          <w:szCs w:val="20"/>
        </w:rPr>
        <w:t>w=</w:t>
      </w:r>
      <w:r>
        <w:rPr>
          <w:rFonts w:ascii="Times New Roman" w:hAnsi="Times New Roman" w:cs="Times New Roman" w:eastAsia="Times New Roman" w:hint="default"/>
          <w:i/>
          <w:spacing w:val="-3"/>
          <w:sz w:val="20"/>
          <w:szCs w:val="20"/>
        </w:rPr>
        <w:t> </w:t>
      </w:r>
      <w:r>
        <w:rPr>
          <w:rFonts w:ascii="Times New Roman" w:hAnsi="Times New Roman" w:cs="Times New Roman" w:eastAsia="Times New Roman" w:hint="default"/>
          <w:w w:val="103"/>
          <w:sz w:val="19"/>
          <w:szCs w:val="19"/>
        </w:rPr>
        <w:t>1.0</w:t>
      </w:r>
      <w:r>
        <w:rPr>
          <w:rFonts w:ascii="Times New Roman" w:hAnsi="Times New Roman" w:cs="Times New Roman" w:eastAsia="Times New Roman" w:hint="default"/>
          <w:spacing w:val="-16"/>
          <w:w w:val="103"/>
          <w:sz w:val="19"/>
          <w:szCs w:val="19"/>
        </w:rPr>
        <w:t>1</w:t>
      </w:r>
      <w:r>
        <w:rPr>
          <w:rFonts w:ascii="細明體_HKSCS" w:hAnsi="細明體_HKSCS" w:cs="細明體_HKSCS" w:eastAsia="細明體_HKSCS" w:hint="default"/>
          <w:spacing w:val="-330"/>
          <w:w w:val="184"/>
          <w:sz w:val="20"/>
          <w:szCs w:val="20"/>
        </w:rPr>
        <w:t>’</w:t>
      </w:r>
      <w:r>
        <w:rPr>
          <w:rFonts w:ascii="細明體_HKSCS" w:hAnsi="細明體_HKSCS" w:cs="細明體_HKSCS" w:eastAsia="細明體_HKSCS" w:hint="default"/>
          <w:w w:val="104"/>
          <w:sz w:val="20"/>
          <w:szCs w:val="20"/>
        </w:rPr>
        <w:t>那麼</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2"/>
          <w:sz w:val="20"/>
          <w:szCs w:val="20"/>
        </w:rPr>
      </w:r>
      <w:r>
        <w:rPr>
          <w:rFonts w:ascii="細明體_HKSCS" w:hAnsi="細明體_HKSCS" w:cs="細明體_HKSCS" w:eastAsia="細明體_HKSCS" w:hint="default"/>
          <w:w w:val="102"/>
          <w:sz w:val="20"/>
          <w:szCs w:val="20"/>
        </w:rPr>
        <w:t>  輸出</w:t>
      </w:r>
      <w:r>
        <w:rPr>
          <w:rFonts w:ascii="細明體_HKSCS" w:hAnsi="細明體_HKSCS" w:cs="細明體_HKSCS" w:eastAsia="細明體_HKSCS" w:hint="default"/>
          <w:spacing w:val="-76"/>
          <w:sz w:val="20"/>
          <w:szCs w:val="20"/>
        </w:rPr>
        <w:t> </w:t>
      </w:r>
      <w:r>
        <w:rPr>
          <w:rFonts w:ascii="Arial" w:hAnsi="Arial" w:cs="Arial" w:eastAsia="Arial" w:hint="default"/>
          <w:i/>
          <w:w w:val="88"/>
          <w:sz w:val="23"/>
          <w:szCs w:val="23"/>
        </w:rPr>
        <w:t>y'</w:t>
      </w:r>
      <w:r>
        <w:rPr>
          <w:rFonts w:ascii="Arial" w:hAnsi="Arial" w:cs="Arial" w:eastAsia="Arial" w:hint="default"/>
          <w:i/>
          <w:spacing w:val="-40"/>
          <w:sz w:val="23"/>
          <w:szCs w:val="23"/>
        </w:rPr>
        <w:t> </w:t>
      </w:r>
      <w:r>
        <w:rPr>
          <w:rFonts w:ascii="細明體_HKSCS" w:hAnsi="細明體_HKSCS" w:cs="細明體_HKSCS" w:eastAsia="細明體_HKSCS" w:hint="default"/>
          <w:w w:val="158"/>
          <w:sz w:val="11"/>
          <w:szCs w:val="11"/>
        </w:rPr>
        <w:t>酬＝</w:t>
      </w:r>
      <w:r>
        <w:rPr>
          <w:rFonts w:ascii="細明體_HKSCS" w:hAnsi="細明體_HKSCS" w:cs="細明體_HKSCS" w:eastAsia="細明體_HKSCS" w:hint="default"/>
          <w:spacing w:val="-29"/>
          <w:sz w:val="11"/>
          <w:szCs w:val="11"/>
        </w:rPr>
        <w:t> </w:t>
      </w:r>
      <w:r>
        <w:rPr>
          <w:rFonts w:ascii="Times New Roman" w:hAnsi="Times New Roman" w:cs="Times New Roman" w:eastAsia="Times New Roman" w:hint="default"/>
          <w:w w:val="90"/>
          <w:sz w:val="19"/>
          <w:szCs w:val="19"/>
        </w:rPr>
        <w:t>I.OJ</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w w:val="167"/>
          <w:sz w:val="9"/>
          <w:szCs w:val="9"/>
        </w:rPr>
        <w:t>卿</w:t>
      </w:r>
      <w:r>
        <w:rPr>
          <w:rFonts w:ascii="細明體_HKSCS" w:hAnsi="細明體_HKSCS" w:cs="細明體_HKSCS" w:eastAsia="細明體_HKSCS" w:hint="default"/>
          <w:spacing w:val="-14"/>
          <w:w w:val="167"/>
          <w:sz w:val="9"/>
          <w:szCs w:val="9"/>
        </w:rPr>
        <w:t>＂</w:t>
      </w:r>
      <w:r>
        <w:rPr>
          <w:rFonts w:ascii="細明體_HKSCS" w:hAnsi="細明體_HKSCS" w:cs="細明體_HKSCS" w:eastAsia="細明體_HKSCS" w:hint="default"/>
          <w:spacing w:val="-112"/>
          <w:w w:val="167"/>
          <w:sz w:val="9"/>
          <w:szCs w:val="9"/>
        </w:rPr>
        <w:t>＇</w:t>
      </w:r>
      <w:r>
        <w:rPr>
          <w:rFonts w:ascii="Times New Roman" w:hAnsi="Times New Roman" w:cs="Times New Roman" w:eastAsia="Times New Roman" w:hint="default"/>
          <w:w w:val="107"/>
          <w:sz w:val="19"/>
          <w:szCs w:val="19"/>
        </w:rPr>
        <w:t>2000</w:t>
      </w:r>
      <w:r>
        <w:rPr>
          <w:rFonts w:ascii="Times New Roman" w:hAnsi="Times New Roman" w:cs="Times New Roman" w:eastAsia="Times New Roman" w:hint="default"/>
          <w:spacing w:val="-41"/>
          <w:w w:val="107"/>
          <w:sz w:val="19"/>
          <w:szCs w:val="19"/>
        </w:rPr>
        <w:t>0</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15"/>
          <w:w w:val="108"/>
          <w:sz w:val="20"/>
          <w:szCs w:val="20"/>
        </w:rPr>
        <w:t>所</w:t>
      </w:r>
      <w:r>
        <w:rPr>
          <w:rFonts w:ascii="細明體_HKSCS" w:hAnsi="細明體_HKSCS" w:cs="細明體_HKSCS" w:eastAsia="細明體_HKSCS" w:hint="default"/>
          <w:sz w:val="20"/>
          <w:szCs w:val="20"/>
        </w:rPr>
        <w:t>以計算出它的數值梯度</w:t>
      </w:r>
      <w:r>
        <w:rPr>
          <w:rFonts w:ascii="細明體_HKSCS" w:hAnsi="細明體_HKSCS" w:cs="細明體_HKSCS" w:eastAsia="細明體_HKSCS" w:hint="default"/>
          <w:spacing w:val="10"/>
          <w:sz w:val="20"/>
          <w:szCs w:val="20"/>
        </w:rPr>
        <w:t>如</w:t>
      </w:r>
      <w:r>
        <w:rPr>
          <w:rFonts w:ascii="細明體_HKSCS" w:hAnsi="細明體_HKSCS" w:cs="細明體_HKSCS" w:eastAsia="細明體_HKSCS" w:hint="default"/>
          <w:w w:val="107"/>
          <w:sz w:val="20"/>
          <w:szCs w:val="20"/>
        </w:rPr>
        <w:t>下：</w:t>
      </w:r>
      <w:r>
        <w:rPr>
          <w:rFonts w:ascii="細明體_HKSCS" w:hAnsi="細明體_HKSCS" w:cs="細明體_HKSCS" w:eastAsia="細明體_HKSCS" w:hint="default"/>
          <w:sz w:val="20"/>
          <w:szCs w:val="20"/>
        </w:rPr>
      </w:r>
    </w:p>
    <w:p>
      <w:pPr>
        <w:spacing w:line="291" w:lineRule="exact" w:before="125"/>
        <w:ind w:left="3531" w:right="3074"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i/>
          <w:sz w:val="20"/>
          <w:szCs w:val="20"/>
        </w:rPr>
        <w:t>BL </w:t>
      </w:r>
      <w:r>
        <w:rPr>
          <w:rFonts w:ascii="細明體_HKSCS" w:hAnsi="細明體_HKSCS" w:cs="細明體_HKSCS" w:eastAsia="細明體_HKSCS" w:hint="default"/>
          <w:sz w:val="19"/>
          <w:szCs w:val="19"/>
        </w:rPr>
        <w:t>～ </w:t>
      </w:r>
      <w:r>
        <w:rPr>
          <w:rFonts w:ascii="Times New Roman" w:hAnsi="Times New Roman" w:cs="Times New Roman" w:eastAsia="Times New Roman" w:hint="default"/>
          <w:i/>
          <w:sz w:val="20"/>
          <w:szCs w:val="20"/>
        </w:rPr>
        <w:t>11L </w:t>
      </w:r>
      <w:r>
        <w:rPr>
          <w:rFonts w:ascii="Times New Roman" w:hAnsi="Times New Roman" w:cs="Times New Roman" w:eastAsia="Times New Roman" w:hint="default"/>
          <w:sz w:val="20"/>
          <w:szCs w:val="20"/>
        </w:rPr>
        <w:t>_ </w:t>
      </w:r>
      <w:r>
        <w:rPr>
          <w:rFonts w:ascii="Times New Roman" w:hAnsi="Times New Roman" w:cs="Times New Roman" w:eastAsia="Times New Roman" w:hint="default"/>
          <w:sz w:val="19"/>
          <w:szCs w:val="19"/>
        </w:rPr>
        <w:t>20000 </w:t>
      </w:r>
      <w:r>
        <w:rPr>
          <w:rFonts w:ascii="細明體_HKSCS" w:hAnsi="細明體_HKSCS" w:cs="細明體_HKSCS" w:eastAsia="細明體_HKSCS" w:hint="default"/>
          <w:w w:val="85"/>
          <w:sz w:val="28"/>
          <w:szCs w:val="28"/>
        </w:rPr>
        <w:t>一</w:t>
      </w:r>
      <w:r>
        <w:rPr>
          <w:rFonts w:ascii="細明體_HKSCS" w:hAnsi="細明體_HKSCS" w:cs="細明體_HKSCS" w:eastAsia="細明體_HKSCS" w:hint="default"/>
          <w:spacing w:val="-87"/>
          <w:w w:val="85"/>
          <w:sz w:val="28"/>
          <w:szCs w:val="28"/>
        </w:rPr>
        <w:t> </w:t>
      </w:r>
      <w:r>
        <w:rPr>
          <w:rFonts w:ascii="Times New Roman" w:hAnsi="Times New Roman" w:cs="Times New Roman" w:eastAsia="Times New Roman" w:hint="default"/>
          <w:sz w:val="19"/>
          <w:szCs w:val="19"/>
        </w:rPr>
        <w:t>I</w:t>
      </w:r>
    </w:p>
    <w:p>
      <w:pPr>
        <w:tabs>
          <w:tab w:pos="4168" w:val="left" w:leader="none"/>
          <w:tab w:pos="4838" w:val="left" w:leader="none"/>
          <w:tab w:pos="7869" w:val="left" w:leader="none"/>
        </w:tabs>
        <w:spacing w:line="292" w:lineRule="exact" w:before="0"/>
        <w:ind w:left="3535" w:right="0" w:firstLine="0"/>
        <w:jc w:val="left"/>
        <w:rPr>
          <w:rFonts w:ascii="Times New Roman" w:hAnsi="Times New Roman" w:cs="Times New Roman" w:eastAsia="Times New Roman" w:hint="default"/>
          <w:sz w:val="19"/>
          <w:szCs w:val="19"/>
        </w:rPr>
      </w:pPr>
      <w:r>
        <w:rPr>
          <w:rFonts w:ascii="Arial" w:hAnsi="Arial" w:cs="Arial" w:eastAsia="Arial" w:hint="default"/>
          <w:i/>
          <w:w w:val="102"/>
          <w:sz w:val="17"/>
          <w:szCs w:val="17"/>
        </w:rPr>
        <w:t>aw</w:t>
      </w:r>
      <w:r>
        <w:rPr>
          <w:rFonts w:ascii="Arial" w:hAnsi="Arial" w:cs="Arial" w:eastAsia="Arial" w:hint="default"/>
          <w:i/>
          <w:sz w:val="17"/>
          <w:szCs w:val="17"/>
        </w:rPr>
        <w:tab/>
      </w:r>
      <w:r>
        <w:rPr>
          <w:rFonts w:ascii="Arial" w:hAnsi="Arial" w:cs="Arial" w:eastAsia="Arial" w:hint="default"/>
          <w:i/>
          <w:w w:val="84"/>
          <w:sz w:val="17"/>
          <w:szCs w:val="17"/>
        </w:rPr>
        <w:t>11w</w:t>
      </w:r>
      <w:r>
        <w:rPr>
          <w:rFonts w:ascii="Arial" w:hAnsi="Arial" w:cs="Arial" w:eastAsia="Arial" w:hint="default"/>
          <w:i/>
          <w:sz w:val="17"/>
          <w:szCs w:val="17"/>
        </w:rPr>
        <w:tab/>
      </w:r>
      <w:r>
        <w:rPr>
          <w:rFonts w:ascii="Times New Roman" w:hAnsi="Times New Roman" w:cs="Times New Roman" w:eastAsia="Times New Roman" w:hint="default"/>
          <w:w w:val="103"/>
          <w:sz w:val="19"/>
          <w:szCs w:val="19"/>
        </w:rPr>
        <w:t>1.0</w:t>
      </w:r>
      <w:r>
        <w:rPr>
          <w:rFonts w:ascii="Times New Roman" w:hAnsi="Times New Roman" w:cs="Times New Roman" w:eastAsia="Times New Roman" w:hint="default"/>
          <w:spacing w:val="-5"/>
          <w:w w:val="103"/>
          <w:sz w:val="19"/>
          <w:szCs w:val="19"/>
        </w:rPr>
        <w:t>1</w:t>
      </w:r>
      <w:r>
        <w:rPr>
          <w:rFonts w:ascii="細明體_HKSCS" w:hAnsi="細明體_HKSCS" w:cs="細明體_HKSCS" w:eastAsia="細明體_HKSCS" w:hint="default"/>
          <w:w w:val="50"/>
          <w:sz w:val="25"/>
          <w:szCs w:val="25"/>
        </w:rPr>
        <w:t>一</w:t>
      </w:r>
      <w:r>
        <w:rPr>
          <w:rFonts w:ascii="細明體_HKSCS" w:hAnsi="細明體_HKSCS" w:cs="細明體_HKSCS" w:eastAsia="細明體_HKSCS" w:hint="default"/>
          <w:spacing w:val="-92"/>
          <w:sz w:val="25"/>
          <w:szCs w:val="25"/>
        </w:rPr>
        <w:t> </w:t>
      </w:r>
      <w:r>
        <w:rPr>
          <w:rFonts w:ascii="Times New Roman" w:hAnsi="Times New Roman" w:cs="Times New Roman" w:eastAsia="Times New Roman" w:hint="default"/>
          <w:w w:val="131"/>
          <w:sz w:val="19"/>
          <w:szCs w:val="19"/>
        </w:rPr>
        <w:t>l</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104"/>
          <w:position w:val="14"/>
          <w:sz w:val="19"/>
          <w:szCs w:val="19"/>
        </w:rPr>
        <w:t>(5.1)</w:t>
      </w:r>
      <w:r>
        <w:rPr>
          <w:rFonts w:ascii="Times New Roman" w:hAnsi="Times New Roman" w:cs="Times New Roman" w:eastAsia="Times New Roman" w:hint="default"/>
          <w:sz w:val="19"/>
          <w:szCs w:val="19"/>
        </w:rPr>
      </w:r>
    </w:p>
    <w:p>
      <w:pPr>
        <w:tabs>
          <w:tab w:pos="3267" w:val="left" w:leader="none"/>
        </w:tabs>
        <w:spacing w:line="436" w:lineRule="auto" w:before="102"/>
        <w:ind w:left="1475" w:right="83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sz w:val="20"/>
          <w:szCs w:val="20"/>
        </w:rPr>
        <w:t>可以看到，這裡的梯度非常大，所以需要非常小的學習率才能夠收斂。 </w:t>
      </w:r>
      <w:r>
        <w:rPr>
          <w:rFonts w:ascii="細明體_HKSCS" w:hAnsi="細明體_HKSCS" w:cs="細明體_HKSCS" w:eastAsia="細明體_HKSCS" w:hint="default"/>
          <w:w w:val="104"/>
          <w:sz w:val="20"/>
          <w:szCs w:val="20"/>
        </w:rPr>
        <w:t>但是</w:t>
      </w:r>
      <w:r>
        <w:rPr>
          <w:rFonts w:ascii="細明體_HKSCS" w:hAnsi="細明體_HKSCS" w:cs="細明體_HKSCS" w:eastAsia="細明體_HKSCS" w:hint="default"/>
          <w:spacing w:val="-38"/>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spacing w:val="-18"/>
          <w:w w:val="106"/>
          <w:sz w:val="20"/>
          <w:szCs w:val="20"/>
        </w:rPr>
        <w:t>如</w:t>
      </w:r>
      <w:r>
        <w:rPr>
          <w:rFonts w:ascii="細明體_HKSCS" w:hAnsi="細明體_HKSCS" w:cs="細明體_HKSCS" w:eastAsia="細明體_HKSCS" w:hint="default"/>
          <w:w w:val="107"/>
          <w:sz w:val="20"/>
          <w:szCs w:val="20"/>
        </w:rPr>
        <w:t>果</w:t>
      </w:r>
      <w:r>
        <w:rPr>
          <w:rFonts w:ascii="細明體_HKSCS" w:hAnsi="細明體_HKSCS" w:cs="細明體_HKSCS" w:eastAsia="細明體_HKSCS" w:hint="default"/>
          <w:spacing w:val="-62"/>
          <w:sz w:val="20"/>
          <w:szCs w:val="20"/>
        </w:rPr>
        <w:t> </w:t>
      </w:r>
      <w:r>
        <w:rPr>
          <w:rFonts w:ascii="Times New Roman" w:hAnsi="Times New Roman" w:cs="Times New Roman" w:eastAsia="Times New Roman" w:hint="default"/>
          <w:i/>
          <w:w w:val="99"/>
          <w:sz w:val="20"/>
          <w:szCs w:val="20"/>
        </w:rPr>
        <w:t>w=O.</w:t>
      </w:r>
      <w:r>
        <w:rPr>
          <w:rFonts w:ascii="Times New Roman" w:hAnsi="Times New Roman" w:cs="Times New Roman" w:eastAsia="Times New Roman" w:hint="default"/>
          <w:i/>
          <w:sz w:val="20"/>
          <w:szCs w:val="20"/>
        </w:rPr>
        <w:tab/>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2"/>
          <w:sz w:val="20"/>
          <w:szCs w:val="20"/>
        </w:rPr>
        <w:t>那</w:t>
      </w:r>
      <w:r>
        <w:rPr>
          <w:rFonts w:ascii="細明體_HKSCS" w:hAnsi="細明體_HKSCS" w:cs="細明體_HKSCS" w:eastAsia="細明體_HKSCS" w:hint="default"/>
          <w:spacing w:val="16"/>
          <w:w w:val="102"/>
          <w:sz w:val="20"/>
          <w:szCs w:val="20"/>
        </w:rPr>
        <w:t>麼</w:t>
      </w:r>
      <w:r>
        <w:rPr>
          <w:rFonts w:ascii="Times New Roman" w:hAnsi="Times New Roman" w:cs="Times New Roman" w:eastAsia="Times New Roman" w:hint="default"/>
          <w:spacing w:val="-8"/>
          <w:w w:val="117"/>
          <w:sz w:val="21"/>
          <w:szCs w:val="21"/>
        </w:rPr>
        <w:t>y</w:t>
      </w:r>
      <w:r>
        <w:rPr>
          <w:rFonts w:ascii="細明體_HKSCS" w:hAnsi="細明體_HKSCS" w:cs="細明體_HKSCS" w:eastAsia="細明體_HKSCS" w:hint="default"/>
          <w:w w:val="232"/>
          <w:sz w:val="9"/>
          <w:szCs w:val="9"/>
        </w:rPr>
        <w:t>岫</w:t>
      </w:r>
      <w:r>
        <w:rPr>
          <w:rFonts w:ascii="細明體_HKSCS" w:hAnsi="細明體_HKSCS" w:cs="細明體_HKSCS" w:eastAsia="細明體_HKSCS" w:hint="default"/>
          <w:spacing w:val="-8"/>
          <w:w w:val="232"/>
          <w:sz w:val="9"/>
          <w:szCs w:val="9"/>
        </w:rPr>
        <w:t>＝</w:t>
      </w:r>
      <w:r>
        <w:rPr>
          <w:rFonts w:ascii="Times New Roman" w:hAnsi="Times New Roman" w:cs="Times New Roman" w:eastAsia="Times New Roman" w:hint="default"/>
          <w:w w:val="97"/>
          <w:sz w:val="19"/>
          <w:szCs w:val="19"/>
        </w:rPr>
        <w:t>0.99999</w:t>
      </w:r>
      <w:r>
        <w:rPr>
          <w:rFonts w:ascii="Times New Roman" w:hAnsi="Times New Roman" w:cs="Times New Roman" w:eastAsia="Times New Roman" w:hint="default"/>
          <w:spacing w:val="-28"/>
          <w:sz w:val="19"/>
          <w:szCs w:val="19"/>
        </w:rPr>
        <w:t> </w:t>
      </w:r>
      <w:r>
        <w:rPr>
          <w:rFonts w:ascii="細明體_HKSCS" w:hAnsi="細明體_HKSCS" w:cs="細明體_HKSCS" w:eastAsia="細明體_HKSCS" w:hint="default"/>
          <w:spacing w:val="-88"/>
          <w:w w:val="141"/>
          <w:sz w:val="20"/>
          <w:szCs w:val="20"/>
        </w:rPr>
        <w:t>叫</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21"/>
          <w:w w:val="111"/>
          <w:sz w:val="20"/>
          <w:szCs w:val="20"/>
        </w:rPr>
        <w:t>獲</w:t>
      </w:r>
      <w:r>
        <w:rPr>
          <w:rFonts w:ascii="細明體_HKSCS" w:hAnsi="細明體_HKSCS" w:cs="細明體_HKSCS" w:eastAsia="細明體_HKSCS" w:hint="default"/>
          <w:w w:val="101"/>
          <w:sz w:val="20"/>
          <w:szCs w:val="20"/>
        </w:rPr>
        <w:t>得的數值梯度</w:t>
      </w:r>
      <w:r>
        <w:rPr>
          <w:rFonts w:ascii="細明體_HKSCS" w:hAnsi="細明體_HKSCS" w:cs="細明體_HKSCS" w:eastAsia="細明體_HKSCS" w:hint="default"/>
          <w:spacing w:val="4"/>
          <w:w w:val="101"/>
          <w:sz w:val="20"/>
          <w:szCs w:val="20"/>
        </w:rPr>
        <w:t>如</w:t>
      </w:r>
      <w:r>
        <w:rPr>
          <w:rFonts w:ascii="細明體_HKSCS" w:hAnsi="細明體_HKSCS" w:cs="細明體_HKSCS" w:eastAsia="細明體_HKSCS" w:hint="default"/>
          <w:w w:val="107"/>
          <w:sz w:val="20"/>
          <w:szCs w:val="20"/>
        </w:rPr>
        <w:t>下</w:t>
      </w:r>
      <w:r>
        <w:rPr>
          <w:rFonts w:ascii="細明體_HKSCS" w:hAnsi="細明體_HKSCS" w:cs="細明體_HKSCS" w:eastAsia="細明體_HKSCS" w:hint="default"/>
          <w:spacing w:val="-41"/>
          <w:sz w:val="20"/>
          <w:szCs w:val="20"/>
        </w:rPr>
        <w:t> </w:t>
      </w:r>
      <w:r>
        <w:rPr>
          <w:rFonts w:ascii="細明體_HKSCS" w:hAnsi="細明體_HKSCS" w:cs="細明體_HKSCS" w:eastAsia="細明體_HKSCS" w:hint="default"/>
          <w:w w:val="213"/>
          <w:sz w:val="20"/>
          <w:szCs w:val="20"/>
        </w:rPr>
        <w:t>：</w:t>
      </w:r>
      <w:r>
        <w:rPr>
          <w:rFonts w:ascii="細明體_HKSCS" w:hAnsi="細明體_HKSCS" w:cs="細明體_HKSCS" w:eastAsia="細明體_HKSCS" w:hint="default"/>
          <w:sz w:val="20"/>
          <w:szCs w:val="20"/>
        </w:rPr>
      </w:r>
    </w:p>
    <w:p>
      <w:pPr>
        <w:spacing w:line="290" w:lineRule="exact" w:before="15"/>
        <w:ind w:left="3307" w:right="3074" w:firstLine="0"/>
        <w:jc w:val="center"/>
        <w:rPr>
          <w:rFonts w:ascii="Times New Roman" w:hAnsi="Times New Roman" w:cs="Times New Roman" w:eastAsia="Times New Roman" w:hint="default"/>
          <w:sz w:val="21"/>
          <w:szCs w:val="21"/>
        </w:rPr>
      </w:pPr>
      <w:r>
        <w:rPr/>
        <w:pict>
          <v:shape style="position:absolute;margin-left:393.480011pt;margin-top:10.436855pt;width:19.150pt;height:9.5pt;mso-position-horizontal-relative:page;mso-position-vertical-relative:paragraph;z-index:1972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9"/>
                      <w:szCs w:val="19"/>
                    </w:rPr>
                  </w:pPr>
                  <w:r>
                    <w:rPr>
                      <w:rFonts w:ascii="Times New Roman"/>
                      <w:sz w:val="19"/>
                    </w:rPr>
                    <w:t>(5.2)</w:t>
                  </w:r>
                </w:p>
              </w:txbxContent>
            </v:textbox>
            <w10:wrap type="none"/>
          </v:shape>
        </w:pict>
      </w:r>
      <w:r>
        <w:rPr>
          <w:rFonts w:ascii="Times New Roman" w:hAnsi="Times New Roman" w:cs="Times New Roman" w:eastAsia="Times New Roman" w:hint="default"/>
          <w:i/>
          <w:w w:val="84"/>
          <w:sz w:val="20"/>
          <w:szCs w:val="20"/>
        </w:rPr>
        <w:t>BL</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8"/>
          <w:sz w:val="20"/>
          <w:szCs w:val="20"/>
        </w:rPr>
        <w:t> </w:t>
      </w:r>
      <w:r>
        <w:rPr>
          <w:rFonts w:ascii="細明體_HKSCS" w:hAnsi="細明體_HKSCS" w:cs="細明體_HKSCS" w:eastAsia="細明體_HKSCS" w:hint="default"/>
          <w:w w:val="96"/>
          <w:sz w:val="16"/>
          <w:szCs w:val="16"/>
        </w:rPr>
        <w:t>～</w:t>
      </w:r>
      <w:r>
        <w:rPr>
          <w:rFonts w:ascii="細明體_HKSCS" w:hAnsi="細明體_HKSCS" w:cs="細明體_HKSCS" w:eastAsia="細明體_HKSCS" w:hint="default"/>
          <w:spacing w:val="25"/>
          <w:sz w:val="16"/>
          <w:szCs w:val="16"/>
        </w:rPr>
        <w:t> </w:t>
      </w:r>
      <w:r>
        <w:rPr>
          <w:rFonts w:ascii="細明體_HKSCS" w:hAnsi="細明體_HKSCS" w:cs="細明體_HKSCS" w:eastAsia="細明體_HKSCS" w:hint="default"/>
          <w:spacing w:val="12"/>
          <w:w w:val="78"/>
          <w:sz w:val="16"/>
          <w:szCs w:val="16"/>
        </w:rPr>
        <w:t>血</w:t>
      </w:r>
      <w:r>
        <w:rPr>
          <w:rFonts w:ascii="Times New Roman" w:hAnsi="Times New Roman" w:cs="Times New Roman" w:eastAsia="Times New Roman" w:hint="default"/>
          <w:w w:val="87"/>
          <w:sz w:val="21"/>
          <w:szCs w:val="21"/>
        </w:rPr>
        <w:t>L</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2"/>
          <w:sz w:val="21"/>
          <w:szCs w:val="21"/>
        </w:rPr>
        <w:t> </w:t>
      </w:r>
      <w:r>
        <w:rPr>
          <w:rFonts w:ascii="細明體_HKSCS" w:hAnsi="細明體_HKSCS" w:cs="細明體_HKSCS" w:eastAsia="細明體_HKSCS" w:hint="default"/>
          <w:w w:val="45"/>
          <w:sz w:val="28"/>
          <w:szCs w:val="28"/>
        </w:rPr>
        <w:t>一</w:t>
      </w:r>
      <w:r>
        <w:rPr>
          <w:rFonts w:ascii="細明體_HKSCS" w:hAnsi="細明體_HKSCS" w:cs="細明體_HKSCS" w:eastAsia="細明體_HKSCS" w:hint="default"/>
          <w:spacing w:val="-8"/>
          <w:sz w:val="28"/>
          <w:szCs w:val="28"/>
        </w:rPr>
        <w:t> </w:t>
      </w:r>
      <w:r>
        <w:rPr>
          <w:rFonts w:ascii="細明體_HKSCS" w:hAnsi="細明體_HKSCS" w:cs="細明體_HKSCS" w:eastAsia="細明體_HKSCS" w:hint="default"/>
          <w:spacing w:val="-466"/>
          <w:w w:val="166"/>
          <w:sz w:val="28"/>
          <w:szCs w:val="28"/>
        </w:rPr>
        <w:t>。</w:t>
      </w:r>
      <w:r>
        <w:rPr>
          <w:rFonts w:ascii="細明體_HKSCS" w:hAnsi="細明體_HKSCS" w:cs="細明體_HKSCS" w:eastAsia="細明體_HKSCS" w:hint="default"/>
          <w:w w:val="45"/>
          <w:sz w:val="28"/>
          <w:szCs w:val="28"/>
        </w:rPr>
        <w:t>一</w:t>
      </w:r>
      <w:r>
        <w:rPr>
          <w:rFonts w:ascii="細明體_HKSCS" w:hAnsi="細明體_HKSCS" w:cs="細明體_HKSCS" w:eastAsia="細明體_HKSCS" w:hint="default"/>
          <w:spacing w:val="-115"/>
          <w:sz w:val="28"/>
          <w:szCs w:val="28"/>
        </w:rPr>
        <w:t> </w:t>
      </w:r>
      <w:r>
        <w:rPr>
          <w:rFonts w:ascii="Times New Roman" w:hAnsi="Times New Roman" w:cs="Times New Roman" w:eastAsia="Times New Roman" w:hint="default"/>
          <w:w w:val="94"/>
          <w:sz w:val="21"/>
          <w:szCs w:val="21"/>
        </w:rPr>
        <w:t>I</w:t>
      </w:r>
      <w:r>
        <w:rPr>
          <w:rFonts w:ascii="Times New Roman" w:hAnsi="Times New Roman" w:cs="Times New Roman" w:eastAsia="Times New Roman" w:hint="default"/>
          <w:sz w:val="21"/>
          <w:szCs w:val="21"/>
        </w:rPr>
      </w:r>
    </w:p>
    <w:p>
      <w:pPr>
        <w:tabs>
          <w:tab w:pos="4161" w:val="left" w:leader="none"/>
          <w:tab w:pos="4816" w:val="left" w:leader="none"/>
        </w:tabs>
        <w:spacing w:line="251" w:lineRule="exact" w:before="0"/>
        <w:ind w:left="3535" w:right="0" w:firstLine="0"/>
        <w:jc w:val="left"/>
        <w:rPr>
          <w:rFonts w:ascii="Times New Roman" w:hAnsi="Times New Roman" w:cs="Times New Roman" w:eastAsia="Times New Roman" w:hint="default"/>
          <w:sz w:val="19"/>
          <w:szCs w:val="19"/>
        </w:rPr>
      </w:pPr>
      <w:r>
        <w:rPr>
          <w:rFonts w:ascii="Arial" w:hAnsi="Arial" w:cs="Arial" w:eastAsia="Arial" w:hint="default"/>
          <w:i/>
          <w:w w:val="102"/>
          <w:sz w:val="17"/>
          <w:szCs w:val="17"/>
        </w:rPr>
        <w:t>aw</w:t>
      </w:r>
      <w:r>
        <w:rPr>
          <w:rFonts w:ascii="Arial" w:hAnsi="Arial" w:cs="Arial" w:eastAsia="Arial" w:hint="default"/>
          <w:i/>
          <w:sz w:val="17"/>
          <w:szCs w:val="17"/>
        </w:rPr>
        <w:tab/>
      </w:r>
      <w:r>
        <w:rPr>
          <w:rFonts w:ascii="Arial" w:hAnsi="Arial" w:cs="Arial" w:eastAsia="Arial" w:hint="default"/>
          <w:i/>
          <w:w w:val="87"/>
          <w:sz w:val="17"/>
          <w:szCs w:val="17"/>
        </w:rPr>
        <w:t>11w</w:t>
      </w:r>
      <w:r>
        <w:rPr>
          <w:rFonts w:ascii="Arial" w:hAnsi="Arial" w:cs="Arial" w:eastAsia="Arial" w:hint="default"/>
          <w:i/>
          <w:sz w:val="17"/>
          <w:szCs w:val="17"/>
        </w:rPr>
        <w:tab/>
      </w:r>
      <w:r>
        <w:rPr>
          <w:rFonts w:ascii="Times New Roman" w:hAnsi="Times New Roman" w:cs="Times New Roman" w:eastAsia="Times New Roman" w:hint="default"/>
          <w:w w:val="104"/>
          <w:sz w:val="19"/>
          <w:szCs w:val="19"/>
        </w:rPr>
        <w:t>0</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05"/>
          <w:sz w:val="19"/>
          <w:szCs w:val="19"/>
        </w:rPr>
        <w:t>9</w:t>
      </w:r>
      <w:r>
        <w:rPr>
          <w:rFonts w:ascii="Times New Roman" w:hAnsi="Times New Roman" w:cs="Times New Roman" w:eastAsia="Times New Roman" w:hint="default"/>
          <w:spacing w:val="9"/>
          <w:w w:val="105"/>
          <w:sz w:val="19"/>
          <w:szCs w:val="19"/>
        </w:rPr>
        <w:t>9</w:t>
      </w:r>
      <w:r>
        <w:rPr>
          <w:rFonts w:ascii="細明體_HKSCS" w:hAnsi="細明體_HKSCS" w:cs="細明體_HKSCS" w:eastAsia="細明體_HKSCS" w:hint="default"/>
          <w:w w:val="50"/>
          <w:sz w:val="25"/>
          <w:szCs w:val="25"/>
        </w:rPr>
        <w:t>一</w:t>
      </w:r>
      <w:r>
        <w:rPr>
          <w:rFonts w:ascii="細明體_HKSCS" w:hAnsi="細明體_HKSCS" w:cs="細明體_HKSCS" w:eastAsia="細明體_HKSCS" w:hint="default"/>
          <w:spacing w:val="-99"/>
          <w:sz w:val="25"/>
          <w:szCs w:val="25"/>
        </w:rPr>
        <w:t> </w:t>
      </w:r>
      <w:r>
        <w:rPr>
          <w:rFonts w:ascii="Times New Roman" w:hAnsi="Times New Roman" w:cs="Times New Roman" w:eastAsia="Times New Roman" w:hint="default"/>
          <w:w w:val="147"/>
          <w:sz w:val="19"/>
          <w:szCs w:val="19"/>
        </w:rPr>
        <w:t>l</w:t>
      </w:r>
      <w:r>
        <w:rPr>
          <w:rFonts w:ascii="Times New Roman" w:hAnsi="Times New Roman" w:cs="Times New Roman" w:eastAsia="Times New Roman" w:hint="default"/>
          <w:sz w:val="19"/>
          <w:szCs w:val="19"/>
        </w:rPr>
      </w:r>
    </w:p>
    <w:p>
      <w:pPr>
        <w:pStyle w:val="BodyText"/>
        <w:spacing w:line="240" w:lineRule="auto" w:before="102"/>
        <w:ind w:left="1475" w:right="0"/>
        <w:jc w:val="left"/>
      </w:pPr>
      <w:r>
        <w:rPr/>
        <w:t>這樣獲得的梯度又非常小，</w:t>
      </w:r>
      <w:r>
        <w:rPr>
          <w:spacing w:val="-84"/>
        </w:rPr>
        <w:t> </w:t>
      </w:r>
      <w:r>
        <w:rPr/>
        <w:t>需要一個很大的學習率才能</w:t>
      </w:r>
      <w:r>
        <w:rPr>
          <w:spacing w:val="-68"/>
        </w:rPr>
        <w:t> </w:t>
      </w:r>
      <w:r>
        <w:rPr/>
        <w:t>收斂。</w:t>
      </w:r>
    </w:p>
    <w:p>
      <w:pPr>
        <w:spacing w:line="240" w:lineRule="auto" w:before="5"/>
        <w:ind w:right="0"/>
        <w:rPr>
          <w:rFonts w:ascii="細明體_HKSCS" w:hAnsi="細明體_HKSCS" w:cs="細明體_HKSCS" w:eastAsia="細明體_HKSCS" w:hint="default"/>
          <w:sz w:val="15"/>
          <w:szCs w:val="15"/>
        </w:rPr>
      </w:pPr>
    </w:p>
    <w:p>
      <w:pPr>
        <w:pStyle w:val="BodyText"/>
        <w:spacing w:line="324" w:lineRule="auto"/>
        <w:ind w:left="1072" w:right="0" w:firstLine="403"/>
        <w:jc w:val="left"/>
      </w:pPr>
      <w:r>
        <w:rPr>
          <w:spacing w:val="-3"/>
          <w:w w:val="100"/>
        </w:rPr>
        <w:t>這個問題的原因很明顯，就是</w:t>
      </w:r>
      <w:r>
        <w:rPr>
          <w:rFonts w:ascii="Arial" w:hAnsi="Arial" w:cs="Arial" w:eastAsia="Arial" w:hint="default"/>
          <w:spacing w:val="-3"/>
          <w:w w:val="100"/>
          <w:sz w:val="25"/>
          <w:szCs w:val="25"/>
        </w:rPr>
        <w:t>2</w:t>
      </w:r>
      <w:r>
        <w:rPr>
          <w:spacing w:val="-3"/>
          <w:w w:val="100"/>
        </w:rPr>
        <w:t>日權在網路中循環的結構裡面會不斷地被重複</w:t>
      </w:r>
      <w:r>
        <w:rPr>
          <w:w w:val="100"/>
        </w:rPr>
        <w:t> </w:t>
      </w:r>
      <w:r>
        <w:rPr>
          <w:w w:val="100"/>
        </w:rPr>
      </w:r>
      <w:r>
        <w:rPr/>
        <w:t>使用，那麼梯度的微小變化在經過循環的結樁之後都被放大。 正是因為網路在訓 </w:t>
      </w:r>
      <w:r>
        <w:rPr/>
        <w:t>練的過程中梯度的變化範圍很大， 所以設定一個固定的學習率並不能有效收斂</w:t>
      </w:r>
      <w:r>
        <w:rPr>
          <w:spacing w:val="82"/>
        </w:rPr>
        <w:t> </w:t>
      </w:r>
      <w:r>
        <w:rPr/>
        <w:t>， </w:t>
      </w:r>
      <w:r>
        <w:rPr/>
      </w:r>
      <w:r>
        <w:rPr>
          <w:w w:val="110"/>
        </w:rPr>
        <w:t>同時梯度的變化並沒有規律，所以設定衰滅的學習率也不能滿足條件。</w:t>
      </w:r>
      <w:r>
        <w:rPr/>
      </w:r>
    </w:p>
    <w:p>
      <w:pPr>
        <w:pStyle w:val="BodyText"/>
        <w:spacing w:line="328" w:lineRule="auto" w:before="143"/>
        <w:ind w:left="1065" w:right="346" w:firstLine="410"/>
        <w:jc w:val="both"/>
      </w:pPr>
      <w:r>
        <w:rPr>
          <w:w w:val="101"/>
        </w:rPr>
        <w:t>是否沒有辦法來解決這個問題呢</w:t>
      </w:r>
      <w:r>
        <w:rPr>
          <w:spacing w:val="-31"/>
          <w:w w:val="101"/>
        </w:rPr>
        <w:t> </w:t>
      </w:r>
      <w:r>
        <w:rPr>
          <w:spacing w:val="-4"/>
          <w:w w:val="103"/>
        </w:rPr>
        <w:t>？其實是有辦法的，說出來你可能會覺得太</w:t>
      </w:r>
      <w:r>
        <w:rPr>
          <w:w w:val="103"/>
        </w:rPr>
        <w:t> </w:t>
      </w:r>
      <w:r>
        <w:rPr>
          <w:w w:val="103"/>
        </w:rPr>
      </w:r>
      <w:r>
        <w:rPr/>
        <w:t>簡單了，但是確實有效果，那就是梯度修改</w:t>
      </w:r>
      <w:r>
        <w:rPr>
          <w:spacing w:val="-1"/>
        </w:rPr>
        <w:t> </w:t>
      </w:r>
      <w:r>
        <w:rPr>
          <w:w w:val="75"/>
        </w:rPr>
        <w:t>（</w:t>
      </w:r>
      <w:r>
        <w:rPr>
          <w:spacing w:val="-38"/>
          <w:w w:val="75"/>
        </w:rPr>
        <w:t> </w:t>
      </w:r>
      <w:r>
        <w:rPr>
          <w:rFonts w:ascii="Times New Roman" w:hAnsi="Times New Roman" w:cs="Times New Roman" w:eastAsia="Times New Roman" w:hint="default"/>
          <w:sz w:val="19"/>
          <w:szCs w:val="19"/>
        </w:rPr>
        <w:t>gradient</w:t>
      </w:r>
      <w:r>
        <w:rPr>
          <w:rFonts w:ascii="Times New Roman" w:hAnsi="Times New Roman" w:cs="Times New Roman" w:eastAsia="Times New Roman" w:hint="default"/>
          <w:spacing w:val="30"/>
          <w:sz w:val="19"/>
          <w:szCs w:val="19"/>
        </w:rPr>
        <w:t> </w:t>
      </w:r>
      <w:r>
        <w:rPr>
          <w:rFonts w:ascii="Times New Roman" w:hAnsi="Times New Roman" w:cs="Times New Roman" w:eastAsia="Times New Roman" w:hint="default"/>
          <w:sz w:val="19"/>
          <w:szCs w:val="19"/>
        </w:rPr>
        <w:t>clipping</w:t>
      </w:r>
      <w:r>
        <w:rPr>
          <w:rFonts w:ascii="Times New Roman" w:hAnsi="Times New Roman" w:cs="Times New Roman" w:eastAsia="Times New Roman" w:hint="default"/>
          <w:spacing w:val="-9"/>
          <w:sz w:val="19"/>
          <w:szCs w:val="19"/>
        </w:rPr>
        <w:t> </w:t>
      </w:r>
      <w:r>
        <w:rPr>
          <w:w w:val="75"/>
        </w:rPr>
        <w:t>）。</w:t>
      </w:r>
      <w:r>
        <w:rPr>
          <w:spacing w:val="-59"/>
          <w:w w:val="75"/>
        </w:rPr>
        <w:t> </w:t>
      </w:r>
      <w:r>
        <w:rPr/>
        <w:t>使用梯度修改能 </w:t>
      </w:r>
      <w:r>
        <w:rPr/>
        <w:t>夠將大的梯度裁掉，這樣就能夠在某種程度上避</w:t>
      </w:r>
      <w:r>
        <w:rPr>
          <w:spacing w:val="-25"/>
        </w:rPr>
        <w:t> </w:t>
      </w:r>
      <w:r>
        <w:rPr>
          <w:spacing w:val="-4"/>
        </w:rPr>
        <w:t>免收斂不好的問題。</w:t>
      </w:r>
    </w:p>
    <w:p>
      <w:pPr>
        <w:pStyle w:val="BodyText"/>
        <w:spacing w:line="331" w:lineRule="auto" w:before="139"/>
        <w:ind w:left="1058" w:right="361" w:firstLine="417"/>
        <w:jc w:val="both"/>
      </w:pPr>
      <w:r>
        <w:rPr/>
        <w:t>當然，現在能用很多別的辦法解決這個問題， 這裡只是提出循環神經網路確 實存在著收斂性問題，有興趣的讀者可以查閱一些近年的論文。</w:t>
      </w:r>
    </w:p>
    <w:p>
      <w:pPr>
        <w:spacing w:line="240" w:lineRule="auto" w:before="0"/>
        <w:ind w:right="0"/>
        <w:rPr>
          <w:rFonts w:ascii="細明體_HKSCS" w:hAnsi="細明體_HKSCS" w:cs="細明體_HKSCS" w:eastAsia="細明體_HKSCS" w:hint="default"/>
          <w:sz w:val="20"/>
          <w:szCs w:val="20"/>
        </w:rPr>
      </w:pPr>
    </w:p>
    <w:p>
      <w:pPr>
        <w:spacing w:before="160"/>
        <w:ind w:left="1058" w:right="0" w:firstLine="0"/>
        <w:jc w:val="left"/>
        <w:rPr>
          <w:rFonts w:ascii="細明體_HKSCS" w:hAnsi="細明體_HKSCS" w:cs="細明體_HKSCS" w:eastAsia="細明體_HKSCS" w:hint="default"/>
          <w:sz w:val="33"/>
          <w:szCs w:val="33"/>
        </w:rPr>
      </w:pPr>
      <w:r>
        <w:rPr>
          <w:rFonts w:ascii="Arial" w:hAnsi="Arial" w:cs="Arial" w:eastAsia="Arial" w:hint="default"/>
          <w:w w:val="90"/>
          <w:sz w:val="44"/>
          <w:szCs w:val="44"/>
        </w:rPr>
        <w:t>I </w:t>
      </w:r>
      <w:r>
        <w:rPr>
          <w:rFonts w:ascii="Times New Roman" w:hAnsi="Times New Roman" w:cs="Times New Roman" w:eastAsia="Times New Roman" w:hint="default"/>
          <w:spacing w:val="-19"/>
          <w:w w:val="105"/>
          <w:sz w:val="43"/>
          <w:szCs w:val="43"/>
        </w:rPr>
        <w:t>5.3 </w:t>
      </w:r>
      <w:r>
        <w:rPr>
          <w:rFonts w:ascii="Arial" w:hAnsi="Arial" w:cs="Arial" w:eastAsia="Arial" w:hint="default"/>
          <w:w w:val="90"/>
          <w:sz w:val="44"/>
          <w:szCs w:val="44"/>
        </w:rPr>
        <w:t>I </w:t>
      </w:r>
      <w:r>
        <w:rPr>
          <w:rFonts w:ascii="細明體_HKSCS" w:hAnsi="細明體_HKSCS" w:cs="細明體_HKSCS" w:eastAsia="細明體_HKSCS" w:hint="default"/>
          <w:w w:val="105"/>
          <w:sz w:val="33"/>
          <w:szCs w:val="33"/>
        </w:rPr>
        <w:t>循環神經網路的</w:t>
      </w:r>
      <w:r>
        <w:rPr>
          <w:rFonts w:ascii="細明體_HKSCS" w:hAnsi="細明體_HKSCS" w:cs="細明體_HKSCS" w:eastAsia="細明體_HKSCS" w:hint="default"/>
          <w:spacing w:val="-106"/>
          <w:w w:val="105"/>
          <w:sz w:val="33"/>
          <w:szCs w:val="33"/>
        </w:rPr>
        <w:t> </w:t>
      </w:r>
      <w:r>
        <w:rPr>
          <w:rFonts w:ascii="Arial" w:hAnsi="Arial" w:cs="Arial" w:eastAsia="Arial" w:hint="default"/>
          <w:spacing w:val="-6"/>
          <w:w w:val="105"/>
          <w:sz w:val="33"/>
          <w:szCs w:val="33"/>
        </w:rPr>
        <w:t>PyTorch </w:t>
      </w:r>
      <w:r>
        <w:rPr>
          <w:rFonts w:ascii="細明體_HKSCS" w:hAnsi="細明體_HKSCS" w:cs="細明體_HKSCS" w:eastAsia="細明體_HKSCS" w:hint="default"/>
          <w:w w:val="105"/>
          <w:sz w:val="33"/>
          <w:szCs w:val="33"/>
        </w:rPr>
        <w:t>實現</w:t>
      </w:r>
      <w:r>
        <w:rPr>
          <w:rFonts w:ascii="細明體_HKSCS" w:hAnsi="細明體_HKSCS" w:cs="細明體_HKSCS" w:eastAsia="細明體_HKSCS" w:hint="default"/>
          <w:sz w:val="33"/>
          <w:szCs w:val="33"/>
        </w:rPr>
      </w:r>
    </w:p>
    <w:p>
      <w:pPr>
        <w:pStyle w:val="BodyText"/>
        <w:spacing w:line="326" w:lineRule="auto" w:before="311"/>
        <w:ind w:left="1043" w:right="369" w:firstLine="410"/>
        <w:jc w:val="both"/>
      </w:pPr>
      <w:r>
        <w:rPr/>
        <w:t>前一節介紹了循環神經網路的理論和實 際計算，這些復雜的計算並不需要從 </w:t>
      </w:r>
      <w:r>
        <w:rPr>
          <w:spacing w:val="-6"/>
        </w:rPr>
        <w:t>頭去寫，</w:t>
      </w:r>
      <w:r>
        <w:rPr>
          <w:rFonts w:ascii="Times New Roman" w:hAnsi="Times New Roman" w:cs="Times New Roman" w:eastAsia="Times New Roman" w:hint="default"/>
          <w:spacing w:val="-6"/>
          <w:sz w:val="19"/>
          <w:szCs w:val="19"/>
        </w:rPr>
        <w:t>PyTorch </w:t>
      </w:r>
      <w:r>
        <w:rPr/>
        <w:t>中早已整合好了一切供我們呼叫，下面這個部分將介紹循環神經 </w:t>
      </w:r>
      <w:r>
        <w:rPr>
          <w:spacing w:val="-7"/>
          <w:w w:val="105"/>
        </w:rPr>
        <w:t>網路的</w:t>
      </w:r>
      <w:r>
        <w:rPr>
          <w:spacing w:val="-70"/>
          <w:w w:val="105"/>
        </w:rPr>
        <w:t> </w:t>
      </w:r>
      <w:r>
        <w:rPr>
          <w:rFonts w:ascii="Times New Roman" w:hAnsi="Times New Roman" w:cs="Times New Roman" w:eastAsia="Times New Roman" w:hint="default"/>
          <w:w w:val="105"/>
          <w:sz w:val="19"/>
          <w:szCs w:val="19"/>
        </w:rPr>
        <w:t>PyTorch </w:t>
      </w:r>
      <w:r>
        <w:rPr>
          <w:w w:val="105"/>
        </w:rPr>
        <w:t>實現。</w:t>
      </w:r>
      <w:r>
        <w:rPr/>
      </w:r>
    </w:p>
    <w:p>
      <w:pPr>
        <w:spacing w:line="328" w:lineRule="auto" w:before="136"/>
        <w:ind w:left="1043" w:right="375"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首先先介紹</w:t>
      </w:r>
      <w:r>
        <w:rPr>
          <w:rFonts w:ascii="細明體_HKSCS" w:hAnsi="細明體_HKSCS" w:cs="細明體_HKSCS" w:eastAsia="細明體_HKSCS" w:hint="default"/>
          <w:spacing w:val="-80"/>
          <w:w w:val="105"/>
          <w:sz w:val="20"/>
          <w:szCs w:val="20"/>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27"/>
          <w:w w:val="105"/>
          <w:sz w:val="19"/>
          <w:szCs w:val="19"/>
        </w:rPr>
        <w:t> </w:t>
      </w:r>
      <w:r>
        <w:rPr>
          <w:rFonts w:ascii="細明體_HKSCS" w:hAnsi="細明體_HKSCS" w:cs="細明體_HKSCS" w:eastAsia="細明體_HKSCS" w:hint="default"/>
          <w:w w:val="105"/>
          <w:sz w:val="20"/>
          <w:szCs w:val="20"/>
        </w:rPr>
        <w:t>呼叫循環神經網路的</w:t>
      </w:r>
      <w:r>
        <w:rPr>
          <w:rFonts w:ascii="細明體_HKSCS" w:hAnsi="細明體_HKSCS" w:cs="細明體_HKSCS" w:eastAsia="細明體_HKSCS" w:hint="default"/>
          <w:spacing w:val="-78"/>
          <w:w w:val="105"/>
          <w:sz w:val="20"/>
          <w:szCs w:val="20"/>
        </w:rPr>
        <w:t> </w:t>
      </w:r>
      <w:r>
        <w:rPr>
          <w:rFonts w:ascii="Times New Roman" w:hAnsi="Times New Roman" w:cs="Times New Roman" w:eastAsia="Times New Roman" w:hint="default"/>
          <w:w w:val="105"/>
          <w:sz w:val="19"/>
          <w:szCs w:val="19"/>
        </w:rPr>
        <w:t>API</w:t>
      </w:r>
      <w:r>
        <w:rPr>
          <w:rFonts w:ascii="Times New Roman" w:hAnsi="Times New Roman" w:cs="Times New Roman" w:eastAsia="Times New Roman" w:hint="default"/>
          <w:spacing w:val="-15"/>
          <w:w w:val="105"/>
          <w:sz w:val="19"/>
          <w:szCs w:val="19"/>
        </w:rPr>
        <w:t> </w:t>
      </w:r>
      <w:r>
        <w:rPr>
          <w:rFonts w:ascii="細明體_HKSCS" w:hAnsi="細明體_HKSCS" w:cs="細明體_HKSCS" w:eastAsia="細明體_HKSCS" w:hint="default"/>
          <w:spacing w:val="-3"/>
          <w:w w:val="105"/>
          <w:sz w:val="20"/>
          <w:szCs w:val="20"/>
        </w:rPr>
        <w:t>•接著用兩個簡單的實例實際 </w:t>
      </w:r>
      <w:r>
        <w:rPr>
          <w:rFonts w:ascii="細明體_HKSCS" w:hAnsi="細明體_HKSCS" w:cs="細明體_HKSCS" w:eastAsia="細明體_HKSCS" w:hint="default"/>
          <w:sz w:val="20"/>
          <w:szCs w:val="20"/>
        </w:rPr>
        <w:t>說明 </w:t>
      </w:r>
      <w:r>
        <w:rPr>
          <w:rFonts w:ascii="Times New Roman" w:hAnsi="Times New Roman" w:cs="Times New Roman" w:eastAsia="Times New Roman" w:hint="default"/>
          <w:sz w:val="19"/>
          <w:szCs w:val="19"/>
        </w:rPr>
        <w:t>PyTorch </w:t>
      </w:r>
      <w:r>
        <w:rPr>
          <w:rFonts w:ascii="Times New Roman" w:hAnsi="Times New Roman" w:cs="Times New Roman" w:eastAsia="Times New Roman" w:hint="default"/>
          <w:spacing w:val="11"/>
          <w:sz w:val="19"/>
          <w:szCs w:val="19"/>
        </w:rPr>
        <w:t> </w:t>
      </w:r>
      <w:r>
        <w:rPr>
          <w:rFonts w:ascii="細明體_HKSCS" w:hAnsi="細明體_HKSCS" w:cs="細明體_HKSCS" w:eastAsia="細明體_HKSCS" w:hint="default"/>
          <w:spacing w:val="-4"/>
          <w:sz w:val="20"/>
          <w:szCs w:val="20"/>
        </w:rPr>
        <w:t>中循環神經網路的實作方式。</w:t>
      </w:r>
    </w:p>
    <w:p>
      <w:pPr>
        <w:spacing w:after="0" w:line="328" w:lineRule="auto"/>
        <w:jc w:val="both"/>
        <w:rPr>
          <w:rFonts w:ascii="細明體_HKSCS" w:hAnsi="細明體_HKSCS" w:cs="細明體_HKSCS" w:eastAsia="細明體_HKSCS" w:hint="default"/>
          <w:sz w:val="20"/>
          <w:szCs w:val="20"/>
        </w:rPr>
        <w:sectPr>
          <w:headerReference w:type="default" r:id="rId373"/>
          <w:pgSz w:w="9470" w:h="13040"/>
          <w:pgMar w:header="0" w:footer="457" w:top="480" w:bottom="640" w:left="0" w:right="8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9"/>
          <w:szCs w:val="19"/>
        </w:rPr>
      </w:pPr>
    </w:p>
    <w:p>
      <w:pPr>
        <w:tabs>
          <w:tab w:pos="1014" w:val="left" w:leader="none"/>
        </w:tabs>
        <w:spacing w:before="25"/>
        <w:ind w:left="150" w:right="0" w:firstLine="0"/>
        <w:jc w:val="left"/>
        <w:rPr>
          <w:rFonts w:ascii="細明體_HKSCS" w:hAnsi="細明體_HKSCS" w:cs="細明體_HKSCS" w:eastAsia="細明體_HKSCS" w:hint="default"/>
          <w:sz w:val="25"/>
          <w:szCs w:val="25"/>
        </w:rPr>
      </w:pPr>
      <w:r>
        <w:rPr>
          <w:rFonts w:ascii="Arial" w:hAnsi="Arial" w:cs="Arial" w:eastAsia="Arial" w:hint="default"/>
          <w:spacing w:val="-2"/>
          <w:w w:val="110"/>
          <w:sz w:val="25"/>
          <w:szCs w:val="25"/>
        </w:rPr>
        <w:t>5.3.1</w:t>
        <w:tab/>
      </w:r>
      <w:r>
        <w:rPr>
          <w:rFonts w:ascii="Arial" w:hAnsi="Arial" w:cs="Arial" w:eastAsia="Arial" w:hint="default"/>
          <w:spacing w:val="-5"/>
          <w:w w:val="105"/>
          <w:sz w:val="25"/>
          <w:szCs w:val="25"/>
        </w:rPr>
        <w:t>PyTorch</w:t>
      </w:r>
      <w:r>
        <w:rPr>
          <w:rFonts w:ascii="Arial" w:hAnsi="Arial" w:cs="Arial" w:eastAsia="Arial" w:hint="default"/>
          <w:spacing w:val="25"/>
          <w:w w:val="105"/>
          <w:sz w:val="25"/>
          <w:szCs w:val="25"/>
        </w:rPr>
        <w:t> </w:t>
      </w:r>
      <w:r>
        <w:rPr>
          <w:rFonts w:ascii="細明體_HKSCS" w:hAnsi="細明體_HKSCS" w:cs="細明體_HKSCS" w:eastAsia="細明體_HKSCS" w:hint="default"/>
          <w:w w:val="105"/>
          <w:sz w:val="25"/>
          <w:szCs w:val="25"/>
        </w:rPr>
        <w:t>的循環網路模組</w:t>
      </w:r>
      <w:r>
        <w:rPr>
          <w:rFonts w:ascii="細明體_HKSCS" w:hAnsi="細明體_HKSCS" w:cs="細明體_HKSCS" w:eastAsia="細明體_HKSCS" w:hint="default"/>
          <w:sz w:val="25"/>
          <w:szCs w:val="25"/>
        </w:rPr>
      </w:r>
    </w:p>
    <w:p>
      <w:pPr>
        <w:spacing w:line="240" w:lineRule="auto" w:before="1"/>
        <w:ind w:right="0"/>
        <w:rPr>
          <w:rFonts w:ascii="細明體_HKSCS" w:hAnsi="細明體_HKSCS" w:cs="細明體_HKSCS" w:eastAsia="細明體_HKSCS" w:hint="default"/>
          <w:sz w:val="18"/>
          <w:szCs w:val="18"/>
        </w:rPr>
      </w:pPr>
    </w:p>
    <w:p>
      <w:pPr>
        <w:spacing w:before="0"/>
        <w:ind w:left="553"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下面會分別介紹標準</w:t>
      </w:r>
      <w:r>
        <w:rPr>
          <w:rFonts w:ascii="細明體_HKSCS" w:hAnsi="細明體_HKSCS" w:cs="細明體_HKSCS" w:eastAsia="細明體_HKSCS" w:hint="default"/>
          <w:spacing w:val="6"/>
          <w:w w:val="103"/>
          <w:sz w:val="20"/>
          <w:szCs w:val="20"/>
        </w:rPr>
        <w:t>即</w:t>
      </w:r>
      <w:r>
        <w:rPr>
          <w:rFonts w:ascii="細明體_HKSCS" w:hAnsi="細明體_HKSCS" w:cs="細明體_HKSCS" w:eastAsia="細明體_HKSCS" w:hint="default"/>
          <w:w w:val="128"/>
          <w:sz w:val="20"/>
          <w:szCs w:val="20"/>
        </w:rPr>
        <w:t>州</w:t>
      </w:r>
      <w:r>
        <w:rPr>
          <w:rFonts w:ascii="細明體_HKSCS" w:hAnsi="細明體_HKSCS" w:cs="細明體_HKSCS" w:eastAsia="細明體_HKSCS" w:hint="default"/>
          <w:spacing w:val="-61"/>
          <w:sz w:val="20"/>
          <w:szCs w:val="20"/>
        </w:rPr>
        <w:t> </w:t>
      </w:r>
      <w:r>
        <w:rPr>
          <w:rFonts w:ascii="細明體_HKSCS" w:hAnsi="細明體_HKSCS" w:cs="細明體_HKSCS" w:eastAsia="細明體_HKSCS" w:hint="default"/>
          <w:spacing w:val="-168"/>
          <w:w w:val="152"/>
          <w:sz w:val="20"/>
          <w:szCs w:val="20"/>
        </w:rPr>
        <w:t>、</w:t>
      </w:r>
      <w:r>
        <w:rPr>
          <w:rFonts w:ascii="Times New Roman" w:hAnsi="Times New Roman" w:cs="Times New Roman" w:eastAsia="Times New Roman" w:hint="default"/>
          <w:w w:val="104"/>
          <w:sz w:val="19"/>
          <w:szCs w:val="19"/>
        </w:rPr>
        <w:t>LSTM</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61"/>
          <w:sz w:val="20"/>
          <w:szCs w:val="20"/>
        </w:rPr>
        <w:t> </w:t>
      </w:r>
      <w:r>
        <w:rPr>
          <w:rFonts w:ascii="Times New Roman" w:hAnsi="Times New Roman" w:cs="Times New Roman" w:eastAsia="Times New Roman" w:hint="default"/>
          <w:w w:val="102"/>
          <w:sz w:val="19"/>
          <w:szCs w:val="19"/>
        </w:rPr>
        <w:t>GRU</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44"/>
          <w:w w:val="119"/>
          <w:sz w:val="20"/>
          <w:szCs w:val="20"/>
        </w:rPr>
        <w:t>說</w:t>
      </w:r>
      <w:r>
        <w:rPr>
          <w:rFonts w:ascii="細明體_HKSCS" w:hAnsi="細明體_HKSCS" w:cs="細明體_HKSCS" w:eastAsia="細明體_HKSCS" w:hint="default"/>
          <w:w w:val="103"/>
          <w:sz w:val="20"/>
          <w:szCs w:val="20"/>
        </w:rPr>
        <w:t>組在</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3"/>
          <w:sz w:val="19"/>
          <w:szCs w:val="19"/>
        </w:rPr>
        <w:t>PyTorch</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pacing w:val="-34"/>
          <w:w w:val="114"/>
          <w:sz w:val="20"/>
          <w:szCs w:val="20"/>
        </w:rPr>
        <w:t>中</w:t>
      </w:r>
      <w:r>
        <w:rPr>
          <w:rFonts w:ascii="細明體_HKSCS" w:hAnsi="細明體_HKSCS" w:cs="細明體_HKSCS" w:eastAsia="細明體_HKSCS" w:hint="default"/>
          <w:w w:val="102"/>
          <w:sz w:val="20"/>
          <w:szCs w:val="20"/>
        </w:rPr>
        <w:t>的呼叫。</w:t>
      </w:r>
      <w:r>
        <w:rPr>
          <w:rFonts w:ascii="細明體_HKSCS" w:hAnsi="細明體_HKSCS" w:cs="細明體_HKSCS" w:eastAsia="細明體_HKSCS" w:hint="default"/>
          <w:sz w:val="20"/>
          <w:szCs w:val="20"/>
        </w:rPr>
      </w:r>
    </w:p>
    <w:p>
      <w:pPr>
        <w:spacing w:line="240" w:lineRule="auto" w:before="4"/>
        <w:ind w:right="0"/>
        <w:rPr>
          <w:rFonts w:ascii="細明體_HKSCS" w:hAnsi="細明體_HKSCS" w:cs="細明體_HKSCS" w:eastAsia="細明體_HKSCS" w:hint="default"/>
          <w:sz w:val="28"/>
          <w:szCs w:val="28"/>
        </w:rPr>
      </w:pPr>
    </w:p>
    <w:p>
      <w:pPr>
        <w:spacing w:before="0"/>
        <w:ind w:left="143" w:right="0" w:firstLine="0"/>
        <w:jc w:val="left"/>
        <w:rPr>
          <w:rFonts w:ascii="Arial" w:hAnsi="Arial" w:cs="Arial" w:eastAsia="Arial" w:hint="default"/>
          <w:sz w:val="23"/>
          <w:szCs w:val="23"/>
        </w:rPr>
      </w:pPr>
      <w:r>
        <w:rPr>
          <w:rFonts w:ascii="細明體_HKSCS" w:hAnsi="細明體_HKSCS" w:cs="細明體_HKSCS" w:eastAsia="細明體_HKSCS" w:hint="default"/>
          <w:w w:val="90"/>
          <w:sz w:val="15"/>
          <w:szCs w:val="15"/>
        </w:rPr>
        <w:t>己過 </w:t>
      </w:r>
      <w:r>
        <w:rPr>
          <w:rFonts w:ascii="Arial" w:hAnsi="Arial" w:cs="Arial" w:eastAsia="Arial" w:hint="default"/>
          <w:spacing w:val="-6"/>
          <w:w w:val="120"/>
          <w:sz w:val="23"/>
          <w:szCs w:val="23"/>
        </w:rPr>
        <w:t>1.</w:t>
      </w:r>
      <w:r>
        <w:rPr>
          <w:rFonts w:ascii="細明體_HKSCS" w:hAnsi="細明體_HKSCS" w:cs="細明體_HKSCS" w:eastAsia="細明體_HKSCS" w:hint="default"/>
          <w:spacing w:val="-6"/>
          <w:w w:val="120"/>
          <w:sz w:val="20"/>
          <w:szCs w:val="20"/>
        </w:rPr>
        <w:t>標準</w:t>
      </w:r>
      <w:r>
        <w:rPr>
          <w:rFonts w:ascii="細明體_HKSCS" w:hAnsi="細明體_HKSCS" w:cs="細明體_HKSCS" w:eastAsia="細明體_HKSCS" w:hint="default"/>
          <w:spacing w:val="-97"/>
          <w:w w:val="120"/>
          <w:sz w:val="20"/>
          <w:szCs w:val="20"/>
        </w:rPr>
        <w:t> </w:t>
      </w:r>
      <w:r>
        <w:rPr>
          <w:rFonts w:ascii="Arial" w:hAnsi="Arial" w:cs="Arial" w:eastAsia="Arial" w:hint="default"/>
          <w:sz w:val="23"/>
          <w:szCs w:val="23"/>
        </w:rPr>
        <w:t>RNN</w:t>
      </w:r>
    </w:p>
    <w:p>
      <w:pPr>
        <w:spacing w:line="328" w:lineRule="auto" w:before="197"/>
        <w:ind w:left="143" w:right="942" w:firstLine="41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1"/>
          <w:sz w:val="20"/>
          <w:szCs w:val="20"/>
        </w:rPr>
        <w:t>先列出標準</w:t>
      </w:r>
      <w:r>
        <w:rPr>
          <w:rFonts w:ascii="細明體_HKSCS" w:hAnsi="細明體_HKSCS" w:cs="細明體_HKSCS" w:eastAsia="細明體_HKSCS" w:hint="default"/>
          <w:spacing w:val="-51"/>
          <w:w w:val="101"/>
          <w:sz w:val="20"/>
          <w:szCs w:val="20"/>
        </w:rPr>
        <w:t> </w:t>
      </w:r>
      <w:r>
        <w:rPr>
          <w:rFonts w:ascii="Times New Roman" w:hAnsi="Times New Roman" w:cs="Times New Roman" w:eastAsia="Times New Roman" w:hint="default"/>
          <w:w w:val="103"/>
          <w:sz w:val="19"/>
          <w:szCs w:val="19"/>
        </w:rPr>
        <w:t>RNN</w:t>
      </w:r>
      <w:r>
        <w:rPr>
          <w:rFonts w:ascii="Times New Roman" w:hAnsi="Times New Roman" w:cs="Times New Roman" w:eastAsia="Times New Roman" w:hint="default"/>
          <w:spacing w:val="-1"/>
          <w:w w:val="103"/>
          <w:sz w:val="19"/>
          <w:szCs w:val="19"/>
        </w:rPr>
        <w:t> </w:t>
      </w:r>
      <w:r>
        <w:rPr>
          <w:rFonts w:ascii="細明體_HKSCS" w:hAnsi="細明體_HKSCS" w:cs="細明體_HKSCS" w:eastAsia="細明體_HKSCS" w:hint="default"/>
          <w:w w:val="106"/>
          <w:sz w:val="20"/>
          <w:szCs w:val="20"/>
        </w:rPr>
        <w:t>的示意圖</w:t>
      </w:r>
      <w:r>
        <w:rPr>
          <w:rFonts w:ascii="細明體_HKSCS" w:hAnsi="細明體_HKSCS" w:cs="細明體_HKSCS" w:eastAsia="細明體_HKSCS" w:hint="default"/>
          <w:spacing w:val="-53"/>
          <w:w w:val="106"/>
          <w:sz w:val="20"/>
          <w:szCs w:val="20"/>
        </w:rPr>
        <w:t> </w:t>
      </w:r>
      <w:r>
        <w:rPr>
          <w:rFonts w:ascii="細明體_HKSCS" w:hAnsi="細明體_HKSCS" w:cs="細明體_HKSCS" w:eastAsia="細明體_HKSCS" w:hint="default"/>
          <w:spacing w:val="-42"/>
          <w:w w:val="124"/>
          <w:sz w:val="20"/>
          <w:szCs w:val="20"/>
        </w:rPr>
        <w:t>，如圓</w:t>
      </w:r>
      <w:r>
        <w:rPr>
          <w:rFonts w:ascii="細明體_HKSCS" w:hAnsi="細明體_HKSCS" w:cs="細明體_HKSCS" w:eastAsia="細明體_HKSCS" w:hint="default"/>
          <w:spacing w:val="-77"/>
          <w:w w:val="124"/>
          <w:sz w:val="20"/>
          <w:szCs w:val="20"/>
        </w:rPr>
        <w:t> </w:t>
      </w:r>
      <w:r>
        <w:rPr>
          <w:rFonts w:ascii="Times New Roman" w:hAnsi="Times New Roman" w:cs="Times New Roman" w:eastAsia="Times New Roman" w:hint="default"/>
          <w:w w:val="104"/>
          <w:sz w:val="19"/>
          <w:szCs w:val="19"/>
        </w:rPr>
        <w:t>5.21</w:t>
      </w:r>
      <w:r>
        <w:rPr>
          <w:rFonts w:ascii="Times New Roman" w:hAnsi="Times New Roman" w:cs="Times New Roman" w:eastAsia="Times New Roman" w:hint="default"/>
          <w:spacing w:val="-8"/>
          <w:w w:val="104"/>
          <w:sz w:val="19"/>
          <w:szCs w:val="19"/>
        </w:rPr>
        <w:t> </w:t>
      </w:r>
      <w:r>
        <w:rPr>
          <w:rFonts w:ascii="細明體_HKSCS" w:hAnsi="細明體_HKSCS" w:cs="細明體_HKSCS" w:eastAsia="細明體_HKSCS" w:hint="default"/>
          <w:spacing w:val="-1"/>
          <w:w w:val="102"/>
          <w:sz w:val="20"/>
          <w:szCs w:val="20"/>
        </w:rPr>
        <w:t>所示，按照圖</w:t>
      </w:r>
      <w:r>
        <w:rPr>
          <w:rFonts w:ascii="細明體_HKSCS" w:hAnsi="細明體_HKSCS" w:cs="細明體_HKSCS" w:eastAsia="細明體_HKSCS" w:hint="default"/>
          <w:spacing w:val="-52"/>
          <w:w w:val="102"/>
          <w:sz w:val="20"/>
          <w:szCs w:val="20"/>
        </w:rPr>
        <w:t> </w:t>
      </w:r>
      <w:r>
        <w:rPr>
          <w:rFonts w:ascii="Times New Roman" w:hAnsi="Times New Roman" w:cs="Times New Roman" w:eastAsia="Times New Roman" w:hint="default"/>
          <w:w w:val="106"/>
          <w:sz w:val="19"/>
          <w:szCs w:val="19"/>
        </w:rPr>
        <w:t>5.21</w:t>
      </w:r>
      <w:r>
        <w:rPr>
          <w:rFonts w:ascii="Times New Roman" w:hAnsi="Times New Roman" w:cs="Times New Roman" w:eastAsia="Times New Roman" w:hint="default"/>
          <w:spacing w:val="-8"/>
          <w:w w:val="106"/>
          <w:sz w:val="19"/>
          <w:szCs w:val="19"/>
        </w:rPr>
        <w:t> </w:t>
      </w:r>
      <w:r>
        <w:rPr>
          <w:rFonts w:ascii="細明體_HKSCS" w:hAnsi="細明體_HKSCS" w:cs="細明體_HKSCS" w:eastAsia="細明體_HKSCS" w:hint="default"/>
          <w:w w:val="105"/>
          <w:sz w:val="20"/>
          <w:szCs w:val="20"/>
        </w:rPr>
        <w:t>來說明</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1"/>
          <w:sz w:val="19"/>
          <w:szCs w:val="19"/>
        </w:rPr>
        <w:t>PyTorch</w:t>
      </w:r>
      <w:r>
        <w:rPr>
          <w:rFonts w:ascii="Times New Roman" w:hAnsi="Times New Roman" w:cs="Times New Roman" w:eastAsia="Times New Roman" w:hint="default"/>
          <w:spacing w:val="14"/>
          <w:w w:val="101"/>
          <w:sz w:val="19"/>
          <w:szCs w:val="19"/>
        </w:rPr>
        <w:t> </w:t>
      </w:r>
      <w:r>
        <w:rPr>
          <w:rFonts w:ascii="細明體_HKSCS" w:hAnsi="細明體_HKSCS" w:cs="細明體_HKSCS" w:eastAsia="細明體_HKSCS" w:hint="default"/>
          <w:w w:val="113"/>
          <w:sz w:val="20"/>
          <w:szCs w:val="20"/>
        </w:rPr>
        <w:t>中 </w:t>
      </w:r>
      <w:r>
        <w:rPr>
          <w:rFonts w:ascii="細明體_HKSCS" w:hAnsi="細明體_HKSCS" w:cs="細明體_HKSCS" w:eastAsia="細明體_HKSCS" w:hint="default"/>
          <w:w w:val="110"/>
          <w:sz w:val="20"/>
          <w:szCs w:val="20"/>
        </w:rPr>
        <w:t>的 </w:t>
      </w:r>
      <w:r>
        <w:rPr>
          <w:rFonts w:ascii="Arial" w:hAnsi="Arial" w:cs="Arial" w:eastAsia="Arial" w:hint="default"/>
          <w:w w:val="110"/>
          <w:sz w:val="19"/>
          <w:szCs w:val="19"/>
        </w:rPr>
        <w:t>AP</w:t>
      </w:r>
      <w:r>
        <w:rPr>
          <w:rFonts w:ascii="Arial" w:hAnsi="Arial" w:cs="Arial" w:eastAsia="Arial" w:hint="default"/>
          <w:spacing w:val="28"/>
          <w:w w:val="110"/>
          <w:sz w:val="19"/>
          <w:szCs w:val="19"/>
        </w:rPr>
        <w:t> </w:t>
      </w:r>
      <w:r>
        <w:rPr>
          <w:rFonts w:ascii="細明體_HKSCS" w:hAnsi="細明體_HKSCS" w:cs="細明體_HKSCS" w:eastAsia="細明體_HKSCS" w:hint="default"/>
          <w:w w:val="135"/>
          <w:sz w:val="18"/>
          <w:szCs w:val="18"/>
        </w:rPr>
        <w:t>。</w:t>
      </w:r>
      <w:r>
        <w:rPr>
          <w:rFonts w:ascii="細明體_HKSCS" w:hAnsi="細明體_HKSCS" w:cs="細明體_HKSCS" w:eastAsia="細明體_HKSCS" w:hint="default"/>
          <w:sz w:val="18"/>
          <w:szCs w:val="18"/>
        </w:rPr>
      </w:r>
    </w:p>
    <w:p>
      <w:pPr>
        <w:spacing w:line="240" w:lineRule="auto" w:before="7"/>
        <w:ind w:right="0"/>
        <w:rPr>
          <w:rFonts w:ascii="細明體_HKSCS" w:hAnsi="細明體_HKSCS" w:cs="細明體_HKSCS" w:eastAsia="細明體_HKSCS" w:hint="default"/>
          <w:sz w:val="15"/>
          <w:szCs w:val="15"/>
        </w:rPr>
      </w:pPr>
    </w:p>
    <w:p>
      <w:pPr>
        <w:tabs>
          <w:tab w:pos="4052" w:val="left" w:leader="none"/>
          <w:tab w:pos="5658" w:val="left" w:leader="none"/>
        </w:tabs>
        <w:spacing w:before="0"/>
        <w:ind w:left="2454" w:right="0" w:firstLine="0"/>
        <w:jc w:val="left"/>
        <w:rPr>
          <w:rFonts w:ascii="細明體_HKSCS" w:hAnsi="細明體_HKSCS" w:cs="細明體_HKSCS" w:eastAsia="細明體_HKSCS" w:hint="default"/>
          <w:sz w:val="35"/>
          <w:szCs w:val="35"/>
        </w:rPr>
      </w:pPr>
      <w:r>
        <w:rPr/>
        <w:pict>
          <v:group style="position:absolute;margin-left:120.959999pt;margin-top:21.714052pt;width:177.5pt;height:84.2pt;mso-position-horizontal-relative:page;mso-position-vertical-relative:paragraph;z-index:-463744" coordorigin="2419,434" coordsize="3550,1684">
            <v:shape style="position:absolute;left:3751;top:434;width:2218;height:1670" type="#_x0000_t75" stroked="false">
              <v:imagedata r:id="rId378" o:title=""/>
            </v:shape>
            <v:shape style="position:absolute;left:2455;top:665;width:144;height:1066" type="#_x0000_t75" stroked="false">
              <v:imagedata r:id="rId379" o:title=""/>
            </v:shape>
            <v:group style="position:absolute;left:2549;top:668;width:1232;height:2" coordorigin="2549,668" coordsize="1232,2">
              <v:shape style="position:absolute;left:2549;top:668;width:1232;height:2" coordorigin="2549,668" coordsize="1232,0" path="m2549,668l3780,668e" filled="false" stroked="true" strokeweight=".72pt" strokecolor="#000000">
                <v:path arrowok="t"/>
              </v:shape>
              <v:shape style="position:absolute;left:3046;top:984;width:145;height:230" type="#_x0000_t202" filled="false" stroked="false">
                <v:textbox inset="0,0,0,0">
                  <w:txbxContent>
                    <w:p>
                      <w:pPr>
                        <w:spacing w:line="230" w:lineRule="exact" w:before="0"/>
                        <w:ind w:left="0" w:right="0" w:firstLine="0"/>
                        <w:jc w:val="left"/>
                        <w:rPr>
                          <w:rFonts w:ascii="Times New Roman" w:hAnsi="Times New Roman" w:cs="Times New Roman" w:eastAsia="Times New Roman" w:hint="default"/>
                          <w:sz w:val="23"/>
                          <w:szCs w:val="23"/>
                        </w:rPr>
                      </w:pPr>
                      <w:r>
                        <w:rPr>
                          <w:rFonts w:ascii="Times New Roman"/>
                          <w:i/>
                          <w:sz w:val="23"/>
                        </w:rPr>
                        <w:t>A</w:t>
                      </w:r>
                      <w:r>
                        <w:rPr>
                          <w:rFonts w:ascii="Times New Roman"/>
                          <w:sz w:val="23"/>
                        </w:rPr>
                      </w:r>
                    </w:p>
                  </w:txbxContent>
                </v:textbox>
                <w10:wrap type="none"/>
              </v:shape>
              <v:shape style="position:absolute;left:2419;top:1728;width:359;height:39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90"/>
                          <w:sz w:val="39"/>
                          <w:szCs w:val="39"/>
                        </w:rPr>
                        <w:t>＠</w:t>
                      </w:r>
                      <w:r>
                        <w:rPr>
                          <w:rFonts w:ascii="細明體_HKSCS" w:hAnsi="細明體_HKSCS" w:cs="細明體_HKSCS" w:eastAsia="細明體_HKSCS" w:hint="default"/>
                          <w:sz w:val="39"/>
                          <w:szCs w:val="39"/>
                        </w:rPr>
                      </w:r>
                    </w:p>
                  </w:txbxContent>
                </v:textbox>
                <w10:wrap type="none"/>
              </v:shape>
            </v:group>
            <w10:wrap type="none"/>
          </v:group>
        </w:pict>
      </w:r>
      <w:r>
        <w:rPr/>
        <w:pict>
          <v:shape style="position:absolute;margin-left:347.399994pt;margin-top:21.714052pt;width:17.28pt;height:56.16pt;mso-position-horizontal-relative:page;mso-position-vertical-relative:paragraph;z-index:-463720" type="#_x0000_t75" stroked="false">
            <v:imagedata r:id="rId380" o:title=""/>
          </v:shape>
        </w:pict>
      </w:r>
      <w:r>
        <w:rPr>
          <w:rFonts w:ascii="細明體_HKSCS" w:hAnsi="細明體_HKSCS" w:cs="細明體_HKSCS" w:eastAsia="細明體_HKSCS" w:hint="default"/>
          <w:sz w:val="35"/>
          <w:szCs w:val="35"/>
        </w:rPr>
        <w:t>＠</w:t>
        <w:tab/>
      </w:r>
      <w:r>
        <w:rPr>
          <w:rFonts w:ascii="細明體_HKSCS" w:hAnsi="細明體_HKSCS" w:cs="細明體_HKSCS" w:eastAsia="細明體_HKSCS" w:hint="default"/>
          <w:sz w:val="34"/>
          <w:szCs w:val="34"/>
        </w:rPr>
        <w:t>＠</w:t>
        <w:tab/>
      </w:r>
      <w:r>
        <w:rPr>
          <w:rFonts w:ascii="細明體_HKSCS" w:hAnsi="細明體_HKSCS" w:cs="細明體_HKSCS" w:eastAsia="細明體_HKSCS" w:hint="default"/>
          <w:w w:val="105"/>
          <w:position w:val="1"/>
          <w:sz w:val="35"/>
          <w:szCs w:val="35"/>
        </w:rPr>
        <w:t>＠</w:t>
      </w:r>
      <w:r>
        <w:rPr>
          <w:rFonts w:ascii="細明體_HKSCS" w:hAnsi="細明體_HKSCS" w:cs="細明體_HKSCS" w:eastAsia="細明體_HKSCS" w:hint="default"/>
          <w:sz w:val="35"/>
          <w:szCs w:val="35"/>
        </w:rPr>
      </w:r>
    </w:p>
    <w:p>
      <w:pPr>
        <w:spacing w:line="240" w:lineRule="auto" w:before="3"/>
        <w:ind w:right="0"/>
        <w:rPr>
          <w:rFonts w:ascii="細明體_HKSCS" w:hAnsi="細明體_HKSCS" w:cs="細明體_HKSCS" w:eastAsia="細明體_HKSCS" w:hint="default"/>
          <w:sz w:val="39"/>
          <w:szCs w:val="39"/>
        </w:rPr>
      </w:pPr>
    </w:p>
    <w:p>
      <w:pPr>
        <w:spacing w:before="0"/>
        <w:ind w:left="5118" w:right="0" w:firstLine="0"/>
        <w:jc w:val="left"/>
        <w:rPr>
          <w:rFonts w:ascii="Arial" w:hAnsi="Arial" w:cs="Arial" w:eastAsia="Arial" w:hint="default"/>
          <w:sz w:val="20"/>
          <w:szCs w:val="20"/>
        </w:rPr>
      </w:pPr>
      <w:r>
        <w:rPr>
          <w:rFonts w:ascii="Arial"/>
          <w:i/>
          <w:w w:val="110"/>
          <w:sz w:val="20"/>
        </w:rPr>
        <w:t>A</w:t>
      </w:r>
      <w:r>
        <w:rPr>
          <w:rFonts w:ascii="Arial"/>
          <w:sz w:val="20"/>
        </w:rPr>
      </w: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line="240" w:lineRule="auto" w:before="0"/>
        <w:ind w:right="0"/>
        <w:rPr>
          <w:rFonts w:ascii="Arial" w:hAnsi="Arial" w:cs="Arial" w:eastAsia="Arial" w:hint="default"/>
          <w:i/>
          <w:sz w:val="20"/>
          <w:szCs w:val="20"/>
        </w:rPr>
      </w:pPr>
    </w:p>
    <w:p>
      <w:pPr>
        <w:spacing w:before="133"/>
        <w:ind w:left="0" w:right="880" w:firstLine="0"/>
        <w:jc w:val="center"/>
        <w:rPr>
          <w:rFonts w:ascii="Times New Roman" w:hAnsi="Times New Roman" w:cs="Times New Roman" w:eastAsia="Times New Roman" w:hint="default"/>
          <w:sz w:val="19"/>
          <w:szCs w:val="19"/>
        </w:rPr>
      </w:pPr>
      <w:r>
        <w:rPr>
          <w:rFonts w:ascii="細明體_HKSCS" w:hAnsi="細明體_HKSCS" w:cs="細明體_HKSCS" w:eastAsia="細明體_HKSCS" w:hint="default"/>
          <w:sz w:val="19"/>
          <w:szCs w:val="19"/>
        </w:rPr>
        <w:t>圖</w:t>
      </w:r>
      <w:r>
        <w:rPr>
          <w:rFonts w:ascii="細明體_HKSCS" w:hAnsi="細明體_HKSCS" w:cs="細明體_HKSCS" w:eastAsia="細明體_HKSCS" w:hint="default"/>
          <w:spacing w:val="-73"/>
          <w:sz w:val="19"/>
          <w:szCs w:val="19"/>
        </w:rPr>
        <w:t> </w:t>
      </w:r>
      <w:r>
        <w:rPr>
          <w:rFonts w:ascii="Times New Roman" w:hAnsi="Times New Roman" w:cs="Times New Roman" w:eastAsia="Times New Roman" w:hint="default"/>
          <w:sz w:val="19"/>
          <w:szCs w:val="19"/>
        </w:rPr>
        <w:t>5.21 </w:t>
      </w:r>
      <w:r>
        <w:rPr>
          <w:rFonts w:ascii="Times New Roman" w:hAnsi="Times New Roman" w:cs="Times New Roman" w:eastAsia="Times New Roman" w:hint="default"/>
          <w:spacing w:val="42"/>
          <w:sz w:val="19"/>
          <w:szCs w:val="19"/>
        </w:rPr>
        <w:t> </w:t>
      </w:r>
      <w:r>
        <w:rPr>
          <w:rFonts w:ascii="細明體_HKSCS" w:hAnsi="細明體_HKSCS" w:cs="細明體_HKSCS" w:eastAsia="細明體_HKSCS" w:hint="default"/>
          <w:sz w:val="20"/>
          <w:szCs w:val="20"/>
        </w:rPr>
        <w:t>標準</w:t>
      </w:r>
      <w:r>
        <w:rPr>
          <w:rFonts w:ascii="細明體_HKSCS" w:hAnsi="細明體_HKSCS" w:cs="細明體_HKSCS" w:eastAsia="細明體_HKSCS" w:hint="default"/>
          <w:spacing w:val="-62"/>
          <w:sz w:val="20"/>
          <w:szCs w:val="20"/>
        </w:rPr>
        <w:t> </w:t>
      </w:r>
      <w:r>
        <w:rPr>
          <w:rFonts w:ascii="Times New Roman" w:hAnsi="Times New Roman" w:cs="Times New Roman" w:eastAsia="Times New Roman" w:hint="default"/>
          <w:sz w:val="19"/>
          <w:szCs w:val="19"/>
        </w:rPr>
        <w:t>RN</w:t>
      </w:r>
      <w:r>
        <w:rPr>
          <w:rFonts w:ascii="Times New Roman" w:hAnsi="Times New Roman" w:cs="Times New Roman" w:eastAsia="Times New Roman" w:hint="default"/>
          <w:spacing w:val="-26"/>
          <w:sz w:val="19"/>
          <w:szCs w:val="19"/>
        </w:rPr>
        <w:t> </w:t>
      </w:r>
      <w:r>
        <w:rPr>
          <w:rFonts w:ascii="Times New Roman" w:hAnsi="Times New Roman" w:cs="Times New Roman" w:eastAsia="Times New Roman" w:hint="default"/>
          <w:sz w:val="19"/>
          <w:szCs w:val="19"/>
        </w:rPr>
        <w:t>N</w:t>
      </w:r>
    </w:p>
    <w:p>
      <w:pPr>
        <w:spacing w:line="240" w:lineRule="auto" w:before="5"/>
        <w:ind w:right="0"/>
        <w:rPr>
          <w:rFonts w:ascii="Times New Roman" w:hAnsi="Times New Roman" w:cs="Times New Roman" w:eastAsia="Times New Roman" w:hint="default"/>
          <w:sz w:val="23"/>
          <w:szCs w:val="23"/>
        </w:rPr>
      </w:pPr>
    </w:p>
    <w:p>
      <w:pPr>
        <w:pStyle w:val="BodyText"/>
        <w:spacing w:line="240" w:lineRule="auto"/>
        <w:ind w:left="546" w:right="0"/>
        <w:jc w:val="left"/>
      </w:pPr>
      <w:r>
        <w:rPr>
          <w:spacing w:val="-7"/>
          <w:w w:val="104"/>
        </w:rPr>
        <w:t>從</w:t>
      </w:r>
      <w:r>
        <w:rPr>
          <w:w w:val="108"/>
        </w:rPr>
        <w:t>圖</w:t>
      </w:r>
      <w:r>
        <w:rPr>
          <w:spacing w:val="-64"/>
        </w:rPr>
        <w:t> </w:t>
      </w:r>
      <w:r>
        <w:rPr>
          <w:rFonts w:ascii="Times New Roman" w:hAnsi="Times New Roman" w:cs="Times New Roman" w:eastAsia="Times New Roman" w:hint="default"/>
          <w:w w:val="104"/>
          <w:sz w:val="19"/>
          <w:szCs w:val="19"/>
        </w:rPr>
        <w:t>5.21</w:t>
      </w:r>
      <w:r>
        <w:rPr>
          <w:rFonts w:ascii="Times New Roman" w:hAnsi="Times New Roman" w:cs="Times New Roman" w:eastAsia="Times New Roman" w:hint="default"/>
          <w:spacing w:val="9"/>
          <w:sz w:val="19"/>
          <w:szCs w:val="19"/>
        </w:rPr>
        <w:t> </w:t>
      </w:r>
      <w:r>
        <w:rPr>
          <w:spacing w:val="-41"/>
          <w:w w:val="114"/>
        </w:rPr>
        <w:t>中</w:t>
      </w:r>
      <w:r>
        <w:rPr>
          <w:spacing w:val="-21"/>
          <w:w w:val="111"/>
        </w:rPr>
        <w:t>可</w:t>
      </w:r>
      <w:r>
        <w:rPr>
          <w:w w:val="105"/>
        </w:rPr>
        <w:t>以看到在標準</w:t>
      </w:r>
      <w:r>
        <w:rPr>
          <w:spacing w:val="-2"/>
          <w:w w:val="105"/>
        </w:rPr>
        <w:t>即</w:t>
      </w:r>
      <w:r>
        <w:rPr>
          <w:w w:val="118"/>
        </w:rPr>
        <w:t>們</w:t>
      </w:r>
      <w:r>
        <w:rPr>
          <w:spacing w:val="-56"/>
        </w:rPr>
        <w:t> </w:t>
      </w:r>
      <w:r>
        <w:rPr>
          <w:spacing w:val="-15"/>
          <w:w w:val="108"/>
        </w:rPr>
        <w:t>的</w:t>
      </w:r>
      <w:r>
        <w:rPr>
          <w:spacing w:val="-31"/>
          <w:w w:val="109"/>
        </w:rPr>
        <w:t>內</w:t>
      </w:r>
      <w:r>
        <w:rPr/>
        <w:t>部網路</w:t>
      </w:r>
      <w:r>
        <w:rPr>
          <w:spacing w:val="-52"/>
        </w:rPr>
        <w:t>中</w:t>
      </w:r>
      <w:r>
        <w:rPr>
          <w:spacing w:val="-387"/>
          <w:w w:val="193"/>
        </w:rPr>
        <w:t>，</w:t>
      </w:r>
      <w:r>
        <w:rPr>
          <w:w w:val="102"/>
        </w:rPr>
        <w:t>計算公式</w:t>
      </w:r>
      <w:r>
        <w:rPr>
          <w:spacing w:val="2"/>
          <w:w w:val="102"/>
        </w:rPr>
        <w:t>如</w:t>
      </w:r>
      <w:r>
        <w:rPr>
          <w:w w:val="105"/>
        </w:rPr>
        <w:t>下：</w:t>
      </w:r>
      <w:r>
        <w:rPr/>
      </w:r>
    </w:p>
    <w:p>
      <w:pPr>
        <w:spacing w:line="240" w:lineRule="auto" w:before="1"/>
        <w:ind w:right="0"/>
        <w:rPr>
          <w:rFonts w:ascii="細明體_HKSCS" w:hAnsi="細明體_HKSCS" w:cs="細明體_HKSCS" w:eastAsia="細明體_HKSCS" w:hint="default"/>
          <w:sz w:val="17"/>
          <w:szCs w:val="17"/>
        </w:rPr>
      </w:pPr>
    </w:p>
    <w:p>
      <w:pPr>
        <w:tabs>
          <w:tab w:pos="6911" w:val="left" w:leader="none"/>
        </w:tabs>
        <w:spacing w:before="0"/>
        <w:ind w:left="2094"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05"/>
          <w:position w:val="1"/>
          <w:sz w:val="20"/>
          <w:szCs w:val="20"/>
        </w:rPr>
        <w:t>h,-tanh(</w:t>
      </w:r>
      <w:r>
        <w:rPr>
          <w:rFonts w:ascii="Times New Roman" w:hAnsi="Times New Roman" w:cs="Times New Roman" w:eastAsia="Times New Roman" w:hint="default"/>
          <w:i/>
          <w:spacing w:val="-27"/>
          <w:w w:val="105"/>
          <w:position w:val="1"/>
          <w:sz w:val="20"/>
          <w:szCs w:val="20"/>
        </w:rPr>
        <w:t> </w:t>
      </w:r>
      <w:r>
        <w:rPr>
          <w:rFonts w:ascii="Times New Roman" w:hAnsi="Times New Roman" w:cs="Times New Roman" w:eastAsia="Times New Roman" w:hint="default"/>
          <w:i/>
          <w:w w:val="105"/>
          <w:position w:val="1"/>
          <w:sz w:val="20"/>
          <w:szCs w:val="20"/>
        </w:rPr>
        <w:t>w,,,•x,+b</w:t>
      </w:r>
      <w:r>
        <w:rPr>
          <w:rFonts w:ascii="細明體_HKSCS" w:hAnsi="細明體_HKSCS" w:cs="細明體_HKSCS" w:eastAsia="細明體_HKSCS" w:hint="default"/>
          <w:w w:val="105"/>
          <w:position w:val="1"/>
          <w:sz w:val="11"/>
          <w:szCs w:val="11"/>
        </w:rPr>
        <w:t>的</w:t>
      </w:r>
      <w:r>
        <w:rPr>
          <w:rFonts w:ascii="細明體_HKSCS" w:hAnsi="細明體_HKSCS" w:cs="細明體_HKSCS" w:eastAsia="細明體_HKSCS" w:hint="default"/>
          <w:spacing w:val="-54"/>
          <w:w w:val="105"/>
          <w:position w:val="1"/>
          <w:sz w:val="11"/>
          <w:szCs w:val="11"/>
        </w:rPr>
        <w:t> </w:t>
      </w:r>
      <w:r>
        <w:rPr>
          <w:rFonts w:ascii="細明體_HKSCS" w:hAnsi="細明體_HKSCS" w:cs="細明體_HKSCS" w:eastAsia="細明體_HKSCS" w:hint="default"/>
          <w:spacing w:val="-5"/>
          <w:w w:val="105"/>
          <w:position w:val="1"/>
          <w:sz w:val="15"/>
          <w:szCs w:val="15"/>
        </w:rPr>
        <w:t>＋</w:t>
      </w:r>
      <w:r>
        <w:rPr>
          <w:rFonts w:ascii="Times New Roman" w:hAnsi="Times New Roman" w:cs="Times New Roman" w:eastAsia="Times New Roman" w:hint="default"/>
          <w:i/>
          <w:spacing w:val="-5"/>
          <w:w w:val="105"/>
          <w:position w:val="1"/>
          <w:sz w:val="20"/>
          <w:szCs w:val="20"/>
        </w:rPr>
        <w:t>w,,,*h,_,</w:t>
      </w:r>
      <w:r>
        <w:rPr>
          <w:rFonts w:ascii="Times New Roman" w:hAnsi="Times New Roman" w:cs="Times New Roman" w:eastAsia="Times New Roman" w:hint="default"/>
          <w:i/>
          <w:spacing w:val="-43"/>
          <w:w w:val="105"/>
          <w:position w:val="1"/>
          <w:sz w:val="20"/>
          <w:szCs w:val="20"/>
        </w:rPr>
        <w:t> </w:t>
      </w:r>
      <w:r>
        <w:rPr>
          <w:rFonts w:ascii="Arial" w:hAnsi="Arial" w:cs="Arial" w:eastAsia="Arial" w:hint="default"/>
          <w:w w:val="105"/>
          <w:position w:val="1"/>
          <w:sz w:val="21"/>
          <w:szCs w:val="21"/>
        </w:rPr>
        <w:t>+</w:t>
      </w:r>
      <w:r>
        <w:rPr>
          <w:rFonts w:ascii="Times New Roman" w:hAnsi="Times New Roman" w:cs="Times New Roman" w:eastAsia="Times New Roman" w:hint="default"/>
          <w:i/>
          <w:w w:val="105"/>
          <w:position w:val="1"/>
          <w:sz w:val="20"/>
          <w:szCs w:val="20"/>
        </w:rPr>
        <w:t>b</w:t>
      </w:r>
      <w:r>
        <w:rPr>
          <w:rFonts w:ascii="細明體_HKSCS" w:hAnsi="細明體_HKSCS" w:cs="細明體_HKSCS" w:eastAsia="細明體_HKSCS" w:hint="default"/>
          <w:w w:val="105"/>
          <w:position w:val="1"/>
          <w:sz w:val="20"/>
          <w:szCs w:val="20"/>
        </w:rPr>
        <w:t>叫</w:t>
        <w:tab/>
      </w:r>
      <w:r>
        <w:rPr>
          <w:rFonts w:ascii="Times New Roman" w:hAnsi="Times New Roman" w:cs="Times New Roman" w:eastAsia="Times New Roman" w:hint="default"/>
          <w:w w:val="105"/>
          <w:sz w:val="19"/>
          <w:szCs w:val="19"/>
        </w:rPr>
        <w:t>(5.3)</w:t>
      </w:r>
      <w:r>
        <w:rPr>
          <w:rFonts w:ascii="Times New Roman" w:hAnsi="Times New Roman" w:cs="Times New Roman" w:eastAsia="Times New Roman" w:hint="default"/>
          <w:sz w:val="19"/>
          <w:szCs w:val="19"/>
        </w:rPr>
      </w:r>
    </w:p>
    <w:p>
      <w:pPr>
        <w:spacing w:line="240" w:lineRule="auto" w:before="5"/>
        <w:ind w:right="0"/>
        <w:rPr>
          <w:rFonts w:ascii="Times New Roman" w:hAnsi="Times New Roman" w:cs="Times New Roman" w:eastAsia="Times New Roman" w:hint="default"/>
          <w:sz w:val="20"/>
          <w:szCs w:val="20"/>
        </w:rPr>
      </w:pPr>
    </w:p>
    <w:p>
      <w:pPr>
        <w:spacing w:line="300" w:lineRule="auto" w:before="0"/>
        <w:ind w:left="143" w:right="1020" w:firstLine="396"/>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7"/>
          <w:sz w:val="20"/>
          <w:szCs w:val="20"/>
        </w:rPr>
        <w:t>在 </w:t>
      </w:r>
      <w:r>
        <w:rPr>
          <w:rFonts w:ascii="Times New Roman" w:hAnsi="Times New Roman" w:cs="Times New Roman" w:eastAsia="Times New Roman" w:hint="default"/>
          <w:w w:val="100"/>
          <w:sz w:val="19"/>
          <w:szCs w:val="19"/>
        </w:rPr>
        <w:t>PyTorch </w:t>
      </w:r>
      <w:r>
        <w:rPr>
          <w:rFonts w:ascii="細明體_HKSCS" w:hAnsi="細明體_HKSCS" w:cs="細明體_HKSCS" w:eastAsia="細明體_HKSCS" w:hint="default"/>
          <w:spacing w:val="-3"/>
          <w:w w:val="102"/>
          <w:sz w:val="20"/>
          <w:szCs w:val="20"/>
        </w:rPr>
        <w:t>中的呼叫也非常簡單，使用</w:t>
      </w:r>
      <w:r>
        <w:rPr>
          <w:rFonts w:ascii="細明體_HKSCS" w:hAnsi="細明體_HKSCS" w:cs="細明體_HKSCS" w:eastAsia="細明體_HKSCS" w:hint="default"/>
          <w:w w:val="102"/>
          <w:sz w:val="20"/>
          <w:szCs w:val="20"/>
        </w:rPr>
        <w:t> </w:t>
      </w:r>
      <w:r>
        <w:rPr>
          <w:rFonts w:ascii="Times New Roman" w:hAnsi="Times New Roman" w:cs="Times New Roman" w:eastAsia="Times New Roman" w:hint="default"/>
          <w:spacing w:val="1"/>
          <w:w w:val="109"/>
          <w:sz w:val="19"/>
          <w:szCs w:val="19"/>
        </w:rPr>
        <w:t>nn.</w:t>
      </w:r>
      <w:r>
        <w:rPr>
          <w:rFonts w:ascii="細明體_HKSCS" w:hAnsi="細明體_HKSCS" w:cs="細明體_HKSCS" w:eastAsia="細明體_HKSCS" w:hint="default"/>
          <w:spacing w:val="1"/>
          <w:w w:val="109"/>
          <w:sz w:val="16"/>
          <w:szCs w:val="16"/>
        </w:rPr>
        <w:t>肘</w:t>
      </w:r>
      <w:r>
        <w:rPr>
          <w:rFonts w:ascii="細明體_HKSCS" w:hAnsi="細明體_HKSCS" w:cs="細明體_HKSCS" w:eastAsia="細明體_HKSCS" w:hint="default"/>
          <w:w w:val="109"/>
          <w:sz w:val="16"/>
          <w:szCs w:val="16"/>
        </w:rPr>
        <w:t> </w:t>
      </w:r>
      <w:r>
        <w:rPr>
          <w:rFonts w:ascii="細明體_HKSCS" w:hAnsi="細明體_HKSCS" w:cs="細明體_HKSCS" w:eastAsia="細明體_HKSCS" w:hint="default"/>
          <w:spacing w:val="-5"/>
          <w:w w:val="84"/>
          <w:sz w:val="16"/>
          <w:szCs w:val="16"/>
        </w:rPr>
        <w:t>可</w:t>
      </w:r>
      <w:r>
        <w:rPr>
          <w:rFonts w:ascii="Times New Roman" w:hAnsi="Times New Roman" w:cs="Times New Roman" w:eastAsia="Times New Roman" w:hint="default"/>
          <w:spacing w:val="-5"/>
          <w:w w:val="84"/>
          <w:sz w:val="26"/>
          <w:szCs w:val="26"/>
        </w:rPr>
        <w:t>0</w:t>
      </w:r>
      <w:r>
        <w:rPr>
          <w:rFonts w:ascii="Times New Roman" w:hAnsi="Times New Roman" w:cs="Times New Roman" w:eastAsia="Times New Roman" w:hint="default"/>
          <w:spacing w:val="-37"/>
          <w:w w:val="84"/>
          <w:sz w:val="26"/>
          <w:szCs w:val="26"/>
        </w:rPr>
        <w:t> </w:t>
      </w:r>
      <w:r>
        <w:rPr>
          <w:rFonts w:ascii="細明體_HKSCS" w:hAnsi="細明體_HKSCS" w:cs="細明體_HKSCS" w:eastAsia="細明體_HKSCS" w:hint="default"/>
          <w:spacing w:val="-4"/>
          <w:w w:val="102"/>
          <w:sz w:val="20"/>
          <w:szCs w:val="20"/>
        </w:rPr>
        <w:t>即可呼叫，下面依次介紹其</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2"/>
          <w:sz w:val="20"/>
          <w:szCs w:val="20"/>
        </w:rPr>
      </w:r>
      <w:r>
        <w:rPr>
          <w:rFonts w:ascii="細明體_HKSCS" w:hAnsi="細明體_HKSCS" w:cs="細明體_HKSCS" w:eastAsia="細明體_HKSCS" w:hint="default"/>
          <w:spacing w:val="-8"/>
          <w:sz w:val="20"/>
          <w:szCs w:val="20"/>
        </w:rPr>
        <w:t>中的參數。</w:t>
      </w:r>
    </w:p>
    <w:p>
      <w:pPr>
        <w:tabs>
          <w:tab w:pos="2828" w:val="left" w:leader="none"/>
        </w:tabs>
        <w:spacing w:line="360" w:lineRule="exact" w:before="111"/>
        <w:ind w:left="114" w:right="1001" w:firstLine="424"/>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input_size </w:t>
      </w:r>
      <w:r>
        <w:rPr>
          <w:rFonts w:ascii="細明體_HKSCS" w:hAnsi="細明體_HKSCS" w:cs="細明體_HKSCS" w:eastAsia="細明體_HKSCS" w:hint="default"/>
          <w:sz w:val="20"/>
          <w:szCs w:val="20"/>
        </w:rPr>
        <w:t>表示輸入冉 的特徵維度﹔</w:t>
      </w:r>
      <w:r>
        <w:rPr>
          <w:rFonts w:ascii="Times New Roman" w:hAnsi="Times New Roman" w:cs="Times New Roman" w:eastAsia="Times New Roman" w:hint="default"/>
          <w:sz w:val="19"/>
          <w:szCs w:val="19"/>
        </w:rPr>
        <w:t>hidden size </w:t>
      </w:r>
      <w:r>
        <w:rPr>
          <w:rFonts w:ascii="細明體_HKSCS" w:hAnsi="細明體_HKSCS" w:cs="細明體_HKSCS" w:eastAsia="細明體_HKSCS" w:hint="default"/>
          <w:sz w:val="20"/>
          <w:szCs w:val="20"/>
        </w:rPr>
        <w:t>表示輸出 </w:t>
      </w:r>
      <w:r>
        <w:rPr>
          <w:rFonts w:ascii="Times New Roman" w:hAnsi="Times New Roman" w:cs="Times New Roman" w:eastAsia="Times New Roman" w:hint="default"/>
          <w:i/>
          <w:sz w:val="20"/>
          <w:szCs w:val="20"/>
        </w:rPr>
        <w:t>h </w:t>
      </w:r>
      <w:r>
        <w:rPr>
          <w:rFonts w:ascii="細明體_HKSCS" w:hAnsi="細明體_HKSCS" w:cs="細明體_HKSCS" w:eastAsia="細明體_HKSCS" w:hint="default"/>
          <w:sz w:val="20"/>
          <w:szCs w:val="20"/>
        </w:rPr>
        <w:t>的特徵維度﹔ </w:t>
      </w:r>
      <w:r>
        <w:rPr>
          <w:rFonts w:ascii="Times New Roman" w:hAnsi="Times New Roman" w:cs="Times New Roman" w:eastAsia="Times New Roman" w:hint="default"/>
          <w:w w:val="104"/>
          <w:sz w:val="19"/>
          <w:szCs w:val="19"/>
        </w:rPr>
        <w:t>num_laye </w:t>
      </w:r>
      <w:r>
        <w:rPr>
          <w:rFonts w:ascii="細明體_HKSCS" w:hAnsi="細明體_HKSCS" w:cs="細明體_HKSCS" w:eastAsia="細明體_HKSCS" w:hint="default"/>
          <w:w w:val="85"/>
          <w:sz w:val="20"/>
          <w:szCs w:val="20"/>
        </w:rPr>
        <w:t>間 </w:t>
      </w:r>
      <w:r>
        <w:rPr>
          <w:rFonts w:ascii="細明體_HKSCS" w:hAnsi="細明體_HKSCS" w:cs="細明體_HKSCS" w:eastAsia="細明體_HKSCS" w:hint="default"/>
          <w:spacing w:val="1"/>
          <w:w w:val="105"/>
          <w:sz w:val="20"/>
          <w:szCs w:val="20"/>
        </w:rPr>
        <w:t>表示精路層數，預設是</w:t>
      </w:r>
      <w:r>
        <w:rPr>
          <w:rFonts w:ascii="細明體_HKSCS" w:hAnsi="細明體_HKSCS" w:cs="細明體_HKSCS" w:eastAsia="細明體_HKSCS" w:hint="default"/>
          <w:w w:val="105"/>
          <w:sz w:val="20"/>
          <w:szCs w:val="20"/>
        </w:rPr>
        <w:t> </w:t>
      </w:r>
      <w:r>
        <w:rPr>
          <w:rFonts w:ascii="Times New Roman" w:hAnsi="Times New Roman" w:cs="Times New Roman" w:eastAsia="Times New Roman" w:hint="default"/>
          <w:w w:val="130"/>
          <w:sz w:val="19"/>
          <w:szCs w:val="19"/>
        </w:rPr>
        <w:t>I </w:t>
      </w:r>
      <w:r>
        <w:rPr>
          <w:rFonts w:ascii="細明體_HKSCS" w:hAnsi="細明體_HKSCS" w:cs="細明體_HKSCS" w:eastAsia="細明體_HKSCS" w:hint="default"/>
          <w:spacing w:val="-24"/>
          <w:w w:val="111"/>
          <w:sz w:val="20"/>
          <w:szCs w:val="20"/>
        </w:rPr>
        <w:t>層﹔</w:t>
      </w:r>
      <w:r>
        <w:rPr>
          <w:rFonts w:ascii="Times New Roman" w:hAnsi="Times New Roman" w:cs="Times New Roman" w:eastAsia="Times New Roman" w:hint="default"/>
          <w:spacing w:val="-24"/>
          <w:w w:val="111"/>
          <w:sz w:val="19"/>
          <w:szCs w:val="19"/>
        </w:rPr>
        <w:t>nonlinearity</w:t>
      </w:r>
      <w:r>
        <w:rPr>
          <w:rFonts w:ascii="Times New Roman" w:hAnsi="Times New Roman" w:cs="Times New Roman" w:eastAsia="Times New Roman" w:hint="default"/>
          <w:w w:val="111"/>
          <w:sz w:val="19"/>
          <w:szCs w:val="19"/>
        </w:rPr>
        <w:t> </w:t>
      </w:r>
      <w:r>
        <w:rPr>
          <w:rFonts w:ascii="細明體_HKSCS" w:hAnsi="細明體_HKSCS" w:cs="細明體_HKSCS" w:eastAsia="細明體_HKSCS" w:hint="default"/>
          <w:w w:val="105"/>
          <w:sz w:val="20"/>
          <w:szCs w:val="20"/>
        </w:rPr>
        <w:t>表示非線性敢動函數的選 </w:t>
      </w:r>
      <w:r>
        <w:rPr>
          <w:rFonts w:ascii="細明體_HKSCS" w:hAnsi="細明體_HKSCS" w:cs="細明體_HKSCS" w:eastAsia="細明體_HKSCS" w:hint="default"/>
          <w:spacing w:val="-2"/>
          <w:w w:val="104"/>
          <w:sz w:val="20"/>
          <w:szCs w:val="20"/>
        </w:rPr>
        <w:t>擇，預設是</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90"/>
          <w:sz w:val="20"/>
          <w:szCs w:val="20"/>
        </w:rPr>
        <w:t>旭恤， </w:t>
      </w:r>
      <w:r>
        <w:rPr>
          <w:rFonts w:ascii="細明體_HKSCS" w:hAnsi="細明體_HKSCS" w:cs="細明體_HKSCS" w:eastAsia="細明體_HKSCS" w:hint="default"/>
          <w:w w:val="106"/>
          <w:sz w:val="20"/>
          <w:szCs w:val="20"/>
        </w:rPr>
        <w:t>可以選擇 </w:t>
      </w:r>
      <w:r>
        <w:rPr>
          <w:rFonts w:ascii="Times New Roman" w:hAnsi="Times New Roman" w:cs="Times New Roman" w:eastAsia="Times New Roman" w:hint="default"/>
          <w:spacing w:val="-18"/>
          <w:w w:val="112"/>
          <w:sz w:val="19"/>
          <w:szCs w:val="19"/>
        </w:rPr>
        <w:t>relu</w:t>
      </w:r>
      <w:r>
        <w:rPr>
          <w:rFonts w:ascii="細明體_HKSCS" w:hAnsi="細明體_HKSCS" w:cs="細明體_HKSCS" w:eastAsia="細明體_HKSCS" w:hint="default"/>
          <w:spacing w:val="-18"/>
          <w:w w:val="112"/>
          <w:sz w:val="20"/>
          <w:szCs w:val="20"/>
        </w:rPr>
        <w:t>﹔</w:t>
      </w:r>
      <w:r>
        <w:rPr>
          <w:rFonts w:ascii="Times New Roman" w:hAnsi="Times New Roman" w:cs="Times New Roman" w:eastAsia="Times New Roman" w:hint="default"/>
          <w:spacing w:val="-18"/>
          <w:w w:val="112"/>
          <w:sz w:val="19"/>
          <w:szCs w:val="19"/>
        </w:rPr>
        <w:t>bias</w:t>
      </w:r>
      <w:r>
        <w:rPr>
          <w:rFonts w:ascii="Times New Roman" w:hAnsi="Times New Roman" w:cs="Times New Roman" w:eastAsia="Times New Roman" w:hint="default"/>
          <w:w w:val="112"/>
          <w:sz w:val="19"/>
          <w:szCs w:val="19"/>
        </w:rPr>
        <w:t> </w:t>
      </w:r>
      <w:r>
        <w:rPr>
          <w:rFonts w:ascii="細明體_HKSCS" w:hAnsi="細明體_HKSCS" w:cs="細明體_HKSCS" w:eastAsia="細明體_HKSCS" w:hint="default"/>
          <w:w w:val="104"/>
          <w:sz w:val="20"/>
          <w:szCs w:val="20"/>
        </w:rPr>
        <w:t>表示是否使用偏置， </w:t>
      </w:r>
      <w:r>
        <w:rPr>
          <w:rFonts w:ascii="細明體_HKSCS" w:hAnsi="細明體_HKSCS" w:cs="細明體_HKSCS" w:eastAsia="細明體_HKSCS" w:hint="default"/>
          <w:w w:val="107"/>
          <w:sz w:val="20"/>
          <w:szCs w:val="20"/>
        </w:rPr>
        <w:t>預設是 </w:t>
      </w:r>
      <w:r>
        <w:rPr>
          <w:rFonts w:ascii="Times New Roman" w:hAnsi="Times New Roman" w:cs="Times New Roman" w:eastAsia="Times New Roman" w:hint="default"/>
          <w:spacing w:val="-17"/>
          <w:w w:val="111"/>
          <w:sz w:val="19"/>
          <w:szCs w:val="19"/>
        </w:rPr>
        <w:t>True</w:t>
      </w:r>
      <w:r>
        <w:rPr>
          <w:rFonts w:ascii="細明體_HKSCS" w:hAnsi="細明體_HKSCS" w:cs="細明體_HKSCS" w:eastAsia="細明體_HKSCS" w:hint="default"/>
          <w:spacing w:val="-17"/>
          <w:w w:val="111"/>
          <w:sz w:val="20"/>
          <w:szCs w:val="20"/>
        </w:rPr>
        <w:t>﹔</w:t>
      </w:r>
      <w:r>
        <w:rPr>
          <w:rFonts w:ascii="Times New Roman" w:hAnsi="Times New Roman" w:cs="Times New Roman" w:eastAsia="Times New Roman" w:hint="default"/>
          <w:spacing w:val="-17"/>
          <w:w w:val="111"/>
          <w:sz w:val="19"/>
          <w:szCs w:val="19"/>
        </w:rPr>
        <w:t>batch</w:t>
      </w:r>
      <w:r>
        <w:rPr>
          <w:rFonts w:ascii="Times New Roman" w:hAnsi="Times New Roman" w:cs="Times New Roman" w:eastAsia="Times New Roman" w:hint="default"/>
          <w:w w:val="111"/>
          <w:sz w:val="19"/>
          <w:szCs w:val="19"/>
        </w:rPr>
        <w:t> </w:t>
      </w:r>
      <w:r>
        <w:rPr>
          <w:rFonts w:ascii="Times New Roman" w:hAnsi="Times New Roman" w:cs="Times New Roman" w:eastAsia="Times New Roman" w:hint="default"/>
          <w:w w:val="111"/>
          <w:sz w:val="19"/>
          <w:szCs w:val="19"/>
        </w:rPr>
      </w:r>
      <w:r>
        <w:rPr>
          <w:rFonts w:ascii="Times New Roman" w:hAnsi="Times New Roman" w:cs="Times New Roman" w:eastAsia="Times New Roman" w:hint="default"/>
          <w:w w:val="105"/>
          <w:sz w:val="19"/>
          <w:szCs w:val="19"/>
        </w:rPr>
        <w:t>first </w:t>
      </w:r>
      <w:r>
        <w:rPr>
          <w:rFonts w:ascii="細明體_HKSCS" w:hAnsi="細明體_HKSCS" w:cs="細明體_HKSCS" w:eastAsia="細明體_HKSCS" w:hint="default"/>
          <w:w w:val="109"/>
          <w:sz w:val="20"/>
          <w:szCs w:val="20"/>
        </w:rPr>
        <w:t>這個參數是決定網路輸入的維度順序， </w:t>
      </w:r>
      <w:r>
        <w:rPr>
          <w:rFonts w:ascii="細明體_HKSCS" w:hAnsi="細明體_HKSCS" w:cs="細明體_HKSCS" w:eastAsia="細明體_HKSCS" w:hint="default"/>
          <w:w w:val="111"/>
          <w:sz w:val="20"/>
          <w:szCs w:val="20"/>
        </w:rPr>
        <w:t>預設網路輸入是按照 </w:t>
      </w:r>
      <w:r>
        <w:rPr>
          <w:rFonts w:ascii="細明體_HKSCS" w:hAnsi="細明體_HKSCS" w:cs="細明體_HKSCS" w:eastAsia="細明體_HKSCS" w:hint="default"/>
          <w:w w:val="29"/>
          <w:sz w:val="20"/>
          <w:szCs w:val="20"/>
        </w:rPr>
        <w:t>（ </w:t>
      </w:r>
      <w:r>
        <w:rPr>
          <w:rFonts w:ascii="Times New Roman" w:hAnsi="Times New Roman" w:cs="Times New Roman" w:eastAsia="Times New Roman" w:hint="default"/>
          <w:spacing w:val="-38"/>
          <w:w w:val="113"/>
          <w:sz w:val="19"/>
          <w:szCs w:val="19"/>
        </w:rPr>
        <w:t>s</w:t>
      </w:r>
      <w:r>
        <w:rPr>
          <w:rFonts w:ascii="細明體_HKSCS" w:hAnsi="細明體_HKSCS" w:cs="細明體_HKSCS" w:eastAsia="細明體_HKSCS" w:hint="default"/>
          <w:spacing w:val="-38"/>
          <w:w w:val="113"/>
          <w:sz w:val="20"/>
          <w:szCs w:val="20"/>
        </w:rPr>
        <w:t>呵，</w:t>
      </w:r>
      <w:r>
        <w:rPr>
          <w:rFonts w:ascii="Times New Roman" w:hAnsi="Times New Roman" w:cs="Times New Roman" w:eastAsia="Times New Roman" w:hint="default"/>
          <w:spacing w:val="-38"/>
          <w:w w:val="113"/>
          <w:sz w:val="19"/>
          <w:szCs w:val="19"/>
        </w:rPr>
        <w:t>batch,</w:t>
      </w:r>
      <w:r>
        <w:rPr>
          <w:rFonts w:ascii="Times New Roman" w:hAnsi="Times New Roman" w:cs="Times New Roman" w:eastAsia="Times New Roman" w:hint="default"/>
          <w:w w:val="113"/>
          <w:sz w:val="19"/>
          <w:szCs w:val="19"/>
        </w:rPr>
        <w:t> </w:t>
      </w:r>
      <w:r>
        <w:rPr>
          <w:rFonts w:ascii="Times New Roman" w:hAnsi="Times New Roman" w:cs="Times New Roman" w:eastAsia="Times New Roman" w:hint="default"/>
          <w:w w:val="106"/>
          <w:sz w:val="19"/>
          <w:szCs w:val="19"/>
        </w:rPr>
        <w:t>featur</w:t>
      </w:r>
      <w:r>
        <w:rPr>
          <w:rFonts w:ascii="Times New Roman" w:hAnsi="Times New Roman" w:cs="Times New Roman" w:eastAsia="Times New Roman" w:hint="default"/>
          <w:spacing w:val="5"/>
          <w:w w:val="106"/>
          <w:sz w:val="19"/>
          <w:szCs w:val="19"/>
        </w:rPr>
        <w:t>e</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z w:val="20"/>
          <w:szCs w:val="20"/>
        </w:rPr>
        <w:t>輸入的</w:t>
      </w:r>
      <w:r>
        <w:rPr>
          <w:rFonts w:ascii="細明體_HKSCS" w:hAnsi="細明體_HKSCS" w:cs="細明體_HKSCS" w:eastAsia="細明體_HKSCS" w:hint="default"/>
          <w:spacing w:val="-1"/>
          <w:sz w:val="20"/>
          <w:szCs w:val="20"/>
        </w:rPr>
        <w:t>，</w:t>
      </w:r>
      <w:r>
        <w:rPr>
          <w:rFonts w:ascii="細明體_HKSCS" w:hAnsi="細明體_HKSCS" w:cs="細明體_HKSCS" w:eastAsia="細明體_HKSCS" w:hint="default"/>
          <w:w w:val="101"/>
          <w:sz w:val="20"/>
          <w:szCs w:val="20"/>
        </w:rPr>
        <w:t>也就是序列長度放在</w:t>
      </w:r>
      <w:r>
        <w:rPr>
          <w:rFonts w:ascii="細明體_HKSCS" w:hAnsi="細明體_HKSCS" w:cs="細明體_HKSCS" w:eastAsia="細明體_HKSCS" w:hint="default"/>
          <w:spacing w:val="10"/>
          <w:w w:val="101"/>
          <w:sz w:val="20"/>
          <w:szCs w:val="20"/>
        </w:rPr>
        <w:t>最</w:t>
      </w:r>
      <w:r>
        <w:rPr>
          <w:rFonts w:ascii="細明體_HKSCS" w:hAnsi="細明體_HKSCS" w:cs="細明體_HKSCS" w:eastAsia="細明體_HKSCS" w:hint="default"/>
          <w:w w:val="103"/>
          <w:sz w:val="20"/>
          <w:szCs w:val="20"/>
        </w:rPr>
        <w:t>前面</w:t>
      </w:r>
      <w:r>
        <w:rPr>
          <w:rFonts w:ascii="細明體_HKSCS" w:hAnsi="細明體_HKSCS" w:cs="細明體_HKSCS" w:eastAsia="細明體_HKSCS" w:hint="default"/>
          <w:spacing w:val="-14"/>
          <w:w w:val="103"/>
          <w:sz w:val="20"/>
          <w:szCs w:val="20"/>
        </w:rPr>
        <w:t>，</w:t>
      </w:r>
      <w:r>
        <w:rPr>
          <w:rFonts w:ascii="細明體_HKSCS" w:hAnsi="細明體_HKSCS" w:cs="細明體_HKSCS" w:eastAsia="細明體_HKSCS" w:hint="default"/>
          <w:w w:val="101"/>
          <w:sz w:val="20"/>
          <w:szCs w:val="20"/>
        </w:rPr>
        <w:t>然後是批次</w:t>
      </w:r>
      <w:r>
        <w:rPr>
          <w:rFonts w:ascii="細明體_HKSCS" w:hAnsi="細明體_HKSCS" w:cs="細明體_HKSCS" w:eastAsia="細明體_HKSCS" w:hint="default"/>
          <w:spacing w:val="-3"/>
          <w:w w:val="101"/>
          <w:sz w:val="20"/>
          <w:szCs w:val="20"/>
        </w:rPr>
        <w:t>，</w:t>
      </w:r>
      <w:r>
        <w:rPr>
          <w:rFonts w:ascii="細明體_HKSCS" w:hAnsi="細明體_HKSCS" w:cs="細明體_HKSCS" w:eastAsia="細明體_HKSCS" w:hint="default"/>
          <w:w w:val="102"/>
          <w:sz w:val="20"/>
          <w:szCs w:val="20"/>
        </w:rPr>
        <w:t>最後是特</w:t>
      </w:r>
      <w:r>
        <w:rPr>
          <w:rFonts w:ascii="細明體_HKSCS" w:hAnsi="細明體_HKSCS" w:cs="細明體_HKSCS" w:eastAsia="細明體_HKSCS" w:hint="default"/>
          <w:spacing w:val="2"/>
          <w:w w:val="102"/>
          <w:sz w:val="20"/>
          <w:szCs w:val="20"/>
        </w:rPr>
        <w:t>徵</w:t>
      </w:r>
      <w:r>
        <w:rPr>
          <w:rFonts w:ascii="細明體_HKSCS" w:hAnsi="細明體_HKSCS" w:cs="細明體_HKSCS" w:eastAsia="細明體_HKSCS" w:hint="default"/>
          <w:w w:val="103"/>
          <w:sz w:val="20"/>
          <w:szCs w:val="20"/>
        </w:rPr>
        <w:t>維度</w:t>
      </w:r>
      <w:r>
        <w:rPr>
          <w:rFonts w:ascii="細明體_HKSCS" w:hAnsi="細明體_HKSCS" w:cs="細明體_HKSCS" w:eastAsia="細明體_HKSCS" w:hint="default"/>
          <w:spacing w:val="-14"/>
          <w:w w:val="103"/>
          <w:sz w:val="20"/>
          <w:szCs w:val="20"/>
        </w:rPr>
        <w:t>，</w:t>
      </w:r>
      <w:r>
        <w:rPr>
          <w:rFonts w:ascii="細明體_HKSCS" w:hAnsi="細明體_HKSCS" w:cs="細明體_HKSCS" w:eastAsia="細明體_HKSCS" w:hint="default"/>
          <w:w w:val="110"/>
          <w:sz w:val="20"/>
          <w:szCs w:val="20"/>
        </w:rPr>
        <w:t>如</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w w:val="101"/>
          <w:sz w:val="20"/>
          <w:szCs w:val="20"/>
        </w:rPr>
        <w:t>果這個參數設定為</w:t>
      </w:r>
      <w:r>
        <w:rPr>
          <w:rFonts w:ascii="細明體_HKSCS" w:hAnsi="細明體_HKSCS" w:cs="細明體_HKSCS" w:eastAsia="細明體_HKSCS" w:hint="default"/>
          <w:spacing w:val="-68"/>
          <w:w w:val="101"/>
          <w:sz w:val="20"/>
          <w:szCs w:val="20"/>
        </w:rPr>
        <w:t> </w:t>
      </w:r>
      <w:r>
        <w:rPr>
          <w:rFonts w:ascii="Times New Roman" w:hAnsi="Times New Roman" w:cs="Times New Roman" w:eastAsia="Times New Roman" w:hint="default"/>
          <w:w w:val="105"/>
          <w:sz w:val="19"/>
          <w:szCs w:val="19"/>
        </w:rPr>
        <w:t>True</w:t>
      </w:r>
      <w:r>
        <w:rPr>
          <w:rFonts w:ascii="Times New Roman" w:hAnsi="Times New Roman" w:cs="Times New Roman" w:eastAsia="Times New Roman" w:hint="default"/>
          <w:spacing w:val="-11"/>
          <w:w w:val="105"/>
          <w:sz w:val="19"/>
          <w:szCs w:val="19"/>
        </w:rPr>
        <w:t> </w:t>
      </w:r>
      <w:r>
        <w:rPr>
          <w:rFonts w:ascii="細明體_HKSCS" w:hAnsi="細明體_HKSCS" w:cs="細明體_HKSCS" w:eastAsia="細明體_HKSCS" w:hint="default"/>
          <w:spacing w:val="-16"/>
          <w:w w:val="109"/>
          <w:sz w:val="20"/>
          <w:szCs w:val="20"/>
        </w:rPr>
        <w:t>，那麼順序就變為</w:t>
      </w:r>
      <w:r>
        <w:rPr>
          <w:rFonts w:ascii="細明體_HKSCS" w:hAnsi="細明體_HKSCS" w:cs="細明體_HKSCS" w:eastAsia="細明體_HKSCS" w:hint="default"/>
          <w:spacing w:val="-67"/>
          <w:w w:val="109"/>
          <w:sz w:val="20"/>
          <w:szCs w:val="20"/>
        </w:rPr>
        <w:t> </w:t>
      </w:r>
      <w:r>
        <w:rPr>
          <w:rFonts w:ascii="細明體_HKSCS" w:hAnsi="細明體_HKSCS" w:cs="細明體_HKSCS" w:eastAsia="細明體_HKSCS" w:hint="default"/>
          <w:spacing w:val="2"/>
          <w:w w:val="91"/>
          <w:sz w:val="20"/>
          <w:szCs w:val="20"/>
        </w:rPr>
        <w:t>（</w:t>
      </w:r>
      <w:r>
        <w:rPr>
          <w:rFonts w:ascii="Times New Roman" w:hAnsi="Times New Roman" w:cs="Times New Roman" w:eastAsia="Times New Roman" w:hint="default"/>
          <w:spacing w:val="2"/>
          <w:w w:val="91"/>
          <w:sz w:val="19"/>
          <w:szCs w:val="19"/>
        </w:rPr>
        <w:t>batch,</w:t>
      </w:r>
      <w:r>
        <w:rPr>
          <w:rFonts w:ascii="Times New Roman" w:hAnsi="Times New Roman" w:cs="Times New Roman" w:eastAsia="Times New Roman" w:hint="default"/>
          <w:spacing w:val="1"/>
          <w:w w:val="91"/>
          <w:sz w:val="19"/>
          <w:szCs w:val="19"/>
        </w:rPr>
        <w:t> </w:t>
      </w:r>
      <w:r>
        <w:rPr>
          <w:rFonts w:ascii="Times New Roman" w:hAnsi="Times New Roman" w:cs="Times New Roman" w:eastAsia="Times New Roman" w:hint="default"/>
          <w:w w:val="104"/>
          <w:sz w:val="19"/>
          <w:szCs w:val="19"/>
        </w:rPr>
        <w:t>seq,</w:t>
      </w:r>
      <w:r>
        <w:rPr>
          <w:rFonts w:ascii="Times New Roman" w:hAnsi="Times New Roman" w:cs="Times New Roman" w:eastAsia="Times New Roman" w:hint="default"/>
          <w:spacing w:val="-12"/>
          <w:w w:val="104"/>
          <w:sz w:val="19"/>
          <w:szCs w:val="19"/>
        </w:rPr>
        <w:t> </w:t>
      </w:r>
      <w:r>
        <w:rPr>
          <w:rFonts w:ascii="Times New Roman" w:hAnsi="Times New Roman" w:cs="Times New Roman" w:eastAsia="Times New Roman" w:hint="default"/>
          <w:w w:val="96"/>
          <w:sz w:val="19"/>
          <w:szCs w:val="19"/>
        </w:rPr>
        <w:t>feature</w:t>
      </w:r>
      <w:r>
        <w:rPr>
          <w:rFonts w:ascii="細明體_HKSCS" w:hAnsi="細明體_HKSCS" w:cs="細明體_HKSCS" w:eastAsia="細明體_HKSCS" w:hint="default"/>
          <w:w w:val="96"/>
          <w:sz w:val="20"/>
          <w:szCs w:val="20"/>
        </w:rPr>
        <w:t>）﹔</w:t>
      </w:r>
      <w:r>
        <w:rPr>
          <w:rFonts w:ascii="細明體_HKSCS" w:hAnsi="細明體_HKSCS" w:cs="細明體_HKSCS" w:eastAsia="細明體_HKSCS" w:hint="default"/>
          <w:spacing w:val="-81"/>
          <w:w w:val="96"/>
          <w:sz w:val="20"/>
          <w:szCs w:val="20"/>
        </w:rPr>
        <w:t> </w:t>
      </w:r>
      <w:r>
        <w:rPr>
          <w:rFonts w:ascii="Times New Roman" w:hAnsi="Times New Roman" w:cs="Times New Roman" w:eastAsia="Times New Roman" w:hint="default"/>
          <w:w w:val="104"/>
          <w:sz w:val="19"/>
          <w:szCs w:val="19"/>
        </w:rPr>
        <w:t>dropout</w:t>
      </w:r>
      <w:r>
        <w:rPr>
          <w:rFonts w:ascii="Times New Roman" w:hAnsi="Times New Roman" w:cs="Times New Roman" w:eastAsia="Times New Roman" w:hint="default"/>
          <w:spacing w:val="-21"/>
          <w:w w:val="104"/>
          <w:sz w:val="19"/>
          <w:szCs w:val="19"/>
        </w:rPr>
        <w:t> </w:t>
      </w:r>
      <w:r>
        <w:rPr>
          <w:rFonts w:ascii="細明體_HKSCS" w:hAnsi="細明體_HKSCS" w:cs="細明體_HKSCS" w:eastAsia="細明體_HKSCS" w:hint="default"/>
          <w:w w:val="103"/>
          <w:sz w:val="20"/>
          <w:szCs w:val="20"/>
        </w:rPr>
        <w:t>這個參數 </w:t>
      </w:r>
      <w:r>
        <w:rPr>
          <w:rFonts w:ascii="細明體_HKSCS" w:hAnsi="細明體_HKSCS" w:cs="細明體_HKSCS" w:eastAsia="細明體_HKSCS" w:hint="default"/>
          <w:sz w:val="20"/>
          <w:szCs w:val="20"/>
        </w:rPr>
        <w:t>接受一個</w:t>
      </w:r>
      <w:r>
        <w:rPr>
          <w:rFonts w:ascii="細明體_HKSCS" w:hAnsi="細明體_HKSCS" w:cs="細明體_HKSCS" w:eastAsia="細明體_HKSCS" w:hint="default"/>
          <w:spacing w:val="-39"/>
          <w:sz w:val="20"/>
          <w:szCs w:val="20"/>
        </w:rPr>
        <w:t> </w:t>
      </w:r>
      <w:r>
        <w:rPr>
          <w:rFonts w:ascii="Times New Roman" w:hAnsi="Times New Roman" w:cs="Times New Roman" w:eastAsia="Times New Roman" w:hint="default"/>
          <w:w w:val="110"/>
          <w:sz w:val="19"/>
          <w:szCs w:val="19"/>
        </w:rPr>
        <w:t>0</w:t>
      </w:r>
      <w:r>
        <w:rPr>
          <w:rFonts w:ascii="Times New Roman" w:hAnsi="Times New Roman" w:cs="Times New Roman" w:eastAsia="Times New Roman" w:hint="default"/>
          <w:spacing w:val="1"/>
          <w:w w:val="110"/>
          <w:sz w:val="19"/>
          <w:szCs w:val="19"/>
        </w:rPr>
        <w:t> </w:t>
      </w:r>
      <w:r>
        <w:rPr>
          <w:rFonts w:ascii="細明體_HKSCS" w:hAnsi="細明體_HKSCS" w:cs="細明體_HKSCS" w:eastAsia="細明體_HKSCS" w:hint="default"/>
          <w:spacing w:val="14"/>
          <w:sz w:val="26"/>
          <w:szCs w:val="26"/>
        </w:rPr>
        <w:t>～</w:t>
      </w:r>
      <w:r>
        <w:rPr>
          <w:rFonts w:ascii="Times New Roman" w:hAnsi="Times New Roman" w:cs="Times New Roman" w:eastAsia="Times New Roman" w:hint="default"/>
          <w:spacing w:val="14"/>
          <w:sz w:val="19"/>
          <w:szCs w:val="19"/>
        </w:rPr>
        <w:t>I</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z w:val="20"/>
          <w:szCs w:val="20"/>
        </w:rPr>
        <w:t>的數值，會在網路中除了最後一層之外的其他輸出</w:t>
      </w:r>
      <w:r>
        <w:rPr>
          <w:rFonts w:ascii="細明體_HKSCS" w:hAnsi="細明體_HKSCS" w:cs="細明體_HKSCS" w:eastAsia="細明體_HKSCS" w:hint="default"/>
          <w:spacing w:val="-65"/>
          <w:sz w:val="20"/>
          <w:szCs w:val="20"/>
        </w:rPr>
        <w:t> </w:t>
      </w:r>
      <w:r>
        <w:rPr>
          <w:rFonts w:ascii="細明體_HKSCS" w:hAnsi="細明體_HKSCS" w:cs="細明體_HKSCS" w:eastAsia="細明體_HKSCS" w:hint="default"/>
          <w:sz w:val="20"/>
          <w:szCs w:val="20"/>
        </w:rPr>
        <w:t>層加上</w:t>
      </w:r>
      <w:r>
        <w:rPr>
          <w:rFonts w:ascii="細明體_HKSCS" w:hAnsi="細明體_HKSCS" w:cs="細明體_HKSCS" w:eastAsia="細明體_HKSCS" w:hint="default"/>
          <w:spacing w:val="-28"/>
          <w:sz w:val="20"/>
          <w:szCs w:val="20"/>
        </w:rPr>
        <w:t> </w:t>
      </w:r>
      <w:r>
        <w:rPr>
          <w:rFonts w:ascii="Times New Roman" w:hAnsi="Times New Roman" w:cs="Times New Roman" w:eastAsia="Times New Roman" w:hint="default"/>
          <w:sz w:val="19"/>
          <w:szCs w:val="19"/>
        </w:rPr>
        <w:t>dropout </w:t>
      </w:r>
      <w:r>
        <w:rPr>
          <w:rFonts w:ascii="細明體_HKSCS" w:hAnsi="細明體_HKSCS" w:cs="細明體_HKSCS" w:eastAsia="細明體_HKSCS" w:hint="default"/>
          <w:spacing w:val="-66"/>
          <w:w w:val="105"/>
          <w:sz w:val="20"/>
          <w:szCs w:val="20"/>
        </w:rPr>
        <w:t>層</w:t>
      </w:r>
      <w:r>
        <w:rPr>
          <w:rFonts w:ascii="細明體_HKSCS" w:hAnsi="細明體_HKSCS" w:cs="細明體_HKSCS" w:eastAsia="細明體_HKSCS" w:hint="default"/>
          <w:spacing w:val="-379"/>
          <w:w w:val="182"/>
          <w:sz w:val="20"/>
          <w:szCs w:val="20"/>
        </w:rPr>
        <w:t>﹔</w:t>
      </w:r>
      <w:r>
        <w:rPr>
          <w:rFonts w:ascii="Times New Roman" w:hAnsi="Times New Roman" w:cs="Times New Roman" w:eastAsia="Times New Roman" w:hint="default"/>
          <w:w w:val="102"/>
          <w:sz w:val="19"/>
          <w:szCs w:val="19"/>
        </w:rPr>
        <w:t>bidirectional</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w w:val="101"/>
          <w:sz w:val="20"/>
          <w:szCs w:val="20"/>
        </w:rPr>
        <w:t>預設是</w:t>
      </w:r>
      <w:r>
        <w:rPr>
          <w:rFonts w:ascii="細明體_HKSCS" w:hAnsi="細明體_HKSCS" w:cs="細明體_HKSCS" w:eastAsia="細明體_HKSCS" w:hint="default"/>
          <w:spacing w:val="-51"/>
          <w:sz w:val="20"/>
          <w:szCs w:val="20"/>
        </w:rPr>
        <w:t> </w:t>
      </w:r>
      <w:r>
        <w:rPr>
          <w:rFonts w:ascii="Times New Roman" w:hAnsi="Times New Roman" w:cs="Times New Roman" w:eastAsia="Times New Roman" w:hint="default"/>
          <w:w w:val="107"/>
          <w:sz w:val="19"/>
          <w:szCs w:val="19"/>
        </w:rPr>
        <w:t>Fal</w:t>
      </w:r>
      <w:r>
        <w:rPr>
          <w:rFonts w:ascii="Times New Roman" w:hAnsi="Times New Roman" w:cs="Times New Roman" w:eastAsia="Times New Roman" w:hint="default"/>
          <w:w w:val="107"/>
          <w:sz w:val="19"/>
          <w:szCs w:val="19"/>
        </w:rPr>
        <w:t>s</w:t>
      </w:r>
      <w:r>
        <w:rPr>
          <w:rFonts w:ascii="Times New Roman" w:hAnsi="Times New Roman" w:cs="Times New Roman" w:eastAsia="Times New Roman" w:hint="default"/>
          <w:w w:val="107"/>
          <w:sz w:val="19"/>
          <w:szCs w:val="19"/>
        </w:rPr>
        <w:t>e</w:t>
      </w:r>
      <w:r>
        <w:rPr>
          <w:rFonts w:ascii="Times New Roman" w:hAnsi="Times New Roman" w:cs="Times New Roman" w:eastAsia="Times New Roman" w:hint="default"/>
          <w:sz w:val="19"/>
          <w:szCs w:val="19"/>
        </w:rPr>
        <w:tab/>
      </w:r>
      <w:r>
        <w:rPr>
          <w:rFonts w:ascii="細明體_HKSCS" w:hAnsi="細明體_HKSCS" w:cs="細明體_HKSCS" w:eastAsia="細明體_HKSCS" w:hint="default"/>
          <w:spacing w:val="-27"/>
          <w:w w:val="114"/>
          <w:sz w:val="20"/>
          <w:szCs w:val="20"/>
        </w:rPr>
        <w:t>如</w:t>
      </w:r>
      <w:r>
        <w:rPr>
          <w:rFonts w:ascii="細明體_HKSCS" w:hAnsi="細明體_HKSCS" w:cs="細明體_HKSCS" w:eastAsia="細明體_HKSCS" w:hint="default"/>
          <w:sz w:val="20"/>
          <w:szCs w:val="20"/>
        </w:rPr>
        <w:t>果設定為</w:t>
      </w:r>
      <w:r>
        <w:rPr>
          <w:rFonts w:ascii="細明體_HKSCS" w:hAnsi="細明體_HKSCS" w:cs="細明體_HKSCS" w:eastAsia="細明體_HKSCS" w:hint="default"/>
          <w:spacing w:val="-44"/>
          <w:sz w:val="20"/>
          <w:szCs w:val="20"/>
        </w:rPr>
        <w:t> </w:t>
      </w:r>
      <w:r>
        <w:rPr>
          <w:rFonts w:ascii="Times New Roman" w:hAnsi="Times New Roman" w:cs="Times New Roman" w:eastAsia="Times New Roman" w:hint="default"/>
          <w:w w:val="103"/>
          <w:sz w:val="19"/>
          <w:szCs w:val="19"/>
        </w:rPr>
        <w:t>Tru</w:t>
      </w:r>
      <w:r>
        <w:rPr>
          <w:rFonts w:ascii="Times New Roman" w:hAnsi="Times New Roman" w:cs="Times New Roman" w:eastAsia="Times New Roman" w:hint="default"/>
          <w:spacing w:val="-24"/>
          <w:w w:val="103"/>
          <w:sz w:val="19"/>
          <w:szCs w:val="19"/>
        </w:rPr>
        <w:t>e</w:t>
      </w:r>
      <w:r>
        <w:rPr>
          <w:rFonts w:ascii="細明體_HKSCS" w:hAnsi="細明體_HKSCS" w:cs="細明體_HKSCS" w:eastAsia="細明體_HKSCS" w:hint="default"/>
          <w:spacing w:val="-350"/>
          <w:w w:val="184"/>
          <w:sz w:val="20"/>
          <w:szCs w:val="20"/>
        </w:rPr>
        <w:t>’</w:t>
      </w:r>
      <w:r>
        <w:rPr>
          <w:rFonts w:ascii="細明體_HKSCS" w:hAnsi="細明體_HKSCS" w:cs="細明體_HKSCS" w:eastAsia="細明體_HKSCS" w:hint="default"/>
          <w:w w:val="101"/>
          <w:sz w:val="20"/>
          <w:szCs w:val="20"/>
        </w:rPr>
        <w:t>就是</w:t>
      </w:r>
      <w:r>
        <w:rPr>
          <w:rFonts w:ascii="細明體_HKSCS" w:hAnsi="細明體_HKSCS" w:cs="細明體_HKSCS" w:eastAsia="細明體_HKSCS" w:hint="default"/>
          <w:spacing w:val="6"/>
          <w:w w:val="101"/>
          <w:sz w:val="20"/>
          <w:szCs w:val="20"/>
        </w:rPr>
        <w:t>雙</w:t>
      </w:r>
      <w:r>
        <w:rPr>
          <w:rFonts w:ascii="細明體_HKSCS" w:hAnsi="細明體_HKSCS" w:cs="細明體_HKSCS" w:eastAsia="細明體_HKSCS" w:hint="default"/>
          <w:w w:val="104"/>
          <w:sz w:val="20"/>
          <w:szCs w:val="20"/>
        </w:rPr>
        <w:t>向循環</w:t>
      </w:r>
      <w:r>
        <w:rPr>
          <w:rFonts w:ascii="細明體_HKSCS" w:hAnsi="細明體_HKSCS" w:cs="細明體_HKSCS" w:eastAsia="細明體_HKSCS" w:hint="default"/>
          <w:spacing w:val="-26"/>
          <w:w w:val="104"/>
          <w:sz w:val="20"/>
          <w:szCs w:val="20"/>
        </w:rPr>
        <w:t>神</w:t>
      </w:r>
      <w:r>
        <w:rPr>
          <w:rFonts w:ascii="細明體_HKSCS" w:hAnsi="細明體_HKSCS" w:cs="細明體_HKSCS" w:eastAsia="細明體_HKSCS" w:hint="default"/>
          <w:sz w:val="20"/>
          <w:szCs w:val="20"/>
        </w:rPr>
        <w:t>經網路的結構。</w:t>
      </w:r>
    </w:p>
    <w:p>
      <w:pPr>
        <w:spacing w:after="0" w:line="360" w:lineRule="exact"/>
        <w:jc w:val="left"/>
        <w:rPr>
          <w:rFonts w:ascii="細明體_HKSCS" w:hAnsi="細明體_HKSCS" w:cs="細明體_HKSCS" w:eastAsia="細明體_HKSCS" w:hint="default"/>
          <w:sz w:val="20"/>
          <w:szCs w:val="20"/>
        </w:rPr>
        <w:sectPr>
          <w:headerReference w:type="even" r:id="rId374"/>
          <w:headerReference w:type="default" r:id="rId375"/>
          <w:footerReference w:type="even" r:id="rId376"/>
          <w:footerReference w:type="default" r:id="rId377"/>
          <w:pgSz w:w="9470" w:h="13040"/>
          <w:pgMar w:header="557" w:footer="489" w:top="740" w:bottom="680" w:left="11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8"/>
          <w:szCs w:val="18"/>
        </w:rPr>
      </w:pPr>
    </w:p>
    <w:p>
      <w:pPr>
        <w:spacing w:line="328" w:lineRule="auto" w:before="38"/>
        <w:ind w:left="1108" w:right="133"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接著再介紹網路接收的輸入和輸出。 網路會接收一個序列輸入品 和記憶輸 </w:t>
      </w:r>
      <w:r>
        <w:rPr>
          <w:rFonts w:ascii="細明體_HKSCS" w:hAnsi="細明體_HKSCS" w:cs="細明體_HKSCS" w:eastAsia="細明體_HKSCS" w:hint="default"/>
          <w:w w:val="106"/>
          <w:sz w:val="20"/>
          <w:szCs w:val="20"/>
        </w:rPr>
        <w:t>入</w:t>
      </w:r>
      <w:r>
        <w:rPr>
          <w:rFonts w:ascii="細明體_HKSCS" w:hAnsi="細明體_HKSCS" w:cs="細明體_HKSCS" w:eastAsia="細明體_HKSCS" w:hint="default"/>
          <w:spacing w:val="-85"/>
          <w:w w:val="106"/>
          <w:sz w:val="20"/>
          <w:szCs w:val="20"/>
        </w:rPr>
        <w:t> </w:t>
      </w:r>
      <w:r>
        <w:rPr>
          <w:rFonts w:ascii="Times New Roman" w:hAnsi="Times New Roman" w:cs="Times New Roman" w:eastAsia="Times New Roman" w:hint="default"/>
          <w:spacing w:val="-7"/>
          <w:w w:val="79"/>
          <w:sz w:val="23"/>
          <w:szCs w:val="23"/>
        </w:rPr>
        <w:t>J</w:t>
      </w:r>
      <w:r>
        <w:rPr>
          <w:rFonts w:ascii="細明體_HKSCS" w:hAnsi="細明體_HKSCS" w:cs="細明體_HKSCS" w:eastAsia="細明體_HKSCS" w:hint="default"/>
          <w:spacing w:val="-7"/>
          <w:w w:val="79"/>
          <w:sz w:val="20"/>
          <w:szCs w:val="20"/>
        </w:rPr>
        <w:t>旬，冉</w:t>
      </w:r>
      <w:r>
        <w:rPr>
          <w:rFonts w:ascii="細明體_HKSCS" w:hAnsi="細明體_HKSCS" w:cs="細明體_HKSCS" w:eastAsia="細明體_HKSCS" w:hint="default"/>
          <w:spacing w:val="-57"/>
          <w:w w:val="79"/>
          <w:sz w:val="20"/>
          <w:szCs w:val="20"/>
        </w:rPr>
        <w:t> </w:t>
      </w:r>
      <w:r>
        <w:rPr>
          <w:rFonts w:ascii="細明體_HKSCS" w:hAnsi="細明體_HKSCS" w:cs="細明體_HKSCS" w:eastAsia="細明體_HKSCS" w:hint="default"/>
          <w:w w:val="104"/>
          <w:sz w:val="20"/>
          <w:szCs w:val="20"/>
        </w:rPr>
        <w:t>的維度是</w:t>
      </w:r>
      <w:r>
        <w:rPr>
          <w:rFonts w:ascii="細明體_HKSCS" w:hAnsi="細明體_HKSCS" w:cs="細明體_HKSCS" w:eastAsia="細明體_HKSCS" w:hint="default"/>
          <w:spacing w:val="-73"/>
          <w:w w:val="104"/>
          <w:sz w:val="20"/>
          <w:szCs w:val="20"/>
        </w:rPr>
        <w:t> </w:t>
      </w:r>
      <w:r>
        <w:rPr>
          <w:rFonts w:ascii="細明體_HKSCS" w:hAnsi="細明體_HKSCS" w:cs="細明體_HKSCS" w:eastAsia="細明體_HKSCS" w:hint="default"/>
          <w:spacing w:val="4"/>
          <w:w w:val="92"/>
          <w:sz w:val="20"/>
          <w:szCs w:val="20"/>
        </w:rPr>
        <w:t>（</w:t>
      </w:r>
      <w:r>
        <w:rPr>
          <w:rFonts w:ascii="Times New Roman" w:hAnsi="Times New Roman" w:cs="Times New Roman" w:eastAsia="Times New Roman" w:hint="default"/>
          <w:spacing w:val="4"/>
          <w:w w:val="92"/>
          <w:sz w:val="19"/>
          <w:szCs w:val="19"/>
        </w:rPr>
        <w:t>seq,</w:t>
      </w:r>
      <w:r>
        <w:rPr>
          <w:rFonts w:ascii="Times New Roman" w:hAnsi="Times New Roman" w:cs="Times New Roman" w:eastAsia="Times New Roman" w:hint="default"/>
          <w:spacing w:val="-7"/>
          <w:w w:val="92"/>
          <w:sz w:val="19"/>
          <w:szCs w:val="19"/>
        </w:rPr>
        <w:t> </w:t>
      </w:r>
      <w:r>
        <w:rPr>
          <w:rFonts w:ascii="Times New Roman" w:hAnsi="Times New Roman" w:cs="Times New Roman" w:eastAsia="Times New Roman" w:hint="default"/>
          <w:w w:val="104"/>
          <w:sz w:val="19"/>
          <w:szCs w:val="19"/>
        </w:rPr>
        <w:t>batch,</w:t>
      </w:r>
      <w:r>
        <w:rPr>
          <w:rFonts w:ascii="Times New Roman" w:hAnsi="Times New Roman" w:cs="Times New Roman" w:eastAsia="Times New Roman" w:hint="default"/>
          <w:spacing w:val="-4"/>
          <w:w w:val="104"/>
          <w:sz w:val="19"/>
          <w:szCs w:val="19"/>
        </w:rPr>
        <w:t> </w:t>
      </w:r>
      <w:r>
        <w:rPr>
          <w:rFonts w:ascii="Times New Roman" w:hAnsi="Times New Roman" w:cs="Times New Roman" w:eastAsia="Times New Roman" w:hint="default"/>
          <w:w w:val="95"/>
          <w:sz w:val="19"/>
          <w:szCs w:val="19"/>
        </w:rPr>
        <w:t>feature</w:t>
      </w:r>
      <w:r>
        <w:rPr>
          <w:rFonts w:ascii="細明體_HKSCS" w:hAnsi="細明體_HKSCS" w:cs="細明體_HKSCS" w:eastAsia="細明體_HKSCS" w:hint="default"/>
          <w:w w:val="95"/>
          <w:sz w:val="20"/>
          <w:szCs w:val="20"/>
        </w:rPr>
        <w:t>），</w:t>
      </w:r>
      <w:r>
        <w:rPr>
          <w:rFonts w:ascii="細明體_HKSCS" w:hAnsi="細明體_HKSCS" w:cs="細明體_HKSCS" w:eastAsia="細明體_HKSCS" w:hint="default"/>
          <w:spacing w:val="-76"/>
          <w:w w:val="95"/>
          <w:sz w:val="20"/>
          <w:szCs w:val="20"/>
        </w:rPr>
        <w:t> </w:t>
      </w:r>
      <w:r>
        <w:rPr>
          <w:rFonts w:ascii="細明體_HKSCS" w:hAnsi="細明體_HKSCS" w:cs="細明體_HKSCS" w:eastAsia="細明體_HKSCS" w:hint="default"/>
          <w:w w:val="104"/>
          <w:sz w:val="20"/>
          <w:szCs w:val="20"/>
        </w:rPr>
        <w:t>分別表示序列長度、</w:t>
      </w:r>
      <w:r>
        <w:rPr>
          <w:rFonts w:ascii="細明體_HKSCS" w:hAnsi="細明體_HKSCS" w:cs="細明體_HKSCS" w:eastAsia="細明體_HKSCS" w:hint="default"/>
          <w:spacing w:val="-85"/>
          <w:w w:val="104"/>
          <w:sz w:val="20"/>
          <w:szCs w:val="20"/>
        </w:rPr>
        <w:t> </w:t>
      </w:r>
      <w:r>
        <w:rPr>
          <w:rFonts w:ascii="細明體_HKSCS" w:hAnsi="細明體_HKSCS" w:cs="細明體_HKSCS" w:eastAsia="細明體_HKSCS" w:hint="default"/>
          <w:w w:val="106"/>
          <w:sz w:val="20"/>
          <w:szCs w:val="20"/>
        </w:rPr>
        <w:t>批次和輸入的特徵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spacing w:val="-3"/>
          <w:w w:val="96"/>
          <w:sz w:val="20"/>
          <w:szCs w:val="20"/>
        </w:rPr>
        <w:t>維度，</w:t>
      </w:r>
      <w:r>
        <w:rPr>
          <w:rFonts w:ascii="Times New Roman" w:hAnsi="Times New Roman" w:cs="Times New Roman" w:eastAsia="Times New Roman" w:hint="default"/>
          <w:spacing w:val="-3"/>
          <w:w w:val="96"/>
          <w:sz w:val="19"/>
          <w:szCs w:val="19"/>
        </w:rPr>
        <w:t>hO </w:t>
      </w:r>
      <w:r>
        <w:rPr>
          <w:rFonts w:ascii="細明體_HKSCS" w:hAnsi="細明體_HKSCS" w:cs="細明體_HKSCS" w:eastAsia="細明體_HKSCS" w:hint="default"/>
          <w:w w:val="103"/>
          <w:sz w:val="20"/>
          <w:szCs w:val="20"/>
        </w:rPr>
        <w:t>也叫隱藏狀態</w:t>
      </w:r>
      <w:r>
        <w:rPr>
          <w:rFonts w:ascii="細明體_HKSCS" w:hAnsi="細明體_HKSCS" w:cs="細明體_HKSCS" w:eastAsia="細明體_HKSCS" w:hint="default"/>
          <w:spacing w:val="-48"/>
          <w:w w:val="103"/>
          <w:sz w:val="20"/>
          <w:szCs w:val="20"/>
        </w:rPr>
        <w:t> </w:t>
      </w:r>
      <w:r>
        <w:rPr>
          <w:rFonts w:ascii="細明體_HKSCS" w:hAnsi="細明體_HKSCS" w:cs="細明體_HKSCS" w:eastAsia="細明體_HKSCS" w:hint="default"/>
          <w:spacing w:val="-23"/>
          <w:w w:val="115"/>
          <w:sz w:val="20"/>
          <w:szCs w:val="20"/>
        </w:rPr>
        <w:t>，它的維度是</w:t>
      </w:r>
      <w:r>
        <w:rPr>
          <w:rFonts w:ascii="細明體_HKSCS" w:hAnsi="細明體_HKSCS" w:cs="細明體_HKSCS" w:eastAsia="細明體_HKSCS" w:hint="default"/>
          <w:spacing w:val="-73"/>
          <w:w w:val="115"/>
          <w:sz w:val="20"/>
          <w:szCs w:val="20"/>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18"/>
          <w:w w:val="29"/>
          <w:sz w:val="20"/>
          <w:szCs w:val="20"/>
        </w:rPr>
        <w:t> </w:t>
      </w:r>
      <w:r>
        <w:rPr>
          <w:rFonts w:ascii="Times New Roman" w:hAnsi="Times New Roman" w:cs="Times New Roman" w:eastAsia="Times New Roman" w:hint="default"/>
          <w:w w:val="105"/>
          <w:sz w:val="19"/>
          <w:szCs w:val="19"/>
        </w:rPr>
        <w:t>layers</w:t>
      </w:r>
      <w:r>
        <w:rPr>
          <w:rFonts w:ascii="Times New Roman" w:hAnsi="Times New Roman" w:cs="Times New Roman" w:eastAsia="Times New Roman" w:hint="default"/>
          <w:spacing w:val="36"/>
          <w:w w:val="105"/>
          <w:sz w:val="19"/>
          <w:szCs w:val="19"/>
        </w:rPr>
        <w:t> </w:t>
      </w:r>
      <w:r>
        <w:rPr>
          <w:rFonts w:ascii="Times New Roman" w:hAnsi="Times New Roman" w:cs="Times New Roman" w:eastAsia="Times New Roman" w:hint="default"/>
          <w:w w:val="104"/>
          <w:sz w:val="19"/>
          <w:szCs w:val="19"/>
        </w:rPr>
        <w:t>direction,</w:t>
      </w:r>
      <w:r>
        <w:rPr>
          <w:rFonts w:ascii="Times New Roman" w:hAnsi="Times New Roman" w:cs="Times New Roman" w:eastAsia="Times New Roman" w:hint="default"/>
          <w:spacing w:val="16"/>
          <w:w w:val="104"/>
          <w:sz w:val="19"/>
          <w:szCs w:val="19"/>
        </w:rPr>
        <w:t> </w:t>
      </w:r>
      <w:r>
        <w:rPr>
          <w:rFonts w:ascii="Times New Roman" w:hAnsi="Times New Roman" w:cs="Times New Roman" w:eastAsia="Times New Roman" w:hint="default"/>
          <w:w w:val="103"/>
          <w:sz w:val="19"/>
          <w:szCs w:val="19"/>
        </w:rPr>
        <w:t>batch,</w:t>
      </w:r>
      <w:r>
        <w:rPr>
          <w:rFonts w:ascii="Times New Roman" w:hAnsi="Times New Roman" w:cs="Times New Roman" w:eastAsia="Times New Roman" w:hint="default"/>
          <w:spacing w:val="11"/>
          <w:w w:val="103"/>
          <w:sz w:val="19"/>
          <w:szCs w:val="19"/>
        </w:rPr>
        <w:t> </w:t>
      </w:r>
      <w:r>
        <w:rPr>
          <w:rFonts w:ascii="Times New Roman" w:hAnsi="Times New Roman" w:cs="Times New Roman" w:eastAsia="Times New Roman" w:hint="default"/>
          <w:spacing w:val="1"/>
          <w:w w:val="93"/>
          <w:sz w:val="19"/>
          <w:szCs w:val="19"/>
        </w:rPr>
        <w:t>hidden</w:t>
      </w:r>
      <w:r>
        <w:rPr>
          <w:rFonts w:ascii="細明體_HKSCS" w:hAnsi="細明體_HKSCS" w:cs="細明體_HKSCS" w:eastAsia="細明體_HKSCS" w:hint="default"/>
          <w:spacing w:val="1"/>
          <w:w w:val="93"/>
          <w:sz w:val="20"/>
          <w:szCs w:val="20"/>
        </w:rPr>
        <w:t>），</w:t>
      </w:r>
      <w:r>
        <w:rPr>
          <w:rFonts w:ascii="細明體_HKSCS" w:hAnsi="細明體_HKSCS" w:cs="細明體_HKSCS" w:eastAsia="細明體_HKSCS" w:hint="default"/>
          <w:spacing w:val="-74"/>
          <w:w w:val="93"/>
          <w:sz w:val="20"/>
          <w:szCs w:val="20"/>
        </w:rPr>
        <w:t> </w:t>
      </w:r>
      <w:r>
        <w:rPr>
          <w:rFonts w:ascii="細明體_HKSCS" w:hAnsi="細明體_HKSCS" w:cs="細明體_HKSCS" w:eastAsia="細明體_HKSCS" w:hint="default"/>
          <w:w w:val="103"/>
          <w:sz w:val="20"/>
          <w:szCs w:val="20"/>
        </w:rPr>
        <w:t>分別展現 </w:t>
      </w:r>
      <w:r>
        <w:rPr>
          <w:rFonts w:ascii="細明體_HKSCS" w:hAnsi="細明體_HKSCS" w:cs="細明體_HKSCS" w:eastAsia="細明體_HKSCS" w:hint="default"/>
          <w:w w:val="103"/>
          <w:sz w:val="20"/>
          <w:szCs w:val="20"/>
        </w:rPr>
        <w:t>層數次方向</w:t>
      </w:r>
      <w:r>
        <w:rPr>
          <w:rFonts w:ascii="細明體_HKSCS" w:hAnsi="細明體_HKSCS" w:cs="細明體_HKSCS" w:eastAsia="細明體_HKSCS" w:hint="default"/>
          <w:spacing w:val="-52"/>
          <w:w w:val="103"/>
          <w:sz w:val="20"/>
          <w:szCs w:val="20"/>
        </w:rPr>
        <w:t> </w:t>
      </w:r>
      <w:r>
        <w:rPr>
          <w:rFonts w:ascii="細明體_HKSCS" w:hAnsi="細明體_HKSCS" w:cs="細明體_HKSCS" w:eastAsia="細明體_HKSCS" w:hint="default"/>
          <w:w w:val="40"/>
          <w:sz w:val="20"/>
          <w:szCs w:val="20"/>
        </w:rPr>
        <w:t>（</w:t>
      </w:r>
      <w:r>
        <w:rPr>
          <w:rFonts w:ascii="細明體_HKSCS" w:hAnsi="細明體_HKSCS" w:cs="細明體_HKSCS" w:eastAsia="細明體_HKSCS" w:hint="default"/>
          <w:spacing w:val="-27"/>
          <w:w w:val="40"/>
          <w:sz w:val="20"/>
          <w:szCs w:val="20"/>
        </w:rPr>
        <w:t> </w:t>
      </w:r>
      <w:r>
        <w:rPr>
          <w:rFonts w:ascii="細明體_HKSCS" w:hAnsi="細明體_HKSCS" w:cs="細明體_HKSCS" w:eastAsia="細明體_HKSCS" w:hint="default"/>
          <w:spacing w:val="-4"/>
          <w:w w:val="105"/>
          <w:sz w:val="20"/>
          <w:szCs w:val="20"/>
        </w:rPr>
        <w:t>如果是單向</w:t>
      </w:r>
      <w:r>
        <w:rPr>
          <w:rFonts w:ascii="細明體_HKSCS" w:hAnsi="細明體_HKSCS" w:cs="細明體_HKSCS" w:eastAsia="細明體_HKSCS" w:hint="default"/>
          <w:spacing w:val="-73"/>
          <w:w w:val="105"/>
          <w:sz w:val="20"/>
          <w:szCs w:val="20"/>
        </w:rPr>
        <w:t> </w:t>
      </w:r>
      <w:r>
        <w:rPr>
          <w:rFonts w:ascii="細明體_HKSCS" w:hAnsi="細明體_HKSCS" w:cs="細明體_HKSCS" w:eastAsia="細明體_HKSCS" w:hint="default"/>
          <w:spacing w:val="-46"/>
          <w:w w:val="126"/>
          <w:sz w:val="20"/>
          <w:szCs w:val="20"/>
        </w:rPr>
        <w:t>，就是</w:t>
      </w:r>
      <w:r>
        <w:rPr>
          <w:rFonts w:ascii="細明體_HKSCS" w:hAnsi="細明體_HKSCS" w:cs="細明體_HKSCS" w:eastAsia="細明體_HKSCS" w:hint="default"/>
          <w:spacing w:val="-94"/>
          <w:w w:val="126"/>
          <w:sz w:val="20"/>
          <w:szCs w:val="20"/>
        </w:rPr>
        <w:t> </w:t>
      </w:r>
      <w:r>
        <w:rPr>
          <w:rFonts w:ascii="Times New Roman" w:hAnsi="Times New Roman" w:cs="Times New Roman" w:eastAsia="Times New Roman" w:hint="default"/>
          <w:w w:val="122"/>
          <w:sz w:val="20"/>
          <w:szCs w:val="20"/>
        </w:rPr>
        <w:t>1</w:t>
      </w:r>
      <w:r>
        <w:rPr>
          <w:rFonts w:ascii="Times New Roman" w:hAnsi="Times New Roman" w:cs="Times New Roman" w:eastAsia="Times New Roman" w:hint="default"/>
          <w:spacing w:val="-40"/>
          <w:w w:val="122"/>
          <w:sz w:val="20"/>
          <w:szCs w:val="20"/>
        </w:rPr>
        <w:t> </w:t>
      </w:r>
      <w:r>
        <w:rPr>
          <w:rFonts w:ascii="細明體_HKSCS" w:hAnsi="細明體_HKSCS" w:cs="細明體_HKSCS" w:eastAsia="細明體_HKSCS" w:hint="default"/>
          <w:spacing w:val="-21"/>
          <w:w w:val="113"/>
          <w:sz w:val="20"/>
          <w:szCs w:val="20"/>
        </w:rPr>
        <w:t>，如果是雙向就是</w:t>
      </w:r>
      <w:r>
        <w:rPr>
          <w:rFonts w:ascii="細明體_HKSCS" w:hAnsi="細明體_HKSCS" w:cs="細明體_HKSCS" w:eastAsia="細明體_HKSCS" w:hint="default"/>
          <w:spacing w:val="-90"/>
          <w:w w:val="113"/>
          <w:sz w:val="20"/>
          <w:szCs w:val="20"/>
        </w:rPr>
        <w:t> </w:t>
      </w:r>
      <w:r>
        <w:rPr>
          <w:rFonts w:ascii="Times New Roman" w:hAnsi="Times New Roman" w:cs="Times New Roman" w:eastAsia="Times New Roman" w:hint="default"/>
          <w:w w:val="105"/>
          <w:sz w:val="20"/>
          <w:szCs w:val="20"/>
        </w:rPr>
        <w:t>2</w:t>
      </w:r>
      <w:r>
        <w:rPr>
          <w:rFonts w:ascii="Times New Roman" w:hAnsi="Times New Roman" w:cs="Times New Roman" w:eastAsia="Times New Roman" w:hint="default"/>
          <w:spacing w:val="-36"/>
          <w:w w:val="105"/>
          <w:sz w:val="20"/>
          <w:szCs w:val="20"/>
        </w:rPr>
        <w:t> </w:t>
      </w:r>
      <w:r>
        <w:rPr>
          <w:rFonts w:ascii="細明體_HKSCS" w:hAnsi="細明體_HKSCS" w:cs="細明體_HKSCS" w:eastAsia="細明體_HKSCS" w:hint="default"/>
          <w:w w:val="61"/>
          <w:sz w:val="20"/>
          <w:szCs w:val="20"/>
        </w:rPr>
        <w:t>）、</w:t>
      </w:r>
      <w:r>
        <w:rPr>
          <w:rFonts w:ascii="細明體_HKSCS" w:hAnsi="細明體_HKSCS" w:cs="細明體_HKSCS" w:eastAsia="細明體_HKSCS" w:hint="default"/>
          <w:spacing w:val="-49"/>
          <w:w w:val="61"/>
          <w:sz w:val="20"/>
          <w:szCs w:val="20"/>
        </w:rPr>
        <w:t> </w:t>
      </w:r>
      <w:r>
        <w:rPr>
          <w:rFonts w:ascii="細明體_HKSCS" w:hAnsi="細明體_HKSCS" w:cs="細明體_HKSCS" w:eastAsia="細明體_HKSCS" w:hint="default"/>
          <w:spacing w:val="-1"/>
          <w:w w:val="103"/>
          <w:sz w:val="20"/>
          <w:szCs w:val="20"/>
        </w:rPr>
        <w:t>批次和輸出的維度。網</w:t>
      </w:r>
      <w:r>
        <w:rPr>
          <w:rFonts w:ascii="細明體_HKSCS" w:hAnsi="細明體_HKSCS" w:cs="細明體_HKSCS" w:eastAsia="細明體_HKSCS" w:hint="default"/>
          <w:spacing w:val="-1"/>
          <w:sz w:val="20"/>
          <w:szCs w:val="20"/>
        </w:rPr>
      </w:r>
    </w:p>
    <w:p>
      <w:pPr>
        <w:spacing w:line="294" w:lineRule="exact" w:before="0"/>
        <w:ind w:left="1231" w:right="113" w:hanging="116"/>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4"/>
          <w:sz w:val="20"/>
          <w:szCs w:val="20"/>
        </w:rPr>
        <w:t>路會輸出</w:t>
      </w:r>
      <w:r>
        <w:rPr>
          <w:rFonts w:ascii="細明體_HKSCS" w:hAnsi="細明體_HKSCS" w:cs="細明體_HKSCS" w:eastAsia="細明體_HKSCS" w:hint="default"/>
          <w:spacing w:val="-40"/>
          <w:sz w:val="20"/>
          <w:szCs w:val="20"/>
        </w:rPr>
        <w:t> </w:t>
      </w:r>
      <w:r>
        <w:rPr>
          <w:rFonts w:ascii="Times New Roman" w:hAnsi="Times New Roman" w:cs="Times New Roman" w:eastAsia="Times New Roman" w:hint="default"/>
          <w:w w:val="102"/>
          <w:sz w:val="19"/>
          <w:szCs w:val="19"/>
        </w:rPr>
        <w:t>output</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spacing w:val="24"/>
          <w:w w:val="114"/>
          <w:sz w:val="20"/>
          <w:szCs w:val="20"/>
        </w:rPr>
        <w:t>和</w:t>
      </w:r>
      <w:r>
        <w:rPr>
          <w:rFonts w:ascii="細明體_HKSCS" w:hAnsi="細明體_HKSCS" w:cs="細明體_HKSCS" w:eastAsia="細明體_HKSCS" w:hint="default"/>
          <w:w w:val="91"/>
          <w:sz w:val="20"/>
          <w:szCs w:val="20"/>
        </w:rPr>
        <w:t>丸</w:t>
      </w:r>
      <w:r>
        <w:rPr>
          <w:rFonts w:ascii="細明體_HKSCS" w:hAnsi="細明體_HKSCS" w:cs="細明體_HKSCS" w:eastAsia="細明體_HKSCS" w:hint="default"/>
          <w:spacing w:val="10"/>
          <w:w w:val="91"/>
          <w:sz w:val="20"/>
          <w:szCs w:val="20"/>
        </w:rPr>
        <w:t>，</w:t>
      </w:r>
      <w:r>
        <w:rPr>
          <w:rFonts w:ascii="Times New Roman" w:hAnsi="Times New Roman" w:cs="Times New Roman" w:eastAsia="Times New Roman" w:hint="default"/>
          <w:w w:val="104"/>
          <w:sz w:val="19"/>
          <w:szCs w:val="19"/>
        </w:rPr>
        <w:t>output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w w:val="103"/>
          <w:sz w:val="20"/>
          <w:szCs w:val="20"/>
        </w:rPr>
        <w:t>表示網路實際的輸出，</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w w:val="104"/>
          <w:sz w:val="20"/>
          <w:szCs w:val="20"/>
        </w:rPr>
        <w:t>維度是</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spacing w:val="6"/>
          <w:w w:val="29"/>
          <w:sz w:val="20"/>
          <w:szCs w:val="20"/>
        </w:rPr>
        <w:t>（</w:t>
      </w:r>
      <w:r>
        <w:rPr>
          <w:rFonts w:ascii="Times New Roman" w:hAnsi="Times New Roman" w:cs="Times New Roman" w:eastAsia="Times New Roman" w:hint="default"/>
          <w:spacing w:val="-10"/>
          <w:w w:val="109"/>
          <w:sz w:val="19"/>
          <w:szCs w:val="19"/>
        </w:rPr>
        <w:t>s</w:t>
      </w:r>
      <w:r>
        <w:rPr>
          <w:rFonts w:ascii="細明體_HKSCS" w:hAnsi="細明體_HKSCS" w:cs="細明體_HKSCS" w:eastAsia="細明體_HKSCS" w:hint="default"/>
          <w:w w:val="109"/>
          <w:sz w:val="20"/>
          <w:szCs w:val="20"/>
        </w:rPr>
        <w:t>呵</w:t>
      </w:r>
      <w:r>
        <w:rPr>
          <w:rFonts w:ascii="細明體_HKSCS" w:hAnsi="細明體_HKSCS" w:cs="細明體_HKSCS" w:eastAsia="細明體_HKSCS" w:hint="default"/>
          <w:spacing w:val="-61"/>
          <w:sz w:val="20"/>
          <w:szCs w:val="20"/>
        </w:rPr>
        <w:t> </w:t>
      </w:r>
      <w:r>
        <w:rPr>
          <w:rFonts w:ascii="細明體_HKSCS" w:hAnsi="細明體_HKSCS" w:cs="細明體_HKSCS" w:eastAsia="細明體_HKSCS" w:hint="default"/>
          <w:spacing w:val="-226"/>
          <w:w w:val="166"/>
          <w:sz w:val="20"/>
          <w:szCs w:val="20"/>
        </w:rPr>
        <w:t>，</w:t>
      </w:r>
      <w:r>
        <w:rPr>
          <w:rFonts w:ascii="Times New Roman" w:hAnsi="Times New Roman" w:cs="Times New Roman" w:eastAsia="Times New Roman" w:hint="default"/>
          <w:w w:val="106"/>
          <w:sz w:val="19"/>
          <w:szCs w:val="19"/>
        </w:rPr>
        <w:t>batch</w:t>
      </w:r>
      <w:r>
        <w:rPr>
          <w:rFonts w:ascii="Times New Roman" w:hAnsi="Times New Roman" w:cs="Times New Roman" w:eastAsia="Times New Roman" w:hint="default"/>
          <w:spacing w:val="-27"/>
          <w:sz w:val="19"/>
          <w:szCs w:val="19"/>
        </w:rPr>
        <w:t> </w:t>
      </w:r>
      <w:r>
        <w:rPr>
          <w:rFonts w:ascii="細明體_HKSCS" w:hAnsi="細明體_HKSCS" w:cs="細明體_HKSCS" w:eastAsia="細明體_HKSCS" w:hint="default"/>
          <w:spacing w:val="-365"/>
          <w:w w:val="165"/>
          <w:sz w:val="26"/>
          <w:szCs w:val="26"/>
        </w:rPr>
        <w:t>’</w:t>
      </w:r>
      <w:r>
        <w:rPr>
          <w:rFonts w:ascii="Times New Roman" w:hAnsi="Times New Roman" w:cs="Times New Roman" w:eastAsia="Times New Roman" w:hint="default"/>
          <w:w w:val="103"/>
          <w:sz w:val="19"/>
          <w:szCs w:val="19"/>
        </w:rPr>
        <w:t>hidden</w:t>
      </w:r>
      <w:r>
        <w:rPr>
          <w:rFonts w:ascii="Times New Roman" w:hAnsi="Times New Roman" w:cs="Times New Roman" w:eastAsia="Times New Roman" w:hint="default"/>
          <w:sz w:val="19"/>
          <w:szCs w:val="19"/>
        </w:rPr>
      </w:r>
    </w:p>
    <w:p>
      <w:pPr>
        <w:spacing w:line="268" w:lineRule="auto" w:before="79"/>
        <w:ind w:left="1108" w:right="113" w:firstLine="122"/>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6"/>
          <w:sz w:val="19"/>
          <w:szCs w:val="19"/>
        </w:rPr>
        <w:t>directio</w:t>
      </w:r>
      <w:r>
        <w:rPr>
          <w:rFonts w:ascii="Times New Roman" w:hAnsi="Times New Roman" w:cs="Times New Roman" w:eastAsia="Times New Roman" w:hint="default"/>
          <w:spacing w:val="12"/>
          <w:w w:val="106"/>
          <w:sz w:val="19"/>
          <w:szCs w:val="19"/>
        </w:rPr>
        <w:t>n</w:t>
      </w:r>
      <w:r>
        <w:rPr>
          <w:rFonts w:ascii="細明體_HKSCS" w:hAnsi="細明體_HKSCS" w:cs="細明體_HKSCS" w:eastAsia="細明體_HKSCS" w:hint="default"/>
          <w:w w:val="57"/>
          <w:sz w:val="20"/>
          <w:szCs w:val="20"/>
        </w:rPr>
        <w:t>），</w:t>
      </w:r>
      <w:r>
        <w:rPr>
          <w:rFonts w:ascii="細明體_HKSCS" w:hAnsi="細明體_HKSCS" w:cs="細明體_HKSCS" w:eastAsia="細明體_HKSCS" w:hint="default"/>
          <w:spacing w:val="-76"/>
          <w:sz w:val="20"/>
          <w:szCs w:val="20"/>
        </w:rPr>
        <w:t> </w:t>
      </w:r>
      <w:r>
        <w:rPr>
          <w:rFonts w:ascii="細明體_HKSCS" w:hAnsi="細明體_HKSCS" w:cs="細明體_HKSCS" w:eastAsia="細明體_HKSCS" w:hint="default"/>
          <w:w w:val="105"/>
          <w:sz w:val="20"/>
          <w:szCs w:val="20"/>
        </w:rPr>
        <w:t>分</w:t>
      </w:r>
      <w:r>
        <w:rPr>
          <w:rFonts w:ascii="細明體_HKSCS" w:hAnsi="細明體_HKSCS" w:cs="細明體_HKSCS" w:eastAsia="細明體_HKSCS" w:hint="default"/>
          <w:spacing w:val="-17"/>
          <w:w w:val="105"/>
          <w:sz w:val="20"/>
          <w:szCs w:val="20"/>
        </w:rPr>
        <w:t>別</w:t>
      </w:r>
      <w:r>
        <w:rPr>
          <w:rFonts w:ascii="細明體_HKSCS" w:hAnsi="細明體_HKSCS" w:cs="細明體_HKSCS" w:eastAsia="細明體_HKSCS" w:hint="default"/>
          <w:sz w:val="20"/>
          <w:szCs w:val="20"/>
        </w:rPr>
        <w:t>表示序列長度、</w:t>
      </w:r>
      <w:r>
        <w:rPr>
          <w:rFonts w:ascii="細明體_HKSCS" w:hAnsi="細明體_HKSCS" w:cs="細明體_HKSCS" w:eastAsia="細明體_HKSCS" w:hint="default"/>
          <w:spacing w:val="-82"/>
          <w:sz w:val="20"/>
          <w:szCs w:val="20"/>
        </w:rPr>
        <w:t> </w:t>
      </w:r>
      <w:r>
        <w:rPr>
          <w:rFonts w:ascii="細明體_HKSCS" w:hAnsi="細明體_HKSCS" w:cs="細明體_HKSCS" w:eastAsia="細明體_HKSCS" w:hint="default"/>
          <w:w w:val="102"/>
          <w:sz w:val="20"/>
          <w:szCs w:val="20"/>
        </w:rPr>
        <w:t>批次</w:t>
      </w:r>
      <w:r>
        <w:rPr>
          <w:rFonts w:ascii="細明體_HKSCS" w:hAnsi="細明體_HKSCS" w:cs="細明體_HKSCS" w:eastAsia="細明體_HKSCS" w:hint="default"/>
          <w:spacing w:val="-8"/>
          <w:w w:val="102"/>
          <w:sz w:val="20"/>
          <w:szCs w:val="20"/>
        </w:rPr>
        <w:t>和</w:t>
      </w:r>
      <w:r>
        <w:rPr>
          <w:rFonts w:ascii="細明體_HKSCS" w:hAnsi="細明體_HKSCS" w:cs="細明體_HKSCS" w:eastAsia="細明體_HKSCS" w:hint="default"/>
          <w:w w:val="101"/>
          <w:sz w:val="20"/>
          <w:szCs w:val="20"/>
        </w:rPr>
        <w:t>瀚出維</w:t>
      </w:r>
      <w:r>
        <w:rPr>
          <w:rFonts w:ascii="細明體_HKSCS" w:hAnsi="細明體_HKSCS" w:cs="細明體_HKSCS" w:eastAsia="細明體_HKSCS" w:hint="default"/>
          <w:spacing w:val="-2"/>
          <w:w w:val="101"/>
          <w:sz w:val="20"/>
          <w:szCs w:val="20"/>
        </w:rPr>
        <w:t>度</w:t>
      </w:r>
      <w:r>
        <w:rPr>
          <w:rFonts w:ascii="細明體_HKSCS" w:hAnsi="細明體_HKSCS" w:cs="細明體_HKSCS" w:eastAsia="細明體_HKSCS" w:hint="default"/>
          <w:w w:val="101"/>
          <w:sz w:val="20"/>
          <w:szCs w:val="20"/>
        </w:rPr>
        <w:t>乘上</w:t>
      </w:r>
      <w:r>
        <w:rPr>
          <w:rFonts w:ascii="細明體_HKSCS" w:hAnsi="細明體_HKSCS" w:cs="細明體_HKSCS" w:eastAsia="細明體_HKSCS" w:hint="default"/>
          <w:spacing w:val="6"/>
          <w:w w:val="101"/>
          <w:sz w:val="20"/>
          <w:szCs w:val="20"/>
        </w:rPr>
        <w:t>方</w:t>
      </w:r>
      <w:r>
        <w:rPr>
          <w:rFonts w:ascii="細明體_HKSCS" w:hAnsi="細明體_HKSCS" w:cs="細明體_HKSCS" w:eastAsia="細明體_HKSCS" w:hint="default"/>
          <w:spacing w:val="-73"/>
          <w:w w:val="115"/>
          <w:sz w:val="20"/>
          <w:szCs w:val="20"/>
        </w:rPr>
        <w:t>向</w:t>
      </w:r>
      <w:r>
        <w:rPr>
          <w:rFonts w:ascii="細明體_HKSCS" w:hAnsi="細明體_HKSCS" w:cs="細明體_HKSCS" w:eastAsia="細明體_HKSCS" w:hint="default"/>
          <w:spacing w:val="-366"/>
          <w:w w:val="193"/>
          <w:sz w:val="20"/>
          <w:szCs w:val="20"/>
        </w:rPr>
        <w:t>，</w:t>
      </w:r>
      <w:r>
        <w:rPr>
          <w:rFonts w:ascii="Times New Roman" w:hAnsi="Times New Roman" w:cs="Times New Roman" w:eastAsia="Times New Roman" w:hint="default"/>
          <w:i/>
          <w:spacing w:val="-2"/>
          <w:w w:val="91"/>
          <w:sz w:val="21"/>
          <w:szCs w:val="21"/>
        </w:rPr>
        <w:t>h</w:t>
      </w:r>
      <w:r>
        <w:rPr>
          <w:rFonts w:ascii="細明體_HKSCS" w:hAnsi="細明體_HKSCS" w:cs="細明體_HKSCS" w:eastAsia="細明體_HKSCS" w:hint="default"/>
          <w:w w:val="55"/>
          <w:sz w:val="9"/>
          <w:szCs w:val="9"/>
        </w:rPr>
        <w:t>，，</w:t>
      </w:r>
      <w:r>
        <w:rPr>
          <w:rFonts w:ascii="細明體_HKSCS" w:hAnsi="細明體_HKSCS" w:cs="細明體_HKSCS" w:eastAsia="細明體_HKSCS" w:hint="default"/>
          <w:spacing w:val="-36"/>
          <w:sz w:val="9"/>
          <w:szCs w:val="9"/>
        </w:rPr>
        <w:t> </w:t>
      </w:r>
      <w:r>
        <w:rPr>
          <w:rFonts w:ascii="細明體_HKSCS" w:hAnsi="細明體_HKSCS" w:cs="細明體_HKSCS" w:eastAsia="細明體_HKSCS" w:hint="default"/>
          <w:w w:val="101"/>
          <w:sz w:val="20"/>
          <w:szCs w:val="20"/>
        </w:rPr>
        <w:t>表示記憶單元</w:t>
      </w:r>
      <w:r>
        <w:rPr>
          <w:rFonts w:ascii="細明體_HKSCS" w:hAnsi="細明體_HKSCS" w:cs="細明體_HKSCS" w:eastAsia="細明體_HKSCS" w:hint="default"/>
          <w:spacing w:val="11"/>
          <w:w w:val="101"/>
          <w:sz w:val="20"/>
          <w:szCs w:val="20"/>
        </w:rPr>
        <w:t>，</w:t>
      </w:r>
      <w:r>
        <w:rPr>
          <w:rFonts w:ascii="細明體_HKSCS" w:hAnsi="細明體_HKSCS" w:cs="細明體_HKSCS" w:eastAsia="細明體_HKSCS" w:hint="default"/>
          <w:w w:val="109"/>
          <w:sz w:val="20"/>
          <w:szCs w:val="20"/>
        </w:rPr>
        <w:t>維</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w w:val="104"/>
          <w:sz w:val="20"/>
          <w:szCs w:val="20"/>
        </w:rPr>
        <w:t>度是</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86"/>
          <w:sz w:val="20"/>
          <w:szCs w:val="20"/>
        </w:rPr>
        <w:t> </w:t>
      </w:r>
      <w:r>
        <w:rPr>
          <w:rFonts w:ascii="Times New Roman" w:hAnsi="Times New Roman" w:cs="Times New Roman" w:eastAsia="Times New Roman" w:hint="default"/>
          <w:w w:val="105"/>
          <w:sz w:val="19"/>
          <w:szCs w:val="19"/>
        </w:rPr>
        <w:t>layer</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w w:val="104"/>
          <w:sz w:val="19"/>
          <w:szCs w:val="19"/>
        </w:rPr>
        <w:t>direction</w:t>
      </w:r>
      <w:r>
        <w:rPr>
          <w:rFonts w:ascii="Times New Roman" w:hAnsi="Times New Roman" w:cs="Times New Roman" w:eastAsia="Times New Roman" w:hint="default"/>
          <w:spacing w:val="-29"/>
          <w:sz w:val="19"/>
          <w:szCs w:val="19"/>
        </w:rPr>
        <w:t> </w:t>
      </w:r>
      <w:r>
        <w:rPr>
          <w:rFonts w:ascii="細明體_HKSCS" w:hAnsi="細明體_HKSCS" w:cs="細明體_HKSCS" w:eastAsia="細明體_HKSCS" w:hint="default"/>
          <w:spacing w:val="-365"/>
          <w:w w:val="165"/>
          <w:sz w:val="26"/>
          <w:szCs w:val="26"/>
        </w:rPr>
        <w:t>’</w:t>
      </w:r>
      <w:r>
        <w:rPr>
          <w:rFonts w:ascii="Times New Roman" w:hAnsi="Times New Roman" w:cs="Times New Roman" w:eastAsia="Times New Roman" w:hint="default"/>
          <w:w w:val="102"/>
          <w:sz w:val="19"/>
          <w:szCs w:val="19"/>
        </w:rPr>
        <w:t>batch</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237"/>
          <w:w w:val="141"/>
          <w:sz w:val="26"/>
          <w:szCs w:val="26"/>
        </w:rPr>
        <w:t>’</w:t>
      </w:r>
      <w:r>
        <w:rPr>
          <w:rFonts w:ascii="Times New Roman" w:hAnsi="Times New Roman" w:cs="Times New Roman" w:eastAsia="Times New Roman" w:hint="default"/>
          <w:w w:val="103"/>
          <w:sz w:val="19"/>
          <w:szCs w:val="19"/>
        </w:rPr>
        <w:t>hidde</w:t>
      </w:r>
      <w:r>
        <w:rPr>
          <w:rFonts w:ascii="Times New Roman" w:hAnsi="Times New Roman" w:cs="Times New Roman" w:eastAsia="Times New Roman" w:hint="default"/>
          <w:spacing w:val="16"/>
          <w:w w:val="103"/>
          <w:sz w:val="19"/>
          <w:szCs w:val="19"/>
        </w:rPr>
        <w:t>n</w:t>
      </w:r>
      <w:r>
        <w:rPr>
          <w:rFonts w:ascii="細明體_HKSCS" w:hAnsi="細明體_HKSCS" w:cs="細明體_HKSCS" w:eastAsia="細明體_HKSCS" w:hint="default"/>
          <w:w w:val="59"/>
          <w:sz w:val="20"/>
          <w:szCs w:val="20"/>
        </w:rPr>
        <w:t>），</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w w:val="103"/>
          <w:sz w:val="20"/>
          <w:szCs w:val="20"/>
        </w:rPr>
        <w:t>分</w:t>
      </w:r>
      <w:r>
        <w:rPr>
          <w:rFonts w:ascii="細明體_HKSCS" w:hAnsi="細明體_HKSCS" w:cs="細明體_HKSCS" w:eastAsia="細明體_HKSCS" w:hint="default"/>
          <w:spacing w:val="-16"/>
          <w:w w:val="103"/>
          <w:sz w:val="20"/>
          <w:szCs w:val="20"/>
        </w:rPr>
        <w:t>別</w:t>
      </w:r>
      <w:r>
        <w:rPr>
          <w:rFonts w:ascii="細明體_HKSCS" w:hAnsi="細明體_HKSCS" w:cs="細明體_HKSCS" w:eastAsia="細明體_HKSCS" w:hint="default"/>
          <w:w w:val="99"/>
          <w:sz w:val="20"/>
          <w:szCs w:val="20"/>
        </w:rPr>
        <w:t>展現層數次方向</w:t>
      </w:r>
      <w:r>
        <w:rPr>
          <w:rFonts w:ascii="細明體_HKSCS" w:hAnsi="細明體_HKSCS" w:cs="細明體_HKSCS" w:eastAsia="細明體_HKSCS" w:hint="default"/>
          <w:spacing w:val="-18"/>
          <w:sz w:val="20"/>
          <w:szCs w:val="20"/>
        </w:rPr>
        <w:t> </w:t>
      </w:r>
      <w:r>
        <w:rPr>
          <w:rFonts w:ascii="細明體_HKSCS" w:hAnsi="細明體_HKSCS" w:cs="細明體_HKSCS" w:eastAsia="細明體_HKSCS" w:hint="default"/>
          <w:spacing w:val="-168"/>
          <w:w w:val="152"/>
          <w:sz w:val="20"/>
          <w:szCs w:val="20"/>
        </w:rPr>
        <w:t>、</w:t>
      </w:r>
      <w:r>
        <w:rPr>
          <w:rFonts w:ascii="細明體_HKSCS" w:hAnsi="細明體_HKSCS" w:cs="細明體_HKSCS" w:eastAsia="細明體_HKSCS" w:hint="default"/>
          <w:sz w:val="20"/>
          <w:szCs w:val="20"/>
        </w:rPr>
        <w:t>批次和輸出維度。</w:t>
      </w:r>
    </w:p>
    <w:p>
      <w:pPr>
        <w:pStyle w:val="BodyText"/>
        <w:spacing w:line="240" w:lineRule="auto" w:before="163"/>
        <w:ind w:left="1519" w:right="0"/>
        <w:jc w:val="both"/>
      </w:pPr>
      <w:r>
        <w:rPr/>
        <w:t>下面來解釋幾個令人感到疑惑</w:t>
      </w:r>
      <w:r>
        <w:rPr>
          <w:spacing w:val="-71"/>
        </w:rPr>
        <w:t> </w:t>
      </w:r>
      <w:r>
        <w:rPr/>
        <w:t>的地方。</w:t>
      </w:r>
    </w:p>
    <w:p>
      <w:pPr>
        <w:spacing w:line="240" w:lineRule="auto" w:before="10"/>
        <w:ind w:right="0"/>
        <w:rPr>
          <w:rFonts w:ascii="細明體_HKSCS" w:hAnsi="細明體_HKSCS" w:cs="細明體_HKSCS" w:eastAsia="細明體_HKSCS" w:hint="default"/>
          <w:sz w:val="15"/>
          <w:szCs w:val="15"/>
        </w:rPr>
      </w:pPr>
    </w:p>
    <w:p>
      <w:pPr>
        <w:spacing w:line="333" w:lineRule="auto" w:before="0"/>
        <w:ind w:left="1519" w:right="119" w:hanging="1074"/>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7"/>
          <w:w w:val="109"/>
          <w:sz w:val="20"/>
          <w:szCs w:val="20"/>
        </w:rPr>
        <w:t>﹒第一個要注意的地方就是網路的輸入和前面講過的旋積網路有些不同</w:t>
      </w:r>
      <w:r>
        <w:rPr>
          <w:rFonts w:ascii="細明體_HKSCS" w:hAnsi="細明體_HKSCS" w:cs="細明體_HKSCS" w:eastAsia="細明體_HKSCS" w:hint="default"/>
          <w:w w:val="109"/>
          <w:sz w:val="20"/>
          <w:szCs w:val="20"/>
        </w:rPr>
        <w:t> </w:t>
      </w:r>
      <w:r>
        <w:rPr>
          <w:rFonts w:ascii="細明體_HKSCS" w:hAnsi="細明體_HKSCS" w:cs="細明體_HKSCS" w:eastAsia="細明體_HKSCS" w:hint="default"/>
          <w:spacing w:val="-42"/>
          <w:w w:val="123"/>
          <w:sz w:val="20"/>
          <w:szCs w:val="20"/>
        </w:rPr>
        <w:t>，因為</w:t>
      </w:r>
      <w:r>
        <w:rPr>
          <w:rFonts w:ascii="細明體_HKSCS" w:hAnsi="細明體_HKSCS" w:cs="細明體_HKSCS" w:eastAsia="細明體_HKSCS" w:hint="default"/>
          <w:w w:val="123"/>
          <w:sz w:val="20"/>
          <w:szCs w:val="20"/>
        </w:rPr>
        <w:t> </w:t>
      </w:r>
      <w:r>
        <w:rPr>
          <w:rFonts w:ascii="細明體_HKSCS" w:hAnsi="細明體_HKSCS" w:cs="細明體_HKSCS" w:eastAsia="細明體_HKSCS" w:hint="default"/>
          <w:w w:val="123"/>
          <w:sz w:val="20"/>
          <w:szCs w:val="20"/>
        </w:rPr>
      </w:r>
      <w:r>
        <w:rPr>
          <w:rFonts w:ascii="細明體_HKSCS" w:hAnsi="細明體_HKSCS" w:cs="細明體_HKSCS" w:eastAsia="細明體_HKSCS" w:hint="default"/>
          <w:w w:val="105"/>
          <w:sz w:val="20"/>
          <w:szCs w:val="20"/>
        </w:rPr>
        <w:t>旋積神經網路的輸入將</w:t>
      </w:r>
      <w:r>
        <w:rPr>
          <w:rFonts w:ascii="細明體_HKSCS" w:hAnsi="細明體_HKSCS" w:cs="細明體_HKSCS" w:eastAsia="細明體_HKSCS" w:hint="default"/>
          <w:spacing w:val="-75"/>
          <w:w w:val="105"/>
          <w:sz w:val="20"/>
          <w:szCs w:val="20"/>
        </w:rPr>
        <w:t> </w:t>
      </w:r>
      <w:r>
        <w:rPr>
          <w:rFonts w:ascii="Times New Roman" w:hAnsi="Times New Roman" w:cs="Times New Roman" w:eastAsia="Times New Roman" w:hint="default"/>
          <w:w w:val="105"/>
          <w:sz w:val="19"/>
          <w:szCs w:val="19"/>
        </w:rPr>
        <w:t>batch</w:t>
      </w:r>
      <w:r>
        <w:rPr>
          <w:rFonts w:ascii="Times New Roman" w:hAnsi="Times New Roman" w:cs="Times New Roman" w:eastAsia="Times New Roman" w:hint="default"/>
          <w:spacing w:val="-28"/>
          <w:w w:val="105"/>
          <w:sz w:val="19"/>
          <w:szCs w:val="19"/>
        </w:rPr>
        <w:t> </w:t>
      </w:r>
      <w:r>
        <w:rPr>
          <w:rFonts w:ascii="細明體_HKSCS" w:hAnsi="細明體_HKSCS" w:cs="細明體_HKSCS" w:eastAsia="細明體_HKSCS" w:hint="default"/>
          <w:w w:val="105"/>
          <w:sz w:val="20"/>
          <w:szCs w:val="20"/>
        </w:rPr>
        <w:t>放在前面，而在循環神經網路</w:t>
      </w:r>
      <w:r>
        <w:rPr>
          <w:rFonts w:ascii="細明體_HKSCS" w:hAnsi="細明體_HKSCS" w:cs="細明體_HKSCS" w:eastAsia="細明體_HKSCS" w:hint="default"/>
          <w:spacing w:val="-95"/>
          <w:w w:val="105"/>
          <w:sz w:val="20"/>
          <w:szCs w:val="20"/>
        </w:rPr>
        <w:t> </w:t>
      </w:r>
      <w:r>
        <w:rPr>
          <w:rFonts w:ascii="細明體_HKSCS" w:hAnsi="細明體_HKSCS" w:cs="細明體_HKSCS" w:eastAsia="細明體_HKSCS" w:hint="default"/>
          <w:spacing w:val="-22"/>
          <w:w w:val="105"/>
          <w:sz w:val="20"/>
          <w:szCs w:val="20"/>
        </w:rPr>
        <w:t>中將</w:t>
      </w:r>
      <w:r>
        <w:rPr>
          <w:rFonts w:ascii="細明體_HKSCS" w:hAnsi="細明體_HKSCS" w:cs="細明體_HKSCS" w:eastAsia="細明體_HKSCS" w:hint="default"/>
          <w:spacing w:val="-89"/>
          <w:w w:val="105"/>
          <w:sz w:val="20"/>
          <w:szCs w:val="20"/>
        </w:rPr>
        <w:t> </w:t>
      </w:r>
      <w:r>
        <w:rPr>
          <w:rFonts w:ascii="Times New Roman" w:hAnsi="Times New Roman" w:cs="Times New Roman" w:eastAsia="Times New Roman" w:hint="default"/>
          <w:w w:val="105"/>
          <w:sz w:val="19"/>
          <w:szCs w:val="19"/>
        </w:rPr>
        <w:t>batch</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w w:val="105"/>
          <w:sz w:val="20"/>
          <w:szCs w:val="20"/>
        </w:rPr>
        <w:t>放在中</w:t>
      </w:r>
      <w:r>
        <w:rPr>
          <w:rFonts w:ascii="細明體_HKSCS" w:hAnsi="細明體_HKSCS" w:cs="細明體_HKSCS" w:eastAsia="細明體_HKSCS" w:hint="default"/>
          <w:w w:val="114"/>
          <w:sz w:val="20"/>
          <w:szCs w:val="20"/>
        </w:rPr>
        <w:t> </w:t>
      </w:r>
      <w:r>
        <w:rPr>
          <w:rFonts w:ascii="細明體_HKSCS" w:hAnsi="細明體_HKSCS" w:cs="細明體_HKSCS" w:eastAsia="細明體_HKSCS" w:hint="default"/>
          <w:spacing w:val="-9"/>
          <w:w w:val="110"/>
          <w:sz w:val="20"/>
          <w:szCs w:val="20"/>
        </w:rPr>
        <w:t>間，當然可以使用</w:t>
      </w:r>
      <w:r>
        <w:rPr>
          <w:rFonts w:ascii="細明體_HKSCS" w:hAnsi="細明體_HKSCS" w:cs="細明體_HKSCS" w:eastAsia="細明體_HKSCS" w:hint="default"/>
          <w:spacing w:val="-94"/>
          <w:w w:val="110"/>
          <w:sz w:val="20"/>
          <w:szCs w:val="20"/>
        </w:rPr>
        <w:t> </w:t>
      </w:r>
      <w:r>
        <w:rPr>
          <w:rFonts w:ascii="Times New Roman" w:hAnsi="Times New Roman" w:cs="Times New Roman" w:eastAsia="Times New Roman" w:hint="default"/>
          <w:w w:val="110"/>
          <w:sz w:val="19"/>
          <w:szCs w:val="19"/>
        </w:rPr>
        <w:t>batch</w:t>
      </w:r>
      <w:r>
        <w:rPr>
          <w:rFonts w:ascii="Times New Roman" w:hAnsi="Times New Roman" w:cs="Times New Roman" w:eastAsia="Times New Roman" w:hint="default"/>
          <w:spacing w:val="-14"/>
          <w:w w:val="110"/>
          <w:sz w:val="19"/>
          <w:szCs w:val="19"/>
        </w:rPr>
        <w:t> </w:t>
      </w:r>
      <w:r>
        <w:rPr>
          <w:rFonts w:ascii="Times New Roman" w:hAnsi="Times New Roman" w:cs="Times New Roman" w:eastAsia="Times New Roman" w:hint="default"/>
          <w:w w:val="110"/>
          <w:sz w:val="19"/>
          <w:szCs w:val="19"/>
        </w:rPr>
        <w:t>first-True</w:t>
      </w:r>
      <w:r>
        <w:rPr>
          <w:rFonts w:ascii="Times New Roman" w:hAnsi="Times New Roman" w:cs="Times New Roman" w:eastAsia="Times New Roman" w:hint="default"/>
          <w:spacing w:val="-35"/>
          <w:w w:val="110"/>
          <w:sz w:val="19"/>
          <w:szCs w:val="19"/>
        </w:rPr>
        <w:t> </w:t>
      </w:r>
      <w:r>
        <w:rPr>
          <w:rFonts w:ascii="細明體_HKSCS" w:hAnsi="細明體_HKSCS" w:cs="細明體_HKSCS" w:eastAsia="細明體_HKSCS" w:hint="default"/>
          <w:w w:val="110"/>
          <w:sz w:val="20"/>
          <w:szCs w:val="20"/>
        </w:rPr>
        <w:t>讓</w:t>
      </w:r>
      <w:r>
        <w:rPr>
          <w:rFonts w:ascii="細明體_HKSCS" w:hAnsi="細明體_HKSCS" w:cs="細明體_HKSCS" w:eastAsia="細明體_HKSCS" w:hint="default"/>
          <w:spacing w:val="-96"/>
          <w:w w:val="110"/>
          <w:sz w:val="20"/>
          <w:szCs w:val="20"/>
        </w:rPr>
        <w:t> </w:t>
      </w:r>
      <w:r>
        <w:rPr>
          <w:rFonts w:ascii="Times New Roman" w:hAnsi="Times New Roman" w:cs="Times New Roman" w:eastAsia="Times New Roman" w:hint="default"/>
          <w:w w:val="110"/>
          <w:sz w:val="19"/>
          <w:szCs w:val="19"/>
        </w:rPr>
        <w:t>batch</w:t>
      </w:r>
      <w:r>
        <w:rPr>
          <w:rFonts w:ascii="Times New Roman" w:hAnsi="Times New Roman" w:cs="Times New Roman" w:eastAsia="Times New Roman" w:hint="default"/>
          <w:spacing w:val="-33"/>
          <w:w w:val="110"/>
          <w:sz w:val="19"/>
          <w:szCs w:val="19"/>
        </w:rPr>
        <w:t> </w:t>
      </w:r>
      <w:r>
        <w:rPr>
          <w:rFonts w:ascii="細明體_HKSCS" w:hAnsi="細明體_HKSCS" w:cs="細明體_HKSCS" w:eastAsia="細明體_HKSCS" w:hint="default"/>
          <w:spacing w:val="-3"/>
          <w:w w:val="110"/>
          <w:sz w:val="20"/>
          <w:szCs w:val="20"/>
        </w:rPr>
        <w:t>放在前面。</w:t>
      </w:r>
      <w:r>
        <w:rPr>
          <w:rFonts w:ascii="細明體_HKSCS" w:hAnsi="細明體_HKSCS" w:cs="細明體_HKSCS" w:eastAsia="細明體_HKSCS" w:hint="default"/>
          <w:spacing w:val="-3"/>
          <w:sz w:val="20"/>
          <w:szCs w:val="20"/>
        </w:rPr>
      </w:r>
    </w:p>
    <w:p>
      <w:pPr>
        <w:spacing w:line="328" w:lineRule="auto" w:before="72"/>
        <w:ind w:left="1512" w:right="157" w:hanging="1066"/>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2"/>
          <w:w w:val="116"/>
          <w:sz w:val="20"/>
          <w:szCs w:val="20"/>
        </w:rPr>
        <w:t>﹒第二個要注意的地方就是網路的輸出是</w:t>
      </w:r>
      <w:r>
        <w:rPr>
          <w:rFonts w:ascii="細明體_HKSCS" w:hAnsi="細明體_HKSCS" w:cs="細明體_HKSCS" w:eastAsia="細明體_HKSCS" w:hint="default"/>
          <w:w w:val="116"/>
          <w:sz w:val="20"/>
          <w:szCs w:val="20"/>
        </w:rPr>
        <w:t> </w:t>
      </w:r>
      <w:r>
        <w:rPr>
          <w:rFonts w:ascii="細明體_HKSCS" w:hAnsi="細明體_HKSCS" w:cs="細明體_HKSCS" w:eastAsia="細明體_HKSCS" w:hint="default"/>
          <w:spacing w:val="-33"/>
          <w:w w:val="106"/>
          <w:sz w:val="20"/>
          <w:szCs w:val="20"/>
        </w:rPr>
        <w:t>（</w:t>
      </w:r>
      <w:r>
        <w:rPr>
          <w:rFonts w:ascii="Times New Roman" w:hAnsi="Times New Roman" w:cs="Times New Roman" w:eastAsia="Times New Roman" w:hint="default"/>
          <w:spacing w:val="-33"/>
          <w:w w:val="106"/>
          <w:sz w:val="19"/>
          <w:szCs w:val="19"/>
        </w:rPr>
        <w:t>s</w:t>
      </w:r>
      <w:r>
        <w:rPr>
          <w:rFonts w:ascii="細明體_HKSCS" w:hAnsi="細明體_HKSCS" w:cs="細明體_HKSCS" w:eastAsia="細明體_HKSCS" w:hint="default"/>
          <w:spacing w:val="-33"/>
          <w:w w:val="106"/>
          <w:sz w:val="20"/>
          <w:szCs w:val="20"/>
        </w:rPr>
        <w:t>呵，</w:t>
      </w:r>
      <w:r>
        <w:rPr>
          <w:rFonts w:ascii="Times New Roman" w:hAnsi="Times New Roman" w:cs="Times New Roman" w:eastAsia="Times New Roman" w:hint="default"/>
          <w:spacing w:val="-33"/>
          <w:w w:val="106"/>
          <w:sz w:val="19"/>
          <w:szCs w:val="19"/>
        </w:rPr>
        <w:t>batch,</w:t>
      </w:r>
      <w:r>
        <w:rPr>
          <w:rFonts w:ascii="Times New Roman" w:hAnsi="Times New Roman" w:cs="Times New Roman" w:eastAsia="Times New Roman" w:hint="default"/>
          <w:w w:val="106"/>
          <w:sz w:val="19"/>
          <w:szCs w:val="19"/>
        </w:rPr>
        <w:t> </w:t>
      </w:r>
      <w:r>
        <w:rPr>
          <w:rFonts w:ascii="Times New Roman" w:hAnsi="Times New Roman" w:cs="Times New Roman" w:eastAsia="Times New Roman" w:hint="default"/>
          <w:w w:val="103"/>
          <w:sz w:val="19"/>
          <w:szCs w:val="19"/>
        </w:rPr>
        <w:t>hidden </w:t>
      </w:r>
      <w:r>
        <w:rPr>
          <w:rFonts w:ascii="細明體_HKSCS" w:hAnsi="細明體_HKSCS" w:cs="細明體_HKSCS" w:eastAsia="細明體_HKSCS" w:hint="default"/>
          <w:spacing w:val="-4"/>
          <w:w w:val="98"/>
          <w:sz w:val="17"/>
          <w:szCs w:val="17"/>
        </w:rPr>
        <w:t>吋</w:t>
      </w:r>
      <w:r>
        <w:rPr>
          <w:rFonts w:ascii="Times New Roman" w:hAnsi="Times New Roman" w:cs="Times New Roman" w:eastAsia="Times New Roman" w:hint="default"/>
          <w:spacing w:val="-4"/>
          <w:w w:val="98"/>
          <w:sz w:val="19"/>
          <w:szCs w:val="19"/>
        </w:rPr>
        <w:t>1rection</w:t>
      </w:r>
      <w:r>
        <w:rPr>
          <w:rFonts w:ascii="細明體_HKSCS" w:hAnsi="細明體_HKSCS" w:cs="細明體_HKSCS" w:eastAsia="細明體_HKSCS" w:hint="default"/>
          <w:spacing w:val="-4"/>
          <w:w w:val="98"/>
          <w:sz w:val="20"/>
          <w:szCs w:val="20"/>
        </w:rPr>
        <w:t>），</w:t>
      </w:r>
      <w:r>
        <w:rPr>
          <w:rFonts w:ascii="細明體_HKSCS" w:hAnsi="細明體_HKSCS" w:cs="細明體_HKSCS" w:eastAsia="細明體_HKSCS" w:hint="default"/>
          <w:w w:val="98"/>
          <w:sz w:val="20"/>
          <w:szCs w:val="20"/>
        </w:rPr>
        <w:t> </w:t>
      </w:r>
      <w:r>
        <w:rPr>
          <w:rFonts w:ascii="細明體_HKSCS" w:hAnsi="細明體_HKSCS" w:cs="細明體_HKSCS" w:eastAsia="細明體_HKSCS" w:hint="default"/>
          <w:w w:val="103"/>
          <w:sz w:val="20"/>
          <w:szCs w:val="20"/>
        </w:rPr>
        <w:t>這裡 </w:t>
      </w:r>
      <w:r>
        <w:rPr>
          <w:rFonts w:ascii="細明體_HKSCS" w:hAnsi="細明體_HKSCS" w:cs="細明體_HKSCS" w:eastAsia="細明體_HKSCS" w:hint="default"/>
          <w:w w:val="103"/>
          <w:sz w:val="20"/>
          <w:szCs w:val="20"/>
        </w:rPr>
      </w:r>
      <w:r>
        <w:rPr>
          <w:rFonts w:ascii="Times New Roman" w:hAnsi="Times New Roman" w:cs="Times New Roman" w:eastAsia="Times New Roman" w:hint="default"/>
          <w:w w:val="103"/>
          <w:sz w:val="19"/>
          <w:szCs w:val="19"/>
        </w:rPr>
      </w:r>
      <w:r>
        <w:rPr>
          <w:rFonts w:ascii="Times New Roman" w:hAnsi="Times New Roman" w:cs="Times New Roman" w:eastAsia="Times New Roman" w:hint="default"/>
          <w:w w:val="103"/>
          <w:sz w:val="19"/>
          <w:szCs w:val="19"/>
        </w:rPr>
        <w:t>direction=</w:t>
      </w:r>
      <w:r>
        <w:rPr>
          <w:rFonts w:ascii="Times New Roman" w:hAnsi="Times New Roman" w:cs="Times New Roman" w:eastAsia="Times New Roman" w:hint="default"/>
          <w:spacing w:val="-23"/>
          <w:w w:val="103"/>
          <w:sz w:val="19"/>
          <w:szCs w:val="19"/>
        </w:rPr>
        <w:t> </w:t>
      </w:r>
      <w:r>
        <w:rPr>
          <w:rFonts w:ascii="Times New Roman" w:hAnsi="Times New Roman" w:cs="Times New Roman" w:eastAsia="Times New Roman" w:hint="default"/>
          <w:w w:val="90"/>
          <w:sz w:val="19"/>
          <w:szCs w:val="19"/>
        </w:rPr>
        <w:t>I</w:t>
      </w:r>
      <w:r>
        <w:rPr>
          <w:rFonts w:ascii="Times New Roman" w:hAnsi="Times New Roman" w:cs="Times New Roman" w:eastAsia="Times New Roman" w:hint="default"/>
          <w:spacing w:val="10"/>
          <w:w w:val="90"/>
          <w:sz w:val="19"/>
          <w:szCs w:val="19"/>
        </w:rPr>
        <w:t> </w:t>
      </w:r>
      <w:r>
        <w:rPr>
          <w:rFonts w:ascii="細明體_HKSCS" w:hAnsi="細明體_HKSCS" w:cs="細明體_HKSCS" w:eastAsia="細明體_HKSCS" w:hint="default"/>
          <w:w w:val="105"/>
          <w:sz w:val="20"/>
          <w:szCs w:val="20"/>
        </w:rPr>
        <w:t>或</w:t>
      </w:r>
      <w:r>
        <w:rPr>
          <w:rFonts w:ascii="細明體_HKSCS" w:hAnsi="細明體_HKSCS" w:cs="細明體_HKSCS" w:eastAsia="細明體_HKSCS" w:hint="default"/>
          <w:spacing w:val="-74"/>
          <w:w w:val="105"/>
          <w:sz w:val="20"/>
          <w:szCs w:val="20"/>
        </w:rPr>
        <w:t> </w:t>
      </w:r>
      <w:r>
        <w:rPr>
          <w:rFonts w:ascii="Times New Roman" w:hAnsi="Times New Roman" w:cs="Times New Roman" w:eastAsia="Times New Roman" w:hint="default"/>
          <w:w w:val="113"/>
          <w:sz w:val="20"/>
          <w:szCs w:val="20"/>
        </w:rPr>
        <w:t>2</w:t>
      </w:r>
      <w:r>
        <w:rPr>
          <w:rFonts w:ascii="Times New Roman" w:hAnsi="Times New Roman" w:cs="Times New Roman" w:eastAsia="Times New Roman" w:hint="default"/>
          <w:spacing w:val="-10"/>
          <w:w w:val="113"/>
          <w:sz w:val="20"/>
          <w:szCs w:val="20"/>
        </w:rPr>
        <w:t> </w:t>
      </w:r>
      <w:r>
        <w:rPr>
          <w:rFonts w:ascii="細明體_HKSCS" w:hAnsi="細明體_HKSCS" w:cs="細明體_HKSCS" w:eastAsia="細明體_HKSCS" w:hint="default"/>
          <w:spacing w:val="-16"/>
          <w:w w:val="110"/>
          <w:sz w:val="20"/>
          <w:szCs w:val="20"/>
        </w:rPr>
        <w:t>，前面也介紹過，</w:t>
      </w:r>
      <w:r>
        <w:rPr>
          <w:rFonts w:ascii="細明體_HKSCS" w:hAnsi="細明體_HKSCS" w:cs="細明體_HKSCS" w:eastAsia="細明體_HKSCS" w:hint="default"/>
          <w:spacing w:val="-97"/>
          <w:w w:val="110"/>
          <w:sz w:val="20"/>
          <w:szCs w:val="20"/>
        </w:rPr>
        <w:t> </w:t>
      </w:r>
      <w:r>
        <w:rPr>
          <w:rFonts w:ascii="細明體_HKSCS" w:hAnsi="細明體_HKSCS" w:cs="細明體_HKSCS" w:eastAsia="細明體_HKSCS" w:hint="default"/>
          <w:w w:val="103"/>
          <w:sz w:val="20"/>
          <w:szCs w:val="20"/>
        </w:rPr>
        <w:t>如果是雙向的網路結構，相當於網路從左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z w:val="20"/>
          <w:szCs w:val="20"/>
        </w:rPr>
        <w:t>往右計算一次，</w:t>
      </w:r>
      <w:r>
        <w:rPr>
          <w:rFonts w:ascii="細明體_HKSCS" w:hAnsi="細明體_HKSCS" w:cs="細明體_HKSCS" w:eastAsia="細明體_HKSCS" w:hint="default"/>
          <w:spacing w:val="-67"/>
          <w:sz w:val="20"/>
          <w:szCs w:val="20"/>
        </w:rPr>
        <w:t> </w:t>
      </w:r>
      <w:r>
        <w:rPr>
          <w:rFonts w:ascii="細明體_HKSCS" w:hAnsi="細明體_HKSCS" w:cs="細明體_HKSCS" w:eastAsia="細明體_HKSCS" w:hint="default"/>
          <w:sz w:val="20"/>
          <w:szCs w:val="20"/>
        </w:rPr>
        <w:t>再從右往左計算一次，</w:t>
      </w:r>
      <w:r>
        <w:rPr>
          <w:rFonts w:ascii="細明體_HKSCS" w:hAnsi="細明體_HKSCS" w:cs="細明體_HKSCS" w:eastAsia="細明體_HKSCS" w:hint="default"/>
          <w:spacing w:val="-41"/>
          <w:sz w:val="20"/>
          <w:szCs w:val="20"/>
        </w:rPr>
        <w:t> </w:t>
      </w:r>
      <w:r>
        <w:rPr>
          <w:rFonts w:ascii="細明體_HKSCS" w:hAnsi="細明體_HKSCS" w:cs="細明體_HKSCS" w:eastAsia="細明體_HKSCS" w:hint="default"/>
          <w:sz w:val="20"/>
          <w:szCs w:val="20"/>
        </w:rPr>
        <w:t>這樣會有兩個結果，</w:t>
      </w:r>
      <w:r>
        <w:rPr>
          <w:rFonts w:ascii="細明體_HKSCS" w:hAnsi="細明體_HKSCS" w:cs="細明體_HKSCS" w:eastAsia="細明體_HKSCS" w:hint="default"/>
          <w:spacing w:val="-67"/>
          <w:sz w:val="20"/>
          <w:szCs w:val="20"/>
        </w:rPr>
        <w:t> </w:t>
      </w:r>
      <w:r>
        <w:rPr>
          <w:rFonts w:ascii="細明體_HKSCS" w:hAnsi="細明體_HKSCS" w:cs="細明體_HKSCS" w:eastAsia="細明體_HKSCS" w:hint="default"/>
          <w:sz w:val="20"/>
          <w:szCs w:val="20"/>
        </w:rPr>
        <w:t>將兩個結果按最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105"/>
          <w:sz w:val="20"/>
          <w:szCs w:val="20"/>
        </w:rPr>
        <w:t>後一維連接起來，就是上面的結果。</w:t>
      </w:r>
      <w:r>
        <w:rPr>
          <w:rFonts w:ascii="細明體_HKSCS" w:hAnsi="細明體_HKSCS" w:cs="細明體_HKSCS" w:eastAsia="細明體_HKSCS" w:hint="default"/>
          <w:sz w:val="20"/>
          <w:szCs w:val="20"/>
        </w:rPr>
      </w:r>
    </w:p>
    <w:p>
      <w:pPr>
        <w:pStyle w:val="BodyText"/>
        <w:spacing w:line="240" w:lineRule="auto" w:before="82"/>
        <w:ind w:left="445" w:right="113"/>
        <w:jc w:val="left"/>
        <w:rPr>
          <w:rFonts w:ascii="Times New Roman" w:hAnsi="Times New Roman" w:cs="Times New Roman" w:eastAsia="Times New Roman" w:hint="default"/>
          <w:sz w:val="19"/>
          <w:szCs w:val="19"/>
        </w:rPr>
      </w:pPr>
      <w:r>
        <w:rPr>
          <w:spacing w:val="-1219"/>
          <w:w w:val="350"/>
        </w:rPr>
        <w:t>﹒</w:t>
      </w:r>
      <w:r>
        <w:rPr>
          <w:w w:val="110"/>
        </w:rPr>
        <w:t>第三個要注意的地方就是隱藏狀態的網路大小</w:t>
      </w:r>
      <w:r>
        <w:rPr>
          <w:spacing w:val="21"/>
        </w:rPr>
        <w:t> </w:t>
      </w:r>
      <w:r>
        <w:rPr>
          <w:spacing w:val="-153"/>
          <w:w w:val="152"/>
        </w:rPr>
        <w:t>、</w:t>
      </w:r>
      <w:r>
        <w:rPr>
          <w:w w:val="110"/>
        </w:rPr>
        <w:t>輸入和輸出都是</w:t>
      </w:r>
      <w:r>
        <w:rPr>
          <w:spacing w:val="-13"/>
        </w:rPr>
        <w:t> </w:t>
      </w:r>
      <w:r>
        <w:rPr>
          <w:rFonts w:ascii="Times New Roman" w:hAnsi="Times New Roman" w:cs="Times New Roman" w:eastAsia="Times New Roman" w:hint="default"/>
          <w:w w:val="104"/>
          <w:sz w:val="19"/>
          <w:szCs w:val="19"/>
        </w:rPr>
        <w:t>(</w:t>
      </w:r>
      <w:r>
        <w:rPr>
          <w:rFonts w:ascii="Times New Roman" w:hAnsi="Times New Roman" w:cs="Times New Roman" w:eastAsia="Times New Roman" w:hint="default"/>
          <w:w w:val="104"/>
          <w:sz w:val="19"/>
          <w:szCs w:val="19"/>
        </w:rPr>
        <w:t>layer</w:t>
      </w:r>
      <w:r>
        <w:rPr>
          <w:rFonts w:ascii="Times New Roman" w:hAnsi="Times New Roman" w:cs="Times New Roman" w:eastAsia="Times New Roman" w:hint="default"/>
          <w:sz w:val="19"/>
          <w:szCs w:val="19"/>
        </w:rPr>
      </w:r>
    </w:p>
    <w:p>
      <w:pPr>
        <w:spacing w:line="328" w:lineRule="auto" w:before="104"/>
        <w:ind w:left="1504" w:right="155" w:firstLine="21"/>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*direction, batch, hidden</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6"/>
          <w:sz w:val="20"/>
          <w:szCs w:val="20"/>
        </w:rPr>
        <w:t>因為如果網路有多層，那麼每一層都有一個新</w:t>
      </w:r>
      <w:r>
        <w:rPr>
          <w:rFonts w:ascii="細明體_HKSCS" w:hAnsi="細明體_HKSCS" w:cs="細明體_HKSCS" w:eastAsia="細明體_HKSCS" w:hint="default"/>
          <w:spacing w:val="-66"/>
          <w:sz w:val="20"/>
          <w:szCs w:val="20"/>
        </w:rPr>
        <w:t> </w:t>
      </w:r>
      <w:r>
        <w:rPr>
          <w:rFonts w:ascii="細明體_HKSCS" w:hAnsi="細明體_HKSCS" w:cs="細明體_HKSCS" w:eastAsia="細明體_HKSCS" w:hint="default"/>
          <w:sz w:val="20"/>
          <w:szCs w:val="20"/>
        </w:rPr>
        <w:t>的記 </w:t>
      </w:r>
      <w:r>
        <w:rPr>
          <w:rFonts w:ascii="細明體_HKSCS" w:hAnsi="細明體_HKSCS" w:cs="細明體_HKSCS" w:eastAsia="細明體_HKSCS" w:hint="default"/>
          <w:sz w:val="20"/>
          <w:szCs w:val="20"/>
        </w:rPr>
        <w:t>憶單元，而雙向網路結構在每一層左右會有兩個不同的記憶單元， 所以維度 </w:t>
      </w:r>
      <w:r>
        <w:rPr>
          <w:rFonts w:ascii="細明體_HKSCS" w:hAnsi="細明體_HKSCS" w:cs="細明體_HKSCS" w:eastAsia="細明體_HKSCS" w:hint="default"/>
          <w:w w:val="105"/>
          <w:sz w:val="20"/>
          <w:szCs w:val="20"/>
        </w:rPr>
        <w:t>的第一位是 </w:t>
      </w:r>
      <w:r>
        <w:rPr>
          <w:rFonts w:ascii="Times New Roman" w:hAnsi="Times New Roman" w:cs="Times New Roman" w:eastAsia="Times New Roman" w:hint="default"/>
          <w:w w:val="105"/>
          <w:sz w:val="19"/>
          <w:szCs w:val="19"/>
        </w:rPr>
        <w:t>layer *direction</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w w:val="120"/>
          <w:sz w:val="20"/>
          <w:szCs w:val="20"/>
        </w:rPr>
        <w:t>。</w:t>
      </w:r>
      <w:r>
        <w:rPr>
          <w:rFonts w:ascii="細明體_HKSCS" w:hAnsi="細明體_HKSCS" w:cs="細明體_HKSCS" w:eastAsia="細明體_HKSCS" w:hint="default"/>
          <w:sz w:val="20"/>
          <w:szCs w:val="20"/>
        </w:rPr>
      </w:r>
    </w:p>
    <w:p>
      <w:pPr>
        <w:pStyle w:val="BodyText"/>
        <w:spacing w:line="326" w:lineRule="auto" w:before="127"/>
        <w:ind w:left="1087" w:right="162" w:firstLine="417"/>
        <w:jc w:val="both"/>
      </w:pPr>
      <w:r>
        <w:rPr>
          <w:w w:val="105"/>
        </w:rPr>
        <w:t>下面用</w:t>
      </w:r>
      <w:r>
        <w:rPr>
          <w:spacing w:val="-60"/>
          <w:w w:val="105"/>
        </w:rPr>
        <w:t>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33"/>
          <w:w w:val="105"/>
          <w:sz w:val="19"/>
          <w:szCs w:val="19"/>
        </w:rPr>
        <w:t> </w:t>
      </w:r>
      <w:r>
        <w:rPr>
          <w:w w:val="105"/>
        </w:rPr>
        <w:t>實現簡單的循環神經網路，</w:t>
      </w:r>
      <w:r>
        <w:rPr>
          <w:spacing w:val="-71"/>
          <w:w w:val="105"/>
        </w:rPr>
        <w:t> </w:t>
      </w:r>
      <w:r>
        <w:rPr>
          <w:w w:val="105"/>
        </w:rPr>
        <w:t>並驗證上面所介紹的內容。</w:t>
      </w:r>
      <w:r>
        <w:rPr>
          <w:spacing w:val="-65"/>
          <w:w w:val="105"/>
        </w:rPr>
        <w:t> </w:t>
      </w:r>
      <w:r>
        <w:rPr>
          <w:w w:val="105"/>
        </w:rPr>
        <w:t>首 </w:t>
      </w:r>
      <w:r>
        <w:rPr>
          <w:w w:val="105"/>
        </w:rPr>
      </w:r>
      <w:r>
        <w:rPr>
          <w:w w:val="103"/>
        </w:rPr>
        <w:t>先建立一個簡單的循環神經網路：</w:t>
      </w:r>
      <w:r>
        <w:rPr>
          <w:spacing w:val="-77"/>
          <w:w w:val="103"/>
        </w:rPr>
        <w:t> </w:t>
      </w:r>
      <w:r>
        <w:rPr>
          <w:w w:val="103"/>
        </w:rPr>
        <w:t>輸入維度是</w:t>
      </w:r>
      <w:r>
        <w:rPr>
          <w:spacing w:val="-53"/>
          <w:w w:val="103"/>
        </w:rPr>
        <w:t> </w:t>
      </w:r>
      <w:r>
        <w:rPr>
          <w:rFonts w:ascii="Times New Roman" w:hAnsi="Times New Roman" w:cs="Times New Roman" w:eastAsia="Times New Roman" w:hint="default"/>
          <w:w w:val="107"/>
          <w:sz w:val="19"/>
          <w:szCs w:val="19"/>
        </w:rPr>
        <w:t>20</w:t>
      </w:r>
      <w:r>
        <w:rPr>
          <w:rFonts w:ascii="Times New Roman" w:hAnsi="Times New Roman" w:cs="Times New Roman" w:eastAsia="Times New Roman" w:hint="default"/>
          <w:spacing w:val="4"/>
          <w:w w:val="107"/>
          <w:sz w:val="19"/>
          <w:szCs w:val="19"/>
        </w:rPr>
        <w:t> </w:t>
      </w:r>
      <w:r>
        <w:rPr>
          <w:spacing w:val="-17"/>
          <w:w w:val="107"/>
        </w:rPr>
        <w:t>、輸出維度是</w:t>
      </w:r>
      <w:r>
        <w:rPr>
          <w:spacing w:val="-55"/>
          <w:w w:val="107"/>
        </w:rPr>
        <w:t> </w:t>
      </w:r>
      <w:r>
        <w:rPr>
          <w:rFonts w:ascii="Times New Roman" w:hAnsi="Times New Roman" w:cs="Times New Roman" w:eastAsia="Times New Roman" w:hint="default"/>
          <w:w w:val="110"/>
          <w:sz w:val="19"/>
          <w:szCs w:val="19"/>
        </w:rPr>
        <w:t>50</w:t>
      </w:r>
      <w:r>
        <w:rPr>
          <w:rFonts w:ascii="Times New Roman" w:hAnsi="Times New Roman" w:cs="Times New Roman" w:eastAsia="Times New Roman" w:hint="default"/>
          <w:spacing w:val="-8"/>
          <w:w w:val="110"/>
          <w:sz w:val="19"/>
          <w:szCs w:val="19"/>
        </w:rPr>
        <w:t> </w:t>
      </w:r>
      <w:r>
        <w:rPr>
          <w:spacing w:val="-17"/>
          <w:w w:val="110"/>
        </w:rPr>
        <w:t>、兩層的單向</w:t>
      </w:r>
      <w:r>
        <w:rPr>
          <w:w w:val="110"/>
        </w:rPr>
        <w:t> </w:t>
      </w:r>
      <w:r>
        <w:rPr>
          <w:w w:val="110"/>
        </w:rPr>
      </w:r>
      <w:r>
        <w:rPr>
          <w:w w:val="105"/>
        </w:rPr>
        <w:t>網路。</w:t>
      </w:r>
      <w:r>
        <w:rPr/>
      </w:r>
    </w:p>
    <w:p>
      <w:pPr>
        <w:tabs>
          <w:tab w:pos="1519" w:val="left" w:leader="none"/>
        </w:tabs>
        <w:spacing w:before="171"/>
        <w:ind w:left="1159" w:right="113" w:firstLine="0"/>
        <w:jc w:val="left"/>
        <w:rPr>
          <w:rFonts w:ascii="Times New Roman" w:hAnsi="Times New Roman" w:cs="Times New Roman" w:eastAsia="Times New Roman" w:hint="default"/>
          <w:sz w:val="19"/>
          <w:szCs w:val="19"/>
        </w:rPr>
      </w:pPr>
      <w:r>
        <w:rPr>
          <w:rFonts w:ascii="Arial" w:hAnsi="Arial" w:cs="Arial" w:eastAsia="Arial" w:hint="default"/>
          <w:w w:val="172"/>
          <w:sz w:val="14"/>
          <w:szCs w:val="14"/>
        </w:rPr>
        <w:t>1</w:t>
      </w:r>
      <w:r>
        <w:rPr>
          <w:rFonts w:ascii="Arial" w:hAnsi="Arial" w:cs="Arial" w:eastAsia="Arial" w:hint="default"/>
          <w:sz w:val="14"/>
          <w:szCs w:val="14"/>
        </w:rPr>
        <w:tab/>
      </w:r>
      <w:r>
        <w:rPr>
          <w:rFonts w:ascii="Times New Roman" w:hAnsi="Times New Roman" w:cs="Times New Roman" w:eastAsia="Times New Roman" w:hint="default"/>
          <w:w w:val="102"/>
          <w:sz w:val="19"/>
          <w:szCs w:val="19"/>
        </w:rPr>
        <w:t>basic_rnn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w w:val="233"/>
          <w:sz w:val="4"/>
          <w:szCs w:val="4"/>
        </w:rPr>
        <w:t>旦</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6"/>
          <w:sz w:val="4"/>
          <w:szCs w:val="4"/>
        </w:rPr>
        <w:t> </w:t>
      </w:r>
      <w:r>
        <w:rPr>
          <w:rFonts w:ascii="Times New Roman" w:hAnsi="Times New Roman" w:cs="Times New Roman" w:eastAsia="Times New Roman" w:hint="default"/>
          <w:w w:val="98"/>
          <w:sz w:val="19"/>
          <w:szCs w:val="19"/>
        </w:rPr>
        <w:t>nn.</w:t>
      </w:r>
      <w:r>
        <w:rPr>
          <w:rFonts w:ascii="Times New Roman" w:hAnsi="Times New Roman" w:cs="Times New Roman" w:eastAsia="Times New Roman" w:hint="default"/>
          <w:spacing w:val="-29"/>
          <w:sz w:val="19"/>
          <w:szCs w:val="19"/>
        </w:rPr>
        <w:t> </w:t>
      </w:r>
      <w:r>
        <w:rPr>
          <w:rFonts w:ascii="細明體_HKSCS" w:hAnsi="細明體_HKSCS" w:cs="細明體_HKSCS" w:eastAsia="細明體_HKSCS" w:hint="default"/>
          <w:spacing w:val="-39"/>
          <w:w w:val="153"/>
          <w:sz w:val="11"/>
          <w:szCs w:val="11"/>
        </w:rPr>
        <w:t>由</w:t>
      </w:r>
      <w:r>
        <w:rPr>
          <w:rFonts w:ascii="細明體_HKSCS" w:hAnsi="細明體_HKSCS" w:cs="細明體_HKSCS" w:eastAsia="細明體_HKSCS" w:hint="default"/>
          <w:w w:val="101"/>
          <w:sz w:val="11"/>
          <w:szCs w:val="11"/>
        </w:rPr>
        <w:t>叩</w:t>
      </w:r>
      <w:r>
        <w:rPr>
          <w:rFonts w:ascii="細明體_HKSCS" w:hAnsi="細明體_HKSCS" w:cs="細明體_HKSCS" w:eastAsia="細明體_HKSCS" w:hint="default"/>
          <w:spacing w:val="8"/>
          <w:w w:val="101"/>
          <w:sz w:val="11"/>
          <w:szCs w:val="11"/>
        </w:rPr>
        <w:t>﹛</w:t>
      </w:r>
      <w:r>
        <w:rPr>
          <w:rFonts w:ascii="Times New Roman" w:hAnsi="Times New Roman" w:cs="Times New Roman" w:eastAsia="Times New Roman" w:hint="default"/>
          <w:w w:val="121"/>
          <w:sz w:val="19"/>
          <w:szCs w:val="19"/>
        </w:rPr>
        <w:t>input_siz</w:t>
      </w:r>
      <w:r>
        <w:rPr>
          <w:rFonts w:ascii="Times New Roman" w:hAnsi="Times New Roman" w:cs="Times New Roman" w:eastAsia="Times New Roman" w:hint="default"/>
          <w:spacing w:val="13"/>
          <w:w w:val="121"/>
          <w:sz w:val="19"/>
          <w:szCs w:val="19"/>
        </w:rPr>
        <w:t>e</w:t>
      </w:r>
      <w:r>
        <w:rPr>
          <w:rFonts w:ascii="Times New Roman" w:hAnsi="Times New Roman" w:cs="Times New Roman" w:eastAsia="Times New Roman" w:hint="default"/>
          <w:w w:val="98"/>
          <w:sz w:val="19"/>
          <w:szCs w:val="19"/>
        </w:rPr>
        <w:t>20,</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w w:val="112"/>
          <w:sz w:val="19"/>
          <w:szCs w:val="19"/>
        </w:rPr>
        <w:t>hidden_size</w:t>
      </w:r>
      <w:r>
        <w:rPr>
          <w:rFonts w:ascii="Times New Roman" w:hAnsi="Times New Roman" w:cs="Times New Roman" w:eastAsia="Times New Roman" w:hint="default"/>
          <w:spacing w:val="-21"/>
          <w:sz w:val="19"/>
          <w:szCs w:val="19"/>
        </w:rPr>
        <w:t> </w:t>
      </w:r>
      <w:r>
        <w:rPr>
          <w:rFonts w:ascii="Times New Roman" w:hAnsi="Times New Roman" w:cs="Times New Roman" w:eastAsia="Times New Roman" w:hint="default"/>
          <w:w w:val="77"/>
          <w:sz w:val="19"/>
          <w:szCs w:val="19"/>
        </w:rPr>
        <w:t>SO,</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6"/>
          <w:sz w:val="19"/>
          <w:szCs w:val="19"/>
        </w:rPr>
        <w:t> </w:t>
      </w:r>
      <w:r>
        <w:rPr>
          <w:rFonts w:ascii="Times New Roman" w:hAnsi="Times New Roman" w:cs="Times New Roman" w:eastAsia="Times New Roman" w:hint="default"/>
          <w:w w:val="95"/>
          <w:sz w:val="19"/>
          <w:szCs w:val="19"/>
        </w:rPr>
        <w:t>num_layers</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pacing w:val="1"/>
          <w:w w:val="213"/>
          <w:sz w:val="4"/>
          <w:szCs w:val="4"/>
        </w:rPr>
        <w:t>旦</w:t>
      </w:r>
      <w:r>
        <w:rPr>
          <w:rFonts w:ascii="Times New Roman" w:hAnsi="Times New Roman" w:cs="Times New Roman" w:eastAsia="Times New Roman" w:hint="default"/>
          <w:w w:val="86"/>
          <w:sz w:val="19"/>
          <w:szCs w:val="19"/>
        </w:rPr>
        <w:t>2)</w:t>
      </w:r>
      <w:r>
        <w:rPr>
          <w:rFonts w:ascii="Times New Roman" w:hAnsi="Times New Roman" w:cs="Times New Roman" w:eastAsia="Times New Roman" w:hint="default"/>
          <w:sz w:val="19"/>
          <w:szCs w:val="19"/>
        </w:rPr>
      </w:r>
    </w:p>
    <w:p>
      <w:pPr>
        <w:spacing w:line="470" w:lineRule="atLeast" w:before="48"/>
        <w:ind w:left="1490" w:right="174"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對於式</w:t>
      </w:r>
      <w:r>
        <w:rPr>
          <w:rFonts w:ascii="細明體_HKSCS" w:hAnsi="細明體_HKSCS" w:cs="細明體_HKSCS" w:eastAsia="細明體_HKSCS" w:hint="default"/>
          <w:spacing w:val="-7"/>
          <w:sz w:val="20"/>
          <w:szCs w:val="20"/>
        </w:rPr>
        <w:t> </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w w:val="103"/>
          <w:sz w:val="19"/>
          <w:szCs w:val="19"/>
        </w:rPr>
        <w:t>5.1</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33"/>
          <w:sz w:val="20"/>
          <w:szCs w:val="20"/>
        </w:rPr>
        <w:t>）</w:t>
      </w:r>
      <w:r>
        <w:rPr>
          <w:rFonts w:ascii="細明體_HKSCS" w:hAnsi="細明體_HKSCS" w:cs="細明體_HKSCS" w:eastAsia="細明體_HKSCS" w:hint="default"/>
          <w:spacing w:val="6"/>
          <w:sz w:val="20"/>
          <w:szCs w:val="20"/>
        </w:rPr>
        <w:t> </w:t>
      </w:r>
      <w:r>
        <w:rPr>
          <w:rFonts w:ascii="細明體_HKSCS" w:hAnsi="細明體_HKSCS" w:cs="細明體_HKSCS" w:eastAsia="細明體_HKSCS" w:hint="default"/>
          <w:spacing w:val="-34"/>
          <w:w w:val="114"/>
          <w:sz w:val="20"/>
          <w:szCs w:val="20"/>
        </w:rPr>
        <w:t>中</w:t>
      </w:r>
      <w:r>
        <w:rPr>
          <w:rFonts w:ascii="細明體_HKSCS" w:hAnsi="細明體_HKSCS" w:cs="細明體_HKSCS" w:eastAsia="細明體_HKSCS" w:hint="default"/>
          <w:w w:val="102"/>
          <w:sz w:val="20"/>
          <w:szCs w:val="20"/>
        </w:rPr>
        <w:t>的每個</w:t>
      </w:r>
      <w:r>
        <w:rPr>
          <w:rFonts w:ascii="細明體_HKSCS" w:hAnsi="細明體_HKSCS" w:cs="細明體_HKSCS" w:eastAsia="細明體_HKSCS" w:hint="default"/>
          <w:spacing w:val="-17"/>
          <w:w w:val="102"/>
          <w:sz w:val="20"/>
          <w:szCs w:val="20"/>
        </w:rPr>
        <w:t>加</w:t>
      </w:r>
      <w:r>
        <w:rPr>
          <w:rFonts w:ascii="細明體_HKSCS" w:hAnsi="細明體_HKSCS" w:cs="細明體_HKSCS" w:eastAsia="細明體_HKSCS" w:hint="default"/>
          <w:spacing w:val="-64"/>
          <w:w w:val="111"/>
          <w:sz w:val="20"/>
          <w:szCs w:val="20"/>
        </w:rPr>
        <w:t>權</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23"/>
          <w:w w:val="112"/>
          <w:sz w:val="20"/>
          <w:szCs w:val="20"/>
        </w:rPr>
        <w:t>都</w:t>
      </w:r>
      <w:r>
        <w:rPr>
          <w:rFonts w:ascii="細明體_HKSCS" w:hAnsi="細明體_HKSCS" w:cs="細明體_HKSCS" w:eastAsia="細明體_HKSCS" w:hint="default"/>
          <w:w w:val="104"/>
          <w:sz w:val="20"/>
          <w:szCs w:val="20"/>
        </w:rPr>
        <w:t>能</w:t>
      </w:r>
      <w:r>
        <w:rPr>
          <w:rFonts w:ascii="細明體_HKSCS" w:hAnsi="細明體_HKSCS" w:cs="細明體_HKSCS" w:eastAsia="細明體_HKSCS" w:hint="default"/>
          <w:spacing w:val="-13"/>
          <w:w w:val="104"/>
          <w:sz w:val="20"/>
          <w:szCs w:val="20"/>
        </w:rPr>
        <w:t>夠</w:t>
      </w:r>
      <w:r>
        <w:rPr>
          <w:rFonts w:ascii="細明體_HKSCS" w:hAnsi="細明體_HKSCS" w:cs="細明體_HKSCS" w:eastAsia="細明體_HKSCS" w:hint="default"/>
          <w:w w:val="103"/>
          <w:sz w:val="20"/>
          <w:szCs w:val="20"/>
        </w:rPr>
        <w:t>透過</w:t>
      </w:r>
      <w:r>
        <w:rPr>
          <w:rFonts w:ascii="細明體_HKSCS" w:hAnsi="細明體_HKSCS" w:cs="細明體_HKSCS" w:eastAsia="細明體_HKSCS" w:hint="default"/>
          <w:spacing w:val="-6"/>
          <w:w w:val="103"/>
          <w:sz w:val="20"/>
          <w:szCs w:val="20"/>
        </w:rPr>
        <w:t>如</w:t>
      </w:r>
      <w:r>
        <w:rPr>
          <w:rFonts w:ascii="細明體_HKSCS" w:hAnsi="細明體_HKSCS" w:cs="細明體_HKSCS" w:eastAsia="細明體_HKSCS" w:hint="default"/>
          <w:w w:val="112"/>
          <w:sz w:val="20"/>
          <w:szCs w:val="20"/>
        </w:rPr>
        <w:t>圖</w:t>
      </w:r>
      <w:r>
        <w:rPr>
          <w:rFonts w:ascii="細明體_HKSCS" w:hAnsi="細明體_HKSCS" w:cs="細明體_HKSCS" w:eastAsia="細明體_HKSCS" w:hint="default"/>
          <w:spacing w:val="-72"/>
          <w:sz w:val="20"/>
          <w:szCs w:val="20"/>
        </w:rPr>
        <w:t> </w:t>
      </w:r>
      <w:r>
        <w:rPr>
          <w:rFonts w:ascii="Times New Roman" w:hAnsi="Times New Roman" w:cs="Times New Roman" w:eastAsia="Times New Roman" w:hint="default"/>
          <w:w w:val="103"/>
          <w:sz w:val="19"/>
          <w:szCs w:val="19"/>
        </w:rPr>
        <w:t>5.22</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所示的方式</w:t>
      </w:r>
      <w:r>
        <w:rPr>
          <w:rFonts w:ascii="細明體_HKSCS" w:hAnsi="細明體_HKSCS" w:cs="細明體_HKSCS" w:eastAsia="細明體_HKSCS" w:hint="default"/>
          <w:w w:val="103"/>
          <w:sz w:val="20"/>
          <w:szCs w:val="20"/>
        </w:rPr>
        <w:t>直接存取。</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sz w:val="20"/>
          <w:szCs w:val="20"/>
        </w:rPr>
        <w:t>對於定義好的</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spacing w:val="-21"/>
          <w:w w:val="111"/>
          <w:sz w:val="20"/>
          <w:szCs w:val="20"/>
        </w:rPr>
        <w:t>則</w:t>
      </w:r>
      <w:r>
        <w:rPr>
          <w:rFonts w:ascii="細明體_HKSCS" w:hAnsi="細明體_HKSCS" w:cs="細明體_HKSCS" w:eastAsia="細明體_HKSCS" w:hint="default"/>
          <w:w w:val="113"/>
          <w:sz w:val="20"/>
          <w:szCs w:val="20"/>
        </w:rPr>
        <w:t>憫</w:t>
      </w:r>
      <w:r>
        <w:rPr>
          <w:rFonts w:ascii="細明體_HKSCS" w:hAnsi="細明體_HKSCS" w:cs="細明體_HKSCS" w:eastAsia="細明體_HKSCS" w:hint="default"/>
          <w:spacing w:val="-28"/>
          <w:w w:val="113"/>
          <w:sz w:val="20"/>
          <w:szCs w:val="20"/>
        </w:rPr>
        <w:t>，</w:t>
      </w:r>
      <w:r>
        <w:rPr>
          <w:rFonts w:ascii="細明體_HKSCS" w:hAnsi="細明體_HKSCS" w:cs="細明體_HKSCS" w:eastAsia="細明體_HKSCS" w:hint="default"/>
          <w:spacing w:val="-21"/>
          <w:w w:val="111"/>
          <w:sz w:val="20"/>
          <w:szCs w:val="20"/>
        </w:rPr>
        <w:t>可以</w:t>
      </w:r>
      <w:r>
        <w:rPr>
          <w:rFonts w:ascii="細明體_HKSCS" w:hAnsi="細明體_HKSCS" w:cs="細明體_HKSCS" w:eastAsia="細明體_HKSCS" w:hint="default"/>
          <w:w w:val="105"/>
          <w:sz w:val="20"/>
          <w:szCs w:val="20"/>
        </w:rPr>
        <w:t>透過</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w w:val="104"/>
          <w:sz w:val="19"/>
          <w:szCs w:val="19"/>
        </w:rPr>
        <w:t>weight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w w:val="99"/>
          <w:sz w:val="19"/>
          <w:szCs w:val="19"/>
        </w:rPr>
        <w:t>i</w:t>
      </w:r>
      <w:r>
        <w:rPr>
          <w:rFonts w:ascii="Times New Roman" w:hAnsi="Times New Roman" w:cs="Times New Roman" w:eastAsia="Times New Roman" w:hint="default"/>
          <w:spacing w:val="-4"/>
          <w:w w:val="99"/>
          <w:sz w:val="19"/>
          <w:szCs w:val="19"/>
        </w:rPr>
        <w:t>h</w:t>
      </w:r>
      <w:r>
        <w:rPr>
          <w:rFonts w:ascii="Times New Roman" w:hAnsi="Times New Roman" w:cs="Times New Roman" w:eastAsia="Times New Roman" w:hint="default"/>
          <w:w w:val="91"/>
          <w:sz w:val="19"/>
          <w:szCs w:val="19"/>
        </w:rPr>
        <w:t>_10</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來存取第一</w:t>
      </w:r>
      <w:r>
        <w:rPr>
          <w:rFonts w:ascii="細明體_HKSCS" w:hAnsi="細明體_HKSCS" w:cs="細明體_HKSCS" w:eastAsia="細明體_HKSCS" w:hint="default"/>
          <w:spacing w:val="16"/>
          <w:sz w:val="20"/>
          <w:szCs w:val="20"/>
        </w:rPr>
        <w:t>層</w:t>
      </w:r>
      <w:r>
        <w:rPr>
          <w:rFonts w:ascii="細明體_HKSCS" w:hAnsi="細明體_HKSCS" w:cs="細明體_HKSCS" w:eastAsia="細明體_HKSCS" w:hint="default"/>
          <w:spacing w:val="-44"/>
          <w:w w:val="119"/>
          <w:sz w:val="20"/>
          <w:szCs w:val="20"/>
        </w:rPr>
        <w:t>中</w:t>
      </w:r>
      <w:r>
        <w:rPr>
          <w:rFonts w:ascii="細明體_HKSCS" w:hAnsi="細明體_HKSCS" w:cs="細明體_HKSCS" w:eastAsia="細明體_HKSCS" w:hint="default"/>
          <w:w w:val="112"/>
          <w:sz w:val="20"/>
          <w:szCs w:val="20"/>
        </w:rPr>
        <w:t>的</w:t>
      </w:r>
      <w:r>
        <w:rPr>
          <w:rFonts w:ascii="細明體_HKSCS" w:hAnsi="細明體_HKSCS" w:cs="細明體_HKSCS" w:eastAsia="細明體_HKSCS" w:hint="default"/>
          <w:spacing w:val="-80"/>
          <w:sz w:val="20"/>
          <w:szCs w:val="20"/>
        </w:rPr>
        <w:t> </w:t>
      </w:r>
      <w:r>
        <w:rPr>
          <w:rFonts w:ascii="細明體_HKSCS" w:hAnsi="細明體_HKSCS" w:cs="細明體_HKSCS" w:eastAsia="細明體_HKSCS" w:hint="default"/>
          <w:spacing w:val="-40"/>
          <w:w w:val="127"/>
          <w:sz w:val="20"/>
          <w:szCs w:val="20"/>
        </w:rPr>
        <w:t>圳</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spacing w:val="-28"/>
          <w:w w:val="111"/>
          <w:sz w:val="20"/>
          <w:szCs w:val="20"/>
        </w:rPr>
        <w:t>因</w:t>
      </w:r>
      <w:r>
        <w:rPr>
          <w:rFonts w:ascii="細明體_HKSCS" w:hAnsi="細明體_HKSCS" w:cs="細明體_HKSCS" w:eastAsia="細明體_HKSCS" w:hint="default"/>
          <w:w w:val="103"/>
          <w:sz w:val="20"/>
          <w:szCs w:val="20"/>
        </w:rPr>
        <w:t>為輸入</w:t>
      </w:r>
      <w:r>
        <w:rPr>
          <w:rFonts w:ascii="細明體_HKSCS" w:hAnsi="細明體_HKSCS" w:cs="細明體_HKSCS" w:eastAsia="細明體_HKSCS" w:hint="default"/>
          <w:sz w:val="20"/>
          <w:szCs w:val="20"/>
        </w:rPr>
      </w:r>
    </w:p>
    <w:p>
      <w:pPr>
        <w:spacing w:before="41"/>
        <w:ind w:left="1072" w:right="113"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i/>
          <w:spacing w:val="7"/>
          <w:w w:val="104"/>
          <w:sz w:val="20"/>
          <w:szCs w:val="20"/>
        </w:rPr>
        <w:t>x</w:t>
      </w:r>
      <w:r>
        <w:rPr>
          <w:rFonts w:ascii="細明體_HKSCS" w:hAnsi="細明體_HKSCS" w:cs="細明體_HKSCS" w:eastAsia="細明體_HKSCS" w:hint="default"/>
          <w:spacing w:val="-139"/>
          <w:w w:val="87"/>
          <w:sz w:val="25"/>
          <w:szCs w:val="25"/>
        </w:rPr>
        <w:t>，</w:t>
      </w:r>
      <w:r>
        <w:rPr>
          <w:rFonts w:ascii="細明體_HKSCS" w:hAnsi="細明體_HKSCS" w:cs="細明體_HKSCS" w:eastAsia="細明體_HKSCS" w:hint="default"/>
          <w:w w:val="109"/>
          <w:sz w:val="20"/>
          <w:szCs w:val="20"/>
        </w:rPr>
        <w:t>是</w:t>
      </w:r>
      <w:r>
        <w:rPr>
          <w:rFonts w:ascii="細明體_HKSCS" w:hAnsi="細明體_HKSCS" w:cs="細明體_HKSCS" w:eastAsia="細明體_HKSCS" w:hint="default"/>
          <w:spacing w:val="-59"/>
          <w:sz w:val="20"/>
          <w:szCs w:val="20"/>
        </w:rPr>
        <w:t> </w:t>
      </w:r>
      <w:r>
        <w:rPr>
          <w:rFonts w:ascii="Times New Roman" w:hAnsi="Times New Roman" w:cs="Times New Roman" w:eastAsia="Times New Roman" w:hint="default"/>
          <w:w w:val="111"/>
          <w:sz w:val="19"/>
          <w:szCs w:val="19"/>
        </w:rPr>
        <w:t>20</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8"/>
          <w:sz w:val="20"/>
          <w:szCs w:val="20"/>
        </w:rPr>
        <w:t>維</w:t>
      </w:r>
      <w:r>
        <w:rPr>
          <w:rFonts w:ascii="細明體_HKSCS" w:hAnsi="細明體_HKSCS" w:cs="細明體_HKSCS" w:eastAsia="細明體_HKSCS" w:hint="default"/>
          <w:spacing w:val="-29"/>
          <w:w w:val="108"/>
          <w:sz w:val="20"/>
          <w:szCs w:val="20"/>
        </w:rPr>
        <w:t>，</w:t>
      </w:r>
      <w:r>
        <w:rPr>
          <w:rFonts w:ascii="細明體_HKSCS" w:hAnsi="細明體_HKSCS" w:cs="細明體_HKSCS" w:eastAsia="細明體_HKSCS" w:hint="default"/>
          <w:w w:val="102"/>
          <w:sz w:val="20"/>
          <w:szCs w:val="20"/>
        </w:rPr>
        <w:t>輸出是</w:t>
      </w:r>
      <w:r>
        <w:rPr>
          <w:rFonts w:ascii="細明體_HKSCS" w:hAnsi="細明體_HKSCS" w:cs="細明體_HKSCS" w:eastAsia="細明體_HKSCS" w:hint="default"/>
          <w:spacing w:val="-36"/>
          <w:sz w:val="20"/>
          <w:szCs w:val="20"/>
        </w:rPr>
        <w:t> </w:t>
      </w:r>
      <w:r>
        <w:rPr>
          <w:rFonts w:ascii="Times New Roman" w:hAnsi="Times New Roman" w:cs="Times New Roman" w:eastAsia="Times New Roman" w:hint="default"/>
          <w:w w:val="106"/>
          <w:sz w:val="19"/>
          <w:szCs w:val="19"/>
        </w:rPr>
        <w:t>50</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108"/>
          <w:sz w:val="20"/>
          <w:szCs w:val="20"/>
        </w:rPr>
        <w:t>維</w:t>
      </w:r>
      <w:r>
        <w:rPr>
          <w:rFonts w:ascii="細明體_HKSCS" w:hAnsi="細明體_HKSCS" w:cs="細明體_HKSCS" w:eastAsia="細明體_HKSCS" w:hint="default"/>
          <w:spacing w:val="-22"/>
          <w:w w:val="108"/>
          <w:sz w:val="20"/>
          <w:szCs w:val="20"/>
        </w:rPr>
        <w:t>，</w:t>
      </w:r>
      <w:r>
        <w:rPr>
          <w:rFonts w:ascii="細明體_HKSCS" w:hAnsi="細明體_HKSCS" w:cs="細明體_HKSCS" w:eastAsia="細明體_HKSCS" w:hint="default"/>
          <w:w w:val="105"/>
          <w:sz w:val="20"/>
          <w:szCs w:val="20"/>
        </w:rPr>
        <w:t>所以</w:t>
      </w:r>
      <w:r>
        <w:rPr>
          <w:rFonts w:ascii="細明體_HKSCS" w:hAnsi="細明體_HKSCS" w:cs="細明體_HKSCS" w:eastAsia="細明體_HKSCS" w:hint="default"/>
          <w:spacing w:val="-52"/>
          <w:sz w:val="20"/>
          <w:szCs w:val="20"/>
        </w:rPr>
        <w:t> </w:t>
      </w:r>
      <w:r>
        <w:rPr>
          <w:rFonts w:ascii="Arial" w:hAnsi="Arial" w:cs="Arial" w:eastAsia="Arial" w:hint="default"/>
          <w:i/>
          <w:w w:val="99"/>
          <w:sz w:val="12"/>
          <w:szCs w:val="12"/>
        </w:rPr>
        <w:t>W;1,</w:t>
      </w:r>
      <w:r>
        <w:rPr>
          <w:rFonts w:ascii="Arial" w:hAnsi="Arial" w:cs="Arial" w:eastAsia="Arial" w:hint="default"/>
          <w:i/>
          <w:spacing w:val="-7"/>
          <w:sz w:val="12"/>
          <w:szCs w:val="12"/>
        </w:rPr>
        <w:t> </w:t>
      </w:r>
      <w:r>
        <w:rPr>
          <w:rFonts w:ascii="細明體_HKSCS" w:hAnsi="細明體_HKSCS" w:cs="細明體_HKSCS" w:eastAsia="細明體_HKSCS" w:hint="default"/>
          <w:w w:val="104"/>
          <w:sz w:val="20"/>
          <w:szCs w:val="20"/>
        </w:rPr>
        <w:t>是一個</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06"/>
          <w:sz w:val="19"/>
          <w:szCs w:val="19"/>
        </w:rPr>
        <w:t>50</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w w:val="129"/>
          <w:sz w:val="20"/>
          <w:szCs w:val="20"/>
        </w:rPr>
        <w:t>×泌</w:t>
      </w:r>
      <w:r>
        <w:rPr>
          <w:rFonts w:ascii="細明體_HKSCS" w:hAnsi="細明體_HKSCS" w:cs="細明體_HKSCS" w:eastAsia="細明體_HKSCS" w:hint="default"/>
          <w:spacing w:val="-55"/>
          <w:sz w:val="20"/>
          <w:szCs w:val="20"/>
        </w:rPr>
        <w:t> </w:t>
      </w:r>
      <w:r>
        <w:rPr>
          <w:rFonts w:ascii="細明體_HKSCS" w:hAnsi="細明體_HKSCS" w:cs="細明體_HKSCS" w:eastAsia="細明體_HKSCS" w:hint="default"/>
          <w:w w:val="105"/>
          <w:sz w:val="20"/>
          <w:szCs w:val="20"/>
        </w:rPr>
        <w:t>的</w:t>
      </w:r>
      <w:r>
        <w:rPr>
          <w:rFonts w:ascii="細明體_HKSCS" w:hAnsi="細明體_HKSCS" w:cs="細明體_HKSCS" w:eastAsia="細明體_HKSCS" w:hint="default"/>
          <w:spacing w:val="-17"/>
          <w:w w:val="105"/>
          <w:sz w:val="20"/>
          <w:szCs w:val="20"/>
        </w:rPr>
        <w:t>向</w:t>
      </w:r>
      <w:r>
        <w:rPr>
          <w:rFonts w:ascii="細明體_HKSCS" w:hAnsi="細明體_HKSCS" w:cs="細明體_HKSCS" w:eastAsia="細明體_HKSCS" w:hint="default"/>
          <w:w w:val="114"/>
          <w:sz w:val="20"/>
          <w:szCs w:val="20"/>
        </w:rPr>
        <w:t>量</w:t>
      </w:r>
      <w:r>
        <w:rPr>
          <w:rFonts w:ascii="細明體_HKSCS" w:hAnsi="細明體_HKSCS" w:cs="細明體_HKSCS" w:eastAsia="細明體_HKSCS" w:hint="default"/>
          <w:spacing w:val="-52"/>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3"/>
          <w:sz w:val="20"/>
          <w:szCs w:val="20"/>
        </w:rPr>
        <w:t>另外要存取第二層網</w:t>
      </w:r>
      <w:r>
        <w:rPr>
          <w:rFonts w:ascii="細明體_HKSCS" w:hAnsi="細明體_HKSCS" w:cs="細明體_HKSCS" w:eastAsia="細明體_HKSCS" w:hint="default"/>
          <w:sz w:val="20"/>
          <w:szCs w:val="20"/>
        </w:rPr>
      </w:r>
    </w:p>
    <w:p>
      <w:pPr>
        <w:spacing w:after="0"/>
        <w:jc w:val="left"/>
        <w:rPr>
          <w:rFonts w:ascii="細明體_HKSCS" w:hAnsi="細明體_HKSCS" w:cs="細明體_HKSCS" w:eastAsia="細明體_HKSCS" w:hint="default"/>
          <w:sz w:val="20"/>
          <w:szCs w:val="20"/>
        </w:rPr>
        <w:sectPr>
          <w:pgSz w:w="9470" w:h="13040"/>
          <w:pgMar w:header="603" w:footer="451" w:top="800" w:bottom="640" w:left="0" w:right="10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20"/>
          <w:szCs w:val="20"/>
        </w:rPr>
      </w:pPr>
    </w:p>
    <w:p>
      <w:pPr>
        <w:spacing w:line="340" w:lineRule="auto" w:before="42"/>
        <w:ind w:left="135" w:right="1036" w:firstLine="9"/>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4"/>
          <w:sz w:val="19"/>
          <w:szCs w:val="19"/>
        </w:rPr>
        <w:t>路可以使用</w:t>
      </w:r>
      <w:r>
        <w:rPr>
          <w:rFonts w:ascii="細明體_HKSCS" w:hAnsi="細明體_HKSCS" w:cs="細明體_HKSCS" w:eastAsia="細明體_HKSCS" w:hint="default"/>
          <w:spacing w:val="-53"/>
          <w:w w:val="104"/>
          <w:sz w:val="19"/>
          <w:szCs w:val="19"/>
        </w:rPr>
        <w:t> </w:t>
      </w:r>
      <w:r>
        <w:rPr>
          <w:rFonts w:ascii="Times New Roman" w:hAnsi="Times New Roman" w:cs="Times New Roman" w:eastAsia="Times New Roman" w:hint="default"/>
          <w:w w:val="106"/>
          <w:sz w:val="19"/>
          <w:szCs w:val="19"/>
        </w:rPr>
        <w:t>weight_ih_ll</w:t>
      </w:r>
      <w:r>
        <w:rPr>
          <w:rFonts w:ascii="Times New Roman" w:hAnsi="Times New Roman" w:cs="Times New Roman" w:eastAsia="Times New Roman" w:hint="default"/>
          <w:spacing w:val="30"/>
          <w:w w:val="106"/>
          <w:sz w:val="19"/>
          <w:szCs w:val="19"/>
        </w:rPr>
        <w:t> </w:t>
      </w:r>
      <w:r>
        <w:rPr>
          <w:rFonts w:ascii="細明體_HKSCS" w:hAnsi="細明體_HKSCS" w:cs="細明體_HKSCS" w:eastAsia="細明體_HKSCS" w:hint="default"/>
          <w:spacing w:val="-33"/>
          <w:w w:val="120"/>
          <w:sz w:val="19"/>
          <w:szCs w:val="19"/>
        </w:rPr>
        <w:t>•對於</w:t>
      </w:r>
      <w:r>
        <w:rPr>
          <w:rFonts w:ascii="細明體_HKSCS" w:hAnsi="細明體_HKSCS" w:cs="細明體_HKSCS" w:eastAsia="細明體_HKSCS" w:hint="default"/>
          <w:spacing w:val="-83"/>
          <w:w w:val="120"/>
          <w:sz w:val="19"/>
          <w:szCs w:val="19"/>
        </w:rPr>
        <w:t> </w:t>
      </w:r>
      <w:r>
        <w:rPr>
          <w:rFonts w:ascii="Times New Roman" w:hAnsi="Times New Roman" w:cs="Times New Roman" w:eastAsia="Times New Roman" w:hint="default"/>
          <w:w w:val="101"/>
          <w:sz w:val="19"/>
          <w:szCs w:val="19"/>
        </w:rPr>
        <w:t>w</w:t>
      </w:r>
      <w:r>
        <w:rPr>
          <w:rFonts w:ascii="Times New Roman" w:hAnsi="Times New Roman" w:cs="Times New Roman" w:eastAsia="Times New Roman" w:hint="default"/>
          <w:spacing w:val="-29"/>
          <w:w w:val="101"/>
          <w:sz w:val="19"/>
          <w:szCs w:val="19"/>
        </w:rPr>
        <w:t> </w:t>
      </w:r>
      <w:r>
        <w:rPr>
          <w:rFonts w:ascii="細明體_HKSCS" w:hAnsi="細明體_HKSCS" w:cs="細明體_HKSCS" w:eastAsia="細明體_HKSCS" w:hint="default"/>
          <w:spacing w:val="-46"/>
          <w:w w:val="101"/>
          <w:sz w:val="19"/>
          <w:szCs w:val="19"/>
        </w:rPr>
        <w:t>，，＇可以用</w:t>
      </w:r>
      <w:r>
        <w:rPr>
          <w:rFonts w:ascii="細明體_HKSCS" w:hAnsi="細明體_HKSCS" w:cs="細明體_HKSCS" w:eastAsia="細明體_HKSCS" w:hint="default"/>
          <w:spacing w:val="-65"/>
          <w:w w:val="101"/>
          <w:sz w:val="19"/>
          <w:szCs w:val="19"/>
        </w:rPr>
        <w:t> </w:t>
      </w:r>
      <w:r>
        <w:rPr>
          <w:rFonts w:ascii="Times New Roman" w:hAnsi="Times New Roman" w:cs="Times New Roman" w:eastAsia="Times New Roman" w:hint="default"/>
          <w:w w:val="99"/>
          <w:sz w:val="19"/>
          <w:szCs w:val="19"/>
        </w:rPr>
        <w:t>weight_hh_IO</w:t>
      </w:r>
      <w:r>
        <w:rPr>
          <w:rFonts w:ascii="Times New Roman" w:hAnsi="Times New Roman" w:cs="Times New Roman" w:eastAsia="Times New Roman" w:hint="default"/>
          <w:spacing w:val="3"/>
          <w:w w:val="99"/>
          <w:sz w:val="19"/>
          <w:szCs w:val="19"/>
        </w:rPr>
        <w:t> </w:t>
      </w:r>
      <w:r>
        <w:rPr>
          <w:rFonts w:ascii="細明體_HKSCS" w:hAnsi="細明體_HKSCS" w:cs="細明體_HKSCS" w:eastAsia="細明體_HKSCS" w:hint="default"/>
          <w:spacing w:val="-1"/>
          <w:w w:val="108"/>
          <w:sz w:val="19"/>
          <w:szCs w:val="19"/>
        </w:rPr>
        <w:t>來存取，而</w:t>
      </w:r>
      <w:r>
        <w:rPr>
          <w:rFonts w:ascii="細明體_HKSCS" w:hAnsi="細明體_HKSCS" w:cs="細明體_HKSCS" w:eastAsia="細明體_HKSCS" w:hint="default"/>
          <w:spacing w:val="-72"/>
          <w:w w:val="108"/>
          <w:sz w:val="19"/>
          <w:szCs w:val="19"/>
        </w:rPr>
        <w:t> </w:t>
      </w:r>
      <w:r>
        <w:rPr>
          <w:rFonts w:ascii="細明體_HKSCS" w:hAnsi="細明體_HKSCS" w:cs="細明體_HKSCS" w:eastAsia="細明體_HKSCS" w:hint="default"/>
          <w:spacing w:val="-57"/>
          <w:w w:val="118"/>
          <w:sz w:val="19"/>
          <w:szCs w:val="19"/>
        </w:rPr>
        <w:t>丸，即可以用</w:t>
      </w:r>
      <w:r>
        <w:rPr>
          <w:rFonts w:ascii="細明體_HKSCS" w:hAnsi="細明體_HKSCS" w:cs="細明體_HKSCS" w:eastAsia="細明體_HKSCS" w:hint="default"/>
          <w:w w:val="118"/>
          <w:sz w:val="19"/>
          <w:szCs w:val="19"/>
        </w:rPr>
        <w:t> </w:t>
      </w:r>
      <w:r>
        <w:rPr>
          <w:rFonts w:ascii="細明體_HKSCS" w:hAnsi="細明體_HKSCS" w:cs="細明體_HKSCS" w:eastAsia="細明體_HKSCS" w:hint="default"/>
          <w:w w:val="118"/>
          <w:sz w:val="19"/>
          <w:szCs w:val="19"/>
        </w:rPr>
      </w:r>
      <w:r>
        <w:rPr>
          <w:rFonts w:ascii="Times New Roman" w:hAnsi="Times New Roman" w:cs="Times New Roman" w:eastAsia="Times New Roman" w:hint="default"/>
          <w:w w:val="105"/>
          <w:sz w:val="19"/>
          <w:szCs w:val="19"/>
        </w:rPr>
        <w:t>bias ih 10 </w:t>
      </w:r>
      <w:r>
        <w:rPr>
          <w:rFonts w:ascii="細明體_HKSCS" w:hAnsi="細明體_HKSCS" w:cs="細明體_HKSCS" w:eastAsia="細明體_HKSCS" w:hint="default"/>
          <w:w w:val="105"/>
          <w:sz w:val="19"/>
          <w:szCs w:val="19"/>
        </w:rPr>
        <w:t>來存取。當然可以對它進行自訂的初始化，只需要記得這些學數都是 </w:t>
      </w:r>
      <w:r>
        <w:rPr>
          <w:rFonts w:ascii="Times New Roman" w:hAnsi="Times New Roman" w:cs="Times New Roman" w:eastAsia="Times New Roman" w:hint="default"/>
          <w:spacing w:val="-19"/>
          <w:w w:val="113"/>
          <w:sz w:val="19"/>
          <w:szCs w:val="19"/>
        </w:rPr>
        <w:t>Variable</w:t>
      </w:r>
      <w:r>
        <w:rPr>
          <w:rFonts w:ascii="細明體_HKSCS" w:hAnsi="細明體_HKSCS" w:cs="細明體_HKSCS" w:eastAsia="細明體_HKSCS" w:hint="default"/>
          <w:spacing w:val="-19"/>
          <w:w w:val="113"/>
          <w:sz w:val="19"/>
          <w:szCs w:val="19"/>
        </w:rPr>
        <w:t>’取出它們的</w:t>
      </w:r>
      <w:r>
        <w:rPr>
          <w:rFonts w:ascii="細明體_HKSCS" w:hAnsi="細明體_HKSCS" w:cs="細明體_HKSCS" w:eastAsia="細明體_HKSCS" w:hint="default"/>
          <w:spacing w:val="-97"/>
          <w:w w:val="113"/>
          <w:sz w:val="19"/>
          <w:szCs w:val="19"/>
        </w:rPr>
        <w:t> </w:t>
      </w:r>
      <w:r>
        <w:rPr>
          <w:rFonts w:ascii="Times New Roman" w:hAnsi="Times New Roman" w:cs="Times New Roman" w:eastAsia="Times New Roman" w:hint="default"/>
          <w:w w:val="107"/>
          <w:sz w:val="19"/>
          <w:szCs w:val="19"/>
        </w:rPr>
        <w:t>data  </w:t>
      </w:r>
      <w:r>
        <w:rPr>
          <w:rFonts w:ascii="細明體_HKSCS" w:hAnsi="細明體_HKSCS" w:cs="細明體_HKSCS" w:eastAsia="細明體_HKSCS" w:hint="default"/>
          <w:spacing w:val="-2"/>
          <w:w w:val="107"/>
          <w:sz w:val="19"/>
          <w:szCs w:val="19"/>
        </w:rPr>
        <w:t>對它進行自定的初胎化即可。</w:t>
      </w:r>
      <w:r>
        <w:rPr>
          <w:rFonts w:ascii="細明體_HKSCS" w:hAnsi="細明體_HKSCS" w:cs="細明體_HKSCS" w:eastAsia="細明體_HKSCS" w:hint="default"/>
          <w:spacing w:val="-2"/>
          <w:sz w:val="19"/>
          <w:szCs w:val="19"/>
        </w:rPr>
      </w:r>
    </w:p>
    <w:p>
      <w:pPr>
        <w:spacing w:line="240" w:lineRule="auto" w:before="8"/>
        <w:ind w:right="0"/>
        <w:rPr>
          <w:rFonts w:ascii="細明體_HKSCS" w:hAnsi="細明體_HKSCS" w:cs="細明體_HKSCS" w:eastAsia="細明體_HKSCS" w:hint="default"/>
          <w:sz w:val="13"/>
          <w:szCs w:val="13"/>
        </w:rPr>
      </w:pPr>
    </w:p>
    <w:tbl>
      <w:tblPr>
        <w:tblW w:w="0" w:type="auto"/>
        <w:jc w:val="left"/>
        <w:tblInd w:w="903" w:type="dxa"/>
        <w:tblLayout w:type="fixed"/>
        <w:tblCellMar>
          <w:top w:w="0" w:type="dxa"/>
          <w:left w:w="0" w:type="dxa"/>
          <w:bottom w:w="0" w:type="dxa"/>
          <w:right w:w="0" w:type="dxa"/>
        </w:tblCellMar>
        <w:tblLook w:val="01E0"/>
      </w:tblPr>
      <w:tblGrid>
        <w:gridCol w:w="5619"/>
      </w:tblGrid>
      <w:tr>
        <w:trPr>
          <w:trHeight w:val="274" w:hRule="exact"/>
        </w:trPr>
        <w:tc>
          <w:tcPr>
            <w:tcW w:w="5619" w:type="dxa"/>
            <w:tcBorders>
              <w:top w:val="single" w:sz="4" w:space="0" w:color="000000"/>
              <w:left w:val="single" w:sz="3" w:space="0" w:color="000000"/>
              <w:bottom w:val="single" w:sz="4" w:space="0" w:color="000000"/>
              <w:right w:val="single" w:sz="3" w:space="0" w:color="000000"/>
            </w:tcBorders>
          </w:tcPr>
          <w:p>
            <w:pPr>
              <w:pStyle w:val="TableParagraph"/>
              <w:tabs>
                <w:tab w:pos="2458" w:val="left" w:leader="none"/>
                <w:tab w:pos="3840" w:val="left" w:leader="none"/>
              </w:tabs>
              <w:spacing w:line="80" w:lineRule="exact"/>
              <w:ind w:left="1018" w:right="0"/>
              <w:jc w:val="left"/>
              <w:rPr>
                <w:rFonts w:ascii="Arial" w:hAnsi="Arial" w:cs="Arial" w:eastAsia="Arial" w:hint="default"/>
                <w:sz w:val="10"/>
                <w:szCs w:val="10"/>
              </w:rPr>
            </w:pPr>
            <w:r>
              <w:rPr>
                <w:rFonts w:ascii="細明體_HKSCS" w:hAnsi="細明體_HKSCS" w:cs="細明體_HKSCS" w:eastAsia="細明體_HKSCS" w:hint="default"/>
                <w:spacing w:val="6"/>
                <w:w w:val="101"/>
                <w:position w:val="1"/>
                <w:sz w:val="7"/>
                <w:szCs w:val="7"/>
              </w:rPr>
              <w:t>．</w:t>
            </w:r>
            <w:r>
              <w:rPr>
                <w:rFonts w:ascii="細明體_HKSCS" w:hAnsi="細明體_HKSCS" w:cs="細明體_HKSCS" w:eastAsia="細明體_HKSCS" w:hint="default"/>
                <w:w w:val="164"/>
                <w:position w:val="1"/>
                <w:sz w:val="7"/>
                <w:szCs w:val="7"/>
              </w:rPr>
              <w:t>．</w:t>
            </w:r>
            <w:r>
              <w:rPr>
                <w:rFonts w:ascii="細明體_HKSCS" w:hAnsi="細明體_HKSCS" w:cs="細明體_HKSCS" w:eastAsia="細明體_HKSCS" w:hint="default"/>
                <w:spacing w:val="-17"/>
                <w:w w:val="164"/>
                <w:position w:val="1"/>
                <w:sz w:val="7"/>
                <w:szCs w:val="7"/>
              </w:rPr>
              <w:t>』</w:t>
            </w:r>
            <w:r>
              <w:rPr>
                <w:rFonts w:ascii="細明體_HKSCS" w:hAnsi="細明體_HKSCS" w:cs="細明體_HKSCS" w:eastAsia="細明體_HKSCS" w:hint="default"/>
                <w:spacing w:val="-116"/>
                <w:w w:val="153"/>
                <w:position w:val="1"/>
                <w:sz w:val="7"/>
                <w:szCs w:val="7"/>
              </w:rPr>
              <w:t>．</w:t>
            </w:r>
            <w:r>
              <w:rPr>
                <w:rFonts w:ascii="細明體_HKSCS" w:hAnsi="細明體_HKSCS" w:cs="細明體_HKSCS" w:eastAsia="細明體_HKSCS" w:hint="default"/>
                <w:w w:val="101"/>
                <w:position w:val="1"/>
                <w:sz w:val="7"/>
                <w:szCs w:val="7"/>
              </w:rPr>
              <w:t>．</w:t>
            </w:r>
            <w:r>
              <w:rPr>
                <w:rFonts w:ascii="細明體_HKSCS" w:hAnsi="細明體_HKSCS" w:cs="細明體_HKSCS" w:eastAsia="細明體_HKSCS" w:hint="default"/>
                <w:position w:val="1"/>
                <w:sz w:val="7"/>
                <w:szCs w:val="7"/>
              </w:rPr>
              <w:tab/>
            </w:r>
            <w:r>
              <w:rPr>
                <w:rFonts w:ascii="Times New Roman" w:hAnsi="Times New Roman" w:cs="Times New Roman" w:eastAsia="Times New Roman" w:hint="default"/>
                <w:w w:val="96"/>
                <w:sz w:val="12"/>
                <w:szCs w:val="12"/>
              </w:rPr>
              <w:t>---·</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4"/>
                <w:sz w:val="12"/>
                <w:szCs w:val="12"/>
              </w:rPr>
              <w:t> </w:t>
            </w:r>
            <w:r>
              <w:rPr>
                <w:rFonts w:ascii="Times New Roman" w:hAnsi="Times New Roman" w:cs="Times New Roman" w:eastAsia="Times New Roman" w:hint="default"/>
                <w:w w:val="146"/>
                <w:sz w:val="12"/>
                <w:szCs w:val="12"/>
              </w:rPr>
              <w:t>.</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3"/>
                <w:sz w:val="12"/>
                <w:szCs w:val="12"/>
              </w:rPr>
              <w:t> </w:t>
            </w:r>
            <w:r>
              <w:rPr>
                <w:rFonts w:ascii="Arial" w:hAnsi="Arial" w:cs="Arial" w:eastAsia="Arial" w:hint="default"/>
                <w:w w:val="65"/>
                <w:sz w:val="15"/>
                <w:szCs w:val="15"/>
              </w:rPr>
              <w:t>-·</w:t>
            </w:r>
            <w:r>
              <w:rPr>
                <w:rFonts w:ascii="Arial" w:hAnsi="Arial" w:cs="Arial" w:eastAsia="Arial" w:hint="default"/>
                <w:sz w:val="15"/>
                <w:szCs w:val="15"/>
              </w:rPr>
              <w:tab/>
            </w:r>
            <w:r>
              <w:rPr>
                <w:rFonts w:ascii="Arial" w:hAnsi="Arial" w:cs="Arial" w:eastAsia="Arial" w:hint="default"/>
                <w:w w:val="127"/>
                <w:sz w:val="10"/>
                <w:szCs w:val="10"/>
              </w:rPr>
              <w:t>----·</w:t>
            </w:r>
            <w:r>
              <w:rPr>
                <w:rFonts w:ascii="Arial" w:hAnsi="Arial" w:cs="Arial" w:eastAsia="Arial" w:hint="default"/>
                <w:sz w:val="10"/>
                <w:szCs w:val="10"/>
              </w:rPr>
              <w:t> </w:t>
            </w:r>
            <w:r>
              <w:rPr>
                <w:rFonts w:ascii="Arial" w:hAnsi="Arial" w:cs="Arial" w:eastAsia="Arial" w:hint="default"/>
                <w:spacing w:val="-5"/>
                <w:sz w:val="10"/>
                <w:szCs w:val="10"/>
              </w:rPr>
              <w:t> </w:t>
            </w:r>
            <w:r>
              <w:rPr>
                <w:rFonts w:ascii="Times New Roman" w:hAnsi="Times New Roman" w:cs="Times New Roman" w:eastAsia="Times New Roman" w:hint="default"/>
                <w:w w:val="60"/>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3"/>
                <w:sz w:val="13"/>
                <w:szCs w:val="13"/>
              </w:rPr>
              <w:t> </w:t>
            </w:r>
            <w:r>
              <w:rPr>
                <w:rFonts w:ascii="Arial" w:hAnsi="Arial" w:cs="Arial" w:eastAsia="Arial" w:hint="default"/>
                <w:w w:val="89"/>
                <w:sz w:val="10"/>
                <w:szCs w:val="10"/>
              </w:rPr>
              <w:t>-·-</w:t>
            </w:r>
            <w:r>
              <w:rPr>
                <w:rFonts w:ascii="Arial" w:hAnsi="Arial" w:cs="Arial" w:eastAsia="Arial" w:hint="default"/>
                <w:spacing w:val="2"/>
                <w:sz w:val="10"/>
                <w:szCs w:val="10"/>
              </w:rPr>
              <w:t> </w:t>
            </w:r>
            <w:r>
              <w:rPr>
                <w:rFonts w:ascii="Arial" w:hAnsi="Arial" w:cs="Arial" w:eastAsia="Arial" w:hint="default"/>
                <w:w w:val="121"/>
                <w:sz w:val="10"/>
                <w:szCs w:val="10"/>
              </w:rPr>
              <w:t>-</w:t>
            </w:r>
            <w:r>
              <w:rPr>
                <w:rFonts w:ascii="Arial" w:hAnsi="Arial" w:cs="Arial" w:eastAsia="Arial" w:hint="default"/>
                <w:sz w:val="10"/>
                <w:szCs w:val="10"/>
              </w:rPr>
            </w:r>
          </w:p>
          <w:p>
            <w:pPr>
              <w:pStyle w:val="TableParagraph"/>
              <w:spacing w:line="140" w:lineRule="exact"/>
              <w:ind w:left="86" w:right="0"/>
              <w:jc w:val="left"/>
              <w:rPr>
                <w:rFonts w:ascii="Times New Roman" w:hAnsi="Times New Roman" w:cs="Times New Roman" w:eastAsia="Times New Roman" w:hint="default"/>
                <w:sz w:val="13"/>
                <w:szCs w:val="13"/>
              </w:rPr>
            </w:pPr>
            <w:r>
              <w:rPr>
                <w:rFonts w:ascii="Times New Roman"/>
                <w:w w:val="120"/>
                <w:sz w:val="13"/>
              </w:rPr>
              <w:t>basic_rnn.weigbt_ih_lO</w:t>
            </w:r>
            <w:r>
              <w:rPr>
                <w:rFonts w:ascii="Times New Roman"/>
                <w:sz w:val="13"/>
              </w:rPr>
            </w:r>
          </w:p>
        </w:tc>
      </w:tr>
      <w:tr>
        <w:trPr>
          <w:trHeight w:val="1449" w:hRule="exact"/>
        </w:trPr>
        <w:tc>
          <w:tcPr>
            <w:tcW w:w="5619" w:type="dxa"/>
            <w:tcBorders>
              <w:top w:val="single" w:sz="4" w:space="0" w:color="000000"/>
              <w:left w:val="single" w:sz="5" w:space="0" w:color="000000"/>
              <w:bottom w:val="single" w:sz="3" w:space="0" w:color="000000"/>
              <w:right w:val="single" w:sz="3" w:space="0" w:color="000000"/>
            </w:tcBorders>
          </w:tcPr>
          <w:p>
            <w:pPr>
              <w:pStyle w:val="TableParagraph"/>
              <w:spacing w:line="91" w:lineRule="exact" w:before="32"/>
              <w:ind w:left="79" w:right="0"/>
              <w:jc w:val="left"/>
              <w:rPr>
                <w:rFonts w:ascii="Times New Roman" w:hAnsi="Times New Roman" w:cs="Times New Roman" w:eastAsia="Times New Roman" w:hint="default"/>
                <w:sz w:val="13"/>
                <w:szCs w:val="13"/>
              </w:rPr>
            </w:pPr>
            <w:r>
              <w:rPr>
                <w:rFonts w:ascii="Times New Roman"/>
                <w:w w:val="125"/>
                <w:sz w:val="13"/>
              </w:rPr>
              <w:t>Parameter</w:t>
            </w:r>
            <w:r>
              <w:rPr>
                <w:rFonts w:ascii="Times New Roman"/>
                <w:spacing w:val="27"/>
                <w:w w:val="125"/>
                <w:sz w:val="13"/>
              </w:rPr>
              <w:t> </w:t>
            </w:r>
            <w:r>
              <w:rPr>
                <w:rFonts w:ascii="Times New Roman"/>
                <w:w w:val="125"/>
                <w:sz w:val="13"/>
              </w:rPr>
              <w:t>containing,</w:t>
            </w:r>
            <w:r>
              <w:rPr>
                <w:rFonts w:ascii="Times New Roman"/>
                <w:sz w:val="13"/>
              </w:rPr>
            </w:r>
          </w:p>
          <w:p>
            <w:pPr>
              <w:pStyle w:val="TableParagraph"/>
              <w:tabs>
                <w:tab w:pos="3108" w:val="left" w:leader="none"/>
              </w:tabs>
              <w:spacing w:line="108" w:lineRule="auto" w:before="69"/>
              <w:ind w:left="151" w:right="110" w:hanging="72"/>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25"/>
                <w:sz w:val="13"/>
                <w:szCs w:val="13"/>
              </w:rPr>
              <w:t>-4.42</w:t>
            </w:r>
            <w:r>
              <w:rPr>
                <w:rFonts w:ascii="Times New Roman" w:hAnsi="Times New Roman" w:cs="Times New Roman" w:eastAsia="Times New Roman" w:hint="default"/>
                <w:spacing w:val="-6"/>
                <w:w w:val="125"/>
                <w:sz w:val="13"/>
                <w:szCs w:val="13"/>
              </w:rPr>
              <w:t>1</w:t>
            </w:r>
            <w:r>
              <w:rPr>
                <w:rFonts w:ascii="Times New Roman" w:hAnsi="Times New Roman" w:cs="Times New Roman" w:eastAsia="Times New Roman" w:hint="default"/>
                <w:w w:val="111"/>
                <w:sz w:val="13"/>
                <w:szCs w:val="13"/>
              </w:rPr>
              <w:t>7</w:t>
            </w:r>
            <w:r>
              <w:rPr>
                <w:rFonts w:ascii="Times New Roman" w:hAnsi="Times New Roman" w:cs="Times New Roman" w:eastAsia="Times New Roman" w:hint="default"/>
                <w:spacing w:val="-3"/>
                <w:w w:val="111"/>
                <w:sz w:val="13"/>
                <w:szCs w:val="13"/>
              </w:rPr>
              <w:t>e</w:t>
            </w:r>
            <w:r>
              <w:rPr>
                <w:rFonts w:ascii="細明體_HKSCS" w:hAnsi="細明體_HKSCS" w:cs="細明體_HKSCS" w:eastAsia="細明體_HKSCS" w:hint="default"/>
                <w:w w:val="59"/>
                <w:sz w:val="12"/>
                <w:szCs w:val="12"/>
              </w:rPr>
              <w:t>胃</w:t>
            </w:r>
            <w:r>
              <w:rPr>
                <w:rFonts w:ascii="細明體_HKSCS" w:hAnsi="細明體_HKSCS" w:cs="細明體_HKSCS" w:eastAsia="細明體_HKSCS" w:hint="default"/>
                <w:spacing w:val="-3"/>
                <w:w w:val="59"/>
                <w:sz w:val="12"/>
                <w:szCs w:val="12"/>
              </w:rPr>
              <w:t>口</w:t>
            </w:r>
            <w:r>
              <w:rPr>
                <w:rFonts w:ascii="Times New Roman" w:hAnsi="Times New Roman" w:cs="Times New Roman" w:eastAsia="Times New Roman" w:hint="default"/>
                <w:w w:val="99"/>
                <w:sz w:val="13"/>
                <w:szCs w:val="13"/>
              </w:rPr>
              <w:t>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149"/>
                <w:sz w:val="13"/>
                <w:szCs w:val="13"/>
              </w:rPr>
              <w:t>-1</w:t>
            </w:r>
            <w:r>
              <w:rPr>
                <w:rFonts w:ascii="Times New Roman" w:hAnsi="Times New Roman" w:cs="Times New Roman" w:eastAsia="Times New Roman" w:hint="default"/>
                <w:spacing w:val="4"/>
                <w:w w:val="149"/>
                <w:sz w:val="13"/>
                <w:szCs w:val="13"/>
              </w:rPr>
              <w:t>.</w:t>
            </w:r>
            <w:r>
              <w:rPr>
                <w:rFonts w:ascii="Times New Roman" w:hAnsi="Times New Roman" w:cs="Times New Roman" w:eastAsia="Times New Roman" w:hint="default"/>
                <w:spacing w:val="-51"/>
                <w:w w:val="181"/>
                <w:sz w:val="13"/>
                <w:szCs w:val="13"/>
              </w:rPr>
              <w:t>1</w:t>
            </w:r>
            <w:r>
              <w:rPr>
                <w:rFonts w:ascii="細明體_HKSCS" w:hAnsi="細明體_HKSCS" w:cs="細明體_HKSCS" w:eastAsia="細明體_HKSCS" w:hint="default"/>
                <w:spacing w:val="3"/>
                <w:w w:val="82"/>
                <w:sz w:val="9"/>
                <w:szCs w:val="9"/>
              </w:rPr>
              <w:t>岳</w:t>
            </w:r>
            <w:r>
              <w:rPr>
                <w:rFonts w:ascii="Times New Roman" w:hAnsi="Times New Roman" w:cs="Times New Roman" w:eastAsia="Times New Roman" w:hint="default"/>
                <w:w w:val="118"/>
                <w:sz w:val="13"/>
                <w:szCs w:val="13"/>
              </w:rPr>
              <w:t>36e-02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27"/>
                <w:sz w:val="13"/>
                <w:szCs w:val="13"/>
              </w:rPr>
              <w:t>-l.0950e-Dl</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7"/>
                <w:sz w:val="13"/>
                <w:szCs w:val="13"/>
              </w:rPr>
              <w:t> </w:t>
            </w:r>
            <w:r>
              <w:rPr>
                <w:rFonts w:ascii="Times New Roman" w:hAnsi="Times New Roman" w:cs="Times New Roman" w:eastAsia="Times New Roman" w:hint="default"/>
                <w:w w:val="102"/>
                <w:sz w:val="13"/>
                <w:szCs w:val="13"/>
              </w:rPr>
              <w:t>•</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102"/>
                <w:sz w:val="13"/>
                <w:szCs w:val="13"/>
              </w:rPr>
              <w:t>•</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50"/>
                <w:sz w:val="13"/>
                <w:szCs w:val="13"/>
              </w:rPr>
              <w:t>,</w:t>
            </w:r>
            <w:r>
              <w:rPr>
                <w:rFonts w:ascii="Times New Roman" w:hAnsi="Times New Roman" w:cs="Times New Roman" w:eastAsia="Times New Roman" w:hint="default"/>
                <w:sz w:val="13"/>
                <w:szCs w:val="13"/>
              </w:rPr>
              <w:tab/>
            </w:r>
            <w:r>
              <w:rPr>
                <w:rFonts w:ascii="Times New Roman" w:hAnsi="Times New Roman" w:cs="Times New Roman" w:eastAsia="Times New Roman" w:hint="default"/>
                <w:w w:val="120"/>
                <w:sz w:val="13"/>
                <w:szCs w:val="13"/>
              </w:rPr>
              <w:t>J.0989</w:t>
            </w:r>
            <w:r>
              <w:rPr>
                <w:rFonts w:ascii="Times New Roman" w:hAnsi="Times New Roman" w:cs="Times New Roman" w:eastAsia="Times New Roman" w:hint="default"/>
                <w:spacing w:val="-8"/>
                <w:w w:val="120"/>
                <w:sz w:val="13"/>
                <w:szCs w:val="13"/>
              </w:rPr>
              <w:t>e</w:t>
            </w:r>
            <w:r>
              <w:rPr>
                <w:rFonts w:ascii="細明體_HKSCS" w:hAnsi="細明體_HKSCS" w:cs="細明體_HKSCS" w:eastAsia="細明體_HKSCS" w:hint="default"/>
                <w:spacing w:val="-78"/>
                <w:w w:val="229"/>
                <w:sz w:val="6"/>
                <w:szCs w:val="6"/>
              </w:rPr>
              <w:t>『</w:t>
            </w:r>
            <w:r>
              <w:rPr>
                <w:rFonts w:ascii="Times New Roman" w:hAnsi="Times New Roman" w:cs="Times New Roman" w:eastAsia="Times New Roman" w:hint="default"/>
                <w:w w:val="102"/>
                <w:sz w:val="13"/>
                <w:szCs w:val="13"/>
              </w:rPr>
              <w:t>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27"/>
                <w:sz w:val="13"/>
                <w:szCs w:val="13"/>
              </w:rPr>
              <w:t>-5.355</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63"/>
                <w:sz w:val="13"/>
                <w:szCs w:val="13"/>
              </w:rPr>
              <w:t>e</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細明體_HKSCS" w:hAnsi="細明體_HKSCS" w:cs="細明體_HKSCS" w:eastAsia="細明體_HKSCS" w:hint="default"/>
                <w:spacing w:val="-16"/>
                <w:w w:val="37"/>
                <w:sz w:val="21"/>
                <w:szCs w:val="21"/>
              </w:rPr>
              <w:t>曰</w:t>
            </w:r>
            <w:r>
              <w:rPr>
                <w:rFonts w:ascii="細明體_HKSCS" w:hAnsi="細明體_HKSCS" w:cs="細明體_HKSCS" w:eastAsia="細明體_HKSCS" w:hint="default"/>
                <w:spacing w:val="-146"/>
                <w:w w:val="76"/>
                <w:sz w:val="21"/>
                <w:szCs w:val="21"/>
              </w:rPr>
              <w:t>：</w:t>
            </w:r>
            <w:r>
              <w:rPr>
                <w:rFonts w:ascii="Times New Roman" w:hAnsi="Times New Roman" w:cs="Times New Roman" w:eastAsia="Times New Roman" w:hint="default"/>
                <w:w w:val="91"/>
                <w:sz w:val="13"/>
                <w:szCs w:val="13"/>
              </w:rPr>
              <w:t>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Times New Roman" w:hAnsi="Times New Roman" w:cs="Times New Roman" w:eastAsia="Times New Roman" w:hint="default"/>
                <w:w w:val="197"/>
                <w:sz w:val="13"/>
                <w:szCs w:val="13"/>
              </w:rPr>
              <w:t>l</w:t>
            </w:r>
            <w:r>
              <w:rPr>
                <w:rFonts w:ascii="Times New Roman" w:hAnsi="Times New Roman" w:cs="Times New Roman" w:eastAsia="Times New Roman" w:hint="default"/>
                <w:spacing w:val="-2"/>
                <w:w w:val="197"/>
                <w:sz w:val="13"/>
                <w:szCs w:val="13"/>
              </w:rPr>
              <w:t>.</w:t>
            </w:r>
            <w:r>
              <w:rPr>
                <w:rFonts w:ascii="Times New Roman" w:hAnsi="Times New Roman" w:cs="Times New Roman" w:eastAsia="Times New Roman" w:hint="default"/>
                <w:w w:val="105"/>
                <w:sz w:val="13"/>
                <w:szCs w:val="13"/>
              </w:rPr>
              <w:t>3470e-D2</w:t>
            </w:r>
            <w:r>
              <w:rPr>
                <w:rFonts w:ascii="Times New Roman" w:hAnsi="Times New Roman" w:cs="Times New Roman" w:eastAsia="Times New Roman" w:hint="default"/>
                <w:w w:val="105"/>
                <w:sz w:val="13"/>
                <w:szCs w:val="13"/>
              </w:rPr>
              <w:t> </w:t>
            </w:r>
            <w:r>
              <w:rPr>
                <w:rFonts w:ascii="Times New Roman" w:hAnsi="Times New Roman" w:cs="Times New Roman" w:eastAsia="Times New Roman" w:hint="default"/>
                <w:w w:val="114"/>
                <w:sz w:val="13"/>
                <w:szCs w:val="13"/>
              </w:rPr>
              <w:t>2,Dl99e-02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19"/>
                <w:sz w:val="13"/>
                <w:szCs w:val="13"/>
              </w:rPr>
              <w:t>2.6346e-02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w w:val="130"/>
                <w:sz w:val="13"/>
                <w:szCs w:val="13"/>
              </w:rPr>
              <w:t>-l.2236e-01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211"/>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147"/>
                <w:position w:val="1"/>
                <w:sz w:val="13"/>
                <w:szCs w:val="13"/>
              </w:rPr>
              <w:t>J,</w:t>
            </w:r>
            <w:r>
              <w:rPr>
                <w:rFonts w:ascii="Times New Roman" w:hAnsi="Times New Roman" w:cs="Times New Roman" w:eastAsia="Times New Roman" w:hint="default"/>
                <w:spacing w:val="-12"/>
                <w:position w:val="1"/>
                <w:sz w:val="13"/>
                <w:szCs w:val="13"/>
              </w:rPr>
              <w:t> </w:t>
            </w:r>
            <w:r>
              <w:rPr>
                <w:rFonts w:ascii="Times New Roman" w:hAnsi="Times New Roman" w:cs="Times New Roman" w:eastAsia="Times New Roman" w:hint="default"/>
                <w:w w:val="103"/>
                <w:position w:val="1"/>
                <w:sz w:val="13"/>
                <w:szCs w:val="13"/>
              </w:rPr>
              <w:t>D369e-02</w:t>
            </w:r>
            <w:r>
              <w:rPr>
                <w:rFonts w:ascii="Times New Roman" w:hAnsi="Times New Roman" w:cs="Times New Roman" w:eastAsia="Times New Roman" w:hint="default"/>
                <w:position w:val="1"/>
                <w:sz w:val="13"/>
                <w:szCs w:val="13"/>
              </w:rPr>
              <w:t>    </w:t>
            </w:r>
            <w:r>
              <w:rPr>
                <w:rFonts w:ascii="Times New Roman" w:hAnsi="Times New Roman" w:cs="Times New Roman" w:eastAsia="Times New Roman" w:hint="default"/>
                <w:spacing w:val="-12"/>
                <w:position w:val="1"/>
                <w:sz w:val="13"/>
                <w:szCs w:val="13"/>
              </w:rPr>
              <w:t> </w:t>
            </w:r>
            <w:r>
              <w:rPr>
                <w:rFonts w:ascii="Times New Roman" w:hAnsi="Times New Roman" w:cs="Times New Roman" w:eastAsia="Times New Roman" w:hint="default"/>
                <w:w w:val="106"/>
                <w:position w:val="1"/>
                <w:sz w:val="13"/>
                <w:szCs w:val="13"/>
              </w:rPr>
              <w:t>3</w:t>
            </w:r>
            <w:r>
              <w:rPr>
                <w:rFonts w:ascii="Times New Roman" w:hAnsi="Times New Roman" w:cs="Times New Roman" w:eastAsia="Times New Roman" w:hint="default"/>
                <w:spacing w:val="-15"/>
                <w:position w:val="1"/>
                <w:sz w:val="13"/>
                <w:szCs w:val="13"/>
              </w:rPr>
              <w:t> </w:t>
            </w:r>
            <w:r>
              <w:rPr>
                <w:rFonts w:ascii="Times New Roman" w:hAnsi="Times New Roman" w:cs="Times New Roman" w:eastAsia="Times New Roman" w:hint="default"/>
                <w:spacing w:val="-20"/>
                <w:w w:val="237"/>
                <w:position w:val="1"/>
                <w:sz w:val="13"/>
                <w:szCs w:val="13"/>
              </w:rPr>
              <w:t>.</w:t>
            </w:r>
            <w:r>
              <w:rPr>
                <w:rFonts w:ascii="Times New Roman" w:hAnsi="Times New Roman" w:cs="Times New Roman" w:eastAsia="Times New Roman" w:hint="default"/>
                <w:w w:val="105"/>
                <w:position w:val="1"/>
                <w:sz w:val="13"/>
                <w:szCs w:val="13"/>
              </w:rPr>
              <w:t>1B75e</w:t>
            </w:r>
            <w:r>
              <w:rPr>
                <w:rFonts w:ascii="Times New Roman" w:hAnsi="Times New Roman" w:cs="Times New Roman" w:eastAsia="Times New Roman" w:hint="default"/>
                <w:position w:val="1"/>
                <w:sz w:val="13"/>
                <w:szCs w:val="13"/>
              </w:rPr>
              <w:t> </w:t>
            </w:r>
            <w:r>
              <w:rPr>
                <w:rFonts w:ascii="Times New Roman" w:hAnsi="Times New Roman" w:cs="Times New Roman" w:eastAsia="Times New Roman" w:hint="default"/>
                <w:spacing w:val="-3"/>
                <w:position w:val="1"/>
                <w:sz w:val="13"/>
                <w:szCs w:val="13"/>
              </w:rPr>
              <w:t> </w:t>
            </w:r>
            <w:r>
              <w:rPr>
                <w:rFonts w:ascii="細明體_HKSCS" w:hAnsi="細明體_HKSCS" w:cs="細明體_HKSCS" w:eastAsia="細明體_HKSCS" w:hint="default"/>
                <w:spacing w:val="-28"/>
                <w:w w:val="45"/>
                <w:position w:val="1"/>
                <w:sz w:val="21"/>
                <w:szCs w:val="21"/>
              </w:rPr>
              <w:t>目</w:t>
            </w:r>
            <w:r>
              <w:rPr>
                <w:rFonts w:ascii="Times New Roman" w:hAnsi="Times New Roman" w:cs="Times New Roman" w:eastAsia="Times New Roman" w:hint="default"/>
                <w:w w:val="108"/>
                <w:position w:val="1"/>
                <w:sz w:val="13"/>
                <w:szCs w:val="13"/>
              </w:rPr>
              <w:t>2</w:t>
            </w:r>
            <w:r>
              <w:rPr>
                <w:rFonts w:ascii="Times New Roman" w:hAnsi="Times New Roman" w:cs="Times New Roman" w:eastAsia="Times New Roman" w:hint="default"/>
                <w:position w:val="1"/>
                <w:sz w:val="13"/>
                <w:szCs w:val="13"/>
              </w:rPr>
              <w:t>   </w:t>
            </w:r>
            <w:r>
              <w:rPr>
                <w:rFonts w:ascii="Times New Roman" w:hAnsi="Times New Roman" w:cs="Times New Roman" w:eastAsia="Times New Roman" w:hint="default"/>
                <w:spacing w:val="15"/>
                <w:position w:val="1"/>
                <w:sz w:val="13"/>
                <w:szCs w:val="13"/>
              </w:rPr>
              <w:t> </w:t>
            </w:r>
            <w:r>
              <w:rPr>
                <w:rFonts w:ascii="Times New Roman" w:hAnsi="Times New Roman" w:cs="Times New Roman" w:eastAsia="Times New Roman" w:hint="default"/>
                <w:w w:val="119"/>
                <w:position w:val="1"/>
                <w:sz w:val="13"/>
                <w:szCs w:val="13"/>
              </w:rPr>
              <w:t>7.5414</w:t>
            </w:r>
            <w:r>
              <w:rPr>
                <w:rFonts w:ascii="Times New Roman" w:hAnsi="Times New Roman" w:cs="Times New Roman" w:eastAsia="Times New Roman" w:hint="default"/>
                <w:spacing w:val="-6"/>
                <w:w w:val="119"/>
                <w:position w:val="1"/>
                <w:sz w:val="13"/>
                <w:szCs w:val="13"/>
              </w:rPr>
              <w:t>e</w:t>
            </w:r>
            <w:r>
              <w:rPr>
                <w:rFonts w:ascii="細明體_HKSCS" w:hAnsi="細明體_HKSCS" w:cs="細明體_HKSCS" w:eastAsia="細明體_HKSCS" w:hint="default"/>
                <w:spacing w:val="-62"/>
                <w:w w:val="229"/>
                <w:position w:val="1"/>
                <w:sz w:val="6"/>
                <w:szCs w:val="6"/>
              </w:rPr>
              <w:t>『</w:t>
            </w:r>
            <w:r>
              <w:rPr>
                <w:rFonts w:ascii="Times New Roman" w:hAnsi="Times New Roman" w:cs="Times New Roman" w:eastAsia="Times New Roman" w:hint="default"/>
                <w:w w:val="102"/>
                <w:position w:val="1"/>
                <w:sz w:val="13"/>
                <w:szCs w:val="13"/>
              </w:rPr>
              <w:t>02</w:t>
            </w:r>
            <w:r>
              <w:rPr>
                <w:rFonts w:ascii="Times New Roman" w:hAnsi="Times New Roman" w:cs="Times New Roman" w:eastAsia="Times New Roman" w:hint="default"/>
                <w:sz w:val="13"/>
                <w:szCs w:val="13"/>
              </w:rPr>
            </w:r>
          </w:p>
          <w:p>
            <w:pPr>
              <w:pStyle w:val="TableParagraph"/>
              <w:spacing w:line="100" w:lineRule="exact" w:before="3"/>
              <w:ind w:left="79" w:right="0"/>
              <w:jc w:val="left"/>
              <w:rPr>
                <w:rFonts w:ascii="Times New Roman" w:hAnsi="Times New Roman" w:cs="Times New Roman" w:eastAsia="Times New Roman" w:hint="default"/>
                <w:sz w:val="13"/>
                <w:szCs w:val="13"/>
              </w:rPr>
            </w:pPr>
            <w:r>
              <w:rPr>
                <w:rFonts w:ascii="Times New Roman"/>
                <w:w w:val="120"/>
                <w:sz w:val="13"/>
              </w:rPr>
              <w:t>-7 ,J592e-02 -1.0765e-Ol  -6.4064e   2    </w:t>
            </w:r>
            <w:r>
              <w:rPr>
                <w:rFonts w:ascii="Times New Roman"/>
                <w:w w:val="185"/>
                <w:sz w:val="13"/>
              </w:rPr>
              <w:t>...  </w:t>
            </w:r>
            <w:r>
              <w:rPr>
                <w:rFonts w:ascii="Times New Roman"/>
                <w:spacing w:val="-5"/>
                <w:w w:val="170"/>
                <w:sz w:val="13"/>
              </w:rPr>
              <w:t>-1. </w:t>
            </w:r>
            <w:r>
              <w:rPr>
                <w:rFonts w:ascii="Times New Roman"/>
                <w:w w:val="120"/>
                <w:sz w:val="13"/>
              </w:rPr>
              <w:t>l&amp;le-02  -2.7480e-D2  </w:t>
            </w:r>
            <w:r>
              <w:rPr>
                <w:rFonts w:ascii="Times New Roman"/>
                <w:spacing w:val="-4"/>
                <w:w w:val="170"/>
                <w:sz w:val="13"/>
              </w:rPr>
              <w:t>-7.</w:t>
            </w:r>
            <w:r>
              <w:rPr>
                <w:rFonts w:ascii="Times New Roman"/>
                <w:spacing w:val="-43"/>
                <w:w w:val="170"/>
                <w:sz w:val="13"/>
              </w:rPr>
              <w:t> </w:t>
            </w:r>
            <w:r>
              <w:rPr>
                <w:rFonts w:ascii="Times New Roman"/>
                <w:w w:val="120"/>
                <w:sz w:val="13"/>
              </w:rPr>
              <w:t>B86le-02</w:t>
            </w:r>
            <w:r>
              <w:rPr>
                <w:rFonts w:ascii="Times New Roman"/>
                <w:sz w:val="13"/>
              </w:rPr>
            </w:r>
          </w:p>
          <w:p>
            <w:pPr>
              <w:pStyle w:val="TableParagraph"/>
              <w:tabs>
                <w:tab w:pos="1805" w:val="left" w:leader="none"/>
                <w:tab w:pos="3156" w:val="left" w:leader="none"/>
              </w:tabs>
              <w:spacing w:line="171" w:lineRule="exact"/>
              <w:ind w:left="211" w:right="0"/>
              <w:jc w:val="center"/>
              <w:rPr>
                <w:rFonts w:ascii="細明體_HKSCS" w:hAnsi="細明體_HKSCS" w:cs="細明體_HKSCS" w:eastAsia="細明體_HKSCS" w:hint="default"/>
                <w:sz w:val="21"/>
                <w:szCs w:val="21"/>
              </w:rPr>
            </w:pPr>
            <w:r>
              <w:rPr>
                <w:rFonts w:ascii="細明體_HKSCS" w:hAnsi="細明體_HKSCS" w:cs="細明體_HKSCS" w:eastAsia="細明體_HKSCS" w:hint="default"/>
                <w:spacing w:val="-219"/>
                <w:w w:val="136"/>
                <w:sz w:val="21"/>
                <w:szCs w:val="21"/>
              </w:rPr>
              <w:t>．</w:t>
            </w:r>
            <w:r>
              <w:rPr>
                <w:rFonts w:ascii="細明體_HKSCS" w:hAnsi="細明體_HKSCS" w:cs="細明體_HKSCS" w:eastAsia="細明體_HKSCS" w:hint="default"/>
                <w:spacing w:val="-148"/>
                <w:w w:val="77"/>
                <w:sz w:val="21"/>
                <w:szCs w:val="21"/>
              </w:rPr>
              <w:t>’</w:t>
            </w:r>
            <w:r>
              <w:rPr>
                <w:rFonts w:ascii="細明體_HKSCS" w:hAnsi="細明體_HKSCS" w:cs="細明體_HKSCS" w:eastAsia="細明體_HKSCS" w:hint="default"/>
                <w:spacing w:val="-126"/>
                <w:w w:val="87"/>
                <w:sz w:val="21"/>
                <w:szCs w:val="21"/>
              </w:rPr>
              <w:t>，</w:t>
            </w:r>
            <w:r>
              <w:rPr>
                <w:rFonts w:ascii="細明體_HKSCS" w:hAnsi="細明體_HKSCS" w:cs="細明體_HKSCS" w:eastAsia="細明體_HKSCS" w:hint="default"/>
                <w:w w:val="118"/>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w w:val="118"/>
                <w:position w:val="5"/>
                <w:sz w:val="21"/>
                <w:szCs w:val="21"/>
              </w:rPr>
              <w:t>．</w:t>
            </w:r>
            <w:r>
              <w:rPr>
                <w:rFonts w:ascii="細明體_HKSCS" w:hAnsi="細明體_HKSCS" w:cs="細明體_HKSCS" w:eastAsia="細明體_HKSCS" w:hint="default"/>
                <w:position w:val="5"/>
                <w:sz w:val="21"/>
                <w:szCs w:val="21"/>
              </w:rPr>
              <w:tab/>
            </w:r>
            <w:r>
              <w:rPr>
                <w:rFonts w:ascii="細明體_HKSCS" w:hAnsi="細明體_HKSCS" w:cs="細明體_HKSCS" w:eastAsia="細明體_HKSCS" w:hint="default"/>
                <w:spacing w:val="-370"/>
                <w:w w:val="153"/>
                <w:position w:val="1"/>
                <w:sz w:val="21"/>
                <w:szCs w:val="21"/>
              </w:rPr>
              <w:t>．</w:t>
            </w:r>
            <w:r>
              <w:rPr>
                <w:rFonts w:ascii="細明體_HKSCS" w:hAnsi="細明體_HKSCS" w:cs="細明體_HKSCS" w:eastAsia="細明體_HKSCS" w:hint="default"/>
                <w:spacing w:val="-310"/>
                <w:w w:val="153"/>
                <w:position w:val="1"/>
                <w:sz w:val="21"/>
                <w:szCs w:val="21"/>
              </w:rPr>
              <w:t>．</w:t>
            </w:r>
            <w:r>
              <w:rPr>
                <w:rFonts w:ascii="細明體_HKSCS" w:hAnsi="細明體_HKSCS" w:cs="細明體_HKSCS" w:eastAsia="細明體_HKSCS" w:hint="default"/>
                <w:w w:val="136"/>
                <w:position w:val="1"/>
                <w:sz w:val="21"/>
                <w:szCs w:val="21"/>
              </w:rPr>
              <w:t>．</w:t>
            </w:r>
            <w:r>
              <w:rPr>
                <w:rFonts w:ascii="細明體_HKSCS" w:hAnsi="細明體_HKSCS" w:cs="細明體_HKSCS" w:eastAsia="細明體_HKSCS" w:hint="default"/>
                <w:sz w:val="21"/>
                <w:szCs w:val="21"/>
              </w:rPr>
            </w:r>
          </w:p>
          <w:p>
            <w:pPr>
              <w:pStyle w:val="TableParagraph"/>
              <w:spacing w:line="154" w:lineRule="exact"/>
              <w:ind w:left="15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8"/>
                <w:sz w:val="13"/>
                <w:szCs w:val="13"/>
              </w:rPr>
              <w:t>1.3970e-01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68"/>
                <w:sz w:val="13"/>
                <w:szCs w:val="13"/>
              </w:rPr>
              <w:t>s</w:t>
            </w:r>
            <w:r>
              <w:rPr>
                <w:rFonts w:ascii="Times New Roman" w:hAnsi="Times New Roman" w:cs="Times New Roman" w:eastAsia="Times New Roman" w:hint="default"/>
                <w:spacing w:val="3"/>
                <w:w w:val="168"/>
                <w:sz w:val="13"/>
                <w:szCs w:val="13"/>
              </w:rPr>
              <w:t>.</w:t>
            </w:r>
            <w:r>
              <w:rPr>
                <w:rFonts w:ascii="Times New Roman" w:hAnsi="Times New Roman" w:cs="Times New Roman" w:eastAsia="Times New Roman" w:hint="default"/>
                <w:w w:val="123"/>
                <w:sz w:val="13"/>
                <w:szCs w:val="13"/>
              </w:rPr>
              <w:t>zzsa</w:t>
            </w:r>
            <w:r>
              <w:rPr>
                <w:rFonts w:ascii="Times New Roman" w:hAnsi="Times New Roman" w:cs="Times New Roman" w:eastAsia="Times New Roman" w:hint="default"/>
                <w:spacing w:val="-13"/>
                <w:w w:val="123"/>
                <w:sz w:val="13"/>
                <w:szCs w:val="13"/>
              </w:rPr>
              <w:t>e</w:t>
            </w:r>
            <w:r>
              <w:rPr>
                <w:rFonts w:ascii="細明體_HKSCS" w:hAnsi="細明體_HKSCS" w:cs="細明體_HKSCS" w:eastAsia="細明體_HKSCS" w:hint="default"/>
                <w:spacing w:val="-81"/>
                <w:w w:val="246"/>
                <w:sz w:val="6"/>
                <w:szCs w:val="6"/>
              </w:rPr>
              <w:t>『</w:t>
            </w:r>
            <w:r>
              <w:rPr>
                <w:rFonts w:ascii="Times New Roman" w:hAnsi="Times New Roman" w:cs="Times New Roman" w:eastAsia="Times New Roman" w:hint="default"/>
                <w:w w:val="106"/>
                <w:sz w:val="13"/>
                <w:szCs w:val="13"/>
              </w:rPr>
              <w:t>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45"/>
                <w:sz w:val="13"/>
                <w:szCs w:val="13"/>
              </w:rPr>
              <w:t>-1</w:t>
            </w:r>
            <w:r>
              <w:rPr>
                <w:rFonts w:ascii="Times New Roman" w:hAnsi="Times New Roman" w:cs="Times New Roman" w:eastAsia="Times New Roman" w:hint="default"/>
                <w:spacing w:val="10"/>
                <w:w w:val="145"/>
                <w:sz w:val="13"/>
                <w:szCs w:val="13"/>
              </w:rPr>
              <w:t>.</w:t>
            </w:r>
            <w:r>
              <w:rPr>
                <w:rFonts w:ascii="Times New Roman" w:hAnsi="Times New Roman" w:cs="Times New Roman" w:eastAsia="Times New Roman" w:hint="default"/>
                <w:w w:val="112"/>
                <w:sz w:val="13"/>
                <w:szCs w:val="13"/>
              </w:rPr>
              <w:t>5994e-oz</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1"/>
                <w:sz w:val="13"/>
                <w:szCs w:val="13"/>
              </w:rPr>
              <w:t> </w:t>
            </w:r>
            <w:r>
              <w:rPr>
                <w:rFonts w:ascii="Times New Roman" w:hAnsi="Times New Roman" w:cs="Times New Roman" w:eastAsia="Times New Roman" w:hint="default"/>
                <w:w w:val="211"/>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130"/>
                <w:sz w:val="13"/>
                <w:szCs w:val="13"/>
              </w:rPr>
              <w:t>7</w:t>
            </w:r>
            <w:r>
              <w:rPr>
                <w:rFonts w:ascii="Times New Roman" w:hAnsi="Times New Roman" w:cs="Times New Roman" w:eastAsia="Times New Roman" w:hint="default"/>
                <w:spacing w:val="7"/>
                <w:w w:val="130"/>
                <w:sz w:val="13"/>
                <w:szCs w:val="13"/>
              </w:rPr>
              <w:t>.</w:t>
            </w:r>
            <w:r>
              <w:rPr>
                <w:rFonts w:ascii="Times New Roman" w:hAnsi="Times New Roman" w:cs="Times New Roman" w:eastAsia="Times New Roman" w:hint="default"/>
                <w:w w:val="115"/>
                <w:sz w:val="13"/>
                <w:szCs w:val="13"/>
              </w:rPr>
              <w:t>24lJe-D2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1"/>
                <w:sz w:val="13"/>
                <w:szCs w:val="13"/>
              </w:rPr>
              <w:t> </w:t>
            </w:r>
            <w:r>
              <w:rPr>
                <w:rFonts w:ascii="Times New Roman" w:hAnsi="Times New Roman" w:cs="Times New Roman" w:eastAsia="Times New Roman" w:hint="default"/>
                <w:w w:val="190"/>
                <w:sz w:val="13"/>
                <w:szCs w:val="13"/>
              </w:rPr>
              <w:t>-l</w:t>
            </w:r>
            <w:r>
              <w:rPr>
                <w:rFonts w:ascii="Times New Roman" w:hAnsi="Times New Roman" w:cs="Times New Roman" w:eastAsia="Times New Roman" w:hint="default"/>
                <w:spacing w:val="2"/>
                <w:w w:val="190"/>
                <w:sz w:val="13"/>
                <w:szCs w:val="13"/>
              </w:rPr>
              <w:t>.</w:t>
            </w:r>
            <w:r>
              <w:rPr>
                <w:rFonts w:ascii="Times New Roman" w:hAnsi="Times New Roman" w:cs="Times New Roman" w:eastAsia="Times New Roman" w:hint="default"/>
                <w:w w:val="132"/>
                <w:sz w:val="13"/>
                <w:szCs w:val="13"/>
              </w:rPr>
              <w:t>ll46</w:t>
            </w:r>
            <w:r>
              <w:rPr>
                <w:rFonts w:ascii="Times New Roman" w:hAnsi="Times New Roman" w:cs="Times New Roman" w:eastAsia="Times New Roman" w:hint="default"/>
                <w:spacing w:val="5"/>
                <w:w w:val="132"/>
                <w:sz w:val="13"/>
                <w:szCs w:val="13"/>
              </w:rPr>
              <w:t>e</w:t>
            </w:r>
            <w:r>
              <w:rPr>
                <w:rFonts w:ascii="細明體_HKSCS" w:hAnsi="細明體_HKSCS" w:cs="細明體_HKSCS" w:eastAsia="細明體_HKSCS" w:hint="default"/>
                <w:spacing w:val="-204"/>
                <w:w w:val="110"/>
                <w:sz w:val="21"/>
                <w:szCs w:val="21"/>
              </w:rPr>
              <w:t>”</w:t>
            </w:r>
            <w:r>
              <w:rPr>
                <w:rFonts w:ascii="細明體_HKSCS" w:hAnsi="細明體_HKSCS" w:cs="細明體_HKSCS" w:eastAsia="細明體_HKSCS" w:hint="default"/>
                <w:spacing w:val="-276"/>
                <w:w w:val="147"/>
                <w:sz w:val="21"/>
                <w:szCs w:val="21"/>
              </w:rPr>
              <w:t>。</w:t>
            </w:r>
            <w:r>
              <w:rPr>
                <w:rFonts w:ascii="Times New Roman" w:hAnsi="Times New Roman" w:cs="Times New Roman" w:eastAsia="Times New Roman" w:hint="default"/>
                <w:w w:val="181"/>
                <w:sz w:val="13"/>
                <w:szCs w:val="13"/>
              </w:rPr>
              <w:t>1</w:t>
            </w:r>
            <w:r>
              <w:rPr>
                <w:rFonts w:ascii="Times New Roman" w:hAnsi="Times New Roman" w:cs="Times New Roman" w:eastAsia="Times New Roman" w:hint="default"/>
                <w:spacing w:val="-11"/>
                <w:sz w:val="13"/>
                <w:szCs w:val="13"/>
              </w:rPr>
              <w:t> </w:t>
            </w:r>
            <w:r>
              <w:rPr>
                <w:rFonts w:ascii="細明體_HKSCS" w:hAnsi="細明體_HKSCS" w:cs="細明體_HKSCS" w:eastAsia="細明體_HKSCS" w:hint="default"/>
                <w:spacing w:val="-188"/>
                <w:w w:val="126"/>
                <w:sz w:val="21"/>
                <w:szCs w:val="21"/>
              </w:rPr>
              <w:t>”</w:t>
            </w:r>
            <w:r>
              <w:rPr>
                <w:rFonts w:ascii="Times New Roman" w:hAnsi="Times New Roman" w:cs="Times New Roman" w:eastAsia="Times New Roman" w:hint="default"/>
                <w:w w:val="122"/>
                <w:sz w:val="13"/>
                <w:szCs w:val="13"/>
              </w:rPr>
              <w:t>4.zoose-oz</w:t>
            </w:r>
            <w:r>
              <w:rPr>
                <w:rFonts w:ascii="Times New Roman" w:hAnsi="Times New Roman" w:cs="Times New Roman" w:eastAsia="Times New Roman" w:hint="default"/>
                <w:sz w:val="13"/>
                <w:szCs w:val="13"/>
              </w:rPr>
            </w:r>
          </w:p>
          <w:p>
            <w:pPr>
              <w:pStyle w:val="TableParagraph"/>
              <w:spacing w:line="74" w:lineRule="exact"/>
              <w:ind w:left="15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3"/>
                <w:sz w:val="13"/>
                <w:szCs w:val="13"/>
              </w:rPr>
              <w:t>l.9304e-D2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127"/>
                <w:sz w:val="13"/>
                <w:szCs w:val="13"/>
              </w:rPr>
              <w:t>l.2416e-01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24"/>
                <w:sz w:val="13"/>
                <w:szCs w:val="13"/>
              </w:rPr>
              <w:t>4.35</w:t>
            </w:r>
            <w:r>
              <w:rPr>
                <w:rFonts w:ascii="Times New Roman" w:hAnsi="Times New Roman" w:cs="Times New Roman" w:eastAsia="Times New Roman" w:hint="default"/>
                <w:spacing w:val="-3"/>
                <w:w w:val="124"/>
                <w:sz w:val="13"/>
                <w:szCs w:val="13"/>
              </w:rPr>
              <w:t>1</w:t>
            </w:r>
            <w:r>
              <w:rPr>
                <w:rFonts w:ascii="Times New Roman" w:hAnsi="Times New Roman" w:cs="Times New Roman" w:eastAsia="Times New Roman" w:hint="default"/>
                <w:w w:val="113"/>
                <w:sz w:val="13"/>
                <w:szCs w:val="13"/>
              </w:rPr>
              <w:t>3e-02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211"/>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122"/>
                <w:sz w:val="13"/>
                <w:szCs w:val="13"/>
              </w:rPr>
              <w:t>-6,990Je-02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1"/>
                <w:sz w:val="13"/>
                <w:szCs w:val="13"/>
              </w:rPr>
              <w:t> </w:t>
            </w:r>
            <w:r>
              <w:rPr>
                <w:rFonts w:ascii="Times New Roman" w:hAnsi="Times New Roman" w:cs="Times New Roman" w:eastAsia="Times New Roman" w:hint="default"/>
                <w:w w:val="118"/>
                <w:sz w:val="13"/>
                <w:szCs w:val="13"/>
              </w:rPr>
              <w:t>-l,9!187e-02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spacing w:val="9"/>
                <w:w w:val="104"/>
                <w:sz w:val="13"/>
                <w:szCs w:val="13"/>
              </w:rPr>
              <w:t>9</w:t>
            </w:r>
            <w:r>
              <w:rPr>
                <w:rFonts w:ascii="細明體_HKSCS" w:hAnsi="細明體_HKSCS" w:cs="細明體_HKSCS" w:eastAsia="細明體_HKSCS" w:hint="default"/>
                <w:w w:val="118"/>
                <w:sz w:val="4"/>
                <w:szCs w:val="4"/>
              </w:rPr>
              <w:t>粵</w:t>
            </w:r>
            <w:r>
              <w:rPr>
                <w:rFonts w:ascii="細明體_HKSCS" w:hAnsi="細明體_HKSCS" w:cs="細明體_HKSCS" w:eastAsia="細明體_HKSCS" w:hint="default"/>
                <w:sz w:val="4"/>
                <w:szCs w:val="4"/>
              </w:rPr>
              <w:t> </w:t>
            </w:r>
            <w:r>
              <w:rPr>
                <w:rFonts w:ascii="Times New Roman" w:hAnsi="Times New Roman" w:cs="Times New Roman" w:eastAsia="Times New Roman" w:hint="default"/>
                <w:spacing w:val="-42"/>
                <w:w w:val="167"/>
                <w:sz w:val="13"/>
                <w:szCs w:val="13"/>
              </w:rPr>
              <w:t>1</w:t>
            </w:r>
            <w:r>
              <w:rPr>
                <w:rFonts w:ascii="Times New Roman" w:hAnsi="Times New Roman" w:cs="Times New Roman" w:eastAsia="Times New Roman" w:hint="default"/>
                <w:w w:val="112"/>
                <w:sz w:val="13"/>
                <w:szCs w:val="13"/>
              </w:rPr>
              <w:t>069e-02</w:t>
            </w:r>
            <w:r>
              <w:rPr>
                <w:rFonts w:ascii="Times New Roman" w:hAnsi="Times New Roman" w:cs="Times New Roman" w:eastAsia="Times New Roman" w:hint="default"/>
                <w:sz w:val="13"/>
                <w:szCs w:val="13"/>
              </w:rPr>
            </w:r>
          </w:p>
          <w:p>
            <w:pPr>
              <w:pStyle w:val="TableParagraph"/>
              <w:spacing w:line="204" w:lineRule="exact"/>
              <w:ind w:left="70"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28"/>
                <w:sz w:val="13"/>
                <w:szCs w:val="13"/>
              </w:rPr>
              <w:t>-l.2357</w:t>
            </w:r>
            <w:r>
              <w:rPr>
                <w:rFonts w:ascii="Times New Roman" w:hAnsi="Times New Roman" w:cs="Times New Roman" w:eastAsia="Times New Roman" w:hint="default"/>
                <w:spacing w:val="-2"/>
                <w:w w:val="128"/>
                <w:sz w:val="13"/>
                <w:szCs w:val="13"/>
              </w:rPr>
              <w:t>e</w:t>
            </w:r>
            <w:r>
              <w:rPr>
                <w:rFonts w:ascii="細明體_HKSCS" w:hAnsi="細明體_HKSCS" w:cs="細明體_HKSCS" w:eastAsia="細明體_HKSCS" w:hint="default"/>
                <w:spacing w:val="-159"/>
                <w:w w:val="110"/>
                <w:sz w:val="21"/>
                <w:szCs w:val="21"/>
              </w:rPr>
              <w:t>”</w:t>
            </w:r>
            <w:r>
              <w:rPr>
                <w:rFonts w:ascii="細明體_HKSCS" w:hAnsi="細明體_HKSCS" w:cs="細明體_HKSCS" w:eastAsia="細明體_HKSCS" w:hint="default"/>
                <w:spacing w:val="-209"/>
                <w:w w:val="136"/>
                <w:sz w:val="21"/>
                <w:szCs w:val="21"/>
              </w:rPr>
              <w:t>。</w:t>
            </w:r>
            <w:r>
              <w:rPr>
                <w:rFonts w:ascii="Times New Roman" w:hAnsi="Times New Roman" w:cs="Times New Roman" w:eastAsia="Times New Roman" w:hint="default"/>
                <w:w w:val="153"/>
                <w:sz w:val="13"/>
                <w:szCs w:val="13"/>
              </w:rPr>
              <w:t>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9"/>
                <w:sz w:val="13"/>
                <w:szCs w:val="13"/>
              </w:rPr>
              <w:t> </w:t>
            </w:r>
            <w:r>
              <w:rPr>
                <w:rFonts w:ascii="Times New Roman" w:hAnsi="Times New Roman" w:cs="Times New Roman" w:eastAsia="Times New Roman" w:hint="default"/>
                <w:w w:val="147"/>
                <w:sz w:val="13"/>
                <w:szCs w:val="13"/>
              </w:rPr>
              <w:t>l.</w:t>
            </w:r>
            <w:r>
              <w:rPr>
                <w:rFonts w:ascii="Times New Roman" w:hAnsi="Times New Roman" w:cs="Times New Roman" w:eastAsia="Times New Roman" w:hint="default"/>
                <w:spacing w:val="-38"/>
                <w:w w:val="148"/>
                <w:sz w:val="13"/>
                <w:szCs w:val="13"/>
              </w:rPr>
              <w:t>3</w:t>
            </w:r>
            <w:r>
              <w:rPr>
                <w:rFonts w:ascii="Times New Roman" w:hAnsi="Times New Roman" w:cs="Times New Roman" w:eastAsia="Times New Roman" w:hint="default"/>
                <w:spacing w:val="-49"/>
                <w:w w:val="148"/>
                <w:sz w:val="13"/>
                <w:szCs w:val="13"/>
              </w:rPr>
              <w:t>1</w:t>
            </w:r>
            <w:r>
              <w:rPr>
                <w:rFonts w:ascii="Times New Roman" w:hAnsi="Times New Roman" w:cs="Times New Roman" w:eastAsia="Times New Roman" w:hint="default"/>
                <w:w w:val="115"/>
                <w:sz w:val="13"/>
                <w:szCs w:val="13"/>
              </w:rPr>
              <w:t>64</w:t>
            </w:r>
            <w:r>
              <w:rPr>
                <w:rFonts w:ascii="Times New Roman" w:hAnsi="Times New Roman" w:cs="Times New Roman" w:eastAsia="Times New Roman" w:hint="default"/>
                <w:spacing w:val="-4"/>
                <w:w w:val="115"/>
                <w:sz w:val="13"/>
                <w:szCs w:val="13"/>
              </w:rPr>
              <w:t>e</w:t>
            </w:r>
            <w:r>
              <w:rPr>
                <w:rFonts w:ascii="Times New Roman" w:hAnsi="Times New Roman" w:cs="Times New Roman" w:eastAsia="Times New Roman" w:hint="default"/>
                <w:spacing w:val="-4"/>
                <w:w w:val="115"/>
                <w:sz w:val="13"/>
                <w:szCs w:val="13"/>
              </w:rPr>
              <w:t>-</w:t>
            </w:r>
            <w:r>
              <w:rPr>
                <w:rFonts w:ascii="Times New Roman" w:hAnsi="Times New Roman" w:cs="Times New Roman" w:eastAsia="Times New Roman" w:hint="default"/>
                <w:w w:val="115"/>
                <w:sz w:val="13"/>
                <w:szCs w:val="13"/>
              </w:rPr>
              <w:t>Ol</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97"/>
                <w:sz w:val="13"/>
                <w:szCs w:val="13"/>
              </w:rPr>
              <w:t>4</w:t>
            </w:r>
            <w:r>
              <w:rPr>
                <w:rFonts w:ascii="Times New Roman" w:hAnsi="Times New Roman" w:cs="Times New Roman" w:eastAsia="Times New Roman" w:hint="default"/>
                <w:spacing w:val="-10"/>
                <w:sz w:val="13"/>
                <w:szCs w:val="13"/>
              </w:rPr>
              <w:t> </w:t>
            </w:r>
            <w:r>
              <w:rPr>
                <w:rFonts w:ascii="細明體_HKSCS" w:hAnsi="細明體_HKSCS" w:cs="細明體_HKSCS" w:eastAsia="細明體_HKSCS" w:hint="default"/>
                <w:spacing w:val="-17"/>
                <w:w w:val="104"/>
                <w:sz w:val="21"/>
                <w:szCs w:val="21"/>
              </w:rPr>
              <w:t>，</w:t>
            </w:r>
            <w:r>
              <w:rPr>
                <w:rFonts w:ascii="Times New Roman" w:hAnsi="Times New Roman" w:cs="Times New Roman" w:eastAsia="Times New Roman" w:hint="default"/>
                <w:w w:val="112"/>
                <w:sz w:val="13"/>
                <w:szCs w:val="13"/>
              </w:rPr>
              <w:t>64e-02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211"/>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128"/>
                <w:sz w:val="13"/>
                <w:szCs w:val="13"/>
              </w:rPr>
              <w:t>-1.20</w:t>
            </w:r>
            <w:r>
              <w:rPr>
                <w:rFonts w:ascii="Times New Roman" w:hAnsi="Times New Roman" w:cs="Times New Roman" w:eastAsia="Times New Roman" w:hint="default"/>
                <w:spacing w:val="-11"/>
                <w:w w:val="128"/>
                <w:sz w:val="13"/>
                <w:szCs w:val="13"/>
              </w:rPr>
              <w:t>1</w:t>
            </w:r>
            <w:r>
              <w:rPr>
                <w:rFonts w:ascii="Times New Roman" w:hAnsi="Times New Roman" w:cs="Times New Roman" w:eastAsia="Times New Roman" w:hint="default"/>
                <w:w w:val="119"/>
                <w:sz w:val="13"/>
                <w:szCs w:val="13"/>
              </w:rPr>
              <w:t>6e-01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
                <w:sz w:val="13"/>
                <w:szCs w:val="13"/>
              </w:rPr>
              <w:t> </w:t>
            </w:r>
            <w:r>
              <w:rPr>
                <w:rFonts w:ascii="Times New Roman" w:hAnsi="Times New Roman" w:cs="Times New Roman" w:eastAsia="Times New Roman" w:hint="default"/>
                <w:w w:val="170"/>
                <w:sz w:val="13"/>
                <w:szCs w:val="13"/>
              </w:rPr>
              <w:t>l.</w:t>
            </w:r>
            <w:r>
              <w:rPr>
                <w:rFonts w:ascii="Times New Roman" w:hAnsi="Times New Roman" w:cs="Times New Roman" w:eastAsia="Times New Roman" w:hint="default"/>
                <w:spacing w:val="-22"/>
                <w:w w:val="171"/>
                <w:sz w:val="13"/>
                <w:szCs w:val="13"/>
              </w:rPr>
              <w:t>1</w:t>
            </w:r>
            <w:r>
              <w:rPr>
                <w:rFonts w:ascii="Times New Roman" w:hAnsi="Times New Roman" w:cs="Times New Roman" w:eastAsia="Times New Roman" w:hint="default"/>
                <w:w w:val="114"/>
                <w:sz w:val="13"/>
                <w:szCs w:val="13"/>
              </w:rPr>
              <w:t>797e-Ol</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w w:val="121"/>
                <w:sz w:val="13"/>
                <w:szCs w:val="13"/>
              </w:rPr>
              <w:t>-7.6756e-02</w:t>
            </w:r>
            <w:r>
              <w:rPr>
                <w:rFonts w:ascii="Times New Roman" w:hAnsi="Times New Roman" w:cs="Times New Roman" w:eastAsia="Times New Roman" w:hint="default"/>
                <w:sz w:val="13"/>
                <w:szCs w:val="13"/>
              </w:rPr>
            </w:r>
          </w:p>
          <w:p>
            <w:pPr>
              <w:pStyle w:val="TableParagraph"/>
              <w:spacing w:line="137" w:lineRule="exact"/>
              <w:ind w:left="94" w:right="0"/>
              <w:jc w:val="left"/>
              <w:rPr>
                <w:rFonts w:ascii="Times New Roman" w:hAnsi="Times New Roman" w:cs="Times New Roman" w:eastAsia="Times New Roman" w:hint="default"/>
                <w:sz w:val="13"/>
                <w:szCs w:val="13"/>
              </w:rPr>
            </w:pPr>
            <w:r>
              <w:rPr>
                <w:rFonts w:ascii="Times New Roman"/>
                <w:w w:val="125"/>
                <w:sz w:val="13"/>
              </w:rPr>
              <w:t>[torch.Float'rensor   f  </w:t>
            </w:r>
            <w:r>
              <w:rPr>
                <w:rFonts w:ascii="Times New Roman"/>
                <w:w w:val="145"/>
                <w:sz w:val="13"/>
              </w:rPr>
              <w:t>sbe</w:t>
            </w:r>
            <w:r>
              <w:rPr>
                <w:rFonts w:ascii="Times New Roman"/>
                <w:spacing w:val="17"/>
                <w:w w:val="145"/>
                <w:sz w:val="13"/>
              </w:rPr>
              <w:t> </w:t>
            </w:r>
            <w:r>
              <w:rPr>
                <w:rFonts w:ascii="Times New Roman"/>
                <w:w w:val="125"/>
                <w:sz w:val="13"/>
              </w:rPr>
              <w:t>50x2DJ</w:t>
            </w:r>
            <w:r>
              <w:rPr>
                <w:rFonts w:ascii="Times New Roman"/>
                <w:sz w:val="13"/>
              </w:rPr>
            </w:r>
          </w:p>
        </w:tc>
      </w:tr>
      <w:tr>
        <w:trPr>
          <w:trHeight w:val="1612" w:hRule="exact"/>
        </w:trPr>
        <w:tc>
          <w:tcPr>
            <w:tcW w:w="5619" w:type="dxa"/>
            <w:tcBorders>
              <w:top w:val="single" w:sz="3" w:space="0" w:color="000000"/>
              <w:left w:val="single" w:sz="3" w:space="0" w:color="000000"/>
              <w:bottom w:val="single" w:sz="4" w:space="0" w:color="000000"/>
              <w:right w:val="single" w:sz="3" w:space="0" w:color="000000"/>
            </w:tcBorders>
          </w:tcPr>
          <w:p>
            <w:pPr>
              <w:pStyle w:val="TableParagraph"/>
              <w:spacing w:line="222" w:lineRule="exact" w:after="58"/>
              <w:ind w:left="72" w:right="0" w:hanging="48"/>
              <w:jc w:val="left"/>
              <w:rPr>
                <w:rFonts w:ascii="Times New Roman" w:hAnsi="Times New Roman" w:cs="Times New Roman" w:eastAsia="Times New Roman" w:hint="default"/>
                <w:sz w:val="13"/>
                <w:szCs w:val="13"/>
              </w:rPr>
            </w:pPr>
            <w:r>
              <w:rPr>
                <w:rFonts w:ascii="Arial" w:hAnsi="Arial" w:cs="Arial" w:eastAsia="Arial" w:hint="default"/>
                <w:spacing w:val="17"/>
                <w:w w:val="49"/>
                <w:sz w:val="29"/>
                <w:szCs w:val="29"/>
              </w:rPr>
              <w:t>I</w:t>
            </w:r>
            <w:r>
              <w:rPr>
                <w:rFonts w:ascii="Times New Roman" w:hAnsi="Times New Roman" w:cs="Times New Roman" w:eastAsia="Times New Roman" w:hint="default"/>
                <w:w w:val="124"/>
                <w:sz w:val="13"/>
                <w:szCs w:val="13"/>
              </w:rPr>
              <w:t>basic_rnn</w:t>
            </w:r>
            <w:r>
              <w:rPr>
                <w:rFonts w:ascii="Times New Roman" w:hAnsi="Times New Roman" w:cs="Times New Roman" w:eastAsia="Times New Roman" w:hint="default"/>
                <w:spacing w:val="9"/>
                <w:w w:val="124"/>
                <w:sz w:val="13"/>
                <w:szCs w:val="13"/>
              </w:rPr>
              <w:t>.</w:t>
            </w:r>
            <w:r>
              <w:rPr>
                <w:rFonts w:ascii="Times New Roman" w:hAnsi="Times New Roman" w:cs="Times New Roman" w:eastAsia="Times New Roman" w:hint="default"/>
                <w:w w:val="92"/>
                <w:sz w:val="13"/>
                <w:szCs w:val="13"/>
              </w:rPr>
              <w:t>w</w:t>
            </w:r>
            <w:r>
              <w:rPr>
                <w:rFonts w:ascii="Times New Roman" w:hAnsi="Times New Roman" w:cs="Times New Roman" w:eastAsia="Times New Roman" w:hint="default"/>
                <w:spacing w:val="7"/>
                <w:w w:val="92"/>
                <w:sz w:val="13"/>
                <w:szCs w:val="13"/>
              </w:rPr>
              <w:t>e</w:t>
            </w:r>
            <w:r>
              <w:rPr>
                <w:rFonts w:ascii="細明體_HKSCS" w:hAnsi="細明體_HKSCS" w:cs="細明體_HKSCS" w:eastAsia="細明體_HKSCS" w:hint="default"/>
                <w:spacing w:val="-37"/>
                <w:w w:val="183"/>
                <w:sz w:val="13"/>
                <w:szCs w:val="13"/>
              </w:rPr>
              <w:t>岫</w:t>
            </w:r>
            <w:r>
              <w:rPr>
                <w:rFonts w:ascii="細明體_HKSCS" w:hAnsi="細明體_HKSCS" w:cs="細明體_HKSCS" w:eastAsia="細明體_HKSCS" w:hint="default"/>
                <w:spacing w:val="-26"/>
                <w:w w:val="27"/>
                <w:sz w:val="13"/>
                <w:szCs w:val="13"/>
              </w:rPr>
              <w:t>，</w:t>
            </w:r>
            <w:r>
              <w:rPr>
                <w:rFonts w:ascii="Times New Roman" w:hAnsi="Times New Roman" w:cs="Times New Roman" w:eastAsia="Times New Roman" w:hint="default"/>
                <w:w w:val="125"/>
                <w:sz w:val="13"/>
                <w:szCs w:val="13"/>
              </w:rPr>
              <w:t>t_hh_lo</w:t>
            </w:r>
            <w:r>
              <w:rPr>
                <w:rFonts w:ascii="Times New Roman" w:hAnsi="Times New Roman" w:cs="Times New Roman" w:eastAsia="Times New Roman" w:hint="default"/>
                <w:sz w:val="13"/>
                <w:szCs w:val="13"/>
              </w:rPr>
            </w:r>
          </w:p>
          <w:p>
            <w:pPr>
              <w:pStyle w:val="TableParagraph"/>
              <w:spacing w:line="20" w:lineRule="exact"/>
              <w:ind w:left="2141" w:right="0"/>
              <w:jc w:val="left"/>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68.75pt;height:.5pt;mso-position-horizontal-relative:char;mso-position-vertical-relative:line" coordorigin="0,0" coordsize="3375,10">
                  <v:group style="position:absolute;left:5;top:5;width:3365;height:2" coordorigin="5,5" coordsize="3365,2">
                    <v:shape style="position:absolute;left:5;top:5;width:3365;height:2" coordorigin="5,5" coordsize="3365,0" path="m5,5l3370,5e" filled="false" stroked="true" strokeweight=".48pt" strokecolor="#000000">
                      <v:path arrowok="t"/>
                    </v:shape>
                  </v:group>
                </v:group>
              </w:pict>
            </w:r>
            <w:r>
              <w:rPr>
                <w:rFonts w:ascii="細明體_HKSCS" w:hAnsi="細明體_HKSCS" w:cs="細明體_HKSCS" w:eastAsia="細明體_HKSCS" w:hint="default"/>
                <w:sz w:val="2"/>
                <w:szCs w:val="2"/>
              </w:rPr>
            </w:r>
          </w:p>
          <w:p>
            <w:pPr>
              <w:pStyle w:val="TableParagraph"/>
              <w:spacing w:line="60" w:lineRule="exact"/>
              <w:ind w:left="72" w:right="0"/>
              <w:jc w:val="left"/>
              <w:rPr>
                <w:rFonts w:ascii="Times New Roman" w:hAnsi="Times New Roman" w:cs="Times New Roman" w:eastAsia="Times New Roman" w:hint="default"/>
                <w:sz w:val="13"/>
                <w:szCs w:val="13"/>
              </w:rPr>
            </w:pPr>
            <w:r>
              <w:rPr>
                <w:rFonts w:ascii="Times New Roman"/>
                <w:w w:val="135"/>
                <w:sz w:val="13"/>
              </w:rPr>
              <w:t>Parueter</w:t>
            </w:r>
            <w:r>
              <w:rPr>
                <w:rFonts w:ascii="Times New Roman"/>
                <w:spacing w:val="38"/>
                <w:w w:val="135"/>
                <w:sz w:val="13"/>
              </w:rPr>
              <w:t> </w:t>
            </w:r>
            <w:r>
              <w:rPr>
                <w:rFonts w:ascii="Times New Roman"/>
                <w:w w:val="135"/>
                <w:sz w:val="13"/>
              </w:rPr>
              <w:t>containing,</w:t>
            </w:r>
            <w:r>
              <w:rPr>
                <w:rFonts w:ascii="Times New Roman"/>
                <w:sz w:val="13"/>
              </w:rPr>
            </w:r>
          </w:p>
          <w:p>
            <w:pPr>
              <w:pStyle w:val="TableParagraph"/>
              <w:spacing w:line="148" w:lineRule="exact"/>
              <w:ind w:left="149" w:right="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204"/>
                <w:w w:val="136"/>
                <w:sz w:val="21"/>
                <w:szCs w:val="21"/>
              </w:rPr>
              <w:t>。</w:t>
            </w:r>
            <w:r>
              <w:rPr>
                <w:rFonts w:ascii="Times New Roman" w:hAnsi="Times New Roman" w:cs="Times New Roman" w:eastAsia="Times New Roman" w:hint="default"/>
                <w:w w:val="114"/>
                <w:sz w:val="13"/>
                <w:szCs w:val="13"/>
              </w:rPr>
              <w:t>.0022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Times New Roman" w:hAnsi="Times New Roman" w:cs="Times New Roman" w:eastAsia="Times New Roman" w:hint="default"/>
                <w:w w:val="123"/>
                <w:sz w:val="13"/>
                <w:szCs w:val="13"/>
              </w:rPr>
              <w:t>0.08</w:t>
            </w:r>
            <w:r>
              <w:rPr>
                <w:rFonts w:ascii="Times New Roman" w:hAnsi="Times New Roman" w:cs="Times New Roman" w:eastAsia="Times New Roman" w:hint="default"/>
                <w:spacing w:val="-10"/>
                <w:w w:val="123"/>
                <w:sz w:val="13"/>
                <w:szCs w:val="13"/>
              </w:rPr>
              <w:t>1</w:t>
            </w:r>
            <w:r>
              <w:rPr>
                <w:rFonts w:ascii="Times New Roman" w:hAnsi="Times New Roman" w:cs="Times New Roman" w:eastAsia="Times New Roman" w:hint="default"/>
                <w:w w:val="104"/>
                <w:sz w:val="13"/>
                <w:szCs w:val="13"/>
              </w:rPr>
              <w:t>8</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18"/>
                <w:sz w:val="13"/>
                <w:szCs w:val="13"/>
              </w:rPr>
              <w:t>0.0834</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細明體_HKSCS" w:hAnsi="細明體_HKSCS" w:cs="細明體_HKSCS" w:eastAsia="細明體_HKSCS" w:hint="default"/>
                <w:spacing w:val="-124"/>
                <w:w w:val="175"/>
                <w:sz w:val="21"/>
                <w:szCs w:val="21"/>
              </w:rPr>
              <w:t>.</w:t>
            </w:r>
            <w:r>
              <w:rPr>
                <w:rFonts w:ascii="細明體_HKSCS" w:hAnsi="細明體_HKSCS" w:cs="細明體_HKSCS" w:eastAsia="細明體_HKSCS" w:hint="default"/>
                <w:w w:val="78"/>
                <w:sz w:val="21"/>
                <w:szCs w:val="21"/>
              </w:rPr>
              <w:t>..</w:t>
            </w:r>
            <w:r>
              <w:rPr>
                <w:rFonts w:ascii="細明體_HKSCS" w:hAnsi="細明體_HKSCS" w:cs="細明體_HKSCS" w:eastAsia="細明體_HKSCS" w:hint="default"/>
                <w:spacing w:val="-10"/>
                <w:sz w:val="21"/>
                <w:szCs w:val="21"/>
              </w:rPr>
              <w:t> </w:t>
            </w:r>
            <w:r>
              <w:rPr>
                <w:rFonts w:ascii="細明體_HKSCS" w:hAnsi="細明體_HKSCS" w:cs="細明體_HKSCS" w:eastAsia="細明體_HKSCS" w:hint="default"/>
                <w:spacing w:val="-183"/>
                <w:w w:val="126"/>
                <w:sz w:val="21"/>
                <w:szCs w:val="21"/>
              </w:rPr>
              <w:t>”</w:t>
            </w:r>
            <w:r>
              <w:rPr>
                <w:rFonts w:ascii="細明體_HKSCS" w:hAnsi="細明體_HKSCS" w:cs="細明體_HKSCS" w:eastAsia="細明體_HKSCS" w:hint="default"/>
                <w:spacing w:val="-204"/>
                <w:w w:val="136"/>
                <w:sz w:val="21"/>
                <w:szCs w:val="21"/>
              </w:rPr>
              <w:t>。</w:t>
            </w:r>
            <w:r>
              <w:rPr>
                <w:rFonts w:ascii="Times New Roman" w:hAnsi="Times New Roman" w:cs="Times New Roman" w:eastAsia="Times New Roman" w:hint="default"/>
                <w:spacing w:val="-22"/>
                <w:w w:val="272"/>
                <w:sz w:val="13"/>
                <w:szCs w:val="13"/>
              </w:rPr>
              <w:t>.</w:t>
            </w:r>
            <w:r>
              <w:rPr>
                <w:rFonts w:ascii="Times New Roman" w:hAnsi="Times New Roman" w:cs="Times New Roman" w:eastAsia="Times New Roman" w:hint="default"/>
                <w:spacing w:val="-38"/>
                <w:w w:val="153"/>
                <w:sz w:val="13"/>
                <w:szCs w:val="13"/>
              </w:rPr>
              <w:t>1</w:t>
            </w:r>
            <w:r>
              <w:rPr>
                <w:rFonts w:ascii="Times New Roman" w:hAnsi="Times New Roman" w:cs="Times New Roman" w:eastAsia="Times New Roman" w:hint="default"/>
                <w:w w:val="104"/>
                <w:sz w:val="13"/>
                <w:szCs w:val="13"/>
              </w:rPr>
              <w:t>024</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5"/>
                <w:sz w:val="13"/>
                <w:szCs w:val="13"/>
              </w:rPr>
              <w:t> </w:t>
            </w:r>
            <w:r>
              <w:rPr>
                <w:rFonts w:ascii="Times New Roman" w:hAnsi="Times New Roman" w:cs="Times New Roman" w:eastAsia="Times New Roman" w:hint="default"/>
                <w:w w:val="110"/>
                <w:sz w:val="13"/>
                <w:szCs w:val="13"/>
              </w:rPr>
              <w:t>-D.0085</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23"/>
                <w:sz w:val="13"/>
                <w:szCs w:val="13"/>
              </w:rPr>
              <w:t>-0.0421</w:t>
            </w:r>
            <w:r>
              <w:rPr>
                <w:rFonts w:ascii="Times New Roman" w:hAnsi="Times New Roman" w:cs="Times New Roman" w:eastAsia="Times New Roman" w:hint="default"/>
                <w:sz w:val="13"/>
                <w:szCs w:val="13"/>
              </w:rPr>
            </w:r>
          </w:p>
          <w:p>
            <w:pPr>
              <w:pStyle w:val="TableParagraph"/>
              <w:spacing w:line="137" w:lineRule="exact"/>
              <w:ind w:left="82"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9"/>
                <w:sz w:val="13"/>
                <w:szCs w:val="13"/>
              </w:rPr>
              <w:t>-0.0973</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137"/>
                <w:sz w:val="13"/>
                <w:szCs w:val="13"/>
              </w:rPr>
              <w:t>0,</w:t>
            </w:r>
            <w:r>
              <w:rPr>
                <w:rFonts w:ascii="Times New Roman" w:hAnsi="Times New Roman" w:cs="Times New Roman" w:eastAsia="Times New Roman" w:hint="default"/>
                <w:spacing w:val="-17"/>
                <w:w w:val="137"/>
                <w:sz w:val="13"/>
                <w:szCs w:val="13"/>
              </w:rPr>
              <w:t>1</w:t>
            </w:r>
            <w:r>
              <w:rPr>
                <w:rFonts w:ascii="Times New Roman" w:hAnsi="Times New Roman" w:cs="Times New Roman" w:eastAsia="Times New Roman" w:hint="default"/>
                <w:w w:val="105"/>
                <w:sz w:val="13"/>
                <w:szCs w:val="13"/>
              </w:rPr>
              <w:t>049</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spacing w:val="-16"/>
                <w:w w:val="129"/>
                <w:sz w:val="13"/>
                <w:szCs w:val="13"/>
              </w:rPr>
              <w:t>-</w:t>
            </w:r>
            <w:r>
              <w:rPr>
                <w:rFonts w:ascii="Times New Roman" w:hAnsi="Times New Roman" w:cs="Times New Roman" w:eastAsia="Times New Roman" w:hint="default"/>
                <w:spacing w:val="-93"/>
                <w:w w:val="129"/>
                <w:sz w:val="13"/>
                <w:szCs w:val="13"/>
              </w:rPr>
              <w:t>0</w:t>
            </w:r>
            <w:r>
              <w:rPr>
                <w:rFonts w:ascii="細明體_HKSCS" w:hAnsi="細明體_HKSCS" w:cs="細明體_HKSCS" w:eastAsia="細明體_HKSCS" w:hint="default"/>
                <w:spacing w:val="-286"/>
                <w:w w:val="155"/>
                <w:sz w:val="21"/>
                <w:szCs w:val="21"/>
              </w:rPr>
              <w:t>’</w:t>
            </w:r>
            <w:r>
              <w:rPr>
                <w:rFonts w:ascii="細明體_HKSCS" w:hAnsi="細明體_HKSCS" w:cs="細明體_HKSCS" w:eastAsia="細明體_HKSCS" w:hint="default"/>
                <w:w w:val="33"/>
                <w:sz w:val="21"/>
                <w:szCs w:val="21"/>
              </w:rPr>
              <w:t>旦</w:t>
            </w:r>
            <w:r>
              <w:rPr>
                <w:rFonts w:ascii="細明體_HKSCS" w:hAnsi="細明體_HKSCS" w:cs="細明體_HKSCS" w:eastAsia="細明體_HKSCS" w:hint="default"/>
                <w:spacing w:val="-26"/>
                <w:sz w:val="21"/>
                <w:szCs w:val="21"/>
              </w:rPr>
              <w:t> </w:t>
            </w:r>
            <w:r>
              <w:rPr>
                <w:rFonts w:ascii="細明體_HKSCS" w:hAnsi="細明體_HKSCS" w:cs="細明體_HKSCS" w:eastAsia="細明體_HKSCS" w:hint="default"/>
                <w:w w:val="41"/>
                <w:sz w:val="21"/>
                <w:szCs w:val="21"/>
              </w:rPr>
              <w:t>自</w:t>
            </w:r>
            <w:r>
              <w:rPr>
                <w:rFonts w:ascii="細明體_HKSCS" w:hAnsi="細明體_HKSCS" w:cs="細明體_HKSCS" w:eastAsia="細明體_HKSCS" w:hint="default"/>
                <w:spacing w:val="44"/>
                <w:sz w:val="21"/>
                <w:szCs w:val="21"/>
              </w:rPr>
              <w:t> </w:t>
            </w:r>
            <w:r>
              <w:rPr>
                <w:rFonts w:ascii="細明體_HKSCS" w:hAnsi="細明體_HKSCS" w:cs="細明體_HKSCS" w:eastAsia="細明體_HKSCS" w:hint="default"/>
                <w:w w:val="74"/>
                <w:sz w:val="21"/>
                <w:szCs w:val="21"/>
              </w:rPr>
              <w:t>.</w:t>
            </w:r>
            <w:r>
              <w:rPr>
                <w:rFonts w:ascii="細明體_HKSCS" w:hAnsi="細明體_HKSCS" w:cs="細明體_HKSCS" w:eastAsia="細明體_HKSCS" w:hint="default"/>
                <w:spacing w:val="-17"/>
                <w:w w:val="74"/>
                <w:sz w:val="21"/>
                <w:szCs w:val="21"/>
              </w:rPr>
              <w:t>.</w:t>
            </w:r>
            <w:r>
              <w:rPr>
                <w:rFonts w:ascii="細明體_HKSCS" w:hAnsi="細明體_HKSCS" w:cs="細明體_HKSCS" w:eastAsia="細明體_HKSCS" w:hint="default"/>
                <w:w w:val="67"/>
                <w:sz w:val="21"/>
                <w:szCs w:val="21"/>
              </w:rPr>
              <w:t>•</w:t>
            </w:r>
            <w:r>
              <w:rPr>
                <w:rFonts w:ascii="細明體_HKSCS" w:hAnsi="細明體_HKSCS" w:cs="細明體_HKSCS" w:eastAsia="細明體_HKSCS" w:hint="default"/>
                <w:spacing w:val="-45"/>
                <w:sz w:val="21"/>
                <w:szCs w:val="21"/>
              </w:rPr>
              <w:t> </w:t>
            </w:r>
            <w:r>
              <w:rPr>
                <w:rFonts w:ascii="Times New Roman" w:hAnsi="Times New Roman" w:cs="Times New Roman" w:eastAsia="Times New Roman" w:hint="default"/>
                <w:w w:val="119"/>
                <w:sz w:val="13"/>
                <w:szCs w:val="13"/>
              </w:rPr>
              <w:t>-0.0427</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16"/>
                <w:sz w:val="13"/>
                <w:szCs w:val="13"/>
              </w:rPr>
              <w:t>0.0391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w w:val="122"/>
                <w:sz w:val="13"/>
                <w:szCs w:val="13"/>
              </w:rPr>
              <w:t>-0.0953</w:t>
            </w:r>
            <w:r>
              <w:rPr>
                <w:rFonts w:ascii="Times New Roman" w:hAnsi="Times New Roman" w:cs="Times New Roman" w:eastAsia="Times New Roman" w:hint="default"/>
                <w:sz w:val="13"/>
                <w:szCs w:val="13"/>
              </w:rPr>
            </w:r>
          </w:p>
          <w:p>
            <w:pPr>
              <w:pStyle w:val="TableParagraph"/>
              <w:tabs>
                <w:tab w:pos="2270" w:val="left" w:leader="none"/>
              </w:tabs>
              <w:spacing w:line="166" w:lineRule="exact"/>
              <w:ind w:left="82"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7"/>
                <w:sz w:val="13"/>
                <w:szCs w:val="13"/>
              </w:rPr>
              <w:t>-0.0930</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9"/>
                <w:sz w:val="13"/>
                <w:szCs w:val="13"/>
              </w:rPr>
              <w:t> </w:t>
            </w:r>
            <w:r>
              <w:rPr>
                <w:rFonts w:ascii="Times New Roman" w:hAnsi="Times New Roman" w:cs="Times New Roman" w:eastAsia="Times New Roman" w:hint="default"/>
                <w:w w:val="119"/>
                <w:sz w:val="13"/>
                <w:szCs w:val="13"/>
              </w:rPr>
              <w:t>-0.0776</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20"/>
                <w:sz w:val="13"/>
                <w:szCs w:val="13"/>
              </w:rPr>
              <w:t>0.1303</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145"/>
                <w:sz w:val="13"/>
                <w:szCs w:val="13"/>
              </w:rPr>
              <w:t>•••</w:t>
            </w:r>
            <w:r>
              <w:rPr>
                <w:rFonts w:ascii="Times New Roman" w:hAnsi="Times New Roman" w:cs="Times New Roman" w:eastAsia="Times New Roman" w:hint="default"/>
                <w:sz w:val="13"/>
                <w:szCs w:val="13"/>
              </w:rPr>
              <w:tab/>
            </w:r>
            <w:r>
              <w:rPr>
                <w:rFonts w:ascii="細明體_HKSCS" w:hAnsi="細明體_HKSCS" w:cs="細明體_HKSCS" w:eastAsia="細明體_HKSCS" w:hint="default"/>
                <w:spacing w:val="-209"/>
                <w:w w:val="136"/>
                <w:sz w:val="21"/>
                <w:szCs w:val="21"/>
              </w:rPr>
              <w:t>。</w:t>
            </w:r>
            <w:r>
              <w:rPr>
                <w:rFonts w:ascii="Times New Roman" w:hAnsi="Times New Roman" w:cs="Times New Roman" w:eastAsia="Times New Roman" w:hint="default"/>
                <w:w w:val="115"/>
                <w:sz w:val="13"/>
                <w:szCs w:val="13"/>
              </w:rPr>
              <w:t>.0230</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
                <w:sz w:val="13"/>
                <w:szCs w:val="13"/>
              </w:rPr>
              <w:t> </w:t>
            </w:r>
            <w:r>
              <w:rPr>
                <w:rFonts w:ascii="Times New Roman" w:hAnsi="Times New Roman" w:cs="Times New Roman" w:eastAsia="Times New Roman" w:hint="default"/>
                <w:w w:val="120"/>
                <w:sz w:val="13"/>
                <w:szCs w:val="13"/>
              </w:rPr>
              <w:t>-0.1142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16"/>
                <w:sz w:val="13"/>
                <w:szCs w:val="13"/>
              </w:rPr>
              <w:t>0,1007</w:t>
            </w:r>
            <w:r>
              <w:rPr>
                <w:rFonts w:ascii="Times New Roman" w:hAnsi="Times New Roman" w:cs="Times New Roman" w:eastAsia="Times New Roman" w:hint="default"/>
                <w:sz w:val="13"/>
                <w:szCs w:val="13"/>
              </w:rPr>
            </w:r>
          </w:p>
          <w:p>
            <w:pPr>
              <w:pStyle w:val="TableParagraph"/>
              <w:tabs>
                <w:tab w:pos="2115" w:val="left" w:leader="none"/>
              </w:tabs>
              <w:spacing w:line="137" w:lineRule="exact"/>
              <w:ind w:right="1472"/>
              <w:jc w:val="center"/>
              <w:rPr>
                <w:rFonts w:ascii="細明體_HKSCS" w:hAnsi="細明體_HKSCS" w:cs="細明體_HKSCS" w:eastAsia="細明體_HKSCS" w:hint="default"/>
                <w:sz w:val="21"/>
                <w:szCs w:val="21"/>
              </w:rPr>
            </w:pPr>
            <w:r>
              <w:rPr>
                <w:rFonts w:ascii="細明體_HKSCS" w:hAnsi="細明體_HKSCS" w:cs="細明體_HKSCS" w:eastAsia="細明體_HKSCS" w:hint="default"/>
                <w:spacing w:val="-302"/>
                <w:w w:val="136"/>
                <w:sz w:val="21"/>
                <w:szCs w:val="21"/>
              </w:rPr>
              <w:t>．</w:t>
            </w:r>
            <w:r>
              <w:rPr>
                <w:rFonts w:ascii="細明體_HKSCS" w:hAnsi="細明體_HKSCS" w:cs="細明體_HKSCS" w:eastAsia="細明體_HKSCS" w:hint="default"/>
                <w:spacing w:val="-310"/>
                <w:w w:val="153"/>
                <w:sz w:val="21"/>
                <w:szCs w:val="21"/>
              </w:rPr>
              <w:t>．</w:t>
            </w:r>
            <w:r>
              <w:rPr>
                <w:rFonts w:ascii="細明體_HKSCS" w:hAnsi="細明體_HKSCS" w:cs="細明體_HKSCS" w:eastAsia="細明體_HKSCS" w:hint="default"/>
                <w:w w:val="136"/>
                <w:sz w:val="21"/>
                <w:szCs w:val="21"/>
              </w:rPr>
              <w:t>．</w:t>
            </w:r>
            <w:r>
              <w:rPr>
                <w:rFonts w:ascii="細明體_HKSCS" w:hAnsi="細明體_HKSCS" w:cs="細明體_HKSCS" w:eastAsia="細明體_HKSCS" w:hint="default"/>
                <w:sz w:val="21"/>
                <w:szCs w:val="21"/>
              </w:rPr>
              <w:tab/>
            </w:r>
            <w:r>
              <w:rPr>
                <w:rFonts w:ascii="細明體_HKSCS" w:hAnsi="細明體_HKSCS" w:cs="細明體_HKSCS" w:eastAsia="細明體_HKSCS" w:hint="default"/>
                <w:spacing w:val="-327"/>
                <w:w w:val="153"/>
                <w:sz w:val="21"/>
                <w:szCs w:val="21"/>
              </w:rPr>
              <w:t>．</w:t>
            </w:r>
            <w:r>
              <w:rPr>
                <w:rFonts w:ascii="細明體_HKSCS" w:hAnsi="細明體_HKSCS" w:cs="細明體_HKSCS" w:eastAsia="細明體_HKSCS" w:hint="default"/>
                <w:spacing w:val="-219"/>
                <w:w w:val="136"/>
                <w:sz w:val="21"/>
                <w:szCs w:val="21"/>
              </w:rPr>
              <w:t>．</w:t>
            </w:r>
            <w:r>
              <w:rPr>
                <w:rFonts w:ascii="細明體_HKSCS" w:hAnsi="細明體_HKSCS" w:cs="細明體_HKSCS" w:eastAsia="細明體_HKSCS" w:hint="default"/>
                <w:w w:val="136"/>
                <w:sz w:val="21"/>
                <w:szCs w:val="21"/>
              </w:rPr>
              <w:t>．</w:t>
            </w:r>
            <w:r>
              <w:rPr>
                <w:rFonts w:ascii="細明體_HKSCS" w:hAnsi="細明體_HKSCS" w:cs="細明體_HKSCS" w:eastAsia="細明體_HKSCS" w:hint="default"/>
                <w:sz w:val="21"/>
                <w:szCs w:val="21"/>
              </w:rPr>
            </w:r>
          </w:p>
          <w:p>
            <w:pPr>
              <w:pStyle w:val="TableParagraph"/>
              <w:tabs>
                <w:tab w:pos="2261" w:val="left" w:leader="none"/>
              </w:tabs>
              <w:spacing w:line="108" w:lineRule="exact"/>
              <w:ind w:left="72"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8"/>
                <w:sz w:val="13"/>
                <w:szCs w:val="13"/>
              </w:rPr>
              <w:t>-0.0447</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5"/>
                <w:sz w:val="13"/>
                <w:szCs w:val="13"/>
              </w:rPr>
              <w:t> </w:t>
            </w:r>
            <w:r>
              <w:rPr>
                <w:rFonts w:ascii="Times New Roman" w:hAnsi="Times New Roman" w:cs="Times New Roman" w:eastAsia="Times New Roman" w:hint="default"/>
                <w:w w:val="149"/>
                <w:sz w:val="13"/>
                <w:szCs w:val="13"/>
              </w:rPr>
              <w:t>-0</w:t>
            </w:r>
            <w:r>
              <w:rPr>
                <w:rFonts w:ascii="Times New Roman" w:hAnsi="Times New Roman" w:cs="Times New Roman" w:eastAsia="Times New Roman" w:hint="default"/>
                <w:spacing w:val="4"/>
                <w:w w:val="149"/>
                <w:sz w:val="13"/>
                <w:szCs w:val="13"/>
              </w:rPr>
              <w:t>.</w:t>
            </w:r>
            <w:r>
              <w:rPr>
                <w:rFonts w:ascii="Times New Roman" w:hAnsi="Times New Roman" w:cs="Times New Roman" w:eastAsia="Times New Roman" w:hint="default"/>
                <w:spacing w:val="-33"/>
                <w:w w:val="153"/>
                <w:sz w:val="13"/>
                <w:szCs w:val="13"/>
              </w:rPr>
              <w:t>1</w:t>
            </w:r>
            <w:r>
              <w:rPr>
                <w:rFonts w:ascii="Times New Roman" w:hAnsi="Times New Roman" w:cs="Times New Roman" w:eastAsia="Times New Roman" w:hint="default"/>
                <w:w w:val="111"/>
                <w:sz w:val="13"/>
                <w:szCs w:val="13"/>
              </w:rPr>
              <w:t>351</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23"/>
                <w:sz w:val="13"/>
                <w:szCs w:val="13"/>
              </w:rPr>
              <w:t>-0.0234</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150"/>
                <w:sz w:val="13"/>
                <w:szCs w:val="13"/>
              </w:rPr>
              <w:t>,</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59"/>
                <w:sz w:val="13"/>
                <w:szCs w:val="13"/>
              </w:rPr>
              <w:t>.•</w:t>
            </w:r>
            <w:r>
              <w:rPr>
                <w:rFonts w:ascii="Times New Roman" w:hAnsi="Times New Roman" w:cs="Times New Roman" w:eastAsia="Times New Roman" w:hint="default"/>
                <w:sz w:val="13"/>
                <w:szCs w:val="13"/>
              </w:rPr>
              <w:tab/>
            </w:r>
            <w:r>
              <w:rPr>
                <w:rFonts w:ascii="Times New Roman" w:hAnsi="Times New Roman" w:cs="Times New Roman" w:eastAsia="Times New Roman" w:hint="default"/>
                <w:w w:val="142"/>
                <w:sz w:val="13"/>
                <w:szCs w:val="13"/>
              </w:rPr>
              <w:t>0</w:t>
            </w:r>
            <w:r>
              <w:rPr>
                <w:rFonts w:ascii="Times New Roman" w:hAnsi="Times New Roman" w:cs="Times New Roman" w:eastAsia="Times New Roman" w:hint="default"/>
                <w:spacing w:val="5"/>
                <w:w w:val="142"/>
                <w:sz w:val="13"/>
                <w:szCs w:val="13"/>
              </w:rPr>
              <w:t>.</w:t>
            </w:r>
            <w:r>
              <w:rPr>
                <w:rFonts w:ascii="Times New Roman" w:hAnsi="Times New Roman" w:cs="Times New Roman" w:eastAsia="Times New Roman" w:hint="default"/>
                <w:w w:val="101"/>
                <w:sz w:val="13"/>
                <w:szCs w:val="13"/>
              </w:rPr>
              <w:t>09</w:t>
            </w:r>
            <w:r>
              <w:rPr>
                <w:rFonts w:ascii="Times New Roman" w:hAnsi="Times New Roman" w:cs="Times New Roman" w:eastAsia="Times New Roman" w:hint="default"/>
                <w:spacing w:val="9"/>
                <w:w w:val="101"/>
                <w:sz w:val="13"/>
                <w:szCs w:val="13"/>
              </w:rPr>
              <w:t>4</w:t>
            </w:r>
            <w:r>
              <w:rPr>
                <w:rFonts w:ascii="細明體_HKSCS" w:hAnsi="細明體_HKSCS" w:cs="細明體_HKSCS" w:eastAsia="細明體_HKSCS" w:hint="default"/>
                <w:w w:val="45"/>
                <w:sz w:val="21"/>
                <w:szCs w:val="21"/>
              </w:rPr>
              <w:t>目</w:t>
            </w:r>
            <w:r>
              <w:rPr>
                <w:rFonts w:ascii="細明體_HKSCS" w:hAnsi="細明體_HKSCS" w:cs="細明體_HKSCS" w:eastAsia="細明體_HKSCS" w:hint="default"/>
                <w:spacing w:val="6"/>
                <w:sz w:val="21"/>
                <w:szCs w:val="21"/>
              </w:rPr>
              <w:t> </w:t>
            </w:r>
            <w:r>
              <w:rPr>
                <w:rFonts w:ascii="細明體_HKSCS" w:hAnsi="細明體_HKSCS" w:cs="細明體_HKSCS" w:eastAsia="細明體_HKSCS" w:hint="default"/>
                <w:spacing w:val="-200"/>
                <w:w w:val="136"/>
                <w:sz w:val="21"/>
                <w:szCs w:val="21"/>
              </w:rPr>
              <w:t>。</w:t>
            </w:r>
            <w:r>
              <w:rPr>
                <w:rFonts w:ascii="Times New Roman" w:hAnsi="Times New Roman" w:cs="Times New Roman" w:eastAsia="Times New Roman" w:hint="default"/>
                <w:w w:val="112"/>
                <w:sz w:val="13"/>
                <w:szCs w:val="13"/>
              </w:rPr>
              <w:t>.0350</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5"/>
                <w:sz w:val="13"/>
                <w:szCs w:val="13"/>
              </w:rPr>
              <w:t> </w:t>
            </w:r>
            <w:r>
              <w:rPr>
                <w:rFonts w:ascii="Times New Roman" w:hAnsi="Times New Roman" w:cs="Times New Roman" w:eastAsia="Times New Roman" w:hint="default"/>
                <w:w w:val="105"/>
                <w:sz w:val="13"/>
                <w:szCs w:val="13"/>
              </w:rPr>
              <w:t>D.0472</w:t>
            </w:r>
            <w:r>
              <w:rPr>
                <w:rFonts w:ascii="Times New Roman" w:hAnsi="Times New Roman" w:cs="Times New Roman" w:eastAsia="Times New Roman" w:hint="default"/>
                <w:sz w:val="13"/>
                <w:szCs w:val="13"/>
              </w:rPr>
            </w:r>
          </w:p>
          <w:p>
            <w:pPr>
              <w:pStyle w:val="TableParagraph"/>
              <w:spacing w:line="139" w:lineRule="exact"/>
              <w:ind w:left="83" w:right="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pacing w:val="-302"/>
                <w:w w:val="158"/>
                <w:sz w:val="21"/>
                <w:szCs w:val="21"/>
              </w:rPr>
              <w:t>。</w:t>
            </w:r>
            <w:r>
              <w:rPr>
                <w:rFonts w:ascii="Times New Roman" w:hAnsi="Times New Roman" w:cs="Times New Roman" w:eastAsia="Times New Roman" w:hint="default"/>
                <w:w w:val="112"/>
                <w:sz w:val="13"/>
                <w:szCs w:val="13"/>
              </w:rPr>
              <w:t>.0477</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142"/>
                <w:sz w:val="13"/>
                <w:szCs w:val="13"/>
              </w:rPr>
              <w:t>0</w:t>
            </w:r>
            <w:r>
              <w:rPr>
                <w:rFonts w:ascii="Times New Roman" w:hAnsi="Times New Roman" w:cs="Times New Roman" w:eastAsia="Times New Roman" w:hint="default"/>
                <w:spacing w:val="5"/>
                <w:w w:val="142"/>
                <w:sz w:val="13"/>
                <w:szCs w:val="13"/>
              </w:rPr>
              <w:t>.</w:t>
            </w:r>
            <w:r>
              <w:rPr>
                <w:rFonts w:ascii="Times New Roman" w:hAnsi="Times New Roman" w:cs="Times New Roman" w:eastAsia="Times New Roman" w:hint="default"/>
                <w:w w:val="110"/>
                <w:sz w:val="13"/>
                <w:szCs w:val="13"/>
              </w:rPr>
              <w:t>1165</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Times New Roman" w:hAnsi="Times New Roman" w:cs="Times New Roman" w:eastAsia="Times New Roman" w:hint="default"/>
                <w:w w:val="124"/>
                <w:sz w:val="13"/>
                <w:szCs w:val="13"/>
              </w:rPr>
              <w:t>-0.0886</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217"/>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Times New Roman" w:hAnsi="Times New Roman" w:cs="Times New Roman" w:eastAsia="Times New Roman" w:hint="default"/>
                <w:w w:val="149"/>
                <w:sz w:val="13"/>
                <w:szCs w:val="13"/>
              </w:rPr>
              <w:t>-0</w:t>
            </w:r>
            <w:r>
              <w:rPr>
                <w:rFonts w:ascii="Times New Roman" w:hAnsi="Times New Roman" w:cs="Times New Roman" w:eastAsia="Times New Roman" w:hint="default"/>
                <w:spacing w:val="4"/>
                <w:w w:val="149"/>
                <w:sz w:val="13"/>
                <w:szCs w:val="13"/>
              </w:rPr>
              <w:t>.</w:t>
            </w:r>
            <w:r>
              <w:rPr>
                <w:rFonts w:ascii="Times New Roman" w:hAnsi="Times New Roman" w:cs="Times New Roman" w:eastAsia="Times New Roman" w:hint="default"/>
                <w:w w:val="104"/>
                <w:sz w:val="13"/>
                <w:szCs w:val="13"/>
              </w:rPr>
              <w:t>0022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w w:val="137"/>
                <w:sz w:val="13"/>
                <w:szCs w:val="13"/>
              </w:rPr>
              <w:t>0.</w:t>
            </w:r>
            <w:r>
              <w:rPr>
                <w:rFonts w:ascii="Times New Roman" w:hAnsi="Times New Roman" w:cs="Times New Roman" w:eastAsia="Times New Roman" w:hint="default"/>
                <w:spacing w:val="-12"/>
                <w:w w:val="137"/>
                <w:sz w:val="13"/>
                <w:szCs w:val="13"/>
              </w:rPr>
              <w:t>1</w:t>
            </w:r>
            <w:r>
              <w:rPr>
                <w:rFonts w:ascii="Times New Roman" w:hAnsi="Times New Roman" w:cs="Times New Roman" w:eastAsia="Times New Roman" w:hint="default"/>
                <w:w w:val="101"/>
                <w:sz w:val="13"/>
                <w:szCs w:val="13"/>
              </w:rPr>
              <w:t>095</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細明體_HKSCS" w:hAnsi="細明體_HKSCS" w:cs="細明體_HKSCS" w:eastAsia="細明體_HKSCS" w:hint="default"/>
                <w:w w:val="41"/>
                <w:sz w:val="21"/>
                <w:szCs w:val="21"/>
              </w:rPr>
              <w:t>曲</w:t>
            </w:r>
            <w:r>
              <w:rPr>
                <w:rFonts w:ascii="細明體_HKSCS" w:hAnsi="細明體_HKSCS" w:cs="細明體_HKSCS" w:eastAsia="細明體_HKSCS" w:hint="default"/>
                <w:spacing w:val="-48"/>
                <w:sz w:val="21"/>
                <w:szCs w:val="21"/>
              </w:rPr>
              <w:t> </w:t>
            </w:r>
            <w:r>
              <w:rPr>
                <w:rFonts w:ascii="細明體_HKSCS" w:hAnsi="細明體_HKSCS" w:cs="細明體_HKSCS" w:eastAsia="細明體_HKSCS" w:hint="default"/>
                <w:w w:val="34"/>
                <w:sz w:val="21"/>
                <w:szCs w:val="21"/>
              </w:rPr>
              <w:t>自</w:t>
            </w:r>
            <w:r>
              <w:rPr>
                <w:rFonts w:ascii="細明體_HKSCS" w:hAnsi="細明體_HKSCS" w:cs="細明體_HKSCS" w:eastAsia="細明體_HKSCS" w:hint="default"/>
                <w:spacing w:val="-4"/>
                <w:w w:val="34"/>
                <w:sz w:val="21"/>
                <w:szCs w:val="21"/>
              </w:rPr>
              <w:t>由</w:t>
            </w:r>
            <w:r>
              <w:rPr>
                <w:rFonts w:ascii="Times New Roman" w:hAnsi="Times New Roman" w:cs="Times New Roman" w:eastAsia="Times New Roman" w:hint="default"/>
                <w:w w:val="118"/>
                <w:sz w:val="13"/>
                <w:szCs w:val="13"/>
              </w:rPr>
              <w:t>51</w:t>
            </w:r>
            <w:r>
              <w:rPr>
                <w:rFonts w:ascii="Times New Roman" w:hAnsi="Times New Roman" w:cs="Times New Roman" w:eastAsia="Times New Roman" w:hint="default"/>
                <w:sz w:val="13"/>
                <w:szCs w:val="13"/>
              </w:rPr>
            </w:r>
          </w:p>
          <w:p>
            <w:pPr>
              <w:pStyle w:val="TableParagraph"/>
              <w:spacing w:line="195" w:lineRule="exact"/>
              <w:ind w:left="72"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8"/>
                <w:sz w:val="13"/>
                <w:szCs w:val="13"/>
              </w:rPr>
              <w:t>-o.0309</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128"/>
                <w:sz w:val="13"/>
                <w:szCs w:val="13"/>
              </w:rPr>
              <w:t>o.0</w:t>
            </w:r>
            <w:r>
              <w:rPr>
                <w:rFonts w:ascii="Times New Roman" w:hAnsi="Times New Roman" w:cs="Times New Roman" w:eastAsia="Times New Roman" w:hint="default"/>
                <w:spacing w:val="-8"/>
                <w:w w:val="128"/>
                <w:sz w:val="13"/>
                <w:szCs w:val="13"/>
              </w:rPr>
              <w:t>1</w:t>
            </w:r>
            <w:r>
              <w:rPr>
                <w:rFonts w:ascii="Times New Roman" w:hAnsi="Times New Roman" w:cs="Times New Roman" w:eastAsia="Times New Roman" w:hint="default"/>
                <w:w w:val="103"/>
                <w:sz w:val="13"/>
                <w:szCs w:val="13"/>
              </w:rPr>
              <w:t>66</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21"/>
                <w:sz w:val="13"/>
                <w:szCs w:val="13"/>
              </w:rPr>
              <w:t>o.0746</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50"/>
                <w:sz w:val="13"/>
                <w:szCs w:val="13"/>
              </w:rPr>
              <w:t>,</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50"/>
                <w:sz w:val="13"/>
                <w:szCs w:val="13"/>
              </w:rPr>
              <w:t>,</w:t>
            </w:r>
            <w:r>
              <w:rPr>
                <w:rFonts w:ascii="Times New Roman" w:hAnsi="Times New Roman" w:cs="Times New Roman" w:eastAsia="Times New Roman" w:hint="default"/>
                <w:spacing w:val="-10"/>
                <w:sz w:val="13"/>
                <w:szCs w:val="13"/>
              </w:rPr>
              <w:t> </w:t>
            </w:r>
            <w:r>
              <w:rPr>
                <w:rFonts w:ascii="細明體_HKSCS" w:hAnsi="細明體_HKSCS" w:cs="細明體_HKSCS" w:eastAsia="細明體_HKSCS" w:hint="default"/>
                <w:spacing w:val="-32"/>
                <w:w w:val="104"/>
                <w:sz w:val="21"/>
                <w:szCs w:val="21"/>
              </w:rPr>
              <w:t>，</w:t>
            </w:r>
            <w:r>
              <w:rPr>
                <w:rFonts w:ascii="細明體_HKSCS" w:hAnsi="細明體_HKSCS" w:cs="細明體_HKSCS" w:eastAsia="細明體_HKSCS" w:hint="default"/>
                <w:spacing w:val="-232"/>
                <w:w w:val="118"/>
                <w:sz w:val="21"/>
                <w:szCs w:val="21"/>
              </w:rPr>
              <w:t>”</w:t>
            </w:r>
            <w:r>
              <w:rPr>
                <w:rFonts w:ascii="細明體_HKSCS" w:hAnsi="細明體_HKSCS" w:cs="細明體_HKSCS" w:eastAsia="細明體_HKSCS" w:hint="default"/>
                <w:spacing w:val="-302"/>
                <w:w w:val="158"/>
                <w:sz w:val="21"/>
                <w:szCs w:val="21"/>
              </w:rPr>
              <w:t>。</w:t>
            </w:r>
            <w:r>
              <w:rPr>
                <w:rFonts w:ascii="Times New Roman" w:hAnsi="Times New Roman" w:cs="Times New Roman" w:eastAsia="Times New Roman" w:hint="default"/>
                <w:spacing w:val="-26"/>
                <w:w w:val="272"/>
                <w:sz w:val="13"/>
                <w:szCs w:val="13"/>
              </w:rPr>
              <w:t>.</w:t>
            </w:r>
            <w:r>
              <w:rPr>
                <w:rFonts w:ascii="Times New Roman" w:hAnsi="Times New Roman" w:cs="Times New Roman" w:eastAsia="Times New Roman" w:hint="default"/>
                <w:w w:val="105"/>
                <w:sz w:val="13"/>
                <w:szCs w:val="13"/>
              </w:rPr>
              <w:t>0695</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16"/>
                <w:sz w:val="13"/>
                <w:szCs w:val="13"/>
              </w:rPr>
              <w:t>0,0498</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2"/>
                <w:sz w:val="13"/>
                <w:szCs w:val="13"/>
              </w:rPr>
              <w:t> </w:t>
            </w:r>
            <w:r>
              <w:rPr>
                <w:rFonts w:ascii="Times New Roman" w:hAnsi="Times New Roman" w:cs="Times New Roman" w:eastAsia="Times New Roman" w:hint="default"/>
                <w:w w:val="115"/>
                <w:sz w:val="13"/>
                <w:szCs w:val="13"/>
              </w:rPr>
              <w:t>0.0692</w:t>
            </w:r>
            <w:r>
              <w:rPr>
                <w:rFonts w:ascii="Times New Roman" w:hAnsi="Times New Roman" w:cs="Times New Roman" w:eastAsia="Times New Roman" w:hint="default"/>
                <w:sz w:val="13"/>
                <w:szCs w:val="13"/>
              </w:rPr>
            </w:r>
          </w:p>
          <w:p>
            <w:pPr>
              <w:pStyle w:val="TableParagraph"/>
              <w:spacing w:line="137" w:lineRule="exact"/>
              <w:ind w:left="86"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30"/>
                <w:sz w:val="13"/>
                <w:szCs w:val="13"/>
              </w:rPr>
              <w:t>(torch. Float'rens r of  </w:t>
            </w:r>
            <w:r>
              <w:rPr>
                <w:rFonts w:ascii="Times New Roman" w:hAnsi="Times New Roman" w:cs="Times New Roman" w:eastAsia="Times New Roman" w:hint="default"/>
                <w:w w:val="150"/>
                <w:sz w:val="13"/>
                <w:szCs w:val="13"/>
              </w:rPr>
              <w:t>she</w:t>
            </w:r>
            <w:r>
              <w:rPr>
                <w:rFonts w:ascii="Times New Roman" w:hAnsi="Times New Roman" w:cs="Times New Roman" w:eastAsia="Times New Roman" w:hint="default"/>
                <w:spacing w:val="2"/>
                <w:w w:val="150"/>
                <w:sz w:val="13"/>
                <w:szCs w:val="13"/>
              </w:rPr>
              <w:t> </w:t>
            </w:r>
            <w:r>
              <w:rPr>
                <w:rFonts w:ascii="Times New Roman" w:hAnsi="Times New Roman" w:cs="Times New Roman" w:eastAsia="Times New Roman" w:hint="default"/>
                <w:w w:val="130"/>
                <w:sz w:val="13"/>
                <w:szCs w:val="13"/>
              </w:rPr>
              <w:t>50</w:t>
            </w:r>
            <w:r>
              <w:rPr>
                <w:rFonts w:ascii="細明體_HKSCS" w:hAnsi="細明體_HKSCS" w:cs="細明體_HKSCS" w:eastAsia="細明體_HKSCS" w:hint="default"/>
                <w:w w:val="130"/>
                <w:sz w:val="7"/>
                <w:szCs w:val="7"/>
              </w:rPr>
              <w:t>當</w:t>
            </w:r>
            <w:r>
              <w:rPr>
                <w:rFonts w:ascii="Times New Roman" w:hAnsi="Times New Roman" w:cs="Times New Roman" w:eastAsia="Times New Roman" w:hint="default"/>
                <w:w w:val="130"/>
                <w:sz w:val="13"/>
                <w:szCs w:val="13"/>
              </w:rPr>
              <w:t>50]</w:t>
            </w:r>
            <w:r>
              <w:rPr>
                <w:rFonts w:ascii="Times New Roman" w:hAnsi="Times New Roman" w:cs="Times New Roman" w:eastAsia="Times New Roman" w:hint="default"/>
                <w:sz w:val="13"/>
                <w:szCs w:val="13"/>
              </w:rPr>
            </w:r>
          </w:p>
        </w:tc>
      </w:tr>
    </w:tbl>
    <w:p>
      <w:pPr>
        <w:spacing w:before="51"/>
        <w:ind w:left="2790"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5.22</w:t>
      </w:r>
      <w:r>
        <w:rPr>
          <w:rFonts w:ascii="Times New Roman" w:hAnsi="Times New Roman" w:cs="Times New Roman" w:eastAsia="Times New Roman" w:hint="default"/>
          <w:spacing w:val="13"/>
          <w:w w:val="105"/>
          <w:sz w:val="20"/>
          <w:szCs w:val="20"/>
        </w:rPr>
        <w:t> </w:t>
      </w:r>
      <w:r>
        <w:rPr>
          <w:rFonts w:ascii="細明體_HKSCS" w:hAnsi="細明體_HKSCS" w:cs="細明體_HKSCS" w:eastAsia="細明體_HKSCS" w:hint="default"/>
          <w:w w:val="105"/>
          <w:sz w:val="18"/>
          <w:szCs w:val="18"/>
        </w:rPr>
        <w:t>直接存取古式</w:t>
      </w:r>
      <w:r>
        <w:rPr>
          <w:rFonts w:ascii="細明體_HKSCS" w:hAnsi="細明體_HKSCS" w:cs="細明體_HKSCS" w:eastAsia="細明體_HKSCS" w:hint="default"/>
          <w:sz w:val="18"/>
          <w:szCs w:val="18"/>
        </w:rPr>
      </w:r>
    </w:p>
    <w:p>
      <w:pPr>
        <w:spacing w:line="240" w:lineRule="auto" w:before="7"/>
        <w:ind w:right="0"/>
        <w:rPr>
          <w:rFonts w:ascii="細明體_HKSCS" w:hAnsi="細明體_HKSCS" w:cs="細明體_HKSCS" w:eastAsia="細明體_HKSCS" w:hint="default"/>
          <w:sz w:val="19"/>
          <w:szCs w:val="19"/>
        </w:rPr>
      </w:pPr>
    </w:p>
    <w:p>
      <w:pPr>
        <w:spacing w:line="328" w:lineRule="auto" w:before="0"/>
        <w:ind w:left="131" w:right="807" w:firstLine="41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20"/>
          <w:szCs w:val="20"/>
        </w:rPr>
        <w:t>接著</w:t>
      </w:r>
      <w:r>
        <w:rPr>
          <w:rFonts w:ascii="Arial" w:hAnsi="Arial" w:cs="Arial" w:eastAsia="Arial" w:hint="default"/>
          <w:spacing w:val="-3"/>
          <w:w w:val="105"/>
          <w:sz w:val="26"/>
          <w:szCs w:val="26"/>
        </w:rPr>
        <w:t>l</w:t>
      </w:r>
      <w:r>
        <w:rPr>
          <w:rFonts w:ascii="細明體_HKSCS" w:hAnsi="細明體_HKSCS" w:cs="細明體_HKSCS" w:eastAsia="細明體_HKSCS" w:hint="default"/>
          <w:spacing w:val="-3"/>
          <w:w w:val="105"/>
          <w:sz w:val="19"/>
          <w:szCs w:val="19"/>
        </w:rPr>
        <w:t>時輸入傳入網路， </w:t>
      </w:r>
      <w:r>
        <w:rPr>
          <w:rFonts w:ascii="細明體_HKSCS" w:hAnsi="細明體_HKSCS" w:cs="細明體_HKSCS" w:eastAsia="細明體_HKSCS" w:hint="default"/>
          <w:w w:val="105"/>
          <w:sz w:val="19"/>
          <w:szCs w:val="19"/>
        </w:rPr>
        <w:t>驗證獲得的輸出是否如前面介紹的一樣。 首先隨機初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w w:val="104"/>
          <w:sz w:val="19"/>
          <w:szCs w:val="19"/>
        </w:rPr>
        <w:t>始化輸入和隱藏狀態如</w:t>
      </w:r>
      <w:r>
        <w:rPr>
          <w:rFonts w:ascii="細明體_HKSCS" w:hAnsi="細明體_HKSCS" w:cs="細明體_HKSCS" w:eastAsia="細明體_HKSCS" w:hint="default"/>
          <w:spacing w:val="-79"/>
          <w:w w:val="104"/>
          <w:sz w:val="19"/>
          <w:szCs w:val="19"/>
        </w:rPr>
        <w:t> </w:t>
      </w:r>
      <w:r>
        <w:rPr>
          <w:rFonts w:ascii="細明體_HKSCS" w:hAnsi="細明體_HKSCS" w:cs="細明體_HKSCS" w:eastAsia="細明體_HKSCS" w:hint="default"/>
          <w:spacing w:val="-2"/>
          <w:w w:val="106"/>
          <w:sz w:val="19"/>
          <w:szCs w:val="19"/>
        </w:rPr>
        <w:t>下，輸入是一個長為</w:t>
      </w:r>
      <w:r>
        <w:rPr>
          <w:rFonts w:ascii="細明體_HKSCS" w:hAnsi="細明體_HKSCS" w:cs="細明體_HKSCS" w:eastAsia="細明體_HKSCS" w:hint="default"/>
          <w:spacing w:val="-22"/>
          <w:w w:val="106"/>
          <w:sz w:val="19"/>
          <w:szCs w:val="19"/>
        </w:rPr>
        <w:t> </w:t>
      </w:r>
      <w:r>
        <w:rPr>
          <w:rFonts w:ascii="Times New Roman" w:hAnsi="Times New Roman" w:cs="Times New Roman" w:eastAsia="Times New Roman" w:hint="default"/>
          <w:w w:val="98"/>
          <w:sz w:val="20"/>
          <w:szCs w:val="20"/>
        </w:rPr>
        <w:t>100</w:t>
      </w:r>
      <w:r>
        <w:rPr>
          <w:rFonts w:ascii="Times New Roman" w:hAnsi="Times New Roman" w:cs="Times New Roman" w:eastAsia="Times New Roman" w:hint="default"/>
          <w:spacing w:val="-3"/>
          <w:w w:val="98"/>
          <w:sz w:val="20"/>
          <w:szCs w:val="20"/>
        </w:rPr>
        <w:t> </w:t>
      </w:r>
      <w:r>
        <w:rPr>
          <w:rFonts w:ascii="細明體_HKSCS" w:hAnsi="細明體_HKSCS" w:cs="細明體_HKSCS" w:eastAsia="細明體_HKSCS" w:hint="default"/>
          <w:spacing w:val="-25"/>
          <w:w w:val="114"/>
          <w:sz w:val="19"/>
          <w:szCs w:val="19"/>
        </w:rPr>
        <w:t>、批次為</w:t>
      </w:r>
      <w:r>
        <w:rPr>
          <w:rFonts w:ascii="細明體_HKSCS" w:hAnsi="細明體_HKSCS" w:cs="細明體_HKSCS" w:eastAsia="細明體_HKSCS" w:hint="default"/>
          <w:spacing w:val="-64"/>
          <w:w w:val="114"/>
          <w:sz w:val="19"/>
          <w:szCs w:val="19"/>
        </w:rPr>
        <w:t> </w:t>
      </w:r>
      <w:r>
        <w:rPr>
          <w:rFonts w:ascii="Times New Roman" w:hAnsi="Times New Roman" w:cs="Times New Roman" w:eastAsia="Times New Roman" w:hint="default"/>
          <w:w w:val="105"/>
          <w:sz w:val="20"/>
          <w:szCs w:val="20"/>
        </w:rPr>
        <w:t>32</w:t>
      </w:r>
      <w:r>
        <w:rPr>
          <w:rFonts w:ascii="Times New Roman" w:hAnsi="Times New Roman" w:cs="Times New Roman" w:eastAsia="Times New Roman" w:hint="default"/>
          <w:spacing w:val="-5"/>
          <w:w w:val="105"/>
          <w:sz w:val="20"/>
          <w:szCs w:val="20"/>
        </w:rPr>
        <w:t> </w:t>
      </w:r>
      <w:r>
        <w:rPr>
          <w:rFonts w:ascii="細明體_HKSCS" w:hAnsi="細明體_HKSCS" w:cs="細明體_HKSCS" w:eastAsia="細明體_HKSCS" w:hint="default"/>
          <w:spacing w:val="-24"/>
          <w:w w:val="115"/>
          <w:sz w:val="19"/>
          <w:szCs w:val="19"/>
        </w:rPr>
        <w:t>、緯度為</w:t>
      </w:r>
      <w:r>
        <w:rPr>
          <w:rFonts w:ascii="細明體_HKSCS" w:hAnsi="細明體_HKSCS" w:cs="細明體_HKSCS" w:eastAsia="細明體_HKSCS" w:hint="default"/>
          <w:spacing w:val="-67"/>
          <w:w w:val="115"/>
          <w:sz w:val="19"/>
          <w:szCs w:val="19"/>
        </w:rPr>
        <w:t> </w:t>
      </w:r>
      <w:r>
        <w:rPr>
          <w:rFonts w:ascii="Times New Roman" w:hAnsi="Times New Roman" w:cs="Times New Roman" w:eastAsia="Times New Roman" w:hint="default"/>
          <w:w w:val="101"/>
          <w:sz w:val="20"/>
          <w:szCs w:val="20"/>
        </w:rPr>
        <w:t>20</w:t>
      </w:r>
      <w:r>
        <w:rPr>
          <w:rFonts w:ascii="Times New Roman" w:hAnsi="Times New Roman" w:cs="Times New Roman" w:eastAsia="Times New Roman" w:hint="default"/>
          <w:spacing w:val="-10"/>
          <w:w w:val="101"/>
          <w:sz w:val="20"/>
          <w:szCs w:val="20"/>
        </w:rPr>
        <w:t> </w:t>
      </w:r>
      <w:r>
        <w:rPr>
          <w:rFonts w:ascii="細明體_HKSCS" w:hAnsi="細明體_HKSCS" w:cs="細明體_HKSCS" w:eastAsia="細明體_HKSCS" w:hint="default"/>
          <w:spacing w:val="-7"/>
          <w:w w:val="113"/>
          <w:sz w:val="19"/>
          <w:szCs w:val="19"/>
        </w:rPr>
        <w:t>的張量</w:t>
      </w:r>
      <w:r>
        <w:rPr>
          <w:rFonts w:ascii="細明體_HKSCS" w:hAnsi="細明體_HKSCS" w:cs="細明體_HKSCS" w:eastAsia="細明體_HKSCS" w:hint="default"/>
          <w:spacing w:val="-60"/>
          <w:w w:val="113"/>
          <w:sz w:val="19"/>
          <w:szCs w:val="19"/>
        </w:rPr>
        <w:t> </w:t>
      </w:r>
      <w:r>
        <w:rPr>
          <w:rFonts w:ascii="細明體_HKSCS" w:hAnsi="細明體_HKSCS" w:cs="細明體_HKSCS" w:eastAsia="細明體_HKSCS" w:hint="default"/>
          <w:w w:val="194"/>
          <w:sz w:val="19"/>
          <w:szCs w:val="19"/>
        </w:rPr>
        <w:t>， </w:t>
      </w:r>
      <w:r>
        <w:rPr>
          <w:rFonts w:ascii="細明體_HKSCS" w:hAnsi="細明體_HKSCS" w:cs="細明體_HKSCS" w:eastAsia="細明體_HKSCS" w:hint="default"/>
          <w:w w:val="194"/>
          <w:sz w:val="19"/>
          <w:szCs w:val="19"/>
        </w:rPr>
      </w:r>
      <w:r>
        <w:rPr>
          <w:rFonts w:ascii="細明體_HKSCS" w:hAnsi="細明體_HKSCS" w:cs="細明體_HKSCS" w:eastAsia="細明體_HKSCS" w:hint="default"/>
          <w:w w:val="115"/>
          <w:sz w:val="19"/>
          <w:szCs w:val="19"/>
        </w:rPr>
        <w:t>隱藏狀態的緯度按照網路的需求定聶如下：</w:t>
      </w:r>
      <w:r>
        <w:rPr>
          <w:rFonts w:ascii="細明體_HKSCS" w:hAnsi="細明體_HKSCS" w:cs="細明體_HKSCS" w:eastAsia="細明體_HKSCS" w:hint="default"/>
          <w:sz w:val="19"/>
          <w:szCs w:val="19"/>
        </w:rPr>
      </w:r>
    </w:p>
    <w:p>
      <w:pPr>
        <w:spacing w:line="240" w:lineRule="auto" w:before="7"/>
        <w:ind w:right="0"/>
        <w:rPr>
          <w:rFonts w:ascii="細明體_HKSCS" w:hAnsi="細明體_HKSCS" w:cs="細明體_HKSCS" w:eastAsia="細明體_HKSCS" w:hint="default"/>
          <w:sz w:val="12"/>
          <w:szCs w:val="12"/>
        </w:rPr>
      </w:pPr>
    </w:p>
    <w:p>
      <w:pPr>
        <w:pStyle w:val="ListParagraph"/>
        <w:numPr>
          <w:ilvl w:val="0"/>
          <w:numId w:val="88"/>
        </w:numPr>
        <w:tabs>
          <w:tab w:pos="540" w:val="left" w:leader="none"/>
        </w:tabs>
        <w:spacing w:line="240" w:lineRule="auto" w:before="0" w:after="0"/>
        <w:ind w:left="539" w:right="0" w:hanging="346"/>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51"/>
          <w:sz w:val="13"/>
          <w:szCs w:val="13"/>
        </w:rPr>
        <w:t>toy_input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9"/>
          <w:sz w:val="13"/>
          <w:szCs w:val="13"/>
        </w:rPr>
        <w:t> </w:t>
      </w:r>
      <w:r>
        <w:rPr>
          <w:rFonts w:ascii="Arial" w:hAnsi="Arial" w:cs="Arial" w:eastAsia="Arial" w:hint="default"/>
          <w:w w:val="141"/>
          <w:sz w:val="12"/>
          <w:szCs w:val="12"/>
        </w:rPr>
        <w:t>=</w:t>
      </w:r>
      <w:r>
        <w:rPr>
          <w:rFonts w:ascii="Arial" w:hAnsi="Arial" w:cs="Arial" w:eastAsia="Arial" w:hint="default"/>
          <w:sz w:val="12"/>
          <w:szCs w:val="12"/>
        </w:rPr>
        <w:t> </w:t>
      </w:r>
      <w:r>
        <w:rPr>
          <w:rFonts w:ascii="Arial" w:hAnsi="Arial" w:cs="Arial" w:eastAsia="Arial" w:hint="default"/>
          <w:spacing w:val="1"/>
          <w:sz w:val="12"/>
          <w:szCs w:val="12"/>
        </w:rPr>
        <w:t> </w:t>
      </w:r>
      <w:r>
        <w:rPr>
          <w:rFonts w:ascii="Times New Roman" w:hAnsi="Times New Roman" w:cs="Times New Roman" w:eastAsia="Times New Roman" w:hint="default"/>
          <w:w w:val="153"/>
          <w:sz w:val="13"/>
          <w:szCs w:val="13"/>
        </w:rPr>
        <w:t>Variable</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5"/>
          <w:sz w:val="13"/>
          <w:szCs w:val="13"/>
        </w:rPr>
        <w:t> </w:t>
      </w:r>
      <w:r>
        <w:rPr>
          <w:rFonts w:ascii="Times New Roman" w:hAnsi="Times New Roman" w:cs="Times New Roman" w:eastAsia="Times New Roman" w:hint="default"/>
          <w:w w:val="159"/>
          <w:sz w:val="13"/>
          <w:szCs w:val="13"/>
        </w:rPr>
        <w:t>(</w:t>
      </w:r>
      <w:r>
        <w:rPr>
          <w:rFonts w:ascii="Times New Roman" w:hAnsi="Times New Roman" w:cs="Times New Roman" w:eastAsia="Times New Roman" w:hint="default"/>
          <w:w w:val="159"/>
          <w:sz w:val="13"/>
          <w:szCs w:val="13"/>
        </w:rPr>
        <w:t>torch.randn</w:t>
      </w:r>
      <w:r>
        <w:rPr>
          <w:rFonts w:ascii="Times New Roman" w:hAnsi="Times New Roman" w:cs="Times New Roman" w:eastAsia="Times New Roman" w:hint="default"/>
          <w:spacing w:val="11"/>
          <w:sz w:val="13"/>
          <w:szCs w:val="13"/>
        </w:rPr>
        <w:t> </w:t>
      </w:r>
      <w:r>
        <w:rPr>
          <w:rFonts w:ascii="Times New Roman" w:hAnsi="Times New Roman" w:cs="Times New Roman" w:eastAsia="Times New Roman" w:hint="default"/>
          <w:w w:val="124"/>
          <w:sz w:val="13"/>
          <w:szCs w:val="13"/>
        </w:rPr>
        <w:t>(</w:t>
      </w:r>
      <w:r>
        <w:rPr>
          <w:rFonts w:ascii="Times New Roman" w:hAnsi="Times New Roman" w:cs="Times New Roman" w:eastAsia="Times New Roman" w:hint="default"/>
          <w:w w:val="124"/>
          <w:sz w:val="13"/>
          <w:szCs w:val="13"/>
        </w:rPr>
        <w:t>lOO,</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5"/>
          <w:sz w:val="13"/>
          <w:szCs w:val="13"/>
        </w:rPr>
        <w:t> </w:t>
      </w:r>
      <w:r>
        <w:rPr>
          <w:rFonts w:ascii="Times New Roman" w:hAnsi="Times New Roman" w:cs="Times New Roman" w:eastAsia="Times New Roman" w:hint="default"/>
          <w:w w:val="144"/>
          <w:sz w:val="13"/>
          <w:szCs w:val="13"/>
        </w:rPr>
        <w:t>32,</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31"/>
          <w:sz w:val="13"/>
          <w:szCs w:val="13"/>
        </w:rPr>
        <w:t>2</w:t>
      </w:r>
      <w:r>
        <w:rPr>
          <w:rFonts w:ascii="Times New Roman" w:hAnsi="Times New Roman" w:cs="Times New Roman" w:eastAsia="Times New Roman" w:hint="default"/>
          <w:spacing w:val="12"/>
          <w:w w:val="131"/>
          <w:sz w:val="13"/>
          <w:szCs w:val="13"/>
        </w:rPr>
        <w:t>0</w:t>
      </w:r>
      <w:r>
        <w:rPr>
          <w:rFonts w:ascii="細明體_HKSCS" w:hAnsi="細明體_HKSCS" w:cs="細明體_HKSCS" w:eastAsia="細明體_HKSCS" w:hint="default"/>
          <w:w w:val="25"/>
          <w:sz w:val="17"/>
          <w:szCs w:val="17"/>
        </w:rPr>
        <w:t>﹜</w:t>
      </w:r>
      <w:r>
        <w:rPr>
          <w:rFonts w:ascii="細明體_HKSCS" w:hAnsi="細明體_HKSCS" w:cs="細明體_HKSCS" w:eastAsia="細明體_HKSCS" w:hint="default"/>
          <w:spacing w:val="-42"/>
          <w:sz w:val="17"/>
          <w:szCs w:val="17"/>
        </w:rPr>
        <w:t> </w:t>
      </w:r>
      <w:r>
        <w:rPr>
          <w:rFonts w:ascii="細明體_HKSCS" w:hAnsi="細明體_HKSCS" w:cs="細明體_HKSCS" w:eastAsia="細明體_HKSCS" w:hint="default"/>
          <w:w w:val="25"/>
          <w:sz w:val="17"/>
          <w:szCs w:val="17"/>
        </w:rPr>
        <w:t>﹜</w:t>
      </w:r>
      <w:r>
        <w:rPr>
          <w:rFonts w:ascii="細明體_HKSCS" w:hAnsi="細明體_HKSCS" w:cs="細明體_HKSCS" w:eastAsia="細明體_HKSCS" w:hint="default"/>
          <w:sz w:val="17"/>
          <w:szCs w:val="17"/>
        </w:rPr>
      </w:r>
    </w:p>
    <w:p>
      <w:pPr>
        <w:pStyle w:val="ListParagraph"/>
        <w:numPr>
          <w:ilvl w:val="0"/>
          <w:numId w:val="88"/>
        </w:numPr>
        <w:tabs>
          <w:tab w:pos="554" w:val="left" w:leader="none"/>
        </w:tabs>
        <w:spacing w:line="240" w:lineRule="auto" w:before="17" w:after="0"/>
        <w:ind w:left="553" w:right="0" w:hanging="36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12"/>
          <w:sz w:val="13"/>
          <w:szCs w:val="13"/>
        </w:rPr>
        <w:t>h_O</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0"/>
          <w:sz w:val="13"/>
          <w:szCs w:val="13"/>
        </w:rPr>
        <w:t> </w:t>
      </w:r>
      <w:r>
        <w:rPr>
          <w:rFonts w:ascii="Arial" w:hAnsi="Arial" w:cs="Arial" w:eastAsia="Arial" w:hint="default"/>
          <w:w w:val="141"/>
          <w:sz w:val="12"/>
          <w:szCs w:val="12"/>
        </w:rPr>
        <w:t>=</w:t>
      </w:r>
      <w:r>
        <w:rPr>
          <w:rFonts w:ascii="Arial" w:hAnsi="Arial" w:cs="Arial" w:eastAsia="Arial" w:hint="default"/>
          <w:sz w:val="12"/>
          <w:szCs w:val="12"/>
        </w:rPr>
        <w:t> </w:t>
      </w:r>
      <w:r>
        <w:rPr>
          <w:rFonts w:ascii="Arial" w:hAnsi="Arial" w:cs="Arial" w:eastAsia="Arial" w:hint="default"/>
          <w:spacing w:val="-8"/>
          <w:sz w:val="12"/>
          <w:szCs w:val="12"/>
        </w:rPr>
        <w:t> </w:t>
      </w:r>
      <w:r>
        <w:rPr>
          <w:rFonts w:ascii="Times New Roman" w:hAnsi="Times New Roman" w:cs="Times New Roman" w:eastAsia="Times New Roman" w:hint="default"/>
          <w:w w:val="144"/>
          <w:sz w:val="13"/>
          <w:szCs w:val="13"/>
        </w:rPr>
        <w:t>Variable</w:t>
      </w:r>
      <w:r>
        <w:rPr>
          <w:rFonts w:ascii="Times New Roman" w:hAnsi="Times New Roman" w:cs="Times New Roman" w:eastAsia="Times New Roman" w:hint="default"/>
          <w:spacing w:val="10"/>
          <w:sz w:val="13"/>
          <w:szCs w:val="13"/>
        </w:rPr>
        <w:t> </w:t>
      </w:r>
      <w:r>
        <w:rPr>
          <w:rFonts w:ascii="Times New Roman" w:hAnsi="Times New Roman" w:cs="Times New Roman" w:eastAsia="Times New Roman" w:hint="default"/>
          <w:w w:val="149"/>
          <w:sz w:val="13"/>
          <w:szCs w:val="13"/>
        </w:rPr>
        <w:t>(</w:t>
      </w:r>
      <w:r>
        <w:rPr>
          <w:rFonts w:ascii="Times New Roman" w:hAnsi="Times New Roman" w:cs="Times New Roman" w:eastAsia="Times New Roman" w:hint="default"/>
          <w:w w:val="149"/>
          <w:sz w:val="13"/>
          <w:szCs w:val="13"/>
        </w:rPr>
        <w:t>torch</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49"/>
          <w:sz w:val="13"/>
          <w:szCs w:val="13"/>
        </w:rPr>
        <w:t>.randn</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125"/>
          <w:sz w:val="13"/>
          <w:szCs w:val="13"/>
        </w:rPr>
        <w:t>(</w:t>
      </w:r>
      <w:r>
        <w:rPr>
          <w:rFonts w:ascii="Times New Roman" w:hAnsi="Times New Roman" w:cs="Times New Roman" w:eastAsia="Times New Roman" w:hint="default"/>
          <w:spacing w:val="-19"/>
          <w:w w:val="125"/>
          <w:sz w:val="13"/>
          <w:szCs w:val="13"/>
        </w:rPr>
        <w:t>2</w:t>
      </w:r>
      <w:r>
        <w:rPr>
          <w:rFonts w:ascii="細明體_HKSCS" w:hAnsi="細明體_HKSCS" w:cs="細明體_HKSCS" w:eastAsia="細明體_HKSCS" w:hint="default"/>
          <w:spacing w:val="-200"/>
          <w:w w:val="207"/>
          <w:sz w:val="16"/>
          <w:szCs w:val="16"/>
        </w:rPr>
        <w:t>，</w:t>
      </w:r>
      <w:r>
        <w:rPr>
          <w:rFonts w:ascii="細明體_HKSCS" w:hAnsi="細明體_HKSCS" w:cs="細明體_HKSCS" w:eastAsia="細明體_HKSCS" w:hint="default"/>
          <w:spacing w:val="-106"/>
          <w:w w:val="107"/>
          <w:sz w:val="16"/>
          <w:szCs w:val="16"/>
        </w:rPr>
        <w:t>泣</w:t>
      </w:r>
      <w:r>
        <w:rPr>
          <w:rFonts w:ascii="細明體_HKSCS" w:hAnsi="細明體_HKSCS" w:cs="細明體_HKSCS" w:eastAsia="細明體_HKSCS" w:hint="default"/>
          <w:spacing w:val="-314"/>
          <w:w w:val="231"/>
          <w:sz w:val="16"/>
          <w:szCs w:val="16"/>
        </w:rPr>
        <w:t>，</w:t>
      </w:r>
      <w:r>
        <w:rPr>
          <w:rFonts w:ascii="Times New Roman" w:hAnsi="Times New Roman" w:cs="Times New Roman" w:eastAsia="Times New Roman" w:hint="default"/>
          <w:w w:val="127"/>
          <w:sz w:val="13"/>
          <w:szCs w:val="13"/>
        </w:rPr>
        <w:t>5</w:t>
      </w:r>
      <w:r>
        <w:rPr>
          <w:rFonts w:ascii="Times New Roman" w:hAnsi="Times New Roman" w:cs="Times New Roman" w:eastAsia="Times New Roman" w:hint="default"/>
          <w:spacing w:val="7"/>
          <w:w w:val="127"/>
          <w:sz w:val="13"/>
          <w:szCs w:val="13"/>
        </w:rPr>
        <w:t>0</w:t>
      </w:r>
      <w:r>
        <w:rPr>
          <w:rFonts w:ascii="細明體_HKSCS" w:hAnsi="細明體_HKSCS" w:cs="細明體_HKSCS" w:eastAsia="細明體_HKSCS" w:hint="default"/>
          <w:w w:val="23"/>
          <w:sz w:val="17"/>
          <w:szCs w:val="17"/>
        </w:rPr>
        <w:t>）</w:t>
      </w:r>
      <w:r>
        <w:rPr>
          <w:rFonts w:ascii="細明體_HKSCS" w:hAnsi="細明體_HKSCS" w:cs="細明體_HKSCS" w:eastAsia="細明體_HKSCS" w:hint="default"/>
          <w:spacing w:val="-43"/>
          <w:sz w:val="17"/>
          <w:szCs w:val="17"/>
        </w:rPr>
        <w:t> </w:t>
      </w:r>
      <w:r>
        <w:rPr>
          <w:rFonts w:ascii="細明體_HKSCS" w:hAnsi="細明體_HKSCS" w:cs="細明體_HKSCS" w:eastAsia="細明體_HKSCS" w:hint="default"/>
          <w:w w:val="28"/>
          <w:sz w:val="17"/>
          <w:szCs w:val="17"/>
        </w:rPr>
        <w:t>﹜</w:t>
      </w:r>
      <w:r>
        <w:rPr>
          <w:rFonts w:ascii="細明體_HKSCS" w:hAnsi="細明體_HKSCS" w:cs="細明體_HKSCS" w:eastAsia="細明體_HKSCS" w:hint="default"/>
          <w:spacing w:val="30"/>
          <w:sz w:val="17"/>
          <w:szCs w:val="17"/>
        </w:rPr>
        <w:t> </w:t>
      </w:r>
      <w:r>
        <w:rPr>
          <w:rFonts w:ascii="細明體_HKSCS" w:hAnsi="細明體_HKSCS" w:cs="細明體_HKSCS" w:eastAsia="細明體_HKSCS" w:hint="default"/>
          <w:w w:val="71"/>
          <w:sz w:val="17"/>
          <w:szCs w:val="17"/>
        </w:rPr>
        <w:t>＊</w:t>
      </w:r>
      <w:r>
        <w:rPr>
          <w:rFonts w:ascii="細明體_HKSCS" w:hAnsi="細明體_HKSCS" w:cs="細明體_HKSCS" w:eastAsia="細明體_HKSCS" w:hint="default"/>
          <w:spacing w:val="-38"/>
          <w:sz w:val="17"/>
          <w:szCs w:val="17"/>
        </w:rPr>
        <w:t> </w:t>
      </w:r>
      <w:r>
        <w:rPr>
          <w:rFonts w:ascii="Times New Roman" w:hAnsi="Times New Roman" w:cs="Times New Roman" w:eastAsia="Times New Roman" w:hint="default"/>
          <w:w w:val="154"/>
          <w:sz w:val="13"/>
          <w:szCs w:val="13"/>
        </w:rPr>
        <w:t>layer</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4"/>
          <w:sz w:val="13"/>
          <w:szCs w:val="13"/>
        </w:rPr>
        <w:t> </w:t>
      </w:r>
      <w:r>
        <w:rPr>
          <w:rFonts w:ascii="Times New Roman" w:hAnsi="Times New Roman" w:cs="Times New Roman" w:eastAsia="Times New Roman" w:hint="default"/>
          <w:w w:val="132"/>
          <w:sz w:val="13"/>
          <w:szCs w:val="13"/>
        </w:rPr>
        <w: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w w:val="165"/>
          <w:sz w:val="13"/>
          <w:szCs w:val="13"/>
        </w:rPr>
        <w:t>direction,</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
          <w:sz w:val="13"/>
          <w:szCs w:val="13"/>
        </w:rPr>
        <w:t> </w:t>
      </w:r>
      <w:r>
        <w:rPr>
          <w:rFonts w:ascii="Times New Roman" w:hAnsi="Times New Roman" w:cs="Times New Roman" w:eastAsia="Times New Roman" w:hint="default"/>
          <w:w w:val="155"/>
          <w:sz w:val="13"/>
          <w:szCs w:val="13"/>
        </w:rPr>
        <w:t>batch,</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8"/>
          <w:sz w:val="13"/>
          <w:szCs w:val="13"/>
        </w:rPr>
        <w:t> </w:t>
      </w:r>
      <w:r>
        <w:rPr>
          <w:rFonts w:ascii="Times New Roman" w:hAnsi="Times New Roman" w:cs="Times New Roman" w:eastAsia="Times New Roman" w:hint="default"/>
          <w:w w:val="147"/>
          <w:sz w:val="13"/>
          <w:szCs w:val="13"/>
        </w:rPr>
        <w:t>hidden_size</w:t>
      </w:r>
      <w:r>
        <w:rPr>
          <w:rFonts w:ascii="Times New Roman" w:hAnsi="Times New Roman" w:cs="Times New Roman" w:eastAsia="Times New Roman" w:hint="default"/>
          <w:sz w:val="13"/>
          <w:szCs w:val="13"/>
        </w:rPr>
      </w:r>
    </w:p>
    <w:p>
      <w:pPr>
        <w:spacing w:line="240" w:lineRule="auto" w:before="11"/>
        <w:ind w:right="0"/>
        <w:rPr>
          <w:rFonts w:ascii="Times New Roman" w:hAnsi="Times New Roman" w:cs="Times New Roman" w:eastAsia="Times New Roman" w:hint="default"/>
          <w:sz w:val="22"/>
          <w:szCs w:val="22"/>
        </w:rPr>
      </w:pPr>
    </w:p>
    <w:p>
      <w:pPr>
        <w:spacing w:line="333" w:lineRule="auto" w:before="0"/>
        <w:ind w:left="116" w:right="1064"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然值將輸入手日厝藏狀態傳入網路，獲得輸出和更新之後的隱藏狀態， 輸出的 </w:t>
      </w:r>
      <w:r>
        <w:rPr>
          <w:rFonts w:ascii="細明體_HKSCS" w:hAnsi="細明體_HKSCS" w:cs="細明體_HKSCS" w:eastAsia="細明體_HKSCS" w:hint="default"/>
          <w:w w:val="106"/>
          <w:sz w:val="19"/>
          <w:szCs w:val="19"/>
        </w:rPr>
        <w:t>長度是</w:t>
      </w:r>
      <w:r>
        <w:rPr>
          <w:rFonts w:ascii="細明體_HKSCS" w:hAnsi="細明體_HKSCS" w:cs="細明體_HKSCS" w:eastAsia="細明體_HKSCS" w:hint="default"/>
          <w:spacing w:val="-35"/>
          <w:w w:val="106"/>
          <w:sz w:val="19"/>
          <w:szCs w:val="19"/>
        </w:rPr>
        <w:t> </w:t>
      </w:r>
      <w:r>
        <w:rPr>
          <w:rFonts w:ascii="Times New Roman" w:hAnsi="Times New Roman" w:cs="Times New Roman" w:eastAsia="Times New Roman" w:hint="default"/>
          <w:w w:val="103"/>
          <w:sz w:val="19"/>
          <w:szCs w:val="19"/>
        </w:rPr>
        <w:t>100</w:t>
      </w:r>
      <w:r>
        <w:rPr>
          <w:rFonts w:ascii="Times New Roman" w:hAnsi="Times New Roman" w:cs="Times New Roman" w:eastAsia="Times New Roman" w:hint="default"/>
          <w:spacing w:val="-12"/>
          <w:w w:val="103"/>
          <w:sz w:val="19"/>
          <w:szCs w:val="19"/>
        </w:rPr>
        <w:t> </w:t>
      </w:r>
      <w:r>
        <w:rPr>
          <w:rFonts w:ascii="細明體_HKSCS" w:hAnsi="細明體_HKSCS" w:cs="細明體_HKSCS" w:eastAsia="細明體_HKSCS" w:hint="default"/>
          <w:spacing w:val="-25"/>
          <w:w w:val="113"/>
          <w:sz w:val="19"/>
          <w:szCs w:val="19"/>
        </w:rPr>
        <w:t>、批次是</w:t>
      </w:r>
      <w:r>
        <w:rPr>
          <w:rFonts w:ascii="細明體_HKSCS" w:hAnsi="細明體_HKSCS" w:cs="細明體_HKSCS" w:eastAsia="細明體_HKSCS" w:hint="default"/>
          <w:spacing w:val="-60"/>
          <w:w w:val="113"/>
          <w:sz w:val="19"/>
          <w:szCs w:val="19"/>
        </w:rPr>
        <w:t> </w:t>
      </w:r>
      <w:r>
        <w:rPr>
          <w:rFonts w:ascii="Times New Roman" w:hAnsi="Times New Roman" w:cs="Times New Roman" w:eastAsia="Times New Roman" w:hint="default"/>
          <w:w w:val="103"/>
          <w:sz w:val="20"/>
          <w:szCs w:val="20"/>
        </w:rPr>
        <w:t>32</w:t>
      </w:r>
      <w:r>
        <w:rPr>
          <w:rFonts w:ascii="Times New Roman" w:hAnsi="Times New Roman" w:cs="Times New Roman" w:eastAsia="Times New Roman" w:hint="default"/>
          <w:spacing w:val="-2"/>
          <w:w w:val="103"/>
          <w:sz w:val="20"/>
          <w:szCs w:val="20"/>
        </w:rPr>
        <w:t> </w:t>
      </w:r>
      <w:r>
        <w:rPr>
          <w:rFonts w:ascii="細明體_HKSCS" w:hAnsi="細明體_HKSCS" w:cs="細明體_HKSCS" w:eastAsia="細明體_HKSCS" w:hint="default"/>
          <w:spacing w:val="-24"/>
          <w:w w:val="118"/>
          <w:sz w:val="19"/>
          <w:szCs w:val="19"/>
        </w:rPr>
        <w:t>、緯度是</w:t>
      </w:r>
      <w:r>
        <w:rPr>
          <w:rFonts w:ascii="細明體_HKSCS" w:hAnsi="細明體_HKSCS" w:cs="細明體_HKSCS" w:eastAsia="細明體_HKSCS" w:hint="default"/>
          <w:spacing w:val="-73"/>
          <w:w w:val="118"/>
          <w:sz w:val="19"/>
          <w:szCs w:val="19"/>
        </w:rPr>
        <w:t> </w:t>
      </w:r>
      <w:r>
        <w:rPr>
          <w:rFonts w:ascii="細明體_HKSCS" w:hAnsi="細明體_HKSCS" w:cs="細明體_HKSCS" w:eastAsia="細明體_HKSCS" w:hint="default"/>
          <w:spacing w:val="-2"/>
          <w:w w:val="105"/>
          <w:sz w:val="19"/>
          <w:szCs w:val="19"/>
        </w:rPr>
        <w:t>呵，和前面介紹的一致，</w:t>
      </w:r>
      <w:r>
        <w:rPr>
          <w:rFonts w:ascii="細明體_HKSCS" w:hAnsi="細明體_HKSCS" w:cs="細明體_HKSCS" w:eastAsia="細明體_HKSCS" w:hint="default"/>
          <w:spacing w:val="-87"/>
          <w:w w:val="105"/>
          <w:sz w:val="19"/>
          <w:szCs w:val="19"/>
        </w:rPr>
        <w:t> </w:t>
      </w:r>
      <w:r>
        <w:rPr>
          <w:rFonts w:ascii="細明體_HKSCS" w:hAnsi="細明體_HKSCS" w:cs="細明體_HKSCS" w:eastAsia="細明體_HKSCS" w:hint="default"/>
          <w:w w:val="107"/>
          <w:sz w:val="19"/>
          <w:szCs w:val="19"/>
        </w:rPr>
        <w:t>而更新之後的隱藏狀態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spacing w:val="-3"/>
          <w:w w:val="105"/>
          <w:sz w:val="19"/>
          <w:szCs w:val="19"/>
        </w:rPr>
        <w:t>和輸</w:t>
      </w:r>
      <w:r>
        <w:rPr>
          <w:rFonts w:ascii="Arial" w:hAnsi="Arial" w:cs="Arial" w:eastAsia="Arial" w:hint="default"/>
          <w:spacing w:val="-3"/>
          <w:w w:val="105"/>
          <w:sz w:val="25"/>
          <w:szCs w:val="25"/>
        </w:rPr>
        <w:t>λ</w:t>
      </w:r>
      <w:r>
        <w:rPr>
          <w:rFonts w:ascii="細明體_HKSCS" w:hAnsi="細明體_HKSCS" w:cs="細明體_HKSCS" w:eastAsia="細明體_HKSCS" w:hint="default"/>
          <w:spacing w:val="-3"/>
          <w:w w:val="105"/>
          <w:sz w:val="19"/>
          <w:szCs w:val="19"/>
        </w:rPr>
        <w:t>的體聽狀態也是大小相同的。</w:t>
      </w:r>
      <w:r>
        <w:rPr>
          <w:rFonts w:ascii="細明體_HKSCS" w:hAnsi="細明體_HKSCS" w:cs="細明體_HKSCS" w:eastAsia="細明體_HKSCS" w:hint="default"/>
          <w:spacing w:val="-3"/>
          <w:sz w:val="19"/>
          <w:szCs w:val="19"/>
        </w:rPr>
      </w:r>
    </w:p>
    <w:p>
      <w:pPr>
        <w:pStyle w:val="ListParagraph"/>
        <w:numPr>
          <w:ilvl w:val="0"/>
          <w:numId w:val="89"/>
        </w:numPr>
        <w:tabs>
          <w:tab w:pos="540" w:val="left" w:leader="none"/>
        </w:tabs>
        <w:spacing w:line="240" w:lineRule="auto" w:before="121" w:after="0"/>
        <w:ind w:left="539" w:right="0" w:hanging="34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51"/>
          <w:sz w:val="13"/>
          <w:szCs w:val="13"/>
        </w:rPr>
        <w:t>toy_output,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3"/>
          <w:sz w:val="13"/>
          <w:szCs w:val="13"/>
        </w:rPr>
        <w:t> </w:t>
      </w:r>
      <w:r>
        <w:rPr>
          <w:rFonts w:ascii="Times New Roman" w:hAnsi="Times New Roman" w:cs="Times New Roman" w:eastAsia="Times New Roman" w:hint="default"/>
          <w:w w:val="130"/>
          <w:sz w:val="13"/>
          <w:szCs w:val="13"/>
        </w:rPr>
        <w:t>h_n</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6"/>
          <w:sz w:val="13"/>
          <w:szCs w:val="13"/>
        </w:rPr>
        <w:t> </w:t>
      </w:r>
      <w:r>
        <w:rPr>
          <w:rFonts w:ascii="Arial" w:hAnsi="Arial" w:cs="Arial" w:eastAsia="Arial" w:hint="default"/>
          <w:w w:val="141"/>
          <w:sz w:val="12"/>
          <w:szCs w:val="12"/>
        </w:rPr>
        <w:t>=</w:t>
      </w:r>
      <w:r>
        <w:rPr>
          <w:rFonts w:ascii="Arial" w:hAnsi="Arial" w:cs="Arial" w:eastAsia="Arial" w:hint="default"/>
          <w:sz w:val="12"/>
          <w:szCs w:val="12"/>
        </w:rPr>
        <w:t> </w:t>
      </w:r>
      <w:r>
        <w:rPr>
          <w:rFonts w:ascii="Arial" w:hAnsi="Arial" w:cs="Arial" w:eastAsia="Arial" w:hint="default"/>
          <w:spacing w:val="6"/>
          <w:sz w:val="12"/>
          <w:szCs w:val="12"/>
        </w:rPr>
        <w:t> </w:t>
      </w:r>
      <w:r>
        <w:rPr>
          <w:rFonts w:ascii="Times New Roman" w:hAnsi="Times New Roman" w:cs="Times New Roman" w:eastAsia="Times New Roman" w:hint="default"/>
          <w:w w:val="158"/>
          <w:sz w:val="13"/>
          <w:szCs w:val="13"/>
        </w:rPr>
        <w:t>basic_rnn</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w w:val="155"/>
          <w:sz w:val="13"/>
          <w:szCs w:val="13"/>
        </w:rPr>
        <w:t>(</w:t>
      </w:r>
      <w:r>
        <w:rPr>
          <w:rFonts w:ascii="Times New Roman" w:hAnsi="Times New Roman" w:cs="Times New Roman" w:eastAsia="Times New Roman" w:hint="default"/>
          <w:w w:val="155"/>
          <w:sz w:val="13"/>
          <w:szCs w:val="13"/>
        </w:rPr>
        <w:t>toy_input,</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5"/>
          <w:sz w:val="13"/>
          <w:szCs w:val="13"/>
        </w:rPr>
        <w:t> </w:t>
      </w:r>
      <w:r>
        <w:rPr>
          <w:rFonts w:ascii="Times New Roman" w:hAnsi="Times New Roman" w:cs="Times New Roman" w:eastAsia="Times New Roman" w:hint="default"/>
          <w:w w:val="112"/>
          <w:sz w:val="13"/>
          <w:szCs w:val="13"/>
        </w:rPr>
        <w:t>h_</w:t>
      </w:r>
      <w:r>
        <w:rPr>
          <w:rFonts w:ascii="Times New Roman" w:hAnsi="Times New Roman" w:cs="Times New Roman" w:eastAsia="Times New Roman" w:hint="default"/>
          <w:spacing w:val="15"/>
          <w:w w:val="112"/>
          <w:sz w:val="13"/>
          <w:szCs w:val="13"/>
        </w:rPr>
        <w:t>O</w:t>
      </w:r>
      <w:r>
        <w:rPr>
          <w:rFonts w:ascii="細明體_HKSCS" w:hAnsi="細明體_HKSCS" w:cs="細明體_HKSCS" w:eastAsia="細明體_HKSCS" w:hint="default"/>
          <w:w w:val="30"/>
          <w:sz w:val="16"/>
          <w:szCs w:val="16"/>
        </w:rPr>
        <w:t>﹜</w:t>
      </w:r>
      <w:r>
        <w:rPr>
          <w:rFonts w:ascii="細明體_HKSCS" w:hAnsi="細明體_HKSCS" w:cs="細明體_HKSCS" w:eastAsia="細明體_HKSCS" w:hint="default"/>
          <w:sz w:val="16"/>
          <w:szCs w:val="16"/>
        </w:rPr>
      </w:r>
    </w:p>
    <w:p>
      <w:pPr>
        <w:pStyle w:val="ListParagraph"/>
        <w:numPr>
          <w:ilvl w:val="0"/>
          <w:numId w:val="89"/>
        </w:numPr>
        <w:tabs>
          <w:tab w:pos="549" w:val="left" w:leader="none"/>
          <w:tab w:pos="2828" w:val="left" w:leader="none"/>
        </w:tabs>
        <w:spacing w:line="240" w:lineRule="auto" w:before="19" w:after="0"/>
        <w:ind w:left="548" w:right="0" w:hanging="36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65"/>
          <w:sz w:val="13"/>
          <w:szCs w:val="13"/>
        </w:rPr>
        <w:t>print</w:t>
      </w:r>
      <w:r>
        <w:rPr>
          <w:rFonts w:ascii="Times New Roman" w:hAnsi="Times New Roman" w:cs="Times New Roman" w:eastAsia="Times New Roman" w:hint="default"/>
          <w:spacing w:val="-17"/>
          <w:w w:val="165"/>
          <w:sz w:val="13"/>
          <w:szCs w:val="13"/>
        </w:rPr>
        <w:t> </w:t>
      </w:r>
      <w:r>
        <w:rPr>
          <w:rFonts w:ascii="Times New Roman" w:hAnsi="Times New Roman" w:cs="Times New Roman" w:eastAsia="Times New Roman" w:hint="default"/>
          <w:w w:val="145"/>
          <w:sz w:val="13"/>
          <w:szCs w:val="13"/>
        </w:rPr>
        <w:t>(toyιoutput</w:t>
      </w:r>
      <w:r>
        <w:rPr>
          <w:rFonts w:ascii="Times New Roman" w:hAnsi="Times New Roman" w:cs="Times New Roman" w:eastAsia="Times New Roman" w:hint="default"/>
          <w:spacing w:val="-20"/>
          <w:w w:val="145"/>
          <w:sz w:val="13"/>
          <w:szCs w:val="13"/>
        </w:rPr>
        <w:t> </w:t>
      </w:r>
      <w:r>
        <w:rPr>
          <w:rFonts w:ascii="Times New Roman" w:hAnsi="Times New Roman" w:cs="Times New Roman" w:eastAsia="Times New Roman" w:hint="default"/>
          <w:w w:val="165"/>
          <w:sz w:val="13"/>
          <w:szCs w:val="13"/>
        </w:rPr>
        <w:t>.size</w:t>
      </w:r>
      <w:r>
        <w:rPr>
          <w:rFonts w:ascii="Times New Roman" w:hAnsi="Times New Roman" w:cs="Times New Roman" w:eastAsia="Times New Roman" w:hint="default"/>
          <w:spacing w:val="-40"/>
          <w:w w:val="165"/>
          <w:sz w:val="13"/>
          <w:szCs w:val="13"/>
        </w:rPr>
        <w:t> </w:t>
      </w:r>
      <w:r>
        <w:rPr>
          <w:rFonts w:ascii="細明體_HKSCS" w:hAnsi="細明體_HKSCS" w:cs="細明體_HKSCS" w:eastAsia="細明體_HKSCS" w:hint="default"/>
          <w:w w:val="55"/>
          <w:sz w:val="17"/>
          <w:szCs w:val="17"/>
        </w:rPr>
        <w:t>﹛</w:t>
      </w:r>
      <w:r>
        <w:rPr>
          <w:rFonts w:ascii="細明體_HKSCS" w:hAnsi="細明體_HKSCS" w:cs="細明體_HKSCS" w:eastAsia="細明體_HKSCS" w:hint="default"/>
          <w:spacing w:val="-26"/>
          <w:w w:val="55"/>
          <w:sz w:val="17"/>
          <w:szCs w:val="17"/>
        </w:rPr>
        <w:t> </w:t>
      </w:r>
      <w:r>
        <w:rPr>
          <w:rFonts w:ascii="細明體_HKSCS" w:hAnsi="細明體_HKSCS" w:cs="細明體_HKSCS" w:eastAsia="細明體_HKSCS" w:hint="default"/>
          <w:w w:val="55"/>
          <w:sz w:val="17"/>
          <w:szCs w:val="17"/>
        </w:rPr>
        <w:t>）</w:t>
      </w:r>
      <w:r>
        <w:rPr>
          <w:rFonts w:ascii="細明體_HKSCS" w:hAnsi="細明體_HKSCS" w:cs="細明體_HKSCS" w:eastAsia="細明體_HKSCS" w:hint="default"/>
          <w:spacing w:val="-3"/>
          <w:w w:val="55"/>
          <w:sz w:val="17"/>
          <w:szCs w:val="17"/>
        </w:rPr>
        <w:t> </w:t>
      </w:r>
      <w:r>
        <w:rPr>
          <w:rFonts w:ascii="細明體_HKSCS" w:hAnsi="細明體_HKSCS" w:cs="細明體_HKSCS" w:eastAsia="細明體_HKSCS" w:hint="default"/>
          <w:w w:val="55"/>
          <w:sz w:val="17"/>
          <w:szCs w:val="17"/>
        </w:rPr>
        <w:t>）</w:t>
        <w:tab/>
      </w:r>
      <w:r>
        <w:rPr>
          <w:rFonts w:ascii="Arial" w:hAnsi="Arial" w:cs="Arial" w:eastAsia="Arial" w:hint="default"/>
          <w:w w:val="115"/>
          <w:sz w:val="14"/>
          <w:szCs w:val="14"/>
        </w:rPr>
        <w:t>,t   </w:t>
      </w:r>
      <w:r>
        <w:rPr>
          <w:rFonts w:ascii="Times New Roman" w:hAnsi="Times New Roman" w:cs="Times New Roman" w:eastAsia="Times New Roman" w:hint="default"/>
          <w:w w:val="145"/>
          <w:sz w:val="13"/>
          <w:szCs w:val="13"/>
        </w:rPr>
        <w:t>seq,   batch, </w:t>
      </w:r>
      <w:r>
        <w:rPr>
          <w:rFonts w:ascii="Times New Roman" w:hAnsi="Times New Roman" w:cs="Times New Roman" w:eastAsia="Times New Roman" w:hint="default"/>
          <w:spacing w:val="37"/>
          <w:w w:val="145"/>
          <w:sz w:val="13"/>
          <w:szCs w:val="13"/>
        </w:rPr>
        <w:t> </w:t>
      </w:r>
      <w:r>
        <w:rPr>
          <w:rFonts w:ascii="Times New Roman" w:hAnsi="Times New Roman" w:cs="Times New Roman" w:eastAsia="Times New Roman" w:hint="default"/>
          <w:w w:val="145"/>
          <w:sz w:val="13"/>
          <w:szCs w:val="13"/>
        </w:rPr>
        <w:t>hidden_size</w:t>
      </w:r>
      <w:r>
        <w:rPr>
          <w:rFonts w:ascii="Times New Roman" w:hAnsi="Times New Roman" w:cs="Times New Roman" w:eastAsia="Times New Roman" w:hint="default"/>
          <w:sz w:val="13"/>
          <w:szCs w:val="13"/>
        </w:rPr>
      </w:r>
    </w:p>
    <w:p>
      <w:pPr>
        <w:tabs>
          <w:tab w:pos="548" w:val="left" w:leader="none"/>
          <w:tab w:pos="2195" w:val="left" w:leader="none"/>
        </w:tabs>
        <w:spacing w:before="22"/>
        <w:ind w:left="188" w:right="1021"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i/>
          <w:w w:val="105"/>
          <w:sz w:val="16"/>
          <w:szCs w:val="16"/>
        </w:rPr>
        <w:t>3</w:t>
        <w:tab/>
      </w:r>
      <w:r>
        <w:rPr>
          <w:rFonts w:ascii="Times New Roman" w:hAnsi="Times New Roman" w:cs="Times New Roman" w:eastAsia="Times New Roman" w:hint="default"/>
          <w:w w:val="150"/>
          <w:sz w:val="13"/>
          <w:szCs w:val="13"/>
        </w:rPr>
        <w:t>print</w:t>
      </w:r>
      <w:r>
        <w:rPr>
          <w:rFonts w:ascii="Times New Roman" w:hAnsi="Times New Roman" w:cs="Times New Roman" w:eastAsia="Times New Roman" w:hint="default"/>
          <w:spacing w:val="-23"/>
          <w:w w:val="150"/>
          <w:sz w:val="13"/>
          <w:szCs w:val="13"/>
        </w:rPr>
        <w:t> </w:t>
      </w:r>
      <w:r>
        <w:rPr>
          <w:rFonts w:ascii="Times New Roman" w:hAnsi="Times New Roman" w:cs="Times New Roman" w:eastAsia="Times New Roman" w:hint="default"/>
          <w:w w:val="125"/>
          <w:sz w:val="13"/>
          <w:szCs w:val="13"/>
        </w:rPr>
        <w:t>(h_n</w:t>
      </w:r>
      <w:r>
        <w:rPr>
          <w:rFonts w:ascii="Times New Roman" w:hAnsi="Times New Roman" w:cs="Times New Roman" w:eastAsia="Times New Roman" w:hint="default"/>
          <w:spacing w:val="-26"/>
          <w:w w:val="125"/>
          <w:sz w:val="13"/>
          <w:szCs w:val="13"/>
        </w:rPr>
        <w:t> </w:t>
      </w:r>
      <w:r>
        <w:rPr>
          <w:rFonts w:ascii="Times New Roman" w:hAnsi="Times New Roman" w:cs="Times New Roman" w:eastAsia="Times New Roman" w:hint="default"/>
          <w:w w:val="150"/>
          <w:sz w:val="13"/>
          <w:szCs w:val="13"/>
        </w:rPr>
        <w:t>.size</w:t>
      </w:r>
      <w:r>
        <w:rPr>
          <w:rFonts w:ascii="Times New Roman" w:hAnsi="Times New Roman" w:cs="Times New Roman" w:eastAsia="Times New Roman" w:hint="default"/>
          <w:spacing w:val="-38"/>
          <w:w w:val="150"/>
          <w:sz w:val="13"/>
          <w:szCs w:val="13"/>
        </w:rPr>
        <w:t> </w:t>
      </w:r>
      <w:r>
        <w:rPr>
          <w:rFonts w:ascii="細明體_HKSCS" w:hAnsi="細明體_HKSCS" w:cs="細明體_HKSCS" w:eastAsia="細明體_HKSCS" w:hint="default"/>
          <w:w w:val="65"/>
          <w:sz w:val="17"/>
          <w:szCs w:val="17"/>
        </w:rPr>
        <w:t>（﹜</w:t>
      </w:r>
      <w:r>
        <w:rPr>
          <w:rFonts w:ascii="細明體_HKSCS" w:hAnsi="細明體_HKSCS" w:cs="細明體_HKSCS" w:eastAsia="細明體_HKSCS" w:hint="default"/>
          <w:spacing w:val="-33"/>
          <w:w w:val="65"/>
          <w:sz w:val="17"/>
          <w:szCs w:val="17"/>
        </w:rPr>
        <w:t> </w:t>
      </w:r>
      <w:r>
        <w:rPr>
          <w:rFonts w:ascii="細明體_HKSCS" w:hAnsi="細明體_HKSCS" w:cs="細明體_HKSCS" w:eastAsia="細明體_HKSCS" w:hint="default"/>
          <w:w w:val="65"/>
          <w:sz w:val="17"/>
          <w:szCs w:val="17"/>
        </w:rPr>
        <w:t>）</w:t>
        <w:tab/>
      </w:r>
      <w:r>
        <w:rPr>
          <w:rFonts w:ascii="Times New Roman" w:hAnsi="Times New Roman" w:cs="Times New Roman" w:eastAsia="Times New Roman" w:hint="default"/>
          <w:w w:val="160"/>
          <w:sz w:val="13"/>
          <w:szCs w:val="13"/>
        </w:rPr>
        <w:t>*  layer  </w:t>
      </w:r>
      <w:r>
        <w:rPr>
          <w:rFonts w:ascii="Times New Roman" w:hAnsi="Times New Roman" w:cs="Times New Roman" w:eastAsia="Times New Roman" w:hint="default"/>
          <w:w w:val="125"/>
          <w:sz w:val="13"/>
          <w:szCs w:val="13"/>
        </w:rPr>
        <w:t>*  </w:t>
      </w:r>
      <w:r>
        <w:rPr>
          <w:rFonts w:ascii="Times New Roman" w:hAnsi="Times New Roman" w:cs="Times New Roman" w:eastAsia="Times New Roman" w:hint="default"/>
          <w:w w:val="160"/>
          <w:sz w:val="13"/>
          <w:szCs w:val="13"/>
        </w:rPr>
        <w:t>direction,  batch, </w:t>
      </w:r>
      <w:r>
        <w:rPr>
          <w:rFonts w:ascii="Times New Roman" w:hAnsi="Times New Roman" w:cs="Times New Roman" w:eastAsia="Times New Roman" w:hint="default"/>
          <w:spacing w:val="19"/>
          <w:w w:val="160"/>
          <w:sz w:val="13"/>
          <w:szCs w:val="13"/>
        </w:rPr>
        <w:t> </w:t>
      </w:r>
      <w:r>
        <w:rPr>
          <w:rFonts w:ascii="Times New Roman" w:hAnsi="Times New Roman" w:cs="Times New Roman" w:eastAsia="Times New Roman" w:hint="default"/>
          <w:w w:val="160"/>
          <w:sz w:val="13"/>
          <w:szCs w:val="13"/>
        </w:rPr>
        <w:t>hidden_size</w:t>
      </w:r>
      <w:r>
        <w:rPr>
          <w:rFonts w:ascii="Times New Roman" w:hAnsi="Times New Roman" w:cs="Times New Roman" w:eastAsia="Times New Roman" w:hint="default"/>
          <w:sz w:val="13"/>
          <w:szCs w:val="13"/>
        </w:rPr>
      </w:r>
    </w:p>
    <w:p>
      <w:pPr>
        <w:spacing w:line="460" w:lineRule="atLeast" w:before="62"/>
        <w:ind w:left="519" w:right="1067" w:firstLine="9"/>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3"/>
          <w:sz w:val="19"/>
          <w:szCs w:val="19"/>
        </w:rPr>
        <w:t>獲得它們的維度分別是 </w:t>
      </w:r>
      <w:r>
        <w:rPr>
          <w:rFonts w:ascii="細明體_HKSCS" w:hAnsi="細明體_HKSCS" w:cs="細明體_HKSCS" w:eastAsia="細明體_HKSCS" w:hint="default"/>
          <w:w w:val="34"/>
          <w:sz w:val="19"/>
          <w:szCs w:val="19"/>
        </w:rPr>
        <w:t>（ </w:t>
      </w:r>
      <w:r>
        <w:rPr>
          <w:rFonts w:ascii="Times New Roman" w:hAnsi="Times New Roman" w:cs="Times New Roman" w:eastAsia="Times New Roman" w:hint="default"/>
          <w:w w:val="104"/>
          <w:sz w:val="20"/>
          <w:szCs w:val="20"/>
        </w:rPr>
        <w:t>100, </w:t>
      </w:r>
      <w:r>
        <w:rPr>
          <w:rFonts w:ascii="Times New Roman" w:hAnsi="Times New Roman" w:cs="Times New Roman" w:eastAsia="Times New Roman" w:hint="default"/>
          <w:w w:val="101"/>
          <w:sz w:val="20"/>
          <w:szCs w:val="20"/>
        </w:rPr>
        <w:t>32, </w:t>
      </w:r>
      <w:r>
        <w:rPr>
          <w:rFonts w:ascii="Times New Roman" w:hAnsi="Times New Roman" w:cs="Times New Roman" w:eastAsia="Times New Roman" w:hint="default"/>
          <w:spacing w:val="-4"/>
          <w:w w:val="79"/>
          <w:sz w:val="20"/>
          <w:szCs w:val="20"/>
        </w:rPr>
        <w:t>50</w:t>
      </w:r>
      <w:r>
        <w:rPr>
          <w:rFonts w:ascii="細明體_HKSCS" w:hAnsi="細明體_HKSCS" w:cs="細明體_HKSCS" w:eastAsia="細明體_HKSCS" w:hint="default"/>
          <w:spacing w:val="-4"/>
          <w:w w:val="79"/>
          <w:sz w:val="19"/>
          <w:szCs w:val="19"/>
        </w:rPr>
        <w:t>）</w:t>
      </w:r>
      <w:r>
        <w:rPr>
          <w:rFonts w:ascii="細明體_HKSCS" w:hAnsi="細明體_HKSCS" w:cs="細明體_HKSCS" w:eastAsia="細明體_HKSCS" w:hint="default"/>
          <w:w w:val="79"/>
          <w:sz w:val="19"/>
          <w:szCs w:val="19"/>
        </w:rPr>
        <w:t> </w:t>
      </w:r>
      <w:r>
        <w:rPr>
          <w:rFonts w:ascii="細明體_HKSCS" w:hAnsi="細明體_HKSCS" w:cs="細明體_HKSCS" w:eastAsia="細明體_HKSCS" w:hint="default"/>
          <w:w w:val="116"/>
          <w:sz w:val="19"/>
          <w:szCs w:val="19"/>
        </w:rPr>
        <w:t>和 </w:t>
      </w:r>
      <w:r>
        <w:rPr>
          <w:rFonts w:ascii="細明體_HKSCS" w:hAnsi="細明體_HKSCS" w:cs="細明體_HKSCS" w:eastAsia="細明體_HKSCS" w:hint="default"/>
          <w:spacing w:val="2"/>
          <w:w w:val="71"/>
          <w:sz w:val="19"/>
          <w:szCs w:val="19"/>
        </w:rPr>
        <w:t>（</w:t>
      </w:r>
      <w:r>
        <w:rPr>
          <w:rFonts w:ascii="Times New Roman" w:hAnsi="Times New Roman" w:cs="Times New Roman" w:eastAsia="Times New Roman" w:hint="default"/>
          <w:spacing w:val="2"/>
          <w:w w:val="71"/>
          <w:sz w:val="20"/>
          <w:szCs w:val="20"/>
        </w:rPr>
        <w:t>2</w:t>
      </w:r>
      <w:r>
        <w:rPr>
          <w:rFonts w:ascii="Times New Roman" w:hAnsi="Times New Roman" w:cs="Times New Roman" w:eastAsia="Times New Roman" w:hint="default"/>
          <w:w w:val="71"/>
          <w:sz w:val="20"/>
          <w:szCs w:val="20"/>
        </w:rPr>
        <w:t> </w:t>
      </w:r>
      <w:r>
        <w:rPr>
          <w:rFonts w:ascii="細明體_HKSCS" w:hAnsi="細明體_HKSCS" w:cs="細明體_HKSCS" w:eastAsia="細明體_HKSCS" w:hint="default"/>
          <w:spacing w:val="-22"/>
          <w:w w:val="98"/>
          <w:sz w:val="19"/>
          <w:szCs w:val="19"/>
        </w:rPr>
        <w:t>泣，</w:t>
      </w:r>
      <w:r>
        <w:rPr>
          <w:rFonts w:ascii="Times New Roman" w:hAnsi="Times New Roman" w:cs="Times New Roman" w:eastAsia="Times New Roman" w:hint="default"/>
          <w:spacing w:val="-22"/>
          <w:w w:val="98"/>
          <w:sz w:val="20"/>
          <w:szCs w:val="20"/>
        </w:rPr>
        <w:t>50</w:t>
      </w:r>
      <w:r>
        <w:rPr>
          <w:rFonts w:ascii="細明體_HKSCS" w:hAnsi="細明體_HKSCS" w:cs="細明體_HKSCS" w:eastAsia="細明體_HKSCS" w:hint="default"/>
          <w:spacing w:val="-22"/>
          <w:w w:val="98"/>
          <w:sz w:val="19"/>
          <w:szCs w:val="19"/>
        </w:rPr>
        <w:t>）。</w:t>
      </w:r>
      <w:r>
        <w:rPr>
          <w:rFonts w:ascii="細明體_HKSCS" w:hAnsi="細明體_HKSCS" w:cs="細明體_HKSCS" w:eastAsia="細明體_HKSCS" w:hint="default"/>
          <w:w w:val="98"/>
          <w:sz w:val="19"/>
          <w:szCs w:val="19"/>
        </w:rPr>
        <w:t> </w:t>
      </w:r>
      <w:r>
        <w:rPr>
          <w:rFonts w:ascii="細明體_HKSCS" w:hAnsi="細明體_HKSCS" w:cs="細明體_HKSCS" w:eastAsia="細明體_HKSCS" w:hint="default"/>
          <w:sz w:val="19"/>
          <w:szCs w:val="19"/>
        </w:rPr>
        <w:t>如果在傳入網路的時使不特別註明隱藏狀態    </w:t>
      </w:r>
      <w:r>
        <w:rPr>
          <w:rFonts w:ascii="細明體_HKSCS" w:hAnsi="細明體_HKSCS" w:cs="細明體_HKSCS" w:eastAsia="細明體_HKSCS" w:hint="default"/>
          <w:spacing w:val="9"/>
          <w:sz w:val="19"/>
          <w:szCs w:val="19"/>
        </w:rPr>
        <w:t> </w:t>
      </w:r>
      <w:r>
        <w:rPr>
          <w:rFonts w:ascii="細明體_HKSCS" w:hAnsi="細明體_HKSCS" w:cs="細明體_HKSCS" w:eastAsia="細明體_HKSCS" w:hint="default"/>
          <w:sz w:val="19"/>
          <w:szCs w:val="19"/>
        </w:rPr>
        <w:t>仇，那歷朝始的隱藏狀態預設事</w:t>
      </w:r>
    </w:p>
    <w:p>
      <w:pPr>
        <w:spacing w:before="106"/>
        <w:ind w:left="111"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數全是</w:t>
      </w:r>
      <w:r>
        <w:rPr>
          <w:rFonts w:ascii="細明體_HKSCS" w:hAnsi="細明體_HKSCS" w:cs="細明體_HKSCS" w:eastAsia="細明體_HKSCS" w:hint="default"/>
          <w:spacing w:val="-43"/>
          <w:sz w:val="19"/>
          <w:szCs w:val="19"/>
        </w:rPr>
        <w:t> </w:t>
      </w:r>
      <w:r>
        <w:rPr>
          <w:rFonts w:ascii="Times New Roman" w:hAnsi="Times New Roman" w:cs="Times New Roman" w:eastAsia="Times New Roman" w:hint="default"/>
          <w:spacing w:val="-51"/>
          <w:w w:val="110"/>
          <w:sz w:val="20"/>
          <w:szCs w:val="20"/>
        </w:rPr>
        <w:t>0</w:t>
      </w:r>
      <w:r>
        <w:rPr>
          <w:rFonts w:ascii="細明體_HKSCS" w:hAnsi="細明體_HKSCS" w:cs="細明體_HKSCS" w:eastAsia="細明體_HKSCS" w:hint="default"/>
          <w:spacing w:val="-363"/>
          <w:w w:val="194"/>
          <w:sz w:val="19"/>
          <w:szCs w:val="19"/>
        </w:rPr>
        <w:t>，</w:t>
      </w:r>
      <w:r>
        <w:rPr>
          <w:rFonts w:ascii="細明體_HKSCS" w:hAnsi="細明體_HKSCS" w:cs="細明體_HKSCS" w:eastAsia="細明體_HKSCS" w:hint="default"/>
          <w:spacing w:val="-20"/>
          <w:w w:val="109"/>
          <w:sz w:val="19"/>
          <w:szCs w:val="19"/>
        </w:rPr>
        <w:t>當</w:t>
      </w:r>
      <w:r>
        <w:rPr>
          <w:rFonts w:ascii="細明體_HKSCS" w:hAnsi="細明體_HKSCS" w:cs="細明體_HKSCS" w:eastAsia="細明體_HKSCS" w:hint="default"/>
          <w:w w:val="105"/>
          <w:sz w:val="19"/>
          <w:szCs w:val="19"/>
        </w:rPr>
        <w:t>然也可以用上面的方式來自</w:t>
      </w:r>
      <w:r>
        <w:rPr>
          <w:rFonts w:ascii="細明體_HKSCS" w:hAnsi="細明體_HKSCS" w:cs="細明體_HKSCS" w:eastAsia="細明體_HKSCS" w:hint="default"/>
          <w:spacing w:val="-70"/>
          <w:sz w:val="19"/>
          <w:szCs w:val="19"/>
        </w:rPr>
        <w:t> </w:t>
      </w:r>
      <w:r>
        <w:rPr>
          <w:rFonts w:ascii="細明體_HKSCS" w:hAnsi="細明體_HKSCS" w:cs="細明體_HKSCS" w:eastAsia="細明體_HKSCS" w:hint="default"/>
          <w:w w:val="105"/>
          <w:sz w:val="19"/>
          <w:szCs w:val="19"/>
        </w:rPr>
        <w:t>訂隱藏狀態的初始化，</w:t>
      </w:r>
      <w:r>
        <w:rPr>
          <w:rFonts w:ascii="細明體_HKSCS" w:hAnsi="細明體_HKSCS" w:cs="細明體_HKSCS" w:eastAsia="細明體_HKSCS" w:hint="default"/>
          <w:sz w:val="19"/>
          <w:szCs w:val="19"/>
        </w:rPr>
      </w:r>
    </w:p>
    <w:p>
      <w:pPr>
        <w:spacing w:after="0"/>
        <w:jc w:val="left"/>
        <w:rPr>
          <w:rFonts w:ascii="細明體_HKSCS" w:hAnsi="細明體_HKSCS" w:cs="細明體_HKSCS" w:eastAsia="細明體_HKSCS" w:hint="default"/>
          <w:sz w:val="19"/>
          <w:szCs w:val="19"/>
        </w:rPr>
        <w:sectPr>
          <w:headerReference w:type="even" r:id="rId381"/>
          <w:headerReference w:type="default" r:id="rId382"/>
          <w:footerReference w:type="even" r:id="rId383"/>
          <w:footerReference w:type="default" r:id="rId384"/>
          <w:pgSz w:w="9470" w:h="13040"/>
          <w:pgMar w:header="549" w:footer="496" w:top="740" w:bottom="680" w:left="110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9"/>
          <w:szCs w:val="19"/>
        </w:rPr>
      </w:pPr>
    </w:p>
    <w:p>
      <w:pPr>
        <w:spacing w:before="70"/>
        <w:ind w:left="1375" w:right="3124" w:firstLine="0"/>
        <w:jc w:val="left"/>
        <w:rPr>
          <w:rFonts w:ascii="Arial" w:hAnsi="Arial" w:cs="Arial" w:eastAsia="Arial" w:hint="default"/>
          <w:sz w:val="23"/>
          <w:szCs w:val="23"/>
        </w:rPr>
      </w:pPr>
      <w:r>
        <w:rPr>
          <w:rFonts w:ascii="Arial"/>
          <w:w w:val="110"/>
          <w:sz w:val="23"/>
        </w:rPr>
        <w:t>2.</w:t>
      </w:r>
      <w:r>
        <w:rPr>
          <w:rFonts w:ascii="Arial"/>
          <w:spacing w:val="-25"/>
          <w:w w:val="110"/>
          <w:sz w:val="23"/>
        </w:rPr>
        <w:t> </w:t>
      </w:r>
      <w:r>
        <w:rPr>
          <w:rFonts w:ascii="Arial"/>
          <w:w w:val="110"/>
          <w:sz w:val="23"/>
        </w:rPr>
        <w:t>LSTM</w:t>
      </w:r>
      <w:r>
        <w:rPr>
          <w:rFonts w:ascii="Arial"/>
          <w:sz w:val="23"/>
        </w:rPr>
      </w:r>
    </w:p>
    <w:p>
      <w:pPr>
        <w:pStyle w:val="BodyText"/>
        <w:spacing w:line="326" w:lineRule="auto" w:before="180"/>
        <w:ind w:left="1140" w:right="121" w:firstLine="412"/>
        <w:jc w:val="both"/>
      </w:pPr>
      <w:r>
        <w:rPr>
          <w:rFonts w:ascii="Times New Roman" w:hAnsi="Times New Roman" w:cs="Times New Roman" w:eastAsia="Times New Roman" w:hint="default"/>
          <w:w w:val="105"/>
        </w:rPr>
        <w:t>LSTM</w:t>
      </w:r>
      <w:r>
        <w:rPr>
          <w:rFonts w:ascii="Times New Roman" w:hAnsi="Times New Roman" w:cs="Times New Roman" w:eastAsia="Times New Roman" w:hint="default"/>
          <w:spacing w:val="18"/>
          <w:w w:val="105"/>
        </w:rPr>
        <w:t> </w:t>
      </w:r>
      <w:r>
        <w:rPr>
          <w:w w:val="105"/>
        </w:rPr>
        <w:t>在本質上和標車</w:t>
      </w:r>
      <w:r>
        <w:rPr>
          <w:spacing w:val="-30"/>
          <w:w w:val="105"/>
        </w:rPr>
        <w:t> </w:t>
      </w:r>
      <w:r>
        <w:rPr>
          <w:rFonts w:ascii="Times New Roman" w:hAnsi="Times New Roman" w:cs="Times New Roman" w:eastAsia="Times New Roman" w:hint="default"/>
          <w:w w:val="105"/>
        </w:rPr>
        <w:t>RNN</w:t>
      </w:r>
      <w:r>
        <w:rPr>
          <w:rFonts w:ascii="Times New Roman" w:hAnsi="Times New Roman" w:cs="Times New Roman" w:eastAsia="Times New Roman" w:hint="default"/>
          <w:spacing w:val="14"/>
          <w:w w:val="105"/>
        </w:rPr>
        <w:t> </w:t>
      </w:r>
      <w:r>
        <w:rPr>
          <w:w w:val="105"/>
        </w:rPr>
        <w:t>是一樣的，</w:t>
      </w:r>
      <w:r>
        <w:rPr>
          <w:spacing w:val="-84"/>
          <w:w w:val="105"/>
        </w:rPr>
        <w:t> </w:t>
      </w:r>
      <w:r>
        <w:rPr>
          <w:w w:val="105"/>
        </w:rPr>
        <w:t>只不過</w:t>
      </w:r>
      <w:r>
        <w:rPr>
          <w:spacing w:val="-50"/>
          <w:w w:val="105"/>
        </w:rPr>
        <w:t> </w:t>
      </w:r>
      <w:r>
        <w:rPr>
          <w:rFonts w:ascii="Times New Roman" w:hAnsi="Times New Roman" w:cs="Times New Roman" w:eastAsia="Times New Roman" w:hint="default"/>
          <w:w w:val="105"/>
        </w:rPr>
        <w:t>LSTM</w:t>
      </w:r>
      <w:r>
        <w:rPr>
          <w:rFonts w:ascii="Times New Roman" w:hAnsi="Times New Roman" w:cs="Times New Roman" w:eastAsia="Times New Roman" w:hint="default"/>
          <w:spacing w:val="25"/>
          <w:w w:val="105"/>
        </w:rPr>
        <w:t> </w:t>
      </w:r>
      <w:r>
        <w:rPr>
          <w:w w:val="105"/>
        </w:rPr>
        <w:t>內部的計算更加種 雜、書數更多、輸入和輸出的數目也更多</w:t>
      </w:r>
      <w:r>
        <w:rPr>
          <w:spacing w:val="52"/>
          <w:w w:val="105"/>
        </w:rPr>
        <w:t> </w:t>
      </w:r>
      <w:r>
        <w:rPr>
          <w:w w:val="105"/>
        </w:rPr>
        <w:t>，</w:t>
      </w:r>
      <w:r>
        <w:rPr/>
      </w:r>
    </w:p>
    <w:p>
      <w:pPr>
        <w:pStyle w:val="BodyText"/>
        <w:spacing w:line="326" w:lineRule="auto" w:before="141"/>
        <w:ind w:left="1135" w:right="110" w:firstLine="422"/>
        <w:jc w:val="both"/>
      </w:pPr>
      <w:r>
        <w:rPr/>
        <w:t>圖 </w:t>
      </w:r>
      <w:r>
        <w:rPr>
          <w:rFonts w:ascii="Times New Roman" w:hAnsi="Times New Roman" w:cs="Times New Roman" w:eastAsia="Times New Roman" w:hint="default"/>
        </w:rPr>
        <w:t>5.23 </w:t>
      </w:r>
      <w:r>
        <w:rPr/>
        <w:t>所示的就是 </w:t>
      </w:r>
      <w:r>
        <w:rPr>
          <w:rFonts w:ascii="Times New Roman" w:hAnsi="Times New Roman" w:cs="Times New Roman" w:eastAsia="Times New Roman" w:hint="default"/>
        </w:rPr>
        <w:t>LSTM </w:t>
      </w:r>
      <w:r>
        <w:rPr/>
        <w:t>的計算過程，在</w:t>
      </w:r>
      <w:r>
        <w:rPr>
          <w:spacing w:val="-73"/>
        </w:rPr>
        <w:t> </w:t>
      </w:r>
      <w:r>
        <w:rPr>
          <w:rFonts w:ascii="Times New Roman" w:hAnsi="Times New Roman" w:cs="Times New Roman" w:eastAsia="Times New Roman" w:hint="default"/>
          <w:spacing w:val="-3"/>
        </w:rPr>
        <w:t>P</w:t>
      </w:r>
      <w:r>
        <w:rPr>
          <w:spacing w:val="-3"/>
          <w:sz w:val="15"/>
          <w:szCs w:val="15"/>
        </w:rPr>
        <w:t>）晶</w:t>
      </w:r>
      <w:r>
        <w:rPr>
          <w:rFonts w:ascii="Times New Roman" w:hAnsi="Times New Roman" w:cs="Times New Roman" w:eastAsia="Times New Roman" w:hint="default"/>
          <w:spacing w:val="-3"/>
        </w:rPr>
        <w:t>rch </w:t>
      </w:r>
      <w:r>
        <w:rPr/>
        <w:t>中呼叫也非常簡單，使用 </w:t>
      </w:r>
      <w:r>
        <w:rPr>
          <w:rFonts w:ascii="Times New Roman" w:hAnsi="Times New Roman" w:cs="Times New Roman" w:eastAsia="Times New Roman" w:hint="default"/>
        </w:rPr>
        <w:t>nn.</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1"/>
          <w:w w:val="77"/>
        </w:rPr>
        <w:t>LSTM</w:t>
      </w:r>
      <w:r>
        <w:rPr>
          <w:spacing w:val="1"/>
          <w:w w:val="77"/>
        </w:rPr>
        <w:t>（）</w:t>
      </w:r>
      <w:r>
        <w:rPr>
          <w:spacing w:val="-39"/>
          <w:w w:val="77"/>
        </w:rPr>
        <w:t> </w:t>
      </w:r>
      <w:r>
        <w:rPr>
          <w:spacing w:val="-2"/>
          <w:w w:val="103"/>
        </w:rPr>
        <w:t>即可，裡面的事數和標車</w:t>
      </w:r>
      <w:r>
        <w:rPr>
          <w:spacing w:val="-49"/>
          <w:w w:val="103"/>
        </w:rPr>
        <w:t> </w:t>
      </w:r>
      <w:r>
        <w:rPr>
          <w:rFonts w:ascii="Times New Roman" w:hAnsi="Times New Roman" w:cs="Times New Roman" w:eastAsia="Times New Roman" w:hint="default"/>
          <w:w w:val="100"/>
        </w:rPr>
        <w:t>RNN</w:t>
      </w:r>
      <w:r>
        <w:rPr>
          <w:rFonts w:ascii="Times New Roman" w:hAnsi="Times New Roman" w:cs="Times New Roman" w:eastAsia="Times New Roman" w:hint="default"/>
          <w:spacing w:val="-11"/>
          <w:w w:val="100"/>
        </w:rPr>
        <w:t> </w:t>
      </w:r>
      <w:r>
        <w:rPr>
          <w:w w:val="103"/>
        </w:rPr>
        <w:t>中的參數一模一樣，就不再贅述</w:t>
      </w:r>
      <w:r>
        <w:rPr>
          <w:spacing w:val="-57"/>
          <w:w w:val="103"/>
        </w:rPr>
        <w:t> </w:t>
      </w:r>
      <w:r>
        <w:rPr>
          <w:spacing w:val="-63"/>
          <w:w w:val="136"/>
        </w:rPr>
        <w:t>，下</w:t>
      </w:r>
      <w:r>
        <w:rPr>
          <w:w w:val="136"/>
        </w:rPr>
        <w:t> </w:t>
      </w:r>
      <w:r>
        <w:rPr>
          <w:w w:val="136"/>
        </w:rPr>
      </w:r>
      <w:r>
        <w:rPr/>
        <w:t>面介紹 </w:t>
      </w:r>
      <w:r>
        <w:rPr>
          <w:rFonts w:ascii="Times New Roman" w:hAnsi="Times New Roman" w:cs="Times New Roman" w:eastAsia="Times New Roman" w:hint="default"/>
        </w:rPr>
        <w:t>LSTM </w:t>
      </w:r>
      <w:r>
        <w:rPr/>
        <w:t>與標單 </w:t>
      </w:r>
      <w:r>
        <w:rPr>
          <w:spacing w:val="-11"/>
        </w:rPr>
        <w:t>阻啊</w:t>
      </w:r>
      <w:r>
        <w:rPr>
          <w:spacing w:val="-85"/>
        </w:rPr>
        <w:t> </w:t>
      </w:r>
      <w:r>
        <w:rPr/>
        <w:t>不同的地方。</w:t>
      </w:r>
    </w:p>
    <w:p>
      <w:pPr>
        <w:tabs>
          <w:tab w:pos="5162" w:val="left" w:leader="none"/>
          <w:tab w:pos="6962" w:val="left" w:leader="none"/>
        </w:tabs>
        <w:spacing w:before="142"/>
        <w:ind w:left="3343" w:right="113" w:firstLine="0"/>
        <w:jc w:val="left"/>
        <w:rPr>
          <w:rFonts w:ascii="細明體_HKSCS" w:hAnsi="細明體_HKSCS" w:cs="細明體_HKSCS" w:eastAsia="細明體_HKSCS" w:hint="default"/>
          <w:sz w:val="30"/>
          <w:szCs w:val="30"/>
        </w:rPr>
      </w:pPr>
      <w:r>
        <w:rPr/>
        <w:pict>
          <v:shape style="position:absolute;margin-left:350.279999pt;margin-top:25.495302pt;width:23.04pt;height:66.240pt;mso-position-horizontal-relative:page;mso-position-vertical-relative:paragraph;z-index:-463672" type="#_x0000_t75" stroked="false">
            <v:imagedata r:id="rId385" o:title=""/>
          </v:shape>
        </w:pict>
      </w:r>
      <w:r>
        <w:rPr/>
        <w:pict>
          <v:group style="position:absolute;margin-left:100.68pt;margin-top:26.455301pt;width:81.6pt;height:74.9pt;mso-position-horizontal-relative:page;mso-position-vertical-relative:paragraph;z-index:-463624" coordorigin="2014,529" coordsize="1632,1498">
            <v:shape style="position:absolute;left:2014;top:798;width:154;height:1229" type="#_x0000_t75" stroked="false">
              <v:imagedata r:id="rId386" o:title=""/>
            </v:shape>
            <v:shape style="position:absolute;left:3300;top:529;width:346;height:1306" type="#_x0000_t75" stroked="false">
              <v:imagedata r:id="rId387" o:title=""/>
            </v:shape>
            <v:group style="position:absolute;left:2138;top:1820;width:1404;height:2" coordorigin="2138,1820" coordsize="1404,2">
              <v:shape style="position:absolute;left:2138;top:1820;width:1404;height:2" coordorigin="2138,1820" coordsize="1404,0" path="m2138,1820l3542,1820e" filled="false" stroked="true" strokeweight=".96pt" strokecolor="#000000">
                <v:path arrowok="t"/>
              </v:shape>
              <v:shape style="position:absolute;left:2479;top:1204;width:425;height:230" type="#_x0000_t202" filled="false" stroked="false">
                <v:textbox inset="0,0,0,0">
                  <w:txbxContent>
                    <w:p>
                      <w:pPr>
                        <w:spacing w:line="230" w:lineRule="exact" w:before="0"/>
                        <w:ind w:left="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65"/>
                          <w:sz w:val="23"/>
                          <w:szCs w:val="23"/>
                        </w:rPr>
                        <w:t>？</w:t>
                      </w:r>
                      <w:r>
                        <w:rPr>
                          <w:rFonts w:ascii="細明體_HKSCS" w:hAnsi="細明體_HKSCS" w:cs="細明體_HKSCS" w:eastAsia="細明體_HKSCS" w:hint="default"/>
                          <w:spacing w:val="-54"/>
                          <w:w w:val="65"/>
                          <w:sz w:val="23"/>
                          <w:szCs w:val="23"/>
                        </w:rPr>
                        <w:t> </w:t>
                      </w:r>
                      <w:r>
                        <w:rPr>
                          <w:rFonts w:ascii="細明體_HKSCS" w:hAnsi="細明體_HKSCS" w:cs="細明體_HKSCS" w:eastAsia="細明體_HKSCS" w:hint="default"/>
                          <w:w w:val="110"/>
                          <w:sz w:val="23"/>
                          <w:szCs w:val="23"/>
                        </w:rPr>
                        <w:t>是</w:t>
                      </w:r>
                      <w:r>
                        <w:rPr>
                          <w:rFonts w:ascii="細明體_HKSCS" w:hAnsi="細明體_HKSCS" w:cs="細明體_HKSCS" w:eastAsia="細明體_HKSCS" w:hint="default"/>
                          <w:sz w:val="23"/>
                          <w:szCs w:val="23"/>
                        </w:rPr>
                      </w:r>
                    </w:p>
                  </w:txbxContent>
                </v:textbox>
                <w10:wrap type="none"/>
              </v:shape>
            </v:group>
            <w10:wrap type="none"/>
          </v:group>
        </w:pict>
      </w:r>
      <w:r>
        <w:rPr/>
        <w:pict>
          <v:shape style="position:absolute;margin-left:189.960007pt;margin-top:26.455301pt;width:123.84pt;height:89.28pt;mso-position-horizontal-relative:page;mso-position-vertical-relative:paragraph;z-index:-463600" type="#_x0000_t75" stroked="false">
            <v:imagedata r:id="rId388" o:title=""/>
          </v:shape>
        </w:pict>
      </w:r>
      <w:r>
        <w:rPr>
          <w:rFonts w:ascii="細明體_HKSCS" w:hAnsi="細明體_HKSCS" w:cs="細明體_HKSCS" w:eastAsia="細明體_HKSCS" w:hint="default"/>
          <w:position w:val="1"/>
          <w:sz w:val="30"/>
          <w:szCs w:val="30"/>
        </w:rPr>
        <w:t>＠</w:t>
        <w:tab/>
      </w:r>
      <w:r>
        <w:rPr>
          <w:rFonts w:ascii="細明體_HKSCS" w:hAnsi="細明體_HKSCS" w:cs="細明體_HKSCS" w:eastAsia="細明體_HKSCS" w:hint="default"/>
          <w:sz w:val="31"/>
          <w:szCs w:val="31"/>
        </w:rPr>
        <w:t>＠</w:t>
        <w:tab/>
      </w:r>
      <w:r>
        <w:rPr>
          <w:rFonts w:ascii="細明體_HKSCS" w:hAnsi="細明體_HKSCS" w:cs="細明體_HKSCS" w:eastAsia="細明體_HKSCS" w:hint="default"/>
          <w:w w:val="105"/>
          <w:position w:val="1"/>
          <w:sz w:val="30"/>
          <w:szCs w:val="30"/>
        </w:rPr>
        <w:t>＠</w:t>
      </w:r>
      <w:r>
        <w:rPr>
          <w:rFonts w:ascii="細明體_HKSCS" w:hAnsi="細明體_HKSCS" w:cs="細明體_HKSCS" w:eastAsia="細明體_HKSCS" w:hint="default"/>
          <w:sz w:val="30"/>
          <w:szCs w:val="30"/>
        </w:rPr>
      </w:r>
    </w:p>
    <w:p>
      <w:pPr>
        <w:spacing w:line="240" w:lineRule="auto" w:before="4"/>
        <w:ind w:right="0"/>
        <w:rPr>
          <w:rFonts w:ascii="細明體_HKSCS" w:hAnsi="細明體_HKSCS" w:cs="細明體_HKSCS" w:eastAsia="細明體_HKSCS" w:hint="default"/>
          <w:sz w:val="44"/>
          <w:szCs w:val="44"/>
        </w:rPr>
      </w:pPr>
    </w:p>
    <w:p>
      <w:pPr>
        <w:spacing w:before="0"/>
        <w:ind w:left="0" w:right="1747" w:firstLine="0"/>
        <w:jc w:val="right"/>
        <w:rPr>
          <w:rFonts w:ascii="Arial" w:hAnsi="Arial" w:cs="Arial" w:eastAsia="Arial" w:hint="default"/>
          <w:sz w:val="5"/>
          <w:szCs w:val="5"/>
        </w:rPr>
      </w:pPr>
      <w:r>
        <w:rPr>
          <w:rFonts w:ascii="細明體_HKSCS" w:hAnsi="細明體_HKSCS" w:cs="細明體_HKSCS" w:eastAsia="細明體_HKSCS" w:hint="default"/>
          <w:w w:val="140"/>
          <w:sz w:val="27"/>
          <w:szCs w:val="27"/>
        </w:rPr>
        <w:t>在</w:t>
      </w:r>
      <w:r>
        <w:rPr>
          <w:rFonts w:ascii="細明體_HKSCS" w:hAnsi="細明體_HKSCS" w:cs="細明體_HKSCS" w:eastAsia="細明體_HKSCS" w:hint="default"/>
          <w:spacing w:val="-173"/>
          <w:w w:val="140"/>
          <w:sz w:val="27"/>
          <w:szCs w:val="27"/>
        </w:rPr>
        <w:t> </w:t>
      </w:r>
      <w:r>
        <w:rPr>
          <w:rFonts w:ascii="Arial" w:hAnsi="Arial" w:cs="Arial" w:eastAsia="Arial" w:hint="default"/>
          <w:w w:val="140"/>
          <w:sz w:val="5"/>
          <w:szCs w:val="5"/>
        </w:rPr>
        <w:t>1</w:t>
      </w:r>
      <w:r>
        <w:rPr>
          <w:rFonts w:ascii="Arial" w:hAnsi="Arial" w:cs="Arial" w:eastAsia="Arial" w:hint="default"/>
          <w:sz w:val="5"/>
          <w:szCs w:val="5"/>
        </w:rPr>
      </w:r>
    </w:p>
    <w:p>
      <w:pPr>
        <w:spacing w:line="240" w:lineRule="auto" w:before="0"/>
        <w:ind w:right="0"/>
        <w:rPr>
          <w:rFonts w:ascii="Arial" w:hAnsi="Arial" w:cs="Arial" w:eastAsia="Arial" w:hint="default"/>
          <w:sz w:val="20"/>
          <w:szCs w:val="20"/>
        </w:rPr>
      </w:pPr>
    </w:p>
    <w:p>
      <w:pPr>
        <w:spacing w:line="240" w:lineRule="auto" w:before="2"/>
        <w:ind w:right="0"/>
        <w:rPr>
          <w:rFonts w:ascii="Arial" w:hAnsi="Arial" w:cs="Arial" w:eastAsia="Arial" w:hint="default"/>
          <w:sz w:val="19"/>
          <w:szCs w:val="19"/>
        </w:rPr>
      </w:pPr>
    </w:p>
    <w:p>
      <w:pPr>
        <w:spacing w:before="7"/>
        <w:ind w:left="2008" w:right="3124"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w w:val="105"/>
          <w:sz w:val="30"/>
          <w:szCs w:val="30"/>
        </w:rPr>
        <w:t>＠</w:t>
      </w:r>
      <w:r>
        <w:rPr>
          <w:rFonts w:ascii="細明體_HKSCS" w:hAnsi="細明體_HKSCS" w:cs="細明體_HKSCS" w:eastAsia="細明體_HKSCS" w:hint="default"/>
          <w:sz w:val="30"/>
          <w:szCs w:val="30"/>
        </w:rPr>
      </w:r>
    </w:p>
    <w:p>
      <w:pPr>
        <w:spacing w:before="100"/>
        <w:ind w:left="3607" w:right="113"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z w:val="20"/>
          <w:szCs w:val="20"/>
        </w:rPr>
        <w:t>5.23 </w:t>
      </w:r>
      <w:r>
        <w:rPr>
          <w:rFonts w:ascii="Times New Roman" w:hAnsi="Times New Roman" w:cs="Times New Roman" w:eastAsia="Times New Roman" w:hint="default"/>
          <w:spacing w:val="43"/>
          <w:sz w:val="20"/>
          <w:szCs w:val="20"/>
        </w:rPr>
        <w:t> </w:t>
      </w:r>
      <w:r>
        <w:rPr>
          <w:rFonts w:ascii="Arial" w:hAnsi="Arial" w:cs="Arial" w:eastAsia="Arial" w:hint="default"/>
          <w:sz w:val="19"/>
          <w:szCs w:val="19"/>
        </w:rPr>
        <w:t>LSTM </w:t>
      </w:r>
      <w:r>
        <w:rPr>
          <w:rFonts w:ascii="細明體_HKSCS" w:hAnsi="細明體_HKSCS" w:cs="細明體_HKSCS" w:eastAsia="細明體_HKSCS" w:hint="default"/>
          <w:sz w:val="18"/>
          <w:szCs w:val="18"/>
        </w:rPr>
        <w:t>的計算過程</w:t>
      </w:r>
    </w:p>
    <w:p>
      <w:pPr>
        <w:spacing w:line="240" w:lineRule="auto" w:before="11"/>
        <w:ind w:right="0"/>
        <w:rPr>
          <w:rFonts w:ascii="細明體_HKSCS" w:hAnsi="細明體_HKSCS" w:cs="細明體_HKSCS" w:eastAsia="細明體_HKSCS" w:hint="default"/>
          <w:sz w:val="17"/>
          <w:szCs w:val="17"/>
        </w:rPr>
      </w:pPr>
    </w:p>
    <w:p>
      <w:pPr>
        <w:pStyle w:val="BodyText"/>
        <w:spacing w:line="324" w:lineRule="auto" w:before="39"/>
        <w:ind w:left="1116" w:right="125" w:firstLine="427"/>
        <w:jc w:val="both"/>
      </w:pPr>
      <w:r>
        <w:rPr>
          <w:spacing w:val="-1"/>
          <w:w w:val="102"/>
        </w:rPr>
        <w:t>首先，</w:t>
      </w:r>
      <w:r>
        <w:rPr>
          <w:rFonts w:ascii="Times New Roman" w:hAnsi="Times New Roman" w:cs="Times New Roman" w:eastAsia="Times New Roman" w:hint="default"/>
          <w:spacing w:val="-1"/>
          <w:w w:val="102"/>
        </w:rPr>
        <w:t>LST</w:t>
      </w:r>
      <w:r>
        <w:rPr>
          <w:rFonts w:ascii="Times New Roman" w:hAnsi="Times New Roman" w:cs="Times New Roman" w:eastAsia="Times New Roman" w:hint="default"/>
          <w:w w:val="102"/>
        </w:rPr>
        <w:t> </w:t>
      </w:r>
      <w:r>
        <w:rPr>
          <w:w w:val="106"/>
        </w:rPr>
        <w:t>的書數比標車 </w:t>
      </w:r>
      <w:r>
        <w:rPr>
          <w:rFonts w:ascii="Times New Roman" w:hAnsi="Times New Roman" w:cs="Times New Roman" w:eastAsia="Times New Roman" w:hint="default"/>
          <w:w w:val="102"/>
        </w:rPr>
        <w:t>RNN </w:t>
      </w:r>
      <w:r>
        <w:rPr>
          <w:spacing w:val="-13"/>
          <w:w w:val="112"/>
        </w:rPr>
        <w:t>多，但是存取的方式的然是相同的，使用</w:t>
      </w:r>
      <w:r>
        <w:rPr>
          <w:w w:val="112"/>
        </w:rPr>
        <w:t> </w:t>
      </w:r>
      <w:r>
        <w:rPr>
          <w:w w:val="112"/>
        </w:rPr>
      </w:r>
      <w:r>
        <w:rPr>
          <w:rFonts w:ascii="Times New Roman" w:hAnsi="Times New Roman" w:cs="Times New Roman" w:eastAsia="Times New Roman" w:hint="default"/>
          <w:w w:val="105"/>
        </w:rPr>
        <w:t>weight_ih_lO</w:t>
      </w:r>
      <w:r>
        <w:rPr>
          <w:rFonts w:ascii="Times New Roman" w:hAnsi="Times New Roman" w:cs="Times New Roman" w:eastAsia="Times New Roman" w:hint="default"/>
          <w:spacing w:val="-27"/>
          <w:w w:val="105"/>
        </w:rPr>
        <w:t> </w:t>
      </w:r>
      <w:r>
        <w:rPr>
          <w:w w:val="105"/>
        </w:rPr>
        <w:t>即可，只是裡面的維度和標車</w:t>
      </w:r>
      <w:r>
        <w:rPr>
          <w:spacing w:val="-76"/>
          <w:w w:val="105"/>
        </w:rPr>
        <w:t> </w:t>
      </w:r>
      <w:r>
        <w:rPr>
          <w:rFonts w:ascii="Times New Roman" w:hAnsi="Times New Roman" w:cs="Times New Roman" w:eastAsia="Times New Roman" w:hint="default"/>
          <w:w w:val="105"/>
        </w:rPr>
        <w:t>RNN</w:t>
      </w:r>
      <w:r>
        <w:rPr>
          <w:rFonts w:ascii="Times New Roman" w:hAnsi="Times New Roman" w:cs="Times New Roman" w:eastAsia="Times New Roman" w:hint="default"/>
          <w:spacing w:val="-35"/>
          <w:w w:val="105"/>
        </w:rPr>
        <w:t> </w:t>
      </w:r>
      <w:r>
        <w:rPr>
          <w:w w:val="105"/>
        </w:rPr>
        <w:t>不再相間，它是標單</w:t>
      </w:r>
      <w:r>
        <w:rPr>
          <w:spacing w:val="-87"/>
          <w:w w:val="105"/>
        </w:rPr>
        <w:t> </w:t>
      </w:r>
      <w:r>
        <w:rPr>
          <w:rFonts w:ascii="Times New Roman" w:hAnsi="Times New Roman" w:cs="Times New Roman" w:eastAsia="Times New Roman" w:hint="default"/>
          <w:w w:val="105"/>
        </w:rPr>
        <w:t>RNN</w:t>
      </w:r>
      <w:r>
        <w:rPr>
          <w:rFonts w:ascii="Times New Roman" w:hAnsi="Times New Roman" w:cs="Times New Roman" w:eastAsia="Times New Roman" w:hint="default"/>
          <w:spacing w:val="-33"/>
          <w:w w:val="105"/>
        </w:rPr>
        <w:t> </w:t>
      </w:r>
      <w:r>
        <w:rPr>
          <w:w w:val="105"/>
        </w:rPr>
        <w:t>緯度 </w:t>
      </w:r>
      <w:r>
        <w:rPr>
          <w:w w:val="109"/>
        </w:rPr>
        <w:t>的</w:t>
      </w:r>
      <w:r>
        <w:rPr>
          <w:spacing w:val="-89"/>
          <w:w w:val="109"/>
        </w:rPr>
        <w:t> </w:t>
      </w:r>
      <w:r>
        <w:rPr>
          <w:rFonts w:ascii="Times New Roman" w:hAnsi="Times New Roman" w:cs="Times New Roman" w:eastAsia="Times New Roman" w:hint="default"/>
          <w:w w:val="126"/>
        </w:rPr>
        <w:t>4</w:t>
      </w:r>
      <w:r>
        <w:rPr>
          <w:rFonts w:ascii="Times New Roman" w:hAnsi="Times New Roman" w:cs="Times New Roman" w:eastAsia="Times New Roman" w:hint="default"/>
          <w:spacing w:val="-42"/>
          <w:w w:val="126"/>
        </w:rPr>
        <w:t> </w:t>
      </w:r>
      <w:r>
        <w:rPr>
          <w:spacing w:val="-1"/>
          <w:w w:val="105"/>
        </w:rPr>
        <w:t>倍，因為</w:t>
      </w:r>
      <w:r>
        <w:rPr>
          <w:spacing w:val="-79"/>
          <w:w w:val="105"/>
        </w:rPr>
        <w:t> </w:t>
      </w:r>
      <w:r>
        <w:rPr>
          <w:rFonts w:ascii="Times New Roman" w:hAnsi="Times New Roman" w:cs="Times New Roman" w:eastAsia="Times New Roman" w:hint="default"/>
          <w:w w:val="98"/>
        </w:rPr>
        <w:t>LSTM</w:t>
      </w:r>
      <w:r>
        <w:rPr>
          <w:rFonts w:ascii="Times New Roman" w:hAnsi="Times New Roman" w:cs="Times New Roman" w:eastAsia="Times New Roman" w:hint="default"/>
          <w:spacing w:val="-12"/>
          <w:w w:val="98"/>
        </w:rPr>
        <w:t> </w:t>
      </w:r>
      <w:r>
        <w:rPr>
          <w:spacing w:val="-5"/>
          <w:w w:val="106"/>
        </w:rPr>
        <w:t>中間比標單</w:t>
      </w:r>
      <w:r>
        <w:rPr>
          <w:spacing w:val="-86"/>
          <w:w w:val="106"/>
        </w:rPr>
        <w:t> </w:t>
      </w:r>
      <w:r>
        <w:rPr>
          <w:rFonts w:ascii="Times New Roman" w:hAnsi="Times New Roman" w:cs="Times New Roman" w:eastAsia="Times New Roman" w:hint="default"/>
          <w:spacing w:val="-5"/>
          <w:w w:val="156"/>
        </w:rPr>
        <w:t>E</w:t>
      </w:r>
      <w:r>
        <w:rPr>
          <w:spacing w:val="-5"/>
          <w:w w:val="156"/>
        </w:rPr>
        <w:t>刑</w:t>
      </w:r>
      <w:r>
        <w:rPr>
          <w:spacing w:val="-128"/>
          <w:w w:val="156"/>
        </w:rPr>
        <w:t> </w:t>
      </w:r>
      <w:r>
        <w:rPr>
          <w:spacing w:val="1"/>
          <w:w w:val="103"/>
        </w:rPr>
        <w:t>多了三個騙性轉晶</w:t>
      </w:r>
      <w:r>
        <w:rPr>
          <w:spacing w:val="-73"/>
          <w:w w:val="103"/>
        </w:rPr>
        <w:t> </w:t>
      </w:r>
      <w:r>
        <w:rPr>
          <w:spacing w:val="-13"/>
          <w:w w:val="110"/>
        </w:rPr>
        <w:t>，多的三個輯性轉換的</w:t>
      </w:r>
      <w:r>
        <w:rPr>
          <w:w w:val="110"/>
        </w:rPr>
        <w:t> </w:t>
      </w:r>
      <w:r>
        <w:rPr>
          <w:w w:val="110"/>
        </w:rPr>
      </w:r>
      <w:r>
        <w:rPr>
          <w:spacing w:val="-1"/>
          <w:w w:val="102"/>
        </w:rPr>
        <w:t>加權拼在一起，所以一共是</w:t>
      </w:r>
      <w:r>
        <w:rPr>
          <w:w w:val="102"/>
        </w:rPr>
        <w:t> </w:t>
      </w:r>
      <w:r>
        <w:rPr>
          <w:rFonts w:ascii="Times New Roman" w:hAnsi="Times New Roman" w:cs="Times New Roman" w:eastAsia="Times New Roman" w:hint="default"/>
          <w:w w:val="116"/>
        </w:rPr>
        <w:t>4 </w:t>
      </w:r>
      <w:r>
        <w:rPr>
          <w:w w:val="102"/>
        </w:rPr>
        <w:t>倍，同理偏置也將是 </w:t>
      </w:r>
      <w:r>
        <w:rPr>
          <w:rFonts w:ascii="Times New Roman" w:hAnsi="Times New Roman" w:cs="Times New Roman" w:eastAsia="Times New Roman" w:hint="default"/>
          <w:w w:val="116"/>
        </w:rPr>
        <w:t>4 </w:t>
      </w:r>
      <w:r>
        <w:rPr>
          <w:spacing w:val="-27"/>
          <w:w w:val="111"/>
        </w:rPr>
        <w:t>倍。換句話說，</w:t>
      </w:r>
      <w:r>
        <w:rPr>
          <w:rFonts w:ascii="Times New Roman" w:hAnsi="Times New Roman" w:cs="Times New Roman" w:eastAsia="Times New Roman" w:hint="default"/>
          <w:spacing w:val="-27"/>
          <w:w w:val="111"/>
        </w:rPr>
        <w:t>LSTM</w:t>
      </w:r>
      <w:r>
        <w:rPr>
          <w:rFonts w:ascii="Times New Roman" w:hAnsi="Times New Roman" w:cs="Times New Roman" w:eastAsia="Times New Roman" w:hint="default"/>
          <w:w w:val="111"/>
        </w:rPr>
        <w:t> </w:t>
      </w:r>
      <w:r>
        <w:rPr>
          <w:w w:val="103"/>
        </w:rPr>
        <w:t>裡面 </w:t>
      </w:r>
      <w:r>
        <w:rPr>
          <w:w w:val="105"/>
        </w:rPr>
        <w:t>做了</w:t>
      </w:r>
      <w:r>
        <w:rPr>
          <w:spacing w:val="-76"/>
          <w:w w:val="105"/>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30"/>
          <w:w w:val="105"/>
          <w:sz w:val="21"/>
          <w:szCs w:val="21"/>
        </w:rPr>
        <w:t> </w:t>
      </w:r>
      <w:r>
        <w:rPr>
          <w:w w:val="105"/>
        </w:rPr>
        <w:t>個額做標車</w:t>
      </w:r>
      <w:r>
        <w:rPr>
          <w:spacing w:val="-59"/>
          <w:w w:val="105"/>
        </w:rPr>
        <w:t> </w:t>
      </w:r>
      <w:r>
        <w:rPr>
          <w:spacing w:val="-15"/>
          <w:w w:val="105"/>
        </w:rPr>
        <w:t>間耐</w:t>
      </w:r>
      <w:r>
        <w:rPr>
          <w:spacing w:val="-79"/>
          <w:w w:val="105"/>
        </w:rPr>
        <w:t> </w:t>
      </w:r>
      <w:r>
        <w:rPr>
          <w:w w:val="105"/>
        </w:rPr>
        <w:t>所做的運算，所以參數個數是標車</w:t>
      </w:r>
      <w:r>
        <w:rPr>
          <w:spacing w:val="-65"/>
          <w:w w:val="105"/>
        </w:rPr>
        <w:t> </w:t>
      </w:r>
      <w:r>
        <w:rPr>
          <w:spacing w:val="-16"/>
          <w:w w:val="105"/>
        </w:rPr>
        <w:t>郎恥</w:t>
      </w:r>
      <w:r>
        <w:rPr>
          <w:spacing w:val="-75"/>
          <w:w w:val="105"/>
        </w:rPr>
        <w:t> </w:t>
      </w:r>
      <w:r>
        <w:rPr>
          <w:w w:val="105"/>
        </w:rPr>
        <w:t>的</w:t>
      </w:r>
      <w:r>
        <w:rPr>
          <w:spacing w:val="-89"/>
          <w:w w:val="105"/>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21"/>
          <w:w w:val="105"/>
          <w:sz w:val="21"/>
          <w:szCs w:val="21"/>
        </w:rPr>
        <w:t> </w:t>
      </w:r>
      <w:r>
        <w:rPr>
          <w:w w:val="105"/>
        </w:rPr>
        <w:t>倍。</w:t>
      </w:r>
      <w:r>
        <w:rPr/>
      </w:r>
    </w:p>
    <w:p>
      <w:pPr>
        <w:pStyle w:val="BodyText"/>
        <w:spacing w:line="326" w:lineRule="auto" w:before="131"/>
        <w:ind w:left="1111" w:right="135" w:firstLine="422"/>
        <w:jc w:val="both"/>
        <w:rPr>
          <w:rFonts w:ascii="Times New Roman" w:hAnsi="Times New Roman" w:cs="Times New Roman" w:eastAsia="Times New Roman" w:hint="default"/>
          <w:sz w:val="7"/>
          <w:szCs w:val="7"/>
        </w:rPr>
      </w:pPr>
      <w:r>
        <w:rPr>
          <w:spacing w:val="-2"/>
          <w:w w:val="101"/>
        </w:rPr>
        <w:t>其次，</w:t>
      </w:r>
      <w:r>
        <w:rPr>
          <w:rFonts w:ascii="Times New Roman" w:hAnsi="Times New Roman" w:cs="Times New Roman" w:eastAsia="Times New Roman" w:hint="default"/>
          <w:spacing w:val="-2"/>
          <w:w w:val="101"/>
        </w:rPr>
        <w:t>LSTM</w:t>
      </w:r>
      <w:r>
        <w:rPr>
          <w:rFonts w:ascii="Times New Roman" w:hAnsi="Times New Roman" w:cs="Times New Roman" w:eastAsia="Times New Roman" w:hint="default"/>
          <w:spacing w:val="-9"/>
          <w:w w:val="101"/>
        </w:rPr>
        <w:t> </w:t>
      </w:r>
      <w:r>
        <w:rPr>
          <w:w w:val="105"/>
        </w:rPr>
        <w:t>的輸入也不再只有序列輸入和體曬狀態</w:t>
      </w:r>
      <w:r>
        <w:rPr>
          <w:spacing w:val="-22"/>
          <w:w w:val="105"/>
        </w:rPr>
        <w:t> </w:t>
      </w:r>
      <w:r>
        <w:rPr>
          <w:spacing w:val="-42"/>
          <w:w w:val="126"/>
        </w:rPr>
        <w:t>，從圖</w:t>
      </w:r>
      <w:r>
        <w:rPr>
          <w:spacing w:val="-88"/>
          <w:w w:val="126"/>
        </w:rPr>
        <w:t> </w:t>
      </w:r>
      <w:r>
        <w:rPr>
          <w:rFonts w:ascii="Times New Roman" w:hAnsi="Times New Roman" w:cs="Times New Roman" w:eastAsia="Times New Roman" w:hint="default"/>
          <w:w w:val="103"/>
        </w:rPr>
        <w:t>5.23</w:t>
      </w:r>
      <w:r>
        <w:rPr>
          <w:rFonts w:ascii="Times New Roman" w:hAnsi="Times New Roman" w:cs="Times New Roman" w:eastAsia="Times New Roman" w:hint="default"/>
          <w:spacing w:val="-17"/>
          <w:w w:val="103"/>
        </w:rPr>
        <w:t> </w:t>
      </w:r>
      <w:r>
        <w:rPr>
          <w:w w:val="107"/>
        </w:rPr>
        <w:t>也可以看 </w:t>
      </w:r>
      <w:r>
        <w:rPr>
          <w:spacing w:val="-3"/>
          <w:w w:val="103"/>
        </w:rPr>
        <w:t>出，隱曬狀態除了</w:t>
      </w:r>
      <w:r>
        <w:rPr>
          <w:spacing w:val="-74"/>
          <w:w w:val="103"/>
        </w:rPr>
        <w:t> </w:t>
      </w:r>
      <w:r>
        <w:rPr>
          <w:rFonts w:ascii="Times New Roman" w:hAnsi="Times New Roman" w:cs="Times New Roman" w:eastAsia="Times New Roman" w:hint="default"/>
          <w:w w:val="78"/>
        </w:rPr>
        <w:t>ho</w:t>
      </w:r>
      <w:r>
        <w:rPr>
          <w:rFonts w:ascii="Times New Roman" w:hAnsi="Times New Roman" w:cs="Times New Roman" w:eastAsia="Times New Roman" w:hint="default"/>
          <w:spacing w:val="-7"/>
          <w:w w:val="78"/>
        </w:rPr>
        <w:t> </w:t>
      </w:r>
      <w:r>
        <w:rPr>
          <w:spacing w:val="-3"/>
          <w:w w:val="103"/>
        </w:rPr>
        <w:t>以外，還多了一個</w:t>
      </w:r>
      <w:r>
        <w:rPr>
          <w:spacing w:val="-71"/>
          <w:w w:val="103"/>
        </w:rPr>
        <w:t> </w:t>
      </w:r>
      <w:r>
        <w:rPr>
          <w:w w:val="84"/>
        </w:rPr>
        <w:t>旬</w:t>
      </w:r>
      <w:r>
        <w:rPr>
          <w:spacing w:val="-49"/>
          <w:w w:val="84"/>
        </w:rPr>
        <w:t> </w:t>
      </w:r>
      <w:r>
        <w:rPr>
          <w:spacing w:val="-8"/>
          <w:w w:val="103"/>
        </w:rPr>
        <w:t>，它們合在一起成為網路的隱藏狀態，</w:t>
      </w:r>
      <w:r>
        <w:rPr>
          <w:w w:val="103"/>
        </w:rPr>
        <w:t> </w:t>
      </w:r>
      <w:r>
        <w:rPr>
          <w:w w:val="103"/>
        </w:rPr>
      </w:r>
      <w:r>
        <w:rPr/>
        <w:t>而且它們的大小完全一樣，就是</w:t>
      </w:r>
      <w:r>
        <w:rPr>
          <w:spacing w:val="-58"/>
        </w:rPr>
        <w:t> </w:t>
      </w:r>
      <w:r>
        <w:rPr>
          <w:rFonts w:ascii="Times New Roman" w:hAnsi="Times New Roman" w:cs="Times New Roman" w:eastAsia="Times New Roman" w:hint="default"/>
        </w:rPr>
        <w:t>(layer</w:t>
      </w:r>
      <w:r>
        <w:rPr>
          <w:rFonts w:ascii="Times New Roman" w:hAnsi="Times New Roman" w:cs="Times New Roman" w:eastAsia="Times New Roman" w:hint="default"/>
          <w:spacing w:val="3"/>
        </w:rPr>
        <w:t> </w:t>
      </w:r>
      <w:r>
        <w:rPr>
          <w:rFonts w:ascii="Times New Roman" w:hAnsi="Times New Roman" w:cs="Times New Roman" w:eastAsia="Times New Roman" w:hint="default"/>
        </w:rPr>
        <w:t>*direction,</w:t>
      </w:r>
      <w:r>
        <w:rPr>
          <w:rFonts w:ascii="Times New Roman" w:hAnsi="Times New Roman" w:cs="Times New Roman" w:eastAsia="Times New Roman" w:hint="default"/>
          <w:spacing w:val="-4"/>
        </w:rPr>
        <w:t> </w:t>
      </w:r>
      <w:r>
        <w:rPr>
          <w:rFonts w:ascii="Times New Roman" w:hAnsi="Times New Roman" w:cs="Times New Roman" w:eastAsia="Times New Roman" w:hint="default"/>
        </w:rPr>
        <w:t>batch,</w:t>
      </w:r>
      <w:r>
        <w:rPr>
          <w:rFonts w:ascii="Times New Roman" w:hAnsi="Times New Roman" w:cs="Times New Roman" w:eastAsia="Times New Roman" w:hint="default"/>
          <w:spacing w:val="4"/>
        </w:rPr>
        <w:t> </w:t>
      </w:r>
      <w:r>
        <w:rPr>
          <w:rFonts w:ascii="Times New Roman" w:hAnsi="Times New Roman" w:cs="Times New Roman" w:eastAsia="Times New Roman" w:hint="default"/>
        </w:rPr>
        <w:t>hidden</w:t>
      </w:r>
      <w:r>
        <w:rPr/>
        <w:t>），</w:t>
      </w:r>
      <w:r>
        <w:rPr>
          <w:spacing w:val="-80"/>
        </w:rPr>
        <w:t> </w:t>
      </w:r>
      <w:r>
        <w:rPr/>
        <w:t>當然輸出也會有 </w:t>
      </w:r>
      <w:r>
        <w:rPr/>
      </w:r>
      <w:r>
        <w:rPr>
          <w:rFonts w:ascii="Times New Roman" w:hAnsi="Times New Roman" w:cs="Times New Roman" w:eastAsia="Times New Roman" w:hint="default"/>
          <w:i/>
          <w:w w:val="90"/>
        </w:rPr>
        <w:t>ho </w:t>
      </w:r>
      <w:r>
        <w:rPr>
          <w:spacing w:val="-14"/>
          <w:w w:val="90"/>
        </w:rPr>
        <w:t>菲</w:t>
      </w:r>
      <w:r>
        <w:rPr>
          <w:rFonts w:ascii="Arial" w:hAnsi="Arial" w:cs="Arial" w:eastAsia="Arial" w:hint="default"/>
          <w:spacing w:val="-14"/>
          <w:w w:val="90"/>
          <w:sz w:val="19"/>
          <w:szCs w:val="19"/>
        </w:rPr>
        <w:t>:Q</w:t>
      </w:r>
      <w:r>
        <w:rPr>
          <w:rFonts w:ascii="Arial" w:hAnsi="Arial" w:cs="Arial" w:eastAsia="Arial" w:hint="default"/>
          <w:spacing w:val="-34"/>
          <w:w w:val="90"/>
          <w:sz w:val="19"/>
          <w:szCs w:val="19"/>
        </w:rPr>
        <w:t> </w:t>
      </w:r>
      <w:r>
        <w:rPr>
          <w:rFonts w:ascii="Arial" w:hAnsi="Arial" w:cs="Arial" w:eastAsia="Arial" w:hint="default"/>
          <w:w w:val="90"/>
          <w:sz w:val="12"/>
          <w:szCs w:val="12"/>
        </w:rPr>
        <w:t>Co </w:t>
      </w:r>
      <w:r>
        <w:rPr>
          <w:rFonts w:ascii="Times New Roman" w:hAnsi="Times New Roman" w:cs="Times New Roman" w:eastAsia="Times New Roman" w:hint="default"/>
          <w:w w:val="90"/>
          <w:sz w:val="7"/>
          <w:szCs w:val="7"/>
        </w:rPr>
        <w:t>0</w:t>
      </w:r>
      <w:r>
        <w:rPr>
          <w:rFonts w:ascii="Times New Roman" w:hAnsi="Times New Roman" w:cs="Times New Roman" w:eastAsia="Times New Roman" w:hint="default"/>
          <w:sz w:val="7"/>
          <w:szCs w:val="7"/>
        </w:rPr>
      </w:r>
    </w:p>
    <w:p>
      <w:pPr>
        <w:pStyle w:val="BodyText"/>
        <w:spacing w:line="240" w:lineRule="auto" w:before="125"/>
        <w:ind w:left="1533" w:right="113"/>
        <w:jc w:val="left"/>
      </w:pPr>
      <w:r>
        <w:rPr>
          <w:w w:val="105"/>
        </w:rPr>
        <w:t>下面定義一個和標車</w:t>
      </w:r>
      <w:r>
        <w:rPr>
          <w:spacing w:val="-53"/>
          <w:w w:val="105"/>
        </w:rPr>
        <w:t> </w:t>
      </w:r>
      <w:r>
        <w:rPr>
          <w:rFonts w:ascii="Times New Roman" w:hAnsi="Times New Roman" w:cs="Times New Roman" w:eastAsia="Times New Roman" w:hint="default"/>
          <w:w w:val="105"/>
        </w:rPr>
        <w:t>RNN</w:t>
      </w:r>
      <w:r>
        <w:rPr>
          <w:rFonts w:ascii="Times New Roman" w:hAnsi="Times New Roman" w:cs="Times New Roman" w:eastAsia="Times New Roman" w:hint="default"/>
          <w:spacing w:val="8"/>
          <w:w w:val="105"/>
        </w:rPr>
        <w:t> </w:t>
      </w:r>
      <w:r>
        <w:rPr>
          <w:w w:val="105"/>
        </w:rPr>
        <w:t>輸入輸出相同的</w:t>
      </w:r>
      <w:r>
        <w:rPr>
          <w:spacing w:val="-37"/>
          <w:w w:val="105"/>
        </w:rPr>
        <w:t> </w:t>
      </w:r>
      <w:r>
        <w:rPr>
          <w:rFonts w:ascii="Times New Roman" w:hAnsi="Times New Roman" w:cs="Times New Roman" w:eastAsia="Times New Roman" w:hint="default"/>
          <w:w w:val="105"/>
        </w:rPr>
        <w:t>LSTM</w:t>
      </w:r>
      <w:r>
        <w:rPr>
          <w:rFonts w:ascii="Times New Roman" w:hAnsi="Times New Roman" w:cs="Times New Roman" w:eastAsia="Times New Roman" w:hint="default"/>
          <w:spacing w:val="3"/>
          <w:w w:val="105"/>
        </w:rPr>
        <w:t> </w:t>
      </w:r>
      <w:r>
        <w:rPr>
          <w:spacing w:val="-9"/>
          <w:w w:val="105"/>
        </w:rPr>
        <w:t>如下</w:t>
      </w:r>
      <w:r>
        <w:rPr>
          <w:spacing w:val="-37"/>
          <w:w w:val="105"/>
        </w:rPr>
        <w:t> </w:t>
      </w:r>
      <w:r>
        <w:rPr>
          <w:w w:val="105"/>
        </w:rPr>
        <w:t>：</w:t>
      </w:r>
      <w:r>
        <w:rPr/>
      </w:r>
    </w:p>
    <w:p>
      <w:pPr>
        <w:spacing w:line="240" w:lineRule="auto" w:before="10"/>
        <w:ind w:right="0"/>
        <w:rPr>
          <w:rFonts w:ascii="細明體_HKSCS" w:hAnsi="細明體_HKSCS" w:cs="細明體_HKSCS" w:eastAsia="細明體_HKSCS" w:hint="default"/>
          <w:sz w:val="15"/>
          <w:szCs w:val="15"/>
        </w:rPr>
      </w:pPr>
    </w:p>
    <w:p>
      <w:pPr>
        <w:tabs>
          <w:tab w:pos="1547" w:val="left" w:leader="none"/>
        </w:tabs>
        <w:spacing w:before="0"/>
        <w:ind w:left="1173" w:right="113"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58"/>
          <w:sz w:val="16"/>
          <w:szCs w:val="16"/>
        </w:rPr>
        <w:t>1</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9"/>
          <w:sz w:val="16"/>
          <w:szCs w:val="16"/>
        </w:rPr>
        <w:t>lstm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0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10"/>
          <w:sz w:val="16"/>
          <w:szCs w:val="16"/>
        </w:rPr>
        <w:t>nn.L</w:t>
      </w:r>
      <w:r>
        <w:rPr>
          <w:rFonts w:ascii="Times New Roman" w:hAnsi="Times New Roman" w:cs="Times New Roman" w:eastAsia="Times New Roman" w:hint="default"/>
          <w:spacing w:val="7"/>
          <w:w w:val="110"/>
          <w:sz w:val="16"/>
          <w:szCs w:val="16"/>
        </w:rPr>
        <w:t>S</w:t>
      </w:r>
      <w:r>
        <w:rPr>
          <w:rFonts w:ascii="細明體_HKSCS" w:hAnsi="細明體_HKSCS" w:cs="細明體_HKSCS" w:eastAsia="細明體_HKSCS" w:hint="default"/>
          <w:w w:val="76"/>
          <w:sz w:val="17"/>
          <w:szCs w:val="17"/>
        </w:rPr>
        <w:t>叫</w:t>
      </w:r>
      <w:r>
        <w:rPr>
          <w:rFonts w:ascii="細明體_HKSCS" w:hAnsi="細明體_HKSCS" w:cs="細明體_HKSCS" w:eastAsia="細明體_HKSCS" w:hint="default"/>
          <w:spacing w:val="5"/>
          <w:w w:val="76"/>
          <w:sz w:val="17"/>
          <w:szCs w:val="17"/>
        </w:rPr>
        <w:t>﹛</w:t>
      </w:r>
      <w:r>
        <w:rPr>
          <w:rFonts w:ascii="Times New Roman" w:hAnsi="Times New Roman" w:cs="Times New Roman" w:eastAsia="Times New Roman" w:hint="default"/>
          <w:w w:val="109"/>
          <w:sz w:val="16"/>
          <w:szCs w:val="16"/>
        </w:rPr>
        <w:t>in!'ut_,,,size=20,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07"/>
          <w:sz w:val="16"/>
          <w:szCs w:val="16"/>
        </w:rPr>
        <w:t>hidden,.,.,size</w:t>
      </w:r>
      <w:r>
        <w:rPr>
          <w:rFonts w:ascii="Times New Roman" w:hAnsi="Times New Roman" w:cs="Times New Roman" w:eastAsia="Times New Roman" w:hint="default"/>
          <w:spacing w:val="-25"/>
          <w:sz w:val="16"/>
          <w:szCs w:val="16"/>
        </w:rPr>
        <w:t> </w:t>
      </w:r>
      <w:r>
        <w:rPr>
          <w:rFonts w:ascii="細明體_HKSCS" w:hAnsi="細明體_HKSCS" w:cs="細明體_HKSCS" w:eastAsia="細明體_HKSCS" w:hint="default"/>
          <w:spacing w:val="-55"/>
          <w:w w:val="251"/>
          <w:sz w:val="6"/>
          <w:szCs w:val="6"/>
        </w:rPr>
        <w:t>目</w:t>
      </w:r>
      <w:r>
        <w:rPr>
          <w:rFonts w:ascii="Times New Roman" w:hAnsi="Times New Roman" w:cs="Times New Roman" w:eastAsia="Times New Roman" w:hint="default"/>
          <w:w w:val="120"/>
          <w:sz w:val="16"/>
          <w:szCs w:val="16"/>
        </w:rPr>
        <w:t>50,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0"/>
          <w:sz w:val="16"/>
          <w:szCs w:val="16"/>
        </w:rPr>
        <w:t> </w:t>
      </w:r>
      <w:r>
        <w:rPr>
          <w:rFonts w:ascii="Times New Roman" w:hAnsi="Times New Roman" w:cs="Times New Roman" w:eastAsia="Times New Roman" w:hint="default"/>
          <w:w w:val="110"/>
          <w:sz w:val="16"/>
          <w:szCs w:val="16"/>
        </w:rPr>
        <w:t>num_layers=2</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9"/>
          <w:szCs w:val="19"/>
        </w:rPr>
      </w:pPr>
    </w:p>
    <w:p>
      <w:pPr>
        <w:pStyle w:val="BodyText"/>
        <w:spacing w:line="240" w:lineRule="auto"/>
        <w:ind w:left="1519" w:right="113"/>
        <w:jc w:val="left"/>
      </w:pPr>
      <w:r>
        <w:rPr/>
        <w:t>然後可以存取其中的書數，使用 </w:t>
      </w:r>
      <w:r>
        <w:rPr>
          <w:rFonts w:ascii="Times New Roman" w:hAnsi="Times New Roman" w:cs="Times New Roman" w:eastAsia="Times New Roman" w:hint="default"/>
        </w:rPr>
        <w:t>weight_ih_lO </w:t>
      </w:r>
      <w:r>
        <w:rPr/>
        <w:t>獲得如圖</w:t>
      </w:r>
      <w:r>
        <w:rPr>
          <w:spacing w:val="-87"/>
        </w:rPr>
        <w:t> </w:t>
      </w:r>
      <w:r>
        <w:rPr>
          <w:rFonts w:ascii="Times New Roman" w:hAnsi="Times New Roman" w:cs="Times New Roman" w:eastAsia="Times New Roman" w:hint="default"/>
          <w:spacing w:val="-3"/>
        </w:rPr>
        <w:t>5.24 </w:t>
      </w:r>
      <w:r>
        <w:rPr/>
        <w:t>所示的結果。</w:t>
      </w:r>
    </w:p>
    <w:p>
      <w:pPr>
        <w:spacing w:after="0" w:line="240" w:lineRule="auto"/>
        <w:jc w:val="left"/>
        <w:sectPr>
          <w:pgSz w:w="9470" w:h="13040"/>
          <w:pgMar w:header="603" w:footer="448" w:top="800" w:bottom="640" w:left="0" w:right="10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after="0"/>
        <w:ind w:right="0"/>
        <w:rPr>
          <w:rFonts w:ascii="細明體_HKSCS" w:hAnsi="細明體_HKSCS" w:cs="細明體_HKSCS" w:eastAsia="細明體_HKSCS" w:hint="default"/>
          <w:sz w:val="25"/>
          <w:szCs w:val="25"/>
        </w:rPr>
      </w:pPr>
    </w:p>
    <w:p>
      <w:pPr>
        <w:spacing w:line="24" w:lineRule="exact"/>
        <w:ind w:left="104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67.150pt;height:1.2pt;mso-position-horizontal-relative:char;mso-position-vertical-relative:line" coordorigin="0,0" coordsize="5343,24">
            <v:group style="position:absolute;left:12;top:12;width:5319;height:2" coordorigin="12,12" coordsize="5319,2">
              <v:shape style="position:absolute;left:12;top:12;width:5319;height:2" coordorigin="12,12" coordsize="5319,0" path="m12,12l5330,12e" filled="false" stroked="true" strokeweight="1.2pt" strokecolor="#000000">
                <v:path arrowok="t"/>
              </v:shape>
            </v:group>
          </v:group>
        </w:pict>
      </w:r>
      <w:r>
        <w:rPr>
          <w:rFonts w:ascii="細明體_HKSCS" w:hAnsi="細明體_HKSCS" w:cs="細明體_HKSCS" w:eastAsia="細明體_HKSCS" w:hint="default"/>
          <w:sz w:val="2"/>
          <w:szCs w:val="2"/>
        </w:rPr>
      </w:r>
    </w:p>
    <w:p>
      <w:pPr>
        <w:spacing w:line="439" w:lineRule="auto" w:before="69"/>
        <w:ind w:left="1156" w:right="5134" w:firstLine="19"/>
        <w:jc w:val="left"/>
        <w:rPr>
          <w:rFonts w:ascii="Times New Roman" w:hAnsi="Times New Roman" w:cs="Times New Roman" w:eastAsia="Times New Roman" w:hint="default"/>
          <w:sz w:val="16"/>
          <w:szCs w:val="16"/>
        </w:rPr>
      </w:pPr>
      <w:r>
        <w:rPr/>
        <w:pict>
          <v:shape style="position:absolute;margin-left:113.089996pt;margin-top:30.627665pt;width:259.9pt;height:65.1500pt;mso-position-horizontal-relative:page;mso-position-vertical-relative:paragraph;z-index:200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07"/>
                    <w:gridCol w:w="447"/>
                    <w:gridCol w:w="815"/>
                    <w:gridCol w:w="1529"/>
                  </w:tblGrid>
                  <w:tr>
                    <w:trPr>
                      <w:trHeight w:val="183"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168" w:lineRule="exact"/>
                          <w:ind w:left="140"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0"/>
                            <w:sz w:val="16"/>
                            <w:szCs w:val="16"/>
                          </w:rPr>
                          <w:t>0</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25"/>
                            <w:sz w:val="16"/>
                            <w:szCs w:val="16"/>
                          </w:rPr>
                          <w:t>.0648</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spacing w:val="4"/>
                            <w:w w:val="266"/>
                            <w:sz w:val="4"/>
                            <w:szCs w:val="4"/>
                          </w:rPr>
                          <w:t>輛</w:t>
                        </w:r>
                        <w:r>
                          <w:rPr>
                            <w:rFonts w:ascii="Times New Roman" w:hAnsi="Times New Roman" w:cs="Times New Roman" w:eastAsia="Times New Roman" w:hint="default"/>
                            <w:w w:val="130"/>
                            <w:sz w:val="16"/>
                            <w:szCs w:val="16"/>
                          </w:rPr>
                          <w:t>0.0786</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44"/>
                            <w:sz w:val="16"/>
                            <w:szCs w:val="16"/>
                          </w:rPr>
                          <w:t>-0</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70"/>
                            <w:sz w:val="16"/>
                            <w:szCs w:val="16"/>
                          </w:rPr>
                          <w:t>.</w:t>
                        </w:r>
                        <w:r>
                          <w:rPr>
                            <w:rFonts w:ascii="Times New Roman" w:hAnsi="Times New Roman" w:cs="Times New Roman" w:eastAsia="Times New Roman" w:hint="default"/>
                            <w:spacing w:val="-32"/>
                            <w:w w:val="170"/>
                            <w:sz w:val="16"/>
                            <w:szCs w:val="16"/>
                          </w:rPr>
                          <w:t>1</w:t>
                        </w:r>
                        <w:r>
                          <w:rPr>
                            <w:rFonts w:ascii="Times New Roman" w:hAnsi="Times New Roman" w:cs="Times New Roman" w:eastAsia="Times New Roman" w:hint="default"/>
                            <w:w w:val="117"/>
                            <w:sz w:val="16"/>
                            <w:szCs w:val="16"/>
                          </w:rPr>
                          <w:t>359</w:t>
                        </w:r>
                        <w:r>
                          <w:rPr>
                            <w:rFonts w:ascii="Times New Roman" w:hAnsi="Times New Roman" w:cs="Times New Roman" w:eastAsia="Times New Roman" w:hint="default"/>
                            <w:sz w:val="16"/>
                            <w:szCs w:val="16"/>
                          </w:rPr>
                        </w:r>
                      </w:p>
                    </w:tc>
                    <w:tc>
                      <w:tcPr>
                        <w:tcW w:w="447"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Style w:val="TableParagraph"/>
                          <w:spacing w:line="173" w:lineRule="exact"/>
                          <w:ind w:right="55"/>
                          <w:jc w:val="right"/>
                          <w:rPr>
                            <w:rFonts w:ascii="Times New Roman" w:hAnsi="Times New Roman" w:cs="Times New Roman" w:eastAsia="Times New Roman" w:hint="default"/>
                            <w:sz w:val="16"/>
                            <w:szCs w:val="16"/>
                          </w:rPr>
                        </w:pPr>
                        <w:r>
                          <w:rPr>
                            <w:rFonts w:ascii="Times New Roman"/>
                            <w:spacing w:val="-2"/>
                            <w:w w:val="130"/>
                            <w:sz w:val="16"/>
                          </w:rPr>
                          <w:t>0.1099</w:t>
                        </w:r>
                        <w:r>
                          <w:rPr>
                            <w:rFonts w:ascii="Times New Roman"/>
                            <w:spacing w:val="-2"/>
                            <w:sz w:val="16"/>
                          </w:rPr>
                        </w:r>
                      </w:p>
                    </w:tc>
                    <w:tc>
                      <w:tcPr>
                        <w:tcW w:w="1529" w:type="dxa"/>
                        <w:tcBorders>
                          <w:top w:val="nil" w:sz="6" w:space="0" w:color="auto"/>
                          <w:left w:val="nil" w:sz="6" w:space="0" w:color="auto"/>
                          <w:bottom w:val="nil" w:sz="6" w:space="0" w:color="auto"/>
                          <w:right w:val="nil" w:sz="6" w:space="0" w:color="auto"/>
                        </w:tcBorders>
                      </w:tcPr>
                      <w:p>
                        <w:pPr>
                          <w:pStyle w:val="TableParagraph"/>
                          <w:spacing w:line="173" w:lineRule="exact"/>
                          <w:ind w:right="46"/>
                          <w:jc w:val="right"/>
                          <w:rPr>
                            <w:rFonts w:ascii="Times New Roman" w:hAnsi="Times New Roman" w:cs="Times New Roman" w:eastAsia="Times New Roman" w:hint="default"/>
                            <w:sz w:val="16"/>
                            <w:szCs w:val="16"/>
                          </w:rPr>
                        </w:pPr>
                        <w:r>
                          <w:rPr>
                            <w:rFonts w:ascii="Times New Roman"/>
                            <w:w w:val="140"/>
                            <w:sz w:val="16"/>
                          </w:rPr>
                          <w:t>0.0977</w:t>
                        </w:r>
                        <w:r>
                          <w:rPr>
                            <w:rFonts w:ascii="Times New Roman"/>
                            <w:spacing w:val="-1"/>
                            <w:w w:val="140"/>
                            <w:sz w:val="16"/>
                          </w:rPr>
                          <w:t> </w:t>
                        </w:r>
                        <w:r>
                          <w:rPr>
                            <w:rFonts w:ascii="Times New Roman"/>
                            <w:spacing w:val="-4"/>
                            <w:w w:val="140"/>
                            <w:sz w:val="16"/>
                          </w:rPr>
                          <w:t>-0.1010</w:t>
                        </w:r>
                        <w:r>
                          <w:rPr>
                            <w:rFonts w:ascii="Times New Roman"/>
                            <w:spacing w:val="-4"/>
                            <w:sz w:val="16"/>
                          </w:rPr>
                        </w:r>
                      </w:p>
                    </w:tc>
                  </w:tr>
                  <w:tr>
                    <w:trPr>
                      <w:trHeight w:val="187"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177" w:lineRule="exact"/>
                          <w:ind w:left="39" w:right="0"/>
                          <w:jc w:val="left"/>
                          <w:rPr>
                            <w:rFonts w:ascii="Times New Roman" w:hAnsi="Times New Roman" w:cs="Times New Roman" w:eastAsia="Times New Roman" w:hint="default"/>
                            <w:sz w:val="16"/>
                            <w:szCs w:val="16"/>
                          </w:rPr>
                        </w:pPr>
                        <w:r>
                          <w:rPr>
                            <w:rFonts w:ascii="Times New Roman"/>
                            <w:w w:val="135"/>
                            <w:sz w:val="16"/>
                          </w:rPr>
                          <w:t>-0.0857  -0.1410 -0</w:t>
                        </w:r>
                        <w:r>
                          <w:rPr>
                            <w:rFonts w:ascii="Times New Roman"/>
                            <w:spacing w:val="8"/>
                            <w:w w:val="135"/>
                            <w:sz w:val="16"/>
                          </w:rPr>
                          <w:t> </w:t>
                        </w:r>
                        <w:r>
                          <w:rPr>
                            <w:rFonts w:ascii="Times New Roman"/>
                            <w:w w:val="135"/>
                            <w:sz w:val="16"/>
                          </w:rPr>
                          <w:t>.0689</w:t>
                        </w:r>
                        <w:r>
                          <w:rPr>
                            <w:rFonts w:ascii="Times New Roman"/>
                            <w:sz w:val="16"/>
                          </w:rPr>
                        </w:r>
                      </w:p>
                    </w:tc>
                    <w:tc>
                      <w:tcPr>
                        <w:tcW w:w="447"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Style w:val="TableParagraph"/>
                          <w:spacing w:line="177" w:lineRule="exact"/>
                          <w:ind w:right="56"/>
                          <w:jc w:val="right"/>
                          <w:rPr>
                            <w:rFonts w:ascii="Times New Roman" w:hAnsi="Times New Roman" w:cs="Times New Roman" w:eastAsia="Times New Roman" w:hint="default"/>
                            <w:sz w:val="16"/>
                            <w:szCs w:val="16"/>
                          </w:rPr>
                        </w:pPr>
                        <w:r>
                          <w:rPr>
                            <w:rFonts w:ascii="Times New Roman"/>
                            <w:w w:val="135"/>
                            <w:sz w:val="16"/>
                          </w:rPr>
                          <w:t>-0.0929</w:t>
                        </w:r>
                        <w:r>
                          <w:rPr>
                            <w:rFonts w:ascii="Times New Roman"/>
                            <w:sz w:val="16"/>
                          </w:rPr>
                        </w:r>
                      </w:p>
                    </w:tc>
                    <w:tc>
                      <w:tcPr>
                        <w:tcW w:w="1529" w:type="dxa"/>
                        <w:tcBorders>
                          <w:top w:val="nil" w:sz="6" w:space="0" w:color="auto"/>
                          <w:left w:val="nil" w:sz="6" w:space="0" w:color="auto"/>
                          <w:bottom w:val="nil" w:sz="6" w:space="0" w:color="auto"/>
                          <w:right w:val="nil" w:sz="6" w:space="0" w:color="auto"/>
                        </w:tcBorders>
                      </w:tcPr>
                      <w:p>
                        <w:pPr>
                          <w:pStyle w:val="TableParagraph"/>
                          <w:spacing w:line="177" w:lineRule="exact"/>
                          <w:ind w:right="44"/>
                          <w:jc w:val="right"/>
                          <w:rPr>
                            <w:rFonts w:ascii="Times New Roman" w:hAnsi="Times New Roman" w:cs="Times New Roman" w:eastAsia="Times New Roman" w:hint="default"/>
                            <w:sz w:val="16"/>
                            <w:szCs w:val="16"/>
                          </w:rPr>
                        </w:pPr>
                        <w:r>
                          <w:rPr>
                            <w:rFonts w:ascii="Times New Roman"/>
                            <w:w w:val="135"/>
                            <w:sz w:val="16"/>
                          </w:rPr>
                          <w:t>-0.0275</w:t>
                        </w:r>
                        <w:r>
                          <w:rPr>
                            <w:rFonts w:ascii="Times New Roman"/>
                            <w:spacing w:val="42"/>
                            <w:w w:val="135"/>
                            <w:sz w:val="16"/>
                          </w:rPr>
                          <w:t> </w:t>
                        </w:r>
                        <w:r>
                          <w:rPr>
                            <w:rFonts w:ascii="Times New Roman"/>
                            <w:w w:val="135"/>
                            <w:sz w:val="16"/>
                          </w:rPr>
                          <w:t>-0.0984</w:t>
                        </w:r>
                        <w:r>
                          <w:rPr>
                            <w:rFonts w:ascii="Times New Roman"/>
                            <w:sz w:val="16"/>
                          </w:rPr>
                        </w:r>
                      </w:p>
                    </w:tc>
                  </w:tr>
                  <w:tr>
                    <w:trPr>
                      <w:trHeight w:val="271"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177" w:lineRule="exact"/>
                          <w:ind w:left="39"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8"/>
                            <w:sz w:val="16"/>
                            <w:szCs w:val="16"/>
                          </w:rPr>
                          <w:t>-0.0641</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57"/>
                            <w:sz w:val="16"/>
                            <w:szCs w:val="16"/>
                          </w:rPr>
                          <w:t>0</w:t>
                        </w:r>
                        <w:r>
                          <w:rPr>
                            <w:rFonts w:ascii="Times New Roman" w:hAnsi="Times New Roman" w:cs="Times New Roman" w:eastAsia="Times New Roman" w:hint="default"/>
                            <w:spacing w:val="13"/>
                            <w:w w:val="157"/>
                            <w:sz w:val="16"/>
                            <w:szCs w:val="16"/>
                          </w:rPr>
                          <w:t>.</w:t>
                        </w:r>
                        <w:r>
                          <w:rPr>
                            <w:rFonts w:ascii="Times New Roman" w:hAnsi="Times New Roman" w:cs="Times New Roman" w:eastAsia="Times New Roman" w:hint="default"/>
                            <w:w w:val="136"/>
                            <w:sz w:val="16"/>
                            <w:szCs w:val="16"/>
                          </w:rPr>
                          <w:t>1</w:t>
                        </w:r>
                        <w:r>
                          <w:rPr>
                            <w:rFonts w:ascii="Times New Roman" w:hAnsi="Times New Roman" w:cs="Times New Roman" w:eastAsia="Times New Roman" w:hint="default"/>
                            <w:spacing w:val="-31"/>
                            <w:w w:val="136"/>
                            <w:sz w:val="16"/>
                            <w:szCs w:val="16"/>
                          </w:rPr>
                          <w:t>1</w:t>
                        </w:r>
                        <w:r>
                          <w:rPr>
                            <w:rFonts w:ascii="Times New Roman" w:hAnsi="Times New Roman" w:cs="Times New Roman" w:eastAsia="Times New Roman" w:hint="default"/>
                            <w:w w:val="135"/>
                            <w:sz w:val="16"/>
                            <w:szCs w:val="16"/>
                          </w:rPr>
                          <w:t>51</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48"/>
                            <w:sz w:val="16"/>
                            <w:szCs w:val="16"/>
                          </w:rPr>
                          <w:t>-0</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33"/>
                            <w:sz w:val="16"/>
                            <w:szCs w:val="16"/>
                          </w:rPr>
                          <w:t>.0</w:t>
                        </w:r>
                        <w:r>
                          <w:rPr>
                            <w:rFonts w:ascii="Times New Roman" w:hAnsi="Times New Roman" w:cs="Times New Roman" w:eastAsia="Times New Roman" w:hint="default"/>
                            <w:spacing w:val="2"/>
                            <w:w w:val="133"/>
                            <w:sz w:val="16"/>
                            <w:szCs w:val="16"/>
                          </w:rPr>
                          <w:t>7</w:t>
                        </w:r>
                        <w:r>
                          <w:rPr>
                            <w:rFonts w:ascii="細明體_HKSCS" w:hAnsi="細明體_HKSCS" w:cs="細明體_HKSCS" w:eastAsia="細明體_HKSCS" w:hint="default"/>
                            <w:spacing w:val="-24"/>
                            <w:w w:val="96"/>
                            <w:sz w:val="13"/>
                            <w:szCs w:val="13"/>
                          </w:rPr>
                          <w:t>日</w:t>
                        </w:r>
                        <w:r>
                          <w:rPr>
                            <w:rFonts w:ascii="Times New Roman" w:hAnsi="Times New Roman" w:cs="Times New Roman" w:eastAsia="Times New Roman" w:hint="default"/>
                            <w:w w:val="193"/>
                            <w:sz w:val="16"/>
                            <w:szCs w:val="16"/>
                          </w:rPr>
                          <w:t>1</w:t>
                        </w:r>
                        <w:r>
                          <w:rPr>
                            <w:rFonts w:ascii="Times New Roman" w:hAnsi="Times New Roman" w:cs="Times New Roman" w:eastAsia="Times New Roman" w:hint="default"/>
                            <w:sz w:val="16"/>
                            <w:szCs w:val="16"/>
                          </w:rPr>
                        </w:r>
                      </w:p>
                    </w:tc>
                    <w:tc>
                      <w:tcPr>
                        <w:tcW w:w="447"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Style w:val="TableParagraph"/>
                          <w:spacing w:line="177" w:lineRule="exact"/>
                          <w:ind w:right="57"/>
                          <w:jc w:val="right"/>
                          <w:rPr>
                            <w:rFonts w:ascii="Times New Roman" w:hAnsi="Times New Roman" w:cs="Times New Roman" w:eastAsia="Times New Roman" w:hint="default"/>
                            <w:sz w:val="16"/>
                            <w:szCs w:val="16"/>
                          </w:rPr>
                        </w:pPr>
                        <w:r>
                          <w:rPr>
                            <w:rFonts w:ascii="Times New Roman"/>
                            <w:w w:val="130"/>
                            <w:sz w:val="16"/>
                          </w:rPr>
                          <w:t>-0.0754</w:t>
                        </w:r>
                        <w:r>
                          <w:rPr>
                            <w:rFonts w:ascii="Times New Roman"/>
                            <w:sz w:val="16"/>
                          </w:rPr>
                        </w:r>
                      </w:p>
                    </w:tc>
                    <w:tc>
                      <w:tcPr>
                        <w:tcW w:w="1529" w:type="dxa"/>
                        <w:tcBorders>
                          <w:top w:val="nil" w:sz="6" w:space="0" w:color="auto"/>
                          <w:left w:val="nil" w:sz="6" w:space="0" w:color="auto"/>
                          <w:bottom w:val="nil" w:sz="6" w:space="0" w:color="auto"/>
                          <w:right w:val="nil" w:sz="6" w:space="0" w:color="auto"/>
                        </w:tcBorders>
                      </w:tcPr>
                      <w:p>
                        <w:pPr>
                          <w:pStyle w:val="TableParagraph"/>
                          <w:tabs>
                            <w:tab w:pos="753" w:val="left" w:leader="none"/>
                          </w:tabs>
                          <w:spacing w:line="177" w:lineRule="exact"/>
                          <w:ind w:right="43"/>
                          <w:jc w:val="right"/>
                          <w:rPr>
                            <w:rFonts w:ascii="Times New Roman" w:hAnsi="Times New Roman" w:cs="Times New Roman" w:eastAsia="Times New Roman" w:hint="default"/>
                            <w:sz w:val="16"/>
                            <w:szCs w:val="16"/>
                          </w:rPr>
                        </w:pPr>
                        <w:r>
                          <w:rPr>
                            <w:rFonts w:ascii="Times New Roman"/>
                            <w:spacing w:val="-3"/>
                            <w:w w:val="125"/>
                            <w:sz w:val="16"/>
                          </w:rPr>
                          <w:t>0.1070</w:t>
                          <w:tab/>
                        </w:r>
                        <w:r>
                          <w:rPr>
                            <w:rFonts w:ascii="Times New Roman"/>
                            <w:spacing w:val="-2"/>
                            <w:w w:val="130"/>
                            <w:sz w:val="16"/>
                          </w:rPr>
                          <w:t>0.1384</w:t>
                        </w:r>
                        <w:r>
                          <w:rPr>
                            <w:rFonts w:ascii="Times New Roman"/>
                            <w:spacing w:val="-2"/>
                            <w:sz w:val="16"/>
                          </w:rPr>
                        </w:r>
                      </w:p>
                    </w:tc>
                  </w:tr>
                  <w:tr>
                    <w:trPr>
                      <w:trHeight w:val="298"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40"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1"/>
                            <w:sz w:val="16"/>
                            <w:szCs w:val="16"/>
                          </w:rPr>
                          <w:t>0.0431</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40"/>
                            <w:sz w:val="16"/>
                            <w:szCs w:val="16"/>
                          </w:rPr>
                          <w:t>-0</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43"/>
                            <w:sz w:val="16"/>
                            <w:szCs w:val="16"/>
                          </w:rPr>
                          <w:t>.</w:t>
                        </w:r>
                        <w:r>
                          <w:rPr>
                            <w:rFonts w:ascii="Times New Roman" w:hAnsi="Times New Roman" w:cs="Times New Roman" w:eastAsia="Times New Roman" w:hint="default"/>
                            <w:spacing w:val="-4"/>
                            <w:w w:val="143"/>
                            <w:sz w:val="16"/>
                            <w:szCs w:val="16"/>
                          </w:rPr>
                          <w:t>0</w:t>
                        </w:r>
                        <w:r>
                          <w:rPr>
                            <w:rFonts w:ascii="細明體_HKSCS" w:hAnsi="細明體_HKSCS" w:cs="細明體_HKSCS" w:eastAsia="細明體_HKSCS" w:hint="default"/>
                            <w:spacing w:val="-146"/>
                            <w:w w:val="84"/>
                            <w:sz w:val="19"/>
                            <w:szCs w:val="19"/>
                          </w:rPr>
                          <w:t>﹔</w:t>
                        </w:r>
                        <w:r>
                          <w:rPr>
                            <w:rFonts w:ascii="Times New Roman" w:hAnsi="Times New Roman" w:cs="Times New Roman" w:eastAsia="Times New Roman" w:hint="default"/>
                            <w:w w:val="118"/>
                            <w:sz w:val="16"/>
                            <w:szCs w:val="16"/>
                          </w:rPr>
                          <w:t>398</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43"/>
                            <w:sz w:val="16"/>
                            <w:szCs w:val="16"/>
                          </w:rPr>
                          <w:t>0.1</w:t>
                        </w:r>
                        <w:r>
                          <w:rPr>
                            <w:rFonts w:ascii="Times New Roman" w:hAnsi="Times New Roman" w:cs="Times New Roman" w:eastAsia="Times New Roman" w:hint="default"/>
                            <w:spacing w:val="-12"/>
                            <w:w w:val="143"/>
                            <w:sz w:val="16"/>
                            <w:szCs w:val="16"/>
                          </w:rPr>
                          <w:t>1</w:t>
                        </w:r>
                        <w:r>
                          <w:rPr>
                            <w:rFonts w:ascii="Times New Roman" w:hAnsi="Times New Roman" w:cs="Times New Roman" w:eastAsia="Times New Roman" w:hint="default"/>
                            <w:w w:val="121"/>
                            <w:sz w:val="16"/>
                            <w:szCs w:val="16"/>
                          </w:rPr>
                          <w:t>86</w:t>
                        </w:r>
                        <w:r>
                          <w:rPr>
                            <w:rFonts w:ascii="Times New Roman" w:hAnsi="Times New Roman" w:cs="Times New Roman" w:eastAsia="Times New Roman" w:hint="default"/>
                            <w:sz w:val="16"/>
                            <w:szCs w:val="16"/>
                          </w:rPr>
                        </w:r>
                      </w:p>
                    </w:tc>
                    <w:tc>
                      <w:tcPr>
                        <w:tcW w:w="44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76"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3"/>
                            <w:w w:val="150"/>
                            <w:sz w:val="16"/>
                            <w:szCs w:val="16"/>
                          </w:rPr>
                          <w:t>.••</w:t>
                        </w:r>
                        <w:r>
                          <w:rPr>
                            <w:rFonts w:ascii="Times New Roman" w:hAnsi="Times New Roman" w:cs="Times New Roman" w:eastAsia="Times New Roman" w:hint="default"/>
                            <w:spacing w:val="3"/>
                            <w:sz w:val="16"/>
                            <w:szCs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9"/>
                          <w:jc w:val="right"/>
                          <w:rPr>
                            <w:rFonts w:ascii="Times New Roman" w:hAnsi="Times New Roman" w:cs="Times New Roman" w:eastAsia="Times New Roman" w:hint="default"/>
                            <w:sz w:val="16"/>
                            <w:szCs w:val="16"/>
                          </w:rPr>
                        </w:pPr>
                        <w:r>
                          <w:rPr>
                            <w:rFonts w:ascii="Times New Roman"/>
                            <w:w w:val="120"/>
                            <w:sz w:val="16"/>
                          </w:rPr>
                          <w:t>0</w:t>
                        </w:r>
                        <w:r>
                          <w:rPr>
                            <w:rFonts w:ascii="Times New Roman"/>
                            <w:spacing w:val="-5"/>
                            <w:w w:val="120"/>
                            <w:sz w:val="16"/>
                          </w:rPr>
                          <w:t> </w:t>
                        </w:r>
                        <w:r>
                          <w:rPr>
                            <w:rFonts w:ascii="Times New Roman"/>
                            <w:w w:val="120"/>
                            <w:sz w:val="16"/>
                          </w:rPr>
                          <w:t>.0470</w:t>
                        </w:r>
                        <w:r>
                          <w:rPr>
                            <w:rFonts w:ascii="Times New Roman"/>
                            <w:sz w:val="16"/>
                          </w:rPr>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9"/>
                          <w:jc w:val="right"/>
                          <w:rPr>
                            <w:rFonts w:ascii="Times New Roman" w:hAnsi="Times New Roman" w:cs="Times New Roman" w:eastAsia="Times New Roman" w:hint="default"/>
                            <w:sz w:val="16"/>
                            <w:szCs w:val="16"/>
                          </w:rPr>
                        </w:pPr>
                        <w:r>
                          <w:rPr>
                            <w:rFonts w:ascii="Times New Roman"/>
                            <w:spacing w:val="-3"/>
                            <w:w w:val="135"/>
                            <w:sz w:val="16"/>
                          </w:rPr>
                          <w:t>0.1370</w:t>
                        </w:r>
                        <w:r>
                          <w:rPr>
                            <w:rFonts w:ascii="Times New Roman"/>
                            <w:spacing w:val="36"/>
                            <w:w w:val="135"/>
                            <w:sz w:val="16"/>
                          </w:rPr>
                          <w:t> </w:t>
                        </w:r>
                        <w:r>
                          <w:rPr>
                            <w:rFonts w:ascii="Times New Roman"/>
                            <w:w w:val="135"/>
                            <w:sz w:val="16"/>
                          </w:rPr>
                          <w:t>-0.0892</w:t>
                        </w:r>
                        <w:r>
                          <w:rPr>
                            <w:rFonts w:ascii="Times New Roman"/>
                            <w:sz w:val="16"/>
                          </w:rPr>
                        </w:r>
                      </w:p>
                    </w:tc>
                  </w:tr>
                  <w:tr>
                    <w:trPr>
                      <w:trHeight w:val="186"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Times New Roman" w:hAnsi="Times New Roman" w:cs="Times New Roman" w:eastAsia="Times New Roman" w:hint="default"/>
                            <w:sz w:val="16"/>
                            <w:szCs w:val="16"/>
                          </w:rPr>
                        </w:pPr>
                        <w:r>
                          <w:rPr>
                            <w:rFonts w:ascii="Times New Roman"/>
                            <w:w w:val="140"/>
                            <w:sz w:val="16"/>
                          </w:rPr>
                          <w:t>-0.0578 -0.1063 </w:t>
                        </w:r>
                        <w:r>
                          <w:rPr>
                            <w:rFonts w:ascii="Times New Roman"/>
                            <w:spacing w:val="55"/>
                            <w:w w:val="140"/>
                            <w:sz w:val="16"/>
                          </w:rPr>
                          <w:t> </w:t>
                        </w:r>
                        <w:r>
                          <w:rPr>
                            <w:rFonts w:ascii="Times New Roman"/>
                            <w:w w:val="140"/>
                            <w:sz w:val="16"/>
                          </w:rPr>
                          <w:t>0.1066</w:t>
                        </w:r>
                        <w:r>
                          <w:rPr>
                            <w:rFonts w:ascii="Times New Roman"/>
                            <w:sz w:val="16"/>
                          </w:rPr>
                        </w:r>
                      </w:p>
                    </w:tc>
                    <w:tc>
                      <w:tcPr>
                        <w:tcW w:w="447" w:type="dxa"/>
                        <w:tcBorders>
                          <w:top w:val="nil" w:sz="6" w:space="0" w:color="auto"/>
                          <w:left w:val="nil" w:sz="6" w:space="0" w:color="auto"/>
                          <w:bottom w:val="nil" w:sz="6" w:space="0" w:color="auto"/>
                          <w:right w:val="nil" w:sz="6" w:space="0" w:color="auto"/>
                        </w:tcBorders>
                      </w:tcPr>
                      <w:p>
                        <w:pPr>
                          <w:pStyle w:val="TableParagraph"/>
                          <w:spacing w:line="174" w:lineRule="exact"/>
                          <w:ind w:left="76"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5"/>
                            <w:sz w:val="16"/>
                            <w:szCs w:val="16"/>
                          </w:rPr>
                          <w:t>• •</w:t>
                        </w:r>
                        <w:r>
                          <w:rPr>
                            <w:rFonts w:ascii="Times New Roman" w:hAnsi="Times New Roman" w:cs="Times New Roman" w:eastAsia="Times New Roman" w:hint="default"/>
                            <w:spacing w:val="-22"/>
                            <w:w w:val="115"/>
                            <w:sz w:val="16"/>
                            <w:szCs w:val="16"/>
                          </w:rPr>
                          <w:t> </w:t>
                        </w:r>
                        <w:r>
                          <w:rPr>
                            <w:rFonts w:ascii="Times New Roman" w:hAnsi="Times New Roman" w:cs="Times New Roman" w:eastAsia="Times New Roman" w:hint="default"/>
                            <w:w w:val="200"/>
                            <w:sz w:val="16"/>
                            <w:szCs w:val="16"/>
                          </w:rPr>
                          <w:t>.</w:t>
                        </w:r>
                        <w:r>
                          <w:rPr>
                            <w:rFonts w:ascii="Times New Roman" w:hAnsi="Times New Roman" w:cs="Times New Roman" w:eastAsia="Times New Roman" w:hint="default"/>
                            <w:sz w:val="16"/>
                            <w:szCs w:val="16"/>
                          </w:rPr>
                        </w:r>
                      </w:p>
                    </w:tc>
                    <w:tc>
                      <w:tcPr>
                        <w:tcW w:w="815" w:type="dxa"/>
                        <w:tcBorders>
                          <w:top w:val="nil" w:sz="6" w:space="0" w:color="auto"/>
                          <w:left w:val="nil" w:sz="6" w:space="0" w:color="auto"/>
                          <w:bottom w:val="nil" w:sz="6" w:space="0" w:color="auto"/>
                          <w:right w:val="nil" w:sz="6" w:space="0" w:color="auto"/>
                        </w:tcBorders>
                      </w:tcPr>
                      <w:p>
                        <w:pPr>
                          <w:pStyle w:val="TableParagraph"/>
                          <w:spacing w:line="174" w:lineRule="exact"/>
                          <w:ind w:right="42"/>
                          <w:jc w:val="right"/>
                          <w:rPr>
                            <w:rFonts w:ascii="Times New Roman" w:hAnsi="Times New Roman" w:cs="Times New Roman" w:eastAsia="Times New Roman" w:hint="default"/>
                            <w:sz w:val="16"/>
                            <w:szCs w:val="16"/>
                          </w:rPr>
                        </w:pPr>
                        <w:r>
                          <w:rPr>
                            <w:rFonts w:ascii="Times New Roman"/>
                            <w:w w:val="135"/>
                            <w:sz w:val="16"/>
                          </w:rPr>
                          <w:t>-0</w:t>
                        </w:r>
                        <w:r>
                          <w:rPr>
                            <w:rFonts w:ascii="Times New Roman"/>
                            <w:spacing w:val="-40"/>
                            <w:w w:val="135"/>
                            <w:sz w:val="16"/>
                          </w:rPr>
                          <w:t> </w:t>
                        </w:r>
                        <w:r>
                          <w:rPr>
                            <w:rFonts w:ascii="Times New Roman"/>
                            <w:w w:val="135"/>
                            <w:sz w:val="16"/>
                          </w:rPr>
                          <w:t>.0205</w:t>
                        </w:r>
                        <w:r>
                          <w:rPr>
                            <w:rFonts w:ascii="Times New Roman"/>
                            <w:sz w:val="16"/>
                          </w:rPr>
                        </w:r>
                      </w:p>
                    </w:tc>
                    <w:tc>
                      <w:tcPr>
                        <w:tcW w:w="1529" w:type="dxa"/>
                        <w:tcBorders>
                          <w:top w:val="nil" w:sz="6" w:space="0" w:color="auto"/>
                          <w:left w:val="nil" w:sz="6" w:space="0" w:color="auto"/>
                          <w:bottom w:val="nil" w:sz="6" w:space="0" w:color="auto"/>
                          <w:right w:val="nil" w:sz="6" w:space="0" w:color="auto"/>
                        </w:tcBorders>
                      </w:tcPr>
                      <w:p>
                        <w:pPr>
                          <w:pStyle w:val="TableParagraph"/>
                          <w:spacing w:line="174" w:lineRule="exact"/>
                          <w:ind w:right="33"/>
                          <w:jc w:val="right"/>
                          <w:rPr>
                            <w:rFonts w:ascii="Times New Roman" w:hAnsi="Times New Roman" w:cs="Times New Roman" w:eastAsia="Times New Roman" w:hint="default"/>
                            <w:sz w:val="16"/>
                            <w:szCs w:val="16"/>
                          </w:rPr>
                        </w:pPr>
                        <w:r>
                          <w:rPr>
                            <w:rFonts w:ascii="Times New Roman"/>
                            <w:w w:val="140"/>
                            <w:sz w:val="16"/>
                          </w:rPr>
                          <w:t>-0.0217  </w:t>
                        </w:r>
                        <w:r>
                          <w:rPr>
                            <w:rFonts w:ascii="Times New Roman"/>
                            <w:spacing w:val="10"/>
                            <w:w w:val="140"/>
                            <w:sz w:val="16"/>
                          </w:rPr>
                          <w:t> </w:t>
                        </w:r>
                        <w:r>
                          <w:rPr>
                            <w:rFonts w:ascii="Times New Roman"/>
                            <w:spacing w:val="-6"/>
                            <w:w w:val="140"/>
                            <w:sz w:val="16"/>
                          </w:rPr>
                          <w:t>0.1318</w:t>
                        </w:r>
                        <w:r>
                          <w:rPr>
                            <w:rFonts w:ascii="Times New Roman"/>
                            <w:spacing w:val="-6"/>
                            <w:sz w:val="16"/>
                          </w:rPr>
                        </w:r>
                      </w:p>
                    </w:tc>
                  </w:tr>
                  <w:tr>
                    <w:trPr>
                      <w:trHeight w:val="176" w:hRule="exact"/>
                    </w:trPr>
                    <w:tc>
                      <w:tcPr>
                        <w:tcW w:w="2407" w:type="dxa"/>
                        <w:tcBorders>
                          <w:top w:val="nil" w:sz="6" w:space="0" w:color="auto"/>
                          <w:left w:val="nil" w:sz="6" w:space="0" w:color="auto"/>
                          <w:bottom w:val="nil" w:sz="6" w:space="0" w:color="auto"/>
                          <w:right w:val="nil" w:sz="6" w:space="0" w:color="auto"/>
                        </w:tcBorders>
                      </w:tcPr>
                      <w:p>
                        <w:pPr>
                          <w:pStyle w:val="TableParagraph"/>
                          <w:spacing w:line="179" w:lineRule="exact"/>
                          <w:ind w:left="39" w:right="0"/>
                          <w:jc w:val="left"/>
                          <w:rPr>
                            <w:rFonts w:ascii="Times New Roman" w:hAnsi="Times New Roman" w:cs="Times New Roman" w:eastAsia="Times New Roman" w:hint="default"/>
                            <w:sz w:val="16"/>
                            <w:szCs w:val="16"/>
                          </w:rPr>
                        </w:pPr>
                        <w:r>
                          <w:rPr>
                            <w:rFonts w:ascii="Times New Roman"/>
                            <w:w w:val="135"/>
                            <w:sz w:val="16"/>
                          </w:rPr>
                          <w:t>-0.0685    0.1297</w:t>
                        </w:r>
                        <w:r>
                          <w:rPr>
                            <w:rFonts w:ascii="Times New Roman"/>
                            <w:spacing w:val="19"/>
                            <w:w w:val="135"/>
                            <w:sz w:val="16"/>
                          </w:rPr>
                          <w:t> </w:t>
                        </w:r>
                        <w:r>
                          <w:rPr>
                            <w:rFonts w:ascii="Times New Roman"/>
                            <w:w w:val="135"/>
                            <w:sz w:val="16"/>
                          </w:rPr>
                          <w:t>-0.0677</w:t>
                        </w:r>
                        <w:r>
                          <w:rPr>
                            <w:rFonts w:ascii="Times New Roman"/>
                            <w:sz w:val="16"/>
                          </w:rPr>
                        </w:r>
                      </w:p>
                    </w:tc>
                    <w:tc>
                      <w:tcPr>
                        <w:tcW w:w="447" w:type="dxa"/>
                        <w:tcBorders>
                          <w:top w:val="nil" w:sz="6" w:space="0" w:color="auto"/>
                          <w:left w:val="nil" w:sz="6" w:space="0" w:color="auto"/>
                          <w:bottom w:val="nil" w:sz="6" w:space="0" w:color="auto"/>
                          <w:right w:val="nil" w:sz="6" w:space="0" w:color="auto"/>
                        </w:tcBorders>
                      </w:tcPr>
                      <w:p>
                        <w:pPr>
                          <w:pStyle w:val="TableParagraph"/>
                          <w:spacing w:line="179" w:lineRule="exact"/>
                          <w:ind w:left="76"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sz w:val="16"/>
                            <w:szCs w:val="16"/>
                          </w:rPr>
                          <w:t>•</w:t>
                        </w:r>
                      </w:p>
                    </w:tc>
                    <w:tc>
                      <w:tcPr>
                        <w:tcW w:w="815" w:type="dxa"/>
                        <w:tcBorders>
                          <w:top w:val="nil" w:sz="6" w:space="0" w:color="auto"/>
                          <w:left w:val="nil" w:sz="6" w:space="0" w:color="auto"/>
                          <w:bottom w:val="nil" w:sz="6" w:space="0" w:color="auto"/>
                          <w:right w:val="nil" w:sz="6" w:space="0" w:color="auto"/>
                        </w:tcBorders>
                      </w:tcPr>
                      <w:p>
                        <w:pPr>
                          <w:pStyle w:val="TableParagraph"/>
                          <w:spacing w:line="179" w:lineRule="exact"/>
                          <w:ind w:right="41"/>
                          <w:jc w:val="right"/>
                          <w:rPr>
                            <w:rFonts w:ascii="Times New Roman" w:hAnsi="Times New Roman" w:cs="Times New Roman" w:eastAsia="Times New Roman" w:hint="default"/>
                            <w:sz w:val="16"/>
                            <w:szCs w:val="16"/>
                          </w:rPr>
                        </w:pPr>
                        <w:r>
                          <w:rPr>
                            <w:rFonts w:ascii="Times New Roman"/>
                            <w:w w:val="130"/>
                            <w:sz w:val="16"/>
                          </w:rPr>
                          <w:t>0.0851</w:t>
                        </w:r>
                        <w:r>
                          <w:rPr>
                            <w:rFonts w:ascii="Times New Roman"/>
                            <w:sz w:val="16"/>
                          </w:rPr>
                        </w:r>
                      </w:p>
                    </w:tc>
                    <w:tc>
                      <w:tcPr>
                        <w:tcW w:w="1529" w:type="dxa"/>
                        <w:tcBorders>
                          <w:top w:val="nil" w:sz="6" w:space="0" w:color="auto"/>
                          <w:left w:val="nil" w:sz="6" w:space="0" w:color="auto"/>
                          <w:bottom w:val="nil" w:sz="6" w:space="0" w:color="auto"/>
                          <w:right w:val="nil" w:sz="6" w:space="0" w:color="auto"/>
                        </w:tcBorders>
                      </w:tcPr>
                      <w:p>
                        <w:pPr>
                          <w:pStyle w:val="TableParagraph"/>
                          <w:spacing w:line="179" w:lineRule="exact"/>
                          <w:ind w:right="49"/>
                          <w:jc w:val="right"/>
                          <w:rPr>
                            <w:rFonts w:ascii="Times New Roman" w:hAnsi="Times New Roman" w:cs="Times New Roman" w:eastAsia="Times New Roman" w:hint="default"/>
                            <w:sz w:val="16"/>
                            <w:szCs w:val="16"/>
                          </w:rPr>
                        </w:pPr>
                        <w:r>
                          <w:rPr>
                            <w:rFonts w:ascii="Times New Roman"/>
                            <w:spacing w:val="-3"/>
                            <w:w w:val="135"/>
                            <w:sz w:val="16"/>
                          </w:rPr>
                          <w:t>0.1152</w:t>
                        </w:r>
                        <w:r>
                          <w:rPr>
                            <w:rFonts w:ascii="Times New Roman"/>
                            <w:spacing w:val="35"/>
                            <w:w w:val="135"/>
                            <w:sz w:val="16"/>
                          </w:rPr>
                          <w:t> </w:t>
                        </w:r>
                        <w:r>
                          <w:rPr>
                            <w:rFonts w:ascii="Times New Roman"/>
                            <w:w w:val="135"/>
                            <w:sz w:val="16"/>
                          </w:rPr>
                          <w:t>-0.0856</w:t>
                        </w:r>
                        <w:r>
                          <w:rPr>
                            <w:rFonts w:ascii="Times New Roman"/>
                            <w:sz w:val="16"/>
                          </w:rPr>
                        </w:r>
                      </w:p>
                    </w:tc>
                  </w:tr>
                </w:tbl>
                <w:p>
                  <w:pPr/>
                </w:p>
              </w:txbxContent>
            </v:textbox>
            <w10:wrap type="none"/>
          </v:shape>
        </w:pict>
      </w:r>
      <w:r>
        <w:rPr>
          <w:rFonts w:ascii="Times New Roman"/>
          <w:w w:val="135"/>
          <w:sz w:val="16"/>
        </w:rPr>
        <w:t>lstm.weight_ih_lO Pa:rameter</w:t>
      </w:r>
      <w:r>
        <w:rPr>
          <w:rFonts w:ascii="Times New Roman"/>
          <w:spacing w:val="49"/>
          <w:w w:val="135"/>
          <w:sz w:val="16"/>
        </w:rPr>
        <w:t> </w:t>
      </w:r>
      <w:r>
        <w:rPr>
          <w:rFonts w:ascii="Times New Roman"/>
          <w:w w:val="135"/>
          <w:sz w:val="16"/>
        </w:rPr>
        <w:t>containing:</w:t>
      </w:r>
      <w:r>
        <w:rPr>
          <w:rFonts w:ascii="Times New Roman"/>
          <w:sz w:val="16"/>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16"/>
          <w:szCs w:val="16"/>
        </w:rPr>
      </w:pPr>
    </w:p>
    <w:p>
      <w:pPr>
        <w:spacing w:before="79"/>
        <w:ind w:left="1176" w:right="-91" w:firstLine="0"/>
        <w:jc w:val="left"/>
        <w:rPr>
          <w:rFonts w:ascii="Times New Roman" w:hAnsi="Times New Roman" w:cs="Times New Roman" w:eastAsia="Times New Roman" w:hint="default"/>
          <w:sz w:val="16"/>
          <w:szCs w:val="16"/>
        </w:rPr>
      </w:pPr>
      <w:r>
        <w:rPr>
          <w:rFonts w:ascii="Times New Roman"/>
          <w:w w:val="140"/>
          <w:sz w:val="16"/>
        </w:rPr>
        <w:t>[torch.FloatTensor  of  size</w:t>
      </w:r>
      <w:r>
        <w:rPr>
          <w:rFonts w:ascii="Times New Roman"/>
          <w:spacing w:val="15"/>
          <w:w w:val="140"/>
          <w:sz w:val="16"/>
        </w:rPr>
        <w:t> </w:t>
      </w:r>
      <w:r>
        <w:rPr>
          <w:rFonts w:ascii="Times New Roman"/>
          <w:w w:val="140"/>
          <w:sz w:val="16"/>
        </w:rPr>
        <w:t>200x20]</w:t>
      </w:r>
      <w:r>
        <w:rPr>
          <w:rFonts w:ascii="Times New Roman"/>
          <w:sz w:val="16"/>
        </w:rPr>
      </w:r>
    </w:p>
    <w:p>
      <w:pPr>
        <w:spacing w:line="240" w:lineRule="auto" w:before="5"/>
        <w:ind w:right="0"/>
        <w:rPr>
          <w:rFonts w:ascii="Times New Roman" w:hAnsi="Times New Roman" w:cs="Times New Roman" w:eastAsia="Times New Roman" w:hint="default"/>
          <w:sz w:val="7"/>
          <w:szCs w:val="7"/>
        </w:rPr>
      </w:pPr>
    </w:p>
    <w:p>
      <w:pPr>
        <w:spacing w:line="20" w:lineRule="exact"/>
        <w:ind w:left="105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5.850pt;height:.5pt;mso-position-horizontal-relative:char;mso-position-vertical-relative:line" coordorigin="0,0" coordsize="5317,10">
            <v:group style="position:absolute;left:5;top:5;width:5307;height:2" coordorigin="5,5" coordsize="5307,2">
              <v:shape style="position:absolute;left:5;top:5;width:5307;height:2" coordorigin="5,5" coordsize="5307,0" path="m5,5l5311,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38"/>
        <w:ind w:left="2596" w:right="-91"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20"/>
          <w:szCs w:val="20"/>
        </w:rPr>
        <w:t>5.24</w:t>
      </w:r>
      <w:r>
        <w:rPr>
          <w:rFonts w:ascii="Times New Roman" w:hAnsi="Times New Roman" w:cs="Times New Roman" w:eastAsia="Times New Roman" w:hint="default"/>
          <w:spacing w:val="7"/>
          <w:w w:val="105"/>
          <w:sz w:val="20"/>
          <w:szCs w:val="20"/>
        </w:rPr>
        <w:t> </w:t>
      </w:r>
      <w:r>
        <w:rPr>
          <w:rFonts w:ascii="Times New Roman" w:hAnsi="Times New Roman" w:cs="Times New Roman" w:eastAsia="Times New Roman" w:hint="default"/>
          <w:w w:val="105"/>
          <w:sz w:val="20"/>
          <w:szCs w:val="20"/>
        </w:rPr>
        <w:t>LSTM </w:t>
      </w:r>
      <w:r>
        <w:rPr>
          <w:rFonts w:ascii="細明體_HKSCS" w:hAnsi="細明體_HKSCS" w:cs="細明體_HKSCS" w:eastAsia="細明體_HKSCS" w:hint="default"/>
          <w:w w:val="105"/>
          <w:sz w:val="17"/>
          <w:szCs w:val="17"/>
        </w:rPr>
        <w:t>的計算結果</w:t>
      </w:r>
      <w:r>
        <w:rPr>
          <w:rFonts w:ascii="細明體_HKSCS" w:hAnsi="細明體_HKSCS" w:cs="細明體_HKSCS" w:eastAsia="細明體_HKSCS" w:hint="default"/>
          <w:sz w:val="17"/>
          <w:szCs w:val="17"/>
        </w:rPr>
      </w:r>
    </w:p>
    <w:p>
      <w:pPr>
        <w:spacing w:line="470" w:lineRule="atLeast" w:before="67"/>
        <w:ind w:left="532" w:right="979"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6"/>
          <w:w w:val="111"/>
          <w:sz w:val="19"/>
          <w:szCs w:val="19"/>
        </w:rPr>
        <w:t>可以看到’事數的大小變成了</w:t>
      </w:r>
      <w:r>
        <w:rPr>
          <w:rFonts w:ascii="細明體_HKSCS" w:hAnsi="細明體_HKSCS" w:cs="細明體_HKSCS" w:eastAsia="細明體_HKSCS" w:hint="default"/>
          <w:spacing w:val="-44"/>
          <w:w w:val="111"/>
          <w:sz w:val="19"/>
          <w:szCs w:val="19"/>
        </w:rPr>
        <w:t> </w:t>
      </w:r>
      <w:r>
        <w:rPr>
          <w:rFonts w:ascii="細明體_HKSCS" w:hAnsi="細明體_HKSCS" w:cs="細明體_HKSCS" w:eastAsia="細明體_HKSCS" w:hint="default"/>
          <w:spacing w:val="6"/>
          <w:w w:val="80"/>
          <w:sz w:val="19"/>
          <w:szCs w:val="19"/>
        </w:rPr>
        <w:t>（</w:t>
      </w:r>
      <w:r>
        <w:rPr>
          <w:rFonts w:ascii="Times New Roman" w:hAnsi="Times New Roman" w:cs="Times New Roman" w:eastAsia="Times New Roman" w:hint="default"/>
          <w:spacing w:val="6"/>
          <w:w w:val="80"/>
          <w:sz w:val="20"/>
          <w:szCs w:val="20"/>
        </w:rPr>
        <w:t>50</w:t>
      </w:r>
      <w:r>
        <w:rPr>
          <w:rFonts w:ascii="Times New Roman" w:hAnsi="Times New Roman" w:cs="Times New Roman" w:eastAsia="Times New Roman" w:hint="default"/>
          <w:spacing w:val="-15"/>
          <w:w w:val="80"/>
          <w:sz w:val="20"/>
          <w:szCs w:val="20"/>
        </w:rPr>
        <w:t> </w:t>
      </w:r>
      <w:r>
        <w:rPr>
          <w:rFonts w:ascii="Times New Roman" w:hAnsi="Times New Roman" w:cs="Times New Roman" w:eastAsia="Times New Roman" w:hint="default"/>
          <w:w w:val="130"/>
          <w:sz w:val="20"/>
          <w:szCs w:val="20"/>
        </w:rPr>
        <w:t>x</w:t>
      </w:r>
      <w:r>
        <w:rPr>
          <w:rFonts w:ascii="Times New Roman" w:hAnsi="Times New Roman" w:cs="Times New Roman" w:eastAsia="Times New Roman" w:hint="default"/>
          <w:spacing w:val="-41"/>
          <w:w w:val="130"/>
          <w:sz w:val="20"/>
          <w:szCs w:val="20"/>
        </w:rPr>
        <w:t> </w:t>
      </w:r>
      <w:r>
        <w:rPr>
          <w:rFonts w:ascii="Times New Roman" w:hAnsi="Times New Roman" w:cs="Times New Roman" w:eastAsia="Times New Roman" w:hint="default"/>
          <w:w w:val="103"/>
          <w:sz w:val="20"/>
          <w:szCs w:val="20"/>
        </w:rPr>
        <w:t>4,</w:t>
      </w:r>
      <w:r>
        <w:rPr>
          <w:rFonts w:ascii="Times New Roman" w:hAnsi="Times New Roman" w:cs="Times New Roman" w:eastAsia="Times New Roman" w:hint="default"/>
          <w:spacing w:val="-11"/>
          <w:w w:val="103"/>
          <w:sz w:val="20"/>
          <w:szCs w:val="20"/>
        </w:rPr>
        <w:t> </w:t>
      </w:r>
      <w:r>
        <w:rPr>
          <w:rFonts w:ascii="Times New Roman" w:hAnsi="Times New Roman" w:cs="Times New Roman" w:eastAsia="Times New Roman" w:hint="default"/>
          <w:w w:val="83"/>
          <w:sz w:val="20"/>
          <w:szCs w:val="20"/>
        </w:rPr>
        <w:t>20</w:t>
      </w:r>
      <w:r>
        <w:rPr>
          <w:rFonts w:ascii="細明體_HKSCS" w:hAnsi="細明體_HKSCS" w:cs="細明體_HKSCS" w:eastAsia="細明體_HKSCS" w:hint="default"/>
          <w:w w:val="83"/>
          <w:sz w:val="19"/>
          <w:szCs w:val="19"/>
        </w:rPr>
        <w:t>），</w:t>
      </w:r>
      <w:r>
        <w:rPr>
          <w:rFonts w:ascii="細明體_HKSCS" w:hAnsi="細明體_HKSCS" w:cs="細明體_HKSCS" w:eastAsia="細明體_HKSCS" w:hint="default"/>
          <w:spacing w:val="-65"/>
          <w:w w:val="83"/>
          <w:sz w:val="19"/>
          <w:szCs w:val="19"/>
        </w:rPr>
        <w:t> </w:t>
      </w:r>
      <w:r>
        <w:rPr>
          <w:rFonts w:ascii="細明體_HKSCS" w:hAnsi="細明體_HKSCS" w:cs="細明體_HKSCS" w:eastAsia="細明體_HKSCS" w:hint="default"/>
          <w:w w:val="104"/>
          <w:sz w:val="19"/>
          <w:szCs w:val="19"/>
        </w:rPr>
        <w:t>確實變成了標車</w:t>
      </w:r>
      <w:r>
        <w:rPr>
          <w:rFonts w:ascii="細明體_HKSCS" w:hAnsi="細明體_HKSCS" w:cs="細明體_HKSCS" w:eastAsia="細明體_HKSCS" w:hint="default"/>
          <w:spacing w:val="-58"/>
          <w:w w:val="104"/>
          <w:sz w:val="19"/>
          <w:szCs w:val="19"/>
        </w:rPr>
        <w:t> </w:t>
      </w:r>
      <w:r>
        <w:rPr>
          <w:rFonts w:ascii="細明體_HKSCS" w:hAnsi="細明體_HKSCS" w:cs="細明體_HKSCS" w:eastAsia="細明體_HKSCS" w:hint="default"/>
          <w:spacing w:val="-56"/>
          <w:w w:val="102"/>
          <w:sz w:val="19"/>
          <w:szCs w:val="19"/>
        </w:rPr>
        <w:t>甜、凹</w:t>
      </w:r>
      <w:r>
        <w:rPr>
          <w:rFonts w:ascii="細明體_HKSCS" w:hAnsi="細明體_HKSCS" w:cs="細明體_HKSCS" w:eastAsia="細明體_HKSCS" w:hint="default"/>
          <w:spacing w:val="-78"/>
          <w:w w:val="102"/>
          <w:sz w:val="19"/>
          <w:szCs w:val="19"/>
        </w:rPr>
        <w:t> </w:t>
      </w:r>
      <w:r>
        <w:rPr>
          <w:rFonts w:ascii="細明體_HKSCS" w:hAnsi="細明體_HKSCS" w:cs="細明體_HKSCS" w:eastAsia="細明體_HKSCS" w:hint="default"/>
          <w:w w:val="115"/>
          <w:sz w:val="19"/>
          <w:szCs w:val="19"/>
        </w:rPr>
        <w:t>的</w:t>
      </w:r>
      <w:r>
        <w:rPr>
          <w:rFonts w:ascii="細明體_HKSCS" w:hAnsi="細明體_HKSCS" w:cs="細明體_HKSCS" w:eastAsia="細明體_HKSCS" w:hint="default"/>
          <w:spacing w:val="-91"/>
          <w:w w:val="115"/>
          <w:sz w:val="19"/>
          <w:szCs w:val="19"/>
        </w:rPr>
        <w:t> </w:t>
      </w:r>
      <w:r>
        <w:rPr>
          <w:rFonts w:ascii="Times New Roman" w:hAnsi="Times New Roman" w:cs="Times New Roman" w:eastAsia="Times New Roman" w:hint="default"/>
          <w:w w:val="126"/>
          <w:sz w:val="20"/>
          <w:szCs w:val="20"/>
        </w:rPr>
        <w:t>4</w:t>
      </w:r>
      <w:r>
        <w:rPr>
          <w:rFonts w:ascii="Times New Roman" w:hAnsi="Times New Roman" w:cs="Times New Roman" w:eastAsia="Times New Roman" w:hint="default"/>
          <w:spacing w:val="-40"/>
          <w:w w:val="126"/>
          <w:sz w:val="20"/>
          <w:szCs w:val="20"/>
        </w:rPr>
        <w:t> </w:t>
      </w:r>
      <w:r>
        <w:rPr>
          <w:rFonts w:ascii="細明體_HKSCS" w:hAnsi="細明體_HKSCS" w:cs="細明體_HKSCS" w:eastAsia="細明體_HKSCS" w:hint="default"/>
          <w:w w:val="112"/>
          <w:sz w:val="19"/>
          <w:szCs w:val="19"/>
        </w:rPr>
        <w:t>倍。 </w:t>
      </w:r>
      <w:r>
        <w:rPr>
          <w:rFonts w:ascii="細明體_HKSCS" w:hAnsi="細明體_HKSCS" w:cs="細明體_HKSCS" w:eastAsia="細明體_HKSCS" w:hint="default"/>
          <w:w w:val="105"/>
          <w:sz w:val="19"/>
          <w:szCs w:val="19"/>
        </w:rPr>
        <w:t>傳入輸入，這次沒有轉入攝藏狀態，那麼預設就會傳導入吾吾數全是</w:t>
      </w:r>
      <w:r>
        <w:rPr>
          <w:rFonts w:ascii="細明體_HKSCS" w:hAnsi="細明體_HKSCS" w:cs="細明體_HKSCS" w:eastAsia="細明體_HKSCS" w:hint="default"/>
          <w:spacing w:val="-67"/>
          <w:w w:val="105"/>
          <w:sz w:val="19"/>
          <w:szCs w:val="19"/>
        </w:rPr>
        <w:t> </w:t>
      </w:r>
      <w:r>
        <w:rPr>
          <w:rFonts w:ascii="Times New Roman" w:hAnsi="Times New Roman" w:cs="Times New Roman" w:eastAsia="Times New Roman" w:hint="default"/>
          <w:w w:val="105"/>
          <w:sz w:val="22"/>
          <w:szCs w:val="22"/>
        </w:rPr>
        <w:t>0 </w:t>
      </w:r>
      <w:r>
        <w:rPr>
          <w:rFonts w:ascii="細明體_HKSCS" w:hAnsi="細明體_HKSCS" w:cs="細明體_HKSCS" w:eastAsia="細明體_HKSCS" w:hint="default"/>
          <w:w w:val="105"/>
          <w:sz w:val="19"/>
          <w:szCs w:val="19"/>
        </w:rPr>
        <w:t>的隱藏</w:t>
      </w:r>
      <w:r>
        <w:rPr>
          <w:rFonts w:ascii="細明體_HKSCS" w:hAnsi="細明體_HKSCS" w:cs="細明體_HKSCS" w:eastAsia="細明體_HKSCS" w:hint="default"/>
          <w:sz w:val="19"/>
          <w:szCs w:val="19"/>
        </w:rPr>
      </w:r>
    </w:p>
    <w:p>
      <w:pPr>
        <w:spacing w:before="111"/>
        <w:ind w:left="120" w:right="-9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狀態 </w:t>
      </w:r>
      <w:r>
        <w:rPr>
          <w:rFonts w:ascii="Times New Roman" w:hAnsi="Times New Roman" w:cs="Times New Roman" w:eastAsia="Times New Roman" w:hint="default"/>
          <w:sz w:val="20"/>
          <w:szCs w:val="20"/>
        </w:rPr>
        <w:t>ho  </w:t>
      </w:r>
      <w:r>
        <w:rPr>
          <w:rFonts w:ascii="細明體_HKSCS" w:hAnsi="細明體_HKSCS" w:cs="細明體_HKSCS" w:eastAsia="細明體_HKSCS" w:hint="default"/>
          <w:sz w:val="19"/>
          <w:szCs w:val="19"/>
        </w:rPr>
        <w:t>和</w:t>
      </w:r>
      <w:r>
        <w:rPr>
          <w:rFonts w:ascii="細明體_HKSCS" w:hAnsi="細明體_HKSCS" w:cs="細明體_HKSCS" w:eastAsia="細明體_HKSCS" w:hint="default"/>
          <w:spacing w:val="-37"/>
          <w:sz w:val="19"/>
          <w:szCs w:val="19"/>
        </w:rPr>
        <w:t> </w:t>
      </w:r>
      <w:r>
        <w:rPr>
          <w:rFonts w:ascii="細明體_HKSCS" w:hAnsi="細明體_HKSCS" w:cs="細明體_HKSCS" w:eastAsia="細明體_HKSCS" w:hint="default"/>
          <w:sz w:val="19"/>
          <w:szCs w:val="19"/>
        </w:rPr>
        <w:t>旬，同樣可以獲得結果如下：</w:t>
      </w:r>
    </w:p>
    <w:p>
      <w:pPr>
        <w:spacing w:line="240" w:lineRule="auto" w:before="8"/>
        <w:ind w:right="0"/>
        <w:rPr>
          <w:rFonts w:ascii="細明體_HKSCS" w:hAnsi="細明體_HKSCS" w:cs="細明體_HKSCS" w:eastAsia="細明體_HKSCS" w:hint="default"/>
          <w:sz w:val="16"/>
          <w:szCs w:val="16"/>
        </w:rPr>
      </w:pPr>
    </w:p>
    <w:p>
      <w:pPr>
        <w:pStyle w:val="ListParagraph"/>
        <w:numPr>
          <w:ilvl w:val="0"/>
          <w:numId w:val="90"/>
        </w:numPr>
        <w:tabs>
          <w:tab w:pos="543" w:val="left" w:leader="none"/>
        </w:tabs>
        <w:spacing w:line="235" w:lineRule="exact" w:before="0" w:after="0"/>
        <w:ind w:left="542" w:right="0" w:hanging="35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4"/>
          <w:sz w:val="16"/>
          <w:szCs w:val="16"/>
        </w:rPr>
        <w:t>lstm_out,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pacing w:val="-5"/>
          <w:w w:val="100"/>
          <w:sz w:val="16"/>
          <w:szCs w:val="16"/>
        </w:rPr>
        <w:t>h</w:t>
      </w:r>
      <w:r>
        <w:rPr>
          <w:rFonts w:ascii="細明體_HKSCS" w:hAnsi="細明體_HKSCS" w:cs="細明體_HKSCS" w:eastAsia="細明體_HKSCS" w:hint="default"/>
          <w:w w:val="48"/>
          <w:sz w:val="13"/>
          <w:szCs w:val="13"/>
        </w:rPr>
        <w:t>＿</w:t>
      </w:r>
      <w:r>
        <w:rPr>
          <w:rFonts w:ascii="細明體_HKSCS" w:hAnsi="細明體_HKSCS" w:cs="細明體_HKSCS" w:eastAsia="細明體_HKSCS" w:hint="default"/>
          <w:spacing w:val="-44"/>
          <w:w w:val="48"/>
          <w:sz w:val="13"/>
          <w:szCs w:val="13"/>
        </w:rPr>
        <w:t>；</w:t>
      </w:r>
      <w:r>
        <w:rPr>
          <w:rFonts w:ascii="細明體_HKSCS" w:hAnsi="細明體_HKSCS" w:cs="細明體_HKSCS" w:eastAsia="細明體_HKSCS" w:hint="default"/>
          <w:w w:val="79"/>
          <w:sz w:val="13"/>
          <w:szCs w:val="13"/>
        </w:rPr>
        <w:t>戶</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9"/>
          <w:sz w:val="13"/>
          <w:szCs w:val="13"/>
        </w:rPr>
        <w:t> </w:t>
      </w:r>
      <w:r>
        <w:rPr>
          <w:rFonts w:ascii="Times New Roman" w:hAnsi="Times New Roman" w:cs="Times New Roman" w:eastAsia="Times New Roman" w:hint="default"/>
          <w:w w:val="110"/>
          <w:sz w:val="16"/>
          <w:szCs w:val="16"/>
        </w:rPr>
        <w:t>c_</w:t>
      </w:r>
      <w:r>
        <w:rPr>
          <w:rFonts w:ascii="Times New Roman" w:hAnsi="Times New Roman" w:cs="Times New Roman" w:eastAsia="Times New Roman" w:hint="default"/>
          <w:spacing w:val="12"/>
          <w:w w:val="110"/>
          <w:sz w:val="16"/>
          <w:szCs w:val="16"/>
        </w:rPr>
        <w:t>n</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6"/>
          <w:sz w:val="16"/>
          <w:szCs w:val="16"/>
        </w:rPr>
        <w:t> </w:t>
      </w:r>
      <w:r>
        <w:rPr>
          <w:rFonts w:ascii="Times New Roman" w:hAnsi="Times New Roman" w:cs="Times New Roman" w:eastAsia="Times New Roman" w:hint="default"/>
          <w:w w:val="226"/>
          <w:sz w:val="7"/>
          <w:szCs w:val="7"/>
        </w:rPr>
        <w:t>E</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3"/>
          <w:sz w:val="7"/>
          <w:szCs w:val="7"/>
        </w:rPr>
        <w:t> </w:t>
      </w:r>
      <w:r>
        <w:rPr>
          <w:rFonts w:ascii="Times New Roman" w:hAnsi="Times New Roman" w:cs="Times New Roman" w:eastAsia="Times New Roman" w:hint="default"/>
          <w:w w:val="127"/>
          <w:sz w:val="16"/>
          <w:szCs w:val="16"/>
        </w:rPr>
        <w:t>lstm</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6"/>
          <w:sz w:val="16"/>
          <w:szCs w:val="16"/>
        </w:rPr>
        <w:t>toy_inpu</w:t>
      </w:r>
      <w:r>
        <w:rPr>
          <w:rFonts w:ascii="Times New Roman" w:hAnsi="Times New Roman" w:cs="Times New Roman" w:eastAsia="Times New Roman" w:hint="default"/>
          <w:spacing w:val="23"/>
          <w:w w:val="126"/>
          <w:sz w:val="16"/>
          <w:szCs w:val="16"/>
        </w:rPr>
        <w:t>t</w:t>
      </w:r>
      <w:r>
        <w:rPr>
          <w:rFonts w:ascii="細明體_HKSCS" w:hAnsi="細明體_HKSCS" w:cs="細明體_HKSCS" w:eastAsia="細明體_HKSCS" w:hint="default"/>
          <w:w w:val="24"/>
          <w:sz w:val="16"/>
          <w:szCs w:val="16"/>
        </w:rPr>
        <w:t>﹜</w:t>
      </w:r>
      <w:r>
        <w:rPr>
          <w:rFonts w:ascii="細明體_HKSCS" w:hAnsi="細明體_HKSCS" w:cs="細明體_HKSCS" w:eastAsia="細明體_HKSCS" w:hint="default"/>
          <w:sz w:val="16"/>
          <w:szCs w:val="16"/>
        </w:rPr>
      </w:r>
    </w:p>
    <w:p>
      <w:pPr>
        <w:pStyle w:val="ListParagraph"/>
        <w:numPr>
          <w:ilvl w:val="0"/>
          <w:numId w:val="90"/>
        </w:numPr>
        <w:tabs>
          <w:tab w:pos="552" w:val="left" w:leader="none"/>
        </w:tabs>
        <w:spacing w:line="240" w:lineRule="auto" w:before="0" w:after="0"/>
        <w:ind w:left="552" w:right="0" w:hanging="37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6"/>
          <w:szCs w:val="16"/>
        </w:rPr>
        <w:t>print (lstm_out .size </w:t>
      </w:r>
      <w:r>
        <w:rPr>
          <w:rFonts w:ascii="Arial" w:hAnsi="Arial" w:cs="Arial" w:eastAsia="Arial" w:hint="default"/>
          <w:w w:val="120"/>
          <w:sz w:val="15"/>
          <w:szCs w:val="15"/>
        </w:rPr>
        <w:t>O</w:t>
      </w:r>
      <w:r>
        <w:rPr>
          <w:rFonts w:ascii="Arial" w:hAnsi="Arial" w:cs="Arial" w:eastAsia="Arial" w:hint="default"/>
          <w:spacing w:val="-14"/>
          <w:w w:val="1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90"/>
        </w:numPr>
        <w:tabs>
          <w:tab w:pos="552" w:val="left" w:leader="none"/>
        </w:tabs>
        <w:spacing w:line="240" w:lineRule="auto" w:before="26" w:after="0"/>
        <w:ind w:left="552"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6"/>
          <w:szCs w:val="16"/>
        </w:rPr>
        <w:t>print</w:t>
      </w:r>
      <w:r>
        <w:rPr>
          <w:rFonts w:ascii="Times New Roman" w:hAnsi="Times New Roman" w:cs="Times New Roman" w:eastAsia="Times New Roman" w:hint="default"/>
          <w:spacing w:val="-23"/>
          <w:w w:val="120"/>
          <w:sz w:val="16"/>
          <w:szCs w:val="16"/>
        </w:rPr>
        <w:t> </w:t>
      </w:r>
      <w:r>
        <w:rPr>
          <w:rFonts w:ascii="Times New Roman" w:hAnsi="Times New Roman" w:cs="Times New Roman" w:eastAsia="Times New Roman" w:hint="default"/>
          <w:w w:val="120"/>
          <w:sz w:val="16"/>
          <w:szCs w:val="16"/>
        </w:rPr>
        <w:t>(h_n.size</w:t>
      </w:r>
      <w:r>
        <w:rPr>
          <w:rFonts w:ascii="Times New Roman" w:hAnsi="Times New Roman" w:cs="Times New Roman" w:eastAsia="Times New Roman" w:hint="default"/>
          <w:spacing w:val="-30"/>
          <w:w w:val="120"/>
          <w:sz w:val="16"/>
          <w:szCs w:val="16"/>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1"/>
          <w:w w:val="65"/>
          <w:sz w:val="16"/>
          <w:szCs w:val="16"/>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90"/>
        </w:numPr>
        <w:tabs>
          <w:tab w:pos="543" w:val="left" w:leader="none"/>
        </w:tabs>
        <w:spacing w:line="240" w:lineRule="auto" w:before="28" w:after="0"/>
        <w:ind w:left="542"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6"/>
          <w:szCs w:val="16"/>
        </w:rPr>
        <w:t>print</w:t>
      </w:r>
      <w:r>
        <w:rPr>
          <w:rFonts w:ascii="Times New Roman" w:hAnsi="Times New Roman" w:cs="Times New Roman" w:eastAsia="Times New Roman" w:hint="default"/>
          <w:spacing w:val="-24"/>
          <w:w w:val="120"/>
          <w:sz w:val="16"/>
          <w:szCs w:val="16"/>
        </w:rPr>
        <w:t> </w:t>
      </w:r>
      <w:r>
        <w:rPr>
          <w:rFonts w:ascii="Times New Roman" w:hAnsi="Times New Roman" w:cs="Times New Roman" w:eastAsia="Times New Roman" w:hint="default"/>
          <w:w w:val="120"/>
          <w:sz w:val="16"/>
          <w:szCs w:val="16"/>
        </w:rPr>
        <w:t>(c_n.size</w:t>
      </w:r>
      <w:r>
        <w:rPr>
          <w:rFonts w:ascii="Times New Roman" w:hAnsi="Times New Roman" w:cs="Times New Roman" w:eastAsia="Times New Roman" w:hint="default"/>
          <w:spacing w:val="-25"/>
          <w:w w:val="120"/>
          <w:sz w:val="16"/>
          <w:szCs w:val="16"/>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23"/>
          <w:w w:val="65"/>
          <w:sz w:val="16"/>
          <w:szCs w:val="16"/>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spacing w:line="240" w:lineRule="auto" w:before="3"/>
        <w:ind w:right="0"/>
        <w:rPr>
          <w:rFonts w:ascii="細明體_HKSCS" w:hAnsi="細明體_HKSCS" w:cs="細明體_HKSCS" w:eastAsia="細明體_HKSCS" w:hint="default"/>
          <w:sz w:val="21"/>
          <w:szCs w:val="21"/>
        </w:rPr>
      </w:pPr>
    </w:p>
    <w:p>
      <w:pPr>
        <w:spacing w:before="0"/>
        <w:ind w:left="523" w:right="-9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4"/>
          <w:sz w:val="19"/>
          <w:szCs w:val="19"/>
        </w:rPr>
        <w:t>這</w:t>
      </w:r>
      <w:r>
        <w:rPr>
          <w:rFonts w:ascii="細明體_HKSCS" w:hAnsi="細明體_HKSCS" w:cs="細明體_HKSCS" w:eastAsia="細明體_HKSCS" w:hint="default"/>
          <w:spacing w:val="-30"/>
          <w:w w:val="114"/>
          <w:sz w:val="19"/>
          <w:szCs w:val="19"/>
        </w:rPr>
        <w:t>樣</w:t>
      </w:r>
      <w:r>
        <w:rPr>
          <w:rFonts w:ascii="細明體_HKSCS" w:hAnsi="細明體_HKSCS" w:cs="細明體_HKSCS" w:eastAsia="細明體_HKSCS" w:hint="default"/>
          <w:w w:val="104"/>
          <w:sz w:val="19"/>
          <w:szCs w:val="19"/>
        </w:rPr>
        <w:t>就可以獲得它</w:t>
      </w:r>
      <w:r>
        <w:rPr>
          <w:rFonts w:ascii="細明體_HKSCS" w:hAnsi="細明體_HKSCS" w:cs="細明體_HKSCS" w:eastAsia="細明體_HKSCS" w:hint="default"/>
          <w:spacing w:val="13"/>
          <w:w w:val="104"/>
          <w:sz w:val="19"/>
          <w:szCs w:val="19"/>
        </w:rPr>
        <w:t>們</w:t>
      </w:r>
      <w:r>
        <w:rPr>
          <w:rFonts w:ascii="細明體_HKSCS" w:hAnsi="細明體_HKSCS" w:cs="細明體_HKSCS" w:eastAsia="細明體_HKSCS" w:hint="default"/>
          <w:spacing w:val="-23"/>
          <w:w w:val="118"/>
          <w:sz w:val="19"/>
          <w:szCs w:val="19"/>
        </w:rPr>
        <w:t>的</w:t>
      </w:r>
      <w:r>
        <w:rPr>
          <w:rFonts w:ascii="細明體_HKSCS" w:hAnsi="細明體_HKSCS" w:cs="細明體_HKSCS" w:eastAsia="細明體_HKSCS" w:hint="default"/>
          <w:w w:val="108"/>
          <w:sz w:val="19"/>
          <w:szCs w:val="19"/>
        </w:rPr>
        <w:t>維度分別是</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w w:val="36"/>
          <w:sz w:val="19"/>
          <w:szCs w:val="19"/>
        </w:rPr>
        <w:t>（</w:t>
      </w:r>
      <w:r>
        <w:rPr>
          <w:rFonts w:ascii="細明體_HKSCS" w:hAnsi="細明體_HKSCS" w:cs="細明體_HKSCS" w:eastAsia="細明體_HKSCS" w:hint="default"/>
          <w:spacing w:val="-68"/>
          <w:sz w:val="19"/>
          <w:szCs w:val="19"/>
        </w:rPr>
        <w:t> </w:t>
      </w:r>
      <w:r>
        <w:rPr>
          <w:rFonts w:ascii="Times New Roman" w:hAnsi="Times New Roman" w:cs="Times New Roman" w:eastAsia="Times New Roman" w:hint="default"/>
          <w:w w:val="98"/>
          <w:sz w:val="20"/>
          <w:szCs w:val="20"/>
        </w:rPr>
        <w:t>100,</w:t>
      </w:r>
      <w:r>
        <w:rPr>
          <w:rFonts w:ascii="Times New Roman" w:hAnsi="Times New Roman" w:cs="Times New Roman" w:eastAsia="Times New Roman" w:hint="default"/>
          <w:spacing w:val="-5"/>
          <w:sz w:val="20"/>
          <w:szCs w:val="20"/>
        </w:rPr>
        <w:t> </w:t>
      </w:r>
      <w:r>
        <w:rPr>
          <w:rFonts w:ascii="Times New Roman" w:hAnsi="Times New Roman" w:cs="Times New Roman" w:eastAsia="Times New Roman" w:hint="default"/>
          <w:w w:val="101"/>
          <w:sz w:val="20"/>
          <w:szCs w:val="20"/>
        </w:rPr>
        <w:t>32,</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77"/>
          <w:sz w:val="20"/>
          <w:szCs w:val="20"/>
        </w:rPr>
        <w:t>S</w:t>
      </w:r>
      <w:r>
        <w:rPr>
          <w:rFonts w:ascii="Times New Roman" w:hAnsi="Times New Roman" w:cs="Times New Roman" w:eastAsia="Times New Roman" w:hint="default"/>
          <w:spacing w:val="-3"/>
          <w:w w:val="77"/>
          <w:sz w:val="20"/>
          <w:szCs w:val="20"/>
        </w:rPr>
        <w:t>O</w:t>
      </w:r>
      <w:r>
        <w:rPr>
          <w:rFonts w:ascii="細明體_HKSCS" w:hAnsi="細明體_HKSCS" w:cs="細明體_HKSCS" w:eastAsia="細明體_HKSCS" w:hint="default"/>
          <w:w w:val="61"/>
          <w:sz w:val="19"/>
          <w:szCs w:val="19"/>
        </w:rPr>
        <w:t>）、</w:t>
      </w:r>
      <w:r>
        <w:rPr>
          <w:rFonts w:ascii="細明體_HKSCS" w:hAnsi="細明體_HKSCS" w:cs="細明體_HKSCS" w:eastAsia="細明體_HKSCS" w:hint="default"/>
          <w:spacing w:val="-63"/>
          <w:sz w:val="19"/>
          <w:szCs w:val="19"/>
        </w:rPr>
        <w:t> </w:t>
      </w:r>
      <w:r>
        <w:rPr>
          <w:rFonts w:ascii="細明體_HKSCS" w:hAnsi="細明體_HKSCS" w:cs="細明體_HKSCS" w:eastAsia="細明體_HKSCS" w:hint="default"/>
          <w:spacing w:val="2"/>
          <w:w w:val="34"/>
          <w:sz w:val="19"/>
          <w:szCs w:val="19"/>
        </w:rPr>
        <w:t>（</w:t>
      </w:r>
      <w:r>
        <w:rPr>
          <w:rFonts w:ascii="Times New Roman" w:hAnsi="Times New Roman" w:cs="Times New Roman" w:eastAsia="Times New Roman" w:hint="default"/>
          <w:w w:val="108"/>
          <w:sz w:val="20"/>
          <w:szCs w:val="20"/>
        </w:rPr>
        <w:t>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spacing w:val="-67"/>
          <w:w w:val="109"/>
          <w:sz w:val="19"/>
          <w:szCs w:val="19"/>
        </w:rPr>
        <w:t>泣</w:t>
      </w:r>
      <w:r>
        <w:rPr>
          <w:rFonts w:ascii="細明體_HKSCS" w:hAnsi="細明體_HKSCS" w:cs="細明體_HKSCS" w:eastAsia="細明體_HKSCS" w:hint="default"/>
          <w:spacing w:val="-286"/>
          <w:w w:val="174"/>
          <w:sz w:val="19"/>
          <w:szCs w:val="19"/>
        </w:rPr>
        <w:t>，</w:t>
      </w:r>
      <w:r>
        <w:rPr>
          <w:rFonts w:ascii="Times New Roman" w:hAnsi="Times New Roman" w:cs="Times New Roman" w:eastAsia="Times New Roman" w:hint="default"/>
          <w:w w:val="77"/>
          <w:sz w:val="20"/>
          <w:szCs w:val="20"/>
        </w:rPr>
        <w:t>S</w:t>
      </w:r>
      <w:r>
        <w:rPr>
          <w:rFonts w:ascii="Times New Roman" w:hAnsi="Times New Roman" w:cs="Times New Roman" w:eastAsia="Times New Roman" w:hint="default"/>
          <w:spacing w:val="-3"/>
          <w:w w:val="77"/>
          <w:sz w:val="20"/>
          <w:szCs w:val="20"/>
        </w:rPr>
        <w:t>O</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45"/>
          <w:sz w:val="19"/>
          <w:szCs w:val="19"/>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61"/>
          <w:sz w:val="19"/>
          <w:szCs w:val="19"/>
        </w:rPr>
        <w:t> </w:t>
      </w:r>
      <w:r>
        <w:rPr>
          <w:rFonts w:ascii="細明體_HKSCS" w:hAnsi="細明體_HKSCS" w:cs="細明體_HKSCS" w:eastAsia="細明體_HKSCS" w:hint="default"/>
          <w:w w:val="90"/>
          <w:sz w:val="19"/>
          <w:szCs w:val="19"/>
        </w:rPr>
        <w:t>位</w:t>
      </w:r>
      <w:r>
        <w:rPr>
          <w:rFonts w:ascii="細明體_HKSCS" w:hAnsi="細明體_HKSCS" w:cs="細明體_HKSCS" w:eastAsia="細明體_HKSCS" w:hint="default"/>
          <w:spacing w:val="12"/>
          <w:sz w:val="19"/>
          <w:szCs w:val="19"/>
        </w:rPr>
        <w:t> </w:t>
      </w:r>
      <w:r>
        <w:rPr>
          <w:rFonts w:ascii="Times New Roman" w:hAnsi="Times New Roman" w:cs="Times New Roman" w:eastAsia="Times New Roman" w:hint="default"/>
          <w:w w:val="106"/>
          <w:sz w:val="20"/>
          <w:szCs w:val="20"/>
        </w:rPr>
        <w:t>32,</w:t>
      </w:r>
      <w:r>
        <w:rPr>
          <w:rFonts w:ascii="Times New Roman" w:hAnsi="Times New Roman" w:cs="Times New Roman" w:eastAsia="Times New Roman" w:hint="default"/>
          <w:spacing w:val="1"/>
          <w:sz w:val="20"/>
          <w:szCs w:val="20"/>
        </w:rPr>
        <w:t> </w:t>
      </w:r>
      <w:r>
        <w:rPr>
          <w:rFonts w:ascii="Times New Roman" w:hAnsi="Times New Roman" w:cs="Times New Roman" w:eastAsia="Times New Roman" w:hint="default"/>
          <w:w w:val="81"/>
          <w:sz w:val="20"/>
          <w:szCs w:val="20"/>
        </w:rPr>
        <w:t>S</w:t>
      </w:r>
      <w:r>
        <w:rPr>
          <w:rFonts w:ascii="Times New Roman" w:hAnsi="Times New Roman" w:cs="Times New Roman" w:eastAsia="Times New Roman" w:hint="default"/>
          <w:spacing w:val="-8"/>
          <w:w w:val="81"/>
          <w:sz w:val="20"/>
          <w:szCs w:val="20"/>
        </w:rPr>
        <w:t>O</w:t>
      </w:r>
      <w:r>
        <w:rPr>
          <w:rFonts w:ascii="細明體_HKSCS" w:hAnsi="細明體_HKSCS" w:cs="細明體_HKSCS" w:eastAsia="細明體_HKSCS" w:hint="default"/>
          <w:w w:val="66"/>
          <w:sz w:val="19"/>
          <w:szCs w:val="19"/>
        </w:rPr>
        <w:t>）。</w:t>
      </w:r>
      <w:r>
        <w:rPr>
          <w:rFonts w:ascii="細明體_HKSCS" w:hAnsi="細明體_HKSCS" w:cs="細明體_HKSCS" w:eastAsia="細明體_HKSCS" w:hint="default"/>
          <w:sz w:val="19"/>
          <w:szCs w:val="19"/>
        </w:rPr>
      </w:r>
    </w:p>
    <w:p>
      <w:pPr>
        <w:spacing w:line="240" w:lineRule="auto" w:before="8"/>
        <w:ind w:right="0"/>
        <w:rPr>
          <w:rFonts w:ascii="細明體_HKSCS" w:hAnsi="細明體_HKSCS" w:cs="細明體_HKSCS" w:eastAsia="細明體_HKSCS" w:hint="default"/>
          <w:sz w:val="28"/>
          <w:szCs w:val="28"/>
        </w:rPr>
      </w:pPr>
    </w:p>
    <w:p>
      <w:pPr>
        <w:spacing w:before="0"/>
        <w:ind w:left="110" w:right="-91" w:firstLine="0"/>
        <w:jc w:val="left"/>
        <w:rPr>
          <w:rFonts w:ascii="Arial" w:hAnsi="Arial" w:cs="Arial" w:eastAsia="Arial" w:hint="default"/>
          <w:sz w:val="23"/>
          <w:szCs w:val="23"/>
        </w:rPr>
      </w:pPr>
      <w:r>
        <w:rPr>
          <w:rFonts w:ascii="Arial"/>
          <w:w w:val="57"/>
          <w:sz w:val="19"/>
        </w:rPr>
        <w:t>'.:lil</w:t>
      </w:r>
      <w:r>
        <w:rPr>
          <w:rFonts w:ascii="Arial"/>
          <w:spacing w:val="22"/>
          <w:sz w:val="19"/>
        </w:rPr>
        <w:t> </w:t>
      </w:r>
      <w:r>
        <w:rPr>
          <w:rFonts w:ascii="Arial"/>
          <w:spacing w:val="-14"/>
          <w:w w:val="122"/>
          <w:sz w:val="23"/>
        </w:rPr>
        <w:t>3</w:t>
      </w:r>
      <w:r>
        <w:rPr>
          <w:rFonts w:ascii="Arial"/>
          <w:spacing w:val="12"/>
          <w:w w:val="206"/>
          <w:sz w:val="23"/>
        </w:rPr>
        <w:t>.</w:t>
      </w:r>
      <w:r>
        <w:rPr>
          <w:rFonts w:ascii="Arial"/>
          <w:w w:val="98"/>
          <w:sz w:val="23"/>
        </w:rPr>
        <w:t>GRU</w:t>
      </w:r>
      <w:r>
        <w:rPr>
          <w:rFonts w:ascii="Arial"/>
          <w:sz w:val="23"/>
        </w:rPr>
      </w:r>
    </w:p>
    <w:p>
      <w:pPr>
        <w:spacing w:line="312" w:lineRule="auto" w:before="168"/>
        <w:ind w:left="115" w:right="1015" w:firstLine="412"/>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99"/>
          <w:sz w:val="20"/>
          <w:szCs w:val="20"/>
        </w:rPr>
        <w:t>GRU</w:t>
      </w:r>
      <w:r>
        <w:rPr>
          <w:rFonts w:ascii="Times New Roman" w:hAnsi="Times New Roman" w:cs="Times New Roman" w:eastAsia="Times New Roman" w:hint="default"/>
          <w:spacing w:val="-28"/>
          <w:w w:val="99"/>
          <w:sz w:val="20"/>
          <w:szCs w:val="20"/>
        </w:rPr>
        <w:t> </w:t>
      </w:r>
      <w:r>
        <w:rPr>
          <w:rFonts w:ascii="細明體_HKSCS" w:hAnsi="細明體_HKSCS" w:cs="細明體_HKSCS" w:eastAsia="細明體_HKSCS" w:hint="default"/>
          <w:w w:val="105"/>
          <w:sz w:val="19"/>
          <w:szCs w:val="19"/>
        </w:rPr>
        <w:t>本質上和</w:t>
      </w:r>
      <w:r>
        <w:rPr>
          <w:rFonts w:ascii="細明體_HKSCS" w:hAnsi="細明體_HKSCS" w:cs="細明體_HKSCS" w:eastAsia="細明體_HKSCS" w:hint="default"/>
          <w:spacing w:val="-80"/>
          <w:w w:val="105"/>
          <w:sz w:val="19"/>
          <w:szCs w:val="19"/>
        </w:rPr>
        <w:t> </w:t>
      </w:r>
      <w:r>
        <w:rPr>
          <w:rFonts w:ascii="Times New Roman" w:hAnsi="Times New Roman" w:cs="Times New Roman" w:eastAsia="Times New Roman" w:hint="default"/>
          <w:w w:val="100"/>
          <w:sz w:val="20"/>
          <w:szCs w:val="20"/>
        </w:rPr>
        <w:t>LSTM</w:t>
      </w:r>
      <w:r>
        <w:rPr>
          <w:rFonts w:ascii="Times New Roman" w:hAnsi="Times New Roman" w:cs="Times New Roman" w:eastAsia="Times New Roman" w:hint="default"/>
          <w:spacing w:val="-25"/>
          <w:w w:val="100"/>
          <w:sz w:val="20"/>
          <w:szCs w:val="20"/>
        </w:rPr>
        <w:t> </w:t>
      </w:r>
      <w:r>
        <w:rPr>
          <w:rFonts w:ascii="細明體_HKSCS" w:hAnsi="細明體_HKSCS" w:cs="細明體_HKSCS" w:eastAsia="細明體_HKSCS" w:hint="default"/>
          <w:spacing w:val="-11"/>
          <w:w w:val="113"/>
          <w:sz w:val="19"/>
          <w:szCs w:val="19"/>
        </w:rPr>
        <w:t>是一樣的，它的網路計算圖前面也實際介紹</w:t>
      </w:r>
      <w:r>
        <w:rPr>
          <w:rFonts w:ascii="Arial" w:hAnsi="Arial" w:cs="Arial" w:eastAsia="Arial" w:hint="default"/>
          <w:spacing w:val="-11"/>
          <w:w w:val="113"/>
          <w:sz w:val="26"/>
          <w:szCs w:val="26"/>
        </w:rPr>
        <w:t>7</w:t>
      </w:r>
      <w:r>
        <w:rPr>
          <w:rFonts w:ascii="細明體_HKSCS" w:hAnsi="細明體_HKSCS" w:cs="細明體_HKSCS" w:eastAsia="細明體_HKSCS" w:hint="default"/>
          <w:spacing w:val="-11"/>
          <w:w w:val="113"/>
          <w:sz w:val="19"/>
          <w:szCs w:val="19"/>
        </w:rPr>
        <w:t>，這裡簡</w:t>
      </w:r>
      <w:r>
        <w:rPr>
          <w:rFonts w:ascii="細明體_HKSCS" w:hAnsi="細明體_HKSCS" w:cs="細明體_HKSCS" w:eastAsia="細明體_HKSCS" w:hint="default"/>
          <w:w w:val="113"/>
          <w:sz w:val="19"/>
          <w:szCs w:val="19"/>
        </w:rPr>
        <w:t> </w:t>
      </w:r>
      <w:r>
        <w:rPr>
          <w:rFonts w:ascii="細明體_HKSCS" w:hAnsi="細明體_HKSCS" w:cs="細明體_HKSCS" w:eastAsia="細明體_HKSCS" w:hint="default"/>
          <w:w w:val="113"/>
          <w:sz w:val="19"/>
          <w:szCs w:val="19"/>
        </w:rPr>
      </w:r>
      <w:r>
        <w:rPr>
          <w:rFonts w:ascii="細明體_HKSCS" w:hAnsi="細明體_HKSCS" w:cs="細明體_HKSCS" w:eastAsia="細明體_HKSCS" w:hint="default"/>
          <w:w w:val="105"/>
          <w:sz w:val="19"/>
          <w:szCs w:val="19"/>
        </w:rPr>
        <w:t>單介紹它與</w:t>
      </w:r>
      <w:r>
        <w:rPr>
          <w:rFonts w:ascii="細明體_HKSCS" w:hAnsi="細明體_HKSCS" w:cs="細明體_HKSCS" w:eastAsia="細明體_HKSCS" w:hint="default"/>
          <w:spacing w:val="-73"/>
          <w:w w:val="105"/>
          <w:sz w:val="19"/>
          <w:szCs w:val="19"/>
        </w:rPr>
        <w:t> </w:t>
      </w:r>
      <w:r>
        <w:rPr>
          <w:rFonts w:ascii="Times New Roman" w:hAnsi="Times New Roman" w:cs="Times New Roman" w:eastAsia="Times New Roman" w:hint="default"/>
          <w:w w:val="105"/>
          <w:sz w:val="20"/>
          <w:szCs w:val="20"/>
        </w:rPr>
        <w:t>LSTM </w:t>
      </w:r>
      <w:r>
        <w:rPr>
          <w:rFonts w:ascii="細明體_HKSCS" w:hAnsi="細明體_HKSCS" w:cs="細明體_HKSCS" w:eastAsia="細明體_HKSCS" w:hint="default"/>
          <w:w w:val="105"/>
          <w:sz w:val="19"/>
          <w:szCs w:val="19"/>
        </w:rPr>
        <w:t>不同的地方。</w:t>
      </w:r>
      <w:r>
        <w:rPr>
          <w:rFonts w:ascii="細明體_HKSCS" w:hAnsi="細明體_HKSCS" w:cs="細明體_HKSCS" w:eastAsia="細明體_HKSCS" w:hint="default"/>
          <w:sz w:val="19"/>
          <w:szCs w:val="19"/>
        </w:rPr>
      </w:r>
    </w:p>
    <w:p>
      <w:pPr>
        <w:spacing w:line="338" w:lineRule="auto" w:before="154"/>
        <w:ind w:left="105" w:right="1008"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首先它的隱藏狀態書數不再是標準即刑 的 </w:t>
      </w:r>
      <w:r>
        <w:rPr>
          <w:rFonts w:ascii="Times New Roman" w:hAnsi="Times New Roman" w:cs="Times New Roman" w:eastAsia="Times New Roman" w:hint="default"/>
          <w:w w:val="105"/>
          <w:sz w:val="22"/>
          <w:szCs w:val="22"/>
        </w:rPr>
        <w:t>4 </w:t>
      </w:r>
      <w:r>
        <w:rPr>
          <w:rFonts w:ascii="細明體_HKSCS" w:hAnsi="細明體_HKSCS" w:cs="細明體_HKSCS" w:eastAsia="細明體_HKSCS" w:hint="default"/>
          <w:spacing w:val="-4"/>
          <w:w w:val="105"/>
          <w:sz w:val="19"/>
          <w:szCs w:val="19"/>
        </w:rPr>
        <w:t>倍，而是 </w:t>
      </w:r>
      <w:r>
        <w:rPr>
          <w:rFonts w:ascii="Times New Roman" w:hAnsi="Times New Roman" w:cs="Times New Roman" w:eastAsia="Times New Roman" w:hint="default"/>
          <w:w w:val="105"/>
          <w:sz w:val="22"/>
          <w:szCs w:val="22"/>
        </w:rPr>
        <w:t>3 </w:t>
      </w:r>
      <w:r>
        <w:rPr>
          <w:rFonts w:ascii="細明體_HKSCS" w:hAnsi="細明體_HKSCS" w:cs="細明體_HKSCS" w:eastAsia="細明體_HKSCS" w:hint="default"/>
          <w:spacing w:val="-10"/>
          <w:w w:val="105"/>
          <w:sz w:val="19"/>
          <w:szCs w:val="19"/>
        </w:rPr>
        <w:t>倍，這是由於它內部 </w:t>
      </w:r>
      <w:r>
        <w:rPr>
          <w:rFonts w:ascii="細明體_HKSCS" w:hAnsi="細明體_HKSCS" w:cs="細明體_HKSCS" w:eastAsia="細明體_HKSCS" w:hint="default"/>
          <w:w w:val="105"/>
          <w:sz w:val="19"/>
          <w:szCs w:val="19"/>
        </w:rPr>
        <w:t>計算結構確定的。</w:t>
      </w:r>
      <w:r>
        <w:rPr>
          <w:rFonts w:ascii="細明體_HKSCS" w:hAnsi="細明體_HKSCS" w:cs="細明體_HKSCS" w:eastAsia="細明體_HKSCS" w:hint="default"/>
          <w:spacing w:val="-76"/>
          <w:w w:val="105"/>
          <w:sz w:val="19"/>
          <w:szCs w:val="19"/>
        </w:rPr>
        <w:t> </w:t>
      </w:r>
      <w:r>
        <w:rPr>
          <w:rFonts w:ascii="細明體_HKSCS" w:hAnsi="細明體_HKSCS" w:cs="細明體_HKSCS" w:eastAsia="細明體_HKSCS" w:hint="default"/>
          <w:w w:val="106"/>
          <w:sz w:val="19"/>
          <w:szCs w:val="19"/>
        </w:rPr>
        <w:t>同時網路的體聽狀態也不再是</w:t>
      </w:r>
      <w:r>
        <w:rPr>
          <w:rFonts w:ascii="細明體_HKSCS" w:hAnsi="細明體_HKSCS" w:cs="細明體_HKSCS" w:eastAsia="細明體_HKSCS" w:hint="default"/>
          <w:spacing w:val="-44"/>
          <w:w w:val="106"/>
          <w:sz w:val="19"/>
          <w:szCs w:val="19"/>
        </w:rPr>
        <w:t> </w:t>
      </w:r>
      <w:r>
        <w:rPr>
          <w:rFonts w:ascii="Times New Roman" w:hAnsi="Times New Roman" w:cs="Times New Roman" w:eastAsia="Times New Roman" w:hint="default"/>
          <w:w w:val="78"/>
          <w:sz w:val="20"/>
          <w:szCs w:val="20"/>
        </w:rPr>
        <w:t>ho</w:t>
      </w:r>
      <w:r>
        <w:rPr>
          <w:rFonts w:ascii="Times New Roman" w:hAnsi="Times New Roman" w:cs="Times New Roman" w:eastAsia="Times New Roman" w:hint="default"/>
          <w:spacing w:val="-5"/>
          <w:w w:val="78"/>
          <w:sz w:val="20"/>
          <w:szCs w:val="20"/>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85"/>
          <w:w w:val="116"/>
          <w:sz w:val="19"/>
          <w:szCs w:val="19"/>
        </w:rPr>
        <w:t> </w:t>
      </w:r>
      <w:r>
        <w:rPr>
          <w:rFonts w:ascii="細明體_HKSCS" w:hAnsi="細明體_HKSCS" w:cs="細明體_HKSCS" w:eastAsia="細明體_HKSCS" w:hint="default"/>
          <w:spacing w:val="-3"/>
          <w:w w:val="103"/>
          <w:sz w:val="19"/>
          <w:szCs w:val="19"/>
        </w:rPr>
        <w:t>旬，而是只有</w:t>
      </w:r>
      <w:r>
        <w:rPr>
          <w:rFonts w:ascii="細明體_HKSCS" w:hAnsi="細明體_HKSCS" w:cs="細明體_HKSCS" w:eastAsia="細明體_HKSCS" w:hint="default"/>
          <w:spacing w:val="-66"/>
          <w:w w:val="103"/>
          <w:sz w:val="19"/>
          <w:szCs w:val="19"/>
        </w:rPr>
        <w:t> </w:t>
      </w:r>
      <w:r>
        <w:rPr>
          <w:rFonts w:ascii="Times New Roman" w:hAnsi="Times New Roman" w:cs="Times New Roman" w:eastAsia="Times New Roman" w:hint="default"/>
          <w:spacing w:val="-32"/>
          <w:w w:val="116"/>
          <w:sz w:val="20"/>
          <w:szCs w:val="20"/>
        </w:rPr>
        <w:t>ho</w:t>
      </w:r>
      <w:r>
        <w:rPr>
          <w:rFonts w:ascii="細明體_HKSCS" w:hAnsi="細明體_HKSCS" w:cs="細明體_HKSCS" w:eastAsia="細明體_HKSCS" w:hint="default"/>
          <w:spacing w:val="-32"/>
          <w:w w:val="116"/>
          <w:sz w:val="19"/>
          <w:szCs w:val="19"/>
        </w:rPr>
        <w:t>’這裡從網</w:t>
      </w:r>
      <w:r>
        <w:rPr>
          <w:rFonts w:ascii="細明體_HKSCS" w:hAnsi="細明體_HKSCS" w:cs="細明體_HKSCS" w:eastAsia="細明體_HKSCS" w:hint="default"/>
          <w:w w:val="116"/>
          <w:sz w:val="19"/>
          <w:szCs w:val="19"/>
        </w:rPr>
        <w:t> </w:t>
      </w:r>
      <w:r>
        <w:rPr>
          <w:rFonts w:ascii="細明體_HKSCS" w:hAnsi="細明體_HKSCS" w:cs="細明體_HKSCS" w:eastAsia="細明體_HKSCS" w:hint="default"/>
          <w:w w:val="116"/>
          <w:sz w:val="19"/>
          <w:szCs w:val="19"/>
        </w:rPr>
      </w:r>
      <w:r>
        <w:rPr>
          <w:rFonts w:ascii="細明體_HKSCS" w:hAnsi="細明體_HKSCS" w:cs="細明體_HKSCS" w:eastAsia="細明體_HKSCS" w:hint="default"/>
          <w:w w:val="105"/>
          <w:sz w:val="19"/>
          <w:szCs w:val="19"/>
        </w:rPr>
        <w:t>路的計算圍中也能看出來，其餘部分和 </w:t>
      </w:r>
      <w:r>
        <w:rPr>
          <w:rFonts w:ascii="Times New Roman" w:hAnsi="Times New Roman" w:cs="Times New Roman" w:eastAsia="Times New Roman" w:hint="default"/>
          <w:w w:val="105"/>
          <w:sz w:val="20"/>
          <w:szCs w:val="20"/>
        </w:rPr>
        <w:t>LSTM</w:t>
      </w:r>
      <w:r>
        <w:rPr>
          <w:rFonts w:ascii="Times New Roman" w:hAnsi="Times New Roman" w:cs="Times New Roman" w:eastAsia="Times New Roman" w:hint="default"/>
          <w:spacing w:val="23"/>
          <w:w w:val="105"/>
          <w:sz w:val="20"/>
          <w:szCs w:val="20"/>
        </w:rPr>
        <w:t> </w:t>
      </w:r>
      <w:r>
        <w:rPr>
          <w:rFonts w:ascii="細明體_HKSCS" w:hAnsi="細明體_HKSCS" w:cs="細明體_HKSCS" w:eastAsia="細明體_HKSCS" w:hint="default"/>
          <w:spacing w:val="-4"/>
          <w:w w:val="105"/>
          <w:sz w:val="19"/>
          <w:szCs w:val="19"/>
        </w:rPr>
        <w:t>完全一樣，就不再贅述。</w:t>
      </w:r>
      <w:r>
        <w:rPr>
          <w:rFonts w:ascii="細明體_HKSCS" w:hAnsi="細明體_HKSCS" w:cs="細明體_HKSCS" w:eastAsia="細明體_HKSCS" w:hint="default"/>
          <w:spacing w:val="-4"/>
          <w:sz w:val="19"/>
          <w:szCs w:val="19"/>
        </w:rPr>
      </w:r>
    </w:p>
    <w:p>
      <w:pPr>
        <w:spacing w:line="331" w:lineRule="auto" w:before="135"/>
        <w:ind w:left="100" w:right="1039" w:firstLine="42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01"/>
          <w:sz w:val="19"/>
          <w:szCs w:val="19"/>
        </w:rPr>
        <w:t>除此之外，</w:t>
      </w:r>
      <w:r>
        <w:rPr>
          <w:rFonts w:ascii="Times New Roman" w:hAnsi="Times New Roman" w:cs="Times New Roman" w:eastAsia="Times New Roman" w:hint="default"/>
          <w:spacing w:val="-2"/>
          <w:w w:val="101"/>
          <w:sz w:val="20"/>
          <w:szCs w:val="20"/>
        </w:rPr>
        <w:t>PyTorch</w:t>
      </w:r>
      <w:r>
        <w:rPr>
          <w:rFonts w:ascii="Times New Roman" w:hAnsi="Times New Roman" w:cs="Times New Roman" w:eastAsia="Times New Roman" w:hint="default"/>
          <w:w w:val="101"/>
          <w:sz w:val="20"/>
          <w:szCs w:val="20"/>
        </w:rPr>
        <w:t> </w:t>
      </w:r>
      <w:r>
        <w:rPr>
          <w:rFonts w:ascii="細明體_HKSCS" w:hAnsi="細明體_HKSCS" w:cs="細明體_HKSCS" w:eastAsia="細明體_HKSCS" w:hint="default"/>
          <w:w w:val="113"/>
          <w:sz w:val="19"/>
          <w:szCs w:val="19"/>
        </w:rPr>
        <w:t>中還提供了 </w:t>
      </w:r>
      <w:r>
        <w:rPr>
          <w:rFonts w:ascii="Times New Roman" w:hAnsi="Times New Roman" w:cs="Times New Roman" w:eastAsia="Times New Roman" w:hint="default"/>
          <w:w w:val="99"/>
          <w:sz w:val="20"/>
          <w:szCs w:val="20"/>
        </w:rPr>
        <w:t>RNNCell </w:t>
      </w:r>
      <w:r>
        <w:rPr>
          <w:rFonts w:ascii="細明體_HKSCS" w:hAnsi="細明體_HKSCS" w:cs="細明體_HKSCS" w:eastAsia="細明體_HKSCS" w:hint="default"/>
          <w:spacing w:val="-15"/>
          <w:w w:val="105"/>
          <w:sz w:val="19"/>
          <w:szCs w:val="19"/>
        </w:rPr>
        <w:t>、</w:t>
      </w:r>
      <w:r>
        <w:rPr>
          <w:rFonts w:ascii="Times New Roman" w:hAnsi="Times New Roman" w:cs="Times New Roman" w:eastAsia="Times New Roman" w:hint="default"/>
          <w:spacing w:val="-15"/>
          <w:w w:val="105"/>
          <w:sz w:val="20"/>
          <w:szCs w:val="20"/>
        </w:rPr>
        <w:t>.LSTMCell</w:t>
      </w:r>
      <w:r>
        <w:rPr>
          <w:rFonts w:ascii="Times New Roman" w:hAnsi="Times New Roman" w:cs="Times New Roman" w:eastAsia="Times New Roman" w:hint="default"/>
          <w:w w:val="105"/>
          <w:sz w:val="20"/>
          <w:szCs w:val="20"/>
        </w:rPr>
        <w:t> </w:t>
      </w:r>
      <w:r>
        <w:rPr>
          <w:rFonts w:ascii="細明體_HKSCS" w:hAnsi="細明體_HKSCS" w:cs="細明體_HKSCS" w:eastAsia="細明體_HKSCS" w:hint="default"/>
          <w:spacing w:val="-20"/>
          <w:w w:val="114"/>
          <w:sz w:val="19"/>
          <w:szCs w:val="19"/>
        </w:rPr>
        <w:t>、</w:t>
      </w:r>
      <w:r>
        <w:rPr>
          <w:rFonts w:ascii="Times New Roman" w:hAnsi="Times New Roman" w:cs="Times New Roman" w:eastAsia="Times New Roman" w:hint="default"/>
          <w:spacing w:val="-20"/>
          <w:w w:val="114"/>
          <w:sz w:val="20"/>
          <w:szCs w:val="20"/>
        </w:rPr>
        <w:t>GRUCell</w:t>
      </w:r>
      <w:r>
        <w:rPr>
          <w:rFonts w:ascii="細明體_HKSCS" w:hAnsi="細明體_HKSCS" w:cs="細明體_HKSCS" w:eastAsia="細明體_HKSCS" w:hint="default"/>
          <w:spacing w:val="-20"/>
          <w:w w:val="114"/>
          <w:sz w:val="19"/>
          <w:szCs w:val="19"/>
        </w:rPr>
        <w:t>’這三個與</w:t>
      </w:r>
      <w:r>
        <w:rPr>
          <w:rFonts w:ascii="細明體_HKSCS" w:hAnsi="細明體_HKSCS" w:cs="細明體_HKSCS" w:eastAsia="細明體_HKSCS" w:hint="default"/>
          <w:w w:val="114"/>
          <w:sz w:val="19"/>
          <w:szCs w:val="19"/>
        </w:rPr>
        <w:t> </w:t>
      </w:r>
      <w:r>
        <w:rPr>
          <w:rFonts w:ascii="細明體_HKSCS" w:hAnsi="細明體_HKSCS" w:cs="細明體_HKSCS" w:eastAsia="細明體_HKSCS" w:hint="default"/>
          <w:w w:val="114"/>
          <w:sz w:val="19"/>
          <w:szCs w:val="19"/>
        </w:rPr>
      </w:r>
      <w:r>
        <w:rPr>
          <w:rFonts w:ascii="細明體_HKSCS" w:hAnsi="細明體_HKSCS" w:cs="細明體_HKSCS" w:eastAsia="細明體_HKSCS" w:hint="default"/>
          <w:w w:val="105"/>
          <w:sz w:val="19"/>
          <w:szCs w:val="19"/>
        </w:rPr>
        <w:t>前面介紹的有什麼區別呢？</w:t>
      </w:r>
      <w:r>
        <w:rPr>
          <w:rFonts w:ascii="細明體_HKSCS" w:hAnsi="細明體_HKSCS" w:cs="細明體_HKSCS" w:eastAsia="細明體_HKSCS" w:hint="default"/>
          <w:sz w:val="19"/>
          <w:szCs w:val="19"/>
        </w:rPr>
      </w:r>
    </w:p>
    <w:p>
      <w:pPr>
        <w:spacing w:line="348" w:lineRule="auto" w:before="154"/>
        <w:ind w:left="100" w:right="1038"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這三個背別是上面介紹的三個函數的單步版本， 也就是說它們的輸入不再是 一個序列，而是一個序列中的一步，也可以說是福單神躍網路的宿環，</w:t>
      </w:r>
      <w:r>
        <w:rPr>
          <w:rFonts w:ascii="細明體_HKSCS" w:hAnsi="細明體_HKSCS" w:cs="細明體_HKSCS" w:eastAsia="細明體_HKSCS" w:hint="default"/>
          <w:spacing w:val="95"/>
          <w:w w:val="105"/>
          <w:sz w:val="19"/>
          <w:szCs w:val="19"/>
        </w:rPr>
        <w:t> </w:t>
      </w:r>
      <w:r>
        <w:rPr>
          <w:rFonts w:ascii="細明體_HKSCS" w:hAnsi="細明體_HKSCS" w:cs="細明體_HKSCS" w:eastAsia="細明體_HKSCS" w:hint="default"/>
          <w:w w:val="105"/>
          <w:sz w:val="19"/>
          <w:szCs w:val="19"/>
        </w:rPr>
        <w:t>在序列的</w:t>
      </w:r>
      <w:r>
        <w:rPr>
          <w:rFonts w:ascii="細明體_HKSCS" w:hAnsi="細明體_HKSCS" w:cs="細明體_HKSCS" w:eastAsia="細明體_HKSCS" w:hint="default"/>
          <w:sz w:val="19"/>
          <w:szCs w:val="19"/>
        </w:rPr>
      </w:r>
    </w:p>
    <w:p>
      <w:pPr>
        <w:spacing w:after="0" w:line="348" w:lineRule="auto"/>
        <w:jc w:val="both"/>
        <w:rPr>
          <w:rFonts w:ascii="細明體_HKSCS" w:hAnsi="細明體_HKSCS" w:cs="細明體_HKSCS" w:eastAsia="細明體_HKSCS" w:hint="default"/>
          <w:sz w:val="19"/>
          <w:szCs w:val="19"/>
        </w:rPr>
        <w:sectPr>
          <w:headerReference w:type="even" r:id="rId389"/>
          <w:headerReference w:type="default" r:id="rId390"/>
          <w:footerReference w:type="even" r:id="rId391"/>
          <w:footerReference w:type="default" r:id="rId392"/>
          <w:pgSz w:w="9470" w:h="13040"/>
          <w:pgMar w:header="564" w:footer="482" w:top="780" w:bottom="680" w:left="11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pStyle w:val="BodyText"/>
        <w:spacing w:line="331" w:lineRule="auto" w:before="38"/>
        <w:ind w:left="1144" w:right="0" w:hanging="15"/>
        <w:jc w:val="left"/>
      </w:pPr>
      <w:r>
        <w:rPr/>
        <w:t>應用上更加靈活， 因為序列中每一步都是手動實現的，</w:t>
      </w:r>
      <w:r>
        <w:rPr>
          <w:spacing w:val="-35"/>
        </w:rPr>
        <w:t> </w:t>
      </w:r>
      <w:r>
        <w:rPr/>
        <w:t>能夠在基礎上增加更多自 </w:t>
      </w:r>
      <w:r>
        <w:rPr/>
      </w:r>
      <w:r>
        <w:rPr>
          <w:spacing w:val="-3"/>
        </w:rPr>
        <w:t>訂的操作，這個部分就不再介紹，有興趣的讀者可以自行查閱文件。</w:t>
      </w:r>
    </w:p>
    <w:p>
      <w:pPr>
        <w:spacing w:line="240" w:lineRule="auto" w:before="4"/>
        <w:ind w:right="0"/>
        <w:rPr>
          <w:rFonts w:ascii="細明體_HKSCS" w:hAnsi="細明體_HKSCS" w:cs="細明體_HKSCS" w:eastAsia="細明體_HKSCS" w:hint="default"/>
          <w:sz w:val="23"/>
          <w:szCs w:val="23"/>
        </w:rPr>
      </w:pPr>
    </w:p>
    <w:p>
      <w:pPr>
        <w:tabs>
          <w:tab w:pos="2001" w:val="left" w:leader="none"/>
        </w:tabs>
        <w:spacing w:before="0"/>
        <w:ind w:left="1137"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2"/>
          <w:w w:val="120"/>
          <w:sz w:val="27"/>
          <w:szCs w:val="27"/>
        </w:rPr>
        <w:t>5.3.2</w:t>
        <w:tab/>
      </w:r>
      <w:r>
        <w:rPr>
          <w:rFonts w:ascii="細明體_HKSCS" w:hAnsi="細明體_HKSCS" w:cs="細明體_HKSCS" w:eastAsia="細明體_HKSCS" w:hint="default"/>
          <w:w w:val="120"/>
          <w:sz w:val="25"/>
          <w:szCs w:val="25"/>
        </w:rPr>
        <w:t>實例介紹</w:t>
      </w:r>
      <w:r>
        <w:rPr>
          <w:rFonts w:ascii="細明體_HKSCS" w:hAnsi="細明體_HKSCS" w:cs="細明體_HKSCS" w:eastAsia="細明體_HKSCS" w:hint="default"/>
          <w:sz w:val="25"/>
          <w:szCs w:val="25"/>
        </w:rPr>
      </w:r>
    </w:p>
    <w:p>
      <w:pPr>
        <w:spacing w:line="336" w:lineRule="auto" w:before="223"/>
        <w:ind w:left="1123" w:right="113"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前面的部分介紹了</w:t>
      </w:r>
      <w:r>
        <w:rPr>
          <w:rFonts w:ascii="細明體_HKSCS" w:hAnsi="細明體_HKSCS" w:cs="細明體_HKSCS" w:eastAsia="細明體_HKSCS" w:hint="default"/>
          <w:spacing w:val="-51"/>
          <w:w w:val="110"/>
          <w:sz w:val="20"/>
          <w:szCs w:val="20"/>
        </w:rPr>
        <w:t> </w:t>
      </w:r>
      <w:r>
        <w:rPr>
          <w:rFonts w:ascii="細明體_HKSCS" w:hAnsi="細明體_HKSCS" w:cs="細明體_HKSCS" w:eastAsia="細明體_HKSCS" w:hint="default"/>
          <w:spacing w:val="-13"/>
          <w:w w:val="110"/>
          <w:sz w:val="20"/>
          <w:szCs w:val="20"/>
        </w:rPr>
        <w:t>心削、臼</w:t>
      </w:r>
      <w:r>
        <w:rPr>
          <w:rFonts w:ascii="Times New Roman" w:hAnsi="Times New Roman" w:cs="Times New Roman" w:eastAsia="Times New Roman" w:hint="default"/>
          <w:spacing w:val="-13"/>
          <w:w w:val="110"/>
          <w:sz w:val="15"/>
          <w:szCs w:val="15"/>
        </w:rPr>
        <w:t>TM</w:t>
      </w:r>
      <w:r>
        <w:rPr>
          <w:rFonts w:ascii="Times New Roman" w:hAnsi="Times New Roman" w:cs="Times New Roman" w:eastAsia="Times New Roman" w:hint="default"/>
          <w:spacing w:val="-1"/>
          <w:w w:val="110"/>
          <w:sz w:val="15"/>
          <w:szCs w:val="15"/>
        </w:rPr>
        <w:t>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75"/>
          <w:w w:val="110"/>
          <w:sz w:val="20"/>
          <w:szCs w:val="20"/>
        </w:rPr>
        <w:t> </w:t>
      </w:r>
      <w:r>
        <w:rPr>
          <w:rFonts w:ascii="Times New Roman" w:hAnsi="Times New Roman" w:cs="Times New Roman" w:eastAsia="Times New Roman" w:hint="default"/>
          <w:w w:val="110"/>
          <w:sz w:val="19"/>
          <w:szCs w:val="19"/>
        </w:rPr>
        <w:t>GRU </w:t>
      </w:r>
      <w:r>
        <w:rPr>
          <w:rFonts w:ascii="細明體_HKSCS" w:hAnsi="細明體_HKSCS" w:cs="細明體_HKSCS" w:eastAsia="細明體_HKSCS" w:hint="default"/>
          <w:w w:val="110"/>
          <w:sz w:val="20"/>
          <w:szCs w:val="20"/>
        </w:rPr>
        <w:t>的基本概念，以及在</w:t>
      </w:r>
      <w:r>
        <w:rPr>
          <w:rFonts w:ascii="細明體_HKSCS" w:hAnsi="細明體_HKSCS" w:cs="細明體_HKSCS" w:eastAsia="細明體_HKSCS" w:hint="default"/>
          <w:spacing w:val="-62"/>
          <w:w w:val="110"/>
          <w:sz w:val="20"/>
          <w:szCs w:val="20"/>
        </w:rPr>
        <w:t> </w:t>
      </w:r>
      <w:r>
        <w:rPr>
          <w:rFonts w:ascii="Times New Roman" w:hAnsi="Times New Roman" w:cs="Times New Roman" w:eastAsia="Times New Roman" w:hint="default"/>
          <w:w w:val="110"/>
          <w:sz w:val="19"/>
          <w:szCs w:val="19"/>
        </w:rPr>
        <w:t>Py</w:t>
      </w:r>
      <w:r>
        <w:rPr>
          <w:rFonts w:ascii="Times New Roman" w:hAnsi="Times New Roman" w:cs="Times New Roman" w:eastAsia="Times New Roman" w:hint="default"/>
          <w:w w:val="110"/>
          <w:sz w:val="15"/>
          <w:szCs w:val="15"/>
        </w:rPr>
        <w:t>Torch</w:t>
      </w:r>
      <w:r>
        <w:rPr>
          <w:rFonts w:ascii="Times New Roman" w:hAnsi="Times New Roman" w:cs="Times New Roman" w:eastAsia="Times New Roman" w:hint="default"/>
          <w:spacing w:val="16"/>
          <w:w w:val="110"/>
          <w:sz w:val="15"/>
          <w:szCs w:val="15"/>
        </w:rPr>
        <w:t> </w:t>
      </w:r>
      <w:r>
        <w:rPr>
          <w:rFonts w:ascii="細明體_HKSCS" w:hAnsi="細明體_HKSCS" w:cs="細明體_HKSCS" w:eastAsia="細明體_HKSCS" w:hint="default"/>
          <w:w w:val="110"/>
          <w:sz w:val="20"/>
          <w:szCs w:val="20"/>
        </w:rPr>
        <w:t>中如 何呼叫，下面用兩個實例來熟悉整體的操作。</w:t>
      </w:r>
    </w:p>
    <w:p>
      <w:pPr>
        <w:spacing w:line="240" w:lineRule="auto" w:before="8"/>
        <w:ind w:right="0"/>
        <w:rPr>
          <w:rFonts w:ascii="細明體_HKSCS" w:hAnsi="細明體_HKSCS" w:cs="細明體_HKSCS" w:eastAsia="細明體_HKSCS" w:hint="default"/>
          <w:sz w:val="20"/>
          <w:szCs w:val="20"/>
        </w:rPr>
      </w:pPr>
    </w:p>
    <w:p>
      <w:pPr>
        <w:spacing w:before="0"/>
        <w:ind w:left="113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spacing w:val="-10"/>
          <w:w w:val="105"/>
          <w:sz w:val="22"/>
          <w:szCs w:val="22"/>
        </w:rPr>
        <w:t>凶圖片分類</w:t>
      </w:r>
      <w:r>
        <w:rPr>
          <w:rFonts w:ascii="細明體_HKSCS" w:hAnsi="細明體_HKSCS" w:cs="細明體_HKSCS" w:eastAsia="細明體_HKSCS" w:hint="default"/>
          <w:spacing w:val="-10"/>
          <w:sz w:val="22"/>
          <w:szCs w:val="22"/>
        </w:rPr>
      </w:r>
    </w:p>
    <w:p>
      <w:pPr>
        <w:pStyle w:val="BodyText"/>
        <w:spacing w:line="333" w:lineRule="auto" w:before="195"/>
        <w:ind w:left="1123" w:right="159" w:firstLine="424"/>
        <w:jc w:val="both"/>
      </w:pPr>
      <w:r>
        <w:rPr/>
        <w:t>循環神經網路特別適用於序列資料， 那麼對於閻片類型的資料，是不是循環 神經網路就無辦法處理了呢 </w:t>
      </w:r>
      <w:r>
        <w:rPr>
          <w:spacing w:val="-4"/>
        </w:rPr>
        <w:t>？其實不是這樣的，仍然可以用循環神經網路進行圖 </w:t>
      </w:r>
      <w:r>
        <w:rPr>
          <w:spacing w:val="-4"/>
        </w:rPr>
      </w:r>
      <w:r>
        <w:rPr>
          <w:spacing w:val="-79"/>
          <w:w w:val="140"/>
        </w:rPr>
        <w:t>片</w:t>
      </w:r>
      <w:r>
        <w:rPr>
          <w:w w:val="108"/>
        </w:rPr>
        <w:t>分</w:t>
      </w:r>
      <w:r>
        <w:rPr>
          <w:spacing w:val="-66"/>
          <w:w w:val="108"/>
        </w:rPr>
        <w:t>類</w:t>
      </w:r>
      <w:r>
        <w:rPr>
          <w:spacing w:val="-387"/>
          <w:w w:val="193"/>
        </w:rPr>
        <w:t>，</w:t>
      </w:r>
      <w:r>
        <w:rPr>
          <w:w w:val="99"/>
        </w:rPr>
        <w:t>下面就對</w:t>
      </w:r>
      <w:r>
        <w:rPr>
          <w:spacing w:val="-36"/>
        </w:rPr>
        <w:t> </w:t>
      </w:r>
      <w:r>
        <w:rPr>
          <w:rFonts w:ascii="Times New Roman" w:hAnsi="Times New Roman" w:cs="Times New Roman" w:eastAsia="Times New Roman" w:hint="default"/>
          <w:w w:val="101"/>
          <w:sz w:val="19"/>
          <w:szCs w:val="19"/>
        </w:rPr>
        <w:t>MNIST</w:t>
      </w:r>
      <w:r>
        <w:rPr>
          <w:rFonts w:ascii="Times New Roman" w:hAnsi="Times New Roman" w:cs="Times New Roman" w:eastAsia="Times New Roman" w:hint="default"/>
          <w:spacing w:val="5"/>
          <w:sz w:val="19"/>
          <w:szCs w:val="19"/>
        </w:rPr>
        <w:t> </w:t>
      </w:r>
      <w:r>
        <w:rPr>
          <w:w w:val="101"/>
        </w:rPr>
        <w:t>手寫數字進行分類。</w:t>
      </w:r>
      <w:r>
        <w:rPr/>
      </w:r>
    </w:p>
    <w:p>
      <w:pPr>
        <w:pStyle w:val="BodyText"/>
        <w:spacing w:line="328" w:lineRule="auto" w:before="130"/>
        <w:ind w:left="1123" w:right="142" w:firstLine="417"/>
        <w:jc w:val="both"/>
      </w:pPr>
      <w:r>
        <w:rPr>
          <w:w w:val="105"/>
        </w:rPr>
        <w:t>首先需要將圖片資料轉化為一個序列資料，</w:t>
      </w:r>
      <w:r>
        <w:rPr>
          <w:spacing w:val="-67"/>
          <w:w w:val="105"/>
        </w:rPr>
        <w:t> </w:t>
      </w:r>
      <w:r>
        <w:rPr>
          <w:rFonts w:ascii="Times New Roman" w:hAnsi="Times New Roman" w:cs="Times New Roman" w:eastAsia="Times New Roman" w:hint="default"/>
          <w:w w:val="105"/>
          <w:sz w:val="19"/>
          <w:szCs w:val="19"/>
        </w:rPr>
        <w:t>MNIST </w:t>
      </w:r>
      <w:r>
        <w:rPr>
          <w:spacing w:val="-3"/>
          <w:w w:val="105"/>
        </w:rPr>
        <w:t>手寫數字的圖片大小是 </w:t>
      </w:r>
      <w:r>
        <w:rPr>
          <w:rFonts w:ascii="Times New Roman" w:hAnsi="Times New Roman" w:cs="Times New Roman" w:eastAsia="Times New Roman" w:hint="default"/>
          <w:w w:val="105"/>
        </w:rPr>
        <w:t>28</w:t>
      </w:r>
      <w:r>
        <w:rPr>
          <w:rFonts w:ascii="Times New Roman" w:hAnsi="Times New Roman" w:cs="Times New Roman" w:eastAsia="Times New Roman" w:hint="default"/>
          <w:spacing w:val="-30"/>
          <w:w w:val="105"/>
        </w:rPr>
        <w:t> </w:t>
      </w:r>
      <w:r>
        <w:rPr>
          <w:rFonts w:ascii="Times New Roman" w:hAnsi="Times New Roman" w:cs="Times New Roman" w:eastAsia="Times New Roman" w:hint="default"/>
          <w:w w:val="105"/>
        </w:rPr>
        <w:t>X</w:t>
      </w:r>
      <w:r>
        <w:rPr>
          <w:rFonts w:ascii="Times New Roman" w:hAnsi="Times New Roman" w:cs="Times New Roman" w:eastAsia="Times New Roman" w:hint="default"/>
          <w:spacing w:val="-31"/>
          <w:w w:val="105"/>
        </w:rPr>
        <w:t> </w:t>
      </w:r>
      <w:r>
        <w:rPr>
          <w:spacing w:val="-9"/>
          <w:w w:val="105"/>
        </w:rPr>
        <w:t>尬，那麼可以將每張圖片看作是長為</w:t>
      </w:r>
      <w:r>
        <w:rPr>
          <w:spacing w:val="-78"/>
          <w:w w:val="105"/>
        </w:rPr>
        <w:t> </w:t>
      </w:r>
      <w:r>
        <w:rPr>
          <w:w w:val="105"/>
        </w:rPr>
        <w:t>泌</w:t>
      </w:r>
      <w:r>
        <w:rPr>
          <w:spacing w:val="-80"/>
          <w:w w:val="105"/>
        </w:rPr>
        <w:t> </w:t>
      </w:r>
      <w:r>
        <w:rPr>
          <w:spacing w:val="-4"/>
          <w:w w:val="105"/>
        </w:rPr>
        <w:t>的序列，序列中的每個元素的特徵維 </w:t>
      </w:r>
      <w:r>
        <w:rPr>
          <w:spacing w:val="-4"/>
          <w:w w:val="105"/>
        </w:rPr>
      </w:r>
      <w:r>
        <w:rPr/>
        <w:t>度是 </w:t>
      </w:r>
      <w:r>
        <w:rPr>
          <w:spacing w:val="-4"/>
        </w:rPr>
        <w:t>況，這樣就將圖片變成了一個序列。 </w:t>
      </w:r>
      <w:r>
        <w:rPr/>
        <w:t>同時考慮到循環神經網路的記憶性，</w:t>
      </w:r>
      <w:r>
        <w:rPr>
          <w:spacing w:val="-47"/>
        </w:rPr>
        <w:t> </w:t>
      </w:r>
      <w:r>
        <w:rPr/>
        <w:t>所 </w:t>
      </w:r>
      <w:r>
        <w:rPr/>
      </w:r>
      <w:r>
        <w:rPr>
          <w:spacing w:val="-4"/>
        </w:rPr>
        <w:t>以圖片從左往右輸入網路的時候， </w:t>
      </w:r>
      <w:r>
        <w:rPr/>
        <w:t>網路可以記憶住前面觀察到的東西， 也就是說 </w:t>
      </w:r>
      <w:r>
        <w:rPr/>
      </w:r>
      <w:r>
        <w:rPr>
          <w:spacing w:val="-7"/>
        </w:rPr>
        <w:t>一張圖片雖然被切割成了 </w:t>
      </w:r>
      <w:r>
        <w:rPr>
          <w:rFonts w:ascii="Times New Roman" w:hAnsi="Times New Roman" w:cs="Times New Roman" w:eastAsia="Times New Roman" w:hint="default"/>
        </w:rPr>
        <w:t>28 </w:t>
      </w:r>
      <w:r>
        <w:rPr>
          <w:spacing w:val="-3"/>
        </w:rPr>
        <w:t>份，但是網路能夠透過記住前面的部分，同時和後面 </w:t>
      </w:r>
      <w:r>
        <w:rPr/>
        <w:t>的部分結合獲得最後預測數字的輸出結果， 所以從理論上而言是行得通的</w:t>
      </w:r>
      <w:r>
        <w:rPr>
          <w:spacing w:val="24"/>
        </w:rPr>
        <w:t> </w:t>
      </w:r>
      <w:r>
        <w:rPr/>
        <w:t>。</w:t>
      </w:r>
    </w:p>
    <w:p>
      <w:pPr>
        <w:pStyle w:val="BodyText"/>
        <w:spacing w:line="240" w:lineRule="auto" w:before="139"/>
        <w:ind w:left="1533" w:right="0"/>
        <w:jc w:val="left"/>
      </w:pPr>
      <w:r>
        <w:rPr>
          <w:spacing w:val="-4"/>
          <w:w w:val="105"/>
        </w:rPr>
        <w:t>下面介紹如何定義一個用於圖片分類的循環神經網路。</w:t>
      </w:r>
      <w:r>
        <w:rPr>
          <w:spacing w:val="-4"/>
        </w:rPr>
      </w:r>
    </w:p>
    <w:p>
      <w:pPr>
        <w:spacing w:line="240" w:lineRule="auto" w:before="12"/>
        <w:ind w:right="0"/>
        <w:rPr>
          <w:rFonts w:ascii="細明體_HKSCS" w:hAnsi="細明體_HKSCS" w:cs="細明體_HKSCS" w:eastAsia="細明體_HKSCS" w:hint="default"/>
          <w:sz w:val="16"/>
          <w:szCs w:val="16"/>
        </w:rPr>
      </w:pPr>
    </w:p>
    <w:p>
      <w:pPr>
        <w:pStyle w:val="ListParagraph"/>
        <w:numPr>
          <w:ilvl w:val="1"/>
          <w:numId w:val="90"/>
        </w:numPr>
        <w:tabs>
          <w:tab w:pos="1548" w:val="left" w:leader="none"/>
        </w:tabs>
        <w:spacing w:line="240" w:lineRule="auto" w:before="0" w:after="0"/>
        <w:ind w:left="1188" w:right="0"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2"/>
          <w:sz w:val="15"/>
          <w:szCs w:val="15"/>
        </w:rPr>
        <w:t>Rnn</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5"/>
          <w:sz w:val="15"/>
          <w:szCs w:val="15"/>
        </w:rPr>
        <w:t>.Mcdul</w:t>
      </w:r>
      <w:r>
        <w:rPr>
          <w:rFonts w:ascii="Times New Roman" w:hAnsi="Times New Roman" w:cs="Times New Roman" w:eastAsia="Times New Roman" w:hint="default"/>
          <w:spacing w:val="8"/>
          <w:w w:val="115"/>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1"/>
          <w:numId w:val="90"/>
        </w:numPr>
        <w:tabs>
          <w:tab w:pos="1916" w:val="left" w:leader="none"/>
          <w:tab w:pos="2440" w:val="left" w:leader="none"/>
          <w:tab w:pos="3153" w:val="left" w:leader="none"/>
        </w:tabs>
        <w:spacing w:line="240" w:lineRule="auto" w:before="2" w:after="0"/>
        <w:ind w:left="1915" w:right="0" w:hanging="72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w w:val="130"/>
          <w:sz w:val="15"/>
          <w:szCs w:val="15"/>
        </w:rPr>
        <w:t>in  dim,  hidden  dim,  n_layer,  n  class)</w:t>
      </w:r>
      <w:r>
        <w:rPr>
          <w:rFonts w:ascii="Times New Roman" w:hAnsi="Times New Roman" w:cs="Times New Roman" w:eastAsia="Times New Roman" w:hint="default"/>
          <w:spacing w:val="-27"/>
          <w:w w:val="130"/>
          <w:sz w:val="15"/>
          <w:szCs w:val="15"/>
        </w:rPr>
        <w:t> </w:t>
      </w:r>
      <w:r>
        <w:rPr>
          <w:rFonts w:ascii="Times New Roman" w:hAnsi="Times New Roman" w:cs="Times New Roman" w:eastAsia="Times New Roman" w:hint="default"/>
          <w:w w:val="155"/>
          <w:sz w:val="15"/>
          <w:szCs w:val="15"/>
        </w:rPr>
        <w:t>.</w:t>
      </w:r>
      <w:r>
        <w:rPr>
          <w:rFonts w:ascii="Times New Roman" w:hAnsi="Times New Roman" w:cs="Times New Roman" w:eastAsia="Times New Roman" w:hint="default"/>
          <w:sz w:val="15"/>
          <w:szCs w:val="15"/>
        </w:rPr>
      </w:r>
    </w:p>
    <w:p>
      <w:pPr>
        <w:pStyle w:val="ListParagraph"/>
        <w:numPr>
          <w:ilvl w:val="1"/>
          <w:numId w:val="90"/>
        </w:numPr>
        <w:tabs>
          <w:tab w:pos="2268" w:val="left" w:leader="none"/>
          <w:tab w:pos="4485" w:val="left" w:leader="none"/>
        </w:tabs>
        <w:spacing w:line="240" w:lineRule="auto" w:before="61" w:after="0"/>
        <w:ind w:left="2268" w:right="0" w:hanging="1080"/>
        <w:jc w:val="left"/>
        <w:rPr>
          <w:rFonts w:ascii="Times New Roman" w:hAnsi="Times New Roman" w:cs="Times New Roman" w:eastAsia="Times New Roman" w:hint="default"/>
          <w:sz w:val="15"/>
          <w:szCs w:val="15"/>
        </w:rPr>
      </w:pPr>
      <w:r>
        <w:rPr>
          <w:rFonts w:ascii="Times New Roman"/>
          <w:w w:val="125"/>
          <w:sz w:val="15"/>
        </w:rPr>
        <w:t>super (Rnn,  </w:t>
      </w:r>
      <w:r>
        <w:rPr>
          <w:rFonts w:ascii="Times New Roman"/>
          <w:w w:val="150"/>
          <w:sz w:val="15"/>
        </w:rPr>
        <w:t>self </w:t>
      </w:r>
      <w:r>
        <w:rPr>
          <w:rFonts w:ascii="Times New Roman"/>
          <w:w w:val="110"/>
          <w:sz w:val="15"/>
        </w:rPr>
        <w:t>)</w:t>
      </w:r>
      <w:r>
        <w:rPr>
          <w:rFonts w:ascii="Times New Roman"/>
          <w:spacing w:val="4"/>
          <w:w w:val="110"/>
          <w:sz w:val="15"/>
        </w:rPr>
        <w:t> </w:t>
      </w:r>
      <w:r>
        <w:rPr>
          <w:rFonts w:ascii="Times New Roman"/>
          <w:w w:val="150"/>
          <w:sz w:val="15"/>
        </w:rPr>
        <w:t>.  </w:t>
      </w:r>
      <w:r>
        <w:rPr>
          <w:rFonts w:ascii="Times New Roman"/>
          <w:spacing w:val="4"/>
          <w:w w:val="150"/>
          <w:sz w:val="15"/>
        </w:rPr>
        <w:t> </w:t>
      </w:r>
      <w:r>
        <w:rPr>
          <w:rFonts w:ascii="Times New Roman"/>
          <w:w w:val="150"/>
          <w:sz w:val="15"/>
        </w:rPr>
        <w:t>init</w:t>
        <w:tab/>
      </w:r>
      <w:r>
        <w:rPr>
          <w:rFonts w:ascii="Times New Roman"/>
          <w:w w:val="110"/>
          <w:sz w:val="15"/>
        </w:rPr>
        <w:t>II</w:t>
      </w:r>
      <w:r>
        <w:rPr>
          <w:rFonts w:ascii="Times New Roman"/>
          <w:sz w:val="15"/>
        </w:rPr>
      </w:r>
    </w:p>
    <w:p>
      <w:pPr>
        <w:pStyle w:val="ListParagraph"/>
        <w:numPr>
          <w:ilvl w:val="1"/>
          <w:numId w:val="90"/>
        </w:numPr>
        <w:tabs>
          <w:tab w:pos="2276" w:val="left" w:leader="none"/>
        </w:tabs>
        <w:spacing w:line="240" w:lineRule="auto" w:before="72" w:after="0"/>
        <w:ind w:left="2275" w:right="0" w:hanging="1080"/>
        <w:jc w:val="left"/>
        <w:rPr>
          <w:rFonts w:ascii="Times New Roman" w:hAnsi="Times New Roman" w:cs="Times New Roman" w:eastAsia="Times New Roman" w:hint="default"/>
          <w:sz w:val="15"/>
          <w:szCs w:val="15"/>
        </w:rPr>
      </w:pPr>
      <w:r>
        <w:rPr>
          <w:rFonts w:ascii="Times New Roman"/>
          <w:w w:val="145"/>
          <w:sz w:val="15"/>
        </w:rPr>
        <w:t>self</w:t>
      </w:r>
      <w:r>
        <w:rPr>
          <w:rFonts w:ascii="Times New Roman"/>
          <w:spacing w:val="-30"/>
          <w:w w:val="145"/>
          <w:sz w:val="15"/>
        </w:rPr>
        <w:t> </w:t>
      </w:r>
      <w:r>
        <w:rPr>
          <w:rFonts w:ascii="Times New Roman"/>
          <w:w w:val="145"/>
          <w:sz w:val="15"/>
        </w:rPr>
        <w:t>.n_layer</w:t>
      </w:r>
      <w:r>
        <w:rPr>
          <w:rFonts w:ascii="Times New Roman"/>
          <w:spacing w:val="-2"/>
          <w:w w:val="145"/>
          <w:sz w:val="15"/>
        </w:rPr>
        <w:t> </w:t>
      </w:r>
      <w:r>
        <w:rPr>
          <w:rFonts w:ascii="Times New Roman"/>
          <w:w w:val="195"/>
          <w:sz w:val="15"/>
        </w:rPr>
        <w:t>-</w:t>
      </w:r>
      <w:r>
        <w:rPr>
          <w:rFonts w:ascii="Times New Roman"/>
          <w:spacing w:val="-40"/>
          <w:w w:val="195"/>
          <w:sz w:val="15"/>
        </w:rPr>
        <w:t> </w:t>
      </w:r>
      <w:r>
        <w:rPr>
          <w:rFonts w:ascii="Times New Roman"/>
          <w:w w:val="145"/>
          <w:sz w:val="15"/>
        </w:rPr>
        <w:t>n_layer</w:t>
      </w:r>
      <w:r>
        <w:rPr>
          <w:rFonts w:ascii="Times New Roman"/>
          <w:sz w:val="15"/>
        </w:rPr>
      </w:r>
    </w:p>
    <w:p>
      <w:pPr>
        <w:pStyle w:val="ListParagraph"/>
        <w:numPr>
          <w:ilvl w:val="1"/>
          <w:numId w:val="90"/>
        </w:numPr>
        <w:tabs>
          <w:tab w:pos="2268" w:val="left" w:leader="none"/>
        </w:tabs>
        <w:spacing w:line="172" w:lineRule="exact" w:before="72" w:after="0"/>
        <w:ind w:left="2268" w:right="0" w:hanging="1080"/>
        <w:jc w:val="left"/>
        <w:rPr>
          <w:rFonts w:ascii="Times New Roman" w:hAnsi="Times New Roman" w:cs="Times New Roman" w:eastAsia="Times New Roman" w:hint="default"/>
          <w:sz w:val="15"/>
          <w:szCs w:val="15"/>
        </w:rPr>
      </w:pPr>
      <w:r>
        <w:rPr>
          <w:rFonts w:ascii="Times New Roman"/>
          <w:w w:val="140"/>
          <w:sz w:val="15"/>
        </w:rPr>
        <w:t>self .hidden </w:t>
      </w:r>
      <w:r>
        <w:rPr>
          <w:rFonts w:ascii="Times New Roman"/>
          <w:w w:val="130"/>
          <w:sz w:val="15"/>
        </w:rPr>
        <w:t>dim </w:t>
      </w:r>
      <w:r>
        <w:rPr>
          <w:rFonts w:ascii="Times New Roman"/>
          <w:w w:val="180"/>
          <w:sz w:val="15"/>
        </w:rPr>
        <w:t>-</w:t>
      </w:r>
      <w:r>
        <w:rPr>
          <w:rFonts w:ascii="Times New Roman"/>
          <w:spacing w:val="-37"/>
          <w:w w:val="180"/>
          <w:sz w:val="15"/>
        </w:rPr>
        <w:t> </w:t>
      </w:r>
      <w:r>
        <w:rPr>
          <w:rFonts w:ascii="Times New Roman"/>
          <w:w w:val="140"/>
          <w:sz w:val="15"/>
        </w:rPr>
        <w:t>hidden </w:t>
      </w:r>
      <w:r>
        <w:rPr>
          <w:rFonts w:ascii="Times New Roman"/>
          <w:w w:val="130"/>
          <w:sz w:val="15"/>
        </w:rPr>
        <w:t>dim</w:t>
      </w:r>
      <w:r>
        <w:rPr>
          <w:rFonts w:ascii="Times New Roman"/>
          <w:sz w:val="15"/>
        </w:rPr>
      </w:r>
    </w:p>
    <w:p>
      <w:pPr>
        <w:pStyle w:val="ListParagraph"/>
        <w:numPr>
          <w:ilvl w:val="1"/>
          <w:numId w:val="90"/>
        </w:numPr>
        <w:tabs>
          <w:tab w:pos="2268" w:val="left" w:leader="none"/>
        </w:tabs>
        <w:spacing w:line="235" w:lineRule="exact" w:before="0" w:after="0"/>
        <w:ind w:left="2268"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self  lstm  </w:t>
      </w:r>
      <w:r>
        <w:rPr>
          <w:rFonts w:ascii="Times New Roman" w:hAnsi="Times New Roman" w:cs="Times New Roman" w:eastAsia="Times New Roman" w:hint="default"/>
          <w:w w:val="185"/>
          <w:sz w:val="9"/>
          <w:szCs w:val="9"/>
        </w:rPr>
        <w:t>a  </w:t>
      </w:r>
      <w:r>
        <w:rPr>
          <w:rFonts w:ascii="Times New Roman" w:hAnsi="Times New Roman" w:cs="Times New Roman" w:eastAsia="Times New Roman" w:hint="default"/>
          <w:w w:val="125"/>
          <w:sz w:val="15"/>
          <w:szCs w:val="15"/>
        </w:rPr>
        <w:t>nn  </w:t>
      </w:r>
      <w:r>
        <w:rPr>
          <w:rFonts w:ascii="Times New Roman" w:hAnsi="Times New Roman" w:cs="Times New Roman" w:eastAsia="Times New Roman" w:hint="default"/>
          <w:sz w:val="15"/>
          <w:szCs w:val="15"/>
        </w:rPr>
        <w:t>LSTM ( </w:t>
      </w:r>
      <w:r>
        <w:rPr>
          <w:rFonts w:ascii="Times New Roman" w:hAnsi="Times New Roman" w:cs="Times New Roman" w:eastAsia="Times New Roman" w:hint="default"/>
          <w:w w:val="125"/>
          <w:sz w:val="15"/>
          <w:szCs w:val="15"/>
        </w:rPr>
        <w:t>in_dim,   hidden  dim,  n_layer,  batch_frrst-True</w:t>
      </w:r>
      <w:r>
        <w:rPr>
          <w:rFonts w:ascii="Times New Roman" w:hAnsi="Times New Roman" w:cs="Times New Roman" w:eastAsia="Times New Roman" w:hint="default"/>
          <w:spacing w:val="37"/>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1"/>
          <w:numId w:val="90"/>
        </w:numPr>
        <w:tabs>
          <w:tab w:pos="2268" w:val="left" w:leader="none"/>
        </w:tabs>
        <w:spacing w:line="309" w:lineRule="auto" w:before="9" w:after="0"/>
        <w:ind w:left="1188" w:right="213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 </w:t>
      </w:r>
      <w:r>
        <w:rPr>
          <w:rFonts w:ascii="Times New Roman" w:hAnsi="Times New Roman" w:cs="Times New Roman" w:eastAsia="Times New Roman" w:hint="default"/>
          <w:spacing w:val="-1"/>
          <w:w w:val="141"/>
          <w:sz w:val="15"/>
          <w:szCs w:val="15"/>
        </w:rPr>
        <w:t>.classifrer</w:t>
      </w:r>
      <w:r>
        <w:rPr>
          <w:rFonts w:ascii="Times New Roman" w:hAnsi="Times New Roman" w:cs="Times New Roman" w:eastAsia="Times New Roman" w:hint="default"/>
          <w:w w:val="141"/>
          <w:sz w:val="15"/>
          <w:szCs w:val="15"/>
        </w:rPr>
        <w:t> </w:t>
      </w:r>
      <w:r>
        <w:rPr>
          <w:rFonts w:ascii="Times New Roman" w:hAnsi="Times New Roman" w:cs="Times New Roman" w:eastAsia="Times New Roman" w:hint="default"/>
          <w:w w:val="213"/>
          <w:sz w:val="9"/>
          <w:szCs w:val="9"/>
        </w:rPr>
        <w:t>a </w:t>
      </w:r>
      <w:r>
        <w:rPr>
          <w:rFonts w:ascii="Times New Roman" w:hAnsi="Times New Roman" w:cs="Times New Roman" w:eastAsia="Times New Roman" w:hint="default"/>
          <w:w w:val="110"/>
          <w:sz w:val="15"/>
          <w:szCs w:val="15"/>
        </w:rPr>
        <w:t>nn </w:t>
      </w:r>
      <w:r>
        <w:rPr>
          <w:rFonts w:ascii="Times New Roman" w:hAnsi="Times New Roman" w:cs="Times New Roman" w:eastAsia="Times New Roman" w:hint="default"/>
          <w:spacing w:val="-1"/>
          <w:w w:val="138"/>
          <w:sz w:val="15"/>
          <w:szCs w:val="15"/>
        </w:rPr>
        <w:t>.Linear</w:t>
      </w:r>
      <w:r>
        <w:rPr>
          <w:rFonts w:ascii="Times New Roman" w:hAnsi="Times New Roman" w:cs="Times New Roman" w:eastAsia="Times New Roman" w:hint="default"/>
          <w:w w:val="138"/>
          <w:sz w:val="15"/>
          <w:szCs w:val="15"/>
        </w:rPr>
        <w:t> </w:t>
      </w:r>
      <w:r>
        <w:rPr>
          <w:rFonts w:ascii="Times New Roman" w:hAnsi="Times New Roman" w:cs="Times New Roman" w:eastAsia="Times New Roman" w:hint="default"/>
          <w:w w:val="123"/>
          <w:sz w:val="15"/>
          <w:szCs w:val="15"/>
        </w:rPr>
        <w:t>(hidden </w:t>
      </w:r>
      <w:r>
        <w:rPr>
          <w:rFonts w:ascii="Times New Roman" w:hAnsi="Times New Roman" w:cs="Times New Roman" w:eastAsia="Times New Roman" w:hint="default"/>
          <w:w w:val="117"/>
          <w:sz w:val="15"/>
          <w:szCs w:val="15"/>
        </w:rPr>
        <w:t>dim, </w:t>
      </w:r>
      <w:r>
        <w:rPr>
          <w:rFonts w:ascii="Times New Roman" w:hAnsi="Times New Roman" w:cs="Times New Roman" w:eastAsia="Times New Roman" w:hint="default"/>
          <w:w w:val="115"/>
          <w:sz w:val="15"/>
          <w:szCs w:val="15"/>
        </w:rPr>
        <w:t>n </w:t>
      </w:r>
      <w:r>
        <w:rPr>
          <w:rFonts w:ascii="Times New Roman" w:hAnsi="Times New Roman" w:cs="Times New Roman" w:eastAsia="Times New Roman" w:hint="default"/>
          <w:spacing w:val="1"/>
          <w:w w:val="126"/>
          <w:sz w:val="15"/>
          <w:szCs w:val="15"/>
        </w:rPr>
        <w:t>class</w:t>
      </w:r>
      <w:r>
        <w:rPr>
          <w:rFonts w:ascii="細明體_HKSCS" w:hAnsi="細明體_HKSCS" w:cs="細明體_HKSCS" w:eastAsia="細明體_HKSCS" w:hint="default"/>
          <w:spacing w:val="1"/>
          <w:w w:val="126"/>
          <w:sz w:val="18"/>
          <w:szCs w:val="18"/>
        </w:rPr>
        <w:t>﹞</w:t>
      </w:r>
      <w:r>
        <w:rPr>
          <w:rFonts w:ascii="細明體_HKSCS" w:hAnsi="細明體_HKSCS" w:cs="細明體_HKSCS" w:eastAsia="細明體_HKSCS" w:hint="default"/>
          <w:w w:val="126"/>
          <w:sz w:val="18"/>
          <w:szCs w:val="18"/>
        </w:rPr>
        <w:t> </w:t>
      </w:r>
      <w:r>
        <w:rPr>
          <w:rFonts w:ascii="細明體_HKSCS" w:hAnsi="細明體_HKSCS" w:cs="細明體_HKSCS" w:eastAsia="細明體_HKSCS" w:hint="default"/>
          <w:w w:val="126"/>
          <w:sz w:val="18"/>
          <w:szCs w:val="18"/>
        </w:rPr>
      </w:r>
      <w:r>
        <w:rPr>
          <w:rFonts w:ascii="Times New Roman" w:hAnsi="Times New Roman" w:cs="Times New Roman" w:eastAsia="Times New Roman" w:hint="default"/>
          <w:w w:val="126"/>
          <w:sz w:val="15"/>
          <w:szCs w:val="15"/>
        </w:rPr>
      </w:r>
      <w:r>
        <w:rPr>
          <w:rFonts w:ascii="Times New Roman" w:hAnsi="Times New Roman" w:cs="Times New Roman" w:eastAsia="Times New Roman" w:hint="default"/>
          <w:w w:val="130"/>
          <w:sz w:val="15"/>
          <w:szCs w:val="15"/>
        </w:rPr>
        <w:t>8</w:t>
      </w:r>
      <w:r>
        <w:rPr>
          <w:rFonts w:ascii="Times New Roman" w:hAnsi="Times New Roman" w:cs="Times New Roman" w:eastAsia="Times New Roman" w:hint="default"/>
          <w:sz w:val="15"/>
          <w:szCs w:val="15"/>
        </w:rPr>
      </w:r>
    </w:p>
    <w:p>
      <w:pPr>
        <w:pStyle w:val="ListParagraph"/>
        <w:numPr>
          <w:ilvl w:val="0"/>
          <w:numId w:val="91"/>
        </w:numPr>
        <w:tabs>
          <w:tab w:pos="1908" w:val="left" w:leader="none"/>
        </w:tabs>
        <w:spacing w:line="193" w:lineRule="exact" w:before="0" w:after="0"/>
        <w:ind w:left="1908" w:right="0" w:hanging="720"/>
        <w:jc w:val="left"/>
        <w:rPr>
          <w:rFonts w:ascii="Times New Roman" w:hAnsi="Times New Roman" w:cs="Times New Roman" w:eastAsia="Times New Roman" w:hint="default"/>
          <w:sz w:val="15"/>
          <w:szCs w:val="15"/>
        </w:rPr>
      </w:pPr>
      <w:r>
        <w:rPr/>
        <w:pict>
          <v:shape style="position:absolute;margin-left:221.039993pt;margin-top:4.113812pt;width:3.05pt;height:19.5pt;mso-position-horizontal-relative:page;mso-position-vertical-relative:paragraph;z-index:-46350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def  forward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5"/>
          <w:szCs w:val="15"/>
        </w:rPr>
        <w:t>self </w:t>
      </w:r>
      <w:r>
        <w:rPr>
          <w:rFonts w:ascii="Times New Roman" w:hAnsi="Times New Roman" w:cs="Times New Roman" w:eastAsia="Times New Roman" w:hint="default"/>
          <w:w w:val="150"/>
          <w:sz w:val="15"/>
          <w:szCs w:val="15"/>
        </w:rPr>
        <w:t>, </w:t>
      </w:r>
      <w:r>
        <w:rPr>
          <w:rFonts w:ascii="Times New Roman" w:hAnsi="Times New Roman" w:cs="Times New Roman" w:eastAsia="Times New Roman" w:hint="default"/>
          <w:w w:val="125"/>
          <w:sz w:val="15"/>
          <w:szCs w:val="15"/>
        </w:rPr>
        <w:t>x)</w:t>
      </w:r>
      <w:r>
        <w:rPr>
          <w:rFonts w:ascii="Times New Roman" w:hAnsi="Times New Roman" w:cs="Times New Roman" w:eastAsia="Times New Roman" w:hint="default"/>
          <w:spacing w:val="-26"/>
          <w:w w:val="125"/>
          <w:sz w:val="15"/>
          <w:szCs w:val="15"/>
        </w:rPr>
        <w:t> </w:t>
      </w:r>
      <w:r>
        <w:rPr>
          <w:rFonts w:ascii="Times New Roman" w:hAnsi="Times New Roman" w:cs="Times New Roman" w:eastAsia="Times New Roman" w:hint="default"/>
          <w:w w:val="150"/>
          <w:sz w:val="15"/>
          <w:szCs w:val="15"/>
        </w:rPr>
        <w:t>:</w:t>
      </w:r>
      <w:r>
        <w:rPr>
          <w:rFonts w:ascii="Times New Roman" w:hAnsi="Times New Roman" w:cs="Times New Roman" w:eastAsia="Times New Roman" w:hint="default"/>
          <w:sz w:val="15"/>
          <w:szCs w:val="15"/>
        </w:rPr>
      </w:r>
    </w:p>
    <w:p>
      <w:pPr>
        <w:pStyle w:val="ListParagraph"/>
        <w:numPr>
          <w:ilvl w:val="0"/>
          <w:numId w:val="91"/>
        </w:numPr>
        <w:tabs>
          <w:tab w:pos="2261" w:val="left" w:leader="none"/>
        </w:tabs>
        <w:spacing w:line="240" w:lineRule="auto" w:before="2" w:after="0"/>
        <w:ind w:left="2260" w:right="0" w:hanging="1080"/>
        <w:jc w:val="left"/>
        <w:rPr>
          <w:rFonts w:ascii="Times New Roman" w:hAnsi="Times New Roman" w:cs="Times New Roman" w:eastAsia="Times New Roman" w:hint="default"/>
          <w:sz w:val="15"/>
          <w:szCs w:val="15"/>
        </w:rPr>
      </w:pPr>
      <w:r>
        <w:rPr/>
        <w:pict>
          <v:shape style="position:absolute;margin-left:57.290001pt;margin-top:15.315424pt;width:177.95pt;height:37.4pt;mso-position-horizontal-relative:page;mso-position-vertical-relative:paragraph;z-index:20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78"/>
                    <w:gridCol w:w="648"/>
                    <w:gridCol w:w="2233"/>
                  </w:tblGrid>
                  <w:tr>
                    <w:trPr>
                      <w:trHeight w:val="171" w:hRule="exact"/>
                    </w:trPr>
                    <w:tc>
                      <w:tcPr>
                        <w:tcW w:w="678" w:type="dxa"/>
                        <w:tcBorders>
                          <w:top w:val="nil" w:sz="6" w:space="0" w:color="auto"/>
                          <w:left w:val="nil" w:sz="6" w:space="0" w:color="auto"/>
                          <w:bottom w:val="nil" w:sz="6" w:space="0" w:color="auto"/>
                          <w:right w:val="nil" w:sz="6" w:space="0" w:color="auto"/>
                        </w:tcBorders>
                      </w:tcPr>
                      <w:p>
                        <w:pPr>
                          <w:pStyle w:val="TableParagraph"/>
                          <w:spacing w:line="165" w:lineRule="exact"/>
                          <w:ind w:left="35" w:right="0"/>
                          <w:jc w:val="left"/>
                          <w:rPr>
                            <w:rFonts w:ascii="Times New Roman" w:hAnsi="Times New Roman" w:cs="Times New Roman" w:eastAsia="Times New Roman" w:hint="default"/>
                            <w:sz w:val="15"/>
                            <w:szCs w:val="15"/>
                          </w:rPr>
                        </w:pPr>
                        <w:r>
                          <w:rPr>
                            <w:rFonts w:ascii="Times New Roman"/>
                            <w:w w:val="135"/>
                            <w:sz w:val="15"/>
                          </w:rPr>
                          <w:t>11</w:t>
                        </w:r>
                        <w:r>
                          <w:rPr>
                            <w:rFonts w:ascii="Times New Roman"/>
                            <w:sz w:val="15"/>
                          </w:rPr>
                        </w:r>
                      </w:p>
                    </w:tc>
                    <w:tc>
                      <w:tcPr>
                        <w:tcW w:w="648" w:type="dxa"/>
                        <w:tcBorders>
                          <w:top w:val="nil" w:sz="6" w:space="0" w:color="auto"/>
                          <w:left w:val="nil" w:sz="6" w:space="0" w:color="auto"/>
                          <w:bottom w:val="nil" w:sz="6" w:space="0" w:color="auto"/>
                          <w:right w:val="nil" w:sz="6" w:space="0" w:color="auto"/>
                        </w:tcBorders>
                      </w:tcPr>
                      <w:p>
                        <w:pPr>
                          <w:pStyle w:val="TableParagraph"/>
                          <w:spacing w:line="168" w:lineRule="exact"/>
                          <w:ind w:right="140"/>
                          <w:jc w:val="right"/>
                          <w:rPr>
                            <w:rFonts w:ascii="Times New Roman" w:hAnsi="Times New Roman" w:cs="Times New Roman" w:eastAsia="Times New Roman" w:hint="default"/>
                            <w:sz w:val="16"/>
                            <w:szCs w:val="16"/>
                          </w:rPr>
                        </w:pPr>
                        <w:r>
                          <w:rPr>
                            <w:rFonts w:ascii="Times New Roman"/>
                            <w:w w:val="85"/>
                            <w:sz w:val="16"/>
                          </w:rPr>
                          <w:t>#</w:t>
                        </w:r>
                        <w:r>
                          <w:rPr>
                            <w:rFonts w:ascii="Times New Roman"/>
                            <w:sz w:val="16"/>
                          </w:rPr>
                        </w:r>
                      </w:p>
                    </w:tc>
                    <w:tc>
                      <w:tcPr>
                        <w:tcW w:w="2233" w:type="dxa"/>
                        <w:tcBorders>
                          <w:top w:val="nil" w:sz="6" w:space="0" w:color="auto"/>
                          <w:left w:val="nil" w:sz="6" w:space="0" w:color="auto"/>
                          <w:bottom w:val="nil" w:sz="6" w:space="0" w:color="auto"/>
                          <w:right w:val="nil" w:sz="6" w:space="0" w:color="auto"/>
                        </w:tcBorders>
                      </w:tcPr>
                      <w:p>
                        <w:pPr>
                          <w:pStyle w:val="TableParagraph"/>
                          <w:spacing w:line="165" w:lineRule="exact"/>
                          <w:ind w:right="33"/>
                          <w:jc w:val="righ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5"/>
                            <w:szCs w:val="15"/>
                          </w:rPr>
                          <w:t>self</w:t>
                        </w:r>
                        <w:r>
                          <w:rPr>
                            <w:rFonts w:ascii="Times New Roman" w:hAnsi="Times New Roman" w:cs="Times New Roman" w:eastAsia="Times New Roman" w:hint="default"/>
                            <w:spacing w:val="-20"/>
                            <w:w w:val="120"/>
                            <w:sz w:val="15"/>
                            <w:szCs w:val="15"/>
                          </w:rPr>
                          <w:t> </w:t>
                        </w:r>
                        <w:r>
                          <w:rPr>
                            <w:rFonts w:ascii="Times New Roman" w:hAnsi="Times New Roman" w:cs="Times New Roman" w:eastAsia="Times New Roman" w:hint="default"/>
                            <w:w w:val="120"/>
                            <w:sz w:val="15"/>
                            <w:szCs w:val="15"/>
                          </w:rPr>
                          <w:t>.hidcjen_dim)</w:t>
                        </w:r>
                        <w:r>
                          <w:rPr>
                            <w:rFonts w:ascii="Times New Roman" w:hAnsi="Times New Roman" w:cs="Times New Roman" w:eastAsia="Times New Roman" w:hint="default"/>
                            <w:spacing w:val="-16"/>
                            <w:w w:val="120"/>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spacing w:val="-3"/>
                            <w:w w:val="105"/>
                            <w:sz w:val="15"/>
                            <w:szCs w:val="15"/>
                          </w:rPr>
                          <w:t> </w:t>
                        </w:r>
                        <w:r>
                          <w:rPr>
                            <w:rFonts w:ascii="Times New Roman" w:hAnsi="Times New Roman" w:cs="Times New Roman" w:eastAsia="Times New Roman" w:hint="default"/>
                            <w:w w:val="120"/>
                            <w:sz w:val="15"/>
                            <w:szCs w:val="15"/>
                          </w:rPr>
                          <w:t>.cuda</w:t>
                        </w:r>
                        <w:r>
                          <w:rPr>
                            <w:rFonts w:ascii="Times New Roman" w:hAnsi="Times New Roman" w:cs="Times New Roman" w:eastAsia="Times New Roman" w:hint="default"/>
                            <w:spacing w:val="-26"/>
                            <w:w w:val="120"/>
                            <w:sz w:val="15"/>
                            <w:szCs w:val="15"/>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tc>
                  </w:tr>
                  <w:tr>
                    <w:trPr>
                      <w:trHeight w:val="286" w:hRule="exact"/>
                    </w:trPr>
                    <w:tc>
                      <w:tcPr>
                        <w:tcW w:w="67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Times New Roman" w:hAnsi="Times New Roman" w:cs="Times New Roman" w:eastAsia="Times New Roman" w:hint="default"/>
                            <w:sz w:val="15"/>
                            <w:szCs w:val="15"/>
                          </w:rPr>
                        </w:pPr>
                        <w:r>
                          <w:rPr>
                            <w:rFonts w:ascii="Times New Roman"/>
                            <w:spacing w:val="-12"/>
                            <w:w w:val="130"/>
                            <w:sz w:val="15"/>
                          </w:rPr>
                          <w:t>12</w:t>
                        </w:r>
                        <w:r>
                          <w:rPr>
                            <w:rFonts w:ascii="Times New Roman"/>
                            <w:spacing w:val="-12"/>
                            <w:sz w:val="15"/>
                          </w:rPr>
                        </w:r>
                      </w:p>
                    </w:tc>
                    <w:tc>
                      <w:tcPr>
                        <w:tcW w:w="2881" w:type="dxa"/>
                        <w:gridSpan w:val="2"/>
                        <w:tcBorders>
                          <w:top w:val="nil" w:sz="6" w:space="0" w:color="auto"/>
                          <w:left w:val="nil" w:sz="6" w:space="0" w:color="auto"/>
                          <w:bottom w:val="nil" w:sz="6" w:space="0" w:color="auto"/>
                          <w:right w:val="nil" w:sz="6" w:space="0" w:color="auto"/>
                        </w:tcBorders>
                      </w:tcPr>
                      <w:p>
                        <w:pPr>
                          <w:pStyle w:val="TableParagraph"/>
                          <w:spacing w:line="256" w:lineRule="exact"/>
                          <w:ind w:left="437" w:right="-1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89"/>
                            <w:sz w:val="15"/>
                            <w:szCs w:val="15"/>
                          </w:rPr>
                          <w:t>cO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1"/>
                            <w:sz w:val="15"/>
                            <w:szCs w:val="15"/>
                          </w:rPr>
                          <w:t>Variable</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spacing w:val="-87"/>
                            <w:w w:val="35"/>
                            <w:sz w:val="25"/>
                            <w:szCs w:val="25"/>
                          </w:rPr>
                          <w:t>仁</w:t>
                        </w:r>
                        <w:r>
                          <w:rPr>
                            <w:rFonts w:ascii="細明體_HKSCS" w:hAnsi="細明體_HKSCS" w:cs="細明體_HKSCS" w:eastAsia="細明體_HKSCS" w:hint="default"/>
                            <w:spacing w:val="-390"/>
                            <w:w w:val="159"/>
                            <w:sz w:val="25"/>
                            <w:szCs w:val="25"/>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51"/>
                            <w:sz w:val="15"/>
                            <w:szCs w:val="15"/>
                          </w:rPr>
                          <w:t>.</w:t>
                        </w:r>
                        <w:r>
                          <w:rPr>
                            <w:rFonts w:ascii="Times New Roman" w:hAnsi="Times New Roman" w:cs="Times New Roman" w:eastAsia="Times New Roman" w:hint="default"/>
                            <w:spacing w:val="-8"/>
                            <w:w w:val="151"/>
                            <w:sz w:val="15"/>
                            <w:szCs w:val="15"/>
                          </w:rPr>
                          <w:t>z</w:t>
                        </w:r>
                        <w:r>
                          <w:rPr>
                            <w:rFonts w:ascii="Times New Roman" w:hAnsi="Times New Roman" w:cs="Times New Roman" w:eastAsia="Times New Roman" w:hint="default"/>
                            <w:spacing w:val="-8"/>
                            <w:w w:val="151"/>
                            <w:sz w:val="15"/>
                            <w:szCs w:val="15"/>
                          </w:rPr>
                          <w:t>e</w:t>
                        </w:r>
                        <w:r>
                          <w:rPr>
                            <w:rFonts w:ascii="Times New Roman" w:hAnsi="Times New Roman" w:cs="Times New Roman" w:eastAsia="Times New Roman" w:hint="default"/>
                            <w:w w:val="151"/>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54"/>
                            <w:sz w:val="15"/>
                            <w:szCs w:val="15"/>
                          </w:rPr>
                          <w:t>s</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sz w:val="15"/>
                            <w:szCs w:val="15"/>
                          </w:rPr>
                        </w:r>
                      </w:p>
                    </w:tc>
                  </w:tr>
                  <w:tr>
                    <w:trPr>
                      <w:trHeight w:val="290" w:hRule="exact"/>
                    </w:trPr>
                    <w:tc>
                      <w:tcPr>
                        <w:tcW w:w="67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5" w:right="0"/>
                          <w:jc w:val="left"/>
                          <w:rPr>
                            <w:rFonts w:ascii="Times New Roman" w:hAnsi="Times New Roman" w:cs="Times New Roman" w:eastAsia="Times New Roman" w:hint="default"/>
                            <w:sz w:val="15"/>
                            <w:szCs w:val="15"/>
                          </w:rPr>
                        </w:pPr>
                        <w:r>
                          <w:rPr>
                            <w:rFonts w:ascii="Times New Roman"/>
                            <w:w w:val="130"/>
                            <w:sz w:val="15"/>
                          </w:rPr>
                          <w:t>13</w:t>
                        </w:r>
                        <w:r>
                          <w:rPr>
                            <w:rFonts w:ascii="Times New Roman"/>
                            <w:sz w:val="15"/>
                          </w:rPr>
                        </w:r>
                      </w:p>
                    </w:tc>
                    <w:tc>
                      <w:tcPr>
                        <w:tcW w:w="6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40"/>
                          <w:jc w:val="right"/>
                          <w:rPr>
                            <w:rFonts w:ascii="Times New Roman" w:hAnsi="Times New Roman" w:cs="Times New Roman" w:eastAsia="Times New Roman" w:hint="default"/>
                            <w:sz w:val="16"/>
                            <w:szCs w:val="16"/>
                          </w:rPr>
                        </w:pPr>
                        <w:r>
                          <w:rPr>
                            <w:rFonts w:ascii="Times New Roman"/>
                            <w:w w:val="85"/>
                            <w:sz w:val="16"/>
                          </w:rPr>
                          <w:t>#</w:t>
                        </w:r>
                        <w:r>
                          <w:rPr>
                            <w:rFonts w:ascii="Times New Roman"/>
                            <w:sz w:val="16"/>
                          </w:rPr>
                        </w:r>
                      </w:p>
                    </w:tc>
                    <w:tc>
                      <w:tcPr>
                        <w:tcW w:w="2233" w:type="dxa"/>
                        <w:tcBorders>
                          <w:top w:val="nil" w:sz="6" w:space="0" w:color="auto"/>
                          <w:left w:val="nil" w:sz="6" w:space="0" w:color="auto"/>
                          <w:bottom w:val="nil" w:sz="6" w:space="0" w:color="auto"/>
                          <w:right w:val="nil" w:sz="6" w:space="0" w:color="auto"/>
                        </w:tcBorders>
                      </w:tcPr>
                      <w:p>
                        <w:pPr>
                          <w:pStyle w:val="TableParagraph"/>
                          <w:spacing w:line="191" w:lineRule="exact"/>
                          <w:ind w:right="33"/>
                          <w:jc w:val="righ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17"/>
                            <w:w w:val="130"/>
                            <w:sz w:val="15"/>
                            <w:szCs w:val="15"/>
                          </w:rPr>
                          <w:t> </w:t>
                        </w:r>
                        <w:r>
                          <w:rPr>
                            <w:rFonts w:ascii="Times New Roman" w:hAnsi="Times New Roman" w:cs="Times New Roman" w:eastAsia="Times New Roman" w:hint="default"/>
                            <w:w w:val="120"/>
                            <w:sz w:val="15"/>
                            <w:szCs w:val="15"/>
                          </w:rPr>
                          <w:t>.hidden</w:t>
                        </w:r>
                        <w:r>
                          <w:rPr>
                            <w:rFonts w:ascii="Times New Roman" w:hAnsi="Times New Roman" w:cs="Times New Roman" w:eastAsia="Times New Roman" w:hint="default"/>
                            <w:spacing w:val="27"/>
                            <w:w w:val="120"/>
                            <w:sz w:val="15"/>
                            <w:szCs w:val="15"/>
                          </w:rPr>
                          <w:t> </w:t>
                        </w:r>
                        <w:r>
                          <w:rPr>
                            <w:rFonts w:ascii="Times New Roman" w:hAnsi="Times New Roman" w:cs="Times New Roman" w:eastAsia="Times New Roman" w:hint="default"/>
                            <w:w w:val="120"/>
                            <w:sz w:val="15"/>
                            <w:szCs w:val="15"/>
                          </w:rPr>
                          <w:t>dim)</w:t>
                        </w:r>
                        <w:r>
                          <w:rPr>
                            <w:rFonts w:ascii="Times New Roman" w:hAnsi="Times New Roman" w:cs="Times New Roman" w:eastAsia="Times New Roman" w:hint="default"/>
                            <w:spacing w:val="-15"/>
                            <w:w w:val="120"/>
                            <w:sz w:val="15"/>
                            <w:szCs w:val="15"/>
                          </w:rPr>
                          <w:t> </w:t>
                        </w:r>
                        <w:r>
                          <w:rPr>
                            <w:rFonts w:ascii="Times New Roman" w:hAnsi="Times New Roman" w:cs="Times New Roman" w:eastAsia="Times New Roman" w:hint="default"/>
                            <w:w w:val="105"/>
                            <w:sz w:val="15"/>
                            <w:szCs w:val="15"/>
                          </w:rPr>
                          <w:t>I</w:t>
                        </w:r>
                        <w:r>
                          <w:rPr>
                            <w:rFonts w:ascii="Times New Roman" w:hAnsi="Times New Roman" w:cs="Times New Roman" w:eastAsia="Times New Roman" w:hint="default"/>
                            <w:spacing w:val="8"/>
                            <w:w w:val="105"/>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pacing w:val="-34"/>
                            <w:w w:val="120"/>
                            <w:sz w:val="15"/>
                            <w:szCs w:val="15"/>
                          </w:rPr>
                          <w:t> </w:t>
                        </w:r>
                        <w:r>
                          <w:rPr>
                            <w:rFonts w:ascii="Times New Roman" w:hAnsi="Times New Roman" w:cs="Times New Roman" w:eastAsia="Times New Roman" w:hint="default"/>
                            <w:w w:val="120"/>
                            <w:sz w:val="15"/>
                            <w:szCs w:val="15"/>
                          </w:rPr>
                          <w:t>cuda</w:t>
                        </w:r>
                        <w:r>
                          <w:rPr>
                            <w:rFonts w:ascii="Times New Roman" w:hAnsi="Times New Roman" w:cs="Times New Roman" w:eastAsia="Times New Roman" w:hint="default"/>
                            <w:spacing w:val="-21"/>
                            <w:w w:val="120"/>
                            <w:sz w:val="15"/>
                            <w:szCs w:val="15"/>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tc>
                  </w:tr>
                </w:tbl>
                <w:p>
                  <w:pPr/>
                </w:p>
              </w:txbxContent>
            </v:textbox>
            <w10:wrap type="none"/>
          </v:shape>
        </w:pict>
      </w:r>
      <w:r>
        <w:rPr>
          <w:rFonts w:ascii="Times New Roman" w:hAnsi="Times New Roman" w:cs="Times New Roman" w:eastAsia="Times New Roman" w:hint="default"/>
          <w:w w:val="109"/>
          <w:sz w:val="16"/>
          <w:szCs w:val="16"/>
        </w:rPr>
        <w:t>J</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87"/>
          <w:sz w:val="15"/>
          <w:szCs w:val="15"/>
        </w:rPr>
        <w:t>hO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3"/>
          <w:sz w:val="15"/>
          <w:szCs w:val="15"/>
        </w:rPr>
        <w:t>Va</w:t>
      </w:r>
      <w:r>
        <w:rPr>
          <w:rFonts w:ascii="Times New Roman" w:hAnsi="Times New Roman" w:cs="Times New Roman" w:eastAsia="Times New Roman" w:hint="default"/>
          <w:spacing w:val="3"/>
          <w:w w:val="113"/>
          <w:sz w:val="15"/>
          <w:szCs w:val="15"/>
        </w:rPr>
        <w:t>r</w:t>
      </w:r>
      <w:r>
        <w:rPr>
          <w:rFonts w:ascii="細明體_HKSCS" w:hAnsi="細明體_HKSCS" w:cs="細明體_HKSCS" w:eastAsia="細明體_HKSCS" w:hint="default"/>
          <w:spacing w:val="1"/>
          <w:w w:val="102"/>
          <w:sz w:val="9"/>
          <w:szCs w:val="9"/>
        </w:rPr>
        <w:t>斗</w:t>
      </w:r>
      <w:r>
        <w:rPr>
          <w:rFonts w:ascii="Times New Roman" w:hAnsi="Times New Roman" w:cs="Times New Roman" w:eastAsia="Times New Roman" w:hint="default"/>
          <w:w w:val="135"/>
          <w:sz w:val="15"/>
          <w:szCs w:val="15"/>
        </w:rPr>
        <w:t>able</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torch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6"/>
          <w:sz w:val="15"/>
          <w:szCs w:val="15"/>
        </w:rPr>
        <w:t>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20"/>
          <w:w w:val="186"/>
          <w:sz w:val="15"/>
          <w:szCs w:val="15"/>
        </w:rPr>
        <w:t>s</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w w:val="145"/>
          <w:sz w:val="15"/>
          <w:szCs w:val="15"/>
        </w:rPr>
        <w:t>self.n_layer,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52"/>
          <w:sz w:val="15"/>
          <w:szCs w:val="15"/>
        </w:rPr>
        <w:t>.size</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9"/>
          <w:w w:val="163"/>
          <w:sz w:val="15"/>
          <w:szCs w:val="15"/>
        </w:rPr>
        <w:t>1</w:t>
      </w:r>
      <w:r>
        <w:rPr>
          <w:rFonts w:ascii="Times New Roman" w:hAnsi="Times New Roman" w:cs="Times New Roman" w:eastAsia="Times New Roman" w:hint="default"/>
          <w:w w:val="71"/>
          <w:sz w:val="15"/>
          <w:szCs w:val="15"/>
        </w:rPr>
        <w:t>1</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spacing w:line="240" w:lineRule="auto" w:before="8"/>
        <w:ind w:right="0"/>
        <w:rPr>
          <w:rFonts w:ascii="Times New Roman" w:hAnsi="Times New Roman" w:cs="Times New Roman" w:eastAsia="Times New Roman" w:hint="default"/>
          <w:sz w:val="26"/>
          <w:szCs w:val="26"/>
        </w:rPr>
      </w:pPr>
    </w:p>
    <w:p>
      <w:pPr>
        <w:spacing w:before="0"/>
        <w:ind w:left="4722" w:right="0" w:firstLine="0"/>
        <w:jc w:val="left"/>
        <w:rPr>
          <w:rFonts w:ascii="Times New Roman" w:hAnsi="Times New Roman" w:cs="Times New Roman" w:eastAsia="Times New Roman" w:hint="default"/>
          <w:sz w:val="15"/>
          <w:szCs w:val="15"/>
        </w:rPr>
      </w:pPr>
      <w:r>
        <w:rPr>
          <w:rFonts w:ascii="Times New Roman"/>
          <w:w w:val="135"/>
          <w:sz w:val="15"/>
        </w:rPr>
        <w:t>self  n  layer,  x  size (l)</w:t>
      </w:r>
      <w:r>
        <w:rPr>
          <w:rFonts w:ascii="Times New Roman"/>
          <w:spacing w:val="41"/>
          <w:w w:val="135"/>
          <w:sz w:val="15"/>
        </w:rPr>
        <w:t> </w:t>
      </w:r>
      <w:r>
        <w:rPr>
          <w:rFonts w:ascii="Times New Roman"/>
          <w:w w:val="135"/>
          <w:sz w:val="15"/>
        </w:rPr>
        <w:t>,</w:t>
      </w:r>
      <w:r>
        <w:rPr>
          <w:rFonts w:ascii="Times New Roman"/>
          <w:sz w:val="15"/>
        </w:rPr>
      </w:r>
    </w:p>
    <w:p>
      <w:pPr>
        <w:spacing w:after="0"/>
        <w:jc w:val="left"/>
        <w:rPr>
          <w:rFonts w:ascii="Times New Roman" w:hAnsi="Times New Roman" w:cs="Times New Roman" w:eastAsia="Times New Roman" w:hint="default"/>
          <w:sz w:val="15"/>
          <w:szCs w:val="15"/>
        </w:rPr>
        <w:sectPr>
          <w:pgSz w:w="9470" w:h="13040"/>
          <w:pgMar w:header="620" w:footer="412" w:top="820" w:bottom="600" w:left="0" w:right="100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pStyle w:val="BodyText"/>
        <w:tabs>
          <w:tab w:pos="1923" w:val="left" w:leader="none"/>
          <w:tab w:pos="2542" w:val="left" w:leader="none"/>
        </w:tabs>
        <w:spacing w:line="487" w:lineRule="exact" w:before="126"/>
        <w:ind w:left="857" w:right="0"/>
        <w:jc w:val="left"/>
        <w:rPr>
          <w:rFonts w:ascii="Times New Roman" w:hAnsi="Times New Roman" w:cs="Times New Roman" w:eastAsia="Times New Roman" w:hint="default"/>
        </w:rPr>
      </w:pPr>
      <w:r>
        <w:rPr>
          <w:rFonts w:ascii="Times New Roman" w:hAnsi="Times New Roman" w:cs="Times New Roman" w:eastAsia="Times New Roman" w:hint="default"/>
          <w:spacing w:val="-37"/>
          <w:w w:val="175"/>
          <w:sz w:val="14"/>
          <w:szCs w:val="14"/>
        </w:rPr>
        <w:t>1</w:t>
      </w:r>
      <w:r>
        <w:rPr>
          <w:rFonts w:ascii="Times New Roman" w:hAnsi="Times New Roman" w:cs="Times New Roman" w:eastAsia="Times New Roman" w:hint="default"/>
          <w:w w:val="101"/>
          <w:sz w:val="14"/>
          <w:szCs w:val="14"/>
        </w:rPr>
        <w:t>4</w:t>
      </w:r>
      <w:r>
        <w:rPr>
          <w:rFonts w:ascii="Times New Roman" w:hAnsi="Times New Roman" w:cs="Times New Roman" w:eastAsia="Times New Roman" w:hint="default"/>
          <w:sz w:val="14"/>
          <w:szCs w:val="14"/>
        </w:rPr>
        <w:tab/>
      </w:r>
      <w:r>
        <w:rPr>
          <w:spacing w:val="-336"/>
          <w:w w:val="110"/>
          <w:sz w:val="39"/>
          <w:szCs w:val="39"/>
        </w:rPr>
        <w:t>。</w:t>
      </w:r>
      <w:r>
        <w:rPr>
          <w:rFonts w:ascii="Times New Roman" w:hAnsi="Times New Roman" w:cs="Times New Roman" w:eastAsia="Times New Roman" w:hint="default"/>
          <w:w w:val="111"/>
        </w:rPr>
        <w:t>ut,</w:t>
      </w:r>
      <w:r>
        <w:rPr>
          <w:rFonts w:ascii="Times New Roman" w:hAnsi="Times New Roman" w:cs="Times New Roman" w:eastAsia="Times New Roman" w:hint="default"/>
        </w:rPr>
        <w:tab/>
      </w:r>
      <w:r>
        <w:rPr>
          <w:rFonts w:ascii="Times New Roman" w:hAnsi="Times New Roman" w:cs="Times New Roman" w:eastAsia="Times New Roman" w:hint="default"/>
          <w:w w:val="154"/>
        </w:rPr>
        <w:t>-</w:t>
      </w:r>
      <w:r>
        <w:rPr>
          <w:rFonts w:ascii="Times New Roman" w:hAnsi="Times New Roman" w:cs="Times New Roman" w:eastAsia="Times New Roman" w:hint="default"/>
        </w:rPr>
        <w:t> </w:t>
      </w:r>
      <w:r>
        <w:rPr>
          <w:rFonts w:ascii="Times New Roman" w:hAnsi="Times New Roman" w:cs="Times New Roman" w:eastAsia="Times New Roman" w:hint="default"/>
          <w:spacing w:val="-24"/>
        </w:rPr>
        <w:t> </w:t>
      </w:r>
      <w:r>
        <w:rPr>
          <w:rFonts w:ascii="Times New Roman" w:hAnsi="Times New Roman" w:cs="Times New Roman" w:eastAsia="Times New Roman" w:hint="default"/>
          <w:w w:val="108"/>
        </w:rPr>
        <w:t>self</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15"/>
          <w:w w:val="98"/>
        </w:rPr>
        <w:t>.</w:t>
      </w:r>
      <w:r>
        <w:rPr>
          <w:rFonts w:ascii="Times New Roman" w:hAnsi="Times New Roman" w:cs="Times New Roman" w:eastAsia="Times New Roman" w:hint="default"/>
          <w:w w:val="97"/>
        </w:rPr>
        <w:t>lstm</w:t>
      </w:r>
      <w:r>
        <w:rPr>
          <w:rFonts w:ascii="Times New Roman" w:hAnsi="Times New Roman" w:cs="Times New Roman" w:eastAsia="Times New Roman" w:hint="default"/>
          <w:spacing w:val="-13"/>
        </w:rPr>
        <w:t> </w:t>
      </w:r>
      <w:r>
        <w:rPr>
          <w:rFonts w:ascii="Times New Roman" w:hAnsi="Times New Roman" w:cs="Times New Roman" w:eastAsia="Times New Roman" w:hint="default"/>
          <w:w w:val="83"/>
        </w:rPr>
        <w:t>(x)</w:t>
      </w:r>
      <w:r>
        <w:rPr>
          <w:rFonts w:ascii="Times New Roman" w:hAnsi="Times New Roman" w:cs="Times New Roman" w:eastAsia="Times New Roman" w:hint="default"/>
        </w:rPr>
      </w:r>
    </w:p>
    <w:p>
      <w:pPr>
        <w:pStyle w:val="BodyText"/>
        <w:tabs>
          <w:tab w:pos="1923" w:val="left" w:leader="none"/>
        </w:tabs>
        <w:spacing w:line="157" w:lineRule="exact"/>
        <w:ind w:left="850" w:right="0"/>
        <w:jc w:val="left"/>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98"/>
        </w:rPr>
        <w:t>out</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w w:val="90"/>
        </w:rPr>
        <w:t>－</w:t>
      </w:r>
      <w:r>
        <w:rPr>
          <w:spacing w:val="-94"/>
          <w:w w:val="90"/>
        </w:rPr>
        <w:t>。</w:t>
      </w:r>
      <w:r>
        <w:rPr>
          <w:rFonts w:ascii="Times New Roman" w:hAnsi="Times New Roman" w:cs="Times New Roman" w:eastAsia="Times New Roman" w:hint="default"/>
          <w:w w:val="99"/>
        </w:rPr>
        <w:t>ut</w:t>
      </w:r>
      <w:r>
        <w:rPr>
          <w:rFonts w:ascii="Times New Roman" w:hAnsi="Times New Roman" w:cs="Times New Roman" w:eastAsia="Times New Roman" w:hint="default"/>
          <w:spacing w:val="-11"/>
        </w:rPr>
        <w:t> </w:t>
      </w:r>
      <w:r>
        <w:rPr>
          <w:w w:val="25"/>
        </w:rPr>
        <w:t>﹝</w:t>
      </w:r>
      <w:r>
        <w:rPr>
          <w:spacing w:val="-31"/>
        </w:rPr>
        <w:t> </w:t>
      </w:r>
      <w:r>
        <w:rPr>
          <w:spacing w:val="-260"/>
          <w:w w:val="193"/>
        </w:rPr>
        <w:t>，</w:t>
      </w:r>
      <w:r>
        <w:rPr>
          <w:spacing w:val="-7"/>
          <w:w w:val="50"/>
        </w:rPr>
        <w:t>－</w:t>
      </w:r>
      <w:r>
        <w:rPr>
          <w:rFonts w:ascii="Times New Roman" w:hAnsi="Times New Roman" w:cs="Times New Roman" w:eastAsia="Times New Roman" w:hint="default"/>
          <w:spacing w:val="-36"/>
          <w:w w:val="163"/>
          <w:sz w:val="15"/>
          <w:szCs w:val="15"/>
        </w:rPr>
        <w:t>1</w:t>
      </w:r>
      <w:r>
        <w:rPr>
          <w:spacing w:val="-367"/>
          <w:w w:val="193"/>
        </w:rPr>
        <w:t>，</w:t>
      </w:r>
      <w:r>
        <w:rPr>
          <w:spacing w:val="-460"/>
          <w:w w:val="182"/>
        </w:rPr>
        <w:t>：</w:t>
      </w:r>
      <w:r>
        <w:rPr>
          <w:w w:val="25"/>
        </w:rPr>
        <w:t>﹞</w:t>
      </w:r>
      <w:r>
        <w:rPr/>
      </w:r>
    </w:p>
    <w:p>
      <w:pPr>
        <w:tabs>
          <w:tab w:pos="1895" w:val="left" w:leader="none"/>
        </w:tabs>
        <w:spacing w:line="205" w:lineRule="exact" w:before="0"/>
        <w:ind w:left="850" w:right="0" w:firstLine="0"/>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w w:val="123"/>
          <w:sz w:val="15"/>
          <w:szCs w:val="15"/>
        </w:rPr>
        <w:t>16</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03"/>
          <w:sz w:val="20"/>
          <w:szCs w:val="20"/>
        </w:rPr>
        <w:t>ut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w w:val="154"/>
          <w:sz w:val="20"/>
          <w:szCs w:val="20"/>
        </w:rPr>
        <w:t>-</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4"/>
          <w:sz w:val="20"/>
          <w:szCs w:val="20"/>
        </w:rPr>
        <w:t> </w:t>
      </w:r>
      <w:r>
        <w:rPr>
          <w:rFonts w:ascii="Times New Roman" w:hAnsi="Times New Roman" w:cs="Times New Roman" w:eastAsia="Times New Roman" w:hint="default"/>
          <w:w w:val="108"/>
          <w:sz w:val="20"/>
          <w:szCs w:val="20"/>
        </w:rPr>
        <w:t>self</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0"/>
          <w:sz w:val="20"/>
          <w:szCs w:val="20"/>
        </w:rPr>
        <w:t> </w:t>
      </w:r>
      <w:r>
        <w:rPr>
          <w:rFonts w:ascii="Times New Roman" w:hAnsi="Times New Roman" w:cs="Times New Roman" w:eastAsia="Times New Roman" w:hint="default"/>
          <w:w w:val="105"/>
          <w:sz w:val="20"/>
          <w:szCs w:val="20"/>
        </w:rPr>
        <w:t>classifier</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spacing w:val="-21"/>
          <w:w w:val="15"/>
          <w:sz w:val="32"/>
          <w:szCs w:val="32"/>
        </w:rPr>
        <w:t>﹛</w:t>
      </w:r>
      <w:r>
        <w:rPr>
          <w:rFonts w:ascii="細明體_HKSCS" w:hAnsi="細明體_HKSCS" w:cs="細明體_HKSCS" w:eastAsia="細明體_HKSCS" w:hint="default"/>
          <w:spacing w:val="-373"/>
          <w:w w:val="134"/>
          <w:sz w:val="32"/>
          <w:szCs w:val="32"/>
        </w:rPr>
        <w:t>。</w:t>
      </w:r>
      <w:r>
        <w:rPr>
          <w:rFonts w:ascii="Times New Roman" w:hAnsi="Times New Roman" w:cs="Times New Roman" w:eastAsia="Times New Roman" w:hint="default"/>
          <w:spacing w:val="-6"/>
          <w:w w:val="92"/>
          <w:sz w:val="20"/>
          <w:szCs w:val="20"/>
        </w:rPr>
        <w:t>u</w:t>
      </w:r>
      <w:r>
        <w:rPr>
          <w:rFonts w:ascii="細明體_HKSCS" w:hAnsi="細明體_HKSCS" w:cs="細明體_HKSCS" w:eastAsia="細明體_HKSCS" w:hint="default"/>
          <w:w w:val="64"/>
          <w:sz w:val="12"/>
          <w:szCs w:val="12"/>
        </w:rPr>
        <w:t>七）</w:t>
      </w:r>
      <w:r>
        <w:rPr>
          <w:rFonts w:ascii="細明體_HKSCS" w:hAnsi="細明體_HKSCS" w:cs="細明體_HKSCS" w:eastAsia="細明體_HKSCS" w:hint="default"/>
          <w:sz w:val="12"/>
          <w:szCs w:val="12"/>
        </w:rPr>
      </w:r>
    </w:p>
    <w:p>
      <w:pPr>
        <w:tabs>
          <w:tab w:pos="1923" w:val="left" w:leader="none"/>
        </w:tabs>
        <w:spacing w:line="381" w:lineRule="exact" w:before="0"/>
        <w:ind w:left="85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37"/>
          <w:w w:val="175"/>
          <w:sz w:val="14"/>
          <w:szCs w:val="14"/>
        </w:rPr>
        <w:t>1</w:t>
      </w:r>
      <w:r>
        <w:rPr>
          <w:rFonts w:ascii="Times New Roman" w:hAnsi="Times New Roman" w:cs="Times New Roman" w:eastAsia="Times New Roman" w:hint="default"/>
          <w:w w:val="109"/>
          <w:sz w:val="14"/>
          <w:szCs w:val="14"/>
        </w:rPr>
        <w:t>7</w:t>
      </w:r>
      <w:r>
        <w:rPr>
          <w:rFonts w:ascii="Times New Roman" w:hAnsi="Times New Roman" w:cs="Times New Roman" w:eastAsia="Times New Roman" w:hint="default"/>
          <w:sz w:val="14"/>
          <w:szCs w:val="14"/>
        </w:rPr>
        <w:tab/>
      </w:r>
      <w:r>
        <w:rPr>
          <w:rFonts w:ascii="Times New Roman" w:hAnsi="Times New Roman" w:cs="Times New Roman" w:eastAsia="Times New Roman" w:hint="default"/>
          <w:w w:val="105"/>
          <w:sz w:val="20"/>
          <w:szCs w:val="20"/>
        </w:rPr>
        <w:t>return</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2"/>
          <w:sz w:val="20"/>
          <w:szCs w:val="20"/>
        </w:rPr>
        <w:t> </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99"/>
          <w:sz w:val="20"/>
          <w:szCs w:val="20"/>
        </w:rPr>
        <w:t>ut</w:t>
      </w:r>
      <w:r>
        <w:rPr>
          <w:rFonts w:ascii="Times New Roman" w:hAnsi="Times New Roman" w:cs="Times New Roman" w:eastAsia="Times New Roman" w:hint="default"/>
          <w:sz w:val="20"/>
          <w:szCs w:val="20"/>
        </w:rPr>
      </w:r>
    </w:p>
    <w:p>
      <w:pPr>
        <w:pStyle w:val="BodyText"/>
        <w:spacing w:line="326" w:lineRule="auto" w:before="204"/>
        <w:ind w:left="785" w:right="1013" w:firstLine="410"/>
        <w:jc w:val="both"/>
      </w:pPr>
      <w:r>
        <w:rPr>
          <w:w w:val="105"/>
        </w:rPr>
        <w:t>上面的定義中網路主要由</w:t>
      </w:r>
      <w:r>
        <w:rPr>
          <w:spacing w:val="-26"/>
          <w:w w:val="105"/>
        </w:rPr>
        <w:t> </w:t>
      </w:r>
      <w:r>
        <w:rPr>
          <w:rFonts w:ascii="Times New Roman" w:hAnsi="Times New Roman" w:cs="Times New Roman" w:eastAsia="Times New Roman" w:hint="default"/>
          <w:w w:val="105"/>
        </w:rPr>
        <w:t>LSTM</w:t>
      </w:r>
      <w:r>
        <w:rPr>
          <w:rFonts w:ascii="Times New Roman" w:hAnsi="Times New Roman" w:cs="Times New Roman" w:eastAsia="Times New Roman" w:hint="default"/>
          <w:spacing w:val="-5"/>
          <w:w w:val="105"/>
        </w:rPr>
        <w:t> </w:t>
      </w:r>
      <w:r>
        <w:rPr>
          <w:w w:val="105"/>
        </w:rPr>
        <w:t>網路和線性網路組成，</w:t>
      </w:r>
      <w:r>
        <w:rPr>
          <w:spacing w:val="-83"/>
          <w:w w:val="105"/>
        </w:rPr>
        <w:t> </w:t>
      </w:r>
      <w:r>
        <w:rPr>
          <w:rFonts w:ascii="Times New Roman" w:hAnsi="Times New Roman" w:cs="Times New Roman" w:eastAsia="Times New Roman" w:hint="default"/>
          <w:w w:val="105"/>
        </w:rPr>
        <w:t>LSTM</w:t>
      </w:r>
      <w:r>
        <w:rPr>
          <w:rFonts w:ascii="Times New Roman" w:hAnsi="Times New Roman" w:cs="Times New Roman" w:eastAsia="Times New Roman" w:hint="default"/>
          <w:spacing w:val="-4"/>
          <w:w w:val="105"/>
        </w:rPr>
        <w:t> </w:t>
      </w:r>
      <w:r>
        <w:rPr>
          <w:w w:val="105"/>
        </w:rPr>
        <w:t>網路接受圖 </w:t>
      </w:r>
      <w:r>
        <w:rPr>
          <w:spacing w:val="-4"/>
          <w:w w:val="103"/>
        </w:rPr>
        <w:t>片序列，線性網路將它輸出成最後的機率</w:t>
      </w:r>
      <w:r>
        <w:rPr>
          <w:spacing w:val="-68"/>
          <w:w w:val="103"/>
        </w:rPr>
        <w:t> </w:t>
      </w:r>
      <w:r>
        <w:rPr>
          <w:w w:val="110"/>
        </w:rPr>
        <w:t>向量</w:t>
      </w:r>
      <w:r>
        <w:rPr>
          <w:spacing w:val="-89"/>
          <w:w w:val="110"/>
        </w:rPr>
        <w:t> </w:t>
      </w:r>
      <w:r>
        <w:rPr>
          <w:spacing w:val="-9"/>
          <w:w w:val="104"/>
        </w:rPr>
        <w:t>。因為處理的是圖像資料，</w:t>
      </w:r>
      <w:r>
        <w:rPr>
          <w:spacing w:val="-85"/>
          <w:w w:val="104"/>
        </w:rPr>
        <w:t> </w:t>
      </w:r>
      <w:r>
        <w:rPr>
          <w:w w:val="106"/>
        </w:rPr>
        <w:t>常常是 </w:t>
      </w:r>
      <w:r>
        <w:rPr>
          <w:w w:val="106"/>
        </w:rPr>
      </w:r>
      <w:r>
        <w:rPr>
          <w:rFonts w:ascii="Times New Roman" w:hAnsi="Times New Roman" w:cs="Times New Roman" w:eastAsia="Times New Roman" w:hint="default"/>
          <w:w w:val="99"/>
        </w:rPr>
        <w:t>batch</w:t>
      </w:r>
      <w:r>
        <w:rPr>
          <w:rFonts w:ascii="Times New Roman" w:hAnsi="Times New Roman" w:cs="Times New Roman" w:eastAsia="Times New Roman" w:hint="default"/>
          <w:spacing w:val="-6"/>
          <w:w w:val="99"/>
        </w:rPr>
        <w:t> </w:t>
      </w:r>
      <w:r>
        <w:rPr>
          <w:spacing w:val="-1"/>
          <w:w w:val="101"/>
        </w:rPr>
        <w:t>放在前面，所以在</w:t>
      </w:r>
      <w:r>
        <w:rPr>
          <w:spacing w:val="-63"/>
          <w:w w:val="101"/>
        </w:rPr>
        <w:t> </w:t>
      </w:r>
      <w:r>
        <w:rPr>
          <w:rFonts w:ascii="Times New Roman" w:hAnsi="Times New Roman" w:cs="Times New Roman" w:eastAsia="Times New Roman" w:hint="default"/>
          <w:w w:val="97"/>
        </w:rPr>
        <w:t>LSTM</w:t>
      </w:r>
      <w:r>
        <w:rPr>
          <w:rFonts w:ascii="Times New Roman" w:hAnsi="Times New Roman" w:cs="Times New Roman" w:eastAsia="Times New Roman" w:hint="default"/>
          <w:spacing w:val="-3"/>
          <w:w w:val="97"/>
        </w:rPr>
        <w:t> </w:t>
      </w:r>
      <w:r>
        <w:rPr>
          <w:spacing w:val="-7"/>
          <w:w w:val="106"/>
        </w:rPr>
        <w:t>的定義中</w:t>
      </w:r>
      <w:r>
        <w:rPr>
          <w:spacing w:val="-66"/>
          <w:w w:val="106"/>
        </w:rPr>
        <w:t> </w:t>
      </w:r>
      <w:r>
        <w:rPr>
          <w:spacing w:val="-35"/>
          <w:w w:val="118"/>
        </w:rPr>
        <w:t>，使用了</w:t>
      </w:r>
      <w:r>
        <w:rPr>
          <w:spacing w:val="-79"/>
          <w:w w:val="118"/>
        </w:rPr>
        <w:t> </w:t>
      </w:r>
      <w:r>
        <w:rPr>
          <w:rFonts w:ascii="Times New Roman" w:hAnsi="Times New Roman" w:cs="Times New Roman" w:eastAsia="Times New Roman" w:hint="default"/>
          <w:w w:val="97"/>
        </w:rPr>
        <w:t>batch</w:t>
      </w:r>
      <w:r>
        <w:rPr>
          <w:rFonts w:ascii="Times New Roman" w:hAnsi="Times New Roman" w:cs="Times New Roman" w:eastAsia="Times New Roman" w:hint="default"/>
          <w:spacing w:val="35"/>
          <w:w w:val="97"/>
        </w:rPr>
        <w:t> </w:t>
      </w:r>
      <w:r>
        <w:rPr>
          <w:rFonts w:ascii="Times New Roman" w:hAnsi="Times New Roman" w:cs="Times New Roman" w:eastAsia="Times New Roman" w:hint="default"/>
          <w:spacing w:val="-1"/>
          <w:w w:val="106"/>
        </w:rPr>
        <w:t>first-True</w:t>
      </w:r>
      <w:r>
        <w:rPr>
          <w:rFonts w:ascii="Times New Roman" w:hAnsi="Times New Roman" w:cs="Times New Roman" w:eastAsia="Times New Roman" w:hint="default"/>
          <w:spacing w:val="11"/>
          <w:w w:val="106"/>
        </w:rPr>
        <w:t> </w:t>
      </w:r>
      <w:r>
        <w:rPr>
          <w:spacing w:val="-16"/>
          <w:w w:val="105"/>
        </w:rPr>
        <w:t>＇這樣網路的輸</w:t>
      </w:r>
      <w:r>
        <w:rPr>
          <w:w w:val="105"/>
        </w:rPr>
        <w:t> </w:t>
      </w:r>
      <w:r>
        <w:rPr>
          <w:w w:val="105"/>
        </w:rPr>
      </w:r>
      <w:r>
        <w:rPr>
          <w:w w:val="102"/>
        </w:rPr>
        <w:t>出也是</w:t>
      </w:r>
      <w:r>
        <w:rPr>
          <w:spacing w:val="-57"/>
        </w:rPr>
        <w:t> </w:t>
      </w:r>
      <w:r>
        <w:rPr>
          <w:rFonts w:ascii="Times New Roman" w:hAnsi="Times New Roman" w:cs="Times New Roman" w:eastAsia="Times New Roman" w:hint="default"/>
          <w:w w:val="97"/>
        </w:rPr>
        <w:t>batch</w:t>
      </w:r>
      <w:r>
        <w:rPr>
          <w:rFonts w:ascii="Times New Roman" w:hAnsi="Times New Roman" w:cs="Times New Roman" w:eastAsia="Times New Roman" w:hint="default"/>
          <w:spacing w:val="8"/>
        </w:rPr>
        <w:t> </w:t>
      </w:r>
      <w:r>
        <w:rPr>
          <w:spacing w:val="-21"/>
          <w:w w:val="111"/>
        </w:rPr>
        <w:t>在</w:t>
      </w:r>
      <w:r>
        <w:rPr>
          <w:spacing w:val="-23"/>
          <w:w w:val="112"/>
        </w:rPr>
        <w:t>前</w:t>
      </w:r>
      <w:r>
        <w:rPr>
          <w:w w:val="105"/>
        </w:rPr>
        <w:t>面</w:t>
      </w:r>
      <w:r>
        <w:rPr>
          <w:spacing w:val="-17"/>
          <w:w w:val="105"/>
        </w:rPr>
        <w:t>。</w:t>
      </w:r>
      <w:r>
        <w:rPr/>
        <w:t>另外在</w:t>
      </w:r>
      <w:r>
        <w:rPr>
          <w:spacing w:val="-52"/>
        </w:rPr>
        <w:t> </w:t>
      </w:r>
      <w:r>
        <w:rPr>
          <w:rFonts w:ascii="Times New Roman" w:hAnsi="Times New Roman" w:cs="Times New Roman" w:eastAsia="Times New Roman" w:hint="default"/>
          <w:w w:val="99"/>
        </w:rPr>
        <w:t>forward</w:t>
      </w:r>
      <w:r>
        <w:rPr>
          <w:rFonts w:ascii="Times New Roman" w:hAnsi="Times New Roman" w:cs="Times New Roman" w:eastAsia="Times New Roman" w:hint="default"/>
          <w:spacing w:val="8"/>
        </w:rPr>
        <w:t> </w:t>
      </w:r>
      <w:r>
        <w:rPr/>
        <w:t>要注意一個細節，</w:t>
      </w:r>
      <w:r>
        <w:rPr>
          <w:spacing w:val="-73"/>
        </w:rPr>
        <w:t> </w:t>
      </w:r>
      <w:r>
        <w:rPr>
          <w:rFonts w:ascii="Times New Roman" w:hAnsi="Times New Roman" w:cs="Times New Roman" w:eastAsia="Times New Roman" w:hint="default"/>
          <w:w w:val="96"/>
        </w:rPr>
        <w:t>out=ou</w:t>
      </w:r>
      <w:r>
        <w:rPr>
          <w:rFonts w:ascii="Times New Roman" w:hAnsi="Times New Roman" w:cs="Times New Roman" w:eastAsia="Times New Roman" w:hint="default"/>
          <w:spacing w:val="21"/>
          <w:w w:val="96"/>
        </w:rPr>
        <w:t>t</w:t>
      </w:r>
      <w:r>
        <w:rPr>
          <w:spacing w:val="9"/>
          <w:w w:val="53"/>
        </w:rPr>
        <w:t>﹝</w:t>
      </w:r>
      <w:r>
        <w:rPr>
          <w:spacing w:val="-267"/>
          <w:w w:val="193"/>
        </w:rPr>
        <w:t>，</w:t>
      </w:r>
      <w:r>
        <w:rPr>
          <w:rFonts w:ascii="Arial" w:hAnsi="Arial" w:cs="Arial" w:eastAsia="Arial" w:hint="default"/>
          <w:spacing w:val="-232"/>
          <w:w w:val="324"/>
        </w:rPr>
        <w:t>l</w:t>
      </w:r>
      <w:r>
        <w:rPr>
          <w:spacing w:val="-521"/>
          <w:w w:val="182"/>
        </w:rPr>
        <w:t>：</w:t>
      </w:r>
      <w:r>
        <w:rPr>
          <w:spacing w:val="1"/>
          <w:w w:val="33"/>
        </w:rPr>
        <w:t>﹞</w:t>
      </w:r>
      <w:r>
        <w:rPr>
          <w:spacing w:val="-330"/>
          <w:w w:val="184"/>
        </w:rPr>
        <w:t>’</w:t>
      </w:r>
      <w:r>
        <w:rPr>
          <w:w w:val="104"/>
        </w:rPr>
        <w:t>這是因為</w:t>
      </w:r>
      <w:r>
        <w:rPr>
          <w:w w:val="104"/>
        </w:rPr>
        <w:t> </w:t>
      </w:r>
      <w:r>
        <w:rPr/>
        <w:t>循環神經網路的輸出也是一個序列， 這一行程式是取出輸出序列中 的最後一個， </w:t>
      </w:r>
      <w:r>
        <w:rPr/>
      </w:r>
      <w:r>
        <w:rPr>
          <w:w w:val="105"/>
        </w:rPr>
        <w:t>在應用線性層作為最後的輸出結果。</w:t>
      </w:r>
      <w:r>
        <w:rPr/>
      </w:r>
    </w:p>
    <w:p>
      <w:pPr>
        <w:pStyle w:val="BodyText"/>
        <w:spacing w:line="331" w:lineRule="auto" w:before="141"/>
        <w:ind w:left="778" w:right="1072" w:firstLine="417"/>
        <w:jc w:val="both"/>
      </w:pPr>
      <w:r>
        <w:rPr>
          <w:w w:val="101"/>
        </w:rPr>
        <w:t>經過上面的介紹，</w:t>
      </w:r>
      <w:r>
        <w:rPr>
          <w:spacing w:val="-82"/>
        </w:rPr>
        <w:t> </w:t>
      </w:r>
      <w:r>
        <w:rPr>
          <w:w w:val="102"/>
        </w:rPr>
        <w:t>整個過程就變得清晰</w:t>
      </w:r>
      <w:r>
        <w:rPr>
          <w:spacing w:val="-11"/>
          <w:w w:val="102"/>
        </w:rPr>
        <w:t>了</w:t>
      </w:r>
      <w:r>
        <w:rPr>
          <w:spacing w:val="-366"/>
          <w:w w:val="193"/>
        </w:rPr>
        <w:t>，</w:t>
      </w:r>
      <w:r>
        <w:rPr>
          <w:w w:val="101"/>
        </w:rPr>
        <w:t>而網路的整個訓練過程跟之前一</w:t>
      </w:r>
      <w:r>
        <w:rPr>
          <w:w w:val="101"/>
        </w:rPr>
        <w:t> </w:t>
      </w:r>
      <w:r>
        <w:rPr>
          <w:spacing w:val="-4"/>
        </w:rPr>
        <w:t>模一樣，就不再贅述。最後訓練 </w:t>
      </w:r>
      <w:r>
        <w:rPr>
          <w:rFonts w:ascii="Times New Roman" w:hAnsi="Times New Roman" w:cs="Times New Roman" w:eastAsia="Times New Roman" w:hint="default"/>
          <w:sz w:val="19"/>
          <w:szCs w:val="19"/>
        </w:rPr>
        <w:t>20  </w:t>
      </w:r>
      <w:r>
        <w:rPr>
          <w:spacing w:val="-4"/>
        </w:rPr>
        <w:t>次，獲得如圖 </w:t>
      </w:r>
      <w:r>
        <w:rPr>
          <w:rFonts w:ascii="Times New Roman" w:hAnsi="Times New Roman" w:cs="Times New Roman" w:eastAsia="Times New Roman" w:hint="default"/>
          <w:sz w:val="19"/>
          <w:szCs w:val="19"/>
        </w:rPr>
        <w:t>5.25</w:t>
      </w:r>
      <w:r>
        <w:rPr>
          <w:rFonts w:ascii="Times New Roman" w:hAnsi="Times New Roman" w:cs="Times New Roman" w:eastAsia="Times New Roman" w:hint="default"/>
          <w:spacing w:val="-5"/>
          <w:sz w:val="19"/>
          <w:szCs w:val="19"/>
        </w:rPr>
        <w:t> </w:t>
      </w:r>
      <w:r>
        <w:rPr/>
        <w:t>所示的結果。</w:t>
      </w:r>
    </w:p>
    <w:p>
      <w:pPr>
        <w:spacing w:line="240" w:lineRule="auto" w:before="13" w:after="0"/>
        <w:ind w:right="0"/>
        <w:rPr>
          <w:rFonts w:ascii="細明體_HKSCS" w:hAnsi="細明體_HKSCS" w:cs="細明體_HKSCS" w:eastAsia="細明體_HKSCS" w:hint="default"/>
          <w:sz w:val="14"/>
          <w:szCs w:val="14"/>
        </w:rPr>
      </w:pPr>
    </w:p>
    <w:p>
      <w:pPr>
        <w:spacing w:line="240" w:lineRule="auto"/>
        <w:ind w:left="261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212848" cy="1207008"/>
            <wp:effectExtent l="0" t="0" r="0" b="0"/>
            <wp:docPr id="79" name="image109.png" descr=""/>
            <wp:cNvGraphicFramePr>
              <a:graphicFrameLocks noChangeAspect="1"/>
            </wp:cNvGraphicFramePr>
            <a:graphic>
              <a:graphicData uri="http://schemas.openxmlformats.org/drawingml/2006/picture">
                <pic:pic>
                  <pic:nvPicPr>
                    <pic:cNvPr id="80" name="image109.png"/>
                    <pic:cNvPicPr/>
                  </pic:nvPicPr>
                  <pic:blipFill>
                    <a:blip r:embed="rId396" cstate="print"/>
                    <a:stretch>
                      <a:fillRect/>
                    </a:stretch>
                  </pic:blipFill>
                  <pic:spPr>
                    <a:xfrm>
                      <a:off x="0" y="0"/>
                      <a:ext cx="2212848" cy="1207008"/>
                    </a:xfrm>
                    <a:prstGeom prst="rect">
                      <a:avLst/>
                    </a:prstGeom>
                  </pic:spPr>
                </pic:pic>
              </a:graphicData>
            </a:graphic>
          </wp:inline>
        </w:drawing>
      </w:r>
      <w:r>
        <w:rPr>
          <w:rFonts w:ascii="細明體_HKSCS" w:hAnsi="細明體_HKSCS" w:cs="細明體_HKSCS" w:eastAsia="細明體_HKSCS" w:hint="default"/>
          <w:sz w:val="20"/>
          <w:szCs w:val="20"/>
        </w:rPr>
      </w:r>
    </w:p>
    <w:p>
      <w:pPr>
        <w:spacing w:before="37"/>
        <w:ind w:left="3589" w:right="3856"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9"/>
          <w:szCs w:val="19"/>
        </w:rPr>
        <w:t>5.25</w:t>
      </w:r>
      <w:r>
        <w:rPr>
          <w:rFonts w:ascii="Times New Roman" w:hAnsi="Times New Roman" w:cs="Times New Roman" w:eastAsia="Times New Roman" w:hint="default"/>
          <w:spacing w:val="25"/>
          <w:w w:val="105"/>
          <w:sz w:val="19"/>
          <w:szCs w:val="19"/>
        </w:rPr>
        <w:t> </w:t>
      </w:r>
      <w:r>
        <w:rPr>
          <w:rFonts w:ascii="細明體_HKSCS" w:hAnsi="細明體_HKSCS" w:cs="細明體_HKSCS" w:eastAsia="細明體_HKSCS" w:hint="default"/>
          <w:spacing w:val="-4"/>
          <w:w w:val="105"/>
          <w:sz w:val="20"/>
          <w:szCs w:val="20"/>
        </w:rPr>
        <w:t>訓練結果</w:t>
      </w:r>
      <w:r>
        <w:rPr>
          <w:rFonts w:ascii="細明體_HKSCS" w:hAnsi="細明體_HKSCS" w:cs="細明體_HKSCS" w:eastAsia="細明體_HKSCS" w:hint="default"/>
          <w:spacing w:val="-4"/>
          <w:sz w:val="20"/>
          <w:szCs w:val="20"/>
        </w:rPr>
      </w:r>
    </w:p>
    <w:p>
      <w:pPr>
        <w:spacing w:line="240" w:lineRule="auto" w:before="8"/>
        <w:ind w:right="0"/>
        <w:rPr>
          <w:rFonts w:ascii="細明體_HKSCS" w:hAnsi="細明體_HKSCS" w:cs="細明體_HKSCS" w:eastAsia="細明體_HKSCS" w:hint="default"/>
          <w:sz w:val="20"/>
          <w:szCs w:val="20"/>
        </w:rPr>
      </w:pPr>
    </w:p>
    <w:p>
      <w:pPr>
        <w:pStyle w:val="BodyText"/>
        <w:spacing w:line="331" w:lineRule="auto"/>
        <w:ind w:left="771" w:right="1043" w:firstLine="410"/>
        <w:jc w:val="both"/>
      </w:pPr>
      <w:r>
        <w:rPr>
          <w:w w:val="103"/>
        </w:rPr>
        <w:t>可以看到在 </w:t>
      </w:r>
      <w:r>
        <w:rPr>
          <w:rFonts w:ascii="Times New Roman" w:hAnsi="Times New Roman" w:cs="Times New Roman" w:eastAsia="Times New Roman" w:hint="default"/>
          <w:w w:val="98"/>
        </w:rPr>
        <w:t>MNIST </w:t>
      </w:r>
      <w:r>
        <w:rPr>
          <w:w w:val="101"/>
        </w:rPr>
        <w:t>資料集上能夠達到 </w:t>
      </w:r>
      <w:r>
        <w:rPr>
          <w:rFonts w:ascii="Times New Roman" w:hAnsi="Times New Roman" w:cs="Times New Roman" w:eastAsia="Times New Roman" w:hint="default"/>
        </w:rPr>
        <w:t>99% </w:t>
      </w:r>
      <w:r>
        <w:rPr>
          <w:spacing w:val="-19"/>
          <w:w w:val="110"/>
        </w:rPr>
        <w:t>的驗證集準確率，應該是比較高</w:t>
      </w:r>
      <w:r>
        <w:rPr>
          <w:w w:val="110"/>
        </w:rPr>
        <w:t> </w:t>
      </w:r>
      <w:r>
        <w:rPr>
          <w:w w:val="110"/>
        </w:rPr>
      </w:r>
      <w:r>
        <w:rPr/>
        <w:t>了。雖然在一個簡單的圖片資料集上能夠達到相對滿意的效果， 但是循環神經網 </w:t>
      </w:r>
      <w:r>
        <w:rPr/>
        <w:t>路還是不適合處理圖片類型的資料：</w:t>
      </w:r>
    </w:p>
    <w:p>
      <w:pPr>
        <w:pStyle w:val="BodyText"/>
        <w:spacing w:line="333" w:lineRule="auto" w:before="130"/>
        <w:ind w:left="1174" w:right="1058" w:hanging="824"/>
        <w:jc w:val="both"/>
      </w:pPr>
      <w:r>
        <w:rPr>
          <w:spacing w:val="-19"/>
          <w:w w:val="113"/>
        </w:rPr>
        <w:t>﹒第一個原因是圖片並沒有很強的序列關係’圖片中的資訊可以從左往右看，</w:t>
      </w:r>
      <w:r>
        <w:rPr>
          <w:w w:val="113"/>
        </w:rPr>
        <w:t> </w:t>
      </w:r>
      <w:r>
        <w:rPr>
          <w:w w:val="113"/>
        </w:rPr>
      </w:r>
      <w:r>
        <w:rPr>
          <w:w w:val="101"/>
        </w:rPr>
        <w:t>也可以從右往左看， </w:t>
      </w:r>
      <w:r>
        <w:rPr>
          <w:spacing w:val="-9"/>
          <w:w w:val="105"/>
        </w:rPr>
        <w:t>甚至可以跳著隨機看，不管是什麼樣的方式都能夠完整</w:t>
      </w:r>
      <w:r>
        <w:rPr>
          <w:w w:val="105"/>
        </w:rPr>
        <w:t> </w:t>
      </w:r>
      <w:r>
        <w:rPr>
          <w:w w:val="105"/>
        </w:rPr>
      </w:r>
      <w:r>
        <w:rPr>
          <w:spacing w:val="-6"/>
          <w:w w:val="120"/>
        </w:rPr>
        <w:t>地了解圖片資訊</w:t>
      </w:r>
      <w:r>
        <w:rPr>
          <w:spacing w:val="-89"/>
          <w:w w:val="120"/>
        </w:rPr>
        <w:t> </w:t>
      </w:r>
      <w:r>
        <w:rPr>
          <w:w w:val="120"/>
        </w:rPr>
        <w:t>﹔</w:t>
      </w:r>
      <w:r>
        <w:rPr/>
      </w:r>
    </w:p>
    <w:p>
      <w:pPr>
        <w:pStyle w:val="BodyText"/>
        <w:spacing w:line="331" w:lineRule="auto" w:before="70"/>
        <w:ind w:left="1167" w:right="1085" w:hanging="1059"/>
        <w:jc w:val="both"/>
      </w:pPr>
      <w:r>
        <w:rPr>
          <w:spacing w:val="-12"/>
          <w:w w:val="114"/>
        </w:rPr>
        <w:t>﹒第二個原因是循環神經網路傳遞的時候，</w:t>
      </w:r>
      <w:r>
        <w:rPr>
          <w:w w:val="114"/>
        </w:rPr>
        <w:t> </w:t>
      </w:r>
      <w:r>
        <w:rPr>
          <w:w w:val="101"/>
        </w:rPr>
        <w:t>必須前面一個資料計算結束才能進 </w:t>
      </w:r>
      <w:r>
        <w:rPr>
          <w:w w:val="101"/>
        </w:rPr>
        <w:t>行後面一個資料的計</w:t>
      </w:r>
      <w:r>
        <w:rPr>
          <w:spacing w:val="-13"/>
          <w:w w:val="101"/>
        </w:rPr>
        <w:t>算</w:t>
      </w:r>
      <w:r>
        <w:rPr>
          <w:spacing w:val="-366"/>
          <w:w w:val="193"/>
        </w:rPr>
        <w:t>，</w:t>
      </w:r>
      <w:r>
        <w:rPr>
          <w:w w:val="107"/>
        </w:rPr>
        <w:t>這對於大圖</w:t>
      </w:r>
      <w:r>
        <w:rPr>
          <w:spacing w:val="-39"/>
          <w:w w:val="107"/>
        </w:rPr>
        <w:t>片</w:t>
      </w:r>
      <w:r>
        <w:rPr>
          <w:w w:val="101"/>
        </w:rPr>
        <w:t>而言是很慢的</w:t>
      </w:r>
      <w:r>
        <w:rPr>
          <w:spacing w:val="4"/>
          <w:w w:val="101"/>
        </w:rPr>
        <w:t>，</w:t>
      </w:r>
      <w:r>
        <w:rPr>
          <w:w w:val="102"/>
        </w:rPr>
        <w:t>但是旋積神經網路並</w:t>
      </w:r>
      <w:r>
        <w:rPr>
          <w:w w:val="102"/>
        </w:rPr>
        <w:t> </w:t>
      </w:r>
      <w:r>
        <w:rPr>
          <w:spacing w:val="1"/>
          <w:w w:val="101"/>
        </w:rPr>
        <w:t>不需要這樣，因為它能夠平行，在每一層旋積中</w:t>
      </w:r>
      <w:r>
        <w:rPr>
          <w:spacing w:val="-73"/>
          <w:w w:val="101"/>
        </w:rPr>
        <w:t> </w:t>
      </w:r>
      <w:r>
        <w:rPr>
          <w:spacing w:val="-12"/>
          <w:w w:val="106"/>
        </w:rPr>
        <w:t>，並不需要等待第一個旋積</w:t>
      </w:r>
      <w:r>
        <w:rPr>
          <w:w w:val="106"/>
        </w:rPr>
        <w:t> </w:t>
      </w:r>
      <w:r>
        <w:rPr>
          <w:w w:val="106"/>
        </w:rPr>
      </w:r>
      <w:r>
        <w:rPr/>
        <w:t>做完才能做第二個旋積，整體是可以同時進行的</w:t>
      </w:r>
      <w:r>
        <w:rPr>
          <w:spacing w:val="79"/>
        </w:rPr>
        <w:t> </w:t>
      </w:r>
      <w:r>
        <w:rPr/>
        <w:t>。</w:t>
      </w:r>
    </w:p>
    <w:p>
      <w:pPr>
        <w:spacing w:after="0" w:line="331" w:lineRule="auto"/>
        <w:jc w:val="both"/>
        <w:sectPr>
          <w:headerReference w:type="default" r:id="rId393"/>
          <w:footerReference w:type="default" r:id="rId394"/>
          <w:footerReference w:type="even" r:id="rId395"/>
          <w:pgSz w:w="9470" w:h="13040"/>
          <w:pgMar w:header="571" w:footer="450" w:top="780" w:bottom="640" w:left="460" w:right="0"/>
          <w:pgNumType w:start="21"/>
        </w:sectPr>
      </w:pPr>
    </w:p>
    <w:p>
      <w:pPr>
        <w:spacing w:line="821" w:lineRule="exact" w:before="0"/>
        <w:ind w:left="108" w:right="0" w:firstLine="0"/>
        <w:jc w:val="left"/>
        <w:rPr>
          <w:rFonts w:ascii="Arial" w:hAnsi="Arial" w:cs="Arial" w:eastAsia="Arial" w:hint="default"/>
          <w:sz w:val="72"/>
          <w:szCs w:val="72"/>
        </w:rPr>
      </w:pPr>
      <w:r>
        <w:rPr>
          <w:rFonts w:ascii="Arial"/>
          <w:w w:val="60"/>
          <w:sz w:val="72"/>
        </w:rPr>
        <w:t>------</w:t>
      </w:r>
      <w:r>
        <w:rPr>
          <w:rFonts w:ascii="Arial"/>
          <w:sz w:val="72"/>
        </w:rPr>
      </w:r>
    </w:p>
    <w:p>
      <w:pPr>
        <w:spacing w:line="240" w:lineRule="auto" w:before="6"/>
        <w:ind w:right="0"/>
        <w:rPr>
          <w:rFonts w:ascii="Arial" w:hAnsi="Arial" w:cs="Arial" w:eastAsia="Arial" w:hint="default"/>
          <w:sz w:val="28"/>
          <w:szCs w:val="28"/>
        </w:rPr>
      </w:pPr>
      <w:r>
        <w:rPr/>
        <w:br w:type="column"/>
      </w:r>
      <w:r>
        <w:rPr>
          <w:rFonts w:ascii="Arial"/>
          <w:sz w:val="28"/>
        </w:rPr>
      </w:r>
    </w:p>
    <w:p>
      <w:pPr>
        <w:spacing w:before="0"/>
        <w:ind w:left="108" w:right="-19"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79"/>
          <w:w w:val="110"/>
          <w:sz w:val="18"/>
          <w:szCs w:val="18"/>
        </w:rPr>
        <w:t> </w:t>
      </w:r>
      <w:r>
        <w:rPr>
          <w:rFonts w:ascii="Times New Roman" w:hAnsi="Times New Roman" w:cs="Times New Roman" w:eastAsia="Times New Roman" w:hint="default"/>
          <w:w w:val="110"/>
          <w:sz w:val="21"/>
          <w:szCs w:val="21"/>
        </w:rPr>
        <w:t>5</w:t>
      </w:r>
      <w:r>
        <w:rPr>
          <w:rFonts w:ascii="Times New Roman" w:hAnsi="Times New Roman" w:cs="Times New Roman" w:eastAsia="Times New Roman" w:hint="default"/>
          <w:spacing w:val="-45"/>
          <w:w w:val="110"/>
          <w:sz w:val="21"/>
          <w:szCs w:val="21"/>
        </w:rPr>
        <w:t> </w:t>
      </w:r>
      <w:r>
        <w:rPr>
          <w:rFonts w:ascii="細明體_HKSCS" w:hAnsi="細明體_HKSCS" w:cs="細明體_HKSCS" w:eastAsia="細明體_HKSCS" w:hint="default"/>
          <w:w w:val="110"/>
          <w:sz w:val="19"/>
          <w:szCs w:val="19"/>
        </w:rPr>
        <w:t>章</w:t>
      </w:r>
      <w:r>
        <w:rPr>
          <w:rFonts w:ascii="細明體_HKSCS" w:hAnsi="細明體_HKSCS" w:cs="細明體_HKSCS" w:eastAsia="細明體_HKSCS" w:hint="default"/>
          <w:sz w:val="19"/>
          <w:szCs w:val="19"/>
        </w:rPr>
      </w:r>
    </w:p>
    <w:p>
      <w:pPr>
        <w:spacing w:line="240" w:lineRule="auto" w:before="12"/>
        <w:ind w:right="0"/>
        <w:rPr>
          <w:rFonts w:ascii="細明體_HKSCS" w:hAnsi="細明體_HKSCS" w:cs="細明體_HKSCS" w:eastAsia="細明體_HKSCS" w:hint="default"/>
          <w:sz w:val="25"/>
          <w:szCs w:val="25"/>
        </w:rPr>
      </w:pPr>
      <w:r>
        <w:rPr/>
        <w:br w:type="column"/>
      </w:r>
      <w:r>
        <w:rPr>
          <w:rFonts w:ascii="細明體_HKSCS"/>
          <w:sz w:val="25"/>
        </w:rPr>
      </w:r>
    </w:p>
    <w:p>
      <w:pPr>
        <w:spacing w:before="0"/>
        <w:ind w:left="108"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幅最神經網路</w:t>
      </w:r>
    </w:p>
    <w:p>
      <w:pPr>
        <w:spacing w:after="0"/>
        <w:jc w:val="left"/>
        <w:rPr>
          <w:rFonts w:ascii="細明體_HKSCS" w:hAnsi="細明體_HKSCS" w:cs="細明體_HKSCS" w:eastAsia="細明體_HKSCS" w:hint="default"/>
          <w:sz w:val="18"/>
          <w:szCs w:val="18"/>
        </w:rPr>
        <w:sectPr>
          <w:headerReference w:type="default" r:id="rId397"/>
          <w:pgSz w:w="9470" w:h="13040"/>
          <w:pgMar w:header="0" w:footer="450" w:top="260" w:bottom="620" w:left="0" w:right="0"/>
          <w:cols w:num="3" w:equalWidth="0">
            <w:col w:w="1000" w:space="51"/>
            <w:col w:w="665" w:space="83"/>
            <w:col w:w="7671"/>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0"/>
          <w:szCs w:val="20"/>
        </w:rPr>
      </w:pPr>
    </w:p>
    <w:p>
      <w:pPr>
        <w:spacing w:before="41"/>
        <w:ind w:left="1572"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下面就來介紹福環神經網路真正適用的場景一一序列賈棚。</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17"/>
          <w:szCs w:val="17"/>
        </w:rPr>
      </w:pPr>
    </w:p>
    <w:p>
      <w:pPr>
        <w:spacing w:line="348" w:lineRule="auto" w:before="0"/>
        <w:ind w:left="1154" w:right="1114" w:firstLine="408"/>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對序列資料而言， 因為它具有時序性，即前面的資料對接面資料有影響，</w:t>
      </w:r>
      <w:r>
        <w:rPr>
          <w:rFonts w:ascii="細明體_HKSCS" w:hAnsi="細明體_HKSCS" w:cs="細明體_HKSCS" w:eastAsia="細明體_HKSCS" w:hint="default"/>
          <w:spacing w:val="-19"/>
          <w:w w:val="105"/>
          <w:sz w:val="19"/>
          <w:szCs w:val="19"/>
        </w:rPr>
        <w:t> </w:t>
      </w:r>
      <w:r>
        <w:rPr>
          <w:rFonts w:ascii="細明體_HKSCS" w:hAnsi="細明體_HKSCS" w:cs="細明體_HKSCS" w:eastAsia="細明體_HKSCS" w:hint="default"/>
          <w:w w:val="105"/>
          <w:sz w:val="19"/>
          <w:szCs w:val="19"/>
        </w:rPr>
        <w:t>所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05"/>
          <w:sz w:val="19"/>
          <w:szCs w:val="19"/>
        </w:rPr>
        <w:t>以</w:t>
      </w:r>
      <w:r>
        <w:rPr>
          <w:rFonts w:ascii="Times New Roman" w:hAnsi="Times New Roman" w:cs="Times New Roman" w:eastAsia="Times New Roman" w:hint="default"/>
          <w:spacing w:val="4"/>
          <w:w w:val="105"/>
          <w:sz w:val="20"/>
          <w:szCs w:val="20"/>
        </w:rPr>
        <w:t>LSTM</w:t>
      </w:r>
      <w:r>
        <w:rPr>
          <w:rFonts w:ascii="Times New Roman" w:hAnsi="Times New Roman" w:cs="Times New Roman" w:eastAsia="Times New Roman" w:hint="default"/>
          <w:spacing w:val="-6"/>
          <w:w w:val="105"/>
          <w:sz w:val="20"/>
          <w:szCs w:val="20"/>
        </w:rPr>
        <w:t> </w:t>
      </w:r>
      <w:r>
        <w:rPr>
          <w:rFonts w:ascii="細明體_HKSCS" w:hAnsi="細明體_HKSCS" w:cs="細明體_HKSCS" w:eastAsia="細明體_HKSCS" w:hint="default"/>
          <w:w w:val="105"/>
          <w:sz w:val="19"/>
          <w:szCs w:val="19"/>
        </w:rPr>
        <w:t>的記憶性能鉤適用於這種場景。</w:t>
      </w:r>
      <w:r>
        <w:rPr>
          <w:rFonts w:ascii="細明體_HKSCS" w:hAnsi="細明體_HKSCS" w:cs="細明體_HKSCS" w:eastAsia="細明體_HKSCS" w:hint="default"/>
          <w:sz w:val="19"/>
          <w:szCs w:val="19"/>
        </w:rPr>
      </w:r>
    </w:p>
    <w:p>
      <w:pPr>
        <w:spacing w:before="121"/>
        <w:ind w:left="1562"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讀取的資料是</w:t>
      </w:r>
      <w:r>
        <w:rPr>
          <w:rFonts w:ascii="細明體_HKSCS" w:hAnsi="細明體_HKSCS" w:cs="細明體_HKSCS" w:eastAsia="細明體_HKSCS" w:hint="default"/>
          <w:spacing w:val="-22"/>
          <w:w w:val="105"/>
          <w:sz w:val="19"/>
          <w:szCs w:val="19"/>
        </w:rPr>
        <w:t> </w:t>
      </w:r>
      <w:r>
        <w:rPr>
          <w:rFonts w:ascii="Times New Roman" w:hAnsi="Times New Roman" w:cs="Times New Roman" w:eastAsia="Times New Roman" w:hint="default"/>
          <w:w w:val="105"/>
          <w:sz w:val="20"/>
          <w:szCs w:val="20"/>
        </w:rPr>
        <w:t>2010</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9"/>
          <w:szCs w:val="19"/>
        </w:rPr>
        <w:t>年的飛機月流量，視覺化龍獲得如圖</w:t>
      </w:r>
      <w:r>
        <w:rPr>
          <w:rFonts w:ascii="細明體_HKSCS" w:hAnsi="細明體_HKSCS" w:cs="細明體_HKSCS" w:eastAsia="細明體_HKSCS" w:hint="default"/>
          <w:spacing w:val="-64"/>
          <w:w w:val="105"/>
          <w:sz w:val="19"/>
          <w:szCs w:val="19"/>
        </w:rPr>
        <w:t> </w:t>
      </w:r>
      <w:r>
        <w:rPr>
          <w:rFonts w:ascii="Times New Roman" w:hAnsi="Times New Roman" w:cs="Times New Roman" w:eastAsia="Times New Roman" w:hint="default"/>
          <w:w w:val="105"/>
          <w:sz w:val="20"/>
          <w:szCs w:val="20"/>
        </w:rPr>
        <w:t>5.26</w:t>
      </w:r>
      <w:r>
        <w:rPr>
          <w:rFonts w:ascii="Times New Roman" w:hAnsi="Times New Roman" w:cs="Times New Roman" w:eastAsia="Times New Roman" w:hint="default"/>
          <w:spacing w:val="-12"/>
          <w:w w:val="105"/>
          <w:sz w:val="20"/>
          <w:szCs w:val="20"/>
        </w:rPr>
        <w:t> </w:t>
      </w:r>
      <w:r>
        <w:rPr>
          <w:rFonts w:ascii="細明體_HKSCS" w:hAnsi="細明體_HKSCS" w:cs="細明體_HKSCS" w:eastAsia="細明體_HKSCS" w:hint="default"/>
          <w:w w:val="105"/>
          <w:sz w:val="19"/>
          <w:szCs w:val="19"/>
        </w:rPr>
        <w:t>所示的結果。</w:t>
      </w:r>
      <w:r>
        <w:rPr>
          <w:rFonts w:ascii="細明體_HKSCS" w:hAnsi="細明體_HKSCS" w:cs="細明體_HKSCS" w:eastAsia="細明體_HKSCS" w:hint="default"/>
          <w:sz w:val="19"/>
          <w:szCs w:val="19"/>
        </w:rPr>
      </w:r>
    </w:p>
    <w:p>
      <w:pPr>
        <w:spacing w:line="240" w:lineRule="auto" w:before="11" w:after="0"/>
        <w:ind w:right="0"/>
        <w:rPr>
          <w:rFonts w:ascii="細明體_HKSCS" w:hAnsi="細明體_HKSCS" w:cs="細明體_HKSCS" w:eastAsia="細明體_HKSCS" w:hint="default"/>
          <w:sz w:val="20"/>
          <w:szCs w:val="20"/>
        </w:rPr>
      </w:pPr>
    </w:p>
    <w:p>
      <w:pPr>
        <w:spacing w:line="20" w:lineRule="exact"/>
        <w:ind w:left="211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61.05pt;height:.4pt;mso-position-horizontal-relative:char;mso-position-vertical-relative:line" coordorigin="0,0" coordsize="5221,8">
            <v:group style="position:absolute;left:4;top:4;width:5213;height:2" coordorigin="4,4" coordsize="5213,2">
              <v:shape style="position:absolute;left:4;top:4;width:5213;height:2" coordorigin="4,4" coordsize="5213,0" path="m4,4l5217,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8"/>
          <w:szCs w:val="18"/>
        </w:rPr>
      </w:pPr>
    </w:p>
    <w:p>
      <w:pPr>
        <w:spacing w:before="0"/>
        <w:ind w:left="2479" w:right="3495" w:firstLine="0"/>
        <w:jc w:val="left"/>
        <w:rPr>
          <w:rFonts w:ascii="細明體_HKSCS" w:hAnsi="細明體_HKSCS" w:cs="細明體_HKSCS" w:eastAsia="細明體_HKSCS" w:hint="default"/>
          <w:sz w:val="12"/>
          <w:szCs w:val="12"/>
        </w:rPr>
      </w:pPr>
      <w:r>
        <w:rPr/>
        <w:pict>
          <v:shape style="position:absolute;margin-left:136.199997pt;margin-top:-9.903743pt;width:208.32pt;height:156.480pt;mso-position-horizontal-relative:page;mso-position-vertical-relative:paragraph;z-index:-463408" type="#_x0000_t75" stroked="false">
            <v:imagedata r:id="rId398" o:title=""/>
          </v:shape>
        </w:pict>
      </w:r>
      <w:r>
        <w:rPr>
          <w:rFonts w:ascii="Times New Roman" w:hAnsi="Times New Roman" w:cs="Times New Roman" w:eastAsia="Times New Roman" w:hint="default"/>
          <w:w w:val="80"/>
          <w:sz w:val="13"/>
          <w:szCs w:val="13"/>
        </w:rPr>
        <w:t>E</w:t>
      </w:r>
      <w:r>
        <w:rPr>
          <w:rFonts w:ascii="細明體_HKSCS" w:hAnsi="細明體_HKSCS" w:cs="細明體_HKSCS" w:eastAsia="細明體_HKSCS" w:hint="default"/>
          <w:w w:val="80"/>
          <w:sz w:val="12"/>
          <w:szCs w:val="12"/>
        </w:rPr>
        <w:t>口口</w:t>
      </w:r>
      <w:r>
        <w:rPr>
          <w:rFonts w:ascii="細明體_HKSCS" w:hAnsi="細明體_HKSCS" w:cs="細明體_HKSCS" w:eastAsia="細明體_HKSCS" w:hint="default"/>
          <w:sz w:val="12"/>
          <w:szCs w:val="12"/>
        </w:rPr>
      </w:r>
    </w:p>
    <w:p>
      <w:pPr>
        <w:spacing w:line="240" w:lineRule="auto" w:before="7"/>
        <w:ind w:right="0"/>
        <w:rPr>
          <w:rFonts w:ascii="細明體_HKSCS" w:hAnsi="細明體_HKSCS" w:cs="細明體_HKSCS" w:eastAsia="細明體_HKSCS" w:hint="default"/>
          <w:sz w:val="21"/>
          <w:szCs w:val="21"/>
        </w:rPr>
      </w:pPr>
    </w:p>
    <w:p>
      <w:pPr>
        <w:spacing w:before="50"/>
        <w:ind w:left="2469"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19"/>
          <w:w w:val="143"/>
          <w:sz w:val="12"/>
          <w:szCs w:val="12"/>
        </w:rPr>
        <w:t>5</w:t>
      </w:r>
      <w:r>
        <w:rPr>
          <w:rFonts w:ascii="細明體_HKSCS" w:hAnsi="細明體_HKSCS" w:cs="細明體_HKSCS" w:eastAsia="細明體_HKSCS" w:hint="default"/>
          <w:spacing w:val="-13"/>
          <w:w w:val="53"/>
          <w:sz w:val="16"/>
          <w:szCs w:val="16"/>
        </w:rPr>
        <w:t>口</w:t>
      </w:r>
      <w:r>
        <w:rPr>
          <w:rFonts w:ascii="細明體_HKSCS" w:hAnsi="細明體_HKSCS" w:cs="細明體_HKSCS" w:eastAsia="細明體_HKSCS" w:hint="default"/>
          <w:w w:val="221"/>
          <w:sz w:val="16"/>
          <w:szCs w:val="16"/>
        </w:rPr>
        <w:t>。</w:t>
      </w:r>
      <w:r>
        <w:rPr>
          <w:rFonts w:ascii="細明體_HKSCS" w:hAnsi="細明體_HKSCS" w:cs="細明體_HKSCS" w:eastAsia="細明體_HKSCS" w:hint="default"/>
          <w:sz w:val="16"/>
          <w:szCs w:val="16"/>
        </w:rPr>
      </w:r>
    </w:p>
    <w:p>
      <w:pPr>
        <w:spacing w:line="240" w:lineRule="auto" w:before="0"/>
        <w:ind w:right="0"/>
        <w:rPr>
          <w:rFonts w:ascii="細明體_HKSCS" w:hAnsi="細明體_HKSCS" w:cs="細明體_HKSCS" w:eastAsia="細明體_HKSCS" w:hint="default"/>
          <w:sz w:val="16"/>
          <w:szCs w:val="16"/>
        </w:rPr>
      </w:pPr>
    </w:p>
    <w:p>
      <w:pPr>
        <w:spacing w:line="240" w:lineRule="auto" w:before="5"/>
        <w:ind w:right="0"/>
        <w:rPr>
          <w:rFonts w:ascii="細明體_HKSCS" w:hAnsi="細明體_HKSCS" w:cs="細明體_HKSCS" w:eastAsia="細明體_HKSCS" w:hint="default"/>
          <w:sz w:val="13"/>
          <w:szCs w:val="13"/>
        </w:rPr>
      </w:pPr>
    </w:p>
    <w:p>
      <w:pPr>
        <w:spacing w:before="0"/>
        <w:ind w:left="2474" w:right="3495" w:firstLine="0"/>
        <w:jc w:val="left"/>
        <w:rPr>
          <w:rFonts w:ascii="Times New Roman" w:hAnsi="Times New Roman" w:cs="Times New Roman" w:eastAsia="Times New Roman" w:hint="default"/>
          <w:sz w:val="13"/>
          <w:szCs w:val="13"/>
        </w:rPr>
      </w:pPr>
      <w:r>
        <w:rPr>
          <w:rFonts w:ascii="Times New Roman"/>
          <w:w w:val="110"/>
          <w:sz w:val="13"/>
        </w:rPr>
        <w:t>400</w:t>
      </w:r>
      <w:r>
        <w:rPr>
          <w:rFonts w:ascii="Times New Roman"/>
          <w:sz w:val="13"/>
        </w:rPr>
      </w:r>
    </w:p>
    <w:p>
      <w:pPr>
        <w:spacing w:line="240" w:lineRule="auto" w:before="9"/>
        <w:ind w:right="0"/>
        <w:rPr>
          <w:rFonts w:ascii="Times New Roman" w:hAnsi="Times New Roman" w:cs="Times New Roman" w:eastAsia="Times New Roman" w:hint="default"/>
          <w:sz w:val="25"/>
          <w:szCs w:val="25"/>
        </w:rPr>
      </w:pPr>
    </w:p>
    <w:p>
      <w:pPr>
        <w:spacing w:before="79"/>
        <w:ind w:left="2469" w:right="3495" w:firstLine="0"/>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spacing w:val="-6"/>
          <w:w w:val="95"/>
          <w:sz w:val="14"/>
          <w:szCs w:val="14"/>
        </w:rPr>
        <w:t>3</w:t>
      </w:r>
      <w:r>
        <w:rPr>
          <w:rFonts w:ascii="細明體_HKSCS" w:hAnsi="細明體_HKSCS" w:cs="細明體_HKSCS" w:eastAsia="細明體_HKSCS" w:hint="default"/>
          <w:spacing w:val="-6"/>
          <w:w w:val="95"/>
          <w:sz w:val="12"/>
          <w:szCs w:val="12"/>
        </w:rPr>
        <w:t>口口</w:t>
      </w:r>
      <w:r>
        <w:rPr>
          <w:rFonts w:ascii="細明體_HKSCS" w:hAnsi="細明體_HKSCS" w:cs="細明體_HKSCS" w:eastAsia="細明體_HKSCS" w:hint="default"/>
          <w:spacing w:val="-6"/>
          <w:sz w:val="12"/>
          <w:szCs w:val="12"/>
        </w:rPr>
      </w:r>
    </w:p>
    <w:p>
      <w:pPr>
        <w:spacing w:line="240" w:lineRule="auto" w:before="0"/>
        <w:ind w:right="0"/>
        <w:rPr>
          <w:rFonts w:ascii="細明體_HKSCS" w:hAnsi="細明體_HKSCS" w:cs="細明體_HKSCS" w:eastAsia="細明體_HKSCS" w:hint="default"/>
          <w:sz w:val="14"/>
          <w:szCs w:val="14"/>
        </w:rPr>
      </w:pPr>
    </w:p>
    <w:p>
      <w:pPr>
        <w:spacing w:line="240" w:lineRule="auto" w:before="2"/>
        <w:ind w:right="0"/>
        <w:rPr>
          <w:rFonts w:ascii="細明體_HKSCS" w:hAnsi="細明體_HKSCS" w:cs="細明體_HKSCS" w:eastAsia="細明體_HKSCS" w:hint="default"/>
          <w:sz w:val="15"/>
          <w:szCs w:val="15"/>
        </w:rPr>
      </w:pPr>
    </w:p>
    <w:p>
      <w:pPr>
        <w:spacing w:before="0"/>
        <w:ind w:left="2474" w:right="3495" w:firstLine="0"/>
        <w:jc w:val="left"/>
        <w:rPr>
          <w:rFonts w:ascii="Times New Roman" w:hAnsi="Times New Roman" w:cs="Times New Roman" w:eastAsia="Times New Roman" w:hint="default"/>
          <w:sz w:val="13"/>
          <w:szCs w:val="13"/>
        </w:rPr>
      </w:pPr>
      <w:r>
        <w:rPr>
          <w:rFonts w:ascii="Times New Roman"/>
          <w:w w:val="110"/>
          <w:sz w:val="13"/>
        </w:rPr>
        <w:t>200</w:t>
      </w:r>
      <w:r>
        <w:rPr>
          <w:rFonts w:ascii="Times New Roman"/>
          <w:sz w:val="13"/>
        </w:rPr>
      </w:r>
    </w:p>
    <w:p>
      <w:pPr>
        <w:spacing w:line="240" w:lineRule="auto" w:before="9"/>
        <w:ind w:right="0"/>
        <w:rPr>
          <w:rFonts w:ascii="Times New Roman" w:hAnsi="Times New Roman" w:cs="Times New Roman" w:eastAsia="Times New Roman" w:hint="default"/>
          <w:sz w:val="26"/>
          <w:szCs w:val="26"/>
        </w:rPr>
      </w:pPr>
    </w:p>
    <w:p>
      <w:pPr>
        <w:spacing w:after="0" w:line="240" w:lineRule="auto"/>
        <w:rPr>
          <w:rFonts w:ascii="Times New Roman" w:hAnsi="Times New Roman" w:cs="Times New Roman" w:eastAsia="Times New Roman" w:hint="default"/>
          <w:sz w:val="26"/>
          <w:szCs w:val="26"/>
        </w:rPr>
        <w:sectPr>
          <w:type w:val="continuous"/>
          <w:pgSz w:w="9470" w:h="13040"/>
          <w:pgMar w:top="0" w:bottom="0" w:left="0" w:right="0"/>
        </w:sectPr>
      </w:pPr>
    </w:p>
    <w:p>
      <w:pPr>
        <w:spacing w:line="71" w:lineRule="exact" w:before="84"/>
        <w:ind w:left="2442" w:right="1333" w:firstLine="0"/>
        <w:jc w:val="center"/>
        <w:rPr>
          <w:rFonts w:ascii="Times New Roman" w:hAnsi="Times New Roman" w:cs="Times New Roman" w:eastAsia="Times New Roman" w:hint="default"/>
          <w:sz w:val="12"/>
          <w:szCs w:val="12"/>
        </w:rPr>
      </w:pPr>
      <w:r>
        <w:rPr>
          <w:rFonts w:ascii="Times New Roman"/>
          <w:spacing w:val="-11"/>
          <w:w w:val="145"/>
          <w:sz w:val="12"/>
        </w:rPr>
        <w:t>100</w:t>
      </w:r>
      <w:r>
        <w:rPr>
          <w:rFonts w:ascii="Times New Roman"/>
          <w:spacing w:val="-11"/>
          <w:sz w:val="12"/>
        </w:rPr>
      </w:r>
    </w:p>
    <w:p>
      <w:pPr>
        <w:tabs>
          <w:tab w:pos="988" w:val="left" w:leader="none"/>
        </w:tabs>
        <w:spacing w:line="443" w:lineRule="exact" w:before="0"/>
        <w:ind w:left="0" w:right="0" w:firstLine="0"/>
        <w:jc w:val="right"/>
        <w:rPr>
          <w:rFonts w:ascii="Times New Roman" w:hAnsi="Times New Roman" w:cs="Times New Roman" w:eastAsia="Times New Roman" w:hint="default"/>
          <w:sz w:val="12"/>
          <w:szCs w:val="12"/>
        </w:rPr>
      </w:pPr>
      <w:r>
        <w:rPr>
          <w:rFonts w:ascii="細明體_HKSCS" w:hAnsi="細明體_HKSCS" w:cs="細明體_HKSCS" w:eastAsia="細明體_HKSCS" w:hint="default"/>
          <w:w w:val="105"/>
          <w:position w:val="-6"/>
          <w:sz w:val="39"/>
          <w:szCs w:val="39"/>
        </w:rPr>
        <w:t>。</w:t>
      </w:r>
      <w:r>
        <w:rPr>
          <w:rFonts w:ascii="細明體_HKSCS" w:hAnsi="細明體_HKSCS" w:cs="細明體_HKSCS" w:eastAsia="細明體_HKSCS" w:hint="default"/>
          <w:spacing w:val="-126"/>
          <w:w w:val="105"/>
          <w:position w:val="-6"/>
          <w:sz w:val="39"/>
          <w:szCs w:val="39"/>
        </w:rPr>
        <w:t> </w:t>
      </w:r>
      <w:r>
        <w:rPr>
          <w:rFonts w:ascii="Times New Roman" w:hAnsi="Times New Roman" w:cs="Times New Roman" w:eastAsia="Times New Roman" w:hint="default"/>
          <w:w w:val="105"/>
          <w:sz w:val="13"/>
          <w:szCs w:val="13"/>
        </w:rPr>
        <w:t>20</w:t>
        <w:tab/>
      </w:r>
      <w:r>
        <w:rPr>
          <w:rFonts w:ascii="Times New Roman" w:hAnsi="Times New Roman" w:cs="Times New Roman" w:eastAsia="Times New Roman" w:hint="default"/>
          <w:w w:val="105"/>
          <w:position w:val="1"/>
          <w:sz w:val="12"/>
          <w:szCs w:val="12"/>
        </w:rPr>
        <w:t>40</w:t>
      </w:r>
      <w:r>
        <w:rPr>
          <w:rFonts w:ascii="Times New Roman" w:hAnsi="Times New Roman" w:cs="Times New Roman" w:eastAsia="Times New Roman" w:hint="default"/>
          <w:sz w:val="12"/>
          <w:szCs w:val="12"/>
        </w:rPr>
      </w:r>
    </w:p>
    <w:p>
      <w:pPr>
        <w:spacing w:line="240" w:lineRule="auto" w:before="4"/>
        <w:ind w:right="0"/>
        <w:rPr>
          <w:rFonts w:ascii="Times New Roman" w:hAnsi="Times New Roman" w:cs="Times New Roman" w:eastAsia="Times New Roman" w:hint="default"/>
          <w:sz w:val="23"/>
          <w:szCs w:val="23"/>
        </w:rPr>
      </w:pPr>
      <w:r>
        <w:rPr/>
        <w:br w:type="column"/>
      </w:r>
      <w:r>
        <w:rPr>
          <w:rFonts w:ascii="Times New Roman"/>
          <w:sz w:val="23"/>
        </w:rPr>
      </w:r>
    </w:p>
    <w:p>
      <w:pPr>
        <w:spacing w:before="0"/>
        <w:ind w:left="339" w:right="-20" w:firstLine="0"/>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spacing w:val="1"/>
          <w:w w:val="44"/>
          <w:sz w:val="16"/>
          <w:szCs w:val="16"/>
        </w:rPr>
        <w:t>區</w:t>
      </w:r>
      <w:r>
        <w:rPr>
          <w:rFonts w:ascii="細明體_HKSCS" w:hAnsi="細明體_HKSCS" w:cs="細明體_HKSCS" w:eastAsia="細明體_HKSCS" w:hint="default"/>
          <w:w w:val="207"/>
          <w:sz w:val="16"/>
          <w:szCs w:val="16"/>
        </w:rPr>
        <w:t>。</w:t>
      </w:r>
      <w:r>
        <w:rPr>
          <w:rFonts w:ascii="細明體_HKSCS" w:hAnsi="細明體_HKSCS" w:cs="細明體_HKSCS" w:eastAsia="細明體_HKSCS" w:hint="default"/>
          <w:spacing w:val="40"/>
          <w:sz w:val="16"/>
          <w:szCs w:val="16"/>
        </w:rPr>
        <w:t> </w:t>
      </w:r>
      <w:r>
        <w:rPr>
          <w:rFonts w:ascii="Times New Roman" w:hAnsi="Times New Roman" w:cs="Times New Roman" w:eastAsia="Times New Roman" w:hint="default"/>
          <w:w w:val="84"/>
          <w:sz w:val="12"/>
          <w:szCs w:val="12"/>
        </w:rPr>
        <w:t>BO</w:t>
      </w:r>
      <w:r>
        <w:rPr>
          <w:rFonts w:ascii="Times New Roman" w:hAnsi="Times New Roman" w:cs="Times New Roman" w:eastAsia="Times New Roman" w:hint="default"/>
          <w:sz w:val="12"/>
          <w:szCs w:val="12"/>
        </w:rPr>
      </w:r>
    </w:p>
    <w:p>
      <w:pPr>
        <w:spacing w:line="240" w:lineRule="auto" w:before="0"/>
        <w:ind w:right="0"/>
        <w:rPr>
          <w:rFonts w:ascii="Times New Roman" w:hAnsi="Times New Roman" w:cs="Times New Roman" w:eastAsia="Times New Roman" w:hint="default"/>
          <w:sz w:val="12"/>
          <w:szCs w:val="12"/>
        </w:rPr>
      </w:pPr>
      <w:r>
        <w:rPr/>
        <w:br w:type="column"/>
      </w:r>
      <w:r>
        <w:rPr>
          <w:rFonts w:ascii="Times New Roman"/>
          <w:sz w:val="12"/>
        </w:rPr>
      </w:r>
    </w:p>
    <w:p>
      <w:pPr>
        <w:spacing w:line="240" w:lineRule="auto" w:before="7"/>
        <w:ind w:right="0"/>
        <w:rPr>
          <w:rFonts w:ascii="Times New Roman" w:hAnsi="Times New Roman" w:cs="Times New Roman" w:eastAsia="Times New Roman" w:hint="default"/>
          <w:sz w:val="16"/>
          <w:szCs w:val="16"/>
        </w:rPr>
      </w:pPr>
    </w:p>
    <w:p>
      <w:pPr>
        <w:spacing w:before="0"/>
        <w:ind w:left="308" w:right="-14" w:firstLine="0"/>
        <w:jc w:val="left"/>
        <w:rPr>
          <w:rFonts w:ascii="Times New Roman" w:hAnsi="Times New Roman" w:cs="Times New Roman" w:eastAsia="Times New Roman" w:hint="default"/>
          <w:sz w:val="12"/>
          <w:szCs w:val="12"/>
        </w:rPr>
      </w:pPr>
      <w:r>
        <w:rPr>
          <w:rFonts w:ascii="Times New Roman"/>
          <w:spacing w:val="-11"/>
          <w:w w:val="135"/>
          <w:sz w:val="12"/>
        </w:rPr>
        <w:t>100</w:t>
      </w:r>
      <w:r>
        <w:rPr>
          <w:rFonts w:ascii="Times New Roman"/>
          <w:spacing w:val="-11"/>
          <w:sz w:val="12"/>
        </w:rPr>
      </w:r>
    </w:p>
    <w:p>
      <w:pPr>
        <w:spacing w:line="240" w:lineRule="auto" w:before="0"/>
        <w:ind w:right="0"/>
        <w:rPr>
          <w:rFonts w:ascii="Times New Roman" w:hAnsi="Times New Roman" w:cs="Times New Roman" w:eastAsia="Times New Roman" w:hint="default"/>
          <w:sz w:val="12"/>
          <w:szCs w:val="12"/>
        </w:rPr>
      </w:pPr>
      <w:r>
        <w:rPr/>
        <w:br w:type="column"/>
      </w:r>
      <w:r>
        <w:rPr>
          <w:rFonts w:ascii="Times New Roman"/>
          <w:sz w:val="12"/>
        </w:rPr>
      </w:r>
    </w:p>
    <w:p>
      <w:pPr>
        <w:spacing w:line="240" w:lineRule="auto" w:before="8"/>
        <w:ind w:right="0"/>
        <w:rPr>
          <w:rFonts w:ascii="Times New Roman" w:hAnsi="Times New Roman" w:cs="Times New Roman" w:eastAsia="Times New Roman" w:hint="default"/>
          <w:sz w:val="16"/>
          <w:szCs w:val="16"/>
        </w:rPr>
      </w:pPr>
    </w:p>
    <w:p>
      <w:pPr>
        <w:spacing w:before="0"/>
        <w:ind w:left="262" w:right="-18" w:firstLine="0"/>
        <w:jc w:val="left"/>
        <w:rPr>
          <w:rFonts w:ascii="Times New Roman" w:hAnsi="Times New Roman" w:cs="Times New Roman" w:eastAsia="Times New Roman" w:hint="default"/>
          <w:sz w:val="13"/>
          <w:szCs w:val="13"/>
        </w:rPr>
      </w:pPr>
      <w:r>
        <w:rPr>
          <w:rFonts w:ascii="Times New Roman"/>
          <w:w w:val="115"/>
          <w:sz w:val="13"/>
        </w:rPr>
        <w:t>120</w:t>
      </w:r>
      <w:r>
        <w:rPr>
          <w:rFonts w:ascii="Times New Roman"/>
          <w:sz w:val="13"/>
        </w:rPr>
      </w:r>
    </w:p>
    <w:p>
      <w:pPr>
        <w:spacing w:line="240" w:lineRule="auto" w:before="0"/>
        <w:ind w:right="0"/>
        <w:rPr>
          <w:rFonts w:ascii="Times New Roman" w:hAnsi="Times New Roman" w:cs="Times New Roman" w:eastAsia="Times New Roman" w:hint="default"/>
          <w:sz w:val="12"/>
          <w:szCs w:val="12"/>
        </w:rPr>
      </w:pPr>
      <w:r>
        <w:rPr/>
        <w:br w:type="column"/>
      </w:r>
      <w:r>
        <w:rPr>
          <w:rFonts w:ascii="Times New Roman"/>
          <w:sz w:val="12"/>
        </w:rPr>
      </w:r>
    </w:p>
    <w:p>
      <w:pPr>
        <w:spacing w:line="240" w:lineRule="auto" w:before="7"/>
        <w:ind w:right="0"/>
        <w:rPr>
          <w:rFonts w:ascii="Times New Roman" w:hAnsi="Times New Roman" w:cs="Times New Roman" w:eastAsia="Times New Roman" w:hint="default"/>
          <w:sz w:val="16"/>
          <w:szCs w:val="16"/>
        </w:rPr>
      </w:pPr>
    </w:p>
    <w:p>
      <w:pPr>
        <w:spacing w:before="0"/>
        <w:ind w:left="252" w:right="0" w:firstLine="0"/>
        <w:jc w:val="left"/>
        <w:rPr>
          <w:rFonts w:ascii="Times New Roman" w:hAnsi="Times New Roman" w:cs="Times New Roman" w:eastAsia="Times New Roman" w:hint="default"/>
          <w:sz w:val="12"/>
          <w:szCs w:val="12"/>
        </w:rPr>
      </w:pPr>
      <w:r>
        <w:rPr>
          <w:rFonts w:ascii="Times New Roman"/>
          <w:spacing w:val="-11"/>
          <w:w w:val="145"/>
          <w:sz w:val="12"/>
        </w:rPr>
        <w:t>140</w:t>
      </w:r>
      <w:r>
        <w:rPr>
          <w:rFonts w:ascii="Times New Roman"/>
          <w:spacing w:val="-11"/>
          <w:sz w:val="12"/>
        </w:rPr>
      </w:r>
    </w:p>
    <w:p>
      <w:pPr>
        <w:spacing w:after="0"/>
        <w:jc w:val="left"/>
        <w:rPr>
          <w:rFonts w:ascii="Times New Roman" w:hAnsi="Times New Roman" w:cs="Times New Roman" w:eastAsia="Times New Roman" w:hint="default"/>
          <w:sz w:val="12"/>
          <w:szCs w:val="12"/>
        </w:rPr>
        <w:sectPr>
          <w:type w:val="continuous"/>
          <w:pgSz w:w="9470" w:h="13040"/>
          <w:pgMar w:top="0" w:bottom="0" w:left="0" w:right="0"/>
          <w:cols w:num="5" w:equalWidth="0">
            <w:col w:w="4045" w:space="40"/>
            <w:col w:w="1004" w:space="40"/>
            <w:col w:w="525" w:space="40"/>
            <w:col w:w="489" w:space="40"/>
            <w:col w:w="3247"/>
          </w:cols>
        </w:sectPr>
      </w:pPr>
    </w:p>
    <w:p>
      <w:pPr>
        <w:spacing w:line="240" w:lineRule="auto" w:before="0"/>
        <w:ind w:right="0"/>
        <w:rPr>
          <w:rFonts w:ascii="Times New Roman" w:hAnsi="Times New Roman" w:cs="Times New Roman" w:eastAsia="Times New Roman" w:hint="default"/>
          <w:sz w:val="11"/>
          <w:szCs w:val="11"/>
        </w:rPr>
      </w:pPr>
    </w:p>
    <w:p>
      <w:pPr>
        <w:spacing w:line="20" w:lineRule="exact"/>
        <w:ind w:left="225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55.05pt;height:.4pt;mso-position-horizontal-relative:char;mso-position-vertical-relative:line" coordorigin="0,0" coordsize="5101,8">
            <v:group style="position:absolute;left:4;top:4;width:5093;height:2" coordorigin="4,4" coordsize="5093,2">
              <v:shape style="position:absolute;left:4;top:4;width:5093;height:2" coordorigin="4,4" coordsize="5093,0" path="m4,4l5097,4e" filled="false" stroked="true" strokeweight=".36pt" strokecolor="#000000">
                <v:path arrowok="t"/>
              </v:shape>
            </v:group>
          </v:group>
        </w:pict>
      </w:r>
      <w:r>
        <w:rPr>
          <w:rFonts w:ascii="Times New Roman" w:hAnsi="Times New Roman" w:cs="Times New Roman" w:eastAsia="Times New Roman" w:hint="default"/>
          <w:sz w:val="2"/>
          <w:szCs w:val="2"/>
        </w:rPr>
      </w:r>
    </w:p>
    <w:p>
      <w:pPr>
        <w:spacing w:before="32"/>
        <w:ind w:left="16" w:right="0"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sz w:val="18"/>
          <w:szCs w:val="18"/>
        </w:rPr>
        <w:t>圖 </w:t>
      </w:r>
      <w:r>
        <w:rPr>
          <w:rFonts w:ascii="Times New Roman" w:hAnsi="Times New Roman" w:cs="Times New Roman" w:eastAsia="Times New Roman" w:hint="default"/>
          <w:sz w:val="20"/>
          <w:szCs w:val="20"/>
        </w:rPr>
        <w:t>5.26   2010</w:t>
      </w:r>
      <w:r>
        <w:rPr>
          <w:rFonts w:ascii="Times New Roman" w:hAnsi="Times New Roman" w:cs="Times New Roman" w:eastAsia="Times New Roman" w:hint="default"/>
          <w:spacing w:val="-31"/>
          <w:sz w:val="20"/>
          <w:szCs w:val="20"/>
        </w:rPr>
        <w:t> </w:t>
      </w:r>
      <w:r>
        <w:rPr>
          <w:rFonts w:ascii="細明體_HKSCS" w:hAnsi="細明體_HKSCS" w:cs="細明體_HKSCS" w:eastAsia="細明體_HKSCS" w:hint="default"/>
          <w:sz w:val="19"/>
          <w:szCs w:val="19"/>
        </w:rPr>
        <w:t>年的飛揖月流量</w:t>
      </w:r>
    </w:p>
    <w:p>
      <w:pPr>
        <w:spacing w:line="240" w:lineRule="auto" w:before="11"/>
        <w:ind w:right="0"/>
        <w:rPr>
          <w:rFonts w:ascii="細明體_HKSCS" w:hAnsi="細明體_HKSCS" w:cs="細明體_HKSCS" w:eastAsia="細明體_HKSCS" w:hint="default"/>
          <w:sz w:val="13"/>
          <w:szCs w:val="13"/>
        </w:rPr>
      </w:pPr>
    </w:p>
    <w:p>
      <w:pPr>
        <w:spacing w:line="328" w:lineRule="auto" w:before="19"/>
        <w:ind w:left="1140" w:right="1143"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首先需要將資料標準化到 </w:t>
      </w:r>
      <w:r>
        <w:rPr>
          <w:rFonts w:ascii="Times New Roman" w:hAnsi="Times New Roman" w:cs="Times New Roman" w:eastAsia="Times New Roman" w:hint="default"/>
          <w:w w:val="105"/>
          <w:sz w:val="21"/>
          <w:szCs w:val="21"/>
        </w:rPr>
        <w:t>0 </w:t>
      </w:r>
      <w:r>
        <w:rPr>
          <w:rFonts w:ascii="細明體_HKSCS" w:hAnsi="細明體_HKSCS" w:cs="細明體_HKSCS" w:eastAsia="細明體_HKSCS" w:hint="default"/>
          <w:w w:val="105"/>
          <w:sz w:val="26"/>
          <w:szCs w:val="26"/>
        </w:rPr>
        <w:t>～</w:t>
      </w:r>
      <w:r>
        <w:rPr>
          <w:rFonts w:ascii="細明體_HKSCS" w:hAnsi="細明體_HKSCS" w:cs="細明體_HKSCS" w:eastAsia="細明體_HKSCS" w:hint="default"/>
          <w:spacing w:val="-31"/>
          <w:w w:val="105"/>
          <w:sz w:val="26"/>
          <w:szCs w:val="26"/>
        </w:rPr>
        <w:t> </w:t>
      </w:r>
      <w:r>
        <w:rPr>
          <w:rFonts w:ascii="Times New Roman" w:hAnsi="Times New Roman" w:cs="Times New Roman" w:eastAsia="Times New Roman" w:hint="default"/>
          <w:w w:val="105"/>
          <w:sz w:val="21"/>
          <w:szCs w:val="21"/>
        </w:rPr>
        <w:t>I </w:t>
      </w:r>
      <w:r>
        <w:rPr>
          <w:rFonts w:ascii="細明體_HKSCS" w:hAnsi="細明體_HKSCS" w:cs="細明體_HKSCS" w:eastAsia="細明體_HKSCS" w:hint="default"/>
          <w:w w:val="105"/>
          <w:sz w:val="19"/>
          <w:szCs w:val="19"/>
        </w:rPr>
        <w:t>之間，這是前置處理的標單步驟，接著開始 建立資料集，因為列出的是純資料，沒有任何特擻，所以希望使用前聽個月 的流 </w:t>
      </w:r>
      <w:r>
        <w:rPr>
          <w:rFonts w:ascii="細明體_HKSCS" w:hAnsi="細明體_HKSCS" w:cs="細明體_HKSCS" w:eastAsia="細明體_HKSCS" w:hint="default"/>
          <w:spacing w:val="-4"/>
          <w:w w:val="105"/>
          <w:sz w:val="19"/>
          <w:szCs w:val="19"/>
        </w:rPr>
        <w:t>量預制目前月的流量，所以可以建立以下資料集：</w:t>
      </w:r>
      <w:r>
        <w:rPr>
          <w:rFonts w:ascii="細明體_HKSCS" w:hAnsi="細明體_HKSCS" w:cs="細明體_HKSCS" w:eastAsia="細明體_HKSCS" w:hint="default"/>
          <w:spacing w:val="-4"/>
          <w:sz w:val="19"/>
          <w:szCs w:val="19"/>
        </w:rPr>
      </w:r>
    </w:p>
    <w:p>
      <w:pPr>
        <w:spacing w:line="240" w:lineRule="auto" w:before="12"/>
        <w:ind w:right="0"/>
        <w:rPr>
          <w:rFonts w:ascii="細明體_HKSCS" w:hAnsi="細明體_HKSCS" w:cs="細明體_HKSCS" w:eastAsia="細明體_HKSCS" w:hint="default"/>
          <w:sz w:val="9"/>
          <w:szCs w:val="9"/>
        </w:rPr>
      </w:pPr>
    </w:p>
    <w:p>
      <w:pPr>
        <w:spacing w:before="50"/>
        <w:ind w:left="1922" w:right="3917" w:hanging="370"/>
        <w:jc w:val="left"/>
        <w:rPr>
          <w:rFonts w:ascii="細明體_HKSCS" w:hAnsi="細明體_HKSCS" w:cs="細明體_HKSCS" w:eastAsia="細明體_HKSCS" w:hint="default"/>
          <w:sz w:val="19"/>
          <w:szCs w:val="19"/>
        </w:rPr>
      </w:pPr>
      <w:r>
        <w:rPr/>
        <w:pict>
          <v:shape style="position:absolute;margin-left:58.043758pt;margin-top:4.833605pt;width:7.5pt;height:8.950pt;mso-position-horizontal-relative:page;mso-position-vertical-relative:paragraph;z-index:2020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spacing w:val="-21"/>
                      <w:sz w:val="5"/>
                      <w:szCs w:val="5"/>
                    </w:rPr>
                    <w:t>可</w:t>
                  </w:r>
                  <w:r>
                    <w:rPr>
                      <w:rFonts w:ascii="細明體_HKSCS" w:hAnsi="細明體_HKSCS" w:cs="細明體_HKSCS" w:eastAsia="細明體_HKSCS" w:hint="default"/>
                      <w:spacing w:val="-99"/>
                      <w:position w:val="1"/>
                      <w:sz w:val="11"/>
                      <w:szCs w:val="11"/>
                    </w:rPr>
                    <w:t>占</w:t>
                  </w:r>
                  <w:r>
                    <w:rPr>
                      <w:rFonts w:ascii="細明體_HKSCS" w:hAnsi="細明體_HKSCS" w:cs="細明體_HKSCS" w:eastAsia="細明體_HKSCS" w:hint="default"/>
                      <w:position w:val="1"/>
                      <w:sz w:val="4"/>
                      <w:szCs w:val="4"/>
                    </w:rPr>
                    <w:t>l</w:t>
                  </w:r>
                  <w:r>
                    <w:rPr>
                      <w:rFonts w:ascii="細明體_HKSCS" w:hAnsi="細明體_HKSCS" w:cs="細明體_HKSCS" w:eastAsia="細明體_HKSCS" w:hint="default"/>
                      <w:sz w:val="4"/>
                      <w:szCs w:val="4"/>
                    </w:rPr>
                  </w:r>
                </w:p>
              </w:txbxContent>
            </v:textbox>
            <w10:wrap type="none"/>
          </v:shape>
        </w:pict>
      </w:r>
      <w:r>
        <w:rPr/>
        <w:pict>
          <v:shape style="position:absolute;margin-left:58.01236pt;margin-top:14.850505pt;width:7.7pt;height:21.75pt;mso-position-horizontal-relative:page;mso-position-vertical-relative:paragraph;z-index:2022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71"/>
                      <w:sz w:val="11"/>
                      <w:szCs w:val="11"/>
                    </w:rPr>
                    <w:t>呵</w:t>
                  </w:r>
                  <w:r>
                    <w:rPr>
                      <w:rFonts w:ascii="細明體_HKSCS" w:hAnsi="細明體_HKSCS" w:cs="細明體_HKSCS" w:eastAsia="細明體_HKSCS" w:hint="default"/>
                      <w:spacing w:val="-82"/>
                      <w:sz w:val="11"/>
                      <w:szCs w:val="11"/>
                    </w:rPr>
                    <w:t>，</w:t>
                  </w:r>
                  <w:r>
                    <w:rPr>
                      <w:rFonts w:ascii="細明體_HKSCS" w:hAnsi="細明體_HKSCS" w:cs="細明體_HKSCS" w:eastAsia="細明體_HKSCS" w:hint="default"/>
                      <w:sz w:val="11"/>
                      <w:szCs w:val="11"/>
                    </w:rPr>
                    <w:t>－</w:t>
                  </w:r>
                  <w:r>
                    <w:rPr>
                      <w:rFonts w:ascii="細明體_HKSCS" w:hAnsi="細明體_HKSCS" w:cs="細明體_HKSCS" w:eastAsia="細明體_HKSCS" w:hint="default"/>
                      <w:spacing w:val="15"/>
                      <w:sz w:val="11"/>
                      <w:szCs w:val="11"/>
                    </w:rPr>
                    <w:t> </w:t>
                  </w:r>
                  <w:r>
                    <w:rPr>
                      <w:rFonts w:ascii="細明體_HKSCS" w:hAnsi="細明體_HKSCS" w:cs="細明體_HKSCS" w:eastAsia="細明體_HKSCS" w:hint="default"/>
                      <w:spacing w:val="-14"/>
                      <w:sz w:val="8"/>
                      <w:szCs w:val="8"/>
                    </w:rPr>
                    <w:t>q</w:t>
                  </w:r>
                  <w:r>
                    <w:rPr>
                      <w:rFonts w:ascii="細明體_HKSCS" w:hAnsi="細明體_HKSCS" w:cs="細明體_HKSCS" w:eastAsia="細明體_HKSCS" w:hint="default"/>
                      <w:sz w:val="8"/>
                      <w:szCs w:val="8"/>
                    </w:rPr>
                    <w:t>J</w:t>
                  </w:r>
                </w:p>
              </w:txbxContent>
            </v:textbox>
            <w10:wrap type="none"/>
          </v:shape>
        </w:pict>
      </w:r>
      <w:r>
        <w:rPr>
          <w:rFonts w:ascii="Times New Roman" w:hAnsi="Times New Roman" w:cs="Times New Roman" w:eastAsia="Times New Roman" w:hint="default"/>
          <w:w w:val="128"/>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5"/>
          <w:sz w:val="15"/>
          <w:szCs w:val="15"/>
        </w:rPr>
        <w:t>create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2"/>
          <w:sz w:val="15"/>
          <w:szCs w:val="15"/>
        </w:rPr>
        <w:t>dataset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w w:val="133"/>
          <w:sz w:val="15"/>
          <w:szCs w:val="15"/>
        </w:rPr>
        <w:t>data</w:t>
      </w:r>
      <w:r>
        <w:rPr>
          <w:rFonts w:ascii="Times New Roman" w:hAnsi="Times New Roman" w:cs="Times New Roman" w:eastAsia="Times New Roman" w:hint="default"/>
          <w:spacing w:val="-20"/>
          <w:w w:val="133"/>
          <w:sz w:val="15"/>
          <w:szCs w:val="15"/>
        </w:rPr>
        <w:t>s</w:t>
      </w:r>
      <w:r>
        <w:rPr>
          <w:rFonts w:ascii="Times New Roman" w:hAnsi="Times New Roman" w:cs="Times New Roman" w:eastAsia="Times New Roman" w:hint="default"/>
          <w:spacing w:val="-17"/>
          <w:w w:val="133"/>
          <w:sz w:val="15"/>
          <w:szCs w:val="15"/>
        </w:rPr>
        <w:t>e</w:t>
      </w:r>
      <w:r>
        <w:rPr>
          <w:rFonts w:ascii="細明體_HKSCS" w:hAnsi="細明體_HKSCS" w:cs="細明體_HKSCS" w:eastAsia="細明體_HKSCS" w:hint="default"/>
          <w:w w:val="66"/>
          <w:sz w:val="13"/>
          <w:szCs w:val="13"/>
        </w:rPr>
        <w:t>七</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12"/>
          <w:sz w:val="13"/>
          <w:szCs w:val="13"/>
        </w:rPr>
        <w:t> </w:t>
      </w:r>
      <w:r>
        <w:rPr>
          <w:rFonts w:ascii="Times New Roman" w:hAnsi="Times New Roman" w:cs="Times New Roman" w:eastAsia="Times New Roman" w:hint="default"/>
          <w:w w:val="127"/>
          <w:sz w:val="15"/>
          <w:szCs w:val="15"/>
        </w:rPr>
        <w:t>look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0"/>
          <w:sz w:val="15"/>
          <w:szCs w:val="15"/>
        </w:rPr>
        <w:t>hack</w:t>
      </w:r>
      <w:r>
        <w:rPr>
          <w:rFonts w:ascii="Times New Roman" w:hAnsi="Times New Roman" w:cs="Times New Roman" w:eastAsia="Times New Roman" w:hint="default"/>
          <w:spacing w:val="-8"/>
          <w:w w:val="120"/>
          <w:sz w:val="15"/>
          <w:szCs w:val="15"/>
        </w:rPr>
        <w:t>•</w:t>
      </w:r>
      <w:r>
        <w:rPr>
          <w:rFonts w:ascii="細明體_HKSCS" w:hAnsi="細明體_HKSCS" w:cs="細明體_HKSCS" w:eastAsia="細明體_HKSCS" w:hint="default"/>
          <w:spacing w:val="-8"/>
          <w:w w:val="85"/>
          <w:sz w:val="6"/>
          <w:szCs w:val="6"/>
        </w:rPr>
        <w:t>尊</w:t>
      </w:r>
      <w:r>
        <w:rPr>
          <w:rFonts w:ascii="Times New Roman" w:hAnsi="Times New Roman" w:cs="Times New Roman" w:eastAsia="Times New Roman" w:hint="default"/>
          <w:spacing w:val="9"/>
          <w:w w:val="122"/>
          <w:sz w:val="15"/>
          <w:szCs w:val="15"/>
        </w:rPr>
        <w:t>2</w:t>
      </w:r>
      <w:r>
        <w:rPr>
          <w:rFonts w:ascii="細明體_HKSCS" w:hAnsi="細明體_HKSCS" w:cs="細明體_HKSCS" w:eastAsia="細明體_HKSCS" w:hint="default"/>
          <w:w w:val="55"/>
          <w:sz w:val="16"/>
          <w:szCs w:val="16"/>
        </w:rPr>
        <w:t>﹜： </w:t>
      </w:r>
      <w:r>
        <w:rPr>
          <w:rFonts w:ascii="Times New Roman" w:hAnsi="Times New Roman" w:cs="Times New Roman" w:eastAsia="Times New Roman" w:hint="default"/>
          <w:w w:val="124"/>
          <w:sz w:val="15"/>
          <w:szCs w:val="15"/>
        </w:rPr>
        <w:t>dataX,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9"/>
          <w:sz w:val="15"/>
          <w:szCs w:val="15"/>
        </w:rPr>
        <w:t>dataY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64"/>
          <w:sz w:val="19"/>
          <w:szCs w:val="19"/>
        </w:rPr>
        <w:t>＝</w:t>
      </w:r>
      <w:r>
        <w:rPr>
          <w:rFonts w:ascii="細明體_HKSCS" w:hAnsi="細明體_HKSCS" w:cs="細明體_HKSCS" w:eastAsia="細明體_HKSCS" w:hint="default"/>
          <w:spacing w:val="-6"/>
          <w:sz w:val="19"/>
          <w:szCs w:val="19"/>
        </w:rPr>
        <w:t> </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49"/>
          <w:sz w:val="19"/>
          <w:szCs w:val="19"/>
        </w:rPr>
        <w:t> </w:t>
      </w:r>
      <w:r>
        <w:rPr>
          <w:rFonts w:ascii="細明體_HKSCS" w:hAnsi="細明體_HKSCS" w:cs="細明體_HKSCS" w:eastAsia="細明體_HKSCS" w:hint="default"/>
          <w:spacing w:val="-172"/>
          <w:w w:val="194"/>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z w:val="19"/>
          <w:szCs w:val="19"/>
        </w:rPr>
      </w:r>
    </w:p>
    <w:p>
      <w:pPr>
        <w:spacing w:line="240" w:lineRule="exact" w:before="5"/>
        <w:ind w:left="2272" w:right="3932" w:hanging="346"/>
        <w:jc w:val="left"/>
        <w:rPr>
          <w:rFonts w:ascii="細明體_HKSCS" w:hAnsi="細明體_HKSCS" w:cs="細明體_HKSCS" w:eastAsia="細明體_HKSCS" w:hint="default"/>
          <w:sz w:val="18"/>
          <w:szCs w:val="18"/>
        </w:rPr>
      </w:pPr>
      <w:r>
        <w:rPr/>
        <w:pict>
          <v:shape style="position:absolute;margin-left:58.066071pt;margin-top:14.594604pt;width:8.25pt;height:9.75pt;mso-position-horizontal-relative:page;mso-position-vertical-relative:paragraph;z-index:2017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60"/>
                      <w:sz w:val="8"/>
                      <w:szCs w:val="8"/>
                    </w:rPr>
                    <w:t>A</w:t>
                  </w:r>
                  <w:r>
                    <w:rPr>
                      <w:rFonts w:ascii="細明體_HKSCS" w:hAnsi="細明體_HKSCS" w:cs="細明體_HKSCS" w:eastAsia="細明體_HKSCS" w:hint="default"/>
                      <w:spacing w:val="-86"/>
                      <w:sz w:val="11"/>
                      <w:szCs w:val="11"/>
                    </w:rPr>
                    <w:t>－</w:t>
                  </w:r>
                  <w:r>
                    <w:rPr>
                      <w:rFonts w:ascii="細明體_HKSCS" w:hAnsi="細明體_HKSCS" w:cs="細明體_HKSCS" w:eastAsia="細明體_HKSCS" w:hint="default"/>
                      <w:position w:val="2"/>
                      <w:sz w:val="11"/>
                      <w:szCs w:val="11"/>
                    </w:rPr>
                    <w:t>－</w:t>
                  </w:r>
                  <w:r>
                    <w:rPr>
                      <w:rFonts w:ascii="細明體_HKSCS" w:hAnsi="細明體_HKSCS" w:cs="細明體_HKSCS" w:eastAsia="細明體_HKSCS" w:hint="default"/>
                      <w:sz w:val="11"/>
                      <w:szCs w:val="11"/>
                    </w:rPr>
                  </w:r>
                </w:p>
              </w:txbxContent>
            </v:textbox>
            <w10:wrap type="none"/>
          </v:shape>
        </w:pict>
      </w:r>
      <w:r>
        <w:rPr>
          <w:rFonts w:ascii="Times New Roman" w:hAnsi="Times New Roman" w:cs="Times New Roman" w:eastAsia="Times New Roman" w:hint="default"/>
          <w:w w:val="144"/>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w w:val="133"/>
          <w:sz w:val="15"/>
          <w:szCs w:val="15"/>
        </w:rPr>
        <w:t>len</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9"/>
          <w:w w:val="30"/>
          <w:sz w:val="16"/>
          <w:szCs w:val="16"/>
        </w:rPr>
        <w:t>﹛</w:t>
      </w:r>
      <w:r>
        <w:rPr>
          <w:rFonts w:ascii="Times New Roman" w:hAnsi="Times New Roman" w:cs="Times New Roman" w:eastAsia="Times New Roman" w:hint="default"/>
          <w:w w:val="143"/>
          <w:sz w:val="15"/>
          <w:szCs w:val="15"/>
        </w:rPr>
        <w:t>dataset</w:t>
      </w:r>
      <w:r>
        <w:rPr>
          <w:rFonts w:ascii="Times New Roman" w:hAnsi="Times New Roman" w:cs="Times New Roman" w:eastAsia="Times New Roman" w:hint="default"/>
          <w:w w:val="14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4"/>
          <w:sz w:val="15"/>
          <w:szCs w:val="15"/>
        </w:rPr>
        <w:t>look_bac</w:t>
      </w:r>
      <w:r>
        <w:rPr>
          <w:rFonts w:ascii="Times New Roman" w:hAnsi="Times New Roman" w:cs="Times New Roman" w:eastAsia="Times New Roman" w:hint="default"/>
          <w:spacing w:val="16"/>
          <w:w w:val="124"/>
          <w:sz w:val="15"/>
          <w:szCs w:val="15"/>
        </w:rPr>
        <w:t>k</w:t>
      </w:r>
      <w:r>
        <w:rPr>
          <w:rFonts w:ascii="細明體_HKSCS" w:hAnsi="細明體_HKSCS" w:cs="細明體_HKSCS" w:eastAsia="細明體_HKSCS" w:hint="default"/>
          <w:w w:val="57"/>
          <w:sz w:val="16"/>
          <w:szCs w:val="16"/>
        </w:rPr>
        <w:t>﹜： </w:t>
      </w:r>
      <w:r>
        <w:rPr>
          <w:rFonts w:ascii="Times New Roman" w:hAnsi="Times New Roman" w:cs="Times New Roman" w:eastAsia="Times New Roman" w:hint="default"/>
          <w:w w:val="123"/>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3"/>
          <w:sz w:val="15"/>
          <w:szCs w:val="15"/>
        </w:rPr>
        <w:t>dataset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0"/>
          <w:sz w:val="19"/>
          <w:szCs w:val="19"/>
        </w:rPr>
        <w:t>﹝</w:t>
      </w:r>
      <w:r>
        <w:rPr>
          <w:rFonts w:ascii="細明體_HKSCS" w:hAnsi="細明體_HKSCS" w:cs="細明體_HKSCS" w:eastAsia="細明體_HKSCS" w:hint="default"/>
          <w:spacing w:val="-71"/>
          <w:sz w:val="19"/>
          <w:szCs w:val="19"/>
        </w:rPr>
        <w:t> </w:t>
      </w:r>
      <w:r>
        <w:rPr>
          <w:rFonts w:ascii="Times New Roman" w:hAnsi="Times New Roman" w:cs="Times New Roman" w:eastAsia="Times New Roman" w:hint="default"/>
          <w:w w:val="207"/>
          <w:sz w:val="15"/>
          <w:szCs w:val="15"/>
        </w:rPr>
        <w:t>i:</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97"/>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Arial" w:hAnsi="Arial" w:cs="Arial" w:eastAsia="Arial" w:hint="default"/>
          <w:w w:val="87"/>
          <w:sz w:val="17"/>
          <w:szCs w:val="17"/>
        </w:rPr>
        <w:t>+</w:t>
      </w:r>
      <w:r>
        <w:rPr>
          <w:rFonts w:ascii="Arial" w:hAnsi="Arial" w:cs="Arial" w:eastAsia="Arial" w:hint="default"/>
          <w:sz w:val="17"/>
          <w:szCs w:val="17"/>
        </w:rPr>
        <w:t> </w:t>
      </w:r>
      <w:r>
        <w:rPr>
          <w:rFonts w:ascii="Arial" w:hAnsi="Arial" w:cs="Arial" w:eastAsia="Arial" w:hint="default"/>
          <w:spacing w:val="-9"/>
          <w:sz w:val="17"/>
          <w:szCs w:val="17"/>
        </w:rPr>
        <w:t> </w:t>
      </w:r>
      <w:r>
        <w:rPr>
          <w:rFonts w:ascii="Times New Roman" w:hAnsi="Times New Roman" w:cs="Times New Roman" w:eastAsia="Times New Roman" w:hint="default"/>
          <w:w w:val="129"/>
          <w:sz w:val="15"/>
          <w:szCs w:val="15"/>
        </w:rPr>
        <w:t>look</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2"/>
          <w:sz w:val="15"/>
          <w:szCs w:val="15"/>
        </w:rPr>
        <w:t>bac</w:t>
      </w:r>
      <w:r>
        <w:rPr>
          <w:rFonts w:ascii="Times New Roman" w:hAnsi="Times New Roman" w:cs="Times New Roman" w:eastAsia="Times New Roman" w:hint="default"/>
          <w:spacing w:val="21"/>
          <w:w w:val="122"/>
          <w:sz w:val="15"/>
          <w:szCs w:val="15"/>
        </w:rPr>
        <w:t>k</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pacing w:val="-42"/>
          <w:sz w:val="18"/>
          <w:szCs w:val="18"/>
        </w:rPr>
        <w:t> </w:t>
      </w:r>
      <w:r>
        <w:rPr>
          <w:rFonts w:ascii="細明體_HKSCS" w:hAnsi="細明體_HKSCS" w:cs="細明體_HKSCS" w:eastAsia="細明體_HKSCS" w:hint="default"/>
          <w:w w:val="27"/>
          <w:sz w:val="18"/>
          <w:szCs w:val="18"/>
        </w:rPr>
        <w:t>﹞</w:t>
      </w:r>
      <w:r>
        <w:rPr>
          <w:rFonts w:ascii="細明體_HKSCS" w:hAnsi="細明體_HKSCS" w:cs="細明體_HKSCS" w:eastAsia="細明體_HKSCS" w:hint="default"/>
          <w:sz w:val="18"/>
          <w:szCs w:val="18"/>
        </w:rPr>
      </w:r>
    </w:p>
    <w:p>
      <w:pPr>
        <w:spacing w:line="230" w:lineRule="exact" w:before="0"/>
        <w:ind w:left="2268" w:right="3495" w:firstLine="0"/>
        <w:jc w:val="left"/>
        <w:rPr>
          <w:rFonts w:ascii="細明體_HKSCS" w:hAnsi="細明體_HKSCS" w:cs="細明體_HKSCS" w:eastAsia="細明體_HKSCS" w:hint="default"/>
          <w:sz w:val="19"/>
          <w:szCs w:val="19"/>
        </w:rPr>
      </w:pPr>
      <w:r>
        <w:rPr/>
        <w:pict>
          <v:shape style="position:absolute;margin-left:59.919998pt;margin-top:2.199205pt;width:4.05pt;height:8.75pt;mso-position-horizontal-relative:page;mso-position-vertical-relative:paragraph;z-index:2024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spacing w:val="-26"/>
                      <w:sz w:val="8"/>
                    </w:rPr>
                    <w:t>R</w:t>
                  </w:r>
                  <w:r>
                    <w:rPr>
                      <w:rFonts w:ascii="細明體_HKSCS"/>
                      <w:sz w:val="8"/>
                    </w:rPr>
                    <w:t>J</w:t>
                  </w:r>
                </w:p>
              </w:txbxContent>
            </v:textbox>
            <w10:wrap type="none"/>
          </v:shape>
        </w:pict>
      </w:r>
      <w:r>
        <w:rPr>
          <w:rFonts w:ascii="Times New Roman" w:hAnsi="Times New Roman" w:cs="Times New Roman" w:eastAsia="Times New Roman" w:hint="default"/>
          <w:w w:val="119"/>
          <w:sz w:val="15"/>
          <w:szCs w:val="15"/>
        </w:rPr>
        <w:t>dataX</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2"/>
          <w:sz w:val="15"/>
          <w:szCs w:val="15"/>
        </w:rPr>
        <w:t>.append</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0"/>
          <w:w w:val="21"/>
          <w:sz w:val="18"/>
          <w:szCs w:val="18"/>
        </w:rPr>
        <w:t>﹝</w:t>
      </w:r>
      <w:r>
        <w:rPr>
          <w:rFonts w:ascii="Times New Roman" w:hAnsi="Times New Roman" w:cs="Times New Roman" w:eastAsia="Times New Roman" w:hint="default"/>
          <w:spacing w:val="2"/>
          <w:w w:val="139"/>
          <w:sz w:val="15"/>
          <w:szCs w:val="15"/>
        </w:rPr>
        <w:t>a</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spacing w:line="235" w:lineRule="exact" w:before="2"/>
        <w:ind w:left="2268" w:right="3495" w:firstLine="0"/>
        <w:jc w:val="left"/>
        <w:rPr>
          <w:rFonts w:ascii="細明體_HKSCS" w:hAnsi="細明體_HKSCS" w:cs="細明體_HKSCS" w:eastAsia="細明體_HKSCS" w:hint="default"/>
          <w:sz w:val="18"/>
          <w:szCs w:val="18"/>
        </w:rPr>
      </w:pPr>
      <w:r>
        <w:rPr/>
        <w:pict>
          <v:shape style="position:absolute;margin-left:53.874691pt;margin-top:2.923572pt;width:15.3pt;height:23.55pt;mso-position-horizontal-relative:page;mso-position-vertical-relative:paragraph;z-index:201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spacing w:val="-23"/>
                      <w:position w:val="1"/>
                      <w:sz w:val="8"/>
                      <w:szCs w:val="8"/>
                    </w:rPr>
                    <w:t>E</w:t>
                  </w:r>
                  <w:r>
                    <w:rPr>
                      <w:rFonts w:ascii="細明體_HKSCS" w:hAnsi="細明體_HKSCS" w:cs="細明體_HKSCS" w:eastAsia="細明體_HKSCS" w:hint="default"/>
                      <w:spacing w:val="-8"/>
                      <w:position w:val="1"/>
                      <w:sz w:val="8"/>
                      <w:szCs w:val="8"/>
                    </w:rPr>
                    <w:t>V</w:t>
                  </w:r>
                  <w:r>
                    <w:rPr>
                      <w:rFonts w:ascii="細明體_HKSCS" w:hAnsi="細明體_HKSCS" w:cs="細明體_HKSCS" w:eastAsia="細明體_HKSCS" w:hint="default"/>
                      <w:spacing w:val="-199"/>
                      <w:sz w:val="25"/>
                      <w:szCs w:val="25"/>
                    </w:rPr>
                    <w:t>門</w:t>
                  </w:r>
                  <w:r>
                    <w:rPr>
                      <w:rFonts w:ascii="細明體_HKSCS" w:hAnsi="細明體_HKSCS" w:cs="細明體_HKSCS" w:eastAsia="細明體_HKSCS" w:hint="default"/>
                      <w:position w:val="2"/>
                      <w:sz w:val="25"/>
                      <w:szCs w:val="25"/>
                    </w:rPr>
                    <w:t>，</w:t>
                  </w:r>
                  <w:r>
                    <w:rPr>
                      <w:rFonts w:ascii="細明體_HKSCS" w:hAnsi="細明體_HKSCS" w:cs="細明體_HKSCS" w:eastAsia="細明體_HKSCS" w:hint="default"/>
                      <w:sz w:val="25"/>
                      <w:szCs w:val="25"/>
                    </w:rPr>
                  </w:r>
                </w:p>
              </w:txbxContent>
            </v:textbox>
            <w10:wrap type="none"/>
          </v:shape>
        </w:pict>
      </w:r>
      <w:r>
        <w:rPr>
          <w:rFonts w:ascii="Times New Roman" w:hAnsi="Times New Roman" w:cs="Times New Roman" w:eastAsia="Times New Roman" w:hint="default"/>
          <w:w w:val="123"/>
          <w:sz w:val="15"/>
          <w:szCs w:val="15"/>
        </w:rPr>
        <w:t>dataY.append</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3"/>
          <w:sz w:val="15"/>
          <w:szCs w:val="15"/>
        </w:rPr>
        <w:t>dataset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pacing w:val="-66"/>
          <w:sz w:val="18"/>
          <w:szCs w:val="18"/>
        </w:rPr>
        <w:t> </w:t>
      </w:r>
      <w:r>
        <w:rPr>
          <w:rFonts w:ascii="Times New Roman" w:hAnsi="Times New Roman" w:cs="Times New Roman" w:eastAsia="Times New Roman" w:hint="default"/>
          <w:w w:val="197"/>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Arial" w:hAnsi="Arial" w:cs="Arial" w:eastAsia="Arial" w:hint="default"/>
          <w:w w:val="87"/>
          <w:sz w:val="17"/>
          <w:szCs w:val="17"/>
        </w:rPr>
        <w:t>+</w:t>
      </w:r>
      <w:r>
        <w:rPr>
          <w:rFonts w:ascii="Arial" w:hAnsi="Arial" w:cs="Arial" w:eastAsia="Arial" w:hint="default"/>
          <w:sz w:val="17"/>
          <w:szCs w:val="17"/>
        </w:rPr>
        <w:t> </w:t>
      </w:r>
      <w:r>
        <w:rPr>
          <w:rFonts w:ascii="Arial" w:hAnsi="Arial" w:cs="Arial" w:eastAsia="Arial" w:hint="default"/>
          <w:spacing w:val="-9"/>
          <w:sz w:val="17"/>
          <w:szCs w:val="17"/>
        </w:rPr>
        <w:t> </w:t>
      </w:r>
      <w:r>
        <w:rPr>
          <w:rFonts w:ascii="Times New Roman" w:hAnsi="Times New Roman" w:cs="Times New Roman" w:eastAsia="Times New Roman" w:hint="default"/>
          <w:w w:val="124"/>
          <w:sz w:val="15"/>
          <w:szCs w:val="15"/>
        </w:rPr>
        <w:t>look_bac</w:t>
      </w:r>
      <w:r>
        <w:rPr>
          <w:rFonts w:ascii="Times New Roman" w:hAnsi="Times New Roman" w:cs="Times New Roman" w:eastAsia="Times New Roman" w:hint="default"/>
          <w:spacing w:val="21"/>
          <w:w w:val="124"/>
          <w:sz w:val="15"/>
          <w:szCs w:val="15"/>
        </w:rPr>
        <w:t>k</w:t>
      </w:r>
      <w:r>
        <w:rPr>
          <w:rFonts w:ascii="細明體_HKSCS" w:hAnsi="細明體_HKSCS" w:cs="細明體_HKSCS" w:eastAsia="細明體_HKSCS" w:hint="default"/>
          <w:w w:val="27"/>
          <w:sz w:val="18"/>
          <w:szCs w:val="18"/>
        </w:rPr>
        <w:t>﹞</w:t>
      </w:r>
      <w:r>
        <w:rPr>
          <w:rFonts w:ascii="細明體_HKSCS" w:hAnsi="細明體_HKSCS" w:cs="細明體_HKSCS" w:eastAsia="細明體_HKSCS" w:hint="default"/>
          <w:spacing w:val="-53"/>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35" w:lineRule="exact" w:before="0"/>
        <w:ind w:left="1562"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8"/>
          <w:sz w:val="15"/>
          <w:szCs w:val="15"/>
        </w:rPr>
        <w:t>np.array</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w w:val="117"/>
          <w:sz w:val="15"/>
          <w:szCs w:val="15"/>
        </w:rPr>
        <w:t>dataX</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7"/>
          <w:sz w:val="15"/>
          <w:szCs w:val="15"/>
        </w:rPr>
        <w:t>np.array</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w w:val="120"/>
          <w:sz w:val="15"/>
          <w:szCs w:val="15"/>
        </w:rPr>
        <w:t>data</w:t>
      </w:r>
      <w:r>
        <w:rPr>
          <w:rFonts w:ascii="Times New Roman" w:hAnsi="Times New Roman" w:cs="Times New Roman" w:eastAsia="Times New Roman" w:hint="default"/>
          <w:spacing w:val="5"/>
          <w:w w:val="120"/>
          <w:sz w:val="15"/>
          <w:szCs w:val="15"/>
        </w:rPr>
        <w:t>Y</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z w:val="18"/>
          <w:szCs w:val="18"/>
        </w:rPr>
      </w:r>
    </w:p>
    <w:p>
      <w:pPr>
        <w:spacing w:after="0" w:line="235" w:lineRule="exact"/>
        <w:jc w:val="left"/>
        <w:rPr>
          <w:rFonts w:ascii="細明體_HKSCS" w:hAnsi="細明體_HKSCS" w:cs="細明體_HKSCS" w:eastAsia="細明體_HKSCS" w:hint="default"/>
          <w:sz w:val="18"/>
          <w:szCs w:val="18"/>
        </w:rPr>
        <w:sectPr>
          <w:type w:val="continuous"/>
          <w:pgSz w:w="9470" w:h="13040"/>
          <w:pgMar w:top="0" w:bottom="0" w:left="0" w:right="0"/>
        </w:sectPr>
      </w:pPr>
    </w:p>
    <w:p>
      <w:pPr>
        <w:spacing w:before="11"/>
        <w:ind w:left="4544" w:right="-84"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9"/>
          <w:szCs w:val="19"/>
        </w:rPr>
        <w:t>5.3  </w:t>
      </w:r>
      <w:r>
        <w:rPr>
          <w:rFonts w:ascii="細明體_HKSCS" w:hAnsi="細明體_HKSCS" w:cs="細明體_HKSCS" w:eastAsia="細明體_HKSCS" w:hint="default"/>
          <w:w w:val="105"/>
          <w:sz w:val="20"/>
          <w:szCs w:val="20"/>
        </w:rPr>
        <w:t>循環神經網路的 </w:t>
      </w:r>
      <w:r>
        <w:rPr>
          <w:rFonts w:ascii="Times New Roman" w:hAnsi="Times New Roman" w:cs="Times New Roman" w:eastAsia="Times New Roman" w:hint="default"/>
          <w:spacing w:val="-3"/>
          <w:w w:val="105"/>
          <w:sz w:val="19"/>
          <w:szCs w:val="19"/>
        </w:rPr>
        <w:t>Py</w:t>
      </w:r>
      <w:r>
        <w:rPr>
          <w:rFonts w:ascii="Times New Roman" w:hAnsi="Times New Roman" w:cs="Times New Roman" w:eastAsia="Times New Roman" w:hint="default"/>
          <w:spacing w:val="-3"/>
          <w:w w:val="105"/>
          <w:sz w:val="16"/>
          <w:szCs w:val="16"/>
        </w:rPr>
        <w:t>Torch  </w:t>
      </w:r>
      <w:r>
        <w:rPr>
          <w:rFonts w:ascii="細明體_HKSCS" w:hAnsi="細明體_HKSCS" w:cs="細明體_HKSCS" w:eastAsia="細明體_HKSCS" w:hint="default"/>
          <w:w w:val="105"/>
          <w:sz w:val="18"/>
          <w:szCs w:val="18"/>
        </w:rPr>
        <w:t>實現</w:t>
      </w:r>
      <w:r>
        <w:rPr>
          <w:rFonts w:ascii="細明體_HKSCS" w:hAnsi="細明體_HKSCS" w:cs="細明體_HKSCS" w:eastAsia="細明體_HKSCS" w:hint="default"/>
          <w:spacing w:val="10"/>
          <w:w w:val="105"/>
          <w:sz w:val="18"/>
          <w:szCs w:val="18"/>
        </w:rPr>
        <w:t> </w:t>
      </w:r>
      <w:r>
        <w:rPr>
          <w:rFonts w:ascii="細明體_HKSCS" w:hAnsi="細明體_HKSCS" w:cs="細明體_HKSCS" w:eastAsia="細明體_HKSCS" w:hint="default"/>
          <w:spacing w:val="-37"/>
          <w:w w:val="110"/>
          <w:sz w:val="18"/>
          <w:szCs w:val="18"/>
        </w:rPr>
        <w:t>圓圓－－－</w:t>
      </w:r>
      <w:r>
        <w:rPr>
          <w:rFonts w:ascii="細明體_HKSCS" w:hAnsi="細明體_HKSCS" w:cs="細明體_HKSCS" w:eastAsia="細明體_HKSCS" w:hint="default"/>
          <w:spacing w:val="-37"/>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8"/>
          <w:szCs w:val="18"/>
        </w:rPr>
      </w:pPr>
    </w:p>
    <w:p>
      <w:pPr>
        <w:pStyle w:val="BodyText"/>
        <w:spacing w:line="326" w:lineRule="auto" w:before="38"/>
        <w:ind w:left="131" w:right="1025" w:firstLine="417"/>
        <w:jc w:val="both"/>
      </w:pPr>
      <w:r>
        <w:rPr>
          <w:w w:val="102"/>
        </w:rPr>
        <w:t>這裡使用前兩個月的流量資料預測目前月的流量</w:t>
      </w:r>
      <w:r>
        <w:rPr>
          <w:spacing w:val="-82"/>
          <w:w w:val="102"/>
        </w:rPr>
        <w:t> </w:t>
      </w:r>
      <w:r>
        <w:rPr>
          <w:spacing w:val="-12"/>
          <w:w w:val="106"/>
        </w:rPr>
        <w:t>，也可以設定為前三個月。</w:t>
      </w:r>
      <w:r>
        <w:rPr>
          <w:w w:val="106"/>
        </w:rPr>
        <w:t> </w:t>
      </w:r>
      <w:r>
        <w:rPr>
          <w:w w:val="106"/>
        </w:rPr>
      </w:r>
      <w:r>
        <w:rPr>
          <w:w w:val="105"/>
        </w:rPr>
        <w:t>然後需要將資料分為訓練集和測試集，</w:t>
      </w:r>
      <w:r>
        <w:rPr>
          <w:spacing w:val="-78"/>
          <w:w w:val="105"/>
        </w:rPr>
        <w:t> </w:t>
      </w:r>
      <w:r>
        <w:rPr>
          <w:w w:val="105"/>
        </w:rPr>
        <w:t>這裡簡單地將前面幾年的資料作為訓練 </w:t>
      </w:r>
      <w:r>
        <w:rPr>
          <w:w w:val="105"/>
        </w:rPr>
      </w:r>
      <w:r>
        <w:rPr/>
        <w:t>集，後面兩年的資料作為測試集。 接著需要再處理資料， 因為網路讀取的資料維 </w:t>
      </w:r>
      <w:r>
        <w:rPr/>
      </w:r>
      <w:r>
        <w:rPr>
          <w:w w:val="105"/>
        </w:rPr>
        <w:t>度是</w:t>
      </w:r>
      <w:r>
        <w:rPr>
          <w:spacing w:val="-45"/>
        </w:rPr>
        <w:t> </w:t>
      </w:r>
      <w:r>
        <w:rPr>
          <w:w w:val="29"/>
        </w:rPr>
        <w:t>（</w:t>
      </w:r>
      <w:r>
        <w:rPr>
          <w:spacing w:val="-86"/>
        </w:rPr>
        <w:t> </w:t>
      </w:r>
      <w:r>
        <w:rPr>
          <w:rFonts w:ascii="Times New Roman" w:hAnsi="Times New Roman" w:cs="Times New Roman" w:eastAsia="Times New Roman" w:hint="default"/>
          <w:spacing w:val="-10"/>
          <w:w w:val="130"/>
          <w:sz w:val="16"/>
          <w:szCs w:val="16"/>
        </w:rPr>
        <w:t>s</w:t>
      </w:r>
      <w:r>
        <w:rPr>
          <w:spacing w:val="-139"/>
          <w:w w:val="105"/>
        </w:rPr>
        <w:t>呵</w:t>
      </w:r>
      <w:r>
        <w:rPr>
          <w:spacing w:val="-387"/>
          <w:w w:val="193"/>
        </w:rPr>
        <w:t>，</w:t>
      </w:r>
      <w:r>
        <w:rPr>
          <w:rFonts w:ascii="Times New Roman" w:hAnsi="Times New Roman" w:cs="Times New Roman" w:eastAsia="Times New Roman" w:hint="default"/>
          <w:w w:val="124"/>
          <w:sz w:val="16"/>
          <w:szCs w:val="16"/>
        </w:rPr>
        <w:t>batch,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1"/>
          <w:sz w:val="16"/>
          <w:szCs w:val="16"/>
        </w:rPr>
        <w:t>inpu</w:t>
      </w:r>
      <w:r>
        <w:rPr>
          <w:rFonts w:ascii="Times New Roman" w:hAnsi="Times New Roman" w:cs="Times New Roman" w:eastAsia="Times New Roman" w:hint="default"/>
          <w:spacing w:val="9"/>
          <w:w w:val="121"/>
          <w:sz w:val="16"/>
          <w:szCs w:val="16"/>
        </w:rPr>
        <w:t>t</w:t>
      </w:r>
      <w:r>
        <w:rPr>
          <w:w w:val="59"/>
        </w:rPr>
        <w:t>），</w:t>
      </w:r>
      <w:r>
        <w:rPr>
          <w:spacing w:val="-77"/>
        </w:rPr>
        <w:t> </w:t>
      </w:r>
      <w:r>
        <w:rPr>
          <w:w w:val="105"/>
        </w:rPr>
        <w:t>所</w:t>
      </w:r>
      <w:r>
        <w:rPr>
          <w:spacing w:val="-10"/>
          <w:w w:val="105"/>
        </w:rPr>
        <w:t>以</w:t>
      </w:r>
      <w:r>
        <w:rPr>
          <w:w w:val="102"/>
        </w:rPr>
        <w:t>重新排列資料就可以了</w:t>
      </w:r>
      <w:r>
        <w:rPr>
          <w:spacing w:val="-11"/>
        </w:rPr>
        <w:t> </w:t>
      </w:r>
      <w:r>
        <w:rPr>
          <w:spacing w:val="-226"/>
          <w:w w:val="166"/>
        </w:rPr>
        <w:t>，</w:t>
      </w:r>
      <w:r>
        <w:rPr>
          <w:w w:val="103"/>
        </w:rPr>
        <w:t>這裡的</w:t>
      </w:r>
      <w:r>
        <w:rPr>
          <w:spacing w:val="-49"/>
        </w:rPr>
        <w:t> </w:t>
      </w:r>
      <w:r>
        <w:rPr>
          <w:rFonts w:ascii="Times New Roman" w:hAnsi="Times New Roman" w:cs="Times New Roman" w:eastAsia="Times New Roman" w:hint="default"/>
          <w:w w:val="120"/>
          <w:sz w:val="16"/>
          <w:szCs w:val="16"/>
        </w:rPr>
        <w:t>batch</w:t>
      </w:r>
      <w:r>
        <w:rPr>
          <w:rFonts w:ascii="Times New Roman" w:hAnsi="Times New Roman" w:cs="Times New Roman" w:eastAsia="Times New Roman" w:hint="default"/>
          <w:spacing w:val="16"/>
          <w:sz w:val="16"/>
          <w:szCs w:val="16"/>
        </w:rPr>
        <w:t> </w:t>
      </w:r>
      <w:r>
        <w:rPr>
          <w:w w:val="105"/>
        </w:rPr>
        <w:t>是</w:t>
      </w:r>
      <w:r>
        <w:rPr>
          <w:spacing w:val="-37"/>
        </w:rPr>
        <w:t> </w:t>
      </w:r>
      <w:r>
        <w:rPr>
          <w:rFonts w:ascii="Arial" w:hAnsi="Arial" w:cs="Arial" w:eastAsia="Arial" w:hint="default"/>
          <w:spacing w:val="-5"/>
          <w:w w:val="348"/>
          <w:sz w:val="21"/>
          <w:szCs w:val="21"/>
        </w:rPr>
        <w:t>l</w:t>
      </w:r>
      <w:r>
        <w:rPr>
          <w:spacing w:val="-196"/>
          <w:w w:val="166"/>
        </w:rPr>
        <w:t>，</w:t>
      </w:r>
      <w:r>
        <w:rPr>
          <w:w w:val="106"/>
        </w:rPr>
        <w:t>因為只</w:t>
      </w:r>
      <w:r>
        <w:rPr>
          <w:w w:val="106"/>
        </w:rPr>
        <w:t> </w:t>
      </w:r>
      <w:r>
        <w:rPr>
          <w:w w:val="112"/>
        </w:rPr>
        <w:t>有一個序列，</w:t>
      </w:r>
      <w:r>
        <w:rPr>
          <w:rFonts w:ascii="Times New Roman" w:hAnsi="Times New Roman" w:cs="Times New Roman" w:eastAsia="Times New Roman" w:hint="default"/>
          <w:w w:val="112"/>
          <w:sz w:val="16"/>
          <w:szCs w:val="16"/>
        </w:rPr>
        <w:t>input</w:t>
      </w:r>
      <w:r>
        <w:rPr>
          <w:rFonts w:ascii="Times New Roman" w:hAnsi="Times New Roman" w:cs="Times New Roman" w:eastAsia="Times New Roman" w:hint="default"/>
          <w:spacing w:val="-18"/>
          <w:w w:val="112"/>
          <w:sz w:val="16"/>
          <w:szCs w:val="16"/>
        </w:rPr>
        <w:t> </w:t>
      </w:r>
      <w:r>
        <w:rPr>
          <w:w w:val="101"/>
        </w:rPr>
        <w:t>就是預測依據的月份數，</w:t>
      </w:r>
      <w:r>
        <w:rPr>
          <w:spacing w:val="-88"/>
          <w:w w:val="101"/>
        </w:rPr>
        <w:t> </w:t>
      </w:r>
      <w:r>
        <w:rPr>
          <w:w w:val="101"/>
        </w:rPr>
        <w:t>這裡設定為</w:t>
      </w:r>
      <w:r>
        <w:rPr>
          <w:spacing w:val="-77"/>
          <w:w w:val="101"/>
        </w:rPr>
        <w:t> </w:t>
      </w:r>
      <w:r>
        <w:rPr>
          <w:rFonts w:ascii="Times New Roman" w:hAnsi="Times New Roman" w:cs="Times New Roman" w:eastAsia="Times New Roman" w:hint="default"/>
          <w:w w:val="103"/>
          <w:sz w:val="22"/>
          <w:szCs w:val="22"/>
        </w:rPr>
        <w:t>2</w:t>
      </w:r>
      <w:r>
        <w:rPr>
          <w:rFonts w:ascii="Times New Roman" w:hAnsi="Times New Roman" w:cs="Times New Roman" w:eastAsia="Times New Roman" w:hint="default"/>
          <w:spacing w:val="-35"/>
          <w:w w:val="103"/>
          <w:sz w:val="22"/>
          <w:szCs w:val="22"/>
        </w:rPr>
        <w:t> </w:t>
      </w:r>
      <w:r>
        <w:rPr>
          <w:spacing w:val="-14"/>
          <w:w w:val="107"/>
        </w:rPr>
        <w:t>，序列長度就是前面剖</w:t>
      </w:r>
      <w:r>
        <w:rPr>
          <w:w w:val="107"/>
        </w:rPr>
        <w:t> </w:t>
      </w:r>
      <w:r>
        <w:rPr>
          <w:w w:val="107"/>
        </w:rPr>
      </w:r>
      <w:r>
        <w:rPr>
          <w:w w:val="110"/>
        </w:rPr>
        <w:t>分好的訓練集的序列長度。</w:t>
      </w:r>
    </w:p>
    <w:p>
      <w:pPr>
        <w:spacing w:before="141"/>
        <w:ind w:left="541" w:right="1021"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sz w:val="20"/>
          <w:szCs w:val="20"/>
        </w:rPr>
        <w:t>按著建立簡單的循環神經網路， 這裡使用非常流行的 </w:t>
      </w:r>
      <w:r>
        <w:rPr>
          <w:rFonts w:ascii="Times New Roman" w:hAnsi="Times New Roman" w:cs="Times New Roman" w:eastAsia="Times New Roman" w:hint="default"/>
          <w:sz w:val="16"/>
          <w:szCs w:val="16"/>
        </w:rPr>
        <w:t>LSTM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z w:val="16"/>
          <w:szCs w:val="16"/>
        </w:rPr>
        <w:t>:</w:t>
      </w:r>
    </w:p>
    <w:p>
      <w:pPr>
        <w:pStyle w:val="ListParagraph"/>
        <w:numPr>
          <w:ilvl w:val="0"/>
          <w:numId w:val="92"/>
        </w:numPr>
        <w:tabs>
          <w:tab w:pos="564" w:val="left" w:leader="none"/>
        </w:tabs>
        <w:spacing w:line="331" w:lineRule="exact" w:before="40" w:after="0"/>
        <w:ind w:left="563" w:right="0" w:hanging="353"/>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9"/>
          <w:sz w:val="16"/>
          <w:szCs w:val="16"/>
        </w:rPr>
        <w:t>class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23"/>
          <w:sz w:val="16"/>
          <w:szCs w:val="16"/>
        </w:rPr>
        <w:t>lstm</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83"/>
          <w:sz w:val="16"/>
          <w:szCs w:val="16"/>
        </w:rPr>
        <w:t>.</w:t>
      </w:r>
      <w:r>
        <w:rPr>
          <w:rFonts w:ascii="Times New Roman" w:hAnsi="Times New Roman" w:cs="Times New Roman" w:eastAsia="Times New Roman" w:hint="default"/>
          <w:spacing w:val="-2"/>
          <w:w w:val="83"/>
          <w:sz w:val="16"/>
          <w:szCs w:val="16"/>
        </w:rPr>
        <w:t>M</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20"/>
          <w:sz w:val="16"/>
          <w:szCs w:val="16"/>
        </w:rPr>
        <w:t>dule</w:t>
      </w:r>
      <w:r>
        <w:rPr>
          <w:rFonts w:ascii="Times New Roman" w:hAnsi="Times New Roman" w:cs="Times New Roman" w:eastAsia="Times New Roman" w:hint="default"/>
          <w:w w:val="120"/>
          <w:sz w:val="16"/>
          <w:szCs w:val="16"/>
        </w:rPr>
        <w:t>)</w:t>
      </w:r>
      <w:r>
        <w:rPr>
          <w:rFonts w:ascii="Times New Roman" w:hAnsi="Times New Roman" w:cs="Times New Roman" w:eastAsia="Times New Roman" w:hint="default"/>
          <w:sz w:val="16"/>
          <w:szCs w:val="16"/>
        </w:rPr>
      </w:r>
    </w:p>
    <w:p>
      <w:pPr>
        <w:pStyle w:val="ListParagraph"/>
        <w:numPr>
          <w:ilvl w:val="0"/>
          <w:numId w:val="92"/>
        </w:numPr>
        <w:tabs>
          <w:tab w:pos="931" w:val="left" w:leader="none"/>
          <w:tab w:pos="1463" w:val="left" w:leader="none"/>
          <w:tab w:pos="2190" w:val="left" w:leader="none"/>
        </w:tabs>
        <w:spacing w:line="370" w:lineRule="exact" w:before="0" w:after="0"/>
        <w:ind w:left="930" w:right="0" w:hanging="72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17"/>
          <w:sz w:val="16"/>
          <w:szCs w:val="16"/>
        </w:rPr>
        <w:t>def</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56"/>
          <w:sz w:val="16"/>
          <w:szCs w:val="16"/>
        </w:rPr>
        <w:t>init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self</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2"/>
          <w:sz w:val="16"/>
          <w:szCs w:val="16"/>
        </w:rPr>
        <w:t>input_size-2,</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2"/>
          <w:sz w:val="16"/>
          <w:szCs w:val="16"/>
        </w:rPr>
        <w:t>hidden_size-4</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spacing w:val="-226"/>
          <w:w w:val="101"/>
          <w:sz w:val="38"/>
          <w:szCs w:val="38"/>
        </w:rPr>
        <w:t>，</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2"/>
          <w:sz w:val="16"/>
          <w:szCs w:val="16"/>
        </w:rPr>
        <w:t>utput_size-</w:t>
      </w:r>
      <w:r>
        <w:rPr>
          <w:rFonts w:ascii="Times New Roman" w:hAnsi="Times New Roman" w:cs="Times New Roman" w:eastAsia="Times New Roman" w:hint="default"/>
          <w:spacing w:val="-20"/>
          <w:sz w:val="16"/>
          <w:szCs w:val="16"/>
        </w:rPr>
        <w:t> </w:t>
      </w:r>
      <w:r>
        <w:rPr>
          <w:rFonts w:ascii="Times New Roman" w:hAnsi="Times New Roman" w:cs="Times New Roman" w:eastAsia="Times New Roman" w:hint="default"/>
          <w:w w:val="129"/>
          <w:sz w:val="16"/>
          <w:szCs w:val="16"/>
        </w:rPr>
        <w:t>1,</w:t>
      </w:r>
      <w:r>
        <w:rPr>
          <w:rFonts w:ascii="Times New Roman" w:hAnsi="Times New Roman" w:cs="Times New Roman" w:eastAsia="Times New Roman" w:hint="default"/>
          <w:sz w:val="16"/>
          <w:szCs w:val="16"/>
        </w:rPr>
      </w:r>
    </w:p>
    <w:p>
      <w:pPr>
        <w:pStyle w:val="ListParagraph"/>
        <w:numPr>
          <w:ilvl w:val="0"/>
          <w:numId w:val="92"/>
        </w:numPr>
        <w:tabs>
          <w:tab w:pos="2061" w:val="left" w:leader="none"/>
        </w:tabs>
        <w:spacing w:line="240" w:lineRule="auto" w:before="12" w:after="0"/>
        <w:ind w:left="2060" w:right="0" w:hanging="1857"/>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09"/>
          <w:sz w:val="16"/>
          <w:szCs w:val="16"/>
        </w:rPr>
        <w:t>num_layer</w:t>
      </w:r>
      <w:r>
        <w:rPr>
          <w:rFonts w:ascii="Times New Roman" w:hAnsi="Times New Roman" w:cs="Times New Roman" w:eastAsia="Times New Roman" w:hint="default"/>
          <w:spacing w:val="-15"/>
          <w:sz w:val="16"/>
          <w:szCs w:val="16"/>
        </w:rPr>
        <w:t> </w:t>
      </w:r>
      <w:r>
        <w:rPr>
          <w:rFonts w:ascii="細明體_HKSCS" w:hAnsi="細明體_HKSCS" w:cs="細明體_HKSCS" w:eastAsia="細明體_HKSCS" w:hint="default"/>
          <w:spacing w:val="1"/>
          <w:w w:val="213"/>
          <w:sz w:val="4"/>
          <w:szCs w:val="4"/>
        </w:rPr>
        <w:t>旦</w:t>
      </w:r>
      <w:r>
        <w:rPr>
          <w:rFonts w:ascii="Times New Roman" w:hAnsi="Times New Roman" w:cs="Times New Roman" w:eastAsia="Times New Roman" w:hint="default"/>
          <w:w w:val="91"/>
          <w:sz w:val="16"/>
          <w:szCs w:val="16"/>
        </w:rPr>
        <w:t>2J</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pStyle w:val="ListParagraph"/>
        <w:numPr>
          <w:ilvl w:val="0"/>
          <w:numId w:val="92"/>
        </w:numPr>
        <w:tabs>
          <w:tab w:pos="1284" w:val="left" w:leader="none"/>
          <w:tab w:pos="3579" w:val="left" w:leader="none"/>
        </w:tabs>
        <w:spacing w:line="240" w:lineRule="auto" w:before="43" w:after="0"/>
        <w:ind w:left="1283" w:right="0" w:hanging="1080"/>
        <w:jc w:val="left"/>
        <w:rPr>
          <w:rFonts w:ascii="Arial" w:hAnsi="Arial" w:cs="Arial" w:eastAsia="Arial" w:hint="default"/>
          <w:sz w:val="16"/>
          <w:szCs w:val="16"/>
        </w:rPr>
      </w:pPr>
      <w:r>
        <w:rPr>
          <w:rFonts w:ascii="Times New Roman"/>
          <w:w w:val="125"/>
          <w:sz w:val="16"/>
        </w:rPr>
        <w:t>super (lstm,   self </w:t>
      </w:r>
      <w:r>
        <w:rPr>
          <w:rFonts w:ascii="Times New Roman"/>
          <w:sz w:val="16"/>
        </w:rPr>
        <w:t>)</w:t>
      </w:r>
      <w:r>
        <w:rPr>
          <w:rFonts w:ascii="Times New Roman"/>
          <w:spacing w:val="-5"/>
          <w:sz w:val="16"/>
        </w:rPr>
        <w:t> </w:t>
      </w:r>
      <w:r>
        <w:rPr>
          <w:rFonts w:ascii="Times New Roman"/>
          <w:w w:val="125"/>
          <w:sz w:val="16"/>
        </w:rPr>
        <w:t>.  </w:t>
      </w:r>
      <w:r>
        <w:rPr>
          <w:rFonts w:ascii="Times New Roman"/>
          <w:spacing w:val="45"/>
          <w:w w:val="125"/>
          <w:sz w:val="16"/>
        </w:rPr>
        <w:t> </w:t>
      </w:r>
      <w:r>
        <w:rPr>
          <w:rFonts w:ascii="Times New Roman"/>
          <w:w w:val="140"/>
          <w:sz w:val="16"/>
        </w:rPr>
        <w:t>init</w:t>
        <w:tab/>
      </w:r>
      <w:r>
        <w:rPr>
          <w:rFonts w:ascii="Arial"/>
          <w:w w:val="125"/>
          <w:sz w:val="17"/>
        </w:rPr>
        <w:t>II</w:t>
      </w:r>
      <w:r>
        <w:rPr>
          <w:rFonts w:ascii="Arial"/>
          <w:sz w:val="17"/>
        </w:rPr>
      </w:r>
    </w:p>
    <w:p>
      <w:pPr>
        <w:pStyle w:val="ListParagraph"/>
        <w:numPr>
          <w:ilvl w:val="0"/>
          <w:numId w:val="92"/>
        </w:numPr>
        <w:tabs>
          <w:tab w:pos="1284" w:val="left" w:leader="none"/>
        </w:tabs>
        <w:spacing w:line="117" w:lineRule="exact" w:before="59" w:after="0"/>
        <w:ind w:left="1283" w:right="0" w:hanging="108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43"/>
          <w:sz w:val="16"/>
          <w:szCs w:val="16"/>
        </w:rPr>
        <w:t>.layerl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Arial" w:hAnsi="Arial" w:cs="Arial" w:eastAsia="Arial" w:hint="default"/>
          <w:w w:val="117"/>
          <w:sz w:val="14"/>
          <w:szCs w:val="14"/>
        </w:rPr>
        <w:t>=</w:t>
      </w:r>
      <w:r>
        <w:rPr>
          <w:rFonts w:ascii="Arial" w:hAnsi="Arial" w:cs="Arial" w:eastAsia="Arial" w:hint="default"/>
          <w:sz w:val="14"/>
          <w:szCs w:val="14"/>
        </w:rPr>
        <w:t> </w:t>
      </w:r>
      <w:r>
        <w:rPr>
          <w:rFonts w:ascii="Arial" w:hAnsi="Arial" w:cs="Arial" w:eastAsia="Arial" w:hint="default"/>
          <w:spacing w:val="-2"/>
          <w:sz w:val="14"/>
          <w:szCs w:val="14"/>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83"/>
          <w:sz w:val="16"/>
          <w:szCs w:val="16"/>
        </w:rPr>
        <w:t>L</w:t>
      </w:r>
      <w:r>
        <w:rPr>
          <w:rFonts w:ascii="Times New Roman" w:hAnsi="Times New Roman" w:cs="Times New Roman" w:eastAsia="Times New Roman" w:hint="default"/>
          <w:spacing w:val="8"/>
          <w:w w:val="83"/>
          <w:sz w:val="16"/>
          <w:szCs w:val="16"/>
        </w:rPr>
        <w:t>S</w:t>
      </w:r>
      <w:r>
        <w:rPr>
          <w:rFonts w:ascii="細明體_HKSCS" w:hAnsi="細明體_HKSCS" w:cs="細明體_HKSCS" w:eastAsia="細明體_HKSCS" w:hint="default"/>
          <w:spacing w:val="-17"/>
          <w:w w:val="133"/>
          <w:sz w:val="11"/>
          <w:szCs w:val="11"/>
        </w:rPr>
        <w:t>啞</w:t>
      </w:r>
      <w:r>
        <w:rPr>
          <w:rFonts w:ascii="Times New Roman" w:hAnsi="Times New Roman" w:cs="Times New Roman" w:eastAsia="Times New Roman" w:hint="default"/>
          <w:w w:val="133"/>
          <w:sz w:val="16"/>
          <w:szCs w:val="16"/>
        </w:rPr>
        <w:t>1(</w:t>
      </w:r>
      <w:r>
        <w:rPr>
          <w:rFonts w:ascii="Times New Roman" w:hAnsi="Times New Roman" w:cs="Times New Roman" w:eastAsia="Times New Roman" w:hint="default"/>
          <w:w w:val="132"/>
          <w:sz w:val="16"/>
          <w:szCs w:val="16"/>
        </w:rPr>
        <w:t>input_size,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spacing w:val="6"/>
          <w:sz w:val="16"/>
          <w:szCs w:val="16"/>
        </w:rPr>
        <w:t>h</w:t>
      </w:r>
      <w:r>
        <w:rPr>
          <w:rFonts w:ascii="細明體_HKSCS" w:hAnsi="細明體_HKSCS" w:cs="細明體_HKSCS" w:eastAsia="細明體_HKSCS" w:hint="default"/>
          <w:spacing w:val="1"/>
          <w:w w:val="106"/>
          <w:sz w:val="8"/>
          <w:szCs w:val="8"/>
        </w:rPr>
        <w:t>斗</w:t>
      </w:r>
      <w:r>
        <w:rPr>
          <w:rFonts w:ascii="Times New Roman" w:hAnsi="Times New Roman" w:cs="Times New Roman" w:eastAsia="Times New Roman" w:hint="default"/>
          <w:w w:val="122"/>
          <w:sz w:val="16"/>
          <w:szCs w:val="16"/>
        </w:rPr>
        <w:t>dden_size,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89"/>
          <w:sz w:val="16"/>
          <w:szCs w:val="16"/>
        </w:rPr>
        <w:t>nu</w:t>
      </w:r>
      <w:r>
        <w:rPr>
          <w:rFonts w:ascii="Times New Roman" w:hAnsi="Times New Roman" w:cs="Times New Roman" w:eastAsia="Times New Roman" w:hint="default"/>
          <w:spacing w:val="-4"/>
          <w:w w:val="89"/>
          <w:sz w:val="16"/>
          <w:szCs w:val="16"/>
        </w:rPr>
        <w:t>m</w:t>
      </w:r>
      <w:r>
        <w:rPr>
          <w:rFonts w:ascii="細明體_HKSCS" w:hAnsi="細明體_HKSCS" w:cs="細明體_HKSCS" w:eastAsia="細明體_HKSCS" w:hint="default"/>
          <w:spacing w:val="-7"/>
          <w:w w:val="286"/>
          <w:sz w:val="4"/>
          <w:szCs w:val="4"/>
        </w:rPr>
        <w:t>﹜</w:t>
      </w:r>
      <w:r>
        <w:rPr>
          <w:rFonts w:ascii="Times New Roman" w:hAnsi="Times New Roman" w:cs="Times New Roman" w:eastAsia="Times New Roman" w:hint="default"/>
          <w:w w:val="125"/>
          <w:sz w:val="16"/>
          <w:szCs w:val="16"/>
        </w:rPr>
        <w:t>layer</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sz w:val="16"/>
          <w:szCs w:val="16"/>
        </w:rPr>
      </w:r>
    </w:p>
    <w:p>
      <w:pPr>
        <w:pStyle w:val="ListParagraph"/>
        <w:numPr>
          <w:ilvl w:val="0"/>
          <w:numId w:val="92"/>
        </w:numPr>
        <w:tabs>
          <w:tab w:pos="1284" w:val="left" w:leader="none"/>
        </w:tabs>
        <w:spacing w:line="339" w:lineRule="exact" w:before="0" w:after="0"/>
        <w:ind w:left="1283" w:right="0" w:hanging="1073"/>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8"/>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spacing w:val="6"/>
          <w:w w:val="165"/>
          <w:sz w:val="16"/>
          <w:szCs w:val="16"/>
        </w:rPr>
        <w:t>.</w:t>
      </w:r>
      <w:r>
        <w:rPr>
          <w:rFonts w:ascii="Times New Roman" w:hAnsi="Times New Roman" w:cs="Times New Roman" w:eastAsia="Times New Roman" w:hint="default"/>
          <w:w w:val="125"/>
          <w:sz w:val="16"/>
          <w:szCs w:val="16"/>
        </w:rPr>
        <w:t>layer2</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2"/>
          <w:sz w:val="16"/>
          <w:szCs w:val="16"/>
        </w:rPr>
        <w:t>Linear</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5"/>
          <w:sz w:val="16"/>
          <w:szCs w:val="16"/>
        </w:rPr>
        <w:t>hidden_size</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spacing w:val="-308"/>
          <w:w w:val="138"/>
          <w:sz w:val="31"/>
          <w:szCs w:val="31"/>
        </w:rPr>
        <w:t>’</w:t>
      </w:r>
      <w:r>
        <w:rPr>
          <w:rFonts w:ascii="細明體_HKSCS" w:hAnsi="細明體_HKSCS" w:cs="細明體_HKSCS" w:eastAsia="細明體_HKSCS" w:hint="default"/>
          <w:spacing w:val="-376"/>
          <w:w w:val="139"/>
          <w:sz w:val="31"/>
          <w:szCs w:val="31"/>
        </w:rPr>
        <w:t>。</w:t>
      </w:r>
      <w:r>
        <w:rPr>
          <w:rFonts w:ascii="Times New Roman" w:hAnsi="Times New Roman" w:cs="Times New Roman" w:eastAsia="Times New Roman" w:hint="default"/>
          <w:w w:val="125"/>
          <w:sz w:val="16"/>
          <w:szCs w:val="16"/>
        </w:rPr>
        <w:t>utput_s</w:t>
      </w:r>
      <w:r>
        <w:rPr>
          <w:rFonts w:ascii="Times New Roman" w:hAnsi="Times New Roman" w:cs="Times New Roman" w:eastAsia="Times New Roman" w:hint="default"/>
          <w:spacing w:val="-22"/>
          <w:sz w:val="16"/>
          <w:szCs w:val="16"/>
        </w:rPr>
        <w:t> </w:t>
      </w:r>
      <w:r>
        <w:rPr>
          <w:rFonts w:ascii="細明體_HKSCS" w:hAnsi="細明體_HKSCS" w:cs="細明體_HKSCS" w:eastAsia="細明體_HKSCS" w:hint="default"/>
          <w:w w:val="81"/>
          <w:sz w:val="10"/>
          <w:szCs w:val="10"/>
        </w:rPr>
        <w:t>立</w:t>
      </w:r>
      <w:r>
        <w:rPr>
          <w:rFonts w:ascii="細明體_HKSCS" w:hAnsi="細明體_HKSCS" w:cs="細明體_HKSCS" w:eastAsia="細明體_HKSCS" w:hint="default"/>
          <w:spacing w:val="-38"/>
          <w:sz w:val="10"/>
          <w:szCs w:val="10"/>
        </w:rPr>
        <w:t> </w:t>
      </w:r>
      <w:r>
        <w:rPr>
          <w:rFonts w:ascii="Times New Roman" w:hAnsi="Times New Roman" w:cs="Times New Roman" w:eastAsia="Times New Roman" w:hint="default"/>
          <w:w w:val="115"/>
          <w:sz w:val="16"/>
          <w:szCs w:val="16"/>
        </w:rPr>
        <w:t>z</w:t>
      </w:r>
      <w:r>
        <w:rPr>
          <w:rFonts w:ascii="Times New Roman" w:hAnsi="Times New Roman" w:cs="Times New Roman" w:eastAsia="Times New Roman" w:hint="default"/>
          <w:spacing w:val="8"/>
          <w:w w:val="115"/>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45"/>
        <w:ind w:left="203" w:right="1021" w:firstLine="0"/>
        <w:jc w:val="left"/>
        <w:rPr>
          <w:rFonts w:ascii="Times New Roman" w:hAnsi="Times New Roman" w:cs="Times New Roman" w:eastAsia="Times New Roman" w:hint="default"/>
          <w:sz w:val="14"/>
          <w:szCs w:val="14"/>
        </w:rPr>
      </w:pPr>
      <w:r>
        <w:rPr>
          <w:rFonts w:ascii="Times New Roman"/>
          <w:w w:val="110"/>
          <w:sz w:val="14"/>
        </w:rPr>
        <w:t>7</w:t>
      </w:r>
      <w:r>
        <w:rPr>
          <w:rFonts w:ascii="Times New Roman"/>
          <w:sz w:val="14"/>
        </w:rPr>
      </w:r>
    </w:p>
    <w:p>
      <w:pPr>
        <w:pStyle w:val="ListParagraph"/>
        <w:numPr>
          <w:ilvl w:val="0"/>
          <w:numId w:val="93"/>
        </w:numPr>
        <w:tabs>
          <w:tab w:pos="924" w:val="left" w:leader="none"/>
        </w:tabs>
        <w:spacing w:line="240" w:lineRule="auto" w:before="7" w:after="0"/>
        <w:ind w:left="923" w:right="0" w:hanging="72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14"/>
          <w:sz w:val="16"/>
          <w:szCs w:val="16"/>
        </w:rPr>
        <w:t>def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16"/>
          <w:sz w:val="16"/>
          <w:szCs w:val="16"/>
        </w:rPr>
        <w:t>forward</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self</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spacing w:val="12"/>
          <w:w w:val="102"/>
          <w:sz w:val="16"/>
          <w:szCs w:val="16"/>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93"/>
        </w:numPr>
        <w:tabs>
          <w:tab w:pos="1276" w:val="left" w:leader="none"/>
          <w:tab w:pos="1707" w:val="left" w:leader="none"/>
          <w:tab w:pos="3277" w:val="left" w:leader="none"/>
        </w:tabs>
        <w:spacing w:line="240" w:lineRule="auto" w:before="24" w:after="0"/>
        <w:ind w:left="1276" w:right="0" w:hanging="1073"/>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15"/>
          <w:sz w:val="16"/>
          <w:szCs w:val="16"/>
        </w:rPr>
        <w:t>x,</w:t>
        <w:tab/>
      </w:r>
      <w:r>
        <w:rPr>
          <w:rFonts w:ascii="Times New Roman" w:hAnsi="Times New Roman" w:cs="Times New Roman" w:eastAsia="Times New Roman" w:hint="default"/>
          <w:w w:val="165"/>
          <w:sz w:val="16"/>
          <w:szCs w:val="16"/>
        </w:rPr>
        <w:t>- </w:t>
      </w:r>
      <w:r>
        <w:rPr>
          <w:rFonts w:ascii="Times New Roman" w:hAnsi="Times New Roman" w:cs="Times New Roman" w:eastAsia="Times New Roman" w:hint="default"/>
          <w:w w:val="125"/>
          <w:sz w:val="16"/>
          <w:szCs w:val="16"/>
        </w:rPr>
        <w:t>self   layerl</w:t>
      </w:r>
      <w:r>
        <w:rPr>
          <w:rFonts w:ascii="Times New Roman" w:hAnsi="Times New Roman" w:cs="Times New Roman" w:eastAsia="Times New Roman" w:hint="default"/>
          <w:spacing w:val="-7"/>
          <w:w w:val="125"/>
          <w:sz w:val="16"/>
          <w:szCs w:val="16"/>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37"/>
          <w:w w:val="65"/>
          <w:sz w:val="16"/>
          <w:szCs w:val="16"/>
        </w:rPr>
        <w:t> </w:t>
      </w:r>
      <w:r>
        <w:rPr>
          <w:rFonts w:ascii="Times New Roman" w:hAnsi="Times New Roman" w:cs="Times New Roman" w:eastAsia="Times New Roman" w:hint="default"/>
          <w:sz w:val="16"/>
          <w:szCs w:val="16"/>
        </w:rPr>
        <w:t>x)</w:t>
        <w:tab/>
      </w:r>
      <w:r>
        <w:rPr>
          <w:rFonts w:ascii="Times New Roman" w:hAnsi="Times New Roman" w:cs="Times New Roman" w:eastAsia="Times New Roman" w:hint="default"/>
          <w:sz w:val="17"/>
          <w:szCs w:val="17"/>
        </w:rPr>
        <w:t>#  </w:t>
      </w:r>
      <w:r>
        <w:rPr>
          <w:rFonts w:ascii="Times New Roman" w:hAnsi="Times New Roman" w:cs="Times New Roman" w:eastAsia="Times New Roman" w:hint="default"/>
          <w:w w:val="125"/>
          <w:sz w:val="16"/>
          <w:szCs w:val="16"/>
        </w:rPr>
        <w:t>seq,  batch, </w:t>
      </w:r>
      <w:r>
        <w:rPr>
          <w:rFonts w:ascii="Times New Roman" w:hAnsi="Times New Roman" w:cs="Times New Roman" w:eastAsia="Times New Roman" w:hint="default"/>
          <w:spacing w:val="21"/>
          <w:w w:val="125"/>
          <w:sz w:val="16"/>
          <w:szCs w:val="16"/>
        </w:rPr>
        <w:t> </w:t>
      </w:r>
      <w:r>
        <w:rPr>
          <w:rFonts w:ascii="Times New Roman" w:hAnsi="Times New Roman" w:cs="Times New Roman" w:eastAsia="Times New Roman" w:hint="default"/>
          <w:w w:val="125"/>
          <w:sz w:val="16"/>
          <w:szCs w:val="16"/>
        </w:rPr>
        <w:t>hidden</w:t>
      </w:r>
      <w:r>
        <w:rPr>
          <w:rFonts w:ascii="Times New Roman" w:hAnsi="Times New Roman" w:cs="Times New Roman" w:eastAsia="Times New Roman" w:hint="default"/>
          <w:sz w:val="16"/>
          <w:szCs w:val="16"/>
        </w:rPr>
      </w:r>
    </w:p>
    <w:p>
      <w:pPr>
        <w:pStyle w:val="ListParagraph"/>
        <w:numPr>
          <w:ilvl w:val="0"/>
          <w:numId w:val="93"/>
        </w:numPr>
        <w:tabs>
          <w:tab w:pos="1276" w:val="left" w:leader="none"/>
        </w:tabs>
        <w:spacing w:line="240" w:lineRule="auto" w:before="58" w:after="0"/>
        <w:ind w:left="1276" w:right="0" w:hanging="1073"/>
        <w:jc w:val="left"/>
        <w:rPr>
          <w:rFonts w:ascii="Times New Roman" w:hAnsi="Times New Roman" w:cs="Times New Roman" w:eastAsia="Times New Roman" w:hint="default"/>
          <w:sz w:val="16"/>
          <w:szCs w:val="16"/>
        </w:rPr>
      </w:pPr>
      <w:r>
        <w:rPr>
          <w:rFonts w:ascii="Times New Roman"/>
          <w:w w:val="135"/>
          <w:sz w:val="16"/>
        </w:rPr>
        <w:t>s,  b,  </w:t>
      </w:r>
      <w:r>
        <w:rPr>
          <w:rFonts w:ascii="Times New Roman"/>
          <w:w w:val="115"/>
          <w:sz w:val="16"/>
        </w:rPr>
        <w:t>h  </w:t>
      </w:r>
      <w:r>
        <w:rPr>
          <w:rFonts w:ascii="Times New Roman"/>
          <w:w w:val="165"/>
          <w:sz w:val="16"/>
        </w:rPr>
        <w:t>- </w:t>
      </w:r>
      <w:r>
        <w:rPr>
          <w:rFonts w:ascii="Times New Roman"/>
          <w:w w:val="115"/>
          <w:sz w:val="16"/>
        </w:rPr>
        <w:t>x </w:t>
      </w:r>
      <w:r>
        <w:rPr>
          <w:rFonts w:ascii="Times New Roman"/>
          <w:w w:val="135"/>
          <w:sz w:val="16"/>
        </w:rPr>
        <w:t>.size</w:t>
      </w:r>
      <w:r>
        <w:rPr>
          <w:rFonts w:ascii="Times New Roman"/>
          <w:spacing w:val="-40"/>
          <w:w w:val="135"/>
          <w:sz w:val="16"/>
        </w:rPr>
        <w:t> </w:t>
      </w:r>
      <w:r>
        <w:rPr>
          <w:rFonts w:ascii="Times New Roman"/>
          <w:w w:val="115"/>
          <w:sz w:val="16"/>
        </w:rPr>
        <w:t>()</w:t>
      </w:r>
      <w:r>
        <w:rPr>
          <w:rFonts w:ascii="Times New Roman"/>
          <w:sz w:val="16"/>
        </w:rPr>
      </w:r>
    </w:p>
    <w:p>
      <w:pPr>
        <w:tabs>
          <w:tab w:pos="1275" w:val="left" w:leader="none"/>
        </w:tabs>
        <w:spacing w:line="238" w:lineRule="exact" w:before="10"/>
        <w:ind w:left="203" w:right="1021" w:firstLine="0"/>
        <w:jc w:val="left"/>
        <w:rPr>
          <w:rFonts w:ascii="Times New Roman" w:hAnsi="Times New Roman" w:cs="Times New Roman" w:eastAsia="Times New Roman" w:hint="default"/>
          <w:sz w:val="16"/>
          <w:szCs w:val="16"/>
        </w:rPr>
      </w:pPr>
      <w:r>
        <w:rPr>
          <w:rFonts w:ascii="Arial" w:hAnsi="Arial" w:cs="Arial" w:eastAsia="Arial" w:hint="default"/>
          <w:w w:val="129"/>
          <w:sz w:val="14"/>
          <w:szCs w:val="14"/>
        </w:rPr>
        <w:t>11</w:t>
      </w:r>
      <w:r>
        <w:rPr>
          <w:rFonts w:ascii="Arial" w:hAnsi="Arial" w:cs="Arial" w:eastAsia="Arial" w:hint="default"/>
          <w:sz w:val="14"/>
          <w:szCs w:val="14"/>
        </w:rPr>
        <w:tab/>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6"/>
          <w:sz w:val="16"/>
          <w:szCs w:val="16"/>
        </w:rPr>
        <w:t>.vie</w:t>
      </w:r>
      <w:r>
        <w:rPr>
          <w:rFonts w:ascii="Times New Roman" w:hAnsi="Times New Roman" w:cs="Times New Roman" w:eastAsia="Times New Roman" w:hint="default"/>
          <w:spacing w:val="21"/>
          <w:w w:val="116"/>
          <w:sz w:val="16"/>
          <w:szCs w:val="16"/>
        </w:rPr>
        <w:t>w</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0"/>
          <w:sz w:val="16"/>
          <w:szCs w:val="16"/>
        </w:rPr>
        <w:t>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Arial" w:hAnsi="Arial" w:cs="Arial" w:eastAsia="Arial" w:hint="default"/>
          <w:w w:val="109"/>
          <w:sz w:val="18"/>
          <w:szCs w:val="18"/>
        </w:rPr>
        <w:t>*</w:t>
      </w:r>
      <w:r>
        <w:rPr>
          <w:rFonts w:ascii="Arial" w:hAnsi="Arial" w:cs="Arial" w:eastAsia="Arial" w:hint="default"/>
          <w:sz w:val="18"/>
          <w:szCs w:val="18"/>
        </w:rPr>
        <w:t> </w:t>
      </w:r>
      <w:r>
        <w:rPr>
          <w:rFonts w:ascii="Arial" w:hAnsi="Arial" w:cs="Arial" w:eastAsia="Arial" w:hint="default"/>
          <w:spacing w:val="-12"/>
          <w:sz w:val="18"/>
          <w:szCs w:val="18"/>
        </w:rPr>
        <w:t> </w:t>
      </w:r>
      <w:r>
        <w:rPr>
          <w:rFonts w:ascii="Times New Roman" w:hAnsi="Times New Roman" w:cs="Times New Roman" w:eastAsia="Times New Roman" w:hint="default"/>
          <w:w w:val="120"/>
          <w:sz w:val="16"/>
          <w:szCs w:val="16"/>
        </w:rPr>
        <w:t>b,</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05"/>
          <w:sz w:val="16"/>
          <w:szCs w:val="16"/>
        </w:rPr>
        <w:t>hi</w:t>
      </w:r>
      <w:r>
        <w:rPr>
          <w:rFonts w:ascii="Times New Roman" w:hAnsi="Times New Roman" w:cs="Times New Roman" w:eastAsia="Times New Roman" w:hint="default"/>
          <w:sz w:val="16"/>
          <w:szCs w:val="16"/>
        </w:rPr>
      </w:r>
    </w:p>
    <w:p>
      <w:pPr>
        <w:tabs>
          <w:tab w:pos="1275" w:val="left" w:leader="none"/>
        </w:tabs>
        <w:spacing w:before="0"/>
        <w:ind w:left="203" w:right="1021"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pacing w:val="-12"/>
          <w:w w:val="110"/>
          <w:sz w:val="16"/>
          <w:szCs w:val="16"/>
        </w:rPr>
        <w:t>12</w:t>
        <w:tab/>
      </w:r>
      <w:r>
        <w:rPr>
          <w:rFonts w:ascii="Times New Roman" w:hAnsi="Times New Roman" w:cs="Times New Roman" w:eastAsia="Times New Roman" w:hint="default"/>
          <w:w w:val="105"/>
          <w:sz w:val="16"/>
          <w:szCs w:val="16"/>
        </w:rPr>
        <w:t>x  </w:t>
      </w:r>
      <w:r>
        <w:rPr>
          <w:rFonts w:ascii="Arial" w:hAnsi="Arial" w:cs="Arial" w:eastAsia="Arial" w:hint="default"/>
          <w:w w:val="130"/>
          <w:sz w:val="12"/>
          <w:szCs w:val="12"/>
        </w:rPr>
        <w:t>= </w:t>
      </w:r>
      <w:r>
        <w:rPr>
          <w:rFonts w:ascii="Times New Roman" w:hAnsi="Times New Roman" w:cs="Times New Roman" w:eastAsia="Times New Roman" w:hint="default"/>
          <w:w w:val="130"/>
          <w:sz w:val="16"/>
          <w:szCs w:val="16"/>
        </w:rPr>
        <w:t>self.layer2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pacing w:val="-41"/>
          <w:w w:val="70"/>
          <w:sz w:val="18"/>
          <w:szCs w:val="18"/>
        </w:rPr>
        <w:t> </w:t>
      </w:r>
      <w:r>
        <w:rPr>
          <w:rFonts w:ascii="Times New Roman" w:hAnsi="Times New Roman" w:cs="Times New Roman" w:eastAsia="Times New Roman" w:hint="default"/>
          <w:w w:val="105"/>
          <w:sz w:val="16"/>
          <w:szCs w:val="16"/>
        </w:rPr>
        <w:t>x)</w:t>
      </w:r>
      <w:r>
        <w:rPr>
          <w:rFonts w:ascii="Times New Roman" w:hAnsi="Times New Roman" w:cs="Times New Roman" w:eastAsia="Times New Roman" w:hint="default"/>
          <w:sz w:val="16"/>
          <w:szCs w:val="16"/>
        </w:rPr>
      </w:r>
    </w:p>
    <w:p>
      <w:pPr>
        <w:tabs>
          <w:tab w:pos="1268" w:val="left" w:leader="none"/>
          <w:tab w:pos="2838" w:val="left" w:leader="none"/>
        </w:tabs>
        <w:spacing w:before="9"/>
        <w:ind w:left="196" w:right="1021" w:firstLine="0"/>
        <w:jc w:val="left"/>
        <w:rPr>
          <w:rFonts w:ascii="Times New Roman" w:hAnsi="Times New Roman" w:cs="Times New Roman" w:eastAsia="Times New Roman" w:hint="default"/>
          <w:sz w:val="16"/>
          <w:szCs w:val="16"/>
        </w:rPr>
      </w:pPr>
      <w:r>
        <w:rPr>
          <w:rFonts w:ascii="Arial" w:hAnsi="Arial" w:cs="Arial" w:eastAsia="Arial" w:hint="default"/>
          <w:w w:val="115"/>
          <w:sz w:val="14"/>
          <w:szCs w:val="14"/>
        </w:rPr>
        <w:t>13</w:t>
        <w:tab/>
      </w:r>
      <w:r>
        <w:rPr>
          <w:rFonts w:ascii="Arial" w:hAnsi="Arial" w:cs="Arial" w:eastAsia="Arial" w:hint="default"/>
          <w:sz w:val="10"/>
          <w:szCs w:val="10"/>
        </w:rPr>
        <w:t>X  </w:t>
      </w:r>
      <w:r>
        <w:rPr>
          <w:rFonts w:ascii="Arial" w:hAnsi="Arial" w:cs="Arial" w:eastAsia="Arial" w:hint="default"/>
          <w:w w:val="290"/>
          <w:sz w:val="10"/>
          <w:szCs w:val="10"/>
        </w:rPr>
        <w:t>- </w:t>
      </w:r>
      <w:r>
        <w:rPr>
          <w:rFonts w:ascii="Arial" w:hAnsi="Arial" w:cs="Arial" w:eastAsia="Arial" w:hint="default"/>
          <w:sz w:val="10"/>
          <w:szCs w:val="10"/>
        </w:rPr>
        <w:t>X  </w:t>
      </w:r>
      <w:r>
        <w:rPr>
          <w:rFonts w:ascii="Arial" w:hAnsi="Arial" w:cs="Arial" w:eastAsia="Arial" w:hint="default"/>
          <w:sz w:val="14"/>
          <w:szCs w:val="14"/>
        </w:rPr>
        <w:t>V</w:t>
      </w:r>
      <w:r>
        <w:rPr>
          <w:rFonts w:ascii="細明體_HKSCS" w:hAnsi="細明體_HKSCS" w:cs="細明體_HKSCS" w:eastAsia="細明體_HKSCS" w:hint="default"/>
          <w:sz w:val="11"/>
          <w:szCs w:val="11"/>
        </w:rPr>
        <w:t>工</w:t>
      </w:r>
      <w:r>
        <w:rPr>
          <w:rFonts w:ascii="Times New Roman" w:hAnsi="Times New Roman" w:cs="Times New Roman" w:eastAsia="Times New Roman" w:hint="default"/>
          <w:sz w:val="16"/>
          <w:szCs w:val="16"/>
        </w:rPr>
        <w:t>ew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3"/>
          <w:w w:val="60"/>
          <w:sz w:val="18"/>
          <w:szCs w:val="18"/>
        </w:rPr>
        <w:t> </w:t>
      </w:r>
      <w:r>
        <w:rPr>
          <w:rFonts w:ascii="Times New Roman" w:hAnsi="Times New Roman" w:cs="Times New Roman" w:eastAsia="Times New Roman" w:hint="default"/>
          <w:w w:val="130"/>
          <w:sz w:val="16"/>
          <w:szCs w:val="16"/>
        </w:rPr>
        <w:t>s,</w:t>
      </w:r>
      <w:r>
        <w:rPr>
          <w:rFonts w:ascii="Times New Roman" w:hAnsi="Times New Roman" w:cs="Times New Roman" w:eastAsia="Times New Roman" w:hint="default"/>
          <w:spacing w:val="38"/>
          <w:w w:val="130"/>
          <w:sz w:val="16"/>
          <w:szCs w:val="16"/>
        </w:rPr>
        <w:t> </w:t>
      </w:r>
      <w:r>
        <w:rPr>
          <w:rFonts w:ascii="Times New Roman" w:hAnsi="Times New Roman" w:cs="Times New Roman" w:eastAsia="Times New Roman" w:hint="default"/>
          <w:w w:val="130"/>
          <w:sz w:val="16"/>
          <w:szCs w:val="16"/>
        </w:rPr>
        <w:t>b,</w:t>
        <w:tab/>
        <w:t>1)</w:t>
      </w:r>
      <w:r>
        <w:rPr>
          <w:rFonts w:ascii="Times New Roman" w:hAnsi="Times New Roman" w:cs="Times New Roman" w:eastAsia="Times New Roman" w:hint="default"/>
          <w:sz w:val="16"/>
          <w:szCs w:val="16"/>
        </w:rPr>
      </w:r>
    </w:p>
    <w:p>
      <w:pPr>
        <w:spacing w:before="45"/>
        <w:ind w:left="196" w:right="1021" w:firstLine="0"/>
        <w:jc w:val="left"/>
        <w:rPr>
          <w:rFonts w:ascii="Times New Roman" w:hAnsi="Times New Roman" w:cs="Times New Roman" w:eastAsia="Times New Roman" w:hint="default"/>
          <w:sz w:val="16"/>
          <w:szCs w:val="16"/>
        </w:rPr>
      </w:pPr>
      <w:r>
        <w:rPr>
          <w:rFonts w:ascii="Times New Roman"/>
          <w:w w:val="120"/>
          <w:sz w:val="16"/>
        </w:rPr>
        <w:t>14     return</w:t>
      </w:r>
      <w:r>
        <w:rPr>
          <w:rFonts w:ascii="Times New Roman"/>
          <w:spacing w:val="34"/>
          <w:w w:val="120"/>
          <w:sz w:val="16"/>
        </w:rPr>
        <w:t> </w:t>
      </w:r>
      <w:r>
        <w:rPr>
          <w:rFonts w:ascii="Times New Roman"/>
          <w:w w:val="120"/>
          <w:sz w:val="16"/>
        </w:rPr>
        <w:t>x</w:t>
      </w:r>
      <w:r>
        <w:rPr>
          <w:rFonts w:ascii="Times New Roman"/>
          <w:sz w:val="16"/>
        </w:rPr>
      </w:r>
    </w:p>
    <w:p>
      <w:pPr>
        <w:spacing w:line="240" w:lineRule="auto" w:before="2"/>
        <w:ind w:right="0"/>
        <w:rPr>
          <w:rFonts w:ascii="Times New Roman" w:hAnsi="Times New Roman" w:cs="Times New Roman" w:eastAsia="Times New Roman" w:hint="default"/>
          <w:sz w:val="22"/>
          <w:szCs w:val="22"/>
        </w:rPr>
      </w:pPr>
    </w:p>
    <w:p>
      <w:pPr>
        <w:pStyle w:val="BodyText"/>
        <w:spacing w:line="331" w:lineRule="auto"/>
        <w:ind w:left="116" w:right="1053" w:firstLine="424"/>
        <w:jc w:val="both"/>
      </w:pPr>
      <w:r>
        <w:rPr>
          <w:w w:val="102"/>
        </w:rPr>
        <w:t>網路的定義特別簡單，有兩層：一層是</w:t>
      </w:r>
      <w:r>
        <w:rPr>
          <w:spacing w:val="-62"/>
          <w:w w:val="102"/>
        </w:rPr>
        <w:t> </w:t>
      </w:r>
      <w:r>
        <w:rPr>
          <w:rFonts w:ascii="Times New Roman" w:hAnsi="Times New Roman" w:cs="Times New Roman" w:eastAsia="Times New Roman" w:hint="default"/>
          <w:w w:val="120"/>
          <w:sz w:val="16"/>
          <w:szCs w:val="16"/>
        </w:rPr>
        <w:t>LSTM</w:t>
      </w:r>
      <w:r>
        <w:rPr>
          <w:rFonts w:ascii="Times New Roman" w:hAnsi="Times New Roman" w:cs="Times New Roman" w:eastAsia="Times New Roman" w:hint="default"/>
          <w:spacing w:val="8"/>
          <w:w w:val="120"/>
          <w:sz w:val="16"/>
          <w:szCs w:val="16"/>
        </w:rPr>
        <w:t> </w:t>
      </w:r>
      <w:r>
        <w:rPr>
          <w:spacing w:val="-16"/>
          <w:w w:val="108"/>
        </w:rPr>
        <w:t>，一層是線性層，</w:t>
      </w:r>
      <w:r>
        <w:rPr>
          <w:spacing w:val="-92"/>
          <w:w w:val="108"/>
        </w:rPr>
        <w:t> </w:t>
      </w:r>
      <w:r>
        <w:rPr>
          <w:w w:val="103"/>
        </w:rPr>
        <w:t>主要介紹向 </w:t>
      </w:r>
      <w:r>
        <w:rPr>
          <w:w w:val="103"/>
        </w:rPr>
      </w:r>
      <w:r>
        <w:rPr>
          <w:w w:val="110"/>
        </w:rPr>
        <w:t>前傳播的部分。</w:t>
      </w:r>
      <w:r>
        <w:rPr>
          <w:rFonts w:ascii="Times New Roman" w:hAnsi="Times New Roman" w:cs="Times New Roman" w:eastAsia="Times New Roman" w:hint="default"/>
          <w:w w:val="110"/>
          <w:sz w:val="16"/>
          <w:szCs w:val="16"/>
        </w:rPr>
        <w:t>LSTM</w:t>
      </w:r>
      <w:r>
        <w:rPr>
          <w:rFonts w:ascii="Times New Roman" w:hAnsi="Times New Roman" w:cs="Times New Roman" w:eastAsia="Times New Roman" w:hint="default"/>
          <w:spacing w:val="-22"/>
          <w:w w:val="110"/>
          <w:sz w:val="16"/>
          <w:szCs w:val="16"/>
        </w:rPr>
        <w:t> </w:t>
      </w:r>
      <w:r>
        <w:rPr>
          <w:w w:val="101"/>
        </w:rPr>
        <w:t>會傳回隱藏狀態，而我們並不需要隱藏狀態</w:t>
      </w:r>
      <w:r>
        <w:rPr>
          <w:spacing w:val="-74"/>
          <w:w w:val="101"/>
        </w:rPr>
        <w:t> </w:t>
      </w:r>
      <w:r>
        <w:rPr>
          <w:spacing w:val="-23"/>
          <w:w w:val="113"/>
        </w:rPr>
        <w:t>，所以可以不</w:t>
      </w:r>
      <w:r>
        <w:rPr>
          <w:w w:val="113"/>
        </w:rPr>
        <w:t> </w:t>
      </w:r>
      <w:r>
        <w:rPr>
          <w:w w:val="113"/>
        </w:rPr>
      </w:r>
      <w:r>
        <w:rPr/>
        <w:t>儲存這個狀態， 按著需要使用 </w:t>
      </w:r>
      <w:r>
        <w:rPr>
          <w:rFonts w:ascii="Times New Roman" w:hAnsi="Times New Roman" w:cs="Times New Roman" w:eastAsia="Times New Roman" w:hint="default"/>
          <w:sz w:val="16"/>
          <w:szCs w:val="16"/>
        </w:rPr>
        <w:t>view </w:t>
      </w:r>
      <w:r>
        <w:rPr/>
        <w:t>來重新排列，因為 </w:t>
      </w:r>
      <w:r>
        <w:rPr>
          <w:rFonts w:ascii="Times New Roman" w:hAnsi="Times New Roman" w:cs="Times New Roman" w:eastAsia="Times New Roman" w:hint="default"/>
          <w:sz w:val="16"/>
          <w:szCs w:val="16"/>
        </w:rPr>
        <w:t>nn.Linear </w:t>
      </w:r>
      <w:r>
        <w:rPr/>
        <w:t>不接受 </w:t>
      </w:r>
      <w:r>
        <w:rPr>
          <w:rFonts w:ascii="Times New Roman" w:hAnsi="Times New Roman" w:cs="Times New Roman" w:eastAsia="Times New Roman" w:hint="default"/>
          <w:sz w:val="19"/>
          <w:szCs w:val="19"/>
        </w:rPr>
        <w:t>3D </w:t>
      </w:r>
      <w:r>
        <w:rPr/>
        <w:t>的輸 </w:t>
      </w:r>
      <w:r>
        <w:rPr>
          <w:spacing w:val="-1"/>
          <w:w w:val="101"/>
        </w:rPr>
        <w:t>入，只接受兩維的輸入</w:t>
      </w:r>
      <w:r>
        <w:rPr>
          <w:spacing w:val="-56"/>
          <w:w w:val="101"/>
        </w:rPr>
        <w:t> </w:t>
      </w:r>
      <w:r>
        <w:rPr>
          <w:spacing w:val="-8"/>
          <w:w w:val="104"/>
        </w:rPr>
        <w:t>，所以我們可以將前面兩維先合併到一起，</w:t>
      </w:r>
      <w:r>
        <w:rPr>
          <w:spacing w:val="-74"/>
          <w:w w:val="104"/>
        </w:rPr>
        <w:t> </w:t>
      </w:r>
      <w:r>
        <w:rPr>
          <w:w w:val="103"/>
        </w:rPr>
        <w:t>然後經過線性 </w:t>
      </w:r>
      <w:r>
        <w:rPr>
          <w:w w:val="103"/>
        </w:rPr>
      </w:r>
      <w:r>
        <w:rPr/>
        <w:t>層之後再把它們分闊，</w:t>
      </w:r>
      <w:r>
        <w:rPr>
          <w:spacing w:val="-41"/>
        </w:rPr>
        <w:t> </w:t>
      </w:r>
      <w:r>
        <w:rPr/>
        <w:t>最後輸出結果。</w:t>
      </w:r>
      <w:r>
        <w:rPr>
          <w:spacing w:val="-67"/>
        </w:rPr>
        <w:t> </w:t>
      </w:r>
      <w:r>
        <w:rPr/>
        <w:t>另外，網路輸入的維度是根據前面建立資 </w:t>
      </w:r>
      <w:r>
        <w:rPr/>
        <w:t>料來確定的，建立資料時依賴前面兩個月的流量來預測第三個月 的流量，那麼輸 入的維數就是 </w:t>
      </w:r>
      <w:r>
        <w:rPr>
          <w:rFonts w:ascii="Times New Roman" w:hAnsi="Times New Roman" w:cs="Times New Roman" w:eastAsia="Times New Roman" w:hint="default"/>
          <w:sz w:val="19"/>
          <w:szCs w:val="19"/>
        </w:rPr>
        <w:t>2   •  </w:t>
      </w:r>
      <w:r>
        <w:rPr>
          <w:rFonts w:ascii="Times New Roman" w:hAnsi="Times New Roman" w:cs="Times New Roman" w:eastAsia="Times New Roman" w:hint="default"/>
          <w:sz w:val="16"/>
          <w:szCs w:val="16"/>
        </w:rPr>
        <w:t>LSTM  </w:t>
      </w:r>
      <w:r>
        <w:rPr/>
        <w:t>網路的輸出可以任意定義，</w:t>
      </w:r>
      <w:r>
        <w:rPr>
          <w:spacing w:val="-61"/>
        </w:rPr>
        <w:t> </w:t>
      </w:r>
      <w:r>
        <w:rPr>
          <w:spacing w:val="-5"/>
        </w:rPr>
        <w:t>和後面的線性層轉換即可。</w:t>
      </w:r>
    </w:p>
    <w:p>
      <w:pPr>
        <w:spacing w:before="132"/>
        <w:ind w:left="534"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5"/>
          <w:w w:val="105"/>
          <w:sz w:val="20"/>
          <w:szCs w:val="20"/>
        </w:rPr>
        <w:t>最後使用</w:t>
      </w:r>
      <w:r>
        <w:rPr>
          <w:rFonts w:ascii="細明體_HKSCS" w:hAnsi="細明體_HKSCS" w:cs="細明體_HKSCS" w:eastAsia="細明體_HKSCS" w:hint="default"/>
          <w:spacing w:val="-78"/>
          <w:w w:val="105"/>
          <w:sz w:val="20"/>
          <w:szCs w:val="20"/>
        </w:rPr>
        <w:t> </w:t>
      </w:r>
      <w:r>
        <w:rPr>
          <w:rFonts w:ascii="Times New Roman" w:hAnsi="Times New Roman" w:cs="Times New Roman" w:eastAsia="Times New Roman" w:hint="default"/>
          <w:w w:val="105"/>
          <w:sz w:val="19"/>
          <w:szCs w:val="19"/>
        </w:rPr>
        <w:t>Adam</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spacing w:val="-7"/>
          <w:w w:val="105"/>
          <w:sz w:val="20"/>
          <w:szCs w:val="20"/>
        </w:rPr>
        <w:t>訓練</w:t>
      </w:r>
      <w:r>
        <w:rPr>
          <w:rFonts w:ascii="細明體_HKSCS" w:hAnsi="細明體_HKSCS" w:cs="細明體_HKSCS" w:eastAsia="細明體_HKSCS" w:hint="default"/>
          <w:spacing w:val="-68"/>
          <w:w w:val="105"/>
          <w:sz w:val="20"/>
          <w:szCs w:val="20"/>
        </w:rPr>
        <w:t> </w:t>
      </w:r>
      <w:r>
        <w:rPr>
          <w:rFonts w:ascii="Times New Roman" w:hAnsi="Times New Roman" w:cs="Times New Roman" w:eastAsia="Times New Roman" w:hint="default"/>
          <w:w w:val="105"/>
          <w:sz w:val="19"/>
          <w:szCs w:val="19"/>
        </w:rPr>
        <w:t>100</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w w:val="105"/>
          <w:sz w:val="20"/>
          <w:szCs w:val="20"/>
        </w:rPr>
        <w:t>次，獲得了如圖</w:t>
      </w:r>
      <w:r>
        <w:rPr>
          <w:rFonts w:ascii="細明體_HKSCS" w:hAnsi="細明體_HKSCS" w:cs="細明體_HKSCS" w:eastAsia="細明體_HKSCS" w:hint="default"/>
          <w:spacing w:val="-87"/>
          <w:w w:val="105"/>
          <w:sz w:val="20"/>
          <w:szCs w:val="20"/>
        </w:rPr>
        <w:t> </w:t>
      </w:r>
      <w:r>
        <w:rPr>
          <w:rFonts w:ascii="Times New Roman" w:hAnsi="Times New Roman" w:cs="Times New Roman" w:eastAsia="Times New Roman" w:hint="default"/>
          <w:w w:val="105"/>
          <w:sz w:val="19"/>
          <w:szCs w:val="19"/>
        </w:rPr>
        <w:t>5.27</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20"/>
          <w:szCs w:val="20"/>
        </w:rPr>
        <w:t>所示的結果。</w:t>
      </w:r>
    </w:p>
    <w:p>
      <w:pPr>
        <w:spacing w:after="0"/>
        <w:jc w:val="left"/>
        <w:rPr>
          <w:rFonts w:ascii="細明體_HKSCS" w:hAnsi="細明體_HKSCS" w:cs="細明體_HKSCS" w:eastAsia="細明體_HKSCS" w:hint="default"/>
          <w:sz w:val="20"/>
          <w:szCs w:val="20"/>
        </w:rPr>
        <w:sectPr>
          <w:headerReference w:type="default" r:id="rId399"/>
          <w:footerReference w:type="default" r:id="rId400"/>
          <w:footerReference w:type="even" r:id="rId401"/>
          <w:pgSz w:w="9470" w:h="13040"/>
          <w:pgMar w:header="0" w:footer="464" w:top="500" w:bottom="660" w:left="1100" w:right="0"/>
          <w:pgNumType w:start="23"/>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after="0"/>
        <w:ind w:right="0"/>
        <w:rPr>
          <w:rFonts w:ascii="細明體_HKSCS" w:hAnsi="細明體_HKSCS" w:cs="細明體_HKSCS" w:eastAsia="細明體_HKSCS" w:hint="default"/>
          <w:sz w:val="26"/>
          <w:szCs w:val="26"/>
        </w:rPr>
      </w:pPr>
    </w:p>
    <w:p>
      <w:pPr>
        <w:spacing w:line="20" w:lineRule="exact"/>
        <w:ind w:left="3040"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17.6pt;height:.5pt;mso-position-horizontal-relative:char;mso-position-vertical-relative:line" coordorigin="0,0" coordsize="4352,10">
            <v:group style="position:absolute;left:5;top:5;width:4342;height:2" coordorigin="5,5" coordsize="4342,2">
              <v:shape style="position:absolute;left:5;top:5;width:4342;height:2" coordorigin="5,5" coordsize="4342,0" path="m5,5l4347,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8"/>
        <w:ind w:right="0"/>
        <w:rPr>
          <w:rFonts w:ascii="細明體_HKSCS" w:hAnsi="細明體_HKSCS" w:cs="細明體_HKSCS" w:eastAsia="細明體_HKSCS" w:hint="default"/>
          <w:sz w:val="25"/>
          <w:szCs w:val="25"/>
        </w:rPr>
      </w:pPr>
    </w:p>
    <w:p>
      <w:pPr>
        <w:spacing w:before="84"/>
        <w:ind w:left="2546" w:right="0" w:firstLine="0"/>
        <w:jc w:val="left"/>
        <w:rPr>
          <w:rFonts w:ascii="Arial" w:hAnsi="Arial" w:cs="Arial" w:eastAsia="Arial" w:hint="default"/>
          <w:sz w:val="12"/>
          <w:szCs w:val="12"/>
        </w:rPr>
      </w:pPr>
      <w:r>
        <w:rPr/>
        <w:pict>
          <v:group style="position:absolute;margin-left:137.880005pt;margin-top:-1.2121pt;width:207.4pt;height:167.25pt;mso-position-horizontal-relative:page;mso-position-vertical-relative:paragraph;z-index:20464" coordorigin="2758,-24" coordsize="4148,3345">
            <v:shape style="position:absolute;left:2758;top:-24;width:4147;height:3130" type="#_x0000_t75" stroked="false">
              <v:imagedata r:id="rId403" o:title=""/>
            </v:shape>
            <v:shape style="position:absolute;left:2945;top:2891;width:626;height:430" type="#_x0000_t202" filled="false" stroked="false">
              <v:textbox inset="0,0,0,0">
                <w:txbxContent>
                  <w:p>
                    <w:pPr>
                      <w:spacing w:line="430" w:lineRule="exact" w:before="0"/>
                      <w:ind w:left="0" w:right="0" w:firstLine="0"/>
                      <w:jc w:val="left"/>
                      <w:rPr>
                        <w:rFonts w:ascii="Times New Roman" w:hAnsi="Times New Roman" w:cs="Times New Roman" w:eastAsia="Times New Roman" w:hint="default"/>
                        <w:sz w:val="13"/>
                        <w:szCs w:val="13"/>
                      </w:rPr>
                    </w:pPr>
                    <w:r>
                      <w:rPr>
                        <w:rFonts w:ascii="細明體_HKSCS" w:hAnsi="細明體_HKSCS" w:cs="細明體_HKSCS" w:eastAsia="細明體_HKSCS" w:hint="default"/>
                        <w:sz w:val="43"/>
                        <w:szCs w:val="43"/>
                      </w:rPr>
                      <w:t>。</w:t>
                    </w:r>
                    <w:r>
                      <w:rPr>
                        <w:rFonts w:ascii="細明體_HKSCS" w:hAnsi="細明體_HKSCS" w:cs="細明體_HKSCS" w:eastAsia="細明體_HKSCS" w:hint="default"/>
                        <w:spacing w:val="-150"/>
                        <w:sz w:val="43"/>
                        <w:szCs w:val="43"/>
                      </w:rPr>
                      <w:t> </w:t>
                    </w:r>
                    <w:r>
                      <w:rPr>
                        <w:rFonts w:ascii="Times New Roman" w:hAnsi="Times New Roman" w:cs="Times New Roman" w:eastAsia="Times New Roman" w:hint="default"/>
                        <w:sz w:val="13"/>
                        <w:szCs w:val="13"/>
                      </w:rPr>
                      <w:t>20</w:t>
                    </w:r>
                  </w:p>
                </w:txbxContent>
              </v:textbox>
              <w10:wrap type="none"/>
            </v:shape>
            <v:shape style="position:absolute;left:3938;top:3130;width:13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40</w:t>
                    </w:r>
                  </w:p>
                </w:txbxContent>
              </v:textbox>
              <w10:wrap type="none"/>
            </v:shape>
            <v:shape style="position:absolute;left:4457;top:3130;width:14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110"/>
                        <w:sz w:val="13"/>
                      </w:rPr>
                      <w:t>60</w:t>
                    </w:r>
                    <w:r>
                      <w:rPr>
                        <w:rFonts w:ascii="Times New Roman"/>
                        <w:sz w:val="13"/>
                      </w:rPr>
                    </w:r>
                  </w:p>
                </w:txbxContent>
              </v:textbox>
              <w10:wrap type="none"/>
            </v:shape>
            <v:shape style="position:absolute;left:4966;top:3130;width:158;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120"/>
                        <w:sz w:val="13"/>
                      </w:rPr>
                      <w:t>80</w:t>
                    </w:r>
                    <w:r>
                      <w:rPr>
                        <w:rFonts w:ascii="Times New Roman"/>
                        <w:sz w:val="13"/>
                      </w:rPr>
                    </w:r>
                  </w:p>
                </w:txbxContent>
              </v:textbox>
              <w10:wrap type="none"/>
            </v:shape>
            <v:shape style="position:absolute;left:5465;top:3082;width:723;height:190" type="#_x0000_t202" filled="false" stroked="false">
              <v:textbox inset="0,0,0,0">
                <w:txbxContent>
                  <w:p>
                    <w:pPr>
                      <w:tabs>
                        <w:tab w:pos="523" w:val="left" w:leader="none"/>
                      </w:tabs>
                      <w:spacing w:line="190" w:lineRule="exact" w:before="0"/>
                      <w:ind w:left="0" w:right="0" w:firstLine="0"/>
                      <w:jc w:val="left"/>
                      <w:rPr>
                        <w:rFonts w:ascii="Times New Roman" w:hAnsi="Times New Roman" w:cs="Times New Roman" w:eastAsia="Times New Roman" w:hint="default"/>
                        <w:sz w:val="19"/>
                        <w:szCs w:val="19"/>
                      </w:rPr>
                    </w:pPr>
                    <w:r>
                      <w:rPr>
                        <w:rFonts w:ascii="Times New Roman"/>
                        <w:spacing w:val="-10"/>
                        <w:w w:val="120"/>
                        <w:sz w:val="13"/>
                      </w:rPr>
                      <w:t>100</w:t>
                      <w:tab/>
                    </w:r>
                    <w:r>
                      <w:rPr>
                        <w:rFonts w:ascii="Times New Roman"/>
                        <w:w w:val="105"/>
                        <w:sz w:val="19"/>
                      </w:rPr>
                      <w:t>uo</w:t>
                    </w:r>
                    <w:r>
                      <w:rPr>
                        <w:rFonts w:ascii="Times New Roman"/>
                        <w:sz w:val="19"/>
                      </w:rPr>
                    </w:r>
                  </w:p>
                </w:txbxContent>
              </v:textbox>
              <w10:wrap type="none"/>
            </v:shape>
            <v:shape style="position:absolute;left:6506;top:3130;width:208;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2"/>
                        <w:w w:val="120"/>
                        <w:sz w:val="13"/>
                      </w:rPr>
                      <w:t>140</w:t>
                    </w:r>
                    <w:r>
                      <w:rPr>
                        <w:rFonts w:ascii="Times New Roman"/>
                        <w:spacing w:val="-12"/>
                        <w:sz w:val="13"/>
                      </w:rPr>
                    </w:r>
                  </w:p>
                </w:txbxContent>
              </v:textbox>
              <w10:wrap type="none"/>
            </v:shape>
            <w10:wrap type="none"/>
          </v:group>
        </w:pict>
      </w:r>
      <w:r>
        <w:rPr>
          <w:rFonts w:ascii="Arial"/>
          <w:w w:val="110"/>
          <w:sz w:val="12"/>
        </w:rPr>
        <w:t>1.2</w:t>
      </w:r>
      <w:r>
        <w:rPr>
          <w:rFonts w:ascii="Arial"/>
          <w:sz w:val="12"/>
        </w:rPr>
      </w:r>
    </w:p>
    <w:p>
      <w:pPr>
        <w:spacing w:line="240" w:lineRule="auto" w:before="0"/>
        <w:ind w:right="0"/>
        <w:rPr>
          <w:rFonts w:ascii="Arial" w:hAnsi="Arial" w:cs="Arial" w:eastAsia="Arial" w:hint="default"/>
          <w:sz w:val="12"/>
          <w:szCs w:val="12"/>
        </w:rPr>
      </w:pPr>
    </w:p>
    <w:p>
      <w:pPr>
        <w:spacing w:line="240" w:lineRule="auto" w:before="0"/>
        <w:ind w:right="0"/>
        <w:rPr>
          <w:rFonts w:ascii="Arial" w:hAnsi="Arial" w:cs="Arial" w:eastAsia="Arial" w:hint="default"/>
          <w:sz w:val="12"/>
          <w:szCs w:val="12"/>
        </w:rPr>
      </w:pPr>
    </w:p>
    <w:p>
      <w:pPr>
        <w:spacing w:line="240" w:lineRule="auto" w:before="5"/>
        <w:ind w:right="0"/>
        <w:rPr>
          <w:rFonts w:ascii="Arial" w:hAnsi="Arial" w:cs="Arial" w:eastAsia="Arial" w:hint="default"/>
          <w:sz w:val="12"/>
          <w:szCs w:val="12"/>
        </w:rPr>
      </w:pPr>
    </w:p>
    <w:p>
      <w:pPr>
        <w:spacing w:before="0"/>
        <w:ind w:left="2546" w:right="0" w:firstLine="0"/>
        <w:jc w:val="left"/>
        <w:rPr>
          <w:rFonts w:ascii="Times New Roman" w:hAnsi="Times New Roman" w:cs="Times New Roman" w:eastAsia="Times New Roman" w:hint="default"/>
          <w:sz w:val="12"/>
          <w:szCs w:val="12"/>
        </w:rPr>
      </w:pPr>
      <w:r>
        <w:rPr>
          <w:rFonts w:ascii="Times New Roman"/>
          <w:w w:val="105"/>
          <w:sz w:val="12"/>
        </w:rPr>
        <w:t>l.O</w:t>
      </w:r>
      <w:r>
        <w:rPr>
          <w:rFonts w:ascii="Times New Roman"/>
          <w:sz w:val="12"/>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before="0"/>
        <w:ind w:left="2541" w:right="0" w:firstLine="0"/>
        <w:jc w:val="left"/>
        <w:rPr>
          <w:rFonts w:ascii="Times New Roman" w:hAnsi="Times New Roman" w:cs="Times New Roman" w:eastAsia="Times New Roman" w:hint="default"/>
          <w:sz w:val="13"/>
          <w:szCs w:val="13"/>
        </w:rPr>
      </w:pPr>
      <w:r>
        <w:rPr>
          <w:rFonts w:ascii="Times New Roman"/>
          <w:w w:val="110"/>
          <w:sz w:val="13"/>
        </w:rPr>
        <w:t>0.8</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9"/>
        <w:ind w:right="0"/>
        <w:rPr>
          <w:rFonts w:ascii="Times New Roman" w:hAnsi="Times New Roman" w:cs="Times New Roman" w:eastAsia="Times New Roman" w:hint="default"/>
          <w:sz w:val="11"/>
          <w:szCs w:val="11"/>
        </w:rPr>
      </w:pPr>
    </w:p>
    <w:p>
      <w:pPr>
        <w:spacing w:before="0"/>
        <w:ind w:left="2536" w:right="0" w:firstLine="4"/>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spacing w:val="-5"/>
          <w:w w:val="105"/>
          <w:sz w:val="10"/>
          <w:szCs w:val="10"/>
        </w:rPr>
        <w:t>日</w:t>
      </w:r>
      <w:r>
        <w:rPr>
          <w:rFonts w:ascii="Times New Roman" w:hAnsi="Times New Roman" w:cs="Times New Roman" w:eastAsia="Times New Roman" w:hint="default"/>
          <w:spacing w:val="-5"/>
          <w:w w:val="105"/>
          <w:sz w:val="12"/>
          <w:szCs w:val="12"/>
        </w:rPr>
        <w:t>E</w:t>
      </w:r>
      <w:r>
        <w:rPr>
          <w:rFonts w:ascii="Times New Roman" w:hAnsi="Times New Roman" w:cs="Times New Roman" w:eastAsia="Times New Roman" w:hint="default"/>
          <w:spacing w:val="-5"/>
          <w:sz w:val="12"/>
          <w:szCs w:val="12"/>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5"/>
        <w:ind w:right="0"/>
        <w:rPr>
          <w:rFonts w:ascii="Times New Roman" w:hAnsi="Times New Roman" w:cs="Times New Roman" w:eastAsia="Times New Roman" w:hint="default"/>
          <w:sz w:val="10"/>
          <w:szCs w:val="10"/>
        </w:rPr>
      </w:pPr>
    </w:p>
    <w:p>
      <w:pPr>
        <w:spacing w:before="0"/>
        <w:ind w:left="2536" w:right="0" w:firstLine="0"/>
        <w:jc w:val="left"/>
        <w:rPr>
          <w:rFonts w:ascii="Arial" w:hAnsi="Arial" w:cs="Arial" w:eastAsia="Arial" w:hint="default"/>
          <w:sz w:val="13"/>
          <w:szCs w:val="13"/>
        </w:rPr>
      </w:pPr>
      <w:r>
        <w:rPr>
          <w:rFonts w:ascii="細明體_HKSCS" w:hAnsi="細明體_HKSCS" w:cs="細明體_HKSCS" w:eastAsia="細明體_HKSCS" w:hint="default"/>
          <w:w w:val="85"/>
          <w:sz w:val="13"/>
          <w:szCs w:val="13"/>
        </w:rPr>
        <w:t>口</w:t>
      </w:r>
      <w:r>
        <w:rPr>
          <w:rFonts w:ascii="細明體_HKSCS" w:hAnsi="細明體_HKSCS" w:cs="細明體_HKSCS" w:eastAsia="細明體_HKSCS" w:hint="default"/>
          <w:spacing w:val="-42"/>
          <w:w w:val="85"/>
          <w:sz w:val="13"/>
          <w:szCs w:val="13"/>
        </w:rPr>
        <w:t> </w:t>
      </w:r>
      <w:r>
        <w:rPr>
          <w:rFonts w:ascii="Arial" w:hAnsi="Arial" w:cs="Arial" w:eastAsia="Arial" w:hint="default"/>
          <w:w w:val="85"/>
          <w:sz w:val="13"/>
          <w:szCs w:val="13"/>
        </w:rPr>
        <w:t>4</w:t>
      </w:r>
      <w:r>
        <w:rPr>
          <w:rFonts w:ascii="Arial" w:hAnsi="Arial" w:cs="Arial" w:eastAsia="Arial" w:hint="default"/>
          <w:sz w:val="13"/>
          <w:szCs w:val="13"/>
        </w:rPr>
      </w:r>
    </w:p>
    <w:p>
      <w:pPr>
        <w:spacing w:line="240" w:lineRule="auto" w:before="0"/>
        <w:ind w:right="0"/>
        <w:rPr>
          <w:rFonts w:ascii="Arial" w:hAnsi="Arial" w:cs="Arial" w:eastAsia="Arial" w:hint="default"/>
          <w:sz w:val="12"/>
          <w:szCs w:val="12"/>
        </w:rPr>
      </w:pPr>
    </w:p>
    <w:p>
      <w:pPr>
        <w:spacing w:line="240" w:lineRule="auto" w:before="0"/>
        <w:ind w:right="0"/>
        <w:rPr>
          <w:rFonts w:ascii="Arial" w:hAnsi="Arial" w:cs="Arial" w:eastAsia="Arial" w:hint="default"/>
          <w:sz w:val="12"/>
          <w:szCs w:val="12"/>
        </w:rPr>
      </w:pPr>
    </w:p>
    <w:p>
      <w:pPr>
        <w:spacing w:line="240" w:lineRule="auto" w:before="3"/>
        <w:ind w:right="0"/>
        <w:rPr>
          <w:rFonts w:ascii="Arial" w:hAnsi="Arial" w:cs="Arial" w:eastAsia="Arial" w:hint="default"/>
          <w:sz w:val="10"/>
          <w:szCs w:val="10"/>
        </w:rPr>
      </w:pPr>
    </w:p>
    <w:p>
      <w:pPr>
        <w:spacing w:before="0"/>
        <w:ind w:left="2541" w:right="0" w:firstLine="0"/>
        <w:jc w:val="left"/>
        <w:rPr>
          <w:rFonts w:ascii="Times New Roman" w:hAnsi="Times New Roman" w:cs="Times New Roman" w:eastAsia="Times New Roman" w:hint="default"/>
          <w:sz w:val="13"/>
          <w:szCs w:val="13"/>
        </w:rPr>
      </w:pPr>
      <w:r>
        <w:rPr>
          <w:rFonts w:ascii="Times New Roman"/>
          <w:w w:val="110"/>
          <w:sz w:val="13"/>
        </w:rPr>
        <w:t>0.2</w:t>
      </w:r>
      <w:r>
        <w:rPr>
          <w:rFonts w:ascii="Times New Roman"/>
          <w:sz w:val="13"/>
        </w:rPr>
      </w:r>
    </w:p>
    <w:p>
      <w:pPr>
        <w:spacing w:line="240" w:lineRule="auto" w:before="0"/>
        <w:ind w:right="0"/>
        <w:rPr>
          <w:rFonts w:ascii="Times New Roman" w:hAnsi="Times New Roman" w:cs="Times New Roman" w:eastAsia="Times New Roman" w:hint="default"/>
          <w:sz w:val="20"/>
          <w:szCs w:val="20"/>
        </w:rPr>
      </w:pPr>
    </w:p>
    <w:p>
      <w:pPr>
        <w:spacing w:line="240" w:lineRule="auto" w:before="1" w:after="0"/>
        <w:ind w:right="0"/>
        <w:rPr>
          <w:rFonts w:ascii="Times New Roman" w:hAnsi="Times New Roman" w:cs="Times New Roman" w:eastAsia="Times New Roman" w:hint="default"/>
          <w:sz w:val="24"/>
          <w:szCs w:val="24"/>
        </w:rPr>
      </w:pPr>
    </w:p>
    <w:p>
      <w:pPr>
        <w:spacing w:line="20" w:lineRule="exact"/>
        <w:ind w:left="212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3.3pt;height:.5pt;mso-position-horizontal-relative:char;mso-position-vertical-relative:line" coordorigin="0,0" coordsize="5266,10">
            <v:group style="position:absolute;left:5;top:5;width:5256;height:2" coordorigin="5,5" coordsize="5256,2">
              <v:shape style="position:absolute;left:5;top:5;width:5256;height:2" coordorigin="5,5" coordsize="5256,0" path="m5,5l5261,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47"/>
        <w:ind w:left="3362"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w:t>
      </w:r>
      <w:r>
        <w:rPr>
          <w:rFonts w:ascii="細明體_HKSCS" w:hAnsi="細明體_HKSCS" w:cs="細明體_HKSCS" w:eastAsia="細明體_HKSCS" w:hint="default"/>
          <w:spacing w:val="-64"/>
          <w:w w:val="105"/>
          <w:sz w:val="18"/>
          <w:szCs w:val="18"/>
        </w:rPr>
        <w:t> </w:t>
      </w:r>
      <w:r>
        <w:rPr>
          <w:rFonts w:ascii="Times New Roman" w:hAnsi="Times New Roman" w:cs="Times New Roman" w:eastAsia="Times New Roman" w:hint="default"/>
          <w:w w:val="105"/>
          <w:sz w:val="19"/>
          <w:szCs w:val="19"/>
        </w:rPr>
        <w:t>5.27  </w:t>
      </w:r>
      <w:r>
        <w:rPr>
          <w:rFonts w:ascii="Times New Roman" w:hAnsi="Times New Roman" w:cs="Times New Roman" w:eastAsia="Times New Roman" w:hint="default"/>
          <w:spacing w:val="13"/>
          <w:w w:val="105"/>
          <w:sz w:val="19"/>
          <w:szCs w:val="19"/>
        </w:rPr>
        <w:t> </w:t>
      </w:r>
      <w:r>
        <w:rPr>
          <w:rFonts w:ascii="Times New Roman" w:hAnsi="Times New Roman" w:cs="Times New Roman" w:eastAsia="Times New Roman" w:hint="default"/>
          <w:w w:val="105"/>
          <w:sz w:val="19"/>
          <w:szCs w:val="19"/>
        </w:rPr>
        <w:t>Adam</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18"/>
          <w:szCs w:val="18"/>
        </w:rPr>
        <w:t>割</w:t>
      </w:r>
      <w:r>
        <w:rPr>
          <w:rFonts w:ascii="細明體_HKSCS" w:hAnsi="細明體_HKSCS" w:cs="細明體_HKSCS" w:eastAsia="細明體_HKSCS" w:hint="default"/>
          <w:spacing w:val="-67"/>
          <w:w w:val="105"/>
          <w:sz w:val="18"/>
          <w:szCs w:val="18"/>
        </w:rPr>
        <w:t> </w:t>
      </w:r>
      <w:r>
        <w:rPr>
          <w:rFonts w:ascii="細明體_HKSCS" w:hAnsi="細明體_HKSCS" w:cs="細明體_HKSCS" w:eastAsia="細明體_HKSCS" w:hint="default"/>
          <w:w w:val="105"/>
          <w:sz w:val="18"/>
          <w:szCs w:val="18"/>
        </w:rPr>
        <w:t>蟬</w:t>
      </w:r>
      <w:r>
        <w:rPr>
          <w:rFonts w:ascii="細明體_HKSCS" w:hAnsi="細明體_HKSCS" w:cs="細明體_HKSCS" w:eastAsia="細明體_HKSCS" w:hint="default"/>
          <w:spacing w:val="-58"/>
          <w:w w:val="105"/>
          <w:sz w:val="18"/>
          <w:szCs w:val="18"/>
        </w:rPr>
        <w:t> </w:t>
      </w:r>
      <w:r>
        <w:rPr>
          <w:rFonts w:ascii="Times New Roman" w:hAnsi="Times New Roman" w:cs="Times New Roman" w:eastAsia="Times New Roman" w:hint="default"/>
          <w:w w:val="105"/>
          <w:sz w:val="19"/>
          <w:szCs w:val="19"/>
        </w:rPr>
        <w:t>100</w:t>
      </w:r>
      <w:r>
        <w:rPr>
          <w:rFonts w:ascii="Times New Roman" w:hAnsi="Times New Roman" w:cs="Times New Roman" w:eastAsia="Times New Roman" w:hint="default"/>
          <w:spacing w:val="-23"/>
          <w:w w:val="105"/>
          <w:sz w:val="19"/>
          <w:szCs w:val="19"/>
        </w:rPr>
        <w:t> </w:t>
      </w:r>
      <w:r>
        <w:rPr>
          <w:rFonts w:ascii="細明體_HKSCS" w:hAnsi="細明體_HKSCS" w:cs="細明體_HKSCS" w:eastAsia="細明體_HKSCS" w:hint="default"/>
          <w:w w:val="105"/>
          <w:sz w:val="18"/>
          <w:szCs w:val="18"/>
        </w:rPr>
        <w:t>次的結果</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21"/>
          <w:szCs w:val="21"/>
        </w:rPr>
      </w:pPr>
    </w:p>
    <w:p>
      <w:pPr>
        <w:spacing w:line="345" w:lineRule="auto" w:before="0"/>
        <w:ind w:left="1168" w:right="112" w:firstLine="408"/>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其中藍色是真實的資料，紅色是頭測的資料，可以看到使用 </w:t>
      </w:r>
      <w:r>
        <w:rPr>
          <w:rFonts w:ascii="Times New Roman" w:hAnsi="Times New Roman" w:cs="Times New Roman" w:eastAsia="Times New Roman" w:hint="default"/>
          <w:w w:val="105"/>
          <w:sz w:val="19"/>
          <w:szCs w:val="19"/>
        </w:rPr>
        <w:t>LSTM </w:t>
      </w:r>
      <w:r>
        <w:rPr>
          <w:rFonts w:ascii="細明體_HKSCS" w:hAnsi="細明體_HKSCS" w:cs="細明體_HKSCS" w:eastAsia="細明體_HKSCS" w:hint="default"/>
          <w:w w:val="105"/>
          <w:sz w:val="19"/>
          <w:szCs w:val="19"/>
        </w:rPr>
        <w:t>能夠獲得 相對近似的預測結果，</w:t>
      </w:r>
      <w:r>
        <w:rPr>
          <w:rFonts w:ascii="細明體_HKSCS" w:hAnsi="細明體_HKSCS" w:cs="細明體_HKSCS" w:eastAsia="細明體_HKSCS" w:hint="default"/>
          <w:spacing w:val="-42"/>
          <w:w w:val="105"/>
          <w:sz w:val="19"/>
          <w:szCs w:val="19"/>
        </w:rPr>
        <w:t> </w:t>
      </w:r>
      <w:r>
        <w:rPr>
          <w:rFonts w:ascii="細明體_HKSCS" w:hAnsi="細明體_HKSCS" w:cs="細明體_HKSCS" w:eastAsia="細明體_HKSCS" w:hint="default"/>
          <w:w w:val="105"/>
          <w:sz w:val="19"/>
          <w:szCs w:val="19"/>
        </w:rPr>
        <w:t>如果只使用騙性回歸，</w:t>
      </w:r>
      <w:r>
        <w:rPr>
          <w:rFonts w:ascii="細明體_HKSCS" w:hAnsi="細明體_HKSCS" w:cs="細明體_HKSCS" w:eastAsia="細明體_HKSCS" w:hint="default"/>
          <w:spacing w:val="-42"/>
          <w:w w:val="105"/>
          <w:sz w:val="19"/>
          <w:szCs w:val="19"/>
        </w:rPr>
        <w:t> </w:t>
      </w:r>
      <w:r>
        <w:rPr>
          <w:rFonts w:ascii="細明體_HKSCS" w:hAnsi="細明體_HKSCS" w:cs="細明體_HKSCS" w:eastAsia="細明體_HKSCS" w:hint="default"/>
          <w:w w:val="105"/>
          <w:sz w:val="19"/>
          <w:szCs w:val="19"/>
        </w:rPr>
        <w:t>並不能達到比較理想的效果，</w:t>
      </w:r>
      <w:r>
        <w:rPr>
          <w:rFonts w:ascii="細明體_HKSCS" w:hAnsi="細明體_HKSCS" w:cs="細明體_HKSCS" w:eastAsia="細明體_HKSCS" w:hint="default"/>
          <w:spacing w:val="-40"/>
          <w:w w:val="105"/>
          <w:sz w:val="19"/>
          <w:szCs w:val="19"/>
        </w:rPr>
        <w:t> </w:t>
      </w:r>
      <w:r>
        <w:rPr>
          <w:rFonts w:ascii="細明體_HKSCS" w:hAnsi="細明體_HKSCS" w:cs="細明體_HKSCS" w:eastAsia="細明體_HKSCS" w:hint="default"/>
          <w:w w:val="105"/>
          <w:sz w:val="19"/>
          <w:szCs w:val="19"/>
        </w:rPr>
        <w:t>這個 </w:t>
      </w:r>
      <w:r>
        <w:rPr>
          <w:rFonts w:ascii="細明體_HKSCS" w:hAnsi="細明體_HKSCS" w:cs="細明體_HKSCS" w:eastAsia="細明體_HKSCS" w:hint="default"/>
          <w:w w:val="105"/>
          <w:sz w:val="19"/>
          <w:szCs w:val="19"/>
        </w:rPr>
        <w:t>實倒也說明了循環神經網路相比序列資料效能更好。</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8"/>
          <w:szCs w:val="18"/>
        </w:rPr>
      </w:pPr>
    </w:p>
    <w:p>
      <w:pPr>
        <w:spacing w:before="138"/>
        <w:ind w:left="1164" w:right="0" w:firstLine="0"/>
        <w:jc w:val="left"/>
        <w:rPr>
          <w:rFonts w:ascii="細明體_HKSCS" w:hAnsi="細明體_HKSCS" w:cs="細明體_HKSCS" w:eastAsia="細明體_HKSCS" w:hint="default"/>
          <w:sz w:val="33"/>
          <w:szCs w:val="33"/>
        </w:rPr>
      </w:pPr>
      <w:r>
        <w:rPr>
          <w:rFonts w:ascii="Arial" w:hAnsi="Arial" w:cs="Arial" w:eastAsia="Arial" w:hint="default"/>
          <w:w w:val="90"/>
          <w:sz w:val="49"/>
          <w:szCs w:val="49"/>
        </w:rPr>
        <w:t>I </w:t>
      </w:r>
      <w:r>
        <w:rPr>
          <w:rFonts w:ascii="Times New Roman" w:hAnsi="Times New Roman" w:cs="Times New Roman" w:eastAsia="Times New Roman" w:hint="default"/>
          <w:spacing w:val="-22"/>
          <w:sz w:val="44"/>
          <w:szCs w:val="44"/>
        </w:rPr>
        <w:t>5.4 </w:t>
      </w:r>
      <w:r>
        <w:rPr>
          <w:rFonts w:ascii="Arial" w:hAnsi="Arial" w:cs="Arial" w:eastAsia="Arial" w:hint="default"/>
          <w:w w:val="90"/>
          <w:sz w:val="49"/>
          <w:szCs w:val="49"/>
        </w:rPr>
        <w:t>I</w:t>
      </w:r>
      <w:r>
        <w:rPr>
          <w:rFonts w:ascii="Arial" w:hAnsi="Arial" w:cs="Arial" w:eastAsia="Arial" w:hint="default"/>
          <w:spacing w:val="13"/>
          <w:w w:val="90"/>
          <w:sz w:val="49"/>
          <w:szCs w:val="49"/>
        </w:rPr>
        <w:t> </w:t>
      </w:r>
      <w:r>
        <w:rPr>
          <w:rFonts w:ascii="細明體_HKSCS" w:hAnsi="細明體_HKSCS" w:cs="細明體_HKSCS" w:eastAsia="細明體_HKSCS" w:hint="default"/>
          <w:sz w:val="33"/>
          <w:szCs w:val="33"/>
        </w:rPr>
        <w:t>自然語言處理的應用</w:t>
      </w:r>
    </w:p>
    <w:p>
      <w:pPr>
        <w:spacing w:line="345" w:lineRule="auto" w:before="304"/>
        <w:ind w:left="1164" w:right="124" w:firstLine="41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前面的部分實陳介紹了如何在 </w:t>
      </w:r>
      <w:r>
        <w:rPr>
          <w:rFonts w:ascii="Times New Roman" w:hAnsi="Times New Roman" w:cs="Times New Roman" w:eastAsia="Times New Roman" w:hint="default"/>
          <w:w w:val="105"/>
          <w:sz w:val="19"/>
          <w:szCs w:val="19"/>
        </w:rPr>
        <w:t>PyTorch </w:t>
      </w:r>
      <w:r>
        <w:rPr>
          <w:rFonts w:ascii="細明體_HKSCS" w:hAnsi="細明體_HKSCS" w:cs="細明體_HKSCS" w:eastAsia="細明體_HKSCS" w:hint="default"/>
          <w:spacing w:val="-3"/>
          <w:w w:val="105"/>
          <w:sz w:val="19"/>
          <w:szCs w:val="19"/>
        </w:rPr>
        <w:t>中呼叫價環神經網路， </w:t>
      </w:r>
      <w:r>
        <w:rPr>
          <w:rFonts w:ascii="細明體_HKSCS" w:hAnsi="細明體_HKSCS" w:cs="細明體_HKSCS" w:eastAsia="細明體_HKSCS" w:hint="default"/>
          <w:w w:val="105"/>
          <w:sz w:val="19"/>
          <w:szCs w:val="19"/>
        </w:rPr>
        <w:t>同時列舉了兩 </w:t>
      </w:r>
      <w:r>
        <w:rPr>
          <w:rFonts w:ascii="細明體_HKSCS" w:hAnsi="細明體_HKSCS" w:cs="細明體_HKSCS" w:eastAsia="細明體_HKSCS" w:hint="default"/>
          <w:w w:val="105"/>
          <w:sz w:val="19"/>
          <w:szCs w:val="19"/>
        </w:rPr>
        <w:t>個實倒：一個是 </w:t>
      </w:r>
      <w:r>
        <w:rPr>
          <w:rFonts w:ascii="Times New Roman" w:hAnsi="Times New Roman" w:cs="Times New Roman" w:eastAsia="Times New Roman" w:hint="default"/>
          <w:w w:val="105"/>
          <w:sz w:val="19"/>
          <w:szCs w:val="19"/>
        </w:rPr>
        <w:t>MNIST </w:t>
      </w:r>
      <w:r>
        <w:rPr>
          <w:rFonts w:ascii="細明體_HKSCS" w:hAnsi="細明體_HKSCS" w:cs="細明體_HKSCS" w:eastAsia="細明體_HKSCS" w:hint="default"/>
          <w:w w:val="105"/>
          <w:sz w:val="19"/>
          <w:szCs w:val="19"/>
        </w:rPr>
        <w:t>手寫數字分額，另一個是飛機流量的時間序列，還過這兩 個實側說明循環神經網路的簡單應用， 但是循環神經網路目前在自然語言處理中 </w:t>
      </w:r>
      <w:r>
        <w:rPr>
          <w:rFonts w:ascii="細明體_HKSCS" w:hAnsi="細明體_HKSCS" w:cs="細明體_HKSCS" w:eastAsia="細明體_HKSCS" w:hint="default"/>
          <w:spacing w:val="-3"/>
          <w:w w:val="105"/>
          <w:sz w:val="19"/>
          <w:szCs w:val="19"/>
        </w:rPr>
        <w:t>應用最為火熱，所以這一小節將介紹自然語言處理中如何使用循環神鱷網路。</w:t>
      </w:r>
      <w:r>
        <w:rPr>
          <w:rFonts w:ascii="細明體_HKSCS" w:hAnsi="細明體_HKSCS" w:cs="細明體_HKSCS" w:eastAsia="細明體_HKSCS" w:hint="default"/>
          <w:spacing w:val="-3"/>
          <w:sz w:val="19"/>
          <w:szCs w:val="19"/>
        </w:rPr>
      </w:r>
    </w:p>
    <w:p>
      <w:pPr>
        <w:spacing w:line="240" w:lineRule="auto" w:before="1"/>
        <w:ind w:right="0"/>
        <w:rPr>
          <w:rFonts w:ascii="細明體_HKSCS" w:hAnsi="細明體_HKSCS" w:cs="細明體_HKSCS" w:eastAsia="細明體_HKSCS" w:hint="default"/>
          <w:sz w:val="23"/>
          <w:szCs w:val="23"/>
        </w:rPr>
      </w:pPr>
    </w:p>
    <w:p>
      <w:pPr>
        <w:tabs>
          <w:tab w:pos="2018" w:val="left" w:leader="none"/>
        </w:tabs>
        <w:spacing w:before="0"/>
        <w:ind w:left="1173"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7"/>
          <w:w w:val="120"/>
          <w:sz w:val="27"/>
          <w:szCs w:val="27"/>
        </w:rPr>
        <w:t>5.4.1</w:t>
        <w:tab/>
      </w:r>
      <w:r>
        <w:rPr>
          <w:rFonts w:ascii="細明體_HKSCS" w:hAnsi="細明體_HKSCS" w:cs="細明體_HKSCS" w:eastAsia="細明體_HKSCS" w:hint="default"/>
          <w:w w:val="120"/>
          <w:sz w:val="25"/>
          <w:szCs w:val="25"/>
        </w:rPr>
        <w:t>詞嚴入</w:t>
      </w:r>
      <w:r>
        <w:rPr>
          <w:rFonts w:ascii="細明體_HKSCS" w:hAnsi="細明體_HKSCS" w:cs="細明體_HKSCS" w:eastAsia="細明體_HKSCS" w:hint="default"/>
          <w:sz w:val="25"/>
          <w:szCs w:val="25"/>
        </w:rPr>
      </w:r>
    </w:p>
    <w:p>
      <w:pPr>
        <w:spacing w:line="240" w:lineRule="auto" w:before="12"/>
        <w:ind w:right="0"/>
        <w:rPr>
          <w:rFonts w:ascii="細明體_HKSCS" w:hAnsi="細明體_HKSCS" w:cs="細明體_HKSCS" w:eastAsia="細明體_HKSCS" w:hint="default"/>
          <w:sz w:val="17"/>
          <w:szCs w:val="17"/>
        </w:rPr>
      </w:pPr>
    </w:p>
    <w:p>
      <w:pPr>
        <w:spacing w:line="348" w:lineRule="auto" w:before="0"/>
        <w:ind w:left="1159" w:right="127" w:firstLine="41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首先介紹自然語言處理中的第一個概念一一詞攝入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sz w:val="19"/>
          <w:szCs w:val="19"/>
        </w:rPr>
        <w:t>word embedding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z w:val="19"/>
          <w:szCs w:val="19"/>
        </w:rPr>
        <w:t>也可 </w:t>
      </w:r>
      <w:r>
        <w:rPr>
          <w:rFonts w:ascii="細明體_HKSCS" w:hAnsi="細明體_HKSCS" w:cs="細明體_HKSCS" w:eastAsia="細明體_HKSCS" w:hint="default"/>
          <w:sz w:val="19"/>
          <w:szCs w:val="19"/>
        </w:rPr>
        <w:t>以稱為詞向量。</w:t>
      </w:r>
    </w:p>
    <w:p>
      <w:pPr>
        <w:spacing w:after="0" w:line="348" w:lineRule="auto"/>
        <w:jc w:val="both"/>
        <w:rPr>
          <w:rFonts w:ascii="細明體_HKSCS" w:hAnsi="細明體_HKSCS" w:cs="細明體_HKSCS" w:eastAsia="細明體_HKSCS" w:hint="default"/>
          <w:sz w:val="19"/>
          <w:szCs w:val="19"/>
        </w:rPr>
        <w:sectPr>
          <w:headerReference w:type="default" r:id="rId402"/>
          <w:pgSz w:w="9470" w:h="13040"/>
          <w:pgMar w:header="625" w:footer="464" w:top="820" w:bottom="600" w:left="0" w:right="1000"/>
        </w:sectPr>
      </w:pPr>
    </w:p>
    <w:p>
      <w:pPr>
        <w:spacing w:before="21"/>
        <w:ind w:left="5315" w:right="-279"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5.4 </w:t>
      </w:r>
      <w:r>
        <w:rPr>
          <w:rFonts w:ascii="細明體_HKSCS" w:hAnsi="細明體_HKSCS" w:cs="細明體_HKSCS" w:eastAsia="細明體_HKSCS" w:hint="default"/>
          <w:w w:val="105"/>
          <w:sz w:val="19"/>
          <w:szCs w:val="19"/>
        </w:rPr>
        <w:t>自然語言處理的應用</w:t>
      </w:r>
      <w:r>
        <w:rPr>
          <w:rFonts w:ascii="細明體_HKSCS" w:hAnsi="細明體_HKSCS" w:cs="細明體_HKSCS" w:eastAsia="細明體_HKSCS" w:hint="default"/>
          <w:spacing w:val="-12"/>
          <w:w w:val="105"/>
          <w:sz w:val="19"/>
          <w:szCs w:val="19"/>
        </w:rPr>
        <w:t> </w:t>
      </w:r>
      <w:r>
        <w:rPr>
          <w:rFonts w:ascii="細明體_HKSCS" w:hAnsi="細明體_HKSCS" w:cs="細明體_HKSCS" w:eastAsia="細明體_HKSCS" w:hint="default"/>
          <w:w w:val="580"/>
          <w:sz w:val="19"/>
          <w:szCs w:val="19"/>
        </w:rPr>
        <w:t>－</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20"/>
          <w:szCs w:val="20"/>
        </w:rPr>
      </w:pPr>
    </w:p>
    <w:p>
      <w:pPr>
        <w:spacing w:line="343" w:lineRule="auto" w:before="42"/>
        <w:ind w:left="131" w:right="1038"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影像分類問題會使用 </w:t>
      </w:r>
      <w:r>
        <w:rPr>
          <w:rFonts w:ascii="Times New Roman" w:hAnsi="Times New Roman" w:cs="Times New Roman" w:eastAsia="Times New Roman" w:hint="default"/>
          <w:w w:val="105"/>
          <w:sz w:val="19"/>
          <w:szCs w:val="19"/>
        </w:rPr>
        <w:t>one-hot </w:t>
      </w:r>
      <w:r>
        <w:rPr>
          <w:rFonts w:ascii="細明體_HKSCS" w:hAnsi="細明體_HKSCS" w:cs="細明體_HKSCS" w:eastAsia="細明體_HKSCS" w:hint="default"/>
          <w:spacing w:val="-3"/>
          <w:w w:val="105"/>
          <w:sz w:val="19"/>
          <w:szCs w:val="19"/>
        </w:rPr>
        <w:t>編碼，例如一共有五種，那麼屬於第兩種的話， </w:t>
      </w:r>
      <w:r>
        <w:rPr>
          <w:rFonts w:ascii="細明體_HKSCS" w:hAnsi="細明體_HKSCS" w:cs="細明體_HKSCS" w:eastAsia="細明體_HKSCS" w:hint="default"/>
          <w:spacing w:val="-3"/>
          <w:w w:val="108"/>
          <w:sz w:val="19"/>
          <w:szCs w:val="19"/>
        </w:rPr>
        <w:t>它的編碼就是</w:t>
      </w:r>
      <w:r>
        <w:rPr>
          <w:rFonts w:ascii="細明體_HKSCS" w:hAnsi="細明體_HKSCS" w:cs="細明體_HKSCS" w:eastAsia="細明體_HKSCS" w:hint="default"/>
          <w:spacing w:val="-61"/>
          <w:w w:val="108"/>
          <w:sz w:val="19"/>
          <w:szCs w:val="19"/>
        </w:rPr>
        <w:t> </w:t>
      </w:r>
      <w:r>
        <w:rPr>
          <w:rFonts w:ascii="細明體_HKSCS" w:hAnsi="細明體_HKSCS" w:cs="細明體_HKSCS" w:eastAsia="細明體_HKSCS" w:hint="default"/>
          <w:spacing w:val="5"/>
          <w:w w:val="81"/>
          <w:sz w:val="19"/>
          <w:szCs w:val="19"/>
        </w:rPr>
        <w:t>（</w:t>
      </w:r>
      <w:r>
        <w:rPr>
          <w:rFonts w:ascii="Times New Roman" w:hAnsi="Times New Roman" w:cs="Times New Roman" w:eastAsia="Times New Roman" w:hint="default"/>
          <w:spacing w:val="5"/>
          <w:w w:val="81"/>
          <w:sz w:val="19"/>
          <w:szCs w:val="19"/>
        </w:rPr>
        <w:t>0,</w:t>
      </w:r>
      <w:r>
        <w:rPr>
          <w:rFonts w:ascii="Times New Roman" w:hAnsi="Times New Roman" w:cs="Times New Roman" w:eastAsia="Times New Roman" w:hint="default"/>
          <w:spacing w:val="20"/>
          <w:w w:val="81"/>
          <w:sz w:val="19"/>
          <w:szCs w:val="19"/>
        </w:rPr>
        <w:t> </w:t>
      </w:r>
      <w:r>
        <w:rPr>
          <w:rFonts w:ascii="Times New Roman" w:hAnsi="Times New Roman" w:cs="Times New Roman" w:eastAsia="Times New Roman" w:hint="default"/>
          <w:w w:val="90"/>
          <w:sz w:val="19"/>
          <w:szCs w:val="19"/>
        </w:rPr>
        <w:t>I</w:t>
      </w:r>
      <w:r>
        <w:rPr>
          <w:rFonts w:ascii="Times New Roman" w:hAnsi="Times New Roman" w:cs="Times New Roman" w:eastAsia="Times New Roman" w:hint="default"/>
          <w:spacing w:val="-22"/>
          <w:w w:val="90"/>
          <w:sz w:val="19"/>
          <w:szCs w:val="19"/>
        </w:rPr>
        <w:t> </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spacing w:val="-5"/>
          <w:w w:val="102"/>
          <w:sz w:val="19"/>
          <w:szCs w:val="19"/>
        </w:rPr>
        <w:t> </w:t>
      </w:r>
      <w:r>
        <w:rPr>
          <w:rFonts w:ascii="Times New Roman" w:hAnsi="Times New Roman" w:cs="Times New Roman" w:eastAsia="Times New Roman" w:hint="default"/>
          <w:w w:val="106"/>
          <w:sz w:val="19"/>
          <w:szCs w:val="19"/>
        </w:rPr>
        <w:t>0,</w:t>
      </w:r>
      <w:r>
        <w:rPr>
          <w:rFonts w:ascii="Times New Roman" w:hAnsi="Times New Roman" w:cs="Times New Roman" w:eastAsia="Times New Roman" w:hint="default"/>
          <w:spacing w:val="-8"/>
          <w:w w:val="106"/>
          <w:sz w:val="19"/>
          <w:szCs w:val="19"/>
        </w:rPr>
        <w:t> </w:t>
      </w:r>
      <w:r>
        <w:rPr>
          <w:rFonts w:ascii="Times New Roman" w:hAnsi="Times New Roman" w:cs="Times New Roman" w:eastAsia="Times New Roman" w:hint="default"/>
          <w:w w:val="106"/>
          <w:sz w:val="19"/>
          <w:szCs w:val="19"/>
        </w:rPr>
        <w:t>0,</w:t>
      </w:r>
      <w:r>
        <w:rPr>
          <w:rFonts w:ascii="Times New Roman" w:hAnsi="Times New Roman" w:cs="Times New Roman" w:eastAsia="Times New Roman" w:hint="default"/>
          <w:spacing w:val="-8"/>
          <w:w w:val="106"/>
          <w:sz w:val="19"/>
          <w:szCs w:val="19"/>
        </w:rPr>
        <w:t> </w:t>
      </w:r>
      <w:r>
        <w:rPr>
          <w:rFonts w:ascii="Times New Roman" w:hAnsi="Times New Roman" w:cs="Times New Roman" w:eastAsia="Times New Roman" w:hint="default"/>
          <w:w w:val="78"/>
          <w:sz w:val="19"/>
          <w:szCs w:val="19"/>
        </w:rPr>
        <w:t>0</w:t>
      </w:r>
      <w:r>
        <w:rPr>
          <w:rFonts w:ascii="細明體_HKSCS" w:hAnsi="細明體_HKSCS" w:cs="細明體_HKSCS" w:eastAsia="細明體_HKSCS" w:hint="default"/>
          <w:w w:val="78"/>
          <w:sz w:val="19"/>
          <w:szCs w:val="19"/>
        </w:rPr>
        <w:t>），</w:t>
      </w:r>
      <w:r>
        <w:rPr>
          <w:rFonts w:ascii="細明體_HKSCS" w:hAnsi="細明體_HKSCS" w:cs="細明體_HKSCS" w:eastAsia="細明體_HKSCS" w:hint="default"/>
          <w:spacing w:val="-60"/>
          <w:w w:val="78"/>
          <w:sz w:val="19"/>
          <w:szCs w:val="19"/>
        </w:rPr>
        <w:t> </w:t>
      </w:r>
      <w:r>
        <w:rPr>
          <w:rFonts w:ascii="細明體_HKSCS" w:hAnsi="細明體_HKSCS" w:cs="細明體_HKSCS" w:eastAsia="細明體_HKSCS" w:hint="default"/>
          <w:spacing w:val="-4"/>
          <w:w w:val="107"/>
          <w:sz w:val="19"/>
          <w:szCs w:val="19"/>
        </w:rPr>
        <w:t>對於分類問題，這樣當然特別簡明。但是在自然語言</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spacing w:val="-10"/>
          <w:w w:val="112"/>
          <w:sz w:val="19"/>
          <w:szCs w:val="19"/>
        </w:rPr>
        <w:t>處理中，因為單字的數目過多，這樣做就行不通了，例如有</w:t>
      </w:r>
      <w:r>
        <w:rPr>
          <w:rFonts w:ascii="細明體_HKSCS" w:hAnsi="細明體_HKSCS" w:cs="細明體_HKSCS" w:eastAsia="細明體_HKSCS" w:hint="default"/>
          <w:w w:val="112"/>
          <w:sz w:val="19"/>
          <w:szCs w:val="19"/>
        </w:rPr>
        <w:t> </w:t>
      </w:r>
      <w:r>
        <w:rPr>
          <w:rFonts w:ascii="Times New Roman" w:hAnsi="Times New Roman" w:cs="Times New Roman" w:eastAsia="Times New Roman" w:hint="default"/>
          <w:w w:val="105"/>
          <w:sz w:val="19"/>
          <w:szCs w:val="19"/>
        </w:rPr>
        <w:t>10000 </w:t>
      </w:r>
      <w:r>
        <w:rPr>
          <w:rFonts w:ascii="細明體_HKSCS" w:hAnsi="細明體_HKSCS" w:cs="細明體_HKSCS" w:eastAsia="細明體_HKSCS" w:hint="default"/>
          <w:w w:val="106"/>
          <w:sz w:val="19"/>
          <w:szCs w:val="19"/>
        </w:rPr>
        <w:t>個不同的詞， </w:t>
      </w:r>
      <w:r>
        <w:rPr>
          <w:rFonts w:ascii="細明體_HKSCS" w:hAnsi="細明體_HKSCS" w:cs="細明體_HKSCS" w:eastAsia="細明體_HKSCS" w:hint="default"/>
          <w:w w:val="105"/>
          <w:sz w:val="19"/>
          <w:szCs w:val="19"/>
        </w:rPr>
        <w:t>那麼使用 </w:t>
      </w:r>
      <w:r>
        <w:rPr>
          <w:rFonts w:ascii="Times New Roman" w:hAnsi="Times New Roman" w:cs="Times New Roman" w:eastAsia="Times New Roman" w:hint="default"/>
          <w:w w:val="105"/>
          <w:sz w:val="19"/>
          <w:szCs w:val="19"/>
        </w:rPr>
        <w:t>one-hot </w:t>
      </w:r>
      <w:r>
        <w:rPr>
          <w:rFonts w:ascii="細明體_HKSCS" w:hAnsi="細明體_HKSCS" w:cs="細明體_HKSCS" w:eastAsia="細明體_HKSCS" w:hint="default"/>
          <w:w w:val="105"/>
          <w:sz w:val="19"/>
          <w:szCs w:val="19"/>
        </w:rPr>
        <w:t>這樣的方式來定義，效率就特別低，每個單字都是 </w:t>
      </w:r>
      <w:r>
        <w:rPr>
          <w:rFonts w:ascii="Times New Roman" w:hAnsi="Times New Roman" w:cs="Times New Roman" w:eastAsia="Times New Roman" w:hint="default"/>
          <w:w w:val="105"/>
          <w:sz w:val="19"/>
          <w:szCs w:val="19"/>
        </w:rPr>
        <w:t>10000 </w:t>
      </w:r>
      <w:r>
        <w:rPr>
          <w:rFonts w:ascii="細明體_HKSCS" w:hAnsi="細明體_HKSCS" w:cs="細明體_HKSCS" w:eastAsia="細明體_HKSCS" w:hint="default"/>
          <w:spacing w:val="-5"/>
          <w:w w:val="105"/>
          <w:sz w:val="19"/>
          <w:szCs w:val="19"/>
        </w:rPr>
        <w:t>維的向 </w:t>
      </w:r>
      <w:r>
        <w:rPr>
          <w:rFonts w:ascii="細明體_HKSCS" w:hAnsi="細明體_HKSCS" w:cs="細明體_HKSCS" w:eastAsia="細明體_HKSCS" w:hint="default"/>
          <w:spacing w:val="-9"/>
          <w:w w:val="111"/>
          <w:sz w:val="19"/>
          <w:szCs w:val="19"/>
        </w:rPr>
        <w:t>量，其中只有一位是</w:t>
      </w:r>
      <w:r>
        <w:rPr>
          <w:rFonts w:ascii="細明體_HKSCS" w:hAnsi="細明體_HKSCS" w:cs="細明體_HKSCS" w:eastAsia="細明體_HKSCS" w:hint="default"/>
          <w:spacing w:val="-82"/>
          <w:w w:val="111"/>
          <w:sz w:val="19"/>
          <w:szCs w:val="19"/>
        </w:rPr>
        <w:t> </w:t>
      </w:r>
      <w:r>
        <w:rPr>
          <w:rFonts w:ascii="Times New Roman" w:hAnsi="Times New Roman" w:cs="Times New Roman" w:eastAsia="Times New Roman" w:hint="default"/>
          <w:spacing w:val="-25"/>
          <w:w w:val="119"/>
          <w:sz w:val="22"/>
          <w:szCs w:val="22"/>
        </w:rPr>
        <w:t>1</w:t>
      </w:r>
      <w:r>
        <w:rPr>
          <w:rFonts w:ascii="細明體_HKSCS" w:hAnsi="細明體_HKSCS" w:cs="細明體_HKSCS" w:eastAsia="細明體_HKSCS" w:hint="default"/>
          <w:spacing w:val="-25"/>
          <w:w w:val="119"/>
          <w:sz w:val="19"/>
          <w:szCs w:val="19"/>
        </w:rPr>
        <w:t>，其餘都是</w:t>
      </w:r>
      <w:r>
        <w:rPr>
          <w:rFonts w:ascii="細明體_HKSCS" w:hAnsi="細明體_HKSCS" w:cs="細明體_HKSCS" w:eastAsia="細明體_HKSCS" w:hint="default"/>
          <w:spacing w:val="-100"/>
          <w:w w:val="119"/>
          <w:sz w:val="19"/>
          <w:szCs w:val="19"/>
        </w:rPr>
        <w:t> </w:t>
      </w:r>
      <w:r>
        <w:rPr>
          <w:rFonts w:ascii="Times New Roman" w:hAnsi="Times New Roman" w:cs="Times New Roman" w:eastAsia="Times New Roman" w:hint="default"/>
          <w:w w:val="105"/>
          <w:sz w:val="22"/>
          <w:szCs w:val="22"/>
        </w:rPr>
        <w:t>0</w:t>
      </w:r>
      <w:r>
        <w:rPr>
          <w:rFonts w:ascii="Times New Roman" w:hAnsi="Times New Roman" w:cs="Times New Roman" w:eastAsia="Times New Roman" w:hint="default"/>
          <w:spacing w:val="-47"/>
          <w:w w:val="105"/>
          <w:sz w:val="22"/>
          <w:szCs w:val="22"/>
        </w:rPr>
        <w:t> </w:t>
      </w:r>
      <w:r>
        <w:rPr>
          <w:rFonts w:ascii="細明體_HKSCS" w:hAnsi="細明體_HKSCS" w:cs="細明體_HKSCS" w:eastAsia="細明體_HKSCS" w:hint="default"/>
          <w:spacing w:val="-8"/>
          <w:w w:val="109"/>
          <w:sz w:val="19"/>
          <w:szCs w:val="19"/>
        </w:rPr>
        <w:t>，特別佔用記憶體。除此之外，也不能表現單</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spacing w:val="-2"/>
          <w:w w:val="107"/>
          <w:sz w:val="19"/>
          <w:szCs w:val="19"/>
        </w:rPr>
        <w:t>字的詞性，因為每一個學字都是</w:t>
      </w:r>
      <w:r>
        <w:rPr>
          <w:rFonts w:ascii="細明體_HKSCS" w:hAnsi="細明體_HKSCS" w:cs="細明體_HKSCS" w:eastAsia="細明體_HKSCS" w:hint="default"/>
          <w:spacing w:val="-59"/>
          <w:w w:val="107"/>
          <w:sz w:val="19"/>
          <w:szCs w:val="19"/>
        </w:rPr>
        <w:t> </w:t>
      </w:r>
      <w:r>
        <w:rPr>
          <w:rFonts w:ascii="Times New Roman" w:hAnsi="Times New Roman" w:cs="Times New Roman" w:eastAsia="Times New Roman" w:hint="default"/>
          <w:w w:val="105"/>
          <w:sz w:val="19"/>
          <w:szCs w:val="19"/>
        </w:rPr>
        <w:t>one-hot</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spacing w:val="-9"/>
          <w:w w:val="109"/>
          <w:sz w:val="19"/>
          <w:szCs w:val="19"/>
        </w:rPr>
        <w:t>，雖然有些單字在語義上會更加接近，</w:t>
      </w:r>
      <w:r>
        <w:rPr>
          <w:rFonts w:ascii="細明體_HKSCS" w:hAnsi="細明體_HKSCS" w:cs="細明體_HKSCS" w:eastAsia="細明體_HKSCS" w:hint="default"/>
          <w:spacing w:val="-72"/>
          <w:w w:val="109"/>
          <w:sz w:val="19"/>
          <w:szCs w:val="19"/>
        </w:rPr>
        <w:t> </w:t>
      </w:r>
      <w:r>
        <w:rPr>
          <w:rFonts w:ascii="細明體_HKSCS" w:hAnsi="細明體_HKSCS" w:cs="細明體_HKSCS" w:eastAsia="細明體_HKSCS" w:hint="default"/>
          <w:w w:val="112"/>
          <w:sz w:val="19"/>
          <w:szCs w:val="19"/>
        </w:rPr>
        <w:t>但 </w:t>
      </w:r>
      <w:r>
        <w:rPr>
          <w:rFonts w:ascii="細明體_HKSCS" w:hAnsi="細明體_HKSCS" w:cs="細明體_HKSCS" w:eastAsia="細明體_HKSCS" w:hint="default"/>
          <w:w w:val="112"/>
          <w:sz w:val="19"/>
          <w:szCs w:val="19"/>
        </w:rPr>
      </w:r>
      <w:r>
        <w:rPr>
          <w:rFonts w:ascii="細明體_HKSCS" w:hAnsi="細明體_HKSCS" w:cs="細明體_HKSCS" w:eastAsia="細明體_HKSCS" w:hint="default"/>
          <w:w w:val="105"/>
          <w:sz w:val="19"/>
          <w:szCs w:val="19"/>
        </w:rPr>
        <w:t>是</w:t>
      </w:r>
      <w:r>
        <w:rPr>
          <w:rFonts w:ascii="細明體_HKSCS" w:hAnsi="細明體_HKSCS" w:cs="細明體_HKSCS" w:eastAsia="細明體_HKSCS" w:hint="default"/>
          <w:spacing w:val="-36"/>
          <w:w w:val="105"/>
          <w:sz w:val="19"/>
          <w:szCs w:val="19"/>
        </w:rPr>
        <w:t> </w:t>
      </w:r>
      <w:r>
        <w:rPr>
          <w:rFonts w:ascii="Times New Roman" w:hAnsi="Times New Roman" w:cs="Times New Roman" w:eastAsia="Times New Roman" w:hint="default"/>
          <w:w w:val="105"/>
          <w:sz w:val="19"/>
          <w:szCs w:val="19"/>
        </w:rPr>
        <w:t>one-hot</w:t>
      </w:r>
      <w:r>
        <w:rPr>
          <w:rFonts w:ascii="Times New Roman" w:hAnsi="Times New Roman" w:cs="Times New Roman" w:eastAsia="Times New Roman" w:hint="default"/>
          <w:spacing w:val="11"/>
          <w:w w:val="105"/>
          <w:sz w:val="19"/>
          <w:szCs w:val="19"/>
        </w:rPr>
        <w:t> </w:t>
      </w:r>
      <w:r>
        <w:rPr>
          <w:rFonts w:ascii="細明體_HKSCS" w:hAnsi="細明體_HKSCS" w:cs="細明體_HKSCS" w:eastAsia="細明體_HKSCS" w:hint="default"/>
          <w:w w:val="105"/>
          <w:sz w:val="19"/>
          <w:szCs w:val="19"/>
        </w:rPr>
        <w:t>沒辦法表現這個特點，</w:t>
      </w:r>
      <w:r>
        <w:rPr>
          <w:rFonts w:ascii="細明體_HKSCS" w:hAnsi="細明體_HKSCS" w:cs="細明體_HKSCS" w:eastAsia="細明體_HKSCS" w:hint="default"/>
          <w:spacing w:val="-80"/>
          <w:w w:val="105"/>
          <w:sz w:val="19"/>
          <w:szCs w:val="19"/>
        </w:rPr>
        <w:t> </w:t>
      </w:r>
      <w:r>
        <w:rPr>
          <w:rFonts w:ascii="細明體_HKSCS" w:hAnsi="細明體_HKSCS" w:cs="細明體_HKSCS" w:eastAsia="細明體_HKSCS" w:hint="default"/>
          <w:w w:val="105"/>
          <w:sz w:val="19"/>
          <w:szCs w:val="19"/>
        </w:rPr>
        <w:t>所以必須使用另外一種方式定</w:t>
      </w:r>
      <w:r>
        <w:rPr>
          <w:rFonts w:ascii="細明體_HKSCS" w:hAnsi="細明體_HKSCS" w:cs="細明體_HKSCS" w:eastAsia="細明體_HKSCS" w:hint="default"/>
          <w:spacing w:val="-66"/>
          <w:w w:val="105"/>
          <w:sz w:val="19"/>
          <w:szCs w:val="19"/>
        </w:rPr>
        <w:t> </w:t>
      </w:r>
      <w:r>
        <w:rPr>
          <w:rFonts w:ascii="細明體_HKSCS" w:hAnsi="細明體_HKSCS" w:cs="細明體_HKSCS" w:eastAsia="細明體_HKSCS" w:hint="default"/>
          <w:w w:val="105"/>
          <w:sz w:val="19"/>
          <w:szCs w:val="19"/>
        </w:rPr>
        <w:t>義每一個單字，這 </w:t>
      </w:r>
      <w:r>
        <w:rPr>
          <w:rFonts w:ascii="細明體_HKSCS" w:hAnsi="細明體_HKSCS" w:cs="細明體_HKSCS" w:eastAsia="細明體_HKSCS" w:hint="default"/>
          <w:w w:val="105"/>
          <w:sz w:val="19"/>
          <w:szCs w:val="19"/>
        </w:rPr>
        <w:t>就引出了詞嚴入。</w:t>
      </w:r>
      <w:r>
        <w:rPr>
          <w:rFonts w:ascii="細明體_HKSCS" w:hAnsi="細明體_HKSCS" w:cs="細明體_HKSCS" w:eastAsia="細明體_HKSCS" w:hint="default"/>
          <w:sz w:val="19"/>
          <w:szCs w:val="19"/>
        </w:rPr>
      </w:r>
    </w:p>
    <w:p>
      <w:pPr>
        <w:spacing w:line="348" w:lineRule="auto" w:before="137"/>
        <w:ind w:left="123" w:right="1052"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詞餃入到底是什麼意思呢</w:t>
      </w:r>
      <w:r>
        <w:rPr>
          <w:rFonts w:ascii="細明體_HKSCS" w:hAnsi="細明體_HKSCS" w:cs="細明體_HKSCS" w:eastAsia="細明體_HKSCS" w:hint="default"/>
          <w:spacing w:val="-52"/>
          <w:w w:val="107"/>
          <w:sz w:val="19"/>
          <w:szCs w:val="19"/>
        </w:rPr>
        <w:t> </w:t>
      </w:r>
      <w:r>
        <w:rPr>
          <w:rFonts w:ascii="細明體_HKSCS" w:hAnsi="細明體_HKSCS" w:cs="細明體_HKSCS" w:eastAsia="細明體_HKSCS" w:hint="default"/>
          <w:spacing w:val="-3"/>
          <w:w w:val="108"/>
          <w:sz w:val="19"/>
          <w:szCs w:val="19"/>
        </w:rPr>
        <w:t>？其實很簡單，對於每個詞，可以使用一個高維向</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08"/>
          <w:sz w:val="19"/>
          <w:szCs w:val="19"/>
        </w:rPr>
      </w:r>
      <w:r>
        <w:rPr>
          <w:rFonts w:ascii="細明體_HKSCS" w:hAnsi="細明體_HKSCS" w:cs="細明體_HKSCS" w:eastAsia="細明體_HKSCS" w:hint="default"/>
          <w:spacing w:val="-5"/>
          <w:w w:val="110"/>
          <w:sz w:val="19"/>
          <w:szCs w:val="19"/>
        </w:rPr>
        <w:t>量去表示它，這裡的高維向量和</w:t>
      </w:r>
      <w:r>
        <w:rPr>
          <w:rFonts w:ascii="細明體_HKSCS" w:hAnsi="細明體_HKSCS" w:cs="細明體_HKSCS" w:eastAsia="細明體_HKSCS" w:hint="default"/>
          <w:spacing w:val="-85"/>
          <w:w w:val="110"/>
          <w:sz w:val="19"/>
          <w:szCs w:val="19"/>
        </w:rPr>
        <w:t> </w:t>
      </w:r>
      <w:r>
        <w:rPr>
          <w:rFonts w:ascii="Times New Roman" w:hAnsi="Times New Roman" w:cs="Times New Roman" w:eastAsia="Times New Roman" w:hint="default"/>
          <w:w w:val="110"/>
          <w:sz w:val="19"/>
          <w:szCs w:val="19"/>
        </w:rPr>
        <w:t>one-hot</w:t>
      </w:r>
      <w:r>
        <w:rPr>
          <w:rFonts w:ascii="Times New Roman" w:hAnsi="Times New Roman" w:cs="Times New Roman" w:eastAsia="Times New Roman" w:hint="default"/>
          <w:spacing w:val="-21"/>
          <w:w w:val="110"/>
          <w:sz w:val="19"/>
          <w:szCs w:val="19"/>
        </w:rPr>
        <w:t> </w:t>
      </w:r>
      <w:r>
        <w:rPr>
          <w:rFonts w:ascii="細明體_HKSCS" w:hAnsi="細明體_HKSCS" w:cs="細明體_HKSCS" w:eastAsia="細明體_HKSCS" w:hint="default"/>
          <w:w w:val="110"/>
          <w:sz w:val="19"/>
          <w:szCs w:val="19"/>
        </w:rPr>
        <w:t>的區別在於，這個向量不再是</w:t>
      </w:r>
      <w:r>
        <w:rPr>
          <w:rFonts w:ascii="細明體_HKSCS" w:hAnsi="細明體_HKSCS" w:cs="細明體_HKSCS" w:eastAsia="細明體_HKSCS" w:hint="default"/>
          <w:spacing w:val="-78"/>
          <w:w w:val="110"/>
          <w:sz w:val="19"/>
          <w:szCs w:val="19"/>
        </w:rPr>
        <w:t> </w:t>
      </w:r>
      <w:r>
        <w:rPr>
          <w:rFonts w:ascii="Times New Roman" w:hAnsi="Times New Roman" w:cs="Times New Roman" w:eastAsia="Times New Roman" w:hint="default"/>
          <w:w w:val="110"/>
          <w:sz w:val="19"/>
          <w:szCs w:val="19"/>
        </w:rPr>
        <w:t>0</w:t>
      </w:r>
      <w:r>
        <w:rPr>
          <w:rFonts w:ascii="Times New Roman" w:hAnsi="Times New Roman" w:cs="Times New Roman" w:eastAsia="Times New Roman" w:hint="default"/>
          <w:spacing w:val="-35"/>
          <w:w w:val="110"/>
          <w:sz w:val="19"/>
          <w:szCs w:val="19"/>
        </w:rPr>
        <w:t> </w:t>
      </w:r>
      <w:r>
        <w:rPr>
          <w:rFonts w:ascii="細明體_HKSCS" w:hAnsi="細明體_HKSCS" w:cs="細明體_HKSCS" w:eastAsia="細明體_HKSCS" w:hint="default"/>
          <w:w w:val="110"/>
          <w:sz w:val="19"/>
          <w:szCs w:val="19"/>
        </w:rPr>
        <w:t>和</w:t>
      </w:r>
      <w:r>
        <w:rPr>
          <w:rFonts w:ascii="細明體_HKSCS" w:hAnsi="細明體_HKSCS" w:cs="細明體_HKSCS" w:eastAsia="細明體_HKSCS" w:hint="default"/>
          <w:spacing w:val="-81"/>
          <w:w w:val="110"/>
          <w:sz w:val="19"/>
          <w:szCs w:val="19"/>
        </w:rPr>
        <w:t> </w:t>
      </w:r>
      <w:r>
        <w:rPr>
          <w:rFonts w:ascii="Times New Roman" w:hAnsi="Times New Roman" w:cs="Times New Roman" w:eastAsia="Times New Roman" w:hint="default"/>
          <w:spacing w:val="3"/>
          <w:w w:val="110"/>
          <w:sz w:val="19"/>
          <w:szCs w:val="19"/>
        </w:rPr>
        <w:t>1</w:t>
      </w:r>
      <w:r>
        <w:rPr>
          <w:rFonts w:ascii="細明體_HKSCS" w:hAnsi="細明體_HKSCS" w:cs="細明體_HKSCS" w:eastAsia="細明體_HKSCS" w:hint="default"/>
          <w:spacing w:val="3"/>
          <w:w w:val="110"/>
          <w:sz w:val="19"/>
          <w:szCs w:val="19"/>
        </w:rPr>
        <w:t>的形 </w:t>
      </w:r>
      <w:r>
        <w:rPr>
          <w:rFonts w:ascii="細明體_HKSCS" w:hAnsi="細明體_HKSCS" w:cs="細明體_HKSCS" w:eastAsia="細明體_HKSCS" w:hint="default"/>
          <w:spacing w:val="-4"/>
          <w:w w:val="105"/>
          <w:sz w:val="19"/>
          <w:szCs w:val="19"/>
        </w:rPr>
        <w:t>式，向量的每一位都是一些實數， </w:t>
      </w:r>
      <w:r>
        <w:rPr>
          <w:rFonts w:ascii="細明體_HKSCS" w:hAnsi="細明體_HKSCS" w:cs="細明體_HKSCS" w:eastAsia="細明體_HKSCS" w:hint="default"/>
          <w:w w:val="105"/>
          <w:sz w:val="19"/>
          <w:szCs w:val="19"/>
        </w:rPr>
        <w:t>而這些實數隱含著這個單字的某種屬性。 這樣 </w:t>
      </w:r>
      <w:r>
        <w:rPr>
          <w:rFonts w:ascii="細明體_HKSCS" w:hAnsi="細明體_HKSCS" w:cs="細明體_HKSCS" w:eastAsia="細明體_HKSCS" w:hint="default"/>
          <w:w w:val="105"/>
          <w:sz w:val="19"/>
          <w:szCs w:val="19"/>
        </w:rPr>
        <w:t>解釋可能不太直觀，</w:t>
      </w:r>
      <w:r>
        <w:rPr>
          <w:rFonts w:ascii="細明體_HKSCS" w:hAnsi="細明體_HKSCS" w:cs="細明體_HKSCS" w:eastAsia="細明體_HKSCS" w:hint="default"/>
          <w:spacing w:val="-64"/>
          <w:w w:val="105"/>
          <w:sz w:val="19"/>
          <w:szCs w:val="19"/>
        </w:rPr>
        <w:t> </w:t>
      </w:r>
      <w:r>
        <w:rPr>
          <w:rFonts w:ascii="細明體_HKSCS" w:hAnsi="細明體_HKSCS" w:cs="細明體_HKSCS" w:eastAsia="細明體_HKSCS" w:hint="default"/>
          <w:w w:val="105"/>
          <w:sz w:val="19"/>
          <w:szCs w:val="19"/>
        </w:rPr>
        <w:t>先舉四個實例，下面有</w:t>
      </w:r>
      <w:r>
        <w:rPr>
          <w:rFonts w:ascii="細明體_HKSCS" w:hAnsi="細明體_HKSCS" w:cs="細明體_HKSCS" w:eastAsia="細明體_HKSCS" w:hint="default"/>
          <w:spacing w:val="-41"/>
          <w:w w:val="105"/>
          <w:sz w:val="19"/>
          <w:szCs w:val="19"/>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12"/>
          <w:w w:val="105"/>
          <w:sz w:val="21"/>
          <w:szCs w:val="21"/>
        </w:rPr>
        <w:t> </w:t>
      </w:r>
      <w:r>
        <w:rPr>
          <w:rFonts w:ascii="細明體_HKSCS" w:hAnsi="細明體_HKSCS" w:cs="細明體_HKSCS" w:eastAsia="細明體_HKSCS" w:hint="default"/>
          <w:w w:val="105"/>
          <w:sz w:val="19"/>
          <w:szCs w:val="19"/>
        </w:rPr>
        <w:t>段話：</w:t>
      </w:r>
      <w:r>
        <w:rPr>
          <w:rFonts w:ascii="細明體_HKSCS" w:hAnsi="細明體_HKSCS" w:cs="細明體_HKSCS" w:eastAsia="細明體_HKSCS" w:hint="default"/>
          <w:sz w:val="19"/>
          <w:szCs w:val="19"/>
        </w:rPr>
      </w:r>
    </w:p>
    <w:p>
      <w:pPr>
        <w:spacing w:before="147"/>
        <w:ind w:left="131" w:right="1021" w:firstLine="0"/>
        <w:jc w:val="left"/>
        <w:rPr>
          <w:rFonts w:ascii="Times New Roman" w:hAnsi="Times New Roman" w:cs="Times New Roman" w:eastAsia="Times New Roman" w:hint="default"/>
          <w:sz w:val="19"/>
          <w:szCs w:val="19"/>
        </w:rPr>
      </w:pPr>
      <w:r>
        <w:rPr>
          <w:rFonts w:ascii="Times New Roman"/>
          <w:w w:val="105"/>
          <w:sz w:val="19"/>
        </w:rPr>
        <w:t>( I )  The cat likes playing  ball.</w:t>
      </w:r>
      <w:r>
        <w:rPr>
          <w:rFonts w:ascii="Times New Roman"/>
          <w:sz w:val="19"/>
        </w:rPr>
      </w:r>
    </w:p>
    <w:p>
      <w:pPr>
        <w:spacing w:line="240" w:lineRule="auto" w:before="4"/>
        <w:ind w:right="0"/>
        <w:rPr>
          <w:rFonts w:ascii="Times New Roman" w:hAnsi="Times New Roman" w:cs="Times New Roman" w:eastAsia="Times New Roman" w:hint="default"/>
          <w:sz w:val="17"/>
          <w:szCs w:val="17"/>
        </w:rPr>
      </w:pPr>
    </w:p>
    <w:p>
      <w:pPr>
        <w:spacing w:line="458" w:lineRule="auto" w:before="0"/>
        <w:ind w:left="138" w:right="5465" w:hanging="8"/>
        <w:jc w:val="left"/>
        <w:rPr>
          <w:rFonts w:ascii="Times New Roman" w:hAnsi="Times New Roman" w:cs="Times New Roman" w:eastAsia="Times New Roman" w:hint="default"/>
          <w:sz w:val="19"/>
          <w:szCs w:val="19"/>
        </w:rPr>
      </w:pPr>
      <w:r>
        <w:rPr>
          <w:rFonts w:ascii="Times New Roman"/>
          <w:w w:val="110"/>
          <w:sz w:val="19"/>
        </w:rPr>
        <w:t>(</w:t>
      </w:r>
      <w:r>
        <w:rPr>
          <w:rFonts w:ascii="Times New Roman"/>
          <w:spacing w:val="-31"/>
          <w:w w:val="110"/>
          <w:sz w:val="19"/>
        </w:rPr>
        <w:t> </w:t>
      </w:r>
      <w:r>
        <w:rPr>
          <w:rFonts w:ascii="Times New Roman"/>
          <w:w w:val="110"/>
          <w:sz w:val="19"/>
        </w:rPr>
        <w:t>2</w:t>
      </w:r>
      <w:r>
        <w:rPr>
          <w:rFonts w:ascii="Times New Roman"/>
          <w:spacing w:val="-24"/>
          <w:w w:val="110"/>
          <w:sz w:val="19"/>
        </w:rPr>
        <w:t> </w:t>
      </w:r>
      <w:r>
        <w:rPr>
          <w:rFonts w:ascii="Times New Roman"/>
          <w:w w:val="110"/>
          <w:sz w:val="19"/>
        </w:rPr>
        <w:t>)</w:t>
      </w:r>
      <w:r>
        <w:rPr>
          <w:rFonts w:ascii="Times New Roman"/>
          <w:spacing w:val="18"/>
          <w:w w:val="110"/>
          <w:sz w:val="19"/>
        </w:rPr>
        <w:t> </w:t>
      </w:r>
      <w:r>
        <w:rPr>
          <w:rFonts w:ascii="Times New Roman"/>
          <w:w w:val="110"/>
          <w:sz w:val="19"/>
        </w:rPr>
        <w:t>The</w:t>
      </w:r>
      <w:r>
        <w:rPr>
          <w:rFonts w:ascii="Times New Roman"/>
          <w:spacing w:val="-15"/>
          <w:w w:val="110"/>
          <w:sz w:val="19"/>
        </w:rPr>
        <w:t> </w:t>
      </w:r>
      <w:r>
        <w:rPr>
          <w:rFonts w:ascii="Times New Roman"/>
          <w:w w:val="110"/>
          <w:sz w:val="19"/>
        </w:rPr>
        <w:t>kitty</w:t>
      </w:r>
      <w:r>
        <w:rPr>
          <w:rFonts w:ascii="Times New Roman"/>
          <w:spacing w:val="-1"/>
          <w:w w:val="110"/>
          <w:sz w:val="19"/>
        </w:rPr>
        <w:t> </w:t>
      </w:r>
      <w:r>
        <w:rPr>
          <w:rFonts w:ascii="Times New Roman"/>
          <w:w w:val="110"/>
          <w:sz w:val="19"/>
        </w:rPr>
        <w:t>likes</w:t>
      </w:r>
      <w:r>
        <w:rPr>
          <w:rFonts w:ascii="Times New Roman"/>
          <w:spacing w:val="-14"/>
          <w:w w:val="110"/>
          <w:sz w:val="19"/>
        </w:rPr>
        <w:t> </w:t>
      </w:r>
      <w:r>
        <w:rPr>
          <w:rFonts w:ascii="Times New Roman"/>
          <w:w w:val="110"/>
          <w:sz w:val="19"/>
        </w:rPr>
        <w:t>playing</w:t>
      </w:r>
      <w:r>
        <w:rPr>
          <w:rFonts w:ascii="Times New Roman"/>
          <w:spacing w:val="3"/>
          <w:w w:val="110"/>
          <w:sz w:val="19"/>
        </w:rPr>
        <w:t> </w:t>
      </w:r>
      <w:r>
        <w:rPr>
          <w:rFonts w:ascii="Times New Roman"/>
          <w:w w:val="110"/>
          <w:sz w:val="19"/>
        </w:rPr>
        <w:t>wool. </w:t>
      </w:r>
      <w:r>
        <w:rPr>
          <w:rFonts w:ascii="Times New Roman"/>
          <w:w w:val="110"/>
          <w:sz w:val="19"/>
        </w:rPr>
        <w:t>(</w:t>
      </w:r>
      <w:r>
        <w:rPr>
          <w:rFonts w:ascii="Times New Roman"/>
          <w:spacing w:val="-23"/>
          <w:w w:val="110"/>
          <w:sz w:val="19"/>
        </w:rPr>
        <w:t> </w:t>
      </w:r>
      <w:r>
        <w:rPr>
          <w:rFonts w:ascii="Times New Roman"/>
          <w:w w:val="110"/>
          <w:sz w:val="19"/>
        </w:rPr>
        <w:t>3</w:t>
      </w:r>
      <w:r>
        <w:rPr>
          <w:rFonts w:ascii="Times New Roman"/>
          <w:spacing w:val="-27"/>
          <w:w w:val="110"/>
          <w:sz w:val="19"/>
        </w:rPr>
        <w:t> </w:t>
      </w:r>
      <w:r>
        <w:rPr>
          <w:rFonts w:ascii="Times New Roman"/>
          <w:w w:val="110"/>
          <w:sz w:val="19"/>
        </w:rPr>
        <w:t>)</w:t>
      </w:r>
      <w:r>
        <w:rPr>
          <w:rFonts w:ascii="Times New Roman"/>
          <w:spacing w:val="21"/>
          <w:w w:val="110"/>
          <w:sz w:val="19"/>
        </w:rPr>
        <w:t> </w:t>
      </w:r>
      <w:r>
        <w:rPr>
          <w:rFonts w:ascii="Times New Roman"/>
          <w:w w:val="110"/>
          <w:sz w:val="19"/>
        </w:rPr>
        <w:t>The</w:t>
      </w:r>
      <w:r>
        <w:rPr>
          <w:rFonts w:ascii="Times New Roman"/>
          <w:spacing w:val="-7"/>
          <w:w w:val="110"/>
          <w:sz w:val="19"/>
        </w:rPr>
        <w:t> </w:t>
      </w:r>
      <w:r>
        <w:rPr>
          <w:rFonts w:ascii="Times New Roman"/>
          <w:w w:val="110"/>
          <w:sz w:val="19"/>
        </w:rPr>
        <w:t>dog</w:t>
      </w:r>
      <w:r>
        <w:rPr>
          <w:rFonts w:ascii="Times New Roman"/>
          <w:spacing w:val="-7"/>
          <w:w w:val="110"/>
          <w:sz w:val="19"/>
        </w:rPr>
        <w:t> </w:t>
      </w:r>
      <w:r>
        <w:rPr>
          <w:rFonts w:ascii="Times New Roman"/>
          <w:w w:val="110"/>
          <w:sz w:val="19"/>
        </w:rPr>
        <w:t>likes</w:t>
      </w:r>
      <w:r>
        <w:rPr>
          <w:rFonts w:ascii="Times New Roman"/>
          <w:spacing w:val="-12"/>
          <w:w w:val="110"/>
          <w:sz w:val="19"/>
        </w:rPr>
        <w:t> </w:t>
      </w:r>
      <w:r>
        <w:rPr>
          <w:rFonts w:ascii="Times New Roman"/>
          <w:w w:val="110"/>
          <w:sz w:val="19"/>
        </w:rPr>
        <w:t>playing</w:t>
      </w:r>
      <w:r>
        <w:rPr>
          <w:rFonts w:ascii="Times New Roman"/>
          <w:spacing w:val="-2"/>
          <w:w w:val="110"/>
          <w:sz w:val="19"/>
        </w:rPr>
        <w:t> </w:t>
      </w:r>
      <w:r>
        <w:rPr>
          <w:rFonts w:ascii="Times New Roman"/>
          <w:w w:val="110"/>
          <w:sz w:val="19"/>
        </w:rPr>
        <w:t>ball.</w:t>
      </w:r>
      <w:r>
        <w:rPr>
          <w:rFonts w:ascii="Times New Roman"/>
          <w:sz w:val="19"/>
        </w:rPr>
      </w:r>
    </w:p>
    <w:p>
      <w:pPr>
        <w:spacing w:before="7"/>
        <w:ind w:left="131" w:right="1021" w:firstLine="0"/>
        <w:jc w:val="left"/>
        <w:rPr>
          <w:rFonts w:ascii="Times New Roman" w:hAnsi="Times New Roman" w:cs="Times New Roman" w:eastAsia="Times New Roman" w:hint="default"/>
          <w:sz w:val="19"/>
          <w:szCs w:val="19"/>
        </w:rPr>
      </w:pPr>
      <w:r>
        <w:rPr>
          <w:rFonts w:ascii="Times New Roman"/>
          <w:w w:val="110"/>
          <w:sz w:val="19"/>
        </w:rPr>
        <w:t>(</w:t>
      </w:r>
      <w:r>
        <w:rPr>
          <w:rFonts w:ascii="Times New Roman"/>
          <w:spacing w:val="-29"/>
          <w:w w:val="110"/>
          <w:sz w:val="19"/>
        </w:rPr>
        <w:t> </w:t>
      </w:r>
      <w:r>
        <w:rPr>
          <w:rFonts w:ascii="Times New Roman"/>
          <w:w w:val="110"/>
          <w:sz w:val="19"/>
        </w:rPr>
        <w:t>4</w:t>
      </w:r>
      <w:r>
        <w:rPr>
          <w:rFonts w:ascii="Times New Roman"/>
          <w:spacing w:val="-27"/>
          <w:w w:val="110"/>
          <w:sz w:val="19"/>
        </w:rPr>
        <w:t> </w:t>
      </w:r>
      <w:r>
        <w:rPr>
          <w:rFonts w:ascii="Times New Roman"/>
          <w:w w:val="110"/>
          <w:sz w:val="19"/>
        </w:rPr>
        <w:t>)</w:t>
      </w:r>
      <w:r>
        <w:rPr>
          <w:rFonts w:ascii="Times New Roman"/>
          <w:spacing w:val="20"/>
          <w:w w:val="110"/>
          <w:sz w:val="19"/>
        </w:rPr>
        <w:t> </w:t>
      </w:r>
      <w:r>
        <w:rPr>
          <w:rFonts w:ascii="Times New Roman"/>
          <w:w w:val="110"/>
          <w:sz w:val="19"/>
        </w:rPr>
        <w:t>The</w:t>
      </w:r>
      <w:r>
        <w:rPr>
          <w:rFonts w:ascii="Times New Roman"/>
          <w:spacing w:val="-8"/>
          <w:w w:val="110"/>
          <w:sz w:val="19"/>
        </w:rPr>
        <w:t> </w:t>
      </w:r>
      <w:r>
        <w:rPr>
          <w:rFonts w:ascii="Times New Roman"/>
          <w:w w:val="110"/>
          <w:sz w:val="19"/>
        </w:rPr>
        <w:t>boy</w:t>
      </w:r>
      <w:r>
        <w:rPr>
          <w:rFonts w:ascii="Times New Roman"/>
          <w:spacing w:val="-5"/>
          <w:w w:val="110"/>
          <w:sz w:val="19"/>
        </w:rPr>
        <w:t> </w:t>
      </w:r>
      <w:r>
        <w:rPr>
          <w:rFonts w:ascii="Times New Roman"/>
          <w:w w:val="110"/>
          <w:sz w:val="19"/>
        </w:rPr>
        <w:t>likes</w:t>
      </w:r>
      <w:r>
        <w:rPr>
          <w:rFonts w:ascii="Times New Roman"/>
          <w:spacing w:val="-8"/>
          <w:w w:val="110"/>
          <w:sz w:val="19"/>
        </w:rPr>
        <w:t> </w:t>
      </w:r>
      <w:r>
        <w:rPr>
          <w:rFonts w:ascii="Times New Roman"/>
          <w:w w:val="110"/>
          <w:sz w:val="19"/>
        </w:rPr>
        <w:t>playing ball.</w:t>
      </w:r>
      <w:r>
        <w:rPr>
          <w:rFonts w:ascii="Times New Roman"/>
          <w:sz w:val="19"/>
        </w:rPr>
      </w:r>
    </w:p>
    <w:p>
      <w:pPr>
        <w:spacing w:line="240" w:lineRule="auto" w:before="9"/>
        <w:ind w:right="0"/>
        <w:rPr>
          <w:rFonts w:ascii="Times New Roman" w:hAnsi="Times New Roman" w:cs="Times New Roman" w:eastAsia="Times New Roman" w:hint="default"/>
          <w:sz w:val="18"/>
          <w:szCs w:val="18"/>
        </w:rPr>
      </w:pPr>
    </w:p>
    <w:p>
      <w:pPr>
        <w:spacing w:line="343" w:lineRule="auto" w:before="0"/>
        <w:ind w:left="131" w:right="1072"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重點分析裡面的</w:t>
      </w:r>
      <w:r>
        <w:rPr>
          <w:rFonts w:ascii="細明體_HKSCS" w:hAnsi="細明體_HKSCS" w:cs="細明體_HKSCS" w:eastAsia="細明體_HKSCS" w:hint="default"/>
          <w:spacing w:val="-52"/>
          <w:w w:val="106"/>
          <w:sz w:val="19"/>
          <w:szCs w:val="19"/>
        </w:rPr>
        <w:t> </w:t>
      </w:r>
      <w:r>
        <w:rPr>
          <w:rFonts w:ascii="Times New Roman" w:hAnsi="Times New Roman" w:cs="Times New Roman" w:eastAsia="Times New Roman" w:hint="default"/>
          <w:w w:val="125"/>
          <w:sz w:val="19"/>
          <w:szCs w:val="19"/>
        </w:rPr>
        <w:t>4</w:t>
      </w:r>
      <w:r>
        <w:rPr>
          <w:rFonts w:ascii="Times New Roman" w:hAnsi="Times New Roman" w:cs="Times New Roman" w:eastAsia="Times New Roman" w:hint="default"/>
          <w:spacing w:val="-34"/>
          <w:w w:val="125"/>
          <w:sz w:val="19"/>
          <w:szCs w:val="19"/>
        </w:rPr>
        <w:t> </w:t>
      </w:r>
      <w:r>
        <w:rPr>
          <w:rFonts w:ascii="細明體_HKSCS" w:hAnsi="細明體_HKSCS" w:cs="細明體_HKSCS" w:eastAsia="細明體_HKSCS" w:hint="default"/>
          <w:spacing w:val="-1"/>
          <w:w w:val="106"/>
          <w:sz w:val="19"/>
          <w:szCs w:val="19"/>
        </w:rPr>
        <w:t>個詞，</w:t>
      </w:r>
      <w:r>
        <w:rPr>
          <w:rFonts w:ascii="Times New Roman" w:hAnsi="Times New Roman" w:cs="Times New Roman" w:eastAsia="Times New Roman" w:hint="default"/>
          <w:spacing w:val="-1"/>
          <w:w w:val="106"/>
          <w:sz w:val="19"/>
          <w:szCs w:val="19"/>
        </w:rPr>
        <w:t>cat</w:t>
      </w:r>
      <w:r>
        <w:rPr>
          <w:rFonts w:ascii="Times New Roman" w:hAnsi="Times New Roman" w:cs="Times New Roman" w:eastAsia="Times New Roman" w:hint="default"/>
          <w:spacing w:val="1"/>
          <w:w w:val="106"/>
          <w:sz w:val="19"/>
          <w:szCs w:val="19"/>
        </w:rPr>
        <w:t> </w:t>
      </w:r>
      <w:r>
        <w:rPr>
          <w:rFonts w:ascii="細明體_HKSCS" w:hAnsi="細明體_HKSCS" w:cs="細明體_HKSCS" w:eastAsia="細明體_HKSCS" w:hint="default"/>
          <w:spacing w:val="-9"/>
          <w:w w:val="110"/>
          <w:sz w:val="18"/>
          <w:szCs w:val="18"/>
        </w:rPr>
        <w:t>、</w:t>
      </w:r>
      <w:r>
        <w:rPr>
          <w:rFonts w:ascii="Times New Roman" w:hAnsi="Times New Roman" w:cs="Times New Roman" w:eastAsia="Times New Roman" w:hint="default"/>
          <w:spacing w:val="-9"/>
          <w:w w:val="110"/>
          <w:sz w:val="19"/>
          <w:szCs w:val="19"/>
        </w:rPr>
        <w:t>kit</w:t>
      </w:r>
      <w:r>
        <w:rPr>
          <w:rFonts w:ascii="細明體_HKSCS" w:hAnsi="細明體_HKSCS" w:cs="細明體_HKSCS" w:eastAsia="細明體_HKSCS" w:hint="default"/>
          <w:spacing w:val="-9"/>
          <w:w w:val="110"/>
          <w:sz w:val="18"/>
          <w:szCs w:val="18"/>
        </w:rPr>
        <w:t>句、</w:t>
      </w:r>
      <w:r>
        <w:rPr>
          <w:rFonts w:ascii="Times New Roman" w:hAnsi="Times New Roman" w:cs="Times New Roman" w:eastAsia="Times New Roman" w:hint="default"/>
          <w:spacing w:val="-9"/>
          <w:w w:val="110"/>
          <w:sz w:val="19"/>
          <w:szCs w:val="19"/>
        </w:rPr>
        <w:t>dog</w:t>
      </w:r>
      <w:r>
        <w:rPr>
          <w:rFonts w:ascii="Times New Roman" w:hAnsi="Times New Roman" w:cs="Times New Roman" w:eastAsia="Times New Roman" w:hint="default"/>
          <w:spacing w:val="-15"/>
          <w:w w:val="110"/>
          <w:sz w:val="19"/>
          <w:szCs w:val="19"/>
        </w:rPr>
        <w:t> </w:t>
      </w:r>
      <w:r>
        <w:rPr>
          <w:rFonts w:ascii="細明體_HKSCS" w:hAnsi="細明體_HKSCS" w:cs="細明體_HKSCS" w:eastAsia="細明體_HKSCS" w:hint="default"/>
          <w:w w:val="116"/>
          <w:sz w:val="19"/>
          <w:szCs w:val="19"/>
        </w:rPr>
        <w:t>和</w:t>
      </w:r>
      <w:r>
        <w:rPr>
          <w:rFonts w:ascii="細明體_HKSCS" w:hAnsi="細明體_HKSCS" w:cs="細明體_HKSCS" w:eastAsia="細明體_HKSCS" w:hint="default"/>
          <w:spacing w:val="-79"/>
          <w:w w:val="116"/>
          <w:sz w:val="19"/>
          <w:szCs w:val="19"/>
        </w:rPr>
        <w:t> </w:t>
      </w:r>
      <w:r>
        <w:rPr>
          <w:rFonts w:ascii="Times New Roman" w:hAnsi="Times New Roman" w:cs="Times New Roman" w:eastAsia="Times New Roman" w:hint="default"/>
          <w:w w:val="104"/>
          <w:sz w:val="19"/>
          <w:szCs w:val="19"/>
        </w:rPr>
        <w:t>boy</w:t>
      </w:r>
      <w:r>
        <w:rPr>
          <w:rFonts w:ascii="Times New Roman" w:hAnsi="Times New Roman" w:cs="Times New Roman" w:eastAsia="Times New Roman" w:hint="default"/>
          <w:spacing w:val="15"/>
          <w:w w:val="104"/>
          <w:sz w:val="19"/>
          <w:szCs w:val="19"/>
        </w:rPr>
        <w:t> </w:t>
      </w:r>
      <w:r>
        <w:rPr>
          <w:rFonts w:ascii="Times New Roman" w:hAnsi="Times New Roman" w:cs="Times New Roman" w:eastAsia="Times New Roman" w:hint="default"/>
          <w:w w:val="109"/>
          <w:sz w:val="12"/>
          <w:szCs w:val="12"/>
        </w:rPr>
        <w:t>o</w:t>
      </w:r>
      <w:r>
        <w:rPr>
          <w:rFonts w:ascii="Times New Roman" w:hAnsi="Times New Roman" w:cs="Times New Roman" w:eastAsia="Times New Roman" w:hint="default"/>
          <w:spacing w:val="26"/>
          <w:w w:val="109"/>
          <w:sz w:val="12"/>
          <w:szCs w:val="12"/>
        </w:rPr>
        <w:t> </w:t>
      </w:r>
      <w:r>
        <w:rPr>
          <w:rFonts w:ascii="細明體_HKSCS" w:hAnsi="細明體_HKSCS" w:cs="細明體_HKSCS" w:eastAsia="細明體_HKSCS" w:hint="default"/>
          <w:w w:val="106"/>
          <w:sz w:val="19"/>
          <w:szCs w:val="19"/>
        </w:rPr>
        <w:t>如果使用</w:t>
      </w:r>
      <w:r>
        <w:rPr>
          <w:rFonts w:ascii="細明體_HKSCS" w:hAnsi="細明體_HKSCS" w:cs="細明體_HKSCS" w:eastAsia="細明體_HKSCS" w:hint="default"/>
          <w:spacing w:val="-47"/>
          <w:w w:val="106"/>
          <w:sz w:val="19"/>
          <w:szCs w:val="19"/>
        </w:rPr>
        <w:t> </w:t>
      </w:r>
      <w:r>
        <w:rPr>
          <w:rFonts w:ascii="Times New Roman" w:hAnsi="Times New Roman" w:cs="Times New Roman" w:eastAsia="Times New Roman" w:hint="default"/>
          <w:spacing w:val="-23"/>
          <w:w w:val="114"/>
          <w:sz w:val="19"/>
          <w:szCs w:val="19"/>
        </w:rPr>
        <w:t>one-hot</w:t>
      </w:r>
      <w:r>
        <w:rPr>
          <w:rFonts w:ascii="細明體_HKSCS" w:hAnsi="細明體_HKSCS" w:cs="細明體_HKSCS" w:eastAsia="細明體_HKSCS" w:hint="default"/>
          <w:spacing w:val="-23"/>
          <w:w w:val="114"/>
          <w:sz w:val="19"/>
          <w:szCs w:val="19"/>
        </w:rPr>
        <w:t>’那麼</w:t>
      </w:r>
      <w:r>
        <w:rPr>
          <w:rFonts w:ascii="細明體_HKSCS" w:hAnsi="細明體_HKSCS" w:cs="細明體_HKSCS" w:eastAsia="細明體_HKSCS" w:hint="default"/>
          <w:spacing w:val="-68"/>
          <w:w w:val="114"/>
          <w:sz w:val="19"/>
          <w:szCs w:val="19"/>
        </w:rPr>
        <w:t> </w:t>
      </w:r>
      <w:r>
        <w:rPr>
          <w:rFonts w:ascii="Times New Roman" w:hAnsi="Times New Roman" w:cs="Times New Roman" w:eastAsia="Times New Roman" w:hint="default"/>
          <w:w w:val="101"/>
          <w:sz w:val="19"/>
          <w:szCs w:val="19"/>
        </w:rPr>
        <w:t>cat </w:t>
      </w:r>
      <w:r>
        <w:rPr>
          <w:rFonts w:ascii="細明體_HKSCS" w:hAnsi="細明體_HKSCS" w:cs="細明體_HKSCS" w:eastAsia="細明體_HKSCS" w:hint="default"/>
          <w:spacing w:val="-3"/>
          <w:sz w:val="19"/>
          <w:szCs w:val="19"/>
        </w:rPr>
        <w:t>就可以表示成 </w:t>
      </w:r>
      <w:r>
        <w:rPr>
          <w:rFonts w:ascii="Times New Roman" w:hAnsi="Times New Roman" w:cs="Times New Roman" w:eastAsia="Times New Roman" w:hint="default"/>
          <w:w w:val="115"/>
          <w:sz w:val="19"/>
          <w:szCs w:val="19"/>
        </w:rPr>
        <w:t>(l, </w:t>
      </w:r>
      <w:r>
        <w:rPr>
          <w:rFonts w:ascii="Times New Roman" w:hAnsi="Times New Roman" w:cs="Times New Roman" w:eastAsia="Times New Roman" w:hint="default"/>
          <w:sz w:val="19"/>
          <w:szCs w:val="19"/>
        </w:rPr>
        <w:t>0, 0, 0) </w:t>
      </w:r>
      <w:r>
        <w:rPr>
          <w:rFonts w:ascii="Times New Roman" w:hAnsi="Times New Roman" w:cs="Times New Roman" w:eastAsia="Times New Roman" w:hint="default"/>
          <w:w w:val="70"/>
          <w:sz w:val="19"/>
          <w:szCs w:val="19"/>
        </w:rPr>
        <w:t>• </w:t>
      </w:r>
      <w:r>
        <w:rPr>
          <w:rFonts w:ascii="Times New Roman" w:hAnsi="Times New Roman" w:cs="Times New Roman" w:eastAsia="Times New Roman" w:hint="default"/>
          <w:sz w:val="19"/>
          <w:szCs w:val="19"/>
        </w:rPr>
        <w:t>kitty </w:t>
      </w:r>
      <w:r>
        <w:rPr>
          <w:rFonts w:ascii="細明體_HKSCS" w:hAnsi="細明體_HKSCS" w:cs="細明體_HKSCS" w:eastAsia="細明體_HKSCS" w:hint="default"/>
          <w:spacing w:val="-3"/>
          <w:sz w:val="19"/>
          <w:szCs w:val="19"/>
        </w:rPr>
        <w:t>就可以表示成 </w:t>
      </w:r>
      <w:r>
        <w:rPr>
          <w:rFonts w:ascii="細明體_HKSCS" w:hAnsi="細明體_HKSCS" w:cs="細明體_HKSCS" w:eastAsia="細明體_HKSCS" w:hint="default"/>
          <w:w w:val="70"/>
          <w:sz w:val="19"/>
          <w:szCs w:val="19"/>
        </w:rPr>
        <w:t>（ </w:t>
      </w:r>
      <w:r>
        <w:rPr>
          <w:rFonts w:ascii="Times New Roman" w:hAnsi="Times New Roman" w:cs="Times New Roman" w:eastAsia="Times New Roman" w:hint="default"/>
          <w:sz w:val="19"/>
          <w:szCs w:val="19"/>
        </w:rPr>
        <w:t>0, I , 0, 0</w:t>
      </w:r>
      <w:r>
        <w:rPr>
          <w:rFonts w:ascii="細明體_HKSCS" w:hAnsi="細明體_HKSCS" w:cs="細明體_HKSCS" w:eastAsia="細明體_HKSCS" w:hint="default"/>
          <w:sz w:val="19"/>
          <w:szCs w:val="19"/>
        </w:rPr>
        <w:t>）， 但是 </w:t>
      </w:r>
      <w:r>
        <w:rPr>
          <w:rFonts w:ascii="Times New Roman" w:hAnsi="Times New Roman" w:cs="Times New Roman" w:eastAsia="Times New Roman" w:hint="default"/>
          <w:sz w:val="19"/>
          <w:szCs w:val="19"/>
        </w:rPr>
        <w:t>cat </w:t>
      </w:r>
      <w:r>
        <w:rPr>
          <w:rFonts w:ascii="細明體_HKSCS" w:hAnsi="細明體_HKSCS" w:cs="細明體_HKSCS" w:eastAsia="細明體_HKSCS" w:hint="default"/>
          <w:sz w:val="19"/>
          <w:szCs w:val="19"/>
        </w:rPr>
        <w:t>和</w:t>
      </w:r>
      <w:r>
        <w:rPr>
          <w:rFonts w:ascii="細明體_HKSCS" w:hAnsi="細明體_HKSCS" w:cs="細明體_HKSCS" w:eastAsia="細明體_HKSCS" w:hint="default"/>
          <w:spacing w:val="-52"/>
          <w:sz w:val="19"/>
          <w:szCs w:val="19"/>
        </w:rPr>
        <w:t> </w:t>
      </w:r>
      <w:r>
        <w:rPr>
          <w:rFonts w:ascii="Times New Roman" w:hAnsi="Times New Roman" w:cs="Times New Roman" w:eastAsia="Times New Roman" w:hint="default"/>
          <w:sz w:val="19"/>
          <w:szCs w:val="19"/>
        </w:rPr>
        <w:t>kitty </w:t>
      </w:r>
      <w:r>
        <w:rPr>
          <w:rFonts w:ascii="細明體_HKSCS" w:hAnsi="細明體_HKSCS" w:cs="細明體_HKSCS" w:eastAsia="細明體_HKSCS" w:hint="default"/>
          <w:spacing w:val="-5"/>
          <w:sz w:val="19"/>
          <w:szCs w:val="19"/>
        </w:rPr>
        <w:t>其實都 </w:t>
      </w:r>
      <w:r>
        <w:rPr>
          <w:rFonts w:ascii="細明體_HKSCS" w:hAnsi="細明體_HKSCS" w:cs="細明體_HKSCS" w:eastAsia="細明體_HKSCS" w:hint="default"/>
          <w:w w:val="109"/>
          <w:sz w:val="19"/>
          <w:szCs w:val="19"/>
        </w:rPr>
        <w:t>表示</w:t>
      </w:r>
      <w:r>
        <w:rPr>
          <w:rFonts w:ascii="細明體_HKSCS" w:hAnsi="細明體_HKSCS" w:cs="細明體_HKSCS" w:eastAsia="細明體_HKSCS" w:hint="default"/>
          <w:spacing w:val="-10"/>
          <w:w w:val="109"/>
          <w:sz w:val="19"/>
          <w:szCs w:val="19"/>
        </w:rPr>
        <w:t>小</w:t>
      </w:r>
      <w:r>
        <w:rPr>
          <w:rFonts w:ascii="細明體_HKSCS" w:hAnsi="細明體_HKSCS" w:cs="細明體_HKSCS" w:eastAsia="細明體_HKSCS" w:hint="default"/>
          <w:spacing w:val="-112"/>
          <w:w w:val="118"/>
          <w:sz w:val="19"/>
          <w:szCs w:val="19"/>
        </w:rPr>
        <w:t>貓</w:t>
      </w:r>
      <w:r>
        <w:rPr>
          <w:rFonts w:ascii="細明體_HKSCS" w:hAnsi="細明體_HKSCS" w:cs="細明體_HKSCS" w:eastAsia="細明體_HKSCS" w:hint="default"/>
          <w:spacing w:val="-441"/>
          <w:w w:val="204"/>
          <w:sz w:val="19"/>
          <w:szCs w:val="19"/>
        </w:rPr>
        <w:t>，</w:t>
      </w:r>
      <w:r>
        <w:rPr>
          <w:rFonts w:ascii="細明體_HKSCS" w:hAnsi="細明體_HKSCS" w:cs="細明體_HKSCS" w:eastAsia="細明體_HKSCS" w:hint="default"/>
          <w:w w:val="109"/>
          <w:sz w:val="19"/>
          <w:szCs w:val="19"/>
        </w:rPr>
        <w:t>所</w:t>
      </w:r>
      <w:r>
        <w:rPr>
          <w:rFonts w:ascii="細明體_HKSCS" w:hAnsi="細明體_HKSCS" w:cs="細明體_HKSCS" w:eastAsia="細明體_HKSCS" w:hint="default"/>
          <w:spacing w:val="-11"/>
          <w:w w:val="109"/>
          <w:sz w:val="19"/>
          <w:szCs w:val="19"/>
        </w:rPr>
        <w:t>以</w:t>
      </w:r>
      <w:r>
        <w:rPr>
          <w:rFonts w:ascii="細明體_HKSCS" w:hAnsi="細明體_HKSCS" w:cs="細明體_HKSCS" w:eastAsia="細明體_HKSCS" w:hint="default"/>
          <w:w w:val="109"/>
          <w:sz w:val="19"/>
          <w:szCs w:val="19"/>
        </w:rPr>
        <w:t>這</w:t>
      </w:r>
      <w:r>
        <w:rPr>
          <w:rFonts w:ascii="細明體_HKSCS" w:hAnsi="細明體_HKSCS" w:cs="細明體_HKSCS" w:eastAsia="細明體_HKSCS" w:hint="default"/>
          <w:spacing w:val="-19"/>
          <w:w w:val="109"/>
          <w:sz w:val="19"/>
          <w:szCs w:val="19"/>
        </w:rPr>
        <w:t>兩</w:t>
      </w:r>
      <w:r>
        <w:rPr>
          <w:rFonts w:ascii="細明體_HKSCS" w:hAnsi="細明體_HKSCS" w:cs="細明體_HKSCS" w:eastAsia="細明體_HKSCS" w:hint="default"/>
          <w:w w:val="105"/>
          <w:sz w:val="19"/>
          <w:szCs w:val="19"/>
        </w:rPr>
        <w:t>個詞語義是接近的</w:t>
      </w:r>
      <w:r>
        <w:rPr>
          <w:rFonts w:ascii="細明體_HKSCS" w:hAnsi="細明體_HKSCS" w:cs="細明體_HKSCS" w:eastAsia="細明體_HKSCS" w:hint="default"/>
          <w:spacing w:val="11"/>
          <w:w w:val="105"/>
          <w:sz w:val="19"/>
          <w:szCs w:val="19"/>
        </w:rPr>
        <w:t>，</w:t>
      </w:r>
      <w:r>
        <w:rPr>
          <w:rFonts w:ascii="細明體_HKSCS" w:hAnsi="細明體_HKSCS" w:cs="細明體_HKSCS" w:eastAsia="細明體_HKSCS" w:hint="default"/>
          <w:w w:val="109"/>
          <w:sz w:val="19"/>
          <w:szCs w:val="19"/>
        </w:rPr>
        <w:t>但是</w:t>
      </w:r>
      <w:r>
        <w:rPr>
          <w:rFonts w:ascii="細明體_HKSCS" w:hAnsi="細明體_HKSCS" w:cs="細明體_HKSCS" w:eastAsia="細明體_HKSCS" w:hint="default"/>
          <w:spacing w:val="-42"/>
          <w:sz w:val="19"/>
          <w:szCs w:val="19"/>
        </w:rPr>
        <w:t> </w:t>
      </w:r>
      <w:r>
        <w:rPr>
          <w:rFonts w:ascii="Times New Roman" w:hAnsi="Times New Roman" w:cs="Times New Roman" w:eastAsia="Times New Roman" w:hint="default"/>
          <w:w w:val="104"/>
          <w:sz w:val="19"/>
          <w:szCs w:val="19"/>
        </w:rPr>
        <w:t>one</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w w:val="104"/>
          <w:sz w:val="19"/>
          <w:szCs w:val="19"/>
        </w:rPr>
        <w:t>hot</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7"/>
          <w:sz w:val="19"/>
          <w:szCs w:val="19"/>
        </w:rPr>
        <w:t>並不</w:t>
      </w:r>
      <w:r>
        <w:rPr>
          <w:rFonts w:ascii="細明體_HKSCS" w:hAnsi="細明體_HKSCS" w:cs="細明體_HKSCS" w:eastAsia="細明體_HKSCS" w:hint="default"/>
          <w:spacing w:val="-13"/>
          <w:w w:val="107"/>
          <w:sz w:val="19"/>
          <w:szCs w:val="19"/>
        </w:rPr>
        <w:t>能</w:t>
      </w:r>
      <w:r>
        <w:rPr>
          <w:rFonts w:ascii="細明體_HKSCS" w:hAnsi="細明體_HKSCS" w:cs="細明體_HKSCS" w:eastAsia="細明體_HKSCS" w:hint="default"/>
          <w:w w:val="104"/>
          <w:sz w:val="19"/>
          <w:szCs w:val="19"/>
        </w:rPr>
        <w:t>表現這個特點。</w:t>
      </w:r>
      <w:r>
        <w:rPr>
          <w:rFonts w:ascii="細明體_HKSCS" w:hAnsi="細明體_HKSCS" w:cs="細明體_HKSCS" w:eastAsia="細明體_HKSCS" w:hint="default"/>
          <w:sz w:val="19"/>
          <w:szCs w:val="19"/>
        </w:rPr>
      </w:r>
    </w:p>
    <w:p>
      <w:pPr>
        <w:spacing w:line="343" w:lineRule="auto" w:before="133"/>
        <w:ind w:left="123" w:right="1065"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4"/>
          <w:sz w:val="19"/>
          <w:szCs w:val="19"/>
        </w:rPr>
        <w:t>下面使用詞餃入的方式來表示這</w:t>
      </w:r>
      <w:r>
        <w:rPr>
          <w:rFonts w:ascii="細明體_HKSCS" w:hAnsi="細明體_HKSCS" w:cs="細明體_HKSCS" w:eastAsia="細明體_HKSCS" w:hint="default"/>
          <w:spacing w:val="-30"/>
          <w:w w:val="104"/>
          <w:sz w:val="19"/>
          <w:szCs w:val="19"/>
        </w:rPr>
        <w:t> </w:t>
      </w:r>
      <w:r>
        <w:rPr>
          <w:rFonts w:ascii="Arial" w:hAnsi="Arial" w:cs="Arial" w:eastAsia="Arial" w:hint="default"/>
          <w:w w:val="119"/>
          <w:sz w:val="19"/>
          <w:szCs w:val="19"/>
        </w:rPr>
        <w:t>4</w:t>
      </w:r>
      <w:r>
        <w:rPr>
          <w:rFonts w:ascii="Arial" w:hAnsi="Arial" w:cs="Arial" w:eastAsia="Arial" w:hint="default"/>
          <w:spacing w:val="-36"/>
          <w:w w:val="119"/>
          <w:sz w:val="19"/>
          <w:szCs w:val="19"/>
        </w:rPr>
        <w:t> </w:t>
      </w:r>
      <w:r>
        <w:rPr>
          <w:rFonts w:ascii="細明體_HKSCS" w:hAnsi="細明體_HKSCS" w:cs="細明體_HKSCS" w:eastAsia="細明體_HKSCS" w:hint="default"/>
          <w:spacing w:val="-3"/>
          <w:w w:val="106"/>
          <w:sz w:val="19"/>
          <w:szCs w:val="19"/>
        </w:rPr>
        <w:t>個詞，假如使用一個二維</w:t>
      </w:r>
      <w:r>
        <w:rPr>
          <w:rFonts w:ascii="細明體_HKSCS" w:hAnsi="細明體_HKSCS" w:cs="細明體_HKSCS" w:eastAsia="細明體_HKSCS" w:hint="default"/>
          <w:spacing w:val="-85"/>
          <w:w w:val="106"/>
          <w:sz w:val="19"/>
          <w:szCs w:val="19"/>
        </w:rPr>
        <w:t> </w:t>
      </w:r>
      <w:r>
        <w:rPr>
          <w:rFonts w:ascii="細明體_HKSCS" w:hAnsi="細明體_HKSCS" w:cs="細明體_HKSCS" w:eastAsia="細明體_HKSCS" w:hint="default"/>
          <w:spacing w:val="-16"/>
          <w:w w:val="118"/>
          <w:sz w:val="19"/>
          <w:szCs w:val="19"/>
        </w:rPr>
        <w:t>向量</w:t>
      </w:r>
      <w:r>
        <w:rPr>
          <w:rFonts w:ascii="細明體_HKSCS" w:hAnsi="細明體_HKSCS" w:cs="細明體_HKSCS" w:eastAsia="細明體_HKSCS" w:hint="default"/>
          <w:spacing w:val="-90"/>
          <w:w w:val="118"/>
          <w:sz w:val="19"/>
          <w:szCs w:val="19"/>
        </w:rPr>
        <w:t> </w:t>
      </w:r>
      <w:r>
        <w:rPr>
          <w:rFonts w:ascii="細明體_HKSCS" w:hAnsi="細明體_HKSCS" w:cs="細明體_HKSCS" w:eastAsia="細明體_HKSCS" w:hint="default"/>
          <w:w w:val="109"/>
          <w:sz w:val="19"/>
          <w:szCs w:val="19"/>
        </w:rPr>
        <w:t>低</w:t>
      </w:r>
      <w:r>
        <w:rPr>
          <w:rFonts w:ascii="細明體_HKSCS" w:hAnsi="細明體_HKSCS" w:cs="細明體_HKSCS" w:eastAsia="細明體_HKSCS" w:hint="default"/>
          <w:spacing w:val="-51"/>
          <w:w w:val="109"/>
          <w:sz w:val="19"/>
          <w:szCs w:val="19"/>
        </w:rPr>
        <w:t> </w:t>
      </w:r>
      <w:r>
        <w:rPr>
          <w:rFonts w:ascii="Arial" w:hAnsi="Arial" w:cs="Arial" w:eastAsia="Arial" w:hint="default"/>
          <w:spacing w:val="-6"/>
          <w:w w:val="64"/>
          <w:sz w:val="19"/>
          <w:szCs w:val="19"/>
        </w:rPr>
        <w:t>b</w:t>
      </w:r>
      <w:r>
        <w:rPr>
          <w:rFonts w:ascii="細明體_HKSCS" w:hAnsi="細明體_HKSCS" w:cs="細明體_HKSCS" w:eastAsia="細明體_HKSCS" w:hint="default"/>
          <w:spacing w:val="-6"/>
          <w:w w:val="64"/>
          <w:sz w:val="19"/>
          <w:szCs w:val="19"/>
        </w:rPr>
        <w:t>）</w:t>
      </w:r>
      <w:r>
        <w:rPr>
          <w:rFonts w:ascii="細明體_HKSCS" w:hAnsi="細明體_HKSCS" w:cs="細明體_HKSCS" w:eastAsia="細明體_HKSCS" w:hint="default"/>
          <w:spacing w:val="-18"/>
          <w:w w:val="64"/>
          <w:sz w:val="19"/>
          <w:szCs w:val="19"/>
        </w:rPr>
        <w:t> </w:t>
      </w:r>
      <w:r>
        <w:rPr>
          <w:rFonts w:ascii="細明體_HKSCS" w:hAnsi="細明體_HKSCS" w:cs="細明體_HKSCS" w:eastAsia="細明體_HKSCS" w:hint="default"/>
          <w:w w:val="107"/>
          <w:sz w:val="19"/>
          <w:szCs w:val="19"/>
        </w:rPr>
        <w:t>來表示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spacing w:val="-44"/>
          <w:w w:val="125"/>
          <w:sz w:val="19"/>
          <w:szCs w:val="19"/>
        </w:rPr>
        <w:t>一個詞，其中</w:t>
      </w:r>
      <w:r>
        <w:rPr>
          <w:rFonts w:ascii="細明體_HKSCS" w:hAnsi="細明體_HKSCS" w:cs="細明體_HKSCS" w:eastAsia="細明體_HKSCS" w:hint="default"/>
          <w:spacing w:val="-94"/>
          <w:w w:val="125"/>
          <w:sz w:val="19"/>
          <w:szCs w:val="19"/>
        </w:rPr>
        <w:t> </w:t>
      </w:r>
      <w:r>
        <w:rPr>
          <w:rFonts w:ascii="Times New Roman" w:hAnsi="Times New Roman" w:cs="Times New Roman" w:eastAsia="Times New Roman" w:hint="default"/>
          <w:w w:val="115"/>
          <w:sz w:val="21"/>
          <w:szCs w:val="21"/>
        </w:rPr>
        <w:t>a</w:t>
      </w:r>
      <w:r>
        <w:rPr>
          <w:rFonts w:ascii="Times New Roman" w:hAnsi="Times New Roman" w:cs="Times New Roman" w:eastAsia="Times New Roman" w:hint="default"/>
          <w:spacing w:val="9"/>
          <w:w w:val="115"/>
          <w:sz w:val="21"/>
          <w:szCs w:val="21"/>
        </w:rPr>
        <w:t> </w:t>
      </w:r>
      <w:r>
        <w:rPr>
          <w:rFonts w:ascii="Times New Roman" w:hAnsi="Times New Roman" w:cs="Times New Roman" w:eastAsia="Times New Roman" w:hint="default"/>
          <w:w w:val="101"/>
          <w:sz w:val="21"/>
          <w:szCs w:val="21"/>
        </w:rPr>
        <w:t>b</w:t>
      </w:r>
      <w:r>
        <w:rPr>
          <w:rFonts w:ascii="Times New Roman" w:hAnsi="Times New Roman" w:cs="Times New Roman" w:eastAsia="Times New Roman" w:hint="default"/>
          <w:spacing w:val="-21"/>
          <w:w w:val="101"/>
          <w:sz w:val="21"/>
          <w:szCs w:val="21"/>
        </w:rPr>
        <w:t> </w:t>
      </w:r>
      <w:r>
        <w:rPr>
          <w:rFonts w:ascii="細明體_HKSCS" w:hAnsi="細明體_HKSCS" w:cs="細明體_HKSCS" w:eastAsia="細明體_HKSCS" w:hint="default"/>
          <w:w w:val="107"/>
          <w:sz w:val="19"/>
          <w:szCs w:val="19"/>
        </w:rPr>
        <w:t>分別代表這個詞的一種屬性，例如</w:t>
      </w:r>
      <w:r>
        <w:rPr>
          <w:rFonts w:ascii="細明體_HKSCS" w:hAnsi="細明體_HKSCS" w:cs="細明體_HKSCS" w:eastAsia="細明體_HKSCS" w:hint="default"/>
          <w:spacing w:val="-78"/>
          <w:w w:val="107"/>
          <w:sz w:val="19"/>
          <w:szCs w:val="19"/>
        </w:rPr>
        <w:t> </w:t>
      </w:r>
      <w:r>
        <w:rPr>
          <w:rFonts w:ascii="Times New Roman" w:hAnsi="Times New Roman" w:cs="Times New Roman" w:eastAsia="Times New Roman" w:hint="default"/>
          <w:w w:val="107"/>
          <w:sz w:val="21"/>
          <w:szCs w:val="21"/>
        </w:rPr>
        <w:t>a</w:t>
      </w:r>
      <w:r>
        <w:rPr>
          <w:rFonts w:ascii="Times New Roman" w:hAnsi="Times New Roman" w:cs="Times New Roman" w:eastAsia="Times New Roman" w:hint="default"/>
          <w:spacing w:val="-31"/>
          <w:w w:val="107"/>
          <w:sz w:val="21"/>
          <w:szCs w:val="21"/>
        </w:rPr>
        <w:t> </w:t>
      </w:r>
      <w:r>
        <w:rPr>
          <w:rFonts w:ascii="細明體_HKSCS" w:hAnsi="細明體_HKSCS" w:cs="細明體_HKSCS" w:eastAsia="細明體_HKSCS" w:hint="default"/>
          <w:w w:val="105"/>
          <w:sz w:val="19"/>
          <w:szCs w:val="19"/>
        </w:rPr>
        <w:t>代表是否喜歡玩球，</w:t>
      </w:r>
      <w:r>
        <w:rPr>
          <w:rFonts w:ascii="細明體_HKSCS" w:hAnsi="細明體_HKSCS" w:cs="細明體_HKSCS" w:eastAsia="細明體_HKSCS" w:hint="default"/>
          <w:spacing w:val="-87"/>
          <w:w w:val="105"/>
          <w:sz w:val="19"/>
          <w:szCs w:val="19"/>
        </w:rPr>
        <w:t> </w:t>
      </w:r>
      <w:r>
        <w:rPr>
          <w:rFonts w:ascii="Times New Roman" w:hAnsi="Times New Roman" w:cs="Times New Roman" w:eastAsia="Times New Roman" w:hint="default"/>
          <w:w w:val="108"/>
          <w:sz w:val="21"/>
          <w:szCs w:val="21"/>
        </w:rPr>
        <w:t>b</w:t>
      </w:r>
      <w:r>
        <w:rPr>
          <w:rFonts w:ascii="Times New Roman" w:hAnsi="Times New Roman" w:cs="Times New Roman" w:eastAsia="Times New Roman" w:hint="default"/>
          <w:spacing w:val="-25"/>
          <w:w w:val="108"/>
          <w:sz w:val="21"/>
          <w:szCs w:val="21"/>
        </w:rPr>
        <w:t> </w:t>
      </w:r>
      <w:r>
        <w:rPr>
          <w:rFonts w:ascii="細明體_HKSCS" w:hAnsi="細明體_HKSCS" w:cs="細明體_HKSCS" w:eastAsia="細明體_HKSCS" w:hint="default"/>
          <w:w w:val="107"/>
          <w:sz w:val="19"/>
          <w:szCs w:val="19"/>
        </w:rPr>
        <w:t>代 </w:t>
      </w:r>
      <w:r>
        <w:rPr>
          <w:rFonts w:ascii="細明體_HKSCS" w:hAnsi="細明體_HKSCS" w:cs="細明體_HKSCS" w:eastAsia="細明體_HKSCS" w:hint="default"/>
          <w:w w:val="105"/>
          <w:sz w:val="19"/>
          <w:szCs w:val="19"/>
        </w:rPr>
        <w:t>表是否喜歡玩毛線，</w:t>
      </w:r>
      <w:r>
        <w:rPr>
          <w:rFonts w:ascii="細明體_HKSCS" w:hAnsi="細明體_HKSCS" w:cs="細明體_HKSCS" w:eastAsia="細明體_HKSCS" w:hint="default"/>
          <w:spacing w:val="-55"/>
          <w:w w:val="105"/>
          <w:sz w:val="19"/>
          <w:szCs w:val="19"/>
        </w:rPr>
        <w:t> </w:t>
      </w:r>
      <w:r>
        <w:rPr>
          <w:rFonts w:ascii="細明體_HKSCS" w:hAnsi="細明體_HKSCS" w:cs="細明體_HKSCS" w:eastAsia="細明體_HKSCS" w:hint="default"/>
          <w:w w:val="105"/>
          <w:sz w:val="19"/>
          <w:szCs w:val="19"/>
        </w:rPr>
        <w:t>並且這個數值越大表示越喜歡，</w:t>
      </w:r>
      <w:r>
        <w:rPr>
          <w:rFonts w:ascii="細明體_HKSCS" w:hAnsi="細明體_HKSCS" w:cs="細明體_HKSCS" w:eastAsia="細明體_HKSCS" w:hint="default"/>
          <w:spacing w:val="-49"/>
          <w:w w:val="105"/>
          <w:sz w:val="19"/>
          <w:szCs w:val="19"/>
        </w:rPr>
        <w:t> </w:t>
      </w:r>
      <w:r>
        <w:rPr>
          <w:rFonts w:ascii="細明體_HKSCS" w:hAnsi="細明體_HKSCS" w:cs="細明體_HKSCS" w:eastAsia="細明體_HKSCS" w:hint="default"/>
          <w:w w:val="105"/>
          <w:sz w:val="19"/>
          <w:szCs w:val="19"/>
        </w:rPr>
        <w:t>這樣就能夠定義每一個詞的 </w:t>
      </w:r>
      <w:r>
        <w:rPr>
          <w:rFonts w:ascii="細明體_HKSCS" w:hAnsi="細明體_HKSCS" w:cs="細明體_HKSCS" w:eastAsia="細明體_HKSCS" w:hint="default"/>
          <w:w w:val="105"/>
          <w:sz w:val="19"/>
          <w:szCs w:val="19"/>
        </w:rPr>
        <w:t>詞餃入，並且透過這個來區分語義，</w:t>
      </w:r>
      <w:r>
        <w:rPr>
          <w:rFonts w:ascii="細明體_HKSCS" w:hAnsi="細明體_HKSCS" w:cs="細明體_HKSCS" w:eastAsia="細明體_HKSCS" w:hint="default"/>
          <w:spacing w:val="-45"/>
          <w:w w:val="105"/>
          <w:sz w:val="19"/>
          <w:szCs w:val="19"/>
        </w:rPr>
        <w:t> </w:t>
      </w:r>
      <w:r>
        <w:rPr>
          <w:rFonts w:ascii="細明體_HKSCS" w:hAnsi="細明體_HKSCS" w:cs="細明體_HKSCS" w:eastAsia="細明體_HKSCS" w:hint="default"/>
          <w:w w:val="105"/>
          <w:sz w:val="19"/>
          <w:szCs w:val="19"/>
        </w:rPr>
        <w:t>下面來解釋一下原因。</w:t>
      </w:r>
      <w:r>
        <w:rPr>
          <w:rFonts w:ascii="細明體_HKSCS" w:hAnsi="細明體_HKSCS" w:cs="細明體_HKSCS" w:eastAsia="細明體_HKSCS" w:hint="default"/>
          <w:sz w:val="19"/>
          <w:szCs w:val="19"/>
        </w:rPr>
      </w:r>
    </w:p>
    <w:p>
      <w:pPr>
        <w:spacing w:line="343" w:lineRule="auto" w:before="145"/>
        <w:ind w:left="116" w:right="1083" w:firstLine="424"/>
        <w:jc w:val="both"/>
        <w:rPr>
          <w:rFonts w:ascii="Times New Roman" w:hAnsi="Times New Roman" w:cs="Times New Roman" w:eastAsia="Times New Roman" w:hint="default"/>
          <w:sz w:val="19"/>
          <w:szCs w:val="19"/>
        </w:rPr>
      </w:pPr>
      <w:r>
        <w:rPr>
          <w:rFonts w:ascii="細明體_HKSCS" w:hAnsi="細明體_HKSCS" w:cs="細明體_HKSCS" w:eastAsia="細明體_HKSCS" w:hint="default"/>
          <w:w w:val="107"/>
          <w:sz w:val="19"/>
          <w:szCs w:val="19"/>
        </w:rPr>
        <w:t>對於</w:t>
      </w:r>
      <w:r>
        <w:rPr>
          <w:rFonts w:ascii="細明體_HKSCS" w:hAnsi="細明體_HKSCS" w:cs="細明體_HKSCS" w:eastAsia="細明體_HKSCS" w:hint="default"/>
          <w:spacing w:val="-48"/>
          <w:sz w:val="19"/>
          <w:szCs w:val="19"/>
        </w:rPr>
        <w:t> </w:t>
      </w:r>
      <w:r>
        <w:rPr>
          <w:rFonts w:ascii="Times New Roman" w:hAnsi="Times New Roman" w:cs="Times New Roman" w:eastAsia="Times New Roman" w:hint="default"/>
          <w:spacing w:val="-15"/>
          <w:w w:val="115"/>
          <w:sz w:val="21"/>
          <w:szCs w:val="21"/>
        </w:rPr>
        <w:t>c</w:t>
      </w:r>
      <w:r>
        <w:rPr>
          <w:rFonts w:ascii="細明體_HKSCS" w:hAnsi="細明體_HKSCS" w:cs="細明體_HKSCS" w:eastAsia="細明體_HKSCS" w:hint="default"/>
          <w:w w:val="90"/>
          <w:sz w:val="19"/>
          <w:szCs w:val="19"/>
        </w:rPr>
        <w:t>前</w:t>
      </w:r>
      <w:r>
        <w:rPr>
          <w:rFonts w:ascii="細明體_HKSCS" w:hAnsi="細明體_HKSCS" w:cs="細明體_HKSCS" w:eastAsia="細明體_HKSCS" w:hint="default"/>
          <w:spacing w:val="3"/>
          <w:w w:val="90"/>
          <w:sz w:val="19"/>
          <w:szCs w:val="19"/>
        </w:rPr>
        <w:t>，</w:t>
      </w:r>
      <w:r>
        <w:rPr>
          <w:rFonts w:ascii="細明體_HKSCS" w:hAnsi="細明體_HKSCS" w:cs="細明體_HKSCS" w:eastAsia="細明體_HKSCS" w:hint="default"/>
          <w:w w:val="105"/>
          <w:sz w:val="19"/>
          <w:szCs w:val="19"/>
        </w:rPr>
        <w:t>可以定義它的詞般入是</w:t>
      </w:r>
      <w:r>
        <w:rPr>
          <w:rFonts w:ascii="細明體_HKSCS" w:hAnsi="細明體_HKSCS" w:cs="細明體_HKSCS" w:eastAsia="細明體_HKSCS" w:hint="default"/>
          <w:spacing w:val="-10"/>
          <w:sz w:val="19"/>
          <w:szCs w:val="19"/>
        </w:rPr>
        <w:t> </w:t>
      </w:r>
      <w:r>
        <w:rPr>
          <w:rFonts w:ascii="細明體_HKSCS" w:hAnsi="細明體_HKSCS" w:cs="細明體_HKSCS" w:eastAsia="細明體_HKSCS" w:hint="default"/>
          <w:spacing w:val="-142"/>
          <w:w w:val="119"/>
          <w:sz w:val="19"/>
          <w:szCs w:val="19"/>
        </w:rPr>
        <w:t>抖</w:t>
      </w:r>
      <w:r>
        <w:rPr>
          <w:rFonts w:ascii="細明體_HKSCS" w:hAnsi="細明體_HKSCS" w:cs="細明體_HKSCS" w:eastAsia="細明體_HKSCS" w:hint="default"/>
          <w:spacing w:val="-419"/>
          <w:w w:val="204"/>
          <w:sz w:val="19"/>
          <w:szCs w:val="19"/>
        </w:rPr>
        <w:t>，</w:t>
      </w:r>
      <w:r>
        <w:rPr>
          <w:rFonts w:ascii="Times New Roman" w:hAnsi="Times New Roman" w:cs="Times New Roman" w:eastAsia="Times New Roman" w:hint="default"/>
          <w:spacing w:val="-2"/>
          <w:w w:val="108"/>
          <w:sz w:val="19"/>
          <w:szCs w:val="19"/>
        </w:rPr>
        <w:t>4</w:t>
      </w:r>
      <w:r>
        <w:rPr>
          <w:rFonts w:ascii="細明體_HKSCS" w:hAnsi="細明體_HKSCS" w:cs="細明體_HKSCS" w:eastAsia="細明體_HKSCS" w:hint="default"/>
          <w:w w:val="65"/>
          <w:sz w:val="19"/>
          <w:szCs w:val="19"/>
        </w:rPr>
        <w:t>），</w:t>
      </w:r>
      <w:r>
        <w:rPr>
          <w:rFonts w:ascii="細明體_HKSCS" w:hAnsi="細明體_HKSCS" w:cs="細明體_HKSCS" w:eastAsia="細明體_HKSCS" w:hint="default"/>
          <w:spacing w:val="-62"/>
          <w:sz w:val="19"/>
          <w:szCs w:val="19"/>
        </w:rPr>
        <w:t> </w:t>
      </w:r>
      <w:r>
        <w:rPr>
          <w:rFonts w:ascii="細明體_HKSCS" w:hAnsi="細明體_HKSCS" w:cs="細明體_HKSCS" w:eastAsia="細明體_HKSCS" w:hint="default"/>
          <w:w w:val="106"/>
          <w:sz w:val="19"/>
          <w:szCs w:val="19"/>
        </w:rPr>
        <w:t>因為它不喜歡玩球</w:t>
      </w:r>
      <w:r>
        <w:rPr>
          <w:rFonts w:ascii="細明體_HKSCS" w:hAnsi="細明體_HKSCS" w:cs="細明體_HKSCS" w:eastAsia="細明體_HKSCS" w:hint="default"/>
          <w:spacing w:val="9"/>
          <w:w w:val="106"/>
          <w:sz w:val="19"/>
          <w:szCs w:val="19"/>
        </w:rPr>
        <w:t>，</w:t>
      </w:r>
      <w:r>
        <w:rPr>
          <w:rFonts w:ascii="細明體_HKSCS" w:hAnsi="細明體_HKSCS" w:cs="細明體_HKSCS" w:eastAsia="細明體_HKSCS" w:hint="default"/>
          <w:w w:val="105"/>
          <w:sz w:val="19"/>
          <w:szCs w:val="19"/>
        </w:rPr>
        <w:t>喜歡玩毛線﹔</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11"/>
          <w:sz w:val="19"/>
          <w:szCs w:val="19"/>
        </w:rPr>
        <w:t>而對於</w:t>
      </w:r>
      <w:r>
        <w:rPr>
          <w:rFonts w:ascii="細明體_HKSCS" w:hAnsi="細明體_HKSCS" w:cs="細明體_HKSCS" w:eastAsia="細明體_HKSCS" w:hint="default"/>
          <w:spacing w:val="-51"/>
          <w:sz w:val="19"/>
          <w:szCs w:val="19"/>
        </w:rPr>
        <w:t> </w:t>
      </w:r>
      <w:r>
        <w:rPr>
          <w:rFonts w:ascii="Times New Roman" w:hAnsi="Times New Roman" w:cs="Times New Roman" w:eastAsia="Times New Roman" w:hint="default"/>
          <w:w w:val="106"/>
          <w:sz w:val="19"/>
          <w:szCs w:val="19"/>
        </w:rPr>
        <w:t>kitt</w:t>
      </w:r>
      <w:r>
        <w:rPr>
          <w:rFonts w:ascii="Times New Roman" w:hAnsi="Times New Roman" w:cs="Times New Roman" w:eastAsia="Times New Roman" w:hint="default"/>
          <w:spacing w:val="-14"/>
          <w:w w:val="106"/>
          <w:sz w:val="19"/>
          <w:szCs w:val="19"/>
        </w:rPr>
        <w:t>y</w:t>
      </w:r>
      <w:r>
        <w:rPr>
          <w:rFonts w:ascii="細明體_HKSCS" w:hAnsi="細明體_HKSCS" w:cs="細明體_HKSCS" w:eastAsia="細明體_HKSCS" w:hint="default"/>
          <w:spacing w:val="-335"/>
          <w:w w:val="194"/>
          <w:sz w:val="19"/>
          <w:szCs w:val="19"/>
        </w:rPr>
        <w:t>’</w:t>
      </w:r>
      <w:r>
        <w:rPr>
          <w:rFonts w:ascii="細明體_HKSCS" w:hAnsi="細明體_HKSCS" w:cs="細明體_HKSCS" w:eastAsia="細明體_HKSCS" w:hint="default"/>
          <w:spacing w:val="-19"/>
          <w:w w:val="116"/>
          <w:sz w:val="19"/>
          <w:szCs w:val="19"/>
        </w:rPr>
        <w:t>它</w:t>
      </w:r>
      <w:r>
        <w:rPr>
          <w:rFonts w:ascii="細明體_HKSCS" w:hAnsi="細明體_HKSCS" w:cs="細明體_HKSCS" w:eastAsia="細明體_HKSCS" w:hint="default"/>
          <w:w w:val="106"/>
          <w:sz w:val="19"/>
          <w:szCs w:val="19"/>
        </w:rPr>
        <w:t>的詞嚴入可以定義為</w:t>
      </w:r>
      <w:r>
        <w:rPr>
          <w:rFonts w:ascii="細明體_HKSCS" w:hAnsi="細明體_HKSCS" w:cs="細明體_HKSCS" w:eastAsia="細明體_HKSCS" w:hint="default"/>
          <w:spacing w:val="-14"/>
          <w:sz w:val="19"/>
          <w:szCs w:val="19"/>
        </w:rPr>
        <w:t> </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7"/>
          <w:w w:val="34"/>
          <w:sz w:val="19"/>
          <w:szCs w:val="19"/>
        </w:rPr>
        <w:t>－</w:t>
      </w:r>
      <w:r>
        <w:rPr>
          <w:rFonts w:ascii="Times New Roman" w:hAnsi="Times New Roman" w:cs="Times New Roman" w:eastAsia="Times New Roman" w:hint="default"/>
          <w:w w:val="104"/>
          <w:sz w:val="19"/>
          <w:szCs w:val="19"/>
        </w:rPr>
        <w:t>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spacing w:val="-8"/>
          <w:w w:val="106"/>
          <w:sz w:val="19"/>
          <w:szCs w:val="19"/>
        </w:rPr>
        <w:t>5</w:t>
      </w:r>
      <w:r>
        <w:rPr>
          <w:rFonts w:ascii="細明體_HKSCS" w:hAnsi="細明體_HKSCS" w:cs="細明體_HKSCS" w:eastAsia="細明體_HKSCS" w:hint="default"/>
          <w:w w:val="68"/>
          <w:sz w:val="19"/>
          <w:szCs w:val="19"/>
        </w:rPr>
        <w:t>）﹔</w:t>
      </w:r>
      <w:r>
        <w:rPr>
          <w:rFonts w:ascii="細明體_HKSCS" w:hAnsi="細明體_HKSCS" w:cs="細明體_HKSCS" w:eastAsia="細明體_HKSCS" w:hint="default"/>
          <w:spacing w:val="-80"/>
          <w:sz w:val="19"/>
          <w:szCs w:val="19"/>
        </w:rPr>
        <w:t> </w:t>
      </w:r>
      <w:r>
        <w:rPr>
          <w:rFonts w:ascii="細明體_HKSCS" w:hAnsi="細明體_HKSCS" w:cs="細明體_HKSCS" w:eastAsia="細明體_HKSCS" w:hint="default"/>
          <w:w w:val="108"/>
          <w:sz w:val="19"/>
          <w:szCs w:val="19"/>
        </w:rPr>
        <w:t>那麼對於</w:t>
      </w:r>
      <w:r>
        <w:rPr>
          <w:rFonts w:ascii="細明體_HKSCS" w:hAnsi="細明體_HKSCS" w:cs="細明體_HKSCS" w:eastAsia="細明體_HKSCS" w:hint="default"/>
          <w:spacing w:val="-38"/>
          <w:sz w:val="19"/>
          <w:szCs w:val="19"/>
        </w:rPr>
        <w:t> </w:t>
      </w:r>
      <w:r>
        <w:rPr>
          <w:rFonts w:ascii="Times New Roman" w:hAnsi="Times New Roman" w:cs="Times New Roman" w:eastAsia="Times New Roman" w:hint="default"/>
          <w:w w:val="105"/>
          <w:sz w:val="19"/>
          <w:szCs w:val="19"/>
        </w:rPr>
        <w:t>dog</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1"/>
          <w:sz w:val="19"/>
          <w:szCs w:val="19"/>
        </w:rPr>
        <w:t> </w:t>
      </w:r>
      <w:r>
        <w:rPr>
          <w:rFonts w:ascii="細明體_HKSCS" w:hAnsi="細明體_HKSCS" w:cs="細明體_HKSCS" w:eastAsia="細明體_HKSCS" w:hint="default"/>
          <w:w w:val="105"/>
          <w:sz w:val="19"/>
          <w:szCs w:val="19"/>
        </w:rPr>
        <w:t>它的詞依入就是</w:t>
      </w:r>
      <w:r>
        <w:rPr>
          <w:rFonts w:ascii="細明體_HKSCS" w:hAnsi="細明體_HKSCS" w:cs="細明體_HKSCS" w:eastAsia="細明體_HKSCS" w:hint="default"/>
          <w:spacing w:val="-23"/>
          <w:sz w:val="19"/>
          <w:szCs w:val="19"/>
        </w:rPr>
        <w:t> </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w w:val="101"/>
          <w:sz w:val="19"/>
          <w:szCs w:val="19"/>
        </w:rPr>
        <w:t>3,</w:t>
      </w:r>
      <w:r>
        <w:rPr>
          <w:rFonts w:ascii="Times New Roman" w:hAnsi="Times New Roman" w:cs="Times New Roman" w:eastAsia="Times New Roman" w:hint="default"/>
          <w:sz w:val="19"/>
          <w:szCs w:val="19"/>
        </w:rPr>
      </w:r>
    </w:p>
    <w:p>
      <w:pPr>
        <w:spacing w:before="10"/>
        <w:ind w:left="123" w:right="102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8"/>
          <w:sz w:val="19"/>
          <w:szCs w:val="19"/>
        </w:rPr>
        <w:t>-2</w:t>
      </w:r>
      <w:r>
        <w:rPr>
          <w:rFonts w:ascii="細明體_HKSCS" w:hAnsi="細明體_HKSCS" w:cs="細明體_HKSCS" w:eastAsia="細明體_HKSCS" w:hint="default"/>
          <w:w w:val="65"/>
          <w:sz w:val="19"/>
          <w:szCs w:val="19"/>
        </w:rPr>
        <w:t>），</w:t>
      </w:r>
      <w:r>
        <w:rPr>
          <w:rFonts w:ascii="細明體_HKSCS" w:hAnsi="細明體_HKSCS" w:cs="細明體_HKSCS" w:eastAsia="細明體_HKSCS" w:hint="default"/>
          <w:spacing w:val="-62"/>
          <w:sz w:val="19"/>
          <w:szCs w:val="19"/>
        </w:rPr>
        <w:t> </w:t>
      </w:r>
      <w:r>
        <w:rPr>
          <w:rFonts w:ascii="細明體_HKSCS" w:hAnsi="細明體_HKSCS" w:cs="細明體_HKSCS" w:eastAsia="細明體_HKSCS" w:hint="default"/>
          <w:w w:val="106"/>
          <w:sz w:val="19"/>
          <w:szCs w:val="19"/>
        </w:rPr>
        <w:t>因為它喜歡玩球</w:t>
      </w:r>
      <w:r>
        <w:rPr>
          <w:rFonts w:ascii="細明體_HKSCS" w:hAnsi="細明體_HKSCS" w:cs="細明體_HKSCS" w:eastAsia="細明體_HKSCS" w:hint="default"/>
          <w:spacing w:val="8"/>
          <w:w w:val="106"/>
          <w:sz w:val="19"/>
          <w:szCs w:val="19"/>
        </w:rPr>
        <w:t>，</w:t>
      </w:r>
      <w:r>
        <w:rPr>
          <w:rFonts w:ascii="細明體_HKSCS" w:hAnsi="細明體_HKSCS" w:cs="細明體_HKSCS" w:eastAsia="細明體_HKSCS" w:hint="default"/>
          <w:w w:val="107"/>
          <w:sz w:val="19"/>
          <w:szCs w:val="19"/>
        </w:rPr>
        <w:t>不喜歡玩毛線</w:t>
      </w:r>
      <w:r>
        <w:rPr>
          <w:rFonts w:ascii="細明體_HKSCS" w:hAnsi="細明體_HKSCS" w:cs="細明體_HKSCS" w:eastAsia="細明體_HKSCS" w:hint="default"/>
          <w:spacing w:val="2"/>
          <w:w w:val="107"/>
          <w:sz w:val="19"/>
          <w:szCs w:val="19"/>
        </w:rPr>
        <w:t>﹔</w:t>
      </w:r>
      <w:r>
        <w:rPr>
          <w:rFonts w:ascii="細明體_HKSCS" w:hAnsi="細明體_HKSCS" w:cs="細明體_HKSCS" w:eastAsia="細明體_HKSCS" w:hint="default"/>
          <w:w w:val="109"/>
          <w:sz w:val="19"/>
          <w:szCs w:val="19"/>
        </w:rPr>
        <w:t>最後對於</w:t>
      </w:r>
      <w:r>
        <w:rPr>
          <w:rFonts w:ascii="細明體_HKSCS" w:hAnsi="細明體_HKSCS" w:cs="細明體_HKSCS" w:eastAsia="細明體_HKSCS" w:hint="default"/>
          <w:spacing w:val="-45"/>
          <w:sz w:val="19"/>
          <w:szCs w:val="19"/>
        </w:rPr>
        <w:t> </w:t>
      </w:r>
      <w:r>
        <w:rPr>
          <w:rFonts w:ascii="Times New Roman" w:hAnsi="Times New Roman" w:cs="Times New Roman" w:eastAsia="Times New Roman" w:hint="default"/>
          <w:w w:val="104"/>
          <w:sz w:val="19"/>
          <w:szCs w:val="19"/>
        </w:rPr>
        <w:t>bo</w:t>
      </w:r>
      <w:r>
        <w:rPr>
          <w:rFonts w:ascii="Times New Roman" w:hAnsi="Times New Roman" w:cs="Times New Roman" w:eastAsia="Times New Roman" w:hint="default"/>
          <w:spacing w:val="-24"/>
          <w:w w:val="104"/>
          <w:sz w:val="19"/>
          <w:szCs w:val="19"/>
        </w:rPr>
        <w:t>y</w:t>
      </w:r>
      <w:r>
        <w:rPr>
          <w:rFonts w:ascii="細明體_HKSCS" w:hAnsi="細明體_HKSCS" w:cs="細明體_HKSCS" w:eastAsia="細明體_HKSCS" w:hint="default"/>
          <w:spacing w:val="-356"/>
          <w:w w:val="194"/>
          <w:sz w:val="19"/>
          <w:szCs w:val="19"/>
        </w:rPr>
        <w:t>’</w:t>
      </w:r>
      <w:r>
        <w:rPr>
          <w:rFonts w:ascii="細明體_HKSCS" w:hAnsi="細明體_HKSCS" w:cs="細明體_HKSCS" w:eastAsia="細明體_HKSCS" w:hint="default"/>
          <w:w w:val="109"/>
          <w:sz w:val="19"/>
          <w:szCs w:val="19"/>
        </w:rPr>
        <w:t>它的詞</w:t>
      </w:r>
      <w:r>
        <w:rPr>
          <w:rFonts w:ascii="細明體_HKSCS" w:hAnsi="細明體_HKSCS" w:cs="細明體_HKSCS" w:eastAsia="細明體_HKSCS" w:hint="default"/>
          <w:spacing w:val="-8"/>
          <w:w w:val="109"/>
          <w:sz w:val="19"/>
          <w:szCs w:val="19"/>
        </w:rPr>
        <w:t>向</w:t>
      </w:r>
      <w:r>
        <w:rPr>
          <w:rFonts w:ascii="細明體_HKSCS" w:hAnsi="細明體_HKSCS" w:cs="細明體_HKSCS" w:eastAsia="細明體_HKSCS" w:hint="default"/>
          <w:spacing w:val="-27"/>
          <w:w w:val="120"/>
          <w:sz w:val="19"/>
          <w:szCs w:val="19"/>
        </w:rPr>
        <w:t>量</w:t>
      </w:r>
      <w:r>
        <w:rPr>
          <w:rFonts w:ascii="細明體_HKSCS" w:hAnsi="細明體_HKSCS" w:cs="細明體_HKSCS" w:eastAsia="細明體_HKSCS" w:hint="default"/>
          <w:w w:val="108"/>
          <w:sz w:val="19"/>
          <w:szCs w:val="19"/>
        </w:rPr>
        <w:t>就是</w:t>
      </w:r>
      <w:r>
        <w:rPr>
          <w:rFonts w:ascii="細明體_HKSCS" w:hAnsi="細明體_HKSCS" w:cs="細明體_HKSCS" w:eastAsia="細明體_HKSCS" w:hint="default"/>
          <w:spacing w:val="-45"/>
          <w:sz w:val="19"/>
          <w:szCs w:val="19"/>
        </w:rPr>
        <w:t> </w:t>
      </w:r>
      <w:r>
        <w:rPr>
          <w:rFonts w:ascii="細明體_HKSCS" w:hAnsi="細明體_HKSCS" w:cs="細明體_HKSCS" w:eastAsia="細明體_HKSCS" w:hint="default"/>
          <w:w w:val="34"/>
          <w:sz w:val="19"/>
          <w:szCs w:val="19"/>
        </w:rPr>
        <w:t>（－</w:t>
      </w:r>
      <w:r>
        <w:rPr>
          <w:rFonts w:ascii="Times New Roman" w:hAnsi="Times New Roman" w:cs="Times New Roman" w:eastAsia="Times New Roman" w:hint="default"/>
          <w:w w:val="104"/>
          <w:sz w:val="19"/>
          <w:szCs w:val="19"/>
        </w:rPr>
        <w:t>2,</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59"/>
          <w:sz w:val="19"/>
          <w:szCs w:val="19"/>
        </w:rPr>
        <w:t>•</w:t>
      </w:r>
      <w:r>
        <w:rPr>
          <w:rFonts w:ascii="Times New Roman" w:hAnsi="Times New Roman" w:cs="Times New Roman" w:eastAsia="Times New Roman" w:hint="default"/>
          <w:sz w:val="19"/>
          <w:szCs w:val="19"/>
        </w:rPr>
      </w:r>
    </w:p>
    <w:p>
      <w:pPr>
        <w:spacing w:after="0"/>
        <w:jc w:val="left"/>
        <w:rPr>
          <w:rFonts w:ascii="Times New Roman" w:hAnsi="Times New Roman" w:cs="Times New Roman" w:eastAsia="Times New Roman" w:hint="default"/>
          <w:sz w:val="19"/>
          <w:szCs w:val="19"/>
        </w:rPr>
        <w:sectPr>
          <w:headerReference w:type="even" r:id="rId404"/>
          <w:pgSz w:w="9470" w:h="13040"/>
          <w:pgMar w:header="0" w:footer="412" w:top="460" w:bottom="660" w:left="110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4"/>
          <w:szCs w:val="24"/>
        </w:rPr>
      </w:pPr>
    </w:p>
    <w:p>
      <w:pPr>
        <w:pStyle w:val="BodyText"/>
        <w:spacing w:line="333" w:lineRule="auto" w:before="38"/>
        <w:ind w:left="1154" w:right="121" w:firstLine="4"/>
        <w:jc w:val="both"/>
      </w:pPr>
      <w:r>
        <w:rPr/>
        <w:t>因為這兩樣東西他都不喜歡。定義好了這樣的詞嚴入， 怎麼去定義它們之間的語 義相似度呢 </w:t>
      </w:r>
      <w:r>
        <w:rPr>
          <w:spacing w:val="-4"/>
        </w:rPr>
        <w:t>？可以透過詞向量之間的夾角來定義它們的相似度。 </w:t>
      </w:r>
      <w:r>
        <w:rPr/>
        <w:t>下面先將每個詞 </w:t>
      </w:r>
      <w:r>
        <w:rPr/>
      </w:r>
      <w:r>
        <w:rPr>
          <w:spacing w:val="-3"/>
          <w:w w:val="105"/>
        </w:rPr>
        <w:t>向量都在座標系中表示出來，如圖</w:t>
      </w:r>
      <w:r>
        <w:rPr>
          <w:spacing w:val="-77"/>
          <w:w w:val="105"/>
        </w:rPr>
        <w:t> </w:t>
      </w:r>
      <w:r>
        <w:rPr>
          <w:rFonts w:ascii="Times New Roman" w:hAnsi="Times New Roman" w:cs="Times New Roman" w:eastAsia="Times New Roman" w:hint="default"/>
          <w:w w:val="105"/>
          <w:sz w:val="19"/>
          <w:szCs w:val="19"/>
        </w:rPr>
        <w:t>5.28</w:t>
      </w:r>
      <w:r>
        <w:rPr>
          <w:rFonts w:ascii="Times New Roman" w:hAnsi="Times New Roman" w:cs="Times New Roman" w:eastAsia="Times New Roman" w:hint="default"/>
          <w:spacing w:val="-10"/>
          <w:w w:val="105"/>
          <w:sz w:val="19"/>
          <w:szCs w:val="19"/>
        </w:rPr>
        <w:t> </w:t>
      </w:r>
      <w:r>
        <w:rPr>
          <w:w w:val="105"/>
        </w:rPr>
        <w:t>所示</w:t>
      </w:r>
      <w:r>
        <w:rPr>
          <w:spacing w:val="-49"/>
          <w:w w:val="105"/>
        </w:rPr>
        <w:t> </w:t>
      </w:r>
      <w:r>
        <w:rPr>
          <w:w w:val="115"/>
        </w:rPr>
        <w:t>。</w:t>
      </w:r>
      <w:r>
        <w:rPr/>
      </w:r>
    </w:p>
    <w:p>
      <w:pPr>
        <w:spacing w:line="240" w:lineRule="auto" w:before="3" w:after="0"/>
        <w:ind w:right="0"/>
        <w:rPr>
          <w:rFonts w:ascii="細明體_HKSCS" w:hAnsi="細明體_HKSCS" w:cs="細明體_HKSCS" w:eastAsia="細明體_HKSCS" w:hint="default"/>
          <w:sz w:val="14"/>
          <w:szCs w:val="14"/>
        </w:rPr>
      </w:pPr>
    </w:p>
    <w:p>
      <w:pPr>
        <w:spacing w:line="20" w:lineRule="exact"/>
        <w:ind w:left="247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45.7pt;height:.5pt;mso-position-horizontal-relative:char;mso-position-vertical-relative:line" coordorigin="0,0" coordsize="4914,10">
            <v:group style="position:absolute;left:5;top:5;width:4904;height:2" coordorigin="5,5" coordsize="4904,2">
              <v:shape style="position:absolute;left:5;top:5;width:4904;height:2" coordorigin="5,5" coordsize="4904,0" path="m5,5l4908,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3"/>
        <w:ind w:right="0"/>
        <w:rPr>
          <w:rFonts w:ascii="細明體_HKSCS" w:hAnsi="細明體_HKSCS" w:cs="細明體_HKSCS" w:eastAsia="細明體_HKSCS" w:hint="default"/>
          <w:sz w:val="20"/>
          <w:szCs w:val="20"/>
        </w:rPr>
      </w:pPr>
    </w:p>
    <w:p>
      <w:pPr>
        <w:spacing w:before="0"/>
        <w:ind w:left="2397" w:right="3124" w:firstLine="0"/>
        <w:jc w:val="left"/>
        <w:rPr>
          <w:rFonts w:ascii="Times New Roman" w:hAnsi="Times New Roman" w:cs="Times New Roman" w:eastAsia="Times New Roman" w:hint="default"/>
          <w:sz w:val="15"/>
          <w:szCs w:val="15"/>
        </w:rPr>
      </w:pPr>
      <w:r>
        <w:rPr/>
        <w:pict>
          <v:shape style="position:absolute;margin-left:106.440002pt;margin-top:1.481962pt;width:247.68pt;height:163.2pt;mso-position-horizontal-relative:page;mso-position-vertical-relative:paragraph;z-index:-463024" type="#_x0000_t75" stroked="false">
            <v:imagedata r:id="rId408" o:title=""/>
          </v:shape>
        </w:pict>
      </w:r>
      <w:r>
        <w:rPr>
          <w:rFonts w:ascii="Times New Roman"/>
          <w:w w:val="120"/>
          <w:sz w:val="15"/>
        </w:rPr>
        <w:t>5</w:t>
      </w:r>
      <w:r>
        <w:rPr>
          <w:rFonts w:ascii="Times New Roman"/>
          <w:sz w:val="15"/>
        </w:rPr>
      </w:r>
    </w:p>
    <w:p>
      <w:pPr>
        <w:spacing w:line="240" w:lineRule="auto" w:before="9"/>
        <w:ind w:right="0"/>
        <w:rPr>
          <w:rFonts w:ascii="Times New Roman" w:hAnsi="Times New Roman" w:cs="Times New Roman" w:eastAsia="Times New Roman" w:hint="default"/>
          <w:sz w:val="18"/>
          <w:szCs w:val="18"/>
        </w:rPr>
      </w:pPr>
    </w:p>
    <w:p>
      <w:pPr>
        <w:spacing w:before="0"/>
        <w:ind w:left="2388" w:right="3124" w:firstLine="0"/>
        <w:jc w:val="left"/>
        <w:rPr>
          <w:rFonts w:ascii="Times New Roman" w:hAnsi="Times New Roman" w:cs="Times New Roman" w:eastAsia="Times New Roman" w:hint="default"/>
          <w:sz w:val="14"/>
          <w:szCs w:val="14"/>
        </w:rPr>
      </w:pPr>
      <w:r>
        <w:rPr>
          <w:rFonts w:ascii="Times New Roman"/>
          <w:w w:val="130"/>
          <w:sz w:val="14"/>
        </w:rPr>
        <w:t>4</w:t>
      </w:r>
      <w:r>
        <w:rPr>
          <w:rFonts w:ascii="Times New Roman"/>
          <w:sz w:val="14"/>
        </w:rPr>
      </w:r>
    </w:p>
    <w:p>
      <w:pPr>
        <w:spacing w:line="240" w:lineRule="auto" w:before="4"/>
        <w:ind w:right="0"/>
        <w:rPr>
          <w:rFonts w:ascii="Times New Roman" w:hAnsi="Times New Roman" w:cs="Times New Roman" w:eastAsia="Times New Roman" w:hint="default"/>
          <w:sz w:val="17"/>
          <w:szCs w:val="17"/>
        </w:rPr>
      </w:pPr>
    </w:p>
    <w:p>
      <w:pPr>
        <w:spacing w:before="0"/>
        <w:ind w:left="2402" w:right="3124" w:firstLine="0"/>
        <w:jc w:val="left"/>
        <w:rPr>
          <w:rFonts w:ascii="Times New Roman" w:hAnsi="Times New Roman" w:cs="Times New Roman" w:eastAsia="Times New Roman" w:hint="default"/>
          <w:sz w:val="15"/>
          <w:szCs w:val="15"/>
        </w:rPr>
      </w:pPr>
      <w:r>
        <w:rPr>
          <w:rFonts w:ascii="Times New Roman"/>
          <w:w w:val="135"/>
          <w:sz w:val="15"/>
        </w:rPr>
        <w:t>3</w:t>
      </w:r>
      <w:r>
        <w:rPr>
          <w:rFonts w:ascii="Times New Roman"/>
          <w:sz w:val="15"/>
        </w:rPr>
      </w:r>
    </w:p>
    <w:p>
      <w:pPr>
        <w:spacing w:line="240" w:lineRule="auto" w:before="8"/>
        <w:ind w:right="0"/>
        <w:rPr>
          <w:rFonts w:ascii="Times New Roman" w:hAnsi="Times New Roman" w:cs="Times New Roman" w:eastAsia="Times New Roman" w:hint="default"/>
          <w:sz w:val="18"/>
          <w:szCs w:val="18"/>
        </w:rPr>
      </w:pPr>
    </w:p>
    <w:p>
      <w:pPr>
        <w:spacing w:before="0"/>
        <w:ind w:left="2397" w:right="3124" w:firstLine="0"/>
        <w:jc w:val="left"/>
        <w:rPr>
          <w:rFonts w:ascii="Arial" w:hAnsi="Arial" w:cs="Arial" w:eastAsia="Arial" w:hint="default"/>
          <w:sz w:val="14"/>
          <w:szCs w:val="14"/>
        </w:rPr>
      </w:pPr>
      <w:r>
        <w:rPr>
          <w:rFonts w:ascii="Arial"/>
          <w:w w:val="105"/>
          <w:sz w:val="14"/>
        </w:rPr>
        <w:t>2</w:t>
      </w:r>
      <w:r>
        <w:rPr>
          <w:rFonts w:ascii="Arial"/>
          <w:sz w:val="14"/>
        </w:rPr>
      </w:r>
    </w:p>
    <w:p>
      <w:pPr>
        <w:spacing w:line="240" w:lineRule="auto" w:before="5"/>
        <w:ind w:right="0"/>
        <w:rPr>
          <w:rFonts w:ascii="Arial" w:hAnsi="Arial" w:cs="Arial" w:eastAsia="Arial" w:hint="default"/>
          <w:sz w:val="19"/>
          <w:szCs w:val="19"/>
        </w:rPr>
      </w:pPr>
    </w:p>
    <w:p>
      <w:pPr>
        <w:spacing w:line="125" w:lineRule="exact" w:before="0"/>
        <w:ind w:left="2397" w:right="3124" w:firstLine="0"/>
        <w:jc w:val="left"/>
        <w:rPr>
          <w:rFonts w:ascii="Arial" w:hAnsi="Arial" w:cs="Arial" w:eastAsia="Arial" w:hint="default"/>
          <w:sz w:val="14"/>
          <w:szCs w:val="14"/>
        </w:rPr>
      </w:pPr>
      <w:r>
        <w:rPr>
          <w:rFonts w:ascii="Arial"/>
          <w:w w:val="580"/>
          <w:sz w:val="14"/>
        </w:rPr>
        <w:t>l</w:t>
      </w:r>
      <w:r>
        <w:rPr>
          <w:rFonts w:ascii="Arial"/>
          <w:sz w:val="14"/>
        </w:rPr>
      </w:r>
    </w:p>
    <w:p>
      <w:pPr>
        <w:pStyle w:val="Heading9"/>
        <w:spacing w:line="580" w:lineRule="exact"/>
        <w:ind w:left="2392" w:right="3124"/>
        <w:jc w:val="left"/>
      </w:pPr>
      <w:r>
        <w:rPr/>
        <w:t>。</w:t>
      </w:r>
    </w:p>
    <w:p>
      <w:pPr>
        <w:spacing w:before="53"/>
        <w:ind w:left="1337" w:right="4965" w:firstLine="0"/>
        <w:jc w:val="center"/>
        <w:rPr>
          <w:rFonts w:ascii="Arial" w:hAnsi="Arial" w:cs="Arial" w:eastAsia="Arial" w:hint="default"/>
          <w:sz w:val="14"/>
          <w:szCs w:val="14"/>
        </w:rPr>
      </w:pPr>
      <w:r>
        <w:rPr>
          <w:rFonts w:ascii="Arial"/>
          <w:spacing w:val="-3"/>
          <w:w w:val="215"/>
          <w:sz w:val="14"/>
        </w:rPr>
        <w:t>-1</w:t>
      </w:r>
      <w:r>
        <w:rPr>
          <w:rFonts w:ascii="Arial"/>
          <w:spacing w:val="-3"/>
          <w:sz w:val="14"/>
        </w:rPr>
      </w:r>
    </w:p>
    <w:p>
      <w:pPr>
        <w:spacing w:line="240" w:lineRule="auto" w:before="7"/>
        <w:ind w:right="0"/>
        <w:rPr>
          <w:rFonts w:ascii="Arial" w:hAnsi="Arial" w:cs="Arial" w:eastAsia="Arial" w:hint="default"/>
          <w:sz w:val="10"/>
          <w:szCs w:val="10"/>
        </w:rPr>
      </w:pPr>
    </w:p>
    <w:p>
      <w:pPr>
        <w:spacing w:before="82"/>
        <w:ind w:left="2282" w:right="3124" w:firstLine="0"/>
        <w:jc w:val="left"/>
        <w:rPr>
          <w:rFonts w:ascii="Times New Roman" w:hAnsi="Times New Roman" w:cs="Times New Roman" w:eastAsia="Times New Roman" w:hint="default"/>
          <w:sz w:val="14"/>
          <w:szCs w:val="14"/>
        </w:rPr>
      </w:pPr>
      <w:r>
        <w:rPr>
          <w:rFonts w:ascii="Times New Roman"/>
          <w:spacing w:val="-35"/>
          <w:w w:val="268"/>
          <w:sz w:val="14"/>
        </w:rPr>
        <w:t>-</w:t>
      </w:r>
      <w:r>
        <w:rPr>
          <w:rFonts w:ascii="Times New Roman"/>
          <w:w w:val="124"/>
          <w:sz w:val="14"/>
        </w:rPr>
        <w:t>2</w:t>
      </w:r>
      <w:r>
        <w:rPr>
          <w:rFonts w:ascii="Times New Roman"/>
          <w:sz w:val="14"/>
        </w:rPr>
      </w:r>
    </w:p>
    <w:p>
      <w:pPr>
        <w:tabs>
          <w:tab w:pos="4279" w:val="left" w:leader="none"/>
          <w:tab w:pos="5195" w:val="left" w:leader="none"/>
          <w:tab w:pos="6103" w:val="left" w:leader="none"/>
          <w:tab w:pos="7106" w:val="right" w:leader="none"/>
        </w:tabs>
        <w:spacing w:before="57"/>
        <w:ind w:left="3338" w:right="0" w:firstLine="0"/>
        <w:jc w:val="left"/>
        <w:rPr>
          <w:rFonts w:ascii="Times New Roman" w:hAnsi="Times New Roman" w:cs="Times New Roman" w:eastAsia="Times New Roman" w:hint="default"/>
          <w:sz w:val="14"/>
          <w:szCs w:val="14"/>
        </w:rPr>
      </w:pPr>
      <w:r>
        <w:rPr>
          <w:rFonts w:ascii="Arial" w:hAnsi="Arial" w:cs="Arial" w:eastAsia="Arial" w:hint="default"/>
          <w:w w:val="185"/>
          <w:sz w:val="14"/>
          <w:szCs w:val="14"/>
        </w:rPr>
        <w:t>-1</w:t>
        <w:tab/>
      </w:r>
      <w:r>
        <w:rPr>
          <w:rFonts w:ascii="細明體_HKSCS" w:hAnsi="細明體_HKSCS" w:cs="細明體_HKSCS" w:eastAsia="細明體_HKSCS" w:hint="default"/>
          <w:w w:val="75"/>
          <w:position w:val="-9"/>
          <w:sz w:val="47"/>
          <w:szCs w:val="47"/>
        </w:rPr>
        <w:t>。</w:t>
        <w:tab/>
      </w:r>
      <w:r>
        <w:rPr>
          <w:rFonts w:ascii="Arial" w:hAnsi="Arial" w:cs="Arial" w:eastAsia="Arial" w:hint="default"/>
          <w:w w:val="580"/>
          <w:sz w:val="14"/>
          <w:szCs w:val="14"/>
        </w:rPr>
        <w:t>l</w:t>
        <w:tab/>
      </w:r>
      <w:r>
        <w:rPr>
          <w:rFonts w:ascii="Arial" w:hAnsi="Arial" w:cs="Arial" w:eastAsia="Arial" w:hint="default"/>
          <w:w w:val="135"/>
          <w:sz w:val="14"/>
          <w:szCs w:val="14"/>
        </w:rPr>
        <w:t>2</w:t>
      </w:r>
      <w:r>
        <w:rPr>
          <w:rFonts w:ascii="Times New Roman" w:hAnsi="Times New Roman" w:cs="Times New Roman" w:eastAsia="Times New Roman" w:hint="default"/>
          <w:w w:val="135"/>
          <w:sz w:val="14"/>
          <w:szCs w:val="14"/>
        </w:rPr>
        <w:tab/>
      </w:r>
      <w:r>
        <w:rPr>
          <w:rFonts w:ascii="Times New Roman" w:hAnsi="Times New Roman" w:cs="Times New Roman" w:eastAsia="Times New Roman" w:hint="default"/>
          <w:w w:val="165"/>
          <w:sz w:val="14"/>
          <w:szCs w:val="14"/>
        </w:rPr>
        <w:t>3</w:t>
      </w:r>
      <w:r>
        <w:rPr>
          <w:rFonts w:ascii="Times New Roman" w:hAnsi="Times New Roman" w:cs="Times New Roman" w:eastAsia="Times New Roman" w:hint="default"/>
          <w:sz w:val="14"/>
          <w:szCs w:val="14"/>
        </w:rPr>
      </w:r>
    </w:p>
    <w:p>
      <w:pPr>
        <w:spacing w:before="146"/>
        <w:ind w:left="3621" w:right="113" w:firstLine="0"/>
        <w:jc w:val="left"/>
        <w:rPr>
          <w:rFonts w:ascii="細明體_HKSCS" w:hAnsi="細明體_HKSCS" w:cs="細明體_HKSCS" w:eastAsia="細明體_HKSCS" w:hint="default"/>
          <w:sz w:val="20"/>
          <w:szCs w:val="20"/>
        </w:rPr>
      </w:pPr>
      <w:r>
        <w:rPr/>
        <w:pict>
          <v:group style="position:absolute;margin-left:123.839996pt;margin-top:5.61376pt;width:121pt;height:.1pt;mso-position-horizontal-relative:page;mso-position-vertical-relative:paragraph;z-index:20536" coordorigin="2477,112" coordsize="2420,2">
            <v:shape style="position:absolute;left:2477;top:112;width:2420;height:2" coordorigin="2477,112" coordsize="2420,0" path="m2477,112l4896,112e" filled="false" stroked="true" strokeweight=".36pt" strokecolor="#000000">
              <v:path arrowok="t"/>
            </v:shape>
            <w10:wrap type="none"/>
          </v:group>
        </w:pict>
      </w:r>
      <w:r>
        <w:rPr>
          <w:rFonts w:ascii="細明體_HKSCS" w:hAnsi="細明體_HKSCS" w:cs="細明體_HKSCS" w:eastAsia="細明體_HKSCS" w:hint="default"/>
          <w:sz w:val="18"/>
          <w:szCs w:val="18"/>
        </w:rPr>
        <w:t>圖 </w:t>
      </w:r>
      <w:r>
        <w:rPr>
          <w:rFonts w:ascii="Times New Roman" w:hAnsi="Times New Roman" w:cs="Times New Roman" w:eastAsia="Times New Roman" w:hint="default"/>
          <w:spacing w:val="-4"/>
          <w:sz w:val="19"/>
          <w:szCs w:val="19"/>
        </w:rPr>
        <w:t>5.28</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sz w:val="20"/>
          <w:szCs w:val="20"/>
        </w:rPr>
        <w:t>不同詞向量的東角</w:t>
      </w:r>
    </w:p>
    <w:p>
      <w:pPr>
        <w:spacing w:line="240" w:lineRule="auto" w:before="9"/>
        <w:ind w:right="0"/>
        <w:rPr>
          <w:rFonts w:ascii="細明體_HKSCS" w:hAnsi="細明體_HKSCS" w:cs="細明體_HKSCS" w:eastAsia="細明體_HKSCS" w:hint="default"/>
          <w:sz w:val="19"/>
          <w:szCs w:val="19"/>
        </w:rPr>
      </w:pPr>
    </w:p>
    <w:p>
      <w:pPr>
        <w:spacing w:line="304" w:lineRule="auto" w:before="0"/>
        <w:ind w:left="1149" w:right="98" w:firstLine="412"/>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圖</w:t>
      </w:r>
      <w:r>
        <w:rPr>
          <w:rFonts w:ascii="細明體_HKSCS" w:hAnsi="細明體_HKSCS" w:cs="細明體_HKSCS" w:eastAsia="細明體_HKSCS" w:hint="default"/>
          <w:spacing w:val="-67"/>
          <w:w w:val="105"/>
          <w:sz w:val="20"/>
          <w:szCs w:val="20"/>
        </w:rPr>
        <w:t> </w:t>
      </w:r>
      <w:r>
        <w:rPr>
          <w:rFonts w:ascii="Times New Roman" w:hAnsi="Times New Roman" w:cs="Times New Roman" w:eastAsia="Times New Roman" w:hint="default"/>
          <w:w w:val="105"/>
          <w:sz w:val="19"/>
          <w:szCs w:val="19"/>
        </w:rPr>
        <w:t>5.28</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20"/>
          <w:szCs w:val="20"/>
        </w:rPr>
        <w:t>就顯示出了不同詞向量之間的英角，</w:t>
      </w:r>
      <w:r>
        <w:rPr>
          <w:rFonts w:ascii="細明體_HKSCS" w:hAnsi="細明體_HKSCS" w:cs="細明體_HKSCS" w:eastAsia="細明體_HKSCS" w:hint="default"/>
          <w:spacing w:val="-61"/>
          <w:w w:val="105"/>
          <w:sz w:val="20"/>
          <w:szCs w:val="20"/>
        </w:rPr>
        <w:t> </w:t>
      </w:r>
      <w:r>
        <w:rPr>
          <w:rFonts w:ascii="細明體_HKSCS" w:hAnsi="細明體_HKSCS" w:cs="細明體_HKSCS" w:eastAsia="細明體_HKSCS" w:hint="default"/>
          <w:w w:val="105"/>
          <w:sz w:val="20"/>
          <w:szCs w:val="20"/>
        </w:rPr>
        <w:t>可以發現</w:t>
      </w:r>
      <w:r>
        <w:rPr>
          <w:rFonts w:ascii="細明體_HKSCS" w:hAnsi="細明體_HKSCS" w:cs="細明體_HKSCS" w:eastAsia="細明體_HKSCS" w:hint="default"/>
          <w:spacing w:val="-47"/>
          <w:w w:val="105"/>
          <w:sz w:val="20"/>
          <w:szCs w:val="20"/>
        </w:rPr>
        <w:t> </w:t>
      </w:r>
      <w:r>
        <w:rPr>
          <w:rFonts w:ascii="Times New Roman" w:hAnsi="Times New Roman" w:cs="Times New Roman" w:eastAsia="Times New Roman" w:hint="default"/>
          <w:w w:val="105"/>
          <w:sz w:val="19"/>
          <w:szCs w:val="19"/>
        </w:rPr>
        <w:t>kitty</w:t>
      </w:r>
      <w:r>
        <w:rPr>
          <w:rFonts w:ascii="Times New Roman" w:hAnsi="Times New Roman" w:cs="Times New Roman" w:eastAsia="Times New Roman" w:hint="default"/>
          <w:spacing w:val="8"/>
          <w:w w:val="105"/>
          <w:sz w:val="19"/>
          <w:szCs w:val="19"/>
        </w:rPr>
        <w:t> </w:t>
      </w:r>
      <w:r>
        <w:rPr>
          <w:rFonts w:ascii="細明體_HKSCS" w:hAnsi="細明體_HKSCS" w:cs="細明體_HKSCS" w:eastAsia="細明體_HKSCS" w:hint="default"/>
          <w:w w:val="105"/>
          <w:sz w:val="22"/>
          <w:szCs w:val="22"/>
        </w:rPr>
        <w:t>和</w:t>
      </w:r>
      <w:r>
        <w:rPr>
          <w:rFonts w:ascii="細明體_HKSCS" w:hAnsi="細明體_HKSCS" w:cs="細明體_HKSCS" w:eastAsia="細明體_HKSCS" w:hint="default"/>
          <w:spacing w:val="-81"/>
          <w:w w:val="105"/>
          <w:sz w:val="22"/>
          <w:szCs w:val="22"/>
        </w:rPr>
        <w:t> </w:t>
      </w:r>
      <w:r>
        <w:rPr>
          <w:rFonts w:ascii="Times New Roman" w:hAnsi="Times New Roman" w:cs="Times New Roman" w:eastAsia="Times New Roman" w:hint="default"/>
          <w:w w:val="105"/>
          <w:sz w:val="19"/>
          <w:szCs w:val="19"/>
        </w:rPr>
        <w:t>cat</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5"/>
          <w:sz w:val="20"/>
          <w:szCs w:val="20"/>
        </w:rPr>
        <w:t>的夾角更 </w:t>
      </w:r>
      <w:r>
        <w:rPr>
          <w:rFonts w:ascii="細明體_HKSCS" w:hAnsi="細明體_HKSCS" w:cs="細明體_HKSCS" w:eastAsia="細明體_HKSCS" w:hint="default"/>
          <w:sz w:val="20"/>
          <w:szCs w:val="20"/>
        </w:rPr>
        <w:t>小，所以它們更加相似的，而 </w:t>
      </w:r>
      <w:r>
        <w:rPr>
          <w:rFonts w:ascii="Times New Roman" w:hAnsi="Times New Roman" w:cs="Times New Roman" w:eastAsia="Times New Roman" w:hint="default"/>
          <w:sz w:val="19"/>
          <w:szCs w:val="19"/>
        </w:rPr>
        <w:t>dog </w:t>
      </w:r>
      <w:r>
        <w:rPr>
          <w:rFonts w:ascii="細明體_HKSCS" w:hAnsi="細明體_HKSCS" w:cs="細明體_HKSCS" w:eastAsia="細明體_HKSCS" w:hint="default"/>
          <w:sz w:val="21"/>
          <w:szCs w:val="21"/>
        </w:rPr>
        <w:t>和 </w:t>
      </w:r>
      <w:r>
        <w:rPr>
          <w:rFonts w:ascii="Times New Roman" w:hAnsi="Times New Roman" w:cs="Times New Roman" w:eastAsia="Times New Roman" w:hint="default"/>
          <w:sz w:val="19"/>
          <w:szCs w:val="19"/>
        </w:rPr>
        <w:t>boy</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pacing w:val="-4"/>
          <w:sz w:val="20"/>
          <w:szCs w:val="20"/>
        </w:rPr>
        <w:t>之間夾角很大，所以它們不相蝕。</w:t>
      </w:r>
    </w:p>
    <w:p>
      <w:pPr>
        <w:pStyle w:val="BodyText"/>
        <w:spacing w:line="319" w:lineRule="auto" w:before="154"/>
        <w:ind w:left="1144" w:right="113" w:firstLine="403"/>
        <w:jc w:val="left"/>
      </w:pPr>
      <w:r>
        <w:rPr/>
        <w:t>透過這樣一個簡單的實倒能掏看出詞竄入對於單字的表示具有很好的優勢， </w:t>
      </w:r>
      <w:r>
        <w:rPr>
          <w:w w:val="103"/>
        </w:rPr>
        <w:t>但是</w:t>
      </w:r>
      <w:r>
        <w:rPr>
          <w:spacing w:val="-9"/>
          <w:w w:val="103"/>
        </w:rPr>
        <w:t>問</w:t>
      </w:r>
      <w:r>
        <w:rPr>
          <w:w w:val="105"/>
        </w:rPr>
        <w:t>題</w:t>
      </w:r>
      <w:r>
        <w:rPr>
          <w:spacing w:val="7"/>
          <w:w w:val="105"/>
        </w:rPr>
        <w:t>來</w:t>
      </w:r>
      <w:r>
        <w:rPr>
          <w:rFonts w:ascii="Arial" w:hAnsi="Arial" w:cs="Arial" w:eastAsia="Arial" w:hint="default"/>
          <w:spacing w:val="-14"/>
          <w:w w:val="155"/>
          <w:sz w:val="25"/>
          <w:szCs w:val="25"/>
        </w:rPr>
        <w:t>7</w:t>
      </w:r>
      <w:r>
        <w:rPr>
          <w:spacing w:val="-310"/>
          <w:w w:val="184"/>
        </w:rPr>
        <w:t>，</w:t>
      </w:r>
      <w:r>
        <w:rPr/>
        <w:t>對於一個詞</w:t>
      </w:r>
      <w:r>
        <w:rPr>
          <w:spacing w:val="14"/>
        </w:rPr>
        <w:t>，</w:t>
      </w:r>
      <w:r>
        <w:rPr>
          <w:w w:val="101"/>
        </w:rPr>
        <w:t>怎麼知道如何去定義它的詞嚴入？</w:t>
      </w:r>
      <w:r>
        <w:rPr>
          <w:spacing w:val="-49"/>
        </w:rPr>
        <w:t> </w:t>
      </w:r>
      <w:r>
        <w:rPr>
          <w:spacing w:val="-19"/>
          <w:w w:val="110"/>
        </w:rPr>
        <w:t>如</w:t>
      </w:r>
      <w:r>
        <w:rPr>
          <w:w w:val="105"/>
        </w:rPr>
        <w:t>果</w:t>
      </w:r>
      <w:r>
        <w:rPr>
          <w:spacing w:val="-8"/>
          <w:w w:val="105"/>
        </w:rPr>
        <w:t>向</w:t>
      </w:r>
      <w:r>
        <w:rPr>
          <w:spacing w:val="-18"/>
          <w:w w:val="112"/>
        </w:rPr>
        <w:t>量</w:t>
      </w:r>
      <w:r>
        <w:rPr>
          <w:spacing w:val="-22"/>
          <w:w w:val="109"/>
        </w:rPr>
        <w:t>的</w:t>
      </w:r>
      <w:r>
        <w:rPr>
          <w:w w:val="104"/>
        </w:rPr>
        <w:t>維數</w:t>
      </w:r>
      <w:r>
        <w:rPr>
          <w:w w:val="104"/>
        </w:rPr>
        <w:t> </w:t>
      </w:r>
      <w:r>
        <w:rPr>
          <w:spacing w:val="-14"/>
        </w:rPr>
        <w:t>只有 </w:t>
      </w:r>
      <w:r>
        <w:rPr>
          <w:rFonts w:ascii="Arial" w:hAnsi="Arial" w:cs="Arial" w:eastAsia="Arial" w:hint="default"/>
          <w:sz w:val="18"/>
          <w:szCs w:val="18"/>
        </w:rPr>
        <w:t>5 </w:t>
      </w:r>
      <w:r>
        <w:rPr/>
        <w:t>稚，可能還能定義出來， 如果向量的維數是 </w:t>
      </w:r>
      <w:r>
        <w:rPr>
          <w:rFonts w:ascii="Arial" w:hAnsi="Arial" w:cs="Arial" w:eastAsia="Arial" w:hint="default"/>
          <w:sz w:val="18"/>
          <w:szCs w:val="18"/>
        </w:rPr>
        <w:t>100 </w:t>
      </w:r>
      <w:r>
        <w:rPr/>
        <w:t>膛，那麼怎麼知道每一維 </w:t>
      </w:r>
      <w:r>
        <w:rPr>
          <w:w w:val="105"/>
        </w:rPr>
        <w:t>體是多少呢</w:t>
      </w:r>
      <w:r>
        <w:rPr>
          <w:spacing w:val="-48"/>
          <w:w w:val="105"/>
        </w:rPr>
        <w:t> </w:t>
      </w:r>
      <w:r>
        <w:rPr>
          <w:w w:val="105"/>
        </w:rPr>
        <w:t>？</w:t>
      </w:r>
      <w:r>
        <w:rPr/>
      </w:r>
    </w:p>
    <w:p>
      <w:pPr>
        <w:pStyle w:val="BodyText"/>
        <w:spacing w:line="324" w:lineRule="auto" w:before="147"/>
        <w:ind w:left="1140" w:right="95" w:firstLine="408"/>
        <w:jc w:val="left"/>
      </w:pPr>
      <w:r>
        <w:rPr/>
        <w:t>這個問題可以交給神經網路去解訣， 只需要定義我們想要的緯度， 倒如</w:t>
      </w:r>
      <w:r>
        <w:rPr>
          <w:spacing w:val="-23"/>
        </w:rPr>
        <w:t> </w:t>
      </w:r>
      <w:r>
        <w:rPr>
          <w:rFonts w:ascii="Arial" w:hAnsi="Arial" w:cs="Arial" w:eastAsia="Arial" w:hint="default"/>
          <w:sz w:val="18"/>
          <w:szCs w:val="18"/>
        </w:rPr>
        <w:t>100 </w:t>
      </w:r>
      <w:r>
        <w:rPr/>
        <w:t>雄，神經網路就會自己去更新每個詞嚴入中 的元素。而之前介紹過詞嚴</w:t>
      </w:r>
      <w:r>
        <w:rPr>
          <w:rFonts w:ascii="Times New Roman" w:hAnsi="Times New Roman" w:cs="Times New Roman" w:eastAsia="Times New Roman" w:hint="default"/>
          <w:sz w:val="25"/>
          <w:szCs w:val="25"/>
        </w:rPr>
        <w:t>λ</w:t>
      </w:r>
      <w:r>
        <w:rPr/>
        <w:t>的每個 元素表示一種屬性，</w:t>
      </w:r>
      <w:r>
        <w:rPr>
          <w:spacing w:val="-62"/>
        </w:rPr>
        <w:t> </w:t>
      </w:r>
      <w:r>
        <w:rPr/>
        <w:t>當然對於維數比較低的時帳，</w:t>
      </w:r>
      <w:r>
        <w:rPr>
          <w:spacing w:val="-50"/>
        </w:rPr>
        <w:t> </w:t>
      </w:r>
      <w:r>
        <w:rPr/>
        <w:t>可能我們能夠推斷出每一推實 </w:t>
      </w:r>
      <w:r>
        <w:rPr/>
        <w:t>際的屬性含義，然而緯度比較高之後， 我們並不需要關心每一推到底代表著什 麼含義，因為每一維都是網路自己學習出來的屬性， </w:t>
      </w:r>
      <w:r>
        <w:rPr>
          <w:spacing w:val="-3"/>
        </w:rPr>
        <w:t>只需要知道詞向量的夾角越 </w:t>
      </w:r>
      <w:r>
        <w:rPr>
          <w:spacing w:val="-3"/>
        </w:rPr>
      </w:r>
      <w:r>
        <w:rPr/>
        <w:t>小，表示它們之間的語義更加接近就可以了。</w:t>
      </w:r>
      <w:r>
        <w:rPr>
          <w:spacing w:val="-30"/>
        </w:rPr>
        <w:t> </w:t>
      </w:r>
      <w:r>
        <w:rPr>
          <w:spacing w:val="-7"/>
        </w:rPr>
        <w:t>這有重日提積網路會對一張圖片分析</w:t>
      </w:r>
    </w:p>
    <w:p>
      <w:pPr>
        <w:spacing w:after="0" w:line="324" w:lineRule="auto"/>
        <w:jc w:val="left"/>
        <w:sectPr>
          <w:headerReference w:type="even" r:id="rId405"/>
          <w:footerReference w:type="even" r:id="rId406"/>
          <w:footerReference w:type="default" r:id="rId407"/>
          <w:pgSz w:w="9470" w:h="13040"/>
          <w:pgMar w:header="618" w:footer="419" w:top="820" w:bottom="600" w:left="0" w:right="1020"/>
          <w:pgNumType w:start="26"/>
        </w:sectPr>
      </w:pPr>
    </w:p>
    <w:p>
      <w:pPr>
        <w:spacing w:line="658" w:lineRule="exact" w:before="0"/>
        <w:ind w:left="5336" w:right="-41" w:firstLine="0"/>
        <w:jc w:val="left"/>
        <w:rPr>
          <w:rFonts w:ascii="細明體_HKSCS" w:hAnsi="細明體_HKSCS" w:cs="細明體_HKSCS" w:eastAsia="細明體_HKSCS" w:hint="default"/>
          <w:sz w:val="58"/>
          <w:szCs w:val="58"/>
        </w:rPr>
      </w:pPr>
      <w:r>
        <w:rPr>
          <w:rFonts w:ascii="Arial" w:hAnsi="Arial" w:cs="Arial" w:eastAsia="Arial" w:hint="default"/>
          <w:w w:val="115"/>
          <w:sz w:val="18"/>
          <w:szCs w:val="18"/>
        </w:rPr>
        <w:t>5.4  </w:t>
      </w:r>
      <w:r>
        <w:rPr>
          <w:rFonts w:ascii="細明體_HKSCS" w:hAnsi="細明體_HKSCS" w:cs="細明體_HKSCS" w:eastAsia="細明體_HKSCS" w:hint="default"/>
          <w:w w:val="115"/>
          <w:sz w:val="17"/>
          <w:szCs w:val="17"/>
        </w:rPr>
        <w:t>自然語言處理的應用</w:t>
      </w:r>
      <w:r>
        <w:rPr>
          <w:rFonts w:ascii="細明體_HKSCS" w:hAnsi="細明體_HKSCS" w:cs="細明體_HKSCS" w:eastAsia="細明體_HKSCS" w:hint="default"/>
          <w:spacing w:val="31"/>
          <w:w w:val="115"/>
          <w:sz w:val="17"/>
          <w:szCs w:val="17"/>
        </w:rPr>
        <w:t> </w:t>
      </w:r>
      <w:r>
        <w:rPr>
          <w:rFonts w:ascii="細明體_HKSCS" w:hAnsi="細明體_HKSCS" w:cs="細明體_HKSCS" w:eastAsia="細明體_HKSCS" w:hint="default"/>
          <w:w w:val="130"/>
          <w:position w:val="-14"/>
          <w:sz w:val="58"/>
          <w:szCs w:val="58"/>
        </w:rPr>
        <w:t>一</w:t>
      </w:r>
      <w:r>
        <w:rPr>
          <w:rFonts w:ascii="細明體_HKSCS" w:hAnsi="細明體_HKSCS" w:cs="細明體_HKSCS" w:eastAsia="細明體_HKSCS" w:hint="default"/>
          <w:sz w:val="58"/>
          <w:szCs w:val="58"/>
        </w:rPr>
      </w:r>
    </w:p>
    <w:p>
      <w:pPr>
        <w:spacing w:line="240" w:lineRule="auto" w:before="2"/>
        <w:ind w:right="0"/>
        <w:rPr>
          <w:rFonts w:ascii="細明體_HKSCS" w:hAnsi="細明體_HKSCS" w:cs="細明體_HKSCS" w:eastAsia="細明體_HKSCS" w:hint="default"/>
          <w:sz w:val="44"/>
          <w:szCs w:val="44"/>
        </w:rPr>
      </w:pPr>
    </w:p>
    <w:p>
      <w:pPr>
        <w:pStyle w:val="BodyText"/>
        <w:spacing w:line="336" w:lineRule="auto"/>
        <w:ind w:left="145" w:right="1021" w:firstLine="7"/>
        <w:jc w:val="left"/>
      </w:pPr>
      <w:r>
        <w:rPr/>
        <w:t>出很厚的特徵園，並不需要關心網路分析出來的特徵到底是什麼， </w:t>
      </w:r>
      <w:r>
        <w:rPr>
          <w:spacing w:val="-7"/>
        </w:rPr>
        <w:t>只需要知道抽 </w:t>
      </w:r>
      <w:r>
        <w:rPr>
          <w:spacing w:val="-7"/>
        </w:rPr>
      </w:r>
      <w:r>
        <w:rPr/>
        <w:t>象的特徵能夠幫助我們分類影像就可</w:t>
      </w:r>
      <w:r>
        <w:rPr>
          <w:spacing w:val="-30"/>
        </w:rPr>
        <w:t> </w:t>
      </w:r>
      <w:r>
        <w:rPr>
          <w:spacing w:val="-7"/>
        </w:rPr>
        <w:t>以了。</w:t>
      </w:r>
    </w:p>
    <w:p>
      <w:pPr>
        <w:spacing w:line="240" w:lineRule="auto" w:before="7"/>
        <w:ind w:right="0"/>
        <w:rPr>
          <w:rFonts w:ascii="細明體_HKSCS" w:hAnsi="細明體_HKSCS" w:cs="細明體_HKSCS" w:eastAsia="細明體_HKSCS" w:hint="default"/>
          <w:sz w:val="20"/>
          <w:szCs w:val="20"/>
        </w:rPr>
      </w:pPr>
    </w:p>
    <w:p>
      <w:pPr>
        <w:tabs>
          <w:tab w:pos="995" w:val="left" w:leader="none"/>
        </w:tabs>
        <w:spacing w:before="30"/>
        <w:ind w:left="145" w:right="102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3"/>
          <w:w w:val="110"/>
          <w:sz w:val="27"/>
          <w:szCs w:val="27"/>
        </w:rPr>
        <w:t>5.4.2</w:t>
        <w:tab/>
      </w:r>
      <w:r>
        <w:rPr>
          <w:rFonts w:ascii="細明體_HKSCS" w:hAnsi="細明體_HKSCS" w:cs="細明體_HKSCS" w:eastAsia="細明體_HKSCS" w:hint="default"/>
          <w:w w:val="110"/>
          <w:position w:val="1"/>
          <w:sz w:val="25"/>
          <w:szCs w:val="25"/>
        </w:rPr>
        <w:t>詞骰入的</w:t>
      </w:r>
      <w:r>
        <w:rPr>
          <w:rFonts w:ascii="細明體_HKSCS" w:hAnsi="細明體_HKSCS" w:cs="細明體_HKSCS" w:eastAsia="細明體_HKSCS" w:hint="default"/>
          <w:spacing w:val="-96"/>
          <w:w w:val="110"/>
          <w:position w:val="1"/>
          <w:sz w:val="25"/>
          <w:szCs w:val="25"/>
        </w:rPr>
        <w:t> </w:t>
      </w:r>
      <w:r>
        <w:rPr>
          <w:rFonts w:ascii="Arial" w:hAnsi="Arial" w:cs="Arial" w:eastAsia="Arial" w:hint="default"/>
          <w:spacing w:val="-5"/>
          <w:w w:val="110"/>
          <w:position w:val="1"/>
          <w:sz w:val="25"/>
          <w:szCs w:val="25"/>
        </w:rPr>
        <w:t>PyTorch</w:t>
      </w:r>
      <w:r>
        <w:rPr>
          <w:rFonts w:ascii="Arial" w:hAnsi="Arial" w:cs="Arial" w:eastAsia="Arial" w:hint="default"/>
          <w:spacing w:val="-49"/>
          <w:w w:val="110"/>
          <w:position w:val="1"/>
          <w:sz w:val="25"/>
          <w:szCs w:val="25"/>
        </w:rPr>
        <w:t> </w:t>
      </w:r>
      <w:r>
        <w:rPr>
          <w:rFonts w:ascii="細明體_HKSCS" w:hAnsi="細明體_HKSCS" w:cs="細明體_HKSCS" w:eastAsia="細明體_HKSCS" w:hint="default"/>
          <w:w w:val="110"/>
          <w:position w:val="1"/>
          <w:sz w:val="25"/>
          <w:szCs w:val="25"/>
        </w:rPr>
        <w:t>實現</w:t>
      </w:r>
      <w:r>
        <w:rPr>
          <w:rFonts w:ascii="細明體_HKSCS" w:hAnsi="細明體_HKSCS" w:cs="細明體_HKSCS" w:eastAsia="細明體_HKSCS" w:hint="default"/>
          <w:sz w:val="25"/>
          <w:szCs w:val="25"/>
        </w:rPr>
      </w:r>
    </w:p>
    <w:p>
      <w:pPr>
        <w:spacing w:line="240" w:lineRule="auto" w:before="3"/>
        <w:ind w:right="0"/>
        <w:rPr>
          <w:rFonts w:ascii="細明體_HKSCS" w:hAnsi="細明體_HKSCS" w:cs="細明體_HKSCS" w:eastAsia="細明體_HKSCS" w:hint="default"/>
          <w:sz w:val="9"/>
          <w:szCs w:val="9"/>
        </w:rPr>
      </w:pPr>
    </w:p>
    <w:p>
      <w:pPr>
        <w:spacing w:before="65"/>
        <w:ind w:left="548" w:right="0" w:firstLine="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詞飯入在</w:t>
      </w:r>
      <w:r>
        <w:rPr>
          <w:rFonts w:ascii="細明體_HKSCS" w:hAnsi="細明體_HKSCS" w:cs="細明體_HKSCS" w:eastAsia="細明體_HKSCS" w:hint="default"/>
          <w:spacing w:val="-45"/>
          <w:sz w:val="20"/>
          <w:szCs w:val="20"/>
        </w:rPr>
        <w:t> </w:t>
      </w:r>
      <w:r>
        <w:rPr>
          <w:rFonts w:ascii="Times New Roman" w:hAnsi="Times New Roman" w:cs="Times New Roman" w:eastAsia="Times New Roman" w:hint="default"/>
          <w:w w:val="107"/>
          <w:sz w:val="18"/>
          <w:szCs w:val="18"/>
        </w:rPr>
        <w:t>PyTorch</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8"/>
          <w:sz w:val="18"/>
          <w:szCs w:val="18"/>
        </w:rPr>
        <w:t> </w:t>
      </w:r>
      <w:r>
        <w:rPr>
          <w:rFonts w:ascii="細明體_HKSCS" w:hAnsi="細明體_HKSCS" w:cs="細明體_HKSCS" w:eastAsia="細明體_HKSCS" w:hint="default"/>
          <w:spacing w:val="-41"/>
          <w:w w:val="114"/>
          <w:sz w:val="20"/>
          <w:szCs w:val="20"/>
        </w:rPr>
        <w:t>中</w:t>
      </w:r>
      <w:r>
        <w:rPr>
          <w:rFonts w:ascii="細明體_HKSCS" w:hAnsi="細明體_HKSCS" w:cs="細明體_HKSCS" w:eastAsia="細明體_HKSCS" w:hint="default"/>
          <w:w w:val="104"/>
          <w:sz w:val="20"/>
          <w:szCs w:val="20"/>
        </w:rPr>
        <w:t>是</w:t>
      </w:r>
      <w:r>
        <w:rPr>
          <w:rFonts w:ascii="細明體_HKSCS" w:hAnsi="細明體_HKSCS" w:cs="細明體_HKSCS" w:eastAsia="細明體_HKSCS" w:hint="default"/>
          <w:spacing w:val="-13"/>
          <w:w w:val="104"/>
          <w:sz w:val="20"/>
          <w:szCs w:val="20"/>
        </w:rPr>
        <w:t>如</w:t>
      </w:r>
      <w:r>
        <w:rPr>
          <w:rFonts w:ascii="細明體_HKSCS" w:hAnsi="細明體_HKSCS" w:cs="細明體_HKSCS" w:eastAsia="細明體_HKSCS" w:hint="default"/>
          <w:w w:val="102"/>
          <w:sz w:val="20"/>
          <w:szCs w:val="20"/>
        </w:rPr>
        <w:t>何</w:t>
      </w:r>
      <w:r>
        <w:rPr>
          <w:rFonts w:ascii="細明體_HKSCS" w:hAnsi="細明體_HKSCS" w:cs="細明體_HKSCS" w:eastAsia="細明體_HKSCS" w:hint="default"/>
          <w:spacing w:val="-12"/>
          <w:w w:val="102"/>
          <w:sz w:val="20"/>
          <w:szCs w:val="20"/>
        </w:rPr>
        <w:t>實</w:t>
      </w:r>
      <w:r>
        <w:rPr>
          <w:rFonts w:ascii="細明體_HKSCS" w:hAnsi="細明體_HKSCS" w:cs="細明體_HKSCS" w:eastAsia="細明體_HKSCS" w:hint="default"/>
          <w:w w:val="102"/>
          <w:sz w:val="20"/>
          <w:szCs w:val="20"/>
        </w:rPr>
        <w:t>現的呢</w:t>
      </w:r>
      <w:r>
        <w:rPr>
          <w:rFonts w:ascii="細明體_HKSCS" w:hAnsi="細明體_HKSCS" w:cs="細明體_HKSCS" w:eastAsia="細明體_HKSCS" w:hint="default"/>
          <w:spacing w:val="-64"/>
          <w:sz w:val="20"/>
          <w:szCs w:val="20"/>
        </w:rPr>
        <w:t> </w:t>
      </w:r>
      <w:r>
        <w:rPr>
          <w:rFonts w:ascii="細明體_HKSCS" w:hAnsi="細明體_HKSCS" w:cs="細明體_HKSCS" w:eastAsia="細明體_HKSCS" w:hint="default"/>
          <w:spacing w:val="-108"/>
          <w:w w:val="133"/>
          <w:sz w:val="20"/>
          <w:szCs w:val="20"/>
        </w:rPr>
        <w:t>？</w:t>
      </w:r>
      <w:r>
        <w:rPr>
          <w:rFonts w:ascii="細明體_HKSCS" w:hAnsi="細明體_HKSCS" w:cs="細明體_HKSCS" w:eastAsia="細明體_HKSCS" w:hint="default"/>
          <w:sz w:val="20"/>
          <w:szCs w:val="20"/>
        </w:rPr>
        <w:t>下面來實作</w:t>
      </w:r>
      <w:r>
        <w:rPr>
          <w:rFonts w:ascii="細明體_HKSCS" w:hAnsi="細明體_HKSCS" w:cs="細明體_HKSCS" w:eastAsia="細明體_HKSCS" w:hint="default"/>
          <w:spacing w:val="-78"/>
          <w:sz w:val="20"/>
          <w:szCs w:val="20"/>
        </w:rPr>
        <w:t> </w:t>
      </w:r>
      <w:r>
        <w:rPr>
          <w:rFonts w:ascii="Times New Roman" w:hAnsi="Times New Roman" w:cs="Times New Roman" w:eastAsia="Times New Roman" w:hint="default"/>
          <w:i/>
          <w:w w:val="74"/>
          <w:sz w:val="27"/>
          <w:szCs w:val="27"/>
        </w:rPr>
        <w:t>1</w:t>
      </w:r>
      <w:r>
        <w:rPr>
          <w:rFonts w:ascii="Times New Roman" w:hAnsi="Times New Roman" w:cs="Times New Roman" w:eastAsia="Times New Roman" w:hint="default"/>
          <w:i/>
          <w:spacing w:val="1"/>
          <w:w w:val="74"/>
          <w:sz w:val="27"/>
          <w:szCs w:val="27"/>
        </w:rPr>
        <w:t>5</w:t>
      </w:r>
      <w:r>
        <w:rPr>
          <w:rFonts w:ascii="細明體_HKSCS" w:hAnsi="細明體_HKSCS" w:cs="細明體_HKSCS" w:eastAsia="細明體_HKSCS" w:hint="default"/>
          <w:spacing w:val="-20"/>
          <w:w w:val="107"/>
          <w:sz w:val="20"/>
          <w:szCs w:val="20"/>
        </w:rPr>
        <w:t>式</w:t>
      </w:r>
      <w:r>
        <w:rPr>
          <w:rFonts w:ascii="細明體_HKSCS" w:hAnsi="細明體_HKSCS" w:cs="細明體_HKSCS" w:eastAsia="細明體_HKSCS" w:hint="default"/>
          <w:spacing w:val="-19"/>
          <w:w w:val="110"/>
          <w:sz w:val="20"/>
          <w:szCs w:val="20"/>
        </w:rPr>
        <w:t>一</w:t>
      </w:r>
      <w:r>
        <w:rPr>
          <w:rFonts w:ascii="細明體_HKSCS" w:hAnsi="細明體_HKSCS" w:cs="細明體_HKSCS" w:eastAsia="細明體_HKSCS" w:hint="default"/>
          <w:w w:val="106"/>
          <w:sz w:val="20"/>
          <w:szCs w:val="20"/>
        </w:rPr>
        <w:t>下。</w:t>
      </w:r>
      <w:r>
        <w:rPr>
          <w:rFonts w:ascii="細明體_HKSCS" w:hAnsi="細明體_HKSCS" w:cs="細明體_HKSCS" w:eastAsia="細明體_HKSCS" w:hint="default"/>
          <w:sz w:val="20"/>
          <w:szCs w:val="20"/>
        </w:rPr>
      </w:r>
    </w:p>
    <w:p>
      <w:pPr>
        <w:spacing w:line="324" w:lineRule="auto" w:before="202"/>
        <w:ind w:left="131" w:right="1021" w:firstLine="424"/>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8"/>
          <w:sz w:val="18"/>
          <w:szCs w:val="18"/>
        </w:rPr>
        <w:t>PyTorch</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7"/>
          <w:sz w:val="18"/>
          <w:szCs w:val="18"/>
        </w:rPr>
        <w:t> </w:t>
      </w:r>
      <w:r>
        <w:rPr>
          <w:rFonts w:ascii="細明體_HKSCS" w:hAnsi="細明體_HKSCS" w:cs="細明體_HKSCS" w:eastAsia="細明體_HKSCS" w:hint="default"/>
          <w:w w:val="104"/>
          <w:sz w:val="20"/>
          <w:szCs w:val="20"/>
        </w:rPr>
        <w:t>中的詞般入是透過函數</w:t>
      </w:r>
      <w:r>
        <w:rPr>
          <w:rFonts w:ascii="細明體_HKSCS" w:hAnsi="細明體_HKSCS" w:cs="細明體_HKSCS" w:eastAsia="細明體_HKSCS" w:hint="default"/>
          <w:spacing w:val="-49"/>
          <w:sz w:val="20"/>
          <w:szCs w:val="20"/>
        </w:rPr>
        <w:t> </w:t>
      </w:r>
      <w:r>
        <w:rPr>
          <w:rFonts w:ascii="Times New Roman" w:hAnsi="Times New Roman" w:cs="Times New Roman" w:eastAsia="Times New Roman" w:hint="default"/>
          <w:w w:val="111"/>
          <w:sz w:val="18"/>
          <w:szCs w:val="18"/>
        </w:rPr>
        <w:t>on.Embeddin</w:t>
      </w:r>
      <w:r>
        <w:rPr>
          <w:rFonts w:ascii="Times New Roman" w:hAnsi="Times New Roman" w:cs="Times New Roman" w:eastAsia="Times New Roman" w:hint="default"/>
          <w:spacing w:val="7"/>
          <w:w w:val="111"/>
          <w:sz w:val="18"/>
          <w:szCs w:val="18"/>
        </w:rPr>
        <w:t>g</w:t>
      </w:r>
      <w:r>
        <w:rPr>
          <w:rFonts w:ascii="細明體_HKSCS" w:hAnsi="細明體_HKSCS" w:cs="細明體_HKSCS" w:eastAsia="細明體_HKSCS" w:hint="default"/>
          <w:spacing w:val="-119"/>
          <w:w w:val="120"/>
          <w:sz w:val="20"/>
          <w:szCs w:val="20"/>
        </w:rPr>
        <w:t>徊</w:t>
      </w:r>
      <w:r>
        <w:rPr>
          <w:rFonts w:ascii="細明體_HKSCS" w:hAnsi="細明體_HKSCS" w:cs="細明體_HKSCS" w:eastAsia="細明體_HKSCS" w:hint="default"/>
          <w:spacing w:val="-366"/>
          <w:w w:val="193"/>
          <w:sz w:val="20"/>
          <w:szCs w:val="20"/>
        </w:rPr>
        <w:t>，</w:t>
      </w:r>
      <w:r>
        <w:rPr>
          <w:rFonts w:ascii="Times New Roman" w:hAnsi="Times New Roman" w:cs="Times New Roman" w:eastAsia="Times New Roman" w:hint="default"/>
          <w:spacing w:val="7"/>
          <w:w w:val="104"/>
          <w:sz w:val="18"/>
          <w:szCs w:val="18"/>
        </w:rPr>
        <w:t>n</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4"/>
          <w:sz w:val="20"/>
          <w:szCs w:val="20"/>
        </w:rPr>
        <w:t>來實現的</w:t>
      </w:r>
      <w:r>
        <w:rPr>
          <w:rFonts w:ascii="細明體_HKSCS" w:hAnsi="細明體_HKSCS" w:cs="細明體_HKSCS" w:eastAsia="細明體_HKSCS" w:hint="default"/>
          <w:spacing w:val="-4"/>
          <w:w w:val="104"/>
          <w:sz w:val="20"/>
          <w:szCs w:val="20"/>
        </w:rPr>
        <w:t>，</w:t>
      </w:r>
      <w:r>
        <w:rPr>
          <w:rFonts w:ascii="細明體_HKSCS" w:hAnsi="細明體_HKSCS" w:cs="細明體_HKSCS" w:eastAsia="細明體_HKSCS" w:hint="default"/>
          <w:w w:val="106"/>
          <w:sz w:val="20"/>
          <w:szCs w:val="20"/>
        </w:rPr>
        <w:t>其中</w:t>
      </w:r>
      <w:r>
        <w:rPr>
          <w:rFonts w:ascii="細明體_HKSCS" w:hAnsi="細明體_HKSCS" w:cs="細明體_HKSCS" w:eastAsia="細明體_HKSCS" w:hint="default"/>
          <w:spacing w:val="-64"/>
          <w:sz w:val="20"/>
          <w:szCs w:val="20"/>
        </w:rPr>
        <w:t> </w:t>
      </w:r>
      <w:r>
        <w:rPr>
          <w:rFonts w:ascii="Times New Roman" w:hAnsi="Times New Roman" w:cs="Times New Roman" w:eastAsia="Times New Roman" w:hint="default"/>
          <w:w w:val="107"/>
          <w:sz w:val="18"/>
          <w:szCs w:val="18"/>
        </w:rPr>
        <w:t>m</w:t>
      </w:r>
      <w:r>
        <w:rPr>
          <w:rFonts w:ascii="Times New Roman" w:hAnsi="Times New Roman" w:cs="Times New Roman" w:eastAsia="Times New Roman" w:hint="default"/>
          <w:spacing w:val="-2"/>
          <w:sz w:val="18"/>
          <w:szCs w:val="18"/>
        </w:rPr>
        <w:t> </w:t>
      </w:r>
      <w:r>
        <w:rPr>
          <w:rFonts w:ascii="細明體_HKSCS" w:hAnsi="細明體_HKSCS" w:cs="細明體_HKSCS" w:eastAsia="細明體_HKSCS" w:hint="default"/>
          <w:w w:val="104"/>
          <w:sz w:val="20"/>
          <w:szCs w:val="20"/>
        </w:rPr>
        <w:t>表示 </w:t>
      </w:r>
      <w:r>
        <w:rPr>
          <w:rFonts w:ascii="細明體_HKSCS" w:hAnsi="細明體_HKSCS" w:cs="細明體_HKSCS" w:eastAsia="細明體_HKSCS" w:hint="default"/>
          <w:w w:val="101"/>
          <w:sz w:val="20"/>
          <w:szCs w:val="20"/>
        </w:rPr>
        <w:t>所有的單字數日</w:t>
      </w:r>
      <w:r>
        <w:rPr>
          <w:rFonts w:ascii="細明體_HKSCS" w:hAnsi="細明體_HKSCS" w:cs="細明體_HKSCS" w:eastAsia="細明體_HKSCS" w:hint="default"/>
          <w:spacing w:val="-26"/>
          <w:sz w:val="20"/>
          <w:szCs w:val="20"/>
        </w:rPr>
        <w:t> </w:t>
      </w:r>
      <w:r>
        <w:rPr>
          <w:rFonts w:ascii="細明體_HKSCS" w:hAnsi="細明體_HKSCS" w:cs="細明體_HKSCS" w:eastAsia="細明體_HKSCS" w:hint="default"/>
          <w:spacing w:val="-226"/>
          <w:w w:val="166"/>
          <w:sz w:val="20"/>
          <w:szCs w:val="20"/>
        </w:rPr>
        <w:t>，</w:t>
      </w:r>
      <w:r>
        <w:rPr>
          <w:rFonts w:ascii="Arial" w:hAnsi="Arial" w:cs="Arial" w:eastAsia="Arial" w:hint="default"/>
          <w:spacing w:val="2"/>
          <w:w w:val="140"/>
          <w:sz w:val="18"/>
          <w:szCs w:val="18"/>
        </w:rPr>
        <w:t>n</w:t>
      </w:r>
      <w:r>
        <w:rPr>
          <w:rFonts w:ascii="細明體_HKSCS" w:hAnsi="細明體_HKSCS" w:cs="細明體_HKSCS" w:eastAsia="細明體_HKSCS" w:hint="default"/>
          <w:sz w:val="20"/>
          <w:szCs w:val="20"/>
        </w:rPr>
        <w:t>表示詞般入</w:t>
      </w:r>
      <w:r>
        <w:rPr>
          <w:rFonts w:ascii="細明體_HKSCS" w:hAnsi="細明體_HKSCS" w:cs="細明體_HKSCS" w:eastAsia="細明體_HKSCS" w:hint="default"/>
          <w:spacing w:val="9"/>
          <w:sz w:val="20"/>
          <w:szCs w:val="20"/>
        </w:rPr>
        <w:t>的</w:t>
      </w:r>
      <w:r>
        <w:rPr>
          <w:rFonts w:ascii="細明體_HKSCS" w:hAnsi="細明體_HKSCS" w:cs="細明體_HKSCS" w:eastAsia="細明體_HKSCS" w:hint="default"/>
          <w:w w:val="103"/>
          <w:sz w:val="20"/>
          <w:szCs w:val="20"/>
        </w:rPr>
        <w:t>維度</w:t>
      </w:r>
      <w:r>
        <w:rPr>
          <w:rFonts w:ascii="細明體_HKSCS" w:hAnsi="細明體_HKSCS" w:cs="細明體_HKSCS" w:eastAsia="細明體_HKSCS" w:hint="default"/>
          <w:spacing w:val="-14"/>
          <w:w w:val="103"/>
          <w:sz w:val="20"/>
          <w:szCs w:val="20"/>
        </w:rPr>
        <w:t>，</w:t>
      </w:r>
      <w:r>
        <w:rPr>
          <w:rFonts w:ascii="細明體_HKSCS" w:hAnsi="細明體_HKSCS" w:cs="細明體_HKSCS" w:eastAsia="細明體_HKSCS" w:hint="default"/>
          <w:w w:val="103"/>
          <w:sz w:val="20"/>
          <w:szCs w:val="20"/>
        </w:rPr>
        <w:t>下</w:t>
      </w:r>
      <w:r>
        <w:rPr>
          <w:rFonts w:ascii="細明體_HKSCS" w:hAnsi="細明體_HKSCS" w:cs="細明體_HKSCS" w:eastAsia="細明體_HKSCS" w:hint="default"/>
          <w:spacing w:val="-16"/>
          <w:w w:val="103"/>
          <w:sz w:val="20"/>
          <w:szCs w:val="20"/>
        </w:rPr>
        <w:t>面</w:t>
      </w:r>
      <w:r>
        <w:rPr>
          <w:rFonts w:ascii="細明體_HKSCS" w:hAnsi="細明體_HKSCS" w:cs="細明體_HKSCS" w:eastAsia="細明體_HKSCS" w:hint="default"/>
          <w:w w:val="102"/>
          <w:sz w:val="20"/>
          <w:szCs w:val="20"/>
        </w:rPr>
        <w:t>舉一個實例：</w:t>
      </w:r>
      <w:r>
        <w:rPr>
          <w:rFonts w:ascii="細明體_HKSCS" w:hAnsi="細明體_HKSCS" w:cs="細明體_HKSCS" w:eastAsia="細明體_HKSCS" w:hint="default"/>
          <w:sz w:val="20"/>
          <w:szCs w:val="20"/>
        </w:rPr>
      </w:r>
    </w:p>
    <w:p>
      <w:pPr>
        <w:spacing w:line="423" w:lineRule="exact" w:before="0"/>
        <w:ind w:left="548" w:right="0" w:firstLine="0"/>
        <w:jc w:val="both"/>
        <w:rPr>
          <w:rFonts w:ascii="Times New Roman" w:hAnsi="Times New Roman" w:cs="Times New Roman" w:eastAsia="Times New Roman" w:hint="default"/>
          <w:sz w:val="18"/>
          <w:szCs w:val="18"/>
        </w:rPr>
      </w:pPr>
      <w:r>
        <w:rPr/>
        <w:pict>
          <v:shape style="position:absolute;margin-left:64.048317pt;margin-top:10.21144pt;width:5.85pt;height:33.25pt;mso-position-horizontal-relative:page;mso-position-vertical-relative:paragraph;z-index:206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spacing w:val="-8"/>
          <w:w w:val="82"/>
          <w:sz w:val="18"/>
          <w:szCs w:val="18"/>
        </w:rPr>
        <w:t>w</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11"/>
          <w:sz w:val="18"/>
          <w:szCs w:val="18"/>
        </w:rPr>
        <w:t>rd_to_ix</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1"/>
          <w:sz w:val="9"/>
          <w:szCs w:val="9"/>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w w:val="94"/>
          <w:sz w:val="8"/>
          <w:szCs w:val="8"/>
        </w:rPr>
        <w:t>T</w:t>
      </w:r>
      <w:r>
        <w:rPr>
          <w:rFonts w:ascii="Times New Roman" w:hAnsi="Times New Roman" w:cs="Times New Roman" w:eastAsia="Times New Roman" w:hint="default"/>
          <w:spacing w:val="5"/>
          <w:sz w:val="8"/>
          <w:szCs w:val="8"/>
        </w:rPr>
        <w:t> </w:t>
      </w:r>
      <w:r>
        <w:rPr>
          <w:rFonts w:ascii="Times New Roman" w:hAnsi="Times New Roman" w:cs="Times New Roman" w:eastAsia="Times New Roman" w:hint="default"/>
          <w:w w:val="118"/>
          <w:sz w:val="18"/>
          <w:szCs w:val="18"/>
        </w:rPr>
        <w:t>hello</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w w:val="118"/>
          <w:sz w:val="18"/>
          <w:szCs w:val="18"/>
        </w:rPr>
        <w:t>'</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w w:val="108"/>
          <w:sz w:val="18"/>
          <w:szCs w:val="18"/>
        </w:rPr>
        <w: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9"/>
          <w:sz w:val="18"/>
          <w:szCs w:val="18"/>
        </w:rPr>
        <w:t> </w:t>
      </w:r>
      <w:r>
        <w:rPr>
          <w:rFonts w:ascii="Times New Roman" w:hAnsi="Times New Roman" w:cs="Times New Roman" w:eastAsia="Times New Roman" w:hint="default"/>
          <w:spacing w:val="12"/>
          <w:w w:val="82"/>
          <w:sz w:val="18"/>
          <w:szCs w:val="18"/>
        </w:rPr>
        <w:t>0</w:t>
      </w:r>
      <w:r>
        <w:rPr>
          <w:rFonts w:ascii="細明體_HKSCS" w:hAnsi="細明體_HKSCS" w:cs="細明體_HKSCS" w:eastAsia="細明體_HKSCS" w:hint="default"/>
          <w:spacing w:val="-242"/>
          <w:w w:val="148"/>
          <w:sz w:val="29"/>
          <w:szCs w:val="29"/>
        </w:rPr>
        <w:t>’</w:t>
      </w:r>
      <w:r>
        <w:rPr>
          <w:rFonts w:ascii="細明體_HKSCS" w:hAnsi="細明體_HKSCS" w:cs="細明體_HKSCS" w:eastAsia="細明體_HKSCS" w:hint="default"/>
          <w:spacing w:val="-273"/>
          <w:w w:val="114"/>
          <w:sz w:val="29"/>
          <w:szCs w:val="29"/>
        </w:rPr>
        <w:t>，</w:t>
      </w:r>
      <w:r>
        <w:rPr>
          <w:rFonts w:ascii="Times New Roman" w:hAnsi="Times New Roman" w:cs="Times New Roman" w:eastAsia="Times New Roman" w:hint="default"/>
          <w:spacing w:val="-7"/>
          <w:w w:val="76"/>
          <w:sz w:val="18"/>
          <w:szCs w:val="18"/>
        </w:rPr>
        <w:t>w</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27"/>
          <w:sz w:val="18"/>
          <w:szCs w:val="18"/>
        </w:rPr>
        <w:t>rld</w:t>
      </w:r>
      <w:r>
        <w:rPr>
          <w:rFonts w:ascii="Times New Roman" w:hAnsi="Times New Roman" w:cs="Times New Roman" w:eastAsia="Times New Roman" w:hint="default"/>
          <w:spacing w:val="-13"/>
          <w:sz w:val="18"/>
          <w:szCs w:val="18"/>
        </w:rPr>
        <w:t> </w:t>
      </w:r>
      <w:r>
        <w:rPr>
          <w:rFonts w:ascii="Times New Roman" w:hAnsi="Times New Roman" w:cs="Times New Roman" w:eastAsia="Times New Roman" w:hint="default"/>
          <w:w w:val="118"/>
          <w:sz w:val="18"/>
          <w:szCs w:val="18"/>
        </w:rPr>
        <w:t>'</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w w:val="108"/>
          <w:sz w:val="18"/>
          <w:szCs w:val="18"/>
        </w:rPr>
        <w: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w w:val="98"/>
          <w:sz w:val="18"/>
          <w:szCs w:val="18"/>
        </w:rPr>
        <w:t>11</w:t>
      </w:r>
      <w:r>
        <w:rPr>
          <w:rFonts w:ascii="Times New Roman" w:hAnsi="Times New Roman" w:cs="Times New Roman" w:eastAsia="Times New Roman" w:hint="default"/>
          <w:sz w:val="18"/>
          <w:szCs w:val="18"/>
        </w:rPr>
      </w:r>
    </w:p>
    <w:p>
      <w:pPr>
        <w:spacing w:line="203" w:lineRule="exact" w:before="0"/>
        <w:ind w:left="577" w:right="0" w:firstLine="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err</w:t>
      </w:r>
      <w:r>
        <w:rPr>
          <w:rFonts w:ascii="細明體_HKSCS" w:hAnsi="細明體_HKSCS" w:cs="細明體_HKSCS" w:eastAsia="細明體_HKSCS" w:hint="default"/>
          <w:spacing w:val="-4"/>
          <w:sz w:val="10"/>
          <w:szCs w:val="10"/>
        </w:rPr>
        <w:t>甘</w:t>
      </w:r>
      <w:r>
        <w:rPr>
          <w:rFonts w:ascii="Times New Roman" w:hAnsi="Times New Roman" w:cs="Times New Roman" w:eastAsia="Times New Roman" w:hint="default"/>
          <w:spacing w:val="-4"/>
          <w:sz w:val="18"/>
          <w:szCs w:val="18"/>
        </w:rPr>
        <w:t>beds  </w:t>
      </w:r>
      <w:r>
        <w:rPr>
          <w:rFonts w:ascii="Times New Roman" w:hAnsi="Times New Roman" w:cs="Times New Roman" w:eastAsia="Times New Roman" w:hint="default"/>
          <w:w w:val="125"/>
          <w:sz w:val="18"/>
          <w:szCs w:val="18"/>
        </w:rPr>
        <w:t>" </w:t>
      </w:r>
      <w:r>
        <w:rPr>
          <w:rFonts w:ascii="Times New Roman" w:hAnsi="Times New Roman" w:cs="Times New Roman" w:eastAsia="Times New Roman" w:hint="default"/>
          <w:sz w:val="18"/>
          <w:szCs w:val="18"/>
        </w:rPr>
        <w:t>nn Embedding </w:t>
      </w:r>
      <w:r>
        <w:rPr>
          <w:rFonts w:ascii="Times New Roman" w:hAnsi="Times New Roman" w:cs="Times New Roman" w:eastAsia="Times New Roman" w:hint="default"/>
          <w:sz w:val="14"/>
          <w:szCs w:val="14"/>
        </w:rPr>
        <w:t>( </w:t>
      </w:r>
      <w:r>
        <w:rPr>
          <w:rFonts w:ascii="Times New Roman" w:hAnsi="Times New Roman" w:cs="Times New Roman" w:eastAsia="Times New Roman" w:hint="default"/>
          <w:w w:val="125"/>
          <w:sz w:val="14"/>
          <w:szCs w:val="14"/>
        </w:rPr>
        <w:t>2,</w:t>
      </w:r>
      <w:r>
        <w:rPr>
          <w:rFonts w:ascii="Times New Roman" w:hAnsi="Times New Roman" w:cs="Times New Roman" w:eastAsia="Times New Roman" w:hint="default"/>
          <w:spacing w:val="-1"/>
          <w:w w:val="125"/>
          <w:sz w:val="14"/>
          <w:szCs w:val="14"/>
        </w:rPr>
        <w:t> </w:t>
      </w:r>
      <w:r>
        <w:rPr>
          <w:rFonts w:ascii="Times New Roman" w:hAnsi="Times New Roman" w:cs="Times New Roman" w:eastAsia="Times New Roman" w:hint="default"/>
          <w:sz w:val="18"/>
          <w:szCs w:val="18"/>
        </w:rPr>
        <w:t>5)</w:t>
      </w:r>
    </w:p>
    <w:p>
      <w:pPr>
        <w:spacing w:before="13"/>
        <w:ind w:left="570" w:right="0" w:firstLine="0"/>
        <w:jc w:val="both"/>
        <w:rPr>
          <w:rFonts w:ascii="細明體_HKSCS" w:hAnsi="細明體_HKSCS" w:cs="細明體_HKSCS" w:eastAsia="細明體_HKSCS" w:hint="default"/>
          <w:sz w:val="18"/>
          <w:szCs w:val="18"/>
        </w:rPr>
      </w:pPr>
      <w:r>
        <w:rPr/>
        <w:pict>
          <v:shape style="position:absolute;margin-left:192.960007pt;margin-top:6.539126pt;width:8.15pt;height:19.5pt;mso-position-horizontal-relative:page;mso-position-vertical-relative:paragraph;z-index:-4629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42"/>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0"/>
          <w:sz w:val="18"/>
          <w:szCs w:val="18"/>
        </w:rPr>
        <w:t>hello</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w w:val="107"/>
          <w:sz w:val="18"/>
          <w:szCs w:val="18"/>
        </w:rPr>
        <w:t>idx</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w w:val="194"/>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5"/>
          <w:sz w:val="9"/>
          <w:szCs w:val="9"/>
        </w:rPr>
        <w:t> </w:t>
      </w:r>
      <w:r>
        <w:rPr>
          <w:rFonts w:ascii="Times New Roman" w:hAnsi="Times New Roman" w:cs="Times New Roman" w:eastAsia="Times New Roman" w:hint="default"/>
          <w:w w:val="145"/>
          <w:sz w:val="18"/>
          <w:szCs w:val="18"/>
        </w:rPr>
        <w:t>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7"/>
          <w:sz w:val="18"/>
          <w:szCs w:val="18"/>
        </w:rPr>
        <w:t> </w:t>
      </w:r>
      <w:r>
        <w:rPr>
          <w:rFonts w:ascii="Times New Roman" w:hAnsi="Times New Roman" w:cs="Times New Roman" w:eastAsia="Times New Roman" w:hint="default"/>
          <w:w w:val="105"/>
          <w:sz w:val="18"/>
          <w:szCs w:val="18"/>
        </w:rPr>
        <w:t>rch</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w w:val="92"/>
          <w:sz w:val="18"/>
          <w:szCs w:val="18"/>
        </w:rPr>
        <w:t>Lon</w:t>
      </w:r>
      <w:r>
        <w:rPr>
          <w:rFonts w:ascii="Times New Roman" w:hAnsi="Times New Roman" w:cs="Times New Roman" w:eastAsia="Times New Roman" w:hint="default"/>
          <w:w w:val="93"/>
          <w:sz w:val="18"/>
          <w:szCs w:val="18"/>
        </w:rPr>
        <w:t>g</w:t>
      </w:r>
      <w:r>
        <w:rPr>
          <w:rFonts w:ascii="Times New Roman" w:hAnsi="Times New Roman" w:cs="Times New Roman" w:eastAsia="Times New Roman" w:hint="default"/>
          <w:w w:val="92"/>
          <w:sz w:val="18"/>
          <w:szCs w:val="18"/>
        </w:rPr>
        <w:t>Tens</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6"/>
          <w:sz w:val="18"/>
          <w:szCs w:val="18"/>
        </w:rPr>
        <w:t> </w:t>
      </w:r>
      <w:r>
        <w:rPr>
          <w:rFonts w:ascii="Times New Roman" w:hAnsi="Times New Roman" w:cs="Times New Roman" w:eastAsia="Times New Roman" w:hint="default"/>
          <w:w w:val="142"/>
          <w:sz w:val="18"/>
          <w:szCs w:val="18"/>
        </w:rPr>
        <w:t>r</w:t>
      </w:r>
      <w:r>
        <w:rPr>
          <w:rFonts w:ascii="Times New Roman" w:hAnsi="Times New Roman" w:cs="Times New Roman" w:eastAsia="Times New Roman" w:hint="default"/>
          <w:spacing w:val="-16"/>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97"/>
          <w:sz w:val="18"/>
          <w:szCs w:val="18"/>
        </w:rPr>
        <w:t>word_</w:t>
      </w:r>
      <w:r>
        <w:rPr>
          <w:rFonts w:ascii="Times New Roman" w:hAnsi="Times New Roman" w:cs="Times New Roman" w:eastAsia="Times New Roman" w:hint="default"/>
          <w:spacing w:val="-49"/>
          <w:w w:val="97"/>
          <w:sz w:val="18"/>
          <w:szCs w:val="18"/>
        </w:rPr>
        <w:t>t</w:t>
      </w:r>
      <w:r>
        <w:rPr>
          <w:rFonts w:ascii="細明體_HKSCS" w:hAnsi="細明體_HKSCS" w:cs="細明體_HKSCS" w:eastAsia="細明體_HKSCS" w:hint="default"/>
          <w:spacing w:val="-279"/>
          <w:w w:val="221"/>
          <w:sz w:val="18"/>
          <w:szCs w:val="18"/>
        </w:rPr>
        <w:t>。</w:t>
      </w:r>
      <w:r>
        <w:rPr>
          <w:rFonts w:ascii="Times New Roman" w:hAnsi="Times New Roman" w:cs="Times New Roman" w:eastAsia="Times New Roman" w:hint="default"/>
          <w:w w:val="122"/>
          <w:sz w:val="18"/>
          <w:szCs w:val="18"/>
        </w:rPr>
        <w:t>ix</w:t>
      </w:r>
      <w:r>
        <w:rPr>
          <w:rFonts w:ascii="Times New Roman" w:hAnsi="Times New Roman" w:cs="Times New Roman" w:eastAsia="Times New Roman" w:hint="default"/>
          <w:spacing w:val="-23"/>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8"/>
          <w:sz w:val="18"/>
          <w:szCs w:val="18"/>
        </w:rPr>
        <w:t> </w:t>
      </w:r>
      <w:r>
        <w:rPr>
          <w:rFonts w:ascii="Times New Roman" w:hAnsi="Times New Roman" w:cs="Times New Roman" w:eastAsia="Times New Roman" w:hint="default"/>
          <w:spacing w:val="-3"/>
          <w:w w:val="129"/>
          <w:sz w:val="18"/>
          <w:szCs w:val="18"/>
        </w:rPr>
        <w:t>h</w:t>
      </w:r>
      <w:r>
        <w:rPr>
          <w:rFonts w:ascii="Times New Roman" w:hAnsi="Times New Roman" w:cs="Times New Roman" w:eastAsia="Times New Roman" w:hint="default"/>
          <w:w w:val="128"/>
          <w:sz w:val="18"/>
          <w:szCs w:val="18"/>
        </w:rPr>
        <w:t>ell</w:t>
      </w:r>
      <w:r>
        <w:rPr>
          <w:rFonts w:ascii="Times New Roman" w:hAnsi="Times New Roman" w:cs="Times New Roman" w:eastAsia="Times New Roman" w:hint="default"/>
          <w:spacing w:val="-5"/>
          <w:sz w:val="18"/>
          <w:szCs w:val="18"/>
        </w:rPr>
        <w:t> </w:t>
      </w:r>
      <w:r>
        <w:rPr>
          <w:rFonts w:ascii="細明體_HKSCS" w:hAnsi="細明體_HKSCS" w:cs="細明體_HKSCS" w:eastAsia="細明體_HKSCS" w:hint="default"/>
          <w:spacing w:val="-307"/>
          <w:w w:val="170"/>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61" w:lineRule="auto" w:before="23"/>
        <w:ind w:left="570" w:right="5096" w:firstLine="0"/>
        <w:jc w:val="both"/>
        <w:rPr>
          <w:rFonts w:ascii="細明體_HKSCS" w:hAnsi="細明體_HKSCS" w:cs="細明體_HKSCS" w:eastAsia="細明體_HKSCS" w:hint="default"/>
          <w:sz w:val="18"/>
          <w:szCs w:val="18"/>
        </w:rPr>
      </w:pPr>
      <w:r>
        <w:rPr/>
        <w:pict>
          <v:shape style="position:absolute;margin-left:101.160004pt;margin-top:6.177106pt;width:99.95pt;height:19.5pt;mso-position-horizontal-relative:page;mso-position-vertical-relative:paragraph;z-index:-462952" type="#_x0000_t202" filled="false" stroked="false">
            <v:textbox inset="0,0,0,0">
              <w:txbxContent>
                <w:p>
                  <w:pPr>
                    <w:tabs>
                      <w:tab w:pos="1835"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242"/>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4.05201pt;margin-top:13.98324pt;width:5.8pt;height:21.55pt;mso-position-horizontal-relative:page;mso-position-vertical-relative:paragraph;z-index:206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15"/>
                      <w:sz w:val="15"/>
                    </w:rPr>
                    <w:t> </w:t>
                  </w:r>
                  <w:r>
                    <w:rPr>
                      <w:rFonts w:ascii="細明體_HKSCS"/>
                      <w:sz w:val="15"/>
                    </w:rPr>
                    <w:t>6</w:t>
                  </w:r>
                </w:p>
              </w:txbxContent>
            </v:textbox>
            <w10:wrap type="none"/>
          </v:shape>
        </w:pict>
      </w:r>
      <w:r>
        <w:rPr/>
        <w:pict>
          <v:shape style="position:absolute;margin-left:63.717678pt;margin-top:2.09584pt;width:5.75pt;height:9.5pt;mso-position-horizontal-relative:page;mso-position-vertical-relative:paragraph;z-index:206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p>
              </w:txbxContent>
            </v:textbox>
            <w10:wrap type="none"/>
          </v:shape>
        </w:pict>
      </w:r>
      <w:r>
        <w:rPr>
          <w:rFonts w:ascii="Times New Roman" w:hAnsi="Times New Roman" w:cs="Times New Roman" w:eastAsia="Times New Roman" w:hint="default"/>
          <w:w w:val="110"/>
          <w:sz w:val="18"/>
          <w:szCs w:val="18"/>
        </w:rPr>
        <w:t>hello idx </w:t>
      </w:r>
      <w:r>
        <w:rPr>
          <w:rFonts w:ascii="Times New Roman" w:hAnsi="Times New Roman" w:cs="Times New Roman" w:eastAsia="Times New Roman" w:hint="default"/>
          <w:w w:val="130"/>
          <w:sz w:val="18"/>
          <w:szCs w:val="18"/>
        </w:rPr>
        <w:t>" </w:t>
      </w:r>
      <w:r>
        <w:rPr>
          <w:rFonts w:ascii="Times New Roman" w:hAnsi="Times New Roman" w:cs="Times New Roman" w:eastAsia="Times New Roman" w:hint="default"/>
          <w:spacing w:val="4"/>
          <w:w w:val="110"/>
          <w:sz w:val="18"/>
          <w:szCs w:val="18"/>
        </w:rPr>
        <w:t>Var</w:t>
      </w:r>
      <w:r>
        <w:rPr>
          <w:rFonts w:ascii="細明體_HKSCS" w:hAnsi="細明體_HKSCS" w:cs="細明體_HKSCS" w:eastAsia="細明體_HKSCS" w:hint="default"/>
          <w:spacing w:val="4"/>
          <w:w w:val="110"/>
          <w:sz w:val="14"/>
          <w:szCs w:val="14"/>
        </w:rPr>
        <w:t>工</w:t>
      </w:r>
      <w:r>
        <w:rPr>
          <w:rFonts w:ascii="Times New Roman" w:hAnsi="Times New Roman" w:cs="Times New Roman" w:eastAsia="Times New Roman" w:hint="default"/>
          <w:spacing w:val="4"/>
          <w:w w:val="110"/>
          <w:sz w:val="18"/>
          <w:szCs w:val="18"/>
        </w:rPr>
        <w:t>able </w:t>
      </w:r>
      <w:r>
        <w:rPr>
          <w:rFonts w:ascii="Times New Roman" w:hAnsi="Times New Roman" w:cs="Times New Roman" w:eastAsia="Times New Roman" w:hint="default"/>
          <w:w w:val="110"/>
          <w:sz w:val="18"/>
          <w:szCs w:val="18"/>
        </w:rPr>
        <w:t>(hell idx} </w:t>
      </w:r>
      <w:r>
        <w:rPr>
          <w:rFonts w:ascii="Times New Roman" w:hAnsi="Times New Roman" w:cs="Times New Roman" w:eastAsia="Times New Roman" w:hint="default"/>
          <w:w w:val="110"/>
          <w:sz w:val="18"/>
          <w:szCs w:val="18"/>
        </w:rPr>
        <w:t>hell embed </w:t>
      </w:r>
      <w:r>
        <w:rPr>
          <w:rFonts w:ascii="Times New Roman" w:hAnsi="Times New Roman" w:cs="Times New Roman" w:eastAsia="Times New Roman" w:hint="default"/>
          <w:w w:val="130"/>
          <w:sz w:val="18"/>
          <w:szCs w:val="18"/>
        </w:rPr>
        <w:t>• </w:t>
      </w:r>
      <w:r>
        <w:rPr>
          <w:rFonts w:ascii="Times New Roman" w:hAnsi="Times New Roman" w:cs="Times New Roman" w:eastAsia="Times New Roman" w:hint="default"/>
          <w:w w:val="110"/>
          <w:sz w:val="18"/>
          <w:szCs w:val="18"/>
        </w:rPr>
        <w:t>e </w:t>
      </w:r>
      <w:r>
        <w:rPr>
          <w:rFonts w:ascii="細明體_HKSCS" w:hAnsi="細明體_HKSCS" w:cs="細明體_HKSCS" w:eastAsia="細明體_HKSCS" w:hint="default"/>
          <w:spacing w:val="-5"/>
          <w:w w:val="110"/>
          <w:sz w:val="12"/>
          <w:szCs w:val="12"/>
        </w:rPr>
        <w:t>曲</w:t>
      </w:r>
      <w:r>
        <w:rPr>
          <w:rFonts w:ascii="Times New Roman" w:hAnsi="Times New Roman" w:cs="Times New Roman" w:eastAsia="Times New Roman" w:hint="default"/>
          <w:spacing w:val="-5"/>
          <w:w w:val="110"/>
          <w:sz w:val="18"/>
          <w:szCs w:val="18"/>
        </w:rPr>
        <w:t>eds </w:t>
      </w:r>
      <w:r>
        <w:rPr>
          <w:rFonts w:ascii="Times New Roman" w:hAnsi="Times New Roman" w:cs="Times New Roman" w:eastAsia="Times New Roman" w:hint="default"/>
          <w:w w:val="110"/>
          <w:sz w:val="18"/>
          <w:szCs w:val="18"/>
        </w:rPr>
        <w:t>(hell idx} </w:t>
      </w:r>
      <w:r>
        <w:rPr>
          <w:rFonts w:ascii="Times New Roman" w:hAnsi="Times New Roman" w:cs="Times New Roman" w:eastAsia="Times New Roman" w:hint="default"/>
          <w:w w:val="110"/>
          <w:sz w:val="18"/>
          <w:szCs w:val="18"/>
        </w:rPr>
      </w:r>
      <w:r>
        <w:rPr>
          <w:rFonts w:ascii="Times New Roman" w:hAnsi="Times New Roman" w:cs="Times New Roman" w:eastAsia="Times New Roman" w:hint="default"/>
          <w:w w:val="124"/>
          <w:sz w:val="18"/>
          <w:szCs w:val="18"/>
        </w:rPr>
        <w:t>print </w:t>
      </w:r>
      <w:r>
        <w:rPr>
          <w:rFonts w:ascii="Times New Roman" w:hAnsi="Times New Roman" w:cs="Times New Roman" w:eastAsia="Times New Roman" w:hint="default"/>
          <w:w w:val="114"/>
          <w:sz w:val="18"/>
          <w:szCs w:val="18"/>
        </w:rPr>
        <w:t>(hello</w:t>
      </w:r>
      <w:r>
        <w:rPr>
          <w:rFonts w:ascii="Times New Roman" w:hAnsi="Times New Roman" w:cs="Times New Roman" w:eastAsia="Times New Roman" w:hint="default"/>
          <w:spacing w:val="-1"/>
          <w:w w:val="114"/>
          <w:sz w:val="18"/>
          <w:szCs w:val="18"/>
        </w:rPr>
        <w:t> </w:t>
      </w:r>
      <w:r>
        <w:rPr>
          <w:rFonts w:ascii="Times New Roman" w:hAnsi="Times New Roman" w:cs="Times New Roman" w:eastAsia="Times New Roman" w:hint="default"/>
          <w:spacing w:val="2"/>
          <w:w w:val="78"/>
          <w:sz w:val="18"/>
          <w:szCs w:val="18"/>
        </w:rPr>
        <w:t>embed</w:t>
      </w:r>
      <w:r>
        <w:rPr>
          <w:rFonts w:ascii="細明體_HKSCS" w:hAnsi="細明體_HKSCS" w:cs="細明體_HKSCS" w:eastAsia="細明體_HKSCS" w:hint="default"/>
          <w:spacing w:val="2"/>
          <w:w w:val="78"/>
          <w:sz w:val="18"/>
          <w:szCs w:val="18"/>
        </w:rPr>
        <w:t>﹜</w:t>
      </w:r>
      <w:r>
        <w:rPr>
          <w:rFonts w:ascii="細明體_HKSCS" w:hAnsi="細明體_HKSCS" w:cs="細明體_HKSCS" w:eastAsia="細明體_HKSCS" w:hint="default"/>
          <w:spacing w:val="2"/>
          <w:sz w:val="18"/>
          <w:szCs w:val="18"/>
        </w:rPr>
      </w:r>
    </w:p>
    <w:p>
      <w:pPr>
        <w:spacing w:line="240" w:lineRule="auto" w:before="11"/>
        <w:ind w:right="0"/>
        <w:rPr>
          <w:rFonts w:ascii="細明體_HKSCS" w:hAnsi="細明體_HKSCS" w:cs="細明體_HKSCS" w:eastAsia="細明體_HKSCS" w:hint="default"/>
          <w:sz w:val="14"/>
          <w:szCs w:val="14"/>
        </w:rPr>
      </w:pPr>
    </w:p>
    <w:p>
      <w:pPr>
        <w:pStyle w:val="BodyText"/>
        <w:spacing w:line="331" w:lineRule="auto" w:before="38"/>
        <w:ind w:left="124" w:right="1047" w:firstLine="424"/>
        <w:jc w:val="both"/>
      </w:pPr>
      <w:r>
        <w:rPr/>
        <w:t>上面就是輸出的 </w:t>
      </w:r>
      <w:r>
        <w:rPr>
          <w:rFonts w:ascii="Times New Roman" w:hAnsi="Times New Roman" w:cs="Times New Roman" w:eastAsia="Times New Roman" w:hint="default"/>
          <w:sz w:val="18"/>
          <w:szCs w:val="18"/>
        </w:rPr>
        <w:t>hello </w:t>
      </w:r>
      <w:r>
        <w:rPr/>
        <w:t>的詞餃入，下面來解釋一下程式。</w:t>
      </w:r>
      <w:r>
        <w:rPr>
          <w:spacing w:val="-59"/>
        </w:rPr>
        <w:t> </w:t>
      </w:r>
      <w:r>
        <w:rPr>
          <w:spacing w:val="-3"/>
        </w:rPr>
        <w:t>首先需要給每個單字 </w:t>
      </w:r>
      <w:r>
        <w:rPr>
          <w:spacing w:val="-3"/>
        </w:rPr>
      </w:r>
      <w:r>
        <w:rPr/>
        <w:t>建立一個對應索引，這樣每個單字都可以用一個數字去表示，例如需要 </w:t>
      </w:r>
      <w:r>
        <w:rPr>
          <w:rFonts w:ascii="Times New Roman" w:hAnsi="Times New Roman" w:cs="Times New Roman" w:eastAsia="Times New Roman" w:hint="default"/>
          <w:sz w:val="18"/>
          <w:szCs w:val="18"/>
        </w:rPr>
        <w:t>hello </w:t>
      </w:r>
      <w:r>
        <w:rPr/>
        <w:t>的時 </w:t>
      </w:r>
      <w:r>
        <w:rPr>
          <w:spacing w:val="-3"/>
        </w:rPr>
        <w:t>候，就可以用 </w:t>
      </w:r>
      <w:r>
        <w:rPr/>
        <w:t>來表示，用這種方式，存取每個詞會特別方便。 按著是詞餃入的 </w:t>
      </w:r>
      <w:r>
        <w:rPr/>
        <w:t>定義</w:t>
      </w:r>
      <w:r>
        <w:rPr>
          <w:spacing w:val="-49"/>
        </w:rPr>
        <w:t> </w:t>
      </w:r>
      <w:r>
        <w:rPr>
          <w:rFonts w:ascii="Times New Roman" w:hAnsi="Times New Roman" w:cs="Times New Roman" w:eastAsia="Times New Roman" w:hint="default"/>
          <w:sz w:val="18"/>
          <w:szCs w:val="18"/>
        </w:rPr>
        <w:t>nn.Embedding(2, </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pacing w:val="-3"/>
          <w:sz w:val="21"/>
          <w:szCs w:val="21"/>
        </w:rPr>
        <w:t>5</w:t>
      </w:r>
      <w:r>
        <w:rPr>
          <w:spacing w:val="-3"/>
        </w:rPr>
        <w:t>），</w:t>
      </w:r>
      <w:r>
        <w:rPr>
          <w:spacing w:val="-68"/>
        </w:rPr>
        <w:t> </w:t>
      </w:r>
      <w:r>
        <w:rPr/>
        <w:t>如上面介紹過的，表示有兩個詞，</w:t>
      </w:r>
      <w:r>
        <w:rPr>
          <w:spacing w:val="-77"/>
        </w:rPr>
        <w:t> </w:t>
      </w:r>
      <w:r>
        <w:rPr/>
        <w:t>每個詞向量是</w:t>
      </w:r>
      <w:r>
        <w:rPr>
          <w:spacing w:val="-57"/>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1"/>
          <w:sz w:val="21"/>
          <w:szCs w:val="21"/>
        </w:rPr>
        <w:t> </w:t>
      </w:r>
      <w:r>
        <w:rPr/>
        <w:t>維，</w:t>
      </w:r>
    </w:p>
    <w:p>
      <w:pPr>
        <w:spacing w:line="274" w:lineRule="exact" w:before="0"/>
        <w:ind w:left="124"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也就是一個</w:t>
      </w:r>
      <w:r>
        <w:rPr>
          <w:rFonts w:ascii="細明體_HKSCS" w:hAnsi="細明體_HKSCS" w:cs="細明體_HKSCS" w:eastAsia="細明體_HKSCS" w:hint="default"/>
          <w:spacing w:val="-70"/>
          <w:w w:val="105"/>
          <w:sz w:val="20"/>
          <w:szCs w:val="20"/>
        </w:rPr>
        <w:t> </w:t>
      </w:r>
      <w:r>
        <w:rPr>
          <w:rFonts w:ascii="Times New Roman" w:hAnsi="Times New Roman" w:cs="Times New Roman" w:eastAsia="Times New Roman" w:hint="default"/>
          <w:w w:val="105"/>
          <w:sz w:val="21"/>
          <w:szCs w:val="21"/>
        </w:rPr>
        <w:t>2</w:t>
      </w:r>
      <w:r>
        <w:rPr>
          <w:rFonts w:ascii="Times New Roman" w:hAnsi="Times New Roman" w:cs="Times New Roman" w:eastAsia="Times New Roman" w:hint="default"/>
          <w:spacing w:val="-39"/>
          <w:w w:val="105"/>
          <w:sz w:val="21"/>
          <w:szCs w:val="21"/>
        </w:rPr>
        <w:t> </w:t>
      </w:r>
      <w:r>
        <w:rPr>
          <w:rFonts w:ascii="細明體_HKSCS" w:hAnsi="細明體_HKSCS" w:cs="細明體_HKSCS" w:eastAsia="細明體_HKSCS" w:hint="default"/>
          <w:w w:val="105"/>
          <w:sz w:val="24"/>
          <w:szCs w:val="24"/>
        </w:rPr>
        <w:t>×</w:t>
      </w:r>
      <w:r>
        <w:rPr>
          <w:rFonts w:ascii="細明體_HKSCS" w:hAnsi="細明體_HKSCS" w:cs="細明體_HKSCS" w:eastAsia="細明體_HKSCS" w:hint="default"/>
          <w:spacing w:val="-101"/>
          <w:w w:val="105"/>
          <w:sz w:val="24"/>
          <w:szCs w:val="24"/>
        </w:rPr>
        <w:t> </w:t>
      </w:r>
      <w:r>
        <w:rPr>
          <w:rFonts w:ascii="Times New Roman" w:hAnsi="Times New Roman" w:cs="Times New Roman" w:eastAsia="Times New Roman" w:hint="default"/>
          <w:w w:val="105"/>
          <w:sz w:val="21"/>
          <w:szCs w:val="21"/>
        </w:rPr>
        <w:t>5</w:t>
      </w:r>
      <w:r>
        <w:rPr>
          <w:rFonts w:ascii="Times New Roman" w:hAnsi="Times New Roman" w:cs="Times New Roman" w:eastAsia="Times New Roman" w:hint="default"/>
          <w:spacing w:val="-30"/>
          <w:w w:val="105"/>
          <w:sz w:val="21"/>
          <w:szCs w:val="21"/>
        </w:rPr>
        <w:t> </w:t>
      </w:r>
      <w:r>
        <w:rPr>
          <w:rFonts w:ascii="細明體_HKSCS" w:hAnsi="細明體_HKSCS" w:cs="細明體_HKSCS" w:eastAsia="細明體_HKSCS" w:hint="default"/>
          <w:w w:val="105"/>
          <w:sz w:val="20"/>
          <w:szCs w:val="20"/>
        </w:rPr>
        <w:t>的矩障，</w:t>
      </w:r>
      <w:r>
        <w:rPr>
          <w:rFonts w:ascii="細明體_HKSCS" w:hAnsi="細明體_HKSCS" w:cs="細明體_HKSCS" w:eastAsia="細明體_HKSCS" w:hint="default"/>
          <w:sz w:val="20"/>
          <w:szCs w:val="20"/>
        </w:rPr>
      </w:r>
    </w:p>
    <w:p>
      <w:pPr>
        <w:spacing w:line="328" w:lineRule="auto" w:before="198"/>
        <w:ind w:left="109" w:right="1071" w:firstLine="432"/>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sz w:val="20"/>
          <w:szCs w:val="20"/>
        </w:rPr>
        <w:t>只不過矩陣中的元素是可以被學習更新的，所以如果有 </w:t>
      </w:r>
      <w:r>
        <w:rPr>
          <w:rFonts w:ascii="Times New Roman" w:hAnsi="Times New Roman" w:cs="Times New Roman" w:eastAsia="Times New Roman" w:hint="default"/>
          <w:sz w:val="19"/>
          <w:szCs w:val="19"/>
        </w:rPr>
        <w:t>1000 </w:t>
      </w:r>
      <w:r>
        <w:rPr>
          <w:rFonts w:ascii="細明體_HKSCS" w:hAnsi="細明體_HKSCS" w:cs="細明體_HKSCS" w:eastAsia="細明體_HKSCS" w:hint="default"/>
          <w:sz w:val="20"/>
          <w:szCs w:val="20"/>
        </w:rPr>
        <w:t>個詞，每個詞向 </w:t>
      </w:r>
      <w:r>
        <w:rPr>
          <w:rFonts w:ascii="細明體_HKSCS" w:hAnsi="細明體_HKSCS" w:cs="細明體_HKSCS" w:eastAsia="細明體_HKSCS" w:hint="default"/>
          <w:w w:val="105"/>
          <w:sz w:val="20"/>
          <w:szCs w:val="20"/>
        </w:rPr>
        <w:t>重希望是</w:t>
      </w:r>
      <w:r>
        <w:rPr>
          <w:rFonts w:ascii="細明體_HKSCS" w:hAnsi="細明體_HKSCS" w:cs="細明體_HKSCS" w:eastAsia="細明體_HKSCS" w:hint="default"/>
          <w:spacing w:val="-61"/>
          <w:w w:val="105"/>
          <w:sz w:val="20"/>
          <w:szCs w:val="20"/>
        </w:rPr>
        <w:t> </w:t>
      </w:r>
      <w:r>
        <w:rPr>
          <w:rFonts w:ascii="Times New Roman" w:hAnsi="Times New Roman" w:cs="Times New Roman" w:eastAsia="Times New Roman" w:hint="default"/>
          <w:w w:val="105"/>
          <w:sz w:val="19"/>
          <w:szCs w:val="19"/>
        </w:rPr>
        <w:t>100</w:t>
      </w:r>
      <w:r>
        <w:rPr>
          <w:rFonts w:ascii="Times New Roman" w:hAnsi="Times New Roman" w:cs="Times New Roman" w:eastAsia="Times New Roman" w:hint="default"/>
          <w:spacing w:val="-32"/>
          <w:w w:val="105"/>
          <w:sz w:val="19"/>
          <w:szCs w:val="19"/>
        </w:rPr>
        <w:t> </w:t>
      </w:r>
      <w:r>
        <w:rPr>
          <w:rFonts w:ascii="細明體_HKSCS" w:hAnsi="細明體_HKSCS" w:cs="細明體_HKSCS" w:eastAsia="細明體_HKSCS" w:hint="default"/>
          <w:w w:val="105"/>
          <w:sz w:val="20"/>
          <w:szCs w:val="20"/>
        </w:rPr>
        <w:t>維，就可以這樣定義詞依入</w:t>
      </w:r>
      <w:r>
        <w:rPr>
          <w:rFonts w:ascii="細明體_HKSCS" w:hAnsi="細明體_HKSCS" w:cs="細明體_HKSCS" w:eastAsia="細明體_HKSCS" w:hint="default"/>
          <w:spacing w:val="-59"/>
          <w:w w:val="105"/>
          <w:sz w:val="20"/>
          <w:szCs w:val="20"/>
        </w:rPr>
        <w:t> </w:t>
      </w:r>
      <w:r>
        <w:rPr>
          <w:rFonts w:ascii="Arial" w:hAnsi="Arial" w:cs="Arial" w:eastAsia="Arial" w:hint="default"/>
          <w:w w:val="105"/>
          <w:sz w:val="21"/>
          <w:szCs w:val="21"/>
        </w:rPr>
        <w:t>m</w:t>
      </w:r>
      <w:r>
        <w:rPr>
          <w:rFonts w:ascii="Times New Roman" w:hAnsi="Times New Roman" w:cs="Times New Roman" w:eastAsia="Times New Roman" w:hint="default"/>
          <w:w w:val="105"/>
          <w:sz w:val="18"/>
          <w:szCs w:val="18"/>
        </w:rPr>
        <w:t>.Embedding(!</w:t>
      </w:r>
      <w:r>
        <w:rPr>
          <w:rFonts w:ascii="Times New Roman" w:hAnsi="Times New Roman" w:cs="Times New Roman" w:eastAsia="Times New Roman" w:hint="default"/>
          <w:w w:val="105"/>
          <w:sz w:val="19"/>
          <w:szCs w:val="19"/>
        </w:rPr>
        <w:t>000,</w:t>
      </w:r>
      <w:r>
        <w:rPr>
          <w:rFonts w:ascii="Times New Roman" w:hAnsi="Times New Roman" w:cs="Times New Roman" w:eastAsia="Times New Roman" w:hint="default"/>
          <w:spacing w:val="3"/>
          <w:w w:val="105"/>
          <w:sz w:val="19"/>
          <w:szCs w:val="19"/>
        </w:rPr>
        <w:t> </w:t>
      </w:r>
      <w:r>
        <w:rPr>
          <w:rFonts w:ascii="Times New Roman" w:hAnsi="Times New Roman" w:cs="Times New Roman" w:eastAsia="Times New Roman" w:hint="default"/>
          <w:w w:val="105"/>
          <w:sz w:val="18"/>
          <w:szCs w:val="18"/>
        </w:rPr>
        <w:t>I</w:t>
      </w:r>
      <w:r>
        <w:rPr>
          <w:rFonts w:ascii="Times New Roman" w:hAnsi="Times New Roman" w:cs="Times New Roman" w:eastAsia="Times New Roman" w:hint="default"/>
          <w:spacing w:val="-32"/>
          <w:w w:val="105"/>
          <w:sz w:val="18"/>
          <w:szCs w:val="18"/>
        </w:rPr>
        <w:t> </w:t>
      </w:r>
      <w:r>
        <w:rPr>
          <w:rFonts w:ascii="Times New Roman" w:hAnsi="Times New Roman" w:cs="Times New Roman" w:eastAsia="Times New Roman" w:hint="default"/>
          <w:w w:val="105"/>
          <w:sz w:val="19"/>
          <w:szCs w:val="19"/>
        </w:rPr>
        <w:t>00</w:t>
      </w:r>
      <w:r>
        <w:rPr>
          <w:rFonts w:ascii="細明體_HKSCS" w:hAnsi="細明體_HKSCS" w:cs="細明體_HKSCS" w:eastAsia="細明體_HKSCS" w:hint="default"/>
          <w:w w:val="105"/>
          <w:sz w:val="20"/>
          <w:szCs w:val="20"/>
        </w:rPr>
        <w:t>）。</w:t>
      </w:r>
      <w:r>
        <w:rPr>
          <w:rFonts w:ascii="細明體_HKSCS" w:hAnsi="細明體_HKSCS" w:cs="細明體_HKSCS" w:eastAsia="細明體_HKSCS" w:hint="default"/>
          <w:spacing w:val="-87"/>
          <w:w w:val="105"/>
          <w:sz w:val="20"/>
          <w:szCs w:val="20"/>
        </w:rPr>
        <w:t> </w:t>
      </w:r>
      <w:r>
        <w:rPr>
          <w:rFonts w:ascii="細明體_HKSCS" w:hAnsi="細明體_HKSCS" w:cs="細明體_HKSCS" w:eastAsia="細明體_HKSCS" w:hint="default"/>
          <w:w w:val="105"/>
          <w:sz w:val="20"/>
          <w:szCs w:val="20"/>
        </w:rPr>
        <w:t>存取每一個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w w:val="104"/>
          <w:sz w:val="20"/>
          <w:szCs w:val="20"/>
        </w:rPr>
        <w:t>詞的詞向量需要將</w:t>
      </w:r>
      <w:r>
        <w:rPr>
          <w:rFonts w:ascii="細明體_HKSCS" w:hAnsi="細明體_HKSCS" w:cs="細明體_HKSCS" w:eastAsia="細明體_HKSCS" w:hint="default"/>
          <w:spacing w:val="-51"/>
          <w:w w:val="104"/>
          <w:sz w:val="20"/>
          <w:szCs w:val="20"/>
        </w:rPr>
        <w:t> </w:t>
      </w:r>
      <w:r>
        <w:rPr>
          <w:rFonts w:ascii="Times New Roman" w:hAnsi="Times New Roman" w:cs="Times New Roman" w:eastAsia="Times New Roman" w:hint="default"/>
          <w:w w:val="110"/>
          <w:sz w:val="18"/>
          <w:szCs w:val="18"/>
        </w:rPr>
        <w:t>tensor</w:t>
      </w:r>
      <w:r>
        <w:rPr>
          <w:rFonts w:ascii="Times New Roman" w:hAnsi="Times New Roman" w:cs="Times New Roman" w:eastAsia="Times New Roman" w:hint="default"/>
          <w:spacing w:val="-6"/>
          <w:w w:val="110"/>
          <w:sz w:val="18"/>
          <w:szCs w:val="18"/>
        </w:rPr>
        <w:t> </w:t>
      </w:r>
      <w:r>
        <w:rPr>
          <w:rFonts w:ascii="細明體_HKSCS" w:hAnsi="細明體_HKSCS" w:cs="細明體_HKSCS" w:eastAsia="細明體_HKSCS" w:hint="default"/>
          <w:w w:val="103"/>
          <w:sz w:val="20"/>
          <w:szCs w:val="20"/>
        </w:rPr>
        <w:t>轉換成</w:t>
      </w:r>
      <w:r>
        <w:rPr>
          <w:rFonts w:ascii="細明體_HKSCS" w:hAnsi="細明體_HKSCS" w:cs="細明體_HKSCS" w:eastAsia="細明體_HKSCS" w:hint="default"/>
          <w:spacing w:val="-65"/>
          <w:w w:val="103"/>
          <w:sz w:val="20"/>
          <w:szCs w:val="20"/>
        </w:rPr>
        <w:t> </w:t>
      </w:r>
      <w:r>
        <w:rPr>
          <w:rFonts w:ascii="Times New Roman" w:hAnsi="Times New Roman" w:cs="Times New Roman" w:eastAsia="Times New Roman" w:hint="default"/>
          <w:spacing w:val="-2"/>
          <w:w w:val="110"/>
          <w:sz w:val="18"/>
          <w:szCs w:val="18"/>
        </w:rPr>
        <w:t>Variable</w:t>
      </w:r>
      <w:r>
        <w:rPr>
          <w:rFonts w:ascii="Times New Roman" w:hAnsi="Times New Roman" w:cs="Times New Roman" w:eastAsia="Times New Roman" w:hint="default"/>
          <w:spacing w:val="12"/>
          <w:w w:val="110"/>
          <w:sz w:val="18"/>
          <w:szCs w:val="18"/>
        </w:rPr>
        <w:t> </w:t>
      </w:r>
      <w:r>
        <w:rPr>
          <w:rFonts w:ascii="細明體_HKSCS" w:hAnsi="細明體_HKSCS" w:cs="細明體_HKSCS" w:eastAsia="細明體_HKSCS" w:hint="default"/>
          <w:spacing w:val="-7"/>
          <w:w w:val="106"/>
          <w:sz w:val="20"/>
          <w:szCs w:val="20"/>
        </w:rPr>
        <w:t>，因為詞向量也是網路中更新的參數，</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03"/>
          <w:sz w:val="20"/>
          <w:szCs w:val="20"/>
        </w:rPr>
        <w:t>所以在計算園中</w:t>
      </w:r>
      <w:r>
        <w:rPr>
          <w:rFonts w:ascii="細明體_HKSCS" w:hAnsi="細明體_HKSCS" w:cs="細明體_HKSCS" w:eastAsia="細明體_HKSCS" w:hint="default"/>
          <w:spacing w:val="-41"/>
          <w:w w:val="103"/>
          <w:sz w:val="20"/>
          <w:szCs w:val="20"/>
        </w:rPr>
        <w:t> </w:t>
      </w:r>
      <w:r>
        <w:rPr>
          <w:rFonts w:ascii="細明體_HKSCS" w:hAnsi="細明體_HKSCS" w:cs="細明體_HKSCS" w:eastAsia="細明體_HKSCS" w:hint="default"/>
          <w:spacing w:val="-25"/>
          <w:w w:val="115"/>
          <w:sz w:val="20"/>
          <w:szCs w:val="20"/>
        </w:rPr>
        <w:t>，需要透過</w:t>
      </w:r>
      <w:r>
        <w:rPr>
          <w:rFonts w:ascii="細明體_HKSCS" w:hAnsi="細明體_HKSCS" w:cs="細明體_HKSCS" w:eastAsia="細明體_HKSCS" w:hint="default"/>
          <w:spacing w:val="-82"/>
          <w:w w:val="115"/>
          <w:sz w:val="20"/>
          <w:szCs w:val="20"/>
        </w:rPr>
        <w:t> </w:t>
      </w:r>
      <w:r>
        <w:rPr>
          <w:rFonts w:ascii="Times New Roman" w:hAnsi="Times New Roman" w:cs="Times New Roman" w:eastAsia="Times New Roman" w:hint="default"/>
          <w:spacing w:val="-2"/>
          <w:w w:val="110"/>
          <w:sz w:val="18"/>
          <w:szCs w:val="18"/>
        </w:rPr>
        <w:t>Variable</w:t>
      </w:r>
      <w:r>
        <w:rPr>
          <w:rFonts w:ascii="Times New Roman" w:hAnsi="Times New Roman" w:cs="Times New Roman" w:eastAsia="Times New Roman" w:hint="default"/>
          <w:spacing w:val="-12"/>
          <w:w w:val="110"/>
          <w:sz w:val="18"/>
          <w:szCs w:val="18"/>
        </w:rPr>
        <w:t> </w:t>
      </w:r>
      <w:r>
        <w:rPr>
          <w:rFonts w:ascii="細明體_HKSCS" w:hAnsi="細明體_HKSCS" w:cs="細明體_HKSCS" w:eastAsia="細明體_HKSCS" w:hint="default"/>
          <w:w w:val="102"/>
          <w:sz w:val="20"/>
          <w:szCs w:val="20"/>
        </w:rPr>
        <w:t>去存取。另外這裡的詞向量只是初始的詞向 </w:t>
      </w:r>
      <w:r>
        <w:rPr>
          <w:rFonts w:ascii="細明體_HKSCS" w:hAnsi="細明體_HKSCS" w:cs="細明體_HKSCS" w:eastAsia="細明體_HKSCS" w:hint="default"/>
          <w:spacing w:val="-9"/>
          <w:w w:val="105"/>
          <w:sz w:val="20"/>
          <w:szCs w:val="20"/>
        </w:rPr>
        <w:t>量，並沒有經過學習更新，需要建立神經網路最佳化更新，</w:t>
      </w:r>
      <w:r>
        <w:rPr>
          <w:rFonts w:ascii="細明體_HKSCS" w:hAnsi="細明體_HKSCS" w:cs="細明體_HKSCS" w:eastAsia="細明體_HKSCS" w:hint="default"/>
          <w:w w:val="105"/>
          <w:sz w:val="20"/>
          <w:szCs w:val="20"/>
        </w:rPr>
        <w:t> </w:t>
      </w:r>
      <w:r>
        <w:rPr>
          <w:rFonts w:ascii="細明體_HKSCS" w:hAnsi="細明體_HKSCS" w:cs="細明體_HKSCS" w:eastAsia="細明體_HKSCS" w:hint="default"/>
          <w:spacing w:val="-1"/>
          <w:w w:val="100"/>
          <w:sz w:val="20"/>
          <w:szCs w:val="20"/>
        </w:rPr>
        <w:t>修改詞向量裡面的參</w:t>
      </w:r>
      <w:r>
        <w:rPr>
          <w:rFonts w:ascii="細明體_HKSCS" w:hAnsi="細明體_HKSCS" w:cs="細明體_HKSCS" w:eastAsia="細明體_HKSCS" w:hint="default"/>
          <w:w w:val="100"/>
          <w:sz w:val="20"/>
          <w:szCs w:val="20"/>
        </w:rPr>
        <w:t> </w:t>
      </w:r>
      <w:r>
        <w:rPr>
          <w:rFonts w:ascii="細明體_HKSCS" w:hAnsi="細明體_HKSCS" w:cs="細明體_HKSCS" w:eastAsia="細明體_HKSCS" w:hint="default"/>
          <w:w w:val="100"/>
          <w:sz w:val="20"/>
          <w:szCs w:val="20"/>
        </w:rPr>
      </w:r>
      <w:r>
        <w:rPr>
          <w:rFonts w:ascii="細明體_HKSCS" w:hAnsi="細明體_HKSCS" w:cs="細明體_HKSCS" w:eastAsia="細明體_HKSCS" w:hint="default"/>
          <w:sz w:val="20"/>
          <w:szCs w:val="20"/>
        </w:rPr>
        <w:t>數使得詞向量能夠表示不同的詞，且語義相近的詞能夠有更小 的夾角</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sz w:val="20"/>
          <w:szCs w:val="20"/>
        </w:rPr>
        <w:t>。</w:t>
      </w:r>
    </w:p>
    <w:p>
      <w:pPr>
        <w:spacing w:line="240" w:lineRule="auto" w:before="10"/>
        <w:ind w:right="0"/>
        <w:rPr>
          <w:rFonts w:ascii="細明體_HKSCS" w:hAnsi="細明體_HKSCS" w:cs="細明體_HKSCS" w:eastAsia="細明體_HKSCS" w:hint="default"/>
          <w:sz w:val="7"/>
          <w:szCs w:val="7"/>
        </w:rPr>
      </w:pPr>
    </w:p>
    <w:p>
      <w:pPr>
        <w:spacing w:line="331" w:lineRule="auto" w:before="38"/>
        <w:ind w:left="116" w:right="1058"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以上介紹了詞餃入在</w:t>
      </w:r>
      <w:r>
        <w:rPr>
          <w:rFonts w:ascii="細明體_HKSCS" w:hAnsi="細明體_HKSCS" w:cs="細明體_HKSCS" w:eastAsia="細明體_HKSCS" w:hint="default"/>
          <w:spacing w:val="-74"/>
          <w:w w:val="105"/>
          <w:sz w:val="20"/>
          <w:szCs w:val="20"/>
        </w:rPr>
        <w:t> </w:t>
      </w:r>
      <w:r>
        <w:rPr>
          <w:rFonts w:ascii="Times New Roman" w:hAnsi="Times New Roman" w:cs="Times New Roman" w:eastAsia="Times New Roman" w:hint="default"/>
          <w:w w:val="105"/>
          <w:sz w:val="18"/>
          <w:szCs w:val="18"/>
        </w:rPr>
        <w:t>PyTorch</w:t>
      </w:r>
      <w:r>
        <w:rPr>
          <w:rFonts w:ascii="Times New Roman" w:hAnsi="Times New Roman" w:cs="Times New Roman" w:eastAsia="Times New Roman" w:hint="default"/>
          <w:spacing w:val="-19"/>
          <w:w w:val="105"/>
          <w:sz w:val="18"/>
          <w:szCs w:val="18"/>
        </w:rPr>
        <w:t> </w:t>
      </w:r>
      <w:r>
        <w:rPr>
          <w:rFonts w:ascii="細明體_HKSCS" w:hAnsi="細明體_HKSCS" w:cs="細明體_HKSCS" w:eastAsia="細明體_HKSCS" w:hint="default"/>
          <w:spacing w:val="-3"/>
          <w:w w:val="105"/>
          <w:sz w:val="20"/>
          <w:szCs w:val="20"/>
        </w:rPr>
        <w:t>中是如何實現的，下一節將介紹詞般入是如</w:t>
      </w:r>
      <w:r>
        <w:rPr>
          <w:rFonts w:ascii="細明體_HKSCS" w:hAnsi="細明體_HKSCS" w:cs="細明體_HKSCS" w:eastAsia="細明體_HKSCS" w:hint="default"/>
          <w:spacing w:val="-92"/>
          <w:w w:val="105"/>
          <w:sz w:val="20"/>
          <w:szCs w:val="20"/>
        </w:rPr>
        <w:t> </w:t>
      </w:r>
      <w:r>
        <w:rPr>
          <w:rFonts w:ascii="細明體_HKSCS" w:hAnsi="細明體_HKSCS" w:cs="細明體_HKSCS" w:eastAsia="細明體_HKSCS" w:hint="default"/>
          <w:w w:val="105"/>
          <w:sz w:val="20"/>
          <w:szCs w:val="20"/>
        </w:rPr>
        <w:t>何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pacing w:val="-4"/>
          <w:sz w:val="20"/>
          <w:szCs w:val="20"/>
        </w:rPr>
        <w:t>更新的，以及它如何結合 </w:t>
      </w:r>
      <w:r>
        <w:rPr>
          <w:rFonts w:ascii="Times New Roman" w:hAnsi="Times New Roman" w:cs="Times New Roman" w:eastAsia="Times New Roman" w:hint="default"/>
          <w:sz w:val="19"/>
          <w:szCs w:val="19"/>
        </w:rPr>
        <w:t>N  Gram</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sz w:val="20"/>
          <w:szCs w:val="20"/>
        </w:rPr>
        <w:t>語言模型進行預測。</w:t>
      </w:r>
    </w:p>
    <w:p>
      <w:pPr>
        <w:spacing w:after="0" w:line="331" w:lineRule="auto"/>
        <w:jc w:val="left"/>
        <w:rPr>
          <w:rFonts w:ascii="細明體_HKSCS" w:hAnsi="細明體_HKSCS" w:cs="細明體_HKSCS" w:eastAsia="細明體_HKSCS" w:hint="default"/>
          <w:sz w:val="20"/>
          <w:szCs w:val="20"/>
        </w:rPr>
        <w:sectPr>
          <w:headerReference w:type="even" r:id="rId409"/>
          <w:pgSz w:w="9470" w:h="13040"/>
          <w:pgMar w:header="0" w:footer="419" w:top="320" w:bottom="660" w:left="1100" w:right="0"/>
        </w:sectPr>
      </w:pPr>
    </w:p>
    <w:p>
      <w:pPr>
        <w:spacing w:line="484" w:lineRule="exact" w:before="0"/>
        <w:ind w:left="10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00"/>
          <w:w w:val="85"/>
          <w:sz w:val="40"/>
          <w:szCs w:val="40"/>
        </w:rPr>
        <w:t>－－－－－</w:t>
      </w:r>
      <w:r>
        <w:rPr>
          <w:rFonts w:ascii="細明體_HKSCS" w:hAnsi="細明體_HKSCS" w:cs="細明體_HKSCS" w:eastAsia="細明體_HKSCS" w:hint="default"/>
          <w:spacing w:val="-153"/>
          <w:w w:val="85"/>
          <w:sz w:val="40"/>
          <w:szCs w:val="40"/>
        </w:rPr>
        <w:t> </w:t>
      </w:r>
      <w:r>
        <w:rPr>
          <w:rFonts w:ascii="細明體_HKSCS" w:hAnsi="細明體_HKSCS" w:cs="細明體_HKSCS" w:eastAsia="細明體_HKSCS" w:hint="default"/>
          <w:w w:val="85"/>
          <w:sz w:val="40"/>
          <w:szCs w:val="40"/>
        </w:rPr>
        <w:t>第</w:t>
      </w:r>
      <w:r>
        <w:rPr>
          <w:rFonts w:ascii="細明體_HKSCS" w:hAnsi="細明體_HKSCS" w:cs="細明體_HKSCS" w:eastAsia="細明體_HKSCS" w:hint="default"/>
          <w:spacing w:val="-155"/>
          <w:w w:val="85"/>
          <w:sz w:val="40"/>
          <w:szCs w:val="40"/>
        </w:rPr>
        <w:t> </w:t>
      </w:r>
      <w:r>
        <w:rPr>
          <w:rFonts w:ascii="Times New Roman" w:hAnsi="Times New Roman" w:cs="Times New Roman" w:eastAsia="Times New Roman" w:hint="default"/>
          <w:spacing w:val="4"/>
          <w:w w:val="90"/>
          <w:sz w:val="21"/>
          <w:szCs w:val="21"/>
        </w:rPr>
        <w:t>5</w:t>
      </w:r>
      <w:r>
        <w:rPr>
          <w:rFonts w:ascii="細明體_HKSCS" w:hAnsi="細明體_HKSCS" w:cs="細明體_HKSCS" w:eastAsia="細明體_HKSCS" w:hint="default"/>
          <w:spacing w:val="4"/>
          <w:w w:val="90"/>
          <w:sz w:val="18"/>
          <w:szCs w:val="18"/>
        </w:rPr>
        <w:t>章</w:t>
      </w:r>
      <w:r>
        <w:rPr>
          <w:rFonts w:ascii="細明體_HKSCS" w:hAnsi="細明體_HKSCS" w:cs="細明體_HKSCS" w:eastAsia="細明體_HKSCS" w:hint="default"/>
          <w:spacing w:val="3"/>
          <w:w w:val="90"/>
          <w:sz w:val="18"/>
          <w:szCs w:val="18"/>
        </w:rPr>
        <w:t> </w:t>
      </w:r>
      <w:r>
        <w:rPr>
          <w:rFonts w:ascii="細明體_HKSCS" w:hAnsi="細明體_HKSCS" w:cs="細明體_HKSCS" w:eastAsia="細明體_HKSCS" w:hint="default"/>
          <w:w w:val="90"/>
          <w:sz w:val="18"/>
          <w:szCs w:val="18"/>
        </w:rPr>
        <w:t>循環神經網路</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26"/>
          <w:szCs w:val="26"/>
        </w:rPr>
      </w:pPr>
    </w:p>
    <w:p>
      <w:pPr>
        <w:pStyle w:val="ListParagraph"/>
        <w:numPr>
          <w:ilvl w:val="2"/>
          <w:numId w:val="94"/>
        </w:numPr>
        <w:tabs>
          <w:tab w:pos="2024" w:val="left" w:leader="none"/>
        </w:tabs>
        <w:spacing w:line="240" w:lineRule="auto" w:before="19" w:after="0"/>
        <w:ind w:left="2023" w:right="0" w:hanging="864"/>
        <w:jc w:val="left"/>
        <w:rPr>
          <w:rFonts w:ascii="細明體_HKSCS" w:hAnsi="細明體_HKSCS" w:cs="細明體_HKSCS" w:eastAsia="細明體_HKSCS" w:hint="default"/>
          <w:sz w:val="26"/>
          <w:szCs w:val="26"/>
        </w:rPr>
      </w:pPr>
      <w:r>
        <w:rPr>
          <w:rFonts w:ascii="Arial" w:hAnsi="Arial" w:cs="Arial" w:eastAsia="Arial" w:hint="default"/>
          <w:w w:val="110"/>
          <w:sz w:val="25"/>
          <w:szCs w:val="25"/>
        </w:rPr>
        <w:t>N</w:t>
      </w:r>
      <w:r>
        <w:rPr>
          <w:rFonts w:ascii="Arial" w:hAnsi="Arial" w:cs="Arial" w:eastAsia="Arial" w:hint="default"/>
          <w:spacing w:val="-30"/>
          <w:w w:val="110"/>
          <w:sz w:val="25"/>
          <w:szCs w:val="25"/>
        </w:rPr>
        <w:t> </w:t>
      </w:r>
      <w:r>
        <w:rPr>
          <w:rFonts w:ascii="Arial" w:hAnsi="Arial" w:cs="Arial" w:eastAsia="Arial" w:hint="default"/>
          <w:w w:val="110"/>
          <w:sz w:val="25"/>
          <w:szCs w:val="25"/>
        </w:rPr>
        <w:t>Gram</w:t>
      </w:r>
      <w:r>
        <w:rPr>
          <w:rFonts w:ascii="Arial" w:hAnsi="Arial" w:cs="Arial" w:eastAsia="Arial" w:hint="default"/>
          <w:spacing w:val="-38"/>
          <w:w w:val="110"/>
          <w:sz w:val="25"/>
          <w:szCs w:val="25"/>
        </w:rPr>
        <w:t> </w:t>
      </w:r>
      <w:r>
        <w:rPr>
          <w:rFonts w:ascii="細明體_HKSCS" w:hAnsi="細明體_HKSCS" w:cs="細明體_HKSCS" w:eastAsia="細明體_HKSCS" w:hint="default"/>
          <w:w w:val="110"/>
          <w:sz w:val="26"/>
          <w:szCs w:val="26"/>
        </w:rPr>
        <w:t>模型</w:t>
      </w:r>
      <w:r>
        <w:rPr>
          <w:rFonts w:ascii="細明體_HKSCS" w:hAnsi="細明體_HKSCS" w:cs="細明體_HKSCS" w:eastAsia="細明體_HKSCS" w:hint="default"/>
          <w:sz w:val="26"/>
          <w:szCs w:val="26"/>
        </w:rPr>
      </w:r>
    </w:p>
    <w:p>
      <w:pPr>
        <w:spacing w:line="240" w:lineRule="auto" w:before="1"/>
        <w:ind w:right="0"/>
        <w:rPr>
          <w:rFonts w:ascii="細明體_HKSCS" w:hAnsi="細明體_HKSCS" w:cs="細明體_HKSCS" w:eastAsia="細明體_HKSCS" w:hint="default"/>
          <w:sz w:val="18"/>
          <w:szCs w:val="18"/>
        </w:rPr>
      </w:pPr>
    </w:p>
    <w:p>
      <w:pPr>
        <w:pStyle w:val="BodyText"/>
        <w:spacing w:line="326" w:lineRule="auto"/>
        <w:ind w:left="1151" w:right="124" w:firstLine="410"/>
        <w:jc w:val="both"/>
        <w:rPr>
          <w:rFonts w:ascii="Times New Roman" w:hAnsi="Times New Roman" w:cs="Times New Roman" w:eastAsia="Times New Roman" w:hint="default"/>
          <w:sz w:val="15"/>
          <w:szCs w:val="15"/>
        </w:rPr>
      </w:pPr>
      <w:r>
        <w:rPr>
          <w:w w:val="105"/>
        </w:rPr>
        <w:t>首先介紹</w:t>
      </w:r>
      <w:r>
        <w:rPr>
          <w:spacing w:val="-56"/>
          <w:w w:val="105"/>
        </w:rPr>
        <w:t> </w:t>
      </w:r>
      <w:r>
        <w:rPr>
          <w:rFonts w:ascii="Arial" w:hAnsi="Arial" w:cs="Arial" w:eastAsia="Arial" w:hint="default"/>
          <w:spacing w:val="4"/>
          <w:w w:val="105"/>
          <w:sz w:val="21"/>
          <w:szCs w:val="21"/>
        </w:rPr>
        <w:t>N</w:t>
      </w:r>
      <w:r>
        <w:rPr>
          <w:rFonts w:ascii="Times New Roman" w:hAnsi="Times New Roman" w:cs="Times New Roman" w:eastAsia="Times New Roman" w:hint="default"/>
          <w:spacing w:val="4"/>
          <w:w w:val="105"/>
          <w:sz w:val="15"/>
          <w:szCs w:val="15"/>
        </w:rPr>
        <w:t>Gram</w:t>
      </w:r>
      <w:r>
        <w:rPr>
          <w:rFonts w:ascii="Times New Roman" w:hAnsi="Times New Roman" w:cs="Times New Roman" w:eastAsia="Times New Roman" w:hint="default"/>
          <w:spacing w:val="13"/>
          <w:w w:val="105"/>
          <w:sz w:val="15"/>
          <w:szCs w:val="15"/>
        </w:rPr>
        <w:t> </w:t>
      </w:r>
      <w:r>
        <w:rPr>
          <w:w w:val="105"/>
        </w:rPr>
        <w:t>模型的原理和它要解決的問</w:t>
      </w:r>
      <w:r>
        <w:rPr>
          <w:spacing w:val="-67"/>
          <w:w w:val="105"/>
        </w:rPr>
        <w:t> </w:t>
      </w:r>
      <w:r>
        <w:rPr>
          <w:w w:val="105"/>
        </w:rPr>
        <w:t>題。在一篇文章中，每一句話 </w:t>
      </w:r>
      <w:r>
        <w:rPr>
          <w:w w:val="105"/>
        </w:rPr>
        <w:t>都是由很多單字組成的，</w:t>
      </w:r>
      <w:r>
        <w:rPr>
          <w:spacing w:val="-94"/>
          <w:w w:val="105"/>
        </w:rPr>
        <w:t> </w:t>
      </w:r>
      <w:r>
        <w:rPr>
          <w:w w:val="105"/>
        </w:rPr>
        <w:t>而且這些單字的排列順序也是非常重要的。</w:t>
      </w:r>
      <w:r>
        <w:rPr>
          <w:spacing w:val="-73"/>
          <w:w w:val="105"/>
        </w:rPr>
        <w:t> </w:t>
      </w:r>
      <w:r>
        <w:rPr>
          <w:w w:val="105"/>
        </w:rPr>
        <w:t>在一句話 </w:t>
      </w:r>
      <w:r>
        <w:rPr>
          <w:w w:val="105"/>
        </w:rPr>
      </w:r>
      <w:r>
        <w:rPr>
          <w:w w:val="113"/>
        </w:rPr>
        <w:t>中</w:t>
      </w:r>
      <w:r>
        <w:rPr>
          <w:spacing w:val="-101"/>
          <w:w w:val="113"/>
        </w:rPr>
        <w:t> </w:t>
      </w:r>
      <w:r>
        <w:rPr>
          <w:spacing w:val="-6"/>
          <w:w w:val="105"/>
        </w:rPr>
        <w:t>，是否可以由前面幾個詞來預測這些詞後面的單字</w:t>
      </w:r>
      <w:r>
        <w:rPr>
          <w:spacing w:val="-55"/>
          <w:w w:val="105"/>
        </w:rPr>
        <w:t> </w:t>
      </w:r>
      <w:r>
        <w:rPr>
          <w:spacing w:val="-21"/>
          <w:w w:val="111"/>
        </w:rPr>
        <w:t>？例如在</w:t>
      </w:r>
      <w:r>
        <w:rPr>
          <w:spacing w:val="-61"/>
          <w:w w:val="111"/>
        </w:rPr>
        <w:t> </w:t>
      </w:r>
      <w:r>
        <w:rPr>
          <w:rFonts w:ascii="Times New Roman" w:hAnsi="Times New Roman" w:cs="Times New Roman" w:eastAsia="Times New Roman" w:hint="default"/>
          <w:w w:val="156"/>
          <w:sz w:val="15"/>
          <w:szCs w:val="15"/>
        </w:rPr>
        <w:t>r</w:t>
      </w:r>
      <w:r>
        <w:rPr>
          <w:rFonts w:ascii="Times New Roman" w:hAnsi="Times New Roman" w:cs="Times New Roman" w:eastAsia="Times New Roman" w:hint="default"/>
          <w:spacing w:val="-32"/>
          <w:w w:val="156"/>
          <w:sz w:val="15"/>
          <w:szCs w:val="15"/>
        </w:rPr>
        <w:t> </w:t>
      </w:r>
      <w:r>
        <w:rPr>
          <w:rFonts w:ascii="Arial" w:hAnsi="Arial" w:cs="Arial" w:eastAsia="Arial" w:hint="default"/>
          <w:spacing w:val="-2"/>
          <w:w w:val="162"/>
          <w:sz w:val="19"/>
          <w:szCs w:val="19"/>
        </w:rPr>
        <w:t>I</w:t>
      </w:r>
      <w:r>
        <w:rPr>
          <w:rFonts w:ascii="Times New Roman" w:hAnsi="Times New Roman" w:cs="Times New Roman" w:eastAsia="Times New Roman" w:hint="default"/>
          <w:spacing w:val="-2"/>
          <w:w w:val="162"/>
          <w:sz w:val="15"/>
          <w:szCs w:val="15"/>
        </w:rPr>
        <w:t>lived</w:t>
      </w:r>
      <w:r>
        <w:rPr>
          <w:rFonts w:ascii="Times New Roman" w:hAnsi="Times New Roman" w:cs="Times New Roman" w:eastAsia="Times New Roman" w:hint="default"/>
          <w:spacing w:val="-12"/>
          <w:w w:val="162"/>
          <w:sz w:val="15"/>
          <w:szCs w:val="15"/>
        </w:rPr>
        <w:t> </w:t>
      </w:r>
      <w:r>
        <w:rPr>
          <w:rFonts w:ascii="Times New Roman" w:hAnsi="Times New Roman" w:cs="Times New Roman" w:eastAsia="Times New Roman" w:hint="default"/>
          <w:w w:val="133"/>
          <w:sz w:val="15"/>
          <w:szCs w:val="15"/>
        </w:rPr>
        <w:t>in</w:t>
      </w:r>
      <w:r>
        <w:rPr>
          <w:rFonts w:ascii="Times New Roman" w:hAnsi="Times New Roman" w:cs="Times New Roman" w:eastAsia="Times New Roman" w:hint="default"/>
          <w:spacing w:val="-9"/>
          <w:w w:val="133"/>
          <w:sz w:val="15"/>
          <w:szCs w:val="15"/>
        </w:rPr>
        <w:t> </w:t>
      </w:r>
      <w:r>
        <w:rPr>
          <w:rFonts w:ascii="Times New Roman" w:hAnsi="Times New Roman" w:cs="Times New Roman" w:eastAsia="Times New Roman" w:hint="default"/>
          <w:w w:val="132"/>
          <w:sz w:val="15"/>
          <w:szCs w:val="15"/>
        </w:rPr>
        <w:t>France</w:t>
      </w:r>
      <w:r>
        <w:rPr>
          <w:rFonts w:ascii="Times New Roman" w:hAnsi="Times New Roman" w:cs="Times New Roman" w:eastAsia="Times New Roman" w:hint="default"/>
          <w:sz w:val="15"/>
          <w:szCs w:val="15"/>
        </w:rPr>
      </w:r>
    </w:p>
    <w:p>
      <w:pPr>
        <w:spacing w:before="21"/>
        <w:ind w:left="1159" w:right="0" w:firstLine="0"/>
        <w:jc w:val="left"/>
        <w:rPr>
          <w:rFonts w:ascii="Times New Roman" w:hAnsi="Times New Roman" w:cs="Times New Roman" w:eastAsia="Times New Roman" w:hint="default"/>
          <w:sz w:val="7"/>
          <w:szCs w:val="7"/>
        </w:rPr>
      </w:pPr>
      <w:r>
        <w:rPr>
          <w:rFonts w:ascii="Times New Roman" w:hAnsi="Times New Roman" w:cs="Times New Roman" w:eastAsia="Times New Roman" w:hint="default"/>
          <w:w w:val="132"/>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86"/>
          <w:sz w:val="20"/>
          <w:szCs w:val="20"/>
        </w:rPr>
        <w:t>I</w:t>
      </w:r>
      <w:r>
        <w:rPr>
          <w:rFonts w:ascii="Times New Roman" w:hAnsi="Times New Roman" w:cs="Times New Roman" w:eastAsia="Times New Roman" w:hint="default"/>
          <w:spacing w:val="-22"/>
          <w:sz w:val="20"/>
          <w:szCs w:val="20"/>
        </w:rPr>
        <w:t> </w:t>
      </w:r>
      <w:r>
        <w:rPr>
          <w:rFonts w:ascii="Times New Roman" w:hAnsi="Times New Roman" w:cs="Times New Roman" w:eastAsia="Times New Roman" w:hint="default"/>
          <w:w w:val="64"/>
          <w:sz w:val="20"/>
          <w:szCs w:val="20"/>
        </w:rPr>
        <w:t>O</w:t>
      </w:r>
      <w:r>
        <w:rPr>
          <w:rFonts w:ascii="Times New Roman" w:hAnsi="Times New Roman" w:cs="Times New Roman" w:eastAsia="Times New Roman" w:hint="default"/>
          <w:sz w:val="20"/>
          <w:szCs w:val="20"/>
        </w:rPr>
        <w:t> </w:t>
      </w:r>
      <w:r>
        <w:rPr>
          <w:rFonts w:ascii="Times New Roman" w:hAnsi="Times New Roman" w:cs="Times New Roman" w:eastAsia="Times New Roman" w:hint="default"/>
          <w:w w:val="137"/>
          <w:sz w:val="15"/>
          <w:szCs w:val="15"/>
        </w:rPr>
        <w:t>years,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1"/>
          <w:sz w:val="20"/>
          <w:szCs w:val="20"/>
        </w:rPr>
        <w:t>I</w:t>
      </w:r>
      <w:r>
        <w:rPr>
          <w:rFonts w:ascii="Times New Roman" w:hAnsi="Times New Roman" w:cs="Times New Roman" w:eastAsia="Times New Roman" w:hint="default"/>
          <w:spacing w:val="5"/>
          <w:sz w:val="20"/>
          <w:szCs w:val="20"/>
        </w:rPr>
        <w:t> </w:t>
      </w:r>
      <w:r>
        <w:rPr>
          <w:rFonts w:ascii="Times New Roman" w:hAnsi="Times New Roman" w:cs="Times New Roman" w:eastAsia="Times New Roman" w:hint="default"/>
          <w:w w:val="133"/>
          <w:sz w:val="15"/>
          <w:szCs w:val="15"/>
        </w:rPr>
        <w:t>can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2"/>
          <w:sz w:val="15"/>
          <w:szCs w:val="15"/>
        </w:rPr>
        <w:t>speak</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7"/>
          <w:sz w:val="15"/>
          <w:szCs w:val="15"/>
        </w:rPr>
        <w:t>_</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13"/>
          <w:w w:val="176"/>
          <w:sz w:val="15"/>
          <w:szCs w:val="15"/>
        </w:rPr>
        <w:t>.</w:t>
      </w:r>
      <w:r>
        <w:rPr>
          <w:rFonts w:ascii="Times New Roman" w:hAnsi="Times New Roman" w:cs="Times New Roman" w:eastAsia="Times New Roman" w:hint="default"/>
          <w:w w:val="125"/>
          <w:sz w:val="14"/>
          <w:szCs w:val="14"/>
        </w:rPr>
        <w:t>J</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6"/>
          <w:sz w:val="14"/>
          <w:szCs w:val="14"/>
        </w:rPr>
        <w:t> </w:t>
      </w:r>
      <w:r>
        <w:rPr>
          <w:rFonts w:ascii="細明體_HKSCS" w:hAnsi="細明體_HKSCS" w:cs="細明體_HKSCS" w:eastAsia="細明體_HKSCS" w:hint="default"/>
          <w:w w:val="101"/>
          <w:sz w:val="20"/>
          <w:szCs w:val="20"/>
        </w:rPr>
        <w:t>這句</w:t>
      </w:r>
      <w:r>
        <w:rPr>
          <w:rFonts w:ascii="細明體_HKSCS" w:hAnsi="細明體_HKSCS" w:cs="細明體_HKSCS" w:eastAsia="細明體_HKSCS" w:hint="default"/>
          <w:spacing w:val="6"/>
          <w:w w:val="101"/>
          <w:sz w:val="20"/>
          <w:szCs w:val="20"/>
        </w:rPr>
        <w:t>話</w:t>
      </w:r>
      <w:r>
        <w:rPr>
          <w:rFonts w:ascii="細明體_HKSCS" w:hAnsi="細明體_HKSCS" w:cs="細明體_HKSCS" w:eastAsia="細明體_HKSCS" w:hint="default"/>
          <w:spacing w:val="-92"/>
          <w:w w:val="114"/>
          <w:sz w:val="20"/>
          <w:szCs w:val="20"/>
        </w:rPr>
        <w:t>中</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z w:val="20"/>
          <w:szCs w:val="20"/>
        </w:rPr>
        <w:t>我們希望能夠預測最後這個詞</w:t>
      </w:r>
      <w:r>
        <w:rPr>
          <w:rFonts w:ascii="細明體_HKSCS" w:hAnsi="細明體_HKSCS" w:cs="細明體_HKSCS" w:eastAsia="細明體_HKSCS" w:hint="default"/>
          <w:spacing w:val="-80"/>
          <w:sz w:val="20"/>
          <w:szCs w:val="20"/>
        </w:rPr>
        <w:t> </w:t>
      </w:r>
      <w:r>
        <w:rPr>
          <w:rFonts w:ascii="細明體_HKSCS" w:hAnsi="細明體_HKSCS" w:cs="細明體_HKSCS" w:eastAsia="細明體_HKSCS" w:hint="default"/>
          <w:w w:val="109"/>
          <w:sz w:val="20"/>
          <w:szCs w:val="20"/>
        </w:rPr>
        <w:t>是</w:t>
      </w:r>
      <w:r>
        <w:rPr>
          <w:rFonts w:ascii="細明體_HKSCS" w:hAnsi="細明體_HKSCS" w:cs="細明體_HKSCS" w:eastAsia="細明體_HKSCS" w:hint="default"/>
          <w:spacing w:val="-59"/>
          <w:sz w:val="20"/>
          <w:szCs w:val="20"/>
        </w:rPr>
        <w:t> </w:t>
      </w:r>
      <w:r>
        <w:rPr>
          <w:rFonts w:ascii="Times New Roman" w:hAnsi="Times New Roman" w:cs="Times New Roman" w:eastAsia="Times New Roman" w:hint="default"/>
          <w:w w:val="131"/>
          <w:sz w:val="15"/>
          <w:szCs w:val="15"/>
        </w:rPr>
        <w:t>French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66"/>
          <w:sz w:val="7"/>
          <w:szCs w:val="7"/>
        </w:rPr>
        <w:t>0</w:t>
      </w:r>
      <w:r>
        <w:rPr>
          <w:rFonts w:ascii="Times New Roman" w:hAnsi="Times New Roman" w:cs="Times New Roman" w:eastAsia="Times New Roman" w:hint="default"/>
          <w:sz w:val="7"/>
          <w:szCs w:val="7"/>
        </w:rPr>
      </w:r>
    </w:p>
    <w:p>
      <w:pPr>
        <w:spacing w:line="240" w:lineRule="auto" w:before="3"/>
        <w:ind w:right="0"/>
        <w:rPr>
          <w:rFonts w:ascii="Times New Roman" w:hAnsi="Times New Roman" w:cs="Times New Roman" w:eastAsia="Times New Roman" w:hint="default"/>
          <w:sz w:val="18"/>
          <w:szCs w:val="18"/>
        </w:rPr>
      </w:pPr>
    </w:p>
    <w:p>
      <w:pPr>
        <w:spacing w:line="324" w:lineRule="auto" w:before="0"/>
        <w:ind w:left="1166" w:right="109" w:firstLine="388"/>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29"/>
          <w:w w:val="115"/>
          <w:sz w:val="20"/>
          <w:szCs w:val="20"/>
        </w:rPr>
        <w:t>知</w:t>
      </w:r>
      <w:r>
        <w:rPr>
          <w:rFonts w:ascii="細明體_HKSCS" w:hAnsi="細明體_HKSCS" w:cs="細明體_HKSCS" w:eastAsia="細明體_HKSCS" w:hint="default"/>
          <w:w w:val="102"/>
          <w:sz w:val="20"/>
          <w:szCs w:val="20"/>
        </w:rPr>
        <w:t>道想要解決</w:t>
      </w:r>
      <w:r>
        <w:rPr>
          <w:rFonts w:ascii="細明體_HKSCS" w:hAnsi="細明體_HKSCS" w:cs="細明體_HKSCS" w:eastAsia="細明體_HKSCS" w:hint="default"/>
          <w:spacing w:val="7"/>
          <w:w w:val="102"/>
          <w:sz w:val="20"/>
          <w:szCs w:val="20"/>
        </w:rPr>
        <w:t>的</w:t>
      </w:r>
      <w:r>
        <w:rPr>
          <w:rFonts w:ascii="細明體_HKSCS" w:hAnsi="細明體_HKSCS" w:cs="細明體_HKSCS" w:eastAsia="細明體_HKSCS" w:hint="default"/>
          <w:spacing w:val="-34"/>
          <w:w w:val="114"/>
          <w:sz w:val="20"/>
          <w:szCs w:val="20"/>
        </w:rPr>
        <w:t>問</w:t>
      </w:r>
      <w:r>
        <w:rPr>
          <w:rFonts w:ascii="細明體_HKSCS" w:hAnsi="細明體_HKSCS" w:cs="細明體_HKSCS" w:eastAsia="細明體_HKSCS" w:hint="default"/>
          <w:w w:val="101"/>
          <w:sz w:val="20"/>
          <w:szCs w:val="20"/>
        </w:rPr>
        <w:t>題後</w:t>
      </w:r>
      <w:r>
        <w:rPr>
          <w:rFonts w:ascii="細明體_HKSCS" w:hAnsi="細明體_HKSCS" w:cs="細明體_HKSCS" w:eastAsia="細明體_HKSCS" w:hint="default"/>
          <w:spacing w:val="-9"/>
          <w:w w:val="101"/>
          <w:sz w:val="20"/>
          <w:szCs w:val="20"/>
        </w:rPr>
        <w:t>，</w:t>
      </w:r>
      <w:r>
        <w:rPr>
          <w:rFonts w:ascii="細明體_HKSCS" w:hAnsi="細明體_HKSCS" w:cs="細明體_HKSCS" w:eastAsia="細明體_HKSCS" w:hint="default"/>
          <w:w w:val="103"/>
          <w:sz w:val="20"/>
          <w:szCs w:val="20"/>
        </w:rPr>
        <w:t>就</w:t>
      </w:r>
      <w:r>
        <w:rPr>
          <w:rFonts w:ascii="細明體_HKSCS" w:hAnsi="細明體_HKSCS" w:cs="細明體_HKSCS" w:eastAsia="細明體_HKSCS" w:hint="default"/>
          <w:spacing w:val="-16"/>
          <w:w w:val="103"/>
          <w:sz w:val="20"/>
          <w:szCs w:val="20"/>
        </w:rPr>
        <w:t>可</w:t>
      </w:r>
      <w:r>
        <w:rPr>
          <w:rFonts w:ascii="細明體_HKSCS" w:hAnsi="細明體_HKSCS" w:cs="細明體_HKSCS" w:eastAsia="細明體_HKSCS" w:hint="default"/>
          <w:spacing w:val="-14"/>
          <w:w w:val="111"/>
          <w:sz w:val="20"/>
          <w:szCs w:val="20"/>
        </w:rPr>
        <w:t>以</w:t>
      </w:r>
      <w:r>
        <w:rPr>
          <w:rFonts w:ascii="細明體_HKSCS" w:hAnsi="細明體_HKSCS" w:cs="細明體_HKSCS" w:eastAsia="細明體_HKSCS" w:hint="default"/>
          <w:spacing w:val="-19"/>
          <w:w w:val="110"/>
          <w:sz w:val="20"/>
          <w:szCs w:val="20"/>
        </w:rPr>
        <w:t>引</w:t>
      </w:r>
      <w:r>
        <w:rPr>
          <w:rFonts w:ascii="細明體_HKSCS" w:hAnsi="細明體_HKSCS" w:cs="細明體_HKSCS" w:eastAsia="細明體_HKSCS" w:hint="default"/>
          <w:spacing w:val="18"/>
          <w:w w:val="106"/>
          <w:sz w:val="20"/>
          <w:szCs w:val="20"/>
        </w:rPr>
        <w:t>出</w:t>
      </w:r>
      <w:r>
        <w:rPr>
          <w:rFonts w:ascii="Times New Roman" w:hAnsi="Times New Roman" w:cs="Times New Roman" w:eastAsia="Times New Roman" w:hint="default"/>
          <w:w w:val="101"/>
          <w:sz w:val="21"/>
          <w:szCs w:val="21"/>
        </w:rPr>
        <w:t>N</w:t>
      </w:r>
      <w:r>
        <w:rPr>
          <w:rFonts w:ascii="Times New Roman" w:hAnsi="Times New Roman" w:cs="Times New Roman" w:eastAsia="Times New Roman" w:hint="default"/>
          <w:spacing w:val="8"/>
          <w:sz w:val="21"/>
          <w:szCs w:val="21"/>
        </w:rPr>
        <w:t> </w:t>
      </w:r>
      <w:r>
        <w:rPr>
          <w:rFonts w:ascii="Times New Roman" w:hAnsi="Times New Roman" w:cs="Times New Roman" w:eastAsia="Times New Roman" w:hint="default"/>
          <w:w w:val="134"/>
          <w:sz w:val="15"/>
          <w:szCs w:val="15"/>
        </w:rPr>
        <w:t>Gram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z w:val="20"/>
          <w:szCs w:val="20"/>
        </w:rPr>
        <w:t>語言模型了</w:t>
      </w:r>
      <w:r>
        <w:rPr>
          <w:rFonts w:ascii="細明體_HKSCS" w:hAnsi="細明體_HKSCS" w:cs="細明體_HKSCS" w:eastAsia="細明體_HKSCS" w:hint="default"/>
          <w:spacing w:val="2"/>
          <w:sz w:val="20"/>
          <w:szCs w:val="20"/>
        </w:rPr>
        <w:t>。</w:t>
      </w:r>
      <w:r>
        <w:rPr>
          <w:rFonts w:ascii="細明體_HKSCS" w:hAnsi="細明體_HKSCS" w:cs="細明體_HKSCS" w:eastAsia="細明體_HKSCS" w:hint="default"/>
          <w:sz w:val="20"/>
          <w:szCs w:val="20"/>
        </w:rPr>
        <w:t>對於一句話</w:t>
      </w:r>
      <w:r>
        <w:rPr>
          <w:rFonts w:ascii="細明體_HKSCS" w:hAnsi="細明體_HKSCS" w:cs="細明體_HKSCS" w:eastAsia="細明體_HKSCS" w:hint="default"/>
          <w:spacing w:val="-49"/>
          <w:sz w:val="20"/>
          <w:szCs w:val="20"/>
        </w:rPr>
        <w:t> </w:t>
      </w:r>
      <w:r>
        <w:rPr>
          <w:rFonts w:ascii="Times New Roman" w:hAnsi="Times New Roman" w:cs="Times New Roman" w:eastAsia="Times New Roman" w:hint="default"/>
          <w:w w:val="108"/>
          <w:sz w:val="21"/>
          <w:szCs w:val="21"/>
        </w:rPr>
        <w:t>T</w:t>
      </w:r>
      <w:r>
        <w:rPr>
          <w:rFonts w:ascii="Times New Roman" w:hAnsi="Times New Roman" w:cs="Times New Roman" w:eastAsia="Times New Roman" w:hint="default"/>
          <w:spacing w:val="-7"/>
          <w:sz w:val="21"/>
          <w:szCs w:val="21"/>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11"/>
          <w:sz w:val="20"/>
          <w:szCs w:val="20"/>
        </w:rPr>
        <w:t>它</w:t>
      </w:r>
      <w:r>
        <w:rPr>
          <w:rFonts w:ascii="細明體_HKSCS" w:hAnsi="細明體_HKSCS" w:cs="細明體_HKSCS" w:eastAsia="細明體_HKSCS" w:hint="default"/>
          <w:w w:val="111"/>
          <w:sz w:val="20"/>
          <w:szCs w:val="20"/>
        </w:rPr>
        <w:t> </w:t>
      </w:r>
      <w:r>
        <w:rPr>
          <w:rFonts w:ascii="細明體_HKSCS" w:hAnsi="細明體_HKSCS" w:cs="細明體_HKSCS" w:eastAsia="細明體_HKSCS" w:hint="default"/>
          <w:spacing w:val="-1"/>
          <w:w w:val="112"/>
          <w:sz w:val="20"/>
          <w:szCs w:val="20"/>
        </w:rPr>
        <w:t>由</w:t>
      </w:r>
      <w:r>
        <w:rPr>
          <w:rFonts w:ascii="細明體_HKSCS" w:hAnsi="細明體_HKSCS" w:cs="細明體_HKSCS" w:eastAsia="細明體_HKSCS" w:hint="default"/>
          <w:spacing w:val="-202"/>
          <w:w w:val="112"/>
          <w:sz w:val="20"/>
          <w:szCs w:val="20"/>
        </w:rPr>
        <w:t>叫</w:t>
      </w:r>
      <w:r>
        <w:rPr>
          <w:rFonts w:ascii="細明體_HKSCS" w:hAnsi="細明體_HKSCS" w:cs="細明體_HKSCS" w:eastAsia="細明體_HKSCS" w:hint="default"/>
          <w:spacing w:val="-513"/>
          <w:w w:val="193"/>
          <w:sz w:val="20"/>
          <w:szCs w:val="20"/>
        </w:rPr>
        <w:t>，</w:t>
      </w:r>
      <w:r>
        <w:rPr>
          <w:rFonts w:ascii="Times New Roman" w:hAnsi="Times New Roman" w:cs="Times New Roman" w:eastAsia="Times New Roman" w:hint="default"/>
          <w:i/>
          <w:w w:val="121"/>
          <w:sz w:val="20"/>
          <w:szCs w:val="20"/>
        </w:rPr>
        <w:t>w</w:t>
      </w:r>
      <w:r>
        <w:rPr>
          <w:rFonts w:ascii="Times New Roman" w:hAnsi="Times New Roman" w:cs="Times New Roman" w:eastAsia="Times New Roman" w:hint="default"/>
          <w:i/>
          <w:spacing w:val="-8"/>
          <w:w w:val="121"/>
          <w:sz w:val="20"/>
          <w:szCs w:val="20"/>
        </w:rPr>
        <w:t>,</w:t>
      </w:r>
      <w:r>
        <w:rPr>
          <w:rFonts w:ascii="Times New Roman" w:hAnsi="Times New Roman" w:cs="Times New Roman" w:eastAsia="Times New Roman" w:hint="default"/>
          <w:i/>
          <w:w w:val="132"/>
          <w:sz w:val="20"/>
          <w:szCs w:val="20"/>
        </w:rPr>
        <w:t>.</w:t>
      </w:r>
      <w:r>
        <w:rPr>
          <w:rFonts w:ascii="Times New Roman" w:hAnsi="Times New Roman" w:cs="Times New Roman" w:eastAsia="Times New Roman" w:hint="default"/>
          <w:i/>
          <w:spacing w:val="-3"/>
          <w:w w:val="132"/>
          <w:sz w:val="20"/>
          <w:szCs w:val="20"/>
        </w:rPr>
        <w:t>.</w:t>
      </w:r>
      <w:r>
        <w:rPr>
          <w:rFonts w:ascii="Times New Roman" w:hAnsi="Times New Roman" w:cs="Times New Roman" w:eastAsia="Times New Roman" w:hint="default"/>
          <w:i/>
          <w:w w:val="126"/>
          <w:sz w:val="20"/>
          <w:szCs w:val="20"/>
        </w:rPr>
        <w:t>·w</w:t>
      </w:r>
      <w:r>
        <w:rPr>
          <w:rFonts w:ascii="Times New Roman" w:hAnsi="Times New Roman" w:cs="Times New Roman" w:eastAsia="Times New Roman" w:hint="default"/>
          <w:i/>
          <w:spacing w:val="6"/>
          <w:w w:val="126"/>
          <w:sz w:val="20"/>
          <w:szCs w:val="20"/>
        </w:rPr>
        <w:t>.</w:t>
      </w:r>
      <w:r>
        <w:rPr>
          <w:rFonts w:ascii="細明體_HKSCS" w:hAnsi="細明體_HKSCS" w:cs="細明體_HKSCS" w:eastAsia="細明體_HKSCS" w:hint="default"/>
          <w:w w:val="112"/>
          <w:sz w:val="20"/>
          <w:szCs w:val="20"/>
        </w:rPr>
        <w:t>這</w:t>
      </w:r>
      <w:r>
        <w:rPr>
          <w:rFonts w:ascii="細明體_HKSCS" w:hAnsi="細明體_HKSCS" w:cs="細明體_HKSCS" w:eastAsia="細明體_HKSCS" w:hint="default"/>
          <w:spacing w:val="-72"/>
          <w:sz w:val="20"/>
          <w:szCs w:val="20"/>
        </w:rPr>
        <w:t> </w:t>
      </w:r>
      <w:r>
        <w:rPr>
          <w:rFonts w:ascii="Arial" w:hAnsi="Arial" w:cs="Arial" w:eastAsia="Arial" w:hint="default"/>
          <w:spacing w:val="10"/>
          <w:w w:val="140"/>
          <w:sz w:val="18"/>
          <w:szCs w:val="18"/>
        </w:rPr>
        <w:t>n</w:t>
      </w:r>
      <w:r>
        <w:rPr>
          <w:rFonts w:ascii="細明體_HKSCS" w:hAnsi="細明體_HKSCS" w:cs="細明體_HKSCS" w:eastAsia="細明體_HKSCS" w:hint="default"/>
          <w:w w:val="103"/>
          <w:sz w:val="20"/>
          <w:szCs w:val="20"/>
        </w:rPr>
        <w:t>個</w:t>
      </w:r>
      <w:r>
        <w:rPr>
          <w:rFonts w:ascii="細明體_HKSCS" w:hAnsi="細明體_HKSCS" w:cs="細明體_HKSCS" w:eastAsia="細明體_HKSCS" w:hint="default"/>
          <w:spacing w:val="-16"/>
          <w:w w:val="103"/>
          <w:sz w:val="20"/>
          <w:szCs w:val="20"/>
        </w:rPr>
        <w:t>詞</w:t>
      </w:r>
      <w:r>
        <w:rPr>
          <w:rFonts w:ascii="細明體_HKSCS" w:hAnsi="細明體_HKSCS" w:cs="細明體_HKSCS" w:eastAsia="細明體_HKSCS" w:hint="default"/>
          <w:w w:val="104"/>
          <w:sz w:val="20"/>
          <w:szCs w:val="20"/>
        </w:rPr>
        <w:t>組</w:t>
      </w:r>
      <w:r>
        <w:rPr>
          <w:rFonts w:ascii="細明體_HKSCS" w:hAnsi="細明體_HKSCS" w:cs="細明體_HKSCS" w:eastAsia="細明體_HKSCS" w:hint="default"/>
          <w:spacing w:val="-57"/>
          <w:w w:val="104"/>
          <w:sz w:val="20"/>
          <w:szCs w:val="20"/>
        </w:rPr>
        <w:t>成</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20"/>
          <w:w w:val="107"/>
          <w:sz w:val="20"/>
          <w:szCs w:val="20"/>
        </w:rPr>
        <w:t>可</w:t>
      </w:r>
      <w:r>
        <w:rPr>
          <w:rFonts w:ascii="細明體_HKSCS" w:hAnsi="細明體_HKSCS" w:cs="細明體_HKSCS" w:eastAsia="細明體_HKSCS" w:hint="default"/>
          <w:sz w:val="20"/>
          <w:szCs w:val="20"/>
        </w:rPr>
        <w:t>以獲得下面的公式：</w:t>
      </w:r>
    </w:p>
    <w:p>
      <w:pPr>
        <w:tabs>
          <w:tab w:pos="7941" w:val="left" w:leader="none"/>
        </w:tabs>
        <w:spacing w:before="148"/>
        <w:ind w:left="2066" w:right="0" w:firstLine="0"/>
        <w:jc w:val="left"/>
        <w:rPr>
          <w:rFonts w:ascii="Times New Roman" w:hAnsi="Times New Roman" w:cs="Times New Roman" w:eastAsia="Times New Roman" w:hint="default"/>
          <w:sz w:val="20"/>
          <w:szCs w:val="20"/>
        </w:rPr>
      </w:pPr>
      <w:r>
        <w:rPr>
          <w:rFonts w:ascii="Arial" w:hAnsi="Arial"/>
          <w:i/>
          <w:w w:val="107"/>
          <w:sz w:val="18"/>
        </w:rPr>
        <w:t>P</w:t>
      </w:r>
      <w:r>
        <w:rPr>
          <w:rFonts w:ascii="Arial" w:hAnsi="Arial"/>
          <w:i/>
          <w:w w:val="107"/>
          <w:sz w:val="18"/>
        </w:rPr>
        <w:t>(</w:t>
      </w:r>
      <w:r>
        <w:rPr>
          <w:rFonts w:ascii="Arial" w:hAnsi="Arial"/>
          <w:i/>
          <w:w w:val="107"/>
          <w:sz w:val="18"/>
        </w:rPr>
        <w:t>T</w:t>
      </w:r>
      <w:r>
        <w:rPr>
          <w:rFonts w:ascii="Arial" w:hAnsi="Arial"/>
          <w:i/>
          <w:spacing w:val="-18"/>
          <w:sz w:val="18"/>
        </w:rPr>
        <w:t> </w:t>
      </w:r>
      <w:r>
        <w:rPr>
          <w:rFonts w:ascii="Arial" w:hAnsi="Arial"/>
          <w:i/>
          <w:w w:val="102"/>
          <w:sz w:val="18"/>
        </w:rPr>
        <w:t>)</w:t>
      </w:r>
      <w:r>
        <w:rPr>
          <w:rFonts w:ascii="Arial" w:hAnsi="Arial"/>
          <w:i/>
          <w:w w:val="102"/>
          <w:sz w:val="18"/>
        </w:rPr>
        <w:t>=P</w:t>
      </w:r>
      <w:r>
        <w:rPr>
          <w:rFonts w:ascii="Arial" w:hAnsi="Arial"/>
          <w:i/>
          <w:w w:val="102"/>
          <w:sz w:val="18"/>
        </w:rPr>
        <w:t>(</w:t>
      </w:r>
      <w:r>
        <w:rPr>
          <w:rFonts w:ascii="Arial" w:hAnsi="Arial"/>
          <w:i/>
          <w:w w:val="102"/>
          <w:sz w:val="18"/>
        </w:rPr>
        <w:t>w1</w:t>
      </w:r>
      <w:r>
        <w:rPr>
          <w:rFonts w:ascii="Arial" w:hAnsi="Arial"/>
          <w:i/>
          <w:spacing w:val="-9"/>
          <w:sz w:val="18"/>
        </w:rPr>
        <w:t> </w:t>
      </w:r>
      <w:r>
        <w:rPr>
          <w:rFonts w:ascii="Arial" w:hAnsi="Arial"/>
          <w:i/>
          <w:w w:val="90"/>
          <w:sz w:val="18"/>
        </w:rPr>
        <w:t>)</w:t>
      </w:r>
      <w:r>
        <w:rPr>
          <w:rFonts w:ascii="Arial" w:hAnsi="Arial"/>
          <w:i/>
          <w:w w:val="90"/>
          <w:sz w:val="18"/>
        </w:rPr>
        <w:t>P</w:t>
      </w:r>
      <w:r>
        <w:rPr>
          <w:rFonts w:ascii="Arial" w:hAnsi="Arial"/>
          <w:i/>
          <w:w w:val="90"/>
          <w:sz w:val="18"/>
        </w:rPr>
        <w:t>(</w:t>
      </w:r>
      <w:r>
        <w:rPr>
          <w:rFonts w:ascii="Arial" w:hAnsi="Arial"/>
          <w:i/>
          <w:w w:val="90"/>
          <w:sz w:val="18"/>
        </w:rPr>
        <w:t>w2</w:t>
      </w:r>
      <w:r>
        <w:rPr>
          <w:rFonts w:ascii="Arial" w:hAnsi="Arial"/>
          <w:i/>
          <w:sz w:val="18"/>
        </w:rPr>
        <w:t> </w:t>
      </w:r>
      <w:r>
        <w:rPr>
          <w:rFonts w:ascii="Arial" w:hAnsi="Arial"/>
          <w:i/>
          <w:spacing w:val="-10"/>
          <w:sz w:val="18"/>
        </w:rPr>
        <w:t> </w:t>
      </w:r>
      <w:r>
        <w:rPr>
          <w:rFonts w:ascii="Arial" w:hAnsi="Arial"/>
          <w:w w:val="58"/>
          <w:sz w:val="25"/>
        </w:rPr>
        <w:t>I</w:t>
      </w:r>
      <w:r>
        <w:rPr>
          <w:rFonts w:ascii="Arial" w:hAnsi="Arial"/>
          <w:spacing w:val="-39"/>
          <w:sz w:val="25"/>
        </w:rPr>
        <w:t> </w:t>
      </w:r>
      <w:r>
        <w:rPr>
          <w:rFonts w:ascii="Times New Roman" w:hAnsi="Times New Roman"/>
          <w:w w:val="76"/>
          <w:sz w:val="20"/>
        </w:rPr>
        <w:t>w1</w:t>
      </w:r>
      <w:r>
        <w:rPr>
          <w:rFonts w:ascii="Times New Roman" w:hAnsi="Times New Roman"/>
          <w:spacing w:val="-30"/>
          <w:sz w:val="20"/>
        </w:rPr>
        <w:t> </w:t>
      </w:r>
      <w:r>
        <w:rPr>
          <w:rFonts w:ascii="Times New Roman" w:hAnsi="Times New Roman"/>
          <w:w w:val="91"/>
          <w:sz w:val="20"/>
        </w:rPr>
        <w:t>)</w:t>
      </w:r>
      <w:r>
        <w:rPr>
          <w:rFonts w:ascii="Times New Roman" w:hAnsi="Times New Roman"/>
          <w:w w:val="91"/>
          <w:sz w:val="20"/>
        </w:rPr>
        <w:t>P</w:t>
      </w:r>
      <w:r>
        <w:rPr>
          <w:rFonts w:ascii="Times New Roman" w:hAnsi="Times New Roman"/>
          <w:w w:val="91"/>
          <w:sz w:val="20"/>
        </w:rPr>
        <w:t>(w3</w:t>
      </w:r>
      <w:r>
        <w:rPr>
          <w:rFonts w:ascii="Times New Roman" w:hAnsi="Times New Roman"/>
          <w:spacing w:val="11"/>
          <w:sz w:val="20"/>
        </w:rPr>
        <w:t> </w:t>
      </w:r>
      <w:r>
        <w:rPr>
          <w:rFonts w:ascii="Arial" w:hAnsi="Arial"/>
          <w:spacing w:val="17"/>
          <w:w w:val="88"/>
          <w:sz w:val="25"/>
        </w:rPr>
        <w:t>I</w:t>
      </w:r>
      <w:r>
        <w:rPr>
          <w:rFonts w:ascii="Times New Roman" w:hAnsi="Times New Roman"/>
          <w:w w:val="78"/>
          <w:sz w:val="20"/>
        </w:rPr>
        <w:t>w2w1</w:t>
      </w:r>
      <w:r>
        <w:rPr>
          <w:rFonts w:ascii="Times New Roman" w:hAnsi="Times New Roman"/>
          <w:spacing w:val="-26"/>
          <w:sz w:val="20"/>
        </w:rPr>
        <w:t> </w:t>
      </w:r>
      <w:r>
        <w:rPr>
          <w:rFonts w:ascii="Times New Roman" w:hAnsi="Times New Roman"/>
          <w:spacing w:val="18"/>
          <w:w w:val="90"/>
          <w:sz w:val="20"/>
        </w:rPr>
        <w:t>)</w:t>
      </w:r>
      <w:r>
        <w:rPr>
          <w:rFonts w:ascii="Times New Roman" w:hAnsi="Times New Roman"/>
          <w:w w:val="139"/>
          <w:sz w:val="20"/>
        </w:rPr>
        <w:t>..</w:t>
      </w:r>
      <w:r>
        <w:rPr>
          <w:rFonts w:ascii="Times New Roman" w:hAnsi="Times New Roman"/>
          <w:spacing w:val="-9"/>
          <w:sz w:val="20"/>
        </w:rPr>
        <w:t> </w:t>
      </w:r>
      <w:r>
        <w:rPr>
          <w:rFonts w:ascii="Arial" w:hAnsi="Arial"/>
          <w:i/>
          <w:w w:val="103"/>
          <w:sz w:val="18"/>
        </w:rPr>
        <w:t>P</w:t>
      </w:r>
      <w:r>
        <w:rPr>
          <w:rFonts w:ascii="Arial" w:hAnsi="Arial"/>
          <w:i/>
          <w:w w:val="103"/>
          <w:sz w:val="18"/>
        </w:rPr>
        <w:t>(</w:t>
      </w:r>
      <w:r>
        <w:rPr>
          <w:rFonts w:ascii="Arial" w:hAnsi="Arial"/>
          <w:i/>
          <w:w w:val="103"/>
          <w:sz w:val="18"/>
        </w:rPr>
        <w:t>w"</w:t>
      </w:r>
      <w:r>
        <w:rPr>
          <w:rFonts w:ascii="Arial" w:hAnsi="Arial"/>
          <w:i/>
          <w:sz w:val="18"/>
        </w:rPr>
        <w:t> </w:t>
      </w:r>
      <w:r>
        <w:rPr>
          <w:rFonts w:ascii="Arial" w:hAnsi="Arial"/>
          <w:i/>
          <w:spacing w:val="-14"/>
          <w:sz w:val="18"/>
        </w:rPr>
        <w:t> </w:t>
      </w:r>
      <w:r>
        <w:rPr>
          <w:rFonts w:ascii="Arial" w:hAnsi="Arial"/>
          <w:spacing w:val="10"/>
          <w:w w:val="88"/>
          <w:sz w:val="25"/>
        </w:rPr>
        <w:t>I</w:t>
      </w:r>
      <w:r>
        <w:rPr>
          <w:rFonts w:ascii="Arial" w:hAnsi="Arial"/>
          <w:i/>
          <w:w w:val="94"/>
          <w:sz w:val="18"/>
        </w:rPr>
        <w:t>w"</w:t>
      </w:r>
      <w:r>
        <w:rPr>
          <w:rFonts w:ascii="Arial" w:hAnsi="Arial"/>
          <w:i/>
          <w:sz w:val="18"/>
        </w:rPr>
        <w:t> </w:t>
      </w:r>
      <w:r>
        <w:rPr>
          <w:rFonts w:ascii="Arial" w:hAnsi="Arial"/>
          <w:i/>
          <w:spacing w:val="11"/>
          <w:sz w:val="18"/>
        </w:rPr>
        <w:t> </w:t>
      </w:r>
      <w:r>
        <w:rPr>
          <w:rFonts w:ascii="Times New Roman" w:hAnsi="Times New Roman"/>
          <w:spacing w:val="11"/>
          <w:w w:val="53"/>
          <w:sz w:val="20"/>
        </w:rPr>
        <w:t>1</w:t>
      </w:r>
      <w:r>
        <w:rPr>
          <w:rFonts w:ascii="Times New Roman" w:hAnsi="Times New Roman"/>
          <w:w w:val="85"/>
          <w:sz w:val="20"/>
        </w:rPr>
        <w:t>w"</w:t>
      </w:r>
      <w:r>
        <w:rPr>
          <w:rFonts w:ascii="Times New Roman" w:hAnsi="Times New Roman"/>
          <w:sz w:val="20"/>
        </w:rPr>
        <w:t> </w:t>
      </w:r>
      <w:r>
        <w:rPr>
          <w:rFonts w:ascii="Times New Roman" w:hAnsi="Times New Roman"/>
          <w:spacing w:val="-14"/>
          <w:sz w:val="20"/>
        </w:rPr>
        <w:t> </w:t>
      </w:r>
      <w:r>
        <w:rPr>
          <w:rFonts w:ascii="Times New Roman" w:hAnsi="Times New Roman"/>
          <w:w w:val="171"/>
          <w:sz w:val="20"/>
        </w:rPr>
        <w:t>,</w:t>
      </w:r>
      <w:r>
        <w:rPr>
          <w:rFonts w:ascii="Times New Roman" w:hAnsi="Times New Roman"/>
          <w:w w:val="139"/>
          <w:sz w:val="20"/>
        </w:rPr>
        <w:t>.</w:t>
      </w:r>
      <w:r>
        <w:rPr>
          <w:rFonts w:ascii="Times New Roman" w:hAnsi="Times New Roman"/>
          <w:spacing w:val="-3"/>
          <w:w w:val="139"/>
          <w:sz w:val="20"/>
        </w:rPr>
        <w:t>.</w:t>
      </w:r>
      <w:r>
        <w:rPr>
          <w:rFonts w:ascii="Times New Roman" w:hAnsi="Times New Roman"/>
          <w:w w:val="82"/>
          <w:sz w:val="20"/>
        </w:rPr>
        <w:t>·w2w</w:t>
      </w:r>
      <w:r>
        <w:rPr>
          <w:rFonts w:ascii="Times New Roman" w:hAnsi="Times New Roman"/>
          <w:spacing w:val="7"/>
          <w:w w:val="82"/>
          <w:sz w:val="20"/>
        </w:rPr>
        <w:t>1</w:t>
      </w:r>
      <w:r>
        <w:rPr>
          <w:rFonts w:ascii="Times New Roman" w:hAnsi="Times New Roman"/>
          <w:w w:val="104"/>
          <w:sz w:val="20"/>
        </w:rPr>
        <w:t>)</w:t>
      </w:r>
      <w:r>
        <w:rPr>
          <w:rFonts w:ascii="Times New Roman" w:hAnsi="Times New Roman"/>
          <w:sz w:val="20"/>
        </w:rPr>
        <w:tab/>
      </w:r>
      <w:r>
        <w:rPr>
          <w:rFonts w:ascii="Times New Roman" w:hAnsi="Times New Roman"/>
          <w:w w:val="96"/>
          <w:sz w:val="20"/>
        </w:rPr>
        <w:t>(5</w:t>
      </w:r>
      <w:r>
        <w:rPr>
          <w:rFonts w:ascii="Times New Roman" w:hAnsi="Times New Roman"/>
          <w:spacing w:val="4"/>
          <w:sz w:val="20"/>
        </w:rPr>
        <w:t> </w:t>
      </w:r>
      <w:r>
        <w:rPr>
          <w:rFonts w:ascii="Times New Roman" w:hAnsi="Times New Roman"/>
          <w:w w:val="105"/>
          <w:sz w:val="20"/>
        </w:rPr>
        <w:t>4)</w:t>
      </w:r>
      <w:r>
        <w:rPr>
          <w:rFonts w:ascii="Times New Roman" w:hAnsi="Times New Roman"/>
          <w:sz w:val="20"/>
        </w:rPr>
      </w:r>
    </w:p>
    <w:p>
      <w:pPr>
        <w:spacing w:line="240" w:lineRule="auto" w:before="6"/>
        <w:ind w:right="0"/>
        <w:rPr>
          <w:rFonts w:ascii="Times New Roman" w:hAnsi="Times New Roman" w:cs="Times New Roman" w:eastAsia="Times New Roman" w:hint="default"/>
          <w:sz w:val="20"/>
          <w:szCs w:val="20"/>
        </w:rPr>
      </w:pPr>
    </w:p>
    <w:p>
      <w:pPr>
        <w:pStyle w:val="BodyText"/>
        <w:spacing w:line="331" w:lineRule="auto"/>
        <w:ind w:left="1144" w:right="133" w:firstLine="403"/>
        <w:jc w:val="both"/>
      </w:pPr>
      <w:r>
        <w:rPr>
          <w:w w:val="101"/>
        </w:rPr>
        <w:t>但是這樣的模型存在著一些缺陷 </w:t>
      </w:r>
      <w:r>
        <w:rPr>
          <w:spacing w:val="-20"/>
          <w:w w:val="109"/>
        </w:rPr>
        <w:t>，例如參數空間過大，預測一個詞需要前面</w:t>
      </w:r>
      <w:r>
        <w:rPr>
          <w:w w:val="109"/>
        </w:rPr>
        <w:t> </w:t>
      </w:r>
      <w:r>
        <w:rPr>
          <w:w w:val="109"/>
        </w:rPr>
      </w:r>
      <w:r>
        <w:rPr/>
        <w:t>所有的詞作為條件來計算條件機率， 所以在實際中沒辦法使用。為了解決這個問 </w:t>
      </w:r>
      <w:r>
        <w:rPr/>
      </w:r>
      <w:r>
        <w:rPr>
          <w:spacing w:val="-8"/>
          <w:w w:val="104"/>
        </w:rPr>
        <w:t>題，引用了馬可夫假設，也就是說這個單字只與前面的幾個詞有關係’並不是和</w:t>
      </w:r>
      <w:r>
        <w:rPr>
          <w:w w:val="104"/>
        </w:rPr>
        <w:t> </w:t>
      </w:r>
      <w:r>
        <w:rPr>
          <w:w w:val="104"/>
        </w:rPr>
      </w:r>
      <w:r>
        <w:rPr/>
        <w:t>前面所有的詞都有關係， </w:t>
      </w:r>
      <w:r>
        <w:rPr>
          <w:spacing w:val="-4"/>
        </w:rPr>
        <w:t>有了這個假設，就能夠在實際中使用 </w:t>
      </w:r>
      <w:r>
        <w:rPr>
          <w:rFonts w:ascii="Arial" w:hAnsi="Arial" w:cs="Arial" w:eastAsia="Arial" w:hint="default"/>
          <w:spacing w:val="2"/>
        </w:rPr>
        <w:t>N</w:t>
      </w:r>
      <w:r>
        <w:rPr>
          <w:rFonts w:ascii="Times New Roman" w:hAnsi="Times New Roman" w:cs="Times New Roman" w:eastAsia="Times New Roman" w:hint="default"/>
          <w:spacing w:val="2"/>
          <w:sz w:val="15"/>
          <w:szCs w:val="15"/>
        </w:rPr>
        <w:t>Gram   </w:t>
      </w:r>
      <w:r>
        <w:rPr>
          <w:rFonts w:ascii="Times New Roman" w:hAnsi="Times New Roman" w:cs="Times New Roman" w:eastAsia="Times New Roman" w:hint="default"/>
          <w:spacing w:val="11"/>
          <w:sz w:val="15"/>
          <w:szCs w:val="15"/>
        </w:rPr>
        <w:t> </w:t>
      </w:r>
      <w:r>
        <w:rPr/>
        <w:t>模型了。</w:t>
      </w:r>
    </w:p>
    <w:p>
      <w:pPr>
        <w:pStyle w:val="BodyText"/>
        <w:spacing w:line="331" w:lineRule="auto" w:before="126"/>
        <w:ind w:left="1130" w:right="142" w:firstLine="410"/>
        <w:jc w:val="both"/>
      </w:pPr>
      <w:r>
        <w:rPr/>
        <w:t>對於這個條件機率， 傳統的方法是統計語料中每個單字出現的頻率，</w:t>
      </w:r>
      <w:r>
        <w:rPr>
          <w:spacing w:val="-31"/>
        </w:rPr>
        <w:t> </w:t>
      </w:r>
      <w:r>
        <w:rPr/>
        <w:t>據此來 </w:t>
      </w:r>
      <w:r>
        <w:rPr/>
        <w:t>估計這個條件機率， 這裡使用詞骰入的辦法，直接在語料中計算這個條件機率， </w:t>
      </w:r>
      <w:r>
        <w:rPr>
          <w:w w:val="99"/>
        </w:rPr>
        <w:t>然後最大化條件機率進一步最佳化詞</w:t>
      </w:r>
      <w:r>
        <w:rPr>
          <w:spacing w:val="-43"/>
        </w:rPr>
        <w:t> </w:t>
      </w:r>
      <w:r>
        <w:rPr>
          <w:spacing w:val="-43"/>
          <w:w w:val="115"/>
        </w:rPr>
        <w:t>向</w:t>
      </w:r>
      <w:r>
        <w:rPr>
          <w:spacing w:val="-56"/>
          <w:w w:val="110"/>
        </w:rPr>
        <w:t>量</w:t>
      </w:r>
      <w:r>
        <w:rPr>
          <w:spacing w:val="-366"/>
          <w:w w:val="193"/>
        </w:rPr>
        <w:t>，</w:t>
      </w:r>
      <w:r>
        <w:rPr>
          <w:w w:val="101"/>
        </w:rPr>
        <w:t>據此進行預測。</w:t>
      </w:r>
      <w:r>
        <w:rPr/>
      </w:r>
    </w:p>
    <w:p>
      <w:pPr>
        <w:spacing w:line="240" w:lineRule="auto" w:before="6"/>
        <w:ind w:right="0"/>
        <w:rPr>
          <w:rFonts w:ascii="細明體_HKSCS" w:hAnsi="細明體_HKSCS" w:cs="細明體_HKSCS" w:eastAsia="細明體_HKSCS" w:hint="default"/>
          <w:sz w:val="22"/>
          <w:szCs w:val="22"/>
        </w:rPr>
      </w:pPr>
    </w:p>
    <w:p>
      <w:pPr>
        <w:pStyle w:val="ListParagraph"/>
        <w:numPr>
          <w:ilvl w:val="2"/>
          <w:numId w:val="94"/>
        </w:numPr>
        <w:tabs>
          <w:tab w:pos="1988" w:val="left" w:leader="none"/>
        </w:tabs>
        <w:spacing w:line="240" w:lineRule="auto" w:before="0" w:after="0"/>
        <w:ind w:left="1987" w:right="0" w:hanging="843"/>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w w:val="105"/>
          <w:sz w:val="26"/>
          <w:szCs w:val="26"/>
        </w:rPr>
        <w:t>單字預測的</w:t>
      </w:r>
      <w:r>
        <w:rPr>
          <w:rFonts w:ascii="細明體_HKSCS" w:hAnsi="細明體_HKSCS" w:cs="細明體_HKSCS" w:eastAsia="細明體_HKSCS" w:hint="default"/>
          <w:spacing w:val="-78"/>
          <w:w w:val="105"/>
          <w:sz w:val="26"/>
          <w:szCs w:val="26"/>
        </w:rPr>
        <w:t> </w:t>
      </w:r>
      <w:r>
        <w:rPr>
          <w:rFonts w:ascii="Times New Roman" w:hAnsi="Times New Roman" w:cs="Times New Roman" w:eastAsia="Times New Roman" w:hint="default"/>
          <w:spacing w:val="-3"/>
          <w:w w:val="105"/>
          <w:sz w:val="27"/>
          <w:szCs w:val="27"/>
        </w:rPr>
        <w:t>Py</w:t>
      </w:r>
      <w:r>
        <w:rPr>
          <w:rFonts w:ascii="Arial" w:hAnsi="Arial" w:cs="Arial" w:eastAsia="Arial" w:hint="default"/>
          <w:spacing w:val="-3"/>
          <w:w w:val="105"/>
          <w:sz w:val="25"/>
          <w:szCs w:val="25"/>
        </w:rPr>
        <w:t>Torch </w:t>
      </w:r>
      <w:r>
        <w:rPr>
          <w:rFonts w:ascii="細明體_HKSCS" w:hAnsi="細明體_HKSCS" w:cs="細明體_HKSCS" w:eastAsia="細明體_HKSCS" w:hint="default"/>
          <w:w w:val="105"/>
          <w:sz w:val="25"/>
          <w:szCs w:val="25"/>
        </w:rPr>
        <w:t>實現</w:t>
      </w:r>
      <w:r>
        <w:rPr>
          <w:rFonts w:ascii="細明體_HKSCS" w:hAnsi="細明體_HKSCS" w:cs="細明體_HKSCS" w:eastAsia="細明體_HKSCS" w:hint="default"/>
          <w:sz w:val="25"/>
          <w:szCs w:val="25"/>
        </w:rPr>
      </w:r>
    </w:p>
    <w:p>
      <w:pPr>
        <w:pStyle w:val="BodyText"/>
        <w:spacing w:line="240" w:lineRule="auto" w:before="223"/>
        <w:ind w:left="1533" w:right="0"/>
        <w:jc w:val="left"/>
      </w:pPr>
      <w:r>
        <w:rPr>
          <w:spacing w:val="-4"/>
          <w:w w:val="105"/>
        </w:rPr>
        <w:t>首先列出一段文章作為訓練集</w:t>
      </w:r>
      <w:r>
        <w:rPr>
          <w:spacing w:val="-4"/>
        </w:rPr>
      </w:r>
    </w:p>
    <w:p>
      <w:pPr>
        <w:spacing w:line="240" w:lineRule="auto" w:before="6"/>
        <w:ind w:right="0"/>
        <w:rPr>
          <w:rFonts w:ascii="細明體_HKSCS" w:hAnsi="細明體_HKSCS" w:cs="細明體_HKSCS" w:eastAsia="細明體_HKSCS" w:hint="default"/>
          <w:sz w:val="21"/>
          <w:szCs w:val="21"/>
        </w:rPr>
      </w:pPr>
    </w:p>
    <w:p>
      <w:pPr>
        <w:pStyle w:val="ListParagraph"/>
        <w:numPr>
          <w:ilvl w:val="0"/>
          <w:numId w:val="95"/>
        </w:numPr>
        <w:tabs>
          <w:tab w:pos="1541" w:val="left" w:leader="none"/>
        </w:tabs>
        <w:spacing w:line="240" w:lineRule="auto" w:before="0" w:after="0"/>
        <w:ind w:left="1540" w:right="0" w:hanging="345"/>
        <w:jc w:val="left"/>
        <w:rPr>
          <w:rFonts w:ascii="Times New Roman" w:hAnsi="Times New Roman" w:cs="Times New Roman" w:eastAsia="Times New Roman" w:hint="default"/>
          <w:sz w:val="15"/>
          <w:szCs w:val="15"/>
        </w:rPr>
      </w:pPr>
      <w:r>
        <w:rPr>
          <w:rFonts w:ascii="Times New Roman"/>
          <w:sz w:val="15"/>
        </w:rPr>
        <w:t>CONTEXT  SIZE  </w:t>
      </w:r>
      <w:r>
        <w:rPr>
          <w:rFonts w:ascii="Times New Roman"/>
          <w:w w:val="180"/>
          <w:sz w:val="15"/>
        </w:rPr>
        <w:t>-</w:t>
      </w:r>
      <w:r>
        <w:rPr>
          <w:rFonts w:ascii="Times New Roman"/>
          <w:spacing w:val="5"/>
          <w:w w:val="180"/>
          <w:sz w:val="15"/>
        </w:rPr>
        <w:t> </w:t>
      </w:r>
      <w:r>
        <w:rPr>
          <w:rFonts w:ascii="Times New Roman"/>
          <w:sz w:val="15"/>
        </w:rPr>
        <w:t>2</w:t>
      </w:r>
    </w:p>
    <w:p>
      <w:pPr>
        <w:pStyle w:val="ListParagraph"/>
        <w:numPr>
          <w:ilvl w:val="0"/>
          <w:numId w:val="95"/>
        </w:numPr>
        <w:tabs>
          <w:tab w:pos="1556" w:val="left" w:leader="none"/>
        </w:tabs>
        <w:spacing w:line="240" w:lineRule="auto" w:before="65" w:after="0"/>
        <w:ind w:left="1555" w:right="0" w:hanging="360"/>
        <w:jc w:val="left"/>
        <w:rPr>
          <w:rFonts w:ascii="Times New Roman" w:hAnsi="Times New Roman" w:cs="Times New Roman" w:eastAsia="Times New Roman" w:hint="default"/>
          <w:sz w:val="14"/>
          <w:szCs w:val="14"/>
        </w:rPr>
      </w:pPr>
      <w:r>
        <w:rPr/>
        <w:pict>
          <v:shape style="position:absolute;margin-left:195.839996pt;margin-top:7.277106pt;width:2.5pt;height:19pt;mso-position-horizontal-relative:page;mso-position-vertical-relative:paragraph;z-index:-46285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10"/>
          <w:sz w:val="15"/>
          <w:szCs w:val="15"/>
        </w:rPr>
        <w:t>E&gt;</w:t>
      </w:r>
      <w:r>
        <w:rPr>
          <w:rFonts w:ascii="細明體_HKSCS" w:hAnsi="細明體_HKSCS" w:cs="細明體_HKSCS" w:eastAsia="細明體_HKSCS" w:hint="default"/>
          <w:w w:val="110"/>
          <w:sz w:val="11"/>
          <w:szCs w:val="11"/>
        </w:rPr>
        <w:t>但</w:t>
      </w:r>
      <w:r>
        <w:rPr>
          <w:rFonts w:ascii="Times New Roman" w:hAnsi="Times New Roman" w:cs="Times New Roman" w:eastAsia="Times New Roman" w:hint="default"/>
          <w:w w:val="110"/>
          <w:sz w:val="14"/>
          <w:szCs w:val="14"/>
        </w:rPr>
        <w:t>EDDING DIM </w:t>
      </w:r>
      <w:r>
        <w:rPr>
          <w:rFonts w:ascii="Times New Roman" w:hAnsi="Times New Roman" w:cs="Times New Roman" w:eastAsia="Times New Roman" w:hint="default"/>
          <w:w w:val="185"/>
          <w:sz w:val="9"/>
          <w:szCs w:val="9"/>
        </w:rPr>
        <w:t>a</w:t>
      </w:r>
      <w:r>
        <w:rPr>
          <w:rFonts w:ascii="Times New Roman" w:hAnsi="Times New Roman" w:cs="Times New Roman" w:eastAsia="Times New Roman" w:hint="default"/>
          <w:spacing w:val="18"/>
          <w:w w:val="185"/>
          <w:sz w:val="9"/>
          <w:szCs w:val="9"/>
        </w:rPr>
        <w:t> </w:t>
      </w:r>
      <w:r>
        <w:rPr>
          <w:rFonts w:ascii="Times New Roman" w:hAnsi="Times New Roman" w:cs="Times New Roman" w:eastAsia="Times New Roman" w:hint="default"/>
          <w:spacing w:val="-11"/>
          <w:w w:val="135"/>
          <w:sz w:val="14"/>
          <w:szCs w:val="14"/>
        </w:rPr>
        <w:t>10</w:t>
      </w:r>
      <w:r>
        <w:rPr>
          <w:rFonts w:ascii="Times New Roman" w:hAnsi="Times New Roman" w:cs="Times New Roman" w:eastAsia="Times New Roman" w:hint="default"/>
          <w:spacing w:val="-11"/>
          <w:sz w:val="14"/>
          <w:szCs w:val="14"/>
        </w:rPr>
      </w:r>
    </w:p>
    <w:p>
      <w:pPr>
        <w:pStyle w:val="ListParagraph"/>
        <w:numPr>
          <w:ilvl w:val="0"/>
          <w:numId w:val="95"/>
        </w:numPr>
        <w:tabs>
          <w:tab w:pos="1563" w:val="left" w:leader="none"/>
        </w:tabs>
        <w:spacing w:line="112" w:lineRule="exact" w:before="63" w:after="0"/>
        <w:ind w:left="1562" w:right="0" w:hanging="360"/>
        <w:jc w:val="left"/>
        <w:rPr>
          <w:rFonts w:ascii="Times New Roman" w:hAnsi="Times New Roman" w:cs="Times New Roman" w:eastAsia="Times New Roman" w:hint="default"/>
          <w:sz w:val="15"/>
          <w:szCs w:val="15"/>
        </w:rPr>
      </w:pPr>
      <w:r>
        <w:rPr>
          <w:rFonts w:ascii="Times New Roman"/>
          <w:w w:val="110"/>
          <w:sz w:val="16"/>
        </w:rPr>
        <w:t>#  </w:t>
      </w:r>
      <w:r>
        <w:rPr>
          <w:rFonts w:ascii="Times New Roman"/>
          <w:w w:val="110"/>
          <w:sz w:val="15"/>
        </w:rPr>
        <w:t>We  </w:t>
      </w:r>
      <w:r>
        <w:rPr>
          <w:rFonts w:ascii="Times New Roman"/>
          <w:w w:val="130"/>
          <w:sz w:val="15"/>
        </w:rPr>
        <w:t>will  use  Shakespeare  </w:t>
      </w:r>
      <w:r>
        <w:rPr>
          <w:rFonts w:ascii="Times New Roman"/>
          <w:w w:val="140"/>
          <w:sz w:val="15"/>
        </w:rPr>
        <w:t>s </w:t>
      </w:r>
      <w:r>
        <w:rPr>
          <w:rFonts w:ascii="Times New Roman"/>
          <w:w w:val="130"/>
          <w:sz w:val="15"/>
        </w:rPr>
        <w:t>nnet</w:t>
      </w:r>
      <w:r>
        <w:rPr>
          <w:rFonts w:ascii="Times New Roman"/>
          <w:spacing w:val="30"/>
          <w:w w:val="130"/>
          <w:sz w:val="15"/>
        </w:rPr>
        <w:t> </w:t>
      </w:r>
      <w:r>
        <w:rPr>
          <w:rFonts w:ascii="Times New Roman"/>
          <w:w w:val="130"/>
          <w:sz w:val="15"/>
        </w:rPr>
        <w:t>2</w:t>
      </w:r>
      <w:r>
        <w:rPr>
          <w:rFonts w:ascii="Times New Roman"/>
          <w:sz w:val="15"/>
        </w:rPr>
      </w:r>
    </w:p>
    <w:p>
      <w:pPr>
        <w:pStyle w:val="ListParagraph"/>
        <w:numPr>
          <w:ilvl w:val="0"/>
          <w:numId w:val="95"/>
        </w:numPr>
        <w:tabs>
          <w:tab w:pos="1556" w:val="left" w:leader="none"/>
        </w:tabs>
        <w:spacing w:line="346" w:lineRule="exact" w:before="0" w:after="0"/>
        <w:ind w:left="1555" w:right="0" w:hanging="36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164"/>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6"/>
          <w:sz w:val="15"/>
          <w:szCs w:val="15"/>
        </w:rPr>
        <w:t>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69"/>
          <w:sz w:val="19"/>
          <w:szCs w:val="19"/>
        </w:rPr>
        <w:t>＝</w:t>
      </w:r>
      <w:r>
        <w:rPr>
          <w:rFonts w:ascii="細明體_HKSCS" w:hAnsi="細明體_HKSCS" w:cs="細明體_HKSCS" w:eastAsia="細明體_HKSCS" w:hint="default"/>
          <w:spacing w:val="-39"/>
          <w:sz w:val="19"/>
          <w:szCs w:val="19"/>
        </w:rPr>
        <w:t> </w:t>
      </w:r>
      <w:r>
        <w:rPr>
          <w:rFonts w:ascii="細明體_HKSCS" w:hAnsi="細明體_HKSCS" w:cs="細明體_HKSCS" w:eastAsia="細明體_HKSCS" w:hint="default"/>
          <w:spacing w:val="-200"/>
          <w:w w:val="118"/>
          <w:sz w:val="19"/>
          <w:szCs w:val="19"/>
        </w:rPr>
        <w:t>”</w:t>
      </w:r>
      <w:r>
        <w:rPr>
          <w:rFonts w:ascii="細明體_HKSCS" w:hAnsi="細明體_HKSCS" w:cs="細明體_HKSCS" w:eastAsia="細明體_HKSCS" w:hint="default"/>
          <w:spacing w:val="-294"/>
          <w:w w:val="145"/>
          <w:sz w:val="19"/>
          <w:szCs w:val="19"/>
        </w:rPr>
        <w:t>，</w:t>
      </w:r>
      <w:r>
        <w:rPr>
          <w:rFonts w:ascii="細明體_HKSCS" w:hAnsi="細明體_HKSCS" w:cs="細明體_HKSCS" w:eastAsia="細明體_HKSCS" w:hint="default"/>
          <w:spacing w:val="-132"/>
          <w:w w:val="96"/>
          <w:sz w:val="19"/>
          <w:szCs w:val="19"/>
        </w:rPr>
        <w:t>＇</w:t>
      </w:r>
      <w:r>
        <w:rPr>
          <w:rFonts w:ascii="細明體_HKSCS" w:hAnsi="細明體_HKSCS" w:cs="細明體_HKSCS" w:eastAsia="細明體_HKSCS" w:hint="default"/>
          <w:spacing w:val="-101"/>
          <w:w w:val="91"/>
          <w:sz w:val="19"/>
          <w:szCs w:val="19"/>
        </w:rPr>
        <w:t>＂</w:t>
      </w:r>
      <w:r>
        <w:rPr>
          <w:rFonts w:ascii="Times New Roman" w:hAnsi="Times New Roman" w:cs="Times New Roman" w:eastAsia="Times New Roman" w:hint="default"/>
          <w:w w:val="92"/>
          <w:sz w:val="15"/>
          <w:szCs w:val="15"/>
        </w:rPr>
        <w:t>When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13"/>
          <w:w w:val="142"/>
          <w:sz w:val="15"/>
          <w:szCs w:val="15"/>
        </w:rPr>
        <w:t>f</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50"/>
          <w:sz w:val="15"/>
          <w:szCs w:val="15"/>
        </w:rPr>
        <w:t>rty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3"/>
          <w:sz w:val="15"/>
          <w:szCs w:val="15"/>
        </w:rPr>
        <w:t>winters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0"/>
          <w:sz w:val="15"/>
          <w:szCs w:val="15"/>
        </w:rPr>
        <w:t>shall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4"/>
          <w:sz w:val="15"/>
          <w:szCs w:val="15"/>
        </w:rPr>
        <w:t>besiege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0"/>
          <w:sz w:val="15"/>
          <w:szCs w:val="15"/>
        </w:rPr>
        <w:t>thy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6"/>
          <w:sz w:val="15"/>
          <w:szCs w:val="15"/>
        </w:rPr>
        <w:t>brow,</w:t>
      </w:r>
      <w:r>
        <w:rPr>
          <w:rFonts w:ascii="Times New Roman" w:hAnsi="Times New Roman" w:cs="Times New Roman" w:eastAsia="Times New Roman" w:hint="default"/>
          <w:sz w:val="15"/>
          <w:szCs w:val="15"/>
        </w:rPr>
      </w:r>
    </w:p>
    <w:p>
      <w:pPr>
        <w:spacing w:line="75" w:lineRule="exact" w:before="26"/>
        <w:ind w:left="949" w:right="2569" w:firstLine="0"/>
        <w:jc w:val="center"/>
        <w:rPr>
          <w:rFonts w:ascii="Times New Roman" w:hAnsi="Times New Roman" w:cs="Times New Roman" w:eastAsia="Times New Roman" w:hint="default"/>
          <w:sz w:val="15"/>
          <w:szCs w:val="15"/>
        </w:rPr>
      </w:pPr>
      <w:r>
        <w:rPr/>
        <w:pict>
          <v:shape style="position:absolute;margin-left:59.759998pt;margin-top:2.22456pt;width:4.150pt;height:8pt;mso-position-horizontal-relative:page;mso-position-vertical-relative:paragraph;z-index:-4627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5</w:t>
                  </w:r>
                </w:p>
              </w:txbxContent>
            </v:textbox>
            <w10:wrap type="none"/>
          </v:shape>
        </w:pict>
      </w:r>
      <w:r>
        <w:rPr>
          <w:rFonts w:ascii="Times New Roman"/>
          <w:w w:val="125"/>
          <w:sz w:val="15"/>
        </w:rPr>
        <w:t>And  </w:t>
      </w:r>
      <w:r>
        <w:rPr>
          <w:rFonts w:ascii="Times New Roman"/>
          <w:w w:val="130"/>
          <w:sz w:val="15"/>
        </w:rPr>
        <w:t>dig  deep  trenches  in  thy  beauty's </w:t>
      </w:r>
      <w:r>
        <w:rPr>
          <w:rFonts w:ascii="Times New Roman"/>
          <w:spacing w:val="32"/>
          <w:w w:val="130"/>
          <w:sz w:val="15"/>
        </w:rPr>
        <w:t> </w:t>
      </w:r>
      <w:r>
        <w:rPr>
          <w:rFonts w:ascii="Times New Roman"/>
          <w:w w:val="130"/>
          <w:sz w:val="15"/>
        </w:rPr>
        <w:t>field,</w:t>
      </w:r>
      <w:r>
        <w:rPr>
          <w:rFonts w:ascii="Times New Roman"/>
          <w:sz w:val="15"/>
        </w:rPr>
      </w:r>
    </w:p>
    <w:p>
      <w:pPr>
        <w:pStyle w:val="ListParagraph"/>
        <w:numPr>
          <w:ilvl w:val="0"/>
          <w:numId w:val="96"/>
        </w:numPr>
        <w:tabs>
          <w:tab w:pos="1548" w:val="left" w:leader="none"/>
        </w:tabs>
        <w:spacing w:line="266" w:lineRule="exact" w:before="0" w:after="0"/>
        <w:ind w:left="181" w:right="0" w:firstLine="1014"/>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07"/>
          <w:sz w:val="15"/>
          <w:szCs w:val="15"/>
        </w:rPr>
        <w:t>Thy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1"/>
          <w:w w:val="126"/>
          <w:sz w:val="15"/>
          <w:szCs w:val="15"/>
        </w:rPr>
        <w:t>y</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33"/>
          <w:sz w:val="15"/>
          <w:szCs w:val="15"/>
        </w:rPr>
        <w:t>uth</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240"/>
          <w:w w:val="117"/>
          <w:sz w:val="26"/>
          <w:szCs w:val="26"/>
        </w:rPr>
        <w:t>’</w:t>
      </w:r>
      <w:r>
        <w:rPr>
          <w:rFonts w:ascii="Times New Roman" w:hAnsi="Times New Roman" w:cs="Times New Roman" w:eastAsia="Times New Roman" w:hint="default"/>
          <w:w w:val="186"/>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4"/>
          <w:sz w:val="15"/>
          <w:szCs w:val="15"/>
        </w:rPr>
        <w:t>p</w:t>
      </w:r>
      <w:r>
        <w:rPr>
          <w:rFonts w:ascii="Times New Roman" w:hAnsi="Times New Roman" w:cs="Times New Roman" w:eastAsia="Times New Roman" w:hint="default"/>
          <w:spacing w:val="4"/>
          <w:w w:val="134"/>
          <w:sz w:val="15"/>
          <w:szCs w:val="15"/>
        </w:rPr>
        <w:t>r</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13"/>
          <w:sz w:val="15"/>
          <w:szCs w:val="15"/>
        </w:rPr>
        <w:t>ud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6"/>
          <w:sz w:val="15"/>
          <w:szCs w:val="15"/>
        </w:rPr>
        <w:t>livery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21"/>
          <w:w w:val="170"/>
          <w:sz w:val="15"/>
          <w:szCs w:val="15"/>
        </w:rPr>
        <w:t>s</w:t>
      </w:r>
      <w:r>
        <w:rPr>
          <w:rFonts w:ascii="細明體_HKSCS" w:hAnsi="細明體_HKSCS" w:cs="細明體_HKSCS" w:eastAsia="細明體_HKSCS" w:hint="default"/>
          <w:spacing w:val="-250"/>
          <w:w w:val="113"/>
          <w:sz w:val="38"/>
          <w:szCs w:val="38"/>
        </w:rPr>
        <w:t>。</w:t>
      </w:r>
      <w:r>
        <w:rPr>
          <w:rFonts w:ascii="Times New Roman" w:hAnsi="Times New Roman" w:cs="Times New Roman" w:eastAsia="Times New Roman" w:hint="default"/>
          <w:w w:val="122"/>
          <w:sz w:val="15"/>
          <w:szCs w:val="15"/>
        </w:rPr>
        <w:t>gazed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343"/>
          <w:w w:val="113"/>
          <w:sz w:val="38"/>
          <w:szCs w:val="38"/>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1"/>
          <w:w w:val="116"/>
          <w:sz w:val="15"/>
          <w:szCs w:val="15"/>
        </w:rPr>
        <w:t>n</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97"/>
          <w:sz w:val="15"/>
          <w:szCs w:val="15"/>
        </w:rPr>
        <w:t>w,</w:t>
      </w:r>
      <w:r>
        <w:rPr>
          <w:rFonts w:ascii="Times New Roman" w:hAnsi="Times New Roman" w:cs="Times New Roman" w:eastAsia="Times New Roman" w:hint="default"/>
          <w:sz w:val="15"/>
          <w:szCs w:val="15"/>
        </w:rPr>
      </w:r>
    </w:p>
    <w:p>
      <w:pPr>
        <w:pStyle w:val="ListParagraph"/>
        <w:numPr>
          <w:ilvl w:val="0"/>
          <w:numId w:val="96"/>
        </w:numPr>
        <w:tabs>
          <w:tab w:pos="1534" w:val="left" w:leader="none"/>
        </w:tabs>
        <w:spacing w:line="364" w:lineRule="exact" w:before="0" w:after="0"/>
        <w:ind w:left="1533" w:right="0" w:hanging="345"/>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spacing w:val="-7"/>
          <w:w w:val="70"/>
          <w:sz w:val="15"/>
          <w:szCs w:val="15"/>
        </w:rPr>
        <w:t>W</w:t>
      </w:r>
      <w:r>
        <w:rPr>
          <w:rFonts w:ascii="細明體_HKSCS" w:hAnsi="細明體_HKSCS" w:cs="細明體_HKSCS" w:eastAsia="細明體_HKSCS" w:hint="default"/>
          <w:w w:val="99"/>
          <w:sz w:val="9"/>
          <w:szCs w:val="9"/>
        </w:rPr>
        <w:t>工</w:t>
      </w:r>
      <w:r>
        <w:rPr>
          <w:rFonts w:ascii="細明體_HKSCS" w:hAnsi="細明體_HKSCS" w:cs="細明體_HKSCS" w:eastAsia="細明體_HKSCS" w:hint="default"/>
          <w:spacing w:val="-34"/>
          <w:sz w:val="9"/>
          <w:szCs w:val="9"/>
        </w:rPr>
        <w:t> </w:t>
      </w:r>
      <w:r>
        <w:rPr>
          <w:rFonts w:ascii="Times New Roman" w:hAnsi="Times New Roman" w:cs="Times New Roman" w:eastAsia="Times New Roman" w:hint="default"/>
          <w:w w:val="137"/>
          <w:sz w:val="15"/>
          <w:szCs w:val="15"/>
        </w:rPr>
        <w:t>11</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2"/>
          <w:sz w:val="15"/>
          <w:szCs w:val="15"/>
        </w:rPr>
        <w:t>be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59"/>
          <w:sz w:val="15"/>
          <w:szCs w:val="15"/>
        </w:rPr>
        <w:t>totter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247"/>
          <w:w w:val="117"/>
          <w:sz w:val="26"/>
          <w:szCs w:val="26"/>
        </w:rPr>
        <w:t>’</w:t>
      </w:r>
      <w:r>
        <w:rPr>
          <w:rFonts w:ascii="Times New Roman" w:hAnsi="Times New Roman" w:cs="Times New Roman" w:eastAsia="Times New Roman" w:hint="default"/>
          <w:w w:val="14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6"/>
          <w:sz w:val="15"/>
          <w:szCs w:val="15"/>
        </w:rPr>
        <w:t>weed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9"/>
          <w:sz w:val="15"/>
          <w:szCs w:val="15"/>
        </w:rPr>
        <w:t>sma</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97"/>
          <w:sz w:val="15"/>
          <w:szCs w:val="15"/>
        </w:rPr>
        <w:t>ll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78"/>
          <w:sz w:val="15"/>
          <w:szCs w:val="15"/>
        </w:rPr>
        <w:t>w</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46"/>
          <w:sz w:val="15"/>
          <w:szCs w:val="15"/>
        </w:rPr>
        <w:t>rth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9"/>
          <w:sz w:val="15"/>
          <w:szCs w:val="15"/>
        </w:rPr>
        <w:t>held·</w:t>
      </w:r>
      <w:r>
        <w:rPr>
          <w:rFonts w:ascii="Times New Roman" w:hAnsi="Times New Roman" w:cs="Times New Roman" w:eastAsia="Times New Roman" w:hint="default"/>
          <w:sz w:val="15"/>
          <w:szCs w:val="15"/>
        </w:rPr>
      </w:r>
    </w:p>
    <w:p>
      <w:pPr>
        <w:pStyle w:val="ListParagraph"/>
        <w:numPr>
          <w:ilvl w:val="0"/>
          <w:numId w:val="96"/>
        </w:numPr>
        <w:tabs>
          <w:tab w:pos="1548" w:val="left" w:leader="none"/>
        </w:tabs>
        <w:spacing w:line="240" w:lineRule="auto" w:before="12" w:after="0"/>
        <w:ind w:left="1548" w:right="0" w:hanging="360"/>
        <w:jc w:val="left"/>
        <w:rPr>
          <w:rFonts w:ascii="Times New Roman" w:hAnsi="Times New Roman" w:cs="Times New Roman" w:eastAsia="Times New Roman" w:hint="default"/>
          <w:sz w:val="15"/>
          <w:szCs w:val="15"/>
        </w:rPr>
      </w:pPr>
      <w:r>
        <w:rPr/>
        <w:pict>
          <v:shape style="position:absolute;margin-left:178.199997pt;margin-top:4.767143pt;width:2.95pt;height:19pt;mso-position-horizontal-relative:page;mso-position-vertical-relative:paragraph;z-index:-462832"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30"/>
          <w:position w:val="1"/>
          <w:sz w:val="15"/>
        </w:rPr>
        <w:t>Then  being  asked,  where  </w:t>
      </w:r>
      <w:r>
        <w:rPr>
          <w:rFonts w:ascii="Times New Roman"/>
          <w:w w:val="155"/>
          <w:position w:val="1"/>
          <w:sz w:val="15"/>
        </w:rPr>
        <w:t>all </w:t>
      </w:r>
      <w:r>
        <w:rPr>
          <w:rFonts w:ascii="Times New Roman"/>
          <w:w w:val="130"/>
          <w:position w:val="1"/>
          <w:sz w:val="15"/>
        </w:rPr>
        <w:t>thy  beauty</w:t>
      </w:r>
      <w:r>
        <w:rPr>
          <w:rFonts w:ascii="Times New Roman"/>
          <w:spacing w:val="42"/>
          <w:w w:val="130"/>
          <w:position w:val="1"/>
          <w:sz w:val="15"/>
        </w:rPr>
        <w:t> </w:t>
      </w:r>
      <w:r>
        <w:rPr>
          <w:rFonts w:ascii="Times New Roman"/>
          <w:w w:val="155"/>
          <w:position w:val="1"/>
          <w:sz w:val="15"/>
        </w:rPr>
        <w:t>lies,</w:t>
      </w:r>
      <w:r>
        <w:rPr>
          <w:rFonts w:ascii="Times New Roman"/>
          <w:sz w:val="15"/>
        </w:rPr>
      </w:r>
    </w:p>
    <w:p>
      <w:pPr>
        <w:pStyle w:val="ListParagraph"/>
        <w:numPr>
          <w:ilvl w:val="0"/>
          <w:numId w:val="96"/>
        </w:numPr>
        <w:tabs>
          <w:tab w:pos="1548" w:val="left" w:leader="none"/>
        </w:tabs>
        <w:spacing w:line="240" w:lineRule="auto" w:before="50" w:after="0"/>
        <w:ind w:left="1548" w:right="0" w:hanging="353"/>
        <w:jc w:val="left"/>
        <w:rPr>
          <w:rFonts w:ascii="細明體_HKSCS" w:hAnsi="細明體_HKSCS" w:cs="細明體_HKSCS" w:eastAsia="細明體_HKSCS" w:hint="default"/>
          <w:sz w:val="14"/>
          <w:szCs w:val="14"/>
        </w:rPr>
      </w:pPr>
      <w:r>
        <w:rPr/>
        <w:pict>
          <v:shape style="position:absolute;margin-left:81.360001pt;margin-top:6.930779pt;width:7.8pt;height:19pt;mso-position-horizontal-relative:page;mso-position-vertical-relative:paragraph;z-index:-462808"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243"/>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07"/>
          <w:sz w:val="15"/>
          <w:szCs w:val="15"/>
        </w:rPr>
        <w:t>Where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75"/>
          <w:sz w:val="15"/>
          <w:szCs w:val="15"/>
        </w:rPr>
        <w:t>all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9"/>
          <w:sz w:val="15"/>
          <w:szCs w:val="15"/>
        </w:rPr>
        <w:t>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1"/>
          <w:sz w:val="15"/>
          <w:szCs w:val="15"/>
        </w:rPr>
        <w:t>treasure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0"/>
          <w:sz w:val="15"/>
          <w:szCs w:val="15"/>
        </w:rPr>
        <w:t>thy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6"/>
          <w:sz w:val="15"/>
          <w:szCs w:val="15"/>
        </w:rPr>
        <w:t>lusty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5"/>
          <w:sz w:val="15"/>
          <w:szCs w:val="15"/>
        </w:rPr>
        <w:t>day</w:t>
      </w:r>
      <w:r>
        <w:rPr>
          <w:rFonts w:ascii="Times New Roman" w:hAnsi="Times New Roman" w:cs="Times New Roman" w:eastAsia="Times New Roman" w:hint="default"/>
          <w:spacing w:val="13"/>
          <w:w w:val="125"/>
          <w:sz w:val="15"/>
          <w:szCs w:val="15"/>
        </w:rPr>
        <w:t>s</w:t>
      </w:r>
      <w:r>
        <w:rPr>
          <w:rFonts w:ascii="細明體_HKSCS" w:hAnsi="細明體_HKSCS" w:cs="細明體_HKSCS" w:eastAsia="細明體_HKSCS" w:hint="default"/>
          <w:w w:val="305"/>
          <w:sz w:val="14"/>
          <w:szCs w:val="14"/>
        </w:rPr>
        <w:t>﹔</w:t>
      </w:r>
      <w:r>
        <w:rPr>
          <w:rFonts w:ascii="細明體_HKSCS" w:hAnsi="細明體_HKSCS" w:cs="細明體_HKSCS" w:eastAsia="細明體_HKSCS" w:hint="default"/>
          <w:sz w:val="14"/>
          <w:szCs w:val="14"/>
        </w:rPr>
      </w:r>
    </w:p>
    <w:p>
      <w:pPr>
        <w:pStyle w:val="ListParagraph"/>
        <w:numPr>
          <w:ilvl w:val="0"/>
          <w:numId w:val="96"/>
        </w:numPr>
        <w:tabs>
          <w:tab w:pos="1541" w:val="left" w:leader="none"/>
        </w:tabs>
        <w:spacing w:line="240" w:lineRule="auto" w:before="65" w:after="0"/>
        <w:ind w:left="1540" w:right="0" w:hanging="352"/>
        <w:jc w:val="left"/>
        <w:rPr>
          <w:rFonts w:ascii="Times New Roman" w:hAnsi="Times New Roman" w:cs="Times New Roman" w:eastAsia="Times New Roman" w:hint="default"/>
          <w:sz w:val="14"/>
          <w:szCs w:val="14"/>
        </w:rPr>
      </w:pPr>
      <w:r>
        <w:rPr>
          <w:rFonts w:ascii="Times New Roman"/>
          <w:w w:val="125"/>
          <w:sz w:val="15"/>
        </w:rPr>
        <w:t>T    say,  within  thine  </w:t>
      </w:r>
      <w:r>
        <w:rPr>
          <w:rFonts w:ascii="Times New Roman"/>
          <w:w w:val="115"/>
          <w:sz w:val="15"/>
        </w:rPr>
        <w:t>own  </w:t>
      </w:r>
      <w:r>
        <w:rPr>
          <w:rFonts w:ascii="Times New Roman"/>
          <w:w w:val="125"/>
          <w:sz w:val="15"/>
        </w:rPr>
        <w:t>deep  sunken  </w:t>
      </w:r>
      <w:r>
        <w:rPr>
          <w:rFonts w:ascii="Times New Roman"/>
          <w:spacing w:val="26"/>
          <w:w w:val="125"/>
          <w:sz w:val="15"/>
        </w:rPr>
        <w:t> </w:t>
      </w:r>
      <w:r>
        <w:rPr>
          <w:rFonts w:ascii="Times New Roman"/>
          <w:w w:val="125"/>
          <w:sz w:val="15"/>
        </w:rPr>
        <w:t>eyes,</w:t>
      </w:r>
      <w:r>
        <w:rPr>
          <w:rFonts w:ascii="Times New Roman"/>
          <w:sz w:val="15"/>
        </w:rPr>
      </w:r>
    </w:p>
    <w:p>
      <w:pPr>
        <w:pStyle w:val="ListParagraph"/>
        <w:numPr>
          <w:ilvl w:val="0"/>
          <w:numId w:val="96"/>
        </w:numPr>
        <w:tabs>
          <w:tab w:pos="1541" w:val="left" w:leader="none"/>
        </w:tabs>
        <w:spacing w:line="240" w:lineRule="auto" w:before="72" w:after="0"/>
        <w:ind w:left="1540" w:right="0" w:hanging="352"/>
        <w:jc w:val="left"/>
        <w:rPr>
          <w:rFonts w:ascii="Times New Roman" w:hAnsi="Times New Roman" w:cs="Times New Roman" w:eastAsia="Times New Roman" w:hint="default"/>
          <w:sz w:val="15"/>
          <w:szCs w:val="15"/>
        </w:rPr>
      </w:pPr>
      <w:r>
        <w:rPr/>
        <w:pict>
          <v:shape style="position:absolute;margin-left:120.959999pt;margin-top:7.267112pt;width:2.95pt;height:19pt;mso-position-horizontal-relative:page;mso-position-vertical-relative:paragraph;z-index:-462784"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25"/>
          <w:sz w:val="15"/>
        </w:rPr>
        <w:t>Were  an  </w:t>
      </w:r>
      <w:r>
        <w:rPr>
          <w:rFonts w:ascii="Times New Roman"/>
          <w:w w:val="155"/>
          <w:sz w:val="15"/>
        </w:rPr>
        <w:t>all  </w:t>
      </w:r>
      <w:r>
        <w:rPr>
          <w:rFonts w:ascii="Times New Roman"/>
          <w:w w:val="140"/>
          <w:sz w:val="15"/>
        </w:rPr>
        <w:t>eating  </w:t>
      </w:r>
      <w:r>
        <w:rPr>
          <w:rFonts w:ascii="Times New Roman"/>
          <w:w w:val="125"/>
          <w:sz w:val="15"/>
        </w:rPr>
        <w:t>shame,   and  </w:t>
      </w:r>
      <w:r>
        <w:rPr>
          <w:rFonts w:ascii="Times New Roman"/>
          <w:w w:val="140"/>
          <w:sz w:val="15"/>
        </w:rPr>
        <w:t>thrif tless praise</w:t>
      </w:r>
      <w:r>
        <w:rPr>
          <w:rFonts w:ascii="Times New Roman"/>
          <w:sz w:val="15"/>
        </w:rPr>
      </w:r>
    </w:p>
    <w:p>
      <w:pPr>
        <w:pStyle w:val="ListParagraph"/>
        <w:numPr>
          <w:ilvl w:val="0"/>
          <w:numId w:val="96"/>
        </w:numPr>
        <w:tabs>
          <w:tab w:pos="1541" w:val="left" w:leader="none"/>
        </w:tabs>
        <w:spacing w:line="240" w:lineRule="auto" w:before="65" w:after="0"/>
        <w:ind w:left="1540" w:right="0" w:hanging="360"/>
        <w:jc w:val="left"/>
        <w:rPr>
          <w:rFonts w:ascii="Times New Roman" w:hAnsi="Times New Roman" w:cs="Times New Roman" w:eastAsia="Times New Roman" w:hint="default"/>
          <w:sz w:val="14"/>
          <w:szCs w:val="14"/>
        </w:rPr>
      </w:pPr>
      <w:r>
        <w:rPr>
          <w:rFonts w:ascii="Times New Roman"/>
          <w:w w:val="115"/>
          <w:sz w:val="15"/>
        </w:rPr>
        <w:t>How  much  m  </w:t>
      </w:r>
      <w:r>
        <w:rPr>
          <w:rFonts w:ascii="Times New Roman"/>
          <w:w w:val="130"/>
          <w:sz w:val="15"/>
        </w:rPr>
        <w:t>re  praise  deserv' </w:t>
      </w:r>
      <w:r>
        <w:rPr>
          <w:rFonts w:ascii="Times New Roman"/>
          <w:w w:val="115"/>
          <w:sz w:val="15"/>
        </w:rPr>
        <w:t>d  </w:t>
      </w:r>
      <w:r>
        <w:rPr>
          <w:rFonts w:ascii="Times New Roman"/>
          <w:w w:val="130"/>
          <w:sz w:val="15"/>
        </w:rPr>
        <w:t>thy  beauty's </w:t>
      </w:r>
      <w:r>
        <w:rPr>
          <w:rFonts w:ascii="Times New Roman"/>
          <w:spacing w:val="11"/>
          <w:w w:val="130"/>
          <w:sz w:val="15"/>
        </w:rPr>
        <w:t> </w:t>
      </w:r>
      <w:r>
        <w:rPr>
          <w:rFonts w:ascii="Times New Roman"/>
          <w:w w:val="130"/>
          <w:sz w:val="15"/>
        </w:rPr>
        <w:t>use,</w:t>
      </w:r>
      <w:r>
        <w:rPr>
          <w:rFonts w:ascii="Times New Roman"/>
          <w:sz w:val="15"/>
        </w:rPr>
      </w:r>
    </w:p>
    <w:p>
      <w:pPr>
        <w:spacing w:after="0" w:line="240" w:lineRule="auto"/>
        <w:jc w:val="left"/>
        <w:rPr>
          <w:rFonts w:ascii="Times New Roman" w:hAnsi="Times New Roman" w:cs="Times New Roman" w:eastAsia="Times New Roman" w:hint="default"/>
          <w:sz w:val="14"/>
          <w:szCs w:val="14"/>
        </w:rPr>
        <w:sectPr>
          <w:headerReference w:type="even" r:id="rId410"/>
          <w:footerReference w:type="even" r:id="rId411"/>
          <w:footerReference w:type="default" r:id="rId412"/>
          <w:pgSz w:w="9470" w:h="13040"/>
          <w:pgMar w:header="0" w:footer="427" w:top="460" w:bottom="620" w:left="0" w:right="1000"/>
          <w:pgNumType w:start="28"/>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4"/>
        <w:ind w:right="0"/>
        <w:rPr>
          <w:rFonts w:ascii="Times New Roman" w:hAnsi="Times New Roman" w:cs="Times New Roman" w:eastAsia="Times New Roman" w:hint="default"/>
          <w:sz w:val="24"/>
          <w:szCs w:val="24"/>
        </w:rPr>
      </w:pPr>
    </w:p>
    <w:p>
      <w:pPr>
        <w:pStyle w:val="ListParagraph"/>
        <w:numPr>
          <w:ilvl w:val="0"/>
          <w:numId w:val="96"/>
        </w:numPr>
        <w:tabs>
          <w:tab w:pos="556" w:val="left" w:leader="none"/>
        </w:tabs>
        <w:spacing w:line="333" w:lineRule="auto" w:before="65" w:after="0"/>
        <w:ind w:left="181" w:right="3698" w:firstLine="7"/>
        <w:jc w:val="left"/>
        <w:rPr>
          <w:rFonts w:ascii="Times New Roman" w:hAnsi="Times New Roman" w:cs="Times New Roman" w:eastAsia="Times New Roman" w:hint="default"/>
          <w:sz w:val="15"/>
          <w:szCs w:val="15"/>
        </w:rPr>
      </w:pPr>
      <w:r>
        <w:rPr/>
        <w:pict>
          <v:shape style="position:absolute;margin-left:222.119995pt;margin-top:7.640403pt;width:3.4pt;height:19.5pt;mso-position-horizontal-relative:page;mso-position-vertical-relative:paragraph;z-index:-46273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90.360001pt;margin-top:19.520403pt;width:3.05pt;height:19.5pt;mso-position-horizontal-relative:page;mso-position-vertical-relative:paragraph;z-index:-4627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w w:val="243"/>
          <w:sz w:val="13"/>
          <w:szCs w:val="13"/>
        </w:rPr>
        <w:t>If </w:t>
      </w:r>
      <w:r>
        <w:rPr>
          <w:rFonts w:ascii="Times New Roman" w:hAnsi="Times New Roman" w:cs="Times New Roman" w:eastAsia="Times New Roman" w:hint="default"/>
          <w:w w:val="122"/>
          <w:sz w:val="15"/>
          <w:szCs w:val="15"/>
        </w:rPr>
        <w:t>thou </w:t>
      </w:r>
      <w:r>
        <w:rPr>
          <w:rFonts w:ascii="Times New Roman" w:hAnsi="Times New Roman" w:cs="Times New Roman" w:eastAsia="Times New Roman" w:hint="default"/>
          <w:w w:val="140"/>
          <w:sz w:val="15"/>
          <w:szCs w:val="15"/>
        </w:rPr>
        <w:t>couldst </w:t>
      </w:r>
      <w:r>
        <w:rPr>
          <w:rFonts w:ascii="Times New Roman" w:hAnsi="Times New Roman" w:cs="Times New Roman" w:eastAsia="Times New Roman" w:hint="default"/>
          <w:w w:val="120"/>
          <w:sz w:val="15"/>
          <w:szCs w:val="15"/>
        </w:rPr>
        <w:t>answer  </w:t>
      </w:r>
      <w:r>
        <w:rPr>
          <w:rFonts w:ascii="Times New Roman" w:hAnsi="Times New Roman" w:cs="Times New Roman" w:eastAsia="Times New Roman" w:hint="default"/>
          <w:w w:val="137"/>
          <w:sz w:val="15"/>
          <w:szCs w:val="15"/>
        </w:rPr>
        <w:t>'This </w:t>
      </w:r>
      <w:r>
        <w:rPr>
          <w:rFonts w:ascii="Times New Roman" w:hAnsi="Times New Roman" w:cs="Times New Roman" w:eastAsia="Times New Roman" w:hint="default"/>
          <w:w w:val="128"/>
          <w:sz w:val="15"/>
          <w:szCs w:val="15"/>
        </w:rPr>
        <w:t>fa</w:t>
      </w:r>
      <w:r>
        <w:rPr>
          <w:rFonts w:ascii="細明體_HKSCS" w:hAnsi="細明體_HKSCS" w:cs="細明體_HKSCS" w:eastAsia="細明體_HKSCS" w:hint="default"/>
          <w:w w:val="128"/>
          <w:sz w:val="14"/>
          <w:szCs w:val="14"/>
        </w:rPr>
        <w:t>工</w:t>
      </w:r>
      <w:r>
        <w:rPr>
          <w:rFonts w:ascii="Times New Roman" w:hAnsi="Times New Roman" w:cs="Times New Roman" w:eastAsia="Times New Roman" w:hint="default"/>
          <w:w w:val="128"/>
          <w:sz w:val="15"/>
          <w:szCs w:val="15"/>
        </w:rPr>
        <w:t>r  </w:t>
      </w:r>
      <w:r>
        <w:rPr>
          <w:rFonts w:ascii="Times New Roman" w:hAnsi="Times New Roman" w:cs="Times New Roman" w:eastAsia="Times New Roman" w:hint="default"/>
          <w:w w:val="139"/>
          <w:sz w:val="15"/>
          <w:szCs w:val="15"/>
        </w:rPr>
        <w:t>child </w:t>
      </w:r>
      <w:r>
        <w:rPr>
          <w:rFonts w:ascii="Times New Roman" w:hAnsi="Times New Roman" w:cs="Times New Roman" w:eastAsia="Times New Roman" w:hint="default"/>
          <w:w w:val="120"/>
          <w:sz w:val="15"/>
          <w:szCs w:val="15"/>
        </w:rPr>
        <w:t>of  </w:t>
      </w:r>
      <w:r>
        <w:rPr>
          <w:rFonts w:ascii="Times New Roman" w:hAnsi="Times New Roman" w:cs="Times New Roman" w:eastAsia="Times New Roman" w:hint="default"/>
          <w:w w:val="117"/>
          <w:sz w:val="15"/>
          <w:szCs w:val="15"/>
        </w:rPr>
        <w:t>mine  </w:t>
      </w:r>
      <w:r>
        <w:rPr>
          <w:rFonts w:ascii="Times New Roman" w:hAnsi="Times New Roman" w:cs="Times New Roman" w:eastAsia="Times New Roman" w:hint="default"/>
          <w:w w:val="117"/>
          <w:sz w:val="15"/>
          <w:szCs w:val="15"/>
        </w:rPr>
      </w:r>
      <w:r>
        <w:rPr>
          <w:rFonts w:ascii="Times New Roman" w:hAnsi="Times New Roman" w:cs="Times New Roman" w:eastAsia="Times New Roman" w:hint="default"/>
          <w:spacing w:val="-12"/>
          <w:w w:val="115"/>
          <w:sz w:val="15"/>
          <w:szCs w:val="15"/>
        </w:rPr>
        <w:t>14</w:t>
        <w:tab/>
      </w:r>
      <w:r>
        <w:rPr>
          <w:rFonts w:ascii="Times New Roman" w:hAnsi="Times New Roman" w:cs="Times New Roman" w:eastAsia="Times New Roman" w:hint="default"/>
          <w:w w:val="130"/>
          <w:sz w:val="15"/>
          <w:szCs w:val="15"/>
        </w:rPr>
        <w:t>Shall  </w:t>
      </w:r>
      <w:r>
        <w:rPr>
          <w:rFonts w:ascii="Times New Roman" w:hAnsi="Times New Roman" w:cs="Times New Roman" w:eastAsia="Times New Roman" w:hint="default"/>
          <w:w w:val="110"/>
          <w:sz w:val="15"/>
          <w:szCs w:val="15"/>
        </w:rPr>
        <w:t>sum  my  </w:t>
      </w:r>
      <w:r>
        <w:rPr>
          <w:rFonts w:ascii="Times New Roman" w:hAnsi="Times New Roman" w:cs="Times New Roman" w:eastAsia="Times New Roman" w:hint="default"/>
          <w:w w:val="130"/>
          <w:sz w:val="15"/>
          <w:szCs w:val="15"/>
        </w:rPr>
        <w:t>count,  and  </w:t>
      </w:r>
      <w:r>
        <w:rPr>
          <w:rFonts w:ascii="Times New Roman" w:hAnsi="Times New Roman" w:cs="Times New Roman" w:eastAsia="Times New Roman" w:hint="default"/>
          <w:w w:val="110"/>
          <w:sz w:val="15"/>
          <w:szCs w:val="15"/>
        </w:rPr>
        <w:t>make  my    </w:t>
      </w:r>
      <w:r>
        <w:rPr>
          <w:rFonts w:ascii="Times New Roman" w:hAnsi="Times New Roman" w:cs="Times New Roman" w:eastAsia="Times New Roman" w:hint="default"/>
          <w:w w:val="130"/>
          <w:sz w:val="15"/>
          <w:szCs w:val="15"/>
        </w:rPr>
        <w:t>ld  excuse,</w:t>
      </w:r>
      <w:r>
        <w:rPr>
          <w:rFonts w:ascii="Times New Roman" w:hAnsi="Times New Roman" w:cs="Times New Roman" w:eastAsia="Times New Roman" w:hint="default"/>
          <w:spacing w:val="-6"/>
          <w:w w:val="13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97"/>
        </w:numPr>
        <w:tabs>
          <w:tab w:pos="542" w:val="left" w:leader="none"/>
        </w:tabs>
        <w:spacing w:line="101" w:lineRule="exact" w:before="0" w:after="0"/>
        <w:ind w:left="541" w:right="0" w:hanging="360"/>
        <w:jc w:val="left"/>
        <w:rPr>
          <w:rFonts w:ascii="Times New Roman" w:hAnsi="Times New Roman" w:cs="Times New Roman" w:eastAsia="Times New Roman" w:hint="default"/>
          <w:sz w:val="15"/>
          <w:szCs w:val="15"/>
        </w:rPr>
      </w:pPr>
      <w:r>
        <w:rPr>
          <w:rFonts w:ascii="Times New Roman"/>
          <w:w w:val="135"/>
          <w:sz w:val="15"/>
        </w:rPr>
        <w:t>Pr  ving his  beauty by  succession  thine</w:t>
      </w:r>
      <w:r>
        <w:rPr>
          <w:rFonts w:ascii="Times New Roman"/>
          <w:spacing w:val="7"/>
          <w:w w:val="135"/>
          <w:sz w:val="15"/>
        </w:rPr>
        <w:t> </w:t>
      </w:r>
      <w:r>
        <w:rPr>
          <w:rFonts w:ascii="Times New Roman"/>
          <w:w w:val="135"/>
          <w:sz w:val="15"/>
        </w:rPr>
        <w:t>'</w:t>
      </w:r>
      <w:r>
        <w:rPr>
          <w:rFonts w:ascii="Times New Roman"/>
          <w:sz w:val="15"/>
        </w:rPr>
      </w:r>
    </w:p>
    <w:p>
      <w:pPr>
        <w:pStyle w:val="ListParagraph"/>
        <w:numPr>
          <w:ilvl w:val="0"/>
          <w:numId w:val="97"/>
        </w:numPr>
        <w:tabs>
          <w:tab w:pos="542" w:val="left" w:leader="none"/>
        </w:tabs>
        <w:spacing w:line="260" w:lineRule="exact" w:before="0" w:after="0"/>
        <w:ind w:left="541"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9"/>
          <w:sz w:val="15"/>
          <w:szCs w:val="15"/>
        </w:rPr>
        <w:t>This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were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9"/>
          <w:w w:val="228"/>
          <w:sz w:val="15"/>
          <w:szCs w:val="15"/>
        </w:rPr>
        <w:t>t</w:t>
      </w:r>
      <w:r>
        <w:rPr>
          <w:rFonts w:ascii="細明體_HKSCS" w:hAnsi="細明體_HKSCS" w:cs="細明體_HKSCS" w:eastAsia="細明體_HKSCS" w:hint="default"/>
          <w:spacing w:val="-249"/>
          <w:w w:val="134"/>
          <w:sz w:val="32"/>
          <w:szCs w:val="32"/>
        </w:rPr>
        <w:t>。</w:t>
      </w:r>
      <w:r>
        <w:rPr>
          <w:rFonts w:ascii="Times New Roman" w:hAnsi="Times New Roman" w:cs="Times New Roman" w:eastAsia="Times New Roman" w:hint="default"/>
          <w:w w:val="122"/>
          <w:sz w:val="15"/>
          <w:szCs w:val="15"/>
        </w:rPr>
        <w:t>be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02"/>
          <w:sz w:val="15"/>
          <w:szCs w:val="15"/>
        </w:rPr>
        <w:t>new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03"/>
          <w:sz w:val="15"/>
          <w:szCs w:val="15"/>
        </w:rPr>
        <w:t>made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4"/>
          <w:sz w:val="15"/>
          <w:szCs w:val="15"/>
        </w:rPr>
        <w:t>when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2"/>
          <w:sz w:val="15"/>
          <w:szCs w:val="15"/>
        </w:rPr>
        <w:t>t</w:t>
      </w:r>
      <w:r>
        <w:rPr>
          <w:rFonts w:ascii="Times New Roman" w:hAnsi="Times New Roman" w:cs="Times New Roman" w:eastAsia="Times New Roman" w:hint="default"/>
          <w:spacing w:val="-2"/>
          <w:w w:val="142"/>
          <w:sz w:val="15"/>
          <w:szCs w:val="15"/>
        </w:rPr>
        <w:t>h</w:t>
      </w:r>
      <w:r>
        <w:rPr>
          <w:rFonts w:ascii="細明體_HKSCS" w:hAnsi="細明體_HKSCS" w:cs="細明體_HKSCS" w:eastAsia="細明體_HKSCS" w:hint="default"/>
          <w:spacing w:val="-276"/>
          <w:w w:val="113"/>
          <w:sz w:val="32"/>
          <w:szCs w:val="32"/>
        </w:rPr>
        <w:t>。</w:t>
      </w:r>
      <w:r>
        <w:rPr>
          <w:rFonts w:ascii="Times New Roman" w:hAnsi="Times New Roman" w:cs="Times New Roman" w:eastAsia="Times New Roman" w:hint="default"/>
          <w:w w:val="123"/>
          <w:sz w:val="15"/>
          <w:szCs w:val="15"/>
        </w:rPr>
        <w:t>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57"/>
          <w:sz w:val="15"/>
          <w:szCs w:val="15"/>
        </w:rPr>
        <w:t>art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54"/>
          <w:sz w:val="15"/>
          <w:szCs w:val="15"/>
        </w:rPr>
        <w:t>ld,</w:t>
      </w:r>
      <w:r>
        <w:rPr>
          <w:rFonts w:ascii="Times New Roman" w:hAnsi="Times New Roman" w:cs="Times New Roman" w:eastAsia="Times New Roman" w:hint="default"/>
          <w:sz w:val="15"/>
          <w:szCs w:val="15"/>
        </w:rPr>
      </w:r>
    </w:p>
    <w:p>
      <w:pPr>
        <w:pStyle w:val="ListParagraph"/>
        <w:numPr>
          <w:ilvl w:val="0"/>
          <w:numId w:val="97"/>
        </w:numPr>
        <w:tabs>
          <w:tab w:pos="535" w:val="left" w:leader="none"/>
        </w:tabs>
        <w:spacing w:line="332" w:lineRule="exact" w:before="0" w:after="0"/>
        <w:ind w:left="534" w:right="0" w:hanging="35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98"/>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3"/>
          <w:sz w:val="15"/>
          <w:szCs w:val="15"/>
        </w:rPr>
        <w:t>see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4"/>
          <w:sz w:val="15"/>
          <w:szCs w:val="15"/>
        </w:rPr>
        <w:t>thy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42"/>
          <w:sz w:val="15"/>
          <w:szCs w:val="15"/>
        </w:rPr>
        <w:t>b</w:t>
      </w:r>
      <w:r>
        <w:rPr>
          <w:rFonts w:ascii="Times New Roman" w:hAnsi="Times New Roman" w:cs="Times New Roman" w:eastAsia="Times New Roman" w:hint="default"/>
          <w:spacing w:val="6"/>
          <w:w w:val="142"/>
          <w:sz w:val="15"/>
          <w:szCs w:val="15"/>
        </w:rPr>
        <w:t>l</w:t>
      </w:r>
      <w:r>
        <w:rPr>
          <w:rFonts w:ascii="細明體_HKSCS" w:hAnsi="細明體_HKSCS" w:cs="細明體_HKSCS" w:eastAsia="細明體_HKSCS" w:hint="default"/>
          <w:spacing w:val="-289"/>
          <w:w w:val="124"/>
          <w:sz w:val="32"/>
          <w:szCs w:val="32"/>
        </w:rPr>
        <w:t>。</w:t>
      </w:r>
      <w:r>
        <w:rPr>
          <w:rFonts w:ascii="細明體_HKSCS" w:hAnsi="細明體_HKSCS" w:cs="細明體_HKSCS" w:eastAsia="細明體_HKSCS" w:hint="default"/>
          <w:spacing w:val="-216"/>
          <w:w w:val="92"/>
          <w:sz w:val="32"/>
          <w:szCs w:val="32"/>
        </w:rPr>
        <w:t>。</w:t>
      </w:r>
      <w:r>
        <w:rPr>
          <w:rFonts w:ascii="Times New Roman" w:hAnsi="Times New Roman" w:cs="Times New Roman" w:eastAsia="Times New Roman" w:hint="default"/>
          <w:w w:val="110"/>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1"/>
          <w:sz w:val="15"/>
          <w:szCs w:val="15"/>
        </w:rPr>
        <w:t>warm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2"/>
          <w:sz w:val="15"/>
          <w:szCs w:val="15"/>
        </w:rPr>
        <w:t>when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5"/>
          <w:sz w:val="15"/>
          <w:szCs w:val="15"/>
        </w:rPr>
        <w:t>thou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7"/>
          <w:sz w:val="15"/>
          <w:szCs w:val="15"/>
        </w:rPr>
        <w:t>fee</w:t>
      </w:r>
      <w:r>
        <w:rPr>
          <w:rFonts w:ascii="Times New Roman" w:hAnsi="Times New Roman" w:cs="Times New Roman" w:eastAsia="Times New Roman" w:hint="default"/>
          <w:spacing w:val="-29"/>
          <w:w w:val="147"/>
          <w:sz w:val="15"/>
          <w:szCs w:val="15"/>
        </w:rPr>
        <w:t>l</w:t>
      </w:r>
      <w:r>
        <w:rPr>
          <w:rFonts w:ascii="細明體_HKSCS" w:hAnsi="細明體_HKSCS" w:cs="細明體_HKSCS" w:eastAsia="細明體_HKSCS" w:hint="default"/>
          <w:spacing w:val="-344"/>
          <w:w w:val="141"/>
          <w:sz w:val="26"/>
          <w:szCs w:val="26"/>
        </w:rPr>
        <w:t>’</w:t>
      </w:r>
      <w:r>
        <w:rPr>
          <w:rFonts w:ascii="Times New Roman" w:hAnsi="Times New Roman" w:cs="Times New Roman" w:eastAsia="Times New Roman" w:hint="default"/>
          <w:w w:val="175"/>
          <w:sz w:val="15"/>
          <w:szCs w:val="15"/>
        </w:rPr>
        <w:t>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06"/>
          <w:sz w:val="15"/>
          <w:szCs w:val="15"/>
        </w:rPr>
        <w:t>it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3"/>
          <w:sz w:val="15"/>
          <w:szCs w:val="15"/>
        </w:rPr>
        <w:t>col</w:t>
      </w:r>
      <w:r>
        <w:rPr>
          <w:rFonts w:ascii="Times New Roman" w:hAnsi="Times New Roman" w:cs="Times New Roman" w:eastAsia="Times New Roman" w:hint="default"/>
          <w:spacing w:val="-32"/>
          <w:w w:val="134"/>
          <w:sz w:val="15"/>
          <w:szCs w:val="15"/>
        </w:rPr>
        <w:t>d</w:t>
      </w:r>
      <w:r>
        <w:rPr>
          <w:rFonts w:ascii="細明體_HKSCS" w:hAnsi="細明體_HKSCS" w:cs="細明體_HKSCS" w:eastAsia="細明體_HKSCS" w:hint="default"/>
          <w:spacing w:val="-310"/>
          <w:w w:val="153"/>
          <w:sz w:val="21"/>
          <w:szCs w:val="21"/>
        </w:rPr>
        <w:t>．</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spacing w:val="-115"/>
          <w:w w:val="106"/>
          <w:sz w:val="21"/>
          <w:szCs w:val="21"/>
        </w:rPr>
        <w:t>”</w:t>
      </w:r>
      <w:r>
        <w:rPr>
          <w:rFonts w:ascii="Times New Roman" w:hAnsi="Times New Roman" w:cs="Times New Roman" w:eastAsia="Times New Roman" w:hint="default"/>
          <w:w w:val="169"/>
          <w:sz w:val="15"/>
          <w:szCs w:val="15"/>
        </w:rPr>
        <w:t>.split</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spacing w:line="345" w:lineRule="auto" w:before="222"/>
        <w:ind w:left="109" w:right="1137" w:firstLine="417"/>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19"/>
          <w:szCs w:val="19"/>
        </w:rPr>
        <w:t>CONTEXT SIZE </w:t>
      </w:r>
      <w:r>
        <w:rPr>
          <w:rFonts w:ascii="細明體_HKSCS" w:hAnsi="細明體_HKSCS" w:cs="細明體_HKSCS" w:eastAsia="細明體_HKSCS" w:hint="default"/>
          <w:w w:val="105"/>
          <w:sz w:val="19"/>
          <w:szCs w:val="19"/>
        </w:rPr>
        <w:t>表示想由前面的幾個單字來預測這個單字， 這裡設定為 </w:t>
      </w:r>
      <w:r>
        <w:rPr>
          <w:rFonts w:ascii="Times New Roman" w:hAnsi="Times New Roman" w:cs="Times New Roman" w:eastAsia="Times New Roman" w:hint="default"/>
          <w:w w:val="105"/>
          <w:sz w:val="19"/>
          <w:szCs w:val="19"/>
        </w:rPr>
        <w:t>2 , </w:t>
      </w:r>
      <w:r>
        <w:rPr>
          <w:rFonts w:ascii="細明體_HKSCS" w:hAnsi="細明體_HKSCS" w:cs="細明體_HKSCS" w:eastAsia="細明體_HKSCS" w:hint="default"/>
          <w:w w:val="105"/>
          <w:sz w:val="19"/>
          <w:szCs w:val="19"/>
        </w:rPr>
        <w:t>就是說我們希望透過這個單字的前兩個單字來預測這一個單字， </w:t>
      </w:r>
      <w:r>
        <w:rPr>
          <w:rFonts w:ascii="Times New Roman" w:hAnsi="Times New Roman" w:cs="Times New Roman" w:eastAsia="Times New Roman" w:hint="default"/>
          <w:w w:val="105"/>
          <w:sz w:val="19"/>
          <w:szCs w:val="19"/>
        </w:rPr>
        <w:t>EMBEDDING DIM</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w w:val="105"/>
          <w:sz w:val="19"/>
          <w:szCs w:val="19"/>
        </w:rPr>
        <w:t>表示詞骰入的維數。</w:t>
      </w:r>
      <w:r>
        <w:rPr>
          <w:rFonts w:ascii="細明體_HKSCS" w:hAnsi="細明體_HKSCS" w:cs="細明體_HKSCS" w:eastAsia="細明體_HKSCS" w:hint="default"/>
          <w:sz w:val="19"/>
          <w:szCs w:val="19"/>
        </w:rPr>
      </w:r>
    </w:p>
    <w:p>
      <w:pPr>
        <w:spacing w:line="348" w:lineRule="auto" w:before="123"/>
        <w:ind w:left="109" w:right="1101"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按著建立訓練集，檢查所有語料來建立， 將資料整理好，需要將單字分三個 組，每個組前兩個作為傳入的資料，而最後一個作為預測的結果。</w:t>
      </w:r>
      <w:r>
        <w:rPr>
          <w:rFonts w:ascii="細明體_HKSCS" w:hAnsi="細明體_HKSCS" w:cs="細明體_HKSCS" w:eastAsia="細明體_HKSCS" w:hint="default"/>
          <w:sz w:val="19"/>
          <w:szCs w:val="19"/>
        </w:rPr>
      </w:r>
    </w:p>
    <w:p>
      <w:pPr>
        <w:pStyle w:val="ListParagraph"/>
        <w:numPr>
          <w:ilvl w:val="0"/>
          <w:numId w:val="98"/>
        </w:numPr>
        <w:tabs>
          <w:tab w:pos="528" w:val="left" w:leader="none"/>
        </w:tabs>
        <w:spacing w:line="159" w:lineRule="exact" w:before="145" w:after="0"/>
        <w:ind w:left="527" w:right="0" w:hanging="339"/>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62"/>
          <w:sz w:val="15"/>
          <w:szCs w:val="15"/>
        </w:rPr>
        <w:t>trig</w:t>
      </w:r>
      <w:r>
        <w:rPr>
          <w:rFonts w:ascii="Times New Roman" w:hAnsi="Times New Roman" w:cs="Times New Roman" w:eastAsia="Times New Roman" w:hint="default"/>
          <w:spacing w:val="11"/>
          <w:w w:val="162"/>
          <w:sz w:val="15"/>
          <w:szCs w:val="15"/>
        </w:rPr>
        <w:t>r</w:t>
      </w:r>
      <w:r>
        <w:rPr>
          <w:rFonts w:ascii="細明體_HKSCS" w:hAnsi="細明體_HKSCS" w:cs="細明體_HKSCS" w:eastAsia="細明體_HKSCS" w:hint="default"/>
          <w:w w:val="132"/>
          <w:sz w:val="10"/>
          <w:szCs w:val="10"/>
        </w:rPr>
        <w:t>缸</w:t>
      </w:r>
      <w:r>
        <w:rPr>
          <w:rFonts w:ascii="細明體_HKSCS" w:hAnsi="細明體_HKSCS" w:cs="細明體_HKSCS" w:eastAsia="細明體_HKSCS" w:hint="default"/>
          <w:spacing w:val="2"/>
          <w:w w:val="132"/>
          <w:sz w:val="10"/>
          <w:szCs w:val="10"/>
        </w:rPr>
        <w:t>＂</w:t>
      </w:r>
      <w:r>
        <w:rPr>
          <w:rFonts w:ascii="細明體_HKSCS" w:hAnsi="細明體_HKSCS" w:cs="細明體_HKSCS" w:eastAsia="細明體_HKSCS" w:hint="default"/>
          <w:w w:val="67"/>
          <w:sz w:val="18"/>
          <w:szCs w:val="18"/>
        </w:rPr>
        <w:t>－</w:t>
      </w:r>
      <w:r>
        <w:rPr>
          <w:rFonts w:ascii="細明體_HKSCS" w:hAnsi="細明體_HKSCS" w:cs="細明體_HKSCS" w:eastAsia="細明體_HKSCS" w:hint="default"/>
          <w:spacing w:val="-2"/>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0"/>
          <w:sz w:val="15"/>
          <w:szCs w:val="15"/>
        </w:rPr>
        <w:t>test_sentence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3"/>
          <w:w w:val="230"/>
          <w:sz w:val="15"/>
          <w:szCs w:val="15"/>
        </w:rPr>
        <w:t>l</w:t>
      </w:r>
      <w:r>
        <w:rPr>
          <w:rFonts w:ascii="細明體_HKSCS" w:hAnsi="細明體_HKSCS" w:cs="細明體_HKSCS" w:eastAsia="細明體_HKSCS" w:hint="default"/>
          <w:spacing w:val="-38"/>
          <w:w w:val="28"/>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57"/>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1"/>
          <w:sz w:val="15"/>
          <w:szCs w:val="15"/>
        </w:rPr>
        <w:t>sentence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50"/>
          <w:sz w:val="15"/>
          <w:szCs w:val="15"/>
        </w:rPr>
        <w:t>i+</w:t>
      </w:r>
      <w:r>
        <w:rPr>
          <w:rFonts w:ascii="Times New Roman" w:hAnsi="Times New Roman" w:cs="Times New Roman" w:eastAsia="Times New Roman" w:hint="default"/>
          <w:spacing w:val="13"/>
          <w:w w:val="150"/>
          <w:sz w:val="15"/>
          <w:szCs w:val="15"/>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61"/>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0"/>
          <w:sz w:val="15"/>
          <w:szCs w:val="15"/>
        </w:rPr>
        <w:t>sentence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2"/>
          <w:sz w:val="15"/>
          <w:szCs w:val="15"/>
        </w:rPr>
        <w:t>i+</w:t>
      </w:r>
      <w:r>
        <w:rPr>
          <w:rFonts w:ascii="Times New Roman" w:hAnsi="Times New Roman" w:cs="Times New Roman" w:eastAsia="Times New Roman" w:hint="default"/>
          <w:spacing w:val="11"/>
          <w:w w:val="122"/>
          <w:sz w:val="15"/>
          <w:szCs w:val="15"/>
        </w:rPr>
        <w:t>2</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98"/>
        </w:numPr>
        <w:tabs>
          <w:tab w:pos="556" w:val="left" w:leader="none"/>
        </w:tabs>
        <w:spacing w:line="342" w:lineRule="exact" w:before="0" w:after="0"/>
        <w:ind w:left="556" w:right="0" w:hanging="37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06"/>
          <w:sz w:val="15"/>
          <w:szCs w:val="15"/>
        </w:rPr>
        <w:t>f</w:t>
      </w:r>
      <w:r>
        <w:rPr>
          <w:rFonts w:ascii="細明體_HKSCS" w:hAnsi="細明體_HKSCS" w:cs="細明體_HKSCS" w:eastAsia="細明體_HKSCS" w:hint="default"/>
          <w:spacing w:val="-373"/>
          <w:w w:val="134"/>
          <w:sz w:val="32"/>
          <w:szCs w:val="32"/>
        </w:rPr>
        <w:t>。</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range</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61"/>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sentence</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1"/>
          <w:sz w:val="16"/>
          <w:szCs w:val="16"/>
        </w:rPr>
        <w:t> </w:t>
      </w:r>
      <w:r>
        <w:rPr>
          <w:rFonts w:ascii="Times New Roman" w:hAnsi="Times New Roman" w:cs="Times New Roman" w:eastAsia="Times New Roman" w:hint="default"/>
          <w:w w:val="93"/>
          <w:sz w:val="15"/>
          <w:szCs w:val="15"/>
        </w:rPr>
        <w:t>21</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spacing w:before="229"/>
        <w:ind w:left="51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20"/>
          <w:sz w:val="19"/>
          <w:szCs w:val="19"/>
        </w:rPr>
        <w:t>將每個單</w:t>
      </w:r>
      <w:r>
        <w:rPr>
          <w:rFonts w:ascii="細明體_HKSCS" w:hAnsi="細明體_HKSCS" w:cs="細明體_HKSCS" w:eastAsia="細明體_HKSCS" w:hint="default"/>
          <w:spacing w:val="-86"/>
          <w:w w:val="120"/>
          <w:sz w:val="19"/>
          <w:szCs w:val="19"/>
        </w:rPr>
        <w:t> </w:t>
      </w:r>
      <w:r>
        <w:rPr>
          <w:rFonts w:ascii="細明體_HKSCS" w:hAnsi="細明體_HKSCS" w:cs="細明體_HKSCS" w:eastAsia="細明體_HKSCS" w:hint="default"/>
          <w:w w:val="120"/>
          <w:sz w:val="19"/>
          <w:szCs w:val="19"/>
        </w:rPr>
        <w:t>字編碼，</w:t>
      </w:r>
      <w:r>
        <w:rPr>
          <w:rFonts w:ascii="細明體_HKSCS" w:hAnsi="細明體_HKSCS" w:cs="細明體_HKSCS" w:eastAsia="細明體_HKSCS" w:hint="default"/>
          <w:spacing w:val="-97"/>
          <w:w w:val="120"/>
          <w:sz w:val="19"/>
          <w:szCs w:val="19"/>
        </w:rPr>
        <w:t> </w:t>
      </w:r>
      <w:r>
        <w:rPr>
          <w:rFonts w:ascii="細明體_HKSCS" w:hAnsi="細明體_HKSCS" w:cs="細明體_HKSCS" w:eastAsia="細明體_HKSCS" w:hint="default"/>
          <w:w w:val="120"/>
          <w:sz w:val="19"/>
          <w:szCs w:val="19"/>
        </w:rPr>
        <w:t>即用數字來表</w:t>
      </w:r>
      <w:r>
        <w:rPr>
          <w:rFonts w:ascii="細明體_HKSCS" w:hAnsi="細明體_HKSCS" w:cs="細明體_HKSCS" w:eastAsia="細明體_HKSCS" w:hint="default"/>
          <w:spacing w:val="-88"/>
          <w:w w:val="120"/>
          <w:sz w:val="19"/>
          <w:szCs w:val="19"/>
        </w:rPr>
        <w:t> </w:t>
      </w:r>
      <w:r>
        <w:rPr>
          <w:rFonts w:ascii="細明體_HKSCS" w:hAnsi="細明體_HKSCS" w:cs="細明體_HKSCS" w:eastAsia="細明體_HKSCS" w:hint="default"/>
          <w:w w:val="120"/>
          <w:sz w:val="19"/>
          <w:szCs w:val="19"/>
        </w:rPr>
        <w:t>示</w:t>
      </w:r>
      <w:r>
        <w:rPr>
          <w:rFonts w:ascii="細明體_HKSCS" w:hAnsi="細明體_HKSCS" w:cs="細明體_HKSCS" w:eastAsia="細明體_HKSCS" w:hint="default"/>
          <w:spacing w:val="-95"/>
          <w:w w:val="120"/>
          <w:sz w:val="19"/>
          <w:szCs w:val="19"/>
        </w:rPr>
        <w:t> </w:t>
      </w:r>
      <w:r>
        <w:rPr>
          <w:rFonts w:ascii="細明體_HKSCS" w:hAnsi="細明體_HKSCS" w:cs="細明體_HKSCS" w:eastAsia="細明體_HKSCS" w:hint="default"/>
          <w:w w:val="120"/>
          <w:sz w:val="19"/>
          <w:szCs w:val="19"/>
        </w:rPr>
        <w:t>每個學</w:t>
      </w:r>
      <w:r>
        <w:rPr>
          <w:rFonts w:ascii="細明體_HKSCS" w:hAnsi="細明體_HKSCS" w:cs="細明體_HKSCS" w:eastAsia="細明體_HKSCS" w:hint="default"/>
          <w:spacing w:val="-88"/>
          <w:w w:val="120"/>
          <w:sz w:val="19"/>
          <w:szCs w:val="19"/>
        </w:rPr>
        <w:t> </w:t>
      </w:r>
      <w:r>
        <w:rPr>
          <w:rFonts w:ascii="細明體_HKSCS" w:hAnsi="細明體_HKSCS" w:cs="細明體_HKSCS" w:eastAsia="細明體_HKSCS" w:hint="default"/>
          <w:w w:val="120"/>
          <w:sz w:val="19"/>
          <w:szCs w:val="19"/>
        </w:rPr>
        <w:t>字，</w:t>
      </w:r>
      <w:r>
        <w:rPr>
          <w:rFonts w:ascii="細明體_HKSCS" w:hAnsi="細明體_HKSCS" w:cs="細明體_HKSCS" w:eastAsia="細明體_HKSCS" w:hint="default"/>
          <w:spacing w:val="-100"/>
          <w:w w:val="120"/>
          <w:sz w:val="19"/>
          <w:szCs w:val="19"/>
        </w:rPr>
        <w:t> </w:t>
      </w:r>
      <w:r>
        <w:rPr>
          <w:rFonts w:ascii="細明體_HKSCS" w:hAnsi="細明體_HKSCS" w:cs="細明體_HKSCS" w:eastAsia="細明體_HKSCS" w:hint="default"/>
          <w:w w:val="120"/>
          <w:sz w:val="19"/>
          <w:szCs w:val="19"/>
        </w:rPr>
        <w:t>只有這樣才能夠傳入</w:t>
      </w:r>
      <w:r>
        <w:rPr>
          <w:rFonts w:ascii="細明體_HKSCS" w:hAnsi="細明體_HKSCS" w:cs="細明體_HKSCS" w:eastAsia="細明體_HKSCS" w:hint="default"/>
          <w:sz w:val="19"/>
          <w:szCs w:val="19"/>
        </w:rPr>
      </w:r>
    </w:p>
    <w:p>
      <w:pPr>
        <w:spacing w:before="125"/>
        <w:ind w:left="116" w:right="1021"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25"/>
          <w:sz w:val="15"/>
          <w:szCs w:val="15"/>
        </w:rPr>
        <w:t>nn.Embedding </w:t>
      </w:r>
      <w:r>
        <w:rPr>
          <w:rFonts w:ascii="細明體_HKSCS" w:hAnsi="細明體_HKSCS" w:cs="細明體_HKSCS" w:eastAsia="細明體_HKSCS" w:hint="default"/>
          <w:spacing w:val="-3"/>
          <w:w w:val="125"/>
          <w:sz w:val="19"/>
          <w:szCs w:val="19"/>
        </w:rPr>
        <w:t>變得詞向量</w:t>
      </w:r>
      <w:r>
        <w:rPr>
          <w:rFonts w:ascii="細明體_HKSCS" w:hAnsi="細明體_HKSCS" w:cs="細明體_HKSCS" w:eastAsia="細明體_HKSCS" w:hint="default"/>
          <w:spacing w:val="-60"/>
          <w:w w:val="125"/>
          <w:sz w:val="19"/>
          <w:szCs w:val="19"/>
        </w:rPr>
        <w:t> </w:t>
      </w:r>
      <w:r>
        <w:rPr>
          <w:rFonts w:ascii="細明體_HKSCS" w:hAnsi="細明體_HKSCS" w:cs="細明體_HKSCS" w:eastAsia="細明體_HKSCS" w:hint="default"/>
          <w:w w:val="125"/>
          <w:sz w:val="19"/>
          <w:szCs w:val="19"/>
        </w:rPr>
        <w:t>。</w:t>
      </w:r>
      <w:r>
        <w:rPr>
          <w:rFonts w:ascii="細明體_HKSCS" w:hAnsi="細明體_HKSCS" w:cs="細明體_HKSCS" w:eastAsia="細明體_HKSCS" w:hint="default"/>
          <w:sz w:val="19"/>
          <w:szCs w:val="19"/>
        </w:rPr>
      </w:r>
    </w:p>
    <w:p>
      <w:pPr>
        <w:spacing w:line="240" w:lineRule="auto" w:before="13"/>
        <w:ind w:right="0"/>
        <w:rPr>
          <w:rFonts w:ascii="細明體_HKSCS" w:hAnsi="細明體_HKSCS" w:cs="細明體_HKSCS" w:eastAsia="細明體_HKSCS" w:hint="default"/>
          <w:sz w:val="15"/>
          <w:szCs w:val="15"/>
        </w:rPr>
      </w:pPr>
    </w:p>
    <w:p>
      <w:pPr>
        <w:pStyle w:val="ListParagraph"/>
        <w:numPr>
          <w:ilvl w:val="0"/>
          <w:numId w:val="99"/>
        </w:numPr>
        <w:tabs>
          <w:tab w:pos="520" w:val="left" w:leader="none"/>
        </w:tabs>
        <w:spacing w:line="170" w:lineRule="exact" w:before="0" w:after="0"/>
        <w:ind w:left="520" w:right="0" w:hanging="339"/>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8"/>
          <w:sz w:val="15"/>
          <w:szCs w:val="15"/>
        </w:rPr>
        <w:t>vocb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51"/>
          <w:sz w:val="15"/>
          <w:szCs w:val="15"/>
        </w:rPr>
        <w:t>set</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64"/>
          <w:sz w:val="15"/>
          <w:szCs w:val="15"/>
        </w:rPr>
        <w:t>test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3"/>
          <w:sz w:val="15"/>
          <w:szCs w:val="15"/>
        </w:rPr>
        <w:t>sentenc</w:t>
      </w:r>
      <w:r>
        <w:rPr>
          <w:rFonts w:ascii="Times New Roman" w:hAnsi="Times New Roman" w:cs="Times New Roman" w:eastAsia="Times New Roman" w:hint="default"/>
          <w:spacing w:val="7"/>
          <w:w w:val="133"/>
          <w:sz w:val="15"/>
          <w:szCs w:val="15"/>
        </w:rPr>
        <w:t>e</w:t>
      </w:r>
      <w:r>
        <w:rPr>
          <w:rFonts w:ascii="細明體_HKSCS" w:hAnsi="細明體_HKSCS" w:cs="細明體_HKSCS" w:eastAsia="細明體_HKSCS" w:hint="default"/>
          <w:w w:val="30"/>
          <w:sz w:val="17"/>
          <w:szCs w:val="17"/>
        </w:rPr>
        <w:t>﹜</w:t>
      </w:r>
      <w:r>
        <w:rPr>
          <w:rFonts w:ascii="細明體_HKSCS" w:hAnsi="細明體_HKSCS" w:cs="細明體_HKSCS" w:eastAsia="細明體_HKSCS" w:hint="default"/>
          <w:spacing w:val="29"/>
          <w:sz w:val="17"/>
          <w:szCs w:val="17"/>
        </w:rPr>
        <w:t> </w:t>
      </w:r>
      <w:r>
        <w:rPr>
          <w:rFonts w:ascii="細明體_HKSCS" w:hAnsi="細明體_HKSCS" w:cs="細明體_HKSCS" w:eastAsia="細明體_HKSCS" w:hint="default"/>
          <w:w w:val="75"/>
          <w:sz w:val="17"/>
          <w:szCs w:val="17"/>
        </w:rPr>
        <w:t>＃</w:t>
      </w:r>
      <w:r>
        <w:rPr>
          <w:rFonts w:ascii="細明體_HKSCS" w:hAnsi="細明體_HKSCS" w:cs="細明體_HKSCS" w:eastAsia="細明體_HKSCS" w:hint="default"/>
          <w:spacing w:val="-47"/>
          <w:sz w:val="17"/>
          <w:szCs w:val="17"/>
        </w:rPr>
        <w:t> </w:t>
      </w:r>
      <w:r>
        <w:rPr>
          <w:rFonts w:ascii="細明體_HKSCS" w:hAnsi="細明體_HKSCS" w:cs="細明體_HKSCS" w:eastAsia="細明體_HKSCS" w:hint="default"/>
          <w:w w:val="93"/>
          <w:sz w:val="17"/>
          <w:szCs w:val="17"/>
        </w:rPr>
        <w:t>遞過</w:t>
      </w:r>
      <w:r>
        <w:rPr>
          <w:rFonts w:ascii="細明體_HKSCS" w:hAnsi="細明體_HKSCS" w:cs="細明體_HKSCS" w:eastAsia="細明體_HKSCS" w:hint="default"/>
          <w:spacing w:val="-56"/>
          <w:sz w:val="17"/>
          <w:szCs w:val="17"/>
        </w:rPr>
        <w:t> </w:t>
      </w:r>
      <w:r>
        <w:rPr>
          <w:rFonts w:ascii="Times New Roman" w:hAnsi="Times New Roman" w:cs="Times New Roman" w:eastAsia="Times New Roman" w:hint="default"/>
          <w:w w:val="155"/>
          <w:sz w:val="15"/>
          <w:szCs w:val="15"/>
        </w:rPr>
        <w:t>set</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19"/>
          <w:w w:val="97"/>
          <w:sz w:val="16"/>
          <w:szCs w:val="16"/>
        </w:rPr>
        <w:t>將</w:t>
      </w:r>
      <w:r>
        <w:rPr>
          <w:rFonts w:ascii="細明體_HKSCS" w:hAnsi="細明體_HKSCS" w:cs="細明體_HKSCS" w:eastAsia="細明體_HKSCS" w:hint="default"/>
          <w:spacing w:val="-42"/>
          <w:w w:val="116"/>
          <w:sz w:val="16"/>
          <w:szCs w:val="16"/>
        </w:rPr>
        <w:t>重</w:t>
      </w:r>
      <w:r>
        <w:rPr>
          <w:rFonts w:ascii="細明體_HKSCS" w:hAnsi="細明體_HKSCS" w:cs="細明體_HKSCS" w:eastAsia="細明體_HKSCS" w:hint="default"/>
          <w:w w:val="99"/>
          <w:sz w:val="16"/>
          <w:szCs w:val="16"/>
        </w:rPr>
        <w:t>複的</w:t>
      </w:r>
      <w:r>
        <w:rPr>
          <w:rFonts w:ascii="細明體_HKSCS" w:hAnsi="細明體_HKSCS" w:cs="細明體_HKSCS" w:eastAsia="細明體_HKSCS" w:hint="default"/>
          <w:spacing w:val="-29"/>
          <w:w w:val="99"/>
          <w:sz w:val="16"/>
          <w:szCs w:val="16"/>
        </w:rPr>
        <w:t>單</w:t>
      </w:r>
      <w:r>
        <w:rPr>
          <w:rFonts w:ascii="細明體_HKSCS" w:hAnsi="細明體_HKSCS" w:cs="細明體_HKSCS" w:eastAsia="細明體_HKSCS" w:hint="default"/>
          <w:spacing w:val="-24"/>
          <w:w w:val="114"/>
          <w:sz w:val="16"/>
          <w:szCs w:val="16"/>
        </w:rPr>
        <w:t>字</w:t>
      </w:r>
      <w:r>
        <w:rPr>
          <w:rFonts w:ascii="細明體_HKSCS" w:hAnsi="細明體_HKSCS" w:cs="細明體_HKSCS" w:eastAsia="細明體_HKSCS" w:hint="default"/>
          <w:spacing w:val="-44"/>
          <w:w w:val="117"/>
          <w:sz w:val="16"/>
          <w:szCs w:val="16"/>
        </w:rPr>
        <w:t>去</w:t>
      </w:r>
      <w:r>
        <w:rPr>
          <w:rFonts w:ascii="細明體_HKSCS" w:hAnsi="細明體_HKSCS" w:cs="細明體_HKSCS" w:eastAsia="細明體_HKSCS" w:hint="default"/>
          <w:w w:val="113"/>
          <w:sz w:val="16"/>
          <w:szCs w:val="16"/>
        </w:rPr>
        <w:t>掉</w:t>
      </w:r>
      <w:r>
        <w:rPr>
          <w:rFonts w:ascii="細明體_HKSCS" w:hAnsi="細明體_HKSCS" w:cs="細明體_HKSCS" w:eastAsia="細明體_HKSCS" w:hint="default"/>
          <w:sz w:val="16"/>
          <w:szCs w:val="16"/>
        </w:rPr>
      </w:r>
    </w:p>
    <w:p>
      <w:pPr>
        <w:pStyle w:val="ListParagraph"/>
        <w:numPr>
          <w:ilvl w:val="0"/>
          <w:numId w:val="99"/>
        </w:numPr>
        <w:tabs>
          <w:tab w:pos="542" w:val="left" w:leader="none"/>
        </w:tabs>
        <w:spacing w:line="259" w:lineRule="exact" w:before="0" w:after="0"/>
        <w:ind w:left="541"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7"/>
          <w:w w:val="72"/>
          <w:sz w:val="15"/>
          <w:szCs w:val="15"/>
        </w:rPr>
        <w:t>w</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2"/>
          <w:w w:val="210"/>
          <w:sz w:val="15"/>
          <w:szCs w:val="15"/>
        </w:rPr>
        <w:t>t</w:t>
      </w:r>
      <w:r>
        <w:rPr>
          <w:rFonts w:ascii="細明體_HKSCS" w:hAnsi="細明體_HKSCS" w:cs="細明體_HKSCS" w:eastAsia="細明體_HKSCS" w:hint="default"/>
          <w:spacing w:val="-224"/>
          <w:w w:val="124"/>
          <w:sz w:val="32"/>
          <w:szCs w:val="32"/>
        </w:rPr>
        <w:t>。</w:t>
      </w:r>
      <w:r>
        <w:rPr>
          <w:rFonts w:ascii="細明體_HKSCS" w:hAnsi="細明體_HKSCS" w:cs="細明體_HKSCS" w:eastAsia="細明體_HKSCS" w:hint="default"/>
          <w:spacing w:val="7"/>
          <w:w w:val="27"/>
          <w:sz w:val="32"/>
          <w:szCs w:val="32"/>
        </w:rPr>
        <w:t>斗</w:t>
      </w:r>
      <w:r>
        <w:rPr>
          <w:rFonts w:ascii="Times New Roman" w:hAnsi="Times New Roman" w:cs="Times New Roman" w:eastAsia="Times New Roman" w:hint="default"/>
          <w:w w:val="119"/>
          <w:sz w:val="15"/>
          <w:szCs w:val="15"/>
        </w:rPr>
        <w:t>dx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47"/>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Arial" w:hAnsi="Arial" w:cs="Arial" w:eastAsia="Arial" w:hint="default"/>
          <w:w w:val="203"/>
          <w:sz w:val="10"/>
          <w:szCs w:val="10"/>
        </w:rPr>
        <w:t>l.</w:t>
      </w:r>
      <w:r>
        <w:rPr>
          <w:rFonts w:ascii="Arial" w:hAnsi="Arial" w:cs="Arial" w:eastAsia="Arial" w:hint="default"/>
          <w:sz w:val="10"/>
          <w:szCs w:val="10"/>
        </w:rPr>
        <w:t>  </w:t>
      </w:r>
      <w:r>
        <w:rPr>
          <w:rFonts w:ascii="Arial" w:hAnsi="Arial" w:cs="Arial" w:eastAsia="Arial" w:hint="default"/>
          <w:spacing w:val="-13"/>
          <w:sz w:val="10"/>
          <w:szCs w:val="10"/>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56"/>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spacing w:val="-43"/>
          <w:w w:val="181"/>
          <w:sz w:val="15"/>
          <w:szCs w:val="15"/>
        </w:rPr>
        <w:t>1</w:t>
      </w:r>
      <w:r>
        <w:rPr>
          <w:rFonts w:ascii="細明體_HKSCS" w:hAnsi="細明體_HKSCS" w:cs="細明體_HKSCS" w:eastAsia="細明體_HKSCS" w:hint="default"/>
          <w:spacing w:val="-342"/>
          <w:w w:val="141"/>
          <w:sz w:val="26"/>
          <w:szCs w:val="26"/>
        </w:rPr>
        <w:t>’</w:t>
      </w:r>
      <w:r>
        <w:rPr>
          <w:rFonts w:ascii="細明體_HKSCS" w:hAnsi="細明體_HKSCS" w:cs="細明體_HKSCS" w:eastAsia="細明體_HKSCS" w:hint="default"/>
          <w:spacing w:val="-460"/>
          <w:w w:val="170"/>
          <w:sz w:val="26"/>
          <w:szCs w:val="26"/>
        </w:rPr>
        <w:t>，</w:t>
      </w:r>
      <w:r>
        <w:rPr>
          <w:rFonts w:ascii="Times New Roman" w:hAnsi="Times New Roman" w:cs="Times New Roman" w:eastAsia="Times New Roman" w:hint="default"/>
          <w:w w:val="122"/>
          <w:sz w:val="15"/>
          <w:szCs w:val="15"/>
        </w:rPr>
        <w:t>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5"/>
          <w:sz w:val="15"/>
          <w:szCs w:val="15"/>
        </w:rPr>
        <w:t>enumerate</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w w:val="117"/>
          <w:sz w:val="15"/>
          <w:szCs w:val="15"/>
        </w:rPr>
        <w:t>voc</w:t>
      </w:r>
      <w:r>
        <w:rPr>
          <w:rFonts w:ascii="Times New Roman" w:hAnsi="Times New Roman" w:cs="Times New Roman" w:eastAsia="Times New Roman" w:hint="default"/>
          <w:spacing w:val="7"/>
          <w:w w:val="117"/>
          <w:sz w:val="15"/>
          <w:szCs w:val="15"/>
        </w:rPr>
        <w:t>b</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31"/>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99"/>
        </w:numPr>
        <w:tabs>
          <w:tab w:pos="542" w:val="left" w:leader="none"/>
          <w:tab w:pos="3515" w:val="left" w:leader="none"/>
        </w:tabs>
        <w:spacing w:line="325" w:lineRule="exact" w:before="0" w:after="0"/>
        <w:ind w:left="541" w:right="0" w:hanging="360"/>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w w:val="137"/>
          <w:sz w:val="15"/>
          <w:szCs w:val="15"/>
        </w:rPr>
        <w:t>idx_</w:t>
      </w:r>
      <w:r>
        <w:rPr>
          <w:rFonts w:ascii="Times New Roman" w:hAnsi="Times New Roman" w:cs="Times New Roman" w:eastAsia="Times New Roman" w:hint="default"/>
          <w:spacing w:val="-1"/>
          <w:w w:val="137"/>
          <w:sz w:val="15"/>
          <w:szCs w:val="15"/>
        </w:rPr>
        <w:t>t</w:t>
      </w:r>
      <w:r>
        <w:rPr>
          <w:rFonts w:ascii="細明體_HKSCS" w:hAnsi="細明體_HKSCS" w:cs="細明體_HKSCS" w:eastAsia="細明體_HKSCS" w:hint="default"/>
          <w:spacing w:val="-256"/>
          <w:w w:val="134"/>
          <w:sz w:val="32"/>
          <w:szCs w:val="32"/>
        </w:rPr>
        <w:t>。</w:t>
      </w:r>
      <w:r>
        <w:rPr>
          <w:rFonts w:ascii="Times New Roman" w:hAnsi="Times New Roman" w:cs="Times New Roman" w:eastAsia="Times New Roman" w:hint="default"/>
          <w:spacing w:val="-3"/>
          <w:w w:val="78"/>
          <w:sz w:val="15"/>
          <w:szCs w:val="15"/>
        </w:rPr>
        <w:t>w</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3"/>
          <w:sz w:val="7"/>
          <w:szCs w:val="7"/>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37"/>
          <w:sz w:val="15"/>
          <w:szCs w:val="15"/>
        </w:rPr>
        <w:t>rd_</w:t>
      </w:r>
      <w:r>
        <w:rPr>
          <w:rFonts w:ascii="Times New Roman" w:hAnsi="Times New Roman" w:cs="Times New Roman" w:eastAsia="Times New Roman" w:hint="default"/>
          <w:spacing w:val="12"/>
          <w:w w:val="137"/>
          <w:sz w:val="15"/>
          <w:szCs w:val="15"/>
        </w:rPr>
        <w:t>t</w:t>
      </w:r>
      <w:r>
        <w:rPr>
          <w:rFonts w:ascii="細明體_HKSCS" w:hAnsi="細明體_HKSCS" w:cs="細明體_HKSCS" w:eastAsia="細明體_HKSCS" w:hint="default"/>
          <w:spacing w:val="-318"/>
          <w:w w:val="124"/>
          <w:sz w:val="32"/>
          <w:szCs w:val="32"/>
        </w:rPr>
        <w:t>。</w:t>
      </w:r>
      <w:r>
        <w:rPr>
          <w:rFonts w:ascii="細明體_HKSCS" w:hAnsi="細明體_HKSCS" w:cs="細明體_HKSCS" w:eastAsia="細明體_HKSCS" w:hint="default"/>
          <w:spacing w:val="4"/>
          <w:w w:val="30"/>
          <w:sz w:val="32"/>
          <w:szCs w:val="32"/>
        </w:rPr>
        <w:t>＿</w:t>
      </w:r>
      <w:r>
        <w:rPr>
          <w:rFonts w:ascii="Times New Roman" w:hAnsi="Times New Roman" w:cs="Times New Roman" w:eastAsia="Times New Roman" w:hint="default"/>
          <w:w w:val="129"/>
          <w:sz w:val="15"/>
          <w:szCs w:val="15"/>
        </w:rPr>
        <w:t>idx</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9"/>
          <w:sz w:val="15"/>
          <w:szCs w:val="15"/>
        </w:rPr>
        <w:t>word</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tab/>
      </w:r>
      <w:r>
        <w:rPr>
          <w:rFonts w:ascii="Times New Roman" w:hAnsi="Times New Roman" w:cs="Times New Roman" w:eastAsia="Times New Roman" w:hint="default"/>
          <w:w w:val="107"/>
          <w:sz w:val="15"/>
          <w:szCs w:val="15"/>
        </w:rPr>
        <w:t>word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5"/>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word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16"/>
          <w:w w:val="22"/>
          <w:sz w:val="32"/>
          <w:szCs w:val="32"/>
        </w:rPr>
        <w:t>斗</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2"/>
          <w:sz w:val="15"/>
          <w:szCs w:val="15"/>
        </w:rPr>
        <w:t>w</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37"/>
          <w:sz w:val="15"/>
          <w:szCs w:val="15"/>
        </w:rPr>
        <w:t>rd_</w:t>
      </w:r>
      <w:r>
        <w:rPr>
          <w:rFonts w:ascii="Times New Roman" w:hAnsi="Times New Roman" w:cs="Times New Roman" w:eastAsia="Times New Roman" w:hint="default"/>
          <w:spacing w:val="-25"/>
          <w:w w:val="137"/>
          <w:sz w:val="15"/>
          <w:szCs w:val="15"/>
        </w:rPr>
        <w:t>t</w:t>
      </w:r>
      <w:r>
        <w:rPr>
          <w:rFonts w:ascii="細明體_HKSCS" w:hAnsi="細明體_HKSCS" w:cs="細明體_HKSCS" w:eastAsia="細明體_HKSCS" w:hint="default"/>
          <w:spacing w:val="-373"/>
          <w:w w:val="134"/>
          <w:sz w:val="32"/>
          <w:szCs w:val="32"/>
        </w:rPr>
        <w:t>。</w:t>
      </w:r>
      <w:r>
        <w:rPr>
          <w:rFonts w:ascii="細明體_HKSCS" w:hAnsi="細明體_HKSCS" w:cs="細明體_HKSCS" w:eastAsia="細明體_HKSCS" w:hint="default"/>
          <w:spacing w:val="4"/>
          <w:w w:val="30"/>
          <w:sz w:val="32"/>
          <w:szCs w:val="32"/>
        </w:rPr>
        <w:t>＿</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8"/>
          <w:w w:val="133"/>
          <w:sz w:val="12"/>
          <w:szCs w:val="12"/>
        </w:rPr>
        <w:t>由</w:t>
      </w:r>
      <w:r>
        <w:rPr>
          <w:rFonts w:ascii="細明體_HKSCS" w:hAnsi="細明體_HKSCS" w:cs="細明體_HKSCS" w:eastAsia="細明體_HKSCS" w:hint="default"/>
          <w:w w:val="50"/>
          <w:sz w:val="12"/>
          <w:szCs w:val="12"/>
        </w:rPr>
        <w:t>毛﹜</w:t>
      </w:r>
      <w:r>
        <w:rPr>
          <w:rFonts w:ascii="細明體_HKSCS" w:hAnsi="細明體_HKSCS" w:cs="細明體_HKSCS" w:eastAsia="細明體_HKSCS" w:hint="default"/>
          <w:sz w:val="12"/>
          <w:szCs w:val="12"/>
        </w:rPr>
      </w:r>
    </w:p>
    <w:p>
      <w:pPr>
        <w:spacing w:before="236"/>
        <w:ind w:left="505"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然後可以定義 </w:t>
      </w:r>
      <w:r>
        <w:rPr>
          <w:rFonts w:ascii="Times New Roman" w:hAnsi="Times New Roman" w:cs="Times New Roman" w:eastAsia="Times New Roman" w:hint="default"/>
          <w:w w:val="105"/>
          <w:sz w:val="19"/>
          <w:szCs w:val="19"/>
        </w:rPr>
        <w:t>N Gram</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19"/>
          <w:szCs w:val="19"/>
        </w:rPr>
        <w:t>模型如下：</w:t>
      </w:r>
      <w:r>
        <w:rPr>
          <w:rFonts w:ascii="細明體_HKSCS" w:hAnsi="細明體_HKSCS" w:cs="細明體_HKSCS" w:eastAsia="細明體_HKSCS" w:hint="default"/>
          <w:sz w:val="19"/>
          <w:szCs w:val="19"/>
        </w:rPr>
      </w:r>
    </w:p>
    <w:p>
      <w:pPr>
        <w:spacing w:line="240" w:lineRule="auto" w:before="3"/>
        <w:ind w:right="0"/>
        <w:rPr>
          <w:rFonts w:ascii="細明體_HKSCS" w:hAnsi="細明體_HKSCS" w:cs="細明體_HKSCS" w:eastAsia="細明體_HKSCS" w:hint="default"/>
          <w:sz w:val="16"/>
          <w:szCs w:val="16"/>
        </w:rPr>
      </w:pPr>
    </w:p>
    <w:p>
      <w:pPr>
        <w:pStyle w:val="ListParagraph"/>
        <w:numPr>
          <w:ilvl w:val="0"/>
          <w:numId w:val="100"/>
        </w:numPr>
        <w:tabs>
          <w:tab w:pos="520" w:val="left" w:leader="none"/>
        </w:tabs>
        <w:spacing w:line="240" w:lineRule="auto" w:before="0" w:after="0"/>
        <w:ind w:left="520" w:right="0" w:hanging="346"/>
        <w:jc w:val="left"/>
        <w:rPr>
          <w:rFonts w:ascii="細明體_HKSCS" w:hAnsi="細明體_HKSCS" w:cs="細明體_HKSCS" w:eastAsia="細明體_HKSCS" w:hint="default"/>
          <w:sz w:val="18"/>
          <w:szCs w:val="18"/>
        </w:rPr>
      </w:pPr>
      <w:r>
        <w:rPr/>
        <w:pict>
          <v:shape style="position:absolute;margin-left:195.479996pt;margin-top:7.009526pt;width:50.05pt;height:19pt;mso-position-horizontal-relative:page;mso-position-vertical-relative:paragraph;z-index:-462640" type="#_x0000_t202" filled="false" stroked="false">
            <v:textbox inset="0,0,0,0">
              <w:txbxContent>
                <w:p>
                  <w:pPr>
                    <w:tabs>
                      <w:tab w:pos="950"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95"/>
                      <w:sz w:val="38"/>
                      <w:szCs w:val="38"/>
                    </w:rPr>
                    <w:t>。</w:t>
                    <w:tab/>
                  </w: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Ngr</w:t>
      </w:r>
      <w:r>
        <w:rPr>
          <w:rFonts w:ascii="Times New Roman" w:hAnsi="Times New Roman" w:cs="Times New Roman" w:eastAsia="Times New Roman" w:hint="default"/>
          <w:spacing w:val="6"/>
          <w:w w:val="112"/>
          <w:sz w:val="15"/>
          <w:szCs w:val="15"/>
        </w:rPr>
        <w:t>a</w:t>
      </w:r>
      <w:r>
        <w:rPr>
          <w:rFonts w:ascii="細明體_HKSCS" w:hAnsi="細明體_HKSCS" w:cs="細明體_HKSCS" w:eastAsia="細明體_HKSCS" w:hint="default"/>
          <w:spacing w:val="-35"/>
          <w:w w:val="131"/>
          <w:sz w:val="12"/>
          <w:szCs w:val="12"/>
        </w:rPr>
        <w:t>叫</w:t>
      </w:r>
      <w:r>
        <w:rPr>
          <w:rFonts w:ascii="Times New Roman" w:hAnsi="Times New Roman" w:cs="Times New Roman" w:eastAsia="Times New Roman" w:hint="default"/>
          <w:spacing w:val="-58"/>
          <w:w w:val="163"/>
          <w:sz w:val="15"/>
          <w:szCs w:val="15"/>
        </w:rPr>
        <w:t>1</w:t>
      </w:r>
      <w:r>
        <w:rPr>
          <w:rFonts w:ascii="Times New Roman" w:hAnsi="Times New Roman" w:cs="Times New Roman" w:eastAsia="Times New Roman" w:hint="default"/>
          <w:w w:val="135"/>
          <w:sz w:val="15"/>
          <w:szCs w:val="15"/>
        </w:rPr>
        <w:t>odel</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8"/>
          <w:sz w:val="15"/>
          <w:szCs w:val="15"/>
        </w:rPr>
        <w:t>Inn</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3"/>
          <w:sz w:val="15"/>
          <w:szCs w:val="15"/>
        </w:rPr>
        <w:t>.Modul</w:t>
      </w:r>
      <w:r>
        <w:rPr>
          <w:rFonts w:ascii="Times New Roman" w:hAnsi="Times New Roman" w:cs="Times New Roman" w:eastAsia="Times New Roman" w:hint="default"/>
          <w:spacing w:val="8"/>
          <w:w w:val="113"/>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100"/>
        </w:numPr>
        <w:tabs>
          <w:tab w:pos="888" w:val="left" w:leader="none"/>
          <w:tab w:pos="1419" w:val="left" w:leader="none"/>
          <w:tab w:pos="2147" w:val="left" w:leader="none"/>
        </w:tabs>
        <w:spacing w:line="142" w:lineRule="exact" w:before="9" w:after="0"/>
        <w:ind w:left="887"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70"/>
          <w:sz w:val="15"/>
          <w:szCs w:val="15"/>
        </w:rPr>
        <w:t>init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i/>
          <w:w w:val="134"/>
          <w:sz w:val="15"/>
          <w:szCs w:val="15"/>
        </w:rPr>
        <w:t>v</w:t>
      </w:r>
      <w:r>
        <w:rPr>
          <w:rFonts w:ascii="Times New Roman" w:hAnsi="Times New Roman" w:cs="Times New Roman" w:eastAsia="Times New Roman" w:hint="default"/>
          <w:i/>
          <w:sz w:val="15"/>
          <w:szCs w:val="15"/>
        </w:rPr>
        <w:t> </w:t>
      </w:r>
      <w:r>
        <w:rPr>
          <w:rFonts w:ascii="Times New Roman" w:hAnsi="Times New Roman" w:cs="Times New Roman" w:eastAsia="Times New Roman" w:hint="default"/>
          <w:i/>
          <w:spacing w:val="15"/>
          <w:sz w:val="15"/>
          <w:szCs w:val="15"/>
        </w:rPr>
        <w:t> </w:t>
      </w:r>
      <w:r>
        <w:rPr>
          <w:rFonts w:ascii="Times New Roman" w:hAnsi="Times New Roman" w:cs="Times New Roman" w:eastAsia="Times New Roman" w:hint="default"/>
          <w:w w:val="123"/>
          <w:sz w:val="15"/>
          <w:szCs w:val="15"/>
        </w:rPr>
        <w:t>cb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9"/>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4"/>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4"/>
          <w:sz w:val="15"/>
          <w:szCs w:val="15"/>
        </w:rPr>
        <w:t>ntext_size,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3"/>
          <w:sz w:val="15"/>
          <w:szCs w:val="15"/>
        </w:rPr>
        <w:t>n_</w:t>
      </w:r>
      <w:r>
        <w:rPr>
          <w:rFonts w:ascii="Times New Roman" w:hAnsi="Times New Roman" w:cs="Times New Roman" w:eastAsia="Times New Roman" w:hint="default"/>
          <w:spacing w:val="12"/>
          <w:w w:val="113"/>
          <w:sz w:val="15"/>
          <w:szCs w:val="15"/>
        </w:rPr>
        <w:t>d</w:t>
      </w:r>
      <w:r>
        <w:rPr>
          <w:rFonts w:ascii="細明體_HKSCS" w:hAnsi="細明體_HKSCS" w:cs="細明體_HKSCS" w:eastAsia="細明體_HKSCS" w:hint="default"/>
          <w:spacing w:val="-13"/>
          <w:w w:val="94"/>
          <w:sz w:val="9"/>
          <w:szCs w:val="9"/>
        </w:rPr>
        <w:t>斗</w:t>
      </w:r>
      <w:r>
        <w:rPr>
          <w:rFonts w:ascii="Times New Roman" w:hAnsi="Times New Roman" w:cs="Times New Roman" w:eastAsia="Times New Roman" w:hint="default"/>
          <w:w w:val="91"/>
          <w:sz w:val="15"/>
          <w:szCs w:val="15"/>
        </w:rPr>
        <w:t>m</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100"/>
        </w:numPr>
        <w:tabs>
          <w:tab w:pos="1240" w:val="left" w:leader="none"/>
          <w:tab w:pos="3522" w:val="left" w:leader="none"/>
          <w:tab w:pos="4069" w:val="left" w:leader="none"/>
        </w:tabs>
        <w:spacing w:line="236" w:lineRule="exact" w:before="0" w:after="0"/>
        <w:ind w:left="1240"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3"/>
          <w:sz w:val="15"/>
          <w:szCs w:val="15"/>
        </w:rPr>
        <w:t>sup</w:t>
      </w:r>
      <w:r>
        <w:rPr>
          <w:rFonts w:ascii="Times New Roman" w:hAnsi="Times New Roman" w:cs="Times New Roman" w:eastAsia="Times New Roman" w:hint="default"/>
          <w:spacing w:val="4"/>
          <w:w w:val="123"/>
          <w:sz w:val="15"/>
          <w:szCs w:val="15"/>
        </w:rPr>
        <w:t>e</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6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Ngr</w:t>
      </w:r>
      <w:r>
        <w:rPr>
          <w:rFonts w:ascii="Times New Roman" w:hAnsi="Times New Roman" w:cs="Times New Roman" w:eastAsia="Times New Roman" w:hint="default"/>
          <w:spacing w:val="1"/>
          <w:w w:val="120"/>
          <w:sz w:val="15"/>
          <w:szCs w:val="15"/>
        </w:rPr>
        <w:t>n</w:t>
      </w:r>
      <w:r>
        <w:rPr>
          <w:rFonts w:ascii="細明體_HKSCS" w:hAnsi="細明體_HKSCS" w:cs="細明體_HKSCS" w:eastAsia="細明體_HKSCS" w:hint="default"/>
          <w:spacing w:val="-11"/>
          <w:w w:val="93"/>
          <w:sz w:val="12"/>
          <w:szCs w:val="12"/>
        </w:rPr>
        <w:t>訟</w:t>
      </w:r>
      <w:r>
        <w:rPr>
          <w:rFonts w:ascii="Times New Roman" w:hAnsi="Times New Roman" w:cs="Times New Roman" w:eastAsia="Times New Roman" w:hint="default"/>
          <w:spacing w:val="-13"/>
          <w:w w:val="84"/>
          <w:sz w:val="15"/>
          <w:szCs w:val="15"/>
        </w:rPr>
        <w:t>4</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42"/>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3"/>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98"/>
          <w:sz w:val="15"/>
          <w:szCs w:val="15"/>
        </w:rPr>
        <w:t>II</w:t>
      </w:r>
      <w:r>
        <w:rPr>
          <w:rFonts w:ascii="Times New Roman" w:hAnsi="Times New Roman" w:cs="Times New Roman" w:eastAsia="Times New Roman" w:hint="default"/>
          <w:sz w:val="15"/>
          <w:szCs w:val="15"/>
        </w:rPr>
      </w:r>
    </w:p>
    <w:p>
      <w:pPr>
        <w:pStyle w:val="ListParagraph"/>
        <w:numPr>
          <w:ilvl w:val="0"/>
          <w:numId w:val="100"/>
        </w:numPr>
        <w:tabs>
          <w:tab w:pos="1240" w:val="left" w:leader="none"/>
        </w:tabs>
        <w:spacing w:line="242" w:lineRule="exact" w:before="0" w:after="0"/>
        <w:ind w:left="1240"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9"/>
          <w:sz w:val="15"/>
          <w:szCs w:val="15"/>
        </w:rPr>
        <w:t>self.n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4"/>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9"/>
          <w:sz w:val="7"/>
          <w:szCs w:val="7"/>
        </w:rPr>
        <w:t> </w:t>
      </w:r>
      <w:r>
        <w:rPr>
          <w:rFonts w:ascii="Times New Roman" w:hAnsi="Times New Roman" w:cs="Times New Roman" w:eastAsia="Times New Roman" w:hint="default"/>
          <w:w w:val="118"/>
          <w:sz w:val="15"/>
          <w:szCs w:val="15"/>
        </w:rPr>
        <w:t>vocb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0"/>
          <w:sz w:val="15"/>
          <w:szCs w:val="15"/>
        </w:rPr>
        <w:t>size</w:t>
      </w:r>
      <w:r>
        <w:rPr>
          <w:rFonts w:ascii="Times New Roman" w:hAnsi="Times New Roman" w:cs="Times New Roman" w:eastAsia="Times New Roman" w:hint="default"/>
          <w:sz w:val="15"/>
          <w:szCs w:val="15"/>
        </w:rPr>
      </w:r>
    </w:p>
    <w:p>
      <w:pPr>
        <w:pStyle w:val="ListParagraph"/>
        <w:numPr>
          <w:ilvl w:val="0"/>
          <w:numId w:val="100"/>
        </w:numPr>
        <w:tabs>
          <w:tab w:pos="1240" w:val="left" w:leader="none"/>
        </w:tabs>
        <w:spacing w:line="243" w:lineRule="exact" w:before="0" w:after="0"/>
        <w:ind w:left="1240"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7"/>
          <w:sz w:val="15"/>
          <w:szCs w:val="15"/>
        </w:rPr>
        <w:t>embedding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1"/>
          <w:sz w:val="7"/>
          <w:szCs w:val="7"/>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0"/>
          <w:sz w:val="15"/>
          <w:szCs w:val="15"/>
        </w:rPr>
        <w:t>Embedding</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8"/>
          <w:sz w:val="15"/>
          <w:szCs w:val="15"/>
        </w:rPr>
        <w:t>n_</w:t>
      </w:r>
      <w:r>
        <w:rPr>
          <w:rFonts w:ascii="Times New Roman" w:hAnsi="Times New Roman" w:cs="Times New Roman" w:eastAsia="Times New Roman" w:hint="default"/>
          <w:spacing w:val="3"/>
          <w:w w:val="98"/>
          <w:sz w:val="15"/>
          <w:szCs w:val="15"/>
        </w:rPr>
        <w:t>w</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2"/>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3"/>
          <w:sz w:val="15"/>
          <w:szCs w:val="15"/>
        </w:rPr>
        <w:t>n_</w:t>
      </w:r>
      <w:r>
        <w:rPr>
          <w:rFonts w:ascii="Times New Roman" w:hAnsi="Times New Roman" w:cs="Times New Roman" w:eastAsia="Times New Roman" w:hint="default"/>
          <w:spacing w:val="12"/>
          <w:w w:val="113"/>
          <w:sz w:val="15"/>
          <w:szCs w:val="15"/>
        </w:rPr>
        <w:t>d</w:t>
      </w:r>
      <w:r>
        <w:rPr>
          <w:rFonts w:ascii="細明體_HKSCS" w:hAnsi="細明體_HKSCS" w:cs="細明體_HKSCS" w:eastAsia="細明體_HKSCS" w:hint="default"/>
          <w:spacing w:val="-3"/>
          <w:w w:val="74"/>
          <w:sz w:val="11"/>
          <w:szCs w:val="11"/>
        </w:rPr>
        <w:t>工</w:t>
      </w:r>
      <w:r>
        <w:rPr>
          <w:rFonts w:ascii="Times New Roman" w:hAnsi="Times New Roman" w:cs="Times New Roman" w:eastAsia="Times New Roman" w:hint="default"/>
          <w:w w:val="83"/>
          <w:sz w:val="15"/>
          <w:szCs w:val="15"/>
        </w:rPr>
        <w:t>m</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sz w:val="15"/>
          <w:szCs w:val="15"/>
        </w:rPr>
      </w:r>
    </w:p>
    <w:p>
      <w:pPr>
        <w:pStyle w:val="ListParagraph"/>
        <w:numPr>
          <w:ilvl w:val="0"/>
          <w:numId w:val="100"/>
        </w:numPr>
        <w:tabs>
          <w:tab w:pos="1233" w:val="left" w:leader="none"/>
        </w:tabs>
        <w:spacing w:line="342" w:lineRule="exact" w:before="0" w:after="0"/>
        <w:ind w:left="1232" w:right="0" w:hanging="105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3"/>
          <w:sz w:val="15"/>
          <w:szCs w:val="15"/>
        </w:rPr>
        <w:t>.hnearl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5"/>
          <w:sz w:val="15"/>
          <w:szCs w:val="15"/>
        </w:rPr>
        <w:t>.Linear</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4"/>
          <w:w w:val="124"/>
          <w:sz w:val="15"/>
          <w:szCs w:val="15"/>
        </w:rPr>
        <w:t>c</w:t>
      </w:r>
      <w:r>
        <w:rPr>
          <w:rFonts w:ascii="細明體_HKSCS" w:hAnsi="細明體_HKSCS" w:cs="細明體_HKSCS" w:eastAsia="細明體_HKSCS" w:hint="default"/>
          <w:spacing w:val="-309"/>
          <w:w w:val="104"/>
          <w:sz w:val="38"/>
          <w:szCs w:val="38"/>
        </w:rPr>
        <w:t>。</w:t>
      </w:r>
      <w:r>
        <w:rPr>
          <w:rFonts w:ascii="Times New Roman" w:hAnsi="Times New Roman" w:cs="Times New Roman" w:eastAsia="Times New Roman" w:hint="default"/>
          <w:w w:val="139"/>
          <w:sz w:val="15"/>
          <w:szCs w:val="15"/>
        </w:rPr>
        <w:t>ntext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4"/>
          <w:sz w:val="15"/>
          <w:szCs w:val="15"/>
        </w:rPr>
        <w:t>size•n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0"/>
          <w:sz w:val="15"/>
          <w:szCs w:val="15"/>
        </w:rPr>
        <w:t>dim,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1"/>
          <w:sz w:val="15"/>
          <w:szCs w:val="15"/>
        </w:rPr>
        <w:t>28)</w:t>
      </w:r>
      <w:r>
        <w:rPr>
          <w:rFonts w:ascii="Times New Roman" w:hAnsi="Times New Roman" w:cs="Times New Roman" w:eastAsia="Times New Roman" w:hint="default"/>
          <w:sz w:val="15"/>
          <w:szCs w:val="15"/>
        </w:rPr>
      </w:r>
    </w:p>
    <w:p>
      <w:pPr>
        <w:pStyle w:val="ListParagraph"/>
        <w:numPr>
          <w:ilvl w:val="0"/>
          <w:numId w:val="100"/>
        </w:numPr>
        <w:tabs>
          <w:tab w:pos="1226" w:val="left" w:leader="none"/>
        </w:tabs>
        <w:spacing w:line="246" w:lineRule="exact" w:before="0" w:after="0"/>
        <w:ind w:left="1225" w:right="0" w:hanging="105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9"/>
          <w:sz w:val="15"/>
          <w:szCs w:val="15"/>
        </w:rPr>
        <w:t>.linear2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3"/>
          <w:sz w:val="15"/>
          <w:szCs w:val="15"/>
        </w:rPr>
        <w:t>.Linear</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9"/>
          <w:sz w:val="15"/>
          <w:szCs w:val="15"/>
        </w:rPr>
        <w:t>(</w:t>
      </w:r>
      <w:r>
        <w:rPr>
          <w:rFonts w:ascii="Times New Roman" w:hAnsi="Times New Roman" w:cs="Times New Roman" w:eastAsia="Times New Roman" w:hint="default"/>
          <w:spacing w:val="-6"/>
          <w:w w:val="119"/>
          <w:sz w:val="15"/>
          <w:szCs w:val="15"/>
        </w:rPr>
        <w:t>1</w:t>
      </w:r>
      <w:r>
        <w:rPr>
          <w:rFonts w:ascii="Times New Roman" w:hAnsi="Times New Roman" w:cs="Times New Roman" w:eastAsia="Times New Roman" w:hint="default"/>
          <w:w w:val="119"/>
          <w:sz w:val="15"/>
          <w:szCs w:val="15"/>
        </w:rPr>
        <w:t>28,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16"/>
          <w:w w:val="126"/>
          <w:sz w:val="15"/>
          <w:szCs w:val="15"/>
        </w:rPr>
        <w:t>n</w:t>
      </w:r>
      <w:r>
        <w:rPr>
          <w:rFonts w:ascii="細明體_HKSCS" w:hAnsi="細明體_HKSCS" w:cs="細明體_HKSCS" w:eastAsia="細明體_HKSCS" w:hint="default"/>
          <w:w w:val="57"/>
          <w:sz w:val="21"/>
          <w:szCs w:val="21"/>
        </w:rPr>
        <w:t>一</w:t>
      </w:r>
      <w:r>
        <w:rPr>
          <w:rFonts w:ascii="細明體_HKSCS" w:hAnsi="細明體_HKSCS" w:cs="細明體_HKSCS" w:eastAsia="細明體_HKSCS" w:hint="default"/>
          <w:sz w:val="21"/>
          <w:szCs w:val="21"/>
        </w:rPr>
        <w:t> </w:t>
      </w:r>
      <w:r>
        <w:rPr>
          <w:rFonts w:ascii="細明體_HKSCS" w:hAnsi="細明體_HKSCS" w:cs="細明體_HKSCS" w:eastAsia="細明體_HKSCS" w:hint="default"/>
          <w:spacing w:val="-42"/>
          <w:sz w:val="21"/>
          <w:szCs w:val="21"/>
        </w:rPr>
        <w:t> </w:t>
      </w:r>
      <w:r>
        <w:rPr>
          <w:rFonts w:ascii="Times New Roman" w:hAnsi="Times New Roman" w:cs="Times New Roman" w:eastAsia="Times New Roman" w:hint="default"/>
          <w:w w:val="136"/>
          <w:sz w:val="15"/>
          <w:szCs w:val="15"/>
        </w:rPr>
        <w:t>r</w:t>
      </w:r>
      <w:r>
        <w:rPr>
          <w:rFonts w:ascii="Times New Roman" w:hAnsi="Times New Roman" w:cs="Times New Roman" w:eastAsia="Times New Roman" w:hint="default"/>
          <w:spacing w:val="8"/>
          <w:w w:val="136"/>
          <w:sz w:val="15"/>
          <w:szCs w:val="15"/>
        </w:rPr>
        <w:t>d</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01"/>
        </w:numPr>
        <w:tabs>
          <w:tab w:pos="873" w:val="left" w:leader="none"/>
        </w:tabs>
        <w:spacing w:line="487" w:lineRule="exact" w:before="0" w:after="0"/>
        <w:ind w:left="872" w:right="0" w:hanging="705"/>
        <w:jc w:val="left"/>
        <w:rPr>
          <w:rFonts w:ascii="細明體_HKSCS" w:hAnsi="細明體_HKSCS" w:cs="細明體_HKSCS" w:eastAsia="細明體_HKSCS" w:hint="default"/>
          <w:sz w:val="18"/>
          <w:szCs w:val="18"/>
        </w:rPr>
      </w:pPr>
      <w:r>
        <w:rPr/>
        <w:pict>
          <v:shape style="position:absolute;margin-left:63.360001pt;margin-top:3.760095pt;width:4.2pt;height:7pt;mso-position-horizontal-relative:page;mso-position-vertical-relative:paragraph;z-index:-462688"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15"/>
                      <w:sz w:val="14"/>
                    </w:rPr>
                    <w:t>8</w:t>
                  </w:r>
                  <w:r>
                    <w:rPr>
                      <w:rFonts w:ascii="Times New Roman"/>
                      <w:sz w:val="14"/>
                    </w:rPr>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3"/>
          <w:sz w:val="15"/>
          <w:szCs w:val="15"/>
        </w:rPr>
        <w:t>rward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101"/>
        </w:numPr>
        <w:tabs>
          <w:tab w:pos="1226" w:val="left" w:leader="none"/>
        </w:tabs>
        <w:spacing w:line="212" w:lineRule="exact" w:before="0" w:after="0"/>
        <w:ind w:left="1225" w:right="0" w:hanging="105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2"/>
          <w:sz w:val="15"/>
          <w:szCs w:val="15"/>
        </w:rPr>
        <w:t>emb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4"/>
          <w:sz w:val="7"/>
          <w:szCs w:val="7"/>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13"/>
          <w:sz w:val="15"/>
          <w:szCs w:val="15"/>
        </w:rPr>
        <w:t>embedding</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1"/>
        </w:numPr>
        <w:tabs>
          <w:tab w:pos="1226" w:val="left" w:leader="none"/>
        </w:tabs>
        <w:spacing w:line="240" w:lineRule="auto" w:before="61" w:after="0"/>
        <w:ind w:left="1225" w:right="0" w:hanging="1058"/>
        <w:jc w:val="left"/>
        <w:rPr>
          <w:rFonts w:ascii="Times New Roman" w:hAnsi="Times New Roman" w:cs="Times New Roman" w:eastAsia="Times New Roman" w:hint="default"/>
          <w:sz w:val="15"/>
          <w:szCs w:val="15"/>
        </w:rPr>
      </w:pPr>
      <w:r>
        <w:rPr/>
        <w:pict>
          <v:shape style="position:absolute;margin-left:115.919998pt;margin-top:7.077106pt;width:4.1pt;height:19pt;mso-position-horizontal-relative:page;mso-position-vertical-relative:paragraph;z-index:-462664"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20"/>
          <w:sz w:val="15"/>
        </w:rPr>
        <w:t>emb  </w:t>
      </w:r>
      <w:r>
        <w:rPr>
          <w:rFonts w:ascii="Times New Roman"/>
          <w:w w:val="245"/>
          <w:sz w:val="7"/>
        </w:rPr>
        <w:t>a  </w:t>
      </w:r>
      <w:r>
        <w:rPr>
          <w:rFonts w:ascii="Times New Roman"/>
          <w:w w:val="120"/>
          <w:sz w:val="15"/>
        </w:rPr>
        <w:t>emb view </w:t>
      </w:r>
      <w:r>
        <w:rPr>
          <w:rFonts w:ascii="Times New Roman"/>
          <w:sz w:val="15"/>
        </w:rPr>
        <w:t>( </w:t>
      </w:r>
      <w:r>
        <w:rPr>
          <w:rFonts w:ascii="Times New Roman"/>
          <w:w w:val="170"/>
          <w:sz w:val="15"/>
        </w:rPr>
        <w:t>l,</w:t>
      </w:r>
      <w:r>
        <w:rPr>
          <w:rFonts w:ascii="Times New Roman"/>
          <w:spacing w:val="-8"/>
          <w:w w:val="170"/>
          <w:sz w:val="15"/>
        </w:rPr>
        <w:t> </w:t>
      </w:r>
      <w:r>
        <w:rPr>
          <w:rFonts w:ascii="Times New Roman"/>
          <w:w w:val="120"/>
          <w:sz w:val="15"/>
        </w:rPr>
        <w:t>-1)</w:t>
      </w:r>
      <w:r>
        <w:rPr>
          <w:rFonts w:ascii="Times New Roman"/>
          <w:sz w:val="15"/>
        </w:rPr>
      </w:r>
    </w:p>
    <w:p>
      <w:pPr>
        <w:pStyle w:val="ListParagraph"/>
        <w:numPr>
          <w:ilvl w:val="0"/>
          <w:numId w:val="101"/>
        </w:numPr>
        <w:tabs>
          <w:tab w:pos="1312" w:val="left" w:leader="none"/>
        </w:tabs>
        <w:spacing w:line="94" w:lineRule="exact" w:before="72" w:after="0"/>
        <w:ind w:left="1312" w:right="0" w:hanging="1145"/>
        <w:jc w:val="left"/>
        <w:rPr>
          <w:rFonts w:ascii="Times New Roman" w:hAnsi="Times New Roman" w:cs="Times New Roman" w:eastAsia="Times New Roman" w:hint="default"/>
          <w:sz w:val="15"/>
          <w:szCs w:val="15"/>
        </w:rPr>
      </w:pPr>
      <w:r>
        <w:rPr>
          <w:rFonts w:ascii="Times New Roman"/>
          <w:w w:val="150"/>
          <w:sz w:val="15"/>
        </w:rPr>
        <w:t>ut </w:t>
      </w:r>
      <w:r>
        <w:rPr>
          <w:rFonts w:ascii="Times New Roman"/>
          <w:w w:val="185"/>
          <w:sz w:val="9"/>
        </w:rPr>
        <w:t>a  </w:t>
      </w:r>
      <w:r>
        <w:rPr>
          <w:rFonts w:ascii="Times New Roman"/>
          <w:w w:val="150"/>
          <w:sz w:val="15"/>
        </w:rPr>
        <w:t>self  linearl</w:t>
      </w:r>
      <w:r>
        <w:rPr>
          <w:rFonts w:ascii="Times New Roman"/>
          <w:spacing w:val="3"/>
          <w:w w:val="150"/>
          <w:sz w:val="15"/>
        </w:rPr>
        <w:t> </w:t>
      </w:r>
      <w:r>
        <w:rPr>
          <w:rFonts w:ascii="Times New Roman"/>
          <w:w w:val="120"/>
          <w:sz w:val="15"/>
        </w:rPr>
        <w:t>(emb)</w:t>
      </w:r>
      <w:r>
        <w:rPr>
          <w:rFonts w:ascii="Times New Roman"/>
          <w:sz w:val="15"/>
        </w:rPr>
      </w:r>
    </w:p>
    <w:p>
      <w:pPr>
        <w:pStyle w:val="ListParagraph"/>
        <w:numPr>
          <w:ilvl w:val="0"/>
          <w:numId w:val="101"/>
        </w:numPr>
        <w:tabs>
          <w:tab w:pos="1219" w:val="left" w:leader="none"/>
        </w:tabs>
        <w:spacing w:line="262" w:lineRule="exact" w:before="0" w:after="0"/>
        <w:ind w:left="1218" w:right="0" w:hanging="1051"/>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6"/>
          <w:sz w:val="7"/>
          <w:szCs w:val="7"/>
        </w:rPr>
        <w:t> </w:t>
      </w:r>
      <w:r>
        <w:rPr>
          <w:rFonts w:ascii="Times New Roman" w:hAnsi="Times New Roman" w:cs="Times New Roman" w:eastAsia="Times New Roman" w:hint="default"/>
          <w:w w:val="145"/>
          <w:sz w:val="15"/>
          <w:szCs w:val="15"/>
        </w:rPr>
        <w:t>F.relu</w:t>
      </w:r>
      <w:r>
        <w:rPr>
          <w:rFonts w:ascii="Times New Roman" w:hAnsi="Times New Roman" w:cs="Times New Roman" w:eastAsia="Times New Roman" w:hint="default"/>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2"/>
          <w:sz w:val="15"/>
          <w:szCs w:val="15"/>
        </w:rPr>
        <w:t>ut</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z w:val="15"/>
          <w:szCs w:val="15"/>
        </w:rPr>
      </w:r>
    </w:p>
    <w:p>
      <w:pPr>
        <w:pStyle w:val="ListParagraph"/>
        <w:numPr>
          <w:ilvl w:val="0"/>
          <w:numId w:val="101"/>
        </w:numPr>
        <w:tabs>
          <w:tab w:pos="1219" w:val="left" w:leader="none"/>
        </w:tabs>
        <w:spacing w:line="249" w:lineRule="exact" w:before="0" w:after="0"/>
        <w:ind w:left="1218"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45"/>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6"/>
          <w:sz w:val="7"/>
          <w:szCs w:val="7"/>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3"/>
          <w:sz w:val="15"/>
          <w:szCs w:val="15"/>
        </w:rPr>
        <w:t>linear2</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10"/>
          <w:w w:val="14"/>
          <w:sz w:val="34"/>
          <w:szCs w:val="34"/>
        </w:rPr>
        <w:t>﹛</w:t>
      </w: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36"/>
          <w:sz w:val="15"/>
          <w:szCs w:val="15"/>
        </w:rPr>
        <w:t>ut</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pStyle w:val="ListParagraph"/>
        <w:numPr>
          <w:ilvl w:val="0"/>
          <w:numId w:val="101"/>
        </w:numPr>
        <w:tabs>
          <w:tab w:pos="1226" w:val="left" w:leader="none"/>
        </w:tabs>
        <w:spacing w:line="200" w:lineRule="exact" w:before="0" w:after="0"/>
        <w:ind w:left="1225"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04"/>
          <w:sz w:val="15"/>
          <w:szCs w:val="15"/>
        </w:rPr>
        <w:t>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8"/>
          <w:sz w:val="15"/>
          <w:szCs w:val="15"/>
        </w:rPr>
        <w:t>prob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6"/>
          <w:sz w:val="7"/>
          <w:szCs w:val="7"/>
        </w:rPr>
        <w:t> </w:t>
      </w:r>
      <w:r>
        <w:rPr>
          <w:rFonts w:ascii="Times New Roman" w:hAnsi="Times New Roman" w:cs="Times New Roman" w:eastAsia="Times New Roman" w:hint="default"/>
          <w:w w:val="103"/>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276"/>
          <w:w w:val="113"/>
          <w:sz w:val="32"/>
          <w:szCs w:val="32"/>
        </w:rPr>
        <w:t>。</w:t>
      </w:r>
      <w:r>
        <w:rPr>
          <w:rFonts w:ascii="Times New Roman" w:hAnsi="Times New Roman" w:cs="Times New Roman" w:eastAsia="Times New Roman" w:hint="default"/>
          <w:w w:val="111"/>
          <w:sz w:val="15"/>
          <w:szCs w:val="15"/>
        </w:rPr>
        <w:t>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23"/>
          <w:w w:val="186"/>
          <w:sz w:val="15"/>
          <w:szCs w:val="15"/>
        </w:rPr>
        <w:t>s</w:t>
      </w:r>
      <w:r>
        <w:rPr>
          <w:rFonts w:ascii="細明體_HKSCS" w:hAnsi="細明體_HKSCS" w:cs="細明體_HKSCS" w:eastAsia="細明體_HKSCS" w:hint="default"/>
          <w:spacing w:val="-296"/>
          <w:w w:val="124"/>
          <w:sz w:val="32"/>
          <w:szCs w:val="32"/>
        </w:rPr>
        <w:t>。</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1"/>
          <w:sz w:val="15"/>
          <w:szCs w:val="15"/>
        </w:rPr>
        <w:t>tmax</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10"/>
          <w:w w:val="10"/>
          <w:sz w:val="32"/>
          <w:szCs w:val="32"/>
        </w:rPr>
        <w:t>（</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32"/>
          <w:sz w:val="15"/>
          <w:szCs w:val="15"/>
        </w:rPr>
        <w:t>ut</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z w:val="15"/>
          <w:szCs w:val="15"/>
        </w:rPr>
      </w:r>
    </w:p>
    <w:p>
      <w:pPr>
        <w:pStyle w:val="ListParagraph"/>
        <w:numPr>
          <w:ilvl w:val="0"/>
          <w:numId w:val="101"/>
        </w:numPr>
        <w:tabs>
          <w:tab w:pos="520" w:val="left" w:leader="none"/>
        </w:tabs>
        <w:spacing w:line="385" w:lineRule="exact" w:before="0" w:after="0"/>
        <w:ind w:left="520"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05"/>
          <w:sz w:val="15"/>
          <w:szCs w:val="15"/>
        </w:rPr>
        <w:t>g</w:t>
      </w:r>
      <w:r>
        <w:rPr>
          <w:rFonts w:ascii="Times New Roman" w:hAnsi="Times New Roman" w:cs="Times New Roman" w:eastAsia="Times New Roman" w:hint="default"/>
          <w:sz w:val="15"/>
          <w:szCs w:val="15"/>
        </w:rPr>
      </w:r>
      <w:r>
        <w:rPr>
          <w:rFonts w:ascii="Times New Roman" w:hAnsi="Times New Roman" w:cs="Times New Roman" w:eastAsia="Times New Roman" w:hint="default"/>
          <w:sz w:val="15"/>
          <w:szCs w:val="15"/>
          <w:u w:val="single" w:color="000000"/>
        </w:rPr>
        <w:t>    </w:t>
      </w:r>
      <w:r>
        <w:rPr>
          <w:rFonts w:ascii="Times New Roman" w:hAnsi="Times New Roman" w:cs="Times New Roman" w:eastAsia="Times New Roman" w:hint="default"/>
          <w:spacing w:val="-9"/>
          <w:sz w:val="15"/>
          <w:szCs w:val="15"/>
          <w:u w:val="single" w:color="000000"/>
        </w:rPr>
        <w:t> </w:t>
      </w:r>
      <w:r>
        <w:rPr>
          <w:rFonts w:ascii="Times New Roman" w:hAnsi="Times New Roman" w:cs="Times New Roman" w:eastAsia="Times New Roman" w:hint="default"/>
          <w:spacing w:val="-9"/>
          <w:sz w:val="15"/>
          <w:szCs w:val="15"/>
        </w:rPr>
      </w:r>
      <w:r>
        <w:rPr>
          <w:rFonts w:ascii="Times New Roman" w:hAnsi="Times New Roman" w:cs="Times New Roman" w:eastAsia="Times New Roman" w:hint="default"/>
          <w:w w:val="104"/>
          <w:sz w:val="15"/>
          <w:szCs w:val="15"/>
        </w:rPr>
        <w:t>prob</w:t>
      </w:r>
      <w:r>
        <w:rPr>
          <w:rFonts w:ascii="Times New Roman" w:hAnsi="Times New Roman" w:cs="Times New Roman" w:eastAsia="Times New Roman" w:hint="default"/>
          <w:sz w:val="15"/>
          <w:szCs w:val="15"/>
        </w:rPr>
      </w:r>
    </w:p>
    <w:p>
      <w:pPr>
        <w:spacing w:after="0" w:line="385" w:lineRule="exact"/>
        <w:jc w:val="left"/>
        <w:rPr>
          <w:rFonts w:ascii="Times New Roman" w:hAnsi="Times New Roman" w:cs="Times New Roman" w:eastAsia="Times New Roman" w:hint="default"/>
          <w:sz w:val="15"/>
          <w:szCs w:val="15"/>
        </w:rPr>
        <w:sectPr>
          <w:headerReference w:type="even" r:id="rId413"/>
          <w:pgSz w:w="9470" w:h="13040"/>
          <w:pgMar w:header="553" w:footer="427" w:top="780" w:bottom="660" w:left="1100" w:right="0"/>
        </w:sectPr>
      </w:pPr>
    </w:p>
    <w:p>
      <w:pPr>
        <w:spacing w:line="661" w:lineRule="exact" w:before="0"/>
        <w:ind w:left="108"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55"/>
          <w:position w:val="-14"/>
          <w:sz w:val="58"/>
          <w:szCs w:val="58"/>
        </w:rPr>
        <w:t>一</w:t>
      </w:r>
      <w:r>
        <w:rPr>
          <w:rFonts w:ascii="細明體_HKSCS" w:hAnsi="細明體_HKSCS" w:cs="細明體_HKSCS" w:eastAsia="細明體_HKSCS" w:hint="default"/>
          <w:spacing w:val="-349"/>
          <w:w w:val="155"/>
          <w:position w:val="-14"/>
          <w:sz w:val="58"/>
          <w:szCs w:val="58"/>
        </w:rPr>
        <w:t> </w:t>
      </w:r>
      <w:r>
        <w:rPr>
          <w:rFonts w:ascii="細明體_HKSCS" w:hAnsi="細明體_HKSCS" w:cs="細明體_HKSCS" w:eastAsia="細明體_HKSCS" w:hint="default"/>
          <w:w w:val="125"/>
          <w:sz w:val="18"/>
          <w:szCs w:val="18"/>
        </w:rPr>
        <w:t>第</w:t>
      </w:r>
      <w:r>
        <w:rPr>
          <w:rFonts w:ascii="細明體_HKSCS" w:hAnsi="細明體_HKSCS" w:cs="細明體_HKSCS" w:eastAsia="細明體_HKSCS" w:hint="default"/>
          <w:spacing w:val="-76"/>
          <w:w w:val="125"/>
          <w:sz w:val="18"/>
          <w:szCs w:val="18"/>
        </w:rPr>
        <w:t> </w:t>
      </w:r>
      <w:r>
        <w:rPr>
          <w:rFonts w:ascii="Times New Roman" w:hAnsi="Times New Roman" w:cs="Times New Roman" w:eastAsia="Times New Roman" w:hint="default"/>
          <w:w w:val="125"/>
          <w:sz w:val="21"/>
          <w:szCs w:val="21"/>
        </w:rPr>
        <w:t>5</w:t>
      </w:r>
      <w:r>
        <w:rPr>
          <w:rFonts w:ascii="Times New Roman" w:hAnsi="Times New Roman" w:cs="Times New Roman" w:eastAsia="Times New Roman" w:hint="default"/>
          <w:spacing w:val="-40"/>
          <w:w w:val="125"/>
          <w:sz w:val="21"/>
          <w:szCs w:val="21"/>
        </w:rPr>
        <w:t> </w:t>
      </w:r>
      <w:r>
        <w:rPr>
          <w:rFonts w:ascii="細明體_HKSCS" w:hAnsi="細明體_HKSCS" w:cs="細明體_HKSCS" w:eastAsia="細明體_HKSCS" w:hint="default"/>
          <w:w w:val="125"/>
          <w:sz w:val="17"/>
          <w:szCs w:val="17"/>
        </w:rPr>
        <w:t>章</w:t>
      </w:r>
      <w:r>
        <w:rPr>
          <w:rFonts w:ascii="細明體_HKSCS" w:hAnsi="細明體_HKSCS" w:cs="細明體_HKSCS" w:eastAsia="細明體_HKSCS" w:hint="default"/>
          <w:sz w:val="17"/>
          <w:szCs w:val="17"/>
        </w:rPr>
      </w:r>
    </w:p>
    <w:p>
      <w:pPr>
        <w:spacing w:line="240" w:lineRule="auto" w:before="10"/>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108"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循環神經網路</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even" r:id="rId414"/>
          <w:footerReference w:type="even" r:id="rId415"/>
          <w:footerReference w:type="default" r:id="rId416"/>
          <w:pgSz w:w="9470" w:h="13040"/>
          <w:pgMar w:header="0" w:footer="428" w:top="360" w:bottom="620" w:left="0" w:right="980"/>
          <w:pgNumType w:start="30"/>
          <w:cols w:num="2" w:equalWidth="0">
            <w:col w:w="1741" w:space="80"/>
            <w:col w:w="6669"/>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1"/>
          <w:szCs w:val="21"/>
        </w:rPr>
      </w:pPr>
    </w:p>
    <w:p>
      <w:pPr>
        <w:pStyle w:val="BodyText"/>
        <w:spacing w:line="321" w:lineRule="auto" w:before="38"/>
        <w:ind w:left="1180" w:right="112" w:firstLine="410"/>
        <w:jc w:val="both"/>
      </w:pPr>
      <w:r>
        <w:rPr>
          <w:w w:val="105"/>
        </w:rPr>
        <w:t>模型需要傳入的參數有三個，</w:t>
      </w:r>
      <w:r>
        <w:rPr>
          <w:spacing w:val="-80"/>
          <w:w w:val="105"/>
        </w:rPr>
        <w:t> </w:t>
      </w:r>
      <w:r>
        <w:rPr>
          <w:w w:val="105"/>
        </w:rPr>
        <w:t>分別是所有的單字數、</w:t>
      </w:r>
      <w:r>
        <w:rPr>
          <w:spacing w:val="-88"/>
          <w:w w:val="105"/>
        </w:rPr>
        <w:t> </w:t>
      </w:r>
      <w:r>
        <w:rPr>
          <w:w w:val="105"/>
        </w:rPr>
        <w:t>預測單字所依賴的單 </w:t>
      </w:r>
      <w:r>
        <w:rPr>
          <w:w w:val="105"/>
        </w:rPr>
      </w:r>
      <w:r>
        <w:rPr>
          <w:w w:val="105"/>
        </w:rPr>
        <w:t>字數、即 </w:t>
      </w:r>
      <w:r>
        <w:rPr>
          <w:rFonts w:ascii="Times New Roman" w:hAnsi="Times New Roman" w:cs="Times New Roman" w:eastAsia="Times New Roman" w:hint="default"/>
          <w:w w:val="104"/>
          <w:sz w:val="19"/>
          <w:szCs w:val="19"/>
        </w:rPr>
        <w:t>CONTEXT </w:t>
      </w:r>
      <w:r>
        <w:rPr>
          <w:rFonts w:ascii="Times New Roman" w:hAnsi="Times New Roman" w:cs="Times New Roman" w:eastAsia="Times New Roman" w:hint="default"/>
          <w:w w:val="106"/>
          <w:sz w:val="19"/>
          <w:szCs w:val="19"/>
        </w:rPr>
        <w:t>SIZE </w:t>
      </w:r>
      <w:r>
        <w:rPr>
          <w:rFonts w:ascii="Arial" w:hAnsi="Arial" w:cs="Arial" w:eastAsia="Arial" w:hint="default"/>
          <w:spacing w:val="-13"/>
          <w:w w:val="107"/>
          <w:sz w:val="25"/>
          <w:szCs w:val="25"/>
        </w:rPr>
        <w:t>f</w:t>
      </w:r>
      <w:r>
        <w:rPr>
          <w:spacing w:val="-13"/>
          <w:w w:val="107"/>
        </w:rPr>
        <w:t>日詞向量的維度。網路在向前傳播中，首先傳入單字</w:t>
      </w:r>
      <w:r>
        <w:rPr>
          <w:w w:val="107"/>
        </w:rPr>
        <w:t> </w:t>
      </w:r>
      <w:r>
        <w:rPr>
          <w:w w:val="107"/>
        </w:rPr>
      </w:r>
      <w:r>
        <w:rPr>
          <w:w w:val="101"/>
        </w:rPr>
        <w:t>獲得詞向量，模型是根據前面兩個詞預測第三個詞的，</w:t>
      </w:r>
      <w:r>
        <w:rPr>
          <w:spacing w:val="-72"/>
          <w:w w:val="101"/>
        </w:rPr>
        <w:t> </w:t>
      </w:r>
      <w:r>
        <w:rPr>
          <w:spacing w:val="-5"/>
          <w:w w:val="104"/>
        </w:rPr>
        <w:t>所以需要傳入兩個詞</w:t>
      </w:r>
      <w:r>
        <w:rPr>
          <w:spacing w:val="-70"/>
          <w:w w:val="104"/>
        </w:rPr>
        <w:t> </w:t>
      </w:r>
      <w:r>
        <w:rPr>
          <w:spacing w:val="-69"/>
          <w:w w:val="137"/>
        </w:rPr>
        <w:t>，獲</w:t>
      </w:r>
      <w:r>
        <w:rPr>
          <w:w w:val="137"/>
        </w:rPr>
        <w:t> </w:t>
      </w:r>
      <w:r>
        <w:rPr>
          <w:w w:val="137"/>
        </w:rPr>
      </w:r>
      <w:r>
        <w:rPr>
          <w:w w:val="103"/>
        </w:rPr>
        <w:t>得的詞</w:t>
      </w:r>
      <w:r>
        <w:rPr>
          <w:spacing w:val="-4"/>
          <w:w w:val="103"/>
        </w:rPr>
        <w:t>向</w:t>
      </w:r>
      <w:r>
        <w:rPr>
          <w:w w:val="107"/>
        </w:rPr>
        <w:t>量是</w:t>
      </w:r>
      <w:r>
        <w:rPr>
          <w:spacing w:val="-46"/>
        </w:rPr>
        <w:t> </w:t>
      </w:r>
      <w:r>
        <w:rPr>
          <w:spacing w:val="7"/>
          <w:w w:val="25"/>
        </w:rPr>
        <w:t>（</w:t>
      </w:r>
      <w:r>
        <w:rPr>
          <w:rFonts w:ascii="Times New Roman" w:hAnsi="Times New Roman" w:cs="Times New Roman" w:eastAsia="Times New Roman" w:hint="default"/>
          <w:w w:val="131"/>
          <w:sz w:val="16"/>
          <w:szCs w:val="16"/>
        </w:rPr>
        <w:t>2,</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5"/>
          <w:sz w:val="16"/>
          <w:szCs w:val="16"/>
        </w:rPr>
        <w:t>10</w:t>
      </w:r>
      <w:r>
        <w:rPr>
          <w:rFonts w:ascii="Times New Roman" w:hAnsi="Times New Roman" w:cs="Times New Roman" w:eastAsia="Times New Roman" w:hint="default"/>
          <w:spacing w:val="-20"/>
          <w:w w:val="125"/>
          <w:sz w:val="16"/>
          <w:szCs w:val="16"/>
        </w:rPr>
        <w:t>0</w:t>
      </w:r>
      <w:r>
        <w:rPr>
          <w:w w:val="59"/>
        </w:rPr>
        <w:t>），</w:t>
      </w:r>
      <w:r>
        <w:rPr>
          <w:spacing w:val="-70"/>
        </w:rPr>
        <w:t> </w:t>
      </w:r>
      <w:r>
        <w:rPr>
          <w:w w:val="104"/>
        </w:rPr>
        <w:t>然後將詞</w:t>
      </w:r>
      <w:r>
        <w:rPr>
          <w:spacing w:val="-4"/>
          <w:w w:val="104"/>
        </w:rPr>
        <w:t>向</w:t>
      </w:r>
      <w:r>
        <w:rPr>
          <w:w w:val="102"/>
        </w:rPr>
        <w:t>量展開成</w:t>
      </w:r>
      <w:r>
        <w:rPr>
          <w:spacing w:val="-45"/>
        </w:rPr>
        <w:t> </w:t>
      </w:r>
      <w:r>
        <w:rPr>
          <w:rFonts w:ascii="Times New Roman" w:hAnsi="Times New Roman" w:cs="Times New Roman" w:eastAsia="Times New Roman" w:hint="default"/>
          <w:w w:val="124"/>
        </w:rPr>
        <w:t>(I,</w:t>
      </w:r>
      <w:r>
        <w:rPr>
          <w:rFonts w:ascii="Times New Roman" w:hAnsi="Times New Roman" w:cs="Times New Roman" w:eastAsia="Times New Roman" w:hint="default"/>
          <w:spacing w:val="9"/>
        </w:rPr>
        <w:t> </w:t>
      </w:r>
      <w:r>
        <w:rPr>
          <w:rFonts w:ascii="Times New Roman" w:hAnsi="Times New Roman" w:cs="Times New Roman" w:eastAsia="Times New Roman" w:hint="default"/>
          <w:w w:val="126"/>
          <w:sz w:val="16"/>
          <w:szCs w:val="16"/>
        </w:rPr>
        <w:t>200</w:t>
      </w:r>
      <w:r>
        <w:rPr>
          <w:w w:val="62"/>
        </w:rPr>
        <w:t>），</w:t>
      </w:r>
      <w:r>
        <w:rPr>
          <w:spacing w:val="-75"/>
        </w:rPr>
        <w:t> </w:t>
      </w:r>
      <w:r>
        <w:rPr>
          <w:w w:val="101"/>
        </w:rPr>
        <w:t>按著經過線性轉換，</w:t>
      </w:r>
      <w:r>
        <w:rPr>
          <w:spacing w:val="-75"/>
        </w:rPr>
        <w:t> </w:t>
      </w:r>
      <w:r>
        <w:rPr>
          <w:w w:val="103"/>
        </w:rPr>
        <w:t>經過</w:t>
      </w:r>
      <w:r>
        <w:rPr/>
      </w:r>
    </w:p>
    <w:p>
      <w:pPr>
        <w:spacing w:line="331" w:lineRule="auto" w:before="19"/>
        <w:ind w:left="1188" w:right="89"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6"/>
          <w:szCs w:val="16"/>
        </w:rPr>
        <w:t>relu </w:t>
      </w:r>
      <w:r>
        <w:rPr>
          <w:rFonts w:ascii="細明體_HKSCS" w:hAnsi="細明體_HKSCS" w:cs="細明體_HKSCS" w:eastAsia="細明體_HKSCS" w:hint="default"/>
          <w:sz w:val="20"/>
          <w:szCs w:val="20"/>
        </w:rPr>
        <w:t>毆動函數，再經過一個線性轉換， 輸出的維數是單字總數，最後經過一個 </w:t>
      </w:r>
      <w:r>
        <w:rPr>
          <w:rFonts w:ascii="Times New Roman" w:hAnsi="Times New Roman" w:cs="Times New Roman" w:eastAsia="Times New Roman" w:hint="default"/>
          <w:sz w:val="16"/>
          <w:szCs w:val="16"/>
        </w:rPr>
        <w:t>log </w:t>
      </w:r>
      <w:r>
        <w:rPr>
          <w:rFonts w:ascii="Times New Roman" w:hAnsi="Times New Roman" w:cs="Times New Roman" w:eastAsia="Times New Roman" w:hint="default"/>
          <w:w w:val="105"/>
          <w:sz w:val="16"/>
          <w:szCs w:val="16"/>
        </w:rPr>
        <w:t>softmax</w:t>
      </w:r>
      <w:r>
        <w:rPr>
          <w:rFonts w:ascii="Times New Roman" w:hAnsi="Times New Roman" w:cs="Times New Roman" w:eastAsia="Times New Roman" w:hint="default"/>
          <w:spacing w:val="-5"/>
          <w:w w:val="105"/>
          <w:sz w:val="16"/>
          <w:szCs w:val="16"/>
        </w:rPr>
        <w:t> </w:t>
      </w:r>
      <w:r>
        <w:rPr>
          <w:rFonts w:ascii="細明體_HKSCS" w:hAnsi="細明體_HKSCS" w:cs="細明體_HKSCS" w:eastAsia="細明體_HKSCS" w:hint="default"/>
          <w:w w:val="105"/>
          <w:sz w:val="20"/>
          <w:szCs w:val="20"/>
        </w:rPr>
        <w:t>敢動函數獲得機率分佈，</w:t>
      </w:r>
      <w:r>
        <w:rPr>
          <w:rFonts w:ascii="細明體_HKSCS" w:hAnsi="細明體_HKSCS" w:cs="細明體_HKSCS" w:eastAsia="細明體_HKSCS" w:hint="default"/>
          <w:spacing w:val="-87"/>
          <w:w w:val="105"/>
          <w:sz w:val="20"/>
          <w:szCs w:val="20"/>
        </w:rPr>
        <w:t> </w:t>
      </w:r>
      <w:r>
        <w:rPr>
          <w:rFonts w:ascii="細明體_HKSCS" w:hAnsi="細明體_HKSCS" w:cs="細明體_HKSCS" w:eastAsia="細明體_HKSCS" w:hint="default"/>
          <w:w w:val="105"/>
          <w:sz w:val="20"/>
          <w:szCs w:val="20"/>
        </w:rPr>
        <w:t>最大化條件機率，可以用下面的公式表示</w:t>
      </w:r>
      <w:r>
        <w:rPr>
          <w:rFonts w:ascii="細明體_HKSCS" w:hAnsi="細明體_HKSCS" w:cs="細明體_HKSCS" w:eastAsia="細明體_HKSCS" w:hint="default"/>
          <w:spacing w:val="-32"/>
          <w:w w:val="105"/>
          <w:sz w:val="20"/>
          <w:szCs w:val="20"/>
        </w:rPr>
        <w:t> </w:t>
      </w:r>
      <w:r>
        <w:rPr>
          <w:rFonts w:ascii="細明體_HKSCS" w:hAnsi="細明體_HKSCS" w:cs="細明體_HKSCS" w:eastAsia="細明體_HKSCS" w:hint="default"/>
          <w:w w:val="105"/>
          <w:sz w:val="20"/>
          <w:szCs w:val="20"/>
        </w:rPr>
        <w:t>：</w:t>
      </w:r>
      <w:r>
        <w:rPr>
          <w:rFonts w:ascii="細明體_HKSCS" w:hAnsi="細明體_HKSCS" w:cs="細明體_HKSCS" w:eastAsia="細明體_HKSCS" w:hint="default"/>
          <w:sz w:val="20"/>
          <w:szCs w:val="20"/>
        </w:rPr>
      </w:r>
    </w:p>
    <w:p>
      <w:pPr>
        <w:spacing w:after="0" w:line="331" w:lineRule="auto"/>
        <w:jc w:val="left"/>
        <w:rPr>
          <w:rFonts w:ascii="細明體_HKSCS" w:hAnsi="細明體_HKSCS" w:cs="細明體_HKSCS" w:eastAsia="細明體_HKSCS" w:hint="default"/>
          <w:sz w:val="20"/>
          <w:szCs w:val="20"/>
        </w:rPr>
        <w:sectPr>
          <w:type w:val="continuous"/>
          <w:pgSz w:w="9470" w:h="13040"/>
          <w:pgMar w:top="0" w:bottom="0" w:left="0" w:right="980"/>
        </w:sectPr>
      </w:pPr>
    </w:p>
    <w:p>
      <w:pPr>
        <w:spacing w:before="57"/>
        <w:ind w:left="2505" w:right="-11"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i/>
          <w:w w:val="114"/>
          <w:sz w:val="20"/>
          <w:szCs w:val="20"/>
        </w:rPr>
        <w:t>-/og</w:t>
      </w:r>
      <w:r>
        <w:rPr>
          <w:rFonts w:ascii="Times New Roman" w:hAnsi="Times New Roman" w:cs="Times New Roman" w:eastAsia="Times New Roman" w:hint="default"/>
          <w:i/>
          <w:w w:val="114"/>
          <w:sz w:val="20"/>
          <w:szCs w:val="20"/>
        </w:rPr>
        <w:t>(</w:t>
      </w:r>
      <w:r>
        <w:rPr>
          <w:rFonts w:ascii="Times New Roman" w:hAnsi="Times New Roman" w:cs="Times New Roman" w:eastAsia="Times New Roman" w:hint="default"/>
          <w:i/>
          <w:spacing w:val="-15"/>
          <w:sz w:val="20"/>
          <w:szCs w:val="20"/>
        </w:rPr>
        <w:t> </w:t>
      </w:r>
      <w:r>
        <w:rPr>
          <w:rFonts w:ascii="Times New Roman" w:hAnsi="Times New Roman" w:cs="Times New Roman" w:eastAsia="Times New Roman" w:hint="default"/>
          <w:i/>
          <w:w w:val="87"/>
          <w:sz w:val="20"/>
          <w:szCs w:val="20"/>
        </w:rPr>
        <w:t>p(</w:t>
      </w:r>
      <w:r>
        <w:rPr>
          <w:rFonts w:ascii="Times New Roman" w:hAnsi="Times New Roman" w:cs="Times New Roman" w:eastAsia="Times New Roman" w:hint="default"/>
          <w:i/>
          <w:spacing w:val="-1"/>
          <w:sz w:val="20"/>
          <w:szCs w:val="20"/>
        </w:rPr>
        <w:t> </w:t>
      </w:r>
      <w:r>
        <w:rPr>
          <w:rFonts w:ascii="Times New Roman" w:hAnsi="Times New Roman" w:cs="Times New Roman" w:eastAsia="Times New Roman" w:hint="default"/>
          <w:i/>
          <w:w w:val="78"/>
          <w:sz w:val="20"/>
          <w:szCs w:val="20"/>
        </w:rPr>
        <w:t>w1</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8"/>
          <w:sz w:val="20"/>
          <w:szCs w:val="20"/>
        </w:rPr>
        <w:t> </w:t>
      </w:r>
      <w:r>
        <w:rPr>
          <w:rFonts w:ascii="Arial" w:hAnsi="Arial" w:cs="Arial" w:eastAsia="Arial" w:hint="default"/>
          <w:w w:val="60"/>
          <w:sz w:val="24"/>
          <w:szCs w:val="24"/>
        </w:rPr>
        <w:t>I</w:t>
      </w:r>
      <w:r>
        <w:rPr>
          <w:rFonts w:ascii="Arial" w:hAnsi="Arial" w:cs="Arial" w:eastAsia="Arial" w:hint="default"/>
          <w:spacing w:val="-29"/>
          <w:sz w:val="24"/>
          <w:szCs w:val="24"/>
        </w:rPr>
        <w:t> </w:t>
      </w:r>
      <w:r>
        <w:rPr>
          <w:rFonts w:ascii="Times New Roman" w:hAnsi="Times New Roman" w:cs="Times New Roman" w:eastAsia="Times New Roman" w:hint="default"/>
          <w:i/>
          <w:w w:val="99"/>
          <w:sz w:val="20"/>
          <w:szCs w:val="20"/>
        </w:rPr>
        <w:t>C</w:t>
      </w:r>
      <w:r>
        <w:rPr>
          <w:rFonts w:ascii="Times New Roman" w:hAnsi="Times New Roman" w:cs="Times New Roman" w:eastAsia="Times New Roman" w:hint="default"/>
          <w:i/>
          <w:spacing w:val="-4"/>
          <w:sz w:val="20"/>
          <w:szCs w:val="20"/>
        </w:rPr>
        <w:t> </w:t>
      </w:r>
      <w:r>
        <w:rPr>
          <w:rFonts w:ascii="Times New Roman" w:hAnsi="Times New Roman" w:cs="Times New Roman" w:eastAsia="Times New Roman" w:hint="default"/>
          <w:i/>
          <w:w w:val="95"/>
          <w:sz w:val="20"/>
          <w:szCs w:val="20"/>
        </w:rPr>
        <w:t>))</w:t>
      </w:r>
      <w:r>
        <w:rPr>
          <w:rFonts w:ascii="Times New Roman" w:hAnsi="Times New Roman" w:cs="Times New Roman" w:eastAsia="Times New Roman" w:hint="default"/>
          <w:i/>
          <w:w w:val="95"/>
          <w:sz w:val="20"/>
          <w:szCs w:val="20"/>
        </w:rPr>
        <w:t>=</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i/>
          <w:w w:val="120"/>
          <w:sz w:val="20"/>
          <w:szCs w:val="20"/>
        </w:rPr>
        <w:t>-log</w:t>
      </w:r>
      <w:r>
        <w:rPr>
          <w:rFonts w:ascii="Times New Roman" w:hAnsi="Times New Roman" w:cs="Times New Roman" w:eastAsia="Times New Roman" w:hint="default"/>
          <w:i/>
          <w:spacing w:val="-15"/>
          <w:sz w:val="20"/>
          <w:szCs w:val="20"/>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71"/>
          <w:sz w:val="18"/>
          <w:szCs w:val="18"/>
        </w:rPr>
        <w:t> </w:t>
      </w:r>
      <w:r>
        <w:rPr>
          <w:rFonts w:ascii="細明體_HKSCS" w:hAnsi="細明體_HKSCS" w:cs="細明體_HKSCS" w:eastAsia="細明體_HKSCS" w:hint="default"/>
          <w:spacing w:val="-22"/>
          <w:w w:val="162"/>
          <w:sz w:val="20"/>
          <w:szCs w:val="20"/>
        </w:rPr>
        <w:t>崢</w:t>
      </w:r>
      <w:r>
        <w:rPr>
          <w:rFonts w:ascii="Times New Roman" w:hAnsi="Times New Roman" w:cs="Times New Roman" w:eastAsia="Times New Roman" w:hint="default"/>
          <w:i/>
          <w:w w:val="97"/>
          <w:sz w:val="20"/>
          <w:szCs w:val="20"/>
        </w:rPr>
        <w:t>max</w:t>
      </w:r>
      <w:r>
        <w:rPr>
          <w:rFonts w:ascii="Times New Roman" w:hAnsi="Times New Roman" w:cs="Times New Roman" w:eastAsia="Times New Roman" w:hint="default"/>
          <w:i/>
          <w:w w:val="97"/>
          <w:sz w:val="20"/>
          <w:szCs w:val="20"/>
        </w:rPr>
        <w:t>(</w:t>
      </w:r>
      <w:r>
        <w:rPr>
          <w:rFonts w:ascii="Times New Roman" w:hAnsi="Times New Roman" w:cs="Times New Roman" w:eastAsia="Times New Roman" w:hint="default"/>
          <w:i/>
          <w:spacing w:val="-3"/>
          <w:sz w:val="20"/>
          <w:szCs w:val="20"/>
        </w:rPr>
        <w:t> </w:t>
      </w:r>
      <w:r>
        <w:rPr>
          <w:rFonts w:ascii="Times New Roman" w:hAnsi="Times New Roman" w:cs="Times New Roman" w:eastAsia="Times New Roman" w:hint="default"/>
          <w:i/>
          <w:w w:val="89"/>
          <w:sz w:val="20"/>
          <w:szCs w:val="20"/>
        </w:rPr>
        <w:t>A</w:t>
      </w:r>
      <w:r>
        <w:rPr>
          <w:rFonts w:ascii="Times New Roman" w:hAnsi="Times New Roman" w:cs="Times New Roman" w:eastAsia="Times New Roman" w:hint="default"/>
          <w:i/>
          <w:w w:val="89"/>
          <w:sz w:val="20"/>
          <w:szCs w:val="20"/>
        </w:rPr>
        <w:t>(</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8"/>
          <w:sz w:val="20"/>
          <w:szCs w:val="20"/>
        </w:rPr>
        <w:t> </w:t>
      </w:r>
      <w:r>
        <w:rPr>
          <w:rFonts w:ascii="Arial" w:hAnsi="Arial" w:cs="Arial" w:eastAsia="Arial" w:hint="default"/>
          <w:i/>
          <w:spacing w:val="23"/>
          <w:w w:val="113"/>
          <w:sz w:val="36"/>
          <w:szCs w:val="36"/>
        </w:rPr>
        <w:t>L</w:t>
      </w:r>
      <w:r>
        <w:rPr>
          <w:rFonts w:ascii="Times New Roman" w:hAnsi="Times New Roman" w:cs="Times New Roman" w:eastAsia="Times New Roman" w:hint="default"/>
          <w:i/>
          <w:w w:val="56"/>
          <w:sz w:val="19"/>
          <w:szCs w:val="19"/>
        </w:rPr>
        <w:t>w</w:t>
      </w:r>
      <w:r>
        <w:rPr>
          <w:rFonts w:ascii="Times New Roman" w:hAnsi="Times New Roman" w:cs="Times New Roman" w:eastAsia="Times New Roman" w:hint="default"/>
          <w:i/>
          <w:spacing w:val="-19"/>
          <w:sz w:val="19"/>
          <w:szCs w:val="19"/>
        </w:rPr>
        <w:t> </w:t>
      </w:r>
      <w:r>
        <w:rPr>
          <w:rFonts w:ascii="Times New Roman" w:hAnsi="Times New Roman" w:cs="Times New Roman" w:eastAsia="Times New Roman" w:hint="default"/>
          <w:i/>
          <w:w w:val="124"/>
          <w:sz w:val="19"/>
          <w:szCs w:val="19"/>
        </w:rPr>
        <w:t>ee</w:t>
      </w:r>
      <w:r>
        <w:rPr>
          <w:rFonts w:ascii="Times New Roman" w:hAnsi="Times New Roman" w:cs="Times New Roman" w:eastAsia="Times New Roman" w:hint="default"/>
          <w:i/>
          <w:w w:val="125"/>
          <w:sz w:val="19"/>
          <w:szCs w:val="19"/>
        </w:rPr>
        <w:t>,</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0"/>
          <w:sz w:val="19"/>
          <w:szCs w:val="19"/>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17"/>
          <w:sz w:val="19"/>
          <w:szCs w:val="19"/>
        </w:rPr>
        <w:t> </w:t>
      </w: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pacing w:val="-19"/>
          <w:sz w:val="20"/>
          <w:szCs w:val="20"/>
        </w:rPr>
        <w:t> </w:t>
      </w:r>
      <w:r>
        <w:rPr>
          <w:rFonts w:ascii="Times New Roman" w:hAnsi="Times New Roman" w:cs="Times New Roman" w:eastAsia="Times New Roman" w:hint="default"/>
          <w:sz w:val="20"/>
          <w:szCs w:val="20"/>
        </w:rPr>
        <w:t>b))</w:t>
      </w:r>
    </w:p>
    <w:p>
      <w:pPr>
        <w:spacing w:line="240" w:lineRule="auto" w:before="11"/>
        <w:ind w:right="0"/>
        <w:rPr>
          <w:rFonts w:ascii="Times New Roman" w:hAnsi="Times New Roman" w:cs="Times New Roman" w:eastAsia="Times New Roman" w:hint="default"/>
          <w:sz w:val="18"/>
          <w:szCs w:val="18"/>
        </w:rPr>
      </w:pPr>
      <w:r>
        <w:rPr/>
        <w:br w:type="column"/>
      </w:r>
      <w:r>
        <w:rPr>
          <w:rFonts w:ascii="Times New Roman"/>
          <w:sz w:val="18"/>
        </w:rPr>
      </w:r>
    </w:p>
    <w:p>
      <w:pPr>
        <w:spacing w:before="0"/>
        <w:ind w:left="0" w:right="118" w:firstLine="0"/>
        <w:jc w:val="right"/>
        <w:rPr>
          <w:rFonts w:ascii="Times New Roman" w:hAnsi="Times New Roman" w:cs="Times New Roman" w:eastAsia="Times New Roman" w:hint="default"/>
          <w:sz w:val="19"/>
          <w:szCs w:val="19"/>
        </w:rPr>
      </w:pPr>
      <w:r>
        <w:rPr>
          <w:rFonts w:ascii="Times New Roman"/>
          <w:w w:val="105"/>
          <w:sz w:val="19"/>
        </w:rPr>
        <w:t>(5.5)</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980"/>
          <w:cols w:num="2" w:equalWidth="0">
            <w:col w:w="6714" w:space="40"/>
            <w:col w:w="1736"/>
          </w:cols>
        </w:sectPr>
      </w:pPr>
    </w:p>
    <w:p>
      <w:pPr>
        <w:spacing w:line="240" w:lineRule="auto" w:before="5"/>
        <w:ind w:right="0"/>
        <w:rPr>
          <w:rFonts w:ascii="Times New Roman" w:hAnsi="Times New Roman" w:cs="Times New Roman" w:eastAsia="Times New Roman" w:hint="default"/>
          <w:sz w:val="16"/>
          <w:szCs w:val="16"/>
        </w:rPr>
      </w:pPr>
    </w:p>
    <w:p>
      <w:pPr>
        <w:pStyle w:val="BodyText"/>
        <w:spacing w:line="333" w:lineRule="auto" w:before="38"/>
        <w:ind w:left="1180" w:right="120" w:firstLine="403"/>
        <w:jc w:val="both"/>
      </w:pPr>
      <w:r>
        <w:rPr>
          <w:spacing w:val="-11"/>
          <w:w w:val="105"/>
        </w:rPr>
        <w:t>在網路的訓練中，不僅會更新線性層的參數，</w:t>
      </w:r>
      <w:r>
        <w:rPr>
          <w:spacing w:val="-95"/>
          <w:w w:val="105"/>
        </w:rPr>
        <w:t> </w:t>
      </w:r>
      <w:r>
        <w:rPr>
          <w:w w:val="102"/>
        </w:rPr>
        <w:t>還會更新詞餃入中的參數，訓 </w:t>
      </w:r>
      <w:r>
        <w:rPr>
          <w:w w:val="102"/>
        </w:rPr>
      </w:r>
      <w:r>
        <w:rPr>
          <w:w w:val="113"/>
        </w:rPr>
        <w:t>練 </w:t>
      </w:r>
      <w:r>
        <w:rPr>
          <w:rFonts w:ascii="Times New Roman" w:hAnsi="Times New Roman" w:cs="Times New Roman" w:eastAsia="Times New Roman" w:hint="default"/>
          <w:w w:val="125"/>
          <w:sz w:val="16"/>
          <w:szCs w:val="16"/>
        </w:rPr>
        <w:t>100 </w:t>
      </w:r>
      <w:r>
        <w:rPr>
          <w:spacing w:val="-1"/>
          <w:w w:val="103"/>
        </w:rPr>
        <w:t>次模型，可以發現</w:t>
      </w:r>
      <w:r>
        <w:rPr>
          <w:spacing w:val="-71"/>
          <w:w w:val="103"/>
        </w:rPr>
        <w:t> </w:t>
      </w:r>
      <w:r>
        <w:rPr>
          <w:rFonts w:ascii="Times New Roman" w:hAnsi="Times New Roman" w:cs="Times New Roman" w:eastAsia="Times New Roman" w:hint="default"/>
          <w:w w:val="127"/>
          <w:sz w:val="16"/>
          <w:szCs w:val="16"/>
        </w:rPr>
        <w:t>loss </w:t>
      </w:r>
      <w:r>
        <w:rPr>
          <w:w w:val="101"/>
        </w:rPr>
        <w:t>已經降到了 </w:t>
      </w:r>
      <w:r>
        <w:rPr>
          <w:rFonts w:ascii="Times New Roman" w:hAnsi="Times New Roman" w:cs="Times New Roman" w:eastAsia="Times New Roman" w:hint="default"/>
          <w:w w:val="126"/>
          <w:sz w:val="16"/>
          <w:szCs w:val="16"/>
        </w:rPr>
        <w:t>37 </w:t>
      </w:r>
      <w:r>
        <w:rPr>
          <w:spacing w:val="-10"/>
          <w:w w:val="106"/>
        </w:rPr>
        <w:t>，也可以透過預測來檢測模型是否</w:t>
      </w:r>
      <w:r>
        <w:rPr>
          <w:w w:val="106"/>
        </w:rPr>
        <w:t> </w:t>
      </w:r>
      <w:r>
        <w:rPr>
          <w:w w:val="106"/>
        </w:rPr>
      </w:r>
      <w:r>
        <w:rPr>
          <w:w w:val="110"/>
        </w:rPr>
        <w:t>有效：</w:t>
      </w:r>
      <w:r>
        <w:rPr/>
      </w:r>
    </w:p>
    <w:p>
      <w:pPr>
        <w:tabs>
          <w:tab w:pos="2829" w:val="left" w:leader="none"/>
        </w:tabs>
        <w:spacing w:line="277" w:lineRule="exact" w:before="0"/>
        <w:ind w:left="1591" w:right="89" w:firstLine="0"/>
        <w:jc w:val="left"/>
        <w:rPr>
          <w:rFonts w:ascii="細明體_HKSCS" w:hAnsi="細明體_HKSCS" w:cs="細明體_HKSCS" w:eastAsia="細明體_HKSCS" w:hint="default"/>
          <w:sz w:val="18"/>
          <w:szCs w:val="18"/>
        </w:rPr>
      </w:pPr>
      <w:r>
        <w:rPr/>
        <w:pict>
          <v:shape style="position:absolute;margin-left:61.040871pt;margin-top:8.853106pt;width:6.1pt;height:69.8pt;mso-position-horizontal-relative:page;mso-position-vertical-relative:paragraph;z-index:-4626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1</w:t>
                  </w:r>
                  <w:r>
                    <w:rPr>
                      <w:rFonts w:ascii="細明體_HKSCS"/>
                      <w:spacing w:val="-6"/>
                      <w:sz w:val="16"/>
                    </w:rPr>
                    <w:t> </w:t>
                  </w:r>
                  <w:r>
                    <w:rPr>
                      <w:rFonts w:ascii="細明體_HKSCS"/>
                      <w:sz w:val="16"/>
                    </w:rPr>
                    <w:t>2 3</w:t>
                  </w:r>
                  <w:r>
                    <w:rPr>
                      <w:rFonts w:ascii="細明體_HKSCS"/>
                      <w:spacing w:val="2"/>
                      <w:sz w:val="16"/>
                    </w:rPr>
                    <w:t> </w:t>
                  </w:r>
                  <w:r>
                    <w:rPr>
                      <w:rFonts w:ascii="細明體_HKSCS"/>
                      <w:sz w:val="16"/>
                    </w:rPr>
                    <w:t>4</w:t>
                  </w:r>
                  <w:r>
                    <w:rPr>
                      <w:rFonts w:ascii="細明體_HKSCS"/>
                      <w:spacing w:val="1"/>
                      <w:sz w:val="16"/>
                    </w:rPr>
                    <w:t> </w:t>
                  </w:r>
                  <w:r>
                    <w:rPr>
                      <w:rFonts w:ascii="細明體_HKSCS"/>
                      <w:sz w:val="16"/>
                    </w:rPr>
                    <w:t>5</w:t>
                  </w:r>
                  <w:r>
                    <w:rPr>
                      <w:rFonts w:ascii="細明體_HKSCS"/>
                      <w:spacing w:val="-3"/>
                      <w:sz w:val="16"/>
                    </w:rPr>
                    <w:t> </w:t>
                  </w:r>
                  <w:r>
                    <w:rPr>
                      <w:rFonts w:ascii="細明體_HKSCS"/>
                      <w:sz w:val="16"/>
                    </w:rPr>
                    <w:t>6</w:t>
                  </w:r>
                </w:p>
              </w:txbxContent>
            </v:textbox>
            <w10:wrap type="none"/>
          </v:shape>
        </w:pict>
      </w:r>
      <w:r>
        <w:rPr>
          <w:rFonts w:ascii="Times New Roman" w:hAnsi="Times New Roman" w:cs="Times New Roman" w:eastAsia="Times New Roman" w:hint="default"/>
          <w:spacing w:val="7"/>
          <w:w w:val="67"/>
          <w:sz w:val="16"/>
          <w:szCs w:val="16"/>
        </w:rPr>
        <w:t>w</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33"/>
          <w:sz w:val="16"/>
          <w:szCs w:val="16"/>
        </w:rPr>
        <w:t>rd,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7"/>
          <w:sz w:val="16"/>
          <w:szCs w:val="16"/>
        </w:rPr>
        <w:t>label</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6"/>
          <w:sz w:val="16"/>
          <w:szCs w:val="16"/>
        </w:rPr>
        <w:t>trigram</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2"/>
          <w:w w:val="141"/>
          <w:sz w:val="16"/>
          <w:szCs w:val="16"/>
        </w:rPr>
        <w:t>3</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tabs>
          <w:tab w:pos="2217" w:val="left" w:leader="none"/>
        </w:tabs>
        <w:spacing w:line="382" w:lineRule="exact" w:before="0"/>
        <w:ind w:left="1598" w:right="89"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7"/>
          <w:w w:val="86"/>
          <w:sz w:val="16"/>
          <w:szCs w:val="16"/>
        </w:rPr>
        <w:t>w</w:t>
      </w:r>
      <w:r>
        <w:rPr>
          <w:rFonts w:ascii="細明體_HKSCS" w:hAnsi="細明體_HKSCS" w:cs="細明體_HKSCS" w:eastAsia="細明體_HKSCS" w:hint="default"/>
          <w:spacing w:val="-262"/>
          <w:w w:val="93"/>
          <w:sz w:val="39"/>
          <w:szCs w:val="39"/>
        </w:rPr>
        <w:t>。</w:t>
      </w:r>
      <w:r>
        <w:rPr>
          <w:rFonts w:ascii="Times New Roman" w:hAnsi="Times New Roman" w:cs="Times New Roman" w:eastAsia="Times New Roman" w:hint="default"/>
          <w:w w:val="122"/>
          <w:sz w:val="16"/>
          <w:szCs w:val="16"/>
        </w:rPr>
        <w:t>rd</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5"/>
          <w:sz w:val="16"/>
          <w:szCs w:val="16"/>
        </w:rPr>
        <w:t>Variable</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2"/>
          <w:w w:val="197"/>
          <w:sz w:val="16"/>
          <w:szCs w:val="16"/>
        </w:rPr>
        <w:t>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2"/>
          <w:sz w:val="16"/>
          <w:szCs w:val="16"/>
        </w:rPr>
        <w:t>rch</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14"/>
          <w:sz w:val="16"/>
          <w:szCs w:val="16"/>
        </w:rPr>
        <w:t>.</w:t>
      </w:r>
      <w:r>
        <w:rPr>
          <w:rFonts w:ascii="Times New Roman" w:hAnsi="Times New Roman" w:cs="Times New Roman" w:eastAsia="Times New Roman" w:hint="default"/>
          <w:spacing w:val="-8"/>
          <w:w w:val="114"/>
          <w:sz w:val="16"/>
          <w:szCs w:val="16"/>
        </w:rPr>
        <w:t>L</w:t>
      </w:r>
      <w:r>
        <w:rPr>
          <w:rFonts w:ascii="細明體_HKSCS" w:hAnsi="細明體_HKSCS" w:cs="細明體_HKSCS" w:eastAsia="細明體_HKSCS" w:hint="default"/>
          <w:spacing w:val="-242"/>
          <w:w w:val="84"/>
          <w:sz w:val="39"/>
          <w:szCs w:val="39"/>
        </w:rPr>
        <w:t>。</w:t>
      </w:r>
      <w:r>
        <w:rPr>
          <w:rFonts w:ascii="Times New Roman" w:hAnsi="Times New Roman" w:cs="Times New Roman" w:eastAsia="Times New Roman" w:hint="default"/>
          <w:w w:val="111"/>
          <w:sz w:val="16"/>
          <w:szCs w:val="16"/>
        </w:rPr>
        <w:t>ngTensor</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0"/>
          <w:sz w:val="16"/>
          <w:szCs w:val="16"/>
        </w:rPr>
        <w:t>word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spacing w:val="-9"/>
          <w:w w:val="214"/>
          <w:sz w:val="16"/>
          <w:szCs w:val="16"/>
        </w:rPr>
        <w:t>t</w:t>
      </w:r>
      <w:r>
        <w:rPr>
          <w:rFonts w:ascii="細明體_HKSCS" w:hAnsi="細明體_HKSCS" w:cs="細明體_HKSCS" w:eastAsia="細明體_HKSCS" w:hint="default"/>
          <w:spacing w:val="-242"/>
          <w:w w:val="110"/>
          <w:sz w:val="39"/>
          <w:szCs w:val="39"/>
        </w:rPr>
        <w:t>。</w:t>
      </w:r>
      <w:r>
        <w:rPr>
          <w:rFonts w:ascii="Times New Roman" w:hAnsi="Times New Roman" w:cs="Times New Roman" w:eastAsia="Times New Roman" w:hint="default"/>
          <w:w w:val="125"/>
          <w:sz w:val="16"/>
          <w:szCs w:val="16"/>
        </w:rPr>
        <w:t>idx</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
          <w:w w:val="218"/>
          <w:sz w:val="16"/>
          <w:szCs w:val="16"/>
        </w:rPr>
        <w:t>i</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9"/>
          <w:sz w:val="16"/>
          <w:szCs w:val="16"/>
        </w:rPr>
        <w:t> </w:t>
      </w:r>
      <w:r>
        <w:rPr>
          <w:rFonts w:ascii="Arial" w:hAnsi="Arial" w:cs="Arial" w:eastAsia="Arial" w:hint="default"/>
          <w:spacing w:val="1"/>
          <w:w w:val="216"/>
          <w:sz w:val="13"/>
          <w:szCs w:val="13"/>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78"/>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04"/>
          <w:sz w:val="16"/>
          <w:szCs w:val="16"/>
        </w:rPr>
        <w:t>wor</w:t>
      </w:r>
      <w:r>
        <w:rPr>
          <w:rFonts w:ascii="Times New Roman" w:hAnsi="Times New Roman" w:cs="Times New Roman" w:eastAsia="Times New Roman" w:hint="default"/>
          <w:spacing w:val="14"/>
          <w:w w:val="104"/>
          <w:sz w:val="16"/>
          <w:szCs w:val="16"/>
        </w:rPr>
        <w:t>d</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tabs>
          <w:tab w:pos="2138" w:val="left" w:leader="none"/>
        </w:tabs>
        <w:spacing w:line="182" w:lineRule="exact" w:before="3"/>
        <w:ind w:left="399" w:right="89"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spacing w:val="-1547"/>
          <w:w w:val="482"/>
          <w:sz w:val="9"/>
          <w:szCs w:val="9"/>
        </w:rPr>
        <w:t>。</w:t>
      </w:r>
      <w:r>
        <w:rPr>
          <w:rFonts w:ascii="Times New Roman" w:hAnsi="Times New Roman" w:cs="Times New Roman" w:eastAsia="Times New Roman" w:hint="default"/>
          <w:w w:val="130"/>
          <w:sz w:val="16"/>
          <w:szCs w:val="16"/>
        </w:rPr>
        <w:t>ut</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19"/>
          <w:sz w:val="16"/>
          <w:szCs w:val="16"/>
        </w:rPr>
        <w:t>ng</w:t>
      </w:r>
      <w:r>
        <w:rPr>
          <w:rFonts w:ascii="Times New Roman" w:hAnsi="Times New Roman" w:cs="Times New Roman" w:eastAsia="Times New Roman" w:hint="default"/>
          <w:spacing w:val="10"/>
          <w:w w:val="119"/>
          <w:sz w:val="16"/>
          <w:szCs w:val="16"/>
        </w:rPr>
        <w:t>r</w:t>
      </w:r>
      <w:r>
        <w:rPr>
          <w:rFonts w:ascii="細明體_HKSCS" w:hAnsi="細明體_HKSCS" w:cs="細明體_HKSCS" w:eastAsia="細明體_HKSCS" w:hint="default"/>
          <w:w w:val="149"/>
          <w:sz w:val="9"/>
          <w:szCs w:val="9"/>
        </w:rPr>
        <w:t>前間</w:t>
      </w:r>
      <w:r>
        <w:rPr>
          <w:rFonts w:ascii="細明體_HKSCS" w:hAnsi="細明體_HKSCS" w:cs="細明體_HKSCS" w:eastAsia="細明體_HKSCS" w:hint="default"/>
          <w:sz w:val="9"/>
          <w:szCs w:val="9"/>
        </w:rPr>
        <w:t> </w:t>
      </w:r>
      <w:r>
        <w:rPr>
          <w:rFonts w:ascii="細明體_HKSCS" w:hAnsi="細明體_HKSCS" w:cs="細明體_HKSCS" w:eastAsia="細明體_HKSCS" w:hint="default"/>
          <w:spacing w:val="-6"/>
          <w:sz w:val="9"/>
          <w:szCs w:val="9"/>
        </w:rPr>
        <w:t> </w:t>
      </w:r>
      <w:r>
        <w:rPr>
          <w:rFonts w:ascii="Times New Roman" w:hAnsi="Times New Roman" w:cs="Times New Roman" w:eastAsia="Times New Roman" w:hint="default"/>
          <w:w w:val="128"/>
          <w:sz w:val="16"/>
          <w:szCs w:val="16"/>
        </w:rPr>
        <w:t>del</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03"/>
          <w:sz w:val="16"/>
          <w:szCs w:val="16"/>
        </w:rPr>
        <w:t>(word)</w:t>
      </w:r>
      <w:r>
        <w:rPr>
          <w:rFonts w:ascii="Times New Roman" w:hAnsi="Times New Roman" w:cs="Times New Roman" w:eastAsia="Times New Roman" w:hint="default"/>
          <w:sz w:val="16"/>
          <w:szCs w:val="16"/>
        </w:rPr>
      </w:r>
    </w:p>
    <w:p>
      <w:pPr>
        <w:tabs>
          <w:tab w:pos="3275" w:val="left" w:leader="none"/>
        </w:tabs>
        <w:spacing w:line="164" w:lineRule="exact" w:before="0"/>
        <w:ind w:left="1598" w:right="89" w:firstLine="0"/>
        <w:jc w:val="left"/>
        <w:rPr>
          <w:rFonts w:ascii="Arial" w:hAnsi="Arial" w:cs="Arial" w:eastAsia="Arial" w:hint="default"/>
          <w:sz w:val="13"/>
          <w:szCs w:val="13"/>
        </w:rPr>
      </w:pPr>
      <w:r>
        <w:rPr>
          <w:rFonts w:ascii="細明體_HKSCS" w:hAnsi="細明體_HKSCS" w:cs="細明體_HKSCS" w:eastAsia="細明體_HKSCS" w:hint="default"/>
          <w:spacing w:val="-44"/>
          <w:w w:val="56"/>
          <w:sz w:val="20"/>
          <w:szCs w:val="20"/>
        </w:rPr>
        <w:t>一</w:t>
      </w:r>
      <w:r>
        <w:rPr>
          <w:rFonts w:ascii="細明體_HKSCS" w:hAnsi="細明體_HKSCS" w:cs="細明體_HKSCS" w:eastAsia="細明體_HKSCS" w:hint="default"/>
          <w:spacing w:val="-260"/>
          <w:w w:val="193"/>
          <w:sz w:val="20"/>
          <w:szCs w:val="20"/>
        </w:rPr>
        <w:t>，</w:t>
      </w:r>
      <w:r>
        <w:rPr>
          <w:rFonts w:ascii="Times New Roman" w:hAnsi="Times New Roman" w:cs="Times New Roman" w:eastAsia="Times New Roman" w:hint="default"/>
          <w:w w:val="133"/>
          <w:sz w:val="16"/>
          <w:szCs w:val="16"/>
        </w:rPr>
        <w:t>predict_labe</w:t>
      </w:r>
      <w:r>
        <w:rPr>
          <w:rFonts w:ascii="Times New Roman" w:hAnsi="Times New Roman" w:cs="Times New Roman" w:eastAsia="Times New Roman" w:hint="default"/>
          <w:w w:val="133"/>
          <w:sz w:val="16"/>
          <w:szCs w:val="16"/>
        </w:rPr>
        <w:t>l</w:t>
      </w:r>
      <w:r>
        <w:rPr>
          <w:rFonts w:ascii="Times New Roman" w:hAnsi="Times New Roman" w:cs="Times New Roman" w:eastAsia="Times New Roman" w:hint="default"/>
          <w:sz w:val="16"/>
          <w:szCs w:val="16"/>
        </w:rPr>
        <w:tab/>
      </w:r>
      <w:r>
        <w:rPr>
          <w:rFonts w:ascii="細明體_HKSCS" w:hAnsi="細明體_HKSCS" w:cs="細明體_HKSCS" w:eastAsia="細明體_HKSCS" w:hint="default"/>
          <w:w w:val="53"/>
          <w:sz w:val="17"/>
          <w:szCs w:val="17"/>
        </w:rPr>
        <w:t>七</w:t>
      </w:r>
      <w:r>
        <w:rPr>
          <w:rFonts w:ascii="細明體_HKSCS" w:hAnsi="細明體_HKSCS" w:cs="細明體_HKSCS" w:eastAsia="細明體_HKSCS" w:hint="default"/>
          <w:spacing w:val="4"/>
          <w:sz w:val="17"/>
          <w:szCs w:val="17"/>
        </w:rPr>
        <w:t> </w:t>
      </w:r>
      <w:r>
        <w:rPr>
          <w:rFonts w:ascii="Times New Roman" w:hAnsi="Times New Roman" w:cs="Times New Roman" w:eastAsia="Times New Roman" w:hint="default"/>
          <w:w w:val="122"/>
          <w:sz w:val="16"/>
          <w:szCs w:val="16"/>
        </w:rPr>
        <w:t>rch</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02"/>
          <w:sz w:val="16"/>
          <w:szCs w:val="16"/>
        </w:rPr>
        <w:t>.max</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25"/>
          <w:sz w:val="17"/>
          <w:szCs w:val="17"/>
        </w:rPr>
        <w:t>﹛</w:t>
      </w:r>
      <w:r>
        <w:rPr>
          <w:rFonts w:ascii="細明體_HKSCS" w:hAnsi="細明體_HKSCS" w:cs="細明體_HKSCS" w:eastAsia="細明體_HKSCS" w:hint="default"/>
          <w:spacing w:val="23"/>
          <w:sz w:val="17"/>
          <w:szCs w:val="17"/>
        </w:rPr>
        <w:t> </w:t>
      </w:r>
      <w:r>
        <w:rPr>
          <w:rFonts w:ascii="Times New Roman" w:hAnsi="Times New Roman" w:cs="Times New Roman" w:eastAsia="Times New Roman" w:hint="default"/>
          <w:w w:val="135"/>
          <w:sz w:val="16"/>
          <w:szCs w:val="16"/>
        </w:rPr>
        <w:t>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Arial" w:hAnsi="Arial" w:cs="Arial" w:eastAsia="Arial" w:hint="default"/>
          <w:spacing w:val="-42"/>
          <w:w w:val="186"/>
          <w:sz w:val="13"/>
          <w:szCs w:val="13"/>
        </w:rPr>
        <w:t>1</w:t>
      </w:r>
      <w:r>
        <w:rPr>
          <w:rFonts w:ascii="Arial" w:hAnsi="Arial" w:cs="Arial" w:eastAsia="Arial" w:hint="default"/>
          <w:w w:val="114"/>
          <w:sz w:val="13"/>
          <w:szCs w:val="13"/>
        </w:rPr>
        <w:t>)</w:t>
      </w:r>
      <w:r>
        <w:rPr>
          <w:rFonts w:ascii="Arial" w:hAnsi="Arial" w:cs="Arial" w:eastAsia="Arial" w:hint="default"/>
          <w:sz w:val="13"/>
          <w:szCs w:val="13"/>
        </w:rPr>
      </w:r>
    </w:p>
    <w:p>
      <w:pPr>
        <w:spacing w:line="247" w:lineRule="exact" w:before="0"/>
        <w:ind w:left="1605" w:right="89"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6"/>
          <w:szCs w:val="16"/>
        </w:rPr>
        <w:t>pr</w:t>
      </w:r>
      <w:r>
        <w:rPr>
          <w:rFonts w:ascii="Times New Roman" w:hAnsi="Times New Roman" w:cs="Times New Roman" w:eastAsia="Times New Roman" w:hint="default"/>
          <w:w w:val="121"/>
          <w:sz w:val="16"/>
          <w:szCs w:val="16"/>
        </w:rPr>
        <w:t>edict_w</w:t>
      </w:r>
      <w:r>
        <w:rPr>
          <w:rFonts w:ascii="Times New Roman" w:hAnsi="Times New Roman" w:cs="Times New Roman" w:eastAsia="Times New Roman" w:hint="default"/>
          <w:spacing w:val="-21"/>
          <w:sz w:val="16"/>
          <w:szCs w:val="16"/>
        </w:rPr>
        <w:t> </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22"/>
          <w:sz w:val="16"/>
          <w:szCs w:val="16"/>
        </w:rPr>
        <w:t>rd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6"/>
          <w:sz w:val="4"/>
          <w:szCs w:val="4"/>
        </w:rPr>
        <w:t> </w:t>
      </w:r>
      <w:r>
        <w:rPr>
          <w:rFonts w:ascii="Times New Roman" w:hAnsi="Times New Roman" w:cs="Times New Roman" w:eastAsia="Times New Roman" w:hint="default"/>
          <w:w w:val="126"/>
          <w:sz w:val="16"/>
          <w:szCs w:val="16"/>
        </w:rPr>
        <w:t>i</w:t>
      </w:r>
      <w:r>
        <w:rPr>
          <w:rFonts w:ascii="Times New Roman" w:hAnsi="Times New Roman" w:cs="Times New Roman" w:eastAsia="Times New Roman" w:hint="default"/>
          <w:w w:val="126"/>
          <w:sz w:val="16"/>
          <w:szCs w:val="16"/>
        </w:rPr>
        <w:t>dx_t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spacing w:val="3"/>
          <w:w w:val="43"/>
          <w:sz w:val="21"/>
          <w:szCs w:val="21"/>
        </w:rPr>
        <w:t>＿</w:t>
      </w:r>
      <w:r>
        <w:rPr>
          <w:rFonts w:ascii="Times New Roman" w:hAnsi="Times New Roman" w:cs="Times New Roman" w:eastAsia="Times New Roman" w:hint="default"/>
          <w:spacing w:val="8"/>
          <w:w w:val="73"/>
          <w:sz w:val="16"/>
          <w:szCs w:val="16"/>
        </w:rPr>
        <w:t>w</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22"/>
          <w:sz w:val="16"/>
          <w:szCs w:val="16"/>
        </w:rPr>
        <w:t>rd</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3"/>
          <w:sz w:val="16"/>
          <w:szCs w:val="16"/>
        </w:rPr>
        <w:t>predict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33"/>
          <w:sz w:val="16"/>
          <w:szCs w:val="16"/>
        </w:rPr>
        <w:t>label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3"/>
          <w:sz w:val="16"/>
          <w:szCs w:val="16"/>
        </w:rPr>
        <w:t>O</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5"/>
          <w:w w:val="73"/>
          <w:sz w:val="16"/>
          <w:szCs w:val="16"/>
        </w:rPr>
        <w:t>O</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355" w:lineRule="exact" w:before="0"/>
        <w:ind w:left="1598" w:right="89"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40"/>
          <w:sz w:val="16"/>
          <w:szCs w:val="16"/>
        </w:rPr>
        <w:t>print</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Times New Roman" w:hAnsi="Times New Roman" w:cs="Times New Roman" w:eastAsia="Times New Roman" w:hint="default"/>
          <w:w w:val="71"/>
          <w:sz w:val="12"/>
          <w:szCs w:val="12"/>
        </w:rPr>
        <w:t>a</w:t>
      </w:r>
      <w:r>
        <w:rPr>
          <w:rFonts w:ascii="Times New Roman" w:hAnsi="Times New Roman" w:cs="Times New Roman" w:eastAsia="Times New Roman" w:hint="default"/>
          <w:spacing w:val="3"/>
          <w:sz w:val="12"/>
          <w:szCs w:val="12"/>
        </w:rPr>
        <w:t> </w:t>
      </w:r>
      <w:r>
        <w:rPr>
          <w:rFonts w:ascii="Times New Roman" w:hAnsi="Times New Roman" w:cs="Times New Roman" w:eastAsia="Times New Roman" w:hint="default"/>
          <w:w w:val="141"/>
          <w:sz w:val="16"/>
          <w:szCs w:val="16"/>
        </w:rPr>
        <w:t>real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08"/>
          <w:sz w:val="16"/>
          <w:szCs w:val="16"/>
        </w:rPr>
        <w:t>wcrd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62"/>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08"/>
          <w:sz w:val="16"/>
          <w:szCs w:val="16"/>
        </w:rPr>
        <w:t>I</w:t>
      </w:r>
      <w:r>
        <w:rPr>
          <w:rFonts w:ascii="Times New Roman" w:hAnsi="Times New Roman" w:cs="Times New Roman" w:eastAsia="Times New Roman" w:hint="default"/>
          <w:spacing w:val="-12"/>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4"/>
          <w:sz w:val="18"/>
          <w:szCs w:val="18"/>
        </w:rPr>
        <w:t> </w:t>
      </w:r>
      <w:r>
        <w:rPr>
          <w:rFonts w:ascii="Times New Roman" w:hAnsi="Times New Roman" w:cs="Times New Roman" w:eastAsia="Times New Roman" w:hint="default"/>
          <w:w w:val="121"/>
          <w:sz w:val="16"/>
          <w:szCs w:val="16"/>
        </w:rPr>
        <w:t>pre</w:t>
      </w:r>
      <w:r>
        <w:rPr>
          <w:rFonts w:ascii="Times New Roman" w:hAnsi="Times New Roman" w:cs="Times New Roman" w:eastAsia="Times New Roman" w:hint="default"/>
          <w:spacing w:val="6"/>
          <w:w w:val="121"/>
          <w:sz w:val="16"/>
          <w:szCs w:val="16"/>
        </w:rPr>
        <w:t>d</w:t>
      </w:r>
      <w:r>
        <w:rPr>
          <w:rFonts w:ascii="細明體_HKSCS" w:hAnsi="細明體_HKSCS" w:cs="細明體_HKSCS" w:eastAsia="細明體_HKSCS" w:hint="default"/>
          <w:spacing w:val="10"/>
          <w:w w:val="76"/>
          <w:sz w:val="11"/>
          <w:szCs w:val="11"/>
        </w:rPr>
        <w:t>斗</w:t>
      </w:r>
      <w:r>
        <w:rPr>
          <w:rFonts w:ascii="Times New Roman" w:hAnsi="Times New Roman" w:cs="Times New Roman" w:eastAsia="Times New Roman" w:hint="default"/>
          <w:w w:val="141"/>
          <w:sz w:val="16"/>
          <w:szCs w:val="16"/>
        </w:rPr>
        <w:t>ct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spacing w:val="-7"/>
          <w:w w:val="86"/>
          <w:sz w:val="16"/>
          <w:szCs w:val="16"/>
        </w:rPr>
        <w:t>w</w:t>
      </w:r>
      <w:r>
        <w:rPr>
          <w:rFonts w:ascii="細明體_HKSCS" w:hAnsi="細明體_HKSCS" w:cs="細明體_HKSCS" w:eastAsia="細明體_HKSCS" w:hint="default"/>
          <w:spacing w:val="-234"/>
          <w:w w:val="91"/>
          <w:sz w:val="36"/>
          <w:szCs w:val="36"/>
        </w:rPr>
        <w:t>。</w:t>
      </w:r>
      <w:r>
        <w:rPr>
          <w:rFonts w:ascii="Times New Roman" w:hAnsi="Times New Roman" w:cs="Times New Roman" w:eastAsia="Times New Roman" w:hint="default"/>
          <w:w w:val="122"/>
          <w:sz w:val="16"/>
          <w:szCs w:val="16"/>
        </w:rPr>
        <w:t>rd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54"/>
          <w:sz w:val="16"/>
          <w:szCs w:val="16"/>
        </w:rPr>
        <w:t>is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spacing w:val="-87"/>
          <w:w w:val="136"/>
          <w:sz w:val="18"/>
          <w:szCs w:val="18"/>
        </w:rPr>
        <w:t>＇</w:t>
      </w:r>
      <w:r>
        <w:rPr>
          <w:rFonts w:ascii="Times New Roman" w:hAnsi="Times New Roman" w:cs="Times New Roman" w:eastAsia="Times New Roman" w:hint="default"/>
          <w:w w:val="119"/>
          <w:sz w:val="16"/>
          <w:szCs w:val="16"/>
        </w:rPr>
        <w:t>format</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2"/>
          <w:sz w:val="16"/>
          <w:szCs w:val="16"/>
        </w:rPr>
        <w:t>label,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3"/>
          <w:sz w:val="16"/>
          <w:szCs w:val="16"/>
        </w:rPr>
        <w:t>predict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spacing w:val="-8"/>
          <w:w w:val="80"/>
          <w:sz w:val="16"/>
          <w:szCs w:val="16"/>
        </w:rPr>
        <w:t>w</w:t>
      </w:r>
      <w:r>
        <w:rPr>
          <w:rFonts w:ascii="細明體_HKSCS" w:hAnsi="細明體_HKSCS" w:cs="細明體_HKSCS" w:eastAsia="細明體_HKSCS" w:hint="default"/>
          <w:spacing w:val="-328"/>
          <w:w w:val="119"/>
          <w:sz w:val="36"/>
          <w:szCs w:val="36"/>
        </w:rPr>
        <w:t>。</w:t>
      </w:r>
      <w:r>
        <w:rPr>
          <w:rFonts w:ascii="Times New Roman" w:hAnsi="Times New Roman" w:cs="Times New Roman" w:eastAsia="Times New Roman" w:hint="default"/>
          <w:w w:val="114"/>
          <w:sz w:val="16"/>
          <w:szCs w:val="16"/>
        </w:rPr>
        <w:t>rd)</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z w:val="16"/>
          <w:szCs w:val="16"/>
        </w:rPr>
      </w:r>
    </w:p>
    <w:p>
      <w:pPr>
        <w:spacing w:line="240" w:lineRule="auto" w:before="11"/>
        <w:ind w:right="0"/>
        <w:rPr>
          <w:rFonts w:ascii="Times New Roman" w:hAnsi="Times New Roman" w:cs="Times New Roman" w:eastAsia="Times New Roman" w:hint="default"/>
          <w:sz w:val="14"/>
          <w:szCs w:val="14"/>
        </w:rPr>
      </w:pPr>
    </w:p>
    <w:p>
      <w:pPr>
        <w:pStyle w:val="BodyText"/>
        <w:spacing w:line="336" w:lineRule="auto" w:before="38"/>
        <w:ind w:left="1180" w:right="124" w:firstLine="403"/>
        <w:jc w:val="right"/>
      </w:pPr>
      <w:r>
        <w:rPr/>
        <w:t>執行上面的程式，可以發現其實的單字跟預測的單字都是一樣的，</w:t>
      </w:r>
      <w:r>
        <w:rPr>
          <w:spacing w:val="69"/>
        </w:rPr>
        <w:t> </w:t>
      </w:r>
      <w:r>
        <w:rPr/>
        <w:t>雖然這是</w:t>
      </w:r>
      <w:r>
        <w:rPr>
          <w:w w:val="102"/>
        </w:rPr>
        <w:t> </w:t>
      </w:r>
      <w:r>
        <w:rPr>
          <w:spacing w:val="-4"/>
          <w:w w:val="105"/>
        </w:rPr>
        <w:t>在訓練集上，但是在某種程度上也說明這個小模型能夠處理</w:t>
      </w:r>
      <w:r>
        <w:rPr>
          <w:spacing w:val="-79"/>
          <w:w w:val="105"/>
        </w:rPr>
        <w:t> </w:t>
      </w:r>
      <w:r>
        <w:rPr>
          <w:rFonts w:ascii="Times New Roman" w:hAnsi="Times New Roman" w:cs="Times New Roman" w:eastAsia="Times New Roman" w:hint="default"/>
          <w:w w:val="105"/>
          <w:sz w:val="16"/>
          <w:szCs w:val="16"/>
        </w:rPr>
        <w:t>N</w:t>
      </w:r>
      <w:r>
        <w:rPr>
          <w:rFonts w:ascii="Times New Roman" w:hAnsi="Times New Roman" w:cs="Times New Roman" w:eastAsia="Times New Roman" w:hint="default"/>
          <w:spacing w:val="-10"/>
          <w:w w:val="105"/>
          <w:sz w:val="16"/>
          <w:szCs w:val="16"/>
        </w:rPr>
        <w:t> </w:t>
      </w:r>
      <w:r>
        <w:rPr>
          <w:rFonts w:ascii="Times New Roman" w:hAnsi="Times New Roman" w:cs="Times New Roman" w:eastAsia="Times New Roman" w:hint="default"/>
          <w:w w:val="105"/>
          <w:sz w:val="16"/>
          <w:szCs w:val="16"/>
        </w:rPr>
        <w:t>Gram</w:t>
      </w:r>
      <w:r>
        <w:rPr>
          <w:rFonts w:ascii="Times New Roman" w:hAnsi="Times New Roman" w:cs="Times New Roman" w:eastAsia="Times New Roman" w:hint="default"/>
          <w:spacing w:val="-16"/>
          <w:w w:val="105"/>
          <w:sz w:val="16"/>
          <w:szCs w:val="16"/>
        </w:rPr>
        <w:t> </w:t>
      </w:r>
      <w:r>
        <w:rPr>
          <w:spacing w:val="-6"/>
          <w:w w:val="105"/>
        </w:rPr>
        <w:t>模型的問題。</w:t>
      </w:r>
      <w:r>
        <w:rPr>
          <w:spacing w:val="-6"/>
        </w:rPr>
      </w:r>
    </w:p>
    <w:p>
      <w:pPr>
        <w:spacing w:line="333" w:lineRule="auto" w:before="126"/>
        <w:ind w:left="1188" w:right="107" w:firstLine="396"/>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4"/>
          <w:sz w:val="20"/>
          <w:szCs w:val="20"/>
        </w:rPr>
        <w:t>上面介紹了如何透過最簡單的單邊 </w:t>
      </w:r>
      <w:r>
        <w:rPr>
          <w:rFonts w:ascii="Times New Roman" w:hAnsi="Times New Roman" w:cs="Times New Roman" w:eastAsia="Times New Roman" w:hint="default"/>
          <w:sz w:val="19"/>
          <w:szCs w:val="19"/>
        </w:rPr>
        <w:t>N Gram </w:t>
      </w:r>
      <w:r>
        <w:rPr>
          <w:rFonts w:ascii="細明體_HKSCS" w:hAnsi="細明體_HKSCS" w:cs="細明體_HKSCS" w:eastAsia="細明體_HKSCS" w:hint="default"/>
          <w:spacing w:val="-4"/>
          <w:sz w:val="20"/>
          <w:szCs w:val="20"/>
        </w:rPr>
        <w:t>模型預測單字，還有一種複雜一點 </w:t>
      </w:r>
      <w:r>
        <w:rPr>
          <w:rFonts w:ascii="細明體_HKSCS" w:hAnsi="細明體_HKSCS" w:cs="細明體_HKSCS" w:eastAsia="細明體_HKSCS" w:hint="default"/>
          <w:spacing w:val="6"/>
          <w:w w:val="105"/>
          <w:sz w:val="20"/>
          <w:szCs w:val="20"/>
        </w:rPr>
        <w:t>的</w:t>
      </w:r>
      <w:r>
        <w:rPr>
          <w:rFonts w:ascii="Times New Roman" w:hAnsi="Times New Roman" w:cs="Times New Roman" w:eastAsia="Times New Roman" w:hint="default"/>
          <w:spacing w:val="6"/>
          <w:w w:val="105"/>
          <w:sz w:val="16"/>
          <w:szCs w:val="16"/>
        </w:rPr>
        <w:t>N</w:t>
      </w:r>
      <w:r>
        <w:rPr>
          <w:rFonts w:ascii="Times New Roman" w:hAnsi="Times New Roman" w:cs="Times New Roman" w:eastAsia="Times New Roman" w:hint="default"/>
          <w:spacing w:val="-18"/>
          <w:w w:val="105"/>
          <w:sz w:val="16"/>
          <w:szCs w:val="16"/>
        </w:rPr>
        <w:t> </w:t>
      </w:r>
      <w:r>
        <w:rPr>
          <w:rFonts w:ascii="Times New Roman" w:hAnsi="Times New Roman" w:cs="Times New Roman" w:eastAsia="Times New Roman" w:hint="default"/>
          <w:w w:val="105"/>
          <w:sz w:val="16"/>
          <w:szCs w:val="16"/>
        </w:rPr>
        <w:t>Gram</w:t>
      </w:r>
      <w:r>
        <w:rPr>
          <w:rFonts w:ascii="Times New Roman" w:hAnsi="Times New Roman" w:cs="Times New Roman" w:eastAsia="Times New Roman" w:hint="default"/>
          <w:spacing w:val="-27"/>
          <w:w w:val="105"/>
          <w:sz w:val="16"/>
          <w:szCs w:val="16"/>
        </w:rPr>
        <w:t> </w:t>
      </w:r>
      <w:r>
        <w:rPr>
          <w:rFonts w:ascii="細明體_HKSCS" w:hAnsi="細明體_HKSCS" w:cs="細明體_HKSCS" w:eastAsia="細明體_HKSCS" w:hint="default"/>
          <w:spacing w:val="-3"/>
          <w:w w:val="105"/>
          <w:sz w:val="20"/>
          <w:szCs w:val="20"/>
        </w:rPr>
        <w:t>模型透過雙邊的單字來預測中間的單字，這種模型有個專門的名字，叫 </w:t>
      </w:r>
      <w:r>
        <w:rPr>
          <w:rFonts w:ascii="Times New Roman" w:hAnsi="Times New Roman" w:cs="Times New Roman" w:eastAsia="Times New Roman" w:hint="default"/>
          <w:w w:val="121"/>
          <w:sz w:val="16"/>
          <w:szCs w:val="16"/>
        </w:rPr>
        <w:t>Continuous</w:t>
      </w:r>
      <w:r>
        <w:rPr>
          <w:rFonts w:ascii="Times New Roman" w:hAnsi="Times New Roman" w:cs="Times New Roman" w:eastAsia="Times New Roman" w:hint="default"/>
          <w:spacing w:val="-19"/>
          <w:w w:val="121"/>
          <w:sz w:val="16"/>
          <w:szCs w:val="16"/>
        </w:rPr>
        <w:t> </w:t>
      </w:r>
      <w:r>
        <w:rPr>
          <w:rFonts w:ascii="Times New Roman" w:hAnsi="Times New Roman" w:cs="Times New Roman" w:eastAsia="Times New Roman" w:hint="default"/>
          <w:w w:val="126"/>
          <w:sz w:val="16"/>
          <w:szCs w:val="16"/>
        </w:rPr>
        <w:t>Bag</w:t>
      </w:r>
      <w:r>
        <w:rPr>
          <w:rFonts w:ascii="Times New Roman" w:hAnsi="Times New Roman" w:cs="Times New Roman" w:eastAsia="Times New Roman" w:hint="default"/>
          <w:spacing w:val="-11"/>
          <w:w w:val="126"/>
          <w:sz w:val="16"/>
          <w:szCs w:val="16"/>
        </w:rPr>
        <w:t> </w:t>
      </w:r>
      <w:r>
        <w:rPr>
          <w:rFonts w:ascii="Times New Roman" w:hAnsi="Times New Roman" w:cs="Times New Roman" w:eastAsia="Times New Roman" w:hint="default"/>
          <w:spacing w:val="-2"/>
          <w:w w:val="122"/>
          <w:sz w:val="16"/>
          <w:szCs w:val="16"/>
        </w:rPr>
        <w:t>of-Words</w:t>
      </w:r>
      <w:r>
        <w:rPr>
          <w:rFonts w:ascii="Times New Roman" w:hAnsi="Times New Roman" w:cs="Times New Roman" w:eastAsia="Times New Roman" w:hint="default"/>
          <w:spacing w:val="-24"/>
          <w:w w:val="122"/>
          <w:sz w:val="16"/>
          <w:szCs w:val="16"/>
        </w:rPr>
        <w:t> </w:t>
      </w:r>
      <w:r>
        <w:rPr>
          <w:rFonts w:ascii="Times New Roman" w:hAnsi="Times New Roman" w:cs="Times New Roman" w:eastAsia="Times New Roman" w:hint="default"/>
          <w:w w:val="121"/>
          <w:sz w:val="16"/>
          <w:szCs w:val="16"/>
        </w:rPr>
        <w:t>model</w:t>
      </w:r>
      <w:r>
        <w:rPr>
          <w:rFonts w:ascii="Times New Roman" w:hAnsi="Times New Roman" w:cs="Times New Roman" w:eastAsia="Times New Roman" w:hint="default"/>
          <w:spacing w:val="5"/>
          <w:w w:val="121"/>
          <w:sz w:val="16"/>
          <w:szCs w:val="16"/>
        </w:rPr>
        <w:t> </w:t>
      </w:r>
      <w:r>
        <w:rPr>
          <w:rFonts w:ascii="Times New Roman" w:hAnsi="Times New Roman" w:cs="Times New Roman" w:eastAsia="Times New Roman" w:hint="default"/>
          <w:w w:val="147"/>
          <w:sz w:val="16"/>
          <w:szCs w:val="16"/>
        </w:rPr>
        <w:t>(</w:t>
      </w:r>
      <w:r>
        <w:rPr>
          <w:rFonts w:ascii="Times New Roman" w:hAnsi="Times New Roman" w:cs="Times New Roman" w:eastAsia="Times New Roman" w:hint="default"/>
          <w:spacing w:val="-41"/>
          <w:w w:val="147"/>
          <w:sz w:val="16"/>
          <w:szCs w:val="16"/>
        </w:rPr>
        <w:t> </w:t>
      </w:r>
      <w:r>
        <w:rPr>
          <w:rFonts w:ascii="Times New Roman" w:hAnsi="Times New Roman" w:cs="Times New Roman" w:eastAsia="Times New Roman" w:hint="default"/>
          <w:w w:val="122"/>
          <w:sz w:val="16"/>
          <w:szCs w:val="16"/>
        </w:rPr>
        <w:t>CBOW</w:t>
      </w:r>
      <w:r>
        <w:rPr>
          <w:rFonts w:ascii="Times New Roman" w:hAnsi="Times New Roman" w:cs="Times New Roman" w:eastAsia="Times New Roman" w:hint="default"/>
          <w:spacing w:val="-31"/>
          <w:w w:val="122"/>
          <w:sz w:val="16"/>
          <w:szCs w:val="16"/>
        </w:rPr>
        <w:t> </w:t>
      </w:r>
      <w:r>
        <w:rPr>
          <w:rFonts w:ascii="細明體_HKSCS" w:hAnsi="細明體_HKSCS" w:cs="細明體_HKSCS" w:eastAsia="細明體_HKSCS" w:hint="default"/>
          <w:w w:val="59"/>
          <w:sz w:val="20"/>
          <w:szCs w:val="20"/>
        </w:rPr>
        <w:t>），</w:t>
      </w:r>
      <w:r>
        <w:rPr>
          <w:rFonts w:ascii="細明體_HKSCS" w:hAnsi="細明體_HKSCS" w:cs="細明體_HKSCS" w:eastAsia="細明體_HKSCS" w:hint="default"/>
          <w:spacing w:val="-47"/>
          <w:w w:val="59"/>
          <w:sz w:val="20"/>
          <w:szCs w:val="20"/>
        </w:rPr>
        <w:t> </w:t>
      </w:r>
      <w:r>
        <w:rPr>
          <w:rFonts w:ascii="細明體_HKSCS" w:hAnsi="細明體_HKSCS" w:cs="細明體_HKSCS" w:eastAsia="細明體_HKSCS" w:hint="default"/>
          <w:spacing w:val="-19"/>
          <w:w w:val="106"/>
          <w:sz w:val="20"/>
          <w:szCs w:val="20"/>
        </w:rPr>
        <w:t>實際內容差別不大，就不再贅述。</w:t>
      </w:r>
      <w:r>
        <w:rPr>
          <w:rFonts w:ascii="細明體_HKSCS" w:hAnsi="細明體_HKSCS" w:cs="細明體_HKSCS" w:eastAsia="細明體_HKSCS" w:hint="default"/>
          <w:spacing w:val="-19"/>
          <w:sz w:val="20"/>
          <w:szCs w:val="20"/>
        </w:rPr>
      </w:r>
    </w:p>
    <w:p>
      <w:pPr>
        <w:spacing w:line="240" w:lineRule="auto" w:before="2"/>
        <w:ind w:right="0"/>
        <w:rPr>
          <w:rFonts w:ascii="細明體_HKSCS" w:hAnsi="細明體_HKSCS" w:cs="細明體_HKSCS" w:eastAsia="細明體_HKSCS" w:hint="default"/>
          <w:sz w:val="20"/>
          <w:szCs w:val="20"/>
        </w:rPr>
      </w:pPr>
    </w:p>
    <w:p>
      <w:pPr>
        <w:tabs>
          <w:tab w:pos="2015" w:val="left" w:leader="none"/>
        </w:tabs>
        <w:spacing w:before="19"/>
        <w:ind w:left="1173" w:right="89"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8"/>
          <w:w w:val="110"/>
          <w:sz w:val="27"/>
          <w:szCs w:val="27"/>
        </w:rPr>
        <w:t>5.4.5</w:t>
        <w:tab/>
      </w:r>
      <w:r>
        <w:rPr>
          <w:rFonts w:ascii="細明體_HKSCS" w:hAnsi="細明體_HKSCS" w:cs="細明體_HKSCS" w:eastAsia="細明體_HKSCS" w:hint="default"/>
          <w:w w:val="110"/>
          <w:position w:val="1"/>
          <w:sz w:val="26"/>
          <w:szCs w:val="26"/>
        </w:rPr>
        <w:t>詞性判斷</w:t>
      </w:r>
      <w:r>
        <w:rPr>
          <w:rFonts w:ascii="細明體_HKSCS" w:hAnsi="細明體_HKSCS" w:cs="細明體_HKSCS" w:eastAsia="細明體_HKSCS" w:hint="default"/>
          <w:w w:val="110"/>
          <w:sz w:val="26"/>
          <w:szCs w:val="26"/>
        </w:rPr>
      </w:r>
    </w:p>
    <w:p>
      <w:pPr>
        <w:spacing w:line="240" w:lineRule="auto" w:before="2"/>
        <w:ind w:right="0"/>
        <w:rPr>
          <w:rFonts w:ascii="細明體_HKSCS" w:hAnsi="細明體_HKSCS" w:cs="細明體_HKSCS" w:eastAsia="細明體_HKSCS" w:hint="default"/>
          <w:sz w:val="14"/>
          <w:szCs w:val="14"/>
        </w:rPr>
      </w:pPr>
    </w:p>
    <w:p>
      <w:pPr>
        <w:pStyle w:val="BodyText"/>
        <w:spacing w:line="328" w:lineRule="auto" w:before="38"/>
        <w:ind w:left="1166" w:right="136" w:firstLine="410"/>
        <w:jc w:val="both"/>
      </w:pPr>
      <w:r>
        <w:rPr>
          <w:w w:val="105"/>
        </w:rPr>
        <w:t>上面只使用了詞般入和</w:t>
      </w:r>
      <w:r>
        <w:rPr>
          <w:spacing w:val="-64"/>
          <w:w w:val="105"/>
        </w:rPr>
        <w:t> </w:t>
      </w:r>
      <w:r>
        <w:rPr>
          <w:rFonts w:ascii="Times New Roman" w:hAnsi="Times New Roman" w:cs="Times New Roman" w:eastAsia="Times New Roman" w:hint="default"/>
          <w:w w:val="105"/>
          <w:sz w:val="16"/>
          <w:szCs w:val="16"/>
        </w:rPr>
        <w:t>N</w:t>
      </w:r>
      <w:r>
        <w:rPr>
          <w:rFonts w:ascii="Times New Roman" w:hAnsi="Times New Roman" w:cs="Times New Roman" w:eastAsia="Times New Roman" w:hint="default"/>
          <w:spacing w:val="12"/>
          <w:w w:val="105"/>
          <w:sz w:val="16"/>
          <w:szCs w:val="16"/>
        </w:rPr>
        <w:t> </w:t>
      </w:r>
      <w:r>
        <w:rPr>
          <w:rFonts w:ascii="Times New Roman" w:hAnsi="Times New Roman" w:cs="Times New Roman" w:eastAsia="Times New Roman" w:hint="default"/>
          <w:w w:val="105"/>
          <w:sz w:val="16"/>
          <w:szCs w:val="16"/>
        </w:rPr>
        <w:t>Gram</w:t>
      </w:r>
      <w:r>
        <w:rPr>
          <w:rFonts w:ascii="Times New Roman" w:hAnsi="Times New Roman" w:cs="Times New Roman" w:eastAsia="Times New Roman" w:hint="default"/>
          <w:spacing w:val="-3"/>
          <w:w w:val="105"/>
          <w:sz w:val="16"/>
          <w:szCs w:val="16"/>
        </w:rPr>
        <w:t> </w:t>
      </w:r>
      <w:r>
        <w:rPr>
          <w:w w:val="105"/>
        </w:rPr>
        <w:t>模型進行自然語言處理，</w:t>
      </w:r>
      <w:r>
        <w:rPr>
          <w:spacing w:val="-80"/>
          <w:w w:val="105"/>
        </w:rPr>
        <w:t> </w:t>
      </w:r>
      <w:r>
        <w:rPr>
          <w:w w:val="105"/>
        </w:rPr>
        <w:t>還沒有真正使用循 </w:t>
      </w:r>
      <w:r>
        <w:rPr>
          <w:w w:val="105"/>
        </w:rPr>
      </w:r>
      <w:r>
        <w:rPr>
          <w:w w:val="100"/>
        </w:rPr>
        <w:t>環神經網路，下面介紹</w:t>
      </w:r>
      <w:r>
        <w:rPr>
          <w:spacing w:val="-72"/>
          <w:w w:val="100"/>
        </w:rPr>
        <w:t> </w:t>
      </w:r>
      <w:r>
        <w:rPr>
          <w:rFonts w:ascii="Times New Roman" w:hAnsi="Times New Roman" w:cs="Times New Roman" w:eastAsia="Times New Roman" w:hint="default"/>
          <w:w w:val="104"/>
          <w:sz w:val="19"/>
          <w:szCs w:val="19"/>
        </w:rPr>
        <w:t>RNN</w:t>
      </w:r>
      <w:r>
        <w:rPr>
          <w:rFonts w:ascii="Times New Roman" w:hAnsi="Times New Roman" w:cs="Times New Roman" w:eastAsia="Times New Roman" w:hint="default"/>
          <w:spacing w:val="-18"/>
          <w:w w:val="104"/>
          <w:sz w:val="19"/>
          <w:szCs w:val="19"/>
        </w:rPr>
        <w:t> </w:t>
      </w:r>
      <w:r>
        <w:rPr>
          <w:spacing w:val="-4"/>
          <w:w w:val="102"/>
        </w:rPr>
        <w:t>在自然語言處理中的應用。在這個實例中</w:t>
      </w:r>
      <w:r>
        <w:rPr>
          <w:spacing w:val="-76"/>
          <w:w w:val="102"/>
        </w:rPr>
        <w:t> </w:t>
      </w:r>
      <w:r>
        <w:rPr>
          <w:spacing w:val="-30"/>
          <w:w w:val="113"/>
        </w:rPr>
        <w:t>，我們將使</w:t>
      </w:r>
      <w:r>
        <w:rPr>
          <w:w w:val="113"/>
        </w:rPr>
        <w:t> </w:t>
      </w:r>
      <w:r>
        <w:rPr>
          <w:w w:val="113"/>
        </w:rPr>
      </w:r>
      <w:r>
        <w:rPr>
          <w:w w:val="105"/>
        </w:rPr>
        <w:t>用</w:t>
      </w:r>
      <w:r>
        <w:rPr>
          <w:spacing w:val="-79"/>
          <w:w w:val="105"/>
        </w:rPr>
        <w:t> </w:t>
      </w:r>
      <w:r>
        <w:rPr>
          <w:rFonts w:ascii="Times New Roman" w:hAnsi="Times New Roman" w:cs="Times New Roman" w:eastAsia="Times New Roman" w:hint="default"/>
          <w:w w:val="105"/>
          <w:sz w:val="19"/>
          <w:szCs w:val="19"/>
        </w:rPr>
        <w:t>LSTM</w:t>
      </w:r>
      <w:r>
        <w:rPr>
          <w:rFonts w:ascii="Times New Roman" w:hAnsi="Times New Roman" w:cs="Times New Roman" w:eastAsia="Times New Roman" w:hint="default"/>
          <w:spacing w:val="-18"/>
          <w:w w:val="105"/>
          <w:sz w:val="19"/>
          <w:szCs w:val="19"/>
        </w:rPr>
        <w:t> </w:t>
      </w:r>
      <w:r>
        <w:rPr>
          <w:w w:val="105"/>
        </w:rPr>
        <w:t>做詞性判斷，</w:t>
      </w:r>
      <w:r>
        <w:rPr>
          <w:spacing w:val="-91"/>
          <w:w w:val="105"/>
        </w:rPr>
        <w:t> </w:t>
      </w:r>
      <w:r>
        <w:rPr>
          <w:w w:val="105"/>
        </w:rPr>
        <w:t>因為同一個單字具有不同的詞性，</w:t>
      </w:r>
      <w:r>
        <w:rPr>
          <w:spacing w:val="-89"/>
          <w:w w:val="105"/>
        </w:rPr>
        <w:t> </w:t>
      </w:r>
      <w:r>
        <w:rPr>
          <w:w w:val="105"/>
        </w:rPr>
        <w:t>例如</w:t>
      </w:r>
      <w:r>
        <w:rPr>
          <w:spacing w:val="-83"/>
          <w:w w:val="105"/>
        </w:rPr>
        <w:t> </w:t>
      </w:r>
      <w:r>
        <w:rPr>
          <w:rFonts w:ascii="Times New Roman" w:hAnsi="Times New Roman" w:cs="Times New Roman" w:eastAsia="Times New Roman" w:hint="default"/>
          <w:w w:val="105"/>
          <w:sz w:val="19"/>
          <w:szCs w:val="19"/>
        </w:rPr>
        <w:t>book</w:t>
      </w:r>
      <w:r>
        <w:rPr>
          <w:rFonts w:ascii="Times New Roman" w:hAnsi="Times New Roman" w:cs="Times New Roman" w:eastAsia="Times New Roman" w:hint="default"/>
          <w:spacing w:val="-15"/>
          <w:w w:val="105"/>
          <w:sz w:val="19"/>
          <w:szCs w:val="19"/>
        </w:rPr>
        <w:t> </w:t>
      </w:r>
      <w:r>
        <w:rPr>
          <w:w w:val="105"/>
        </w:rPr>
        <w:t>可以表示名 </w:t>
      </w:r>
      <w:r>
        <w:rPr>
          <w:spacing w:val="-9"/>
          <w:w w:val="105"/>
        </w:rPr>
        <w:t>詞，也可以表示動詞，所以需要結合前後文列出實際的判斷。</w:t>
      </w:r>
      <w:r>
        <w:rPr>
          <w:spacing w:val="-94"/>
          <w:w w:val="105"/>
        </w:rPr>
        <w:t> </w:t>
      </w:r>
      <w:r>
        <w:rPr>
          <w:spacing w:val="1"/>
          <w:w w:val="107"/>
        </w:rPr>
        <w:t>先介紹使用凶</w:t>
      </w:r>
      <w:r>
        <w:rPr>
          <w:rFonts w:ascii="Times New Roman" w:hAnsi="Times New Roman" w:cs="Times New Roman" w:eastAsia="Times New Roman" w:hint="default"/>
          <w:spacing w:val="1"/>
          <w:w w:val="107"/>
          <w:sz w:val="19"/>
          <w:szCs w:val="19"/>
        </w:rPr>
        <w:t>TM</w:t>
      </w:r>
      <w:r>
        <w:rPr>
          <w:rFonts w:ascii="Times New Roman" w:hAnsi="Times New Roman" w:cs="Times New Roman" w:eastAsia="Times New Roman" w:hint="default"/>
          <w:w w:val="107"/>
          <w:sz w:val="19"/>
          <w:szCs w:val="19"/>
        </w:rPr>
        <w:t> </w:t>
      </w:r>
      <w:r>
        <w:rPr>
          <w:w w:val="110"/>
        </w:rPr>
        <w:t>做詞性判斷的原理。</w:t>
      </w:r>
      <w:r>
        <w:rPr/>
      </w:r>
    </w:p>
    <w:p>
      <w:pPr>
        <w:spacing w:after="0" w:line="328" w:lineRule="auto"/>
        <w:jc w:val="both"/>
        <w:sectPr>
          <w:type w:val="continuous"/>
          <w:pgSz w:w="9470" w:h="13040"/>
          <w:pgMar w:top="0" w:bottom="0" w:left="0" w:right="9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8"/>
          <w:szCs w:val="18"/>
        </w:rPr>
      </w:pPr>
    </w:p>
    <w:p>
      <w:pPr>
        <w:spacing w:before="49"/>
        <w:ind w:left="142" w:right="101"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10"/>
          <w:sz w:val="16"/>
          <w:szCs w:val="16"/>
        </w:rPr>
        <w:t>油</w:t>
      </w:r>
      <w:r>
        <w:rPr>
          <w:rFonts w:ascii="細明體_HKSCS" w:hAnsi="細明體_HKSCS" w:cs="細明體_HKSCS" w:eastAsia="細明體_HKSCS" w:hint="default"/>
          <w:spacing w:val="-34"/>
          <w:w w:val="110"/>
          <w:sz w:val="16"/>
          <w:szCs w:val="16"/>
        </w:rPr>
        <w:t> </w:t>
      </w:r>
      <w:r>
        <w:rPr>
          <w:rFonts w:ascii="Times New Roman" w:hAnsi="Times New Roman" w:cs="Times New Roman" w:eastAsia="Times New Roman" w:hint="default"/>
          <w:w w:val="110"/>
          <w:sz w:val="24"/>
          <w:szCs w:val="24"/>
        </w:rPr>
        <w:t>1.</w:t>
      </w:r>
      <w:r>
        <w:rPr>
          <w:rFonts w:ascii="Times New Roman" w:hAnsi="Times New Roman" w:cs="Times New Roman" w:eastAsia="Times New Roman" w:hint="default"/>
          <w:spacing w:val="-44"/>
          <w:w w:val="110"/>
          <w:sz w:val="24"/>
          <w:szCs w:val="24"/>
        </w:rPr>
        <w:t> </w:t>
      </w:r>
      <w:r>
        <w:rPr>
          <w:rFonts w:ascii="細明體_HKSCS" w:hAnsi="細明體_HKSCS" w:cs="細明體_HKSCS" w:eastAsia="細明體_HKSCS" w:hint="default"/>
          <w:w w:val="110"/>
          <w:sz w:val="22"/>
          <w:szCs w:val="22"/>
        </w:rPr>
        <w:t>基本原理</w:t>
      </w:r>
      <w:r>
        <w:rPr>
          <w:rFonts w:ascii="細明體_HKSCS" w:hAnsi="細明體_HKSCS" w:cs="細明體_HKSCS" w:eastAsia="細明體_HKSCS" w:hint="default"/>
          <w:sz w:val="22"/>
          <w:szCs w:val="22"/>
        </w:rPr>
      </w:r>
    </w:p>
    <w:p>
      <w:pPr>
        <w:pStyle w:val="BodyText"/>
        <w:spacing w:line="328" w:lineRule="auto" w:before="187"/>
        <w:ind w:left="135" w:right="101" w:firstLine="417"/>
        <w:jc w:val="left"/>
      </w:pPr>
      <w:r>
        <w:rPr>
          <w:w w:val="101"/>
        </w:rPr>
        <w:t>定義好一個 </w:t>
      </w:r>
      <w:r>
        <w:rPr>
          <w:rFonts w:ascii="Times New Roman" w:hAnsi="Times New Roman" w:cs="Times New Roman" w:eastAsia="Times New Roman" w:hint="default"/>
          <w:w w:val="107"/>
          <w:sz w:val="19"/>
          <w:szCs w:val="19"/>
        </w:rPr>
        <w:t>LSTM </w:t>
      </w:r>
      <w:r>
        <w:rPr>
          <w:spacing w:val="-8"/>
          <w:w w:val="104"/>
        </w:rPr>
        <w:t>網路，然後列出一個由很多個詞組成的句子，根據前面的</w:t>
      </w:r>
      <w:r>
        <w:rPr>
          <w:w w:val="104"/>
        </w:rPr>
        <w:t> </w:t>
      </w:r>
      <w:r>
        <w:rPr>
          <w:w w:val="104"/>
        </w:rPr>
      </w:r>
      <w:r>
        <w:rPr>
          <w:spacing w:val="-2"/>
          <w:w w:val="102"/>
        </w:rPr>
        <w:t>內容，每個詞可以用一個詞向</w:t>
      </w:r>
      <w:r>
        <w:rPr>
          <w:spacing w:val="-91"/>
          <w:w w:val="102"/>
        </w:rPr>
        <w:t> </w:t>
      </w:r>
      <w:r>
        <w:rPr>
          <w:spacing w:val="-1"/>
          <w:w w:val="101"/>
        </w:rPr>
        <w:t>量表示，這樣一句話就可以視為是一個序列</w:t>
      </w:r>
      <w:r>
        <w:rPr>
          <w:spacing w:val="-51"/>
          <w:w w:val="101"/>
        </w:rPr>
        <w:t> </w:t>
      </w:r>
      <w:r>
        <w:rPr>
          <w:spacing w:val="-46"/>
          <w:w w:val="124"/>
        </w:rPr>
        <w:t>，序列</w:t>
      </w:r>
      <w:r>
        <w:rPr>
          <w:w w:val="124"/>
        </w:rPr>
        <w:t> </w:t>
      </w:r>
      <w:r>
        <w:rPr>
          <w:w w:val="124"/>
        </w:rPr>
      </w:r>
      <w:r>
        <w:rPr>
          <w:spacing w:val="-3"/>
          <w:w w:val="103"/>
        </w:rPr>
        <w:t>中的每個元素都是一個高維向</w:t>
      </w:r>
      <w:r>
        <w:rPr>
          <w:w w:val="103"/>
        </w:rPr>
        <w:t> </w:t>
      </w:r>
      <w:r>
        <w:rPr>
          <w:spacing w:val="-2"/>
          <w:w w:val="101"/>
        </w:rPr>
        <w:t>量，將這個序列傳入</w:t>
      </w:r>
      <w:r>
        <w:rPr>
          <w:w w:val="101"/>
        </w:rPr>
        <w:t> </w:t>
      </w:r>
      <w:r>
        <w:rPr>
          <w:rFonts w:ascii="Times New Roman" w:hAnsi="Times New Roman" w:cs="Times New Roman" w:eastAsia="Times New Roman" w:hint="default"/>
          <w:spacing w:val="-25"/>
          <w:w w:val="111"/>
          <w:sz w:val="19"/>
          <w:szCs w:val="19"/>
        </w:rPr>
        <w:t>LSTM</w:t>
      </w:r>
      <w:r>
        <w:rPr>
          <w:spacing w:val="-25"/>
          <w:w w:val="111"/>
        </w:rPr>
        <w:t>’可以獲得與序列等長</w:t>
      </w:r>
      <w:r>
        <w:rPr>
          <w:w w:val="111"/>
        </w:rPr>
        <w:t> </w:t>
      </w:r>
      <w:r>
        <w:rPr>
          <w:w w:val="111"/>
        </w:rPr>
      </w:r>
      <w:r>
        <w:rPr>
          <w:spacing w:val="-14"/>
          <w:w w:val="106"/>
        </w:rPr>
        <w:t>的輸出，每個諭出都表示為對詞性的判斷，</w:t>
      </w:r>
      <w:r>
        <w:rPr>
          <w:w w:val="106"/>
        </w:rPr>
        <w:t> </w:t>
      </w:r>
      <w:r>
        <w:rPr>
          <w:spacing w:val="-1"/>
          <w:w w:val="103"/>
        </w:rPr>
        <w:t>例如名詞、動詞等。從本質上看，這</w:t>
      </w:r>
      <w:r>
        <w:rPr>
          <w:w w:val="103"/>
        </w:rPr>
        <w:t> </w:t>
      </w:r>
      <w:r>
        <w:rPr>
          <w:w w:val="103"/>
        </w:rPr>
      </w:r>
      <w:r>
        <w:rPr>
          <w:w w:val="102"/>
        </w:rPr>
        <w:t>是一個分類問題，雖然使用了 </w:t>
      </w:r>
      <w:r>
        <w:rPr>
          <w:rFonts w:ascii="Times New Roman" w:hAnsi="Times New Roman" w:cs="Times New Roman" w:eastAsia="Times New Roman" w:hint="default"/>
          <w:w w:val="102"/>
          <w:sz w:val="19"/>
          <w:szCs w:val="19"/>
        </w:rPr>
        <w:t>LSTM </w:t>
      </w:r>
      <w:r>
        <w:rPr>
          <w:spacing w:val="-8"/>
          <w:w w:val="104"/>
        </w:rPr>
        <w:t>，但實際上是根據這個詞前面的一些詞來對</w:t>
      </w:r>
      <w:r>
        <w:rPr>
          <w:w w:val="104"/>
        </w:rPr>
        <w:t> </w:t>
      </w:r>
      <w:r>
        <w:rPr>
          <w:w w:val="104"/>
        </w:rPr>
      </w:r>
      <w:r>
        <w:rPr>
          <w:spacing w:val="-2"/>
        </w:rPr>
        <w:t>它進行分類，看它是屬於幾種詞性</w:t>
      </w:r>
      <w:r>
        <w:rPr>
          <w:spacing w:val="-6"/>
        </w:rPr>
        <w:t> </w:t>
      </w:r>
      <w:r>
        <w:rPr>
          <w:spacing w:val="-5"/>
        </w:rPr>
        <w:t>中的哪一種。</w:t>
      </w:r>
    </w:p>
    <w:p>
      <w:pPr>
        <w:pStyle w:val="BodyText"/>
        <w:spacing w:line="328" w:lineRule="auto" w:before="139"/>
        <w:ind w:left="135" w:right="1071" w:firstLine="410"/>
        <w:jc w:val="both"/>
      </w:pPr>
      <w:r>
        <w:rPr/>
        <w:t>思考一下為什麼 </w:t>
      </w:r>
      <w:r>
        <w:rPr>
          <w:rFonts w:ascii="Times New Roman" w:hAnsi="Times New Roman" w:cs="Times New Roman" w:eastAsia="Times New Roman" w:hint="default"/>
          <w:sz w:val="19"/>
          <w:szCs w:val="19"/>
        </w:rPr>
        <w:t>LSTM </w:t>
      </w:r>
      <w:r>
        <w:rPr/>
        <w:t>在這個問題裡面起注重要的作用。 如果完全孤立地對 </w:t>
      </w:r>
      <w:r>
        <w:rPr>
          <w:w w:val="101"/>
        </w:rPr>
        <w:t>一個詞做詞性的判斷，</w:t>
      </w:r>
      <w:r>
        <w:rPr>
          <w:spacing w:val="-87"/>
          <w:w w:val="101"/>
        </w:rPr>
        <w:t> </w:t>
      </w:r>
      <w:r>
        <w:rPr>
          <w:w w:val="101"/>
        </w:rPr>
        <w:t>常常無法獲得比較準確的結果，</w:t>
      </w:r>
      <w:r>
        <w:rPr>
          <w:spacing w:val="-75"/>
          <w:w w:val="101"/>
        </w:rPr>
        <w:t> </w:t>
      </w:r>
      <w:r>
        <w:rPr>
          <w:w w:val="103"/>
        </w:rPr>
        <w:t>但是透過</w:t>
      </w:r>
      <w:r>
        <w:rPr>
          <w:spacing w:val="-66"/>
          <w:w w:val="103"/>
        </w:rPr>
        <w:t> </w:t>
      </w:r>
      <w:r>
        <w:rPr>
          <w:rFonts w:ascii="Times New Roman" w:hAnsi="Times New Roman" w:cs="Times New Roman" w:eastAsia="Times New Roman" w:hint="default"/>
          <w:spacing w:val="-28"/>
          <w:w w:val="115"/>
          <w:sz w:val="19"/>
          <w:szCs w:val="19"/>
        </w:rPr>
        <w:t>LSTM</w:t>
      </w:r>
      <w:r>
        <w:rPr>
          <w:spacing w:val="-28"/>
          <w:w w:val="115"/>
        </w:rPr>
        <w:t>，根據它</w:t>
      </w:r>
      <w:r>
        <w:rPr>
          <w:w w:val="115"/>
        </w:rPr>
        <w:t> </w:t>
      </w:r>
      <w:r>
        <w:rPr>
          <w:w w:val="115"/>
        </w:rPr>
      </w:r>
      <w:r>
        <w:rPr/>
        <w:t>記憶的特性，就能夠透過這個單字前面記億的一些詞語來對它做一個判斷， 例如 </w:t>
      </w:r>
      <w:r>
        <w:rPr/>
      </w:r>
      <w:r>
        <w:rPr>
          <w:spacing w:val="-2"/>
          <w:w w:val="101"/>
        </w:rPr>
        <w:t>前面的單字如果是</w:t>
      </w:r>
      <w:r>
        <w:rPr>
          <w:spacing w:val="-66"/>
          <w:w w:val="101"/>
        </w:rPr>
        <w:t> </w:t>
      </w:r>
      <w:r>
        <w:rPr>
          <w:rFonts w:ascii="Times New Roman" w:hAnsi="Times New Roman" w:cs="Times New Roman" w:eastAsia="Times New Roman" w:hint="default"/>
          <w:spacing w:val="-10"/>
          <w:w w:val="103"/>
          <w:sz w:val="19"/>
          <w:szCs w:val="19"/>
        </w:rPr>
        <w:t>my</w:t>
      </w:r>
      <w:r>
        <w:rPr>
          <w:spacing w:val="-10"/>
          <w:w w:val="103"/>
        </w:rPr>
        <w:t>’那麼它緊接的詞很有可能就是一個名詞，</w:t>
      </w:r>
      <w:r>
        <w:rPr>
          <w:spacing w:val="-64"/>
          <w:w w:val="103"/>
        </w:rPr>
        <w:t> </w:t>
      </w:r>
      <w:r>
        <w:rPr>
          <w:spacing w:val="-2"/>
          <w:w w:val="101"/>
        </w:rPr>
        <w:t>這樣就能夠充分</w:t>
      </w:r>
      <w:r>
        <w:rPr>
          <w:w w:val="101"/>
        </w:rPr>
        <w:t> </w:t>
      </w:r>
      <w:r>
        <w:rPr>
          <w:w w:val="101"/>
        </w:rPr>
      </w:r>
      <w:r>
        <w:rPr/>
        <w:t>地利用上文來處理這個問</w:t>
      </w:r>
      <w:r>
        <w:rPr>
          <w:spacing w:val="-66"/>
        </w:rPr>
        <w:t> </w:t>
      </w:r>
      <w:r>
        <w:rPr/>
        <w:t>題。</w:t>
      </w:r>
    </w:p>
    <w:p>
      <w:pPr>
        <w:spacing w:line="240" w:lineRule="auto" w:before="2"/>
        <w:ind w:right="0"/>
        <w:rPr>
          <w:rFonts w:ascii="細明體_HKSCS" w:hAnsi="細明體_HKSCS" w:cs="細明體_HKSCS" w:eastAsia="細明體_HKSCS" w:hint="default"/>
          <w:sz w:val="22"/>
          <w:szCs w:val="22"/>
        </w:rPr>
      </w:pPr>
    </w:p>
    <w:p>
      <w:pPr>
        <w:spacing w:before="0"/>
        <w:ind w:left="135" w:right="101"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14"/>
          <w:w w:val="105"/>
          <w:sz w:val="24"/>
          <w:szCs w:val="24"/>
        </w:rPr>
        <w:t> </w:t>
      </w:r>
      <w:r>
        <w:rPr>
          <w:rFonts w:ascii="細明體_HKSCS" w:hAnsi="細明體_HKSCS" w:cs="細明體_HKSCS" w:eastAsia="細明體_HKSCS" w:hint="default"/>
          <w:w w:val="105"/>
          <w:sz w:val="22"/>
          <w:szCs w:val="22"/>
        </w:rPr>
        <w:t>字元增強</w:t>
      </w:r>
      <w:r>
        <w:rPr>
          <w:rFonts w:ascii="細明體_HKSCS" w:hAnsi="細明體_HKSCS" w:cs="細明體_HKSCS" w:eastAsia="細明體_HKSCS" w:hint="default"/>
          <w:sz w:val="22"/>
          <w:szCs w:val="22"/>
        </w:rPr>
      </w:r>
    </w:p>
    <w:p>
      <w:pPr>
        <w:pStyle w:val="BodyText"/>
        <w:spacing w:line="333" w:lineRule="auto" w:before="180"/>
        <w:ind w:left="127" w:right="1094" w:firstLine="417"/>
        <w:jc w:val="both"/>
      </w:pPr>
      <w:r>
        <w:rPr>
          <w:w w:val="101"/>
        </w:rPr>
        <w:t>還可以透過引用字元來增強表達，這是什麼意思呢</w:t>
      </w:r>
      <w:r>
        <w:rPr>
          <w:spacing w:val="-58"/>
          <w:w w:val="101"/>
        </w:rPr>
        <w:t> </w:t>
      </w:r>
      <w:r>
        <w:rPr>
          <w:spacing w:val="-8"/>
          <w:w w:val="103"/>
        </w:rPr>
        <w:t>？就是說一些單字存在著</w:t>
      </w:r>
      <w:r>
        <w:rPr>
          <w:w w:val="103"/>
        </w:rPr>
        <w:t> </w:t>
      </w:r>
      <w:r>
        <w:rPr>
          <w:w w:val="103"/>
        </w:rPr>
      </w:r>
      <w:r>
        <w:rPr/>
        <w:t>字首或副檔名，例如 句這種副檔名很可能是一個副詞，</w:t>
      </w:r>
      <w:r>
        <w:rPr>
          <w:spacing w:val="-36"/>
        </w:rPr>
        <w:t> </w:t>
      </w:r>
      <w:r>
        <w:rPr/>
        <w:t>這樣我們就能夠在字元水 </w:t>
      </w:r>
      <w:r>
        <w:rPr/>
      </w:r>
      <w:r>
        <w:rPr>
          <w:w w:val="95"/>
        </w:rPr>
        <w:t>平上對詞性進行進一步判斷，   把兩種方法整合起來，</w:t>
      </w:r>
      <w:r>
        <w:rPr>
          <w:spacing w:val="-9"/>
          <w:w w:val="95"/>
        </w:rPr>
        <w:t> </w:t>
      </w:r>
      <w:r>
        <w:rPr>
          <w:w w:val="95"/>
        </w:rPr>
        <w:t>能夠獲得一個更好的結果。</w:t>
      </w:r>
    </w:p>
    <w:p>
      <w:pPr>
        <w:pStyle w:val="BodyText"/>
        <w:spacing w:line="328" w:lineRule="auto" w:before="135"/>
        <w:ind w:left="120" w:right="1078" w:firstLine="417"/>
        <w:jc w:val="left"/>
      </w:pPr>
      <w:r>
        <w:rPr>
          <w:w w:val="101"/>
        </w:rPr>
        <w:t>在實現上還是用</w:t>
      </w:r>
      <w:r>
        <w:rPr>
          <w:spacing w:val="-59"/>
          <w:w w:val="101"/>
        </w:rPr>
        <w:t> </w:t>
      </w:r>
      <w:r>
        <w:rPr>
          <w:rFonts w:ascii="Times New Roman" w:hAnsi="Times New Roman" w:cs="Times New Roman" w:eastAsia="Times New Roman" w:hint="default"/>
          <w:w w:val="104"/>
          <w:sz w:val="19"/>
          <w:szCs w:val="19"/>
        </w:rPr>
        <w:t>LSTM</w:t>
      </w:r>
      <w:r>
        <w:rPr>
          <w:rFonts w:ascii="Times New Roman" w:hAnsi="Times New Roman" w:cs="Times New Roman" w:eastAsia="Times New Roman" w:hint="default"/>
          <w:spacing w:val="8"/>
          <w:w w:val="104"/>
          <w:sz w:val="19"/>
          <w:szCs w:val="19"/>
        </w:rPr>
        <w:t> </w:t>
      </w:r>
      <w:r>
        <w:rPr>
          <w:spacing w:val="-8"/>
          <w:w w:val="104"/>
        </w:rPr>
        <w:t>，只是這次不再將句子作為一個序列，</w:t>
      </w:r>
      <w:r>
        <w:rPr>
          <w:spacing w:val="-65"/>
          <w:w w:val="104"/>
        </w:rPr>
        <w:t> </w:t>
      </w:r>
      <w:r>
        <w:rPr>
          <w:w w:val="101"/>
        </w:rPr>
        <w:t>而是將每個單 </w:t>
      </w:r>
      <w:r>
        <w:rPr>
          <w:w w:val="101"/>
        </w:rPr>
      </w:r>
      <w:r>
        <w:rPr>
          <w:w w:val="105"/>
        </w:rPr>
        <w:t>字作為一個序列。每個單字由不同的字母組成，例如</w:t>
      </w:r>
      <w:r>
        <w:rPr>
          <w:spacing w:val="-77"/>
          <w:w w:val="105"/>
        </w:rPr>
        <w:t> </w:t>
      </w:r>
      <w:r>
        <w:rPr>
          <w:rFonts w:ascii="Times New Roman" w:hAnsi="Times New Roman" w:cs="Times New Roman" w:eastAsia="Times New Roman" w:hint="default"/>
          <w:w w:val="105"/>
          <w:sz w:val="19"/>
          <w:szCs w:val="19"/>
        </w:rPr>
        <w:t>apple</w:t>
      </w:r>
      <w:r>
        <w:rPr>
          <w:rFonts w:ascii="Times New Roman" w:hAnsi="Times New Roman" w:cs="Times New Roman" w:eastAsia="Times New Roman" w:hint="default"/>
          <w:spacing w:val="-17"/>
          <w:w w:val="105"/>
          <w:sz w:val="19"/>
          <w:szCs w:val="19"/>
        </w:rPr>
        <w:t> </w:t>
      </w:r>
      <w:r>
        <w:rPr>
          <w:spacing w:val="10"/>
          <w:w w:val="105"/>
        </w:rPr>
        <w:t>由</w:t>
      </w:r>
      <w:r>
        <w:rPr>
          <w:rFonts w:ascii="Times New Roman" w:hAnsi="Times New Roman" w:cs="Times New Roman" w:eastAsia="Times New Roman" w:hint="default"/>
          <w:spacing w:val="10"/>
          <w:w w:val="105"/>
          <w:sz w:val="19"/>
          <w:szCs w:val="19"/>
        </w:rPr>
        <w:t>a</w:t>
      </w:r>
      <w:r>
        <w:rPr>
          <w:rFonts w:ascii="Times New Roman" w:hAnsi="Times New Roman" w:cs="Times New Roman" w:eastAsia="Times New Roman" w:hint="default"/>
          <w:spacing w:val="-22"/>
          <w:w w:val="105"/>
          <w:sz w:val="19"/>
          <w:szCs w:val="19"/>
        </w:rPr>
        <w:t> </w:t>
      </w:r>
      <w:r>
        <w:rPr>
          <w:rFonts w:ascii="Times New Roman" w:hAnsi="Times New Roman" w:cs="Times New Roman" w:eastAsia="Times New Roman" w:hint="default"/>
          <w:w w:val="105"/>
          <w:sz w:val="19"/>
          <w:szCs w:val="19"/>
        </w:rPr>
        <w:t>p</w:t>
      </w:r>
      <w:r>
        <w:rPr>
          <w:rFonts w:ascii="Times New Roman" w:hAnsi="Times New Roman" w:cs="Times New Roman" w:eastAsia="Times New Roman" w:hint="default"/>
          <w:spacing w:val="-13"/>
          <w:w w:val="105"/>
          <w:sz w:val="19"/>
          <w:szCs w:val="19"/>
        </w:rPr>
        <w:t> </w:t>
      </w:r>
      <w:r>
        <w:rPr>
          <w:rFonts w:ascii="Times New Roman" w:hAnsi="Times New Roman" w:cs="Times New Roman" w:eastAsia="Times New Roman" w:hint="default"/>
          <w:w w:val="105"/>
          <w:sz w:val="19"/>
          <w:szCs w:val="19"/>
        </w:rPr>
        <w:t>p</w:t>
      </w:r>
      <w:r>
        <w:rPr>
          <w:rFonts w:ascii="Times New Roman" w:hAnsi="Times New Roman" w:cs="Times New Roman" w:eastAsia="Times New Roman" w:hint="default"/>
          <w:spacing w:val="-9"/>
          <w:w w:val="105"/>
          <w:sz w:val="19"/>
          <w:szCs w:val="19"/>
        </w:rPr>
        <w:t> </w:t>
      </w:r>
      <w:r>
        <w:rPr>
          <w:rFonts w:ascii="Times New Roman" w:hAnsi="Times New Roman" w:cs="Times New Roman" w:eastAsia="Times New Roman" w:hint="default"/>
          <w:w w:val="105"/>
          <w:sz w:val="19"/>
          <w:szCs w:val="19"/>
        </w:rPr>
        <w:t>1</w:t>
      </w:r>
      <w:r>
        <w:rPr>
          <w:rFonts w:ascii="Times New Roman" w:hAnsi="Times New Roman" w:cs="Times New Roman" w:eastAsia="Times New Roman" w:hint="default"/>
          <w:spacing w:val="-32"/>
          <w:w w:val="105"/>
          <w:sz w:val="19"/>
          <w:szCs w:val="19"/>
        </w:rPr>
        <w:t> </w:t>
      </w:r>
      <w:r>
        <w:rPr>
          <w:rFonts w:ascii="Times New Roman" w:hAnsi="Times New Roman" w:cs="Times New Roman" w:eastAsia="Times New Roman" w:hint="default"/>
          <w:w w:val="105"/>
          <w:sz w:val="19"/>
          <w:szCs w:val="19"/>
        </w:rPr>
        <w:t>e</w:t>
      </w:r>
      <w:r>
        <w:rPr>
          <w:rFonts w:ascii="Times New Roman" w:hAnsi="Times New Roman" w:cs="Times New Roman" w:eastAsia="Times New Roman" w:hint="default"/>
          <w:spacing w:val="-35"/>
          <w:w w:val="105"/>
          <w:sz w:val="19"/>
          <w:szCs w:val="19"/>
        </w:rPr>
        <w:t> </w:t>
      </w:r>
      <w:r>
        <w:rPr>
          <w:spacing w:val="-7"/>
          <w:w w:val="105"/>
        </w:rPr>
        <w:t>組成，給這 </w:t>
      </w:r>
      <w:r>
        <w:rPr>
          <w:spacing w:val="-14"/>
          <w:w w:val="107"/>
        </w:rPr>
        <w:t>些字元建立詞向量，形成了一個長度為</w:t>
      </w:r>
      <w:r>
        <w:rPr>
          <w:spacing w:val="-65"/>
          <w:w w:val="107"/>
        </w:rPr>
        <w:t> </w:t>
      </w:r>
      <w:r>
        <w:rPr>
          <w:rFonts w:ascii="Times New Roman" w:hAnsi="Times New Roman" w:cs="Times New Roman" w:eastAsia="Times New Roman" w:hint="default"/>
          <w:w w:val="126"/>
          <w:sz w:val="19"/>
          <w:szCs w:val="19"/>
        </w:rPr>
        <w:t>5</w:t>
      </w:r>
      <w:r>
        <w:rPr>
          <w:rFonts w:ascii="Times New Roman" w:hAnsi="Times New Roman" w:cs="Times New Roman" w:eastAsia="Times New Roman" w:hint="default"/>
          <w:spacing w:val="-41"/>
          <w:w w:val="126"/>
          <w:sz w:val="19"/>
          <w:szCs w:val="19"/>
        </w:rPr>
        <w:t> </w:t>
      </w:r>
      <w:r>
        <w:rPr>
          <w:spacing w:val="-1"/>
          <w:w w:val="101"/>
        </w:rPr>
        <w:t>的序列，將它傳入</w:t>
      </w:r>
      <w:r>
        <w:rPr>
          <w:spacing w:val="-64"/>
          <w:w w:val="101"/>
        </w:rPr>
        <w:t> </w:t>
      </w:r>
      <w:r>
        <w:rPr>
          <w:rFonts w:ascii="Times New Roman" w:hAnsi="Times New Roman" w:cs="Times New Roman" w:eastAsia="Times New Roman" w:hint="default"/>
          <w:w w:val="104"/>
          <w:sz w:val="19"/>
          <w:szCs w:val="19"/>
        </w:rPr>
        <w:t>LSTM</w:t>
      </w:r>
      <w:r>
        <w:rPr>
          <w:rFonts w:ascii="Times New Roman" w:hAnsi="Times New Roman" w:cs="Times New Roman" w:eastAsia="Times New Roman" w:hint="default"/>
          <w:spacing w:val="-18"/>
          <w:w w:val="104"/>
          <w:sz w:val="19"/>
          <w:szCs w:val="19"/>
        </w:rPr>
        <w:t> </w:t>
      </w:r>
      <w:r>
        <w:rPr>
          <w:spacing w:val="-6"/>
          <w:w w:val="105"/>
        </w:rPr>
        <w:t>網路，只取最</w:t>
      </w:r>
      <w:r>
        <w:rPr>
          <w:w w:val="105"/>
        </w:rPr>
        <w:t> </w:t>
      </w:r>
      <w:r>
        <w:rPr>
          <w:w w:val="105"/>
        </w:rPr>
      </w:r>
      <w:r>
        <w:rPr/>
        <w:t>後輸出的狀態層作為它的一種字元表達， 不需要關心分析出來的字元表達到底是 </w:t>
      </w:r>
      <w:r>
        <w:rPr/>
      </w:r>
      <w:r>
        <w:rPr>
          <w:spacing w:val="-13"/>
          <w:w w:val="105"/>
        </w:rPr>
        <w:t>什麼樣，它身為抽象的特徵，能夠更進一步地預測結果。</w:t>
      </w:r>
    </w:p>
    <w:p>
      <w:pPr>
        <w:spacing w:line="240" w:lineRule="auto" w:before="6"/>
        <w:ind w:right="0"/>
        <w:rPr>
          <w:rFonts w:ascii="細明體_HKSCS" w:hAnsi="細明體_HKSCS" w:cs="細明體_HKSCS" w:eastAsia="細明體_HKSCS" w:hint="default"/>
          <w:sz w:val="23"/>
          <w:szCs w:val="23"/>
        </w:rPr>
      </w:pPr>
    </w:p>
    <w:p>
      <w:pPr>
        <w:numPr>
          <w:ilvl w:val="2"/>
          <w:numId w:val="102"/>
        </w:numPr>
        <w:tabs>
          <w:tab w:pos="964" w:val="left" w:leader="none"/>
        </w:tabs>
        <w:spacing w:before="0"/>
        <w:ind w:left="963" w:right="0" w:hanging="835"/>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w w:val="105"/>
          <w:sz w:val="25"/>
          <w:szCs w:val="25"/>
        </w:rPr>
        <w:t>詞性判斷的 </w:t>
      </w:r>
      <w:r>
        <w:rPr>
          <w:rFonts w:ascii="Arial" w:hAnsi="Arial" w:cs="Arial" w:eastAsia="Arial" w:hint="default"/>
          <w:spacing w:val="-5"/>
          <w:w w:val="105"/>
          <w:sz w:val="25"/>
          <w:szCs w:val="25"/>
        </w:rPr>
        <w:t>PyTorch</w:t>
      </w:r>
      <w:r>
        <w:rPr>
          <w:rFonts w:ascii="Arial" w:hAnsi="Arial" w:cs="Arial" w:eastAsia="Arial" w:hint="default"/>
          <w:spacing w:val="-15"/>
          <w:w w:val="105"/>
          <w:sz w:val="25"/>
          <w:szCs w:val="25"/>
        </w:rPr>
        <w:t> </w:t>
      </w:r>
      <w:r>
        <w:rPr>
          <w:rFonts w:ascii="細明體_HKSCS" w:hAnsi="細明體_HKSCS" w:cs="細明體_HKSCS" w:eastAsia="細明體_HKSCS" w:hint="default"/>
          <w:w w:val="105"/>
          <w:sz w:val="25"/>
          <w:szCs w:val="25"/>
        </w:rPr>
        <w:t>實現</w:t>
      </w:r>
      <w:r>
        <w:rPr>
          <w:rFonts w:ascii="細明體_HKSCS" w:hAnsi="細明體_HKSCS" w:cs="細明體_HKSCS" w:eastAsia="細明體_HKSCS" w:hint="default"/>
          <w:sz w:val="25"/>
          <w:szCs w:val="25"/>
        </w:rPr>
      </w:r>
    </w:p>
    <w:p>
      <w:pPr>
        <w:spacing w:line="240" w:lineRule="auto" w:before="7"/>
        <w:ind w:right="0"/>
        <w:rPr>
          <w:rFonts w:ascii="細明體_HKSCS" w:hAnsi="細明體_HKSCS" w:cs="細明體_HKSCS" w:eastAsia="細明體_HKSCS" w:hint="default"/>
          <w:sz w:val="17"/>
          <w:szCs w:val="17"/>
        </w:rPr>
      </w:pPr>
    </w:p>
    <w:p>
      <w:pPr>
        <w:pStyle w:val="BodyText"/>
        <w:spacing w:line="331" w:lineRule="auto"/>
        <w:ind w:left="113" w:right="101" w:firstLine="417"/>
        <w:jc w:val="left"/>
      </w:pPr>
      <w:r>
        <w:rPr>
          <w:w w:val="101"/>
        </w:rPr>
        <w:t>作為示範</w:t>
      </w:r>
      <w:r>
        <w:rPr>
          <w:spacing w:val="-39"/>
        </w:rPr>
        <w:t> </w:t>
      </w:r>
      <w:r>
        <w:rPr>
          <w:spacing w:val="-226"/>
          <w:w w:val="166"/>
        </w:rPr>
        <w:t>，</w:t>
      </w:r>
      <w:r>
        <w:rPr>
          <w:w w:val="102"/>
        </w:rPr>
        <w:t>使用一個簡單的</w:t>
      </w:r>
      <w:r>
        <w:rPr>
          <w:spacing w:val="16"/>
          <w:w w:val="102"/>
        </w:rPr>
        <w:t>訓</w:t>
      </w:r>
      <w:r>
        <w:rPr>
          <w:w w:val="102"/>
        </w:rPr>
        <w:t>練資料</w:t>
      </w:r>
      <w:r>
        <w:rPr>
          <w:spacing w:val="-3"/>
          <w:w w:val="102"/>
        </w:rPr>
        <w:t>，</w:t>
      </w:r>
      <w:r>
        <w:rPr>
          <w:w w:val="103"/>
        </w:rPr>
        <w:t>下面有兩句話</w:t>
      </w:r>
      <w:r>
        <w:rPr>
          <w:spacing w:val="-2"/>
          <w:w w:val="103"/>
        </w:rPr>
        <w:t>，</w:t>
      </w:r>
      <w:r>
        <w:rPr>
          <w:w w:val="103"/>
        </w:rPr>
        <w:t>每句話</w:t>
      </w:r>
      <w:r>
        <w:rPr>
          <w:spacing w:val="4"/>
          <w:w w:val="103"/>
        </w:rPr>
        <w:t>中</w:t>
      </w:r>
      <w:r>
        <w:rPr>
          <w:w w:val="103"/>
        </w:rPr>
        <w:t>的每個詞都</w:t>
      </w:r>
      <w:r>
        <w:rPr>
          <w:w w:val="103"/>
        </w:rPr>
        <w:t> </w:t>
      </w:r>
      <w:r>
        <w:rPr/>
        <w:t>列出了詞性：</w:t>
      </w:r>
    </w:p>
    <w:p>
      <w:pPr>
        <w:spacing w:after="0" w:line="331" w:lineRule="auto"/>
        <w:jc w:val="left"/>
        <w:sectPr>
          <w:headerReference w:type="even" r:id="rId417"/>
          <w:pgSz w:w="9470" w:h="13040"/>
          <w:pgMar w:header="538" w:footer="428" w:top="760" w:bottom="680" w:left="1060" w:right="0"/>
        </w:sectPr>
      </w:pPr>
    </w:p>
    <w:p>
      <w:pPr>
        <w:spacing w:line="731" w:lineRule="exact" w:before="0"/>
        <w:ind w:left="10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90"/>
          <w:sz w:val="66"/>
          <w:szCs w:val="66"/>
        </w:rPr>
        <w:t>一</w:t>
      </w:r>
      <w:r>
        <w:rPr>
          <w:rFonts w:ascii="細明體_HKSCS" w:hAnsi="細明體_HKSCS" w:cs="細明體_HKSCS" w:eastAsia="細明體_HKSCS" w:hint="default"/>
          <w:spacing w:val="-181"/>
          <w:w w:val="90"/>
          <w:sz w:val="66"/>
          <w:szCs w:val="66"/>
        </w:rPr>
        <w:t> </w:t>
      </w:r>
      <w:r>
        <w:rPr>
          <w:rFonts w:ascii="細明體_HKSCS" w:hAnsi="細明體_HKSCS" w:cs="細明體_HKSCS" w:eastAsia="細明體_HKSCS" w:hint="default"/>
          <w:w w:val="145"/>
          <w:sz w:val="18"/>
          <w:szCs w:val="18"/>
        </w:rPr>
        <w:t>一</w:t>
      </w:r>
      <w:r>
        <w:rPr>
          <w:rFonts w:ascii="細明體_HKSCS" w:hAnsi="細明體_HKSCS" w:cs="細明體_HKSCS" w:eastAsia="細明體_HKSCS" w:hint="default"/>
          <w:spacing w:val="-71"/>
          <w:w w:val="145"/>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85"/>
          <w:w w:val="110"/>
          <w:sz w:val="18"/>
          <w:szCs w:val="18"/>
        </w:rPr>
        <w:t> </w:t>
      </w:r>
      <w:r>
        <w:rPr>
          <w:rFonts w:ascii="Times New Roman" w:hAnsi="Times New Roman" w:cs="Times New Roman" w:eastAsia="Times New Roman" w:hint="default"/>
          <w:w w:val="145"/>
          <w:sz w:val="19"/>
          <w:szCs w:val="19"/>
        </w:rPr>
        <w:t>5</w:t>
      </w:r>
      <w:r>
        <w:rPr>
          <w:rFonts w:ascii="Times New Roman" w:hAnsi="Times New Roman" w:cs="Times New Roman" w:eastAsia="Times New Roman" w:hint="default"/>
          <w:spacing w:val="-60"/>
          <w:w w:val="145"/>
          <w:sz w:val="19"/>
          <w:szCs w:val="19"/>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15"/>
          <w:w w:val="110"/>
          <w:sz w:val="18"/>
          <w:szCs w:val="18"/>
        </w:rPr>
        <w:t> </w:t>
      </w:r>
      <w:r>
        <w:rPr>
          <w:rFonts w:ascii="細明體_HKSCS" w:hAnsi="細明體_HKSCS" w:cs="細明體_HKSCS" w:eastAsia="細明體_HKSCS" w:hint="default"/>
          <w:w w:val="110"/>
          <w:sz w:val="18"/>
          <w:szCs w:val="18"/>
        </w:rPr>
        <w:t>循環神經網路</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52"/>
          <w:szCs w:val="52"/>
        </w:rPr>
      </w:pPr>
    </w:p>
    <w:p>
      <w:pPr>
        <w:pStyle w:val="ListParagraph"/>
        <w:numPr>
          <w:ilvl w:val="3"/>
          <w:numId w:val="102"/>
        </w:numPr>
        <w:tabs>
          <w:tab w:pos="1556" w:val="left" w:leader="none"/>
        </w:tabs>
        <w:spacing w:line="153" w:lineRule="exact" w:before="0" w:after="0"/>
        <w:ind w:left="1555" w:right="0" w:hanging="34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training_data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7"/>
          <w:w w:val="65"/>
          <w:sz w:val="18"/>
          <w:szCs w:val="18"/>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3"/>
          <w:numId w:val="102"/>
        </w:numPr>
        <w:tabs>
          <w:tab w:pos="1959" w:val="left" w:leader="none"/>
        </w:tabs>
        <w:spacing w:line="271" w:lineRule="exact" w:before="0" w:after="0"/>
        <w:ind w:left="1958" w:right="0" w:hanging="756"/>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51"/>
          <w:w w:val="54"/>
          <w:sz w:val="18"/>
          <w:szCs w:val="18"/>
        </w:rPr>
        <w:t>”</w:t>
      </w:r>
      <w:r>
        <w:rPr>
          <w:rFonts w:ascii="Times New Roman" w:hAnsi="Times New Roman" w:cs="Times New Roman" w:eastAsia="Times New Roman" w:hint="default"/>
          <w:w w:val="106"/>
          <w:sz w:val="15"/>
          <w:szCs w:val="15"/>
        </w:rPr>
        <w:t>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5"/>
          <w:w w:val="131"/>
          <w:sz w:val="15"/>
          <w:szCs w:val="15"/>
        </w:rPr>
        <w:t>d</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01"/>
          <w:sz w:val="15"/>
          <w:szCs w:val="15"/>
        </w:rPr>
        <w:t>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0"/>
          <w:sz w:val="15"/>
          <w:szCs w:val="15"/>
        </w:rPr>
        <w:t>ate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5"/>
          <w:sz w:val="15"/>
          <w:szCs w:val="15"/>
        </w:rPr>
        <w:t>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4"/>
          <w:sz w:val="15"/>
          <w:szCs w:val="15"/>
        </w:rPr>
        <w:t>appl</w:t>
      </w:r>
      <w:r>
        <w:rPr>
          <w:rFonts w:ascii="Times New Roman" w:hAnsi="Times New Roman" w:cs="Times New Roman" w:eastAsia="Times New Roman" w:hint="default"/>
          <w:spacing w:val="8"/>
          <w:w w:val="134"/>
          <w:sz w:val="15"/>
          <w:szCs w:val="15"/>
        </w:rPr>
        <w:t>e</w:t>
      </w:r>
      <w:r>
        <w:rPr>
          <w:rFonts w:ascii="細明體_HKSCS" w:hAnsi="細明體_HKSCS" w:cs="細明體_HKSCS" w:eastAsia="細明體_HKSCS" w:hint="default"/>
          <w:spacing w:val="-69"/>
          <w:w w:val="138"/>
          <w:sz w:val="18"/>
          <w:szCs w:val="18"/>
        </w:rPr>
        <w:t>”</w:t>
      </w:r>
      <w:r>
        <w:rPr>
          <w:rFonts w:ascii="Times New Roman" w:hAnsi="Times New Roman" w:cs="Times New Roman" w:eastAsia="Times New Roman" w:hint="default"/>
          <w:w w:val="146"/>
          <w:sz w:val="15"/>
          <w:szCs w:val="15"/>
        </w:rPr>
        <w:t>sp</w:t>
      </w:r>
      <w:r>
        <w:rPr>
          <w:rFonts w:ascii="Times New Roman" w:hAnsi="Times New Roman" w:cs="Times New Roman" w:eastAsia="Times New Roman" w:hint="default"/>
          <w:spacing w:val="-6"/>
          <w:w w:val="146"/>
          <w:sz w:val="15"/>
          <w:szCs w:val="15"/>
        </w:rPr>
        <w:t>l</w:t>
      </w:r>
      <w:r>
        <w:rPr>
          <w:rFonts w:ascii="細明體_HKSCS" w:hAnsi="細明體_HKSCS" w:cs="細明體_HKSCS" w:eastAsia="細明體_HKSCS" w:hint="default"/>
          <w:w w:val="43"/>
          <w:sz w:val="18"/>
          <w:szCs w:val="18"/>
        </w:rPr>
        <w:t>斗℃（）</w:t>
      </w:r>
      <w:r>
        <w:rPr>
          <w:rFonts w:ascii="細明體_HKSCS" w:hAnsi="細明體_HKSCS" w:cs="細明體_HKSCS" w:eastAsia="細明體_HKSCS" w:hint="default"/>
          <w:spacing w:val="-67"/>
          <w:sz w:val="18"/>
          <w:szCs w:val="18"/>
        </w:rPr>
        <w:t> </w:t>
      </w:r>
      <w:r>
        <w:rPr>
          <w:rFonts w:ascii="細明體_HKSCS" w:hAnsi="細明體_HKSCS" w:cs="細明體_HKSCS" w:eastAsia="細明體_HKSCS" w:hint="default"/>
          <w:spacing w:val="-220"/>
          <w:w w:val="215"/>
          <w:sz w:val="18"/>
          <w:szCs w:val="18"/>
        </w:rPr>
        <w:t>，</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54"/>
          <w:w w:val="57"/>
          <w:sz w:val="18"/>
          <w:szCs w:val="18"/>
        </w:rPr>
        <w:t>”</w:t>
      </w:r>
      <w:r>
        <w:rPr>
          <w:rFonts w:ascii="Times New Roman" w:hAnsi="Times New Roman" w:cs="Times New Roman" w:eastAsia="Times New Roman" w:hint="default"/>
          <w:w w:val="83"/>
          <w:sz w:val="15"/>
          <w:szCs w:val="15"/>
        </w:rPr>
        <w:t>DET</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211"/>
          <w:w w:val="124"/>
          <w:sz w:val="18"/>
          <w:szCs w:val="18"/>
        </w:rPr>
        <w:t>”</w:t>
      </w:r>
      <w:r>
        <w:rPr>
          <w:rFonts w:ascii="細明體_HKSCS" w:hAnsi="細明體_HKSCS" w:cs="細明體_HKSCS" w:eastAsia="細明體_HKSCS" w:hint="default"/>
          <w:spacing w:val="-288"/>
          <w:w w:val="215"/>
          <w:sz w:val="18"/>
          <w:szCs w:val="18"/>
        </w:rPr>
        <w:t>，</w:t>
      </w:r>
      <w:r>
        <w:rPr>
          <w:rFonts w:ascii="細明體_HKSCS" w:hAnsi="細明體_HKSCS" w:cs="細明體_HKSCS" w:eastAsia="細明體_HKSCS" w:hint="default"/>
          <w:spacing w:val="-144"/>
          <w:w w:val="124"/>
          <w:sz w:val="18"/>
          <w:szCs w:val="18"/>
        </w:rPr>
        <w:t>”</w:t>
      </w:r>
      <w:r>
        <w:rPr>
          <w:rFonts w:ascii="Times New Roman" w:hAnsi="Times New Roman" w:cs="Times New Roman" w:eastAsia="Times New Roman" w:hint="default"/>
          <w:w w:val="73"/>
          <w:sz w:val="15"/>
          <w:szCs w:val="15"/>
        </w:rPr>
        <w:t>NN</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236"/>
          <w:w w:val="138"/>
          <w:sz w:val="18"/>
          <w:szCs w:val="18"/>
        </w:rPr>
        <w:t>”</w:t>
      </w:r>
      <w:r>
        <w:rPr>
          <w:rFonts w:ascii="細明體_HKSCS" w:hAnsi="細明體_HKSCS" w:cs="細明體_HKSCS" w:eastAsia="細明體_HKSCS" w:hint="default"/>
          <w:spacing w:val="-288"/>
          <w:w w:val="215"/>
          <w:sz w:val="18"/>
          <w:szCs w:val="18"/>
        </w:rPr>
        <w:t>，</w:t>
      </w:r>
      <w:r>
        <w:rPr>
          <w:rFonts w:ascii="細明體_HKSCS" w:hAnsi="細明體_HKSCS" w:cs="細明體_HKSCS" w:eastAsia="細明體_HKSCS" w:hint="default"/>
          <w:spacing w:val="-170"/>
          <w:w w:val="138"/>
          <w:sz w:val="18"/>
          <w:szCs w:val="18"/>
        </w:rPr>
        <w:t>”</w:t>
      </w:r>
      <w:r>
        <w:rPr>
          <w:rFonts w:ascii="Times New Roman" w:hAnsi="Times New Roman" w:cs="Times New Roman" w:eastAsia="Times New Roman" w:hint="default"/>
          <w:w w:val="86"/>
          <w:sz w:val="15"/>
          <w:szCs w:val="15"/>
        </w:rPr>
        <w:t>V</w:t>
      </w:r>
      <w:r>
        <w:rPr>
          <w:rFonts w:ascii="Times New Roman" w:hAnsi="Times New Roman" w:cs="Times New Roman" w:eastAsia="Times New Roman" w:hint="default"/>
          <w:spacing w:val="-24"/>
          <w:sz w:val="15"/>
          <w:szCs w:val="15"/>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spacing w:val="-137"/>
          <w:w w:val="124"/>
          <w:sz w:val="18"/>
          <w:szCs w:val="18"/>
        </w:rPr>
        <w:t>”</w:t>
      </w:r>
      <w:r>
        <w:rPr>
          <w:rFonts w:ascii="Times New Roman" w:hAnsi="Times New Roman" w:cs="Times New Roman" w:eastAsia="Times New Roman" w:hint="default"/>
          <w:w w:val="85"/>
          <w:sz w:val="15"/>
          <w:szCs w:val="15"/>
        </w:rPr>
        <w:t>D</w:t>
      </w:r>
      <w:r>
        <w:rPr>
          <w:rFonts w:ascii="Times New Roman" w:hAnsi="Times New Roman" w:cs="Times New Roman" w:eastAsia="Times New Roman" w:hint="default"/>
          <w:w w:val="85"/>
          <w:sz w:val="15"/>
          <w:szCs w:val="15"/>
        </w:rPr>
        <w:t>ET</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18"/>
          <w:w w:val="138"/>
          <w:sz w:val="18"/>
          <w:szCs w:val="18"/>
        </w:rPr>
        <w:t>”</w:t>
      </w:r>
      <w:r>
        <w:rPr>
          <w:rFonts w:ascii="細明體_HKSCS" w:hAnsi="細明體_HKSCS" w:cs="細明體_HKSCS" w:eastAsia="細明體_HKSCS" w:hint="default"/>
          <w:spacing w:val="-144"/>
          <w:w w:val="124"/>
          <w:sz w:val="18"/>
          <w:szCs w:val="18"/>
        </w:rPr>
        <w:t>”</w:t>
      </w:r>
      <w:r>
        <w:rPr>
          <w:rFonts w:ascii="Times New Roman" w:hAnsi="Times New Roman" w:cs="Times New Roman" w:eastAsia="Times New Roman" w:hint="default"/>
          <w:w w:val="77"/>
          <w:sz w:val="15"/>
          <w:szCs w:val="15"/>
        </w:rPr>
        <w:t>NN</w:t>
      </w:r>
      <w:r>
        <w:rPr>
          <w:rFonts w:ascii="Times New Roman" w:hAnsi="Times New Roman" w:cs="Times New Roman" w:eastAsia="Times New Roman" w:hint="default"/>
          <w:spacing w:val="-27"/>
          <w:sz w:val="15"/>
          <w:szCs w:val="15"/>
        </w:rPr>
        <w:t> </w:t>
      </w:r>
      <w:r>
        <w:rPr>
          <w:rFonts w:ascii="細明體_HKSCS" w:hAnsi="細明體_HKSCS" w:cs="細明體_HKSCS" w:eastAsia="細明體_HKSCS" w:hint="default"/>
          <w:spacing w:val="-155"/>
          <w:w w:val="138"/>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3"/>
          <w:numId w:val="102"/>
        </w:numPr>
        <w:tabs>
          <w:tab w:pos="1952" w:val="left" w:leader="none"/>
        </w:tabs>
        <w:spacing w:line="340" w:lineRule="exact" w:before="0" w:after="0"/>
        <w:ind w:left="1951" w:right="0" w:hanging="749"/>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62"/>
          <w:w w:val="57"/>
          <w:sz w:val="18"/>
          <w:szCs w:val="18"/>
        </w:rPr>
        <w:t>”</w:t>
      </w:r>
      <w:r>
        <w:rPr>
          <w:rFonts w:ascii="Times New Roman" w:hAnsi="Times New Roman" w:cs="Times New Roman" w:eastAsia="Times New Roman" w:hint="default"/>
          <w:w w:val="116"/>
          <w:sz w:val="15"/>
          <w:szCs w:val="15"/>
        </w:rPr>
        <w:t>Everybody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1"/>
          <w:sz w:val="15"/>
          <w:szCs w:val="15"/>
        </w:rPr>
        <w:t>read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8"/>
          <w:sz w:val="15"/>
          <w:szCs w:val="15"/>
        </w:rPr>
        <w:t>that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4"/>
          <w:sz w:val="15"/>
          <w:szCs w:val="15"/>
        </w:rPr>
        <w:t>ba</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spacing w:val="-260"/>
          <w:w w:val="106"/>
          <w:sz w:val="34"/>
          <w:szCs w:val="34"/>
        </w:rPr>
        <w:t>。</w:t>
      </w:r>
      <w:r>
        <w:rPr>
          <w:rFonts w:ascii="Times New Roman" w:hAnsi="Times New Roman" w:cs="Times New Roman" w:eastAsia="Times New Roman" w:hint="default"/>
          <w:w w:val="156"/>
          <w:sz w:val="15"/>
          <w:szCs w:val="15"/>
        </w:rPr>
        <w:t>k".split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1"/>
          <w:sz w:val="15"/>
          <w:szCs w:val="15"/>
        </w:rPr>
        <w:t>l</w:t>
      </w:r>
      <w:r>
        <w:rPr>
          <w:rFonts w:ascii="Times New Roman" w:hAnsi="Times New Roman" w:cs="Times New Roman" w:eastAsia="Times New Roman" w:hint="default"/>
          <w:spacing w:val="15"/>
          <w:w w:val="121"/>
          <w:sz w:val="15"/>
          <w:szCs w:val="15"/>
        </w:rPr>
        <w:t>l</w:t>
      </w:r>
      <w:r>
        <w:rPr>
          <w:rFonts w:ascii="細明體_HKSCS" w:hAnsi="細明體_HKSCS" w:cs="細明體_HKSCS" w:eastAsia="細明體_HKSCS" w:hint="default"/>
          <w:spacing w:val="-220"/>
          <w:w w:val="215"/>
          <w:sz w:val="18"/>
          <w:szCs w:val="18"/>
        </w:rPr>
        <w:t>，</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62"/>
          <w:w w:val="57"/>
          <w:sz w:val="18"/>
          <w:szCs w:val="18"/>
        </w:rPr>
        <w:t>”</w:t>
      </w:r>
      <w:r>
        <w:rPr>
          <w:rFonts w:ascii="Times New Roman" w:hAnsi="Times New Roman" w:cs="Times New Roman" w:eastAsia="Times New Roman" w:hint="default"/>
          <w:w w:val="77"/>
          <w:sz w:val="15"/>
          <w:szCs w:val="15"/>
        </w:rPr>
        <w:t>NN</w:t>
      </w:r>
      <w:r>
        <w:rPr>
          <w:rFonts w:ascii="Times New Roman" w:hAnsi="Times New Roman" w:cs="Times New Roman" w:eastAsia="Times New Roman" w:hint="default"/>
          <w:spacing w:val="-27"/>
          <w:sz w:val="15"/>
          <w:szCs w:val="15"/>
        </w:rPr>
        <w:t> </w:t>
      </w:r>
      <w:r>
        <w:rPr>
          <w:rFonts w:ascii="細明體_HKSCS" w:hAnsi="細明體_HKSCS" w:cs="細明體_HKSCS" w:eastAsia="細明體_HKSCS" w:hint="default"/>
          <w:spacing w:val="10"/>
          <w:w w:val="138"/>
          <w:sz w:val="18"/>
          <w:szCs w:val="18"/>
        </w:rPr>
        <w:t>”</w:t>
      </w:r>
      <w:r>
        <w:rPr>
          <w:rFonts w:ascii="細明體_HKSCS" w:hAnsi="細明體_HKSCS" w:cs="細明體_HKSCS" w:eastAsia="細明體_HKSCS" w:hint="default"/>
          <w:spacing w:val="-170"/>
          <w:w w:val="138"/>
          <w:sz w:val="18"/>
          <w:szCs w:val="18"/>
        </w:rPr>
        <w:t>”</w:t>
      </w:r>
      <w:r>
        <w:rPr>
          <w:rFonts w:ascii="Times New Roman" w:hAnsi="Times New Roman" w:cs="Times New Roman" w:eastAsia="Times New Roman" w:hint="default"/>
          <w:w w:val="86"/>
          <w:sz w:val="15"/>
          <w:szCs w:val="15"/>
        </w:rPr>
        <w:t>V</w:t>
      </w:r>
      <w:r>
        <w:rPr>
          <w:rFonts w:ascii="Times New Roman" w:hAnsi="Times New Roman" w:cs="Times New Roman" w:eastAsia="Times New Roman" w:hint="default"/>
          <w:spacing w:val="-24"/>
          <w:sz w:val="15"/>
          <w:szCs w:val="15"/>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pacing w:val="-36"/>
          <w:sz w:val="18"/>
          <w:szCs w:val="18"/>
        </w:rPr>
        <w:t> </w:t>
      </w:r>
      <w:r>
        <w:rPr>
          <w:rFonts w:ascii="細明體_HKSCS" w:hAnsi="細明體_HKSCS" w:cs="細明體_HKSCS" w:eastAsia="細明體_HKSCS" w:hint="default"/>
          <w:spacing w:val="-162"/>
          <w:w w:val="138"/>
          <w:sz w:val="18"/>
          <w:szCs w:val="18"/>
        </w:rPr>
        <w:t>”</w:t>
      </w:r>
      <w:r>
        <w:rPr>
          <w:rFonts w:ascii="Times New Roman" w:hAnsi="Times New Roman" w:cs="Times New Roman" w:eastAsia="Times New Roman" w:hint="default"/>
          <w:w w:val="88"/>
          <w:sz w:val="15"/>
          <w:szCs w:val="15"/>
        </w:rPr>
        <w:t>D</w:t>
      </w:r>
      <w:r>
        <w:rPr>
          <w:rFonts w:ascii="Times New Roman" w:hAnsi="Times New Roman" w:cs="Times New Roman" w:eastAsia="Times New Roman" w:hint="default"/>
          <w:w w:val="88"/>
          <w:sz w:val="15"/>
          <w:szCs w:val="15"/>
        </w:rPr>
        <w:t>ET</w:t>
      </w:r>
      <w:r>
        <w:rPr>
          <w:rFonts w:ascii="Times New Roman" w:hAnsi="Times New Roman" w:cs="Times New Roman" w:eastAsia="Times New Roman" w:hint="default"/>
          <w:spacing w:val="-24"/>
          <w:sz w:val="15"/>
          <w:szCs w:val="15"/>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spacing w:val="-170"/>
          <w:w w:val="138"/>
          <w:sz w:val="18"/>
          <w:szCs w:val="18"/>
        </w:rPr>
        <w:t>”</w:t>
      </w:r>
      <w:r>
        <w:rPr>
          <w:rFonts w:ascii="Times New Roman" w:hAnsi="Times New Roman" w:cs="Times New Roman" w:eastAsia="Times New Roman" w:hint="default"/>
          <w:w w:val="80"/>
          <w:sz w:val="15"/>
          <w:szCs w:val="15"/>
        </w:rPr>
        <w:t>NN</w:t>
      </w:r>
      <w:r>
        <w:rPr>
          <w:rFonts w:ascii="Times New Roman" w:hAnsi="Times New Roman" w:cs="Times New Roman" w:eastAsia="Times New Roman" w:hint="default"/>
          <w:spacing w:val="-26"/>
          <w:sz w:val="15"/>
          <w:szCs w:val="15"/>
        </w:rPr>
        <w:t> </w:t>
      </w:r>
      <w:r>
        <w:rPr>
          <w:rFonts w:ascii="細明體_HKSCS" w:hAnsi="細明體_HKSCS" w:cs="細明體_HKSCS" w:eastAsia="細明體_HKSCS" w:hint="default"/>
          <w:spacing w:val="-155"/>
          <w:w w:val="138"/>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34"/>
        <w:ind w:left="1209" w:right="0" w:firstLine="0"/>
        <w:jc w:val="left"/>
        <w:rPr>
          <w:rFonts w:ascii="Times New Roman" w:hAnsi="Times New Roman" w:cs="Times New Roman" w:eastAsia="Times New Roman" w:hint="default"/>
          <w:sz w:val="13"/>
          <w:szCs w:val="13"/>
        </w:rPr>
      </w:pPr>
      <w:r>
        <w:rPr>
          <w:rFonts w:ascii="Times New Roman"/>
          <w:w w:val="110"/>
          <w:sz w:val="13"/>
        </w:rPr>
        <w:t>4</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6"/>
        <w:ind w:right="0"/>
        <w:rPr>
          <w:rFonts w:ascii="Times New Roman" w:hAnsi="Times New Roman" w:cs="Times New Roman" w:eastAsia="Times New Roman" w:hint="default"/>
          <w:sz w:val="10"/>
          <w:szCs w:val="10"/>
        </w:rPr>
      </w:pPr>
    </w:p>
    <w:p>
      <w:pPr>
        <w:pStyle w:val="BodyText"/>
        <w:spacing w:line="268" w:lineRule="exact"/>
        <w:ind w:left="1547" w:right="0"/>
        <w:jc w:val="left"/>
      </w:pPr>
      <w:r>
        <w:rPr>
          <w:w w:val="105"/>
        </w:rPr>
        <w:t>按著對單字和詞性由</w:t>
      </w:r>
      <w:r>
        <w:rPr>
          <w:spacing w:val="-57"/>
          <w:w w:val="105"/>
        </w:rPr>
        <w:t> </w:t>
      </w:r>
      <w:r>
        <w:rPr>
          <w:rFonts w:ascii="Times New Roman" w:hAnsi="Times New Roman" w:cs="Times New Roman" w:eastAsia="Times New Roman" w:hint="default"/>
          <w:w w:val="105"/>
          <w:sz w:val="24"/>
          <w:szCs w:val="24"/>
        </w:rPr>
        <w:t>a</w:t>
      </w:r>
      <w:r>
        <w:rPr>
          <w:rFonts w:ascii="Times New Roman" w:hAnsi="Times New Roman" w:cs="Times New Roman" w:eastAsia="Times New Roman" w:hint="default"/>
          <w:spacing w:val="-19"/>
          <w:w w:val="105"/>
          <w:sz w:val="24"/>
          <w:szCs w:val="24"/>
        </w:rPr>
        <w:t> </w:t>
      </w:r>
      <w:r>
        <w:rPr>
          <w:w w:val="105"/>
        </w:rPr>
        <w:t>到</w:t>
      </w:r>
      <w:r>
        <w:rPr>
          <w:spacing w:val="-59"/>
          <w:w w:val="105"/>
        </w:rPr>
        <w:t> </w:t>
      </w:r>
      <w:r>
        <w:rPr>
          <w:rFonts w:ascii="Times New Roman" w:hAnsi="Times New Roman" w:cs="Times New Roman" w:eastAsia="Times New Roman" w:hint="default"/>
          <w:w w:val="105"/>
          <w:sz w:val="24"/>
          <w:szCs w:val="24"/>
        </w:rPr>
        <w:t>z</w:t>
      </w:r>
      <w:r>
        <w:rPr>
          <w:rFonts w:ascii="Times New Roman" w:hAnsi="Times New Roman" w:cs="Times New Roman" w:eastAsia="Times New Roman" w:hint="default"/>
          <w:spacing w:val="-11"/>
          <w:w w:val="105"/>
          <w:sz w:val="24"/>
          <w:szCs w:val="24"/>
        </w:rPr>
        <w:t> </w:t>
      </w:r>
      <w:r>
        <w:rPr>
          <w:spacing w:val="-4"/>
          <w:w w:val="105"/>
        </w:rPr>
        <w:t>的字元進行編嗎</w:t>
      </w:r>
      <w:r>
        <w:rPr>
          <w:spacing w:val="-41"/>
          <w:w w:val="105"/>
        </w:rPr>
        <w:t> </w:t>
      </w:r>
      <w:r>
        <w:rPr>
          <w:w w:val="105"/>
        </w:rPr>
        <w:t>：</w:t>
      </w:r>
      <w:r>
        <w:rPr/>
      </w:r>
    </w:p>
    <w:p>
      <w:pPr>
        <w:pStyle w:val="ListParagraph"/>
        <w:numPr>
          <w:ilvl w:val="0"/>
          <w:numId w:val="103"/>
        </w:numPr>
        <w:tabs>
          <w:tab w:pos="1556" w:val="left" w:leader="none"/>
        </w:tabs>
        <w:spacing w:line="502" w:lineRule="exact" w:before="0" w:after="0"/>
        <w:ind w:left="1202"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78"/>
          <w:sz w:val="15"/>
          <w:szCs w:val="15"/>
        </w:rPr>
        <w:t>w</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6"/>
          <w:sz w:val="15"/>
          <w:szCs w:val="15"/>
        </w:rPr>
        <w:t>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5"/>
          <w:w w:val="76"/>
          <w:sz w:val="12"/>
          <w:szCs w:val="12"/>
        </w:rPr>
        <w:t>斗</w:t>
      </w:r>
      <w:r>
        <w:rPr>
          <w:rFonts w:ascii="Times New Roman" w:hAnsi="Times New Roman" w:cs="Times New Roman" w:eastAsia="Times New Roman" w:hint="default"/>
          <w:w w:val="109"/>
          <w:sz w:val="15"/>
          <w:szCs w:val="15"/>
        </w:rPr>
        <w:t>dx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62"/>
          <w:sz w:val="18"/>
          <w:szCs w:val="18"/>
        </w:rPr>
        <w:t>－</w:t>
      </w:r>
      <w:r>
        <w:rPr>
          <w:rFonts w:ascii="細明體_HKSCS" w:hAnsi="細明體_HKSCS" w:cs="細明體_HKSCS" w:eastAsia="細明體_HKSCS" w:hint="default"/>
          <w:spacing w:val="-15"/>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3"/>
        </w:numPr>
        <w:tabs>
          <w:tab w:pos="1577" w:val="left" w:leader="none"/>
        </w:tabs>
        <w:spacing w:line="240" w:lineRule="auto" w:before="8" w:after="0"/>
        <w:ind w:left="1576" w:right="0" w:hanging="37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2"/>
          <w:sz w:val="15"/>
          <w:szCs w:val="15"/>
        </w:rPr>
        <w:t>tag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6"/>
          <w:sz w:val="15"/>
          <w:szCs w:val="15"/>
        </w:rPr>
        <w:t>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9"/>
          <w:w w:val="211"/>
          <w:sz w:val="15"/>
          <w:szCs w:val="15"/>
        </w:rPr>
        <w:t>i</w:t>
      </w:r>
      <w:r>
        <w:rPr>
          <w:rFonts w:ascii="細明體_HKSCS" w:hAnsi="細明體_HKSCS" w:cs="細明體_HKSCS" w:eastAsia="細明體_HKSCS" w:hint="default"/>
          <w:w w:val="70"/>
          <w:sz w:val="13"/>
          <w:szCs w:val="13"/>
        </w:rPr>
        <w:t>也是</w:t>
      </w:r>
      <w:r>
        <w:rPr>
          <w:rFonts w:ascii="細明體_HKSCS" w:hAnsi="細明體_HKSCS" w:cs="細明體_HKSCS" w:eastAsia="細明體_HKSCS" w:hint="default"/>
          <w:spacing w:val="5"/>
          <w:sz w:val="13"/>
          <w:szCs w:val="13"/>
        </w:rPr>
        <w:t> </w:t>
      </w:r>
      <w:r>
        <w:rPr>
          <w:rFonts w:ascii="細明體_HKSCS" w:hAnsi="細明體_HKSCS" w:cs="細明體_HKSCS" w:eastAsia="細明體_HKSCS" w:hint="default"/>
          <w:w w:val="110"/>
          <w:sz w:val="13"/>
          <w:szCs w:val="13"/>
        </w:rPr>
        <w:t>＝</w:t>
      </w:r>
      <w:r>
        <w:rPr>
          <w:rFonts w:ascii="細明體_HKSCS" w:hAnsi="細明體_HKSCS" w:cs="細明體_HKSCS" w:eastAsia="細明體_HKSCS" w:hint="default"/>
          <w:spacing w:val="-14"/>
          <w:sz w:val="13"/>
          <w:szCs w:val="13"/>
        </w:rPr>
        <w:t> </w:t>
      </w:r>
      <w:r>
        <w:rPr>
          <w:rFonts w:ascii="細明體_HKSCS" w:hAnsi="細明體_HKSCS" w:cs="細明體_HKSCS" w:eastAsia="細明體_HKSCS" w:hint="default"/>
          <w:w w:val="39"/>
          <w:sz w:val="13"/>
          <w:szCs w:val="13"/>
        </w:rPr>
        <w:t>﹛</w:t>
      </w:r>
      <w:r>
        <w:rPr>
          <w:rFonts w:ascii="細明體_HKSCS" w:hAnsi="細明體_HKSCS" w:cs="細明體_HKSCS" w:eastAsia="細明體_HKSCS" w:hint="default"/>
          <w:spacing w:val="-30"/>
          <w:sz w:val="13"/>
          <w:szCs w:val="13"/>
        </w:rPr>
        <w:t> </w:t>
      </w:r>
      <w:r>
        <w:rPr>
          <w:rFonts w:ascii="Times New Roman" w:hAnsi="Times New Roman" w:cs="Times New Roman" w:eastAsia="Times New Roman" w:hint="default"/>
          <w:w w:val="145"/>
          <w:sz w:val="15"/>
          <w:szCs w:val="15"/>
        </w:rPr>
        <w:t>l</w:t>
      </w:r>
      <w:r>
        <w:rPr>
          <w:rFonts w:ascii="Times New Roman" w:hAnsi="Times New Roman" w:cs="Times New Roman" w:eastAsia="Times New Roman" w:hint="default"/>
          <w:sz w:val="15"/>
          <w:szCs w:val="15"/>
        </w:rPr>
      </w:r>
    </w:p>
    <w:p>
      <w:pPr>
        <w:pStyle w:val="ListParagraph"/>
        <w:numPr>
          <w:ilvl w:val="0"/>
          <w:numId w:val="103"/>
        </w:numPr>
        <w:tabs>
          <w:tab w:pos="1584" w:val="left" w:leader="none"/>
        </w:tabs>
        <w:spacing w:line="110" w:lineRule="exact" w:before="65" w:after="0"/>
        <w:ind w:left="1584" w:right="0" w:hanging="375"/>
        <w:jc w:val="left"/>
        <w:rPr>
          <w:rFonts w:ascii="Times New Roman" w:hAnsi="Times New Roman" w:cs="Times New Roman" w:eastAsia="Times New Roman" w:hint="default"/>
          <w:sz w:val="15"/>
          <w:szCs w:val="15"/>
        </w:rPr>
      </w:pPr>
      <w:r>
        <w:rPr>
          <w:rFonts w:ascii="Times New Roman"/>
          <w:w w:val="140"/>
          <w:sz w:val="15"/>
        </w:rPr>
        <w:t>far  context,  tag  in  training_data</w:t>
      </w:r>
      <w:r>
        <w:rPr>
          <w:rFonts w:ascii="Times New Roman"/>
          <w:spacing w:val="-3"/>
          <w:w w:val="140"/>
          <w:sz w:val="15"/>
        </w:rPr>
        <w:t> </w:t>
      </w:r>
      <w:r>
        <w:rPr>
          <w:rFonts w:ascii="Times New Roman"/>
          <w:w w:val="140"/>
          <w:sz w:val="15"/>
        </w:rPr>
        <w:t>,</w:t>
      </w:r>
      <w:r>
        <w:rPr>
          <w:rFonts w:ascii="Times New Roman"/>
          <w:sz w:val="15"/>
        </w:rPr>
      </w:r>
    </w:p>
    <w:p>
      <w:pPr>
        <w:pStyle w:val="ListParagraph"/>
        <w:numPr>
          <w:ilvl w:val="0"/>
          <w:numId w:val="103"/>
        </w:numPr>
        <w:tabs>
          <w:tab w:pos="1930" w:val="left" w:leader="none"/>
        </w:tabs>
        <w:spacing w:line="320" w:lineRule="exact" w:before="0" w:after="0"/>
        <w:ind w:left="1929" w:right="0" w:hanging="727"/>
        <w:jc w:val="left"/>
        <w:rPr>
          <w:rFonts w:ascii="細明體_HKSCS" w:hAnsi="細明體_HKSCS" w:cs="細明體_HKSCS" w:eastAsia="細明體_HKSCS" w:hint="default"/>
          <w:sz w:val="31"/>
          <w:szCs w:val="31"/>
        </w:rPr>
      </w:pPr>
      <w:r>
        <w:rPr>
          <w:rFonts w:ascii="Times New Roman" w:hAnsi="Times New Roman" w:cs="Times New Roman" w:eastAsia="Times New Roman" w:hint="default"/>
          <w:w w:val="130"/>
          <w:sz w:val="15"/>
          <w:szCs w:val="15"/>
        </w:rPr>
        <w:t>f  </w:t>
      </w:r>
      <w:r>
        <w:rPr>
          <w:rFonts w:ascii="Times New Roman" w:hAnsi="Times New Roman" w:cs="Times New Roman" w:eastAsia="Times New Roman" w:hint="default"/>
          <w:w w:val="145"/>
          <w:sz w:val="15"/>
          <w:szCs w:val="15"/>
        </w:rPr>
        <w:t>r </w:t>
      </w:r>
      <w:r>
        <w:rPr>
          <w:rFonts w:ascii="Times New Roman" w:hAnsi="Times New Roman" w:cs="Times New Roman" w:eastAsia="Times New Roman" w:hint="default"/>
          <w:w w:val="115"/>
          <w:sz w:val="15"/>
          <w:szCs w:val="15"/>
        </w:rPr>
        <w:t>w  </w:t>
      </w:r>
      <w:r>
        <w:rPr>
          <w:rFonts w:ascii="Times New Roman" w:hAnsi="Times New Roman" w:cs="Times New Roman" w:eastAsia="Times New Roman" w:hint="default"/>
          <w:w w:val="130"/>
          <w:sz w:val="15"/>
          <w:szCs w:val="15"/>
        </w:rPr>
        <w:t>rd  in  c  ntext</w:t>
      </w:r>
      <w:r>
        <w:rPr>
          <w:rFonts w:ascii="Times New Roman" w:hAnsi="Times New Roman" w:cs="Times New Roman" w:eastAsia="Times New Roman" w:hint="default"/>
          <w:spacing w:val="-3"/>
          <w:w w:val="130"/>
          <w:sz w:val="15"/>
          <w:szCs w:val="15"/>
        </w:rPr>
        <w:t> </w:t>
      </w:r>
      <w:r>
        <w:rPr>
          <w:rFonts w:ascii="細明體_HKSCS" w:hAnsi="細明體_HKSCS" w:cs="細明體_HKSCS" w:eastAsia="細明體_HKSCS" w:hint="default"/>
          <w:w w:val="115"/>
          <w:sz w:val="31"/>
          <w:szCs w:val="31"/>
        </w:rPr>
        <w:t>﹒</w:t>
      </w:r>
      <w:r>
        <w:rPr>
          <w:rFonts w:ascii="細明體_HKSCS" w:hAnsi="細明體_HKSCS" w:cs="細明體_HKSCS" w:eastAsia="細明體_HKSCS" w:hint="default"/>
          <w:sz w:val="31"/>
          <w:szCs w:val="31"/>
        </w:rPr>
      </w:r>
    </w:p>
    <w:p>
      <w:pPr>
        <w:pStyle w:val="ListParagraph"/>
        <w:numPr>
          <w:ilvl w:val="0"/>
          <w:numId w:val="103"/>
        </w:numPr>
        <w:tabs>
          <w:tab w:pos="2276" w:val="left" w:leader="none"/>
        </w:tabs>
        <w:spacing w:line="227" w:lineRule="exact" w:before="0" w:after="0"/>
        <w:ind w:left="2275"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2"/>
          <w:sz w:val="15"/>
          <w:szCs w:val="15"/>
        </w:rPr>
        <w:t>i</w:t>
      </w:r>
      <w:r>
        <w:rPr>
          <w:rFonts w:ascii="Times New Roman" w:hAnsi="Times New Roman" w:cs="Times New Roman" w:eastAsia="Times New Roman" w:hint="default"/>
          <w:w w:val="15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92"/>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6"/>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28"/>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18"/>
          <w:w w:val="92"/>
          <w:sz w:val="15"/>
          <w:szCs w:val="15"/>
        </w:rPr>
        <w:t>w</w:t>
      </w:r>
      <w:r>
        <w:rPr>
          <w:rFonts w:ascii="細明體_HKSCS" w:hAnsi="細明體_HKSCS" w:cs="細明體_HKSCS" w:eastAsia="細明體_HKSCS" w:hint="default"/>
          <w:spacing w:val="-229"/>
          <w:w w:val="149"/>
          <w:sz w:val="20"/>
          <w:szCs w:val="20"/>
        </w:rPr>
        <w:t>。</w:t>
      </w:r>
      <w:r>
        <w:rPr>
          <w:rFonts w:ascii="Times New Roman" w:hAnsi="Times New Roman" w:cs="Times New Roman" w:eastAsia="Times New Roman" w:hint="default"/>
          <w:w w:val="136"/>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2"/>
          <w:sz w:val="15"/>
          <w:szCs w:val="15"/>
        </w:rPr>
        <w:t>idx.</w:t>
      </w:r>
      <w:r>
        <w:rPr>
          <w:rFonts w:ascii="Times New Roman" w:hAnsi="Times New Roman" w:cs="Times New Roman" w:eastAsia="Times New Roman" w:hint="default"/>
          <w:sz w:val="15"/>
          <w:szCs w:val="15"/>
        </w:rPr>
      </w:r>
    </w:p>
    <w:p>
      <w:pPr>
        <w:pStyle w:val="ListParagraph"/>
        <w:numPr>
          <w:ilvl w:val="0"/>
          <w:numId w:val="103"/>
        </w:numPr>
        <w:tabs>
          <w:tab w:pos="2607" w:val="left" w:leader="none"/>
        </w:tabs>
        <w:spacing w:line="238" w:lineRule="exact" w:before="0" w:after="0"/>
        <w:ind w:left="2606" w:right="0" w:hanging="139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3"/>
          <w:sz w:val="15"/>
          <w:szCs w:val="15"/>
        </w:rPr>
        <w:t>ward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3"/>
          <w:sz w:val="15"/>
          <w:szCs w:val="15"/>
        </w:rPr>
        <w:t>idx</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5"/>
          <w:sz w:val="15"/>
          <w:szCs w:val="15"/>
        </w:rPr>
        <w:t>war</w:t>
      </w:r>
      <w:r>
        <w:rPr>
          <w:rFonts w:ascii="Times New Roman" w:hAnsi="Times New Roman" w:cs="Times New Roman" w:eastAsia="Times New Roman" w:hint="default"/>
          <w:spacing w:val="12"/>
          <w:w w:val="115"/>
          <w:sz w:val="15"/>
          <w:szCs w:val="15"/>
        </w:rPr>
        <w:t>d</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spacing w:val="-60"/>
          <w:w w:val="83"/>
          <w:sz w:val="15"/>
          <w:szCs w:val="15"/>
        </w:rPr>
        <w:t>w</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9"/>
          <w:sz w:val="15"/>
          <w:szCs w:val="15"/>
        </w:rPr>
        <w:t>id</w:t>
      </w:r>
      <w:r>
        <w:rPr>
          <w:rFonts w:ascii="Times New Roman" w:hAnsi="Times New Roman" w:cs="Times New Roman" w:eastAsia="Times New Roman" w:hint="default"/>
          <w:spacing w:val="10"/>
          <w:w w:val="129"/>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3"/>
        </w:numPr>
        <w:tabs>
          <w:tab w:pos="1930" w:val="left" w:leader="none"/>
        </w:tabs>
        <w:spacing w:line="234" w:lineRule="exact" w:before="0" w:after="0"/>
        <w:ind w:left="1929" w:right="0" w:hanging="73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22"/>
          <w:w w:val="54"/>
          <w:sz w:val="20"/>
          <w:szCs w:val="20"/>
        </w:rPr>
        <w:t>，</w:t>
      </w:r>
      <w:r>
        <w:rPr>
          <w:rFonts w:ascii="Times New Roman" w:hAnsi="Times New Roman" w:cs="Times New Roman" w:eastAsia="Times New Roman" w:hint="default"/>
          <w:w w:val="138"/>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2"/>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7"/>
          <w:sz w:val="15"/>
          <w:szCs w:val="15"/>
        </w:rPr>
        <w:t>tag,</w:t>
      </w:r>
      <w:r>
        <w:rPr>
          <w:rFonts w:ascii="Times New Roman" w:hAnsi="Times New Roman" w:cs="Times New Roman" w:eastAsia="Times New Roman" w:hint="default"/>
          <w:sz w:val="15"/>
          <w:szCs w:val="15"/>
        </w:rPr>
      </w:r>
    </w:p>
    <w:p>
      <w:pPr>
        <w:pStyle w:val="ListParagraph"/>
        <w:numPr>
          <w:ilvl w:val="0"/>
          <w:numId w:val="103"/>
        </w:numPr>
        <w:tabs>
          <w:tab w:pos="2268" w:val="left" w:leader="none"/>
        </w:tabs>
        <w:spacing w:line="249" w:lineRule="exact" w:before="0" w:after="0"/>
        <w:ind w:left="2268" w:right="0" w:hanging="1073"/>
        <w:jc w:val="left"/>
        <w:rPr>
          <w:rFonts w:ascii="Times New Roman" w:hAnsi="Times New Roman" w:cs="Times New Roman" w:eastAsia="Times New Roman" w:hint="default"/>
          <w:sz w:val="15"/>
          <w:szCs w:val="15"/>
        </w:rPr>
      </w:pP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6"/>
          <w:sz w:val="14"/>
          <w:szCs w:val="14"/>
        </w:rPr>
        <w:t> </w:t>
      </w:r>
      <w:r>
        <w:rPr>
          <w:rFonts w:ascii="Times New Roman" w:hAnsi="Times New Roman" w:cs="Times New Roman" w:eastAsia="Times New Roman" w:hint="default"/>
          <w:w w:val="144"/>
          <w:sz w:val="15"/>
          <w:szCs w:val="15"/>
        </w:rPr>
        <w:t>lab</w:t>
      </w:r>
      <w:r>
        <w:rPr>
          <w:rFonts w:ascii="Times New Roman" w:hAnsi="Times New Roman" w:cs="Times New Roman" w:eastAsia="Times New Roman" w:hint="default"/>
          <w:w w:val="144"/>
          <w:sz w:val="15"/>
          <w:szCs w:val="15"/>
        </w:rPr>
        <w:t>e</w:t>
      </w:r>
      <w:r>
        <w:rPr>
          <w:rFonts w:ascii="Times New Roman" w:hAnsi="Times New Roman" w:cs="Times New Roman" w:eastAsia="Times New Roman" w:hint="default"/>
          <w:w w:val="144"/>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2"/>
          <w:sz w:val="15"/>
          <w:szCs w:val="15"/>
        </w:rPr>
        <w:t>tag_t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42"/>
          <w:sz w:val="22"/>
          <w:szCs w:val="22"/>
        </w:rPr>
        <w:t>一</w:t>
      </w:r>
      <w:r>
        <w:rPr>
          <w:rFonts w:ascii="細明體_HKSCS" w:hAnsi="細明體_HKSCS" w:cs="細明體_HKSCS" w:eastAsia="細明體_HKSCS" w:hint="default"/>
          <w:spacing w:val="9"/>
          <w:w w:val="42"/>
          <w:sz w:val="22"/>
          <w:szCs w:val="22"/>
        </w:rPr>
        <w:t>立</w:t>
      </w:r>
      <w:r>
        <w:rPr>
          <w:rFonts w:ascii="Times New Roman" w:hAnsi="Times New Roman" w:cs="Times New Roman" w:eastAsia="Times New Roman" w:hint="default"/>
          <w:w w:val="114"/>
          <w:sz w:val="15"/>
          <w:szCs w:val="15"/>
        </w:rPr>
        <w:t>dx</w:t>
      </w:r>
      <w:r>
        <w:rPr>
          <w:rFonts w:ascii="Times New Roman" w:hAnsi="Times New Roman" w:cs="Times New Roman" w:eastAsia="Times New Roman" w:hint="default"/>
          <w:sz w:val="15"/>
          <w:szCs w:val="15"/>
        </w:rPr>
      </w:r>
    </w:p>
    <w:p>
      <w:pPr>
        <w:pStyle w:val="ListParagraph"/>
        <w:numPr>
          <w:ilvl w:val="0"/>
          <w:numId w:val="103"/>
        </w:numPr>
        <w:tabs>
          <w:tab w:pos="2614" w:val="left" w:leader="none"/>
        </w:tabs>
        <w:spacing w:line="244" w:lineRule="exact" w:before="14" w:after="0"/>
        <w:ind w:left="1202" w:right="2919" w:firstLine="0"/>
        <w:jc w:val="left"/>
        <w:rPr>
          <w:rFonts w:ascii="Times New Roman" w:hAnsi="Times New Roman" w:cs="Times New Roman" w:eastAsia="Times New Roman" w:hint="default"/>
          <w:sz w:val="15"/>
          <w:szCs w:val="15"/>
        </w:rPr>
      </w:pPr>
      <w:r>
        <w:rPr/>
        <w:pict>
          <v:shape style="position:absolute;margin-left:191.880005pt;margin-top:19.32477pt;width:2.65pt;height:19.5pt;mso-position-horizontal-relative:page;mso-position-vertical-relative:paragraph;z-index:-46259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43"/>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7"/>
          <w:sz w:val="15"/>
          <w:szCs w:val="15"/>
        </w:rPr>
        <w:t>tag_t </w:t>
      </w:r>
      <w:r>
        <w:rPr>
          <w:rFonts w:ascii="細明體_HKSCS" w:hAnsi="細明體_HKSCS" w:cs="細明體_HKSCS" w:eastAsia="細明體_HKSCS" w:hint="default"/>
          <w:spacing w:val="2"/>
          <w:w w:val="111"/>
          <w:sz w:val="21"/>
          <w:szCs w:val="21"/>
        </w:rPr>
        <w:t>＿</w:t>
      </w:r>
      <w:r>
        <w:rPr>
          <w:rFonts w:ascii="Times New Roman" w:hAnsi="Times New Roman" w:cs="Times New Roman" w:eastAsia="Times New Roman" w:hint="default"/>
          <w:spacing w:val="2"/>
          <w:w w:val="111"/>
          <w:sz w:val="15"/>
          <w:szCs w:val="15"/>
        </w:rPr>
        <w:t>idx</w:t>
      </w:r>
      <w:r>
        <w:rPr>
          <w:rFonts w:ascii="Times New Roman" w:hAnsi="Times New Roman" w:cs="Times New Roman" w:eastAsia="Times New Roman" w:hint="default"/>
          <w:w w:val="111"/>
          <w:sz w:val="15"/>
          <w:szCs w:val="15"/>
        </w:rPr>
        <w:t> </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w w:val="146"/>
          <w:sz w:val="15"/>
          <w:szCs w:val="15"/>
        </w:rPr>
        <w:t>label] </w:t>
      </w:r>
      <w:r>
        <w:rPr>
          <w:rFonts w:ascii="Times New Roman" w:hAnsi="Times New Roman" w:cs="Times New Roman" w:eastAsia="Times New Roman" w:hint="default"/>
          <w:w w:val="139"/>
          <w:sz w:val="15"/>
          <w:szCs w:val="15"/>
        </w:rPr>
        <w:t>a </w:t>
      </w:r>
      <w:r>
        <w:rPr>
          <w:rFonts w:ascii="Times New Roman" w:hAnsi="Times New Roman" w:cs="Times New Roman" w:eastAsia="Times New Roman" w:hint="default"/>
          <w:w w:val="139"/>
          <w:sz w:val="15"/>
          <w:szCs w:val="15"/>
        </w:rPr>
        <w:t>len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spacing w:val="-12"/>
          <w:w w:val="137"/>
          <w:sz w:val="15"/>
          <w:szCs w:val="15"/>
        </w:rPr>
        <w:t>tag_t</w:t>
      </w:r>
      <w:r>
        <w:rPr>
          <w:rFonts w:ascii="Times New Roman" w:hAnsi="Times New Roman" w:cs="Times New Roman" w:eastAsia="Times New Roman" w:hint="default"/>
          <w:w w:val="137"/>
          <w:sz w:val="15"/>
          <w:szCs w:val="15"/>
        </w:rPr>
        <w:t> </w:t>
      </w:r>
      <w:r>
        <w:rPr>
          <w:rFonts w:ascii="細明體_HKSCS" w:hAnsi="細明體_HKSCS" w:cs="細明體_HKSCS" w:eastAsia="細明體_HKSCS" w:hint="default"/>
          <w:spacing w:val="4"/>
          <w:w w:val="109"/>
          <w:sz w:val="21"/>
          <w:szCs w:val="21"/>
        </w:rPr>
        <w:t>＿</w:t>
      </w:r>
      <w:r>
        <w:rPr>
          <w:rFonts w:ascii="Times New Roman" w:hAnsi="Times New Roman" w:cs="Times New Roman" w:eastAsia="Times New Roman" w:hint="default"/>
          <w:spacing w:val="4"/>
          <w:w w:val="109"/>
          <w:sz w:val="15"/>
          <w:szCs w:val="15"/>
        </w:rPr>
        <w:t>idx)</w:t>
      </w:r>
      <w:r>
        <w:rPr>
          <w:rFonts w:ascii="Times New Roman" w:hAnsi="Times New Roman" w:cs="Times New Roman" w:eastAsia="Times New Roman" w:hint="default"/>
          <w:w w:val="109"/>
          <w:sz w:val="15"/>
          <w:szCs w:val="15"/>
        </w:rPr>
        <w:t> </w:t>
      </w:r>
      <w:r>
        <w:rPr>
          <w:rFonts w:ascii="Times New Roman" w:hAnsi="Times New Roman" w:cs="Times New Roman" w:eastAsia="Times New Roman" w:hint="default"/>
          <w:w w:val="109"/>
          <w:sz w:val="15"/>
          <w:szCs w:val="15"/>
        </w:rPr>
      </w:r>
      <w:r>
        <w:rPr>
          <w:rFonts w:ascii="Times New Roman" w:hAnsi="Times New Roman" w:cs="Times New Roman" w:eastAsia="Times New Roman" w:hint="default"/>
          <w:spacing w:val="-12"/>
          <w:w w:val="120"/>
          <w:sz w:val="15"/>
          <w:szCs w:val="15"/>
        </w:rPr>
        <w:t>10</w:t>
      </w:r>
      <w:r>
        <w:rPr>
          <w:rFonts w:ascii="Times New Roman" w:hAnsi="Times New Roman" w:cs="Times New Roman" w:eastAsia="Times New Roman" w:hint="default"/>
          <w:spacing w:val="-12"/>
          <w:sz w:val="15"/>
          <w:szCs w:val="15"/>
        </w:rPr>
      </w:r>
    </w:p>
    <w:p>
      <w:pPr>
        <w:pStyle w:val="ListParagraph"/>
        <w:numPr>
          <w:ilvl w:val="0"/>
          <w:numId w:val="104"/>
        </w:numPr>
        <w:tabs>
          <w:tab w:pos="1570" w:val="left" w:leader="none"/>
        </w:tabs>
        <w:spacing w:line="169" w:lineRule="exact" w:before="0" w:after="0"/>
        <w:ind w:left="1569" w:right="0" w:hanging="367"/>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w w:val="133"/>
          <w:sz w:val="15"/>
          <w:szCs w:val="15"/>
        </w:rPr>
        <w:t>alphabet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12"/>
          <w:w w:val="54"/>
          <w:sz w:val="26"/>
          <w:szCs w:val="26"/>
        </w:rPr>
        <w:t>＝</w:t>
      </w:r>
      <w:r>
        <w:rPr>
          <w:rFonts w:ascii="細明體_HKSCS" w:hAnsi="細明體_HKSCS" w:cs="細明體_HKSCS" w:eastAsia="細明體_HKSCS" w:hint="default"/>
          <w:spacing w:val="-344"/>
          <w:w w:val="141"/>
          <w:sz w:val="26"/>
          <w:szCs w:val="26"/>
        </w:rPr>
        <w:t>’</w:t>
      </w:r>
      <w:r>
        <w:rPr>
          <w:rFonts w:ascii="Times New Roman" w:hAnsi="Times New Roman" w:cs="Times New Roman" w:eastAsia="Times New Roman" w:hint="default"/>
          <w:w w:val="129"/>
          <w:sz w:val="15"/>
          <w:szCs w:val="15"/>
        </w:rPr>
        <w:t>abcdefghi</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5"/>
          <w:sz w:val="15"/>
          <w:szCs w:val="15"/>
        </w:rPr>
        <w:t>jklmn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1"/>
          <w:sz w:val="15"/>
          <w:szCs w:val="15"/>
        </w:rPr>
        <w:t>pqrstuvwxyz</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141"/>
          <w:sz w:val="26"/>
          <w:szCs w:val="26"/>
        </w:rPr>
        <w:t>’</w:t>
      </w:r>
      <w:r>
        <w:rPr>
          <w:rFonts w:ascii="細明體_HKSCS" w:hAnsi="細明體_HKSCS" w:cs="細明體_HKSCS" w:eastAsia="細明體_HKSCS" w:hint="default"/>
          <w:sz w:val="26"/>
          <w:szCs w:val="26"/>
        </w:rPr>
      </w:r>
    </w:p>
    <w:p>
      <w:pPr>
        <w:pStyle w:val="ListParagraph"/>
        <w:numPr>
          <w:ilvl w:val="0"/>
          <w:numId w:val="104"/>
        </w:numPr>
        <w:tabs>
          <w:tab w:pos="1570" w:val="left" w:leader="none"/>
        </w:tabs>
        <w:spacing w:line="304" w:lineRule="exact" w:before="0" w:after="0"/>
        <w:ind w:left="1569"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character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9"/>
          <w:w w:val="210"/>
          <w:sz w:val="15"/>
          <w:szCs w:val="15"/>
        </w:rPr>
        <w:t>t</w:t>
      </w:r>
      <w:r>
        <w:rPr>
          <w:rFonts w:ascii="細明體_HKSCS" w:hAnsi="細明體_HKSCS" w:cs="細明體_HKSCS" w:eastAsia="細明體_HKSCS" w:hint="default"/>
          <w:spacing w:val="-251"/>
          <w:w w:val="139"/>
          <w:sz w:val="31"/>
          <w:szCs w:val="31"/>
        </w:rPr>
        <w:t>。</w:t>
      </w:r>
      <w:r>
        <w:rPr>
          <w:rFonts w:ascii="細明體_HKSCS" w:hAnsi="細明體_HKSCS" w:cs="細明體_HKSCS" w:eastAsia="細明體_HKSCS" w:hint="default"/>
          <w:spacing w:val="2"/>
          <w:w w:val="27"/>
          <w:sz w:val="31"/>
          <w:szCs w:val="31"/>
        </w:rPr>
        <w:t>工</w:t>
      </w:r>
      <w:r>
        <w:rPr>
          <w:rFonts w:ascii="Times New Roman" w:hAnsi="Times New Roman" w:cs="Times New Roman" w:eastAsia="Times New Roman" w:hint="default"/>
          <w:w w:val="114"/>
          <w:sz w:val="15"/>
          <w:szCs w:val="15"/>
        </w:rPr>
        <w:t>dx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4"/>
        </w:numPr>
        <w:tabs>
          <w:tab w:pos="1577" w:val="left" w:leader="none"/>
        </w:tabs>
        <w:spacing w:line="221" w:lineRule="exact" w:before="0" w:after="0"/>
        <w:ind w:left="1576" w:right="0" w:hanging="37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3"/>
          <w:w w:val="130"/>
          <w:sz w:val="15"/>
          <w:szCs w:val="15"/>
        </w:rPr>
        <w:t>f</w:t>
      </w:r>
      <w:r>
        <w:rPr>
          <w:rFonts w:ascii="細明體_HKSCS" w:hAnsi="細明體_HKSCS" w:cs="細明體_HKSCS" w:eastAsia="細明體_HKSCS" w:hint="default"/>
          <w:spacing w:val="-22"/>
          <w:w w:val="54"/>
          <w:sz w:val="20"/>
          <w:szCs w:val="20"/>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4"/>
          <w:sz w:val="15"/>
          <w:szCs w:val="15"/>
        </w:rPr>
        <w:t>range</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6"/>
          <w:w w:val="32"/>
          <w:sz w:val="16"/>
          <w:szCs w:val="16"/>
        </w:rPr>
        <w:t>﹛</w:t>
      </w:r>
      <w:r>
        <w:rPr>
          <w:rFonts w:ascii="Times New Roman" w:hAnsi="Times New Roman" w:cs="Times New Roman" w:eastAsia="Times New Roman" w:hint="default"/>
          <w:w w:val="136"/>
          <w:sz w:val="15"/>
          <w:szCs w:val="15"/>
        </w:rPr>
        <w:t>alphabe</w:t>
      </w:r>
      <w:r>
        <w:rPr>
          <w:rFonts w:ascii="Times New Roman" w:hAnsi="Times New Roman" w:cs="Times New Roman" w:eastAsia="Times New Roman" w:hint="default"/>
          <w:spacing w:val="17"/>
          <w:w w:val="136"/>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104"/>
        </w:numPr>
        <w:tabs>
          <w:tab w:pos="1570" w:val="left" w:leader="none"/>
        </w:tabs>
        <w:spacing w:line="257" w:lineRule="exact" w:before="0" w:after="0"/>
        <w:ind w:left="1569" w:right="0" w:hanging="37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charact</w:t>
      </w:r>
      <w:r>
        <w:rPr>
          <w:rFonts w:ascii="Times New Roman" w:hAnsi="Times New Roman" w:cs="Times New Roman" w:eastAsia="Times New Roman" w:hint="default"/>
          <w:w w:val="139"/>
          <w:sz w:val="15"/>
          <w:szCs w:val="15"/>
        </w:rPr>
        <w:t>e</w:t>
      </w:r>
      <w:r>
        <w:rPr>
          <w:rFonts w:ascii="Times New Roman" w:hAnsi="Times New Roman" w:cs="Times New Roman" w:eastAsia="Times New Roman" w:hint="default"/>
          <w:w w:val="139"/>
          <w:sz w:val="15"/>
          <w:szCs w:val="15"/>
        </w:rPr>
        <w:t>r_t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3"/>
          <w:w w:val="43"/>
          <w:sz w:val="21"/>
          <w:szCs w:val="21"/>
        </w:rPr>
        <w:t>＿</w:t>
      </w:r>
      <w:r>
        <w:rPr>
          <w:rFonts w:ascii="Times New Roman" w:hAnsi="Times New Roman" w:cs="Times New Roman" w:eastAsia="Times New Roman" w:hint="default"/>
          <w:w w:val="133"/>
          <w:sz w:val="15"/>
          <w:szCs w:val="15"/>
        </w:rPr>
        <w:t>idx</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139"/>
          <w:sz w:val="15"/>
          <w:szCs w:val="15"/>
        </w:rPr>
        <w:t>a</w:t>
      </w:r>
      <w:r>
        <w:rPr>
          <w:rFonts w:ascii="細明體_HKSCS" w:hAnsi="細明體_HKSCS" w:cs="細明體_HKSCS" w:eastAsia="細明體_HKSCS" w:hint="default"/>
          <w:spacing w:val="-1"/>
          <w:w w:val="58"/>
          <w:sz w:val="15"/>
          <w:szCs w:val="15"/>
        </w:rPr>
        <w:t>工</w:t>
      </w:r>
      <w:r>
        <w:rPr>
          <w:rFonts w:ascii="Times New Roman" w:hAnsi="Times New Roman" w:cs="Times New Roman" w:eastAsia="Times New Roman" w:hint="default"/>
          <w:w w:val="128"/>
          <w:sz w:val="15"/>
          <w:szCs w:val="15"/>
        </w:rPr>
        <w:t>phabet</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0"/>
          <w:w w:val="98"/>
          <w:sz w:val="15"/>
          <w:szCs w:val="15"/>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90"/>
          <w:sz w:val="15"/>
          <w:szCs w:val="15"/>
        </w:rPr>
        <w:t>i</w:t>
      </w:r>
      <w:r>
        <w:rPr>
          <w:rFonts w:ascii="Times New Roman" w:hAnsi="Times New Roman" w:cs="Times New Roman" w:eastAsia="Times New Roman" w:hint="default"/>
          <w:sz w:val="15"/>
          <w:szCs w:val="15"/>
        </w:rPr>
      </w:r>
    </w:p>
    <w:p>
      <w:pPr>
        <w:spacing w:line="240" w:lineRule="auto" w:before="6"/>
        <w:ind w:right="0"/>
        <w:rPr>
          <w:rFonts w:ascii="Times New Roman" w:hAnsi="Times New Roman" w:cs="Times New Roman" w:eastAsia="Times New Roman" w:hint="default"/>
          <w:sz w:val="21"/>
          <w:szCs w:val="21"/>
        </w:rPr>
      </w:pPr>
    </w:p>
    <w:p>
      <w:pPr>
        <w:pStyle w:val="BodyText"/>
        <w:spacing w:line="240" w:lineRule="auto"/>
        <w:ind w:left="1540" w:right="0"/>
        <w:jc w:val="left"/>
      </w:pPr>
      <w:r>
        <w:rPr>
          <w:w w:val="99"/>
        </w:rPr>
        <w:t>接著先定義字</w:t>
      </w:r>
      <w:r>
        <w:rPr>
          <w:w w:val="101"/>
        </w:rPr>
        <w:t>元水準上的</w:t>
      </w:r>
      <w:r>
        <w:rPr>
          <w:spacing w:val="-38"/>
        </w:rPr>
        <w:t> </w:t>
      </w:r>
      <w:r>
        <w:rPr>
          <w:rFonts w:ascii="Times New Roman" w:hAnsi="Times New Roman" w:cs="Times New Roman" w:eastAsia="Times New Roman" w:hint="default"/>
          <w:w w:val="94"/>
          <w:sz w:val="21"/>
          <w:szCs w:val="21"/>
        </w:rPr>
        <w:t>LST</w:t>
      </w:r>
      <w:r>
        <w:rPr>
          <w:rFonts w:ascii="Times New Roman" w:hAnsi="Times New Roman" w:cs="Times New Roman" w:eastAsia="Times New Roman" w:hint="default"/>
          <w:spacing w:val="-43"/>
          <w:w w:val="94"/>
          <w:sz w:val="21"/>
          <w:szCs w:val="21"/>
        </w:rPr>
        <w:t>M</w:t>
      </w:r>
      <w:r>
        <w:rPr>
          <w:spacing w:val="-387"/>
          <w:w w:val="193"/>
        </w:rPr>
        <w:t>，</w:t>
      </w:r>
      <w:r>
        <w:rPr>
          <w:w w:val="101"/>
        </w:rPr>
        <w:t>定義方</w:t>
      </w:r>
      <w:r>
        <w:rPr>
          <w:spacing w:val="-9"/>
          <w:w w:val="101"/>
        </w:rPr>
        <w:t>式</w:t>
      </w:r>
      <w:r>
        <w:rPr>
          <w:spacing w:val="-19"/>
          <w:w w:val="110"/>
        </w:rPr>
        <w:t>和</w:t>
      </w:r>
      <w:r>
        <w:rPr>
          <w:spacing w:val="-22"/>
          <w:w w:val="108"/>
        </w:rPr>
        <w:t>之</w:t>
      </w:r>
      <w:r>
        <w:rPr>
          <w:spacing w:val="-23"/>
          <w:w w:val="112"/>
        </w:rPr>
        <w:t>前</w:t>
      </w:r>
      <w:r>
        <w:rPr>
          <w:w w:val="104"/>
        </w:rPr>
        <w:t>類似</w:t>
      </w:r>
      <w:r>
        <w:rPr>
          <w:spacing w:val="-34"/>
        </w:rPr>
        <w:t> </w:t>
      </w:r>
      <w:r>
        <w:rPr>
          <w:w w:val="213"/>
        </w:rPr>
        <w:t>：</w:t>
      </w:r>
      <w:r>
        <w:rPr/>
      </w:r>
    </w:p>
    <w:p>
      <w:pPr>
        <w:spacing w:line="240" w:lineRule="auto" w:before="12"/>
        <w:ind w:right="0"/>
        <w:rPr>
          <w:rFonts w:ascii="細明體_HKSCS" w:hAnsi="細明體_HKSCS" w:cs="細明體_HKSCS" w:eastAsia="細明體_HKSCS" w:hint="default"/>
          <w:sz w:val="15"/>
          <w:szCs w:val="15"/>
        </w:rPr>
      </w:pPr>
    </w:p>
    <w:p>
      <w:pPr>
        <w:pStyle w:val="ListParagraph"/>
        <w:numPr>
          <w:ilvl w:val="0"/>
          <w:numId w:val="105"/>
        </w:numPr>
        <w:tabs>
          <w:tab w:pos="1556" w:val="left" w:leader="none"/>
        </w:tabs>
        <w:spacing w:line="240" w:lineRule="auto" w:before="0" w:after="0"/>
        <w:ind w:left="1555" w:right="0" w:hanging="35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class </w:t>
      </w:r>
      <w:r>
        <w:rPr>
          <w:rFonts w:ascii="Times New Roman" w:hAnsi="Times New Roman" w:cs="Times New Roman" w:eastAsia="Times New Roman" w:hint="default"/>
          <w:w w:val="110"/>
          <w:sz w:val="15"/>
          <w:szCs w:val="15"/>
        </w:rPr>
        <w:t>CharLSTM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5"/>
          <w:w w:val="65"/>
          <w:sz w:val="18"/>
          <w:szCs w:val="18"/>
        </w:rPr>
        <w:t> </w:t>
      </w:r>
      <w:r>
        <w:rPr>
          <w:rFonts w:ascii="Times New Roman" w:hAnsi="Times New Roman" w:cs="Times New Roman" w:eastAsia="Times New Roman" w:hint="default"/>
          <w:w w:val="110"/>
          <w:sz w:val="15"/>
          <w:szCs w:val="15"/>
        </w:rPr>
        <w:t>nn .Module) ,</w:t>
      </w:r>
      <w:r>
        <w:rPr>
          <w:rFonts w:ascii="Times New Roman" w:hAnsi="Times New Roman" w:cs="Times New Roman" w:eastAsia="Times New Roman" w:hint="default"/>
          <w:sz w:val="15"/>
          <w:szCs w:val="15"/>
        </w:rPr>
      </w:r>
    </w:p>
    <w:p>
      <w:pPr>
        <w:pStyle w:val="ListParagraph"/>
        <w:numPr>
          <w:ilvl w:val="0"/>
          <w:numId w:val="105"/>
        </w:numPr>
        <w:tabs>
          <w:tab w:pos="1916" w:val="left" w:leader="none"/>
          <w:tab w:pos="2440" w:val="left" w:leader="none"/>
          <w:tab w:pos="3167" w:val="left" w:leader="none"/>
        </w:tabs>
        <w:spacing w:line="240" w:lineRule="auto" w:before="31" w:after="0"/>
        <w:ind w:left="1915" w:right="0" w:hanging="72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3"/>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8"/>
          <w:w w:val="106"/>
          <w:sz w:val="15"/>
          <w:szCs w:val="15"/>
        </w:rPr>
        <w:t>n</w:t>
      </w:r>
      <w:r>
        <w:rPr>
          <w:rFonts w:ascii="細明體_HKSCS" w:hAnsi="細明體_HKSCS" w:cs="細明體_HKSCS" w:eastAsia="細明體_HKSCS" w:hint="default"/>
          <w:spacing w:val="-14"/>
          <w:w w:val="305"/>
          <w:sz w:val="4"/>
          <w:szCs w:val="4"/>
        </w:rPr>
        <w:t>﹜</w:t>
      </w:r>
      <w:r>
        <w:rPr>
          <w:rFonts w:ascii="Times New Roman" w:hAnsi="Times New Roman" w:cs="Times New Roman" w:eastAsia="Times New Roman" w:hint="default"/>
          <w:w w:val="140"/>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0"/>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7"/>
          <w:sz w:val="15"/>
          <w:szCs w:val="15"/>
        </w:rPr>
        <w:t>dim,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5"/>
          <w:sz w:val="15"/>
          <w:szCs w:val="15"/>
        </w:rPr>
        <w:t>char_hidden</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57"/>
          <w:sz w:val="16"/>
          <w:szCs w:val="16"/>
        </w:rPr>
        <w:t>﹜：</w:t>
      </w:r>
      <w:r>
        <w:rPr>
          <w:rFonts w:ascii="細明體_HKSCS" w:hAnsi="細明體_HKSCS" w:cs="細明體_HKSCS" w:eastAsia="細明體_HKSCS" w:hint="default"/>
          <w:sz w:val="16"/>
          <w:szCs w:val="16"/>
        </w:rPr>
      </w:r>
    </w:p>
    <w:p>
      <w:pPr>
        <w:pStyle w:val="ListParagraph"/>
        <w:numPr>
          <w:ilvl w:val="0"/>
          <w:numId w:val="105"/>
        </w:numPr>
        <w:tabs>
          <w:tab w:pos="2261" w:val="left" w:leader="none"/>
          <w:tab w:pos="4363" w:val="left" w:leader="none"/>
        </w:tabs>
        <w:spacing w:line="240" w:lineRule="auto" w:before="5" w:after="0"/>
        <w:ind w:left="2260"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8"/>
          <w:sz w:val="15"/>
          <w:szCs w:val="15"/>
        </w:rPr>
        <w:t>super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2"/>
          <w:sz w:val="15"/>
          <w:szCs w:val="15"/>
        </w:rPr>
        <w:t>(</w:t>
      </w:r>
      <w:r>
        <w:rPr>
          <w:rFonts w:ascii="Times New Roman" w:hAnsi="Times New Roman" w:cs="Times New Roman" w:eastAsia="Times New Roman" w:hint="default"/>
          <w:w w:val="102"/>
          <w:sz w:val="15"/>
          <w:szCs w:val="15"/>
        </w:rPr>
        <w:t>CharLSTM,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0"/>
          <w:sz w:val="15"/>
          <w:szCs w:val="15"/>
        </w:rPr>
        <w:t>in</w:t>
      </w:r>
      <w:r>
        <w:rPr>
          <w:rFonts w:ascii="Times New Roman" w:hAnsi="Times New Roman" w:cs="Times New Roman" w:eastAsia="Times New Roman" w:hint="default"/>
          <w:spacing w:val="4"/>
          <w:w w:val="160"/>
          <w:sz w:val="15"/>
          <w:szCs w:val="15"/>
        </w:rPr>
        <w:t>i</w:t>
      </w:r>
      <w:r>
        <w:rPr>
          <w:rFonts w:ascii="細明體_HKSCS" w:hAnsi="細明體_HKSCS" w:cs="細明體_HKSCS" w:eastAsia="細明體_HKSCS" w:hint="default"/>
          <w:w w:val="50"/>
          <w:sz w:val="18"/>
          <w:szCs w:val="18"/>
        </w:rPr>
        <w:t>七</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8"/>
          <w:sz w:val="18"/>
          <w:szCs w:val="18"/>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pStyle w:val="ListParagraph"/>
        <w:numPr>
          <w:ilvl w:val="0"/>
          <w:numId w:val="105"/>
        </w:numPr>
        <w:tabs>
          <w:tab w:pos="2261" w:val="left" w:leader="none"/>
        </w:tabs>
        <w:spacing w:line="240" w:lineRule="auto" w:before="9" w:after="0"/>
        <w:ind w:left="2260" w:right="0" w:hanging="107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2"/>
          <w:sz w:val="15"/>
          <w:szCs w:val="15"/>
        </w:rPr>
        <w:t>.char_embedding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6"/>
          <w:sz w:val="15"/>
          <w:szCs w:val="15"/>
        </w:rPr>
        <w:t>nn.Embedding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w w:val="126"/>
          <w:sz w:val="15"/>
          <w:szCs w:val="15"/>
        </w:rPr>
        <w:t>n_char,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2"/>
          <w:sz w:val="15"/>
          <w:szCs w:val="15"/>
        </w:rPr>
        <w:t>char_di</w:t>
      </w:r>
      <w:r>
        <w:rPr>
          <w:rFonts w:ascii="Times New Roman" w:hAnsi="Times New Roman" w:cs="Times New Roman" w:eastAsia="Times New Roman" w:hint="default"/>
          <w:spacing w:val="9"/>
          <w:w w:val="122"/>
          <w:sz w:val="15"/>
          <w:szCs w:val="15"/>
        </w:rPr>
        <w:t>m</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5"/>
        </w:numPr>
        <w:tabs>
          <w:tab w:pos="2261" w:val="left" w:leader="none"/>
        </w:tabs>
        <w:spacing w:line="240" w:lineRule="auto" w:before="61" w:after="0"/>
        <w:ind w:left="2260" w:right="0" w:hanging="1072"/>
        <w:jc w:val="left"/>
        <w:rPr>
          <w:rFonts w:ascii="Times New Roman" w:hAnsi="Times New Roman" w:cs="Times New Roman" w:eastAsia="Times New Roman" w:hint="default"/>
          <w:sz w:val="15"/>
          <w:szCs w:val="15"/>
        </w:rPr>
      </w:pPr>
      <w:r>
        <w:rPr>
          <w:rFonts w:ascii="Times New Roman"/>
          <w:w w:val="125"/>
          <w:sz w:val="15"/>
        </w:rPr>
        <w:t>self   char  lstm  a  nn </w:t>
      </w:r>
      <w:r>
        <w:rPr>
          <w:rFonts w:ascii="Times New Roman"/>
          <w:w w:val="115"/>
          <w:sz w:val="15"/>
        </w:rPr>
        <w:t>.LSTM </w:t>
      </w:r>
      <w:r>
        <w:rPr>
          <w:rFonts w:ascii="Times New Roman"/>
          <w:w w:val="125"/>
          <w:sz w:val="15"/>
        </w:rPr>
        <w:t>(char  dim,   char  hidden,   batch </w:t>
      </w:r>
      <w:r>
        <w:rPr>
          <w:rFonts w:ascii="Times New Roman"/>
          <w:spacing w:val="4"/>
          <w:w w:val="125"/>
          <w:sz w:val="15"/>
        </w:rPr>
        <w:t> </w:t>
      </w:r>
      <w:r>
        <w:rPr>
          <w:rFonts w:ascii="Times New Roman"/>
          <w:w w:val="125"/>
          <w:sz w:val="15"/>
        </w:rPr>
        <w:t>first-True)</w:t>
      </w:r>
      <w:r>
        <w:rPr>
          <w:rFonts w:ascii="Times New Roman"/>
          <w:sz w:val="15"/>
        </w:rPr>
      </w:r>
    </w:p>
    <w:p>
      <w:pPr>
        <w:pStyle w:val="ListParagraph"/>
        <w:numPr>
          <w:ilvl w:val="0"/>
          <w:numId w:val="106"/>
        </w:numPr>
        <w:tabs>
          <w:tab w:pos="1908" w:val="left" w:leader="none"/>
        </w:tabs>
        <w:spacing w:line="240" w:lineRule="auto" w:before="24" w:after="0"/>
        <w:ind w:left="1908" w:right="0" w:hanging="720"/>
        <w:jc w:val="left"/>
        <w:rPr>
          <w:rFonts w:ascii="細明體_HKSCS" w:hAnsi="細明體_HKSCS" w:cs="細明體_HKSCS" w:eastAsia="細明體_HKSCS" w:hint="default"/>
          <w:sz w:val="16"/>
          <w:szCs w:val="16"/>
        </w:rPr>
      </w:pPr>
      <w:r>
        <w:rPr/>
        <w:pict>
          <v:shape style="position:absolute;margin-left:59.759998pt;margin-top:4.960098pt;width:3.85pt;height:7pt;mso-position-horizontal-relative:page;mso-position-vertical-relative:paragraph;z-index:-462568"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6</w:t>
                  </w:r>
                  <w:r>
                    <w:rPr>
                      <w:rFonts w:ascii="Times New Roman"/>
                      <w:sz w:val="14"/>
                    </w:rPr>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6"/>
          <w:w w:val="130"/>
          <w:sz w:val="15"/>
          <w:szCs w:val="15"/>
        </w:rPr>
        <w:t>f</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9"/>
          <w:sz w:val="15"/>
          <w:szCs w:val="15"/>
        </w:rPr>
        <w:t>rward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0"/>
          <w:w w:val="120"/>
          <w:sz w:val="15"/>
          <w:szCs w:val="15"/>
        </w:rPr>
        <w:t>x</w:t>
      </w:r>
      <w:r>
        <w:rPr>
          <w:rFonts w:ascii="細明體_HKSCS" w:hAnsi="細明體_HKSCS" w:cs="細明體_HKSCS" w:eastAsia="細明體_HKSCS" w:hint="default"/>
          <w:w w:val="57"/>
          <w:sz w:val="16"/>
          <w:szCs w:val="16"/>
        </w:rPr>
        <w:t>﹜：</w:t>
      </w:r>
      <w:r>
        <w:rPr>
          <w:rFonts w:ascii="細明體_HKSCS" w:hAnsi="細明體_HKSCS" w:cs="細明體_HKSCS" w:eastAsia="細明體_HKSCS" w:hint="default"/>
          <w:sz w:val="16"/>
          <w:szCs w:val="16"/>
        </w:rPr>
      </w:r>
    </w:p>
    <w:p>
      <w:pPr>
        <w:pStyle w:val="ListParagraph"/>
        <w:numPr>
          <w:ilvl w:val="0"/>
          <w:numId w:val="106"/>
        </w:numPr>
        <w:tabs>
          <w:tab w:pos="2254" w:val="left" w:leader="none"/>
        </w:tabs>
        <w:spacing w:line="240" w:lineRule="auto" w:before="8" w:after="0"/>
        <w:ind w:left="2253" w:right="0" w:hanging="1065"/>
        <w:jc w:val="left"/>
        <w:rPr>
          <w:rFonts w:ascii="Times New Roman" w:hAnsi="Times New Roman" w:cs="Times New Roman" w:eastAsia="Times New Roman" w:hint="default"/>
          <w:sz w:val="15"/>
          <w:szCs w:val="15"/>
        </w:rPr>
      </w:pPr>
      <w:r>
        <w:rPr>
          <w:rFonts w:ascii="Arial" w:hAnsi="Arial" w:cs="Arial" w:eastAsia="Arial" w:hint="default"/>
          <w:w w:val="118"/>
          <w:sz w:val="10"/>
          <w:szCs w:val="10"/>
        </w:rPr>
        <w:t>X</w:t>
      </w:r>
      <w:r>
        <w:rPr>
          <w:rFonts w:ascii="Arial" w:hAnsi="Arial" w:cs="Arial" w:eastAsia="Arial" w:hint="default"/>
          <w:sz w:val="10"/>
          <w:szCs w:val="10"/>
        </w:rPr>
        <w:t>  </w:t>
      </w:r>
      <w:r>
        <w:rPr>
          <w:rFonts w:ascii="Arial" w:hAnsi="Arial" w:cs="Arial" w:eastAsia="Arial" w:hint="default"/>
          <w:spacing w:val="10"/>
          <w:sz w:val="10"/>
          <w:szCs w:val="10"/>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3"/>
          <w:sz w:val="15"/>
          <w:szCs w:val="15"/>
        </w:rPr>
        <w:t>Self.c</w:t>
      </w:r>
      <w:r>
        <w:rPr>
          <w:rFonts w:ascii="Times New Roman" w:hAnsi="Times New Roman" w:cs="Times New Roman" w:eastAsia="Times New Roman" w:hint="default"/>
          <w:spacing w:val="-1"/>
          <w:w w:val="143"/>
          <w:sz w:val="15"/>
          <w:szCs w:val="15"/>
        </w:rPr>
        <w:t>h</w:t>
      </w:r>
      <w:r>
        <w:rPr>
          <w:rFonts w:ascii="細明體_HKSCS" w:hAnsi="細明體_HKSCS" w:cs="細明體_HKSCS" w:eastAsia="細明體_HKSCS" w:hint="default"/>
          <w:w w:val="184"/>
          <w:sz w:val="10"/>
          <w:szCs w:val="10"/>
        </w:rPr>
        <w:t>缸</w:t>
      </w:r>
      <w:r>
        <w:rPr>
          <w:rFonts w:ascii="細明體_HKSCS" w:hAnsi="細明體_HKSCS" w:cs="細明體_HKSCS" w:eastAsia="細明體_HKSCS" w:hint="default"/>
          <w:sz w:val="10"/>
          <w:szCs w:val="10"/>
        </w:rPr>
        <w:t> </w:t>
      </w:r>
      <w:r>
        <w:rPr>
          <w:rFonts w:ascii="細明體_HKSCS" w:hAnsi="細明體_HKSCS" w:cs="細明體_HKSCS" w:eastAsia="細明體_HKSCS" w:hint="default"/>
          <w:spacing w:val="-25"/>
          <w:sz w:val="10"/>
          <w:szCs w:val="10"/>
        </w:rPr>
        <w:t> </w:t>
      </w:r>
      <w:r>
        <w:rPr>
          <w:rFonts w:ascii="細明體_HKSCS" w:hAnsi="細明體_HKSCS" w:cs="細明體_HKSCS" w:eastAsia="細明體_HKSCS" w:hint="default"/>
          <w:spacing w:val="-61"/>
          <w:w w:val="176"/>
          <w:sz w:val="10"/>
          <w:szCs w:val="10"/>
        </w:rPr>
        <w:t>自</w:t>
      </w:r>
      <w:r>
        <w:rPr>
          <w:rFonts w:ascii="細明體_HKSCS" w:hAnsi="細明體_HKSCS" w:cs="細明體_HKSCS" w:eastAsia="細明體_HKSCS" w:hint="default"/>
          <w:spacing w:val="-29"/>
          <w:w w:val="187"/>
          <w:sz w:val="10"/>
          <w:szCs w:val="10"/>
        </w:rPr>
        <w:t>由</w:t>
      </w:r>
      <w:r>
        <w:rPr>
          <w:rFonts w:ascii="Times New Roman" w:hAnsi="Times New Roman" w:cs="Times New Roman" w:eastAsia="Times New Roman" w:hint="default"/>
          <w:w w:val="130"/>
          <w:sz w:val="15"/>
          <w:szCs w:val="15"/>
        </w:rPr>
        <w:t>edd</w:t>
      </w:r>
      <w:r>
        <w:rPr>
          <w:rFonts w:ascii="Times New Roman" w:hAnsi="Times New Roman" w:cs="Times New Roman" w:eastAsia="Times New Roman" w:hint="default"/>
          <w:spacing w:val="7"/>
          <w:w w:val="130"/>
          <w:sz w:val="15"/>
          <w:szCs w:val="15"/>
        </w:rPr>
        <w:t>i</w:t>
      </w:r>
      <w:r>
        <w:rPr>
          <w:rFonts w:ascii="細明體_HKSCS" w:hAnsi="細明體_HKSCS" w:cs="細明體_HKSCS" w:eastAsia="細明體_HKSCS" w:hint="default"/>
          <w:sz w:val="13"/>
          <w:szCs w:val="13"/>
        </w:rPr>
        <w:t>呵</w:t>
      </w:r>
      <w:r>
        <w:rPr>
          <w:rFonts w:ascii="細明體_HKSCS" w:hAnsi="細明體_HKSCS" w:cs="細明體_HKSCS" w:eastAsia="細明體_HKSCS" w:hint="default"/>
          <w:spacing w:val="6"/>
          <w:sz w:val="13"/>
          <w:szCs w:val="13"/>
        </w:rPr>
        <w:t>（</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z w:val="15"/>
          <w:szCs w:val="15"/>
        </w:rPr>
      </w:r>
    </w:p>
    <w:p>
      <w:pPr>
        <w:pStyle w:val="ListParagraph"/>
        <w:numPr>
          <w:ilvl w:val="0"/>
          <w:numId w:val="106"/>
        </w:numPr>
        <w:tabs>
          <w:tab w:pos="2355" w:val="left" w:leader="none"/>
        </w:tabs>
        <w:spacing w:line="240" w:lineRule="auto" w:before="65" w:after="0"/>
        <w:ind w:left="2354" w:right="0" w:hanging="1159"/>
        <w:jc w:val="left"/>
        <w:rPr>
          <w:rFonts w:ascii="Times New Roman" w:hAnsi="Times New Roman" w:cs="Times New Roman" w:eastAsia="Times New Roman" w:hint="default"/>
          <w:sz w:val="15"/>
          <w:szCs w:val="15"/>
        </w:rPr>
      </w:pPr>
      <w:r>
        <w:rPr>
          <w:rFonts w:ascii="Times New Roman"/>
          <w:w w:val="140"/>
          <w:sz w:val="15"/>
        </w:rPr>
        <w:t>,  </w:t>
      </w:r>
      <w:r>
        <w:rPr>
          <w:rFonts w:ascii="Times New Roman"/>
          <w:w w:val="115"/>
          <w:sz w:val="15"/>
        </w:rPr>
        <w:t>h  </w:t>
      </w:r>
      <w:r>
        <w:rPr>
          <w:rFonts w:ascii="Times New Roman"/>
          <w:w w:val="140"/>
          <w:sz w:val="15"/>
        </w:rPr>
        <w:t>a self  char  lstm</w:t>
      </w:r>
      <w:r>
        <w:rPr>
          <w:rFonts w:ascii="Times New Roman"/>
          <w:spacing w:val="-41"/>
          <w:w w:val="140"/>
          <w:sz w:val="15"/>
        </w:rPr>
        <w:t> </w:t>
      </w:r>
      <w:r>
        <w:rPr>
          <w:rFonts w:ascii="Times New Roman"/>
          <w:w w:val="115"/>
          <w:sz w:val="15"/>
        </w:rPr>
        <w:t>(X)</w:t>
      </w:r>
      <w:r>
        <w:rPr>
          <w:rFonts w:ascii="Times New Roman"/>
          <w:sz w:val="15"/>
        </w:rPr>
      </w:r>
    </w:p>
    <w:p>
      <w:pPr>
        <w:pStyle w:val="ListParagraph"/>
        <w:numPr>
          <w:ilvl w:val="0"/>
          <w:numId w:val="106"/>
        </w:numPr>
        <w:tabs>
          <w:tab w:pos="2254" w:val="left" w:leader="none"/>
        </w:tabs>
        <w:spacing w:line="240" w:lineRule="auto" w:before="12" w:after="0"/>
        <w:ind w:left="2253"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6"/>
          <w:sz w:val="15"/>
          <w:szCs w:val="15"/>
        </w:rPr>
        <w:t>h</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4"/>
        <w:ind w:right="0"/>
        <w:rPr>
          <w:rFonts w:ascii="細明體_HKSCS" w:hAnsi="細明體_HKSCS" w:cs="細明體_HKSCS" w:eastAsia="細明體_HKSCS" w:hint="default"/>
          <w:sz w:val="14"/>
          <w:szCs w:val="14"/>
        </w:rPr>
      </w:pPr>
    </w:p>
    <w:p>
      <w:pPr>
        <w:spacing w:line="360" w:lineRule="exact" w:before="0"/>
        <w:ind w:left="1108" w:right="104"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定義兩層結構：第一層是詞絞入，第二層是臼</w:t>
      </w:r>
      <w:r>
        <w:rPr>
          <w:rFonts w:ascii="Times New Roman" w:hAnsi="Times New Roman" w:cs="Times New Roman" w:eastAsia="Times New Roman" w:hint="default"/>
          <w:w w:val="103"/>
          <w:sz w:val="21"/>
          <w:szCs w:val="21"/>
        </w:rPr>
        <w:t>TM </w:t>
      </w:r>
      <w:r>
        <w:rPr>
          <w:rFonts w:ascii="細明體_HKSCS" w:hAnsi="細明體_HKSCS" w:cs="細明體_HKSCS" w:eastAsia="細明體_HKSCS" w:hint="default"/>
          <w:spacing w:val="-11"/>
          <w:w w:val="107"/>
          <w:sz w:val="20"/>
          <w:szCs w:val="20"/>
        </w:rPr>
        <w:t>。在網路的正向傳播中</w:t>
      </w:r>
      <w:r>
        <w:rPr>
          <w:rFonts w:ascii="細明體_HKSCS" w:hAnsi="細明體_HKSCS" w:cs="細明體_HKSCS" w:eastAsia="細明體_HKSCS" w:hint="default"/>
          <w:spacing w:val="-32"/>
          <w:w w:val="107"/>
          <w:sz w:val="20"/>
          <w:szCs w:val="20"/>
        </w:rPr>
        <w:t> </w:t>
      </w:r>
      <w:r>
        <w:rPr>
          <w:rFonts w:ascii="細明體_HKSCS" w:hAnsi="細明體_HKSCS" w:cs="細明體_HKSCS" w:eastAsia="細明體_HKSCS" w:hint="default"/>
          <w:w w:val="138"/>
          <w:sz w:val="20"/>
          <w:szCs w:val="20"/>
        </w:rPr>
        <w:t>， </w:t>
      </w:r>
      <w:r>
        <w:rPr>
          <w:rFonts w:ascii="細明體_HKSCS" w:hAnsi="細明體_HKSCS" w:cs="細明體_HKSCS" w:eastAsia="細明體_HKSCS" w:hint="default"/>
          <w:w w:val="138"/>
          <w:sz w:val="20"/>
          <w:szCs w:val="20"/>
        </w:rPr>
      </w:r>
      <w:r>
        <w:rPr>
          <w:rFonts w:ascii="細明體_HKSCS" w:hAnsi="細明體_HKSCS" w:cs="細明體_HKSCS" w:eastAsia="細明體_HKSCS" w:hint="default"/>
          <w:w w:val="109"/>
          <w:sz w:val="20"/>
          <w:szCs w:val="20"/>
        </w:rPr>
        <w:t>先將單字的</w:t>
      </w:r>
      <w:r>
        <w:rPr>
          <w:rFonts w:ascii="細明體_HKSCS" w:hAnsi="細明體_HKSCS" w:cs="細明體_HKSCS" w:eastAsia="細明體_HKSCS" w:hint="default"/>
          <w:spacing w:val="-63"/>
          <w:w w:val="109"/>
          <w:sz w:val="20"/>
          <w:szCs w:val="20"/>
        </w:rPr>
        <w:t> </w:t>
      </w:r>
      <w:r>
        <w:rPr>
          <w:rFonts w:ascii="Times New Roman" w:hAnsi="Times New Roman" w:cs="Times New Roman" w:eastAsia="Times New Roman" w:hint="default"/>
          <w:w w:val="135"/>
          <w:sz w:val="15"/>
          <w:szCs w:val="15"/>
        </w:rPr>
        <w:t>n</w:t>
      </w:r>
      <w:r>
        <w:rPr>
          <w:rFonts w:ascii="Times New Roman" w:hAnsi="Times New Roman" w:cs="Times New Roman" w:eastAsia="Times New Roman" w:hint="default"/>
          <w:spacing w:val="-9"/>
          <w:w w:val="135"/>
          <w:sz w:val="15"/>
          <w:szCs w:val="15"/>
        </w:rPr>
        <w:t> </w:t>
      </w:r>
      <w:r>
        <w:rPr>
          <w:rFonts w:ascii="細明體_HKSCS" w:hAnsi="細明體_HKSCS" w:cs="細明體_HKSCS" w:eastAsia="細明體_HKSCS" w:hint="default"/>
          <w:w w:val="108"/>
          <w:sz w:val="20"/>
          <w:szCs w:val="20"/>
        </w:rPr>
        <w:t>個字元傳入網路，</w:t>
      </w:r>
      <w:r>
        <w:rPr>
          <w:rFonts w:ascii="細明體_HKSCS" w:hAnsi="細明體_HKSCS" w:cs="細明體_HKSCS" w:eastAsia="細明體_HKSCS" w:hint="default"/>
          <w:spacing w:val="-85"/>
          <w:w w:val="108"/>
          <w:sz w:val="20"/>
          <w:szCs w:val="20"/>
        </w:rPr>
        <w:t> </w:t>
      </w:r>
      <w:r>
        <w:rPr>
          <w:rFonts w:ascii="細明體_HKSCS" w:hAnsi="細明體_HKSCS" w:cs="細明體_HKSCS" w:eastAsia="細明體_HKSCS" w:hint="default"/>
          <w:w w:val="108"/>
          <w:sz w:val="20"/>
          <w:szCs w:val="20"/>
        </w:rPr>
        <w:t>再透過</w:t>
      </w:r>
      <w:r>
        <w:rPr>
          <w:rFonts w:ascii="細明體_HKSCS" w:hAnsi="細明體_HKSCS" w:cs="細明體_HKSCS" w:eastAsia="細明體_HKSCS" w:hint="default"/>
          <w:spacing w:val="-60"/>
          <w:w w:val="108"/>
          <w:sz w:val="20"/>
          <w:szCs w:val="20"/>
        </w:rPr>
        <w:t> </w:t>
      </w:r>
      <w:r>
        <w:rPr>
          <w:rFonts w:ascii="Times New Roman" w:hAnsi="Times New Roman" w:cs="Times New Roman" w:eastAsia="Times New Roman" w:hint="default"/>
          <w:w w:val="131"/>
          <w:sz w:val="15"/>
          <w:szCs w:val="15"/>
        </w:rPr>
        <w:t>nn.Embedding</w:t>
      </w:r>
      <w:r>
        <w:rPr>
          <w:rFonts w:ascii="Times New Roman" w:hAnsi="Times New Roman" w:cs="Times New Roman" w:eastAsia="Times New Roman" w:hint="default"/>
          <w:spacing w:val="11"/>
          <w:w w:val="131"/>
          <w:sz w:val="15"/>
          <w:szCs w:val="15"/>
        </w:rPr>
        <w:t> </w:t>
      </w:r>
      <w:r>
        <w:rPr>
          <w:rFonts w:ascii="細明體_HKSCS" w:hAnsi="細明體_HKSCS" w:cs="細明體_HKSCS" w:eastAsia="細明體_HKSCS" w:hint="default"/>
          <w:w w:val="110"/>
          <w:sz w:val="20"/>
          <w:szCs w:val="20"/>
        </w:rPr>
        <w:t>獲得詞向量</w:t>
      </w:r>
      <w:r>
        <w:rPr>
          <w:rFonts w:ascii="細明體_HKSCS" w:hAnsi="細明體_HKSCS" w:cs="細明體_HKSCS" w:eastAsia="細明體_HKSCS" w:hint="default"/>
          <w:spacing w:val="-48"/>
          <w:w w:val="110"/>
          <w:sz w:val="20"/>
          <w:szCs w:val="20"/>
        </w:rPr>
        <w:t> </w:t>
      </w:r>
      <w:r>
        <w:rPr>
          <w:rFonts w:ascii="細明體_HKSCS" w:hAnsi="細明體_HKSCS" w:cs="細明體_HKSCS" w:eastAsia="細明體_HKSCS" w:hint="default"/>
          <w:spacing w:val="-23"/>
          <w:w w:val="119"/>
          <w:sz w:val="20"/>
          <w:szCs w:val="20"/>
        </w:rPr>
        <w:t>，接著傳入</w:t>
      </w:r>
      <w:r>
        <w:rPr>
          <w:rFonts w:ascii="細明體_HKSCS" w:hAnsi="細明體_HKSCS" w:cs="細明體_HKSCS" w:eastAsia="細明體_HKSCS" w:hint="default"/>
          <w:w w:val="119"/>
          <w:sz w:val="20"/>
          <w:szCs w:val="20"/>
        </w:rPr>
        <w:t> </w:t>
      </w:r>
      <w:r>
        <w:rPr>
          <w:rFonts w:ascii="細明體_HKSCS" w:hAnsi="細明體_HKSCS" w:cs="細明體_HKSCS" w:eastAsia="細明體_HKSCS" w:hint="default"/>
          <w:w w:val="119"/>
          <w:sz w:val="20"/>
          <w:szCs w:val="20"/>
        </w:rPr>
      </w:r>
      <w:r>
        <w:rPr>
          <w:rFonts w:ascii="Times New Roman" w:hAnsi="Times New Roman" w:cs="Times New Roman" w:eastAsia="Times New Roman" w:hint="default"/>
          <w:w w:val="96"/>
          <w:sz w:val="21"/>
          <w:szCs w:val="21"/>
        </w:rPr>
        <w:t>LSTM</w:t>
      </w:r>
      <w:r>
        <w:rPr>
          <w:rFonts w:ascii="Times New Roman" w:hAnsi="Times New Roman" w:cs="Times New Roman" w:eastAsia="Times New Roman" w:hint="default"/>
          <w:spacing w:val="-14"/>
          <w:w w:val="96"/>
          <w:sz w:val="21"/>
          <w:szCs w:val="21"/>
        </w:rPr>
        <w:t> </w:t>
      </w:r>
      <w:r>
        <w:rPr>
          <w:rFonts w:ascii="細明體_HKSCS" w:hAnsi="細明體_HKSCS" w:cs="細明體_HKSCS" w:eastAsia="細明體_HKSCS" w:hint="default"/>
          <w:spacing w:val="-1"/>
          <w:w w:val="101"/>
          <w:sz w:val="20"/>
          <w:szCs w:val="20"/>
        </w:rPr>
        <w:t>網路，獲得隱藏狀態輸出</w:t>
      </w:r>
      <w:r>
        <w:rPr>
          <w:rFonts w:ascii="細明體_HKSCS" w:hAnsi="細明體_HKSCS" w:cs="細明體_HKSCS" w:eastAsia="細明體_HKSCS" w:hint="default"/>
          <w:spacing w:val="-51"/>
          <w:w w:val="101"/>
          <w:sz w:val="20"/>
          <w:szCs w:val="20"/>
        </w:rPr>
        <w:t> </w:t>
      </w:r>
      <w:r>
        <w:rPr>
          <w:rFonts w:ascii="Times New Roman" w:hAnsi="Times New Roman" w:cs="Times New Roman" w:eastAsia="Times New Roman" w:hint="default"/>
          <w:w w:val="104"/>
          <w:sz w:val="21"/>
          <w:szCs w:val="21"/>
        </w:rPr>
        <w:t>h</w:t>
      </w:r>
      <w:r>
        <w:rPr>
          <w:rFonts w:ascii="Times New Roman" w:hAnsi="Times New Roman" w:cs="Times New Roman" w:eastAsia="Times New Roman" w:hint="default"/>
          <w:spacing w:val="-4"/>
          <w:w w:val="104"/>
          <w:sz w:val="21"/>
          <w:szCs w:val="21"/>
        </w:rPr>
        <w:t> </w:t>
      </w:r>
      <w:r>
        <w:rPr>
          <w:rFonts w:ascii="細明體_HKSCS" w:hAnsi="細明體_HKSCS" w:cs="細明體_HKSCS" w:eastAsia="細明體_HKSCS" w:hint="default"/>
          <w:spacing w:val="-25"/>
          <w:w w:val="115"/>
          <w:sz w:val="20"/>
          <w:szCs w:val="20"/>
        </w:rPr>
        <w:t>，然後透過</w:t>
      </w:r>
      <w:r>
        <w:rPr>
          <w:rFonts w:ascii="細明體_HKSCS" w:hAnsi="細明體_HKSCS" w:cs="細明體_HKSCS" w:eastAsia="細明體_HKSCS" w:hint="default"/>
          <w:spacing w:val="-88"/>
          <w:w w:val="115"/>
          <w:sz w:val="20"/>
          <w:szCs w:val="20"/>
        </w:rPr>
        <w:t> </w:t>
      </w:r>
      <w:r>
        <w:rPr>
          <w:rFonts w:ascii="Times New Roman" w:hAnsi="Times New Roman" w:cs="Times New Roman" w:eastAsia="Times New Roman" w:hint="default"/>
          <w:spacing w:val="-10"/>
          <w:w w:val="57"/>
          <w:sz w:val="21"/>
          <w:szCs w:val="21"/>
        </w:rPr>
        <w:t>h</w:t>
      </w:r>
      <w:r>
        <w:rPr>
          <w:rFonts w:ascii="細明體_HKSCS" w:hAnsi="細明體_HKSCS" w:cs="細明體_HKSCS" w:eastAsia="細明體_HKSCS" w:hint="default"/>
          <w:spacing w:val="-10"/>
          <w:w w:val="57"/>
          <w:sz w:val="26"/>
          <w:szCs w:val="26"/>
        </w:rPr>
        <w:t>﹝</w:t>
      </w:r>
      <w:r>
        <w:rPr>
          <w:rFonts w:ascii="Times New Roman" w:hAnsi="Times New Roman" w:cs="Times New Roman" w:eastAsia="Times New Roman" w:hint="default"/>
          <w:spacing w:val="-10"/>
          <w:w w:val="57"/>
          <w:sz w:val="21"/>
          <w:szCs w:val="21"/>
        </w:rPr>
        <w:t>O</w:t>
      </w:r>
      <w:r>
        <w:rPr>
          <w:rFonts w:ascii="細明體_HKSCS" w:hAnsi="細明體_HKSCS" w:cs="細明體_HKSCS" w:eastAsia="細明體_HKSCS" w:hint="default"/>
          <w:spacing w:val="-10"/>
          <w:w w:val="57"/>
          <w:sz w:val="20"/>
          <w:szCs w:val="20"/>
        </w:rPr>
        <w:t>﹞</w:t>
      </w:r>
      <w:r>
        <w:rPr>
          <w:rFonts w:ascii="細明體_HKSCS" w:hAnsi="細明體_HKSCS" w:cs="細明體_HKSCS" w:eastAsia="細明體_HKSCS" w:hint="default"/>
          <w:spacing w:val="-18"/>
          <w:w w:val="57"/>
          <w:sz w:val="20"/>
          <w:szCs w:val="20"/>
        </w:rPr>
        <w:t> </w:t>
      </w:r>
      <w:r>
        <w:rPr>
          <w:rFonts w:ascii="細明體_HKSCS" w:hAnsi="細明體_HKSCS" w:cs="細明體_HKSCS" w:eastAsia="細明體_HKSCS" w:hint="default"/>
          <w:w w:val="103"/>
          <w:sz w:val="20"/>
          <w:szCs w:val="20"/>
        </w:rPr>
        <w:t>獲得想要的輸出狀態</w:t>
      </w:r>
      <w:r>
        <w:rPr>
          <w:rFonts w:ascii="細明體_HKSCS" w:hAnsi="細明體_HKSCS" w:cs="細明體_HKSCS" w:eastAsia="細明體_HKSCS" w:hint="default"/>
          <w:spacing w:val="-47"/>
          <w:w w:val="103"/>
          <w:sz w:val="20"/>
          <w:szCs w:val="20"/>
        </w:rPr>
        <w:t> </w:t>
      </w:r>
      <w:r>
        <w:rPr>
          <w:rFonts w:ascii="細明體_HKSCS" w:hAnsi="細明體_HKSCS" w:cs="細明體_HKSCS" w:eastAsia="細明體_HKSCS" w:hint="default"/>
          <w:spacing w:val="-28"/>
          <w:w w:val="114"/>
          <w:sz w:val="20"/>
          <w:szCs w:val="20"/>
        </w:rPr>
        <w:t>。對於每</w:t>
      </w:r>
      <w:r>
        <w:rPr>
          <w:rFonts w:ascii="細明體_HKSCS" w:hAnsi="細明體_HKSCS" w:cs="細明體_HKSCS" w:eastAsia="細明體_HKSCS" w:hint="default"/>
          <w:w w:val="114"/>
          <w:sz w:val="20"/>
          <w:szCs w:val="20"/>
        </w:rPr>
        <w:t> </w:t>
      </w:r>
      <w:r>
        <w:rPr>
          <w:rFonts w:ascii="細明體_HKSCS" w:hAnsi="細明體_HKSCS" w:cs="細明體_HKSCS" w:eastAsia="細明體_HKSCS" w:hint="default"/>
          <w:w w:val="114"/>
          <w:sz w:val="20"/>
          <w:szCs w:val="20"/>
        </w:rPr>
      </w:r>
      <w:r>
        <w:rPr>
          <w:rFonts w:ascii="細明體_HKSCS" w:hAnsi="細明體_HKSCS" w:cs="細明體_HKSCS" w:eastAsia="細明體_HKSCS" w:hint="default"/>
          <w:spacing w:val="-8"/>
          <w:sz w:val="20"/>
          <w:szCs w:val="20"/>
        </w:rPr>
        <w:t>個單字，都可以透過 </w:t>
      </w:r>
      <w:r>
        <w:rPr>
          <w:rFonts w:ascii="Times New Roman" w:hAnsi="Times New Roman" w:cs="Times New Roman" w:eastAsia="Times New Roman" w:hint="default"/>
          <w:sz w:val="20"/>
          <w:szCs w:val="20"/>
        </w:rPr>
        <w:t>Char</w:t>
      </w:r>
      <w:r>
        <w:rPr>
          <w:rFonts w:ascii="Times New Roman" w:hAnsi="Times New Roman" w:cs="Times New Roman" w:eastAsia="Times New Roman" w:hint="default"/>
          <w:sz w:val="21"/>
          <w:szCs w:val="21"/>
        </w:rPr>
        <w:t>LSTM</w:t>
      </w:r>
      <w:r>
        <w:rPr>
          <w:rFonts w:ascii="Times New Roman" w:hAnsi="Times New Roman" w:cs="Times New Roman" w:eastAsia="Times New Roman" w:hint="default"/>
          <w:spacing w:val="1"/>
          <w:sz w:val="21"/>
          <w:szCs w:val="21"/>
        </w:rPr>
        <w:t> </w:t>
      </w:r>
      <w:r>
        <w:rPr>
          <w:rFonts w:ascii="細明體_HKSCS" w:hAnsi="細明體_HKSCS" w:cs="細明體_HKSCS" w:eastAsia="細明體_HKSCS" w:hint="default"/>
          <w:sz w:val="20"/>
          <w:szCs w:val="20"/>
        </w:rPr>
        <w:t>用對應的字元表示。</w:t>
      </w:r>
    </w:p>
    <w:p>
      <w:pPr>
        <w:spacing w:after="0" w:line="360" w:lineRule="exact"/>
        <w:jc w:val="left"/>
        <w:rPr>
          <w:rFonts w:ascii="細明體_HKSCS" w:hAnsi="細明體_HKSCS" w:cs="細明體_HKSCS" w:eastAsia="細明體_HKSCS" w:hint="default"/>
          <w:sz w:val="20"/>
          <w:szCs w:val="20"/>
        </w:rPr>
        <w:sectPr>
          <w:headerReference w:type="default" r:id="rId418"/>
          <w:pgSz w:w="9470" w:h="13040"/>
          <w:pgMar w:header="0" w:footer="486" w:top="200" w:bottom="620" w:left="0" w:right="9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9"/>
          <w:szCs w:val="19"/>
        </w:rPr>
      </w:pPr>
    </w:p>
    <w:p>
      <w:pPr>
        <w:pStyle w:val="BodyText"/>
        <w:spacing w:line="258" w:lineRule="exact" w:before="39"/>
        <w:ind w:left="541" w:right="1021"/>
        <w:jc w:val="left"/>
      </w:pPr>
      <w:r>
        <w:rPr/>
        <w:t>接著完成 </w:t>
      </w:r>
      <w:r>
        <w:rPr>
          <w:spacing w:val="-4"/>
        </w:rPr>
        <w:t>目標，分析每個單字的詞性，首先定義好詞性的 </w:t>
      </w:r>
      <w:r>
        <w:rPr>
          <w:rFonts w:ascii="Times New Roman" w:hAnsi="Times New Roman" w:cs="Times New Roman" w:eastAsia="Times New Roman" w:hint="default"/>
        </w:rPr>
        <w:t>LSTM</w:t>
      </w:r>
      <w:r>
        <w:rPr>
          <w:rFonts w:ascii="Times New Roman" w:hAnsi="Times New Roman" w:cs="Times New Roman" w:eastAsia="Times New Roman" w:hint="default"/>
          <w:spacing w:val="5"/>
        </w:rPr>
        <w:t> </w:t>
      </w:r>
      <w:r>
        <w:rPr/>
        <w:t>網路：</w:t>
      </w:r>
    </w:p>
    <w:p>
      <w:pPr>
        <w:pStyle w:val="ListParagraph"/>
        <w:numPr>
          <w:ilvl w:val="0"/>
          <w:numId w:val="107"/>
        </w:numPr>
        <w:tabs>
          <w:tab w:pos="556" w:val="left" w:leader="none"/>
        </w:tabs>
        <w:spacing w:line="494" w:lineRule="exact" w:before="0" w:after="0"/>
        <w:ind w:left="556" w:right="0" w:hanging="353"/>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2"/>
          <w:sz w:val="15"/>
          <w:szCs w:val="15"/>
        </w:rPr>
        <w:t>LSTMTagger</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08"/>
          <w:sz w:val="15"/>
          <w:szCs w:val="15"/>
        </w:rPr>
        <w:t>nn.</w:t>
      </w:r>
      <w:r>
        <w:rPr>
          <w:rFonts w:ascii="Times New Roman" w:hAnsi="Times New Roman" w:cs="Times New Roman" w:eastAsia="Times New Roman" w:hint="default"/>
          <w:spacing w:val="3"/>
          <w:w w:val="108"/>
          <w:sz w:val="15"/>
          <w:szCs w:val="15"/>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dule</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07"/>
        </w:numPr>
        <w:tabs>
          <w:tab w:pos="916" w:val="left" w:leader="none"/>
        </w:tabs>
        <w:spacing w:line="201" w:lineRule="exact" w:before="0" w:after="0"/>
        <w:ind w:left="916" w:right="0" w:hanging="720"/>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def      </w:t>
      </w:r>
      <w:r>
        <w:rPr>
          <w:rFonts w:ascii="Times New Roman" w:hAnsi="Times New Roman" w:cs="Times New Roman" w:eastAsia="Times New Roman" w:hint="default"/>
          <w:w w:val="150"/>
          <w:sz w:val="15"/>
          <w:szCs w:val="15"/>
        </w:rPr>
        <w:t>init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50"/>
          <w:sz w:val="15"/>
          <w:szCs w:val="15"/>
        </w:rPr>
        <w:t>,  </w:t>
      </w:r>
      <w:r>
        <w:rPr>
          <w:rFonts w:ascii="Times New Roman" w:hAnsi="Times New Roman" w:cs="Times New Roman" w:eastAsia="Times New Roman" w:hint="default"/>
          <w:w w:val="130"/>
          <w:sz w:val="15"/>
          <w:szCs w:val="15"/>
        </w:rPr>
        <w:t>n_word,  n  char,  char  dim,  n  dim,</w:t>
      </w:r>
      <w:r>
        <w:rPr>
          <w:rFonts w:ascii="Times New Roman" w:hAnsi="Times New Roman" w:cs="Times New Roman" w:eastAsia="Times New Roman" w:hint="default"/>
          <w:spacing w:val="10"/>
          <w:w w:val="130"/>
          <w:sz w:val="15"/>
          <w:szCs w:val="15"/>
        </w:rPr>
        <w:t> </w:t>
      </w:r>
      <w:r>
        <w:rPr>
          <w:rFonts w:ascii="Times New Roman" w:hAnsi="Times New Roman" w:cs="Times New Roman" w:eastAsia="Times New Roman" w:hint="default"/>
          <w:w w:val="130"/>
          <w:sz w:val="15"/>
          <w:szCs w:val="15"/>
        </w:rPr>
        <w:t>char_hidden,</w:t>
      </w:r>
      <w:r>
        <w:rPr>
          <w:rFonts w:ascii="Times New Roman" w:hAnsi="Times New Roman" w:cs="Times New Roman" w:eastAsia="Times New Roman" w:hint="default"/>
          <w:sz w:val="15"/>
          <w:szCs w:val="15"/>
        </w:rPr>
      </w:r>
    </w:p>
    <w:p>
      <w:pPr>
        <w:pStyle w:val="ListParagraph"/>
        <w:numPr>
          <w:ilvl w:val="0"/>
          <w:numId w:val="107"/>
        </w:numPr>
        <w:tabs>
          <w:tab w:pos="2054" w:val="left" w:leader="none"/>
        </w:tabs>
        <w:spacing w:line="240" w:lineRule="auto" w:before="35" w:after="0"/>
        <w:ind w:left="2053" w:right="0" w:hanging="1850"/>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25"/>
          <w:sz w:val="15"/>
          <w:szCs w:val="15"/>
        </w:rPr>
        <w:t>n_hidden,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2"/>
          <w:sz w:val="15"/>
          <w:szCs w:val="15"/>
        </w:rPr>
        <w:t>ta</w:t>
      </w:r>
      <w:r>
        <w:rPr>
          <w:rFonts w:ascii="Times New Roman" w:hAnsi="Times New Roman" w:cs="Times New Roman" w:eastAsia="Times New Roman" w:hint="default"/>
          <w:spacing w:val="4"/>
          <w:w w:val="142"/>
          <w:sz w:val="15"/>
          <w:szCs w:val="15"/>
        </w:rPr>
        <w:t>g</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tabs>
          <w:tab w:pos="1268" w:val="left" w:leader="none"/>
        </w:tabs>
        <w:spacing w:before="65"/>
        <w:ind w:left="195" w:right="0" w:firstLine="0"/>
        <w:jc w:val="both"/>
        <w:rPr>
          <w:rFonts w:ascii="Arial" w:hAnsi="Arial" w:cs="Arial" w:eastAsia="Arial" w:hint="default"/>
          <w:sz w:val="12"/>
          <w:szCs w:val="12"/>
        </w:rPr>
      </w:pPr>
      <w:r>
        <w:rPr/>
        <w:pict>
          <v:shape style="position:absolute;margin-left:284.399994pt;margin-top:6.516715pt;width:3.05pt;height:19.5pt;mso-position-horizontal-relative:page;mso-position-vertical-relative:paragraph;z-index:-4625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i/>
          <w:sz w:val="14"/>
        </w:rPr>
        <w:t>4</w:t>
        <w:tab/>
      </w:r>
      <w:r>
        <w:rPr>
          <w:rFonts w:ascii="Times New Roman"/>
          <w:w w:val="120"/>
          <w:sz w:val="15"/>
        </w:rPr>
        <w:t>super (LSTMTagger,   </w:t>
      </w:r>
      <w:r>
        <w:rPr>
          <w:rFonts w:ascii="Times New Roman"/>
          <w:w w:val="145"/>
          <w:sz w:val="15"/>
        </w:rPr>
        <w:t>self </w:t>
      </w:r>
      <w:r>
        <w:rPr>
          <w:rFonts w:ascii="Times New Roman"/>
          <w:w w:val="115"/>
          <w:sz w:val="15"/>
        </w:rPr>
        <w:t>)       </w:t>
      </w:r>
      <w:r>
        <w:rPr>
          <w:rFonts w:ascii="Times New Roman"/>
          <w:w w:val="145"/>
          <w:sz w:val="15"/>
        </w:rPr>
        <w:t>init  </w:t>
      </w:r>
      <w:r>
        <w:rPr>
          <w:rFonts w:ascii="Times New Roman"/>
          <w:spacing w:val="7"/>
          <w:w w:val="145"/>
          <w:sz w:val="15"/>
        </w:rPr>
        <w:t> </w:t>
      </w:r>
      <w:r>
        <w:rPr>
          <w:rFonts w:ascii="Arial"/>
          <w:w w:val="145"/>
          <w:sz w:val="12"/>
        </w:rPr>
        <w:t>I)</w:t>
      </w:r>
      <w:r>
        <w:rPr>
          <w:rFonts w:ascii="Arial"/>
          <w:sz w:val="12"/>
        </w:rPr>
      </w:r>
    </w:p>
    <w:p>
      <w:pPr>
        <w:pStyle w:val="ListParagraph"/>
        <w:numPr>
          <w:ilvl w:val="0"/>
          <w:numId w:val="108"/>
        </w:numPr>
        <w:tabs>
          <w:tab w:pos="1269" w:val="left" w:leader="none"/>
        </w:tabs>
        <w:spacing w:line="240" w:lineRule="auto" w:before="27" w:after="0"/>
        <w:ind w:left="1268" w:right="0" w:hanging="1072"/>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37"/>
          <w:sz w:val="15"/>
          <w:szCs w:val="15"/>
        </w:rPr>
        <w:t>self.word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6"/>
          <w:sz w:val="15"/>
          <w:szCs w:val="15"/>
        </w:rPr>
        <w:t>embedding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.Embedding</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7"/>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78"/>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2"/>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4"/>
          <w:sz w:val="15"/>
          <w:szCs w:val="15"/>
        </w:rPr>
        <w:t>di</w:t>
      </w:r>
      <w:r>
        <w:rPr>
          <w:rFonts w:ascii="Times New Roman" w:hAnsi="Times New Roman" w:cs="Times New Roman" w:eastAsia="Times New Roman" w:hint="default"/>
          <w:spacing w:val="5"/>
          <w:w w:val="114"/>
          <w:sz w:val="15"/>
          <w:szCs w:val="15"/>
        </w:rPr>
        <w:t>m</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08"/>
        </w:numPr>
        <w:tabs>
          <w:tab w:pos="1269" w:val="left" w:leader="none"/>
        </w:tabs>
        <w:spacing w:line="240" w:lineRule="auto" w:before="12" w:after="0"/>
        <w:ind w:left="1268" w:right="0" w:hanging="1065"/>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65"/>
          <w:sz w:val="15"/>
          <w:szCs w:val="15"/>
        </w:rPr>
        <w:t>self</w:t>
      </w:r>
      <w:r>
        <w:rPr>
          <w:rFonts w:ascii="Times New Roman" w:hAnsi="Times New Roman" w:cs="Times New Roman" w:eastAsia="Times New Roman" w:hint="default"/>
          <w:spacing w:val="10"/>
          <w:w w:val="165"/>
          <w:sz w:val="15"/>
          <w:szCs w:val="15"/>
        </w:rPr>
        <w:t>.</w:t>
      </w:r>
      <w:r>
        <w:rPr>
          <w:rFonts w:ascii="Times New Roman" w:hAnsi="Times New Roman" w:cs="Times New Roman" w:eastAsia="Times New Roman" w:hint="default"/>
          <w:w w:val="130"/>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4"/>
          <w:sz w:val="15"/>
          <w:szCs w:val="15"/>
        </w:rPr>
        <w:t>lstm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0"/>
          <w:sz w:val="15"/>
          <w:szCs w:val="15"/>
        </w:rPr>
        <w:t>CharLSTM</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7"/>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6"/>
          <w:sz w:val="15"/>
          <w:szCs w:val="15"/>
        </w:rPr>
        <w:t>char_d</w:t>
      </w:r>
      <w:r>
        <w:rPr>
          <w:rFonts w:ascii="Times New Roman" w:hAnsi="Times New Roman" w:cs="Times New Roman" w:eastAsia="Times New Roman" w:hint="default"/>
          <w:spacing w:val="-16"/>
          <w:w w:val="126"/>
          <w:sz w:val="15"/>
          <w:szCs w:val="15"/>
        </w:rPr>
        <w:t>1</w:t>
      </w:r>
      <w:r>
        <w:rPr>
          <w:rFonts w:ascii="Times New Roman" w:hAnsi="Times New Roman" w:cs="Times New Roman" w:eastAsia="Times New Roman" w:hint="default"/>
          <w:w w:val="96"/>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8"/>
          <w:sz w:val="15"/>
          <w:szCs w:val="15"/>
        </w:rPr>
        <w:t>char_hidden</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r>
    </w:p>
    <w:p>
      <w:pPr>
        <w:pStyle w:val="ListParagraph"/>
        <w:numPr>
          <w:ilvl w:val="0"/>
          <w:numId w:val="108"/>
        </w:numPr>
        <w:tabs>
          <w:tab w:pos="1262" w:val="left" w:leader="none"/>
        </w:tabs>
        <w:spacing w:line="240" w:lineRule="auto" w:before="24" w:after="0"/>
        <w:ind w:left="1261" w:right="0" w:hanging="1065"/>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4"/>
          <w:sz w:val="15"/>
          <w:szCs w:val="15"/>
        </w:rPr>
        <w:t>lstm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5"/>
          <w:sz w:val="15"/>
          <w:szCs w:val="15"/>
        </w:rPr>
        <w:t>LSTM</w:t>
      </w:r>
      <w:r>
        <w:rPr>
          <w:rFonts w:ascii="Times New Roman" w:hAnsi="Times New Roman" w:cs="Times New Roman" w:eastAsia="Times New Roman" w:hint="default"/>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9"/>
          <w:sz w:val="15"/>
          <w:szCs w:val="15"/>
        </w:rPr>
        <w:t>dim+char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6"/>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5"/>
          <w:sz w:val="15"/>
          <w:szCs w:val="15"/>
        </w:rPr>
        <w:t>first-True</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108"/>
        </w:numPr>
        <w:tabs>
          <w:tab w:pos="1262" w:val="left" w:leader="none"/>
        </w:tabs>
        <w:spacing w:line="240" w:lineRule="auto" w:before="12" w:after="0"/>
        <w:ind w:left="1261" w:right="0" w:hanging="1065"/>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0"/>
          <w:sz w:val="15"/>
          <w:szCs w:val="15"/>
        </w:rPr>
        <w:t>.linearl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4"/>
          <w:sz w:val="15"/>
          <w:szCs w:val="15"/>
        </w:rPr>
        <w:t>nn.Linear</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7"/>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8"/>
          <w:sz w:val="15"/>
          <w:szCs w:val="15"/>
        </w:rPr>
        <w:t>ta</w:t>
      </w:r>
      <w:r>
        <w:rPr>
          <w:rFonts w:ascii="Times New Roman" w:hAnsi="Times New Roman" w:cs="Times New Roman" w:eastAsia="Times New Roman" w:hint="default"/>
          <w:spacing w:val="12"/>
          <w:w w:val="138"/>
          <w:sz w:val="15"/>
          <w:szCs w:val="15"/>
        </w:rPr>
        <w:t>g</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09"/>
        </w:numPr>
        <w:tabs>
          <w:tab w:pos="909" w:val="left" w:leader="none"/>
        </w:tabs>
        <w:spacing w:line="378" w:lineRule="exact" w:before="14" w:after="0"/>
        <w:ind w:left="908" w:right="0" w:hanging="712"/>
        <w:jc w:val="both"/>
        <w:rPr>
          <w:rFonts w:ascii="細明體_HKSCS" w:hAnsi="細明體_HKSCS" w:cs="細明體_HKSCS" w:eastAsia="細明體_HKSCS" w:hint="default"/>
          <w:sz w:val="18"/>
          <w:szCs w:val="18"/>
        </w:rPr>
      </w:pPr>
      <w:r>
        <w:rPr/>
        <w:pict>
          <v:shape style="position:absolute;margin-left:64.799995pt;margin-top:4.41777pt;width:4.25pt;height:7.5pt;mso-position-horizontal-relative:page;mso-position-vertical-relative:paragraph;z-index:-46252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10"/>
                      <w:sz w:val="15"/>
                    </w:rPr>
                    <w:t>9</w:t>
                  </w:r>
                  <w:r>
                    <w:rPr>
                      <w:rFonts w:ascii="Times New Roman"/>
                      <w:sz w:val="15"/>
                    </w:rPr>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1"/>
          <w:sz w:val="15"/>
          <w:szCs w:val="15"/>
        </w:rPr>
        <w:t>rward</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1"/>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2"/>
          <w:sz w:val="15"/>
          <w:szCs w:val="15"/>
        </w:rPr>
        <w:t>word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8"/>
          <w:sz w:val="15"/>
          <w:szCs w:val="15"/>
        </w:rPr>
        <w:t>dat</w:t>
      </w:r>
      <w:r>
        <w:rPr>
          <w:rFonts w:ascii="Times New Roman" w:hAnsi="Times New Roman" w:cs="Times New Roman" w:eastAsia="Times New Roman" w:hint="default"/>
          <w:spacing w:val="13"/>
          <w:w w:val="138"/>
          <w:sz w:val="15"/>
          <w:szCs w:val="15"/>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109"/>
        </w:numPr>
        <w:tabs>
          <w:tab w:pos="1255" w:val="left" w:leader="none"/>
        </w:tabs>
        <w:spacing w:line="256" w:lineRule="exact" w:before="0" w:after="0"/>
        <w:ind w:left="1254" w:right="0" w:hanging="1058"/>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spacing w:val="-5"/>
          <w:w w:val="78"/>
          <w:sz w:val="15"/>
          <w:szCs w:val="15"/>
        </w:rPr>
        <w:t>w</w:t>
      </w:r>
      <w:r>
        <w:rPr>
          <w:rFonts w:ascii="細明體_HKSCS" w:hAnsi="細明體_HKSCS" w:cs="細明體_HKSCS" w:eastAsia="細明體_HKSCS" w:hint="default"/>
          <w:spacing w:val="-232"/>
          <w:w w:val="142"/>
          <w:sz w:val="21"/>
          <w:szCs w:val="21"/>
        </w:rPr>
        <w:t>。</w:t>
      </w:r>
      <w:r>
        <w:rPr>
          <w:rFonts w:ascii="細明體_HKSCS" w:hAnsi="細明體_HKSCS" w:cs="細明體_HKSCS" w:eastAsia="細明體_HKSCS" w:hint="default"/>
          <w:spacing w:val="-6"/>
          <w:w w:val="47"/>
          <w:sz w:val="21"/>
          <w:szCs w:val="21"/>
        </w:rPr>
        <w:t>主</w:t>
      </w:r>
      <w:r>
        <w:rPr>
          <w:rFonts w:ascii="Times New Roman" w:hAnsi="Times New Roman" w:cs="Times New Roman" w:eastAsia="Times New Roman" w:hint="default"/>
          <w:w w:val="110"/>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86"/>
          <w:sz w:val="20"/>
          <w:szCs w:val="20"/>
        </w:rPr>
        <w:t> </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6"/>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8"/>
          <w:sz w:val="15"/>
          <w:szCs w:val="15"/>
        </w:rPr>
        <w:t>dat</w:t>
      </w:r>
      <w:r>
        <w:rPr>
          <w:rFonts w:ascii="Times New Roman" w:hAnsi="Times New Roman" w:cs="Times New Roman" w:eastAsia="Times New Roman" w:hint="default"/>
          <w:spacing w:val="13"/>
          <w:w w:val="138"/>
          <w:sz w:val="15"/>
          <w:szCs w:val="15"/>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09"/>
        </w:numPr>
        <w:tabs>
          <w:tab w:pos="1262" w:val="left" w:leader="none"/>
        </w:tabs>
        <w:spacing w:line="234" w:lineRule="exact" w:before="0" w:after="0"/>
        <w:ind w:left="1261" w:right="0" w:hanging="1065"/>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28"/>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36"/>
          <w:w w:val="116"/>
          <w:sz w:val="37"/>
          <w:szCs w:val="37"/>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7"/>
          <w:sz w:val="15"/>
          <w:szCs w:val="15"/>
        </w:rPr>
        <w:t>.F</w:t>
      </w:r>
      <w:r>
        <w:rPr>
          <w:rFonts w:ascii="Times New Roman" w:hAnsi="Times New Roman" w:cs="Times New Roman" w:eastAsia="Times New Roman" w:hint="default"/>
          <w:spacing w:val="-11"/>
          <w:w w:val="147"/>
          <w:sz w:val="15"/>
          <w:szCs w:val="15"/>
        </w:rPr>
        <w:t>l</w:t>
      </w:r>
      <w:r>
        <w:rPr>
          <w:rFonts w:ascii="細明體_HKSCS" w:hAnsi="細明體_HKSCS" w:cs="細明體_HKSCS" w:eastAsia="細明體_HKSCS" w:hint="default"/>
          <w:spacing w:val="-303"/>
          <w:w w:val="107"/>
          <w:sz w:val="37"/>
          <w:szCs w:val="37"/>
        </w:rPr>
        <w:t>。</w:t>
      </w:r>
      <w:r>
        <w:rPr>
          <w:rFonts w:ascii="Times New Roman" w:hAnsi="Times New Roman" w:cs="Times New Roman" w:eastAsia="Times New Roman" w:hint="default"/>
          <w:w w:val="157"/>
          <w:sz w:val="15"/>
          <w:szCs w:val="15"/>
        </w:rPr>
        <w:t>a</w:t>
      </w:r>
      <w:r>
        <w:rPr>
          <w:rFonts w:ascii="Times New Roman" w:hAnsi="Times New Roman" w:cs="Times New Roman" w:eastAsia="Times New Roman" w:hint="default"/>
          <w:spacing w:val="9"/>
          <w:w w:val="157"/>
          <w:sz w:val="15"/>
          <w:szCs w:val="15"/>
        </w:rPr>
        <w:t>t</w:t>
      </w:r>
      <w:r>
        <w:rPr>
          <w:rFonts w:ascii="Times New Roman" w:hAnsi="Times New Roman" w:cs="Times New Roman" w:eastAsia="Times New Roman" w:hint="default"/>
          <w:w w:val="117"/>
          <w:sz w:val="15"/>
          <w:szCs w:val="15"/>
        </w:rPr>
        <w:t>Ten</w:t>
      </w:r>
      <w:r>
        <w:rPr>
          <w:rFonts w:ascii="Times New Roman" w:hAnsi="Times New Roman" w:cs="Times New Roman" w:eastAsia="Times New Roman" w:hint="default"/>
          <w:spacing w:val="1"/>
          <w:w w:val="117"/>
          <w:sz w:val="15"/>
          <w:szCs w:val="15"/>
        </w:rPr>
        <w:t>s</w:t>
      </w:r>
      <w:r>
        <w:rPr>
          <w:rFonts w:ascii="細明體_HKSCS" w:hAnsi="細明體_HKSCS" w:cs="細明體_HKSCS" w:eastAsia="細明體_HKSCS" w:hint="default"/>
          <w:spacing w:val="-336"/>
          <w:w w:val="116"/>
          <w:sz w:val="37"/>
          <w:szCs w:val="37"/>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z w:val="18"/>
          <w:szCs w:val="18"/>
        </w:rPr>
      </w:r>
    </w:p>
    <w:p>
      <w:pPr>
        <w:pStyle w:val="ListParagraph"/>
        <w:numPr>
          <w:ilvl w:val="0"/>
          <w:numId w:val="109"/>
        </w:numPr>
        <w:tabs>
          <w:tab w:pos="1269" w:val="left" w:leader="none"/>
        </w:tabs>
        <w:spacing w:line="289" w:lineRule="exact" w:before="0" w:after="0"/>
        <w:ind w:left="1268" w:right="0" w:hanging="1072"/>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29"/>
          <w:sz w:val="15"/>
          <w:szCs w:val="15"/>
        </w:rPr>
        <w:t>each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34"/>
          <w:w w:val="86"/>
          <w:sz w:val="38"/>
          <w:szCs w:val="38"/>
        </w:rPr>
        <w:t>。</w:t>
      </w:r>
      <w:r>
        <w:rPr>
          <w:rFonts w:ascii="Times New Roman" w:hAnsi="Times New Roman" w:cs="Times New Roman" w:eastAsia="Times New Roman" w:hint="default"/>
          <w:w w:val="140"/>
          <w:sz w:val="15"/>
          <w:szCs w:val="15"/>
        </w:rPr>
        <w:t>rd·</w:t>
      </w:r>
      <w:r>
        <w:rPr>
          <w:rFonts w:ascii="Times New Roman" w:hAnsi="Times New Roman" w:cs="Times New Roman" w:eastAsia="Times New Roman" w:hint="default"/>
          <w:sz w:val="15"/>
          <w:szCs w:val="15"/>
        </w:rPr>
      </w:r>
    </w:p>
    <w:p>
      <w:pPr>
        <w:tabs>
          <w:tab w:pos="1599" w:val="left" w:leader="none"/>
        </w:tabs>
        <w:spacing w:line="173" w:lineRule="exact" w:before="0"/>
        <w:ind w:left="195" w:right="0" w:firstLine="0"/>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8"/>
          <w:w w:val="78"/>
          <w:sz w:val="15"/>
          <w:szCs w:val="15"/>
        </w:rPr>
        <w:t>w</w:t>
      </w:r>
      <w:r>
        <w:rPr>
          <w:rFonts w:ascii="細明體_HKSCS" w:hAnsi="細明體_HKSCS" w:cs="細明體_HKSCS" w:eastAsia="細明體_HKSCS" w:hint="default"/>
          <w:spacing w:val="-237"/>
          <w:w w:val="114"/>
          <w:sz w:val="29"/>
          <w:szCs w:val="29"/>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43"/>
          <w:w w:val="181"/>
          <w:sz w:val="15"/>
          <w:szCs w:val="15"/>
        </w:rPr>
        <w:t>1</w:t>
      </w:r>
      <w:r>
        <w:rPr>
          <w:rFonts w:ascii="Times New Roman" w:hAnsi="Times New Roman" w:cs="Times New Roman" w:eastAsia="Times New Roman" w:hint="default"/>
          <w:w w:val="99"/>
          <w:sz w:val="15"/>
          <w:szCs w:val="15"/>
        </w:rPr>
        <w:t>1.</w:t>
      </w:r>
      <w:r>
        <w:rPr>
          <w:rFonts w:ascii="Times New Roman" w:hAnsi="Times New Roman" w:cs="Times New Roman" w:eastAsia="Times New Roman" w:hint="default"/>
          <w:spacing w:val="-6"/>
          <w:w w:val="99"/>
          <w:sz w:val="15"/>
          <w:szCs w:val="15"/>
        </w:rPr>
        <w:t>s</w:t>
      </w:r>
      <w:r>
        <w:rPr>
          <w:rFonts w:ascii="細明體_HKSCS" w:hAnsi="細明體_HKSCS" w:cs="細明體_HKSCS" w:eastAsia="細明體_HKSCS" w:hint="default"/>
          <w:w w:val="51"/>
          <w:sz w:val="18"/>
          <w:szCs w:val="18"/>
        </w:rPr>
        <w:t>乞</w:t>
      </w:r>
      <w:r>
        <w:rPr>
          <w:rFonts w:ascii="細明體_HKSCS" w:hAnsi="細明體_HKSCS" w:cs="細明體_HKSCS" w:eastAsia="細明體_HKSCS" w:hint="default"/>
          <w:spacing w:val="-9"/>
          <w:sz w:val="18"/>
          <w:szCs w:val="18"/>
        </w:rPr>
        <w:t> </w:t>
      </w:r>
      <w:r>
        <w:rPr>
          <w:rFonts w:ascii="細明體_HKSCS" w:hAnsi="細明體_HKSCS" w:cs="細明體_HKSCS" w:eastAsia="細明體_HKSCS" w:hint="default"/>
          <w:w w:val="73"/>
          <w:sz w:val="18"/>
          <w:szCs w:val="18"/>
        </w:rPr>
        <w:t>＝</w:t>
      </w:r>
      <w:r>
        <w:rPr>
          <w:rFonts w:ascii="細明體_HKSCS" w:hAnsi="細明體_HKSCS" w:cs="細明體_HKSCS" w:eastAsia="細明體_HKSCS" w:hint="default"/>
          <w:spacing w:val="-20"/>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110"/>
        </w:numPr>
        <w:tabs>
          <w:tab w:pos="1608" w:val="left" w:leader="none"/>
        </w:tabs>
        <w:spacing w:line="248" w:lineRule="exact" w:before="0" w:after="0"/>
        <w:ind w:left="1607" w:right="0" w:hanging="1411"/>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3"/>
          <w:w w:val="130"/>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56"/>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5"/>
          <w:sz w:val="15"/>
          <w:szCs w:val="15"/>
        </w:rPr>
        <w:t>letter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each</w:t>
      </w:r>
      <w:r>
        <w:rPr>
          <w:rFonts w:ascii="Times New Roman" w:hAnsi="Times New Roman" w:cs="Times New Roman" w:eastAsia="Times New Roman" w:hint="default"/>
          <w:sz w:val="15"/>
          <w:szCs w:val="15"/>
        </w:rPr>
      </w:r>
    </w:p>
    <w:p>
      <w:pPr>
        <w:pStyle w:val="ListParagraph"/>
        <w:numPr>
          <w:ilvl w:val="0"/>
          <w:numId w:val="110"/>
        </w:numPr>
        <w:tabs>
          <w:tab w:pos="1953" w:val="left" w:leader="none"/>
        </w:tabs>
        <w:spacing w:line="252" w:lineRule="exact" w:before="0" w:after="0"/>
        <w:ind w:left="1952" w:right="0" w:hanging="1756"/>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09"/>
          <w:sz w:val="15"/>
          <w:szCs w:val="15"/>
        </w:rPr>
        <w:t>word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82"/>
          <w:sz w:val="15"/>
          <w:szCs w:val="15"/>
        </w:rPr>
        <w:t>list</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4"/>
          <w:sz w:val="15"/>
          <w:szCs w:val="15"/>
        </w:rPr>
        <w:t>.</w:t>
      </w:r>
      <w:r>
        <w:rPr>
          <w:rFonts w:ascii="Times New Roman" w:hAnsi="Times New Roman" w:cs="Times New Roman" w:eastAsia="Times New Roman" w:hint="default"/>
          <w:spacing w:val="-14"/>
          <w:w w:val="144"/>
          <w:sz w:val="15"/>
          <w:szCs w:val="15"/>
        </w:rPr>
        <w:t>a</w:t>
      </w:r>
      <w:r>
        <w:rPr>
          <w:rFonts w:ascii="細明體_HKSCS" w:hAnsi="細明體_HKSCS" w:cs="細明體_HKSCS" w:eastAsia="細明體_HKSCS" w:hint="default"/>
          <w:spacing w:val="-20"/>
          <w:w w:val="172"/>
          <w:sz w:val="12"/>
          <w:szCs w:val="12"/>
        </w:rPr>
        <w:t>即</w:t>
      </w:r>
      <w:r>
        <w:rPr>
          <w:rFonts w:ascii="Times New Roman" w:hAnsi="Times New Roman" w:cs="Times New Roman" w:eastAsia="Times New Roman" w:hint="default"/>
          <w:w w:val="123"/>
          <w:sz w:val="15"/>
          <w:szCs w:val="15"/>
        </w:rPr>
        <w:t>end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w w:val="136"/>
          <w:sz w:val="15"/>
          <w:szCs w:val="15"/>
        </w:rPr>
        <w:t>character</w:t>
      </w:r>
      <w:r>
        <w:rPr>
          <w:rFonts w:ascii="Times New Roman" w:hAnsi="Times New Roman" w:cs="Times New Roman" w:eastAsia="Times New Roman" w:hint="default"/>
          <w:spacing w:val="5"/>
          <w:w w:val="136"/>
          <w:sz w:val="15"/>
          <w:szCs w:val="15"/>
        </w:rPr>
        <w:t>_</w:t>
      </w:r>
      <w:r>
        <w:rPr>
          <w:rFonts w:ascii="Times New Roman" w:hAnsi="Times New Roman" w:cs="Times New Roman" w:eastAsia="Times New Roman" w:hint="default"/>
          <w:w w:val="132"/>
          <w:sz w:val="15"/>
          <w:szCs w:val="15"/>
        </w:rPr>
        <w:t>to</w:t>
      </w:r>
      <w:r>
        <w:rPr>
          <w:rFonts w:ascii="Times New Roman" w:hAnsi="Times New Roman" w:cs="Times New Roman" w:eastAsia="Times New Roman" w:hint="default"/>
          <w:spacing w:val="4"/>
          <w:w w:val="132"/>
          <w:sz w:val="15"/>
          <w:szCs w:val="15"/>
        </w:rPr>
        <w:t>_</w:t>
      </w:r>
      <w:r>
        <w:rPr>
          <w:rFonts w:ascii="Times New Roman" w:hAnsi="Times New Roman" w:cs="Times New Roman" w:eastAsia="Times New Roman" w:hint="default"/>
          <w:w w:val="129"/>
          <w:sz w:val="15"/>
          <w:szCs w:val="15"/>
        </w:rPr>
        <w:t>idx</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65"/>
          <w:sz w:val="15"/>
          <w:szCs w:val="15"/>
        </w:rPr>
        <w:t>letter</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pacing w:val="-39"/>
          <w:w w:val="162"/>
          <w:sz w:val="15"/>
          <w:szCs w:val="15"/>
        </w:rPr>
        <w:t>1</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2"/>
          <w:sz w:val="15"/>
          <w:szCs w:val="15"/>
        </w:rPr>
        <w:t>wer</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pacing w:val="-4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10"/>
        </w:numPr>
        <w:tabs>
          <w:tab w:pos="1867" w:val="left" w:leader="none"/>
        </w:tabs>
        <w:spacing w:line="234" w:lineRule="exact" w:before="0" w:after="0"/>
        <w:ind w:left="1866" w:right="0" w:hanging="1670"/>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78"/>
          <w:sz w:val="15"/>
          <w:szCs w:val="15"/>
        </w:rPr>
        <w:t>w</w:t>
      </w:r>
      <w:r>
        <w:rPr>
          <w:rFonts w:ascii="細明體_HKSCS" w:hAnsi="細明體_HKSCS" w:cs="細明體_HKSCS" w:eastAsia="細明體_HKSCS" w:hint="default"/>
          <w:spacing w:val="-303"/>
          <w:w w:val="107"/>
          <w:sz w:val="37"/>
          <w:szCs w:val="37"/>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82"/>
          <w:sz w:val="15"/>
          <w:szCs w:val="15"/>
        </w:rPr>
        <w:t>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29"/>
          <w:w w:val="116"/>
          <w:sz w:val="37"/>
          <w:szCs w:val="37"/>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8"/>
          <w:sz w:val="15"/>
          <w:szCs w:val="15"/>
        </w:rPr>
        <w:t>.LongTensor</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78"/>
          <w:sz w:val="15"/>
          <w:szCs w:val="15"/>
        </w:rPr>
        <w:t>w</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spacing w:val="-210"/>
          <w:w w:val="80"/>
          <w:sz w:val="37"/>
          <w:szCs w:val="37"/>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9"/>
          <w:sz w:val="15"/>
          <w:szCs w:val="15"/>
        </w:rPr>
        <w:t>1.</w:t>
      </w:r>
      <w:r>
        <w:rPr>
          <w:rFonts w:ascii="Times New Roman" w:hAnsi="Times New Roman" w:cs="Times New Roman" w:eastAsia="Times New Roman" w:hint="default"/>
          <w:spacing w:val="-13"/>
          <w:w w:val="99"/>
          <w:sz w:val="15"/>
          <w:szCs w:val="15"/>
        </w:rPr>
        <w:t>s</w:t>
      </w:r>
      <w:r>
        <w:rPr>
          <w:rFonts w:ascii="細明體_HKSCS" w:hAnsi="細明體_HKSCS" w:cs="細明體_HKSCS" w:eastAsia="細明體_HKSCS" w:hint="default"/>
          <w:w w:val="47"/>
          <w:sz w:val="16"/>
          <w:szCs w:val="16"/>
        </w:rPr>
        <w:t>乞﹜</w:t>
      </w:r>
      <w:r>
        <w:rPr>
          <w:rFonts w:ascii="細明體_HKSCS" w:hAnsi="細明體_HKSCS" w:cs="細明體_HKSCS" w:eastAsia="細明體_HKSCS" w:hint="default"/>
          <w:sz w:val="16"/>
          <w:szCs w:val="16"/>
        </w:rPr>
      </w:r>
    </w:p>
    <w:p>
      <w:pPr>
        <w:pStyle w:val="ListParagraph"/>
        <w:numPr>
          <w:ilvl w:val="0"/>
          <w:numId w:val="110"/>
        </w:numPr>
        <w:tabs>
          <w:tab w:pos="1867" w:val="left" w:leader="none"/>
        </w:tabs>
        <w:spacing w:line="272" w:lineRule="exact" w:before="0" w:after="0"/>
        <w:ind w:left="1866" w:right="0" w:hanging="1678"/>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78"/>
          <w:sz w:val="15"/>
          <w:szCs w:val="15"/>
        </w:rPr>
        <w:t>w</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55"/>
          <w:sz w:val="15"/>
          <w:szCs w:val="15"/>
        </w:rPr>
        <w:t>rd_list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78"/>
          <w:sz w:val="15"/>
          <w:szCs w:val="15"/>
        </w:rPr>
        <w:t>w</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86"/>
          <w:sz w:val="15"/>
          <w:szCs w:val="15"/>
        </w:rPr>
        <w:t>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1"/>
          <w:sz w:val="15"/>
          <w:szCs w:val="15"/>
        </w:rPr>
        <w:t>unsqueeze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6"/>
          <w:sz w:val="15"/>
          <w:szCs w:val="15"/>
        </w:rPr>
        <w:t>0)</w:t>
      </w:r>
      <w:r>
        <w:rPr>
          <w:rFonts w:ascii="Times New Roman" w:hAnsi="Times New Roman" w:cs="Times New Roman" w:eastAsia="Times New Roman" w:hint="default"/>
          <w:sz w:val="15"/>
          <w:szCs w:val="15"/>
        </w:rPr>
      </w:r>
    </w:p>
    <w:p>
      <w:pPr>
        <w:pStyle w:val="ListParagraph"/>
        <w:numPr>
          <w:ilvl w:val="0"/>
          <w:numId w:val="110"/>
        </w:numPr>
        <w:tabs>
          <w:tab w:pos="1608" w:val="left" w:leader="none"/>
        </w:tabs>
        <w:spacing w:line="322" w:lineRule="exact" w:before="0" w:after="0"/>
        <w:ind w:left="1607" w:right="0" w:hanging="1411"/>
        <w:jc w:val="both"/>
        <w:rPr>
          <w:rFonts w:ascii="細明體_HKSCS" w:hAnsi="細明體_HKSCS" w:cs="細明體_HKSCS" w:eastAsia="細明體_HKSCS" w:hint="default"/>
          <w:sz w:val="16"/>
          <w:szCs w:val="16"/>
        </w:rPr>
      </w:pPr>
      <w:r>
        <w:rPr>
          <w:rFonts w:ascii="Times New Roman" w:hAnsi="Times New Roman" w:cs="Times New Roman" w:eastAsia="Times New Roman" w:hint="default"/>
          <w:w w:val="121"/>
          <w:sz w:val="15"/>
          <w:szCs w:val="15"/>
        </w:rPr>
        <w:t>tempchar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1"/>
          <w:sz w:val="15"/>
          <w:szCs w:val="15"/>
        </w:rPr>
        <w:t>char_lstm</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w w:val="129"/>
          <w:sz w:val="15"/>
          <w:szCs w:val="15"/>
        </w:rPr>
        <w:t>Variable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86"/>
          <w:sz w:val="15"/>
          <w:szCs w:val="15"/>
        </w:rPr>
        <w:t>list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19"/>
          <w:sz w:val="15"/>
          <w:szCs w:val="15"/>
        </w:rPr>
        <w:t>cuda</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10"/>
        </w:numPr>
        <w:tabs>
          <w:tab w:pos="1608" w:val="left" w:leader="none"/>
        </w:tabs>
        <w:spacing w:line="240" w:lineRule="auto" w:before="34" w:after="0"/>
        <w:ind w:left="1607" w:right="0" w:hanging="1419"/>
        <w:jc w:val="both"/>
        <w:rPr>
          <w:rFonts w:ascii="Times New Roman" w:hAnsi="Times New Roman" w:cs="Times New Roman" w:eastAsia="Times New Roman" w:hint="default"/>
          <w:sz w:val="15"/>
          <w:szCs w:val="15"/>
        </w:rPr>
      </w:pPr>
      <w:r>
        <w:rPr/>
        <w:pict>
          <v:shape style="position:absolute;margin-left:169.919998pt;margin-top:5.326725pt;width:3.4pt;height:19.5pt;mso-position-horizontal-relative:page;mso-position-vertical-relative:paragraph;z-index:-4624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5"/>
          <w:sz w:val="15"/>
        </w:rPr>
        <w:t>tempchar</w:t>
      </w:r>
      <w:r>
        <w:rPr>
          <w:rFonts w:ascii="Times New Roman"/>
          <w:spacing w:val="-16"/>
          <w:w w:val="135"/>
          <w:sz w:val="15"/>
        </w:rPr>
        <w:t> </w:t>
      </w:r>
      <w:r>
        <w:rPr>
          <w:rFonts w:ascii="Times New Roman"/>
          <w:w w:val="145"/>
          <w:sz w:val="15"/>
        </w:rPr>
        <w:t>-</w:t>
      </w:r>
      <w:r>
        <w:rPr>
          <w:rFonts w:ascii="Times New Roman"/>
          <w:spacing w:val="-32"/>
          <w:w w:val="145"/>
          <w:sz w:val="15"/>
        </w:rPr>
        <w:t> </w:t>
      </w:r>
      <w:r>
        <w:rPr>
          <w:rFonts w:ascii="Times New Roman"/>
          <w:w w:val="135"/>
          <w:sz w:val="15"/>
        </w:rPr>
        <w:t>tempchar</w:t>
      </w:r>
      <w:r>
        <w:rPr>
          <w:rFonts w:ascii="Times New Roman"/>
          <w:spacing w:val="-35"/>
          <w:w w:val="135"/>
          <w:sz w:val="15"/>
        </w:rPr>
        <w:t> </w:t>
      </w:r>
      <w:r>
        <w:rPr>
          <w:rFonts w:ascii="Times New Roman"/>
          <w:w w:val="135"/>
          <w:sz w:val="15"/>
        </w:rPr>
        <w:t>.</w:t>
      </w:r>
      <w:r>
        <w:rPr>
          <w:rFonts w:ascii="Times New Roman"/>
          <w:spacing w:val="-46"/>
          <w:w w:val="135"/>
          <w:sz w:val="15"/>
        </w:rPr>
        <w:t> </w:t>
      </w:r>
      <w:r>
        <w:rPr>
          <w:rFonts w:ascii="Times New Roman"/>
          <w:w w:val="135"/>
          <w:sz w:val="15"/>
        </w:rPr>
        <w:t>squeeze</w:t>
      </w:r>
      <w:r>
        <w:rPr>
          <w:rFonts w:ascii="Times New Roman"/>
          <w:spacing w:val="-37"/>
          <w:w w:val="135"/>
          <w:sz w:val="15"/>
        </w:rPr>
        <w:t> </w:t>
      </w:r>
      <w:r>
        <w:rPr>
          <w:rFonts w:ascii="Times New Roman"/>
          <w:w w:val="135"/>
          <w:sz w:val="15"/>
        </w:rPr>
        <w:t>(0)</w:t>
      </w:r>
      <w:r>
        <w:rPr>
          <w:rFonts w:ascii="Times New Roman"/>
          <w:sz w:val="15"/>
        </w:rPr>
      </w:r>
    </w:p>
    <w:p>
      <w:pPr>
        <w:pStyle w:val="ListParagraph"/>
        <w:numPr>
          <w:ilvl w:val="0"/>
          <w:numId w:val="110"/>
        </w:numPr>
        <w:tabs>
          <w:tab w:pos="1608" w:val="left" w:leader="none"/>
        </w:tabs>
        <w:spacing w:line="240" w:lineRule="auto" w:before="35" w:after="0"/>
        <w:ind w:left="1607" w:right="0" w:hanging="1419"/>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char  </w:t>
      </w:r>
      <w:r>
        <w:rPr>
          <w:rFonts w:ascii="Times New Roman" w:hAnsi="Times New Roman" w:cs="Times New Roman" w:eastAsia="Times New Roman" w:hint="default"/>
          <w:w w:val="195"/>
          <w:sz w:val="15"/>
          <w:szCs w:val="15"/>
        </w:rPr>
        <w:t>- </w:t>
      </w:r>
      <w:r>
        <w:rPr>
          <w:rFonts w:ascii="Times New Roman" w:hAnsi="Times New Roman" w:cs="Times New Roman" w:eastAsia="Times New Roman" w:hint="default"/>
          <w:w w:val="150"/>
          <w:sz w:val="15"/>
          <w:szCs w:val="15"/>
        </w:rPr>
        <w:t>t  </w:t>
      </w:r>
      <w:r>
        <w:rPr>
          <w:rFonts w:ascii="Times New Roman" w:hAnsi="Times New Roman" w:cs="Times New Roman" w:eastAsia="Times New Roman" w:hint="default"/>
          <w:w w:val="125"/>
          <w:sz w:val="15"/>
          <w:szCs w:val="15"/>
        </w:rPr>
        <w:t>rch  cat </w:t>
      </w:r>
      <w:r>
        <w:rPr>
          <w:rFonts w:ascii="細明體_HKSCS" w:hAnsi="細明體_HKSCS" w:cs="細明體_HKSCS" w:eastAsia="細明體_HKSCS" w:hint="default"/>
          <w:w w:val="70"/>
          <w:sz w:val="16"/>
          <w:szCs w:val="16"/>
        </w:rPr>
        <w:t>（ ﹛ </w:t>
      </w:r>
      <w:r>
        <w:rPr>
          <w:rFonts w:ascii="Times New Roman" w:hAnsi="Times New Roman" w:cs="Times New Roman" w:eastAsia="Times New Roman" w:hint="default"/>
          <w:w w:val="125"/>
          <w:sz w:val="15"/>
          <w:szCs w:val="15"/>
        </w:rPr>
        <w:t>char,  tempchar  </w:t>
      </w:r>
      <w:r>
        <w:rPr>
          <w:rFonts w:ascii="Times New Roman" w:hAnsi="Times New Roman" w:cs="Times New Roman" w:eastAsia="Times New Roman" w:hint="default"/>
          <w:w w:val="120"/>
          <w:sz w:val="15"/>
          <w:szCs w:val="15"/>
        </w:rPr>
        <w:t>cpu ()  </w:t>
      </w:r>
      <w:r>
        <w:rPr>
          <w:rFonts w:ascii="Times New Roman" w:hAnsi="Times New Roman" w:cs="Times New Roman" w:eastAsia="Times New Roman" w:hint="default"/>
          <w:w w:val="125"/>
          <w:sz w:val="15"/>
          <w:szCs w:val="15"/>
        </w:rPr>
        <w:t>data) ,</w:t>
      </w:r>
      <w:r>
        <w:rPr>
          <w:rFonts w:ascii="Times New Roman" w:hAnsi="Times New Roman" w:cs="Times New Roman" w:eastAsia="Times New Roman" w:hint="default"/>
          <w:spacing w:val="26"/>
          <w:w w:val="125"/>
          <w:sz w:val="15"/>
          <w:szCs w:val="15"/>
        </w:rPr>
        <w:t> </w:t>
      </w:r>
      <w:r>
        <w:rPr>
          <w:rFonts w:ascii="Times New Roman" w:hAnsi="Times New Roman" w:cs="Times New Roman" w:eastAsia="Times New Roman" w:hint="default"/>
          <w:w w:val="120"/>
          <w:sz w:val="15"/>
          <w:szCs w:val="15"/>
        </w:rPr>
        <w:t>0)</w:t>
      </w:r>
      <w:r>
        <w:rPr>
          <w:rFonts w:ascii="Times New Roman" w:hAnsi="Times New Roman" w:cs="Times New Roman" w:eastAsia="Times New Roman" w:hint="default"/>
          <w:sz w:val="15"/>
          <w:szCs w:val="15"/>
        </w:rPr>
      </w:r>
    </w:p>
    <w:p>
      <w:pPr>
        <w:pStyle w:val="ListParagraph"/>
        <w:numPr>
          <w:ilvl w:val="0"/>
          <w:numId w:val="110"/>
        </w:numPr>
        <w:tabs>
          <w:tab w:pos="1262" w:val="left" w:leader="none"/>
        </w:tabs>
        <w:spacing w:line="240" w:lineRule="auto" w:before="65" w:after="0"/>
        <w:ind w:left="1261" w:right="0" w:hanging="1073"/>
        <w:jc w:val="both"/>
        <w:rPr>
          <w:rFonts w:ascii="Times New Roman" w:hAnsi="Times New Roman" w:cs="Times New Roman" w:eastAsia="Times New Roman" w:hint="default"/>
          <w:sz w:val="15"/>
          <w:szCs w:val="15"/>
        </w:rPr>
      </w:pPr>
      <w:r>
        <w:rPr>
          <w:rFonts w:ascii="Times New Roman"/>
          <w:w w:val="130"/>
          <w:sz w:val="15"/>
        </w:rPr>
        <w:t>char </w:t>
      </w:r>
      <w:r>
        <w:rPr>
          <w:rFonts w:ascii="Times New Roman"/>
          <w:w w:val="195"/>
          <w:sz w:val="15"/>
        </w:rPr>
        <w:t>- </w:t>
      </w:r>
      <w:r>
        <w:rPr>
          <w:rFonts w:ascii="Times New Roman"/>
          <w:w w:val="130"/>
          <w:sz w:val="15"/>
        </w:rPr>
        <w:t>char .squeeze</w:t>
      </w:r>
      <w:r>
        <w:rPr>
          <w:rFonts w:ascii="Times New Roman"/>
          <w:spacing w:val="8"/>
          <w:w w:val="130"/>
          <w:sz w:val="15"/>
        </w:rPr>
        <w:t> </w:t>
      </w:r>
      <w:r>
        <w:rPr>
          <w:rFonts w:ascii="Times New Roman"/>
          <w:w w:val="130"/>
          <w:sz w:val="15"/>
        </w:rPr>
        <w:t>(1)</w:t>
      </w:r>
      <w:r>
        <w:rPr>
          <w:rFonts w:ascii="Times New Roman"/>
          <w:sz w:val="15"/>
        </w:rPr>
      </w:r>
    </w:p>
    <w:p>
      <w:pPr>
        <w:pStyle w:val="ListParagraph"/>
        <w:numPr>
          <w:ilvl w:val="0"/>
          <w:numId w:val="110"/>
        </w:numPr>
        <w:tabs>
          <w:tab w:pos="1255" w:val="left" w:leader="none"/>
        </w:tabs>
        <w:spacing w:line="240" w:lineRule="auto" w:before="12" w:after="0"/>
        <w:ind w:left="1254" w:right="0" w:hanging="1073"/>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char</w:t>
      </w:r>
      <w:r>
        <w:rPr>
          <w:rFonts w:ascii="Times New Roman" w:hAnsi="Times New Roman" w:cs="Times New Roman" w:eastAsia="Times New Roman" w:hint="default"/>
          <w:spacing w:val="19"/>
          <w:w w:val="125"/>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31"/>
          <w:w w:val="195"/>
          <w:sz w:val="15"/>
          <w:szCs w:val="15"/>
        </w:rPr>
        <w:t> </w:t>
      </w:r>
      <w:r>
        <w:rPr>
          <w:rFonts w:ascii="Times New Roman" w:hAnsi="Times New Roman" w:cs="Times New Roman" w:eastAsia="Times New Roman" w:hint="default"/>
          <w:w w:val="125"/>
          <w:sz w:val="15"/>
          <w:szCs w:val="15"/>
        </w:rPr>
        <w:t>Variable</w:t>
      </w:r>
      <w:r>
        <w:rPr>
          <w:rFonts w:ascii="Times New Roman" w:hAnsi="Times New Roman" w:cs="Times New Roman" w:eastAsia="Times New Roman" w:hint="default"/>
          <w:spacing w:val="-20"/>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9"/>
          <w:w w:val="65"/>
          <w:sz w:val="18"/>
          <w:szCs w:val="18"/>
        </w:rPr>
        <w:t> </w:t>
      </w:r>
      <w:r>
        <w:rPr>
          <w:rFonts w:ascii="Times New Roman" w:hAnsi="Times New Roman" w:cs="Times New Roman" w:eastAsia="Times New Roman" w:hint="default"/>
          <w:w w:val="125"/>
          <w:sz w:val="15"/>
          <w:szCs w:val="15"/>
        </w:rPr>
        <w:t>char)</w:t>
      </w:r>
      <w:r>
        <w:rPr>
          <w:rFonts w:ascii="Times New Roman" w:hAnsi="Times New Roman" w:cs="Times New Roman" w:eastAsia="Times New Roman" w:hint="default"/>
          <w:spacing w:val="-4"/>
          <w:w w:val="125"/>
          <w:sz w:val="15"/>
          <w:szCs w:val="15"/>
        </w:rPr>
        <w:t> </w:t>
      </w:r>
      <w:r>
        <w:rPr>
          <w:rFonts w:ascii="Times New Roman" w:hAnsi="Times New Roman" w:cs="Times New Roman" w:eastAsia="Times New Roman" w:hint="default"/>
          <w:w w:val="125"/>
          <w:sz w:val="15"/>
          <w:szCs w:val="15"/>
        </w:rPr>
        <w:t>.cuda</w:t>
      </w:r>
      <w:r>
        <w:rPr>
          <w:rFonts w:ascii="Times New Roman" w:hAnsi="Times New Roman" w:cs="Times New Roman" w:eastAsia="Times New Roman" w:hint="default"/>
          <w:spacing w:val="-27"/>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tabs>
          <w:tab w:pos="1247" w:val="left" w:leader="none"/>
        </w:tabs>
        <w:spacing w:before="2"/>
        <w:ind w:left="181" w:right="0" w:firstLine="0"/>
        <w:jc w:val="both"/>
        <w:rPr>
          <w:rFonts w:ascii="Times New Roman" w:hAnsi="Times New Roman" w:cs="Times New Roman" w:eastAsia="Times New Roman" w:hint="default"/>
          <w:sz w:val="15"/>
          <w:szCs w:val="15"/>
        </w:rPr>
      </w:pPr>
      <w:r>
        <w:rPr/>
        <w:pict>
          <v:shape style="position:absolute;margin-left:138.600006pt;margin-top:6.709126pt;width:3.4pt;height:19.5pt;mso-position-horizontal-relative:page;mso-position-vertical-relative:paragraph;z-index:-4624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i/>
          <w:w w:val="105"/>
          <w:sz w:val="14"/>
          <w:szCs w:val="14"/>
        </w:rPr>
        <w:t>24</w:t>
        <w:tab/>
      </w:r>
      <w:r>
        <w:rPr>
          <w:rFonts w:ascii="Times New Roman" w:hAnsi="Times New Roman" w:cs="Times New Roman" w:eastAsia="Times New Roman" w:hint="default"/>
          <w:w w:val="120"/>
          <w:sz w:val="15"/>
          <w:szCs w:val="15"/>
        </w:rPr>
        <w:t>x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20"/>
          <w:sz w:val="15"/>
          <w:szCs w:val="15"/>
        </w:rPr>
        <w:t>word_embedding</w:t>
      </w:r>
      <w:r>
        <w:rPr>
          <w:rFonts w:ascii="Times New Roman" w:hAnsi="Times New Roman" w:cs="Times New Roman" w:eastAsia="Times New Roman" w:hint="default"/>
          <w:spacing w:val="-23"/>
          <w:w w:val="120"/>
          <w:sz w:val="15"/>
          <w:szCs w:val="15"/>
        </w:rPr>
        <w:t> </w:t>
      </w:r>
      <w:r>
        <w:rPr>
          <w:rFonts w:ascii="細明體_HKSCS" w:hAnsi="細明體_HKSCS" w:cs="細明體_HKSCS" w:eastAsia="細明體_HKSCS" w:hint="default"/>
          <w:w w:val="70"/>
          <w:sz w:val="18"/>
          <w:szCs w:val="18"/>
        </w:rPr>
        <w:t>﹛ </w:t>
      </w: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r>
    </w:p>
    <w:p>
      <w:pPr>
        <w:pStyle w:val="ListParagraph"/>
        <w:numPr>
          <w:ilvl w:val="0"/>
          <w:numId w:val="111"/>
        </w:numPr>
        <w:tabs>
          <w:tab w:pos="1248" w:val="left" w:leader="none"/>
        </w:tabs>
        <w:spacing w:line="233" w:lineRule="exact" w:before="9" w:after="0"/>
        <w:ind w:left="1247" w:right="0" w:hanging="1066"/>
        <w:jc w:val="both"/>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X </w:t>
      </w:r>
      <w:r>
        <w:rPr>
          <w:rFonts w:ascii="Times New Roman" w:hAnsi="Times New Roman" w:cs="Times New Roman" w:eastAsia="Times New Roman" w:hint="default"/>
          <w:w w:val="185"/>
          <w:sz w:val="15"/>
          <w:szCs w:val="15"/>
        </w:rPr>
        <w:t>- t </w:t>
      </w:r>
      <w:r>
        <w:rPr>
          <w:rFonts w:ascii="Times New Roman" w:hAnsi="Times New Roman" w:cs="Times New Roman" w:eastAsia="Times New Roman" w:hint="default"/>
          <w:w w:val="140"/>
          <w:sz w:val="15"/>
          <w:szCs w:val="15"/>
        </w:rPr>
        <w:t>rch .cat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40"/>
          <w:sz w:val="15"/>
          <w:szCs w:val="15"/>
        </w:rPr>
        <w:t>Ix, char) ,</w:t>
      </w:r>
      <w:r>
        <w:rPr>
          <w:rFonts w:ascii="Times New Roman" w:hAnsi="Times New Roman" w:cs="Times New Roman" w:eastAsia="Times New Roman" w:hint="default"/>
          <w:spacing w:val="3"/>
          <w:w w:val="140"/>
          <w:sz w:val="15"/>
          <w:szCs w:val="15"/>
        </w:rPr>
        <w:t> </w:t>
      </w:r>
      <w:r>
        <w:rPr>
          <w:rFonts w:ascii="Times New Roman" w:hAnsi="Times New Roman" w:cs="Times New Roman" w:eastAsia="Times New Roman" w:hint="default"/>
          <w:w w:val="140"/>
          <w:sz w:val="15"/>
          <w:szCs w:val="15"/>
        </w:rPr>
        <w:t>1)</w:t>
      </w:r>
      <w:r>
        <w:rPr>
          <w:rFonts w:ascii="Times New Roman" w:hAnsi="Times New Roman" w:cs="Times New Roman" w:eastAsia="Times New Roman" w:hint="default"/>
          <w:sz w:val="15"/>
          <w:szCs w:val="15"/>
        </w:rPr>
      </w:r>
    </w:p>
    <w:p>
      <w:pPr>
        <w:pStyle w:val="ListParagraph"/>
        <w:numPr>
          <w:ilvl w:val="0"/>
          <w:numId w:val="111"/>
        </w:numPr>
        <w:tabs>
          <w:tab w:pos="1248" w:val="left" w:leader="none"/>
        </w:tabs>
        <w:spacing w:line="233" w:lineRule="exact" w:before="0" w:after="0"/>
        <w:ind w:left="1247" w:right="0" w:hanging="1066"/>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5"/>
          <w:szCs w:val="15"/>
        </w:rPr>
        <w:t>x  a  x .unsqueeze </w:t>
      </w:r>
      <w:r>
        <w:rPr>
          <w:rFonts w:ascii="Times New Roman" w:hAnsi="Times New Roman" w:cs="Times New Roman" w:eastAsia="Times New Roman" w:hint="default"/>
          <w:w w:val="65"/>
          <w:sz w:val="15"/>
          <w:szCs w:val="15"/>
        </w:rPr>
        <w:t>( O</w:t>
      </w:r>
      <w:r>
        <w:rPr>
          <w:rFonts w:ascii="Times New Roman" w:hAnsi="Times New Roman" w:cs="Times New Roman" w:eastAsia="Times New Roman" w:hint="default"/>
          <w:spacing w:val="6"/>
          <w:w w:val="6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11"/>
        </w:numPr>
        <w:tabs>
          <w:tab w:pos="1255" w:val="left" w:leader="none"/>
        </w:tabs>
        <w:spacing w:line="240" w:lineRule="auto" w:before="9" w:after="0"/>
        <w:ind w:left="1254" w:right="0" w:hanging="1073"/>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31"/>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4"/>
          <w:sz w:val="15"/>
          <w:szCs w:val="15"/>
        </w:rPr>
        <w:t>lstm</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3"/>
          <w:w w:val="130"/>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11"/>
        </w:numPr>
        <w:tabs>
          <w:tab w:pos="1248" w:val="left" w:leader="none"/>
        </w:tabs>
        <w:spacing w:line="240" w:lineRule="auto" w:before="54" w:after="0"/>
        <w:ind w:left="1247" w:right="0" w:hanging="1066"/>
        <w:jc w:val="both"/>
        <w:rPr>
          <w:rFonts w:ascii="Times New Roman" w:hAnsi="Times New Roman" w:cs="Times New Roman" w:eastAsia="Times New Roman" w:hint="default"/>
          <w:sz w:val="15"/>
          <w:szCs w:val="15"/>
        </w:rPr>
      </w:pPr>
      <w:r>
        <w:rPr>
          <w:rFonts w:ascii="Times New Roman"/>
          <w:w w:val="120"/>
          <w:sz w:val="15"/>
        </w:rPr>
        <w:t>x  a  x.squeeze </w:t>
      </w:r>
      <w:r>
        <w:rPr>
          <w:rFonts w:ascii="Times New Roman"/>
          <w:w w:val="110"/>
          <w:sz w:val="15"/>
        </w:rPr>
        <w:t>(O</w:t>
      </w:r>
      <w:r>
        <w:rPr>
          <w:rFonts w:ascii="Times New Roman"/>
          <w:spacing w:val="-5"/>
          <w:w w:val="110"/>
          <w:sz w:val="15"/>
        </w:rPr>
        <w:t> </w:t>
      </w:r>
      <w:r>
        <w:rPr>
          <w:rFonts w:ascii="Times New Roman"/>
          <w:w w:val="110"/>
          <w:sz w:val="15"/>
        </w:rPr>
        <w:t>)</w:t>
      </w:r>
      <w:r>
        <w:rPr>
          <w:rFonts w:ascii="Times New Roman"/>
          <w:sz w:val="15"/>
        </w:rPr>
      </w:r>
    </w:p>
    <w:p>
      <w:pPr>
        <w:pStyle w:val="ListParagraph"/>
        <w:numPr>
          <w:ilvl w:val="0"/>
          <w:numId w:val="111"/>
        </w:numPr>
        <w:tabs>
          <w:tab w:pos="1255" w:val="left" w:leader="none"/>
        </w:tabs>
        <w:spacing w:line="240" w:lineRule="auto" w:before="20" w:after="0"/>
        <w:ind w:left="1254" w:right="0" w:hanging="1073"/>
        <w:jc w:val="both"/>
        <w:rPr>
          <w:rFonts w:ascii="Times New Roman" w:hAnsi="Times New Roman" w:cs="Times New Roman" w:eastAsia="Times New Roman" w:hint="default"/>
          <w:sz w:val="15"/>
          <w:szCs w:val="15"/>
        </w:rPr>
      </w:pPr>
      <w:r>
        <w:rPr/>
        <w:pict>
          <v:shape style="position:absolute;margin-left:147.600006pt;margin-top:7.609146pt;width:21.1pt;height:19.5pt;mso-position-horizontal-relative:page;mso-position-vertical-relative:paragraph;z-index:-46244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49"/>
                      <w:w w:val="101"/>
                      <w:sz w:val="39"/>
                      <w:szCs w:val="39"/>
                    </w:rPr>
                    <w:t>。</w:t>
                  </w:r>
                  <w:r>
                    <w:rPr>
                      <w:rFonts w:ascii="細明體_HKSCS" w:hAnsi="細明體_HKSCS" w:cs="細明體_HKSCS" w:eastAsia="細明體_HKSCS" w:hint="default"/>
                      <w:spacing w:val="-354"/>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03"/>
          <w:sz w:val="15"/>
          <w:szCs w:val="15"/>
        </w:rPr>
        <w: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60"/>
          <w:sz w:val="15"/>
          <w:szCs w:val="15"/>
        </w:rPr>
        <w:t>.linear</w:t>
      </w:r>
      <w:r>
        <w:rPr>
          <w:rFonts w:ascii="Times New Roman" w:hAnsi="Times New Roman" w:cs="Times New Roman" w:eastAsia="Times New Roman" w:hint="default"/>
          <w:spacing w:val="22"/>
          <w:w w:val="160"/>
          <w:sz w:val="15"/>
          <w:szCs w:val="15"/>
        </w:rPr>
        <w:t>l</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r>
    </w:p>
    <w:p>
      <w:pPr>
        <w:pStyle w:val="ListParagraph"/>
        <w:numPr>
          <w:ilvl w:val="0"/>
          <w:numId w:val="111"/>
        </w:numPr>
        <w:tabs>
          <w:tab w:pos="1255" w:val="left" w:leader="none"/>
        </w:tabs>
        <w:spacing w:line="240" w:lineRule="auto" w:before="9" w:after="0"/>
        <w:ind w:left="1254" w:right="0" w:hanging="1073"/>
        <w:jc w:val="both"/>
        <w:rPr>
          <w:rFonts w:ascii="細明體_HKSCS" w:hAnsi="細明體_HKSCS" w:cs="細明體_HKSCS" w:eastAsia="細明體_HKSCS" w:hint="default"/>
          <w:sz w:val="18"/>
          <w:szCs w:val="18"/>
        </w:rPr>
      </w:pPr>
      <w:r>
        <w:rPr>
          <w:rFonts w:ascii="Times New Roman" w:hAnsi="Times New Roman" w:cs="Times New Roman" w:eastAsia="Times New Roman" w:hint="default"/>
          <w:w w:val="10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3"/>
          <w:sz w:val="15"/>
          <w:szCs w:val="15"/>
        </w:rPr>
        <w:t>F</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62"/>
          <w:sz w:val="15"/>
          <w:szCs w:val="15"/>
        </w:rPr>
        <w:t>.1</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2"/>
          <w:sz w:val="15"/>
          <w:szCs w:val="15"/>
        </w:rPr>
        <w:t>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70"/>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9"/>
          <w:w w:val="118"/>
          <w:sz w:val="15"/>
          <w:szCs w:val="15"/>
        </w:rPr>
        <w:t>f</w:t>
      </w:r>
      <w:r>
        <w:rPr>
          <w:rFonts w:ascii="Times New Roman" w:hAnsi="Times New Roman" w:cs="Times New Roman" w:eastAsia="Times New Roman" w:hint="default"/>
          <w:w w:val="114"/>
          <w:sz w:val="15"/>
          <w:szCs w:val="15"/>
        </w:rPr>
        <w:t>tmax</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3"/>
          <w:w w:val="130"/>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11"/>
        </w:numPr>
        <w:tabs>
          <w:tab w:pos="1255" w:val="left" w:leader="none"/>
        </w:tabs>
        <w:spacing w:line="240" w:lineRule="auto" w:before="54" w:after="0"/>
        <w:ind w:left="1254" w:right="0" w:hanging="1066"/>
        <w:jc w:val="both"/>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30"/>
          <w:w w:val="130"/>
          <w:sz w:val="15"/>
        </w:rPr>
        <w:t> </w:t>
      </w:r>
      <w:r>
        <w:rPr>
          <w:rFonts w:ascii="Times New Roman"/>
          <w:w w:val="130"/>
          <w:sz w:val="15"/>
        </w:rPr>
        <w:t>y</w:t>
      </w:r>
      <w:r>
        <w:rPr>
          <w:rFonts w:ascii="Times New Roman"/>
          <w:sz w:val="15"/>
        </w:rPr>
      </w:r>
    </w:p>
    <w:p>
      <w:pPr>
        <w:spacing w:line="240" w:lineRule="auto" w:before="5"/>
        <w:ind w:right="0"/>
        <w:rPr>
          <w:rFonts w:ascii="Times New Roman" w:hAnsi="Times New Roman" w:cs="Times New Roman" w:eastAsia="Times New Roman" w:hint="default"/>
          <w:sz w:val="20"/>
          <w:szCs w:val="20"/>
        </w:rPr>
      </w:pPr>
    </w:p>
    <w:p>
      <w:pPr>
        <w:spacing w:line="324" w:lineRule="auto" w:before="0"/>
        <w:ind w:left="109" w:right="1021"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看著有點複雜，慢慢來介紹。首先使用</w:t>
      </w:r>
      <w:r>
        <w:rPr>
          <w:rFonts w:ascii="細明體_HKSCS" w:hAnsi="細明體_HKSCS" w:cs="細明體_HKSCS" w:eastAsia="細明體_HKSCS" w:hint="default"/>
          <w:spacing w:val="-80"/>
          <w:w w:val="110"/>
          <w:sz w:val="20"/>
          <w:szCs w:val="20"/>
        </w:rPr>
        <w:t> </w:t>
      </w:r>
      <w:r>
        <w:rPr>
          <w:rFonts w:ascii="Times New Roman" w:hAnsi="Times New Roman" w:cs="Times New Roman" w:eastAsia="Times New Roman" w:hint="default"/>
          <w:w w:val="110"/>
          <w:sz w:val="15"/>
          <w:szCs w:val="15"/>
        </w:rPr>
        <w:t>n</w:t>
      </w:r>
      <w:r>
        <w:rPr>
          <w:rFonts w:ascii="Times New Roman" w:hAnsi="Times New Roman" w:cs="Times New Roman" w:eastAsia="Times New Roman" w:hint="default"/>
          <w:spacing w:val="19"/>
          <w:w w:val="110"/>
          <w:sz w:val="15"/>
          <w:szCs w:val="15"/>
        </w:rPr>
        <w:t> </w:t>
      </w:r>
      <w:r>
        <w:rPr>
          <w:rFonts w:ascii="Times New Roman" w:hAnsi="Times New Roman" w:cs="Times New Roman" w:eastAsia="Times New Roman" w:hint="default"/>
          <w:w w:val="110"/>
          <w:sz w:val="15"/>
          <w:szCs w:val="15"/>
        </w:rPr>
        <w:t>word</w:t>
      </w:r>
      <w:r>
        <w:rPr>
          <w:rFonts w:ascii="Times New Roman" w:hAnsi="Times New Roman" w:cs="Times New Roman" w:eastAsia="Times New Roman" w:hint="default"/>
          <w:spacing w:val="-5"/>
          <w:w w:val="110"/>
          <w:sz w:val="15"/>
          <w:szCs w:val="15"/>
        </w:rPr>
        <w:t> </w:t>
      </w:r>
      <w:r>
        <w:rPr>
          <w:rFonts w:ascii="細明體_HKSCS" w:hAnsi="細明體_HKSCS" w:cs="細明體_HKSCS" w:eastAsia="細明體_HKSCS" w:hint="default"/>
          <w:w w:val="110"/>
          <w:sz w:val="22"/>
          <w:szCs w:val="22"/>
        </w:rPr>
        <w:t>和</w:t>
      </w:r>
      <w:r>
        <w:rPr>
          <w:rFonts w:ascii="細明體_HKSCS" w:hAnsi="細明體_HKSCS" w:cs="細明體_HKSCS" w:eastAsia="細明體_HKSCS" w:hint="default"/>
          <w:spacing w:val="-100"/>
          <w:w w:val="110"/>
          <w:sz w:val="22"/>
          <w:szCs w:val="22"/>
        </w:rPr>
        <w:t> </w:t>
      </w:r>
      <w:r>
        <w:rPr>
          <w:rFonts w:ascii="Times New Roman" w:hAnsi="Times New Roman" w:cs="Times New Roman" w:eastAsia="Times New Roman" w:hint="default"/>
          <w:w w:val="110"/>
          <w:sz w:val="15"/>
          <w:szCs w:val="15"/>
        </w:rPr>
        <w:t>n</w:t>
      </w:r>
      <w:r>
        <w:rPr>
          <w:rFonts w:ascii="Times New Roman" w:hAnsi="Times New Roman" w:cs="Times New Roman" w:eastAsia="Times New Roman" w:hint="default"/>
          <w:spacing w:val="24"/>
          <w:w w:val="110"/>
          <w:sz w:val="15"/>
          <w:szCs w:val="15"/>
        </w:rPr>
        <w:t> </w:t>
      </w:r>
      <w:r>
        <w:rPr>
          <w:rFonts w:ascii="Times New Roman" w:hAnsi="Times New Roman" w:cs="Times New Roman" w:eastAsia="Times New Roman" w:hint="default"/>
          <w:w w:val="110"/>
          <w:sz w:val="15"/>
          <w:szCs w:val="15"/>
        </w:rPr>
        <w:t>dim</w:t>
      </w:r>
      <w:r>
        <w:rPr>
          <w:rFonts w:ascii="Times New Roman" w:hAnsi="Times New Roman" w:cs="Times New Roman" w:eastAsia="Times New Roman" w:hint="default"/>
          <w:spacing w:val="-6"/>
          <w:w w:val="110"/>
          <w:sz w:val="15"/>
          <w:szCs w:val="15"/>
        </w:rPr>
        <w:t> </w:t>
      </w:r>
      <w:r>
        <w:rPr>
          <w:rFonts w:ascii="細明體_HKSCS" w:hAnsi="細明體_HKSCS" w:cs="細明體_HKSCS" w:eastAsia="細明體_HKSCS" w:hint="default"/>
          <w:w w:val="110"/>
          <w:sz w:val="20"/>
          <w:szCs w:val="20"/>
        </w:rPr>
        <w:t>定義單字的詞向量 </w:t>
      </w:r>
      <w:r>
        <w:rPr>
          <w:rFonts w:ascii="細明體_HKSCS" w:hAnsi="細明體_HKSCS" w:cs="細明體_HKSCS" w:eastAsia="細明體_HKSCS" w:hint="default"/>
          <w:w w:val="102"/>
          <w:sz w:val="20"/>
          <w:szCs w:val="20"/>
        </w:rPr>
        <w:t>矩陣的</w:t>
      </w:r>
      <w:r>
        <w:rPr>
          <w:rFonts w:ascii="細明體_HKSCS" w:hAnsi="細明體_HKSCS" w:cs="細明體_HKSCS" w:eastAsia="細明體_HKSCS" w:hint="default"/>
          <w:w w:val="103"/>
          <w:sz w:val="20"/>
          <w:szCs w:val="20"/>
        </w:rPr>
        <w:t>維度</w:t>
      </w:r>
      <w:r>
        <w:rPr>
          <w:rFonts w:ascii="細明體_HKSCS" w:hAnsi="細明體_HKSCS" w:cs="細明體_HKSCS" w:eastAsia="細明體_HKSCS" w:hint="default"/>
          <w:spacing w:val="-21"/>
          <w:w w:val="103"/>
          <w:sz w:val="20"/>
          <w:szCs w:val="20"/>
        </w:rPr>
        <w:t>，</w:t>
      </w:r>
      <w:r>
        <w:rPr>
          <w:rFonts w:ascii="Times New Roman" w:hAnsi="Times New Roman" w:cs="Times New Roman" w:eastAsia="Times New Roman" w:hint="default"/>
          <w:w w:val="145"/>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3"/>
          <w:sz w:val="15"/>
          <w:szCs w:val="15"/>
        </w:rPr>
        <w:t>char</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16"/>
          <w:w w:val="154"/>
          <w:sz w:val="15"/>
          <w:szCs w:val="15"/>
        </w:rPr>
        <w:t>f</w:t>
      </w:r>
      <w:r>
        <w:rPr>
          <w:rFonts w:ascii="細明體_HKSCS" w:hAnsi="細明體_HKSCS" w:cs="細明體_HKSCS" w:eastAsia="細明體_HKSCS" w:hint="default"/>
          <w:spacing w:val="16"/>
          <w:w w:val="79"/>
          <w:sz w:val="18"/>
          <w:szCs w:val="18"/>
        </w:rPr>
        <w:t>日</w:t>
      </w:r>
      <w:r>
        <w:rPr>
          <w:rFonts w:ascii="Times New Roman" w:hAnsi="Times New Roman" w:cs="Times New Roman" w:eastAsia="Times New Roman" w:hint="default"/>
          <w:w w:val="136"/>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3"/>
          <w:sz w:val="15"/>
          <w:szCs w:val="15"/>
        </w:rPr>
        <w:t>dim</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101"/>
          <w:sz w:val="20"/>
          <w:szCs w:val="20"/>
        </w:rPr>
        <w:t>定義字元的詞</w:t>
      </w:r>
      <w:r>
        <w:rPr>
          <w:rFonts w:ascii="細明體_HKSCS" w:hAnsi="細明體_HKSCS" w:cs="細明體_HKSCS" w:eastAsia="細明體_HKSCS" w:hint="default"/>
          <w:spacing w:val="-3"/>
          <w:w w:val="101"/>
          <w:sz w:val="20"/>
          <w:szCs w:val="20"/>
        </w:rPr>
        <w:t>向</w:t>
      </w:r>
      <w:r>
        <w:rPr>
          <w:rFonts w:ascii="細明體_HKSCS" w:hAnsi="細明體_HKSCS" w:cs="細明體_HKSCS" w:eastAsia="細明體_HKSCS" w:hint="default"/>
          <w:w w:val="101"/>
          <w:sz w:val="20"/>
          <w:szCs w:val="20"/>
        </w:rPr>
        <w:t>量給</w:t>
      </w:r>
      <w:r>
        <w:rPr>
          <w:rFonts w:ascii="細明體_HKSCS" w:hAnsi="細明體_HKSCS" w:cs="細明體_HKSCS" w:eastAsia="細明體_HKSCS" w:hint="default"/>
          <w:spacing w:val="-39"/>
          <w:w w:val="101"/>
          <w:sz w:val="20"/>
          <w:szCs w:val="20"/>
        </w:rPr>
        <w:t>度</w:t>
      </w:r>
      <w:r>
        <w:rPr>
          <w:rFonts w:ascii="細明體_HKSCS" w:hAnsi="細明體_HKSCS" w:cs="細明體_HKSCS" w:eastAsia="細明體_HKSCS" w:hint="default"/>
          <w:spacing w:val="-366"/>
          <w:w w:val="193"/>
          <w:sz w:val="20"/>
          <w:szCs w:val="20"/>
        </w:rPr>
        <w:t>，</w:t>
      </w:r>
      <w:r>
        <w:rPr>
          <w:rFonts w:ascii="Times New Roman" w:hAnsi="Times New Roman" w:cs="Times New Roman" w:eastAsia="Times New Roman" w:hint="default"/>
          <w:w w:val="136"/>
          <w:sz w:val="15"/>
          <w:szCs w:val="15"/>
        </w:rPr>
        <w:t>char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2"/>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102"/>
          <w:sz w:val="20"/>
          <w:szCs w:val="20"/>
        </w:rPr>
        <w:t>表示</w:t>
      </w:r>
      <w:r>
        <w:rPr>
          <w:rFonts w:ascii="細明體_HKSCS" w:hAnsi="細明體_HKSCS" w:cs="細明體_HKSCS" w:eastAsia="細明體_HKSCS" w:hint="default"/>
          <w:spacing w:val="-8"/>
          <w:w w:val="102"/>
          <w:sz w:val="20"/>
          <w:szCs w:val="20"/>
        </w:rPr>
        <w:t>字</w:t>
      </w:r>
      <w:r>
        <w:rPr>
          <w:rFonts w:ascii="細明體_HKSCS" w:hAnsi="細明體_HKSCS" w:cs="細明體_HKSCS" w:eastAsia="細明體_HKSCS" w:hint="default"/>
          <w:w w:val="102"/>
          <w:sz w:val="20"/>
          <w:szCs w:val="20"/>
        </w:rPr>
        <w:t>元水</w:t>
      </w:r>
      <w:r>
        <w:rPr>
          <w:rFonts w:ascii="細明體_HKSCS" w:hAnsi="細明體_HKSCS" w:cs="細明體_HKSCS" w:eastAsia="細明體_HKSCS" w:hint="default"/>
          <w:sz w:val="20"/>
          <w:szCs w:val="20"/>
        </w:rPr>
      </w:r>
    </w:p>
    <w:p>
      <w:pPr>
        <w:pStyle w:val="BodyText"/>
        <w:spacing w:line="290" w:lineRule="auto" w:before="21"/>
        <w:ind w:left="109" w:right="1061" w:firstLine="7"/>
        <w:jc w:val="both"/>
      </w:pPr>
      <w:r>
        <w:rPr>
          <w:w w:val="105"/>
        </w:rPr>
        <w:t>準上的</w:t>
      </w:r>
      <w:r>
        <w:rPr>
          <w:spacing w:val="-93"/>
          <w:w w:val="105"/>
        </w:rPr>
        <w:t> </w:t>
      </w:r>
      <w:r>
        <w:rPr>
          <w:rFonts w:ascii="Times New Roman" w:hAnsi="Times New Roman" w:cs="Times New Roman" w:eastAsia="Times New Roman" w:hint="default"/>
          <w:w w:val="105"/>
        </w:rPr>
        <w:t>LSTM </w:t>
      </w:r>
      <w:r>
        <w:rPr>
          <w:w w:val="105"/>
        </w:rPr>
        <w:t>輸出的維度，</w:t>
      </w:r>
      <w:r>
        <w:rPr>
          <w:rFonts w:ascii="Times New Roman" w:hAnsi="Times New Roman" w:cs="Times New Roman" w:eastAsia="Times New Roman" w:hint="default"/>
          <w:w w:val="105"/>
          <w:sz w:val="15"/>
          <w:szCs w:val="15"/>
        </w:rPr>
        <w:t>n hidden </w:t>
      </w:r>
      <w:r>
        <w:rPr>
          <w:w w:val="105"/>
        </w:rPr>
        <w:t>表示每個單字作為序列輸入 </w:t>
      </w:r>
      <w:r>
        <w:rPr>
          <w:rFonts w:ascii="Times New Roman" w:hAnsi="Times New Roman" w:cs="Times New Roman" w:eastAsia="Times New Roman" w:hint="default"/>
          <w:w w:val="105"/>
        </w:rPr>
        <w:t>LSTM </w:t>
      </w:r>
      <w:r>
        <w:rPr>
          <w:w w:val="105"/>
        </w:rPr>
        <w:t>的輸出維 </w:t>
      </w:r>
      <w:r>
        <w:rPr>
          <w:spacing w:val="-2"/>
          <w:w w:val="105"/>
        </w:rPr>
        <w:t>度，最後</w:t>
      </w:r>
      <w:r>
        <w:rPr>
          <w:spacing w:val="-75"/>
          <w:w w:val="105"/>
        </w:rPr>
        <w:t> </w:t>
      </w:r>
      <w:r>
        <w:rPr>
          <w:rFonts w:ascii="Times New Roman" w:hAnsi="Times New Roman" w:cs="Times New Roman" w:eastAsia="Times New Roman" w:hint="default"/>
          <w:spacing w:val="-7"/>
          <w:w w:val="90"/>
        </w:rPr>
        <w:t>n</w:t>
      </w:r>
      <w:r>
        <w:rPr>
          <w:spacing w:val="-7"/>
          <w:w w:val="90"/>
          <w:sz w:val="25"/>
          <w:szCs w:val="25"/>
        </w:rPr>
        <w:t>一</w:t>
      </w:r>
      <w:r>
        <w:rPr>
          <w:rFonts w:ascii="Times New Roman" w:hAnsi="Times New Roman" w:cs="Times New Roman" w:eastAsia="Times New Roman" w:hint="default"/>
          <w:spacing w:val="-7"/>
          <w:w w:val="90"/>
        </w:rPr>
        <w:t>tag</w:t>
      </w:r>
      <w:r>
        <w:rPr>
          <w:rFonts w:ascii="Times New Roman" w:hAnsi="Times New Roman" w:cs="Times New Roman" w:eastAsia="Times New Roman" w:hint="default"/>
          <w:spacing w:val="-8"/>
          <w:w w:val="90"/>
        </w:rPr>
        <w:t> </w:t>
      </w:r>
      <w:r>
        <w:rPr>
          <w:w w:val="103"/>
        </w:rPr>
        <w:t>表示輸出的詞性分類。</w:t>
      </w:r>
      <w:r>
        <w:rPr>
          <w:spacing w:val="-90"/>
          <w:w w:val="103"/>
        </w:rPr>
        <w:t> </w:t>
      </w:r>
      <w:r>
        <w:rPr>
          <w:w w:val="101"/>
        </w:rPr>
        <w:t>介紹完裡面參數的含義，</w:t>
      </w:r>
      <w:r>
        <w:rPr>
          <w:spacing w:val="-86"/>
          <w:w w:val="101"/>
        </w:rPr>
        <w:t> </w:t>
      </w:r>
      <w:r>
        <w:rPr>
          <w:w w:val="101"/>
        </w:rPr>
        <w:t>下面實際介紹其 </w:t>
      </w:r>
      <w:r>
        <w:rPr>
          <w:w w:val="101"/>
        </w:rPr>
      </w:r>
      <w:r>
        <w:rPr>
          <w:spacing w:val="-9"/>
          <w:w w:val="105"/>
        </w:rPr>
        <w:t>中網路的向前傳播。</w:t>
      </w:r>
      <w:r>
        <w:rPr>
          <w:spacing w:val="-9"/>
        </w:rPr>
      </w:r>
    </w:p>
    <w:p>
      <w:pPr>
        <w:spacing w:after="0" w:line="290" w:lineRule="auto"/>
        <w:jc w:val="both"/>
        <w:sectPr>
          <w:headerReference w:type="default" r:id="rId419"/>
          <w:headerReference w:type="even" r:id="rId420"/>
          <w:footerReference w:type="default" r:id="rId421"/>
          <w:footerReference w:type="even" r:id="rId422"/>
          <w:pgSz w:w="9470" w:h="13040"/>
          <w:pgMar w:header="574" w:footer="464" w:top="780" w:bottom="660" w:left="1100" w:right="0"/>
          <w:pgNumType w:start="33"/>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8"/>
          <w:szCs w:val="18"/>
        </w:rPr>
      </w:pPr>
    </w:p>
    <w:p>
      <w:pPr>
        <w:pStyle w:val="BodyText"/>
        <w:spacing w:line="326" w:lineRule="auto" w:before="39"/>
        <w:ind w:left="1108" w:right="318" w:firstLine="410"/>
        <w:jc w:val="both"/>
      </w:pPr>
      <w:r>
        <w:rPr>
          <w:spacing w:val="-4"/>
        </w:rPr>
        <w:t>學習過 </w:t>
      </w:r>
      <w:r>
        <w:rPr>
          <w:rFonts w:ascii="Times New Roman" w:hAnsi="Times New Roman" w:cs="Times New Roman" w:eastAsia="Times New Roman" w:hint="default"/>
        </w:rPr>
        <w:t>PyTorch </w:t>
      </w:r>
      <w:r>
        <w:rPr/>
        <w:t>的動態圖結構，網路的向前傳播就非常簡單了。 因為要使用 </w:t>
      </w:r>
      <w:r>
        <w:rPr>
          <w:spacing w:val="-12"/>
          <w:w w:val="105"/>
        </w:rPr>
        <w:t>字元增強，所以在傳入一個句子作為序列的同時，</w:t>
      </w:r>
      <w:r>
        <w:rPr>
          <w:spacing w:val="-77"/>
          <w:w w:val="105"/>
        </w:rPr>
        <w:t> </w:t>
      </w:r>
      <w:r>
        <w:rPr>
          <w:w w:val="101"/>
        </w:rPr>
        <w:t>還需要傳入句子中</w:t>
      </w:r>
      <w:r>
        <w:rPr>
          <w:spacing w:val="-89"/>
          <w:w w:val="101"/>
        </w:rPr>
        <w:t> </w:t>
      </w:r>
      <w:r>
        <w:rPr>
          <w:spacing w:val="-1"/>
          <w:w w:val="105"/>
        </w:rPr>
        <w:t>的單字，用</w:t>
      </w:r>
      <w:r>
        <w:rPr>
          <w:w w:val="105"/>
        </w:rPr>
        <w:t> </w:t>
      </w:r>
      <w:r>
        <w:rPr>
          <w:w w:val="105"/>
        </w:rPr>
      </w:r>
      <w:r>
        <w:rPr>
          <w:rFonts w:ascii="Times New Roman" w:hAnsi="Times New Roman" w:cs="Times New Roman" w:eastAsia="Times New Roman" w:hint="default"/>
        </w:rPr>
        <w:t>word</w:t>
      </w:r>
      <w:r>
        <w:rPr>
          <w:rFonts w:ascii="Times New Roman" w:hAnsi="Times New Roman" w:cs="Times New Roman" w:eastAsia="Times New Roman" w:hint="default"/>
          <w:spacing w:val="37"/>
        </w:rPr>
        <w:t> </w:t>
      </w:r>
      <w:r>
        <w:rPr>
          <w:rFonts w:ascii="Times New Roman" w:hAnsi="Times New Roman" w:cs="Times New Roman" w:eastAsia="Times New Roman" w:hint="default"/>
        </w:rPr>
        <w:t>da</w:t>
      </w:r>
      <w:r>
        <w:rPr/>
        <w:t>旭</w:t>
      </w:r>
      <w:r>
        <w:rPr>
          <w:spacing w:val="-66"/>
        </w:rPr>
        <w:t> </w:t>
      </w:r>
      <w:r>
        <w:rPr/>
        <w:t>表示。動態圖結構使得正向傳播</w:t>
      </w:r>
      <w:r>
        <w:rPr>
          <w:spacing w:val="-48"/>
        </w:rPr>
        <w:t> </w:t>
      </w:r>
      <w:r>
        <w:rPr>
          <w:spacing w:val="-8"/>
        </w:rPr>
        <w:t>中可以使用</w:t>
      </w:r>
      <w:r>
        <w:rPr>
          <w:spacing w:val="-38"/>
        </w:rPr>
        <w:t> </w:t>
      </w:r>
      <w:r>
        <w:rPr>
          <w:rFonts w:ascii="Times New Roman" w:hAnsi="Times New Roman" w:cs="Times New Roman" w:eastAsia="Times New Roman" w:hint="default"/>
        </w:rPr>
        <w:t>for</w:t>
      </w:r>
      <w:r>
        <w:rPr>
          <w:rFonts w:ascii="Times New Roman" w:hAnsi="Times New Roman" w:cs="Times New Roman" w:eastAsia="Times New Roman" w:hint="default"/>
          <w:spacing w:val="3"/>
        </w:rPr>
        <w:t> </w:t>
      </w:r>
      <w:r>
        <w:rPr/>
        <w:t>循環將每個單字都傳入 </w:t>
      </w:r>
      <w:r>
        <w:rPr>
          <w:rFonts w:ascii="Times New Roman" w:hAnsi="Times New Roman" w:cs="Times New Roman" w:eastAsia="Times New Roman" w:hint="default"/>
          <w:spacing w:val="-10"/>
          <w:w w:val="105"/>
        </w:rPr>
        <w:t>CharLSTM</w:t>
      </w:r>
      <w:r>
        <w:rPr>
          <w:spacing w:val="-10"/>
          <w:w w:val="105"/>
        </w:rPr>
        <w:t>，獲得的結果和單字的詞向量拼在</w:t>
      </w:r>
      <w:r>
        <w:rPr>
          <w:w w:val="105"/>
        </w:rPr>
        <w:t> </w:t>
      </w:r>
      <w:r>
        <w:rPr>
          <w:w w:val="103"/>
        </w:rPr>
        <w:t>起作為新的序列輸入，將它傳入 </w:t>
      </w:r>
      <w:r>
        <w:rPr>
          <w:w w:val="103"/>
        </w:rPr>
      </w:r>
      <w:r>
        <w:rPr>
          <w:rFonts w:ascii="Times New Roman" w:hAnsi="Times New Roman" w:cs="Times New Roman" w:eastAsia="Times New Roman" w:hint="default"/>
          <w:w w:val="100"/>
        </w:rPr>
        <w:t>LSTM</w:t>
      </w:r>
      <w:r>
        <w:rPr>
          <w:rFonts w:ascii="Times New Roman" w:hAnsi="Times New Roman" w:cs="Times New Roman" w:eastAsia="Times New Roman" w:hint="default"/>
          <w:spacing w:val="16"/>
        </w:rPr>
        <w:t> </w:t>
      </w:r>
      <w:r>
        <w:rPr>
          <w:w w:val="114"/>
        </w:rPr>
        <w:t>中</w:t>
      </w:r>
      <w:r>
        <w:rPr>
          <w:spacing w:val="-78"/>
        </w:rPr>
        <w:t> </w:t>
      </w:r>
      <w:r>
        <w:rPr>
          <w:spacing w:val="-226"/>
          <w:w w:val="166"/>
        </w:rPr>
        <w:t>，</w:t>
      </w:r>
      <w:r>
        <w:rPr>
          <w:w w:val="99"/>
        </w:rPr>
        <w:t>最後接一個全</w:t>
      </w:r>
      <w:r>
        <w:rPr>
          <w:w w:val="104"/>
        </w:rPr>
        <w:t>連接層</w:t>
      </w:r>
      <w:r>
        <w:rPr>
          <w:spacing w:val="-12"/>
          <w:w w:val="104"/>
        </w:rPr>
        <w:t>，</w:t>
      </w:r>
      <w:r>
        <w:rPr>
          <w:w w:val="99"/>
        </w:rPr>
        <w:t>將輸出維數定義為詞性的</w:t>
      </w:r>
      <w:r>
        <w:rPr>
          <w:spacing w:val="-75"/>
        </w:rPr>
        <w:t> </w:t>
      </w:r>
      <w:r>
        <w:rPr>
          <w:spacing w:val="14"/>
          <w:w w:val="108"/>
        </w:rPr>
        <w:t>數</w:t>
      </w:r>
      <w:r>
        <w:rPr>
          <w:spacing w:val="6"/>
          <w:w w:val="123"/>
        </w:rPr>
        <w:t>目</w:t>
      </w:r>
      <w:r>
        <w:rPr>
          <w:w w:val="132"/>
        </w:rPr>
        <w:t>。</w:t>
      </w:r>
      <w:r>
        <w:rPr/>
      </w:r>
    </w:p>
    <w:p>
      <w:pPr>
        <w:pStyle w:val="BodyText"/>
        <w:spacing w:line="331" w:lineRule="auto" w:before="130"/>
        <w:ind w:left="1108" w:right="368" w:firstLine="410"/>
        <w:jc w:val="both"/>
      </w:pPr>
      <w:r>
        <w:rPr>
          <w:w w:val="104"/>
        </w:rPr>
        <w:t>這是基本的想法，就不實際解釋每句話的含義了</w:t>
      </w:r>
      <w:r>
        <w:rPr>
          <w:spacing w:val="-57"/>
          <w:w w:val="104"/>
        </w:rPr>
        <w:t> </w:t>
      </w:r>
      <w:r>
        <w:rPr>
          <w:spacing w:val="-11"/>
          <w:w w:val="110"/>
        </w:rPr>
        <w:t>，只是要注意程式裡面有</w:t>
      </w:r>
      <w:r>
        <w:rPr>
          <w:w w:val="110"/>
        </w:rPr>
        <w:t> </w:t>
      </w:r>
      <w:r>
        <w:rPr>
          <w:w w:val="110"/>
        </w:rPr>
      </w:r>
      <w:r>
        <w:rPr>
          <w:rFonts w:ascii="Times New Roman" w:hAnsi="Times New Roman" w:cs="Times New Roman" w:eastAsia="Times New Roman" w:hint="default"/>
          <w:w w:val="99"/>
        </w:rPr>
        <w:t>unsqueeze </w:t>
      </w:r>
      <w:r>
        <w:rPr>
          <w:w w:val="110"/>
        </w:rPr>
        <w:t>和 </w:t>
      </w:r>
      <w:r>
        <w:rPr>
          <w:rFonts w:ascii="Times New Roman" w:hAnsi="Times New Roman" w:cs="Times New Roman" w:eastAsia="Times New Roman" w:hint="default"/>
          <w:w w:val="97"/>
        </w:rPr>
        <w:t>squeeze </w:t>
      </w:r>
      <w:r>
        <w:rPr>
          <w:spacing w:val="-19"/>
          <w:w w:val="107"/>
        </w:rPr>
        <w:t>的操作，原因前面介紹過，</w:t>
      </w:r>
      <w:r>
        <w:rPr>
          <w:rFonts w:ascii="Times New Roman" w:hAnsi="Times New Roman" w:cs="Times New Roman" w:eastAsia="Times New Roman" w:hint="default"/>
          <w:spacing w:val="-19"/>
          <w:w w:val="107"/>
        </w:rPr>
        <w:t>LSTM</w:t>
      </w:r>
      <w:r>
        <w:rPr>
          <w:rFonts w:ascii="Times New Roman" w:hAnsi="Times New Roman" w:cs="Times New Roman" w:eastAsia="Times New Roman" w:hint="default"/>
          <w:w w:val="107"/>
        </w:rPr>
        <w:t> </w:t>
      </w:r>
      <w:r>
        <w:rPr>
          <w:spacing w:val="-5"/>
          <w:w w:val="101"/>
        </w:rPr>
        <w:t>的輸入要帶上</w:t>
      </w:r>
      <w:r>
        <w:rPr>
          <w:w w:val="101"/>
        </w:rPr>
        <w:t> </w:t>
      </w:r>
      <w:r>
        <w:rPr>
          <w:rFonts w:ascii="Times New Roman" w:hAnsi="Times New Roman" w:cs="Times New Roman" w:eastAsia="Times New Roman" w:hint="default"/>
          <w:w w:val="99"/>
        </w:rPr>
        <w:t>batch </w:t>
      </w:r>
      <w:r>
        <w:rPr>
          <w:rFonts w:ascii="Times New Roman" w:hAnsi="Times New Roman" w:cs="Times New Roman" w:eastAsia="Times New Roman" w:hint="default"/>
          <w:w w:val="102"/>
        </w:rPr>
        <w:t>size </w:t>
      </w:r>
      <w:r>
        <w:rPr>
          <w:rFonts w:ascii="Times New Roman" w:hAnsi="Times New Roman" w:cs="Times New Roman" w:eastAsia="Times New Roman" w:hint="default"/>
          <w:w w:val="56"/>
        </w:rPr>
        <w:t>• </w:t>
      </w:r>
      <w:r>
        <w:rPr>
          <w:rFonts w:ascii="Times New Roman" w:hAnsi="Times New Roman" w:cs="Times New Roman" w:eastAsia="Times New Roman" w:hint="default"/>
          <w:w w:val="56"/>
        </w:rPr>
      </w:r>
      <w:r>
        <w:rPr/>
        <w:t>所以需要將維度擴大。</w:t>
      </w:r>
    </w:p>
    <w:p>
      <w:pPr>
        <w:pStyle w:val="BodyText"/>
        <w:spacing w:line="360" w:lineRule="exact" w:before="71"/>
        <w:ind w:left="1101" w:right="358" w:firstLine="417"/>
        <w:jc w:val="both"/>
      </w:pPr>
      <w:r>
        <w:rPr/>
        <w:t>網路訓練經過了 </w:t>
      </w:r>
      <w:r>
        <w:rPr>
          <w:rFonts w:ascii="Times New Roman" w:hAnsi="Times New Roman" w:cs="Times New Roman" w:eastAsia="Times New Roman" w:hint="default"/>
        </w:rPr>
        <w:t>300 </w:t>
      </w:r>
      <w:r>
        <w:rPr/>
        <w:t>次，</w:t>
      </w:r>
      <w:r>
        <w:rPr>
          <w:rFonts w:ascii="Times New Roman" w:hAnsi="Times New Roman" w:cs="Times New Roman" w:eastAsia="Times New Roman" w:hint="default"/>
        </w:rPr>
        <w:t>loss </w:t>
      </w:r>
      <w:r>
        <w:rPr/>
        <w:t>降到了 </w:t>
      </w:r>
      <w:r>
        <w:rPr>
          <w:rFonts w:ascii="Times New Roman" w:hAnsi="Times New Roman" w:cs="Times New Roman" w:eastAsia="Times New Roman" w:hint="default"/>
        </w:rPr>
        <w:t>0.16 </w:t>
      </w:r>
      <w:r>
        <w:rPr/>
        <w:t>左右。為了驗證模型的準確性， 可以預測 </w:t>
      </w:r>
      <w:r>
        <w:rPr>
          <w:w w:val="80"/>
        </w:rPr>
        <w:t>「 </w:t>
      </w:r>
      <w:r>
        <w:rPr>
          <w:rFonts w:ascii="Times New Roman" w:hAnsi="Times New Roman" w:cs="Times New Roman" w:eastAsia="Times New Roman" w:hint="default"/>
        </w:rPr>
        <w:t>Everybody ate the apple </w:t>
      </w:r>
      <w:r>
        <w:rPr>
          <w:w w:val="80"/>
        </w:rPr>
        <w:t>」 </w:t>
      </w:r>
      <w:r>
        <w:rPr/>
        <w:t>這句話中每個詞的詞性， 一共有三種詞： </w:t>
      </w:r>
      <w:r>
        <w:rPr/>
      </w:r>
      <w:r>
        <w:rPr>
          <w:rFonts w:ascii="Times New Roman" w:hAnsi="Times New Roman" w:cs="Times New Roman" w:eastAsia="Times New Roman" w:hint="default"/>
          <w:w w:val="99"/>
        </w:rPr>
        <w:t>DET</w:t>
      </w:r>
      <w:r>
        <w:rPr>
          <w:rFonts w:ascii="Times New Roman" w:hAnsi="Times New Roman" w:cs="Times New Roman" w:eastAsia="Times New Roman" w:hint="default"/>
          <w:spacing w:val="20"/>
          <w:w w:val="99"/>
        </w:rPr>
        <w:t> </w:t>
      </w:r>
      <w:r>
        <w:rPr>
          <w:spacing w:val="-52"/>
          <w:w w:val="94"/>
          <w:sz w:val="30"/>
          <w:szCs w:val="30"/>
        </w:rPr>
        <w:t>、</w:t>
      </w:r>
      <w:r>
        <w:rPr>
          <w:rFonts w:ascii="Times New Roman" w:hAnsi="Times New Roman" w:cs="Times New Roman" w:eastAsia="Times New Roman" w:hint="default"/>
          <w:spacing w:val="-52"/>
          <w:w w:val="94"/>
        </w:rPr>
        <w:t>NN</w:t>
      </w:r>
      <w:r>
        <w:rPr>
          <w:rFonts w:ascii="Times New Roman" w:hAnsi="Times New Roman" w:cs="Times New Roman" w:eastAsia="Times New Roman" w:hint="default"/>
          <w:spacing w:val="19"/>
          <w:w w:val="94"/>
        </w:rPr>
        <w:t> </w:t>
      </w:r>
      <w:r>
        <w:rPr>
          <w:spacing w:val="-78"/>
          <w:w w:val="96"/>
          <w:sz w:val="30"/>
          <w:szCs w:val="30"/>
        </w:rPr>
        <w:t>、</w:t>
      </w:r>
      <w:r>
        <w:rPr>
          <w:rFonts w:ascii="Arial" w:hAnsi="Arial" w:cs="Arial" w:eastAsia="Arial" w:hint="default"/>
          <w:spacing w:val="-78"/>
          <w:w w:val="96"/>
          <w:sz w:val="30"/>
          <w:szCs w:val="30"/>
        </w:rPr>
        <w:t>v</w:t>
      </w:r>
      <w:r>
        <w:rPr>
          <w:rFonts w:ascii="Arial" w:hAnsi="Arial" w:cs="Arial" w:eastAsia="Arial" w:hint="default"/>
          <w:spacing w:val="-28"/>
          <w:w w:val="96"/>
          <w:sz w:val="30"/>
          <w:szCs w:val="30"/>
        </w:rPr>
        <w:t> </w:t>
      </w:r>
      <w:r>
        <w:rPr>
          <w:spacing w:val="-13"/>
          <w:w w:val="105"/>
        </w:rPr>
        <w:t>。最後獲得的結果如</w:t>
      </w:r>
      <w:r>
        <w:rPr>
          <w:spacing w:val="-88"/>
          <w:w w:val="105"/>
        </w:rPr>
        <w:t> </w:t>
      </w:r>
      <w:r>
        <w:rPr>
          <w:w w:val="105"/>
        </w:rPr>
        <w:t>闊</w:t>
      </w:r>
      <w:r>
        <w:rPr>
          <w:spacing w:val="-68"/>
          <w:w w:val="105"/>
        </w:rPr>
        <w:t> </w:t>
      </w:r>
      <w:r>
        <w:rPr>
          <w:rFonts w:ascii="Times New Roman" w:hAnsi="Times New Roman" w:cs="Times New Roman" w:eastAsia="Times New Roman" w:hint="default"/>
        </w:rPr>
        <w:t>5.29</w:t>
      </w:r>
      <w:r>
        <w:rPr>
          <w:rFonts w:ascii="Times New Roman" w:hAnsi="Times New Roman" w:cs="Times New Roman" w:eastAsia="Times New Roman" w:hint="default"/>
          <w:spacing w:val="-10"/>
        </w:rPr>
        <w:t> </w:t>
      </w:r>
      <w:r>
        <w:rPr>
          <w:w w:val="101"/>
        </w:rPr>
        <w:t>所示。</w:t>
      </w:r>
      <w:r>
        <w:rPr/>
      </w:r>
    </w:p>
    <w:p>
      <w:pPr>
        <w:pStyle w:val="BodyText"/>
        <w:spacing w:line="360" w:lineRule="exact" w:before="108"/>
        <w:ind w:left="1101" w:right="337" w:firstLine="410"/>
        <w:jc w:val="both"/>
      </w:pPr>
      <w:r>
        <w:rPr/>
        <w:pict>
          <v:shape style="position:absolute;margin-left:173.880005pt;margin-top:71.639984pt;width:120.96pt;height:48.96pt;mso-position-horizontal-relative:page;mso-position-vertical-relative:paragraph;z-index:-462424" type="#_x0000_t75" stroked="false">
            <v:imagedata r:id="rId423" o:title=""/>
          </v:shape>
        </w:pict>
      </w:r>
      <w:r>
        <w:rPr>
          <w:w w:val="99"/>
        </w:rPr>
        <w:t>結果是一個</w:t>
      </w:r>
      <w:r>
        <w:rPr>
          <w:spacing w:val="-54"/>
        </w:rPr>
        <w:t> </w:t>
      </w:r>
      <w:r>
        <w:rPr>
          <w:rFonts w:ascii="Times New Roman" w:hAnsi="Times New Roman" w:cs="Times New Roman" w:eastAsia="Times New Roman" w:hint="default"/>
          <w:w w:val="118"/>
        </w:rPr>
        <w:t>4</w:t>
      </w:r>
      <w:r>
        <w:rPr>
          <w:rFonts w:ascii="Times New Roman" w:hAnsi="Times New Roman" w:cs="Times New Roman" w:eastAsia="Times New Roman" w:hint="default"/>
          <w:spacing w:val="-24"/>
        </w:rPr>
        <w:t> </w:t>
      </w:r>
      <w:r>
        <w:rPr>
          <w:w w:val="108"/>
        </w:rPr>
        <w:t>行</w:t>
      </w:r>
      <w:r>
        <w:rPr>
          <w:spacing w:val="-64"/>
        </w:rPr>
        <w:t> </w:t>
      </w:r>
      <w:r>
        <w:rPr>
          <w:rFonts w:ascii="Times New Roman" w:hAnsi="Times New Roman" w:cs="Times New Roman" w:eastAsia="Times New Roman" w:hint="default"/>
          <w:w w:val="113"/>
        </w:rPr>
        <w:t>3</w:t>
      </w:r>
      <w:r>
        <w:rPr>
          <w:rFonts w:ascii="Times New Roman" w:hAnsi="Times New Roman" w:cs="Times New Roman" w:eastAsia="Times New Roman" w:hint="default"/>
          <w:spacing w:val="-19"/>
        </w:rPr>
        <w:t> </w:t>
      </w:r>
      <w:r>
        <w:rPr>
          <w:spacing w:val="-13"/>
          <w:w w:val="107"/>
        </w:rPr>
        <w:t>列</w:t>
      </w:r>
      <w:r>
        <w:rPr>
          <w:w w:val="105"/>
        </w:rPr>
        <w:t>的</w:t>
      </w:r>
      <w:r>
        <w:rPr>
          <w:spacing w:val="-17"/>
          <w:w w:val="105"/>
        </w:rPr>
        <w:t>向</w:t>
      </w:r>
      <w:r>
        <w:rPr>
          <w:w w:val="114"/>
        </w:rPr>
        <w:t>量</w:t>
      </w:r>
      <w:r>
        <w:rPr>
          <w:spacing w:val="-64"/>
        </w:rPr>
        <w:t> </w:t>
      </w:r>
      <w:r>
        <w:rPr>
          <w:spacing w:val="-226"/>
          <w:w w:val="166"/>
        </w:rPr>
        <w:t>，</w:t>
      </w:r>
      <w:r>
        <w:rPr>
          <w:w w:val="98"/>
        </w:rPr>
        <w:t>每一行表示一個單字，</w:t>
      </w:r>
      <w:r>
        <w:rPr>
          <w:spacing w:val="-73"/>
        </w:rPr>
        <w:t> </w:t>
      </w:r>
      <w:r>
        <w:rPr>
          <w:w w:val="102"/>
        </w:rPr>
        <w:t>每</w:t>
      </w:r>
      <w:r>
        <w:rPr>
          <w:spacing w:val="-12"/>
          <w:w w:val="102"/>
        </w:rPr>
        <w:t>一</w:t>
      </w:r>
      <w:r>
        <w:rPr>
          <w:spacing w:val="-21"/>
          <w:w w:val="111"/>
        </w:rPr>
        <w:t>列</w:t>
      </w:r>
      <w:r>
        <w:rPr>
          <w:w w:val="99"/>
        </w:rPr>
        <w:t>表示一種詞性，</w:t>
      </w:r>
      <w:r>
        <w:rPr>
          <w:spacing w:val="-82"/>
        </w:rPr>
        <w:t> </w:t>
      </w:r>
      <w:r>
        <w:rPr>
          <w:w w:val="108"/>
        </w:rPr>
        <w:t>從</w:t>
      </w:r>
      <w:r>
        <w:rPr>
          <w:w w:val="108"/>
        </w:rPr>
        <w:t> </w:t>
      </w:r>
      <w:r>
        <w:rPr>
          <w:w w:val="102"/>
        </w:rPr>
        <w:t>左到右</w:t>
      </w:r>
      <w:r>
        <w:rPr>
          <w:spacing w:val="-29"/>
          <w:w w:val="108"/>
        </w:rPr>
        <w:t>的</w:t>
      </w:r>
      <w:r>
        <w:rPr>
          <w:w w:val="97"/>
        </w:rPr>
        <w:t>詞性分別是</w:t>
      </w:r>
      <w:r>
        <w:rPr>
          <w:spacing w:val="-41"/>
        </w:rPr>
        <w:t> </w:t>
      </w:r>
      <w:r>
        <w:rPr>
          <w:rFonts w:ascii="Times New Roman" w:hAnsi="Times New Roman" w:cs="Times New Roman" w:eastAsia="Times New Roman" w:hint="default"/>
          <w:w w:val="95"/>
        </w:rPr>
        <w:t>DET</w:t>
      </w:r>
      <w:r>
        <w:rPr>
          <w:rFonts w:ascii="Times New Roman" w:hAnsi="Times New Roman" w:cs="Times New Roman" w:eastAsia="Times New Roman" w:hint="default"/>
          <w:spacing w:val="16"/>
        </w:rPr>
        <w:t> </w:t>
      </w:r>
      <w:r>
        <w:rPr>
          <w:spacing w:val="-138"/>
          <w:w w:val="89"/>
          <w:sz w:val="30"/>
          <w:szCs w:val="30"/>
        </w:rPr>
        <w:t>、</w:t>
      </w:r>
      <w:r>
        <w:rPr>
          <w:rFonts w:ascii="Times New Roman" w:hAnsi="Times New Roman" w:cs="Times New Roman" w:eastAsia="Times New Roman" w:hint="default"/>
          <w:w w:val="99"/>
        </w:rPr>
        <w:t>NN</w:t>
      </w:r>
      <w:r>
        <w:rPr>
          <w:rFonts w:ascii="Times New Roman" w:hAnsi="Times New Roman" w:cs="Times New Roman" w:eastAsia="Times New Roman" w:hint="default"/>
        </w:rPr>
        <w:t> </w:t>
      </w:r>
      <w:r>
        <w:rPr>
          <w:rFonts w:ascii="Times New Roman" w:hAnsi="Times New Roman" w:cs="Times New Roman" w:eastAsia="Times New Roman" w:hint="default"/>
          <w:spacing w:val="-22"/>
        </w:rPr>
        <w:t> </w:t>
      </w:r>
      <w:r>
        <w:rPr>
          <w:spacing w:val="-145"/>
          <w:w w:val="89"/>
          <w:sz w:val="30"/>
          <w:szCs w:val="30"/>
        </w:rPr>
        <w:t>、</w:t>
      </w:r>
      <w:r>
        <w:rPr>
          <w:rFonts w:ascii="Times New Roman" w:hAnsi="Times New Roman" w:cs="Times New Roman" w:eastAsia="Times New Roman" w:hint="default"/>
          <w:w w:val="103"/>
          <w:sz w:val="30"/>
          <w:szCs w:val="30"/>
        </w:rPr>
        <w:t>v</w:t>
      </w:r>
      <w:r>
        <w:rPr>
          <w:rFonts w:ascii="Times New Roman" w:hAnsi="Times New Roman" w:cs="Times New Roman" w:eastAsia="Times New Roman" w:hint="default"/>
          <w:spacing w:val="-14"/>
          <w:sz w:val="30"/>
          <w:szCs w:val="30"/>
        </w:rPr>
        <w:t> </w:t>
      </w:r>
      <w:r>
        <w:rPr>
          <w:spacing w:val="-176"/>
          <w:w w:val="149"/>
        </w:rPr>
        <w:t>。</w:t>
      </w:r>
      <w:r>
        <w:rPr>
          <w:w w:val="98"/>
        </w:rPr>
        <w:t>從每行裡面</w:t>
      </w:r>
      <w:r>
        <w:rPr>
          <w:spacing w:val="4"/>
          <w:w w:val="98"/>
        </w:rPr>
        <w:t>取</w:t>
      </w:r>
      <w:r>
        <w:rPr>
          <w:w w:val="103"/>
        </w:rPr>
        <w:t>最</w:t>
      </w:r>
      <w:r>
        <w:rPr>
          <w:spacing w:val="-16"/>
          <w:w w:val="103"/>
        </w:rPr>
        <w:t>大</w:t>
      </w:r>
      <w:r>
        <w:rPr>
          <w:w w:val="106"/>
        </w:rPr>
        <w:t>值</w:t>
      </w:r>
      <w:r>
        <w:rPr>
          <w:spacing w:val="-67"/>
        </w:rPr>
        <w:t> </w:t>
      </w:r>
      <w:r>
        <w:rPr>
          <w:spacing w:val="-245"/>
          <w:w w:val="166"/>
        </w:rPr>
        <w:t>，</w:t>
      </w:r>
      <w:r>
        <w:rPr>
          <w:w w:val="99"/>
        </w:rPr>
        <w:t>那麼第一個</w:t>
      </w:r>
      <w:r>
        <w:rPr>
          <w:spacing w:val="7"/>
          <w:w w:val="99"/>
        </w:rPr>
        <w:t>詞</w:t>
      </w:r>
      <w:r>
        <w:rPr/>
        <w:t>的詞性就</w:t>
      </w:r>
      <w:r>
        <w:rPr/>
        <w:t> </w:t>
      </w:r>
      <w:r>
        <w:rPr>
          <w:w w:val="105"/>
        </w:rPr>
        <w:t>是</w:t>
      </w:r>
      <w:r>
        <w:rPr>
          <w:spacing w:val="-66"/>
        </w:rPr>
        <w:t> </w:t>
      </w:r>
      <w:r>
        <w:rPr>
          <w:rFonts w:ascii="Times New Roman" w:hAnsi="Times New Roman" w:cs="Times New Roman" w:eastAsia="Times New Roman" w:hint="default"/>
          <w:w w:val="102"/>
        </w:rPr>
        <w:t>NN</w:t>
      </w:r>
      <w:r>
        <w:rPr>
          <w:rFonts w:ascii="Times New Roman" w:hAnsi="Times New Roman" w:cs="Times New Roman" w:eastAsia="Times New Roman" w:hint="default"/>
          <w:spacing w:val="-1"/>
        </w:rPr>
        <w:t> </w:t>
      </w:r>
      <w:r>
        <w:rPr>
          <w:spacing w:val="-245"/>
          <w:w w:val="166"/>
        </w:rPr>
        <w:t>，</w:t>
      </w:r>
      <w:r>
        <w:rPr>
          <w:spacing w:val="-20"/>
          <w:w w:val="107"/>
        </w:rPr>
        <w:t>第</w:t>
      </w:r>
      <w:r>
        <w:rPr>
          <w:spacing w:val="-24"/>
          <w:w w:val="109"/>
        </w:rPr>
        <w:t>二</w:t>
      </w:r>
      <w:r>
        <w:rPr>
          <w:w w:val="98"/>
        </w:rPr>
        <w:t>個詞是</w:t>
      </w:r>
      <w:r>
        <w:rPr>
          <w:spacing w:val="-55"/>
        </w:rPr>
        <w:t> </w:t>
      </w:r>
      <w:r>
        <w:rPr>
          <w:rFonts w:ascii="Times New Roman" w:hAnsi="Times New Roman" w:cs="Times New Roman" w:eastAsia="Times New Roman" w:hint="default"/>
          <w:spacing w:val="-62"/>
          <w:w w:val="103"/>
          <w:sz w:val="30"/>
          <w:szCs w:val="30"/>
        </w:rPr>
        <w:t>v</w:t>
      </w:r>
      <w:r>
        <w:rPr>
          <w:spacing w:val="-387"/>
          <w:w w:val="193"/>
        </w:rPr>
        <w:t>，</w:t>
      </w:r>
      <w:r>
        <w:rPr>
          <w:w w:val="102"/>
        </w:rPr>
        <w:t>第</w:t>
      </w:r>
      <w:r>
        <w:rPr>
          <w:spacing w:val="-12"/>
          <w:w w:val="102"/>
        </w:rPr>
        <w:t>三</w:t>
      </w:r>
      <w:r>
        <w:rPr>
          <w:w w:val="101"/>
        </w:rPr>
        <w:t>個詞是</w:t>
      </w:r>
      <w:r>
        <w:rPr>
          <w:spacing w:val="-51"/>
        </w:rPr>
        <w:t> </w:t>
      </w:r>
      <w:r>
        <w:rPr>
          <w:rFonts w:ascii="Times New Roman" w:hAnsi="Times New Roman" w:cs="Times New Roman" w:eastAsia="Times New Roman" w:hint="default"/>
          <w:w w:val="94"/>
        </w:rPr>
        <w:t>DE</w:t>
      </w:r>
      <w:r>
        <w:rPr>
          <w:rFonts w:ascii="Times New Roman" w:hAnsi="Times New Roman" w:cs="Times New Roman" w:eastAsia="Times New Roman" w:hint="default"/>
          <w:spacing w:val="-39"/>
          <w:w w:val="94"/>
        </w:rPr>
        <w:t>T</w:t>
      </w:r>
      <w:r>
        <w:rPr>
          <w:spacing w:val="-387"/>
          <w:w w:val="193"/>
        </w:rPr>
        <w:t>，</w:t>
      </w:r>
      <w:r>
        <w:rPr>
          <w:spacing w:val="-5"/>
          <w:w w:val="103"/>
        </w:rPr>
        <w:t>第</w:t>
      </w:r>
      <w:r>
        <w:rPr>
          <w:spacing w:val="-33"/>
          <w:w w:val="110"/>
        </w:rPr>
        <w:t>四</w:t>
      </w:r>
      <w:r>
        <w:rPr>
          <w:w w:val="108"/>
        </w:rPr>
        <w:t>個詞是</w:t>
      </w:r>
      <w:r>
        <w:rPr>
          <w:spacing w:val="-15"/>
          <w:w w:val="108"/>
        </w:rPr>
        <w:t>向</w:t>
      </w:r>
      <w:r>
        <w:rPr>
          <w:rFonts w:ascii="Times New Roman" w:hAnsi="Times New Roman" w:cs="Times New Roman" w:eastAsia="Times New Roman" w:hint="default"/>
          <w:w w:val="86"/>
        </w:rPr>
        <w:t>4</w:t>
      </w:r>
      <w:r>
        <w:rPr>
          <w:rFonts w:ascii="Times New Roman" w:hAnsi="Times New Roman" w:cs="Times New Roman" w:eastAsia="Times New Roman" w:hint="default"/>
          <w:spacing w:val="-13"/>
        </w:rPr>
        <w:t> </w:t>
      </w:r>
      <w:r>
        <w:rPr>
          <w:spacing w:val="-245"/>
          <w:w w:val="166"/>
        </w:rPr>
        <w:t>，</w:t>
      </w:r>
      <w:r>
        <w:rPr>
          <w:w w:val="102"/>
        </w:rPr>
        <w:t>與</w:t>
      </w:r>
      <w:r>
        <w:rPr>
          <w:spacing w:val="-12"/>
          <w:w w:val="102"/>
        </w:rPr>
        <w:t>想</w:t>
      </w:r>
      <w:r>
        <w:rPr>
          <w:w w:val="99"/>
        </w:rPr>
        <w:t>要的結果相符。</w:t>
      </w:r>
      <w:r>
        <w:rPr/>
      </w:r>
    </w:p>
    <w:p>
      <w:pPr>
        <w:spacing w:line="240" w:lineRule="auto" w:before="0"/>
        <w:ind w:right="0"/>
        <w:rPr>
          <w:rFonts w:ascii="細明體_HKSCS" w:hAnsi="細明體_HKSCS" w:cs="細明體_HKSCS" w:eastAsia="細明體_HKSCS" w:hint="default"/>
          <w:sz w:val="30"/>
          <w:szCs w:val="30"/>
        </w:rPr>
      </w:pPr>
    </w:p>
    <w:p>
      <w:pPr>
        <w:spacing w:line="240" w:lineRule="auto" w:before="0"/>
        <w:ind w:right="0"/>
        <w:rPr>
          <w:rFonts w:ascii="細明體_HKSCS" w:hAnsi="細明體_HKSCS" w:cs="細明體_HKSCS" w:eastAsia="細明體_HKSCS" w:hint="default"/>
          <w:sz w:val="30"/>
          <w:szCs w:val="30"/>
        </w:rPr>
      </w:pPr>
    </w:p>
    <w:p>
      <w:pPr>
        <w:pStyle w:val="BodyText"/>
        <w:spacing w:line="530" w:lineRule="atLeast" w:before="197"/>
        <w:ind w:left="1504" w:right="94" w:firstLine="2246"/>
        <w:jc w:val="left"/>
      </w:pPr>
      <w:r>
        <w:rPr>
          <w:w w:val="110"/>
        </w:rPr>
        <w:t>圖 </w:t>
      </w:r>
      <w:r>
        <w:rPr>
          <w:rFonts w:ascii="Times New Roman" w:hAnsi="Times New Roman" w:cs="Times New Roman" w:eastAsia="Times New Roman" w:hint="default"/>
          <w:w w:val="110"/>
        </w:rPr>
        <w:t>5.29 </w:t>
      </w:r>
      <w:r>
        <w:rPr>
          <w:w w:val="110"/>
        </w:rPr>
        <w:t>網路訓練結果 </w:t>
      </w:r>
      <w:r>
        <w:rPr>
          <w:w w:val="105"/>
        </w:rPr>
        <w:t>以上，透過幾個簡單的實例介紹了循環神經網路在自</w:t>
      </w:r>
      <w:r>
        <w:rPr>
          <w:spacing w:val="-63"/>
          <w:w w:val="105"/>
        </w:rPr>
        <w:t> </w:t>
      </w:r>
      <w:r>
        <w:rPr>
          <w:w w:val="105"/>
        </w:rPr>
        <w:t>然語言處理中的應用</w:t>
      </w:r>
      <w:r>
        <w:rPr>
          <w:spacing w:val="-55"/>
          <w:w w:val="105"/>
        </w:rPr>
        <w:t> </w:t>
      </w:r>
      <w:r>
        <w:rPr>
          <w:w w:val="105"/>
        </w:rPr>
        <w:t>，</w:t>
      </w:r>
      <w:r>
        <w:rPr/>
      </w:r>
    </w:p>
    <w:p>
      <w:pPr>
        <w:pStyle w:val="BodyText"/>
        <w:spacing w:line="331" w:lineRule="auto" w:before="98"/>
        <w:ind w:left="1087" w:right="89"/>
        <w:jc w:val="left"/>
      </w:pPr>
      <w:r>
        <w:rPr>
          <w:w w:val="101"/>
        </w:rPr>
        <w:t>當然真正的應用會更多，</w:t>
      </w:r>
      <w:r>
        <w:rPr>
          <w:spacing w:val="-62"/>
        </w:rPr>
        <w:t> </w:t>
      </w:r>
      <w:r>
        <w:rPr>
          <w:w w:val="103"/>
        </w:rPr>
        <w:t>同時也更加複</w:t>
      </w:r>
      <w:r>
        <w:rPr>
          <w:spacing w:val="-39"/>
          <w:w w:val="103"/>
        </w:rPr>
        <w:t>雜</w:t>
      </w:r>
      <w:r>
        <w:rPr>
          <w:spacing w:val="-366"/>
          <w:w w:val="193"/>
        </w:rPr>
        <w:t>，</w:t>
      </w:r>
      <w:r>
        <w:rPr>
          <w:w w:val="101"/>
        </w:rPr>
        <w:t>這裡就不再深入介紹</w:t>
      </w:r>
      <w:r>
        <w:rPr>
          <w:spacing w:val="-13"/>
          <w:w w:val="101"/>
        </w:rPr>
        <w:t>了</w:t>
      </w:r>
      <w:r>
        <w:rPr>
          <w:spacing w:val="-366"/>
          <w:w w:val="193"/>
        </w:rPr>
        <w:t>，</w:t>
      </w:r>
      <w:r>
        <w:rPr>
          <w:w w:val="102"/>
        </w:rPr>
        <w:t>對自然語言</w:t>
      </w:r>
      <w:r>
        <w:rPr>
          <w:w w:val="102"/>
        </w:rPr>
        <w:t> </w:t>
      </w:r>
      <w:r>
        <w:rPr/>
        <w:t>處理有興趣的讀者可以</w:t>
      </w:r>
      <w:r>
        <w:rPr>
          <w:spacing w:val="-82"/>
        </w:rPr>
        <w:t> </w:t>
      </w:r>
      <w:r>
        <w:rPr/>
        <w:t>進行更深入地深入。</w:t>
      </w:r>
    </w:p>
    <w:p>
      <w:pPr>
        <w:spacing w:line="240" w:lineRule="auto" w:before="0"/>
        <w:ind w:right="0"/>
        <w:rPr>
          <w:rFonts w:ascii="細明體_HKSCS" w:hAnsi="細明體_HKSCS" w:cs="細明體_HKSCS" w:eastAsia="細明體_HKSCS" w:hint="default"/>
          <w:sz w:val="20"/>
          <w:szCs w:val="20"/>
        </w:rPr>
      </w:pPr>
    </w:p>
    <w:p>
      <w:pPr>
        <w:spacing w:before="155"/>
        <w:ind w:left="1079" w:right="89" w:firstLine="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95"/>
          <w:sz w:val="10"/>
          <w:szCs w:val="10"/>
        </w:rPr>
        <w:t>J    </w:t>
      </w:r>
      <w:r>
        <w:rPr>
          <w:rFonts w:ascii="Times New Roman" w:hAnsi="Times New Roman" w:cs="Times New Roman" w:eastAsia="Times New Roman" w:hint="default"/>
          <w:spacing w:val="-20"/>
          <w:w w:val="105"/>
          <w:sz w:val="44"/>
          <w:szCs w:val="44"/>
        </w:rPr>
        <w:t>5.5 </w:t>
      </w:r>
      <w:r>
        <w:rPr>
          <w:rFonts w:ascii="Arial" w:hAnsi="Arial" w:cs="Arial" w:eastAsia="Arial" w:hint="default"/>
          <w:w w:val="95"/>
          <w:sz w:val="38"/>
          <w:szCs w:val="38"/>
        </w:rPr>
        <w:t>I</w:t>
      </w:r>
      <w:r>
        <w:rPr>
          <w:rFonts w:ascii="Arial" w:hAnsi="Arial" w:cs="Arial" w:eastAsia="Arial" w:hint="default"/>
          <w:spacing w:val="-78"/>
          <w:w w:val="95"/>
          <w:sz w:val="38"/>
          <w:szCs w:val="38"/>
        </w:rPr>
        <w:t> </w:t>
      </w:r>
      <w:r>
        <w:rPr>
          <w:rFonts w:ascii="細明體_HKSCS" w:hAnsi="細明體_HKSCS" w:cs="細明體_HKSCS" w:eastAsia="細明體_HKSCS" w:hint="default"/>
          <w:w w:val="105"/>
          <w:sz w:val="33"/>
          <w:szCs w:val="33"/>
        </w:rPr>
        <w:t>循環神經網路的更多應用</w:t>
      </w:r>
      <w:r>
        <w:rPr>
          <w:rFonts w:ascii="細明體_HKSCS" w:hAnsi="細明體_HKSCS" w:cs="細明體_HKSCS" w:eastAsia="細明體_HKSCS" w:hint="default"/>
          <w:sz w:val="33"/>
          <w:szCs w:val="33"/>
        </w:rPr>
      </w:r>
    </w:p>
    <w:p>
      <w:pPr>
        <w:pStyle w:val="BodyText"/>
        <w:spacing w:line="331" w:lineRule="auto" w:before="309"/>
        <w:ind w:left="1079" w:right="358" w:firstLine="417"/>
        <w:jc w:val="both"/>
      </w:pPr>
      <w:r>
        <w:rPr>
          <w:w w:val="101"/>
        </w:rPr>
        <w:t>前面介紹了循環神經網路在時間序列資料和 </w:t>
      </w:r>
      <w:r>
        <w:rPr>
          <w:spacing w:val="-19"/>
          <w:w w:val="110"/>
        </w:rPr>
        <w:t>自然語言處理中的簡單應用，循</w:t>
      </w:r>
      <w:r>
        <w:rPr>
          <w:w w:val="110"/>
        </w:rPr>
        <w:t> </w:t>
      </w:r>
      <w:r>
        <w:rPr>
          <w:w w:val="110"/>
        </w:rPr>
      </w:r>
      <w:r>
        <w:rPr/>
        <w:t>環神經網路的應用不止於此，下面簡單地介紹現實中循環神經網路更多的應用。</w:t>
      </w:r>
    </w:p>
    <w:p>
      <w:pPr>
        <w:spacing w:after="0" w:line="331" w:lineRule="auto"/>
        <w:jc w:val="both"/>
        <w:sectPr>
          <w:pgSz w:w="9470" w:h="13040"/>
          <w:pgMar w:header="630" w:footer="408" w:top="840" w:bottom="600" w:left="0" w:right="820"/>
        </w:sectPr>
      </w:pPr>
    </w:p>
    <w:p>
      <w:pPr>
        <w:spacing w:line="799" w:lineRule="exact" w:before="0"/>
        <w:ind w:left="4927" w:right="-16" w:firstLine="0"/>
        <w:jc w:val="left"/>
        <w:rPr>
          <w:rFonts w:ascii="細明體_HKSCS" w:hAnsi="細明體_HKSCS" w:cs="細明體_HKSCS" w:eastAsia="細明體_HKSCS" w:hint="default"/>
          <w:sz w:val="72"/>
          <w:szCs w:val="72"/>
        </w:rPr>
      </w:pPr>
      <w:r>
        <w:rPr>
          <w:rFonts w:ascii="Times New Roman" w:hAnsi="Times New Roman" w:cs="Times New Roman" w:eastAsia="Times New Roman" w:hint="default"/>
          <w:sz w:val="19"/>
          <w:szCs w:val="19"/>
        </w:rPr>
        <w:t>5.5  </w:t>
      </w:r>
      <w:r>
        <w:rPr>
          <w:rFonts w:ascii="細明體_HKSCS" w:hAnsi="細明體_HKSCS" w:cs="細明體_HKSCS" w:eastAsia="細明體_HKSCS" w:hint="default"/>
          <w:sz w:val="20"/>
          <w:szCs w:val="20"/>
        </w:rPr>
        <w:t>衝環神經網路的更多應用</w:t>
      </w:r>
      <w:r>
        <w:rPr>
          <w:rFonts w:ascii="細明體_HKSCS" w:hAnsi="細明體_HKSCS" w:cs="細明體_HKSCS" w:eastAsia="細明體_HKSCS" w:hint="default"/>
          <w:spacing w:val="23"/>
          <w:sz w:val="20"/>
          <w:szCs w:val="20"/>
        </w:rPr>
        <w:t> </w:t>
      </w:r>
      <w:r>
        <w:rPr>
          <w:rFonts w:ascii="細明體_HKSCS" w:hAnsi="細明體_HKSCS" w:cs="細明體_HKSCS" w:eastAsia="細明體_HKSCS" w:hint="default"/>
          <w:position w:val="-21"/>
          <w:sz w:val="72"/>
          <w:szCs w:val="72"/>
        </w:rPr>
        <w:t>一</w:t>
      </w:r>
      <w:r>
        <w:rPr>
          <w:rFonts w:ascii="細明體_HKSCS" w:hAnsi="細明體_HKSCS" w:cs="細明體_HKSCS" w:eastAsia="細明體_HKSCS" w:hint="default"/>
          <w:sz w:val="72"/>
          <w:szCs w:val="72"/>
        </w:rPr>
      </w: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15"/>
          <w:szCs w:val="15"/>
        </w:rPr>
      </w:pPr>
    </w:p>
    <w:p>
      <w:pPr>
        <w:numPr>
          <w:ilvl w:val="2"/>
          <w:numId w:val="112"/>
        </w:numPr>
        <w:tabs>
          <w:tab w:pos="997" w:val="left" w:leader="none"/>
        </w:tabs>
        <w:spacing w:before="65"/>
        <w:ind w:left="996" w:right="0" w:hanging="871"/>
        <w:jc w:val="left"/>
        <w:rPr>
          <w:rFonts w:ascii="Arial" w:hAnsi="Arial" w:cs="Arial" w:eastAsia="Arial" w:hint="default"/>
          <w:sz w:val="25"/>
          <w:szCs w:val="25"/>
        </w:rPr>
      </w:pPr>
      <w:r>
        <w:rPr>
          <w:rFonts w:ascii="Arial"/>
          <w:w w:val="110"/>
          <w:position w:val="1"/>
          <w:sz w:val="25"/>
        </w:rPr>
        <w:t>Many to</w:t>
      </w:r>
      <w:r>
        <w:rPr>
          <w:rFonts w:ascii="Arial"/>
          <w:spacing w:val="16"/>
          <w:w w:val="110"/>
          <w:position w:val="1"/>
          <w:sz w:val="25"/>
        </w:rPr>
        <w:t> </w:t>
      </w:r>
      <w:r>
        <w:rPr>
          <w:rFonts w:ascii="Arial"/>
          <w:w w:val="110"/>
          <w:position w:val="1"/>
          <w:sz w:val="25"/>
        </w:rPr>
        <w:t>one</w:t>
      </w:r>
      <w:r>
        <w:rPr>
          <w:rFonts w:ascii="Arial"/>
          <w:sz w:val="25"/>
        </w:rPr>
      </w:r>
    </w:p>
    <w:p>
      <w:pPr>
        <w:spacing w:line="240" w:lineRule="auto" w:before="6"/>
        <w:ind w:right="0"/>
        <w:rPr>
          <w:rFonts w:ascii="Arial" w:hAnsi="Arial" w:cs="Arial" w:eastAsia="Arial" w:hint="default"/>
          <w:sz w:val="15"/>
          <w:szCs w:val="15"/>
        </w:rPr>
      </w:pPr>
    </w:p>
    <w:p>
      <w:pPr>
        <w:pStyle w:val="BodyText"/>
        <w:spacing w:line="331" w:lineRule="auto" w:before="38"/>
        <w:ind w:left="118" w:right="1027" w:firstLine="417"/>
        <w:jc w:val="both"/>
      </w:pPr>
      <w:r>
        <w:rPr/>
        <w:t>循環神經網路不僅能夠輸入序列、 輸出序列、還能夠輸入序列，</w:t>
      </w:r>
      <w:r>
        <w:rPr>
          <w:spacing w:val="-33"/>
        </w:rPr>
        <w:t> </w:t>
      </w:r>
      <w:r>
        <w:rPr/>
        <w:t>輸出單一向 </w:t>
      </w:r>
      <w:r>
        <w:rPr/>
      </w:r>
      <w:r>
        <w:rPr>
          <w:spacing w:val="-3"/>
        </w:rPr>
        <w:t>量。只需要在輸出的序列裡面取其中 </w:t>
      </w:r>
      <w:r>
        <w:rPr/>
        <w:t>的就可以，通常是取最後一個。 這樣的結構 </w:t>
      </w:r>
      <w:r>
        <w:rPr/>
      </w:r>
      <w:r>
        <w:rPr>
          <w:spacing w:val="-4"/>
          <w:w w:val="106"/>
        </w:rPr>
        <w:t>被稱為</w:t>
      </w:r>
      <w:r>
        <w:rPr>
          <w:spacing w:val="-76"/>
          <w:w w:val="106"/>
        </w:rPr>
        <w:t> </w:t>
      </w:r>
      <w:r>
        <w:rPr>
          <w:rFonts w:ascii="Arial" w:hAnsi="Arial" w:cs="Arial" w:eastAsia="Arial" w:hint="default"/>
          <w:spacing w:val="-6"/>
          <w:w w:val="109"/>
          <w:sz w:val="18"/>
          <w:szCs w:val="18"/>
        </w:rPr>
        <w:t>Many</w:t>
      </w:r>
      <w:r>
        <w:rPr>
          <w:rFonts w:ascii="Arial" w:hAnsi="Arial" w:cs="Arial" w:eastAsia="Arial" w:hint="default"/>
          <w:spacing w:val="-20"/>
          <w:w w:val="109"/>
          <w:sz w:val="18"/>
          <w:szCs w:val="18"/>
        </w:rPr>
        <w:t> </w:t>
      </w:r>
      <w:r>
        <w:rPr>
          <w:rFonts w:ascii="Arial" w:hAnsi="Arial" w:cs="Arial" w:eastAsia="Arial" w:hint="default"/>
          <w:w w:val="105"/>
          <w:sz w:val="18"/>
          <w:szCs w:val="18"/>
        </w:rPr>
        <w:t>to</w:t>
      </w:r>
      <w:r>
        <w:rPr>
          <w:rFonts w:ascii="Arial" w:hAnsi="Arial" w:cs="Arial" w:eastAsia="Arial" w:hint="default"/>
          <w:spacing w:val="-17"/>
          <w:w w:val="105"/>
          <w:sz w:val="18"/>
          <w:szCs w:val="18"/>
        </w:rPr>
        <w:t> </w:t>
      </w:r>
      <w:r>
        <w:rPr>
          <w:rFonts w:ascii="Arial" w:hAnsi="Arial" w:cs="Arial" w:eastAsia="Arial" w:hint="default"/>
          <w:spacing w:val="-8"/>
          <w:w w:val="94"/>
          <w:sz w:val="18"/>
          <w:szCs w:val="18"/>
        </w:rPr>
        <w:t>O</w:t>
      </w:r>
      <w:r>
        <w:rPr>
          <w:spacing w:val="-8"/>
          <w:w w:val="94"/>
        </w:rPr>
        <w:t>間</w:t>
      </w:r>
      <w:r>
        <w:rPr>
          <w:spacing w:val="-73"/>
          <w:w w:val="94"/>
        </w:rPr>
        <w:t> </w:t>
      </w:r>
      <w:r>
        <w:rPr>
          <w:spacing w:val="-12"/>
          <w:w w:val="105"/>
        </w:rPr>
        <w:t>，那麼這種結構能夠做什麼工作呢</w:t>
      </w:r>
      <w:r>
        <w:rPr>
          <w:spacing w:val="-67"/>
          <w:w w:val="105"/>
        </w:rPr>
        <w:t> </w:t>
      </w:r>
      <w:r>
        <w:rPr>
          <w:w w:val="133"/>
        </w:rPr>
        <w:t>？</w:t>
      </w:r>
      <w:r>
        <w:rPr/>
      </w:r>
    </w:p>
    <w:p>
      <w:pPr>
        <w:pStyle w:val="BodyText"/>
        <w:spacing w:line="331" w:lineRule="auto" w:before="136"/>
        <w:ind w:left="118" w:right="1016" w:firstLine="417"/>
        <w:jc w:val="both"/>
      </w:pPr>
      <w:r>
        <w:rPr/>
        <w:pict>
          <v:shape style="position:absolute;margin-left:338.76001pt;margin-top:87.373741pt;width:20.16pt;height:72pt;mso-position-horizontal-relative:page;mso-position-vertical-relative:paragraph;z-index:-462400" type="#_x0000_t75" stroked="false">
            <v:imagedata r:id="rId427" o:title=""/>
          </v:shape>
        </w:pict>
      </w:r>
      <w:r>
        <w:rPr/>
        <w:t>第一個工作是情成分析， 將一句話作為序列輸入網路，</w:t>
      </w:r>
      <w:r>
        <w:rPr>
          <w:spacing w:val="-49"/>
        </w:rPr>
        <w:t> </w:t>
      </w:r>
      <w:r>
        <w:rPr/>
        <w:t>輸出只取最後一個， </w:t>
      </w:r>
      <w:r>
        <w:rPr/>
        <w:t>根據輸出判斷這句話的態度是消極的還是積極的﹔ 第二個工作是關鍵字分析， 原 理也是一樣的，</w:t>
      </w:r>
      <w:r>
        <w:rPr>
          <w:spacing w:val="-59"/>
        </w:rPr>
        <w:t> </w:t>
      </w:r>
      <w:r>
        <w:rPr/>
        <w:t>將一句話作為序列輸入網路，</w:t>
      </w:r>
      <w:r>
        <w:rPr>
          <w:spacing w:val="-40"/>
        </w:rPr>
        <w:t> </w:t>
      </w:r>
      <w:r>
        <w:rPr/>
        <w:t>輸出只取最後一個，</w:t>
      </w:r>
      <w:r>
        <w:rPr>
          <w:spacing w:val="-44"/>
        </w:rPr>
        <w:t> </w:t>
      </w:r>
      <w:r>
        <w:rPr/>
        <w:t>不同的是用它 </w:t>
      </w:r>
      <w:r>
        <w:rPr/>
        <w:t>來表示這句話的關鍵字。</w:t>
      </w:r>
      <w:r>
        <w:rPr>
          <w:spacing w:val="-67"/>
        </w:rPr>
        <w:t> </w:t>
      </w:r>
      <w:r>
        <w:rPr/>
        <w:t>實際的結構可以周圍</w:t>
      </w:r>
      <w:r>
        <w:rPr>
          <w:spacing w:val="-42"/>
        </w:rPr>
        <w:t> </w:t>
      </w:r>
      <w:r>
        <w:rPr>
          <w:rFonts w:ascii="Times New Roman" w:hAnsi="Times New Roman" w:cs="Times New Roman" w:eastAsia="Times New Roman" w:hint="default"/>
          <w:sz w:val="19"/>
          <w:szCs w:val="19"/>
        </w:rPr>
        <w:t>5.30</w:t>
      </w:r>
      <w:r>
        <w:rPr>
          <w:rFonts w:ascii="Times New Roman" w:hAnsi="Times New Roman" w:cs="Times New Roman" w:eastAsia="Times New Roman" w:hint="default"/>
          <w:spacing w:val="5"/>
          <w:sz w:val="19"/>
          <w:szCs w:val="19"/>
        </w:rPr>
        <w:t> </w:t>
      </w:r>
      <w:r>
        <w:rPr/>
        <w:t>所示。</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173"/>
        <w:ind w:left="1385" w:right="1195" w:firstLine="0"/>
        <w:jc w:val="left"/>
        <w:rPr>
          <w:rFonts w:ascii="細明體_HKSCS" w:hAnsi="細明體_HKSCS" w:cs="細明體_HKSCS" w:eastAsia="細明體_HKSCS" w:hint="default"/>
          <w:sz w:val="73"/>
          <w:szCs w:val="73"/>
        </w:rPr>
      </w:pPr>
      <w:r>
        <w:rPr>
          <w:rFonts w:ascii="細明體_HKSCS" w:hAnsi="細明體_HKSCS" w:cs="細明體_HKSCS" w:eastAsia="細明體_HKSCS" w:hint="default"/>
          <w:spacing w:val="-46"/>
          <w:w w:val="55"/>
          <w:sz w:val="73"/>
          <w:szCs w:val="73"/>
        </w:rPr>
        <w:t>國一團一圈一 </w:t>
      </w:r>
      <w:r>
        <w:rPr>
          <w:rFonts w:ascii="細明體_HKSCS" w:hAnsi="細明體_HKSCS" w:cs="細明體_HKSCS" w:eastAsia="細明體_HKSCS" w:hint="default"/>
          <w:spacing w:val="46"/>
          <w:w w:val="55"/>
          <w:sz w:val="73"/>
          <w:szCs w:val="73"/>
        </w:rPr>
        <w:t> </w:t>
      </w:r>
      <w:r>
        <w:rPr>
          <w:rFonts w:ascii="細明體_HKSCS" w:hAnsi="細明體_HKSCS" w:cs="細明體_HKSCS" w:eastAsia="細明體_HKSCS" w:hint="default"/>
          <w:spacing w:val="-50"/>
          <w:w w:val="55"/>
          <w:sz w:val="73"/>
          <w:szCs w:val="73"/>
        </w:rPr>
        <w:t>一國一國一</w:t>
      </w:r>
      <w:r>
        <w:rPr>
          <w:rFonts w:ascii="細明體_HKSCS" w:hAnsi="細明體_HKSCS" w:cs="細明體_HKSCS" w:eastAsia="細明體_HKSCS" w:hint="default"/>
          <w:spacing w:val="-50"/>
          <w:sz w:val="73"/>
          <w:szCs w:val="73"/>
        </w:rPr>
      </w:r>
    </w:p>
    <w:p>
      <w:pPr>
        <w:spacing w:line="240" w:lineRule="auto" w:before="6"/>
        <w:ind w:right="0"/>
        <w:rPr>
          <w:rFonts w:ascii="細明體_HKSCS" w:hAnsi="細明體_HKSCS" w:cs="細明體_HKSCS" w:eastAsia="細明體_HKSCS" w:hint="default"/>
          <w:sz w:val="19"/>
          <w:szCs w:val="19"/>
        </w:rPr>
      </w:pPr>
    </w:p>
    <w:p>
      <w:pPr>
        <w:spacing w:after="0" w:line="240" w:lineRule="auto"/>
        <w:rPr>
          <w:rFonts w:ascii="細明體_HKSCS" w:hAnsi="細明體_HKSCS" w:cs="細明體_HKSCS" w:eastAsia="細明體_HKSCS" w:hint="default"/>
          <w:sz w:val="19"/>
          <w:szCs w:val="19"/>
        </w:rPr>
        <w:sectPr>
          <w:headerReference w:type="default" r:id="rId424"/>
          <w:footerReference w:type="default" r:id="rId425"/>
          <w:footerReference w:type="even" r:id="rId426"/>
          <w:pgSz w:w="9470" w:h="13040"/>
          <w:pgMar w:header="0" w:footer="464" w:top="280" w:bottom="660" w:left="1120" w:right="0"/>
          <w:pgNumType w:start="35"/>
        </w:sectPr>
      </w:pPr>
    </w:p>
    <w:p>
      <w:pPr>
        <w:spacing w:line="240" w:lineRule="auto" w:before="9"/>
        <w:ind w:right="0"/>
        <w:rPr>
          <w:rFonts w:ascii="細明體_HKSCS" w:hAnsi="細明體_HKSCS" w:cs="細明體_HKSCS" w:eastAsia="細明體_HKSCS" w:hint="default"/>
          <w:sz w:val="16"/>
          <w:szCs w:val="16"/>
        </w:rPr>
      </w:pPr>
    </w:p>
    <w:p>
      <w:pPr>
        <w:spacing w:before="0"/>
        <w:ind w:left="0" w:right="0" w:firstLine="0"/>
        <w:jc w:val="right"/>
        <w:rPr>
          <w:rFonts w:ascii="Times New Roman" w:hAnsi="Times New Roman" w:cs="Times New Roman" w:eastAsia="Times New Roman" w:hint="default"/>
          <w:sz w:val="19"/>
          <w:szCs w:val="19"/>
        </w:rPr>
      </w:pPr>
      <w:r>
        <w:rPr>
          <w:rFonts w:ascii="細明體_HKSCS" w:hAnsi="細明體_HKSCS" w:cs="細明體_HKSCS" w:eastAsia="細明體_HKSCS" w:hint="default"/>
          <w:w w:val="115"/>
          <w:sz w:val="17"/>
          <w:szCs w:val="17"/>
        </w:rPr>
        <w:t>圖</w:t>
      </w:r>
      <w:r>
        <w:rPr>
          <w:rFonts w:ascii="細明體_HKSCS" w:hAnsi="細明體_HKSCS" w:cs="細明體_HKSCS" w:eastAsia="細明體_HKSCS" w:hint="default"/>
          <w:spacing w:val="-68"/>
          <w:w w:val="115"/>
          <w:sz w:val="17"/>
          <w:szCs w:val="17"/>
        </w:rPr>
        <w:t> </w:t>
      </w:r>
      <w:r>
        <w:rPr>
          <w:rFonts w:ascii="Times New Roman" w:hAnsi="Times New Roman" w:cs="Times New Roman" w:eastAsia="Times New Roman" w:hint="default"/>
          <w:spacing w:val="-3"/>
          <w:w w:val="115"/>
          <w:sz w:val="19"/>
          <w:szCs w:val="19"/>
        </w:rPr>
        <w:t>5.30</w:t>
      </w:r>
      <w:r>
        <w:rPr>
          <w:rFonts w:ascii="Times New Roman" w:hAnsi="Times New Roman" w:cs="Times New Roman" w:eastAsia="Times New Roman" w:hint="default"/>
          <w:spacing w:val="-3"/>
          <w:sz w:val="19"/>
          <w:szCs w:val="19"/>
        </w:rPr>
      </w:r>
    </w:p>
    <w:p>
      <w:pPr>
        <w:spacing w:line="510" w:lineRule="exact" w:before="0"/>
        <w:ind w:left="156" w:right="0" w:firstLine="0"/>
        <w:jc w:val="left"/>
        <w:rPr>
          <w:rFonts w:ascii="Arial" w:hAnsi="Arial" w:cs="Arial" w:eastAsia="Arial" w:hint="default"/>
          <w:sz w:val="18"/>
          <w:szCs w:val="18"/>
        </w:rPr>
      </w:pPr>
      <w:r>
        <w:rPr/>
        <w:br w:type="column"/>
      </w:r>
      <w:r>
        <w:rPr>
          <w:rFonts w:ascii="Arial" w:hAnsi="Arial" w:cs="Arial" w:eastAsia="Arial" w:hint="default"/>
          <w:w w:val="104"/>
          <w:sz w:val="18"/>
          <w:szCs w:val="18"/>
        </w:rPr>
        <w:t>Many</w:t>
      </w:r>
      <w:r>
        <w:rPr>
          <w:rFonts w:ascii="Arial" w:hAnsi="Arial" w:cs="Arial" w:eastAsia="Arial" w:hint="default"/>
          <w:spacing w:val="-9"/>
          <w:sz w:val="18"/>
          <w:szCs w:val="18"/>
        </w:rPr>
        <w:t> </w:t>
      </w:r>
      <w:r>
        <w:rPr>
          <w:rFonts w:ascii="Arial" w:hAnsi="Arial" w:cs="Arial" w:eastAsia="Arial" w:hint="default"/>
          <w:spacing w:val="-13"/>
          <w:w w:val="155"/>
          <w:sz w:val="18"/>
          <w:szCs w:val="18"/>
        </w:rPr>
        <w:t>t</w:t>
      </w:r>
      <w:r>
        <w:rPr>
          <w:rFonts w:ascii="細明體_HKSCS" w:hAnsi="細明體_HKSCS" w:cs="細明體_HKSCS" w:eastAsia="細明體_HKSCS" w:hint="default"/>
          <w:spacing w:val="-331"/>
          <w:w w:val="121"/>
          <w:sz w:val="41"/>
          <w:szCs w:val="41"/>
        </w:rPr>
        <w:t>。</w:t>
      </w:r>
      <w:r>
        <w:rPr>
          <w:rFonts w:ascii="細明體_HKSCS" w:hAnsi="細明體_HKSCS" w:cs="細明體_HKSCS" w:eastAsia="細明體_HKSCS" w:hint="default"/>
          <w:spacing w:val="-344"/>
          <w:w w:val="112"/>
          <w:sz w:val="41"/>
          <w:szCs w:val="41"/>
        </w:rPr>
        <w:t>。</w:t>
      </w:r>
      <w:r>
        <w:rPr>
          <w:rFonts w:ascii="Arial" w:hAnsi="Arial" w:cs="Arial" w:eastAsia="Arial" w:hint="default"/>
          <w:w w:val="105"/>
          <w:sz w:val="18"/>
          <w:szCs w:val="18"/>
        </w:rPr>
        <w:t>ne</w:t>
      </w:r>
      <w:r>
        <w:rPr>
          <w:rFonts w:ascii="Arial" w:hAnsi="Arial" w:cs="Arial" w:eastAsia="Arial" w:hint="default"/>
          <w:sz w:val="18"/>
          <w:szCs w:val="18"/>
        </w:rPr>
      </w:r>
    </w:p>
    <w:p>
      <w:pPr>
        <w:spacing w:after="0" w:line="510" w:lineRule="exact"/>
        <w:jc w:val="left"/>
        <w:rPr>
          <w:rFonts w:ascii="Arial" w:hAnsi="Arial" w:cs="Arial" w:eastAsia="Arial" w:hint="default"/>
          <w:sz w:val="18"/>
          <w:szCs w:val="18"/>
        </w:rPr>
        <w:sectPr>
          <w:type w:val="continuous"/>
          <w:pgSz w:w="9470" w:h="13040"/>
          <w:pgMar w:top="0" w:bottom="0" w:left="1120" w:right="0"/>
          <w:cols w:num="2" w:equalWidth="0">
            <w:col w:w="3386" w:space="40"/>
            <w:col w:w="4924"/>
          </w:cols>
        </w:sectPr>
      </w:pPr>
    </w:p>
    <w:p>
      <w:pPr>
        <w:spacing w:line="240" w:lineRule="auto" w:before="0"/>
        <w:ind w:right="0"/>
        <w:rPr>
          <w:rFonts w:ascii="Arial" w:hAnsi="Arial" w:cs="Arial" w:eastAsia="Arial" w:hint="default"/>
          <w:sz w:val="20"/>
          <w:szCs w:val="20"/>
        </w:rPr>
      </w:pPr>
    </w:p>
    <w:p>
      <w:pPr>
        <w:numPr>
          <w:ilvl w:val="2"/>
          <w:numId w:val="112"/>
        </w:numPr>
        <w:tabs>
          <w:tab w:pos="990" w:val="left" w:leader="none"/>
        </w:tabs>
        <w:spacing w:before="185"/>
        <w:ind w:left="989" w:right="0" w:hanging="871"/>
        <w:jc w:val="left"/>
        <w:rPr>
          <w:rFonts w:ascii="Arial" w:hAnsi="Arial" w:cs="Arial" w:eastAsia="Arial" w:hint="default"/>
          <w:sz w:val="25"/>
          <w:szCs w:val="25"/>
        </w:rPr>
      </w:pPr>
      <w:r>
        <w:rPr>
          <w:rFonts w:ascii="Arial"/>
          <w:w w:val="115"/>
          <w:position w:val="1"/>
          <w:sz w:val="25"/>
        </w:rPr>
        <w:t>Many to Many ( shorter</w:t>
      </w:r>
      <w:r>
        <w:rPr>
          <w:rFonts w:ascii="Arial"/>
          <w:spacing w:val="-56"/>
          <w:w w:val="115"/>
          <w:position w:val="1"/>
          <w:sz w:val="25"/>
        </w:rPr>
        <w:t> </w:t>
      </w:r>
      <w:r>
        <w:rPr>
          <w:rFonts w:ascii="Arial"/>
          <w:w w:val="115"/>
          <w:position w:val="1"/>
          <w:sz w:val="25"/>
        </w:rPr>
        <w:t>)</w:t>
      </w:r>
      <w:r>
        <w:rPr>
          <w:rFonts w:ascii="Arial"/>
          <w:sz w:val="25"/>
        </w:rPr>
      </w:r>
    </w:p>
    <w:p>
      <w:pPr>
        <w:spacing w:line="240" w:lineRule="auto" w:before="6"/>
        <w:ind w:right="0"/>
        <w:rPr>
          <w:rFonts w:ascii="Arial" w:hAnsi="Arial" w:cs="Arial" w:eastAsia="Arial" w:hint="default"/>
          <w:sz w:val="15"/>
          <w:szCs w:val="15"/>
        </w:rPr>
      </w:pPr>
    </w:p>
    <w:p>
      <w:pPr>
        <w:pStyle w:val="BodyText"/>
        <w:spacing w:line="331" w:lineRule="auto" w:before="38"/>
        <w:ind w:left="111" w:right="1026" w:firstLine="417"/>
        <w:jc w:val="both"/>
      </w:pPr>
      <w:r>
        <w:rPr/>
        <w:t>第二種結構就是輸入和輸出都是序列， 但是輸出的序列比輸入的序列短。這 種類型的結構通常會在語音辨誡中 遇到，因為一段話如果用語音表達常常會比這 </w:t>
      </w:r>
      <w:r>
        <w:rPr>
          <w:w w:val="105"/>
        </w:rPr>
        <w:t>段話更長，可以看看圖</w:t>
      </w:r>
      <w:r>
        <w:rPr>
          <w:spacing w:val="-40"/>
          <w:w w:val="105"/>
        </w:rPr>
        <w:t> </w:t>
      </w:r>
      <w:r>
        <w:rPr>
          <w:rFonts w:ascii="Times New Roman" w:hAnsi="Times New Roman" w:cs="Times New Roman" w:eastAsia="Times New Roman" w:hint="default"/>
          <w:w w:val="105"/>
          <w:sz w:val="19"/>
          <w:szCs w:val="19"/>
        </w:rPr>
        <w:t>5.31 </w:t>
      </w:r>
      <w:r>
        <w:rPr>
          <w:w w:val="105"/>
        </w:rPr>
        <w:t>。</w:t>
      </w:r>
      <w:r>
        <w:rPr/>
      </w:r>
    </w:p>
    <w:p>
      <w:pPr>
        <w:spacing w:line="240" w:lineRule="auto" w:before="6"/>
        <w:ind w:right="0"/>
        <w:rPr>
          <w:rFonts w:ascii="細明體_HKSCS" w:hAnsi="細明體_HKSCS" w:cs="細明體_HKSCS" w:eastAsia="細明體_HKSCS" w:hint="default"/>
          <w:sz w:val="18"/>
          <w:szCs w:val="18"/>
        </w:rPr>
      </w:pPr>
    </w:p>
    <w:p>
      <w:pPr>
        <w:spacing w:line="440" w:lineRule="exact" w:before="0"/>
        <w:ind w:left="2011" w:right="1195" w:firstLine="0"/>
        <w:jc w:val="left"/>
        <w:rPr>
          <w:rFonts w:ascii="細明體_HKSCS" w:hAnsi="細明體_HKSCS" w:cs="細明體_HKSCS" w:eastAsia="細明體_HKSCS" w:hint="default"/>
          <w:sz w:val="34"/>
          <w:szCs w:val="34"/>
        </w:rPr>
      </w:pPr>
      <w:r>
        <w:rPr/>
        <w:pict>
          <v:shape style="position:absolute;margin-left:331.960693pt;margin-top:41.944881pt;width:9.25pt;height:16.5pt;mso-position-horizontal-relative:page;mso-position-vertical-relative:paragraph;z-index:-462328"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9"/>
                      <w:szCs w:val="29"/>
                    </w:rPr>
                  </w:pPr>
                  <w:r>
                    <w:rPr>
                      <w:rFonts w:ascii="細明體_HKSCS"/>
                      <w:sz w:val="29"/>
                    </w:rPr>
                    <w:t>o</w:t>
                  </w:r>
                </w:p>
              </w:txbxContent>
            </v:textbox>
            <w10:wrap type="none"/>
          </v:shape>
        </w:pict>
      </w:r>
      <w:r>
        <w:rPr/>
        <w:pict>
          <v:shape style="position:absolute;margin-left:324.366394pt;margin-top:44.68528pt;width:7.75pt;height:13.5pt;mso-position-horizontal-relative:page;mso-position-vertical-relative:paragraph;z-index:-46228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3"/>
                      <w:szCs w:val="23"/>
                    </w:rPr>
                  </w:pPr>
                  <w:r>
                    <w:rPr>
                      <w:rFonts w:ascii="細明體_HKSCS"/>
                      <w:sz w:val="23"/>
                    </w:rPr>
                    <w:t>d</w:t>
                  </w:r>
                </w:p>
              </w:txbxContent>
            </v:textbox>
            <w10:wrap type="none"/>
          </v:shape>
        </w:pict>
      </w:r>
      <w:r>
        <w:rPr/>
        <w:pict>
          <v:shape style="position:absolute;margin-left:262.598785pt;margin-top:19.581881pt;width:64.5pt;height:71.7pt;mso-position-horizontal-relative:page;mso-position-vertical-relative:paragraph;z-index:-4622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25"/>
                      <w:szCs w:val="125"/>
                    </w:rPr>
                  </w:pPr>
                  <w:r>
                    <w:rPr>
                      <w:rFonts w:ascii="細明體_HKSCS" w:hAnsi="細明體_HKSCS" w:cs="細明體_HKSCS" w:eastAsia="細明體_HKSCS" w:hint="default"/>
                      <w:spacing w:val="-1106"/>
                      <w:sz w:val="125"/>
                      <w:szCs w:val="125"/>
                    </w:rPr>
                    <w:t>．</w:t>
                  </w:r>
                  <w:r>
                    <w:rPr>
                      <w:rFonts w:ascii="細明體_HKSCS" w:hAnsi="細明體_HKSCS" w:cs="細明體_HKSCS" w:eastAsia="細明體_HKSCS" w:hint="default"/>
                      <w:sz w:val="125"/>
                      <w:szCs w:val="125"/>
                    </w:rPr>
                    <w:t>．</w:t>
                  </w:r>
                </w:p>
              </w:txbxContent>
            </v:textbox>
            <w10:wrap type="none"/>
          </v:shape>
        </w:pict>
      </w:r>
      <w:r>
        <w:rPr/>
        <w:pict>
          <v:shape style="position:absolute;margin-left:311.737488pt;margin-top:47.336082pt;width:10pt;height:10pt;mso-position-horizontal-relative:page;mso-position-vertical-relative:paragraph;z-index:-4622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間</w:t>
                  </w:r>
                </w:p>
              </w:txbxContent>
            </v:textbox>
            <w10:wrap type="none"/>
          </v:shape>
        </w:pict>
      </w:r>
      <w:r>
        <w:rPr/>
        <w:pict>
          <v:shape style="position:absolute;margin-left:240.112305pt;margin-top:19.202881pt;width:74pt;height:5.85pt;mso-position-horizontal-relative:page;mso-position-vertical-relative:paragraph;z-index:-46216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pacing w:val="-1364"/>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239.93219pt;margin-top:29.462881pt;width:74pt;height:74pt;mso-position-horizontal-relative:page;mso-position-vertical-relative:paragraph;z-index:-46213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z w:val="144"/>
                      <w:szCs w:val="144"/>
                    </w:rPr>
                    <w:t>．</w:t>
                  </w:r>
                </w:p>
              </w:txbxContent>
            </v:textbox>
            <w10:wrap type="none"/>
          </v:shape>
        </w:pict>
      </w:r>
      <w:r>
        <w:rPr/>
        <w:pict>
          <v:shape style="position:absolute;margin-left:289.250702pt;margin-top:22.592581pt;width:13pt;height:24.15pt;mso-position-horizontal-relative:page;mso-position-vertical-relative:paragraph;z-index:-4621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pacing w:val="-88"/>
                      <w:sz w:val="22"/>
                      <w:szCs w:val="22"/>
                    </w:rPr>
                    <w:t>＋</w:t>
                  </w:r>
                  <w:r>
                    <w:rPr>
                      <w:rFonts w:ascii="細明體_HKSCS" w:hAnsi="細明體_HKSCS" w:cs="細明體_HKSCS" w:eastAsia="細明體_HKSCS" w:hint="default"/>
                      <w:sz w:val="31"/>
                      <w:szCs w:val="31"/>
                    </w:rPr>
                    <w:t>1</w:t>
                  </w:r>
                </w:p>
              </w:txbxContent>
            </v:textbox>
            <w10:wrap type="none"/>
          </v:shape>
        </w:pict>
      </w:r>
      <w:r>
        <w:rPr/>
        <w:pict>
          <v:shape style="position:absolute;margin-left:224.94519pt;margin-top:20.030581pt;width:67.5pt;height:4.150pt;mso-position-horizontal-relative:page;mso-position-vertical-relative:paragraph;z-index:-46206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1"/>
                      <w:szCs w:val="131"/>
                    </w:rPr>
                  </w:pPr>
                  <w:r>
                    <w:rPr>
                      <w:rFonts w:ascii="細明體_HKSCS" w:hAnsi="細明體_HKSCS" w:cs="細明體_HKSCS" w:eastAsia="細明體_HKSCS" w:hint="default"/>
                      <w:spacing w:val="-1268"/>
                      <w:sz w:val="131"/>
                      <w:szCs w:val="131"/>
                    </w:rPr>
                    <w:t>．</w:t>
                  </w:r>
                  <w:r>
                    <w:rPr>
                      <w:rFonts w:ascii="細明體_HKSCS" w:hAnsi="細明體_HKSCS" w:cs="細明體_HKSCS" w:eastAsia="細明體_HKSCS" w:hint="default"/>
                      <w:sz w:val="131"/>
                      <w:szCs w:val="131"/>
                    </w:rPr>
                  </w:r>
                </w:p>
              </w:txbxContent>
            </v:textbox>
            <w10:wrap type="none"/>
          </v:shape>
        </w:pict>
      </w:r>
      <w:r>
        <w:rPr/>
        <w:pict>
          <v:shape style="position:absolute;margin-left:224.94519pt;margin-top:31.010582pt;width:67.5pt;height:67.5pt;mso-position-horizontal-relative:page;mso-position-vertical-relative:paragraph;z-index:-46204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1"/>
                      <w:szCs w:val="131"/>
                    </w:rPr>
                  </w:pPr>
                  <w:r>
                    <w:rPr>
                      <w:rFonts w:ascii="細明體_HKSCS" w:hAnsi="細明體_HKSCS" w:cs="細明體_HKSCS" w:eastAsia="細明體_HKSCS" w:hint="default"/>
                      <w:sz w:val="131"/>
                      <w:szCs w:val="131"/>
                    </w:rPr>
                    <w:t>．</w:t>
                  </w:r>
                </w:p>
              </w:txbxContent>
            </v:textbox>
            <w10:wrap type="none"/>
          </v:shape>
        </w:pict>
      </w:r>
      <w:r>
        <w:rPr/>
        <w:pict>
          <v:shape style="position:absolute;margin-left:266.746307pt;margin-top:23.027081pt;width:21pt;height:8.450pt;mso-position-horizontal-relative:page;mso-position-vertical-relative:paragraph;z-index:2154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252"/>
                      <w:sz w:val="38"/>
                      <w:szCs w:val="38"/>
                    </w:rPr>
                    <w:t>↑</w:t>
                  </w:r>
                  <w:r>
                    <w:rPr>
                      <w:rFonts w:ascii="細明體_HKSCS" w:hAnsi="細明體_HKSCS" w:cs="細明體_HKSCS" w:eastAsia="細明體_HKSCS" w:hint="default"/>
                      <w:sz w:val="38"/>
                      <w:szCs w:val="38"/>
                    </w:rPr>
                  </w:r>
                </w:p>
              </w:txbxContent>
            </v:textbox>
            <w10:wrap type="none"/>
          </v:shape>
        </w:pict>
      </w:r>
      <w:r>
        <w:rPr/>
        <w:pict>
          <v:shape style="position:absolute;margin-left:251.532593pt;margin-top:22.156082pt;width:15pt;height:10.9pt;mso-position-horizontal-relative:page;mso-position-vertical-relative:paragraph;z-index:-46194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83"/>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254.901001pt;margin-top:31.747282pt;width:8.25pt;height:14.5pt;mso-position-horizontal-relative:page;mso-position-vertical-relative:paragraph;z-index:-46192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5"/>
                      <w:szCs w:val="25"/>
                    </w:rPr>
                  </w:pPr>
                  <w:bookmarkStart w:name="_TOC_250000" w:id="4"/>
                  <w:bookmarkEnd w:id="4"/>
                  <w:r>
                    <w:rPr>
                      <w:rFonts w:ascii="細明體_HKSCS"/>
                      <w:sz w:val="25"/>
                    </w:rPr>
                    <w:t>l</w:t>
                  </w:r>
                </w:p>
              </w:txbxContent>
            </v:textbox>
            <w10:wrap type="none"/>
          </v:shape>
        </w:pict>
      </w:r>
      <w:r>
        <w:rPr/>
        <w:pict>
          <v:shape style="position:absolute;margin-left:217.205597pt;margin-top:25.485081pt;width:45.3pt;height:65.55pt;mso-position-horizontal-relative:page;mso-position-vertical-relative:paragraph;z-index:-46189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6"/>
                      <w:szCs w:val="86"/>
                    </w:rPr>
                  </w:pPr>
                  <w:r>
                    <w:rPr>
                      <w:rFonts w:ascii="細明體_HKSCS" w:hAnsi="細明體_HKSCS" w:cs="細明體_HKSCS" w:eastAsia="細明體_HKSCS" w:hint="default"/>
                      <w:spacing w:val="-450"/>
                      <w:position w:val="1"/>
                      <w:sz w:val="86"/>
                      <w:szCs w:val="86"/>
                    </w:rPr>
                    <w:t>．</w:t>
                  </w:r>
                  <w:r>
                    <w:rPr>
                      <w:rFonts w:ascii="細明體_HKSCS" w:hAnsi="細明體_HKSCS" w:cs="細明體_HKSCS" w:eastAsia="細明體_HKSCS" w:hint="default"/>
                      <w:sz w:val="86"/>
                      <w:szCs w:val="86"/>
                    </w:rPr>
                    <w:t>－</w:t>
                  </w:r>
                </w:p>
              </w:txbxContent>
            </v:textbox>
            <w10:wrap type="none"/>
          </v:shape>
        </w:pict>
      </w:r>
      <w:r>
        <w:rPr/>
        <w:pict>
          <v:shape style="position:absolute;margin-left:189.518799pt;margin-top:14.541882pt;width:64.5pt;height:85.6pt;mso-position-horizontal-relative:page;mso-position-vertical-relative:paragraph;z-index:-46182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25"/>
                      <w:szCs w:val="125"/>
                    </w:rPr>
                  </w:pPr>
                  <w:r>
                    <w:rPr>
                      <w:rFonts w:ascii="細明體_HKSCS" w:hAnsi="細明體_HKSCS" w:cs="細明體_HKSCS" w:eastAsia="細明體_HKSCS" w:hint="default"/>
                      <w:sz w:val="125"/>
                      <w:szCs w:val="125"/>
                    </w:rPr>
                  </w:r>
                  <w:r>
                    <w:rPr>
                      <w:rFonts w:ascii="細明體_HKSCS" w:hAnsi="細明體_HKSCS" w:cs="細明體_HKSCS" w:eastAsia="細明體_HKSCS" w:hint="default"/>
                      <w:imprint/>
                      <w:spacing w:val="-829"/>
                      <w:sz w:val="125"/>
                      <w:szCs w:val="125"/>
                    </w:rPr>
                    <w:t>．</w:t>
                  </w:r>
                  <w:r>
                    <w:rPr>
                      <w:rFonts w:ascii="細明體_HKSCS" w:hAnsi="細明體_HKSCS" w:cs="細明體_HKSCS" w:eastAsia="細明體_HKSCS" w:hint="default"/>
                      <w:shadow w:val="0"/>
                      <w:spacing w:val="-829"/>
                      <w:sz w:val="125"/>
                      <w:szCs w:val="125"/>
                    </w:rPr>
                  </w:r>
                  <w:r>
                    <w:rPr>
                      <w:rFonts w:ascii="細明體_HKSCS" w:hAnsi="細明體_HKSCS" w:cs="細明體_HKSCS" w:eastAsia="細明體_HKSCS" w:hint="default"/>
                      <w:shadow w:val="0"/>
                      <w:sz w:val="125"/>
                      <w:szCs w:val="125"/>
                    </w:rPr>
                    <w:t>．</w:t>
                  </w:r>
                </w:p>
              </w:txbxContent>
            </v:textbox>
            <w10:wrap type="none"/>
          </v:shape>
        </w:pict>
      </w:r>
      <w:r>
        <w:rPr/>
        <w:pict>
          <v:shape style="position:absolute;margin-left:236.041992pt;margin-top:32.050381pt;width:9.25pt;height:16.5pt;mso-position-horizontal-relative:page;mso-position-vertical-relative:paragraph;z-index:-46180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9"/>
                      <w:szCs w:val="29"/>
                    </w:rPr>
                  </w:pPr>
                  <w:r>
                    <w:rPr>
                      <w:rFonts w:ascii="細明體_HKSCS"/>
                      <w:sz w:val="29"/>
                    </w:rPr>
                    <w:t>l</w:t>
                  </w:r>
                </w:p>
              </w:txbxContent>
            </v:textbox>
            <w10:wrap type="none"/>
          </v:shape>
        </w:pict>
      </w:r>
      <w:r>
        <w:rPr/>
        <w:pict>
          <v:shape style="position:absolute;margin-left:235.503906pt;margin-top:22.690382pt;width:9.25pt;height:16.5pt;mso-position-horizontal-relative:page;mso-position-vertical-relative:paragraph;z-index:-46177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9"/>
                      <w:szCs w:val="29"/>
                    </w:rPr>
                  </w:pPr>
                  <w:r>
                    <w:rPr>
                      <w:rFonts w:ascii="細明體_HKSCS"/>
                      <w:sz w:val="29"/>
                    </w:rPr>
                    <w:t>f</w:t>
                  </w:r>
                </w:p>
              </w:txbxContent>
            </v:textbox>
            <w10:wrap type="none"/>
          </v:shape>
        </w:pict>
      </w:r>
      <w:r>
        <w:rPr/>
        <w:pict>
          <v:shape style="position:absolute;margin-left:166.132202pt;margin-top:18.122881pt;width:74pt;height:65.650pt;mso-position-horizontal-relative:page;mso-position-vertical-relative:paragraph;z-index:-46172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pacing w:val="-168"/>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165.952301pt;margin-top:28.742882pt;width:74pt;height:4.1pt;mso-position-horizontal-relative:page;mso-position-vertical-relative:paragraph;z-index:-4617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pacing w:val="-1399"/>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211.666306pt;margin-top:23.207081pt;width:21pt;height:21pt;mso-position-horizontal-relative:page;mso-position-vertical-relative:paragraph;z-index:-46168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z w:val="38"/>
                      <w:szCs w:val="38"/>
                    </w:rPr>
                    <w:t>↑</w:t>
                  </w:r>
                </w:p>
              </w:txbxContent>
            </v:textbox>
            <w10:wrap type="none"/>
          </v:shape>
        </w:pict>
      </w:r>
      <w:r>
        <w:rPr/>
        <w:pict>
          <v:shape style="position:absolute;margin-left:150.605194pt;margin-top:20.030581pt;width:67.5pt;height:10.75pt;mso-position-horizontal-relative:page;mso-position-vertical-relative:paragraph;z-index:-46163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1"/>
                      <w:szCs w:val="131"/>
                    </w:rPr>
                  </w:pPr>
                  <w:r>
                    <w:rPr>
                      <w:rFonts w:ascii="細明體_HKSCS" w:hAnsi="細明體_HKSCS" w:cs="細明體_HKSCS" w:eastAsia="細明體_HKSCS" w:hint="default"/>
                      <w:spacing w:val="-1136"/>
                      <w:sz w:val="131"/>
                      <w:szCs w:val="131"/>
                    </w:rPr>
                    <w:t>．</w:t>
                  </w:r>
                  <w:r>
                    <w:rPr>
                      <w:rFonts w:ascii="細明體_HKSCS" w:hAnsi="細明體_HKSCS" w:cs="細明體_HKSCS" w:eastAsia="細明體_HKSCS" w:hint="default"/>
                      <w:sz w:val="131"/>
                      <w:szCs w:val="131"/>
                    </w:rPr>
                  </w:r>
                </w:p>
              </w:txbxContent>
            </v:textbox>
            <w10:wrap type="none"/>
          </v:shape>
        </w:pict>
      </w:r>
      <w:r>
        <w:rPr/>
        <w:pict>
          <v:shape style="position:absolute;margin-left:150.425201pt;margin-top:30.830582pt;width:67.5pt;height:60.4pt;mso-position-horizontal-relative:page;mso-position-vertical-relative:paragraph;z-index:-46160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1"/>
                      <w:szCs w:val="131"/>
                    </w:rPr>
                  </w:pPr>
                  <w:r>
                    <w:rPr>
                      <w:rFonts w:ascii="細明體_HKSCS" w:hAnsi="細明體_HKSCS" w:cs="細明體_HKSCS" w:eastAsia="細明體_HKSCS" w:hint="default"/>
                      <w:spacing w:val="-143"/>
                      <w:sz w:val="131"/>
                      <w:szCs w:val="131"/>
                    </w:rPr>
                    <w:t>．</w:t>
                  </w:r>
                  <w:r>
                    <w:rPr>
                      <w:rFonts w:ascii="細明體_HKSCS" w:hAnsi="細明體_HKSCS" w:cs="細明體_HKSCS" w:eastAsia="細明體_HKSCS" w:hint="default"/>
                      <w:sz w:val="131"/>
                      <w:szCs w:val="131"/>
                    </w:rPr>
                  </w:r>
                </w:p>
              </w:txbxContent>
            </v:textbox>
            <w10:wrap type="none"/>
          </v:shape>
        </w:pict>
      </w:r>
      <w:r>
        <w:rPr/>
        <w:pict>
          <v:shape style="position:absolute;margin-left:194.94310pt;margin-top:22.046982pt;width:15.5pt;height:24.8pt;mso-position-horizontal-relative:page;mso-position-vertical-relative:paragraph;z-index:-4615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75"/>
                      <w:sz w:val="27"/>
                      <w:szCs w:val="27"/>
                    </w:rPr>
                    <w:t>＋</w:t>
                  </w:r>
                  <w:r>
                    <w:rPr>
                      <w:rFonts w:ascii="細明體_HKSCS" w:hAnsi="細明體_HKSCS" w:cs="細明體_HKSCS" w:eastAsia="細明體_HKSCS" w:hint="default"/>
                      <w:sz w:val="26"/>
                      <w:szCs w:val="26"/>
                    </w:rPr>
                    <w:t>l</w:t>
                  </w:r>
                </w:p>
              </w:txbxContent>
            </v:textbox>
            <w10:wrap type="none"/>
          </v:shape>
        </w:pict>
      </w:r>
      <w:r>
        <w:rPr/>
        <w:pict>
          <v:shape style="position:absolute;margin-left:129.0522pt;margin-top:9.482882pt;width:74pt;height:74pt;mso-position-horizontal-relative:page;mso-position-vertical-relative:paragraph;z-index:-46151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z w:val="144"/>
                      <w:szCs w:val="144"/>
                    </w:rPr>
                    <w:t>．</w:t>
                  </w:r>
                </w:p>
              </w:txbxContent>
            </v:textbox>
            <w10:wrap type="none"/>
          </v:shape>
        </w:pict>
      </w:r>
      <w:r>
        <w:rPr/>
        <w:pict>
          <v:shape style="position:absolute;margin-left:128.872299pt;margin-top:24.782881pt;width:74pt;height:74pt;mso-position-horizontal-relative:page;mso-position-vertical-relative:paragraph;z-index:-46148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sz w:val="144"/>
                      <w:szCs w:val="144"/>
                    </w:rPr>
                    <w:t>．</w:t>
                  </w:r>
                </w:p>
              </w:txbxContent>
            </v:textbox>
            <w10:wrap type="none"/>
          </v:shape>
        </w:pict>
      </w:r>
      <w:r>
        <w:rPr/>
        <w:pict>
          <v:shape style="position:absolute;margin-left:176.472595pt;margin-top:22.156082pt;width:15pt;height:15pt;mso-position-horizontal-relative:page;mso-position-vertical-relative:paragraph;z-index:2207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z w:val="26"/>
                      <w:szCs w:val="26"/>
                    </w:rPr>
                    <w:t>＋</w:t>
                  </w:r>
                </w:p>
              </w:txbxContent>
            </v:textbox>
            <w10:wrap type="none"/>
          </v:shape>
        </w:pict>
      </w:r>
      <w:r>
        <w:rPr/>
        <w:pict>
          <v:shape style="position:absolute;margin-left:179.716293pt;margin-top:31.463081pt;width:8.5pt;height:15pt;mso-position-horizontal-relative:page;mso-position-vertical-relative:paragraph;z-index:22144"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6"/>
                      <w:szCs w:val="26"/>
                    </w:rPr>
                  </w:pPr>
                  <w:r>
                    <w:rPr>
                      <w:rFonts w:ascii="細明體_HKSCS"/>
                      <w:sz w:val="26"/>
                    </w:rPr>
                    <w:t>l</w:t>
                  </w:r>
                </w:p>
              </w:txbxContent>
            </v:textbox>
            <w10:wrap type="none"/>
          </v:shape>
        </w:pict>
      </w:r>
      <w:r>
        <w:rPr/>
        <w:pict>
          <v:shape style="position:absolute;margin-left:158.496506pt;margin-top:20.174881pt;width:14.5pt;height:27pt;mso-position-horizontal-relative:page;mso-position-vertical-relative:paragraph;z-index:-461368" type="#_x0000_t202" filled="false" stroked="false">
            <v:textbox inset="0,0,0,0" style="layout-flow:vertical-ideographic">
              <w:txbxContent>
                <w:p>
                  <w:pPr>
                    <w:spacing w:line="84" w:lineRule="auto" w:before="0"/>
                    <w:ind w:left="20" w:right="0" w:firstLine="0"/>
                    <w:jc w:val="left"/>
                    <w:rPr>
                      <w:rFonts w:ascii="細明體_HKSCS" w:hAnsi="細明體_HKSCS" w:cs="細明體_HKSCS" w:eastAsia="細明體_HKSCS" w:hint="default"/>
                      <w:sz w:val="50"/>
                      <w:szCs w:val="50"/>
                    </w:rPr>
                  </w:pPr>
                  <w:r>
                    <w:rPr>
                      <w:rFonts w:ascii="細明體_HKSCS"/>
                      <w:sz w:val="50"/>
                    </w:rPr>
                    <w:t>1</w:t>
                  </w:r>
                </w:p>
              </w:txbxContent>
            </v:textbox>
            <w10:wrap type="none"/>
          </v:shape>
        </w:pict>
      </w:r>
      <w:r>
        <w:rPr/>
        <w:pict>
          <v:shape style="position:absolute;margin-left:135.742706pt;margin-top:49.956181pt;width:9pt;height:16pt;mso-position-horizontal-relative:page;mso-position-vertical-relative:paragraph;z-index:2221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8"/>
                      <w:szCs w:val="28"/>
                    </w:rPr>
                  </w:pPr>
                  <w:r>
                    <w:rPr>
                      <w:rFonts w:ascii="細明體_HKSCS"/>
                      <w:sz w:val="28"/>
                    </w:rPr>
                    <w:t>u</w:t>
                  </w:r>
                </w:p>
              </w:txbxContent>
            </v:textbox>
            <w10:wrap type="none"/>
          </v:shape>
        </w:pict>
      </w:r>
      <w:r>
        <w:rPr/>
        <w:pict>
          <v:shape style="position:absolute;margin-left:122.265495pt;margin-top:50.88258pt;width:14.75pt;height:17.8pt;mso-position-horizontal-relative:page;mso-position-vertical-relative:paragraph;z-index:22240"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22"/>
                      <w:szCs w:val="22"/>
                    </w:rPr>
                  </w:pPr>
                  <w:r>
                    <w:rPr>
                      <w:rFonts w:ascii="細明體_HKSCS"/>
                      <w:spacing w:val="-125"/>
                      <w:sz w:val="22"/>
                    </w:rPr>
                    <w:t>n</w:t>
                  </w:r>
                  <w:r>
                    <w:rPr>
                      <w:rFonts w:ascii="細明體_HKSCS"/>
                      <w:sz w:val="22"/>
                    </w:rPr>
                    <w:t>v</w:t>
                  </w:r>
                </w:p>
                <w:p>
                  <w:pPr>
                    <w:spacing w:line="108" w:lineRule="auto" w:before="0"/>
                    <w:ind w:left="31" w:right="0" w:firstLine="0"/>
                    <w:jc w:val="left"/>
                    <w:rPr>
                      <w:rFonts w:ascii="細明體_HKSCS" w:hAnsi="細明體_HKSCS" w:cs="細明體_HKSCS" w:eastAsia="細明體_HKSCS" w:hint="default"/>
                      <w:sz w:val="25"/>
                      <w:szCs w:val="25"/>
                    </w:rPr>
                  </w:pPr>
                  <w:r>
                    <w:rPr>
                      <w:rFonts w:ascii="細明體_HKSCS"/>
                      <w:sz w:val="25"/>
                    </w:rPr>
                    <w:t>n</w:t>
                  </w:r>
                </w:p>
              </w:txbxContent>
            </v:textbox>
            <w10:wrap type="none"/>
          </v:shape>
        </w:pict>
      </w:r>
      <w:r>
        <w:rPr>
          <w:rFonts w:ascii="細明體_HKSCS" w:hAnsi="細明體_HKSCS" w:cs="細明體_HKSCS" w:eastAsia="細明體_HKSCS" w:hint="default"/>
          <w:w w:val="127"/>
          <w:sz w:val="34"/>
          <w:szCs w:val="34"/>
        </w:rPr>
      </w:r>
      <w:r>
        <w:rPr>
          <w:rFonts w:ascii="細明體_HKSCS" w:hAnsi="細明體_HKSCS" w:cs="細明體_HKSCS" w:eastAsia="細明體_HKSCS" w:hint="default"/>
          <w:spacing w:val="-24"/>
          <w:w w:val="120"/>
          <w:sz w:val="34"/>
          <w:szCs w:val="34"/>
          <w:u w:val="thick" w:color="000000"/>
        </w:rPr>
        <w:t>園摺盟國盟國體圖</w:t>
      </w:r>
      <w:r>
        <w:rPr>
          <w:rFonts w:ascii="細明體_HKSCS" w:hAnsi="細明體_HKSCS" w:cs="細明體_HKSCS" w:eastAsia="細明體_HKSCS" w:hint="default"/>
          <w:spacing w:val="-24"/>
          <w:w w:val="120"/>
          <w:sz w:val="34"/>
          <w:szCs w:val="34"/>
        </w:rPr>
      </w:r>
      <w:r>
        <w:rPr>
          <w:rFonts w:ascii="細明體_HKSCS" w:hAnsi="細明體_HKSCS" w:cs="細明體_HKSCS" w:eastAsia="細明體_HKSCS" w:hint="default"/>
          <w:spacing w:val="-24"/>
          <w:sz w:val="34"/>
          <w:szCs w:val="34"/>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5"/>
          <w:szCs w:val="25"/>
        </w:rPr>
      </w:pPr>
    </w:p>
    <w:p>
      <w:pPr>
        <w:spacing w:before="64"/>
        <w:ind w:left="2688" w:right="1195" w:firstLine="0"/>
        <w:jc w:val="left"/>
        <w:rPr>
          <w:rFonts w:ascii="Arial" w:hAnsi="Arial" w:cs="Arial" w:eastAsia="Arial" w:hint="default"/>
          <w:sz w:val="18"/>
          <w:szCs w:val="18"/>
        </w:rPr>
      </w:pPr>
      <w:r>
        <w:rPr/>
        <w:pict>
          <v:shape style="position:absolute;margin-left:346.208588pt;margin-top:-45.245693pt;width:13.75pt;height:15.5pt;mso-position-horizontal-relative:page;mso-position-vertical-relative:paragraph;z-index:21160" type="#_x0000_t202" filled="false" stroked="false">
            <v:textbox inset="0,0,0,0" style="layout-flow:vertical-ideographic">
              <w:txbxContent>
                <w:p>
                  <w:pPr>
                    <w:spacing w:line="48" w:lineRule="auto" w:before="0"/>
                    <w:ind w:left="20" w:right="0" w:firstLine="0"/>
                    <w:jc w:val="left"/>
                    <w:rPr>
                      <w:rFonts w:ascii="細明體_HKSCS" w:hAnsi="細明體_HKSCS" w:cs="細明體_HKSCS" w:eastAsia="細明體_HKSCS" w:hint="default"/>
                      <w:sz w:val="27"/>
                      <w:szCs w:val="27"/>
                    </w:rPr>
                  </w:pPr>
                  <w:r>
                    <w:rPr>
                      <w:rFonts w:ascii="細明體_HKSCS"/>
                      <w:sz w:val="27"/>
                    </w:rPr>
                    <w:t>e</w:t>
                  </w:r>
                </w:p>
                <w:p>
                  <w:pPr>
                    <w:spacing w:before="0"/>
                    <w:ind w:left="79" w:right="0" w:firstLine="0"/>
                    <w:jc w:val="left"/>
                    <w:rPr>
                      <w:rFonts w:ascii="細明體_HKSCS" w:hAnsi="細明體_HKSCS" w:cs="細明體_HKSCS" w:eastAsia="細明體_HKSCS" w:hint="default"/>
                      <w:sz w:val="13"/>
                      <w:szCs w:val="13"/>
                    </w:rPr>
                  </w:pPr>
                  <w:r>
                    <w:rPr>
                      <w:rFonts w:ascii="細明體_HKSCS"/>
                      <w:spacing w:val="-54"/>
                      <w:sz w:val="13"/>
                    </w:rPr>
                    <w:t>p</w:t>
                  </w:r>
                  <w:r>
                    <w:rPr>
                      <w:rFonts w:ascii="細明體_HKSCS"/>
                      <w:sz w:val="13"/>
                    </w:rPr>
                    <w:t>u</w:t>
                  </w:r>
                </w:p>
              </w:txbxContent>
            </v:textbox>
            <w10:wrap type="none"/>
          </v:shape>
        </w:pict>
      </w:r>
      <w:r>
        <w:rPr/>
        <w:pict>
          <v:shape style="position:absolute;margin-left:334.033997pt;margin-top:-40.629494pt;width:10pt;height:10pt;mso-position-horizontal-relative:page;mso-position-vertical-relative:paragraph;z-index:2118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凹</w:t>
                  </w:r>
                </w:p>
              </w:txbxContent>
            </v:textbox>
            <w10:wrap type="none"/>
          </v:shape>
        </w:pict>
      </w:r>
      <w:r>
        <w:rPr/>
        <w:pict>
          <v:shape style="position:absolute;margin-left:321.881897pt;margin-top:-40.631794pt;width:12pt;height:12pt;mso-position-horizontal-relative:page;mso-position-vertical-relative:paragraph;z-index:-462304" type="#_x0000_t202" filled="false" stroked="false">
            <v:textbox inset="0,0,0,0" style="layout-flow:vertical-ideographic">
              <w:txbxContent>
                <w:p>
                  <w:pPr>
                    <w:pStyle w:val="BodyText"/>
                    <w:spacing w:line="144" w:lineRule="auto"/>
                    <w:ind w:right="0"/>
                    <w:jc w:val="left"/>
                    <w:rPr>
                      <w:rFonts w:ascii="細明體_HKSCS" w:hAnsi="細明體_HKSCS" w:cs="細明體_HKSCS" w:eastAsia="細明體_HKSCS" w:hint="default"/>
                    </w:rPr>
                  </w:pPr>
                  <w:r>
                    <w:rPr>
                      <w:rFonts w:ascii="細明體_HKSCS" w:hAnsi="細明體_HKSCS" w:cs="細明體_HKSCS" w:eastAsia="細明體_HKSCS" w:hint="default"/>
                    </w:rPr>
                    <w:t>間</w:t>
                  </w:r>
                </w:p>
              </w:txbxContent>
            </v:textbox>
            <w10:wrap type="none"/>
          </v:shape>
        </w:pict>
      </w:r>
      <w:r>
        <w:rPr/>
        <w:pict>
          <v:shape style="position:absolute;margin-left:262.598785pt;margin-top:-69.561691pt;width:64.5pt;height:64.5pt;mso-position-horizontal-relative:page;mso-position-vertical-relative:paragraph;z-index:-46223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25"/>
                      <w:szCs w:val="125"/>
                    </w:rPr>
                  </w:pPr>
                  <w:r>
                    <w:rPr>
                      <w:rFonts w:ascii="細明體_HKSCS" w:hAnsi="細明體_HKSCS" w:cs="細明體_HKSCS" w:eastAsia="細明體_HKSCS" w:hint="default"/>
                      <w:sz w:val="125"/>
                      <w:szCs w:val="125"/>
                    </w:rPr>
                    <w:t>．</w:t>
                  </w:r>
                </w:p>
              </w:txbxContent>
            </v:textbox>
            <w10:wrap type="none"/>
          </v:shape>
        </w:pict>
      </w:r>
      <w:r>
        <w:rPr/>
        <w:pict>
          <v:shape style="position:absolute;margin-left:310.207001pt;margin-top:-40.324493pt;width:10pt;height:10pt;mso-position-horizontal-relative:page;mso-position-vertical-relative:paragraph;z-index:-46218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z w:val="16"/>
                      <w:szCs w:val="16"/>
                    </w:rPr>
                    <w:t>如</w:t>
                  </w:r>
                </w:p>
              </w:txbxContent>
            </v:textbox>
            <w10:wrap type="none"/>
          </v:shape>
        </w:pict>
      </w:r>
      <w:r>
        <w:rPr/>
        <w:pict>
          <v:shape style="position:absolute;margin-left:288.838409pt;margin-top:-17.594112pt;width:9pt;height:9pt;mso-position-horizontal-relative:page;mso-position-vertical-relative:paragraph;z-index:-46208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z w:val="14"/>
                      <w:szCs w:val="14"/>
                    </w:rPr>
                    <w:t>咿</w:t>
                  </w:r>
                </w:p>
              </w:txbxContent>
            </v:textbox>
            <w10:wrap type="none"/>
          </v:shape>
        </w:pict>
      </w:r>
      <w:r>
        <w:rPr/>
        <w:pict>
          <v:shape style="position:absolute;margin-left:221.3452pt;margin-top:-60.832893pt;width:67.5pt;height:67.5pt;mso-position-horizontal-relative:page;mso-position-vertical-relative:paragraph;z-index:-46201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1"/>
                      <w:szCs w:val="131"/>
                    </w:rPr>
                  </w:pPr>
                  <w:r>
                    <w:rPr>
                      <w:rFonts w:ascii="細明體_HKSCS" w:hAnsi="細明體_HKSCS" w:cs="細明體_HKSCS" w:eastAsia="細明體_HKSCS" w:hint="default"/>
                      <w:sz w:val="131"/>
                      <w:szCs w:val="131"/>
                    </w:rPr>
                    <w:t>．</w:t>
                  </w:r>
                </w:p>
              </w:txbxContent>
            </v:textbox>
            <w10:wrap type="none"/>
          </v:shape>
        </w:pict>
      </w:r>
      <w:r>
        <w:rPr/>
        <w:pict>
          <v:shape style="position:absolute;margin-left:268.493103pt;margin-top:-21.839153pt;width:15pt;height:15pt;mso-position-horizontal-relative:page;mso-position-vertical-relative:paragraph;z-index:215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z w:val="26"/>
                      <w:szCs w:val="26"/>
                    </w:rPr>
                    <w:t>州</w:t>
                  </w:r>
                </w:p>
              </w:txbxContent>
            </v:textbox>
            <w10:wrap type="none"/>
          </v:shape>
        </w:pict>
      </w:r>
      <w:r>
        <w:rPr/>
        <w:pict>
          <v:shape style="position:absolute;margin-left:217.205597pt;margin-top:-67.954391pt;width:45pt;height:61.4pt;mso-position-horizontal-relative:page;mso-position-vertical-relative:paragraph;z-index:-46187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86"/>
                      <w:szCs w:val="86"/>
                    </w:rPr>
                    <w:t>—</w:t>
                  </w:r>
                  <w:r>
                    <w:rPr>
                      <w:rFonts w:ascii="細明體_HKSCS" w:hAnsi="細明體_HKSCS" w:cs="細明體_HKSCS" w:eastAsia="細明體_HKSCS" w:hint="default"/>
                      <w:spacing w:val="-283"/>
                      <w:sz w:val="86"/>
                      <w:szCs w:val="86"/>
                    </w:rPr>
                    <w:t> </w:t>
                  </w:r>
                  <w:r>
                    <w:rPr>
                      <w:rFonts w:ascii="細明體_HKSCS" w:hAnsi="細明體_HKSCS" w:cs="細明體_HKSCS" w:eastAsia="細明體_HKSCS" w:hint="default"/>
                      <w:sz w:val="18"/>
                      <w:szCs w:val="18"/>
                    </w:rPr>
                    <w:t>W</w:t>
                  </w:r>
                </w:p>
              </w:txbxContent>
            </v:textbox>
            <w10:wrap type="none"/>
          </v:shape>
        </w:pict>
      </w:r>
      <w:r>
        <w:rPr/>
        <w:pict>
          <v:shape style="position:absolute;margin-left:252.815002pt;margin-top:-25.223192pt;width:10pt;height:22.65pt;mso-position-horizontal-relative:page;mso-position-vertical-relative:paragraph;z-index:-461848"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38"/>
                      <w:position w:val="1"/>
                      <w:sz w:val="29"/>
                      <w:szCs w:val="29"/>
                    </w:rPr>
                    <w:t>M</w:t>
                  </w:r>
                  <w:r>
                    <w:rPr>
                      <w:rFonts w:ascii="細明體_HKSCS" w:hAnsi="細明體_HKSCS" w:cs="細明體_HKSCS" w:eastAsia="細明體_HKSCS" w:hint="default"/>
                      <w:sz w:val="16"/>
                      <w:szCs w:val="16"/>
                    </w:rPr>
                    <w:t>門</w:t>
                  </w:r>
                </w:p>
              </w:txbxContent>
            </v:textbox>
            <w10:wrap type="none"/>
          </v:shape>
        </w:pict>
      </w:r>
      <w:r>
        <w:rPr/>
        <w:pict>
          <v:shape style="position:absolute;margin-left:235.263199pt;margin-top:-23.292072pt;width:6.5pt;height:11pt;mso-position-horizontal-relative:page;mso-position-vertical-relative:paragraph;z-index:-4617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8"/>
                      <w:szCs w:val="18"/>
                    </w:rPr>
                  </w:pPr>
                  <w:r>
                    <w:rPr>
                      <w:rFonts w:ascii="細明體_HKSCS"/>
                      <w:sz w:val="18"/>
                    </w:rPr>
                    <w:t>L</w:t>
                  </w:r>
                </w:p>
              </w:txbxContent>
            </v:textbox>
            <w10:wrap type="none"/>
          </v:shape>
        </w:pict>
      </w:r>
      <w:r>
        <w:rPr/>
        <w:pict>
          <v:shape style="position:absolute;margin-left:217.677094pt;margin-top:-21.962162pt;width:7.15pt;height:17.6pt;mso-position-horizontal-relative:page;mso-position-vertical-relative:paragraph;z-index:-4616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9"/>
                      <w:szCs w:val="19"/>
                    </w:rPr>
                  </w:pPr>
                  <w:r>
                    <w:rPr>
                      <w:rFonts w:ascii="細明體_HKSCS"/>
                      <w:spacing w:val="-69"/>
                      <w:position w:val="1"/>
                      <w:sz w:val="19"/>
                    </w:rPr>
                    <w:t>L</w:t>
                  </w:r>
                  <w:r>
                    <w:rPr>
                      <w:rFonts w:ascii="細明體_HKSCS"/>
                      <w:sz w:val="19"/>
                    </w:rPr>
                    <w:t>f</w:t>
                  </w:r>
                </w:p>
              </w:txbxContent>
            </v:textbox>
            <w10:wrap type="none"/>
          </v:shape>
        </w:pict>
      </w:r>
      <w:r>
        <w:rPr/>
        <w:pict>
          <v:shape style="position:absolute;margin-left:196.451004pt;margin-top:-15.034683pt;width:14pt;height:14pt;mso-position-horizontal-relative:page;mso-position-vertical-relative:paragraph;z-index:-4615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sz w:val="24"/>
                      <w:szCs w:val="24"/>
                    </w:rPr>
                    <w:t>叮</w:t>
                  </w:r>
                </w:p>
              </w:txbxContent>
            </v:textbox>
            <w10:wrap type="none"/>
          </v:shape>
        </w:pict>
      </w:r>
      <w:r>
        <w:rPr/>
        <w:pict>
          <v:shape style="position:absolute;margin-left:195.144104pt;margin-top:-22.536093pt;width:14pt;height:14pt;mso-position-horizontal-relative:page;mso-position-vertical-relative:paragraph;z-index:-4615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sz w:val="24"/>
                      <w:szCs w:val="24"/>
                    </w:rPr>
                    <w:t>喇</w:t>
                  </w:r>
                </w:p>
              </w:txbxContent>
            </v:textbox>
            <w10:wrap type="none"/>
          </v:shape>
        </w:pict>
      </w:r>
      <w:r>
        <w:rPr/>
        <w:pict>
          <v:shape style="position:absolute;margin-left:182.362701pt;margin-top:-30.907293pt;width:9pt;height:16pt;mso-position-horizontal-relative:page;mso-position-vertical-relative:paragraph;z-index:2209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8"/>
                      <w:szCs w:val="28"/>
                    </w:rPr>
                  </w:pPr>
                  <w:r>
                    <w:rPr>
                      <w:rFonts w:ascii="細明體_HKSCS"/>
                      <w:sz w:val="28"/>
                    </w:rPr>
                    <w:t>u</w:t>
                  </w:r>
                </w:p>
              </w:txbxContent>
            </v:textbox>
            <w10:wrap type="none"/>
          </v:shape>
        </w:pict>
      </w:r>
      <w:r>
        <w:rPr/>
        <w:pict>
          <v:shape style="position:absolute;margin-left:176.526794pt;margin-top:-19.117302pt;width:14.5pt;height:14.5pt;mso-position-horizontal-relative:page;mso-position-vertical-relative:paragraph;z-index:2212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sz w:val="25"/>
                      <w:szCs w:val="25"/>
                    </w:rPr>
                    <w:t>吋</w:t>
                  </w:r>
                </w:p>
              </w:txbxContent>
            </v:textbox>
            <w10:wrap type="none"/>
          </v:shape>
        </w:pict>
      </w:r>
      <w:r>
        <w:rPr/>
        <w:pict>
          <v:shape style="position:absolute;margin-left:161.773392pt;margin-top:-24.389183pt;width:10.5pt;height:19pt;mso-position-horizontal-relative:page;mso-position-vertical-relative:paragraph;z-index:22192"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34"/>
                      <w:szCs w:val="34"/>
                    </w:rPr>
                  </w:pPr>
                  <w:r>
                    <w:rPr>
                      <w:rFonts w:ascii="細明體_HKSCS"/>
                      <w:sz w:val="34"/>
                    </w:rPr>
                    <w:t>4</w:t>
                  </w:r>
                </w:p>
              </w:txbxContent>
            </v:textbox>
            <w10:wrap type="none"/>
          </v:shape>
        </w:pict>
      </w:r>
      <w:r>
        <w:rPr>
          <w:rFonts w:ascii="細明體_HKSCS" w:hAnsi="細明體_HKSCS" w:cs="細明體_HKSCS" w:eastAsia="細明體_HKSCS" w:hint="default"/>
          <w:w w:val="110"/>
          <w:sz w:val="17"/>
          <w:szCs w:val="17"/>
        </w:rPr>
        <w:t>圖 </w:t>
      </w:r>
      <w:r>
        <w:rPr>
          <w:rFonts w:ascii="Times New Roman" w:hAnsi="Times New Roman" w:cs="Times New Roman" w:eastAsia="Times New Roman" w:hint="default"/>
          <w:w w:val="110"/>
          <w:sz w:val="19"/>
          <w:szCs w:val="19"/>
        </w:rPr>
        <w:t>5.31</w:t>
      </w:r>
      <w:r>
        <w:rPr>
          <w:rFonts w:ascii="Times New Roman" w:hAnsi="Times New Roman" w:cs="Times New Roman" w:eastAsia="Times New Roman" w:hint="default"/>
          <w:spacing w:val="48"/>
          <w:w w:val="110"/>
          <w:sz w:val="19"/>
          <w:szCs w:val="19"/>
        </w:rPr>
        <w:t> </w:t>
      </w:r>
      <w:r>
        <w:rPr>
          <w:rFonts w:ascii="Arial" w:hAnsi="Arial" w:cs="Arial" w:eastAsia="Arial" w:hint="default"/>
          <w:w w:val="110"/>
          <w:sz w:val="18"/>
          <w:szCs w:val="18"/>
        </w:rPr>
        <w:t>Many to Many</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9470" w:h="13040"/>
          <w:pgMar w:top="0" w:bottom="0" w:left="112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1"/>
        <w:ind w:right="0"/>
        <w:rPr>
          <w:rFonts w:ascii="Arial" w:hAnsi="Arial" w:cs="Arial" w:eastAsia="Arial" w:hint="default"/>
          <w:sz w:val="27"/>
          <w:szCs w:val="27"/>
        </w:rPr>
      </w:pPr>
    </w:p>
    <w:p>
      <w:pPr>
        <w:spacing w:line="343" w:lineRule="auto" w:before="42"/>
        <w:ind w:left="1115" w:right="113"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這種情況需要使用 </w:t>
      </w:r>
      <w:r>
        <w:rPr>
          <w:rFonts w:ascii="Times New Roman" w:hAnsi="Times New Roman" w:cs="Times New Roman" w:eastAsia="Times New Roman" w:hint="default"/>
          <w:w w:val="105"/>
          <w:sz w:val="19"/>
          <w:szCs w:val="19"/>
        </w:rPr>
        <w:t>CTC </w:t>
      </w:r>
      <w:r>
        <w:rPr>
          <w:rFonts w:ascii="細明體_HKSCS" w:hAnsi="細明體_HKSCS" w:cs="細明體_HKSCS" w:eastAsia="細明體_HKSCS" w:hint="default"/>
          <w:w w:val="105"/>
          <w:sz w:val="19"/>
          <w:szCs w:val="19"/>
        </w:rPr>
        <w:t>演算法解決重複的問題，</w:t>
      </w:r>
      <w:r>
        <w:rPr>
          <w:rFonts w:ascii="Times New Roman" w:hAnsi="Times New Roman" w:cs="Times New Roman" w:eastAsia="Times New Roman" w:hint="default"/>
          <w:w w:val="105"/>
          <w:sz w:val="19"/>
          <w:szCs w:val="19"/>
        </w:rPr>
        <w:t>CTC </w:t>
      </w:r>
      <w:r>
        <w:rPr>
          <w:rFonts w:ascii="細明體_HKSCS" w:hAnsi="細明體_HKSCS" w:cs="細明體_HKSCS" w:eastAsia="細明體_HKSCS" w:hint="default"/>
          <w:w w:val="105"/>
          <w:sz w:val="19"/>
          <w:szCs w:val="19"/>
        </w:rPr>
        <w:t>就是將輸出的所有可能 </w:t>
      </w:r>
      <w:r>
        <w:rPr>
          <w:rFonts w:ascii="細明體_HKSCS" w:hAnsi="細明體_HKSCS" w:cs="細明體_HKSCS" w:eastAsia="細明體_HKSCS" w:hint="default"/>
          <w:spacing w:val="-7"/>
          <w:w w:val="105"/>
          <w:sz w:val="19"/>
          <w:szCs w:val="19"/>
        </w:rPr>
        <w:t>列列出來，然後透過去重複、去空格的方式來選擇最大的機率，這裡就不再贅述。</w:t>
      </w:r>
      <w:r>
        <w:rPr>
          <w:rFonts w:ascii="細明體_HKSCS" w:hAnsi="細明體_HKSCS" w:cs="細明體_HKSCS" w:eastAsia="細明體_HKSCS" w:hint="default"/>
          <w:spacing w:val="-7"/>
          <w:sz w:val="19"/>
          <w:szCs w:val="19"/>
        </w:rPr>
      </w:r>
    </w:p>
    <w:p>
      <w:pPr>
        <w:spacing w:line="240" w:lineRule="auto" w:before="7"/>
        <w:ind w:right="0"/>
        <w:rPr>
          <w:rFonts w:ascii="細明體_HKSCS" w:hAnsi="細明體_HKSCS" w:cs="細明體_HKSCS" w:eastAsia="細明體_HKSCS" w:hint="default"/>
          <w:sz w:val="25"/>
          <w:szCs w:val="25"/>
        </w:rPr>
      </w:pPr>
    </w:p>
    <w:p>
      <w:pPr>
        <w:pStyle w:val="ListParagraph"/>
        <w:numPr>
          <w:ilvl w:val="2"/>
          <w:numId w:val="112"/>
        </w:numPr>
        <w:tabs>
          <w:tab w:pos="1973" w:val="left" w:leader="none"/>
        </w:tabs>
        <w:spacing w:line="240" w:lineRule="auto" w:before="0" w:after="0"/>
        <w:ind w:left="1972" w:right="0" w:hanging="849"/>
        <w:jc w:val="left"/>
        <w:rPr>
          <w:rFonts w:ascii="Times New Roman" w:hAnsi="Times New Roman" w:cs="Times New Roman" w:eastAsia="Times New Roman" w:hint="default"/>
          <w:sz w:val="27"/>
          <w:szCs w:val="27"/>
        </w:rPr>
      </w:pPr>
      <w:r>
        <w:rPr>
          <w:rFonts w:ascii="Times New Roman"/>
          <w:w w:val="120"/>
          <w:sz w:val="27"/>
        </w:rPr>
        <w:t>Seq2seq</w:t>
      </w:r>
      <w:r>
        <w:rPr>
          <w:rFonts w:ascii="Times New Roman"/>
          <w:sz w:val="27"/>
        </w:rPr>
      </w:r>
    </w:p>
    <w:p>
      <w:pPr>
        <w:spacing w:line="240" w:lineRule="auto" w:before="5"/>
        <w:ind w:right="0"/>
        <w:rPr>
          <w:rFonts w:ascii="Times New Roman" w:hAnsi="Times New Roman" w:cs="Times New Roman" w:eastAsia="Times New Roman" w:hint="default"/>
          <w:sz w:val="20"/>
          <w:szCs w:val="20"/>
        </w:rPr>
      </w:pPr>
    </w:p>
    <w:p>
      <w:pPr>
        <w:spacing w:line="348" w:lineRule="auto" w:before="0"/>
        <w:ind w:left="1115" w:right="110"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第三種情況是輸出的長度不確定， 這種情況一般是在機器翻譯的工作中出 </w:t>
      </w:r>
      <w:r>
        <w:rPr>
          <w:rFonts w:ascii="細明體_HKSCS" w:hAnsi="細明體_HKSCS" w:cs="細明體_HKSCS" w:eastAsia="細明體_HKSCS" w:hint="default"/>
          <w:spacing w:val="-2"/>
          <w:w w:val="105"/>
          <w:sz w:val="19"/>
          <w:szCs w:val="19"/>
        </w:rPr>
        <w:t>現，將一句中文翻譯成英文，那麼這句英文的長度有可能會比中文短，也有可能</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t>會比中文長，所以這時候輸出的長度就不確定了， 需要用序列到序列的模型來解 </w:t>
      </w:r>
      <w:r>
        <w:rPr>
          <w:rFonts w:ascii="細明體_HKSCS" w:hAnsi="細明體_HKSCS" w:cs="細明體_HKSCS" w:eastAsia="細明體_HKSCS" w:hint="default"/>
          <w:spacing w:val="-3"/>
          <w:w w:val="105"/>
          <w:sz w:val="19"/>
          <w:szCs w:val="19"/>
        </w:rPr>
        <w:t>決這個問題，實際如圖 </w:t>
      </w:r>
      <w:r>
        <w:rPr>
          <w:rFonts w:ascii="Times New Roman" w:hAnsi="Times New Roman" w:cs="Times New Roman" w:eastAsia="Times New Roman" w:hint="default"/>
          <w:w w:val="105"/>
          <w:sz w:val="19"/>
          <w:szCs w:val="19"/>
        </w:rPr>
        <w:t>5.32</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2" w:after="0"/>
        <w:ind w:right="0"/>
        <w:rPr>
          <w:rFonts w:ascii="細明體_HKSCS" w:hAnsi="細明體_HKSCS" w:cs="細明體_HKSCS" w:eastAsia="細明體_HKSCS" w:hint="default"/>
          <w:sz w:val="17"/>
          <w:szCs w:val="17"/>
        </w:rPr>
      </w:pPr>
    </w:p>
    <w:p>
      <w:pPr>
        <w:spacing w:line="240" w:lineRule="auto"/>
        <w:ind w:left="2383"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3017519" cy="1938527"/>
            <wp:effectExtent l="0" t="0" r="0" b="0"/>
            <wp:docPr id="81" name="image115.png" descr=""/>
            <wp:cNvGraphicFramePr>
              <a:graphicFrameLocks noChangeAspect="1"/>
            </wp:cNvGraphicFramePr>
            <a:graphic>
              <a:graphicData uri="http://schemas.openxmlformats.org/drawingml/2006/picture">
                <pic:pic>
                  <pic:nvPicPr>
                    <pic:cNvPr id="82" name="image115.png"/>
                    <pic:cNvPicPr/>
                  </pic:nvPicPr>
                  <pic:blipFill>
                    <a:blip r:embed="rId429" cstate="print"/>
                    <a:stretch>
                      <a:fillRect/>
                    </a:stretch>
                  </pic:blipFill>
                  <pic:spPr>
                    <a:xfrm>
                      <a:off x="0" y="0"/>
                      <a:ext cx="3017519" cy="1938527"/>
                    </a:xfrm>
                    <a:prstGeom prst="rect">
                      <a:avLst/>
                    </a:prstGeom>
                  </pic:spPr>
                </pic:pic>
              </a:graphicData>
            </a:graphic>
          </wp:inline>
        </w:drawing>
      </w:r>
      <w:r>
        <w:rPr>
          <w:rFonts w:ascii="細明體_HKSCS" w:hAnsi="細明體_HKSCS" w:cs="細明體_HKSCS" w:eastAsia="細明體_HKSCS" w:hint="default"/>
          <w:sz w:val="20"/>
          <w:szCs w:val="20"/>
        </w:rPr>
      </w:r>
    </w:p>
    <w:p>
      <w:pPr>
        <w:spacing w:line="240" w:lineRule="auto" w:before="5"/>
        <w:ind w:right="0"/>
        <w:rPr>
          <w:rFonts w:ascii="細明體_HKSCS" w:hAnsi="細明體_HKSCS" w:cs="細明體_HKSCS" w:eastAsia="細明體_HKSCS" w:hint="default"/>
          <w:sz w:val="16"/>
          <w:szCs w:val="16"/>
        </w:rPr>
      </w:pPr>
    </w:p>
    <w:p>
      <w:pPr>
        <w:spacing w:before="0"/>
        <w:ind w:left="3664" w:right="113"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19"/>
          <w:szCs w:val="19"/>
        </w:rPr>
        <w:t>5.32</w:t>
      </w:r>
      <w:r>
        <w:rPr>
          <w:rFonts w:ascii="Times New Roman" w:hAnsi="Times New Roman" w:cs="Times New Roman" w:eastAsia="Times New Roman" w:hint="default"/>
          <w:spacing w:val="38"/>
          <w:sz w:val="19"/>
          <w:szCs w:val="19"/>
        </w:rPr>
        <w:t> </w:t>
      </w:r>
      <w:r>
        <w:rPr>
          <w:rFonts w:ascii="細明體_HKSCS" w:hAnsi="細明體_HKSCS" w:cs="細明體_HKSCS" w:eastAsia="細明體_HKSCS" w:hint="default"/>
          <w:sz w:val="19"/>
          <w:szCs w:val="19"/>
        </w:rPr>
        <w:t>序列到序列模型</w:t>
      </w:r>
    </w:p>
    <w:p>
      <w:pPr>
        <w:spacing w:line="240" w:lineRule="auto" w:before="0"/>
        <w:ind w:right="0"/>
        <w:rPr>
          <w:rFonts w:ascii="細明體_HKSCS" w:hAnsi="細明體_HKSCS" w:cs="細明體_HKSCS" w:eastAsia="細明體_HKSCS" w:hint="default"/>
          <w:sz w:val="22"/>
          <w:szCs w:val="22"/>
        </w:rPr>
      </w:pPr>
    </w:p>
    <w:p>
      <w:pPr>
        <w:spacing w:line="348" w:lineRule="auto" w:before="0"/>
        <w:ind w:left="1094" w:right="146"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在網路結構中</w:t>
      </w:r>
      <w:r>
        <w:rPr>
          <w:rFonts w:ascii="細明體_HKSCS" w:hAnsi="細明體_HKSCS" w:cs="細明體_HKSCS" w:eastAsia="細明體_HKSCS" w:hint="default"/>
          <w:spacing w:val="-31"/>
          <w:sz w:val="19"/>
          <w:szCs w:val="19"/>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07"/>
          <w:sz w:val="19"/>
          <w:szCs w:val="19"/>
        </w:rPr>
        <w:t>輸入一個英文序列</w:t>
      </w:r>
      <w:r>
        <w:rPr>
          <w:rFonts w:ascii="細明體_HKSCS" w:hAnsi="細明體_HKSCS" w:cs="細明體_HKSCS" w:eastAsia="細明體_HKSCS" w:hint="default"/>
          <w:spacing w:val="13"/>
          <w:w w:val="107"/>
          <w:sz w:val="19"/>
          <w:szCs w:val="19"/>
        </w:rPr>
        <w:t>，</w:t>
      </w:r>
      <w:r>
        <w:rPr>
          <w:rFonts w:ascii="細明體_HKSCS" w:hAnsi="細明體_HKSCS" w:cs="細明體_HKSCS" w:eastAsia="細明體_HKSCS" w:hint="default"/>
          <w:w w:val="107"/>
          <w:sz w:val="19"/>
          <w:szCs w:val="19"/>
        </w:rPr>
        <w:t>然後輸出它對應的</w:t>
      </w:r>
      <w:r>
        <w:rPr>
          <w:rFonts w:ascii="細明體_HKSCS" w:hAnsi="細明體_HKSCS" w:cs="細明體_HKSCS" w:eastAsia="細明體_HKSCS" w:hint="default"/>
          <w:spacing w:val="13"/>
          <w:w w:val="107"/>
          <w:sz w:val="19"/>
          <w:szCs w:val="19"/>
        </w:rPr>
        <w:t>中</w:t>
      </w:r>
      <w:r>
        <w:rPr>
          <w:rFonts w:ascii="細明體_HKSCS" w:hAnsi="細明體_HKSCS" w:cs="細明體_HKSCS" w:eastAsia="細明體_HKSCS" w:hint="default"/>
          <w:w w:val="112"/>
          <w:sz w:val="19"/>
          <w:szCs w:val="19"/>
        </w:rPr>
        <w:t>文</w:t>
      </w:r>
      <w:r>
        <w:rPr>
          <w:rFonts w:ascii="細明體_HKSCS" w:hAnsi="細明體_HKSCS" w:cs="細明體_HKSCS" w:eastAsia="細明體_HKSCS" w:hint="default"/>
          <w:spacing w:val="-16"/>
          <w:w w:val="112"/>
          <w:sz w:val="19"/>
          <w:szCs w:val="19"/>
        </w:rPr>
        <w:t>爾</w:t>
      </w:r>
      <w:r>
        <w:rPr>
          <w:rFonts w:ascii="細明體_HKSCS" w:hAnsi="細明體_HKSCS" w:cs="細明體_HKSCS" w:eastAsia="細明體_HKSCS" w:hint="default"/>
          <w:w w:val="109"/>
          <w:sz w:val="19"/>
          <w:szCs w:val="19"/>
        </w:rPr>
        <w:t>譯</w:t>
      </w:r>
      <w:r>
        <w:rPr>
          <w:rFonts w:ascii="細明體_HKSCS" w:hAnsi="細明體_HKSCS" w:cs="細明體_HKSCS" w:eastAsia="細明體_HKSCS" w:hint="default"/>
          <w:spacing w:val="-11"/>
          <w:w w:val="109"/>
          <w:sz w:val="19"/>
          <w:szCs w:val="19"/>
        </w:rPr>
        <w:t>，</w:t>
      </w:r>
      <w:r>
        <w:rPr>
          <w:rFonts w:ascii="細明體_HKSCS" w:hAnsi="細明體_HKSCS" w:cs="細明體_HKSCS" w:eastAsia="細明體_HKSCS" w:hint="default"/>
          <w:w w:val="111"/>
          <w:sz w:val="19"/>
          <w:szCs w:val="19"/>
        </w:rPr>
        <w:t>輸出</w:t>
      </w:r>
      <w:r>
        <w:rPr>
          <w:rFonts w:ascii="細明體_HKSCS" w:hAnsi="細明體_HKSCS" w:cs="細明體_HKSCS" w:eastAsia="細明體_HKSCS" w:hint="default"/>
          <w:spacing w:val="-7"/>
          <w:w w:val="111"/>
          <w:sz w:val="19"/>
          <w:szCs w:val="19"/>
        </w:rPr>
        <w:t>的</w:t>
      </w:r>
      <w:r>
        <w:rPr>
          <w:rFonts w:ascii="細明體_HKSCS" w:hAnsi="細明體_HKSCS" w:cs="細明體_HKSCS" w:eastAsia="細明體_HKSCS" w:hint="default"/>
          <w:w w:val="120"/>
          <w:sz w:val="19"/>
          <w:szCs w:val="19"/>
        </w:rPr>
        <w:t>部</w:t>
      </w:r>
      <w:r>
        <w:rPr>
          <w:rFonts w:ascii="細明體_HKSCS" w:hAnsi="細明體_HKSCS" w:cs="細明體_HKSCS" w:eastAsia="細明體_HKSCS" w:hint="default"/>
          <w:w w:val="120"/>
          <w:sz w:val="19"/>
          <w:szCs w:val="19"/>
        </w:rPr>
        <w:t> </w:t>
      </w:r>
      <w:r>
        <w:rPr>
          <w:rFonts w:ascii="細明體_HKSCS" w:hAnsi="細明體_HKSCS" w:cs="細明體_HKSCS" w:eastAsia="細明體_HKSCS" w:hint="default"/>
          <w:spacing w:val="-2"/>
          <w:w w:val="106"/>
          <w:sz w:val="19"/>
          <w:szCs w:val="19"/>
        </w:rPr>
        <w:t>分透過前面的結果預測後面，根據上面的實例，也就是先輸出</w:t>
      </w:r>
      <w:r>
        <w:rPr>
          <w:rFonts w:ascii="細明體_HKSCS" w:hAnsi="細明體_HKSCS" w:cs="細明體_HKSCS" w:eastAsia="細明體_HKSCS" w:hint="default"/>
          <w:w w:val="106"/>
          <w:sz w:val="19"/>
          <w:szCs w:val="19"/>
        </w:rPr>
        <w:t> </w:t>
      </w:r>
      <w:r>
        <w:rPr>
          <w:rFonts w:ascii="細明體_HKSCS" w:hAnsi="細明體_HKSCS" w:cs="細明體_HKSCS" w:eastAsia="細明體_HKSCS" w:hint="default"/>
          <w:w w:val="45"/>
          <w:sz w:val="19"/>
          <w:szCs w:val="19"/>
        </w:rPr>
        <w:t>「 </w:t>
      </w:r>
      <w:r>
        <w:rPr>
          <w:rFonts w:ascii="細明體_HKSCS" w:hAnsi="細明體_HKSCS" w:cs="細明體_HKSCS" w:eastAsia="細明體_HKSCS" w:hint="default"/>
          <w:spacing w:val="-32"/>
          <w:w w:val="112"/>
          <w:sz w:val="19"/>
          <w:szCs w:val="19"/>
        </w:rPr>
        <w:t>機」’將它作為下</w:t>
      </w:r>
      <w:r>
        <w:rPr>
          <w:rFonts w:ascii="細明體_HKSCS" w:hAnsi="細明體_HKSCS" w:cs="細明體_HKSCS" w:eastAsia="細明體_HKSCS" w:hint="default"/>
          <w:w w:val="112"/>
          <w:sz w:val="19"/>
          <w:szCs w:val="19"/>
        </w:rPr>
        <w:t> </w:t>
      </w:r>
      <w:r>
        <w:rPr>
          <w:rFonts w:ascii="細明體_HKSCS" w:hAnsi="細明體_HKSCS" w:cs="細明體_HKSCS" w:eastAsia="細明體_HKSCS" w:hint="default"/>
          <w:w w:val="112"/>
          <w:sz w:val="19"/>
          <w:szCs w:val="19"/>
        </w:rPr>
      </w:r>
      <w:r>
        <w:rPr>
          <w:rFonts w:ascii="細明體_HKSCS" w:hAnsi="細明體_HKSCS" w:cs="細明體_HKSCS" w:eastAsia="細明體_HKSCS" w:hint="default"/>
          <w:spacing w:val="-3"/>
          <w:sz w:val="19"/>
          <w:szCs w:val="19"/>
        </w:rPr>
        <w:t>一次的翰入，接著輸出  </w:t>
      </w:r>
      <w:r>
        <w:rPr>
          <w:rFonts w:ascii="細明體_HKSCS" w:hAnsi="細明體_HKSCS" w:cs="細明體_HKSCS" w:eastAsia="細明體_HKSCS" w:hint="default"/>
          <w:w w:val="85"/>
          <w:sz w:val="19"/>
          <w:szCs w:val="19"/>
        </w:rPr>
        <w:t>「器」   </w:t>
      </w:r>
      <w:r>
        <w:rPr>
          <w:rFonts w:ascii="細明體_HKSCS" w:hAnsi="細明體_HKSCS" w:cs="細明體_HKSCS" w:eastAsia="細明體_HKSCS" w:hint="default"/>
          <w:spacing w:val="67"/>
          <w:w w:val="85"/>
          <w:sz w:val="19"/>
          <w:szCs w:val="19"/>
        </w:rPr>
        <w:t> </w:t>
      </w:r>
      <w:r>
        <w:rPr>
          <w:rFonts w:ascii="細明體_HKSCS" w:hAnsi="細明體_HKSCS" w:cs="細明體_HKSCS" w:eastAsia="細明體_HKSCS" w:hint="default"/>
          <w:spacing w:val="-4"/>
          <w:sz w:val="19"/>
          <w:szCs w:val="19"/>
        </w:rPr>
        <w:t>這樣就能夠輸出任意長的序列。</w:t>
      </w:r>
    </w:p>
    <w:p>
      <w:pPr>
        <w:spacing w:line="355" w:lineRule="auto" w:before="141"/>
        <w:ind w:left="1087" w:right="113"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聊天機器人和問答系統也都是同樣的原理， 將句子編入，輸出是根據前面的 輸入來得到，如圖 </w:t>
      </w:r>
      <w:r>
        <w:rPr>
          <w:rFonts w:ascii="Times New Roman" w:hAnsi="Times New Roman" w:cs="Times New Roman" w:eastAsia="Times New Roman" w:hint="default"/>
          <w:w w:val="105"/>
          <w:sz w:val="19"/>
          <w:szCs w:val="19"/>
        </w:rPr>
        <w:t>5.33</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after="0" w:line="355" w:lineRule="auto"/>
        <w:jc w:val="left"/>
        <w:rPr>
          <w:rFonts w:ascii="細明體_HKSCS" w:hAnsi="細明體_HKSCS" w:cs="細明體_HKSCS" w:eastAsia="細明體_HKSCS" w:hint="default"/>
          <w:sz w:val="19"/>
          <w:szCs w:val="19"/>
        </w:rPr>
        <w:sectPr>
          <w:headerReference w:type="default" r:id="rId428"/>
          <w:pgSz w:w="9470" w:h="13040"/>
          <w:pgMar w:header="630" w:footer="464" w:top="840" w:bottom="600" w:left="0" w:right="1020"/>
        </w:sectPr>
      </w:pPr>
    </w:p>
    <w:p>
      <w:pPr>
        <w:tabs>
          <w:tab w:pos="8094" w:val="left" w:leader="none"/>
        </w:tabs>
        <w:spacing w:before="19"/>
        <w:ind w:left="4933" w:right="-15"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95"/>
          <w:sz w:val="19"/>
          <w:szCs w:val="19"/>
        </w:rPr>
        <w:t>5.5</w:t>
      </w:r>
      <w:r>
        <w:rPr>
          <w:rFonts w:ascii="Times New Roman" w:hAnsi="Times New Roman" w:cs="Times New Roman" w:eastAsia="Times New Roman" w:hint="default"/>
          <w:spacing w:val="-7"/>
          <w:w w:val="95"/>
          <w:sz w:val="19"/>
          <w:szCs w:val="19"/>
        </w:rPr>
        <w:t> </w:t>
      </w:r>
      <w:r>
        <w:rPr>
          <w:rFonts w:ascii="細明體_HKSCS" w:hAnsi="細明體_HKSCS" w:cs="細明體_HKSCS" w:eastAsia="細明體_HKSCS" w:hint="default"/>
          <w:w w:val="95"/>
          <w:sz w:val="20"/>
          <w:szCs w:val="20"/>
        </w:rPr>
        <w:t>循環神經網路的更多應用</w:t>
        <w:tab/>
      </w:r>
      <w:r>
        <w:rPr>
          <w:rFonts w:ascii="細明體_HKSCS" w:hAnsi="細明體_HKSCS" w:cs="細明體_HKSCS" w:eastAsia="細明體_HKSCS" w:hint="default"/>
          <w:sz w:val="20"/>
          <w:szCs w:val="20"/>
        </w:rPr>
        <w:t>圓</w:t>
      </w: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2"/>
          <w:szCs w:val="22"/>
        </w:rPr>
      </w:pPr>
    </w:p>
    <w:p>
      <w:pPr>
        <w:tabs>
          <w:tab w:pos="4695" w:val="left" w:leader="none"/>
          <w:tab w:pos="5243" w:val="left" w:leader="none"/>
          <w:tab w:pos="5747" w:val="left" w:leader="none"/>
        </w:tabs>
        <w:spacing w:before="0"/>
        <w:ind w:left="3090" w:right="1021" w:firstLine="0"/>
        <w:jc w:val="left"/>
        <w:rPr>
          <w:rFonts w:ascii="Arial" w:hAnsi="Arial" w:cs="Arial" w:eastAsia="Arial" w:hint="default"/>
          <w:sz w:val="12"/>
          <w:szCs w:val="12"/>
        </w:rPr>
      </w:pPr>
      <w:r>
        <w:rPr/>
        <w:pict>
          <v:shape style="position:absolute;margin-left:113.760002pt;margin-top:28.200928pt;width:249.12pt;height:73.44pt;mso-position-horizontal-relative:page;mso-position-vertical-relative:paragraph;z-index:-461224" type="#_x0000_t75" stroked="false">
            <v:imagedata r:id="rId431" o:title=""/>
          </v:shape>
        </w:pict>
      </w:r>
      <w:r>
        <w:rPr>
          <w:rFonts w:ascii="Arial" w:hAnsi="Arial" w:cs="Arial" w:eastAsia="Arial" w:hint="default"/>
          <w:w w:val="105"/>
          <w:position w:val="2"/>
          <w:sz w:val="15"/>
          <w:szCs w:val="15"/>
        </w:rPr>
        <w:t>w</w:t>
      </w:r>
      <w:r>
        <w:rPr>
          <w:rFonts w:ascii="Arial" w:hAnsi="Arial" w:cs="Arial" w:eastAsia="Arial" w:hint="default"/>
          <w:position w:val="2"/>
          <w:sz w:val="15"/>
          <w:szCs w:val="15"/>
        </w:rPr>
        <w:tab/>
      </w:r>
      <w:r>
        <w:rPr>
          <w:rFonts w:ascii="Times New Roman" w:hAnsi="Times New Roman" w:cs="Times New Roman" w:eastAsia="Times New Roman" w:hint="default"/>
          <w:w w:val="81"/>
          <w:sz w:val="16"/>
          <w:szCs w:val="16"/>
        </w:rPr>
        <w:t>am</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79"/>
          <w:sz w:val="16"/>
          <w:szCs w:val="16"/>
        </w:rPr>
        <w:t>fine</w:t>
      </w:r>
      <w:r>
        <w:rPr>
          <w:rFonts w:ascii="Times New Roman" w:hAnsi="Times New Roman" w:cs="Times New Roman" w:eastAsia="Times New Roman" w:hint="default"/>
          <w:sz w:val="16"/>
          <w:szCs w:val="16"/>
        </w:rPr>
        <w:tab/>
      </w:r>
      <w:r>
        <w:rPr>
          <w:rFonts w:ascii="Arial" w:hAnsi="Arial" w:cs="Arial" w:eastAsia="Arial" w:hint="default"/>
          <w:w w:val="86"/>
          <w:sz w:val="12"/>
          <w:szCs w:val="12"/>
        </w:rPr>
        <w:t>&lt;</w:t>
      </w:r>
      <w:r>
        <w:rPr>
          <w:rFonts w:ascii="Arial" w:hAnsi="Arial" w:cs="Arial" w:eastAsia="Arial" w:hint="default"/>
          <w:spacing w:val="-1"/>
          <w:w w:val="86"/>
          <w:sz w:val="12"/>
          <w:szCs w:val="12"/>
        </w:rPr>
        <w:t>E</w:t>
      </w:r>
      <w:r>
        <w:rPr>
          <w:rFonts w:ascii="細明體_HKSCS" w:hAnsi="細明體_HKSCS" w:cs="細明體_HKSCS" w:eastAsia="細明體_HKSCS" w:hint="default"/>
          <w:spacing w:val="-298"/>
          <w:w w:val="87"/>
          <w:sz w:val="45"/>
          <w:szCs w:val="45"/>
        </w:rPr>
        <w:t>。</w:t>
      </w:r>
      <w:r>
        <w:rPr>
          <w:rFonts w:ascii="Arial" w:hAnsi="Arial" w:cs="Arial" w:eastAsia="Arial" w:hint="default"/>
          <w:w w:val="86"/>
          <w:sz w:val="12"/>
          <w:szCs w:val="12"/>
        </w:rPr>
        <w:t>L&gt;</w:t>
      </w:r>
      <w:r>
        <w:rPr>
          <w:rFonts w:ascii="Arial" w:hAnsi="Arial" w:cs="Arial" w:eastAsia="Arial" w:hint="default"/>
          <w:sz w:val="12"/>
          <w:szCs w:val="12"/>
        </w:rPr>
      </w:r>
    </w:p>
    <w:p>
      <w:pPr>
        <w:spacing w:line="240" w:lineRule="auto" w:before="0"/>
        <w:ind w:right="0"/>
        <w:rPr>
          <w:rFonts w:ascii="Arial" w:hAnsi="Arial" w:cs="Arial" w:eastAsia="Arial" w:hint="default"/>
          <w:sz w:val="44"/>
          <w:szCs w:val="44"/>
        </w:rPr>
      </w:pPr>
    </w:p>
    <w:p>
      <w:pPr>
        <w:spacing w:line="240" w:lineRule="auto" w:before="0"/>
        <w:ind w:right="0"/>
        <w:rPr>
          <w:rFonts w:ascii="Arial" w:hAnsi="Arial" w:cs="Arial" w:eastAsia="Arial" w:hint="default"/>
          <w:sz w:val="44"/>
          <w:szCs w:val="44"/>
        </w:rPr>
      </w:pPr>
    </w:p>
    <w:p>
      <w:pPr>
        <w:spacing w:line="240" w:lineRule="auto" w:before="2"/>
        <w:ind w:right="0"/>
        <w:rPr>
          <w:rFonts w:ascii="Arial" w:hAnsi="Arial" w:cs="Arial" w:eastAsia="Arial" w:hint="default"/>
          <w:sz w:val="37"/>
          <w:szCs w:val="37"/>
        </w:rPr>
      </w:pPr>
    </w:p>
    <w:p>
      <w:pPr>
        <w:tabs>
          <w:tab w:pos="1902" w:val="left" w:leader="none"/>
          <w:tab w:pos="2463" w:val="left" w:leader="none"/>
          <w:tab w:pos="2982" w:val="left" w:leader="none"/>
        </w:tabs>
        <w:spacing w:line="139" w:lineRule="exact" w:before="0"/>
        <w:ind w:left="1304" w:right="1021" w:firstLine="0"/>
        <w:jc w:val="left"/>
        <w:rPr>
          <w:rFonts w:ascii="細明體_HKSCS" w:hAnsi="細明體_HKSCS" w:cs="細明體_HKSCS" w:eastAsia="細明體_HKSCS" w:hint="default"/>
          <w:sz w:val="16"/>
          <w:szCs w:val="16"/>
        </w:rPr>
      </w:pPr>
      <w:r>
        <w:rPr>
          <w:rFonts w:ascii="Arial" w:hAnsi="Arial" w:cs="Arial" w:eastAsia="Arial" w:hint="default"/>
          <w:w w:val="101"/>
          <w:sz w:val="12"/>
          <w:szCs w:val="12"/>
        </w:rPr>
        <w:t>How</w:t>
      </w:r>
      <w:r>
        <w:rPr>
          <w:rFonts w:ascii="Arial" w:hAnsi="Arial" w:cs="Arial" w:eastAsia="Arial" w:hint="default"/>
          <w:sz w:val="12"/>
          <w:szCs w:val="12"/>
        </w:rPr>
        <w:tab/>
      </w:r>
      <w:r>
        <w:rPr>
          <w:rFonts w:ascii="Arial" w:hAnsi="Arial" w:cs="Arial" w:eastAsia="Arial" w:hint="default"/>
          <w:spacing w:val="-11"/>
          <w:w w:val="123"/>
          <w:sz w:val="12"/>
          <w:szCs w:val="12"/>
        </w:rPr>
        <w:t>a</w:t>
      </w:r>
      <w:r>
        <w:rPr>
          <w:rFonts w:ascii="細明體_HKSCS" w:hAnsi="細明體_HKSCS" w:cs="細明體_HKSCS" w:eastAsia="細明體_HKSCS" w:hint="default"/>
          <w:spacing w:val="-59"/>
          <w:w w:val="67"/>
          <w:sz w:val="13"/>
          <w:szCs w:val="13"/>
        </w:rPr>
        <w:t>『</w:t>
      </w:r>
      <w:r>
        <w:rPr>
          <w:rFonts w:ascii="Arial" w:hAnsi="Arial" w:cs="Arial" w:eastAsia="Arial" w:hint="default"/>
          <w:w w:val="135"/>
          <w:sz w:val="12"/>
          <w:szCs w:val="12"/>
        </w:rPr>
        <w:t>e</w:t>
      </w:r>
      <w:r>
        <w:rPr>
          <w:rFonts w:ascii="Arial" w:hAnsi="Arial" w:cs="Arial" w:eastAsia="Arial" w:hint="default"/>
          <w:sz w:val="12"/>
          <w:szCs w:val="12"/>
        </w:rPr>
        <w:tab/>
      </w:r>
      <w:r>
        <w:rPr>
          <w:rFonts w:ascii="Arial" w:hAnsi="Arial" w:cs="Arial" w:eastAsia="Arial" w:hint="default"/>
          <w:i/>
          <w:w w:val="99"/>
          <w:sz w:val="12"/>
          <w:szCs w:val="12"/>
        </w:rPr>
        <w:t>yoo</w:t>
      </w:r>
      <w:r>
        <w:rPr>
          <w:rFonts w:ascii="Arial" w:hAnsi="Arial" w:cs="Arial" w:eastAsia="Arial" w:hint="default"/>
          <w:i/>
          <w:sz w:val="12"/>
          <w:szCs w:val="12"/>
        </w:rPr>
        <w:tab/>
      </w:r>
      <w:r>
        <w:rPr>
          <w:rFonts w:ascii="Arial" w:hAnsi="Arial" w:cs="Arial" w:eastAsia="Arial" w:hint="default"/>
          <w:w w:val="86"/>
          <w:sz w:val="12"/>
          <w:szCs w:val="12"/>
        </w:rPr>
        <w:t>&lt;E</w:t>
      </w:r>
      <w:r>
        <w:rPr>
          <w:rFonts w:ascii="Arial" w:hAnsi="Arial" w:cs="Arial" w:eastAsia="Arial" w:hint="default"/>
          <w:spacing w:val="-15"/>
          <w:sz w:val="12"/>
          <w:szCs w:val="12"/>
        </w:rPr>
        <w:t> </w:t>
      </w:r>
      <w:r>
        <w:rPr>
          <w:rFonts w:ascii="細明體_HKSCS" w:hAnsi="細明體_HKSCS" w:cs="細明體_HKSCS" w:eastAsia="細明體_HKSCS" w:hint="default"/>
          <w:spacing w:val="-278"/>
          <w:w w:val="172"/>
          <w:sz w:val="16"/>
          <w:szCs w:val="16"/>
        </w:rPr>
        <w:t>＂</w:t>
      </w:r>
      <w:r>
        <w:rPr>
          <w:rFonts w:ascii="細明體_HKSCS" w:hAnsi="細明體_HKSCS" w:cs="細明體_HKSCS" w:eastAsia="細明體_HKSCS" w:hint="default"/>
          <w:w w:val="31"/>
          <w:sz w:val="16"/>
          <w:szCs w:val="16"/>
        </w:rPr>
        <w:t>抄</w:t>
      </w:r>
      <w:r>
        <w:rPr>
          <w:rFonts w:ascii="細明體_HKSCS" w:hAnsi="細明體_HKSCS" w:cs="細明體_HKSCS" w:eastAsia="細明體_HKSCS" w:hint="default"/>
          <w:sz w:val="16"/>
          <w:szCs w:val="16"/>
        </w:rPr>
      </w:r>
    </w:p>
    <w:p>
      <w:pPr>
        <w:tabs>
          <w:tab w:pos="4458" w:val="left" w:leader="none"/>
        </w:tabs>
        <w:spacing w:line="440" w:lineRule="exact" w:before="0"/>
        <w:ind w:left="1700" w:right="1021"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77"/>
          <w:position w:val="-1"/>
          <w:sz w:val="15"/>
          <w:szCs w:val="15"/>
        </w:rPr>
        <w:t>LSTM</w:t>
      </w:r>
      <w:r>
        <w:rPr>
          <w:rFonts w:ascii="Times New Roman" w:hAnsi="Times New Roman" w:cs="Times New Roman" w:eastAsia="Times New Roman" w:hint="default"/>
          <w:spacing w:val="10"/>
          <w:position w:val="-1"/>
          <w:sz w:val="15"/>
          <w:szCs w:val="15"/>
        </w:rPr>
        <w:t> </w:t>
      </w:r>
      <w:r>
        <w:rPr>
          <w:rFonts w:ascii="Times New Roman" w:hAnsi="Times New Roman" w:cs="Times New Roman" w:eastAsia="Times New Roman" w:hint="default"/>
          <w:w w:val="93"/>
          <w:position w:val="-1"/>
          <w:sz w:val="16"/>
          <w:szCs w:val="16"/>
        </w:rPr>
        <w:t>Encoder</w:t>
      </w:r>
      <w:r>
        <w:rPr>
          <w:rFonts w:ascii="Times New Roman" w:hAnsi="Times New Roman" w:cs="Times New Roman" w:eastAsia="Times New Roman" w:hint="default"/>
          <w:position w:val="-1"/>
          <w:sz w:val="16"/>
          <w:szCs w:val="16"/>
        </w:rPr>
        <w:tab/>
      </w:r>
      <w:r>
        <w:rPr>
          <w:rFonts w:ascii="Times New Roman" w:hAnsi="Times New Roman" w:cs="Times New Roman" w:eastAsia="Times New Roman" w:hint="default"/>
          <w:w w:val="81"/>
          <w:sz w:val="15"/>
          <w:szCs w:val="15"/>
        </w:rPr>
        <w:t>LSTM</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84"/>
          <w:sz w:val="16"/>
          <w:szCs w:val="16"/>
        </w:rPr>
        <w:t>De</w:t>
      </w:r>
      <w:r>
        <w:rPr>
          <w:rFonts w:ascii="Times New Roman" w:hAnsi="Times New Roman" w:cs="Times New Roman" w:eastAsia="Times New Roman" w:hint="default"/>
          <w:spacing w:val="-3"/>
          <w:w w:val="84"/>
          <w:sz w:val="16"/>
          <w:szCs w:val="16"/>
        </w:rPr>
        <w:t>c</w:t>
      </w:r>
      <w:r>
        <w:rPr>
          <w:rFonts w:ascii="細明體_HKSCS" w:hAnsi="細明體_HKSCS" w:cs="細明體_HKSCS" w:eastAsia="細明體_HKSCS" w:hint="default"/>
          <w:spacing w:val="-277"/>
          <w:w w:val="93"/>
          <w:sz w:val="39"/>
          <w:szCs w:val="39"/>
        </w:rPr>
        <w:t>。</w:t>
      </w:r>
      <w:r>
        <w:rPr>
          <w:rFonts w:ascii="Times New Roman" w:hAnsi="Times New Roman" w:cs="Times New Roman" w:eastAsia="Times New Roman" w:hint="default"/>
          <w:w w:val="98"/>
          <w:sz w:val="16"/>
          <w:szCs w:val="16"/>
        </w:rPr>
        <w:t>der</w:t>
      </w:r>
      <w:r>
        <w:rPr>
          <w:rFonts w:ascii="Times New Roman" w:hAnsi="Times New Roman" w:cs="Times New Roman" w:eastAsia="Times New Roman" w:hint="default"/>
          <w:sz w:val="16"/>
          <w:szCs w:val="16"/>
        </w:rPr>
      </w:r>
    </w:p>
    <w:p>
      <w:pPr>
        <w:spacing w:before="126"/>
        <w:ind w:left="2680" w:right="1021"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5.33</w:t>
      </w:r>
      <w:r>
        <w:rPr>
          <w:rFonts w:ascii="Times New Roman" w:hAnsi="Times New Roman" w:cs="Times New Roman" w:eastAsia="Times New Roman" w:hint="default"/>
          <w:spacing w:val="21"/>
          <w:w w:val="110"/>
          <w:sz w:val="19"/>
          <w:szCs w:val="19"/>
        </w:rPr>
        <w:t> </w:t>
      </w:r>
      <w:r>
        <w:rPr>
          <w:rFonts w:ascii="細明體_HKSCS" w:hAnsi="細明體_HKSCS" w:cs="細明體_HKSCS" w:eastAsia="細明體_HKSCS" w:hint="default"/>
          <w:w w:val="110"/>
          <w:sz w:val="17"/>
          <w:szCs w:val="17"/>
        </w:rPr>
        <w:t>聊天機器人原理</w:t>
      </w:r>
      <w:r>
        <w:rPr>
          <w:rFonts w:ascii="細明體_HKSCS" w:hAnsi="細明體_HKSCS" w:cs="細明體_HKSCS" w:eastAsia="細明體_HKSCS" w:hint="default"/>
          <w:sz w:val="17"/>
          <w:szCs w:val="17"/>
        </w:rPr>
      </w:r>
    </w:p>
    <w:p>
      <w:pPr>
        <w:spacing w:line="240" w:lineRule="auto" w:before="2"/>
        <w:ind w:right="0"/>
        <w:rPr>
          <w:rFonts w:ascii="細明體_HKSCS" w:hAnsi="細明體_HKSCS" w:cs="細明體_HKSCS" w:eastAsia="細明體_HKSCS" w:hint="default"/>
          <w:sz w:val="21"/>
          <w:szCs w:val="21"/>
        </w:rPr>
      </w:pPr>
    </w:p>
    <w:p>
      <w:pPr>
        <w:pStyle w:val="BodyText"/>
        <w:spacing w:line="336" w:lineRule="auto"/>
        <w:ind w:left="116" w:right="1052" w:firstLine="417"/>
        <w:jc w:val="both"/>
      </w:pPr>
      <w:r>
        <w:rPr/>
        <w:t>除此之外還可以引用注意力機制強化模型效果， 這裡就不再贅述，</w:t>
      </w:r>
      <w:r>
        <w:rPr>
          <w:spacing w:val="-35"/>
        </w:rPr>
        <w:t> </w:t>
      </w:r>
      <w:r>
        <w:rPr/>
        <w:t>本書的實 </w:t>
      </w:r>
      <w:r>
        <w:rPr/>
      </w:r>
      <w:r>
        <w:rPr>
          <w:spacing w:val="-2"/>
        </w:rPr>
        <w:t>戰部分會詳細地介紹機器翻譯和</w:t>
      </w:r>
      <w:r>
        <w:rPr>
          <w:spacing w:val="-22"/>
        </w:rPr>
        <w:t> </w:t>
      </w:r>
      <w:r>
        <w:rPr>
          <w:spacing w:val="-2"/>
        </w:rPr>
        <w:t>注意力機制。</w:t>
      </w:r>
    </w:p>
    <w:p>
      <w:pPr>
        <w:spacing w:line="240" w:lineRule="auto" w:before="4"/>
        <w:ind w:right="0"/>
        <w:rPr>
          <w:rFonts w:ascii="細明體_HKSCS" w:hAnsi="細明體_HKSCS" w:cs="細明體_HKSCS" w:eastAsia="細明體_HKSCS" w:hint="default"/>
          <w:sz w:val="26"/>
          <w:szCs w:val="26"/>
        </w:rPr>
      </w:pPr>
    </w:p>
    <w:p>
      <w:pPr>
        <w:numPr>
          <w:ilvl w:val="2"/>
          <w:numId w:val="113"/>
        </w:numPr>
        <w:tabs>
          <w:tab w:pos="988" w:val="left" w:leader="none"/>
        </w:tabs>
        <w:spacing w:before="0"/>
        <w:ind w:left="988" w:right="0" w:hanging="864"/>
        <w:jc w:val="left"/>
        <w:rPr>
          <w:rFonts w:ascii="Arial" w:hAnsi="Arial" w:cs="Arial" w:eastAsia="Arial" w:hint="default"/>
          <w:sz w:val="25"/>
          <w:szCs w:val="25"/>
        </w:rPr>
      </w:pPr>
      <w:r>
        <w:rPr>
          <w:rFonts w:ascii="Arial"/>
          <w:w w:val="105"/>
          <w:sz w:val="25"/>
        </w:rPr>
        <w:t>CNN+RNN</w:t>
      </w:r>
      <w:r>
        <w:rPr>
          <w:rFonts w:ascii="Arial"/>
          <w:sz w:val="25"/>
        </w:rPr>
      </w:r>
    </w:p>
    <w:p>
      <w:pPr>
        <w:spacing w:line="240" w:lineRule="auto" w:before="3"/>
        <w:ind w:right="0"/>
        <w:rPr>
          <w:rFonts w:ascii="Arial" w:hAnsi="Arial" w:cs="Arial" w:eastAsia="Arial" w:hint="default"/>
          <w:sz w:val="19"/>
          <w:szCs w:val="19"/>
        </w:rPr>
      </w:pPr>
    </w:p>
    <w:p>
      <w:pPr>
        <w:pStyle w:val="BodyText"/>
        <w:spacing w:line="333" w:lineRule="auto"/>
        <w:ind w:left="116" w:right="1036" w:firstLine="410"/>
        <w:jc w:val="both"/>
      </w:pPr>
      <w:r>
        <w:rPr>
          <w:w w:val="130"/>
          <w:sz w:val="17"/>
          <w:szCs w:val="17"/>
        </w:rPr>
        <w:t>恥們</w:t>
      </w:r>
      <w:r>
        <w:rPr>
          <w:spacing w:val="-88"/>
          <w:w w:val="130"/>
          <w:sz w:val="17"/>
          <w:szCs w:val="17"/>
        </w:rPr>
        <w:t> </w:t>
      </w:r>
      <w:r>
        <w:rPr>
          <w:spacing w:val="-9"/>
          <w:w w:val="72"/>
          <w:sz w:val="17"/>
          <w:szCs w:val="17"/>
        </w:rPr>
        <w:t>早日</w:t>
      </w:r>
      <w:r>
        <w:rPr>
          <w:spacing w:val="-50"/>
          <w:w w:val="72"/>
          <w:sz w:val="17"/>
          <w:szCs w:val="17"/>
        </w:rPr>
        <w:t> </w:t>
      </w:r>
      <w:r>
        <w:rPr>
          <w:rFonts w:ascii="Arial" w:hAnsi="Arial" w:cs="Arial" w:eastAsia="Arial" w:hint="default"/>
          <w:spacing w:val="-6"/>
          <w:w w:val="114"/>
          <w:sz w:val="18"/>
          <w:szCs w:val="18"/>
        </w:rPr>
        <w:t>CNN</w:t>
      </w:r>
      <w:r>
        <w:rPr>
          <w:rFonts w:ascii="Arial" w:hAnsi="Arial" w:cs="Arial" w:eastAsia="Arial" w:hint="default"/>
          <w:spacing w:val="-41"/>
          <w:w w:val="114"/>
          <w:sz w:val="18"/>
          <w:szCs w:val="18"/>
        </w:rPr>
        <w:t> </w:t>
      </w:r>
      <w:r>
        <w:rPr>
          <w:w w:val="101"/>
        </w:rPr>
        <w:t>還能夠聯合在一起完成影像描述工作，</w:t>
      </w:r>
      <w:r>
        <w:rPr>
          <w:spacing w:val="-81"/>
          <w:w w:val="101"/>
        </w:rPr>
        <w:t> </w:t>
      </w:r>
      <w:r>
        <w:rPr>
          <w:spacing w:val="-23"/>
          <w:w w:val="112"/>
        </w:rPr>
        <w:t>簡而言之，就是透過預</w:t>
      </w:r>
      <w:r>
        <w:rPr>
          <w:w w:val="112"/>
        </w:rPr>
        <w:t> </w:t>
      </w:r>
      <w:r>
        <w:rPr>
          <w:w w:val="112"/>
        </w:rPr>
      </w:r>
      <w:r>
        <w:rPr/>
        <w:t>訓練的旋積神經網路分析圖片特徵，接著透過循環網路將特徵變成文字描述， 實 </w:t>
      </w:r>
      <w:r>
        <w:rPr/>
        <w:t>際細節就不再多作說明了，</w:t>
      </w:r>
      <w:r>
        <w:rPr>
          <w:spacing w:val="-60"/>
        </w:rPr>
        <w:t> </w:t>
      </w:r>
      <w:r>
        <w:rPr>
          <w:spacing w:val="-6"/>
        </w:rPr>
        <w:t>如圖</w:t>
      </w:r>
      <w:r>
        <w:rPr>
          <w:spacing w:val="-50"/>
        </w:rPr>
        <w:t> </w:t>
      </w:r>
      <w:r>
        <w:rPr>
          <w:rFonts w:ascii="Arial" w:hAnsi="Arial" w:cs="Arial" w:eastAsia="Arial" w:hint="default"/>
          <w:sz w:val="18"/>
          <w:szCs w:val="18"/>
        </w:rPr>
        <w:t>5.34</w:t>
      </w:r>
      <w:r>
        <w:rPr>
          <w:rFonts w:ascii="Arial" w:hAnsi="Arial" w:cs="Arial" w:eastAsia="Arial" w:hint="default"/>
          <w:spacing w:val="6"/>
          <w:sz w:val="18"/>
          <w:szCs w:val="18"/>
        </w:rPr>
        <w:t> </w:t>
      </w:r>
      <w:r>
        <w:rPr/>
        <w:t>所示。</w:t>
      </w:r>
    </w:p>
    <w:p>
      <w:pPr>
        <w:spacing w:line="240" w:lineRule="auto" w:before="11" w:after="0"/>
        <w:ind w:right="0"/>
        <w:rPr>
          <w:rFonts w:ascii="細明體_HKSCS" w:hAnsi="細明體_HKSCS" w:cs="細明體_HKSCS" w:eastAsia="細明體_HKSCS" w:hint="default"/>
          <w:sz w:val="22"/>
          <w:szCs w:val="22"/>
        </w:rPr>
      </w:pPr>
    </w:p>
    <w:p>
      <w:pPr>
        <w:spacing w:line="240" w:lineRule="auto"/>
        <w:ind w:left="1319"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236.2pt;height:122.4pt;mso-position-horizontal-relative:char;mso-position-vertical-relative:line" coordorigin="0,0" coordsize="4724,2448">
            <v:shape style="position:absolute;left:0;top:0;width:4723;height:2448" type="#_x0000_t75" stroked="false">
              <v:imagedata r:id="rId432" o:title=""/>
            </v:shape>
            <v:shape style="position:absolute;left:1044;top:1813;width:465;height:394" type="#_x0000_t202" filled="false" stroked="false">
              <v:textbox inset="0,0,0,0">
                <w:txbxContent>
                  <w:p>
                    <w:pPr>
                      <w:spacing w:line="174" w:lineRule="exact" w:before="0"/>
                      <w:ind w:left="0" w:right="0" w:firstLine="0"/>
                      <w:jc w:val="left"/>
                      <w:rPr>
                        <w:rFonts w:ascii="Arial" w:hAnsi="Arial" w:cs="Arial" w:eastAsia="Arial" w:hint="default"/>
                        <w:sz w:val="17"/>
                        <w:szCs w:val="17"/>
                      </w:rPr>
                    </w:pPr>
                    <w:r>
                      <w:rPr>
                        <w:rFonts w:ascii="Arial"/>
                        <w:spacing w:val="-4"/>
                        <w:w w:val="120"/>
                        <w:sz w:val="17"/>
                      </w:rPr>
                      <w:t>Input</w:t>
                    </w:r>
                    <w:r>
                      <w:rPr>
                        <w:rFonts w:ascii="Arial"/>
                        <w:spacing w:val="-4"/>
                        <w:sz w:val="17"/>
                      </w:rPr>
                    </w:r>
                  </w:p>
                  <w:p>
                    <w:pPr>
                      <w:spacing w:line="192" w:lineRule="exact" w:before="27"/>
                      <w:ind w:left="0" w:right="0" w:firstLine="0"/>
                      <w:jc w:val="left"/>
                      <w:rPr>
                        <w:rFonts w:ascii="Arial" w:hAnsi="Arial" w:cs="Arial" w:eastAsia="Arial" w:hint="default"/>
                        <w:sz w:val="17"/>
                        <w:szCs w:val="17"/>
                      </w:rPr>
                    </w:pPr>
                    <w:r>
                      <w:rPr>
                        <w:rFonts w:ascii="Arial"/>
                        <w:spacing w:val="-4"/>
                        <w:sz w:val="17"/>
                      </w:rPr>
                      <w:t>image</w:t>
                    </w:r>
                  </w:p>
                </w:txbxContent>
              </v:textbox>
              <w10:wrap type="none"/>
            </v:shape>
          </v:group>
        </w:pict>
      </w:r>
      <w:r>
        <w:rPr>
          <w:rFonts w:ascii="細明體_HKSCS" w:hAnsi="細明體_HKSCS" w:cs="細明體_HKSCS" w:eastAsia="細明體_HKSCS" w:hint="default"/>
          <w:sz w:val="20"/>
          <w:szCs w:val="20"/>
        </w:rPr>
      </w:r>
    </w:p>
    <w:p>
      <w:pPr>
        <w:spacing w:before="56"/>
        <w:ind w:left="1844" w:right="1021"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圖</w:t>
      </w:r>
      <w:r>
        <w:rPr>
          <w:rFonts w:ascii="細明體_HKSCS" w:hAnsi="細明體_HKSCS" w:cs="細明體_HKSCS" w:eastAsia="細明體_HKSCS" w:hint="default"/>
          <w:spacing w:val="-64"/>
          <w:w w:val="105"/>
          <w:sz w:val="17"/>
          <w:szCs w:val="17"/>
        </w:rPr>
        <w:t> </w:t>
      </w:r>
      <w:r>
        <w:rPr>
          <w:rFonts w:ascii="Arial" w:hAnsi="Arial" w:cs="Arial" w:eastAsia="Arial" w:hint="default"/>
          <w:w w:val="105"/>
          <w:sz w:val="18"/>
          <w:szCs w:val="18"/>
        </w:rPr>
        <w:t>5.34  </w:t>
      </w:r>
      <w:r>
        <w:rPr>
          <w:rFonts w:ascii="Arial" w:hAnsi="Arial" w:cs="Arial" w:eastAsia="Arial" w:hint="default"/>
          <w:spacing w:val="35"/>
          <w:w w:val="105"/>
          <w:sz w:val="18"/>
          <w:szCs w:val="18"/>
        </w:rPr>
        <w:t> </w:t>
      </w:r>
      <w:r>
        <w:rPr>
          <w:rFonts w:ascii="Arial" w:hAnsi="Arial" w:cs="Arial" w:eastAsia="Arial" w:hint="default"/>
          <w:w w:val="105"/>
          <w:sz w:val="18"/>
          <w:szCs w:val="18"/>
        </w:rPr>
        <w:t>RNN</w:t>
      </w:r>
      <w:r>
        <w:rPr>
          <w:rFonts w:ascii="Arial" w:hAnsi="Arial" w:cs="Arial" w:eastAsia="Arial" w:hint="default"/>
          <w:spacing w:val="-18"/>
          <w:w w:val="105"/>
          <w:sz w:val="18"/>
          <w:szCs w:val="18"/>
        </w:rPr>
        <w:t> </w:t>
      </w:r>
      <w:r>
        <w:rPr>
          <w:rFonts w:ascii="細明體_HKSCS" w:hAnsi="細明體_HKSCS" w:cs="細明體_HKSCS" w:eastAsia="細明體_HKSCS" w:hint="default"/>
          <w:w w:val="105"/>
          <w:sz w:val="18"/>
          <w:szCs w:val="18"/>
        </w:rPr>
        <w:t>與</w:t>
      </w:r>
      <w:r>
        <w:rPr>
          <w:rFonts w:ascii="細明體_HKSCS" w:hAnsi="細明體_HKSCS" w:cs="細明體_HKSCS" w:eastAsia="細明體_HKSCS" w:hint="default"/>
          <w:spacing w:val="-44"/>
          <w:w w:val="105"/>
          <w:sz w:val="18"/>
          <w:szCs w:val="18"/>
        </w:rPr>
        <w:t> </w:t>
      </w:r>
      <w:r>
        <w:rPr>
          <w:rFonts w:ascii="Arial" w:hAnsi="Arial" w:cs="Arial" w:eastAsia="Arial" w:hint="default"/>
          <w:w w:val="105"/>
          <w:sz w:val="18"/>
          <w:szCs w:val="18"/>
        </w:rPr>
        <w:t>CNN</w:t>
      </w:r>
      <w:r>
        <w:rPr>
          <w:rFonts w:ascii="Arial" w:hAnsi="Arial" w:cs="Arial" w:eastAsia="Arial" w:hint="default"/>
          <w:spacing w:val="-10"/>
          <w:w w:val="105"/>
          <w:sz w:val="18"/>
          <w:szCs w:val="18"/>
        </w:rPr>
        <w:t> </w:t>
      </w:r>
      <w:r>
        <w:rPr>
          <w:rFonts w:ascii="細明體_HKSCS" w:hAnsi="細明體_HKSCS" w:cs="細明體_HKSCS" w:eastAsia="細明體_HKSCS" w:hint="default"/>
          <w:w w:val="105"/>
          <w:sz w:val="17"/>
          <w:szCs w:val="17"/>
        </w:rPr>
        <w:t>共同完成影像描述工作</w:t>
      </w:r>
      <w:r>
        <w:rPr>
          <w:rFonts w:ascii="細明體_HKSCS" w:hAnsi="細明體_HKSCS" w:cs="細明體_HKSCS" w:eastAsia="細明體_HKSCS" w:hint="default"/>
          <w:sz w:val="17"/>
          <w:szCs w:val="17"/>
        </w:rPr>
      </w:r>
    </w:p>
    <w:p>
      <w:pPr>
        <w:spacing w:line="240" w:lineRule="auto" w:before="11"/>
        <w:ind w:right="0"/>
        <w:rPr>
          <w:rFonts w:ascii="細明體_HKSCS" w:hAnsi="細明體_HKSCS" w:cs="細明體_HKSCS" w:eastAsia="細明體_HKSCS" w:hint="default"/>
          <w:sz w:val="20"/>
          <w:szCs w:val="20"/>
        </w:rPr>
      </w:pPr>
    </w:p>
    <w:p>
      <w:pPr>
        <w:pStyle w:val="BodyText"/>
        <w:spacing w:line="328" w:lineRule="auto"/>
        <w:ind w:left="109" w:right="1043" w:firstLine="417"/>
        <w:jc w:val="both"/>
      </w:pPr>
      <w:r>
        <w:rPr/>
        <w:t>本章首先介紹循墳前申經網路的基礎，其次介紹流行的網路結構： </w:t>
      </w:r>
      <w:r>
        <w:rPr>
          <w:rFonts w:ascii="Times New Roman" w:hAnsi="Times New Roman" w:cs="Times New Roman" w:eastAsia="Times New Roman" w:hint="default"/>
        </w:rPr>
        <w:t>LSTM </w:t>
      </w:r>
      <w:r>
        <w:rPr/>
        <w:t>和 </w:t>
      </w:r>
      <w:r>
        <w:rPr>
          <w:rFonts w:ascii="Times New Roman" w:hAnsi="Times New Roman" w:cs="Times New Roman" w:eastAsia="Times New Roman" w:hint="default"/>
          <w:spacing w:val="-26"/>
          <w:w w:val="124"/>
          <w:sz w:val="16"/>
          <w:szCs w:val="16"/>
        </w:rPr>
        <w:t>GRU</w:t>
      </w:r>
      <w:r>
        <w:rPr>
          <w:spacing w:val="-26"/>
          <w:w w:val="124"/>
        </w:rPr>
        <w:t>’接著用</w:t>
      </w:r>
      <w:r>
        <w:rPr>
          <w:w w:val="124"/>
        </w:rPr>
        <w:t> </w:t>
      </w:r>
      <w:r>
        <w:rPr>
          <w:rFonts w:ascii="Times New Roman" w:hAnsi="Times New Roman" w:cs="Times New Roman" w:eastAsia="Times New Roman" w:hint="default"/>
          <w:w w:val="118"/>
          <w:sz w:val="16"/>
          <w:szCs w:val="16"/>
        </w:rPr>
        <w:t>PyTorch </w:t>
      </w:r>
      <w:r>
        <w:rPr>
          <w:w w:val="102"/>
        </w:rPr>
        <w:t>實現了幾個實例，然後介紹循環神經網路是如何應用於自 </w:t>
      </w:r>
      <w:r>
        <w:rPr>
          <w:spacing w:val="-11"/>
          <w:w w:val="105"/>
        </w:rPr>
        <w:t>然語言處理的，最後簡單介紹循環神經網路在</w:t>
      </w:r>
      <w:r>
        <w:rPr>
          <w:w w:val="105"/>
        </w:rPr>
        <w:t> </w:t>
      </w:r>
      <w:r>
        <w:rPr>
          <w:spacing w:val="-1"/>
          <w:w w:val="102"/>
        </w:rPr>
        <w:t>現實中的應用工作。下一章將介紹</w:t>
      </w:r>
      <w:r>
        <w:rPr>
          <w:w w:val="102"/>
        </w:rPr>
        <w:t> </w:t>
      </w:r>
      <w:r>
        <w:rPr>
          <w:w w:val="102"/>
        </w:rPr>
      </w:r>
      <w:r>
        <w:rPr>
          <w:w w:val="110"/>
        </w:rPr>
        <w:t>時下非常流行的產生對抗網路。</w:t>
      </w:r>
      <w:r>
        <w:rPr/>
      </w:r>
    </w:p>
    <w:p>
      <w:pPr>
        <w:spacing w:after="0" w:line="328" w:lineRule="auto"/>
        <w:jc w:val="both"/>
        <w:sectPr>
          <w:headerReference w:type="even" r:id="rId430"/>
          <w:pgSz w:w="9470" w:h="13040"/>
          <w:pgMar w:header="0" w:footer="408" w:top="460" w:bottom="660" w:left="1100" w:right="0"/>
        </w:sectPr>
      </w:pPr>
    </w:p>
    <w:p>
      <w:pPr>
        <w:spacing w:line="745" w:lineRule="exact" w:before="0"/>
        <w:ind w:left="115" w:right="0" w:firstLine="0"/>
        <w:jc w:val="left"/>
        <w:rPr>
          <w:rFonts w:ascii="細明體_HKSCS" w:hAnsi="細明體_HKSCS" w:cs="細明體_HKSCS" w:eastAsia="細明體_HKSCS" w:hint="default"/>
          <w:sz w:val="65"/>
          <w:szCs w:val="65"/>
        </w:rPr>
      </w:pPr>
      <w:r>
        <w:rPr>
          <w:rFonts w:ascii="Times New Roman" w:hAnsi="Times New Roman" w:cs="Times New Roman" w:eastAsia="Times New Roman" w:hint="default"/>
          <w:w w:val="55"/>
          <w:sz w:val="65"/>
          <w:szCs w:val="65"/>
        </w:rPr>
        <w:t>M</w:t>
      </w:r>
      <w:r>
        <w:rPr>
          <w:rFonts w:ascii="Times New Roman" w:hAnsi="Times New Roman" w:cs="Times New Roman" w:eastAsia="Times New Roman" w:hint="default"/>
          <w:spacing w:val="-43"/>
          <w:w w:val="55"/>
          <w:sz w:val="65"/>
          <w:szCs w:val="65"/>
        </w:rPr>
        <w:t> </w:t>
      </w:r>
      <w:r>
        <w:rPr>
          <w:rFonts w:ascii="Times New Roman" w:hAnsi="Times New Roman" w:cs="Times New Roman" w:eastAsia="Times New Roman" w:hint="default"/>
          <w:w w:val="55"/>
          <w:sz w:val="65"/>
          <w:szCs w:val="65"/>
        </w:rPr>
        <w:t>E</w:t>
      </w:r>
      <w:r>
        <w:rPr>
          <w:rFonts w:ascii="Times New Roman" w:hAnsi="Times New Roman" w:cs="Times New Roman" w:eastAsia="Times New Roman" w:hint="default"/>
          <w:spacing w:val="-52"/>
          <w:w w:val="55"/>
          <w:sz w:val="65"/>
          <w:szCs w:val="65"/>
        </w:rPr>
        <w:t> </w:t>
      </w:r>
      <w:r>
        <w:rPr>
          <w:rFonts w:ascii="Times New Roman" w:hAnsi="Times New Roman" w:cs="Times New Roman" w:eastAsia="Times New Roman" w:hint="default"/>
          <w:w w:val="55"/>
          <w:sz w:val="65"/>
          <w:szCs w:val="65"/>
        </w:rPr>
        <w:t>M</w:t>
      </w:r>
      <w:r>
        <w:rPr>
          <w:rFonts w:ascii="Times New Roman" w:hAnsi="Times New Roman" w:cs="Times New Roman" w:eastAsia="Times New Roman" w:hint="default"/>
          <w:spacing w:val="-45"/>
          <w:w w:val="55"/>
          <w:sz w:val="65"/>
          <w:szCs w:val="65"/>
        </w:rPr>
        <w:t> </w:t>
      </w:r>
      <w:r>
        <w:rPr>
          <w:rFonts w:ascii="細明體_HKSCS" w:hAnsi="細明體_HKSCS" w:cs="細明體_HKSCS" w:eastAsia="細明體_HKSCS" w:hint="default"/>
          <w:w w:val="55"/>
          <w:sz w:val="65"/>
          <w:szCs w:val="65"/>
        </w:rPr>
        <w:t>日</w:t>
      </w:r>
      <w:r>
        <w:rPr>
          <w:rFonts w:ascii="細明體_HKSCS" w:hAnsi="細明體_HKSCS" w:cs="細明體_HKSCS" w:eastAsia="細明體_HKSCS" w:hint="default"/>
          <w:sz w:val="65"/>
          <w:szCs w:val="65"/>
        </w:rPr>
      </w:r>
    </w:p>
    <w:p>
      <w:pPr>
        <w:spacing w:after="0" w:line="745" w:lineRule="exact"/>
        <w:jc w:val="left"/>
        <w:rPr>
          <w:rFonts w:ascii="細明體_HKSCS" w:hAnsi="細明體_HKSCS" w:cs="細明體_HKSCS" w:eastAsia="細明體_HKSCS" w:hint="default"/>
          <w:sz w:val="65"/>
          <w:szCs w:val="65"/>
        </w:rPr>
        <w:sectPr>
          <w:headerReference w:type="default" r:id="rId433"/>
          <w:footerReference w:type="default" r:id="rId434"/>
          <w:pgSz w:w="9470" w:h="13040"/>
          <w:pgMar w:header="0" w:footer="0" w:top="780" w:bottom="280" w:left="820" w:right="1300"/>
        </w:sect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9"/>
          <w:szCs w:val="19"/>
        </w:rPr>
      </w:pPr>
    </w:p>
    <w:p>
      <w:pPr>
        <w:spacing w:before="36"/>
        <w:ind w:left="163" w:right="-91" w:firstLine="0"/>
        <w:jc w:val="left"/>
        <w:rPr>
          <w:rFonts w:ascii="細明體_HKSCS" w:hAnsi="細明體_HKSCS" w:cs="細明體_HKSCS" w:eastAsia="細明體_HKSCS" w:hint="default"/>
          <w:sz w:val="36"/>
          <w:szCs w:val="36"/>
        </w:rPr>
      </w:pPr>
      <w:r>
        <w:rPr/>
        <w:pict>
          <v:shape style="position:absolute;margin-left:315pt;margin-top:-26.230322pt;width:155.520pt;height:138.24pt;mso-position-horizontal-relative:page;mso-position-vertical-relative:paragraph;z-index:22336" type="#_x0000_t75" stroked="false">
            <v:imagedata r:id="rId438" o:title=""/>
          </v:shape>
        </w:pict>
      </w:r>
      <w:r>
        <w:rPr>
          <w:rFonts w:ascii="細明體_HKSCS" w:hAnsi="細明體_HKSCS" w:cs="細明體_HKSCS" w:eastAsia="細明體_HKSCS" w:hint="default"/>
          <w:w w:val="105"/>
          <w:sz w:val="39"/>
          <w:szCs w:val="39"/>
        </w:rPr>
        <w:t>第</w:t>
      </w:r>
      <w:r>
        <w:rPr>
          <w:rFonts w:ascii="細明體_HKSCS" w:hAnsi="細明體_HKSCS" w:cs="細明體_HKSCS" w:eastAsia="細明體_HKSCS" w:hint="default"/>
          <w:spacing w:val="-160"/>
          <w:w w:val="105"/>
          <w:sz w:val="39"/>
          <w:szCs w:val="39"/>
        </w:rPr>
        <w:t> </w:t>
      </w:r>
      <w:r>
        <w:rPr>
          <w:rFonts w:ascii="Arial" w:hAnsi="Arial" w:cs="Arial" w:eastAsia="Arial" w:hint="default"/>
          <w:w w:val="105"/>
          <w:sz w:val="50"/>
          <w:szCs w:val="50"/>
        </w:rPr>
        <w:t>6 </w:t>
      </w:r>
      <w:r>
        <w:rPr>
          <w:rFonts w:ascii="細明體_HKSCS" w:hAnsi="細明體_HKSCS" w:cs="細明體_HKSCS" w:eastAsia="細明體_HKSCS" w:hint="default"/>
          <w:w w:val="105"/>
          <w:sz w:val="36"/>
          <w:szCs w:val="36"/>
        </w:rPr>
        <w:t>章</w:t>
      </w:r>
      <w:r>
        <w:rPr>
          <w:rFonts w:ascii="細明體_HKSCS" w:hAnsi="細明體_HKSCS" w:cs="細明體_HKSCS" w:eastAsia="細明體_HKSCS" w:hint="default"/>
          <w:sz w:val="36"/>
          <w:szCs w:val="36"/>
        </w:rPr>
      </w:r>
    </w:p>
    <w:p>
      <w:pPr>
        <w:spacing w:before="139"/>
        <w:ind w:left="163" w:right="-91" w:firstLine="0"/>
        <w:jc w:val="left"/>
        <w:rPr>
          <w:rFonts w:ascii="細明體_HKSCS" w:hAnsi="細明體_HKSCS" w:cs="細明體_HKSCS" w:eastAsia="細明體_HKSCS" w:hint="default"/>
          <w:sz w:val="59"/>
          <w:szCs w:val="59"/>
        </w:rPr>
      </w:pPr>
      <w:r>
        <w:rPr>
          <w:rFonts w:ascii="細明體_HKSCS" w:hAnsi="細明體_HKSCS" w:cs="細明體_HKSCS" w:eastAsia="細明體_HKSCS" w:hint="default"/>
          <w:sz w:val="59"/>
          <w:szCs w:val="59"/>
        </w:rPr>
        <w:t>產生對抗網路</w:t>
      </w:r>
    </w:p>
    <w:p>
      <w:pPr>
        <w:spacing w:line="240" w:lineRule="auto" w:before="0"/>
        <w:ind w:right="0"/>
        <w:rPr>
          <w:rFonts w:ascii="細明體_HKSCS" w:hAnsi="細明體_HKSCS" w:cs="細明體_HKSCS" w:eastAsia="細明體_HKSCS" w:hint="default"/>
          <w:sz w:val="58"/>
          <w:szCs w:val="58"/>
        </w:rPr>
      </w:pPr>
    </w:p>
    <w:p>
      <w:pPr>
        <w:spacing w:line="240" w:lineRule="auto" w:before="0"/>
        <w:ind w:right="0"/>
        <w:rPr>
          <w:rFonts w:ascii="細明體_HKSCS" w:hAnsi="細明體_HKSCS" w:cs="細明體_HKSCS" w:eastAsia="細明體_HKSCS" w:hint="default"/>
          <w:sz w:val="47"/>
          <w:szCs w:val="47"/>
        </w:rPr>
      </w:pPr>
    </w:p>
    <w:p>
      <w:pPr>
        <w:pStyle w:val="BodyText"/>
        <w:spacing w:line="331" w:lineRule="auto"/>
        <w:ind w:left="141" w:right="996" w:firstLine="410"/>
        <w:jc w:val="both"/>
      </w:pPr>
      <w:r>
        <w:rPr/>
        <w:t>長久以來，人們都希望機器能夠充滿創造力， 不僅能完成重複的機械工作， </w:t>
      </w:r>
      <w:r>
        <w:rPr>
          <w:spacing w:val="-7"/>
          <w:w w:val="104"/>
        </w:rPr>
        <w:t>還能完成一些創造性的工作，例如畫畫、寫詩、創作歌詞等。這些一直是人工智</w:t>
      </w:r>
      <w:r>
        <w:rPr>
          <w:w w:val="104"/>
        </w:rPr>
        <w:t> </w:t>
      </w:r>
      <w:r>
        <w:rPr>
          <w:w w:val="104"/>
        </w:rPr>
      </w:r>
      <w:r>
        <w:rPr>
          <w:w w:val="103"/>
        </w:rPr>
        <w:t>慧長久</w:t>
      </w:r>
      <w:r>
        <w:rPr>
          <w:spacing w:val="-4"/>
          <w:w w:val="103"/>
        </w:rPr>
        <w:t>以</w:t>
      </w:r>
      <w:r>
        <w:rPr>
          <w:w w:val="103"/>
        </w:rPr>
        <w:t>來的夢想</w:t>
      </w:r>
      <w:r>
        <w:rPr>
          <w:spacing w:val="-48"/>
        </w:rPr>
        <w:t> </w:t>
      </w:r>
      <w:r>
        <w:rPr>
          <w:spacing w:val="-226"/>
          <w:w w:val="166"/>
        </w:rPr>
        <w:t>，</w:t>
      </w:r>
      <w:r>
        <w:rPr>
          <w:w w:val="103"/>
        </w:rPr>
        <w:t>隨著自動編碼器和</w:t>
      </w:r>
      <w:r>
        <w:rPr>
          <w:w w:val="102"/>
        </w:rPr>
        <w:t>變分編碼器的提出</w:t>
      </w:r>
      <w:r>
        <w:rPr>
          <w:spacing w:val="14"/>
          <w:w w:val="102"/>
        </w:rPr>
        <w:t>，</w:t>
      </w:r>
      <w:r>
        <w:rPr>
          <w:w w:val="102"/>
        </w:rPr>
        <w:t>這一夢想慢慢變成了</w:t>
      </w:r>
      <w:r>
        <w:rPr>
          <w:w w:val="102"/>
        </w:rPr>
        <w:t> </w:t>
      </w:r>
      <w:r>
        <w:rPr/>
        <w:t>現實，到了</w:t>
      </w:r>
      <w:r>
        <w:rPr>
          <w:spacing w:val="-59"/>
        </w:rPr>
        <w:t> </w:t>
      </w:r>
      <w:r>
        <w:rPr>
          <w:rFonts w:ascii="Times New Roman" w:hAnsi="Times New Roman" w:cs="Times New Roman" w:eastAsia="Times New Roman" w:hint="default"/>
        </w:rPr>
        <w:t>2014</w:t>
      </w:r>
      <w:r>
        <w:rPr>
          <w:rFonts w:ascii="Times New Roman" w:hAnsi="Times New Roman" w:cs="Times New Roman" w:eastAsia="Times New Roman" w:hint="default"/>
          <w:spacing w:val="-8"/>
        </w:rPr>
        <w:t> </w:t>
      </w:r>
      <w:r>
        <w:rPr/>
        <w:t>年，</w:t>
      </w:r>
      <w:r>
        <w:rPr>
          <w:rFonts w:ascii="Times New Roman" w:hAnsi="Times New Roman" w:cs="Times New Roman" w:eastAsia="Times New Roman" w:hint="default"/>
        </w:rPr>
        <w:t>Ian</w:t>
      </w:r>
      <w:r>
        <w:rPr>
          <w:rFonts w:ascii="Times New Roman" w:hAnsi="Times New Roman" w:cs="Times New Roman" w:eastAsia="Times New Roman" w:hint="default"/>
          <w:spacing w:val="15"/>
        </w:rPr>
        <w:t> </w:t>
      </w:r>
      <w:r>
        <w:rPr>
          <w:rFonts w:ascii="Times New Roman" w:hAnsi="Times New Roman" w:cs="Times New Roman" w:eastAsia="Times New Roman" w:hint="default"/>
        </w:rPr>
        <w:t>Goodfellow</w:t>
      </w:r>
      <w:r>
        <w:rPr>
          <w:rFonts w:ascii="Times New Roman" w:hAnsi="Times New Roman" w:cs="Times New Roman" w:eastAsia="Times New Roman" w:hint="default"/>
          <w:spacing w:val="3"/>
        </w:rPr>
        <w:t> </w:t>
      </w:r>
      <w:r>
        <w:rPr/>
        <w:t>提出了產生對抗網路</w:t>
      </w:r>
      <w:r>
        <w:rPr>
          <w:spacing w:val="-14"/>
        </w:rPr>
        <w:t> </w:t>
      </w:r>
      <w:r>
        <w:rPr>
          <w:w w:val="75"/>
        </w:rPr>
        <w:t>（</w:t>
      </w:r>
      <w:r>
        <w:rPr>
          <w:spacing w:val="-37"/>
          <w:w w:val="75"/>
        </w:rPr>
        <w:t> </w:t>
      </w:r>
      <w:r>
        <w:rPr>
          <w:rFonts w:ascii="Times New Roman" w:hAnsi="Times New Roman" w:cs="Times New Roman" w:eastAsia="Times New Roman" w:hint="default"/>
        </w:rPr>
        <w:t>Generative</w:t>
      </w:r>
      <w:r>
        <w:rPr>
          <w:rFonts w:ascii="Times New Roman" w:hAnsi="Times New Roman" w:cs="Times New Roman" w:eastAsia="Times New Roman" w:hint="default"/>
          <w:spacing w:val="6"/>
        </w:rPr>
        <w:t> </w:t>
      </w:r>
      <w:r>
        <w:rPr>
          <w:rFonts w:ascii="Times New Roman" w:hAnsi="Times New Roman" w:cs="Times New Roman" w:eastAsia="Times New Roman" w:hint="default"/>
        </w:rPr>
        <w:t>Adversarial </w:t>
      </w:r>
      <w:r>
        <w:rPr>
          <w:rFonts w:ascii="Times New Roman" w:hAnsi="Times New Roman" w:cs="Times New Roman" w:eastAsia="Times New Roman" w:hint="default"/>
        </w:rPr>
        <w:t>Networks,</w:t>
      </w:r>
      <w:r>
        <w:rPr>
          <w:rFonts w:ascii="Times New Roman" w:hAnsi="Times New Roman" w:cs="Times New Roman" w:eastAsia="Times New Roman" w:hint="default"/>
          <w:spacing w:val="-12"/>
        </w:rPr>
        <w:t> </w:t>
      </w:r>
      <w:r>
        <w:rPr>
          <w:rFonts w:ascii="Times New Roman" w:hAnsi="Times New Roman" w:cs="Times New Roman" w:eastAsia="Times New Roman" w:hint="default"/>
        </w:rPr>
        <w:t>GANs</w:t>
      </w:r>
      <w:r>
        <w:rPr>
          <w:rFonts w:ascii="Times New Roman" w:hAnsi="Times New Roman" w:cs="Times New Roman" w:eastAsia="Times New Roman" w:hint="default"/>
          <w:spacing w:val="-25"/>
        </w:rPr>
        <w:t> </w:t>
      </w:r>
      <w:r>
        <w:rPr>
          <w:w w:val="75"/>
        </w:rPr>
        <w:t>）</w:t>
      </w:r>
      <w:r>
        <w:rPr>
          <w:spacing w:val="-25"/>
          <w:w w:val="75"/>
        </w:rPr>
        <w:t> </w:t>
      </w:r>
      <w:r>
        <w:rPr/>
        <w:t>這一概念，推進了整個無監督學習的發展處理程序。</w:t>
      </w:r>
    </w:p>
    <w:p>
      <w:pPr>
        <w:pStyle w:val="BodyText"/>
        <w:spacing w:line="326" w:lineRule="auto" w:before="126"/>
        <w:ind w:left="141" w:right="1005" w:firstLine="403"/>
        <w:jc w:val="both"/>
      </w:pPr>
      <w:r>
        <w:rPr/>
        <w:t>這一章將從最簡單的產生模型 </w:t>
      </w:r>
      <w:r>
        <w:rPr>
          <w:w w:val="75"/>
        </w:rPr>
        <w:t>（ </w:t>
      </w:r>
      <w:r>
        <w:rPr>
          <w:rFonts w:ascii="Times New Roman" w:hAnsi="Times New Roman" w:cs="Times New Roman" w:eastAsia="Times New Roman" w:hint="default"/>
        </w:rPr>
        <w:t>Generative Model </w:t>
      </w:r>
      <w:r>
        <w:rPr>
          <w:w w:val="75"/>
        </w:rPr>
        <w:t>） </w:t>
      </w:r>
      <w:r>
        <w:rPr/>
        <w:t>入手，包含自動編碼器 </w:t>
      </w:r>
      <w:r>
        <w:rPr/>
      </w:r>
      <w:r>
        <w:rPr>
          <w:rFonts w:ascii="Times New Roman" w:hAnsi="Times New Roman" w:cs="Times New Roman" w:eastAsia="Times New Roman" w:hint="default"/>
        </w:rPr>
        <w:t>(</w:t>
      </w:r>
      <w:r>
        <w:rPr>
          <w:rFonts w:ascii="Times New Roman" w:hAnsi="Times New Roman" w:cs="Times New Roman" w:eastAsia="Times New Roman" w:hint="default"/>
          <w:spacing w:val="-27"/>
        </w:rPr>
        <w:t> </w:t>
      </w:r>
      <w:r>
        <w:rPr>
          <w:rFonts w:ascii="Times New Roman" w:hAnsi="Times New Roman" w:cs="Times New Roman" w:eastAsia="Times New Roman" w:hint="default"/>
        </w:rPr>
        <w:t>Autoen-</w:t>
      </w:r>
      <w:r>
        <w:rPr>
          <w:rFonts w:ascii="Times New Roman" w:hAnsi="Times New Roman" w:cs="Times New Roman" w:eastAsia="Times New Roman" w:hint="default"/>
          <w:spacing w:val="12"/>
        </w:rPr>
        <w:t> </w:t>
      </w:r>
      <w:r>
        <w:rPr>
          <w:rFonts w:ascii="Times New Roman" w:hAnsi="Times New Roman" w:cs="Times New Roman" w:eastAsia="Times New Roman" w:hint="default"/>
        </w:rPr>
        <w:t>coder</w:t>
      </w:r>
      <w:r>
        <w:rPr>
          <w:rFonts w:ascii="Times New Roman" w:hAnsi="Times New Roman" w:cs="Times New Roman" w:eastAsia="Times New Roman" w:hint="default"/>
          <w:spacing w:val="-21"/>
        </w:rPr>
        <w:t> </w:t>
      </w:r>
      <w:r>
        <w:rPr>
          <w:w w:val="75"/>
        </w:rPr>
        <w:t>）</w:t>
      </w:r>
      <w:r>
        <w:rPr>
          <w:spacing w:val="2"/>
          <w:w w:val="75"/>
        </w:rPr>
        <w:t> </w:t>
      </w:r>
      <w:r>
        <w:rPr/>
        <w:t>和變分自動編碼器</w:t>
      </w:r>
      <w:r>
        <w:rPr>
          <w:spacing w:val="-13"/>
        </w:rPr>
        <w:t> </w:t>
      </w:r>
      <w:r>
        <w:rPr>
          <w:w w:val="75"/>
        </w:rPr>
        <w:t>（</w:t>
      </w:r>
      <w:r>
        <w:rPr>
          <w:spacing w:val="-43"/>
          <w:w w:val="75"/>
        </w:rPr>
        <w:t> </w:t>
      </w:r>
      <w:r>
        <w:rPr>
          <w:rFonts w:ascii="Times New Roman" w:hAnsi="Times New Roman" w:cs="Times New Roman" w:eastAsia="Times New Roman" w:hint="default"/>
        </w:rPr>
        <w:t>Variational</w:t>
      </w:r>
      <w:r>
        <w:rPr>
          <w:rFonts w:ascii="Times New Roman" w:hAnsi="Times New Roman" w:cs="Times New Roman" w:eastAsia="Times New Roman" w:hint="default"/>
          <w:spacing w:val="1"/>
        </w:rPr>
        <w:t> </w:t>
      </w:r>
      <w:r>
        <w:rPr>
          <w:rFonts w:ascii="Times New Roman" w:hAnsi="Times New Roman" w:cs="Times New Roman" w:eastAsia="Times New Roman" w:hint="default"/>
        </w:rPr>
        <w:t>AutoEncoder,</w:t>
      </w:r>
      <w:r>
        <w:rPr>
          <w:rFonts w:ascii="Times New Roman" w:hAnsi="Times New Roman" w:cs="Times New Roman" w:eastAsia="Times New Roman" w:hint="default"/>
          <w:spacing w:val="15"/>
        </w:rPr>
        <w:t> </w:t>
      </w:r>
      <w:r>
        <w:rPr>
          <w:rFonts w:ascii="Times New Roman" w:hAnsi="Times New Roman" w:cs="Times New Roman" w:eastAsia="Times New Roman" w:hint="default"/>
        </w:rPr>
        <w:t>VAE</w:t>
      </w:r>
      <w:r>
        <w:rPr>
          <w:rFonts w:ascii="Times New Roman" w:hAnsi="Times New Roman" w:cs="Times New Roman" w:eastAsia="Times New Roman" w:hint="default"/>
          <w:spacing w:val="-17"/>
        </w:rPr>
        <w:t> </w:t>
      </w:r>
      <w:r>
        <w:rPr>
          <w:w w:val="75"/>
        </w:rPr>
        <w:t>），</w:t>
      </w:r>
      <w:r>
        <w:rPr>
          <w:spacing w:val="-46"/>
          <w:w w:val="75"/>
        </w:rPr>
        <w:t> </w:t>
      </w:r>
      <w:r>
        <w:rPr/>
        <w:t>接著詳細 </w:t>
      </w:r>
      <w:r>
        <w:rPr/>
        <w:t>地介紹產生對抗網路的創新和原理，以及為何產生對抗網路能夠成為現在最熱門 的研究領域。最後介紹產生對抗網路的變式和應用， 以及用 </w:t>
      </w:r>
      <w:r>
        <w:rPr>
          <w:rFonts w:ascii="Times New Roman" w:hAnsi="Times New Roman" w:cs="Times New Roman" w:eastAsia="Times New Roman" w:hint="default"/>
        </w:rPr>
        <w:t>PyTorch </w:t>
      </w:r>
      <w:r>
        <w:rPr/>
        <w:t>實現簡單的 產生對抗網路。</w:t>
      </w: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6"/>
          <w:szCs w:val="16"/>
        </w:rPr>
      </w:pPr>
    </w:p>
    <w:p>
      <w:pPr>
        <w:spacing w:before="0"/>
        <w:ind w:left="134" w:right="-91" w:firstLine="0"/>
        <w:jc w:val="left"/>
        <w:rPr>
          <w:rFonts w:ascii="細明體_HKSCS" w:hAnsi="細明體_HKSCS" w:cs="細明體_HKSCS" w:eastAsia="細明體_HKSCS" w:hint="default"/>
          <w:sz w:val="33"/>
          <w:szCs w:val="33"/>
        </w:rPr>
      </w:pPr>
      <w:r>
        <w:rPr>
          <w:rFonts w:ascii="Arial" w:hAnsi="Arial" w:cs="Arial" w:eastAsia="Arial" w:hint="default"/>
          <w:w w:val="80"/>
          <w:sz w:val="34"/>
          <w:szCs w:val="34"/>
        </w:rPr>
        <w:t>I </w:t>
      </w:r>
      <w:r>
        <w:rPr>
          <w:rFonts w:ascii="Arial" w:hAnsi="Arial" w:cs="Arial" w:eastAsia="Arial" w:hint="default"/>
          <w:spacing w:val="5"/>
          <w:sz w:val="40"/>
          <w:szCs w:val="40"/>
        </w:rPr>
        <w:t>&amp;.1 </w:t>
      </w:r>
      <w:r>
        <w:rPr>
          <w:rFonts w:ascii="Arial" w:hAnsi="Arial" w:cs="Arial" w:eastAsia="Arial" w:hint="default"/>
          <w:w w:val="80"/>
          <w:sz w:val="34"/>
          <w:szCs w:val="34"/>
        </w:rPr>
        <w:t>I</w:t>
      </w:r>
      <w:r>
        <w:rPr>
          <w:rFonts w:ascii="Arial" w:hAnsi="Arial" w:cs="Arial" w:eastAsia="Arial" w:hint="default"/>
          <w:spacing w:val="-53"/>
          <w:w w:val="80"/>
          <w:sz w:val="34"/>
          <w:szCs w:val="34"/>
        </w:rPr>
        <w:t> </w:t>
      </w:r>
      <w:r>
        <w:rPr>
          <w:rFonts w:ascii="細明體_HKSCS" w:hAnsi="細明體_HKSCS" w:cs="細明體_HKSCS" w:eastAsia="細明體_HKSCS" w:hint="default"/>
          <w:sz w:val="33"/>
          <w:szCs w:val="33"/>
        </w:rPr>
        <w:t>產生模型</w:t>
      </w:r>
    </w:p>
    <w:p>
      <w:pPr>
        <w:pStyle w:val="BodyText"/>
        <w:spacing w:line="328" w:lineRule="auto" w:before="305"/>
        <w:ind w:left="127" w:right="990" w:firstLine="410"/>
        <w:jc w:val="left"/>
      </w:pPr>
      <w:r>
        <w:rPr>
          <w:w w:val="104"/>
        </w:rPr>
        <w:t>產生模型 </w:t>
      </w:r>
      <w:r>
        <w:rPr>
          <w:w w:val="29"/>
        </w:rPr>
        <w:t>（ </w:t>
      </w:r>
      <w:r>
        <w:rPr>
          <w:rFonts w:ascii="Times New Roman" w:hAnsi="Times New Roman" w:cs="Times New Roman" w:eastAsia="Times New Roman" w:hint="default"/>
          <w:w w:val="98"/>
        </w:rPr>
        <w:t>Generative </w:t>
      </w:r>
      <w:r>
        <w:rPr>
          <w:rFonts w:ascii="Times New Roman" w:hAnsi="Times New Roman" w:cs="Times New Roman" w:eastAsia="Times New Roman" w:hint="default"/>
          <w:w w:val="99"/>
        </w:rPr>
        <w:t>Model </w:t>
      </w:r>
      <w:r>
        <w:rPr>
          <w:w w:val="33"/>
        </w:rPr>
        <w:t>） </w:t>
      </w:r>
      <w:r>
        <w:rPr>
          <w:w w:val="104"/>
        </w:rPr>
        <w:t>這一概念屬於機率統計和機器學習 </w:t>
      </w:r>
      <w:r>
        <w:rPr>
          <w:spacing w:val="-32"/>
          <w:w w:val="122"/>
        </w:rPr>
        <w:t>，是指一</w:t>
      </w:r>
      <w:r>
        <w:rPr>
          <w:w w:val="122"/>
        </w:rPr>
        <w:t> </w:t>
      </w:r>
      <w:r>
        <w:rPr>
          <w:w w:val="122"/>
        </w:rPr>
      </w:r>
      <w:r>
        <w:rPr>
          <w:w w:val="104"/>
        </w:rPr>
        <w:t>系列用於隨機產生可觀測資料的模型。</w:t>
      </w:r>
      <w:r>
        <w:rPr>
          <w:spacing w:val="-50"/>
          <w:w w:val="104"/>
        </w:rPr>
        <w:t> </w:t>
      </w:r>
      <w:r>
        <w:rPr>
          <w:w w:val="105"/>
        </w:rPr>
        <w:t>簡而言之</w:t>
      </w:r>
      <w:r>
        <w:rPr>
          <w:spacing w:val="-46"/>
          <w:w w:val="105"/>
        </w:rPr>
        <w:t> </w:t>
      </w:r>
      <w:r>
        <w:rPr>
          <w:spacing w:val="-42"/>
          <w:w w:val="126"/>
        </w:rPr>
        <w:t>，就是</w:t>
      </w:r>
      <w:r>
        <w:rPr>
          <w:spacing w:val="-47"/>
          <w:w w:val="126"/>
        </w:rPr>
        <w:t> </w:t>
      </w:r>
      <w:r>
        <w:rPr>
          <w:w w:val="38"/>
        </w:rPr>
        <w:t>「</w:t>
      </w:r>
      <w:r>
        <w:rPr>
          <w:spacing w:val="-5"/>
          <w:w w:val="38"/>
        </w:rPr>
        <w:t> </w:t>
      </w:r>
      <w:r>
        <w:rPr>
          <w:w w:val="104"/>
        </w:rPr>
        <w:t>產生</w:t>
      </w:r>
      <w:r>
        <w:rPr>
          <w:spacing w:val="-73"/>
          <w:w w:val="104"/>
        </w:rPr>
        <w:t> </w:t>
      </w:r>
      <w:r>
        <w:rPr>
          <w:w w:val="42"/>
        </w:rPr>
        <w:t>」</w:t>
      </w:r>
      <w:r>
        <w:rPr>
          <w:spacing w:val="39"/>
          <w:w w:val="42"/>
        </w:rPr>
        <w:t> </w:t>
      </w:r>
      <w:r>
        <w:rPr>
          <w:w w:val="105"/>
        </w:rPr>
        <w:t>的樣本和</w:t>
      </w:r>
      <w:r>
        <w:rPr>
          <w:spacing w:val="-37"/>
          <w:w w:val="105"/>
        </w:rPr>
        <w:t> </w:t>
      </w:r>
      <w:r>
        <w:rPr>
          <w:w w:val="42"/>
        </w:rPr>
        <w:t>「</w:t>
      </w:r>
      <w:r>
        <w:rPr>
          <w:spacing w:val="-10"/>
          <w:w w:val="42"/>
        </w:rPr>
        <w:t> </w:t>
      </w:r>
      <w:r>
        <w:rPr>
          <w:w w:val="113"/>
        </w:rPr>
        <w:t>真 </w:t>
      </w:r>
      <w:r>
        <w:rPr>
          <w:w w:val="113"/>
        </w:rPr>
      </w:r>
      <w:r>
        <w:rPr>
          <w:w w:val="107"/>
        </w:rPr>
        <w:t>實</w:t>
      </w:r>
      <w:r>
        <w:rPr>
          <w:spacing w:val="-74"/>
          <w:w w:val="107"/>
        </w:rPr>
        <w:t> </w:t>
      </w:r>
      <w:r>
        <w:rPr>
          <w:w w:val="42"/>
        </w:rPr>
        <w:t>」</w:t>
      </w:r>
      <w:r>
        <w:rPr>
          <w:spacing w:val="13"/>
          <w:w w:val="42"/>
        </w:rPr>
        <w:t> </w:t>
      </w:r>
      <w:r>
        <w:rPr>
          <w:w w:val="107"/>
        </w:rPr>
        <w:t>的樣本盡可能地相似</w:t>
      </w:r>
      <w:r>
        <w:rPr>
          <w:spacing w:val="-47"/>
          <w:w w:val="107"/>
        </w:rPr>
        <w:t> </w:t>
      </w:r>
      <w:r>
        <w:rPr>
          <w:spacing w:val="-5"/>
          <w:w w:val="108"/>
        </w:rPr>
        <w:t>。產生模型的兩個主要功能就是學習一個機率分佈</w:t>
      </w:r>
      <w:r>
        <w:rPr>
          <w:w w:val="108"/>
        </w:rPr>
        <w:t> </w:t>
      </w:r>
      <w:r>
        <w:rPr>
          <w:w w:val="108"/>
        </w:rPr>
      </w:r>
      <w:r>
        <w:rPr>
          <w:rFonts w:ascii="Times New Roman" w:hAnsi="Times New Roman" w:cs="Times New Roman" w:eastAsia="Times New Roman" w:hint="default"/>
          <w:w w:val="99"/>
        </w:rPr>
        <w:t>Pmodel</w:t>
      </w:r>
      <w:r>
        <w:rPr>
          <w:rFonts w:ascii="Times New Roman" w:hAnsi="Times New Roman" w:cs="Times New Roman" w:eastAsia="Times New Roman" w:hint="default"/>
          <w:w w:val="99"/>
        </w:rPr>
        <w:t>(</w:t>
      </w:r>
      <w:r>
        <w:rPr>
          <w:rFonts w:ascii="Times New Roman" w:hAnsi="Times New Roman" w:cs="Times New Roman" w:eastAsia="Times New Roman" w:hint="default"/>
          <w:spacing w:val="13"/>
          <w:w w:val="99"/>
        </w:rPr>
        <w:t>X</w:t>
      </w:r>
      <w:r>
        <w:rPr>
          <w:w w:val="29"/>
        </w:rPr>
        <w:t>）</w:t>
      </w:r>
      <w:r>
        <w:rPr>
          <w:spacing w:val="-43"/>
        </w:rPr>
        <w:t> </w:t>
      </w:r>
      <w:r>
        <w:rPr>
          <w:w w:val="102"/>
        </w:rPr>
        <w:t>和產生資料，</w:t>
      </w:r>
      <w:r>
        <w:rPr>
          <w:w w:val="104"/>
        </w:rPr>
        <w:t>這是非常重要的</w:t>
      </w:r>
      <w:r>
        <w:rPr>
          <w:spacing w:val="6"/>
          <w:w w:val="104"/>
        </w:rPr>
        <w:t>，</w:t>
      </w:r>
      <w:r>
        <w:rPr>
          <w:w w:val="102"/>
        </w:rPr>
        <w:t>不僅能夠用在無監督學習</w:t>
      </w:r>
      <w:r>
        <w:rPr>
          <w:spacing w:val="-55"/>
        </w:rPr>
        <w:t> </w:t>
      </w:r>
      <w:r>
        <w:rPr>
          <w:w w:val="114"/>
        </w:rPr>
        <w:t>中</w:t>
      </w:r>
      <w:r>
        <w:rPr>
          <w:spacing w:val="-66"/>
        </w:rPr>
        <w:t> </w:t>
      </w:r>
      <w:r>
        <w:rPr>
          <w:spacing w:val="-207"/>
          <w:w w:val="166"/>
        </w:rPr>
        <w:t>，</w:t>
      </w:r>
      <w:r>
        <w:rPr>
          <w:w w:val="107"/>
        </w:rPr>
        <w:t>還可以</w:t>
      </w:r>
      <w:r>
        <w:rPr>
          <w:w w:val="107"/>
        </w:rPr>
        <w:t> </w:t>
      </w:r>
      <w:r>
        <w:rPr>
          <w:w w:val="105"/>
        </w:rPr>
        <w:t>用在監督學習中</w:t>
      </w:r>
      <w:r>
        <w:rPr>
          <w:spacing w:val="-49"/>
          <w:w w:val="105"/>
        </w:rPr>
        <w:t> </w:t>
      </w:r>
      <w:r>
        <w:rPr>
          <w:w w:val="120"/>
        </w:rPr>
        <w:t>。</w:t>
      </w:r>
      <w:r>
        <w:rPr/>
      </w:r>
    </w:p>
    <w:p>
      <w:pPr>
        <w:pStyle w:val="BodyText"/>
        <w:spacing w:line="326" w:lineRule="auto" w:before="132"/>
        <w:ind w:left="112" w:right="1025" w:firstLine="417"/>
        <w:jc w:val="both"/>
      </w:pPr>
      <w:r>
        <w:rPr>
          <w:w w:val="105"/>
        </w:rPr>
        <w:t>前面已經介紹過了適用於影像的旋積神經網路、</w:t>
      </w:r>
      <w:r>
        <w:rPr>
          <w:spacing w:val="-70"/>
          <w:w w:val="105"/>
        </w:rPr>
        <w:t> </w:t>
      </w:r>
      <w:r>
        <w:rPr>
          <w:w w:val="105"/>
        </w:rPr>
        <w:t>適用於序列的循環神經網 </w:t>
      </w:r>
      <w:r>
        <w:rPr>
          <w:w w:val="105"/>
        </w:rPr>
      </w:r>
      <w:r>
        <w:rPr>
          <w:spacing w:val="-3"/>
        </w:rPr>
        <w:t>路，但是要知道 </w:t>
      </w:r>
      <w:r>
        <w:rPr>
          <w:rFonts w:ascii="Times New Roman" w:hAnsi="Times New Roman" w:cs="Times New Roman" w:eastAsia="Times New Roman" w:hint="default"/>
        </w:rPr>
        <w:t>Lecun </w:t>
      </w:r>
      <w:r>
        <w:rPr/>
        <w:t>提出第一代旋積神經網路 </w:t>
      </w:r>
      <w:r>
        <w:rPr>
          <w:rFonts w:ascii="Times New Roman" w:hAnsi="Times New Roman" w:cs="Times New Roman" w:eastAsia="Times New Roman" w:hint="default"/>
          <w:spacing w:val="-5"/>
        </w:rPr>
        <w:t>L</w:t>
      </w:r>
      <w:r>
        <w:rPr>
          <w:spacing w:val="-5"/>
        </w:rPr>
        <w:t>閉目的時間是 </w:t>
      </w:r>
      <w:r>
        <w:rPr>
          <w:rFonts w:ascii="Times New Roman" w:hAnsi="Times New Roman" w:cs="Times New Roman" w:eastAsia="Times New Roman" w:hint="default"/>
        </w:rPr>
        <w:t>1998 </w:t>
      </w:r>
      <w:r>
        <w:rPr/>
        <w:t>年，而循環 </w:t>
      </w:r>
      <w:r>
        <w:rPr>
          <w:spacing w:val="-21"/>
          <w:w w:val="108"/>
        </w:rPr>
        <w:t>神經網路提出的時間更旱，是在</w:t>
      </w:r>
      <w:r>
        <w:rPr>
          <w:spacing w:val="-68"/>
          <w:w w:val="108"/>
        </w:rPr>
        <w:t> </w:t>
      </w:r>
      <w:r>
        <w:rPr>
          <w:rFonts w:ascii="Times New Roman" w:hAnsi="Times New Roman" w:cs="Times New Roman" w:eastAsia="Times New Roman" w:hint="default"/>
          <w:w w:val="101"/>
        </w:rPr>
        <w:t>1986</w:t>
      </w:r>
      <w:r>
        <w:rPr>
          <w:rFonts w:ascii="Times New Roman" w:hAnsi="Times New Roman" w:cs="Times New Roman" w:eastAsia="Times New Roman" w:hint="default"/>
          <w:spacing w:val="-35"/>
          <w:w w:val="101"/>
        </w:rPr>
        <w:t> </w:t>
      </w:r>
      <w:r>
        <w:rPr>
          <w:spacing w:val="-2"/>
          <w:w w:val="99"/>
        </w:rPr>
        <w:t>年。這些網路在當時並沒有流行起來，</w:t>
      </w:r>
      <w:r>
        <w:rPr>
          <w:spacing w:val="-74"/>
          <w:w w:val="99"/>
        </w:rPr>
        <w:t> </w:t>
      </w:r>
      <w:r>
        <w:rPr>
          <w:spacing w:val="-9"/>
          <w:w w:val="113"/>
        </w:rPr>
        <w:t>如今</w:t>
      </w:r>
      <w:r>
        <w:rPr>
          <w:w w:val="113"/>
        </w:rPr>
        <w:t> </w:t>
      </w:r>
      <w:r>
        <w:rPr>
          <w:w w:val="113"/>
        </w:rPr>
      </w:r>
      <w:r>
        <w:rPr>
          <w:w w:val="102"/>
        </w:rPr>
        <w:t>隨著運算能</w:t>
      </w:r>
      <w:r>
        <w:rPr>
          <w:spacing w:val="7"/>
          <w:w w:val="102"/>
        </w:rPr>
        <w:t>力</w:t>
      </w:r>
      <w:r>
        <w:rPr>
          <w:w w:val="103"/>
        </w:rPr>
        <w:t>的加強</w:t>
      </w:r>
      <w:r>
        <w:rPr>
          <w:spacing w:val="-58"/>
        </w:rPr>
        <w:t> </w:t>
      </w:r>
      <w:r>
        <w:rPr>
          <w:spacing w:val="-226"/>
          <w:w w:val="166"/>
        </w:rPr>
        <w:t>，</w:t>
      </w:r>
      <w:r>
        <w:rPr>
          <w:w w:val="104"/>
        </w:rPr>
        <w:t>資料集的</w:t>
      </w:r>
      <w:r>
        <w:rPr>
          <w:spacing w:val="4"/>
          <w:w w:val="104"/>
        </w:rPr>
        <w:t>增</w:t>
      </w:r>
      <w:r>
        <w:rPr>
          <w:w w:val="106"/>
        </w:rPr>
        <w:t>多</w:t>
      </w:r>
      <w:r>
        <w:rPr>
          <w:spacing w:val="-21"/>
          <w:w w:val="106"/>
        </w:rPr>
        <w:t>，</w:t>
      </w:r>
      <w:r>
        <w:rPr>
          <w:w w:val="103"/>
        </w:rPr>
        <w:t>深度學</w:t>
      </w:r>
      <w:r>
        <w:rPr>
          <w:spacing w:val="-4"/>
          <w:w w:val="103"/>
        </w:rPr>
        <w:t>習</w:t>
      </w:r>
      <w:r>
        <w:rPr>
          <w:w w:val="101"/>
        </w:rPr>
        <w:t>逐漸流行了起來，</w:t>
      </w:r>
      <w:r>
        <w:rPr>
          <w:spacing w:val="-82"/>
        </w:rPr>
        <w:t> </w:t>
      </w:r>
      <w:r>
        <w:rPr>
          <w:w w:val="103"/>
        </w:rPr>
        <w:t>隨著越來越多</w:t>
      </w:r>
      <w:r>
        <w:rPr/>
      </w:r>
    </w:p>
    <w:p>
      <w:pPr>
        <w:spacing w:after="0" w:line="326" w:lineRule="auto"/>
        <w:jc w:val="both"/>
        <w:sectPr>
          <w:headerReference w:type="even" r:id="rId435"/>
          <w:footerReference w:type="even" r:id="rId436"/>
          <w:footerReference w:type="default" r:id="rId437"/>
          <w:pgSz w:w="9470" w:h="13040"/>
          <w:pgMar w:header="0" w:footer="479" w:top="120" w:bottom="660" w:left="11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312" w:lineRule="auto" w:before="170"/>
        <w:ind w:left="1094" w:right="10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人的研究，各種各樣的神經網路都在不斷進步，</w:t>
      </w:r>
      <w:r>
        <w:rPr>
          <w:rFonts w:ascii="細明體_HKSCS" w:hAnsi="細明體_HKSCS" w:cs="細明體_HKSCS" w:eastAsia="細明體_HKSCS" w:hint="default"/>
          <w:spacing w:val="-54"/>
          <w:w w:val="102"/>
          <w:sz w:val="20"/>
          <w:szCs w:val="20"/>
        </w:rPr>
        <w:t> </w:t>
      </w:r>
      <w:r>
        <w:rPr>
          <w:rFonts w:ascii="Times New Roman" w:hAnsi="Times New Roman" w:cs="Times New Roman" w:eastAsia="Times New Roman" w:hint="default"/>
          <w:spacing w:val="-8"/>
          <w:w w:val="94"/>
          <w:sz w:val="19"/>
          <w:szCs w:val="19"/>
        </w:rPr>
        <w:t>CN!</w:t>
      </w:r>
      <w:r>
        <w:rPr>
          <w:rFonts w:ascii="細明體_HKSCS" w:hAnsi="細明體_HKSCS" w:cs="細明體_HKSCS" w:eastAsia="細明體_HKSCS" w:hint="default"/>
          <w:spacing w:val="-8"/>
          <w:w w:val="94"/>
          <w:sz w:val="20"/>
          <w:szCs w:val="20"/>
        </w:rPr>
        <w:t>可</w:t>
      </w:r>
      <w:r>
        <w:rPr>
          <w:rFonts w:ascii="細明體_HKSCS" w:hAnsi="細明體_HKSCS" w:cs="細明體_HKSCS" w:eastAsia="細明體_HKSCS" w:hint="default"/>
          <w:spacing w:val="-69"/>
          <w:w w:val="94"/>
          <w:sz w:val="20"/>
          <w:szCs w:val="20"/>
        </w:rPr>
        <w:t> </w:t>
      </w:r>
      <w:r>
        <w:rPr>
          <w:rFonts w:ascii="細明體_HKSCS" w:hAnsi="細明體_HKSCS" w:cs="細明體_HKSCS" w:eastAsia="細明體_HKSCS" w:hint="default"/>
          <w:w w:val="103"/>
          <w:sz w:val="20"/>
          <w:szCs w:val="20"/>
        </w:rPr>
        <w:t>裡面出現了</w:t>
      </w:r>
      <w:r>
        <w:rPr>
          <w:rFonts w:ascii="細明體_HKSCS" w:hAnsi="細明體_HKSCS" w:cs="細明體_HKSCS" w:eastAsia="細明體_HKSCS" w:hint="default"/>
          <w:spacing w:val="-53"/>
          <w:w w:val="103"/>
          <w:sz w:val="20"/>
          <w:szCs w:val="20"/>
        </w:rPr>
        <w:t> </w:t>
      </w:r>
      <w:r>
        <w:rPr>
          <w:rFonts w:ascii="Times New Roman" w:hAnsi="Times New Roman" w:cs="Times New Roman" w:eastAsia="Times New Roman" w:hint="default"/>
          <w:w w:val="104"/>
          <w:sz w:val="19"/>
          <w:szCs w:val="19"/>
        </w:rPr>
        <w:t>inception</w:t>
      </w:r>
      <w:r>
        <w:rPr>
          <w:rFonts w:ascii="Times New Roman" w:hAnsi="Times New Roman" w:cs="Times New Roman" w:eastAsia="Times New Roman" w:hint="default"/>
          <w:spacing w:val="26"/>
          <w:w w:val="104"/>
          <w:sz w:val="19"/>
          <w:szCs w:val="19"/>
        </w:rPr>
        <w:t> </w:t>
      </w:r>
      <w:r>
        <w:rPr>
          <w:rFonts w:ascii="Times New Roman" w:hAnsi="Times New Roman" w:cs="Times New Roman" w:eastAsia="Times New Roman" w:hint="default"/>
          <w:w w:val="103"/>
          <w:sz w:val="19"/>
          <w:szCs w:val="19"/>
        </w:rPr>
        <w:t>net</w:t>
      </w:r>
      <w:r>
        <w:rPr>
          <w:rFonts w:ascii="Times New Roman" w:hAnsi="Times New Roman" w:cs="Times New Roman" w:eastAsia="Times New Roman" w:hint="default"/>
          <w:spacing w:val="17"/>
          <w:w w:val="103"/>
          <w:sz w:val="19"/>
          <w:szCs w:val="19"/>
        </w:rPr>
        <w:t> </w:t>
      </w:r>
      <w:r>
        <w:rPr>
          <w:rFonts w:ascii="細明體_HKSCS" w:hAnsi="細明體_HKSCS" w:cs="細明體_HKSCS" w:eastAsia="細明體_HKSCS" w:hint="default"/>
          <w:w w:val="78"/>
          <w:sz w:val="30"/>
          <w:szCs w:val="30"/>
        </w:rPr>
        <w:t>、 </w:t>
      </w:r>
      <w:r>
        <w:rPr>
          <w:rFonts w:ascii="Times New Roman" w:hAnsi="Times New Roman" w:cs="Times New Roman" w:eastAsia="Times New Roman" w:hint="default"/>
          <w:w w:val="105"/>
          <w:sz w:val="19"/>
          <w:szCs w:val="19"/>
        </w:rPr>
        <w:t>resnet</w:t>
      </w:r>
      <w:r>
        <w:rPr>
          <w:rFonts w:ascii="Times New Roman" w:hAnsi="Times New Roman" w:cs="Times New Roman" w:eastAsia="Times New Roman" w:hint="default"/>
          <w:spacing w:val="2"/>
          <w:w w:val="105"/>
          <w:sz w:val="19"/>
          <w:szCs w:val="19"/>
        </w:rPr>
        <w:t> </w:t>
      </w:r>
      <w:r>
        <w:rPr>
          <w:rFonts w:ascii="細明體_HKSCS" w:hAnsi="細明體_HKSCS" w:cs="細明體_HKSCS" w:eastAsia="細明體_HKSCS" w:hint="default"/>
          <w:spacing w:val="-8"/>
          <w:w w:val="105"/>
          <w:sz w:val="20"/>
          <w:szCs w:val="20"/>
        </w:rPr>
        <w:t>等，心刑</w:t>
      </w:r>
      <w:r>
        <w:rPr>
          <w:rFonts w:ascii="細明體_HKSCS" w:hAnsi="細明體_HKSCS" w:cs="細明體_HKSCS" w:eastAsia="細明體_HKSCS" w:hint="default"/>
          <w:spacing w:val="-80"/>
          <w:w w:val="105"/>
          <w:sz w:val="20"/>
          <w:szCs w:val="20"/>
        </w:rPr>
        <w:t> </w:t>
      </w:r>
      <w:r>
        <w:rPr>
          <w:rFonts w:ascii="細明體_HKSCS" w:hAnsi="細明體_HKSCS" w:cs="細明體_HKSCS" w:eastAsia="細明體_HKSCS" w:hint="default"/>
          <w:w w:val="105"/>
          <w:sz w:val="20"/>
          <w:szCs w:val="20"/>
        </w:rPr>
        <w:t>演變了</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LSTM</w:t>
      </w:r>
      <w:r>
        <w:rPr>
          <w:rFonts w:ascii="Times New Roman" w:hAnsi="Times New Roman" w:cs="Times New Roman" w:eastAsia="Times New Roman" w:hint="default"/>
          <w:spacing w:val="3"/>
          <w:w w:val="105"/>
          <w:sz w:val="19"/>
          <w:szCs w:val="19"/>
        </w:rPr>
        <w:t> </w:t>
      </w:r>
      <w:r>
        <w:rPr>
          <w:rFonts w:ascii="Times New Roman" w:hAnsi="Times New Roman" w:cs="Times New Roman" w:eastAsia="Times New Roman" w:hint="default"/>
          <w:spacing w:val="6"/>
          <w:w w:val="105"/>
          <w:sz w:val="19"/>
          <w:szCs w:val="19"/>
        </w:rPr>
        <w:t>f</w:t>
      </w:r>
      <w:r>
        <w:rPr>
          <w:rFonts w:ascii="細明體_HKSCS" w:hAnsi="細明體_HKSCS" w:cs="細明體_HKSCS" w:eastAsia="細明體_HKSCS" w:hint="default"/>
          <w:spacing w:val="6"/>
          <w:w w:val="105"/>
          <w:sz w:val="18"/>
          <w:szCs w:val="18"/>
        </w:rPr>
        <w:t>日</w:t>
      </w:r>
      <w:r>
        <w:rPr>
          <w:rFonts w:ascii="細明體_HKSCS" w:hAnsi="細明體_HKSCS" w:cs="細明體_HKSCS" w:eastAsia="細明體_HKSCS" w:hint="default"/>
          <w:spacing w:val="-71"/>
          <w:w w:val="105"/>
          <w:sz w:val="18"/>
          <w:szCs w:val="18"/>
        </w:rPr>
        <w:t> </w:t>
      </w:r>
      <w:r>
        <w:rPr>
          <w:rFonts w:ascii="Times New Roman" w:hAnsi="Times New Roman" w:cs="Times New Roman" w:eastAsia="Times New Roman" w:hint="default"/>
          <w:w w:val="105"/>
          <w:sz w:val="19"/>
          <w:szCs w:val="19"/>
        </w:rPr>
        <w:t>GRU</w:t>
      </w:r>
      <w:r>
        <w:rPr>
          <w:rFonts w:ascii="Times New Roman" w:hAnsi="Times New Roman" w:cs="Times New Roman" w:eastAsia="Times New Roman" w:hint="default"/>
          <w:spacing w:val="-8"/>
          <w:w w:val="105"/>
          <w:sz w:val="19"/>
          <w:szCs w:val="19"/>
        </w:rPr>
        <w:t> </w:t>
      </w:r>
      <w:r>
        <w:rPr>
          <w:rFonts w:ascii="細明體_HKSCS" w:hAnsi="細明體_HKSCS" w:cs="細明體_HKSCS" w:eastAsia="細明體_HKSCS" w:hint="default"/>
          <w:w w:val="105"/>
          <w:sz w:val="20"/>
          <w:szCs w:val="20"/>
        </w:rPr>
        <w:t>等不同的長短時間記憶的網路，</w:t>
      </w:r>
      <w:r>
        <w:rPr>
          <w:rFonts w:ascii="細明體_HKSCS" w:hAnsi="細明體_HKSCS" w:cs="細明體_HKSCS" w:eastAsia="細明體_HKSCS" w:hint="default"/>
          <w:spacing w:val="-65"/>
          <w:w w:val="105"/>
          <w:sz w:val="20"/>
          <w:szCs w:val="20"/>
        </w:rPr>
        <w:t> </w:t>
      </w:r>
      <w:r>
        <w:rPr>
          <w:rFonts w:ascii="細明體_HKSCS" w:hAnsi="細明體_HKSCS" w:cs="細明體_HKSCS" w:eastAsia="細明體_HKSCS" w:hint="default"/>
          <w:w w:val="105"/>
          <w:sz w:val="20"/>
          <w:szCs w:val="20"/>
        </w:rPr>
        <w:t>雖然神經 </w:t>
      </w:r>
      <w:r>
        <w:rPr>
          <w:rFonts w:ascii="細明體_HKSCS" w:hAnsi="細明體_HKSCS" w:cs="細明體_HKSCS" w:eastAsia="細明體_HKSCS" w:hint="default"/>
          <w:w w:val="105"/>
          <w:sz w:val="20"/>
          <w:szCs w:val="20"/>
        </w:rPr>
        <w:t>網路在不斷發展，但本質上仍然是在 </w:t>
      </w:r>
      <w:r>
        <w:rPr>
          <w:rFonts w:ascii="Times New Roman" w:hAnsi="Times New Roman" w:cs="Times New Roman" w:eastAsia="Times New Roman" w:hint="default"/>
          <w:w w:val="105"/>
          <w:sz w:val="19"/>
          <w:szCs w:val="19"/>
        </w:rPr>
        <w:t>CNN </w:t>
      </w:r>
      <w:r>
        <w:rPr>
          <w:rFonts w:ascii="細明體_HKSCS" w:hAnsi="細明體_HKSCS" w:cs="細明體_HKSCS" w:eastAsia="細明體_HKSCS" w:hint="default"/>
          <w:w w:val="105"/>
          <w:sz w:val="22"/>
          <w:szCs w:val="22"/>
        </w:rPr>
        <w:t>和 </w:t>
      </w:r>
      <w:r>
        <w:rPr>
          <w:rFonts w:ascii="Times New Roman" w:hAnsi="Times New Roman" w:cs="Times New Roman" w:eastAsia="Times New Roman" w:hint="default"/>
          <w:w w:val="105"/>
          <w:sz w:val="19"/>
          <w:szCs w:val="19"/>
        </w:rPr>
        <w:t>RNN </w:t>
      </w:r>
      <w:r>
        <w:rPr>
          <w:rFonts w:ascii="細明體_HKSCS" w:hAnsi="細明體_HKSCS" w:cs="細明體_HKSCS" w:eastAsia="細明體_HKSCS" w:hint="default"/>
          <w:w w:val="105"/>
          <w:sz w:val="20"/>
          <w:szCs w:val="20"/>
        </w:rPr>
        <w:t>的基礎上做著監督學習的工 </w:t>
      </w:r>
      <w:r>
        <w:rPr>
          <w:rFonts w:ascii="細明體_HKSCS" w:hAnsi="細明體_HKSCS" w:cs="細明體_HKSCS" w:eastAsia="細明體_HKSCS" w:hint="default"/>
          <w:spacing w:val="-20"/>
          <w:w w:val="109"/>
          <w:sz w:val="20"/>
          <w:szCs w:val="20"/>
        </w:rPr>
        <w:t>作，無監督學習的發展一直</w:t>
      </w:r>
      <w:r>
        <w:rPr>
          <w:rFonts w:ascii="細明體_HKSCS" w:hAnsi="細明體_HKSCS" w:cs="細明體_HKSCS" w:eastAsia="細明體_HKSCS" w:hint="default"/>
          <w:spacing w:val="-97"/>
          <w:w w:val="109"/>
          <w:sz w:val="20"/>
          <w:szCs w:val="20"/>
        </w:rPr>
        <w:t> </w:t>
      </w:r>
      <w:r>
        <w:rPr>
          <w:rFonts w:ascii="細明體_HKSCS" w:hAnsi="細明體_HKSCS" w:cs="細明體_HKSCS" w:eastAsia="細明體_HKSCS" w:hint="default"/>
          <w:spacing w:val="-1"/>
          <w:w w:val="101"/>
          <w:sz w:val="20"/>
          <w:szCs w:val="20"/>
        </w:rPr>
        <w:t>比較緩慢，產生模型希望能夠讓無監督學習</w:t>
      </w:r>
      <w:r>
        <w:rPr>
          <w:rFonts w:ascii="細明體_HKSCS" w:hAnsi="細明體_HKSCS" w:cs="細明體_HKSCS" w:eastAsia="細明體_HKSCS" w:hint="default"/>
          <w:spacing w:val="-78"/>
          <w:w w:val="101"/>
          <w:sz w:val="20"/>
          <w:szCs w:val="20"/>
        </w:rPr>
        <w:t> </w:t>
      </w:r>
      <w:r>
        <w:rPr>
          <w:rFonts w:ascii="細明體_HKSCS" w:hAnsi="細明體_HKSCS" w:cs="細明體_HKSCS" w:eastAsia="細明體_HKSCS" w:hint="default"/>
          <w:spacing w:val="-2"/>
          <w:w w:val="106"/>
          <w:sz w:val="20"/>
          <w:szCs w:val="20"/>
        </w:rPr>
        <w:t>取得比較</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w w:val="105"/>
          <w:sz w:val="20"/>
          <w:szCs w:val="20"/>
        </w:rPr>
        <w:t>大的進展。</w:t>
      </w:r>
      <w:r>
        <w:rPr>
          <w:rFonts w:ascii="細明體_HKSCS" w:hAnsi="細明體_HKSCS" w:cs="細明體_HKSCS" w:eastAsia="細明體_HKSCS" w:hint="default"/>
          <w:sz w:val="20"/>
          <w:szCs w:val="20"/>
        </w:rPr>
      </w:r>
    </w:p>
    <w:p>
      <w:pPr>
        <w:spacing w:line="240" w:lineRule="auto" w:before="8"/>
        <w:ind w:right="0"/>
        <w:rPr>
          <w:rFonts w:ascii="細明體_HKSCS" w:hAnsi="細明體_HKSCS" w:cs="細明體_HKSCS" w:eastAsia="細明體_HKSCS" w:hint="default"/>
          <w:sz w:val="21"/>
          <w:szCs w:val="21"/>
        </w:rPr>
      </w:pPr>
    </w:p>
    <w:p>
      <w:pPr>
        <w:tabs>
          <w:tab w:pos="1987" w:val="left" w:leader="none"/>
        </w:tabs>
        <w:spacing w:before="24"/>
        <w:ind w:left="1108" w:right="100"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4"/>
          <w:w w:val="115"/>
          <w:sz w:val="26"/>
          <w:szCs w:val="26"/>
        </w:rPr>
        <w:t>6.1.1</w:t>
        <w:tab/>
      </w:r>
      <w:r>
        <w:rPr>
          <w:rFonts w:ascii="細明體_HKSCS" w:hAnsi="細明體_HKSCS" w:cs="細明體_HKSCS" w:eastAsia="細明體_HKSCS" w:hint="default"/>
          <w:spacing w:val="-13"/>
          <w:w w:val="115"/>
          <w:position w:val="1"/>
          <w:sz w:val="26"/>
          <w:szCs w:val="26"/>
        </w:rPr>
        <w:t>自動編碼器</w:t>
      </w:r>
      <w:r>
        <w:rPr>
          <w:rFonts w:ascii="細明體_HKSCS" w:hAnsi="細明體_HKSCS" w:cs="細明體_HKSCS" w:eastAsia="細明體_HKSCS" w:hint="default"/>
          <w:spacing w:val="-13"/>
          <w:w w:val="115"/>
          <w:sz w:val="26"/>
          <w:szCs w:val="26"/>
        </w:rPr>
      </w:r>
    </w:p>
    <w:p>
      <w:pPr>
        <w:spacing w:line="240" w:lineRule="auto" w:before="4"/>
        <w:ind w:right="0"/>
        <w:rPr>
          <w:rFonts w:ascii="細明體_HKSCS" w:hAnsi="細明體_HKSCS" w:cs="細明體_HKSCS" w:eastAsia="細明體_HKSCS" w:hint="default"/>
          <w:sz w:val="14"/>
          <w:szCs w:val="14"/>
        </w:rPr>
      </w:pPr>
    </w:p>
    <w:p>
      <w:pPr>
        <w:spacing w:before="38"/>
        <w:ind w:left="1533" w:right="10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3"/>
          <w:sz w:val="20"/>
          <w:szCs w:val="20"/>
        </w:rPr>
        <w:t>自動編碼器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sz w:val="19"/>
          <w:szCs w:val="19"/>
        </w:rPr>
        <w:t>AutoEncoder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pacing w:val="-32"/>
          <w:w w:val="70"/>
          <w:sz w:val="20"/>
          <w:szCs w:val="20"/>
        </w:rPr>
        <w:t> </w:t>
      </w:r>
      <w:r>
        <w:rPr>
          <w:rFonts w:ascii="細明體_HKSCS" w:hAnsi="細明體_HKSCS" w:cs="細明體_HKSCS" w:eastAsia="細明體_HKSCS" w:hint="default"/>
          <w:sz w:val="20"/>
          <w:szCs w:val="20"/>
        </w:rPr>
        <w:t>最開始身為資料的壓縮方法，其特點有</w:t>
      </w:r>
    </w:p>
    <w:p>
      <w:pPr>
        <w:spacing w:line="240" w:lineRule="auto" w:before="9"/>
        <w:ind w:right="0"/>
        <w:rPr>
          <w:rFonts w:ascii="細明體_HKSCS" w:hAnsi="細明體_HKSCS" w:cs="細明體_HKSCS" w:eastAsia="細明體_HKSCS" w:hint="default"/>
          <w:sz w:val="15"/>
          <w:szCs w:val="15"/>
        </w:rPr>
      </w:pPr>
    </w:p>
    <w:p>
      <w:pPr>
        <w:pStyle w:val="BodyText"/>
        <w:spacing w:line="328" w:lineRule="auto"/>
        <w:ind w:left="1504" w:right="207" w:hanging="411"/>
        <w:jc w:val="both"/>
      </w:pPr>
      <w:r>
        <w:rPr>
          <w:rFonts w:ascii="Arial" w:hAnsi="Arial" w:cs="Arial" w:eastAsia="Arial" w:hint="default"/>
          <w:w w:val="142"/>
          <w:sz w:val="19"/>
          <w:szCs w:val="19"/>
        </w:rPr>
        <w:t>(</w:t>
      </w:r>
      <w:r>
        <w:rPr>
          <w:rFonts w:ascii="Arial" w:hAnsi="Arial" w:cs="Arial" w:eastAsia="Arial" w:hint="default"/>
          <w:spacing w:val="-14"/>
          <w:sz w:val="19"/>
          <w:szCs w:val="19"/>
        </w:rPr>
        <w:t> </w:t>
      </w:r>
      <w:r>
        <w:rPr>
          <w:rFonts w:ascii="Arial" w:hAnsi="Arial" w:cs="Arial" w:eastAsia="Arial" w:hint="default"/>
          <w:spacing w:val="-31"/>
          <w:w w:val="276"/>
          <w:sz w:val="19"/>
          <w:szCs w:val="19"/>
        </w:rPr>
        <w:t>I</w:t>
      </w:r>
      <w:r>
        <w:rPr>
          <w:w w:val="33"/>
        </w:rPr>
        <w:t>）</w:t>
      </w:r>
      <w:r>
        <w:rPr>
          <w:spacing w:val="-1"/>
        </w:rPr>
        <w:t> </w:t>
      </w:r>
      <w:r>
        <w:rPr>
          <w:w w:val="104"/>
        </w:rPr>
        <w:t>跟資料</w:t>
      </w:r>
      <w:r>
        <w:rPr>
          <w:spacing w:val="3"/>
          <w:w w:val="104"/>
        </w:rPr>
        <w:t>相</w:t>
      </w:r>
      <w:r>
        <w:rPr>
          <w:w w:val="101"/>
        </w:rPr>
        <w:t>關程度很</w:t>
      </w:r>
      <w:r>
        <w:rPr>
          <w:spacing w:val="-39"/>
          <w:w w:val="101"/>
        </w:rPr>
        <w:t>高</w:t>
      </w:r>
      <w:r>
        <w:rPr>
          <w:spacing w:val="-366"/>
          <w:w w:val="193"/>
        </w:rPr>
        <w:t>，</w:t>
      </w:r>
      <w:r>
        <w:rPr>
          <w:w w:val="103"/>
        </w:rPr>
        <w:t>這表示自動編碼</w:t>
      </w:r>
      <w:r>
        <w:rPr>
          <w:spacing w:val="8"/>
          <w:w w:val="103"/>
        </w:rPr>
        <w:t>器</w:t>
      </w:r>
      <w:r>
        <w:rPr>
          <w:w w:val="101"/>
        </w:rPr>
        <w:t>只能壓縮與訓練資料相似的資料，</w:t>
      </w:r>
      <w:r>
        <w:rPr>
          <w:w w:val="101"/>
        </w:rPr>
        <w:t> 因為使用神經網路分析的特徵一般是高</w:t>
      </w:r>
      <w:r>
        <w:rPr>
          <w:spacing w:val="-80"/>
          <w:w w:val="101"/>
        </w:rPr>
        <w:t> </w:t>
      </w:r>
      <w:r>
        <w:rPr>
          <w:spacing w:val="-2"/>
          <w:w w:val="103"/>
        </w:rPr>
        <w:t>度相關於原始的訓練集</w:t>
      </w:r>
      <w:r>
        <w:rPr>
          <w:spacing w:val="-75"/>
          <w:w w:val="103"/>
        </w:rPr>
        <w:t> </w:t>
      </w:r>
      <w:r>
        <w:rPr>
          <w:spacing w:val="-21"/>
          <w:w w:val="111"/>
        </w:rPr>
        <w:t>，使用人臉訓</w:t>
      </w:r>
      <w:r>
        <w:rPr>
          <w:w w:val="111"/>
        </w:rPr>
        <w:t> </w:t>
      </w:r>
      <w:r>
        <w:rPr>
          <w:w w:val="111"/>
        </w:rPr>
      </w:r>
      <w:r>
        <w:rPr>
          <w:spacing w:val="-2"/>
        </w:rPr>
        <w:t>練出來的自動編碼器在壓縮自然界動物的圖片時表現就會比較差，</w:t>
      </w:r>
      <w:r>
        <w:rPr/>
        <w:t> 因為它只 </w:t>
      </w:r>
      <w:r>
        <w:rPr/>
      </w:r>
      <w:r>
        <w:rPr>
          <w:spacing w:val="-4"/>
          <w:w w:val="115"/>
        </w:rPr>
        <w:t>學習到了人峻的特徵，而沒有學習到自然界圖片的特徵。</w:t>
      </w:r>
      <w:r>
        <w:rPr>
          <w:spacing w:val="-4"/>
        </w:rPr>
      </w:r>
    </w:p>
    <w:p>
      <w:pPr>
        <w:pStyle w:val="BodyText"/>
        <w:spacing w:line="328" w:lineRule="auto" w:before="139"/>
        <w:ind w:left="1490" w:right="220" w:hanging="396"/>
        <w:jc w:val="both"/>
      </w:pPr>
      <w:r>
        <w:rPr>
          <w:rFonts w:ascii="Times New Roman" w:hAnsi="Times New Roman" w:cs="Times New Roman" w:eastAsia="Times New Roman" w:hint="default"/>
        </w:rPr>
        <w:t>(</w:t>
      </w:r>
      <w:r>
        <w:rPr>
          <w:rFonts w:ascii="Times New Roman" w:hAnsi="Times New Roman" w:cs="Times New Roman" w:eastAsia="Times New Roman" w:hint="default"/>
          <w:spacing w:val="-15"/>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w w:val="70"/>
        </w:rPr>
        <w:t>）</w:t>
      </w:r>
      <w:r>
        <w:rPr>
          <w:spacing w:val="52"/>
          <w:w w:val="70"/>
        </w:rPr>
        <w:t> </w:t>
      </w:r>
      <w:r>
        <w:rPr/>
        <w:t>壓縮後資料是有損的，</w:t>
      </w:r>
      <w:r>
        <w:rPr>
          <w:spacing w:val="-80"/>
        </w:rPr>
        <w:t> </w:t>
      </w:r>
      <w:r>
        <w:rPr/>
        <w:t>這是因為在降維的過程中不可避免地要遺失資訊。</w:t>
      </w:r>
      <w:r>
        <w:rPr>
          <w:spacing w:val="-55"/>
        </w:rPr>
        <w:t> </w:t>
      </w:r>
      <w:r>
        <w:rPr/>
        <w:t>到 </w:t>
      </w:r>
      <w:r>
        <w:rPr/>
        <w:t>了 </w:t>
      </w:r>
      <w:r>
        <w:rPr>
          <w:rFonts w:ascii="Times New Roman" w:hAnsi="Times New Roman" w:cs="Times New Roman" w:eastAsia="Times New Roman" w:hint="default"/>
          <w:sz w:val="19"/>
          <w:szCs w:val="19"/>
        </w:rPr>
        <w:t>2012 </w:t>
      </w:r>
      <w:r>
        <w:rPr/>
        <w:t>年，人們發現在旋積神經網路中使用自動編磚器做逐層預訓練可以訓 練更深層的網路，但是人們很快發現， </w:t>
      </w:r>
      <w:r>
        <w:rPr>
          <w:spacing w:val="-6"/>
        </w:rPr>
        <w:t>良好的初始化策略要 </w:t>
      </w:r>
      <w:r>
        <w:rPr/>
        <w:t>比複雜的逐層預 </w:t>
      </w:r>
      <w:r>
        <w:rPr/>
        <w:t>訓練有效得多，</w:t>
      </w:r>
      <w:r>
        <w:rPr>
          <w:rFonts w:ascii="Times New Roman" w:hAnsi="Times New Roman" w:cs="Times New Roman" w:eastAsia="Times New Roman" w:hint="default"/>
          <w:sz w:val="19"/>
          <w:szCs w:val="19"/>
        </w:rPr>
        <w:t>2014 </w:t>
      </w:r>
      <w:r>
        <w:rPr/>
        <w:t>年出現的 </w:t>
      </w:r>
      <w:r>
        <w:rPr>
          <w:rFonts w:ascii="Times New Roman" w:hAnsi="Times New Roman" w:cs="Times New Roman" w:eastAsia="Times New Roman" w:hint="default"/>
          <w:sz w:val="19"/>
          <w:szCs w:val="19"/>
        </w:rPr>
        <w:t>Batch Normalization </w:t>
      </w:r>
      <w:r>
        <w:rPr/>
        <w:t>技術也使得更深的網路能 夠被有效訓練，到了 </w:t>
      </w:r>
      <w:r>
        <w:rPr>
          <w:rFonts w:ascii="Times New Roman" w:hAnsi="Times New Roman" w:cs="Times New Roman" w:eastAsia="Times New Roman" w:hint="default"/>
          <w:sz w:val="19"/>
          <w:szCs w:val="19"/>
        </w:rPr>
        <w:t>2015 </w:t>
      </w:r>
      <w:r>
        <w:rPr/>
        <w:t>年年底，透過殘差 </w:t>
      </w:r>
      <w:r>
        <w:rPr>
          <w:w w:val="70"/>
        </w:rPr>
        <w:t>（ </w:t>
      </w:r>
      <w:r>
        <w:rPr>
          <w:rFonts w:ascii="Times New Roman" w:hAnsi="Times New Roman" w:cs="Times New Roman" w:eastAsia="Times New Roman" w:hint="default"/>
          <w:spacing w:val="-5"/>
          <w:sz w:val="19"/>
          <w:szCs w:val="19"/>
        </w:rPr>
        <w:t>R</w:t>
      </w:r>
      <w:r>
        <w:rPr>
          <w:spacing w:val="-5"/>
          <w:sz w:val="11"/>
          <w:szCs w:val="11"/>
        </w:rPr>
        <w:t>臼</w:t>
      </w:r>
      <w:r>
        <w:rPr>
          <w:rFonts w:ascii="Times New Roman" w:hAnsi="Times New Roman" w:cs="Times New Roman" w:eastAsia="Times New Roman" w:hint="default"/>
          <w:spacing w:val="-5"/>
          <w:sz w:val="19"/>
          <w:szCs w:val="19"/>
        </w:rPr>
        <w:t>Net </w:t>
      </w:r>
      <w:r>
        <w:rPr>
          <w:w w:val="70"/>
        </w:rPr>
        <w:t>） </w:t>
      </w:r>
      <w:r>
        <w:rPr/>
        <w:t>基本可以訓練任意深 </w:t>
      </w:r>
      <w:r>
        <w:rPr/>
        <w:t>度的神經網路。</w:t>
      </w:r>
    </w:p>
    <w:p>
      <w:pPr>
        <w:pStyle w:val="BodyText"/>
        <w:spacing w:line="331" w:lineRule="auto" w:before="139"/>
        <w:ind w:left="1072" w:right="100" w:firstLine="417"/>
        <w:jc w:val="left"/>
      </w:pPr>
      <w:r>
        <w:rPr>
          <w:w w:val="102"/>
        </w:rPr>
        <w:t>所以現在</w:t>
      </w:r>
      <w:r>
        <w:rPr>
          <w:spacing w:val="9"/>
          <w:w w:val="102"/>
        </w:rPr>
        <w:t>自</w:t>
      </w:r>
      <w:r>
        <w:rPr>
          <w:w w:val="101"/>
        </w:rPr>
        <w:t>動編碼器主要應用在兩個方面：</w:t>
      </w:r>
      <w:r>
        <w:rPr>
          <w:spacing w:val="-63"/>
        </w:rPr>
        <w:t> </w:t>
      </w:r>
      <w:r>
        <w:rPr>
          <w:w w:val="101"/>
        </w:rPr>
        <w:t>第一是資料去噪</w:t>
      </w:r>
      <w:r>
        <w:rPr>
          <w:spacing w:val="11"/>
          <w:w w:val="101"/>
        </w:rPr>
        <w:t>，</w:t>
      </w:r>
      <w:r>
        <w:rPr>
          <w:w w:val="102"/>
        </w:rPr>
        <w:t>第二是進</w:t>
      </w:r>
      <w:r>
        <w:rPr>
          <w:spacing w:val="-141"/>
          <w:w w:val="102"/>
        </w:rPr>
        <w:t>行</w:t>
      </w:r>
      <w:r>
        <w:rPr>
          <w:rFonts w:ascii="Arial" w:hAnsi="Arial" w:cs="Arial" w:eastAsia="Arial" w:hint="default"/>
          <w:spacing w:val="-234"/>
          <w:w w:val="289"/>
          <w:sz w:val="14"/>
          <w:szCs w:val="14"/>
        </w:rPr>
        <w:t>l</w:t>
      </w:r>
      <w:r>
        <w:rPr>
          <w:w w:val="104"/>
        </w:rPr>
        <w:t>視 </w:t>
      </w:r>
      <w:r>
        <w:rPr>
          <w:spacing w:val="-6"/>
        </w:rPr>
        <w:t>覺化降維。自動編碼器還有一個功能，</w:t>
      </w:r>
      <w:r>
        <w:rPr>
          <w:spacing w:val="49"/>
        </w:rPr>
        <w:t> </w:t>
      </w:r>
      <w:r>
        <w:rPr/>
        <w:t>即產生資料。</w:t>
      </w:r>
    </w:p>
    <w:p>
      <w:pPr>
        <w:pStyle w:val="BodyText"/>
        <w:spacing w:line="240" w:lineRule="auto" w:before="130"/>
        <w:ind w:left="1490" w:right="100"/>
        <w:jc w:val="left"/>
      </w:pPr>
      <w:r>
        <w:rPr>
          <w:spacing w:val="-5"/>
        </w:rPr>
        <w:t>首先列出自動編碼器的一般結構，如圖 </w:t>
      </w:r>
      <w:r>
        <w:rPr>
          <w:rFonts w:ascii="Times New Roman" w:hAnsi="Times New Roman" w:cs="Times New Roman" w:eastAsia="Times New Roman" w:hint="default"/>
          <w:sz w:val="19"/>
          <w:szCs w:val="19"/>
        </w:rPr>
        <w:t>6.1 </w:t>
      </w:r>
      <w:r>
        <w:rPr>
          <w:rFonts w:ascii="Times New Roman" w:hAnsi="Times New Roman" w:cs="Times New Roman" w:eastAsia="Times New Roman" w:hint="default"/>
          <w:spacing w:val="36"/>
          <w:sz w:val="19"/>
          <w:szCs w:val="19"/>
        </w:rPr>
        <w:t> </w:t>
      </w:r>
      <w:r>
        <w:rPr/>
        <w:t>所示。</w:t>
      </w:r>
    </w:p>
    <w:p>
      <w:pPr>
        <w:spacing w:line="240" w:lineRule="auto" w:before="5"/>
        <w:ind w:right="0"/>
        <w:rPr>
          <w:rFonts w:ascii="細明體_HKSCS" w:hAnsi="細明體_HKSCS" w:cs="細明體_HKSCS" w:eastAsia="細明體_HKSCS" w:hint="default"/>
          <w:sz w:val="19"/>
          <w:szCs w:val="19"/>
        </w:rPr>
      </w:pPr>
    </w:p>
    <w:p>
      <w:pPr>
        <w:spacing w:line="137" w:lineRule="exact" w:before="75"/>
        <w:ind w:left="2673" w:right="1872" w:firstLine="0"/>
        <w:jc w:val="center"/>
        <w:rPr>
          <w:rFonts w:ascii="Times New Roman" w:hAnsi="Times New Roman" w:cs="Times New Roman" w:eastAsia="Times New Roman" w:hint="default"/>
          <w:sz w:val="19"/>
          <w:szCs w:val="19"/>
        </w:rPr>
      </w:pPr>
      <w:r>
        <w:rPr>
          <w:rFonts w:ascii="Times New Roman"/>
          <w:w w:val="105"/>
          <w:sz w:val="19"/>
        </w:rPr>
        <w:t>As close as</w:t>
      </w:r>
      <w:r>
        <w:rPr>
          <w:rFonts w:ascii="Times New Roman"/>
          <w:spacing w:val="-20"/>
          <w:w w:val="105"/>
          <w:sz w:val="19"/>
        </w:rPr>
        <w:t> </w:t>
      </w:r>
      <w:r>
        <w:rPr>
          <w:rFonts w:ascii="Times New Roman"/>
          <w:w w:val="105"/>
          <w:sz w:val="19"/>
        </w:rPr>
        <w:t>possible</w:t>
      </w:r>
      <w:r>
        <w:rPr>
          <w:rFonts w:ascii="Times New Roman"/>
          <w:sz w:val="19"/>
        </w:rPr>
      </w:r>
    </w:p>
    <w:p>
      <w:pPr>
        <w:spacing w:line="1324" w:lineRule="exact" w:before="0"/>
        <w:ind w:left="2705" w:right="1872" w:firstLine="0"/>
        <w:jc w:val="center"/>
        <w:rPr>
          <w:rFonts w:ascii="細明體_HKSCS" w:hAnsi="細明體_HKSCS" w:cs="細明體_HKSCS" w:eastAsia="細明體_HKSCS" w:hint="default"/>
          <w:sz w:val="107"/>
          <w:szCs w:val="107"/>
        </w:rPr>
      </w:pPr>
      <w:r>
        <w:rPr>
          <w:rFonts w:ascii="Arial" w:hAnsi="Arial" w:cs="Arial" w:eastAsia="Arial" w:hint="default"/>
          <w:spacing w:val="-60"/>
          <w:w w:val="66"/>
          <w:sz w:val="103"/>
          <w:szCs w:val="103"/>
        </w:rPr>
        <w:t>3</w:t>
      </w:r>
      <w:r>
        <w:rPr>
          <w:rFonts w:ascii="細明體_HKSCS" w:hAnsi="細明體_HKSCS" w:cs="細明體_HKSCS" w:eastAsia="細明體_HKSCS" w:hint="default"/>
          <w:w w:val="48"/>
          <w:sz w:val="107"/>
          <w:szCs w:val="107"/>
        </w:rPr>
        <w:t>島</w:t>
      </w:r>
      <w:r>
        <w:rPr>
          <w:rFonts w:ascii="細明體_HKSCS" w:hAnsi="細明體_HKSCS" w:cs="細明體_HKSCS" w:eastAsia="細明體_HKSCS" w:hint="default"/>
          <w:spacing w:val="-322"/>
          <w:sz w:val="107"/>
          <w:szCs w:val="107"/>
        </w:rPr>
        <w:t> </w:t>
      </w:r>
      <w:r>
        <w:rPr>
          <w:rFonts w:ascii="細明體_HKSCS" w:hAnsi="細明體_HKSCS" w:cs="細明體_HKSCS" w:eastAsia="細明體_HKSCS" w:hint="default"/>
          <w:spacing w:val="-77"/>
          <w:w w:val="94"/>
          <w:sz w:val="107"/>
          <w:szCs w:val="107"/>
        </w:rPr>
        <w:t>國</w:t>
      </w:r>
      <w:r>
        <w:rPr>
          <w:rFonts w:ascii="細明體_HKSCS" w:hAnsi="細明體_HKSCS" w:cs="細明體_HKSCS" w:eastAsia="細明體_HKSCS" w:hint="default"/>
          <w:w w:val="62"/>
          <w:sz w:val="107"/>
          <w:szCs w:val="107"/>
        </w:rPr>
        <w:t>惜</w:t>
      </w:r>
      <w:r>
        <w:rPr>
          <w:rFonts w:ascii="細明體_HKSCS" w:hAnsi="細明體_HKSCS" w:cs="細明體_HKSCS" w:eastAsia="細明體_HKSCS" w:hint="default"/>
          <w:spacing w:val="-241"/>
          <w:sz w:val="107"/>
          <w:szCs w:val="107"/>
        </w:rPr>
        <w:t> </w:t>
      </w:r>
      <w:r>
        <w:rPr>
          <w:rFonts w:ascii="細明體_HKSCS" w:hAnsi="細明體_HKSCS" w:cs="細明體_HKSCS" w:eastAsia="細明體_HKSCS" w:hint="default"/>
          <w:spacing w:val="-894"/>
          <w:w w:val="95"/>
          <w:sz w:val="107"/>
          <w:szCs w:val="107"/>
        </w:rPr>
        <w:t>圈</w:t>
      </w:r>
      <w:r>
        <w:rPr>
          <w:rFonts w:ascii="細明體_HKSCS" w:hAnsi="細明體_HKSCS" w:cs="細明體_HKSCS" w:eastAsia="細明體_HKSCS" w:hint="default"/>
          <w:spacing w:val="-2374"/>
          <w:w w:val="170"/>
          <w:sz w:val="107"/>
          <w:szCs w:val="107"/>
        </w:rPr>
        <w:t>，</w:t>
      </w:r>
      <w:r>
        <w:rPr>
          <w:rFonts w:ascii="細明體_HKSCS" w:hAnsi="細明體_HKSCS" w:cs="細明體_HKSCS" w:eastAsia="細明體_HKSCS" w:hint="default"/>
          <w:w w:val="77"/>
          <w:sz w:val="107"/>
          <w:szCs w:val="107"/>
        </w:rPr>
        <w:t>其</w:t>
      </w:r>
      <w:r>
        <w:rPr>
          <w:rFonts w:ascii="細明體_HKSCS" w:hAnsi="細明體_HKSCS" w:cs="細明體_HKSCS" w:eastAsia="細明體_HKSCS" w:hint="default"/>
          <w:sz w:val="107"/>
          <w:szCs w:val="107"/>
        </w:rPr>
      </w:r>
    </w:p>
    <w:p>
      <w:pPr>
        <w:spacing w:before="20"/>
        <w:ind w:left="2671" w:right="1872"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sz w:val="17"/>
          <w:szCs w:val="17"/>
        </w:rPr>
        <w:t>圖 </w:t>
      </w:r>
      <w:r>
        <w:rPr>
          <w:rFonts w:ascii="Times New Roman" w:hAnsi="Times New Roman" w:cs="Times New Roman" w:eastAsia="Times New Roman" w:hint="default"/>
          <w:sz w:val="19"/>
          <w:szCs w:val="19"/>
        </w:rPr>
        <w:t>6.1  </w:t>
      </w:r>
      <w:r>
        <w:rPr>
          <w:rFonts w:ascii="細明體_HKSCS" w:hAnsi="細明體_HKSCS" w:cs="細明體_HKSCS" w:eastAsia="細明體_HKSCS" w:hint="default"/>
          <w:spacing w:val="-7"/>
          <w:sz w:val="20"/>
          <w:szCs w:val="20"/>
        </w:rPr>
        <w:t>自動編碼器結構</w:t>
      </w:r>
    </w:p>
    <w:p>
      <w:pPr>
        <w:spacing w:after="0"/>
        <w:jc w:val="center"/>
        <w:rPr>
          <w:rFonts w:ascii="細明體_HKSCS" w:hAnsi="細明體_HKSCS" w:cs="細明體_HKSCS" w:eastAsia="細明體_HKSCS" w:hint="default"/>
          <w:sz w:val="20"/>
          <w:szCs w:val="20"/>
        </w:rPr>
        <w:sectPr>
          <w:headerReference w:type="default" r:id="rId439"/>
          <w:pgSz w:w="9470" w:h="13040"/>
          <w:pgMar w:header="589" w:footer="457" w:top="800" w:bottom="640" w:left="0" w:right="960"/>
        </w:sectPr>
      </w:pPr>
    </w:p>
    <w:p>
      <w:pPr>
        <w:spacing w:before="32"/>
        <w:ind w:left="0" w:right="-287" w:firstLine="0"/>
        <w:jc w:val="righ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9"/>
          <w:szCs w:val="19"/>
        </w:rPr>
        <w:t>6.1 </w:t>
      </w:r>
      <w:r>
        <w:rPr>
          <w:rFonts w:ascii="細明體_HKSCS" w:hAnsi="細明體_HKSCS" w:cs="細明體_HKSCS" w:eastAsia="細明體_HKSCS" w:hint="default"/>
          <w:w w:val="120"/>
          <w:sz w:val="18"/>
          <w:szCs w:val="18"/>
        </w:rPr>
        <w:t>產生模型</w:t>
      </w:r>
      <w:r>
        <w:rPr>
          <w:rFonts w:ascii="細明體_HKSCS" w:hAnsi="細明體_HKSCS" w:cs="細明體_HKSCS" w:eastAsia="細明體_HKSCS" w:hint="default"/>
          <w:spacing w:val="-26"/>
          <w:w w:val="12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8"/>
          <w:szCs w:val="18"/>
        </w:rPr>
      </w:pPr>
    </w:p>
    <w:p>
      <w:pPr>
        <w:spacing w:line="345" w:lineRule="auto" w:before="38"/>
        <w:ind w:left="114" w:right="984"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20"/>
          <w:szCs w:val="20"/>
        </w:rPr>
        <w:t>從圓 </w:t>
      </w:r>
      <w:r>
        <w:rPr>
          <w:rFonts w:ascii="Times New Roman" w:hAnsi="Times New Roman" w:cs="Times New Roman" w:eastAsia="Times New Roman" w:hint="default"/>
          <w:w w:val="105"/>
          <w:sz w:val="19"/>
          <w:szCs w:val="19"/>
        </w:rPr>
        <w:t>6.1 </w:t>
      </w:r>
      <w:r>
        <w:rPr>
          <w:rFonts w:ascii="細明體_HKSCS" w:hAnsi="細明體_HKSCS" w:cs="細明體_HKSCS" w:eastAsia="細明體_HKSCS" w:hint="default"/>
          <w:spacing w:val="-4"/>
          <w:w w:val="105"/>
          <w:sz w:val="19"/>
          <w:szCs w:val="19"/>
        </w:rPr>
        <w:t>中能夠看到兩個部分﹒第一個部分是編碼器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w w:val="105"/>
          <w:sz w:val="16"/>
          <w:szCs w:val="16"/>
        </w:rPr>
        <w:t>Encoder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44"/>
          <w:w w:val="75"/>
          <w:sz w:val="19"/>
          <w:szCs w:val="19"/>
        </w:rPr>
        <w:t> </w:t>
      </w:r>
      <w:r>
        <w:rPr>
          <w:rFonts w:ascii="細明體_HKSCS" w:hAnsi="細明體_HKSCS" w:cs="細明體_HKSCS" w:eastAsia="細明體_HKSCS" w:hint="default"/>
          <w:w w:val="105"/>
          <w:sz w:val="19"/>
          <w:szCs w:val="19"/>
        </w:rPr>
        <w:t>第二個部分 </w:t>
      </w:r>
      <w:r>
        <w:rPr>
          <w:rFonts w:ascii="細明體_HKSCS" w:hAnsi="細明體_HKSCS" w:cs="細明體_HKSCS" w:eastAsia="細明體_HKSCS" w:hint="default"/>
          <w:w w:val="105"/>
          <w:sz w:val="19"/>
          <w:szCs w:val="19"/>
        </w:rPr>
        <w:t>是解碼器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w w:val="105"/>
          <w:sz w:val="16"/>
          <w:szCs w:val="16"/>
        </w:rPr>
        <w:t>Decoder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w w:val="105"/>
          <w:sz w:val="19"/>
          <w:szCs w:val="19"/>
        </w:rPr>
        <w:t>編碼器和解碼器都可以是任意的模型， 通常使用神經網路 </w:t>
      </w:r>
      <w:r>
        <w:rPr>
          <w:rFonts w:ascii="細明體_HKSCS" w:hAnsi="細明體_HKSCS" w:cs="細明體_HKSCS" w:eastAsia="細明體_HKSCS" w:hint="default"/>
          <w:w w:val="105"/>
          <w:sz w:val="19"/>
          <w:szCs w:val="19"/>
        </w:rPr>
        <w:t>模型作為編碼器和解碼器。輸入的資料經過神經網路降維到一個編</w:t>
      </w:r>
      <w:r>
        <w:rPr>
          <w:rFonts w:ascii="細明體_HKSCS" w:hAnsi="細明體_HKSCS" w:cs="細明體_HKSCS" w:eastAsia="細明體_HKSCS" w:hint="default"/>
          <w:spacing w:val="-38"/>
          <w:w w:val="105"/>
          <w:sz w:val="19"/>
          <w:szCs w:val="19"/>
        </w:rPr>
        <w:t> </w:t>
      </w:r>
      <w:r>
        <w:rPr>
          <w:rFonts w:ascii="細明體_HKSCS" w:hAnsi="細明體_HKSCS" w:cs="細明體_HKSCS" w:eastAsia="細明體_HKSCS" w:hint="default"/>
          <w:w w:val="105"/>
          <w:sz w:val="19"/>
          <w:szCs w:val="19"/>
        </w:rPr>
        <w:t>喝</w:t>
      </w:r>
      <w:r>
        <w:rPr>
          <w:rFonts w:ascii="細明體_HKSCS" w:hAnsi="細明體_HKSCS" w:cs="細明體_HKSCS" w:eastAsia="細明體_HKSCS" w:hint="default"/>
          <w:spacing w:val="-20"/>
          <w:w w:val="105"/>
          <w:sz w:val="19"/>
          <w:szCs w:val="19"/>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27"/>
          <w:w w:val="75"/>
          <w:sz w:val="19"/>
          <w:szCs w:val="19"/>
        </w:rPr>
        <w:t> </w:t>
      </w:r>
      <w:r>
        <w:rPr>
          <w:rFonts w:ascii="Times New Roman" w:hAnsi="Times New Roman" w:cs="Times New Roman" w:eastAsia="Times New Roman" w:hint="default"/>
          <w:w w:val="105"/>
          <w:sz w:val="16"/>
          <w:szCs w:val="16"/>
        </w:rPr>
        <w:t>code</w:t>
      </w:r>
      <w:r>
        <w:rPr>
          <w:rFonts w:ascii="Times New Roman" w:hAnsi="Times New Roman" w:cs="Times New Roman" w:eastAsia="Times New Roman" w:hint="default"/>
          <w:spacing w:val="-3"/>
          <w:w w:val="105"/>
          <w:sz w:val="16"/>
          <w:szCs w:val="16"/>
        </w:rPr>
        <w:t> </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43"/>
          <w:w w:val="75"/>
          <w:sz w:val="19"/>
          <w:szCs w:val="19"/>
        </w:rPr>
        <w:t> </w:t>
      </w:r>
      <w:r>
        <w:rPr>
          <w:rFonts w:ascii="細明體_HKSCS" w:hAnsi="細明體_HKSCS" w:cs="細明體_HKSCS" w:eastAsia="細明體_HKSCS" w:hint="default"/>
          <w:w w:val="105"/>
          <w:sz w:val="19"/>
          <w:szCs w:val="19"/>
        </w:rPr>
        <w:t>按 </w:t>
      </w:r>
      <w:r>
        <w:rPr>
          <w:rFonts w:ascii="細明體_HKSCS" w:hAnsi="細明體_HKSCS" w:cs="細明體_HKSCS" w:eastAsia="細明體_HKSCS" w:hint="default"/>
          <w:w w:val="105"/>
          <w:sz w:val="19"/>
          <w:szCs w:val="19"/>
        </w:rPr>
        <w:t>著又透過另外一個神經網路去解碼獲得一個與輸入原資料一模一樣的產生資料， 然後透過比較這兩個資料，最小化它們之間的差異來訓練這個網路中 </w:t>
      </w:r>
      <w:r>
        <w:rPr>
          <w:rFonts w:ascii="細明體_HKSCS" w:hAnsi="細明體_HKSCS" w:cs="細明體_HKSCS" w:eastAsia="細明體_HKSCS" w:hint="default"/>
          <w:spacing w:val="-5"/>
          <w:w w:val="105"/>
          <w:sz w:val="19"/>
          <w:szCs w:val="19"/>
        </w:rPr>
        <w:t>編喝器和解 </w:t>
      </w:r>
      <w:r>
        <w:rPr>
          <w:rFonts w:ascii="細明體_HKSCS" w:hAnsi="細明體_HKSCS" w:cs="細明體_HKSCS" w:eastAsia="細明體_HKSCS" w:hint="default"/>
          <w:spacing w:val="-5"/>
          <w:w w:val="105"/>
          <w:sz w:val="19"/>
          <w:szCs w:val="19"/>
        </w:rPr>
      </w:r>
      <w:r>
        <w:rPr>
          <w:rFonts w:ascii="細明體_HKSCS" w:hAnsi="細明體_HKSCS" w:cs="細明體_HKSCS" w:eastAsia="細明體_HKSCS" w:hint="default"/>
          <w:spacing w:val="-3"/>
          <w:w w:val="105"/>
          <w:sz w:val="19"/>
          <w:szCs w:val="19"/>
        </w:rPr>
        <w:t>碼器的參數。當這個過程</w:t>
      </w:r>
      <w:r>
        <w:rPr>
          <w:rFonts w:ascii="細明體_HKSCS" w:hAnsi="細明體_HKSCS" w:cs="細明體_HKSCS" w:eastAsia="細明體_HKSCS" w:hint="default"/>
          <w:spacing w:val="-3"/>
          <w:sz w:val="19"/>
          <w:szCs w:val="19"/>
        </w:rPr>
      </w:r>
    </w:p>
    <w:p>
      <w:pPr>
        <w:spacing w:line="348" w:lineRule="auto" w:before="143"/>
        <w:ind w:left="114" w:right="0"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訓練完之後，拿出這個解碼器， 隨機傳入一個編喝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sz w:val="16"/>
          <w:szCs w:val="16"/>
        </w:rPr>
        <w:t>code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spacing w:val="-5"/>
          <w:sz w:val="19"/>
          <w:szCs w:val="19"/>
        </w:rPr>
        <w:t>透過解碼器能夠 </w:t>
      </w:r>
      <w:r>
        <w:rPr>
          <w:rFonts w:ascii="細明體_HKSCS" w:hAnsi="細明體_HKSCS" w:cs="細明體_HKSCS" w:eastAsia="細明體_HKSCS" w:hint="default"/>
          <w:spacing w:val="-5"/>
          <w:sz w:val="19"/>
          <w:szCs w:val="19"/>
        </w:rPr>
      </w:r>
      <w:r>
        <w:rPr>
          <w:rFonts w:ascii="細明體_HKSCS" w:hAnsi="細明體_HKSCS" w:cs="細明體_HKSCS" w:eastAsia="細明體_HKSCS" w:hint="default"/>
          <w:sz w:val="19"/>
          <w:szCs w:val="19"/>
        </w:rPr>
        <w:t>產生一個和原資料差不多的資料，圖    </w:t>
      </w:r>
      <w:r>
        <w:rPr>
          <w:rFonts w:ascii="Times New Roman" w:hAnsi="Times New Roman" w:cs="Times New Roman" w:eastAsia="Times New Roman" w:hint="default"/>
          <w:sz w:val="19"/>
          <w:szCs w:val="19"/>
        </w:rPr>
        <w:t>6.2     </w:t>
      </w:r>
      <w:r>
        <w:rPr>
          <w:rFonts w:ascii="Times New Roman" w:hAnsi="Times New Roman" w:cs="Times New Roman" w:eastAsia="Times New Roman" w:hint="default"/>
          <w:spacing w:val="33"/>
          <w:sz w:val="19"/>
          <w:szCs w:val="19"/>
        </w:rPr>
        <w:t> </w:t>
      </w:r>
      <w:r>
        <w:rPr>
          <w:rFonts w:ascii="細明體_HKSCS" w:hAnsi="細明體_HKSCS" w:cs="細明體_HKSCS" w:eastAsia="細明體_HKSCS" w:hint="default"/>
          <w:spacing w:val="-3"/>
          <w:sz w:val="19"/>
          <w:szCs w:val="19"/>
        </w:rPr>
        <w:t>就是希望能夠產生一張差不多的圖片。</w:t>
      </w:r>
    </w:p>
    <w:p>
      <w:pPr>
        <w:spacing w:line="1046" w:lineRule="exact" w:before="0"/>
        <w:ind w:left="720" w:right="0"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spacing w:val="-1574"/>
          <w:w w:val="212"/>
          <w:sz w:val="43"/>
          <w:szCs w:val="43"/>
        </w:rPr>
        <w:t>：</w:t>
      </w:r>
      <w:r>
        <w:rPr>
          <w:rFonts w:ascii="細明體_HKSCS" w:hAnsi="細明體_HKSCS" w:cs="細明體_HKSCS" w:eastAsia="細明體_HKSCS" w:hint="default"/>
          <w:w w:val="140"/>
          <w:sz w:val="43"/>
          <w:szCs w:val="43"/>
        </w:rPr>
        <w:t>您</w:t>
      </w:r>
      <w:r>
        <w:rPr>
          <w:rFonts w:ascii="細明體_HKSCS" w:hAnsi="細明體_HKSCS" w:cs="細明體_HKSCS" w:eastAsia="細明體_HKSCS" w:hint="default"/>
          <w:spacing w:val="-126"/>
          <w:sz w:val="43"/>
          <w:szCs w:val="43"/>
        </w:rPr>
        <w:t> </w:t>
      </w:r>
      <w:r>
        <w:rPr>
          <w:rFonts w:ascii="Times New Roman" w:hAnsi="Times New Roman" w:cs="Times New Roman" w:eastAsia="Times New Roman" w:hint="default"/>
          <w:spacing w:val="-24"/>
          <w:w w:val="130"/>
          <w:sz w:val="16"/>
          <w:szCs w:val="16"/>
        </w:rPr>
        <w:t>s</w:t>
      </w:r>
      <w:r>
        <w:rPr>
          <w:rFonts w:ascii="Times New Roman" w:hAnsi="Times New Roman" w:cs="Times New Roman" w:eastAsia="Times New Roman" w:hint="default"/>
          <w:spacing w:val="-38"/>
          <w:w w:val="128"/>
          <w:sz w:val="16"/>
          <w:szCs w:val="16"/>
        </w:rPr>
        <w:t>g</w:t>
      </w:r>
      <w:r>
        <w:rPr>
          <w:rFonts w:ascii="Times New Roman" w:hAnsi="Times New Roman" w:cs="Times New Roman" w:eastAsia="Times New Roman" w:hint="default"/>
          <w:spacing w:val="-47"/>
          <w:w w:val="116"/>
          <w:sz w:val="16"/>
          <w:szCs w:val="16"/>
        </w:rPr>
        <w:t>c</w:t>
      </w:r>
      <w:r>
        <w:rPr>
          <w:rFonts w:ascii="Times New Roman" w:hAnsi="Times New Roman" w:cs="Times New Roman" w:eastAsia="Times New Roman" w:hint="default"/>
          <w:spacing w:val="-48"/>
          <w:w w:val="199"/>
          <w:sz w:val="16"/>
          <w:szCs w:val="16"/>
        </w:rPr>
        <w:t>"</w:t>
      </w:r>
      <w:r>
        <w:rPr>
          <w:rFonts w:ascii="Times New Roman" w:hAnsi="Times New Roman" w:cs="Times New Roman" w:eastAsia="Times New Roman" w:hint="default"/>
          <w:spacing w:val="-116"/>
          <w:w w:val="199"/>
          <w:sz w:val="16"/>
          <w:szCs w:val="16"/>
        </w:rPr>
        <w:t>;</w:t>
      </w:r>
      <w:r>
        <w:rPr>
          <w:rFonts w:ascii="Times New Roman" w:hAnsi="Times New Roman" w:cs="Times New Roman" w:eastAsia="Times New Roman" w:hint="default"/>
          <w:spacing w:val="-40"/>
          <w:w w:val="103"/>
          <w:sz w:val="16"/>
          <w:szCs w:val="16"/>
        </w:rPr>
        <w:t>d</w:t>
      </w:r>
      <w:r>
        <w:rPr>
          <w:rFonts w:ascii="Times New Roman" w:hAnsi="Times New Roman" w:cs="Times New Roman" w:eastAsia="Times New Roman" w:hint="default"/>
          <w:w w:val="152"/>
          <w:sz w:val="16"/>
          <w:szCs w:val="16"/>
        </w:rPr>
        <w: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6"/>
          <w:sz w:val="16"/>
          <w:szCs w:val="16"/>
        </w:rPr>
        <w:t>ate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細明體_HKSCS" w:hAnsi="細明體_HKSCS" w:cs="細明體_HKSCS" w:eastAsia="細明體_HKSCS" w:hint="default"/>
          <w:w w:val="37"/>
          <w:sz w:val="91"/>
          <w:szCs w:val="91"/>
        </w:rPr>
        <w:t>盟</w:t>
      </w:r>
      <w:r>
        <w:rPr>
          <w:rFonts w:ascii="細明體_HKSCS" w:hAnsi="細明體_HKSCS" w:cs="細明體_HKSCS" w:eastAsia="細明體_HKSCS" w:hint="default"/>
          <w:spacing w:val="-144"/>
          <w:sz w:val="91"/>
          <w:szCs w:val="91"/>
        </w:rPr>
        <w:t> </w:t>
      </w:r>
      <w:r>
        <w:rPr>
          <w:rFonts w:ascii="細明體_HKSCS" w:hAnsi="細明體_HKSCS" w:cs="細明體_HKSCS" w:eastAsia="細明體_HKSCS" w:hint="default"/>
          <w:w w:val="112"/>
          <w:sz w:val="91"/>
          <w:szCs w:val="91"/>
        </w:rPr>
        <w:t>圈</w:t>
      </w:r>
      <w:r>
        <w:rPr>
          <w:rFonts w:ascii="細明體_HKSCS" w:hAnsi="細明體_HKSCS" w:cs="細明體_HKSCS" w:eastAsia="細明體_HKSCS" w:hint="default"/>
          <w:spacing w:val="-200"/>
          <w:sz w:val="91"/>
          <w:szCs w:val="91"/>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43"/>
          <w:sz w:val="16"/>
          <w:szCs w:val="16"/>
        </w:rPr>
        <w:t>mage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spacing w:before="227"/>
        <w:ind w:left="0" w:right="901" w:firstLine="0"/>
        <w:jc w:val="center"/>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9"/>
          <w:szCs w:val="19"/>
        </w:rPr>
        <w:t>6.2</w:t>
      </w:r>
      <w:r>
        <w:rPr>
          <w:rFonts w:ascii="Times New Roman" w:hAnsi="Times New Roman" w:cs="Times New Roman" w:eastAsia="Times New Roman" w:hint="default"/>
          <w:spacing w:val="16"/>
          <w:w w:val="105"/>
          <w:sz w:val="19"/>
          <w:szCs w:val="19"/>
        </w:rPr>
        <w:t> </w:t>
      </w:r>
      <w:r>
        <w:rPr>
          <w:rFonts w:ascii="細明體_HKSCS" w:hAnsi="細明體_HKSCS" w:cs="細明體_HKSCS" w:eastAsia="細明體_HKSCS" w:hint="default"/>
          <w:w w:val="105"/>
          <w:sz w:val="19"/>
          <w:szCs w:val="19"/>
        </w:rPr>
        <w:t>編碼與解碼</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2"/>
          <w:szCs w:val="22"/>
        </w:rPr>
      </w:pPr>
    </w:p>
    <w:p>
      <w:pPr>
        <w:spacing w:line="348" w:lineRule="auto" w:before="0"/>
        <w:ind w:left="114" w:right="1016"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這件事情能不能實現呢</w:t>
      </w:r>
      <w:r>
        <w:rPr>
          <w:rFonts w:ascii="細明體_HKSCS" w:hAnsi="細明體_HKSCS" w:cs="細明體_HKSCS" w:eastAsia="細明體_HKSCS" w:hint="default"/>
          <w:spacing w:val="-53"/>
          <w:w w:val="110"/>
          <w:sz w:val="19"/>
          <w:szCs w:val="19"/>
        </w:rPr>
        <w:t> </w:t>
      </w:r>
      <w:r>
        <w:rPr>
          <w:rFonts w:ascii="細明體_HKSCS" w:hAnsi="細明體_HKSCS" w:cs="細明體_HKSCS" w:eastAsia="細明體_HKSCS" w:hint="default"/>
          <w:spacing w:val="-6"/>
          <w:w w:val="110"/>
          <w:sz w:val="19"/>
          <w:szCs w:val="19"/>
        </w:rPr>
        <w:t>？其實是可以的，下面會用</w:t>
      </w:r>
      <w:r>
        <w:rPr>
          <w:rFonts w:ascii="細明體_HKSCS" w:hAnsi="細明體_HKSCS" w:cs="細明體_HKSCS" w:eastAsia="細明體_HKSCS" w:hint="default"/>
          <w:spacing w:val="-57"/>
          <w:w w:val="110"/>
          <w:sz w:val="19"/>
          <w:szCs w:val="19"/>
        </w:rPr>
        <w:t> </w:t>
      </w:r>
      <w:r>
        <w:rPr>
          <w:rFonts w:ascii="Times New Roman" w:hAnsi="Times New Roman" w:cs="Times New Roman" w:eastAsia="Times New Roman" w:hint="default"/>
          <w:w w:val="110"/>
          <w:sz w:val="16"/>
          <w:szCs w:val="16"/>
        </w:rPr>
        <w:t>PyTorch</w:t>
      </w:r>
      <w:r>
        <w:rPr>
          <w:rFonts w:ascii="Times New Roman" w:hAnsi="Times New Roman" w:cs="Times New Roman" w:eastAsia="Times New Roman" w:hint="default"/>
          <w:spacing w:val="2"/>
          <w:w w:val="110"/>
          <w:sz w:val="16"/>
          <w:szCs w:val="16"/>
        </w:rPr>
        <w:t> </w:t>
      </w:r>
      <w:r>
        <w:rPr>
          <w:rFonts w:ascii="細明體_HKSCS" w:hAnsi="細明體_HKSCS" w:cs="細明體_HKSCS" w:eastAsia="細明體_HKSCS" w:hint="default"/>
          <w:w w:val="110"/>
          <w:sz w:val="19"/>
          <w:szCs w:val="19"/>
        </w:rPr>
        <w:t>來簡單地實現一 </w:t>
      </w:r>
      <w:r>
        <w:rPr>
          <w:rFonts w:ascii="細明體_HKSCS" w:hAnsi="細明體_HKSCS" w:cs="細明體_HKSCS" w:eastAsia="細明體_HKSCS" w:hint="default"/>
          <w:spacing w:val="-5"/>
          <w:w w:val="110"/>
          <w:sz w:val="19"/>
          <w:szCs w:val="19"/>
        </w:rPr>
        <w:t>個自動編碼器。</w:t>
      </w:r>
      <w:r>
        <w:rPr>
          <w:rFonts w:ascii="細明體_HKSCS" w:hAnsi="細明體_HKSCS" w:cs="細明體_HKSCS" w:eastAsia="細明體_HKSCS" w:hint="default"/>
          <w:spacing w:val="-5"/>
          <w:sz w:val="19"/>
          <w:szCs w:val="19"/>
        </w:rPr>
      </w:r>
    </w:p>
    <w:p>
      <w:pPr>
        <w:spacing w:before="141"/>
        <w:ind w:left="524"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首先建置一個簡單的多層全</w:t>
      </w:r>
      <w:r>
        <w:rPr>
          <w:rFonts w:ascii="細明體_HKSCS" w:hAnsi="細明體_HKSCS" w:cs="細明體_HKSCS" w:eastAsia="細明體_HKSCS" w:hint="default"/>
          <w:spacing w:val="-71"/>
          <w:w w:val="105"/>
          <w:sz w:val="19"/>
          <w:szCs w:val="19"/>
        </w:rPr>
        <w:t> </w:t>
      </w:r>
      <w:r>
        <w:rPr>
          <w:rFonts w:ascii="細明體_HKSCS" w:hAnsi="細明體_HKSCS" w:cs="細明體_HKSCS" w:eastAsia="細明體_HKSCS" w:hint="default"/>
          <w:w w:val="105"/>
          <w:sz w:val="19"/>
          <w:szCs w:val="19"/>
        </w:rPr>
        <w:t>連接網路。</w:t>
      </w:r>
      <w:r>
        <w:rPr>
          <w:rFonts w:ascii="細明體_HKSCS" w:hAnsi="細明體_HKSCS" w:cs="細明體_HKSCS" w:eastAsia="細明體_HKSCS" w:hint="default"/>
          <w:sz w:val="19"/>
          <w:szCs w:val="19"/>
        </w:rPr>
      </w:r>
    </w:p>
    <w:p>
      <w:pPr>
        <w:spacing w:line="240" w:lineRule="auto" w:before="4"/>
        <w:ind w:right="0"/>
        <w:rPr>
          <w:rFonts w:ascii="細明體_HKSCS" w:hAnsi="細明體_HKSCS" w:cs="細明體_HKSCS" w:eastAsia="細明體_HKSCS" w:hint="default"/>
          <w:sz w:val="17"/>
          <w:szCs w:val="17"/>
        </w:rPr>
      </w:pPr>
    </w:p>
    <w:p>
      <w:pPr>
        <w:spacing w:line="290" w:lineRule="auto" w:before="0"/>
        <w:ind w:left="114" w:right="1018"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5"/>
          <w:sz w:val="19"/>
          <w:szCs w:val="19"/>
        </w:rPr>
        <w:t>對</w:t>
      </w:r>
      <w:r>
        <w:rPr>
          <w:rFonts w:ascii="細明體_HKSCS" w:hAnsi="細明體_HKSCS" w:cs="細明體_HKSCS" w:eastAsia="細明體_HKSCS" w:hint="default"/>
          <w:spacing w:val="-85"/>
          <w:w w:val="115"/>
          <w:sz w:val="19"/>
          <w:szCs w:val="19"/>
        </w:rPr>
        <w:t> </w:t>
      </w:r>
      <w:r>
        <w:rPr>
          <w:rFonts w:ascii="Times New Roman" w:hAnsi="Times New Roman" w:cs="Times New Roman" w:eastAsia="Times New Roman" w:hint="default"/>
          <w:w w:val="115"/>
          <w:sz w:val="16"/>
          <w:szCs w:val="16"/>
        </w:rPr>
        <w:t>MNIST</w:t>
      </w:r>
      <w:r>
        <w:rPr>
          <w:rFonts w:ascii="Times New Roman" w:hAnsi="Times New Roman" w:cs="Times New Roman" w:eastAsia="Times New Roman" w:hint="default"/>
          <w:spacing w:val="-15"/>
          <w:w w:val="115"/>
          <w:sz w:val="16"/>
          <w:szCs w:val="16"/>
        </w:rPr>
        <w:t> </w:t>
      </w:r>
      <w:r>
        <w:rPr>
          <w:rFonts w:ascii="細明體_HKSCS" w:hAnsi="細明體_HKSCS" w:cs="細明體_HKSCS" w:eastAsia="細明體_HKSCS" w:hint="default"/>
          <w:w w:val="115"/>
          <w:sz w:val="19"/>
          <w:szCs w:val="19"/>
        </w:rPr>
        <w:t>資料裡面的大小做一下轉換，</w:t>
      </w:r>
      <w:r>
        <w:rPr>
          <w:rFonts w:ascii="細明體_HKSCS" w:hAnsi="細明體_HKSCS" w:cs="細明體_HKSCS" w:eastAsia="細明體_HKSCS" w:hint="default"/>
          <w:spacing w:val="-82"/>
          <w:w w:val="115"/>
          <w:sz w:val="19"/>
          <w:szCs w:val="19"/>
        </w:rPr>
        <w:t> </w:t>
      </w:r>
      <w:r>
        <w:rPr>
          <w:rFonts w:ascii="細明體_HKSCS" w:hAnsi="細明體_HKSCS" w:cs="細明體_HKSCS" w:eastAsia="細明體_HKSCS" w:hint="default"/>
          <w:w w:val="115"/>
          <w:sz w:val="19"/>
          <w:szCs w:val="19"/>
        </w:rPr>
        <w:t>使用</w:t>
      </w:r>
      <w:r>
        <w:rPr>
          <w:rFonts w:ascii="細明體_HKSCS" w:hAnsi="細明體_HKSCS" w:cs="細明體_HKSCS" w:eastAsia="細明體_HKSCS" w:hint="default"/>
          <w:spacing w:val="-81"/>
          <w:w w:val="115"/>
          <w:sz w:val="19"/>
          <w:szCs w:val="19"/>
        </w:rPr>
        <w:t> </w:t>
      </w:r>
      <w:r>
        <w:rPr>
          <w:rFonts w:ascii="Times New Roman" w:hAnsi="Times New Roman" w:cs="Times New Roman" w:eastAsia="Times New Roman" w:hint="default"/>
          <w:w w:val="115"/>
          <w:sz w:val="16"/>
          <w:szCs w:val="16"/>
        </w:rPr>
        <w:t>transforms.Normalize</w:t>
      </w:r>
      <w:r>
        <w:rPr>
          <w:rFonts w:ascii="Times New Roman" w:hAnsi="Times New Roman" w:cs="Times New Roman" w:eastAsia="Times New Roman" w:hint="default"/>
          <w:spacing w:val="-29"/>
          <w:w w:val="115"/>
          <w:sz w:val="16"/>
          <w:szCs w:val="16"/>
        </w:rPr>
        <w:t> </w:t>
      </w:r>
      <w:r>
        <w:rPr>
          <w:rFonts w:ascii="細明體_HKSCS" w:hAnsi="細明體_HKSCS" w:cs="細明體_HKSCS" w:eastAsia="細明體_HKSCS" w:hint="default"/>
          <w:w w:val="70"/>
          <w:sz w:val="19"/>
          <w:szCs w:val="19"/>
        </w:rPr>
        <w:t>（）</w:t>
      </w:r>
      <w:r>
        <w:rPr>
          <w:rFonts w:ascii="細明體_HKSCS" w:hAnsi="細明體_HKSCS" w:cs="細明體_HKSCS" w:eastAsia="細明體_HKSCS" w:hint="default"/>
          <w:spacing w:val="-33"/>
          <w:w w:val="70"/>
          <w:sz w:val="19"/>
          <w:szCs w:val="19"/>
        </w:rPr>
        <w:t> </w:t>
      </w:r>
      <w:r>
        <w:rPr>
          <w:rFonts w:ascii="細明體_HKSCS" w:hAnsi="細明體_HKSCS" w:cs="細明體_HKSCS" w:eastAsia="細明體_HKSCS" w:hint="default"/>
          <w:w w:val="115"/>
          <w:sz w:val="19"/>
          <w:szCs w:val="19"/>
        </w:rPr>
        <w:t>使得圖 </w:t>
      </w:r>
      <w:r>
        <w:rPr>
          <w:rFonts w:ascii="細明體_HKSCS" w:hAnsi="細明體_HKSCS" w:cs="細明體_HKSCS" w:eastAsia="細明體_HKSCS" w:hint="default"/>
          <w:w w:val="115"/>
          <w:sz w:val="19"/>
          <w:szCs w:val="19"/>
        </w:rPr>
      </w:r>
      <w:r>
        <w:rPr>
          <w:rFonts w:ascii="細明體_HKSCS" w:hAnsi="細明體_HKSCS" w:cs="細明體_HKSCS" w:eastAsia="細明體_HKSCS" w:hint="default"/>
          <w:spacing w:val="-9"/>
          <w:w w:val="113"/>
          <w:sz w:val="19"/>
          <w:szCs w:val="19"/>
        </w:rPr>
        <w:t>片的大小變為</w:t>
      </w:r>
      <w:r>
        <w:rPr>
          <w:rFonts w:ascii="細明體_HKSCS" w:hAnsi="細明體_HKSCS" w:cs="細明體_HKSCS" w:eastAsia="細明體_HKSCS" w:hint="default"/>
          <w:spacing w:val="-16"/>
          <w:w w:val="113"/>
          <w:sz w:val="19"/>
          <w:szCs w:val="19"/>
        </w:rPr>
        <w:t> </w:t>
      </w:r>
      <w:r>
        <w:rPr>
          <w:rFonts w:ascii="Times New Roman" w:hAnsi="Times New Roman" w:cs="Times New Roman" w:eastAsia="Times New Roman" w:hint="default"/>
          <w:spacing w:val="3"/>
          <w:w w:val="111"/>
          <w:sz w:val="20"/>
          <w:szCs w:val="20"/>
        </w:rPr>
        <w:t>1</w:t>
      </w:r>
      <w:r>
        <w:rPr>
          <w:rFonts w:ascii="細明體_HKSCS" w:hAnsi="細明體_HKSCS" w:cs="細明體_HKSCS" w:eastAsia="細明體_HKSCS" w:hint="default"/>
          <w:spacing w:val="3"/>
          <w:w w:val="111"/>
          <w:sz w:val="26"/>
          <w:szCs w:val="26"/>
        </w:rPr>
        <w:t>～</w:t>
      </w:r>
      <w:r>
        <w:rPr>
          <w:rFonts w:ascii="細明體_HKSCS" w:hAnsi="細明體_HKSCS" w:cs="細明體_HKSCS" w:eastAsia="細明體_HKSCS" w:hint="default"/>
          <w:spacing w:val="-127"/>
          <w:w w:val="111"/>
          <w:sz w:val="26"/>
          <w:szCs w:val="26"/>
        </w:rPr>
        <w:t> </w:t>
      </w:r>
      <w:r>
        <w:rPr>
          <w:rFonts w:ascii="Times New Roman" w:hAnsi="Times New Roman" w:cs="Times New Roman" w:eastAsia="Times New Roman" w:hint="default"/>
          <w:w w:val="140"/>
          <w:sz w:val="20"/>
          <w:szCs w:val="20"/>
        </w:rPr>
        <w:t>l</w:t>
      </w:r>
      <w:r>
        <w:rPr>
          <w:rFonts w:ascii="Times New Roman" w:hAnsi="Times New Roman" w:cs="Times New Roman" w:eastAsia="Times New Roman" w:hint="default"/>
          <w:spacing w:val="-43"/>
          <w:w w:val="140"/>
          <w:sz w:val="20"/>
          <w:szCs w:val="20"/>
        </w:rPr>
        <w:t> </w:t>
      </w:r>
      <w:r>
        <w:rPr>
          <w:rFonts w:ascii="細明體_HKSCS" w:hAnsi="細明體_HKSCS" w:cs="細明體_HKSCS" w:eastAsia="細明體_HKSCS" w:hint="default"/>
          <w:spacing w:val="-8"/>
          <w:w w:val="109"/>
          <w:sz w:val="19"/>
          <w:szCs w:val="19"/>
        </w:rPr>
        <w:t>之間，這是為了輸入變成一個比較對稱的分佈’訓練更加容</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spacing w:val="-3"/>
          <w:w w:val="110"/>
          <w:sz w:val="19"/>
          <w:szCs w:val="19"/>
        </w:rPr>
        <w:t>易收斂。按著透過</w:t>
      </w:r>
      <w:r>
        <w:rPr>
          <w:rFonts w:ascii="細明體_HKSCS" w:hAnsi="細明體_HKSCS" w:cs="細明體_HKSCS" w:eastAsia="細明體_HKSCS" w:hint="default"/>
          <w:spacing w:val="-47"/>
          <w:w w:val="110"/>
          <w:sz w:val="19"/>
          <w:szCs w:val="19"/>
        </w:rPr>
        <w:t> </w:t>
      </w:r>
      <w:r>
        <w:rPr>
          <w:rFonts w:ascii="Times New Roman" w:hAnsi="Times New Roman" w:cs="Times New Roman" w:eastAsia="Times New Roman" w:hint="default"/>
          <w:w w:val="110"/>
          <w:sz w:val="16"/>
          <w:szCs w:val="16"/>
        </w:rPr>
        <w:t>DataLoader </w:t>
      </w:r>
      <w:r>
        <w:rPr>
          <w:rFonts w:ascii="細明體_HKSCS" w:hAnsi="細明體_HKSCS" w:cs="細明體_HKSCS" w:eastAsia="細明體_HKSCS" w:hint="default"/>
          <w:spacing w:val="-3"/>
          <w:w w:val="110"/>
          <w:sz w:val="19"/>
          <w:szCs w:val="19"/>
        </w:rPr>
        <w:t>產生一個讀取圖片的反覆運算器。</w:t>
      </w:r>
      <w:r>
        <w:rPr>
          <w:rFonts w:ascii="細明體_HKSCS" w:hAnsi="細明體_HKSCS" w:cs="細明體_HKSCS" w:eastAsia="細明體_HKSCS" w:hint="default"/>
          <w:spacing w:val="-3"/>
          <w:sz w:val="19"/>
          <w:szCs w:val="19"/>
        </w:rPr>
      </w:r>
    </w:p>
    <w:p>
      <w:pPr>
        <w:pStyle w:val="ListParagraph"/>
        <w:numPr>
          <w:ilvl w:val="3"/>
          <w:numId w:val="113"/>
        </w:numPr>
        <w:tabs>
          <w:tab w:pos="532" w:val="left" w:leader="none"/>
        </w:tabs>
        <w:spacing w:line="468" w:lineRule="exact" w:before="0" w:after="0"/>
        <w:ind w:left="532" w:right="0" w:hanging="34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9"/>
          <w:sz w:val="16"/>
          <w:szCs w:val="16"/>
        </w:rPr>
        <w:t>class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6"/>
          <w:sz w:val="16"/>
          <w:szCs w:val="16"/>
        </w:rPr>
        <w:t>au</w:t>
      </w:r>
      <w:r>
        <w:rPr>
          <w:rFonts w:ascii="Times New Roman" w:hAnsi="Times New Roman" w:cs="Times New Roman" w:eastAsia="Times New Roman" w:hint="default"/>
          <w:spacing w:val="4"/>
          <w:w w:val="126"/>
          <w:sz w:val="16"/>
          <w:szCs w:val="16"/>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3"/>
          <w:sz w:val="16"/>
          <w:szCs w:val="16"/>
        </w:rPr>
        <w:t>en</w:t>
      </w:r>
      <w:r>
        <w:rPr>
          <w:rFonts w:ascii="Times New Roman" w:hAnsi="Times New Roman" w:cs="Times New Roman" w:eastAsia="Times New Roman" w:hint="default"/>
          <w:spacing w:val="-1"/>
          <w:w w:val="113"/>
          <w:sz w:val="16"/>
          <w:szCs w:val="16"/>
        </w:rPr>
        <w:t>c</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19"/>
          <w:sz w:val="16"/>
          <w:szCs w:val="16"/>
        </w:rPr>
        <w:t>der</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08"/>
          <w:sz w:val="16"/>
          <w:szCs w:val="16"/>
        </w:rPr>
        <w:t>.Mcdul</w:t>
      </w:r>
      <w:r>
        <w:rPr>
          <w:rFonts w:ascii="Times New Roman" w:hAnsi="Times New Roman" w:cs="Times New Roman" w:eastAsia="Times New Roman" w:hint="default"/>
          <w:spacing w:val="7"/>
          <w:w w:val="108"/>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3"/>
          <w:numId w:val="113"/>
        </w:numPr>
        <w:tabs>
          <w:tab w:pos="892" w:val="left" w:leader="none"/>
          <w:tab w:pos="1417" w:val="left" w:leader="none"/>
          <w:tab w:pos="2058" w:val="left" w:leader="none"/>
        </w:tabs>
        <w:spacing w:line="240" w:lineRule="auto" w:before="3" w:after="0"/>
        <w:ind w:left="892" w:right="0" w:hanging="720"/>
        <w:jc w:val="left"/>
        <w:rPr>
          <w:rFonts w:ascii="Times New Roman" w:hAnsi="Times New Roman" w:cs="Times New Roman" w:eastAsia="Times New Roman" w:hint="default"/>
          <w:sz w:val="16"/>
          <w:szCs w:val="16"/>
        </w:rPr>
      </w:pPr>
      <w:r>
        <w:rPr/>
        <w:pict>
          <v:shape style="position:absolute;margin-left:158.759995pt;margin-top:4.243513pt;width:20.7pt;height:19.5pt;mso-position-horizontal-relative:page;mso-position-vertical-relative:paragraph;z-index:-4611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84"/>
                      <w:w w:val="110"/>
                      <w:sz w:val="39"/>
                      <w:szCs w:val="39"/>
                    </w:rPr>
                    <w:t>。</w:t>
                  </w:r>
                  <w:r>
                    <w:rPr>
                      <w:rFonts w:ascii="細明體_HKSCS" w:hAnsi="細明體_HKSCS" w:cs="細明體_HKSCS" w:eastAsia="細明體_HKSCS" w:hint="default"/>
                      <w:spacing w:val="-362"/>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6"/>
        </w:rPr>
        <w:t>def</w:t>
        <w:tab/>
      </w:r>
      <w:r>
        <w:rPr>
          <w:rFonts w:ascii="Times New Roman"/>
          <w:w w:val="140"/>
          <w:sz w:val="16"/>
        </w:rPr>
        <w:t>init</w:t>
        <w:tab/>
      </w:r>
      <w:r>
        <w:rPr>
          <w:rFonts w:ascii="Times New Roman"/>
          <w:w w:val="120"/>
          <w:sz w:val="16"/>
        </w:rPr>
        <w:t>(self </w:t>
      </w:r>
      <w:r>
        <w:rPr>
          <w:rFonts w:ascii="Times New Roman"/>
          <w:sz w:val="16"/>
        </w:rPr>
        <w:t>)</w:t>
      </w:r>
      <w:r>
        <w:rPr>
          <w:rFonts w:ascii="Times New Roman"/>
          <w:spacing w:val="29"/>
          <w:sz w:val="16"/>
        </w:rPr>
        <w:t> </w:t>
      </w:r>
      <w:r>
        <w:rPr>
          <w:rFonts w:ascii="Times New Roman"/>
          <w:w w:val="120"/>
          <w:sz w:val="16"/>
        </w:rPr>
        <w:t>.</w:t>
      </w:r>
      <w:r>
        <w:rPr>
          <w:rFonts w:ascii="Times New Roman"/>
          <w:sz w:val="16"/>
        </w:rPr>
      </w:r>
    </w:p>
    <w:p>
      <w:pPr>
        <w:pStyle w:val="ListParagraph"/>
        <w:numPr>
          <w:ilvl w:val="3"/>
          <w:numId w:val="113"/>
        </w:numPr>
        <w:tabs>
          <w:tab w:pos="1245" w:val="left" w:leader="none"/>
          <w:tab w:pos="3599" w:val="left" w:leader="none"/>
          <w:tab w:pos="4153" w:val="left" w:leader="none"/>
        </w:tabs>
        <w:spacing w:line="240" w:lineRule="auto" w:before="32" w:after="0"/>
        <w:ind w:left="1244" w:right="0" w:hanging="1065"/>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6"/>
          <w:szCs w:val="16"/>
        </w:rPr>
        <w:t>super (aut  enc  der, </w:t>
      </w:r>
      <w:r>
        <w:rPr>
          <w:rFonts w:ascii="Times New Roman" w:hAnsi="Times New Roman" w:cs="Times New Roman" w:eastAsia="Times New Roman" w:hint="default"/>
          <w:spacing w:val="26"/>
          <w:w w:val="120"/>
          <w:sz w:val="16"/>
          <w:szCs w:val="16"/>
        </w:rPr>
        <w:t> </w:t>
      </w:r>
      <w:r>
        <w:rPr>
          <w:rFonts w:ascii="Times New Roman" w:hAnsi="Times New Roman" w:cs="Times New Roman" w:eastAsia="Times New Roman" w:hint="default"/>
          <w:w w:val="120"/>
          <w:sz w:val="16"/>
          <w:szCs w:val="16"/>
        </w:rPr>
        <w:t>self</w:t>
      </w:r>
      <w:r>
        <w:rPr>
          <w:rFonts w:ascii="Times New Roman" w:hAnsi="Times New Roman" w:cs="Times New Roman" w:eastAsia="Times New Roman" w:hint="default"/>
          <w:spacing w:val="-15"/>
          <w:w w:val="120"/>
          <w:sz w:val="16"/>
          <w:szCs w:val="16"/>
        </w:rPr>
        <w:t> </w:t>
      </w:r>
      <w:r>
        <w:rPr>
          <w:rFonts w:ascii="細明體_HKSCS" w:hAnsi="細明體_HKSCS" w:cs="細明體_HKSCS" w:eastAsia="細明體_HKSCS" w:hint="default"/>
          <w:w w:val="60"/>
          <w:sz w:val="16"/>
          <w:szCs w:val="16"/>
        </w:rPr>
        <w:t>﹜</w:t>
        <w:tab/>
      </w:r>
      <w:r>
        <w:rPr>
          <w:rFonts w:ascii="Times New Roman" w:hAnsi="Times New Roman" w:cs="Times New Roman" w:eastAsia="Times New Roman" w:hint="default"/>
          <w:w w:val="140"/>
          <w:sz w:val="16"/>
          <w:szCs w:val="16"/>
        </w:rPr>
        <w:t>init</w:t>
        <w:tab/>
      </w:r>
      <w:r>
        <w:rPr>
          <w:rFonts w:ascii="細明體_HKSCS" w:hAnsi="細明體_HKSCS" w:cs="細明體_HKSCS" w:eastAsia="細明體_HKSCS" w:hint="default"/>
          <w:w w:val="60"/>
          <w:sz w:val="16"/>
          <w:szCs w:val="16"/>
        </w:rPr>
        <w:t>﹛）</w:t>
      </w:r>
      <w:r>
        <w:rPr>
          <w:rFonts w:ascii="細明體_HKSCS" w:hAnsi="細明體_HKSCS" w:cs="細明體_HKSCS" w:eastAsia="細明體_HKSCS" w:hint="default"/>
          <w:sz w:val="16"/>
          <w:szCs w:val="16"/>
        </w:rPr>
      </w:r>
    </w:p>
    <w:p>
      <w:pPr>
        <w:pStyle w:val="ListParagraph"/>
        <w:numPr>
          <w:ilvl w:val="3"/>
          <w:numId w:val="113"/>
        </w:numPr>
        <w:tabs>
          <w:tab w:pos="1245" w:val="left" w:leader="none"/>
        </w:tabs>
        <w:spacing w:line="240" w:lineRule="auto" w:before="3" w:after="0"/>
        <w:ind w:left="1244" w:right="0" w:hanging="1065"/>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20"/>
          <w:sz w:val="16"/>
          <w:szCs w:val="16"/>
        </w:rPr>
        <w:t>self  encode r  a nn  Sequential</w:t>
      </w:r>
      <w:r>
        <w:rPr>
          <w:rFonts w:ascii="Times New Roman" w:hAnsi="Times New Roman" w:cs="Times New Roman" w:eastAsia="Times New Roman" w:hint="default"/>
          <w:spacing w:val="-13"/>
          <w:w w:val="120"/>
          <w:sz w:val="16"/>
          <w:szCs w:val="16"/>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tabs>
          <w:tab w:pos="1583" w:val="left" w:leader="none"/>
        </w:tabs>
        <w:spacing w:before="2"/>
        <w:ind w:left="171"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6"/>
          <w:szCs w:val="16"/>
        </w:rPr>
        <w:t>5</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23"/>
          <w:sz w:val="16"/>
          <w:szCs w:val="16"/>
        </w:rPr>
        <w:t>nn.Linear</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08"/>
          <w:sz w:val="16"/>
          <w:szCs w:val="16"/>
        </w:rPr>
        <w:t>(28*28,</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spacing w:val="-36"/>
          <w:w w:val="153"/>
          <w:sz w:val="16"/>
          <w:szCs w:val="16"/>
        </w:rPr>
        <w:t>1</w:t>
      </w:r>
      <w:r>
        <w:rPr>
          <w:rFonts w:ascii="Times New Roman" w:hAnsi="Times New Roman" w:cs="Times New Roman" w:eastAsia="Times New Roman" w:hint="default"/>
          <w:w w:val="105"/>
          <w:sz w:val="16"/>
          <w:szCs w:val="16"/>
        </w:rPr>
        <w:t>2</w:t>
      </w:r>
      <w:r>
        <w:rPr>
          <w:rFonts w:ascii="Times New Roman" w:hAnsi="Times New Roman" w:cs="Times New Roman" w:eastAsia="Times New Roman" w:hint="default"/>
          <w:spacing w:val="12"/>
          <w:w w:val="105"/>
          <w:sz w:val="16"/>
          <w:szCs w:val="16"/>
        </w:rPr>
        <w:t>8</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0"/>
          <w:numId w:val="114"/>
        </w:numPr>
        <w:tabs>
          <w:tab w:pos="1584" w:val="left" w:leader="none"/>
        </w:tabs>
        <w:spacing w:line="240" w:lineRule="auto" w:before="9" w:after="0"/>
        <w:ind w:left="1583" w:right="0" w:hanging="1404"/>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87"/>
          <w:sz w:val="16"/>
          <w:szCs w:val="16"/>
        </w:rPr>
        <w:t>ReLU</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08"/>
          <w:sz w:val="16"/>
          <w:szCs w:val="16"/>
        </w:rPr>
        <w:t>(</w:t>
      </w:r>
      <w:r>
        <w:rPr>
          <w:rFonts w:ascii="Times New Roman" w:hAnsi="Times New Roman" w:cs="Times New Roman" w:eastAsia="Times New Roman" w:hint="default"/>
          <w:w w:val="108"/>
          <w:sz w:val="16"/>
          <w:szCs w:val="16"/>
        </w:rPr>
        <w:t>Tru</w:t>
      </w:r>
      <w:r>
        <w:rPr>
          <w:rFonts w:ascii="Times New Roman" w:hAnsi="Times New Roman" w:cs="Times New Roman" w:eastAsia="Times New Roman" w:hint="default"/>
          <w:spacing w:val="9"/>
          <w:w w:val="108"/>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0"/>
          <w:numId w:val="114"/>
        </w:numPr>
        <w:tabs>
          <w:tab w:pos="1591" w:val="left" w:leader="none"/>
        </w:tabs>
        <w:spacing w:line="240" w:lineRule="auto" w:before="45" w:after="0"/>
        <w:ind w:left="1590" w:right="0" w:hanging="1418"/>
        <w:jc w:val="left"/>
        <w:rPr>
          <w:rFonts w:ascii="Times New Roman" w:hAnsi="Times New Roman" w:cs="Times New Roman" w:eastAsia="Times New Roman" w:hint="default"/>
          <w:sz w:val="15"/>
          <w:szCs w:val="15"/>
        </w:rPr>
      </w:pPr>
      <w:r>
        <w:rPr>
          <w:rFonts w:ascii="Times New Roman"/>
          <w:w w:val="115"/>
          <w:sz w:val="16"/>
        </w:rPr>
        <w:t>nn  Linear (l28,   </w:t>
      </w:r>
      <w:r>
        <w:rPr>
          <w:rFonts w:ascii="Times New Roman"/>
          <w:w w:val="115"/>
          <w:sz w:val="15"/>
        </w:rPr>
        <w:t>64 </w:t>
      </w:r>
      <w:r>
        <w:rPr>
          <w:rFonts w:ascii="Times New Roman"/>
          <w:sz w:val="15"/>
        </w:rPr>
        <w:t>)</w:t>
      </w:r>
      <w:r>
        <w:rPr>
          <w:rFonts w:ascii="Times New Roman"/>
          <w:spacing w:val="-2"/>
          <w:sz w:val="15"/>
        </w:rPr>
        <w:t> </w:t>
      </w:r>
      <w:r>
        <w:rPr>
          <w:rFonts w:ascii="Times New Roman"/>
          <w:w w:val="135"/>
          <w:sz w:val="15"/>
        </w:rPr>
        <w:t>,</w:t>
      </w:r>
      <w:r>
        <w:rPr>
          <w:rFonts w:ascii="Times New Roman"/>
          <w:sz w:val="15"/>
        </w:rPr>
      </w:r>
    </w:p>
    <w:p>
      <w:pPr>
        <w:pStyle w:val="ListParagraph"/>
        <w:numPr>
          <w:ilvl w:val="0"/>
          <w:numId w:val="114"/>
        </w:numPr>
        <w:tabs>
          <w:tab w:pos="1591" w:val="left" w:leader="none"/>
        </w:tabs>
        <w:spacing w:line="240" w:lineRule="auto" w:before="61" w:after="0"/>
        <w:ind w:left="1590" w:right="0" w:hanging="1411"/>
        <w:jc w:val="left"/>
        <w:rPr>
          <w:rFonts w:ascii="Times New Roman" w:hAnsi="Times New Roman" w:cs="Times New Roman" w:eastAsia="Times New Roman" w:hint="default"/>
          <w:sz w:val="16"/>
          <w:szCs w:val="16"/>
        </w:rPr>
      </w:pPr>
      <w:r>
        <w:rPr>
          <w:rFonts w:ascii="Times New Roman"/>
          <w:w w:val="110"/>
          <w:sz w:val="16"/>
        </w:rPr>
        <w:t>nn.ReLU</w:t>
      </w:r>
      <w:r>
        <w:rPr>
          <w:rFonts w:ascii="Times New Roman"/>
          <w:spacing w:val="-21"/>
          <w:w w:val="110"/>
          <w:sz w:val="16"/>
        </w:rPr>
        <w:t> </w:t>
      </w:r>
      <w:r>
        <w:rPr>
          <w:rFonts w:ascii="Times New Roman"/>
          <w:w w:val="110"/>
          <w:sz w:val="16"/>
        </w:rPr>
        <w:t>(True)</w:t>
      </w:r>
      <w:r>
        <w:rPr>
          <w:rFonts w:ascii="Times New Roman"/>
          <w:spacing w:val="-20"/>
          <w:w w:val="110"/>
          <w:sz w:val="16"/>
        </w:rPr>
        <w:t> </w:t>
      </w:r>
      <w:r>
        <w:rPr>
          <w:rFonts w:ascii="Times New Roman"/>
          <w:w w:val="125"/>
          <w:sz w:val="16"/>
        </w:rPr>
        <w:t>,</w:t>
      </w:r>
      <w:r>
        <w:rPr>
          <w:rFonts w:ascii="Times New Roman"/>
          <w:sz w:val="16"/>
        </w:rPr>
      </w:r>
    </w:p>
    <w:p>
      <w:pPr>
        <w:pStyle w:val="ListParagraph"/>
        <w:numPr>
          <w:ilvl w:val="0"/>
          <w:numId w:val="114"/>
        </w:numPr>
        <w:tabs>
          <w:tab w:pos="1591" w:val="left" w:leader="none"/>
        </w:tabs>
        <w:spacing w:line="240" w:lineRule="auto" w:before="53" w:after="0"/>
        <w:ind w:left="1590" w:right="0" w:hanging="1411"/>
        <w:jc w:val="left"/>
        <w:rPr>
          <w:rFonts w:ascii="Times New Roman" w:hAnsi="Times New Roman" w:cs="Times New Roman" w:eastAsia="Times New Roman" w:hint="default"/>
          <w:sz w:val="15"/>
          <w:szCs w:val="15"/>
        </w:rPr>
      </w:pPr>
      <w:r>
        <w:rPr>
          <w:rFonts w:ascii="Times New Roman"/>
          <w:w w:val="120"/>
          <w:sz w:val="16"/>
        </w:rPr>
        <w:t>nn  Linear </w:t>
      </w:r>
      <w:r>
        <w:rPr>
          <w:rFonts w:ascii="Times New Roman"/>
          <w:w w:val="120"/>
          <w:sz w:val="15"/>
        </w:rPr>
        <w:t>(64,  </w:t>
      </w:r>
      <w:r>
        <w:rPr>
          <w:rFonts w:ascii="Times New Roman"/>
          <w:spacing w:val="-8"/>
          <w:w w:val="120"/>
          <w:sz w:val="16"/>
        </w:rPr>
        <w:t>12)</w:t>
      </w:r>
      <w:r>
        <w:rPr>
          <w:rFonts w:ascii="Times New Roman"/>
          <w:spacing w:val="-5"/>
          <w:w w:val="120"/>
          <w:sz w:val="16"/>
        </w:rPr>
        <w:t> </w:t>
      </w:r>
      <w:r>
        <w:rPr>
          <w:rFonts w:ascii="Times New Roman"/>
          <w:w w:val="120"/>
          <w:sz w:val="16"/>
        </w:rPr>
        <w:t>,</w:t>
      </w:r>
      <w:r>
        <w:rPr>
          <w:rFonts w:ascii="Times New Roman"/>
          <w:sz w:val="16"/>
        </w:rPr>
      </w:r>
    </w:p>
    <w:p>
      <w:pPr>
        <w:pStyle w:val="ListParagraph"/>
        <w:numPr>
          <w:ilvl w:val="0"/>
          <w:numId w:val="114"/>
        </w:numPr>
        <w:tabs>
          <w:tab w:pos="1576" w:val="left" w:leader="none"/>
        </w:tabs>
        <w:spacing w:line="240" w:lineRule="auto" w:before="10" w:after="0"/>
        <w:ind w:left="1576" w:right="0" w:hanging="1404"/>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nn.ReLU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8"/>
          <w:w w:val="65"/>
          <w:sz w:val="18"/>
          <w:szCs w:val="18"/>
        </w:rPr>
        <w:t> </w:t>
      </w:r>
      <w:r>
        <w:rPr>
          <w:rFonts w:ascii="Times New Roman" w:hAnsi="Times New Roman" w:cs="Times New Roman" w:eastAsia="Times New Roman" w:hint="default"/>
          <w:sz w:val="16"/>
          <w:szCs w:val="16"/>
        </w:rPr>
        <w:t>True)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sz w:val="16"/>
          <w:szCs w:val="16"/>
        </w:rPr>
      </w:r>
    </w:p>
    <w:p>
      <w:pPr>
        <w:pStyle w:val="ListParagraph"/>
        <w:numPr>
          <w:ilvl w:val="0"/>
          <w:numId w:val="114"/>
        </w:numPr>
        <w:tabs>
          <w:tab w:pos="1576" w:val="left" w:leader="none"/>
        </w:tabs>
        <w:spacing w:line="240" w:lineRule="auto" w:before="52" w:after="0"/>
        <w:ind w:left="1576" w:right="0" w:hanging="1404"/>
        <w:jc w:val="left"/>
        <w:rPr>
          <w:rFonts w:ascii="Times New Roman" w:hAnsi="Times New Roman" w:cs="Times New Roman" w:eastAsia="Times New Roman" w:hint="default"/>
          <w:sz w:val="15"/>
          <w:szCs w:val="15"/>
        </w:rPr>
      </w:pPr>
      <w:r>
        <w:rPr>
          <w:rFonts w:ascii="Times New Roman"/>
          <w:w w:val="120"/>
          <w:sz w:val="16"/>
        </w:rPr>
        <w:t>nn.Linear </w:t>
      </w:r>
      <w:r>
        <w:rPr>
          <w:rFonts w:ascii="Times New Roman"/>
          <w:sz w:val="16"/>
        </w:rPr>
        <w:t>( </w:t>
      </w:r>
      <w:r>
        <w:rPr>
          <w:rFonts w:ascii="Times New Roman"/>
          <w:w w:val="120"/>
          <w:sz w:val="16"/>
        </w:rPr>
        <w:t>l2, </w:t>
      </w:r>
      <w:r>
        <w:rPr>
          <w:rFonts w:ascii="Times New Roman"/>
          <w:spacing w:val="29"/>
          <w:w w:val="120"/>
          <w:sz w:val="16"/>
        </w:rPr>
        <w:t> </w:t>
      </w:r>
      <w:r>
        <w:rPr>
          <w:rFonts w:ascii="Times New Roman"/>
          <w:w w:val="120"/>
          <w:sz w:val="15"/>
        </w:rPr>
        <w:t>3)</w:t>
      </w:r>
      <w:r>
        <w:rPr>
          <w:rFonts w:ascii="Times New Roman"/>
          <w:sz w:val="15"/>
        </w:rPr>
      </w:r>
    </w:p>
    <w:p>
      <w:pPr>
        <w:spacing w:before="61"/>
        <w:ind w:left="171" w:right="0" w:firstLine="0"/>
        <w:jc w:val="left"/>
        <w:rPr>
          <w:rFonts w:ascii="Times New Roman" w:hAnsi="Times New Roman" w:cs="Times New Roman" w:eastAsia="Times New Roman" w:hint="default"/>
          <w:sz w:val="16"/>
          <w:szCs w:val="16"/>
        </w:rPr>
      </w:pPr>
      <w:r>
        <w:rPr>
          <w:rFonts w:ascii="Times New Roman"/>
          <w:w w:val="110"/>
          <w:sz w:val="16"/>
        </w:rPr>
        <w:t>12</w:t>
      </w:r>
      <w:r>
        <w:rPr>
          <w:rFonts w:ascii="Times New Roman"/>
          <w:sz w:val="16"/>
        </w:rPr>
      </w:r>
    </w:p>
    <w:p>
      <w:pPr>
        <w:spacing w:line="240" w:lineRule="auto" w:before="0"/>
        <w:ind w:right="0"/>
        <w:rPr>
          <w:rFonts w:ascii="Times New Roman" w:hAnsi="Times New Roman" w:cs="Times New Roman" w:eastAsia="Times New Roman" w:hint="default"/>
          <w:sz w:val="20"/>
          <w:szCs w:val="20"/>
        </w:rPr>
      </w:pPr>
    </w:p>
    <w:p>
      <w:pPr>
        <w:spacing w:line="240" w:lineRule="auto" w:before="3"/>
        <w:ind w:right="0"/>
        <w:rPr>
          <w:rFonts w:ascii="Times New Roman" w:hAnsi="Times New Roman" w:cs="Times New Roman" w:eastAsia="Times New Roman" w:hint="default"/>
          <w:sz w:val="21"/>
          <w:szCs w:val="21"/>
        </w:rPr>
      </w:pPr>
    </w:p>
    <w:p>
      <w:pPr>
        <w:spacing w:before="74"/>
        <w:ind w:left="0" w:right="336" w:firstLine="0"/>
        <w:jc w:val="righ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10"/>
          <w:w w:val="110"/>
          <w:sz w:val="20"/>
          <w:szCs w:val="20"/>
        </w:rPr>
        <w:t>6</w:t>
      </w:r>
      <w:r>
        <w:rPr>
          <w:rFonts w:ascii="細明體_HKSCS" w:hAnsi="細明體_HKSCS" w:cs="細明體_HKSCS" w:eastAsia="細明體_HKSCS" w:hint="default"/>
          <w:spacing w:val="-23"/>
          <w:w w:val="220"/>
          <w:sz w:val="3"/>
          <w:szCs w:val="3"/>
        </w:rPr>
        <w:t>戶</w:t>
      </w:r>
      <w:r>
        <w:rPr>
          <w:rFonts w:ascii="Times New Roman" w:hAnsi="Times New Roman" w:cs="Times New Roman" w:eastAsia="Times New Roman" w:hint="default"/>
          <w:w w:val="122"/>
          <w:sz w:val="20"/>
          <w:szCs w:val="20"/>
        </w:rPr>
        <w:t>3</w:t>
      </w:r>
      <w:r>
        <w:rPr>
          <w:rFonts w:ascii="Times New Roman" w:hAnsi="Times New Roman" w:cs="Times New Roman" w:eastAsia="Times New Roman" w:hint="default"/>
          <w:sz w:val="20"/>
          <w:szCs w:val="20"/>
        </w:rPr>
      </w:r>
    </w:p>
    <w:p>
      <w:pPr>
        <w:spacing w:after="0"/>
        <w:jc w:val="right"/>
        <w:rPr>
          <w:rFonts w:ascii="Times New Roman" w:hAnsi="Times New Roman" w:cs="Times New Roman" w:eastAsia="Times New Roman" w:hint="default"/>
          <w:sz w:val="20"/>
          <w:szCs w:val="20"/>
        </w:rPr>
        <w:sectPr>
          <w:headerReference w:type="even" r:id="rId440"/>
          <w:footerReference w:type="even" r:id="rId441"/>
          <w:pgSz w:w="9470" w:h="13040"/>
          <w:pgMar w:header="0" w:footer="0" w:top="460" w:bottom="280" w:left="116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6"/>
          <w:szCs w:val="26"/>
        </w:rPr>
      </w:pPr>
    </w:p>
    <w:p>
      <w:pPr>
        <w:tabs>
          <w:tab w:pos="2253" w:val="left" w:leader="none"/>
          <w:tab w:pos="2606" w:val="left" w:leader="none"/>
        </w:tabs>
        <w:spacing w:line="264" w:lineRule="auto" w:before="78"/>
        <w:ind w:left="1180" w:right="4684" w:hanging="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13</w:t>
        <w:tab/>
      </w:r>
      <w:r>
        <w:rPr>
          <w:rFonts w:ascii="Times New Roman" w:hAnsi="Times New Roman" w:cs="Times New Roman" w:eastAsia="Times New Roman" w:hint="default"/>
          <w:w w:val="140"/>
          <w:position w:val="1"/>
          <w:sz w:val="15"/>
          <w:szCs w:val="15"/>
        </w:rPr>
        <w:t>self .decoder </w:t>
      </w:r>
      <w:r>
        <w:rPr>
          <w:rFonts w:ascii="細明體_HKSCS" w:hAnsi="細明體_HKSCS" w:cs="細明體_HKSCS" w:eastAsia="細明體_HKSCS" w:hint="default"/>
          <w:w w:val="200"/>
          <w:position w:val="1"/>
          <w:sz w:val="4"/>
          <w:szCs w:val="4"/>
        </w:rPr>
        <w:t>呈</w:t>
      </w:r>
      <w:r>
        <w:rPr>
          <w:rFonts w:ascii="細明體_HKSCS" w:hAnsi="細明體_HKSCS" w:cs="細明體_HKSCS" w:eastAsia="細明體_HKSCS" w:hint="default"/>
          <w:spacing w:val="23"/>
          <w:w w:val="200"/>
          <w:position w:val="1"/>
          <w:sz w:val="4"/>
          <w:szCs w:val="4"/>
        </w:rPr>
        <w:t> </w:t>
      </w:r>
      <w:r>
        <w:rPr>
          <w:rFonts w:ascii="Times New Roman" w:hAnsi="Times New Roman" w:cs="Times New Roman" w:eastAsia="Times New Roman" w:hint="default"/>
          <w:w w:val="140"/>
          <w:position w:val="1"/>
          <w:sz w:val="15"/>
          <w:szCs w:val="15"/>
        </w:rPr>
        <w:t>no.Sequential</w:t>
      </w:r>
      <w:r>
        <w:rPr>
          <w:rFonts w:ascii="Times New Roman" w:hAnsi="Times New Roman" w:cs="Times New Roman" w:eastAsia="Times New Roman" w:hint="default"/>
          <w:spacing w:val="-10"/>
          <w:w w:val="140"/>
          <w:position w:val="1"/>
          <w:sz w:val="15"/>
          <w:szCs w:val="15"/>
        </w:rPr>
        <w:t> </w:t>
      </w:r>
      <w:r>
        <w:rPr>
          <w:rFonts w:ascii="Times New Roman" w:hAnsi="Times New Roman" w:cs="Times New Roman" w:eastAsia="Times New Roman" w:hint="default"/>
          <w:w w:val="115"/>
          <w:position w:val="1"/>
          <w:sz w:val="15"/>
          <w:szCs w:val="15"/>
        </w:rPr>
        <w:t>(</w:t>
      </w:r>
      <w:r>
        <w:rPr>
          <w:rFonts w:ascii="Times New Roman" w:hAnsi="Times New Roman" w:cs="Times New Roman" w:eastAsia="Times New Roman" w:hint="default"/>
          <w:w w:val="86"/>
          <w:position w:val="1"/>
          <w:sz w:val="15"/>
          <w:szCs w:val="15"/>
        </w:rPr>
        <w:t> </w:t>
      </w:r>
      <w:r>
        <w:rPr>
          <w:rFonts w:ascii="Times New Roman" w:hAnsi="Times New Roman" w:cs="Times New Roman" w:eastAsia="Times New Roman" w:hint="default"/>
          <w:spacing w:val="-36"/>
          <w:w w:val="163"/>
          <w:sz w:val="15"/>
          <w:szCs w:val="15"/>
        </w:rPr>
      </w:r>
      <w:r>
        <w:rPr>
          <w:rFonts w:ascii="Times New Roman" w:hAnsi="Times New Roman" w:cs="Times New Roman" w:eastAsia="Times New Roman" w:hint="default"/>
          <w:spacing w:val="-12"/>
          <w:w w:val="115"/>
          <w:sz w:val="15"/>
          <w:szCs w:val="15"/>
        </w:rPr>
        <w:t>14</w:t>
        <w:tab/>
        <w:tab/>
      </w:r>
      <w:r>
        <w:rPr>
          <w:rFonts w:ascii="Times New Roman" w:hAnsi="Times New Roman" w:cs="Times New Roman" w:eastAsia="Times New Roman" w:hint="default"/>
          <w:w w:val="135"/>
          <w:position w:val="1"/>
          <w:sz w:val="15"/>
          <w:szCs w:val="15"/>
        </w:rPr>
        <w:t>on.Linear</w:t>
      </w:r>
      <w:r>
        <w:rPr>
          <w:rFonts w:ascii="Times New Roman" w:hAnsi="Times New Roman" w:cs="Times New Roman" w:eastAsia="Times New Roman" w:hint="default"/>
          <w:spacing w:val="-29"/>
          <w:w w:val="135"/>
          <w:position w:val="1"/>
          <w:sz w:val="15"/>
          <w:szCs w:val="15"/>
        </w:rPr>
        <w:t> </w:t>
      </w:r>
      <w:r>
        <w:rPr>
          <w:rFonts w:ascii="細明體_HKSCS" w:hAnsi="細明體_HKSCS" w:cs="細明體_HKSCS" w:eastAsia="細明體_HKSCS" w:hint="default"/>
          <w:w w:val="65"/>
          <w:position w:val="1"/>
          <w:sz w:val="16"/>
          <w:szCs w:val="16"/>
        </w:rPr>
        <w:t>﹛</w:t>
      </w:r>
      <w:r>
        <w:rPr>
          <w:rFonts w:ascii="細明體_HKSCS" w:hAnsi="細明體_HKSCS" w:cs="細明體_HKSCS" w:eastAsia="細明體_HKSCS" w:hint="default"/>
          <w:spacing w:val="-38"/>
          <w:w w:val="65"/>
          <w:position w:val="1"/>
          <w:sz w:val="16"/>
          <w:szCs w:val="16"/>
        </w:rPr>
        <w:t> </w:t>
      </w:r>
      <w:r>
        <w:rPr>
          <w:rFonts w:ascii="Times New Roman" w:hAnsi="Times New Roman" w:cs="Times New Roman" w:eastAsia="Times New Roman" w:hint="default"/>
          <w:w w:val="135"/>
          <w:position w:val="1"/>
          <w:sz w:val="15"/>
          <w:szCs w:val="15"/>
        </w:rPr>
        <w:t>3,</w:t>
      </w:r>
      <w:r>
        <w:rPr>
          <w:rFonts w:ascii="Times New Roman" w:hAnsi="Times New Roman" w:cs="Times New Roman" w:eastAsia="Times New Roman" w:hint="default"/>
          <w:spacing w:val="8"/>
          <w:w w:val="135"/>
          <w:position w:val="1"/>
          <w:sz w:val="15"/>
          <w:szCs w:val="15"/>
        </w:rPr>
        <w:t> </w:t>
      </w:r>
      <w:r>
        <w:rPr>
          <w:rFonts w:ascii="Times New Roman" w:hAnsi="Times New Roman" w:cs="Times New Roman" w:eastAsia="Times New Roman" w:hint="default"/>
          <w:spacing w:val="-8"/>
          <w:w w:val="135"/>
          <w:position w:val="1"/>
          <w:sz w:val="15"/>
          <w:szCs w:val="15"/>
        </w:rPr>
        <w:t>12)</w:t>
      </w:r>
      <w:r>
        <w:rPr>
          <w:rFonts w:ascii="Times New Roman" w:hAnsi="Times New Roman" w:cs="Times New Roman" w:eastAsia="Times New Roman" w:hint="default"/>
          <w:spacing w:val="-25"/>
          <w:w w:val="135"/>
          <w:position w:val="1"/>
          <w:sz w:val="15"/>
          <w:szCs w:val="15"/>
        </w:rPr>
        <w:t> </w:t>
      </w:r>
      <w:r>
        <w:rPr>
          <w:rFonts w:ascii="Times New Roman" w:hAnsi="Times New Roman" w:cs="Times New Roman" w:eastAsia="Times New Roman" w:hint="default"/>
          <w:w w:val="135"/>
          <w:position w:val="1"/>
          <w:sz w:val="15"/>
          <w:szCs w:val="15"/>
        </w:rPr>
        <w:t>,</w:t>
      </w:r>
      <w:r>
        <w:rPr>
          <w:rFonts w:ascii="Times New Roman" w:hAnsi="Times New Roman" w:cs="Times New Roman" w:eastAsia="Times New Roman" w:hint="default"/>
          <w:sz w:val="15"/>
          <w:szCs w:val="15"/>
        </w:rPr>
      </w:r>
    </w:p>
    <w:p>
      <w:pPr>
        <w:tabs>
          <w:tab w:pos="2591" w:val="left" w:leader="none"/>
        </w:tabs>
        <w:spacing w:before="17"/>
        <w:ind w:left="1180"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1"/>
          <w:position w:val="1"/>
          <w:sz w:val="15"/>
          <w:szCs w:val="15"/>
        </w:rPr>
        <w:t>15</w:t>
      </w:r>
      <w:r>
        <w:rPr>
          <w:rFonts w:ascii="Times New Roman" w:hAnsi="Times New Roman" w:cs="Times New Roman" w:eastAsia="Times New Roman" w:hint="default"/>
          <w:position w:val="1"/>
          <w:sz w:val="15"/>
          <w:szCs w:val="15"/>
        </w:rPr>
        <w:tab/>
      </w:r>
      <w:r>
        <w:rPr>
          <w:rFonts w:ascii="Times New Roman" w:hAnsi="Times New Roman" w:cs="Times New Roman" w:eastAsia="Times New Roman" w:hint="default"/>
          <w:spacing w:val="6"/>
          <w:w w:val="116"/>
          <w:sz w:val="15"/>
          <w:szCs w:val="15"/>
        </w:rPr>
        <w:t>n</w:t>
      </w:r>
      <w:r>
        <w:rPr>
          <w:rFonts w:ascii="細明體_HKSCS" w:hAnsi="細明體_HKSCS" w:cs="細明體_HKSCS" w:eastAsia="細明體_HKSCS" w:hint="default"/>
          <w:w w:val="103"/>
          <w:sz w:val="10"/>
          <w:szCs w:val="10"/>
        </w:rPr>
        <w:t>口</w:t>
      </w:r>
      <w:r>
        <w:rPr>
          <w:rFonts w:ascii="細明體_HKSCS" w:hAnsi="細明體_HKSCS" w:cs="細明體_HKSCS" w:eastAsia="細明體_HKSCS" w:hint="default"/>
          <w:spacing w:val="19"/>
          <w:sz w:val="10"/>
          <w:szCs w:val="10"/>
        </w:rPr>
        <w:t> </w:t>
      </w:r>
      <w:r>
        <w:rPr>
          <w:rFonts w:ascii="Times New Roman" w:hAnsi="Times New Roman" w:cs="Times New Roman" w:eastAsia="Times New Roman" w:hint="default"/>
          <w:w w:val="92"/>
          <w:sz w:val="15"/>
          <w:szCs w:val="15"/>
        </w:rPr>
        <w:t>ReLU</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7"/>
          <w:w w:val="118"/>
          <w:sz w:val="15"/>
          <w:szCs w:val="15"/>
        </w:rPr>
        <w:t>e</w:t>
      </w:r>
      <w:r>
        <w:rPr>
          <w:rFonts w:ascii="細明體_HKSCS" w:hAnsi="細明體_HKSCS" w:cs="細明體_HKSCS" w:eastAsia="細明體_HKSCS" w:hint="default"/>
          <w:w w:val="51"/>
          <w:sz w:val="16"/>
          <w:szCs w:val="16"/>
        </w:rPr>
        <w:t>﹞，</w:t>
      </w:r>
      <w:r>
        <w:rPr>
          <w:rFonts w:ascii="細明體_HKSCS" w:hAnsi="細明體_HKSCS" w:cs="細明體_HKSCS" w:eastAsia="細明體_HKSCS" w:hint="default"/>
          <w:sz w:val="16"/>
          <w:szCs w:val="16"/>
        </w:rPr>
      </w:r>
    </w:p>
    <w:p>
      <w:pPr>
        <w:tabs>
          <w:tab w:pos="2599" w:val="left" w:leader="none"/>
        </w:tabs>
        <w:spacing w:before="55"/>
        <w:ind w:left="1173" w:right="3495" w:firstLine="0"/>
        <w:jc w:val="left"/>
        <w:rPr>
          <w:rFonts w:ascii="Times New Roman" w:hAnsi="Times New Roman" w:cs="Times New Roman" w:eastAsia="Times New Roman" w:hint="default"/>
          <w:sz w:val="15"/>
          <w:szCs w:val="15"/>
        </w:rPr>
      </w:pPr>
      <w:r>
        <w:rPr>
          <w:rFonts w:ascii="Times New Roman"/>
          <w:w w:val="120"/>
          <w:sz w:val="15"/>
        </w:rPr>
        <w:t>16</w:t>
        <w:tab/>
      </w:r>
      <w:r>
        <w:rPr>
          <w:rFonts w:ascii="Times New Roman"/>
          <w:w w:val="130"/>
          <w:position w:val="1"/>
          <w:sz w:val="15"/>
        </w:rPr>
        <w:t>on .Linear </w:t>
      </w:r>
      <w:r>
        <w:rPr>
          <w:rFonts w:ascii="Times New Roman"/>
          <w:spacing w:val="-3"/>
          <w:w w:val="130"/>
          <w:position w:val="1"/>
          <w:sz w:val="15"/>
        </w:rPr>
        <w:t>(12,</w:t>
      </w:r>
      <w:r>
        <w:rPr>
          <w:rFonts w:ascii="Times New Roman"/>
          <w:spacing w:val="-8"/>
          <w:w w:val="130"/>
          <w:position w:val="1"/>
          <w:sz w:val="15"/>
        </w:rPr>
        <w:t> </w:t>
      </w:r>
      <w:r>
        <w:rPr>
          <w:rFonts w:ascii="Times New Roman"/>
          <w:w w:val="130"/>
          <w:position w:val="1"/>
          <w:sz w:val="15"/>
        </w:rPr>
        <w:t>64) </w:t>
      </w:r>
      <w:r>
        <w:rPr>
          <w:rFonts w:ascii="Times New Roman"/>
          <w:w w:val="135"/>
          <w:position w:val="1"/>
          <w:sz w:val="15"/>
        </w:rPr>
        <w:t>,</w:t>
      </w:r>
      <w:r>
        <w:rPr>
          <w:rFonts w:ascii="Times New Roman"/>
          <w:sz w:val="15"/>
        </w:rPr>
      </w:r>
    </w:p>
    <w:p>
      <w:pPr>
        <w:tabs>
          <w:tab w:pos="2599" w:val="left" w:leader="none"/>
        </w:tabs>
        <w:spacing w:before="27"/>
        <w:ind w:left="1173"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0"/>
          <w:sz w:val="15"/>
          <w:szCs w:val="15"/>
        </w:rPr>
        <w:t>17</w:t>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24"/>
          <w:w w:val="110"/>
          <w:sz w:val="15"/>
          <w:szCs w:val="15"/>
        </w:rPr>
        <w:t> </w:t>
      </w:r>
      <w:r>
        <w:rPr>
          <w:rFonts w:ascii="Times New Roman" w:hAnsi="Times New Roman" w:cs="Times New Roman" w:eastAsia="Times New Roman" w:hint="default"/>
          <w:w w:val="110"/>
          <w:sz w:val="15"/>
          <w:szCs w:val="15"/>
        </w:rPr>
        <w:t>.ReLU</w:t>
      </w:r>
      <w:r>
        <w:rPr>
          <w:rFonts w:ascii="Times New Roman" w:hAnsi="Times New Roman" w:cs="Times New Roman" w:eastAsia="Times New Roman" w:hint="default"/>
          <w:spacing w:val="-26"/>
          <w:w w:val="110"/>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42"/>
          <w:w w:val="65"/>
          <w:sz w:val="16"/>
          <w:szCs w:val="16"/>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21"/>
          <w:w w:val="11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2591" w:val="left" w:leader="none"/>
        </w:tabs>
        <w:spacing w:before="27"/>
        <w:ind w:left="1173"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1"/>
          <w:sz w:val="15"/>
          <w:szCs w:val="15"/>
        </w:rPr>
        <w:t>8</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5"/>
          <w:sz w:val="15"/>
          <w:szCs w:val="15"/>
        </w:rPr>
        <w:t>.Linear</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9"/>
          <w:sz w:val="15"/>
          <w:szCs w:val="15"/>
        </w:rPr>
        <w:t>(64,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7"/>
          <w:sz w:val="15"/>
          <w:szCs w:val="15"/>
        </w:rPr>
        <w:t>12</w:t>
      </w:r>
      <w:r>
        <w:rPr>
          <w:rFonts w:ascii="Times New Roman" w:hAnsi="Times New Roman" w:cs="Times New Roman" w:eastAsia="Times New Roman" w:hint="default"/>
          <w:spacing w:val="-5"/>
          <w:w w:val="117"/>
          <w:sz w:val="15"/>
          <w:szCs w:val="15"/>
        </w:rPr>
        <w:t>8</w:t>
      </w:r>
      <w:r>
        <w:rPr>
          <w:rFonts w:ascii="細明體_HKSCS" w:hAnsi="細明體_HKSCS" w:cs="細明體_HKSCS" w:eastAsia="細明體_HKSCS" w:hint="default"/>
          <w:w w:val="51"/>
          <w:sz w:val="16"/>
          <w:szCs w:val="16"/>
        </w:rPr>
        <w:t>﹜，</w:t>
      </w:r>
      <w:r>
        <w:rPr>
          <w:rFonts w:ascii="細明體_HKSCS" w:hAnsi="細明體_HKSCS" w:cs="細明體_HKSCS" w:eastAsia="細明體_HKSCS" w:hint="default"/>
          <w:sz w:val="16"/>
          <w:szCs w:val="16"/>
        </w:rPr>
      </w:r>
    </w:p>
    <w:p>
      <w:pPr>
        <w:tabs>
          <w:tab w:pos="2591" w:val="left" w:leader="none"/>
        </w:tabs>
        <w:spacing w:before="25"/>
        <w:ind w:left="1166"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19</w:t>
        <w:tab/>
      </w:r>
      <w:r>
        <w:rPr>
          <w:rFonts w:ascii="Times New Roman" w:hAnsi="Times New Roman" w:cs="Times New Roman" w:eastAsia="Times New Roman" w:hint="default"/>
          <w:w w:val="110"/>
          <w:position w:val="1"/>
          <w:sz w:val="15"/>
          <w:szCs w:val="15"/>
        </w:rPr>
        <w:t>nn</w:t>
      </w:r>
      <w:r>
        <w:rPr>
          <w:rFonts w:ascii="Times New Roman" w:hAnsi="Times New Roman" w:cs="Times New Roman" w:eastAsia="Times New Roman" w:hint="default"/>
          <w:spacing w:val="-21"/>
          <w:w w:val="110"/>
          <w:position w:val="1"/>
          <w:sz w:val="15"/>
          <w:szCs w:val="15"/>
        </w:rPr>
        <w:t> </w:t>
      </w:r>
      <w:r>
        <w:rPr>
          <w:rFonts w:ascii="Times New Roman" w:hAnsi="Times New Roman" w:cs="Times New Roman" w:eastAsia="Times New Roman" w:hint="default"/>
          <w:w w:val="110"/>
          <w:position w:val="1"/>
          <w:sz w:val="15"/>
          <w:szCs w:val="15"/>
        </w:rPr>
        <w:t>.ReLU</w:t>
      </w:r>
      <w:r>
        <w:rPr>
          <w:rFonts w:ascii="Times New Roman" w:hAnsi="Times New Roman" w:cs="Times New Roman" w:eastAsia="Times New Roman" w:hint="default"/>
          <w:spacing w:val="-24"/>
          <w:w w:val="110"/>
          <w:position w:val="1"/>
          <w:sz w:val="15"/>
          <w:szCs w:val="15"/>
        </w:rPr>
        <w:t> </w:t>
      </w:r>
      <w:r>
        <w:rPr>
          <w:rFonts w:ascii="細明體_HKSCS" w:hAnsi="細明體_HKSCS" w:cs="細明體_HKSCS" w:eastAsia="細明體_HKSCS" w:hint="default"/>
          <w:w w:val="60"/>
          <w:position w:val="1"/>
          <w:sz w:val="16"/>
          <w:szCs w:val="16"/>
        </w:rPr>
        <w:t>﹝</w:t>
      </w:r>
      <w:r>
        <w:rPr>
          <w:rFonts w:ascii="細明體_HKSCS" w:hAnsi="細明體_HKSCS" w:cs="細明體_HKSCS" w:eastAsia="細明體_HKSCS" w:hint="default"/>
          <w:spacing w:val="-36"/>
          <w:w w:val="60"/>
          <w:position w:val="1"/>
          <w:sz w:val="16"/>
          <w:szCs w:val="16"/>
        </w:rPr>
        <w:t> </w:t>
      </w:r>
      <w:r>
        <w:rPr>
          <w:rFonts w:ascii="Times New Roman" w:hAnsi="Times New Roman" w:cs="Times New Roman" w:eastAsia="Times New Roman" w:hint="default"/>
          <w:w w:val="110"/>
          <w:position w:val="1"/>
          <w:sz w:val="15"/>
          <w:szCs w:val="15"/>
        </w:rPr>
        <w:t>True)</w:t>
      </w:r>
      <w:r>
        <w:rPr>
          <w:rFonts w:ascii="Times New Roman" w:hAnsi="Times New Roman" w:cs="Times New Roman" w:eastAsia="Times New Roman" w:hint="default"/>
          <w:spacing w:val="-14"/>
          <w:w w:val="110"/>
          <w:position w:val="1"/>
          <w:sz w:val="15"/>
          <w:szCs w:val="15"/>
        </w:rPr>
        <w:t> </w:t>
      </w:r>
      <w:r>
        <w:rPr>
          <w:rFonts w:ascii="Times New Roman" w:hAnsi="Times New Roman" w:cs="Times New Roman" w:eastAsia="Times New Roman" w:hint="default"/>
          <w:w w:val="110"/>
          <w:position w:val="1"/>
          <w:sz w:val="15"/>
          <w:szCs w:val="15"/>
        </w:rPr>
        <w:t>,</w:t>
      </w:r>
      <w:r>
        <w:rPr>
          <w:rFonts w:ascii="Times New Roman" w:hAnsi="Times New Roman" w:cs="Times New Roman" w:eastAsia="Times New Roman" w:hint="default"/>
          <w:sz w:val="15"/>
          <w:szCs w:val="15"/>
        </w:rPr>
      </w:r>
    </w:p>
    <w:p>
      <w:pPr>
        <w:tabs>
          <w:tab w:pos="2591" w:val="left" w:leader="none"/>
        </w:tabs>
        <w:spacing w:before="55"/>
        <w:ind w:left="1166" w:right="3495" w:firstLine="0"/>
        <w:jc w:val="left"/>
        <w:rPr>
          <w:rFonts w:ascii="Times New Roman" w:hAnsi="Times New Roman" w:cs="Times New Roman" w:eastAsia="Times New Roman" w:hint="default"/>
          <w:sz w:val="15"/>
          <w:szCs w:val="15"/>
        </w:rPr>
      </w:pPr>
      <w:r>
        <w:rPr>
          <w:rFonts w:ascii="Times New Roman"/>
          <w:w w:val="110"/>
          <w:sz w:val="15"/>
        </w:rPr>
        <w:t>20</w:t>
        <w:tab/>
      </w:r>
      <w:r>
        <w:rPr>
          <w:rFonts w:ascii="Times New Roman"/>
          <w:w w:val="125"/>
          <w:position w:val="1"/>
          <w:sz w:val="15"/>
        </w:rPr>
        <w:t>nn .Linear </w:t>
      </w:r>
      <w:r>
        <w:rPr>
          <w:rFonts w:ascii="Times New Roman"/>
          <w:position w:val="1"/>
          <w:sz w:val="15"/>
        </w:rPr>
        <w:t>( </w:t>
      </w:r>
      <w:r>
        <w:rPr>
          <w:rFonts w:ascii="Times New Roman"/>
          <w:w w:val="125"/>
          <w:position w:val="1"/>
          <w:sz w:val="15"/>
        </w:rPr>
        <w:t>l28,  28*28)</w:t>
      </w:r>
      <w:r>
        <w:rPr>
          <w:rFonts w:ascii="Times New Roman"/>
          <w:spacing w:val="-12"/>
          <w:w w:val="125"/>
          <w:position w:val="1"/>
          <w:sz w:val="15"/>
        </w:rPr>
        <w:t> </w:t>
      </w:r>
      <w:r>
        <w:rPr>
          <w:rFonts w:ascii="Times New Roman"/>
          <w:w w:val="135"/>
          <w:position w:val="1"/>
          <w:sz w:val="15"/>
        </w:rPr>
        <w:t>,</w:t>
      </w:r>
      <w:r>
        <w:rPr>
          <w:rFonts w:ascii="Times New Roman"/>
          <w:sz w:val="15"/>
        </w:rPr>
      </w:r>
    </w:p>
    <w:p>
      <w:pPr>
        <w:tabs>
          <w:tab w:pos="2584" w:val="left" w:leader="none"/>
        </w:tabs>
        <w:spacing w:before="62"/>
        <w:ind w:left="1159" w:right="3495" w:firstLine="0"/>
        <w:jc w:val="left"/>
        <w:rPr>
          <w:rFonts w:ascii="Arial" w:hAnsi="Arial" w:cs="Arial" w:eastAsia="Arial" w:hint="default"/>
          <w:sz w:val="12"/>
          <w:szCs w:val="12"/>
        </w:rPr>
      </w:pPr>
      <w:r>
        <w:rPr>
          <w:rFonts w:ascii="Times New Roman"/>
          <w:w w:val="120"/>
          <w:sz w:val="15"/>
        </w:rPr>
        <w:t>21</w:t>
        <w:tab/>
      </w:r>
      <w:r>
        <w:rPr>
          <w:rFonts w:ascii="Times New Roman"/>
          <w:w w:val="130"/>
          <w:position w:val="1"/>
          <w:sz w:val="15"/>
        </w:rPr>
        <w:t>nn</w:t>
      </w:r>
      <w:r>
        <w:rPr>
          <w:rFonts w:ascii="Times New Roman"/>
          <w:spacing w:val="-37"/>
          <w:w w:val="130"/>
          <w:position w:val="1"/>
          <w:sz w:val="15"/>
        </w:rPr>
        <w:t> </w:t>
      </w:r>
      <w:r>
        <w:rPr>
          <w:rFonts w:ascii="Times New Roman"/>
          <w:w w:val="130"/>
          <w:position w:val="1"/>
          <w:sz w:val="15"/>
        </w:rPr>
        <w:t>.Tanh</w:t>
      </w:r>
      <w:r>
        <w:rPr>
          <w:rFonts w:ascii="Times New Roman"/>
          <w:spacing w:val="-35"/>
          <w:w w:val="130"/>
          <w:position w:val="1"/>
          <w:sz w:val="15"/>
        </w:rPr>
        <w:t> </w:t>
      </w:r>
      <w:r>
        <w:rPr>
          <w:rFonts w:ascii="Arial"/>
          <w:w w:val="135"/>
          <w:position w:val="1"/>
          <w:sz w:val="12"/>
        </w:rPr>
        <w:t>(I</w:t>
      </w:r>
      <w:r>
        <w:rPr>
          <w:rFonts w:ascii="Arial"/>
          <w:sz w:val="12"/>
        </w:rPr>
      </w:r>
    </w:p>
    <w:p>
      <w:pPr>
        <w:spacing w:before="65"/>
        <w:ind w:left="1166" w:right="3495" w:firstLine="0"/>
        <w:jc w:val="left"/>
        <w:rPr>
          <w:rFonts w:ascii="Times New Roman" w:hAnsi="Times New Roman" w:cs="Times New Roman" w:eastAsia="Times New Roman" w:hint="default"/>
          <w:sz w:val="15"/>
          <w:szCs w:val="15"/>
        </w:rPr>
      </w:pPr>
      <w:r>
        <w:rPr>
          <w:rFonts w:ascii="Times New Roman"/>
          <w:w w:val="110"/>
          <w:sz w:val="15"/>
        </w:rPr>
        <w:t>22</w:t>
      </w:r>
      <w:r>
        <w:rPr>
          <w:rFonts w:ascii="Times New Roman"/>
          <w:sz w:val="15"/>
        </w:rPr>
      </w:r>
    </w:p>
    <w:p>
      <w:pPr>
        <w:spacing w:before="65"/>
        <w:ind w:left="1166" w:right="3495" w:firstLine="0"/>
        <w:jc w:val="left"/>
        <w:rPr>
          <w:rFonts w:ascii="Times New Roman" w:hAnsi="Times New Roman" w:cs="Times New Roman" w:eastAsia="Times New Roman" w:hint="default"/>
          <w:sz w:val="15"/>
          <w:szCs w:val="15"/>
        </w:rPr>
      </w:pPr>
      <w:r>
        <w:rPr>
          <w:rFonts w:ascii="Times New Roman"/>
          <w:w w:val="115"/>
          <w:sz w:val="15"/>
        </w:rPr>
        <w:t>23</w:t>
      </w:r>
      <w:r>
        <w:rPr>
          <w:rFonts w:ascii="Times New Roman"/>
          <w:sz w:val="15"/>
        </w:rPr>
      </w:r>
    </w:p>
    <w:p>
      <w:pPr>
        <w:pStyle w:val="ListParagraph"/>
        <w:numPr>
          <w:ilvl w:val="0"/>
          <w:numId w:val="115"/>
        </w:numPr>
        <w:tabs>
          <w:tab w:pos="2240" w:val="left" w:leader="none"/>
        </w:tabs>
        <w:spacing w:line="240" w:lineRule="auto" w:before="25" w:after="0"/>
        <w:ind w:left="2239"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position w:val="1"/>
          <w:sz w:val="15"/>
          <w:szCs w:val="15"/>
        </w:rPr>
        <w:t>def  forward </w:t>
      </w:r>
      <w:r>
        <w:rPr>
          <w:rFonts w:ascii="細明體_HKSCS" w:hAnsi="細明體_HKSCS" w:cs="細明體_HKSCS" w:eastAsia="細明體_HKSCS" w:hint="default"/>
          <w:w w:val="65"/>
          <w:position w:val="1"/>
          <w:sz w:val="16"/>
          <w:szCs w:val="16"/>
        </w:rPr>
        <w:t>﹝ </w:t>
      </w:r>
      <w:r>
        <w:rPr>
          <w:rFonts w:ascii="Times New Roman" w:hAnsi="Times New Roman" w:cs="Times New Roman" w:eastAsia="Times New Roman" w:hint="default"/>
          <w:w w:val="130"/>
          <w:position w:val="1"/>
          <w:sz w:val="15"/>
          <w:szCs w:val="15"/>
        </w:rPr>
        <w:t>self , </w:t>
      </w:r>
      <w:r>
        <w:rPr>
          <w:rFonts w:ascii="Times New Roman" w:hAnsi="Times New Roman" w:cs="Times New Roman" w:eastAsia="Times New Roman" w:hint="default"/>
          <w:w w:val="115"/>
          <w:position w:val="1"/>
          <w:sz w:val="15"/>
          <w:szCs w:val="15"/>
        </w:rPr>
        <w:t>x)</w:t>
      </w:r>
      <w:r>
        <w:rPr>
          <w:rFonts w:ascii="Times New Roman" w:hAnsi="Times New Roman" w:cs="Times New Roman" w:eastAsia="Times New Roman" w:hint="default"/>
          <w:spacing w:val="-23"/>
          <w:w w:val="115"/>
          <w:position w:val="1"/>
          <w:sz w:val="15"/>
          <w:szCs w:val="15"/>
        </w:rPr>
        <w:t> </w:t>
      </w:r>
      <w:r>
        <w:rPr>
          <w:rFonts w:ascii="Times New Roman" w:hAnsi="Times New Roman" w:cs="Times New Roman" w:eastAsia="Times New Roman" w:hint="default"/>
          <w:w w:val="130"/>
          <w:position w:val="1"/>
          <w:sz w:val="15"/>
          <w:szCs w:val="15"/>
        </w:rPr>
        <w:t>,</w:t>
      </w:r>
      <w:r>
        <w:rPr>
          <w:rFonts w:ascii="Times New Roman" w:hAnsi="Times New Roman" w:cs="Times New Roman" w:eastAsia="Times New Roman" w:hint="default"/>
          <w:sz w:val="15"/>
          <w:szCs w:val="15"/>
        </w:rPr>
      </w:r>
    </w:p>
    <w:p>
      <w:pPr>
        <w:pStyle w:val="ListParagraph"/>
        <w:numPr>
          <w:ilvl w:val="0"/>
          <w:numId w:val="115"/>
        </w:numPr>
        <w:tabs>
          <w:tab w:pos="2592" w:val="left" w:leader="none"/>
          <w:tab w:pos="2944" w:val="left" w:leader="none"/>
        </w:tabs>
        <w:spacing w:line="240" w:lineRule="auto" w:before="27" w:after="0"/>
        <w:ind w:left="2592" w:right="0" w:hanging="143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99"/>
          <w:sz w:val="15"/>
          <w:szCs w:val="15"/>
        </w:rPr>
        <w:t>x</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23"/>
          <w:sz w:val="15"/>
          <w:szCs w:val="15"/>
        </w:rPr>
        <w:t>encoder</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spacing w:val="10"/>
          <w:w w:val="120"/>
          <w:sz w:val="15"/>
          <w:szCs w:val="15"/>
        </w:rPr>
        <w:t>x</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15"/>
        </w:numPr>
        <w:tabs>
          <w:tab w:pos="2585" w:val="left" w:leader="none"/>
          <w:tab w:pos="2937" w:val="left" w:leader="none"/>
        </w:tabs>
        <w:spacing w:line="240" w:lineRule="auto" w:before="62" w:after="0"/>
        <w:ind w:left="2584" w:right="0" w:hanging="1425"/>
        <w:jc w:val="left"/>
        <w:rPr>
          <w:rFonts w:ascii="Times New Roman" w:hAnsi="Times New Roman" w:cs="Times New Roman" w:eastAsia="Times New Roman" w:hint="default"/>
          <w:sz w:val="15"/>
          <w:szCs w:val="15"/>
        </w:rPr>
      </w:pPr>
      <w:r>
        <w:rPr>
          <w:rFonts w:ascii="Times New Roman"/>
          <w:w w:val="105"/>
          <w:position w:val="1"/>
          <w:sz w:val="15"/>
        </w:rPr>
        <w:t>x</w:t>
        <w:tab/>
      </w:r>
      <w:r>
        <w:rPr>
          <w:rFonts w:ascii="Times New Roman"/>
          <w:w w:val="125"/>
          <w:position w:val="1"/>
          <w:sz w:val="15"/>
        </w:rPr>
        <w:t>self .decoder</w:t>
      </w:r>
      <w:r>
        <w:rPr>
          <w:rFonts w:ascii="Times New Roman"/>
          <w:spacing w:val="45"/>
          <w:w w:val="125"/>
          <w:position w:val="1"/>
          <w:sz w:val="15"/>
        </w:rPr>
        <w:t> </w:t>
      </w:r>
      <w:r>
        <w:rPr>
          <w:rFonts w:ascii="Times New Roman"/>
          <w:w w:val="125"/>
          <w:position w:val="1"/>
          <w:sz w:val="15"/>
        </w:rPr>
        <w:t>(x)</w:t>
      </w:r>
      <w:r>
        <w:rPr>
          <w:rFonts w:ascii="Times New Roman"/>
          <w:sz w:val="15"/>
        </w:rPr>
      </w:r>
    </w:p>
    <w:p>
      <w:pPr>
        <w:pStyle w:val="ListParagraph"/>
        <w:numPr>
          <w:ilvl w:val="0"/>
          <w:numId w:val="115"/>
        </w:numPr>
        <w:tabs>
          <w:tab w:pos="2592" w:val="left" w:leader="none"/>
        </w:tabs>
        <w:spacing w:line="240" w:lineRule="auto" w:before="65" w:after="0"/>
        <w:ind w:left="2592" w:right="0" w:hanging="1426"/>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25"/>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line="340" w:lineRule="auto" w:before="107"/>
        <w:ind w:left="1087" w:right="1193" w:firstLine="424"/>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定義一個簡單的</w:t>
      </w:r>
      <w:r>
        <w:rPr>
          <w:rFonts w:ascii="細明體_HKSCS" w:hAnsi="細明體_HKSCS" w:cs="細明體_HKSCS" w:eastAsia="細明體_HKSCS" w:hint="default"/>
          <w:spacing w:val="-84"/>
          <w:w w:val="110"/>
          <w:sz w:val="19"/>
          <w:szCs w:val="19"/>
        </w:rPr>
        <w:t> </w:t>
      </w:r>
      <w:r>
        <w:rPr>
          <w:rFonts w:ascii="Times New Roman" w:hAnsi="Times New Roman" w:cs="Times New Roman" w:eastAsia="Times New Roman" w:hint="default"/>
          <w:w w:val="110"/>
          <w:sz w:val="20"/>
          <w:szCs w:val="20"/>
        </w:rPr>
        <w:t>4</w:t>
      </w:r>
      <w:r>
        <w:rPr>
          <w:rFonts w:ascii="Times New Roman" w:hAnsi="Times New Roman" w:cs="Times New Roman" w:eastAsia="Times New Roman" w:hint="default"/>
          <w:spacing w:val="-45"/>
          <w:w w:val="110"/>
          <w:sz w:val="20"/>
          <w:szCs w:val="20"/>
        </w:rPr>
        <w:t> </w:t>
      </w:r>
      <w:r>
        <w:rPr>
          <w:rFonts w:ascii="細明體_HKSCS" w:hAnsi="細明體_HKSCS" w:cs="細明體_HKSCS" w:eastAsia="細明體_HKSCS" w:hint="default"/>
          <w:w w:val="110"/>
          <w:sz w:val="19"/>
          <w:szCs w:val="19"/>
        </w:rPr>
        <w:t>層網路作為編碼器，</w:t>
      </w:r>
      <w:r>
        <w:rPr>
          <w:rFonts w:ascii="細明體_HKSCS" w:hAnsi="細明體_HKSCS" w:cs="細明體_HKSCS" w:eastAsia="細明體_HKSCS" w:hint="default"/>
          <w:spacing w:val="-93"/>
          <w:w w:val="110"/>
          <w:sz w:val="19"/>
          <w:szCs w:val="19"/>
        </w:rPr>
        <w:t> </w:t>
      </w:r>
      <w:r>
        <w:rPr>
          <w:rFonts w:ascii="細明體_HKSCS" w:hAnsi="細明體_HKSCS" w:cs="細明體_HKSCS" w:eastAsia="細明體_HKSCS" w:hint="default"/>
          <w:spacing w:val="-8"/>
          <w:w w:val="110"/>
          <w:sz w:val="19"/>
          <w:szCs w:val="19"/>
        </w:rPr>
        <w:t>中間使用</w:t>
      </w:r>
      <w:r>
        <w:rPr>
          <w:rFonts w:ascii="細明體_HKSCS" w:hAnsi="細明體_HKSCS" w:cs="細明體_HKSCS" w:eastAsia="細明體_HKSCS" w:hint="default"/>
          <w:spacing w:val="-89"/>
          <w:w w:val="110"/>
          <w:sz w:val="19"/>
          <w:szCs w:val="19"/>
        </w:rPr>
        <w:t> </w:t>
      </w:r>
      <w:r>
        <w:rPr>
          <w:rFonts w:ascii="Times New Roman" w:hAnsi="Times New Roman" w:cs="Times New Roman" w:eastAsia="Times New Roman" w:hint="default"/>
          <w:w w:val="110"/>
          <w:sz w:val="20"/>
          <w:szCs w:val="20"/>
        </w:rPr>
        <w:t>ReLU</w:t>
      </w:r>
      <w:r>
        <w:rPr>
          <w:rFonts w:ascii="Times New Roman" w:hAnsi="Times New Roman" w:cs="Times New Roman" w:eastAsia="Times New Roman" w:hint="default"/>
          <w:spacing w:val="-37"/>
          <w:w w:val="110"/>
          <w:sz w:val="20"/>
          <w:szCs w:val="20"/>
        </w:rPr>
        <w:t> </w:t>
      </w:r>
      <w:r>
        <w:rPr>
          <w:rFonts w:ascii="細明體_HKSCS" w:hAnsi="細明體_HKSCS" w:cs="細明體_HKSCS" w:eastAsia="細明體_HKSCS" w:hint="default"/>
          <w:w w:val="110"/>
          <w:sz w:val="19"/>
          <w:szCs w:val="19"/>
        </w:rPr>
        <w:t>敢動函數，最後輸出 的維度是</w:t>
      </w:r>
      <w:r>
        <w:rPr>
          <w:rFonts w:ascii="細明體_HKSCS" w:hAnsi="細明體_HKSCS" w:cs="細明體_HKSCS" w:eastAsia="細明體_HKSCS" w:hint="default"/>
          <w:spacing w:val="-39"/>
          <w:w w:val="110"/>
          <w:sz w:val="19"/>
          <w:szCs w:val="19"/>
        </w:rPr>
        <w:t> </w:t>
      </w:r>
      <w:r>
        <w:rPr>
          <w:rFonts w:ascii="Times New Roman" w:hAnsi="Times New Roman" w:cs="Times New Roman" w:eastAsia="Times New Roman" w:hint="default"/>
          <w:w w:val="110"/>
          <w:sz w:val="20"/>
          <w:szCs w:val="20"/>
        </w:rPr>
        <w:t>3D</w:t>
      </w:r>
      <w:r>
        <w:rPr>
          <w:rFonts w:ascii="Times New Roman" w:hAnsi="Times New Roman" w:cs="Times New Roman" w:eastAsia="Times New Roman" w:hint="default"/>
          <w:spacing w:val="8"/>
          <w:w w:val="110"/>
          <w:sz w:val="20"/>
          <w:szCs w:val="20"/>
        </w:rPr>
        <w:t> </w:t>
      </w:r>
      <w:r>
        <w:rPr>
          <w:rFonts w:ascii="細明體_HKSCS" w:hAnsi="細明體_HKSCS" w:cs="細明體_HKSCS" w:eastAsia="細明體_HKSCS" w:hint="default"/>
          <w:w w:val="110"/>
          <w:sz w:val="19"/>
          <w:szCs w:val="19"/>
        </w:rPr>
        <w:t>的，定義的解碼器，輸入</w:t>
      </w:r>
      <w:r>
        <w:rPr>
          <w:rFonts w:ascii="細明體_HKSCS" w:hAnsi="細明體_HKSCS" w:cs="細明體_HKSCS" w:eastAsia="細明體_HKSCS" w:hint="default"/>
          <w:spacing w:val="-33"/>
          <w:w w:val="110"/>
          <w:sz w:val="19"/>
          <w:szCs w:val="19"/>
        </w:rPr>
        <w:t> </w:t>
      </w:r>
      <w:r>
        <w:rPr>
          <w:rFonts w:ascii="Times New Roman" w:hAnsi="Times New Roman" w:cs="Times New Roman" w:eastAsia="Times New Roman" w:hint="default"/>
          <w:w w:val="110"/>
          <w:sz w:val="20"/>
          <w:szCs w:val="20"/>
        </w:rPr>
        <w:t>3D</w:t>
      </w:r>
      <w:r>
        <w:rPr>
          <w:rFonts w:ascii="Times New Roman" w:hAnsi="Times New Roman" w:cs="Times New Roman" w:eastAsia="Times New Roman" w:hint="default"/>
          <w:spacing w:val="8"/>
          <w:w w:val="110"/>
          <w:sz w:val="20"/>
          <w:szCs w:val="20"/>
        </w:rPr>
        <w:t> </w:t>
      </w:r>
      <w:r>
        <w:rPr>
          <w:rFonts w:ascii="細明體_HKSCS" w:hAnsi="細明體_HKSCS" w:cs="細明體_HKSCS" w:eastAsia="細明體_HKSCS" w:hint="default"/>
          <w:w w:val="110"/>
          <w:sz w:val="19"/>
          <w:szCs w:val="19"/>
        </w:rPr>
        <w:t>的編藹，輸出一個</w:t>
      </w:r>
      <w:r>
        <w:rPr>
          <w:rFonts w:ascii="細明體_HKSCS" w:hAnsi="細明體_HKSCS" w:cs="細明體_HKSCS" w:eastAsia="細明體_HKSCS" w:hint="default"/>
          <w:spacing w:val="-30"/>
          <w:w w:val="110"/>
          <w:sz w:val="19"/>
          <w:szCs w:val="19"/>
        </w:rPr>
        <w:t> </w:t>
      </w:r>
      <w:r>
        <w:rPr>
          <w:rFonts w:ascii="Times New Roman" w:hAnsi="Times New Roman" w:cs="Times New Roman" w:eastAsia="Times New Roman" w:hint="default"/>
          <w:w w:val="110"/>
          <w:sz w:val="20"/>
          <w:szCs w:val="20"/>
        </w:rPr>
        <w:t>28</w:t>
      </w:r>
      <w:r>
        <w:rPr>
          <w:rFonts w:ascii="Times New Roman" w:hAnsi="Times New Roman" w:cs="Times New Roman" w:eastAsia="Times New Roman" w:hint="default"/>
          <w:spacing w:val="-11"/>
          <w:w w:val="110"/>
          <w:sz w:val="20"/>
          <w:szCs w:val="20"/>
        </w:rPr>
        <w:t> </w:t>
      </w:r>
      <w:r>
        <w:rPr>
          <w:rFonts w:ascii="細明體_HKSCS" w:hAnsi="細明體_HKSCS" w:cs="細明體_HKSCS" w:eastAsia="細明體_HKSCS" w:hint="default"/>
          <w:w w:val="110"/>
          <w:sz w:val="19"/>
          <w:szCs w:val="19"/>
        </w:rPr>
        <w:t>×泌</w:t>
      </w:r>
      <w:r>
        <w:rPr>
          <w:rFonts w:ascii="細明體_HKSCS" w:hAnsi="細明體_HKSCS" w:cs="細明體_HKSCS" w:eastAsia="細明體_HKSCS" w:hint="default"/>
          <w:spacing w:val="-44"/>
          <w:w w:val="110"/>
          <w:sz w:val="19"/>
          <w:szCs w:val="19"/>
        </w:rPr>
        <w:t> </w:t>
      </w:r>
      <w:r>
        <w:rPr>
          <w:rFonts w:ascii="細明體_HKSCS" w:hAnsi="細明體_HKSCS" w:cs="細明體_HKSCS" w:eastAsia="細明體_HKSCS" w:hint="default"/>
          <w:w w:val="110"/>
          <w:sz w:val="19"/>
          <w:szCs w:val="19"/>
        </w:rPr>
        <w:t>的圖像資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11"/>
          <w:sz w:val="19"/>
          <w:szCs w:val="19"/>
        </w:rPr>
        <w:t>料</w:t>
      </w:r>
      <w:r>
        <w:rPr>
          <w:rFonts w:ascii="細明體_HKSCS" w:hAnsi="細明體_HKSCS" w:cs="細明體_HKSCS" w:eastAsia="細明體_HKSCS" w:hint="default"/>
          <w:spacing w:val="-12"/>
          <w:w w:val="111"/>
          <w:sz w:val="19"/>
          <w:szCs w:val="19"/>
        </w:rPr>
        <w:t>，</w:t>
      </w:r>
      <w:r>
        <w:rPr>
          <w:rFonts w:ascii="細明體_HKSCS" w:hAnsi="細明體_HKSCS" w:cs="細明體_HKSCS" w:eastAsia="細明體_HKSCS" w:hint="default"/>
          <w:w w:val="105"/>
          <w:sz w:val="19"/>
          <w:szCs w:val="19"/>
        </w:rPr>
        <w:t>特別要注意最後使用的敢動函數是</w:t>
      </w:r>
      <w:r>
        <w:rPr>
          <w:rFonts w:ascii="細明體_HKSCS" w:hAnsi="細明體_HKSCS" w:cs="細明體_HKSCS" w:eastAsia="細明體_HKSCS" w:hint="default"/>
          <w:spacing w:val="15"/>
          <w:sz w:val="19"/>
          <w:szCs w:val="19"/>
        </w:rPr>
        <w:t> </w:t>
      </w:r>
      <w:r>
        <w:rPr>
          <w:rFonts w:ascii="Times New Roman" w:hAnsi="Times New Roman" w:cs="Times New Roman" w:eastAsia="Times New Roman" w:hint="default"/>
          <w:w w:val="102"/>
          <w:sz w:val="19"/>
          <w:szCs w:val="19"/>
        </w:rPr>
        <w:t>Tan</w:t>
      </w:r>
      <w:r>
        <w:rPr>
          <w:rFonts w:ascii="Times New Roman" w:hAnsi="Times New Roman" w:cs="Times New Roman" w:eastAsia="Times New Roman" w:hint="default"/>
          <w:spacing w:val="-59"/>
          <w:w w:val="103"/>
          <w:sz w:val="19"/>
          <w:szCs w:val="19"/>
        </w:rPr>
        <w:t>h</w:t>
      </w:r>
      <w:r>
        <w:rPr>
          <w:rFonts w:ascii="細明體_HKSCS" w:hAnsi="細明體_HKSCS" w:cs="細明體_HKSCS" w:eastAsia="細明體_HKSCS" w:hint="default"/>
          <w:spacing w:val="-397"/>
          <w:w w:val="204"/>
          <w:sz w:val="19"/>
          <w:szCs w:val="19"/>
        </w:rPr>
        <w:t>，</w:t>
      </w:r>
      <w:r>
        <w:rPr>
          <w:rFonts w:ascii="細明體_HKSCS" w:hAnsi="細明體_HKSCS" w:cs="細明體_HKSCS" w:eastAsia="細明體_HKSCS" w:hint="default"/>
          <w:w w:val="105"/>
          <w:sz w:val="19"/>
          <w:szCs w:val="19"/>
        </w:rPr>
        <w:t>這個殷勤函數能夠將最後的輸出轉</w:t>
      </w:r>
      <w:r>
        <w:rPr>
          <w:rFonts w:ascii="細明體_HKSCS" w:hAnsi="細明體_HKSCS" w:cs="細明體_HKSCS" w:eastAsia="細明體_HKSCS" w:hint="default"/>
          <w:sz w:val="19"/>
          <w:szCs w:val="19"/>
        </w:rPr>
      </w:r>
    </w:p>
    <w:p>
      <w:pPr>
        <w:spacing w:line="282" w:lineRule="exact" w:before="0"/>
        <w:ind w:left="1087" w:right="-126"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換到</w:t>
      </w:r>
      <w:r>
        <w:rPr>
          <w:rFonts w:ascii="細明體_HKSCS" w:hAnsi="細明體_HKSCS" w:cs="細明體_HKSCS" w:eastAsia="細明體_HKSCS" w:hint="default"/>
          <w:spacing w:val="8"/>
          <w:w w:val="110"/>
          <w:sz w:val="19"/>
          <w:szCs w:val="19"/>
        </w:rPr>
        <w:t> </w:t>
      </w:r>
      <w:r>
        <w:rPr>
          <w:rFonts w:ascii="Times New Roman" w:hAnsi="Times New Roman" w:cs="Times New Roman" w:eastAsia="Times New Roman" w:hint="default"/>
          <w:w w:val="110"/>
          <w:sz w:val="21"/>
          <w:szCs w:val="21"/>
        </w:rPr>
        <w:t>1</w:t>
      </w:r>
      <w:r>
        <w:rPr>
          <w:rFonts w:ascii="Times New Roman" w:hAnsi="Times New Roman" w:cs="Times New Roman" w:eastAsia="Times New Roman" w:hint="default"/>
          <w:spacing w:val="-44"/>
          <w:w w:val="110"/>
          <w:sz w:val="21"/>
          <w:szCs w:val="21"/>
        </w:rPr>
        <w:t> </w:t>
      </w:r>
      <w:r>
        <w:rPr>
          <w:rFonts w:ascii="細明體_HKSCS" w:hAnsi="細明體_HKSCS" w:cs="細明體_HKSCS" w:eastAsia="細明體_HKSCS" w:hint="default"/>
          <w:w w:val="110"/>
          <w:sz w:val="26"/>
          <w:szCs w:val="26"/>
        </w:rPr>
        <w:t>～</w:t>
      </w:r>
      <w:r>
        <w:rPr>
          <w:rFonts w:ascii="細明體_HKSCS" w:hAnsi="細明體_HKSCS" w:cs="細明體_HKSCS" w:eastAsia="細明體_HKSCS" w:hint="default"/>
          <w:spacing w:val="-123"/>
          <w:w w:val="110"/>
          <w:sz w:val="26"/>
          <w:szCs w:val="26"/>
        </w:rPr>
        <w:t> </w:t>
      </w:r>
      <w:r>
        <w:rPr>
          <w:rFonts w:ascii="Times New Roman" w:hAnsi="Times New Roman" w:cs="Times New Roman" w:eastAsia="Times New Roman" w:hint="default"/>
          <w:w w:val="110"/>
          <w:sz w:val="21"/>
          <w:szCs w:val="21"/>
        </w:rPr>
        <w:t>I</w:t>
      </w:r>
      <w:r>
        <w:rPr>
          <w:rFonts w:ascii="Times New Roman" w:hAnsi="Times New Roman" w:cs="Times New Roman" w:eastAsia="Times New Roman" w:hint="default"/>
          <w:spacing w:val="-23"/>
          <w:w w:val="110"/>
          <w:sz w:val="21"/>
          <w:szCs w:val="21"/>
        </w:rPr>
        <w:t> </w:t>
      </w:r>
      <w:r>
        <w:rPr>
          <w:rFonts w:ascii="細明體_HKSCS" w:hAnsi="細明體_HKSCS" w:cs="細明體_HKSCS" w:eastAsia="細明體_HKSCS" w:hint="default"/>
          <w:w w:val="110"/>
          <w:sz w:val="19"/>
          <w:szCs w:val="19"/>
        </w:rPr>
        <w:t>之間，這是因為輸入的圖片已經轉換到了</w:t>
      </w:r>
      <w:r>
        <w:rPr>
          <w:rFonts w:ascii="細明體_HKSCS" w:hAnsi="細明體_HKSCS" w:cs="細明體_HKSCS" w:eastAsia="細明體_HKSCS" w:hint="default"/>
          <w:spacing w:val="13"/>
          <w:w w:val="110"/>
          <w:sz w:val="19"/>
          <w:szCs w:val="19"/>
        </w:rPr>
        <w:t> </w:t>
      </w:r>
      <w:r>
        <w:rPr>
          <w:rFonts w:ascii="Times New Roman" w:hAnsi="Times New Roman" w:cs="Times New Roman" w:eastAsia="Times New Roman" w:hint="default"/>
          <w:w w:val="110"/>
          <w:sz w:val="21"/>
          <w:szCs w:val="21"/>
        </w:rPr>
        <w:t>l</w:t>
      </w:r>
      <w:r>
        <w:rPr>
          <w:rFonts w:ascii="Times New Roman" w:hAnsi="Times New Roman" w:cs="Times New Roman" w:eastAsia="Times New Roman" w:hint="default"/>
          <w:spacing w:val="-15"/>
          <w:w w:val="110"/>
          <w:sz w:val="21"/>
          <w:szCs w:val="21"/>
        </w:rPr>
        <w:t> </w:t>
      </w:r>
      <w:r>
        <w:rPr>
          <w:rFonts w:ascii="細明體_HKSCS" w:hAnsi="細明體_HKSCS" w:cs="細明體_HKSCS" w:eastAsia="細明體_HKSCS" w:hint="default"/>
          <w:w w:val="110"/>
          <w:sz w:val="26"/>
          <w:szCs w:val="26"/>
        </w:rPr>
        <w:t>～</w:t>
      </w:r>
      <w:r>
        <w:rPr>
          <w:rFonts w:ascii="細明體_HKSCS" w:hAnsi="細明體_HKSCS" w:cs="細明體_HKSCS" w:eastAsia="細明體_HKSCS" w:hint="default"/>
          <w:spacing w:val="-122"/>
          <w:w w:val="110"/>
          <w:sz w:val="26"/>
          <w:szCs w:val="26"/>
        </w:rPr>
        <w:t> </w:t>
      </w:r>
      <w:r>
        <w:rPr>
          <w:rFonts w:ascii="Times New Roman" w:hAnsi="Times New Roman" w:cs="Times New Roman" w:eastAsia="Times New Roman" w:hint="default"/>
          <w:w w:val="110"/>
          <w:sz w:val="21"/>
          <w:szCs w:val="21"/>
        </w:rPr>
        <w:t>1</w:t>
      </w:r>
      <w:r>
        <w:rPr>
          <w:rFonts w:ascii="細明體_HKSCS" w:hAnsi="細明體_HKSCS" w:cs="細明體_HKSCS" w:eastAsia="細明體_HKSCS" w:hint="default"/>
          <w:w w:val="110"/>
          <w:sz w:val="19"/>
          <w:szCs w:val="19"/>
        </w:rPr>
        <w:t>之間，這裡的輸出</w:t>
      </w:r>
      <w:r>
        <w:rPr>
          <w:rFonts w:ascii="細明體_HKSCS" w:hAnsi="細明體_HKSCS" w:cs="細明體_HKSCS" w:eastAsia="細明體_HKSCS" w:hint="default"/>
          <w:sz w:val="19"/>
          <w:szCs w:val="19"/>
        </w:rPr>
      </w:r>
    </w:p>
    <w:p>
      <w:pPr>
        <w:spacing w:before="97"/>
        <w:ind w:left="1087"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必須和它對應。</w:t>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16"/>
          <w:szCs w:val="16"/>
        </w:rPr>
      </w:pPr>
    </w:p>
    <w:p>
      <w:pPr>
        <w:spacing w:line="348" w:lineRule="auto" w:before="0"/>
        <w:ind w:left="1079" w:right="1192"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在開始訓練網路的時候，</w:t>
      </w:r>
      <w:r>
        <w:rPr>
          <w:rFonts w:ascii="細明體_HKSCS" w:hAnsi="細明體_HKSCS" w:cs="細明體_HKSCS" w:eastAsia="細明體_HKSCS" w:hint="default"/>
          <w:spacing w:val="-84"/>
          <w:w w:val="110"/>
          <w:sz w:val="19"/>
          <w:szCs w:val="19"/>
        </w:rPr>
        <w:t> </w:t>
      </w:r>
      <w:r>
        <w:rPr>
          <w:rFonts w:ascii="細明體_HKSCS" w:hAnsi="細明體_HKSCS" w:cs="細明體_HKSCS" w:eastAsia="細明體_HKSCS" w:hint="default"/>
          <w:w w:val="110"/>
          <w:sz w:val="19"/>
          <w:szCs w:val="19"/>
        </w:rPr>
        <w:t>每次編碼器的輸入要展開乘</w:t>
      </w:r>
      <w:r>
        <w:rPr>
          <w:rFonts w:ascii="細明體_HKSCS" w:hAnsi="細明體_HKSCS" w:cs="細明體_HKSCS" w:eastAsia="細明體_HKSCS" w:hint="default"/>
          <w:spacing w:val="-41"/>
          <w:w w:val="110"/>
          <w:sz w:val="19"/>
          <w:szCs w:val="19"/>
        </w:rPr>
        <w:t> </w:t>
      </w:r>
      <w:r>
        <w:rPr>
          <w:rFonts w:ascii="Times New Roman" w:hAnsi="Times New Roman" w:cs="Times New Roman" w:eastAsia="Times New Roman" w:hint="default"/>
          <w:w w:val="110"/>
          <w:sz w:val="20"/>
          <w:szCs w:val="20"/>
        </w:rPr>
        <w:t>28</w:t>
      </w:r>
      <w:r>
        <w:rPr>
          <w:rFonts w:ascii="Times New Roman" w:hAnsi="Times New Roman" w:cs="Times New Roman" w:eastAsia="Times New Roman" w:hint="default"/>
          <w:spacing w:val="-30"/>
          <w:w w:val="110"/>
          <w:sz w:val="20"/>
          <w:szCs w:val="20"/>
        </w:rPr>
        <w:t> </w:t>
      </w:r>
      <w:r>
        <w:rPr>
          <w:rFonts w:ascii="細明體_HKSCS" w:hAnsi="細明體_HKSCS" w:cs="細明體_HKSCS" w:eastAsia="細明體_HKSCS" w:hint="default"/>
          <w:w w:val="110"/>
          <w:sz w:val="19"/>
          <w:szCs w:val="19"/>
        </w:rPr>
        <w:t>×</w:t>
      </w:r>
      <w:r>
        <w:rPr>
          <w:rFonts w:ascii="細明體_HKSCS" w:hAnsi="細明體_HKSCS" w:cs="細明體_HKSCS" w:eastAsia="細明體_HKSCS" w:hint="default"/>
          <w:spacing w:val="-82"/>
          <w:w w:val="110"/>
          <w:sz w:val="19"/>
          <w:szCs w:val="19"/>
        </w:rPr>
        <w:t> </w:t>
      </w:r>
      <w:r>
        <w:rPr>
          <w:rFonts w:ascii="Times New Roman" w:hAnsi="Times New Roman" w:cs="Times New Roman" w:eastAsia="Times New Roman" w:hint="default"/>
          <w:w w:val="110"/>
          <w:sz w:val="20"/>
          <w:szCs w:val="20"/>
        </w:rPr>
        <w:t>28-784</w:t>
      </w:r>
      <w:r>
        <w:rPr>
          <w:rFonts w:ascii="Times New Roman" w:hAnsi="Times New Roman" w:cs="Times New Roman" w:eastAsia="Times New Roman" w:hint="default"/>
          <w:spacing w:val="-13"/>
          <w:w w:val="110"/>
          <w:sz w:val="20"/>
          <w:szCs w:val="20"/>
        </w:rPr>
        <w:t> </w:t>
      </w:r>
      <w:r>
        <w:rPr>
          <w:rFonts w:ascii="細明體_HKSCS" w:hAnsi="細明體_HKSCS" w:cs="細明體_HKSCS" w:eastAsia="細明體_HKSCS" w:hint="default"/>
          <w:w w:val="110"/>
          <w:sz w:val="19"/>
          <w:szCs w:val="19"/>
        </w:rPr>
        <w:t>的大小， 然後輸入編碼器獲得編碼，</w:t>
      </w:r>
      <w:r>
        <w:rPr>
          <w:rFonts w:ascii="細明體_HKSCS" w:hAnsi="細明體_HKSCS" w:cs="細明體_HKSCS" w:eastAsia="細明體_HKSCS" w:hint="default"/>
          <w:spacing w:val="-69"/>
          <w:sz w:val="19"/>
          <w:szCs w:val="19"/>
        </w:rPr>
        <w:t> </w:t>
      </w:r>
      <w:r>
        <w:rPr>
          <w:rFonts w:ascii="細明體_HKSCS" w:hAnsi="細明體_HKSCS" w:cs="細明體_HKSCS" w:eastAsia="細明體_HKSCS" w:hint="default"/>
          <w:w w:val="112"/>
          <w:sz w:val="19"/>
          <w:szCs w:val="19"/>
        </w:rPr>
        <w:t>再輸入解碼器獲得產生的圖片</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14"/>
          <w:sz w:val="19"/>
          <w:szCs w:val="19"/>
        </w:rPr>
        <w:t>然後和原圖</w:t>
      </w:r>
      <w:r>
        <w:rPr>
          <w:rFonts w:ascii="細明體_HKSCS" w:hAnsi="細明體_HKSCS" w:cs="細明體_HKSCS" w:eastAsia="細明體_HKSCS" w:hint="default"/>
          <w:spacing w:val="-40"/>
          <w:w w:val="114"/>
          <w:sz w:val="19"/>
          <w:szCs w:val="19"/>
        </w:rPr>
        <w:t>片</w:t>
      </w:r>
      <w:r>
        <w:rPr>
          <w:rFonts w:ascii="細明體_HKSCS" w:hAnsi="細明體_HKSCS" w:cs="細明體_HKSCS" w:eastAsia="細明體_HKSCS" w:hint="default"/>
          <w:w w:val="112"/>
          <w:sz w:val="19"/>
          <w:szCs w:val="19"/>
        </w:rPr>
        <w:t>去比</w:t>
      </w:r>
      <w:r>
        <w:rPr>
          <w:rFonts w:ascii="細明體_HKSCS" w:hAnsi="細明體_HKSCS" w:cs="細明體_HKSCS" w:eastAsia="細明體_HKSCS" w:hint="default"/>
          <w:w w:val="112"/>
          <w:sz w:val="19"/>
          <w:szCs w:val="19"/>
        </w:rPr>
        <w:t> </w:t>
      </w:r>
      <w:r>
        <w:rPr>
          <w:rFonts w:ascii="細明體_HKSCS" w:hAnsi="細明體_HKSCS" w:cs="細明體_HKSCS" w:eastAsia="細明體_HKSCS" w:hint="default"/>
          <w:w w:val="111"/>
          <w:sz w:val="19"/>
          <w:szCs w:val="19"/>
        </w:rPr>
        <w:t>較</w:t>
      </w:r>
      <w:r>
        <w:rPr>
          <w:rFonts w:ascii="細明體_HKSCS" w:hAnsi="細明體_HKSCS" w:cs="細明體_HKSCS" w:eastAsia="細明體_HKSCS" w:hint="default"/>
          <w:spacing w:val="-12"/>
          <w:w w:val="111"/>
          <w:sz w:val="19"/>
          <w:szCs w:val="19"/>
        </w:rPr>
        <w:t>，</w:t>
      </w:r>
      <w:r>
        <w:rPr>
          <w:rFonts w:ascii="細明體_HKSCS" w:hAnsi="細明體_HKSCS" w:cs="細明體_HKSCS" w:eastAsia="細明體_HKSCS" w:hint="default"/>
          <w:w w:val="111"/>
          <w:sz w:val="19"/>
          <w:szCs w:val="19"/>
        </w:rPr>
        <w:t>透過</w:t>
      </w:r>
      <w:r>
        <w:rPr>
          <w:rFonts w:ascii="細明體_HKSCS" w:hAnsi="細明體_HKSCS" w:cs="細明體_HKSCS" w:eastAsia="細明體_HKSCS" w:hint="default"/>
          <w:spacing w:val="-49"/>
          <w:sz w:val="19"/>
          <w:szCs w:val="19"/>
        </w:rPr>
        <w:t> </w:t>
      </w:r>
      <w:r>
        <w:rPr>
          <w:rFonts w:ascii="Times New Roman" w:hAnsi="Times New Roman" w:cs="Times New Roman" w:eastAsia="Times New Roman" w:hint="default"/>
          <w:w w:val="133"/>
          <w:sz w:val="15"/>
          <w:szCs w:val="15"/>
        </w:rPr>
        <w:t>save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2"/>
          <w:sz w:val="15"/>
          <w:szCs w:val="15"/>
        </w:rPr>
        <w:t>imag</w:t>
      </w:r>
      <w:r>
        <w:rPr>
          <w:rFonts w:ascii="Times New Roman" w:hAnsi="Times New Roman" w:cs="Times New Roman" w:eastAsia="Times New Roman" w:hint="default"/>
          <w:spacing w:val="2"/>
          <w:w w:val="132"/>
          <w:sz w:val="15"/>
          <w:szCs w:val="15"/>
        </w:rPr>
        <w:t>e</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37"/>
          <w:sz w:val="19"/>
          <w:szCs w:val="19"/>
        </w:rPr>
        <w:t> </w:t>
      </w:r>
      <w:r>
        <w:rPr>
          <w:rFonts w:ascii="細明體_HKSCS" w:hAnsi="細明體_HKSCS" w:cs="細明體_HKSCS" w:eastAsia="細明體_HKSCS" w:hint="default"/>
          <w:w w:val="105"/>
          <w:sz w:val="19"/>
          <w:szCs w:val="19"/>
        </w:rPr>
        <w:t>這個函數輸出網路獲得的結果。</w:t>
      </w:r>
      <w:r>
        <w:rPr>
          <w:rFonts w:ascii="細明體_HKSCS" w:hAnsi="細明體_HKSCS" w:cs="細明體_HKSCS" w:eastAsia="細明體_HKSCS" w:hint="default"/>
          <w:sz w:val="19"/>
          <w:szCs w:val="19"/>
        </w:rPr>
      </w:r>
    </w:p>
    <w:p>
      <w:pPr>
        <w:spacing w:line="261" w:lineRule="exact" w:before="122"/>
        <w:ind w:left="1490" w:right="-126" w:firstLine="0"/>
        <w:jc w:val="left"/>
        <w:rPr>
          <w:rFonts w:ascii="Arial" w:hAnsi="Arial" w:cs="Arial" w:eastAsia="Arial" w:hint="default"/>
          <w:sz w:val="8"/>
          <w:szCs w:val="8"/>
        </w:rPr>
      </w:pPr>
      <w:r>
        <w:rPr>
          <w:rFonts w:ascii="細明體_HKSCS" w:hAnsi="細明體_HKSCS" w:cs="細明體_HKSCS" w:eastAsia="細明體_HKSCS" w:hint="default"/>
          <w:spacing w:val="-7"/>
          <w:w w:val="110"/>
          <w:sz w:val="19"/>
          <w:szCs w:val="19"/>
        </w:rPr>
        <w:t>看看自動編馮器的資料結果到底是怎麼樣的，如圖</w:t>
      </w:r>
      <w:r>
        <w:rPr>
          <w:rFonts w:ascii="細明體_HKSCS" w:hAnsi="細明體_HKSCS" w:cs="細明體_HKSCS" w:eastAsia="細明體_HKSCS" w:hint="default"/>
          <w:spacing w:val="-85"/>
          <w:w w:val="110"/>
          <w:sz w:val="19"/>
          <w:szCs w:val="19"/>
        </w:rPr>
        <w:t> </w:t>
      </w:r>
      <w:r>
        <w:rPr>
          <w:rFonts w:ascii="Times New Roman" w:hAnsi="Times New Roman" w:cs="Times New Roman" w:eastAsia="Times New Roman" w:hint="default"/>
          <w:w w:val="110"/>
          <w:sz w:val="20"/>
          <w:szCs w:val="20"/>
        </w:rPr>
        <w:t>6.3</w:t>
      </w:r>
      <w:r>
        <w:rPr>
          <w:rFonts w:ascii="Times New Roman" w:hAnsi="Times New Roman" w:cs="Times New Roman" w:eastAsia="Times New Roman" w:hint="default"/>
          <w:spacing w:val="-22"/>
          <w:w w:val="110"/>
          <w:sz w:val="20"/>
          <w:szCs w:val="20"/>
        </w:rPr>
        <w:t> </w:t>
      </w:r>
      <w:r>
        <w:rPr>
          <w:rFonts w:ascii="細明體_HKSCS" w:hAnsi="細明體_HKSCS" w:cs="細明體_HKSCS" w:eastAsia="細明體_HKSCS" w:hint="default"/>
          <w:w w:val="110"/>
          <w:sz w:val="20"/>
          <w:szCs w:val="20"/>
        </w:rPr>
        <w:t>所示</w:t>
      </w:r>
      <w:r>
        <w:rPr>
          <w:rFonts w:ascii="細明體_HKSCS" w:hAnsi="細明體_HKSCS" w:cs="細明體_HKSCS" w:eastAsia="細明體_HKSCS" w:hint="default"/>
          <w:spacing w:val="-61"/>
          <w:w w:val="110"/>
          <w:sz w:val="20"/>
          <w:szCs w:val="20"/>
        </w:rPr>
        <w:t> </w:t>
      </w:r>
      <w:r>
        <w:rPr>
          <w:rFonts w:ascii="Arial" w:hAnsi="Arial" w:cs="Arial" w:eastAsia="Arial" w:hint="default"/>
          <w:w w:val="110"/>
          <w:sz w:val="8"/>
          <w:szCs w:val="8"/>
        </w:rPr>
        <w:t>B</w:t>
      </w:r>
      <w:r>
        <w:rPr>
          <w:rFonts w:ascii="Arial" w:hAnsi="Arial" w:cs="Arial" w:eastAsia="Arial" w:hint="default"/>
          <w:sz w:val="8"/>
          <w:szCs w:val="8"/>
        </w:rPr>
      </w:r>
    </w:p>
    <w:p>
      <w:pPr>
        <w:tabs>
          <w:tab w:pos="3895" w:val="left" w:leader="none"/>
        </w:tabs>
        <w:spacing w:line="486" w:lineRule="exact" w:before="0"/>
        <w:ind w:left="3117" w:right="3495" w:firstLine="0"/>
        <w:jc w:val="left"/>
        <w:rPr>
          <w:rFonts w:ascii="Arial" w:hAnsi="Arial" w:cs="Arial" w:eastAsia="Arial" w:hint="default"/>
          <w:sz w:val="20"/>
          <w:szCs w:val="20"/>
        </w:rPr>
      </w:pPr>
      <w:r>
        <w:rPr/>
        <w:pict>
          <v:group style="position:absolute;margin-left:243.155106pt;margin-top:13.677989pt;width:71.55pt;height:124.15pt;mso-position-horizontal-relative:page;mso-position-vertical-relative:paragraph;z-index:22552" coordorigin="4863,274" coordsize="1431,2483">
            <v:group style="position:absolute;left:6104;top:344;width:190;height:190" coordorigin="6104,344" coordsize="190,190">
              <v:shape style="position:absolute;left:6104;top:344;width:190;height:190" coordorigin="6104,344" coordsize="190,190" path="m6104,344l6294,344,6294,534,6104,534,6104,344xe" filled="true" fillcolor="#000000" stroked="false">
                <v:path arrowok="t"/>
                <v:fill type="solid"/>
              </v:shape>
            </v:group>
            <v:group style="position:absolute;left:6075;top:506;width:190;height:190" coordorigin="6075,506" coordsize="190,190">
              <v:shape style="position:absolute;left:6075;top:506;width:190;height:190" coordorigin="6075,506" coordsize="190,190" path="m6075,506l6265,506,6265,696,6075,696,6075,506xe" filled="true" fillcolor="#000000" stroked="false">
                <v:path arrowok="t"/>
                <v:fill type="solid"/>
              </v:shape>
            </v:group>
            <v:group style="position:absolute;left:6141;top:734;width:80;height:80" coordorigin="6141,734" coordsize="80,80">
              <v:shape style="position:absolute;left:6141;top:734;width:80;height:80" coordorigin="6141,734" coordsize="80,80" path="m6141,814l6221,814,6221,734,6141,734,6141,814xe" filled="true" fillcolor="#000000" stroked="false">
                <v:path arrowok="t"/>
                <v:fill type="solid"/>
              </v:shape>
            </v:group>
            <v:group style="position:absolute;left:6130;top:795;width:80;height:80" coordorigin="6130,795" coordsize="80,80">
              <v:shape style="position:absolute;left:6130;top:795;width:80;height:80" coordorigin="6130,795" coordsize="80,80" path="m6130,875l6210,875,6210,795,6130,795,6130,875xe" filled="true" fillcolor="#000000" stroked="false">
                <v:path arrowok="t"/>
                <v:fill type="solid"/>
              </v:shape>
            </v:group>
            <v:group style="position:absolute;left:6088;top:908;width:150;height:150" coordorigin="6088,908" coordsize="150,150">
              <v:shape style="position:absolute;left:6088;top:908;width:150;height:150" coordorigin="6088,908" coordsize="150,150" path="m6088,908l6238,908,6238,1058,6088,1058,6088,908xe" filled="true" fillcolor="#000000" stroked="false">
                <v:path arrowok="t"/>
                <v:fill type="solid"/>
              </v:shape>
            </v:group>
            <v:group style="position:absolute;left:5910;top:341;width:140;height:140" coordorigin="5910,341" coordsize="140,140">
              <v:shape style="position:absolute;left:5910;top:341;width:140;height:140" coordorigin="5910,341" coordsize="140,140" path="m5910,341l6050,341,6050,481,5910,481,5910,341xe" filled="true" fillcolor="#000000" stroked="false">
                <v:path arrowok="t"/>
                <v:fill type="solid"/>
              </v:shape>
            </v:group>
            <v:group style="position:absolute;left:5913;top:528;width:140;height:140" coordorigin="5913,528" coordsize="140,140">
              <v:shape style="position:absolute;left:5913;top:528;width:140;height:140" coordorigin="5913,528" coordsize="140,140" path="m5913,528l6053,528,6053,668,5913,668,5913,528xe" filled="true" fillcolor="#000000" stroked="false">
                <v:path arrowok="t"/>
                <v:fill type="solid"/>
              </v:shape>
            </v:group>
            <v:group style="position:absolute;left:5870;top:740;width:140;height:140" coordorigin="5870,740" coordsize="140,140">
              <v:shape style="position:absolute;left:5870;top:740;width:140;height:140" coordorigin="5870,740" coordsize="140,140" path="m5870,740l6010,740,6010,880,5870,880,5870,740xe" filled="true" fillcolor="#000000" stroked="false">
                <v:path arrowok="t"/>
                <v:fill type="solid"/>
              </v:shape>
            </v:group>
            <v:group style="position:absolute;left:6074;top:1146;width:150;height:150" coordorigin="6074,1146" coordsize="150,150">
              <v:shape style="position:absolute;left:6074;top:1146;width:150;height:150" coordorigin="6074,1146" coordsize="150,150" path="m6074,1146l6224,1146,6224,1296,6074,1296,6074,1146xe" filled="true" fillcolor="#000000" stroked="false">
                <v:path arrowok="t"/>
                <v:fill type="solid"/>
              </v:shape>
            </v:group>
            <v:group style="position:absolute;left:5942;top:971;width:140;height:140" coordorigin="5942,971" coordsize="140,140">
              <v:shape style="position:absolute;left:5942;top:971;width:140;height:140" coordorigin="5942,971" coordsize="140,140" path="m5942,971l6082,971,6082,1111,5942,1111,5942,971xe" filled="true" fillcolor="#000000" stroked="false">
                <v:path arrowok="t"/>
                <v:fill type="solid"/>
              </v:shape>
            </v:group>
            <v:group style="position:absolute;left:5892;top:1075;width:140;height:140" coordorigin="5892,1075" coordsize="140,140">
              <v:shape style="position:absolute;left:5892;top:1075;width:140;height:140" coordorigin="5892,1075" coordsize="140,140" path="m5892,1075l6032,1075,6032,1215,5892,1215,5892,1075xe" filled="true" fillcolor="#000000" stroked="false">
                <v:path arrowok="t"/>
                <v:fill type="solid"/>
              </v:shape>
            </v:group>
            <v:group style="position:absolute;left:5906;top:1140;width:140;height:140" coordorigin="5906,1140" coordsize="140,140">
              <v:shape style="position:absolute;left:5906;top:1140;width:140;height:140" coordorigin="5906,1140" coordsize="140,140" path="m5906,1140l6046,1140,6046,1280,5906,1280,5906,1140xe" filled="true" fillcolor="#000000" stroked="false">
                <v:path arrowok="t"/>
                <v:fill type="solid"/>
              </v:shape>
            </v:group>
            <v:group style="position:absolute;left:6095;top:1516;width:150;height:150" coordorigin="6095,1516" coordsize="150,150">
              <v:shape style="position:absolute;left:6095;top:1516;width:150;height:150" coordorigin="6095,1516" coordsize="150,150" path="m6095,1516l6245,1516,6245,1666,6095,1666,6095,1516xe" filled="true" fillcolor="#000000" stroked="false">
                <v:path arrowok="t"/>
                <v:fill type="solid"/>
              </v:shape>
            </v:group>
            <v:group style="position:absolute;left:5913;top:1331;width:140;height:140" coordorigin="5913,1331" coordsize="140,140">
              <v:shape style="position:absolute;left:5913;top:1331;width:140;height:140" coordorigin="5913,1331" coordsize="140,140" path="m5913,1331l6053,1331,6053,1471,5913,1471,5913,1331xe" filled="true" fillcolor="#000000" stroked="false">
                <v:path arrowok="t"/>
                <v:fill type="solid"/>
              </v:shape>
            </v:group>
            <v:group style="position:absolute;left:5749;top:346;width:50;height:2" coordorigin="5749,346" coordsize="50,2">
              <v:shape style="position:absolute;left:5749;top:346;width:50;height:2" coordorigin="5749,346" coordsize="50,0" path="m5749,346l5799,346e" filled="false" stroked="true" strokeweight="2.5pt" strokecolor="#000000">
                <v:path arrowok="t"/>
              </v:shape>
            </v:group>
            <v:group style="position:absolute;left:5704;top:387;width:140;height:140" coordorigin="5704,387" coordsize="140,140">
              <v:shape style="position:absolute;left:5704;top:387;width:140;height:140" coordorigin="5704,387" coordsize="140,140" path="m5704,387l5844,387,5844,527,5704,527,5704,387xe" filled="true" fillcolor="#000000" stroked="false">
                <v:path arrowok="t"/>
                <v:fill type="solid"/>
              </v:shape>
            </v:group>
            <v:group style="position:absolute;left:5733;top:524;width:140;height:140" coordorigin="5733,524" coordsize="140,140">
              <v:shape style="position:absolute;left:5733;top:524;width:140;height:140" coordorigin="5733,524" coordsize="140,140" path="m5733,524l5873,524,5873,664,5733,664,5733,524xe" filled="true" fillcolor="#000000" stroked="false">
                <v:path arrowok="t"/>
                <v:fill type="solid"/>
              </v:shape>
            </v:group>
            <v:group style="position:absolute;left:5704;top:722;width:140;height:140" coordorigin="5704,722" coordsize="140,140">
              <v:shape style="position:absolute;left:5704;top:722;width:140;height:140" coordorigin="5704,722" coordsize="140,140" path="m5704,722l5844,722,5844,862,5704,862,5704,722xe" filled="true" fillcolor="#000000" stroked="false">
                <v:path arrowok="t"/>
                <v:fill type="solid"/>
              </v:shape>
            </v:group>
            <v:group style="position:absolute;left:5712;top:1151;width:140;height:140" coordorigin="5712,1151" coordsize="140,140">
              <v:shape style="position:absolute;left:5712;top:1151;width:140;height:140" coordorigin="5712,1151" coordsize="140,140" path="m5712,1151l5852,1151,5852,1291,5712,1291,5712,1151xe" filled="true" fillcolor="#000000" stroked="false">
                <v:path arrowok="t"/>
                <v:fill type="solid"/>
              </v:shape>
            </v:group>
            <v:group style="position:absolute;left:5704;top:1320;width:140;height:140" coordorigin="5704,1320" coordsize="140,140">
              <v:shape style="position:absolute;left:5704;top:1320;width:140;height:140" coordorigin="5704,1320" coordsize="140,140" path="m5704,1320l5844,1320,5844,1460,5704,1460,5704,1320xe" filled="true" fillcolor="#000000" stroked="false">
                <v:path arrowok="t"/>
                <v:fill type="solid"/>
              </v:shape>
            </v:group>
            <v:group style="position:absolute;left:5508;top:274;width:130;height:130" coordorigin="5508,274" coordsize="130,130">
              <v:shape style="position:absolute;left:5508;top:274;width:130;height:130" coordorigin="5508,274" coordsize="130,130" path="m5508,274l5638,274,5638,404,5508,404,5508,274xe" filled="true" fillcolor="#000000" stroked="false">
                <v:path arrowok="t"/>
                <v:fill type="solid"/>
              </v:shape>
            </v:group>
            <v:group style="position:absolute;left:5524;top:323;width:140;height:140" coordorigin="5524,323" coordsize="140,140">
              <v:shape style="position:absolute;left:5524;top:323;width:140;height:140" coordorigin="5524,323" coordsize="140,140" path="m5524,323l5664,323,5664,463,5524,463,5524,323xe" filled="true" fillcolor="#000000" stroked="false">
                <v:path arrowok="t"/>
                <v:fill type="solid"/>
              </v:shape>
            </v:group>
            <v:group style="position:absolute;left:5524;top:1125;width:140;height:140" coordorigin="5524,1125" coordsize="140,140">
              <v:shape style="position:absolute;left:5524;top:1125;width:140;height:140" coordorigin="5524,1125" coordsize="140,140" path="m5524,1125l5664,1125,5664,1265,5524,1265,5524,1125xe" filled="true" fillcolor="#000000" stroked="false">
                <v:path arrowok="t"/>
                <v:fill type="solid"/>
              </v:shape>
            </v:group>
            <v:group style="position:absolute;left:5517;top:1309;width:140;height:140" coordorigin="5517,1309" coordsize="140,140">
              <v:shape style="position:absolute;left:5517;top:1309;width:140;height:140" coordorigin="5517,1309" coordsize="140,140" path="m5517,1309l5657,1309,5657,1449,5517,1449,5517,1309xe" filled="true" fillcolor="#000000" stroked="false">
                <v:path arrowok="t"/>
                <v:fill type="solid"/>
              </v:shape>
            </v:group>
            <v:group style="position:absolute;left:5321;top:324;width:130;height:130" coordorigin="5321,324" coordsize="130,130">
              <v:shape style="position:absolute;left:5321;top:324;width:130;height:130" coordorigin="5321,324" coordsize="130,130" path="m5321,324l5451,324,5451,454,5321,454,5321,324xe" filled="true" fillcolor="#000000" stroked="false">
                <v:path arrowok="t"/>
                <v:fill type="solid"/>
              </v:shape>
            </v:group>
            <v:group style="position:absolute;left:5308;top:744;width:140;height:140" coordorigin="5308,744" coordsize="140,140">
              <v:shape style="position:absolute;left:5308;top:744;width:140;height:140" coordorigin="5308,744" coordsize="140,140" path="m5308,744l5448,744,5448,884,5308,884,5308,744xe" filled="true" fillcolor="#000000" stroked="false">
                <v:path arrowok="t"/>
                <v:fill type="solid"/>
              </v:shape>
            </v:group>
            <v:group style="position:absolute;left:5308;top:924;width:140;height:140" coordorigin="5308,924" coordsize="140,140">
              <v:shape style="position:absolute;left:5308;top:924;width:140;height:140" coordorigin="5308,924" coordsize="140,140" path="m5308,924l5448,924,5448,1064,5308,1064,5308,924xe" filled="true" fillcolor="#000000" stroked="false">
                <v:path arrowok="t"/>
                <v:fill type="solid"/>
              </v:shape>
            </v:group>
            <v:group style="position:absolute;left:5316;top:1133;width:140;height:140" coordorigin="5316,1133" coordsize="140,140">
              <v:shape style="position:absolute;left:5316;top:1133;width:140;height:140" coordorigin="5316,1133" coordsize="140,140" path="m5316,1133l5456,1133,5456,1273,5316,1273,5316,1133xe" filled="true" fillcolor="#000000" stroked="false">
                <v:path arrowok="t"/>
                <v:fill type="solid"/>
              </v:shape>
            </v:group>
            <v:group style="position:absolute;left:5308;top:1331;width:140;height:140" coordorigin="5308,1331" coordsize="140,140">
              <v:shape style="position:absolute;left:5308;top:1331;width:140;height:140" coordorigin="5308,1331" coordsize="140,140" path="m5308,1331l5448,1331,5448,1471,5308,1471,5308,1331xe" filled="true" fillcolor="#000000" stroked="false">
                <v:path arrowok="t"/>
                <v:fill type="solid"/>
              </v:shape>
            </v:group>
            <v:group style="position:absolute;left:5294;top:1518;width:140;height:140" coordorigin="5294,1518" coordsize="140,140">
              <v:shape style="position:absolute;left:5294;top:1518;width:140;height:140" coordorigin="5294,1518" coordsize="140,140" path="m5294,1518l5434,1518,5434,1658,5294,1658,5294,1518xe" filled="true" fillcolor="#000000" stroked="false">
                <v:path arrowok="t"/>
                <v:fill type="solid"/>
              </v:shape>
            </v:group>
            <v:group style="position:absolute;left:5128;top:549;width:140;height:140" coordorigin="5128,549" coordsize="140,140">
              <v:shape style="position:absolute;left:5128;top:549;width:140;height:140" coordorigin="5128,549" coordsize="140,140" path="m5128,549l5268,549,5268,689,5128,689,5128,549xe" filled="true" fillcolor="#000000" stroked="false">
                <v:path arrowok="t"/>
                <v:fill type="solid"/>
              </v:shape>
            </v:group>
            <v:group style="position:absolute;left:5121;top:927;width:140;height:140" coordorigin="5121,927" coordsize="140,140">
              <v:shape style="position:absolute;left:5121;top:927;width:140;height:140" coordorigin="5121,927" coordsize="140,140" path="m5121,927l5261,927,5261,1067,5121,1067,5121,927xe" filled="true" fillcolor="#000000" stroked="false">
                <v:path arrowok="t"/>
                <v:fill type="solid"/>
              </v:shape>
            </v:group>
            <v:group style="position:absolute;left:5121;top:1140;width:140;height:140" coordorigin="5121,1140" coordsize="140,140">
              <v:shape style="position:absolute;left:5121;top:1140;width:140;height:140" coordorigin="5121,1140" coordsize="140,140" path="m5121,1140l5261,1140,5261,1280,5121,1280,5121,1140xe" filled="true" fillcolor="#000000" stroked="false">
                <v:path arrowok="t"/>
                <v:fill type="solid"/>
              </v:shape>
            </v:group>
            <v:group style="position:absolute;left:5114;top:1305;width:140;height:140" coordorigin="5114,1305" coordsize="140,140">
              <v:shape style="position:absolute;left:5114;top:1305;width:140;height:140" coordorigin="5114,1305" coordsize="140,140" path="m5114,1305l5254,1305,5254,1445,5114,1445,5114,1305xe" filled="true" fillcolor="#000000" stroked="false">
                <v:path arrowok="t"/>
                <v:fill type="solid"/>
              </v:shape>
            </v:group>
            <v:group style="position:absolute;left:6103;top:1765;width:150;height:150" coordorigin="6103,1765" coordsize="150,150">
              <v:shape style="position:absolute;left:6103;top:1765;width:150;height:150" coordorigin="6103,1765" coordsize="150,150" path="m6103,1765l6253,1765,6253,1915,6103,1915,6103,1765xe" filled="true" fillcolor="#000000" stroked="false">
                <v:path arrowok="t"/>
                <v:fill type="solid"/>
              </v:shape>
            </v:group>
            <v:group style="position:absolute;left:6067;top:1869;width:150;height:150" coordorigin="6067,1869" coordsize="150,150">
              <v:shape style="position:absolute;left:6067;top:1869;width:150;height:150" coordorigin="6067,1869" coordsize="150,150" path="m6067,1869l6217,1869,6217,2019,6067,2019,6067,1869xe" filled="true" fillcolor="#000000" stroked="false">
                <v:path arrowok="t"/>
                <v:fill type="solid"/>
              </v:shape>
            </v:group>
            <v:group style="position:absolute;left:6130;top:2005;width:80;height:2" coordorigin="6130,2005" coordsize="80,2">
              <v:shape style="position:absolute;left:6130;top:2005;width:80;height:2" coordorigin="6130,2005" coordsize="80,0" path="m6130,2005l6210,2005e" filled="false" stroked="true" strokeweight="4pt" strokecolor="#000000">
                <v:path arrowok="t"/>
              </v:shape>
            </v:group>
            <v:group style="position:absolute;left:6088;top:2096;width:150;height:150" coordorigin="6088,2096" coordsize="150,150">
              <v:shape style="position:absolute;left:6088;top:2096;width:150;height:150" coordorigin="6088,2096" coordsize="150,150" path="m6088,2096l6238,2096,6238,2246,6088,2246,6088,2096xe" filled="true" fillcolor="#000000" stroked="false">
                <v:path arrowok="t"/>
                <v:fill type="solid"/>
              </v:shape>
            </v:group>
            <v:group style="position:absolute;left:5928;top:1737;width:140;height:140" coordorigin="5928,1737" coordsize="140,140">
              <v:shape style="position:absolute;left:5928;top:1737;width:140;height:140" coordorigin="5928,1737" coordsize="140,140" path="m5928,1737l6068,1737,6068,1877,5928,1877,5928,1737xe" filled="true" fillcolor="#000000" stroked="false">
                <v:path arrowok="t"/>
                <v:fill type="solid"/>
              </v:shape>
            </v:group>
            <v:group style="position:absolute;left:5884;top:1871;width:140;height:62" coordorigin="5884,1871" coordsize="140,62">
              <v:shape style="position:absolute;left:5884;top:1871;width:140;height:62" coordorigin="5884,1871" coordsize="140,62" path="m5884,1871l6024,1871,6024,1932,5884,1932,5884,1871xe" filled="true" fillcolor="#000000" stroked="false">
                <v:path arrowok="t"/>
                <v:fill type="solid"/>
              </v:shape>
            </v:group>
            <v:group style="position:absolute;left:5884;top:1932;width:140;height:140" coordorigin="5884,1932" coordsize="140,140">
              <v:shape style="position:absolute;left:5884;top:1932;width:140;height:140" coordorigin="5884,1932" coordsize="140,140" path="m5884,1932l6024,1932,6024,2072,5884,2072,5884,1932xe" filled="true" fillcolor="#000000" stroked="false">
                <v:path arrowok="t"/>
                <v:fill type="solid"/>
              </v:shape>
            </v:group>
            <v:group style="position:absolute;left:5920;top:2115;width:140;height:140" coordorigin="5920,2115" coordsize="140,140">
              <v:shape style="position:absolute;left:5920;top:2115;width:140;height:140" coordorigin="5920,2115" coordsize="140,140" path="m5920,2115l6060,2115,6060,2255,5920,2255,5920,2115xe" filled="true" fillcolor="#000000" stroked="false">
                <v:path arrowok="t"/>
                <v:fill type="solid"/>
              </v:shape>
            </v:group>
            <v:group style="position:absolute;left:5697;top:1748;width:140;height:140" coordorigin="5697,1748" coordsize="140,140">
              <v:shape style="position:absolute;left:5697;top:1748;width:140;height:140" coordorigin="5697,1748" coordsize="140,140" path="m5697,1748l5837,1748,5837,1888,5697,1888,5697,1748xe" filled="true" fillcolor="#000000" stroked="false">
                <v:path arrowok="t"/>
                <v:fill type="solid"/>
              </v:shape>
            </v:group>
            <v:group style="position:absolute;left:5503;top:1763;width:140;height:140" coordorigin="5503,1763" coordsize="140,140">
              <v:shape style="position:absolute;left:5503;top:1763;width:140;height:140" coordorigin="5503,1763" coordsize="140,140" path="m5503,1763l5643,1763,5643,1903,5503,1903,5503,1763xe" filled="true" fillcolor="#000000" stroked="false">
                <v:path arrowok="t"/>
                <v:fill type="solid"/>
              </v:shape>
            </v:group>
            <v:group style="position:absolute;left:6095;top:2359;width:150;height:150" coordorigin="6095,2359" coordsize="150,150">
              <v:shape style="position:absolute;left:6095;top:2359;width:150;height:150" coordorigin="6095,2359" coordsize="150,150" path="m6095,2359l6245,2359,6245,2509,6095,2509,6095,2359xe" filled="true" fillcolor="#000000" stroked="false">
                <v:path arrowok="t"/>
                <v:fill type="solid"/>
              </v:shape>
            </v:group>
            <v:group style="position:absolute;left:6103;top:2528;width:150;height:150" coordorigin="6103,2528" coordsize="150,150">
              <v:shape style="position:absolute;left:6103;top:2528;width:150;height:150" coordorigin="6103,2528" coordsize="150,150" path="m6103,2528l6253,2528,6253,2678,6103,2678,6103,2528xe" filled="true" fillcolor="#000000" stroked="false">
                <v:path arrowok="t"/>
                <v:fill type="solid"/>
              </v:shape>
            </v:group>
            <v:group style="position:absolute;left:5906;top:2346;width:140;height:140" coordorigin="5906,2346" coordsize="140,140">
              <v:shape style="position:absolute;left:5906;top:2346;width:140;height:140" coordorigin="5906,2346" coordsize="140,140" path="m5906,2346l6046,2346,6046,2486,5906,2486,5906,2346xe" filled="true" fillcolor="#000000" stroked="false">
                <v:path arrowok="t"/>
                <v:fill type="solid"/>
              </v:shape>
            </v:group>
            <v:group style="position:absolute;left:5920;top:2544;width:140;height:140" coordorigin="5920,2544" coordsize="140,140">
              <v:shape style="position:absolute;left:5920;top:2544;width:140;height:140" coordorigin="5920,2544" coordsize="140,140" path="m5920,2544l6060,2544,6060,2684,5920,2684,5920,2544xe" filled="true" fillcolor="#000000" stroked="false">
                <v:path arrowok="t"/>
                <v:fill type="solid"/>
              </v:shape>
            </v:group>
            <v:group style="position:absolute;left:5712;top:2533;width:140;height:140" coordorigin="5712,2533" coordsize="140,140">
              <v:shape style="position:absolute;left:5712;top:2533;width:140;height:140" coordorigin="5712,2533" coordsize="140,140" path="m5712,2533l5852,2533,5852,2673,5712,2673,5712,2533xe" filled="true" fillcolor="#000000" stroked="false">
                <v:path arrowok="t"/>
                <v:fill type="solid"/>
              </v:shape>
            </v:group>
            <v:group style="position:absolute;left:5408;top:2006;width:330;height:330" coordorigin="5408,2006" coordsize="330,330">
              <v:shape style="position:absolute;left:5408;top:2006;width:330;height:330" coordorigin="5408,2006" coordsize="330,330" path="m5408,2006l5738,2006,5738,2336,5408,2336,5408,2006xe" filled="true" fillcolor="#000000" stroked="false">
                <v:path arrowok="t"/>
                <v:fill type="solid"/>
              </v:shape>
            </v:group>
            <v:group style="position:absolute;left:5492;top:2159;width:140;height:140" coordorigin="5492,2159" coordsize="140,140">
              <v:shape style="position:absolute;left:5492;top:2159;width:140;height:140" coordorigin="5492,2159" coordsize="140,140" path="m5492,2159l5632,2159,5632,2299,5492,2299,5492,2159xe" filled="true" fillcolor="#000000" stroked="false">
                <v:path arrowok="t"/>
                <v:fill type="solid"/>
              </v:shape>
            </v:group>
            <v:group style="position:absolute;left:5410;top:2274;width:290;height:290" coordorigin="5410,2274" coordsize="290,290">
              <v:shape style="position:absolute;left:5410;top:2274;width:290;height:290" coordorigin="5410,2274" coordsize="290,290" path="m5410,2274l5700,2274,5700,2564,5410,2564,5410,2274xe" filled="true" fillcolor="#000000" stroked="false">
                <v:path arrowok="t"/>
                <v:fill type="solid"/>
              </v:shape>
            </v:group>
            <v:group style="position:absolute;left:5442;top:2447;width:290;height:290" coordorigin="5442,2447" coordsize="290,290">
              <v:shape style="position:absolute;left:5442;top:2447;width:290;height:290" coordorigin="5442,2447" coordsize="290,290" path="m5442,2447l5732,2447,5732,2737,5442,2737,5442,2447xe" filled="true" fillcolor="#000000" stroked="false">
                <v:path arrowok="t"/>
                <v:fill type="solid"/>
              </v:shape>
            </v:group>
            <v:group style="position:absolute;left:5316;top:2144;width:140;height:140" coordorigin="5316,2144" coordsize="140,140">
              <v:shape style="position:absolute;left:5316;top:2144;width:140;height:140" coordorigin="5316,2144" coordsize="140,140" path="m5316,2144l5456,2144,5456,2284,5316,2284,5316,2144xe" filled="true" fillcolor="#000000" stroked="false">
                <v:path arrowok="t"/>
                <v:fill type="solid"/>
              </v:shape>
            </v:group>
            <v:group style="position:absolute;left:5305;top:2324;width:140;height:140" coordorigin="5305,2324" coordsize="140,140">
              <v:shape style="position:absolute;left:5305;top:2324;width:140;height:140" coordorigin="5305,2324" coordsize="140,140" path="m5305,2324l5445,2324,5445,2464,5305,2464,5305,2324xe" filled="true" fillcolor="#000000" stroked="false">
                <v:path arrowok="t"/>
                <v:fill type="solid"/>
              </v:shape>
            </v:group>
            <v:group style="position:absolute;left:5341;top:2540;width:108;height:140" coordorigin="5341,2540" coordsize="108,140">
              <v:shape style="position:absolute;left:5341;top:2540;width:108;height:140" coordorigin="5341,2540" coordsize="108,140" path="m5341,2540l5448,2540,5448,2680,5341,2680,5341,2540xe" filled="true" fillcolor="#000000" stroked="false">
                <v:path arrowok="t"/>
                <v:fill type="solid"/>
              </v:shape>
            </v:group>
            <v:group style="position:absolute;left:5114;top:1734;width:140;height:140" coordorigin="5114,1734" coordsize="140,140">
              <v:shape style="position:absolute;left:5114;top:1734;width:140;height:140" coordorigin="5114,1734" coordsize="140,140" path="m5114,1734l5254,1734,5254,1874,5114,1874,5114,1734xe" filled="true" fillcolor="#000000" stroked="false">
                <v:path arrowok="t"/>
                <v:fill type="solid"/>
              </v:shape>
            </v:group>
            <v:group style="position:absolute;left:5130;top:2225;width:80;height:2" coordorigin="5130,2225" coordsize="80,2">
              <v:shape style="position:absolute;left:5130;top:2225;width:80;height:2" coordorigin="5130,2225" coordsize="80,0" path="m5130,2225l5210,2225e" filled="false" stroked="true" strokeweight="4pt" strokecolor="#000000">
                <v:path arrowok="t"/>
              </v:shape>
            </v:group>
            <v:group style="position:absolute;left:5082;top:2332;width:160;height:125" coordorigin="5082,2332" coordsize="160,125">
              <v:shape style="position:absolute;left:5082;top:2332;width:160;height:125" coordorigin="5082,2332" coordsize="160,125" path="m5082,2332l5242,2332,5242,2457,5082,2457,5082,2332xe" filled="true" fillcolor="#000000" stroked="false">
                <v:path arrowok="t"/>
                <v:fill type="solid"/>
              </v:shape>
            </v:group>
            <v:group style="position:absolute;left:5041;top:2457;width:300;height:300" coordorigin="5041,2457" coordsize="300,300">
              <v:shape style="position:absolute;left:5041;top:2457;width:300;height:300" coordorigin="5041,2457" coordsize="300,300" path="m5041,2457l5341,2457,5341,2757,5041,2757,5041,2457xe" filled="true" fillcolor="#000000" stroked="false">
                <v:path arrowok="t"/>
                <v:fill type="solid"/>
              </v:shape>
            </v:group>
            <v:group style="position:absolute;left:4947;top:537;width:100;height:100" coordorigin="4947,537" coordsize="100,100">
              <v:shape style="position:absolute;left:4947;top:537;width:100;height:100" coordorigin="4947,537" coordsize="100,100" path="m4947,537l5047,537,5047,637,4947,637,4947,537xe" filled="true" fillcolor="#000000" stroked="false">
                <v:path arrowok="t"/>
                <v:fill type="solid"/>
              </v:shape>
            </v:group>
            <v:group style="position:absolute;left:4947;top:771;width:100;height:100" coordorigin="4947,771" coordsize="100,100">
              <v:shape style="position:absolute;left:4947;top:771;width:100;height:100" coordorigin="4947,771" coordsize="100,100" path="m4947,771l5047,771,5047,871,4947,871,4947,771xe" filled="true" fillcolor="#000000" stroked="false">
                <v:path arrowok="t"/>
                <v:fill type="solid"/>
              </v:shape>
            </v:group>
            <v:group style="position:absolute;left:4932;top:893;width:100;height:43" coordorigin="4932,893" coordsize="100,43">
              <v:shape style="position:absolute;left:4932;top:893;width:100;height:43" coordorigin="4932,893" coordsize="100,43" path="m4932,893l5032,893,5032,936,4932,936,4932,893xe" filled="true" fillcolor="#000000" stroked="false">
                <v:path arrowok="t"/>
                <v:fill type="solid"/>
              </v:shape>
            </v:group>
            <v:group style="position:absolute;left:4863;top:936;width:210;height:210" coordorigin="4863,936" coordsize="210,210">
              <v:shape style="position:absolute;left:4863;top:936;width:210;height:210" coordorigin="4863,936" coordsize="210,210" path="m4863,936l5073,936,5073,1146,4863,1146,4863,936xe" filled="true" fillcolor="#000000" stroked="false">
                <v:path arrowok="t"/>
                <v:fill type="solid"/>
              </v:shape>
            </v:group>
            <v:group style="position:absolute;left:4873;top:1295;width:190;height:190" coordorigin="4873,1295" coordsize="190,190">
              <v:shape style="position:absolute;left:4873;top:1295;width:190;height:190" coordorigin="4873,1295" coordsize="190,190" path="m4873,1295l5063,1295,5063,1485,4873,1485,4873,1295xe" filled="true" fillcolor="#000000" stroked="false">
                <v:path arrowok="t"/>
                <v:fill type="solid"/>
              </v:shape>
            </v:group>
            <v:group style="position:absolute;left:4927;top:1547;width:110;height:110" coordorigin="4927,1547" coordsize="110,110">
              <v:shape style="position:absolute;left:4927;top:1547;width:110;height:110" coordorigin="4927,1547" coordsize="110,110" path="m4927,1547l5037,1547,5037,1657,4927,1657,4927,1547xe" filled="true" fillcolor="#000000" stroked="false">
                <v:path arrowok="t"/>
                <v:fill type="solid"/>
              </v:shape>
            </v:group>
            <v:group style="position:absolute;left:4942;top:1944;width:80;height:2" coordorigin="4942,1944" coordsize="80,2">
              <v:shape style="position:absolute;left:4942;top:1944;width:80;height:2" coordorigin="4942,1944" coordsize="80,0" path="m4942,1944l5022,1944e" filled="false" stroked="true" strokeweight="4pt" strokecolor="#000000">
                <v:path arrowok="t"/>
              </v:shape>
            </v:group>
            <v:group style="position:absolute;left:4950;top:2423;width:80;height:2" coordorigin="4950,2423" coordsize="80,2">
              <v:shape style="position:absolute;left:4950;top:2423;width:80;height:2" coordorigin="4950,2423" coordsize="80,0" path="m4950,2423l5030,2423e" filled="false" stroked="true" strokeweight="4pt" strokecolor="#000000">
                <v:path arrowok="t"/>
              </v:shape>
            </v:group>
            <v:group style="position:absolute;left:4895;top:2497;width:190;height:190" coordorigin="4895,2497" coordsize="190,190">
              <v:shape style="position:absolute;left:4895;top:2497;width:190;height:190" coordorigin="4895,2497" coordsize="190,190" path="m4895,2497l5085,2497,5085,2687,4895,2687,4895,2497xe" filled="true" fillcolor="#000000" stroked="false">
                <v:path arrowok="t"/>
                <v:fill type="solid"/>
              </v:shape>
            </v:group>
            <w10:wrap type="none"/>
          </v:group>
        </w:pict>
      </w:r>
      <w:r>
        <w:rPr/>
        <w:pict>
          <v:shape style="position:absolute;margin-left:298.102905pt;margin-top:15.432889pt;width:15.3pt;height:118.85pt;mso-position-horizontal-relative:page;mso-position-vertical-relative:paragraph;z-index:22576" type="#_x0000_t202" filled="false" stroked="false">
            <v:textbox inset="0,0,0,0" style="layout-flow:vertical-ideographic">
              <w:txbxContent>
                <w:p>
                  <w:pPr>
                    <w:tabs>
                      <w:tab w:pos="1196" w:val="left" w:leader="none"/>
                    </w:tabs>
                    <w:spacing w:line="84"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spacing w:val="-27"/>
                      <w:position w:val="3"/>
                      <w:sz w:val="19"/>
                      <w:szCs w:val="19"/>
                    </w:rPr>
                    <w:t>9</w:t>
                  </w:r>
                  <w:r>
                    <w:rPr>
                      <w:rFonts w:ascii="細明體_HKSCS" w:hAnsi="細明體_HKSCS" w:cs="細明體_HKSCS" w:eastAsia="細明體_HKSCS" w:hint="default"/>
                      <w:color w:val="FFFFFF"/>
                      <w:sz w:val="19"/>
                      <w:szCs w:val="19"/>
                    </w:rPr>
                    <w:t>2</w:t>
                  </w:r>
                  <w:r>
                    <w:rPr>
                      <w:rFonts w:ascii="細明體_HKSCS" w:hAnsi="細明體_HKSCS" w:cs="細明體_HKSCS" w:eastAsia="細明體_HKSCS" w:hint="default"/>
                      <w:color w:val="FFFFFF"/>
                      <w:spacing w:val="-50"/>
                      <w:sz w:val="19"/>
                      <w:szCs w:val="19"/>
                    </w:rPr>
                    <w:t> </w:t>
                  </w:r>
                  <w:r>
                    <w:rPr>
                      <w:rFonts w:ascii="細明體_HKSCS" w:hAnsi="細明體_HKSCS" w:cs="細明體_HKSCS" w:eastAsia="細明體_HKSCS" w:hint="default"/>
                      <w:color w:val="FFFFFF"/>
                      <w:spacing w:val="-19"/>
                      <w:position w:val="2"/>
                      <w:sz w:val="8"/>
                      <w:szCs w:val="8"/>
                    </w:rPr>
                    <w:t>月</w:t>
                  </w:r>
                  <w:r>
                    <w:rPr>
                      <w:rFonts w:ascii="細明體_HKSCS" w:hAnsi="細明體_HKSCS" w:cs="細明體_HKSCS" w:eastAsia="細明體_HKSCS" w:hint="default"/>
                      <w:color w:val="FFFFFF"/>
                      <w:sz w:val="8"/>
                      <w:szCs w:val="8"/>
                    </w:rPr>
                    <w:t>／</w:t>
                  </w:r>
                  <w:r>
                    <w:rPr>
                      <w:rFonts w:ascii="細明體_HKSCS" w:hAnsi="細明體_HKSCS" w:cs="細明體_HKSCS" w:eastAsia="細明體_HKSCS" w:hint="default"/>
                      <w:color w:val="FFFFFF"/>
                      <w:spacing w:val="-13"/>
                      <w:sz w:val="8"/>
                      <w:szCs w:val="8"/>
                    </w:rPr>
                    <w:t> </w:t>
                  </w:r>
                  <w:r>
                    <w:rPr>
                      <w:rFonts w:ascii="細明體_HKSCS" w:hAnsi="細明體_HKSCS" w:cs="細明體_HKSCS" w:eastAsia="細明體_HKSCS" w:hint="default"/>
                      <w:color w:val="FFFFFF"/>
                      <w:position w:val="0"/>
                      <w:sz w:val="15"/>
                      <w:szCs w:val="15"/>
                    </w:rPr>
                    <w:t>d</w:t>
                  </w:r>
                  <w:r>
                    <w:rPr>
                      <w:rFonts w:ascii="細明體_HKSCS" w:hAnsi="細明體_HKSCS" w:cs="細明體_HKSCS" w:eastAsia="細明體_HKSCS" w:hint="default"/>
                      <w:color w:val="FFFFFF"/>
                      <w:spacing w:val="-6"/>
                      <w:position w:val="0"/>
                      <w:sz w:val="15"/>
                      <w:szCs w:val="15"/>
                    </w:rPr>
                    <w:t> </w:t>
                  </w:r>
                  <w:r>
                    <w:rPr>
                      <w:rFonts w:ascii="細明體_HKSCS" w:hAnsi="細明體_HKSCS" w:cs="細明體_HKSCS" w:eastAsia="細明體_HKSCS" w:hint="default"/>
                      <w:color w:val="FFFFFF"/>
                      <w:position w:val="-1"/>
                      <w:sz w:val="15"/>
                      <w:szCs w:val="15"/>
                    </w:rPr>
                    <w:t>s</w:t>
                    <w:tab/>
                  </w:r>
                  <w:r>
                    <w:rPr>
                      <w:rFonts w:ascii="細明體_HKSCS" w:hAnsi="細明體_HKSCS" w:cs="細明體_HKSCS" w:eastAsia="細明體_HKSCS" w:hint="default"/>
                      <w:color w:val="FFFFFF"/>
                      <w:sz w:val="15"/>
                      <w:szCs w:val="15"/>
                    </w:rPr>
                    <w:t>i</w:t>
                  </w:r>
                  <w:r>
                    <w:rPr>
                      <w:rFonts w:ascii="細明體_HKSCS" w:hAnsi="細明體_HKSCS" w:cs="細明體_HKSCS" w:eastAsia="細明體_HKSCS" w:hint="default"/>
                      <w:color w:val="FFFFFF"/>
                      <w:spacing w:val="23"/>
                      <w:sz w:val="15"/>
                      <w:szCs w:val="15"/>
                    </w:rPr>
                    <w:t> </w:t>
                  </w:r>
                  <w:r>
                    <w:rPr>
                      <w:rFonts w:ascii="細明體_HKSCS" w:hAnsi="細明體_HKSCS" w:cs="細明體_HKSCS" w:eastAsia="細明體_HKSCS" w:hint="default"/>
                      <w:color w:val="FFFFFF"/>
                      <w:spacing w:val="-48"/>
                      <w:position w:val="1"/>
                      <w:sz w:val="15"/>
                      <w:szCs w:val="15"/>
                    </w:rPr>
                    <w:t>d</w:t>
                  </w:r>
                  <w:r>
                    <w:rPr>
                      <w:rFonts w:ascii="細明體_HKSCS" w:hAnsi="細明體_HKSCS" w:cs="細明體_HKSCS" w:eastAsia="細明體_HKSCS" w:hint="default"/>
                      <w:color w:val="FFFFFF"/>
                      <w:spacing w:val="-48"/>
                      <w:position w:val="-1"/>
                      <w:sz w:val="15"/>
                      <w:szCs w:val="15"/>
                    </w:rPr>
                    <w:t>J</w:t>
                  </w:r>
                  <w:r>
                    <w:rPr>
                      <w:rFonts w:ascii="細明體_HKSCS" w:hAnsi="細明體_HKSCS" w:cs="細明體_HKSCS" w:eastAsia="細明體_HKSCS" w:hint="default"/>
                      <w:color w:val="FFFFFF"/>
                      <w:sz w:val="8"/>
                      <w:szCs w:val="8"/>
                    </w:rPr>
                    <w:t>回</w:t>
                  </w:r>
                  <w:r>
                    <w:rPr>
                      <w:rFonts w:ascii="細明體_HKSCS" w:hAnsi="細明體_HKSCS" w:cs="細明體_HKSCS" w:eastAsia="細明體_HKSCS" w:hint="default"/>
                      <w:color w:val="FFFFFF"/>
                      <w:spacing w:val="6"/>
                      <w:sz w:val="8"/>
                      <w:szCs w:val="8"/>
                    </w:rPr>
                    <w:t> </w:t>
                  </w:r>
                  <w:r>
                    <w:rPr>
                      <w:rFonts w:ascii="細明體_HKSCS" w:hAnsi="細明體_HKSCS" w:cs="細明體_HKSCS" w:eastAsia="細明體_HKSCS" w:hint="default"/>
                      <w:color w:val="FFFFFF"/>
                      <w:position w:val="0"/>
                      <w:sz w:val="15"/>
                      <w:szCs w:val="15"/>
                    </w:rPr>
                    <w:t>A</w:t>
                  </w:r>
                  <w:r>
                    <w:rPr>
                      <w:rFonts w:ascii="細明體_HKSCS" w:hAnsi="細明體_HKSCS" w:cs="細明體_HKSCS" w:eastAsia="細明體_HKSCS" w:hint="default"/>
                      <w:color w:val="FFFFFF"/>
                      <w:spacing w:val="36"/>
                      <w:position w:val="0"/>
                      <w:sz w:val="15"/>
                      <w:szCs w:val="15"/>
                    </w:rPr>
                    <w:t> </w:t>
                  </w:r>
                  <w:r>
                    <w:rPr>
                      <w:rFonts w:ascii="細明體_HKSCS" w:hAnsi="細明體_HKSCS" w:cs="細明體_HKSCS" w:eastAsia="細明體_HKSCS" w:hint="default"/>
                      <w:color w:val="FFFFFF"/>
                      <w:position w:val="1"/>
                      <w:sz w:val="15"/>
                      <w:szCs w:val="15"/>
                    </w:rPr>
                    <w:t>J</w:t>
                  </w:r>
                  <w:r>
                    <w:rPr>
                      <w:rFonts w:ascii="細明體_HKSCS" w:hAnsi="細明體_HKSCS" w:cs="細明體_HKSCS" w:eastAsia="細明體_HKSCS" w:hint="default"/>
                      <w:color w:val="FFFFFF"/>
                      <w:spacing w:val="-56"/>
                      <w:position w:val="1"/>
                      <w:sz w:val="15"/>
                      <w:szCs w:val="15"/>
                    </w:rPr>
                    <w:t> </w:t>
                  </w:r>
                  <w:r>
                    <w:rPr>
                      <w:rFonts w:ascii="細明體_HKSCS" w:hAnsi="細明體_HKSCS" w:cs="細明體_HKSCS" w:eastAsia="細明體_HKSCS" w:hint="default"/>
                      <w:color w:val="FFFFFF"/>
                      <w:position w:val="1"/>
                      <w:sz w:val="15"/>
                      <w:szCs w:val="15"/>
                    </w:rPr>
                    <w:t>7</w:t>
                  </w:r>
                  <w:r>
                    <w:rPr>
                      <w:rFonts w:ascii="細明體_HKSCS" w:hAnsi="細明體_HKSCS" w:cs="細明體_HKSCS" w:eastAsia="細明體_HKSCS" w:hint="default"/>
                      <w:sz w:val="15"/>
                      <w:szCs w:val="15"/>
                    </w:rPr>
                  </w:r>
                </w:p>
                <w:p>
                  <w:pPr>
                    <w:spacing w:before="0"/>
                    <w:ind w:left="649" w:right="0" w:firstLine="0"/>
                    <w:jc w:val="left"/>
                    <w:rPr>
                      <w:rFonts w:ascii="細明體_HKSCS" w:hAnsi="細明體_HKSCS" w:cs="細明體_HKSCS" w:eastAsia="細明體_HKSCS" w:hint="default"/>
                      <w:sz w:val="14"/>
                      <w:szCs w:val="14"/>
                    </w:rPr>
                  </w:pPr>
                  <w:r>
                    <w:rPr>
                      <w:rFonts w:ascii="細明體_HKSCS"/>
                      <w:color w:val="FFFFFF"/>
                      <w:sz w:val="14"/>
                    </w:rPr>
                    <w:t>J</w:t>
                  </w:r>
                  <w:r>
                    <w:rPr>
                      <w:rFonts w:ascii="細明體_HKSCS"/>
                      <w:sz w:val="14"/>
                    </w:rPr>
                  </w:r>
                </w:p>
              </w:txbxContent>
            </v:textbox>
            <w10:wrap type="none"/>
          </v:shape>
        </w:pict>
      </w:r>
      <w:r>
        <w:rPr/>
        <w:pict>
          <v:shape style="position:absolute;margin-left:274.408997pt;margin-top:12.169489pt;width:27.55pt;height:32.25pt;mso-position-horizontal-relative:page;mso-position-vertical-relative:paragraph;z-index:22624" type="#_x0000_t202" filled="false" stroked="false">
            <v:textbox inset="0,0,0,0" style="layout-flow:vertical-ideographic">
              <w:txbxContent>
                <w:p>
                  <w:pPr>
                    <w:spacing w:line="84" w:lineRule="auto" w:before="0"/>
                    <w:ind w:left="85" w:right="0" w:firstLine="0"/>
                    <w:jc w:val="left"/>
                    <w:rPr>
                      <w:rFonts w:ascii="細明體_HKSCS" w:hAnsi="細明體_HKSCS" w:cs="細明體_HKSCS" w:eastAsia="細明體_HKSCS" w:hint="default"/>
                      <w:sz w:val="14"/>
                      <w:szCs w:val="14"/>
                    </w:rPr>
                  </w:pPr>
                  <w:r>
                    <w:rPr>
                      <w:rFonts w:ascii="細明體_HKSCS"/>
                      <w:color w:val="FFFFFF"/>
                      <w:sz w:val="14"/>
                    </w:rPr>
                    <w:t>7</w:t>
                  </w:r>
                  <w:r>
                    <w:rPr>
                      <w:rFonts w:ascii="細明體_HKSCS"/>
                      <w:color w:val="FFFFFF"/>
                      <w:spacing w:val="-22"/>
                      <w:sz w:val="14"/>
                    </w:rPr>
                    <w:t> </w:t>
                  </w:r>
                  <w:r>
                    <w:rPr>
                      <w:rFonts w:ascii="細明體_HKSCS"/>
                      <w:color w:val="FFFFFF"/>
                      <w:sz w:val="14"/>
                    </w:rPr>
                    <w:t>1 </w:t>
                  </w:r>
                  <w:r>
                    <w:rPr>
                      <w:rFonts w:ascii="細明體_HKSCS"/>
                      <w:color w:val="FFFFFF"/>
                      <w:position w:val="-2"/>
                      <w:sz w:val="14"/>
                    </w:rPr>
                    <w:t>J</w:t>
                  </w:r>
                  <w:r>
                    <w:rPr>
                      <w:rFonts w:ascii="細明體_HKSCS"/>
                      <w:sz w:val="14"/>
                    </w:rPr>
                  </w:r>
                </w:p>
                <w:p>
                  <w:pPr>
                    <w:spacing w:line="228" w:lineRule="auto" w:before="0"/>
                    <w:ind w:left="73"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color w:val="FFFFFF"/>
                      <w:sz w:val="5"/>
                      <w:szCs w:val="5"/>
                    </w:rPr>
                    <w:t>A</w:t>
                  </w:r>
                  <w:r>
                    <w:rPr>
                      <w:rFonts w:ascii="細明體_HKSCS" w:hAnsi="細明體_HKSCS" w:cs="細明體_HKSCS" w:eastAsia="細明體_HKSCS" w:hint="default"/>
                      <w:color w:val="FFFFFF"/>
                      <w:spacing w:val="-16"/>
                      <w:sz w:val="5"/>
                      <w:szCs w:val="5"/>
                    </w:rPr>
                    <w:t> </w:t>
                  </w:r>
                  <w:r>
                    <w:rPr>
                      <w:rFonts w:ascii="細明體_HKSCS" w:hAnsi="細明體_HKSCS" w:cs="細明體_HKSCS" w:eastAsia="細明體_HKSCS" w:hint="default"/>
                      <w:color w:val="FFFFFF"/>
                      <w:spacing w:val="-3"/>
                      <w:sz w:val="14"/>
                      <w:szCs w:val="14"/>
                    </w:rPr>
                    <w:t>－</w:t>
                  </w:r>
                  <w:r>
                    <w:rPr>
                      <w:rFonts w:ascii="細明體_HKSCS" w:hAnsi="細明體_HKSCS" w:cs="細明體_HKSCS" w:eastAsia="細明體_HKSCS" w:hint="default"/>
                      <w:color w:val="FFFFFF"/>
                      <w:position w:val="3"/>
                      <w:sz w:val="14"/>
                      <w:szCs w:val="14"/>
                    </w:rPr>
                    <w:t>d</w:t>
                  </w:r>
                  <w:r>
                    <w:rPr>
                      <w:rFonts w:ascii="細明體_HKSCS" w:hAnsi="細明體_HKSCS" w:cs="細明體_HKSCS" w:eastAsia="細明體_HKSCS" w:hint="default"/>
                      <w:color w:val="FFFFFF"/>
                      <w:spacing w:val="-29"/>
                      <w:position w:val="3"/>
                      <w:sz w:val="14"/>
                      <w:szCs w:val="14"/>
                    </w:rPr>
                    <w:t> </w:t>
                  </w:r>
                  <w:r>
                    <w:rPr>
                      <w:rFonts w:ascii="細明體_HKSCS" w:hAnsi="細明體_HKSCS" w:cs="細明體_HKSCS" w:eastAsia="細明體_HKSCS" w:hint="default"/>
                      <w:color w:val="FFFFFF"/>
                      <w:sz w:val="14"/>
                      <w:szCs w:val="14"/>
                    </w:rPr>
                    <w:t>o</w:t>
                  </w:r>
                  <w:r>
                    <w:rPr>
                      <w:rFonts w:ascii="細明體_HKSCS" w:hAnsi="細明體_HKSCS" w:cs="細明體_HKSCS" w:eastAsia="細明體_HKSCS" w:hint="default"/>
                      <w:sz w:val="14"/>
                      <w:szCs w:val="14"/>
                    </w:rPr>
                  </w:r>
                </w:p>
                <w:p>
                  <w:pPr>
                    <w:spacing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color w:val="FFFFFF"/>
                      <w:spacing w:val="-83"/>
                      <w:position w:val="-2"/>
                      <w:sz w:val="13"/>
                      <w:szCs w:val="13"/>
                    </w:rPr>
                    <w:t>－</w:t>
                  </w:r>
                  <w:r>
                    <w:rPr>
                      <w:rFonts w:ascii="細明體_HKSCS" w:hAnsi="細明體_HKSCS" w:cs="細明體_HKSCS" w:eastAsia="細明體_HKSCS" w:hint="default"/>
                      <w:color w:val="FFFFFF"/>
                      <w:sz w:val="14"/>
                      <w:szCs w:val="14"/>
                    </w:rPr>
                    <w:t>J</w:t>
                  </w:r>
                  <w:r>
                    <w:rPr>
                      <w:rFonts w:ascii="細明體_HKSCS" w:hAnsi="細明體_HKSCS" w:cs="細明體_HKSCS" w:eastAsia="細明體_HKSCS" w:hint="default"/>
                      <w:sz w:val="14"/>
                      <w:szCs w:val="14"/>
                    </w:rPr>
                  </w:r>
                </w:p>
              </w:txbxContent>
            </v:textbox>
            <w10:wrap type="none"/>
          </v:shape>
        </w:pict>
      </w:r>
      <w:r>
        <w:rPr/>
        <w:pict>
          <v:shape style="position:absolute;margin-left:265.033203pt;margin-top:14.790989pt;width:8.5pt;height:8.5pt;mso-position-horizontal-relative:page;mso-position-vertical-relative:paragraph;z-index:2291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也</w:t>
                  </w:r>
                  <w:r>
                    <w:rPr>
                      <w:rFonts w:ascii="細明體_HKSCS" w:hAnsi="細明體_HKSCS" w:cs="細明體_HKSCS" w:eastAsia="細明體_HKSCS" w:hint="default"/>
                      <w:sz w:val="13"/>
                      <w:szCs w:val="13"/>
                    </w:rPr>
                  </w:r>
                </w:p>
              </w:txbxContent>
            </v:textbox>
            <w10:wrap type="none"/>
          </v:shape>
        </w:pict>
      </w:r>
      <w:r>
        <w:rPr>
          <w:rFonts w:ascii="Times New Roman"/>
          <w:color w:val="FFFFFF"/>
          <w:w w:val="62"/>
          <w:sz w:val="44"/>
        </w:rPr>
      </w:r>
      <w:r>
        <w:rPr>
          <w:rFonts w:ascii="Times New Roman"/>
          <w:color w:val="FFFFFF"/>
          <w:w w:val="90"/>
          <w:sz w:val="44"/>
          <w:shd w:fill="000000" w:color="auto" w:val="clear"/>
        </w:rPr>
        <w:t>..</w:t>
      </w:r>
      <w:r>
        <w:rPr>
          <w:rFonts w:ascii="Times New Roman"/>
          <w:color w:val="FFFFFF"/>
          <w:spacing w:val="-45"/>
          <w:w w:val="90"/>
          <w:sz w:val="44"/>
          <w:shd w:fill="000000" w:color="auto" w:val="clear"/>
        </w:rPr>
        <w:t> </w:t>
      </w:r>
      <w:r>
        <w:rPr>
          <w:rFonts w:ascii="Times New Roman"/>
          <w:color w:val="FFFFFF"/>
          <w:spacing w:val="-45"/>
          <w:w w:val="90"/>
          <w:sz w:val="44"/>
        </w:rPr>
      </w:r>
      <w:r>
        <w:rPr>
          <w:rFonts w:ascii="Arial"/>
          <w:color w:val="FFFFFF"/>
          <w:spacing w:val="-45"/>
          <w:w w:val="90"/>
          <w:sz w:val="27"/>
        </w:rPr>
      </w:r>
      <w:r>
        <w:rPr>
          <w:rFonts w:ascii="Arial"/>
          <w:color w:val="FFFFFF"/>
          <w:w w:val="120"/>
          <w:sz w:val="27"/>
          <w:shd w:fill="000000" w:color="auto" w:val="clear"/>
        </w:rPr>
        <w:t>.</w:t>
      </w:r>
      <w:r>
        <w:rPr>
          <w:rFonts w:ascii="Arial"/>
          <w:color w:val="FFFFFF"/>
          <w:w w:val="120"/>
          <w:sz w:val="27"/>
        </w:rPr>
        <w:tab/>
      </w:r>
      <w:r>
        <w:rPr>
          <w:rFonts w:ascii="Arial"/>
          <w:color w:val="FFFFFF"/>
          <w:w w:val="120"/>
          <w:sz w:val="20"/>
        </w:rPr>
      </w:r>
      <w:r>
        <w:rPr>
          <w:rFonts w:ascii="Arial"/>
          <w:color w:val="FFFFFF"/>
          <w:w w:val="120"/>
          <w:sz w:val="20"/>
          <w:shd w:fill="000000" w:color="auto" w:val="clear"/>
        </w:rPr>
        <w:t>,,</w:t>
      </w:r>
      <w:r>
        <w:rPr>
          <w:rFonts w:ascii="Arial"/>
          <w:color w:val="FFFFFF"/>
          <w:w w:val="120"/>
          <w:sz w:val="20"/>
        </w:rPr>
      </w:r>
      <w:r>
        <w:rPr>
          <w:rFonts w:ascii="Arial"/>
          <w:sz w:val="20"/>
        </w:rPr>
      </w:r>
    </w:p>
    <w:p>
      <w:pPr>
        <w:spacing w:line="226" w:lineRule="exact" w:before="0"/>
        <w:ind w:left="3124" w:right="3495" w:firstLine="0"/>
        <w:jc w:val="left"/>
        <w:rPr>
          <w:rFonts w:ascii="細明體_HKSCS" w:hAnsi="細明體_HKSCS" w:cs="細明體_HKSCS" w:eastAsia="細明體_HKSCS" w:hint="default"/>
          <w:sz w:val="19"/>
          <w:szCs w:val="19"/>
        </w:rPr>
      </w:pPr>
      <w:r>
        <w:rPr/>
        <w:pict>
          <v:group style="position:absolute;margin-left:152.093002pt;margin-top:2.122737pt;width:16.55pt;height:9.5pt;mso-position-horizontal-relative:page;mso-position-vertical-relative:paragraph;z-index:-461104" coordorigin="3042,42" coordsize="331,190">
            <v:shape style="position:absolute;left:3042;top:42;width:331;height:190" coordorigin="3042,42" coordsize="331,190" path="m3042,42l3372,42,3372,232,3042,232,3042,42xe" filled="true" fillcolor="#000000" stroked="false">
              <v:path arrowok="t"/>
              <v:fill type="solid"/>
            </v:shape>
            <w10:wrap type="none"/>
          </v:group>
        </w:pict>
      </w:r>
      <w:r>
        <w:rPr/>
        <w:pict>
          <v:group style="position:absolute;margin-left:172.973007pt;margin-top:2.122737pt;width:25.75pt;height:9.5pt;mso-position-horizontal-relative:page;mso-position-vertical-relative:paragraph;z-index:-461080" coordorigin="3459,42" coordsize="515,190">
            <v:shape style="position:absolute;left:3459;top:42;width:515;height:190" coordorigin="3459,42" coordsize="515,190" path="m3459,42l3974,42,3974,232,3459,232,3459,42xe" filled="true" fillcolor="#000000" stroked="false">
              <v:path arrowok="t"/>
              <v:fill type="solid"/>
            </v:shape>
            <w10:wrap type="none"/>
          </v:group>
        </w:pict>
      </w:r>
      <w:r>
        <w:rPr/>
        <w:pict>
          <v:shape style="position:absolute;margin-left:256.702911pt;margin-top:1.608837pt;width:15.3pt;height:57.5pt;mso-position-horizontal-relative:page;mso-position-vertical-relative:paragraph;z-index:22936" type="#_x0000_t202" filled="false" stroked="false">
            <v:textbox inset="0,0,0,0" style="layout-flow:vertical-ideographic">
              <w:txbxContent>
                <w:p>
                  <w:pPr>
                    <w:spacing w:line="96" w:lineRule="auto" w:before="0"/>
                    <w:ind w:left="214" w:right="0" w:firstLine="0"/>
                    <w:jc w:val="left"/>
                    <w:rPr>
                      <w:rFonts w:ascii="細明體_HKSCS" w:hAnsi="細明體_HKSCS" w:cs="細明體_HKSCS" w:eastAsia="細明體_HKSCS" w:hint="default"/>
                      <w:sz w:val="14"/>
                      <w:szCs w:val="14"/>
                    </w:rPr>
                  </w:pPr>
                  <w:r>
                    <w:rPr>
                      <w:rFonts w:ascii="細明體_HKSCS"/>
                      <w:color w:val="FFFFFF"/>
                      <w:position w:val="1"/>
                      <w:sz w:val="14"/>
                    </w:rPr>
                    <w:t>M</w:t>
                  </w:r>
                  <w:r>
                    <w:rPr>
                      <w:rFonts w:ascii="細明體_HKSCS"/>
                      <w:color w:val="FFFFFF"/>
                      <w:spacing w:val="-31"/>
                      <w:position w:val="1"/>
                      <w:sz w:val="14"/>
                    </w:rPr>
                    <w:t> </w:t>
                  </w:r>
                  <w:r>
                    <w:rPr>
                      <w:rFonts w:ascii="細明體_HKSCS"/>
                      <w:color w:val="FFFFFF"/>
                      <w:position w:val="2"/>
                      <w:sz w:val="14"/>
                    </w:rPr>
                    <w:t>J 5</w:t>
                  </w:r>
                  <w:r>
                    <w:rPr>
                      <w:rFonts w:ascii="細明體_HKSCS"/>
                      <w:color w:val="FFFFFF"/>
                      <w:spacing w:val="-13"/>
                      <w:position w:val="2"/>
                      <w:sz w:val="14"/>
                    </w:rPr>
                    <w:t> </w:t>
                  </w:r>
                  <w:r>
                    <w:rPr>
                      <w:rFonts w:ascii="細明體_HKSCS"/>
                      <w:color w:val="FFFFFF"/>
                      <w:position w:val="1"/>
                      <w:sz w:val="14"/>
                    </w:rPr>
                    <w:t>3</w:t>
                  </w:r>
                  <w:r>
                    <w:rPr>
                      <w:rFonts w:ascii="細明體_HKSCS"/>
                      <w:color w:val="FFFFFF"/>
                      <w:spacing w:val="-23"/>
                      <w:position w:val="1"/>
                      <w:sz w:val="14"/>
                    </w:rPr>
                    <w:t> </w:t>
                  </w:r>
                  <w:r>
                    <w:rPr>
                      <w:rFonts w:ascii="細明體_HKSCS"/>
                      <w:color w:val="FFFFFF"/>
                      <w:sz w:val="14"/>
                    </w:rPr>
                    <w:t>4</w:t>
                  </w:r>
                  <w:r>
                    <w:rPr>
                      <w:rFonts w:ascii="細明體_HKSCS"/>
                      <w:sz w:val="14"/>
                    </w:rPr>
                  </w:r>
                </w:p>
                <w:p>
                  <w:pPr>
                    <w:tabs>
                      <w:tab w:pos="397" w:val="left" w:leader="none"/>
                    </w:tabs>
                    <w:spacing w:before="0"/>
                    <w:ind w:left="20" w:right="0" w:firstLine="0"/>
                    <w:jc w:val="left"/>
                    <w:rPr>
                      <w:rFonts w:ascii="細明體_HKSCS" w:hAnsi="細明體_HKSCS" w:cs="細明體_HKSCS" w:eastAsia="細明體_HKSCS" w:hint="default"/>
                      <w:sz w:val="14"/>
                      <w:szCs w:val="14"/>
                    </w:rPr>
                  </w:pPr>
                  <w:r>
                    <w:rPr>
                      <w:rFonts w:ascii="細明體_HKSCS"/>
                      <w:color w:val="FFFFFF"/>
                      <w:position w:val="1"/>
                      <w:sz w:val="14"/>
                    </w:rPr>
                    <w:t>Z</w:t>
                    <w:tab/>
                    <w:t>J</w:t>
                  </w:r>
                  <w:r>
                    <w:rPr>
                      <w:rFonts w:ascii="細明體_HKSCS"/>
                      <w:color w:val="FFFFFF"/>
                      <w:spacing w:val="3"/>
                      <w:position w:val="1"/>
                      <w:sz w:val="14"/>
                    </w:rPr>
                    <w:t> </w:t>
                  </w:r>
                  <w:r>
                    <w:rPr>
                      <w:rFonts w:ascii="細明體_HKSCS"/>
                      <w:color w:val="FFFFFF"/>
                      <w:sz w:val="14"/>
                    </w:rPr>
                    <w:t>Y</w:t>
                  </w:r>
                  <w:r>
                    <w:rPr>
                      <w:rFonts w:ascii="細明體_HKSCS"/>
                      <w:color w:val="FFFFFF"/>
                      <w:spacing w:val="-46"/>
                      <w:sz w:val="14"/>
                    </w:rPr>
                    <w:t> </w:t>
                  </w:r>
                  <w:r>
                    <w:rPr>
                      <w:rFonts w:ascii="細明體_HKSCS"/>
                      <w:color w:val="FFFFFF"/>
                      <w:sz w:val="14"/>
                    </w:rPr>
                    <w:t>J</w:t>
                  </w:r>
                  <w:r>
                    <w:rPr>
                      <w:rFonts w:ascii="細明體_HKSCS"/>
                      <w:sz w:val="14"/>
                    </w:rPr>
                  </w:r>
                </w:p>
              </w:txbxContent>
            </v:textbox>
            <w10:wrap type="none"/>
          </v:shape>
        </w:pict>
      </w:r>
      <w:r>
        <w:rPr/>
        <w:pict>
          <v:shape style="position:absolute;margin-left:247.592407pt;margin-top:1.149237pt;width:4.5pt;height:7pt;mso-position-horizontal-relative:page;mso-position-vertical-relative:paragraph;z-index:2308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color w:val="FFFFFF"/>
                      <w:sz w:val="10"/>
                    </w:rPr>
                    <w:t>E</w:t>
                  </w:r>
                  <w:r>
                    <w:rPr>
                      <w:rFonts w:ascii="細明體_HKSCS"/>
                      <w:sz w:val="10"/>
                    </w:rPr>
                  </w:r>
                </w:p>
              </w:txbxContent>
            </v:textbox>
            <w10:wrap type="none"/>
          </v:shape>
        </w:pict>
      </w:r>
      <w:r>
        <w:rPr>
          <w:rFonts w:ascii="細明體_HKSCS" w:hAnsi="細明體_HKSCS" w:cs="細明體_HKSCS" w:eastAsia="細明體_HKSCS" w:hint="default"/>
          <w:color w:val="FFFFFF"/>
          <w:spacing w:val="-121"/>
          <w:w w:val="86"/>
          <w:sz w:val="19"/>
          <w:szCs w:val="19"/>
        </w:rPr>
        <w:t>，</w:t>
      </w:r>
      <w:r>
        <w:rPr>
          <w:rFonts w:ascii="細明體_HKSCS" w:hAnsi="細明體_HKSCS" w:cs="細明體_HKSCS" w:eastAsia="細明體_HKSCS" w:hint="default"/>
          <w:color w:val="FFFFFF"/>
          <w:w w:val="15"/>
          <w:sz w:val="19"/>
          <w:szCs w:val="19"/>
        </w:rPr>
        <w:t>＿，</w:t>
      </w:r>
      <w:r>
        <w:rPr>
          <w:rFonts w:ascii="細明體_HKSCS" w:hAnsi="細明體_HKSCS" w:cs="細明體_HKSCS" w:eastAsia="細明體_HKSCS" w:hint="default"/>
          <w:color w:val="FFFFFF"/>
          <w:spacing w:val="-16"/>
          <w:sz w:val="19"/>
          <w:szCs w:val="19"/>
        </w:rPr>
        <w:t> </w:t>
      </w:r>
      <w:r>
        <w:rPr>
          <w:rFonts w:ascii="細明體_HKSCS" w:hAnsi="細明體_HKSCS" w:cs="細明體_HKSCS" w:eastAsia="細明體_HKSCS" w:hint="default"/>
          <w:color w:val="FFFFFF"/>
          <w:spacing w:val="-161"/>
          <w:w w:val="96"/>
          <w:sz w:val="19"/>
          <w:szCs w:val="19"/>
        </w:rPr>
        <w:t>＇</w:t>
      </w:r>
      <w:r>
        <w:rPr>
          <w:rFonts w:ascii="細明體_HKSCS" w:hAnsi="細明體_HKSCS" w:cs="細明體_HKSCS" w:eastAsia="細明體_HKSCS" w:hint="default"/>
          <w:color w:val="FFFFFF"/>
          <w:w w:val="29"/>
          <w:sz w:val="19"/>
          <w:szCs w:val="19"/>
        </w:rPr>
        <w:t>司</w:t>
      </w:r>
      <w:r>
        <w:rPr>
          <w:rFonts w:ascii="細明體_HKSCS" w:hAnsi="細明體_HKSCS" w:cs="細明體_HKSCS" w:eastAsia="細明體_HKSCS" w:hint="default"/>
          <w:color w:val="FFFFFF"/>
          <w:spacing w:val="-15"/>
          <w:sz w:val="19"/>
          <w:szCs w:val="19"/>
        </w:rPr>
        <w:t> </w:t>
      </w:r>
      <w:r>
        <w:rPr>
          <w:rFonts w:ascii="細明體_HKSCS" w:hAnsi="細明體_HKSCS" w:cs="細明體_HKSCS" w:eastAsia="細明體_HKSCS" w:hint="default"/>
          <w:color w:val="FFFFFF"/>
          <w:spacing w:val="-350"/>
          <w:w w:val="204"/>
          <w:sz w:val="19"/>
          <w:szCs w:val="19"/>
        </w:rPr>
        <w:t>，</w:t>
      </w:r>
      <w:r>
        <w:rPr>
          <w:rFonts w:ascii="細明體_HKSCS" w:hAnsi="細明體_HKSCS" w:cs="細明體_HKSCS" w:eastAsia="細明體_HKSCS" w:hint="default"/>
          <w:color w:val="FFFFFF"/>
          <w:spacing w:val="-263"/>
          <w:w w:val="128"/>
          <w:sz w:val="19"/>
          <w:szCs w:val="19"/>
        </w:rPr>
        <w:t>’</w:t>
      </w:r>
      <w:r>
        <w:rPr>
          <w:rFonts w:ascii="細明體_HKSCS" w:hAnsi="細明體_HKSCS" w:cs="細明體_HKSCS" w:eastAsia="細明體_HKSCS" w:hint="default"/>
          <w:color w:val="FFFFFF"/>
          <w:w w:val="174"/>
          <w:sz w:val="19"/>
          <w:szCs w:val="19"/>
        </w:rPr>
        <w:t>，</w:t>
      </w:r>
      <w:r>
        <w:rPr>
          <w:rFonts w:ascii="細明體_HKSCS" w:hAnsi="細明體_HKSCS" w:cs="細明體_HKSCS" w:eastAsia="細明體_HKSCS" w:hint="default"/>
          <w:sz w:val="19"/>
          <w:szCs w:val="19"/>
        </w:rPr>
      </w:r>
    </w:p>
    <w:p>
      <w:pPr>
        <w:spacing w:line="151" w:lineRule="exact" w:before="0"/>
        <w:ind w:left="3103" w:right="3495" w:firstLine="0"/>
        <w:jc w:val="left"/>
        <w:rPr>
          <w:rFonts w:ascii="Times New Roman" w:hAnsi="Times New Roman" w:cs="Times New Roman" w:eastAsia="Times New Roman" w:hint="default"/>
          <w:sz w:val="10"/>
          <w:szCs w:val="10"/>
        </w:rPr>
      </w:pPr>
      <w:r>
        <w:rPr/>
        <w:pict>
          <v:shape style="position:absolute;margin-left:242.180695pt;margin-top:1.540933pt;width:12.5pt;height:20.350pt;mso-position-horizontal-relative:page;mso-position-vertical-relative:paragraph;z-index:2303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color w:val="FFFFFF"/>
                      <w:position w:val="3"/>
                      <w:sz w:val="10"/>
                      <w:szCs w:val="10"/>
                    </w:rPr>
                    <w:t>F</w:t>
                  </w:r>
                  <w:r>
                    <w:rPr>
                      <w:rFonts w:ascii="細明體_HKSCS" w:hAnsi="細明體_HKSCS" w:cs="細明體_HKSCS" w:eastAsia="細明體_HKSCS" w:hint="default"/>
                      <w:color w:val="FFFFFF"/>
                      <w:spacing w:val="-28"/>
                      <w:position w:val="3"/>
                      <w:sz w:val="10"/>
                      <w:szCs w:val="10"/>
                    </w:rPr>
                    <w:t> </w:t>
                  </w:r>
                  <w:r>
                    <w:rPr>
                      <w:rFonts w:ascii="細明體_HKSCS" w:hAnsi="細明體_HKSCS" w:cs="細明體_HKSCS" w:eastAsia="細明體_HKSCS" w:hint="default"/>
                      <w:color w:val="FFFFFF"/>
                      <w:spacing w:val="-67"/>
                      <w:position w:val="1"/>
                      <w:sz w:val="10"/>
                      <w:szCs w:val="10"/>
                    </w:rPr>
                    <w:t>F</w:t>
                  </w:r>
                  <w:r>
                    <w:rPr>
                      <w:rFonts w:ascii="細明體_HKSCS" w:hAnsi="細明體_HKSCS" w:cs="細明體_HKSCS" w:eastAsia="細明體_HKSCS" w:hint="default"/>
                      <w:color w:val="FFFFFF"/>
                      <w:sz w:val="21"/>
                      <w:szCs w:val="21"/>
                    </w:rPr>
                    <w:t>－</w:t>
                  </w:r>
                  <w:r>
                    <w:rPr>
                      <w:rFonts w:ascii="細明體_HKSCS" w:hAnsi="細明體_HKSCS" w:cs="細明體_HKSCS" w:eastAsia="細明體_HKSCS" w:hint="default"/>
                      <w:sz w:val="21"/>
                      <w:szCs w:val="21"/>
                    </w:rPr>
                  </w:r>
                </w:p>
              </w:txbxContent>
            </v:textbox>
            <w10:wrap type="none"/>
          </v:shape>
        </w:pict>
      </w:r>
      <w:r>
        <w:rPr>
          <w:rFonts w:ascii="細明體_HKSCS" w:hAnsi="細明體_HKSCS" w:cs="細明體_HKSCS" w:eastAsia="細明體_HKSCS" w:hint="default"/>
          <w:color w:val="FFFFFF"/>
          <w:w w:val="85"/>
          <w:sz w:val="12"/>
          <w:szCs w:val="12"/>
        </w:rPr>
      </w:r>
      <w:r>
        <w:rPr>
          <w:rFonts w:ascii="細明體_HKSCS" w:hAnsi="細明體_HKSCS" w:cs="細明體_HKSCS" w:eastAsia="細明體_HKSCS" w:hint="default"/>
          <w:color w:val="FFFFFF"/>
          <w:w w:val="105"/>
          <w:sz w:val="12"/>
          <w:szCs w:val="12"/>
          <w:shd w:fill="000000" w:color="auto" w:val="clear"/>
        </w:rPr>
        <w:t>已 </w:t>
      </w:r>
      <w:r>
        <w:rPr>
          <w:rFonts w:ascii="細明體_HKSCS" w:hAnsi="細明體_HKSCS" w:cs="細明體_HKSCS" w:eastAsia="細明體_HKSCS" w:hint="default"/>
          <w:color w:val="FFFFFF"/>
          <w:spacing w:val="32"/>
          <w:w w:val="105"/>
          <w:sz w:val="12"/>
          <w:szCs w:val="12"/>
          <w:shd w:fill="000000" w:color="auto" w:val="clear"/>
        </w:rPr>
        <w:t> </w:t>
      </w:r>
      <w:r>
        <w:rPr>
          <w:rFonts w:ascii="細明體_HKSCS" w:hAnsi="細明體_HKSCS" w:cs="細明體_HKSCS" w:eastAsia="細明體_HKSCS" w:hint="default"/>
          <w:color w:val="FFFFFF"/>
          <w:spacing w:val="32"/>
          <w:w w:val="105"/>
          <w:sz w:val="12"/>
          <w:szCs w:val="12"/>
        </w:rPr>
      </w:r>
      <w:r>
        <w:rPr>
          <w:rFonts w:ascii="Times New Roman" w:hAnsi="Times New Roman" w:cs="Times New Roman" w:eastAsia="Times New Roman" w:hint="default"/>
          <w:color w:val="FFFFFF"/>
          <w:spacing w:val="32"/>
          <w:w w:val="105"/>
          <w:sz w:val="10"/>
          <w:szCs w:val="10"/>
        </w:rPr>
      </w:r>
      <w:r>
        <w:rPr>
          <w:rFonts w:ascii="Times New Roman" w:hAnsi="Times New Roman" w:cs="Times New Roman" w:eastAsia="Times New Roman" w:hint="default"/>
          <w:color w:val="FFFFFF"/>
          <w:w w:val="125"/>
          <w:sz w:val="10"/>
          <w:szCs w:val="10"/>
          <w:shd w:fill="000000" w:color="auto" w:val="clear"/>
        </w:rPr>
        <w:t>4</w:t>
      </w:r>
      <w:r>
        <w:rPr>
          <w:rFonts w:ascii="Times New Roman" w:hAnsi="Times New Roman" w:cs="Times New Roman" w:eastAsia="Times New Roman" w:hint="default"/>
          <w:color w:val="FFFFFF"/>
          <w:w w:val="125"/>
          <w:sz w:val="10"/>
          <w:szCs w:val="10"/>
        </w:rPr>
      </w:r>
      <w:r>
        <w:rPr>
          <w:rFonts w:ascii="Times New Roman" w:hAnsi="Times New Roman" w:cs="Times New Roman" w:eastAsia="Times New Roman" w:hint="default"/>
          <w:sz w:val="10"/>
          <w:szCs w:val="10"/>
        </w:rPr>
      </w:r>
    </w:p>
    <w:p>
      <w:pPr>
        <w:tabs>
          <w:tab w:pos="415" w:val="left" w:leader="none"/>
        </w:tabs>
        <w:spacing w:before="24"/>
        <w:ind w:left="0" w:right="1667" w:firstLine="0"/>
        <w:jc w:val="center"/>
        <w:rPr>
          <w:rFonts w:ascii="細明體_HKSCS" w:hAnsi="細明體_HKSCS" w:cs="細明體_HKSCS" w:eastAsia="細明體_HKSCS" w:hint="default"/>
          <w:sz w:val="19"/>
          <w:szCs w:val="19"/>
        </w:rPr>
      </w:pPr>
      <w:r>
        <w:rPr/>
        <w:pict>
          <v:shape style="position:absolute;margin-left:176.759995pt;margin-top:4.131647pt;width:32.75pt;height:9.5pt;mso-position-horizontal-relative:page;mso-position-vertical-relative:paragraph;z-index:-461152" type="#_x0000_t202" filled="false" stroked="false">
            <v:textbox inset="0,0,0,0">
              <w:txbxContent>
                <w:p>
                  <w:pPr>
                    <w:spacing w:line="190"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225"/>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95.411987pt;margin-top:9.017769pt;width:6.45pt;height:21.85pt;mso-position-horizontal-relative:page;mso-position-vertical-relative:paragraph;z-index:2264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4"/>
                      <w:szCs w:val="14"/>
                    </w:rPr>
                  </w:pPr>
                  <w:r>
                    <w:rPr>
                      <w:rFonts w:ascii="細明體_HKSCS"/>
                      <w:color w:val="FFFFFF"/>
                      <w:spacing w:val="-76"/>
                      <w:sz w:val="14"/>
                    </w:rPr>
                    <w:t>F</w:t>
                  </w:r>
                  <w:r>
                    <w:rPr>
                      <w:rFonts w:ascii="細明體_HKSCS"/>
                      <w:color w:val="FFFFFF"/>
                      <w:position w:val="1"/>
                      <w:sz w:val="14"/>
                    </w:rPr>
                    <w:t>U</w:t>
                  </w:r>
                  <w:r>
                    <w:rPr>
                      <w:rFonts w:ascii="細明體_HKSCS"/>
                      <w:color w:val="FFFFFF"/>
                      <w:spacing w:val="-18"/>
                      <w:position w:val="1"/>
                      <w:sz w:val="14"/>
                    </w:rPr>
                    <w:t> </w:t>
                  </w:r>
                  <w:r>
                    <w:rPr>
                      <w:rFonts w:ascii="細明體_HKSCS"/>
                      <w:color w:val="FFFFFF"/>
                      <w:position w:val="2"/>
                      <w:sz w:val="14"/>
                    </w:rPr>
                    <w:t>d</w:t>
                  </w:r>
                  <w:r>
                    <w:rPr>
                      <w:rFonts w:ascii="細明體_HKSCS"/>
                      <w:sz w:val="14"/>
                    </w:rPr>
                  </w:r>
                </w:p>
              </w:txbxContent>
            </v:textbox>
            <w10:wrap type="none"/>
          </v:shape>
        </w:pict>
      </w:r>
      <w:r>
        <w:rPr/>
        <w:pict>
          <v:shape style="position:absolute;margin-left:285.915314pt;margin-top:12.028669pt;width:5.75pt;height:17.45pt;mso-position-horizontal-relative:page;mso-position-vertical-relative:paragraph;z-index:2272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r</w:t>
                  </w:r>
                  <w:r>
                    <w:rPr>
                      <w:rFonts w:ascii="細明體_HKSCS"/>
                      <w:color w:val="FFFFFF"/>
                      <w:spacing w:val="-42"/>
                      <w:sz w:val="14"/>
                    </w:rPr>
                    <w:t> </w:t>
                  </w:r>
                  <w:r>
                    <w:rPr>
                      <w:rFonts w:ascii="細明體_HKSCS"/>
                      <w:color w:val="FFFFFF"/>
                      <w:sz w:val="14"/>
                    </w:rPr>
                    <w:t>e</w:t>
                  </w:r>
                  <w:r>
                    <w:rPr>
                      <w:rFonts w:ascii="細明體_HKSCS"/>
                      <w:sz w:val="14"/>
                    </w:rPr>
                  </w:r>
                </w:p>
              </w:txbxContent>
            </v:textbox>
            <w10:wrap type="none"/>
          </v:shape>
        </w:pict>
      </w:r>
      <w:r>
        <w:rPr/>
        <w:pict>
          <v:shape style="position:absolute;margin-left:276.627106pt;margin-top:11.19247pt;width:5.85pt;height:18.55pt;mso-position-horizontal-relative:page;mso-position-vertical-relative:paragraph;z-index:228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position w:val="1"/>
                      <w:sz w:val="14"/>
                    </w:rPr>
                    <w:t>t</w:t>
                  </w:r>
                  <w:r>
                    <w:rPr>
                      <w:rFonts w:ascii="細明體_HKSCS"/>
                      <w:color w:val="FFFFFF"/>
                      <w:spacing w:val="-20"/>
                      <w:position w:val="1"/>
                      <w:sz w:val="14"/>
                    </w:rPr>
                    <w:t> </w:t>
                  </w:r>
                  <w:r>
                    <w:rPr>
                      <w:rFonts w:ascii="細明體_HKSCS"/>
                      <w:color w:val="FFFFFF"/>
                      <w:sz w:val="14"/>
                    </w:rPr>
                    <w:t>9</w:t>
                  </w:r>
                  <w:r>
                    <w:rPr>
                      <w:rFonts w:ascii="細明體_HKSCS"/>
                      <w:sz w:val="14"/>
                    </w:rPr>
                  </w:r>
                </w:p>
              </w:txbxContent>
            </v:textbox>
            <w10:wrap type="none"/>
          </v:shape>
        </w:pict>
      </w:r>
      <w:r>
        <w:rPr>
          <w:rFonts w:ascii="細明體_HKSCS" w:hAnsi="細明體_HKSCS" w:cs="細明體_HKSCS" w:eastAsia="細明體_HKSCS" w:hint="default"/>
          <w:color w:val="FFFFFF"/>
          <w:sz w:val="19"/>
          <w:szCs w:val="19"/>
        </w:rPr>
      </w:r>
      <w:r>
        <w:rPr>
          <w:rFonts w:ascii="細明體_HKSCS" w:hAnsi="細明體_HKSCS" w:cs="細明體_HKSCS" w:eastAsia="細明體_HKSCS" w:hint="default"/>
          <w:color w:val="FFFFFF"/>
          <w:sz w:val="19"/>
          <w:szCs w:val="19"/>
          <w:shd w:fill="000000" w:color="auto" w:val="clear"/>
        </w:rPr>
        <w:t> </w:t>
        <w:tab/>
      </w:r>
      <w:r>
        <w:rPr>
          <w:rFonts w:ascii="細明體_HKSCS" w:hAnsi="細明體_HKSCS" w:cs="細明體_HKSCS" w:eastAsia="細明體_HKSCS" w:hint="default"/>
          <w:color w:val="FFFFFF"/>
          <w:w w:val="175"/>
          <w:sz w:val="19"/>
          <w:szCs w:val="19"/>
          <w:shd w:fill="000000" w:color="auto" w:val="clear"/>
        </w:rPr>
        <w:t>，</w:t>
      </w:r>
      <w:r>
        <w:rPr>
          <w:rFonts w:ascii="細明體_HKSCS" w:hAnsi="細明體_HKSCS" w:cs="細明體_HKSCS" w:eastAsia="細明體_HKSCS" w:hint="default"/>
          <w:color w:val="FFFFFF"/>
          <w:w w:val="175"/>
          <w:sz w:val="19"/>
          <w:szCs w:val="19"/>
        </w:rPr>
      </w:r>
      <w:r>
        <w:rPr>
          <w:rFonts w:ascii="細明體_HKSCS" w:hAnsi="細明體_HKSCS" w:cs="細明體_HKSCS" w:eastAsia="細明體_HKSCS" w:hint="default"/>
          <w:sz w:val="19"/>
          <w:szCs w:val="19"/>
        </w:rPr>
      </w:r>
    </w:p>
    <w:p>
      <w:pPr>
        <w:spacing w:after="0"/>
        <w:jc w:val="center"/>
        <w:rPr>
          <w:rFonts w:ascii="細明體_HKSCS" w:hAnsi="細明體_HKSCS" w:cs="細明體_HKSCS" w:eastAsia="細明體_HKSCS" w:hint="default"/>
          <w:sz w:val="19"/>
          <w:szCs w:val="19"/>
        </w:rPr>
        <w:sectPr>
          <w:headerReference w:type="even" r:id="rId442"/>
          <w:footerReference w:type="even" r:id="rId443"/>
          <w:footerReference w:type="default" r:id="rId444"/>
          <w:pgSz w:w="9470" w:h="13040"/>
          <w:pgMar w:header="589" w:footer="457" w:top="800" w:bottom="640" w:left="0" w:right="0"/>
          <w:pgNumType w:start="4"/>
        </w:sectPr>
      </w:pPr>
    </w:p>
    <w:p>
      <w:pPr>
        <w:spacing w:line="240" w:lineRule="auto" w:before="3"/>
        <w:ind w:right="0"/>
        <w:rPr>
          <w:rFonts w:ascii="細明體_HKSCS" w:hAnsi="細明體_HKSCS" w:cs="細明體_HKSCS" w:eastAsia="細明體_HKSCS" w:hint="default"/>
          <w:sz w:val="8"/>
          <w:szCs w:val="8"/>
        </w:rPr>
      </w:pPr>
    </w:p>
    <w:p>
      <w:pPr>
        <w:tabs>
          <w:tab w:pos="590" w:val="left" w:leader="none"/>
        </w:tabs>
        <w:spacing w:line="69" w:lineRule="exact" w:before="0"/>
        <w:ind w:left="0" w:right="48" w:firstLine="0"/>
        <w:jc w:val="righ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w w:val="600"/>
          <w:sz w:val="7"/>
          <w:szCs w:val="7"/>
        </w:rPr>
      </w:r>
      <w:r>
        <w:rPr>
          <w:rFonts w:ascii="細明體_HKSCS" w:hAnsi="細明體_HKSCS" w:cs="細明體_HKSCS" w:eastAsia="細明體_HKSCS" w:hint="default"/>
          <w:color w:val="FFFFFF"/>
          <w:w w:val="580"/>
          <w:sz w:val="7"/>
          <w:szCs w:val="7"/>
          <w:shd w:fill="000000" w:color="auto" w:val="clear"/>
        </w:rPr>
        <w:t>"</w:t>
      </w:r>
      <w:r>
        <w:rPr>
          <w:rFonts w:ascii="細明體_HKSCS" w:hAnsi="細明體_HKSCS" w:cs="細明體_HKSCS" w:eastAsia="細明體_HKSCS" w:hint="default"/>
          <w:color w:val="FFFFFF"/>
          <w:w w:val="580"/>
          <w:sz w:val="7"/>
          <w:szCs w:val="7"/>
        </w:rPr>
        <w:tab/>
      </w:r>
      <w:r>
        <w:rPr>
          <w:rFonts w:ascii="細明體_HKSCS" w:hAnsi="細明體_HKSCS" w:cs="細明體_HKSCS" w:eastAsia="細明體_HKSCS" w:hint="default"/>
          <w:color w:val="FFFFFF"/>
          <w:w w:val="150"/>
          <w:sz w:val="7"/>
          <w:szCs w:val="7"/>
          <w:shd w:fill="000000" w:color="auto" w:val="clear"/>
        </w:rPr>
        <w:t>叫</w:t>
      </w:r>
      <w:r>
        <w:rPr>
          <w:rFonts w:ascii="細明體_HKSCS" w:hAnsi="細明體_HKSCS" w:cs="細明體_HKSCS" w:eastAsia="細明體_HKSCS" w:hint="default"/>
          <w:color w:val="FFFFFF"/>
          <w:w w:val="150"/>
          <w:sz w:val="7"/>
          <w:szCs w:val="7"/>
        </w:rPr>
      </w:r>
      <w:r>
        <w:rPr>
          <w:rFonts w:ascii="細明體_HKSCS" w:hAnsi="細明體_HKSCS" w:cs="細明體_HKSCS" w:eastAsia="細明體_HKSCS" w:hint="default"/>
          <w:sz w:val="7"/>
          <w:szCs w:val="7"/>
        </w:rPr>
      </w:r>
    </w:p>
    <w:p>
      <w:pPr>
        <w:spacing w:line="226" w:lineRule="exact" w:before="0"/>
        <w:ind w:left="3522" w:right="-94" w:firstLine="0"/>
        <w:jc w:val="left"/>
        <w:rPr>
          <w:rFonts w:ascii="細明體_HKSCS" w:hAnsi="細明體_HKSCS" w:cs="細明體_HKSCS" w:eastAsia="細明體_HKSCS" w:hint="default"/>
          <w:sz w:val="19"/>
          <w:szCs w:val="19"/>
        </w:rPr>
      </w:pPr>
      <w:r>
        <w:rPr/>
        <w:pict>
          <v:shape style="position:absolute;margin-left:176.759995pt;margin-top:1.81348pt;width:21.95pt;height:9.5pt;mso-position-horizontal-relative:page;mso-position-vertical-relative:paragraph;z-index:-461128" type="#_x0000_t202" filled="false" stroked="false">
            <v:textbox inset="0,0,0,0">
              <w:txbxContent>
                <w:p>
                  <w:pPr>
                    <w:spacing w:line="190"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195"/>
                      <w:sz w:val="19"/>
                      <w:szCs w:val="19"/>
                    </w:rPr>
                    <w:t>’</w:t>
                  </w:r>
                  <w:r>
                    <w:rPr>
                      <w:rFonts w:ascii="細明體_HKSCS" w:hAnsi="細明體_HKSCS" w:cs="細明體_HKSCS" w:eastAsia="細明體_HKSCS" w:hint="default"/>
                      <w:sz w:val="19"/>
                      <w:szCs w:val="19"/>
                    </w:rPr>
                  </w:r>
                </w:p>
              </w:txbxContent>
            </v:textbox>
            <w10:wrap type="none"/>
          </v:shape>
        </w:pict>
      </w:r>
      <w:r>
        <w:rPr>
          <w:rFonts w:ascii="細明體_HKSCS" w:hAnsi="細明體_HKSCS" w:cs="細明體_HKSCS" w:eastAsia="細明體_HKSCS" w:hint="default"/>
          <w:color w:val="FFFFFF"/>
          <w:sz w:val="19"/>
          <w:szCs w:val="19"/>
        </w:rPr>
      </w:r>
      <w:r>
        <w:rPr>
          <w:rFonts w:ascii="細明體_HKSCS" w:hAnsi="細明體_HKSCS" w:cs="細明體_HKSCS" w:eastAsia="細明體_HKSCS" w:hint="default"/>
          <w:color w:val="FFFFFF"/>
          <w:sz w:val="19"/>
          <w:szCs w:val="19"/>
          <w:shd w:fill="000000" w:color="auto" w:val="clear"/>
        </w:rPr>
        <w:t>  </w:t>
      </w:r>
      <w:r>
        <w:rPr>
          <w:rFonts w:ascii="細明體_HKSCS" w:hAnsi="細明體_HKSCS" w:cs="細明體_HKSCS" w:eastAsia="細明體_HKSCS" w:hint="default"/>
          <w:color w:val="FFFFFF"/>
          <w:spacing w:val="-11"/>
          <w:sz w:val="19"/>
          <w:szCs w:val="19"/>
          <w:shd w:fill="000000" w:color="auto" w:val="clear"/>
        </w:rPr>
        <w:t> </w:t>
      </w:r>
      <w:r>
        <w:rPr>
          <w:rFonts w:ascii="細明體_HKSCS" w:hAnsi="細明體_HKSCS" w:cs="細明體_HKSCS" w:eastAsia="細明體_HKSCS" w:hint="default"/>
          <w:color w:val="FFFFFF"/>
          <w:w w:val="174"/>
          <w:sz w:val="19"/>
          <w:szCs w:val="19"/>
          <w:shd w:fill="000000" w:color="auto" w:val="clear"/>
        </w:rPr>
        <w:t>，</w:t>
      </w:r>
      <w:r>
        <w:rPr>
          <w:rFonts w:ascii="細明體_HKSCS" w:hAnsi="細明體_HKSCS" w:cs="細明體_HKSCS" w:eastAsia="細明體_HKSCS" w:hint="default"/>
          <w:color w:val="FFFFFF"/>
          <w:w w:val="174"/>
          <w:sz w:val="19"/>
          <w:szCs w:val="19"/>
        </w:rPr>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15"/>
          <w:szCs w:val="15"/>
        </w:rPr>
      </w:pPr>
    </w:p>
    <w:p>
      <w:pPr>
        <w:spacing w:before="0"/>
        <w:ind w:left="0" w:right="462" w:firstLine="0"/>
        <w:jc w:val="right"/>
        <w:rPr>
          <w:rFonts w:ascii="Arial" w:hAnsi="Arial" w:cs="Arial" w:eastAsia="Arial" w:hint="default"/>
          <w:sz w:val="17"/>
          <w:szCs w:val="17"/>
        </w:rPr>
      </w:pPr>
      <w:r>
        <w:rPr>
          <w:rFonts w:ascii="Arial"/>
          <w:color w:val="FFFFFF"/>
          <w:w w:val="106"/>
          <w:sz w:val="17"/>
        </w:rPr>
      </w:r>
      <w:r>
        <w:rPr>
          <w:rFonts w:ascii="Arial"/>
          <w:color w:val="FFFFFF"/>
          <w:w w:val="125"/>
          <w:sz w:val="17"/>
          <w:shd w:fill="000000" w:color="auto" w:val="clear"/>
        </w:rPr>
        <w:t>'-'</w:t>
      </w:r>
      <w:r>
        <w:rPr>
          <w:rFonts w:ascii="Arial"/>
          <w:color w:val="FFFFFF"/>
          <w:spacing w:val="26"/>
          <w:w w:val="125"/>
          <w:sz w:val="17"/>
          <w:shd w:fill="000000" w:color="auto" w:val="clear"/>
        </w:rPr>
        <w:t> </w:t>
      </w:r>
      <w:r>
        <w:rPr>
          <w:rFonts w:ascii="Arial"/>
          <w:color w:val="FFFFFF"/>
          <w:w w:val="185"/>
          <w:sz w:val="17"/>
          <w:shd w:fill="000000" w:color="auto" w:val="clear"/>
        </w:rPr>
        <w:t>'</w:t>
      </w:r>
      <w:r>
        <w:rPr>
          <w:rFonts w:ascii="Arial"/>
          <w:color w:val="FFFFFF"/>
          <w:w w:val="185"/>
          <w:sz w:val="17"/>
        </w:rPr>
      </w:r>
      <w:r>
        <w:rPr>
          <w:rFonts w:ascii="Arial"/>
          <w:sz w:val="17"/>
        </w:rPr>
      </w:r>
    </w:p>
    <w:p>
      <w:pPr>
        <w:spacing w:line="240" w:lineRule="auto" w:before="0"/>
        <w:ind w:right="0"/>
        <w:rPr>
          <w:rFonts w:ascii="Arial" w:hAnsi="Arial" w:cs="Arial" w:eastAsia="Arial" w:hint="default"/>
          <w:sz w:val="12"/>
          <w:szCs w:val="12"/>
        </w:rPr>
      </w:pPr>
      <w:r>
        <w:rPr/>
        <w:br w:type="column"/>
      </w:r>
      <w:r>
        <w:rPr>
          <w:rFonts w:ascii="Arial"/>
          <w:sz w:val="12"/>
        </w:rPr>
      </w:r>
    </w:p>
    <w:p>
      <w:pPr>
        <w:spacing w:line="240" w:lineRule="auto" w:before="0"/>
        <w:ind w:right="0"/>
        <w:rPr>
          <w:rFonts w:ascii="Arial" w:hAnsi="Arial" w:cs="Arial" w:eastAsia="Arial" w:hint="default"/>
          <w:sz w:val="12"/>
          <w:szCs w:val="12"/>
        </w:rPr>
      </w:pPr>
    </w:p>
    <w:p>
      <w:pPr>
        <w:spacing w:line="240" w:lineRule="auto" w:before="6"/>
        <w:ind w:right="0"/>
        <w:rPr>
          <w:rFonts w:ascii="Arial" w:hAnsi="Arial" w:cs="Arial" w:eastAsia="Arial" w:hint="default"/>
          <w:sz w:val="10"/>
          <w:szCs w:val="10"/>
        </w:rPr>
      </w:pPr>
    </w:p>
    <w:p>
      <w:pPr>
        <w:spacing w:before="0"/>
        <w:ind w:left="39" w:right="0" w:firstLine="0"/>
        <w:jc w:val="left"/>
        <w:rPr>
          <w:rFonts w:ascii="Arial" w:hAnsi="Arial" w:cs="Arial" w:eastAsia="Arial" w:hint="default"/>
          <w:sz w:val="11"/>
          <w:szCs w:val="11"/>
        </w:rPr>
      </w:pPr>
      <w:r>
        <w:rPr/>
        <w:pict>
          <v:group style="position:absolute;margin-left:207.382797pt;margin-top:-.635731pt;width:.1pt;height:8.1pt;mso-position-horizontal-relative:page;mso-position-vertical-relative:paragraph;z-index:-461056" coordorigin="4148,-13" coordsize="2,162">
            <v:shape style="position:absolute;left:4148;top:-13;width:2;height:162" coordorigin="4148,-13" coordsize="0,162" path="m4148,-13l4148,149e" filled="false" stroked="true" strokeweight="1.9656pt" strokecolor="#000000">
              <v:path arrowok="t"/>
            </v:shape>
            <w10:wrap type="none"/>
          </v:group>
        </w:pict>
      </w:r>
      <w:r>
        <w:rPr/>
        <w:pict>
          <v:group style="position:absolute;margin-left:214.015503pt;margin-top:.923569pt;width:7.05pt;height:6.1pt;mso-position-horizontal-relative:page;mso-position-vertical-relative:paragraph;z-index:-461032" coordorigin="4280,18" coordsize="141,122">
            <v:shape style="position:absolute;left:4280;top:18;width:141;height:122" coordorigin="4280,18" coordsize="141,122" path="m4280,18l4420,18,4420,140,4280,140,4280,18xe" filled="true" fillcolor="#000000" stroked="false">
              <v:path arrowok="t"/>
              <v:fill type="solid"/>
            </v:shape>
            <w10:wrap type="none"/>
          </v:group>
        </w:pict>
      </w:r>
      <w:r>
        <w:rPr/>
        <w:pict>
          <v:group style="position:absolute;margin-left:227.921448pt;margin-top:-.115931pt;width:.1pt;height:7.55pt;mso-position-horizontal-relative:page;mso-position-vertical-relative:paragraph;z-index:-461008" coordorigin="4558,-2" coordsize="2,151">
            <v:shape style="position:absolute;left:4558;top:-2;width:2;height:151" coordorigin="4558,-2" coordsize="0,151" path="m4558,-2l4558,148e" filled="false" stroked="true" strokeweight="2.73790pt" strokecolor="#000000">
              <v:path arrowok="t"/>
            </v:shape>
            <w10:wrap type="none"/>
          </v:group>
        </w:pict>
      </w:r>
      <w:r>
        <w:rPr/>
        <w:pict>
          <v:shape style="position:absolute;margin-left:296.873596pt;margin-top:8.722269pt;width:5.65pt;height:27.8pt;mso-position-horizontal-relative:page;mso-position-vertical-relative:paragraph;z-index:22600" type="#_x0000_t202" filled="false" stroked="false">
            <v:textbox inset="0,0,0,0" style="layout-flow:vertical-ideographic">
              <w:txbxContent>
                <w:p>
                  <w:pPr>
                    <w:tabs>
                      <w:tab w:pos="395" w:val="left" w:leader="none"/>
                    </w:tabs>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f</w:t>
                    <w:tab/>
                    <w:t>J</w:t>
                  </w:r>
                  <w:r>
                    <w:rPr>
                      <w:rFonts w:ascii="細明體_HKSCS"/>
                      <w:sz w:val="14"/>
                    </w:rPr>
                  </w:r>
                </w:p>
              </w:txbxContent>
            </v:textbox>
            <w10:wrap type="none"/>
          </v:shape>
        </w:pict>
      </w:r>
      <w:r>
        <w:rPr/>
        <w:pict>
          <v:shape style="position:absolute;margin-left:294.922089pt;margin-top:15.351568pt;width:5.55pt;height:12.1pt;mso-position-horizontal-relative:page;mso-position-vertical-relative:paragraph;z-index:226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pacing w:val="-79"/>
                      <w:sz w:val="14"/>
                    </w:rPr>
                    <w:t>d</w:t>
                  </w:r>
                  <w:r>
                    <w:rPr>
                      <w:rFonts w:ascii="細明體_HKSCS"/>
                      <w:color w:val="FFFFFF"/>
                      <w:sz w:val="14"/>
                    </w:rPr>
                    <w:t>k</w:t>
                  </w:r>
                  <w:r>
                    <w:rPr>
                      <w:rFonts w:ascii="細明體_HKSCS"/>
                      <w:sz w:val="14"/>
                    </w:rPr>
                  </w:r>
                </w:p>
              </w:txbxContent>
            </v:textbox>
            <w10:wrap type="none"/>
          </v:shape>
        </w:pict>
      </w:r>
      <w:r>
        <w:rPr/>
        <w:pict>
          <v:shape style="position:absolute;margin-left:285.589386pt;margin-top:8.834969pt;width:5.5pt;height:9pt;mso-position-horizontal-relative:page;mso-position-vertical-relative:paragraph;z-index:22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t</w:t>
                  </w:r>
                  <w:r>
                    <w:rPr>
                      <w:rFonts w:ascii="細明體_HKSCS"/>
                      <w:sz w:val="14"/>
                    </w:rPr>
                  </w:r>
                </w:p>
              </w:txbxContent>
            </v:textbox>
            <w10:wrap type="none"/>
          </v:shape>
        </w:pict>
      </w:r>
      <w:r>
        <w:rPr/>
        <w:pict>
          <v:shape style="position:absolute;margin-left:269.37381pt;margin-top:9.951569pt;width:18.5pt;height:29.95pt;mso-position-horizontal-relative:page;mso-position-vertical-relative:paragraph;z-index:2281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14"/>
                      <w:szCs w:val="14"/>
                    </w:rPr>
                    <w:t>d</w:t>
                  </w:r>
                  <w:r>
                    <w:rPr>
                      <w:rFonts w:ascii="細明體_HKSCS" w:hAnsi="細明體_HKSCS" w:cs="細明體_HKSCS" w:eastAsia="細明體_HKSCS" w:hint="default"/>
                      <w:color w:val="FFFFFF"/>
                      <w:spacing w:val="18"/>
                      <w:sz w:val="14"/>
                      <w:szCs w:val="14"/>
                    </w:rPr>
                    <w:t> </w:t>
                  </w: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56.395294pt;margin-top:7.670669pt;width:5.5pt;height:9pt;mso-position-horizontal-relative:page;mso-position-vertical-relative:paragraph;z-index:230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e</w:t>
                  </w:r>
                  <w:r>
                    <w:rPr>
                      <w:rFonts w:ascii="細明體_HKSCS"/>
                      <w:sz w:val="14"/>
                    </w:rPr>
                  </w:r>
                </w:p>
              </w:txbxContent>
            </v:textbox>
            <w10:wrap type="none"/>
          </v:shape>
        </w:pict>
      </w:r>
      <w:r>
        <w:rPr/>
        <w:pict>
          <v:shape style="position:absolute;margin-left:244.997101pt;margin-top:-14.158832pt;width:7.9pt;height:20.95pt;mso-position-horizontal-relative:page;mso-position-vertical-relative:paragraph;z-index:2305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9"/>
                      <w:szCs w:val="19"/>
                    </w:rPr>
                    <w:t>t</w:t>
                  </w:r>
                  <w:r>
                    <w:rPr>
                      <w:rFonts w:ascii="細明體_HKSCS" w:hAnsi="細明體_HKSCS" w:cs="細明體_HKSCS" w:eastAsia="細明體_HKSCS" w:hint="default"/>
                      <w:color w:val="FFFFFF"/>
                      <w:spacing w:val="-17"/>
                      <w:sz w:val="19"/>
                      <w:szCs w:val="19"/>
                    </w:rPr>
                    <w:t> </w:t>
                  </w:r>
                  <w:r>
                    <w:rPr>
                      <w:rFonts w:ascii="細明體_HKSCS" w:hAnsi="細明體_HKSCS" w:cs="細明體_HKSCS" w:eastAsia="細明體_HKSCS" w:hint="default"/>
                      <w:color w:val="FFFFFF"/>
                      <w:position w:val="2"/>
                      <w:sz w:val="11"/>
                      <w:szCs w:val="11"/>
                    </w:rPr>
                    <w:t>／</w:t>
                  </w:r>
                  <w:r>
                    <w:rPr>
                      <w:rFonts w:ascii="細明體_HKSCS" w:hAnsi="細明體_HKSCS" w:cs="細明體_HKSCS" w:eastAsia="細明體_HKSCS" w:hint="default"/>
                      <w:sz w:val="11"/>
                      <w:szCs w:val="11"/>
                    </w:rPr>
                  </w:r>
                </w:p>
              </w:txbxContent>
            </v:textbox>
            <w10:wrap type="none"/>
          </v:shape>
        </w:pict>
      </w:r>
      <w:r>
        <w:rPr/>
        <w:pict>
          <v:shape style="position:absolute;margin-left:247.110199pt;margin-top:17.267668pt;width:4pt;height:6pt;mso-position-horizontal-relative:page;mso-position-vertical-relative:paragraph;z-index:231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h</w:t>
                  </w:r>
                  <w:r>
                    <w:rPr>
                      <w:rFonts w:ascii="細明體_HKSCS"/>
                      <w:sz w:val="8"/>
                    </w:rPr>
                  </w:r>
                </w:p>
              </w:txbxContent>
            </v:textbox>
            <w10:wrap type="none"/>
          </v:shape>
        </w:pict>
      </w:r>
      <w:r>
        <w:rPr>
          <w:rFonts w:ascii="Times New Roman"/>
          <w:color w:val="FFFFFF"/>
          <w:w w:val="195"/>
          <w:sz w:val="12"/>
        </w:rPr>
        <w:t>'  </w:t>
      </w:r>
      <w:r>
        <w:rPr>
          <w:rFonts w:ascii="Times New Roman"/>
          <w:color w:val="FFFFFF"/>
          <w:w w:val="115"/>
          <w:sz w:val="9"/>
        </w:rPr>
        <w:t>(.. </w:t>
      </w:r>
      <w:r>
        <w:rPr>
          <w:rFonts w:ascii="Times New Roman"/>
          <w:color w:val="FFFFFF"/>
          <w:w w:val="240"/>
          <w:sz w:val="9"/>
        </w:rPr>
        <w:t>'</w:t>
      </w:r>
      <w:r>
        <w:rPr>
          <w:rFonts w:ascii="Times New Roman"/>
          <w:color w:val="FFFFFF"/>
          <w:spacing w:val="41"/>
          <w:w w:val="240"/>
          <w:sz w:val="9"/>
        </w:rPr>
        <w:t> </w:t>
      </w:r>
      <w:r>
        <w:rPr>
          <w:rFonts w:ascii="Arial"/>
          <w:color w:val="FFFFFF"/>
          <w:w w:val="240"/>
          <w:sz w:val="11"/>
        </w:rPr>
        <w:t>'</w:t>
      </w:r>
      <w:r>
        <w:rPr>
          <w:rFonts w:ascii="Arial"/>
          <w:sz w:val="11"/>
        </w:rPr>
      </w:r>
    </w:p>
    <w:p>
      <w:pPr>
        <w:spacing w:after="0"/>
        <w:jc w:val="left"/>
        <w:rPr>
          <w:rFonts w:ascii="Arial" w:hAnsi="Arial" w:cs="Arial" w:eastAsia="Arial" w:hint="default"/>
          <w:sz w:val="11"/>
          <w:szCs w:val="11"/>
        </w:rPr>
        <w:sectPr>
          <w:type w:val="continuous"/>
          <w:pgSz w:w="9470" w:h="13040"/>
          <w:pgMar w:top="0" w:bottom="0" w:left="0" w:right="0"/>
          <w:cols w:num="2" w:equalWidth="0">
            <w:col w:w="4054" w:space="40"/>
            <w:col w:w="5376"/>
          </w:cols>
        </w:sectPr>
      </w:pPr>
    </w:p>
    <w:p>
      <w:pPr>
        <w:spacing w:line="240" w:lineRule="auto" w:before="0"/>
        <w:ind w:right="0"/>
        <w:rPr>
          <w:rFonts w:ascii="Arial" w:hAnsi="Arial" w:cs="Arial" w:eastAsia="Arial" w:hint="default"/>
          <w:sz w:val="20"/>
          <w:szCs w:val="20"/>
        </w:rPr>
      </w:pPr>
    </w:p>
    <w:p>
      <w:pPr>
        <w:spacing w:line="240" w:lineRule="auto" w:before="9"/>
        <w:ind w:right="0"/>
        <w:rPr>
          <w:rFonts w:ascii="Arial" w:hAnsi="Arial" w:cs="Arial" w:eastAsia="Arial" w:hint="default"/>
          <w:sz w:val="20"/>
          <w:szCs w:val="20"/>
        </w:rPr>
      </w:pPr>
    </w:p>
    <w:p>
      <w:pPr>
        <w:spacing w:line="342" w:lineRule="exact" w:before="16"/>
        <w:ind w:left="134" w:right="1667" w:firstLine="0"/>
        <w:jc w:val="center"/>
        <w:rPr>
          <w:rFonts w:ascii="細明體_HKSCS" w:hAnsi="細明體_HKSCS" w:cs="細明體_HKSCS" w:eastAsia="細明體_HKSCS" w:hint="default"/>
          <w:sz w:val="27"/>
          <w:szCs w:val="27"/>
        </w:rPr>
      </w:pPr>
      <w:r>
        <w:rPr/>
        <w:pict>
          <v:shape style="position:absolute;margin-left:296.131989pt;margin-top:-4.7648pt;width:5.9pt;height:19pt;mso-position-horizontal-relative:page;mso-position-vertical-relative:paragraph;z-index:226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F</w:t>
                  </w:r>
                  <w:r>
                    <w:rPr>
                      <w:rFonts w:ascii="細明體_HKSCS"/>
                      <w:color w:val="FFFFFF"/>
                      <w:spacing w:val="-11"/>
                      <w:sz w:val="14"/>
                    </w:rPr>
                    <w:t> </w:t>
                  </w:r>
                  <w:r>
                    <w:rPr>
                      <w:rFonts w:ascii="細明體_HKSCS"/>
                      <w:color w:val="FFFFFF"/>
                      <w:position w:val="1"/>
                      <w:sz w:val="14"/>
                    </w:rPr>
                    <w:t>f</w:t>
                  </w:r>
                  <w:r>
                    <w:rPr>
                      <w:rFonts w:ascii="細明體_HKSCS"/>
                      <w:sz w:val="14"/>
                    </w:rPr>
                  </w:r>
                </w:p>
              </w:txbxContent>
            </v:textbox>
            <w10:wrap type="none"/>
          </v:shape>
        </w:pict>
      </w:r>
      <w:r>
        <w:rPr/>
        <w:pict>
          <v:shape style="position:absolute;margin-left:274.934509pt;margin-top:-8.57513pt;width:16.5pt;height:16.5pt;mso-position-horizontal-relative:page;mso-position-vertical-relative:paragraph;z-index:2274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286.073608pt;margin-top:4.67723pt;width:5.5pt;height:9pt;mso-position-horizontal-relative:page;mso-position-vertical-relative:paragraph;z-index:22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f</w:t>
                  </w:r>
                  <w:r>
                    <w:rPr>
                      <w:rFonts w:ascii="細明體_HKSCS"/>
                      <w:sz w:val="14"/>
                    </w:rPr>
                  </w:r>
                </w:p>
              </w:txbxContent>
            </v:textbox>
            <w10:wrap type="none"/>
          </v:shape>
        </w:pict>
      </w:r>
      <w:r>
        <w:rPr/>
        <w:pict>
          <v:shape style="position:absolute;margin-left:271.095703pt;margin-top:-8.413879pt;width:16.5pt;height:24.7pt;mso-position-horizontal-relative:page;mso-position-vertical-relative:paragraph;z-index:228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sz w:val="14"/>
                      <w:szCs w:val="14"/>
                    </w:rPr>
                    <w:t>r</w:t>
                  </w:r>
                  <w:r>
                    <w:rPr>
                      <w:rFonts w:ascii="細明體_HKSCS" w:hAnsi="細明體_HKSCS" w:cs="細明體_HKSCS" w:eastAsia="細明體_HKSCS" w:hint="default"/>
                      <w:color w:val="FFFFFF"/>
                      <w:spacing w:val="-47"/>
                      <w:sz w:val="14"/>
                      <w:szCs w:val="14"/>
                    </w:rPr>
                    <w:t> </w:t>
                  </w:r>
                  <w:r>
                    <w:rPr>
                      <w:rFonts w:ascii="細明體_HKSCS" w:hAnsi="細明體_HKSCS" w:cs="細明體_HKSCS" w:eastAsia="細明體_HKSCS" w:hint="default"/>
                      <w:color w:val="FFFFFF"/>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275.295288pt;margin-top:-14.91437pt;width:5.5pt;height:9pt;mso-position-horizontal-relative:page;mso-position-vertical-relative:paragraph;z-index:228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e</w:t>
                  </w:r>
                  <w:r>
                    <w:rPr>
                      <w:rFonts w:ascii="細明體_HKSCS"/>
                      <w:sz w:val="14"/>
                    </w:rPr>
                  </w:r>
                </w:p>
              </w:txbxContent>
            </v:textbox>
            <w10:wrap type="none"/>
          </v:shape>
        </w:pict>
      </w:r>
      <w:r>
        <w:rPr/>
        <w:pict>
          <v:shape style="position:absolute;margin-left:265.993408pt;margin-top:-14.76277pt;width:5.8pt;height:27.45pt;mso-position-horizontal-relative:page;mso-position-vertical-relative:paragraph;z-index:229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position w:val="1"/>
                      <w:sz w:val="14"/>
                    </w:rPr>
                    <w:t>f</w:t>
                  </w:r>
                  <w:r>
                    <w:rPr>
                      <w:rFonts w:ascii="細明體_HKSCS"/>
                      <w:color w:val="FFFFFF"/>
                      <w:spacing w:val="-30"/>
                      <w:position w:val="1"/>
                      <w:sz w:val="14"/>
                    </w:rPr>
                    <w:t> </w:t>
                  </w:r>
                  <w:r>
                    <w:rPr>
                      <w:rFonts w:ascii="細明體_HKSCS"/>
                      <w:color w:val="FFFFFF"/>
                      <w:sz w:val="14"/>
                    </w:rPr>
                    <w:t>l</w:t>
                  </w:r>
                  <w:r>
                    <w:rPr>
                      <w:rFonts w:ascii="細明體_HKSCS"/>
                      <w:color w:val="FFFFFF"/>
                      <w:spacing w:val="-22"/>
                      <w:sz w:val="14"/>
                    </w:rPr>
                    <w:t> </w:t>
                  </w:r>
                  <w:r>
                    <w:rPr>
                      <w:rFonts w:ascii="細明體_HKSCS"/>
                      <w:color w:val="FFFFFF"/>
                      <w:sz w:val="14"/>
                    </w:rPr>
                    <w:t>y</w:t>
                  </w:r>
                  <w:r>
                    <w:rPr>
                      <w:rFonts w:ascii="細明體_HKSCS"/>
                      <w:sz w:val="14"/>
                    </w:rPr>
                  </w:r>
                </w:p>
              </w:txbxContent>
            </v:textbox>
            <w10:wrap type="none"/>
          </v:shape>
        </w:pict>
      </w:r>
      <w:r>
        <w:rPr/>
        <w:pict>
          <v:shape style="position:absolute;margin-left:243.720596pt;margin-top:-12.55637pt;width:24.35pt;height:29.75pt;mso-position-horizontal-relative:page;mso-position-vertical-relative:paragraph;z-index:22984" type="#_x0000_t202" filled="false" stroked="false">
            <v:textbox inset="0,0,0,0" style="layout-flow:vertical-ideographic">
              <w:txbxContent>
                <w:p>
                  <w:pPr>
                    <w:spacing w:line="96" w:lineRule="auto" w:before="0"/>
                    <w:ind w:left="218" w:right="0" w:hanging="199"/>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color w:val="FFFFFF"/>
                      <w:position w:val="1"/>
                      <w:sz w:val="8"/>
                      <w:szCs w:val="8"/>
                    </w:rPr>
                    <w:t>／ </w:t>
                  </w:r>
                  <w:r>
                    <w:rPr>
                      <w:rFonts w:ascii="細明體_HKSCS" w:hAnsi="細明體_HKSCS" w:cs="細明體_HKSCS" w:eastAsia="細明體_HKSCS" w:hint="default"/>
                      <w:color w:val="FFFFFF"/>
                      <w:spacing w:val="-20"/>
                      <w:position w:val="1"/>
                      <w:sz w:val="8"/>
                      <w:szCs w:val="8"/>
                    </w:rPr>
                    <w:t> </w:t>
                  </w:r>
                  <w:r>
                    <w:rPr>
                      <w:rFonts w:ascii="細明體_HKSCS" w:hAnsi="細明體_HKSCS" w:cs="細明體_HKSCS" w:eastAsia="細明體_HKSCS" w:hint="default"/>
                      <w:color w:val="FFFFFF"/>
                      <w:spacing w:val="-46"/>
                      <w:sz w:val="16"/>
                      <w:szCs w:val="16"/>
                    </w:rPr>
                    <w:t>7</w:t>
                  </w:r>
                  <w:r>
                    <w:rPr>
                      <w:rFonts w:ascii="細明體_HKSCS" w:hAnsi="細明體_HKSCS" w:cs="細明體_HKSCS" w:eastAsia="細明體_HKSCS" w:hint="default"/>
                      <w:color w:val="FFFFFF"/>
                      <w:position w:val="3"/>
                      <w:sz w:val="30"/>
                      <w:szCs w:val="30"/>
                    </w:rPr>
                    <w:t>，</w:t>
                  </w:r>
                  <w:r>
                    <w:rPr>
                      <w:rFonts w:ascii="細明體_HKSCS" w:hAnsi="細明體_HKSCS" w:cs="細明體_HKSCS" w:eastAsia="細明體_HKSCS" w:hint="default"/>
                      <w:sz w:val="30"/>
                      <w:szCs w:val="30"/>
                    </w:rPr>
                  </w:r>
                </w:p>
                <w:p>
                  <w:pPr>
                    <w:spacing w:before="0"/>
                    <w:ind w:left="21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8"/>
                      <w:szCs w:val="8"/>
                    </w:rPr>
                    <w:t>1</w:t>
                  </w:r>
                  <w:r>
                    <w:rPr>
                      <w:rFonts w:ascii="細明體_HKSCS" w:hAnsi="細明體_HKSCS" w:cs="細明體_HKSCS" w:eastAsia="細明體_HKSCS" w:hint="default"/>
                      <w:color w:val="FFFFFF"/>
                      <w:spacing w:val="-15"/>
                      <w:sz w:val="8"/>
                      <w:szCs w:val="8"/>
                    </w:rPr>
                    <w:t> </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rFonts w:ascii="細明體_HKSCS" w:hAnsi="細明體_HKSCS" w:cs="細明體_HKSCS" w:eastAsia="細明體_HKSCS" w:hint="default"/>
          <w:color w:val="FFFFFF"/>
          <w:spacing w:val="-270"/>
          <w:w w:val="180"/>
          <w:sz w:val="27"/>
          <w:szCs w:val="27"/>
        </w:rPr>
        <w:t>’</w:t>
      </w:r>
      <w:r>
        <w:rPr>
          <w:rFonts w:ascii="細明體_HKSCS" w:hAnsi="細明體_HKSCS" w:cs="細明體_HKSCS" w:eastAsia="細明體_HKSCS" w:hint="default"/>
          <w:color w:val="FFFFFF"/>
          <w:spacing w:val="-238"/>
          <w:w w:val="180"/>
          <w:sz w:val="27"/>
          <w:szCs w:val="27"/>
        </w:rPr>
        <w:t> </w:t>
      </w:r>
      <w:r>
        <w:rPr>
          <w:rFonts w:ascii="細明體_HKSCS" w:hAnsi="細明體_HKSCS" w:cs="細明體_HKSCS" w:eastAsia="細明體_HKSCS" w:hint="default"/>
          <w:color w:val="FFFFFF"/>
          <w:spacing w:val="-238"/>
          <w:w w:val="180"/>
          <w:sz w:val="27"/>
          <w:szCs w:val="27"/>
          <w:shd w:fill="000000" w:color="auto" w:val="clear"/>
        </w:rPr>
      </w:r>
      <w:r>
        <w:rPr>
          <w:rFonts w:ascii="細明體_HKSCS" w:hAnsi="細明體_HKSCS" w:cs="細明體_HKSCS" w:eastAsia="細明體_HKSCS" w:hint="default"/>
          <w:color w:val="FFFFFF"/>
          <w:w w:val="185"/>
          <w:sz w:val="27"/>
          <w:szCs w:val="27"/>
          <w:shd w:fill="000000" w:color="auto" w:val="clear"/>
        </w:rPr>
        <w:t>，</w:t>
      </w:r>
      <w:r>
        <w:rPr>
          <w:rFonts w:ascii="細明體_HKSCS" w:hAnsi="細明體_HKSCS" w:cs="細明體_HKSCS" w:eastAsia="細明體_HKSCS" w:hint="default"/>
          <w:color w:val="FFFFFF"/>
          <w:w w:val="185"/>
          <w:sz w:val="27"/>
          <w:szCs w:val="27"/>
        </w:rPr>
      </w:r>
      <w:r>
        <w:rPr>
          <w:rFonts w:ascii="細明體_HKSCS" w:hAnsi="細明體_HKSCS" w:cs="細明體_HKSCS" w:eastAsia="細明體_HKSCS" w:hint="default"/>
          <w:sz w:val="27"/>
          <w:szCs w:val="27"/>
        </w:rPr>
      </w:r>
    </w:p>
    <w:p>
      <w:pPr>
        <w:spacing w:line="231" w:lineRule="exact" w:before="0"/>
        <w:ind w:left="405" w:right="54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20"/>
          <w:szCs w:val="20"/>
        </w:rPr>
        <w:t>6.3 </w:t>
      </w:r>
      <w:r>
        <w:rPr>
          <w:rFonts w:ascii="Times New Roman" w:hAnsi="Times New Roman" w:cs="Times New Roman" w:eastAsia="Times New Roman" w:hint="default"/>
          <w:spacing w:val="19"/>
          <w:w w:val="105"/>
          <w:sz w:val="20"/>
          <w:szCs w:val="20"/>
        </w:rPr>
        <w:t> </w:t>
      </w:r>
      <w:r>
        <w:rPr>
          <w:rFonts w:ascii="細明體_HKSCS" w:hAnsi="細明體_HKSCS" w:cs="細明體_HKSCS" w:eastAsia="細明體_HKSCS" w:hint="default"/>
          <w:w w:val="105"/>
          <w:sz w:val="18"/>
          <w:szCs w:val="18"/>
        </w:rPr>
        <w:t>資料結果</w:t>
      </w:r>
      <w:r>
        <w:rPr>
          <w:rFonts w:ascii="細明體_HKSCS" w:hAnsi="細明體_HKSCS" w:cs="細明體_HKSCS" w:eastAsia="細明體_HKSCS" w:hint="default"/>
          <w:sz w:val="18"/>
          <w:szCs w:val="18"/>
        </w:rPr>
      </w:r>
    </w:p>
    <w:p>
      <w:pPr>
        <w:spacing w:after="0" w:line="231" w:lineRule="exact"/>
        <w:jc w:val="center"/>
        <w:rPr>
          <w:rFonts w:ascii="細明體_HKSCS" w:hAnsi="細明體_HKSCS" w:cs="細明體_HKSCS" w:eastAsia="細明體_HKSCS" w:hint="default"/>
          <w:sz w:val="18"/>
          <w:szCs w:val="18"/>
        </w:rPr>
        <w:sectPr>
          <w:type w:val="continuous"/>
          <w:pgSz w:w="9470" w:h="13040"/>
          <w:pgMar w:top="0" w:bottom="0" w:left="0" w:right="0"/>
        </w:sectPr>
      </w:pPr>
    </w:p>
    <w:p>
      <w:pPr>
        <w:spacing w:line="194" w:lineRule="exact" w:before="34"/>
        <w:ind w:left="0" w:right="1015" w:firstLine="0"/>
        <w:jc w:val="righ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9"/>
          <w:szCs w:val="19"/>
        </w:rPr>
        <w:t>6.1</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w w:val="105"/>
          <w:sz w:val="18"/>
          <w:szCs w:val="18"/>
        </w:rPr>
        <w:t>產生模型</w:t>
      </w:r>
      <w:r>
        <w:rPr>
          <w:rFonts w:ascii="細明體_HKSCS" w:hAnsi="細明體_HKSCS" w:cs="細明體_HKSCS" w:eastAsia="細明體_HKSCS" w:hint="default"/>
          <w:sz w:val="18"/>
          <w:szCs w:val="18"/>
        </w:rPr>
      </w:r>
    </w:p>
    <w:p>
      <w:pPr>
        <w:spacing w:line="111" w:lineRule="exact" w:before="0"/>
        <w:ind w:left="0" w:right="-226" w:firstLine="0"/>
        <w:jc w:val="righ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1535"/>
          <w:w w:val="389"/>
          <w:sz w:val="12"/>
          <w:szCs w:val="12"/>
        </w:rPr>
        <w:t>．</w:t>
      </w:r>
      <w:r>
        <w:rPr>
          <w:rFonts w:ascii="細明體_HKSCS" w:hAnsi="細明體_HKSCS" w:cs="細明體_HKSCS" w:eastAsia="細明體_HKSCS" w:hint="default"/>
          <w:w w:val="389"/>
          <w:sz w:val="12"/>
          <w:szCs w:val="12"/>
        </w:rPr>
        <w:t>．</w:t>
      </w:r>
      <w:r>
        <w:rPr>
          <w:rFonts w:ascii="細明體_HKSCS" w:hAnsi="細明體_HKSCS" w:cs="細明體_HKSCS" w:eastAsia="細明體_HKSCS" w:hint="default"/>
          <w:sz w:val="12"/>
          <w:szCs w:val="1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6"/>
          <w:szCs w:val="16"/>
        </w:rPr>
      </w:pPr>
    </w:p>
    <w:p>
      <w:pPr>
        <w:pStyle w:val="BodyText"/>
        <w:spacing w:line="326" w:lineRule="auto"/>
        <w:ind w:left="131" w:right="1019" w:firstLine="416"/>
        <w:jc w:val="both"/>
      </w:pPr>
      <w:r>
        <w:rPr>
          <w:w w:val="105"/>
        </w:rPr>
        <w:t>圖</w:t>
      </w:r>
      <w:r>
        <w:rPr>
          <w:spacing w:val="-85"/>
          <w:w w:val="105"/>
        </w:rPr>
        <w:t> </w:t>
      </w:r>
      <w:r>
        <w:rPr>
          <w:rFonts w:ascii="Times New Roman" w:hAnsi="Times New Roman" w:cs="Times New Roman" w:eastAsia="Times New Roman" w:hint="default"/>
          <w:w w:val="105"/>
          <w:sz w:val="19"/>
          <w:szCs w:val="19"/>
        </w:rPr>
        <w:t>6.3</w:t>
      </w:r>
      <w:r>
        <w:rPr>
          <w:rFonts w:ascii="Times New Roman" w:hAnsi="Times New Roman" w:cs="Times New Roman" w:eastAsia="Times New Roman" w:hint="default"/>
          <w:spacing w:val="-27"/>
          <w:w w:val="105"/>
          <w:sz w:val="19"/>
          <w:szCs w:val="19"/>
        </w:rPr>
        <w:t> </w:t>
      </w:r>
      <w:r>
        <w:rPr>
          <w:w w:val="105"/>
        </w:rPr>
        <w:t>左邊是剛訓練</w:t>
      </w:r>
      <w:r>
        <w:rPr>
          <w:spacing w:val="-69"/>
          <w:w w:val="105"/>
        </w:rPr>
        <w:t> </w:t>
      </w:r>
      <w:r>
        <w:rPr>
          <w:rFonts w:ascii="Times New Roman" w:hAnsi="Times New Roman" w:cs="Times New Roman" w:eastAsia="Times New Roman" w:hint="default"/>
          <w:w w:val="105"/>
          <w:sz w:val="19"/>
          <w:szCs w:val="19"/>
        </w:rPr>
        <w:t>20</w:t>
      </w:r>
      <w:r>
        <w:rPr>
          <w:rFonts w:ascii="Times New Roman" w:hAnsi="Times New Roman" w:cs="Times New Roman" w:eastAsia="Times New Roman" w:hint="default"/>
          <w:spacing w:val="-22"/>
          <w:w w:val="105"/>
          <w:sz w:val="19"/>
          <w:szCs w:val="19"/>
        </w:rPr>
        <w:t> </w:t>
      </w:r>
      <w:r>
        <w:rPr>
          <w:w w:val="105"/>
        </w:rPr>
        <w:t>次獲得的效果，</w:t>
      </w:r>
      <w:r>
        <w:rPr>
          <w:spacing w:val="-89"/>
          <w:w w:val="105"/>
        </w:rPr>
        <w:t> </w:t>
      </w:r>
      <w:r>
        <w:rPr>
          <w:spacing w:val="-8"/>
          <w:w w:val="105"/>
        </w:rPr>
        <w:t>圖片還比較模糊。閏</w:t>
      </w:r>
      <w:r>
        <w:rPr>
          <w:spacing w:val="-81"/>
          <w:w w:val="105"/>
        </w:rPr>
        <w:t> </w:t>
      </w:r>
      <w:r>
        <w:rPr>
          <w:rFonts w:ascii="Times New Roman" w:hAnsi="Times New Roman" w:cs="Times New Roman" w:eastAsia="Times New Roman" w:hint="default"/>
          <w:w w:val="105"/>
          <w:sz w:val="19"/>
          <w:szCs w:val="19"/>
        </w:rPr>
        <w:t>6.3</w:t>
      </w:r>
      <w:r>
        <w:rPr>
          <w:rFonts w:ascii="Times New Roman" w:hAnsi="Times New Roman" w:cs="Times New Roman" w:eastAsia="Times New Roman" w:hint="default"/>
          <w:spacing w:val="-25"/>
          <w:w w:val="105"/>
          <w:sz w:val="19"/>
          <w:szCs w:val="19"/>
        </w:rPr>
        <w:t> </w:t>
      </w:r>
      <w:r>
        <w:rPr>
          <w:w w:val="105"/>
        </w:rPr>
        <w:t>右邊是</w:t>
      </w:r>
      <w:r>
        <w:rPr>
          <w:spacing w:val="-64"/>
          <w:w w:val="105"/>
        </w:rPr>
        <w:t> </w:t>
      </w:r>
      <w:r>
        <w:rPr>
          <w:rFonts w:ascii="Times New Roman" w:hAnsi="Times New Roman" w:cs="Times New Roman" w:eastAsia="Times New Roman" w:hint="default"/>
          <w:w w:val="105"/>
          <w:sz w:val="19"/>
          <w:szCs w:val="19"/>
        </w:rPr>
        <w:t>40</w:t>
      </w:r>
      <w:r>
        <w:rPr>
          <w:rFonts w:ascii="Times New Roman" w:hAnsi="Times New Roman" w:cs="Times New Roman" w:eastAsia="Times New Roman" w:hint="default"/>
          <w:spacing w:val="-14"/>
          <w:w w:val="105"/>
          <w:sz w:val="19"/>
          <w:szCs w:val="19"/>
        </w:rPr>
        <w:t> </w:t>
      </w:r>
      <w:r>
        <w:rPr>
          <w:w w:val="105"/>
        </w:rPr>
        <w:t>次 </w:t>
      </w:r>
      <w:r>
        <w:rPr/>
        <w:t>之後的效果，可以看到圖片已經有點清晰了，但輪廓還是有些模糊， 所以說多層 </w:t>
      </w:r>
      <w:r>
        <w:rPr/>
      </w:r>
      <w:r>
        <w:rPr>
          <w:spacing w:val="-3"/>
          <w:w w:val="105"/>
        </w:rPr>
        <w:t>國知器能鉤做得比較有限，產生的圖片還是比較模糊的。</w:t>
      </w:r>
      <w:r>
        <w:rPr>
          <w:spacing w:val="-3"/>
        </w:rPr>
      </w:r>
    </w:p>
    <w:p>
      <w:pPr>
        <w:pStyle w:val="BodyText"/>
        <w:spacing w:line="333" w:lineRule="auto" w:before="141"/>
        <w:ind w:left="131" w:right="1029" w:firstLine="402"/>
        <w:jc w:val="both"/>
      </w:pPr>
      <w:r>
        <w:rPr>
          <w:w w:val="105"/>
        </w:rPr>
        <w:t>可以將蝙碼的好佈視覺化出來，</w:t>
      </w:r>
      <w:r>
        <w:rPr>
          <w:spacing w:val="-92"/>
          <w:w w:val="105"/>
        </w:rPr>
        <w:t> </w:t>
      </w:r>
      <w:r>
        <w:rPr>
          <w:w w:val="105"/>
        </w:rPr>
        <w:t>實際看看隨機給一個</w:t>
      </w:r>
      <w:r>
        <w:rPr>
          <w:spacing w:val="-82"/>
          <w:w w:val="105"/>
        </w:rPr>
        <w:t> </w:t>
      </w:r>
      <w:r>
        <w:rPr>
          <w:w w:val="105"/>
        </w:rPr>
        <w:t>泊的編碼，能鉤產生</w:t>
      </w:r>
      <w:r>
        <w:rPr>
          <w:w w:val="103"/>
        </w:rPr>
        <w:t> </w:t>
      </w:r>
      <w:r>
        <w:rPr>
          <w:spacing w:val="-8"/>
          <w:w w:val="105"/>
        </w:rPr>
        <w:t>的圖片的分佈，如國</w:t>
      </w:r>
      <w:r>
        <w:rPr>
          <w:spacing w:val="-80"/>
          <w:w w:val="105"/>
        </w:rPr>
        <w:t> </w:t>
      </w:r>
      <w:r>
        <w:rPr>
          <w:rFonts w:ascii="Times New Roman" w:hAnsi="Times New Roman" w:cs="Times New Roman" w:eastAsia="Times New Roman" w:hint="default"/>
          <w:w w:val="105"/>
          <w:sz w:val="19"/>
          <w:szCs w:val="19"/>
        </w:rPr>
        <w:t>6.4</w:t>
      </w:r>
      <w:r>
        <w:rPr>
          <w:rFonts w:ascii="Times New Roman" w:hAnsi="Times New Roman" w:cs="Times New Roman" w:eastAsia="Times New Roman" w:hint="default"/>
          <w:spacing w:val="-13"/>
          <w:w w:val="105"/>
          <w:sz w:val="19"/>
          <w:szCs w:val="19"/>
        </w:rPr>
        <w:t> </w:t>
      </w:r>
      <w:r>
        <w:rPr>
          <w:w w:val="105"/>
        </w:rPr>
        <w:t>與圖</w:t>
      </w:r>
      <w:r>
        <w:rPr>
          <w:spacing w:val="-66"/>
          <w:w w:val="105"/>
        </w:rPr>
        <w:t> </w:t>
      </w:r>
      <w:r>
        <w:rPr>
          <w:rFonts w:ascii="Times New Roman" w:hAnsi="Times New Roman" w:cs="Times New Roman" w:eastAsia="Times New Roman" w:hint="default"/>
          <w:w w:val="105"/>
          <w:sz w:val="19"/>
          <w:szCs w:val="19"/>
        </w:rPr>
        <w:t>6.5</w:t>
      </w:r>
      <w:r>
        <w:rPr>
          <w:rFonts w:ascii="Times New Roman" w:hAnsi="Times New Roman" w:cs="Times New Roman" w:eastAsia="Times New Roman" w:hint="default"/>
          <w:spacing w:val="-13"/>
          <w:w w:val="105"/>
          <w:sz w:val="19"/>
          <w:szCs w:val="19"/>
        </w:rPr>
        <w:t> </w:t>
      </w:r>
      <w:r>
        <w:rPr>
          <w:w w:val="105"/>
        </w:rPr>
        <w:t>所示。</w:t>
      </w:r>
    </w:p>
    <w:p>
      <w:pPr>
        <w:spacing w:line="240" w:lineRule="auto" w:before="6" w:after="0"/>
        <w:ind w:right="0"/>
        <w:rPr>
          <w:rFonts w:ascii="細明體_HKSCS" w:hAnsi="細明體_HKSCS" w:cs="細明體_HKSCS" w:eastAsia="細明體_HKSCS" w:hint="default"/>
          <w:sz w:val="14"/>
          <w:szCs w:val="14"/>
        </w:rPr>
      </w:pPr>
    </w:p>
    <w:p>
      <w:pPr>
        <w:spacing w:line="20" w:lineRule="exact"/>
        <w:ind w:left="135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6.8pt;height:.5pt;mso-position-horizontal-relative:char;mso-position-vertical-relative:line" coordorigin="0,0" coordsize="4736,10">
            <v:group style="position:absolute;left:5;top:5;width:4726;height:2" coordorigin="5,5" coordsize="4726,2">
              <v:shape style="position:absolute;left:5;top:5;width:4726;height:2" coordorigin="5,5" coordsize="4726,0" path="m5,5l4731,5e" filled="false" stroked="true" strokeweight=".478785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8"/>
          <w:szCs w:val="18"/>
        </w:rPr>
      </w:pPr>
    </w:p>
    <w:p>
      <w:pPr>
        <w:spacing w:before="84" w:after="79"/>
        <w:ind w:left="1036" w:right="1711" w:firstLine="0"/>
        <w:jc w:val="center"/>
        <w:rPr>
          <w:rFonts w:ascii="Times New Roman" w:hAnsi="Times New Roman" w:cs="Times New Roman" w:eastAsia="Times New Roman" w:hint="default"/>
          <w:sz w:val="12"/>
          <w:szCs w:val="12"/>
        </w:rPr>
      </w:pPr>
      <w:r>
        <w:rPr/>
        <w:pict>
          <v:group style="position:absolute;margin-left:157.320007pt;margin-top:-126.324348pt;width:190.35pt;height:135pt;mso-position-horizontal-relative:page;mso-position-vertical-relative:paragraph;z-index:-460240" coordorigin="3146,-2526" coordsize="3807,2700">
            <v:shape style="position:absolute;left:3146;top:-2526;width:3552;height:2688" type="#_x0000_t75" stroked="false">
              <v:imagedata r:id="rId446" o:title=""/>
            </v:shape>
            <v:shape style="position:absolute;left:6638;top:-2039;width:315;height:1567" type="#_x0000_t202" filled="false" stroked="false">
              <v:textbox inset="0,0,0,0">
                <w:txbxContent>
                  <w:p>
                    <w:pPr>
                      <w:spacing w:line="123" w:lineRule="exact" w:before="0"/>
                      <w:ind w:left="148" w:right="0" w:firstLine="0"/>
                      <w:jc w:val="both"/>
                      <w:rPr>
                        <w:rFonts w:ascii="Times New Roman" w:hAnsi="Times New Roman" w:cs="Times New Roman" w:eastAsia="Times New Roman" w:hint="default"/>
                        <w:sz w:val="12"/>
                        <w:szCs w:val="12"/>
                      </w:rPr>
                    </w:pPr>
                    <w:r>
                      <w:rPr>
                        <w:rFonts w:ascii="Times New Roman"/>
                        <w:w w:val="135"/>
                        <w:sz w:val="12"/>
                      </w:rPr>
                      <w:t>20</w:t>
                    </w:r>
                    <w:r>
                      <w:rPr>
                        <w:rFonts w:ascii="Times New Roman"/>
                        <w:sz w:val="12"/>
                      </w:rPr>
                    </w:r>
                  </w:p>
                  <w:p>
                    <w:pPr>
                      <w:spacing w:line="295" w:lineRule="auto" w:before="39"/>
                      <w:ind w:left="114" w:right="28" w:firstLine="28"/>
                      <w:jc w:val="both"/>
                      <w:rPr>
                        <w:rFonts w:ascii="Times New Roman" w:hAnsi="Times New Roman" w:cs="Times New Roman" w:eastAsia="Times New Roman" w:hint="default"/>
                        <w:sz w:val="13"/>
                        <w:szCs w:val="13"/>
                      </w:rPr>
                    </w:pPr>
                    <w:r>
                      <w:rPr>
                        <w:rFonts w:ascii="Times New Roman"/>
                        <w:sz w:val="12"/>
                      </w:rPr>
                      <w:t>LS LO </w:t>
                    </w:r>
                    <w:r>
                      <w:rPr>
                        <w:rFonts w:ascii="Times New Roman"/>
                        <w:spacing w:val="-3"/>
                        <w:sz w:val="13"/>
                      </w:rPr>
                      <w:t>0.5</w:t>
                    </w:r>
                  </w:p>
                  <w:p>
                    <w:pPr>
                      <w:spacing w:line="137" w:lineRule="exact" w:before="0"/>
                      <w:ind w:left="95" w:right="0" w:firstLine="0"/>
                      <w:jc w:val="both"/>
                      <w:rPr>
                        <w:rFonts w:ascii="Times New Roman" w:hAnsi="Times New Roman" w:cs="Times New Roman" w:eastAsia="Times New Roman" w:hint="default"/>
                        <w:sz w:val="12"/>
                        <w:szCs w:val="12"/>
                      </w:rPr>
                    </w:pPr>
                    <w:r>
                      <w:rPr>
                        <w:rFonts w:ascii="Times New Roman"/>
                        <w:spacing w:val="-3"/>
                        <w:w w:val="115"/>
                        <w:sz w:val="12"/>
                      </w:rPr>
                      <w:t>0.0</w:t>
                    </w:r>
                    <w:r>
                      <w:rPr>
                        <w:rFonts w:ascii="Times New Roman"/>
                        <w:spacing w:val="-3"/>
                        <w:sz w:val="12"/>
                      </w:rPr>
                    </w:r>
                  </w:p>
                  <w:p>
                    <w:pPr>
                      <w:spacing w:before="25"/>
                      <w:ind w:left="52" w:right="0" w:firstLine="0"/>
                      <w:jc w:val="both"/>
                      <w:rPr>
                        <w:rFonts w:ascii="Times New Roman" w:hAnsi="Times New Roman" w:cs="Times New Roman" w:eastAsia="Times New Roman" w:hint="default"/>
                        <w:sz w:val="13"/>
                        <w:szCs w:val="13"/>
                      </w:rPr>
                    </w:pPr>
                    <w:r>
                      <w:rPr>
                        <w:rFonts w:ascii="Times New Roman"/>
                        <w:w w:val="120"/>
                        <w:sz w:val="13"/>
                      </w:rPr>
                      <w:t>-0.5</w:t>
                    </w:r>
                    <w:r>
                      <w:rPr>
                        <w:rFonts w:ascii="Times New Roman"/>
                        <w:sz w:val="13"/>
                      </w:rPr>
                    </w:r>
                  </w:p>
                  <w:p>
                    <w:pPr>
                      <w:spacing w:before="23"/>
                      <w:ind w:left="38" w:right="0" w:firstLine="0"/>
                      <w:jc w:val="left"/>
                      <w:rPr>
                        <w:rFonts w:ascii="Times New Roman" w:hAnsi="Times New Roman" w:cs="Times New Roman" w:eastAsia="Times New Roman" w:hint="default"/>
                        <w:sz w:val="12"/>
                        <w:szCs w:val="12"/>
                      </w:rPr>
                    </w:pPr>
                    <w:r>
                      <w:rPr>
                        <w:rFonts w:ascii="Times New Roman"/>
                        <w:spacing w:val="-4"/>
                        <w:w w:val="180"/>
                        <w:sz w:val="12"/>
                      </w:rPr>
                      <w:t>-10</w:t>
                    </w:r>
                    <w:r>
                      <w:rPr>
                        <w:rFonts w:ascii="Times New Roman"/>
                        <w:spacing w:val="-4"/>
                        <w:sz w:val="12"/>
                      </w:rPr>
                    </w:r>
                  </w:p>
                  <w:p>
                    <w:pPr>
                      <w:spacing w:before="29"/>
                      <w:ind w:left="28" w:right="0" w:firstLine="0"/>
                      <w:jc w:val="left"/>
                      <w:rPr>
                        <w:rFonts w:ascii="Times New Roman" w:hAnsi="Times New Roman" w:cs="Times New Roman" w:eastAsia="Times New Roman" w:hint="default"/>
                        <w:sz w:val="12"/>
                        <w:szCs w:val="12"/>
                      </w:rPr>
                    </w:pPr>
                    <w:r>
                      <w:rPr>
                        <w:rFonts w:ascii="Times New Roman"/>
                        <w:spacing w:val="-12"/>
                        <w:w w:val="175"/>
                        <w:sz w:val="12"/>
                      </w:rPr>
                      <w:t>-1.5</w:t>
                    </w:r>
                    <w:r>
                      <w:rPr>
                        <w:rFonts w:ascii="Times New Roman"/>
                        <w:spacing w:val="-12"/>
                        <w:sz w:val="12"/>
                      </w:rPr>
                    </w:r>
                  </w:p>
                  <w:p>
                    <w:pPr>
                      <w:spacing w:line="158" w:lineRule="exact" w:before="83"/>
                      <w:ind w:left="0" w:right="0" w:firstLine="0"/>
                      <w:jc w:val="left"/>
                      <w:rPr>
                        <w:rFonts w:ascii="Times New Roman" w:hAnsi="Times New Roman" w:cs="Times New Roman" w:eastAsia="Times New Roman" w:hint="default"/>
                        <w:sz w:val="14"/>
                        <w:szCs w:val="14"/>
                      </w:rPr>
                    </w:pPr>
                    <w:r>
                      <w:rPr>
                        <w:rFonts w:ascii="Times New Roman"/>
                        <w:w w:val="110"/>
                        <w:sz w:val="14"/>
                      </w:rPr>
                      <w:t>2</w:t>
                    </w:r>
                    <w:r>
                      <w:rPr>
                        <w:rFonts w:ascii="Times New Roman"/>
                        <w:sz w:val="14"/>
                      </w:rPr>
                    </w:r>
                  </w:p>
                </w:txbxContent>
              </v:textbox>
              <w10:wrap type="none"/>
            </v:shape>
            <v:shape style="position:absolute;left:6418;top:-445;width:66;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0</w:t>
                    </w:r>
                  </w:p>
                </w:txbxContent>
              </v:textbox>
              <w10:wrap type="none"/>
            </v:shape>
            <v:shape style="position:absolute;left:6145;top:-305;width:137;height:14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35"/>
                        <w:w w:val="227"/>
                        <w:sz w:val="14"/>
                      </w:rPr>
                      <w:t>-</w:t>
                    </w:r>
                    <w:r>
                      <w:rPr>
                        <w:rFonts w:ascii="Times New Roman"/>
                        <w:w w:val="92"/>
                        <w:sz w:val="14"/>
                      </w:rPr>
                      <w:t>2</w:t>
                    </w:r>
                    <w:r>
                      <w:rPr>
                        <w:rFonts w:ascii="Times New Roman"/>
                        <w:sz w:val="14"/>
                      </w:rPr>
                    </w:r>
                  </w:p>
                </w:txbxContent>
              </v:textbox>
              <w10:wrap type="none"/>
            </v:shape>
            <v:shape style="position:absolute;left:5911;top:-121;width:14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w w:val="135"/>
                        <w:sz w:val="12"/>
                      </w:rPr>
                      <w:t>-4</w:t>
                    </w:r>
                    <w:r>
                      <w:rPr>
                        <w:rFonts w:ascii="Times New Roman"/>
                        <w:sz w:val="12"/>
                      </w:rPr>
                    </w:r>
                  </w:p>
                </w:txbxContent>
              </v:textbox>
              <w10:wrap type="none"/>
            </v:shape>
            <v:shape style="position:absolute;left:5667;top:43;width:14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130"/>
                        <w:sz w:val="13"/>
                      </w:rPr>
                      <w:t>-6</w:t>
                    </w:r>
                    <w:r>
                      <w:rPr>
                        <w:rFonts w:ascii="Times New Roman"/>
                        <w:sz w:val="13"/>
                      </w:rPr>
                    </w:r>
                  </w:p>
                </w:txbxContent>
              </v:textbox>
              <w10:wrap type="none"/>
            </v:shape>
            <w10:wrap type="none"/>
          </v:group>
        </w:pict>
      </w:r>
      <w:r>
        <w:rPr>
          <w:rFonts w:ascii="Times New Roman"/>
          <w:w w:val="130"/>
          <w:sz w:val="12"/>
        </w:rPr>
        <w:t>5   </w:t>
      </w:r>
      <w:r>
        <w:rPr>
          <w:rFonts w:ascii="Times New Roman"/>
          <w:spacing w:val="30"/>
          <w:w w:val="130"/>
          <w:sz w:val="12"/>
        </w:rPr>
        <w:t> </w:t>
      </w:r>
      <w:r>
        <w:rPr>
          <w:rFonts w:ascii="Times New Roman"/>
          <w:w w:val="130"/>
          <w:position w:val="-6"/>
          <w:sz w:val="12"/>
        </w:rPr>
        <w:t>6</w:t>
      </w:r>
      <w:r>
        <w:rPr>
          <w:rFonts w:ascii="Times New Roman"/>
          <w:sz w:val="12"/>
        </w:rPr>
      </w:r>
    </w:p>
    <w:p>
      <w:pPr>
        <w:spacing w:line="20" w:lineRule="exact"/>
        <w:ind w:left="1337"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36.8pt;height:.5pt;mso-position-horizontal-relative:char;mso-position-vertical-relative:line" coordorigin="0,0" coordsize="4736,10">
            <v:group style="position:absolute;left:5;top:5;width:4726;height:2" coordorigin="5,5" coordsize="4726,2">
              <v:shape style="position:absolute;left:5;top:5;width:4726;height:2" coordorigin="5,5" coordsize="4726,0" path="m5,5l4731,5e" filled="false" stroked="true" strokeweight=".478785pt" strokecolor="#000000">
                <v:path arrowok="t"/>
              </v:shape>
            </v:group>
          </v:group>
        </w:pict>
      </w:r>
      <w:r>
        <w:rPr>
          <w:rFonts w:ascii="Times New Roman" w:hAnsi="Times New Roman" w:cs="Times New Roman" w:eastAsia="Times New Roman" w:hint="default"/>
          <w:sz w:val="2"/>
          <w:szCs w:val="2"/>
        </w:rPr>
      </w:r>
    </w:p>
    <w:p>
      <w:pPr>
        <w:spacing w:before="51"/>
        <w:ind w:left="802" w:right="1711"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圖 </w:t>
      </w:r>
      <w:r>
        <w:rPr>
          <w:rFonts w:ascii="Times New Roman" w:hAnsi="Times New Roman" w:cs="Times New Roman" w:eastAsia="Times New Roman" w:hint="default"/>
          <w:w w:val="110"/>
          <w:sz w:val="19"/>
          <w:szCs w:val="19"/>
        </w:rPr>
        <w:t>6.4</w:t>
      </w:r>
      <w:r>
        <w:rPr>
          <w:rFonts w:ascii="Times New Roman" w:hAnsi="Times New Roman" w:cs="Times New Roman" w:eastAsia="Times New Roman" w:hint="default"/>
          <w:spacing w:val="32"/>
          <w:w w:val="110"/>
          <w:sz w:val="19"/>
          <w:szCs w:val="19"/>
        </w:rPr>
        <w:t> </w:t>
      </w:r>
      <w:r>
        <w:rPr>
          <w:rFonts w:ascii="Times New Roman" w:hAnsi="Times New Roman" w:cs="Times New Roman" w:eastAsia="Times New Roman" w:hint="default"/>
          <w:w w:val="110"/>
          <w:sz w:val="20"/>
          <w:szCs w:val="20"/>
        </w:rPr>
        <w:t>30 </w:t>
      </w:r>
      <w:r>
        <w:rPr>
          <w:rFonts w:ascii="細明體_HKSCS" w:hAnsi="細明體_HKSCS" w:cs="細明體_HKSCS" w:eastAsia="細明體_HKSCS" w:hint="default"/>
          <w:w w:val="110"/>
          <w:sz w:val="18"/>
          <w:szCs w:val="18"/>
        </w:rPr>
        <w:t>母佈</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17"/>
          <w:szCs w:val="17"/>
        </w:rPr>
      </w:pPr>
    </w:p>
    <w:p>
      <w:pPr>
        <w:pStyle w:val="BodyText"/>
        <w:spacing w:line="324" w:lineRule="auto" w:before="38"/>
        <w:ind w:left="112" w:right="1035" w:firstLine="430"/>
        <w:jc w:val="left"/>
      </w:pPr>
      <w:r>
        <w:rPr/>
        <w:pict>
          <v:shape style="position:absolute;margin-left:169.800003pt;margin-top:57.410839pt;width:77.760pt;height:94.08pt;mso-position-horizontal-relative:page;mso-position-vertical-relative:paragraph;z-index:23320" type="#_x0000_t75" stroked="false">
            <v:imagedata r:id="rId447" o:title=""/>
          </v:shape>
        </w:pict>
      </w:r>
      <w:r>
        <w:rPr/>
        <w:pict>
          <v:shape style="position:absolute;margin-left:309.558807pt;margin-top:59.74004pt;width:15pt;height:44.25pt;mso-position-horizontal-relative:page;mso-position-vertical-relative:paragraph;z-index:-4601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position w:val="2"/>
                      <w:sz w:val="24"/>
                      <w:szCs w:val="24"/>
                    </w:rPr>
                  </w:r>
                  <w:r>
                    <w:rPr>
                      <w:rFonts w:ascii="細明體_HKSCS" w:hAnsi="細明體_HKSCS" w:cs="細明體_HKSCS" w:eastAsia="細明體_HKSCS" w:hint="default"/>
                      <w:imprint/>
                      <w:spacing w:val="14"/>
                      <w:position w:val="2"/>
                      <w:sz w:val="24"/>
                      <w:szCs w:val="24"/>
                    </w:rPr>
                    <w:t>’</w:t>
                  </w:r>
                  <w:r>
                    <w:rPr>
                      <w:rFonts w:ascii="細明體_HKSCS" w:hAnsi="細明體_HKSCS" w:cs="細明體_HKSCS" w:eastAsia="細明體_HKSCS" w:hint="default"/>
                      <w:shadow w:val="0"/>
                      <w:spacing w:val="14"/>
                      <w:position w:val="2"/>
                      <w:sz w:val="24"/>
                      <w:szCs w:val="24"/>
                    </w:rPr>
                  </w:r>
                  <w:r>
                    <w:rPr>
                      <w:rFonts w:ascii="細明體_HKSCS" w:hAnsi="細明體_HKSCS" w:cs="細明體_HKSCS" w:eastAsia="細明體_HKSCS" w:hint="default"/>
                      <w:shadow w:val="0"/>
                      <w:spacing w:val="-89"/>
                      <w:sz w:val="24"/>
                      <w:szCs w:val="24"/>
                    </w:rPr>
                    <w:t>’</w:t>
                  </w:r>
                  <w:r>
                    <w:rPr>
                      <w:rFonts w:ascii="細明體_HKSCS" w:hAnsi="細明體_HKSCS" w:cs="細明體_HKSCS" w:eastAsia="細明體_HKSCS" w:hint="default"/>
                      <w:shadow w:val="0"/>
                      <w:spacing w:val="-42"/>
                      <w:position w:val="1"/>
                      <w:sz w:val="24"/>
                      <w:szCs w:val="24"/>
                    </w:rPr>
                    <w:t>’</w:t>
                  </w:r>
                  <w:r>
                    <w:rPr>
                      <w:rFonts w:ascii="細明體_HKSCS" w:hAnsi="細明體_HKSCS" w:cs="細明體_HKSCS" w:eastAsia="細明體_HKSCS" w:hint="default"/>
                      <w:imprint/>
                      <w:position w:val="1"/>
                      <w:sz w:val="24"/>
                      <w:szCs w:val="24"/>
                    </w:rPr>
                    <w:t>’</w:t>
                  </w:r>
                  <w:r>
                    <w:rPr>
                      <w:rFonts w:ascii="細明體_HKSCS" w:hAnsi="細明體_HKSCS" w:cs="細明體_HKSCS" w:eastAsia="細明體_HKSCS" w:hint="default"/>
                      <w:shadow w:val="0"/>
                      <w:sz w:val="24"/>
                      <w:szCs w:val="24"/>
                    </w:rPr>
                  </w:r>
                </w:p>
              </w:txbxContent>
            </v:textbox>
            <w10:wrap type="none"/>
          </v:shape>
        </w:pict>
      </w:r>
      <w:r>
        <w:rPr/>
        <w:pict>
          <v:shape style="position:absolute;margin-left:284.481995pt;margin-top:101.551537pt;width:15.25pt;height:34.9pt;mso-position-horizontal-relative:page;mso-position-vertical-relative:paragraph;z-index:235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59"/>
                      <w:sz w:val="26"/>
                      <w:szCs w:val="26"/>
                    </w:rPr>
                    <w:t>－</w:t>
                  </w:r>
                  <w:r>
                    <w:rPr>
                      <w:rFonts w:ascii="細明體_HKSCS" w:hAnsi="細明體_HKSCS" w:cs="細明體_HKSCS" w:eastAsia="細明體_HKSCS" w:hint="default"/>
                      <w:spacing w:val="-64"/>
                      <w:sz w:val="26"/>
                      <w:szCs w:val="26"/>
                    </w:rPr>
                    <w:t>－</w:t>
                  </w:r>
                  <w:r>
                    <w:rPr>
                      <w:rFonts w:ascii="細明體_HKSCS" w:hAnsi="細明體_HKSCS" w:cs="細明體_HKSCS" w:eastAsia="細明體_HKSCS" w:hint="default"/>
                      <w:sz w:val="26"/>
                      <w:szCs w:val="26"/>
                    </w:rPr>
                    <w:t>＋</w:t>
                  </w:r>
                </w:p>
              </w:txbxContent>
            </v:textbox>
            <w10:wrap type="none"/>
          </v:shape>
        </w:pict>
      </w:r>
      <w:r>
        <w:rPr/>
        <w:pict>
          <v:shape style="position:absolute;margin-left:286.941589pt;margin-top:53.93824pt;width:10.75pt;height:51.7pt;mso-position-horizontal-relative:page;mso-position-vertical-relative:paragraph;z-index:2353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57"/>
                      <w:sz w:val="17"/>
                      <w:szCs w:val="17"/>
                    </w:rPr>
                    <w:t> </w:t>
                  </w: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54"/>
                      <w:sz w:val="17"/>
                      <w:szCs w:val="17"/>
                    </w:rPr>
                    <w:t> </w:t>
                  </w: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18"/>
                      <w:position w:val="1"/>
                      <w:sz w:val="22"/>
                      <w:szCs w:val="22"/>
                    </w:rPr>
                    <w:t>J</w:t>
                  </w:r>
                  <w:r>
                    <w:rPr>
                      <w:rFonts w:ascii="細明體_HKSCS" w:hAnsi="細明體_HKSCS" w:cs="細明體_HKSCS" w:eastAsia="細明體_HKSCS" w:hint="default"/>
                      <w:sz w:val="22"/>
                      <w:szCs w:val="22"/>
                    </w:rPr>
                    <w:t>I</w:t>
                  </w:r>
                </w:p>
              </w:txbxContent>
            </v:textbox>
            <w10:wrap type="none"/>
          </v:shape>
        </w:pict>
      </w:r>
      <w:r>
        <w:rPr/>
        <w:pict>
          <v:shape style="position:absolute;margin-left:276.647705pt;margin-top:53.93824pt;width:14.9pt;height:48.6pt;mso-position-horizontal-relative:page;mso-position-vertical-relative:paragraph;z-index:2365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57"/>
                      <w:sz w:val="17"/>
                      <w:szCs w:val="17"/>
                    </w:rPr>
                    <w:t> </w:t>
                  </w: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54"/>
                      <w:sz w:val="17"/>
                      <w:szCs w:val="17"/>
                    </w:rPr>
                    <w:t> </w:t>
                  </w:r>
                  <w:r>
                    <w:rPr>
                      <w:rFonts w:ascii="細明體_HKSCS" w:hAnsi="細明體_HKSCS" w:cs="細明體_HKSCS" w:eastAsia="細明體_HKSCS" w:hint="default"/>
                      <w:sz w:val="17"/>
                      <w:szCs w:val="17"/>
                    </w:rPr>
                    <w:t>／</w:t>
                  </w:r>
                  <w:r>
                    <w:rPr>
                      <w:rFonts w:ascii="細明體_HKSCS" w:hAnsi="細明體_HKSCS" w:cs="細明體_HKSCS" w:eastAsia="細明體_HKSCS" w:hint="default"/>
                      <w:spacing w:val="-54"/>
                      <w:sz w:val="17"/>
                      <w:szCs w:val="17"/>
                    </w:rPr>
                    <w:t> </w:t>
                  </w:r>
                  <w:r>
                    <w:rPr>
                      <w:rFonts w:ascii="細明體_HKSCS" w:hAnsi="細明體_HKSCS" w:cs="細明體_HKSCS" w:eastAsia="細明體_HKSCS" w:hint="default"/>
                      <w:spacing w:val="-11"/>
                      <w:position w:val="1"/>
                      <w:sz w:val="17"/>
                      <w:szCs w:val="17"/>
                    </w:rPr>
                    <w:t>／</w:t>
                  </w:r>
                  <w:r>
                    <w:rPr>
                      <w:rFonts w:ascii="細明體_HKSCS" w:hAnsi="細明體_HKSCS" w:cs="細明體_HKSCS" w:eastAsia="細明體_HKSCS" w:hint="default"/>
                      <w:position w:val="9"/>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276.511414pt;margin-top:95.780937pt;width:10.5pt;height:19.8pt;mso-position-horizontal-relative:page;mso-position-vertical-relative:paragraph;z-index:237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spacing w:val="-105"/>
                      <w:sz w:val="17"/>
                      <w:szCs w:val="17"/>
                    </w:rPr>
                    <w:t>，</w:t>
                  </w:r>
                  <w:r>
                    <w:rPr>
                      <w:rFonts w:ascii="細明體_HKSCS" w:hAnsi="細明體_HKSCS" w:cs="細明體_HKSCS" w:eastAsia="細明體_HKSCS" w:hint="default"/>
                      <w:sz w:val="29"/>
                      <w:szCs w:val="29"/>
                    </w:rPr>
                    <w:t>r</w:t>
                  </w:r>
                </w:p>
              </w:txbxContent>
            </v:textbox>
            <w10:wrap type="none"/>
          </v:shape>
        </w:pict>
      </w:r>
      <w:r>
        <w:rPr/>
        <w:pict>
          <v:shape style="position:absolute;margin-left:276.972809pt;margin-top:110.892639pt;width:9.25pt;height:16.5pt;mso-position-horizontal-relative:page;mso-position-vertical-relative:paragraph;z-index:23728"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9"/>
                      <w:szCs w:val="29"/>
                    </w:rPr>
                  </w:pPr>
                  <w:r>
                    <w:rPr>
                      <w:rFonts w:ascii="細明體_HKSCS"/>
                      <w:sz w:val="29"/>
                    </w:rPr>
                    <w:t>f</w:t>
                  </w:r>
                </w:p>
              </w:txbxContent>
            </v:textbox>
            <w10:wrap type="none"/>
          </v:shape>
        </w:pict>
      </w:r>
      <w:r>
        <w:rPr/>
        <w:pict>
          <v:shape style="position:absolute;margin-left:223.676193pt;margin-top:51.047039pt;width:15pt;height:74.9pt;mso-position-horizontal-relative:page;mso-position-vertical-relative:paragraph;z-index:238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72"/>
                      <w:sz w:val="27"/>
                      <w:szCs w:val="27"/>
                    </w:rPr>
                    <w:t>3</w:t>
                  </w:r>
                  <w:r>
                    <w:rPr>
                      <w:rFonts w:ascii="細明體_HKSCS" w:hAnsi="細明體_HKSCS" w:cs="細明體_HKSCS" w:eastAsia="細明體_HKSCS" w:hint="default"/>
                      <w:spacing w:val="-69"/>
                      <w:sz w:val="27"/>
                      <w:szCs w:val="27"/>
                    </w:rPr>
                    <w:t>33</w:t>
                  </w:r>
                  <w:r>
                    <w:rPr>
                      <w:rFonts w:ascii="細明體_HKSCS" w:hAnsi="細明體_HKSCS" w:cs="細明體_HKSCS" w:eastAsia="細明體_HKSCS" w:hint="default"/>
                      <w:spacing w:val="-67"/>
                      <w:position w:val="1"/>
                      <w:sz w:val="27"/>
                      <w:szCs w:val="27"/>
                    </w:rPr>
                    <w:t>S</w:t>
                  </w:r>
                  <w:r>
                    <w:rPr>
                      <w:rFonts w:ascii="細明體_HKSCS" w:hAnsi="細明體_HKSCS" w:cs="細明體_HKSCS" w:eastAsia="細明體_HKSCS" w:hint="default"/>
                      <w:spacing w:val="-72"/>
                      <w:position w:val="1"/>
                      <w:sz w:val="27"/>
                      <w:szCs w:val="27"/>
                    </w:rPr>
                    <w:t>S</w:t>
                  </w:r>
                  <w:r>
                    <w:rPr>
                      <w:rFonts w:ascii="細明體_HKSCS" w:hAnsi="細明體_HKSCS" w:cs="細明體_HKSCS" w:eastAsia="細明體_HKSCS" w:hint="default"/>
                      <w:spacing w:val="-77"/>
                      <w:position w:val="1"/>
                      <w:sz w:val="27"/>
                      <w:szCs w:val="27"/>
                    </w:rPr>
                    <w:t>E</w:t>
                  </w:r>
                  <w:r>
                    <w:rPr>
                      <w:rFonts w:ascii="細明體_HKSCS" w:hAnsi="細明體_HKSCS" w:cs="細明體_HKSCS" w:eastAsia="細明體_HKSCS" w:hint="default"/>
                      <w:position w:val="1"/>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198.029205pt;margin-top:51.25264pt;width:31.85pt;height:74.1pt;mso-position-horizontal-relative:page;mso-position-vertical-relative:paragraph;z-index:23896" type="#_x0000_t202" filled="false" stroked="false">
            <v:textbox inset="0,0,0,0" style="layout-flow:vertical-ideographic">
              <w:txbxContent>
                <w:p>
                  <w:pPr>
                    <w:spacing w:line="84" w:lineRule="auto" w:before="0"/>
                    <w:ind w:left="2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spacing w:val="-76"/>
                      <w:sz w:val="27"/>
                      <w:szCs w:val="27"/>
                    </w:rPr>
                    <w:t>5</w:t>
                  </w:r>
                  <w:r>
                    <w:rPr>
                      <w:rFonts w:ascii="細明體_HKSCS" w:hAnsi="細明體_HKSCS" w:cs="細明體_HKSCS" w:eastAsia="細明體_HKSCS" w:hint="default"/>
                      <w:spacing w:val="-67"/>
                      <w:position w:val="1"/>
                      <w:sz w:val="27"/>
                      <w:szCs w:val="27"/>
                    </w:rPr>
                    <w:t>3</w:t>
                  </w:r>
                  <w:r>
                    <w:rPr>
                      <w:rFonts w:ascii="細明體_HKSCS" w:hAnsi="細明體_HKSCS" w:cs="細明體_HKSCS" w:eastAsia="細明體_HKSCS" w:hint="default"/>
                      <w:spacing w:val="-72"/>
                      <w:position w:val="1"/>
                      <w:sz w:val="27"/>
                      <w:szCs w:val="27"/>
                    </w:rPr>
                    <w:t>S</w:t>
                  </w:r>
                  <w:r>
                    <w:rPr>
                      <w:rFonts w:ascii="細明體_HKSCS" w:hAnsi="細明體_HKSCS" w:cs="細明體_HKSCS" w:eastAsia="細明體_HKSCS" w:hint="default"/>
                      <w:spacing w:val="-119"/>
                      <w:position w:val="1"/>
                      <w:sz w:val="27"/>
                      <w:szCs w:val="27"/>
                    </w:rPr>
                    <w:t>E</w:t>
                  </w:r>
                  <w:r>
                    <w:rPr>
                      <w:rFonts w:ascii="細明體_HKSCS" w:hAnsi="細明體_HKSCS" w:cs="細明體_HKSCS" w:eastAsia="細明體_HKSCS" w:hint="default"/>
                      <w:spacing w:val="-214"/>
                      <w:sz w:val="29"/>
                      <w:szCs w:val="29"/>
                    </w:rPr>
                    <w:t>－</w:t>
                  </w:r>
                  <w:r>
                    <w:rPr>
                      <w:rFonts w:ascii="細明體_HKSCS" w:hAnsi="細明體_HKSCS" w:cs="細明體_HKSCS" w:eastAsia="細明體_HKSCS" w:hint="default"/>
                      <w:spacing w:val="-147"/>
                      <w:position w:val="1"/>
                      <w:sz w:val="29"/>
                      <w:szCs w:val="29"/>
                    </w:rPr>
                    <w:t>－</w:t>
                  </w:r>
                  <w:r>
                    <w:rPr>
                      <w:rFonts w:ascii="細明體_HKSCS" w:hAnsi="細明體_HKSCS" w:cs="細明體_HKSCS" w:eastAsia="細明體_HKSCS" w:hint="default"/>
                      <w:spacing w:val="-81"/>
                      <w:position w:val="1"/>
                      <w:sz w:val="27"/>
                      <w:szCs w:val="27"/>
                    </w:rPr>
                    <w:t>z</w:t>
                  </w:r>
                  <w:r>
                    <w:rPr>
                      <w:rFonts w:ascii="細明體_HKSCS" w:hAnsi="細明體_HKSCS" w:cs="細明體_HKSCS" w:eastAsia="細明體_HKSCS" w:hint="default"/>
                      <w:position w:val="1"/>
                      <w:sz w:val="27"/>
                      <w:szCs w:val="27"/>
                    </w:rPr>
                    <w:t>a</w:t>
                  </w:r>
                  <w:r>
                    <w:rPr>
                      <w:rFonts w:ascii="細明體_HKSCS" w:hAnsi="細明體_HKSCS" w:cs="細明體_HKSCS" w:eastAsia="細明體_HKSCS" w:hint="default"/>
                      <w:sz w:val="27"/>
                      <w:szCs w:val="27"/>
                    </w:rPr>
                  </w:r>
                </w:p>
                <w:p>
                  <w:pPr>
                    <w:spacing w:line="168" w:lineRule="auto" w:before="0"/>
                    <w:ind w:left="6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1"/>
                      <w:sz w:val="20"/>
                      <w:szCs w:val="20"/>
                    </w:rPr>
                    <w:t>5</w:t>
                  </w:r>
                  <w:r>
                    <w:rPr>
                      <w:rFonts w:ascii="細明體_HKSCS" w:hAnsi="細明體_HKSCS" w:cs="細明體_HKSCS" w:eastAsia="細明體_HKSCS" w:hint="default"/>
                      <w:sz w:val="20"/>
                      <w:szCs w:val="20"/>
                    </w:rPr>
                    <w:t>5</w:t>
                  </w:r>
                  <w:r>
                    <w:rPr>
                      <w:rFonts w:ascii="細明體_HKSCS" w:hAnsi="細明體_HKSCS" w:cs="細明體_HKSCS" w:eastAsia="細明體_HKSCS" w:hint="default"/>
                      <w:spacing w:val="1"/>
                      <w:sz w:val="20"/>
                      <w:szCs w:val="20"/>
                    </w:rPr>
                    <w:t>S</w:t>
                  </w:r>
                  <w:r>
                    <w:rPr>
                      <w:rFonts w:ascii="細明體_HKSCS" w:hAnsi="細明體_HKSCS" w:cs="細明體_HKSCS" w:eastAsia="細明體_HKSCS" w:hint="default"/>
                      <w:spacing w:val="-2"/>
                      <w:sz w:val="20"/>
                      <w:szCs w:val="20"/>
                    </w:rPr>
                    <w:t>S</w:t>
                  </w:r>
                  <w:r>
                    <w:rPr>
                      <w:rFonts w:ascii="細明體_HKSCS" w:hAnsi="細明體_HKSCS" w:cs="細明體_HKSCS" w:eastAsia="細明體_HKSCS" w:hint="default"/>
                      <w:spacing w:val="22"/>
                      <w:sz w:val="20"/>
                      <w:szCs w:val="20"/>
                    </w:rPr>
                    <w:t>S</w:t>
                  </w:r>
                  <w:r>
                    <w:rPr>
                      <w:rFonts w:ascii="細明體_HKSCS" w:hAnsi="細明體_HKSCS" w:cs="細明體_HKSCS" w:eastAsia="細明體_HKSCS" w:hint="default"/>
                      <w:sz w:val="16"/>
                      <w:szCs w:val="16"/>
                    </w:rPr>
                    <w:t>巴</w:t>
                  </w:r>
                  <w:r>
                    <w:rPr>
                      <w:rFonts w:ascii="細明體_HKSCS" w:hAnsi="細明體_HKSCS" w:cs="細明體_HKSCS" w:eastAsia="細明體_HKSCS" w:hint="default"/>
                      <w:spacing w:val="-44"/>
                      <w:sz w:val="16"/>
                      <w:szCs w:val="16"/>
                    </w:rPr>
                    <w:t> </w:t>
                  </w:r>
                  <w:r>
                    <w:rPr>
                      <w:rFonts w:ascii="細明體_HKSCS" w:hAnsi="細明體_HKSCS" w:cs="細明體_HKSCS" w:eastAsia="細明體_HKSCS" w:hint="default"/>
                      <w:sz w:val="16"/>
                      <w:szCs w:val="16"/>
                    </w:rPr>
                    <w:t>巴</w:t>
                  </w:r>
                </w:p>
                <w:p>
                  <w:pPr>
                    <w:pStyle w:val="BodyText"/>
                    <w:spacing w:line="240" w:lineRule="auto"/>
                    <w:ind w:left="60" w:right="0"/>
                    <w:jc w:val="left"/>
                    <w:rPr>
                      <w:rFonts w:ascii="細明體_HKSCS" w:hAnsi="細明體_HKSCS" w:cs="細明體_HKSCS" w:eastAsia="細明體_HKSCS" w:hint="default"/>
                    </w:rPr>
                  </w:pPr>
                  <w:r>
                    <w:rPr>
                      <w:rFonts w:ascii="細明體_HKSCS"/>
                      <w:spacing w:val="1"/>
                    </w:rPr>
                    <w:t>5</w:t>
                  </w:r>
                  <w:r>
                    <w:rPr>
                      <w:rFonts w:ascii="細明體_HKSCS"/>
                    </w:rPr>
                    <w:t>5</w:t>
                  </w:r>
                  <w:r>
                    <w:rPr>
                      <w:rFonts w:ascii="細明體_HKSCS"/>
                      <w:spacing w:val="1"/>
                    </w:rPr>
                    <w:t>S</w:t>
                  </w:r>
                  <w:r>
                    <w:rPr>
                      <w:rFonts w:ascii="細明體_HKSCS"/>
                      <w:spacing w:val="1"/>
                      <w:position w:val="1"/>
                    </w:rPr>
                    <w:t>S</w:t>
                  </w:r>
                  <w:r>
                    <w:rPr>
                      <w:rFonts w:ascii="細明體_HKSCS"/>
                      <w:spacing w:val="-4"/>
                    </w:rPr>
                    <w:t>S</w:t>
                  </w:r>
                  <w:r>
                    <w:rPr>
                      <w:rFonts w:ascii="細明體_HKSCS"/>
                      <w:spacing w:val="1"/>
                    </w:rPr>
                    <w:t>O</w:t>
                  </w:r>
                  <w:r>
                    <w:rPr>
                      <w:rFonts w:ascii="細明體_HKSCS"/>
                    </w:rPr>
                    <w:t>O</w:t>
                  </w:r>
                </w:p>
              </w:txbxContent>
            </v:textbox>
            <w10:wrap type="none"/>
          </v:shape>
        </w:pict>
      </w:r>
      <w:r>
        <w:rPr/>
        <w:pict>
          <v:shape style="position:absolute;margin-left:188.148102pt;margin-top:53.493938pt;width:7.5pt;height:71.9pt;mso-position-horizontal-relative:page;mso-position-vertical-relative:paragraph;z-index:23920" type="#_x0000_t202" filled="false" stroked="false">
            <v:textbox inset="0,0,0,0" style="layout-flow:vertical-ideographic">
              <w:txbxContent>
                <w:p>
                  <w:pPr>
                    <w:pStyle w:val="BodyText"/>
                    <w:spacing w:line="108" w:lineRule="auto"/>
                    <w:ind w:right="0"/>
                    <w:jc w:val="left"/>
                    <w:rPr>
                      <w:rFonts w:ascii="細明體_HKSCS" w:hAnsi="細明體_HKSCS" w:cs="細明體_HKSCS" w:eastAsia="細明體_HKSCS" w:hint="default"/>
                    </w:rPr>
                  </w:pPr>
                  <w:r>
                    <w:rPr>
                      <w:rFonts w:ascii="細明體_HKSCS"/>
                      <w:spacing w:val="-4"/>
                    </w:rPr>
                    <w:t>5</w:t>
                  </w:r>
                  <w:r>
                    <w:rPr>
                      <w:rFonts w:ascii="細明體_HKSCS"/>
                      <w:spacing w:val="1"/>
                      <w:position w:val="1"/>
                    </w:rPr>
                    <w:t>5</w:t>
                  </w:r>
                  <w:r>
                    <w:rPr>
                      <w:rFonts w:ascii="細明體_HKSCS"/>
                      <w:position w:val="1"/>
                    </w:rPr>
                    <w:t>5</w:t>
                  </w:r>
                  <w:r>
                    <w:rPr>
                      <w:rFonts w:ascii="細明體_HKSCS"/>
                      <w:spacing w:val="1"/>
                      <w:position w:val="1"/>
                    </w:rPr>
                    <w:t>S</w:t>
                  </w:r>
                  <w:r>
                    <w:rPr>
                      <w:rFonts w:ascii="細明體_HKSCS"/>
                      <w:spacing w:val="-2"/>
                      <w:position w:val="1"/>
                    </w:rPr>
                    <w:t>O</w:t>
                  </w:r>
                  <w:r>
                    <w:rPr>
                      <w:rFonts w:ascii="細明體_HKSCS"/>
                      <w:spacing w:val="-2"/>
                    </w:rPr>
                    <w:t>O</w:t>
                  </w:r>
                  <w:r>
                    <w:rPr>
                      <w:rFonts w:ascii="細明體_HKSCS"/>
                    </w:rPr>
                    <w:t>O</w:t>
                  </w:r>
                </w:p>
              </w:txbxContent>
            </v:textbox>
            <w10:wrap type="none"/>
          </v:shape>
        </w:pict>
      </w:r>
      <w:r>
        <w:rPr/>
        <w:pict>
          <v:shape style="position:absolute;margin-left:153.878693pt;margin-top:58.787838pt;width:37.5pt;height:37.5pt;mso-position-horizontal-relative:page;mso-position-vertical-relative:paragraph;z-index:2394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71"/>
                      <w:szCs w:val="71"/>
                    </w:rPr>
                  </w:pPr>
                  <w:r>
                    <w:rPr>
                      <w:rFonts w:ascii="細明體_HKSCS" w:hAnsi="細明體_HKSCS" w:cs="細明體_HKSCS" w:eastAsia="細明體_HKSCS" w:hint="default"/>
                      <w:sz w:val="71"/>
                      <w:szCs w:val="71"/>
                    </w:rPr>
                    <w:t>。</w:t>
                  </w:r>
                </w:p>
              </w:txbxContent>
            </v:textbox>
            <w10:wrap type="none"/>
          </v:shape>
        </w:pict>
      </w:r>
      <w:r>
        <w:rPr/>
        <w:pict>
          <v:shape style="position:absolute;margin-left:153.878693pt;margin-top:68.854836pt;width:37.5pt;height:37.5pt;mso-position-horizontal-relative:page;mso-position-vertical-relative:paragraph;z-index:2396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71"/>
                      <w:szCs w:val="71"/>
                    </w:rPr>
                  </w:pPr>
                  <w:r>
                    <w:rPr>
                      <w:rFonts w:ascii="細明體_HKSCS" w:hAnsi="細明體_HKSCS" w:cs="細明體_HKSCS" w:eastAsia="細明體_HKSCS" w:hint="default"/>
                      <w:sz w:val="71"/>
                      <w:szCs w:val="71"/>
                    </w:rPr>
                    <w:t>。</w:t>
                  </w:r>
                </w:p>
              </w:txbxContent>
            </v:textbox>
            <w10:wrap type="none"/>
          </v:shape>
        </w:pict>
      </w:r>
      <w:r>
        <w:rPr/>
        <w:pict>
          <v:shape style="position:absolute;margin-left:177.434998pt;margin-top:51.37244pt;width:9.25pt;height:73.95pt;mso-position-horizontal-relative:page;mso-position-vertical-relative:paragraph;z-index:23992"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7"/>
                      <w:szCs w:val="27"/>
                    </w:rPr>
                  </w:pPr>
                  <w:r>
                    <w:rPr>
                      <w:rFonts w:ascii="細明體_HKSCS"/>
                      <w:spacing w:val="-72"/>
                      <w:sz w:val="27"/>
                    </w:rPr>
                    <w:t>5</w:t>
                  </w:r>
                  <w:r>
                    <w:rPr>
                      <w:rFonts w:ascii="細明體_HKSCS"/>
                      <w:spacing w:val="-74"/>
                      <w:position w:val="1"/>
                      <w:sz w:val="27"/>
                    </w:rPr>
                    <w:t>6</w:t>
                  </w:r>
                  <w:r>
                    <w:rPr>
                      <w:rFonts w:ascii="細明體_HKSCS"/>
                      <w:spacing w:val="-101"/>
                      <w:position w:val="1"/>
                      <w:sz w:val="27"/>
                    </w:rPr>
                    <w:t>6</w:t>
                  </w:r>
                  <w:r>
                    <w:rPr>
                      <w:rFonts w:ascii="細明體_HKSCS"/>
                      <w:spacing w:val="-69"/>
                      <w:position w:val="1"/>
                      <w:sz w:val="27"/>
                    </w:rPr>
                    <w:t>eo</w:t>
                  </w:r>
                  <w:r>
                    <w:rPr>
                      <w:rFonts w:ascii="細明體_HKSCS"/>
                      <w:spacing w:val="-69"/>
                      <w:sz w:val="27"/>
                    </w:rPr>
                    <w:t>o</w:t>
                  </w:r>
                  <w:r>
                    <w:rPr>
                      <w:rFonts w:ascii="細明體_HKSCS"/>
                      <w:sz w:val="27"/>
                    </w:rPr>
                    <w:t>o</w:t>
                  </w:r>
                </w:p>
              </w:txbxContent>
            </v:textbox>
            <w10:wrap type="none"/>
          </v:shape>
        </w:pict>
      </w:r>
      <w:r>
        <w:rPr/>
        <w:pict>
          <v:shape style="position:absolute;margin-left:167.872498pt;margin-top:51.346138pt;width:8.75pt;height:15.5pt;mso-position-horizontal-relative:page;mso-position-vertical-relative:paragraph;z-index:24016"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7"/>
                      <w:szCs w:val="27"/>
                    </w:rPr>
                  </w:pPr>
                  <w:r>
                    <w:rPr>
                      <w:rFonts w:ascii="細明體_HKSCS"/>
                      <w:sz w:val="27"/>
                    </w:rPr>
                    <w:t>6</w:t>
                  </w:r>
                </w:p>
              </w:txbxContent>
            </v:textbox>
            <w10:wrap type="none"/>
          </v:shape>
        </w:pict>
      </w:r>
      <w:r>
        <w:rPr/>
        <w:pict>
          <v:shape style="position:absolute;margin-left:167.872498pt;margin-top:61.29324pt;width:8.75pt;height:15.5pt;mso-position-horizontal-relative:page;mso-position-vertical-relative:paragraph;z-index:2404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7"/>
                      <w:szCs w:val="27"/>
                    </w:rPr>
                  </w:pPr>
                  <w:r>
                    <w:rPr>
                      <w:rFonts w:ascii="細明體_HKSCS"/>
                      <w:sz w:val="27"/>
                    </w:rPr>
                    <w:t>6</w:t>
                  </w:r>
                </w:p>
              </w:txbxContent>
            </v:textbox>
            <w10:wrap type="none"/>
          </v:shape>
        </w:pict>
      </w:r>
      <w:r>
        <w:rPr/>
        <w:pict>
          <v:shape style="position:absolute;margin-left:167.619904pt;margin-top:89.885841pt;width:9pt;height:35.3pt;mso-position-horizontal-relative:page;mso-position-vertical-relative:paragraph;z-index:24064"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7"/>
                      <w:szCs w:val="27"/>
                    </w:rPr>
                  </w:pPr>
                  <w:r>
                    <w:rPr>
                      <w:rFonts w:ascii="細明體_HKSCS"/>
                      <w:spacing w:val="-74"/>
                      <w:sz w:val="27"/>
                    </w:rPr>
                    <w:t>o</w:t>
                  </w:r>
                  <w:r>
                    <w:rPr>
                      <w:rFonts w:ascii="細明體_HKSCS"/>
                      <w:spacing w:val="-72"/>
                      <w:sz w:val="27"/>
                    </w:rPr>
                    <w:t>o</w:t>
                  </w:r>
                  <w:r>
                    <w:rPr>
                      <w:rFonts w:ascii="細明體_HKSCS"/>
                      <w:sz w:val="27"/>
                    </w:rPr>
                    <w:t>o</w:t>
                  </w:r>
                </w:p>
              </w:txbxContent>
            </v:textbox>
            <w10:wrap type="none"/>
          </v:shape>
        </w:pict>
      </w:r>
      <w:r>
        <w:rPr>
          <w:w w:val="105"/>
        </w:rPr>
        <w:t>圖</w:t>
      </w:r>
      <w:r>
        <w:rPr>
          <w:spacing w:val="-90"/>
          <w:w w:val="105"/>
        </w:rPr>
        <w:t> </w:t>
      </w:r>
      <w:r>
        <w:rPr>
          <w:rFonts w:ascii="Times New Roman" w:hAnsi="Times New Roman" w:cs="Times New Roman" w:eastAsia="Times New Roman" w:hint="default"/>
          <w:w w:val="105"/>
          <w:sz w:val="19"/>
          <w:szCs w:val="19"/>
        </w:rPr>
        <w:t>6.4</w:t>
      </w:r>
      <w:r>
        <w:rPr>
          <w:rFonts w:ascii="Times New Roman" w:hAnsi="Times New Roman" w:cs="Times New Roman" w:eastAsia="Times New Roman" w:hint="default"/>
          <w:spacing w:val="-34"/>
          <w:w w:val="105"/>
          <w:sz w:val="19"/>
          <w:szCs w:val="19"/>
        </w:rPr>
        <w:t> </w:t>
      </w:r>
      <w:r>
        <w:rPr>
          <w:w w:val="105"/>
        </w:rPr>
        <w:t>是一個</w:t>
      </w:r>
      <w:r>
        <w:rPr>
          <w:spacing w:val="-82"/>
          <w:w w:val="105"/>
        </w:rPr>
        <w:t> </w:t>
      </w:r>
      <w:r>
        <w:rPr>
          <w:rFonts w:ascii="Times New Roman" w:hAnsi="Times New Roman" w:cs="Times New Roman" w:eastAsia="Times New Roman" w:hint="default"/>
          <w:w w:val="105"/>
          <w:sz w:val="19"/>
          <w:szCs w:val="19"/>
        </w:rPr>
        <w:t>3D</w:t>
      </w:r>
      <w:r>
        <w:rPr>
          <w:rFonts w:ascii="Times New Roman" w:hAnsi="Times New Roman" w:cs="Times New Roman" w:eastAsia="Times New Roman" w:hint="default"/>
          <w:spacing w:val="-33"/>
          <w:w w:val="105"/>
          <w:sz w:val="19"/>
          <w:szCs w:val="19"/>
        </w:rPr>
        <w:t> </w:t>
      </w:r>
      <w:r>
        <w:rPr>
          <w:w w:val="105"/>
        </w:rPr>
        <w:t>的分佈，圖</w:t>
      </w:r>
      <w:r>
        <w:rPr>
          <w:spacing w:val="-91"/>
          <w:w w:val="105"/>
        </w:rPr>
        <w:t> </w:t>
      </w:r>
      <w:r>
        <w:rPr>
          <w:rFonts w:ascii="Times New Roman" w:hAnsi="Times New Roman" w:cs="Times New Roman" w:eastAsia="Times New Roman" w:hint="default"/>
          <w:w w:val="105"/>
          <w:sz w:val="19"/>
          <w:szCs w:val="19"/>
        </w:rPr>
        <w:t>6.5</w:t>
      </w:r>
      <w:r>
        <w:rPr>
          <w:rFonts w:ascii="Times New Roman" w:hAnsi="Times New Roman" w:cs="Times New Roman" w:eastAsia="Times New Roman" w:hint="default"/>
          <w:spacing w:val="-34"/>
          <w:w w:val="105"/>
          <w:sz w:val="19"/>
          <w:szCs w:val="19"/>
        </w:rPr>
        <w:t> </w:t>
      </w:r>
      <w:r>
        <w:rPr>
          <w:w w:val="105"/>
        </w:rPr>
        <w:t>是一個二雄的分佈，可以看出產生的圖片是 如何根據所列出的隨機編晦而改聾的。</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23"/>
          <w:szCs w:val="23"/>
        </w:rPr>
      </w:pPr>
    </w:p>
    <w:p>
      <w:pPr>
        <w:spacing w:before="53"/>
        <w:ind w:left="752" w:right="1711" w:firstLine="0"/>
        <w:jc w:val="center"/>
        <w:rPr>
          <w:rFonts w:ascii="細明體_HKSCS" w:hAnsi="細明體_HKSCS" w:cs="細明體_HKSCS" w:eastAsia="細明體_HKSCS" w:hint="default"/>
          <w:sz w:val="18"/>
          <w:szCs w:val="18"/>
        </w:rPr>
      </w:pPr>
      <w:r>
        <w:rPr/>
        <w:pict>
          <v:shape style="position:absolute;margin-left:326.802307pt;margin-top:-83.068245pt;width:4.7pt;height:10.25pt;mso-position-horizontal-relative:page;mso-position-vertical-relative:paragraph;z-index:2334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spacing w:val="-36"/>
                      <w:sz w:val="10"/>
                    </w:rPr>
                    <w:t>E</w:t>
                  </w:r>
                  <w:r>
                    <w:rPr>
                      <w:rFonts w:ascii="細明體_HKSCS"/>
                      <w:sz w:val="10"/>
                    </w:rPr>
                    <w:t>J</w:t>
                  </w:r>
                </w:p>
              </w:txbxContent>
            </v:textbox>
            <w10:wrap type="none"/>
          </v:shape>
        </w:pict>
      </w:r>
      <w:r>
        <w:rPr/>
        <w:pict>
          <v:shape style="position:absolute;margin-left:319.004608pt;margin-top:-82.371147pt;width:5.5pt;height:9.35pt;mso-position-horizontal-relative:page;mso-position-vertical-relative:paragraph;z-index:-46014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24"/>
                      <w:sz w:val="6"/>
                      <w:szCs w:val="6"/>
                    </w:rPr>
                    <w:t>咱</w:t>
                  </w:r>
                  <w:r>
                    <w:rPr>
                      <w:rFonts w:ascii="細明體_HKSCS" w:hAnsi="細明體_HKSCS" w:cs="細明體_HKSCS" w:eastAsia="細明體_HKSCS" w:hint="default"/>
                      <w:position w:val="1"/>
                      <w:sz w:val="11"/>
                      <w:szCs w:val="11"/>
                    </w:rPr>
                    <w:t>A</w:t>
                  </w:r>
                  <w:r>
                    <w:rPr>
                      <w:rFonts w:ascii="細明體_HKSCS" w:hAnsi="細明體_HKSCS" w:cs="細明體_HKSCS" w:eastAsia="細明體_HKSCS" w:hint="default"/>
                      <w:sz w:val="11"/>
                      <w:szCs w:val="11"/>
                    </w:rPr>
                  </w:r>
                </w:p>
              </w:txbxContent>
            </v:textbox>
            <w10:wrap type="none"/>
          </v:shape>
        </w:pict>
      </w:r>
      <w:r>
        <w:rPr/>
        <w:pict>
          <v:shape style="position:absolute;margin-left:303.256012pt;margin-top:-159.109741pt;width:17.2pt;height:155.050pt;mso-position-horizontal-relative:page;mso-position-vertical-relative:paragraph;z-index:-46012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107"/>
                      <w:position w:val="4"/>
                      <w:sz w:val="24"/>
                      <w:szCs w:val="24"/>
                    </w:rPr>
                    <w:t>，</w:t>
                  </w:r>
                  <w:r>
                    <w:rPr>
                      <w:rFonts w:ascii="細明體_HKSCS" w:hAnsi="細明體_HKSCS" w:cs="細明體_HKSCS" w:eastAsia="細明體_HKSCS" w:hint="default"/>
                      <w:position w:val="1"/>
                      <w:sz w:val="13"/>
                      <w:szCs w:val="13"/>
                    </w:rPr>
                    <w:t>f</w:t>
                  </w:r>
                  <w:r>
                    <w:rPr>
                      <w:rFonts w:ascii="細明體_HKSCS" w:hAnsi="細明體_HKSCS" w:cs="細明體_HKSCS" w:eastAsia="細明體_HKSCS" w:hint="default"/>
                      <w:spacing w:val="-35"/>
                      <w:position w:val="1"/>
                      <w:sz w:val="13"/>
                      <w:szCs w:val="13"/>
                    </w:rPr>
                    <w:t> </w:t>
                  </w:r>
                  <w:r>
                    <w:rPr>
                      <w:rFonts w:ascii="細明體_HKSCS" w:hAnsi="細明體_HKSCS" w:cs="細明體_HKSCS" w:eastAsia="細明體_HKSCS" w:hint="default"/>
                      <w:spacing w:val="-42"/>
                      <w:sz w:val="24"/>
                      <w:szCs w:val="24"/>
                    </w:rPr>
                    <w:t>，</w:t>
                  </w:r>
                  <w:r>
                    <w:rPr>
                      <w:rFonts w:ascii="細明體_HKSCS" w:hAnsi="細明體_HKSCS" w:cs="細明體_HKSCS" w:eastAsia="細明體_HKSCS" w:hint="default"/>
                      <w:spacing w:val="-63"/>
                      <w:position w:val="4"/>
                      <w:sz w:val="7"/>
                      <w:szCs w:val="7"/>
                    </w:rPr>
                    <w:t>d</w:t>
                  </w:r>
                  <w:r>
                    <w:rPr>
                      <w:rFonts w:ascii="細明體_HKSCS" w:hAnsi="細明體_HKSCS" w:cs="細明體_HKSCS" w:eastAsia="細明體_HKSCS" w:hint="default"/>
                      <w:spacing w:val="-87"/>
                      <w:sz w:val="24"/>
                      <w:szCs w:val="24"/>
                    </w:rPr>
                    <w:t>，</w:t>
                  </w:r>
                  <w:r>
                    <w:rPr>
                      <w:rFonts w:ascii="細明體_HKSCS" w:hAnsi="細明體_HKSCS" w:cs="細明體_HKSCS" w:eastAsia="細明體_HKSCS" w:hint="default"/>
                      <w:spacing w:val="-133"/>
                      <w:position w:val="2"/>
                      <w:sz w:val="24"/>
                      <w:szCs w:val="24"/>
                    </w:rPr>
                    <w:t>，</w:t>
                  </w:r>
                  <w:r>
                    <w:rPr>
                      <w:rFonts w:ascii="細明體_HKSCS" w:hAnsi="細明體_HKSCS" w:cs="細明體_HKSCS" w:eastAsia="細明體_HKSCS" w:hint="default"/>
                      <w:sz w:val="11"/>
                      <w:szCs w:val="11"/>
                    </w:rPr>
                    <w:t>s</w:t>
                  </w:r>
                  <w:r>
                    <w:rPr>
                      <w:rFonts w:ascii="細明體_HKSCS" w:hAnsi="細明體_HKSCS" w:cs="細明體_HKSCS" w:eastAsia="細明體_HKSCS" w:hint="default"/>
                      <w:spacing w:val="-31"/>
                      <w:sz w:val="11"/>
                      <w:szCs w:val="11"/>
                    </w:rPr>
                    <w:t> </w:t>
                  </w:r>
                  <w:r>
                    <w:rPr>
                      <w:rFonts w:ascii="細明體_HKSCS" w:hAnsi="細明體_HKSCS" w:cs="細明體_HKSCS" w:eastAsia="細明體_HKSCS" w:hint="default"/>
                      <w:spacing w:val="-59"/>
                      <w:position w:val="1"/>
                      <w:sz w:val="24"/>
                      <w:szCs w:val="24"/>
                    </w:rPr>
                    <w:t>，</w:t>
                  </w:r>
                  <w:r>
                    <w:rPr>
                      <w:rFonts w:ascii="細明體_HKSCS" w:hAnsi="細明體_HKSCS" w:cs="細明體_HKSCS" w:eastAsia="細明體_HKSCS" w:hint="default"/>
                      <w:spacing w:val="-145"/>
                      <w:position w:val="3"/>
                      <w:sz w:val="15"/>
                      <w:szCs w:val="15"/>
                    </w:rPr>
                    <w:t>1</w:t>
                  </w:r>
                  <w:r>
                    <w:rPr>
                      <w:rFonts w:ascii="細明體_HKSCS" w:hAnsi="細明體_HKSCS" w:cs="細明體_HKSCS" w:eastAsia="細明體_HKSCS" w:hint="default"/>
                      <w:spacing w:val="-101"/>
                      <w:position w:val="1"/>
                      <w:sz w:val="28"/>
                      <w:szCs w:val="28"/>
                    </w:rPr>
                    <w:t>．</w:t>
                  </w:r>
                  <w:r>
                    <w:rPr>
                      <w:rFonts w:ascii="細明體_HKSCS" w:hAnsi="細明體_HKSCS" w:cs="細明體_HKSCS" w:eastAsia="細明體_HKSCS" w:hint="default"/>
                      <w:spacing w:val="-95"/>
                      <w:position w:val="3"/>
                      <w:sz w:val="11"/>
                      <w:szCs w:val="11"/>
                    </w:rPr>
                    <w:t>s</w:t>
                  </w:r>
                  <w:r>
                    <w:rPr>
                      <w:rFonts w:ascii="細明體_HKSCS" w:hAnsi="細明體_HKSCS" w:cs="細明體_HKSCS" w:eastAsia="細明體_HKSCS" w:hint="default"/>
                      <w:spacing w:val="-243"/>
                      <w:position w:val="1"/>
                      <w:sz w:val="28"/>
                      <w:szCs w:val="28"/>
                    </w:rPr>
                    <w:t>－</w:t>
                  </w:r>
                  <w:r>
                    <w:rPr>
                      <w:rFonts w:ascii="細明體_HKSCS" w:hAnsi="細明體_HKSCS" w:cs="細明體_HKSCS" w:eastAsia="細明體_HKSCS" w:hint="default"/>
                      <w:spacing w:val="-45"/>
                      <w:position w:val="2"/>
                      <w:sz w:val="11"/>
                      <w:szCs w:val="11"/>
                    </w:rPr>
                    <w:t>z</w:t>
                  </w:r>
                  <w:r>
                    <w:rPr>
                      <w:rFonts w:ascii="細明體_HKSCS" w:hAnsi="細明體_HKSCS" w:cs="細明體_HKSCS" w:eastAsia="細明體_HKSCS" w:hint="default"/>
                      <w:spacing w:val="-225"/>
                      <w:position w:val="2"/>
                      <w:sz w:val="28"/>
                      <w:szCs w:val="28"/>
                    </w:rPr>
                    <w:t>－</w:t>
                  </w:r>
                  <w:r>
                    <w:rPr>
                      <w:rFonts w:ascii="細明體_HKSCS" w:hAnsi="細明體_HKSCS" w:cs="細明體_HKSCS" w:eastAsia="細明體_HKSCS" w:hint="default"/>
                      <w:spacing w:val="-142"/>
                      <w:position w:val="1"/>
                      <w:sz w:val="28"/>
                      <w:szCs w:val="28"/>
                    </w:rPr>
                    <w:t>＋</w:t>
                  </w:r>
                  <w:r>
                    <w:rPr>
                      <w:rFonts w:ascii="細明體_HKSCS" w:hAnsi="細明體_HKSCS" w:cs="細明體_HKSCS" w:eastAsia="細明體_HKSCS" w:hint="default"/>
                      <w:spacing w:val="-258"/>
                      <w:position w:val="2"/>
                      <w:sz w:val="28"/>
                      <w:szCs w:val="28"/>
                    </w:rPr>
                    <w:t>．</w:t>
                  </w:r>
                  <w:r>
                    <w:rPr>
                      <w:rFonts w:ascii="細明體_HKSCS" w:hAnsi="細明體_HKSCS" w:cs="細明體_HKSCS" w:eastAsia="細明體_HKSCS" w:hint="default"/>
                      <w:position w:val="1"/>
                      <w:sz w:val="8"/>
                      <w:szCs w:val="8"/>
                    </w:rPr>
                    <w:t>E</w:t>
                  </w:r>
                  <w:r>
                    <w:rPr>
                      <w:rFonts w:ascii="細明體_HKSCS" w:hAnsi="細明體_HKSCS" w:cs="細明體_HKSCS" w:eastAsia="細明體_HKSCS" w:hint="default"/>
                      <w:spacing w:val="-220"/>
                      <w:position w:val="2"/>
                      <w:sz w:val="28"/>
                      <w:szCs w:val="28"/>
                    </w:rPr>
                    <w:t>．</w:t>
                  </w:r>
                  <w:r>
                    <w:rPr>
                      <w:rFonts w:ascii="細明體_HKSCS" w:hAnsi="細明體_HKSCS" w:cs="細明體_HKSCS" w:eastAsia="細明體_HKSCS" w:hint="default"/>
                      <w:spacing w:val="-11"/>
                      <w:position w:val="2"/>
                      <w:sz w:val="8"/>
                      <w:szCs w:val="8"/>
                    </w:rPr>
                    <w:t>E</w:t>
                  </w:r>
                  <w:r>
                    <w:rPr>
                      <w:rFonts w:ascii="細明體_HKSCS" w:hAnsi="細明體_HKSCS" w:cs="細明體_HKSCS" w:eastAsia="細明體_HKSCS" w:hint="default"/>
                      <w:spacing w:val="-204"/>
                      <w:position w:val="2"/>
                      <w:sz w:val="28"/>
                      <w:szCs w:val="28"/>
                    </w:rPr>
                    <w:t>－</w:t>
                  </w:r>
                  <w:r>
                    <w:rPr>
                      <w:rFonts w:ascii="細明體_HKSCS" w:hAnsi="細明體_HKSCS" w:cs="細明體_HKSCS" w:eastAsia="細明體_HKSCS" w:hint="default"/>
                      <w:spacing w:val="-180"/>
                      <w:position w:val="2"/>
                      <w:sz w:val="28"/>
                      <w:szCs w:val="28"/>
                    </w:rPr>
                    <w:t>．</w:t>
                  </w:r>
                  <w:r>
                    <w:rPr>
                      <w:rFonts w:ascii="細明體_HKSCS" w:hAnsi="細明體_HKSCS" w:cs="細明體_HKSCS" w:eastAsia="細明體_HKSCS" w:hint="default"/>
                      <w:spacing w:val="-230"/>
                      <w:position w:val="1"/>
                      <w:sz w:val="28"/>
                      <w:szCs w:val="28"/>
                    </w:rPr>
                    <w:t>．</w:t>
                  </w:r>
                  <w:r>
                    <w:rPr>
                      <w:rFonts w:ascii="細明體_HKSCS" w:hAnsi="細明體_HKSCS" w:cs="細明體_HKSCS" w:eastAsia="細明體_HKSCS" w:hint="default"/>
                      <w:spacing w:val="-233"/>
                      <w:position w:val="2"/>
                      <w:sz w:val="28"/>
                      <w:szCs w:val="28"/>
                    </w:rPr>
                    <w:t>．</w:t>
                  </w:r>
                  <w:r>
                    <w:rPr>
                      <w:rFonts w:ascii="細明體_HKSCS" w:hAnsi="細明體_HKSCS" w:cs="細明體_HKSCS" w:eastAsia="細明體_HKSCS" w:hint="default"/>
                      <w:spacing w:val="-82"/>
                      <w:position w:val="3"/>
                      <w:sz w:val="28"/>
                      <w:szCs w:val="28"/>
                    </w:rPr>
                    <w:t>．</w:t>
                  </w:r>
                  <w:r>
                    <w:rPr>
                      <w:rFonts w:ascii="細明體_HKSCS" w:hAnsi="細明體_HKSCS" w:cs="細明體_HKSCS" w:eastAsia="細明體_HKSCS" w:hint="default"/>
                      <w:spacing w:val="-279"/>
                      <w:position w:val="3"/>
                      <w:sz w:val="28"/>
                      <w:szCs w:val="28"/>
                    </w:rPr>
                    <w:t>．</w:t>
                  </w:r>
                  <w:r>
                    <w:rPr>
                      <w:rFonts w:ascii="細明體_HKSCS" w:hAnsi="細明體_HKSCS" w:cs="細明體_HKSCS" w:eastAsia="細明體_HKSCS" w:hint="default"/>
                      <w:position w:val="1"/>
                      <w:sz w:val="14"/>
                      <w:szCs w:val="14"/>
                    </w:rPr>
                    <w:t>E</w:t>
                  </w:r>
                  <w:r>
                    <w:rPr>
                      <w:rFonts w:ascii="細明體_HKSCS" w:hAnsi="細明體_HKSCS" w:cs="細明體_HKSCS" w:eastAsia="細明體_HKSCS" w:hint="default"/>
                      <w:spacing w:val="-11"/>
                      <w:position w:val="1"/>
                      <w:sz w:val="14"/>
                      <w:szCs w:val="14"/>
                    </w:rPr>
                    <w:t> </w:t>
                  </w:r>
                  <w:r>
                    <w:rPr>
                      <w:rFonts w:ascii="細明體_HKSCS" w:hAnsi="細明體_HKSCS" w:cs="細明體_HKSCS" w:eastAsia="細明體_HKSCS" w:hint="default"/>
                      <w:spacing w:val="-279"/>
                      <w:position w:val="3"/>
                      <w:sz w:val="28"/>
                      <w:szCs w:val="28"/>
                    </w:rPr>
                    <w:t>．</w:t>
                  </w:r>
                  <w:r>
                    <w:rPr>
                      <w:rFonts w:ascii="細明體_HKSCS" w:hAnsi="細明體_HKSCS" w:cs="細明體_HKSCS" w:eastAsia="細明體_HKSCS" w:hint="default"/>
                      <w:spacing w:val="-10"/>
                      <w:position w:val="1"/>
                      <w:sz w:val="14"/>
                      <w:szCs w:val="14"/>
                    </w:rPr>
                    <w:t>E</w:t>
                  </w:r>
                  <w:r>
                    <w:rPr>
                      <w:rFonts w:ascii="細明體_HKSCS" w:hAnsi="細明體_HKSCS" w:cs="細明體_HKSCS" w:eastAsia="細明體_HKSCS" w:hint="default"/>
                      <w:spacing w:val="-206"/>
                      <w:position w:val="1"/>
                      <w:sz w:val="28"/>
                      <w:szCs w:val="28"/>
                    </w:rPr>
                    <w:t>－</w:t>
                  </w:r>
                  <w:r>
                    <w:rPr>
                      <w:rFonts w:ascii="細明體_HKSCS" w:hAnsi="細明體_HKSCS" w:cs="細明體_HKSCS" w:eastAsia="細明體_HKSCS" w:hint="default"/>
                      <w:spacing w:val="-84"/>
                      <w:position w:val="2"/>
                      <w:sz w:val="28"/>
                      <w:szCs w:val="28"/>
                    </w:rPr>
                    <w:t>－</w:t>
                  </w:r>
                  <w:r>
                    <w:rPr>
                      <w:rFonts w:ascii="細明體_HKSCS" w:hAnsi="細明體_HKSCS" w:cs="細明體_HKSCS" w:eastAsia="細明體_HKSCS" w:hint="default"/>
                      <w:spacing w:val="-46"/>
                      <w:sz w:val="11"/>
                      <w:szCs w:val="11"/>
                    </w:rPr>
                    <w:t>R</w:t>
                  </w:r>
                  <w:r>
                    <w:rPr>
                      <w:rFonts w:ascii="細明體_HKSCS" w:hAnsi="細明體_HKSCS" w:cs="細明體_HKSCS" w:eastAsia="細明體_HKSCS" w:hint="default"/>
                      <w:position w:val="1"/>
                      <w:sz w:val="11"/>
                      <w:szCs w:val="11"/>
                    </w:rPr>
                    <w:t>E</w:t>
                  </w:r>
                  <w:r>
                    <w:rPr>
                      <w:rFonts w:ascii="細明體_HKSCS" w:hAnsi="細明體_HKSCS" w:cs="細明體_HKSCS" w:eastAsia="細明體_HKSCS" w:hint="default"/>
                      <w:sz w:val="11"/>
                      <w:szCs w:val="11"/>
                    </w:rPr>
                  </w:r>
                </w:p>
              </w:txbxContent>
            </v:textbox>
            <w10:wrap type="none"/>
          </v:shape>
        </w:pict>
      </w:r>
      <w:r>
        <w:rPr/>
        <w:pict>
          <v:shape style="position:absolute;margin-left:294.941315pt;margin-top:-155.191940pt;width:13.8pt;height:151.35pt;mso-position-horizontal-relative:page;mso-position-vertical-relative:paragraph;z-index:-46009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position w:val="3"/>
                      <w:sz w:val="17"/>
                      <w:szCs w:val="17"/>
                    </w:rPr>
                    <w:t>／</w:t>
                  </w:r>
                  <w:r>
                    <w:rPr>
                      <w:rFonts w:ascii="細明體_HKSCS" w:hAnsi="細明體_HKSCS" w:cs="細明體_HKSCS" w:eastAsia="細明體_HKSCS" w:hint="default"/>
                      <w:spacing w:val="-52"/>
                      <w:position w:val="3"/>
                      <w:sz w:val="17"/>
                      <w:szCs w:val="17"/>
                    </w:rPr>
                    <w:t> </w:t>
                  </w:r>
                  <w:r>
                    <w:rPr>
                      <w:rFonts w:ascii="細明體_HKSCS" w:hAnsi="細明體_HKSCS" w:cs="細明體_HKSCS" w:eastAsia="細明體_HKSCS" w:hint="default"/>
                      <w:position w:val="2"/>
                      <w:sz w:val="17"/>
                      <w:szCs w:val="17"/>
                    </w:rPr>
                    <w:t>／</w:t>
                  </w:r>
                  <w:r>
                    <w:rPr>
                      <w:rFonts w:ascii="細明體_HKSCS" w:hAnsi="細明體_HKSCS" w:cs="細明體_HKSCS" w:eastAsia="細明體_HKSCS" w:hint="default"/>
                      <w:spacing w:val="-54"/>
                      <w:position w:val="2"/>
                      <w:sz w:val="17"/>
                      <w:szCs w:val="17"/>
                    </w:rPr>
                    <w:t> </w:t>
                  </w:r>
                  <w:r>
                    <w:rPr>
                      <w:rFonts w:ascii="細明體_HKSCS" w:hAnsi="細明體_HKSCS" w:cs="細明體_HKSCS" w:eastAsia="細明體_HKSCS" w:hint="default"/>
                      <w:position w:val="2"/>
                      <w:sz w:val="17"/>
                      <w:szCs w:val="17"/>
                    </w:rPr>
                    <w:t>／</w:t>
                  </w:r>
                  <w:r>
                    <w:rPr>
                      <w:rFonts w:ascii="細明體_HKSCS" w:hAnsi="細明體_HKSCS" w:cs="細明體_HKSCS" w:eastAsia="細明體_HKSCS" w:hint="default"/>
                      <w:spacing w:val="-18"/>
                      <w:position w:val="2"/>
                      <w:sz w:val="22"/>
                      <w:szCs w:val="22"/>
                    </w:rPr>
                    <w:t>J</w:t>
                  </w:r>
                  <w:r>
                    <w:rPr>
                      <w:rFonts w:ascii="細明體_HKSCS" w:hAnsi="細明體_HKSCS" w:cs="細明體_HKSCS" w:eastAsia="細明體_HKSCS" w:hint="default"/>
                      <w:spacing w:val="-16"/>
                      <w:position w:val="2"/>
                      <w:sz w:val="22"/>
                      <w:szCs w:val="22"/>
                    </w:rPr>
                    <w:t>I</w:t>
                  </w:r>
                  <w:r>
                    <w:rPr>
                      <w:rFonts w:ascii="細明體_HKSCS" w:hAnsi="細明體_HKSCS" w:cs="細明體_HKSCS" w:eastAsia="細明體_HKSCS" w:hint="default"/>
                      <w:spacing w:val="-24"/>
                      <w:position w:val="2"/>
                      <w:sz w:val="22"/>
                      <w:szCs w:val="22"/>
                    </w:rPr>
                    <w:t>l</w:t>
                  </w:r>
                  <w:r>
                    <w:rPr>
                      <w:rFonts w:ascii="細明體_HKSCS" w:hAnsi="細明體_HKSCS" w:cs="細明體_HKSCS" w:eastAsia="細明體_HKSCS" w:hint="default"/>
                      <w:spacing w:val="-138"/>
                      <w:position w:val="2"/>
                      <w:sz w:val="22"/>
                      <w:szCs w:val="22"/>
                    </w:rPr>
                    <w:t>l</w:t>
                  </w:r>
                  <w:r>
                    <w:rPr>
                      <w:rFonts w:ascii="細明體_HKSCS" w:hAnsi="細明體_HKSCS" w:cs="細明體_HKSCS" w:eastAsia="細明體_HKSCS" w:hint="default"/>
                      <w:spacing w:val="-88"/>
                      <w:sz w:val="21"/>
                      <w:szCs w:val="21"/>
                    </w:rPr>
                    <w:t>－</w:t>
                  </w:r>
                  <w:r>
                    <w:rPr>
                      <w:rFonts w:ascii="細明體_HKSCS" w:hAnsi="細明體_HKSCS" w:cs="細明體_HKSCS" w:eastAsia="細明體_HKSCS" w:hint="default"/>
                      <w:spacing w:val="-1"/>
                      <w:position w:val="3"/>
                      <w:sz w:val="21"/>
                      <w:szCs w:val="21"/>
                    </w:rPr>
                    <w:t>＋</w:t>
                  </w:r>
                  <w:r>
                    <w:rPr>
                      <w:rFonts w:ascii="細明體_HKSCS" w:hAnsi="細明體_HKSCS" w:cs="細明體_HKSCS" w:eastAsia="細明體_HKSCS" w:hint="default"/>
                      <w:spacing w:val="-3"/>
                      <w:position w:val="2"/>
                      <w:sz w:val="20"/>
                      <w:szCs w:val="20"/>
                    </w:rPr>
                    <w:t>l</w:t>
                  </w:r>
                  <w:r>
                    <w:rPr>
                      <w:rFonts w:ascii="細明體_HKSCS" w:hAnsi="細明體_HKSCS" w:cs="細明體_HKSCS" w:eastAsia="細明體_HKSCS" w:hint="default"/>
                      <w:spacing w:val="3"/>
                      <w:position w:val="1"/>
                      <w:sz w:val="20"/>
                      <w:szCs w:val="20"/>
                    </w:rPr>
                    <w:t>1</w:t>
                  </w:r>
                  <w:r>
                    <w:rPr>
                      <w:rFonts w:ascii="細明體_HKSCS" w:hAnsi="細明體_HKSCS" w:cs="細明體_HKSCS" w:eastAsia="細明體_HKSCS" w:hint="default"/>
                      <w:spacing w:val="1"/>
                      <w:position w:val="1"/>
                      <w:sz w:val="20"/>
                      <w:szCs w:val="20"/>
                    </w:rPr>
                    <w:t>11</w:t>
                  </w:r>
                  <w:r>
                    <w:rPr>
                      <w:rFonts w:ascii="細明體_HKSCS" w:hAnsi="細明體_HKSCS" w:cs="細明體_HKSCS" w:eastAsia="細明體_HKSCS" w:hint="default"/>
                      <w:spacing w:val="1"/>
                      <w:sz w:val="20"/>
                      <w:szCs w:val="20"/>
                    </w:rPr>
                    <w:t>1</w:t>
                  </w:r>
                  <w:r>
                    <w:rPr>
                      <w:rFonts w:ascii="細明體_HKSCS" w:hAnsi="細明體_HKSCS" w:cs="細明體_HKSCS" w:eastAsia="細明體_HKSCS" w:hint="default"/>
                      <w:spacing w:val="-13"/>
                      <w:position w:val="1"/>
                      <w:sz w:val="20"/>
                      <w:szCs w:val="20"/>
                    </w:rPr>
                    <w:t>1</w:t>
                  </w:r>
                  <w:r>
                    <w:rPr>
                      <w:rFonts w:ascii="細明體_HKSCS" w:hAnsi="細明體_HKSCS" w:cs="細明體_HKSCS" w:eastAsia="細明體_HKSCS" w:hint="default"/>
                      <w:sz w:val="20"/>
                      <w:szCs w:val="20"/>
                    </w:rPr>
                    <w:t>t</w:t>
                  </w:r>
                </w:p>
              </w:txbxContent>
            </v:textbox>
            <w10:wrap type="none"/>
          </v:shape>
        </w:pict>
      </w:r>
      <w:r>
        <w:rPr/>
        <w:pict>
          <v:shape style="position:absolute;margin-left:277.398193pt;margin-top:-53.365944pt;width:31pt;height:31pt;mso-position-horizontal-relative:page;mso-position-vertical-relative:paragraph;z-index:-46007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z w:val="58"/>
                      <w:szCs w:val="58"/>
                    </w:rPr>
                    <w:t>’</w:t>
                  </w:r>
                </w:p>
              </w:txbxContent>
            </v:textbox>
            <w10:wrap type="none"/>
          </v:shape>
        </w:pict>
      </w:r>
      <w:r>
        <w:rPr/>
        <w:pict>
          <v:shape style="position:absolute;margin-left:276.560394pt;margin-top:-75.425446pt;width:31pt;height:71.55pt;mso-position-horizontal-relative:page;mso-position-vertical-relative:paragraph;z-index:-460048" type="#_x0000_t202" filled="false" stroked="false">
            <v:textbox inset="0,0,0,0" style="layout-flow:vertical-ideographic">
              <w:txbxContent>
                <w:p>
                  <w:pPr>
                    <w:pStyle w:val="BodyText"/>
                    <w:spacing w:line="132" w:lineRule="auto"/>
                    <w:ind w:right="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pacing w:val="-3"/>
                    </w:rPr>
                    <w:t>l</w:t>
                  </w:r>
                  <w:r>
                    <w:rPr>
                      <w:rFonts w:ascii="細明體_HKSCS" w:hAnsi="細明體_HKSCS" w:cs="細明體_HKSCS" w:eastAsia="細明體_HKSCS" w:hint="default"/>
                      <w:spacing w:val="1"/>
                    </w:rPr>
                    <w:t>11</w:t>
                  </w:r>
                  <w:r>
                    <w:rPr>
                      <w:rFonts w:ascii="細明體_HKSCS" w:hAnsi="細明體_HKSCS" w:cs="細明體_HKSCS" w:eastAsia="細明體_HKSCS" w:hint="default"/>
                      <w:spacing w:val="9"/>
                    </w:rPr>
                    <w:t>1</w:t>
                  </w:r>
                  <w:r>
                    <w:rPr>
                      <w:rFonts w:ascii="細明體_HKSCS" w:hAnsi="細明體_HKSCS" w:cs="細明體_HKSCS" w:eastAsia="細明體_HKSCS" w:hint="default"/>
                      <w:position w:val="1"/>
                      <w:sz w:val="58"/>
                      <w:szCs w:val="58"/>
                    </w:rPr>
                    <w:t>’</w:t>
                  </w:r>
                  <w:r>
                    <w:rPr>
                      <w:rFonts w:ascii="細明體_HKSCS" w:hAnsi="細明體_HKSCS" w:cs="細明體_HKSCS" w:eastAsia="細明體_HKSCS" w:hint="default"/>
                      <w:sz w:val="58"/>
                      <w:szCs w:val="58"/>
                    </w:rPr>
                  </w:r>
                </w:p>
              </w:txbxContent>
            </v:textbox>
            <w10:wrap type="none"/>
          </v:shape>
        </w:pict>
      </w:r>
      <w:r>
        <w:rPr/>
        <w:pict>
          <v:shape style="position:absolute;margin-left:266.165314pt;margin-top:-57.639847pt;width:31pt;height:31pt;mso-position-horizontal-relative:page;mso-position-vertical-relative:paragraph;z-index:-4599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z w:val="58"/>
                      <w:szCs w:val="58"/>
                    </w:rPr>
                    <w:t>．</w:t>
                  </w:r>
                </w:p>
              </w:txbxContent>
            </v:textbox>
            <w10:wrap type="none"/>
          </v:shape>
        </w:pict>
      </w:r>
      <w:r>
        <w:rPr/>
        <w:pict>
          <v:shape style="position:absolute;margin-left:265.6427pt;margin-top:-45.585545pt;width:31.25pt;height:50.45pt;mso-position-horizontal-relative:page;mso-position-vertical-relative:paragraph;z-index:-45995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spacing w:val="-192"/>
                      <w:sz w:val="58"/>
                      <w:szCs w:val="58"/>
                    </w:rPr>
                    <w:t>，</w:t>
                  </w:r>
                  <w:r>
                    <w:rPr>
                      <w:rFonts w:ascii="細明體_HKSCS" w:hAnsi="細明體_HKSCS" w:cs="細明體_HKSCS" w:eastAsia="細明體_HKSCS" w:hint="default"/>
                      <w:sz w:val="58"/>
                      <w:szCs w:val="58"/>
                    </w:rPr>
                    <w:t>，</w:t>
                  </w:r>
                </w:p>
              </w:txbxContent>
            </v:textbox>
            <w10:wrap type="none"/>
          </v:shape>
        </w:pict>
      </w:r>
      <w:r>
        <w:rPr/>
        <w:pict>
          <v:shape style="position:absolute;margin-left:285.967407pt;margin-top:-16.943615pt;width:10.85pt;height:13.6pt;mso-position-horizontal-relative:page;mso-position-vertical-relative:paragraph;z-index:236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09"/>
                      <w:position w:val="1"/>
                      <w:sz w:val="17"/>
                      <w:szCs w:val="17"/>
                    </w:rPr>
                    <w:t>．</w:t>
                  </w:r>
                  <w:r>
                    <w:rPr>
                      <w:rFonts w:ascii="細明體_HKSCS" w:hAnsi="細明體_HKSCS" w:cs="細明體_HKSCS" w:eastAsia="細明體_HKSCS" w:hint="default"/>
                      <w:sz w:val="17"/>
                      <w:szCs w:val="17"/>
                    </w:rPr>
                    <w:t>，</w:t>
                  </w:r>
                </w:p>
              </w:txbxContent>
            </v:textbox>
            <w10:wrap type="none"/>
          </v:shape>
        </w:pict>
      </w:r>
      <w:r>
        <w:rPr/>
        <w:pict>
          <v:shape style="position:absolute;margin-left:288.023804pt;margin-top:-34.856445pt;width:7pt;height:22.1pt;mso-position-horizontal-relative:page;mso-position-vertical-relative:paragraph;z-index:23632" type="#_x0000_t202" filled="false" stroked="false">
            <v:textbox inset="0,0,0,0" style="layout-flow:vertical-ideographic">
              <w:txbxContent>
                <w:p>
                  <w:pPr>
                    <w:pStyle w:val="BodyText"/>
                    <w:spacing w:line="96" w:lineRule="auto"/>
                    <w:ind w:right="0"/>
                    <w:jc w:val="left"/>
                    <w:rPr>
                      <w:rFonts w:ascii="細明體_HKSCS" w:hAnsi="細明體_HKSCS" w:cs="細明體_HKSCS" w:eastAsia="細明體_HKSCS" w:hint="default"/>
                    </w:rPr>
                  </w:pPr>
                  <w:r>
                    <w:rPr>
                      <w:rFonts w:ascii="細明體_HKSCS"/>
                      <w:spacing w:val="1"/>
                    </w:rPr>
                    <w:t>1</w:t>
                  </w:r>
                  <w:r>
                    <w:rPr>
                      <w:rFonts w:ascii="細明體_HKSCS"/>
                    </w:rPr>
                    <w:t>1</w:t>
                  </w:r>
                </w:p>
              </w:txbxContent>
            </v:textbox>
            <w10:wrap type="none"/>
          </v:shape>
        </w:pict>
      </w:r>
      <w:r>
        <w:rPr/>
        <w:pict>
          <v:shape style="position:absolute;margin-left:275.400085pt;margin-top:-85.808846pt;width:13pt;height:13pt;mso-position-horizontal-relative:page;mso-position-vertical-relative:paragraph;z-index:236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sz w:val="22"/>
                      <w:szCs w:val="22"/>
                    </w:rPr>
                    <w:t>＋</w:t>
                  </w:r>
                </w:p>
              </w:txbxContent>
            </v:textbox>
            <w10:wrap type="none"/>
          </v:shape>
        </w:pict>
      </w:r>
      <w:r>
        <w:rPr/>
        <w:pict>
          <v:shape style="position:absolute;margin-left:278.20871pt;margin-top:-75.603943pt;width:7pt;height:22.1pt;mso-position-horizontal-relative:page;mso-position-vertical-relative:paragraph;z-index:23752" type="#_x0000_t202" filled="false" stroked="false">
            <v:textbox inset="0,0,0,0" style="layout-flow:vertical-ideographic">
              <w:txbxContent>
                <w:p>
                  <w:pPr>
                    <w:pStyle w:val="BodyText"/>
                    <w:spacing w:line="96" w:lineRule="auto"/>
                    <w:ind w:right="0"/>
                    <w:jc w:val="left"/>
                    <w:rPr>
                      <w:rFonts w:ascii="細明體_HKSCS" w:hAnsi="細明體_HKSCS" w:cs="細明體_HKSCS" w:eastAsia="細明體_HKSCS" w:hint="default"/>
                    </w:rPr>
                  </w:pPr>
                  <w:r>
                    <w:rPr>
                      <w:rFonts w:ascii="細明體_HKSCS"/>
                      <w:spacing w:val="1"/>
                    </w:rPr>
                    <w:t>1</w:t>
                  </w:r>
                  <w:r>
                    <w:rPr>
                      <w:rFonts w:ascii="細明體_HKSCS"/>
                    </w:rPr>
                    <w:t>1</w:t>
                  </w:r>
                </w:p>
              </w:txbxContent>
            </v:textbox>
            <w10:wrap type="none"/>
          </v:shape>
        </w:pict>
      </w:r>
      <w:r>
        <w:rPr/>
        <w:pict>
          <v:shape style="position:absolute;margin-left:277.969299pt;margin-top:-54.990543pt;width:7pt;height:12pt;mso-position-horizontal-relative:page;mso-position-vertical-relative:paragraph;z-index:23776" type="#_x0000_t202" filled="false" stroked="false">
            <v:textbox inset="0,0,0,0" style="layout-flow:vertical-ideographic">
              <w:txbxContent>
                <w:p>
                  <w:pPr>
                    <w:pStyle w:val="BodyText"/>
                    <w:spacing w:line="96" w:lineRule="auto"/>
                    <w:ind w:right="0"/>
                    <w:jc w:val="left"/>
                    <w:rPr>
                      <w:rFonts w:ascii="細明體_HKSCS" w:hAnsi="細明體_HKSCS" w:cs="細明體_HKSCS" w:eastAsia="細明體_HKSCS" w:hint="default"/>
                    </w:rPr>
                  </w:pPr>
                  <w:r>
                    <w:rPr>
                      <w:rFonts w:ascii="細明體_HKSCS"/>
                    </w:rPr>
                    <w:t>1</w:t>
                  </w:r>
                </w:p>
              </w:txbxContent>
            </v:textbox>
            <w10:wrap type="none"/>
          </v:shape>
        </w:pict>
      </w:r>
      <w:r>
        <w:rPr/>
        <w:pict>
          <v:shape style="position:absolute;margin-left:264.8992pt;margin-top:-155.653152pt;width:13.55pt;height:150.6pt;mso-position-horizontal-relative:page;mso-position-vertical-relative:paragraph;z-index:238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17"/>
                      <w:position w:val="2"/>
                      <w:sz w:val="20"/>
                      <w:szCs w:val="20"/>
                    </w:rPr>
                    <w:t>J</w:t>
                  </w:r>
                  <w:r>
                    <w:rPr>
                      <w:rFonts w:ascii="細明體_HKSCS" w:hAnsi="細明體_HKSCS" w:cs="細明體_HKSCS" w:eastAsia="細明體_HKSCS" w:hint="default"/>
                      <w:position w:val="2"/>
                      <w:sz w:val="17"/>
                      <w:szCs w:val="17"/>
                    </w:rPr>
                    <w:t>／</w:t>
                  </w:r>
                  <w:r>
                    <w:rPr>
                      <w:rFonts w:ascii="細明體_HKSCS" w:hAnsi="細明體_HKSCS" w:cs="細明體_HKSCS" w:eastAsia="細明體_HKSCS" w:hint="default"/>
                      <w:spacing w:val="-59"/>
                      <w:position w:val="2"/>
                      <w:sz w:val="17"/>
                      <w:szCs w:val="17"/>
                    </w:rPr>
                    <w:t> </w:t>
                  </w:r>
                  <w:r>
                    <w:rPr>
                      <w:rFonts w:ascii="細明體_HKSCS" w:hAnsi="細明體_HKSCS" w:cs="細明體_HKSCS" w:eastAsia="細明體_HKSCS" w:hint="default"/>
                      <w:position w:val="2"/>
                      <w:sz w:val="17"/>
                      <w:szCs w:val="17"/>
                    </w:rPr>
                    <w:t>／</w:t>
                  </w:r>
                  <w:r>
                    <w:rPr>
                      <w:rFonts w:ascii="細明體_HKSCS" w:hAnsi="細明體_HKSCS" w:cs="細明體_HKSCS" w:eastAsia="細明體_HKSCS" w:hint="default"/>
                      <w:spacing w:val="-54"/>
                      <w:position w:val="2"/>
                      <w:sz w:val="17"/>
                      <w:szCs w:val="17"/>
                    </w:rPr>
                    <w:t> </w:t>
                  </w:r>
                  <w:r>
                    <w:rPr>
                      <w:rFonts w:ascii="細明體_HKSCS" w:hAnsi="細明體_HKSCS" w:cs="細明體_HKSCS" w:eastAsia="細明體_HKSCS" w:hint="default"/>
                      <w:spacing w:val="-8"/>
                      <w:position w:val="2"/>
                      <w:sz w:val="17"/>
                      <w:szCs w:val="17"/>
                    </w:rPr>
                    <w:t>／</w:t>
                  </w:r>
                  <w:r>
                    <w:rPr>
                      <w:rFonts w:ascii="細明體_HKSCS" w:hAnsi="細明體_HKSCS" w:cs="細明體_HKSCS" w:eastAsia="細明體_HKSCS" w:hint="default"/>
                      <w:spacing w:val="-84"/>
                      <w:position w:val="1"/>
                      <w:sz w:val="25"/>
                      <w:szCs w:val="25"/>
                    </w:rPr>
                    <w:t>f</w:t>
                  </w:r>
                  <w:r>
                    <w:rPr>
                      <w:rFonts w:ascii="細明體_HKSCS" w:hAnsi="細明體_HKSCS" w:cs="細明體_HKSCS" w:eastAsia="細明體_HKSCS" w:hint="default"/>
                      <w:spacing w:val="-34"/>
                      <w:position w:val="1"/>
                      <w:sz w:val="25"/>
                      <w:szCs w:val="25"/>
                    </w:rPr>
                    <w:t>r</w:t>
                  </w:r>
                  <w:r>
                    <w:rPr>
                      <w:rFonts w:ascii="細明體_HKSCS" w:hAnsi="細明體_HKSCS" w:cs="細明體_HKSCS" w:eastAsia="細明體_HKSCS" w:hint="default"/>
                      <w:spacing w:val="-28"/>
                      <w:position w:val="1"/>
                      <w:sz w:val="25"/>
                      <w:szCs w:val="25"/>
                    </w:rPr>
                    <w:t>t</w:t>
                  </w:r>
                  <w:r>
                    <w:rPr>
                      <w:rFonts w:ascii="細明體_HKSCS" w:hAnsi="細明體_HKSCS" w:cs="細明體_HKSCS" w:eastAsia="細明體_HKSCS" w:hint="default"/>
                      <w:spacing w:val="-108"/>
                      <w:position w:val="2"/>
                      <w:sz w:val="17"/>
                      <w:szCs w:val="17"/>
                    </w:rPr>
                    <w:t>－</w:t>
                  </w:r>
                  <w:r>
                    <w:rPr>
                      <w:rFonts w:ascii="細明體_HKSCS" w:hAnsi="細明體_HKSCS" w:cs="細明體_HKSCS" w:eastAsia="細明體_HKSCS" w:hint="default"/>
                      <w:spacing w:val="-20"/>
                      <w:position w:val="1"/>
                      <w:sz w:val="19"/>
                      <w:szCs w:val="19"/>
                    </w:rPr>
                    <w:t>T</w:t>
                  </w:r>
                  <w:r>
                    <w:rPr>
                      <w:rFonts w:ascii="細明體_HKSCS" w:hAnsi="細明體_HKSCS" w:cs="細明體_HKSCS" w:eastAsia="細明體_HKSCS" w:hint="default"/>
                      <w:spacing w:val="15"/>
                      <w:position w:val="2"/>
                      <w:sz w:val="19"/>
                      <w:szCs w:val="19"/>
                    </w:rPr>
                    <w:t>F</w:t>
                  </w:r>
                  <w:r>
                    <w:rPr>
                      <w:rFonts w:ascii="細明體_HKSCS" w:hAnsi="細明體_HKSCS" w:cs="細明體_HKSCS" w:eastAsia="細明體_HKSCS" w:hint="default"/>
                      <w:spacing w:val="11"/>
                      <w:position w:val="1"/>
                      <w:sz w:val="19"/>
                      <w:szCs w:val="19"/>
                    </w:rPr>
                    <w:t>7</w:t>
                  </w:r>
                  <w:r>
                    <w:rPr>
                      <w:rFonts w:ascii="細明體_HKSCS" w:hAnsi="細明體_HKSCS" w:cs="細明體_HKSCS" w:eastAsia="細明體_HKSCS" w:hint="default"/>
                      <w:spacing w:val="-43"/>
                      <w:position w:val="1"/>
                      <w:sz w:val="19"/>
                      <w:szCs w:val="19"/>
                    </w:rPr>
                    <w:t>7</w:t>
                  </w:r>
                  <w:r>
                    <w:rPr>
                      <w:rFonts w:ascii="細明體_HKSCS" w:hAnsi="細明體_HKSCS" w:cs="細明體_HKSCS" w:eastAsia="細明體_HKSCS" w:hint="default"/>
                      <w:spacing w:val="-146"/>
                      <w:position w:val="1"/>
                      <w:sz w:val="22"/>
                      <w:szCs w:val="22"/>
                    </w:rPr>
                    <w:t>蝠</w:t>
                  </w:r>
                  <w:r>
                    <w:rPr>
                      <w:rFonts w:ascii="細明體_HKSCS" w:hAnsi="細明體_HKSCS" w:cs="細明體_HKSCS" w:eastAsia="細明體_HKSCS" w:hint="default"/>
                      <w:spacing w:val="-88"/>
                      <w:position w:val="2"/>
                      <w:sz w:val="22"/>
                      <w:szCs w:val="22"/>
                    </w:rPr>
                    <w:t>，</w:t>
                  </w:r>
                  <w:r>
                    <w:rPr>
                      <w:rFonts w:ascii="細明體_HKSCS" w:hAnsi="細明體_HKSCS" w:cs="細明體_HKSCS" w:eastAsia="細明體_HKSCS" w:hint="default"/>
                      <w:sz w:val="21"/>
                      <w:szCs w:val="21"/>
                    </w:rPr>
                    <w:t>q</w:t>
                  </w:r>
                  <w:r>
                    <w:rPr>
                      <w:rFonts w:ascii="細明體_HKSCS" w:hAnsi="細明體_HKSCS" w:cs="細明體_HKSCS" w:eastAsia="細明體_HKSCS" w:hint="default"/>
                      <w:spacing w:val="-76"/>
                      <w:sz w:val="21"/>
                      <w:szCs w:val="21"/>
                    </w:rPr>
                    <w:t> </w:t>
                  </w:r>
                  <w:r>
                    <w:rPr>
                      <w:rFonts w:ascii="細明體_HKSCS" w:hAnsi="細明體_HKSCS" w:cs="細明體_HKSCS" w:eastAsia="細明體_HKSCS" w:hint="default"/>
                      <w:spacing w:val="-64"/>
                      <w:sz w:val="21"/>
                      <w:szCs w:val="21"/>
                    </w:rPr>
                    <w:t>T</w:t>
                  </w:r>
                  <w:r>
                    <w:rPr>
                      <w:rFonts w:ascii="細明體_HKSCS" w:hAnsi="細明體_HKSCS" w:cs="細明體_HKSCS" w:eastAsia="細明體_HKSCS" w:hint="default"/>
                      <w:sz w:val="21"/>
                      <w:szCs w:val="21"/>
                    </w:rPr>
                    <w:t>q</w:t>
                  </w:r>
                </w:p>
              </w:txbxContent>
            </v:textbox>
            <w10:wrap type="none"/>
          </v:shape>
        </w:pict>
      </w:r>
      <w:r>
        <w:rPr/>
        <w:pict>
          <v:shape style="position:absolute;margin-left:246.719894pt;margin-top:-156.238739pt;width:19pt;height:151.7pt;mso-position-horizontal-relative:page;mso-position-vertical-relative:paragraph;z-index:23824" type="#_x0000_t202" filled="false" stroked="false">
            <v:textbox inset="0,0,0,0" style="layout-flow:vertical-ideographic">
              <w:txbxContent>
                <w:p>
                  <w:pPr>
                    <w:spacing w:line="24" w:lineRule="auto" w:before="0"/>
                    <w:ind w:left="20" w:right="0" w:firstLine="0"/>
                    <w:jc w:val="left"/>
                    <w:rPr>
                      <w:rFonts w:ascii="細明體_HKSCS" w:hAnsi="細明體_HKSCS" w:cs="細明體_HKSCS" w:eastAsia="細明體_HKSCS" w:hint="default"/>
                      <w:sz w:val="22"/>
                      <w:szCs w:val="22"/>
                    </w:rPr>
                  </w:pPr>
                  <w:r>
                    <w:rPr>
                      <w:rFonts w:ascii="細明體_HKSCS"/>
                      <w:spacing w:val="-22"/>
                      <w:position w:val="2"/>
                      <w:sz w:val="22"/>
                    </w:rPr>
                    <w:t>J</w:t>
                  </w:r>
                  <w:r>
                    <w:rPr>
                      <w:rFonts w:ascii="細明體_HKSCS"/>
                      <w:spacing w:val="-19"/>
                      <w:position w:val="2"/>
                      <w:sz w:val="22"/>
                    </w:rPr>
                    <w:t>J</w:t>
                  </w:r>
                  <w:r>
                    <w:rPr>
                      <w:rFonts w:ascii="細明體_HKSCS"/>
                      <w:spacing w:val="-42"/>
                      <w:position w:val="2"/>
                      <w:sz w:val="22"/>
                    </w:rPr>
                    <w:t>J</w:t>
                  </w:r>
                  <w:r>
                    <w:rPr>
                      <w:rFonts w:ascii="細明體_HKSCS"/>
                      <w:spacing w:val="-19"/>
                      <w:position w:val="2"/>
                      <w:sz w:val="22"/>
                    </w:rPr>
                    <w:t>rrr</w:t>
                  </w:r>
                  <w:r>
                    <w:rPr>
                      <w:rFonts w:ascii="細明體_HKSCS"/>
                      <w:spacing w:val="-27"/>
                      <w:position w:val="1"/>
                      <w:sz w:val="22"/>
                    </w:rPr>
                    <w:t>r</w:t>
                  </w:r>
                  <w:r>
                    <w:rPr>
                      <w:rFonts w:ascii="細明體_HKSCS"/>
                      <w:spacing w:val="-148"/>
                      <w:position w:val="1"/>
                      <w:sz w:val="22"/>
                    </w:rPr>
                    <w:t>1</w:t>
                  </w:r>
                  <w:r>
                    <w:rPr>
                      <w:rFonts w:ascii="細明體_HKSCS"/>
                      <w:spacing w:val="-50"/>
                      <w:position w:val="1"/>
                      <w:sz w:val="22"/>
                    </w:rPr>
                    <w:t>7</w:t>
                  </w:r>
                  <w:r>
                    <w:rPr>
                      <w:rFonts w:ascii="細明體_HKSCS"/>
                      <w:spacing w:val="-19"/>
                      <w:position w:val="2"/>
                      <w:sz w:val="22"/>
                    </w:rPr>
                    <w:t>7</w:t>
                  </w:r>
                  <w:r>
                    <w:rPr>
                      <w:rFonts w:ascii="細明體_HKSCS"/>
                      <w:spacing w:val="-19"/>
                      <w:position w:val="1"/>
                      <w:sz w:val="22"/>
                    </w:rPr>
                    <w:t>77</w:t>
                  </w:r>
                  <w:r>
                    <w:rPr>
                      <w:rFonts w:ascii="細明體_HKSCS"/>
                      <w:spacing w:val="-63"/>
                      <w:position w:val="1"/>
                      <w:sz w:val="22"/>
                    </w:rPr>
                    <w:t>7</w:t>
                  </w:r>
                  <w:r>
                    <w:rPr>
                      <w:rFonts w:ascii="細明體_HKSCS"/>
                      <w:spacing w:val="-19"/>
                      <w:sz w:val="22"/>
                    </w:rPr>
                    <w:t>q</w:t>
                  </w:r>
                  <w:r>
                    <w:rPr>
                      <w:rFonts w:ascii="細明體_HKSCS"/>
                      <w:spacing w:val="-34"/>
                      <w:sz w:val="22"/>
                    </w:rPr>
                    <w:t>q</w:t>
                  </w:r>
                  <w:r>
                    <w:rPr>
                      <w:rFonts w:ascii="細明體_HKSCS"/>
                      <w:sz w:val="22"/>
                    </w:rPr>
                    <w:t>q</w:t>
                  </w:r>
                </w:p>
                <w:p>
                  <w:pPr>
                    <w:spacing w:before="0"/>
                    <w:ind w:left="20" w:right="0" w:firstLine="0"/>
                    <w:jc w:val="left"/>
                    <w:rPr>
                      <w:rFonts w:ascii="細明體_HKSCS" w:hAnsi="細明體_HKSCS" w:cs="細明體_HKSCS" w:eastAsia="細明體_HKSCS" w:hint="default"/>
                      <w:sz w:val="22"/>
                      <w:szCs w:val="22"/>
                    </w:rPr>
                  </w:pPr>
                  <w:r>
                    <w:rPr>
                      <w:rFonts w:ascii="細明體_HKSCS"/>
                      <w:spacing w:val="-22"/>
                      <w:position w:val="1"/>
                      <w:sz w:val="22"/>
                    </w:rPr>
                    <w:t>J</w:t>
                  </w:r>
                  <w:r>
                    <w:rPr>
                      <w:rFonts w:ascii="細明體_HKSCS"/>
                      <w:spacing w:val="-18"/>
                      <w:position w:val="1"/>
                      <w:sz w:val="22"/>
                    </w:rPr>
                    <w:t>J3</w:t>
                  </w:r>
                  <w:r>
                    <w:rPr>
                      <w:rFonts w:ascii="細明體_HKSCS"/>
                      <w:spacing w:val="-60"/>
                      <w:position w:val="1"/>
                      <w:sz w:val="22"/>
                    </w:rPr>
                    <w:t>2</w:t>
                  </w:r>
                  <w:r>
                    <w:rPr>
                      <w:rFonts w:ascii="細明體_HKSCS"/>
                      <w:spacing w:val="-19"/>
                      <w:position w:val="2"/>
                      <w:sz w:val="22"/>
                    </w:rPr>
                    <w:t>g</w:t>
                  </w:r>
                  <w:r>
                    <w:rPr>
                      <w:rFonts w:ascii="細明體_HKSCS"/>
                      <w:spacing w:val="-4"/>
                      <w:position w:val="2"/>
                      <w:sz w:val="22"/>
                    </w:rPr>
                    <w:t>g</w:t>
                  </w:r>
                  <w:r>
                    <w:rPr>
                      <w:rFonts w:ascii="細明體_HKSCS"/>
                      <w:spacing w:val="-31"/>
                      <w:position w:val="2"/>
                      <w:sz w:val="22"/>
                    </w:rPr>
                    <w:t>r</w:t>
                  </w:r>
                  <w:r>
                    <w:rPr>
                      <w:rFonts w:ascii="細明體_HKSCS"/>
                      <w:spacing w:val="-146"/>
                      <w:position w:val="3"/>
                      <w:sz w:val="22"/>
                    </w:rPr>
                    <w:t>E</w:t>
                  </w:r>
                  <w:r>
                    <w:rPr>
                      <w:rFonts w:ascii="細明體_HKSCS"/>
                      <w:spacing w:val="-44"/>
                      <w:position w:val="2"/>
                      <w:sz w:val="22"/>
                    </w:rPr>
                    <w:t>T</w:t>
                  </w:r>
                  <w:r>
                    <w:rPr>
                      <w:rFonts w:ascii="細明體_HKSCS"/>
                      <w:spacing w:val="-24"/>
                      <w:position w:val="2"/>
                      <w:sz w:val="22"/>
                    </w:rPr>
                    <w:t>7</w:t>
                  </w:r>
                  <w:r>
                    <w:rPr>
                      <w:rFonts w:ascii="細明體_HKSCS"/>
                      <w:spacing w:val="-58"/>
                      <w:position w:val="1"/>
                      <w:sz w:val="22"/>
                    </w:rPr>
                    <w:t>7</w:t>
                  </w:r>
                  <w:r>
                    <w:rPr>
                      <w:rFonts w:ascii="細明體_HKSCS"/>
                      <w:spacing w:val="-24"/>
                      <w:position w:val="1"/>
                      <w:sz w:val="22"/>
                    </w:rPr>
                    <w:t>q</w:t>
                  </w:r>
                  <w:r>
                    <w:rPr>
                      <w:rFonts w:ascii="細明體_HKSCS"/>
                      <w:spacing w:val="-19"/>
                      <w:position w:val="1"/>
                      <w:sz w:val="22"/>
                    </w:rPr>
                    <w:t>q</w:t>
                  </w:r>
                  <w:r>
                    <w:rPr>
                      <w:rFonts w:ascii="細明體_HKSCS"/>
                      <w:spacing w:val="-19"/>
                      <w:sz w:val="22"/>
                    </w:rPr>
                    <w:t>q</w:t>
                  </w:r>
                  <w:r>
                    <w:rPr>
                      <w:rFonts w:ascii="細明體_HKSCS"/>
                      <w:spacing w:val="-29"/>
                      <w:sz w:val="22"/>
                    </w:rPr>
                    <w:t>q</w:t>
                  </w:r>
                  <w:r>
                    <w:rPr>
                      <w:rFonts w:ascii="細明體_HKSCS"/>
                      <w:sz w:val="22"/>
                    </w:rPr>
                    <w:t>q</w:t>
                  </w:r>
                </w:p>
              </w:txbxContent>
            </v:textbox>
            <w10:wrap type="none"/>
          </v:shape>
        </w:pict>
      </w:r>
      <w:r>
        <w:rPr/>
        <w:pict>
          <v:shape style="position:absolute;margin-left:166.901794pt;margin-top:-79.575447pt;width:68.55pt;height:76.6pt;mso-position-horizontal-relative:page;mso-position-vertical-relative:paragraph;z-index:23872" type="#_x0000_t202" filled="false" stroked="false">
            <v:textbox inset="0,0,0,0" style="layout-flow:vertical-ideographic">
              <w:txbxContent>
                <w:p>
                  <w:pPr>
                    <w:spacing w:before="0"/>
                    <w:ind w:left="20" w:right="0" w:firstLine="4"/>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78"/>
                      <w:position w:val="1"/>
                      <w:sz w:val="27"/>
                      <w:szCs w:val="27"/>
                    </w:rPr>
                    <w:t>a</w:t>
                  </w:r>
                  <w:r>
                    <w:rPr>
                      <w:rFonts w:ascii="細明體_HKSCS" w:hAnsi="細明體_HKSCS" w:cs="細明體_HKSCS" w:eastAsia="細明體_HKSCS" w:hint="default"/>
                      <w:spacing w:val="-69"/>
                      <w:position w:val="1"/>
                      <w:sz w:val="27"/>
                      <w:szCs w:val="27"/>
                    </w:rPr>
                    <w:t>q</w:t>
                  </w:r>
                  <w:r>
                    <w:rPr>
                      <w:rFonts w:ascii="細明體_HKSCS" w:hAnsi="細明體_HKSCS" w:cs="細明體_HKSCS" w:eastAsia="細明體_HKSCS" w:hint="default"/>
                      <w:spacing w:val="-67"/>
                      <w:position w:val="1"/>
                      <w:sz w:val="27"/>
                      <w:szCs w:val="27"/>
                    </w:rPr>
                    <w:t>q</w:t>
                  </w:r>
                  <w:r>
                    <w:rPr>
                      <w:rFonts w:ascii="細明體_HKSCS" w:hAnsi="細明體_HKSCS" w:cs="細明體_HKSCS" w:eastAsia="細明體_HKSCS" w:hint="default"/>
                      <w:spacing w:val="-64"/>
                      <w:position w:val="1"/>
                      <w:sz w:val="27"/>
                      <w:szCs w:val="27"/>
                    </w:rPr>
                    <w:t>q</w:t>
                  </w:r>
                  <w:r>
                    <w:rPr>
                      <w:rFonts w:ascii="細明體_HKSCS" w:hAnsi="細明體_HKSCS" w:cs="細明體_HKSCS" w:eastAsia="細明體_HKSCS" w:hint="default"/>
                      <w:sz w:val="27"/>
                      <w:szCs w:val="27"/>
                    </w:rPr>
                    <w:t>q</w:t>
                  </w:r>
                  <w:r>
                    <w:rPr>
                      <w:rFonts w:ascii="細明體_HKSCS" w:hAnsi="細明體_HKSCS" w:cs="細明體_HKSCS" w:eastAsia="細明體_HKSCS" w:hint="default"/>
                      <w:spacing w:val="-94"/>
                      <w:sz w:val="27"/>
                      <w:szCs w:val="27"/>
                    </w:rPr>
                    <w:t> </w:t>
                  </w:r>
                  <w:r>
                    <w:rPr>
                      <w:rFonts w:ascii="細明體_HKSCS" w:hAnsi="細明體_HKSCS" w:cs="細明體_HKSCS" w:eastAsia="細明體_HKSCS" w:hint="default"/>
                      <w:spacing w:val="16"/>
                      <w:sz w:val="17"/>
                      <w:szCs w:val="17"/>
                    </w:rPr>
                    <w:t>可</w:t>
                  </w:r>
                  <w:r>
                    <w:rPr>
                      <w:rFonts w:ascii="細明體_HKSCS" w:hAnsi="細明體_HKSCS" w:cs="細明體_HKSCS" w:eastAsia="細明體_HKSCS" w:hint="default"/>
                      <w:sz w:val="17"/>
                      <w:szCs w:val="17"/>
                    </w:rPr>
                    <w:t>可</w:t>
                  </w:r>
                </w:p>
                <w:p>
                  <w:pPr>
                    <w:spacing w:before="0"/>
                    <w:ind w:left="98" w:right="0" w:hanging="79"/>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pacing w:val="-62"/>
                      <w:position w:val="2"/>
                      <w:sz w:val="27"/>
                      <w:szCs w:val="27"/>
                    </w:rPr>
                    <w:t>o</w:t>
                  </w:r>
                  <w:r>
                    <w:rPr>
                      <w:rFonts w:ascii="細明體_HKSCS" w:hAnsi="細明體_HKSCS" w:cs="細明體_HKSCS" w:eastAsia="細明體_HKSCS" w:hint="default"/>
                      <w:spacing w:val="-80"/>
                      <w:position w:val="2"/>
                      <w:sz w:val="27"/>
                      <w:szCs w:val="27"/>
                    </w:rPr>
                    <w:t>o</w:t>
                  </w:r>
                  <w:r>
                    <w:rPr>
                      <w:rFonts w:ascii="細明體_HKSCS" w:hAnsi="細明體_HKSCS" w:cs="細明體_HKSCS" w:eastAsia="細明體_HKSCS" w:hint="default"/>
                      <w:spacing w:val="-64"/>
                      <w:position w:val="2"/>
                      <w:sz w:val="27"/>
                      <w:szCs w:val="27"/>
                    </w:rPr>
                    <w:t>q</w:t>
                  </w:r>
                  <w:r>
                    <w:rPr>
                      <w:rFonts w:ascii="細明體_HKSCS" w:hAnsi="細明體_HKSCS" w:cs="細明體_HKSCS" w:eastAsia="細明體_HKSCS" w:hint="default"/>
                      <w:spacing w:val="-67"/>
                      <w:position w:val="2"/>
                      <w:sz w:val="27"/>
                      <w:szCs w:val="27"/>
                    </w:rPr>
                    <w:t>q</w:t>
                  </w:r>
                  <w:r>
                    <w:rPr>
                      <w:rFonts w:ascii="細明體_HKSCS" w:hAnsi="細明體_HKSCS" w:cs="細明體_HKSCS" w:eastAsia="細明體_HKSCS" w:hint="default"/>
                      <w:position w:val="1"/>
                      <w:sz w:val="27"/>
                      <w:szCs w:val="27"/>
                    </w:rPr>
                    <w:t>q</w:t>
                  </w:r>
                  <w:r>
                    <w:rPr>
                      <w:rFonts w:ascii="細明體_HKSCS" w:hAnsi="細明體_HKSCS" w:cs="細明體_HKSCS" w:eastAsia="細明體_HKSCS" w:hint="default"/>
                      <w:spacing w:val="-76"/>
                      <w:position w:val="1"/>
                      <w:sz w:val="27"/>
                      <w:szCs w:val="27"/>
                    </w:rPr>
                    <w:t> </w:t>
                  </w:r>
                  <w:r>
                    <w:rPr>
                      <w:rFonts w:ascii="細明體_HKSCS" w:hAnsi="細明體_HKSCS" w:cs="細明體_HKSCS" w:eastAsia="細明體_HKSCS" w:hint="default"/>
                      <w:sz w:val="14"/>
                      <w:szCs w:val="14"/>
                    </w:rPr>
                    <w:t>叮</w:t>
                  </w:r>
                  <w:r>
                    <w:rPr>
                      <w:rFonts w:ascii="細明體_HKSCS" w:hAnsi="細明體_HKSCS" w:cs="細明體_HKSCS" w:eastAsia="細明體_HKSCS" w:hint="default"/>
                      <w:spacing w:val="-24"/>
                      <w:sz w:val="14"/>
                      <w:szCs w:val="14"/>
                    </w:rPr>
                    <w:t> </w:t>
                  </w:r>
                  <w:r>
                    <w:rPr>
                      <w:rFonts w:ascii="細明體_HKSCS" w:hAnsi="細明體_HKSCS" w:cs="細明體_HKSCS" w:eastAsia="細明體_HKSCS" w:hint="default"/>
                      <w:sz w:val="14"/>
                      <w:szCs w:val="14"/>
                    </w:rPr>
                    <w:t>叮</w:t>
                  </w:r>
                </w:p>
                <w:p>
                  <w:pPr>
                    <w:spacing w:before="0"/>
                    <w:ind w:left="98"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pacing w:val="6"/>
                      <w:position w:val="3"/>
                      <w:sz w:val="20"/>
                      <w:szCs w:val="20"/>
                    </w:rPr>
                    <w:t>O</w:t>
                  </w:r>
                  <w:r>
                    <w:rPr>
                      <w:rFonts w:ascii="細明體_HKSCS" w:hAnsi="細明體_HKSCS" w:cs="細明體_HKSCS" w:eastAsia="細明體_HKSCS" w:hint="default"/>
                      <w:spacing w:val="1"/>
                      <w:position w:val="2"/>
                      <w:sz w:val="20"/>
                      <w:szCs w:val="20"/>
                    </w:rPr>
                    <w:t>O</w:t>
                  </w:r>
                  <w:r>
                    <w:rPr>
                      <w:rFonts w:ascii="細明體_HKSCS" w:hAnsi="細明體_HKSCS" w:cs="細明體_HKSCS" w:eastAsia="細明體_HKSCS" w:hint="default"/>
                      <w:spacing w:val="3"/>
                      <w:position w:val="3"/>
                      <w:sz w:val="20"/>
                      <w:szCs w:val="20"/>
                    </w:rPr>
                    <w:t>O</w:t>
                  </w:r>
                  <w:r>
                    <w:rPr>
                      <w:rFonts w:ascii="細明體_HKSCS" w:hAnsi="細明體_HKSCS" w:cs="細明體_HKSCS" w:eastAsia="細明體_HKSCS" w:hint="default"/>
                      <w:position w:val="2"/>
                      <w:sz w:val="20"/>
                      <w:szCs w:val="20"/>
                    </w:rPr>
                    <w:t>O</w:t>
                  </w:r>
                  <w:r>
                    <w:rPr>
                      <w:rFonts w:ascii="細明體_HKSCS" w:hAnsi="細明體_HKSCS" w:cs="細明體_HKSCS" w:eastAsia="細明體_HKSCS" w:hint="default"/>
                      <w:spacing w:val="-56"/>
                      <w:position w:val="2"/>
                      <w:sz w:val="20"/>
                      <w:szCs w:val="20"/>
                    </w:rPr>
                    <w:t> </w:t>
                  </w:r>
                  <w:r>
                    <w:rPr>
                      <w:rFonts w:ascii="細明體_HKSCS" w:hAnsi="細明體_HKSCS" w:cs="細明體_HKSCS" w:eastAsia="細明體_HKSCS" w:hint="default"/>
                      <w:position w:val="1"/>
                      <w:sz w:val="14"/>
                      <w:szCs w:val="14"/>
                    </w:rPr>
                    <w:t>句</w:t>
                  </w:r>
                  <w:r>
                    <w:rPr>
                      <w:rFonts w:ascii="細明體_HKSCS" w:hAnsi="細明體_HKSCS" w:cs="細明體_HKSCS" w:eastAsia="細明體_HKSCS" w:hint="default"/>
                      <w:spacing w:val="-4"/>
                      <w:position w:val="1"/>
                      <w:sz w:val="14"/>
                      <w:szCs w:val="14"/>
                    </w:rPr>
                    <w:t> </w:t>
                  </w:r>
                  <w:r>
                    <w:rPr>
                      <w:rFonts w:ascii="細明體_HKSCS" w:hAnsi="細明體_HKSCS" w:cs="細明體_HKSCS" w:eastAsia="細明體_HKSCS" w:hint="default"/>
                      <w:sz w:val="14"/>
                      <w:szCs w:val="14"/>
                    </w:rPr>
                    <w:t>叮</w:t>
                  </w:r>
                  <w:r>
                    <w:rPr>
                      <w:rFonts w:ascii="細明體_HKSCS" w:hAnsi="細明體_HKSCS" w:cs="細明體_HKSCS" w:eastAsia="細明體_HKSCS" w:hint="default"/>
                      <w:spacing w:val="-19"/>
                      <w:sz w:val="14"/>
                      <w:szCs w:val="14"/>
                    </w:rPr>
                    <w:t> </w:t>
                  </w:r>
                  <w:r>
                    <w:rPr>
                      <w:rFonts w:ascii="細明體_HKSCS" w:hAnsi="細明體_HKSCS" w:cs="細明體_HKSCS" w:eastAsia="細明體_HKSCS" w:hint="default"/>
                      <w:sz w:val="14"/>
                      <w:szCs w:val="14"/>
                    </w:rPr>
                    <w:t>叮</w:t>
                  </w:r>
                </w:p>
                <w:p>
                  <w:pPr>
                    <w:pStyle w:val="BodyText"/>
                    <w:spacing w:line="240" w:lineRule="auto"/>
                    <w:ind w:left="103" w:right="0" w:hanging="5"/>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spacing w:val="6"/>
                      <w:position w:val="2"/>
                    </w:rPr>
                    <w:t>O</w:t>
                  </w:r>
                  <w:r>
                    <w:rPr>
                      <w:rFonts w:ascii="細明體_HKSCS" w:hAnsi="細明體_HKSCS" w:cs="細明體_HKSCS" w:eastAsia="細明體_HKSCS" w:hint="default"/>
                      <w:spacing w:val="1"/>
                      <w:position w:val="1"/>
                    </w:rPr>
                    <w:t>OO</w:t>
                  </w:r>
                  <w:r>
                    <w:rPr>
                      <w:rFonts w:ascii="細明體_HKSCS" w:hAnsi="細明體_HKSCS" w:cs="細明體_HKSCS" w:eastAsia="細明體_HKSCS" w:hint="default"/>
                      <w:spacing w:val="3"/>
                      <w:position w:val="1"/>
                    </w:rPr>
                    <w:t>O</w:t>
                  </w:r>
                  <w:r>
                    <w:rPr>
                      <w:rFonts w:ascii="細明體_HKSCS" w:hAnsi="細明體_HKSCS" w:cs="細明體_HKSCS" w:eastAsia="細明體_HKSCS" w:hint="default"/>
                      <w:spacing w:val="8"/>
                      <w:position w:val="1"/>
                    </w:rPr>
                    <w:t>O</w:t>
                  </w:r>
                  <w:r>
                    <w:rPr>
                      <w:rFonts w:ascii="細明體_HKSCS" w:hAnsi="細明體_HKSCS" w:cs="細明體_HKSCS" w:eastAsia="細明體_HKSCS" w:hint="default"/>
                      <w:position w:val="1"/>
                    </w:rPr>
                    <w:t>O</w:t>
                  </w:r>
                  <w:r>
                    <w:rPr>
                      <w:rFonts w:ascii="細明體_HKSCS" w:hAnsi="細明體_HKSCS" w:cs="細明體_HKSCS" w:eastAsia="細明體_HKSCS" w:hint="default"/>
                      <w:spacing w:val="-56"/>
                      <w:position w:val="1"/>
                    </w:rPr>
                    <w:t> </w:t>
                  </w:r>
                  <w:r>
                    <w:rPr>
                      <w:rFonts w:ascii="細明體_HKSCS" w:hAnsi="細明體_HKSCS" w:cs="細明體_HKSCS" w:eastAsia="細明體_HKSCS" w:hint="default"/>
                      <w:sz w:val="12"/>
                      <w:szCs w:val="12"/>
                    </w:rPr>
                    <w:t>可</w:t>
                  </w:r>
                </w:p>
                <w:p>
                  <w:pPr>
                    <w:pStyle w:val="BodyText"/>
                    <w:spacing w:line="240" w:lineRule="auto"/>
                    <w:ind w:left="103" w:right="0"/>
                    <w:jc w:val="left"/>
                    <w:rPr>
                      <w:rFonts w:ascii="細明體_HKSCS" w:hAnsi="細明體_HKSCS" w:cs="細明體_HKSCS" w:eastAsia="細明體_HKSCS" w:hint="default"/>
                    </w:rPr>
                  </w:pPr>
                  <w:r>
                    <w:rPr>
                      <w:rFonts w:ascii="細明體_HKSCS"/>
                      <w:spacing w:val="1"/>
                      <w:position w:val="1"/>
                    </w:rPr>
                    <w:t>OOO</w:t>
                  </w:r>
                  <w:r>
                    <w:rPr>
                      <w:rFonts w:ascii="細明體_HKSCS"/>
                      <w:spacing w:val="1"/>
                    </w:rPr>
                    <w:t>OOO</w:t>
                  </w:r>
                  <w:r>
                    <w:rPr>
                      <w:rFonts w:ascii="細明體_HKSCS"/>
                    </w:rPr>
                    <w:t>O</w:t>
                  </w:r>
                </w:p>
                <w:p>
                  <w:pPr>
                    <w:spacing w:line="132" w:lineRule="auto" w:before="0"/>
                    <w:ind w:left="29" w:right="29" w:firstLine="0"/>
                    <w:jc w:val="left"/>
                    <w:rPr>
                      <w:rFonts w:ascii="細明體_HKSCS" w:hAnsi="細明體_HKSCS" w:cs="細明體_HKSCS" w:eastAsia="細明體_HKSCS" w:hint="default"/>
                      <w:sz w:val="27"/>
                      <w:szCs w:val="27"/>
                    </w:rPr>
                  </w:pPr>
                  <w:r>
                    <w:rPr>
                      <w:rFonts w:ascii="細明體_HKSCS"/>
                      <w:spacing w:val="-69"/>
                      <w:position w:val="1"/>
                      <w:sz w:val="27"/>
                    </w:rPr>
                    <w:t>oo</w:t>
                  </w:r>
                  <w:r>
                    <w:rPr>
                      <w:rFonts w:ascii="細明體_HKSCS"/>
                      <w:spacing w:val="-69"/>
                      <w:sz w:val="27"/>
                    </w:rPr>
                    <w:t>o</w:t>
                  </w:r>
                  <w:r>
                    <w:rPr>
                      <w:rFonts w:ascii="細明體_HKSCS"/>
                      <w:spacing w:val="-72"/>
                      <w:sz w:val="27"/>
                    </w:rPr>
                    <w:t>o</w:t>
                  </w:r>
                  <w:r>
                    <w:rPr>
                      <w:rFonts w:ascii="細明體_HKSCS"/>
                      <w:spacing w:val="-67"/>
                      <w:sz w:val="27"/>
                    </w:rPr>
                    <w:t>o</w:t>
                  </w:r>
                  <w:r>
                    <w:rPr>
                      <w:rFonts w:ascii="細明體_HKSCS"/>
                      <w:spacing w:val="-76"/>
                      <w:sz w:val="27"/>
                    </w:rPr>
                    <w:t>o</w:t>
                  </w:r>
                  <w:r>
                    <w:rPr>
                      <w:rFonts w:ascii="細明體_HKSCS"/>
                      <w:sz w:val="27"/>
                    </w:rPr>
                    <w:t>o</w:t>
                  </w:r>
                  <w:r>
                    <w:rPr>
                      <w:rFonts w:ascii="細明體_HKSCS"/>
                      <w:sz w:val="27"/>
                    </w:rPr>
                    <w:t> </w:t>
                  </w:r>
                  <w:r>
                    <w:rPr>
                      <w:rFonts w:ascii="細明體_HKSCS"/>
                      <w:spacing w:val="-69"/>
                      <w:position w:val="1"/>
                      <w:sz w:val="27"/>
                    </w:rPr>
                  </w:r>
                  <w:r>
                    <w:rPr>
                      <w:rFonts w:ascii="細明體_HKSCS"/>
                      <w:spacing w:val="-69"/>
                      <w:position w:val="1"/>
                      <w:sz w:val="27"/>
                    </w:rPr>
                    <w:t>     ooo</w:t>
                  </w:r>
                  <w:r>
                    <w:rPr>
                      <w:rFonts w:ascii="細明體_HKSCS"/>
                      <w:spacing w:val="-74"/>
                      <w:position w:val="1"/>
                      <w:sz w:val="27"/>
                    </w:rPr>
                    <w:t>o</w:t>
                  </w:r>
                  <w:r>
                    <w:rPr>
                      <w:rFonts w:ascii="細明體_HKSCS"/>
                      <w:spacing w:val="-64"/>
                      <w:sz w:val="27"/>
                    </w:rPr>
                    <w:t>o</w:t>
                  </w:r>
                  <w:r>
                    <w:rPr>
                      <w:rFonts w:ascii="細明體_HKSCS"/>
                      <w:spacing w:val="-76"/>
                      <w:sz w:val="27"/>
                    </w:rPr>
                    <w:t>o</w:t>
                  </w:r>
                  <w:r>
                    <w:rPr>
                      <w:rFonts w:ascii="細明體_HKSCS"/>
                      <w:sz w:val="27"/>
                    </w:rPr>
                    <w:t>o</w:t>
                  </w:r>
                </w:p>
              </w:txbxContent>
            </v:textbox>
            <w10:wrap type="none"/>
          </v:shape>
        </w:pict>
      </w:r>
      <w:r>
        <w:rPr/>
        <w:pict>
          <v:shape style="position:absolute;margin-left:158.510803pt;margin-top:-85.446144pt;width:5.1pt;height:11.05pt;mso-position-horizontal-relative:page;mso-position-vertical-relative:paragraph;z-index:2408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2"/>
                      <w:szCs w:val="12"/>
                    </w:rPr>
                  </w:pPr>
                  <w:r>
                    <w:rPr>
                      <w:rFonts w:ascii="細明體_HKSCS"/>
                      <w:spacing w:val="-60"/>
                      <w:sz w:val="12"/>
                    </w:rPr>
                    <w:t>F</w:t>
                  </w:r>
                  <w:r>
                    <w:rPr>
                      <w:rFonts w:ascii="細明體_HKSCS"/>
                      <w:sz w:val="12"/>
                    </w:rPr>
                    <w:t>b</w:t>
                  </w:r>
                </w:p>
              </w:txbxContent>
            </v:textbox>
            <w10:wrap type="none"/>
          </v:shape>
        </w:pict>
      </w:r>
      <w:r>
        <w:rPr/>
        <w:pict>
          <v:shape style="position:absolute;margin-left:147.637894pt;margin-top:-86.173447pt;width:14pt;height:14pt;mso-position-horizontal-relative:page;mso-position-vertical-relative:paragraph;z-index:241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spacing w:val="-190"/>
                      <w:position w:val="2"/>
                      <w:sz w:val="24"/>
                      <w:szCs w:val="24"/>
                    </w:rPr>
                    <w:t>．</w:t>
                  </w:r>
                  <w:r>
                    <w:rPr>
                      <w:rFonts w:ascii="細明體_HKSCS" w:hAnsi="細明體_HKSCS" w:cs="細明體_HKSCS" w:eastAsia="細明體_HKSCS" w:hint="default"/>
                      <w:spacing w:val="5"/>
                      <w:sz w:val="8"/>
                      <w:szCs w:val="8"/>
                    </w:rPr>
                    <w:t>4</w:t>
                  </w:r>
                  <w:r>
                    <w:rPr>
                      <w:rFonts w:ascii="細明體_HKSCS" w:hAnsi="細明體_HKSCS" w:cs="細明體_HKSCS" w:eastAsia="細明體_HKSCS" w:hint="default"/>
                      <w:position w:val="1"/>
                      <w:sz w:val="6"/>
                      <w:szCs w:val="6"/>
                    </w:rPr>
                    <w:t>4</w:t>
                  </w:r>
                  <w:r>
                    <w:rPr>
                      <w:rFonts w:ascii="細明體_HKSCS" w:hAnsi="細明體_HKSCS" w:cs="細明體_HKSCS" w:eastAsia="細明體_HKSCS" w:hint="default"/>
                      <w:sz w:val="6"/>
                      <w:szCs w:val="6"/>
                    </w:rPr>
                  </w:r>
                </w:p>
              </w:txbxContent>
            </v:textbox>
            <w10:wrap type="none"/>
          </v:shape>
        </w:pict>
      </w:r>
      <w:r>
        <w:rPr>
          <w:rFonts w:ascii="細明體_HKSCS" w:hAnsi="細明體_HKSCS" w:cs="細明體_HKSCS" w:eastAsia="細明體_HKSCS" w:hint="default"/>
          <w:w w:val="95"/>
          <w:sz w:val="18"/>
          <w:szCs w:val="18"/>
        </w:rPr>
        <w:t>圖 </w:t>
      </w:r>
      <w:r>
        <w:rPr>
          <w:rFonts w:ascii="Times New Roman" w:hAnsi="Times New Roman" w:cs="Times New Roman" w:eastAsia="Times New Roman" w:hint="default"/>
          <w:w w:val="95"/>
          <w:sz w:val="19"/>
          <w:szCs w:val="19"/>
        </w:rPr>
        <w:t>6.5</w:t>
      </w:r>
      <w:r>
        <w:rPr>
          <w:rFonts w:ascii="Times New Roman" w:hAnsi="Times New Roman" w:cs="Times New Roman" w:eastAsia="Times New Roman" w:hint="default"/>
          <w:spacing w:val="7"/>
          <w:w w:val="95"/>
          <w:sz w:val="19"/>
          <w:szCs w:val="19"/>
        </w:rPr>
        <w:t> </w:t>
      </w:r>
      <w:r>
        <w:rPr>
          <w:rFonts w:ascii="細明體_HKSCS" w:hAnsi="細明體_HKSCS" w:cs="細明體_HKSCS" w:eastAsia="細明體_HKSCS" w:hint="default"/>
          <w:w w:val="95"/>
          <w:sz w:val="18"/>
          <w:szCs w:val="18"/>
        </w:rPr>
        <w:t>二雄主子佈</w:t>
      </w:r>
      <w:r>
        <w:rPr>
          <w:rFonts w:ascii="細明體_HKSCS" w:hAnsi="細明體_HKSCS" w:cs="細明體_HKSCS" w:eastAsia="細明體_HKSCS" w:hint="default"/>
          <w:sz w:val="18"/>
          <w:szCs w:val="18"/>
        </w:rPr>
      </w:r>
    </w:p>
    <w:p>
      <w:pPr>
        <w:spacing w:after="0"/>
        <w:jc w:val="center"/>
        <w:rPr>
          <w:rFonts w:ascii="細明體_HKSCS" w:hAnsi="細明體_HKSCS" w:cs="細明體_HKSCS" w:eastAsia="細明體_HKSCS" w:hint="default"/>
          <w:sz w:val="18"/>
          <w:szCs w:val="18"/>
        </w:rPr>
        <w:sectPr>
          <w:headerReference w:type="even" r:id="rId445"/>
          <w:pgSz w:w="9470" w:h="13040"/>
          <w:pgMar w:header="0" w:footer="457" w:top="520" w:bottom="680" w:left="11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9"/>
          <w:szCs w:val="19"/>
        </w:rPr>
      </w:pPr>
    </w:p>
    <w:p>
      <w:pPr>
        <w:pStyle w:val="BodyText"/>
        <w:spacing w:line="331" w:lineRule="auto" w:before="38"/>
        <w:ind w:left="1108" w:right="116" w:firstLine="403"/>
        <w:jc w:val="both"/>
      </w:pPr>
      <w:r>
        <w:rPr/>
        <w:t>接下來希望使用一個更加複雜的網路做自 動編碼器，這樣能夠使產生的圖片 </w:t>
      </w:r>
      <w:r>
        <w:rPr>
          <w:spacing w:val="-4"/>
          <w:w w:val="104"/>
        </w:rPr>
        <w:t>效果更好，而對於圖片而言</w:t>
      </w:r>
      <w:r>
        <w:rPr>
          <w:spacing w:val="-71"/>
          <w:w w:val="104"/>
        </w:rPr>
        <w:t> </w:t>
      </w:r>
      <w:r>
        <w:rPr>
          <w:spacing w:val="-7"/>
          <w:w w:val="104"/>
        </w:rPr>
        <w:t>，最好的影像處理網路就是旋積神經網路，</w:t>
      </w:r>
      <w:r>
        <w:rPr>
          <w:spacing w:val="-77"/>
          <w:w w:val="104"/>
        </w:rPr>
        <w:t> </w:t>
      </w:r>
      <w:r>
        <w:rPr>
          <w:spacing w:val="-3"/>
          <w:w w:val="103"/>
        </w:rPr>
        <w:t>所以可以</w:t>
      </w:r>
      <w:r>
        <w:rPr>
          <w:w w:val="103"/>
        </w:rPr>
        <w:t> </w:t>
      </w:r>
      <w:r>
        <w:rPr>
          <w:w w:val="103"/>
        </w:rPr>
      </w:r>
      <w:r>
        <w:rPr>
          <w:w w:val="105"/>
        </w:rPr>
        <w:t>建置一個旋積神經網路做自動編碼器</w:t>
      </w:r>
      <w:r>
        <w:rPr>
          <w:spacing w:val="-88"/>
          <w:w w:val="105"/>
        </w:rPr>
        <w:t> </w:t>
      </w:r>
      <w:r>
        <w:rPr>
          <w:w w:val="105"/>
        </w:rPr>
        <w:t>。</w:t>
      </w:r>
      <w:r>
        <w:rPr/>
      </w:r>
    </w:p>
    <w:p>
      <w:pPr>
        <w:tabs>
          <w:tab w:pos="1526" w:val="left" w:leader="none"/>
        </w:tabs>
        <w:spacing w:line="404" w:lineRule="exact" w:before="0"/>
        <w:ind w:left="1173" w:right="0"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w w:val="53"/>
          <w:sz w:val="15"/>
          <w:szCs w:val="15"/>
        </w:rPr>
        <w:t>工</w:t>
      </w:r>
      <w:r>
        <w:rPr>
          <w:rFonts w:ascii="細明體_HKSCS" w:hAnsi="細明體_HKSCS" w:cs="細明體_HKSCS" w:eastAsia="細明體_HKSCS" w:hint="default"/>
          <w:sz w:val="15"/>
          <w:szCs w:val="15"/>
        </w:rPr>
        <w:tab/>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9"/>
          <w:sz w:val="15"/>
          <w:szCs w:val="15"/>
        </w:rPr>
        <w:t>CCau</w:t>
      </w:r>
      <w:r>
        <w:rPr>
          <w:rFonts w:ascii="Times New Roman" w:hAnsi="Times New Roman" w:cs="Times New Roman" w:eastAsia="Times New Roman" w:hint="default"/>
          <w:spacing w:val="10"/>
          <w:w w:val="109"/>
          <w:sz w:val="15"/>
          <w:szCs w:val="15"/>
        </w:rPr>
        <w:t>t</w:t>
      </w:r>
      <w:r>
        <w:rPr>
          <w:rFonts w:ascii="細明體_HKSCS" w:hAnsi="細明體_HKSCS" w:cs="細明體_HKSCS" w:eastAsia="細明體_HKSCS" w:hint="default"/>
          <w:spacing w:val="-303"/>
          <w:w w:val="107"/>
          <w:sz w:val="37"/>
          <w:szCs w:val="37"/>
        </w:rPr>
        <w:t>。</w:t>
      </w:r>
      <w:r>
        <w:rPr>
          <w:rFonts w:ascii="Times New Roman" w:hAnsi="Times New Roman" w:cs="Times New Roman" w:eastAsia="Times New Roman" w:hint="default"/>
          <w:w w:val="126"/>
          <w:sz w:val="15"/>
          <w:szCs w:val="15"/>
        </w:rPr>
        <w:t>encoder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89"/>
          <w:sz w:val="15"/>
          <w:szCs w:val="15"/>
        </w:rPr>
        <w:t>.</w:t>
      </w:r>
      <w:r>
        <w:rPr>
          <w:rFonts w:ascii="Times New Roman" w:hAnsi="Times New Roman" w:cs="Times New Roman" w:eastAsia="Times New Roman" w:hint="default"/>
          <w:spacing w:val="-10"/>
          <w:w w:val="89"/>
          <w:sz w:val="15"/>
          <w:szCs w:val="15"/>
        </w:rPr>
        <w:t>M</w:t>
      </w:r>
      <w:r>
        <w:rPr>
          <w:rFonts w:ascii="細明體_HKSCS" w:hAnsi="細明體_HKSCS" w:cs="細明體_HKSCS" w:eastAsia="細明體_HKSCS" w:hint="default"/>
          <w:spacing w:val="-303"/>
          <w:w w:val="107"/>
          <w:sz w:val="37"/>
          <w:szCs w:val="37"/>
        </w:rPr>
        <w:t>。</w:t>
      </w:r>
      <w:r>
        <w:rPr>
          <w:rFonts w:ascii="Times New Roman" w:hAnsi="Times New Roman" w:cs="Times New Roman" w:eastAsia="Times New Roman" w:hint="default"/>
          <w:w w:val="122"/>
          <w:sz w:val="15"/>
          <w:szCs w:val="15"/>
        </w:rPr>
        <w:t>duleJ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0"/>
          <w:numId w:val="116"/>
        </w:numPr>
        <w:tabs>
          <w:tab w:pos="1894" w:val="left" w:leader="none"/>
          <w:tab w:pos="2419" w:val="left" w:leader="none"/>
          <w:tab w:pos="3059" w:val="left" w:leader="none"/>
        </w:tabs>
        <w:spacing w:line="221" w:lineRule="exact" w:before="0" w:after="0"/>
        <w:ind w:left="1893" w:right="0" w:hanging="720"/>
        <w:jc w:val="left"/>
        <w:rPr>
          <w:rFonts w:ascii="細明體_HKSCS" w:hAnsi="細明體_HKSCS" w:cs="細明體_HKSCS" w:eastAsia="細明體_HKSCS" w:hint="default"/>
          <w:sz w:val="18"/>
          <w:szCs w:val="18"/>
        </w:rPr>
      </w:pPr>
      <w:r>
        <w:rPr/>
        <w:pict>
          <v:shape style="position:absolute;margin-left:160.199997pt;margin-top:5.93457pt;width:21.75pt;height:19pt;mso-position-horizontal-relative:page;mso-position-vertical-relative:paragraph;z-index:-45937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43"/>
                      <w:w w:val="104"/>
                      <w:sz w:val="38"/>
                      <w:szCs w:val="38"/>
                    </w:rPr>
                    <w:t>。</w:t>
                  </w:r>
                  <w:r>
                    <w:rPr>
                      <w:rFonts w:ascii="細明體_HKSCS" w:hAnsi="細明體_HKSCS" w:cs="細明體_HKSCS" w:eastAsia="細明體_HKSCS" w:hint="default"/>
                      <w:spacing w:val="-314"/>
                      <w:w w:val="104"/>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05"/>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52"/>
          <w:w w:val="65"/>
          <w:sz w:val="18"/>
          <w:szCs w:val="18"/>
        </w:rPr>
        <w:t> </w:t>
      </w:r>
      <w:r>
        <w:rPr>
          <w:rFonts w:ascii="Times New Roman" w:hAnsi="Times New Roman" w:cs="Times New Roman" w:eastAsia="Times New Roman" w:hint="default"/>
          <w:w w:val="105"/>
          <w:sz w:val="15"/>
          <w:szCs w:val="15"/>
        </w:rPr>
        <w:t>self</w:t>
      </w:r>
      <w:r>
        <w:rPr>
          <w:rFonts w:ascii="Times New Roman" w:hAnsi="Times New Roman" w:cs="Times New Roman" w:eastAsia="Times New Roman" w:hint="default"/>
          <w:spacing w:val="-25"/>
          <w:w w:val="10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16"/>
        </w:numPr>
        <w:tabs>
          <w:tab w:pos="2247" w:val="left" w:leader="none"/>
          <w:tab w:pos="4780" w:val="left" w:leader="none"/>
          <w:tab w:pos="5335" w:val="left" w:leader="none"/>
        </w:tabs>
        <w:spacing w:line="142" w:lineRule="exact" w:before="2" w:after="0"/>
        <w:ind w:left="2246"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super</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83"/>
          <w:sz w:val="15"/>
          <w:szCs w:val="15"/>
        </w:rPr>
        <w:t>D</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w w:val="58"/>
          <w:sz w:val="11"/>
          <w:szCs w:val="11"/>
        </w:rPr>
        <w:t>己</w:t>
      </w:r>
      <w:r>
        <w:rPr>
          <w:rFonts w:ascii="細明體_HKSCS" w:hAnsi="細明體_HKSCS" w:cs="細明體_HKSCS" w:eastAsia="細明體_HKSCS" w:hint="default"/>
          <w:spacing w:val="-40"/>
          <w:sz w:val="11"/>
          <w:szCs w:val="11"/>
        </w:rPr>
        <w:t> </w:t>
      </w:r>
      <w:r>
        <w:rPr>
          <w:rFonts w:ascii="Times New Roman" w:hAnsi="Times New Roman" w:cs="Times New Roman" w:eastAsia="Times New Roman" w:hint="default"/>
          <w:w w:val="138"/>
          <w:sz w:val="15"/>
          <w:szCs w:val="15"/>
        </w:rPr>
        <w:t>aut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1"/>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7"/>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6"/>
          <w:sz w:val="15"/>
          <w:szCs w:val="15"/>
        </w:rPr>
        <w:t>init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60"/>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16"/>
        </w:numPr>
        <w:tabs>
          <w:tab w:pos="2247" w:val="left" w:leader="none"/>
        </w:tabs>
        <w:spacing w:line="260" w:lineRule="exact" w:before="0" w:after="0"/>
        <w:ind w:left="2246"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5"/>
          <w:sz w:val="15"/>
          <w:szCs w:val="15"/>
        </w:rPr>
        <w:t>.en</w:t>
      </w:r>
      <w:r>
        <w:rPr>
          <w:rFonts w:ascii="Times New Roman" w:hAnsi="Times New Roman" w:cs="Times New Roman" w:eastAsia="Times New Roman" w:hint="default"/>
          <w:spacing w:val="-10"/>
          <w:w w:val="135"/>
          <w:sz w:val="15"/>
          <w:szCs w:val="15"/>
        </w:rPr>
        <w:t>c</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232"/>
          <w:sz w:val="4"/>
          <w:szCs w:val="4"/>
        </w:rPr>
        <w:t>巨</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8"/>
          <w:w w:val="131"/>
          <w:sz w:val="15"/>
          <w:szCs w:val="15"/>
        </w:rPr>
        <w:t>.</w:t>
      </w:r>
      <w:r>
        <w:rPr>
          <w:rFonts w:ascii="Times New Roman" w:hAnsi="Times New Roman" w:cs="Times New Roman" w:eastAsia="Times New Roman" w:hint="default"/>
          <w:w w:val="134"/>
          <w:sz w:val="15"/>
          <w:szCs w:val="15"/>
        </w:rPr>
        <w:t>Sequential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2591" w:val="left" w:leader="none"/>
        </w:tabs>
        <w:spacing w:line="333" w:lineRule="exact" w:before="0"/>
        <w:ind w:left="118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pacing w:val="-16"/>
          <w:w w:val="115"/>
          <w:sz w:val="15"/>
          <w:szCs w:val="15"/>
        </w:rPr>
        <w:t>C</w:t>
      </w:r>
      <w:r>
        <w:rPr>
          <w:rFonts w:ascii="細明體_HKSCS" w:hAnsi="細明體_HKSCS" w:cs="細明體_HKSCS" w:eastAsia="細明體_HKSCS" w:hint="default"/>
          <w:spacing w:val="-267"/>
          <w:w w:val="106"/>
          <w:sz w:val="34"/>
          <w:szCs w:val="34"/>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9"/>
          <w:sz w:val="15"/>
          <w:szCs w:val="15"/>
        </w:rPr>
        <w:t>(</w:t>
      </w:r>
      <w:r>
        <w:rPr>
          <w:rFonts w:ascii="Times New Roman" w:hAnsi="Times New Roman" w:cs="Times New Roman" w:eastAsia="Times New Roman" w:hint="default"/>
          <w:w w:val="159"/>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3"/>
          <w:w w:val="164"/>
          <w:sz w:val="15"/>
          <w:szCs w:val="15"/>
        </w:rPr>
        <w:t>s</w:t>
      </w:r>
      <w:r>
        <w:rPr>
          <w:rFonts w:ascii="Times New Roman" w:hAnsi="Times New Roman" w:cs="Times New Roman" w:eastAsia="Times New Roman" w:hint="default"/>
          <w:w w:val="164"/>
          <w:sz w:val="15"/>
          <w:szCs w:val="15"/>
        </w:rPr>
        <w:t>trict</w:t>
      </w:r>
      <w:r>
        <w:rPr>
          <w:rFonts w:ascii="Times New Roman" w:hAnsi="Times New Roman" w:cs="Times New Roman" w:eastAsia="Times New Roman" w:hint="default"/>
          <w:spacing w:val="1"/>
          <w:w w:val="164"/>
          <w:sz w:val="15"/>
          <w:szCs w:val="15"/>
        </w:rPr>
        <w:t>e</w:t>
      </w:r>
      <w:r>
        <w:rPr>
          <w:rFonts w:ascii="Times New Roman" w:hAnsi="Times New Roman" w:cs="Times New Roman" w:eastAsia="Times New Roman" w:hint="default"/>
          <w:w w:val="136"/>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4"/>
          <w:sz w:val="15"/>
          <w:szCs w:val="15"/>
        </w:rPr>
        <w:t>padding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69"/>
          <w:sz w:val="12"/>
          <w:szCs w:val="12"/>
        </w:rPr>
        <w:t>），</w:t>
      </w:r>
      <w:r>
        <w:rPr>
          <w:rFonts w:ascii="細明體_HKSCS" w:hAnsi="細明體_HKSCS" w:cs="細明體_HKSCS" w:eastAsia="細明體_HKSCS" w:hint="default"/>
          <w:sz w:val="12"/>
          <w:szCs w:val="12"/>
        </w:rPr>
        <w:t>   </w:t>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44"/>
          <w:sz w:val="14"/>
          <w:szCs w:val="14"/>
        </w:rPr>
        <w:t>b,</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7"/>
          <w:sz w:val="14"/>
          <w:szCs w:val="14"/>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7"/>
          <w:sz w:val="15"/>
          <w:szCs w:val="15"/>
        </w:rPr>
        <w:t>10</w:t>
      </w:r>
      <w:r>
        <w:rPr>
          <w:rFonts w:ascii="Times New Roman" w:hAnsi="Times New Roman" w:cs="Times New Roman" w:eastAsia="Times New Roman" w:hint="default"/>
          <w:sz w:val="15"/>
          <w:szCs w:val="15"/>
        </w:rPr>
      </w:r>
    </w:p>
    <w:p>
      <w:pPr>
        <w:tabs>
          <w:tab w:pos="2584" w:val="left" w:leader="none"/>
        </w:tabs>
        <w:spacing w:line="228" w:lineRule="exact" w:before="0"/>
        <w:ind w:left="1180" w:right="0" w:firstLine="0"/>
        <w:jc w:val="left"/>
        <w:rPr>
          <w:rFonts w:ascii="細明體_HKSCS" w:hAnsi="細明體_HKSCS" w:cs="細明體_HKSCS" w:eastAsia="細明體_HKSCS" w:hint="default"/>
          <w:sz w:val="18"/>
          <w:szCs w:val="18"/>
        </w:rPr>
      </w:pPr>
      <w:r>
        <w:rPr/>
        <w:pict>
          <v:shape style="position:absolute;margin-left:159.839996pt;margin-top:6.664477pt;width:9.550pt;height:18.5pt;mso-position-horizontal-relative:page;mso-position-vertical-relative:paragraph;z-index:-459400" type="#_x0000_t202" filled="false" stroked="false">
            <v:textbox inset="0,0,0,0">
              <w:txbxContent>
                <w:p>
                  <w:pPr>
                    <w:spacing w:line="370" w:lineRule="exact" w:before="0"/>
                    <w:ind w:left="0" w:right="0" w:firstLine="0"/>
                    <w:jc w:val="left"/>
                    <w:rPr>
                      <w:rFonts w:ascii="細明體_HKSCS" w:hAnsi="細明體_HKSCS" w:cs="細明體_HKSCS" w:eastAsia="細明體_HKSCS" w:hint="default"/>
                      <w:sz w:val="37"/>
                      <w:szCs w:val="37"/>
                    </w:rPr>
                  </w:pPr>
                  <w:r>
                    <w:rPr>
                      <w:rFonts w:ascii="細明體_HKSCS" w:hAnsi="細明體_HKSCS" w:cs="細明體_HKSCS" w:eastAsia="細明體_HKSCS" w:hint="default"/>
                      <w:w w:val="98"/>
                      <w:sz w:val="37"/>
                      <w:szCs w:val="37"/>
                    </w:rPr>
                  </w:r>
                  <w:r>
                    <w:rPr>
                      <w:rFonts w:ascii="細明體_HKSCS" w:hAnsi="細明體_HKSCS" w:cs="細明體_HKSCS" w:eastAsia="細明體_HKSCS" w:hint="default"/>
                      <w:imprint/>
                      <w:spacing w:val="-176"/>
                      <w:w w:val="95"/>
                      <w:sz w:val="37"/>
                      <w:szCs w:val="37"/>
                    </w:rPr>
                    <w:t>。</w:t>
                  </w:r>
                  <w:r>
                    <w:rPr>
                      <w:rFonts w:ascii="細明體_HKSCS" w:hAnsi="細明體_HKSCS" w:cs="細明體_HKSCS" w:eastAsia="細明體_HKSCS" w:hint="default"/>
                      <w:shadow w:val="0"/>
                      <w:spacing w:val="-176"/>
                      <w:w w:val="95"/>
                      <w:sz w:val="37"/>
                      <w:szCs w:val="37"/>
                    </w:rPr>
                  </w:r>
                  <w:r>
                    <w:rPr>
                      <w:rFonts w:ascii="細明體_HKSCS" w:hAnsi="細明體_HKSCS" w:cs="細明體_HKSCS" w:eastAsia="細明體_HKSCS" w:hint="default"/>
                      <w:shadow w:val="0"/>
                      <w:sz w:val="37"/>
                      <w:szCs w:val="37"/>
                    </w:rPr>
                  </w:r>
                </w:p>
              </w:txbxContent>
            </v:textbox>
            <w10:wrap type="none"/>
          </v:shape>
        </w:pict>
      </w:r>
      <w:r>
        <w:rPr>
          <w:rFonts w:ascii="Times New Roman" w:hAnsi="Times New Roman" w:cs="Times New Roman" w:eastAsia="Times New Roman" w:hint="default"/>
          <w:w w:val="101"/>
          <w:sz w:val="15"/>
          <w:szCs w:val="15"/>
        </w:rPr>
        <w:t>6</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2"/>
          <w:sz w:val="15"/>
          <w:szCs w:val="15"/>
        </w:rPr>
        <w:t>ReLU</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tabs>
          <w:tab w:pos="2584" w:val="left" w:leader="none"/>
        </w:tabs>
        <w:spacing w:before="2"/>
        <w:ind w:left="1173"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9"/>
          <w:sz w:val="14"/>
          <w:szCs w:val="14"/>
        </w:rPr>
        <w:t>7</w:t>
      </w:r>
      <w:r>
        <w:rPr>
          <w:rFonts w:ascii="Times New Roman" w:hAnsi="Times New Roman" w:cs="Times New Roman" w:eastAsia="Times New Roman" w:hint="default"/>
          <w:sz w:val="14"/>
          <w:szCs w:val="14"/>
        </w:rPr>
        <w:tab/>
      </w:r>
      <w:r>
        <w:rPr>
          <w:rFonts w:ascii="Times New Roman" w:hAnsi="Times New Roman" w:cs="Times New Roman" w:eastAsia="Times New Roman" w:hint="default"/>
          <w:w w:val="114"/>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8"/>
          <w:sz w:val="15"/>
          <w:szCs w:val="15"/>
        </w:rPr>
        <w:t>MaxP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9"/>
          <w:sz w:val="15"/>
          <w:szCs w:val="15"/>
        </w:rPr>
        <w:t>strict</w:t>
      </w:r>
      <w:r>
        <w:rPr>
          <w:rFonts w:ascii="Times New Roman" w:hAnsi="Times New Roman" w:cs="Times New Roman" w:eastAsia="Times New Roman" w:hint="default"/>
          <w:spacing w:val="6"/>
          <w:w w:val="139"/>
          <w:sz w:val="15"/>
          <w:szCs w:val="15"/>
        </w:rPr>
        <w:t>e</w:t>
      </w:r>
      <w:r>
        <w:rPr>
          <w:rFonts w:ascii="細明體_HKSCS" w:hAnsi="細明體_HKSCS" w:cs="細明體_HKSCS" w:eastAsia="細明體_HKSCS" w:hint="default"/>
          <w:spacing w:val="4"/>
          <w:w w:val="206"/>
          <w:sz w:val="4"/>
          <w:szCs w:val="4"/>
        </w:rPr>
        <w:t>豆</w:t>
      </w:r>
      <w:r>
        <w:rPr>
          <w:rFonts w:ascii="Times New Roman" w:hAnsi="Times New Roman" w:cs="Times New Roman" w:eastAsia="Times New Roman" w:hint="default"/>
          <w:spacing w:val="5"/>
          <w:w w:val="108"/>
          <w:sz w:val="15"/>
          <w:szCs w:val="15"/>
        </w:rPr>
        <w:t>2</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21"/>
          <w:w w:val="215"/>
          <w:sz w:val="18"/>
          <w:szCs w:val="18"/>
        </w:rPr>
        <w:t>，</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27"/>
          <w:sz w:val="18"/>
          <w:szCs w:val="18"/>
        </w:rPr>
        <w:t> </w:t>
      </w:r>
      <w:r>
        <w:rPr>
          <w:rFonts w:ascii="Times New Roman" w:hAnsi="Times New Roman" w:cs="Times New Roman" w:eastAsia="Times New Roman" w:hint="default"/>
          <w:w w:val="137"/>
          <w:sz w:val="14"/>
          <w:szCs w:val="14"/>
        </w:rPr>
        <w:t>b,</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4"/>
          <w:sz w:val="14"/>
          <w:szCs w:val="14"/>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1"/>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r>
    </w:p>
    <w:p>
      <w:pPr>
        <w:pStyle w:val="ListParagraph"/>
        <w:numPr>
          <w:ilvl w:val="0"/>
          <w:numId w:val="117"/>
        </w:numPr>
        <w:tabs>
          <w:tab w:pos="2585" w:val="left" w:leader="none"/>
        </w:tabs>
        <w:spacing w:line="240" w:lineRule="auto" w:before="45" w:after="0"/>
        <w:ind w:left="2584"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nn .Conv2d (16,  8,  3,  </w:t>
      </w:r>
      <w:r>
        <w:rPr>
          <w:rFonts w:ascii="Times New Roman" w:hAnsi="Times New Roman" w:cs="Times New Roman" w:eastAsia="Times New Roman" w:hint="default"/>
          <w:w w:val="150"/>
          <w:sz w:val="15"/>
          <w:szCs w:val="15"/>
        </w:rPr>
        <w:t>stride2,  padding  </w:t>
      </w:r>
      <w:r>
        <w:rPr>
          <w:rFonts w:ascii="細明體_HKSCS" w:hAnsi="細明體_HKSCS" w:cs="細明體_HKSCS" w:eastAsia="細明體_HKSCS" w:hint="default"/>
          <w:sz w:val="12"/>
          <w:szCs w:val="12"/>
        </w:rPr>
        <w:t>），   </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50"/>
          <w:sz w:val="14"/>
          <w:szCs w:val="14"/>
        </w:rPr>
        <w:t>b,  </w:t>
      </w:r>
      <w:r>
        <w:rPr>
          <w:rFonts w:ascii="Times New Roman" w:hAnsi="Times New Roman" w:cs="Times New Roman" w:eastAsia="Times New Roman" w:hint="default"/>
          <w:w w:val="125"/>
          <w:sz w:val="15"/>
          <w:szCs w:val="15"/>
        </w:rPr>
        <w:t>8,  3,</w:t>
      </w:r>
      <w:r>
        <w:rPr>
          <w:rFonts w:ascii="Times New Roman" w:hAnsi="Times New Roman" w:cs="Times New Roman" w:eastAsia="Times New Roman" w:hint="default"/>
          <w:spacing w:val="27"/>
          <w:w w:val="125"/>
          <w:sz w:val="15"/>
          <w:szCs w:val="15"/>
        </w:rPr>
        <w:t> </w:t>
      </w: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r>
    </w:p>
    <w:p>
      <w:pPr>
        <w:pStyle w:val="ListParagraph"/>
        <w:numPr>
          <w:ilvl w:val="0"/>
          <w:numId w:val="117"/>
        </w:numPr>
        <w:tabs>
          <w:tab w:pos="2585" w:val="left" w:leader="none"/>
        </w:tabs>
        <w:spacing w:line="133" w:lineRule="exact" w:before="17" w:after="0"/>
        <w:ind w:left="2584" w:right="0" w:hanging="1404"/>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2"/>
          <w:sz w:val="15"/>
          <w:szCs w:val="15"/>
        </w:rPr>
        <w:t>ReLU</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14"/>
          <w:w w:val="118"/>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0"/>
          <w:numId w:val="117"/>
        </w:numPr>
        <w:tabs>
          <w:tab w:pos="2585" w:val="left" w:leader="none"/>
          <w:tab w:pos="4946" w:val="left" w:leader="none"/>
        </w:tabs>
        <w:spacing w:line="380" w:lineRule="exact" w:before="0" w:after="0"/>
        <w:ind w:left="2584"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8"/>
          <w:sz w:val="15"/>
          <w:szCs w:val="15"/>
        </w:rPr>
        <w:t>Max</w:t>
      </w:r>
      <w:r>
        <w:rPr>
          <w:rFonts w:ascii="Times New Roman" w:hAnsi="Times New Roman" w:cs="Times New Roman" w:eastAsia="Times New Roman" w:hint="default"/>
          <w:spacing w:val="-2"/>
          <w:w w:val="98"/>
          <w:sz w:val="15"/>
          <w:szCs w:val="15"/>
        </w:rPr>
        <w:t>P</w:t>
      </w:r>
      <w:r>
        <w:rPr>
          <w:rFonts w:ascii="細明體_HKSCS" w:hAnsi="細明體_HKSCS" w:cs="細明體_HKSCS" w:eastAsia="細明體_HKSCS" w:hint="default"/>
          <w:spacing w:val="-309"/>
          <w:w w:val="104"/>
          <w:sz w:val="38"/>
          <w:szCs w:val="38"/>
        </w:rPr>
        <w: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81"/>
          <w:sz w:val="15"/>
          <w:szCs w:val="15"/>
        </w:rPr>
        <w:t>strid</w:t>
      </w:r>
      <w:r>
        <w:rPr>
          <w:rFonts w:ascii="Times New Roman" w:hAnsi="Times New Roman" w:cs="Times New Roman" w:eastAsia="Times New Roman" w:hint="default"/>
          <w:spacing w:val="-1"/>
          <w:w w:val="181"/>
          <w:sz w:val="15"/>
          <w:szCs w:val="15"/>
        </w:rPr>
        <w:t>e</w:t>
      </w:r>
      <w:r>
        <w:rPr>
          <w:rFonts w:ascii="Times New Roman" w:hAnsi="Times New Roman" w:cs="Times New Roman" w:eastAsia="Times New Roman" w:hint="default"/>
          <w:w w:val="127"/>
          <w:sz w:val="15"/>
          <w:szCs w:val="15"/>
        </w:rPr>
        <w:t>lJ</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44"/>
          <w:sz w:val="14"/>
          <w:szCs w:val="14"/>
        </w:rPr>
        <w:t>b,</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7"/>
          <w:sz w:val="14"/>
          <w:szCs w:val="14"/>
        </w:rPr>
        <w:t> </w:t>
      </w:r>
      <w:r>
        <w:rPr>
          <w:rFonts w:ascii="Times New Roman" w:hAnsi="Times New Roman" w:cs="Times New Roman" w:eastAsia="Times New Roman" w:hint="default"/>
          <w:w w:val="140"/>
          <w:sz w:val="15"/>
          <w:szCs w:val="15"/>
        </w:rPr>
        <w:t>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r>
    </w:p>
    <w:p>
      <w:pPr>
        <w:spacing w:before="30"/>
        <w:ind w:left="1173" w:right="0" w:firstLine="0"/>
        <w:jc w:val="left"/>
        <w:rPr>
          <w:rFonts w:ascii="Arial" w:hAnsi="Arial" w:cs="Arial" w:eastAsia="Arial" w:hint="default"/>
          <w:sz w:val="14"/>
          <w:szCs w:val="14"/>
        </w:rPr>
      </w:pPr>
      <w:r>
        <w:rPr>
          <w:rFonts w:ascii="Arial"/>
          <w:w w:val="130"/>
          <w:sz w:val="14"/>
        </w:rPr>
        <w:t>11</w:t>
      </w:r>
      <w:r>
        <w:rPr>
          <w:rFonts w:ascii="Arial"/>
          <w:sz w:val="14"/>
        </w:rPr>
      </w:r>
    </w:p>
    <w:p>
      <w:pPr>
        <w:tabs>
          <w:tab w:pos="2246" w:val="left" w:leader="none"/>
        </w:tabs>
        <w:spacing w:line="110" w:lineRule="exact" w:before="30"/>
        <w:ind w:left="1180" w:right="0"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5"/>
          <w:sz w:val="15"/>
          <w:szCs w:val="15"/>
        </w:rPr>
        <w:t>12</w:t>
        <w:tab/>
      </w:r>
      <w:r>
        <w:rPr>
          <w:rFonts w:ascii="Times New Roman" w:hAnsi="Times New Roman" w:cs="Times New Roman" w:eastAsia="Times New Roman" w:hint="default"/>
          <w:w w:val="125"/>
          <w:sz w:val="15"/>
          <w:szCs w:val="15"/>
        </w:rPr>
        <w:t>self   decoder  =  nn .Sequential</w:t>
      </w:r>
      <w:r>
        <w:rPr>
          <w:rFonts w:ascii="Times New Roman" w:hAnsi="Times New Roman" w:cs="Times New Roman" w:eastAsia="Times New Roman" w:hint="default"/>
          <w:spacing w:val="-19"/>
          <w:w w:val="12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tabs>
          <w:tab w:pos="2584" w:val="left" w:leader="none"/>
        </w:tabs>
        <w:spacing w:line="374" w:lineRule="exact" w:before="0"/>
        <w:ind w:left="1173"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pacing w:val="-16"/>
          <w:w w:val="115"/>
          <w:sz w:val="15"/>
          <w:szCs w:val="15"/>
        </w:rPr>
        <w:t>C</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9"/>
          <w:sz w:val="15"/>
          <w:szCs w:val="15"/>
        </w:rPr>
        <w:t>nvTransp</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spacing w:val="-201"/>
          <w:w w:val="92"/>
          <w:sz w:val="32"/>
          <w:szCs w:val="32"/>
        </w:rPr>
        <w:t>。</w:t>
      </w:r>
      <w:r>
        <w:rPr>
          <w:rFonts w:ascii="Times New Roman" w:hAnsi="Times New Roman" w:cs="Times New Roman" w:eastAsia="Times New Roman" w:hint="default"/>
          <w:w w:val="123"/>
          <w:sz w:val="15"/>
          <w:szCs w:val="15"/>
        </w:rPr>
        <w:t>se2d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3"/>
          <w:sz w:val="15"/>
          <w:szCs w:val="15"/>
        </w:rPr>
        <w:t>(8,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9"/>
          <w:sz w:val="15"/>
          <w:szCs w:val="15"/>
        </w:rPr>
        <w:t>stride=2</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8"/>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1"/>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1"/>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r>
    </w:p>
    <w:p>
      <w:pPr>
        <w:tabs>
          <w:tab w:pos="2584" w:val="left" w:leader="none"/>
        </w:tabs>
        <w:spacing w:line="120" w:lineRule="exact" w:before="0"/>
        <w:ind w:left="1173"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36"/>
          <w:w w:val="163"/>
          <w:position w:val="1"/>
          <w:sz w:val="15"/>
          <w:szCs w:val="15"/>
        </w:rPr>
        <w:t>1</w:t>
      </w:r>
      <w:r>
        <w:rPr>
          <w:rFonts w:ascii="Times New Roman" w:hAnsi="Times New Roman" w:cs="Times New Roman" w:eastAsia="Times New Roman" w:hint="default"/>
          <w:w w:val="94"/>
          <w:position w:val="1"/>
          <w:sz w:val="15"/>
          <w:szCs w:val="15"/>
        </w:rPr>
        <w:t>4</w:t>
      </w:r>
      <w:r>
        <w:rPr>
          <w:rFonts w:ascii="Times New Roman" w:hAnsi="Times New Roman" w:cs="Times New Roman" w:eastAsia="Times New Roman" w:hint="default"/>
          <w:position w:val="1"/>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92"/>
          <w:sz w:val="15"/>
          <w:szCs w:val="15"/>
        </w:rPr>
        <w:t>ReLU</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tabs>
          <w:tab w:pos="2577" w:val="left" w:leader="none"/>
        </w:tabs>
        <w:spacing w:line="355" w:lineRule="exact" w:before="0"/>
        <w:ind w:left="1173"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spacing w:val="-15"/>
          <w:w w:val="109"/>
          <w:sz w:val="15"/>
          <w:szCs w:val="15"/>
        </w:rPr>
        <w:t>C</w:t>
      </w:r>
      <w:r>
        <w:rPr>
          <w:rFonts w:ascii="細明體_HKSCS" w:hAnsi="細明體_HKSCS" w:cs="細明體_HKSCS" w:eastAsia="細明體_HKSCS" w:hint="default"/>
          <w:spacing w:val="-335"/>
          <w:w w:val="119"/>
          <w:sz w:val="36"/>
          <w:szCs w:val="36"/>
        </w:rPr>
        <w:t>。</w:t>
      </w:r>
      <w:r>
        <w:rPr>
          <w:rFonts w:ascii="Times New Roman" w:hAnsi="Times New Roman" w:cs="Times New Roman" w:eastAsia="Times New Roman" w:hint="default"/>
          <w:w w:val="118"/>
          <w:sz w:val="15"/>
          <w:szCs w:val="15"/>
        </w:rPr>
        <w:t>nvTrans</w:t>
      </w:r>
      <w:r>
        <w:rPr>
          <w:rFonts w:ascii="Times New Roman" w:hAnsi="Times New Roman" w:cs="Times New Roman" w:eastAsia="Times New Roman" w:hint="default"/>
          <w:spacing w:val="10"/>
          <w:w w:val="118"/>
          <w:sz w:val="15"/>
          <w:szCs w:val="15"/>
        </w:rPr>
        <w:t>p</w:t>
      </w:r>
      <w:r>
        <w:rPr>
          <w:rFonts w:ascii="細明體_HKSCS" w:hAnsi="細明體_HKSCS" w:cs="細明體_HKSCS" w:eastAsia="細明體_HKSCS" w:hint="default"/>
          <w:spacing w:val="-242"/>
          <w:w w:val="91"/>
          <w:sz w:val="36"/>
          <w:szCs w:val="36"/>
        </w:rPr>
        <w:t>。</w:t>
      </w:r>
      <w:r>
        <w:rPr>
          <w:rFonts w:ascii="Times New Roman" w:hAnsi="Times New Roman" w:cs="Times New Roman" w:eastAsia="Times New Roman" w:hint="default"/>
          <w:w w:val="123"/>
          <w:sz w:val="15"/>
          <w:szCs w:val="15"/>
        </w:rPr>
        <w:t>se2d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6"/>
          <w:sz w:val="15"/>
          <w:szCs w:val="15"/>
        </w:rPr>
        <w:t>(16,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5"/>
          <w:sz w:val="15"/>
          <w:szCs w:val="15"/>
        </w:rPr>
        <w:t>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1"/>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0"/>
          <w:sz w:val="15"/>
          <w:szCs w:val="15"/>
        </w:rPr>
        <w:t>stride=3,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6"/>
          <w:sz w:val="15"/>
          <w:szCs w:val="15"/>
        </w:rPr>
        <w:t>padding,-1</w:t>
      </w:r>
      <w:r>
        <w:rPr>
          <w:rFonts w:ascii="Times New Roman" w:hAnsi="Times New Roman" w:cs="Times New Roman" w:eastAsia="Times New Roman" w:hint="default"/>
          <w:w w:val="11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80"/>
          <w:sz w:val="17"/>
          <w:szCs w:val="17"/>
        </w:rPr>
        <w: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28"/>
          <w:sz w:val="15"/>
          <w:szCs w:val="15"/>
        </w:rPr>
        <w:t>b,</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5"/>
          <w:sz w:val="15"/>
          <w:szCs w:val="15"/>
        </w:rPr>
        <w:t>8,</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3"/>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5"/>
          <w:sz w:val="15"/>
          <w:szCs w:val="15"/>
        </w:rPr>
        <w:t>15</w:t>
      </w:r>
      <w:r>
        <w:rPr>
          <w:rFonts w:ascii="Times New Roman" w:hAnsi="Times New Roman" w:cs="Times New Roman" w:eastAsia="Times New Roman" w:hint="default"/>
          <w:sz w:val="15"/>
          <w:szCs w:val="15"/>
        </w:rPr>
      </w:r>
    </w:p>
    <w:p>
      <w:pPr>
        <w:pStyle w:val="ListParagraph"/>
        <w:numPr>
          <w:ilvl w:val="0"/>
          <w:numId w:val="118"/>
        </w:numPr>
        <w:tabs>
          <w:tab w:pos="2578" w:val="left" w:leader="none"/>
        </w:tabs>
        <w:spacing w:line="219" w:lineRule="exact" w:before="0" w:after="0"/>
        <w:ind w:left="2577" w:right="0" w:hanging="1411"/>
        <w:jc w:val="left"/>
        <w:rPr>
          <w:rFonts w:ascii="細明體_HKSCS" w:hAnsi="細明體_HKSCS" w:cs="細明體_HKSCS" w:eastAsia="細明體_HKSCS" w:hint="default"/>
          <w:sz w:val="15"/>
          <w:szCs w:val="15"/>
        </w:rPr>
      </w:pPr>
      <w:r>
        <w:rPr/>
        <w:pict>
          <v:shape style="position:absolute;margin-left:184.320007pt;margin-top:4.202825pt;width:5.6pt;height:21pt;mso-position-horizontal-relative:page;mso-position-vertical-relative:paragraph;z-index:-459352"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303"/>
                      <w:w w:val="9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0"/>
          <w:sz w:val="15"/>
          <w:szCs w:val="15"/>
        </w:rPr>
        <w:t>.ReLU</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Tru</w:t>
      </w:r>
      <w:r>
        <w:rPr>
          <w:rFonts w:ascii="Times New Roman" w:hAnsi="Times New Roman" w:cs="Times New Roman" w:eastAsia="Times New Roman" w:hint="default"/>
          <w:spacing w:val="7"/>
          <w:w w:val="118"/>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15"/>
          <w:sz w:val="18"/>
          <w:szCs w:val="18"/>
        </w:rPr>
        <w:t>，</w:t>
      </w:r>
      <w:r>
        <w:rPr>
          <w:rFonts w:ascii="細明體_HKSCS" w:hAnsi="細明體_HKSCS" w:cs="細明體_HKSCS" w:eastAsia="細明體_HKSCS" w:hint="default"/>
          <w:sz w:val="18"/>
          <w:szCs w:val="18"/>
        </w:rPr>
      </w:r>
    </w:p>
    <w:p>
      <w:pPr>
        <w:pStyle w:val="ListParagraph"/>
        <w:numPr>
          <w:ilvl w:val="0"/>
          <w:numId w:val="118"/>
        </w:numPr>
        <w:tabs>
          <w:tab w:pos="2578" w:val="left" w:leader="none"/>
        </w:tabs>
        <w:spacing w:line="240" w:lineRule="auto" w:before="52" w:after="0"/>
        <w:ind w:left="2577" w:right="0" w:hanging="1411"/>
        <w:jc w:val="left"/>
        <w:rPr>
          <w:rFonts w:ascii="Times New Roman" w:hAnsi="Times New Roman" w:cs="Times New Roman" w:eastAsia="Times New Roman" w:hint="default"/>
          <w:sz w:val="14"/>
          <w:szCs w:val="14"/>
        </w:rPr>
      </w:pPr>
      <w:r>
        <w:rPr>
          <w:rFonts w:ascii="Times New Roman"/>
          <w:w w:val="125"/>
          <w:sz w:val="15"/>
        </w:rPr>
        <w:t>nn .ConvTransp  se2d (8,  </w:t>
      </w:r>
      <w:r>
        <w:rPr>
          <w:rFonts w:ascii="Times New Roman"/>
          <w:spacing w:val="-12"/>
          <w:w w:val="135"/>
          <w:sz w:val="15"/>
        </w:rPr>
        <w:t>1,  </w:t>
      </w:r>
      <w:r>
        <w:rPr>
          <w:rFonts w:ascii="Times New Roman"/>
          <w:w w:val="125"/>
          <w:sz w:val="15"/>
        </w:rPr>
        <w:t>2,  </w:t>
      </w:r>
      <w:r>
        <w:rPr>
          <w:rFonts w:ascii="Times New Roman"/>
          <w:w w:val="135"/>
          <w:sz w:val="15"/>
        </w:rPr>
        <w:t>stnde=2,  </w:t>
      </w:r>
      <w:r>
        <w:rPr>
          <w:rFonts w:ascii="Times New Roman"/>
          <w:w w:val="125"/>
          <w:sz w:val="15"/>
        </w:rPr>
        <w:t>padding=l) </w:t>
      </w:r>
      <w:r>
        <w:rPr>
          <w:rFonts w:ascii="Times New Roman"/>
          <w:w w:val="135"/>
          <w:sz w:val="15"/>
        </w:rPr>
        <w:t>,   </w:t>
      </w:r>
      <w:r>
        <w:rPr>
          <w:rFonts w:ascii="Times New Roman"/>
          <w:w w:val="115"/>
          <w:sz w:val="16"/>
        </w:rPr>
        <w:t>#  </w:t>
      </w:r>
      <w:r>
        <w:rPr>
          <w:rFonts w:ascii="Times New Roman"/>
          <w:w w:val="125"/>
          <w:sz w:val="15"/>
        </w:rPr>
        <w:t>b,  1,  28,  </w:t>
      </w:r>
      <w:r>
        <w:rPr>
          <w:rFonts w:ascii="Times New Roman"/>
          <w:spacing w:val="13"/>
          <w:w w:val="125"/>
          <w:sz w:val="15"/>
        </w:rPr>
        <w:t> </w:t>
      </w:r>
      <w:r>
        <w:rPr>
          <w:rFonts w:ascii="Times New Roman"/>
          <w:w w:val="125"/>
          <w:sz w:val="15"/>
        </w:rPr>
        <w:t>28</w:t>
      </w:r>
      <w:r>
        <w:rPr>
          <w:rFonts w:ascii="Times New Roman"/>
          <w:sz w:val="15"/>
        </w:rPr>
      </w:r>
    </w:p>
    <w:p>
      <w:pPr>
        <w:pStyle w:val="ListParagraph"/>
        <w:numPr>
          <w:ilvl w:val="0"/>
          <w:numId w:val="118"/>
        </w:numPr>
        <w:tabs>
          <w:tab w:pos="2578" w:val="left" w:leader="none"/>
        </w:tabs>
        <w:spacing w:line="240" w:lineRule="auto" w:before="55" w:after="0"/>
        <w:ind w:left="2577" w:right="0" w:hanging="1411"/>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sz w:val="15"/>
          <w:szCs w:val="15"/>
        </w:rPr>
        <w:t>nn .Tanh</w:t>
      </w:r>
      <w:r>
        <w:rPr>
          <w:rFonts w:ascii="Times New Roman" w:hAnsi="Times New Roman" w:cs="Times New Roman" w:eastAsia="Times New Roman" w:hint="default"/>
          <w:spacing w:val="-28"/>
          <w:sz w:val="15"/>
          <w:szCs w:val="15"/>
        </w:rPr>
        <w:t> </w:t>
      </w:r>
      <w:r>
        <w:rPr>
          <w:rFonts w:ascii="細明體_HKSCS" w:hAnsi="細明體_HKSCS" w:cs="細明體_HKSCS" w:eastAsia="細明體_HKSCS" w:hint="default"/>
          <w:w w:val="75"/>
          <w:sz w:val="14"/>
          <w:szCs w:val="14"/>
        </w:rPr>
        <w:t>﹛）</w:t>
      </w:r>
      <w:r>
        <w:rPr>
          <w:rFonts w:ascii="細明體_HKSCS" w:hAnsi="細明體_HKSCS" w:cs="細明體_HKSCS" w:eastAsia="細明體_HKSCS" w:hint="default"/>
          <w:sz w:val="14"/>
          <w:szCs w:val="14"/>
        </w:rPr>
      </w:r>
    </w:p>
    <w:p>
      <w:pPr>
        <w:spacing w:before="74"/>
        <w:ind w:left="1166" w:right="0" w:firstLine="0"/>
        <w:jc w:val="left"/>
        <w:rPr>
          <w:rFonts w:ascii="Times New Roman" w:hAnsi="Times New Roman" w:cs="Times New Roman" w:eastAsia="Times New Roman" w:hint="default"/>
          <w:sz w:val="14"/>
          <w:szCs w:val="14"/>
        </w:rPr>
      </w:pPr>
      <w:r>
        <w:rPr>
          <w:rFonts w:ascii="Times New Roman"/>
          <w:w w:val="135"/>
          <w:sz w:val="14"/>
        </w:rPr>
        <w:t>19</w:t>
      </w:r>
      <w:r>
        <w:rPr>
          <w:rFonts w:ascii="Times New Roman"/>
          <w:sz w:val="14"/>
        </w:rPr>
      </w:r>
    </w:p>
    <w:p>
      <w:pPr>
        <w:spacing w:line="65" w:lineRule="exact" w:before="74"/>
        <w:ind w:left="1166" w:right="0" w:firstLine="0"/>
        <w:jc w:val="left"/>
        <w:rPr>
          <w:rFonts w:ascii="Times New Roman" w:hAnsi="Times New Roman" w:cs="Times New Roman" w:eastAsia="Times New Roman" w:hint="default"/>
          <w:sz w:val="15"/>
          <w:szCs w:val="15"/>
        </w:rPr>
      </w:pPr>
      <w:r>
        <w:rPr>
          <w:rFonts w:ascii="Times New Roman"/>
          <w:w w:val="110"/>
          <w:sz w:val="15"/>
        </w:rPr>
        <w:t>20</w:t>
      </w:r>
      <w:r>
        <w:rPr>
          <w:rFonts w:ascii="Times New Roman"/>
          <w:sz w:val="15"/>
        </w:rPr>
      </w:r>
    </w:p>
    <w:p>
      <w:pPr>
        <w:pStyle w:val="ListParagraph"/>
        <w:numPr>
          <w:ilvl w:val="0"/>
          <w:numId w:val="119"/>
        </w:numPr>
        <w:tabs>
          <w:tab w:pos="1880" w:val="left" w:leader="none"/>
        </w:tabs>
        <w:spacing w:line="276" w:lineRule="exact" w:before="0" w:after="0"/>
        <w:ind w:left="1879"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1"/>
          <w:sz w:val="15"/>
          <w:szCs w:val="15"/>
        </w:rPr>
        <w:t>rward</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119"/>
        </w:numPr>
        <w:tabs>
          <w:tab w:pos="2225" w:val="left" w:leader="none"/>
        </w:tabs>
        <w:spacing w:line="215" w:lineRule="exact" w:before="0" w:after="0"/>
        <w:ind w:left="2224" w:right="0" w:hanging="105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5"/>
          <w:sz w:val="15"/>
          <w:szCs w:val="15"/>
        </w:rPr>
        <w:t>.en</w:t>
      </w:r>
      <w:r>
        <w:rPr>
          <w:rFonts w:ascii="Times New Roman" w:hAnsi="Times New Roman" w:cs="Times New Roman" w:eastAsia="Times New Roman" w:hint="default"/>
          <w:spacing w:val="-10"/>
          <w:w w:val="135"/>
          <w:sz w:val="15"/>
          <w:szCs w:val="15"/>
        </w:rPr>
        <w:t>c</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11"/>
          <w:sz w:val="15"/>
          <w:szCs w:val="15"/>
        </w:rPr>
        <w:t>de</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z w:val="15"/>
          <w:szCs w:val="15"/>
        </w:rPr>
      </w:r>
    </w:p>
    <w:p>
      <w:pPr>
        <w:pStyle w:val="ListParagraph"/>
        <w:numPr>
          <w:ilvl w:val="0"/>
          <w:numId w:val="119"/>
        </w:numPr>
        <w:tabs>
          <w:tab w:pos="2225" w:val="left" w:leader="none"/>
        </w:tabs>
        <w:spacing w:line="382" w:lineRule="exact" w:before="0" w:after="0"/>
        <w:ind w:left="2224"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8"/>
          <w:sz w:val="15"/>
          <w:szCs w:val="15"/>
        </w:rPr>
        <w:t>self</w:t>
      </w:r>
      <w:r>
        <w:rPr>
          <w:rFonts w:ascii="Times New Roman" w:hAnsi="Times New Roman" w:cs="Times New Roman" w:eastAsia="Times New Roman" w:hint="default"/>
          <w:spacing w:val="10"/>
          <w:w w:val="168"/>
          <w:sz w:val="15"/>
          <w:szCs w:val="15"/>
        </w:rPr>
        <w:t>.</w:t>
      </w:r>
      <w:r>
        <w:rPr>
          <w:rFonts w:ascii="Times New Roman" w:hAnsi="Times New Roman" w:cs="Times New Roman" w:eastAsia="Times New Roman" w:hint="default"/>
          <w:w w:val="124"/>
          <w:sz w:val="15"/>
          <w:szCs w:val="15"/>
        </w:rPr>
        <w:t>de</w:t>
      </w:r>
      <w:r>
        <w:rPr>
          <w:rFonts w:ascii="Times New Roman" w:hAnsi="Times New Roman" w:cs="Times New Roman" w:eastAsia="Times New Roman" w:hint="default"/>
          <w:spacing w:val="-8"/>
          <w:w w:val="124"/>
          <w:sz w:val="15"/>
          <w:szCs w:val="15"/>
        </w:rPr>
        <w:t>e</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z w:val="15"/>
          <w:szCs w:val="15"/>
        </w:rPr>
      </w:r>
    </w:p>
    <w:p>
      <w:pPr>
        <w:pStyle w:val="ListParagraph"/>
        <w:numPr>
          <w:ilvl w:val="0"/>
          <w:numId w:val="119"/>
        </w:numPr>
        <w:tabs>
          <w:tab w:pos="2225" w:val="left" w:leader="none"/>
        </w:tabs>
        <w:spacing w:line="240" w:lineRule="auto" w:before="20" w:after="0"/>
        <w:ind w:left="2224" w:right="0" w:hanging="1065"/>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32"/>
          <w:w w:val="130"/>
          <w:sz w:val="15"/>
        </w:rPr>
        <w:t> </w:t>
      </w:r>
      <w:r>
        <w:rPr>
          <w:rFonts w:ascii="Times New Roman"/>
          <w:w w:val="130"/>
          <w:sz w:val="15"/>
        </w:rPr>
        <w:t>x</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before="96"/>
        <w:ind w:left="1497" w:right="0"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
          <w:w w:val="105"/>
          <w:sz w:val="20"/>
          <w:szCs w:val="20"/>
        </w:rPr>
        <w:t>這裡的編碼器使用了多層旋積神經網路，解碼器使用了 </w:t>
      </w:r>
      <w:r>
        <w:rPr>
          <w:rFonts w:ascii="Times New Roman" w:hAnsi="Times New Roman" w:cs="Times New Roman" w:eastAsia="Times New Roman" w:hint="default"/>
          <w:w w:val="105"/>
          <w:sz w:val="15"/>
          <w:szCs w:val="15"/>
        </w:rPr>
        <w:t>nn.ConvTranspose2d0   </w:t>
      </w:r>
      <w:r>
        <w:rPr>
          <w:rFonts w:ascii="Times New Roman" w:hAnsi="Times New Roman" w:cs="Times New Roman" w:eastAsia="Times New Roman" w:hint="default"/>
          <w:spacing w:val="16"/>
          <w:w w:val="105"/>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sz w:val="15"/>
          <w:szCs w:val="15"/>
        </w:rPr>
      </w:r>
    </w:p>
    <w:p>
      <w:pPr>
        <w:pStyle w:val="BodyText"/>
        <w:spacing w:line="429" w:lineRule="auto" w:before="98"/>
        <w:ind w:left="1497" w:right="0" w:hanging="404"/>
        <w:jc w:val="left"/>
      </w:pPr>
      <w:r>
        <w:rPr>
          <w:spacing w:val="-12"/>
          <w:w w:val="104"/>
        </w:rPr>
        <w:t>看作旋積的反操作，可以在某種意義上看成是反旋積。</w:t>
      </w:r>
      <w:r>
        <w:rPr>
          <w:w w:val="104"/>
        </w:rPr>
        <w:t> </w:t>
      </w:r>
      <w:r>
        <w:rPr>
          <w:w w:val="104"/>
        </w:rPr>
      </w:r>
      <w:r>
        <w:rPr/>
        <w:t>使用旋積神經網路作為自動編碼器和前面使用多層感知器定義的自動編聽</w:t>
      </w:r>
    </w:p>
    <w:p>
      <w:pPr>
        <w:pStyle w:val="BodyText"/>
        <w:spacing w:line="210" w:lineRule="exact"/>
        <w:ind w:left="1087" w:right="0"/>
        <w:jc w:val="left"/>
      </w:pPr>
      <w:r>
        <w:rPr>
          <w:w w:val="104"/>
        </w:rPr>
        <w:t>器一</w:t>
      </w:r>
      <w:r>
        <w:rPr>
          <w:spacing w:val="-42"/>
          <w:w w:val="104"/>
        </w:rPr>
        <w:t>樣</w:t>
      </w:r>
      <w:r>
        <w:rPr>
          <w:spacing w:val="-366"/>
          <w:w w:val="193"/>
        </w:rPr>
        <w:t>，</w:t>
      </w:r>
      <w:r>
        <w:rPr>
          <w:w w:val="102"/>
        </w:rPr>
        <w:t>最後獲得的結果會</w:t>
      </w:r>
      <w:r>
        <w:rPr>
          <w:spacing w:val="-76"/>
        </w:rPr>
        <w:t> </w:t>
      </w:r>
      <w:r>
        <w:rPr>
          <w:w w:val="103"/>
        </w:rPr>
        <w:t>比簡單的多層感知</w:t>
      </w:r>
      <w:r>
        <w:rPr>
          <w:w w:val="106"/>
        </w:rPr>
        <w:t>器好</w:t>
      </w:r>
      <w:r>
        <w:rPr>
          <w:spacing w:val="-10"/>
          <w:w w:val="106"/>
        </w:rPr>
        <w:t>，</w:t>
      </w:r>
      <w:r>
        <w:rPr>
          <w:w w:val="103"/>
        </w:rPr>
        <w:t>可以看如圖</w:t>
      </w:r>
      <w:r>
        <w:rPr>
          <w:spacing w:val="-36"/>
        </w:rPr>
        <w:t> </w:t>
      </w:r>
      <w:r>
        <w:rPr>
          <w:rFonts w:ascii="Times New Roman" w:hAnsi="Times New Roman" w:cs="Times New Roman" w:eastAsia="Times New Roman" w:hint="default"/>
          <w:w w:val="102"/>
          <w:sz w:val="19"/>
          <w:szCs w:val="19"/>
        </w:rPr>
        <w:t>6.6</w:t>
      </w:r>
      <w:r>
        <w:rPr>
          <w:rFonts w:ascii="Times New Roman" w:hAnsi="Times New Roman" w:cs="Times New Roman" w:eastAsia="Times New Roman" w:hint="default"/>
          <w:spacing w:val="-2"/>
          <w:sz w:val="19"/>
          <w:szCs w:val="19"/>
        </w:rPr>
        <w:t> </w:t>
      </w:r>
      <w:r>
        <w:rPr>
          <w:w w:val="102"/>
        </w:rPr>
        <w:t>所示的結果</w:t>
      </w:r>
      <w:r>
        <w:rPr/>
      </w:r>
    </w:p>
    <w:p>
      <w:pPr>
        <w:pStyle w:val="BodyText"/>
        <w:spacing w:line="240" w:lineRule="auto" w:before="90"/>
        <w:ind w:left="1087" w:right="0"/>
        <w:jc w:val="left"/>
      </w:pPr>
      <w:r>
        <w:rPr>
          <w:w w:val="105"/>
        </w:rPr>
        <w:t>比較。</w:t>
      </w:r>
      <w:r>
        <w:rPr/>
      </w:r>
    </w:p>
    <w:p>
      <w:pPr>
        <w:spacing w:line="240" w:lineRule="auto" w:before="4"/>
        <w:ind w:right="0"/>
        <w:rPr>
          <w:rFonts w:ascii="細明體_HKSCS" w:hAnsi="細明體_HKSCS" w:cs="細明體_HKSCS" w:eastAsia="細明體_HKSCS" w:hint="default"/>
          <w:sz w:val="16"/>
          <w:szCs w:val="16"/>
        </w:rPr>
      </w:pPr>
    </w:p>
    <w:p>
      <w:pPr>
        <w:pStyle w:val="BodyText"/>
        <w:spacing w:line="328" w:lineRule="auto"/>
        <w:ind w:left="1087" w:right="179" w:firstLine="410"/>
        <w:jc w:val="left"/>
      </w:pPr>
      <w:r>
        <w:rPr>
          <w:w w:val="105"/>
        </w:rPr>
        <w:t>圖</w:t>
      </w:r>
      <w:r>
        <w:rPr>
          <w:spacing w:val="-84"/>
          <w:w w:val="105"/>
        </w:rPr>
        <w:t> </w:t>
      </w:r>
      <w:r>
        <w:rPr>
          <w:rFonts w:ascii="Times New Roman" w:hAnsi="Times New Roman" w:cs="Times New Roman" w:eastAsia="Times New Roman" w:hint="default"/>
          <w:w w:val="105"/>
          <w:sz w:val="19"/>
          <w:szCs w:val="19"/>
        </w:rPr>
        <w:t>6.6</w:t>
      </w:r>
      <w:r>
        <w:rPr>
          <w:rFonts w:ascii="Times New Roman" w:hAnsi="Times New Roman" w:cs="Times New Roman" w:eastAsia="Times New Roman" w:hint="default"/>
          <w:spacing w:val="-23"/>
          <w:w w:val="105"/>
          <w:sz w:val="19"/>
          <w:szCs w:val="19"/>
        </w:rPr>
        <w:t> </w:t>
      </w:r>
      <w:r>
        <w:rPr>
          <w:w w:val="105"/>
        </w:rPr>
        <w:t>左邊是多層全連接神經網路的結果，</w:t>
      </w:r>
      <w:r>
        <w:rPr>
          <w:spacing w:val="-60"/>
          <w:w w:val="105"/>
        </w:rPr>
        <w:t> </w:t>
      </w:r>
      <w:r>
        <w:rPr>
          <w:w w:val="105"/>
        </w:rPr>
        <w:t>圖</w:t>
      </w:r>
      <w:r>
        <w:rPr>
          <w:spacing w:val="-85"/>
          <w:w w:val="105"/>
        </w:rPr>
        <w:t> </w:t>
      </w:r>
      <w:r>
        <w:rPr>
          <w:rFonts w:ascii="Times New Roman" w:hAnsi="Times New Roman" w:cs="Times New Roman" w:eastAsia="Times New Roman" w:hint="default"/>
          <w:w w:val="105"/>
          <w:sz w:val="19"/>
          <w:szCs w:val="19"/>
        </w:rPr>
        <w:t>6.6</w:t>
      </w:r>
      <w:r>
        <w:rPr>
          <w:rFonts w:ascii="Times New Roman" w:hAnsi="Times New Roman" w:cs="Times New Roman" w:eastAsia="Times New Roman" w:hint="default"/>
          <w:spacing w:val="-27"/>
          <w:w w:val="105"/>
          <w:sz w:val="19"/>
          <w:szCs w:val="19"/>
        </w:rPr>
        <w:t> </w:t>
      </w:r>
      <w:r>
        <w:rPr>
          <w:w w:val="105"/>
        </w:rPr>
        <w:t>右邊是旋積神經網路的結 </w:t>
      </w:r>
      <w:r>
        <w:rPr>
          <w:spacing w:val="-8"/>
          <w:w w:val="105"/>
        </w:rPr>
        <w:t>果，可以看出其實兩者之間的差別不大，只不過多層戚知器的結果會稍微模糊一</w:t>
      </w:r>
      <w:r>
        <w:rPr>
          <w:spacing w:val="-8"/>
        </w:rPr>
      </w:r>
    </w:p>
    <w:p>
      <w:pPr>
        <w:spacing w:before="47"/>
        <w:ind w:left="1087"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w w:val="90"/>
          <w:sz w:val="16"/>
          <w:szCs w:val="16"/>
        </w:rPr>
        <w:t>是色。</w:t>
      </w:r>
      <w:r>
        <w:rPr>
          <w:rFonts w:ascii="細明體_HKSCS" w:hAnsi="細明體_HKSCS" w:cs="細明體_HKSCS" w:eastAsia="細明體_HKSCS" w:hint="default"/>
          <w:sz w:val="16"/>
          <w:szCs w:val="16"/>
        </w:rPr>
      </w:r>
    </w:p>
    <w:p>
      <w:pPr>
        <w:spacing w:after="0"/>
        <w:jc w:val="left"/>
        <w:rPr>
          <w:rFonts w:ascii="細明體_HKSCS" w:hAnsi="細明體_HKSCS" w:cs="細明體_HKSCS" w:eastAsia="細明體_HKSCS" w:hint="default"/>
          <w:sz w:val="16"/>
          <w:szCs w:val="16"/>
        </w:rPr>
        <w:sectPr>
          <w:headerReference w:type="even" r:id="rId448"/>
          <w:footerReference w:type="even" r:id="rId449"/>
          <w:footerReference w:type="default" r:id="rId450"/>
          <w:pgSz w:w="9470" w:h="13040"/>
          <w:pgMar w:header="589" w:footer="457" w:top="800" w:bottom="640" w:left="0" w:right="1040"/>
          <w:pgNumType w:start="6"/>
        </w:sectPr>
      </w:pPr>
    </w:p>
    <w:p>
      <w:pPr>
        <w:spacing w:before="39"/>
        <w:ind w:left="0" w:right="-231" w:firstLine="0"/>
        <w:jc w:val="right"/>
        <w:rPr>
          <w:rFonts w:ascii="細明體_HKSCS" w:hAnsi="細明體_HKSCS" w:cs="細明體_HKSCS" w:eastAsia="細明體_HKSCS" w:hint="default"/>
          <w:sz w:val="18"/>
          <w:szCs w:val="18"/>
        </w:rPr>
      </w:pPr>
      <w:r>
        <w:rPr>
          <w:rFonts w:ascii="Times New Roman" w:hAnsi="Times New Roman" w:cs="Times New Roman" w:eastAsia="Times New Roman" w:hint="default"/>
          <w:w w:val="111"/>
          <w:sz w:val="19"/>
          <w:szCs w:val="19"/>
        </w:rPr>
        <w:t>6.</w:t>
      </w:r>
      <w:r>
        <w:rPr>
          <w:rFonts w:ascii="Times New Roman" w:hAnsi="Times New Roman" w:cs="Times New Roman" w:eastAsia="Times New Roman" w:hint="default"/>
          <w:w w:val="114"/>
          <w:sz w:val="19"/>
          <w:szCs w:val="19"/>
        </w:rPr>
        <w:t>1</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sz w:val="18"/>
          <w:szCs w:val="18"/>
        </w:rPr>
        <w:t>產生模型 </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spacing w:val="-26"/>
          <w:w w:val="86"/>
          <w:sz w:val="18"/>
          <w:szCs w:val="18"/>
        </w:rPr>
        <w:t>國</w:t>
      </w:r>
      <w:r>
        <w:rPr>
          <w:rFonts w:ascii="細明體_HKSCS" w:hAnsi="細明體_HKSCS" w:cs="細明體_HKSCS" w:eastAsia="細明體_HKSCS" w:hint="default"/>
          <w:w w:val="524"/>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4"/>
          <w:szCs w:val="14"/>
        </w:rPr>
      </w:pPr>
    </w:p>
    <w:p>
      <w:pPr>
        <w:tabs>
          <w:tab w:pos="475" w:val="left" w:leader="none"/>
          <w:tab w:pos="1180" w:val="left" w:leader="none"/>
          <w:tab w:pos="1807" w:val="left" w:leader="none"/>
          <w:tab w:pos="2419" w:val="left" w:leader="none"/>
          <w:tab w:pos="2635" w:val="left" w:leader="none"/>
          <w:tab w:pos="3765" w:val="left" w:leader="none"/>
        </w:tabs>
        <w:spacing w:line="331" w:lineRule="exact" w:before="60"/>
        <w:ind w:left="0" w:right="672" w:firstLine="0"/>
        <w:jc w:val="center"/>
        <w:rPr>
          <w:rFonts w:ascii="Arial" w:hAnsi="Arial" w:cs="Arial" w:eastAsia="Arial" w:hint="default"/>
          <w:sz w:val="31"/>
          <w:szCs w:val="31"/>
        </w:rPr>
      </w:pPr>
      <w:r>
        <w:rPr/>
        <w:pict>
          <v:shape style="position:absolute;margin-left:199.440002pt;margin-top:5.927466pt;width:30.45pt;height:15.05pt;mso-position-horizontal-relative:page;mso-position-vertical-relative:paragraph;z-index:-459328" type="#_x0000_t202" filled="false" stroked="false">
            <v:textbox inset="0,0,0,0">
              <w:txbxContent>
                <w:p>
                  <w:pPr>
                    <w:spacing w:line="290" w:lineRule="exact" w:before="0"/>
                    <w:ind w:left="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w w:val="205"/>
                      <w:sz w:val="29"/>
                      <w:szCs w:val="29"/>
                    </w:rPr>
                    <w:t>：</w:t>
                  </w:r>
                  <w:r>
                    <w:rPr>
                      <w:rFonts w:ascii="細明體_HKSCS" w:hAnsi="細明體_HKSCS" w:cs="細明體_HKSCS" w:eastAsia="細明體_HKSCS" w:hint="default"/>
                      <w:sz w:val="29"/>
                      <w:szCs w:val="29"/>
                    </w:rPr>
                  </w:r>
                </w:p>
              </w:txbxContent>
            </v:textbox>
            <w10:wrap type="none"/>
          </v:shape>
        </w:pict>
      </w:r>
      <w:r>
        <w:rPr/>
        <w:pict>
          <v:group style="position:absolute;margin-left:154.223358pt;margin-top:7.064424pt;width:.1pt;height:13.9pt;mso-position-horizontal-relative:page;mso-position-vertical-relative:paragraph;z-index:-458848" coordorigin="3084,141" coordsize="2,278">
            <v:shape style="position:absolute;left:3084;top:141;width:2;height:278" coordorigin="3084,141" coordsize="0,278" path="m3084,141l3084,419e" filled="false" stroked="true" strokeweight="3.66471pt" strokecolor="#000000">
              <v:path arrowok="t"/>
            </v:shape>
            <w10:wrap type="none"/>
          </v:group>
        </w:pict>
      </w:r>
      <w:r>
        <w:rPr/>
        <w:pict>
          <v:group style="position:absolute;margin-left:323.203491pt;margin-top:6.103734pt;width:.1pt;height:14.85pt;mso-position-horizontal-relative:page;mso-position-vertical-relative:paragraph;z-index:-458824" coordorigin="6464,122" coordsize="2,297">
            <v:shape style="position:absolute;left:6464;top:122;width:2;height:297" coordorigin="6464,122" coordsize="0,297" path="m6464,122l6464,418e" filled="false" stroked="true" strokeweight="2.475pt" strokecolor="#000000">
              <v:path arrowok="t"/>
            </v:shape>
            <w10:wrap type="none"/>
          </v:group>
        </w:pict>
      </w:r>
      <w:r>
        <w:rPr/>
        <w:pict>
          <v:group style="position:absolute;margin-left:341.40564pt;margin-top:1.425754pt;width:.1pt;height:21.15pt;mso-position-horizontal-relative:page;mso-position-vertical-relative:paragraph;z-index:-458800" coordorigin="6828,29" coordsize="2,423">
            <v:shape style="position:absolute;left:6828;top:29;width:2;height:423" coordorigin="6828,29" coordsize="0,423" path="m6828,29l6828,451e" filled="false" stroked="true" strokeweight="3.134255pt" strokecolor="#000000">
              <v:path arrowok="t"/>
            </v:shape>
            <w10:wrap type="none"/>
          </v:group>
        </w:pict>
      </w:r>
      <w:r>
        <w:rPr/>
        <w:pict>
          <v:group style="position:absolute;margin-left:212.436996pt;margin-top:18.156984pt;width:66.95pt;height:49.65pt;mso-position-horizontal-relative:page;mso-position-vertical-relative:paragraph;z-index:-458776" coordorigin="4249,363" coordsize="1339,993">
            <v:group style="position:absolute;left:5252;top:392;width:2;height:252" coordorigin="5252,392" coordsize="2,252">
              <v:shape style="position:absolute;left:5252;top:392;width:2;height:252" coordorigin="5252,392" coordsize="0,252" path="m5252,392l5252,643e" filled="false" stroked="true" strokeweight="2.84202pt" strokecolor="#000000">
                <v:path arrowok="t"/>
              </v:shape>
            </v:group>
            <v:group style="position:absolute;left:5198;top:659;width:101;height:131" coordorigin="5198,659" coordsize="101,131">
              <v:shape style="position:absolute;left:5198;top:659;width:101;height:131" coordorigin="5198,659" coordsize="101,131" path="m5198,659l5299,659,5299,790,5198,790,5198,659xe" filled="true" fillcolor="#000000" stroked="false">
                <v:path arrowok="t"/>
                <v:fill type="solid"/>
              </v:shape>
            </v:group>
            <v:group style="position:absolute;left:5469;top:566;width:78;height:2" coordorigin="5469,566" coordsize="78,2">
              <v:shape style="position:absolute;left:5469;top:566;width:78;height:2" coordorigin="5469,566" coordsize="78,0" path="m5469,566l5547,566e" filled="false" stroked="true" strokeweight="2.5pt" strokecolor="#000000">
                <v:path arrowok="t"/>
              </v:shape>
            </v:group>
            <v:group style="position:absolute;left:5486;top:659;width:2;height:131" coordorigin="5486,659" coordsize="2,131">
              <v:shape style="position:absolute;left:5486;top:659;width:2;height:131" coordorigin="5486,659" coordsize="0,131" path="m5486,659l5486,790e" filled="false" stroked="true" strokeweight="2.85pt" strokecolor="#000000">
                <v:path arrowok="t"/>
              </v:shape>
            </v:group>
            <v:group style="position:absolute;left:4663;top:612;width:442;height:265" coordorigin="4663,612" coordsize="442,265">
              <v:shape style="position:absolute;left:4663;top:612;width:442;height:265" coordorigin="4663,612" coordsize="442,265" path="m4663,612l5105,612,5105,877,4663,877,4663,612xe" filled="true" fillcolor="#000000" stroked="false">
                <v:path arrowok="t"/>
                <v:fill type="solid"/>
              </v:shape>
            </v:group>
            <v:group style="position:absolute;left:4986;top:790;width:601;height:364" coordorigin="4986,790" coordsize="601,364">
              <v:shape style="position:absolute;left:4986;top:790;width:601;height:364" coordorigin="4986,790" coordsize="601,364" path="m4986,790l5587,790,5587,1154,4986,1154,4986,790xe" filled="true" fillcolor="#000000" stroked="false">
                <v:path arrowok="t"/>
                <v:fill type="solid"/>
              </v:shape>
            </v:group>
            <v:group style="position:absolute;left:4249;top:1104;width:827;height:252" coordorigin="4249,1104" coordsize="827,252">
              <v:shape style="position:absolute;left:4249;top:1104;width:827;height:252" coordorigin="4249,1104" coordsize="827,252" path="m4249,1104l5075,1104,5075,1356,4249,1356,4249,1104xe" filled="true" fillcolor="#000000" stroked="false">
                <v:path arrowok="t"/>
                <v:fill type="solid"/>
              </v:shape>
            </v:group>
            <w10:wrap type="none"/>
          </v:group>
        </w:pict>
      </w:r>
      <w:r>
        <w:rPr>
          <w:rFonts w:ascii="Arial" w:hAnsi="Arial" w:cs="Arial" w:eastAsia="Arial" w:hint="default"/>
          <w:i/>
          <w:color w:val="FFFFFF"/>
          <w:w w:val="120"/>
          <w:sz w:val="21"/>
          <w:szCs w:val="21"/>
        </w:rPr>
        <w:t>I</w:t>
        <w:tab/>
      </w:r>
      <w:r>
        <w:rPr>
          <w:rFonts w:ascii="細明體_HKSCS" w:hAnsi="細明體_HKSCS" w:cs="細明體_HKSCS" w:eastAsia="細明體_HKSCS" w:hint="default"/>
          <w:color w:val="FFFFFF"/>
          <w:w w:val="120"/>
          <w:sz w:val="10"/>
          <w:szCs w:val="10"/>
        </w:rPr>
      </w:r>
      <w:r>
        <w:rPr>
          <w:rFonts w:ascii="細明體_HKSCS" w:hAnsi="細明體_HKSCS" w:cs="細明體_HKSCS" w:eastAsia="細明體_HKSCS" w:hint="default"/>
          <w:color w:val="FFFFFF"/>
          <w:w w:val="50"/>
          <w:sz w:val="10"/>
          <w:szCs w:val="10"/>
          <w:shd w:fill="000000" w:color="auto" w:val="clear"/>
        </w:rPr>
        <w:t>＇，</w:t>
      </w:r>
      <w:r>
        <w:rPr>
          <w:rFonts w:ascii="細明體_HKSCS" w:hAnsi="細明體_HKSCS" w:cs="細明體_HKSCS" w:eastAsia="細明體_HKSCS" w:hint="default"/>
          <w:color w:val="FFFFFF"/>
          <w:w w:val="50"/>
          <w:sz w:val="10"/>
          <w:szCs w:val="10"/>
        </w:rPr>
        <w:tab/>
      </w:r>
      <w:r>
        <w:rPr>
          <w:rFonts w:ascii="Arial" w:hAnsi="Arial" w:cs="Arial" w:eastAsia="Arial" w:hint="default"/>
          <w:i/>
          <w:color w:val="FFFFFF"/>
          <w:w w:val="50"/>
          <w:sz w:val="21"/>
          <w:szCs w:val="21"/>
        </w:rPr>
      </w:r>
      <w:r>
        <w:rPr>
          <w:rFonts w:ascii="Arial" w:hAnsi="Arial" w:cs="Arial" w:eastAsia="Arial" w:hint="default"/>
          <w:i/>
          <w:color w:val="FFFFFF"/>
          <w:w w:val="110"/>
          <w:sz w:val="21"/>
          <w:szCs w:val="21"/>
          <w:shd w:fill="000000" w:color="auto" w:val="clear"/>
        </w:rPr>
        <w:t>1</w:t>
      </w:r>
      <w:r>
        <w:rPr>
          <w:rFonts w:ascii="Arial" w:hAnsi="Arial" w:cs="Arial" w:eastAsia="Arial" w:hint="default"/>
          <w:i/>
          <w:color w:val="FFFFFF"/>
          <w:spacing w:val="12"/>
          <w:w w:val="110"/>
          <w:sz w:val="21"/>
          <w:szCs w:val="21"/>
          <w:shd w:fill="000000" w:color="auto" w:val="clear"/>
        </w:rPr>
        <w:t> </w:t>
      </w:r>
      <w:r>
        <w:rPr>
          <w:rFonts w:ascii="Arial" w:hAnsi="Arial" w:cs="Arial" w:eastAsia="Arial" w:hint="default"/>
          <w:i/>
          <w:color w:val="FFFFFF"/>
          <w:w w:val="125"/>
          <w:sz w:val="21"/>
          <w:szCs w:val="21"/>
          <w:shd w:fill="000000" w:color="auto" w:val="clear"/>
        </w:rPr>
        <w:t>7</w:t>
      </w:r>
      <w:r>
        <w:rPr>
          <w:rFonts w:ascii="Arial" w:hAnsi="Arial" w:cs="Arial" w:eastAsia="Arial" w:hint="default"/>
          <w:i/>
          <w:color w:val="FFFFFF"/>
          <w:w w:val="125"/>
          <w:sz w:val="21"/>
          <w:szCs w:val="21"/>
        </w:rPr>
        <w:tab/>
      </w:r>
      <w:r>
        <w:rPr>
          <w:rFonts w:ascii="Arial" w:hAnsi="Arial" w:cs="Arial" w:eastAsia="Arial" w:hint="default"/>
          <w:color w:val="FFFFFF"/>
          <w:w w:val="125"/>
          <w:sz w:val="31"/>
          <w:szCs w:val="31"/>
        </w:rPr>
      </w:r>
      <w:r>
        <w:rPr>
          <w:rFonts w:ascii="Arial" w:hAnsi="Arial" w:cs="Arial" w:eastAsia="Arial" w:hint="default"/>
          <w:color w:val="FFFFFF"/>
          <w:w w:val="80"/>
          <w:sz w:val="31"/>
          <w:szCs w:val="31"/>
          <w:shd w:fill="000000" w:color="auto" w:val="clear"/>
        </w:rPr>
        <w:t>I</w:t>
      </w:r>
      <w:r>
        <w:rPr>
          <w:rFonts w:ascii="Arial" w:hAnsi="Arial" w:cs="Arial" w:eastAsia="Arial" w:hint="default"/>
          <w:color w:val="FFFFFF"/>
          <w:spacing w:val="-12"/>
          <w:w w:val="80"/>
          <w:sz w:val="31"/>
          <w:szCs w:val="31"/>
          <w:shd w:fill="000000" w:color="auto" w:val="clear"/>
        </w:rPr>
        <w:t> </w:t>
      </w:r>
      <w:r>
        <w:rPr>
          <w:rFonts w:ascii="Arial" w:hAnsi="Arial" w:cs="Arial" w:eastAsia="Arial" w:hint="default"/>
          <w:color w:val="FFFFFF"/>
          <w:w w:val="125"/>
          <w:sz w:val="31"/>
          <w:szCs w:val="31"/>
          <w:shd w:fill="000000" w:color="auto" w:val="clear"/>
        </w:rPr>
        <w:t>·</w:t>
      </w:r>
      <w:r>
        <w:rPr>
          <w:rFonts w:ascii="Arial" w:hAnsi="Arial" w:cs="Arial" w:eastAsia="Arial" w:hint="default"/>
          <w:color w:val="FFFFFF"/>
          <w:w w:val="125"/>
          <w:sz w:val="31"/>
          <w:szCs w:val="31"/>
        </w:rPr>
        <w:tab/>
      </w:r>
      <w:r>
        <w:rPr>
          <w:rFonts w:ascii="Times New Roman" w:hAnsi="Times New Roman" w:cs="Times New Roman" w:eastAsia="Times New Roman" w:hint="default"/>
          <w:color w:val="FFFFFF"/>
          <w:w w:val="125"/>
          <w:sz w:val="22"/>
          <w:szCs w:val="22"/>
        </w:rPr>
      </w:r>
      <w:r>
        <w:rPr>
          <w:rFonts w:ascii="Times New Roman" w:hAnsi="Times New Roman" w:cs="Times New Roman" w:eastAsia="Times New Roman" w:hint="default"/>
          <w:color w:val="FFFFFF"/>
          <w:w w:val="280"/>
          <w:sz w:val="22"/>
          <w:szCs w:val="22"/>
          <w:shd w:fill="000000" w:color="auto" w:val="clear"/>
        </w:rPr>
        <w:t>.</w:t>
      </w:r>
      <w:r>
        <w:rPr>
          <w:rFonts w:ascii="Times New Roman" w:hAnsi="Times New Roman" w:cs="Times New Roman" w:eastAsia="Times New Roman" w:hint="default"/>
          <w:color w:val="FFFFFF"/>
          <w:w w:val="280"/>
          <w:sz w:val="22"/>
          <w:szCs w:val="22"/>
        </w:rPr>
        <w:tab/>
      </w:r>
      <w:r>
        <w:rPr>
          <w:rFonts w:ascii="Times New Roman" w:hAnsi="Times New Roman" w:cs="Times New Roman" w:eastAsia="Times New Roman" w:hint="default"/>
          <w:color w:val="FFFFFF"/>
          <w:w w:val="125"/>
          <w:sz w:val="22"/>
          <w:szCs w:val="22"/>
          <w:shd w:fill="000000" w:color="auto" w:val="clear"/>
        </w:rPr>
        <w:t>3  1</w:t>
      </w:r>
      <w:r>
        <w:rPr>
          <w:rFonts w:ascii="Times New Roman" w:hAnsi="Times New Roman" w:cs="Times New Roman" w:eastAsia="Times New Roman" w:hint="default"/>
          <w:color w:val="FFFFFF"/>
          <w:spacing w:val="28"/>
          <w:w w:val="125"/>
          <w:sz w:val="22"/>
          <w:szCs w:val="22"/>
          <w:shd w:fill="000000" w:color="auto" w:val="clear"/>
        </w:rPr>
        <w:t> </w:t>
      </w:r>
      <w:r>
        <w:rPr>
          <w:rFonts w:ascii="Times New Roman" w:hAnsi="Times New Roman" w:cs="Times New Roman" w:eastAsia="Times New Roman" w:hint="default"/>
          <w:color w:val="FFFFFF"/>
          <w:spacing w:val="28"/>
          <w:w w:val="125"/>
          <w:sz w:val="22"/>
          <w:szCs w:val="22"/>
        </w:rPr>
      </w:r>
      <w:r>
        <w:rPr>
          <w:rFonts w:ascii="Times New Roman" w:hAnsi="Times New Roman" w:cs="Times New Roman" w:eastAsia="Times New Roman" w:hint="default"/>
          <w:color w:val="FFFFFF"/>
          <w:w w:val="160"/>
          <w:sz w:val="22"/>
          <w:szCs w:val="22"/>
          <w:shd w:fill="000000" w:color="auto" w:val="clear"/>
        </w:rPr>
        <w:t>,</w:t>
      </w:r>
      <w:r>
        <w:rPr>
          <w:rFonts w:ascii="Times New Roman" w:hAnsi="Times New Roman" w:cs="Times New Roman" w:eastAsia="Times New Roman" w:hint="default"/>
          <w:color w:val="FFFFFF"/>
          <w:spacing w:val="70"/>
          <w:w w:val="160"/>
          <w:sz w:val="22"/>
          <w:szCs w:val="22"/>
          <w:shd w:fill="000000" w:color="auto" w:val="clear"/>
        </w:rPr>
        <w:t> </w:t>
      </w:r>
      <w:r>
        <w:rPr>
          <w:rFonts w:ascii="Times New Roman" w:hAnsi="Times New Roman" w:cs="Times New Roman" w:eastAsia="Times New Roman" w:hint="default"/>
          <w:color w:val="FFFFFF"/>
          <w:spacing w:val="70"/>
          <w:w w:val="160"/>
          <w:sz w:val="22"/>
          <w:szCs w:val="22"/>
        </w:rPr>
      </w:r>
      <w:r>
        <w:rPr>
          <w:rFonts w:ascii="Times New Roman" w:hAnsi="Times New Roman" w:cs="Times New Roman" w:eastAsia="Times New Roman" w:hint="default"/>
          <w:color w:val="FFFFFF"/>
          <w:w w:val="110"/>
          <w:sz w:val="22"/>
          <w:szCs w:val="22"/>
        </w:rPr>
        <w:t>,</w:t>
        <w:tab/>
      </w:r>
      <w:r>
        <w:rPr>
          <w:rFonts w:ascii="Arial" w:hAnsi="Arial" w:cs="Arial" w:eastAsia="Arial" w:hint="default"/>
          <w:color w:val="FFFFFF"/>
          <w:w w:val="80"/>
          <w:sz w:val="31"/>
          <w:szCs w:val="31"/>
        </w:rPr>
        <w:t>I</w:t>
      </w:r>
      <w:r>
        <w:rPr>
          <w:rFonts w:ascii="Arial" w:hAnsi="Arial" w:cs="Arial" w:eastAsia="Arial" w:hint="default"/>
          <w:sz w:val="31"/>
          <w:szCs w:val="31"/>
        </w:rPr>
      </w:r>
    </w:p>
    <w:p>
      <w:pPr>
        <w:tabs>
          <w:tab w:pos="996" w:val="left" w:leader="none"/>
          <w:tab w:pos="1216" w:val="left" w:leader="none"/>
          <w:tab w:pos="2650" w:val="left" w:leader="none"/>
        </w:tabs>
        <w:spacing w:line="130" w:lineRule="exact" w:before="0"/>
        <w:ind w:left="0" w:right="492" w:firstLine="0"/>
        <w:jc w:val="center"/>
        <w:rPr>
          <w:rFonts w:ascii="Arial" w:hAnsi="Arial" w:cs="Arial" w:eastAsia="Arial" w:hint="default"/>
          <w:sz w:val="19"/>
          <w:szCs w:val="19"/>
        </w:rPr>
      </w:pPr>
      <w:r>
        <w:rPr/>
        <w:pict>
          <v:shape style="position:absolute;margin-left:202.646805pt;margin-top:4.649207pt;width:21.8pt;height:20pt;mso-position-horizontal-relative:page;mso-position-vertical-relative:paragraph;z-index:-459304" type="#_x0000_t202" filled="false" stroked="false">
            <v:textbox inset="0,0,0,0">
              <w:txbxContent>
                <w:p>
                  <w:pPr>
                    <w:spacing w:line="123" w:lineRule="exact" w:before="0"/>
                    <w:ind w:left="216" w:right="0" w:firstLine="0"/>
                    <w:jc w:val="left"/>
                    <w:rPr>
                      <w:rFonts w:ascii="Arial" w:hAnsi="Arial" w:cs="Arial" w:eastAsia="Arial" w:hint="default"/>
                      <w:sz w:val="12"/>
                      <w:szCs w:val="12"/>
                    </w:rPr>
                  </w:pPr>
                  <w:r>
                    <w:rPr>
                      <w:rFonts w:ascii="Arial"/>
                      <w:color w:val="FFFFFF"/>
                      <w:w w:val="375"/>
                      <w:sz w:val="12"/>
                    </w:rPr>
                    <w:t>I</w:t>
                  </w:r>
                  <w:r>
                    <w:rPr>
                      <w:rFonts w:ascii="Arial"/>
                      <w:sz w:val="12"/>
                    </w:rPr>
                  </w:r>
                </w:p>
              </w:txbxContent>
            </v:textbox>
            <w10:wrap type="none"/>
          </v:shape>
        </w:pict>
      </w:r>
      <w:r>
        <w:rPr>
          <w:rFonts w:ascii="Arial" w:hAnsi="Arial" w:cs="Arial" w:eastAsia="Arial" w:hint="default"/>
          <w:i/>
          <w:color w:val="FFFFFF"/>
          <w:w w:val="118"/>
          <w:sz w:val="19"/>
          <w:szCs w:val="19"/>
        </w:rPr>
      </w:r>
      <w:r>
        <w:rPr>
          <w:rFonts w:ascii="Arial" w:hAnsi="Arial" w:cs="Arial" w:eastAsia="Arial" w:hint="default"/>
          <w:i/>
          <w:color w:val="FFFFFF"/>
          <w:w w:val="105"/>
          <w:sz w:val="19"/>
          <w:szCs w:val="19"/>
          <w:shd w:fill="000000" w:color="auto" w:val="clear"/>
        </w:rPr>
        <w:t>3 </w:t>
      </w:r>
      <w:r>
        <w:rPr>
          <w:rFonts w:ascii="Arial" w:hAnsi="Arial" w:cs="Arial" w:eastAsia="Arial" w:hint="default"/>
          <w:i/>
          <w:color w:val="FFFFFF"/>
          <w:spacing w:val="2"/>
          <w:w w:val="105"/>
          <w:sz w:val="19"/>
          <w:szCs w:val="19"/>
          <w:shd w:fill="000000" w:color="auto" w:val="clear"/>
        </w:rPr>
        <w:t> </w:t>
      </w:r>
      <w:r>
        <w:rPr>
          <w:rFonts w:ascii="Arial" w:hAnsi="Arial" w:cs="Arial" w:eastAsia="Arial" w:hint="default"/>
          <w:color w:val="FFFFFF"/>
          <w:w w:val="95"/>
          <w:sz w:val="19"/>
          <w:szCs w:val="19"/>
          <w:shd w:fill="000000" w:color="auto" w:val="clear"/>
        </w:rPr>
        <w:t>':;</w:t>
      </w:r>
      <w:r>
        <w:rPr>
          <w:rFonts w:ascii="Arial" w:hAnsi="Arial" w:cs="Arial" w:eastAsia="Arial" w:hint="default"/>
          <w:color w:val="FFFFFF"/>
          <w:w w:val="95"/>
          <w:sz w:val="19"/>
          <w:szCs w:val="19"/>
        </w:rPr>
        <w:tab/>
      </w:r>
      <w:r>
        <w:rPr>
          <w:rFonts w:ascii="Arial" w:hAnsi="Arial" w:cs="Arial" w:eastAsia="Arial" w:hint="default"/>
          <w:color w:val="FFFFFF"/>
          <w:w w:val="95"/>
          <w:sz w:val="20"/>
          <w:szCs w:val="20"/>
        </w:rPr>
      </w:r>
      <w:r>
        <w:rPr>
          <w:rFonts w:ascii="Arial" w:hAnsi="Arial" w:cs="Arial" w:eastAsia="Arial" w:hint="default"/>
          <w:color w:val="FFFFFF"/>
          <w:w w:val="95"/>
          <w:sz w:val="20"/>
          <w:szCs w:val="20"/>
          <w:shd w:fill="000000" w:color="auto" w:val="clear"/>
        </w:rPr>
        <w:tab/>
      </w:r>
      <w:r>
        <w:rPr>
          <w:rFonts w:ascii="Arial" w:hAnsi="Arial" w:cs="Arial" w:eastAsia="Arial" w:hint="default"/>
          <w:color w:val="FFFFFF"/>
          <w:w w:val="180"/>
          <w:sz w:val="20"/>
          <w:szCs w:val="20"/>
          <w:shd w:fill="000000" w:color="auto" w:val="clear"/>
        </w:rPr>
        <w:t>l </w:t>
      </w:r>
      <w:r>
        <w:rPr>
          <w:rFonts w:ascii="Arial" w:hAnsi="Arial" w:cs="Arial" w:eastAsia="Arial" w:hint="default"/>
          <w:color w:val="FFFFFF"/>
          <w:w w:val="180"/>
          <w:sz w:val="20"/>
          <w:szCs w:val="20"/>
        </w:rPr>
      </w:r>
      <w:r>
        <w:rPr>
          <w:rFonts w:ascii="細明體_HKSCS" w:hAnsi="細明體_HKSCS" w:cs="細明體_HKSCS" w:eastAsia="細明體_HKSCS" w:hint="default"/>
          <w:color w:val="FFFFFF"/>
          <w:w w:val="180"/>
          <w:sz w:val="17"/>
          <w:szCs w:val="17"/>
        </w:rPr>
      </w:r>
      <w:r>
        <w:rPr>
          <w:rFonts w:ascii="細明體_HKSCS" w:hAnsi="細明體_HKSCS" w:cs="細明體_HKSCS" w:eastAsia="細明體_HKSCS" w:hint="default"/>
          <w:color w:val="FFFFFF"/>
          <w:w w:val="95"/>
          <w:sz w:val="17"/>
          <w:szCs w:val="17"/>
          <w:shd w:fill="000000" w:color="auto" w:val="clear"/>
        </w:rPr>
        <w:t>弓 </w:t>
      </w:r>
      <w:r>
        <w:rPr>
          <w:rFonts w:ascii="細明體_HKSCS" w:hAnsi="細明體_HKSCS" w:cs="細明體_HKSCS" w:eastAsia="細明體_HKSCS" w:hint="default"/>
          <w:color w:val="FFFFFF"/>
          <w:w w:val="95"/>
          <w:sz w:val="17"/>
          <w:szCs w:val="17"/>
        </w:rPr>
      </w:r>
      <w:r>
        <w:rPr>
          <w:rFonts w:ascii="Arial" w:hAnsi="Arial" w:cs="Arial" w:eastAsia="Arial" w:hint="default"/>
          <w:color w:val="FFFFFF"/>
          <w:w w:val="95"/>
          <w:sz w:val="23"/>
          <w:szCs w:val="23"/>
        </w:rPr>
      </w:r>
      <w:r>
        <w:rPr>
          <w:rFonts w:ascii="Arial" w:hAnsi="Arial" w:cs="Arial" w:eastAsia="Arial" w:hint="default"/>
          <w:color w:val="FFFFFF"/>
          <w:w w:val="105"/>
          <w:sz w:val="23"/>
          <w:szCs w:val="23"/>
          <w:shd w:fill="000000" w:color="auto" w:val="clear"/>
        </w:rPr>
        <w:t>I ::</w:t>
      </w:r>
      <w:r>
        <w:rPr>
          <w:rFonts w:ascii="Arial" w:hAnsi="Arial" w:cs="Arial" w:eastAsia="Arial" w:hint="default"/>
          <w:color w:val="FFFFFF"/>
          <w:spacing w:val="8"/>
          <w:w w:val="105"/>
          <w:sz w:val="23"/>
          <w:szCs w:val="23"/>
          <w:shd w:fill="000000" w:color="auto" w:val="clear"/>
        </w:rPr>
        <w:t> </w:t>
      </w:r>
      <w:r>
        <w:rPr>
          <w:rFonts w:ascii="Arial" w:hAnsi="Arial" w:cs="Arial" w:eastAsia="Arial" w:hint="default"/>
          <w:color w:val="FFFFFF"/>
          <w:spacing w:val="8"/>
          <w:w w:val="105"/>
          <w:sz w:val="23"/>
          <w:szCs w:val="23"/>
        </w:rPr>
      </w:r>
      <w:r>
        <w:rPr>
          <w:rFonts w:ascii="Arial" w:hAnsi="Arial" w:cs="Arial" w:eastAsia="Arial" w:hint="default"/>
          <w:i/>
          <w:color w:val="FFFFFF"/>
          <w:w w:val="105"/>
          <w:sz w:val="19"/>
          <w:szCs w:val="19"/>
        </w:rPr>
        <w:t>I  </w:t>
      </w:r>
      <w:r>
        <w:rPr>
          <w:rFonts w:ascii="Arial" w:hAnsi="Arial" w:cs="Arial" w:eastAsia="Arial" w:hint="default"/>
          <w:i/>
          <w:color w:val="FFFFFF"/>
          <w:spacing w:val="10"/>
          <w:w w:val="105"/>
          <w:sz w:val="19"/>
          <w:szCs w:val="19"/>
        </w:rPr>
        <w:t> </w:t>
      </w:r>
      <w:r>
        <w:rPr>
          <w:rFonts w:ascii="細明體_HKSCS" w:hAnsi="細明體_HKSCS" w:cs="細明體_HKSCS" w:eastAsia="細明體_HKSCS" w:hint="default"/>
          <w:color w:val="FFFFFF"/>
          <w:w w:val="135"/>
          <w:sz w:val="5"/>
          <w:szCs w:val="5"/>
        </w:rPr>
        <w:t>吋</w:t>
        <w:tab/>
      </w:r>
      <w:r>
        <w:rPr>
          <w:rFonts w:ascii="Arial" w:hAnsi="Arial" w:cs="Arial" w:eastAsia="Arial" w:hint="default"/>
          <w:i/>
          <w:color w:val="FFFFFF"/>
          <w:w w:val="135"/>
          <w:sz w:val="19"/>
          <w:szCs w:val="19"/>
        </w:rPr>
      </w:r>
      <w:r>
        <w:rPr>
          <w:rFonts w:ascii="Arial" w:hAnsi="Arial" w:cs="Arial" w:eastAsia="Arial" w:hint="default"/>
          <w:i/>
          <w:color w:val="FFFFFF"/>
          <w:w w:val="135"/>
          <w:sz w:val="19"/>
          <w:szCs w:val="19"/>
          <w:shd w:fill="000000" w:color="auto" w:val="clear"/>
        </w:rPr>
      </w:r>
      <w:r>
        <w:rPr>
          <w:rFonts w:ascii="Arial" w:hAnsi="Arial" w:cs="Arial" w:eastAsia="Arial" w:hint="default"/>
          <w:i/>
          <w:color w:val="FFFFFF"/>
          <w:w w:val="105"/>
          <w:sz w:val="19"/>
          <w:szCs w:val="19"/>
          <w:shd w:fill="000000" w:color="auto" w:val="clear"/>
        </w:rPr>
        <w:t>1  1  </w:t>
      </w:r>
      <w:r>
        <w:rPr>
          <w:rFonts w:ascii="Arial" w:hAnsi="Arial" w:cs="Arial" w:eastAsia="Arial" w:hint="default"/>
          <w:i/>
          <w:color w:val="FFFFFF"/>
          <w:w w:val="105"/>
          <w:sz w:val="19"/>
          <w:szCs w:val="19"/>
        </w:rPr>
      </w:r>
      <w:r>
        <w:rPr>
          <w:rFonts w:ascii="Arial" w:hAnsi="Arial" w:cs="Arial" w:eastAsia="Arial" w:hint="default"/>
          <w:i/>
          <w:color w:val="FFFFFF"/>
          <w:w w:val="95"/>
          <w:sz w:val="19"/>
          <w:szCs w:val="19"/>
          <w:shd w:fill="000000" w:color="auto" w:val="clear"/>
        </w:rPr>
        <w:t>.:-  </w:t>
      </w:r>
      <w:r>
        <w:rPr>
          <w:rFonts w:ascii="Arial" w:hAnsi="Arial" w:cs="Arial" w:eastAsia="Arial" w:hint="default"/>
          <w:i/>
          <w:color w:val="FFFFFF"/>
          <w:w w:val="95"/>
          <w:sz w:val="19"/>
          <w:szCs w:val="19"/>
        </w:rPr>
      </w:r>
      <w:r>
        <w:rPr>
          <w:rFonts w:ascii="Arial" w:hAnsi="Arial" w:cs="Arial" w:eastAsia="Arial" w:hint="default"/>
          <w:i/>
          <w:color w:val="FFFFFF"/>
          <w:w w:val="95"/>
          <w:sz w:val="19"/>
          <w:szCs w:val="19"/>
          <w:shd w:fill="000000" w:color="auto" w:val="clear"/>
        </w:rPr>
      </w:r>
      <w:r>
        <w:rPr>
          <w:rFonts w:ascii="Arial" w:hAnsi="Arial" w:cs="Arial" w:eastAsia="Arial" w:hint="default"/>
          <w:i/>
          <w:color w:val="FFFFFF"/>
          <w:w w:val="105"/>
          <w:sz w:val="19"/>
          <w:szCs w:val="19"/>
          <w:shd w:fill="000000" w:color="auto" w:val="clear"/>
        </w:rPr>
        <w:t>1</w:t>
      </w:r>
      <w:r>
        <w:rPr>
          <w:rFonts w:ascii="Arial" w:hAnsi="Arial" w:cs="Arial" w:eastAsia="Arial" w:hint="default"/>
          <w:i/>
          <w:color w:val="FFFFFF"/>
          <w:spacing w:val="-22"/>
          <w:w w:val="105"/>
          <w:sz w:val="19"/>
          <w:szCs w:val="19"/>
          <w:shd w:fill="000000" w:color="auto" w:val="clear"/>
        </w:rPr>
        <w:t> </w:t>
      </w:r>
      <w:r>
        <w:rPr>
          <w:rFonts w:ascii="Arial" w:hAnsi="Arial" w:cs="Arial" w:eastAsia="Arial" w:hint="default"/>
          <w:i/>
          <w:color w:val="FFFFFF"/>
          <w:spacing w:val="-22"/>
          <w:w w:val="105"/>
          <w:sz w:val="19"/>
          <w:szCs w:val="19"/>
        </w:rPr>
      </w:r>
      <w:r>
        <w:rPr>
          <w:rFonts w:ascii="Arial" w:hAnsi="Arial" w:cs="Arial" w:eastAsia="Arial" w:hint="default"/>
          <w:i/>
          <w:color w:val="FFFFFF"/>
          <w:w w:val="75"/>
          <w:sz w:val="19"/>
          <w:szCs w:val="19"/>
        </w:rPr>
        <w:t>1</w:t>
      </w:r>
      <w:r>
        <w:rPr>
          <w:rFonts w:ascii="Arial" w:hAnsi="Arial" w:cs="Arial" w:eastAsia="Arial" w:hint="default"/>
          <w:sz w:val="19"/>
          <w:szCs w:val="19"/>
        </w:rPr>
      </w:r>
    </w:p>
    <w:p>
      <w:pPr>
        <w:tabs>
          <w:tab w:pos="2892" w:val="left" w:leader="none"/>
          <w:tab w:pos="3282" w:val="left" w:leader="none"/>
          <w:tab w:pos="4563" w:val="left" w:leader="none"/>
          <w:tab w:pos="5478" w:val="left" w:leader="none"/>
        </w:tabs>
        <w:spacing w:line="306" w:lineRule="exact" w:before="0"/>
        <w:ind w:left="2375" w:right="0" w:firstLine="187"/>
        <w:jc w:val="left"/>
        <w:rPr>
          <w:rFonts w:ascii="Arial" w:hAnsi="Arial" w:cs="Arial" w:eastAsia="Arial" w:hint="default"/>
          <w:sz w:val="23"/>
          <w:szCs w:val="23"/>
        </w:rPr>
      </w:pPr>
      <w:r>
        <w:rPr/>
        <w:pict>
          <v:shape style="position:absolute;margin-left:209.520004pt;margin-top:.111853pt;width:45.75pt;height:18pt;mso-position-horizontal-relative:page;mso-position-vertical-relative:paragraph;z-index:-459280" type="#_x0000_t202" filled="false" stroked="false">
            <v:textbox inset="0,0,0,0">
              <w:txbxContent>
                <w:p>
                  <w:pPr>
                    <w:spacing w:line="360" w:lineRule="exact" w:before="0"/>
                    <w:ind w:left="0" w:right="0" w:firstLine="0"/>
                    <w:jc w:val="left"/>
                    <w:rPr>
                      <w:rFonts w:ascii="細明體_HKSCS" w:hAnsi="細明體_HKSCS" w:cs="細明體_HKSCS" w:eastAsia="細明體_HKSCS" w:hint="default"/>
                      <w:sz w:val="36"/>
                      <w:szCs w:val="36"/>
                    </w:rPr>
                  </w:pPr>
                  <w:r>
                    <w:rPr>
                      <w:rFonts w:ascii="細明體_HKSCS" w:hAnsi="細明體_HKSCS" w:cs="細明體_HKSCS" w:eastAsia="細明體_HKSCS" w:hint="default"/>
                      <w:color w:val="FFFFFF"/>
                      <w:w w:val="195"/>
                      <w:sz w:val="36"/>
                      <w:szCs w:val="36"/>
                    </w:rPr>
                    <w:t>。</w:t>
                  </w:r>
                  <w:r>
                    <w:rPr>
                      <w:rFonts w:ascii="細明體_HKSCS" w:hAnsi="細明體_HKSCS" w:cs="細明體_HKSCS" w:eastAsia="細明體_HKSCS" w:hint="default"/>
                      <w:sz w:val="36"/>
                      <w:szCs w:val="36"/>
                    </w:rPr>
                  </w:r>
                </w:p>
              </w:txbxContent>
            </v:textbox>
            <w10:wrap type="none"/>
          </v:shape>
        </w:pict>
      </w:r>
      <w:r>
        <w:rPr/>
        <w:pict>
          <v:shape style="position:absolute;margin-left:246.600006pt;margin-top:6.918416pt;width:24.25pt;height:9.5pt;mso-position-horizontal-relative:page;mso-position-vertical-relative:paragraph;z-index:-459256" type="#_x0000_t202" filled="false" stroked="false">
            <v:textbox inset="0,0,0,0">
              <w:txbxContent>
                <w:p>
                  <w:pPr>
                    <w:spacing w:line="190"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250"/>
                      <w:sz w:val="19"/>
                      <w:szCs w:val="19"/>
                    </w:rPr>
                    <w:t>﹒</w:t>
                  </w:r>
                  <w:r>
                    <w:rPr>
                      <w:rFonts w:ascii="細明體_HKSCS" w:hAnsi="細明體_HKSCS" w:cs="細明體_HKSCS" w:eastAsia="細明體_HKSCS" w:hint="default"/>
                      <w:sz w:val="19"/>
                      <w:szCs w:val="19"/>
                    </w:rPr>
                  </w:r>
                </w:p>
              </w:txbxContent>
            </v:textbox>
            <w10:wrap type="none"/>
          </v:shape>
        </w:pict>
      </w:r>
      <w:r>
        <w:rPr/>
        <w:pict>
          <v:group style="position:absolute;margin-left:287.160889pt;margin-top:5.314916pt;width:.1pt;height:12pt;mso-position-horizontal-relative:page;mso-position-vertical-relative:paragraph;z-index:-458752" coordorigin="5743,106" coordsize="2,240">
            <v:shape style="position:absolute;left:5743;top:106;width:2;height:240" coordorigin="5743,106" coordsize="0,240" path="m5743,106l5743,346e" filled="false" stroked="true" strokeweight="3.015pt" strokecolor="#000000">
              <v:path arrowok="t"/>
            </v:shape>
            <w10:wrap type="none"/>
          </v:group>
        </w:pict>
      </w:r>
      <w:r>
        <w:rPr/>
        <w:pict>
          <v:group style="position:absolute;margin-left:297.585754pt;margin-top:6.198915pt;width:3.55pt;height:27.25pt;mso-position-horizontal-relative:page;mso-position-vertical-relative:paragraph;z-index:-458728" coordorigin="5952,124" coordsize="71,545">
            <v:group style="position:absolute;left:5973;top:145;width:2;height:189" coordorigin="5973,145" coordsize="2,189">
              <v:shape style="position:absolute;left:5973;top:145;width:2;height:189" coordorigin="5973,145" coordsize="0,189" path="m5973,145l5973,333e" filled="false" stroked="true" strokeweight="2.065pt" strokecolor="#000000">
                <v:path arrowok="t"/>
              </v:shape>
            </v:group>
            <v:group style="position:absolute;left:5987;top:269;width:2;height:364" coordorigin="5987,269" coordsize="2,364">
              <v:shape style="position:absolute;left:5987;top:269;width:2;height:364" coordorigin="5987,269" coordsize="0,364" path="m5987,269l5987,633e" filled="false" stroked="true" strokeweight="3.50649pt" strokecolor="#000000">
                <v:path arrowok="t"/>
              </v:shape>
            </v:group>
            <w10:wrap type="none"/>
          </v:group>
        </w:pict>
      </w:r>
      <w:r>
        <w:rPr>
          <w:rFonts w:ascii="細明體_HKSCS" w:hAnsi="細明體_HKSCS" w:cs="細明體_HKSCS" w:eastAsia="細明體_HKSCS" w:hint="default"/>
          <w:color w:val="FFFFFF"/>
          <w:w w:val="152"/>
          <w:sz w:val="8"/>
          <w:szCs w:val="8"/>
        </w:rPr>
      </w:r>
      <w:r>
        <w:rPr>
          <w:rFonts w:ascii="細明體_HKSCS" w:hAnsi="細明體_HKSCS" w:cs="細明體_HKSCS" w:eastAsia="細明體_HKSCS" w:hint="default"/>
          <w:color w:val="FFFFFF"/>
          <w:w w:val="152"/>
          <w:sz w:val="8"/>
          <w:szCs w:val="8"/>
          <w:shd w:fill="000000" w:color="auto" w:val="clear"/>
        </w:rPr>
        <w:t>抖</w:t>
      </w:r>
      <w:r>
        <w:rPr>
          <w:rFonts w:ascii="細明體_HKSCS" w:hAnsi="細明體_HKSCS" w:cs="細明體_HKSCS" w:eastAsia="細明體_HKSCS" w:hint="default"/>
          <w:color w:val="FFFFFF"/>
          <w:w w:val="152"/>
          <w:sz w:val="8"/>
          <w:szCs w:val="8"/>
        </w:rPr>
      </w:r>
      <w:r>
        <w:rPr>
          <w:rFonts w:ascii="細明體_HKSCS" w:hAnsi="細明體_HKSCS" w:cs="細明體_HKSCS" w:eastAsia="細明體_HKSCS" w:hint="default"/>
          <w:color w:val="FFFFFF"/>
          <w:sz w:val="8"/>
          <w:szCs w:val="8"/>
        </w:rPr>
        <w:tab/>
      </w:r>
      <w:r>
        <w:rPr>
          <w:rFonts w:ascii="細明體_HKSCS" w:hAnsi="細明體_HKSCS" w:cs="細明體_HKSCS" w:eastAsia="細明體_HKSCS" w:hint="default"/>
          <w:color w:val="FFFFFF"/>
          <w:sz w:val="36"/>
          <w:szCs w:val="36"/>
        </w:rPr>
      </w:r>
      <w:r>
        <w:rPr>
          <w:rFonts w:ascii="細明體_HKSCS" w:hAnsi="細明體_HKSCS" w:cs="細明體_HKSCS" w:eastAsia="細明體_HKSCS" w:hint="default"/>
          <w:color w:val="FFFFFF"/>
          <w:sz w:val="36"/>
          <w:szCs w:val="36"/>
          <w:shd w:fill="000000" w:color="auto" w:val="clear"/>
        </w:rPr>
        <w:t> </w:t>
        <w:tab/>
      </w:r>
      <w:r>
        <w:rPr>
          <w:rFonts w:ascii="細明體_HKSCS" w:hAnsi="細明體_HKSCS" w:cs="細明體_HKSCS" w:eastAsia="細明體_HKSCS" w:hint="default"/>
          <w:color w:val="FFFFFF"/>
          <w:w w:val="15"/>
          <w:sz w:val="36"/>
          <w:szCs w:val="36"/>
          <w:shd w:fill="000000" w:color="auto" w:val="clear"/>
        </w:rPr>
        <w:t>也</w:t>
      </w:r>
      <w:r>
        <w:rPr>
          <w:rFonts w:ascii="細明體_HKSCS" w:hAnsi="細明體_HKSCS" w:cs="細明體_HKSCS" w:eastAsia="細明體_HKSCS" w:hint="default"/>
          <w:color w:val="FFFFFF"/>
          <w:w w:val="15"/>
          <w:sz w:val="36"/>
          <w:szCs w:val="36"/>
        </w:rPr>
      </w:r>
      <w:r>
        <w:rPr>
          <w:rFonts w:ascii="細明體_HKSCS" w:hAnsi="細明體_HKSCS" w:cs="細明體_HKSCS" w:eastAsia="細明體_HKSCS" w:hint="default"/>
          <w:color w:val="FFFFFF"/>
          <w:spacing w:val="10"/>
          <w:sz w:val="36"/>
          <w:szCs w:val="36"/>
        </w:rPr>
        <w:t> </w:t>
      </w:r>
      <w:r>
        <w:rPr>
          <w:rFonts w:ascii="Arial" w:hAnsi="Arial" w:cs="Arial" w:eastAsia="Arial" w:hint="default"/>
          <w:i/>
          <w:color w:val="FFFFFF"/>
          <w:spacing w:val="29"/>
          <w:w w:val="134"/>
          <w:sz w:val="20"/>
          <w:szCs w:val="20"/>
        </w:rPr>
        <w:t>7</w:t>
      </w:r>
      <w:r>
        <w:rPr>
          <w:rFonts w:ascii="Arial" w:hAnsi="Arial" w:cs="Arial" w:eastAsia="Arial" w:hint="default"/>
          <w:i/>
          <w:color w:val="FFFFFF"/>
          <w:w w:val="19"/>
          <w:sz w:val="20"/>
          <w:szCs w:val="20"/>
        </w:rPr>
        <w:t>1</w:t>
      </w:r>
      <w:r>
        <w:rPr>
          <w:rFonts w:ascii="Arial" w:hAnsi="Arial" w:cs="Arial" w:eastAsia="Arial" w:hint="default"/>
          <w:i/>
          <w:color w:val="FFFFFF"/>
          <w:sz w:val="20"/>
          <w:szCs w:val="20"/>
        </w:rPr>
        <w:t> </w:t>
      </w:r>
      <w:r>
        <w:rPr>
          <w:rFonts w:ascii="Arial" w:hAnsi="Arial" w:cs="Arial" w:eastAsia="Arial" w:hint="default"/>
          <w:i/>
          <w:color w:val="FFFFFF"/>
          <w:spacing w:val="-11"/>
          <w:sz w:val="20"/>
          <w:szCs w:val="20"/>
        </w:rPr>
        <w:t> </w:t>
      </w:r>
      <w:r>
        <w:rPr>
          <w:rFonts w:ascii="細明體_HKSCS" w:hAnsi="細明體_HKSCS" w:cs="細明體_HKSCS" w:eastAsia="細明體_HKSCS" w:hint="default"/>
          <w:color w:val="FFFFFF"/>
          <w:w w:val="87"/>
          <w:sz w:val="19"/>
          <w:szCs w:val="19"/>
        </w:rPr>
        <w:t>？</w:t>
      </w:r>
      <w:r>
        <w:rPr>
          <w:rFonts w:ascii="細明體_HKSCS" w:hAnsi="細明體_HKSCS" w:cs="細明體_HKSCS" w:eastAsia="細明體_HKSCS" w:hint="default"/>
          <w:color w:val="FFFFFF"/>
          <w:spacing w:val="-45"/>
          <w:sz w:val="19"/>
          <w:szCs w:val="19"/>
        </w:rPr>
        <w:t> </w:t>
      </w:r>
      <w:r>
        <w:rPr>
          <w:rFonts w:ascii="細明體_HKSCS" w:hAnsi="細明體_HKSCS" w:cs="細明體_HKSCS" w:eastAsia="細明體_HKSCS" w:hint="default"/>
          <w:color w:val="FFFFFF"/>
          <w:w w:val="51"/>
          <w:sz w:val="19"/>
          <w:szCs w:val="19"/>
        </w:rPr>
        <w:t>可</w:t>
      </w:r>
      <w:r>
        <w:rPr>
          <w:rFonts w:ascii="細明體_HKSCS" w:hAnsi="細明體_HKSCS" w:cs="細明體_HKSCS" w:eastAsia="細明體_HKSCS" w:hint="default"/>
          <w:color w:val="FFFFFF"/>
          <w:sz w:val="19"/>
          <w:szCs w:val="19"/>
        </w:rPr>
        <w:t> </w:t>
      </w:r>
      <w:r>
        <w:rPr>
          <w:rFonts w:ascii="細明體_HKSCS" w:hAnsi="細明體_HKSCS" w:cs="細明體_HKSCS" w:eastAsia="細明體_HKSCS" w:hint="default"/>
          <w:color w:val="FFFFFF"/>
          <w:spacing w:val="-35"/>
          <w:sz w:val="19"/>
          <w:szCs w:val="19"/>
        </w:rPr>
        <w:t> </w:t>
      </w:r>
      <w:r>
        <w:rPr>
          <w:rFonts w:ascii="細明體_HKSCS" w:hAnsi="細明體_HKSCS" w:cs="細明體_HKSCS" w:eastAsia="細明體_HKSCS" w:hint="default"/>
          <w:color w:val="FFFFFF"/>
          <w:w w:val="28"/>
          <w:sz w:val="19"/>
          <w:szCs w:val="19"/>
        </w:rPr>
        <w:t>＿</w:t>
      </w:r>
      <w:r>
        <w:rPr>
          <w:rFonts w:ascii="細明體_HKSCS" w:hAnsi="細明體_HKSCS" w:cs="細明體_HKSCS" w:eastAsia="細明體_HKSCS" w:hint="default"/>
          <w:color w:val="FFFFFF"/>
          <w:sz w:val="19"/>
          <w:szCs w:val="19"/>
        </w:rPr>
        <w:tab/>
      </w:r>
      <w:r>
        <w:rPr>
          <w:rFonts w:ascii="Times New Roman" w:hAnsi="Times New Roman" w:cs="Times New Roman" w:eastAsia="Times New Roman" w:hint="default"/>
          <w:i/>
          <w:color w:val="FFFFFF"/>
          <w:w w:val="65"/>
          <w:sz w:val="18"/>
          <w:szCs w:val="18"/>
        </w:rPr>
        <w:t>1</w:t>
      </w:r>
      <w:r>
        <w:rPr>
          <w:rFonts w:ascii="Times New Roman" w:hAnsi="Times New Roman" w:cs="Times New Roman" w:eastAsia="Times New Roman" w:hint="default"/>
          <w:i/>
          <w:color w:val="FFFFFF"/>
          <w:sz w:val="18"/>
          <w:szCs w:val="18"/>
        </w:rPr>
        <w:t>   </w:t>
      </w:r>
      <w:r>
        <w:rPr>
          <w:rFonts w:ascii="Times New Roman" w:hAnsi="Times New Roman" w:cs="Times New Roman" w:eastAsia="Times New Roman" w:hint="default"/>
          <w:i/>
          <w:color w:val="FFFFFF"/>
          <w:spacing w:val="6"/>
          <w:sz w:val="18"/>
          <w:szCs w:val="18"/>
        </w:rPr>
        <w:t> </w:t>
      </w:r>
      <w:r>
        <w:rPr>
          <w:rFonts w:ascii="Times New Roman" w:hAnsi="Times New Roman" w:cs="Times New Roman" w:eastAsia="Times New Roman" w:hint="default"/>
          <w:color w:val="FFFFFF"/>
          <w:w w:val="57"/>
          <w:sz w:val="14"/>
          <w:szCs w:val="14"/>
        </w:rPr>
        <w:t>1</w:t>
      </w:r>
      <w:r>
        <w:rPr>
          <w:rFonts w:ascii="Times New Roman" w:hAnsi="Times New Roman" w:cs="Times New Roman" w:eastAsia="Times New Roman" w:hint="default"/>
          <w:color w:val="FFFFFF"/>
          <w:sz w:val="14"/>
          <w:szCs w:val="14"/>
        </w:rPr>
        <w:t>   </w:t>
      </w:r>
      <w:r>
        <w:rPr>
          <w:rFonts w:ascii="Times New Roman" w:hAnsi="Times New Roman" w:cs="Times New Roman" w:eastAsia="Times New Roman" w:hint="default"/>
          <w:color w:val="FFFFFF"/>
          <w:spacing w:val="2"/>
          <w:sz w:val="14"/>
          <w:szCs w:val="14"/>
        </w:rPr>
        <w:t> </w:t>
      </w:r>
      <w:r>
        <w:rPr>
          <w:rFonts w:ascii="Times New Roman" w:hAnsi="Times New Roman" w:cs="Times New Roman" w:eastAsia="Times New Roman" w:hint="default"/>
          <w:color w:val="FFFFFF"/>
          <w:sz w:val="14"/>
          <w:szCs w:val="14"/>
          <w:shd w:fill="000000" w:color="auto" w:val="clear"/>
        </w:rPr>
        <w:t>   </w:t>
      </w:r>
      <w:r>
        <w:rPr>
          <w:rFonts w:ascii="Times New Roman" w:hAnsi="Times New Roman" w:cs="Times New Roman" w:eastAsia="Times New Roman" w:hint="default"/>
          <w:color w:val="FFFFFF"/>
          <w:spacing w:val="-1"/>
          <w:sz w:val="14"/>
          <w:szCs w:val="14"/>
          <w:shd w:fill="000000" w:color="auto" w:val="clear"/>
        </w:rPr>
        <w:t> </w:t>
      </w:r>
      <w:r>
        <w:rPr>
          <w:rFonts w:ascii="Times New Roman" w:hAnsi="Times New Roman" w:cs="Times New Roman" w:eastAsia="Times New Roman" w:hint="default"/>
          <w:color w:val="FFFFFF"/>
          <w:w w:val="139"/>
          <w:sz w:val="14"/>
          <w:szCs w:val="14"/>
          <w:shd w:fill="000000" w:color="auto" w:val="clear"/>
        </w:rPr>
        <w:t>,</w:t>
      </w:r>
      <w:r>
        <w:rPr>
          <w:rFonts w:ascii="Times New Roman" w:hAnsi="Times New Roman" w:cs="Times New Roman" w:eastAsia="Times New Roman" w:hint="default"/>
          <w:color w:val="FFFFFF"/>
          <w:w w:val="139"/>
          <w:sz w:val="14"/>
          <w:szCs w:val="14"/>
        </w:rPr>
      </w:r>
      <w:r>
        <w:rPr>
          <w:rFonts w:ascii="Times New Roman" w:hAnsi="Times New Roman" w:cs="Times New Roman" w:eastAsia="Times New Roman" w:hint="default"/>
          <w:color w:val="FFFFFF"/>
          <w:sz w:val="14"/>
          <w:szCs w:val="14"/>
        </w:rPr>
        <w:tab/>
      </w:r>
      <w:r>
        <w:rPr>
          <w:rFonts w:ascii="Arial" w:hAnsi="Arial" w:cs="Arial" w:eastAsia="Arial" w:hint="default"/>
          <w:i/>
          <w:color w:val="FFFFFF"/>
          <w:w w:val="114"/>
          <w:sz w:val="20"/>
          <w:szCs w:val="20"/>
        </w:rPr>
      </w:r>
      <w:r>
        <w:rPr>
          <w:rFonts w:ascii="Arial" w:hAnsi="Arial" w:cs="Arial" w:eastAsia="Arial" w:hint="default"/>
          <w:i/>
          <w:color w:val="FFFFFF"/>
          <w:w w:val="114"/>
          <w:sz w:val="20"/>
          <w:szCs w:val="20"/>
          <w:shd w:fill="000000" w:color="auto" w:val="clear"/>
        </w:rPr>
        <w:t>0</w:t>
      </w:r>
      <w:r>
        <w:rPr>
          <w:rFonts w:ascii="Arial" w:hAnsi="Arial" w:cs="Arial" w:eastAsia="Arial" w:hint="default"/>
          <w:i/>
          <w:color w:val="FFFFFF"/>
          <w:spacing w:val="4"/>
          <w:sz w:val="20"/>
          <w:szCs w:val="20"/>
          <w:shd w:fill="000000" w:color="auto" w:val="clear"/>
        </w:rPr>
        <w:t> </w:t>
      </w:r>
      <w:r>
        <w:rPr>
          <w:rFonts w:ascii="Arial" w:hAnsi="Arial" w:cs="Arial" w:eastAsia="Arial" w:hint="default"/>
          <w:color w:val="FFFFFF"/>
          <w:w w:val="129"/>
          <w:sz w:val="23"/>
          <w:szCs w:val="23"/>
          <w:shd w:fill="000000" w:color="auto" w:val="clear"/>
        </w:rPr>
        <w:t>I</w:t>
      </w:r>
      <w:r>
        <w:rPr>
          <w:rFonts w:ascii="Arial" w:hAnsi="Arial" w:cs="Arial" w:eastAsia="Arial" w:hint="default"/>
          <w:color w:val="FFFFFF"/>
          <w:w w:val="129"/>
          <w:sz w:val="23"/>
          <w:szCs w:val="23"/>
        </w:rPr>
      </w:r>
      <w:r>
        <w:rPr>
          <w:rFonts w:ascii="Arial" w:hAnsi="Arial" w:cs="Arial" w:eastAsia="Arial" w:hint="default"/>
          <w:sz w:val="23"/>
          <w:szCs w:val="23"/>
        </w:rPr>
      </w:r>
    </w:p>
    <w:p>
      <w:pPr>
        <w:tabs>
          <w:tab w:pos="3347" w:val="left" w:leader="none"/>
          <w:tab w:pos="4823" w:val="left" w:leader="none"/>
          <w:tab w:pos="5658" w:val="left" w:leader="none"/>
        </w:tabs>
        <w:spacing w:line="174" w:lineRule="exact" w:before="0"/>
        <w:ind w:left="2375" w:right="0" w:firstLine="0"/>
        <w:jc w:val="left"/>
        <w:rPr>
          <w:rFonts w:ascii="Arial" w:hAnsi="Arial" w:cs="Arial" w:eastAsia="Arial" w:hint="default"/>
          <w:sz w:val="20"/>
          <w:szCs w:val="20"/>
        </w:rPr>
      </w:pPr>
      <w:r>
        <w:rPr/>
        <w:pict>
          <v:shape style="position:absolute;margin-left:314.625885pt;margin-top:4.072091pt;width:24.05pt;height:23.05pt;mso-position-horizontal-relative:page;mso-position-vertical-relative:paragraph;z-index:-459232" type="#_x0000_t202" filled="false" stroked="false">
            <v:textbox inset="0,0,0,0">
              <w:txbxContent>
                <w:p>
                  <w:pPr>
                    <w:spacing w:line="197" w:lineRule="exact" w:before="0"/>
                    <w:ind w:left="115" w:right="0" w:firstLine="0"/>
                    <w:jc w:val="left"/>
                    <w:rPr>
                      <w:rFonts w:ascii="Times New Roman" w:hAnsi="Times New Roman" w:cs="Times New Roman" w:eastAsia="Times New Roman" w:hint="default"/>
                      <w:sz w:val="19"/>
                      <w:szCs w:val="19"/>
                    </w:rPr>
                  </w:pPr>
                  <w:r>
                    <w:rPr>
                      <w:rFonts w:ascii="Arial"/>
                      <w:color w:val="FFFFFF"/>
                      <w:sz w:val="20"/>
                    </w:rPr>
                    <w:t>3 </w:t>
                  </w:r>
                  <w:r>
                    <w:rPr>
                      <w:rFonts w:ascii="Arial"/>
                      <w:color w:val="FFFFFF"/>
                      <w:spacing w:val="21"/>
                      <w:sz w:val="20"/>
                    </w:rPr>
                    <w:t> </w:t>
                  </w:r>
                  <w:r>
                    <w:rPr>
                      <w:rFonts w:ascii="Times New Roman"/>
                      <w:color w:val="FFFFFF"/>
                      <w:sz w:val="19"/>
                    </w:rPr>
                    <w:t>a</w:t>
                  </w:r>
                  <w:r>
                    <w:rPr>
                      <w:rFonts w:ascii="Times New Roman"/>
                      <w:sz w:val="19"/>
                    </w:rPr>
                  </w:r>
                </w:p>
                <w:p>
                  <w:pPr>
                    <w:spacing w:line="234" w:lineRule="exact" w:before="0"/>
                    <w:ind w:left="108" w:right="0" w:firstLine="0"/>
                    <w:jc w:val="left"/>
                    <w:rPr>
                      <w:rFonts w:ascii="Times New Roman" w:hAnsi="Times New Roman" w:cs="Times New Roman" w:eastAsia="Times New Roman" w:hint="default"/>
                      <w:sz w:val="21"/>
                      <w:szCs w:val="21"/>
                    </w:rPr>
                  </w:pPr>
                  <w:r>
                    <w:rPr>
                      <w:rFonts w:ascii="Times New Roman" w:hAnsi="Times New Roman"/>
                      <w:color w:val="FFFFFF"/>
                      <w:w w:val="75"/>
                      <w:sz w:val="21"/>
                    </w:rPr>
                    <w:t>ι</w:t>
                  </w:r>
                  <w:r>
                    <w:rPr>
                      <w:rFonts w:ascii="Times New Roman" w:hAnsi="Times New Roman"/>
                      <w:sz w:val="21"/>
                    </w:rPr>
                  </w:r>
                </w:p>
              </w:txbxContent>
            </v:textbox>
            <w10:wrap type="none"/>
          </v:shape>
        </w:pict>
      </w:r>
      <w:r>
        <w:rPr/>
        <w:pict>
          <v:group style="position:absolute;margin-left:192.244446pt;margin-top:1.779738pt;width:152pt;height:111.6pt;mso-position-horizontal-relative:page;mso-position-vertical-relative:paragraph;z-index:-458872" coordorigin="3845,36" coordsize="3040,2232">
            <v:group style="position:absolute;left:3863;top:2162;width:573;height:2" coordorigin="3863,2162" coordsize="573,2">
              <v:shape style="position:absolute;left:3863;top:2162;width:573;height:2" coordorigin="3863,2162" coordsize="573,0" path="m3863,2162l4435,2162e" filled="false" stroked="true" strokeweight="1.8pt" strokecolor="#000000">
                <v:path arrowok="t"/>
              </v:shape>
            </v:group>
            <v:group style="position:absolute;left:6653;top:36;width:231;height:273" coordorigin="6653,36" coordsize="231,273">
              <v:shape style="position:absolute;left:6653;top:36;width:231;height:273" coordorigin="6653,36" coordsize="231,273" path="m6653,36l6884,36,6884,308,6653,308,6653,36xe" filled="true" fillcolor="#000000" stroked="false">
                <v:path arrowok="t"/>
                <v:fill type="solid"/>
              </v:shape>
            </v:group>
            <v:group style="position:absolute;left:6839;top:228;width:2;height:314" coordorigin="6839,228" coordsize="2,314">
              <v:shape style="position:absolute;left:6839;top:228;width:2;height:314" coordorigin="6839,228" coordsize="0,314" path="m6839,228l6839,541e" filled="false" stroked="true" strokeweight="4.20486pt" strokecolor="#000000">
                <v:path arrowok="t"/>
              </v:shape>
            </v:group>
            <v:group style="position:absolute;left:6412;top:480;width:443;height:314" coordorigin="6412,480" coordsize="443,314">
              <v:shape style="position:absolute;left:6412;top:480;width:443;height:314" coordorigin="6412,480" coordsize="443,314" path="m6412,480l6854,480,6854,793,6412,793,6412,480xe" filled="true" fillcolor="#000000" stroked="false">
                <v:path arrowok="t"/>
                <v:fill type="solid"/>
              </v:shape>
            </v:group>
            <v:group style="position:absolute;left:5740;top:352;width:2;height:151" coordorigin="5740,352" coordsize="2,151">
              <v:shape style="position:absolute;left:5740;top:352;width:2;height:151" coordorigin="5740,352" coordsize="0,151" path="m5740,352l5740,502e" filled="false" stroked="true" strokeweight="4.448625pt" strokecolor="#000000">
                <v:path arrowok="t"/>
              </v:shape>
            </v:group>
            <v:group style="position:absolute;left:5737;top:591;width:2;height:160" coordorigin="5737,591" coordsize="2,160">
              <v:shape style="position:absolute;left:5737;top:591;width:2;height:160" coordorigin="5737,591" coordsize="0,160" path="m5737,591l5737,751e" filled="false" stroked="true" strokeweight="2.72pt" strokecolor="#000000">
                <v:path arrowok="t"/>
              </v:shape>
            </v:group>
            <v:group style="position:absolute;left:5434;top:738;width:1073;height:287" coordorigin="5434,738" coordsize="1073,287">
              <v:shape style="position:absolute;left:5434;top:738;width:1073;height:287" coordorigin="5434,738" coordsize="1073,287" path="m5434,738l6507,738,6507,1024,5434,1024,5434,738xe" filled="true" fillcolor="#000000" stroked="false">
                <v:path arrowok="t"/>
                <v:fill type="solid"/>
              </v:shape>
            </v:group>
            <v:group style="position:absolute;left:5194;top:738;width:118;height:189" coordorigin="5194,738" coordsize="118,189">
              <v:shape style="position:absolute;left:5194;top:738;width:118;height:189" coordorigin="5194,738" coordsize="118,189" path="m5194,738l5311,738,5311,927,5194,927,5194,738xe" filled="true" fillcolor="#000000" stroked="false">
                <v:path arrowok="t"/>
                <v:fill type="solid"/>
              </v:shape>
            </v:group>
            <v:group style="position:absolute;left:4698;top:1043;width:116;height:180" coordorigin="4698,1043" coordsize="116,180">
              <v:shape style="position:absolute;left:4698;top:1043;width:116;height:180" coordorigin="4698,1043" coordsize="116,180" path="m4698,1043l4813,1043,4813,1223,4698,1223,4698,1043xe" filled="true" fillcolor="#000000" stroked="false">
                <v:path arrowok="t"/>
                <v:fill type="solid"/>
              </v:shape>
            </v:group>
            <v:group style="position:absolute;left:4844;top:927;width:729;height:342" coordorigin="4844,927" coordsize="729,342">
              <v:shape style="position:absolute;left:4844;top:927;width:729;height:342" coordorigin="4844,927" coordsize="729,342" path="m4844,927l5573,927,5573,1268,4844,1268,4844,927xe" filled="true" fillcolor="#000000" stroked="false">
                <v:path arrowok="t"/>
                <v:fill type="solid"/>
              </v:shape>
            </v:group>
            <v:group style="position:absolute;left:5662;top:1002;width:126;height:240" coordorigin="5662,1002" coordsize="126,240">
              <v:shape style="position:absolute;left:5662;top:1002;width:126;height:240" coordorigin="5662,1002" coordsize="126,240" path="m5662,1002l5787,1002,5787,1242,5662,1242,5662,1002xe" filled="true" fillcolor="#000000" stroked="false">
                <v:path arrowok="t"/>
                <v:fill type="solid"/>
              </v:shape>
            </v:group>
            <v:group style="position:absolute;left:5916;top:968;width:376;height:283" coordorigin="5916,968" coordsize="376,283">
              <v:shape style="position:absolute;left:5916;top:968;width:376;height:283" coordorigin="5916,968" coordsize="376,283" path="m5916,968l6291,968,6291,1251,5916,1251,5916,968xe" filled="true" fillcolor="#000000" stroked="false">
                <v:path arrowok="t"/>
                <v:fill type="solid"/>
              </v:shape>
            </v:group>
            <v:group style="position:absolute;left:6373;top:1020;width:162;height:219" coordorigin="6373,1020" coordsize="162,219">
              <v:shape style="position:absolute;left:6373;top:1020;width:162;height:219" coordorigin="6373,1020" coordsize="162,219" path="m6373,1020l6535,1020,6535,1239,6373,1239,6373,1020xe" filled="true" fillcolor="#000000" stroked="false">
                <v:path arrowok="t"/>
                <v:fill type="solid"/>
              </v:shape>
            </v:group>
            <v:group style="position:absolute;left:6834;top:927;width:2;height:342" coordorigin="6834,927" coordsize="2,342">
              <v:shape style="position:absolute;left:6834;top:927;width:2;height:342" coordorigin="6834,927" coordsize="0,342" path="m6834,927l6834,1268e" filled="false" stroked="true" strokeweight="3.150875pt" strokecolor="#000000">
                <v:path arrowok="t"/>
              </v:shape>
            </v:group>
            <v:group style="position:absolute;left:4450;top:1220;width:1065;height:287" coordorigin="4450,1220" coordsize="1065,287">
              <v:shape style="position:absolute;left:4450;top:1220;width:1065;height:287" coordorigin="4450,1220" coordsize="1065,287" path="m4450,1220l5515,1220,5515,1507,4450,1507,4450,1220xe" filled="true" fillcolor="#000000" stroked="false">
                <v:path arrowok="t"/>
                <v:fill type="solid"/>
              </v:shape>
            </v:group>
            <v:group style="position:absolute;left:6406;top:1262;width:93;height:232" coordorigin="6406,1262" coordsize="93,232">
              <v:shape style="position:absolute;left:6406;top:1262;width:93;height:232" coordorigin="6406,1262" coordsize="93,232" path="m6406,1262l6499,1262,6499,1494,6406,1494,6406,1262xe" filled="true" fillcolor="#000000" stroked="false">
                <v:path arrowok="t"/>
                <v:fill type="solid"/>
              </v:shape>
            </v:group>
            <v:group style="position:absolute;left:4398;top:1563;width:184;height:150" coordorigin="4398,1563" coordsize="184,150">
              <v:shape style="position:absolute;left:4398;top:1563;width:184;height:150" coordorigin="4398,1563" coordsize="184,150" path="m4398,1563l4582,1563,4582,1713,4398,1713,4398,1563xe" filled="true" fillcolor="#000000" stroked="false">
                <v:path arrowok="t"/>
                <v:fill type="solid"/>
              </v:shape>
            </v:group>
            <v:group style="position:absolute;left:4665;top:1444;width:430;height:314" coordorigin="4665,1444" coordsize="430,314">
              <v:shape style="position:absolute;left:4665;top:1444;width:430;height:314" coordorigin="4665,1444" coordsize="430,314" path="m4665,1444l5094,1444,5094,1758,4665,1758,4665,1444xe" filled="true" fillcolor="#000000" stroked="false">
                <v:path arrowok="t"/>
                <v:fill type="solid"/>
              </v:shape>
            </v:group>
            <v:group style="position:absolute;left:5199;top:1548;width:91;height:178" coordorigin="5199,1548" coordsize="91,178">
              <v:shape style="position:absolute;left:5199;top:1548;width:91;height:178" coordorigin="5199,1548" coordsize="91,178" path="m5199,1548l5289,1548,5289,1726,5199,1726,5199,1548xe" filled="true" fillcolor="#000000" stroked="false">
                <v:path arrowok="t"/>
                <v:fill type="solid"/>
              </v:shape>
            </v:group>
            <v:group style="position:absolute;left:6168;top:1465;width:97;height:240" coordorigin="6168,1465" coordsize="97,240">
              <v:shape style="position:absolute;left:6168;top:1465;width:97;height:240" coordorigin="6168,1465" coordsize="97,240" path="m6168,1465l6264,1465,6264,1704,6168,1704,6168,1465xe" filled="true" fillcolor="#000000" stroked="false">
                <v:path arrowok="t"/>
                <v:fill type="solid"/>
              </v:shape>
            </v:group>
            <v:group style="position:absolute;left:4504;top:1764;width:2;height:162" coordorigin="4504,1764" coordsize="2,162">
              <v:shape style="position:absolute;left:4504;top:1764;width:2;height:162" coordorigin="4504,1764" coordsize="0,162" path="m4504,1764l4504,1926e" filled="false" stroked="true" strokeweight="3.386325pt" strokecolor="#000000">
                <v:path arrowok="t"/>
              </v:shape>
            </v:group>
            <v:group style="position:absolute;left:4697;top:1818;width:94;height:120" coordorigin="4697,1818" coordsize="94,120">
              <v:shape style="position:absolute;left:4697;top:1818;width:94;height:120" coordorigin="4697,1818" coordsize="94,120" path="m4697,1818l4791,1818,4791,1938,4697,1938,4697,1818xe" filled="true" fillcolor="#000000" stroked="false">
                <v:path arrowok="t"/>
                <v:fill type="solid"/>
              </v:shape>
            </v:group>
            <v:group style="position:absolute;left:4829;top:1704;width:225;height:278" coordorigin="4829,1704" coordsize="225,278">
              <v:shape style="position:absolute;left:4829;top:1704;width:225;height:278" coordorigin="4829,1704" coordsize="225,278" path="m4829,1704l5053,1704,5053,1982,4829,1982,4829,1704xe" filled="true" fillcolor="#000000" stroked="false">
                <v:path arrowok="t"/>
                <v:fill type="solid"/>
              </v:shape>
            </v:group>
            <v:group style="position:absolute;left:6137;top:1704;width:333;height:278" coordorigin="6137,1704" coordsize="333,278">
              <v:shape style="position:absolute;left:6137;top:1704;width:333;height:278" coordorigin="6137,1704" coordsize="333,278" path="m6137,1704l6469,1704,6469,1982,6137,1982,6137,1704xe" filled="true" fillcolor="#000000" stroked="false">
                <v:path arrowok="t"/>
                <v:fill type="solid"/>
              </v:shape>
            </v:group>
            <v:group style="position:absolute;left:4313;top:2016;width:123;height:160" coordorigin="4313,2016" coordsize="123,160">
              <v:shape style="position:absolute;left:4313;top:2016;width:123;height:160" coordorigin="4313,2016" coordsize="123,160" path="m4313,2016l4435,2016,4435,2176,4313,2176,4313,2016xe" filled="true" fillcolor="#000000" stroked="false">
                <v:path arrowok="t"/>
                <v:fill type="solid"/>
              </v:shape>
            </v:group>
            <v:group style="position:absolute;left:4028;top:1494;width:2;height:211" coordorigin="4028,1494" coordsize="2,211">
              <v:shape style="position:absolute;left:4028;top:1494;width:2;height:211" coordorigin="4028,1494" coordsize="0,211" path="m4028,1494l4028,1704e" filled="false" stroked="true" strokeweight="2.84202pt" strokecolor="#000000">
                <v:path arrowok="t"/>
              </v:shape>
            </v:group>
            <v:group style="position:absolute;left:3962;top:1704;width:131;height:278" coordorigin="3962,1704" coordsize="131,278">
              <v:shape style="position:absolute;left:3962;top:1704;width:131;height:278" coordorigin="3962,1704" coordsize="131,278" path="m3962,1704l4093,1704,4093,1982,3962,1982,3962,1704xe" filled="true" fillcolor="#000000" stroked="false">
                <v:path arrowok="t"/>
                <v:fill type="solid"/>
              </v:shape>
            </v:group>
            <v:group style="position:absolute;left:3912;top:2016;width:294;height:160" coordorigin="3912,2016" coordsize="294,160">
              <v:shape style="position:absolute;left:3912;top:2016;width:294;height:160" coordorigin="3912,2016" coordsize="294,160" path="m3912,2016l4206,2016,4206,2176,3912,2176,3912,2016xe" filled="true" fillcolor="#000000" stroked="false">
                <v:path arrowok="t"/>
                <v:fill type="solid"/>
              </v:shape>
            </v:group>
            <v:group style="position:absolute;left:4206;top:2016;width:108;height:160" coordorigin="4206,2016" coordsize="108,160">
              <v:shape style="position:absolute;left:4206;top:2016;width:108;height:160" coordorigin="4206,2016" coordsize="108,160" path="m4206,2016l4313,2016,4313,2176,4206,2176,4206,2016xe" filled="true" fillcolor="#000000" stroked="false">
                <v:path arrowok="t"/>
                <v:fill type="solid"/>
              </v:shape>
            </v:group>
            <v:group style="position:absolute;left:4435;top:1926;width:442;height:283" coordorigin="4435,1926" coordsize="442,283">
              <v:shape style="position:absolute;left:4435;top:1926;width:442;height:283" coordorigin="4435,1926" coordsize="442,283" path="m4435,1926l4877,1926,4877,2209,4435,2209,4435,1926xe" filled="true" fillcolor="#000000" stroked="false">
                <v:path arrowok="t"/>
                <v:fill type="solid"/>
              </v:shape>
            </v:group>
            <v:group style="position:absolute;left:5020;top:1968;width:2;height:232" coordorigin="5020,1968" coordsize="2,232">
              <v:shape style="position:absolute;left:5020;top:1968;width:2;height:232" coordorigin="5020,1968" coordsize="0,232" path="m5020,1968l5020,2200e" filled="false" stroked="true" strokeweight="3.15503pt" strokecolor="#000000">
                <v:path arrowok="t"/>
              </v:shape>
            </v:group>
            <v:group style="position:absolute;left:5515;top:1968;width:2;height:232" coordorigin="5515,1968" coordsize="2,232">
              <v:shape style="position:absolute;left:5515;top:1968;width:2;height:232" coordorigin="5515,1968" coordsize="0,232" path="m5515,1968l5515,2200e" filled="false" stroked="true" strokeweight="1.436245pt" strokecolor="#000000">
                <v:path arrowok="t"/>
              </v:shape>
            </v:group>
            <v:group style="position:absolute;left:5738;top:1926;width:2;height:283" coordorigin="5738,1926" coordsize="2,283">
              <v:shape style="position:absolute;left:5738;top:1926;width:2;height:283" coordorigin="5738,1926" coordsize="0,283" path="m5738,1926l5738,2209e" filled="false" stroked="true" strokeweight="3.63636pt" strokecolor="#000000">
                <v:path arrowok="t"/>
              </v:shape>
            </v:group>
            <v:group style="position:absolute;left:6460;top:1968;width:2;height:232" coordorigin="6460,1968" coordsize="2,232">
              <v:shape style="position:absolute;left:6460;top:1968;width:2;height:232" coordorigin="6460,1968" coordsize="0,232" path="m6460,1968l6460,2200e" filled="false" stroked="true" strokeweight="3.15503pt" strokecolor="#000000">
                <v:path arrowok="t"/>
              </v:shape>
            </v:group>
            <v:group style="position:absolute;left:6837;top:1884;width:2;height:342" coordorigin="6837,1884" coordsize="2,342">
              <v:shape style="position:absolute;left:6837;top:1884;width:2;height:342" coordorigin="6837,1884" coordsize="0,342" path="m6837,1884l6837,2225e" filled="false" stroked="true" strokeweight="4.189625pt" strokecolor="#000000">
                <v:path arrowok="t"/>
              </v:shape>
              <v:shape style="position:absolute;left:4867;top:979;width:262;height:260" type="#_x0000_t202" filled="false" stroked="false">
                <v:textbox inset="0,0,0,0">
                  <w:txbxContent>
                    <w:p>
                      <w:pPr>
                        <w:spacing w:line="260" w:lineRule="exact" w:before="0"/>
                        <w:ind w:left="0" w:right="0" w:firstLine="0"/>
                        <w:jc w:val="left"/>
                        <w:rPr>
                          <w:rFonts w:ascii="細明體_HKSCS" w:hAnsi="細明體_HKSCS" w:cs="細明體_HKSCS" w:eastAsia="細明體_HKSCS" w:hint="default"/>
                          <w:sz w:val="26"/>
                          <w:szCs w:val="26"/>
                        </w:rPr>
                      </w:pPr>
                      <w:r>
                        <w:rPr>
                          <w:rFonts w:ascii="Arial" w:hAnsi="Arial" w:cs="Arial" w:eastAsia="Arial" w:hint="default"/>
                          <w:color w:val="FFFFFF"/>
                          <w:spacing w:val="17"/>
                          <w:w w:val="88"/>
                          <w:sz w:val="25"/>
                          <w:szCs w:val="25"/>
                        </w:rPr>
                        <w:t>I</w:t>
                      </w:r>
                      <w:r>
                        <w:rPr>
                          <w:rFonts w:ascii="細明體_HKSCS" w:hAnsi="細明體_HKSCS" w:cs="細明體_HKSCS" w:eastAsia="細明體_HKSCS" w:hint="default"/>
                          <w:color w:val="FFFFFF"/>
                          <w:w w:val="35"/>
                          <w:sz w:val="26"/>
                          <w:szCs w:val="26"/>
                        </w:rPr>
                        <w:t>；：</w:t>
                      </w:r>
                      <w:r>
                        <w:rPr>
                          <w:rFonts w:ascii="細明體_HKSCS" w:hAnsi="細明體_HKSCS" w:cs="細明體_HKSCS" w:eastAsia="細明體_HKSCS" w:hint="default"/>
                          <w:sz w:val="26"/>
                          <w:szCs w:val="26"/>
                        </w:rPr>
                      </w:r>
                    </w:p>
                  </w:txbxContent>
                </v:textbox>
                <w10:wrap type="none"/>
              </v:shape>
              <v:shape style="position:absolute;left:5443;top:979;width:136;height:260" type="#_x0000_t202" filled="false" stroked="false">
                <v:textbox inset="0,0,0,0">
                  <w:txbxContent>
                    <w:p>
                      <w:pPr>
                        <w:spacing w:line="260" w:lineRule="exact" w:before="0"/>
                        <w:ind w:left="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w w:val="50"/>
                          <w:sz w:val="26"/>
                          <w:szCs w:val="26"/>
                        </w:rPr>
                        <w:t>于</w:t>
                      </w:r>
                      <w:r>
                        <w:rPr>
                          <w:rFonts w:ascii="細明體_HKSCS" w:hAnsi="細明體_HKSCS" w:cs="細明體_HKSCS" w:eastAsia="細明體_HKSCS" w:hint="default"/>
                          <w:sz w:val="26"/>
                          <w:szCs w:val="26"/>
                        </w:rPr>
                      </w:r>
                    </w:p>
                  </w:txbxContent>
                </v:textbox>
                <w10:wrap type="none"/>
              </v:shape>
              <v:shape style="position:absolute;left:3887;top:1034;width:962;height:211" type="#_x0000_t202" filled="false" stroked="false">
                <v:textbox inset="0,0,0,0">
                  <w:txbxContent>
                    <w:p>
                      <w:pPr>
                        <w:spacing w:line="191" w:lineRule="exact" w:before="0"/>
                        <w:ind w:left="382" w:right="0" w:firstLine="0"/>
                        <w:jc w:val="left"/>
                        <w:rPr>
                          <w:rFonts w:ascii="細明體_HKSCS" w:hAnsi="細明體_HKSCS" w:cs="細明體_HKSCS" w:eastAsia="細明體_HKSCS" w:hint="default"/>
                          <w:sz w:val="18"/>
                          <w:szCs w:val="18"/>
                        </w:rPr>
                      </w:pPr>
                      <w:r>
                        <w:rPr>
                          <w:rFonts w:ascii="Arial" w:hAnsi="Arial" w:cs="Arial" w:eastAsia="Arial" w:hint="default"/>
                          <w:color w:val="FFFFFF"/>
                          <w:w w:val="125"/>
                          <w:sz w:val="18"/>
                          <w:szCs w:val="18"/>
                        </w:rPr>
                        <w:t>I </w:t>
                      </w:r>
                      <w:r>
                        <w:rPr>
                          <w:rFonts w:ascii="Arial" w:hAnsi="Arial" w:cs="Arial" w:eastAsia="Arial" w:hint="default"/>
                          <w:i/>
                          <w:color w:val="FFFFFF"/>
                          <w:w w:val="125"/>
                          <w:sz w:val="15"/>
                          <w:szCs w:val="15"/>
                        </w:rPr>
                      </w:r>
                      <w:r>
                        <w:rPr>
                          <w:rFonts w:ascii="Arial" w:hAnsi="Arial" w:cs="Arial" w:eastAsia="Arial" w:hint="default"/>
                          <w:i/>
                          <w:color w:val="FFFFFF"/>
                          <w:w w:val="125"/>
                          <w:sz w:val="15"/>
                          <w:szCs w:val="15"/>
                          <w:shd w:fill="000000" w:color="auto" w:val="clear"/>
                        </w:rPr>
                        <w:t>' I </w:t>
                      </w:r>
                      <w:r>
                        <w:rPr>
                          <w:rFonts w:ascii="Arial" w:hAnsi="Arial" w:cs="Arial" w:eastAsia="Arial" w:hint="default"/>
                          <w:i/>
                          <w:color w:val="FFFFFF"/>
                          <w:spacing w:val="34"/>
                          <w:w w:val="125"/>
                          <w:sz w:val="15"/>
                          <w:szCs w:val="15"/>
                          <w:shd w:fill="000000" w:color="auto" w:val="clear"/>
                        </w:rPr>
                        <w:t> </w:t>
                      </w:r>
                      <w:r>
                        <w:rPr>
                          <w:rFonts w:ascii="Arial" w:hAnsi="Arial" w:cs="Arial" w:eastAsia="Arial" w:hint="default"/>
                          <w:i/>
                          <w:color w:val="FFFFFF"/>
                          <w:spacing w:val="34"/>
                          <w:w w:val="125"/>
                          <w:sz w:val="15"/>
                          <w:szCs w:val="15"/>
                        </w:rPr>
                      </w:r>
                      <w:r>
                        <w:rPr>
                          <w:rFonts w:ascii="細明體_HKSCS" w:hAnsi="細明體_HKSCS" w:cs="細明體_HKSCS" w:eastAsia="細明體_HKSCS" w:hint="default"/>
                          <w:color w:val="FFFFFF"/>
                          <w:w w:val="90"/>
                          <w:sz w:val="18"/>
                          <w:szCs w:val="18"/>
                        </w:rPr>
                        <w:t>己</w:t>
                      </w:r>
                      <w:r>
                        <w:rPr>
                          <w:rFonts w:ascii="細明體_HKSCS" w:hAnsi="細明體_HKSCS" w:cs="細明體_HKSCS" w:eastAsia="細明體_HKSCS" w:hint="default"/>
                          <w:sz w:val="18"/>
                          <w:szCs w:val="18"/>
                        </w:rPr>
                      </w:r>
                    </w:p>
                  </w:txbxContent>
                </v:textbox>
                <w10:wrap type="none"/>
              </v:shape>
              <v:shape style="position:absolute;left:3887;top:1244;width:556;height:263" type="#_x0000_t202" filled="false" stroked="false">
                <v:textbox inset="0,0,0,0">
                  <w:txbxContent>
                    <w:p>
                      <w:pPr>
                        <w:spacing w:line="263" w:lineRule="exact" w:before="0"/>
                        <w:ind w:left="0" w:right="47" w:firstLine="0"/>
                        <w:jc w:val="right"/>
                        <w:rPr>
                          <w:rFonts w:ascii="細明體_HKSCS" w:hAnsi="細明體_HKSCS" w:cs="細明體_HKSCS" w:eastAsia="細明體_HKSCS" w:hint="default"/>
                          <w:sz w:val="37"/>
                          <w:szCs w:val="37"/>
                        </w:rPr>
                      </w:pPr>
                      <w:r>
                        <w:rPr>
                          <w:rFonts w:ascii="細明體_HKSCS"/>
                          <w:color w:val="FFFFFF"/>
                          <w:w w:val="70"/>
                          <w:sz w:val="37"/>
                        </w:rPr>
                        <w:t>;</w:t>
                      </w:r>
                      <w:r>
                        <w:rPr>
                          <w:rFonts w:ascii="細明體_HKSCS"/>
                          <w:sz w:val="37"/>
                        </w:rPr>
                      </w:r>
                    </w:p>
                  </w:txbxContent>
                </v:textbox>
                <w10:wrap type="none"/>
              </v:shape>
              <v:shape style="position:absolute;left:4443;top:1244;width:1072;height:263" type="#_x0000_t202" filled="false" stroked="false">
                <v:textbox inset="0,0,0,0">
                  <w:txbxContent>
                    <w:p>
                      <w:pPr>
                        <w:spacing w:line="242" w:lineRule="exact" w:before="0"/>
                        <w:ind w:left="21" w:right="0" w:firstLine="0"/>
                        <w:jc w:val="left"/>
                        <w:rPr>
                          <w:rFonts w:ascii="Arial" w:hAnsi="Arial" w:cs="Arial" w:eastAsia="Arial" w:hint="default"/>
                          <w:sz w:val="16"/>
                          <w:szCs w:val="16"/>
                        </w:rPr>
                      </w:pPr>
                      <w:r>
                        <w:rPr>
                          <w:rFonts w:ascii="Arial" w:hAnsi="Arial" w:cs="Arial" w:eastAsia="Arial" w:hint="default"/>
                          <w:color w:val="FFFFFF"/>
                          <w:w w:val="104"/>
                          <w:sz w:val="21"/>
                          <w:szCs w:val="21"/>
                        </w:rPr>
                        <w:t>b</w:t>
                      </w:r>
                      <w:r>
                        <w:rPr>
                          <w:rFonts w:ascii="Arial" w:hAnsi="Arial" w:cs="Arial" w:eastAsia="Arial" w:hint="default"/>
                          <w:color w:val="FFFFFF"/>
                          <w:sz w:val="21"/>
                          <w:szCs w:val="21"/>
                        </w:rPr>
                        <w:t> </w:t>
                      </w:r>
                      <w:r>
                        <w:rPr>
                          <w:rFonts w:ascii="Arial" w:hAnsi="Arial" w:cs="Arial" w:eastAsia="Arial" w:hint="default"/>
                          <w:color w:val="FFFFFF"/>
                          <w:spacing w:val="-24"/>
                          <w:sz w:val="21"/>
                          <w:szCs w:val="21"/>
                        </w:rPr>
                        <w:t> </w:t>
                      </w:r>
                      <w:r>
                        <w:rPr>
                          <w:rFonts w:ascii="細明體_HKSCS" w:hAnsi="細明體_HKSCS" w:cs="細明體_HKSCS" w:eastAsia="細明體_HKSCS" w:hint="default"/>
                          <w:color w:val="FFFFFF"/>
                          <w:w w:val="66"/>
                          <w:sz w:val="24"/>
                          <w:szCs w:val="24"/>
                        </w:rPr>
                        <w:t>心</w:t>
                      </w:r>
                      <w:r>
                        <w:rPr>
                          <w:rFonts w:ascii="細明體_HKSCS" w:hAnsi="細明體_HKSCS" w:cs="細明體_HKSCS" w:eastAsia="細明體_HKSCS" w:hint="default"/>
                          <w:color w:val="FFFFFF"/>
                          <w:spacing w:val="14"/>
                          <w:w w:val="66"/>
                          <w:sz w:val="24"/>
                          <w:szCs w:val="24"/>
                        </w:rPr>
                        <w:t>卡</w:t>
                      </w:r>
                      <w:r>
                        <w:rPr>
                          <w:rFonts w:ascii="細明體_HKSCS" w:hAnsi="細明體_HKSCS" w:cs="細明體_HKSCS" w:eastAsia="細明體_HKSCS" w:hint="default"/>
                          <w:color w:val="FFFFFF"/>
                          <w:spacing w:val="4"/>
                          <w:w w:val="184"/>
                          <w:sz w:val="24"/>
                          <w:szCs w:val="24"/>
                        </w:rPr>
                        <w:t>，</w:t>
                      </w:r>
                      <w:r>
                        <w:rPr>
                          <w:rFonts w:ascii="Arial" w:hAnsi="Arial" w:cs="Arial" w:eastAsia="Arial" w:hint="default"/>
                          <w:i/>
                          <w:color w:val="FFFFFF"/>
                          <w:spacing w:val="4"/>
                          <w:w w:val="217"/>
                          <w:sz w:val="16"/>
                          <w:szCs w:val="16"/>
                        </w:rPr>
                      </w:r>
                      <w:r>
                        <w:rPr>
                          <w:rFonts w:ascii="Arial" w:hAnsi="Arial" w:cs="Arial" w:eastAsia="Arial" w:hint="default"/>
                          <w:i/>
                          <w:color w:val="FFFFFF"/>
                          <w:spacing w:val="-53"/>
                          <w:w w:val="217"/>
                          <w:sz w:val="16"/>
                          <w:szCs w:val="16"/>
                          <w:shd w:fill="000000" w:color="auto" w:val="clear"/>
                        </w:rPr>
                        <w:t>I</w:t>
                      </w:r>
                      <w:r>
                        <w:rPr>
                          <w:rFonts w:ascii="Arial" w:hAnsi="Arial" w:cs="Arial" w:eastAsia="Arial" w:hint="default"/>
                          <w:i/>
                          <w:color w:val="FFFFFF"/>
                          <w:spacing w:val="-53"/>
                          <w:w w:val="217"/>
                          <w:sz w:val="16"/>
                          <w:szCs w:val="16"/>
                        </w:rPr>
                      </w:r>
                      <w:r>
                        <w:rPr>
                          <w:rFonts w:ascii="Arial" w:hAnsi="Arial" w:cs="Arial" w:eastAsia="Arial" w:hint="default"/>
                          <w:sz w:val="16"/>
                          <w:szCs w:val="16"/>
                        </w:rPr>
                      </w:r>
                    </w:p>
                  </w:txbxContent>
                </v:textbox>
                <w10:wrap type="none"/>
              </v:shape>
              <v:shape style="position:absolute;left:4665;top:1507;width:377;height:207" type="#_x0000_t202" filled="false" stroked="false">
                <v:textbox inset="0,0,0,0">
                  <w:txbxContent>
                    <w:p>
                      <w:pPr>
                        <w:spacing w:line="206" w:lineRule="exact" w:before="0"/>
                        <w:ind w:left="7" w:right="0" w:firstLine="0"/>
                        <w:jc w:val="left"/>
                        <w:rPr>
                          <w:rFonts w:ascii="Arial" w:hAnsi="Arial" w:cs="Arial" w:eastAsia="Arial" w:hint="default"/>
                          <w:sz w:val="23"/>
                          <w:szCs w:val="23"/>
                        </w:rPr>
                      </w:pPr>
                      <w:r>
                        <w:rPr>
                          <w:rFonts w:ascii="Arial"/>
                          <w:color w:val="FFFFFF"/>
                          <w:w w:val="115"/>
                          <w:sz w:val="23"/>
                        </w:rPr>
                        <w:t>o</w:t>
                      </w:r>
                      <w:r>
                        <w:rPr>
                          <w:rFonts w:ascii="Arial"/>
                          <w:color w:val="FFFFFF"/>
                          <w:spacing w:val="-60"/>
                          <w:w w:val="115"/>
                          <w:sz w:val="23"/>
                        </w:rPr>
                        <w:t> </w:t>
                      </w:r>
                      <w:r>
                        <w:rPr>
                          <w:rFonts w:ascii="Arial"/>
                          <w:color w:val="FFFFFF"/>
                          <w:w w:val="115"/>
                          <w:sz w:val="23"/>
                        </w:rPr>
                        <w:t>I</w:t>
                      </w:r>
                      <w:r>
                        <w:rPr>
                          <w:rFonts w:ascii="Arial"/>
                          <w:color w:val="FFFFFF"/>
                          <w:spacing w:val="-53"/>
                          <w:w w:val="115"/>
                          <w:sz w:val="23"/>
                        </w:rPr>
                        <w:t> </w:t>
                      </w:r>
                      <w:r>
                        <w:rPr>
                          <w:rFonts w:ascii="Arial"/>
                          <w:color w:val="FFFFFF"/>
                          <w:spacing w:val="-64"/>
                          <w:w w:val="180"/>
                          <w:sz w:val="23"/>
                        </w:rPr>
                        <w:t>:</w:t>
                      </w:r>
                      <w:r>
                        <w:rPr>
                          <w:rFonts w:ascii="Arial"/>
                          <w:sz w:val="23"/>
                        </w:rPr>
                      </w:r>
                    </w:p>
                  </w:txbxContent>
                </v:textbox>
                <w10:wrap type="none"/>
              </v:shape>
              <v:shape style="position:absolute;left:4027;top:1713;width:821;height:258" type="#_x0000_t202" filled="false" stroked="false">
                <v:textbox inset="0,0,0,0">
                  <w:txbxContent>
                    <w:p>
                      <w:pPr>
                        <w:spacing w:before="60"/>
                        <w:ind w:left="242" w:right="0" w:firstLine="0"/>
                        <w:jc w:val="left"/>
                        <w:rPr>
                          <w:rFonts w:ascii="細明體_HKSCS" w:hAnsi="細明體_HKSCS" w:cs="細明體_HKSCS" w:eastAsia="細明體_HKSCS" w:hint="default"/>
                          <w:sz w:val="12"/>
                          <w:szCs w:val="12"/>
                        </w:rPr>
                      </w:pPr>
                      <w:r>
                        <w:rPr>
                          <w:rFonts w:ascii="Arial" w:hAnsi="Arial" w:cs="Arial" w:eastAsia="Arial" w:hint="default"/>
                          <w:color w:val="FFFFFF"/>
                          <w:w w:val="145"/>
                          <w:sz w:val="15"/>
                          <w:szCs w:val="15"/>
                        </w:rPr>
                        <w:t>I  </w:t>
                      </w:r>
                      <w:r>
                        <w:rPr>
                          <w:rFonts w:ascii="Arial" w:hAnsi="Arial" w:cs="Arial" w:eastAsia="Arial" w:hint="default"/>
                          <w:i/>
                          <w:color w:val="FFFFFF"/>
                          <w:w w:val="145"/>
                          <w:sz w:val="15"/>
                          <w:szCs w:val="15"/>
                        </w:rPr>
                        <w:t>t </w:t>
                      </w:r>
                      <w:r>
                        <w:rPr>
                          <w:rFonts w:ascii="Arial" w:hAnsi="Arial" w:cs="Arial" w:eastAsia="Arial" w:hint="default"/>
                          <w:i/>
                          <w:color w:val="FFFFFF"/>
                          <w:spacing w:val="39"/>
                          <w:w w:val="145"/>
                          <w:sz w:val="15"/>
                          <w:szCs w:val="15"/>
                        </w:rPr>
                        <w:t> </w:t>
                      </w:r>
                      <w:r>
                        <w:rPr>
                          <w:rFonts w:ascii="細明體_HKSCS" w:hAnsi="細明體_HKSCS" w:cs="細明體_HKSCS" w:eastAsia="細明體_HKSCS" w:hint="default"/>
                          <w:color w:val="FFFFFF"/>
                          <w:sz w:val="12"/>
                          <w:szCs w:val="12"/>
                        </w:rPr>
                        <w:t>斗</w:t>
                      </w:r>
                      <w:r>
                        <w:rPr>
                          <w:rFonts w:ascii="細明體_HKSCS" w:hAnsi="細明體_HKSCS" w:cs="細明體_HKSCS" w:eastAsia="細明體_HKSCS" w:hint="default"/>
                          <w:sz w:val="12"/>
                          <w:szCs w:val="12"/>
                        </w:rPr>
                      </w:r>
                    </w:p>
                  </w:txbxContent>
                </v:textbox>
                <w10:wrap type="none"/>
              </v:shape>
              <v:shape style="position:absolute;left:4848;top:1713;width:193;height:258" type="#_x0000_t202" filled="false" stroked="false">
                <v:textbox inset="0,0,0,0">
                  <w:txbxContent>
                    <w:p>
                      <w:pPr>
                        <w:spacing w:before="3"/>
                        <w:ind w:left="11" w:right="0" w:firstLine="0"/>
                        <w:jc w:val="left"/>
                        <w:rPr>
                          <w:rFonts w:ascii="Arial" w:hAnsi="Arial" w:cs="Arial" w:eastAsia="Arial" w:hint="default"/>
                          <w:sz w:val="21"/>
                          <w:szCs w:val="21"/>
                        </w:rPr>
                      </w:pPr>
                      <w:r>
                        <w:rPr>
                          <w:rFonts w:ascii="Arial"/>
                          <w:i/>
                          <w:color w:val="FFFFFF"/>
                          <w:w w:val="40"/>
                          <w:sz w:val="21"/>
                        </w:rPr>
                        <w:t>1</w:t>
                      </w:r>
                      <w:r>
                        <w:rPr>
                          <w:rFonts w:ascii="Arial"/>
                          <w:sz w:val="21"/>
                        </w:rPr>
                      </w:r>
                    </w:p>
                  </w:txbxContent>
                </v:textbox>
                <w10:wrap type="none"/>
              </v:shape>
              <v:shape style="position:absolute;left:3887;top:1971;width:556;height:206" type="#_x0000_t202" filled="false" stroked="false">
                <v:textbox inset="0,0,0,0">
                  <w:txbxContent>
                    <w:p>
                      <w:pPr>
                        <w:spacing w:line="205" w:lineRule="exact" w:before="0"/>
                        <w:ind w:left="324"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w w:val="75"/>
                          <w:sz w:val="16"/>
                          <w:szCs w:val="16"/>
                        </w:rPr>
                        <w:t>汁</w:t>
                      </w:r>
                      <w:r>
                        <w:rPr>
                          <w:rFonts w:ascii="細明體_HKSCS" w:hAnsi="細明體_HKSCS" w:cs="細明體_HKSCS" w:eastAsia="細明體_HKSCS" w:hint="default"/>
                          <w:sz w:val="16"/>
                          <w:szCs w:val="16"/>
                        </w:rPr>
                      </w:r>
                    </w:p>
                  </w:txbxContent>
                </v:textbox>
                <w10:wrap type="none"/>
              </v:shape>
              <v:shape style="position:absolute;left:4443;top:1971;width:406;height:206" type="#_x0000_t202" filled="false" stroked="false">
                <v:textbox inset="0,0,0,0">
                  <w:txbxContent>
                    <w:p>
                      <w:pPr>
                        <w:spacing w:line="205" w:lineRule="exact" w:before="0"/>
                        <w:ind w:left="-8" w:right="0" w:firstLine="0"/>
                        <w:jc w:val="left"/>
                        <w:rPr>
                          <w:rFonts w:ascii="Times New Roman" w:hAnsi="Times New Roman" w:cs="Times New Roman" w:eastAsia="Times New Roman" w:hint="default"/>
                          <w:sz w:val="21"/>
                          <w:szCs w:val="21"/>
                        </w:rPr>
                      </w:pPr>
                      <w:r>
                        <w:rPr>
                          <w:rFonts w:ascii="Times New Roman" w:hAnsi="Times New Roman"/>
                          <w:color w:val="FFFFFF"/>
                          <w:w w:val="120"/>
                          <w:sz w:val="21"/>
                        </w:rPr>
                        <w:t>γ</w:t>
                      </w:r>
                      <w:r>
                        <w:rPr>
                          <w:rFonts w:ascii="Times New Roman" w:hAnsi="Times New Roman"/>
                          <w:color w:val="FFFFFF"/>
                          <w:spacing w:val="55"/>
                          <w:w w:val="120"/>
                          <w:sz w:val="21"/>
                        </w:rPr>
                        <w:t> </w:t>
                      </w:r>
                      <w:r>
                        <w:rPr>
                          <w:rFonts w:ascii="Times New Roman" w:hAnsi="Times New Roman"/>
                          <w:color w:val="FFFFFF"/>
                          <w:w w:val="120"/>
                          <w:sz w:val="21"/>
                        </w:rPr>
                        <w:t>7</w:t>
                      </w:r>
                      <w:r>
                        <w:rPr>
                          <w:rFonts w:ascii="Times New Roman" w:hAnsi="Times New Roman"/>
                          <w:sz w:val="21"/>
                        </w:rPr>
                      </w:r>
                    </w:p>
                  </w:txbxContent>
                </v:textbox>
                <w10:wrap type="none"/>
              </v:shape>
            </v:group>
            <w10:wrap type="none"/>
          </v:group>
        </w:pict>
      </w:r>
      <w:r>
        <w:rPr/>
        <w:pict>
          <v:group style="position:absolute;margin-left:178.008194pt;margin-top:2.199638pt;width:.1pt;height:11.7pt;mso-position-horizontal-relative:page;mso-position-vertical-relative:paragraph;z-index:-458704" coordorigin="3560,44" coordsize="2,234">
            <v:shape style="position:absolute;left:3560;top:44;width:2;height:234" coordorigin="3560,44" coordsize="0,234" path="m3560,44l3560,277e" filled="false" stroked="true" strokeweight="3.6564pt" strokecolor="#000000">
              <v:path arrowok="t"/>
            </v:shape>
            <w10:wrap type="none"/>
          </v:group>
        </w:pict>
      </w:r>
      <w:r>
        <w:rPr/>
        <w:pict>
          <v:group style="position:absolute;margin-left:310.541504pt;margin-top:2.698438pt;width:.1pt;height:9.75pt;mso-position-horizontal-relative:page;mso-position-vertical-relative:paragraph;z-index:-458680" coordorigin="6211,54" coordsize="2,195">
            <v:shape style="position:absolute;left:6211;top:54;width:2;height:195" coordorigin="6211,54" coordsize="0,195" path="m6211,54l6211,248e" filled="false" stroked="true" strokeweight="3.23pt" strokecolor="#000000">
              <v:path arrowok="t"/>
            </v:shape>
            <w10:wrap type="none"/>
          </v:group>
        </w:pict>
      </w:r>
      <w:r>
        <w:rPr/>
        <w:pict>
          <v:group style="position:absolute;margin-left:319.980011pt;margin-top:1.77976pt;width:5.95pt;height:6.35pt;mso-position-horizontal-relative:page;mso-position-vertical-relative:paragraph;z-index:-458656" coordorigin="6400,36" coordsize="119,127">
            <v:shape style="position:absolute;left:6400;top:36;width:119;height:127" coordorigin="6400,36" coordsize="119,127" path="m6400,36l6519,36,6519,162,6400,162,6400,36xe" filled="true" fillcolor="#000000" stroked="false">
              <v:path arrowok="t"/>
              <v:fill type="solid"/>
            </v:shape>
            <w10:wrap type="none"/>
          </v:group>
        </w:pict>
      </w:r>
      <w:r>
        <w:rPr>
          <w:rFonts w:ascii="Arial" w:hAnsi="Arial" w:cs="Arial" w:eastAsia="Arial" w:hint="default"/>
          <w:i/>
          <w:color w:val="FFFFFF"/>
          <w:w w:val="129"/>
          <w:sz w:val="20"/>
          <w:szCs w:val="20"/>
        </w:rPr>
        <w:t>I</w:t>
      </w:r>
      <w:r>
        <w:rPr>
          <w:rFonts w:ascii="Arial" w:hAnsi="Arial" w:cs="Arial" w:eastAsia="Arial" w:hint="default"/>
          <w:i/>
          <w:color w:val="FFFFFF"/>
          <w:sz w:val="20"/>
          <w:szCs w:val="20"/>
        </w:rPr>
        <w:t>  </w:t>
      </w:r>
      <w:r>
        <w:rPr>
          <w:rFonts w:ascii="Arial" w:hAnsi="Arial" w:cs="Arial" w:eastAsia="Arial" w:hint="default"/>
          <w:i/>
          <w:color w:val="FFFFFF"/>
          <w:spacing w:val="-16"/>
          <w:sz w:val="20"/>
          <w:szCs w:val="20"/>
        </w:rPr>
        <w:t> </w:t>
      </w:r>
      <w:r>
        <w:rPr>
          <w:rFonts w:ascii="Arial" w:hAnsi="Arial" w:cs="Arial" w:eastAsia="Arial" w:hint="default"/>
          <w:color w:val="FFFFFF"/>
          <w:spacing w:val="-16"/>
          <w:w w:val="269"/>
          <w:sz w:val="20"/>
          <w:szCs w:val="20"/>
        </w:rPr>
      </w:r>
      <w:r>
        <w:rPr>
          <w:rFonts w:ascii="Arial" w:hAnsi="Arial" w:cs="Arial" w:eastAsia="Arial" w:hint="default"/>
          <w:color w:val="FFFFFF"/>
          <w:w w:val="269"/>
          <w:sz w:val="20"/>
          <w:szCs w:val="20"/>
          <w:shd w:fill="000000" w:color="auto" w:val="clear"/>
        </w:rPr>
        <w:t>,</w:t>
      </w:r>
      <w:r>
        <w:rPr>
          <w:rFonts w:ascii="Arial" w:hAnsi="Arial" w:cs="Arial" w:eastAsia="Arial" w:hint="default"/>
          <w:color w:val="FFFFFF"/>
          <w:w w:val="269"/>
          <w:sz w:val="20"/>
          <w:szCs w:val="20"/>
        </w:rPr>
      </w:r>
      <w:r>
        <w:rPr>
          <w:rFonts w:ascii="Arial" w:hAnsi="Arial" w:cs="Arial" w:eastAsia="Arial" w:hint="default"/>
          <w:color w:val="FFFFFF"/>
          <w:sz w:val="20"/>
          <w:szCs w:val="20"/>
        </w:rPr>
        <w:tab/>
      </w:r>
      <w:r>
        <w:rPr>
          <w:rFonts w:ascii="Arial" w:hAnsi="Arial" w:cs="Arial" w:eastAsia="Arial" w:hint="default"/>
          <w:color w:val="FFFFFF"/>
          <w:w w:val="336"/>
          <w:sz w:val="20"/>
          <w:szCs w:val="20"/>
        </w:rPr>
      </w:r>
      <w:r>
        <w:rPr>
          <w:rFonts w:ascii="Arial" w:hAnsi="Arial" w:cs="Arial" w:eastAsia="Arial" w:hint="default"/>
          <w:color w:val="FFFFFF"/>
          <w:spacing w:val="7"/>
          <w:w w:val="336"/>
          <w:sz w:val="20"/>
          <w:szCs w:val="20"/>
          <w:shd w:fill="000000" w:color="auto" w:val="clear"/>
        </w:rPr>
        <w:t>,</w:t>
      </w:r>
      <w:r>
        <w:rPr>
          <w:rFonts w:ascii="Arial" w:hAnsi="Arial" w:cs="Arial" w:eastAsia="Arial" w:hint="default"/>
          <w:i/>
          <w:color w:val="FFFFFF"/>
          <w:w w:val="124"/>
          <w:sz w:val="19"/>
          <w:szCs w:val="19"/>
          <w:shd w:fill="000000" w:color="auto" w:val="clear"/>
        </w:rPr>
        <w:t>i</w:t>
      </w:r>
      <w:r>
        <w:rPr>
          <w:rFonts w:ascii="Arial" w:hAnsi="Arial" w:cs="Arial" w:eastAsia="Arial" w:hint="default"/>
          <w:i/>
          <w:color w:val="FFFFFF"/>
          <w:sz w:val="19"/>
          <w:szCs w:val="19"/>
          <w:shd w:fill="000000" w:color="auto" w:val="clear"/>
        </w:rPr>
        <w:t>  </w:t>
      </w:r>
      <w:r>
        <w:rPr>
          <w:rFonts w:ascii="Arial" w:hAnsi="Arial" w:cs="Arial" w:eastAsia="Arial" w:hint="default"/>
          <w:i/>
          <w:color w:val="FFFFFF"/>
          <w:sz w:val="19"/>
          <w:szCs w:val="19"/>
        </w:rPr>
      </w:r>
      <w:r>
        <w:rPr>
          <w:rFonts w:ascii="Arial" w:hAnsi="Arial" w:cs="Arial" w:eastAsia="Arial" w:hint="default"/>
          <w:color w:val="FFFFFF"/>
          <w:w w:val="73"/>
          <w:sz w:val="20"/>
          <w:szCs w:val="20"/>
        </w:rPr>
        <w:t>I</w:t>
      </w:r>
      <w:r>
        <w:rPr>
          <w:rFonts w:ascii="Arial" w:hAnsi="Arial" w:cs="Arial" w:eastAsia="Arial" w:hint="default"/>
          <w:color w:val="FFFFFF"/>
          <w:sz w:val="20"/>
          <w:szCs w:val="20"/>
        </w:rPr>
        <w:t> </w:t>
      </w:r>
      <w:r>
        <w:rPr>
          <w:rFonts w:ascii="Arial" w:hAnsi="Arial" w:cs="Arial" w:eastAsia="Arial" w:hint="default"/>
          <w:color w:val="FFFFFF"/>
          <w:spacing w:val="-16"/>
          <w:sz w:val="20"/>
          <w:szCs w:val="20"/>
        </w:rPr>
        <w:t> </w:t>
      </w:r>
      <w:r>
        <w:rPr>
          <w:rFonts w:ascii="細明體_HKSCS" w:hAnsi="細明體_HKSCS" w:cs="細明體_HKSCS" w:eastAsia="細明體_HKSCS" w:hint="default"/>
          <w:color w:val="FFFFFF"/>
          <w:w w:val="67"/>
          <w:sz w:val="27"/>
          <w:szCs w:val="27"/>
        </w:rPr>
        <w:t>＇</w:t>
      </w:r>
      <w:r>
        <w:rPr>
          <w:rFonts w:ascii="細明體_HKSCS" w:hAnsi="細明體_HKSCS" w:cs="細明體_HKSCS" w:eastAsia="細明體_HKSCS" w:hint="default"/>
          <w:color w:val="FFFFFF"/>
          <w:spacing w:val="-93"/>
          <w:sz w:val="27"/>
          <w:szCs w:val="27"/>
        </w:rPr>
        <w:t> </w:t>
      </w:r>
      <w:r>
        <w:rPr>
          <w:rFonts w:ascii="細明體_HKSCS" w:hAnsi="細明體_HKSCS" w:cs="細明體_HKSCS" w:eastAsia="細明體_HKSCS" w:hint="default"/>
          <w:color w:val="FFFFFF"/>
          <w:spacing w:val="-270"/>
          <w:w w:val="180"/>
          <w:sz w:val="27"/>
          <w:szCs w:val="27"/>
        </w:rPr>
        <w:t>﹔</w:t>
      </w:r>
      <w:r>
        <w:rPr>
          <w:rFonts w:ascii="Times New Roman" w:hAnsi="Times New Roman" w:cs="Times New Roman" w:eastAsia="Times New Roman" w:hint="default"/>
          <w:color w:val="FFFFFF"/>
          <w:w w:val="131"/>
          <w:sz w:val="27"/>
          <w:szCs w:val="27"/>
        </w:rPr>
        <w:t>τ</w:t>
      </w:r>
      <w:r>
        <w:rPr>
          <w:rFonts w:ascii="Times New Roman" w:hAnsi="Times New Roman" w:cs="Times New Roman" w:eastAsia="Times New Roman" w:hint="default"/>
          <w:color w:val="FFFFFF"/>
          <w:sz w:val="27"/>
          <w:szCs w:val="27"/>
        </w:rPr>
        <w:tab/>
      </w:r>
      <w:r>
        <w:rPr>
          <w:rFonts w:ascii="Times New Roman" w:hAnsi="Times New Roman" w:cs="Times New Roman" w:eastAsia="Times New Roman" w:hint="default"/>
          <w:color w:val="FFFFFF"/>
          <w:w w:val="75"/>
          <w:sz w:val="27"/>
          <w:szCs w:val="27"/>
        </w:rPr>
        <w:t>·</w:t>
      </w:r>
      <w:r>
        <w:rPr>
          <w:rFonts w:ascii="Times New Roman" w:hAnsi="Times New Roman" w:cs="Times New Roman" w:eastAsia="Times New Roman" w:hint="default"/>
          <w:color w:val="FFFFFF"/>
          <w:sz w:val="27"/>
          <w:szCs w:val="27"/>
        </w:rPr>
        <w:t> </w:t>
      </w:r>
      <w:r>
        <w:rPr>
          <w:rFonts w:ascii="Times New Roman" w:hAnsi="Times New Roman" w:cs="Times New Roman" w:eastAsia="Times New Roman" w:hint="default"/>
          <w:color w:val="FFFFFF"/>
          <w:spacing w:val="-2"/>
          <w:sz w:val="27"/>
          <w:szCs w:val="27"/>
        </w:rPr>
        <w:t> </w:t>
      </w:r>
      <w:r>
        <w:rPr>
          <w:rFonts w:ascii="Arial" w:hAnsi="Arial" w:cs="Arial" w:eastAsia="Arial" w:hint="default"/>
          <w:i/>
          <w:color w:val="FFFFFF"/>
          <w:w w:val="66"/>
          <w:sz w:val="19"/>
          <w:szCs w:val="19"/>
        </w:rPr>
        <w:t>J</w:t>
      </w:r>
      <w:r>
        <w:rPr>
          <w:rFonts w:ascii="Arial" w:hAnsi="Arial" w:cs="Arial" w:eastAsia="Arial" w:hint="default"/>
          <w:color w:val="FFFFFF"/>
          <w:w w:val="99"/>
          <w:sz w:val="20"/>
          <w:szCs w:val="20"/>
        </w:rPr>
        <w:t> </w:t>
      </w:r>
      <w:r>
        <w:rPr>
          <w:rFonts w:ascii="Arial" w:hAnsi="Arial" w:cs="Arial" w:eastAsia="Arial" w:hint="default"/>
          <w:color w:val="FFFFFF"/>
          <w:sz w:val="20"/>
          <w:szCs w:val="20"/>
        </w:rPr>
        <w:tab/>
      </w:r>
      <w:r>
        <w:rPr>
          <w:rFonts w:ascii="Arial" w:hAnsi="Arial" w:cs="Arial" w:eastAsia="Arial" w:hint="default"/>
          <w:color w:val="FFFFFF"/>
          <w:w w:val="149"/>
          <w:sz w:val="20"/>
          <w:szCs w:val="20"/>
        </w:rPr>
        <w:t>I</w:t>
      </w:r>
      <w:r>
        <w:rPr>
          <w:rFonts w:ascii="Arial" w:hAnsi="Arial" w:cs="Arial" w:eastAsia="Arial" w:hint="default"/>
          <w:sz w:val="20"/>
          <w:szCs w:val="20"/>
        </w:rPr>
      </w:r>
    </w:p>
    <w:p>
      <w:pPr>
        <w:spacing w:line="349" w:lineRule="exact" w:before="0"/>
        <w:ind w:left="2130" w:right="0" w:firstLine="230"/>
        <w:jc w:val="left"/>
        <w:rPr>
          <w:rFonts w:ascii="Arial" w:hAnsi="Arial" w:cs="Arial" w:eastAsia="Arial" w:hint="default"/>
          <w:sz w:val="23"/>
          <w:szCs w:val="23"/>
        </w:rPr>
      </w:pPr>
      <w:r>
        <w:rPr/>
        <w:pict>
          <v:group style="position:absolute;margin-left:189.778107pt;margin-top:5.182107pt;width:.1pt;height:12.6pt;mso-position-horizontal-relative:page;mso-position-vertical-relative:paragraph;z-index:-458632" coordorigin="3796,104" coordsize="2,252">
            <v:shape style="position:absolute;left:3796;top:104;width:2;height:252" coordorigin="3796,104" coordsize="0,252" path="m3796,104l3796,355e" filled="false" stroked="true" strokeweight="4.307205pt" strokecolor="#000000">
              <v:path arrowok="t"/>
            </v:shape>
            <w10:wrap type="none"/>
          </v:group>
        </w:pict>
      </w:r>
      <w:r>
        <w:rPr>
          <w:rFonts w:ascii="Arial" w:hAnsi="Arial" w:cs="Arial" w:eastAsia="Arial" w:hint="default"/>
          <w:i/>
          <w:color w:val="FFFFFF"/>
          <w:w w:val="211"/>
          <w:sz w:val="19"/>
          <w:szCs w:val="19"/>
        </w:rPr>
      </w:r>
      <w:r>
        <w:rPr>
          <w:rFonts w:ascii="Arial" w:hAnsi="Arial" w:cs="Arial" w:eastAsia="Arial" w:hint="default"/>
          <w:i/>
          <w:color w:val="FFFFFF"/>
          <w:w w:val="211"/>
          <w:sz w:val="19"/>
          <w:szCs w:val="19"/>
          <w:shd w:fill="000000" w:color="auto" w:val="clear"/>
        </w:rPr>
        <w:t>!</w:t>
      </w:r>
      <w:r>
        <w:rPr>
          <w:rFonts w:ascii="Arial" w:hAnsi="Arial" w:cs="Arial" w:eastAsia="Arial" w:hint="default"/>
          <w:i/>
          <w:color w:val="FFFFFF"/>
          <w:w w:val="211"/>
          <w:sz w:val="19"/>
          <w:szCs w:val="19"/>
        </w:rPr>
      </w:r>
      <w:r>
        <w:rPr>
          <w:rFonts w:ascii="Arial" w:hAnsi="Arial" w:cs="Arial" w:eastAsia="Arial" w:hint="default"/>
          <w:i/>
          <w:color w:val="FFFFFF"/>
          <w:sz w:val="19"/>
          <w:szCs w:val="19"/>
        </w:rPr>
        <w:t>  </w:t>
      </w:r>
      <w:r>
        <w:rPr>
          <w:rFonts w:ascii="Arial" w:hAnsi="Arial" w:cs="Arial" w:eastAsia="Arial" w:hint="default"/>
          <w:i/>
          <w:color w:val="FFFFFF"/>
          <w:spacing w:val="-26"/>
          <w:sz w:val="19"/>
          <w:szCs w:val="19"/>
        </w:rPr>
        <w:t> </w:t>
      </w:r>
      <w:r>
        <w:rPr>
          <w:rFonts w:ascii="Arial" w:hAnsi="Arial" w:cs="Arial" w:eastAsia="Arial" w:hint="default"/>
          <w:i/>
          <w:color w:val="FFFFFF"/>
          <w:w w:val="48"/>
          <w:sz w:val="19"/>
          <w:szCs w:val="19"/>
        </w:rPr>
        <w:t>5-</w:t>
      </w:r>
      <w:r>
        <w:rPr>
          <w:rFonts w:ascii="Arial" w:hAnsi="Arial" w:cs="Arial" w:eastAsia="Arial" w:hint="default"/>
          <w:i/>
          <w:color w:val="FFFFFF"/>
          <w:sz w:val="19"/>
          <w:szCs w:val="19"/>
        </w:rPr>
        <w:t>  </w:t>
      </w:r>
      <w:r>
        <w:rPr>
          <w:rFonts w:ascii="Arial" w:hAnsi="Arial" w:cs="Arial" w:eastAsia="Arial" w:hint="default"/>
          <w:i/>
          <w:color w:val="FFFFFF"/>
          <w:spacing w:val="10"/>
          <w:sz w:val="19"/>
          <w:szCs w:val="19"/>
        </w:rPr>
        <w:t> </w:t>
      </w:r>
      <w:r>
        <w:rPr>
          <w:rFonts w:ascii="Arial" w:hAnsi="Arial" w:cs="Arial" w:eastAsia="Arial" w:hint="default"/>
          <w:i/>
          <w:color w:val="FFFFFF"/>
          <w:spacing w:val="10"/>
          <w:w w:val="172"/>
          <w:sz w:val="19"/>
          <w:szCs w:val="19"/>
        </w:rPr>
      </w:r>
      <w:r>
        <w:rPr>
          <w:rFonts w:ascii="Arial" w:hAnsi="Arial" w:cs="Arial" w:eastAsia="Arial" w:hint="default"/>
          <w:i/>
          <w:color w:val="FFFFFF"/>
          <w:w w:val="172"/>
          <w:sz w:val="19"/>
          <w:szCs w:val="19"/>
          <w:shd w:fill="000000" w:color="auto" w:val="clear"/>
        </w:rPr>
        <w:t>,</w:t>
      </w:r>
      <w:r>
        <w:rPr>
          <w:rFonts w:ascii="Arial" w:hAnsi="Arial" w:cs="Arial" w:eastAsia="Arial" w:hint="default"/>
          <w:i/>
          <w:color w:val="FFFFFF"/>
          <w:w w:val="172"/>
          <w:sz w:val="19"/>
          <w:szCs w:val="19"/>
        </w:rPr>
      </w:r>
      <w:r>
        <w:rPr>
          <w:rFonts w:ascii="Arial" w:hAnsi="Arial" w:cs="Arial" w:eastAsia="Arial" w:hint="default"/>
          <w:i/>
          <w:color w:val="FFFFFF"/>
          <w:sz w:val="19"/>
          <w:szCs w:val="19"/>
        </w:rPr>
        <w:t>  </w:t>
      </w:r>
      <w:r>
        <w:rPr>
          <w:rFonts w:ascii="Arial" w:hAnsi="Arial" w:cs="Arial" w:eastAsia="Arial" w:hint="default"/>
          <w:i/>
          <w:color w:val="FFFFFF"/>
          <w:spacing w:val="-12"/>
          <w:sz w:val="19"/>
          <w:szCs w:val="19"/>
        </w:rPr>
        <w:t> </w:t>
      </w:r>
      <w:r>
        <w:rPr>
          <w:rFonts w:ascii="Arial" w:hAnsi="Arial" w:cs="Arial" w:eastAsia="Arial" w:hint="default"/>
          <w:i/>
          <w:color w:val="FFFFFF"/>
          <w:w w:val="75"/>
          <w:sz w:val="19"/>
          <w:szCs w:val="19"/>
        </w:rPr>
        <w:t>r</w:t>
      </w:r>
      <w:r>
        <w:rPr>
          <w:rFonts w:ascii="Arial" w:hAnsi="Arial" w:cs="Arial" w:eastAsia="Arial" w:hint="default"/>
          <w:i/>
          <w:color w:val="FFFFFF"/>
          <w:sz w:val="19"/>
          <w:szCs w:val="19"/>
        </w:rPr>
        <w:t>  </w:t>
      </w:r>
      <w:r>
        <w:rPr>
          <w:rFonts w:ascii="Arial" w:hAnsi="Arial" w:cs="Arial" w:eastAsia="Arial" w:hint="default"/>
          <w:i/>
          <w:color w:val="FFFFFF"/>
          <w:spacing w:val="-20"/>
          <w:sz w:val="19"/>
          <w:szCs w:val="19"/>
        </w:rPr>
        <w:t> </w:t>
      </w:r>
      <w:r>
        <w:rPr>
          <w:rFonts w:ascii="Arial" w:hAnsi="Arial" w:cs="Arial" w:eastAsia="Arial" w:hint="default"/>
          <w:i/>
          <w:color w:val="FFFFFF"/>
          <w:w w:val="97"/>
          <w:sz w:val="19"/>
          <w:szCs w:val="19"/>
        </w:rPr>
        <w:t>O</w:t>
      </w:r>
      <w:r>
        <w:rPr>
          <w:rFonts w:ascii="Arial" w:hAnsi="Arial" w:cs="Arial" w:eastAsia="Arial" w:hint="default"/>
          <w:i/>
          <w:color w:val="FFFFFF"/>
          <w:sz w:val="19"/>
          <w:szCs w:val="19"/>
        </w:rPr>
        <w:t> </w:t>
      </w:r>
      <w:r>
        <w:rPr>
          <w:rFonts w:ascii="Arial" w:hAnsi="Arial" w:cs="Arial" w:eastAsia="Arial" w:hint="default"/>
          <w:i/>
          <w:color w:val="FFFFFF"/>
          <w:spacing w:val="1"/>
          <w:sz w:val="19"/>
          <w:szCs w:val="19"/>
        </w:rPr>
        <w:t> </w:t>
      </w:r>
      <w:r>
        <w:rPr>
          <w:rFonts w:ascii="Arial" w:hAnsi="Arial" w:cs="Arial" w:eastAsia="Arial" w:hint="default"/>
          <w:i/>
          <w:color w:val="FFFFFF"/>
          <w:w w:val="172"/>
          <w:sz w:val="19"/>
          <w:szCs w:val="19"/>
        </w:rPr>
        <w:t>,</w:t>
      </w:r>
      <w:r>
        <w:rPr>
          <w:rFonts w:ascii="Arial" w:hAnsi="Arial" w:cs="Arial" w:eastAsia="Arial" w:hint="default"/>
          <w:i/>
          <w:color w:val="FFFFFF"/>
          <w:sz w:val="19"/>
          <w:szCs w:val="19"/>
        </w:rPr>
        <w:t> </w:t>
      </w:r>
      <w:r>
        <w:rPr>
          <w:rFonts w:ascii="Arial" w:hAnsi="Arial" w:cs="Arial" w:eastAsia="Arial" w:hint="default"/>
          <w:i/>
          <w:color w:val="FFFFFF"/>
          <w:spacing w:val="-24"/>
          <w:sz w:val="19"/>
          <w:szCs w:val="19"/>
        </w:rPr>
        <w:t> </w:t>
      </w:r>
      <w:r>
        <w:rPr>
          <w:rFonts w:ascii="Arial" w:hAnsi="Arial" w:cs="Arial" w:eastAsia="Arial" w:hint="default"/>
          <w:i/>
          <w:color w:val="FFFFFF"/>
          <w:w w:val="43"/>
          <w:sz w:val="19"/>
          <w:szCs w:val="19"/>
        </w:rPr>
        <w:t>I</w:t>
      </w:r>
      <w:r>
        <w:rPr>
          <w:rFonts w:ascii="Arial" w:hAnsi="Arial" w:cs="Arial" w:eastAsia="Arial" w:hint="default"/>
          <w:i/>
          <w:color w:val="FFFFFF"/>
          <w:spacing w:val="-4"/>
          <w:sz w:val="19"/>
          <w:szCs w:val="19"/>
        </w:rPr>
        <w:t> </w:t>
      </w:r>
      <w:r>
        <w:rPr>
          <w:rFonts w:ascii="細明體_HKSCS" w:hAnsi="細明體_HKSCS" w:cs="細明體_HKSCS" w:eastAsia="細明體_HKSCS" w:hint="default"/>
          <w:color w:val="FFFFFF"/>
          <w:w w:val="83"/>
          <w:sz w:val="17"/>
          <w:szCs w:val="17"/>
        </w:rPr>
        <w:t>「</w:t>
      </w:r>
      <w:r>
        <w:rPr>
          <w:rFonts w:ascii="細明體_HKSCS" w:hAnsi="細明體_HKSCS" w:cs="細明體_HKSCS" w:eastAsia="細明體_HKSCS" w:hint="default"/>
          <w:color w:val="FFFFFF"/>
          <w:spacing w:val="-8"/>
          <w:sz w:val="17"/>
          <w:szCs w:val="17"/>
        </w:rPr>
        <w:t> </w:t>
      </w:r>
      <w:r>
        <w:rPr>
          <w:rFonts w:ascii="細明體_HKSCS" w:hAnsi="細明體_HKSCS" w:cs="細明體_HKSCS" w:eastAsia="細明體_HKSCS" w:hint="default"/>
          <w:color w:val="FFFFFF"/>
          <w:spacing w:val="-37"/>
          <w:sz w:val="17"/>
          <w:szCs w:val="17"/>
          <w:shd w:fill="000000" w:color="auto" w:val="clear"/>
        </w:rPr>
        <w:t> </w:t>
      </w:r>
      <w:r>
        <w:rPr>
          <w:rFonts w:ascii="細明體_HKSCS" w:hAnsi="細明體_HKSCS" w:cs="細明體_HKSCS" w:eastAsia="細明體_HKSCS" w:hint="default"/>
          <w:color w:val="FFFFFF"/>
          <w:w w:val="119"/>
          <w:sz w:val="17"/>
          <w:szCs w:val="17"/>
          <w:shd w:fill="000000" w:color="auto" w:val="clear"/>
        </w:rPr>
        <w:t>？</w:t>
      </w:r>
      <w:r>
        <w:rPr>
          <w:rFonts w:ascii="細明體_HKSCS" w:hAnsi="細明體_HKSCS" w:cs="細明體_HKSCS" w:eastAsia="細明體_HKSCS" w:hint="default"/>
          <w:color w:val="FFFFFF"/>
          <w:spacing w:val="-93"/>
          <w:w w:val="119"/>
          <w:sz w:val="17"/>
          <w:szCs w:val="17"/>
          <w:shd w:fill="000000" w:color="auto" w:val="clear"/>
        </w:rPr>
        <w:t>丘</w:t>
      </w:r>
      <w:r>
        <w:rPr>
          <w:rFonts w:ascii="細明體_HKSCS" w:hAnsi="細明體_HKSCS" w:cs="細明體_HKSCS" w:eastAsia="細明體_HKSCS" w:hint="default"/>
          <w:color w:val="FFFFFF"/>
          <w:spacing w:val="-285"/>
          <w:w w:val="162"/>
          <w:sz w:val="17"/>
          <w:szCs w:val="17"/>
          <w:shd w:fill="000000" w:color="auto" w:val="clear"/>
        </w:rPr>
        <w:t>，</w:t>
      </w:r>
      <w:r>
        <w:rPr>
          <w:rFonts w:ascii="Arial" w:hAnsi="Arial" w:cs="Arial" w:eastAsia="Arial" w:hint="default"/>
          <w:color w:val="FFFFFF"/>
          <w:spacing w:val="-214"/>
          <w:w w:val="295"/>
          <w:sz w:val="11"/>
          <w:szCs w:val="11"/>
          <w:shd w:fill="000000" w:color="auto" w:val="clear"/>
        </w:rPr>
        <w:t>i</w:t>
      </w:r>
      <w:r>
        <w:rPr>
          <w:rFonts w:ascii="細明體_HKSCS" w:hAnsi="細明體_HKSCS" w:cs="細明體_HKSCS" w:eastAsia="細明體_HKSCS" w:hint="default"/>
          <w:color w:val="FFFFFF"/>
          <w:w w:val="70"/>
          <w:sz w:val="12"/>
          <w:szCs w:val="12"/>
          <w:shd w:fill="000000" w:color="auto" w:val="clear"/>
        </w:rPr>
        <w:t>可</w:t>
      </w:r>
      <w:r>
        <w:rPr>
          <w:rFonts w:ascii="細明體_HKSCS" w:hAnsi="細明體_HKSCS" w:cs="細明體_HKSCS" w:eastAsia="細明體_HKSCS" w:hint="default"/>
          <w:color w:val="FFFFFF"/>
          <w:w w:val="70"/>
          <w:sz w:val="12"/>
          <w:szCs w:val="12"/>
        </w:rPr>
      </w:r>
      <w:r>
        <w:rPr>
          <w:rFonts w:ascii="細明體_HKSCS" w:hAnsi="細明體_HKSCS" w:cs="細明體_HKSCS" w:eastAsia="細明體_HKSCS" w:hint="default"/>
          <w:color w:val="FFFFFF"/>
          <w:sz w:val="12"/>
          <w:szCs w:val="12"/>
        </w:rPr>
        <w:t> </w:t>
      </w:r>
      <w:r>
        <w:rPr>
          <w:rFonts w:ascii="細明體_HKSCS" w:hAnsi="細明體_HKSCS" w:cs="細明體_HKSCS" w:eastAsia="細明體_HKSCS" w:hint="default"/>
          <w:color w:val="FFFFFF"/>
          <w:spacing w:val="4"/>
          <w:sz w:val="12"/>
          <w:szCs w:val="12"/>
        </w:rPr>
        <w:t> </w:t>
      </w:r>
      <w:r>
        <w:rPr>
          <w:rFonts w:ascii="細明體_HKSCS" w:hAnsi="細明體_HKSCS" w:cs="細明體_HKSCS" w:eastAsia="細明體_HKSCS" w:hint="default"/>
          <w:color w:val="FFFFFF"/>
          <w:spacing w:val="4"/>
          <w:w w:val="131"/>
          <w:sz w:val="12"/>
          <w:szCs w:val="12"/>
        </w:rPr>
      </w:r>
      <w:r>
        <w:rPr>
          <w:rFonts w:ascii="細明體_HKSCS" w:hAnsi="細明體_HKSCS" w:cs="細明體_HKSCS" w:eastAsia="細明體_HKSCS" w:hint="default"/>
          <w:color w:val="FFFFFF"/>
          <w:w w:val="131"/>
          <w:sz w:val="12"/>
          <w:szCs w:val="12"/>
          <w:shd w:fill="000000" w:color="auto" w:val="clear"/>
        </w:rPr>
        <w:t>叫</w:t>
      </w:r>
      <w:r>
        <w:rPr>
          <w:rFonts w:ascii="細明體_HKSCS" w:hAnsi="細明體_HKSCS" w:cs="細明體_HKSCS" w:eastAsia="細明體_HKSCS" w:hint="default"/>
          <w:color w:val="FFFFFF"/>
          <w:w w:val="131"/>
          <w:sz w:val="12"/>
          <w:szCs w:val="12"/>
        </w:rPr>
      </w:r>
      <w:r>
        <w:rPr>
          <w:rFonts w:ascii="細明體_HKSCS" w:hAnsi="細明體_HKSCS" w:cs="細明體_HKSCS" w:eastAsia="細明體_HKSCS" w:hint="default"/>
          <w:color w:val="FFFFFF"/>
          <w:sz w:val="12"/>
          <w:szCs w:val="12"/>
        </w:rPr>
        <w:t> </w:t>
      </w:r>
      <w:r>
        <w:rPr>
          <w:rFonts w:ascii="細明體_HKSCS" w:hAnsi="細明體_HKSCS" w:cs="細明體_HKSCS" w:eastAsia="細明體_HKSCS" w:hint="default"/>
          <w:color w:val="FFFFFF"/>
          <w:spacing w:val="-26"/>
          <w:sz w:val="12"/>
          <w:szCs w:val="12"/>
        </w:rPr>
        <w:t> </w:t>
      </w:r>
      <w:r>
        <w:rPr>
          <w:rFonts w:ascii="Times New Roman" w:hAnsi="Times New Roman" w:cs="Times New Roman" w:eastAsia="Times New Roman" w:hint="default"/>
          <w:color w:val="FFFFFF"/>
          <w:spacing w:val="-26"/>
          <w:w w:val="108"/>
          <w:sz w:val="21"/>
          <w:szCs w:val="21"/>
        </w:rPr>
      </w:r>
      <w:r>
        <w:rPr>
          <w:rFonts w:ascii="Times New Roman" w:hAnsi="Times New Roman" w:cs="Times New Roman" w:eastAsia="Times New Roman" w:hint="default"/>
          <w:color w:val="FFFFFF"/>
          <w:spacing w:val="15"/>
          <w:w w:val="108"/>
          <w:sz w:val="21"/>
          <w:szCs w:val="21"/>
          <w:shd w:fill="000000" w:color="auto" w:val="clear"/>
        </w:rPr>
        <w:t>q</w:t>
      </w:r>
      <w:r>
        <w:rPr>
          <w:rFonts w:ascii="細明體_HKSCS" w:hAnsi="細明體_HKSCS" w:cs="細明體_HKSCS" w:eastAsia="細明體_HKSCS" w:hint="default"/>
          <w:color w:val="FFFFFF"/>
          <w:spacing w:val="-25"/>
          <w:sz w:val="38"/>
          <w:szCs w:val="38"/>
          <w:shd w:fill="000000" w:color="auto" w:val="clear"/>
        </w:rPr>
        <w:t> </w:t>
      </w:r>
      <w:r>
        <w:rPr>
          <w:rFonts w:ascii="細明體_HKSCS" w:hAnsi="細明體_HKSCS" w:cs="細明體_HKSCS" w:eastAsia="細明體_HKSCS" w:hint="default"/>
          <w:color w:val="FFFFFF"/>
          <w:spacing w:val="-90"/>
          <w:w w:val="71"/>
          <w:sz w:val="38"/>
          <w:szCs w:val="38"/>
          <w:shd w:fill="000000" w:color="auto" w:val="clear"/>
        </w:rPr>
        <w:t>，</w:t>
      </w:r>
      <w:r>
        <w:rPr>
          <w:rFonts w:ascii="細明體_HKSCS" w:hAnsi="細明體_HKSCS" w:cs="細明體_HKSCS" w:eastAsia="細明體_HKSCS" w:hint="default"/>
          <w:color w:val="FFFFFF"/>
          <w:spacing w:val="-3"/>
          <w:w w:val="96"/>
          <w:sz w:val="38"/>
          <w:szCs w:val="38"/>
          <w:shd w:fill="000000" w:color="auto" w:val="clear"/>
        </w:rPr>
        <w:t>-</w:t>
      </w:r>
      <w:r>
        <w:rPr>
          <w:rFonts w:ascii="細明體_HKSCS" w:hAnsi="細明體_HKSCS" w:cs="細明體_HKSCS" w:eastAsia="細明體_HKSCS" w:hint="default"/>
          <w:color w:val="FFFFFF"/>
          <w:spacing w:val="-3"/>
          <w:w w:val="96"/>
          <w:sz w:val="38"/>
          <w:szCs w:val="38"/>
        </w:rPr>
      </w:r>
      <w:r>
        <w:rPr>
          <w:rFonts w:ascii="Arial" w:hAnsi="Arial" w:cs="Arial" w:eastAsia="Arial" w:hint="default"/>
          <w:color w:val="FFFFFF"/>
          <w:w w:val="129"/>
          <w:sz w:val="23"/>
          <w:szCs w:val="23"/>
        </w:rPr>
        <w:t>I</w:t>
      </w:r>
      <w:r>
        <w:rPr>
          <w:rFonts w:ascii="Arial" w:hAnsi="Arial" w:cs="Arial" w:eastAsia="Arial" w:hint="default"/>
          <w:sz w:val="23"/>
          <w:szCs w:val="23"/>
        </w:rPr>
      </w:r>
    </w:p>
    <w:p>
      <w:pPr>
        <w:tabs>
          <w:tab w:pos="2966" w:val="left" w:leader="none"/>
          <w:tab w:pos="4275" w:val="left" w:leader="none"/>
          <w:tab w:pos="5262" w:val="left" w:leader="none"/>
        </w:tabs>
        <w:spacing w:line="245" w:lineRule="exact" w:before="0"/>
        <w:ind w:left="2130" w:right="0" w:firstLine="0"/>
        <w:jc w:val="left"/>
        <w:rPr>
          <w:rFonts w:ascii="Arial" w:hAnsi="Arial" w:cs="Arial" w:eastAsia="Arial" w:hint="default"/>
          <w:sz w:val="23"/>
          <w:szCs w:val="23"/>
        </w:rPr>
      </w:pPr>
      <w:r>
        <w:rPr/>
        <w:pict>
          <v:shape style="position:absolute;margin-left:198.360001pt;margin-top:2.593762pt;width:47.35pt;height:9pt;mso-position-horizontal-relative:page;mso-position-vertical-relative:paragraph;z-index:-459208"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color w:val="FFFFFF"/>
                      <w:w w:val="525"/>
                      <w:sz w:val="18"/>
                      <w:szCs w:val="18"/>
                    </w:rPr>
                    <w:t>，</w:t>
                  </w:r>
                  <w:r>
                    <w:rPr>
                      <w:rFonts w:ascii="細明體_HKSCS" w:hAnsi="細明體_HKSCS" w:cs="細明體_HKSCS" w:eastAsia="細明體_HKSCS" w:hint="default"/>
                      <w:sz w:val="18"/>
                      <w:szCs w:val="18"/>
                    </w:rPr>
                  </w:r>
                </w:p>
              </w:txbxContent>
            </v:textbox>
            <w10:wrap type="none"/>
          </v:shape>
        </w:pict>
      </w:r>
      <w:r>
        <w:rPr/>
        <w:pict>
          <v:group style="position:absolute;margin-left:166.040070pt;margin-top:3.660193pt;width:.1pt;height:8pt;mso-position-horizontal-relative:page;mso-position-vertical-relative:paragraph;z-index:-458608" coordorigin="3321,73" coordsize="2,160">
            <v:shape style="position:absolute;left:3321;top:73;width:2;height:160" coordorigin="3321,73" coordsize="0,160" path="m3321,73l3321,233e" filled="false" stroked="true" strokeweight="3.85614pt" strokecolor="#000000">
              <v:path arrowok="t"/>
            </v:shape>
            <w10:wrap type="none"/>
          </v:group>
        </w:pict>
      </w:r>
      <w:r>
        <w:rPr/>
        <w:pict>
          <v:group style="position:absolute;margin-left:178.732834pt;margin-top:3.563493pt;width:.1pt;height:8.1pt;mso-position-horizontal-relative:page;mso-position-vertical-relative:paragraph;z-index:-458584" coordorigin="3575,71" coordsize="2,162">
            <v:shape style="position:absolute;left:3575;top:71;width:2;height:162" coordorigin="3575,71" coordsize="0,162" path="m3575,71l3575,233e" filled="false" stroked="true" strokeweight="3.47766pt" strokecolor="#000000">
              <v:path arrowok="t"/>
            </v:shape>
            <w10:wrap type="none"/>
          </v:group>
        </w:pict>
      </w:r>
      <w:r>
        <w:rPr>
          <w:rFonts w:ascii="Times New Roman" w:hAnsi="Times New Roman" w:cs="Times New Roman" w:eastAsia="Times New Roman" w:hint="default"/>
          <w:i/>
          <w:color w:val="FFFFFF"/>
          <w:w w:val="170"/>
          <w:sz w:val="12"/>
          <w:szCs w:val="12"/>
        </w:rPr>
        <w:t>(  </w:t>
      </w:r>
      <w:r>
        <w:rPr>
          <w:rFonts w:ascii="Times New Roman" w:hAnsi="Times New Roman" w:cs="Times New Roman" w:eastAsia="Times New Roman" w:hint="default"/>
          <w:i/>
          <w:color w:val="FFFFFF"/>
          <w:spacing w:val="23"/>
          <w:w w:val="170"/>
          <w:sz w:val="12"/>
          <w:szCs w:val="12"/>
        </w:rPr>
        <w:t> </w:t>
      </w:r>
      <w:r>
        <w:rPr>
          <w:rFonts w:ascii="Times New Roman" w:hAnsi="Times New Roman" w:cs="Times New Roman" w:eastAsia="Times New Roman" w:hint="default"/>
          <w:color w:val="FFFFFF"/>
          <w:w w:val="130"/>
          <w:sz w:val="12"/>
          <w:szCs w:val="12"/>
        </w:rPr>
        <w:t>J  </w:t>
      </w:r>
      <w:r>
        <w:rPr>
          <w:rFonts w:ascii="Times New Roman" w:hAnsi="Times New Roman" w:cs="Times New Roman" w:eastAsia="Times New Roman" w:hint="default"/>
          <w:color w:val="FFFFFF"/>
          <w:spacing w:val="16"/>
          <w:w w:val="130"/>
          <w:sz w:val="12"/>
          <w:szCs w:val="12"/>
        </w:rPr>
        <w:t> </w:t>
      </w:r>
      <w:r>
        <w:rPr>
          <w:rFonts w:ascii="細明體_HKSCS" w:hAnsi="細明體_HKSCS" w:cs="細明體_HKSCS" w:eastAsia="細明體_HKSCS" w:hint="default"/>
          <w:color w:val="FFFFFF"/>
          <w:spacing w:val="16"/>
          <w:w w:val="130"/>
          <w:sz w:val="18"/>
          <w:szCs w:val="18"/>
        </w:rPr>
      </w:r>
      <w:r>
        <w:rPr>
          <w:rFonts w:ascii="細明體_HKSCS" w:hAnsi="細明體_HKSCS" w:cs="細明體_HKSCS" w:eastAsia="細明體_HKSCS" w:hint="default"/>
          <w:color w:val="FFFFFF"/>
          <w:w w:val="75"/>
          <w:sz w:val="18"/>
          <w:szCs w:val="18"/>
          <w:shd w:fill="000000" w:color="auto" w:val="clear"/>
        </w:rPr>
        <w:t>雪</w:t>
        <w:tab/>
      </w:r>
      <w:r>
        <w:rPr>
          <w:rFonts w:ascii="細明體_HKSCS" w:hAnsi="細明體_HKSCS" w:cs="細明體_HKSCS" w:eastAsia="細明體_HKSCS" w:hint="default"/>
          <w:color w:val="FFFFFF"/>
          <w:w w:val="75"/>
          <w:sz w:val="18"/>
          <w:szCs w:val="18"/>
        </w:rPr>
      </w:r>
      <w:r>
        <w:rPr>
          <w:rFonts w:ascii="細明體_HKSCS" w:hAnsi="細明體_HKSCS" w:cs="細明體_HKSCS" w:eastAsia="細明體_HKSCS" w:hint="default"/>
          <w:color w:val="FFFFFF"/>
          <w:w w:val="55"/>
          <w:sz w:val="18"/>
          <w:szCs w:val="18"/>
          <w:shd w:fill="000000" w:color="auto" w:val="clear"/>
        </w:rPr>
        <w:t>凶   </w:t>
      </w:r>
      <w:r>
        <w:rPr>
          <w:rFonts w:ascii="細明體_HKSCS" w:hAnsi="細明體_HKSCS" w:cs="細明體_HKSCS" w:eastAsia="細明體_HKSCS" w:hint="default"/>
          <w:color w:val="FFFFFF"/>
          <w:w w:val="55"/>
          <w:sz w:val="18"/>
          <w:szCs w:val="18"/>
        </w:rPr>
      </w:r>
      <w:r>
        <w:rPr>
          <w:rFonts w:ascii="細明體_HKSCS" w:hAnsi="細明體_HKSCS" w:cs="細明體_HKSCS" w:eastAsia="細明體_HKSCS" w:hint="default"/>
          <w:color w:val="FFFFFF"/>
          <w:w w:val="110"/>
          <w:sz w:val="18"/>
          <w:szCs w:val="18"/>
          <w:shd w:fill="000000" w:color="auto" w:val="clear"/>
        </w:rPr>
        <w:t>，</w:t>
      </w:r>
      <w:r>
        <w:rPr>
          <w:rFonts w:ascii="細明體_HKSCS" w:hAnsi="細明體_HKSCS" w:cs="細明體_HKSCS" w:eastAsia="細明體_HKSCS" w:hint="default"/>
          <w:color w:val="FFFFFF"/>
          <w:spacing w:val="42"/>
          <w:w w:val="110"/>
          <w:sz w:val="18"/>
          <w:szCs w:val="18"/>
          <w:shd w:fill="000000" w:color="auto" w:val="clear"/>
        </w:rPr>
        <w:t> </w:t>
      </w:r>
      <w:r>
        <w:rPr>
          <w:rFonts w:ascii="Arial" w:hAnsi="Arial" w:cs="Arial" w:eastAsia="Arial" w:hint="default"/>
          <w:color w:val="FFFFFF"/>
          <w:w w:val="55"/>
          <w:sz w:val="23"/>
          <w:szCs w:val="23"/>
          <w:shd w:fill="000000" w:color="auto" w:val="clear"/>
        </w:rPr>
        <w:t>1</w:t>
      </w:r>
      <w:r>
        <w:rPr>
          <w:rFonts w:ascii="Arial" w:hAnsi="Arial" w:cs="Arial" w:eastAsia="Arial" w:hint="default"/>
          <w:color w:val="FFFFFF"/>
          <w:spacing w:val="31"/>
          <w:w w:val="55"/>
          <w:sz w:val="23"/>
          <w:szCs w:val="23"/>
          <w:shd w:fill="000000" w:color="auto" w:val="clear"/>
        </w:rPr>
        <w:t> </w:t>
      </w:r>
      <w:r>
        <w:rPr>
          <w:rFonts w:ascii="Arial" w:hAnsi="Arial" w:cs="Arial" w:eastAsia="Arial" w:hint="default"/>
          <w:color w:val="FFFFFF"/>
          <w:spacing w:val="31"/>
          <w:w w:val="55"/>
          <w:sz w:val="23"/>
          <w:szCs w:val="23"/>
        </w:rPr>
      </w:r>
      <w:r>
        <w:rPr>
          <w:rFonts w:ascii="Arial" w:hAnsi="Arial" w:cs="Arial" w:eastAsia="Arial" w:hint="default"/>
          <w:color w:val="FFFFFF"/>
          <w:w w:val="95"/>
          <w:sz w:val="23"/>
          <w:szCs w:val="23"/>
          <w:shd w:fill="000000" w:color="auto" w:val="clear"/>
        </w:rPr>
        <w:t>-</w:t>
      </w:r>
      <w:r>
        <w:rPr>
          <w:rFonts w:ascii="Arial" w:hAnsi="Arial" w:cs="Arial" w:eastAsia="Arial" w:hint="default"/>
          <w:color w:val="FFFFFF"/>
          <w:w w:val="95"/>
          <w:sz w:val="23"/>
          <w:szCs w:val="23"/>
        </w:rPr>
        <w:tab/>
      </w:r>
      <w:r>
        <w:rPr>
          <w:rFonts w:ascii="Times New Roman" w:hAnsi="Times New Roman" w:cs="Times New Roman" w:eastAsia="Times New Roman" w:hint="default"/>
          <w:i/>
          <w:color w:val="FFFFFF"/>
          <w:w w:val="95"/>
          <w:sz w:val="22"/>
          <w:szCs w:val="22"/>
        </w:rPr>
      </w:r>
      <w:r>
        <w:rPr>
          <w:rFonts w:ascii="Times New Roman" w:hAnsi="Times New Roman" w:cs="Times New Roman" w:eastAsia="Times New Roman" w:hint="default"/>
          <w:i/>
          <w:color w:val="FFFFFF"/>
          <w:w w:val="110"/>
          <w:sz w:val="22"/>
          <w:szCs w:val="22"/>
          <w:shd w:fill="000000" w:color="auto" w:val="clear"/>
        </w:rPr>
        <w:t>3 </w:t>
      </w:r>
      <w:r>
        <w:rPr>
          <w:rFonts w:ascii="Times New Roman" w:hAnsi="Times New Roman" w:cs="Times New Roman" w:eastAsia="Times New Roman" w:hint="default"/>
          <w:i/>
          <w:color w:val="FFFFFF"/>
          <w:spacing w:val="7"/>
          <w:w w:val="110"/>
          <w:sz w:val="22"/>
          <w:szCs w:val="22"/>
          <w:shd w:fill="000000" w:color="auto" w:val="clear"/>
        </w:rPr>
        <w:t> </w:t>
      </w:r>
      <w:r>
        <w:rPr>
          <w:rFonts w:ascii="Times New Roman" w:hAnsi="Times New Roman" w:cs="Times New Roman" w:eastAsia="Times New Roman" w:hint="default"/>
          <w:i/>
          <w:color w:val="FFFFFF"/>
          <w:spacing w:val="7"/>
          <w:w w:val="110"/>
          <w:sz w:val="22"/>
          <w:szCs w:val="22"/>
        </w:rPr>
      </w:r>
      <w:r>
        <w:rPr>
          <w:rFonts w:ascii="細明體_HKSCS" w:hAnsi="細明體_HKSCS" w:cs="細明體_HKSCS" w:eastAsia="細明體_HKSCS" w:hint="default"/>
          <w:color w:val="FFFFFF"/>
          <w:w w:val="55"/>
          <w:sz w:val="16"/>
          <w:szCs w:val="16"/>
        </w:rPr>
        <w:t>＼  </w:t>
      </w:r>
      <w:r>
        <w:rPr>
          <w:rFonts w:ascii="細明體_HKSCS" w:hAnsi="細明體_HKSCS" w:cs="細明體_HKSCS" w:eastAsia="細明體_HKSCS" w:hint="default"/>
          <w:color w:val="FFFFFF"/>
          <w:spacing w:val="17"/>
          <w:w w:val="55"/>
          <w:sz w:val="16"/>
          <w:szCs w:val="16"/>
        </w:rPr>
        <w:t> </w:t>
      </w:r>
      <w:r>
        <w:rPr>
          <w:rFonts w:ascii="細明體_HKSCS" w:hAnsi="細明體_HKSCS" w:cs="細明體_HKSCS" w:eastAsia="細明體_HKSCS" w:hint="default"/>
          <w:color w:val="FFFFFF"/>
          <w:w w:val="75"/>
          <w:sz w:val="16"/>
          <w:szCs w:val="16"/>
          <w:shd w:fill="000000" w:color="auto" w:val="clear"/>
        </w:rPr>
        <w:t>品</w:t>
      </w:r>
      <w:r>
        <w:rPr>
          <w:rFonts w:ascii="細明體_HKSCS" w:hAnsi="細明體_HKSCS" w:cs="細明體_HKSCS" w:eastAsia="細明體_HKSCS" w:hint="default"/>
          <w:color w:val="FFFFFF"/>
          <w:w w:val="75"/>
          <w:sz w:val="16"/>
          <w:szCs w:val="16"/>
        </w:rPr>
        <w:tab/>
      </w:r>
      <w:r>
        <w:rPr>
          <w:rFonts w:ascii="Arial" w:hAnsi="Arial" w:cs="Arial" w:eastAsia="Arial" w:hint="default"/>
          <w:color w:val="FFFFFF"/>
          <w:w w:val="75"/>
          <w:sz w:val="23"/>
          <w:szCs w:val="23"/>
        </w:rPr>
        <w:t>7  </w:t>
      </w:r>
      <w:r>
        <w:rPr>
          <w:rFonts w:ascii="Arial" w:hAnsi="Arial" w:cs="Arial" w:eastAsia="Arial" w:hint="default"/>
          <w:color w:val="FFFFFF"/>
          <w:w w:val="95"/>
          <w:sz w:val="23"/>
          <w:szCs w:val="23"/>
        </w:rPr>
        <w:t>7</w:t>
      </w:r>
      <w:r>
        <w:rPr>
          <w:rFonts w:ascii="Arial" w:hAnsi="Arial" w:cs="Arial" w:eastAsia="Arial" w:hint="default"/>
          <w:color w:val="FFFFFF"/>
          <w:spacing w:val="-18"/>
          <w:w w:val="95"/>
          <w:sz w:val="23"/>
          <w:szCs w:val="23"/>
        </w:rPr>
        <w:t> </w:t>
      </w:r>
      <w:r>
        <w:rPr>
          <w:rFonts w:ascii="Arial" w:hAnsi="Arial" w:cs="Arial" w:eastAsia="Arial" w:hint="default"/>
          <w:color w:val="FFFFFF"/>
          <w:w w:val="75"/>
          <w:sz w:val="23"/>
          <w:szCs w:val="23"/>
        </w:rPr>
        <w:t>1</w:t>
      </w:r>
      <w:r>
        <w:rPr>
          <w:rFonts w:ascii="Arial" w:hAnsi="Arial" w:cs="Arial" w:eastAsia="Arial" w:hint="default"/>
          <w:sz w:val="23"/>
          <w:szCs w:val="23"/>
        </w:rPr>
      </w:r>
    </w:p>
    <w:p>
      <w:pPr>
        <w:spacing w:after="0" w:line="245" w:lineRule="exact"/>
        <w:jc w:val="left"/>
        <w:rPr>
          <w:rFonts w:ascii="Arial" w:hAnsi="Arial" w:cs="Arial" w:eastAsia="Arial" w:hint="default"/>
          <w:sz w:val="23"/>
          <w:szCs w:val="23"/>
        </w:rPr>
        <w:sectPr>
          <w:headerReference w:type="even" r:id="rId451"/>
          <w:pgSz w:w="9470" w:h="13040"/>
          <w:pgMar w:header="0" w:footer="457" w:top="460" w:bottom="700" w:left="1160" w:right="0"/>
        </w:sectPr>
      </w:pPr>
    </w:p>
    <w:p>
      <w:pPr>
        <w:spacing w:before="2"/>
        <w:ind w:left="0" w:right="12" w:firstLine="0"/>
        <w:jc w:val="right"/>
        <w:rPr>
          <w:rFonts w:ascii="Times New Roman" w:hAnsi="Times New Roman" w:cs="Times New Roman" w:eastAsia="Times New Roman" w:hint="default"/>
          <w:sz w:val="20"/>
          <w:szCs w:val="20"/>
        </w:rPr>
      </w:pPr>
      <w:r>
        <w:rPr>
          <w:rFonts w:ascii="Times New Roman"/>
          <w:i/>
          <w:color w:val="FFFFFF"/>
          <w:w w:val="129"/>
          <w:sz w:val="20"/>
        </w:rPr>
      </w:r>
      <w:r>
        <w:rPr>
          <w:rFonts w:ascii="Times New Roman"/>
          <w:i/>
          <w:color w:val="FFFFFF"/>
          <w:w w:val="125"/>
          <w:sz w:val="20"/>
          <w:shd w:fill="000000" w:color="auto" w:val="clear"/>
        </w:rPr>
        <w:t>1</w:t>
      </w:r>
      <w:r>
        <w:rPr>
          <w:rFonts w:ascii="Times New Roman"/>
          <w:i/>
          <w:color w:val="FFFFFF"/>
          <w:w w:val="125"/>
          <w:sz w:val="20"/>
        </w:rPr>
      </w:r>
      <w:r>
        <w:rPr>
          <w:rFonts w:ascii="Times New Roman"/>
          <w:sz w:val="20"/>
        </w:rPr>
      </w:r>
    </w:p>
    <w:p>
      <w:pPr>
        <w:spacing w:line="240" w:lineRule="auto" w:before="2"/>
        <w:ind w:right="0"/>
        <w:rPr>
          <w:rFonts w:ascii="Times New Roman" w:hAnsi="Times New Roman" w:cs="Times New Roman" w:eastAsia="Times New Roman" w:hint="default"/>
          <w:i/>
          <w:sz w:val="25"/>
          <w:szCs w:val="25"/>
        </w:rPr>
      </w:pPr>
    </w:p>
    <w:p>
      <w:pPr>
        <w:spacing w:before="0"/>
        <w:ind w:left="0" w:right="0" w:firstLine="0"/>
        <w:jc w:val="right"/>
        <w:rPr>
          <w:rFonts w:ascii="Times New Roman" w:hAnsi="Times New Roman" w:cs="Times New Roman" w:eastAsia="Times New Roman" w:hint="default"/>
          <w:sz w:val="16"/>
          <w:szCs w:val="16"/>
        </w:rPr>
      </w:pPr>
      <w:r>
        <w:rPr>
          <w:rFonts w:ascii="Times New Roman"/>
          <w:i/>
          <w:color w:val="FFFFFF"/>
          <w:sz w:val="16"/>
        </w:rPr>
      </w:r>
      <w:r>
        <w:rPr>
          <w:rFonts w:ascii="Times New Roman"/>
          <w:i/>
          <w:color w:val="FFFFFF"/>
          <w:spacing w:val="-20"/>
          <w:sz w:val="16"/>
          <w:shd w:fill="000000" w:color="auto" w:val="clear"/>
        </w:rPr>
        <w:t> </w:t>
      </w:r>
      <w:r>
        <w:rPr>
          <w:rFonts w:ascii="Times New Roman"/>
          <w:i/>
          <w:color w:val="FFFFFF"/>
          <w:w w:val="95"/>
          <w:sz w:val="16"/>
          <w:shd w:fill="000000" w:color="auto" w:val="clear"/>
        </w:rPr>
        <w:t>' </w:t>
      </w:r>
      <w:r>
        <w:rPr>
          <w:rFonts w:ascii="Times New Roman"/>
          <w:i/>
          <w:color w:val="FFFFFF"/>
          <w:w w:val="95"/>
          <w:sz w:val="16"/>
        </w:rPr>
      </w:r>
      <w:r>
        <w:rPr>
          <w:rFonts w:ascii="Times New Roman"/>
          <w:i/>
          <w:color w:val="FFFFFF"/>
          <w:w w:val="95"/>
          <w:sz w:val="16"/>
          <w:shd w:fill="000000" w:color="auto" w:val="clear"/>
        </w:rPr>
        <w:t>t   </w:t>
      </w:r>
      <w:r>
        <w:rPr>
          <w:rFonts w:ascii="Times New Roman"/>
          <w:i/>
          <w:color w:val="FFFFFF"/>
          <w:spacing w:val="22"/>
          <w:w w:val="95"/>
          <w:sz w:val="16"/>
          <w:shd w:fill="000000" w:color="auto" w:val="clear"/>
        </w:rPr>
        <w:t> </w:t>
      </w:r>
      <w:r>
        <w:rPr>
          <w:rFonts w:ascii="Times New Roman"/>
          <w:i/>
          <w:color w:val="FFFFFF"/>
          <w:spacing w:val="22"/>
          <w:w w:val="95"/>
          <w:sz w:val="16"/>
        </w:rPr>
      </w:r>
      <w:r>
        <w:rPr>
          <w:rFonts w:ascii="Times New Roman"/>
          <w:color w:val="FFFFFF"/>
          <w:spacing w:val="22"/>
          <w:w w:val="95"/>
          <w:sz w:val="16"/>
        </w:rPr>
      </w:r>
      <w:r>
        <w:rPr>
          <w:rFonts w:ascii="Times New Roman"/>
          <w:color w:val="FFFFFF"/>
          <w:w w:val="255"/>
          <w:sz w:val="16"/>
          <w:shd w:fill="000000" w:color="auto" w:val="clear"/>
        </w:rPr>
        <w:t>;</w:t>
      </w:r>
      <w:r>
        <w:rPr>
          <w:rFonts w:ascii="Times New Roman"/>
          <w:color w:val="FFFFFF"/>
          <w:w w:val="255"/>
          <w:sz w:val="16"/>
        </w:rPr>
      </w:r>
      <w:r>
        <w:rPr>
          <w:rFonts w:ascii="Times New Roman"/>
          <w:sz w:val="16"/>
        </w:rPr>
      </w:r>
    </w:p>
    <w:p>
      <w:pPr>
        <w:tabs>
          <w:tab w:pos="1256" w:val="left" w:leader="none"/>
          <w:tab w:pos="1738" w:val="left" w:leader="none"/>
        </w:tabs>
        <w:spacing w:line="209" w:lineRule="exact" w:before="0"/>
        <w:ind w:left="788" w:right="0" w:firstLine="0"/>
        <w:jc w:val="left"/>
        <w:rPr>
          <w:rFonts w:ascii="Arial" w:hAnsi="Arial" w:cs="Arial" w:eastAsia="Arial" w:hint="default"/>
          <w:sz w:val="21"/>
          <w:szCs w:val="21"/>
        </w:rPr>
      </w:pPr>
      <w:r>
        <w:rPr>
          <w:w w:val="75"/>
        </w:rPr>
        <w:br w:type="column"/>
      </w:r>
      <w:r>
        <w:rPr>
          <w:rFonts w:ascii="Arial" w:hAnsi="Arial"/>
          <w:i/>
          <w:color w:val="FFFFFF"/>
          <w:w w:val="75"/>
          <w:sz w:val="14"/>
        </w:rPr>
        <w:t>1</w:t>
        <w:tab/>
      </w:r>
      <w:r>
        <w:rPr>
          <w:rFonts w:ascii="Arial" w:hAnsi="Arial"/>
          <w:color w:val="FFFFFF"/>
          <w:w w:val="75"/>
          <w:sz w:val="21"/>
        </w:rPr>
      </w:r>
      <w:r>
        <w:rPr>
          <w:rFonts w:ascii="Arial" w:hAnsi="Arial"/>
          <w:color w:val="FFFFFF"/>
          <w:w w:val="65"/>
          <w:sz w:val="21"/>
          <w:shd w:fill="000000" w:color="auto" w:val="clear"/>
        </w:rPr>
        <w:t>1</w:t>
      </w:r>
      <w:r>
        <w:rPr>
          <w:rFonts w:ascii="Arial" w:hAnsi="Arial"/>
          <w:color w:val="FFFFFF"/>
          <w:spacing w:val="-12"/>
          <w:w w:val="65"/>
          <w:sz w:val="21"/>
          <w:shd w:fill="000000" w:color="auto" w:val="clear"/>
        </w:rPr>
        <w:t> </w:t>
      </w:r>
      <w:r>
        <w:rPr>
          <w:rFonts w:ascii="Arial" w:hAnsi="Arial"/>
          <w:color w:val="FFFFFF"/>
          <w:spacing w:val="-12"/>
          <w:w w:val="65"/>
          <w:sz w:val="21"/>
        </w:rPr>
      </w:r>
      <w:r>
        <w:rPr>
          <w:rFonts w:ascii="Arial" w:hAnsi="Arial"/>
          <w:color w:val="FFFFFF"/>
          <w:w w:val="65"/>
          <w:sz w:val="21"/>
        </w:rPr>
        <w:t>1</w:t>
        <w:tab/>
      </w:r>
      <w:r>
        <w:rPr>
          <w:rFonts w:ascii="Arial" w:hAnsi="Arial"/>
          <w:color w:val="FFFFFF"/>
          <w:spacing w:val="-15"/>
          <w:w w:val="115"/>
          <w:sz w:val="21"/>
        </w:rPr>
        <w:t>.·  </w:t>
      </w:r>
      <w:r>
        <w:rPr>
          <w:rFonts w:ascii="Arial" w:hAnsi="Arial"/>
          <w:color w:val="FFFFFF"/>
          <w:w w:val="115"/>
          <w:sz w:val="21"/>
        </w:rPr>
        <w:t>0 3  </w:t>
      </w:r>
      <w:r>
        <w:rPr>
          <w:rFonts w:ascii="Arial" w:hAnsi="Arial"/>
          <w:color w:val="FFFFFF"/>
          <w:spacing w:val="-15"/>
          <w:w w:val="115"/>
          <w:sz w:val="21"/>
        </w:rPr>
        <w:t>:.  </w:t>
      </w:r>
      <w:r>
        <w:rPr>
          <w:rFonts w:ascii="Arial" w:hAnsi="Arial"/>
          <w:color w:val="FFFFFF"/>
          <w:w w:val="90"/>
          <w:sz w:val="21"/>
        </w:rPr>
        <w:t>&lt;:.  7  </w:t>
      </w:r>
      <w:r>
        <w:rPr>
          <w:rFonts w:ascii="Arial" w:hAnsi="Arial"/>
          <w:color w:val="FFFFFF"/>
          <w:spacing w:val="4"/>
          <w:w w:val="90"/>
          <w:sz w:val="21"/>
        </w:rPr>
        <w:t> </w:t>
      </w:r>
      <w:r>
        <w:rPr>
          <w:rFonts w:ascii="Arial" w:hAnsi="Arial"/>
          <w:color w:val="FFFFFF"/>
          <w:w w:val="185"/>
          <w:sz w:val="21"/>
          <w:shd w:fill="000000" w:color="auto" w:val="clear"/>
        </w:rPr>
        <w:t>,I</w:t>
      </w:r>
      <w:r>
        <w:rPr>
          <w:rFonts w:ascii="Arial" w:hAnsi="Arial"/>
          <w:color w:val="FFFFFF"/>
          <w:w w:val="185"/>
          <w:sz w:val="21"/>
        </w:rPr>
      </w:r>
      <w:r>
        <w:rPr>
          <w:rFonts w:ascii="Arial" w:hAnsi="Arial"/>
          <w:sz w:val="21"/>
        </w:rPr>
      </w:r>
    </w:p>
    <w:p>
      <w:pPr>
        <w:spacing w:line="224" w:lineRule="exact" w:before="0"/>
        <w:ind w:left="2189" w:right="2553" w:firstLine="0"/>
        <w:jc w:val="center"/>
        <w:rPr>
          <w:rFonts w:ascii="Arial" w:hAnsi="Arial" w:cs="Arial" w:eastAsia="Arial" w:hint="default"/>
          <w:sz w:val="25"/>
          <w:szCs w:val="25"/>
        </w:rPr>
      </w:pPr>
      <w:r>
        <w:rPr/>
        <w:pict>
          <v:shape style="position:absolute;margin-left:258.839996pt;margin-top:.099719pt;width:36.7pt;height:13.2pt;mso-position-horizontal-relative:page;mso-position-vertical-relative:paragraph;z-index:-459184" type="#_x0000_t202" filled="false" stroked="false">
            <v:textbox inset="0,0,0,0">
              <w:txbxContent>
                <w:p>
                  <w:pPr>
                    <w:spacing w:line="260" w:lineRule="exact" w:before="0"/>
                    <w:ind w:left="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w w:val="280"/>
                      <w:sz w:val="26"/>
                      <w:szCs w:val="26"/>
                    </w:rPr>
                    <w:t>。</w:t>
                  </w:r>
                  <w:r>
                    <w:rPr>
                      <w:rFonts w:ascii="細明體_HKSCS" w:hAnsi="細明體_HKSCS" w:cs="細明體_HKSCS" w:eastAsia="細明體_HKSCS" w:hint="default"/>
                      <w:sz w:val="26"/>
                      <w:szCs w:val="26"/>
                    </w:rPr>
                  </w:r>
                </w:p>
              </w:txbxContent>
            </v:textbox>
            <w10:wrap type="none"/>
          </v:shape>
        </w:pict>
      </w:r>
      <w:r>
        <w:rPr/>
        <w:pict>
          <v:group style="position:absolute;margin-left:189.211151pt;margin-top:-7.993025pt;width:.1pt;height:9.3pt;mso-position-horizontal-relative:page;mso-position-vertical-relative:paragraph;z-index:24976" coordorigin="3784,-160" coordsize="2,186">
            <v:shape style="position:absolute;left:3784;top:-160;width:2;height:186" coordorigin="3784,-160" coordsize="0,186" path="m3784,-160l3784,25e" filled="false" stroked="true" strokeweight="3.0303pt" strokecolor="#000000">
              <v:path arrowok="t"/>
            </v:shape>
            <w10:wrap type="none"/>
          </v:group>
        </w:pict>
      </w:r>
      <w:r>
        <w:rPr/>
        <w:pict>
          <v:group style="position:absolute;margin-left:201.772079pt;margin-top:-7.993025pt;width:.1pt;height:9.3pt;mso-position-horizontal-relative:page;mso-position-vertical-relative:paragraph;z-index:25000" coordorigin="4035,-160" coordsize="2,186">
            <v:shape style="position:absolute;left:4035;top:-160;width:2;height:186" coordorigin="4035,-160" coordsize="0,186" path="m4035,-160l4035,25e" filled="false" stroked="true" strokeweight="1.392572pt" strokecolor="#000000">
              <v:path arrowok="t"/>
            </v:shape>
            <w10:wrap type="none"/>
          </v:group>
        </w:pict>
      </w:r>
      <w:r>
        <w:rPr/>
        <w:pict>
          <v:shape style="position:absolute;margin-left:174.792603pt;margin-top:-7.993025pt;width:41.8pt;height:59.55pt;mso-position-horizontal-relative:page;mso-position-vertical-relative:paragraph;z-index:25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75"/>
                    <w:gridCol w:w="465"/>
                  </w:tblGrid>
                  <w:tr>
                    <w:trPr>
                      <w:trHeight w:val="326" w:hRule="exact"/>
                    </w:trPr>
                    <w:tc>
                      <w:tcPr>
                        <w:tcW w:w="740" w:type="dxa"/>
                        <w:gridSpan w:val="2"/>
                        <w:tcBorders>
                          <w:top w:val="nil" w:sz="6" w:space="0" w:color="auto"/>
                          <w:left w:val="nil" w:sz="6" w:space="0" w:color="auto"/>
                          <w:bottom w:val="nil" w:sz="6" w:space="0" w:color="auto"/>
                          <w:right w:val="single" w:sz="25" w:space="0" w:color="000000"/>
                        </w:tcBorders>
                      </w:tcPr>
                      <w:p>
                        <w:pPr>
                          <w:pStyle w:val="TableParagraph"/>
                          <w:tabs>
                            <w:tab w:pos="497" w:val="left" w:leader="none"/>
                          </w:tabs>
                          <w:spacing w:line="240" w:lineRule="auto" w:before="8"/>
                          <w:ind w:left="230" w:right="0"/>
                          <w:jc w:val="left"/>
                          <w:rPr>
                            <w:rFonts w:ascii="Arial" w:hAnsi="Arial" w:cs="Arial" w:eastAsia="Arial" w:hint="default"/>
                            <w:sz w:val="14"/>
                            <w:szCs w:val="14"/>
                          </w:rPr>
                        </w:pPr>
                        <w:r>
                          <w:rPr>
                            <w:rFonts w:ascii="Arial"/>
                            <w:i/>
                            <w:color w:val="FFFFFF"/>
                            <w:w w:val="175"/>
                            <w:sz w:val="14"/>
                          </w:rPr>
                          <w:t>i</w:t>
                          <w:tab/>
                        </w:r>
                        <w:r>
                          <w:rPr>
                            <w:rFonts w:ascii="Arial"/>
                            <w:i/>
                            <w:color w:val="FFFFFF"/>
                            <w:spacing w:val="-10"/>
                            <w:w w:val="105"/>
                            <w:sz w:val="14"/>
                          </w:rPr>
                          <w:t>,'</w:t>
                        </w:r>
                        <w:r>
                          <w:rPr>
                            <w:rFonts w:ascii="Arial"/>
                            <w:spacing w:val="-10"/>
                            <w:sz w:val="14"/>
                          </w:rPr>
                        </w:r>
                      </w:p>
                    </w:tc>
                  </w:tr>
                  <w:tr>
                    <w:trPr>
                      <w:trHeight w:val="370" w:hRule="exact"/>
                    </w:trPr>
                    <w:tc>
                      <w:tcPr>
                        <w:tcW w:w="275" w:type="dxa"/>
                        <w:tcBorders>
                          <w:top w:val="nil" w:sz="6" w:space="0" w:color="auto"/>
                          <w:left w:val="nil" w:sz="6" w:space="0" w:color="auto"/>
                          <w:bottom w:val="nil" w:sz="6" w:space="0" w:color="auto"/>
                          <w:right w:val="nil" w:sz="6" w:space="0" w:color="auto"/>
                        </w:tcBorders>
                      </w:tcPr>
                      <w:p>
                        <w:pPr/>
                      </w:p>
                    </w:tc>
                    <w:tc>
                      <w:tcPr>
                        <w:tcW w:w="465" w:type="dxa"/>
                        <w:tcBorders>
                          <w:top w:val="nil" w:sz="6" w:space="0" w:color="auto"/>
                          <w:left w:val="nil" w:sz="6" w:space="0" w:color="auto"/>
                          <w:bottom w:val="nil" w:sz="6" w:space="0" w:color="auto"/>
                          <w:right w:val="nil" w:sz="6" w:space="0" w:color="auto"/>
                        </w:tcBorders>
                        <w:shd w:val="clear" w:color="auto" w:fill="000000"/>
                      </w:tcPr>
                      <w:p>
                        <w:pPr>
                          <w:pStyle w:val="TableParagraph"/>
                          <w:spacing w:line="370" w:lineRule="exact"/>
                          <w:ind w:left="-23" w:right="0"/>
                          <w:jc w:val="left"/>
                          <w:rPr>
                            <w:rFonts w:ascii="細明體_HKSCS" w:hAnsi="細明體_HKSCS" w:cs="細明體_HKSCS" w:eastAsia="細明體_HKSCS" w:hint="default"/>
                            <w:sz w:val="37"/>
                            <w:szCs w:val="37"/>
                          </w:rPr>
                        </w:pPr>
                        <w:r>
                          <w:rPr>
                            <w:rFonts w:ascii="細明體_HKSCS" w:hAnsi="細明體_HKSCS" w:cs="細明體_HKSCS" w:eastAsia="細明體_HKSCS" w:hint="default"/>
                            <w:color w:val="FFFFFF"/>
                            <w:spacing w:val="-248"/>
                            <w:w w:val="130"/>
                            <w:sz w:val="37"/>
                            <w:szCs w:val="37"/>
                          </w:rPr>
                          <w:t>’，</w:t>
                        </w:r>
                        <w:r>
                          <w:rPr>
                            <w:rFonts w:ascii="細明體_HKSCS" w:hAnsi="細明體_HKSCS" w:cs="細明體_HKSCS" w:eastAsia="細明體_HKSCS" w:hint="default"/>
                            <w:sz w:val="37"/>
                            <w:szCs w:val="37"/>
                          </w:rPr>
                        </w:r>
                      </w:p>
                    </w:tc>
                  </w:tr>
                  <w:tr>
                    <w:trPr>
                      <w:trHeight w:val="235" w:hRule="exact"/>
                    </w:trPr>
                    <w:tc>
                      <w:tcPr>
                        <w:tcW w:w="275"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17" w:lineRule="exact"/>
                          <w:ind w:left="7" w:right="0"/>
                          <w:jc w:val="left"/>
                          <w:rPr>
                            <w:rFonts w:ascii="Times New Roman" w:hAnsi="Times New Roman" w:cs="Times New Roman" w:eastAsia="Times New Roman" w:hint="default"/>
                            <w:sz w:val="21"/>
                            <w:szCs w:val="21"/>
                          </w:rPr>
                        </w:pPr>
                        <w:r>
                          <w:rPr>
                            <w:rFonts w:ascii="Times New Roman" w:hAnsi="Times New Roman"/>
                            <w:color w:val="FFFFFF"/>
                            <w:w w:val="85"/>
                            <w:sz w:val="21"/>
                          </w:rPr>
                          <w:t>7 </w:t>
                        </w:r>
                        <w:r>
                          <w:rPr>
                            <w:rFonts w:ascii="Times New Roman" w:hAnsi="Times New Roman"/>
                            <w:color w:val="FFFFFF"/>
                            <w:spacing w:val="8"/>
                            <w:w w:val="85"/>
                            <w:sz w:val="21"/>
                          </w:rPr>
                          <w:t> </w:t>
                        </w:r>
                        <w:r>
                          <w:rPr>
                            <w:rFonts w:ascii="Times New Roman" w:hAnsi="Times New Roman"/>
                            <w:color w:val="FFFFFF"/>
                            <w:w w:val="85"/>
                            <w:sz w:val="21"/>
                          </w:rPr>
                          <w:t>·</w:t>
                        </w:r>
                        <w:r>
                          <w:rPr>
                            <w:rFonts w:ascii="Times New Roman" w:hAnsi="Times New Roman"/>
                            <w:sz w:val="21"/>
                          </w:rPr>
                        </w:r>
                      </w:p>
                    </w:tc>
                    <w:tc>
                      <w:tcPr>
                        <w:tcW w:w="465" w:type="dxa"/>
                        <w:vMerge w:val="restart"/>
                        <w:tcBorders>
                          <w:top w:val="nil" w:sz="6" w:space="0" w:color="auto"/>
                          <w:left w:val="single" w:sz="29" w:space="0" w:color="000000"/>
                          <w:right w:val="nil" w:sz="6" w:space="0" w:color="auto"/>
                        </w:tcBorders>
                      </w:tcPr>
                      <w:p>
                        <w:pPr>
                          <w:pStyle w:val="TableParagraph"/>
                          <w:spacing w:line="208" w:lineRule="exact"/>
                          <w:ind w:left="-45" w:right="-6"/>
                          <w:jc w:val="left"/>
                          <w:rPr>
                            <w:rFonts w:ascii="Arial" w:hAnsi="Arial" w:cs="Arial" w:eastAsia="Arial" w:hint="default"/>
                            <w:sz w:val="19"/>
                            <w:szCs w:val="19"/>
                          </w:rPr>
                        </w:pPr>
                        <w:r>
                          <w:rPr>
                            <w:rFonts w:ascii="Arial"/>
                            <w:i/>
                            <w:color w:val="FFFFFF"/>
                            <w:w w:val="120"/>
                            <w:sz w:val="12"/>
                          </w:rPr>
                          <w:t>1   </w:t>
                        </w:r>
                        <w:r>
                          <w:rPr>
                            <w:rFonts w:ascii="Arial"/>
                            <w:i/>
                            <w:color w:val="FFFFFF"/>
                            <w:w w:val="120"/>
                            <w:sz w:val="19"/>
                          </w:rPr>
                          <w:t>I </w:t>
                        </w:r>
                        <w:r>
                          <w:rPr>
                            <w:rFonts w:ascii="Arial"/>
                            <w:i/>
                            <w:color w:val="FFFFFF"/>
                            <w:spacing w:val="40"/>
                            <w:w w:val="120"/>
                            <w:sz w:val="19"/>
                          </w:rPr>
                          <w:t> </w:t>
                        </w:r>
                        <w:r>
                          <w:rPr>
                            <w:rFonts w:ascii="Arial"/>
                            <w:color w:val="FFFFFF"/>
                            <w:w w:val="130"/>
                            <w:sz w:val="19"/>
                          </w:rPr>
                          <w:t>'</w:t>
                        </w:r>
                        <w:r>
                          <w:rPr>
                            <w:rFonts w:ascii="Arial"/>
                            <w:sz w:val="19"/>
                          </w:rPr>
                        </w:r>
                      </w:p>
                      <w:p>
                        <w:pPr>
                          <w:pStyle w:val="TableParagraph"/>
                          <w:spacing w:line="238" w:lineRule="exact"/>
                          <w:ind w:left="-52" w:right="0"/>
                          <w:jc w:val="left"/>
                          <w:rPr>
                            <w:rFonts w:ascii="Arial" w:hAnsi="Arial" w:cs="Arial" w:eastAsia="Arial" w:hint="default"/>
                            <w:sz w:val="21"/>
                            <w:szCs w:val="21"/>
                          </w:rPr>
                        </w:pPr>
                        <w:r>
                          <w:rPr>
                            <w:rFonts w:ascii="Arial"/>
                            <w:color w:val="FFFFFF"/>
                            <w:w w:val="140"/>
                            <w:sz w:val="19"/>
                          </w:rPr>
                          <w:t>I</w:t>
                        </w:r>
                        <w:r>
                          <w:rPr>
                            <w:rFonts w:ascii="Arial"/>
                            <w:color w:val="FFFFFF"/>
                            <w:spacing w:val="48"/>
                            <w:w w:val="140"/>
                            <w:sz w:val="19"/>
                          </w:rPr>
                          <w:t> </w:t>
                        </w:r>
                        <w:r>
                          <w:rPr>
                            <w:rFonts w:ascii="Arial"/>
                            <w:i/>
                            <w:color w:val="FFFFFF"/>
                            <w:w w:val="205"/>
                            <w:sz w:val="21"/>
                          </w:rPr>
                          <w:t>I</w:t>
                        </w:r>
                        <w:r>
                          <w:rPr>
                            <w:rFonts w:ascii="Arial"/>
                            <w:sz w:val="21"/>
                          </w:rPr>
                        </w:r>
                      </w:p>
                    </w:tc>
                  </w:tr>
                  <w:tr>
                    <w:trPr>
                      <w:trHeight w:val="228" w:hRule="exact"/>
                    </w:trPr>
                    <w:tc>
                      <w:tcPr>
                        <w:tcW w:w="275" w:type="dxa"/>
                        <w:tcBorders>
                          <w:top w:val="nil" w:sz="6" w:space="0" w:color="auto"/>
                          <w:left w:val="nil" w:sz="6" w:space="0" w:color="auto"/>
                          <w:bottom w:val="nil" w:sz="6" w:space="0" w:color="auto"/>
                          <w:right w:val="single" w:sz="25" w:space="0" w:color="000000"/>
                        </w:tcBorders>
                      </w:tcPr>
                      <w:p>
                        <w:pPr>
                          <w:pStyle w:val="TableParagraph"/>
                          <w:spacing w:line="206" w:lineRule="exact"/>
                          <w:ind w:left="-36" w:right="0"/>
                          <w:jc w:val="left"/>
                          <w:rPr>
                            <w:rFonts w:ascii="Arial" w:hAnsi="Arial" w:cs="Arial" w:eastAsia="Arial" w:hint="default"/>
                            <w:sz w:val="19"/>
                            <w:szCs w:val="19"/>
                          </w:rPr>
                        </w:pPr>
                        <w:r>
                          <w:rPr>
                            <w:rFonts w:ascii="Arial"/>
                            <w:color w:val="FFFFFF"/>
                            <w:w w:val="136"/>
                            <w:sz w:val="19"/>
                          </w:rPr>
                        </w:r>
                        <w:r>
                          <w:rPr>
                            <w:rFonts w:ascii="Arial"/>
                            <w:color w:val="FFFFFF"/>
                            <w:w w:val="135"/>
                            <w:sz w:val="19"/>
                            <w:shd w:fill="000000" w:color="auto" w:val="clear"/>
                          </w:rPr>
                          <w:t>7</w:t>
                        </w:r>
                        <w:r>
                          <w:rPr>
                            <w:rFonts w:ascii="Arial"/>
                            <w:color w:val="FFFFFF"/>
                            <w:w w:val="135"/>
                            <w:sz w:val="19"/>
                          </w:rPr>
                        </w:r>
                        <w:r>
                          <w:rPr>
                            <w:rFonts w:ascii="Arial"/>
                            <w:sz w:val="19"/>
                          </w:rPr>
                        </w:r>
                      </w:p>
                    </w:tc>
                    <w:tc>
                      <w:tcPr>
                        <w:tcW w:w="465" w:type="dxa"/>
                        <w:vMerge/>
                        <w:tcBorders>
                          <w:left w:val="single" w:sz="29" w:space="0" w:color="000000"/>
                          <w:bottom w:val="nil" w:sz="6" w:space="0" w:color="auto"/>
                          <w:right w:val="nil" w:sz="6" w:space="0" w:color="auto"/>
                        </w:tcBorders>
                      </w:tcPr>
                      <w:p>
                        <w:pPr/>
                      </w:p>
                    </w:tc>
                  </w:tr>
                </w:tbl>
                <w:p>
                  <w:pPr/>
                </w:p>
              </w:txbxContent>
            </v:textbox>
            <w10:wrap type="none"/>
          </v:shape>
        </w:pict>
      </w:r>
      <w:r>
        <w:rPr>
          <w:rFonts w:ascii="Times New Roman" w:hAnsi="Times New Roman"/>
          <w:i/>
          <w:color w:val="FFFFFF"/>
          <w:spacing w:val="-37"/>
          <w:w w:val="146"/>
          <w:sz w:val="18"/>
        </w:rPr>
        <w:t>·</w:t>
      </w:r>
      <w:r>
        <w:rPr>
          <w:rFonts w:ascii="Times New Roman" w:hAnsi="Times New Roman"/>
          <w:i/>
          <w:color w:val="FFFFFF"/>
          <w:w w:val="52"/>
          <w:sz w:val="18"/>
        </w:rPr>
        <w:t>-1</w:t>
      </w:r>
      <w:r>
        <w:rPr>
          <w:rFonts w:ascii="Times New Roman" w:hAnsi="Times New Roman"/>
          <w:i/>
          <w:color w:val="FFFFFF"/>
          <w:sz w:val="18"/>
        </w:rPr>
        <w:t>  </w:t>
      </w:r>
      <w:r>
        <w:rPr>
          <w:rFonts w:ascii="Times New Roman" w:hAnsi="Times New Roman"/>
          <w:i/>
          <w:color w:val="FFFFFF"/>
          <w:spacing w:val="15"/>
          <w:sz w:val="18"/>
        </w:rPr>
        <w:t> </w:t>
      </w:r>
      <w:r>
        <w:rPr>
          <w:rFonts w:ascii="Times New Roman" w:hAnsi="Times New Roman"/>
          <w:i/>
          <w:color w:val="FFFFFF"/>
          <w:w w:val="115"/>
          <w:sz w:val="21"/>
        </w:rPr>
        <w:t>7</w:t>
      </w:r>
      <w:r>
        <w:rPr>
          <w:rFonts w:ascii="Times New Roman" w:hAnsi="Times New Roman"/>
          <w:i/>
          <w:color w:val="FFFFFF"/>
          <w:sz w:val="21"/>
        </w:rPr>
        <w:t> </w:t>
      </w:r>
      <w:r>
        <w:rPr>
          <w:rFonts w:ascii="Times New Roman" w:hAnsi="Times New Roman"/>
          <w:i/>
          <w:color w:val="FFFFFF"/>
          <w:spacing w:val="26"/>
          <w:sz w:val="21"/>
        </w:rPr>
        <w:t> </w:t>
      </w:r>
      <w:r>
        <w:rPr>
          <w:rFonts w:ascii="Times New Roman" w:hAnsi="Times New Roman"/>
          <w:color w:val="FFFFFF"/>
          <w:w w:val="209"/>
          <w:sz w:val="21"/>
        </w:rPr>
        <w:t>,</w:t>
      </w:r>
      <w:r>
        <w:rPr>
          <w:rFonts w:ascii="Times New Roman" w:hAnsi="Times New Roman"/>
          <w:color w:val="FFFFFF"/>
          <w:sz w:val="21"/>
        </w:rPr>
        <w:t> </w:t>
      </w:r>
      <w:r>
        <w:rPr>
          <w:rFonts w:ascii="Times New Roman" w:hAnsi="Times New Roman"/>
          <w:color w:val="FFFFFF"/>
          <w:spacing w:val="-21"/>
          <w:sz w:val="21"/>
        </w:rPr>
        <w:t> </w:t>
      </w:r>
      <w:r>
        <w:rPr>
          <w:rFonts w:ascii="Arial" w:hAnsi="Arial"/>
          <w:color w:val="FFFFFF"/>
          <w:w w:val="127"/>
          <w:sz w:val="16"/>
        </w:rPr>
        <w:t>;;i</w:t>
      </w:r>
      <w:r>
        <w:rPr>
          <w:rFonts w:ascii="Arial" w:hAnsi="Arial"/>
          <w:color w:val="FFFFFF"/>
          <w:sz w:val="16"/>
        </w:rPr>
        <w:t> </w:t>
      </w:r>
      <w:r>
        <w:rPr>
          <w:rFonts w:ascii="Arial" w:hAnsi="Arial"/>
          <w:color w:val="FFFFFF"/>
          <w:spacing w:val="4"/>
          <w:sz w:val="16"/>
        </w:rPr>
        <w:t> </w:t>
      </w:r>
      <w:r>
        <w:rPr>
          <w:rFonts w:ascii="Arial" w:hAnsi="Arial"/>
          <w:color w:val="FFFFFF"/>
          <w:spacing w:val="4"/>
          <w:w w:val="165"/>
          <w:sz w:val="16"/>
        </w:rPr>
      </w:r>
      <w:r>
        <w:rPr>
          <w:rFonts w:ascii="Arial" w:hAnsi="Arial"/>
          <w:color w:val="FFFFFF"/>
          <w:w w:val="165"/>
          <w:sz w:val="16"/>
          <w:shd w:fill="000000" w:color="auto" w:val="clear"/>
        </w:rPr>
        <w:t>.,</w:t>
      </w:r>
      <w:r>
        <w:rPr>
          <w:rFonts w:ascii="Arial" w:hAnsi="Arial"/>
          <w:color w:val="FFFFFF"/>
          <w:w w:val="165"/>
          <w:sz w:val="16"/>
        </w:rPr>
      </w:r>
      <w:r>
        <w:rPr>
          <w:rFonts w:ascii="Arial" w:hAnsi="Arial"/>
          <w:color w:val="FFFFFF"/>
          <w:spacing w:val="-5"/>
          <w:sz w:val="16"/>
        </w:rPr>
        <w:t> </w:t>
      </w:r>
      <w:r>
        <w:rPr>
          <w:rFonts w:ascii="Arial" w:hAnsi="Arial"/>
          <w:color w:val="FFFFFF"/>
          <w:w w:val="88"/>
          <w:sz w:val="25"/>
        </w:rPr>
        <w:t>I</w:t>
      </w:r>
      <w:r>
        <w:rPr>
          <w:rFonts w:ascii="Arial" w:hAnsi="Arial"/>
          <w:sz w:val="25"/>
        </w:rPr>
      </w:r>
    </w:p>
    <w:p>
      <w:pPr>
        <w:tabs>
          <w:tab w:pos="2934" w:val="left" w:leader="none"/>
        </w:tabs>
        <w:spacing w:line="288" w:lineRule="exact" w:before="0"/>
        <w:ind w:left="2214" w:right="0" w:firstLine="0"/>
        <w:jc w:val="left"/>
        <w:rPr>
          <w:rFonts w:ascii="細明體_HKSCS" w:hAnsi="細明體_HKSCS" w:cs="細明體_HKSCS" w:eastAsia="細明體_HKSCS" w:hint="default"/>
          <w:sz w:val="25"/>
          <w:szCs w:val="25"/>
        </w:rPr>
      </w:pPr>
      <w:r>
        <w:rPr/>
        <w:pict>
          <v:shape style="position:absolute;margin-left:262.440002pt;margin-top:2.299755pt;width:18.25pt;height:12.25pt;mso-position-horizontal-relative:page;mso-position-vertical-relative:paragraph;z-index:-459160" type="#_x0000_t202" filled="false" stroked="false">
            <v:textbox inset="0,0,0,0">
              <w:txbxContent>
                <w:p>
                  <w:pPr>
                    <w:spacing w:line="240" w:lineRule="exact" w:before="0"/>
                    <w:ind w:left="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color w:val="FFFFFF"/>
                      <w:w w:val="150"/>
                      <w:sz w:val="24"/>
                      <w:szCs w:val="24"/>
                    </w:rPr>
                    <w:t>；</w:t>
                  </w:r>
                  <w:r>
                    <w:rPr>
                      <w:rFonts w:ascii="細明體_HKSCS" w:hAnsi="細明體_HKSCS" w:cs="細明體_HKSCS" w:eastAsia="細明體_HKSCS" w:hint="default"/>
                      <w:sz w:val="24"/>
                      <w:szCs w:val="24"/>
                    </w:rPr>
                  </w:r>
                </w:p>
              </w:txbxContent>
            </v:textbox>
            <w10:wrap type="none"/>
          </v:shape>
        </w:pict>
      </w:r>
      <w:r>
        <w:rPr/>
        <w:pict>
          <v:shape style="position:absolute;margin-left:318.379395pt;margin-top:14.39933pt;width:33.15pt;height:12.95pt;mso-position-horizontal-relative:page;mso-position-vertical-relative:paragraph;z-index:25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3"/>
                    <w:gridCol w:w="229"/>
                    <w:gridCol w:w="132"/>
                  </w:tblGrid>
                  <w:tr>
                    <w:trPr>
                      <w:trHeight w:val="199" w:hRule="exact"/>
                    </w:trPr>
                    <w:tc>
                      <w:tcPr>
                        <w:tcW w:w="213" w:type="dxa"/>
                        <w:tcBorders>
                          <w:top w:val="single" w:sz="24" w:space="0" w:color="FFFFFF"/>
                          <w:left w:val="nil" w:sz="6" w:space="0" w:color="auto"/>
                          <w:bottom w:val="nil" w:sz="6" w:space="0" w:color="auto"/>
                          <w:right w:val="nil" w:sz="6" w:space="0" w:color="auto"/>
                        </w:tcBorders>
                        <w:shd w:val="clear" w:color="auto" w:fill="000000"/>
                      </w:tcPr>
                      <w:p>
                        <w:pPr>
                          <w:pStyle w:val="TableParagraph"/>
                          <w:spacing w:line="182" w:lineRule="exact"/>
                          <w:ind w:left="3" w:right="0"/>
                          <w:jc w:val="left"/>
                          <w:rPr>
                            <w:rFonts w:ascii="Times New Roman" w:hAnsi="Times New Roman" w:cs="Times New Roman" w:eastAsia="Times New Roman" w:hint="default"/>
                            <w:sz w:val="21"/>
                            <w:szCs w:val="21"/>
                          </w:rPr>
                        </w:pPr>
                        <w:r>
                          <w:rPr>
                            <w:rFonts w:ascii="Times New Roman" w:hAnsi="Times New Roman"/>
                            <w:color w:val="FFFFFF"/>
                            <w:w w:val="200"/>
                            <w:sz w:val="21"/>
                          </w:rPr>
                          <w:t>ι</w:t>
                        </w:r>
                        <w:r>
                          <w:rPr>
                            <w:rFonts w:ascii="Times New Roman" w:hAnsi="Times New Roman"/>
                            <w:sz w:val="21"/>
                          </w:rPr>
                        </w:r>
                      </w:p>
                    </w:tc>
                    <w:tc>
                      <w:tcPr>
                        <w:tcW w:w="229" w:type="dxa"/>
                        <w:tcBorders>
                          <w:top w:val="single" w:sz="24" w:space="0" w:color="FFFFFF"/>
                          <w:left w:val="nil" w:sz="6" w:space="0" w:color="auto"/>
                          <w:bottom w:val="nil" w:sz="6" w:space="0" w:color="auto"/>
                          <w:right w:val="nil" w:sz="6" w:space="0" w:color="auto"/>
                        </w:tcBorders>
                        <w:shd w:val="clear" w:color="auto" w:fill="000000"/>
                      </w:tcPr>
                      <w:p>
                        <w:pPr>
                          <w:pStyle w:val="TableParagraph"/>
                          <w:spacing w:line="170" w:lineRule="exact"/>
                          <w:ind w:left="-4" w:right="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pacing w:val="-170"/>
                            <w:w w:val="195"/>
                            <w:sz w:val="17"/>
                            <w:szCs w:val="17"/>
                          </w:rPr>
                          <w:t>，</w:t>
                        </w:r>
                        <w:r>
                          <w:rPr>
                            <w:rFonts w:ascii="細明體_HKSCS" w:hAnsi="細明體_HKSCS" w:cs="細明體_HKSCS" w:eastAsia="細明體_HKSCS" w:hint="default"/>
                            <w:sz w:val="17"/>
                            <w:szCs w:val="17"/>
                          </w:rPr>
                        </w:r>
                      </w:p>
                    </w:tc>
                    <w:tc>
                      <w:tcPr>
                        <w:tcW w:w="132" w:type="dxa"/>
                        <w:tcBorders>
                          <w:top w:val="single" w:sz="24" w:space="0" w:color="FFFFFF"/>
                          <w:left w:val="nil" w:sz="6" w:space="0" w:color="auto"/>
                          <w:bottom w:val="nil" w:sz="6" w:space="0" w:color="auto"/>
                          <w:right w:val="nil" w:sz="6" w:space="0" w:color="auto"/>
                        </w:tcBorders>
                        <w:shd w:val="clear" w:color="auto" w:fill="000000"/>
                      </w:tcPr>
                      <w:p>
                        <w:pPr>
                          <w:pStyle w:val="TableParagraph"/>
                          <w:spacing w:line="185" w:lineRule="exact"/>
                          <w:ind w:left="-21" w:right="0"/>
                          <w:jc w:val="left"/>
                          <w:rPr>
                            <w:rFonts w:ascii="Arial" w:hAnsi="Arial" w:cs="Arial" w:eastAsia="Arial" w:hint="default"/>
                            <w:sz w:val="23"/>
                            <w:szCs w:val="23"/>
                          </w:rPr>
                        </w:pPr>
                        <w:r>
                          <w:rPr>
                            <w:rFonts w:ascii="Arial"/>
                            <w:color w:val="FFFFFF"/>
                            <w:w w:val="130"/>
                            <w:sz w:val="23"/>
                          </w:rPr>
                          <w:t>I</w:t>
                        </w:r>
                        <w:r>
                          <w:rPr>
                            <w:rFonts w:ascii="Arial"/>
                            <w:sz w:val="23"/>
                          </w:rPr>
                        </w:r>
                      </w:p>
                    </w:tc>
                  </w:tr>
                </w:tbl>
                <w:p>
                  <w:pPr/>
                </w:p>
              </w:txbxContent>
            </v:textbox>
            <w10:wrap type="none"/>
          </v:shape>
        </w:pict>
      </w:r>
      <w:r>
        <w:rPr>
          <w:rFonts w:ascii="Arial" w:hAnsi="Arial" w:cs="Arial" w:eastAsia="Arial" w:hint="default"/>
          <w:color w:val="FFFFFF"/>
          <w:w w:val="196"/>
          <w:sz w:val="16"/>
          <w:szCs w:val="16"/>
        </w:rPr>
      </w:r>
      <w:r>
        <w:rPr>
          <w:rFonts w:ascii="Arial" w:hAnsi="Arial" w:cs="Arial" w:eastAsia="Arial" w:hint="default"/>
          <w:color w:val="FFFFFF"/>
          <w:w w:val="196"/>
          <w:sz w:val="16"/>
          <w:szCs w:val="16"/>
          <w:shd w:fill="000000" w:color="auto" w:val="clear"/>
        </w:rPr>
        <w:t>-</w:t>
      </w:r>
      <w:r>
        <w:rPr>
          <w:rFonts w:ascii="Arial" w:hAnsi="Arial" w:cs="Arial" w:eastAsia="Arial" w:hint="default"/>
          <w:color w:val="FFFFFF"/>
          <w:w w:val="196"/>
          <w:sz w:val="16"/>
          <w:szCs w:val="16"/>
        </w:rPr>
      </w:r>
      <w:r>
        <w:rPr>
          <w:rFonts w:ascii="Arial" w:hAnsi="Arial" w:cs="Arial" w:eastAsia="Arial" w:hint="default"/>
          <w:color w:val="FFFFFF"/>
          <w:sz w:val="16"/>
          <w:szCs w:val="16"/>
        </w:rPr>
        <w:t> </w:t>
      </w:r>
      <w:r>
        <w:rPr>
          <w:rFonts w:ascii="Arial" w:hAnsi="Arial" w:cs="Arial" w:eastAsia="Arial" w:hint="default"/>
          <w:color w:val="FFFFFF"/>
          <w:spacing w:val="-4"/>
          <w:sz w:val="16"/>
          <w:szCs w:val="16"/>
        </w:rPr>
        <w:t> </w:t>
      </w:r>
      <w:r>
        <w:rPr>
          <w:rFonts w:ascii="Arial" w:hAnsi="Arial" w:cs="Arial" w:eastAsia="Arial" w:hint="default"/>
          <w:color w:val="FFFFFF"/>
          <w:spacing w:val="-4"/>
          <w:w w:val="267"/>
          <w:sz w:val="16"/>
          <w:szCs w:val="16"/>
        </w:rPr>
      </w:r>
      <w:r>
        <w:rPr>
          <w:rFonts w:ascii="Arial" w:hAnsi="Arial" w:cs="Arial" w:eastAsia="Arial" w:hint="default"/>
          <w:color w:val="FFFFFF"/>
          <w:spacing w:val="-51"/>
          <w:w w:val="267"/>
          <w:sz w:val="16"/>
          <w:szCs w:val="16"/>
          <w:shd w:fill="000000" w:color="auto" w:val="clear"/>
        </w:rPr>
        <w:t>.</w:t>
      </w:r>
      <w:r>
        <w:rPr>
          <w:rFonts w:ascii="Arial" w:hAnsi="Arial" w:cs="Arial" w:eastAsia="Arial" w:hint="default"/>
          <w:color w:val="FFFFFF"/>
          <w:spacing w:val="-51"/>
          <w:w w:val="267"/>
          <w:sz w:val="16"/>
          <w:szCs w:val="16"/>
        </w:rPr>
      </w:r>
      <w:r>
        <w:rPr>
          <w:rFonts w:ascii="Arial" w:hAnsi="Arial" w:cs="Arial" w:eastAsia="Arial" w:hint="default"/>
          <w:color w:val="FFFFFF"/>
          <w:w w:val="132"/>
          <w:sz w:val="16"/>
          <w:szCs w:val="16"/>
        </w:rPr>
        <w:t>'</w:t>
      </w:r>
      <w:r>
        <w:rPr>
          <w:rFonts w:ascii="Arial" w:hAnsi="Arial" w:cs="Arial" w:eastAsia="Arial" w:hint="default"/>
          <w:color w:val="FFFFFF"/>
          <w:sz w:val="16"/>
          <w:szCs w:val="16"/>
        </w:rPr>
        <w:tab/>
      </w:r>
      <w:r>
        <w:rPr>
          <w:rFonts w:ascii="Arial" w:hAnsi="Arial" w:cs="Arial" w:eastAsia="Arial" w:hint="default"/>
          <w:color w:val="FFFFFF"/>
          <w:w w:val="193"/>
          <w:sz w:val="17"/>
          <w:szCs w:val="17"/>
        </w:rPr>
        <w:t>f</w:t>
      </w:r>
      <w:r>
        <w:rPr>
          <w:rFonts w:ascii="Arial" w:hAnsi="Arial" w:cs="Arial" w:eastAsia="Arial" w:hint="default"/>
          <w:color w:val="FFFFFF"/>
          <w:sz w:val="17"/>
          <w:szCs w:val="17"/>
        </w:rPr>
        <w:t>  </w:t>
      </w:r>
      <w:r>
        <w:rPr>
          <w:rFonts w:ascii="Arial" w:hAnsi="Arial" w:cs="Arial" w:eastAsia="Arial" w:hint="default"/>
          <w:color w:val="FFFFFF"/>
          <w:spacing w:val="-10"/>
          <w:sz w:val="17"/>
          <w:szCs w:val="17"/>
        </w:rPr>
        <w:t> </w:t>
      </w:r>
      <w:r>
        <w:rPr>
          <w:rFonts w:ascii="細明體_HKSCS" w:hAnsi="細明體_HKSCS" w:cs="細明體_HKSCS" w:eastAsia="細明體_HKSCS" w:hint="default"/>
          <w:color w:val="FFFFFF"/>
          <w:spacing w:val="-10"/>
          <w:w w:val="54"/>
          <w:sz w:val="25"/>
          <w:szCs w:val="25"/>
        </w:rPr>
      </w:r>
      <w:r>
        <w:rPr>
          <w:rFonts w:ascii="細明體_HKSCS" w:hAnsi="細明體_HKSCS" w:cs="細明體_HKSCS" w:eastAsia="細明體_HKSCS" w:hint="default"/>
          <w:color w:val="FFFFFF"/>
          <w:w w:val="54"/>
          <w:sz w:val="25"/>
          <w:szCs w:val="25"/>
          <w:shd w:fill="000000" w:color="auto" w:val="clear"/>
        </w:rPr>
        <w:t>三</w:t>
      </w:r>
      <w:r>
        <w:rPr>
          <w:rFonts w:ascii="細明體_HKSCS" w:hAnsi="細明體_HKSCS" w:cs="細明體_HKSCS" w:eastAsia="細明體_HKSCS" w:hint="default"/>
          <w:color w:val="FFFFFF"/>
          <w:w w:val="459"/>
          <w:sz w:val="25"/>
          <w:szCs w:val="25"/>
          <w:shd w:fill="000000" w:color="auto" w:val="clear"/>
        </w:rPr>
        <w:t>︱</w:t>
      </w:r>
      <w:r>
        <w:rPr>
          <w:rFonts w:ascii="細明體_HKSCS" w:hAnsi="細明體_HKSCS" w:cs="細明體_HKSCS" w:eastAsia="細明體_HKSCS" w:hint="default"/>
          <w:color w:val="FFFFFF"/>
          <w:w w:val="459"/>
          <w:sz w:val="25"/>
          <w:szCs w:val="25"/>
        </w:rPr>
      </w:r>
      <w:r>
        <w:rPr>
          <w:rFonts w:ascii="細明體_HKSCS" w:hAnsi="細明體_HKSCS" w:cs="細明體_HKSCS" w:eastAsia="細明體_HKSCS" w:hint="default"/>
          <w:sz w:val="25"/>
          <w:szCs w:val="25"/>
        </w:rPr>
      </w:r>
    </w:p>
    <w:p>
      <w:pPr>
        <w:spacing w:after="0" w:line="288" w:lineRule="exact"/>
        <w:jc w:val="left"/>
        <w:rPr>
          <w:rFonts w:ascii="細明體_HKSCS" w:hAnsi="細明體_HKSCS" w:cs="細明體_HKSCS" w:eastAsia="細明體_HKSCS" w:hint="default"/>
          <w:sz w:val="25"/>
          <w:szCs w:val="25"/>
        </w:rPr>
        <w:sectPr>
          <w:type w:val="continuous"/>
          <w:pgSz w:w="9470" w:h="13040"/>
          <w:pgMar w:top="0" w:bottom="0" w:left="1160" w:right="0"/>
          <w:cols w:num="2" w:equalWidth="0">
            <w:col w:w="2274" w:space="40"/>
            <w:col w:w="5996"/>
          </w:cols>
        </w:sectPr>
      </w:pPr>
    </w:p>
    <w:p>
      <w:pPr>
        <w:tabs>
          <w:tab w:pos="813" w:val="left" w:leader="none"/>
          <w:tab w:pos="2024" w:val="right" w:leader="none"/>
        </w:tabs>
        <w:spacing w:line="244" w:lineRule="exact" w:before="0"/>
        <w:ind w:left="0" w:right="69" w:firstLine="0"/>
        <w:jc w:val="center"/>
        <w:rPr>
          <w:rFonts w:ascii="Times New Roman" w:hAnsi="Times New Roman" w:cs="Times New Roman" w:eastAsia="Times New Roman" w:hint="default"/>
          <w:sz w:val="21"/>
          <w:szCs w:val="21"/>
        </w:rPr>
      </w:pPr>
      <w:r>
        <w:rPr/>
        <w:pict>
          <v:shape style="position:absolute;margin-left:283.429993pt;margin-top:3.343462pt;width:17.25pt;height:8pt;mso-position-horizontal-relative:page;mso-position-vertical-relative:paragraph;z-index:-458488" type="#_x0000_t202" filled="false" stroked="false">
            <v:textbox inset="0,0,0,0">
              <w:txbxContent>
                <w:p>
                  <w:pPr>
                    <w:spacing w:line="160" w:lineRule="exact" w:before="0"/>
                    <w:ind w:left="4" w:right="-4"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w w:val="75"/>
                      <w:sz w:val="16"/>
                      <w:szCs w:val="16"/>
                    </w:rPr>
                    <w:t>句</w:t>
                  </w:r>
                  <w:r>
                    <w:rPr>
                      <w:rFonts w:ascii="細明體_HKSCS" w:hAnsi="細明體_HKSCS" w:cs="細明體_HKSCS" w:eastAsia="細明體_HKSCS" w:hint="default"/>
                      <w:color w:val="FFFFFF"/>
                      <w:spacing w:val="42"/>
                      <w:w w:val="75"/>
                      <w:sz w:val="16"/>
                      <w:szCs w:val="16"/>
                    </w:rPr>
                    <w:t> </w:t>
                  </w:r>
                  <w:r>
                    <w:rPr>
                      <w:rFonts w:ascii="細明體_HKSCS" w:hAnsi="細明體_HKSCS" w:cs="細明體_HKSCS" w:eastAsia="細明體_HKSCS" w:hint="default"/>
                      <w:color w:val="FFFFFF"/>
                      <w:w w:val="75"/>
                      <w:sz w:val="16"/>
                      <w:szCs w:val="16"/>
                    </w:rPr>
                    <w:t>守</w:t>
                  </w:r>
                  <w:r>
                    <w:rPr>
                      <w:rFonts w:ascii="細明體_HKSCS" w:hAnsi="細明體_HKSCS" w:cs="細明體_HKSCS" w:eastAsia="細明體_HKSCS" w:hint="default"/>
                      <w:sz w:val="16"/>
                      <w:szCs w:val="16"/>
                    </w:rPr>
                  </w:r>
                </w:p>
              </w:txbxContent>
            </v:textbox>
            <w10:wrap type="none"/>
          </v:shape>
        </w:pict>
      </w:r>
      <w:r>
        <w:rPr>
          <w:rFonts w:ascii="Arial" w:hAnsi="Arial" w:cs="Arial" w:eastAsia="Arial" w:hint="default"/>
          <w:color w:val="FFFFFF"/>
          <w:w w:val="70"/>
          <w:sz w:val="19"/>
          <w:szCs w:val="19"/>
        </w:rPr>
        <w:t>·</w:t>
      </w:r>
      <w:r>
        <w:rPr>
          <w:rFonts w:ascii="Arial" w:hAnsi="Arial" w:cs="Arial" w:eastAsia="Arial" w:hint="default"/>
          <w:color w:val="FFFFFF"/>
          <w:spacing w:val="-3"/>
          <w:w w:val="70"/>
          <w:sz w:val="19"/>
          <w:szCs w:val="19"/>
        </w:rPr>
        <w:t> </w:t>
      </w:r>
      <w:r>
        <w:rPr>
          <w:rFonts w:ascii="細明體_HKSCS" w:hAnsi="細明體_HKSCS" w:cs="細明體_HKSCS" w:eastAsia="細明體_HKSCS" w:hint="default"/>
          <w:color w:val="FFFFFF"/>
          <w:w w:val="70"/>
          <w:sz w:val="15"/>
          <w:szCs w:val="15"/>
        </w:rPr>
        <w:t>.：，</w:t>
        <w:tab/>
      </w:r>
      <w:r>
        <w:rPr>
          <w:rFonts w:ascii="Arial" w:hAnsi="Arial" w:cs="Arial" w:eastAsia="Arial" w:hint="default"/>
          <w:color w:val="FFFFFF"/>
          <w:w w:val="75"/>
          <w:sz w:val="23"/>
          <w:szCs w:val="23"/>
        </w:rPr>
        <w:t>,</w:t>
      </w:r>
      <w:r>
        <w:rPr>
          <w:rFonts w:ascii="Arial" w:hAnsi="Arial" w:cs="Arial" w:eastAsia="Arial" w:hint="default"/>
          <w:color w:val="FFFFFF"/>
          <w:spacing w:val="42"/>
          <w:w w:val="75"/>
          <w:sz w:val="23"/>
          <w:szCs w:val="23"/>
        </w:rPr>
        <w:t> </w:t>
      </w:r>
      <w:r>
        <w:rPr>
          <w:rFonts w:ascii="Arial" w:hAnsi="Arial" w:cs="Arial" w:eastAsia="Arial" w:hint="default"/>
          <w:color w:val="FFFFFF"/>
          <w:sz w:val="13"/>
          <w:szCs w:val="13"/>
        </w:rPr>
        <w:t>C</w:t>
      </w:r>
      <w:r>
        <w:rPr>
          <w:rFonts w:ascii="Times New Roman" w:hAnsi="Times New Roman" w:cs="Times New Roman" w:eastAsia="Times New Roman" w:hint="default"/>
          <w:color w:val="FFFFFF"/>
          <w:sz w:val="21"/>
          <w:szCs w:val="21"/>
        </w:rPr>
        <w:tab/>
        <w:t>1</w:t>
      </w:r>
      <w:r>
        <w:rPr>
          <w:rFonts w:ascii="Times New Roman" w:hAnsi="Times New Roman" w:cs="Times New Roman" w:eastAsia="Times New Roman" w:hint="default"/>
          <w:sz w:val="21"/>
          <w:szCs w:val="21"/>
        </w:rPr>
      </w:r>
    </w:p>
    <w:p>
      <w:pPr>
        <w:tabs>
          <w:tab w:pos="3865" w:val="left" w:leader="none"/>
          <w:tab w:pos="5003" w:val="left" w:leader="none"/>
        </w:tabs>
        <w:spacing w:line="209" w:lineRule="exact" w:before="0"/>
        <w:ind w:left="2166" w:right="0" w:firstLine="0"/>
        <w:jc w:val="left"/>
        <w:rPr>
          <w:rFonts w:ascii="Arial" w:hAnsi="Arial" w:cs="Arial" w:eastAsia="Arial" w:hint="default"/>
          <w:sz w:val="21"/>
          <w:szCs w:val="21"/>
        </w:rPr>
      </w:pPr>
      <w:r>
        <w:rPr/>
        <w:pict>
          <v:shape style="position:absolute;margin-left:199.080002pt;margin-top:14.196694pt;width:39pt;height:8pt;mso-position-horizontal-relative:page;mso-position-vertical-relative:paragraph;z-index:-459136" type="#_x0000_t202" filled="false" stroked="false">
            <v:textbox inset="0,0,0,0">
              <w:txbxContent>
                <w:p>
                  <w:pPr>
                    <w:spacing w:line="160" w:lineRule="exact" w:before="0"/>
                    <w:ind w:left="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w w:val="485"/>
                      <w:sz w:val="16"/>
                      <w:szCs w:val="16"/>
                    </w:rPr>
                    <w:t>，</w:t>
                  </w:r>
                  <w:r>
                    <w:rPr>
                      <w:rFonts w:ascii="細明體_HKSCS" w:hAnsi="細明體_HKSCS" w:cs="細明體_HKSCS" w:eastAsia="細明體_HKSCS" w:hint="default"/>
                      <w:sz w:val="16"/>
                      <w:szCs w:val="16"/>
                    </w:rPr>
                  </w:r>
                </w:p>
              </w:txbxContent>
            </v:textbox>
            <w10:wrap type="none"/>
          </v:shape>
        </w:pict>
      </w:r>
      <w:r>
        <w:rPr>
          <w:rFonts w:ascii="Arial" w:hAnsi="Arial" w:cs="Arial" w:eastAsia="Arial" w:hint="default"/>
          <w:color w:val="FFFFFF"/>
          <w:w w:val="140"/>
          <w:sz w:val="19"/>
          <w:szCs w:val="19"/>
        </w:rPr>
      </w:r>
      <w:r>
        <w:rPr>
          <w:rFonts w:ascii="Arial" w:hAnsi="Arial" w:cs="Arial" w:eastAsia="Arial" w:hint="default"/>
          <w:color w:val="FFFFFF"/>
          <w:w w:val="120"/>
          <w:sz w:val="19"/>
          <w:szCs w:val="19"/>
          <w:shd w:fill="000000" w:color="auto" w:val="clear"/>
        </w:rPr>
        <w:t>,</w:t>
      </w:r>
      <w:r>
        <w:rPr>
          <w:rFonts w:ascii="Arial" w:hAnsi="Arial" w:cs="Arial" w:eastAsia="Arial" w:hint="default"/>
          <w:color w:val="FFFFFF"/>
          <w:w w:val="120"/>
          <w:sz w:val="19"/>
          <w:szCs w:val="19"/>
        </w:rPr>
        <w:tab/>
      </w:r>
      <w:r>
        <w:rPr>
          <w:rFonts w:ascii="Arial" w:hAnsi="Arial" w:cs="Arial" w:eastAsia="Arial" w:hint="default"/>
          <w:i/>
          <w:color w:val="FFFFFF"/>
          <w:w w:val="85"/>
          <w:sz w:val="21"/>
          <w:szCs w:val="21"/>
        </w:rPr>
        <w:t>·  </w:t>
      </w:r>
      <w:r>
        <w:rPr>
          <w:rFonts w:ascii="細明體_HKSCS" w:hAnsi="細明體_HKSCS" w:cs="細明體_HKSCS" w:eastAsia="細明體_HKSCS" w:hint="default"/>
          <w:color w:val="FFFFFF"/>
          <w:w w:val="85"/>
          <w:sz w:val="12"/>
          <w:szCs w:val="12"/>
        </w:rPr>
      </w:r>
      <w:r>
        <w:rPr>
          <w:rFonts w:ascii="細明體_HKSCS" w:hAnsi="細明體_HKSCS" w:cs="細明體_HKSCS" w:eastAsia="細明體_HKSCS" w:hint="default"/>
          <w:color w:val="FFFFFF"/>
          <w:w w:val="85"/>
          <w:sz w:val="12"/>
          <w:szCs w:val="12"/>
          <w:shd w:fill="000000" w:color="auto" w:val="clear"/>
        </w:rPr>
        <w:t>泣  </w:t>
      </w:r>
      <w:r>
        <w:rPr>
          <w:rFonts w:ascii="細明體_HKSCS" w:hAnsi="細明體_HKSCS" w:cs="細明體_HKSCS" w:eastAsia="細明體_HKSCS" w:hint="default"/>
          <w:color w:val="FFFFFF"/>
          <w:spacing w:val="28"/>
          <w:w w:val="85"/>
          <w:sz w:val="12"/>
          <w:szCs w:val="12"/>
          <w:shd w:fill="000000" w:color="auto" w:val="clear"/>
        </w:rPr>
        <w:t> </w:t>
      </w:r>
      <w:r>
        <w:rPr>
          <w:rFonts w:ascii="細明體_HKSCS" w:hAnsi="細明體_HKSCS" w:cs="細明體_HKSCS" w:eastAsia="細明體_HKSCS" w:hint="default"/>
          <w:color w:val="FFFFFF"/>
          <w:spacing w:val="28"/>
          <w:w w:val="85"/>
          <w:sz w:val="12"/>
          <w:szCs w:val="12"/>
        </w:rPr>
      </w:r>
      <w:r>
        <w:rPr>
          <w:rFonts w:ascii="細明體_HKSCS" w:hAnsi="細明體_HKSCS" w:cs="細明體_HKSCS" w:eastAsia="細明體_HKSCS" w:hint="default"/>
          <w:color w:val="FFFFFF"/>
          <w:w w:val="85"/>
          <w:sz w:val="12"/>
          <w:szCs w:val="12"/>
          <w:shd w:fill="000000" w:color="auto" w:val="clear"/>
        </w:rPr>
        <w:t>－ </w:t>
      </w:r>
      <w:r>
        <w:rPr>
          <w:rFonts w:ascii="細明體_HKSCS" w:hAnsi="細明體_HKSCS" w:cs="細明體_HKSCS" w:eastAsia="細明體_HKSCS" w:hint="default"/>
          <w:color w:val="FFFFFF"/>
          <w:spacing w:val="13"/>
          <w:w w:val="85"/>
          <w:sz w:val="12"/>
          <w:szCs w:val="12"/>
          <w:shd w:fill="000000" w:color="auto" w:val="clear"/>
        </w:rPr>
        <w:t> </w:t>
      </w:r>
      <w:r>
        <w:rPr>
          <w:rFonts w:ascii="細明體_HKSCS" w:hAnsi="細明體_HKSCS" w:cs="細明體_HKSCS" w:eastAsia="細明體_HKSCS" w:hint="default"/>
          <w:color w:val="FFFFFF"/>
          <w:spacing w:val="13"/>
          <w:w w:val="85"/>
          <w:sz w:val="12"/>
          <w:szCs w:val="12"/>
        </w:rPr>
      </w:r>
      <w:r>
        <w:rPr>
          <w:rFonts w:ascii="Times New Roman" w:hAnsi="Times New Roman" w:cs="Times New Roman" w:eastAsia="Times New Roman" w:hint="default"/>
          <w:i/>
          <w:color w:val="FFFFFF"/>
          <w:spacing w:val="13"/>
          <w:w w:val="85"/>
          <w:sz w:val="18"/>
          <w:szCs w:val="18"/>
        </w:rPr>
      </w:r>
      <w:r>
        <w:rPr>
          <w:rFonts w:ascii="Times New Roman" w:hAnsi="Times New Roman" w:cs="Times New Roman" w:eastAsia="Times New Roman" w:hint="default"/>
          <w:i/>
          <w:color w:val="FFFFFF"/>
          <w:w w:val="160"/>
          <w:sz w:val="18"/>
          <w:szCs w:val="18"/>
          <w:shd w:fill="000000" w:color="auto" w:val="clear"/>
        </w:rPr>
        <w:t>0</w:t>
      </w:r>
      <w:r>
        <w:rPr>
          <w:rFonts w:ascii="Times New Roman" w:hAnsi="Times New Roman" w:cs="Times New Roman" w:eastAsia="Times New Roman" w:hint="default"/>
          <w:i/>
          <w:color w:val="FFFFFF"/>
          <w:w w:val="160"/>
          <w:sz w:val="18"/>
          <w:szCs w:val="18"/>
        </w:rPr>
        <w:tab/>
      </w:r>
      <w:r>
        <w:rPr>
          <w:rFonts w:ascii="Arial" w:hAnsi="Arial" w:cs="Arial" w:eastAsia="Arial" w:hint="default"/>
          <w:i/>
          <w:color w:val="FFFFFF"/>
          <w:w w:val="85"/>
          <w:sz w:val="21"/>
          <w:szCs w:val="21"/>
        </w:rPr>
        <w:t>'-f  /   </w:t>
      </w:r>
      <w:r>
        <w:rPr>
          <w:rFonts w:ascii="Arial" w:hAnsi="Arial" w:cs="Arial" w:eastAsia="Arial" w:hint="default"/>
          <w:i/>
          <w:color w:val="FFFFFF"/>
          <w:w w:val="85"/>
          <w:sz w:val="21"/>
          <w:szCs w:val="21"/>
          <w:shd w:fill="000000" w:color="auto" w:val="clear"/>
        </w:rPr>
        <w:t>7</w:t>
      </w:r>
      <w:r>
        <w:rPr>
          <w:rFonts w:ascii="Arial" w:hAnsi="Arial" w:cs="Arial" w:eastAsia="Arial" w:hint="default"/>
          <w:i/>
          <w:color w:val="FFFFFF"/>
          <w:spacing w:val="22"/>
          <w:w w:val="85"/>
          <w:sz w:val="21"/>
          <w:szCs w:val="21"/>
          <w:shd w:fill="000000" w:color="auto" w:val="clear"/>
        </w:rPr>
        <w:t> </w:t>
      </w:r>
      <w:r>
        <w:rPr>
          <w:rFonts w:ascii="Arial" w:hAnsi="Arial" w:cs="Arial" w:eastAsia="Arial" w:hint="default"/>
          <w:i/>
          <w:color w:val="FFFFFF"/>
          <w:spacing w:val="22"/>
          <w:w w:val="85"/>
          <w:sz w:val="21"/>
          <w:szCs w:val="21"/>
        </w:rPr>
      </w:r>
      <w:r>
        <w:rPr>
          <w:rFonts w:ascii="Arial" w:hAnsi="Arial" w:cs="Arial" w:eastAsia="Arial" w:hint="default"/>
          <w:i/>
          <w:color w:val="FFFFFF"/>
          <w:w w:val="70"/>
          <w:sz w:val="21"/>
          <w:szCs w:val="21"/>
        </w:rPr>
        <w:t>1</w:t>
      </w:r>
      <w:r>
        <w:rPr>
          <w:rFonts w:ascii="Arial" w:hAnsi="Arial" w:cs="Arial" w:eastAsia="Arial" w:hint="default"/>
          <w:sz w:val="21"/>
          <w:szCs w:val="21"/>
        </w:rPr>
      </w:r>
    </w:p>
    <w:p>
      <w:pPr>
        <w:spacing w:after="0" w:line="209" w:lineRule="exact"/>
        <w:jc w:val="left"/>
        <w:rPr>
          <w:rFonts w:ascii="Arial" w:hAnsi="Arial" w:cs="Arial" w:eastAsia="Arial" w:hint="default"/>
          <w:sz w:val="21"/>
          <w:szCs w:val="21"/>
        </w:rPr>
        <w:sectPr>
          <w:type w:val="continuous"/>
          <w:pgSz w:w="9470" w:h="13040"/>
          <w:pgMar w:top="0" w:bottom="0" w:left="1160" w:right="0"/>
        </w:sectPr>
      </w:pPr>
    </w:p>
    <w:p>
      <w:pPr>
        <w:spacing w:before="43"/>
        <w:ind w:left="0" w:right="0" w:firstLine="0"/>
        <w:jc w:val="right"/>
        <w:rPr>
          <w:rFonts w:ascii="Arial" w:hAnsi="Arial" w:cs="Arial" w:eastAsia="Arial" w:hint="default"/>
          <w:sz w:val="17"/>
          <w:szCs w:val="17"/>
        </w:rPr>
      </w:pPr>
      <w:r>
        <w:rPr/>
        <w:pict>
          <v:group style="position:absolute;margin-left:178.208878pt;margin-top:3.638798pt;width:.1pt;height:8.6pt;mso-position-horizontal-relative:page;mso-position-vertical-relative:paragraph;z-index:-458512" coordorigin="3564,73" coordsize="2,172">
            <v:shape style="position:absolute;left:3564;top:73;width:2;height:172" coordorigin="3564,73" coordsize="0,172" path="m3564,73l3564,245e" filled="false" stroked="true" strokeweight="2.73676pt" strokecolor="#000000">
              <v:path arrowok="t"/>
            </v:shape>
            <w10:wrap type="none"/>
          </v:group>
        </w:pict>
      </w:r>
      <w:r>
        <w:rPr>
          <w:rFonts w:ascii="Arial"/>
          <w:color w:val="FFFFFF"/>
          <w:w w:val="264"/>
          <w:sz w:val="17"/>
        </w:rPr>
      </w:r>
      <w:r>
        <w:rPr>
          <w:rFonts w:ascii="Arial"/>
          <w:color w:val="FFFFFF"/>
          <w:w w:val="245"/>
          <w:sz w:val="17"/>
          <w:shd w:fill="000000" w:color="auto" w:val="clear"/>
        </w:rPr>
        <w:t>I </w:t>
      </w:r>
      <w:r>
        <w:rPr>
          <w:rFonts w:ascii="Arial"/>
          <w:color w:val="FFFFFF"/>
          <w:w w:val="245"/>
          <w:sz w:val="17"/>
        </w:rPr>
      </w:r>
      <w:r>
        <w:rPr>
          <w:rFonts w:ascii="Arial"/>
          <w:i/>
          <w:color w:val="FFFFFF"/>
          <w:w w:val="165"/>
          <w:sz w:val="13"/>
        </w:rPr>
        <w:t>f </w:t>
      </w:r>
      <w:r>
        <w:rPr>
          <w:rFonts w:ascii="Arial"/>
          <w:i/>
          <w:color w:val="FFFFFF"/>
          <w:spacing w:val="10"/>
          <w:w w:val="165"/>
          <w:sz w:val="13"/>
        </w:rPr>
        <w:t> </w:t>
      </w:r>
      <w:r>
        <w:rPr>
          <w:rFonts w:ascii="Arial"/>
          <w:color w:val="FFFFFF"/>
          <w:spacing w:val="10"/>
          <w:w w:val="165"/>
          <w:sz w:val="17"/>
        </w:rPr>
      </w:r>
      <w:r>
        <w:rPr>
          <w:rFonts w:ascii="Arial"/>
          <w:color w:val="FFFFFF"/>
          <w:w w:val="135"/>
          <w:sz w:val="17"/>
          <w:shd w:fill="000000" w:color="auto" w:val="clear"/>
        </w:rPr>
        <w:t>7</w:t>
      </w:r>
      <w:r>
        <w:rPr>
          <w:rFonts w:ascii="Arial"/>
          <w:color w:val="FFFFFF"/>
          <w:w w:val="135"/>
          <w:sz w:val="17"/>
        </w:rPr>
      </w:r>
      <w:r>
        <w:rPr>
          <w:rFonts w:ascii="Arial"/>
          <w:sz w:val="17"/>
        </w:rPr>
      </w:r>
    </w:p>
    <w:p>
      <w:pPr>
        <w:spacing w:line="256" w:lineRule="exact" w:before="0"/>
        <w:ind w:left="882" w:right="0" w:firstLine="0"/>
        <w:jc w:val="left"/>
        <w:rPr>
          <w:rFonts w:ascii="Arial" w:hAnsi="Arial" w:cs="Arial" w:eastAsia="Arial" w:hint="default"/>
          <w:sz w:val="25"/>
          <w:szCs w:val="25"/>
        </w:rPr>
      </w:pPr>
      <w:r>
        <w:rPr>
          <w:w w:val="110"/>
        </w:rPr>
        <w:br w:type="column"/>
      </w:r>
      <w:r>
        <w:rPr>
          <w:rFonts w:ascii="Times New Roman"/>
          <w:color w:val="FFFFFF"/>
          <w:w w:val="110"/>
          <w:sz w:val="21"/>
        </w:rPr>
        <w:t>1 </w:t>
      </w:r>
      <w:r>
        <w:rPr>
          <w:rFonts w:ascii="Arial"/>
          <w:color w:val="FFFFFF"/>
          <w:w w:val="110"/>
          <w:sz w:val="17"/>
        </w:rPr>
        <w:t>I   </w:t>
      </w:r>
      <w:r>
        <w:rPr>
          <w:rFonts w:ascii="Arial"/>
          <w:color w:val="FFFFFF"/>
          <w:w w:val="110"/>
          <w:sz w:val="17"/>
          <w:shd w:fill="000000" w:color="auto" w:val="clear"/>
        </w:rPr>
        <w:t>-,   </w:t>
      </w:r>
      <w:r>
        <w:rPr>
          <w:rFonts w:ascii="Arial"/>
          <w:color w:val="FFFFFF"/>
          <w:w w:val="110"/>
          <w:sz w:val="17"/>
        </w:rPr>
      </w:r>
      <w:r>
        <w:rPr>
          <w:rFonts w:ascii="Arial"/>
          <w:color w:val="FFFFFF"/>
          <w:w w:val="80"/>
          <w:sz w:val="17"/>
        </w:rPr>
        <w:t>/     </w:t>
      </w:r>
      <w:r>
        <w:rPr>
          <w:rFonts w:ascii="Times New Roman"/>
          <w:color w:val="FFFFFF"/>
          <w:w w:val="80"/>
          <w:sz w:val="21"/>
        </w:rPr>
        <w:t>C    </w:t>
      </w:r>
      <w:r>
        <w:rPr>
          <w:rFonts w:ascii="Arial"/>
          <w:color w:val="FFFFFF"/>
          <w:w w:val="80"/>
          <w:sz w:val="17"/>
        </w:rPr>
      </w:r>
      <w:r>
        <w:rPr>
          <w:rFonts w:ascii="Arial"/>
          <w:color w:val="FFFFFF"/>
          <w:w w:val="110"/>
          <w:sz w:val="17"/>
          <w:shd w:fill="000000" w:color="auto" w:val="clear"/>
        </w:rPr>
        <w:t>7   </w:t>
      </w:r>
      <w:r>
        <w:rPr>
          <w:rFonts w:ascii="Arial"/>
          <w:color w:val="FFFFFF"/>
          <w:sz w:val="17"/>
          <w:shd w:fill="000000" w:color="auto" w:val="clear"/>
        </w:rPr>
        <w:t>1   </w:t>
      </w:r>
      <w:r>
        <w:rPr>
          <w:rFonts w:ascii="Arial"/>
          <w:color w:val="FFFFFF"/>
          <w:sz w:val="17"/>
        </w:rPr>
      </w:r>
      <w:r>
        <w:rPr>
          <w:rFonts w:ascii="Arial"/>
          <w:color w:val="FFFFFF"/>
          <w:w w:val="110"/>
          <w:sz w:val="17"/>
        </w:rPr>
        <w:t>I   </w:t>
      </w:r>
      <w:r>
        <w:rPr>
          <w:rFonts w:ascii="Arial"/>
          <w:color w:val="FFFFFF"/>
          <w:sz w:val="17"/>
          <w:shd w:fill="000000" w:color="auto" w:val="clear"/>
        </w:rPr>
        <w:t>::</w:t>
      </w:r>
      <w:r>
        <w:rPr>
          <w:rFonts w:ascii="Arial"/>
          <w:color w:val="FFFFFF"/>
          <w:sz w:val="17"/>
        </w:rPr>
        <w:t>;</w:t>
      </w:r>
      <w:r>
        <w:rPr>
          <w:rFonts w:ascii="Arial"/>
          <w:color w:val="FFFFFF"/>
          <w:spacing w:val="-28"/>
          <w:sz w:val="17"/>
        </w:rPr>
        <w:t> </w:t>
      </w:r>
      <w:r>
        <w:rPr>
          <w:rFonts w:ascii="Arial"/>
          <w:color w:val="FFFFFF"/>
          <w:w w:val="110"/>
          <w:sz w:val="25"/>
        </w:rPr>
        <w:t>I</w:t>
      </w:r>
      <w:r>
        <w:rPr>
          <w:rFonts w:ascii="Arial"/>
          <w:sz w:val="25"/>
        </w:rPr>
      </w:r>
    </w:p>
    <w:p>
      <w:pPr>
        <w:spacing w:after="0" w:line="256" w:lineRule="exact"/>
        <w:jc w:val="left"/>
        <w:rPr>
          <w:rFonts w:ascii="Arial" w:hAnsi="Arial" w:cs="Arial" w:eastAsia="Arial" w:hint="default"/>
          <w:sz w:val="25"/>
          <w:szCs w:val="25"/>
        </w:rPr>
        <w:sectPr>
          <w:type w:val="continuous"/>
          <w:pgSz w:w="9470" w:h="13040"/>
          <w:pgMar w:top="0" w:bottom="0" w:left="1160" w:right="0"/>
          <w:cols w:num="2" w:equalWidth="0">
            <w:col w:w="2709" w:space="40"/>
            <w:col w:w="5561"/>
          </w:cols>
        </w:sectPr>
      </w:pPr>
    </w:p>
    <w:p>
      <w:pPr>
        <w:spacing w:before="71"/>
        <w:ind w:left="0" w:right="84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9"/>
          <w:szCs w:val="19"/>
        </w:rPr>
        <w:t>6.6 </w:t>
      </w:r>
      <w:r>
        <w:rPr>
          <w:rFonts w:ascii="Times New Roman" w:hAnsi="Times New Roman" w:cs="Times New Roman" w:eastAsia="Times New Roman" w:hint="default"/>
          <w:spacing w:val="15"/>
          <w:w w:val="105"/>
          <w:sz w:val="19"/>
          <w:szCs w:val="19"/>
        </w:rPr>
        <w:t> </w:t>
      </w:r>
      <w:r>
        <w:rPr>
          <w:rFonts w:ascii="細明體_HKSCS" w:hAnsi="細明體_HKSCS" w:cs="細明體_HKSCS" w:eastAsia="細明體_HKSCS" w:hint="default"/>
          <w:w w:val="105"/>
          <w:sz w:val="18"/>
          <w:szCs w:val="18"/>
        </w:rPr>
        <w:t>結果比較</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33"/>
          <w:szCs w:val="33"/>
        </w:rPr>
      </w:pPr>
    </w:p>
    <w:p>
      <w:pPr>
        <w:tabs>
          <w:tab w:pos="985" w:val="left" w:leader="none"/>
        </w:tabs>
        <w:spacing w:before="0"/>
        <w:ind w:left="143"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6.1.2</w:t>
        <w:tab/>
      </w:r>
      <w:r>
        <w:rPr>
          <w:rFonts w:ascii="細明體_HKSCS" w:hAnsi="細明體_HKSCS" w:cs="細明體_HKSCS" w:eastAsia="細明體_HKSCS" w:hint="default"/>
          <w:spacing w:val="-7"/>
          <w:w w:val="110"/>
          <w:sz w:val="25"/>
          <w:szCs w:val="25"/>
        </w:rPr>
        <w:t>變封自動編碼器</w:t>
      </w:r>
      <w:r>
        <w:rPr>
          <w:rFonts w:ascii="細明體_HKSCS" w:hAnsi="細明體_HKSCS" w:cs="細明體_HKSCS" w:eastAsia="細明體_HKSCS" w:hint="default"/>
          <w:spacing w:val="-7"/>
          <w:sz w:val="25"/>
          <w:szCs w:val="25"/>
        </w:rPr>
      </w:r>
    </w:p>
    <w:p>
      <w:pPr>
        <w:spacing w:line="328" w:lineRule="auto" w:before="231"/>
        <w:ind w:left="128" w:right="993" w:firstLine="403"/>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變分自動編碼器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sz w:val="19"/>
          <w:szCs w:val="19"/>
        </w:rPr>
        <w:t>Variational AutoEncoder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是自動編碼器的升級版本，</w:t>
      </w:r>
      <w:r>
        <w:rPr>
          <w:rFonts w:ascii="細明體_HKSCS" w:hAnsi="細明體_HKSCS" w:cs="細明體_HKSCS" w:eastAsia="細明體_HKSCS" w:hint="default"/>
          <w:spacing w:val="-84"/>
          <w:sz w:val="20"/>
          <w:szCs w:val="20"/>
        </w:rPr>
        <w:t> </w:t>
      </w:r>
      <w:r>
        <w:rPr>
          <w:rFonts w:ascii="細明體_HKSCS" w:hAnsi="細明體_HKSCS" w:cs="細明體_HKSCS" w:eastAsia="細明體_HKSCS" w:hint="default"/>
          <w:sz w:val="20"/>
          <w:szCs w:val="20"/>
        </w:rPr>
        <w:t>它的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5"/>
          <w:sz w:val="20"/>
          <w:szCs w:val="20"/>
        </w:rPr>
        <w:t>結構跟自動編碼器是相似的，也是由編碼器和解喝器組成的。</w:t>
      </w:r>
    </w:p>
    <w:p>
      <w:pPr>
        <w:pStyle w:val="BodyText"/>
        <w:spacing w:line="324" w:lineRule="auto" w:before="136"/>
        <w:ind w:left="128" w:right="1015" w:firstLine="403"/>
        <w:jc w:val="both"/>
      </w:pPr>
      <w:r>
        <w:rPr>
          <w:w w:val="107"/>
        </w:rPr>
        <w:t>在</w:t>
      </w:r>
      <w:r>
        <w:rPr>
          <w:spacing w:val="-11"/>
          <w:w w:val="107"/>
        </w:rPr>
        <w:t>自</w:t>
      </w:r>
      <w:r>
        <w:rPr>
          <w:w w:val="103"/>
        </w:rPr>
        <w:t>動編碼器中</w:t>
      </w:r>
      <w:r>
        <w:rPr>
          <w:spacing w:val="-38"/>
        </w:rPr>
        <w:t> </w:t>
      </w:r>
      <w:r>
        <w:rPr>
          <w:spacing w:val="-226"/>
          <w:w w:val="166"/>
        </w:rPr>
        <w:t>，</w:t>
      </w:r>
      <w:r>
        <w:rPr>
          <w:w w:val="104"/>
        </w:rPr>
        <w:t>需要輸入一張圖片</w:t>
      </w:r>
      <w:r>
        <w:rPr>
          <w:spacing w:val="-62"/>
        </w:rPr>
        <w:t> </w:t>
      </w:r>
      <w:r>
        <w:rPr>
          <w:spacing w:val="-207"/>
          <w:w w:val="166"/>
        </w:rPr>
        <w:t>，</w:t>
      </w:r>
      <w:r>
        <w:rPr>
          <w:w w:val="106"/>
        </w:rPr>
        <w:t>然後將一張圖</w:t>
      </w:r>
      <w:r>
        <w:rPr>
          <w:spacing w:val="-37"/>
          <w:w w:val="106"/>
        </w:rPr>
        <w:t>片</w:t>
      </w:r>
      <w:r>
        <w:rPr>
          <w:spacing w:val="-17"/>
          <w:w w:val="109"/>
        </w:rPr>
        <w:t>編</w:t>
      </w:r>
      <w:r>
        <w:rPr>
          <w:rFonts w:ascii="Arial" w:hAnsi="Arial" w:cs="Arial" w:eastAsia="Arial" w:hint="default"/>
          <w:spacing w:val="-25"/>
          <w:w w:val="64"/>
          <w:sz w:val="24"/>
          <w:szCs w:val="24"/>
        </w:rPr>
        <w:t>E</w:t>
      </w:r>
      <w:r>
        <w:rPr>
          <w:w w:val="96"/>
        </w:rPr>
        <w:t>庸之後發得一個隱 </w:t>
      </w:r>
      <w:r>
        <w:rPr>
          <w:w w:val="104"/>
        </w:rPr>
        <w:t>含向</w:t>
      </w:r>
      <w:r>
        <w:rPr>
          <w:spacing w:val="-42"/>
          <w:w w:val="104"/>
        </w:rPr>
        <w:t>量</w:t>
      </w:r>
      <w:r>
        <w:rPr>
          <w:spacing w:val="-366"/>
          <w:w w:val="193"/>
        </w:rPr>
        <w:t>，</w:t>
      </w:r>
      <w:r>
        <w:rPr>
          <w:spacing w:val="-16"/>
          <w:w w:val="112"/>
        </w:rPr>
        <w:t>這</w:t>
      </w:r>
      <w:r>
        <w:rPr>
          <w:w w:val="102"/>
        </w:rPr>
        <w:t>比隨機取一個隨機</w:t>
      </w:r>
      <w:r>
        <w:rPr>
          <w:spacing w:val="7"/>
          <w:w w:val="102"/>
        </w:rPr>
        <w:t>向</w:t>
      </w:r>
      <w:r>
        <w:rPr>
          <w:w w:val="102"/>
        </w:rPr>
        <w:t>量好，</w:t>
      </w:r>
      <w:r>
        <w:rPr>
          <w:w w:val="105"/>
        </w:rPr>
        <w:t>因為這包含著原圖</w:t>
      </w:r>
      <w:r>
        <w:rPr>
          <w:spacing w:val="-33"/>
          <w:w w:val="105"/>
        </w:rPr>
        <w:t>片</w:t>
      </w:r>
      <w:r>
        <w:rPr>
          <w:w w:val="104"/>
        </w:rPr>
        <w:t>的資訊</w:t>
      </w:r>
      <w:r>
        <w:rPr>
          <w:spacing w:val="-44"/>
        </w:rPr>
        <w:t> </w:t>
      </w:r>
      <w:r>
        <w:rPr>
          <w:spacing w:val="-207"/>
          <w:w w:val="166"/>
        </w:rPr>
        <w:t>，</w:t>
      </w:r>
      <w:r>
        <w:rPr/>
        <w:t>然後將隱含</w:t>
      </w:r>
      <w:r>
        <w:rPr/>
        <w:t> </w:t>
      </w:r>
      <w:r>
        <w:rPr>
          <w:spacing w:val="-8"/>
        </w:rPr>
        <w:t>向量解</w:t>
      </w:r>
      <w:r>
        <w:rPr>
          <w:rFonts w:ascii="Times New Roman" w:hAnsi="Times New Roman" w:cs="Times New Roman" w:eastAsia="Times New Roman" w:hint="default"/>
          <w:spacing w:val="-8"/>
        </w:rPr>
        <w:t>1ley</w:t>
      </w:r>
      <w:r>
        <w:rPr>
          <w:spacing w:val="-8"/>
        </w:rPr>
        <w:t>獲得與原圖片對應的照片</w:t>
      </w:r>
      <w:r>
        <w:rPr>
          <w:spacing w:val="60"/>
        </w:rPr>
        <w:t> </w:t>
      </w:r>
      <w:r>
        <w:rPr/>
        <w:t>。</w:t>
      </w:r>
    </w:p>
    <w:p>
      <w:pPr>
        <w:pStyle w:val="BodyText"/>
        <w:spacing w:line="307" w:lineRule="auto" w:before="132"/>
        <w:ind w:left="121" w:right="1002" w:firstLine="403"/>
        <w:jc w:val="both"/>
      </w:pPr>
      <w:r>
        <w:rPr>
          <w:w w:val="102"/>
        </w:rPr>
        <w:t>但是這樣其實並不能任意產生圖片</w:t>
      </w:r>
      <w:r>
        <w:rPr>
          <w:spacing w:val="-11"/>
        </w:rPr>
        <w:t> </w:t>
      </w:r>
      <w:r>
        <w:rPr>
          <w:spacing w:val="-207"/>
          <w:w w:val="166"/>
        </w:rPr>
        <w:t>，</w:t>
      </w:r>
      <w:r>
        <w:rPr>
          <w:w w:val="104"/>
        </w:rPr>
        <w:t>因為沒辦法</w:t>
      </w:r>
      <w:r>
        <w:rPr>
          <w:spacing w:val="-3"/>
          <w:w w:val="104"/>
        </w:rPr>
        <w:t>自</w:t>
      </w:r>
      <w:r>
        <w:rPr>
          <w:w w:val="101"/>
        </w:rPr>
        <w:t>己去建置隱藏</w:t>
      </w:r>
      <w:r>
        <w:rPr>
          <w:spacing w:val="11"/>
          <w:w w:val="101"/>
        </w:rPr>
        <w:t>向</w:t>
      </w:r>
      <w:r>
        <w:rPr>
          <w:spacing w:val="-70"/>
          <w:w w:val="110"/>
        </w:rPr>
        <w:t>量</w:t>
      </w:r>
      <w:r>
        <w:rPr>
          <w:spacing w:val="-387"/>
          <w:w w:val="193"/>
        </w:rPr>
        <w:t>，</w:t>
      </w:r>
      <w:r>
        <w:rPr>
          <w:w w:val="105"/>
        </w:rPr>
        <w:t>需要</w:t>
      </w:r>
      <w:r>
        <w:rPr>
          <w:w w:val="105"/>
        </w:rPr>
        <w:t> </w:t>
      </w:r>
      <w:r>
        <w:rPr>
          <w:spacing w:val="-5"/>
          <w:w w:val="100"/>
        </w:rPr>
        <w:t>透過一張圖片輸入編碼才知道</w:t>
      </w:r>
      <w:r>
        <w:rPr>
          <w:rFonts w:ascii="Times New Roman" w:hAnsi="Times New Roman" w:cs="Times New Roman" w:eastAsia="Times New Roman" w:hint="default"/>
          <w:spacing w:val="-5"/>
          <w:w w:val="100"/>
          <w:sz w:val="26"/>
          <w:szCs w:val="26"/>
        </w:rPr>
        <w:t>E</w:t>
      </w:r>
      <w:r>
        <w:rPr>
          <w:spacing w:val="-5"/>
          <w:w w:val="100"/>
        </w:rPr>
        <w:t>獲得的隱含向量是什麼，</w:t>
      </w:r>
      <w:r>
        <w:rPr>
          <w:spacing w:val="-20"/>
          <w:w w:val="100"/>
        </w:rPr>
        <w:t> </w:t>
      </w:r>
      <w:r>
        <w:rPr>
          <w:spacing w:val="-2"/>
          <w:w w:val="102"/>
        </w:rPr>
        <w:t>這時就可以透過變分自動</w:t>
      </w:r>
      <w:r>
        <w:rPr>
          <w:w w:val="102"/>
        </w:rPr>
        <w:t> </w:t>
      </w:r>
      <w:r>
        <w:rPr>
          <w:w w:val="102"/>
        </w:rPr>
      </w:r>
      <w:r>
        <w:rPr/>
        <w:t>編碼器解決這個問題。</w:t>
      </w:r>
    </w:p>
    <w:p>
      <w:pPr>
        <w:pStyle w:val="BodyText"/>
        <w:spacing w:line="331" w:lineRule="auto" w:before="157"/>
        <w:ind w:left="114" w:right="1024" w:firstLine="410"/>
        <w:jc w:val="both"/>
      </w:pPr>
      <w:r>
        <w:rPr>
          <w:w w:val="102"/>
        </w:rPr>
        <w:t>其實原理特別簡</w:t>
      </w:r>
      <w:r>
        <w:rPr>
          <w:spacing w:val="-27"/>
          <w:w w:val="102"/>
        </w:rPr>
        <w:t>單</w:t>
      </w:r>
      <w:r>
        <w:rPr>
          <w:spacing w:val="-387"/>
          <w:w w:val="193"/>
        </w:rPr>
        <w:t>，</w:t>
      </w:r>
      <w:r>
        <w:rPr>
          <w:spacing w:val="-31"/>
          <w:w w:val="116"/>
        </w:rPr>
        <w:t>只</w:t>
      </w:r>
      <w:r>
        <w:rPr>
          <w:w w:val="102"/>
        </w:rPr>
        <w:t>需要在開發過程替它增加</w:t>
      </w:r>
      <w:r>
        <w:rPr>
          <w:spacing w:val="14"/>
          <w:w w:val="102"/>
        </w:rPr>
        <w:t>一</w:t>
      </w:r>
      <w:r>
        <w:rPr>
          <w:w w:val="104"/>
        </w:rPr>
        <w:t>些限制</w:t>
      </w:r>
      <w:r>
        <w:rPr>
          <w:spacing w:val="-12"/>
          <w:w w:val="104"/>
        </w:rPr>
        <w:t>，</w:t>
      </w:r>
      <w:r>
        <w:rPr>
          <w:w w:val="101"/>
        </w:rPr>
        <w:t>迫使它產生的隱</w:t>
      </w:r>
      <w:r>
        <w:rPr>
          <w:w w:val="101"/>
        </w:rPr>
        <w:t> </w:t>
      </w:r>
      <w:r>
        <w:rPr/>
        <w:t>含向量能夠粗略地遵循一個標準正態分佈， 這就是它與一般的 </w:t>
      </w:r>
      <w:r>
        <w:rPr>
          <w:spacing w:val="-6"/>
        </w:rPr>
        <w:t>自動編碼器最大的 </w:t>
      </w:r>
      <w:r>
        <w:rPr>
          <w:spacing w:val="-6"/>
        </w:rPr>
      </w:r>
      <w:r>
        <w:rPr>
          <w:spacing w:val="-3"/>
          <w:w w:val="115"/>
        </w:rPr>
        <w:t>不同</w:t>
      </w:r>
      <w:r>
        <w:rPr>
          <w:spacing w:val="-47"/>
          <w:w w:val="115"/>
        </w:rPr>
        <w:t> </w:t>
      </w:r>
      <w:r>
        <w:rPr>
          <w:w w:val="135"/>
        </w:rPr>
        <w:t>。</w:t>
      </w:r>
      <w:r>
        <w:rPr/>
      </w:r>
    </w:p>
    <w:p>
      <w:pPr>
        <w:pStyle w:val="BodyText"/>
        <w:spacing w:line="331" w:lineRule="auto" w:before="130"/>
        <w:ind w:left="135" w:right="1018" w:firstLine="381"/>
        <w:jc w:val="both"/>
      </w:pPr>
      <w:r>
        <w:rPr>
          <w:w w:val="105"/>
        </w:rPr>
        <w:t>這樣產生一張新圖</w:t>
      </w:r>
      <w:r>
        <w:rPr>
          <w:spacing w:val="-33"/>
          <w:w w:val="105"/>
        </w:rPr>
        <w:t>片</w:t>
      </w:r>
      <w:r>
        <w:rPr>
          <w:w w:val="101"/>
        </w:rPr>
        <w:t>就很簡單</w:t>
      </w:r>
      <w:r>
        <w:rPr>
          <w:spacing w:val="-32"/>
          <w:w w:val="101"/>
        </w:rPr>
        <w:t>了</w:t>
      </w:r>
      <w:r>
        <w:rPr>
          <w:spacing w:val="-366"/>
          <w:w w:val="193"/>
        </w:rPr>
        <w:t>，</w:t>
      </w:r>
      <w:r>
        <w:rPr>
          <w:spacing w:val="-31"/>
          <w:w w:val="116"/>
        </w:rPr>
        <w:t>只</w:t>
      </w:r>
      <w:r>
        <w:rPr>
          <w:w w:val="102"/>
        </w:rPr>
        <w:t>需要給它一個標準正態分佈</w:t>
      </w:r>
      <w:r>
        <w:rPr>
          <w:spacing w:val="-72"/>
        </w:rPr>
        <w:t> </w:t>
      </w:r>
      <w:r>
        <w:rPr>
          <w:w w:val="101"/>
        </w:rPr>
        <w:t>的隨機隱含</w:t>
      </w:r>
      <w:r>
        <w:rPr>
          <w:w w:val="101"/>
        </w:rPr>
        <w:t> </w:t>
      </w:r>
      <w:r>
        <w:rPr>
          <w:spacing w:val="-42"/>
          <w:w w:val="111"/>
        </w:rPr>
        <w:t>向</w:t>
      </w:r>
      <w:r>
        <w:rPr>
          <w:spacing w:val="-70"/>
          <w:w w:val="114"/>
        </w:rPr>
        <w:t>量</w:t>
      </w:r>
      <w:r>
        <w:rPr>
          <w:spacing w:val="-387"/>
          <w:w w:val="193"/>
        </w:rPr>
        <w:t>，</w:t>
      </w:r>
      <w:r>
        <w:rPr>
          <w:w w:val="102"/>
        </w:rPr>
        <w:t>透過解碼</w:t>
      </w:r>
      <w:r>
        <w:rPr>
          <w:spacing w:val="-5"/>
          <w:w w:val="102"/>
        </w:rPr>
        <w:t>器</w:t>
      </w:r>
      <w:r>
        <w:rPr>
          <w:w w:val="101"/>
        </w:rPr>
        <w:t>就能夠產生想要的圖片</w:t>
      </w:r>
      <w:r>
        <w:rPr>
          <w:spacing w:val="-63"/>
        </w:rPr>
        <w:t> </w:t>
      </w:r>
      <w:r>
        <w:rPr>
          <w:spacing w:val="-226"/>
          <w:w w:val="166"/>
        </w:rPr>
        <w:t>，</w:t>
      </w:r>
      <w:r>
        <w:rPr/>
        <w:t>而不需要先給它一張原始圖</w:t>
      </w:r>
      <w:r>
        <w:rPr>
          <w:spacing w:val="-74"/>
        </w:rPr>
        <w:t> </w:t>
      </w:r>
      <w:r>
        <w:rPr>
          <w:spacing w:val="-86"/>
          <w:w w:val="140"/>
        </w:rPr>
        <w:t>片</w:t>
      </w:r>
      <w:r>
        <w:rPr>
          <w:w w:val="102"/>
        </w:rPr>
        <w:t>編碼。</w:t>
      </w:r>
      <w:r>
        <w:rPr/>
      </w:r>
    </w:p>
    <w:p>
      <w:pPr>
        <w:pStyle w:val="BodyText"/>
        <w:spacing w:line="331" w:lineRule="auto" w:before="137"/>
        <w:ind w:left="121" w:right="1000" w:firstLine="396"/>
        <w:jc w:val="both"/>
      </w:pPr>
      <w:r>
        <w:rPr>
          <w:w w:val="104"/>
        </w:rPr>
        <w:t>在實際情況中</w:t>
      </w:r>
      <w:r>
        <w:rPr>
          <w:spacing w:val="-74"/>
          <w:w w:val="104"/>
        </w:rPr>
        <w:t> </w:t>
      </w:r>
      <w:r>
        <w:rPr>
          <w:spacing w:val="-10"/>
          <w:w w:val="105"/>
        </w:rPr>
        <w:t>，需要在模型的準確率上與隱含</w:t>
      </w:r>
      <w:r>
        <w:rPr>
          <w:spacing w:val="-83"/>
          <w:w w:val="105"/>
        </w:rPr>
        <w:t> </w:t>
      </w:r>
      <w:r>
        <w:rPr>
          <w:w w:val="101"/>
        </w:rPr>
        <w:t>向量服從標準正態分佈之間做 </w:t>
      </w:r>
      <w:r>
        <w:rPr>
          <w:w w:val="101"/>
        </w:rPr>
      </w:r>
      <w:r>
        <w:rPr/>
        <w:t>一個權衡，所謂模型的準確率就是指解碼器產生的圖片 </w:t>
      </w:r>
      <w:r>
        <w:rPr>
          <w:spacing w:val="19"/>
        </w:rPr>
        <w:t> </w:t>
      </w:r>
      <w:r>
        <w:rPr>
          <w:spacing w:val="-4"/>
        </w:rPr>
        <w:t>與原圖片的相似程度。可</w:t>
      </w:r>
    </w:p>
    <w:p>
      <w:pPr>
        <w:spacing w:after="0" w:line="331" w:lineRule="auto"/>
        <w:jc w:val="both"/>
        <w:sectPr>
          <w:type w:val="continuous"/>
          <w:pgSz w:w="9470" w:h="13040"/>
          <w:pgMar w:top="0" w:bottom="0" w:left="1160" w:right="0"/>
        </w:sectPr>
      </w:pPr>
    </w:p>
    <w:p>
      <w:pPr>
        <w:spacing w:line="797" w:lineRule="exact" w:before="0"/>
        <w:ind w:left="100" w:right="-17"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15"/>
          <w:position w:val="-20"/>
          <w:sz w:val="72"/>
          <w:szCs w:val="72"/>
        </w:rPr>
        <w:t>一</w:t>
      </w:r>
      <w:r>
        <w:rPr>
          <w:rFonts w:ascii="細明體_HKSCS" w:hAnsi="細明體_HKSCS" w:cs="細明體_HKSCS" w:eastAsia="細明體_HKSCS" w:hint="default"/>
          <w:spacing w:val="-300"/>
          <w:w w:val="115"/>
          <w:position w:val="-20"/>
          <w:sz w:val="72"/>
          <w:szCs w:val="72"/>
        </w:rPr>
        <w:t> </w:t>
      </w:r>
      <w:r>
        <w:rPr>
          <w:rFonts w:ascii="細明體_HKSCS" w:hAnsi="細明體_HKSCS" w:cs="細明體_HKSCS" w:eastAsia="細明體_HKSCS" w:hint="default"/>
          <w:w w:val="115"/>
          <w:sz w:val="17"/>
          <w:szCs w:val="17"/>
        </w:rPr>
        <w:t>第</w:t>
      </w:r>
      <w:r>
        <w:rPr>
          <w:rFonts w:ascii="細明體_HKSCS" w:hAnsi="細明體_HKSCS" w:cs="細明體_HKSCS" w:eastAsia="細明體_HKSCS" w:hint="default"/>
          <w:spacing w:val="-57"/>
          <w:w w:val="115"/>
          <w:sz w:val="17"/>
          <w:szCs w:val="17"/>
        </w:rPr>
        <w:t> </w:t>
      </w:r>
      <w:r>
        <w:rPr>
          <w:rFonts w:ascii="Times New Roman" w:hAnsi="Times New Roman" w:cs="Times New Roman" w:eastAsia="Times New Roman" w:hint="default"/>
          <w:w w:val="115"/>
          <w:sz w:val="20"/>
          <w:szCs w:val="20"/>
        </w:rPr>
        <w:t>6</w:t>
      </w:r>
      <w:r>
        <w:rPr>
          <w:rFonts w:ascii="Times New Roman" w:hAnsi="Times New Roman" w:cs="Times New Roman" w:eastAsia="Times New Roman" w:hint="default"/>
          <w:spacing w:val="-24"/>
          <w:w w:val="115"/>
          <w:sz w:val="20"/>
          <w:szCs w:val="20"/>
        </w:rPr>
        <w:t> </w:t>
      </w:r>
      <w:r>
        <w:rPr>
          <w:rFonts w:ascii="細明體_HKSCS" w:hAnsi="細明體_HKSCS" w:cs="細明體_HKSCS" w:eastAsia="細明體_HKSCS" w:hint="default"/>
          <w:w w:val="115"/>
          <w:sz w:val="17"/>
          <w:szCs w:val="17"/>
        </w:rPr>
        <w:t>章</w:t>
      </w:r>
      <w:r>
        <w:rPr>
          <w:rFonts w:ascii="細明體_HKSCS" w:hAnsi="細明體_HKSCS" w:cs="細明體_HKSCS" w:eastAsia="細明體_HKSCS" w:hint="default"/>
          <w:sz w:val="17"/>
          <w:szCs w:val="17"/>
        </w:rPr>
      </w:r>
    </w:p>
    <w:p>
      <w:pPr>
        <w:spacing w:line="240" w:lineRule="auto" w:before="4"/>
        <w:ind w:right="0"/>
        <w:rPr>
          <w:rFonts w:ascii="細明體_HKSCS" w:hAnsi="細明體_HKSCS" w:cs="細明體_HKSCS" w:eastAsia="細明體_HKSCS" w:hint="default"/>
          <w:sz w:val="17"/>
          <w:szCs w:val="17"/>
        </w:rPr>
      </w:pPr>
      <w:r>
        <w:rPr/>
        <w:br w:type="column"/>
      </w:r>
      <w:r>
        <w:rPr>
          <w:rFonts w:ascii="細明體_HKSCS"/>
          <w:sz w:val="17"/>
        </w:rPr>
      </w:r>
    </w:p>
    <w:p>
      <w:pPr>
        <w:spacing w:before="0"/>
        <w:ind w:left="10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產生對抗網路</w:t>
      </w:r>
    </w:p>
    <w:p>
      <w:pPr>
        <w:spacing w:after="0"/>
        <w:jc w:val="left"/>
        <w:rPr>
          <w:rFonts w:ascii="細明體_HKSCS" w:hAnsi="細明體_HKSCS" w:cs="細明體_HKSCS" w:eastAsia="細明體_HKSCS" w:hint="default"/>
          <w:sz w:val="19"/>
          <w:szCs w:val="19"/>
        </w:rPr>
        <w:sectPr>
          <w:headerReference w:type="even" r:id="rId452"/>
          <w:footerReference w:type="even" r:id="rId453"/>
          <w:footerReference w:type="default" r:id="rId454"/>
          <w:pgSz w:w="9470" w:h="13040"/>
          <w:pgMar w:header="0" w:footer="421" w:top="340" w:bottom="620" w:left="0" w:right="0"/>
          <w:pgNumType w:start="8"/>
          <w:cols w:num="2" w:equalWidth="0">
            <w:col w:w="1626" w:space="80"/>
            <w:col w:w="7764"/>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5"/>
          <w:szCs w:val="15"/>
        </w:rPr>
      </w:pPr>
    </w:p>
    <w:p>
      <w:pPr>
        <w:spacing w:line="343" w:lineRule="auto" w:before="42"/>
        <w:ind w:left="1072" w:right="1203" w:hanging="8"/>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8"/>
          <w:sz w:val="19"/>
          <w:szCs w:val="19"/>
        </w:rPr>
        <w:t>以讓神經網路自己做這個決定，</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spacing w:val="-31"/>
          <w:w w:val="122"/>
          <w:sz w:val="19"/>
          <w:szCs w:val="19"/>
        </w:rPr>
        <w:t>只</w:t>
      </w:r>
      <w:r>
        <w:rPr>
          <w:rFonts w:ascii="細明體_HKSCS" w:hAnsi="細明體_HKSCS" w:cs="細明體_HKSCS" w:eastAsia="細明體_HKSCS" w:hint="default"/>
          <w:w w:val="108"/>
          <w:sz w:val="19"/>
          <w:szCs w:val="19"/>
        </w:rPr>
        <w:t>需要將這兩者都做一個</w:t>
      </w:r>
      <w:r>
        <w:rPr>
          <w:rFonts w:ascii="細明體_HKSCS" w:hAnsi="細明體_HKSCS" w:cs="細明體_HKSCS" w:eastAsia="細明體_HKSCS" w:hint="default"/>
          <w:spacing w:val="-16"/>
          <w:sz w:val="19"/>
          <w:szCs w:val="19"/>
        </w:rPr>
        <w:t> </w:t>
      </w:r>
      <w:r>
        <w:rPr>
          <w:rFonts w:ascii="Times New Roman" w:hAnsi="Times New Roman" w:cs="Times New Roman" w:eastAsia="Times New Roman" w:hint="default"/>
          <w:w w:val="89"/>
          <w:sz w:val="19"/>
          <w:szCs w:val="19"/>
        </w:rPr>
        <w:t>l.os</w:t>
      </w:r>
      <w:r>
        <w:rPr>
          <w:rFonts w:ascii="Times New Roman" w:hAnsi="Times New Roman" w:cs="Times New Roman" w:eastAsia="Times New Roman" w:hint="default"/>
          <w:spacing w:val="-29"/>
          <w:w w:val="89"/>
          <w:sz w:val="19"/>
          <w:szCs w:val="19"/>
        </w:rPr>
        <w:t>s</w:t>
      </w:r>
      <w:r>
        <w:rPr>
          <w:rFonts w:ascii="細明體_HKSCS" w:hAnsi="細明體_HKSCS" w:cs="細明體_HKSCS" w:eastAsia="細明體_HKSCS" w:hint="default"/>
          <w:spacing w:val="-356"/>
          <w:w w:val="194"/>
          <w:sz w:val="19"/>
          <w:szCs w:val="19"/>
        </w:rPr>
        <w:t>’</w:t>
      </w:r>
      <w:r>
        <w:rPr>
          <w:rFonts w:ascii="細明體_HKSCS" w:hAnsi="細明體_HKSCS" w:cs="細明體_HKSCS" w:eastAsia="細明體_HKSCS" w:hint="default"/>
          <w:w w:val="108"/>
          <w:sz w:val="19"/>
          <w:szCs w:val="19"/>
        </w:rPr>
        <w:t>然後再將它們求</w:t>
      </w:r>
      <w:r>
        <w:rPr>
          <w:rFonts w:ascii="細明體_HKSCS" w:hAnsi="細明體_HKSCS" w:cs="細明體_HKSCS" w:eastAsia="細明體_HKSCS" w:hint="default"/>
          <w:w w:val="108"/>
          <w:sz w:val="19"/>
          <w:szCs w:val="19"/>
        </w:rPr>
        <w:t> </w:t>
      </w:r>
      <w:r>
        <w:rPr>
          <w:rFonts w:ascii="細明體_HKSCS" w:hAnsi="細明體_HKSCS" w:cs="細明體_HKSCS" w:eastAsia="細明體_HKSCS" w:hint="default"/>
          <w:w w:val="107"/>
          <w:sz w:val="19"/>
          <w:szCs w:val="19"/>
        </w:rPr>
        <w:t>和作為整體</w:t>
      </w:r>
      <w:r>
        <w:rPr>
          <w:rFonts w:ascii="細明體_HKSCS" w:hAnsi="細明體_HKSCS" w:cs="細明體_HKSCS" w:eastAsia="細明體_HKSCS" w:hint="default"/>
          <w:spacing w:val="-32"/>
          <w:sz w:val="19"/>
          <w:szCs w:val="19"/>
        </w:rPr>
        <w:t> </w:t>
      </w:r>
      <w:r>
        <w:rPr>
          <w:rFonts w:ascii="Times New Roman" w:hAnsi="Times New Roman" w:cs="Times New Roman" w:eastAsia="Times New Roman" w:hint="default"/>
          <w:w w:val="89"/>
          <w:sz w:val="19"/>
          <w:szCs w:val="19"/>
        </w:rPr>
        <w:t>l.oss</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08"/>
          <w:sz w:val="19"/>
          <w:szCs w:val="19"/>
        </w:rPr>
        <w:t>這樣網路就能夠自</w:t>
      </w:r>
      <w:r>
        <w:rPr>
          <w:rFonts w:ascii="細明體_HKSCS" w:hAnsi="細明體_HKSCS" w:cs="細明體_HKSCS" w:eastAsia="細明體_HKSCS" w:hint="default"/>
          <w:spacing w:val="-74"/>
          <w:sz w:val="19"/>
          <w:szCs w:val="19"/>
        </w:rPr>
        <w:t> </w:t>
      </w:r>
      <w:r>
        <w:rPr>
          <w:rFonts w:ascii="細明體_HKSCS" w:hAnsi="細明體_HKSCS" w:cs="細明體_HKSCS" w:eastAsia="細明體_HKSCS" w:hint="default"/>
          <w:w w:val="107"/>
          <w:sz w:val="19"/>
          <w:szCs w:val="19"/>
        </w:rPr>
        <w:t>己選擇</w:t>
      </w:r>
      <w:r>
        <w:rPr>
          <w:rFonts w:ascii="細明體_HKSCS" w:hAnsi="細明體_HKSCS" w:cs="細明體_HKSCS" w:eastAsia="細明體_HKSCS" w:hint="default"/>
          <w:spacing w:val="-14"/>
          <w:w w:val="107"/>
          <w:sz w:val="19"/>
          <w:szCs w:val="19"/>
        </w:rPr>
        <w:t>如</w:t>
      </w:r>
      <w:r>
        <w:rPr>
          <w:rFonts w:ascii="細明體_HKSCS" w:hAnsi="細明體_HKSCS" w:cs="細明體_HKSCS" w:eastAsia="細明體_HKSCS" w:hint="default"/>
          <w:w w:val="109"/>
          <w:sz w:val="19"/>
          <w:szCs w:val="19"/>
        </w:rPr>
        <w:t>何做才能使得這個整體</w:t>
      </w:r>
      <w:r>
        <w:rPr>
          <w:rFonts w:ascii="細明體_HKSCS" w:hAnsi="細明體_HKSCS" w:cs="細明體_HKSCS" w:eastAsia="細明體_HKSCS" w:hint="default"/>
          <w:spacing w:val="-21"/>
          <w:sz w:val="19"/>
          <w:szCs w:val="19"/>
        </w:rPr>
        <w:t> </w:t>
      </w:r>
      <w:r>
        <w:rPr>
          <w:rFonts w:ascii="Times New Roman" w:hAnsi="Times New Roman" w:cs="Times New Roman" w:eastAsia="Times New Roman" w:hint="default"/>
          <w:w w:val="89"/>
          <w:sz w:val="19"/>
          <w:szCs w:val="19"/>
        </w:rPr>
        <w:t>l.oss</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w w:val="107"/>
          <w:sz w:val="19"/>
          <w:szCs w:val="19"/>
        </w:rPr>
        <w:t>下降。 另外要衡量兩種分佈的相似程度，</w:t>
      </w:r>
      <w:r>
        <w:rPr>
          <w:rFonts w:ascii="細明體_HKSCS" w:hAnsi="細明體_HKSCS" w:cs="細明體_HKSCS" w:eastAsia="細明體_HKSCS" w:hint="default"/>
          <w:spacing w:val="-63"/>
          <w:sz w:val="19"/>
          <w:szCs w:val="19"/>
        </w:rPr>
        <w:t> </w:t>
      </w:r>
      <w:r>
        <w:rPr>
          <w:rFonts w:ascii="細明體_HKSCS" w:hAnsi="細明體_HKSCS" w:cs="細明體_HKSCS" w:eastAsia="細明體_HKSCS" w:hint="default"/>
          <w:w w:val="107"/>
          <w:sz w:val="19"/>
          <w:szCs w:val="19"/>
        </w:rPr>
        <w:t>需要引用一個新的概念，</w:t>
      </w:r>
      <w:r>
        <w:rPr>
          <w:rFonts w:ascii="細明體_HKSCS" w:hAnsi="細明體_HKSCS" w:cs="細明體_HKSCS" w:eastAsia="細明體_HKSCS" w:hint="default"/>
          <w:spacing w:val="-71"/>
          <w:sz w:val="19"/>
          <w:szCs w:val="19"/>
        </w:rPr>
        <w:t> </w:t>
      </w:r>
      <w:r>
        <w:rPr>
          <w:rFonts w:ascii="細明體_HKSCS" w:hAnsi="細明體_HKSCS" w:cs="細明體_HKSCS" w:eastAsia="細明體_HKSCS" w:hint="default"/>
          <w:w w:val="155"/>
          <w:sz w:val="19"/>
          <w:szCs w:val="19"/>
        </w:rPr>
        <w:t>也</w:t>
      </w:r>
      <w:r>
        <w:rPr>
          <w:rFonts w:ascii="細明體_HKSCS" w:hAnsi="細明體_HKSCS" w:cs="細明體_HKSCS" w:eastAsia="細明體_HKSCS" w:hint="default"/>
          <w:spacing w:val="-52"/>
          <w:sz w:val="19"/>
          <w:szCs w:val="19"/>
        </w:rPr>
        <w:t> </w:t>
      </w:r>
      <w:r>
        <w:rPr>
          <w:rFonts w:ascii="Times New Roman" w:hAnsi="Times New Roman" w:cs="Times New Roman" w:eastAsia="Times New Roman" w:hint="default"/>
          <w:w w:val="103"/>
          <w:sz w:val="19"/>
          <w:szCs w:val="19"/>
        </w:rPr>
        <w:t>divergenc</w:t>
      </w:r>
      <w:r>
        <w:rPr>
          <w:rFonts w:ascii="Times New Roman" w:hAnsi="Times New Roman" w:cs="Times New Roman" w:eastAsia="Times New Roman" w:hint="default"/>
          <w:spacing w:val="-18"/>
          <w:w w:val="103"/>
          <w:sz w:val="19"/>
          <w:szCs w:val="19"/>
        </w:rPr>
        <w:t>e</w:t>
      </w:r>
      <w:r>
        <w:rPr>
          <w:rFonts w:ascii="細明體_HKSCS" w:hAnsi="細明體_HKSCS" w:cs="細明體_HKSCS" w:eastAsia="細明體_HKSCS" w:hint="default"/>
          <w:spacing w:val="-356"/>
          <w:w w:val="194"/>
          <w:sz w:val="19"/>
          <w:szCs w:val="19"/>
        </w:rPr>
        <w:t>’</w:t>
      </w:r>
      <w:r>
        <w:rPr>
          <w:rFonts w:ascii="細明體_HKSCS" w:hAnsi="細明體_HKSCS" w:cs="細明體_HKSCS" w:eastAsia="細明體_HKSCS" w:hint="default"/>
          <w:w w:val="111"/>
          <w:sz w:val="19"/>
          <w:szCs w:val="19"/>
        </w:rPr>
        <w:t>這是</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05"/>
          <w:sz w:val="19"/>
          <w:szCs w:val="19"/>
        </w:rPr>
        <w:t>用來衡量兩種分佈相</w:t>
      </w:r>
      <w:r>
        <w:rPr>
          <w:rFonts w:ascii="細明體_HKSCS" w:hAnsi="細明體_HKSCS" w:cs="細明體_HKSCS" w:eastAsia="細明體_HKSCS" w:hint="default"/>
          <w:spacing w:val="6"/>
          <w:w w:val="105"/>
          <w:sz w:val="19"/>
          <w:szCs w:val="19"/>
        </w:rPr>
        <w:t>似</w:t>
      </w:r>
      <w:r>
        <w:rPr>
          <w:rFonts w:ascii="細明體_HKSCS" w:hAnsi="細明體_HKSCS" w:cs="細明體_HKSCS" w:eastAsia="細明體_HKSCS" w:hint="default"/>
          <w:w w:val="106"/>
          <w:sz w:val="19"/>
          <w:szCs w:val="19"/>
        </w:rPr>
        <w:t>程度的統計</w:t>
      </w:r>
      <w:r>
        <w:rPr>
          <w:rFonts w:ascii="細明體_HKSCS" w:hAnsi="細明體_HKSCS" w:cs="細明體_HKSCS" w:eastAsia="細明體_HKSCS" w:hint="default"/>
          <w:spacing w:val="-73"/>
          <w:w w:val="106"/>
          <w:sz w:val="19"/>
          <w:szCs w:val="19"/>
        </w:rPr>
        <w:t>量</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spacing w:val="-26"/>
          <w:w w:val="116"/>
          <w:sz w:val="19"/>
          <w:szCs w:val="19"/>
        </w:rPr>
        <w:t>它</w:t>
      </w:r>
      <w:r>
        <w:rPr>
          <w:rFonts w:ascii="細明體_HKSCS" w:hAnsi="細明體_HKSCS" w:cs="細明體_HKSCS" w:eastAsia="細明體_HKSCS" w:hint="default"/>
          <w:w w:val="106"/>
          <w:sz w:val="19"/>
          <w:szCs w:val="19"/>
        </w:rPr>
        <w:t>越</w:t>
      </w:r>
      <w:r>
        <w:rPr>
          <w:rFonts w:ascii="細明體_HKSCS" w:hAnsi="細明體_HKSCS" w:cs="細明體_HKSCS" w:eastAsia="細明體_HKSCS" w:hint="default"/>
          <w:spacing w:val="-89"/>
          <w:w w:val="106"/>
          <w:sz w:val="19"/>
          <w:szCs w:val="19"/>
        </w:rPr>
        <w:t>小</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10"/>
          <w:sz w:val="19"/>
          <w:szCs w:val="19"/>
        </w:rPr>
        <w:t>表示</w:t>
      </w:r>
      <w:r>
        <w:rPr>
          <w:rFonts w:ascii="細明體_HKSCS" w:hAnsi="細明體_HKSCS" w:cs="細明體_HKSCS" w:eastAsia="細明體_HKSCS" w:hint="default"/>
          <w:spacing w:val="-8"/>
          <w:w w:val="110"/>
          <w:sz w:val="19"/>
          <w:szCs w:val="19"/>
        </w:rPr>
        <w:t>兩</w:t>
      </w:r>
      <w:r>
        <w:rPr>
          <w:rFonts w:ascii="細明體_HKSCS" w:hAnsi="細明體_HKSCS" w:cs="細明體_HKSCS" w:eastAsia="細明體_HKSCS" w:hint="default"/>
          <w:w w:val="105"/>
          <w:sz w:val="19"/>
          <w:szCs w:val="19"/>
        </w:rPr>
        <w:t>種機率分佈越接近。</w:t>
      </w:r>
      <w:r>
        <w:rPr>
          <w:rFonts w:ascii="細明體_HKSCS" w:hAnsi="細明體_HKSCS" w:cs="細明體_HKSCS" w:eastAsia="細明體_HKSCS" w:hint="default"/>
          <w:sz w:val="19"/>
          <w:szCs w:val="19"/>
        </w:rPr>
      </w:r>
    </w:p>
    <w:p>
      <w:pPr>
        <w:spacing w:before="145"/>
        <w:ind w:left="1476"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對於離散的機率分佈，</w:t>
      </w:r>
      <w:r>
        <w:rPr>
          <w:rFonts w:ascii="細明體_HKSCS" w:hAnsi="細明體_HKSCS" w:cs="細明體_HKSCS" w:eastAsia="細明體_HKSCS" w:hint="default"/>
          <w:spacing w:val="-35"/>
          <w:w w:val="105"/>
          <w:sz w:val="19"/>
          <w:szCs w:val="19"/>
        </w:rPr>
        <w:t> </w:t>
      </w:r>
      <w:r>
        <w:rPr>
          <w:rFonts w:ascii="細明體_HKSCS" w:hAnsi="細明體_HKSCS" w:cs="細明體_HKSCS" w:eastAsia="細明體_HKSCS" w:hint="default"/>
          <w:spacing w:val="-3"/>
          <w:w w:val="105"/>
          <w:sz w:val="19"/>
          <w:szCs w:val="19"/>
        </w:rPr>
        <w:t>定義如下：</w:t>
      </w:r>
      <w:r>
        <w:rPr>
          <w:rFonts w:ascii="細明體_HKSCS" w:hAnsi="細明體_HKSCS" w:cs="細明體_HKSCS" w:eastAsia="細明體_HKSCS" w:hint="default"/>
          <w:spacing w:val="-3"/>
          <w:sz w:val="19"/>
          <w:szCs w:val="19"/>
        </w:rPr>
      </w:r>
    </w:p>
    <w:p>
      <w:pPr>
        <w:spacing w:line="240" w:lineRule="auto" w:before="9"/>
        <w:ind w:right="0"/>
        <w:rPr>
          <w:rFonts w:ascii="細明體_HKSCS" w:hAnsi="細明體_HKSCS" w:cs="細明體_HKSCS" w:eastAsia="細明體_HKSCS" w:hint="default"/>
          <w:sz w:val="20"/>
          <w:szCs w:val="20"/>
        </w:rPr>
      </w:pPr>
    </w:p>
    <w:p>
      <w:pPr>
        <w:spacing w:line="248" w:lineRule="exact" w:before="74"/>
        <w:ind w:left="405" w:right="779" w:firstLine="0"/>
        <w:jc w:val="center"/>
        <w:rPr>
          <w:rFonts w:ascii="Times New Roman" w:hAnsi="Times New Roman" w:cs="Times New Roman" w:eastAsia="Times New Roman" w:hint="default"/>
          <w:sz w:val="19"/>
          <w:szCs w:val="19"/>
        </w:rPr>
      </w:pPr>
      <w:r>
        <w:rPr/>
        <w:pict>
          <v:shape style="position:absolute;margin-left:392.76001pt;margin-top:11.084742pt;width:19.150pt;height:9.5pt;mso-position-horizontal-relative:page;mso-position-vertical-relative:paragraph;z-index:2512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9"/>
                      <w:szCs w:val="19"/>
                    </w:rPr>
                  </w:pPr>
                  <w:r>
                    <w:rPr>
                      <w:rFonts w:ascii="Times New Roman"/>
                      <w:sz w:val="19"/>
                    </w:rPr>
                    <w:t>(6.1)</w:t>
                  </w:r>
                </w:p>
              </w:txbxContent>
            </v:textbox>
            <w10:wrap type="none"/>
          </v:shape>
        </w:pict>
      </w:r>
      <w:r>
        <w:rPr>
          <w:rFonts w:ascii="細明體_HKSCS" w:hAnsi="細明體_HKSCS" w:cs="細明體_HKSCS" w:eastAsia="細明體_HKSCS" w:hint="default"/>
          <w:w w:val="61"/>
          <w:sz w:val="19"/>
          <w:szCs w:val="19"/>
        </w:rPr>
        <w:t>且</w:t>
      </w:r>
      <w:r>
        <w:rPr>
          <w:rFonts w:ascii="細明體_HKSCS" w:hAnsi="細明體_HKSCS" w:cs="細明體_HKSCS" w:eastAsia="細明體_HKSCS" w:hint="default"/>
          <w:spacing w:val="5"/>
          <w:w w:val="61"/>
          <w:sz w:val="19"/>
          <w:szCs w:val="19"/>
        </w:rPr>
        <w:t>（</w:t>
      </w:r>
      <w:r>
        <w:rPr>
          <w:rFonts w:ascii="Times New Roman" w:hAnsi="Times New Roman" w:cs="Times New Roman" w:eastAsia="Times New Roman" w:hint="default"/>
          <w:w w:val="132"/>
          <w:sz w:val="19"/>
          <w:szCs w:val="19"/>
        </w:rPr>
        <w:t>P</w:t>
      </w:r>
      <w:r>
        <w:rPr>
          <w:rFonts w:ascii="Times New Roman" w:hAnsi="Times New Roman" w:cs="Times New Roman" w:eastAsia="Times New Roman" w:hint="default"/>
          <w:spacing w:val="-16"/>
          <w:sz w:val="19"/>
          <w:szCs w:val="19"/>
        </w:rPr>
        <w:t> </w:t>
      </w:r>
      <w:r>
        <w:rPr>
          <w:rFonts w:ascii="Times New Roman" w:hAnsi="Times New Roman" w:cs="Times New Roman" w:eastAsia="Times New Roman" w:hint="default"/>
          <w:w w:val="40"/>
          <w:sz w:val="19"/>
          <w:szCs w:val="19"/>
        </w:rPr>
        <w:t>II</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spacing w:val="-5"/>
          <w:w w:val="102"/>
          <w:sz w:val="19"/>
          <w:szCs w:val="19"/>
        </w:rPr>
        <w:t>Q</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spacing w:val="-81"/>
          <w:w w:val="65"/>
          <w:sz w:val="20"/>
          <w:szCs w:val="20"/>
        </w:rPr>
        <w:t>口</w:t>
      </w:r>
      <w:r>
        <w:rPr>
          <w:rFonts w:ascii="Times New Roman" w:hAnsi="Times New Roman" w:cs="Times New Roman" w:eastAsia="Times New Roman" w:hint="default"/>
          <w:spacing w:val="-232"/>
          <w:w w:val="194"/>
          <w:position w:val="8"/>
          <w:sz w:val="19"/>
          <w:szCs w:val="19"/>
        </w:rPr>
        <w:t>"</w:t>
      </w:r>
      <w:r>
        <w:rPr>
          <w:rFonts w:ascii="細明體_HKSCS" w:hAnsi="細明體_HKSCS" w:cs="細明體_HKSCS" w:eastAsia="細明體_HKSCS" w:hint="default"/>
          <w:spacing w:val="-4"/>
          <w:w w:val="49"/>
          <w:sz w:val="20"/>
          <w:szCs w:val="20"/>
        </w:rPr>
        <w:t>）</w:t>
      </w:r>
      <w:r>
        <w:rPr>
          <w:rFonts w:ascii="Times New Roman" w:hAnsi="Times New Roman" w:cs="Times New Roman" w:eastAsia="Times New Roman" w:hint="default"/>
          <w:spacing w:val="-88"/>
          <w:w w:val="194"/>
          <w:position w:val="8"/>
          <w:sz w:val="19"/>
          <w:szCs w:val="19"/>
        </w:rPr>
        <w:t>'</w:t>
      </w:r>
      <w:r>
        <w:rPr>
          <w:rFonts w:ascii="Times New Roman" w:hAnsi="Times New Roman" w:cs="Times New Roman" w:eastAsia="Times New Roman" w:hint="default"/>
          <w:w w:val="161"/>
          <w:sz w:val="19"/>
          <w:szCs w:val="19"/>
        </w:rPr>
        <w:t>:P</w:t>
      </w:r>
      <w:r>
        <w:rPr>
          <w:rFonts w:ascii="Times New Roman" w:hAnsi="Times New Roman" w:cs="Times New Roman" w:eastAsia="Times New Roman" w:hint="default"/>
          <w:w w:val="161"/>
          <w:sz w:val="19"/>
          <w:szCs w:val="19"/>
        </w:rPr>
        <w:t>(</w:t>
      </w:r>
      <w:r>
        <w:rPr>
          <w:rFonts w:ascii="Times New Roman" w:hAnsi="Times New Roman" w:cs="Times New Roman" w:eastAsia="Times New Roman" w:hint="default"/>
          <w:w w:val="161"/>
          <w:sz w:val="19"/>
          <w:szCs w:val="19"/>
        </w:rPr>
        <w:t>i</w:t>
      </w:r>
      <w:r>
        <w:rPr>
          <w:rFonts w:ascii="Times New Roman" w:hAnsi="Times New Roman" w:cs="Times New Roman" w:eastAsia="Times New Roman" w:hint="default"/>
          <w:w w:val="161"/>
          <w:sz w:val="19"/>
          <w:szCs w:val="19"/>
        </w:rPr>
        <w:t>)</w:t>
      </w:r>
      <w:r>
        <w:rPr>
          <w:rFonts w:ascii="Times New Roman" w:hAnsi="Times New Roman" w:cs="Times New Roman" w:eastAsia="Times New Roman" w:hint="default"/>
          <w:spacing w:val="-35"/>
          <w:w w:val="161"/>
          <w:sz w:val="19"/>
          <w:szCs w:val="19"/>
        </w:rPr>
        <w:t>l</w:t>
      </w:r>
      <w:r>
        <w:rPr>
          <w:rFonts w:ascii="Times New Roman" w:hAnsi="Times New Roman" w:cs="Times New Roman" w:eastAsia="Times New Roman" w:hint="default"/>
          <w:spacing w:val="-151"/>
          <w:w w:val="162"/>
          <w:sz w:val="19"/>
          <w:szCs w:val="19"/>
        </w:rPr>
        <w:t>o</w:t>
      </w:r>
      <w:r>
        <w:rPr>
          <w:rFonts w:ascii="Times New Roman" w:hAnsi="Times New Roman" w:cs="Times New Roman" w:eastAsia="Times New Roman" w:hint="default"/>
          <w:spacing w:val="-92"/>
          <w:w w:val="115"/>
          <w:position w:val="8"/>
          <w:sz w:val="19"/>
          <w:szCs w:val="19"/>
        </w:rPr>
        <w:t>P</w:t>
      </w:r>
      <w:r>
        <w:rPr>
          <w:rFonts w:ascii="Times New Roman" w:hAnsi="Times New Roman" w:cs="Times New Roman" w:eastAsia="Times New Roman" w:hint="default"/>
          <w:spacing w:val="-233"/>
          <w:w w:val="162"/>
          <w:sz w:val="19"/>
          <w:szCs w:val="19"/>
        </w:rPr>
        <w:t>g</w:t>
      </w:r>
      <w:r>
        <w:rPr>
          <w:rFonts w:ascii="Times New Roman" w:hAnsi="Times New Roman" w:cs="Times New Roman" w:eastAsia="Times New Roman" w:hint="default"/>
          <w:w w:val="115"/>
          <w:position w:val="8"/>
          <w:sz w:val="19"/>
          <w:szCs w:val="19"/>
        </w:rPr>
        <w:t>(</w:t>
      </w:r>
      <w:r>
        <w:rPr>
          <w:rFonts w:ascii="Times New Roman" w:hAnsi="Times New Roman" w:cs="Times New Roman" w:eastAsia="Times New Roman" w:hint="default"/>
          <w:w w:val="115"/>
          <w:position w:val="8"/>
          <w:sz w:val="19"/>
          <w:szCs w:val="19"/>
        </w:rPr>
        <w:t>i</w:t>
      </w:r>
      <w:r>
        <w:rPr>
          <w:rFonts w:ascii="Times New Roman" w:hAnsi="Times New Roman" w:cs="Times New Roman" w:eastAsia="Times New Roman" w:hint="default"/>
          <w:spacing w:val="-61"/>
          <w:w w:val="115"/>
          <w:position w:val="8"/>
          <w:sz w:val="19"/>
          <w:szCs w:val="19"/>
        </w:rPr>
        <w:t>)</w:t>
      </w:r>
      <w:r>
        <w:rPr>
          <w:rFonts w:ascii="Times New Roman" w:hAnsi="Times New Roman" w:cs="Times New Roman" w:eastAsia="Times New Roman" w:hint="default"/>
          <w:w w:val="161"/>
          <w:sz w:val="19"/>
          <w:szCs w:val="19"/>
        </w:rPr>
        <w:t>-</w:t>
      </w:r>
      <w:r>
        <w:rPr>
          <w:rFonts w:ascii="Times New Roman" w:hAnsi="Times New Roman" w:cs="Times New Roman" w:eastAsia="Times New Roman" w:hint="default"/>
          <w:sz w:val="19"/>
          <w:szCs w:val="19"/>
        </w:rPr>
      </w:r>
    </w:p>
    <w:p>
      <w:pPr>
        <w:tabs>
          <w:tab w:pos="1320" w:val="left" w:leader="none"/>
        </w:tabs>
        <w:spacing w:line="202" w:lineRule="exact" w:before="0"/>
        <w:ind w:left="485" w:right="0" w:firstLine="0"/>
        <w:jc w:val="center"/>
        <w:rPr>
          <w:rFonts w:ascii="Times New Roman" w:hAnsi="Times New Roman" w:cs="Times New Roman" w:eastAsia="Times New Roman" w:hint="default"/>
          <w:sz w:val="19"/>
          <w:szCs w:val="19"/>
        </w:rPr>
      </w:pPr>
      <w:r>
        <w:rPr>
          <w:rFonts w:ascii="細明體_HKSCS" w:hAnsi="細明體_HKSCS" w:cs="細明體_HKSCS" w:eastAsia="細明體_HKSCS" w:hint="default"/>
          <w:w w:val="110"/>
          <w:sz w:val="19"/>
          <w:szCs w:val="19"/>
        </w:rPr>
        <w:t>于</w:t>
        <w:tab/>
      </w:r>
      <w:r>
        <w:rPr>
          <w:rFonts w:ascii="Times New Roman" w:hAnsi="Times New Roman" w:cs="Times New Roman" w:eastAsia="Times New Roman" w:hint="default"/>
          <w:w w:val="110"/>
          <w:sz w:val="19"/>
          <w:szCs w:val="19"/>
        </w:rPr>
        <w:t>Q(i)</w:t>
      </w:r>
      <w:r>
        <w:rPr>
          <w:rFonts w:ascii="Times New Roman" w:hAnsi="Times New Roman" w:cs="Times New Roman" w:eastAsia="Times New Roman" w:hint="default"/>
          <w:sz w:val="19"/>
          <w:szCs w:val="19"/>
        </w:rPr>
      </w:r>
    </w:p>
    <w:p>
      <w:pPr>
        <w:spacing w:line="240" w:lineRule="auto" w:before="3"/>
        <w:ind w:right="0"/>
        <w:rPr>
          <w:rFonts w:ascii="Times New Roman" w:hAnsi="Times New Roman" w:cs="Times New Roman" w:eastAsia="Times New Roman" w:hint="default"/>
          <w:sz w:val="18"/>
          <w:szCs w:val="18"/>
        </w:rPr>
      </w:pPr>
    </w:p>
    <w:p>
      <w:pPr>
        <w:spacing w:before="0"/>
        <w:ind w:left="1468" w:right="34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對於連續的機率分</w:t>
      </w:r>
      <w:r>
        <w:rPr>
          <w:rFonts w:ascii="Arial" w:hAnsi="Arial" w:cs="Arial" w:eastAsia="Arial" w:hint="default"/>
          <w:w w:val="105"/>
          <w:sz w:val="27"/>
          <w:szCs w:val="27"/>
        </w:rPr>
        <w:t>f</w:t>
      </w:r>
      <w:r>
        <w:rPr>
          <w:rFonts w:ascii="細明體_HKSCS" w:hAnsi="細明體_HKSCS" w:cs="細明體_HKSCS" w:eastAsia="細明體_HKSCS" w:hint="default"/>
          <w:w w:val="105"/>
          <w:sz w:val="19"/>
          <w:szCs w:val="19"/>
        </w:rPr>
        <w:t>布，定義如下：</w:t>
      </w:r>
      <w:r>
        <w:rPr>
          <w:rFonts w:ascii="細明體_HKSCS" w:hAnsi="細明體_HKSCS" w:cs="細明體_HKSCS" w:eastAsia="細明體_HKSCS" w:hint="default"/>
          <w:sz w:val="19"/>
          <w:szCs w:val="19"/>
        </w:rPr>
      </w:r>
    </w:p>
    <w:p>
      <w:pPr>
        <w:spacing w:line="240" w:lineRule="auto" w:before="9"/>
        <w:ind w:right="0"/>
        <w:rPr>
          <w:rFonts w:ascii="細明體_HKSCS" w:hAnsi="細明體_HKSCS" w:cs="細明體_HKSCS" w:eastAsia="細明體_HKSCS" w:hint="default"/>
          <w:sz w:val="18"/>
          <w:szCs w:val="18"/>
        </w:rPr>
      </w:pPr>
    </w:p>
    <w:p>
      <w:pPr>
        <w:spacing w:line="248" w:lineRule="exact" w:before="77"/>
        <w:ind w:left="405" w:right="994" w:firstLine="0"/>
        <w:jc w:val="center"/>
        <w:rPr>
          <w:rFonts w:ascii="Times New Roman" w:hAnsi="Times New Roman" w:cs="Times New Roman" w:eastAsia="Times New Roman" w:hint="default"/>
          <w:sz w:val="19"/>
          <w:szCs w:val="19"/>
        </w:rPr>
      </w:pPr>
      <w:r>
        <w:rPr/>
        <w:pict>
          <v:shape style="position:absolute;margin-left:392.399994pt;margin-top:10.014755pt;width:19.150pt;height:9.5pt;mso-position-horizontal-relative:page;mso-position-vertical-relative:paragraph;z-index:25144"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9"/>
                      <w:szCs w:val="19"/>
                    </w:rPr>
                  </w:pPr>
                  <w:r>
                    <w:rPr>
                      <w:rFonts w:ascii="Times New Roman"/>
                      <w:sz w:val="19"/>
                    </w:rPr>
                    <w:t>(6.2)</w:t>
                  </w:r>
                </w:p>
              </w:txbxContent>
            </v:textbox>
            <w10:wrap type="none"/>
          </v:shape>
        </w:pict>
      </w:r>
      <w:r>
        <w:rPr>
          <w:rFonts w:ascii="Times New Roman" w:hAnsi="Times New Roman" w:cs="Times New Roman" w:eastAsia="Times New Roman" w:hint="default"/>
          <w:w w:val="117"/>
          <w:sz w:val="19"/>
          <w:szCs w:val="19"/>
        </w:rPr>
        <w:t>Dn</w:t>
      </w:r>
      <w:r>
        <w:rPr>
          <w:rFonts w:ascii="Times New Roman" w:hAnsi="Times New Roman" w:cs="Times New Roman" w:eastAsia="Times New Roman" w:hint="default"/>
          <w:spacing w:val="-12"/>
          <w:sz w:val="19"/>
          <w:szCs w:val="19"/>
        </w:rPr>
        <w:t> </w:t>
      </w:r>
      <w:r>
        <w:rPr>
          <w:rFonts w:ascii="Times New Roman" w:hAnsi="Times New Roman" w:cs="Times New Roman" w:eastAsia="Times New Roman" w:hint="default"/>
          <w:w w:val="118"/>
          <w:sz w:val="19"/>
          <w:szCs w:val="19"/>
        </w:rPr>
        <w:t>(</w:t>
      </w:r>
      <w:r>
        <w:rPr>
          <w:rFonts w:ascii="Times New Roman" w:hAnsi="Times New Roman" w:cs="Times New Roman" w:eastAsia="Times New Roman" w:hint="default"/>
          <w:w w:val="118"/>
          <w:sz w:val="19"/>
          <w:szCs w:val="19"/>
        </w:rPr>
        <w:t>P</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w w:val="53"/>
          <w:sz w:val="19"/>
          <w:szCs w:val="19"/>
        </w:rPr>
        <w:t>l[</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spacing w:val="-13"/>
          <w:w w:val="108"/>
          <w:sz w:val="19"/>
          <w:szCs w:val="19"/>
        </w:rPr>
        <w:t>Q</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spacing w:val="-103"/>
          <w:w w:val="69"/>
          <w:sz w:val="20"/>
          <w:szCs w:val="20"/>
        </w:rPr>
        <w:t>口</w:t>
      </w:r>
      <w:r>
        <w:rPr>
          <w:rFonts w:ascii="Times New Roman" w:hAnsi="Times New Roman" w:cs="Times New Roman" w:eastAsia="Times New Roman" w:hint="default"/>
          <w:spacing w:val="-252"/>
          <w:w w:val="201"/>
          <w:position w:val="7"/>
          <w:sz w:val="19"/>
          <w:szCs w:val="19"/>
        </w:rPr>
        <w:t>"</w:t>
      </w:r>
      <w:r>
        <w:rPr>
          <w:rFonts w:ascii="細明體_HKSCS" w:hAnsi="細明體_HKSCS" w:cs="細明體_HKSCS" w:eastAsia="細明體_HKSCS" w:hint="default"/>
          <w:w w:val="49"/>
          <w:sz w:val="20"/>
          <w:szCs w:val="20"/>
        </w:rPr>
        <w:t>）</w:t>
      </w:r>
      <w:r>
        <w:rPr>
          <w:rFonts w:ascii="細明體_HKSCS" w:hAnsi="細明體_HKSCS" w:cs="細明體_HKSCS" w:eastAsia="細明體_HKSCS" w:hint="default"/>
          <w:spacing w:val="-63"/>
          <w:sz w:val="20"/>
          <w:szCs w:val="20"/>
        </w:rPr>
        <w:t> </w:t>
      </w:r>
      <w:r>
        <w:rPr>
          <w:rFonts w:ascii="Times New Roman" w:hAnsi="Times New Roman" w:cs="Times New Roman" w:eastAsia="Times New Roman" w:hint="default"/>
          <w:spacing w:val="-3"/>
          <w:w w:val="201"/>
          <w:position w:val="7"/>
          <w:sz w:val="19"/>
          <w:szCs w:val="19"/>
        </w:rPr>
        <w:t>'</w:t>
      </w:r>
      <w:r>
        <w:rPr>
          <w:rFonts w:ascii="Times New Roman" w:hAnsi="Times New Roman" w:cs="Times New Roman" w:eastAsia="Times New Roman" w:hint="default"/>
          <w:w w:val="162"/>
          <w:sz w:val="19"/>
          <w:szCs w:val="19"/>
        </w:rPr>
        <w:t>P</w:t>
      </w:r>
      <w:r>
        <w:rPr>
          <w:rFonts w:ascii="Times New Roman" w:hAnsi="Times New Roman" w:cs="Times New Roman" w:eastAsia="Times New Roman" w:hint="default"/>
          <w:w w:val="162"/>
          <w:sz w:val="19"/>
          <w:szCs w:val="19"/>
        </w:rPr>
        <w:t>(</w:t>
      </w:r>
      <w:r>
        <w:rPr>
          <w:rFonts w:ascii="Times New Roman" w:hAnsi="Times New Roman" w:cs="Times New Roman" w:eastAsia="Times New Roman" w:hint="default"/>
          <w:w w:val="162"/>
          <w:sz w:val="19"/>
          <w:szCs w:val="19"/>
        </w:rPr>
        <w:t>i</w:t>
      </w:r>
      <w:r>
        <w:rPr>
          <w:rFonts w:ascii="Times New Roman" w:hAnsi="Times New Roman" w:cs="Times New Roman" w:eastAsia="Times New Roman" w:hint="default"/>
          <w:w w:val="162"/>
          <w:sz w:val="19"/>
          <w:szCs w:val="19"/>
        </w:rPr>
        <w:t>)</w:t>
      </w:r>
      <w:r>
        <w:rPr>
          <w:rFonts w:ascii="Times New Roman" w:hAnsi="Times New Roman" w:cs="Times New Roman" w:eastAsia="Times New Roman" w:hint="default"/>
          <w:w w:val="162"/>
          <w:sz w:val="19"/>
          <w:szCs w:val="19"/>
        </w:rPr>
        <w:t>l</w:t>
      </w:r>
      <w:r>
        <w:rPr>
          <w:rFonts w:ascii="Times New Roman" w:hAnsi="Times New Roman" w:cs="Times New Roman" w:eastAsia="Times New Roman" w:hint="default"/>
          <w:spacing w:val="-93"/>
          <w:w w:val="163"/>
          <w:sz w:val="19"/>
          <w:szCs w:val="19"/>
        </w:rPr>
        <w:t>o</w:t>
      </w:r>
      <w:r>
        <w:rPr>
          <w:rFonts w:ascii="Times New Roman" w:hAnsi="Times New Roman" w:cs="Times New Roman" w:eastAsia="Times New Roman" w:hint="default"/>
          <w:i/>
          <w:spacing w:val="-80"/>
          <w:w w:val="104"/>
          <w:position w:val="7"/>
          <w:sz w:val="19"/>
          <w:szCs w:val="19"/>
        </w:rPr>
        <w:t>P</w:t>
      </w:r>
      <w:r>
        <w:rPr>
          <w:rFonts w:ascii="Times New Roman" w:hAnsi="Times New Roman" w:cs="Times New Roman" w:eastAsia="Times New Roman" w:hint="default"/>
          <w:spacing w:val="-177"/>
          <w:w w:val="163"/>
          <w:sz w:val="19"/>
          <w:szCs w:val="19"/>
        </w:rPr>
        <w:t>g</w:t>
      </w:r>
      <w:r>
        <w:rPr>
          <w:rFonts w:ascii="Times New Roman" w:hAnsi="Times New Roman" w:cs="Times New Roman" w:eastAsia="Times New Roman" w:hint="default"/>
          <w:i/>
          <w:w w:val="104"/>
          <w:position w:val="7"/>
          <w:sz w:val="19"/>
          <w:szCs w:val="19"/>
        </w:rPr>
        <w:t>(</w:t>
      </w:r>
      <w:r>
        <w:rPr>
          <w:rFonts w:ascii="Times New Roman" w:hAnsi="Times New Roman" w:cs="Times New Roman" w:eastAsia="Times New Roman" w:hint="default"/>
          <w:i/>
          <w:spacing w:val="-42"/>
          <w:w w:val="104"/>
          <w:position w:val="7"/>
          <w:sz w:val="19"/>
          <w:szCs w:val="19"/>
        </w:rPr>
        <w:t>i</w:t>
      </w:r>
      <w:r>
        <w:rPr>
          <w:rFonts w:ascii="Times New Roman" w:hAnsi="Times New Roman" w:cs="Times New Roman" w:eastAsia="Times New Roman" w:hint="default"/>
          <w:spacing w:val="-138"/>
          <w:w w:val="162"/>
          <w:sz w:val="19"/>
          <w:szCs w:val="19"/>
        </w:rPr>
        <w:t>-</w:t>
      </w:r>
      <w:r>
        <w:rPr>
          <w:rFonts w:ascii="Times New Roman" w:hAnsi="Times New Roman" w:cs="Times New Roman" w:eastAsia="Times New Roman" w:hint="default"/>
          <w:i/>
          <w:w w:val="88"/>
          <w:position w:val="7"/>
          <w:sz w:val="19"/>
          <w:szCs w:val="19"/>
        </w:rPr>
        <w:t>)</w:t>
      </w:r>
      <w:r>
        <w:rPr>
          <w:rFonts w:ascii="Times New Roman" w:hAnsi="Times New Roman" w:cs="Times New Roman" w:eastAsia="Times New Roman" w:hint="default"/>
          <w:sz w:val="19"/>
          <w:szCs w:val="19"/>
        </w:rPr>
      </w:r>
    </w:p>
    <w:p>
      <w:pPr>
        <w:tabs>
          <w:tab w:pos="899" w:val="left" w:leader="none"/>
          <w:tab w:pos="1735" w:val="left" w:leader="none"/>
        </w:tabs>
        <w:spacing w:line="178" w:lineRule="exact" w:before="0"/>
        <w:ind w:left="0" w:right="441" w:firstLine="0"/>
        <w:jc w:val="center"/>
        <w:rPr>
          <w:rFonts w:ascii="Times New Roman" w:hAnsi="Times New Roman" w:cs="Times New Roman" w:eastAsia="Times New Roman" w:hint="default"/>
          <w:sz w:val="19"/>
          <w:szCs w:val="19"/>
        </w:rPr>
      </w:pPr>
      <w:r>
        <w:rPr>
          <w:rFonts w:ascii="Times New Roman" w:hAnsi="Times New Roman"/>
          <w:w w:val="110"/>
          <w:sz w:val="19"/>
        </w:rPr>
        <w:t>U</w:t>
        <w:tab/>
      </w:r>
      <w:r>
        <w:rPr>
          <w:rFonts w:ascii="Times New Roman" w:hAnsi="Times New Roman"/>
          <w:w w:val="230"/>
          <w:sz w:val="19"/>
        </w:rPr>
        <w:t>γ</w:t>
        <w:tab/>
      </w:r>
      <w:r>
        <w:rPr>
          <w:rFonts w:ascii="Times New Roman" w:hAnsi="Times New Roman"/>
          <w:w w:val="120"/>
          <w:sz w:val="19"/>
        </w:rPr>
        <w:t>Q(i)</w:t>
      </w:r>
      <w:r>
        <w:rPr>
          <w:rFonts w:ascii="Times New Roman" w:hAnsi="Times New Roman"/>
          <w:sz w:val="19"/>
        </w:rPr>
      </w:r>
    </w:p>
    <w:p>
      <w:pPr>
        <w:spacing w:line="240" w:lineRule="auto" w:before="2"/>
        <w:ind w:right="0"/>
        <w:rPr>
          <w:rFonts w:ascii="Times New Roman" w:hAnsi="Times New Roman" w:cs="Times New Roman" w:eastAsia="Times New Roman" w:hint="default"/>
          <w:sz w:val="15"/>
          <w:szCs w:val="15"/>
        </w:rPr>
      </w:pPr>
    </w:p>
    <w:p>
      <w:pPr>
        <w:spacing w:line="343" w:lineRule="auto" w:before="42"/>
        <w:ind w:left="1072" w:right="1214" w:firstLine="396"/>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6"/>
          <w:sz w:val="19"/>
          <w:szCs w:val="19"/>
        </w:rPr>
        <w:t>這裡就是用</w:t>
      </w:r>
      <w:r>
        <w:rPr>
          <w:rFonts w:ascii="細明體_HKSCS" w:hAnsi="細明體_HKSCS" w:cs="細明體_HKSCS" w:eastAsia="細明體_HKSCS" w:hint="default"/>
          <w:spacing w:val="-64"/>
          <w:w w:val="106"/>
          <w:sz w:val="19"/>
          <w:szCs w:val="19"/>
        </w:rPr>
        <w:t> </w:t>
      </w:r>
      <w:r>
        <w:rPr>
          <w:rFonts w:ascii="Times New Roman" w:hAnsi="Times New Roman" w:cs="Times New Roman" w:eastAsia="Times New Roman" w:hint="default"/>
          <w:w w:val="105"/>
          <w:sz w:val="19"/>
          <w:szCs w:val="19"/>
        </w:rPr>
        <w:t>KL</w:t>
      </w:r>
      <w:r>
        <w:rPr>
          <w:rFonts w:ascii="Times New Roman" w:hAnsi="Times New Roman" w:cs="Times New Roman" w:eastAsia="Times New Roman" w:hint="default"/>
          <w:spacing w:val="5"/>
          <w:w w:val="105"/>
          <w:sz w:val="19"/>
          <w:szCs w:val="19"/>
        </w:rPr>
        <w:t> </w:t>
      </w:r>
      <w:r>
        <w:rPr>
          <w:rFonts w:ascii="Times New Roman" w:hAnsi="Times New Roman" w:cs="Times New Roman" w:eastAsia="Times New Roman" w:hint="default"/>
          <w:w w:val="105"/>
          <w:sz w:val="19"/>
          <w:szCs w:val="19"/>
        </w:rPr>
        <w:t>divergence</w:t>
      </w:r>
      <w:r>
        <w:rPr>
          <w:rFonts w:ascii="Times New Roman" w:hAnsi="Times New Roman" w:cs="Times New Roman" w:eastAsia="Times New Roman" w:hint="default"/>
          <w:spacing w:val="-13"/>
          <w:w w:val="105"/>
          <w:sz w:val="19"/>
          <w:szCs w:val="19"/>
        </w:rPr>
        <w:t> </w:t>
      </w:r>
      <w:r>
        <w:rPr>
          <w:rFonts w:ascii="細明體_HKSCS" w:hAnsi="細明體_HKSCS" w:cs="細明體_HKSCS" w:eastAsia="細明體_HKSCS" w:hint="default"/>
          <w:w w:val="106"/>
          <w:sz w:val="19"/>
          <w:szCs w:val="19"/>
        </w:rPr>
        <w:t>表示隱含向量與標準正態分佈之間差異的</w:t>
      </w:r>
      <w:r>
        <w:rPr>
          <w:rFonts w:ascii="細明體_HKSCS" w:hAnsi="細明體_HKSCS" w:cs="細明體_HKSCS" w:eastAsia="細明體_HKSCS" w:hint="default"/>
          <w:spacing w:val="-59"/>
          <w:w w:val="106"/>
          <w:sz w:val="19"/>
          <w:szCs w:val="19"/>
        </w:rPr>
        <w:t> </w:t>
      </w:r>
      <w:r>
        <w:rPr>
          <w:rFonts w:ascii="Times New Roman" w:hAnsi="Times New Roman" w:cs="Times New Roman" w:eastAsia="Times New Roman" w:hint="default"/>
          <w:w w:val="101"/>
          <w:sz w:val="19"/>
          <w:szCs w:val="19"/>
        </w:rPr>
        <w:t>loss</w:t>
      </w:r>
      <w:r>
        <w:rPr>
          <w:rFonts w:ascii="Times New Roman" w:hAnsi="Times New Roman" w:cs="Times New Roman" w:eastAsia="Times New Roman" w:hint="default"/>
          <w:spacing w:val="-14"/>
          <w:w w:val="101"/>
          <w:sz w:val="19"/>
          <w:szCs w:val="19"/>
        </w:rPr>
        <w:t> </w:t>
      </w:r>
      <w:r>
        <w:rPr>
          <w:rFonts w:ascii="細明體_HKSCS" w:hAnsi="細明體_HKSCS" w:cs="細明體_HKSCS" w:eastAsia="細明體_HKSCS" w:hint="default"/>
          <w:spacing w:val="-69"/>
          <w:w w:val="144"/>
          <w:sz w:val="19"/>
          <w:szCs w:val="19"/>
        </w:rPr>
        <w:t>，另</w:t>
      </w:r>
      <w:r>
        <w:rPr>
          <w:rFonts w:ascii="細明體_HKSCS" w:hAnsi="細明體_HKSCS" w:cs="細明體_HKSCS" w:eastAsia="細明體_HKSCS" w:hint="default"/>
          <w:w w:val="144"/>
          <w:sz w:val="19"/>
          <w:szCs w:val="19"/>
        </w:rPr>
        <w:t> </w:t>
      </w:r>
      <w:r>
        <w:rPr>
          <w:rFonts w:ascii="細明體_HKSCS" w:hAnsi="細明體_HKSCS" w:cs="細明體_HKSCS" w:eastAsia="細明體_HKSCS" w:hint="default"/>
          <w:w w:val="144"/>
          <w:sz w:val="19"/>
          <w:szCs w:val="19"/>
        </w:rPr>
      </w:r>
      <w:r>
        <w:rPr>
          <w:rFonts w:ascii="細明體_HKSCS" w:hAnsi="細明體_HKSCS" w:cs="細明體_HKSCS" w:eastAsia="細明體_HKSCS" w:hint="default"/>
          <w:w w:val="105"/>
          <w:sz w:val="19"/>
          <w:szCs w:val="19"/>
        </w:rPr>
        <w:t>外一個  </w:t>
      </w:r>
      <w:r>
        <w:rPr>
          <w:rFonts w:ascii="Times New Roman" w:hAnsi="Times New Roman" w:cs="Times New Roman" w:eastAsia="Times New Roman" w:hint="default"/>
          <w:w w:val="105"/>
          <w:sz w:val="19"/>
          <w:szCs w:val="19"/>
        </w:rPr>
        <w:t>loss</w:t>
      </w:r>
      <w:r>
        <w:rPr>
          <w:rFonts w:ascii="Times New Roman" w:hAnsi="Times New Roman" w:cs="Times New Roman" w:eastAsia="Times New Roman" w:hint="default"/>
          <w:spacing w:val="20"/>
          <w:w w:val="105"/>
          <w:sz w:val="19"/>
          <w:szCs w:val="19"/>
        </w:rPr>
        <w:t> </w:t>
      </w:r>
      <w:r>
        <w:rPr>
          <w:rFonts w:ascii="細明體_HKSCS" w:hAnsi="細明體_HKSCS" w:cs="細明體_HKSCS" w:eastAsia="細明體_HKSCS" w:hint="default"/>
          <w:spacing w:val="-7"/>
          <w:w w:val="105"/>
          <w:sz w:val="19"/>
          <w:szCs w:val="19"/>
        </w:rPr>
        <w:t>仍然使用產生圖片與原圖片的均方誤差來表示。</w:t>
      </w:r>
      <w:r>
        <w:rPr>
          <w:rFonts w:ascii="細明體_HKSCS" w:hAnsi="細明體_HKSCS" w:cs="細明體_HKSCS" w:eastAsia="細明體_HKSCS" w:hint="default"/>
          <w:spacing w:val="-7"/>
          <w:sz w:val="19"/>
          <w:szCs w:val="19"/>
        </w:rPr>
      </w:r>
    </w:p>
    <w:p>
      <w:pPr>
        <w:spacing w:line="350" w:lineRule="auto" w:before="133"/>
        <w:ind w:left="1065" w:right="1206"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
          <w:w w:val="105"/>
          <w:sz w:val="19"/>
          <w:szCs w:val="19"/>
        </w:rPr>
        <w:t>這裡變分編碼器使用了一個技巧一一</w:t>
      </w:r>
      <w:r>
        <w:rPr>
          <w:rFonts w:ascii="細明體_HKSCS" w:hAnsi="細明體_HKSCS" w:cs="細明體_HKSCS" w:eastAsia="細明體_HKSCS" w:hint="default"/>
          <w:spacing w:val="1"/>
          <w:w w:val="105"/>
          <w:sz w:val="19"/>
          <w:szCs w:val="19"/>
        </w:rPr>
        <w:t> </w:t>
      </w:r>
      <w:r>
        <w:rPr>
          <w:rFonts w:ascii="細明體_HKSCS" w:hAnsi="細明體_HKSCS" w:cs="細明體_HKSCS" w:eastAsia="細明體_HKSCS" w:hint="default"/>
          <w:w w:val="80"/>
          <w:sz w:val="19"/>
          <w:szCs w:val="19"/>
        </w:rPr>
        <w:t>「</w:t>
      </w:r>
      <w:r>
        <w:rPr>
          <w:rFonts w:ascii="細明體_HKSCS" w:hAnsi="細明體_HKSCS" w:cs="細明體_HKSCS" w:eastAsia="細明體_HKSCS" w:hint="default"/>
          <w:spacing w:val="-53"/>
          <w:w w:val="80"/>
          <w:sz w:val="19"/>
          <w:szCs w:val="19"/>
        </w:rPr>
        <w:t> </w:t>
      </w:r>
      <w:r>
        <w:rPr>
          <w:rFonts w:ascii="細明體_HKSCS" w:hAnsi="細明體_HKSCS" w:cs="細明體_HKSCS" w:eastAsia="細明體_HKSCS" w:hint="default"/>
          <w:w w:val="105"/>
          <w:sz w:val="19"/>
          <w:szCs w:val="19"/>
        </w:rPr>
        <w:t>重新參數化」</w:t>
      </w:r>
      <w:r>
        <w:rPr>
          <w:rFonts w:ascii="細明體_HKSCS" w:hAnsi="細明體_HKSCS" w:cs="細明體_HKSCS" w:eastAsia="細明體_HKSCS" w:hint="default"/>
          <w:spacing w:val="-9"/>
          <w:w w:val="105"/>
          <w:sz w:val="19"/>
          <w:szCs w:val="19"/>
        </w:rPr>
        <w:t> </w:t>
      </w:r>
      <w:r>
        <w:rPr>
          <w:rFonts w:ascii="細明體_HKSCS" w:hAnsi="細明體_HKSCS" w:cs="細明體_HKSCS" w:eastAsia="細明體_HKSCS" w:hint="default"/>
          <w:w w:val="105"/>
          <w:sz w:val="19"/>
          <w:szCs w:val="19"/>
        </w:rPr>
        <w:t>來解決</w:t>
      </w:r>
      <w:r>
        <w:rPr>
          <w:rFonts w:ascii="細明體_HKSCS" w:hAnsi="細明體_HKSCS" w:cs="細明體_HKSCS" w:eastAsia="細明體_HKSCS" w:hint="default"/>
          <w:spacing w:val="-64"/>
          <w:w w:val="105"/>
          <w:sz w:val="19"/>
          <w:szCs w:val="19"/>
        </w:rPr>
        <w:t> </w:t>
      </w:r>
      <w:r>
        <w:rPr>
          <w:rFonts w:ascii="細明體_HKSCS" w:hAnsi="細明體_HKSCS" w:cs="細明體_HKSCS" w:eastAsia="細明體_HKSCS" w:hint="default"/>
          <w:w w:val="125"/>
          <w:sz w:val="19"/>
          <w:szCs w:val="19"/>
        </w:rPr>
        <w:t>也</w:t>
      </w:r>
      <w:r>
        <w:rPr>
          <w:rFonts w:ascii="細明體_HKSCS" w:hAnsi="細明體_HKSCS" w:cs="細明體_HKSCS" w:eastAsia="細明體_HKSCS" w:hint="default"/>
          <w:spacing w:val="-78"/>
          <w:w w:val="125"/>
          <w:sz w:val="19"/>
          <w:szCs w:val="19"/>
        </w:rPr>
        <w:t> </w:t>
      </w:r>
      <w:r>
        <w:rPr>
          <w:rFonts w:ascii="Times New Roman" w:hAnsi="Times New Roman" w:cs="Times New Roman" w:eastAsia="Times New Roman" w:hint="default"/>
          <w:w w:val="105"/>
          <w:sz w:val="19"/>
          <w:szCs w:val="19"/>
        </w:rPr>
        <w:t>divergence</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19"/>
          <w:szCs w:val="19"/>
        </w:rPr>
        <w:t>的 計算問題。</w:t>
      </w:r>
      <w:r>
        <w:rPr>
          <w:rFonts w:ascii="細明體_HKSCS" w:hAnsi="細明體_HKSCS" w:cs="細明體_HKSCS" w:eastAsia="細明體_HKSCS" w:hint="default"/>
          <w:sz w:val="19"/>
          <w:szCs w:val="19"/>
        </w:rPr>
      </w:r>
    </w:p>
    <w:p>
      <w:pPr>
        <w:spacing w:line="348" w:lineRule="auto" w:before="124"/>
        <w:ind w:left="1065" w:right="1215"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這時不再是每次產生一個隱含向 </w:t>
      </w:r>
      <w:r>
        <w:rPr>
          <w:rFonts w:ascii="細明體_HKSCS" w:hAnsi="細明體_HKSCS" w:cs="細明體_HKSCS" w:eastAsia="細明體_HKSCS" w:hint="default"/>
          <w:spacing w:val="-2"/>
          <w:w w:val="105"/>
          <w:sz w:val="19"/>
          <w:szCs w:val="19"/>
        </w:rPr>
        <w:t>量，而是產生兩個向量：一個表示平均值，</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t>一個表示標準差，然後透過這兩個統計量合成隱含向 量，用一個標準正態分佈先 乘標準差再加上平均值就行了， 這裡預設編碼之後的隱含向量是服從一個正態分 </w:t>
      </w:r>
      <w:r>
        <w:rPr>
          <w:rFonts w:ascii="細明體_HKSCS" w:hAnsi="細明體_HKSCS" w:cs="細明體_HKSCS" w:eastAsia="細明體_HKSCS" w:hint="default"/>
          <w:spacing w:val="-2"/>
          <w:w w:val="106"/>
          <w:sz w:val="19"/>
          <w:szCs w:val="19"/>
        </w:rPr>
        <w:t>佈的。這個時候要讓平均值盡可能接近</w:t>
      </w:r>
      <w:r>
        <w:rPr>
          <w:rFonts w:ascii="細明體_HKSCS" w:hAnsi="細明體_HKSCS" w:cs="細明體_HKSCS" w:eastAsia="細明體_HKSCS" w:hint="default"/>
          <w:w w:val="106"/>
          <w:sz w:val="19"/>
          <w:szCs w:val="19"/>
        </w:rPr>
        <w:t> </w:t>
      </w:r>
      <w:r>
        <w:rPr>
          <w:rFonts w:ascii="Arial" w:hAnsi="Arial" w:cs="Arial" w:eastAsia="Arial" w:hint="default"/>
          <w:w w:val="93"/>
          <w:sz w:val="21"/>
          <w:szCs w:val="21"/>
        </w:rPr>
        <w:t>0 </w:t>
      </w:r>
      <w:r>
        <w:rPr>
          <w:rFonts w:ascii="細明體_HKSCS" w:hAnsi="細明體_HKSCS" w:cs="細明體_HKSCS" w:eastAsia="細明體_HKSCS" w:hint="default"/>
          <w:spacing w:val="-16"/>
          <w:w w:val="114"/>
          <w:sz w:val="19"/>
          <w:szCs w:val="19"/>
        </w:rPr>
        <w:t>，標準差盡可能接近</w:t>
      </w:r>
      <w:r>
        <w:rPr>
          <w:rFonts w:ascii="細明體_HKSCS" w:hAnsi="細明體_HKSCS" w:cs="細明體_HKSCS" w:eastAsia="細明體_HKSCS" w:hint="default"/>
          <w:w w:val="114"/>
          <w:sz w:val="19"/>
          <w:szCs w:val="19"/>
        </w:rPr>
        <w:t> </w:t>
      </w:r>
      <w:r>
        <w:rPr>
          <w:rFonts w:ascii="Arial" w:hAnsi="Arial" w:cs="Arial" w:eastAsia="Arial" w:hint="default"/>
          <w:spacing w:val="-31"/>
          <w:w w:val="113"/>
          <w:sz w:val="21"/>
          <w:szCs w:val="21"/>
        </w:rPr>
        <w:t>1</w:t>
      </w:r>
      <w:r>
        <w:rPr>
          <w:rFonts w:ascii="細明體_HKSCS" w:hAnsi="細明體_HKSCS" w:cs="細明體_HKSCS" w:eastAsia="細明體_HKSCS" w:hint="default"/>
          <w:spacing w:val="-31"/>
          <w:w w:val="113"/>
          <w:sz w:val="19"/>
          <w:szCs w:val="19"/>
        </w:rPr>
        <w:t>＇論文裡面有詳細</w:t>
      </w:r>
      <w:r>
        <w:rPr>
          <w:rFonts w:ascii="細明體_HKSCS" w:hAnsi="細明體_HKSCS" w:cs="細明體_HKSCS" w:eastAsia="細明體_HKSCS" w:hint="default"/>
          <w:w w:val="113"/>
          <w:sz w:val="19"/>
          <w:szCs w:val="19"/>
        </w:rPr>
        <w:t> </w:t>
      </w:r>
      <w:r>
        <w:rPr>
          <w:rFonts w:ascii="細明體_HKSCS" w:hAnsi="細明體_HKSCS" w:cs="細明體_HKSCS" w:eastAsia="細明體_HKSCS" w:hint="default"/>
          <w:w w:val="113"/>
          <w:sz w:val="19"/>
          <w:szCs w:val="19"/>
        </w:rPr>
      </w:r>
      <w:r>
        <w:rPr>
          <w:rFonts w:ascii="細明體_HKSCS" w:hAnsi="細明體_HKSCS" w:cs="細明體_HKSCS" w:eastAsia="細明體_HKSCS" w:hint="default"/>
          <w:w w:val="105"/>
          <w:sz w:val="19"/>
          <w:szCs w:val="19"/>
        </w:rPr>
        <w:t>的推導介紹如何獲得這個 </w:t>
      </w:r>
      <w:r>
        <w:rPr>
          <w:rFonts w:ascii="Times New Roman" w:hAnsi="Times New Roman" w:cs="Times New Roman" w:eastAsia="Times New Roman" w:hint="default"/>
          <w:w w:val="105"/>
          <w:sz w:val="19"/>
          <w:szCs w:val="19"/>
        </w:rPr>
        <w:t>loss </w:t>
      </w:r>
      <w:r>
        <w:rPr>
          <w:rFonts w:ascii="細明體_HKSCS" w:hAnsi="細明體_HKSCS" w:cs="細明體_HKSCS" w:eastAsia="細明體_HKSCS" w:hint="default"/>
          <w:w w:val="105"/>
          <w:sz w:val="19"/>
          <w:szCs w:val="19"/>
        </w:rPr>
        <w:t>的計算公式，有興趣的讀者可以去 </w:t>
      </w:r>
      <w:r>
        <w:rPr>
          <w:rFonts w:ascii="Times New Roman" w:hAnsi="Times New Roman" w:cs="Times New Roman" w:eastAsia="Times New Roman" w:hint="default"/>
          <w:w w:val="105"/>
          <w:sz w:val="19"/>
          <w:szCs w:val="19"/>
        </w:rPr>
        <w:t>https://arxiv.org/ pdf/1606.05908.pdf </w:t>
      </w:r>
      <w:r>
        <w:rPr>
          <w:rFonts w:ascii="Times New Roman" w:hAnsi="Times New Roman" w:cs="Times New Roman" w:eastAsia="Times New Roman" w:hint="default"/>
          <w:spacing w:val="7"/>
          <w:w w:val="105"/>
          <w:sz w:val="19"/>
          <w:szCs w:val="19"/>
        </w:rPr>
        <w:t> </w:t>
      </w:r>
      <w:r>
        <w:rPr>
          <w:rFonts w:ascii="細明體_HKSCS" w:hAnsi="細明體_HKSCS" w:cs="細明體_HKSCS" w:eastAsia="細明體_HKSCS" w:hint="default"/>
          <w:w w:val="105"/>
          <w:sz w:val="19"/>
          <w:szCs w:val="19"/>
        </w:rPr>
        <w:t>看看推導過程。</w:t>
      </w:r>
      <w:r>
        <w:rPr>
          <w:rFonts w:ascii="細明體_HKSCS" w:hAnsi="細明體_HKSCS" w:cs="細明體_HKSCS" w:eastAsia="細明體_HKSCS" w:hint="default"/>
          <w:sz w:val="19"/>
          <w:szCs w:val="19"/>
        </w:rPr>
      </w:r>
    </w:p>
    <w:p>
      <w:pPr>
        <w:spacing w:after="0" w:line="348" w:lineRule="auto"/>
        <w:jc w:val="both"/>
        <w:rPr>
          <w:rFonts w:ascii="細明體_HKSCS" w:hAnsi="細明體_HKSCS" w:cs="細明體_HKSCS" w:eastAsia="細明體_HKSCS" w:hint="default"/>
          <w:sz w:val="19"/>
          <w:szCs w:val="19"/>
        </w:rPr>
        <w:sectPr>
          <w:type w:val="continuous"/>
          <w:pgSz w:w="9470" w:h="13040"/>
          <w:pgMar w:top="0" w:bottom="0" w:left="0" w:right="0"/>
        </w:sectPr>
      </w:pPr>
    </w:p>
    <w:p>
      <w:pPr>
        <w:spacing w:before="121"/>
        <w:ind w:left="1461"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7"/>
          <w:w w:val="105"/>
          <w:sz w:val="19"/>
          <w:szCs w:val="19"/>
        </w:rPr>
        <w:t>這個問題可以使用 </w:t>
      </w:r>
      <w:r>
        <w:rPr>
          <w:rFonts w:ascii="Times New Roman" w:hAnsi="Times New Roman" w:cs="Times New Roman" w:eastAsia="Times New Roman" w:hint="default"/>
          <w:w w:val="105"/>
          <w:sz w:val="19"/>
          <w:szCs w:val="19"/>
        </w:rPr>
        <w:t>PyTorch</w:t>
      </w:r>
      <w:r>
        <w:rPr>
          <w:rFonts w:ascii="Times New Roman" w:hAnsi="Times New Roman" w:cs="Times New Roman" w:eastAsia="Times New Roman" w:hint="default"/>
          <w:spacing w:val="18"/>
          <w:w w:val="105"/>
          <w:sz w:val="19"/>
          <w:szCs w:val="19"/>
        </w:rPr>
        <w:t> </w:t>
      </w:r>
      <w:r>
        <w:rPr>
          <w:rFonts w:ascii="細明體_HKSCS" w:hAnsi="細明體_HKSCS" w:cs="細明體_HKSCS" w:eastAsia="細明體_HKSCS" w:hint="default"/>
          <w:w w:val="105"/>
          <w:sz w:val="19"/>
          <w:szCs w:val="19"/>
        </w:rPr>
        <w:t>輕鬆地實現﹒</w:t>
      </w:r>
      <w:r>
        <w:rPr>
          <w:rFonts w:ascii="細明體_HKSCS" w:hAnsi="細明體_HKSCS" w:cs="細明體_HKSCS" w:eastAsia="細明體_HKSCS" w:hint="default"/>
          <w:sz w:val="19"/>
          <w:szCs w:val="19"/>
        </w:rPr>
      </w:r>
    </w:p>
    <w:p>
      <w:pPr>
        <w:spacing w:line="268" w:lineRule="auto" w:before="53"/>
        <w:ind w:left="1476" w:right="0" w:hanging="8"/>
        <w:jc w:val="left"/>
        <w:rPr>
          <w:rFonts w:ascii="細明體_HKSCS" w:hAnsi="細明體_HKSCS" w:cs="細明體_HKSCS" w:eastAsia="細明體_HKSCS" w:hint="default"/>
          <w:sz w:val="11"/>
          <w:szCs w:val="11"/>
        </w:rPr>
      </w:pPr>
      <w:r>
        <w:rPr/>
        <w:pict>
          <v:shape style="position:absolute;margin-left:55.488941pt;margin-top:12.947189pt;width:5.75pt;height:9.5pt;mso-position-horizontal-relative:page;mso-position-vertical-relative:paragraph;z-index:251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54.68832pt;margin-top:24.838089pt;width:6.15pt;height:69.2pt;mso-position-horizontal-relative:page;mso-position-vertical-relative:paragraph;z-index:252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9"/>
                      <w:sz w:val="15"/>
                    </w:rPr>
                    <w:t> </w:t>
                  </w:r>
                  <w:r>
                    <w:rPr>
                      <w:rFonts w:ascii="細明體_HKSCS"/>
                      <w:position w:val="1"/>
                      <w:sz w:val="15"/>
                    </w:rPr>
                    <w:t>5</w:t>
                  </w:r>
                  <w:r>
                    <w:rPr>
                      <w:rFonts w:ascii="細明體_HKSCS"/>
                      <w:spacing w:val="12"/>
                      <w:position w:val="1"/>
                      <w:sz w:val="15"/>
                    </w:rPr>
                    <w:t> </w:t>
                  </w:r>
                  <w:r>
                    <w:rPr>
                      <w:rFonts w:ascii="細明體_HKSCS"/>
                      <w:sz w:val="15"/>
                    </w:rPr>
                    <w:t>6</w:t>
                  </w:r>
                  <w:r>
                    <w:rPr>
                      <w:rFonts w:ascii="細明體_HKSCS"/>
                      <w:spacing w:val="7"/>
                      <w:sz w:val="15"/>
                    </w:rPr>
                    <w:t> </w:t>
                  </w:r>
                  <w:r>
                    <w:rPr>
                      <w:rFonts w:ascii="細明體_HKSCS"/>
                      <w:sz w:val="15"/>
                    </w:rPr>
                    <w:t>7</w:t>
                  </w:r>
                </w:p>
              </w:txbxContent>
            </v:textbox>
            <w10:wrap type="none"/>
          </v:shape>
        </w:pict>
      </w:r>
      <w:r>
        <w:rPr>
          <w:rFonts w:ascii="Times New Roman" w:hAnsi="Times New Roman" w:cs="Times New Roman" w:eastAsia="Times New Roman" w:hint="default"/>
          <w:w w:val="109"/>
          <w:sz w:val="19"/>
          <w:szCs w:val="19"/>
        </w:rPr>
        <w:t>re</w:t>
      </w:r>
      <w:r>
        <w:rPr>
          <w:rFonts w:ascii="Times New Roman" w:hAnsi="Times New Roman" w:cs="Times New Roman" w:eastAsia="Times New Roman" w:hint="default"/>
          <w:spacing w:val="-10"/>
          <w:w w:val="109"/>
          <w:sz w:val="19"/>
          <w:szCs w:val="19"/>
        </w:rPr>
        <w:t>c</w:t>
      </w:r>
      <w:r>
        <w:rPr>
          <w:rFonts w:ascii="細明體_HKSCS" w:hAnsi="細明體_HKSCS" w:cs="細明體_HKSCS" w:eastAsia="細明體_HKSCS" w:hint="default"/>
          <w:spacing w:val="-343"/>
          <w:w w:val="130"/>
          <w:sz w:val="33"/>
          <w:szCs w:val="33"/>
        </w:rPr>
        <w:t>。</w:t>
      </w:r>
      <w:r>
        <w:rPr>
          <w:rFonts w:ascii="Times New Roman" w:hAnsi="Times New Roman" w:cs="Times New Roman" w:eastAsia="Times New Roman" w:hint="default"/>
          <w:w w:val="117"/>
          <w:sz w:val="19"/>
          <w:szCs w:val="19"/>
        </w:rPr>
        <w:t>nstruct</w:t>
      </w:r>
      <w:r>
        <w:rPr>
          <w:rFonts w:ascii="Times New Roman" w:hAnsi="Times New Roman" w:cs="Times New Roman" w:eastAsia="Times New Roman" w:hint="default"/>
          <w:spacing w:val="5"/>
          <w:w w:val="117"/>
          <w:sz w:val="19"/>
          <w:szCs w:val="19"/>
        </w:rPr>
        <w:t>i</w:t>
      </w:r>
      <w:r>
        <w:rPr>
          <w:rFonts w:ascii="細明體_HKSCS" w:hAnsi="細明體_HKSCS" w:cs="細明體_HKSCS" w:eastAsia="細明體_HKSCS" w:hint="default"/>
          <w:spacing w:val="-343"/>
          <w:w w:val="130"/>
          <w:sz w:val="33"/>
          <w:szCs w:val="33"/>
        </w:rPr>
        <w:t>。</w:t>
      </w:r>
      <w:r>
        <w:rPr>
          <w:rFonts w:ascii="Times New Roman" w:hAnsi="Times New Roman" w:cs="Times New Roman" w:eastAsia="Times New Roman" w:hint="default"/>
          <w:w w:val="91"/>
          <w:sz w:val="19"/>
          <w:szCs w:val="19"/>
        </w:rPr>
        <w:t>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107"/>
          <w:sz w:val="19"/>
          <w:szCs w:val="19"/>
        </w:rPr>
        <w:t>function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6"/>
          <w:sz w:val="19"/>
          <w:szCs w:val="19"/>
        </w:rPr>
        <w:t> </w:t>
      </w:r>
      <w:r>
        <w:rPr>
          <w:rFonts w:ascii="Times New Roman" w:hAnsi="Times New Roman" w:cs="Times New Roman" w:eastAsia="Times New Roman" w:hint="default"/>
          <w:w w:val="177"/>
          <w:sz w:val="19"/>
          <w:szCs w:val="19"/>
        </w:rPr>
        <w:t>-</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w w:val="86"/>
          <w:sz w:val="19"/>
          <w:szCs w:val="19"/>
        </w:rPr>
        <w:t>nn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w w:val="69"/>
          <w:sz w:val="19"/>
          <w:szCs w:val="19"/>
        </w:rPr>
        <w:t>BCE</w:t>
      </w:r>
      <w:r>
        <w:rPr>
          <w:rFonts w:ascii="Times New Roman" w:hAnsi="Times New Roman" w:cs="Times New Roman" w:eastAsia="Times New Roman" w:hint="default"/>
          <w:spacing w:val="6"/>
          <w:w w:val="69"/>
          <w:sz w:val="19"/>
          <w:szCs w:val="19"/>
        </w:rPr>
        <w:t>L</w:t>
      </w:r>
      <w:r>
        <w:rPr>
          <w:rFonts w:ascii="細明體_HKSCS" w:hAnsi="細明體_HKSCS" w:cs="細明體_HKSCS" w:eastAsia="細明體_HKSCS" w:hint="default"/>
          <w:spacing w:val="-237"/>
          <w:sz w:val="33"/>
          <w:szCs w:val="33"/>
        </w:rPr>
        <w:t>。</w:t>
      </w:r>
      <w:r>
        <w:rPr>
          <w:rFonts w:ascii="Times New Roman" w:hAnsi="Times New Roman" w:cs="Times New Roman" w:eastAsia="Times New Roman" w:hint="default"/>
          <w:w w:val="92"/>
          <w:sz w:val="19"/>
          <w:szCs w:val="19"/>
        </w:rPr>
        <w:t>55</w:t>
      </w:r>
      <w:r>
        <w:rPr>
          <w:rFonts w:ascii="Times New Roman" w:hAnsi="Times New Roman" w:cs="Times New Roman" w:eastAsia="Times New Roman" w:hint="default"/>
          <w:spacing w:val="-28"/>
          <w:sz w:val="19"/>
          <w:szCs w:val="19"/>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98"/>
          <w:sz w:val="19"/>
          <w:szCs w:val="19"/>
        </w:rPr>
        <w:t>5</w:t>
      </w:r>
      <w:r>
        <w:rPr>
          <w:rFonts w:ascii="Times New Roman" w:hAnsi="Times New Roman" w:cs="Times New Roman" w:eastAsia="Times New Roman" w:hint="default"/>
          <w:spacing w:val="-14"/>
          <w:w w:val="98"/>
          <w:sz w:val="19"/>
          <w:szCs w:val="19"/>
        </w:rPr>
        <w:t>1</w:t>
      </w:r>
      <w:r>
        <w:rPr>
          <w:rFonts w:ascii="Times New Roman" w:hAnsi="Times New Roman" w:cs="Times New Roman" w:eastAsia="Times New Roman" w:hint="default"/>
          <w:w w:val="102"/>
          <w:sz w:val="19"/>
          <w:szCs w:val="19"/>
        </w:rPr>
        <w:t>ze_average-Fal5e</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w w:val="102"/>
          <w:sz w:val="19"/>
          <w:szCs w:val="19"/>
        </w:rPr>
        <w:t> </w:t>
      </w:r>
      <w:r>
        <w:rPr>
          <w:rFonts w:ascii="Times New Roman" w:hAnsi="Times New Roman" w:cs="Times New Roman" w:eastAsia="Times New Roman" w:hint="default"/>
          <w:w w:val="98"/>
          <w:sz w:val="19"/>
          <w:szCs w:val="19"/>
        </w:rPr>
        <w:t>def</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spacing w:val="-6"/>
          <w:w w:val="147"/>
          <w:sz w:val="19"/>
          <w:szCs w:val="19"/>
        </w:rPr>
        <w:t>l</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w w:val="92"/>
          <w:sz w:val="19"/>
          <w:szCs w:val="19"/>
        </w:rPr>
        <w:t>55</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14"/>
          <w:sz w:val="19"/>
          <w:szCs w:val="19"/>
        </w:rPr>
        <w:t>funct</w:t>
      </w:r>
      <w:r>
        <w:rPr>
          <w:rFonts w:ascii="Times New Roman" w:hAnsi="Times New Roman" w:cs="Times New Roman" w:eastAsia="Times New Roman" w:hint="default"/>
          <w:spacing w:val="-6"/>
          <w:w w:val="114"/>
          <w:sz w:val="19"/>
          <w:szCs w:val="19"/>
        </w:rPr>
        <w:t>i</w:t>
      </w:r>
      <w:r>
        <w:rPr>
          <w:rFonts w:ascii="細明體_HKSCS" w:hAnsi="細明體_HKSCS" w:cs="細明體_HKSCS" w:eastAsia="細明體_HKSCS" w:hint="default"/>
          <w:spacing w:val="-329"/>
          <w:w w:val="130"/>
          <w:sz w:val="33"/>
          <w:szCs w:val="33"/>
        </w:rPr>
        <w:t>。</w:t>
      </w:r>
      <w:r>
        <w:rPr>
          <w:rFonts w:ascii="Times New Roman" w:hAnsi="Times New Roman" w:cs="Times New Roman" w:eastAsia="Times New Roman" w:hint="default"/>
          <w:w w:val="83"/>
          <w:sz w:val="19"/>
          <w:szCs w:val="19"/>
        </w:rPr>
        <w:t>n</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107"/>
          <w:sz w:val="19"/>
          <w:szCs w:val="19"/>
        </w:rPr>
        <w:t>(</w:t>
      </w:r>
      <w:r>
        <w:rPr>
          <w:rFonts w:ascii="Times New Roman" w:hAnsi="Times New Roman" w:cs="Times New Roman" w:eastAsia="Times New Roman" w:hint="default"/>
          <w:w w:val="107"/>
          <w:sz w:val="19"/>
          <w:szCs w:val="19"/>
        </w:rPr>
        <w:t>re</w:t>
      </w:r>
      <w:r>
        <w:rPr>
          <w:rFonts w:ascii="Times New Roman" w:hAnsi="Times New Roman" w:cs="Times New Roman" w:eastAsia="Times New Roman" w:hint="default"/>
          <w:spacing w:val="-16"/>
          <w:w w:val="107"/>
          <w:sz w:val="19"/>
          <w:szCs w:val="19"/>
        </w:rPr>
        <w:t>c</w:t>
      </w:r>
      <w:r>
        <w:rPr>
          <w:rFonts w:ascii="細明體_HKSCS" w:hAnsi="細明體_HKSCS" w:cs="細明體_HKSCS" w:eastAsia="細明體_HKSCS" w:hint="default"/>
          <w:spacing w:val="-343"/>
          <w:w w:val="130"/>
          <w:sz w:val="33"/>
          <w:szCs w:val="33"/>
        </w:rPr>
        <w:t>。</w:t>
      </w:r>
      <w:r>
        <w:rPr>
          <w:rFonts w:ascii="Times New Roman" w:hAnsi="Times New Roman" w:cs="Times New Roman" w:eastAsia="Times New Roman" w:hint="default"/>
          <w:w w:val="91"/>
          <w:sz w:val="19"/>
          <w:szCs w:val="19"/>
        </w:rPr>
        <w:t>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
          <w:sz w:val="19"/>
          <w:szCs w:val="19"/>
        </w:rPr>
        <w:t> </w:t>
      </w:r>
      <w:r>
        <w:rPr>
          <w:rFonts w:ascii="Times New Roman" w:hAnsi="Times New Roman" w:cs="Times New Roman" w:eastAsia="Times New Roman" w:hint="default"/>
          <w:w w:val="103"/>
          <w:sz w:val="19"/>
          <w:szCs w:val="19"/>
        </w:rPr>
        <w:t>x,</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103"/>
          <w:sz w:val="19"/>
          <w:szCs w:val="19"/>
        </w:rPr>
        <w:t>x,</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82"/>
          <w:sz w:val="19"/>
          <w:szCs w:val="19"/>
        </w:rPr>
        <w:t>mu,</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spacing w:val="-8"/>
          <w:w w:val="164"/>
          <w:sz w:val="19"/>
          <w:szCs w:val="19"/>
        </w:rPr>
        <w:t>l</w:t>
      </w:r>
      <w:r>
        <w:rPr>
          <w:rFonts w:ascii="細明體_HKSCS" w:hAnsi="細明體_HKSCS" w:cs="細明體_HKSCS" w:eastAsia="細明體_HKSCS" w:hint="default"/>
          <w:spacing w:val="-296"/>
          <w:w w:val="120"/>
          <w:sz w:val="33"/>
          <w:szCs w:val="33"/>
        </w:rPr>
        <w:t>。</w:t>
      </w:r>
      <w:r>
        <w:rPr>
          <w:rFonts w:ascii="Times New Roman" w:hAnsi="Times New Roman" w:cs="Times New Roman" w:eastAsia="Times New Roman" w:hint="default"/>
          <w:w w:val="96"/>
          <w:sz w:val="19"/>
          <w:szCs w:val="19"/>
        </w:rPr>
        <w:t>gva</w:t>
      </w:r>
      <w:r>
        <w:rPr>
          <w:rFonts w:ascii="Times New Roman" w:hAnsi="Times New Roman" w:cs="Times New Roman" w:eastAsia="Times New Roman" w:hint="default"/>
          <w:spacing w:val="11"/>
          <w:w w:val="96"/>
          <w:sz w:val="19"/>
          <w:szCs w:val="19"/>
        </w:rPr>
        <w:t>r</w:t>
      </w:r>
      <w:r>
        <w:rPr>
          <w:rFonts w:ascii="細明體_HKSCS" w:hAnsi="細明體_HKSCS" w:cs="細明體_HKSCS" w:eastAsia="細明體_HKSCS" w:hint="default"/>
          <w:w w:val="84"/>
          <w:sz w:val="11"/>
          <w:szCs w:val="11"/>
        </w:rPr>
        <w:t>﹜．</w:t>
      </w:r>
      <w:r>
        <w:rPr>
          <w:rFonts w:ascii="細明體_HKSCS" w:hAnsi="細明體_HKSCS" w:cs="細明體_HKSCS" w:eastAsia="細明體_HKSCS" w:hint="default"/>
          <w:sz w:val="11"/>
          <w:szCs w:val="11"/>
        </w:rPr>
      </w:r>
    </w:p>
    <w:p>
      <w:pPr>
        <w:spacing w:before="10"/>
        <w:ind w:left="1845"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270"/>
          <w:w w:val="195"/>
          <w:sz w:val="11"/>
          <w:szCs w:val="11"/>
        </w:rPr>
        <w:t>．</w:t>
      </w:r>
      <w:r>
        <w:rPr>
          <w:rFonts w:ascii="細明體_HKSCS" w:hAnsi="細明體_HKSCS" w:cs="細明體_HKSCS" w:eastAsia="細明體_HKSCS" w:hint="default"/>
          <w:spacing w:val="1"/>
          <w:w w:val="31"/>
          <w:sz w:val="11"/>
          <w:szCs w:val="11"/>
        </w:rPr>
        <w:t>冒</w:t>
      </w:r>
      <w:r>
        <w:rPr>
          <w:rFonts w:ascii="細明體_HKSCS" w:hAnsi="細明體_HKSCS" w:cs="細明體_HKSCS" w:eastAsia="細明體_HKSCS" w:hint="default"/>
          <w:w w:val="195"/>
          <w:sz w:val="11"/>
          <w:szCs w:val="11"/>
        </w:rPr>
        <w:t>﹒</w:t>
      </w:r>
      <w:r>
        <w:rPr>
          <w:rFonts w:ascii="細明體_HKSCS" w:hAnsi="細明體_HKSCS" w:cs="細明體_HKSCS" w:eastAsia="細明體_HKSCS" w:hint="default"/>
          <w:sz w:val="11"/>
          <w:szCs w:val="11"/>
        </w:rPr>
      </w:r>
    </w:p>
    <w:p>
      <w:pPr>
        <w:spacing w:before="38"/>
        <w:ind w:left="1828" w:right="0" w:firstLine="0"/>
        <w:jc w:val="left"/>
        <w:rPr>
          <w:rFonts w:ascii="Times New Roman" w:hAnsi="Times New Roman" w:cs="Times New Roman" w:eastAsia="Times New Roman" w:hint="default"/>
          <w:sz w:val="19"/>
          <w:szCs w:val="19"/>
        </w:rPr>
      </w:pPr>
      <w:r>
        <w:rPr/>
        <w:pict>
          <v:shape style="position:absolute;margin-left:103.68pt;margin-top:7.393909pt;width:3.4pt;height:19.5pt;mso-position-horizontal-relative:page;mso-position-vertical-relative:paragraph;z-index:-45836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sz w:val="19"/>
          <w:szCs w:val="19"/>
        </w:rPr>
        <w:t>reccn_x·  generating </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sz w:val="11"/>
          <w:szCs w:val="11"/>
        </w:rPr>
        <w:t>工</w:t>
      </w:r>
      <w:r>
        <w:rPr>
          <w:rFonts w:ascii="Times New Roman" w:hAnsi="Times New Roman" w:cs="Times New Roman" w:eastAsia="Times New Roman" w:hint="default"/>
          <w:sz w:val="19"/>
          <w:szCs w:val="19"/>
        </w:rPr>
        <w:t>mages</w:t>
      </w:r>
    </w:p>
    <w:p>
      <w:pPr>
        <w:tabs>
          <w:tab w:pos="2174" w:val="left" w:leader="none"/>
        </w:tabs>
        <w:spacing w:line="252" w:lineRule="auto" w:before="26"/>
        <w:ind w:left="1807" w:right="3110" w:firstLine="14"/>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84"/>
          <w:sz w:val="8"/>
          <w:szCs w:val="8"/>
        </w:rPr>
        <w:t>X,</w:t>
        <w:tab/>
      </w:r>
      <w:r>
        <w:rPr>
          <w:rFonts w:ascii="Times New Roman" w:hAnsi="Times New Roman" w:cs="Times New Roman" w:eastAsia="Times New Roman" w:hint="default"/>
          <w:spacing w:val="-2"/>
          <w:w w:val="110"/>
          <w:sz w:val="19"/>
          <w:szCs w:val="19"/>
        </w:rPr>
        <w:t>rig</w:t>
      </w:r>
      <w:r>
        <w:rPr>
          <w:rFonts w:ascii="細明體_HKSCS" w:hAnsi="細明體_HKSCS" w:cs="細明體_HKSCS" w:eastAsia="細明體_HKSCS" w:hint="default"/>
          <w:spacing w:val="-2"/>
          <w:w w:val="110"/>
          <w:sz w:val="9"/>
          <w:szCs w:val="9"/>
        </w:rPr>
        <w:t>斗</w:t>
      </w:r>
      <w:r>
        <w:rPr>
          <w:rFonts w:ascii="Times New Roman" w:hAnsi="Times New Roman" w:cs="Times New Roman" w:eastAsia="Times New Roman" w:hint="default"/>
          <w:spacing w:val="-2"/>
          <w:w w:val="110"/>
          <w:sz w:val="19"/>
          <w:szCs w:val="19"/>
        </w:rPr>
        <w:t>n</w:t>
      </w:r>
      <w:r>
        <w:rPr>
          <w:rFonts w:ascii="Times New Roman" w:hAnsi="Times New Roman" w:cs="Times New Roman" w:eastAsia="Times New Roman" w:hint="default"/>
          <w:spacing w:val="45"/>
          <w:w w:val="110"/>
          <w:sz w:val="19"/>
          <w:szCs w:val="19"/>
        </w:rPr>
        <w:t> </w:t>
      </w:r>
      <w:r>
        <w:rPr>
          <w:rFonts w:ascii="Times New Roman" w:hAnsi="Times New Roman" w:cs="Times New Roman" w:eastAsia="Times New Roman" w:hint="default"/>
          <w:w w:val="93"/>
          <w:sz w:val="19"/>
          <w:szCs w:val="19"/>
        </w:rPr>
        <w:t>images</w:t>
      </w:r>
      <w:r>
        <w:rPr>
          <w:rFonts w:ascii="Times New Roman" w:hAnsi="Times New Roman" w:cs="Times New Roman" w:eastAsia="Times New Roman" w:hint="default"/>
          <w:w w:val="93"/>
          <w:sz w:val="19"/>
          <w:szCs w:val="19"/>
        </w:rPr>
        <w:t> </w:t>
      </w:r>
      <w:r>
        <w:rPr>
          <w:rFonts w:ascii="Times New Roman" w:hAnsi="Times New Roman" w:cs="Times New Roman" w:eastAsia="Times New Roman" w:hint="default"/>
          <w:sz w:val="19"/>
          <w:szCs w:val="19"/>
        </w:rPr>
        <w:t>mu </w:t>
      </w:r>
      <w:r>
        <w:rPr>
          <w:rFonts w:ascii="Times New Roman" w:hAnsi="Times New Roman" w:cs="Times New Roman" w:eastAsia="Times New Roman" w:hint="default"/>
          <w:w w:val="110"/>
          <w:sz w:val="19"/>
          <w:szCs w:val="19"/>
        </w:rPr>
        <w:t>, latent</w:t>
      </w:r>
      <w:r>
        <w:rPr>
          <w:rFonts w:ascii="Times New Roman" w:hAnsi="Times New Roman" w:cs="Times New Roman" w:eastAsia="Times New Roman" w:hint="default"/>
          <w:spacing w:val="-22"/>
          <w:w w:val="110"/>
          <w:sz w:val="19"/>
          <w:szCs w:val="19"/>
        </w:rPr>
        <w:t> </w:t>
      </w:r>
      <w:r>
        <w:rPr>
          <w:rFonts w:ascii="Times New Roman" w:hAnsi="Times New Roman" w:cs="Times New Roman" w:eastAsia="Times New Roman" w:hint="default"/>
          <w:sz w:val="19"/>
          <w:szCs w:val="19"/>
        </w:rPr>
        <w:t>mean</w:t>
      </w:r>
    </w:p>
    <w:p>
      <w:pPr>
        <w:spacing w:line="240" w:lineRule="auto" w:before="11"/>
        <w:ind w:right="0"/>
        <w:rPr>
          <w:rFonts w:ascii="Times New Roman" w:hAnsi="Times New Roman" w:cs="Times New Roman" w:eastAsia="Times New Roman" w:hint="default"/>
          <w:sz w:val="31"/>
          <w:szCs w:val="31"/>
        </w:rPr>
      </w:pPr>
      <w:r>
        <w:rPr/>
        <w:br w:type="column"/>
      </w:r>
      <w:r>
        <w:rPr>
          <w:rFonts w:ascii="Times New Roman"/>
          <w:sz w:val="31"/>
        </w:rPr>
      </w:r>
    </w:p>
    <w:p>
      <w:pPr>
        <w:spacing w:before="0"/>
        <w:ind w:left="194"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80"/>
          <w:sz w:val="17"/>
          <w:szCs w:val="17"/>
        </w:rPr>
        <w: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84"/>
          <w:sz w:val="19"/>
          <w:szCs w:val="19"/>
        </w:rPr>
        <w:t>mse</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spacing w:val="-18"/>
          <w:w w:val="197"/>
          <w:sz w:val="19"/>
          <w:szCs w:val="19"/>
        </w:rPr>
        <w:t>l</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92"/>
          <w:sz w:val="19"/>
          <w:szCs w:val="19"/>
        </w:rPr>
        <w:t>55</w:t>
      </w:r>
      <w:r>
        <w:rPr>
          <w:rFonts w:ascii="Times New Roman" w:hAnsi="Times New Roman" w:cs="Times New Roman" w:eastAsia="Times New Roman" w:hint="default"/>
          <w:sz w:val="19"/>
          <w:szCs w:val="19"/>
        </w:rPr>
      </w:r>
    </w:p>
    <w:p>
      <w:pPr>
        <w:spacing w:after="0"/>
        <w:jc w:val="left"/>
        <w:rPr>
          <w:rFonts w:ascii="Times New Roman" w:hAnsi="Times New Roman" w:cs="Times New Roman" w:eastAsia="Times New Roman" w:hint="default"/>
          <w:sz w:val="19"/>
          <w:szCs w:val="19"/>
        </w:rPr>
        <w:sectPr>
          <w:type w:val="continuous"/>
          <w:pgSz w:w="9470" w:h="13040"/>
          <w:pgMar w:top="0" w:bottom="0" w:left="0" w:right="0"/>
          <w:cols w:num="2" w:equalWidth="0">
            <w:col w:w="6318" w:space="40"/>
            <w:col w:w="3112"/>
          </w:cols>
        </w:sectPr>
      </w:pPr>
    </w:p>
    <w:p>
      <w:pPr>
        <w:spacing w:before="32"/>
        <w:ind w:left="0" w:right="216" w:firstLine="0"/>
        <w:jc w:val="righ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6.1 </w:t>
      </w:r>
      <w:r>
        <w:rPr>
          <w:rFonts w:ascii="細明體_HKSCS" w:hAnsi="細明體_HKSCS" w:cs="細明體_HKSCS" w:eastAsia="細明體_HKSCS" w:hint="default"/>
          <w:w w:val="110"/>
          <w:sz w:val="18"/>
          <w:szCs w:val="18"/>
        </w:rPr>
        <w:t>產生模型</w:t>
      </w:r>
      <w:r>
        <w:rPr>
          <w:rFonts w:ascii="細明體_HKSCS" w:hAnsi="細明體_HKSCS" w:cs="細明體_HKSCS" w:eastAsia="細明體_HKSCS" w:hint="default"/>
          <w:spacing w:val="28"/>
          <w:w w:val="110"/>
          <w:sz w:val="18"/>
          <w:szCs w:val="18"/>
        </w:rPr>
        <w:t> </w:t>
      </w:r>
      <w:r>
        <w:rPr>
          <w:rFonts w:ascii="細明體_HKSCS" w:hAnsi="細明體_HKSCS" w:cs="細明體_HKSCS" w:eastAsia="細明體_HKSCS" w:hint="default"/>
          <w:spacing w:val="-16"/>
          <w:w w:val="110"/>
          <w:sz w:val="18"/>
          <w:szCs w:val="18"/>
        </w:rPr>
        <w:t>圓圓</w:t>
      </w:r>
      <w:r>
        <w:rPr>
          <w:rFonts w:ascii="細明體_HKSCS" w:hAnsi="細明體_HKSCS" w:cs="細明體_HKSCS" w:eastAsia="細明體_HKSCS" w:hint="default"/>
          <w:spacing w:val="-16"/>
          <w:sz w:val="18"/>
          <w:szCs w:val="18"/>
        </w:rPr>
      </w:r>
    </w:p>
    <w:p>
      <w:pPr>
        <w:spacing w:line="240" w:lineRule="auto" w:before="0"/>
        <w:ind w:right="0"/>
        <w:rPr>
          <w:rFonts w:ascii="細明體_HKSCS" w:hAnsi="細明體_HKSCS" w:cs="細明體_HKSCS" w:eastAsia="細明體_HKSCS" w:hint="default"/>
          <w:sz w:val="18"/>
          <w:szCs w:val="18"/>
        </w:rPr>
      </w:pPr>
    </w:p>
    <w:p>
      <w:pPr>
        <w:spacing w:line="240" w:lineRule="auto" w:before="4"/>
        <w:ind w:right="0"/>
        <w:rPr>
          <w:rFonts w:ascii="細明體_HKSCS" w:hAnsi="細明體_HKSCS" w:cs="細明體_HKSCS" w:eastAsia="細明體_HKSCS" w:hint="default"/>
          <w:sz w:val="26"/>
          <w:szCs w:val="26"/>
        </w:rPr>
      </w:pPr>
    </w:p>
    <w:p>
      <w:pPr>
        <w:tabs>
          <w:tab w:pos="907" w:val="left" w:leader="none"/>
        </w:tabs>
        <w:spacing w:line="493" w:lineRule="exact" w:before="0"/>
        <w:ind w:left="195"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1"/>
          <w:sz w:val="15"/>
          <w:szCs w:val="15"/>
        </w:rPr>
        <w:t>8</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35"/>
          <w:sz w:val="15"/>
          <w:szCs w:val="15"/>
        </w:rPr>
        <w:t>qvar,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3"/>
          <w:sz w:val="15"/>
          <w:szCs w:val="15"/>
        </w:rPr>
        <w:t>latent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11"/>
          <w:sz w:val="15"/>
          <w:szCs w:val="15"/>
        </w:rPr>
        <w:t>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5"/>
          <w:sz w:val="15"/>
          <w:szCs w:val="15"/>
        </w:rPr>
        <w:t>variance</w:t>
      </w:r>
      <w:r>
        <w:rPr>
          <w:rFonts w:ascii="Times New Roman" w:hAnsi="Times New Roman" w:cs="Times New Roman" w:eastAsia="Times New Roman" w:hint="default"/>
          <w:sz w:val="15"/>
          <w:szCs w:val="15"/>
        </w:rPr>
      </w:r>
    </w:p>
    <w:p>
      <w:pPr>
        <w:tabs>
          <w:tab w:pos="900" w:val="left" w:leader="none"/>
        </w:tabs>
        <w:spacing w:line="371" w:lineRule="exact" w:before="0"/>
        <w:ind w:left="195" w:right="0" w:firstLine="0"/>
        <w:jc w:val="left"/>
        <w:rPr>
          <w:rFonts w:ascii="細明體_HKSCS" w:hAnsi="細明體_HKSCS" w:cs="細明體_HKSCS" w:eastAsia="細明體_HKSCS" w:hint="default"/>
          <w:sz w:val="18"/>
          <w:szCs w:val="18"/>
        </w:rPr>
      </w:pPr>
      <w:r>
        <w:rPr/>
        <w:pict>
          <v:shape style="position:absolute;margin-left:68.760002pt;margin-top:3.013815pt;width:3.85pt;height:7pt;mso-position-horizontal-relative:page;mso-position-vertical-relative:paragraph;z-index:-458296"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9</w:t>
                  </w:r>
                  <w:r>
                    <w:rPr>
                      <w:rFonts w:ascii="Times New Roman"/>
                      <w:sz w:val="14"/>
                    </w:rPr>
                  </w:r>
                </w:p>
              </w:txbxContent>
            </v:textbox>
            <w10:wrap type="none"/>
          </v:shape>
        </w:pic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8"/>
          <w:sz w:val="15"/>
          <w:szCs w:val="15"/>
        </w:rPr>
        <w:t>BCE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9"/>
          <w:sz w:val="15"/>
          <w:szCs w:val="15"/>
        </w:rPr>
        <w:t>rec</w:t>
      </w:r>
      <w:r>
        <w:rPr>
          <w:rFonts w:ascii="Times New Roman" w:hAnsi="Times New Roman" w:cs="Times New Roman" w:eastAsia="Times New Roman" w:hint="default"/>
          <w:spacing w:val="-20"/>
          <w:sz w:val="15"/>
          <w:szCs w:val="15"/>
        </w:rPr>
        <w:t> </w:t>
      </w:r>
      <w:r>
        <w:rPr>
          <w:rFonts w:ascii="細明體_HKSCS" w:hAnsi="細明體_HKSCS" w:cs="細明體_HKSCS" w:eastAsia="細明體_HKSCS" w:hint="default"/>
          <w:spacing w:val="-214"/>
          <w:w w:val="77"/>
          <w:sz w:val="38"/>
          <w:szCs w:val="38"/>
        </w:rPr>
        <w:t>。</w:t>
      </w:r>
      <w:r>
        <w:rPr>
          <w:rFonts w:ascii="Times New Roman" w:hAnsi="Times New Roman" w:cs="Times New Roman" w:eastAsia="Times New Roman" w:hint="default"/>
          <w:w w:val="152"/>
          <w:sz w:val="15"/>
          <w:szCs w:val="15"/>
        </w:rPr>
        <w:t>nstruct</w:t>
      </w:r>
      <w:r>
        <w:rPr>
          <w:rFonts w:ascii="Times New Roman" w:hAnsi="Times New Roman" w:cs="Times New Roman" w:eastAsia="Times New Roman" w:hint="default"/>
          <w:spacing w:val="10"/>
          <w:w w:val="152"/>
          <w:sz w:val="15"/>
          <w:szCs w:val="15"/>
        </w:rPr>
        <w:t>i</w:t>
      </w:r>
      <w:r>
        <w:rPr>
          <w:rFonts w:ascii="細明體_HKSCS" w:hAnsi="細明體_HKSCS" w:cs="細明體_HKSCS" w:eastAsia="細明體_HKSCS" w:hint="default"/>
          <w:spacing w:val="-343"/>
          <w:w w:val="113"/>
          <w:sz w:val="38"/>
          <w:szCs w:val="38"/>
        </w:rPr>
        <w:t>。</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5"/>
          <w:sz w:val="15"/>
          <w:szCs w:val="15"/>
        </w:rPr>
        <w:t>functi</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re</w:t>
      </w:r>
      <w:r>
        <w:rPr>
          <w:rFonts w:ascii="Times New Roman" w:hAnsi="Times New Roman" w:cs="Times New Roman" w:eastAsia="Times New Roman" w:hint="default"/>
          <w:spacing w:val="3"/>
          <w:w w:val="135"/>
          <w:sz w:val="15"/>
          <w:szCs w:val="15"/>
        </w:rPr>
        <w:t>c</w:t>
      </w:r>
      <w:r>
        <w:rPr>
          <w:rFonts w:ascii="細明體_HKSCS" w:hAnsi="細明體_HKSCS" w:cs="細明體_HKSCS" w:eastAsia="細明體_HKSCS" w:hint="default"/>
          <w:spacing w:val="-309"/>
          <w:w w:val="104"/>
          <w:sz w:val="38"/>
          <w:szCs w:val="38"/>
        </w:rPr>
        <w:t>。</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91"/>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4"/>
          <w:w w:val="72"/>
          <w:sz w:val="15"/>
          <w:szCs w:val="15"/>
        </w:rPr>
        <w:t>X</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tabs>
          <w:tab w:pos="915" w:val="left" w:leader="none"/>
        </w:tabs>
        <w:spacing w:line="236" w:lineRule="exact" w:before="0"/>
        <w:ind w:left="195" w:right="0" w:firstLine="0"/>
        <w:jc w:val="left"/>
        <w:rPr>
          <w:rFonts w:ascii="Times New Roman" w:hAnsi="Times New Roman" w:cs="Times New Roman" w:eastAsia="Times New Roman" w:hint="default"/>
          <w:sz w:val="15"/>
          <w:szCs w:val="15"/>
        </w:rPr>
      </w:pPr>
      <w:r>
        <w:rPr>
          <w:rFonts w:ascii="Arial" w:hAnsi="Arial" w:cs="Arial" w:eastAsia="Arial" w:hint="default"/>
          <w:w w:val="129"/>
          <w:sz w:val="14"/>
          <w:szCs w:val="14"/>
        </w:rPr>
        <w:t>11</w:t>
      </w:r>
      <w:r>
        <w:rPr>
          <w:rFonts w:ascii="Arial" w:hAnsi="Arial" w:cs="Arial" w:eastAsia="Arial" w:hint="default"/>
          <w:sz w:val="14"/>
          <w:szCs w:val="14"/>
        </w:rPr>
        <w:tab/>
      </w:r>
      <w:r>
        <w:rPr>
          <w:rFonts w:ascii="Times New Roman" w:hAnsi="Times New Roman" w:cs="Times New Roman" w:eastAsia="Times New Roman" w:hint="default"/>
          <w:w w:val="157"/>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128"/>
          <w:sz w:val="6"/>
          <w:szCs w:val="6"/>
        </w:rPr>
        <w:t>金</w:t>
      </w:r>
      <w:r>
        <w:rPr>
          <w:rFonts w:ascii="細明體_HKSCS" w:hAnsi="細明體_HKSCS" w:cs="細明體_HKSCS" w:eastAsia="細明體_HKSCS" w:hint="default"/>
          <w:sz w:val="6"/>
          <w:szCs w:val="6"/>
        </w:rPr>
        <w:t>  </w:t>
      </w:r>
      <w:r>
        <w:rPr>
          <w:rFonts w:ascii="細明體_HKSCS" w:hAnsi="細明體_HKSCS" w:cs="細明體_HKSCS" w:eastAsia="細明體_HKSCS" w:hint="default"/>
          <w:spacing w:val="13"/>
          <w:sz w:val="6"/>
          <w:szCs w:val="6"/>
        </w:rPr>
        <w:t> </w:t>
      </w:r>
      <w:r>
        <w:rPr>
          <w:rFonts w:ascii="Times New Roman" w:hAnsi="Times New Roman" w:cs="Times New Roman" w:eastAsia="Times New Roman" w:hint="default"/>
          <w:w w:val="104"/>
          <w:sz w:val="15"/>
          <w:szCs w:val="15"/>
        </w:rPr>
        <w:t>sum</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87"/>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92"/>
          <w:sz w:val="16"/>
          <w:szCs w:val="16"/>
        </w:rPr>
        <w:t>+</w:t>
      </w:r>
      <w:r>
        <w:rPr>
          <w:rFonts w:ascii="Arial" w:hAnsi="Arial" w:cs="Arial" w:eastAsia="Arial" w:hint="default"/>
          <w:sz w:val="16"/>
          <w:szCs w:val="16"/>
        </w:rPr>
        <w:t> </w:t>
      </w:r>
      <w:r>
        <w:rPr>
          <w:rFonts w:ascii="Arial" w:hAnsi="Arial" w:cs="Arial" w:eastAsia="Arial" w:hint="default"/>
          <w:spacing w:val="4"/>
          <w:sz w:val="16"/>
          <w:szCs w:val="16"/>
        </w:rPr>
        <w:t> </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04"/>
          <w:sz w:val="15"/>
          <w:szCs w:val="15"/>
        </w:rPr>
        <w:t>g</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w w:val="115"/>
          <w:sz w:val="15"/>
          <w:szCs w:val="15"/>
        </w:rPr>
        <w:t>sigm</w:t>
      </w:r>
      <w:r>
        <w:rPr>
          <w:rFonts w:ascii="Times New Roman" w:hAnsi="Times New Roman" w:cs="Times New Roman" w:eastAsia="Times New Roman" w:hint="default"/>
          <w:spacing w:val="16"/>
          <w:w w:val="115"/>
          <w:sz w:val="15"/>
          <w:szCs w:val="15"/>
        </w:rPr>
        <w:t>a</w:t>
      </w:r>
      <w:r>
        <w:rPr>
          <w:rFonts w:ascii="細明體_HKSCS" w:hAnsi="細明體_HKSCS" w:cs="細明體_HKSCS" w:eastAsia="細明體_HKSCS" w:hint="default"/>
          <w:spacing w:val="1"/>
          <w:w w:val="130"/>
          <w:sz w:val="6"/>
          <w:szCs w:val="6"/>
        </w:rPr>
        <w:t>《</w:t>
      </w:r>
      <w:r>
        <w:rPr>
          <w:rFonts w:ascii="Times New Roman" w:hAnsi="Times New Roman" w:cs="Times New Roman" w:eastAsia="Times New Roman" w:hint="default"/>
          <w:spacing w:val="4"/>
          <w:w w:val="119"/>
          <w:sz w:val="15"/>
          <w:szCs w:val="15"/>
        </w:rPr>
        <w:t>2</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56"/>
          <w:sz w:val="18"/>
          <w:szCs w:val="18"/>
        </w:rPr>
        <w:t>－</w:t>
      </w:r>
      <w:r>
        <w:rPr>
          <w:rFonts w:ascii="細明體_HKSCS" w:hAnsi="細明體_HKSCS" w:cs="細明體_HKSCS" w:eastAsia="細明體_HKSCS" w:hint="default"/>
          <w:spacing w:val="-33"/>
          <w:sz w:val="18"/>
          <w:szCs w:val="18"/>
        </w:rPr>
        <w:t> </w:t>
      </w:r>
      <w:r>
        <w:rPr>
          <w:rFonts w:ascii="Times New Roman" w:hAnsi="Times New Roman" w:cs="Times New Roman" w:eastAsia="Times New Roman" w:hint="default"/>
          <w:w w:val="105"/>
          <w:sz w:val="15"/>
          <w:szCs w:val="15"/>
        </w:rPr>
        <w:t>mu"2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8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2"/>
          <w:sz w:val="15"/>
          <w:szCs w:val="15"/>
        </w:rPr>
        <w:t>sigma"2</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sz w:val="15"/>
          <w:szCs w:val="15"/>
        </w:rPr>
      </w:r>
    </w:p>
    <w:p>
      <w:pPr>
        <w:pStyle w:val="ListParagraph"/>
        <w:numPr>
          <w:ilvl w:val="0"/>
          <w:numId w:val="120"/>
        </w:numPr>
        <w:tabs>
          <w:tab w:pos="894" w:val="left" w:leader="none"/>
        </w:tabs>
        <w:spacing w:line="225" w:lineRule="exact" w:before="0" w:after="0"/>
        <w:ind w:left="893" w:right="0" w:hanging="70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KLD_element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88"/>
          <w:sz w:val="15"/>
          <w:szCs w:val="15"/>
        </w:rPr>
        <w:t>mu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09"/>
          <w:sz w:val="15"/>
          <w:szCs w:val="15"/>
        </w:rPr>
        <w:t>.pow</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.ad</w:t>
      </w:r>
      <w:r>
        <w:rPr>
          <w:rFonts w:ascii="Times New Roman" w:hAnsi="Times New Roman" w:cs="Times New Roman" w:eastAsia="Times New Roman" w:hint="default"/>
          <w:spacing w:val="-31"/>
          <w:w w:val="131"/>
          <w:sz w:val="15"/>
          <w:szCs w:val="15"/>
        </w:rPr>
        <w:t>d</w:t>
      </w:r>
      <w:r>
        <w:rPr>
          <w:rFonts w:ascii="細明體_HKSCS" w:hAnsi="細明體_HKSCS" w:cs="細明體_HKSCS" w:eastAsia="細明體_HKSCS" w:hint="default"/>
          <w:w w:val="67"/>
          <w:sz w:val="13"/>
          <w:szCs w:val="13"/>
        </w:rPr>
        <w:t>一（</w:t>
      </w:r>
      <w:r>
        <w:rPr>
          <w:rFonts w:ascii="細明體_HKSCS" w:hAnsi="細明體_HKSCS" w:cs="細明體_HKSCS" w:eastAsia="細明體_HKSCS" w:hint="default"/>
          <w:spacing w:val="-38"/>
          <w:sz w:val="13"/>
          <w:szCs w:val="13"/>
        </w:rPr>
        <w:t> </w:t>
      </w:r>
      <w:r>
        <w:rPr>
          <w:rFonts w:ascii="Times New Roman" w:hAnsi="Times New Roman" w:cs="Times New Roman" w:eastAsia="Times New Roman" w:hint="default"/>
          <w:spacing w:val="-51"/>
          <w:w w:val="163"/>
          <w:sz w:val="15"/>
          <w:szCs w:val="15"/>
        </w:rPr>
        <w:t>1</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26"/>
          <w:sz w:val="15"/>
          <w:szCs w:val="15"/>
        </w:rPr>
        <w:t>gvar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9"/>
          <w:sz w:val="15"/>
          <w:szCs w:val="15"/>
        </w:rPr>
        <w:t>exp</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2"/>
          <w:sz w:val="16"/>
          <w:szCs w:val="16"/>
        </w:rPr>
        <w:t> </w:t>
      </w:r>
      <w:r>
        <w:rPr>
          <w:rFonts w:ascii="Times New Roman" w:hAnsi="Times New Roman" w:cs="Times New Roman" w:eastAsia="Times New Roman" w:hint="default"/>
          <w:w w:val="71"/>
          <w:sz w:val="15"/>
          <w:szCs w:val="15"/>
        </w:rPr>
        <w:t>1</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71"/>
          <w:sz w:val="15"/>
          <w:szCs w:val="15"/>
        </w:rPr>
        <w:t>1</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7"/>
          <w:sz w:val="15"/>
          <w:szCs w:val="15"/>
        </w:rPr>
        <w:t>.mul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8"/>
          <w:sz w:val="15"/>
          <w:szCs w:val="15"/>
        </w:rPr>
        <w:t>(-11</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0"/>
          <w:sz w:val="16"/>
          <w:szCs w:val="16"/>
        </w:rPr>
        <w:t> </w:t>
      </w:r>
      <w:r>
        <w:rPr>
          <w:rFonts w:ascii="Times New Roman" w:hAnsi="Times New Roman" w:cs="Times New Roman" w:eastAsia="Times New Roman" w:hint="default"/>
          <w:spacing w:val="-29"/>
          <w:w w:val="163"/>
          <w:sz w:val="15"/>
          <w:szCs w:val="15"/>
        </w:rPr>
        <w:t>1</w:t>
      </w:r>
      <w:r>
        <w:rPr>
          <w:rFonts w:ascii="Times New Roman" w:hAnsi="Times New Roman" w:cs="Times New Roman" w:eastAsia="Times New Roman" w:hint="default"/>
          <w:w w:val="71"/>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6"/>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5"/>
          <w:sz w:val="15"/>
          <w:szCs w:val="15"/>
        </w:rPr>
        <w:t>1</w:t>
      </w:r>
      <w:r>
        <w:rPr>
          <w:rFonts w:ascii="Times New Roman" w:hAnsi="Times New Roman" w:cs="Times New Roman" w:eastAsia="Times New Roman" w:hint="default"/>
          <w:spacing w:val="-28"/>
          <w:w w:val="105"/>
          <w:sz w:val="15"/>
          <w:szCs w:val="15"/>
        </w:rPr>
        <w:t>1</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26"/>
          <w:sz w:val="15"/>
          <w:szCs w:val="15"/>
        </w:rPr>
        <w:t>gvarl</w:t>
      </w:r>
      <w:r>
        <w:rPr>
          <w:rFonts w:ascii="Times New Roman" w:hAnsi="Times New Roman" w:cs="Times New Roman" w:eastAsia="Times New Roman" w:hint="default"/>
          <w:sz w:val="15"/>
          <w:szCs w:val="15"/>
        </w:rPr>
      </w:r>
    </w:p>
    <w:p>
      <w:pPr>
        <w:pStyle w:val="ListParagraph"/>
        <w:numPr>
          <w:ilvl w:val="0"/>
          <w:numId w:val="120"/>
        </w:numPr>
        <w:tabs>
          <w:tab w:pos="894" w:val="left" w:leader="none"/>
        </w:tabs>
        <w:spacing w:line="377" w:lineRule="exact" w:before="0" w:after="0"/>
        <w:ind w:left="893" w:right="0" w:hanging="70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86"/>
          <w:sz w:val="15"/>
          <w:szCs w:val="15"/>
        </w:rPr>
        <w:t>KLD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4"/>
          <w:sz w:val="15"/>
          <w:szCs w:val="15"/>
        </w:rPr>
        <w:t>.sum</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4"/>
          <w:sz w:val="15"/>
          <w:szCs w:val="15"/>
        </w:rPr>
        <w:t>(</w:t>
      </w:r>
      <w:r>
        <w:rPr>
          <w:rFonts w:ascii="Times New Roman" w:hAnsi="Times New Roman" w:cs="Times New Roman" w:eastAsia="Times New Roman" w:hint="default"/>
          <w:w w:val="84"/>
          <w:sz w:val="15"/>
          <w:szCs w:val="15"/>
        </w:rPr>
        <w:t>KLD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6"/>
          <w:sz w:val="15"/>
          <w:szCs w:val="15"/>
        </w:rPr>
        <w:t>element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82"/>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7"/>
          <w:sz w:val="15"/>
          <w:szCs w:val="15"/>
        </w:rPr>
        <w:t>.mul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96"/>
          <w:sz w:val="15"/>
          <w:szCs w:val="15"/>
        </w:rPr>
        <w:t>51</w:t>
      </w:r>
      <w:r>
        <w:rPr>
          <w:rFonts w:ascii="Times New Roman" w:hAnsi="Times New Roman" w:cs="Times New Roman" w:eastAsia="Times New Roman" w:hint="default"/>
          <w:sz w:val="15"/>
          <w:szCs w:val="15"/>
        </w:rPr>
      </w:r>
    </w:p>
    <w:p>
      <w:pPr>
        <w:pStyle w:val="ListParagraph"/>
        <w:numPr>
          <w:ilvl w:val="0"/>
          <w:numId w:val="120"/>
        </w:numPr>
        <w:tabs>
          <w:tab w:pos="908" w:val="left" w:leader="none"/>
        </w:tabs>
        <w:spacing w:line="240" w:lineRule="auto" w:before="20" w:after="0"/>
        <w:ind w:left="908" w:right="0" w:hanging="720"/>
        <w:jc w:val="left"/>
        <w:rPr>
          <w:rFonts w:ascii="Times New Roman" w:hAnsi="Times New Roman" w:cs="Times New Roman" w:eastAsia="Times New Roman" w:hint="default"/>
          <w:sz w:val="15"/>
          <w:szCs w:val="15"/>
        </w:rPr>
      </w:pPr>
      <w:r>
        <w:rPr>
          <w:rFonts w:ascii="Times New Roman"/>
          <w:w w:val="130"/>
          <w:sz w:val="15"/>
        </w:rPr>
        <w:t>t  </w:t>
      </w:r>
      <w:r>
        <w:rPr>
          <w:rFonts w:ascii="Times New Roman"/>
          <w:w w:val="115"/>
          <w:sz w:val="15"/>
        </w:rPr>
        <w:t>KL</w:t>
      </w:r>
      <w:r>
        <w:rPr>
          <w:rFonts w:ascii="Times New Roman"/>
          <w:spacing w:val="11"/>
          <w:w w:val="115"/>
          <w:sz w:val="15"/>
        </w:rPr>
        <w:t> </w:t>
      </w:r>
      <w:r>
        <w:rPr>
          <w:rFonts w:ascii="Times New Roman"/>
          <w:w w:val="130"/>
          <w:sz w:val="15"/>
        </w:rPr>
        <w:t>divergence</w:t>
      </w:r>
      <w:r>
        <w:rPr>
          <w:rFonts w:ascii="Times New Roman"/>
          <w:sz w:val="15"/>
        </w:rPr>
      </w:r>
    </w:p>
    <w:p>
      <w:pPr>
        <w:pStyle w:val="ListParagraph"/>
        <w:numPr>
          <w:ilvl w:val="0"/>
          <w:numId w:val="120"/>
        </w:numPr>
        <w:tabs>
          <w:tab w:pos="901" w:val="left" w:leader="none"/>
        </w:tabs>
        <w:spacing w:line="240" w:lineRule="auto" w:before="55" w:after="0"/>
        <w:ind w:left="900" w:right="0" w:hanging="712"/>
        <w:jc w:val="left"/>
        <w:rPr>
          <w:rFonts w:ascii="Times New Roman" w:hAnsi="Times New Roman" w:cs="Times New Roman" w:eastAsia="Times New Roman" w:hint="default"/>
          <w:sz w:val="15"/>
          <w:szCs w:val="15"/>
        </w:rPr>
      </w:pPr>
      <w:r>
        <w:rPr>
          <w:rFonts w:ascii="Times New Roman"/>
          <w:w w:val="125"/>
          <w:sz w:val="15"/>
        </w:rPr>
        <w:t>return  </w:t>
      </w:r>
      <w:r>
        <w:rPr>
          <w:rFonts w:ascii="Times New Roman"/>
          <w:w w:val="105"/>
          <w:sz w:val="15"/>
        </w:rPr>
        <w:t>BCE  </w:t>
      </w:r>
      <w:r>
        <w:rPr>
          <w:rFonts w:ascii="Arial"/>
          <w:w w:val="105"/>
          <w:sz w:val="16"/>
        </w:rPr>
        <w:t>+</w:t>
      </w:r>
      <w:r>
        <w:rPr>
          <w:rFonts w:ascii="Arial"/>
          <w:spacing w:val="-1"/>
          <w:w w:val="105"/>
          <w:sz w:val="16"/>
        </w:rPr>
        <w:t> </w:t>
      </w:r>
      <w:r>
        <w:rPr>
          <w:rFonts w:ascii="Times New Roman"/>
          <w:w w:val="105"/>
          <w:sz w:val="15"/>
        </w:rPr>
        <w:t>KLD</w:t>
      </w:r>
      <w:r>
        <w:rPr>
          <w:rFonts w:ascii="Times New Roman"/>
          <w:sz w:val="15"/>
        </w:rPr>
      </w:r>
    </w:p>
    <w:p>
      <w:pPr>
        <w:spacing w:line="240" w:lineRule="auto" w:before="2"/>
        <w:ind w:right="0"/>
        <w:rPr>
          <w:rFonts w:ascii="Times New Roman" w:hAnsi="Times New Roman" w:cs="Times New Roman" w:eastAsia="Times New Roman" w:hint="default"/>
          <w:sz w:val="23"/>
          <w:szCs w:val="23"/>
        </w:rPr>
      </w:pPr>
    </w:p>
    <w:p>
      <w:pPr>
        <w:spacing w:line="355" w:lineRule="auto" w:before="0"/>
        <w:ind w:left="116" w:right="233"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另外變分編碼器除了可以隨機產生隱含變數， 還能夠加強網路的泛化能力。 最後是 </w:t>
      </w:r>
      <w:r>
        <w:rPr>
          <w:rFonts w:ascii="Arial" w:hAnsi="Arial" w:cs="Arial" w:eastAsia="Arial" w:hint="default"/>
          <w:w w:val="105"/>
          <w:sz w:val="19"/>
          <w:szCs w:val="19"/>
        </w:rPr>
        <w:t>VAE</w:t>
      </w:r>
      <w:r>
        <w:rPr>
          <w:rFonts w:ascii="Arial" w:hAnsi="Arial" w:cs="Arial" w:eastAsia="Arial" w:hint="default"/>
          <w:spacing w:val="-29"/>
          <w:w w:val="105"/>
          <w:sz w:val="19"/>
          <w:szCs w:val="19"/>
        </w:rPr>
        <w:t> </w:t>
      </w:r>
      <w:r>
        <w:rPr>
          <w:rFonts w:ascii="細明體_HKSCS" w:hAnsi="細明體_HKSCS" w:cs="細明體_HKSCS" w:eastAsia="細明體_HKSCS" w:hint="default"/>
          <w:w w:val="105"/>
          <w:sz w:val="19"/>
          <w:szCs w:val="19"/>
        </w:rPr>
        <w:t>網路定義的程式實現：</w:t>
      </w:r>
      <w:r>
        <w:rPr>
          <w:rFonts w:ascii="細明體_HKSCS" w:hAnsi="細明體_HKSCS" w:cs="細明體_HKSCS" w:eastAsia="細明體_HKSCS" w:hint="default"/>
          <w:sz w:val="19"/>
          <w:szCs w:val="19"/>
        </w:rPr>
      </w:r>
    </w:p>
    <w:p>
      <w:pPr>
        <w:pStyle w:val="ListParagraph"/>
        <w:numPr>
          <w:ilvl w:val="0"/>
          <w:numId w:val="121"/>
        </w:numPr>
        <w:tabs>
          <w:tab w:pos="534" w:val="left" w:leader="none"/>
        </w:tabs>
        <w:spacing w:line="384" w:lineRule="exact" w:before="0" w:after="0"/>
        <w:ind w:left="533" w:right="0" w:hanging="34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16"/>
          <w:w w:val="100"/>
          <w:sz w:val="15"/>
          <w:szCs w:val="15"/>
        </w:rPr>
        <w:t>V</w:t>
      </w:r>
      <w:r>
        <w:rPr>
          <w:rFonts w:ascii="細明體_HKSCS" w:hAnsi="細明體_HKSCS" w:cs="細明體_HKSCS" w:eastAsia="細明體_HKSCS" w:hint="default"/>
          <w:w w:val="73"/>
          <w:sz w:val="18"/>
          <w:szCs w:val="18"/>
        </w:rPr>
        <w:t>且</w:t>
      </w:r>
      <w:r>
        <w:rPr>
          <w:rFonts w:ascii="細明體_HKSCS" w:hAnsi="細明體_HKSCS" w:cs="細明體_HKSCS" w:eastAsia="細明體_HKSCS" w:hint="default"/>
          <w:spacing w:val="10"/>
          <w:w w:val="73"/>
          <w:sz w:val="18"/>
          <w:szCs w:val="18"/>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8"/>
          <w:sz w:val="15"/>
          <w:szCs w:val="15"/>
        </w:rPr>
        <w:t>.</w:t>
      </w:r>
      <w:r>
        <w:rPr>
          <w:rFonts w:ascii="Times New Roman" w:hAnsi="Times New Roman" w:cs="Times New Roman" w:eastAsia="Times New Roman" w:hint="default"/>
          <w:spacing w:val="-18"/>
          <w:w w:val="98"/>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33"/>
          <w:sz w:val="15"/>
          <w:szCs w:val="15"/>
        </w:rPr>
        <w:t>dulel</w:t>
      </w:r>
      <w:r>
        <w:rPr>
          <w:rFonts w:ascii="Times New Roman" w:hAnsi="Times New Roman" w:cs="Times New Roman" w:eastAsia="Times New Roman" w:hint="default"/>
          <w:sz w:val="15"/>
          <w:szCs w:val="15"/>
        </w:rPr>
      </w:r>
    </w:p>
    <w:p>
      <w:pPr>
        <w:pStyle w:val="ListParagraph"/>
        <w:numPr>
          <w:ilvl w:val="0"/>
          <w:numId w:val="121"/>
        </w:numPr>
        <w:tabs>
          <w:tab w:pos="894" w:val="left" w:leader="none"/>
          <w:tab w:pos="1426" w:val="left" w:leader="none"/>
          <w:tab w:pos="2059" w:val="left" w:leader="none"/>
        </w:tabs>
        <w:spacing w:line="205" w:lineRule="exact" w:before="0" w:after="0"/>
        <w:ind w:left="893" w:right="0" w:hanging="71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pacing w:val="-50"/>
          <w:w w:val="70"/>
          <w:sz w:val="16"/>
          <w:szCs w:val="16"/>
        </w:rPr>
        <w:t> </w:t>
      </w:r>
      <w:r>
        <w:rPr>
          <w:rFonts w:ascii="Times New Roman" w:hAnsi="Times New Roman" w:cs="Times New Roman" w:eastAsia="Times New Roman" w:hint="default"/>
          <w:w w:val="135"/>
          <w:sz w:val="15"/>
          <w:szCs w:val="15"/>
        </w:rPr>
        <w:t>self</w:t>
      </w:r>
      <w:r>
        <w:rPr>
          <w:rFonts w:ascii="Times New Roman" w:hAnsi="Times New Roman" w:cs="Times New Roman" w:eastAsia="Times New Roman" w:hint="default"/>
          <w:spacing w:val="-33"/>
          <w:w w:val="135"/>
          <w:sz w:val="15"/>
          <w:szCs w:val="15"/>
        </w:rPr>
        <w:t> </w:t>
      </w:r>
      <w:r>
        <w:rPr>
          <w:rFonts w:ascii="Times New Roman" w:hAnsi="Times New Roman" w:cs="Times New Roman" w:eastAsia="Times New Roman" w:hint="default"/>
          <w:w w:val="70"/>
          <w:sz w:val="15"/>
          <w:szCs w:val="15"/>
        </w:rPr>
        <w:t>I</w:t>
      </w:r>
      <w:r>
        <w:rPr>
          <w:rFonts w:ascii="Times New Roman" w:hAnsi="Times New Roman" w:cs="Times New Roman" w:eastAsia="Times New Roman" w:hint="default"/>
          <w:sz w:val="15"/>
          <w:szCs w:val="15"/>
        </w:rPr>
      </w:r>
    </w:p>
    <w:p>
      <w:pPr>
        <w:pStyle w:val="ListParagraph"/>
        <w:numPr>
          <w:ilvl w:val="0"/>
          <w:numId w:val="121"/>
        </w:numPr>
        <w:tabs>
          <w:tab w:pos="1254" w:val="left" w:leader="none"/>
          <w:tab w:pos="3471" w:val="left" w:leader="none"/>
        </w:tabs>
        <w:spacing w:line="240" w:lineRule="auto" w:before="5" w:after="0"/>
        <w:ind w:left="1253"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super </w:t>
      </w:r>
      <w:r>
        <w:rPr>
          <w:rFonts w:ascii="Times New Roman" w:hAnsi="Times New Roman" w:cs="Times New Roman" w:eastAsia="Times New Roman" w:hint="default"/>
          <w:sz w:val="15"/>
          <w:szCs w:val="15"/>
        </w:rPr>
        <w:t>(VAE,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sz w:val="15"/>
          <w:szCs w:val="15"/>
        </w:rPr>
        <w:t>I</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spacing w:val="14"/>
          <w:w w:val="155"/>
          <w:sz w:val="15"/>
          <w:szCs w:val="15"/>
        </w:rPr>
        <w:t> </w:t>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spacing w:before="69"/>
        <w:ind w:left="180" w:right="0" w:firstLine="0"/>
        <w:jc w:val="left"/>
        <w:rPr>
          <w:rFonts w:ascii="Times New Roman" w:hAnsi="Times New Roman" w:cs="Times New Roman" w:eastAsia="Times New Roman" w:hint="default"/>
          <w:sz w:val="15"/>
          <w:szCs w:val="15"/>
        </w:rPr>
      </w:pPr>
      <w:r>
        <w:rPr>
          <w:rFonts w:ascii="Times New Roman"/>
          <w:w w:val="95"/>
          <w:sz w:val="15"/>
        </w:rPr>
        <w:t>4</w:t>
      </w:r>
      <w:r>
        <w:rPr>
          <w:rFonts w:ascii="Times New Roman"/>
          <w:sz w:val="15"/>
        </w:rPr>
      </w:r>
    </w:p>
    <w:p>
      <w:pPr>
        <w:pStyle w:val="ListParagraph"/>
        <w:numPr>
          <w:ilvl w:val="0"/>
          <w:numId w:val="122"/>
        </w:numPr>
        <w:tabs>
          <w:tab w:pos="1254" w:val="left" w:leader="none"/>
        </w:tabs>
        <w:spacing w:line="240" w:lineRule="auto" w:before="65" w:after="0"/>
        <w:ind w:left="1253" w:right="0" w:hanging="1073"/>
        <w:jc w:val="left"/>
        <w:rPr>
          <w:rFonts w:ascii="Times New Roman" w:hAnsi="Times New Roman" w:cs="Times New Roman" w:eastAsia="Times New Roman" w:hint="default"/>
          <w:sz w:val="15"/>
          <w:szCs w:val="15"/>
        </w:rPr>
      </w:pPr>
      <w:r>
        <w:rPr>
          <w:rFonts w:ascii="Times New Roman"/>
          <w:w w:val="140"/>
          <w:sz w:val="15"/>
        </w:rPr>
        <w:t>self  fcl </w:t>
      </w:r>
      <w:r>
        <w:rPr>
          <w:rFonts w:ascii="Times New Roman"/>
          <w:w w:val="195"/>
          <w:sz w:val="15"/>
        </w:rPr>
        <w:t>- </w:t>
      </w:r>
      <w:r>
        <w:rPr>
          <w:rFonts w:ascii="Times New Roman"/>
          <w:w w:val="125"/>
          <w:sz w:val="15"/>
        </w:rPr>
        <w:t>nn </w:t>
      </w:r>
      <w:r>
        <w:rPr>
          <w:rFonts w:ascii="Times New Roman"/>
          <w:w w:val="140"/>
          <w:sz w:val="15"/>
        </w:rPr>
        <w:t>.Linear </w:t>
      </w:r>
      <w:r>
        <w:rPr>
          <w:rFonts w:ascii="Times New Roman"/>
          <w:w w:val="125"/>
          <w:sz w:val="15"/>
        </w:rPr>
        <w:t>(784 </w:t>
      </w:r>
      <w:r>
        <w:rPr>
          <w:rFonts w:ascii="Times New Roman"/>
          <w:w w:val="140"/>
          <w:sz w:val="15"/>
        </w:rPr>
        <w:t>,</w:t>
      </w:r>
      <w:r>
        <w:rPr>
          <w:rFonts w:ascii="Times New Roman"/>
          <w:spacing w:val="-18"/>
          <w:w w:val="140"/>
          <w:sz w:val="15"/>
        </w:rPr>
        <w:t> </w:t>
      </w:r>
      <w:r>
        <w:rPr>
          <w:rFonts w:ascii="Times New Roman"/>
          <w:w w:val="125"/>
          <w:sz w:val="15"/>
        </w:rPr>
        <w:t>4001</w:t>
      </w:r>
      <w:r>
        <w:rPr>
          <w:rFonts w:ascii="Times New Roman"/>
          <w:sz w:val="15"/>
        </w:rPr>
      </w:r>
    </w:p>
    <w:p>
      <w:pPr>
        <w:pStyle w:val="ListParagraph"/>
        <w:numPr>
          <w:ilvl w:val="0"/>
          <w:numId w:val="122"/>
        </w:numPr>
        <w:tabs>
          <w:tab w:pos="1254" w:val="left" w:leader="none"/>
        </w:tabs>
        <w:spacing w:line="240" w:lineRule="auto" w:before="12" w:after="0"/>
        <w:ind w:left="1253"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0"/>
          <w:sz w:val="15"/>
          <w:szCs w:val="15"/>
        </w:rPr>
        <w:t>self.</w:t>
      </w:r>
      <w:r>
        <w:rPr>
          <w:rFonts w:ascii="Times New Roman" w:hAnsi="Times New Roman" w:cs="Times New Roman" w:eastAsia="Times New Roman" w:hint="default"/>
          <w:spacing w:val="-33"/>
          <w:w w:val="150"/>
          <w:sz w:val="15"/>
          <w:szCs w:val="15"/>
        </w:rPr>
        <w:t> </w:t>
      </w:r>
      <w:r>
        <w:rPr>
          <w:rFonts w:ascii="Times New Roman" w:hAnsi="Times New Roman" w:cs="Times New Roman" w:eastAsia="Times New Roman" w:hint="default"/>
          <w:w w:val="120"/>
          <w:sz w:val="15"/>
          <w:szCs w:val="15"/>
        </w:rPr>
        <w:t>f</w:t>
      </w:r>
      <w:r>
        <w:rPr>
          <w:rFonts w:ascii="Times New Roman" w:hAnsi="Times New Roman" w:cs="Times New Roman" w:eastAsia="Times New Roman" w:hint="default"/>
          <w:spacing w:val="-21"/>
          <w:w w:val="120"/>
          <w:sz w:val="15"/>
          <w:szCs w:val="15"/>
        </w:rPr>
        <w:t> </w:t>
      </w:r>
      <w:r>
        <w:rPr>
          <w:rFonts w:ascii="Times New Roman" w:hAnsi="Times New Roman" w:cs="Times New Roman" w:eastAsia="Times New Roman" w:hint="default"/>
          <w:w w:val="120"/>
          <w:sz w:val="15"/>
          <w:szCs w:val="15"/>
        </w:rPr>
        <w:t>c21</w:t>
      </w:r>
      <w:r>
        <w:rPr>
          <w:rFonts w:ascii="Times New Roman" w:hAnsi="Times New Roman" w:cs="Times New Roman" w:eastAsia="Times New Roman" w:hint="default"/>
          <w:spacing w:val="27"/>
          <w:w w:val="120"/>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10"/>
          <w:w w:val="195"/>
          <w:sz w:val="15"/>
          <w:szCs w:val="15"/>
        </w:rPr>
        <w:t> </w:t>
      </w:r>
      <w:r>
        <w:rPr>
          <w:rFonts w:ascii="Times New Roman" w:hAnsi="Times New Roman" w:cs="Times New Roman" w:eastAsia="Times New Roman" w:hint="default"/>
          <w:w w:val="120"/>
          <w:sz w:val="15"/>
          <w:szCs w:val="15"/>
        </w:rPr>
        <w:t>nn  Linear</w:t>
      </w:r>
      <w:r>
        <w:rPr>
          <w:rFonts w:ascii="Times New Roman" w:hAnsi="Times New Roman" w:cs="Times New Roman" w:eastAsia="Times New Roman" w:hint="default"/>
          <w:spacing w:val="-6"/>
          <w:w w:val="1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6"/>
          <w:w w:val="65"/>
          <w:sz w:val="18"/>
          <w:szCs w:val="18"/>
        </w:rPr>
        <w:t> </w:t>
      </w:r>
      <w:r>
        <w:rPr>
          <w:rFonts w:ascii="Times New Roman" w:hAnsi="Times New Roman" w:cs="Times New Roman" w:eastAsia="Times New Roman" w:hint="default"/>
          <w:w w:val="120"/>
          <w:sz w:val="15"/>
          <w:szCs w:val="15"/>
        </w:rPr>
        <w:t>400, </w:t>
      </w:r>
      <w:r>
        <w:rPr>
          <w:rFonts w:ascii="Times New Roman" w:hAnsi="Times New Roman" w:cs="Times New Roman" w:eastAsia="Times New Roman" w:hint="default"/>
          <w:spacing w:val="25"/>
          <w:w w:val="120"/>
          <w:sz w:val="15"/>
          <w:szCs w:val="15"/>
        </w:rPr>
        <w:t> </w:t>
      </w:r>
      <w:r>
        <w:rPr>
          <w:rFonts w:ascii="Times New Roman" w:hAnsi="Times New Roman" w:cs="Times New Roman" w:eastAsia="Times New Roman" w:hint="default"/>
          <w:w w:val="120"/>
          <w:sz w:val="15"/>
          <w:szCs w:val="15"/>
        </w:rPr>
        <w:t>201</w:t>
      </w:r>
      <w:r>
        <w:rPr>
          <w:rFonts w:ascii="Times New Roman" w:hAnsi="Times New Roman" w:cs="Times New Roman" w:eastAsia="Times New Roman" w:hint="default"/>
          <w:sz w:val="15"/>
          <w:szCs w:val="15"/>
        </w:rPr>
      </w:r>
    </w:p>
    <w:p>
      <w:pPr>
        <w:pStyle w:val="ListParagraph"/>
        <w:numPr>
          <w:ilvl w:val="0"/>
          <w:numId w:val="122"/>
        </w:numPr>
        <w:tabs>
          <w:tab w:pos="1247" w:val="left" w:leader="none"/>
        </w:tabs>
        <w:spacing w:line="240" w:lineRule="auto" w:before="61" w:after="0"/>
        <w:ind w:left="1246" w:right="0" w:hanging="1073"/>
        <w:jc w:val="left"/>
        <w:rPr>
          <w:rFonts w:ascii="Times New Roman" w:hAnsi="Times New Roman" w:cs="Times New Roman" w:eastAsia="Times New Roman" w:hint="default"/>
          <w:sz w:val="15"/>
          <w:szCs w:val="15"/>
        </w:rPr>
      </w:pPr>
      <w:r>
        <w:rPr>
          <w:rFonts w:ascii="Times New Roman"/>
          <w:w w:val="155"/>
          <w:sz w:val="15"/>
        </w:rPr>
        <w:t>self. </w:t>
      </w:r>
      <w:r>
        <w:rPr>
          <w:rFonts w:ascii="Times New Roman"/>
          <w:w w:val="125"/>
          <w:sz w:val="15"/>
        </w:rPr>
        <w:t>fc22  </w:t>
      </w:r>
      <w:r>
        <w:rPr>
          <w:rFonts w:ascii="Times New Roman"/>
          <w:w w:val="215"/>
          <w:sz w:val="15"/>
        </w:rPr>
        <w:t>- </w:t>
      </w:r>
      <w:r>
        <w:rPr>
          <w:rFonts w:ascii="Times New Roman"/>
          <w:w w:val="125"/>
          <w:sz w:val="15"/>
        </w:rPr>
        <w:t>nn. Linear (400,</w:t>
      </w:r>
      <w:r>
        <w:rPr>
          <w:rFonts w:ascii="Times New Roman"/>
          <w:spacing w:val="-4"/>
          <w:w w:val="125"/>
          <w:sz w:val="15"/>
        </w:rPr>
        <w:t> </w:t>
      </w:r>
      <w:r>
        <w:rPr>
          <w:rFonts w:ascii="Times New Roman"/>
          <w:w w:val="125"/>
          <w:sz w:val="15"/>
        </w:rPr>
        <w:t>201</w:t>
      </w:r>
      <w:r>
        <w:rPr>
          <w:rFonts w:ascii="Times New Roman"/>
          <w:sz w:val="15"/>
        </w:rPr>
      </w:r>
    </w:p>
    <w:p>
      <w:pPr>
        <w:pStyle w:val="ListParagraph"/>
        <w:numPr>
          <w:ilvl w:val="0"/>
          <w:numId w:val="122"/>
        </w:numPr>
        <w:tabs>
          <w:tab w:pos="1247" w:val="left" w:leader="none"/>
        </w:tabs>
        <w:spacing w:line="240" w:lineRule="auto" w:before="65" w:after="0"/>
        <w:ind w:left="1246" w:right="0" w:hanging="1073"/>
        <w:jc w:val="left"/>
        <w:rPr>
          <w:rFonts w:ascii="Times New Roman" w:hAnsi="Times New Roman" w:cs="Times New Roman" w:eastAsia="Times New Roman" w:hint="default"/>
          <w:sz w:val="15"/>
          <w:szCs w:val="15"/>
        </w:rPr>
      </w:pPr>
      <w:r>
        <w:rPr>
          <w:rFonts w:ascii="Times New Roman"/>
          <w:w w:val="145"/>
          <w:sz w:val="15"/>
        </w:rPr>
        <w:t>self.fc3 </w:t>
      </w:r>
      <w:r>
        <w:rPr>
          <w:rFonts w:ascii="Times New Roman"/>
          <w:w w:val="180"/>
          <w:sz w:val="15"/>
        </w:rPr>
        <w:t>- </w:t>
      </w:r>
      <w:r>
        <w:rPr>
          <w:rFonts w:ascii="Times New Roman"/>
          <w:w w:val="125"/>
          <w:sz w:val="15"/>
        </w:rPr>
        <w:t>nn </w:t>
      </w:r>
      <w:r>
        <w:rPr>
          <w:rFonts w:ascii="Times New Roman"/>
          <w:w w:val="145"/>
          <w:sz w:val="15"/>
        </w:rPr>
        <w:t>.Linear</w:t>
      </w:r>
      <w:r>
        <w:rPr>
          <w:rFonts w:ascii="Times New Roman"/>
          <w:spacing w:val="-44"/>
          <w:w w:val="145"/>
          <w:sz w:val="15"/>
        </w:rPr>
        <w:t> </w:t>
      </w:r>
      <w:r>
        <w:rPr>
          <w:rFonts w:ascii="Times New Roman"/>
          <w:w w:val="125"/>
          <w:sz w:val="15"/>
        </w:rPr>
        <w:t>(20 </w:t>
      </w:r>
      <w:r>
        <w:rPr>
          <w:rFonts w:ascii="Times New Roman"/>
          <w:w w:val="145"/>
          <w:sz w:val="15"/>
        </w:rPr>
        <w:t>, </w:t>
      </w:r>
      <w:r>
        <w:rPr>
          <w:rFonts w:ascii="Times New Roman"/>
          <w:w w:val="125"/>
          <w:sz w:val="15"/>
        </w:rPr>
        <w:t>4001</w:t>
      </w:r>
      <w:r>
        <w:rPr>
          <w:rFonts w:ascii="Times New Roman"/>
          <w:sz w:val="15"/>
        </w:rPr>
      </w:r>
    </w:p>
    <w:p>
      <w:pPr>
        <w:pStyle w:val="ListParagraph"/>
        <w:numPr>
          <w:ilvl w:val="0"/>
          <w:numId w:val="122"/>
        </w:numPr>
        <w:tabs>
          <w:tab w:pos="1247" w:val="left" w:leader="none"/>
        </w:tabs>
        <w:spacing w:line="240" w:lineRule="auto" w:before="72" w:after="0"/>
        <w:ind w:left="1246" w:right="0" w:hanging="1066"/>
        <w:jc w:val="left"/>
        <w:rPr>
          <w:rFonts w:ascii="Times New Roman" w:hAnsi="Times New Roman" w:cs="Times New Roman" w:eastAsia="Times New Roman" w:hint="default"/>
          <w:sz w:val="15"/>
          <w:szCs w:val="15"/>
        </w:rPr>
      </w:pPr>
      <w:r>
        <w:rPr/>
        <w:pict>
          <v:shape style="position:absolute;margin-left:133.559998pt;margin-top:6.866725pt;width:3.4pt;height:19.5pt;mso-position-horizontal-relative:page;mso-position-vertical-relative:paragraph;z-index:-4582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0"/>
          <w:sz w:val="15"/>
        </w:rPr>
        <w:t>self .fc4 </w:t>
      </w:r>
      <w:r>
        <w:rPr>
          <w:rFonts w:ascii="Times New Roman"/>
          <w:w w:val="195"/>
          <w:sz w:val="15"/>
        </w:rPr>
        <w:t>- </w:t>
      </w:r>
      <w:r>
        <w:rPr>
          <w:rFonts w:ascii="Times New Roman"/>
          <w:w w:val="125"/>
          <w:sz w:val="15"/>
        </w:rPr>
        <w:t>nn </w:t>
      </w:r>
      <w:r>
        <w:rPr>
          <w:rFonts w:ascii="Times New Roman"/>
          <w:w w:val="140"/>
          <w:sz w:val="15"/>
        </w:rPr>
        <w:t>.Linear </w:t>
      </w:r>
      <w:r>
        <w:rPr>
          <w:rFonts w:ascii="Times New Roman"/>
          <w:w w:val="125"/>
          <w:sz w:val="15"/>
        </w:rPr>
        <w:t>(400,</w:t>
      </w:r>
      <w:r>
        <w:rPr>
          <w:rFonts w:ascii="Times New Roman"/>
          <w:spacing w:val="-4"/>
          <w:w w:val="125"/>
          <w:sz w:val="15"/>
        </w:rPr>
        <w:t> </w:t>
      </w:r>
      <w:r>
        <w:rPr>
          <w:rFonts w:ascii="Times New Roman"/>
          <w:w w:val="125"/>
          <w:sz w:val="15"/>
        </w:rPr>
        <w:t>7841</w:t>
      </w:r>
      <w:r>
        <w:rPr>
          <w:rFonts w:ascii="Times New Roman"/>
          <w:sz w:val="15"/>
        </w:rPr>
      </w:r>
    </w:p>
    <w:p>
      <w:pPr>
        <w:pStyle w:val="ListParagraph"/>
        <w:numPr>
          <w:ilvl w:val="0"/>
          <w:numId w:val="122"/>
        </w:numPr>
        <w:tabs>
          <w:tab w:pos="887" w:val="left" w:leader="none"/>
        </w:tabs>
        <w:spacing w:line="240" w:lineRule="auto" w:before="65" w:after="0"/>
        <w:ind w:left="886" w:right="0" w:hanging="706"/>
        <w:jc w:val="left"/>
        <w:rPr>
          <w:rFonts w:ascii="Times New Roman" w:hAnsi="Times New Roman" w:cs="Times New Roman" w:eastAsia="Times New Roman" w:hint="default"/>
          <w:sz w:val="15"/>
          <w:szCs w:val="15"/>
        </w:rPr>
      </w:pPr>
      <w:r>
        <w:rPr>
          <w:rFonts w:ascii="Times New Roman"/>
          <w:w w:val="135"/>
          <w:sz w:val="15"/>
        </w:rPr>
        <w:t>def  enc  de (self , xi</w:t>
      </w:r>
      <w:r>
        <w:rPr>
          <w:rFonts w:ascii="Times New Roman"/>
          <w:spacing w:val="-16"/>
          <w:w w:val="135"/>
          <w:sz w:val="15"/>
        </w:rPr>
        <w:t> </w:t>
      </w:r>
      <w:r>
        <w:rPr>
          <w:rFonts w:ascii="Times New Roman"/>
          <w:w w:val="135"/>
          <w:sz w:val="15"/>
        </w:rPr>
        <w:t>,</w:t>
      </w:r>
      <w:r>
        <w:rPr>
          <w:rFonts w:ascii="Times New Roman"/>
          <w:sz w:val="15"/>
        </w:rPr>
      </w:r>
    </w:p>
    <w:p>
      <w:pPr>
        <w:tabs>
          <w:tab w:pos="1239" w:val="left" w:leader="none"/>
        </w:tabs>
        <w:spacing w:before="12"/>
        <w:ind w:left="180" w:right="0" w:firstLine="0"/>
        <w:jc w:val="left"/>
        <w:rPr>
          <w:rFonts w:ascii="Times New Roman" w:hAnsi="Times New Roman" w:cs="Times New Roman" w:eastAsia="Times New Roman" w:hint="default"/>
          <w:sz w:val="15"/>
          <w:szCs w:val="15"/>
        </w:rPr>
      </w:pPr>
      <w:r>
        <w:rPr>
          <w:rFonts w:ascii="Arial" w:hAnsi="Arial" w:cs="Arial" w:eastAsia="Arial" w:hint="default"/>
          <w:w w:val="120"/>
          <w:sz w:val="14"/>
          <w:szCs w:val="14"/>
        </w:rPr>
        <w:t>11</w:t>
        <w:tab/>
      </w:r>
      <w:r>
        <w:rPr>
          <w:rFonts w:ascii="Times New Roman" w:hAnsi="Times New Roman" w:cs="Times New Roman" w:eastAsia="Times New Roman" w:hint="default"/>
          <w:w w:val="140"/>
          <w:sz w:val="15"/>
          <w:szCs w:val="15"/>
        </w:rPr>
        <w:t>hl</w:t>
      </w:r>
      <w:r>
        <w:rPr>
          <w:rFonts w:ascii="Times New Roman" w:hAnsi="Times New Roman" w:cs="Times New Roman" w:eastAsia="Times New Roman" w:hint="default"/>
          <w:spacing w:val="31"/>
          <w:w w:val="140"/>
          <w:sz w:val="15"/>
          <w:szCs w:val="15"/>
        </w:rPr>
        <w:t> </w:t>
      </w:r>
      <w:r>
        <w:rPr>
          <w:rFonts w:ascii="Times New Roman" w:hAnsi="Times New Roman" w:cs="Times New Roman" w:eastAsia="Times New Roman" w:hint="default"/>
          <w:w w:val="200"/>
          <w:sz w:val="15"/>
          <w:szCs w:val="15"/>
        </w:rPr>
        <w:t>-</w:t>
      </w:r>
      <w:r>
        <w:rPr>
          <w:rFonts w:ascii="Times New Roman" w:hAnsi="Times New Roman" w:cs="Times New Roman" w:eastAsia="Times New Roman" w:hint="default"/>
          <w:spacing w:val="-11"/>
          <w:w w:val="200"/>
          <w:sz w:val="15"/>
          <w:szCs w:val="15"/>
        </w:rPr>
        <w:t> </w:t>
      </w:r>
      <w:r>
        <w:rPr>
          <w:rFonts w:ascii="Times New Roman" w:hAnsi="Times New Roman" w:cs="Times New Roman" w:eastAsia="Times New Roman" w:hint="default"/>
          <w:w w:val="105"/>
          <w:sz w:val="15"/>
          <w:szCs w:val="15"/>
        </w:rPr>
        <w:t>F </w:t>
      </w:r>
      <w:r>
        <w:rPr>
          <w:rFonts w:ascii="Times New Roman" w:hAnsi="Times New Roman" w:cs="Times New Roman" w:eastAsia="Times New Roman" w:hint="default"/>
          <w:spacing w:val="2"/>
          <w:w w:val="105"/>
          <w:sz w:val="15"/>
          <w:szCs w:val="15"/>
        </w:rPr>
        <w:t> </w:t>
      </w:r>
      <w:r>
        <w:rPr>
          <w:rFonts w:ascii="Times New Roman" w:hAnsi="Times New Roman" w:cs="Times New Roman" w:eastAsia="Times New Roman" w:hint="default"/>
          <w:w w:val="140"/>
          <w:sz w:val="15"/>
          <w:szCs w:val="15"/>
        </w:rPr>
        <w:t>relu</w:t>
      </w:r>
      <w:r>
        <w:rPr>
          <w:rFonts w:ascii="Times New Roman" w:hAnsi="Times New Roman" w:cs="Times New Roman" w:eastAsia="Times New Roman" w:hint="default"/>
          <w:spacing w:val="-13"/>
          <w:w w:val="14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1"/>
          <w:w w:val="65"/>
          <w:sz w:val="18"/>
          <w:szCs w:val="18"/>
        </w:rPr>
        <w:t> </w:t>
      </w:r>
      <w:r>
        <w:rPr>
          <w:rFonts w:ascii="Times New Roman" w:hAnsi="Times New Roman" w:cs="Times New Roman" w:eastAsia="Times New Roman" w:hint="default"/>
          <w:w w:val="140"/>
          <w:sz w:val="15"/>
          <w:szCs w:val="15"/>
        </w:rPr>
        <w:t>self</w:t>
      </w:r>
      <w:r>
        <w:rPr>
          <w:rFonts w:ascii="Times New Roman" w:hAnsi="Times New Roman" w:cs="Times New Roman" w:eastAsia="Times New Roman" w:hint="default"/>
          <w:spacing w:val="-14"/>
          <w:w w:val="140"/>
          <w:sz w:val="15"/>
          <w:szCs w:val="15"/>
        </w:rPr>
        <w:t> </w:t>
      </w:r>
      <w:r>
        <w:rPr>
          <w:rFonts w:ascii="Times New Roman" w:hAnsi="Times New Roman" w:cs="Times New Roman" w:eastAsia="Times New Roman" w:hint="default"/>
          <w:w w:val="140"/>
          <w:sz w:val="15"/>
          <w:szCs w:val="15"/>
        </w:rPr>
        <w:t>.f</w:t>
      </w:r>
      <w:r>
        <w:rPr>
          <w:rFonts w:ascii="Times New Roman" w:hAnsi="Times New Roman" w:cs="Times New Roman" w:eastAsia="Times New Roman" w:hint="default"/>
          <w:spacing w:val="-30"/>
          <w:w w:val="140"/>
          <w:sz w:val="15"/>
          <w:szCs w:val="15"/>
        </w:rPr>
        <w:t> </w:t>
      </w:r>
      <w:r>
        <w:rPr>
          <w:rFonts w:ascii="Times New Roman" w:hAnsi="Times New Roman" w:cs="Times New Roman" w:eastAsia="Times New Roman" w:hint="default"/>
          <w:w w:val="140"/>
          <w:sz w:val="15"/>
          <w:szCs w:val="15"/>
        </w:rPr>
        <w:t>cl</w:t>
      </w:r>
      <w:r>
        <w:rPr>
          <w:rFonts w:ascii="Times New Roman" w:hAnsi="Times New Roman" w:cs="Times New Roman" w:eastAsia="Times New Roman" w:hint="default"/>
          <w:spacing w:val="-19"/>
          <w:w w:val="140"/>
          <w:sz w:val="15"/>
          <w:szCs w:val="15"/>
        </w:rPr>
        <w:t> </w:t>
      </w:r>
      <w:r>
        <w:rPr>
          <w:rFonts w:ascii="Times New Roman" w:hAnsi="Times New Roman" w:cs="Times New Roman" w:eastAsia="Times New Roman" w:hint="default"/>
          <w:w w:val="130"/>
          <w:sz w:val="15"/>
          <w:szCs w:val="15"/>
        </w:rPr>
        <w:t>(xi</w:t>
      </w:r>
      <w:r>
        <w:rPr>
          <w:rFonts w:ascii="Times New Roman" w:hAnsi="Times New Roman" w:cs="Times New Roman" w:eastAsia="Times New Roman" w:hint="default"/>
          <w:spacing w:val="-7"/>
          <w:w w:val="130"/>
          <w:sz w:val="15"/>
          <w:szCs w:val="15"/>
        </w:rPr>
        <w:t> </w:t>
      </w:r>
      <w:r>
        <w:rPr>
          <w:rFonts w:ascii="Times New Roman" w:hAnsi="Times New Roman" w:cs="Times New Roman" w:eastAsia="Times New Roman" w:hint="default"/>
          <w:w w:val="105"/>
          <w:sz w:val="15"/>
          <w:szCs w:val="15"/>
        </w:rPr>
        <w:t>I</w:t>
      </w:r>
      <w:r>
        <w:rPr>
          <w:rFonts w:ascii="Times New Roman" w:hAnsi="Times New Roman" w:cs="Times New Roman" w:eastAsia="Times New Roman" w:hint="default"/>
          <w:sz w:val="15"/>
          <w:szCs w:val="15"/>
        </w:rPr>
      </w:r>
    </w:p>
    <w:p>
      <w:pPr>
        <w:tabs>
          <w:tab w:pos="1239" w:val="left" w:leader="none"/>
        </w:tabs>
        <w:spacing w:line="331" w:lineRule="auto" w:before="61"/>
        <w:ind w:left="173" w:right="3754" w:firstLine="7"/>
        <w:jc w:val="left"/>
        <w:rPr>
          <w:rFonts w:ascii="Times New Roman" w:hAnsi="Times New Roman" w:cs="Times New Roman" w:eastAsia="Times New Roman" w:hint="default"/>
          <w:sz w:val="15"/>
          <w:szCs w:val="15"/>
        </w:rPr>
      </w:pPr>
      <w:r>
        <w:rPr>
          <w:rFonts w:ascii="Times New Roman"/>
          <w:w w:val="115"/>
          <w:sz w:val="15"/>
        </w:rPr>
        <w:t>12</w:t>
        <w:tab/>
      </w:r>
      <w:r>
        <w:rPr>
          <w:rFonts w:ascii="Times New Roman"/>
          <w:w w:val="140"/>
          <w:sz w:val="15"/>
        </w:rPr>
        <w:t>return  self .fc21 (hll ,  self</w:t>
      </w:r>
      <w:r>
        <w:rPr>
          <w:rFonts w:ascii="Times New Roman"/>
          <w:spacing w:val="-37"/>
          <w:w w:val="140"/>
          <w:sz w:val="15"/>
        </w:rPr>
        <w:t> </w:t>
      </w:r>
      <w:r>
        <w:rPr>
          <w:rFonts w:ascii="Times New Roman"/>
          <w:w w:val="140"/>
          <w:sz w:val="15"/>
        </w:rPr>
        <w:t>.fc22</w:t>
      </w:r>
      <w:r>
        <w:rPr>
          <w:rFonts w:ascii="Times New Roman"/>
          <w:spacing w:val="-10"/>
          <w:w w:val="140"/>
          <w:sz w:val="15"/>
        </w:rPr>
        <w:t> </w:t>
      </w:r>
      <w:r>
        <w:rPr>
          <w:rFonts w:ascii="Times New Roman"/>
          <w:w w:val="140"/>
          <w:sz w:val="15"/>
        </w:rPr>
        <w:t>(hll</w:t>
      </w:r>
      <w:r>
        <w:rPr>
          <w:rFonts w:ascii="Times New Roman"/>
          <w:w w:val="131"/>
          <w:sz w:val="15"/>
        </w:rPr>
        <w:t> </w:t>
      </w:r>
      <w:r>
        <w:rPr>
          <w:rFonts w:ascii="Times New Roman"/>
          <w:w w:val="124"/>
          <w:sz w:val="15"/>
        </w:rPr>
      </w:r>
      <w:r>
        <w:rPr>
          <w:rFonts w:ascii="Times New Roman"/>
          <w:w w:val="140"/>
          <w:sz w:val="15"/>
        </w:rPr>
        <w:t>13</w:t>
      </w:r>
      <w:r>
        <w:rPr>
          <w:rFonts w:ascii="Times New Roman"/>
          <w:sz w:val="15"/>
        </w:rPr>
      </w:r>
    </w:p>
    <w:p>
      <w:pPr>
        <w:pStyle w:val="ListParagraph"/>
        <w:numPr>
          <w:ilvl w:val="0"/>
          <w:numId w:val="123"/>
        </w:numPr>
        <w:tabs>
          <w:tab w:pos="880" w:val="left" w:leader="none"/>
        </w:tabs>
        <w:spacing w:line="178" w:lineRule="exact" w:before="0" w:after="0"/>
        <w:ind w:left="879" w:right="0" w:hanging="706"/>
        <w:jc w:val="left"/>
        <w:rPr>
          <w:rFonts w:ascii="Times New Roman" w:hAnsi="Times New Roman" w:cs="Times New Roman" w:eastAsia="Times New Roman" w:hint="default"/>
          <w:sz w:val="15"/>
          <w:szCs w:val="15"/>
        </w:rPr>
      </w:pPr>
      <w:r>
        <w:rPr/>
        <w:pict>
          <v:shape style="position:absolute;margin-left:151.559998pt;margin-top:3.7263pt;width:5.3pt;height:19.5pt;mso-position-horizontal-relative:page;mso-position-vertical-relative:paragraph;z-index:-45824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77"/>
                      <w:w w:val="9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def  reparametrize </w:t>
      </w:r>
      <w:r>
        <w:rPr>
          <w:rFonts w:ascii="細明體_HKSCS" w:hAnsi="細明體_HKSCS" w:cs="細明體_HKSCS" w:eastAsia="細明體_HKSCS" w:hint="default"/>
          <w:w w:val="70"/>
          <w:sz w:val="18"/>
          <w:szCs w:val="18"/>
        </w:rPr>
        <w:t>﹛ </w:t>
      </w:r>
      <w:r>
        <w:rPr>
          <w:rFonts w:ascii="Times New Roman" w:hAnsi="Times New Roman" w:cs="Times New Roman" w:eastAsia="Times New Roman" w:hint="default"/>
          <w:w w:val="140"/>
          <w:sz w:val="15"/>
          <w:szCs w:val="15"/>
        </w:rPr>
        <w:t>self ,  </w:t>
      </w:r>
      <w:r>
        <w:rPr>
          <w:rFonts w:ascii="Times New Roman" w:hAnsi="Times New Roman" w:cs="Times New Roman" w:eastAsia="Times New Roman" w:hint="default"/>
          <w:w w:val="125"/>
          <w:sz w:val="15"/>
          <w:szCs w:val="15"/>
        </w:rPr>
        <w:t>mu,  logvar1</w:t>
      </w:r>
      <w:r>
        <w:rPr>
          <w:rFonts w:ascii="Times New Roman" w:hAnsi="Times New Roman" w:cs="Times New Roman" w:eastAsia="Times New Roman" w:hint="default"/>
          <w:spacing w:val="-17"/>
          <w:w w:val="125"/>
          <w:sz w:val="15"/>
          <w:szCs w:val="15"/>
        </w:rPr>
        <w:t> </w:t>
      </w:r>
      <w:r>
        <w:rPr>
          <w:rFonts w:ascii="Times New Roman" w:hAnsi="Times New Roman" w:cs="Times New Roman" w:eastAsia="Times New Roman" w:hint="default"/>
          <w:w w:val="125"/>
          <w:sz w:val="15"/>
          <w:szCs w:val="15"/>
        </w:rPr>
        <w:t>,</w:t>
      </w:r>
      <w:r>
        <w:rPr>
          <w:rFonts w:ascii="Times New Roman" w:hAnsi="Times New Roman" w:cs="Times New Roman" w:eastAsia="Times New Roman" w:hint="default"/>
          <w:sz w:val="15"/>
          <w:szCs w:val="15"/>
        </w:rPr>
      </w:r>
    </w:p>
    <w:p>
      <w:pPr>
        <w:pStyle w:val="ListParagraph"/>
        <w:numPr>
          <w:ilvl w:val="0"/>
          <w:numId w:val="123"/>
        </w:numPr>
        <w:tabs>
          <w:tab w:pos="1247" w:val="left" w:leader="none"/>
        </w:tabs>
        <w:spacing w:line="240" w:lineRule="auto" w:before="9" w:after="0"/>
        <w:ind w:left="1246" w:right="0" w:hanging="1073"/>
        <w:jc w:val="left"/>
        <w:rPr>
          <w:rFonts w:ascii="細明體_HKSCS" w:hAnsi="細明體_HKSCS" w:cs="細明體_HKSCS" w:eastAsia="細明體_HKSCS" w:hint="default"/>
          <w:sz w:val="18"/>
          <w:szCs w:val="18"/>
        </w:rPr>
      </w:pPr>
      <w:r>
        <w:rPr/>
        <w:pict>
          <v:shape style="position:absolute;margin-left:137.880005pt;margin-top:6.699147pt;width:2.25pt;height:19.5pt;mso-position-horizontal-relative:page;mso-position-vertical-relative:paragraph;z-index:-45822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53"/>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std</w:t>
      </w:r>
      <w:r>
        <w:rPr>
          <w:rFonts w:ascii="Times New Roman" w:hAnsi="Times New Roman" w:cs="Times New Roman" w:eastAsia="Times New Roman" w:hint="default"/>
          <w:spacing w:val="7"/>
          <w:w w:val="130"/>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26"/>
          <w:w w:val="195"/>
          <w:sz w:val="15"/>
          <w:szCs w:val="15"/>
        </w:rPr>
        <w:t> </w:t>
      </w:r>
      <w:r>
        <w:rPr>
          <w:rFonts w:ascii="Times New Roman" w:hAnsi="Times New Roman" w:cs="Times New Roman" w:eastAsia="Times New Roman" w:hint="default"/>
          <w:w w:val="155"/>
          <w:sz w:val="15"/>
          <w:szCs w:val="15"/>
        </w:rPr>
        <w:t>1</w:t>
      </w:r>
      <w:r>
        <w:rPr>
          <w:rFonts w:ascii="Times New Roman" w:hAnsi="Times New Roman" w:cs="Times New Roman" w:eastAsia="Times New Roman" w:hint="default"/>
          <w:spacing w:val="-33"/>
          <w:w w:val="155"/>
          <w:sz w:val="15"/>
          <w:szCs w:val="15"/>
        </w:rPr>
        <w:t> </w:t>
      </w:r>
      <w:r>
        <w:rPr>
          <w:rFonts w:ascii="Times New Roman" w:hAnsi="Times New Roman" w:cs="Times New Roman" w:eastAsia="Times New Roman" w:hint="default"/>
          <w:w w:val="130"/>
          <w:sz w:val="15"/>
          <w:szCs w:val="15"/>
        </w:rPr>
        <w:t>gvar.mul</w:t>
      </w:r>
      <w:r>
        <w:rPr>
          <w:rFonts w:ascii="Times New Roman" w:hAnsi="Times New Roman" w:cs="Times New Roman" w:eastAsia="Times New Roman" w:hint="default"/>
          <w:spacing w:val="-25"/>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4"/>
          <w:w w:val="65"/>
          <w:sz w:val="18"/>
          <w:szCs w:val="18"/>
        </w:rPr>
        <w:t> </w:t>
      </w:r>
      <w:r>
        <w:rPr>
          <w:rFonts w:ascii="Times New Roman" w:hAnsi="Times New Roman" w:cs="Times New Roman" w:eastAsia="Times New Roman" w:hint="default"/>
          <w:w w:val="65"/>
          <w:sz w:val="15"/>
          <w:szCs w:val="15"/>
        </w:rPr>
        <w:t>O </w:t>
      </w:r>
      <w:r>
        <w:rPr>
          <w:rFonts w:ascii="Times New Roman" w:hAnsi="Times New Roman" w:cs="Times New Roman" w:eastAsia="Times New Roman" w:hint="default"/>
          <w:spacing w:val="23"/>
          <w:w w:val="65"/>
          <w:sz w:val="15"/>
          <w:szCs w:val="15"/>
        </w:rPr>
        <w:t> </w:t>
      </w:r>
      <w:r>
        <w:rPr>
          <w:rFonts w:ascii="Times New Roman" w:hAnsi="Times New Roman" w:cs="Times New Roman" w:eastAsia="Times New Roman" w:hint="default"/>
          <w:w w:val="115"/>
          <w:sz w:val="15"/>
          <w:szCs w:val="15"/>
        </w:rPr>
        <w:t>SI</w:t>
      </w:r>
      <w:r>
        <w:rPr>
          <w:rFonts w:ascii="Times New Roman" w:hAnsi="Times New Roman" w:cs="Times New Roman" w:eastAsia="Times New Roman" w:hint="default"/>
          <w:spacing w:val="-6"/>
          <w:w w:val="115"/>
          <w:sz w:val="15"/>
          <w:szCs w:val="15"/>
        </w:rPr>
        <w:t> </w:t>
      </w:r>
      <w:r>
        <w:rPr>
          <w:rFonts w:ascii="Times New Roman" w:hAnsi="Times New Roman" w:cs="Times New Roman" w:eastAsia="Times New Roman" w:hint="default"/>
          <w:w w:val="130"/>
          <w:sz w:val="15"/>
          <w:szCs w:val="15"/>
        </w:rPr>
        <w:t>.exp</w:t>
      </w:r>
      <w:r>
        <w:rPr>
          <w:rFonts w:ascii="Times New Roman" w:hAnsi="Times New Roman" w:cs="Times New Roman" w:eastAsia="Times New Roman" w:hint="default"/>
          <w:spacing w:val="32"/>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23"/>
        </w:numPr>
        <w:tabs>
          <w:tab w:pos="1240" w:val="left" w:leader="none"/>
        </w:tabs>
        <w:spacing w:line="240" w:lineRule="auto" w:before="46" w:after="0"/>
        <w:ind w:left="1239" w:right="0" w:hanging="1066"/>
        <w:jc w:val="left"/>
        <w:rPr>
          <w:rFonts w:ascii="細明體_HKSCS" w:hAnsi="細明體_HKSCS" w:cs="細明體_HKSCS" w:eastAsia="細明體_HKSCS" w:hint="default"/>
          <w:sz w:val="14"/>
          <w:szCs w:val="14"/>
        </w:rPr>
      </w:pPr>
      <w:r>
        <w:rPr/>
        <w:pict>
          <v:shape style="position:absolute;margin-left:321.839996pt;margin-top:6.690392pt;width:3.4pt;height:19.5pt;mso-position-horizontal-relative:page;mso-position-vertical-relative:paragraph;z-index:-45820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0"/>
          <w:sz w:val="15"/>
          <w:szCs w:val="15"/>
        </w:rPr>
        <w:t>if </w:t>
      </w:r>
      <w:r>
        <w:rPr>
          <w:rFonts w:ascii="Times New Roman" w:hAnsi="Times New Roman" w:cs="Times New Roman" w:eastAsia="Times New Roman" w:hint="default"/>
          <w:w w:val="165"/>
          <w:sz w:val="15"/>
          <w:szCs w:val="15"/>
        </w:rPr>
        <w:t>t </w:t>
      </w:r>
      <w:r>
        <w:rPr>
          <w:rFonts w:ascii="Times New Roman" w:hAnsi="Times New Roman" w:cs="Times New Roman" w:eastAsia="Times New Roman" w:hint="default"/>
          <w:w w:val="140"/>
          <w:sz w:val="15"/>
          <w:szCs w:val="15"/>
        </w:rPr>
        <w:t>rch.cuda </w:t>
      </w:r>
      <w:r>
        <w:rPr>
          <w:rFonts w:ascii="Times New Roman" w:hAnsi="Times New Roman" w:cs="Times New Roman" w:eastAsia="Times New Roman" w:hint="default"/>
          <w:w w:val="165"/>
          <w:sz w:val="15"/>
          <w:szCs w:val="15"/>
        </w:rPr>
        <w:t>is </w:t>
      </w:r>
      <w:r>
        <w:rPr>
          <w:rFonts w:ascii="Times New Roman" w:hAnsi="Times New Roman" w:cs="Times New Roman" w:eastAsia="Times New Roman" w:hint="default"/>
          <w:w w:val="140"/>
          <w:sz w:val="15"/>
          <w:szCs w:val="15"/>
        </w:rPr>
        <w:t>available</w:t>
      </w:r>
      <w:r>
        <w:rPr>
          <w:rFonts w:ascii="Times New Roman" w:hAnsi="Times New Roman" w:cs="Times New Roman" w:eastAsia="Times New Roman" w:hint="default"/>
          <w:spacing w:val="23"/>
          <w:w w:val="140"/>
          <w:sz w:val="15"/>
          <w:szCs w:val="15"/>
        </w:rPr>
        <w:t> </w:t>
      </w:r>
      <w:r>
        <w:rPr>
          <w:rFonts w:ascii="細明體_HKSCS" w:hAnsi="細明體_HKSCS" w:cs="細明體_HKSCS" w:eastAsia="細明體_HKSCS" w:hint="default"/>
          <w:w w:val="95"/>
          <w:sz w:val="14"/>
          <w:szCs w:val="14"/>
        </w:rPr>
        <w:t>﹛）：</w:t>
      </w:r>
      <w:r>
        <w:rPr>
          <w:rFonts w:ascii="細明體_HKSCS" w:hAnsi="細明體_HKSCS" w:cs="細明體_HKSCS" w:eastAsia="細明體_HKSCS" w:hint="default"/>
          <w:sz w:val="14"/>
          <w:szCs w:val="14"/>
        </w:rPr>
      </w:r>
    </w:p>
    <w:p>
      <w:pPr>
        <w:pStyle w:val="ListParagraph"/>
        <w:numPr>
          <w:ilvl w:val="0"/>
          <w:numId w:val="123"/>
        </w:numPr>
        <w:tabs>
          <w:tab w:pos="1585" w:val="left" w:leader="none"/>
        </w:tabs>
        <w:spacing w:line="240" w:lineRule="auto" w:before="57" w:after="0"/>
        <w:ind w:left="1584" w:right="0" w:hanging="1411"/>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0"/>
          <w:sz w:val="15"/>
          <w:szCs w:val="15"/>
        </w:rPr>
        <w:t>eps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8"/>
          <w:sz w:val="15"/>
          <w:szCs w:val="15"/>
        </w:rPr>
        <w:t>torch</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2"/>
          <w:sz w:val="15"/>
          <w:szCs w:val="15"/>
        </w:rPr>
        <w:t>.cuda.FloatTensor</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0"/>
          <w:sz w:val="15"/>
          <w:szCs w:val="15"/>
        </w:rPr>
        <w:t>(</w:t>
      </w:r>
      <w:r>
        <w:rPr>
          <w:rFonts w:ascii="Times New Roman" w:hAnsi="Times New Roman" w:cs="Times New Roman" w:eastAsia="Times New Roman" w:hint="default"/>
          <w:w w:val="150"/>
          <w:sz w:val="15"/>
          <w:szCs w:val="15"/>
        </w:rPr>
        <w:t>std.size</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2"/>
          <w:sz w:val="15"/>
          <w:szCs w:val="15"/>
        </w:rPr>
        <w:t>l</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2"/>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0"/>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2"/>
          <w:sz w:val="15"/>
          <w:szCs w:val="15"/>
        </w:rPr>
        <w:t>rma</w:t>
      </w:r>
      <w:r>
        <w:rPr>
          <w:rFonts w:ascii="Times New Roman" w:hAnsi="Times New Roman" w:cs="Times New Roman" w:eastAsia="Times New Roman" w:hint="default"/>
          <w:spacing w:val="-7"/>
          <w:w w:val="122"/>
          <w:sz w:val="15"/>
          <w:szCs w:val="15"/>
        </w:rPr>
        <w:t>l</w:t>
      </w:r>
      <w:r>
        <w:rPr>
          <w:rFonts w:ascii="細明體_HKSCS" w:hAnsi="細明體_HKSCS" w:cs="細明體_HKSCS" w:eastAsia="細明體_HKSCS" w:hint="default"/>
          <w:w w:val="59"/>
          <w:sz w:val="14"/>
          <w:szCs w:val="14"/>
        </w:rPr>
        <w:t>一﹛）</w:t>
      </w:r>
      <w:r>
        <w:rPr>
          <w:rFonts w:ascii="細明體_HKSCS" w:hAnsi="細明體_HKSCS" w:cs="細明體_HKSCS" w:eastAsia="細明體_HKSCS" w:hint="default"/>
          <w:sz w:val="14"/>
          <w:szCs w:val="14"/>
        </w:rPr>
      </w:r>
    </w:p>
    <w:p>
      <w:pPr>
        <w:pStyle w:val="ListParagraph"/>
        <w:numPr>
          <w:ilvl w:val="0"/>
          <w:numId w:val="123"/>
        </w:numPr>
        <w:tabs>
          <w:tab w:pos="1232" w:val="left" w:leader="none"/>
        </w:tabs>
        <w:spacing w:line="240" w:lineRule="auto" w:before="65" w:after="0"/>
        <w:ind w:left="1232" w:right="0" w:hanging="1066"/>
        <w:jc w:val="left"/>
        <w:rPr>
          <w:rFonts w:ascii="Times New Roman" w:hAnsi="Times New Roman" w:cs="Times New Roman" w:eastAsia="Times New Roman" w:hint="default"/>
          <w:sz w:val="15"/>
          <w:szCs w:val="15"/>
        </w:rPr>
      </w:pPr>
      <w:r>
        <w:rPr/>
        <w:pict>
          <v:shape style="position:absolute;margin-left:168.119995pt;margin-top:7.637115pt;width:141.550pt;height:19pt;mso-position-horizontal-relative:page;mso-position-vertical-relative:paragraph;z-index:-458152" type="#_x0000_t202" filled="false" stroked="false">
            <v:textbox inset="0,0,0,0">
              <w:txbxContent>
                <w:p>
                  <w:pPr>
                    <w:tabs>
                      <w:tab w:pos="1382" w:val="left" w:leader="none"/>
                      <w:tab w:pos="2771"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15"/>
                      <w:sz w:val="38"/>
                      <w:szCs w:val="38"/>
                    </w:rPr>
                    <w:t>。</w:t>
                  </w:r>
                  <w:r>
                    <w:rPr>
                      <w:rFonts w:ascii="細明體_HKSCS" w:hAnsi="細明體_HKSCS" w:cs="細明體_HKSCS" w:eastAsia="細明體_HKSCS" w:hint="default"/>
                      <w:spacing w:val="-45"/>
                      <w:w w:val="115"/>
                      <w:sz w:val="38"/>
                      <w:szCs w:val="38"/>
                    </w:rPr>
                    <w:t> </w:t>
                  </w:r>
                  <w:r>
                    <w:rPr>
                      <w:rFonts w:ascii="細明體_HKSCS" w:hAnsi="細明體_HKSCS" w:cs="細明體_HKSCS" w:eastAsia="細明體_HKSCS" w:hint="default"/>
                      <w:w w:val="115"/>
                      <w:sz w:val="38"/>
                      <w:szCs w:val="38"/>
                    </w:rPr>
                    <w:t>。</w:t>
                    <w:tab/>
                  </w:r>
                  <w:r>
                    <w:rPr>
                      <w:rFonts w:ascii="細明體_HKSCS" w:hAnsi="細明體_HKSCS" w:cs="細明體_HKSCS" w:eastAsia="細明體_HKSCS" w:hint="default"/>
                      <w:w w:val="110"/>
                      <w:sz w:val="38"/>
                      <w:szCs w:val="38"/>
                    </w:rPr>
                    <w:t>。</w:t>
                    <w:tab/>
                  </w: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55"/>
          <w:sz w:val="15"/>
        </w:rPr>
        <w:t>else.</w:t>
      </w:r>
      <w:r>
        <w:rPr>
          <w:rFonts w:ascii="Times New Roman"/>
          <w:sz w:val="15"/>
        </w:rPr>
      </w:r>
    </w:p>
    <w:p>
      <w:pPr>
        <w:pStyle w:val="ListParagraph"/>
        <w:numPr>
          <w:ilvl w:val="0"/>
          <w:numId w:val="123"/>
        </w:numPr>
        <w:tabs>
          <w:tab w:pos="1578" w:val="left" w:leader="none"/>
        </w:tabs>
        <w:spacing w:line="240" w:lineRule="auto" w:before="20" w:after="0"/>
        <w:ind w:left="1577" w:right="0" w:hanging="1411"/>
        <w:jc w:val="left"/>
        <w:rPr>
          <w:rFonts w:ascii="Arial" w:hAnsi="Arial" w:cs="Arial" w:eastAsia="Arial" w:hint="default"/>
          <w:sz w:val="16"/>
          <w:szCs w:val="16"/>
        </w:rPr>
      </w:pPr>
      <w:r>
        <w:rPr>
          <w:rFonts w:ascii="Times New Roman" w:hAnsi="Times New Roman" w:cs="Times New Roman" w:eastAsia="Times New Roman" w:hint="default"/>
          <w:w w:val="135"/>
          <w:sz w:val="15"/>
          <w:szCs w:val="15"/>
        </w:rPr>
        <w:t>eps </w:t>
      </w:r>
      <w:r>
        <w:rPr>
          <w:rFonts w:ascii="Times New Roman" w:hAnsi="Times New Roman" w:cs="Times New Roman" w:eastAsia="Times New Roman" w:hint="default"/>
          <w:w w:val="195"/>
          <w:sz w:val="15"/>
          <w:szCs w:val="15"/>
        </w:rPr>
        <w:t>- </w:t>
      </w:r>
      <w:r>
        <w:rPr>
          <w:rFonts w:ascii="Times New Roman" w:hAnsi="Times New Roman" w:cs="Times New Roman" w:eastAsia="Times New Roman" w:hint="default"/>
          <w:w w:val="155"/>
          <w:sz w:val="15"/>
          <w:szCs w:val="15"/>
        </w:rPr>
        <w:t>t </w:t>
      </w:r>
      <w:r>
        <w:rPr>
          <w:rFonts w:ascii="Times New Roman" w:hAnsi="Times New Roman" w:cs="Times New Roman" w:eastAsia="Times New Roman" w:hint="default"/>
          <w:w w:val="145"/>
          <w:sz w:val="15"/>
          <w:szCs w:val="15"/>
        </w:rPr>
        <w:t>rch .Fl atT  </w:t>
      </w:r>
      <w:r>
        <w:rPr>
          <w:rFonts w:ascii="Times New Roman" w:hAnsi="Times New Roman" w:cs="Times New Roman" w:eastAsia="Times New Roman" w:hint="default"/>
          <w:w w:val="135"/>
          <w:sz w:val="15"/>
          <w:szCs w:val="15"/>
        </w:rPr>
        <w:t>ens </w:t>
      </w:r>
      <w:r>
        <w:rPr>
          <w:rFonts w:ascii="Times New Roman" w:hAnsi="Times New Roman" w:cs="Times New Roman" w:eastAsia="Times New Roman" w:hint="default"/>
          <w:w w:val="145"/>
          <w:sz w:val="15"/>
          <w:szCs w:val="15"/>
        </w:rPr>
        <w:t>z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45"/>
          <w:sz w:val="15"/>
          <w:szCs w:val="15"/>
        </w:rPr>
        <w:t>std.size </w:t>
      </w:r>
      <w:r>
        <w:rPr>
          <w:rFonts w:ascii="Times New Roman" w:hAnsi="Times New Roman" w:cs="Times New Roman" w:eastAsia="Times New Roman" w:hint="default"/>
          <w:w w:val="135"/>
          <w:sz w:val="15"/>
          <w:szCs w:val="15"/>
        </w:rPr>
        <w:t>l) </w:t>
      </w:r>
      <w:r>
        <w:rPr>
          <w:rFonts w:ascii="Times New Roman" w:hAnsi="Times New Roman" w:cs="Times New Roman" w:eastAsia="Times New Roman" w:hint="default"/>
          <w:sz w:val="15"/>
          <w:szCs w:val="15"/>
        </w:rPr>
        <w:t>I </w:t>
      </w:r>
      <w:r>
        <w:rPr>
          <w:rFonts w:ascii="Times New Roman" w:hAnsi="Times New Roman" w:cs="Times New Roman" w:eastAsia="Times New Roman" w:hint="default"/>
          <w:w w:val="145"/>
          <w:sz w:val="15"/>
          <w:szCs w:val="15"/>
        </w:rPr>
        <w:t>.n </w:t>
      </w:r>
      <w:r>
        <w:rPr>
          <w:rFonts w:ascii="Times New Roman" w:hAnsi="Times New Roman" w:cs="Times New Roman" w:eastAsia="Times New Roman" w:hint="default"/>
          <w:w w:val="135"/>
          <w:sz w:val="15"/>
          <w:szCs w:val="15"/>
        </w:rPr>
        <w:t>rmal </w:t>
      </w:r>
      <w:r>
        <w:rPr>
          <w:rFonts w:ascii="Times New Roman" w:hAnsi="Times New Roman" w:cs="Times New Roman" w:eastAsia="Times New Roman" w:hint="default"/>
          <w:spacing w:val="21"/>
          <w:w w:val="135"/>
          <w:sz w:val="15"/>
          <w:szCs w:val="15"/>
        </w:rPr>
        <w:t> </w:t>
      </w:r>
      <w:r>
        <w:rPr>
          <w:rFonts w:ascii="Arial" w:hAnsi="Arial" w:cs="Arial" w:eastAsia="Arial" w:hint="default"/>
          <w:w w:val="155"/>
          <w:sz w:val="16"/>
          <w:szCs w:val="16"/>
        </w:rPr>
        <w:t>II</w:t>
      </w:r>
      <w:r>
        <w:rPr>
          <w:rFonts w:ascii="Arial" w:hAnsi="Arial" w:cs="Arial" w:eastAsia="Arial" w:hint="default"/>
          <w:sz w:val="16"/>
          <w:szCs w:val="16"/>
        </w:rPr>
      </w:r>
    </w:p>
    <w:p>
      <w:pPr>
        <w:pStyle w:val="ListParagraph"/>
        <w:numPr>
          <w:ilvl w:val="0"/>
          <w:numId w:val="123"/>
        </w:numPr>
        <w:tabs>
          <w:tab w:pos="1232" w:val="left" w:leader="none"/>
        </w:tabs>
        <w:spacing w:line="240" w:lineRule="auto" w:before="54" w:after="0"/>
        <w:ind w:left="1232" w:right="0" w:hanging="1073"/>
        <w:jc w:val="left"/>
        <w:rPr>
          <w:rFonts w:ascii="Times New Roman" w:hAnsi="Times New Roman" w:cs="Times New Roman" w:eastAsia="Times New Roman" w:hint="default"/>
          <w:sz w:val="15"/>
          <w:szCs w:val="15"/>
        </w:rPr>
      </w:pPr>
      <w:r>
        <w:rPr>
          <w:rFonts w:ascii="Times New Roman"/>
          <w:w w:val="145"/>
          <w:sz w:val="15"/>
        </w:rPr>
        <w:t>eps</w:t>
      </w:r>
      <w:r>
        <w:rPr>
          <w:rFonts w:ascii="Times New Roman"/>
          <w:spacing w:val="-23"/>
          <w:w w:val="145"/>
          <w:sz w:val="15"/>
        </w:rPr>
        <w:t> </w:t>
      </w:r>
      <w:r>
        <w:rPr>
          <w:rFonts w:ascii="Times New Roman"/>
          <w:w w:val="180"/>
          <w:sz w:val="15"/>
        </w:rPr>
        <w:t>-</w:t>
      </w:r>
      <w:r>
        <w:rPr>
          <w:rFonts w:ascii="Times New Roman"/>
          <w:spacing w:val="-43"/>
          <w:w w:val="180"/>
          <w:sz w:val="15"/>
        </w:rPr>
        <w:t> </w:t>
      </w:r>
      <w:r>
        <w:rPr>
          <w:rFonts w:ascii="Times New Roman"/>
          <w:w w:val="145"/>
          <w:sz w:val="15"/>
        </w:rPr>
        <w:t>Variable</w:t>
      </w:r>
      <w:r>
        <w:rPr>
          <w:rFonts w:ascii="Times New Roman"/>
          <w:spacing w:val="-37"/>
          <w:w w:val="145"/>
          <w:sz w:val="15"/>
        </w:rPr>
        <w:t> </w:t>
      </w:r>
      <w:r>
        <w:rPr>
          <w:rFonts w:ascii="Times New Roman"/>
          <w:w w:val="145"/>
          <w:sz w:val="15"/>
        </w:rPr>
        <w:t>(epsl</w:t>
      </w:r>
      <w:r>
        <w:rPr>
          <w:rFonts w:ascii="Times New Roman"/>
          <w:sz w:val="15"/>
        </w:rPr>
      </w:r>
    </w:p>
    <w:p>
      <w:pPr>
        <w:pStyle w:val="ListParagraph"/>
        <w:numPr>
          <w:ilvl w:val="0"/>
          <w:numId w:val="123"/>
        </w:numPr>
        <w:tabs>
          <w:tab w:pos="1232" w:val="left" w:leader="none"/>
        </w:tabs>
        <w:spacing w:line="240" w:lineRule="auto" w:before="27" w:after="0"/>
        <w:ind w:left="1232"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7"/>
          <w:sz w:val="15"/>
          <w:szCs w:val="15"/>
        </w:rPr>
        <w:t>eps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0"/>
          <w:sz w:val="15"/>
          <w:szCs w:val="15"/>
        </w:rPr>
        <w:t>mul</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w w:val="137"/>
          <w:sz w:val="15"/>
          <w:szCs w:val="15"/>
        </w:rPr>
        <w:t>stdl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84"/>
          <w:sz w:val="15"/>
          <w:szCs w:val="15"/>
        </w:rPr>
        <w:t>mu</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before="65"/>
        <w:ind w:left="159" w:right="0" w:firstLine="0"/>
        <w:jc w:val="left"/>
        <w:rPr>
          <w:rFonts w:ascii="Times New Roman" w:hAnsi="Times New Roman" w:cs="Times New Roman" w:eastAsia="Times New Roman" w:hint="default"/>
          <w:sz w:val="15"/>
          <w:szCs w:val="15"/>
        </w:rPr>
      </w:pPr>
      <w:r>
        <w:rPr>
          <w:rFonts w:ascii="Times New Roman"/>
          <w:w w:val="110"/>
          <w:sz w:val="15"/>
        </w:rPr>
        <w:t>22</w:t>
      </w:r>
      <w:r>
        <w:rPr>
          <w:rFonts w:ascii="Times New Roman"/>
          <w:sz w:val="15"/>
        </w:rPr>
      </w:r>
    </w:p>
    <w:p>
      <w:pPr>
        <w:pStyle w:val="ListParagraph"/>
        <w:numPr>
          <w:ilvl w:val="0"/>
          <w:numId w:val="124"/>
        </w:numPr>
        <w:tabs>
          <w:tab w:pos="872" w:val="left" w:leader="none"/>
        </w:tabs>
        <w:spacing w:line="240" w:lineRule="auto" w:before="65" w:after="0"/>
        <w:ind w:left="159" w:right="0" w:hanging="7"/>
        <w:jc w:val="left"/>
        <w:rPr>
          <w:rFonts w:ascii="Times New Roman" w:hAnsi="Times New Roman" w:cs="Times New Roman" w:eastAsia="Times New Roman" w:hint="default"/>
          <w:sz w:val="15"/>
          <w:szCs w:val="15"/>
        </w:rPr>
      </w:pPr>
      <w:r>
        <w:rPr>
          <w:rFonts w:ascii="Times New Roman"/>
          <w:w w:val="135"/>
          <w:sz w:val="15"/>
        </w:rPr>
        <w:t>def decode (self ,  zl</w:t>
      </w:r>
      <w:r>
        <w:rPr>
          <w:rFonts w:ascii="Times New Roman"/>
          <w:spacing w:val="-5"/>
          <w:w w:val="135"/>
          <w:sz w:val="15"/>
        </w:rPr>
        <w:t> </w:t>
      </w:r>
      <w:r>
        <w:rPr>
          <w:rFonts w:ascii="Times New Roman"/>
          <w:w w:val="135"/>
          <w:sz w:val="15"/>
        </w:rPr>
        <w:t>.</w:t>
      </w:r>
      <w:r>
        <w:rPr>
          <w:rFonts w:ascii="Times New Roman"/>
          <w:sz w:val="15"/>
        </w:rPr>
      </w:r>
    </w:p>
    <w:p>
      <w:pPr>
        <w:pStyle w:val="ListParagraph"/>
        <w:numPr>
          <w:ilvl w:val="0"/>
          <w:numId w:val="124"/>
        </w:numPr>
        <w:tabs>
          <w:tab w:pos="1218" w:val="left" w:leader="none"/>
        </w:tabs>
        <w:spacing w:line="240" w:lineRule="auto" w:before="12" w:after="0"/>
        <w:ind w:left="1217"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h3</w:t>
      </w:r>
      <w:r>
        <w:rPr>
          <w:rFonts w:ascii="Times New Roman" w:hAnsi="Times New Roman" w:cs="Times New Roman" w:eastAsia="Times New Roman" w:hint="default"/>
          <w:spacing w:val="14"/>
          <w:w w:val="130"/>
          <w:sz w:val="15"/>
          <w:szCs w:val="15"/>
        </w:rPr>
        <w:t> </w:t>
      </w:r>
      <w:r>
        <w:rPr>
          <w:rFonts w:ascii="Times New Roman" w:hAnsi="Times New Roman" w:cs="Times New Roman" w:eastAsia="Times New Roman" w:hint="default"/>
          <w:w w:val="195"/>
          <w:sz w:val="15"/>
          <w:szCs w:val="15"/>
        </w:rPr>
        <w:t>-</w:t>
      </w:r>
      <w:r>
        <w:rPr>
          <w:rFonts w:ascii="Times New Roman" w:hAnsi="Times New Roman" w:cs="Times New Roman" w:eastAsia="Times New Roman" w:hint="default"/>
          <w:spacing w:val="-15"/>
          <w:w w:val="195"/>
          <w:sz w:val="15"/>
          <w:szCs w:val="15"/>
        </w:rPr>
        <w:t> </w:t>
      </w:r>
      <w:r>
        <w:rPr>
          <w:rFonts w:ascii="Times New Roman" w:hAnsi="Times New Roman" w:cs="Times New Roman" w:eastAsia="Times New Roman" w:hint="default"/>
          <w:w w:val="130"/>
          <w:sz w:val="15"/>
          <w:szCs w:val="15"/>
        </w:rPr>
        <w:t>F.relu</w:t>
      </w:r>
      <w:r>
        <w:rPr>
          <w:rFonts w:ascii="Times New Roman" w:hAnsi="Times New Roman" w:cs="Times New Roman" w:eastAsia="Times New Roman" w:hint="default"/>
          <w:spacing w:val="-12"/>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2"/>
          <w:w w:val="65"/>
          <w:sz w:val="18"/>
          <w:szCs w:val="18"/>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43"/>
          <w:w w:val="130"/>
          <w:sz w:val="15"/>
          <w:szCs w:val="15"/>
        </w:rPr>
        <w:t> </w:t>
      </w:r>
      <w:r>
        <w:rPr>
          <w:rFonts w:ascii="Times New Roman" w:hAnsi="Times New Roman" w:cs="Times New Roman" w:eastAsia="Times New Roman" w:hint="default"/>
          <w:w w:val="130"/>
          <w:sz w:val="15"/>
          <w:szCs w:val="15"/>
        </w:rPr>
        <w:t>f</w:t>
      </w:r>
      <w:r>
        <w:rPr>
          <w:rFonts w:ascii="Times New Roman" w:hAnsi="Times New Roman" w:cs="Times New Roman" w:eastAsia="Times New Roman" w:hint="default"/>
          <w:spacing w:val="-28"/>
          <w:w w:val="130"/>
          <w:sz w:val="15"/>
          <w:szCs w:val="15"/>
        </w:rPr>
        <w:t> </w:t>
      </w:r>
      <w:r>
        <w:rPr>
          <w:rFonts w:ascii="Times New Roman" w:hAnsi="Times New Roman" w:cs="Times New Roman" w:eastAsia="Times New Roman" w:hint="default"/>
          <w:w w:val="130"/>
          <w:sz w:val="15"/>
          <w:szCs w:val="15"/>
        </w:rPr>
        <w:t>c3</w:t>
      </w:r>
      <w:r>
        <w:rPr>
          <w:rFonts w:ascii="Times New Roman" w:hAnsi="Times New Roman" w:cs="Times New Roman" w:eastAsia="Times New Roman" w:hint="default"/>
          <w:spacing w:val="-25"/>
          <w:w w:val="130"/>
          <w:sz w:val="15"/>
          <w:szCs w:val="15"/>
        </w:rPr>
        <w:t> </w:t>
      </w:r>
      <w:r>
        <w:rPr>
          <w:rFonts w:ascii="Times New Roman" w:hAnsi="Times New Roman" w:cs="Times New Roman" w:eastAsia="Times New Roman" w:hint="default"/>
          <w:w w:val="130"/>
          <w:sz w:val="15"/>
          <w:szCs w:val="15"/>
        </w:rPr>
        <w:t>(zl</w:t>
      </w:r>
      <w:r>
        <w:rPr>
          <w:rFonts w:ascii="Times New Roman" w:hAnsi="Times New Roman" w:cs="Times New Roman" w:eastAsia="Times New Roman" w:hint="default"/>
          <w:spacing w:val="-16"/>
          <w:w w:val="13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24"/>
        </w:numPr>
        <w:tabs>
          <w:tab w:pos="1225" w:val="left" w:leader="none"/>
        </w:tabs>
        <w:spacing w:line="309" w:lineRule="auto" w:before="2" w:after="0"/>
        <w:ind w:left="159" w:right="4203" w:hanging="7"/>
        <w:jc w:val="left"/>
        <w:rPr>
          <w:rFonts w:ascii="Times New Roman" w:hAnsi="Times New Roman" w:cs="Times New Roman" w:eastAsia="Times New Roman" w:hint="default"/>
          <w:sz w:val="15"/>
          <w:szCs w:val="15"/>
        </w:rPr>
      </w:pPr>
      <w:r>
        <w:rPr/>
        <w:pict>
          <v:shape style="position:absolute;margin-left:124.199997pt;margin-top:18.589142pt;width:3.4pt;height:19.5pt;mso-position-horizontal-relative:page;mso-position-vertical-relative:paragraph;z-index:-4581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return F.sigmoid (self .f </w:t>
      </w:r>
      <w:r>
        <w:rPr>
          <w:rFonts w:ascii="Times New Roman" w:hAnsi="Times New Roman" w:cs="Times New Roman" w:eastAsia="Times New Roman" w:hint="default"/>
          <w:w w:val="105"/>
          <w:sz w:val="15"/>
          <w:szCs w:val="15"/>
        </w:rPr>
        <w:t>c4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05"/>
          <w:sz w:val="15"/>
          <w:szCs w:val="15"/>
        </w:rPr>
        <w:t>h31 I 26</w:t>
      </w:r>
      <w:r>
        <w:rPr>
          <w:rFonts w:ascii="Times New Roman" w:hAnsi="Times New Roman" w:cs="Times New Roman" w:eastAsia="Times New Roman" w:hint="default"/>
          <w:sz w:val="15"/>
          <w:szCs w:val="15"/>
        </w:rPr>
      </w:r>
    </w:p>
    <w:p>
      <w:pPr>
        <w:pStyle w:val="ListParagraph"/>
        <w:numPr>
          <w:ilvl w:val="0"/>
          <w:numId w:val="125"/>
        </w:numPr>
        <w:tabs>
          <w:tab w:pos="872" w:val="left" w:leader="none"/>
        </w:tabs>
        <w:spacing w:line="83" w:lineRule="exact" w:before="17" w:after="0"/>
        <w:ind w:left="872" w:right="0" w:hanging="713"/>
        <w:jc w:val="left"/>
        <w:rPr>
          <w:rFonts w:ascii="Times New Roman" w:hAnsi="Times New Roman" w:cs="Times New Roman" w:eastAsia="Times New Roman" w:hint="default"/>
          <w:sz w:val="15"/>
          <w:szCs w:val="15"/>
        </w:rPr>
      </w:pPr>
      <w:r>
        <w:rPr>
          <w:rFonts w:ascii="Times New Roman"/>
          <w:w w:val="135"/>
          <w:sz w:val="15"/>
        </w:rPr>
        <w:t>def  f  rward (self , xi</w:t>
      </w:r>
      <w:r>
        <w:rPr>
          <w:rFonts w:ascii="Times New Roman"/>
          <w:spacing w:val="3"/>
          <w:w w:val="135"/>
          <w:sz w:val="15"/>
        </w:rPr>
        <w:t> </w:t>
      </w:r>
      <w:r>
        <w:rPr>
          <w:rFonts w:ascii="Times New Roman"/>
          <w:w w:val="135"/>
          <w:sz w:val="15"/>
        </w:rPr>
        <w:t>,</w:t>
      </w:r>
      <w:r>
        <w:rPr>
          <w:rFonts w:ascii="Times New Roman"/>
          <w:sz w:val="15"/>
        </w:rPr>
      </w:r>
    </w:p>
    <w:p>
      <w:pPr>
        <w:pStyle w:val="ListParagraph"/>
        <w:numPr>
          <w:ilvl w:val="0"/>
          <w:numId w:val="125"/>
        </w:numPr>
        <w:tabs>
          <w:tab w:pos="1211" w:val="left" w:leader="none"/>
        </w:tabs>
        <w:spacing w:line="228" w:lineRule="exact" w:before="0" w:after="0"/>
        <w:ind w:left="1210" w:right="0" w:hanging="105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2"/>
          <w:sz w:val="15"/>
          <w:szCs w:val="15"/>
        </w:rPr>
        <w:t>mu,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57"/>
          <w:w w:val="181"/>
          <w:sz w:val="15"/>
          <w:szCs w:val="15"/>
        </w:rPr>
        <w:t>1</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26"/>
          <w:sz w:val="15"/>
          <w:szCs w:val="15"/>
        </w:rPr>
        <w:t>gvar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4"/>
          <w:sz w:val="15"/>
          <w:szCs w:val="15"/>
        </w:rPr>
        <w:t>en</w:t>
      </w:r>
      <w:r>
        <w:rPr>
          <w:rFonts w:ascii="Times New Roman" w:hAnsi="Times New Roman" w:cs="Times New Roman" w:eastAsia="Times New Roman" w:hint="default"/>
          <w:spacing w:val="-1"/>
          <w:w w:val="124"/>
          <w:sz w:val="15"/>
          <w:szCs w:val="15"/>
        </w:rPr>
        <w:t>c</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17"/>
          <w:sz w:val="15"/>
          <w:szCs w:val="15"/>
        </w:rPr>
        <w:t>de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4"/>
          <w:sz w:val="15"/>
          <w:szCs w:val="15"/>
        </w:rPr>
        <w:t>xi</w:t>
      </w:r>
      <w:r>
        <w:rPr>
          <w:rFonts w:ascii="Times New Roman" w:hAnsi="Times New Roman" w:cs="Times New Roman" w:eastAsia="Times New Roman" w:hint="default"/>
          <w:sz w:val="15"/>
          <w:szCs w:val="15"/>
        </w:rPr>
      </w:r>
    </w:p>
    <w:p>
      <w:pPr>
        <w:pStyle w:val="ListParagraph"/>
        <w:numPr>
          <w:ilvl w:val="0"/>
          <w:numId w:val="125"/>
        </w:numPr>
        <w:tabs>
          <w:tab w:pos="1225" w:val="left" w:leader="none"/>
        </w:tabs>
        <w:spacing w:line="355" w:lineRule="exact" w:before="0" w:after="0"/>
        <w:ind w:left="1224" w:right="0" w:hanging="107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3"/>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4"/>
          <w:sz w:val="15"/>
          <w:szCs w:val="15"/>
        </w:rPr>
        <w:t>reparametrize</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6"/>
          <w:w w:val="32"/>
          <w:sz w:val="16"/>
          <w:szCs w:val="16"/>
        </w:rPr>
        <w:t>﹛</w:t>
      </w:r>
      <w:r>
        <w:rPr>
          <w:rFonts w:ascii="Times New Roman" w:hAnsi="Times New Roman" w:cs="Times New Roman" w:eastAsia="Times New Roman" w:hint="default"/>
          <w:w w:val="102"/>
          <w:sz w:val="15"/>
          <w:szCs w:val="15"/>
        </w:rPr>
        <w:t>mu,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51"/>
          <w:w w:val="163"/>
          <w:sz w:val="15"/>
          <w:szCs w:val="15"/>
        </w:rPr>
        <w:t>1</w:t>
      </w:r>
      <w:r>
        <w:rPr>
          <w:rFonts w:ascii="細明體_HKSCS" w:hAnsi="細明體_HKSCS" w:cs="細明體_HKSCS" w:eastAsia="細明體_HKSCS" w:hint="default"/>
          <w:spacing w:val="-268"/>
          <w:w w:val="86"/>
          <w:sz w:val="42"/>
          <w:szCs w:val="42"/>
        </w:rPr>
        <w:t>。</w:t>
      </w:r>
      <w:r>
        <w:rPr>
          <w:rFonts w:ascii="Times New Roman" w:hAnsi="Times New Roman" w:cs="Times New Roman" w:eastAsia="Times New Roman" w:hint="default"/>
          <w:w w:val="126"/>
          <w:sz w:val="15"/>
          <w:szCs w:val="15"/>
        </w:rPr>
        <w:t>gvarl</w:t>
      </w:r>
      <w:r>
        <w:rPr>
          <w:rFonts w:ascii="Times New Roman" w:hAnsi="Times New Roman" w:cs="Times New Roman" w:eastAsia="Times New Roman" w:hint="default"/>
          <w:sz w:val="15"/>
          <w:szCs w:val="15"/>
        </w:rPr>
      </w:r>
    </w:p>
    <w:p>
      <w:pPr>
        <w:pStyle w:val="ListParagraph"/>
        <w:numPr>
          <w:ilvl w:val="0"/>
          <w:numId w:val="125"/>
        </w:numPr>
        <w:tabs>
          <w:tab w:pos="1218" w:val="left" w:leader="none"/>
        </w:tabs>
        <w:spacing w:line="246" w:lineRule="exact" w:before="0" w:after="0"/>
        <w:ind w:left="1217"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9"/>
          <w:sz w:val="15"/>
          <w:szCs w:val="15"/>
        </w:rPr>
        <w:t>self.d</w:t>
      </w:r>
      <w:r>
        <w:rPr>
          <w:rFonts w:ascii="Times New Roman" w:hAnsi="Times New Roman" w:cs="Times New Roman" w:eastAsia="Times New Roman" w:hint="default"/>
          <w:spacing w:val="-24"/>
          <w:w w:val="149"/>
          <w:sz w:val="15"/>
          <w:szCs w:val="15"/>
        </w:rPr>
        <w:t>e</w:t>
      </w:r>
      <w:r>
        <w:rPr>
          <w:rFonts w:ascii="Times New Roman" w:hAnsi="Times New Roman" w:cs="Times New Roman" w:eastAsia="Times New Roman" w:hint="default"/>
          <w:spacing w:val="-106"/>
          <w:w w:val="149"/>
          <w:sz w:val="15"/>
          <w:szCs w:val="15"/>
        </w:rPr>
        <w:t>e</w:t>
      </w:r>
      <w:r>
        <w:rPr>
          <w:rFonts w:ascii="細明體_HKSCS" w:hAnsi="細明體_HKSCS" w:cs="細明體_HKSCS" w:eastAsia="細明體_HKSCS" w:hint="default"/>
          <w:spacing w:val="-339"/>
          <w:w w:val="166"/>
          <w:sz w:val="22"/>
          <w:szCs w:val="22"/>
        </w:rPr>
        <w:t>。</w:t>
      </w:r>
      <w:r>
        <w:rPr>
          <w:rFonts w:ascii="Times New Roman" w:hAnsi="Times New Roman" w:cs="Times New Roman" w:eastAsia="Times New Roman" w:hint="default"/>
          <w:w w:val="117"/>
          <w:sz w:val="15"/>
          <w:szCs w:val="15"/>
        </w:rPr>
        <w:t>de</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7"/>
          <w:w w:val="103"/>
          <w:sz w:val="15"/>
          <w:szCs w:val="15"/>
        </w:rPr>
        <w:t>z</w:t>
      </w:r>
      <w:r>
        <w:rPr>
          <w:rFonts w:ascii="細明體_HKSCS" w:hAnsi="細明體_HKSCS" w:cs="細明體_HKSCS" w:eastAsia="細明體_HKSCS" w:hint="default"/>
          <w:w w:val="22"/>
          <w:sz w:val="22"/>
          <w:szCs w:val="22"/>
        </w:rPr>
        <w:t>﹜</w:t>
      </w:r>
      <w:r>
        <w:rPr>
          <w:rFonts w:ascii="細明體_HKSCS" w:hAnsi="細明體_HKSCS" w:cs="細明體_HKSCS" w:eastAsia="細明體_HKSCS" w:hint="default"/>
          <w:spacing w:val="-75"/>
          <w:sz w:val="22"/>
          <w:szCs w:val="22"/>
        </w:rPr>
        <w:t> </w:t>
      </w:r>
      <w:r>
        <w:rPr>
          <w:rFonts w:ascii="細明體_HKSCS" w:hAnsi="細明體_HKSCS" w:cs="細明體_HKSCS" w:eastAsia="細明體_HKSCS" w:hint="default"/>
          <w:spacing w:val="-225"/>
          <w:w w:val="176"/>
          <w:sz w:val="22"/>
          <w:szCs w:val="22"/>
        </w:rPr>
        <w:t>，</w:t>
      </w:r>
      <w:r>
        <w:rPr>
          <w:rFonts w:ascii="Times New Roman" w:hAnsi="Times New Roman" w:cs="Times New Roman" w:eastAsia="Times New Roman" w:hint="default"/>
          <w:w w:val="102"/>
          <w:sz w:val="15"/>
          <w:szCs w:val="15"/>
        </w:rPr>
        <w:t>mu,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96"/>
          <w:w w:val="55"/>
          <w:sz w:val="22"/>
          <w:szCs w:val="22"/>
        </w:rPr>
        <w:t>那</w:t>
      </w:r>
      <w:r>
        <w:rPr>
          <w:rFonts w:ascii="細明體_HKSCS" w:hAnsi="細明體_HKSCS" w:cs="細明體_HKSCS" w:eastAsia="細明體_HKSCS" w:hint="default"/>
          <w:spacing w:val="-369"/>
          <w:w w:val="150"/>
          <w:sz w:val="22"/>
          <w:szCs w:val="22"/>
        </w:rPr>
        <w:t>，</w:t>
      </w:r>
      <w:r>
        <w:rPr>
          <w:rFonts w:ascii="Times New Roman" w:hAnsi="Times New Roman" w:cs="Times New Roman" w:eastAsia="Times New Roman" w:hint="default"/>
          <w:w w:val="145"/>
          <w:sz w:val="15"/>
          <w:szCs w:val="15"/>
        </w:rPr>
        <w:t>ar</w:t>
      </w:r>
      <w:r>
        <w:rPr>
          <w:rFonts w:ascii="Times New Roman" w:hAnsi="Times New Roman" w:cs="Times New Roman" w:eastAsia="Times New Roman" w:hint="default"/>
          <w:sz w:val="15"/>
          <w:szCs w:val="15"/>
        </w:rPr>
      </w:r>
    </w:p>
    <w:p>
      <w:pPr>
        <w:spacing w:after="0" w:line="246" w:lineRule="exact"/>
        <w:jc w:val="left"/>
        <w:rPr>
          <w:rFonts w:ascii="Times New Roman" w:hAnsi="Times New Roman" w:cs="Times New Roman" w:eastAsia="Times New Roman" w:hint="default"/>
          <w:sz w:val="15"/>
          <w:szCs w:val="15"/>
        </w:rPr>
        <w:sectPr>
          <w:headerReference w:type="even" r:id="rId455"/>
          <w:pgSz w:w="9470" w:h="13040"/>
          <w:pgMar w:header="0" w:footer="421" w:top="480" w:bottom="680" w:left="1180" w:right="260"/>
        </w:sectPr>
      </w:pPr>
    </w:p>
    <w:p>
      <w:pPr>
        <w:spacing w:line="545" w:lineRule="exact" w:before="0"/>
        <w:ind w:left="100"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81"/>
          <w:w w:val="75"/>
          <w:sz w:val="47"/>
          <w:szCs w:val="47"/>
        </w:rPr>
        <w:t>一－－－</w:t>
      </w:r>
      <w:r>
        <w:rPr>
          <w:rFonts w:ascii="細明體_HKSCS" w:hAnsi="細明體_HKSCS" w:cs="細明體_HKSCS" w:eastAsia="細明體_HKSCS" w:hint="default"/>
          <w:spacing w:val="-141"/>
          <w:w w:val="75"/>
          <w:sz w:val="47"/>
          <w:szCs w:val="47"/>
        </w:rPr>
        <w:t> </w:t>
      </w:r>
      <w:r>
        <w:rPr>
          <w:rFonts w:ascii="細明體_HKSCS" w:hAnsi="細明體_HKSCS" w:cs="細明體_HKSCS" w:eastAsia="細明體_HKSCS" w:hint="default"/>
          <w:w w:val="75"/>
          <w:sz w:val="47"/>
          <w:szCs w:val="47"/>
        </w:rPr>
        <w:t>第</w:t>
      </w:r>
      <w:r>
        <w:rPr>
          <w:rFonts w:ascii="細明體_HKSCS" w:hAnsi="細明體_HKSCS" w:cs="細明體_HKSCS" w:eastAsia="細明體_HKSCS" w:hint="default"/>
          <w:spacing w:val="-140"/>
          <w:w w:val="75"/>
          <w:sz w:val="47"/>
          <w:szCs w:val="47"/>
        </w:rPr>
        <w:t> </w:t>
      </w:r>
      <w:r>
        <w:rPr>
          <w:rFonts w:ascii="Times New Roman" w:hAnsi="Times New Roman" w:cs="Times New Roman" w:eastAsia="Times New Roman" w:hint="default"/>
          <w:w w:val="75"/>
          <w:sz w:val="20"/>
          <w:szCs w:val="20"/>
        </w:rPr>
        <w:t>6</w:t>
      </w:r>
      <w:r>
        <w:rPr>
          <w:rFonts w:ascii="Times New Roman" w:hAnsi="Times New Roman" w:cs="Times New Roman" w:eastAsia="Times New Roman" w:hint="default"/>
          <w:spacing w:val="-9"/>
          <w:w w:val="75"/>
          <w:sz w:val="20"/>
          <w:szCs w:val="20"/>
        </w:rPr>
        <w:t> </w:t>
      </w:r>
      <w:r>
        <w:rPr>
          <w:rFonts w:ascii="細明體_HKSCS" w:hAnsi="細明體_HKSCS" w:cs="細明體_HKSCS" w:eastAsia="細明體_HKSCS" w:hint="default"/>
          <w:w w:val="75"/>
          <w:sz w:val="20"/>
          <w:szCs w:val="20"/>
        </w:rPr>
        <w:t>章 </w:t>
      </w:r>
      <w:r>
        <w:rPr>
          <w:rFonts w:ascii="細明體_HKSCS" w:hAnsi="細明體_HKSCS" w:cs="細明體_HKSCS" w:eastAsia="細明體_HKSCS" w:hint="default"/>
          <w:spacing w:val="15"/>
          <w:w w:val="75"/>
          <w:sz w:val="20"/>
          <w:szCs w:val="20"/>
        </w:rPr>
        <w:t> </w:t>
      </w:r>
      <w:r>
        <w:rPr>
          <w:rFonts w:ascii="細明體_HKSCS" w:hAnsi="細明體_HKSCS" w:cs="細明體_HKSCS" w:eastAsia="細明體_HKSCS" w:hint="default"/>
          <w:w w:val="75"/>
          <w:sz w:val="20"/>
          <w:szCs w:val="20"/>
        </w:rPr>
        <w:t>產生對抗網路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54"/>
          <w:szCs w:val="54"/>
        </w:rPr>
      </w:pPr>
    </w:p>
    <w:p>
      <w:pPr>
        <w:pStyle w:val="BodyText"/>
        <w:spacing w:line="328" w:lineRule="auto"/>
        <w:ind w:left="1101" w:right="-14" w:firstLine="417"/>
        <w:jc w:val="left"/>
      </w:pPr>
      <w:r>
        <w:rPr>
          <w:rFonts w:ascii="Arial" w:hAnsi="Arial" w:cs="Arial" w:eastAsia="Arial" w:hint="default"/>
          <w:spacing w:val="-7"/>
          <w:sz w:val="19"/>
          <w:szCs w:val="19"/>
        </w:rPr>
        <w:t>VAE </w:t>
      </w:r>
      <w:r>
        <w:rPr/>
        <w:t>的結果比普通的</w:t>
      </w:r>
      <w:r>
        <w:rPr>
          <w:spacing w:val="-48"/>
        </w:rPr>
        <w:t> </w:t>
      </w:r>
      <w:r>
        <w:rPr>
          <w:spacing w:val="-6"/>
        </w:rPr>
        <w:t>自動編碼器要好很多，</w:t>
      </w:r>
      <w:r>
        <w:rPr>
          <w:spacing w:val="-50"/>
        </w:rPr>
        <w:t> </w:t>
      </w:r>
      <w:r>
        <w:rPr/>
        <w:t>可以將它和旋積神經網路做的標 </w:t>
      </w:r>
      <w:r>
        <w:rPr/>
      </w:r>
      <w:r>
        <w:rPr>
          <w:spacing w:val="-5"/>
        </w:rPr>
        <w:t>準自動編碼器獲得的結果進行</w:t>
      </w:r>
      <w:r>
        <w:rPr>
          <w:spacing w:val="9"/>
        </w:rPr>
        <w:t> </w:t>
      </w:r>
      <w:r>
        <w:rPr/>
        <w:t>比較。</w:t>
      </w:r>
    </w:p>
    <w:p>
      <w:pPr>
        <w:pStyle w:val="BodyText"/>
        <w:spacing w:line="328" w:lineRule="auto" w:before="139"/>
        <w:ind w:left="1101" w:right="-14" w:firstLine="417"/>
        <w:jc w:val="left"/>
      </w:pPr>
      <w:r>
        <w:rPr>
          <w:w w:val="112"/>
        </w:rPr>
        <w:t>圖</w:t>
      </w:r>
      <w:r>
        <w:rPr>
          <w:spacing w:val="-99"/>
          <w:w w:val="112"/>
        </w:rPr>
        <w:t> </w:t>
      </w:r>
      <w:r>
        <w:rPr>
          <w:rFonts w:ascii="Arial" w:hAnsi="Arial" w:cs="Arial" w:eastAsia="Arial" w:hint="default"/>
          <w:w w:val="93"/>
          <w:sz w:val="19"/>
          <w:szCs w:val="19"/>
        </w:rPr>
        <w:t>6.7</w:t>
      </w:r>
      <w:r>
        <w:rPr>
          <w:rFonts w:ascii="Arial" w:hAnsi="Arial" w:cs="Arial" w:eastAsia="Arial" w:hint="default"/>
          <w:spacing w:val="-27"/>
          <w:w w:val="93"/>
          <w:sz w:val="19"/>
          <w:szCs w:val="19"/>
        </w:rPr>
        <w:t> </w:t>
      </w:r>
      <w:r>
        <w:rPr>
          <w:spacing w:val="-11"/>
          <w:w w:val="107"/>
        </w:rPr>
        <w:t>左邊是標準自動編碼器，右邊是變分編碼器，</w:t>
      </w:r>
      <w:r>
        <w:rPr>
          <w:spacing w:val="-97"/>
          <w:w w:val="107"/>
        </w:rPr>
        <w:t> </w:t>
      </w:r>
      <w:r>
        <w:rPr>
          <w:w w:val="101"/>
        </w:rPr>
        <w:t>可以看到右邊的結果明 </w:t>
      </w:r>
      <w:r>
        <w:rPr>
          <w:w w:val="101"/>
        </w:rPr>
      </w:r>
      <w:r>
        <w:rPr>
          <w:w w:val="105"/>
        </w:rPr>
        <w:t>顯要比左邊的結果清晰。</w:t>
      </w:r>
    </w:p>
    <w:p>
      <w:pPr>
        <w:tabs>
          <w:tab w:pos="3216" w:val="left" w:leader="none"/>
        </w:tabs>
        <w:spacing w:line="283" w:lineRule="exact" w:before="122"/>
        <w:ind w:left="912" w:right="0" w:firstLine="0"/>
        <w:jc w:val="center"/>
        <w:rPr>
          <w:rFonts w:ascii="細明體_HKSCS" w:hAnsi="細明體_HKSCS" w:cs="細明體_HKSCS" w:eastAsia="細明體_HKSCS" w:hint="default"/>
          <w:sz w:val="25"/>
          <w:szCs w:val="25"/>
        </w:rPr>
      </w:pPr>
      <w:r>
        <w:rPr>
          <w:rFonts w:ascii="Times New Roman" w:hAnsi="Times New Roman" w:cs="Times New Roman" w:eastAsia="Times New Roman" w:hint="default"/>
          <w:color w:val="FFFFFF"/>
          <w:w w:val="600"/>
          <w:sz w:val="31"/>
          <w:szCs w:val="31"/>
        </w:rPr>
      </w:r>
      <w:r>
        <w:rPr>
          <w:rFonts w:ascii="Times New Roman" w:hAnsi="Times New Roman" w:cs="Times New Roman" w:eastAsia="Times New Roman" w:hint="default"/>
          <w:color w:val="FFFFFF"/>
          <w:w w:val="580"/>
          <w:sz w:val="31"/>
          <w:szCs w:val="31"/>
          <w:shd w:fill="000000" w:color="auto" w:val="clear"/>
        </w:rPr>
        <w:t>1</w:t>
      </w:r>
      <w:r>
        <w:rPr>
          <w:rFonts w:ascii="Times New Roman" w:hAnsi="Times New Roman" w:cs="Times New Roman" w:eastAsia="Times New Roman" w:hint="default"/>
          <w:color w:val="FFFFFF"/>
          <w:w w:val="580"/>
          <w:sz w:val="31"/>
          <w:szCs w:val="31"/>
        </w:rPr>
        <w:tab/>
      </w:r>
      <w:r>
        <w:rPr>
          <w:rFonts w:ascii="細明體_HKSCS" w:hAnsi="細明體_HKSCS" w:cs="細明體_HKSCS" w:eastAsia="細明體_HKSCS" w:hint="default"/>
          <w:color w:val="FFFFFF"/>
          <w:w w:val="580"/>
          <w:sz w:val="25"/>
          <w:szCs w:val="25"/>
        </w:rPr>
      </w:r>
      <w:r>
        <w:rPr>
          <w:rFonts w:ascii="細明體_HKSCS" w:hAnsi="細明體_HKSCS" w:cs="細明體_HKSCS" w:eastAsia="細明體_HKSCS" w:hint="default"/>
          <w:color w:val="FFFFFF"/>
          <w:w w:val="360"/>
          <w:sz w:val="25"/>
          <w:szCs w:val="25"/>
          <w:shd w:fill="000000" w:color="auto" w:val="clear"/>
        </w:rPr>
        <w:t>汀</w:t>
      </w:r>
      <w:r>
        <w:rPr>
          <w:rFonts w:ascii="細明體_HKSCS" w:hAnsi="細明體_HKSCS" w:cs="細明體_HKSCS" w:eastAsia="細明體_HKSCS" w:hint="default"/>
          <w:color w:val="FFFFFF"/>
          <w:w w:val="360"/>
          <w:sz w:val="25"/>
          <w:szCs w:val="25"/>
        </w:rPr>
      </w:r>
      <w:r>
        <w:rPr>
          <w:rFonts w:ascii="細明體_HKSCS" w:hAnsi="細明體_HKSCS" w:cs="細明體_HKSCS" w:eastAsia="細明體_HKSCS" w:hint="default"/>
          <w:sz w:val="25"/>
          <w:szCs w:val="25"/>
        </w:rPr>
      </w:r>
    </w:p>
    <w:p>
      <w:pPr>
        <w:tabs>
          <w:tab w:pos="2007" w:val="left" w:leader="none"/>
          <w:tab w:pos="3498" w:val="left" w:leader="none"/>
        </w:tabs>
        <w:spacing w:line="299" w:lineRule="exact" w:before="0"/>
        <w:ind w:left="1043" w:right="0" w:firstLine="0"/>
        <w:jc w:val="center"/>
        <w:rPr>
          <w:rFonts w:ascii="細明體_HKSCS" w:hAnsi="細明體_HKSCS" w:cs="細明體_HKSCS" w:eastAsia="細明體_HKSCS" w:hint="default"/>
          <w:sz w:val="14"/>
          <w:szCs w:val="14"/>
        </w:rPr>
      </w:pPr>
      <w:r>
        <w:rPr/>
        <w:pict>
          <v:shape style="position:absolute;margin-left:286.920013pt;margin-top:.932198pt;width:31.3pt;height:15.1pt;mso-position-horizontal-relative:page;mso-position-vertical-relative:paragraph;z-index:-458128" type="#_x0000_t202" filled="false" stroked="false">
            <v:textbox inset="0,0,0,0">
              <w:txbxContent>
                <w:p>
                  <w:pPr>
                    <w:spacing w:line="300" w:lineRule="exact" w:before="0"/>
                    <w:ind w:left="0"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color w:val="FFFFFF"/>
                      <w:spacing w:val="-179"/>
                      <w:w w:val="122"/>
                      <w:sz w:val="30"/>
                      <w:szCs w:val="30"/>
                    </w:rPr>
                    <w:t>＇</w:t>
                  </w:r>
                  <w:r>
                    <w:rPr>
                      <w:rFonts w:ascii="細明體_HKSCS" w:hAnsi="細明體_HKSCS" w:cs="細明體_HKSCS" w:eastAsia="細明體_HKSCS" w:hint="default"/>
                      <w:color w:val="FFFFFF"/>
                      <w:w w:val="146"/>
                      <w:sz w:val="30"/>
                      <w:szCs w:val="30"/>
                    </w:rPr>
                    <w:t>、</w:t>
                  </w:r>
                  <w:r>
                    <w:rPr>
                      <w:rFonts w:ascii="細明體_HKSCS" w:hAnsi="細明體_HKSCS" w:cs="細明體_HKSCS" w:eastAsia="細明體_HKSCS" w:hint="default"/>
                      <w:sz w:val="30"/>
                      <w:szCs w:val="30"/>
                    </w:rPr>
                  </w:r>
                </w:p>
              </w:txbxContent>
            </v:textbox>
            <w10:wrap type="none"/>
          </v:shape>
        </w:pict>
      </w:r>
      <w:r>
        <w:rPr/>
        <w:pict>
          <v:shape style="position:absolute;margin-left:165.739502pt;margin-top:11.742744pt;width:7.4pt;height:14.9pt;mso-position-horizontal-relative:page;mso-position-vertical-relative:paragraph;z-index:-458104" type="#_x0000_t202" filled="false" stroked="false">
            <v:textbox inset="0,0,0,0">
              <w:txbxContent>
                <w:p>
                  <w:pPr>
                    <w:spacing w:line="30" w:lineRule="exact" w:before="0"/>
                    <w:ind w:left="26" w:right="0" w:firstLine="0"/>
                    <w:jc w:val="left"/>
                    <w:rPr>
                      <w:rFonts w:ascii="細明體_HKSCS" w:hAnsi="細明體_HKSCS" w:cs="細明體_HKSCS" w:eastAsia="細明體_HKSCS" w:hint="default"/>
                      <w:sz w:val="3"/>
                      <w:szCs w:val="3"/>
                    </w:rPr>
                  </w:pPr>
                  <w:r>
                    <w:rPr>
                      <w:rFonts w:ascii="細明體_HKSCS" w:hAnsi="細明體_HKSCS" w:cs="細明體_HKSCS" w:eastAsia="細明體_HKSCS" w:hint="default"/>
                      <w:color w:val="FFFFFF"/>
                      <w:w w:val="280"/>
                      <w:sz w:val="3"/>
                      <w:szCs w:val="3"/>
                    </w:rPr>
                    <w:t>司</w:t>
                  </w:r>
                  <w:r>
                    <w:rPr>
                      <w:rFonts w:ascii="細明體_HKSCS" w:hAnsi="細明體_HKSCS" w:cs="細明體_HKSCS" w:eastAsia="細明體_HKSCS" w:hint="default"/>
                      <w:sz w:val="3"/>
                      <w:szCs w:val="3"/>
                    </w:rPr>
                  </w:r>
                </w:p>
              </w:txbxContent>
            </v:textbox>
            <w10:wrap type="none"/>
          </v:shape>
        </w:pict>
      </w:r>
      <w:r>
        <w:rPr/>
        <w:pict>
          <v:group style="position:absolute;margin-left:139.206802pt;margin-top:.848417pt;width:195.95pt;height:122.6pt;mso-position-horizontal-relative:page;mso-position-vertical-relative:paragraph;z-index:-457528" coordorigin="2784,17" coordsize="3919,2452">
            <v:group style="position:absolute;left:5833;top:2415;width:78;height:2" coordorigin="5833,2415" coordsize="78,2">
              <v:shape style="position:absolute;left:5833;top:2415;width:78;height:2" coordorigin="5833,2415" coordsize="78,0" path="m5833,2415l5911,2415e" filled="false" stroked="true" strokeweight="1.08pt" strokecolor="#000000">
                <v:path arrowok="t"/>
              </v:shape>
            </v:group>
            <v:group style="position:absolute;left:5348;top:2415;width:104;height:2" coordorigin="5348,2415" coordsize="104,2">
              <v:shape style="position:absolute;left:5348;top:2415;width:104;height:2" coordorigin="5348,2415" coordsize="104,0" path="m5348,2415l5452,2415e" filled="false" stroked="true" strokeweight="1.08pt" strokecolor="#000000">
                <v:path arrowok="t"/>
              </v:shape>
            </v:group>
            <v:group style="position:absolute;left:4890;top:2415;width:88;height:2" coordorigin="4890,2415" coordsize="88,2">
              <v:shape style="position:absolute;left:4890;top:2415;width:88;height:2" coordorigin="4890,2415" coordsize="88,0" path="m4890,2415l4977,2415e" filled="false" stroked="true" strokeweight="1.08pt" strokecolor="#000000">
                <v:path arrowok="t"/>
              </v:shape>
            </v:group>
            <v:group style="position:absolute;left:4341;top:2415;width:152;height:2" coordorigin="4341,2415" coordsize="152,2">
              <v:shape style="position:absolute;left:4341;top:2415;width:152;height:2" coordorigin="4341,2415" coordsize="152,0" path="m4341,2415l4493,2415e" filled="false" stroked="true" strokeweight="1.08pt" strokecolor="#000000">
                <v:path arrowok="t"/>
              </v:shape>
            </v:group>
            <v:group style="position:absolute;left:3854;top:2415;width:149;height:2" coordorigin="3854,2415" coordsize="149,2">
              <v:shape style="position:absolute;left:3854;top:2415;width:149;height:2" coordorigin="3854,2415" coordsize="149,0" path="m3854,2415l4002,2415e" filled="false" stroked="true" strokeweight="1.08pt" strokecolor="#000000">
                <v:path arrowok="t"/>
              </v:shape>
            </v:group>
            <v:group style="position:absolute;left:4075;top:51;width:2;height:209" coordorigin="4075,51" coordsize="2,209">
              <v:shape style="position:absolute;left:4075;top:51;width:2;height:209" coordorigin="4075,51" coordsize="0,209" path="m4075,51l4075,260e" filled="false" stroked="true" strokeweight="3.3633pt" strokecolor="#000000">
                <v:path arrowok="t"/>
              </v:shape>
            </v:group>
            <v:group style="position:absolute;left:4000;top:260;width:192;height:273" coordorigin="4000,260" coordsize="192,273">
              <v:shape style="position:absolute;left:4000;top:260;width:192;height:273" coordorigin="4000,260" coordsize="192,273" path="m4000,260l4192,260,4192,533,4000,533,4000,260xe" filled="true" fillcolor="#000000" stroked="false">
                <v:path arrowok="t"/>
                <v:fill type="solid"/>
              </v:shape>
            </v:group>
            <v:group style="position:absolute;left:4066;top:533;width:2;height:199" coordorigin="4066,533" coordsize="2,199">
              <v:shape style="position:absolute;left:4066;top:533;width:2;height:199" coordorigin="4066,533" coordsize="0,199" path="m4066,533l4066,732e" filled="false" stroked="true" strokeweight="3.24pt" strokecolor="#000000">
                <v:path arrowok="t"/>
              </v:shape>
            </v:group>
            <v:group style="position:absolute;left:5289;top:89;width:2;height:225" coordorigin="5289,89" coordsize="2,225">
              <v:shape style="position:absolute;left:5289;top:89;width:2;height:225" coordorigin="5289,89" coordsize="0,225" path="m5289,89l5289,314e" filled="false" stroked="true" strokeweight="1.67943pt" strokecolor="#000000">
                <v:path arrowok="t"/>
              </v:shape>
            </v:group>
            <v:group style="position:absolute;left:4480;top:232;width:744;height:306" coordorigin="4480,232" coordsize="744,306">
              <v:shape style="position:absolute;left:4480;top:232;width:744;height:306" coordorigin="4480,232" coordsize="744,306" path="m4480,232l5223,232,5223,538,4480,538,4480,232xe" filled="true" fillcolor="#000000" stroked="false">
                <v:path arrowok="t"/>
                <v:fill type="solid"/>
              </v:shape>
            </v:group>
            <v:group style="position:absolute;left:5206;top:380;width:177;height:110" coordorigin="5206,380" coordsize="177,110">
              <v:shape style="position:absolute;left:5206;top:380;width:177;height:110" coordorigin="5206,380" coordsize="177,110" path="m5206,380l5382,380,5382,490,5206,490,5206,380xe" filled="true" fillcolor="#000000" stroked="false">
                <v:path arrowok="t"/>
                <v:fill type="solid"/>
              </v:shape>
            </v:group>
            <v:group style="position:absolute;left:5447;top:380;width:144;height:110" coordorigin="5447,380" coordsize="144,110">
              <v:shape style="position:absolute;left:5447;top:380;width:144;height:110" coordorigin="5447,380" coordsize="144,110" path="m5447,380l5591,380,5591,490,5447,490,5447,380xe" filled="true" fillcolor="#000000" stroked="false">
                <v:path arrowok="t"/>
                <v:fill type="solid"/>
              </v:shape>
            </v:group>
            <v:group style="position:absolute;left:4543;top:525;width:2;height:207" coordorigin="4543,525" coordsize="2,207">
              <v:shape style="position:absolute;left:4543;top:525;width:2;height:207" coordorigin="4543,525" coordsize="0,207" path="m4543,525l4543,732e" filled="false" stroked="true" strokeweight="3.50856pt" strokecolor="#000000">
                <v:path arrowok="t"/>
              </v:shape>
            </v:group>
            <v:group style="position:absolute;left:5221;top:576;width:109;height:170" coordorigin="5221,576" coordsize="109,170">
              <v:shape style="position:absolute;left:5221;top:576;width:109;height:170" coordorigin="5221,576" coordsize="109,170" path="m5221,576l5329,576,5329,746,5221,746,5221,576xe" filled="true" fillcolor="#000000" stroked="false">
                <v:path arrowok="t"/>
                <v:fill type="solid"/>
              </v:shape>
            </v:group>
            <v:group style="position:absolute;left:5488;top:605;width:78;height:2" coordorigin="5488,605" coordsize="78,2">
              <v:shape style="position:absolute;left:5488;top:605;width:78;height:2" coordorigin="5488,605" coordsize="78,0" path="m5488,605l5566,605e" filled="false" stroked="true" strokeweight="3.9pt" strokecolor="#000000">
                <v:path arrowok="t"/>
              </v:shape>
            </v:group>
            <v:group style="position:absolute;left:3020;top:732;width:1580;height:287" coordorigin="3020,732" coordsize="1580,287">
              <v:shape style="position:absolute;left:3020;top:732;width:1580;height:287" coordorigin="3020,732" coordsize="1580,287" path="m3020,732l4600,732,4600,1018,3020,1018,3020,732xe" filled="true" fillcolor="#000000" stroked="false">
                <v:path arrowok="t"/>
                <v:fill type="solid"/>
              </v:shape>
            </v:group>
            <v:group style="position:absolute;left:5232;top:617;width:356;height:399" coordorigin="5232,617" coordsize="356,399">
              <v:shape style="position:absolute;left:5232;top:617;width:356;height:399" coordorigin="5232,617" coordsize="356,399" path="m5232,617l5588,617,5588,1016,5232,1016,5232,617xe" filled="true" fillcolor="#000000" stroked="false">
                <v:path arrowok="t"/>
                <v:fill type="solid"/>
              </v:shape>
            </v:group>
            <v:group style="position:absolute;left:2784;top:798;width:152;height:190" coordorigin="2784,798" coordsize="152,190">
              <v:shape style="position:absolute;left:2784;top:798;width:152;height:190" coordorigin="2784,798" coordsize="152,190" path="m2784,798l2936,798,2936,988,2784,988,2784,798xe" filled="true" fillcolor="#000000" stroked="false">
                <v:path arrowok="t"/>
                <v:fill type="solid"/>
              </v:shape>
            </v:group>
            <v:group style="position:absolute;left:2805;top:1023;width:149;height:270" coordorigin="2805,1023" coordsize="149,270">
              <v:shape style="position:absolute;left:2805;top:1023;width:149;height:270" coordorigin="2805,1023" coordsize="149,270" path="m2805,1023l2954,1023,2954,1292,2805,1292,2805,1023xe" filled="true" fillcolor="#000000" stroked="false">
                <v:path arrowok="t"/>
                <v:fill type="solid"/>
              </v:shape>
            </v:group>
            <v:group style="position:absolute;left:3091;top:1023;width:327;height:158" coordorigin="3091,1023" coordsize="327,158">
              <v:shape style="position:absolute;left:3091;top:1023;width:327;height:158" coordorigin="3091,1023" coordsize="327,158" path="m3091,1023l3418,1023,3418,1181,3091,1181,3091,1023xe" filled="true" fillcolor="#000000" stroked="false">
                <v:path arrowok="t"/>
                <v:fill type="solid"/>
              </v:shape>
            </v:group>
            <v:group style="position:absolute;left:3570;top:1023;width:93;height:158" coordorigin="3570,1023" coordsize="93,158">
              <v:shape style="position:absolute;left:3570;top:1023;width:93;height:158" coordorigin="3570,1023" coordsize="93,158" path="m3570,1023l3663,1023,3663,1181,3570,1181,3570,1023xe" filled="true" fillcolor="#000000" stroked="false">
                <v:path arrowok="t"/>
                <v:fill type="solid"/>
              </v:shape>
            </v:group>
            <v:group style="position:absolute;left:3789;top:1023;width:116;height:158" coordorigin="3789,1023" coordsize="116,158">
              <v:shape style="position:absolute;left:3789;top:1023;width:116;height:158" coordorigin="3789,1023" coordsize="116,158" path="m3789,1023l3904,1023,3904,1181,3789,1181,3789,1023xe" filled="true" fillcolor="#000000" stroked="false">
                <v:path arrowok="t"/>
                <v:fill type="solid"/>
              </v:shape>
            </v:group>
            <v:group style="position:absolute;left:4298;top:1023;width:301;height:270" coordorigin="4298,1023" coordsize="301,270">
              <v:shape style="position:absolute;left:4298;top:1023;width:301;height:270" coordorigin="4298,1023" coordsize="301,270" path="m4298,1023l4599,1023,4599,1292,4298,1292,4298,1023xe" filled="true" fillcolor="#000000" stroked="false">
                <v:path arrowok="t"/>
                <v:fill type="solid"/>
              </v:shape>
            </v:group>
            <v:group style="position:absolute;left:3066;top:1181;width:1271;height:346" coordorigin="3066,1181" coordsize="1271,346">
              <v:shape style="position:absolute;left:3066;top:1181;width:1271;height:346" coordorigin="3066,1181" coordsize="1271,346" path="m3066,1181l4336,1181,4336,1527,3066,1527,3066,1181xe" filled="true" fillcolor="#000000" stroked="false">
                <v:path arrowok="t"/>
                <v:fill type="solid"/>
              </v:shape>
            </v:group>
            <v:group style="position:absolute;left:4399;top:1183;width:281;height:330" coordorigin="4399,1183" coordsize="281,330">
              <v:shape style="position:absolute;left:4399;top:1183;width:281;height:330" coordorigin="4399,1183" coordsize="281,330" path="m4399,1183l4680,1183,4680,1513,4399,1513,4399,1183xe" filled="true" fillcolor="#000000" stroked="false">
                <v:path arrowok="t"/>
                <v:fill type="solid"/>
              </v:shape>
            </v:group>
            <v:group style="position:absolute;left:5045;top:1181;width:2;height:346" coordorigin="5045,1181" coordsize="2,346">
              <v:shape style="position:absolute;left:5045;top:1181;width:2;height:346" coordorigin="5045,1181" coordsize="0,346" path="m5045,1181l5045,1527e" filled="false" stroked="true" strokeweight="3.29004pt" strokecolor="#000000">
                <v:path arrowok="t"/>
              </v:shape>
            </v:group>
            <v:group style="position:absolute;left:5197;top:1229;width:386;height:283" coordorigin="5197,1229" coordsize="386,283">
              <v:shape style="position:absolute;left:5197;top:1229;width:386;height:283" coordorigin="5197,1229" coordsize="386,283" path="m5197,1229l5582,1229,5582,1511,5197,1511,5197,1229xe" filled="true" fillcolor="#000000" stroked="false">
                <v:path arrowok="t"/>
                <v:fill type="solid"/>
              </v:shape>
            </v:group>
            <v:group style="position:absolute;left:3515;top:1518;width:159;height:212" coordorigin="3515,1518" coordsize="159,212">
              <v:shape style="position:absolute;left:3515;top:1518;width:159;height:212" coordorigin="3515,1518" coordsize="159,212" path="m3515,1518l3674,1518,3674,1729,3515,1729,3515,1518xe" filled="true" fillcolor="#000000" stroked="false">
                <v:path arrowok="t"/>
                <v:fill type="solid"/>
              </v:shape>
            </v:group>
            <v:group style="position:absolute;left:5113;top:1533;width:187;height:180" coordorigin="5113,1533" coordsize="187,180">
              <v:shape style="position:absolute;left:5113;top:1533;width:187;height:180" coordorigin="5113,1533" coordsize="187,180" path="m5113,1533l5300,1533,5300,1713,5113,1713,5113,1533xe" filled="true" fillcolor="#000000" stroked="false">
                <v:path arrowok="t"/>
                <v:fill type="solid"/>
              </v:shape>
            </v:group>
            <v:group style="position:absolute;left:4888;top:1533;width:108;height:180" coordorigin="4888,1533" coordsize="108,180">
              <v:shape style="position:absolute;left:4888;top:1533;width:108;height:180" coordorigin="4888,1533" coordsize="108,180" path="m4888,1533l4995,1533,4995,1713,4888,1713,4888,1533xe" filled="true" fillcolor="#000000" stroked="false">
                <v:path arrowok="t"/>
                <v:fill type="solid"/>
              </v:shape>
            </v:group>
            <v:group style="position:absolute;left:3968;top:1533;width:764;height:180" coordorigin="3968,1533" coordsize="764,180">
              <v:shape style="position:absolute;left:3968;top:1533;width:764;height:180" coordorigin="3968,1533" coordsize="764,180" path="m3968,1533l4731,1533,4731,1713,3968,1713,3968,1533xe" filled="true" fillcolor="#000000" stroked="false">
                <v:path arrowok="t"/>
                <v:fill type="solid"/>
              </v:shape>
            </v:group>
            <v:group style="position:absolute;left:4731;top:1533;width:157;height:180" coordorigin="4731,1533" coordsize="157,180">
              <v:shape style="position:absolute;left:4731;top:1533;width:157;height:180" coordorigin="4731,1533" coordsize="157,180" path="m4731,1533l4888,1533,4888,1713,4731,1713,4731,1533xe" filled="true" fillcolor="#000000" stroked="false">
                <v:path arrowok="t"/>
                <v:fill type="solid"/>
              </v:shape>
            </v:group>
            <v:group style="position:absolute;left:5718;top:19;width:537;height:300" coordorigin="5718,19" coordsize="537,300">
              <v:shape style="position:absolute;left:5718;top:19;width:537;height:300" coordorigin="5718,19" coordsize="537,300" path="m5718,19l6255,19,6255,319,5718,319,5718,19xe" filled="true" fillcolor="#000000" stroked="false">
                <v:path arrowok="t"/>
                <v:fill type="solid"/>
              </v:shape>
            </v:group>
            <v:group style="position:absolute;left:6009;top:51;width:286;height:270" coordorigin="6009,51" coordsize="286,270">
              <v:shape style="position:absolute;left:6009;top:51;width:286;height:270" coordorigin="6009,51" coordsize="286,270" path="m6009,51l6294,51,6294,320,6009,320,6009,51xe" filled="true" fillcolor="#000000" stroked="false">
                <v:path arrowok="t"/>
                <v:fill type="solid"/>
              </v:shape>
            </v:group>
            <v:group style="position:absolute;left:5702;top:380;width:117;height:110" coordorigin="5702,380" coordsize="117,110">
              <v:shape style="position:absolute;left:5702;top:380;width:117;height:110" coordorigin="5702,380" coordsize="117,110" path="m5702,380l5818,380,5818,490,5702,490,5702,380xe" filled="true" fillcolor="#000000" stroked="false">
                <v:path arrowok="t"/>
                <v:fill type="solid"/>
              </v:shape>
            </v:group>
            <v:group style="position:absolute;left:6014;top:260;width:2;height:273" coordorigin="6014,260" coordsize="2,273">
              <v:shape style="position:absolute;left:6014;top:260;width:2;height:273" coordorigin="6014,260" coordsize="0,273" path="m6014,260l6014,533e" filled="false" stroked="true" strokeweight="4.2104pt" strokecolor="#000000">
                <v:path arrowok="t"/>
              </v:shape>
            </v:group>
            <v:group style="position:absolute;left:6172;top:253;width:354;height:280" coordorigin="6172,253" coordsize="354,280">
              <v:shape style="position:absolute;left:6172;top:253;width:354;height:280" coordorigin="6172,253" coordsize="354,280" path="m6172,253l6526,253,6526,532,6172,532,6172,253xe" filled="true" fillcolor="#000000" stroked="false">
                <v:path arrowok="t"/>
                <v:fill type="solid"/>
              </v:shape>
            </v:group>
            <v:group style="position:absolute;left:5757;top:523;width:2;height:209" coordorigin="5757,523" coordsize="2,209">
              <v:shape style="position:absolute;left:5757;top:523;width:2;height:209" coordorigin="5757,523" coordsize="0,209" path="m5757,523l5757,732e" filled="false" stroked="true" strokeweight="3.657785pt" strokecolor="#000000">
                <v:path arrowok="t"/>
              </v:shape>
            </v:group>
            <v:group style="position:absolute;left:6236;top:600;width:2;height:140" coordorigin="6236,600" coordsize="2,140">
              <v:shape style="position:absolute;left:6236;top:600;width:2;height:140" coordorigin="6236,600" coordsize="0,140" path="m6236,600l6236,740e" filled="false" stroked="true" strokeweight="2.73pt" strokecolor="#000000">
                <v:path arrowok="t"/>
              </v:shape>
            </v:group>
            <v:group style="position:absolute;left:5711;top:732;width:807;height:283" coordorigin="5711,732" coordsize="807,283">
              <v:shape style="position:absolute;left:5711;top:732;width:807;height:283" coordorigin="5711,732" coordsize="807,283" path="m5711,732l6518,732,6518,1014,5711,1014,5711,732xe" filled="true" fillcolor="#000000" stroked="false">
                <v:path arrowok="t"/>
                <v:fill type="solid"/>
              </v:shape>
            </v:group>
            <v:group style="position:absolute;left:5999;top:1016;width:2;height:280" coordorigin="5999,1016" coordsize="2,280">
              <v:shape style="position:absolute;left:5999;top:1016;width:2;height:280" coordorigin="5999,1016" coordsize="0,280" path="m5999,1016l5999,1295e" filled="false" stroked="true" strokeweight="3.84615pt" strokecolor="#000000">
                <v:path arrowok="t"/>
              </v:shape>
            </v:group>
            <v:group style="position:absolute;left:6249;top:1229;width:2;height:240" coordorigin="6249,1229" coordsize="2,240">
              <v:shape style="position:absolute;left:6249;top:1229;width:2;height:240" coordorigin="6249,1229" coordsize="0,240" path="m6249,1229l6249,1468e" filled="false" stroked="true" strokeweight="3.519285pt" strokecolor="#000000">
                <v:path arrowok="t"/>
              </v:shape>
            </v:group>
            <v:group style="position:absolute;left:6476;top:1229;width:2;height:240" coordorigin="6476,1229" coordsize="2,240">
              <v:shape style="position:absolute;left:6476;top:1229;width:2;height:240" coordorigin="6476,1229" coordsize="0,240" path="m6476,1229l6476,1468e" filled="false" stroked="true" strokeweight="2.972025pt" strokecolor="#000000">
                <v:path arrowok="t"/>
              </v:shape>
            </v:group>
            <v:group style="position:absolute;left:5440;top:1468;width:1084;height:278" coordorigin="5440,1468" coordsize="1084,278">
              <v:shape style="position:absolute;left:5440;top:1468;width:1084;height:278" coordorigin="5440,1468" coordsize="1084,278" path="m5440,1468l6523,1468,6523,1745,5440,1745,5440,1468xe" filled="true" fillcolor="#000000" stroked="false">
                <v:path arrowok="t"/>
                <v:fill type="solid"/>
              </v:shape>
            </v:group>
            <v:group style="position:absolute;left:4299;top:1745;width:2;height:141" coordorigin="4299,1745" coordsize="2,141">
              <v:shape style="position:absolute;left:4299;top:1745;width:2;height:141" coordorigin="4299,1745" coordsize="0,141" path="m4299,1745l4299,1886e" filled="false" stroked="true" strokeweight="2.801855pt" strokecolor="#000000">
                <v:path arrowok="t"/>
              </v:shape>
            </v:group>
            <v:group style="position:absolute;left:5060;top:1707;width:2;height:273" coordorigin="5060,1707" coordsize="2,273">
              <v:shape style="position:absolute;left:5060;top:1707;width:2;height:273" coordorigin="5060,1707" coordsize="0,273" path="m5060,1707l5060,1980e" filled="false" stroked="true" strokeweight="3.1578pt" strokecolor="#000000">
                <v:path arrowok="t"/>
              </v:shape>
            </v:group>
            <v:group style="position:absolute;left:5538;top:1707;width:2;height:273" coordorigin="5538,1707" coordsize="2,273">
              <v:shape style="position:absolute;left:5538;top:1707;width:2;height:273" coordorigin="5538,1707" coordsize="0,273" path="m5538,1707l5538,1980e" filled="false" stroked="true" strokeweight="3.892pt" strokecolor="#000000">
                <v:path arrowok="t"/>
              </v:shape>
            </v:group>
            <v:group style="position:absolute;left:3521;top:2031;width:118;height:170" coordorigin="3521,2031" coordsize="118,170">
              <v:shape style="position:absolute;left:3521;top:2031;width:118;height:170" coordorigin="3521,2031" coordsize="118,170" path="m3521,2031l3639,2031,3639,2201,3521,2201,3521,2031xe" filled="true" fillcolor="#000000" stroked="false">
                <v:path arrowok="t"/>
                <v:fill type="solid"/>
              </v:shape>
            </v:group>
            <v:group style="position:absolute;left:4028;top:1886;width:482;height:369" coordorigin="4028,1886" coordsize="482,369">
              <v:shape style="position:absolute;left:4028;top:1886;width:482;height:369" coordorigin="4028,1886" coordsize="482,369" path="m4028,1886l4510,1886,4510,2255,4028,2255,4028,1886xe" filled="true" fillcolor="#000000" stroked="false">
                <v:path arrowok="t"/>
                <v:fill type="solid"/>
              </v:shape>
            </v:group>
            <v:group style="position:absolute;left:4908;top:2023;width:11;height:180" coordorigin="4908,2023" coordsize="11,180">
              <v:shape style="position:absolute;left:4908;top:2023;width:11;height:180" coordorigin="4908,2023" coordsize="11,180" path="m4908,2023l4918,2023,4918,2203,4908,2203,4908,2023xe" filled="true" fillcolor="#000000" stroked="false">
                <v:path arrowok="t"/>
                <v:fill type="solid"/>
              </v:shape>
            </v:group>
            <v:group style="position:absolute;left:4449;top:2023;width:299;height:180" coordorigin="4449,2023" coordsize="299,180">
              <v:shape style="position:absolute;left:4449;top:2023;width:299;height:180" coordorigin="4449,2023" coordsize="299,180" path="m4449,2023l4747,2023,4747,2203,4449,2203,4449,2023xe" filled="true" fillcolor="#000000" stroked="false">
                <v:path arrowok="t"/>
                <v:fill type="solid"/>
              </v:shape>
            </v:group>
            <v:group style="position:absolute;left:4747;top:1938;width:161;height:297" coordorigin="4747,1938" coordsize="161,297">
              <v:shape style="position:absolute;left:4747;top:1938;width:161;height:297" coordorigin="4747,1938" coordsize="161,297" path="m4747,1938l4908,1938,4908,2234,4747,2234,4747,1938xe" filled="true" fillcolor="#000000" stroked="false">
                <v:path arrowok="t"/>
                <v:fill type="solid"/>
              </v:shape>
            </v:group>
            <v:group style="position:absolute;left:4954;top:2021;width:620;height:191" coordorigin="4954,2021" coordsize="620,191">
              <v:shape style="position:absolute;left:4954;top:2021;width:620;height:191" coordorigin="4954,2021" coordsize="620,191" path="m4954,2021l5573,2021,5573,2212,4954,2212,4954,2021xe" filled="true" fillcolor="#000000" stroked="false">
                <v:path arrowok="t"/>
                <v:fill type="solid"/>
              </v:shape>
            </v:group>
            <v:group style="position:absolute;left:5691;top:2031;width:127;height:42" coordorigin="5691,2031" coordsize="127,42">
              <v:shape style="position:absolute;left:5691;top:2031;width:127;height:42" coordorigin="5691,2031" coordsize="127,42" path="m5691,2031l5818,2031,5818,2072,5691,2072,5691,2031xe" filled="true" fillcolor="#000000" stroked="false">
                <v:path arrowok="t"/>
                <v:fill type="solid"/>
              </v:shape>
            </v:group>
            <v:group style="position:absolute;left:5929;top:2143;width:95;height:2" coordorigin="5929,2143" coordsize="95,2">
              <v:shape style="position:absolute;left:5929;top:2143;width:95;height:2" coordorigin="5929,2143" coordsize="95,0" path="m5929,2143l6024,2143e" filled="false" stroked="true" strokeweight="4pt" strokecolor="#000000">
                <v:path arrowok="t"/>
              </v:shape>
            </v:group>
            <v:group style="position:absolute;left:6167;top:1967;width:118;height:230" coordorigin="6167,1967" coordsize="118,230">
              <v:shape style="position:absolute;left:6167;top:1967;width:118;height:230" coordorigin="6167,1967" coordsize="118,230" path="m6167,1967l6285,1967,6285,2197,6167,2197,6167,1967xe" filled="true" fillcolor="#000000" stroked="false">
                <v:path arrowok="t"/>
                <v:fill type="solid"/>
              </v:shape>
            </v:group>
            <v:group style="position:absolute;left:6412;top:1886;width:291;height:369" coordorigin="6412,1886" coordsize="291,369">
              <v:shape style="position:absolute;left:6412;top:1886;width:291;height:369" coordorigin="6412,1886" coordsize="291,369" path="m6412,1886l6702,1886,6702,2255,6412,2255,6412,1886xe" filled="true" fillcolor="#000000" stroked="false">
                <v:path arrowok="t"/>
                <v:fill type="solid"/>
              </v:shape>
            </v:group>
            <v:group style="position:absolute;left:4002;top:2197;width:339;height:270" coordorigin="4002,2197" coordsize="339,270">
              <v:shape style="position:absolute;left:4002;top:2197;width:339;height:270" coordorigin="4002,2197" coordsize="339,270" path="m4002,2197l4341,2197,4341,2466,4002,2466,4002,2197xe" filled="true" fillcolor="#000000" stroked="false">
                <v:path arrowok="t"/>
                <v:fill type="solid"/>
              </v:shape>
            </v:group>
            <v:group style="position:absolute;left:4977;top:2276;width:125;height:160" coordorigin="4977,2276" coordsize="125,160">
              <v:shape style="position:absolute;left:4977;top:2276;width:125;height:160" coordorigin="4977,2276" coordsize="125,160" path="m4977,2276l5102,2276,5102,2436,4977,2436,4977,2276xe" filled="true" fillcolor="#000000" stroked="false">
                <v:path arrowok="t"/>
                <v:fill type="solid"/>
              </v:shape>
            </v:group>
            <v:group style="position:absolute;left:5233;top:2186;width:116;height:283" coordorigin="5233,2186" coordsize="116,283">
              <v:shape style="position:absolute;left:5233;top:2186;width:116;height:283" coordorigin="5233,2186" coordsize="116,283" path="m5233,2186l5348,2186,5348,2469,5233,2469,5233,2186xe" filled="true" fillcolor="#000000" stroked="false">
                <v:path arrowok="t"/>
                <v:fill type="solid"/>
              </v:shape>
            </v:group>
            <v:group style="position:absolute;left:5911;top:2197;width:611;height:270" coordorigin="5911,2197" coordsize="611,270">
              <v:shape style="position:absolute;left:5911;top:2197;width:611;height:270" coordorigin="5911,2197" coordsize="611,270" path="m5911,2197l6521,2197,6521,2466,5911,2466,5911,2197xe" filled="true" fillcolor="#000000" stroked="false">
                <v:path arrowok="t"/>
                <v:fill type="solid"/>
              </v:shape>
              <v:shape style="position:absolute;left:4480;top:232;width:744;height:301" type="#_x0000_t202" filled="false" stroked="false">
                <v:textbox inset="0,0,0,0">
                  <w:txbxContent>
                    <w:p>
                      <w:pPr>
                        <w:spacing w:before="20"/>
                        <w:ind w:left="12" w:right="0" w:firstLine="0"/>
                        <w:jc w:val="left"/>
                        <w:rPr>
                          <w:rFonts w:ascii="Times New Roman" w:hAnsi="Times New Roman" w:cs="Times New Roman" w:eastAsia="Times New Roman" w:hint="default"/>
                          <w:sz w:val="23"/>
                          <w:szCs w:val="23"/>
                        </w:rPr>
                      </w:pPr>
                      <w:r>
                        <w:rPr>
                          <w:rFonts w:ascii="Times New Roman"/>
                          <w:i/>
                          <w:color w:val="FFFFFF"/>
                          <w:w w:val="140"/>
                          <w:sz w:val="21"/>
                        </w:rPr>
                        <w:t>0</w:t>
                      </w:r>
                      <w:r>
                        <w:rPr>
                          <w:rFonts w:ascii="Times New Roman"/>
                          <w:i/>
                          <w:color w:val="FFFFFF"/>
                          <w:spacing w:val="49"/>
                          <w:w w:val="140"/>
                          <w:sz w:val="21"/>
                        </w:rPr>
                        <w:t> </w:t>
                      </w:r>
                      <w:r>
                        <w:rPr>
                          <w:rFonts w:ascii="Times New Roman"/>
                          <w:i/>
                          <w:color w:val="FFFFFF"/>
                          <w:w w:val="150"/>
                          <w:sz w:val="23"/>
                        </w:rPr>
                        <w:t>t</w:t>
                      </w:r>
                      <w:r>
                        <w:rPr>
                          <w:rFonts w:ascii="Times New Roman"/>
                          <w:sz w:val="23"/>
                        </w:rPr>
                      </w:r>
                    </w:p>
                  </w:txbxContent>
                </v:textbox>
                <w10:wrap type="none"/>
              </v:shape>
              <v:shape style="position:absolute;left:4066;top:533;width:534;height:199" type="#_x0000_t202" filled="false" stroked="false">
                <v:textbox inset="0,0,0,0">
                  <w:txbxContent>
                    <w:p>
                      <w:pPr>
                        <w:spacing w:line="199" w:lineRule="exact" w:before="0"/>
                        <w:ind w:left="-27" w:right="0" w:firstLine="0"/>
                        <w:jc w:val="left"/>
                        <w:rPr>
                          <w:rFonts w:ascii="Times New Roman" w:hAnsi="Times New Roman" w:cs="Times New Roman" w:eastAsia="Times New Roman" w:hint="default"/>
                          <w:sz w:val="18"/>
                          <w:szCs w:val="18"/>
                        </w:rPr>
                      </w:pPr>
                      <w:r>
                        <w:rPr>
                          <w:rFonts w:ascii="Arial"/>
                          <w:i/>
                          <w:color w:val="FFFFFF"/>
                          <w:sz w:val="18"/>
                        </w:rPr>
                        <w:t>J   </w:t>
                      </w:r>
                      <w:r>
                        <w:rPr>
                          <w:rFonts w:ascii="Times New Roman"/>
                          <w:color w:val="FFFFFF"/>
                          <w:sz w:val="21"/>
                        </w:rPr>
                      </w:r>
                      <w:r>
                        <w:rPr>
                          <w:rFonts w:ascii="Times New Roman"/>
                          <w:color w:val="FFFFFF"/>
                          <w:sz w:val="21"/>
                          <w:shd w:fill="000000" w:color="auto" w:val="clear"/>
                        </w:rPr>
                        <w:t>3 </w:t>
                      </w:r>
                      <w:r>
                        <w:rPr>
                          <w:rFonts w:ascii="Times New Roman"/>
                          <w:color w:val="FFFFFF"/>
                          <w:spacing w:val="13"/>
                          <w:sz w:val="21"/>
                          <w:shd w:fill="000000" w:color="auto" w:val="clear"/>
                        </w:rPr>
                        <w:t> </w:t>
                      </w:r>
                      <w:r>
                        <w:rPr>
                          <w:rFonts w:ascii="Times New Roman"/>
                          <w:color w:val="FFFFFF"/>
                          <w:spacing w:val="13"/>
                          <w:sz w:val="21"/>
                        </w:rPr>
                      </w:r>
                      <w:r>
                        <w:rPr>
                          <w:rFonts w:ascii="Times New Roman"/>
                          <w:color w:val="FFFFFF"/>
                          <w:sz w:val="18"/>
                        </w:rPr>
                        <w:t>a</w:t>
                      </w:r>
                      <w:r>
                        <w:rPr>
                          <w:rFonts w:ascii="Times New Roman"/>
                          <w:sz w:val="18"/>
                        </w:rPr>
                      </w:r>
                    </w:p>
                  </w:txbxContent>
                </v:textbox>
                <w10:wrap type="none"/>
              </v:shape>
              <v:shape style="position:absolute;left:2978;top:732;width:1622;height:287" type="#_x0000_t202" filled="false" stroked="false">
                <v:textbox inset="0,0,0,0">
                  <w:txbxContent>
                    <w:p>
                      <w:pPr>
                        <w:spacing w:before="7"/>
                        <w:ind w:left="96" w:right="-9" w:firstLine="0"/>
                        <w:jc w:val="left"/>
                        <w:rPr>
                          <w:rFonts w:ascii="Arial" w:hAnsi="Arial" w:cs="Arial" w:eastAsia="Arial" w:hint="default"/>
                          <w:sz w:val="21"/>
                          <w:szCs w:val="21"/>
                        </w:rPr>
                      </w:pPr>
                      <w:r>
                        <w:rPr>
                          <w:rFonts w:ascii="細明體_HKSCS" w:hAnsi="細明體_HKSCS" w:cs="細明體_HKSCS" w:eastAsia="細明體_HKSCS" w:hint="default"/>
                          <w:color w:val="FFFFFF"/>
                          <w:spacing w:val="-18"/>
                          <w:w w:val="105"/>
                          <w:sz w:val="19"/>
                          <w:szCs w:val="19"/>
                        </w:rPr>
                        <w:t>？也’  </w:t>
                      </w:r>
                      <w:r>
                        <w:rPr>
                          <w:rFonts w:ascii="細明體_HKSCS" w:hAnsi="細明體_HKSCS" w:cs="細明體_HKSCS" w:eastAsia="細明體_HKSCS" w:hint="default"/>
                          <w:color w:val="FFFFFF"/>
                          <w:w w:val="105"/>
                          <w:sz w:val="19"/>
                          <w:szCs w:val="19"/>
                        </w:rPr>
                        <w:t>叫 </w:t>
                      </w:r>
                      <w:r>
                        <w:rPr>
                          <w:rFonts w:ascii="Arial" w:hAnsi="Arial" w:cs="Arial" w:eastAsia="Arial" w:hint="default"/>
                          <w:color w:val="FFFFFF"/>
                          <w:w w:val="145"/>
                          <w:sz w:val="21"/>
                          <w:szCs w:val="21"/>
                        </w:rPr>
                        <w:t>f  </w:t>
                      </w:r>
                      <w:r>
                        <w:rPr>
                          <w:rFonts w:ascii="Arial" w:hAnsi="Arial" w:cs="Arial" w:eastAsia="Arial" w:hint="default"/>
                          <w:color w:val="FFFFFF"/>
                          <w:w w:val="105"/>
                          <w:sz w:val="21"/>
                          <w:szCs w:val="21"/>
                        </w:rPr>
                        <w:t>,,</w:t>
                      </w:r>
                      <w:r>
                        <w:rPr>
                          <w:rFonts w:ascii="Arial" w:hAnsi="Arial" w:cs="Arial" w:eastAsia="Arial" w:hint="default"/>
                          <w:color w:val="FFFFFF"/>
                          <w:spacing w:val="-21"/>
                          <w:w w:val="105"/>
                          <w:sz w:val="21"/>
                          <w:szCs w:val="21"/>
                        </w:rPr>
                        <w:t> </w:t>
                      </w:r>
                      <w:r>
                        <w:rPr>
                          <w:rFonts w:ascii="Arial" w:hAnsi="Arial" w:cs="Arial" w:eastAsia="Arial" w:hint="default"/>
                          <w:color w:val="FFFFFF"/>
                          <w:w w:val="145"/>
                          <w:sz w:val="21"/>
                          <w:szCs w:val="21"/>
                        </w:rPr>
                        <w:t>"</w:t>
                      </w:r>
                      <w:r>
                        <w:rPr>
                          <w:rFonts w:ascii="Arial" w:hAnsi="Arial" w:cs="Arial" w:eastAsia="Arial" w:hint="default"/>
                          <w:sz w:val="21"/>
                          <w:szCs w:val="21"/>
                        </w:rPr>
                      </w:r>
                    </w:p>
                  </w:txbxContent>
                </v:textbox>
                <w10:wrap type="none"/>
              </v:shape>
              <v:shape style="position:absolute;left:4298;top:1018;width:302;height:274" type="#_x0000_t202" filled="false" stroked="false">
                <v:textbox inset="0,0,0,0">
                  <w:txbxContent>
                    <w:p>
                      <w:pPr>
                        <w:spacing w:before="26"/>
                        <w:ind w:left="-22" w:right="-6" w:firstLine="0"/>
                        <w:jc w:val="left"/>
                        <w:rPr>
                          <w:rFonts w:ascii="Times New Roman" w:hAnsi="Times New Roman" w:cs="Times New Roman" w:eastAsia="Times New Roman" w:hint="default"/>
                          <w:sz w:val="20"/>
                          <w:szCs w:val="20"/>
                        </w:rPr>
                      </w:pPr>
                      <w:r>
                        <w:rPr>
                          <w:rFonts w:ascii="Times New Roman"/>
                          <w:i/>
                          <w:color w:val="FFFFFF"/>
                          <w:w w:val="105"/>
                          <w:sz w:val="20"/>
                        </w:rPr>
                        <w:t>) </w:t>
                      </w:r>
                      <w:r>
                        <w:rPr>
                          <w:rFonts w:ascii="Times New Roman"/>
                          <w:i/>
                          <w:color w:val="FFFFFF"/>
                          <w:spacing w:val="47"/>
                          <w:w w:val="105"/>
                          <w:sz w:val="20"/>
                        </w:rPr>
                        <w:t> </w:t>
                      </w:r>
                      <w:r>
                        <w:rPr>
                          <w:rFonts w:ascii="Times New Roman"/>
                          <w:color w:val="FFFFFF"/>
                          <w:w w:val="105"/>
                          <w:sz w:val="20"/>
                        </w:rPr>
                        <w:t>7</w:t>
                      </w:r>
                      <w:r>
                        <w:rPr>
                          <w:rFonts w:ascii="Times New Roman"/>
                          <w:sz w:val="20"/>
                        </w:rPr>
                      </w:r>
                    </w:p>
                  </w:txbxContent>
                </v:textbox>
                <w10:wrap type="none"/>
              </v:shape>
              <v:shape style="position:absolute;left:4234;top:1533;width:153;height:180"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color w:val="FFFFFF"/>
                          <w:w w:val="80"/>
                          <w:sz w:val="18"/>
                          <w:szCs w:val="18"/>
                        </w:rPr>
                        <w:t>且</w:t>
                      </w:r>
                      <w:r>
                        <w:rPr>
                          <w:rFonts w:ascii="細明體_HKSCS" w:hAnsi="細明體_HKSCS" w:cs="細明體_HKSCS" w:eastAsia="細明體_HKSCS" w:hint="default"/>
                          <w:sz w:val="18"/>
                          <w:szCs w:val="18"/>
                        </w:rPr>
                      </w:r>
                    </w:p>
                  </w:txbxContent>
                </v:textbox>
                <w10:wrap type="none"/>
              </v:shape>
              <v:shape style="position:absolute;left:4759;top:1533;width:310;height:180" type="#_x0000_t202" filled="false" stroked="false">
                <v:textbox inset="0,0,0,0">
                  <w:txbxContent>
                    <w:p>
                      <w:pPr>
                        <w:spacing w:line="180" w:lineRule="exact" w:before="0"/>
                        <w:ind w:left="0" w:right="0" w:firstLine="0"/>
                        <w:jc w:val="left"/>
                        <w:rPr>
                          <w:rFonts w:ascii="Arial" w:hAnsi="Arial" w:cs="Arial" w:eastAsia="Arial" w:hint="default"/>
                          <w:sz w:val="17"/>
                          <w:szCs w:val="17"/>
                        </w:rPr>
                      </w:pPr>
                      <w:r>
                        <w:rPr>
                          <w:rFonts w:ascii="細明體_HKSCS" w:hAnsi="細明體_HKSCS" w:cs="細明體_HKSCS" w:eastAsia="細明體_HKSCS" w:hint="default"/>
                          <w:color w:val="FFFFFF"/>
                          <w:w w:val="105"/>
                          <w:sz w:val="18"/>
                          <w:szCs w:val="18"/>
                        </w:rPr>
                        <w:t>＆</w:t>
                      </w:r>
                      <w:r>
                        <w:rPr>
                          <w:rFonts w:ascii="細明體_HKSCS" w:hAnsi="細明體_HKSCS" w:cs="細明體_HKSCS" w:eastAsia="細明體_HKSCS" w:hint="default"/>
                          <w:color w:val="FFFFFF"/>
                          <w:spacing w:val="-24"/>
                          <w:w w:val="105"/>
                          <w:sz w:val="18"/>
                          <w:szCs w:val="18"/>
                        </w:rPr>
                        <w:t> </w:t>
                      </w:r>
                      <w:r>
                        <w:rPr>
                          <w:rFonts w:ascii="Arial" w:hAnsi="Arial" w:cs="Arial" w:eastAsia="Arial" w:hint="default"/>
                          <w:color w:val="FFFFFF"/>
                          <w:spacing w:val="-24"/>
                          <w:w w:val="105"/>
                          <w:sz w:val="17"/>
                          <w:szCs w:val="17"/>
                        </w:rPr>
                      </w:r>
                      <w:r>
                        <w:rPr>
                          <w:rFonts w:ascii="Arial" w:hAnsi="Arial" w:cs="Arial" w:eastAsia="Arial" w:hint="default"/>
                          <w:color w:val="FFFFFF"/>
                          <w:w w:val="105"/>
                          <w:sz w:val="17"/>
                          <w:szCs w:val="17"/>
                          <w:shd w:fill="000000" w:color="auto" w:val="clear"/>
                        </w:rPr>
                        <w:t>I</w:t>
                      </w:r>
                      <w:r>
                        <w:rPr>
                          <w:rFonts w:ascii="Arial" w:hAnsi="Arial" w:cs="Arial" w:eastAsia="Arial" w:hint="default"/>
                          <w:color w:val="FFFFFF"/>
                          <w:w w:val="105"/>
                          <w:sz w:val="17"/>
                          <w:szCs w:val="17"/>
                        </w:rPr>
                      </w:r>
                      <w:r>
                        <w:rPr>
                          <w:rFonts w:ascii="Arial" w:hAnsi="Arial" w:cs="Arial" w:eastAsia="Arial" w:hint="default"/>
                          <w:sz w:val="17"/>
                          <w:szCs w:val="17"/>
                        </w:rPr>
                      </w:r>
                    </w:p>
                  </w:txbxContent>
                </v:textbox>
                <w10:wrap type="none"/>
              </v:shape>
              <v:shape style="position:absolute;left:5045;top:1713;width:493;height:309" type="#_x0000_t202" filled="false" stroked="false">
                <v:textbox inset="0,0,0,0">
                  <w:txbxContent>
                    <w:p>
                      <w:pPr>
                        <w:spacing w:before="14"/>
                        <w:ind w:left="2" w:right="0" w:firstLine="0"/>
                        <w:jc w:val="left"/>
                        <w:rPr>
                          <w:rFonts w:ascii="細明體_HKSCS" w:hAnsi="細明體_HKSCS" w:cs="細明體_HKSCS" w:eastAsia="細明體_HKSCS" w:hint="default"/>
                          <w:sz w:val="16"/>
                          <w:szCs w:val="16"/>
                        </w:rPr>
                      </w:pPr>
                      <w:r>
                        <w:rPr>
                          <w:rFonts w:ascii="Arial" w:hAnsi="Arial" w:cs="Arial" w:eastAsia="Arial" w:hint="default"/>
                          <w:color w:val="FFFFFF"/>
                          <w:w w:val="111"/>
                          <w:sz w:val="20"/>
                          <w:szCs w:val="20"/>
                        </w:rPr>
                        <w:t>I</w:t>
                      </w:r>
                      <w:r>
                        <w:rPr>
                          <w:rFonts w:ascii="Arial" w:hAnsi="Arial" w:cs="Arial" w:eastAsia="Arial" w:hint="default"/>
                          <w:color w:val="FFFFFF"/>
                          <w:sz w:val="20"/>
                          <w:szCs w:val="20"/>
                        </w:rPr>
                        <w:t> </w:t>
                      </w:r>
                      <w:r>
                        <w:rPr>
                          <w:rFonts w:ascii="Arial" w:hAnsi="Arial" w:cs="Arial" w:eastAsia="Arial" w:hint="default"/>
                          <w:color w:val="FFFFFF"/>
                          <w:spacing w:val="-1"/>
                          <w:sz w:val="20"/>
                          <w:szCs w:val="20"/>
                        </w:rPr>
                        <w:t> </w:t>
                      </w:r>
                      <w:r>
                        <w:rPr>
                          <w:rFonts w:ascii="細明體_HKSCS" w:hAnsi="細明體_HKSCS" w:cs="細明體_HKSCS" w:eastAsia="細明體_HKSCS" w:hint="default"/>
                          <w:color w:val="FFFFFF"/>
                          <w:spacing w:val="-1"/>
                          <w:w w:val="72"/>
                          <w:sz w:val="16"/>
                          <w:szCs w:val="16"/>
                        </w:rPr>
                      </w:r>
                      <w:r>
                        <w:rPr>
                          <w:rFonts w:ascii="細明體_HKSCS" w:hAnsi="細明體_HKSCS" w:cs="細明體_HKSCS" w:eastAsia="細明體_HKSCS" w:hint="default"/>
                          <w:color w:val="FFFFFF"/>
                          <w:w w:val="72"/>
                          <w:sz w:val="16"/>
                          <w:szCs w:val="16"/>
                          <w:shd w:fill="000000" w:color="auto" w:val="clear"/>
                        </w:rPr>
                        <w:t>且</w:t>
                      </w:r>
                      <w:r>
                        <w:rPr>
                          <w:rFonts w:ascii="細明體_HKSCS" w:hAnsi="細明體_HKSCS" w:cs="細明體_HKSCS" w:eastAsia="細明體_HKSCS" w:hint="default"/>
                          <w:color w:val="FFFFFF"/>
                          <w:w w:val="172"/>
                          <w:sz w:val="16"/>
                          <w:szCs w:val="16"/>
                          <w:shd w:fill="000000" w:color="auto" w:val="clear"/>
                        </w:rPr>
                        <w:t>.</w:t>
                      </w:r>
                      <w:r>
                        <w:rPr>
                          <w:rFonts w:ascii="細明體_HKSCS" w:hAnsi="細明體_HKSCS" w:cs="細明體_HKSCS" w:eastAsia="細明體_HKSCS" w:hint="default"/>
                          <w:color w:val="FFFFFF"/>
                          <w:w w:val="172"/>
                          <w:sz w:val="16"/>
                          <w:szCs w:val="16"/>
                        </w:rPr>
                      </w:r>
                      <w:r>
                        <w:rPr>
                          <w:rFonts w:ascii="細明體_HKSCS" w:hAnsi="細明體_HKSCS" w:cs="細明體_HKSCS" w:eastAsia="細明體_HKSCS" w:hint="default"/>
                          <w:sz w:val="16"/>
                          <w:szCs w:val="16"/>
                        </w:rPr>
                      </w:r>
                    </w:p>
                  </w:txbxContent>
                </v:textbox>
                <w10:wrap type="none"/>
              </v:shape>
              <v:shape style="position:absolute;left:4934;top:2021;width:604;height:191" type="#_x0000_t202" filled="false" stroked="false">
                <v:textbox inset="0,0,0,0">
                  <w:txbxContent>
                    <w:p>
                      <w:pPr>
                        <w:spacing w:line="179" w:lineRule="exact" w:before="0"/>
                        <w:ind w:left="27" w:right="0" w:firstLine="0"/>
                        <w:jc w:val="left"/>
                        <w:rPr>
                          <w:rFonts w:ascii="細明體_HKSCS" w:hAnsi="細明體_HKSCS" w:cs="細明體_HKSCS" w:eastAsia="細明體_HKSCS" w:hint="default"/>
                          <w:sz w:val="17"/>
                          <w:szCs w:val="17"/>
                        </w:rPr>
                      </w:pPr>
                      <w:r>
                        <w:rPr>
                          <w:rFonts w:ascii="Arial" w:hAnsi="Arial" w:cs="Arial" w:eastAsia="Arial" w:hint="default"/>
                          <w:color w:val="FFFFFF"/>
                          <w:w w:val="70"/>
                          <w:sz w:val="14"/>
                          <w:szCs w:val="14"/>
                        </w:rPr>
                        <w:t>C'{</w:t>
                      </w:r>
                      <w:r>
                        <w:rPr>
                          <w:rFonts w:ascii="Arial" w:hAnsi="Arial" w:cs="Arial" w:eastAsia="Arial" w:hint="default"/>
                          <w:color w:val="FFFFFF"/>
                          <w:spacing w:val="23"/>
                          <w:w w:val="70"/>
                          <w:sz w:val="14"/>
                          <w:szCs w:val="14"/>
                        </w:rPr>
                        <w:t> </w:t>
                      </w:r>
                      <w:r>
                        <w:rPr>
                          <w:rFonts w:ascii="細明體_HKSCS" w:hAnsi="細明體_HKSCS" w:cs="細明體_HKSCS" w:eastAsia="細明體_HKSCS" w:hint="default"/>
                          <w:color w:val="FFFFFF"/>
                          <w:w w:val="70"/>
                          <w:sz w:val="17"/>
                          <w:szCs w:val="17"/>
                        </w:rPr>
                        <w:t>＇＂</w:t>
                      </w:r>
                      <w:r>
                        <w:rPr>
                          <w:rFonts w:ascii="細明體_HKSCS" w:hAnsi="細明體_HKSCS" w:cs="細明體_HKSCS" w:eastAsia="細明體_HKSCS" w:hint="default"/>
                          <w:sz w:val="17"/>
                          <w:szCs w:val="17"/>
                        </w:rPr>
                      </w:r>
                    </w:p>
                  </w:txbxContent>
                </v:textbox>
                <w10:wrap type="none"/>
              </v:shape>
              <v:shape style="position:absolute;left:5752;top:732;width:766;height:283" type="#_x0000_t202" filled="false" stroked="false">
                <v:textbox inset="0,0,0,0">
                  <w:txbxContent>
                    <w:p>
                      <w:pPr>
                        <w:spacing w:before="22"/>
                        <w:ind w:left="8" w:right="-12" w:firstLine="0"/>
                        <w:jc w:val="left"/>
                        <w:rPr>
                          <w:rFonts w:ascii="Times New Roman" w:hAnsi="Times New Roman" w:cs="Times New Roman" w:eastAsia="Times New Roman" w:hint="default"/>
                          <w:sz w:val="21"/>
                          <w:szCs w:val="21"/>
                        </w:rPr>
                      </w:pPr>
                      <w:r>
                        <w:rPr>
                          <w:rFonts w:ascii="Times New Roman"/>
                          <w:i/>
                          <w:color w:val="FFFFFF"/>
                          <w:w w:val="90"/>
                          <w:sz w:val="21"/>
                        </w:rPr>
                        <w:t>S  </w:t>
                      </w:r>
                      <w:r>
                        <w:rPr>
                          <w:rFonts w:ascii="Times New Roman"/>
                          <w:color w:val="FFFFFF"/>
                          <w:sz w:val="21"/>
                        </w:rPr>
                        <w:t>,;- </w:t>
                      </w:r>
                      <w:r>
                        <w:rPr>
                          <w:rFonts w:ascii="Times New Roman"/>
                          <w:i/>
                          <w:color w:val="FFFFFF"/>
                          <w:spacing w:val="-5"/>
                          <w:sz w:val="21"/>
                        </w:rPr>
                        <w:t>.:' </w:t>
                      </w:r>
                      <w:r>
                        <w:rPr>
                          <w:rFonts w:ascii="Times New Roman"/>
                          <w:i/>
                          <w:color w:val="FFFFFF"/>
                          <w:spacing w:val="6"/>
                          <w:sz w:val="21"/>
                        </w:rPr>
                        <w:t> </w:t>
                      </w:r>
                      <w:r>
                        <w:rPr>
                          <w:rFonts w:ascii="Times New Roman"/>
                          <w:color w:val="FFFFFF"/>
                          <w:sz w:val="21"/>
                        </w:rPr>
                        <w:t>"</w:t>
                      </w:r>
                      <w:r>
                        <w:rPr>
                          <w:rFonts w:ascii="Times New Roman"/>
                          <w:sz w:val="21"/>
                        </w:rPr>
                      </w:r>
                    </w:p>
                  </w:txbxContent>
                </v:textbox>
                <w10:wrap type="none"/>
              </v:shape>
              <v:shape style="position:absolute;left:3066;top:1023;width:353;height:158" type="#_x0000_t202" filled="false" stroked="false">
                <v:textbox inset="0,0,0,0">
                  <w:txbxContent>
                    <w:p>
                      <w:pPr>
                        <w:spacing w:line="137" w:lineRule="exact" w:before="21"/>
                        <w:ind w:left="37" w:right="-13" w:firstLine="0"/>
                        <w:jc w:val="left"/>
                        <w:rPr>
                          <w:rFonts w:ascii="Times New Roman" w:hAnsi="Times New Roman" w:cs="Times New Roman" w:eastAsia="Times New Roman" w:hint="default"/>
                          <w:sz w:val="20"/>
                          <w:szCs w:val="20"/>
                        </w:rPr>
                      </w:pPr>
                      <w:r>
                        <w:rPr>
                          <w:rFonts w:ascii="Times New Roman"/>
                          <w:i/>
                          <w:color w:val="FFFFFF"/>
                          <w:w w:val="125"/>
                          <w:sz w:val="20"/>
                        </w:rPr>
                        <w:t>:</w:t>
                      </w:r>
                      <w:r>
                        <w:rPr>
                          <w:rFonts w:ascii="Times New Roman"/>
                          <w:i/>
                          <w:color w:val="FFFFFF"/>
                          <w:spacing w:val="55"/>
                          <w:w w:val="125"/>
                          <w:sz w:val="20"/>
                        </w:rPr>
                        <w:t> </w:t>
                      </w:r>
                      <w:r>
                        <w:rPr>
                          <w:rFonts w:ascii="Times New Roman"/>
                          <w:color w:val="FFFFFF"/>
                          <w:w w:val="125"/>
                          <w:sz w:val="20"/>
                        </w:rPr>
                        <w:t>.,</w:t>
                      </w:r>
                      <w:r>
                        <w:rPr>
                          <w:rFonts w:ascii="Times New Roman"/>
                          <w:sz w:val="20"/>
                        </w:rPr>
                      </w:r>
                    </w:p>
                  </w:txbxContent>
                </v:textbox>
                <w10:wrap type="none"/>
              </v:shape>
              <v:shape style="position:absolute;left:3570;top:1023;width:335;height:158" type="#_x0000_t202" filled="false" stroked="false">
                <v:textbox inset="0,0,0,0">
                  <w:txbxContent>
                    <w:p>
                      <w:pPr>
                        <w:spacing w:line="137" w:lineRule="exact" w:before="21"/>
                        <w:ind w:left="7" w:right="-12" w:firstLine="0"/>
                        <w:jc w:val="left"/>
                        <w:rPr>
                          <w:rFonts w:ascii="Times New Roman" w:hAnsi="Times New Roman" w:cs="Times New Roman" w:eastAsia="Times New Roman" w:hint="default"/>
                          <w:sz w:val="20"/>
                          <w:szCs w:val="20"/>
                        </w:rPr>
                      </w:pPr>
                      <w:r>
                        <w:rPr>
                          <w:rFonts w:ascii="Times New Roman" w:hAnsi="Times New Roman"/>
                          <w:color w:val="FFFFFF"/>
                          <w:spacing w:val="-12"/>
                          <w:w w:val="130"/>
                          <w:sz w:val="20"/>
                        </w:rPr>
                        <w:t>'· </w:t>
                      </w:r>
                      <w:r>
                        <w:rPr>
                          <w:rFonts w:ascii="Times New Roman" w:hAnsi="Times New Roman"/>
                          <w:color w:val="FFFFFF"/>
                          <w:spacing w:val="2"/>
                          <w:w w:val="130"/>
                          <w:sz w:val="20"/>
                        </w:rPr>
                        <w:t> </w:t>
                      </w:r>
                      <w:r>
                        <w:rPr>
                          <w:rFonts w:ascii="Times New Roman" w:hAnsi="Times New Roman"/>
                          <w:color w:val="FFFFFF"/>
                          <w:w w:val="130"/>
                          <w:sz w:val="20"/>
                        </w:rPr>
                        <w:t>"</w:t>
                      </w:r>
                      <w:r>
                        <w:rPr>
                          <w:rFonts w:ascii="Times New Roman" w:hAnsi="Times New Roman"/>
                          <w:sz w:val="20"/>
                        </w:rPr>
                      </w:r>
                    </w:p>
                  </w:txbxContent>
                </v:textbox>
                <w10:wrap type="none"/>
              </v:shape>
              <v:shape style="position:absolute;left:3066;top:1181;width:1271;height:346" type="#_x0000_t202" filled="false" stroked="false">
                <v:textbox inset="0,0,0,0">
                  <w:txbxContent>
                    <w:p>
                      <w:pPr>
                        <w:spacing w:before="23"/>
                        <w:ind w:left="8" w:right="0" w:firstLine="0"/>
                        <w:jc w:val="left"/>
                        <w:rPr>
                          <w:rFonts w:ascii="Times New Roman" w:hAnsi="Times New Roman" w:cs="Times New Roman" w:eastAsia="Times New Roman" w:hint="default"/>
                          <w:sz w:val="26"/>
                          <w:szCs w:val="26"/>
                        </w:rPr>
                      </w:pPr>
                      <w:r>
                        <w:rPr>
                          <w:rFonts w:ascii="Times New Roman" w:hAnsi="Times New Roman"/>
                          <w:i/>
                          <w:color w:val="FFFFFF"/>
                          <w:w w:val="65"/>
                          <w:sz w:val="26"/>
                        </w:rPr>
                        <w:t>.-   </w:t>
                      </w:r>
                      <w:r>
                        <w:rPr>
                          <w:rFonts w:ascii="Times New Roman" w:hAnsi="Times New Roman"/>
                          <w:i/>
                          <w:color w:val="FFFFFF"/>
                          <w:w w:val="95"/>
                          <w:sz w:val="26"/>
                        </w:rPr>
                        <w:t>a </w:t>
                      </w:r>
                      <w:r>
                        <w:rPr>
                          <w:rFonts w:ascii="Times New Roman" w:hAnsi="Times New Roman"/>
                          <w:i/>
                          <w:color w:val="FFFFFF"/>
                          <w:w w:val="65"/>
                          <w:sz w:val="26"/>
                        </w:rPr>
                        <w:t>::,  </w:t>
                      </w:r>
                      <w:r>
                        <w:rPr>
                          <w:rFonts w:ascii="Times New Roman" w:hAnsi="Times New Roman"/>
                          <w:i/>
                          <w:color w:val="FFFFFF"/>
                          <w:w w:val="95"/>
                          <w:sz w:val="26"/>
                        </w:rPr>
                        <w:t>·.</w:t>
                      </w:r>
                      <w:r>
                        <w:rPr>
                          <w:rFonts w:ascii="Times New Roman" w:hAnsi="Times New Roman"/>
                          <w:i/>
                          <w:color w:val="FFFFFF"/>
                          <w:spacing w:val="26"/>
                          <w:w w:val="95"/>
                          <w:sz w:val="26"/>
                        </w:rPr>
                        <w:t> </w:t>
                      </w:r>
                      <w:r>
                        <w:rPr>
                          <w:rFonts w:ascii="Times New Roman" w:hAnsi="Times New Roman"/>
                          <w:i/>
                          <w:color w:val="FFFFFF"/>
                          <w:w w:val="65"/>
                          <w:sz w:val="26"/>
                        </w:rPr>
                        <w:t>&lt;:.</w:t>
                      </w:r>
                      <w:r>
                        <w:rPr>
                          <w:rFonts w:ascii="Times New Roman" w:hAnsi="Times New Roman"/>
                          <w:sz w:val="26"/>
                        </w:rPr>
                      </w:r>
                    </w:p>
                  </w:txbxContent>
                </v:textbox>
                <w10:wrap type="none"/>
              </v:shape>
              <v:shape style="position:absolute;left:5440;top:1468;width:1045;height:278" type="#_x0000_t202" filled="false" stroked="false">
                <v:textbox inset="0,0,0,0">
                  <w:txbxContent>
                    <w:p>
                      <w:pPr>
                        <w:spacing w:before="12"/>
                        <w:ind w:left="31" w:right="0" w:firstLine="0"/>
                        <w:jc w:val="left"/>
                        <w:rPr>
                          <w:rFonts w:ascii="Arial" w:hAnsi="Arial" w:cs="Arial" w:eastAsia="Arial" w:hint="default"/>
                          <w:sz w:val="21"/>
                          <w:szCs w:val="21"/>
                        </w:rPr>
                      </w:pPr>
                      <w:r>
                        <w:rPr>
                          <w:rFonts w:ascii="Arial" w:hAnsi="Arial"/>
                          <w:i/>
                          <w:color w:val="FFFFFF"/>
                          <w:sz w:val="21"/>
                        </w:rPr>
                        <w:t>·1 </w:t>
                      </w:r>
                      <w:r>
                        <w:rPr>
                          <w:rFonts w:ascii="Arial" w:hAnsi="Arial"/>
                          <w:i/>
                          <w:color w:val="FFFFFF"/>
                          <w:spacing w:val="-15"/>
                          <w:w w:val="125"/>
                          <w:sz w:val="21"/>
                        </w:rPr>
                        <w:t>·:. </w:t>
                      </w:r>
                      <w:r>
                        <w:rPr>
                          <w:rFonts w:ascii="Arial" w:hAnsi="Arial"/>
                          <w:i/>
                          <w:color w:val="FFFFFF"/>
                          <w:w w:val="125"/>
                          <w:sz w:val="21"/>
                        </w:rPr>
                        <w:t>f</w:t>
                      </w:r>
                      <w:r>
                        <w:rPr>
                          <w:rFonts w:ascii="Arial" w:hAnsi="Arial"/>
                          <w:i/>
                          <w:color w:val="FFFFFF"/>
                          <w:spacing w:val="59"/>
                          <w:w w:val="125"/>
                          <w:sz w:val="21"/>
                        </w:rPr>
                        <w:t> </w:t>
                      </w:r>
                      <w:r>
                        <w:rPr>
                          <w:rFonts w:ascii="Arial" w:hAnsi="Arial"/>
                          <w:i/>
                          <w:color w:val="FFFFFF"/>
                          <w:w w:val="125"/>
                          <w:sz w:val="21"/>
                        </w:rPr>
                        <w:t>7</w:t>
                      </w:r>
                      <w:r>
                        <w:rPr>
                          <w:rFonts w:ascii="Arial" w:hAnsi="Arial"/>
                          <w:sz w:val="21"/>
                        </w:rPr>
                      </w:r>
                    </w:p>
                  </w:txbxContent>
                </v:textbox>
                <w10:wrap type="none"/>
              </v:shape>
              <v:shape style="position:absolute;left:4015;top:1886;width:495;height:340" type="#_x0000_t202" filled="false" stroked="false">
                <v:textbox inset="0,0,0,0">
                  <w:txbxContent>
                    <w:p>
                      <w:pPr>
                        <w:spacing w:before="27"/>
                        <w:ind w:left="38" w:right="0" w:firstLine="0"/>
                        <w:jc w:val="left"/>
                        <w:rPr>
                          <w:rFonts w:ascii="Arial" w:hAnsi="Arial" w:cs="Arial" w:eastAsia="Arial" w:hint="default"/>
                          <w:sz w:val="27"/>
                          <w:szCs w:val="27"/>
                        </w:rPr>
                      </w:pPr>
                      <w:r>
                        <w:rPr>
                          <w:rFonts w:ascii="Arial"/>
                          <w:color w:val="FFFFFF"/>
                          <w:w w:val="140"/>
                          <w:sz w:val="27"/>
                        </w:rPr>
                        <w:t>I</w:t>
                      </w:r>
                      <w:r>
                        <w:rPr>
                          <w:rFonts w:ascii="Arial"/>
                          <w:sz w:val="27"/>
                        </w:rPr>
                      </w:r>
                    </w:p>
                  </w:txbxContent>
                </v:textbox>
                <w10:wrap type="none"/>
              </v:shape>
              <v:shape style="position:absolute;left:4015;top:2226;width:326;height:241" type="#_x0000_t202" filled="false" stroked="false">
                <v:textbox inset="0,0,0,0">
                  <w:txbxContent>
                    <w:p>
                      <w:pPr>
                        <w:spacing w:line="222" w:lineRule="exact" w:before="0"/>
                        <w:ind w:left="-6" w:right="0" w:firstLine="0"/>
                        <w:jc w:val="left"/>
                        <w:rPr>
                          <w:rFonts w:ascii="Times New Roman" w:hAnsi="Times New Roman" w:cs="Times New Roman" w:eastAsia="Times New Roman" w:hint="default"/>
                          <w:sz w:val="20"/>
                          <w:szCs w:val="20"/>
                        </w:rPr>
                      </w:pPr>
                      <w:r>
                        <w:rPr>
                          <w:rFonts w:ascii="Times New Roman"/>
                          <w:color w:val="FFFFFF"/>
                          <w:w w:val="145"/>
                          <w:sz w:val="20"/>
                        </w:rPr>
                        <w:t>'i</w:t>
                      </w:r>
                      <w:r>
                        <w:rPr>
                          <w:rFonts w:ascii="Times New Roman"/>
                          <w:color w:val="FFFFFF"/>
                          <w:spacing w:val="43"/>
                          <w:w w:val="145"/>
                          <w:sz w:val="20"/>
                        </w:rPr>
                        <w:t> </w:t>
                      </w:r>
                      <w:r>
                        <w:rPr>
                          <w:rFonts w:ascii="Times New Roman"/>
                          <w:color w:val="FFFFFF"/>
                          <w:w w:val="145"/>
                          <w:sz w:val="20"/>
                        </w:rPr>
                        <w:t>/</w:t>
                      </w:r>
                      <w:r>
                        <w:rPr>
                          <w:rFonts w:ascii="Times New Roman"/>
                          <w:sz w:val="20"/>
                        </w:rPr>
                      </w:r>
                    </w:p>
                  </w:txbxContent>
                </v:textbox>
                <w10:wrap type="none"/>
              </v:shape>
            </v:group>
            <w10:wrap type="none"/>
          </v:group>
        </w:pict>
      </w:r>
      <w:r>
        <w:rPr/>
        <w:pict>
          <v:group style="position:absolute;margin-left:153.044998pt;margin-top:.848417pt;width:5.5pt;height:24.05pt;mso-position-horizontal-relative:page;mso-position-vertical-relative:paragraph;z-index:-457480" coordorigin="3061,17" coordsize="110,481">
            <v:group style="position:absolute;left:3125;top:51;width:2;height:270" coordorigin="3125,51" coordsize="2,270">
              <v:shape style="position:absolute;left:3125;top:51;width:2;height:270" coordorigin="3125,51" coordsize="0,270" path="m3125,51l3125,320e" filled="false" stroked="true" strokeweight="3.3633pt" strokecolor="#000000">
                <v:path arrowok="t"/>
              </v:shape>
            </v:group>
            <v:group style="position:absolute;left:3061;top:348;width:110;height:150" coordorigin="3061,348" coordsize="110,150">
              <v:shape style="position:absolute;left:3061;top:348;width:110;height:150" coordorigin="3061,348" coordsize="110,150" path="m3061,348l3170,348,3170,498,3061,498,3061,348xe" filled="true" fillcolor="#000000" stroked="false">
                <v:path arrowok="t"/>
                <v:fill type="solid"/>
              </v:shape>
            </v:group>
            <w10:wrap type="none"/>
          </v:group>
        </w:pict>
      </w:r>
      <w:r>
        <w:rPr/>
        <w:pict>
          <v:group style="position:absolute;margin-left:189.7043pt;margin-top:5.147316pt;width:5.25pt;height:21.8pt;mso-position-horizontal-relative:page;mso-position-vertical-relative:paragraph;z-index:-457456" coordorigin="3794,103" coordsize="105,436">
            <v:group style="position:absolute;left:3794;top:103;width:105;height:205" coordorigin="3794,103" coordsize="105,205">
              <v:shape style="position:absolute;left:3794;top:103;width:105;height:205" coordorigin="3794,103" coordsize="105,205" path="m3794,103l3898,103,3898,308,3794,308,3794,103xe" filled="true" fillcolor="#000000" stroked="false">
                <v:path arrowok="t"/>
                <v:fill type="solid"/>
              </v:shape>
            </v:group>
            <v:group style="position:absolute;left:3847;top:260;width:2;height:237" coordorigin="3847,260" coordsize="2,237">
              <v:shape style="position:absolute;left:3847;top:260;width:2;height:237" coordorigin="3847,260" coordsize="0,237" path="m3847,260l3847,496e" filled="false" stroked="true" strokeweight="4.2104pt" strokecolor="#000000">
                <v:path arrowok="t"/>
              </v:shape>
            </v:group>
            <w10:wrap type="none"/>
          </v:group>
        </w:pict>
      </w:r>
      <w:r>
        <w:rPr/>
        <w:pict>
          <v:group style="position:absolute;margin-left:180.034805pt;margin-top:15.403417pt;width:.1pt;height:10.6pt;mso-position-horizontal-relative:page;mso-position-vertical-relative:paragraph;z-index:-457432" coordorigin="3601,308" coordsize="2,212">
            <v:shape style="position:absolute;left:3601;top:308;width:2;height:212" coordorigin="3601,308" coordsize="0,212" path="m3601,308l3601,520e" filled="false" stroked="true" strokeweight="2.437600pt" strokecolor="#000000">
              <v:path arrowok="t"/>
            </v:shape>
            <w10:wrap type="none"/>
          </v:group>
        </w:pict>
      </w:r>
      <w:r>
        <w:rPr/>
        <w:pict>
          <v:shape style="position:absolute;margin-left:165.739502pt;margin-top:12.468616pt;width:7.4pt;height:14.15pt;mso-position-horizontal-relative:page;mso-position-vertical-relative:paragraph;z-index:-457408" type="#_x0000_t202" filled="true" fillcolor="#000000" stroked="false">
            <v:textbox inset="0,0,0,0">
              <w:txbxContent>
                <w:p>
                  <w:pPr>
                    <w:spacing w:before="22"/>
                    <w:ind w:left="4" w:right="-3" w:firstLine="0"/>
                    <w:jc w:val="left"/>
                    <w:rPr>
                      <w:rFonts w:ascii="Times New Roman" w:hAnsi="Times New Roman" w:cs="Times New Roman" w:eastAsia="Times New Roman" w:hint="default"/>
                      <w:sz w:val="21"/>
                      <w:szCs w:val="21"/>
                    </w:rPr>
                  </w:pPr>
                  <w:r>
                    <w:rPr>
                      <w:rFonts w:ascii="Times New Roman"/>
                      <w:color w:val="FFFFFF"/>
                      <w:w w:val="175"/>
                      <w:sz w:val="21"/>
                    </w:rPr>
                    <w:t>J</w:t>
                  </w:r>
                  <w:r>
                    <w:rPr>
                      <w:rFonts w:ascii="Times New Roman"/>
                      <w:sz w:val="21"/>
                    </w:rPr>
                  </w:r>
                </w:p>
              </w:txbxContent>
            </v:textbox>
            <v:fill type="solid"/>
            <w10:wrap type="none"/>
          </v:shape>
        </w:pict>
      </w:r>
      <w:r>
        <w:rPr>
          <w:rFonts w:ascii="細明體_HKSCS" w:hAnsi="細明體_HKSCS" w:cs="細明體_HKSCS" w:eastAsia="細明體_HKSCS" w:hint="default"/>
          <w:color w:val="FFFFFF"/>
          <w:w w:val="71"/>
          <w:sz w:val="18"/>
          <w:szCs w:val="18"/>
        </w:rPr>
      </w:r>
      <w:r>
        <w:rPr>
          <w:rFonts w:ascii="細明體_HKSCS" w:hAnsi="細明體_HKSCS" w:cs="細明體_HKSCS" w:eastAsia="細明體_HKSCS" w:hint="default"/>
          <w:color w:val="FFFFFF"/>
          <w:w w:val="95"/>
          <w:sz w:val="18"/>
          <w:szCs w:val="18"/>
          <w:shd w:fill="000000" w:color="auto" w:val="clear"/>
        </w:rPr>
        <w:t>己</w:t>
      </w:r>
      <w:r>
        <w:rPr>
          <w:rFonts w:ascii="細明體_HKSCS" w:hAnsi="細明體_HKSCS" w:cs="細明體_HKSCS" w:eastAsia="細明體_HKSCS" w:hint="default"/>
          <w:color w:val="FFFFFF"/>
          <w:spacing w:val="5"/>
          <w:w w:val="95"/>
          <w:sz w:val="18"/>
          <w:szCs w:val="18"/>
          <w:shd w:fill="000000" w:color="auto" w:val="clear"/>
        </w:rPr>
        <w:t> </w:t>
      </w:r>
      <w:r>
        <w:rPr>
          <w:rFonts w:ascii="細明體_HKSCS" w:hAnsi="細明體_HKSCS" w:cs="細明體_HKSCS" w:eastAsia="細明體_HKSCS" w:hint="default"/>
          <w:color w:val="FFFFFF"/>
          <w:spacing w:val="5"/>
          <w:w w:val="95"/>
          <w:sz w:val="18"/>
          <w:szCs w:val="18"/>
        </w:rPr>
      </w:r>
      <w:r>
        <w:rPr>
          <w:rFonts w:ascii="Times New Roman" w:hAnsi="Times New Roman" w:cs="Times New Roman" w:eastAsia="Times New Roman" w:hint="default"/>
          <w:color w:val="FFFFFF"/>
          <w:w w:val="115"/>
          <w:sz w:val="20"/>
          <w:szCs w:val="20"/>
        </w:rPr>
        <w:t>I</w:t>
      </w:r>
      <w:r>
        <w:rPr>
          <w:rFonts w:ascii="Times New Roman" w:hAnsi="Times New Roman" w:cs="Times New Roman" w:eastAsia="Times New Roman" w:hint="default"/>
          <w:color w:val="FFFFFF"/>
          <w:w w:val="115"/>
          <w:sz w:val="20"/>
          <w:szCs w:val="20"/>
          <w:u w:val="thick" w:color="000000"/>
        </w:rPr>
        <w:t> </w:t>
      </w:r>
      <w:r>
        <w:rPr>
          <w:rFonts w:ascii="Times New Roman" w:hAnsi="Times New Roman" w:cs="Times New Roman" w:eastAsia="Times New Roman" w:hint="default"/>
          <w:color w:val="FFFFFF"/>
          <w:w w:val="115"/>
          <w:sz w:val="20"/>
          <w:szCs w:val="20"/>
        </w:rPr>
        <w:tab/>
      </w:r>
      <w:r>
        <w:rPr>
          <w:rFonts w:ascii="Arial" w:hAnsi="Arial" w:cs="Arial" w:eastAsia="Arial" w:hint="default"/>
          <w:color w:val="FFFFFF"/>
          <w:w w:val="290"/>
          <w:sz w:val="15"/>
          <w:szCs w:val="15"/>
        </w:rPr>
        <w:t>j</w:t>
      </w:r>
      <w:r>
        <w:rPr>
          <w:rFonts w:ascii="Arial" w:hAnsi="Arial" w:cs="Arial" w:eastAsia="Arial" w:hint="default"/>
          <w:color w:val="FFFFFF"/>
          <w:spacing w:val="30"/>
          <w:w w:val="290"/>
          <w:sz w:val="15"/>
          <w:szCs w:val="15"/>
        </w:rPr>
        <w:t> </w:t>
      </w:r>
      <w:r>
        <w:rPr>
          <w:rFonts w:ascii="Times New Roman" w:hAnsi="Times New Roman" w:cs="Times New Roman" w:eastAsia="Times New Roman" w:hint="default"/>
          <w:color w:val="FFFFFF"/>
          <w:w w:val="115"/>
          <w:sz w:val="20"/>
          <w:szCs w:val="20"/>
        </w:rPr>
        <w:t>I</w:t>
        <w:tab/>
      </w:r>
      <w:r>
        <w:rPr>
          <w:rFonts w:ascii="Arial" w:hAnsi="Arial" w:cs="Arial" w:eastAsia="Arial" w:hint="default"/>
          <w:i/>
          <w:color w:val="FFFFFF"/>
          <w:w w:val="95"/>
          <w:sz w:val="17"/>
          <w:szCs w:val="17"/>
        </w:rPr>
        <w:t>i   </w:t>
      </w:r>
      <w:r>
        <w:rPr>
          <w:rFonts w:ascii="Times New Roman" w:hAnsi="Times New Roman" w:cs="Times New Roman" w:eastAsia="Times New Roman" w:hint="default"/>
          <w:i/>
          <w:color w:val="FFFFFF"/>
          <w:w w:val="95"/>
          <w:sz w:val="20"/>
          <w:szCs w:val="20"/>
        </w:rPr>
      </w:r>
      <w:r>
        <w:rPr>
          <w:rFonts w:ascii="Times New Roman" w:hAnsi="Times New Roman" w:cs="Times New Roman" w:eastAsia="Times New Roman" w:hint="default"/>
          <w:i/>
          <w:color w:val="FFFFFF"/>
          <w:w w:val="125"/>
          <w:sz w:val="20"/>
          <w:szCs w:val="20"/>
          <w:shd w:fill="000000" w:color="auto" w:val="clear"/>
        </w:rPr>
        <w:t>7  </w:t>
      </w:r>
      <w:r>
        <w:rPr>
          <w:rFonts w:ascii="Times New Roman" w:hAnsi="Times New Roman" w:cs="Times New Roman" w:eastAsia="Times New Roman" w:hint="default"/>
          <w:i/>
          <w:color w:val="FFFFFF"/>
          <w:w w:val="125"/>
          <w:sz w:val="20"/>
          <w:szCs w:val="20"/>
        </w:rPr>
      </w:r>
      <w:r>
        <w:rPr>
          <w:rFonts w:ascii="細明體_HKSCS" w:hAnsi="細明體_HKSCS" w:cs="細明體_HKSCS" w:eastAsia="細明體_HKSCS" w:hint="default"/>
          <w:color w:val="FFFFFF"/>
          <w:w w:val="125"/>
          <w:sz w:val="30"/>
          <w:szCs w:val="30"/>
        </w:rPr>
        <w:t>. </w:t>
      </w:r>
      <w:r>
        <w:rPr>
          <w:rFonts w:ascii="Times New Roman" w:hAnsi="Times New Roman" w:cs="Times New Roman" w:eastAsia="Times New Roman" w:hint="default"/>
          <w:color w:val="FFFFFF"/>
          <w:w w:val="95"/>
          <w:sz w:val="20"/>
          <w:szCs w:val="20"/>
        </w:rPr>
        <w:t>4 </w:t>
      </w:r>
      <w:r>
        <w:rPr>
          <w:rFonts w:ascii="Times New Roman" w:hAnsi="Times New Roman" w:cs="Times New Roman" w:eastAsia="Times New Roman" w:hint="default"/>
          <w:color w:val="FFFFFF"/>
          <w:w w:val="125"/>
          <w:sz w:val="20"/>
          <w:szCs w:val="20"/>
        </w:rPr>
        <w:t>υ</w:t>
      </w:r>
      <w:r>
        <w:rPr>
          <w:rFonts w:ascii="Times New Roman" w:hAnsi="Times New Roman" w:cs="Times New Roman" w:eastAsia="Times New Roman" w:hint="default"/>
          <w:color w:val="FFFFFF"/>
          <w:spacing w:val="21"/>
          <w:w w:val="125"/>
          <w:sz w:val="20"/>
          <w:szCs w:val="20"/>
        </w:rPr>
        <w:t> </w:t>
      </w:r>
      <w:r>
        <w:rPr>
          <w:rFonts w:ascii="細明體_HKSCS" w:hAnsi="細明體_HKSCS" w:cs="細明體_HKSCS" w:eastAsia="細明體_HKSCS" w:hint="default"/>
          <w:color w:val="FFFFFF"/>
          <w:spacing w:val="21"/>
          <w:w w:val="125"/>
          <w:sz w:val="14"/>
          <w:szCs w:val="14"/>
        </w:rPr>
      </w:r>
      <w:r>
        <w:rPr>
          <w:rFonts w:ascii="細明體_HKSCS" w:hAnsi="細明體_HKSCS" w:cs="細明體_HKSCS" w:eastAsia="細明體_HKSCS" w:hint="default"/>
          <w:color w:val="FFFFFF"/>
          <w:w w:val="125"/>
          <w:sz w:val="14"/>
          <w:szCs w:val="14"/>
          <w:shd w:fill="000000" w:color="auto" w:val="clear"/>
        </w:rPr>
        <w:t>品</w:t>
      </w:r>
      <w:r>
        <w:rPr>
          <w:rFonts w:ascii="細明體_HKSCS" w:hAnsi="細明體_HKSCS" w:cs="細明體_HKSCS" w:eastAsia="細明體_HKSCS" w:hint="default"/>
          <w:color w:val="FFFFFF"/>
          <w:w w:val="125"/>
          <w:sz w:val="14"/>
          <w:szCs w:val="14"/>
        </w:rPr>
      </w:r>
      <w:r>
        <w:rPr>
          <w:rFonts w:ascii="細明體_HKSCS" w:hAnsi="細明體_HKSCS" w:cs="細明體_HKSCS" w:eastAsia="細明體_HKSCS" w:hint="default"/>
          <w:sz w:val="14"/>
          <w:szCs w:val="14"/>
        </w:rPr>
      </w:r>
    </w:p>
    <w:p>
      <w:pPr>
        <w:tabs>
          <w:tab w:pos="3585" w:val="left" w:leader="none"/>
          <w:tab w:pos="4859" w:val="left" w:leader="none"/>
        </w:tabs>
        <w:spacing w:line="198" w:lineRule="exact" w:before="0"/>
        <w:ind w:left="2808" w:right="-14" w:firstLine="0"/>
        <w:jc w:val="left"/>
        <w:rPr>
          <w:rFonts w:ascii="Times New Roman" w:hAnsi="Times New Roman" w:cs="Times New Roman" w:eastAsia="Times New Roman" w:hint="default"/>
          <w:sz w:val="21"/>
          <w:szCs w:val="21"/>
        </w:rPr>
      </w:pPr>
      <w:r>
        <w:rPr/>
        <w:pict>
          <v:shape style="position:absolute;margin-left:251.279999pt;margin-top:.441262pt;width:17.850pt;height:10pt;mso-position-horizontal-relative:page;mso-position-vertical-relative:paragraph;z-index:-458080" type="#_x0000_t202" filled="false" stroked="false">
            <v:textbox inset="0,0,0,0">
              <w:txbxContent>
                <w:p>
                  <w:pPr>
                    <w:pStyle w:val="BodyText"/>
                    <w:spacing w:line="200" w:lineRule="exact"/>
                    <w:ind w:left="0" w:right="0"/>
                    <w:jc w:val="left"/>
                  </w:pPr>
                  <w:r>
                    <w:rPr>
                      <w:color w:val="FFFFFF"/>
                      <w:w w:val="135"/>
                    </w:rPr>
                    <w:t>、</w:t>
                  </w:r>
                  <w:r>
                    <w:rPr/>
                  </w:r>
                </w:p>
              </w:txbxContent>
            </v:textbox>
            <w10:wrap type="none"/>
          </v:shape>
        </w:pict>
      </w:r>
      <w:r>
        <w:rPr/>
        <w:pict>
          <v:shape style="position:absolute;margin-left:236.512497pt;margin-top:9.773774pt;width:18.650pt;height:26.25pt;mso-position-horizontal-relative:page;mso-position-vertical-relative:paragraph;z-index:-457384" type="#_x0000_t202" filled="true" fillcolor="#000000" stroked="false">
            <v:textbox inset="0,0,0,0">
              <w:txbxContent>
                <w:p>
                  <w:pPr>
                    <w:spacing w:line="239" w:lineRule="exact" w:before="22"/>
                    <w:ind w:left="7" w:right="0" w:firstLine="0"/>
                    <w:jc w:val="left"/>
                    <w:rPr>
                      <w:rFonts w:ascii="Arial" w:hAnsi="Arial" w:cs="Arial" w:eastAsia="Arial" w:hint="default"/>
                      <w:sz w:val="19"/>
                      <w:szCs w:val="19"/>
                    </w:rPr>
                  </w:pPr>
                  <w:r>
                    <w:rPr>
                      <w:rFonts w:ascii="Times New Roman"/>
                      <w:color w:val="FFFFFF"/>
                      <w:w w:val="130"/>
                      <w:sz w:val="21"/>
                    </w:rPr>
                    <w:t>O</w:t>
                  </w:r>
                  <w:r>
                    <w:rPr>
                      <w:rFonts w:ascii="Times New Roman"/>
                      <w:color w:val="FFFFFF"/>
                      <w:spacing w:val="26"/>
                      <w:w w:val="130"/>
                      <w:sz w:val="21"/>
                    </w:rPr>
                    <w:t> </w:t>
                  </w:r>
                  <w:r>
                    <w:rPr>
                      <w:rFonts w:ascii="Arial"/>
                      <w:i/>
                      <w:color w:val="FFFFFF"/>
                      <w:w w:val="130"/>
                      <w:sz w:val="19"/>
                    </w:rPr>
                    <w:t>I</w:t>
                  </w:r>
                  <w:r>
                    <w:rPr>
                      <w:rFonts w:ascii="Arial"/>
                      <w:sz w:val="19"/>
                    </w:rPr>
                  </w:r>
                </w:p>
                <w:p>
                  <w:pPr>
                    <w:spacing w:line="239" w:lineRule="exact" w:before="0"/>
                    <w:ind w:left="36" w:right="0" w:firstLine="0"/>
                    <w:jc w:val="left"/>
                    <w:rPr>
                      <w:rFonts w:ascii="Arial" w:hAnsi="Arial" w:cs="Arial" w:eastAsia="Arial" w:hint="default"/>
                      <w:sz w:val="21"/>
                      <w:szCs w:val="21"/>
                    </w:rPr>
                  </w:pPr>
                  <w:r>
                    <w:rPr>
                      <w:rFonts w:ascii="Arial"/>
                      <w:color w:val="FFFFFF"/>
                      <w:w w:val="135"/>
                      <w:sz w:val="21"/>
                    </w:rPr>
                    <w:t>.,</w:t>
                  </w:r>
                  <w:r>
                    <w:rPr>
                      <w:rFonts w:ascii="Arial"/>
                      <w:color w:val="FFFFFF"/>
                      <w:spacing w:val="-8"/>
                      <w:w w:val="135"/>
                      <w:sz w:val="21"/>
                    </w:rPr>
                    <w:t> </w:t>
                  </w:r>
                  <w:r>
                    <w:rPr>
                      <w:rFonts w:ascii="Arial"/>
                      <w:i/>
                      <w:color w:val="FFFFFF"/>
                      <w:w w:val="135"/>
                      <w:sz w:val="21"/>
                    </w:rPr>
                    <w:t>)</w:t>
                  </w:r>
                  <w:r>
                    <w:rPr>
                      <w:rFonts w:ascii="Arial"/>
                      <w:sz w:val="21"/>
                    </w:rPr>
                  </w:r>
                </w:p>
              </w:txbxContent>
            </v:textbox>
            <v:fill type="solid"/>
            <w10:wrap type="none"/>
          </v:shape>
        </w:pict>
      </w:r>
      <w:r>
        <w:rPr>
          <w:rFonts w:ascii="Arial" w:hAnsi="Arial" w:cs="Arial" w:eastAsia="Arial" w:hint="default"/>
          <w:color w:val="FFFFFF"/>
          <w:w w:val="129"/>
          <w:sz w:val="20"/>
          <w:szCs w:val="20"/>
        </w:rPr>
        <w:t>7</w:t>
      </w:r>
      <w:r>
        <w:rPr>
          <w:rFonts w:ascii="Arial" w:hAnsi="Arial" w:cs="Arial" w:eastAsia="Arial" w:hint="default"/>
          <w:color w:val="FFFFFF"/>
          <w:sz w:val="20"/>
          <w:szCs w:val="20"/>
        </w:rPr>
        <w:t> </w:t>
      </w:r>
      <w:r>
        <w:rPr>
          <w:rFonts w:ascii="Arial" w:hAnsi="Arial" w:cs="Arial" w:eastAsia="Arial" w:hint="default"/>
          <w:color w:val="FFFFFF"/>
          <w:spacing w:val="3"/>
          <w:sz w:val="20"/>
          <w:szCs w:val="20"/>
        </w:rPr>
        <w:t> </w:t>
      </w:r>
      <w:r>
        <w:rPr>
          <w:rFonts w:ascii="細明體_HKSCS" w:hAnsi="細明體_HKSCS" w:cs="細明體_HKSCS" w:eastAsia="細明體_HKSCS" w:hint="default"/>
          <w:color w:val="FFFFFF"/>
          <w:w w:val="71"/>
          <w:sz w:val="15"/>
          <w:szCs w:val="15"/>
        </w:rPr>
        <w:t>守</w:t>
      </w:r>
      <w:r>
        <w:rPr>
          <w:rFonts w:ascii="細明體_HKSCS" w:hAnsi="細明體_HKSCS" w:cs="細明體_HKSCS" w:eastAsia="細明體_HKSCS" w:hint="default"/>
          <w:color w:val="FFFFFF"/>
          <w:sz w:val="15"/>
          <w:szCs w:val="15"/>
        </w:rPr>
        <w:tab/>
      </w:r>
      <w:r>
        <w:rPr>
          <w:rFonts w:ascii="Arial" w:hAnsi="Arial" w:cs="Arial" w:eastAsia="Arial" w:hint="default"/>
          <w:i/>
          <w:color w:val="FFFFFF"/>
          <w:w w:val="107"/>
          <w:sz w:val="16"/>
          <w:szCs w:val="16"/>
        </w:rPr>
        <w:t>I</w:t>
      </w:r>
      <w:r>
        <w:rPr>
          <w:rFonts w:ascii="Arial" w:hAnsi="Arial" w:cs="Arial" w:eastAsia="Arial" w:hint="default"/>
          <w:i/>
          <w:color w:val="FFFFFF"/>
          <w:sz w:val="16"/>
          <w:szCs w:val="16"/>
        </w:rPr>
        <w:t>   </w:t>
      </w:r>
      <w:r>
        <w:rPr>
          <w:rFonts w:ascii="Arial" w:hAnsi="Arial" w:cs="Arial" w:eastAsia="Arial" w:hint="default"/>
          <w:i/>
          <w:color w:val="FFFFFF"/>
          <w:spacing w:val="-20"/>
          <w:sz w:val="16"/>
          <w:szCs w:val="16"/>
        </w:rPr>
        <w:t> </w:t>
      </w:r>
      <w:r>
        <w:rPr>
          <w:rFonts w:ascii="Arial" w:hAnsi="Arial" w:cs="Arial" w:eastAsia="Arial" w:hint="default"/>
          <w:color w:val="FFFFFF"/>
          <w:spacing w:val="-109"/>
          <w:w w:val="149"/>
          <w:sz w:val="20"/>
          <w:szCs w:val="20"/>
        </w:rPr>
        <w:t>I</w:t>
      </w:r>
      <w:r>
        <w:rPr>
          <w:rFonts w:ascii="Arial" w:hAnsi="Arial" w:cs="Arial" w:eastAsia="Arial" w:hint="default"/>
          <w:color w:val="FFFFFF"/>
          <w:spacing w:val="-291"/>
          <w:w w:val="392"/>
          <w:sz w:val="20"/>
          <w:szCs w:val="20"/>
        </w:rPr>
        <w:t>:</w:t>
      </w:r>
      <w:r>
        <w:rPr>
          <w:rFonts w:ascii="Arial" w:hAnsi="Arial" w:cs="Arial" w:eastAsia="Arial" w:hint="default"/>
          <w:color w:val="FFFFFF"/>
          <w:w w:val="133"/>
          <w:sz w:val="20"/>
          <w:szCs w:val="20"/>
        </w:rPr>
        <w:t>,</w:t>
      </w:r>
      <w:r>
        <w:rPr>
          <w:rFonts w:ascii="Arial" w:hAnsi="Arial" w:cs="Arial" w:eastAsia="Arial" w:hint="default"/>
          <w:color w:val="FFFFFF"/>
          <w:sz w:val="20"/>
          <w:szCs w:val="20"/>
        </w:rPr>
        <w:tab/>
      </w:r>
      <w:r>
        <w:rPr>
          <w:rFonts w:ascii="細明體_HKSCS" w:hAnsi="細明體_HKSCS" w:cs="細明體_HKSCS" w:eastAsia="細明體_HKSCS" w:hint="default"/>
          <w:color w:val="FFFFFF"/>
          <w:spacing w:val="-19"/>
          <w:w w:val="193"/>
          <w:sz w:val="20"/>
          <w:szCs w:val="20"/>
        </w:rPr>
        <w:t>，</w:t>
      </w:r>
      <w:r>
        <w:rPr>
          <w:rFonts w:ascii="細明體_HKSCS" w:hAnsi="細明體_HKSCS" w:cs="細明體_HKSCS" w:eastAsia="細明體_HKSCS" w:hint="default"/>
          <w:color w:val="FFFFFF"/>
          <w:w w:val="105"/>
          <w:sz w:val="11"/>
          <w:szCs w:val="11"/>
        </w:rPr>
        <w:t>.：</w:t>
      </w:r>
      <w:r>
        <w:rPr>
          <w:rFonts w:ascii="細明體_HKSCS" w:hAnsi="細明體_HKSCS" w:cs="細明體_HKSCS" w:eastAsia="細明體_HKSCS" w:hint="default"/>
          <w:color w:val="FFFFFF"/>
          <w:spacing w:val="3"/>
          <w:sz w:val="11"/>
          <w:szCs w:val="11"/>
        </w:rPr>
        <w:t> </w:t>
      </w:r>
      <w:r>
        <w:rPr>
          <w:rFonts w:ascii="細明體_HKSCS" w:hAnsi="細明體_HKSCS" w:cs="細明體_HKSCS" w:eastAsia="細明體_HKSCS" w:hint="default"/>
          <w:color w:val="FFFFFF"/>
          <w:spacing w:val="-105"/>
          <w:w w:val="244"/>
          <w:sz w:val="11"/>
          <w:szCs w:val="11"/>
        </w:rPr>
        <w:t>·</w:t>
      </w:r>
      <w:r>
        <w:rPr>
          <w:rFonts w:ascii="細明體_HKSCS" w:hAnsi="細明體_HKSCS" w:cs="細明體_HKSCS" w:eastAsia="細明體_HKSCS" w:hint="default"/>
          <w:color w:val="FFFFFF"/>
          <w:w w:val="96"/>
          <w:sz w:val="11"/>
          <w:szCs w:val="11"/>
        </w:rPr>
        <w:t>,</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18"/>
          <w:sz w:val="11"/>
          <w:szCs w:val="11"/>
        </w:rPr>
        <w:t> </w:t>
      </w:r>
      <w:r>
        <w:rPr>
          <w:rFonts w:ascii="細明體_HKSCS" w:hAnsi="細明體_HKSCS" w:cs="細明體_HKSCS" w:eastAsia="細明體_HKSCS" w:hint="default"/>
          <w:color w:val="FFFFFF"/>
          <w:spacing w:val="-120"/>
          <w:w w:val="130"/>
          <w:sz w:val="11"/>
          <w:szCs w:val="11"/>
        </w:rPr>
        <w:t>•</w:t>
      </w:r>
      <w:r>
        <w:rPr>
          <w:rFonts w:ascii="細明體_HKSCS" w:hAnsi="細明體_HKSCS" w:cs="細明體_HKSCS" w:eastAsia="細明體_HKSCS" w:hint="default"/>
          <w:color w:val="FFFFFF"/>
          <w:w w:val="146"/>
          <w:sz w:val="11"/>
          <w:szCs w:val="11"/>
        </w:rPr>
        <w:t>·</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25"/>
          <w:sz w:val="11"/>
          <w:szCs w:val="11"/>
        </w:rPr>
        <w:t> </w:t>
      </w:r>
      <w:r>
        <w:rPr>
          <w:rFonts w:ascii="Arial" w:hAnsi="Arial" w:cs="Arial" w:eastAsia="Arial" w:hint="default"/>
          <w:color w:val="FFFFFF"/>
          <w:w w:val="149"/>
          <w:sz w:val="20"/>
          <w:szCs w:val="20"/>
        </w:rPr>
        <w:t>I</w:t>
      </w:r>
      <w:r>
        <w:rPr>
          <w:rFonts w:ascii="Arial" w:hAnsi="Arial" w:cs="Arial" w:eastAsia="Arial" w:hint="default"/>
          <w:color w:val="FFFFFF"/>
          <w:sz w:val="20"/>
          <w:szCs w:val="20"/>
        </w:rPr>
        <w:t>  </w:t>
      </w:r>
      <w:r>
        <w:rPr>
          <w:rFonts w:ascii="Times New Roman" w:hAnsi="Times New Roman" w:cs="Times New Roman" w:eastAsia="Times New Roman" w:hint="default"/>
          <w:i/>
          <w:color w:val="FFFFFF"/>
          <w:w w:val="91"/>
          <w:sz w:val="21"/>
          <w:szCs w:val="21"/>
        </w:rPr>
        <w:t>O</w:t>
      </w:r>
      <w:r>
        <w:rPr>
          <w:rFonts w:ascii="Times New Roman" w:hAnsi="Times New Roman" w:cs="Times New Roman" w:eastAsia="Times New Roman" w:hint="default"/>
          <w:i/>
          <w:color w:val="FFFFFF"/>
          <w:sz w:val="21"/>
          <w:szCs w:val="21"/>
        </w:rPr>
        <w:t> </w:t>
      </w:r>
      <w:r>
        <w:rPr>
          <w:rFonts w:ascii="Times New Roman" w:hAnsi="Times New Roman" w:cs="Times New Roman" w:eastAsia="Times New Roman" w:hint="default"/>
          <w:i/>
          <w:color w:val="FFFFFF"/>
          <w:spacing w:val="-22"/>
          <w:sz w:val="21"/>
          <w:szCs w:val="21"/>
        </w:rPr>
        <w:t> </w:t>
      </w:r>
      <w:r>
        <w:rPr>
          <w:rFonts w:ascii="Times New Roman" w:hAnsi="Times New Roman" w:cs="Times New Roman" w:eastAsia="Times New Roman" w:hint="default"/>
          <w:i/>
          <w:color w:val="FFFFFF"/>
          <w:w w:val="116"/>
          <w:sz w:val="21"/>
          <w:szCs w:val="21"/>
        </w:rPr>
        <w:t>J</w:t>
      </w:r>
      <w:r>
        <w:rPr>
          <w:rFonts w:ascii="Times New Roman" w:hAnsi="Times New Roman" w:cs="Times New Roman" w:eastAsia="Times New Roman" w:hint="default"/>
          <w:sz w:val="21"/>
          <w:szCs w:val="21"/>
        </w:rPr>
      </w:r>
    </w:p>
    <w:p>
      <w:pPr>
        <w:spacing w:after="0" w:line="198" w:lineRule="exact"/>
        <w:jc w:val="left"/>
        <w:rPr>
          <w:rFonts w:ascii="Times New Roman" w:hAnsi="Times New Roman" w:cs="Times New Roman" w:eastAsia="Times New Roman" w:hint="default"/>
          <w:sz w:val="21"/>
          <w:szCs w:val="21"/>
        </w:rPr>
        <w:sectPr>
          <w:headerReference w:type="even" r:id="rId456"/>
          <w:footerReference w:type="even" r:id="rId457"/>
          <w:footerReference w:type="default" r:id="rId458"/>
          <w:pgSz w:w="9470" w:h="13040"/>
          <w:pgMar w:header="0" w:footer="428" w:top="340" w:bottom="620" w:left="0" w:right="1080"/>
          <w:pgNumType w:start="10"/>
        </w:sectPr>
      </w:pPr>
    </w:p>
    <w:p>
      <w:pPr>
        <w:tabs>
          <w:tab w:pos="964" w:val="left" w:leader="none"/>
        </w:tabs>
        <w:spacing w:line="257" w:lineRule="exact" w:before="0"/>
        <w:ind w:left="0" w:right="0" w:firstLine="0"/>
        <w:jc w:val="right"/>
        <w:rPr>
          <w:rFonts w:ascii="細明體_HKSCS" w:hAnsi="細明體_HKSCS" w:cs="細明體_HKSCS" w:eastAsia="細明體_HKSCS" w:hint="default"/>
          <w:sz w:val="27"/>
          <w:szCs w:val="27"/>
        </w:rPr>
      </w:pPr>
      <w:r>
        <w:rPr>
          <w:rFonts w:ascii="細明體_HKSCS"/>
          <w:color w:val="FFFFFF"/>
          <w:w w:val="75"/>
          <w:sz w:val="27"/>
        </w:rPr>
      </w:r>
      <w:r>
        <w:rPr>
          <w:rFonts w:ascii="細明體_HKSCS"/>
          <w:color w:val="FFFFFF"/>
          <w:sz w:val="27"/>
          <w:shd w:fill="000000" w:color="auto" w:val="clear"/>
        </w:rPr>
        <w:t>:</w:t>
      </w:r>
      <w:r>
        <w:rPr>
          <w:rFonts w:ascii="細明體_HKSCS"/>
          <w:color w:val="FFFFFF"/>
          <w:spacing w:val="-36"/>
          <w:sz w:val="27"/>
          <w:shd w:fill="000000" w:color="auto" w:val="clear"/>
        </w:rPr>
        <w:t> </w:t>
      </w:r>
      <w:r>
        <w:rPr>
          <w:rFonts w:ascii="細明體_HKSCS"/>
          <w:color w:val="FFFFFF"/>
          <w:spacing w:val="-36"/>
          <w:sz w:val="27"/>
        </w:rPr>
      </w:r>
      <w:r>
        <w:rPr>
          <w:rFonts w:ascii="細明體_HKSCS"/>
          <w:color w:val="FFFFFF"/>
          <w:sz w:val="27"/>
          <w:shd w:fill="000000" w:color="auto" w:val="clear"/>
        </w:rPr>
        <w:t>,</w:t>
      </w:r>
      <w:r>
        <w:rPr>
          <w:rFonts w:ascii="細明體_HKSCS"/>
          <w:color w:val="FFFFFF"/>
          <w:sz w:val="27"/>
        </w:rPr>
        <w:tab/>
      </w:r>
      <w:r>
        <w:rPr>
          <w:rFonts w:ascii="細明體_HKSCS"/>
          <w:color w:val="FFFFFF"/>
          <w:w w:val="115"/>
          <w:sz w:val="27"/>
          <w:shd w:fill="000000" w:color="auto" w:val="clear"/>
        </w:rPr>
        <w:t>'</w:t>
      </w:r>
      <w:r>
        <w:rPr>
          <w:rFonts w:ascii="細明體_HKSCS"/>
          <w:color w:val="FFFFFF"/>
          <w:w w:val="115"/>
          <w:sz w:val="27"/>
        </w:rPr>
      </w:r>
      <w:r>
        <w:rPr>
          <w:rFonts w:ascii="細明體_HKSCS"/>
          <w:sz w:val="27"/>
        </w:rPr>
      </w:r>
    </w:p>
    <w:p>
      <w:pPr>
        <w:spacing w:line="235" w:lineRule="exact" w:before="0"/>
        <w:ind w:left="0" w:right="1131" w:firstLine="0"/>
        <w:jc w:val="righ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80"/>
          <w:w w:val="80"/>
          <w:sz w:val="19"/>
          <w:szCs w:val="19"/>
        </w:rPr>
        <w:t>「</w:t>
      </w:r>
      <w:r>
        <w:rPr>
          <w:rFonts w:ascii="細明體_HKSCS" w:hAnsi="細明體_HKSCS" w:cs="細明體_HKSCS" w:eastAsia="細明體_HKSCS" w:hint="default"/>
          <w:sz w:val="19"/>
          <w:szCs w:val="19"/>
        </w:rPr>
      </w:r>
    </w:p>
    <w:p>
      <w:pPr>
        <w:spacing w:line="189" w:lineRule="exact" w:before="16"/>
        <w:ind w:left="0" w:right="0" w:firstLine="0"/>
        <w:jc w:val="right"/>
        <w:rPr>
          <w:rFonts w:ascii="細明體_HKSCS" w:hAnsi="細明體_HKSCS" w:cs="細明體_HKSCS" w:eastAsia="細明體_HKSCS" w:hint="default"/>
          <w:sz w:val="14"/>
          <w:szCs w:val="14"/>
        </w:rPr>
      </w:pPr>
      <w:r>
        <w:rPr>
          <w:w w:val="115"/>
        </w:rPr>
        <w:br w:type="column"/>
      </w:r>
      <w:r>
        <w:rPr>
          <w:rFonts w:ascii="Arial" w:hAnsi="Arial" w:cs="Arial" w:eastAsia="Arial" w:hint="default"/>
          <w:i/>
          <w:color w:val="FFFFFF"/>
          <w:w w:val="115"/>
          <w:sz w:val="19"/>
          <w:szCs w:val="19"/>
        </w:rPr>
        <w:t>I  </w:t>
      </w:r>
      <w:r>
        <w:rPr>
          <w:rFonts w:ascii="細明體_HKSCS" w:hAnsi="細明體_HKSCS" w:cs="細明體_HKSCS" w:eastAsia="細明體_HKSCS" w:hint="default"/>
          <w:color w:val="FFFFFF"/>
          <w:w w:val="115"/>
          <w:sz w:val="18"/>
          <w:szCs w:val="18"/>
        </w:rPr>
      </w:r>
      <w:r>
        <w:rPr>
          <w:rFonts w:ascii="細明體_HKSCS" w:hAnsi="細明體_HKSCS" w:cs="細明體_HKSCS" w:eastAsia="細明體_HKSCS" w:hint="default"/>
          <w:color w:val="FFFFFF"/>
          <w:w w:val="65"/>
          <w:sz w:val="18"/>
          <w:szCs w:val="18"/>
          <w:shd w:fill="000000" w:color="auto" w:val="clear"/>
        </w:rPr>
        <w:t>已 </w:t>
      </w:r>
      <w:r>
        <w:rPr>
          <w:rFonts w:ascii="細明體_HKSCS" w:hAnsi="細明體_HKSCS" w:cs="細明體_HKSCS" w:eastAsia="細明體_HKSCS" w:hint="default"/>
          <w:color w:val="FFFFFF"/>
          <w:spacing w:val="25"/>
          <w:w w:val="65"/>
          <w:sz w:val="18"/>
          <w:szCs w:val="18"/>
          <w:shd w:fill="000000" w:color="auto" w:val="clear"/>
        </w:rPr>
        <w:t> </w:t>
      </w:r>
      <w:r>
        <w:rPr>
          <w:rFonts w:ascii="細明體_HKSCS" w:hAnsi="細明體_HKSCS" w:cs="細明體_HKSCS" w:eastAsia="細明體_HKSCS" w:hint="default"/>
          <w:color w:val="FFFFFF"/>
          <w:spacing w:val="25"/>
          <w:w w:val="65"/>
          <w:sz w:val="18"/>
          <w:szCs w:val="18"/>
        </w:rPr>
      </w:r>
      <w:r>
        <w:rPr>
          <w:rFonts w:ascii="細明體_HKSCS" w:hAnsi="細明體_HKSCS" w:cs="細明體_HKSCS" w:eastAsia="細明體_HKSCS" w:hint="default"/>
          <w:color w:val="FFFFFF"/>
          <w:w w:val="65"/>
          <w:sz w:val="14"/>
          <w:szCs w:val="14"/>
        </w:rPr>
        <w:t>（</w:t>
      </w:r>
      <w:r>
        <w:rPr>
          <w:rFonts w:ascii="細明體_HKSCS" w:hAnsi="細明體_HKSCS" w:cs="細明體_HKSCS" w:eastAsia="細明體_HKSCS" w:hint="default"/>
          <w:sz w:val="14"/>
          <w:szCs w:val="14"/>
        </w:rPr>
      </w:r>
    </w:p>
    <w:p>
      <w:pPr>
        <w:spacing w:line="297" w:lineRule="exact" w:before="0"/>
        <w:ind w:left="1187" w:right="0" w:firstLine="0"/>
        <w:jc w:val="left"/>
        <w:rPr>
          <w:rFonts w:ascii="Times New Roman" w:hAnsi="Times New Roman" w:cs="Times New Roman" w:eastAsia="Times New Roman" w:hint="default"/>
          <w:sz w:val="21"/>
          <w:szCs w:val="21"/>
        </w:rPr>
      </w:pPr>
      <w:r>
        <w:rPr/>
        <w:pict>
          <v:shape style="position:absolute;margin-left:261.359985pt;margin-top:-6.284485pt;width:18.05pt;height:23.6pt;mso-position-horizontal-relative:page;mso-position-vertical-relative:paragraph;z-index:-458056"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w w:val="70"/>
                      <w:sz w:val="17"/>
                      <w:szCs w:val="17"/>
                    </w:rPr>
                    <w:t>可</w:t>
                  </w:r>
                  <w:r>
                    <w:rPr>
                      <w:rFonts w:ascii="細明體_HKSCS" w:hAnsi="細明體_HKSCS" w:cs="細明體_HKSCS" w:eastAsia="細明體_HKSCS" w:hint="default"/>
                      <w:color w:val="FFFFFF"/>
                      <w:spacing w:val="57"/>
                      <w:w w:val="70"/>
                      <w:sz w:val="17"/>
                      <w:szCs w:val="17"/>
                    </w:rPr>
                    <w:t> </w:t>
                  </w:r>
                  <w:r>
                    <w:rPr>
                      <w:rFonts w:ascii="細明體_HKSCS" w:hAnsi="細明體_HKSCS" w:cs="細明體_HKSCS" w:eastAsia="細明體_HKSCS" w:hint="default"/>
                      <w:color w:val="FFFFFF"/>
                      <w:w w:val="70"/>
                      <w:sz w:val="15"/>
                      <w:szCs w:val="15"/>
                    </w:rPr>
                    <w:t>）</w:t>
                  </w:r>
                  <w:r>
                    <w:rPr>
                      <w:rFonts w:ascii="細明體_HKSCS" w:hAnsi="細明體_HKSCS" w:cs="細明體_HKSCS" w:eastAsia="細明體_HKSCS" w:hint="default"/>
                      <w:sz w:val="15"/>
                      <w:szCs w:val="15"/>
                    </w:rPr>
                  </w:r>
                </w:p>
              </w:txbxContent>
            </v:textbox>
            <w10:wrap type="none"/>
          </v:shape>
        </w:pict>
      </w:r>
      <w:r>
        <w:rPr>
          <w:rFonts w:ascii="Times New Roman" w:hAnsi="Times New Roman"/>
          <w:color w:val="FFFFFF"/>
          <w:w w:val="75"/>
          <w:sz w:val="32"/>
        </w:rPr>
        <w:t>T  </w:t>
      </w:r>
      <w:r>
        <w:rPr>
          <w:rFonts w:ascii="Times New Roman" w:hAnsi="Times New Roman"/>
          <w:color w:val="FFFFFF"/>
          <w:w w:val="120"/>
          <w:sz w:val="32"/>
        </w:rPr>
        <w:t>ι </w:t>
      </w:r>
      <w:r>
        <w:rPr>
          <w:rFonts w:ascii="Times New Roman" w:hAnsi="Times New Roman"/>
          <w:i/>
          <w:color w:val="FFFFFF"/>
          <w:w w:val="75"/>
          <w:sz w:val="21"/>
        </w:rPr>
        <w:t>:</w:t>
      </w:r>
      <w:r>
        <w:rPr>
          <w:rFonts w:ascii="Times New Roman" w:hAnsi="Times New Roman"/>
          <w:sz w:val="21"/>
        </w:rPr>
      </w:r>
    </w:p>
    <w:p>
      <w:pPr>
        <w:tabs>
          <w:tab w:pos="273" w:val="left" w:leader="none"/>
        </w:tabs>
        <w:spacing w:before="61"/>
        <w:ind w:left="103" w:right="0" w:firstLine="0"/>
        <w:jc w:val="left"/>
        <w:rPr>
          <w:rFonts w:ascii="細明體_HKSCS" w:hAnsi="細明體_HKSCS" w:cs="細明體_HKSCS" w:eastAsia="細明體_HKSCS" w:hint="default"/>
          <w:sz w:val="14"/>
          <w:szCs w:val="14"/>
        </w:rPr>
      </w:pPr>
      <w:r>
        <w:rPr/>
        <w:br w:type="column"/>
      </w:r>
      <w:r>
        <w:rPr>
          <w:rFonts w:ascii="細明體_HKSCS"/>
          <w:color w:val="FFFFFF"/>
          <w:sz w:val="14"/>
        </w:rPr>
      </w:r>
      <w:r>
        <w:rPr>
          <w:rFonts w:ascii="細明體_HKSCS"/>
          <w:color w:val="FFFFFF"/>
          <w:spacing w:val="-59"/>
          <w:sz w:val="14"/>
          <w:shd w:fill="000000" w:color="auto" w:val="clear"/>
        </w:rPr>
        <w:t> </w:t>
      </w:r>
      <w:r>
        <w:rPr>
          <w:rFonts w:ascii="細明體_HKSCS"/>
          <w:color w:val="FFFFFF"/>
          <w:spacing w:val="-59"/>
          <w:sz w:val="14"/>
        </w:rPr>
      </w:r>
      <w:r>
        <w:rPr>
          <w:rFonts w:ascii="細明體_HKSCS"/>
          <w:color w:val="FFFFFF"/>
          <w:spacing w:val="-98"/>
          <w:w w:val="147"/>
          <w:sz w:val="14"/>
        </w:rPr>
        <w:t>.</w:t>
      </w:r>
      <w:r>
        <w:rPr>
          <w:rFonts w:ascii="細明體_HKSCS"/>
          <w:color w:val="FFFFFF"/>
          <w:spacing w:val="-98"/>
          <w:w w:val="55"/>
          <w:sz w:val="14"/>
        </w:rPr>
      </w:r>
      <w:r>
        <w:rPr>
          <w:rFonts w:ascii="細明體_HKSCS"/>
          <w:color w:val="FFFFFF"/>
          <w:w w:val="55"/>
          <w:sz w:val="14"/>
          <w:shd w:fill="000000" w:color="auto" w:val="clear"/>
        </w:rPr>
        <w:t>_,</w:t>
      </w:r>
      <w:r>
        <w:rPr>
          <w:rFonts w:ascii="細明體_HKSCS"/>
          <w:color w:val="FFFFFF"/>
          <w:sz w:val="14"/>
          <w:shd w:fill="000000" w:color="auto" w:val="clear"/>
        </w:rPr>
        <w:tab/>
      </w:r>
      <w:r>
        <w:rPr>
          <w:rFonts w:ascii="細明體_HKSCS"/>
          <w:color w:val="FFFFFF"/>
          <w:sz w:val="14"/>
        </w:rPr>
      </w:r>
      <w:r>
        <w:rPr>
          <w:rFonts w:ascii="細明體_HKSCS"/>
          <w:sz w:val="14"/>
        </w:rPr>
      </w:r>
    </w:p>
    <w:p>
      <w:pPr>
        <w:spacing w:after="0"/>
        <w:jc w:val="left"/>
        <w:rPr>
          <w:rFonts w:ascii="細明體_HKSCS" w:hAnsi="細明體_HKSCS" w:cs="細明體_HKSCS" w:eastAsia="細明體_HKSCS" w:hint="default"/>
          <w:sz w:val="14"/>
          <w:szCs w:val="14"/>
        </w:rPr>
        <w:sectPr>
          <w:type w:val="continuous"/>
          <w:pgSz w:w="9470" w:h="13040"/>
          <w:pgMar w:top="0" w:bottom="0" w:left="0" w:right="1080"/>
          <w:cols w:num="3" w:equalWidth="0">
            <w:col w:w="4015" w:space="40"/>
            <w:col w:w="2211" w:space="40"/>
            <w:col w:w="2084"/>
          </w:cols>
        </w:sectPr>
      </w:pPr>
    </w:p>
    <w:p>
      <w:pPr>
        <w:pStyle w:val="BodyText"/>
        <w:spacing w:line="240" w:lineRule="auto" w:before="45"/>
        <w:ind w:left="2606" w:right="0"/>
        <w:jc w:val="left"/>
        <w:rPr>
          <w:rFonts w:ascii="Times New Roman" w:hAnsi="Times New Roman" w:cs="Times New Roman" w:eastAsia="Times New Roman" w:hint="default"/>
        </w:rPr>
      </w:pPr>
      <w:r>
        <w:rPr>
          <w:rFonts w:ascii="Times New Roman" w:hAnsi="Times New Roman"/>
          <w:color w:val="FFFFFF"/>
          <w:spacing w:val="-327"/>
          <w:w w:val="392"/>
        </w:rPr>
        <w:t>:</w:t>
      </w:r>
      <w:r>
        <w:rPr>
          <w:rFonts w:ascii="Times New Roman" w:hAnsi="Times New Roman"/>
          <w:color w:val="FFFFFF"/>
          <w:w w:val="67"/>
        </w:rPr>
        <w:t>·</w:t>
      </w:r>
      <w:r>
        <w:rPr>
          <w:rFonts w:ascii="Times New Roman" w:hAnsi="Times New Roman"/>
        </w:rPr>
      </w:r>
    </w:p>
    <w:p>
      <w:pPr>
        <w:spacing w:line="240" w:lineRule="auto" w:before="8"/>
        <w:ind w:right="0"/>
        <w:rPr>
          <w:rFonts w:ascii="Times New Roman" w:hAnsi="Times New Roman" w:cs="Times New Roman" w:eastAsia="Times New Roman" w:hint="default"/>
          <w:sz w:val="17"/>
          <w:szCs w:val="17"/>
        </w:rPr>
      </w:pPr>
    </w:p>
    <w:p>
      <w:pPr>
        <w:spacing w:before="0"/>
        <w:ind w:left="0" w:right="0" w:firstLine="0"/>
        <w:jc w:val="right"/>
        <w:rPr>
          <w:rFonts w:ascii="Arial" w:hAnsi="Arial" w:cs="Arial" w:eastAsia="Arial" w:hint="default"/>
          <w:sz w:val="21"/>
          <w:szCs w:val="21"/>
        </w:rPr>
      </w:pPr>
      <w:r>
        <w:rPr>
          <w:rFonts w:ascii="細明體_HKSCS" w:hAnsi="細明體_HKSCS" w:cs="細明體_HKSCS" w:eastAsia="細明體_HKSCS" w:hint="default"/>
          <w:color w:val="FFFFFF"/>
          <w:w w:val="90"/>
          <w:sz w:val="18"/>
          <w:szCs w:val="18"/>
        </w:rPr>
      </w:r>
      <w:r>
        <w:rPr>
          <w:rFonts w:ascii="細明體_HKSCS" w:hAnsi="細明體_HKSCS" w:cs="細明體_HKSCS" w:eastAsia="細明體_HKSCS" w:hint="default"/>
          <w:color w:val="FFFFFF"/>
          <w:w w:val="110"/>
          <w:sz w:val="18"/>
          <w:szCs w:val="18"/>
          <w:shd w:fill="000000" w:color="auto" w:val="clear"/>
        </w:rPr>
        <w:t>之 </w:t>
      </w:r>
      <w:r>
        <w:rPr>
          <w:rFonts w:ascii="Arial" w:hAnsi="Arial" w:cs="Arial" w:eastAsia="Arial" w:hint="default"/>
          <w:i/>
          <w:color w:val="FFFFFF"/>
          <w:w w:val="115"/>
          <w:sz w:val="21"/>
          <w:szCs w:val="21"/>
          <w:shd w:fill="000000" w:color="auto" w:val="clear"/>
        </w:rPr>
        <w:t>0 7 </w:t>
      </w:r>
      <w:r>
        <w:rPr>
          <w:rFonts w:ascii="Arial" w:hAnsi="Arial" w:cs="Arial" w:eastAsia="Arial" w:hint="default"/>
          <w:i/>
          <w:color w:val="FFFFFF"/>
          <w:w w:val="115"/>
          <w:sz w:val="21"/>
          <w:szCs w:val="21"/>
        </w:rPr>
      </w:r>
      <w:r>
        <w:rPr>
          <w:rFonts w:ascii="Arial" w:hAnsi="Arial" w:cs="Arial" w:eastAsia="Arial" w:hint="default"/>
          <w:i/>
          <w:color w:val="FFFFFF"/>
          <w:w w:val="115"/>
          <w:sz w:val="16"/>
          <w:szCs w:val="16"/>
        </w:rPr>
        <w:t>'1 </w:t>
      </w:r>
      <w:r>
        <w:rPr>
          <w:rFonts w:ascii="Arial" w:hAnsi="Arial" w:cs="Arial" w:eastAsia="Arial" w:hint="default"/>
          <w:i/>
          <w:color w:val="FFFFFF"/>
          <w:spacing w:val="13"/>
          <w:w w:val="115"/>
          <w:sz w:val="16"/>
          <w:szCs w:val="16"/>
        </w:rPr>
        <w:t> </w:t>
      </w:r>
      <w:r>
        <w:rPr>
          <w:rFonts w:ascii="Arial" w:hAnsi="Arial" w:cs="Arial" w:eastAsia="Arial" w:hint="default"/>
          <w:i/>
          <w:color w:val="FFFFFF"/>
          <w:spacing w:val="13"/>
          <w:w w:val="115"/>
          <w:sz w:val="21"/>
          <w:szCs w:val="21"/>
        </w:rPr>
      </w:r>
      <w:r>
        <w:rPr>
          <w:rFonts w:ascii="Arial" w:hAnsi="Arial" w:cs="Arial" w:eastAsia="Arial" w:hint="default"/>
          <w:i/>
          <w:color w:val="FFFFFF"/>
          <w:w w:val="115"/>
          <w:sz w:val="21"/>
          <w:szCs w:val="21"/>
          <w:shd w:fill="000000" w:color="auto" w:val="clear"/>
        </w:rPr>
        <w:t>7</w:t>
      </w:r>
      <w:r>
        <w:rPr>
          <w:rFonts w:ascii="Arial" w:hAnsi="Arial" w:cs="Arial" w:eastAsia="Arial" w:hint="default"/>
          <w:i/>
          <w:color w:val="FFFFFF"/>
          <w:w w:val="115"/>
          <w:sz w:val="21"/>
          <w:szCs w:val="21"/>
        </w:rPr>
      </w:r>
      <w:r>
        <w:rPr>
          <w:rFonts w:ascii="Arial" w:hAnsi="Arial" w:cs="Arial" w:eastAsia="Arial" w:hint="default"/>
          <w:sz w:val="21"/>
          <w:szCs w:val="21"/>
        </w:rPr>
      </w:r>
    </w:p>
    <w:p>
      <w:pPr>
        <w:spacing w:before="82"/>
        <w:ind w:left="0" w:right="56" w:firstLine="0"/>
        <w:jc w:val="right"/>
        <w:rPr>
          <w:rFonts w:ascii="Times New Roman" w:hAnsi="Times New Roman" w:cs="Times New Roman" w:eastAsia="Times New Roman" w:hint="default"/>
          <w:sz w:val="26"/>
          <w:szCs w:val="26"/>
        </w:rPr>
      </w:pPr>
      <w:r>
        <w:rPr/>
        <w:br w:type="column"/>
      </w:r>
      <w:r>
        <w:rPr>
          <w:rFonts w:ascii="Times New Roman" w:hAnsi="Times New Roman" w:cs="Times New Roman" w:eastAsia="Times New Roman" w:hint="default"/>
          <w:i/>
          <w:color w:val="FFFFFF"/>
          <w:w w:val="72"/>
          <w:sz w:val="26"/>
          <w:szCs w:val="26"/>
        </w:rPr>
        <w:t>7</w:t>
      </w:r>
      <w:r>
        <w:rPr>
          <w:rFonts w:ascii="Times New Roman" w:hAnsi="Times New Roman" w:cs="Times New Roman" w:eastAsia="Times New Roman" w:hint="default"/>
          <w:i/>
          <w:color w:val="FFFFFF"/>
          <w:sz w:val="26"/>
          <w:szCs w:val="26"/>
        </w:rPr>
        <w:t>  </w:t>
      </w:r>
      <w:r>
        <w:rPr>
          <w:rFonts w:ascii="Times New Roman" w:hAnsi="Times New Roman" w:cs="Times New Roman" w:eastAsia="Times New Roman" w:hint="default"/>
          <w:i/>
          <w:color w:val="FFFFFF"/>
          <w:spacing w:val="-15"/>
          <w:sz w:val="26"/>
          <w:szCs w:val="26"/>
        </w:rPr>
        <w:t> </w:t>
      </w:r>
      <w:r>
        <w:rPr>
          <w:rFonts w:ascii="細明體_HKSCS" w:hAnsi="細明體_HKSCS" w:cs="細明體_HKSCS" w:eastAsia="細明體_HKSCS" w:hint="default"/>
          <w:color w:val="FFFFFF"/>
          <w:spacing w:val="-80"/>
          <w:w w:val="83"/>
          <w:sz w:val="33"/>
          <w:szCs w:val="33"/>
        </w:rPr>
        <w:t>，</w:t>
      </w:r>
      <w:r>
        <w:rPr>
          <w:rFonts w:ascii="細明體_HKSCS" w:hAnsi="細明體_HKSCS" w:cs="細明體_HKSCS" w:eastAsia="細明體_HKSCS" w:hint="default"/>
          <w:color w:val="FFFFFF"/>
          <w:spacing w:val="-80"/>
          <w:w w:val="101"/>
          <w:sz w:val="17"/>
          <w:szCs w:val="17"/>
        </w:rPr>
      </w:r>
      <w:r>
        <w:rPr>
          <w:rFonts w:ascii="細明體_HKSCS" w:hAnsi="細明體_HKSCS" w:cs="細明體_HKSCS" w:eastAsia="細明體_HKSCS" w:hint="default"/>
          <w:color w:val="FFFFFF"/>
          <w:w w:val="101"/>
          <w:sz w:val="17"/>
          <w:szCs w:val="17"/>
          <w:shd w:fill="000000" w:color="auto" w:val="clear"/>
        </w:rPr>
        <w:t>》</w:t>
      </w:r>
      <w:r>
        <w:rPr>
          <w:rFonts w:ascii="細明體_HKSCS" w:hAnsi="細明體_HKSCS" w:cs="細明體_HKSCS" w:eastAsia="細明體_HKSCS" w:hint="default"/>
          <w:color w:val="FFFFFF"/>
          <w:w w:val="101"/>
          <w:sz w:val="17"/>
          <w:szCs w:val="17"/>
        </w:rPr>
      </w:r>
      <w:r>
        <w:rPr>
          <w:rFonts w:ascii="細明體_HKSCS" w:hAnsi="細明體_HKSCS" w:cs="細明體_HKSCS" w:eastAsia="細明體_HKSCS" w:hint="default"/>
          <w:color w:val="FFFFFF"/>
          <w:spacing w:val="9"/>
          <w:sz w:val="17"/>
          <w:szCs w:val="17"/>
        </w:rPr>
        <w:t> </w:t>
      </w:r>
      <w:r>
        <w:rPr>
          <w:rFonts w:ascii="Times New Roman" w:hAnsi="Times New Roman" w:cs="Times New Roman" w:eastAsia="Times New Roman" w:hint="default"/>
          <w:i/>
          <w:color w:val="FFFFFF"/>
          <w:w w:val="73"/>
          <w:sz w:val="26"/>
          <w:szCs w:val="26"/>
        </w:rPr>
        <w:t>I</w:t>
      </w:r>
      <w:r>
        <w:rPr>
          <w:rFonts w:ascii="Times New Roman" w:hAnsi="Times New Roman" w:cs="Times New Roman" w:eastAsia="Times New Roman" w:hint="default"/>
          <w:sz w:val="26"/>
          <w:szCs w:val="26"/>
        </w:rPr>
      </w:r>
    </w:p>
    <w:p>
      <w:pPr>
        <w:spacing w:before="5"/>
        <w:ind w:left="0" w:right="0" w:firstLine="0"/>
        <w:jc w:val="right"/>
        <w:rPr>
          <w:rFonts w:ascii="Arial" w:hAnsi="Arial" w:cs="Arial" w:eastAsia="Arial" w:hint="default"/>
          <w:sz w:val="17"/>
          <w:szCs w:val="17"/>
        </w:rPr>
      </w:pPr>
      <w:r>
        <w:rPr>
          <w:rFonts w:ascii="Arial"/>
          <w:color w:val="FFFFFF"/>
          <w:w w:val="122"/>
          <w:sz w:val="17"/>
        </w:rPr>
      </w:r>
      <w:r>
        <w:rPr>
          <w:rFonts w:ascii="Arial"/>
          <w:color w:val="FFFFFF"/>
          <w:w w:val="120"/>
          <w:sz w:val="17"/>
          <w:shd w:fill="000000" w:color="auto" w:val="clear"/>
        </w:rPr>
        <w:t>,</w:t>
      </w:r>
      <w:r>
        <w:rPr>
          <w:rFonts w:ascii="Arial"/>
          <w:color w:val="FFFFFF"/>
          <w:w w:val="120"/>
          <w:sz w:val="17"/>
        </w:rPr>
      </w:r>
      <w:r>
        <w:rPr>
          <w:rFonts w:ascii="Arial"/>
          <w:sz w:val="17"/>
        </w:rPr>
      </w:r>
    </w:p>
    <w:p>
      <w:pPr>
        <w:tabs>
          <w:tab w:pos="741" w:val="left" w:leader="none"/>
        </w:tabs>
        <w:spacing w:line="271" w:lineRule="exact" w:before="0"/>
        <w:ind w:left="0" w:right="1208" w:firstLine="0"/>
        <w:jc w:val="center"/>
        <w:rPr>
          <w:rFonts w:ascii="細明體_HKSCS" w:hAnsi="細明體_HKSCS" w:cs="細明體_HKSCS" w:eastAsia="細明體_HKSCS" w:hint="default"/>
          <w:sz w:val="29"/>
          <w:szCs w:val="29"/>
        </w:rPr>
      </w:pPr>
      <w:r>
        <w:rPr>
          <w:w w:val="145"/>
        </w:rPr>
        <w:br w:type="column"/>
      </w:r>
      <w:r>
        <w:rPr>
          <w:rFonts w:ascii="Times New Roman" w:hAnsi="Times New Roman" w:cs="Times New Roman" w:eastAsia="Times New Roman" w:hint="default"/>
          <w:i/>
          <w:color w:val="FFFFFF"/>
          <w:w w:val="145"/>
          <w:sz w:val="21"/>
          <w:szCs w:val="21"/>
        </w:rPr>
      </w:r>
      <w:r>
        <w:rPr>
          <w:rFonts w:ascii="Times New Roman" w:hAnsi="Times New Roman" w:cs="Times New Roman" w:eastAsia="Times New Roman" w:hint="default"/>
          <w:i/>
          <w:color w:val="FFFFFF"/>
          <w:w w:val="145"/>
          <w:sz w:val="21"/>
          <w:szCs w:val="21"/>
          <w:shd w:fill="000000" w:color="auto" w:val="clear"/>
        </w:rPr>
        <w:t>5</w:t>
      </w:r>
      <w:r>
        <w:rPr>
          <w:rFonts w:ascii="Times New Roman" w:hAnsi="Times New Roman" w:cs="Times New Roman" w:eastAsia="Times New Roman" w:hint="default"/>
          <w:i/>
          <w:color w:val="FFFFFF"/>
          <w:spacing w:val="-24"/>
          <w:w w:val="145"/>
          <w:sz w:val="21"/>
          <w:szCs w:val="21"/>
          <w:shd w:fill="000000" w:color="auto" w:val="clear"/>
        </w:rPr>
        <w:t> </w:t>
      </w:r>
      <w:r>
        <w:rPr>
          <w:rFonts w:ascii="Times New Roman" w:hAnsi="Times New Roman" w:cs="Times New Roman" w:eastAsia="Times New Roman" w:hint="default"/>
          <w:color w:val="FFFFFF"/>
          <w:spacing w:val="-20"/>
          <w:w w:val="145"/>
          <w:sz w:val="20"/>
          <w:szCs w:val="20"/>
          <w:shd w:fill="000000" w:color="auto" w:val="clear"/>
        </w:rPr>
        <w:t>·1</w:t>
      </w:r>
      <w:r>
        <w:rPr>
          <w:rFonts w:ascii="Times New Roman" w:hAnsi="Times New Roman" w:cs="Times New Roman" w:eastAsia="Times New Roman" w:hint="default"/>
          <w:color w:val="FFFFFF"/>
          <w:spacing w:val="-20"/>
          <w:w w:val="145"/>
          <w:sz w:val="20"/>
          <w:szCs w:val="20"/>
        </w:rPr>
        <w:tab/>
      </w:r>
      <w:r>
        <w:rPr>
          <w:rFonts w:ascii="Times New Roman" w:hAnsi="Times New Roman" w:cs="Times New Roman" w:eastAsia="Times New Roman" w:hint="default"/>
          <w:i/>
          <w:color w:val="FFFFFF"/>
          <w:w w:val="130"/>
          <w:sz w:val="21"/>
          <w:szCs w:val="21"/>
        </w:rPr>
        <w:t>I  </w:t>
      </w:r>
      <w:r>
        <w:rPr>
          <w:rFonts w:ascii="細明體_HKSCS" w:hAnsi="細明體_HKSCS" w:cs="細明體_HKSCS" w:eastAsia="細明體_HKSCS" w:hint="default"/>
          <w:color w:val="FFFFFF"/>
          <w:w w:val="130"/>
          <w:sz w:val="29"/>
          <w:szCs w:val="29"/>
        </w:rPr>
      </w:r>
      <w:r>
        <w:rPr>
          <w:rFonts w:ascii="細明體_HKSCS" w:hAnsi="細明體_HKSCS" w:cs="細明體_HKSCS" w:eastAsia="細明體_HKSCS" w:hint="default"/>
          <w:color w:val="FFFFFF"/>
          <w:w w:val="85"/>
          <w:sz w:val="29"/>
          <w:szCs w:val="29"/>
          <w:shd w:fill="000000" w:color="auto" w:val="clear"/>
        </w:rPr>
        <w:t>守</w:t>
      </w:r>
      <w:r>
        <w:rPr>
          <w:rFonts w:ascii="細明體_HKSCS" w:hAnsi="細明體_HKSCS" w:cs="細明體_HKSCS" w:eastAsia="細明體_HKSCS" w:hint="default"/>
          <w:color w:val="FFFFFF"/>
          <w:spacing w:val="-97"/>
          <w:w w:val="85"/>
          <w:sz w:val="29"/>
          <w:szCs w:val="29"/>
          <w:shd w:fill="000000" w:color="auto" w:val="clear"/>
        </w:rPr>
        <w:t> </w:t>
      </w:r>
      <w:r>
        <w:rPr>
          <w:rFonts w:ascii="細明體_HKSCS" w:hAnsi="細明體_HKSCS" w:cs="細明體_HKSCS" w:eastAsia="細明體_HKSCS" w:hint="default"/>
          <w:color w:val="FFFFFF"/>
          <w:spacing w:val="-97"/>
          <w:w w:val="85"/>
          <w:sz w:val="29"/>
          <w:szCs w:val="29"/>
        </w:rPr>
      </w:r>
      <w:r>
        <w:rPr>
          <w:rFonts w:ascii="細明體_HKSCS" w:hAnsi="細明體_HKSCS" w:cs="細明體_HKSCS" w:eastAsia="細明體_HKSCS" w:hint="default"/>
          <w:color w:val="FFFFFF"/>
          <w:w w:val="230"/>
          <w:sz w:val="29"/>
          <w:szCs w:val="29"/>
          <w:shd w:fill="000000" w:color="auto" w:val="clear"/>
        </w:rPr>
        <w:t>。</w:t>
      </w:r>
      <w:r>
        <w:rPr>
          <w:rFonts w:ascii="細明體_HKSCS" w:hAnsi="細明體_HKSCS" w:cs="細明體_HKSCS" w:eastAsia="細明體_HKSCS" w:hint="default"/>
          <w:color w:val="FFFFFF"/>
          <w:w w:val="230"/>
          <w:sz w:val="29"/>
          <w:szCs w:val="29"/>
        </w:rPr>
      </w:r>
      <w:r>
        <w:rPr>
          <w:rFonts w:ascii="細明體_HKSCS" w:hAnsi="細明體_HKSCS" w:cs="細明體_HKSCS" w:eastAsia="細明體_HKSCS" w:hint="default"/>
          <w:sz w:val="29"/>
          <w:szCs w:val="29"/>
        </w:rPr>
      </w:r>
    </w:p>
    <w:p>
      <w:pPr>
        <w:spacing w:line="217" w:lineRule="exact" w:before="0"/>
        <w:ind w:left="0" w:right="1368" w:firstLine="0"/>
        <w:jc w:val="center"/>
        <w:rPr>
          <w:rFonts w:ascii="Times New Roman" w:hAnsi="Times New Roman" w:cs="Times New Roman" w:eastAsia="Times New Roman" w:hint="default"/>
          <w:sz w:val="21"/>
          <w:szCs w:val="21"/>
        </w:rPr>
      </w:pPr>
      <w:r>
        <w:rPr/>
        <w:pict>
          <v:shape style="position:absolute;margin-left:259.839996pt;margin-top:-2.058276pt;width:21.45pt;height:14.15pt;mso-position-horizontal-relative:page;mso-position-vertical-relative:paragraph;z-index:-457360" type="#_x0000_t202" filled="false" stroked="false">
            <v:textbox inset="0,0,0,0">
              <w:txbxContent>
                <w:p>
                  <w:pPr>
                    <w:pStyle w:val="BodyText"/>
                    <w:spacing w:line="240" w:lineRule="auto" w:before="22"/>
                    <w:ind w:left="23" w:right="0"/>
                    <w:jc w:val="left"/>
                    <w:rPr>
                      <w:rFonts w:ascii="Times New Roman" w:hAnsi="Times New Roman" w:cs="Times New Roman" w:eastAsia="Times New Roman" w:hint="default"/>
                      <w:sz w:val="21"/>
                      <w:szCs w:val="21"/>
                    </w:rPr>
                  </w:pPr>
                  <w:r>
                    <w:rPr>
                      <w:rFonts w:ascii="Times New Roman"/>
                      <w:color w:val="FFFFFF"/>
                    </w:rPr>
                    <w:t>1. </w:t>
                  </w:r>
                  <w:r>
                    <w:rPr>
                      <w:rFonts w:ascii="Times New Roman"/>
                      <w:color w:val="FFFFFF"/>
                      <w:spacing w:val="7"/>
                    </w:rPr>
                    <w:t> </w:t>
                  </w:r>
                  <w:r>
                    <w:rPr>
                      <w:rFonts w:ascii="Times New Roman"/>
                      <w:color w:val="FFFFFF"/>
                      <w:sz w:val="21"/>
                    </w:rPr>
                    <w:t>4</w:t>
                  </w:r>
                  <w:r>
                    <w:rPr>
                      <w:rFonts w:ascii="Times New Roman"/>
                      <w:sz w:val="21"/>
                    </w:rPr>
                  </w:r>
                </w:p>
              </w:txbxContent>
            </v:textbox>
            <w10:wrap type="none"/>
          </v:shape>
        </w:pict>
      </w:r>
      <w:r>
        <w:rPr>
          <w:rFonts w:ascii="細明體_HKSCS" w:hAnsi="細明體_HKSCS" w:cs="細明體_HKSCS" w:eastAsia="細明體_HKSCS" w:hint="default"/>
          <w:color w:val="FFFFFF"/>
          <w:sz w:val="17"/>
          <w:szCs w:val="17"/>
        </w:rPr>
      </w:r>
      <w:r>
        <w:rPr>
          <w:rFonts w:ascii="細明體_HKSCS" w:hAnsi="細明體_HKSCS" w:cs="細明體_HKSCS" w:eastAsia="細明體_HKSCS" w:hint="default"/>
          <w:color w:val="FFFFFF"/>
          <w:spacing w:val="-37"/>
          <w:sz w:val="17"/>
          <w:szCs w:val="17"/>
          <w:shd w:fill="000000" w:color="auto" w:val="clear"/>
        </w:rPr>
        <w:t> </w:t>
      </w:r>
      <w:r>
        <w:rPr>
          <w:rFonts w:ascii="細明體_HKSCS" w:hAnsi="細明體_HKSCS" w:cs="細明體_HKSCS" w:eastAsia="細明體_HKSCS" w:hint="default"/>
          <w:color w:val="FFFFFF"/>
          <w:w w:val="105"/>
          <w:sz w:val="17"/>
          <w:szCs w:val="17"/>
          <w:shd w:fill="000000" w:color="auto" w:val="clear"/>
        </w:rPr>
        <w:t>？ </w:t>
      </w:r>
      <w:r>
        <w:rPr>
          <w:rFonts w:ascii="細明體_HKSCS" w:hAnsi="細明體_HKSCS" w:cs="細明體_HKSCS" w:eastAsia="細明體_HKSCS" w:hint="default"/>
          <w:color w:val="FFFFFF"/>
          <w:w w:val="105"/>
          <w:sz w:val="17"/>
          <w:szCs w:val="17"/>
        </w:rPr>
      </w:r>
      <w:r>
        <w:rPr>
          <w:rFonts w:ascii="細明體_HKSCS" w:hAnsi="細明體_HKSCS" w:cs="細明體_HKSCS" w:eastAsia="細明體_HKSCS" w:hint="default"/>
          <w:color w:val="FFFFFF"/>
          <w:w w:val="105"/>
          <w:sz w:val="17"/>
          <w:szCs w:val="17"/>
        </w:rPr>
      </w:r>
      <w:r>
        <w:rPr>
          <w:rFonts w:ascii="細明體_HKSCS" w:hAnsi="細明體_HKSCS" w:cs="細明體_HKSCS" w:eastAsia="細明體_HKSCS" w:hint="default"/>
          <w:color w:val="FFFFFF"/>
          <w:w w:val="90"/>
          <w:sz w:val="17"/>
          <w:szCs w:val="17"/>
          <w:shd w:fill="000000" w:color="auto" w:val="clear"/>
        </w:rPr>
        <w:t>去  </w:t>
      </w:r>
      <w:r>
        <w:rPr>
          <w:rFonts w:ascii="細明體_HKSCS" w:hAnsi="細明體_HKSCS" w:cs="細明體_HKSCS" w:eastAsia="細明體_HKSCS" w:hint="default"/>
          <w:color w:val="FFFFFF"/>
          <w:w w:val="90"/>
          <w:sz w:val="17"/>
          <w:szCs w:val="17"/>
        </w:rPr>
      </w:r>
      <w:r>
        <w:rPr>
          <w:rFonts w:ascii="Times New Roman" w:hAnsi="Times New Roman" w:cs="Times New Roman" w:eastAsia="Times New Roman" w:hint="default"/>
          <w:color w:val="FFFFFF"/>
          <w:w w:val="105"/>
          <w:sz w:val="21"/>
          <w:szCs w:val="21"/>
        </w:rPr>
        <w:t>l</w:t>
      </w:r>
      <w:r>
        <w:rPr>
          <w:rFonts w:ascii="Times New Roman" w:hAnsi="Times New Roman" w:cs="Times New Roman" w:eastAsia="Times New Roman" w:hint="default"/>
          <w:color w:val="FFFFFF"/>
          <w:spacing w:val="37"/>
          <w:w w:val="105"/>
          <w:sz w:val="21"/>
          <w:szCs w:val="21"/>
        </w:rPr>
        <w:t> </w:t>
      </w:r>
      <w:r>
        <w:rPr>
          <w:rFonts w:ascii="Times New Roman" w:hAnsi="Times New Roman" w:cs="Times New Roman" w:eastAsia="Times New Roman" w:hint="default"/>
          <w:color w:val="FFFFFF"/>
          <w:w w:val="90"/>
          <w:sz w:val="21"/>
          <w:szCs w:val="21"/>
        </w:rPr>
        <w:t>I</w:t>
      </w:r>
      <w:r>
        <w:rPr>
          <w:rFonts w:ascii="Times New Roman" w:hAnsi="Times New Roman" w:cs="Times New Roman" w:eastAsia="Times New Roman" w:hint="default"/>
          <w:sz w:val="21"/>
          <w:szCs w:val="21"/>
        </w:rPr>
      </w:r>
    </w:p>
    <w:p>
      <w:pPr>
        <w:spacing w:line="235" w:lineRule="exact" w:before="0"/>
        <w:ind w:left="0" w:right="476" w:firstLine="0"/>
        <w:jc w:val="center"/>
        <w:rPr>
          <w:rFonts w:ascii="Arial" w:hAnsi="Arial" w:cs="Arial" w:eastAsia="Arial" w:hint="default"/>
          <w:sz w:val="21"/>
          <w:szCs w:val="21"/>
        </w:rPr>
      </w:pPr>
      <w:r>
        <w:rPr/>
        <w:pict>
          <v:shape style="position:absolute;margin-left:224.279999pt;margin-top:2.341791pt;width:44.5pt;height:9pt;mso-position-horizontal-relative:page;mso-position-vertical-relative:paragraph;z-index:-458032"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color w:val="FFFFFF"/>
                      <w:w w:val="490"/>
                      <w:sz w:val="18"/>
                      <w:szCs w:val="18"/>
                    </w:rPr>
                    <w:t>，</w:t>
                  </w:r>
                  <w:r>
                    <w:rPr>
                      <w:rFonts w:ascii="細明體_HKSCS" w:hAnsi="細明體_HKSCS" w:cs="細明體_HKSCS" w:eastAsia="細明體_HKSCS" w:hint="default"/>
                      <w:sz w:val="18"/>
                      <w:szCs w:val="18"/>
                    </w:rPr>
                  </w:r>
                </w:p>
              </w:txbxContent>
            </v:textbox>
            <w10:wrap type="none"/>
          </v:shape>
        </w:pict>
      </w:r>
      <w:r>
        <w:rPr>
          <w:rFonts w:ascii="Arial" w:hAnsi="Arial"/>
          <w:i/>
          <w:color w:val="FFFFFF"/>
          <w:w w:val="65"/>
          <w:sz w:val="21"/>
        </w:rPr>
        <w:t>·</w:t>
      </w:r>
      <w:r>
        <w:rPr>
          <w:rFonts w:ascii="Arial" w:hAnsi="Arial"/>
          <w:sz w:val="21"/>
        </w:rPr>
      </w:r>
    </w:p>
    <w:p>
      <w:pPr>
        <w:spacing w:after="0" w:line="235" w:lineRule="exact"/>
        <w:jc w:val="center"/>
        <w:rPr>
          <w:rFonts w:ascii="Arial" w:hAnsi="Arial" w:cs="Arial" w:eastAsia="Arial" w:hint="default"/>
          <w:sz w:val="21"/>
          <w:szCs w:val="21"/>
        </w:rPr>
        <w:sectPr>
          <w:type w:val="continuous"/>
          <w:pgSz w:w="9470" w:h="13040"/>
          <w:pgMar w:top="0" w:bottom="0" w:left="0" w:right="1080"/>
          <w:cols w:num="3" w:equalWidth="0">
            <w:col w:w="3913" w:space="40"/>
            <w:col w:w="1175" w:space="40"/>
            <w:col w:w="3222"/>
          </w:cols>
        </w:sectPr>
      </w:pPr>
    </w:p>
    <w:p>
      <w:pPr>
        <w:tabs>
          <w:tab w:pos="3319" w:val="left" w:leader="none"/>
          <w:tab w:pos="3549" w:val="left" w:leader="none"/>
          <w:tab w:pos="4262" w:val="left" w:leader="none"/>
          <w:tab w:pos="4773" w:val="left" w:leader="none"/>
        </w:tabs>
        <w:spacing w:line="201" w:lineRule="exact" w:before="25"/>
        <w:ind w:left="2798" w:right="-20" w:firstLine="0"/>
        <w:jc w:val="left"/>
        <w:rPr>
          <w:rFonts w:ascii="Times New Roman" w:hAnsi="Times New Roman" w:cs="Times New Roman" w:eastAsia="Times New Roman" w:hint="default"/>
          <w:sz w:val="18"/>
          <w:szCs w:val="18"/>
        </w:rPr>
      </w:pPr>
      <w:r>
        <w:rPr/>
        <w:pict>
          <v:shape style="position:absolute;margin-left:140.399994pt;margin-top:.843749pt;width:36.9pt;height:11pt;mso-position-horizontal-relative:page;mso-position-vertical-relative:paragraph;z-index:-458008" type="#_x0000_t202" filled="false" stroked="false">
            <v:textbox inset="0,0,0,0">
              <w:txbxContent>
                <w:p>
                  <w:pPr>
                    <w:spacing w:line="220" w:lineRule="exact" w:before="0"/>
                    <w:ind w:left="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color w:val="FFFFFF"/>
                      <w:w w:val="180"/>
                      <w:sz w:val="22"/>
                      <w:szCs w:val="22"/>
                    </w:rPr>
                    <w:t>”</w:t>
                  </w:r>
                  <w:r>
                    <w:rPr>
                      <w:rFonts w:ascii="細明體_HKSCS" w:hAnsi="細明體_HKSCS" w:cs="細明體_HKSCS" w:eastAsia="細明體_HKSCS" w:hint="default"/>
                      <w:sz w:val="22"/>
                      <w:szCs w:val="22"/>
                    </w:rPr>
                  </w:r>
                </w:p>
              </w:txbxContent>
            </v:textbox>
            <w10:wrap type="none"/>
          </v:shape>
        </w:pict>
      </w:r>
      <w:r>
        <w:rPr/>
        <w:pict>
          <v:shape style="position:absolute;margin-left:154.440002pt;margin-top:.816149pt;width:38.9pt;height:11.6pt;mso-position-horizontal-relative:page;mso-position-vertical-relative:paragraph;z-index:-457984" type="#_x0000_t202" filled="false" stroked="false">
            <v:textbox inset="0,0,0,0">
              <w:txbxContent>
                <w:p>
                  <w:pPr>
                    <w:spacing w:line="221" w:lineRule="exact" w:before="0"/>
                    <w:ind w:left="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color w:val="FFFFFF"/>
                      <w:w w:val="250"/>
                      <w:sz w:val="22"/>
                      <w:szCs w:val="22"/>
                    </w:rPr>
                    <w:t>：</w:t>
                  </w:r>
                  <w:r>
                    <w:rPr>
                      <w:rFonts w:ascii="細明體_HKSCS" w:hAnsi="細明體_HKSCS" w:cs="細明體_HKSCS" w:eastAsia="細明體_HKSCS" w:hint="default"/>
                      <w:sz w:val="22"/>
                      <w:szCs w:val="22"/>
                    </w:rPr>
                  </w:r>
                </w:p>
              </w:txbxContent>
            </v:textbox>
            <w10:wrap type="none"/>
          </v:shape>
        </w:pict>
      </w:r>
      <w:r>
        <w:rPr/>
        <w:pict>
          <v:shape style="position:absolute;margin-left:212.759995pt;margin-top:11.313101pt;width:33.2pt;height:13.5pt;mso-position-horizontal-relative:page;mso-position-vertical-relative:paragraph;z-index:-457960" type="#_x0000_t202" filled="false" stroked="false">
            <v:textbox inset="0,0,0,0">
              <w:txbxContent>
                <w:p>
                  <w:pPr>
                    <w:spacing w:line="270" w:lineRule="exact" w:before="0"/>
                    <w:ind w:left="0" w:right="0" w:firstLine="0"/>
                    <w:jc w:val="left"/>
                    <w:rPr>
                      <w:rFonts w:ascii="Arial" w:hAnsi="Arial" w:cs="Arial" w:eastAsia="Arial" w:hint="default"/>
                      <w:sz w:val="27"/>
                      <w:szCs w:val="27"/>
                    </w:rPr>
                  </w:pPr>
                  <w:r>
                    <w:rPr>
                      <w:rFonts w:ascii="Arial" w:hAnsi="Arial"/>
                      <w:color w:val="FFFFFF"/>
                      <w:w w:val="455"/>
                      <w:sz w:val="27"/>
                    </w:rPr>
                    <w:t>ι</w:t>
                  </w:r>
                  <w:r>
                    <w:rPr>
                      <w:rFonts w:ascii="Arial" w:hAnsi="Arial"/>
                      <w:sz w:val="27"/>
                    </w:rPr>
                  </w:r>
                </w:p>
              </w:txbxContent>
            </v:textbox>
            <w10:wrap type="none"/>
          </v:shape>
        </w:pict>
      </w:r>
      <w:r>
        <w:rPr/>
        <w:pict>
          <v:shape style="position:absolute;margin-left:222.839996pt;margin-top:10.817248pt;width:26.85pt;height:14.85pt;mso-position-horizontal-relative:page;mso-position-vertical-relative:paragraph;z-index:-457936" type="#_x0000_t202" filled="false" stroked="false">
            <v:textbox inset="0,0,0,0">
              <w:txbxContent>
                <w:p>
                  <w:pPr>
                    <w:spacing w:before="29"/>
                    <w:ind w:left="-357"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color w:val="FFFFFF"/>
                      <w:spacing w:val="-689"/>
                      <w:w w:val="236"/>
                      <w:sz w:val="18"/>
                      <w:szCs w:val="18"/>
                    </w:rPr>
                    <w:t>”</w:t>
                  </w:r>
                  <w:r>
                    <w:rPr>
                      <w:rFonts w:ascii="細明體_HKSCS" w:hAnsi="細明體_HKSCS" w:cs="細明體_HKSCS" w:eastAsia="細明體_HKSCS" w:hint="default"/>
                      <w:color w:val="FFFFFF"/>
                      <w:w w:val="246"/>
                      <w:sz w:val="18"/>
                      <w:szCs w:val="18"/>
                    </w:rPr>
                    <w:t>，</w:t>
                  </w:r>
                  <w:r>
                    <w:rPr>
                      <w:rFonts w:ascii="細明體_HKSCS" w:hAnsi="細明體_HKSCS" w:cs="細明體_HKSCS" w:eastAsia="細明體_HKSCS" w:hint="default"/>
                      <w:sz w:val="18"/>
                      <w:szCs w:val="18"/>
                    </w:rPr>
                  </w:r>
                </w:p>
              </w:txbxContent>
            </v:textbox>
            <w10:wrap type="none"/>
          </v:shape>
        </w:pict>
      </w:r>
      <w:r>
        <w:rPr>
          <w:rFonts w:ascii="Arial" w:hAnsi="Arial" w:cs="Arial" w:eastAsia="Arial" w:hint="default"/>
          <w:i/>
          <w:color w:val="FFFFFF"/>
          <w:w w:val="99"/>
          <w:sz w:val="17"/>
          <w:szCs w:val="17"/>
        </w:rPr>
      </w:r>
      <w:r>
        <w:rPr>
          <w:rFonts w:ascii="Arial" w:hAnsi="Arial" w:cs="Arial" w:eastAsia="Arial" w:hint="default"/>
          <w:i/>
          <w:color w:val="FFFFFF"/>
          <w:w w:val="99"/>
          <w:sz w:val="17"/>
          <w:szCs w:val="17"/>
          <w:shd w:fill="000000" w:color="auto" w:val="clear"/>
        </w:rPr>
        <w:t> </w:t>
      </w:r>
      <w:r>
        <w:rPr>
          <w:rFonts w:ascii="Arial" w:hAnsi="Arial" w:cs="Arial" w:eastAsia="Arial" w:hint="default"/>
          <w:i/>
          <w:color w:val="FFFFFF"/>
          <w:sz w:val="17"/>
          <w:szCs w:val="17"/>
          <w:shd w:fill="000000" w:color="auto" w:val="clear"/>
        </w:rPr>
        <w:tab/>
      </w:r>
      <w:r>
        <w:rPr>
          <w:rFonts w:ascii="Arial" w:hAnsi="Arial" w:cs="Arial" w:eastAsia="Arial" w:hint="default"/>
          <w:i/>
          <w:color w:val="FFFFFF"/>
          <w:w w:val="187"/>
          <w:sz w:val="17"/>
          <w:szCs w:val="17"/>
          <w:shd w:fill="000000" w:color="auto" w:val="clear"/>
        </w:rPr>
        <w:t>I</w:t>
      </w:r>
      <w:r>
        <w:rPr>
          <w:rFonts w:ascii="Arial" w:hAnsi="Arial" w:cs="Arial" w:eastAsia="Arial" w:hint="default"/>
          <w:i/>
          <w:color w:val="FFFFFF"/>
          <w:sz w:val="17"/>
          <w:szCs w:val="17"/>
          <w:shd w:fill="000000" w:color="auto" w:val="clear"/>
        </w:rPr>
        <w:tab/>
      </w:r>
      <w:r>
        <w:rPr>
          <w:rFonts w:ascii="Arial" w:hAnsi="Arial" w:cs="Arial" w:eastAsia="Arial" w:hint="default"/>
          <w:color w:val="FFFFFF"/>
          <w:w w:val="77"/>
          <w:sz w:val="17"/>
          <w:szCs w:val="17"/>
          <w:shd w:fill="000000" w:color="auto" w:val="clear"/>
        </w:rPr>
        <w:t>_</w:t>
      </w:r>
      <w:r>
        <w:rPr>
          <w:rFonts w:ascii="Arial" w:hAnsi="Arial" w:cs="Arial" w:eastAsia="Arial" w:hint="default"/>
          <w:color w:val="FFFFFF"/>
          <w:spacing w:val="5"/>
          <w:sz w:val="17"/>
          <w:szCs w:val="17"/>
          <w:shd w:fill="000000" w:color="auto" w:val="clear"/>
        </w:rPr>
        <w:t> </w:t>
      </w:r>
      <w:r>
        <w:rPr>
          <w:rFonts w:ascii="Arial" w:hAnsi="Arial" w:cs="Arial" w:eastAsia="Arial" w:hint="default"/>
          <w:color w:val="FFFFFF"/>
          <w:spacing w:val="5"/>
          <w:sz w:val="17"/>
          <w:szCs w:val="17"/>
        </w:rPr>
      </w:r>
      <w:r>
        <w:rPr>
          <w:rFonts w:ascii="Arial" w:hAnsi="Arial" w:cs="Arial" w:eastAsia="Arial" w:hint="default"/>
          <w:color w:val="FFFFFF"/>
          <w:sz w:val="17"/>
          <w:szCs w:val="17"/>
        </w:rPr>
        <w:t> </w:t>
      </w:r>
      <w:r>
        <w:rPr>
          <w:rFonts w:ascii="Arial" w:hAnsi="Arial" w:cs="Arial" w:eastAsia="Arial" w:hint="default"/>
          <w:color w:val="FFFFFF"/>
          <w:spacing w:val="-19"/>
          <w:sz w:val="17"/>
          <w:szCs w:val="17"/>
        </w:rPr>
        <w:t> </w:t>
      </w:r>
      <w:r>
        <w:rPr>
          <w:rFonts w:ascii="Arial" w:hAnsi="Arial" w:cs="Arial" w:eastAsia="Arial" w:hint="default"/>
          <w:color w:val="FFFFFF"/>
          <w:spacing w:val="-19"/>
          <w:w w:val="335"/>
          <w:sz w:val="17"/>
          <w:szCs w:val="17"/>
        </w:rPr>
      </w:r>
      <w:r>
        <w:rPr>
          <w:rFonts w:ascii="Arial" w:hAnsi="Arial" w:cs="Arial" w:eastAsia="Arial" w:hint="default"/>
          <w:color w:val="FFFFFF"/>
          <w:spacing w:val="-66"/>
          <w:w w:val="335"/>
          <w:sz w:val="17"/>
          <w:szCs w:val="17"/>
          <w:shd w:fill="000000" w:color="auto" w:val="clear"/>
        </w:rPr>
        <w:t>.</w:t>
      </w:r>
      <w:r>
        <w:rPr>
          <w:rFonts w:ascii="Arial" w:hAnsi="Arial" w:cs="Arial" w:eastAsia="Arial" w:hint="default"/>
          <w:color w:val="FFFFFF"/>
          <w:spacing w:val="-66"/>
          <w:w w:val="335"/>
          <w:sz w:val="17"/>
          <w:szCs w:val="17"/>
        </w:rPr>
      </w:r>
      <w:r>
        <w:rPr>
          <w:rFonts w:ascii="Arial" w:hAnsi="Arial" w:cs="Arial" w:eastAsia="Arial" w:hint="default"/>
          <w:color w:val="FFFFFF"/>
          <w:w w:val="48"/>
          <w:sz w:val="17"/>
          <w:szCs w:val="17"/>
        </w:rPr>
        <w:t>•</w:t>
      </w:r>
      <w:r>
        <w:rPr>
          <w:rFonts w:ascii="Arial" w:hAnsi="Arial" w:cs="Arial" w:eastAsia="Arial" w:hint="default"/>
          <w:color w:val="FFFFFF"/>
          <w:sz w:val="17"/>
          <w:szCs w:val="17"/>
        </w:rPr>
        <w:tab/>
      </w:r>
      <w:r>
        <w:rPr>
          <w:rFonts w:ascii="Arial" w:hAnsi="Arial" w:cs="Arial" w:eastAsia="Arial" w:hint="default"/>
          <w:i/>
          <w:color w:val="FFFFFF"/>
          <w:w w:val="116"/>
          <w:sz w:val="17"/>
          <w:szCs w:val="17"/>
        </w:rPr>
        <w:t>/</w:t>
      </w:r>
      <w:r>
        <w:rPr>
          <w:rFonts w:ascii="Arial" w:hAnsi="Arial" w:cs="Arial" w:eastAsia="Arial" w:hint="default"/>
          <w:i/>
          <w:color w:val="FFFFFF"/>
          <w:sz w:val="17"/>
          <w:szCs w:val="17"/>
        </w:rPr>
        <w:t>   </w:t>
      </w:r>
      <w:r>
        <w:rPr>
          <w:rFonts w:ascii="Arial" w:hAnsi="Arial" w:cs="Arial" w:eastAsia="Arial" w:hint="default"/>
          <w:i/>
          <w:color w:val="FFFFFF"/>
          <w:spacing w:val="-14"/>
          <w:sz w:val="17"/>
          <w:szCs w:val="17"/>
        </w:rPr>
        <w:t> </w:t>
      </w:r>
      <w:r>
        <w:rPr>
          <w:rFonts w:ascii="Arial" w:hAnsi="Arial" w:cs="Arial" w:eastAsia="Arial" w:hint="default"/>
          <w:color w:val="FFFFFF"/>
          <w:spacing w:val="-14"/>
          <w:w w:val="136"/>
          <w:sz w:val="17"/>
          <w:szCs w:val="17"/>
        </w:rPr>
      </w:r>
      <w:r>
        <w:rPr>
          <w:rFonts w:ascii="Arial" w:hAnsi="Arial" w:cs="Arial" w:eastAsia="Arial" w:hint="default"/>
          <w:color w:val="FFFFFF"/>
          <w:w w:val="136"/>
          <w:sz w:val="17"/>
          <w:szCs w:val="17"/>
          <w:shd w:fill="000000" w:color="auto" w:val="clear"/>
        </w:rPr>
        <w:t>'</w:t>
      </w:r>
      <w:r>
        <w:rPr>
          <w:rFonts w:ascii="Arial" w:hAnsi="Arial" w:cs="Arial" w:eastAsia="Arial" w:hint="default"/>
          <w:color w:val="FFFFFF"/>
          <w:w w:val="136"/>
          <w:sz w:val="17"/>
          <w:szCs w:val="17"/>
          <w:shd w:fill="000000" w:color="auto" w:val="clear"/>
        </w:rPr>
        <w:t>.</w:t>
      </w:r>
      <w:r>
        <w:rPr>
          <w:rFonts w:ascii="Arial" w:hAnsi="Arial" w:cs="Arial" w:eastAsia="Arial" w:hint="default"/>
          <w:color w:val="FFFFFF"/>
          <w:sz w:val="17"/>
          <w:szCs w:val="17"/>
          <w:shd w:fill="000000" w:color="auto" w:val="clear"/>
        </w:rPr>
        <w:tab/>
      </w:r>
      <w:r>
        <w:rPr>
          <w:rFonts w:ascii="Times New Roman" w:hAnsi="Times New Roman" w:cs="Times New Roman" w:eastAsia="Times New Roman" w:hint="default"/>
          <w:i/>
          <w:color w:val="FFFFFF"/>
          <w:w w:val="121"/>
          <w:sz w:val="18"/>
          <w:szCs w:val="18"/>
          <w:shd w:fill="000000" w:color="auto" w:val="clear"/>
        </w:rPr>
        <w:t>'</w:t>
      </w:r>
      <w:r>
        <w:rPr>
          <w:rFonts w:ascii="Times New Roman" w:hAnsi="Times New Roman" w:cs="Times New Roman" w:eastAsia="Times New Roman" w:hint="default"/>
          <w:i/>
          <w:color w:val="FFFFFF"/>
          <w:w w:val="121"/>
          <w:sz w:val="18"/>
          <w:szCs w:val="18"/>
        </w:rPr>
      </w:r>
      <w:r>
        <w:rPr>
          <w:rFonts w:ascii="Times New Roman" w:hAnsi="Times New Roman" w:cs="Times New Roman" w:eastAsia="Times New Roman" w:hint="default"/>
          <w:i/>
          <w:color w:val="FFFFFF"/>
          <w:w w:val="121"/>
          <w:sz w:val="18"/>
          <w:szCs w:val="18"/>
        </w:rPr>
        <w:t>i</w:t>
      </w:r>
      <w:r>
        <w:rPr>
          <w:rFonts w:ascii="Times New Roman" w:hAnsi="Times New Roman" w:cs="Times New Roman" w:eastAsia="Times New Roman" w:hint="default"/>
          <w:sz w:val="18"/>
          <w:szCs w:val="18"/>
        </w:rPr>
      </w:r>
    </w:p>
    <w:p>
      <w:pPr>
        <w:tabs>
          <w:tab w:pos="1501" w:val="left" w:leader="none"/>
        </w:tabs>
        <w:spacing w:line="226" w:lineRule="exact" w:before="0"/>
        <w:ind w:left="586" w:right="0" w:firstLine="0"/>
        <w:jc w:val="left"/>
        <w:rPr>
          <w:rFonts w:ascii="Arial" w:hAnsi="Arial" w:cs="Arial" w:eastAsia="Arial" w:hint="default"/>
          <w:sz w:val="20"/>
          <w:szCs w:val="20"/>
        </w:rPr>
      </w:pPr>
      <w:r>
        <w:rPr>
          <w:w w:val="75"/>
        </w:rPr>
        <w:br w:type="column"/>
      </w:r>
      <w:r>
        <w:rPr>
          <w:rFonts w:ascii="Arial"/>
          <w:color w:val="FFFFFF"/>
          <w:w w:val="75"/>
          <w:sz w:val="20"/>
        </w:rPr>
        <w:t>7 </w:t>
      </w:r>
      <w:r>
        <w:rPr>
          <w:rFonts w:ascii="Arial"/>
          <w:color w:val="FFFFFF"/>
          <w:spacing w:val="18"/>
          <w:w w:val="75"/>
          <w:sz w:val="20"/>
        </w:rPr>
        <w:t> </w:t>
      </w:r>
      <w:r>
        <w:rPr>
          <w:rFonts w:ascii="Arial"/>
          <w:i/>
          <w:color w:val="FFFFFF"/>
          <w:spacing w:val="18"/>
          <w:w w:val="75"/>
          <w:sz w:val="18"/>
        </w:rPr>
      </w:r>
      <w:r>
        <w:rPr>
          <w:rFonts w:ascii="Arial"/>
          <w:i/>
          <w:color w:val="FFFFFF"/>
          <w:w w:val="75"/>
          <w:sz w:val="18"/>
          <w:shd w:fill="000000" w:color="auto" w:val="clear"/>
        </w:rPr>
        <w:t>J. </w:t>
      </w:r>
      <w:r>
        <w:rPr>
          <w:rFonts w:ascii="Arial"/>
          <w:i/>
          <w:color w:val="FFFFFF"/>
          <w:spacing w:val="4"/>
          <w:w w:val="75"/>
          <w:sz w:val="18"/>
          <w:shd w:fill="000000" w:color="auto" w:val="clear"/>
        </w:rPr>
        <w:t> </w:t>
      </w:r>
      <w:r>
        <w:rPr>
          <w:rFonts w:ascii="Arial"/>
          <w:i/>
          <w:color w:val="FFFFFF"/>
          <w:spacing w:val="4"/>
          <w:w w:val="75"/>
          <w:sz w:val="18"/>
        </w:rPr>
      </w:r>
      <w:r>
        <w:rPr>
          <w:rFonts w:ascii="Times New Roman"/>
          <w:i/>
          <w:color w:val="FFFFFF"/>
          <w:spacing w:val="4"/>
          <w:w w:val="75"/>
          <w:sz w:val="21"/>
        </w:rPr>
      </w:r>
      <w:r>
        <w:rPr>
          <w:rFonts w:ascii="Times New Roman"/>
          <w:i/>
          <w:color w:val="FFFFFF"/>
          <w:w w:val="75"/>
          <w:sz w:val="21"/>
          <w:shd w:fill="000000" w:color="auto" w:val="clear"/>
        </w:rPr>
        <w:t>"!</w:t>
      </w:r>
      <w:r>
        <w:rPr>
          <w:rFonts w:ascii="Times New Roman"/>
          <w:i/>
          <w:color w:val="FFFFFF"/>
          <w:w w:val="75"/>
          <w:sz w:val="21"/>
        </w:rPr>
        <w:t>o</w:t>
        <w:tab/>
      </w:r>
      <w:r>
        <w:rPr>
          <w:rFonts w:ascii="Arial"/>
          <w:color w:val="FFFFFF"/>
          <w:w w:val="75"/>
          <w:sz w:val="20"/>
        </w:rPr>
      </w:r>
      <w:r>
        <w:rPr>
          <w:rFonts w:ascii="Arial"/>
          <w:color w:val="FFFFFF"/>
          <w:w w:val="90"/>
          <w:sz w:val="20"/>
          <w:shd w:fill="000000" w:color="auto" w:val="clear"/>
        </w:rPr>
        <w:t>D</w:t>
      </w:r>
      <w:r>
        <w:rPr>
          <w:rFonts w:ascii="Arial"/>
          <w:color w:val="FFFFFF"/>
          <w:w w:val="90"/>
          <w:sz w:val="20"/>
        </w:rPr>
      </w:r>
      <w:r>
        <w:rPr>
          <w:rFonts w:ascii="Arial"/>
          <w:w w:val="90"/>
          <w:sz w:val="20"/>
        </w:rPr>
      </w:r>
    </w:p>
    <w:p>
      <w:pPr>
        <w:spacing w:after="0" w:line="226" w:lineRule="exact"/>
        <w:jc w:val="left"/>
        <w:rPr>
          <w:rFonts w:ascii="Arial" w:hAnsi="Arial" w:cs="Arial" w:eastAsia="Arial" w:hint="default"/>
          <w:sz w:val="20"/>
          <w:szCs w:val="20"/>
        </w:rPr>
        <w:sectPr>
          <w:type w:val="continuous"/>
          <w:pgSz w:w="9470" w:h="13040"/>
          <w:pgMar w:top="0" w:bottom="0" w:left="0" w:right="1080"/>
          <w:cols w:num="2" w:equalWidth="0">
            <w:col w:w="4882" w:space="40"/>
            <w:col w:w="3468"/>
          </w:cols>
        </w:sectPr>
      </w:pPr>
    </w:p>
    <w:p>
      <w:pPr>
        <w:tabs>
          <w:tab w:pos="964" w:val="left" w:leader="none"/>
        </w:tabs>
        <w:spacing w:line="185" w:lineRule="exact" w:before="13"/>
        <w:ind w:left="0" w:right="0" w:firstLine="0"/>
        <w:jc w:val="right"/>
        <w:rPr>
          <w:rFonts w:ascii="Times New Roman" w:hAnsi="Times New Roman" w:cs="Times New Roman" w:eastAsia="Times New Roman" w:hint="default"/>
          <w:sz w:val="22"/>
          <w:szCs w:val="22"/>
        </w:rPr>
      </w:pPr>
      <w:r>
        <w:rPr/>
        <w:pict>
          <v:shape style="position:absolute;margin-left:141.535904pt;margin-top:.51093pt;width:53.55pt;height:27.4pt;mso-position-horizontal-relative:page;mso-position-vertical-relative:paragraph;z-index:262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9"/>
                    <w:gridCol w:w="675"/>
                  </w:tblGrid>
                  <w:tr>
                    <w:trPr>
                      <w:trHeight w:val="202" w:hRule="exact"/>
                    </w:trPr>
                    <w:tc>
                      <w:tcPr>
                        <w:tcW w:w="309" w:type="dxa"/>
                        <w:tcBorders>
                          <w:top w:val="single" w:sz="29" w:space="0" w:color="FFFFFF"/>
                          <w:left w:val="single" w:sz="5" w:space="0" w:color="FFFFFF"/>
                          <w:bottom w:val="nil" w:sz="6" w:space="0" w:color="auto"/>
                          <w:right w:val="nil" w:sz="6" w:space="0" w:color="auto"/>
                        </w:tcBorders>
                        <w:shd w:val="clear" w:color="auto" w:fill="000000"/>
                      </w:tcPr>
                      <w:p>
                        <w:pPr>
                          <w:pStyle w:val="TableParagraph"/>
                          <w:spacing w:line="170" w:lineRule="exact"/>
                          <w:ind w:left="49" w:right="-1"/>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65"/>
                            <w:sz w:val="17"/>
                            <w:szCs w:val="17"/>
                          </w:rPr>
                          <w:t>·</w:t>
                        </w:r>
                        <w:r>
                          <w:rPr>
                            <w:rFonts w:ascii="細明體_HKSCS" w:hAnsi="細明體_HKSCS" w:cs="細明體_HKSCS" w:eastAsia="細明體_HKSCS" w:hint="default"/>
                            <w:color w:val="FFFFFF"/>
                            <w:spacing w:val="32"/>
                            <w:w w:val="65"/>
                            <w:sz w:val="17"/>
                            <w:szCs w:val="17"/>
                          </w:rPr>
                          <w:t> </w:t>
                        </w:r>
                        <w:r>
                          <w:rPr>
                            <w:rFonts w:ascii="細明體_HKSCS" w:hAnsi="細明體_HKSCS" w:cs="細明體_HKSCS" w:eastAsia="細明體_HKSCS" w:hint="default"/>
                            <w:color w:val="FFFFFF"/>
                            <w:w w:val="65"/>
                            <w:sz w:val="17"/>
                            <w:szCs w:val="17"/>
                          </w:rPr>
                          <w:t>丸</w:t>
                        </w:r>
                        <w:r>
                          <w:rPr>
                            <w:rFonts w:ascii="細明體_HKSCS" w:hAnsi="細明體_HKSCS" w:cs="細明體_HKSCS" w:eastAsia="細明體_HKSCS" w:hint="default"/>
                            <w:sz w:val="17"/>
                            <w:szCs w:val="17"/>
                          </w:rPr>
                        </w:r>
                      </w:p>
                    </w:tc>
                    <w:tc>
                      <w:tcPr>
                        <w:tcW w:w="675" w:type="dxa"/>
                        <w:tcBorders>
                          <w:top w:val="single" w:sz="29" w:space="0" w:color="FFFFFF"/>
                          <w:left w:val="nil" w:sz="6" w:space="0" w:color="auto"/>
                          <w:bottom w:val="nil" w:sz="6" w:space="0" w:color="auto"/>
                          <w:right w:val="single" w:sz="32" w:space="0" w:color="000000"/>
                        </w:tcBorders>
                      </w:tcPr>
                      <w:p>
                        <w:pPr>
                          <w:pStyle w:val="TableParagraph"/>
                          <w:spacing w:line="170" w:lineRule="exact"/>
                          <w:ind w:left="381" w:right="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75"/>
                            <w:sz w:val="17"/>
                            <w:szCs w:val="17"/>
                          </w:rPr>
                          <w:t>斗</w:t>
                        </w:r>
                        <w:r>
                          <w:rPr>
                            <w:rFonts w:ascii="細明體_HKSCS" w:hAnsi="細明體_HKSCS" w:cs="細明體_HKSCS" w:eastAsia="細明體_HKSCS" w:hint="default"/>
                            <w:sz w:val="17"/>
                            <w:szCs w:val="17"/>
                          </w:rPr>
                        </w:r>
                      </w:p>
                    </w:tc>
                  </w:tr>
                  <w:tr>
                    <w:trPr>
                      <w:trHeight w:val="269" w:hRule="exact"/>
                    </w:trPr>
                    <w:tc>
                      <w:tcPr>
                        <w:tcW w:w="984" w:type="dxa"/>
                        <w:gridSpan w:val="2"/>
                        <w:tcBorders>
                          <w:top w:val="nil" w:sz="6" w:space="0" w:color="auto"/>
                          <w:left w:val="single" w:sz="5" w:space="0" w:color="FFFFFF"/>
                          <w:bottom w:val="nil" w:sz="6" w:space="0" w:color="auto"/>
                          <w:right w:val="nil" w:sz="6" w:space="0" w:color="auto"/>
                        </w:tcBorders>
                        <w:shd w:val="clear" w:color="auto" w:fill="000000"/>
                      </w:tcPr>
                      <w:p>
                        <w:pPr>
                          <w:pStyle w:val="TableParagraph"/>
                          <w:tabs>
                            <w:tab w:pos="669" w:val="left" w:leader="none"/>
                          </w:tabs>
                          <w:spacing w:line="251" w:lineRule="exact"/>
                          <w:ind w:left="216" w:right="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color w:val="FFFFFF"/>
                            <w:w w:val="50"/>
                            <w:sz w:val="20"/>
                            <w:szCs w:val="20"/>
                          </w:rPr>
                          <w:t>三</w:t>
                          <w:tab/>
                        </w:r>
                        <w:r>
                          <w:rPr>
                            <w:rFonts w:ascii="Times New Roman" w:hAnsi="Times New Roman" w:cs="Times New Roman" w:eastAsia="Times New Roman" w:hint="default"/>
                            <w:color w:val="FFFFFF"/>
                            <w:sz w:val="20"/>
                            <w:szCs w:val="20"/>
                          </w:rPr>
                          <w:t>O</w:t>
                        </w:r>
                        <w:r>
                          <w:rPr>
                            <w:rFonts w:ascii="Times New Roman" w:hAnsi="Times New Roman" w:cs="Times New Roman" w:eastAsia="Times New Roman" w:hint="default"/>
                            <w:sz w:val="20"/>
                            <w:szCs w:val="20"/>
                          </w:rPr>
                        </w:r>
                      </w:p>
                    </w:tc>
                  </w:tr>
                </w:tbl>
                <w:p>
                  <w:pPr/>
                </w:p>
              </w:txbxContent>
            </v:textbox>
            <w10:wrap type="none"/>
          </v:shape>
        </w:pict>
      </w:r>
      <w:r>
        <w:rPr>
          <w:rFonts w:ascii="Arial"/>
          <w:color w:val="FFFFFF"/>
          <w:w w:val="80"/>
          <w:sz w:val="17"/>
        </w:rPr>
        <w:t>q</w:t>
        <w:tab/>
      </w:r>
      <w:r>
        <w:rPr>
          <w:rFonts w:ascii="Times New Roman"/>
          <w:color w:val="FFFFFF"/>
          <w:sz w:val="22"/>
        </w:rPr>
        <w:t>J.</w:t>
      </w:r>
      <w:r>
        <w:rPr>
          <w:rFonts w:ascii="Times New Roman"/>
          <w:sz w:val="22"/>
        </w:rPr>
      </w:r>
    </w:p>
    <w:p>
      <w:pPr>
        <w:spacing w:line="199" w:lineRule="exact" w:before="0"/>
        <w:ind w:left="752" w:right="0" w:firstLine="0"/>
        <w:jc w:val="left"/>
        <w:rPr>
          <w:rFonts w:ascii="Arial" w:hAnsi="Arial" w:cs="Arial" w:eastAsia="Arial" w:hint="default"/>
          <w:sz w:val="27"/>
          <w:szCs w:val="27"/>
        </w:rPr>
      </w:pPr>
      <w:r>
        <w:rPr/>
        <w:br w:type="column"/>
      </w:r>
      <w:r>
        <w:rPr>
          <w:rFonts w:ascii="細明體_HKSCS" w:hAnsi="細明體_HKSCS" w:cs="細明體_HKSCS" w:eastAsia="細明體_HKSCS" w:hint="default"/>
          <w:color w:val="FFFFFF"/>
          <w:spacing w:val="-15"/>
          <w:w w:val="144"/>
          <w:sz w:val="17"/>
          <w:szCs w:val="17"/>
        </w:rPr>
        <w:t>＇</w:t>
      </w:r>
      <w:r>
        <w:rPr>
          <w:rFonts w:ascii="細明體_HKSCS" w:hAnsi="細明體_HKSCS" w:cs="細明體_HKSCS" w:eastAsia="細明體_HKSCS" w:hint="default"/>
          <w:color w:val="FFFFFF"/>
          <w:w w:val="116"/>
          <w:sz w:val="8"/>
          <w:szCs w:val="8"/>
        </w:rPr>
        <w:t>智</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8"/>
          <w:sz w:val="8"/>
          <w:szCs w:val="8"/>
        </w:rPr>
        <w:t> </w:t>
      </w:r>
      <w:r>
        <w:rPr>
          <w:rFonts w:ascii="Arial" w:hAnsi="Arial" w:cs="Arial" w:eastAsia="Arial" w:hint="default"/>
          <w:i/>
          <w:color w:val="FFFFFF"/>
          <w:w w:val="103"/>
          <w:sz w:val="20"/>
          <w:szCs w:val="20"/>
        </w:rPr>
        <w:t>d</w:t>
      </w:r>
      <w:r>
        <w:rPr>
          <w:rFonts w:ascii="Arial" w:hAnsi="Arial" w:cs="Arial" w:eastAsia="Arial" w:hint="default"/>
          <w:i/>
          <w:color w:val="FFFFFF"/>
          <w:sz w:val="20"/>
          <w:szCs w:val="20"/>
        </w:rPr>
        <w:t> </w:t>
      </w:r>
      <w:r>
        <w:rPr>
          <w:rFonts w:ascii="Arial" w:hAnsi="Arial" w:cs="Arial" w:eastAsia="Arial" w:hint="default"/>
          <w:i/>
          <w:color w:val="FFFFFF"/>
          <w:spacing w:val="25"/>
          <w:sz w:val="20"/>
          <w:szCs w:val="20"/>
        </w:rPr>
        <w:t> </w:t>
      </w:r>
      <w:r>
        <w:rPr>
          <w:rFonts w:ascii="Arial" w:hAnsi="Arial" w:cs="Arial" w:eastAsia="Arial" w:hint="default"/>
          <w:color w:val="FFFFFF"/>
          <w:w w:val="482"/>
          <w:sz w:val="27"/>
          <w:szCs w:val="27"/>
        </w:rPr>
        <w:t>ι</w:t>
      </w:r>
      <w:r>
        <w:rPr>
          <w:rFonts w:ascii="Arial" w:hAnsi="Arial" w:cs="Arial" w:eastAsia="Arial" w:hint="default"/>
          <w:sz w:val="27"/>
          <w:szCs w:val="27"/>
        </w:rPr>
      </w:r>
    </w:p>
    <w:p>
      <w:pPr>
        <w:spacing w:after="0" w:line="199" w:lineRule="exact"/>
        <w:jc w:val="left"/>
        <w:rPr>
          <w:rFonts w:ascii="Arial" w:hAnsi="Arial" w:cs="Arial" w:eastAsia="Arial" w:hint="default"/>
          <w:sz w:val="27"/>
          <w:szCs w:val="27"/>
        </w:rPr>
        <w:sectPr>
          <w:type w:val="continuous"/>
          <w:pgSz w:w="9470" w:h="13040"/>
          <w:pgMar w:top="0" w:bottom="0" w:left="0" w:right="1080"/>
          <w:cols w:num="2" w:equalWidth="0">
            <w:col w:w="4910" w:space="40"/>
            <w:col w:w="3440"/>
          </w:cols>
        </w:sectPr>
      </w:pPr>
    </w:p>
    <w:p>
      <w:pPr>
        <w:tabs>
          <w:tab w:pos="4499" w:val="left" w:leader="none"/>
        </w:tabs>
        <w:spacing w:line="327" w:lineRule="exact" w:before="0"/>
        <w:ind w:left="2227" w:right="-14" w:firstLine="0"/>
        <w:jc w:val="left"/>
        <w:rPr>
          <w:rFonts w:ascii="Times New Roman" w:hAnsi="Times New Roman" w:cs="Times New Roman" w:eastAsia="Times New Roman" w:hint="default"/>
          <w:sz w:val="32"/>
          <w:szCs w:val="32"/>
        </w:rPr>
      </w:pPr>
      <w:r>
        <w:rPr/>
        <w:pict>
          <v:shape style="position:absolute;margin-left:266.399994pt;margin-top:-5.811861pt;width:25.25pt;height:23.6pt;mso-position-horizontal-relative:page;mso-position-vertical-relative:paragraph;z-index:-457912"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pacing w:val="-170"/>
                      <w:w w:val="180"/>
                      <w:sz w:val="17"/>
                      <w:szCs w:val="17"/>
                    </w:rPr>
                    <w:t>’</w:t>
                  </w:r>
                  <w:r>
                    <w:rPr>
                      <w:rFonts w:ascii="細明體_HKSCS" w:hAnsi="細明體_HKSCS" w:cs="細明體_HKSCS" w:eastAsia="細明體_HKSCS" w:hint="default"/>
                      <w:color w:val="FFFFFF"/>
                      <w:w w:val="67"/>
                      <w:sz w:val="17"/>
                      <w:szCs w:val="17"/>
                    </w:rPr>
                    <w:t>吧</w:t>
                  </w:r>
                  <w:r>
                    <w:rPr>
                      <w:rFonts w:ascii="細明體_HKSCS" w:hAnsi="細明體_HKSCS" w:cs="細明體_HKSCS" w:eastAsia="細明體_HKSCS" w:hint="default"/>
                      <w:color w:val="FFFFFF"/>
                      <w:sz w:val="17"/>
                      <w:szCs w:val="17"/>
                    </w:rPr>
                    <w:t> </w:t>
                  </w:r>
                  <w:r>
                    <w:rPr>
                      <w:rFonts w:ascii="細明體_HKSCS" w:hAnsi="細明體_HKSCS" w:cs="細明體_HKSCS" w:eastAsia="細明體_HKSCS" w:hint="default"/>
                      <w:color w:val="FFFFFF"/>
                      <w:spacing w:val="-11"/>
                      <w:sz w:val="17"/>
                      <w:szCs w:val="17"/>
                    </w:rPr>
                    <w:t> </w:t>
                  </w:r>
                  <w:r>
                    <w:rPr>
                      <w:rFonts w:ascii="細明體_HKSCS" w:hAnsi="細明體_HKSCS" w:cs="細明體_HKSCS" w:eastAsia="細明體_HKSCS" w:hint="default"/>
                      <w:color w:val="FFFFFF"/>
                      <w:w w:val="49"/>
                      <w:sz w:val="17"/>
                      <w:szCs w:val="17"/>
                    </w:rPr>
                    <w:t>／</w:t>
                  </w:r>
                  <w:r>
                    <w:rPr>
                      <w:rFonts w:ascii="細明體_HKSCS" w:hAnsi="細明體_HKSCS" w:cs="細明體_HKSCS" w:eastAsia="細明體_HKSCS" w:hint="default"/>
                      <w:sz w:val="17"/>
                      <w:szCs w:val="17"/>
                    </w:rPr>
                  </w:r>
                </w:p>
              </w:txbxContent>
            </v:textbox>
            <w10:wrap type="none"/>
          </v:shape>
        </w:pict>
      </w:r>
      <w:r>
        <w:rPr/>
        <w:pict>
          <v:group style="position:absolute;margin-left:229.779999pt;margin-top:13.414867pt;width:7.25pt;height:.1pt;mso-position-horizontal-relative:page;mso-position-vertical-relative:paragraph;z-index:-457504" coordorigin="4596,268" coordsize="145,2">
            <v:shape style="position:absolute;left:4596;top:268;width:145;height:2" coordorigin="4596,268" coordsize="145,0" path="m4596,268l4741,268e" filled="false" stroked="true" strokeweight="1.08pt" strokecolor="#000000">
              <v:path arrowok="t"/>
            </v:shape>
            <w10:wrap type="none"/>
          </v:group>
        </w:pict>
      </w:r>
      <w:r>
        <w:rPr/>
        <w:pict>
          <v:shape style="position:absolute;margin-left:293.587341pt;margin-top:2.479280pt;width:32.5pt;height:13.5pt;mso-position-horizontal-relative:page;mso-position-vertical-relative:paragraph;z-index:26200" type="#_x0000_t202" filled="false" stroked="false">
            <v:textbox inset="0,0,0,0">
              <w:txbxContent>
                <w:p>
                  <w:pPr>
                    <w:spacing w:line="251" w:lineRule="exact" w:before="0"/>
                    <w:ind w:left="61" w:right="-12"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color w:val="FFFFFF"/>
                      <w:sz w:val="19"/>
                      <w:szCs w:val="19"/>
                    </w:rPr>
                    <w:t>弓</w:t>
                  </w:r>
                  <w:r>
                    <w:rPr>
                      <w:rFonts w:ascii="細明體_HKSCS" w:hAnsi="細明體_HKSCS" w:cs="細明體_HKSCS" w:eastAsia="細明體_HKSCS" w:hint="default"/>
                      <w:color w:val="FFFFFF"/>
                      <w:spacing w:val="-47"/>
                      <w:sz w:val="19"/>
                      <w:szCs w:val="19"/>
                    </w:rPr>
                    <w:t> </w:t>
                  </w:r>
                  <w:r>
                    <w:rPr>
                      <w:rFonts w:ascii="Times New Roman" w:hAnsi="Times New Roman" w:cs="Times New Roman" w:eastAsia="Times New Roman" w:hint="default"/>
                      <w:color w:val="FFFFFF"/>
                      <w:w w:val="170"/>
                      <w:sz w:val="20"/>
                      <w:szCs w:val="20"/>
                    </w:rPr>
                    <w:t>3</w:t>
                  </w:r>
                  <w:r>
                    <w:rPr>
                      <w:rFonts w:ascii="Times New Roman" w:hAnsi="Times New Roman" w:cs="Times New Roman" w:eastAsia="Times New Roman" w:hint="default"/>
                      <w:color w:val="FFFFFF"/>
                      <w:spacing w:val="-51"/>
                      <w:w w:val="170"/>
                      <w:sz w:val="20"/>
                      <w:szCs w:val="20"/>
                    </w:rPr>
                    <w:t> </w:t>
                  </w:r>
                  <w:r>
                    <w:rPr>
                      <w:rFonts w:ascii="Times New Roman" w:hAnsi="Times New Roman" w:cs="Times New Roman" w:eastAsia="Times New Roman" w:hint="default"/>
                      <w:color w:val="FFFFFF"/>
                      <w:sz w:val="20"/>
                      <w:szCs w:val="20"/>
                    </w:rPr>
                    <w:t>.:,</w:t>
                  </w:r>
                  <w:r>
                    <w:rPr>
                      <w:rFonts w:ascii="Times New Roman" w:hAnsi="Times New Roman" w:cs="Times New Roman" w:eastAsia="Times New Roman" w:hint="default"/>
                      <w:sz w:val="20"/>
                      <w:szCs w:val="20"/>
                    </w:rPr>
                  </w:r>
                </w:p>
              </w:txbxContent>
            </v:textbox>
            <w10:wrap type="none"/>
          </v:shape>
        </w:pict>
      </w:r>
      <w:r>
        <w:rPr>
          <w:rFonts w:ascii="細明體_HKSCS" w:hAnsi="細明體_HKSCS" w:cs="細明體_HKSCS" w:eastAsia="細明體_HKSCS" w:hint="default"/>
          <w:color w:val="FFFFFF"/>
          <w:spacing w:val="-296"/>
          <w:w w:val="308"/>
          <w:sz w:val="20"/>
          <w:szCs w:val="20"/>
        </w:rPr>
        <w:t>’</w:t>
      </w:r>
      <w:r>
        <w:rPr>
          <w:rFonts w:ascii="Times New Roman" w:hAnsi="Times New Roman" w:cs="Times New Roman" w:eastAsia="Times New Roman" w:hint="default"/>
          <w:color w:val="FFFFFF"/>
          <w:w w:val="162"/>
          <w:sz w:val="20"/>
          <w:szCs w:val="20"/>
        </w:rPr>
        <w:t>:</w:t>
      </w:r>
      <w:r>
        <w:rPr>
          <w:rFonts w:ascii="Times New Roman" w:hAnsi="Times New Roman" w:cs="Times New Roman" w:eastAsia="Times New Roman" w:hint="default"/>
          <w:color w:val="FFFFFF"/>
          <w:sz w:val="20"/>
          <w:szCs w:val="20"/>
        </w:rPr>
        <w:tab/>
      </w:r>
      <w:r>
        <w:rPr>
          <w:rFonts w:ascii="Times New Roman" w:hAnsi="Times New Roman" w:cs="Times New Roman" w:eastAsia="Times New Roman" w:hint="default"/>
          <w:color w:val="FFFFFF"/>
          <w:w w:val="101"/>
          <w:sz w:val="20"/>
          <w:szCs w:val="20"/>
        </w:rPr>
      </w:r>
      <w:r>
        <w:rPr>
          <w:rFonts w:ascii="Times New Roman" w:hAnsi="Times New Roman" w:cs="Times New Roman" w:eastAsia="Times New Roman" w:hint="default"/>
          <w:color w:val="FFFFFF"/>
          <w:w w:val="101"/>
          <w:sz w:val="20"/>
          <w:szCs w:val="20"/>
          <w:shd w:fill="000000" w:color="auto" w:val="clear"/>
        </w:rPr>
        <w:t>7</w:t>
      </w:r>
      <w:r>
        <w:rPr>
          <w:rFonts w:ascii="Times New Roman" w:hAnsi="Times New Roman" w:cs="Times New Roman" w:eastAsia="Times New Roman" w:hint="default"/>
          <w:color w:val="FFFFFF"/>
          <w:w w:val="101"/>
          <w:sz w:val="20"/>
          <w:szCs w:val="20"/>
        </w:rPr>
      </w:r>
      <w:r>
        <w:rPr>
          <w:rFonts w:ascii="Times New Roman" w:hAnsi="Times New Roman" w:cs="Times New Roman" w:eastAsia="Times New Roman" w:hint="default"/>
          <w:color w:val="FFFFFF"/>
          <w:sz w:val="20"/>
          <w:szCs w:val="20"/>
        </w:rPr>
        <w:t>  </w:t>
      </w:r>
      <w:r>
        <w:rPr>
          <w:rFonts w:ascii="Times New Roman" w:hAnsi="Times New Roman" w:cs="Times New Roman" w:eastAsia="Times New Roman" w:hint="default"/>
          <w:color w:val="FFFFFF"/>
          <w:spacing w:val="-7"/>
          <w:sz w:val="20"/>
          <w:szCs w:val="20"/>
        </w:rPr>
        <w:t> </w:t>
      </w:r>
      <w:r>
        <w:rPr>
          <w:rFonts w:ascii="Times New Roman" w:hAnsi="Times New Roman" w:cs="Times New Roman" w:eastAsia="Times New Roman" w:hint="default"/>
          <w:color w:val="FFFFFF"/>
          <w:spacing w:val="-7"/>
          <w:w w:val="93"/>
          <w:sz w:val="20"/>
          <w:szCs w:val="20"/>
        </w:rPr>
      </w:r>
      <w:r>
        <w:rPr>
          <w:rFonts w:ascii="Times New Roman" w:hAnsi="Times New Roman" w:cs="Times New Roman" w:eastAsia="Times New Roman" w:hint="default"/>
          <w:color w:val="FFFFFF"/>
          <w:w w:val="93"/>
          <w:sz w:val="20"/>
          <w:szCs w:val="20"/>
          <w:shd w:fill="000000" w:color="auto" w:val="clear"/>
        </w:rPr>
        <w:t>2:</w:t>
      </w:r>
      <w:r>
        <w:rPr>
          <w:rFonts w:ascii="Times New Roman" w:hAnsi="Times New Roman" w:cs="Times New Roman" w:eastAsia="Times New Roman" w:hint="default"/>
          <w:color w:val="FFFFFF"/>
          <w:w w:val="93"/>
          <w:sz w:val="20"/>
          <w:szCs w:val="20"/>
        </w:rPr>
      </w:r>
      <w:r>
        <w:rPr>
          <w:rFonts w:ascii="Times New Roman" w:hAnsi="Times New Roman" w:cs="Times New Roman" w:eastAsia="Times New Roman" w:hint="default"/>
          <w:color w:val="FFFFFF"/>
          <w:sz w:val="20"/>
          <w:szCs w:val="20"/>
        </w:rPr>
        <w:t> </w:t>
      </w:r>
      <w:r>
        <w:rPr>
          <w:rFonts w:ascii="Times New Roman" w:hAnsi="Times New Roman" w:cs="Times New Roman" w:eastAsia="Times New Roman" w:hint="default"/>
          <w:color w:val="FFFFFF"/>
          <w:spacing w:val="-9"/>
          <w:sz w:val="20"/>
          <w:szCs w:val="20"/>
        </w:rPr>
        <w:t> </w:t>
      </w:r>
      <w:r>
        <w:rPr>
          <w:rFonts w:ascii="細明體_HKSCS" w:hAnsi="細明體_HKSCS" w:cs="細明體_HKSCS" w:eastAsia="細明體_HKSCS" w:hint="default"/>
          <w:color w:val="FFFFFF"/>
          <w:spacing w:val="-2"/>
          <w:w w:val="76"/>
          <w:sz w:val="16"/>
          <w:szCs w:val="16"/>
        </w:rPr>
        <w:t>句</w:t>
      </w:r>
      <w:r>
        <w:rPr>
          <w:rFonts w:ascii="細明體_HKSCS" w:hAnsi="細明體_HKSCS" w:cs="細明體_HKSCS" w:eastAsia="細明體_HKSCS" w:hint="default"/>
          <w:color w:val="FFFFFF"/>
          <w:spacing w:val="-2"/>
          <w:sz w:val="16"/>
          <w:szCs w:val="16"/>
        </w:rPr>
      </w:r>
      <w:r>
        <w:rPr>
          <w:rFonts w:ascii="細明體_HKSCS" w:hAnsi="細明體_HKSCS" w:cs="細明體_HKSCS" w:eastAsia="細明體_HKSCS" w:hint="default"/>
          <w:color w:val="FFFFFF"/>
          <w:sz w:val="16"/>
          <w:szCs w:val="16"/>
          <w:u w:val="thick" w:color="000000"/>
        </w:rPr>
        <w:t> </w:t>
      </w:r>
      <w:r>
        <w:rPr>
          <w:rFonts w:ascii="細明體_HKSCS" w:hAnsi="細明體_HKSCS" w:cs="細明體_HKSCS" w:eastAsia="細明體_HKSCS" w:hint="default"/>
          <w:color w:val="FFFFFF"/>
          <w:spacing w:val="30"/>
          <w:sz w:val="16"/>
          <w:szCs w:val="16"/>
          <w:u w:val="thick" w:color="000000"/>
        </w:rPr>
        <w:t> </w:t>
      </w:r>
      <w:r>
        <w:rPr>
          <w:rFonts w:ascii="細明體_HKSCS" w:hAnsi="細明體_HKSCS" w:cs="細明體_HKSCS" w:eastAsia="細明體_HKSCS" w:hint="default"/>
          <w:color w:val="FFFFFF"/>
          <w:spacing w:val="30"/>
          <w:sz w:val="16"/>
          <w:szCs w:val="16"/>
        </w:rPr>
      </w:r>
      <w:r>
        <w:rPr>
          <w:rFonts w:ascii="Times New Roman" w:hAnsi="Times New Roman" w:cs="Times New Roman" w:eastAsia="Times New Roman" w:hint="default"/>
          <w:color w:val="FFFFFF"/>
          <w:w w:val="63"/>
          <w:sz w:val="21"/>
          <w:szCs w:val="21"/>
        </w:rPr>
        <w:t>r.,</w:t>
      </w:r>
      <w:r>
        <w:rPr>
          <w:rFonts w:ascii="Times New Roman" w:hAnsi="Times New Roman" w:cs="Times New Roman" w:eastAsia="Times New Roman" w:hint="default"/>
          <w:color w:val="FFFFFF"/>
          <w:sz w:val="21"/>
          <w:szCs w:val="21"/>
        </w:rPr>
        <w:t> </w:t>
      </w:r>
      <w:r>
        <w:rPr>
          <w:rFonts w:ascii="Times New Roman" w:hAnsi="Times New Roman" w:cs="Times New Roman" w:eastAsia="Times New Roman" w:hint="default"/>
          <w:color w:val="FFFFFF"/>
          <w:spacing w:val="20"/>
          <w:sz w:val="21"/>
          <w:szCs w:val="21"/>
        </w:rPr>
        <w:t> </w:t>
      </w:r>
      <w:r>
        <w:rPr>
          <w:rFonts w:ascii="Times New Roman" w:hAnsi="Times New Roman" w:cs="Times New Roman" w:eastAsia="Times New Roman" w:hint="default"/>
          <w:color w:val="FFFFFF"/>
          <w:spacing w:val="20"/>
          <w:w w:val="41"/>
          <w:sz w:val="32"/>
          <w:szCs w:val="32"/>
        </w:rPr>
      </w:r>
      <w:r>
        <w:rPr>
          <w:rFonts w:ascii="Times New Roman" w:hAnsi="Times New Roman" w:cs="Times New Roman" w:eastAsia="Times New Roman" w:hint="default"/>
          <w:color w:val="FFFFFF"/>
          <w:w w:val="41"/>
          <w:sz w:val="32"/>
          <w:szCs w:val="32"/>
          <w:shd w:fill="000000" w:color="auto" w:val="clear"/>
        </w:rPr>
        <w:t>S'"</w:t>
      </w:r>
      <w:r>
        <w:rPr>
          <w:rFonts w:ascii="Times New Roman" w:hAnsi="Times New Roman" w:cs="Times New Roman" w:eastAsia="Times New Roman" w:hint="default"/>
          <w:color w:val="FFFFFF"/>
          <w:spacing w:val="-45"/>
          <w:sz w:val="32"/>
          <w:szCs w:val="32"/>
          <w:shd w:fill="000000" w:color="auto" w:val="clear"/>
        </w:rPr>
        <w:t> </w:t>
      </w:r>
      <w:r>
        <w:rPr>
          <w:rFonts w:ascii="Times New Roman" w:hAnsi="Times New Roman" w:cs="Times New Roman" w:eastAsia="Times New Roman" w:hint="default"/>
          <w:color w:val="FFFFFF"/>
          <w:spacing w:val="-45"/>
          <w:sz w:val="32"/>
          <w:szCs w:val="32"/>
        </w:rPr>
      </w:r>
      <w:r>
        <w:rPr>
          <w:rFonts w:ascii="Times New Roman" w:hAnsi="Times New Roman" w:cs="Times New Roman" w:eastAsia="Times New Roman" w:hint="default"/>
          <w:color w:val="FFFFFF"/>
          <w:spacing w:val="-32"/>
          <w:sz w:val="32"/>
          <w:szCs w:val="32"/>
        </w:rPr>
        <w:t> </w:t>
      </w:r>
      <w:r>
        <w:rPr>
          <w:rFonts w:ascii="Times New Roman" w:hAnsi="Times New Roman" w:cs="Times New Roman" w:eastAsia="Times New Roman" w:hint="default"/>
          <w:color w:val="FFFFFF"/>
          <w:spacing w:val="-32"/>
          <w:w w:val="147"/>
          <w:sz w:val="32"/>
          <w:szCs w:val="32"/>
        </w:rPr>
      </w:r>
      <w:r>
        <w:rPr>
          <w:rFonts w:ascii="Times New Roman" w:hAnsi="Times New Roman" w:cs="Times New Roman" w:eastAsia="Times New Roman" w:hint="default"/>
          <w:color w:val="FFFFFF"/>
          <w:w w:val="147"/>
          <w:sz w:val="32"/>
          <w:szCs w:val="32"/>
          <w:shd w:fill="000000" w:color="auto" w:val="clear"/>
        </w:rPr>
        <w:t>ι</w:t>
      </w:r>
      <w:r>
        <w:rPr>
          <w:rFonts w:ascii="Times New Roman" w:hAnsi="Times New Roman" w:cs="Times New Roman" w:eastAsia="Times New Roman" w:hint="default"/>
          <w:color w:val="FFFFFF"/>
          <w:w w:val="147"/>
          <w:sz w:val="32"/>
          <w:szCs w:val="32"/>
        </w:rPr>
      </w:r>
      <w:r>
        <w:rPr>
          <w:rFonts w:ascii="Times New Roman" w:hAnsi="Times New Roman" w:cs="Times New Roman" w:eastAsia="Times New Roman" w:hint="default"/>
          <w:sz w:val="32"/>
          <w:szCs w:val="32"/>
        </w:rPr>
      </w:r>
    </w:p>
    <w:p>
      <w:pPr>
        <w:spacing w:line="240" w:lineRule="auto" w:before="11"/>
        <w:ind w:right="0"/>
        <w:rPr>
          <w:rFonts w:ascii="Times New Roman" w:hAnsi="Times New Roman" w:cs="Times New Roman" w:eastAsia="Times New Roman" w:hint="default"/>
          <w:sz w:val="18"/>
          <w:szCs w:val="18"/>
        </w:rPr>
      </w:pPr>
    </w:p>
    <w:p>
      <w:pPr>
        <w:spacing w:before="38"/>
        <w:ind w:left="3067" w:right="-1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95"/>
          <w:sz w:val="18"/>
          <w:szCs w:val="18"/>
        </w:rPr>
        <w:t>圖 </w:t>
      </w:r>
      <w:r>
        <w:rPr>
          <w:rFonts w:ascii="Arial" w:hAnsi="Arial" w:cs="Arial" w:eastAsia="Arial" w:hint="default"/>
          <w:spacing w:val="-3"/>
          <w:w w:val="95"/>
          <w:sz w:val="19"/>
          <w:szCs w:val="19"/>
        </w:rPr>
        <w:t>6.7</w:t>
      </w:r>
      <w:r>
        <w:rPr>
          <w:rFonts w:ascii="Arial" w:hAnsi="Arial" w:cs="Arial" w:eastAsia="Arial" w:hint="default"/>
          <w:spacing w:val="23"/>
          <w:w w:val="95"/>
          <w:sz w:val="19"/>
          <w:szCs w:val="19"/>
        </w:rPr>
        <w:t> </w:t>
      </w:r>
      <w:r>
        <w:rPr>
          <w:rFonts w:ascii="Arial" w:hAnsi="Arial" w:cs="Arial" w:eastAsia="Arial" w:hint="default"/>
          <w:w w:val="95"/>
          <w:sz w:val="19"/>
          <w:szCs w:val="19"/>
        </w:rPr>
        <w:t>VAE </w:t>
      </w:r>
      <w:r>
        <w:rPr>
          <w:rFonts w:ascii="細明體_HKSCS" w:hAnsi="細明體_HKSCS" w:cs="細明體_HKSCS" w:eastAsia="細明體_HKSCS" w:hint="default"/>
          <w:spacing w:val="-4"/>
          <w:w w:val="95"/>
          <w:sz w:val="20"/>
          <w:szCs w:val="20"/>
        </w:rPr>
        <w:t>與標準自動編碼器結果比較</w:t>
      </w:r>
      <w:r>
        <w:rPr>
          <w:rFonts w:ascii="細明體_HKSCS" w:hAnsi="細明體_HKSCS" w:cs="細明體_HKSCS" w:eastAsia="細明體_HKSCS" w:hint="default"/>
          <w:spacing w:val="-4"/>
          <w:sz w:val="20"/>
          <w:szCs w:val="20"/>
        </w:rPr>
      </w:r>
    </w:p>
    <w:p>
      <w:pPr>
        <w:spacing w:line="240" w:lineRule="auto" w:before="3"/>
        <w:ind w:right="0"/>
        <w:rPr>
          <w:rFonts w:ascii="細明體_HKSCS" w:hAnsi="細明體_HKSCS" w:cs="細明體_HKSCS" w:eastAsia="細明體_HKSCS" w:hint="default"/>
          <w:sz w:val="21"/>
          <w:szCs w:val="21"/>
        </w:rPr>
      </w:pPr>
    </w:p>
    <w:p>
      <w:pPr>
        <w:pStyle w:val="BodyText"/>
        <w:spacing w:line="333" w:lineRule="auto"/>
        <w:ind w:left="1094" w:right="115" w:firstLine="410"/>
        <w:jc w:val="both"/>
      </w:pPr>
      <w:r>
        <w:rPr>
          <w:w w:val="104"/>
        </w:rPr>
        <w:t>雖然變分編晦器有這些優點，</w:t>
      </w:r>
      <w:r>
        <w:rPr>
          <w:spacing w:val="-90"/>
          <w:w w:val="104"/>
        </w:rPr>
        <w:t> </w:t>
      </w:r>
      <w:r>
        <w:rPr>
          <w:w w:val="104"/>
        </w:rPr>
        <w:t>但是它同樣有自動編碼器的缺點</w:t>
      </w:r>
      <w:r>
        <w:rPr>
          <w:spacing w:val="-93"/>
          <w:w w:val="104"/>
        </w:rPr>
        <w:t> </w:t>
      </w:r>
      <w:r>
        <w:rPr>
          <w:spacing w:val="-36"/>
          <w:w w:val="122"/>
        </w:rPr>
        <w:t>，那就是直</w:t>
      </w:r>
      <w:r>
        <w:rPr>
          <w:w w:val="122"/>
        </w:rPr>
        <w:t> </w:t>
      </w:r>
      <w:r>
        <w:rPr>
          <w:w w:val="122"/>
        </w:rPr>
      </w:r>
      <w:r>
        <w:rPr>
          <w:spacing w:val="-4"/>
        </w:rPr>
        <w:t>接計算產生圖片和原始圖片的均方誤差來作為損失函數， </w:t>
      </w:r>
      <w:r>
        <w:rPr>
          <w:spacing w:val="-3"/>
        </w:rPr>
        <w:t>使得產生的圖片會有點 </w:t>
      </w:r>
      <w:r>
        <w:rPr>
          <w:spacing w:val="-3"/>
        </w:rPr>
      </w:r>
      <w:r>
        <w:rPr>
          <w:w w:val="105"/>
        </w:rPr>
        <w:t>模糊。</w:t>
      </w:r>
      <w:r>
        <w:rPr/>
      </w:r>
    </w:p>
    <w:p>
      <w:pPr>
        <w:pStyle w:val="BodyText"/>
        <w:spacing w:line="240" w:lineRule="auto" w:before="128"/>
        <w:ind w:left="1497" w:right="-14"/>
        <w:jc w:val="left"/>
      </w:pPr>
      <w:r>
        <w:rPr/>
        <w:t>接下來介紹產生對抗網路是如何解決這個問題的。</w:t>
      </w: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8"/>
          <w:szCs w:val="18"/>
        </w:rPr>
      </w:pPr>
    </w:p>
    <w:p>
      <w:pPr>
        <w:spacing w:before="0"/>
        <w:ind w:left="1094" w:right="-14" w:firstLine="0"/>
        <w:jc w:val="left"/>
        <w:rPr>
          <w:rFonts w:ascii="細明體_HKSCS" w:hAnsi="細明體_HKSCS" w:cs="細明體_HKSCS" w:eastAsia="細明體_HKSCS" w:hint="default"/>
          <w:sz w:val="34"/>
          <w:szCs w:val="34"/>
        </w:rPr>
      </w:pPr>
      <w:r>
        <w:rPr>
          <w:rFonts w:ascii="Times New Roman" w:hAnsi="Times New Roman" w:cs="Times New Roman" w:eastAsia="Times New Roman" w:hint="default"/>
          <w:w w:val="60"/>
          <w:sz w:val="44"/>
          <w:szCs w:val="44"/>
        </w:rPr>
        <w:t>[  </w:t>
      </w:r>
      <w:r>
        <w:rPr>
          <w:rFonts w:ascii="Times New Roman" w:hAnsi="Times New Roman" w:cs="Times New Roman" w:eastAsia="Times New Roman" w:hint="default"/>
          <w:spacing w:val="-7"/>
          <w:sz w:val="44"/>
          <w:szCs w:val="44"/>
        </w:rPr>
        <w:t>6.2 </w:t>
      </w:r>
      <w:r>
        <w:rPr>
          <w:rFonts w:ascii="Arial" w:hAnsi="Arial" w:cs="Arial" w:eastAsia="Arial" w:hint="default"/>
          <w:w w:val="60"/>
          <w:sz w:val="38"/>
          <w:szCs w:val="38"/>
        </w:rPr>
        <w:t>I</w:t>
      </w:r>
      <w:r>
        <w:rPr>
          <w:rFonts w:ascii="Arial" w:hAnsi="Arial" w:cs="Arial" w:eastAsia="Arial" w:hint="default"/>
          <w:spacing w:val="-31"/>
          <w:w w:val="60"/>
          <w:sz w:val="38"/>
          <w:szCs w:val="38"/>
        </w:rPr>
        <w:t> </w:t>
      </w:r>
      <w:r>
        <w:rPr>
          <w:rFonts w:ascii="細明體_HKSCS" w:hAnsi="細明體_HKSCS" w:cs="細明體_HKSCS" w:eastAsia="細明體_HKSCS" w:hint="default"/>
          <w:sz w:val="34"/>
          <w:szCs w:val="34"/>
        </w:rPr>
        <w:t>產生對抗網路</w:t>
      </w:r>
    </w:p>
    <w:p>
      <w:pPr>
        <w:spacing w:line="326" w:lineRule="auto" w:before="309"/>
        <w:ind w:left="1072" w:right="113" w:firstLine="417"/>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2014</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spacing w:val="-6"/>
          <w:sz w:val="20"/>
          <w:szCs w:val="20"/>
        </w:rPr>
        <w:t>年，深度學習三巨頭之一</w:t>
      </w:r>
      <w:r>
        <w:rPr>
          <w:rFonts w:ascii="細明體_HKSCS" w:hAnsi="細明體_HKSCS" w:cs="細明體_HKSCS" w:eastAsia="細明體_HKSCS" w:hint="default"/>
          <w:spacing w:val="-63"/>
          <w:sz w:val="20"/>
          <w:szCs w:val="20"/>
        </w:rPr>
        <w:t> </w:t>
      </w:r>
      <w:r>
        <w:rPr>
          <w:rFonts w:ascii="Times New Roman" w:hAnsi="Times New Roman" w:cs="Times New Roman" w:eastAsia="Times New Roman" w:hint="default"/>
          <w:sz w:val="19"/>
          <w:szCs w:val="19"/>
        </w:rPr>
        <w:t>Ian</w:t>
      </w:r>
      <w:r>
        <w:rPr>
          <w:rFonts w:ascii="Times New Roman" w:hAnsi="Times New Roman" w:cs="Times New Roman" w:eastAsia="Times New Roman" w:hint="default"/>
          <w:spacing w:val="-2"/>
          <w:sz w:val="19"/>
          <w:szCs w:val="19"/>
        </w:rPr>
        <w:t> </w:t>
      </w:r>
      <w:r>
        <w:rPr>
          <w:rFonts w:ascii="Times New Roman" w:hAnsi="Times New Roman" w:cs="Times New Roman" w:eastAsia="Times New Roman" w:hint="default"/>
          <w:sz w:val="19"/>
          <w:szCs w:val="19"/>
        </w:rPr>
        <w:t>Goodfellow</w:t>
      </w:r>
      <w:r>
        <w:rPr>
          <w:rFonts w:ascii="Times New Roman" w:hAnsi="Times New Roman" w:cs="Times New Roman" w:eastAsia="Times New Roman" w:hint="default"/>
          <w:spacing w:val="-3"/>
          <w:sz w:val="19"/>
          <w:szCs w:val="19"/>
        </w:rPr>
        <w:t> </w:t>
      </w:r>
      <w:r>
        <w:rPr>
          <w:rFonts w:ascii="細明體_HKSCS" w:hAnsi="細明體_HKSCS" w:cs="細明體_HKSCS" w:eastAsia="細明體_HKSCS" w:hint="default"/>
          <w:sz w:val="20"/>
          <w:szCs w:val="20"/>
        </w:rPr>
        <w:t>提出了產生對抗網路</w:t>
      </w:r>
      <w:r>
        <w:rPr>
          <w:rFonts w:ascii="細明體_HKSCS" w:hAnsi="細明體_HKSCS" w:cs="細明體_HKSCS" w:eastAsia="細明體_HKSCS" w:hint="default"/>
          <w:spacing w:val="-3"/>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36"/>
          <w:w w:val="75"/>
          <w:sz w:val="20"/>
          <w:szCs w:val="20"/>
        </w:rPr>
        <w:t> </w:t>
      </w:r>
      <w:r>
        <w:rPr>
          <w:rFonts w:ascii="Times New Roman" w:hAnsi="Times New Roman" w:cs="Times New Roman" w:eastAsia="Times New Roman" w:hint="default"/>
          <w:sz w:val="19"/>
          <w:szCs w:val="19"/>
        </w:rPr>
        <w:t>Generative </w:t>
      </w:r>
      <w:r>
        <w:rPr>
          <w:rFonts w:ascii="Times New Roman" w:hAnsi="Times New Roman" w:cs="Times New Roman" w:eastAsia="Times New Roman" w:hint="default"/>
          <w:w w:val="98"/>
          <w:sz w:val="19"/>
          <w:szCs w:val="19"/>
        </w:rPr>
        <w:t>Adversarial </w:t>
      </w:r>
      <w:r>
        <w:rPr>
          <w:rFonts w:ascii="Times New Roman" w:hAnsi="Times New Roman" w:cs="Times New Roman" w:eastAsia="Times New Roman" w:hint="default"/>
          <w:w w:val="100"/>
          <w:sz w:val="19"/>
          <w:szCs w:val="19"/>
        </w:rPr>
        <w:t>Networks, </w:t>
      </w:r>
      <w:r>
        <w:rPr>
          <w:rFonts w:ascii="Times New Roman" w:hAnsi="Times New Roman" w:cs="Times New Roman" w:eastAsia="Times New Roman" w:hint="default"/>
          <w:w w:val="101"/>
          <w:sz w:val="19"/>
          <w:szCs w:val="19"/>
        </w:rPr>
        <w:t>GANs </w:t>
      </w:r>
      <w:r>
        <w:rPr>
          <w:rFonts w:ascii="細明體_HKSCS" w:hAnsi="細明體_HKSCS" w:cs="細明體_HKSCS" w:eastAsia="細明體_HKSCS" w:hint="default"/>
          <w:w w:val="33"/>
          <w:sz w:val="20"/>
          <w:szCs w:val="20"/>
        </w:rPr>
        <w:t>） </w:t>
      </w:r>
      <w:r>
        <w:rPr>
          <w:rFonts w:ascii="細明體_HKSCS" w:hAnsi="細明體_HKSCS" w:cs="細明體_HKSCS" w:eastAsia="細明體_HKSCS" w:hint="default"/>
          <w:w w:val="103"/>
          <w:sz w:val="20"/>
          <w:szCs w:val="20"/>
        </w:rPr>
        <w:t>這一概念，剛開始並沒有引起轟動 </w:t>
      </w:r>
      <w:r>
        <w:rPr>
          <w:rFonts w:ascii="細明體_HKSCS" w:hAnsi="細明體_HKSCS" w:cs="細明體_HKSCS" w:eastAsia="細明體_HKSCS" w:hint="default"/>
          <w:spacing w:val="-46"/>
          <w:w w:val="126"/>
          <w:sz w:val="20"/>
          <w:szCs w:val="20"/>
        </w:rPr>
        <w:t>，直到</w:t>
      </w:r>
      <w:r>
        <w:rPr>
          <w:rFonts w:ascii="細明體_HKSCS" w:hAnsi="細明體_HKSCS" w:cs="細明體_HKSCS" w:eastAsia="細明體_HKSCS" w:hint="default"/>
          <w:spacing w:val="-91"/>
          <w:w w:val="126"/>
          <w:sz w:val="20"/>
          <w:szCs w:val="20"/>
        </w:rPr>
        <w:t> </w:t>
      </w:r>
      <w:r>
        <w:rPr>
          <w:rFonts w:ascii="Times New Roman" w:hAnsi="Times New Roman" w:cs="Times New Roman" w:eastAsia="Times New Roman" w:hint="default"/>
          <w:w w:val="103"/>
          <w:sz w:val="19"/>
          <w:szCs w:val="19"/>
        </w:rPr>
        <w:t>2016 </w:t>
      </w:r>
      <w:r>
        <w:rPr>
          <w:rFonts w:ascii="細明體_HKSCS" w:hAnsi="細明體_HKSCS" w:cs="細明體_HKSCS" w:eastAsia="細明體_HKSCS" w:hint="default"/>
          <w:w w:val="103"/>
          <w:sz w:val="20"/>
          <w:szCs w:val="20"/>
        </w:rPr>
        <w:t>年， </w:t>
      </w:r>
      <w:r>
        <w:rPr>
          <w:rFonts w:ascii="細明體_HKSCS" w:hAnsi="細明體_HKSCS" w:cs="細明體_HKSCS" w:eastAsia="細明體_HKSCS" w:hint="default"/>
          <w:sz w:val="20"/>
          <w:szCs w:val="20"/>
        </w:rPr>
        <w:t>學界、業界對它的興趣如 </w:t>
      </w:r>
      <w:r>
        <w:rPr>
          <w:rFonts w:ascii="細明體_HKSCS" w:hAnsi="細明體_HKSCS" w:cs="細明體_HKSCS" w:eastAsia="細明體_HKSCS" w:hint="default"/>
          <w:w w:val="75"/>
          <w:sz w:val="20"/>
          <w:szCs w:val="20"/>
        </w:rPr>
        <w:t>「 </w:t>
      </w:r>
      <w:r>
        <w:rPr>
          <w:rFonts w:ascii="細明體_HKSCS" w:hAnsi="細明體_HKSCS" w:cs="細明體_HKSCS" w:eastAsia="細明體_HKSCS" w:hint="default"/>
          <w:sz w:val="20"/>
          <w:szCs w:val="20"/>
        </w:rPr>
        <w:t>爆炸」 一樣爆發，多篇重磅文章陸續發表，</w:t>
      </w:r>
      <w:r>
        <w:rPr>
          <w:rFonts w:ascii="Times New Roman" w:hAnsi="Times New Roman" w:cs="Times New Roman" w:eastAsia="Times New Roman" w:hint="default"/>
          <w:sz w:val="19"/>
          <w:szCs w:val="19"/>
        </w:rPr>
        <w:t>Lecun </w:t>
      </w:r>
      <w:r>
        <w:rPr>
          <w:rFonts w:ascii="細明體_HKSCS" w:hAnsi="細明體_HKSCS" w:cs="細明體_HKSCS" w:eastAsia="細明體_HKSCS" w:hint="default"/>
          <w:sz w:val="20"/>
          <w:szCs w:val="20"/>
        </w:rPr>
        <w:t>這 </w:t>
      </w:r>
      <w:r>
        <w:rPr>
          <w:rFonts w:ascii="細明體_HKSCS" w:hAnsi="細明體_HKSCS" w:cs="細明體_HKSCS" w:eastAsia="細明體_HKSCS" w:hint="default"/>
          <w:w w:val="105"/>
          <w:sz w:val="20"/>
          <w:szCs w:val="20"/>
        </w:rPr>
        <w:t>樣形容</w:t>
      </w:r>
      <w:r>
        <w:rPr>
          <w:rFonts w:ascii="細明體_HKSCS" w:hAnsi="細明體_HKSCS" w:cs="細明體_HKSCS" w:eastAsia="細明體_HKSCS" w:hint="default"/>
          <w:spacing w:val="-66"/>
          <w:w w:val="105"/>
          <w:sz w:val="20"/>
          <w:szCs w:val="20"/>
        </w:rPr>
        <w:t> </w:t>
      </w:r>
      <w:r>
        <w:rPr>
          <w:rFonts w:ascii="Times New Roman" w:hAnsi="Times New Roman" w:cs="Times New Roman" w:eastAsia="Times New Roman" w:hint="default"/>
          <w:w w:val="105"/>
          <w:sz w:val="19"/>
          <w:szCs w:val="19"/>
        </w:rPr>
        <w:t>GANs</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55"/>
          <w:w w:val="75"/>
          <w:sz w:val="20"/>
          <w:szCs w:val="20"/>
        </w:rPr>
        <w:t> </w:t>
      </w:r>
      <w:r>
        <w:rPr>
          <w:rFonts w:ascii="Times New Roman" w:hAnsi="Times New Roman" w:cs="Times New Roman" w:eastAsia="Times New Roman" w:hint="default"/>
          <w:w w:val="105"/>
          <w:sz w:val="19"/>
          <w:szCs w:val="19"/>
        </w:rPr>
        <w:t>adversarial</w:t>
      </w:r>
      <w:r>
        <w:rPr>
          <w:rFonts w:ascii="Times New Roman" w:hAnsi="Times New Roman" w:cs="Times New Roman" w:eastAsia="Times New Roman" w:hint="default"/>
          <w:spacing w:val="5"/>
          <w:w w:val="105"/>
          <w:sz w:val="19"/>
          <w:szCs w:val="19"/>
        </w:rPr>
        <w:t> </w:t>
      </w:r>
      <w:r>
        <w:rPr>
          <w:rFonts w:ascii="Times New Roman" w:hAnsi="Times New Roman" w:cs="Times New Roman" w:eastAsia="Times New Roman" w:hint="default"/>
          <w:w w:val="105"/>
          <w:sz w:val="19"/>
          <w:szCs w:val="19"/>
        </w:rPr>
        <w:t>training</w:t>
      </w:r>
      <w:r>
        <w:rPr>
          <w:rFonts w:ascii="Times New Roman" w:hAnsi="Times New Roman" w:cs="Times New Roman" w:eastAsia="Times New Roman" w:hint="default"/>
          <w:spacing w:val="8"/>
          <w:w w:val="105"/>
          <w:sz w:val="19"/>
          <w:szCs w:val="19"/>
        </w:rPr>
        <w:t> </w:t>
      </w:r>
      <w:r>
        <w:rPr>
          <w:rFonts w:ascii="Times New Roman" w:hAnsi="Times New Roman" w:cs="Times New Roman" w:eastAsia="Times New Roman" w:hint="default"/>
          <w:w w:val="105"/>
          <w:sz w:val="19"/>
          <w:szCs w:val="19"/>
        </w:rPr>
        <w:t>is</w:t>
      </w:r>
      <w:r>
        <w:rPr>
          <w:rFonts w:ascii="Times New Roman" w:hAnsi="Times New Roman" w:cs="Times New Roman" w:eastAsia="Times New Roman" w:hint="default"/>
          <w:spacing w:val="-14"/>
          <w:w w:val="105"/>
          <w:sz w:val="19"/>
          <w:szCs w:val="19"/>
        </w:rPr>
        <w:t> </w:t>
      </w:r>
      <w:r>
        <w:rPr>
          <w:rFonts w:ascii="Times New Roman" w:hAnsi="Times New Roman" w:cs="Times New Roman" w:eastAsia="Times New Roman" w:hint="default"/>
          <w:w w:val="105"/>
          <w:sz w:val="19"/>
          <w:szCs w:val="19"/>
        </w:rPr>
        <w:t>the</w:t>
      </w:r>
      <w:r>
        <w:rPr>
          <w:rFonts w:ascii="Times New Roman" w:hAnsi="Times New Roman" w:cs="Times New Roman" w:eastAsia="Times New Roman" w:hint="default"/>
          <w:spacing w:val="-4"/>
          <w:w w:val="105"/>
          <w:sz w:val="19"/>
          <w:szCs w:val="19"/>
        </w:rPr>
        <w:t> </w:t>
      </w:r>
      <w:r>
        <w:rPr>
          <w:rFonts w:ascii="Times New Roman" w:hAnsi="Times New Roman" w:cs="Times New Roman" w:eastAsia="Times New Roman" w:hint="default"/>
          <w:w w:val="105"/>
          <w:sz w:val="19"/>
          <w:szCs w:val="19"/>
        </w:rPr>
        <w:t>coolest</w:t>
      </w:r>
      <w:r>
        <w:rPr>
          <w:rFonts w:ascii="Times New Roman" w:hAnsi="Times New Roman" w:cs="Times New Roman" w:eastAsia="Times New Roman" w:hint="default"/>
          <w:spacing w:val="-9"/>
          <w:w w:val="105"/>
          <w:sz w:val="19"/>
          <w:szCs w:val="19"/>
        </w:rPr>
        <w:t> </w:t>
      </w:r>
      <w:r>
        <w:rPr>
          <w:rFonts w:ascii="Times New Roman" w:hAnsi="Times New Roman" w:cs="Times New Roman" w:eastAsia="Times New Roman" w:hint="default"/>
          <w:w w:val="105"/>
          <w:sz w:val="19"/>
          <w:szCs w:val="19"/>
        </w:rPr>
        <w:t>thing</w:t>
      </w:r>
      <w:r>
        <w:rPr>
          <w:rFonts w:ascii="Times New Roman" w:hAnsi="Times New Roman" w:cs="Times New Roman" w:eastAsia="Times New Roman" w:hint="default"/>
          <w:spacing w:val="-1"/>
          <w:w w:val="105"/>
          <w:sz w:val="19"/>
          <w:szCs w:val="19"/>
        </w:rPr>
        <w:t> </w:t>
      </w:r>
      <w:r>
        <w:rPr>
          <w:rFonts w:ascii="Times New Roman" w:hAnsi="Times New Roman" w:cs="Times New Roman" w:eastAsia="Times New Roman" w:hint="default"/>
          <w:w w:val="105"/>
          <w:sz w:val="19"/>
          <w:szCs w:val="19"/>
        </w:rPr>
        <w:t>since</w:t>
      </w:r>
      <w:r>
        <w:rPr>
          <w:rFonts w:ascii="Times New Roman" w:hAnsi="Times New Roman" w:cs="Times New Roman" w:eastAsia="Times New Roman" w:hint="default"/>
          <w:spacing w:val="-8"/>
          <w:w w:val="105"/>
          <w:sz w:val="19"/>
          <w:szCs w:val="19"/>
        </w:rPr>
        <w:t> </w:t>
      </w:r>
      <w:r>
        <w:rPr>
          <w:rFonts w:ascii="Times New Roman" w:hAnsi="Times New Roman" w:cs="Times New Roman" w:eastAsia="Times New Roman" w:hint="default"/>
          <w:w w:val="105"/>
          <w:sz w:val="19"/>
          <w:szCs w:val="19"/>
        </w:rPr>
        <w:t>sliced</w:t>
      </w:r>
      <w:r>
        <w:rPr>
          <w:rFonts w:ascii="Times New Roman" w:hAnsi="Times New Roman" w:cs="Times New Roman" w:eastAsia="Times New Roman" w:hint="default"/>
          <w:spacing w:val="-1"/>
          <w:w w:val="105"/>
          <w:sz w:val="19"/>
          <w:szCs w:val="19"/>
        </w:rPr>
        <w:t> </w:t>
      </w:r>
      <w:r>
        <w:rPr>
          <w:rFonts w:ascii="Times New Roman" w:hAnsi="Times New Roman" w:cs="Times New Roman" w:eastAsia="Times New Roman" w:hint="default"/>
          <w:w w:val="105"/>
          <w:sz w:val="19"/>
          <w:szCs w:val="19"/>
        </w:rPr>
        <w:t>bread</w:t>
      </w:r>
      <w:r>
        <w:rPr>
          <w:rFonts w:ascii="Times New Roman" w:hAnsi="Times New Roman" w:cs="Times New Roman" w:eastAsia="Times New Roman" w:hint="default"/>
          <w:spacing w:val="-18"/>
          <w:w w:val="105"/>
          <w:sz w:val="19"/>
          <w:szCs w:val="19"/>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65"/>
          <w:w w:val="75"/>
          <w:sz w:val="20"/>
          <w:szCs w:val="20"/>
        </w:rPr>
        <w:t> </w:t>
      </w:r>
      <w:r>
        <w:rPr>
          <w:rFonts w:ascii="Times New Roman" w:hAnsi="Times New Roman" w:cs="Times New Roman" w:eastAsia="Times New Roman" w:hint="default"/>
          <w:w w:val="105"/>
          <w:sz w:val="19"/>
          <w:szCs w:val="19"/>
        </w:rPr>
        <w:t>2016</w:t>
      </w:r>
      <w:r>
        <w:rPr>
          <w:rFonts w:ascii="Times New Roman" w:hAnsi="Times New Roman" w:cs="Times New Roman" w:eastAsia="Times New Roman" w:hint="default"/>
          <w:spacing w:val="-14"/>
          <w:w w:val="105"/>
          <w:sz w:val="19"/>
          <w:szCs w:val="19"/>
        </w:rPr>
        <w:t> </w:t>
      </w:r>
      <w:r>
        <w:rPr>
          <w:rFonts w:ascii="細明體_HKSCS" w:hAnsi="細明體_HKSCS" w:cs="細明體_HKSCS" w:eastAsia="細明體_HKSCS" w:hint="default"/>
          <w:w w:val="105"/>
          <w:sz w:val="20"/>
          <w:szCs w:val="20"/>
        </w:rPr>
        <w:t>年</w:t>
      </w:r>
      <w:r>
        <w:rPr>
          <w:rFonts w:ascii="細明體_HKSCS" w:hAnsi="細明體_HKSCS" w:cs="細明體_HKSCS" w:eastAsia="細明體_HKSCS" w:hint="default"/>
          <w:spacing w:val="-62"/>
          <w:w w:val="105"/>
          <w:sz w:val="20"/>
          <w:szCs w:val="20"/>
        </w:rPr>
        <w:t> </w:t>
      </w:r>
      <w:r>
        <w:rPr>
          <w:rFonts w:ascii="Times New Roman" w:hAnsi="Times New Roman" w:cs="Times New Roman" w:eastAsia="Times New Roman" w:hint="default"/>
          <w:w w:val="105"/>
          <w:sz w:val="19"/>
          <w:szCs w:val="19"/>
        </w:rPr>
        <w:t>12 </w:t>
      </w:r>
      <w:r>
        <w:rPr>
          <w:rFonts w:ascii="細明體_HKSCS" w:hAnsi="細明體_HKSCS" w:cs="細明體_HKSCS" w:eastAsia="細明體_HKSCS" w:hint="default"/>
          <w:spacing w:val="2"/>
          <w:w w:val="103"/>
          <w:sz w:val="20"/>
          <w:szCs w:val="20"/>
        </w:rPr>
        <w:t>月</w:t>
      </w:r>
      <w:r>
        <w:rPr>
          <w:rFonts w:ascii="Times New Roman" w:hAnsi="Times New Roman" w:cs="Times New Roman" w:eastAsia="Times New Roman" w:hint="default"/>
          <w:spacing w:val="2"/>
          <w:w w:val="103"/>
          <w:sz w:val="19"/>
          <w:szCs w:val="19"/>
        </w:rPr>
        <w:t>NIPS</w:t>
      </w:r>
      <w:r>
        <w:rPr>
          <w:rFonts w:ascii="Times New Roman" w:hAnsi="Times New Roman" w:cs="Times New Roman" w:eastAsia="Times New Roman" w:hint="default"/>
          <w:spacing w:val="-5"/>
          <w:w w:val="103"/>
          <w:sz w:val="19"/>
          <w:szCs w:val="19"/>
        </w:rPr>
        <w:t> </w:t>
      </w:r>
      <w:r>
        <w:rPr>
          <w:rFonts w:ascii="細明體_HKSCS" w:hAnsi="細明體_HKSCS" w:cs="細明體_HKSCS" w:eastAsia="細明體_HKSCS" w:hint="default"/>
          <w:w w:val="106"/>
          <w:sz w:val="20"/>
          <w:szCs w:val="20"/>
        </w:rPr>
        <w:t>大會上</w:t>
      </w:r>
      <w:r>
        <w:rPr>
          <w:rFonts w:ascii="細明體_HKSCS" w:hAnsi="細明體_HKSCS" w:cs="細明體_HKSCS" w:eastAsia="細明體_HKSCS" w:hint="default"/>
          <w:spacing w:val="-57"/>
          <w:w w:val="106"/>
          <w:sz w:val="20"/>
          <w:szCs w:val="20"/>
        </w:rPr>
        <w:t> </w:t>
      </w:r>
      <w:r>
        <w:rPr>
          <w:rFonts w:ascii="細明體_HKSCS" w:hAnsi="細明體_HKSCS" w:cs="細明體_HKSCS" w:eastAsia="細明體_HKSCS" w:hint="default"/>
          <w:spacing w:val="-12"/>
          <w:w w:val="106"/>
          <w:sz w:val="20"/>
          <w:szCs w:val="20"/>
        </w:rPr>
        <w:t>，</w:t>
      </w:r>
      <w:r>
        <w:rPr>
          <w:rFonts w:ascii="Times New Roman" w:hAnsi="Times New Roman" w:cs="Times New Roman" w:eastAsia="Times New Roman" w:hint="default"/>
          <w:spacing w:val="-12"/>
          <w:w w:val="106"/>
          <w:sz w:val="19"/>
          <w:szCs w:val="19"/>
        </w:rPr>
        <w:t>Goodfellow</w:t>
      </w:r>
      <w:r>
        <w:rPr>
          <w:rFonts w:ascii="Times New Roman" w:hAnsi="Times New Roman" w:cs="Times New Roman" w:eastAsia="Times New Roman" w:hint="default"/>
          <w:spacing w:val="-9"/>
          <w:w w:val="106"/>
          <w:sz w:val="19"/>
          <w:szCs w:val="19"/>
        </w:rPr>
        <w:t> </w:t>
      </w:r>
      <w:r>
        <w:rPr>
          <w:rFonts w:ascii="細明體_HKSCS" w:hAnsi="細明體_HKSCS" w:cs="細明體_HKSCS" w:eastAsia="細明體_HKSCS" w:hint="default"/>
          <w:w w:val="107"/>
          <w:sz w:val="20"/>
          <w:szCs w:val="20"/>
        </w:rPr>
        <w:t>做了關於</w:t>
      </w:r>
      <w:r>
        <w:rPr>
          <w:rFonts w:ascii="細明體_HKSCS" w:hAnsi="細明體_HKSCS" w:cs="細明體_HKSCS" w:eastAsia="細明體_HKSCS" w:hint="default"/>
          <w:spacing w:val="-58"/>
          <w:w w:val="107"/>
          <w:sz w:val="20"/>
          <w:szCs w:val="20"/>
        </w:rPr>
        <w:t> </w:t>
      </w:r>
      <w:r>
        <w:rPr>
          <w:rFonts w:ascii="Times New Roman" w:hAnsi="Times New Roman" w:cs="Times New Roman" w:eastAsia="Times New Roman" w:hint="default"/>
          <w:w w:val="101"/>
          <w:sz w:val="19"/>
          <w:szCs w:val="19"/>
        </w:rPr>
        <w:t>GANs</w:t>
      </w:r>
      <w:r>
        <w:rPr>
          <w:rFonts w:ascii="Times New Roman" w:hAnsi="Times New Roman" w:cs="Times New Roman" w:eastAsia="Times New Roman" w:hint="default"/>
          <w:spacing w:val="-9"/>
          <w:w w:val="101"/>
          <w:sz w:val="19"/>
          <w:szCs w:val="19"/>
        </w:rPr>
        <w:t> </w:t>
      </w:r>
      <w:r>
        <w:rPr>
          <w:rFonts w:ascii="細明體_HKSCS" w:hAnsi="細明體_HKSCS" w:cs="細明體_HKSCS" w:eastAsia="細明體_HKSCS" w:hint="default"/>
          <w:spacing w:val="-26"/>
          <w:w w:val="117"/>
          <w:sz w:val="20"/>
          <w:szCs w:val="20"/>
        </w:rPr>
        <w:t>的專題報告，使得</w:t>
      </w:r>
      <w:r>
        <w:rPr>
          <w:rFonts w:ascii="細明體_HKSCS" w:hAnsi="細明體_HKSCS" w:cs="細明體_HKSCS" w:eastAsia="細明體_HKSCS" w:hint="default"/>
          <w:spacing w:val="-82"/>
          <w:w w:val="117"/>
          <w:sz w:val="20"/>
          <w:szCs w:val="20"/>
        </w:rPr>
        <w:t> </w:t>
      </w:r>
      <w:r>
        <w:rPr>
          <w:rFonts w:ascii="Times New Roman" w:hAnsi="Times New Roman" w:cs="Times New Roman" w:eastAsia="Times New Roman" w:hint="default"/>
          <w:spacing w:val="-10"/>
          <w:w w:val="125"/>
          <w:sz w:val="19"/>
          <w:szCs w:val="19"/>
        </w:rPr>
        <w:t>G</w:t>
      </w:r>
      <w:r>
        <w:rPr>
          <w:rFonts w:ascii="細明體_HKSCS" w:hAnsi="細明體_HKSCS" w:cs="細明體_HKSCS" w:eastAsia="細明體_HKSCS" w:hint="default"/>
          <w:spacing w:val="-10"/>
          <w:w w:val="125"/>
          <w:sz w:val="17"/>
          <w:szCs w:val="17"/>
        </w:rPr>
        <w:t>必</w:t>
      </w:r>
      <w:r>
        <w:rPr>
          <w:rFonts w:ascii="細明體_HKSCS" w:hAnsi="細明體_HKSCS" w:cs="細明體_HKSCS" w:eastAsia="細明體_HKSCS" w:hint="default"/>
          <w:spacing w:val="-59"/>
          <w:w w:val="125"/>
          <w:sz w:val="17"/>
          <w:szCs w:val="17"/>
        </w:rPr>
        <w:t> </w:t>
      </w:r>
      <w:r>
        <w:rPr>
          <w:rFonts w:ascii="Times New Roman" w:hAnsi="Times New Roman" w:cs="Times New Roman" w:eastAsia="Times New Roman" w:hint="default"/>
          <w:w w:val="109"/>
          <w:sz w:val="19"/>
          <w:szCs w:val="19"/>
        </w:rPr>
        <w:t>s</w:t>
      </w:r>
      <w:r>
        <w:rPr>
          <w:rFonts w:ascii="Times New Roman" w:hAnsi="Times New Roman" w:cs="Times New Roman" w:eastAsia="Times New Roman" w:hint="default"/>
          <w:spacing w:val="-27"/>
          <w:w w:val="109"/>
          <w:sz w:val="19"/>
          <w:szCs w:val="19"/>
        </w:rPr>
        <w:t> </w:t>
      </w:r>
      <w:r>
        <w:rPr>
          <w:rFonts w:ascii="細明體_HKSCS" w:hAnsi="細明體_HKSCS" w:cs="細明體_HKSCS" w:eastAsia="細明體_HKSCS" w:hint="default"/>
          <w:w w:val="108"/>
          <w:sz w:val="20"/>
          <w:szCs w:val="20"/>
        </w:rPr>
        <w:t>成為了當 </w:t>
      </w:r>
      <w:r>
        <w:rPr>
          <w:rFonts w:ascii="細明體_HKSCS" w:hAnsi="細明體_HKSCS" w:cs="細明體_HKSCS" w:eastAsia="細明體_HKSCS" w:hint="default"/>
          <w:sz w:val="20"/>
          <w:szCs w:val="20"/>
        </w:rPr>
        <w:t>今最熱</w:t>
      </w:r>
      <w:r>
        <w:rPr>
          <w:rFonts w:ascii="細明體_HKSCS" w:hAnsi="細明體_HKSCS" w:cs="細明體_HKSCS" w:eastAsia="細明體_HKSCS" w:hint="default"/>
          <w:spacing w:val="-1"/>
          <w:sz w:val="20"/>
          <w:szCs w:val="20"/>
        </w:rPr>
        <w:t>門</w:t>
      </w:r>
      <w:r>
        <w:rPr>
          <w:rFonts w:ascii="細明體_HKSCS" w:hAnsi="細明體_HKSCS" w:cs="細明體_HKSCS" w:eastAsia="細明體_HKSCS" w:hint="default"/>
          <w:w w:val="99"/>
          <w:sz w:val="20"/>
          <w:szCs w:val="20"/>
        </w:rPr>
        <w:t>的研究領域之</w:t>
      </w:r>
      <w:r>
        <w:rPr>
          <w:rFonts w:ascii="細明體_HKSCS" w:hAnsi="細明體_HKSCS" w:cs="細明體_HKSCS" w:eastAsia="細明體_HKSCS" w:hint="default"/>
          <w:w w:val="110"/>
          <w:sz w:val="20"/>
          <w:szCs w:val="20"/>
        </w:rPr>
        <w:t>一</w:t>
      </w:r>
      <w:r>
        <w:rPr>
          <w:rFonts w:ascii="細明體_HKSCS" w:hAnsi="細明體_HKSCS" w:cs="細明體_HKSCS" w:eastAsia="細明體_HKSCS" w:hint="default"/>
          <w:spacing w:val="-68"/>
          <w:sz w:val="20"/>
          <w:szCs w:val="20"/>
        </w:rPr>
        <w:t> </w:t>
      </w:r>
      <w:r>
        <w:rPr>
          <w:rFonts w:ascii="細明體_HKSCS" w:hAnsi="細明體_HKSCS" w:cs="細明體_HKSCS" w:eastAsia="細明體_HKSCS" w:hint="default"/>
          <w:spacing w:val="-245"/>
          <w:w w:val="166"/>
          <w:sz w:val="20"/>
          <w:szCs w:val="20"/>
        </w:rPr>
        <w:t>，</w:t>
      </w:r>
      <w:r>
        <w:rPr>
          <w:rFonts w:ascii="細明體_HKSCS" w:hAnsi="細明體_HKSCS" w:cs="細明體_HKSCS" w:eastAsia="細明體_HKSCS" w:hint="default"/>
          <w:sz w:val="20"/>
          <w:szCs w:val="20"/>
        </w:rPr>
        <w:t>接下來介紹</w:t>
      </w:r>
      <w:r>
        <w:rPr>
          <w:rFonts w:ascii="細明體_HKSCS" w:hAnsi="細明體_HKSCS" w:cs="細明體_HKSCS" w:eastAsia="細明體_HKSCS" w:hint="default"/>
          <w:spacing w:val="-5"/>
          <w:sz w:val="20"/>
          <w:szCs w:val="20"/>
        </w:rPr>
        <w:t>如</w:t>
      </w:r>
      <w:r>
        <w:rPr>
          <w:rFonts w:ascii="細明體_HKSCS" w:hAnsi="細明體_HKSCS" w:cs="細明體_HKSCS" w:eastAsia="細明體_HKSCS" w:hint="default"/>
          <w:w w:val="99"/>
          <w:sz w:val="20"/>
          <w:szCs w:val="20"/>
        </w:rPr>
        <w:t>今深度學習界的</w:t>
      </w:r>
      <w:r>
        <w:rPr>
          <w:rFonts w:ascii="細明體_HKSCS" w:hAnsi="細明體_HKSCS" w:cs="細明體_HKSCS" w:eastAsia="細明體_HKSCS" w:hint="default"/>
          <w:spacing w:val="7"/>
          <w:w w:val="99"/>
          <w:sz w:val="20"/>
          <w:szCs w:val="20"/>
        </w:rPr>
        <w:t>明</w:t>
      </w:r>
      <w:r>
        <w:rPr>
          <w:rFonts w:ascii="細明體_HKSCS" w:hAnsi="細明體_HKSCS" w:cs="細明體_HKSCS" w:eastAsia="細明體_HKSCS" w:hint="default"/>
          <w:w w:val="99"/>
          <w:sz w:val="20"/>
          <w:szCs w:val="20"/>
        </w:rPr>
        <w:t>星一一產生對抗網路。</w:t>
      </w:r>
      <w:r>
        <w:rPr>
          <w:rFonts w:ascii="細明體_HKSCS" w:hAnsi="細明體_HKSCS" w:cs="細明體_HKSCS" w:eastAsia="細明體_HKSCS" w:hint="default"/>
          <w:sz w:val="20"/>
          <w:szCs w:val="20"/>
        </w:rPr>
      </w:r>
    </w:p>
    <w:p>
      <w:pPr>
        <w:spacing w:after="0" w:line="326" w:lineRule="auto"/>
        <w:jc w:val="both"/>
        <w:rPr>
          <w:rFonts w:ascii="細明體_HKSCS" w:hAnsi="細明體_HKSCS" w:cs="細明體_HKSCS" w:eastAsia="細明體_HKSCS" w:hint="default"/>
          <w:sz w:val="20"/>
          <w:szCs w:val="20"/>
        </w:rPr>
        <w:sectPr>
          <w:type w:val="continuous"/>
          <w:pgSz w:w="9470" w:h="13040"/>
          <w:pgMar w:top="0" w:bottom="0" w:left="0" w:right="10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6"/>
          <w:szCs w:val="16"/>
        </w:rPr>
      </w:pPr>
    </w:p>
    <w:p>
      <w:pPr>
        <w:tabs>
          <w:tab w:pos="1011" w:val="left" w:leader="none"/>
        </w:tabs>
        <w:spacing w:before="40"/>
        <w:ind w:left="161" w:right="11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6.2.1</w:t>
        <w:tab/>
      </w:r>
      <w:r>
        <w:rPr>
          <w:rFonts w:ascii="細明體_HKSCS" w:hAnsi="細明體_HKSCS" w:cs="細明體_HKSCS" w:eastAsia="細明體_HKSCS" w:hint="default"/>
          <w:w w:val="110"/>
          <w:sz w:val="25"/>
          <w:szCs w:val="25"/>
        </w:rPr>
        <w:t>何為產生對抗網路</w:t>
      </w:r>
      <w:r>
        <w:rPr>
          <w:rFonts w:ascii="細明體_HKSCS" w:hAnsi="細明體_HKSCS" w:cs="細明體_HKSCS" w:eastAsia="細明體_HKSCS" w:hint="default"/>
          <w:sz w:val="25"/>
          <w:szCs w:val="25"/>
        </w:rPr>
      </w:r>
    </w:p>
    <w:p>
      <w:pPr>
        <w:pStyle w:val="BodyText"/>
        <w:spacing w:line="331" w:lineRule="auto" w:before="231"/>
        <w:ind w:left="147" w:right="973" w:firstLine="417"/>
        <w:jc w:val="left"/>
      </w:pPr>
      <w:r>
        <w:rPr>
          <w:spacing w:val="-9"/>
          <w:w w:val="105"/>
        </w:rPr>
        <w:t>產生對抗網路，根據它的名字，可以推斷這個網路由兩部分組成：第一部分</w:t>
      </w:r>
      <w:r>
        <w:rPr>
          <w:w w:val="105"/>
        </w:rPr>
        <w:t> </w:t>
      </w:r>
      <w:r>
        <w:rPr>
          <w:w w:val="105"/>
        </w:rPr>
      </w:r>
      <w:r>
        <w:rPr/>
        <w:t>是產生，第二部分是對抗。 這個網路的第一部分是產生模型， 就像之前介紹的自 </w:t>
      </w:r>
      <w:r>
        <w:rPr/>
        <w:t>動編碼器的解碼部分﹔ 第二部分是對抗模型， 嚴格來說它是一個判斷真假圖片的 判別器。產生對抗網路最大的創新在此， 這也是產生對抗網路與自 動編碼器最大 </w:t>
      </w:r>
      <w:r>
        <w:rPr>
          <w:spacing w:val="-11"/>
          <w:w w:val="105"/>
        </w:rPr>
        <w:t>的區別。簡單來說，產生對抗網路就是讓兩個網路相</w:t>
      </w:r>
      <w:r>
        <w:rPr>
          <w:w w:val="105"/>
        </w:rPr>
        <w:t> </w:t>
      </w:r>
      <w:r>
        <w:rPr>
          <w:spacing w:val="-1"/>
          <w:w w:val="102"/>
        </w:rPr>
        <w:t>互競爭，透過產生網路來產</w:t>
      </w:r>
      <w:r>
        <w:rPr>
          <w:w w:val="102"/>
        </w:rPr>
        <w:t> </w:t>
      </w:r>
      <w:r>
        <w:rPr>
          <w:w w:val="102"/>
        </w:rPr>
      </w:r>
      <w:r>
        <w:rPr/>
        <w:t>生假的資料，對抗網路透過判別器判別真偽， 最後希望產生網路產生的資料能夠 </w:t>
      </w:r>
      <w:r>
        <w:rPr/>
      </w:r>
      <w:r>
        <w:rPr>
          <w:w w:val="105"/>
        </w:rPr>
        <w:t>以假亂真騙過判別器。</w:t>
      </w:r>
      <w:r>
        <w:rPr/>
      </w:r>
    </w:p>
    <w:p>
      <w:pPr>
        <w:pStyle w:val="BodyText"/>
        <w:spacing w:line="240" w:lineRule="auto" w:before="137"/>
        <w:ind w:left="564" w:right="1195"/>
        <w:jc w:val="left"/>
      </w:pPr>
      <w:r>
        <w:rPr>
          <w:w w:val="105"/>
        </w:rPr>
        <w:t>過程如圓</w:t>
      </w:r>
      <w:r>
        <w:rPr>
          <w:spacing w:val="-38"/>
          <w:w w:val="105"/>
        </w:rPr>
        <w:t> </w:t>
      </w:r>
      <w:r>
        <w:rPr>
          <w:spacing w:val="4"/>
          <w:w w:val="105"/>
        </w:rPr>
        <w:t>的所示。</w:t>
      </w:r>
      <w:r>
        <w:rPr>
          <w:spacing w:val="4"/>
        </w:rPr>
      </w:r>
    </w:p>
    <w:p>
      <w:pPr>
        <w:spacing w:line="240" w:lineRule="auto" w:before="2"/>
        <w:ind w:right="0"/>
        <w:rPr>
          <w:rFonts w:ascii="細明體_HKSCS" w:hAnsi="細明體_HKSCS" w:cs="細明體_HKSCS" w:eastAsia="細明體_HKSCS" w:hint="default"/>
          <w:sz w:val="26"/>
          <w:szCs w:val="26"/>
        </w:rPr>
      </w:pPr>
    </w:p>
    <w:p>
      <w:pPr>
        <w:tabs>
          <w:tab w:pos="1709" w:val="left" w:leader="none"/>
          <w:tab w:pos="6072" w:val="left" w:leader="none"/>
        </w:tabs>
        <w:spacing w:before="0"/>
        <w:ind w:left="348" w:right="1195" w:firstLine="0"/>
        <w:jc w:val="left"/>
        <w:rPr>
          <w:rFonts w:ascii="細明體_HKSCS" w:hAnsi="細明體_HKSCS" w:cs="細明體_HKSCS" w:eastAsia="細明體_HKSCS" w:hint="default"/>
          <w:sz w:val="26"/>
          <w:szCs w:val="26"/>
        </w:rPr>
      </w:pPr>
      <w:r>
        <w:rPr/>
        <w:pict>
          <v:shape style="position:absolute;margin-left:202.320007pt;margin-top:-1.57770pt;width:72.4pt;height:68.25pt;mso-position-horizontal-relative:page;mso-position-vertical-relative:paragraph;z-index:-457288" type="#_x0000_t202" filled="false" stroked="false">
            <v:textbox inset="0,0,0,0">
              <w:txbxContent>
                <w:p>
                  <w:pPr>
                    <w:spacing w:line="240" w:lineRule="auto" w:before="6"/>
                    <w:rPr>
                      <w:rFonts w:ascii="細明體_HKSCS" w:hAnsi="細明體_HKSCS" w:cs="細明體_HKSCS" w:eastAsia="細明體_HKSCS" w:hint="default"/>
                      <w:sz w:val="42"/>
                      <w:szCs w:val="42"/>
                    </w:rPr>
                  </w:pPr>
                </w:p>
                <w:p>
                  <w:pPr>
                    <w:spacing w:before="0"/>
                    <w:ind w:left="-661"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spacing w:val="-1799"/>
                      <w:w w:val="269"/>
                      <w:sz w:val="30"/>
                      <w:szCs w:val="30"/>
                    </w:rPr>
                    <w:t>．</w:t>
                  </w:r>
                  <w:r>
                    <w:rPr>
                      <w:rFonts w:ascii="細明體_HKSCS" w:hAnsi="細明體_HKSCS" w:cs="細明體_HKSCS" w:eastAsia="細明體_HKSCS" w:hint="default"/>
                      <w:w w:val="305"/>
                      <w:sz w:val="30"/>
                      <w:szCs w:val="30"/>
                    </w:rPr>
                    <w:t>．</w:t>
                  </w:r>
                  <w:r>
                    <w:rPr>
                      <w:rFonts w:ascii="細明體_HKSCS" w:hAnsi="細明體_HKSCS" w:cs="細明體_HKSCS" w:eastAsia="細明體_HKSCS" w:hint="default"/>
                      <w:sz w:val="30"/>
                      <w:szCs w:val="30"/>
                    </w:rPr>
                  </w:r>
                </w:p>
              </w:txbxContent>
            </v:textbox>
            <w10:wrap type="none"/>
          </v:shape>
        </w:pict>
      </w:r>
      <w:r>
        <w:rPr/>
        <w:pict>
          <v:shape style="position:absolute;margin-left:305.640015pt;margin-top:16.0947pt;width:57.7pt;height:45.05pt;mso-position-horizontal-relative:page;mso-position-vertical-relative:paragraph;z-index:-457264" type="#_x0000_t202" filled="false" stroked="false">
            <v:textbox inset="0,0,0,0">
              <w:txbxContent>
                <w:p>
                  <w:pPr>
                    <w:spacing w:before="65"/>
                    <w:ind w:left="0" w:right="0" w:firstLine="0"/>
                    <w:jc w:val="left"/>
                    <w:rPr>
                      <w:rFonts w:ascii="細明體_HKSCS" w:hAnsi="細明體_HKSCS" w:cs="細明體_HKSCS" w:eastAsia="細明體_HKSCS" w:hint="default"/>
                      <w:sz w:val="56"/>
                      <w:szCs w:val="56"/>
                    </w:rPr>
                  </w:pPr>
                  <w:r>
                    <w:rPr>
                      <w:rFonts w:ascii="細明體_HKSCS" w:hAnsi="細明體_HKSCS" w:cs="細明體_HKSCS" w:eastAsia="細明體_HKSCS" w:hint="default"/>
                      <w:color w:val="FFFFFF"/>
                      <w:w w:val="205"/>
                      <w:sz w:val="56"/>
                      <w:szCs w:val="56"/>
                    </w:rPr>
                    <w:t>：</w:t>
                  </w:r>
                  <w:r>
                    <w:rPr>
                      <w:rFonts w:ascii="細明體_HKSCS" w:hAnsi="細明體_HKSCS" w:cs="細明體_HKSCS" w:eastAsia="細明體_HKSCS" w:hint="default"/>
                      <w:sz w:val="56"/>
                      <w:szCs w:val="56"/>
                    </w:rPr>
                  </w:r>
                </w:p>
              </w:txbxContent>
            </v:textbox>
            <w10:wrap type="none"/>
          </v:shape>
        </w:pict>
      </w:r>
      <w:r>
        <w:rPr/>
        <w:pict>
          <v:group style="position:absolute;margin-left:266.760010pt;margin-top:51.839943pt;width:8.5pt;height:.1pt;mso-position-horizontal-relative:page;mso-position-vertical-relative:paragraph;z-index:-457192" coordorigin="5335,1037" coordsize="170,2">
            <v:shape style="position:absolute;left:5335;top:1037;width:170;height:2" coordorigin="5335,1037" coordsize="170,0" path="m5335,1037l5505,1037e" filled="false" stroked="true" strokeweight="2.88pt" strokecolor="#000000">
              <v:path arrowok="t"/>
            </v:shape>
            <w10:wrap type="none"/>
          </v:group>
        </w:pict>
      </w:r>
      <w:r>
        <w:rPr/>
        <w:pict>
          <v:shape style="position:absolute;margin-left:65.160004pt;margin-top:44.272869pt;width:36.75pt;height:9pt;mso-position-horizontal-relative:page;mso-position-vertical-relative:paragraph;z-index:-457144" type="#_x0000_t202" filled="false" stroked="false">
            <v:textbox inset="0,0,0,0">
              <w:txbxContent>
                <w:p>
                  <w:pPr>
                    <w:spacing w:line="180" w:lineRule="exact" w:before="0"/>
                    <w:ind w:left="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噪音向量</w:t>
                  </w:r>
                </w:p>
              </w:txbxContent>
            </v:textbox>
            <w10:wrap type="none"/>
          </v:shape>
        </w:pict>
      </w:r>
      <w:r>
        <w:rPr>
          <w:rFonts w:ascii="Arial" w:hAnsi="Arial" w:cs="Arial" w:eastAsia="Arial" w:hint="default"/>
          <w:spacing w:val="-9"/>
          <w:w w:val="105"/>
          <w:sz w:val="18"/>
          <w:szCs w:val="18"/>
        </w:rPr>
        <w:t>D</w:t>
      </w:r>
      <w:r>
        <w:rPr>
          <w:rFonts w:ascii="細明體_HKSCS" w:hAnsi="細明體_HKSCS" w:cs="細明體_HKSCS" w:eastAsia="細明體_HKSCS" w:hint="default"/>
          <w:w w:val="44"/>
          <w:sz w:val="18"/>
          <w:szCs w:val="18"/>
        </w:rPr>
        <w:t>－</w:t>
      </w:r>
      <w:r>
        <w:rPr>
          <w:rFonts w:ascii="細明體_HKSCS" w:hAnsi="細明體_HKSCS" w:cs="細明體_HKSCS" w:eastAsia="細明體_HKSCS" w:hint="default"/>
          <w:spacing w:val="-62"/>
          <w:sz w:val="18"/>
          <w:szCs w:val="18"/>
        </w:rPr>
        <w:t> </w:t>
      </w:r>
      <w:r>
        <w:rPr>
          <w:rFonts w:ascii="細明體_HKSCS" w:hAnsi="細明體_HKSCS" w:cs="細明體_HKSCS" w:eastAsia="細明體_HKSCS" w:hint="default"/>
          <w:w w:val="113"/>
          <w:sz w:val="18"/>
          <w:szCs w:val="18"/>
        </w:rPr>
        <w:t>維</w:t>
      </w:r>
      <w:r>
        <w:rPr>
          <w:rFonts w:ascii="細明體_HKSCS" w:hAnsi="細明體_HKSCS" w:cs="細明體_HKSCS" w:eastAsia="細明體_HKSCS" w:hint="default"/>
          <w:sz w:val="18"/>
          <w:szCs w:val="18"/>
        </w:rPr>
        <w:tab/>
      </w:r>
      <w:r>
        <w:rPr>
          <w:rFonts w:ascii="細明體_HKSCS" w:hAnsi="細明體_HKSCS" w:cs="細明體_HKSCS" w:eastAsia="細明體_HKSCS" w:hint="default"/>
          <w:position w:val="-14"/>
          <w:sz w:val="18"/>
          <w:szCs w:val="18"/>
        </w:rPr>
        <w:drawing>
          <wp:inline distT="0" distB="0" distL="0" distR="0">
            <wp:extent cx="731519" cy="603503"/>
            <wp:effectExtent l="0" t="0" r="0" b="0"/>
            <wp:docPr id="83" name="image121.png" descr=""/>
            <wp:cNvGraphicFramePr>
              <a:graphicFrameLocks noChangeAspect="1"/>
            </wp:cNvGraphicFramePr>
            <a:graphic>
              <a:graphicData uri="http://schemas.openxmlformats.org/drawingml/2006/picture">
                <pic:pic>
                  <pic:nvPicPr>
                    <pic:cNvPr id="84" name="image121.png"/>
                    <pic:cNvPicPr/>
                  </pic:nvPicPr>
                  <pic:blipFill>
                    <a:blip r:embed="rId460" cstate="print"/>
                    <a:stretch>
                      <a:fillRect/>
                    </a:stretch>
                  </pic:blipFill>
                  <pic:spPr>
                    <a:xfrm>
                      <a:off x="0" y="0"/>
                      <a:ext cx="731519" cy="603503"/>
                    </a:xfrm>
                    <a:prstGeom prst="rect">
                      <a:avLst/>
                    </a:prstGeom>
                  </pic:spPr>
                </pic:pic>
              </a:graphicData>
            </a:graphic>
          </wp:inline>
        </w:drawing>
      </w:r>
      <w:r>
        <w:rPr>
          <w:rFonts w:ascii="細明體_HKSCS" w:hAnsi="細明體_HKSCS" w:cs="細明體_HKSCS" w:eastAsia="細明體_HKSCS" w:hint="default"/>
          <w:position w:val="-14"/>
          <w:sz w:val="18"/>
          <w:szCs w:val="18"/>
        </w:rPr>
      </w:r>
      <w:r>
        <w:rPr>
          <w:rFonts w:ascii="Times New Roman" w:hAnsi="Times New Roman" w:cs="Times New Roman" w:eastAsia="Times New Roman" w:hint="default"/>
          <w:position w:val="-20"/>
          <w:sz w:val="18"/>
          <w:szCs w:val="18"/>
        </w:rPr>
        <w:t>                </w:t>
      </w:r>
      <w:r>
        <w:rPr>
          <w:rFonts w:ascii="Arial" w:hAnsi="Arial" w:cs="Arial" w:eastAsia="Arial" w:hint="default"/>
          <w:color w:val="FFFFFF"/>
          <w:w w:val="162"/>
          <w:position w:val="-20"/>
          <w:sz w:val="100"/>
          <w:szCs w:val="100"/>
        </w:rPr>
      </w:r>
      <w:r>
        <w:rPr>
          <w:rFonts w:ascii="Arial" w:hAnsi="Arial" w:cs="Arial" w:eastAsia="Arial" w:hint="default"/>
          <w:color w:val="FFFFFF"/>
          <w:w w:val="162"/>
          <w:position w:val="-20"/>
          <w:sz w:val="100"/>
          <w:szCs w:val="100"/>
          <w:shd w:fill="000000" w:color="auto" w:val="clear"/>
        </w:rPr>
        <w:t>I</w:t>
      </w:r>
      <w:r>
        <w:rPr>
          <w:rFonts w:ascii="Arial" w:hAnsi="Arial" w:cs="Arial" w:eastAsia="Arial" w:hint="default"/>
          <w:color w:val="FFFFFF"/>
          <w:spacing w:val="-140"/>
          <w:w w:val="162"/>
          <w:position w:val="-20"/>
          <w:sz w:val="100"/>
          <w:szCs w:val="100"/>
          <w:shd w:fill="000000" w:color="auto" w:val="clear"/>
        </w:rPr>
        <w:t>I</w:t>
      </w:r>
      <w:r>
        <w:rPr>
          <w:rFonts w:ascii="細明體_HKSCS" w:hAnsi="細明體_HKSCS" w:cs="細明體_HKSCS" w:eastAsia="細明體_HKSCS" w:hint="default"/>
          <w:color w:val="FFFFFF"/>
          <w:w w:val="114"/>
          <w:position w:val="-20"/>
          <w:sz w:val="56"/>
          <w:szCs w:val="56"/>
          <w:shd w:fill="000000" w:color="auto" w:val="clear"/>
        </w:rPr>
        <w:t>柯</w:t>
      </w:r>
      <w:r>
        <w:rPr>
          <w:rFonts w:ascii="細明體_HKSCS" w:hAnsi="細明體_HKSCS" w:cs="細明體_HKSCS" w:eastAsia="細明體_HKSCS" w:hint="default"/>
          <w:color w:val="FFFFFF"/>
          <w:w w:val="114"/>
          <w:position w:val="-20"/>
          <w:sz w:val="56"/>
          <w:szCs w:val="56"/>
        </w:rPr>
      </w:r>
      <w:r>
        <w:rPr>
          <w:rFonts w:ascii="細明體_HKSCS" w:hAnsi="細明體_HKSCS" w:cs="細明體_HKSCS" w:eastAsia="細明體_HKSCS" w:hint="default"/>
          <w:color w:val="FFFFFF"/>
          <w:spacing w:val="-199"/>
          <w:position w:val="-20"/>
          <w:sz w:val="56"/>
          <w:szCs w:val="56"/>
        </w:rPr>
        <w:t> </w:t>
      </w:r>
      <w:r>
        <w:rPr>
          <w:rFonts w:ascii="細明體_HKSCS" w:hAnsi="細明體_HKSCS" w:cs="細明體_HKSCS" w:eastAsia="細明體_HKSCS" w:hint="default"/>
          <w:color w:val="FFFFFF"/>
          <w:spacing w:val="-199"/>
          <w:w w:val="25"/>
          <w:position w:val="-20"/>
          <w:sz w:val="56"/>
          <w:szCs w:val="56"/>
        </w:rPr>
      </w:r>
      <w:r>
        <w:rPr>
          <w:rFonts w:ascii="細明體_HKSCS" w:hAnsi="細明體_HKSCS" w:cs="細明體_HKSCS" w:eastAsia="細明體_HKSCS" w:hint="default"/>
          <w:color w:val="FFFFFF"/>
          <w:spacing w:val="-11"/>
          <w:w w:val="25"/>
          <w:position w:val="-20"/>
          <w:sz w:val="56"/>
          <w:szCs w:val="56"/>
          <w:shd w:fill="000000" w:color="auto" w:val="clear"/>
        </w:rPr>
        <w:t>＼</w:t>
      </w:r>
      <w:r>
        <w:rPr>
          <w:rFonts w:ascii="Arial" w:hAnsi="Arial" w:cs="Arial" w:eastAsia="Arial" w:hint="default"/>
          <w:color w:val="FFFFFF"/>
          <w:spacing w:val="-47"/>
          <w:w w:val="73"/>
          <w:position w:val="-20"/>
          <w:sz w:val="66"/>
          <w:szCs w:val="66"/>
          <w:shd w:fill="000000" w:color="auto" w:val="clear"/>
        </w:rPr>
        <w:t>J</w:t>
      </w:r>
      <w:r>
        <w:rPr>
          <w:rFonts w:ascii="Arial" w:hAnsi="Arial" w:cs="Arial" w:eastAsia="Arial" w:hint="default"/>
          <w:color w:val="FFFFFF"/>
          <w:w w:val="54"/>
          <w:position w:val="-20"/>
          <w:sz w:val="66"/>
          <w:szCs w:val="66"/>
          <w:shd w:fill="000000" w:color="auto" w:val="clear"/>
        </w:rPr>
        <w:t>I</w:t>
      </w:r>
      <w:r>
        <w:rPr>
          <w:rFonts w:ascii="Arial" w:hAnsi="Arial" w:cs="Arial" w:eastAsia="Arial" w:hint="default"/>
          <w:color w:val="FFFFFF"/>
          <w:w w:val="54"/>
          <w:position w:val="-20"/>
          <w:sz w:val="66"/>
          <w:szCs w:val="66"/>
        </w:rPr>
      </w:r>
      <w:r>
        <w:rPr>
          <w:rFonts w:ascii="Arial" w:hAnsi="Arial" w:cs="Arial" w:eastAsia="Arial" w:hint="default"/>
          <w:color w:val="FFFFFF"/>
          <w:position w:val="-20"/>
          <w:sz w:val="66"/>
          <w:szCs w:val="66"/>
        </w:rPr>
        <w:tab/>
      </w:r>
      <w:r>
        <w:rPr>
          <w:rFonts w:ascii="細明體_HKSCS" w:hAnsi="細明體_HKSCS" w:cs="細明體_HKSCS" w:eastAsia="細明體_HKSCS" w:hint="default"/>
          <w:w w:val="64"/>
          <w:position w:val="1"/>
          <w:sz w:val="26"/>
          <w:szCs w:val="26"/>
        </w:rPr>
        <w:t>﹝</w:t>
      </w:r>
      <w:r>
        <w:rPr>
          <w:rFonts w:ascii="細明體_HKSCS" w:hAnsi="細明體_HKSCS" w:cs="細明體_HKSCS" w:eastAsia="細明體_HKSCS" w:hint="default"/>
          <w:spacing w:val="-95"/>
          <w:position w:val="1"/>
          <w:sz w:val="26"/>
          <w:szCs w:val="26"/>
        </w:rPr>
        <w:t> </w:t>
      </w:r>
      <w:r>
        <w:rPr>
          <w:rFonts w:ascii="細明體_HKSCS" w:hAnsi="細明體_HKSCS" w:cs="細明體_HKSCS" w:eastAsia="細明體_HKSCS" w:hint="default"/>
          <w:w w:val="79"/>
          <w:position w:val="1"/>
          <w:sz w:val="26"/>
          <w:szCs w:val="26"/>
        </w:rPr>
        <w:t>預</w:t>
      </w:r>
      <w:r>
        <w:rPr>
          <w:rFonts w:ascii="細明體_HKSCS" w:hAnsi="細明體_HKSCS" w:cs="細明體_HKSCS" w:eastAsia="細明體_HKSCS" w:hint="default"/>
          <w:spacing w:val="-44"/>
          <w:w w:val="79"/>
          <w:position w:val="1"/>
          <w:sz w:val="26"/>
          <w:szCs w:val="26"/>
        </w:rPr>
        <w:t>測</w:t>
      </w:r>
      <w:r>
        <w:rPr>
          <w:rFonts w:ascii="細明體_HKSCS" w:hAnsi="細明體_HKSCS" w:cs="細明體_HKSCS" w:eastAsia="細明體_HKSCS" w:hint="default"/>
          <w:spacing w:val="-15"/>
          <w:w w:val="72"/>
          <w:position w:val="1"/>
          <w:sz w:val="26"/>
          <w:szCs w:val="26"/>
        </w:rPr>
        <w:t>棲</w:t>
      </w:r>
      <w:r>
        <w:rPr>
          <w:rFonts w:ascii="細明體_HKSCS" w:hAnsi="細明體_HKSCS" w:cs="細明體_HKSCS" w:eastAsia="細明體_HKSCS" w:hint="default"/>
          <w:w w:val="76"/>
          <w:position w:val="1"/>
          <w:sz w:val="26"/>
          <w:szCs w:val="26"/>
        </w:rPr>
        <w:t>霞</w:t>
      </w:r>
      <w:r>
        <w:rPr>
          <w:rFonts w:ascii="細明體_HKSCS" w:hAnsi="細明體_HKSCS" w:cs="細明體_HKSCS" w:eastAsia="細明體_HKSCS" w:hint="default"/>
          <w:sz w:val="26"/>
          <w:szCs w:val="26"/>
        </w:rPr>
      </w: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25"/>
          <w:szCs w:val="25"/>
        </w:rPr>
      </w:pPr>
    </w:p>
    <w:p>
      <w:pPr>
        <w:spacing w:before="65"/>
        <w:ind w:left="2453" w:right="4653" w:firstLine="0"/>
        <w:jc w:val="center"/>
        <w:rPr>
          <w:rFonts w:ascii="Arial" w:hAnsi="Arial" w:cs="Arial" w:eastAsia="Arial" w:hint="default"/>
          <w:sz w:val="27"/>
          <w:szCs w:val="27"/>
        </w:rPr>
      </w:pPr>
      <w:r>
        <w:rPr/>
        <w:pict>
          <v:group style="position:absolute;margin-left:239.399994pt;margin-top:-16.127043pt;width:64.8pt;height:46.1pt;mso-position-horizontal-relative:page;mso-position-vertical-relative:paragraph;z-index:26320" coordorigin="4788,-323" coordsize="1296,922">
            <v:shape style="position:absolute;left:4990;top:-323;width:1094;height:922" type="#_x0000_t75" stroked="false">
              <v:imagedata r:id="rId461" o:title=""/>
            </v:shape>
            <v:shape style="position:absolute;left:4788;top:-323;width:1296;height:922" type="#_x0000_t202" filled="false" stroked="false">
              <v:textbox inset="0,0,0,0">
                <w:txbxContent>
                  <w:p>
                    <w:pPr>
                      <w:spacing w:before="214"/>
                      <w:ind w:left="0"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w w:val="305"/>
                        <w:sz w:val="30"/>
                        <w:szCs w:val="30"/>
                      </w:rPr>
                      <w:t>．</w:t>
                    </w:r>
                    <w:r>
                      <w:rPr>
                        <w:rFonts w:ascii="細明體_HKSCS" w:hAnsi="細明體_HKSCS" w:cs="細明體_HKSCS" w:eastAsia="細明體_HKSCS" w:hint="default"/>
                        <w:sz w:val="30"/>
                        <w:szCs w:val="30"/>
                      </w:rPr>
                    </w:r>
                  </w:p>
                </w:txbxContent>
              </v:textbox>
              <w10:wrap type="none"/>
            </v:shape>
            <w10:wrap type="none"/>
          </v:group>
        </w:pict>
      </w:r>
      <w:r>
        <w:rPr/>
        <w:pict>
          <v:group style="position:absolute;margin-left:208.231567pt;margin-top:1.878956pt;width:.1pt;height:18.45pt;mso-position-horizontal-relative:page;mso-position-vertical-relative:paragraph;z-index:26368" coordorigin="4165,38" coordsize="2,369">
            <v:shape style="position:absolute;left:4165;top:38;width:2;height:369" coordorigin="4165,38" coordsize="0,369" path="m4165,38l4165,406e" filled="false" stroked="true" strokeweight="2.094120pt" strokecolor="#000000">
              <v:path arrowok="t"/>
            </v:shape>
            <w10:wrap type="none"/>
          </v:group>
        </w:pict>
      </w:r>
      <w:r>
        <w:rPr>
          <w:rFonts w:ascii="Arial"/>
          <w:color w:val="FFFFFF"/>
          <w:w w:val="65"/>
          <w:sz w:val="27"/>
        </w:rPr>
        <w:t>I</w:t>
      </w:r>
      <w:r>
        <w:rPr>
          <w:rFonts w:ascii="Arial"/>
          <w:sz w:val="27"/>
        </w:rPr>
      </w:r>
    </w:p>
    <w:p>
      <w:pPr>
        <w:spacing w:line="240" w:lineRule="auto" w:before="3"/>
        <w:ind w:right="0"/>
        <w:rPr>
          <w:rFonts w:ascii="Arial" w:hAnsi="Arial" w:cs="Arial" w:eastAsia="Arial" w:hint="default"/>
          <w:sz w:val="26"/>
          <w:szCs w:val="26"/>
        </w:rPr>
      </w:pPr>
    </w:p>
    <w:p>
      <w:pPr>
        <w:pStyle w:val="BodyText"/>
        <w:spacing w:line="491" w:lineRule="auto" w:before="38"/>
        <w:ind w:left="550" w:right="3216" w:firstLine="1742"/>
        <w:jc w:val="left"/>
      </w:pPr>
      <w:r>
        <w:rPr>
          <w:w w:val="95"/>
          <w:sz w:val="19"/>
          <w:szCs w:val="19"/>
        </w:rPr>
        <w:t>圓 </w:t>
      </w:r>
      <w:r>
        <w:rPr>
          <w:rFonts w:ascii="Times New Roman" w:hAnsi="Times New Roman" w:cs="Times New Roman" w:eastAsia="Times New Roman" w:hint="default"/>
          <w:w w:val="95"/>
          <w:sz w:val="19"/>
          <w:szCs w:val="19"/>
        </w:rPr>
        <w:t>6.8</w:t>
      </w:r>
      <w:r>
        <w:rPr>
          <w:rFonts w:ascii="Times New Roman" w:hAnsi="Times New Roman" w:cs="Times New Roman" w:eastAsia="Times New Roman" w:hint="default"/>
          <w:spacing w:val="-9"/>
          <w:w w:val="95"/>
          <w:sz w:val="19"/>
          <w:szCs w:val="19"/>
        </w:rPr>
        <w:t> </w:t>
      </w:r>
      <w:r>
        <w:rPr>
          <w:w w:val="95"/>
        </w:rPr>
        <w:t>產生對抗網路產生資料過程 </w:t>
      </w:r>
      <w:r>
        <w:rPr/>
        <w:t>下面依次介紹產生模型和對抗模型。</w:t>
      </w:r>
    </w:p>
    <w:p>
      <w:pPr>
        <w:spacing w:before="139"/>
        <w:ind w:left="132" w:right="1195"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10"/>
          <w:sz w:val="16"/>
          <w:szCs w:val="16"/>
        </w:rPr>
        <w:t>油</w:t>
      </w:r>
      <w:r>
        <w:rPr>
          <w:rFonts w:ascii="細明體_HKSCS" w:hAnsi="細明體_HKSCS" w:cs="細明體_HKSCS" w:eastAsia="細明體_HKSCS" w:hint="default"/>
          <w:spacing w:val="-32"/>
          <w:w w:val="110"/>
          <w:sz w:val="16"/>
          <w:szCs w:val="16"/>
        </w:rPr>
        <w:t> </w:t>
      </w:r>
      <w:r>
        <w:rPr>
          <w:rFonts w:ascii="Times New Roman" w:hAnsi="Times New Roman" w:cs="Times New Roman" w:eastAsia="Times New Roman" w:hint="default"/>
          <w:w w:val="110"/>
          <w:sz w:val="24"/>
          <w:szCs w:val="24"/>
        </w:rPr>
        <w:t>1.</w:t>
      </w:r>
      <w:r>
        <w:rPr>
          <w:rFonts w:ascii="Times New Roman" w:hAnsi="Times New Roman" w:cs="Times New Roman" w:eastAsia="Times New Roman" w:hint="default"/>
          <w:spacing w:val="-39"/>
          <w:w w:val="110"/>
          <w:sz w:val="24"/>
          <w:szCs w:val="24"/>
        </w:rPr>
        <w:t> </w:t>
      </w:r>
      <w:r>
        <w:rPr>
          <w:rFonts w:ascii="細明體_HKSCS" w:hAnsi="細明體_HKSCS" w:cs="細明體_HKSCS" w:eastAsia="細明體_HKSCS" w:hint="default"/>
          <w:w w:val="110"/>
          <w:sz w:val="22"/>
          <w:szCs w:val="22"/>
        </w:rPr>
        <w:t>產生模型</w:t>
      </w:r>
      <w:r>
        <w:rPr>
          <w:rFonts w:ascii="細明體_HKSCS" w:hAnsi="細明體_HKSCS" w:cs="細明體_HKSCS" w:eastAsia="細明體_HKSCS" w:hint="default"/>
          <w:sz w:val="22"/>
          <w:szCs w:val="22"/>
        </w:rPr>
      </w:r>
    </w:p>
    <w:p>
      <w:pPr>
        <w:pStyle w:val="BodyText"/>
        <w:spacing w:line="331" w:lineRule="auto" w:before="194"/>
        <w:ind w:left="118" w:right="1010" w:firstLine="424"/>
        <w:jc w:val="left"/>
      </w:pPr>
      <w:r>
        <w:rPr/>
        <w:t>首先看看產生模型， 前一節自動編碼器其實已經列出了一般的產生模型。</w:t>
      </w:r>
      <w:r>
        <w:rPr>
          <w:spacing w:val="-32"/>
        </w:rPr>
        <w:t> </w:t>
      </w:r>
      <w:r>
        <w:rPr/>
        <w:t>在 </w:t>
      </w:r>
      <w:r>
        <w:rPr/>
      </w:r>
      <w:r>
        <w:rPr>
          <w:w w:val="102"/>
        </w:rPr>
        <w:t>產生對抗網路中</w:t>
      </w:r>
      <w:r>
        <w:rPr>
          <w:spacing w:val="-40"/>
        </w:rPr>
        <w:t> </w:t>
      </w:r>
      <w:r>
        <w:rPr>
          <w:spacing w:val="-226"/>
          <w:w w:val="166"/>
        </w:rPr>
        <w:t>，</w:t>
      </w:r>
      <w:r>
        <w:rPr>
          <w:w w:val="107"/>
        </w:rPr>
        <w:t>不再是將圖</w:t>
      </w:r>
      <w:r>
        <w:rPr>
          <w:spacing w:val="-39"/>
          <w:w w:val="107"/>
        </w:rPr>
        <w:t>片</w:t>
      </w:r>
      <w:r>
        <w:rPr/>
        <w:t>輸入編碼器獲得隱含向</w:t>
      </w:r>
      <w:r>
        <w:rPr>
          <w:spacing w:val="-70"/>
        </w:rPr>
        <w:t> </w:t>
      </w:r>
      <w:r>
        <w:rPr>
          <w:spacing w:val="-20"/>
          <w:w w:val="118"/>
        </w:rPr>
        <w:t>量</w:t>
      </w:r>
      <w:r>
        <w:rPr>
          <w:w w:val="107"/>
        </w:rPr>
        <w:t>然後產生圖</w:t>
      </w:r>
      <w:r>
        <w:rPr>
          <w:spacing w:val="17"/>
          <w:w w:val="107"/>
        </w:rPr>
        <w:t>片</w:t>
      </w:r>
      <w:r>
        <w:rPr>
          <w:spacing w:val="-226"/>
          <w:w w:val="166"/>
        </w:rPr>
        <w:t>，</w:t>
      </w:r>
      <w:r>
        <w:rPr>
          <w:w w:val="102"/>
        </w:rPr>
        <w:t>而是隨</w:t>
      </w:r>
      <w:r>
        <w:rPr>
          <w:w w:val="102"/>
        </w:rPr>
        <w:t> </w:t>
      </w:r>
      <w:r>
        <w:rPr>
          <w:w w:val="101"/>
        </w:rPr>
        <w:t>機初始化一個隱含</w:t>
      </w:r>
      <w:r>
        <w:rPr>
          <w:spacing w:val="18"/>
          <w:w w:val="101"/>
        </w:rPr>
        <w:t>向</w:t>
      </w:r>
      <w:r>
        <w:rPr>
          <w:w w:val="114"/>
        </w:rPr>
        <w:t>量</w:t>
      </w:r>
      <w:r>
        <w:rPr>
          <w:spacing w:val="-56"/>
        </w:rPr>
        <w:t> </w:t>
      </w:r>
      <w:r>
        <w:rPr>
          <w:spacing w:val="-226"/>
          <w:w w:val="166"/>
        </w:rPr>
        <w:t>，</w:t>
      </w:r>
      <w:r>
        <w:rPr>
          <w:w w:val="103"/>
        </w:rPr>
        <w:t>根據變分</w:t>
      </w:r>
      <w:r>
        <w:rPr>
          <w:spacing w:val="6"/>
          <w:w w:val="103"/>
        </w:rPr>
        <w:t>自</w:t>
      </w:r>
      <w:r>
        <w:rPr/>
        <w:t>動編碼器的特</w:t>
      </w:r>
      <w:r>
        <w:rPr>
          <w:spacing w:val="-19"/>
        </w:rPr>
        <w:t>點</w:t>
      </w:r>
      <w:r>
        <w:rPr>
          <w:spacing w:val="-366"/>
          <w:w w:val="193"/>
        </w:rPr>
        <w:t>，</w:t>
      </w:r>
      <w:r>
        <w:rPr>
          <w:w w:val="102"/>
        </w:rPr>
        <w:t>初始化一個正態分佈的隱</w:t>
      </w:r>
      <w:r>
        <w:rPr>
          <w:w w:val="102"/>
        </w:rPr>
        <w:t> </w:t>
      </w:r>
      <w:r>
        <w:rPr>
          <w:spacing w:val="-18"/>
          <w:w w:val="109"/>
        </w:rPr>
        <w:t>含向量，透過類似解碼的過程，</w:t>
      </w:r>
      <w:r>
        <w:rPr>
          <w:spacing w:val="-98"/>
          <w:w w:val="109"/>
        </w:rPr>
        <w:t> </w:t>
      </w:r>
      <w:r>
        <w:rPr/>
        <w:t>將它對映到一個更高</w:t>
      </w:r>
      <w:r>
        <w:rPr>
          <w:spacing w:val="-87"/>
        </w:rPr>
        <w:t> </w:t>
      </w:r>
      <w:r>
        <w:rPr>
          <w:spacing w:val="-3"/>
          <w:w w:val="102"/>
        </w:rPr>
        <w:t>的維度，最後產生一個與輸</w:t>
      </w:r>
      <w:r>
        <w:rPr>
          <w:w w:val="102"/>
        </w:rPr>
        <w:t> </w:t>
      </w:r>
      <w:r>
        <w:rPr>
          <w:w w:val="102"/>
        </w:rPr>
      </w:r>
      <w:r>
        <w:rPr>
          <w:w w:val="101"/>
        </w:rPr>
        <w:t>入資料相似的資料，</w:t>
      </w:r>
      <w:r>
        <w:rPr>
          <w:spacing w:val="-82"/>
        </w:rPr>
        <w:t> </w:t>
      </w:r>
      <w:r>
        <w:rPr>
          <w:w w:val="104"/>
        </w:rPr>
        <w:t>這就是假</w:t>
      </w:r>
      <w:r>
        <w:rPr>
          <w:spacing w:val="4"/>
          <w:w w:val="104"/>
        </w:rPr>
        <w:t>的</w:t>
      </w:r>
      <w:r>
        <w:rPr>
          <w:w w:val="119"/>
        </w:rPr>
        <w:t>圖</w:t>
      </w:r>
      <w:r>
        <w:rPr>
          <w:spacing w:val="-8"/>
          <w:w w:val="119"/>
        </w:rPr>
        <w:t>片</w:t>
      </w:r>
      <w:r>
        <w:rPr>
          <w:spacing w:val="-162"/>
          <w:w w:val="149"/>
        </w:rPr>
        <w:t>。</w:t>
      </w:r>
      <w:r>
        <w:rPr>
          <w:w w:val="104"/>
        </w:rPr>
        <w:t>這時</w:t>
      </w:r>
      <w:r>
        <w:rPr>
          <w:spacing w:val="-12"/>
          <w:w w:val="104"/>
        </w:rPr>
        <w:t>自</w:t>
      </w:r>
      <w:r>
        <w:rPr>
          <w:w w:val="101"/>
        </w:rPr>
        <w:t>動編碼器是透過</w:t>
      </w:r>
      <w:r>
        <w:rPr>
          <w:spacing w:val="-82"/>
        </w:rPr>
        <w:t> </w:t>
      </w:r>
      <w:r>
        <w:rPr>
          <w:w w:val="107"/>
        </w:rPr>
        <w:t>比較兩張圖</w:t>
      </w:r>
      <w:r>
        <w:rPr>
          <w:spacing w:val="-46"/>
          <w:w w:val="107"/>
        </w:rPr>
        <w:t>片</w:t>
      </w:r>
      <w:r>
        <w:rPr>
          <w:w w:val="104"/>
        </w:rPr>
        <w:t>之間</w:t>
      </w:r>
      <w:r>
        <w:rPr>
          <w:w w:val="104"/>
        </w:rPr>
        <w:t> </w:t>
      </w:r>
      <w:r>
        <w:rPr/>
        <w:t>每個像素點的差異計算損失函數的， 而產生對抗網路會透過對抗過程來計算出這 </w:t>
      </w:r>
      <w:r>
        <w:rPr/>
        <w:t>個損失函數，如圖 </w:t>
      </w:r>
      <w:r>
        <w:rPr>
          <w:rFonts w:ascii="Times New Roman" w:hAnsi="Times New Roman" w:cs="Times New Roman" w:eastAsia="Times New Roman" w:hint="default"/>
          <w:sz w:val="19"/>
          <w:szCs w:val="19"/>
        </w:rPr>
        <w:t>6.9</w:t>
      </w:r>
      <w:r>
        <w:rPr>
          <w:rFonts w:ascii="Times New Roman" w:hAnsi="Times New Roman" w:cs="Times New Roman" w:eastAsia="Times New Roman" w:hint="default"/>
          <w:spacing w:val="-13"/>
          <w:sz w:val="19"/>
          <w:szCs w:val="19"/>
        </w:rPr>
        <w:t> </w:t>
      </w:r>
      <w:r>
        <w:rPr/>
        <w:t>所示。</w:t>
      </w:r>
    </w:p>
    <w:p>
      <w:pPr>
        <w:spacing w:after="0" w:line="331" w:lineRule="auto"/>
        <w:jc w:val="left"/>
        <w:sectPr>
          <w:headerReference w:type="even" r:id="rId459"/>
          <w:pgSz w:w="9470" w:h="13040"/>
          <w:pgMar w:header="538" w:footer="428" w:top="760" w:bottom="700" w:left="1120" w:right="0"/>
        </w:sectPr>
      </w:pPr>
    </w:p>
    <w:p>
      <w:pPr>
        <w:spacing w:before="26"/>
        <w:ind w:left="-219"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554"/>
          <w:w w:val="600"/>
          <w:sz w:val="18"/>
          <w:szCs w:val="18"/>
        </w:rPr>
        <w:t>－</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32"/>
          <w:sz w:val="18"/>
          <w:szCs w:val="18"/>
        </w:rPr>
        <w:t>6</w:t>
      </w:r>
      <w:r>
        <w:rPr>
          <w:rFonts w:ascii="Times New Roman" w:hAnsi="Times New Roman" w:cs="Times New Roman" w:eastAsia="Times New Roman" w:hint="default"/>
          <w:spacing w:val="-13"/>
          <w:sz w:val="18"/>
          <w:szCs w:val="18"/>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8"/>
          <w:sz w:val="20"/>
          <w:szCs w:val="20"/>
        </w:rPr>
        <w:t> </w:t>
      </w:r>
      <w:r>
        <w:rPr>
          <w:rFonts w:ascii="細明體_HKSCS" w:hAnsi="細明體_HKSCS" w:cs="細明體_HKSCS" w:eastAsia="細明體_HKSCS" w:hint="default"/>
          <w:w w:val="90"/>
          <w:sz w:val="20"/>
          <w:szCs w:val="20"/>
        </w:rPr>
        <w:t>產生對抗網路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1"/>
          <w:szCs w:val="11"/>
        </w:rPr>
      </w:pPr>
    </w:p>
    <w:p>
      <w:pPr>
        <w:spacing w:line="240" w:lineRule="auto"/>
        <w:ind w:left="114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51.4pt;height:132.5pt;mso-position-horizontal-relative:char;mso-position-vertical-relative:line" coordorigin="0,0" coordsize="7028,2650">
            <v:shape style="position:absolute;left:0;top:0;width:7027;height:2650" type="#_x0000_t75" stroked="false">
              <v:imagedata r:id="rId465" o:title=""/>
            </v:shape>
            <v:shape style="position:absolute;left:5285;top:479;width:489;height:306" type="#_x0000_t202" filled="false" stroked="false">
              <v:textbox inset="0,0,0,0">
                <w:txbxContent>
                  <w:p>
                    <w:pPr>
                      <w:spacing w:line="127" w:lineRule="exact" w:before="0"/>
                      <w:ind w:left="13" w:right="0" w:firstLine="0"/>
                      <w:jc w:val="center"/>
                      <w:rPr>
                        <w:rFonts w:ascii="Times New Roman" w:hAnsi="Times New Roman" w:cs="Times New Roman" w:eastAsia="Times New Roman" w:hint="default"/>
                        <w:sz w:val="13"/>
                        <w:szCs w:val="13"/>
                      </w:rPr>
                    </w:pPr>
                    <w:r>
                      <w:rPr>
                        <w:rFonts w:ascii="Times New Roman"/>
                        <w:sz w:val="13"/>
                      </w:rPr>
                      <w:t>128</w:t>
                    </w:r>
                  </w:p>
                  <w:p>
                    <w:pPr>
                      <w:spacing w:line="178" w:lineRule="exact" w:before="0"/>
                      <w:ind w:left="0" w:right="0" w:firstLine="0"/>
                      <w:jc w:val="center"/>
                      <w:rPr>
                        <w:rFonts w:ascii="細明體_HKSCS" w:hAnsi="細明體_HKSCS" w:cs="細明體_HKSCS" w:eastAsia="細明體_HKSCS" w:hint="default"/>
                        <w:sz w:val="14"/>
                        <w:szCs w:val="14"/>
                      </w:rPr>
                    </w:pPr>
                    <w:r>
                      <w:rPr>
                        <w:rFonts w:ascii="細明體_HKSCS" w:hAnsi="細明體_HKSCS" w:cs="細明體_HKSCS" w:eastAsia="細明體_HKSCS" w:hint="default"/>
                        <w:spacing w:val="-4"/>
                        <w:w w:val="85"/>
                        <w:sz w:val="14"/>
                        <w:szCs w:val="14"/>
                      </w:rPr>
                      <w:t>「一」「</w:t>
                    </w:r>
                    <w:r>
                      <w:rPr>
                        <w:rFonts w:ascii="細明體_HKSCS" w:hAnsi="細明體_HKSCS" w:cs="細明體_HKSCS" w:eastAsia="細明體_HKSCS" w:hint="default"/>
                        <w:spacing w:val="-4"/>
                        <w:sz w:val="14"/>
                        <w:szCs w:val="14"/>
                      </w:rPr>
                    </w:r>
                  </w:p>
                </w:txbxContent>
              </v:textbox>
              <w10:wrap type="none"/>
            </v:shape>
            <v:shape style="position:absolute;left:4910;top:2340;width:604;height:160" type="#_x0000_t202" filled="false" stroked="false">
              <v:textbox inset="0,0,0,0">
                <w:txbxContent>
                  <w:p>
                    <w:pPr>
                      <w:spacing w:line="160" w:lineRule="exact" w:before="0"/>
                      <w:ind w:left="0" w:right="0" w:firstLine="0"/>
                      <w:jc w:val="left"/>
                      <w:rPr>
                        <w:rFonts w:ascii="Arial" w:hAnsi="Arial" w:cs="Arial" w:eastAsia="Arial" w:hint="default"/>
                        <w:sz w:val="16"/>
                        <w:szCs w:val="16"/>
                      </w:rPr>
                    </w:pPr>
                    <w:r>
                      <w:rPr>
                        <w:rFonts w:ascii="Arial"/>
                        <w:w w:val="90"/>
                        <w:sz w:val="16"/>
                      </w:rPr>
                      <w:t>Deconv</w:t>
                    </w:r>
                    <w:r>
                      <w:rPr>
                        <w:rFonts w:ascii="Arial"/>
                        <w:spacing w:val="-6"/>
                        <w:w w:val="90"/>
                        <w:sz w:val="16"/>
                      </w:rPr>
                      <w:t> </w:t>
                    </w:r>
                    <w:r>
                      <w:rPr>
                        <w:rFonts w:ascii="Arial"/>
                        <w:w w:val="90"/>
                        <w:sz w:val="16"/>
                      </w:rPr>
                      <w:t>3</w:t>
                    </w:r>
                    <w:r>
                      <w:rPr>
                        <w:rFonts w:ascii="Arial"/>
                        <w:sz w:val="16"/>
                      </w:rPr>
                    </w:r>
                  </w:p>
                </w:txbxContent>
              </v:textbox>
              <w10:wrap type="none"/>
            </v:shape>
          </v:group>
        </w:pict>
      </w:r>
      <w:r>
        <w:rPr>
          <w:rFonts w:ascii="細明體_HKSCS" w:hAnsi="細明體_HKSCS" w:cs="細明體_HKSCS" w:eastAsia="細明體_HKSCS" w:hint="default"/>
          <w:sz w:val="20"/>
          <w:szCs w:val="20"/>
        </w:rPr>
      </w:r>
    </w:p>
    <w:p>
      <w:pPr>
        <w:pStyle w:val="BodyText"/>
        <w:spacing w:line="192" w:lineRule="exact"/>
        <w:ind w:left="7934" w:right="0"/>
        <w:jc w:val="left"/>
        <w:rPr>
          <w:rFonts w:ascii="Times New Roman" w:hAnsi="Times New Roman" w:cs="Times New Roman" w:eastAsia="Times New Roman" w:hint="default"/>
        </w:rPr>
      </w:pPr>
      <w:r>
        <w:rPr>
          <w:rFonts w:ascii="Times New Roman"/>
          <w:w w:val="85"/>
        </w:rPr>
        <w:t>Image</w:t>
      </w:r>
      <w:r>
        <w:rPr>
          <w:rFonts w:ascii="Times New Roman"/>
        </w:rPr>
      </w:r>
    </w:p>
    <w:p>
      <w:pPr>
        <w:spacing w:before="109"/>
        <w:ind w:left="987" w:right="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z w:val="19"/>
          <w:szCs w:val="19"/>
        </w:rPr>
        <w:t>6.9</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sz w:val="20"/>
          <w:szCs w:val="20"/>
        </w:rPr>
        <w:t>產生模型</w:t>
      </w:r>
    </w:p>
    <w:p>
      <w:pPr>
        <w:spacing w:line="240" w:lineRule="auto" w:before="11"/>
        <w:ind w:right="0"/>
        <w:rPr>
          <w:rFonts w:ascii="細明體_HKSCS" w:hAnsi="細明體_HKSCS" w:cs="細明體_HKSCS" w:eastAsia="細明體_HKSCS" w:hint="default"/>
          <w:sz w:val="27"/>
          <w:szCs w:val="27"/>
        </w:rPr>
      </w:pPr>
    </w:p>
    <w:p>
      <w:pPr>
        <w:spacing w:before="49"/>
        <w:ind w:left="1123"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3"/>
          <w:w w:val="105"/>
          <w:sz w:val="24"/>
          <w:szCs w:val="24"/>
        </w:rPr>
        <w:t> </w:t>
      </w:r>
      <w:r>
        <w:rPr>
          <w:rFonts w:ascii="細明體_HKSCS" w:hAnsi="細明體_HKSCS" w:cs="細明體_HKSCS" w:eastAsia="細明體_HKSCS" w:hint="default"/>
          <w:w w:val="105"/>
          <w:sz w:val="22"/>
          <w:szCs w:val="22"/>
        </w:rPr>
        <w:t>對抗模型</w:t>
      </w:r>
      <w:r>
        <w:rPr>
          <w:rFonts w:ascii="細明體_HKSCS" w:hAnsi="細明體_HKSCS" w:cs="細明體_HKSCS" w:eastAsia="細明體_HKSCS" w:hint="default"/>
          <w:sz w:val="22"/>
          <w:szCs w:val="22"/>
        </w:rPr>
      </w:r>
    </w:p>
    <w:p>
      <w:pPr>
        <w:pStyle w:val="BodyText"/>
        <w:spacing w:line="331" w:lineRule="auto" w:before="187"/>
        <w:ind w:left="1130" w:right="0" w:firstLine="403"/>
        <w:jc w:val="left"/>
      </w:pPr>
      <w:r>
        <w:rPr/>
        <w:t>重點來介紹對抗過程，這個過程是產生對抗網路相對於之前的產生模型如 自 </w:t>
      </w:r>
      <w:r>
        <w:rPr>
          <w:w w:val="105"/>
        </w:rPr>
        <w:t>動編碼器等最大的創新。</w:t>
      </w:r>
    </w:p>
    <w:p>
      <w:pPr>
        <w:pStyle w:val="BodyText"/>
        <w:spacing w:line="328" w:lineRule="auto" w:before="137"/>
        <w:ind w:left="1123" w:right="116" w:firstLine="417"/>
        <w:jc w:val="both"/>
      </w:pPr>
      <w:r>
        <w:rPr/>
        <w:t>對抗過程簡單來說就是一個判斷真假的判別器， 相當於一個二分類問題，輸 </w:t>
      </w:r>
      <w:r>
        <w:rPr>
          <w:spacing w:val="-2"/>
          <w:w w:val="103"/>
        </w:rPr>
        <w:t>入→張真的圖片希望判別器輸出的結果是</w:t>
      </w:r>
      <w:r>
        <w:rPr>
          <w:w w:val="103"/>
        </w:rPr>
        <w:t> </w:t>
      </w:r>
      <w:r>
        <w:rPr>
          <w:rFonts w:ascii="Arial" w:hAnsi="Arial" w:cs="Arial" w:eastAsia="Arial" w:hint="default"/>
          <w:spacing w:val="-9"/>
          <w:w w:val="108"/>
          <w:sz w:val="19"/>
          <w:szCs w:val="19"/>
        </w:rPr>
        <w:t>1</w:t>
      </w:r>
      <w:r>
        <w:rPr>
          <w:spacing w:val="-9"/>
          <w:w w:val="108"/>
        </w:rPr>
        <w:t>，輸入一張假的圖片希望判別器輸出</w:t>
      </w:r>
      <w:r>
        <w:rPr>
          <w:w w:val="108"/>
        </w:rPr>
        <w:t> </w:t>
      </w:r>
      <w:r>
        <w:rPr>
          <w:w w:val="108"/>
        </w:rPr>
      </w:r>
      <w:r>
        <w:rPr>
          <w:w w:val="101"/>
        </w:rPr>
        <w:t>的結果是</w:t>
      </w:r>
      <w:r>
        <w:rPr>
          <w:spacing w:val="-63"/>
          <w:w w:val="101"/>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18"/>
          <w:w w:val="116"/>
        </w:rPr>
        <w:t> </w:t>
      </w:r>
      <w:r>
        <w:rPr>
          <w:spacing w:val="-25"/>
          <w:w w:val="114"/>
        </w:rPr>
        <w:t>。這跟原圖片的</w:t>
      </w:r>
      <w:r>
        <w:rPr>
          <w:spacing w:val="-80"/>
          <w:w w:val="114"/>
        </w:rPr>
        <w:t> </w:t>
      </w:r>
      <w:r>
        <w:rPr>
          <w:rFonts w:ascii="Times New Roman" w:hAnsi="Times New Roman" w:cs="Times New Roman" w:eastAsia="Times New Roman" w:hint="default"/>
          <w:w w:val="98"/>
        </w:rPr>
        <w:t>label</w:t>
      </w:r>
      <w:r>
        <w:rPr>
          <w:rFonts w:ascii="Times New Roman" w:hAnsi="Times New Roman" w:cs="Times New Roman" w:eastAsia="Times New Roman" w:hint="default"/>
          <w:spacing w:val="-5"/>
          <w:w w:val="98"/>
        </w:rPr>
        <w:t> </w:t>
      </w:r>
      <w:r>
        <w:rPr>
          <w:spacing w:val="-2"/>
          <w:w w:val="102"/>
        </w:rPr>
        <w:t>沒有關係，不管原圖片到底是一個多少類別的圖</w:t>
      </w:r>
      <w:r>
        <w:rPr>
          <w:w w:val="102"/>
        </w:rPr>
        <w:t> </w:t>
      </w:r>
      <w:r>
        <w:rPr>
          <w:w w:val="102"/>
        </w:rPr>
      </w:r>
      <w:r>
        <w:rPr>
          <w:spacing w:val="-16"/>
          <w:w w:val="140"/>
        </w:rPr>
        <w:t>片</w:t>
      </w:r>
      <w:r>
        <w:rPr>
          <w:spacing w:val="-226"/>
          <w:w w:val="166"/>
        </w:rPr>
        <w:t>，</w:t>
      </w:r>
      <w:r>
        <w:rPr>
          <w:w w:val="103"/>
        </w:rPr>
        <w:t>它們都統一稱為真的圖片</w:t>
      </w:r>
      <w:r>
        <w:rPr>
          <w:spacing w:val="-57"/>
        </w:rPr>
        <w:t> </w:t>
      </w:r>
      <w:r>
        <w:rPr>
          <w:spacing w:val="-226"/>
          <w:w w:val="166"/>
        </w:rPr>
        <w:t>，</w:t>
      </w:r>
      <w:r>
        <w:rPr>
          <w:w w:val="102"/>
        </w:rPr>
        <w:t>輸出的</w:t>
      </w:r>
      <w:r>
        <w:rPr>
          <w:spacing w:val="-43"/>
        </w:rPr>
        <w:t> </w:t>
      </w:r>
      <w:r>
        <w:rPr>
          <w:rFonts w:ascii="Times New Roman" w:hAnsi="Times New Roman" w:cs="Times New Roman" w:eastAsia="Times New Roman" w:hint="default"/>
          <w:w w:val="98"/>
        </w:rPr>
        <w:t>label</w:t>
      </w:r>
      <w:r>
        <w:rPr>
          <w:rFonts w:ascii="Times New Roman" w:hAnsi="Times New Roman" w:cs="Times New Roman" w:eastAsia="Times New Roman" w:hint="default"/>
          <w:spacing w:val="5"/>
        </w:rPr>
        <w:t> </w:t>
      </w:r>
      <w:r>
        <w:rPr>
          <w:w w:val="109"/>
        </w:rPr>
        <w:t>是</w:t>
      </w:r>
      <w:r>
        <w:rPr>
          <w:spacing w:val="-45"/>
        </w:rPr>
        <w:t> </w:t>
      </w:r>
      <w:r>
        <w:rPr>
          <w:rFonts w:ascii="Times New Roman" w:hAnsi="Times New Roman" w:cs="Times New Roman" w:eastAsia="Times New Roman" w:hint="default"/>
          <w:spacing w:val="3"/>
          <w:w w:val="140"/>
        </w:rPr>
        <w:t>l</w:t>
      </w:r>
      <w:r>
        <w:rPr>
          <w:spacing w:val="-330"/>
          <w:w w:val="184"/>
        </w:rPr>
        <w:t>’</w:t>
      </w:r>
      <w:r>
        <w:rPr>
          <w:w w:val="101"/>
        </w:rPr>
        <w:t>則表示是真實的</w:t>
      </w:r>
      <w:r>
        <w:rPr>
          <w:spacing w:val="11"/>
          <w:w w:val="101"/>
        </w:rPr>
        <w:t>﹔</w:t>
      </w:r>
      <w:r>
        <w:rPr>
          <w:w w:val="107"/>
        </w:rPr>
        <w:t>而產生圖片</w:t>
      </w:r>
      <w:r>
        <w:rPr>
          <w:w w:val="107"/>
        </w:rPr>
        <w:t> </w:t>
      </w:r>
      <w:r>
        <w:rPr>
          <w:w w:val="104"/>
        </w:rPr>
        <w:t>的</w:t>
      </w:r>
      <w:r>
        <w:rPr>
          <w:spacing w:val="-82"/>
          <w:w w:val="104"/>
        </w:rPr>
        <w:t> </w:t>
      </w:r>
      <w:r>
        <w:rPr>
          <w:rFonts w:ascii="Times New Roman" w:hAnsi="Times New Roman" w:cs="Times New Roman" w:eastAsia="Times New Roman" w:hint="default"/>
          <w:w w:val="100"/>
        </w:rPr>
        <w:t>label</w:t>
      </w:r>
      <w:r>
        <w:rPr>
          <w:rFonts w:ascii="Times New Roman" w:hAnsi="Times New Roman" w:cs="Times New Roman" w:eastAsia="Times New Roman" w:hint="default"/>
          <w:spacing w:val="-27"/>
          <w:w w:val="100"/>
        </w:rPr>
        <w:t> </w:t>
      </w:r>
      <w:r>
        <w:rPr>
          <w:w w:val="105"/>
        </w:rPr>
        <w:t>是</w:t>
      </w:r>
      <w:r>
        <w:rPr>
          <w:spacing w:val="-84"/>
          <w:w w:val="105"/>
        </w:rPr>
        <w:t> </w:t>
      </w:r>
      <w:r>
        <w:rPr>
          <w:rFonts w:ascii="Times New Roman" w:hAnsi="Times New Roman" w:cs="Times New Roman" w:eastAsia="Times New Roman" w:hint="default"/>
          <w:w w:val="116"/>
        </w:rPr>
        <w:t>0</w:t>
      </w:r>
      <w:r>
        <w:rPr>
          <w:rFonts w:ascii="Times New Roman" w:hAnsi="Times New Roman" w:cs="Times New Roman" w:eastAsia="Times New Roman" w:hint="default"/>
          <w:spacing w:val="-34"/>
          <w:w w:val="116"/>
        </w:rPr>
        <w:t> </w:t>
      </w:r>
      <w:r>
        <w:rPr>
          <w:spacing w:val="-17"/>
          <w:w w:val="108"/>
        </w:rPr>
        <w:t>，則表示是假的。</w:t>
      </w:r>
    </w:p>
    <w:p>
      <w:pPr>
        <w:pStyle w:val="BodyText"/>
        <w:spacing w:line="331" w:lineRule="auto" w:before="121"/>
        <w:ind w:left="1116" w:right="228" w:firstLine="410"/>
        <w:jc w:val="both"/>
      </w:pPr>
      <w:r>
        <w:rPr/>
        <w:t>在訓練的時候，先訓練判別器，將假的資料和真的資料都輸入給判別模型， 這個時候最佳化這個判別模型， 希望它能夠正確地判斷出真的資料和假的資料， 這樣就能夠獲得一個比較好的判別器。</w:t>
      </w:r>
    </w:p>
    <w:p>
      <w:pPr>
        <w:pStyle w:val="BodyText"/>
        <w:tabs>
          <w:tab w:pos="7372" w:val="left" w:leader="none"/>
        </w:tabs>
        <w:spacing w:line="328" w:lineRule="auto" w:before="137"/>
        <w:ind w:left="1101" w:right="141" w:firstLine="417"/>
        <w:jc w:val="left"/>
        <w:rPr>
          <w:rFonts w:ascii="Times New Roman" w:hAnsi="Times New Roman" w:cs="Times New Roman" w:eastAsia="Times New Roman" w:hint="default"/>
          <w:sz w:val="10"/>
          <w:szCs w:val="10"/>
        </w:rPr>
      </w:pPr>
      <w:r>
        <w:rPr/>
        <w:t>然後開始訓練產生器， 希望它產生的假的資料能夠騙過現在這個</w:t>
      </w:r>
      <w:r>
        <w:rPr>
          <w:spacing w:val="-46"/>
        </w:rPr>
        <w:t> </w:t>
      </w:r>
      <w:r>
        <w:rPr/>
        <w:t>比較好的判 </w:t>
      </w:r>
      <w:r>
        <w:rPr/>
        <w:t>別器。實際做法就是將判別器的參數固定， 透過反向傳播最佳化產生器的參數， </w:t>
      </w:r>
      <w:r>
        <w:rPr>
          <w:w w:val="101"/>
        </w:rPr>
        <w:t>希望產生器獲得的資料在經過判別器之後獲得的結果能盡可能地接近</w:t>
        <w:tab/>
      </w:r>
      <w:r>
        <w:rPr>
          <w:rFonts w:ascii="Arial" w:hAnsi="Arial" w:cs="Arial" w:eastAsia="Arial" w:hint="default"/>
          <w:spacing w:val="-54"/>
          <w:w w:val="129"/>
          <w:sz w:val="19"/>
          <w:szCs w:val="19"/>
        </w:rPr>
        <w:t>1</w:t>
      </w:r>
      <w:r>
        <w:rPr>
          <w:spacing w:val="-54"/>
          <w:w w:val="129"/>
        </w:rPr>
        <w:t>，這時只</w:t>
      </w:r>
      <w:r>
        <w:rPr>
          <w:w w:val="129"/>
        </w:rPr>
        <w:t> </w:t>
      </w:r>
      <w:r>
        <w:rPr>
          <w:w w:val="129"/>
        </w:rPr>
      </w:r>
      <w:r>
        <w:rPr>
          <w:spacing w:val="-5"/>
          <w:w w:val="103"/>
        </w:rPr>
        <w:t>需要調疆一下損失函數就可以了，之前在最佳化判別器的時候損失函數是讓假的</w:t>
      </w:r>
      <w:r>
        <w:rPr>
          <w:w w:val="103"/>
        </w:rPr>
        <w:t> </w:t>
      </w:r>
      <w:r>
        <w:rPr>
          <w:w w:val="103"/>
        </w:rPr>
      </w:r>
      <w:r>
        <w:rPr>
          <w:spacing w:val="-4"/>
          <w:w w:val="102"/>
        </w:rPr>
        <w:t>資料盡可能接近</w:t>
      </w:r>
      <w:r>
        <w:rPr>
          <w:spacing w:val="-71"/>
          <w:w w:val="102"/>
        </w:rPr>
        <w:t> </w:t>
      </w:r>
      <w:r>
        <w:rPr>
          <w:rFonts w:ascii="Times New Roman" w:hAnsi="Times New Roman" w:cs="Times New Roman" w:eastAsia="Times New Roman" w:hint="default"/>
          <w:w w:val="110"/>
          <w:sz w:val="21"/>
          <w:szCs w:val="21"/>
        </w:rPr>
        <w:t>0</w:t>
      </w:r>
      <w:r>
        <w:rPr>
          <w:rFonts w:ascii="Times New Roman" w:hAnsi="Times New Roman" w:cs="Times New Roman" w:eastAsia="Times New Roman" w:hint="default"/>
          <w:spacing w:val="-27"/>
          <w:w w:val="110"/>
          <w:sz w:val="21"/>
          <w:szCs w:val="21"/>
        </w:rPr>
        <w:t> </w:t>
      </w:r>
      <w:r>
        <w:rPr>
          <w:spacing w:val="-8"/>
          <w:w w:val="104"/>
        </w:rPr>
        <w:t>，而現在訓練產生器的損失函數是讓假的資料盡可能接近</w:t>
      </w:r>
      <w:r>
        <w:rPr>
          <w:spacing w:val="-61"/>
          <w:w w:val="104"/>
        </w:rPr>
        <w:t> </w:t>
      </w:r>
      <w:r>
        <w:rPr>
          <w:rFonts w:ascii="Times New Roman" w:hAnsi="Times New Roman" w:cs="Times New Roman" w:eastAsia="Times New Roman" w:hint="default"/>
          <w:w w:val="94"/>
          <w:sz w:val="21"/>
          <w:szCs w:val="21"/>
        </w:rPr>
        <w:t>I</w:t>
      </w:r>
      <w:r>
        <w:rPr>
          <w:rFonts w:ascii="Times New Roman" w:hAnsi="Times New Roman" w:cs="Times New Roman" w:eastAsia="Times New Roman" w:hint="default"/>
          <w:spacing w:val="9"/>
          <w:w w:val="94"/>
          <w:sz w:val="21"/>
          <w:szCs w:val="21"/>
        </w:rPr>
        <w:t> </w:t>
      </w:r>
      <w:r>
        <w:rPr>
          <w:rFonts w:ascii="Times New Roman" w:hAnsi="Times New Roman" w:cs="Times New Roman" w:eastAsia="Times New Roman" w:hint="default"/>
          <w:w w:val="115"/>
          <w:sz w:val="10"/>
          <w:szCs w:val="10"/>
        </w:rPr>
        <w:t>o</w:t>
      </w:r>
      <w:r>
        <w:rPr>
          <w:rFonts w:ascii="Times New Roman" w:hAnsi="Times New Roman" w:cs="Times New Roman" w:eastAsia="Times New Roman" w:hint="default"/>
          <w:sz w:val="10"/>
          <w:szCs w:val="10"/>
        </w:rPr>
      </w:r>
    </w:p>
    <w:p>
      <w:pPr>
        <w:spacing w:after="0" w:line="328" w:lineRule="auto"/>
        <w:jc w:val="left"/>
        <w:rPr>
          <w:rFonts w:ascii="Times New Roman" w:hAnsi="Times New Roman" w:cs="Times New Roman" w:eastAsia="Times New Roman" w:hint="default"/>
          <w:sz w:val="10"/>
          <w:szCs w:val="10"/>
        </w:rPr>
        <w:sectPr>
          <w:headerReference w:type="default" r:id="rId462"/>
          <w:footerReference w:type="default" r:id="rId463"/>
          <w:footerReference w:type="even" r:id="rId464"/>
          <w:pgSz w:w="9470" w:h="13040"/>
          <w:pgMar w:header="0" w:footer="450" w:top="500" w:bottom="640" w:left="0" w:right="100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7"/>
        <w:ind w:right="0"/>
        <w:rPr>
          <w:rFonts w:ascii="Times New Roman" w:hAnsi="Times New Roman" w:cs="Times New Roman" w:eastAsia="Times New Roman" w:hint="default"/>
          <w:sz w:val="26"/>
          <w:szCs w:val="26"/>
        </w:rPr>
      </w:pPr>
    </w:p>
    <w:p>
      <w:pPr>
        <w:pStyle w:val="BodyText"/>
        <w:spacing w:line="331" w:lineRule="auto" w:before="38"/>
        <w:ind w:left="132" w:right="1046" w:firstLine="410"/>
        <w:jc w:val="both"/>
      </w:pPr>
      <w:r>
        <w:rPr/>
        <w:t>這其實就是一個簡單的二分類問 題，這個問題可以用前面介紹過的很多方法 </w:t>
      </w:r>
      <w:r>
        <w:rPr>
          <w:w w:val="105"/>
        </w:rPr>
        <w:t>去處理，例如</w:t>
      </w:r>
      <w:r>
        <w:rPr>
          <w:spacing w:val="-57"/>
          <w:w w:val="105"/>
        </w:rPr>
        <w:t> </w:t>
      </w:r>
      <w:r>
        <w:rPr>
          <w:rFonts w:ascii="Times New Roman" w:hAnsi="Times New Roman" w:cs="Times New Roman" w:eastAsia="Times New Roman" w:hint="default"/>
          <w:w w:val="105"/>
          <w:sz w:val="15"/>
          <w:szCs w:val="15"/>
        </w:rPr>
        <w:t>Logistic  </w:t>
      </w:r>
      <w:r>
        <w:rPr>
          <w:spacing w:val="-5"/>
          <w:w w:val="105"/>
        </w:rPr>
        <w:t>回歸、多層感知器、旋積神經網路、循環神經網路等。</w:t>
      </w:r>
      <w:r>
        <w:rPr>
          <w:spacing w:val="-5"/>
        </w:rPr>
      </w:r>
    </w:p>
    <w:p>
      <w:pPr>
        <w:pStyle w:val="BodyText"/>
        <w:spacing w:line="331" w:lineRule="auto" w:before="137"/>
        <w:ind w:left="154" w:right="1015" w:firstLine="388"/>
        <w:jc w:val="both"/>
      </w:pPr>
      <w:r>
        <w:rPr/>
        <w:t>上面是產生對抗網路的簡單解釋， 可以透過程式更清晰地展示整個過程。</w:t>
      </w:r>
      <w:r>
        <w:rPr>
          <w:spacing w:val="-21"/>
        </w:rPr>
        <w:t> </w:t>
      </w:r>
      <w:r>
        <w:rPr/>
        <w:t>跟 </w:t>
      </w:r>
      <w:r>
        <w:rPr/>
      </w:r>
      <w:r>
        <w:rPr>
          <w:spacing w:val="-14"/>
          <w:w w:val="106"/>
        </w:rPr>
        <w:t>自動編碼器一樣，先使用簡單的多層感知器來實現：</w:t>
      </w:r>
      <w:r>
        <w:rPr>
          <w:spacing w:val="-14"/>
        </w:rPr>
      </w:r>
    </w:p>
    <w:p>
      <w:pPr>
        <w:pStyle w:val="ListParagraph"/>
        <w:numPr>
          <w:ilvl w:val="0"/>
          <w:numId w:val="126"/>
        </w:numPr>
        <w:tabs>
          <w:tab w:pos="551" w:val="left" w:leader="none"/>
        </w:tabs>
        <w:spacing w:line="240" w:lineRule="auto" w:before="167" w:after="0"/>
        <w:ind w:left="550" w:right="0" w:hanging="34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class discriminator </w:t>
      </w:r>
      <w:r>
        <w:rPr>
          <w:rFonts w:ascii="細明體_HKSCS" w:hAnsi="細明體_HKSCS" w:cs="細明體_HKSCS" w:eastAsia="細明體_HKSCS" w:hint="default"/>
          <w:w w:val="60"/>
          <w:sz w:val="16"/>
          <w:szCs w:val="16"/>
        </w:rPr>
        <w:t>﹝ </w:t>
      </w:r>
      <w:r>
        <w:rPr>
          <w:rFonts w:ascii="Times New Roman" w:hAnsi="Times New Roman" w:cs="Times New Roman" w:eastAsia="Times New Roman" w:hint="default"/>
          <w:sz w:val="15"/>
          <w:szCs w:val="15"/>
        </w:rPr>
        <w:t>nn </w:t>
      </w:r>
      <w:r>
        <w:rPr>
          <w:rFonts w:ascii="Times New Roman" w:hAnsi="Times New Roman" w:cs="Times New Roman" w:eastAsia="Times New Roman" w:hint="default"/>
          <w:w w:val="130"/>
          <w:sz w:val="15"/>
          <w:szCs w:val="15"/>
        </w:rPr>
        <w:t>.Module </w:t>
      </w:r>
      <w:r>
        <w:rPr>
          <w:rFonts w:ascii="Times New Roman" w:hAnsi="Times New Roman" w:cs="Times New Roman" w:eastAsia="Times New Roman" w:hint="default"/>
          <w:sz w:val="15"/>
          <w:szCs w:val="15"/>
        </w:rPr>
        <w:t>I</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z w:val="15"/>
          <w:szCs w:val="15"/>
        </w:rPr>
        <w:t>,</w:t>
      </w:r>
    </w:p>
    <w:p>
      <w:pPr>
        <w:pStyle w:val="ListParagraph"/>
        <w:numPr>
          <w:ilvl w:val="0"/>
          <w:numId w:val="126"/>
        </w:numPr>
        <w:tabs>
          <w:tab w:pos="918" w:val="left" w:leader="none"/>
          <w:tab w:pos="1435" w:val="left" w:leader="none"/>
          <w:tab w:pos="2069" w:val="left" w:leader="none"/>
        </w:tabs>
        <w:spacing w:line="240" w:lineRule="auto" w:before="3" w:after="0"/>
        <w:ind w:left="917"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position w:val="1"/>
          <w:sz w:val="16"/>
          <w:szCs w:val="16"/>
        </w:rPr>
        <w:t>﹝</w:t>
      </w:r>
      <w:r>
        <w:rPr>
          <w:rFonts w:ascii="細明體_HKSCS" w:hAnsi="細明體_HKSCS" w:cs="細明體_HKSCS" w:eastAsia="細明體_HKSCS" w:hint="default"/>
          <w:spacing w:val="-45"/>
          <w:w w:val="65"/>
          <w:position w:val="1"/>
          <w:sz w:val="16"/>
          <w:szCs w:val="16"/>
        </w:rPr>
        <w:t> </w:t>
      </w:r>
      <w:r>
        <w:rPr>
          <w:rFonts w:ascii="Times New Roman" w:hAnsi="Times New Roman" w:cs="Times New Roman" w:eastAsia="Times New Roman" w:hint="default"/>
          <w:w w:val="155"/>
          <w:position w:val="1"/>
          <w:sz w:val="15"/>
          <w:szCs w:val="15"/>
        </w:rPr>
        <w:t>self</w:t>
      </w:r>
      <w:r>
        <w:rPr>
          <w:rFonts w:ascii="Times New Roman" w:hAnsi="Times New Roman" w:cs="Times New Roman" w:eastAsia="Times New Roman" w:hint="default"/>
          <w:spacing w:val="-44"/>
          <w:w w:val="155"/>
          <w:position w:val="1"/>
          <w:sz w:val="15"/>
          <w:szCs w:val="15"/>
        </w:rPr>
        <w:t> </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pacing w:val="-13"/>
          <w:position w:val="1"/>
          <w:sz w:val="15"/>
          <w:szCs w:val="15"/>
        </w:rPr>
        <w:t> </w:t>
      </w:r>
      <w:r>
        <w:rPr>
          <w:rFonts w:ascii="Times New Roman" w:hAnsi="Times New Roman" w:cs="Times New Roman" w:eastAsia="Times New Roman" w:hint="default"/>
          <w:w w:val="115"/>
          <w:position w:val="1"/>
          <w:sz w:val="15"/>
          <w:szCs w:val="15"/>
        </w:rPr>
        <w:t>,</w:t>
      </w:r>
      <w:r>
        <w:rPr>
          <w:rFonts w:ascii="Times New Roman" w:hAnsi="Times New Roman" w:cs="Times New Roman" w:eastAsia="Times New Roman" w:hint="default"/>
          <w:sz w:val="15"/>
          <w:szCs w:val="15"/>
        </w:rPr>
      </w:r>
    </w:p>
    <w:p>
      <w:pPr>
        <w:pStyle w:val="ListParagraph"/>
        <w:numPr>
          <w:ilvl w:val="0"/>
          <w:numId w:val="126"/>
        </w:numPr>
        <w:tabs>
          <w:tab w:pos="1256" w:val="left" w:leader="none"/>
          <w:tab w:pos="4351" w:val="left" w:leader="none"/>
        </w:tabs>
        <w:spacing w:line="240" w:lineRule="auto" w:before="3" w:after="0"/>
        <w:ind w:left="1256" w:right="0" w:hanging="1059"/>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position w:val="1"/>
          <w:sz w:val="15"/>
          <w:szCs w:val="15"/>
        </w:rPr>
        <w:t>super (discriminator,    self </w:t>
      </w:r>
      <w:r>
        <w:rPr>
          <w:rFonts w:ascii="Times New Roman" w:hAnsi="Times New Roman" w:cs="Times New Roman" w:eastAsia="Times New Roman" w:hint="default"/>
          <w:w w:val="70"/>
          <w:position w:val="1"/>
          <w:sz w:val="15"/>
          <w:szCs w:val="15"/>
        </w:rPr>
        <w:t>)  </w:t>
      </w:r>
      <w:r>
        <w:rPr>
          <w:rFonts w:ascii="Times New Roman" w:hAnsi="Times New Roman" w:cs="Times New Roman" w:eastAsia="Times New Roman" w:hint="default"/>
          <w:spacing w:val="8"/>
          <w:w w:val="70"/>
          <w:position w:val="1"/>
          <w:sz w:val="15"/>
          <w:szCs w:val="15"/>
        </w:rPr>
        <w:t> </w:t>
      </w:r>
      <w:r>
        <w:rPr>
          <w:rFonts w:ascii="Times New Roman" w:hAnsi="Times New Roman" w:cs="Times New Roman" w:eastAsia="Times New Roman" w:hint="default"/>
          <w:w w:val="155"/>
          <w:position w:val="1"/>
          <w:sz w:val="15"/>
          <w:szCs w:val="15"/>
        </w:rPr>
        <w:t>.   </w:t>
      </w:r>
      <w:r>
        <w:rPr>
          <w:rFonts w:ascii="Times New Roman" w:hAnsi="Times New Roman" w:cs="Times New Roman" w:eastAsia="Times New Roman" w:hint="default"/>
          <w:spacing w:val="8"/>
          <w:w w:val="155"/>
          <w:position w:val="1"/>
          <w:sz w:val="15"/>
          <w:szCs w:val="15"/>
        </w:rPr>
        <w:t> </w:t>
      </w:r>
      <w:r>
        <w:rPr>
          <w:rFonts w:ascii="Times New Roman" w:hAnsi="Times New Roman" w:cs="Times New Roman" w:eastAsia="Times New Roman" w:hint="default"/>
          <w:w w:val="155"/>
          <w:position w:val="1"/>
          <w:sz w:val="15"/>
          <w:szCs w:val="15"/>
        </w:rPr>
        <w:t>init</w:t>
        <w:tab/>
      </w:r>
      <w:r>
        <w:rPr>
          <w:rFonts w:ascii="細明體_HKSCS" w:hAnsi="細明體_HKSCS" w:cs="細明體_HKSCS" w:eastAsia="細明體_HKSCS" w:hint="default"/>
          <w:w w:val="70"/>
          <w:position w:val="1"/>
          <w:sz w:val="16"/>
          <w:szCs w:val="16"/>
        </w:rPr>
        <w:t>（）</w:t>
      </w:r>
      <w:r>
        <w:rPr>
          <w:rFonts w:ascii="細明體_HKSCS" w:hAnsi="細明體_HKSCS" w:cs="細明體_HKSCS" w:eastAsia="細明體_HKSCS" w:hint="default"/>
          <w:sz w:val="16"/>
          <w:szCs w:val="16"/>
        </w:rPr>
      </w:r>
    </w:p>
    <w:p>
      <w:pPr>
        <w:pStyle w:val="ListParagraph"/>
        <w:numPr>
          <w:ilvl w:val="0"/>
          <w:numId w:val="126"/>
        </w:numPr>
        <w:tabs>
          <w:tab w:pos="1256" w:val="left" w:leader="none"/>
          <w:tab w:pos="2213" w:val="left" w:leader="none"/>
        </w:tabs>
        <w:spacing w:line="240" w:lineRule="auto" w:before="6" w:after="0"/>
        <w:ind w:left="1256" w:right="0" w:hanging="1059"/>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spacing w:val="17"/>
          <w:w w:val="135"/>
          <w:sz w:val="15"/>
          <w:szCs w:val="15"/>
        </w:rPr>
        <w:t> </w:t>
      </w:r>
      <w:r>
        <w:rPr>
          <w:rFonts w:ascii="Times New Roman" w:hAnsi="Times New Roman" w:cs="Times New Roman" w:eastAsia="Times New Roman" w:hint="default"/>
          <w:w w:val="135"/>
          <w:sz w:val="15"/>
          <w:szCs w:val="15"/>
        </w:rPr>
        <w:t>.dis</w:t>
        <w:tab/>
      </w:r>
      <w:r>
        <w:rPr>
          <w:rFonts w:ascii="Times New Roman" w:hAnsi="Times New Roman" w:cs="Times New Roman" w:eastAsia="Times New Roman" w:hint="default"/>
          <w:w w:val="130"/>
          <w:sz w:val="15"/>
          <w:szCs w:val="15"/>
        </w:rPr>
        <w:t>nn.Sequential</w:t>
      </w:r>
      <w:r>
        <w:rPr>
          <w:rFonts w:ascii="Times New Roman" w:hAnsi="Times New Roman" w:cs="Times New Roman" w:eastAsia="Times New Roman" w:hint="default"/>
          <w:spacing w:val="3"/>
          <w:w w:val="130"/>
          <w:sz w:val="15"/>
          <w:szCs w:val="15"/>
        </w:rPr>
        <w:t> </w:t>
      </w:r>
      <w:r>
        <w:rPr>
          <w:rFonts w:ascii="細明體_HKSCS" w:hAnsi="細明體_HKSCS" w:cs="細明體_HKSCS" w:eastAsia="細明體_HKSCS" w:hint="default"/>
          <w:w w:val="60"/>
          <w:sz w:val="16"/>
          <w:szCs w:val="16"/>
        </w:rPr>
        <w:t>﹝</w:t>
      </w:r>
      <w:r>
        <w:rPr>
          <w:rFonts w:ascii="細明體_HKSCS" w:hAnsi="細明體_HKSCS" w:cs="細明體_HKSCS" w:eastAsia="細明體_HKSCS" w:hint="default"/>
          <w:sz w:val="16"/>
          <w:szCs w:val="16"/>
        </w:rPr>
      </w:r>
    </w:p>
    <w:p>
      <w:pPr>
        <w:tabs>
          <w:tab w:pos="1601" w:val="left" w:leader="none"/>
        </w:tabs>
        <w:spacing w:before="13"/>
        <w:ind w:left="197"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0"/>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3"/>
          <w:sz w:val="15"/>
          <w:szCs w:val="15"/>
        </w:rPr>
        <w:t>nn.Linear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9"/>
          <w:sz w:val="15"/>
          <w:szCs w:val="15"/>
        </w:rPr>
        <w:t>784</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5"/>
          <w:sz w:val="15"/>
          <w:szCs w:val="15"/>
        </w:rPr>
        <w:t>25</w:t>
      </w:r>
      <w:r>
        <w:rPr>
          <w:rFonts w:ascii="Times New Roman" w:hAnsi="Times New Roman" w:cs="Times New Roman" w:eastAsia="Times New Roman" w:hint="default"/>
          <w:spacing w:val="7"/>
          <w:w w:val="115"/>
          <w:sz w:val="15"/>
          <w:szCs w:val="15"/>
        </w:rPr>
        <w:t>6</w:t>
      </w:r>
      <w:r>
        <w:rPr>
          <w:rFonts w:ascii="細明體_HKSCS" w:hAnsi="細明體_HKSCS" w:cs="細明體_HKSCS" w:eastAsia="細明體_HKSCS" w:hint="default"/>
          <w:w w:val="51"/>
          <w:sz w:val="16"/>
          <w:szCs w:val="16"/>
        </w:rPr>
        <w:t>﹜，</w:t>
      </w:r>
      <w:r>
        <w:rPr>
          <w:rFonts w:ascii="細明體_HKSCS" w:hAnsi="細明體_HKSCS" w:cs="細明體_HKSCS" w:eastAsia="細明體_HKSCS" w:hint="default"/>
          <w:sz w:val="16"/>
          <w:szCs w:val="16"/>
        </w:rPr>
      </w:r>
    </w:p>
    <w:p>
      <w:pPr>
        <w:tabs>
          <w:tab w:pos="1601" w:val="left" w:leader="none"/>
        </w:tabs>
        <w:spacing w:before="3"/>
        <w:ind w:left="197"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6</w:t>
        <w:tab/>
      </w:r>
      <w:r>
        <w:rPr>
          <w:rFonts w:ascii="Times New Roman" w:hAnsi="Times New Roman" w:cs="Times New Roman" w:eastAsia="Times New Roman" w:hint="default"/>
          <w:w w:val="110"/>
          <w:position w:val="1"/>
          <w:sz w:val="15"/>
          <w:szCs w:val="15"/>
        </w:rPr>
        <w:t>nn.LeakyReLU </w:t>
      </w:r>
      <w:r>
        <w:rPr>
          <w:rFonts w:ascii="細明體_HKSCS" w:hAnsi="細明體_HKSCS" w:cs="細明體_HKSCS" w:eastAsia="細明體_HKSCS" w:hint="default"/>
          <w:w w:val="60"/>
          <w:position w:val="1"/>
          <w:sz w:val="16"/>
          <w:szCs w:val="16"/>
        </w:rPr>
        <w:t>﹝ </w:t>
      </w:r>
      <w:r>
        <w:rPr>
          <w:rFonts w:ascii="Times New Roman" w:hAnsi="Times New Roman" w:cs="Times New Roman" w:eastAsia="Times New Roman" w:hint="default"/>
          <w:w w:val="110"/>
          <w:position w:val="1"/>
          <w:sz w:val="15"/>
          <w:szCs w:val="15"/>
        </w:rPr>
        <w:t>0</w:t>
      </w:r>
      <w:r>
        <w:rPr>
          <w:rFonts w:ascii="Times New Roman" w:hAnsi="Times New Roman" w:cs="Times New Roman" w:eastAsia="Times New Roman" w:hint="default"/>
          <w:spacing w:val="-31"/>
          <w:w w:val="110"/>
          <w:position w:val="1"/>
          <w:sz w:val="15"/>
          <w:szCs w:val="15"/>
        </w:rPr>
        <w:t> </w:t>
      </w:r>
      <w:r>
        <w:rPr>
          <w:rFonts w:ascii="Times New Roman" w:hAnsi="Times New Roman" w:cs="Times New Roman" w:eastAsia="Times New Roman" w:hint="default"/>
          <w:w w:val="110"/>
          <w:position w:val="1"/>
          <w:sz w:val="15"/>
          <w:szCs w:val="15"/>
        </w:rPr>
        <w:t>.2) </w:t>
      </w:r>
      <w:r>
        <w:rPr>
          <w:rFonts w:ascii="Times New Roman" w:hAnsi="Times New Roman" w:cs="Times New Roman" w:eastAsia="Times New Roman" w:hint="default"/>
          <w:w w:val="135"/>
          <w:position w:val="1"/>
          <w:sz w:val="15"/>
          <w:szCs w:val="15"/>
        </w:rPr>
        <w:t>,</w:t>
      </w:r>
      <w:r>
        <w:rPr>
          <w:rFonts w:ascii="Times New Roman" w:hAnsi="Times New Roman" w:cs="Times New Roman" w:eastAsia="Times New Roman" w:hint="default"/>
          <w:sz w:val="15"/>
          <w:szCs w:val="15"/>
        </w:rPr>
      </w:r>
    </w:p>
    <w:p>
      <w:pPr>
        <w:tabs>
          <w:tab w:pos="1601" w:val="left" w:leader="none"/>
        </w:tabs>
        <w:spacing w:before="6"/>
        <w:ind w:left="190"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1"/>
          <w:sz w:val="15"/>
          <w:szCs w:val="15"/>
        </w:rPr>
        <w:t>7</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3"/>
          <w:sz w:val="15"/>
          <w:szCs w:val="15"/>
        </w:rPr>
        <w:t>nn.Linear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1"/>
          <w:sz w:val="15"/>
          <w:szCs w:val="15"/>
        </w:rPr>
        <w:t>256,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5"/>
          <w:sz w:val="15"/>
          <w:szCs w:val="15"/>
        </w:rPr>
        <w:t>25</w:t>
      </w:r>
      <w:r>
        <w:rPr>
          <w:rFonts w:ascii="Times New Roman" w:hAnsi="Times New Roman" w:cs="Times New Roman" w:eastAsia="Times New Roman" w:hint="default"/>
          <w:spacing w:val="7"/>
          <w:w w:val="115"/>
          <w:sz w:val="15"/>
          <w:szCs w:val="15"/>
        </w:rPr>
        <w:t>6</w:t>
      </w:r>
      <w:r>
        <w:rPr>
          <w:rFonts w:ascii="細明體_HKSCS" w:hAnsi="細明體_HKSCS" w:cs="細明體_HKSCS" w:eastAsia="細明體_HKSCS" w:hint="default"/>
          <w:w w:val="54"/>
          <w:sz w:val="16"/>
          <w:szCs w:val="16"/>
        </w:rPr>
        <w:t>﹜，</w:t>
      </w:r>
      <w:r>
        <w:rPr>
          <w:rFonts w:ascii="細明體_HKSCS" w:hAnsi="細明體_HKSCS" w:cs="細明體_HKSCS" w:eastAsia="細明體_HKSCS" w:hint="default"/>
          <w:sz w:val="16"/>
          <w:szCs w:val="16"/>
        </w:rPr>
      </w:r>
    </w:p>
    <w:p>
      <w:pPr>
        <w:tabs>
          <w:tab w:pos="1594" w:val="left" w:leader="none"/>
        </w:tabs>
        <w:spacing w:line="180" w:lineRule="exact" w:before="40"/>
        <w:ind w:left="190" w:right="1195" w:firstLine="0"/>
        <w:jc w:val="left"/>
        <w:rPr>
          <w:rFonts w:ascii="Times New Roman" w:hAnsi="Times New Roman" w:cs="Times New Roman" w:eastAsia="Times New Roman" w:hint="default"/>
          <w:sz w:val="15"/>
          <w:szCs w:val="15"/>
        </w:rPr>
      </w:pPr>
      <w:r>
        <w:rPr>
          <w:rFonts w:ascii="Times New Roman"/>
          <w:w w:val="95"/>
          <w:sz w:val="15"/>
        </w:rPr>
        <w:t>8</w:t>
        <w:tab/>
      </w:r>
      <w:r>
        <w:rPr>
          <w:rFonts w:ascii="Times New Roman"/>
          <w:w w:val="115"/>
          <w:position w:val="1"/>
          <w:sz w:val="15"/>
        </w:rPr>
        <w:t>nn.LeakyReLU </w:t>
      </w:r>
      <w:r>
        <w:rPr>
          <w:rFonts w:ascii="Times New Roman"/>
          <w:position w:val="1"/>
          <w:sz w:val="15"/>
        </w:rPr>
        <w:t>( </w:t>
      </w:r>
      <w:r>
        <w:rPr>
          <w:rFonts w:ascii="Times New Roman"/>
          <w:w w:val="115"/>
          <w:position w:val="1"/>
          <w:sz w:val="15"/>
        </w:rPr>
        <w:t>0.21</w:t>
      </w:r>
      <w:r>
        <w:rPr>
          <w:rFonts w:ascii="Times New Roman"/>
          <w:spacing w:val="-22"/>
          <w:w w:val="115"/>
          <w:position w:val="1"/>
          <w:sz w:val="15"/>
        </w:rPr>
        <w:t> </w:t>
      </w:r>
      <w:r>
        <w:rPr>
          <w:rFonts w:ascii="Times New Roman"/>
          <w:w w:val="130"/>
          <w:position w:val="1"/>
          <w:sz w:val="15"/>
        </w:rPr>
        <w:t>,</w:t>
      </w:r>
      <w:r>
        <w:rPr>
          <w:rFonts w:ascii="Times New Roman"/>
          <w:sz w:val="15"/>
        </w:rPr>
      </w:r>
    </w:p>
    <w:p>
      <w:pPr>
        <w:tabs>
          <w:tab w:pos="1601" w:val="left" w:leader="none"/>
        </w:tabs>
        <w:spacing w:line="220" w:lineRule="exact" w:before="0"/>
        <w:ind w:left="197"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4"/>
          <w:szCs w:val="14"/>
        </w:rPr>
        <w:t>9</w:t>
        <w:tab/>
      </w:r>
      <w:r>
        <w:rPr>
          <w:rFonts w:ascii="Times New Roman" w:hAnsi="Times New Roman" w:cs="Times New Roman" w:eastAsia="Times New Roman" w:hint="default"/>
          <w:w w:val="125"/>
          <w:sz w:val="15"/>
          <w:szCs w:val="15"/>
        </w:rPr>
        <w:t>nn</w:t>
      </w:r>
      <w:r>
        <w:rPr>
          <w:rFonts w:ascii="Times New Roman" w:hAnsi="Times New Roman" w:cs="Times New Roman" w:eastAsia="Times New Roman" w:hint="default"/>
          <w:spacing w:val="-18"/>
          <w:w w:val="125"/>
          <w:sz w:val="15"/>
          <w:szCs w:val="15"/>
        </w:rPr>
        <w:t> </w:t>
      </w:r>
      <w:r>
        <w:rPr>
          <w:rFonts w:ascii="Times New Roman" w:hAnsi="Times New Roman" w:cs="Times New Roman" w:eastAsia="Times New Roman" w:hint="default"/>
          <w:w w:val="125"/>
          <w:sz w:val="15"/>
          <w:szCs w:val="15"/>
        </w:rPr>
        <w:t>.Linear</w:t>
      </w:r>
      <w:r>
        <w:rPr>
          <w:rFonts w:ascii="Times New Roman" w:hAnsi="Times New Roman" w:cs="Times New Roman" w:eastAsia="Times New Roman" w:hint="default"/>
          <w:spacing w:val="-22"/>
          <w:w w:val="125"/>
          <w:sz w:val="15"/>
          <w:szCs w:val="15"/>
        </w:rPr>
        <w:t> </w:t>
      </w:r>
      <w:r>
        <w:rPr>
          <w:rFonts w:ascii="細明體_HKSCS" w:hAnsi="細明體_HKSCS" w:cs="細明體_HKSCS" w:eastAsia="細明體_HKSCS" w:hint="default"/>
          <w:w w:val="65"/>
          <w:sz w:val="17"/>
          <w:szCs w:val="17"/>
        </w:rPr>
        <w:t>﹛</w:t>
      </w:r>
      <w:r>
        <w:rPr>
          <w:rFonts w:ascii="細明體_HKSCS" w:hAnsi="細明體_HKSCS" w:cs="細明體_HKSCS" w:eastAsia="細明體_HKSCS" w:hint="default"/>
          <w:spacing w:val="-38"/>
          <w:w w:val="65"/>
          <w:sz w:val="17"/>
          <w:szCs w:val="17"/>
        </w:rPr>
        <w:t> </w:t>
      </w:r>
      <w:r>
        <w:rPr>
          <w:rFonts w:ascii="Times New Roman" w:hAnsi="Times New Roman" w:cs="Times New Roman" w:eastAsia="Times New Roman" w:hint="default"/>
          <w:w w:val="125"/>
          <w:sz w:val="15"/>
          <w:szCs w:val="15"/>
        </w:rPr>
        <w:t>256, </w:t>
      </w:r>
      <w:r>
        <w:rPr>
          <w:rFonts w:ascii="Times New Roman" w:hAnsi="Times New Roman" w:cs="Times New Roman" w:eastAsia="Times New Roman" w:hint="default"/>
          <w:spacing w:val="9"/>
          <w:w w:val="125"/>
          <w:sz w:val="15"/>
          <w:szCs w:val="15"/>
        </w:rPr>
        <w:t> </w:t>
      </w:r>
      <w:r>
        <w:rPr>
          <w:rFonts w:ascii="Times New Roman" w:hAnsi="Times New Roman" w:cs="Times New Roman" w:eastAsia="Times New Roman" w:hint="default"/>
          <w:w w:val="125"/>
          <w:sz w:val="15"/>
          <w:szCs w:val="15"/>
        </w:rPr>
        <w:t>1)</w:t>
      </w:r>
      <w:r>
        <w:rPr>
          <w:rFonts w:ascii="Times New Roman" w:hAnsi="Times New Roman" w:cs="Times New Roman" w:eastAsia="Times New Roman" w:hint="default"/>
          <w:spacing w:val="-23"/>
          <w:w w:val="12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1601" w:val="left" w:leader="none"/>
        </w:tabs>
        <w:spacing w:before="12"/>
        <w:ind w:left="197"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5"/>
          <w:sz w:val="15"/>
          <w:szCs w:val="15"/>
        </w:rPr>
        <w:t>10</w:t>
        <w:tab/>
        <w:t>nn</w:t>
      </w:r>
      <w:r>
        <w:rPr>
          <w:rFonts w:ascii="Times New Roman" w:hAnsi="Times New Roman" w:cs="Times New Roman" w:eastAsia="Times New Roman" w:hint="default"/>
          <w:spacing w:val="-10"/>
          <w:w w:val="105"/>
          <w:sz w:val="15"/>
          <w:szCs w:val="15"/>
        </w:rPr>
        <w:t> </w:t>
      </w:r>
      <w:r>
        <w:rPr>
          <w:rFonts w:ascii="Times New Roman" w:hAnsi="Times New Roman" w:cs="Times New Roman" w:eastAsia="Times New Roman" w:hint="default"/>
          <w:w w:val="105"/>
          <w:sz w:val="15"/>
          <w:szCs w:val="15"/>
        </w:rPr>
        <w:t>.Sigmoid</w:t>
      </w:r>
      <w:r>
        <w:rPr>
          <w:rFonts w:ascii="Times New Roman" w:hAnsi="Times New Roman" w:cs="Times New Roman" w:eastAsia="Times New Roman" w:hint="default"/>
          <w:spacing w:val="-11"/>
          <w:w w:val="105"/>
          <w:sz w:val="15"/>
          <w:szCs w:val="15"/>
        </w:rPr>
        <w:t> </w:t>
      </w:r>
      <w:r>
        <w:rPr>
          <w:rFonts w:ascii="細明體_HKSCS" w:hAnsi="細明體_HKSCS" w:cs="細明體_HKSCS" w:eastAsia="細明體_HKSCS" w:hint="default"/>
          <w:w w:val="60"/>
          <w:sz w:val="16"/>
          <w:szCs w:val="16"/>
        </w:rPr>
        <w:t>（</w:t>
      </w:r>
      <w:r>
        <w:rPr>
          <w:rFonts w:ascii="細明體_HKSCS" w:hAnsi="細明體_HKSCS" w:cs="細明體_HKSCS" w:eastAsia="細明體_HKSCS" w:hint="default"/>
          <w:spacing w:val="-25"/>
          <w:w w:val="60"/>
          <w:sz w:val="16"/>
          <w:szCs w:val="16"/>
        </w:rPr>
        <w:t> </w:t>
      </w:r>
      <w:r>
        <w:rPr>
          <w:rFonts w:ascii="細明體_HKSCS" w:hAnsi="細明體_HKSCS" w:cs="細明體_HKSCS" w:eastAsia="細明體_HKSCS" w:hint="default"/>
          <w:w w:val="60"/>
          <w:sz w:val="16"/>
          <w:szCs w:val="16"/>
        </w:rPr>
        <w:t>﹜</w:t>
      </w:r>
      <w:r>
        <w:rPr>
          <w:rFonts w:ascii="細明體_HKSCS" w:hAnsi="細明體_HKSCS" w:cs="細明體_HKSCS" w:eastAsia="細明體_HKSCS" w:hint="default"/>
          <w:sz w:val="16"/>
          <w:szCs w:val="16"/>
        </w:rPr>
      </w:r>
    </w:p>
    <w:p>
      <w:pPr>
        <w:spacing w:before="50"/>
        <w:ind w:left="190" w:right="1195" w:firstLine="0"/>
        <w:jc w:val="left"/>
        <w:rPr>
          <w:rFonts w:ascii="Times New Roman" w:hAnsi="Times New Roman" w:cs="Times New Roman" w:eastAsia="Times New Roman" w:hint="default"/>
          <w:sz w:val="15"/>
          <w:szCs w:val="15"/>
        </w:rPr>
      </w:pPr>
      <w:r>
        <w:rPr>
          <w:rFonts w:ascii="Times New Roman"/>
          <w:w w:val="135"/>
          <w:sz w:val="15"/>
        </w:rPr>
        <w:t>11</w:t>
      </w:r>
      <w:r>
        <w:rPr>
          <w:rFonts w:ascii="Times New Roman"/>
          <w:sz w:val="15"/>
        </w:rPr>
      </w:r>
    </w:p>
    <w:p>
      <w:pPr>
        <w:spacing w:before="43"/>
        <w:ind w:left="197" w:right="1195" w:firstLine="0"/>
        <w:jc w:val="left"/>
        <w:rPr>
          <w:rFonts w:ascii="Times New Roman" w:hAnsi="Times New Roman" w:cs="Times New Roman" w:eastAsia="Times New Roman" w:hint="default"/>
          <w:sz w:val="15"/>
          <w:szCs w:val="15"/>
        </w:rPr>
      </w:pPr>
      <w:r>
        <w:rPr>
          <w:rFonts w:ascii="Times New Roman"/>
          <w:w w:val="120"/>
          <w:sz w:val="15"/>
        </w:rPr>
        <w:t>12</w:t>
      </w:r>
      <w:r>
        <w:rPr>
          <w:rFonts w:ascii="Times New Roman"/>
          <w:sz w:val="15"/>
        </w:rPr>
      </w:r>
    </w:p>
    <w:p>
      <w:pPr>
        <w:tabs>
          <w:tab w:pos="910" w:val="left" w:leader="none"/>
        </w:tabs>
        <w:spacing w:before="2"/>
        <w:ind w:left="197"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4"/>
          <w:sz w:val="15"/>
          <w:szCs w:val="15"/>
        </w:rPr>
        <w:t>13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4"/>
          <w:sz w:val="15"/>
          <w:szCs w:val="15"/>
        </w:rPr>
        <w:t>forward</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5"/>
          <w:sz w:val="17"/>
          <w:szCs w:val="17"/>
        </w:rPr>
        <w:t>﹛</w:t>
      </w:r>
      <w:r>
        <w:rPr>
          <w:rFonts w:ascii="細明體_HKSCS" w:hAnsi="細明體_HKSCS" w:cs="細明體_HKSCS" w:eastAsia="細明體_HKSCS" w:hint="default"/>
          <w:spacing w:val="-63"/>
          <w:sz w:val="17"/>
          <w:szCs w:val="17"/>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54"/>
          <w:sz w:val="16"/>
          <w:szCs w:val="16"/>
        </w:rPr>
        <w:t>﹜：</w:t>
      </w:r>
      <w:r>
        <w:rPr>
          <w:rFonts w:ascii="細明體_HKSCS" w:hAnsi="細明體_HKSCS" w:cs="細明體_HKSCS" w:eastAsia="細明體_HKSCS" w:hint="default"/>
          <w:sz w:val="16"/>
          <w:szCs w:val="16"/>
        </w:rPr>
      </w:r>
    </w:p>
    <w:p>
      <w:pPr>
        <w:tabs>
          <w:tab w:pos="1241" w:val="left" w:leader="none"/>
        </w:tabs>
        <w:spacing w:before="32"/>
        <w:ind w:left="190" w:right="1195" w:firstLine="0"/>
        <w:jc w:val="left"/>
        <w:rPr>
          <w:rFonts w:ascii="Times New Roman" w:hAnsi="Times New Roman" w:cs="Times New Roman" w:eastAsia="Times New Roman" w:hint="default"/>
          <w:sz w:val="15"/>
          <w:szCs w:val="15"/>
        </w:rPr>
      </w:pPr>
      <w:r>
        <w:rPr>
          <w:rFonts w:ascii="Arial" w:hAnsi="Arial" w:cs="Arial" w:eastAsia="Arial" w:hint="default"/>
          <w:w w:val="105"/>
          <w:sz w:val="14"/>
          <w:szCs w:val="14"/>
        </w:rPr>
        <w:t>14</w:t>
        <w:tab/>
      </w:r>
      <w:r>
        <w:rPr>
          <w:rFonts w:ascii="Times New Roman" w:hAnsi="Times New Roman" w:cs="Times New Roman" w:eastAsia="Times New Roman" w:hint="default"/>
          <w:w w:val="125"/>
          <w:position w:val="1"/>
          <w:sz w:val="15"/>
          <w:szCs w:val="15"/>
        </w:rPr>
        <w:t>x  </w:t>
      </w:r>
      <w:r>
        <w:rPr>
          <w:rFonts w:ascii="細明體_HKSCS" w:hAnsi="細明體_HKSCS" w:cs="細明體_HKSCS" w:eastAsia="細明體_HKSCS" w:hint="default"/>
          <w:w w:val="200"/>
          <w:position w:val="1"/>
          <w:sz w:val="4"/>
          <w:szCs w:val="4"/>
        </w:rPr>
        <w:t>呈  </w:t>
      </w:r>
      <w:r>
        <w:rPr>
          <w:rFonts w:ascii="Times New Roman" w:hAnsi="Times New Roman" w:cs="Times New Roman" w:eastAsia="Times New Roman" w:hint="default"/>
          <w:w w:val="150"/>
          <w:position w:val="1"/>
          <w:sz w:val="15"/>
          <w:szCs w:val="15"/>
        </w:rPr>
        <w:t>self .dis</w:t>
      </w:r>
      <w:r>
        <w:rPr>
          <w:rFonts w:ascii="Times New Roman" w:hAnsi="Times New Roman" w:cs="Times New Roman" w:eastAsia="Times New Roman" w:hint="default"/>
          <w:spacing w:val="-39"/>
          <w:w w:val="150"/>
          <w:position w:val="1"/>
          <w:sz w:val="15"/>
          <w:szCs w:val="15"/>
        </w:rPr>
        <w:t> </w:t>
      </w:r>
      <w:r>
        <w:rPr>
          <w:rFonts w:ascii="Times New Roman" w:hAnsi="Times New Roman" w:cs="Times New Roman" w:eastAsia="Times New Roman" w:hint="default"/>
          <w:w w:val="125"/>
          <w:position w:val="1"/>
          <w:sz w:val="15"/>
          <w:szCs w:val="15"/>
        </w:rPr>
        <w:t>(x)</w:t>
      </w:r>
      <w:r>
        <w:rPr>
          <w:rFonts w:ascii="Times New Roman" w:hAnsi="Times New Roman" w:cs="Times New Roman" w:eastAsia="Times New Roman" w:hint="default"/>
          <w:sz w:val="15"/>
          <w:szCs w:val="15"/>
        </w:rPr>
      </w:r>
    </w:p>
    <w:p>
      <w:pPr>
        <w:tabs>
          <w:tab w:pos="1248" w:val="left" w:leader="none"/>
        </w:tabs>
        <w:spacing w:before="65"/>
        <w:ind w:left="190" w:right="1195" w:firstLine="0"/>
        <w:jc w:val="left"/>
        <w:rPr>
          <w:rFonts w:ascii="Times New Roman" w:hAnsi="Times New Roman" w:cs="Times New Roman" w:eastAsia="Times New Roman" w:hint="default"/>
          <w:sz w:val="15"/>
          <w:szCs w:val="15"/>
        </w:rPr>
      </w:pPr>
      <w:r>
        <w:rPr>
          <w:rFonts w:ascii="Times New Roman"/>
          <w:w w:val="120"/>
          <w:sz w:val="15"/>
        </w:rPr>
        <w:t>15</w:t>
        <w:tab/>
      </w:r>
      <w:r>
        <w:rPr>
          <w:rFonts w:ascii="Times New Roman"/>
          <w:w w:val="125"/>
          <w:position w:val="1"/>
          <w:sz w:val="15"/>
        </w:rPr>
        <w:t>return  </w:t>
      </w:r>
      <w:r>
        <w:rPr>
          <w:rFonts w:ascii="Times New Roman"/>
          <w:spacing w:val="4"/>
          <w:w w:val="125"/>
          <w:position w:val="1"/>
          <w:sz w:val="15"/>
        </w:rPr>
        <w:t> </w:t>
      </w:r>
      <w:r>
        <w:rPr>
          <w:rFonts w:ascii="Times New Roman"/>
          <w:w w:val="125"/>
          <w:position w:val="1"/>
          <w:sz w:val="15"/>
        </w:rPr>
        <w:t>x</w:t>
      </w:r>
      <w:r>
        <w:rPr>
          <w:rFonts w:ascii="Times New Roman"/>
          <w:sz w:val="15"/>
        </w:rPr>
      </w:r>
    </w:p>
    <w:p>
      <w:pPr>
        <w:spacing w:line="240" w:lineRule="auto" w:before="8"/>
        <w:ind w:right="0"/>
        <w:rPr>
          <w:rFonts w:ascii="Times New Roman" w:hAnsi="Times New Roman" w:cs="Times New Roman" w:eastAsia="Times New Roman" w:hint="default"/>
          <w:sz w:val="21"/>
          <w:szCs w:val="21"/>
        </w:rPr>
      </w:pPr>
    </w:p>
    <w:p>
      <w:pPr>
        <w:spacing w:line="288" w:lineRule="auto" w:before="0"/>
        <w:ind w:left="111" w:right="1019"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上面是判別器的結構，</w:t>
      </w:r>
      <w:r>
        <w:rPr>
          <w:rFonts w:ascii="細明體_HKSCS" w:hAnsi="細明體_HKSCS" w:cs="細明體_HKSCS" w:eastAsia="細明體_HKSCS" w:hint="default"/>
          <w:spacing w:val="-79"/>
          <w:w w:val="110"/>
          <w:sz w:val="20"/>
          <w:szCs w:val="20"/>
        </w:rPr>
        <w:t> </w:t>
      </w:r>
      <w:r>
        <w:rPr>
          <w:rFonts w:ascii="細明體_HKSCS" w:hAnsi="細明體_HKSCS" w:cs="細明體_HKSCS" w:eastAsia="細明體_HKSCS" w:hint="default"/>
          <w:w w:val="110"/>
          <w:sz w:val="20"/>
          <w:szCs w:val="20"/>
        </w:rPr>
        <w:t>中間使用了斜率設為</w:t>
      </w:r>
      <w:r>
        <w:rPr>
          <w:rFonts w:ascii="細明體_HKSCS" w:hAnsi="細明體_HKSCS" w:cs="細明體_HKSCS" w:eastAsia="細明體_HKSCS" w:hint="default"/>
          <w:spacing w:val="-57"/>
          <w:w w:val="110"/>
          <w:sz w:val="20"/>
          <w:szCs w:val="20"/>
        </w:rPr>
        <w:t> </w:t>
      </w:r>
      <w:r>
        <w:rPr>
          <w:rFonts w:ascii="Times New Roman" w:hAnsi="Times New Roman" w:cs="Times New Roman" w:eastAsia="Times New Roman" w:hint="default"/>
          <w:w w:val="110"/>
          <w:sz w:val="19"/>
          <w:szCs w:val="19"/>
        </w:rPr>
        <w:t>0.2</w:t>
      </w:r>
      <w:r>
        <w:rPr>
          <w:rFonts w:ascii="Times New Roman" w:hAnsi="Times New Roman" w:cs="Times New Roman" w:eastAsia="Times New Roman" w:hint="default"/>
          <w:spacing w:val="-13"/>
          <w:w w:val="110"/>
          <w:sz w:val="19"/>
          <w:szCs w:val="19"/>
        </w:rPr>
        <w:t> </w:t>
      </w:r>
      <w:r>
        <w:rPr>
          <w:rFonts w:ascii="細明體_HKSCS" w:hAnsi="細明體_HKSCS" w:cs="細明體_HKSCS" w:eastAsia="細明體_HKSCS" w:hint="default"/>
          <w:w w:val="110"/>
          <w:sz w:val="20"/>
          <w:szCs w:val="20"/>
        </w:rPr>
        <w:t>的</w:t>
      </w:r>
      <w:r>
        <w:rPr>
          <w:rFonts w:ascii="細明體_HKSCS" w:hAnsi="細明體_HKSCS" w:cs="細明體_HKSCS" w:eastAsia="細明體_HKSCS" w:hint="default"/>
          <w:spacing w:val="-81"/>
          <w:w w:val="110"/>
          <w:sz w:val="20"/>
          <w:szCs w:val="20"/>
        </w:rPr>
        <w:t> </w:t>
      </w:r>
      <w:r>
        <w:rPr>
          <w:rFonts w:ascii="Times New Roman" w:hAnsi="Times New Roman" w:cs="Times New Roman" w:eastAsia="Times New Roman" w:hint="default"/>
          <w:w w:val="110"/>
          <w:sz w:val="15"/>
          <w:szCs w:val="15"/>
        </w:rPr>
        <w:t>LeakyReLU</w:t>
      </w:r>
      <w:r>
        <w:rPr>
          <w:rFonts w:ascii="Times New Roman" w:hAnsi="Times New Roman" w:cs="Times New Roman" w:eastAsia="Times New Roman" w:hint="default"/>
          <w:spacing w:val="7"/>
          <w:w w:val="110"/>
          <w:sz w:val="15"/>
          <w:szCs w:val="15"/>
        </w:rPr>
        <w:t> </w:t>
      </w:r>
      <w:r>
        <w:rPr>
          <w:rFonts w:ascii="細明體_HKSCS" w:hAnsi="細明體_HKSCS" w:cs="細明體_HKSCS" w:eastAsia="細明體_HKSCS" w:hint="default"/>
          <w:w w:val="110"/>
          <w:sz w:val="20"/>
          <w:szCs w:val="20"/>
        </w:rPr>
        <w:t>敢動函數， </w:t>
      </w:r>
      <w:r>
        <w:rPr>
          <w:rFonts w:ascii="細明體_HKSCS" w:hAnsi="細明體_HKSCS" w:cs="細明體_HKSCS" w:eastAsia="細明體_HKSCS" w:hint="default"/>
          <w:w w:val="103"/>
          <w:sz w:val="20"/>
          <w:szCs w:val="20"/>
        </w:rPr>
        <w:t>最後需要使用</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34"/>
          <w:sz w:val="15"/>
          <w:szCs w:val="15"/>
        </w:rPr>
        <w:t>nn.Sigmoi</w:t>
      </w:r>
      <w:r>
        <w:rPr>
          <w:rFonts w:ascii="Times New Roman" w:hAnsi="Times New Roman" w:cs="Times New Roman" w:eastAsia="Times New Roman" w:hint="default"/>
          <w:spacing w:val="18"/>
          <w:w w:val="134"/>
          <w:sz w:val="15"/>
          <w:szCs w:val="15"/>
        </w:rPr>
        <w:t>d</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33"/>
          <w:sz w:val="20"/>
          <w:szCs w:val="20"/>
        </w:rPr>
        <w:t> </w:t>
      </w:r>
      <w:r>
        <w:rPr>
          <w:rFonts w:ascii="細明體_HKSCS" w:hAnsi="細明體_HKSCS" w:cs="細明體_HKSCS" w:eastAsia="細明體_HKSCS" w:hint="default"/>
          <w:w w:val="102"/>
          <w:sz w:val="20"/>
          <w:szCs w:val="20"/>
        </w:rPr>
        <w:t>將結果對映到</w:t>
      </w:r>
      <w:r>
        <w:rPr>
          <w:rFonts w:ascii="細明體_HKSCS" w:hAnsi="細明體_HKSCS" w:cs="細明體_HKSCS" w:eastAsia="細明體_HKSCS" w:hint="default"/>
          <w:spacing w:val="-28"/>
          <w:sz w:val="20"/>
          <w:szCs w:val="20"/>
        </w:rPr>
        <w:t> </w:t>
      </w:r>
      <w:r>
        <w:rPr>
          <w:rFonts w:ascii="Times New Roman" w:hAnsi="Times New Roman" w:cs="Times New Roman" w:eastAsia="Times New Roman" w:hint="default"/>
          <w:w w:val="116"/>
          <w:sz w:val="20"/>
          <w:szCs w:val="20"/>
        </w:rPr>
        <w:t>0</w:t>
      </w:r>
      <w:r>
        <w:rPr>
          <w:rFonts w:ascii="Times New Roman" w:hAnsi="Times New Roman" w:cs="Times New Roman" w:eastAsia="Times New Roman" w:hint="default"/>
          <w:spacing w:val="-8"/>
          <w:sz w:val="20"/>
          <w:szCs w:val="20"/>
        </w:rPr>
        <w:t> </w:t>
      </w:r>
      <w:r>
        <w:rPr>
          <w:rFonts w:ascii="細明體_HKSCS" w:hAnsi="細明體_HKSCS" w:cs="細明體_HKSCS" w:eastAsia="細明體_HKSCS" w:hint="default"/>
          <w:spacing w:val="25"/>
          <w:w w:val="90"/>
          <w:sz w:val="26"/>
          <w:szCs w:val="26"/>
        </w:rPr>
        <w:t>～</w:t>
      </w:r>
      <w:r>
        <w:rPr>
          <w:rFonts w:ascii="Times New Roman" w:hAnsi="Times New Roman" w:cs="Times New Roman" w:eastAsia="Times New Roman" w:hint="default"/>
          <w:w w:val="140"/>
          <w:sz w:val="20"/>
          <w:szCs w:val="20"/>
        </w:rPr>
        <w:t>l</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w w:val="102"/>
          <w:sz w:val="20"/>
          <w:szCs w:val="20"/>
        </w:rPr>
        <w:t>之間機率進行真假的二分類。</w:t>
      </w:r>
      <w:r>
        <w:rPr>
          <w:rFonts w:ascii="細明體_HKSCS" w:hAnsi="細明體_HKSCS" w:cs="細明體_HKSCS" w:eastAsia="細明體_HKSCS" w:hint="default"/>
          <w:spacing w:val="-60"/>
          <w:sz w:val="20"/>
          <w:szCs w:val="20"/>
        </w:rPr>
        <w:t> </w:t>
      </w:r>
      <w:r>
        <w:rPr>
          <w:rFonts w:ascii="細明體_HKSCS" w:hAnsi="細明體_HKSCS" w:cs="細明體_HKSCS" w:eastAsia="細明體_HKSCS" w:hint="default"/>
          <w:w w:val="112"/>
          <w:sz w:val="20"/>
          <w:szCs w:val="20"/>
        </w:rPr>
        <w:t>這</w:t>
      </w:r>
      <w:r>
        <w:rPr>
          <w:rFonts w:ascii="細明體_HKSCS" w:hAnsi="細明體_HKSCS" w:cs="細明體_HKSCS" w:eastAsia="細明體_HKSCS" w:hint="default"/>
          <w:w w:val="112"/>
          <w:sz w:val="20"/>
          <w:szCs w:val="20"/>
        </w:rPr>
        <w:t> </w:t>
      </w:r>
      <w:r>
        <w:rPr>
          <w:rFonts w:ascii="細明體_HKSCS" w:hAnsi="細明體_HKSCS" w:cs="細明體_HKSCS" w:eastAsia="細明體_HKSCS" w:hint="default"/>
          <w:w w:val="110"/>
          <w:sz w:val="20"/>
          <w:szCs w:val="20"/>
        </w:rPr>
        <w:t>裡之所以用 </w:t>
      </w:r>
      <w:r>
        <w:rPr>
          <w:rFonts w:ascii="Times New Roman" w:hAnsi="Times New Roman" w:cs="Times New Roman" w:eastAsia="Times New Roman" w:hint="default"/>
          <w:w w:val="110"/>
          <w:sz w:val="15"/>
          <w:szCs w:val="15"/>
        </w:rPr>
        <w:t>LeakyReLU </w:t>
      </w:r>
      <w:r>
        <w:rPr>
          <w:rFonts w:ascii="細明體_HKSCS" w:hAnsi="細明體_HKSCS" w:cs="細明體_HKSCS" w:eastAsia="細明體_HKSCS" w:hint="default"/>
          <w:w w:val="110"/>
          <w:sz w:val="20"/>
          <w:szCs w:val="20"/>
        </w:rPr>
        <w:t>敢動函數而不使用</w:t>
      </w:r>
      <w:r>
        <w:rPr>
          <w:rFonts w:ascii="細明體_HKSCS" w:hAnsi="細明體_HKSCS" w:cs="細明體_HKSCS" w:eastAsia="細明體_HKSCS" w:hint="default"/>
          <w:spacing w:val="-85"/>
          <w:w w:val="110"/>
          <w:sz w:val="20"/>
          <w:szCs w:val="20"/>
        </w:rPr>
        <w:t> </w:t>
      </w:r>
      <w:r>
        <w:rPr>
          <w:rFonts w:ascii="Times New Roman" w:hAnsi="Times New Roman" w:cs="Times New Roman" w:eastAsia="Times New Roman" w:hint="default"/>
          <w:w w:val="110"/>
          <w:sz w:val="15"/>
          <w:szCs w:val="15"/>
        </w:rPr>
        <w:t>ReLU </w:t>
      </w:r>
      <w:r>
        <w:rPr>
          <w:rFonts w:ascii="細明體_HKSCS" w:hAnsi="細明體_HKSCS" w:cs="細明體_HKSCS" w:eastAsia="細明體_HKSCS" w:hint="default"/>
          <w:w w:val="110"/>
          <w:sz w:val="20"/>
          <w:szCs w:val="20"/>
        </w:rPr>
        <w:t>敢動函數，是因為經過實驗，</w:t>
      </w:r>
      <w:r>
        <w:rPr>
          <w:rFonts w:ascii="細明體_HKSCS" w:hAnsi="細明體_HKSCS" w:cs="細明體_HKSCS" w:eastAsia="細明體_HKSCS" w:hint="default"/>
          <w:sz w:val="20"/>
          <w:szCs w:val="20"/>
        </w:rPr>
      </w:r>
    </w:p>
    <w:p>
      <w:pPr>
        <w:spacing w:line="256" w:lineRule="exact" w:before="58"/>
        <w:ind w:left="118" w:right="1195"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0"/>
          <w:sz w:val="15"/>
          <w:szCs w:val="15"/>
        </w:rPr>
        <w:t>LeakyReLU </w:t>
      </w:r>
      <w:r>
        <w:rPr>
          <w:rFonts w:ascii="Times New Roman" w:hAnsi="Times New Roman" w:cs="Times New Roman" w:eastAsia="Times New Roman" w:hint="default"/>
          <w:spacing w:val="32"/>
          <w:w w:val="110"/>
          <w:sz w:val="15"/>
          <w:szCs w:val="15"/>
        </w:rPr>
        <w:t> </w:t>
      </w:r>
      <w:r>
        <w:rPr>
          <w:rFonts w:ascii="細明體_HKSCS" w:hAnsi="細明體_HKSCS" w:cs="細明體_HKSCS" w:eastAsia="細明體_HKSCS" w:hint="default"/>
          <w:w w:val="110"/>
          <w:sz w:val="20"/>
          <w:szCs w:val="20"/>
        </w:rPr>
        <w:t>的表現更好。</w:t>
      </w:r>
    </w:p>
    <w:p>
      <w:pPr>
        <w:pStyle w:val="ListParagraph"/>
        <w:numPr>
          <w:ilvl w:val="0"/>
          <w:numId w:val="127"/>
        </w:numPr>
        <w:tabs>
          <w:tab w:pos="536" w:val="left" w:leader="none"/>
        </w:tabs>
        <w:spacing w:line="477" w:lineRule="exact" w:before="0" w:after="0"/>
        <w:ind w:left="536" w:right="0" w:hanging="35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2"/>
          <w:sz w:val="15"/>
          <w:szCs w:val="15"/>
        </w:rPr>
        <w:t>genera</w:t>
      </w:r>
      <w:r>
        <w:rPr>
          <w:rFonts w:ascii="Times New Roman" w:hAnsi="Times New Roman" w:cs="Times New Roman" w:eastAsia="Times New Roman" w:hint="default"/>
          <w:spacing w:val="4"/>
          <w:w w:val="132"/>
          <w:sz w:val="15"/>
          <w:szCs w:val="15"/>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5"/>
          <w:sz w:val="15"/>
          <w:szCs w:val="15"/>
        </w:rPr>
        <w:t>Mcdul</w:t>
      </w:r>
      <w:r>
        <w:rPr>
          <w:rFonts w:ascii="Times New Roman" w:hAnsi="Times New Roman" w:cs="Times New Roman" w:eastAsia="Times New Roman" w:hint="default"/>
          <w:spacing w:val="16"/>
          <w:w w:val="115"/>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127"/>
        </w:numPr>
        <w:tabs>
          <w:tab w:pos="896" w:val="left" w:leader="none"/>
          <w:tab w:pos="2141" w:val="left" w:leader="none"/>
        </w:tabs>
        <w:spacing w:line="182" w:lineRule="exact" w:before="0" w:after="0"/>
        <w:ind w:left="896" w:right="0" w:hanging="720"/>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51"/>
          <w:sz w:val="18"/>
          <w:szCs w:val="18"/>
        </w:rPr>
        <w:t>一</w:t>
      </w:r>
      <w:r>
        <w:rPr>
          <w:rFonts w:ascii="細明體_HKSCS" w:hAnsi="細明體_HKSCS" w:cs="細明體_HKSCS" w:eastAsia="細明體_HKSCS" w:hint="default"/>
          <w:spacing w:val="10"/>
          <w:w w:val="51"/>
          <w:sz w:val="18"/>
          <w:szCs w:val="18"/>
        </w:rPr>
        <w:t>＿</w:t>
      </w:r>
      <w:r>
        <w:rPr>
          <w:rFonts w:ascii="Times New Roman" w:hAnsi="Times New Roman" w:cs="Times New Roman" w:eastAsia="Times New Roman" w:hint="default"/>
          <w:w w:val="166"/>
          <w:sz w:val="15"/>
          <w:szCs w:val="15"/>
        </w:rPr>
        <w:t>ini</w:t>
      </w:r>
      <w:r>
        <w:rPr>
          <w:rFonts w:ascii="Times New Roman" w:hAnsi="Times New Roman" w:cs="Times New Roman" w:eastAsia="Times New Roman" w:hint="default"/>
          <w:spacing w:val="-3"/>
          <w:w w:val="166"/>
          <w:sz w:val="15"/>
          <w:szCs w:val="15"/>
        </w:rPr>
        <w:t>t</w:t>
      </w:r>
      <w:r>
        <w:rPr>
          <w:rFonts w:ascii="細明體_HKSCS" w:hAnsi="細明體_HKSCS" w:cs="細明體_HKSCS" w:eastAsia="細明體_HKSCS" w:hint="default"/>
          <w:w w:val="49"/>
          <w:sz w:val="18"/>
          <w:szCs w:val="18"/>
        </w:rPr>
        <w:t>一＿</w:t>
      </w:r>
      <w:r>
        <w:rPr>
          <w:rFonts w:ascii="細明體_HKSCS" w:hAnsi="細明體_HKSCS" w:cs="細明體_HKSCS" w:eastAsia="細明體_HKSCS" w:hint="default"/>
          <w:sz w:val="18"/>
          <w:szCs w:val="18"/>
        </w:rPr>
        <w:tab/>
      </w:r>
      <w:r>
        <w:rPr>
          <w:rFonts w:ascii="Times New Roman" w:hAnsi="Times New Roman" w:cs="Times New Roman" w:eastAsia="Times New Roman" w:hint="default"/>
          <w:w w:val="143"/>
          <w:sz w:val="15"/>
          <w:szCs w:val="15"/>
        </w:rPr>
        <w:t>(</w:t>
      </w:r>
      <w:r>
        <w:rPr>
          <w:rFonts w:ascii="Times New Roman" w:hAnsi="Times New Roman" w:cs="Times New Roman" w:eastAsia="Times New Roman" w:hint="default"/>
          <w:w w:val="143"/>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5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8"/>
          <w:sz w:val="15"/>
          <w:szCs w:val="15"/>
        </w:rPr>
        <w:t>input_size</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2"/>
          <w:szCs w:val="12"/>
        </w:rPr>
        <w:t>）</w:t>
      </w:r>
      <w:r>
        <w:rPr>
          <w:rFonts w:ascii="細明體_HKSCS" w:hAnsi="細明體_HKSCS" w:cs="細明體_HKSCS" w:eastAsia="細明體_HKSCS" w:hint="default"/>
          <w:spacing w:val="4"/>
          <w:sz w:val="12"/>
          <w:szCs w:val="12"/>
        </w:rPr>
        <w:t> </w:t>
      </w:r>
      <w:r>
        <w:rPr>
          <w:rFonts w:ascii="細明體_HKSCS" w:hAnsi="細明體_HKSCS" w:cs="細明體_HKSCS" w:eastAsia="細明體_HKSCS" w:hint="default"/>
          <w:w w:val="34"/>
          <w:sz w:val="12"/>
          <w:szCs w:val="12"/>
        </w:rPr>
        <w:t>回</w:t>
      </w:r>
      <w:r>
        <w:rPr>
          <w:rFonts w:ascii="細明體_HKSCS" w:hAnsi="細明體_HKSCS" w:cs="細明體_HKSCS" w:eastAsia="細明體_HKSCS" w:hint="default"/>
          <w:sz w:val="12"/>
          <w:szCs w:val="12"/>
        </w:rPr>
      </w:r>
    </w:p>
    <w:p>
      <w:pPr>
        <w:pStyle w:val="ListParagraph"/>
        <w:numPr>
          <w:ilvl w:val="0"/>
          <w:numId w:val="127"/>
        </w:numPr>
        <w:tabs>
          <w:tab w:pos="1242" w:val="left" w:leader="none"/>
          <w:tab w:pos="3437" w:val="left" w:leader="none"/>
          <w:tab w:pos="3991" w:val="left" w:leader="none"/>
        </w:tabs>
        <w:spacing w:line="236" w:lineRule="exact" w:before="0" w:after="0"/>
        <w:ind w:left="1241" w:right="0" w:hanging="1065"/>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30"/>
          <w:sz w:val="15"/>
          <w:szCs w:val="15"/>
        </w:rPr>
        <w:t>super</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18"/>
          <w:sz w:val="15"/>
          <w:szCs w:val="15"/>
        </w:rPr>
        <w:t>gen</w:t>
      </w:r>
      <w:r>
        <w:rPr>
          <w:rFonts w:ascii="Times New Roman" w:hAnsi="Times New Roman" w:cs="Times New Roman" w:eastAsia="Times New Roman" w:hint="default"/>
          <w:spacing w:val="16"/>
          <w:w w:val="118"/>
          <w:sz w:val="15"/>
          <w:szCs w:val="15"/>
        </w:rPr>
        <w:t>e</w:t>
      </w:r>
      <w:r>
        <w:rPr>
          <w:rFonts w:ascii="Times New Roman" w:hAnsi="Times New Roman" w:cs="Times New Roman" w:eastAsia="Times New Roman" w:hint="default"/>
          <w:w w:val="157"/>
          <w:sz w:val="15"/>
          <w:szCs w:val="15"/>
        </w:rPr>
        <w:t>rat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spacing w:val="-5"/>
          <w:w w:val="47"/>
          <w:sz w:val="21"/>
          <w:szCs w:val="21"/>
        </w:rPr>
        <w:t>主</w:t>
      </w:r>
      <w:r>
        <w:rPr>
          <w:rFonts w:ascii="細明體_HKSCS" w:hAnsi="細明體_HKSCS" w:cs="細明體_HKSCS" w:eastAsia="細明體_HKSCS" w:hint="default"/>
          <w:spacing w:val="-221"/>
          <w:w w:val="184"/>
          <w:sz w:val="21"/>
          <w:szCs w:val="21"/>
        </w:rPr>
        <w:t>，</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tab/>
      </w:r>
      <w:r>
        <w:rPr>
          <w:rFonts w:ascii="Times New Roman" w:hAnsi="Times New Roman" w:cs="Times New Roman" w:eastAsia="Times New Roman" w:hint="default"/>
          <w:w w:val="166"/>
          <w:sz w:val="15"/>
          <w:szCs w:val="15"/>
        </w:rPr>
        <w:t>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70"/>
          <w:sz w:val="17"/>
          <w:szCs w:val="17"/>
        </w:rPr>
        <w:t>11</w:t>
      </w:r>
      <w:r>
        <w:rPr>
          <w:rFonts w:ascii="Times New Roman" w:hAnsi="Times New Roman" w:cs="Times New Roman" w:eastAsia="Times New Roman" w:hint="default"/>
          <w:sz w:val="17"/>
          <w:szCs w:val="17"/>
        </w:rPr>
      </w:r>
    </w:p>
    <w:p>
      <w:pPr>
        <w:pStyle w:val="ListParagraph"/>
        <w:numPr>
          <w:ilvl w:val="0"/>
          <w:numId w:val="127"/>
        </w:numPr>
        <w:tabs>
          <w:tab w:pos="1242" w:val="left" w:leader="none"/>
          <w:tab w:pos="2199" w:val="left" w:leader="none"/>
        </w:tabs>
        <w:spacing w:line="213" w:lineRule="exact" w:before="0" w:after="0"/>
        <w:ind w:left="1241"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29"/>
          <w:w w:val="130"/>
          <w:sz w:val="15"/>
          <w:szCs w:val="15"/>
        </w:rPr>
        <w:t> </w:t>
      </w:r>
      <w:r>
        <w:rPr>
          <w:rFonts w:ascii="Times New Roman" w:hAnsi="Times New Roman" w:cs="Times New Roman" w:eastAsia="Times New Roman" w:hint="default"/>
          <w:w w:val="125"/>
          <w:sz w:val="15"/>
          <w:szCs w:val="15"/>
        </w:rPr>
        <w:t>.gen</w:t>
        <w:tab/>
        <w:t>nn  Sequential</w:t>
      </w:r>
      <w:r>
        <w:rPr>
          <w:rFonts w:ascii="Times New Roman" w:hAnsi="Times New Roman" w:cs="Times New Roman" w:eastAsia="Times New Roman" w:hint="default"/>
          <w:spacing w:val="-14"/>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27"/>
        </w:numPr>
        <w:tabs>
          <w:tab w:pos="1588" w:val="left" w:leader="none"/>
        </w:tabs>
        <w:spacing w:line="220" w:lineRule="exact" w:before="0" w:after="0"/>
        <w:ind w:left="1587"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nn</w:t>
      </w:r>
      <w:r>
        <w:rPr>
          <w:rFonts w:ascii="Times New Roman" w:hAnsi="Times New Roman" w:cs="Times New Roman" w:eastAsia="Times New Roman" w:hint="default"/>
          <w:spacing w:val="-11"/>
          <w:w w:val="115"/>
          <w:sz w:val="15"/>
          <w:szCs w:val="15"/>
        </w:rPr>
        <w:t> </w:t>
      </w:r>
      <w:r>
        <w:rPr>
          <w:rFonts w:ascii="Times New Roman" w:hAnsi="Times New Roman" w:cs="Times New Roman" w:eastAsia="Times New Roman" w:hint="default"/>
          <w:w w:val="135"/>
          <w:sz w:val="15"/>
          <w:szCs w:val="15"/>
        </w:rPr>
        <w:t>.Linear</w:t>
      </w:r>
      <w:r>
        <w:rPr>
          <w:rFonts w:ascii="Times New Roman" w:hAnsi="Times New Roman" w:cs="Times New Roman" w:eastAsia="Times New Roman" w:hint="default"/>
          <w:spacing w:val="-23"/>
          <w:w w:val="135"/>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pacing w:val="-51"/>
          <w:w w:val="70"/>
          <w:sz w:val="18"/>
          <w:szCs w:val="18"/>
        </w:rPr>
        <w:t> </w:t>
      </w:r>
      <w:r>
        <w:rPr>
          <w:rFonts w:ascii="Times New Roman" w:hAnsi="Times New Roman" w:cs="Times New Roman" w:eastAsia="Times New Roman" w:hint="default"/>
          <w:w w:val="135"/>
          <w:sz w:val="15"/>
          <w:szCs w:val="15"/>
        </w:rPr>
        <w:t>input_size, </w:t>
      </w:r>
      <w:r>
        <w:rPr>
          <w:rFonts w:ascii="Times New Roman" w:hAnsi="Times New Roman" w:cs="Times New Roman" w:eastAsia="Times New Roman" w:hint="default"/>
          <w:spacing w:val="8"/>
          <w:w w:val="135"/>
          <w:sz w:val="15"/>
          <w:szCs w:val="15"/>
        </w:rPr>
        <w:t> </w:t>
      </w:r>
      <w:r>
        <w:rPr>
          <w:rFonts w:ascii="Times New Roman" w:hAnsi="Times New Roman" w:cs="Times New Roman" w:eastAsia="Times New Roman" w:hint="default"/>
          <w:w w:val="115"/>
          <w:sz w:val="15"/>
          <w:szCs w:val="15"/>
        </w:rPr>
        <w:t>256)</w:t>
      </w:r>
      <w:r>
        <w:rPr>
          <w:rFonts w:ascii="Times New Roman" w:hAnsi="Times New Roman" w:cs="Times New Roman" w:eastAsia="Times New Roman" w:hint="default"/>
          <w:spacing w:val="2"/>
          <w:w w:val="115"/>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127"/>
        </w:numPr>
        <w:tabs>
          <w:tab w:pos="1588" w:val="left" w:leader="none"/>
        </w:tabs>
        <w:spacing w:line="229" w:lineRule="exact" w:before="0" w:after="0"/>
        <w:ind w:left="1587"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 </w:t>
      </w:r>
      <w:r>
        <w:rPr>
          <w:rFonts w:ascii="Times New Roman" w:hAnsi="Times New Roman" w:cs="Times New Roman" w:eastAsia="Times New Roman" w:hint="default"/>
          <w:sz w:val="15"/>
          <w:szCs w:val="15"/>
        </w:rPr>
        <w:t>ReLU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10"/>
          <w:sz w:val="15"/>
          <w:szCs w:val="15"/>
        </w:rPr>
        <w:t>True)</w:t>
      </w:r>
      <w:r>
        <w:rPr>
          <w:rFonts w:ascii="Times New Roman" w:hAnsi="Times New Roman" w:cs="Times New Roman" w:eastAsia="Times New Roman" w:hint="default"/>
          <w:spacing w:val="-25"/>
          <w:w w:val="11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1579" w:val="left" w:leader="none"/>
        </w:tabs>
        <w:spacing w:line="172" w:lineRule="exact" w:before="40"/>
        <w:ind w:left="168" w:right="1195" w:firstLine="0"/>
        <w:jc w:val="left"/>
        <w:rPr>
          <w:rFonts w:ascii="Times New Roman" w:hAnsi="Times New Roman" w:cs="Times New Roman" w:eastAsia="Times New Roman" w:hint="default"/>
          <w:sz w:val="15"/>
          <w:szCs w:val="15"/>
        </w:rPr>
      </w:pPr>
      <w:r>
        <w:rPr>
          <w:rFonts w:ascii="Times New Roman"/>
          <w:sz w:val="15"/>
        </w:rPr>
        <w:t>7</w:t>
        <w:tab/>
      </w:r>
      <w:r>
        <w:rPr>
          <w:rFonts w:ascii="Times New Roman"/>
          <w:w w:val="125"/>
          <w:sz w:val="15"/>
        </w:rPr>
        <w:t>nn .Linear (256,  256)</w:t>
      </w:r>
      <w:r>
        <w:rPr>
          <w:rFonts w:ascii="Times New Roman"/>
          <w:spacing w:val="1"/>
          <w:w w:val="125"/>
          <w:sz w:val="15"/>
        </w:rPr>
        <w:t> </w:t>
      </w:r>
      <w:r>
        <w:rPr>
          <w:rFonts w:ascii="Times New Roman"/>
          <w:w w:val="135"/>
          <w:sz w:val="15"/>
        </w:rPr>
        <w:t>,</w:t>
      </w:r>
      <w:r>
        <w:rPr>
          <w:rFonts w:ascii="Times New Roman"/>
          <w:sz w:val="15"/>
        </w:rPr>
      </w:r>
    </w:p>
    <w:p>
      <w:pPr>
        <w:tabs>
          <w:tab w:pos="1579" w:val="left" w:leader="none"/>
        </w:tabs>
        <w:spacing w:line="235" w:lineRule="exact" w:before="0"/>
        <w:ind w:left="168"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1"/>
          <w:sz w:val="15"/>
          <w:szCs w:val="15"/>
        </w:rPr>
        <w:t>8</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2"/>
          <w:sz w:val="15"/>
          <w:szCs w:val="15"/>
        </w:rPr>
        <w:t>.ReLU</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3"/>
          <w:sz w:val="15"/>
          <w:szCs w:val="15"/>
        </w:rPr>
        <w:t>Tru</w:t>
      </w:r>
      <w:r>
        <w:rPr>
          <w:rFonts w:ascii="Times New Roman" w:hAnsi="Times New Roman" w:cs="Times New Roman" w:eastAsia="Times New Roman" w:hint="default"/>
          <w:spacing w:val="9"/>
          <w:w w:val="123"/>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7"/>
          <w:sz w:val="16"/>
          <w:szCs w:val="16"/>
        </w:rPr>
        <w:t>，</w:t>
      </w:r>
      <w:r>
        <w:rPr>
          <w:rFonts w:ascii="細明體_HKSCS" w:hAnsi="細明體_HKSCS" w:cs="細明體_HKSCS" w:eastAsia="細明體_HKSCS" w:hint="default"/>
          <w:sz w:val="16"/>
          <w:szCs w:val="16"/>
        </w:rPr>
      </w:r>
    </w:p>
    <w:p>
      <w:pPr>
        <w:tabs>
          <w:tab w:pos="1579" w:val="left" w:leader="none"/>
        </w:tabs>
        <w:spacing w:before="33"/>
        <w:ind w:left="176" w:right="1195" w:firstLine="0"/>
        <w:jc w:val="left"/>
        <w:rPr>
          <w:rFonts w:ascii="Times New Roman" w:hAnsi="Times New Roman" w:cs="Times New Roman" w:eastAsia="Times New Roman" w:hint="default"/>
          <w:sz w:val="15"/>
          <w:szCs w:val="15"/>
        </w:rPr>
      </w:pPr>
      <w:r>
        <w:rPr>
          <w:rFonts w:ascii="Times New Roman"/>
          <w:w w:val="105"/>
          <w:sz w:val="14"/>
        </w:rPr>
        <w:t>9</w:t>
        <w:tab/>
      </w:r>
      <w:r>
        <w:rPr>
          <w:rFonts w:ascii="Times New Roman"/>
          <w:w w:val="125"/>
          <w:sz w:val="15"/>
        </w:rPr>
        <w:t>nn .Linear (256,  784)</w:t>
      </w:r>
      <w:r>
        <w:rPr>
          <w:rFonts w:ascii="Times New Roman"/>
          <w:spacing w:val="1"/>
          <w:w w:val="125"/>
          <w:sz w:val="15"/>
        </w:rPr>
        <w:t> </w:t>
      </w:r>
      <w:r>
        <w:rPr>
          <w:rFonts w:ascii="Times New Roman"/>
          <w:w w:val="135"/>
          <w:sz w:val="15"/>
        </w:rPr>
        <w:t>,</w:t>
      </w:r>
      <w:r>
        <w:rPr>
          <w:rFonts w:ascii="Times New Roman"/>
          <w:sz w:val="15"/>
        </w:rPr>
      </w:r>
    </w:p>
    <w:p>
      <w:pPr>
        <w:tabs>
          <w:tab w:pos="1579" w:val="left" w:leader="none"/>
        </w:tabs>
        <w:spacing w:before="20"/>
        <w:ind w:left="168" w:right="11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3"/>
          <w:sz w:val="15"/>
          <w:szCs w:val="15"/>
        </w:rPr>
        <w:t>10</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0"/>
          <w:sz w:val="15"/>
          <w:szCs w:val="15"/>
        </w:rPr>
        <w:t>.Tan</w:t>
      </w:r>
      <w:r>
        <w:rPr>
          <w:rFonts w:ascii="Times New Roman" w:hAnsi="Times New Roman" w:cs="Times New Roman" w:eastAsia="Times New Roman" w:hint="default"/>
          <w:spacing w:val="21"/>
          <w:w w:val="120"/>
          <w:sz w:val="15"/>
          <w:szCs w:val="15"/>
        </w:rPr>
        <w:t>h</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spacing w:before="43"/>
        <w:ind w:left="168" w:right="1195" w:firstLine="0"/>
        <w:jc w:val="left"/>
        <w:rPr>
          <w:rFonts w:ascii="Times New Roman" w:hAnsi="Times New Roman" w:cs="Times New Roman" w:eastAsia="Times New Roman" w:hint="default"/>
          <w:sz w:val="15"/>
          <w:szCs w:val="15"/>
        </w:rPr>
      </w:pPr>
      <w:r>
        <w:rPr>
          <w:rFonts w:ascii="Times New Roman"/>
          <w:w w:val="135"/>
          <w:sz w:val="15"/>
        </w:rPr>
        <w:t>11</w:t>
      </w:r>
      <w:r>
        <w:rPr>
          <w:rFonts w:ascii="Times New Roman"/>
          <w:sz w:val="15"/>
        </w:rPr>
      </w:r>
    </w:p>
    <w:p>
      <w:pPr>
        <w:spacing w:before="50"/>
        <w:ind w:left="168" w:right="1195" w:firstLine="0"/>
        <w:jc w:val="left"/>
        <w:rPr>
          <w:rFonts w:ascii="Times New Roman" w:hAnsi="Times New Roman" w:cs="Times New Roman" w:eastAsia="Times New Roman" w:hint="default"/>
          <w:sz w:val="15"/>
          <w:szCs w:val="15"/>
        </w:rPr>
      </w:pPr>
      <w:r>
        <w:rPr/>
        <w:pict>
          <v:shape style="position:absolute;margin-left:120.959999pt;margin-top:4.686736pt;width:3.4pt;height:19.5pt;mso-position-horizontal-relative:page;mso-position-vertical-relative:paragraph;z-index:-45704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spacing w:val="-12"/>
          <w:w w:val="135"/>
          <w:sz w:val="15"/>
        </w:rPr>
        <w:t>12</w:t>
      </w:r>
      <w:r>
        <w:rPr>
          <w:rFonts w:ascii="Times New Roman"/>
          <w:spacing w:val="-12"/>
          <w:sz w:val="15"/>
        </w:rPr>
      </w:r>
    </w:p>
    <w:p>
      <w:pPr>
        <w:pStyle w:val="ListParagraph"/>
        <w:numPr>
          <w:ilvl w:val="0"/>
          <w:numId w:val="128"/>
        </w:numPr>
        <w:tabs>
          <w:tab w:pos="882" w:val="left" w:leader="none"/>
        </w:tabs>
        <w:spacing w:line="240" w:lineRule="auto" w:before="43" w:after="0"/>
        <w:ind w:left="881" w:right="0" w:hanging="720"/>
        <w:jc w:val="left"/>
        <w:rPr>
          <w:rFonts w:ascii="Times New Roman" w:hAnsi="Times New Roman" w:cs="Times New Roman" w:eastAsia="Times New Roman" w:hint="default"/>
          <w:sz w:val="15"/>
          <w:szCs w:val="15"/>
        </w:rPr>
      </w:pPr>
      <w:r>
        <w:rPr>
          <w:rFonts w:ascii="Times New Roman"/>
          <w:w w:val="130"/>
          <w:sz w:val="15"/>
        </w:rPr>
        <w:t>def  f  rward (self </w:t>
      </w:r>
      <w:r>
        <w:rPr>
          <w:rFonts w:ascii="Times New Roman"/>
          <w:w w:val="135"/>
          <w:sz w:val="15"/>
        </w:rPr>
        <w:t>,</w:t>
      </w:r>
      <w:r>
        <w:rPr>
          <w:rFonts w:ascii="Times New Roman"/>
          <w:spacing w:val="32"/>
          <w:w w:val="135"/>
          <w:sz w:val="15"/>
        </w:rPr>
        <w:t> </w:t>
      </w:r>
      <w:r>
        <w:rPr>
          <w:rFonts w:ascii="Times New Roman"/>
          <w:w w:val="130"/>
          <w:sz w:val="15"/>
        </w:rPr>
        <w:t>x)</w:t>
      </w:r>
      <w:r>
        <w:rPr>
          <w:rFonts w:ascii="Times New Roman"/>
          <w:sz w:val="15"/>
        </w:rPr>
      </w:r>
    </w:p>
    <w:p>
      <w:pPr>
        <w:pStyle w:val="ListParagraph"/>
        <w:numPr>
          <w:ilvl w:val="0"/>
          <w:numId w:val="128"/>
        </w:numPr>
        <w:tabs>
          <w:tab w:pos="1220" w:val="left" w:leader="none"/>
          <w:tab w:pos="1572" w:val="left" w:leader="none"/>
        </w:tabs>
        <w:spacing w:line="240" w:lineRule="auto" w:before="13" w:after="0"/>
        <w:ind w:left="1220" w:right="0" w:hanging="1059"/>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0"/>
          <w:sz w:val="15"/>
          <w:szCs w:val="15"/>
        </w:rPr>
        <w:t>gen</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spacing w:val="6"/>
          <w:w w:val="86"/>
          <w:sz w:val="15"/>
          <w:szCs w:val="15"/>
        </w:rPr>
        <w:t>X</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28"/>
        </w:numPr>
        <w:tabs>
          <w:tab w:pos="1228" w:val="left" w:leader="none"/>
        </w:tabs>
        <w:spacing w:line="240" w:lineRule="auto" w:before="65" w:after="0"/>
        <w:ind w:left="1227" w:right="0" w:hanging="1059"/>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18"/>
          <w:w w:val="130"/>
          <w:sz w:val="15"/>
        </w:rPr>
        <w:t> </w:t>
      </w:r>
      <w:r>
        <w:rPr>
          <w:rFonts w:ascii="Times New Roman"/>
          <w:w w:val="130"/>
          <w:sz w:val="15"/>
        </w:rPr>
        <w:t>x</w:t>
      </w:r>
      <w:r>
        <w:rPr>
          <w:rFonts w:ascii="Times New Roman"/>
          <w:sz w:val="15"/>
        </w:rPr>
      </w:r>
    </w:p>
    <w:p>
      <w:pPr>
        <w:spacing w:after="0" w:line="240" w:lineRule="auto"/>
        <w:jc w:val="left"/>
        <w:rPr>
          <w:rFonts w:ascii="Times New Roman" w:hAnsi="Times New Roman" w:cs="Times New Roman" w:eastAsia="Times New Roman" w:hint="default"/>
          <w:sz w:val="15"/>
          <w:szCs w:val="15"/>
        </w:rPr>
        <w:sectPr>
          <w:headerReference w:type="even" r:id="rId466"/>
          <w:pgSz w:w="9470" w:h="13040"/>
          <w:pgMar w:header="538" w:footer="486" w:top="760" w:bottom="680" w:left="1120" w:right="0"/>
        </w:sectPr>
      </w:pPr>
    </w:p>
    <w:p>
      <w:pPr>
        <w:spacing w:before="20"/>
        <w:ind w:left="10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2"/>
          <w:w w:val="265"/>
          <w:sz w:val="8"/>
          <w:szCs w:val="8"/>
        </w:rPr>
        <w:t>圓圓圓圓－</w:t>
      </w:r>
      <w:r>
        <w:rPr>
          <w:rFonts w:ascii="細明體_HKSCS" w:hAnsi="細明體_HKSCS" w:cs="細明體_HKSCS" w:eastAsia="細明體_HKSCS" w:hint="default"/>
          <w:spacing w:val="-86"/>
          <w:w w:val="265"/>
          <w:sz w:val="8"/>
          <w:szCs w:val="8"/>
        </w:rPr>
        <w:t> </w:t>
      </w:r>
      <w:r>
        <w:rPr>
          <w:rFonts w:ascii="細明體_HKSCS" w:hAnsi="細明體_HKSCS" w:cs="細明體_HKSCS" w:eastAsia="細明體_HKSCS" w:hint="default"/>
          <w:w w:val="210"/>
          <w:sz w:val="8"/>
          <w:szCs w:val="8"/>
        </w:rPr>
        <w:t>第</w:t>
      </w:r>
      <w:r>
        <w:rPr>
          <w:rFonts w:ascii="細明體_HKSCS" w:hAnsi="細明體_HKSCS" w:cs="細明體_HKSCS" w:eastAsia="細明體_HKSCS" w:hint="default"/>
          <w:spacing w:val="-65"/>
          <w:w w:val="210"/>
          <w:sz w:val="8"/>
          <w:szCs w:val="8"/>
        </w:rPr>
        <w:t> </w:t>
      </w:r>
      <w:r>
        <w:rPr>
          <w:rFonts w:ascii="Times New Roman" w:hAnsi="Times New Roman" w:cs="Times New Roman" w:eastAsia="Times New Roman" w:hint="default"/>
          <w:w w:val="155"/>
          <w:sz w:val="18"/>
          <w:szCs w:val="18"/>
        </w:rPr>
        <w:t>6</w:t>
      </w:r>
      <w:r>
        <w:rPr>
          <w:rFonts w:ascii="Times New Roman" w:hAnsi="Times New Roman" w:cs="Times New Roman" w:eastAsia="Times New Roman" w:hint="default"/>
          <w:spacing w:val="-54"/>
          <w:w w:val="155"/>
          <w:sz w:val="18"/>
          <w:szCs w:val="18"/>
        </w:rPr>
        <w:t> </w:t>
      </w:r>
      <w:r>
        <w:rPr>
          <w:rFonts w:ascii="細明體_HKSCS" w:hAnsi="細明體_HKSCS" w:cs="細明體_HKSCS" w:eastAsia="細明體_HKSCS" w:hint="default"/>
          <w:sz w:val="20"/>
          <w:szCs w:val="20"/>
        </w:rPr>
        <w:t>章</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sz w:val="20"/>
          <w:szCs w:val="20"/>
        </w:rPr>
        <w:t>產生對抗網路</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21"/>
          <w:szCs w:val="21"/>
        </w:rPr>
      </w:pPr>
    </w:p>
    <w:p>
      <w:pPr>
        <w:pStyle w:val="BodyText"/>
        <w:spacing w:line="288" w:lineRule="auto"/>
        <w:ind w:left="1137" w:right="103" w:firstLine="403"/>
        <w:jc w:val="both"/>
      </w:pPr>
      <w:r>
        <w:rPr>
          <w:w w:val="105"/>
        </w:rPr>
        <w:t>這就是產生器的結構，</w:t>
      </w:r>
      <w:r>
        <w:rPr>
          <w:spacing w:val="-88"/>
          <w:w w:val="105"/>
        </w:rPr>
        <w:t> </w:t>
      </w:r>
      <w:r>
        <w:rPr>
          <w:w w:val="105"/>
        </w:rPr>
        <w:t>跟自動編碼器中的解碼器是類似的，</w:t>
      </w:r>
      <w:r>
        <w:rPr>
          <w:spacing w:val="-68"/>
          <w:w w:val="105"/>
        </w:rPr>
        <w:t> </w:t>
      </w:r>
      <w:r>
        <w:rPr>
          <w:w w:val="105"/>
        </w:rPr>
        <w:t>最後需要使用 </w:t>
      </w:r>
      <w:r>
        <w:rPr>
          <w:w w:val="105"/>
        </w:rPr>
      </w:r>
      <w:r>
        <w:rPr>
          <w:rFonts w:ascii="Times New Roman" w:hAnsi="Times New Roman" w:cs="Times New Roman" w:eastAsia="Times New Roman" w:hint="default"/>
          <w:spacing w:val="1"/>
          <w:w w:val="106"/>
          <w:sz w:val="15"/>
          <w:szCs w:val="15"/>
        </w:rPr>
        <w:t>no.Tanh</w:t>
      </w:r>
      <w:r>
        <w:rPr>
          <w:spacing w:val="1"/>
          <w:w w:val="106"/>
        </w:rPr>
        <w:t>（），</w:t>
      </w:r>
      <w:r>
        <w:rPr>
          <w:spacing w:val="-85"/>
          <w:w w:val="106"/>
        </w:rPr>
        <w:t> </w:t>
      </w:r>
      <w:r>
        <w:rPr/>
        <w:t>將資料分佈到</w:t>
      </w:r>
      <w:r>
        <w:rPr>
          <w:spacing w:val="-60"/>
        </w:rPr>
        <w:t> </w:t>
      </w:r>
      <w:r>
        <w:rPr>
          <w:w w:val="67"/>
        </w:rPr>
        <w:t>一</w:t>
      </w:r>
      <w:r>
        <w:rPr>
          <w:spacing w:val="-52"/>
          <w:w w:val="67"/>
        </w:rPr>
        <w:t> </w:t>
      </w:r>
      <w:r>
        <w:rPr>
          <w:rFonts w:ascii="Times New Roman" w:hAnsi="Times New Roman" w:cs="Times New Roman" w:eastAsia="Times New Roman" w:hint="default"/>
          <w:w w:val="140"/>
        </w:rPr>
        <w:t>l</w:t>
      </w:r>
      <w:r>
        <w:rPr>
          <w:rFonts w:ascii="Times New Roman" w:hAnsi="Times New Roman" w:cs="Times New Roman" w:eastAsia="Times New Roman" w:hint="default"/>
          <w:spacing w:val="-42"/>
          <w:w w:val="140"/>
        </w:rPr>
        <w:t> </w:t>
      </w:r>
      <w:r>
        <w:rPr>
          <w:w w:val="90"/>
          <w:sz w:val="26"/>
          <w:szCs w:val="26"/>
        </w:rPr>
        <w:t>～</w:t>
      </w:r>
      <w:r>
        <w:rPr>
          <w:spacing w:val="-101"/>
          <w:w w:val="90"/>
          <w:sz w:val="26"/>
          <w:szCs w:val="26"/>
        </w:rPr>
        <w:t> </w:t>
      </w:r>
      <w:r>
        <w:rPr>
          <w:rFonts w:ascii="Times New Roman" w:hAnsi="Times New Roman" w:cs="Times New Roman" w:eastAsia="Times New Roman" w:hint="default"/>
          <w:w w:val="140"/>
        </w:rPr>
        <w:t>l</w:t>
      </w:r>
      <w:r>
        <w:rPr>
          <w:rFonts w:ascii="Times New Roman" w:hAnsi="Times New Roman" w:cs="Times New Roman" w:eastAsia="Times New Roman" w:hint="default"/>
          <w:spacing w:val="-42"/>
          <w:w w:val="140"/>
        </w:rPr>
        <w:t> </w:t>
      </w:r>
      <w:r>
        <w:rPr>
          <w:w w:val="106"/>
        </w:rPr>
        <w:t>之間</w:t>
      </w:r>
      <w:r>
        <w:rPr>
          <w:spacing w:val="-82"/>
          <w:w w:val="106"/>
        </w:rPr>
        <w:t> </w:t>
      </w:r>
      <w:r>
        <w:rPr>
          <w:spacing w:val="-11"/>
          <w:w w:val="107"/>
        </w:rPr>
        <w:t>，這是因為輸入的圖片會規範化到</w:t>
      </w:r>
      <w:r>
        <w:rPr>
          <w:spacing w:val="9"/>
          <w:w w:val="107"/>
        </w:rPr>
        <w:t> </w:t>
      </w:r>
      <w:r>
        <w:rPr>
          <w:rFonts w:ascii="Times New Roman" w:hAnsi="Times New Roman" w:cs="Times New Roman" w:eastAsia="Times New Roman" w:hint="default"/>
          <w:spacing w:val="5"/>
          <w:w w:val="106"/>
        </w:rPr>
        <w:t>1</w:t>
      </w:r>
      <w:r>
        <w:rPr>
          <w:spacing w:val="5"/>
          <w:w w:val="106"/>
          <w:sz w:val="26"/>
          <w:szCs w:val="26"/>
        </w:rPr>
        <w:t>～</w:t>
      </w:r>
      <w:r>
        <w:rPr>
          <w:spacing w:val="-122"/>
          <w:w w:val="106"/>
          <w:sz w:val="26"/>
          <w:szCs w:val="26"/>
        </w:rPr>
        <w:t> </w:t>
      </w:r>
      <w:r>
        <w:rPr>
          <w:rFonts w:ascii="Times New Roman" w:hAnsi="Times New Roman" w:cs="Times New Roman" w:eastAsia="Times New Roman" w:hint="default"/>
          <w:w w:val="140"/>
        </w:rPr>
        <w:t>l </w:t>
      </w:r>
      <w:r>
        <w:rPr>
          <w:w w:val="110"/>
        </w:rPr>
        <w:t>之間。</w:t>
      </w:r>
      <w:r>
        <w:rPr/>
      </w:r>
    </w:p>
    <w:p>
      <w:pPr>
        <w:pStyle w:val="BodyText"/>
        <w:spacing w:line="240" w:lineRule="auto" w:before="166"/>
        <w:ind w:left="1548" w:right="0"/>
        <w:jc w:val="left"/>
      </w:pPr>
      <w:r>
        <w:rPr/>
        <w:t>接著需要定義損失函數和最佳化函數．</w:t>
      </w:r>
    </w:p>
    <w:p>
      <w:pPr>
        <w:pStyle w:val="ListParagraph"/>
        <w:numPr>
          <w:ilvl w:val="1"/>
          <w:numId w:val="128"/>
        </w:numPr>
        <w:tabs>
          <w:tab w:pos="1548" w:val="left" w:leader="none"/>
          <w:tab w:pos="3823" w:val="left" w:leader="none"/>
        </w:tabs>
        <w:spacing w:line="328" w:lineRule="exact" w:before="80" w:after="0"/>
        <w:ind w:left="1548" w:right="0" w:hanging="34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78"/>
          <w:sz w:val="15"/>
          <w:szCs w:val="15"/>
        </w:rPr>
        <w:t>crite</w:t>
      </w:r>
      <w:r>
        <w:rPr>
          <w:rFonts w:ascii="Times New Roman" w:hAnsi="Times New Roman" w:cs="Times New Roman" w:eastAsia="Times New Roman" w:hint="default"/>
          <w:spacing w:val="1"/>
          <w:w w:val="178"/>
          <w:sz w:val="15"/>
          <w:szCs w:val="15"/>
        </w:rPr>
        <w:t>n</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i/>
          <w:w w:val="117"/>
          <w:sz w:val="14"/>
          <w:szCs w:val="14"/>
        </w:rPr>
        <w:t>=</w:t>
      </w:r>
      <w:r>
        <w:rPr>
          <w:rFonts w:ascii="Arial" w:hAnsi="Arial" w:cs="Arial" w:eastAsia="Arial" w:hint="default"/>
          <w:i/>
          <w:sz w:val="14"/>
          <w:szCs w:val="14"/>
        </w:rPr>
        <w:t> </w:t>
      </w:r>
      <w:r>
        <w:rPr>
          <w:rFonts w:ascii="Arial" w:hAnsi="Arial" w:cs="Arial" w:eastAsia="Arial" w:hint="default"/>
          <w:i/>
          <w:spacing w:val="-2"/>
          <w:sz w:val="14"/>
          <w:szCs w:val="14"/>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6"/>
          <w:sz w:val="15"/>
          <w:szCs w:val="15"/>
        </w:rPr>
        <w:t>.BCE</w:t>
      </w:r>
      <w:r>
        <w:rPr>
          <w:rFonts w:ascii="Times New Roman" w:hAnsi="Times New Roman" w:cs="Times New Roman" w:eastAsia="Times New Roman" w:hint="default"/>
          <w:spacing w:val="2"/>
          <w:w w:val="96"/>
          <w:sz w:val="15"/>
          <w:szCs w:val="15"/>
        </w:rPr>
        <w:t>L</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52"/>
          <w:sz w:val="16"/>
          <w:szCs w:val="16"/>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9"/>
          <w:sz w:val="15"/>
          <w:szCs w:val="15"/>
        </w:rPr>
        <w:t>Binary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6"/>
          <w:sz w:val="15"/>
          <w:szCs w:val="15"/>
        </w:rPr>
        <w:t>C</w:t>
      </w:r>
      <w:r>
        <w:rPr>
          <w:rFonts w:ascii="Times New Roman" w:hAnsi="Times New Roman" w:cs="Times New Roman" w:eastAsia="Times New Roman" w:hint="default"/>
          <w:spacing w:val="-14"/>
          <w:w w:val="116"/>
          <w:sz w:val="15"/>
          <w:szCs w:val="15"/>
        </w:rPr>
        <w:t>r</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2"/>
          <w:sz w:val="15"/>
          <w:szCs w:val="15"/>
        </w:rPr>
        <w:t>Ent</w:t>
      </w:r>
      <w:r>
        <w:rPr>
          <w:rFonts w:ascii="Times New Roman" w:hAnsi="Times New Roman" w:cs="Times New Roman" w:eastAsia="Times New Roman" w:hint="default"/>
          <w:spacing w:val="2"/>
          <w:w w:val="132"/>
          <w:sz w:val="15"/>
          <w:szCs w:val="15"/>
        </w:rPr>
        <w:t>r</w:t>
      </w:r>
      <w:r>
        <w:rPr>
          <w:rFonts w:ascii="細明體_HKSCS" w:hAnsi="細明體_HKSCS" w:cs="細明體_HKSCS" w:eastAsia="細明體_HKSCS" w:hint="default"/>
          <w:spacing w:val="-283"/>
          <w:w w:val="113"/>
          <w:sz w:val="32"/>
          <w:szCs w:val="32"/>
        </w:rPr>
        <w:t>。</w:t>
      </w:r>
      <w:r>
        <w:rPr>
          <w:rFonts w:ascii="Times New Roman" w:hAnsi="Times New Roman" w:cs="Times New Roman" w:eastAsia="Times New Roman" w:hint="default"/>
          <w:w w:val="97"/>
          <w:sz w:val="15"/>
          <w:szCs w:val="15"/>
        </w:rPr>
        <w:t>PY</w:t>
      </w:r>
      <w:r>
        <w:rPr>
          <w:rFonts w:ascii="Times New Roman" w:hAnsi="Times New Roman" w:cs="Times New Roman" w:eastAsia="Times New Roman" w:hint="default"/>
          <w:sz w:val="15"/>
          <w:szCs w:val="15"/>
        </w:rPr>
      </w:r>
    </w:p>
    <w:p>
      <w:pPr>
        <w:pStyle w:val="ListParagraph"/>
        <w:numPr>
          <w:ilvl w:val="1"/>
          <w:numId w:val="128"/>
        </w:numPr>
        <w:tabs>
          <w:tab w:pos="1563" w:val="left" w:leader="none"/>
        </w:tabs>
        <w:spacing w:line="195" w:lineRule="exact" w:before="0" w:after="0"/>
        <w:ind w:left="1562"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21"/>
          <w:sz w:val="15"/>
          <w:szCs w:val="15"/>
        </w:rPr>
        <w:t>d</w:t>
      </w:r>
      <w:r>
        <w:rPr>
          <w:rFonts w:ascii="細明體_HKSCS" w:hAnsi="細明體_HKSCS" w:cs="細明體_HKSCS" w:eastAsia="細明體_HKSCS" w:hint="default"/>
          <w:spacing w:val="-106"/>
          <w:w w:val="37"/>
          <w:sz w:val="32"/>
          <w:szCs w:val="32"/>
        </w:rPr>
        <w:t>一</w:t>
      </w:r>
      <w:r>
        <w:rPr>
          <w:rFonts w:ascii="細明體_HKSCS" w:hAnsi="細明體_HKSCS" w:cs="細明體_HKSCS" w:eastAsia="細明體_HKSCS" w:hint="default"/>
          <w:spacing w:val="-444"/>
          <w:w w:val="145"/>
          <w:sz w:val="32"/>
          <w:szCs w:val="32"/>
        </w:rPr>
        <w:t>。</w:t>
      </w:r>
      <w:r>
        <w:rPr>
          <w:rFonts w:ascii="Times New Roman" w:hAnsi="Times New Roman" w:cs="Times New Roman" w:eastAsia="Times New Roman" w:hint="default"/>
          <w:w w:val="137"/>
          <w:sz w:val="15"/>
          <w:szCs w:val="15"/>
        </w:rPr>
        <w:t>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5"/>
          <w:w w:val="175"/>
          <w:sz w:val="15"/>
          <w:szCs w:val="15"/>
        </w:rPr>
        <w:t>t</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36"/>
          <w:sz w:val="15"/>
          <w:szCs w:val="15"/>
        </w:rPr>
        <w:t>rch.</w:t>
      </w:r>
      <w:r>
        <w:rPr>
          <w:rFonts w:ascii="Times New Roman" w:hAnsi="Times New Roman" w:cs="Times New Roman" w:eastAsia="Times New Roman" w:hint="default"/>
          <w:spacing w:val="-20"/>
          <w:sz w:val="15"/>
          <w:szCs w:val="15"/>
        </w:rPr>
        <w:t> </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26"/>
          <w:sz w:val="15"/>
          <w:szCs w:val="15"/>
        </w:rPr>
        <w:t>ptim</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00"/>
          <w:sz w:val="15"/>
          <w:szCs w:val="15"/>
        </w:rPr>
        <w:t>.Adam</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6"/>
          <w:sz w:val="15"/>
          <w:szCs w:val="15"/>
        </w:rPr>
        <w:t>D.parameters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Arial" w:hAnsi="Arial" w:cs="Arial" w:eastAsia="Arial" w:hint="default"/>
          <w:w w:val="214"/>
          <w:sz w:val="16"/>
          <w:szCs w:val="16"/>
        </w:rPr>
        <w:t>I,</w:t>
      </w:r>
      <w:r>
        <w:rPr>
          <w:rFonts w:ascii="Arial" w:hAnsi="Arial" w:cs="Arial" w:eastAsia="Arial" w:hint="default"/>
          <w:sz w:val="16"/>
          <w:szCs w:val="16"/>
        </w:rPr>
        <w:t> </w:t>
      </w:r>
      <w:r>
        <w:rPr>
          <w:rFonts w:ascii="Arial" w:hAnsi="Arial" w:cs="Arial" w:eastAsia="Arial" w:hint="default"/>
          <w:spacing w:val="-21"/>
          <w:sz w:val="16"/>
          <w:szCs w:val="16"/>
        </w:rPr>
        <w:t> </w:t>
      </w:r>
      <w:r>
        <w:rPr>
          <w:rFonts w:ascii="Times New Roman" w:hAnsi="Times New Roman" w:cs="Times New Roman" w:eastAsia="Times New Roman" w:hint="default"/>
          <w:w w:val="132"/>
          <w:sz w:val="15"/>
          <w:szCs w:val="15"/>
        </w:rPr>
        <w:t>lr-O</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4"/>
          <w:sz w:val="15"/>
          <w:szCs w:val="15"/>
        </w:rPr>
        <w:t>.00031</w:t>
      </w:r>
      <w:r>
        <w:rPr>
          <w:rFonts w:ascii="Times New Roman" w:hAnsi="Times New Roman" w:cs="Times New Roman" w:eastAsia="Times New Roman" w:hint="default"/>
          <w:sz w:val="15"/>
          <w:szCs w:val="15"/>
        </w:rPr>
      </w:r>
    </w:p>
    <w:p>
      <w:pPr>
        <w:pStyle w:val="ListParagraph"/>
        <w:numPr>
          <w:ilvl w:val="1"/>
          <w:numId w:val="128"/>
        </w:numPr>
        <w:tabs>
          <w:tab w:pos="1570" w:val="left" w:leader="none"/>
        </w:tabs>
        <w:spacing w:line="377" w:lineRule="exact" w:before="0" w:after="0"/>
        <w:ind w:left="1569"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6"/>
          <w:sz w:val="15"/>
          <w:szCs w:val="15"/>
        </w:rPr>
        <w:t>g</w:t>
      </w:r>
      <w:r>
        <w:rPr>
          <w:rFonts w:ascii="Times New Roman" w:hAnsi="Times New Roman" w:cs="Times New Roman" w:eastAsia="Times New Roman" w:hint="default"/>
          <w:spacing w:val="6"/>
          <w:w w:val="116"/>
          <w:sz w:val="15"/>
          <w:szCs w:val="15"/>
        </w:rPr>
        <w:t>_</w:t>
      </w:r>
      <w:r>
        <w:rPr>
          <w:rFonts w:ascii="Times New Roman" w:hAnsi="Times New Roman" w:cs="Times New Roman" w:eastAsia="Times New Roman" w:hint="default"/>
          <w:w w:val="132"/>
          <w:sz w:val="15"/>
          <w:szCs w:val="15"/>
        </w:rPr>
        <w:t>optimizer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15"/>
          <w:sz w:val="15"/>
          <w:szCs w:val="15"/>
        </w:rPr>
        <w:t>ptim.Adam</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w w:val="83"/>
          <w:sz w:val="15"/>
          <w:szCs w:val="15"/>
        </w:rPr>
        <w:t>G</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2"/>
          <w:sz w:val="15"/>
          <w:szCs w:val="15"/>
        </w:rPr>
        <w:t>.pa</w:t>
      </w:r>
      <w:r>
        <w:rPr>
          <w:rFonts w:ascii="Times New Roman" w:hAnsi="Times New Roman" w:cs="Times New Roman" w:eastAsia="Times New Roman" w:hint="default"/>
          <w:spacing w:val="-11"/>
          <w:w w:val="142"/>
          <w:sz w:val="15"/>
          <w:szCs w:val="15"/>
        </w:rPr>
        <w:t>r</w:t>
      </w:r>
      <w:r>
        <w:rPr>
          <w:rFonts w:ascii="細明體_HKSCS" w:hAnsi="細明體_HKSCS" w:cs="細明體_HKSCS" w:eastAsia="細明體_HKSCS" w:hint="default"/>
          <w:spacing w:val="-19"/>
          <w:w w:val="149"/>
          <w:sz w:val="9"/>
          <w:szCs w:val="9"/>
        </w:rPr>
        <w:t>部</w:t>
      </w:r>
      <w:r>
        <w:rPr>
          <w:rFonts w:ascii="Times New Roman" w:hAnsi="Times New Roman" w:cs="Times New Roman" w:eastAsia="Times New Roman" w:hint="default"/>
          <w:w w:val="136"/>
          <w:sz w:val="15"/>
          <w:szCs w:val="15"/>
        </w:rPr>
        <w:t>neters</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8"/>
          <w:sz w:val="15"/>
          <w:szCs w:val="15"/>
        </w:rPr>
        <w:t>II</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7"/>
          <w:sz w:val="15"/>
          <w:szCs w:val="15"/>
        </w:rPr>
        <w:t>lr-0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5"/>
          <w:sz w:val="15"/>
          <w:szCs w:val="15"/>
        </w:rPr>
        <w:t>0003</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spacing w:line="268" w:lineRule="auto" w:before="211"/>
        <w:ind w:left="1130" w:right="111" w:firstLine="410"/>
        <w:jc w:val="both"/>
        <w:rPr>
          <w:rFonts w:ascii="細明體_HKSCS" w:hAnsi="細明體_HKSCS" w:cs="細明體_HKSCS" w:eastAsia="細明體_HKSCS" w:hint="default"/>
          <w:sz w:val="26"/>
          <w:szCs w:val="26"/>
        </w:rPr>
      </w:pPr>
      <w:r>
        <w:rPr>
          <w:rFonts w:ascii="細明體_HKSCS" w:hAnsi="細明體_HKSCS" w:cs="細明體_HKSCS" w:eastAsia="細明體_HKSCS" w:hint="default"/>
          <w:w w:val="102"/>
          <w:sz w:val="20"/>
          <w:szCs w:val="20"/>
        </w:rPr>
        <w:t>這裡使用二分類的損失函數</w:t>
      </w:r>
      <w:r>
        <w:rPr>
          <w:rFonts w:ascii="細明體_HKSCS" w:hAnsi="細明體_HKSCS" w:cs="細明體_HKSCS" w:eastAsia="細明體_HKSCS" w:hint="default"/>
          <w:spacing w:val="-28"/>
          <w:sz w:val="20"/>
          <w:szCs w:val="20"/>
        </w:rPr>
        <w:t> </w:t>
      </w:r>
      <w:r>
        <w:rPr>
          <w:rFonts w:ascii="Times New Roman" w:hAnsi="Times New Roman" w:cs="Times New Roman" w:eastAsia="Times New Roman" w:hint="default"/>
          <w:spacing w:val="13"/>
          <w:w w:val="154"/>
          <w:sz w:val="21"/>
          <w:szCs w:val="21"/>
        </w:rPr>
        <w:t>m</w:t>
      </w:r>
      <w:r>
        <w:rPr>
          <w:rFonts w:ascii="Times New Roman" w:hAnsi="Times New Roman" w:cs="Times New Roman" w:eastAsia="Times New Roman" w:hint="default"/>
          <w:w w:val="134"/>
          <w:sz w:val="15"/>
          <w:szCs w:val="15"/>
        </w:rPr>
        <w:t>BCELos</w:t>
      </w:r>
      <w:r>
        <w:rPr>
          <w:rFonts w:ascii="Times New Roman" w:hAnsi="Times New Roman" w:cs="Times New Roman" w:eastAsia="Times New Roman" w:hint="default"/>
          <w:spacing w:val="16"/>
          <w:w w:val="134"/>
          <w:sz w:val="15"/>
          <w:szCs w:val="15"/>
        </w:rPr>
        <w:t>s</w:t>
      </w:r>
      <w:r>
        <w:rPr>
          <w:rFonts w:ascii="細明體_HKSCS" w:hAnsi="細明體_HKSCS" w:cs="細明體_HKSCS" w:eastAsia="細明體_HKSCS" w:hint="default"/>
          <w:w w:val="28"/>
          <w:sz w:val="20"/>
          <w:szCs w:val="20"/>
        </w:rPr>
        <w:t>（</w:t>
      </w:r>
      <w:r>
        <w:rPr>
          <w:rFonts w:ascii="細明體_HKSCS" w:hAnsi="細明體_HKSCS" w:cs="細明體_HKSCS" w:eastAsia="細明體_HKSCS" w:hint="default"/>
          <w:spacing w:val="5"/>
          <w:w w:val="28"/>
          <w:sz w:val="20"/>
          <w:szCs w:val="20"/>
        </w:rPr>
        <w:t>）</w:t>
      </w:r>
      <w:r>
        <w:rPr>
          <w:rFonts w:ascii="細明體_HKSCS" w:hAnsi="細明體_HKSCS" w:cs="細明體_HKSCS" w:eastAsia="細明體_HKSCS" w:hint="default"/>
          <w:spacing w:val="-330"/>
          <w:w w:val="184"/>
          <w:sz w:val="20"/>
          <w:szCs w:val="20"/>
        </w:rPr>
        <w:t>’</w:t>
      </w:r>
      <w:r>
        <w:rPr>
          <w:rFonts w:ascii="細明體_HKSCS" w:hAnsi="細明體_HKSCS" w:cs="細明體_HKSCS" w:eastAsia="細明體_HKSCS" w:hint="default"/>
          <w:w w:val="105"/>
          <w:sz w:val="20"/>
          <w:szCs w:val="20"/>
        </w:rPr>
        <w:t>使用</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29"/>
          <w:sz w:val="15"/>
          <w:szCs w:val="15"/>
        </w:rPr>
        <w:t>Adam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103"/>
          <w:sz w:val="20"/>
          <w:szCs w:val="20"/>
        </w:rPr>
        <w:t>最佳化函數</w:t>
      </w:r>
      <w:r>
        <w:rPr>
          <w:rFonts w:ascii="細明體_HKSCS" w:hAnsi="細明體_HKSCS" w:cs="細明體_HKSCS" w:eastAsia="細明體_HKSCS" w:hint="default"/>
          <w:spacing w:val="9"/>
          <w:w w:val="103"/>
          <w:sz w:val="20"/>
          <w:szCs w:val="20"/>
        </w:rPr>
        <w:t>，</w:t>
      </w:r>
      <w:r>
        <w:rPr>
          <w:rFonts w:ascii="細明體_HKSCS" w:hAnsi="細明體_HKSCS" w:cs="細明體_HKSCS" w:eastAsia="細明體_HKSCS" w:hint="default"/>
          <w:w w:val="103"/>
          <w:sz w:val="20"/>
          <w:szCs w:val="20"/>
        </w:rPr>
        <w:t>學習率</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10"/>
          <w:sz w:val="20"/>
          <w:szCs w:val="20"/>
        </w:rPr>
        <w:t>設定為</w:t>
      </w:r>
      <w:r>
        <w:rPr>
          <w:rFonts w:ascii="細明體_HKSCS" w:hAnsi="細明體_HKSCS" w:cs="細明體_HKSCS" w:eastAsia="細明體_HKSCS" w:hint="default"/>
          <w:spacing w:val="-99"/>
          <w:w w:val="110"/>
          <w:sz w:val="20"/>
          <w:szCs w:val="20"/>
        </w:rPr>
        <w:t> </w:t>
      </w:r>
      <w:r>
        <w:rPr>
          <w:rFonts w:ascii="Times New Roman" w:hAnsi="Times New Roman" w:cs="Times New Roman" w:eastAsia="Times New Roman" w:hint="default"/>
          <w:w w:val="110"/>
          <w:sz w:val="19"/>
          <w:szCs w:val="19"/>
        </w:rPr>
        <w:t>0.0003 </w:t>
      </w:r>
      <w:r>
        <w:rPr>
          <w:rFonts w:ascii="細明體_HKSCS" w:hAnsi="細明體_HKSCS" w:cs="細明體_HKSCS" w:eastAsia="細明體_HKSCS" w:hint="default"/>
          <w:w w:val="110"/>
          <w:sz w:val="26"/>
          <w:szCs w:val="26"/>
        </w:rPr>
        <w:t>。</w:t>
      </w:r>
      <w:r>
        <w:rPr>
          <w:rFonts w:ascii="細明體_HKSCS" w:hAnsi="細明體_HKSCS" w:cs="細明體_HKSCS" w:eastAsia="細明體_HKSCS" w:hint="default"/>
          <w:sz w:val="26"/>
          <w:szCs w:val="26"/>
        </w:rPr>
      </w:r>
    </w:p>
    <w:p>
      <w:pPr>
        <w:pStyle w:val="BodyText"/>
        <w:spacing w:line="331" w:lineRule="auto" w:before="163"/>
        <w:ind w:left="1130" w:right="129" w:firstLine="410"/>
        <w:jc w:val="both"/>
      </w:pPr>
      <w:r>
        <w:rPr>
          <w:w w:val="105"/>
        </w:rPr>
        <w:t>接著是最為重要的訓練過程，</w:t>
      </w:r>
      <w:r>
        <w:rPr>
          <w:spacing w:val="-87"/>
          <w:w w:val="105"/>
        </w:rPr>
        <w:t> </w:t>
      </w:r>
      <w:r>
        <w:rPr>
          <w:w w:val="105"/>
        </w:rPr>
        <w:t>這個過程分為兩個部分．</w:t>
      </w:r>
      <w:r>
        <w:rPr>
          <w:spacing w:val="-94"/>
          <w:w w:val="105"/>
        </w:rPr>
        <w:t> </w:t>
      </w:r>
      <w:r>
        <w:rPr>
          <w:w w:val="105"/>
        </w:rPr>
        <w:t>一個是判別器的訓</w:t>
      </w:r>
      <w:r>
        <w:rPr>
          <w:w w:val="105"/>
        </w:rPr>
        <w:t> </w:t>
      </w:r>
      <w:r>
        <w:rPr>
          <w:spacing w:val="-55"/>
          <w:w w:val="113"/>
        </w:rPr>
        <w:t>練</w:t>
      </w:r>
      <w:r>
        <w:rPr>
          <w:spacing w:val="-366"/>
          <w:w w:val="193"/>
        </w:rPr>
        <w:t>，</w:t>
      </w:r>
      <w:r>
        <w:rPr>
          <w:w w:val="99"/>
        </w:rPr>
        <w:t>→個是產生器的</w:t>
      </w:r>
      <w:r>
        <w:rPr>
          <w:spacing w:val="14"/>
          <w:w w:val="99"/>
        </w:rPr>
        <w:t>訓</w:t>
      </w:r>
      <w:r>
        <w:rPr>
          <w:w w:val="109"/>
        </w:rPr>
        <w:t>練</w:t>
      </w:r>
      <w:r>
        <w:rPr>
          <w:spacing w:val="-52"/>
        </w:rPr>
        <w:t> </w:t>
      </w:r>
      <w:r>
        <w:rPr>
          <w:w w:val="149"/>
        </w:rPr>
        <w:t>。</w:t>
      </w:r>
      <w:r>
        <w:rPr/>
      </w:r>
    </w:p>
    <w:p>
      <w:pPr>
        <w:pStyle w:val="BodyText"/>
        <w:spacing w:line="240" w:lineRule="auto" w:before="137"/>
        <w:ind w:left="1540" w:right="0"/>
        <w:jc w:val="left"/>
      </w:pPr>
      <w:r>
        <w:rPr>
          <w:w w:val="105"/>
        </w:rPr>
        <w:t>首先來看看判別器的訓練</w:t>
      </w:r>
      <w:r>
        <w:rPr>
          <w:spacing w:val="-61"/>
          <w:w w:val="105"/>
        </w:rPr>
        <w:t> </w:t>
      </w:r>
      <w:r>
        <w:rPr>
          <w:w w:val="105"/>
        </w:rPr>
        <w:t>。</w:t>
      </w:r>
      <w:r>
        <w:rPr/>
      </w:r>
    </w:p>
    <w:p>
      <w:pPr>
        <w:spacing w:line="240" w:lineRule="auto" w:before="12"/>
        <w:ind w:right="0"/>
        <w:rPr>
          <w:rFonts w:ascii="細明體_HKSCS" w:hAnsi="細明體_HKSCS" w:cs="細明體_HKSCS" w:eastAsia="細明體_HKSCS" w:hint="default"/>
          <w:sz w:val="20"/>
          <w:szCs w:val="20"/>
        </w:rPr>
      </w:pPr>
    </w:p>
    <w:p>
      <w:pPr>
        <w:tabs>
          <w:tab w:pos="1547" w:val="left" w:leader="none"/>
        </w:tabs>
        <w:spacing w:before="0"/>
        <w:ind w:left="1195"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200"/>
          <w:sz w:val="15"/>
          <w:szCs w:val="15"/>
        </w:rPr>
        <w:t>l</w:t>
        <w:tab/>
      </w:r>
      <w:r>
        <w:rPr>
          <w:rFonts w:ascii="細明體_HKSCS" w:hAnsi="細明體_HKSCS" w:cs="細明體_HKSCS" w:eastAsia="細明體_HKSCS" w:hint="default"/>
          <w:w w:val="105"/>
          <w:sz w:val="11"/>
          <w:szCs w:val="11"/>
        </w:rPr>
        <w:t>工</w:t>
      </w:r>
      <w:r>
        <w:rPr>
          <w:rFonts w:ascii="Times New Roman" w:hAnsi="Times New Roman" w:cs="Times New Roman" w:eastAsia="Times New Roman" w:hint="default"/>
          <w:w w:val="105"/>
          <w:sz w:val="15"/>
          <w:szCs w:val="15"/>
        </w:rPr>
        <w:t>mg  =  </w:t>
      </w:r>
      <w:r>
        <w:rPr>
          <w:rFonts w:ascii="Times New Roman" w:hAnsi="Times New Roman" w:cs="Times New Roman" w:eastAsia="Times New Roman" w:hint="default"/>
          <w:spacing w:val="-4"/>
          <w:w w:val="105"/>
          <w:sz w:val="15"/>
          <w:szCs w:val="15"/>
        </w:rPr>
        <w:t>1mg.v1ew </w:t>
      </w:r>
      <w:r>
        <w:rPr>
          <w:rFonts w:ascii="Times New Roman" w:hAnsi="Times New Roman" w:cs="Times New Roman" w:eastAsia="Times New Roman" w:hint="default"/>
          <w:w w:val="105"/>
          <w:sz w:val="15"/>
          <w:szCs w:val="15"/>
        </w:rPr>
        <w:t>(num _1mg, </w:t>
      </w:r>
      <w:r>
        <w:rPr>
          <w:rFonts w:ascii="Times New Roman" w:hAnsi="Times New Roman" w:cs="Times New Roman" w:eastAsia="Times New Roman" w:hint="default"/>
          <w:spacing w:val="27"/>
          <w:w w:val="105"/>
          <w:sz w:val="15"/>
          <w:szCs w:val="15"/>
        </w:rPr>
        <w:t> </w:t>
      </w:r>
      <w:r>
        <w:rPr>
          <w:rFonts w:ascii="Times New Roman" w:hAnsi="Times New Roman" w:cs="Times New Roman" w:eastAsia="Times New Roman" w:hint="default"/>
          <w:w w:val="130"/>
          <w:sz w:val="15"/>
          <w:szCs w:val="15"/>
        </w:rPr>
        <w:t>-1)</w:t>
      </w:r>
      <w:r>
        <w:rPr>
          <w:rFonts w:ascii="Times New Roman" w:hAnsi="Times New Roman" w:cs="Times New Roman" w:eastAsia="Times New Roman" w:hint="default"/>
          <w:sz w:val="15"/>
          <w:szCs w:val="15"/>
        </w:rPr>
      </w:r>
    </w:p>
    <w:p>
      <w:pPr>
        <w:pStyle w:val="ListParagraph"/>
        <w:numPr>
          <w:ilvl w:val="0"/>
          <w:numId w:val="129"/>
        </w:numPr>
        <w:tabs>
          <w:tab w:pos="1563" w:val="left" w:leader="none"/>
        </w:tabs>
        <w:spacing w:line="240" w:lineRule="auto" w:before="72" w:after="0"/>
        <w:ind w:left="1562" w:right="0" w:hanging="367"/>
        <w:jc w:val="left"/>
        <w:rPr>
          <w:rFonts w:ascii="Times New Roman" w:hAnsi="Times New Roman" w:cs="Times New Roman" w:eastAsia="Times New Roman" w:hint="default"/>
          <w:sz w:val="15"/>
          <w:szCs w:val="15"/>
        </w:rPr>
      </w:pPr>
      <w:r>
        <w:rPr/>
        <w:pict>
          <v:shape style="position:absolute;margin-left:177.839996pt;margin-top:7.627117pt;width:24.5pt;height:19pt;mso-position-horizontal-relative:page;mso-position-vertical-relative:paragraph;z-index:-45697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9"/>
                      <w:w w:val="113"/>
                      <w:sz w:val="38"/>
                      <w:szCs w:val="38"/>
                    </w:rPr>
                    <w:t>。</w:t>
                  </w:r>
                  <w:r>
                    <w:rPr>
                      <w:rFonts w:ascii="細明體_HKSCS" w:hAnsi="細明體_HKSCS" w:cs="細明體_HKSCS" w:eastAsia="細明體_HKSCS" w:hint="default"/>
                      <w:spacing w:val="-380"/>
                      <w:w w:val="113"/>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w w:val="130"/>
          <w:sz w:val="15"/>
        </w:rPr>
        <w:t>real  </w:t>
      </w:r>
      <w:r>
        <w:rPr>
          <w:rFonts w:ascii="Times New Roman"/>
          <w:w w:val="120"/>
          <w:sz w:val="15"/>
        </w:rPr>
        <w:t>img  =  Variable (img </w:t>
      </w:r>
      <w:r>
        <w:rPr>
          <w:rFonts w:ascii="Times New Roman"/>
          <w:w w:val="115"/>
          <w:sz w:val="15"/>
        </w:rPr>
        <w:t>)   </w:t>
      </w:r>
      <w:r>
        <w:rPr>
          <w:rFonts w:ascii="Times New Roman"/>
          <w:w w:val="120"/>
          <w:sz w:val="15"/>
        </w:rPr>
        <w:t>cuda</w:t>
      </w:r>
      <w:r>
        <w:rPr>
          <w:rFonts w:ascii="Times New Roman"/>
          <w:spacing w:val="-18"/>
          <w:w w:val="120"/>
          <w:sz w:val="15"/>
        </w:rPr>
        <w:t> </w:t>
      </w:r>
      <w:r>
        <w:rPr>
          <w:rFonts w:ascii="Times New Roman"/>
          <w:w w:val="120"/>
          <w:sz w:val="15"/>
        </w:rPr>
        <w:t>II</w:t>
      </w:r>
      <w:r>
        <w:rPr>
          <w:rFonts w:ascii="Times New Roman"/>
          <w:sz w:val="15"/>
        </w:rPr>
      </w:r>
    </w:p>
    <w:p>
      <w:pPr>
        <w:pStyle w:val="ListParagraph"/>
        <w:numPr>
          <w:ilvl w:val="0"/>
          <w:numId w:val="129"/>
        </w:numPr>
        <w:tabs>
          <w:tab w:pos="1563" w:val="left" w:leader="none"/>
        </w:tabs>
        <w:spacing w:line="135" w:lineRule="exact" w:before="35" w:after="0"/>
        <w:ind w:left="1562"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3"/>
          <w:sz w:val="15"/>
          <w:szCs w:val="15"/>
        </w:rPr>
        <w:t>real_label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2"/>
          <w:sz w:val="15"/>
          <w:szCs w:val="15"/>
        </w:rPr>
        <w:t>variable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1"/>
          <w:sz w:val="15"/>
          <w:szCs w:val="15"/>
        </w:rPr>
        <w:t>nes</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w w:val="105"/>
          <w:sz w:val="15"/>
          <w:szCs w:val="15"/>
        </w:rPr>
        <w:t>num_img</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50"/>
          <w:sz w:val="15"/>
          <w:szCs w:val="15"/>
        </w:rPr>
        <w:t>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9"/>
          <w:sz w:val="15"/>
          <w:szCs w:val="15"/>
        </w:rPr>
        <w:t>cuda</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6"/>
          <w:sz w:val="15"/>
          <w:szCs w:val="15"/>
        </w:rPr>
        <w:t>II</w:t>
      </w:r>
      <w:r>
        <w:rPr>
          <w:rFonts w:ascii="Times New Roman" w:hAnsi="Times New Roman" w:cs="Times New Roman" w:eastAsia="Times New Roman" w:hint="default"/>
          <w:sz w:val="15"/>
          <w:szCs w:val="15"/>
        </w:rPr>
      </w:r>
    </w:p>
    <w:p>
      <w:pPr>
        <w:pStyle w:val="ListParagraph"/>
        <w:numPr>
          <w:ilvl w:val="0"/>
          <w:numId w:val="129"/>
        </w:numPr>
        <w:tabs>
          <w:tab w:pos="1563" w:val="left" w:leader="none"/>
        </w:tabs>
        <w:spacing w:line="344" w:lineRule="exact" w:before="0" w:after="0"/>
        <w:ind w:left="1562"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9"/>
          <w:sz w:val="15"/>
          <w:szCs w:val="15"/>
        </w:rPr>
        <w:t>fake</w:t>
      </w:r>
      <w:r>
        <w:rPr>
          <w:rFonts w:ascii="Times New Roman" w:hAnsi="Times New Roman" w:cs="Times New Roman" w:eastAsia="Times New Roman" w:hint="default"/>
          <w:spacing w:val="6"/>
          <w:w w:val="129"/>
          <w:sz w:val="15"/>
          <w:szCs w:val="15"/>
        </w:rPr>
        <w:t>_</w:t>
      </w:r>
      <w:r>
        <w:rPr>
          <w:rFonts w:ascii="Times New Roman" w:hAnsi="Times New Roman" w:cs="Times New Roman" w:eastAsia="Times New Roman" w:hint="default"/>
          <w:w w:val="144"/>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1"/>
          <w:sz w:val="32"/>
          <w:szCs w:val="32"/>
        </w:rPr>
        <w:t>（</w:t>
      </w:r>
      <w:r>
        <w:rPr>
          <w:rFonts w:ascii="細明體_HKSCS" w:hAnsi="細明體_HKSCS" w:cs="細明體_HKSCS" w:eastAsia="細明體_HKSCS" w:hint="default"/>
          <w:spacing w:val="-11"/>
          <w:w w:val="21"/>
          <w:sz w:val="32"/>
          <w:szCs w:val="32"/>
        </w:rPr>
        <w:t>立</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6"/>
          <w:sz w:val="15"/>
          <w:szCs w:val="15"/>
        </w:rPr>
        <w:t>ze</w:t>
      </w:r>
      <w:r>
        <w:rPr>
          <w:rFonts w:ascii="Times New Roman" w:hAnsi="Times New Roman" w:cs="Times New Roman" w:eastAsia="Times New Roman" w:hint="default"/>
          <w:spacing w:val="-10"/>
          <w:w w:val="136"/>
          <w:sz w:val="15"/>
          <w:szCs w:val="15"/>
        </w:rPr>
        <w:t>r</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54"/>
          <w:sz w:val="15"/>
          <w:szCs w:val="15"/>
        </w:rPr>
        <w:t>s</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3"/>
          <w:sz w:val="15"/>
          <w:szCs w:val="15"/>
        </w:rPr>
        <w:t>(</w:t>
      </w:r>
      <w:r>
        <w:rPr>
          <w:rFonts w:ascii="Times New Roman" w:hAnsi="Times New Roman" w:cs="Times New Roman" w:eastAsia="Times New Roman" w:hint="default"/>
          <w:w w:val="103"/>
          <w:sz w:val="15"/>
          <w:szCs w:val="15"/>
        </w:rPr>
        <w:t>num_img</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Arial" w:hAnsi="Arial" w:cs="Arial" w:eastAsia="Arial" w:hint="default"/>
          <w:w w:val="234"/>
          <w:sz w:val="16"/>
          <w:szCs w:val="16"/>
        </w:rPr>
        <w:t>I</w:t>
      </w:r>
      <w:r>
        <w:rPr>
          <w:rFonts w:ascii="Arial" w:hAnsi="Arial" w:cs="Arial" w:eastAsia="Arial" w:hint="default"/>
          <w:spacing w:val="17"/>
          <w:sz w:val="16"/>
          <w:szCs w:val="16"/>
        </w:rPr>
        <w:t> </w:t>
      </w:r>
      <w:r>
        <w:rPr>
          <w:rFonts w:ascii="Times New Roman" w:hAnsi="Times New Roman" w:cs="Times New Roman" w:eastAsia="Times New Roman" w:hint="default"/>
          <w:w w:val="119"/>
          <w:sz w:val="15"/>
          <w:szCs w:val="15"/>
        </w:rPr>
        <w:t>cuda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130"/>
        </w:numPr>
        <w:tabs>
          <w:tab w:pos="1563" w:val="left" w:leader="none"/>
        </w:tabs>
        <w:spacing w:line="458" w:lineRule="exact" w:before="4" w:after="0"/>
        <w:ind w:left="1562" w:right="0" w:hanging="360"/>
        <w:jc w:val="left"/>
        <w:rPr>
          <w:rFonts w:ascii="Times New Roman" w:hAnsi="Times New Roman" w:cs="Times New Roman" w:eastAsia="Times New Roman" w:hint="default"/>
          <w:sz w:val="15"/>
          <w:szCs w:val="15"/>
        </w:rPr>
      </w:pPr>
      <w:r>
        <w:rPr/>
        <w:pict>
          <v:shape style="position:absolute;margin-left:59.759998pt;margin-top:2.600736pt;width:4.150pt;height:8pt;mso-position-horizontal-relative:page;mso-position-vertical-relative:paragraph;z-index:-457024"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5</w:t>
                  </w:r>
                </w:p>
              </w:txbxContent>
            </v:textbox>
            <w10:wrap type="none"/>
          </v:shape>
        </w:pic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5"/>
          <w:sz w:val="15"/>
          <w:szCs w:val="15"/>
        </w:rPr>
        <w:t>compute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0"/>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4"/>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5"/>
          <w:sz w:val="15"/>
          <w:szCs w:val="15"/>
        </w:rPr>
        <w:t>img</w:t>
      </w:r>
      <w:r>
        <w:rPr>
          <w:rFonts w:ascii="Times New Roman" w:hAnsi="Times New Roman" w:cs="Times New Roman" w:eastAsia="Times New Roman" w:hint="default"/>
          <w:sz w:val="15"/>
          <w:szCs w:val="15"/>
        </w:rPr>
      </w:r>
    </w:p>
    <w:p>
      <w:pPr>
        <w:pStyle w:val="ListParagraph"/>
        <w:numPr>
          <w:ilvl w:val="0"/>
          <w:numId w:val="130"/>
        </w:numPr>
        <w:tabs>
          <w:tab w:pos="1563" w:val="left" w:leader="none"/>
        </w:tabs>
        <w:spacing w:line="126" w:lineRule="exact" w:before="0" w:after="0"/>
        <w:ind w:left="1562" w:right="0" w:hanging="374"/>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47"/>
          <w:sz w:val="15"/>
          <w:szCs w:val="15"/>
        </w:rPr>
        <w:t>r</w:t>
      </w:r>
      <w:r>
        <w:rPr>
          <w:rFonts w:ascii="Times New Roman" w:hAnsi="Times New Roman" w:cs="Times New Roman" w:eastAsia="Times New Roman" w:hint="default"/>
          <w:spacing w:val="-37"/>
          <w:w w:val="147"/>
          <w:sz w:val="15"/>
          <w:szCs w:val="15"/>
        </w:rPr>
        <w:t>ea</w:t>
      </w:r>
      <w:r>
        <w:rPr>
          <w:rFonts w:ascii="Times New Roman" w:hAnsi="Times New Roman" w:cs="Times New Roman" w:eastAsia="Times New Roman" w:hint="default"/>
          <w:spacing w:val="6"/>
          <w:w w:val="147"/>
          <w:sz w:val="15"/>
          <w:szCs w:val="15"/>
        </w:rPr>
        <w:t>l</w:t>
      </w:r>
      <w:r>
        <w:rPr>
          <w:rFonts w:ascii="細明體_HKSCS" w:hAnsi="細明體_HKSCS" w:cs="細明體_HKSCS" w:eastAsia="細明體_HKSCS" w:hint="default"/>
          <w:w w:val="43"/>
          <w:sz w:val="21"/>
          <w:szCs w:val="21"/>
        </w:rPr>
        <w:t>＿</w:t>
      </w:r>
      <w:r>
        <w:rPr>
          <w:rFonts w:ascii="細明體_HKSCS" w:hAnsi="細明體_HKSCS" w:cs="細明體_HKSCS" w:eastAsia="細明體_HKSCS" w:hint="default"/>
          <w:spacing w:val="-9"/>
          <w:sz w:val="21"/>
          <w:szCs w:val="21"/>
        </w:rPr>
        <w:t> </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76"/>
          <w:sz w:val="15"/>
          <w:szCs w:val="15"/>
        </w:rPr>
        <w:t>D</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25"/>
          <w:sz w:val="15"/>
          <w:szCs w:val="15"/>
        </w:rPr>
        <w:t>real_img</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130"/>
        </w:numPr>
        <w:tabs>
          <w:tab w:pos="1548" w:val="left" w:leader="none"/>
        </w:tabs>
        <w:spacing w:line="291" w:lineRule="exact" w:before="0" w:after="0"/>
        <w:ind w:left="1548"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5"/>
          <w:sz w:val="15"/>
          <w:szCs w:val="15"/>
        </w:rPr>
        <w:t>loss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4"/>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1"/>
          <w:sz w:val="15"/>
          <w:szCs w:val="15"/>
        </w:rPr>
        <w:t>crite</w:t>
      </w:r>
      <w:r>
        <w:rPr>
          <w:rFonts w:ascii="Times New Roman" w:hAnsi="Times New Roman" w:cs="Times New Roman" w:eastAsia="Times New Roman" w:hint="default"/>
          <w:spacing w:val="3"/>
          <w:w w:val="171"/>
          <w:sz w:val="15"/>
          <w:szCs w:val="15"/>
        </w:rPr>
        <w:t>n</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7"/>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54"/>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7"/>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1"/>
          <w:sz w:val="15"/>
          <w:szCs w:val="15"/>
        </w:rPr>
        <w:t>label</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sz w:val="15"/>
          <w:szCs w:val="15"/>
        </w:rPr>
      </w:r>
    </w:p>
    <w:p>
      <w:pPr>
        <w:pStyle w:val="ListParagraph"/>
        <w:numPr>
          <w:ilvl w:val="0"/>
          <w:numId w:val="130"/>
        </w:numPr>
        <w:tabs>
          <w:tab w:pos="1563" w:val="left" w:leader="none"/>
        </w:tabs>
        <w:spacing w:line="322" w:lineRule="exact" w:before="0" w:after="0"/>
        <w:ind w:left="1562"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7"/>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7"/>
          <w:sz w:val="15"/>
          <w:szCs w:val="15"/>
        </w:rPr>
        <w:t>s</w:t>
      </w:r>
      <w:r>
        <w:rPr>
          <w:rFonts w:ascii="Times New Roman" w:hAnsi="Times New Roman" w:cs="Times New Roman" w:eastAsia="Times New Roman" w:hint="default"/>
          <w:spacing w:val="-7"/>
          <w:w w:val="137"/>
          <w:sz w:val="15"/>
          <w:szCs w:val="15"/>
        </w:rPr>
        <w:t>c</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42"/>
          <w:sz w:val="15"/>
          <w:szCs w:val="15"/>
        </w:rPr>
        <w:t>res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7"/>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sz w:val="15"/>
          <w:szCs w:val="15"/>
        </w:rPr>
      </w:r>
    </w:p>
    <w:p>
      <w:pPr>
        <w:spacing w:line="105" w:lineRule="exact" w:before="34"/>
        <w:ind w:left="1188" w:right="0" w:firstLine="0"/>
        <w:jc w:val="left"/>
        <w:rPr>
          <w:rFonts w:ascii="Times New Roman" w:hAnsi="Times New Roman" w:cs="Times New Roman" w:eastAsia="Times New Roman" w:hint="default"/>
          <w:sz w:val="15"/>
          <w:szCs w:val="15"/>
        </w:rPr>
      </w:pPr>
      <w:r>
        <w:rPr>
          <w:rFonts w:ascii="Times New Roman"/>
          <w:spacing w:val="-12"/>
          <w:w w:val="130"/>
          <w:sz w:val="15"/>
        </w:rPr>
        <w:t>10</w:t>
      </w:r>
      <w:r>
        <w:rPr>
          <w:rFonts w:ascii="Times New Roman"/>
          <w:spacing w:val="-12"/>
          <w:sz w:val="15"/>
        </w:rPr>
      </w:r>
    </w:p>
    <w:p>
      <w:pPr>
        <w:pStyle w:val="ListParagraph"/>
        <w:numPr>
          <w:ilvl w:val="0"/>
          <w:numId w:val="131"/>
        </w:numPr>
        <w:tabs>
          <w:tab w:pos="1556" w:val="left" w:leader="none"/>
        </w:tabs>
        <w:spacing w:line="257" w:lineRule="exact" w:before="0" w:after="0"/>
        <w:ind w:left="1555"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78"/>
          <w:sz w:val="15"/>
          <w:szCs w:val="15"/>
        </w:rPr>
        <w:t>C</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14"/>
          <w:sz w:val="15"/>
          <w:szCs w:val="15"/>
        </w:rPr>
        <w:t>mpute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296"/>
          <w:w w:val="124"/>
          <w:sz w:val="32"/>
          <w:szCs w:val="32"/>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0"/>
          <w:sz w:val="15"/>
          <w:szCs w:val="15"/>
        </w:rPr>
        <w:t>fake_img</w:t>
      </w:r>
      <w:r>
        <w:rPr>
          <w:rFonts w:ascii="Times New Roman" w:hAnsi="Times New Roman" w:cs="Times New Roman" w:eastAsia="Times New Roman" w:hint="default"/>
          <w:sz w:val="15"/>
          <w:szCs w:val="15"/>
        </w:rPr>
      </w:r>
    </w:p>
    <w:p>
      <w:pPr>
        <w:pStyle w:val="ListParagraph"/>
        <w:numPr>
          <w:ilvl w:val="0"/>
          <w:numId w:val="131"/>
        </w:numPr>
        <w:tabs>
          <w:tab w:pos="1556" w:val="left" w:leader="none"/>
        </w:tabs>
        <w:spacing w:line="323" w:lineRule="exact" w:before="0" w:after="0"/>
        <w:ind w:left="1555"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3"/>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1"/>
          <w:sz w:val="32"/>
          <w:szCs w:val="32"/>
        </w:rPr>
        <w:t>（</w:t>
      </w:r>
      <w:r>
        <w:rPr>
          <w:rFonts w:ascii="細明體_HKSCS" w:hAnsi="細明體_HKSCS" w:cs="細明體_HKSCS" w:eastAsia="細明體_HKSCS" w:hint="default"/>
          <w:spacing w:val="-9"/>
          <w:w w:val="21"/>
          <w:sz w:val="32"/>
          <w:szCs w:val="32"/>
        </w:rPr>
        <w:t>七</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33"/>
          <w:sz w:val="15"/>
          <w:szCs w:val="15"/>
        </w:rPr>
        <w:t>rch.randn</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6"/>
          <w:w w:val="32"/>
          <w:sz w:val="16"/>
          <w:szCs w:val="16"/>
        </w:rPr>
        <w:t>﹛</w:t>
      </w:r>
      <w:r>
        <w:rPr>
          <w:rFonts w:ascii="Times New Roman" w:hAnsi="Times New Roman" w:cs="Times New Roman" w:eastAsia="Times New Roman" w:hint="default"/>
          <w:w w:val="98"/>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57"/>
          <w:w w:val="181"/>
          <w:sz w:val="15"/>
          <w:szCs w:val="15"/>
        </w:rPr>
        <w:t>1</w:t>
      </w:r>
      <w:r>
        <w:rPr>
          <w:rFonts w:ascii="Times New Roman" w:hAnsi="Times New Roman" w:cs="Times New Roman" w:eastAsia="Times New Roman" w:hint="default"/>
          <w:w w:val="89"/>
          <w:sz w:val="15"/>
          <w:szCs w:val="15"/>
        </w:rPr>
        <w:t>mg</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2"/>
          <w:sz w:val="15"/>
          <w:szCs w:val="15"/>
        </w:rPr>
        <w:t>z_dimens</w:t>
      </w:r>
      <w:r>
        <w:rPr>
          <w:rFonts w:ascii="Times New Roman" w:hAnsi="Times New Roman" w:cs="Times New Roman" w:eastAsia="Times New Roman" w:hint="default"/>
          <w:spacing w:val="-8"/>
          <w:w w:val="122"/>
          <w:sz w:val="15"/>
          <w:szCs w:val="15"/>
        </w:rPr>
        <w:t>i</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08"/>
          <w:sz w:val="15"/>
          <w:szCs w:val="15"/>
        </w:rPr>
        <w:t>n)</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50"/>
          <w:sz w:val="15"/>
          <w:szCs w:val="15"/>
        </w:rPr>
        <w:t>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5"/>
          <w:sz w:val="15"/>
          <w:szCs w:val="15"/>
        </w:rPr>
        <w:t>.cuda</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pStyle w:val="ListParagraph"/>
        <w:numPr>
          <w:ilvl w:val="0"/>
          <w:numId w:val="131"/>
        </w:numPr>
        <w:tabs>
          <w:tab w:pos="1556" w:val="left" w:leader="none"/>
        </w:tabs>
        <w:spacing w:line="144" w:lineRule="exact" w:before="0" w:after="0"/>
        <w:ind w:left="1555"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fake_img  </w:t>
      </w:r>
      <w:r>
        <w:rPr>
          <w:rFonts w:ascii="Times New Roman" w:hAnsi="Times New Roman" w:cs="Times New Roman" w:eastAsia="Times New Roman" w:hint="default"/>
          <w:w w:val="95"/>
          <w:sz w:val="15"/>
          <w:szCs w:val="15"/>
        </w:rPr>
        <w:t>=  G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14"/>
          <w:w w:val="65"/>
          <w:sz w:val="16"/>
          <w:szCs w:val="16"/>
        </w:rPr>
        <w:t> </w:t>
      </w:r>
      <w:r>
        <w:rPr>
          <w:rFonts w:ascii="Times New Roman" w:hAnsi="Times New Roman" w:cs="Times New Roman" w:eastAsia="Times New Roman" w:hint="default"/>
          <w:w w:val="110"/>
          <w:sz w:val="15"/>
          <w:szCs w:val="15"/>
        </w:rPr>
        <w:t>z)</w:t>
      </w:r>
      <w:r>
        <w:rPr>
          <w:rFonts w:ascii="Times New Roman" w:hAnsi="Times New Roman" w:cs="Times New Roman" w:eastAsia="Times New Roman" w:hint="default"/>
          <w:sz w:val="15"/>
          <w:szCs w:val="15"/>
        </w:rPr>
      </w:r>
    </w:p>
    <w:p>
      <w:pPr>
        <w:pStyle w:val="ListParagraph"/>
        <w:numPr>
          <w:ilvl w:val="0"/>
          <w:numId w:val="131"/>
        </w:numPr>
        <w:tabs>
          <w:tab w:pos="1556" w:val="left" w:leader="none"/>
        </w:tabs>
        <w:spacing w:line="218" w:lineRule="exact" w:before="0" w:after="0"/>
        <w:ind w:left="1555" w:right="0" w:hanging="37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3"/>
          <w:sz w:val="15"/>
          <w:szCs w:val="15"/>
        </w:rPr>
        <w:t>fak</w:t>
      </w:r>
      <w:r>
        <w:rPr>
          <w:rFonts w:ascii="Times New Roman" w:hAnsi="Times New Roman" w:cs="Times New Roman" w:eastAsia="Times New Roman" w:hint="default"/>
          <w:spacing w:val="-15"/>
          <w:w w:val="133"/>
          <w:sz w:val="15"/>
          <w:szCs w:val="15"/>
        </w:rPr>
        <w:t>e</w:t>
      </w:r>
      <w:r>
        <w:rPr>
          <w:rFonts w:ascii="細明體_HKSCS" w:hAnsi="細明體_HKSCS" w:cs="細明體_HKSCS" w:eastAsia="細明體_HKSCS" w:hint="default"/>
          <w:spacing w:val="-95"/>
          <w:w w:val="37"/>
          <w:sz w:val="32"/>
          <w:szCs w:val="32"/>
        </w:rPr>
        <w:t>一</w:t>
      </w:r>
      <w:r>
        <w:rPr>
          <w:rFonts w:ascii="細明體_HKSCS" w:hAnsi="細明體_HKSCS" w:cs="細明體_HKSCS" w:eastAsia="細明體_HKSCS" w:hint="default"/>
          <w:spacing w:val="-426"/>
          <w:w w:val="145"/>
          <w:sz w:val="32"/>
          <w:szCs w:val="32"/>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76"/>
          <w:sz w:val="15"/>
          <w:szCs w:val="15"/>
        </w:rPr>
        <w:t>D</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06"/>
          <w:sz w:val="15"/>
          <w:szCs w:val="15"/>
        </w:rPr>
        <w:t>f</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5"/>
          <w:sz w:val="15"/>
          <w:szCs w:val="15"/>
        </w:rPr>
        <w:t>ake_im</w:t>
      </w:r>
      <w:r>
        <w:rPr>
          <w:rFonts w:ascii="Times New Roman" w:hAnsi="Times New Roman" w:cs="Times New Roman" w:eastAsia="Times New Roman" w:hint="default"/>
          <w:spacing w:val="6"/>
          <w:w w:val="115"/>
          <w:sz w:val="15"/>
          <w:szCs w:val="15"/>
        </w:rPr>
        <w:t>g</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31"/>
        </w:numPr>
        <w:tabs>
          <w:tab w:pos="1541" w:val="left" w:leader="none"/>
        </w:tabs>
        <w:spacing w:line="374" w:lineRule="exact" w:before="0" w:after="0"/>
        <w:ind w:left="1540"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5"/>
          <w:sz w:val="15"/>
          <w:szCs w:val="15"/>
        </w:rPr>
        <w:t>loss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3"/>
          <w:sz w:val="15"/>
          <w:szCs w:val="15"/>
        </w:rPr>
        <w:t>fake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75"/>
          <w:sz w:val="15"/>
          <w:szCs w:val="15"/>
        </w:rPr>
        <w:t>cnter</w:t>
      </w:r>
      <w:r>
        <w:rPr>
          <w:rFonts w:ascii="Times New Roman" w:hAnsi="Times New Roman" w:cs="Times New Roman" w:eastAsia="Times New Roman" w:hint="default"/>
          <w:spacing w:val="-3"/>
          <w:w w:val="175"/>
          <w:sz w:val="15"/>
          <w:szCs w:val="15"/>
        </w:rPr>
        <w:t>i</w:t>
      </w:r>
      <w:r>
        <w:rPr>
          <w:rFonts w:ascii="細明體_HKSCS" w:hAnsi="細明體_HKSCS" w:cs="細明體_HKSCS" w:eastAsia="細明體_HKSCS" w:hint="default"/>
          <w:spacing w:val="-365"/>
          <w:w w:val="110"/>
          <w:sz w:val="39"/>
          <w:szCs w:val="39"/>
        </w:rPr>
        <w:t>。</w:t>
      </w:r>
      <w:r>
        <w:rPr>
          <w:rFonts w:ascii="Times New Roman" w:hAnsi="Times New Roman" w:cs="Times New Roman" w:eastAsia="Times New Roman" w:hint="default"/>
          <w:w w:val="98"/>
          <w:sz w:val="15"/>
          <w:szCs w:val="15"/>
        </w:rPr>
        <w:t>m</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1"/>
          <w:sz w:val="15"/>
          <w:szCs w:val="15"/>
        </w:rPr>
        <w:t>fake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3"/>
          <w:sz w:val="15"/>
          <w:szCs w:val="15"/>
        </w:rPr>
        <w:t>out,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1"/>
          <w:sz w:val="15"/>
          <w:szCs w:val="15"/>
        </w:rPr>
        <w:t>fake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9"/>
          <w:sz w:val="15"/>
          <w:szCs w:val="15"/>
        </w:rPr>
        <w:t>label</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z w:val="15"/>
          <w:szCs w:val="15"/>
        </w:rPr>
      </w:r>
    </w:p>
    <w:p>
      <w:pPr>
        <w:pStyle w:val="ListParagraph"/>
        <w:numPr>
          <w:ilvl w:val="0"/>
          <w:numId w:val="131"/>
        </w:numPr>
        <w:tabs>
          <w:tab w:pos="1556" w:val="left" w:leader="none"/>
        </w:tabs>
        <w:spacing w:line="240" w:lineRule="auto" w:before="1" w:after="0"/>
        <w:ind w:left="1555" w:right="0" w:hanging="375"/>
        <w:jc w:val="left"/>
        <w:rPr>
          <w:rFonts w:ascii="Times New Roman" w:hAnsi="Times New Roman" w:cs="Times New Roman" w:eastAsia="Times New Roman" w:hint="default"/>
          <w:sz w:val="17"/>
          <w:szCs w:val="17"/>
        </w:rPr>
      </w:pPr>
      <w:r>
        <w:rPr>
          <w:rFonts w:ascii="Times New Roman"/>
          <w:w w:val="120"/>
          <w:sz w:val="15"/>
        </w:rPr>
        <w:t>fake  scores  =  f ake  </w:t>
      </w:r>
      <w:r>
        <w:rPr>
          <w:rFonts w:ascii="Times New Roman"/>
          <w:spacing w:val="5"/>
          <w:w w:val="120"/>
          <w:sz w:val="15"/>
        </w:rPr>
        <w:t> </w:t>
      </w:r>
      <w:r>
        <w:rPr>
          <w:rFonts w:ascii="Times New Roman"/>
          <w:i/>
          <w:w w:val="120"/>
          <w:sz w:val="17"/>
        </w:rPr>
        <w:t>out</w:t>
      </w:r>
      <w:r>
        <w:rPr>
          <w:rFonts w:ascii="Times New Roman"/>
          <w:sz w:val="17"/>
        </w:rPr>
      </w:r>
    </w:p>
    <w:p>
      <w:pPr>
        <w:spacing w:before="77"/>
        <w:ind w:left="1188" w:right="0" w:firstLine="0"/>
        <w:jc w:val="left"/>
        <w:rPr>
          <w:rFonts w:ascii="Times New Roman" w:hAnsi="Times New Roman" w:cs="Times New Roman" w:eastAsia="Times New Roman" w:hint="default"/>
          <w:sz w:val="14"/>
          <w:szCs w:val="14"/>
        </w:rPr>
      </w:pPr>
      <w:r>
        <w:rPr/>
        <w:pict>
          <v:shape style="position:absolute;margin-left:116.639999pt;margin-top:5.808757pt;width:5.25pt;height:21pt;mso-position-horizontal-relative:page;mso-position-vertical-relative:paragraph;z-index:-457000"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309"/>
                      <w:w w:val="9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spacing w:val="-11"/>
          <w:w w:val="140"/>
          <w:sz w:val="14"/>
        </w:rPr>
        <w:t>17</w:t>
      </w:r>
      <w:r>
        <w:rPr>
          <w:rFonts w:ascii="Times New Roman"/>
          <w:spacing w:val="-11"/>
          <w:sz w:val="14"/>
        </w:rPr>
      </w:r>
    </w:p>
    <w:p>
      <w:pPr>
        <w:pStyle w:val="ListParagraph"/>
        <w:numPr>
          <w:ilvl w:val="0"/>
          <w:numId w:val="132"/>
        </w:numPr>
        <w:tabs>
          <w:tab w:pos="1556" w:val="left" w:leader="none"/>
        </w:tabs>
        <w:spacing w:line="112" w:lineRule="exact" w:before="65" w:after="0"/>
        <w:ind w:left="1555" w:right="0" w:hanging="367"/>
        <w:jc w:val="left"/>
        <w:rPr>
          <w:rFonts w:ascii="Times New Roman" w:hAnsi="Times New Roman" w:cs="Times New Roman" w:eastAsia="Times New Roman" w:hint="default"/>
          <w:sz w:val="15"/>
          <w:szCs w:val="15"/>
        </w:rPr>
      </w:pPr>
      <w:r>
        <w:rPr>
          <w:rFonts w:ascii="Times New Roman"/>
          <w:w w:val="115"/>
          <w:sz w:val="16"/>
        </w:rPr>
        <w:t>#  </w:t>
      </w:r>
      <w:r>
        <w:rPr>
          <w:rFonts w:ascii="Times New Roman"/>
          <w:w w:val="120"/>
          <w:sz w:val="15"/>
        </w:rPr>
        <w:t>bp  and   </w:t>
      </w:r>
      <w:r>
        <w:rPr>
          <w:rFonts w:ascii="Times New Roman"/>
          <w:spacing w:val="20"/>
          <w:w w:val="120"/>
          <w:sz w:val="15"/>
        </w:rPr>
        <w:t> </w:t>
      </w:r>
      <w:r>
        <w:rPr>
          <w:rFonts w:ascii="Times New Roman"/>
          <w:w w:val="120"/>
          <w:sz w:val="15"/>
        </w:rPr>
        <w:t>ptimize</w:t>
      </w:r>
      <w:r>
        <w:rPr>
          <w:rFonts w:ascii="Times New Roman"/>
          <w:sz w:val="15"/>
        </w:rPr>
      </w:r>
    </w:p>
    <w:p>
      <w:pPr>
        <w:pStyle w:val="ListParagraph"/>
        <w:numPr>
          <w:ilvl w:val="0"/>
          <w:numId w:val="132"/>
        </w:numPr>
        <w:tabs>
          <w:tab w:pos="1541" w:val="left" w:leader="none"/>
        </w:tabs>
        <w:spacing w:line="222" w:lineRule="exact" w:before="0" w:after="0"/>
        <w:ind w:left="1540"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30"/>
          <w:w w:val="251"/>
          <w:sz w:val="15"/>
          <w:szCs w:val="15"/>
        </w:rPr>
        <w:t>l</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0"/>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61"/>
          <w:w w:val="163"/>
          <w:sz w:val="15"/>
          <w:szCs w:val="15"/>
        </w:rPr>
        <w:t>1</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4"/>
          <w:sz w:val="15"/>
          <w:szCs w:val="15"/>
        </w:rPr>
        <w:t>real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6"/>
          <w:sz w:val="15"/>
          <w:szCs w:val="15"/>
        </w:rPr>
        <w:t>fake</w:t>
      </w:r>
      <w:r>
        <w:rPr>
          <w:rFonts w:ascii="Times New Roman" w:hAnsi="Times New Roman" w:cs="Times New Roman" w:eastAsia="Times New Roman" w:hint="default"/>
          <w:sz w:val="15"/>
          <w:szCs w:val="15"/>
        </w:rPr>
      </w:r>
    </w:p>
    <w:p>
      <w:pPr>
        <w:pStyle w:val="ListParagraph"/>
        <w:numPr>
          <w:ilvl w:val="0"/>
          <w:numId w:val="132"/>
        </w:numPr>
        <w:tabs>
          <w:tab w:pos="1541" w:val="left" w:leader="none"/>
        </w:tabs>
        <w:spacing w:line="238" w:lineRule="exact" w:before="0" w:after="0"/>
        <w:ind w:left="1540" w:right="0" w:hanging="36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351"/>
          <w:w w:val="113"/>
          <w:sz w:val="38"/>
          <w:szCs w:val="38"/>
        </w:rPr>
        <w:t>。</w:t>
      </w:r>
      <w:r>
        <w:rPr>
          <w:rFonts w:ascii="Times New Roman" w:hAnsi="Times New Roman" w:cs="Times New Roman" w:eastAsia="Times New Roman" w:hint="default"/>
          <w:w w:val="138"/>
          <w:sz w:val="15"/>
          <w:szCs w:val="15"/>
        </w:rPr>
        <w:t>ptimizer</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132"/>
          <w:sz w:val="15"/>
          <w:szCs w:val="15"/>
        </w:rPr>
        <w:t>ze</w:t>
      </w:r>
      <w:r>
        <w:rPr>
          <w:rFonts w:ascii="Times New Roman" w:hAnsi="Times New Roman" w:cs="Times New Roman" w:eastAsia="Times New Roman" w:hint="default"/>
          <w:spacing w:val="1"/>
          <w:w w:val="132"/>
          <w:sz w:val="15"/>
          <w:szCs w:val="15"/>
        </w:rPr>
        <w:t>r</w:t>
      </w:r>
      <w:r>
        <w:rPr>
          <w:rFonts w:ascii="細明體_HKSCS" w:hAnsi="細明體_HKSCS" w:cs="細明體_HKSCS" w:eastAsia="細明體_HKSCS" w:hint="default"/>
          <w:spacing w:val="-250"/>
          <w:w w:val="113"/>
          <w:sz w:val="38"/>
          <w:szCs w:val="38"/>
        </w:rPr>
        <w:t>。</w:t>
      </w:r>
      <w:r>
        <w:rPr>
          <w:rFonts w:ascii="Times New Roman" w:hAnsi="Times New Roman" w:cs="Times New Roman" w:eastAsia="Times New Roman" w:hint="default"/>
          <w:w w:val="126"/>
          <w:sz w:val="15"/>
          <w:szCs w:val="15"/>
        </w:rPr>
        <w:t>grad</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8"/>
          <w:sz w:val="15"/>
          <w:szCs w:val="15"/>
        </w:rPr>
        <w:t>II</w:t>
      </w:r>
      <w:r>
        <w:rPr>
          <w:rFonts w:ascii="Times New Roman" w:hAnsi="Times New Roman" w:cs="Times New Roman" w:eastAsia="Times New Roman" w:hint="default"/>
          <w:sz w:val="15"/>
          <w:szCs w:val="15"/>
        </w:rPr>
      </w:r>
    </w:p>
    <w:p>
      <w:pPr>
        <w:pStyle w:val="ListParagraph"/>
        <w:numPr>
          <w:ilvl w:val="0"/>
          <w:numId w:val="132"/>
        </w:numPr>
        <w:tabs>
          <w:tab w:pos="1541" w:val="left" w:leader="none"/>
        </w:tabs>
        <w:spacing w:line="355" w:lineRule="exact" w:before="0" w:after="0"/>
        <w:ind w:left="1540"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1"/>
          <w:sz w:val="15"/>
          <w:szCs w:val="15"/>
        </w:rPr>
        <w:t>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6"/>
          <w:sz w:val="15"/>
          <w:szCs w:val="15"/>
        </w:rPr>
        <w:t>ss.backward</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132"/>
        </w:numPr>
        <w:tabs>
          <w:tab w:pos="1541" w:val="left" w:leader="none"/>
        </w:tabs>
        <w:spacing w:line="216" w:lineRule="exact" w:before="0" w:after="0"/>
        <w:ind w:left="1540"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d  optimizer. step </w:t>
      </w:r>
      <w:r>
        <w:rPr>
          <w:rFonts w:ascii="Times New Roman" w:hAnsi="Times New Roman" w:cs="Times New Roman" w:eastAsia="Times New Roman" w:hint="default"/>
          <w:sz w:val="15"/>
          <w:szCs w:val="15"/>
        </w:rPr>
        <w:t>I</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spacing w:after="0" w:line="216" w:lineRule="exact"/>
        <w:jc w:val="left"/>
        <w:rPr>
          <w:rFonts w:ascii="細明體_HKSCS" w:hAnsi="細明體_HKSCS" w:cs="細明體_HKSCS" w:eastAsia="細明體_HKSCS" w:hint="default"/>
          <w:sz w:val="18"/>
          <w:szCs w:val="18"/>
        </w:rPr>
        <w:sectPr>
          <w:headerReference w:type="default" r:id="rId467"/>
          <w:footerReference w:type="default" r:id="rId468"/>
          <w:footerReference w:type="even" r:id="rId469"/>
          <w:pgSz w:w="9470" w:h="13040"/>
          <w:pgMar w:header="0" w:footer="443" w:top="520" w:bottom="640" w:left="0" w:right="104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9"/>
          <w:szCs w:val="19"/>
        </w:rPr>
      </w:pPr>
    </w:p>
    <w:p>
      <w:pPr>
        <w:tabs>
          <w:tab w:pos="2838" w:val="left" w:leader="none"/>
        </w:tabs>
        <w:spacing w:line="328" w:lineRule="auto" w:before="39"/>
        <w:ind w:left="109" w:right="1044"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開始需要自己建立</w:t>
      </w:r>
      <w:r>
        <w:rPr>
          <w:rFonts w:ascii="細明體_HKSCS" w:hAnsi="細明體_HKSCS" w:cs="細明體_HKSCS" w:eastAsia="細明體_HKSCS" w:hint="default"/>
          <w:spacing w:val="-26"/>
          <w:sz w:val="20"/>
          <w:szCs w:val="20"/>
        </w:rPr>
        <w:t> </w:t>
      </w:r>
      <w:r>
        <w:rPr>
          <w:rFonts w:ascii="Times New Roman" w:hAnsi="Times New Roman" w:cs="Times New Roman" w:eastAsia="Times New Roman" w:hint="default"/>
          <w:w w:val="137"/>
          <w:sz w:val="15"/>
          <w:szCs w:val="15"/>
        </w:rPr>
        <w:t>la</w:t>
      </w:r>
      <w:r>
        <w:rPr>
          <w:rFonts w:ascii="Times New Roman" w:hAnsi="Times New Roman" w:cs="Times New Roman" w:eastAsia="Times New Roman" w:hint="default"/>
          <w:spacing w:val="-26"/>
          <w:w w:val="138"/>
          <w:sz w:val="15"/>
          <w:szCs w:val="15"/>
        </w:rPr>
        <w:t>b</w:t>
      </w:r>
      <w:r>
        <w:rPr>
          <w:rFonts w:ascii="Times New Roman" w:hAnsi="Times New Roman" w:cs="Times New Roman" w:eastAsia="Times New Roman" w:hint="default"/>
          <w:spacing w:val="-26"/>
          <w:w w:val="137"/>
          <w:sz w:val="15"/>
          <w:szCs w:val="15"/>
        </w:rPr>
        <w:t>e</w:t>
      </w:r>
      <w:r>
        <w:rPr>
          <w:rFonts w:ascii="Times New Roman" w:hAnsi="Times New Roman" w:cs="Times New Roman" w:eastAsia="Times New Roman" w:hint="default"/>
          <w:w w:val="137"/>
          <w:sz w:val="15"/>
          <w:szCs w:val="15"/>
        </w:rPr>
        <w:t>l</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103"/>
          <w:sz w:val="20"/>
          <w:szCs w:val="20"/>
        </w:rPr>
        <w:t>真實的資料是</w:t>
      </w:r>
      <w:r>
        <w:rPr>
          <w:rFonts w:ascii="細明體_HKSCS" w:hAnsi="細明體_HKSCS" w:cs="細明體_HKSCS" w:eastAsia="細明體_HKSCS" w:hint="default"/>
          <w:spacing w:val="-12"/>
          <w:sz w:val="20"/>
          <w:szCs w:val="20"/>
        </w:rPr>
        <w:t> </w:t>
      </w:r>
      <w:r>
        <w:rPr>
          <w:rFonts w:ascii="Times New Roman" w:hAnsi="Times New Roman" w:cs="Times New Roman" w:eastAsia="Times New Roman" w:hint="default"/>
          <w:spacing w:val="-29"/>
          <w:w w:val="187"/>
          <w:sz w:val="15"/>
          <w:szCs w:val="15"/>
        </w:rPr>
        <w:t>l</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2"/>
          <w:sz w:val="20"/>
          <w:szCs w:val="20"/>
        </w:rPr>
        <w:t>產生的假的資料是</w:t>
      </w:r>
      <w:r>
        <w:rPr>
          <w:rFonts w:ascii="細明體_HKSCS" w:hAnsi="細明體_HKSCS" w:cs="細明體_HKSCS" w:eastAsia="細明體_HKSCS" w:hint="default"/>
          <w:spacing w:val="-33"/>
          <w:sz w:val="20"/>
          <w:szCs w:val="20"/>
        </w:rPr>
        <w:t> </w:t>
      </w:r>
      <w:r>
        <w:rPr>
          <w:rFonts w:ascii="Times New Roman" w:hAnsi="Times New Roman" w:cs="Times New Roman" w:eastAsia="Times New Roman" w:hint="default"/>
          <w:spacing w:val="-31"/>
          <w:w w:val="116"/>
          <w:sz w:val="20"/>
          <w:szCs w:val="20"/>
        </w:rPr>
        <w:t>0</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6"/>
          <w:sz w:val="20"/>
          <w:szCs w:val="20"/>
        </w:rPr>
        <w:t>然後將其</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3"/>
          <w:sz w:val="20"/>
          <w:szCs w:val="20"/>
        </w:rPr>
        <w:t>實的資料輸入判別器獲得</w:t>
      </w:r>
      <w:r>
        <w:rPr>
          <w:rFonts w:ascii="細明體_HKSCS" w:hAnsi="細明體_HKSCS" w:cs="細明體_HKSCS" w:eastAsia="細明體_HKSCS" w:hint="default"/>
          <w:spacing w:val="-5"/>
          <w:sz w:val="20"/>
          <w:szCs w:val="20"/>
        </w:rPr>
        <w:t> </w:t>
      </w:r>
      <w:r>
        <w:rPr>
          <w:rFonts w:ascii="Times New Roman" w:hAnsi="Times New Roman" w:cs="Times New Roman" w:eastAsia="Times New Roman" w:hint="default"/>
          <w:w w:val="136"/>
          <w:sz w:val="15"/>
          <w:szCs w:val="15"/>
        </w:rPr>
        <w:t>lo</w:t>
      </w:r>
      <w:r>
        <w:rPr>
          <w:rFonts w:ascii="Times New Roman" w:hAnsi="Times New Roman" w:cs="Times New Roman" w:eastAsia="Times New Roman" w:hint="default"/>
          <w:w w:val="136"/>
          <w:sz w:val="15"/>
          <w:szCs w:val="15"/>
        </w:rPr>
        <w:t>ss</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    </w:t>
      </w:r>
      <w:r>
        <w:rPr>
          <w:rFonts w:ascii="Times New Roman" w:hAnsi="Times New Roman" w:cs="Times New Roman" w:eastAsia="Times New Roman" w:hint="default"/>
          <w:sz w:val="15"/>
          <w:szCs w:val="15"/>
        </w:rPr>
      </w:r>
      <w:r>
        <w:rPr>
          <w:rFonts w:ascii="細明體_HKSCS" w:hAnsi="細明體_HKSCS" w:cs="細明體_HKSCS" w:eastAsia="細明體_HKSCS" w:hint="default"/>
          <w:w w:val="103"/>
          <w:sz w:val="20"/>
          <w:szCs w:val="20"/>
        </w:rPr>
        <w:t>將假的資料登錄判別器獲得</w:t>
      </w:r>
      <w:r>
        <w:rPr>
          <w:rFonts w:ascii="細明體_HKSCS" w:hAnsi="細明體_HKSCS" w:cs="細明體_HKSCS" w:eastAsia="細明體_HKSCS" w:hint="default"/>
          <w:spacing w:val="-2"/>
          <w:sz w:val="20"/>
          <w:szCs w:val="20"/>
        </w:rPr>
        <w:t> </w:t>
      </w:r>
      <w:r>
        <w:rPr>
          <w:rFonts w:ascii="Times New Roman" w:hAnsi="Times New Roman" w:cs="Times New Roman" w:eastAsia="Times New Roman" w:hint="default"/>
          <w:w w:val="132"/>
          <w:sz w:val="15"/>
          <w:szCs w:val="15"/>
        </w:rPr>
        <w:t>los</w:t>
      </w:r>
      <w:r>
        <w:rPr>
          <w:rFonts w:ascii="Times New Roman" w:hAnsi="Times New Roman" w:cs="Times New Roman" w:eastAsia="Times New Roman" w:hint="default"/>
          <w:spacing w:val="-38"/>
          <w:w w:val="132"/>
          <w:sz w:val="15"/>
          <w:szCs w:val="15"/>
        </w:rPr>
        <w:t>s</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7"/>
          <w:sz w:val="20"/>
          <w:szCs w:val="20"/>
        </w:rPr>
        <w:t>將這兩個</w:t>
      </w:r>
      <w:r>
        <w:rPr>
          <w:rFonts w:ascii="細明體_HKSCS" w:hAnsi="細明體_HKSCS" w:cs="細明體_HKSCS" w:eastAsia="細明體_HKSCS" w:hint="default"/>
          <w:spacing w:val="-35"/>
          <w:sz w:val="20"/>
          <w:szCs w:val="20"/>
        </w:rPr>
        <w:t> </w:t>
      </w:r>
      <w:r>
        <w:rPr>
          <w:rFonts w:ascii="Times New Roman" w:hAnsi="Times New Roman" w:cs="Times New Roman" w:eastAsia="Times New Roman" w:hint="default"/>
          <w:w w:val="136"/>
          <w:sz w:val="15"/>
          <w:szCs w:val="15"/>
        </w:rPr>
        <w:t>loss </w:t>
      </w:r>
      <w:r>
        <w:rPr>
          <w:rFonts w:ascii="細明體_HKSCS" w:hAnsi="細明體_HKSCS" w:cs="細明體_HKSCS" w:eastAsia="細明體_HKSCS" w:hint="default"/>
          <w:w w:val="105"/>
          <w:sz w:val="20"/>
          <w:szCs w:val="20"/>
        </w:rPr>
        <w:t>加起來獲得整體</w:t>
      </w:r>
      <w:r>
        <w:rPr>
          <w:rFonts w:ascii="細明體_HKSCS" w:hAnsi="細明體_HKSCS" w:cs="細明體_HKSCS" w:eastAsia="細明體_HKSCS" w:hint="default"/>
          <w:spacing w:val="-30"/>
          <w:sz w:val="20"/>
          <w:szCs w:val="20"/>
        </w:rPr>
        <w:t> </w:t>
      </w:r>
      <w:r>
        <w:rPr>
          <w:rFonts w:ascii="Times New Roman" w:hAnsi="Times New Roman" w:cs="Times New Roman" w:eastAsia="Times New Roman" w:hint="default"/>
          <w:w w:val="132"/>
          <w:sz w:val="15"/>
          <w:szCs w:val="15"/>
        </w:rPr>
        <w:t>los</w:t>
      </w:r>
      <w:r>
        <w:rPr>
          <w:rFonts w:ascii="Times New Roman" w:hAnsi="Times New Roman" w:cs="Times New Roman" w:eastAsia="Times New Roman" w:hint="default"/>
          <w:spacing w:val="7"/>
          <w:w w:val="132"/>
          <w:sz w:val="15"/>
          <w:szCs w:val="15"/>
        </w:rPr>
        <w:t>s</w:t>
      </w:r>
      <w:r>
        <w:rPr>
          <w:rFonts w:ascii="細明體_HKSCS" w:hAnsi="細明體_HKSCS" w:cs="細明體_HKSCS" w:eastAsia="細明體_HKSCS" w:hint="default"/>
          <w:spacing w:val="-310"/>
          <w:w w:val="184"/>
          <w:sz w:val="20"/>
          <w:szCs w:val="20"/>
        </w:rPr>
        <w:t>’</w:t>
      </w:r>
      <w:r>
        <w:rPr>
          <w:rFonts w:ascii="細明體_HKSCS" w:hAnsi="細明體_HKSCS" w:cs="細明體_HKSCS" w:eastAsia="細明體_HKSCS" w:hint="default"/>
          <w:w w:val="106"/>
          <w:sz w:val="20"/>
          <w:szCs w:val="20"/>
        </w:rPr>
        <w:t>然後反向傳播去更新參數就能夠獲得一個最佳化好的判</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15"/>
          <w:sz w:val="20"/>
          <w:szCs w:val="20"/>
        </w:rPr>
        <w:t>別器。</w:t>
      </w:r>
      <w:r>
        <w:rPr>
          <w:rFonts w:ascii="細明體_HKSCS" w:hAnsi="細明體_HKSCS" w:cs="細明體_HKSCS" w:eastAsia="細明體_HKSCS" w:hint="default"/>
          <w:sz w:val="20"/>
          <w:szCs w:val="20"/>
        </w:rPr>
      </w:r>
    </w:p>
    <w:p>
      <w:pPr>
        <w:pStyle w:val="BodyText"/>
        <w:spacing w:line="259" w:lineRule="exact" w:before="139"/>
        <w:ind w:left="527" w:right="1021"/>
        <w:jc w:val="left"/>
      </w:pPr>
      <w:r>
        <w:rPr/>
        <w:t>接下來是產生模型的訓練：</w:t>
      </w:r>
    </w:p>
    <w:p>
      <w:pPr>
        <w:pStyle w:val="ListParagraph"/>
        <w:numPr>
          <w:ilvl w:val="0"/>
          <w:numId w:val="133"/>
        </w:numPr>
        <w:tabs>
          <w:tab w:pos="535" w:val="left" w:leader="none"/>
        </w:tabs>
        <w:spacing w:line="444" w:lineRule="exact" w:before="0" w:after="0"/>
        <w:ind w:left="534" w:right="0" w:hanging="35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9"/>
          <w:sz w:val="16"/>
          <w:szCs w:val="16"/>
        </w:rPr>
        <w:t>J</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spacing w:val="-7"/>
          <w:w w:val="78"/>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2"/>
          <w:sz w:val="15"/>
          <w:szCs w:val="15"/>
        </w:rPr>
        <w:t>mpote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17"/>
          <w:w w:val="230"/>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0"/>
          <w:sz w:val="15"/>
          <w:szCs w:val="15"/>
        </w:rPr>
        <w:t>of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6"/>
          <w:sz w:val="15"/>
          <w:szCs w:val="15"/>
        </w:rPr>
        <w:t>ake_img</w:t>
      </w:r>
      <w:r>
        <w:rPr>
          <w:rFonts w:ascii="Times New Roman" w:hAnsi="Times New Roman" w:cs="Times New Roman" w:eastAsia="Times New Roman" w:hint="default"/>
          <w:sz w:val="15"/>
          <w:szCs w:val="15"/>
        </w:rPr>
      </w:r>
    </w:p>
    <w:p>
      <w:pPr>
        <w:pStyle w:val="ListParagraph"/>
        <w:numPr>
          <w:ilvl w:val="0"/>
          <w:numId w:val="133"/>
        </w:numPr>
        <w:tabs>
          <w:tab w:pos="556" w:val="left" w:leader="none"/>
          <w:tab w:pos="5444" w:val="left" w:leader="none"/>
        </w:tabs>
        <w:spacing w:line="276" w:lineRule="exact" w:before="0" w:after="0"/>
        <w:ind w:left="556" w:right="0" w:hanging="382"/>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03"/>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2"/>
          <w:sz w:val="15"/>
          <w:szCs w:val="15"/>
        </w:rPr>
        <w:t>variable</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spacing w:val="10"/>
          <w:w w:val="65"/>
          <w:sz w:val="15"/>
          <w:szCs w:val="15"/>
        </w:rPr>
        <w:t>I</w:t>
      </w:r>
      <w:r>
        <w:rPr>
          <w:rFonts w:ascii="細明體_HKSCS" w:hAnsi="細明體_HKSCS" w:cs="細明體_HKSCS" w:eastAsia="細明體_HKSCS" w:hint="default"/>
          <w:w w:val="34"/>
          <w:sz w:val="26"/>
          <w:szCs w:val="26"/>
        </w:rPr>
        <w:t>七</w:t>
      </w:r>
      <w:r>
        <w:rPr>
          <w:rFonts w:ascii="細明體_HKSCS" w:hAnsi="細明體_HKSCS" w:cs="細明體_HKSCS" w:eastAsia="細明體_HKSCS" w:hint="default"/>
          <w:spacing w:val="-39"/>
          <w:sz w:val="26"/>
          <w:szCs w:val="26"/>
        </w:rPr>
        <w:t> </w:t>
      </w:r>
      <w:r>
        <w:rPr>
          <w:rFonts w:ascii="Times New Roman" w:hAnsi="Times New Roman" w:cs="Times New Roman" w:eastAsia="Times New Roman" w:hint="default"/>
          <w:w w:val="126"/>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ra</w:t>
      </w:r>
      <w:r>
        <w:rPr>
          <w:rFonts w:ascii="Times New Roman" w:hAnsi="Times New Roman" w:cs="Times New Roman" w:eastAsia="Times New Roman" w:hint="default"/>
          <w:spacing w:val="8"/>
          <w:w w:val="134"/>
          <w:sz w:val="15"/>
          <w:szCs w:val="15"/>
        </w:rPr>
        <w:t>n</w:t>
      </w:r>
      <w:r>
        <w:rPr>
          <w:rFonts w:ascii="細明體_HKSCS" w:hAnsi="細明體_HKSCS" w:cs="細明體_HKSCS" w:eastAsia="細明體_HKSCS" w:hint="default"/>
          <w:w w:val="73"/>
          <w:sz w:val="18"/>
          <w:szCs w:val="18"/>
        </w:rPr>
        <w:t>曲</w:t>
      </w:r>
      <w:r>
        <w:rPr>
          <w:rFonts w:ascii="細明體_HKSCS" w:hAnsi="細明體_HKSCS" w:cs="細明體_HKSCS" w:eastAsia="細明體_HKSCS" w:hint="default"/>
          <w:spacing w:val="3"/>
          <w:w w:val="73"/>
          <w:sz w:val="18"/>
          <w:szCs w:val="18"/>
        </w:rPr>
        <w:t>﹛</w:t>
      </w:r>
      <w:r>
        <w:rPr>
          <w:rFonts w:ascii="Times New Roman" w:hAnsi="Times New Roman" w:cs="Times New Roman" w:eastAsia="Times New Roman" w:hint="default"/>
          <w:w w:val="111"/>
          <w:sz w:val="15"/>
          <w:szCs w:val="15"/>
        </w:rPr>
        <w:t>num</w:t>
      </w:r>
      <w:r>
        <w:rPr>
          <w:rFonts w:ascii="Times New Roman" w:hAnsi="Times New Roman" w:cs="Times New Roman" w:eastAsia="Times New Roman" w:hint="default"/>
          <w:w w:val="112"/>
          <w:sz w:val="15"/>
          <w:szCs w:val="15"/>
        </w:rPr>
        <w:t>_</w:t>
      </w:r>
      <w:r>
        <w:rPr>
          <w:rFonts w:ascii="Times New Roman" w:hAnsi="Times New Roman" w:cs="Times New Roman" w:eastAsia="Times New Roman" w:hint="default"/>
          <w:spacing w:val="2"/>
          <w:w w:val="111"/>
          <w:sz w:val="15"/>
          <w:szCs w:val="15"/>
        </w:rPr>
        <w:t>i</w:t>
      </w:r>
      <w:r>
        <w:rPr>
          <w:rFonts w:ascii="細明體_HKSCS" w:hAnsi="細明體_HKSCS" w:cs="細明體_HKSCS" w:eastAsia="細明體_HKSCS" w:hint="default"/>
          <w:w w:val="157"/>
          <w:sz w:val="13"/>
          <w:szCs w:val="13"/>
        </w:rPr>
        <w:t>呵</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5"/>
          <w:sz w:val="13"/>
          <w:szCs w:val="13"/>
        </w:rPr>
        <w:t> </w:t>
      </w:r>
      <w:r>
        <w:rPr>
          <w:rFonts w:ascii="Times New Roman" w:hAnsi="Times New Roman" w:cs="Times New Roman" w:eastAsia="Times New Roman" w:hint="default"/>
          <w:w w:val="126"/>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5"/>
          <w:w w:val="121"/>
          <w:sz w:val="15"/>
          <w:szCs w:val="15"/>
        </w:rPr>
        <w:t>d</w:t>
      </w:r>
      <w:r>
        <w:rPr>
          <w:rFonts w:ascii="細明體_HKSCS" w:hAnsi="細明體_HKSCS" w:cs="細明體_HKSCS" w:eastAsia="細明體_HKSCS" w:hint="default"/>
          <w:spacing w:val="-1"/>
          <w:w w:val="58"/>
          <w:sz w:val="15"/>
          <w:szCs w:val="15"/>
        </w:rPr>
        <w:t>工</w:t>
      </w:r>
      <w:r>
        <w:rPr>
          <w:rFonts w:ascii="Times New Roman" w:hAnsi="Times New Roman" w:cs="Times New Roman" w:eastAsia="Times New Roman" w:hint="default"/>
          <w:w w:val="119"/>
          <w:sz w:val="15"/>
          <w:szCs w:val="15"/>
        </w:rPr>
        <w:t>me</w:t>
      </w:r>
      <w:r>
        <w:rPr>
          <w:rFonts w:ascii="Times New Roman" w:hAnsi="Times New Roman" w:cs="Times New Roman" w:eastAsia="Times New Roman" w:hint="default"/>
          <w:spacing w:val="-14"/>
          <w:w w:val="119"/>
          <w:sz w:val="15"/>
          <w:szCs w:val="15"/>
        </w:rPr>
        <w:t>n</w:t>
      </w:r>
      <w:r>
        <w:rPr>
          <w:rFonts w:ascii="Times New Roman" w:hAnsi="Times New Roman" w:cs="Times New Roman" w:eastAsia="Times New Roman" w:hint="default"/>
          <w:spacing w:val="-14"/>
          <w:w w:val="119"/>
          <w:sz w:val="15"/>
          <w:szCs w:val="15"/>
        </w:rPr>
        <w:t>s</w:t>
      </w:r>
      <w:r>
        <w:rPr>
          <w:rFonts w:ascii="Times New Roman" w:hAnsi="Times New Roman" w:cs="Times New Roman" w:eastAsia="Times New Roman" w:hint="default"/>
          <w:w w:val="119"/>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1"/>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.cuda</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tab/>
      </w:r>
      <w:r>
        <w:rPr>
          <w:rFonts w:ascii="細明體_HKSCS" w:hAnsi="細明體_HKSCS" w:cs="細明體_HKSCS" w:eastAsia="細明體_HKSCS" w:hint="default"/>
          <w:w w:val="85"/>
          <w:sz w:val="15"/>
          <w:szCs w:val="15"/>
        </w:rPr>
        <w:t>＃</w:t>
      </w:r>
      <w:r>
        <w:rPr>
          <w:rFonts w:ascii="細明體_HKSCS" w:hAnsi="細明體_HKSCS" w:cs="細明體_HKSCS" w:eastAsia="細明體_HKSCS" w:hint="default"/>
          <w:spacing w:val="-37"/>
          <w:sz w:val="15"/>
          <w:szCs w:val="15"/>
        </w:rPr>
        <w:t> </w:t>
      </w:r>
      <w:r>
        <w:rPr>
          <w:rFonts w:ascii="細明體_HKSCS" w:hAnsi="細明體_HKSCS" w:cs="細明體_HKSCS" w:eastAsia="細明體_HKSCS" w:hint="default"/>
          <w:sz w:val="15"/>
          <w:szCs w:val="15"/>
        </w:rPr>
        <w:t>獲得隨機雜訊</w:t>
      </w:r>
    </w:p>
    <w:p>
      <w:pPr>
        <w:tabs>
          <w:tab w:pos="548" w:val="left" w:leader="none"/>
          <w:tab w:pos="2017" w:val="left" w:leader="none"/>
        </w:tabs>
        <w:spacing w:before="8"/>
        <w:ind w:left="181" w:right="1021" w:firstLine="0"/>
        <w:jc w:val="left"/>
        <w:rPr>
          <w:rFonts w:ascii="細明體_HKSCS" w:hAnsi="細明體_HKSCS" w:cs="細明體_HKSCS" w:eastAsia="細明體_HKSCS" w:hint="default"/>
          <w:sz w:val="15"/>
          <w:szCs w:val="15"/>
        </w:rPr>
      </w:pPr>
      <w:r>
        <w:rPr/>
        <w:pict>
          <v:shape style="position:absolute;margin-left:81.720001pt;margin-top:5.539774pt;width:5.3pt;height:19.5pt;mso-position-horizontal-relative:page;mso-position-vertical-relative:paragraph;z-index:-4569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87"/>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3"/>
          <w:sz w:val="15"/>
          <w:szCs w:val="15"/>
        </w:rPr>
        <w:t>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1"/>
          <w:sz w:val="15"/>
          <w:szCs w:val="15"/>
        </w:rPr>
        <w:t>fake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2"/>
          <w:sz w:val="15"/>
          <w:szCs w:val="15"/>
        </w:rPr>
        <w:t>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76"/>
          <w:sz w:val="15"/>
          <w:szCs w:val="15"/>
        </w:rPr>
        <w:t>G</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7"/>
          <w:w w:val="103"/>
          <w:sz w:val="15"/>
          <w:szCs w:val="15"/>
        </w:rPr>
        <w:t>z</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ab/>
      </w:r>
      <w:r>
        <w:rPr>
          <w:rFonts w:ascii="細明體_HKSCS" w:hAnsi="細明體_HKSCS" w:cs="細明體_HKSCS" w:eastAsia="細明體_HKSCS" w:hint="default"/>
          <w:w w:val="85"/>
          <w:sz w:val="15"/>
          <w:szCs w:val="15"/>
        </w:rPr>
        <w:t>＃</w:t>
      </w:r>
      <w:r>
        <w:rPr>
          <w:rFonts w:ascii="細明體_HKSCS" w:hAnsi="細明體_HKSCS" w:cs="細明體_HKSCS" w:eastAsia="細明體_HKSCS" w:hint="default"/>
          <w:spacing w:val="-37"/>
          <w:sz w:val="15"/>
          <w:szCs w:val="15"/>
        </w:rPr>
        <w:t> </w:t>
      </w:r>
      <w:r>
        <w:rPr>
          <w:rFonts w:ascii="細明體_HKSCS" w:hAnsi="細明體_HKSCS" w:cs="細明體_HKSCS" w:eastAsia="細明體_HKSCS" w:hint="default"/>
          <w:w w:val="105"/>
          <w:sz w:val="15"/>
          <w:szCs w:val="15"/>
        </w:rPr>
        <w:t>產生假的圖片</w:t>
      </w:r>
      <w:r>
        <w:rPr>
          <w:rFonts w:ascii="細明體_HKSCS" w:hAnsi="細明體_HKSCS" w:cs="細明體_HKSCS" w:eastAsia="細明體_HKSCS" w:hint="default"/>
          <w:sz w:val="15"/>
          <w:szCs w:val="15"/>
        </w:rPr>
      </w:r>
    </w:p>
    <w:p>
      <w:pPr>
        <w:pStyle w:val="ListParagraph"/>
        <w:numPr>
          <w:ilvl w:val="0"/>
          <w:numId w:val="134"/>
        </w:numPr>
        <w:tabs>
          <w:tab w:pos="643" w:val="left" w:leader="none"/>
          <w:tab w:pos="2463" w:val="left" w:leader="none"/>
        </w:tabs>
        <w:spacing w:line="240" w:lineRule="auto" w:before="38" w:after="0"/>
        <w:ind w:left="642" w:right="0" w:hanging="461"/>
        <w:jc w:val="left"/>
        <w:rPr>
          <w:rFonts w:ascii="細明體_HKSCS" w:hAnsi="細明體_HKSCS" w:cs="細明體_HKSCS" w:eastAsia="細明體_HKSCS" w:hint="default"/>
          <w:sz w:val="15"/>
          <w:szCs w:val="15"/>
        </w:rPr>
      </w:pPr>
      <w:r>
        <w:rPr/>
        <w:pict>
          <v:shape style="position:absolute;margin-left:95.040001pt;margin-top:6.845082pt;width:295.8pt;height:19.5pt;mso-position-horizontal-relative:page;mso-position-vertical-relative:paragraph;z-index:-456904" type="#_x0000_t202" filled="false" stroked="false">
            <v:textbox inset="0,0,0,0">
              <w:txbxContent>
                <w:p>
                  <w:pPr>
                    <w:tabs>
                      <w:tab w:pos="1331" w:val="left" w:leader="none"/>
                      <w:tab w:pos="5839"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1"/>
                      <w:sz w:val="39"/>
                      <w:szCs w:val="39"/>
                    </w:rPr>
                    <w:t>。</w:t>
                  </w:r>
                  <w:r>
                    <w:rPr>
                      <w:rFonts w:ascii="細明體_HKSCS" w:hAnsi="細明體_HKSCS" w:cs="細明體_HKSCS" w:eastAsia="細明體_HKSCS" w:hint="default"/>
                      <w:sz w:val="39"/>
                      <w:szCs w:val="39"/>
                    </w:rPr>
                    <w:tab/>
                  </w:r>
                  <w:r>
                    <w:rPr>
                      <w:rFonts w:ascii="細明體_HKSCS" w:hAnsi="細明體_HKSCS" w:cs="細明體_HKSCS" w:eastAsia="細明體_HKSCS" w:hint="default"/>
                      <w:spacing w:val="10"/>
                      <w:w w:val="12"/>
                      <w:sz w:val="39"/>
                      <w:szCs w:val="39"/>
                    </w:rPr>
                    <w:t>﹛</w:t>
                  </w:r>
                  <w:r>
                    <w:rPr>
                      <w:rFonts w:ascii="細明體_HKSCS" w:hAnsi="細明體_HKSCS" w:cs="細明體_HKSCS" w:eastAsia="細明體_HKSCS" w:hint="default"/>
                      <w:w w:val="110"/>
                      <w:sz w:val="39"/>
                      <w:szCs w:val="39"/>
                    </w:rPr>
                    <w:t>。</w:t>
                  </w:r>
                  <w:r>
                    <w:rPr>
                      <w:rFonts w:ascii="細明體_HKSCS" w:hAnsi="細明體_HKSCS" w:cs="細明體_HKSCS" w:eastAsia="細明體_HKSCS" w:hint="default"/>
                      <w:sz w:val="39"/>
                      <w:szCs w:val="39"/>
                    </w:rPr>
                    <w:tab/>
                  </w:r>
                  <w:r>
                    <w:rPr>
                      <w:rFonts w:ascii="細明體_HKSCS" w:hAnsi="細明體_HKSCS" w:cs="細明體_HKSCS" w:eastAsia="細明體_HKSCS" w:hint="default"/>
                      <w:spacing w:val="-354"/>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15"/>
          <w:sz w:val="15"/>
          <w:szCs w:val="15"/>
        </w:rPr>
        <w:t>otput   a </w:t>
      </w:r>
      <w:r>
        <w:rPr>
          <w:rFonts w:ascii="Times New Roman" w:hAnsi="Times New Roman" w:cs="Times New Roman" w:eastAsia="Times New Roman" w:hint="default"/>
          <w:spacing w:val="29"/>
          <w:w w:val="115"/>
          <w:sz w:val="15"/>
          <w:szCs w:val="15"/>
        </w:rPr>
        <w:t> </w:t>
      </w:r>
      <w:r>
        <w:rPr>
          <w:rFonts w:ascii="Times New Roman" w:hAnsi="Times New Roman" w:cs="Times New Roman" w:eastAsia="Times New Roman" w:hint="default"/>
          <w:w w:val="105"/>
          <w:sz w:val="15"/>
          <w:szCs w:val="15"/>
        </w:rPr>
        <w:t>D</w:t>
      </w:r>
      <w:r>
        <w:rPr>
          <w:rFonts w:ascii="Times New Roman" w:hAnsi="Times New Roman" w:cs="Times New Roman" w:eastAsia="Times New Roman" w:hint="default"/>
          <w:spacing w:val="2"/>
          <w:w w:val="105"/>
          <w:sz w:val="15"/>
          <w:szCs w:val="15"/>
        </w:rPr>
        <w:t> </w:t>
      </w:r>
      <w:r>
        <w:rPr>
          <w:rFonts w:ascii="Times New Roman" w:hAnsi="Times New Roman" w:cs="Times New Roman" w:eastAsia="Times New Roman" w:hint="default"/>
          <w:w w:val="115"/>
          <w:sz w:val="15"/>
          <w:szCs w:val="15"/>
        </w:rPr>
        <w:t>(fake_img)</w:t>
        <w:tab/>
      </w:r>
      <w:r>
        <w:rPr>
          <w:rFonts w:ascii="細明體_HKSCS" w:hAnsi="細明體_HKSCS" w:cs="細明體_HKSCS" w:eastAsia="細明體_HKSCS" w:hint="default"/>
          <w:sz w:val="15"/>
          <w:szCs w:val="15"/>
        </w:rPr>
        <w:t>＃</w:t>
      </w:r>
      <w:r>
        <w:rPr>
          <w:rFonts w:ascii="細明體_HKSCS" w:hAnsi="細明體_HKSCS" w:cs="細明體_HKSCS" w:eastAsia="細明體_HKSCS" w:hint="default"/>
          <w:spacing w:val="-21"/>
          <w:sz w:val="15"/>
          <w:szCs w:val="15"/>
        </w:rPr>
        <w:t> </w:t>
      </w:r>
      <w:r>
        <w:rPr>
          <w:rFonts w:ascii="細明體_HKSCS" w:hAnsi="細明體_HKSCS" w:cs="細明體_HKSCS" w:eastAsia="細明體_HKSCS" w:hint="default"/>
          <w:spacing w:val="-3"/>
          <w:sz w:val="15"/>
          <w:szCs w:val="15"/>
        </w:rPr>
        <w:t>經過判別器獲得結果</w:t>
      </w:r>
    </w:p>
    <w:p>
      <w:pPr>
        <w:pStyle w:val="ListParagraph"/>
        <w:numPr>
          <w:ilvl w:val="0"/>
          <w:numId w:val="134"/>
        </w:numPr>
        <w:tabs>
          <w:tab w:pos="542" w:val="left" w:leader="none"/>
          <w:tab w:pos="4047" w:val="left" w:leader="none"/>
        </w:tabs>
        <w:spacing w:line="240" w:lineRule="auto" w:before="46" w:after="0"/>
        <w:ind w:left="541"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4"/>
          <w:sz w:val="15"/>
          <w:szCs w:val="15"/>
        </w:rPr>
        <w:t>g_l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Arial" w:hAnsi="Arial" w:cs="Arial" w:eastAsia="Arial" w:hint="default"/>
          <w:w w:val="137"/>
          <w:sz w:val="12"/>
          <w:szCs w:val="12"/>
        </w:rPr>
        <w:t>=</w:t>
      </w:r>
      <w:r>
        <w:rPr>
          <w:rFonts w:ascii="Arial" w:hAnsi="Arial" w:cs="Arial" w:eastAsia="Arial" w:hint="default"/>
          <w:sz w:val="12"/>
          <w:szCs w:val="12"/>
        </w:rPr>
        <w:t>  </w:t>
      </w:r>
      <w:r>
        <w:rPr>
          <w:rFonts w:ascii="Arial" w:hAnsi="Arial" w:cs="Arial" w:eastAsia="Arial" w:hint="default"/>
          <w:spacing w:val="-17"/>
          <w:sz w:val="12"/>
          <w:szCs w:val="12"/>
        </w:rPr>
        <w:t> </w:t>
      </w:r>
      <w:r>
        <w:rPr>
          <w:rFonts w:ascii="Times New Roman" w:hAnsi="Times New Roman" w:cs="Times New Roman" w:eastAsia="Times New Roman" w:hint="default"/>
          <w:w w:val="139"/>
          <w:sz w:val="15"/>
          <w:szCs w:val="15"/>
        </w:rPr>
        <w:t>e</w:t>
      </w:r>
      <w:r>
        <w:rPr>
          <w:rFonts w:ascii="Times New Roman" w:hAnsi="Times New Roman" w:cs="Times New Roman" w:eastAsia="Times New Roman" w:hint="default"/>
          <w:spacing w:val="2"/>
          <w:w w:val="139"/>
          <w:sz w:val="15"/>
          <w:szCs w:val="15"/>
        </w:rPr>
        <w:t>r</w:t>
      </w:r>
      <w:r>
        <w:rPr>
          <w:rFonts w:ascii="細明體_HKSCS" w:hAnsi="細明體_HKSCS" w:cs="細明體_HKSCS" w:eastAsia="細明體_HKSCS" w:hint="default"/>
          <w:spacing w:val="9"/>
          <w:w w:val="70"/>
          <w:sz w:val="12"/>
          <w:szCs w:val="12"/>
        </w:rPr>
        <w:t>斗</w:t>
      </w:r>
      <w:r>
        <w:rPr>
          <w:rFonts w:ascii="Times New Roman" w:hAnsi="Times New Roman" w:cs="Times New Roman" w:eastAsia="Times New Roman" w:hint="default"/>
          <w:w w:val="142"/>
          <w:sz w:val="15"/>
          <w:szCs w:val="15"/>
        </w:rPr>
        <w:t>terion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4"/>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3"/>
          <w:sz w:val="15"/>
          <w:szCs w:val="15"/>
        </w:rPr>
        <w:t>real_label</w:t>
      </w:r>
      <w:r>
        <w:rPr>
          <w:rFonts w:ascii="Times New Roman" w:hAnsi="Times New Roman" w:cs="Times New Roman" w:eastAsia="Times New Roman" w:hint="default"/>
          <w:w w:val="143"/>
          <w:sz w:val="15"/>
          <w:szCs w:val="15"/>
        </w:rPr>
        <w: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85"/>
          <w:sz w:val="15"/>
          <w:szCs w:val="15"/>
        </w:rPr>
        <w:t>＃</w:t>
      </w:r>
      <w:r>
        <w:rPr>
          <w:rFonts w:ascii="細明體_HKSCS" w:hAnsi="細明體_HKSCS" w:cs="細明體_HKSCS" w:eastAsia="細明體_HKSCS" w:hint="default"/>
          <w:spacing w:val="-37"/>
          <w:sz w:val="15"/>
          <w:szCs w:val="15"/>
        </w:rPr>
        <w:t> </w:t>
      </w:r>
      <w:r>
        <w:rPr>
          <w:rFonts w:ascii="細明體_HKSCS" w:hAnsi="細明體_HKSCS" w:cs="細明體_HKSCS" w:eastAsia="細明體_HKSCS" w:hint="default"/>
          <w:w w:val="103"/>
          <w:sz w:val="15"/>
          <w:szCs w:val="15"/>
        </w:rPr>
        <w:t>獲得假的圖</w:t>
      </w:r>
      <w:r>
        <w:rPr>
          <w:rFonts w:ascii="細明體_HKSCS" w:hAnsi="細明體_HKSCS" w:cs="細明體_HKSCS" w:eastAsia="細明體_HKSCS" w:hint="default"/>
          <w:spacing w:val="-35"/>
          <w:w w:val="103"/>
          <w:sz w:val="15"/>
          <w:szCs w:val="15"/>
        </w:rPr>
        <w:t>片</w:t>
      </w:r>
      <w:r>
        <w:rPr>
          <w:rFonts w:ascii="細明體_HKSCS" w:hAnsi="細明體_HKSCS" w:cs="細明體_HKSCS" w:eastAsia="細明體_HKSCS" w:hint="default"/>
          <w:w w:val="103"/>
          <w:sz w:val="15"/>
          <w:szCs w:val="15"/>
        </w:rPr>
        <w:t>與真實圖</w:t>
      </w:r>
      <w:r>
        <w:rPr>
          <w:rFonts w:ascii="細明體_HKSCS" w:hAnsi="細明體_HKSCS" w:cs="細明體_HKSCS" w:eastAsia="細明體_HKSCS" w:hint="default"/>
          <w:spacing w:val="12"/>
          <w:w w:val="103"/>
          <w:sz w:val="15"/>
          <w:szCs w:val="15"/>
        </w:rPr>
        <w:t>片</w:t>
      </w:r>
      <w:r>
        <w:rPr>
          <w:rFonts w:ascii="Times New Roman" w:hAnsi="Times New Roman" w:cs="Times New Roman" w:eastAsia="Times New Roman" w:hint="default"/>
          <w:w w:val="144"/>
          <w:sz w:val="15"/>
          <w:szCs w:val="15"/>
        </w:rPr>
        <w:t>label</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112"/>
          <w:sz w:val="15"/>
          <w:szCs w:val="15"/>
        </w:rPr>
        <w:t>的</w:t>
      </w:r>
      <w:r>
        <w:rPr>
          <w:rFonts w:ascii="細明體_HKSCS" w:hAnsi="細明體_HKSCS" w:cs="細明體_HKSCS" w:eastAsia="細明體_HKSCS" w:hint="default"/>
          <w:spacing w:val="-54"/>
          <w:sz w:val="15"/>
          <w:szCs w:val="15"/>
        </w:rPr>
        <w:t> </w:t>
      </w:r>
      <w:r>
        <w:rPr>
          <w:rFonts w:ascii="Times New Roman" w:hAnsi="Times New Roman" w:cs="Times New Roman" w:eastAsia="Times New Roman" w:hint="default"/>
          <w:w w:val="218"/>
          <w:sz w:val="15"/>
          <w:szCs w:val="15"/>
        </w:rPr>
        <w:t>1</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r>
    </w:p>
    <w:p>
      <w:pPr>
        <w:pStyle w:val="ListParagraph"/>
        <w:numPr>
          <w:ilvl w:val="0"/>
          <w:numId w:val="135"/>
        </w:numPr>
        <w:tabs>
          <w:tab w:pos="549" w:val="left" w:leader="none"/>
        </w:tabs>
        <w:spacing w:line="490" w:lineRule="exact" w:before="17" w:after="0"/>
        <w:ind w:left="548" w:right="0" w:hanging="374"/>
        <w:jc w:val="left"/>
        <w:rPr>
          <w:rFonts w:ascii="Times New Roman" w:hAnsi="Times New Roman" w:cs="Times New Roman" w:eastAsia="Times New Roman" w:hint="default"/>
          <w:sz w:val="15"/>
          <w:szCs w:val="15"/>
        </w:rPr>
      </w:pPr>
      <w:r>
        <w:rPr/>
        <w:pict>
          <v:shape style="position:absolute;margin-left:64.080002pt;margin-top:4.970084pt;width:3.85pt;height:7pt;mso-position-horizontal-relative:page;mso-position-vertical-relative:paragraph;z-index:-456928"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6</w:t>
                  </w:r>
                  <w:r>
                    <w:rPr>
                      <w:rFonts w:ascii="Times New Roman"/>
                      <w:sz w:val="14"/>
                    </w:rPr>
                  </w:r>
                </w:p>
              </w:txbxContent>
            </v:textbox>
            <w10:wrap type="none"/>
          </v:shape>
        </w:pict>
      </w:r>
      <w:r>
        <w:rPr>
          <w:rFonts w:ascii="Times New Roman" w:hAnsi="Times New Roman" w:cs="Times New Roman" w:eastAsia="Times New Roman" w:hint="default"/>
          <w:w w:val="101"/>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7"/>
          <w:sz w:val="15"/>
          <w:szCs w:val="15"/>
        </w:rPr>
        <w:t>bp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9"/>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ptimize</w:t>
      </w:r>
      <w:r>
        <w:rPr>
          <w:rFonts w:ascii="Times New Roman" w:hAnsi="Times New Roman" w:cs="Times New Roman" w:eastAsia="Times New Roman" w:hint="default"/>
          <w:sz w:val="15"/>
          <w:szCs w:val="15"/>
        </w:rPr>
      </w:r>
    </w:p>
    <w:p>
      <w:pPr>
        <w:pStyle w:val="ListParagraph"/>
        <w:numPr>
          <w:ilvl w:val="0"/>
          <w:numId w:val="135"/>
        </w:numPr>
        <w:tabs>
          <w:tab w:pos="542" w:val="left" w:leader="none"/>
          <w:tab w:pos="2730" w:val="left" w:leader="none"/>
        </w:tabs>
        <w:spacing w:line="216" w:lineRule="exact" w:before="0" w:after="0"/>
        <w:ind w:left="541" w:right="0" w:hanging="367"/>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20"/>
          <w:sz w:val="15"/>
          <w:szCs w:val="15"/>
        </w:rPr>
        <w:t>g_optimizer.</w:t>
      </w:r>
      <w:r>
        <w:rPr>
          <w:rFonts w:ascii="Times New Roman" w:hAnsi="Times New Roman" w:cs="Times New Roman" w:eastAsia="Times New Roman" w:hint="default"/>
          <w:spacing w:val="-4"/>
          <w:w w:val="120"/>
          <w:sz w:val="15"/>
          <w:szCs w:val="15"/>
        </w:rPr>
        <w:t> </w:t>
      </w:r>
      <w:r>
        <w:rPr>
          <w:rFonts w:ascii="Times New Roman" w:hAnsi="Times New Roman" w:cs="Times New Roman" w:eastAsia="Times New Roman" w:hint="default"/>
          <w:w w:val="120"/>
          <w:sz w:val="15"/>
          <w:szCs w:val="15"/>
        </w:rPr>
        <w:t>zero_grad</w:t>
      </w:r>
      <w:r>
        <w:rPr>
          <w:rFonts w:ascii="Times New Roman" w:hAnsi="Times New Roman" w:cs="Times New Roman" w:eastAsia="Times New Roman" w:hint="default"/>
          <w:spacing w:val="1"/>
          <w:w w:val="120"/>
          <w:sz w:val="15"/>
          <w:szCs w:val="15"/>
        </w:rPr>
        <w:t> </w:t>
      </w:r>
      <w:r>
        <w:rPr>
          <w:rFonts w:ascii="細明體_HKSCS" w:hAnsi="細明體_HKSCS" w:cs="細明體_HKSCS" w:eastAsia="細明體_HKSCS" w:hint="default"/>
          <w:w w:val="70"/>
          <w:sz w:val="18"/>
          <w:szCs w:val="18"/>
        </w:rPr>
        <w:t>﹝﹜</w:t>
        <w:tab/>
      </w:r>
      <w:r>
        <w:rPr>
          <w:rFonts w:ascii="細明體_HKSCS" w:hAnsi="細明體_HKSCS" w:cs="細明體_HKSCS" w:eastAsia="細明體_HKSCS" w:hint="default"/>
          <w:sz w:val="15"/>
          <w:szCs w:val="15"/>
        </w:rPr>
        <w:t>＃</w:t>
      </w:r>
      <w:r>
        <w:rPr>
          <w:rFonts w:ascii="細明體_HKSCS" w:hAnsi="細明體_HKSCS" w:cs="細明體_HKSCS" w:eastAsia="細明體_HKSCS" w:hint="default"/>
          <w:spacing w:val="-45"/>
          <w:sz w:val="15"/>
          <w:szCs w:val="15"/>
        </w:rPr>
        <w:t> </w:t>
      </w:r>
      <w:r>
        <w:rPr>
          <w:rFonts w:ascii="細明體_HKSCS" w:hAnsi="細明體_HKSCS" w:cs="細明體_HKSCS" w:eastAsia="細明體_HKSCS" w:hint="default"/>
          <w:spacing w:val="-8"/>
          <w:w w:val="105"/>
          <w:sz w:val="15"/>
          <w:szCs w:val="15"/>
        </w:rPr>
        <w:t>歸。梯度</w:t>
      </w:r>
      <w:r>
        <w:rPr>
          <w:rFonts w:ascii="細明體_HKSCS" w:hAnsi="細明體_HKSCS" w:cs="細明體_HKSCS" w:eastAsia="細明體_HKSCS" w:hint="default"/>
          <w:spacing w:val="-8"/>
          <w:sz w:val="15"/>
          <w:szCs w:val="15"/>
        </w:rPr>
      </w:r>
    </w:p>
    <w:p>
      <w:pPr>
        <w:pStyle w:val="ListParagraph"/>
        <w:numPr>
          <w:ilvl w:val="0"/>
          <w:numId w:val="135"/>
        </w:numPr>
        <w:tabs>
          <w:tab w:pos="549" w:val="left" w:leader="none"/>
          <w:tab w:pos="2197" w:val="left" w:leader="none"/>
        </w:tabs>
        <w:spacing w:line="240" w:lineRule="auto" w:before="24" w:after="0"/>
        <w:ind w:left="548" w:right="0" w:hanging="36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0"/>
          <w:sz w:val="15"/>
          <w:szCs w:val="15"/>
        </w:rPr>
        <w:t>g_loss.backward    </w:t>
      </w:r>
      <w:r>
        <w:rPr>
          <w:rFonts w:ascii="Times New Roman" w:hAnsi="Times New Roman" w:cs="Times New Roman" w:eastAsia="Times New Roman" w:hint="default"/>
          <w:spacing w:val="24"/>
          <w:w w:val="110"/>
          <w:sz w:val="15"/>
          <w:szCs w:val="15"/>
        </w:rPr>
        <w:t> </w:t>
      </w:r>
      <w:r>
        <w:rPr>
          <w:rFonts w:ascii="Times New Roman" w:hAnsi="Times New Roman" w:cs="Times New Roman" w:eastAsia="Times New Roman" w:hint="default"/>
          <w:w w:val="110"/>
          <w:sz w:val="15"/>
          <w:szCs w:val="15"/>
        </w:rPr>
        <w:t>l)</w:t>
        <w:tab/>
      </w:r>
      <w:r>
        <w:rPr>
          <w:rFonts w:ascii="細明體_HKSCS" w:hAnsi="細明體_HKSCS" w:cs="細明體_HKSCS" w:eastAsia="細明體_HKSCS" w:hint="default"/>
          <w:w w:val="95"/>
          <w:sz w:val="16"/>
          <w:szCs w:val="16"/>
        </w:rPr>
        <w:t>＃</w:t>
      </w:r>
      <w:r>
        <w:rPr>
          <w:rFonts w:ascii="細明體_HKSCS" w:hAnsi="細明體_HKSCS" w:cs="細明體_HKSCS" w:eastAsia="細明體_HKSCS" w:hint="default"/>
          <w:spacing w:val="-36"/>
          <w:w w:val="95"/>
          <w:sz w:val="16"/>
          <w:szCs w:val="16"/>
        </w:rPr>
        <w:t> </w:t>
      </w:r>
      <w:r>
        <w:rPr>
          <w:rFonts w:ascii="細明體_HKSCS" w:hAnsi="細明體_HKSCS" w:cs="細明體_HKSCS" w:eastAsia="細明體_HKSCS" w:hint="default"/>
          <w:w w:val="95"/>
          <w:sz w:val="16"/>
          <w:szCs w:val="16"/>
        </w:rPr>
        <w:t>反向傳播</w:t>
      </w:r>
      <w:r>
        <w:rPr>
          <w:rFonts w:ascii="細明體_HKSCS" w:hAnsi="細明體_HKSCS" w:cs="細明體_HKSCS" w:eastAsia="細明體_HKSCS" w:hint="default"/>
          <w:sz w:val="16"/>
          <w:szCs w:val="16"/>
        </w:rPr>
      </w:r>
    </w:p>
    <w:p>
      <w:pPr>
        <w:pStyle w:val="ListParagraph"/>
        <w:numPr>
          <w:ilvl w:val="0"/>
          <w:numId w:val="135"/>
        </w:numPr>
        <w:tabs>
          <w:tab w:pos="549" w:val="left" w:leader="none"/>
          <w:tab w:pos="2283" w:val="left" w:leader="none"/>
        </w:tabs>
        <w:spacing w:line="240" w:lineRule="auto" w:before="27" w:after="0"/>
        <w:ind w:left="548" w:right="0" w:hanging="367"/>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sz w:val="15"/>
          <w:szCs w:val="15"/>
        </w:rPr>
        <w:t>g   </w:t>
      </w:r>
      <w:r>
        <w:rPr>
          <w:rFonts w:ascii="Times New Roman" w:hAnsi="Times New Roman" w:cs="Times New Roman" w:eastAsia="Times New Roman" w:hint="default"/>
          <w:w w:val="120"/>
          <w:sz w:val="15"/>
          <w:szCs w:val="15"/>
        </w:rPr>
        <w:t>optimizer   step</w:t>
      </w:r>
      <w:r>
        <w:rPr>
          <w:rFonts w:ascii="Times New Roman" w:hAnsi="Times New Roman" w:cs="Times New Roman" w:eastAsia="Times New Roman" w:hint="default"/>
          <w:spacing w:val="-15"/>
          <w:w w:val="120"/>
          <w:sz w:val="15"/>
          <w:szCs w:val="15"/>
        </w:rPr>
        <w:t> </w:t>
      </w:r>
      <w:r>
        <w:rPr>
          <w:rFonts w:ascii="Times New Roman" w:hAnsi="Times New Roman" w:cs="Times New Roman" w:eastAsia="Times New Roman" w:hint="default"/>
          <w:sz w:val="15"/>
          <w:szCs w:val="15"/>
        </w:rPr>
        <w:t>I</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65"/>
          <w:sz w:val="16"/>
          <w:szCs w:val="16"/>
        </w:rPr>
        <w:t>﹜</w:t>
        <w:tab/>
      </w:r>
      <w:r>
        <w:rPr>
          <w:rFonts w:ascii="細明體_HKSCS" w:hAnsi="細明體_HKSCS" w:cs="細明體_HKSCS" w:eastAsia="細明體_HKSCS" w:hint="default"/>
          <w:w w:val="95"/>
          <w:sz w:val="15"/>
          <w:szCs w:val="15"/>
        </w:rPr>
        <w:t>＃</w:t>
      </w:r>
      <w:r>
        <w:rPr>
          <w:rFonts w:ascii="細明體_HKSCS" w:hAnsi="細明體_HKSCS" w:cs="細明體_HKSCS" w:eastAsia="細明體_HKSCS" w:hint="default"/>
          <w:spacing w:val="12"/>
          <w:w w:val="95"/>
          <w:sz w:val="15"/>
          <w:szCs w:val="15"/>
        </w:rPr>
        <w:t> </w:t>
      </w:r>
      <w:r>
        <w:rPr>
          <w:rFonts w:ascii="細明體_HKSCS" w:hAnsi="細明體_HKSCS" w:cs="細明體_HKSCS" w:eastAsia="細明體_HKSCS" w:hint="default"/>
          <w:w w:val="95"/>
          <w:sz w:val="15"/>
          <w:szCs w:val="15"/>
        </w:rPr>
        <w:t>更新產生網路的參數</w:t>
      </w:r>
      <w:r>
        <w:rPr>
          <w:rFonts w:ascii="細明體_HKSCS" w:hAnsi="細明體_HKSCS" w:cs="細明體_HKSCS" w:eastAsia="細明體_HKSCS" w:hint="default"/>
          <w:sz w:val="15"/>
          <w:szCs w:val="15"/>
        </w:rPr>
      </w:r>
    </w:p>
    <w:p>
      <w:pPr>
        <w:spacing w:line="240" w:lineRule="auto" w:before="9"/>
        <w:ind w:right="0"/>
        <w:rPr>
          <w:rFonts w:ascii="細明體_HKSCS" w:hAnsi="細明體_HKSCS" w:cs="細明體_HKSCS" w:eastAsia="細明體_HKSCS" w:hint="default"/>
          <w:sz w:val="18"/>
          <w:szCs w:val="18"/>
        </w:rPr>
      </w:pPr>
    </w:p>
    <w:p>
      <w:pPr>
        <w:spacing w:line="324" w:lineRule="auto" w:before="0"/>
        <w:ind w:left="102" w:right="1036"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100"/>
          <w:sz w:val="20"/>
          <w:szCs w:val="20"/>
        </w:rPr>
        <w:t>一個隨機隱含向量透過產生網路</w:t>
      </w:r>
      <w:r>
        <w:rPr>
          <w:rFonts w:ascii="Arial" w:hAnsi="Arial" w:cs="Arial" w:eastAsia="Arial" w:hint="default"/>
          <w:spacing w:val="-3"/>
          <w:w w:val="100"/>
          <w:sz w:val="25"/>
          <w:szCs w:val="25"/>
        </w:rPr>
        <w:t>1</w:t>
      </w:r>
      <w:r>
        <w:rPr>
          <w:rFonts w:ascii="細明體_HKSCS" w:hAnsi="細明體_HKSCS" w:cs="細明體_HKSCS" w:eastAsia="細明體_HKSCS" w:hint="default"/>
          <w:spacing w:val="-3"/>
          <w:w w:val="100"/>
          <w:sz w:val="20"/>
          <w:szCs w:val="20"/>
        </w:rPr>
        <w:t>獲得了一個假的資料，</w:t>
      </w:r>
      <w:r>
        <w:rPr>
          <w:rFonts w:ascii="細明體_HKSCS" w:hAnsi="細明體_HKSCS" w:cs="細明體_HKSCS" w:eastAsia="細明體_HKSCS" w:hint="default"/>
          <w:spacing w:val="-84"/>
          <w:w w:val="100"/>
          <w:sz w:val="20"/>
          <w:szCs w:val="20"/>
        </w:rPr>
        <w:t> </w:t>
      </w:r>
      <w:r>
        <w:rPr>
          <w:rFonts w:ascii="細明體_HKSCS" w:hAnsi="細明體_HKSCS" w:cs="細明體_HKSCS" w:eastAsia="細明體_HKSCS" w:hint="default"/>
          <w:w w:val="103"/>
          <w:sz w:val="20"/>
          <w:szCs w:val="20"/>
        </w:rPr>
        <w:t>然後希望假的資料經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spacing w:val="-2"/>
          <w:w w:val="101"/>
          <w:sz w:val="20"/>
          <w:szCs w:val="20"/>
        </w:rPr>
        <w:t>過判別模型後盡可能和真實</w:t>
      </w:r>
      <w:r>
        <w:rPr>
          <w:rFonts w:ascii="細明體_HKSCS" w:hAnsi="細明體_HKSCS" w:cs="細明體_HKSCS" w:eastAsia="細明體_HKSCS" w:hint="default"/>
          <w:spacing w:val="-63"/>
          <w:w w:val="101"/>
          <w:sz w:val="20"/>
          <w:szCs w:val="20"/>
        </w:rPr>
        <w:t> </w:t>
      </w:r>
      <w:r>
        <w:rPr>
          <w:rFonts w:ascii="Times New Roman" w:hAnsi="Times New Roman" w:cs="Times New Roman" w:eastAsia="Times New Roman" w:hint="default"/>
          <w:w w:val="134"/>
          <w:sz w:val="15"/>
          <w:szCs w:val="15"/>
        </w:rPr>
        <w:t>label</w:t>
      </w:r>
      <w:r>
        <w:rPr>
          <w:rFonts w:ascii="Times New Roman" w:hAnsi="Times New Roman" w:cs="Times New Roman" w:eastAsia="Times New Roman" w:hint="default"/>
          <w:spacing w:val="-17"/>
          <w:w w:val="134"/>
          <w:sz w:val="15"/>
          <w:szCs w:val="15"/>
        </w:rPr>
        <w:t> </w:t>
      </w:r>
      <w:r>
        <w:rPr>
          <w:rFonts w:ascii="細明體_HKSCS" w:hAnsi="細明體_HKSCS" w:cs="細明體_HKSCS" w:eastAsia="細明體_HKSCS" w:hint="default"/>
          <w:spacing w:val="-7"/>
          <w:w w:val="106"/>
          <w:sz w:val="20"/>
          <w:szCs w:val="20"/>
        </w:rPr>
        <w:t>接近，透過</w:t>
      </w:r>
      <w:r>
        <w:rPr>
          <w:rFonts w:ascii="細明體_HKSCS" w:hAnsi="細明體_HKSCS" w:cs="細明體_HKSCS" w:eastAsia="細明體_HKSCS" w:hint="default"/>
          <w:spacing w:val="-86"/>
          <w:w w:val="106"/>
          <w:sz w:val="20"/>
          <w:szCs w:val="20"/>
        </w:rPr>
        <w:t> </w:t>
      </w:r>
      <w:r>
        <w:rPr>
          <w:rFonts w:ascii="Times New Roman" w:hAnsi="Times New Roman" w:cs="Times New Roman" w:eastAsia="Times New Roman" w:hint="default"/>
          <w:w w:val="104"/>
          <w:sz w:val="19"/>
          <w:szCs w:val="19"/>
        </w:rPr>
        <w:t>E</w:t>
      </w:r>
      <w:r>
        <w:rPr>
          <w:rFonts w:ascii="Times New Roman" w:hAnsi="Times New Roman" w:cs="Times New Roman" w:eastAsia="Times New Roman" w:hint="default"/>
          <w:spacing w:val="20"/>
          <w:w w:val="104"/>
          <w:sz w:val="19"/>
          <w:szCs w:val="19"/>
        </w:rPr>
        <w:t> </w:t>
      </w:r>
      <w:r>
        <w:rPr>
          <w:rFonts w:ascii="Times New Roman" w:hAnsi="Times New Roman" w:cs="Times New Roman" w:eastAsia="Times New Roman" w:hint="default"/>
          <w:w w:val="136"/>
          <w:sz w:val="15"/>
          <w:szCs w:val="15"/>
        </w:rPr>
        <w:t>loss=criterion(output,</w:t>
      </w:r>
      <w:r>
        <w:rPr>
          <w:rFonts w:ascii="Times New Roman" w:hAnsi="Times New Roman" w:cs="Times New Roman" w:eastAsia="Times New Roman" w:hint="default"/>
          <w:spacing w:val="4"/>
          <w:w w:val="136"/>
          <w:sz w:val="15"/>
          <w:szCs w:val="15"/>
        </w:rPr>
        <w:t> </w:t>
      </w:r>
      <w:r>
        <w:rPr>
          <w:rFonts w:ascii="Times New Roman" w:hAnsi="Times New Roman" w:cs="Times New Roman" w:eastAsia="Times New Roman" w:hint="default"/>
          <w:w w:val="137"/>
          <w:sz w:val="15"/>
          <w:szCs w:val="15"/>
        </w:rPr>
        <w:t>real</w:t>
      </w:r>
      <w:r>
        <w:rPr>
          <w:rFonts w:ascii="Times New Roman" w:hAnsi="Times New Roman" w:cs="Times New Roman" w:eastAsia="Times New Roman" w:hint="default"/>
          <w:spacing w:val="34"/>
          <w:w w:val="137"/>
          <w:sz w:val="15"/>
          <w:szCs w:val="15"/>
        </w:rPr>
        <w:t> </w:t>
      </w:r>
      <w:r>
        <w:rPr>
          <w:rFonts w:ascii="Times New Roman" w:hAnsi="Times New Roman" w:cs="Times New Roman" w:eastAsia="Times New Roman" w:hint="default"/>
          <w:w w:val="121"/>
          <w:sz w:val="15"/>
          <w:szCs w:val="15"/>
        </w:rPr>
        <w:t>label</w:t>
      </w:r>
      <w:r>
        <w:rPr>
          <w:rFonts w:ascii="細明體_HKSCS" w:hAnsi="細明體_HKSCS" w:cs="細明體_HKSCS" w:eastAsia="細明體_HKSCS" w:hint="default"/>
          <w:w w:val="121"/>
          <w:sz w:val="20"/>
          <w:szCs w:val="20"/>
        </w:rPr>
        <w:t>）</w:t>
      </w:r>
      <w:r>
        <w:rPr>
          <w:rFonts w:ascii="細明體_HKSCS" w:hAnsi="細明體_HKSCS" w:cs="細明體_HKSCS" w:eastAsia="細明體_HKSCS" w:hint="default"/>
          <w:spacing w:val="-74"/>
          <w:w w:val="121"/>
          <w:sz w:val="20"/>
          <w:szCs w:val="20"/>
        </w:rPr>
        <w:t> </w:t>
      </w:r>
      <w:r>
        <w:rPr>
          <w:rFonts w:ascii="細明體_HKSCS" w:hAnsi="細明體_HKSCS" w:cs="細明體_HKSCS" w:eastAsia="細明體_HKSCS" w:hint="default"/>
          <w:w w:val="107"/>
          <w:sz w:val="20"/>
          <w:szCs w:val="20"/>
        </w:rPr>
        <w:t>實 </w:t>
      </w:r>
      <w:r>
        <w:rPr>
          <w:rFonts w:ascii="細明體_HKSCS" w:hAnsi="細明體_HKSCS" w:cs="細明體_HKSCS" w:eastAsia="細明體_HKSCS" w:hint="default"/>
          <w:w w:val="107"/>
          <w:sz w:val="20"/>
          <w:szCs w:val="20"/>
        </w:rPr>
      </w:r>
      <w:r>
        <w:rPr>
          <w:rFonts w:ascii="細明體_HKSCS" w:hAnsi="細明體_HKSCS" w:cs="細明體_HKSCS" w:eastAsia="細明體_HKSCS" w:hint="default"/>
          <w:w w:val="102"/>
          <w:sz w:val="20"/>
          <w:szCs w:val="20"/>
        </w:rPr>
        <w:t>現，然後反向傳播去最佳化產生器的參數，在這個過程中</w:t>
      </w:r>
      <w:r>
        <w:rPr>
          <w:rFonts w:ascii="細明體_HKSCS" w:hAnsi="細明體_HKSCS" w:cs="細明體_HKSCS" w:eastAsia="細明體_HKSCS" w:hint="default"/>
          <w:spacing w:val="-70"/>
          <w:w w:val="102"/>
          <w:sz w:val="20"/>
          <w:szCs w:val="20"/>
        </w:rPr>
        <w:t> </w:t>
      </w:r>
      <w:r>
        <w:rPr>
          <w:rFonts w:ascii="細明體_HKSCS" w:hAnsi="細明體_HKSCS" w:cs="細明體_HKSCS" w:eastAsia="細明體_HKSCS" w:hint="default"/>
          <w:spacing w:val="-13"/>
          <w:w w:val="108"/>
          <w:sz w:val="20"/>
          <w:szCs w:val="20"/>
        </w:rPr>
        <w:t>，判別器的參數不再發</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8"/>
          <w:sz w:val="20"/>
          <w:szCs w:val="20"/>
        </w:rPr>
      </w:r>
      <w:r>
        <w:rPr>
          <w:rFonts w:ascii="細明體_HKSCS" w:hAnsi="細明體_HKSCS" w:cs="細明體_HKSCS" w:eastAsia="細明體_HKSCS" w:hint="default"/>
          <w:w w:val="115"/>
          <w:sz w:val="20"/>
          <w:szCs w:val="20"/>
        </w:rPr>
        <w:t>生變化，否則產生器永遠無法騙過最佳化的判別器。</w:t>
      </w:r>
    </w:p>
    <w:p>
      <w:pPr>
        <w:pStyle w:val="BodyText"/>
        <w:spacing w:line="319" w:lineRule="auto" w:before="143"/>
        <w:ind w:left="102" w:right="1021" w:firstLine="417"/>
        <w:jc w:val="left"/>
      </w:pPr>
      <w:r>
        <w:rPr>
          <w:w w:val="101"/>
        </w:rPr>
        <w:t>除了使用簡單的多</w:t>
      </w:r>
      <w:r>
        <w:rPr>
          <w:spacing w:val="-72"/>
          <w:w w:val="101"/>
        </w:rPr>
        <w:t>層</w:t>
      </w:r>
      <w:r>
        <w:rPr>
          <w:rFonts w:ascii="Arial" w:hAnsi="Arial" w:cs="Arial" w:eastAsia="Arial" w:hint="default"/>
          <w:spacing w:val="-192"/>
          <w:w w:val="228"/>
          <w:sz w:val="23"/>
          <w:szCs w:val="23"/>
        </w:rPr>
        <w:t>I</w:t>
      </w:r>
      <w:r>
        <w:rPr>
          <w:w w:val="98"/>
        </w:rPr>
        <w:t>認知器外</w:t>
      </w:r>
      <w:r>
        <w:rPr>
          <w:spacing w:val="6"/>
          <w:w w:val="98"/>
        </w:rPr>
        <w:t>，</w:t>
      </w:r>
      <w:r>
        <w:rPr>
          <w:w w:val="101"/>
        </w:rPr>
        <w:t>也可以在產生模型和對抗模型</w:t>
      </w:r>
      <w:r>
        <w:rPr>
          <w:spacing w:val="-62"/>
        </w:rPr>
        <w:t> </w:t>
      </w:r>
      <w:r>
        <w:rPr>
          <w:spacing w:val="-41"/>
          <w:w w:val="114"/>
        </w:rPr>
        <w:t>中</w:t>
      </w:r>
      <w:r>
        <w:rPr>
          <w:w w:val="106"/>
        </w:rPr>
        <w:t>使用更加複</w:t>
      </w:r>
      <w:r>
        <w:rPr>
          <w:w w:val="106"/>
        </w:rPr>
        <w:t> </w:t>
      </w:r>
      <w:r>
        <w:rPr>
          <w:w w:val="105"/>
        </w:rPr>
        <w:t>雜的旋積神經網路，定義十分簡單。</w:t>
      </w:r>
      <w:r>
        <w:rPr/>
      </w:r>
    </w:p>
    <w:p>
      <w:pPr>
        <w:tabs>
          <w:tab w:pos="527" w:val="left" w:leader="none"/>
        </w:tabs>
        <w:spacing w:line="420" w:lineRule="exact" w:before="0"/>
        <w:ind w:left="167" w:right="1021"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53"/>
          <w:sz w:val="15"/>
          <w:szCs w:val="15"/>
        </w:rPr>
        <w:t>工</w:t>
      </w:r>
      <w:r>
        <w:rPr>
          <w:rFonts w:ascii="細明體_HKSCS" w:hAnsi="細明體_HKSCS" w:cs="細明體_HKSCS" w:eastAsia="細明體_HKSCS" w:hint="default"/>
          <w:sz w:val="15"/>
          <w:szCs w:val="15"/>
        </w:rPr>
        <w:tab/>
      </w: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3"/>
          <w:sz w:val="15"/>
          <w:szCs w:val="15"/>
        </w:rPr>
        <w:t>dis</w:t>
      </w:r>
      <w:r>
        <w:rPr>
          <w:rFonts w:ascii="Times New Roman" w:hAnsi="Times New Roman" w:cs="Times New Roman" w:eastAsia="Times New Roman" w:hint="default"/>
          <w:spacing w:val="-2"/>
          <w:w w:val="143"/>
          <w:sz w:val="15"/>
          <w:szCs w:val="15"/>
        </w:rPr>
        <w:t>c</w:t>
      </w:r>
      <w:r>
        <w:rPr>
          <w:rFonts w:ascii="細明體_HKSCS" w:hAnsi="細明體_HKSCS" w:cs="細明體_HKSCS" w:eastAsia="細明體_HKSCS" w:hint="default"/>
          <w:spacing w:val="2"/>
          <w:w w:val="114"/>
          <w:sz w:val="8"/>
          <w:szCs w:val="8"/>
        </w:rPr>
        <w:t>笠</w:t>
      </w:r>
      <w:r>
        <w:rPr>
          <w:rFonts w:ascii="Times New Roman" w:hAnsi="Times New Roman" w:cs="Times New Roman" w:eastAsia="Times New Roman" w:hint="default"/>
          <w:w w:val="128"/>
          <w:sz w:val="15"/>
          <w:szCs w:val="15"/>
        </w:rPr>
        <w:t>imina</w:t>
      </w:r>
      <w:r>
        <w:rPr>
          <w:rFonts w:ascii="Times New Roman" w:hAnsi="Times New Roman" w:cs="Times New Roman" w:eastAsia="Times New Roman" w:hint="default"/>
          <w:spacing w:val="10"/>
          <w:w w:val="128"/>
          <w:sz w:val="15"/>
          <w:szCs w:val="15"/>
        </w:rPr>
        <w:t>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0"/>
          <w:sz w:val="15"/>
          <w:szCs w:val="15"/>
        </w:rPr>
        <w:t>Module</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25"/>
          <w:sz w:val="17"/>
          <w:szCs w:val="17"/>
        </w:rPr>
        <w:t>﹜</w:t>
      </w:r>
      <w:r>
        <w:rPr>
          <w:rFonts w:ascii="細明體_HKSCS" w:hAnsi="細明體_HKSCS" w:cs="細明體_HKSCS" w:eastAsia="細明體_HKSCS" w:hint="default"/>
          <w:spacing w:val="-27"/>
          <w:sz w:val="17"/>
          <w:szCs w:val="17"/>
        </w:rPr>
        <w:t> </w:t>
      </w:r>
      <w:r>
        <w:rPr>
          <w:rFonts w:ascii="細明體_HKSCS" w:hAnsi="細明體_HKSCS" w:cs="細明體_HKSCS" w:eastAsia="細明體_HKSCS" w:hint="default"/>
          <w:w w:val="29"/>
          <w:sz w:val="17"/>
          <w:szCs w:val="17"/>
        </w:rPr>
        <w:t>－</w:t>
      </w:r>
      <w:r>
        <w:rPr>
          <w:rFonts w:ascii="細明體_HKSCS" w:hAnsi="細明體_HKSCS" w:cs="細明體_HKSCS" w:eastAsia="細明體_HKSCS" w:hint="default"/>
          <w:sz w:val="17"/>
          <w:szCs w:val="17"/>
        </w:rPr>
      </w:r>
    </w:p>
    <w:p>
      <w:pPr>
        <w:pStyle w:val="ListParagraph"/>
        <w:numPr>
          <w:ilvl w:val="0"/>
          <w:numId w:val="136"/>
        </w:numPr>
        <w:tabs>
          <w:tab w:pos="888" w:val="left" w:leader="none"/>
          <w:tab w:pos="1412" w:val="left" w:leader="none"/>
          <w:tab w:pos="2046" w:val="left" w:leader="none"/>
        </w:tabs>
        <w:spacing w:line="216" w:lineRule="exact" w:before="0" w:after="0"/>
        <w:ind w:left="887" w:right="0" w:hanging="720"/>
        <w:jc w:val="left"/>
        <w:rPr>
          <w:rFonts w:ascii="細明體_HKSCS" w:hAnsi="細明體_HKSCS" w:cs="細明體_HKSCS" w:eastAsia="細明體_HKSCS" w:hint="default"/>
          <w:sz w:val="18"/>
          <w:szCs w:val="18"/>
        </w:rPr>
      </w:pPr>
      <w:r>
        <w:rPr/>
        <w:pict>
          <v:shape style="position:absolute;margin-left:190.800003pt;margin-top:5.25457pt;width:3.05pt;height:19.5pt;mso-position-horizontal-relative:page;mso-position-vertical-relative:paragraph;z-index:-4568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0"/>
          <w:sz w:val="15"/>
          <w:szCs w:val="15"/>
        </w:rPr>
        <w:t>def</w:t>
        <w:tab/>
      </w:r>
      <w:r>
        <w:rPr>
          <w:rFonts w:ascii="Times New Roman" w:hAnsi="Times New Roman" w:cs="Times New Roman" w:eastAsia="Times New Roman" w:hint="default"/>
          <w:w w:val="155"/>
          <w:sz w:val="15"/>
          <w:szCs w:val="15"/>
        </w:rPr>
        <w:t>init</w:t>
        <w:tab/>
        <w:t>(self</w:t>
      </w:r>
      <w:r>
        <w:rPr>
          <w:rFonts w:ascii="Times New Roman" w:hAnsi="Times New Roman" w:cs="Times New Roman" w:eastAsia="Times New Roman" w:hint="default"/>
          <w:spacing w:val="-47"/>
          <w:w w:val="15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2"/>
          <w:w w:val="65"/>
          <w:sz w:val="18"/>
          <w:szCs w:val="18"/>
        </w:rPr>
        <w:t> </w:t>
      </w:r>
      <w:r>
        <w:rPr>
          <w:rFonts w:ascii="細明體_HKSCS" w:hAnsi="細明體_HKSCS" w:cs="細明體_HKSCS" w:eastAsia="細明體_HKSCS" w:hint="default"/>
          <w:w w:val="180"/>
          <w:sz w:val="18"/>
          <w:szCs w:val="18"/>
        </w:rPr>
        <w:t>：</w:t>
      </w:r>
      <w:r>
        <w:rPr>
          <w:rFonts w:ascii="細明體_HKSCS" w:hAnsi="細明體_HKSCS" w:cs="細明體_HKSCS" w:eastAsia="細明體_HKSCS" w:hint="default"/>
          <w:sz w:val="18"/>
          <w:szCs w:val="18"/>
        </w:rPr>
      </w:r>
    </w:p>
    <w:p>
      <w:pPr>
        <w:pStyle w:val="ListParagraph"/>
        <w:numPr>
          <w:ilvl w:val="0"/>
          <w:numId w:val="136"/>
        </w:numPr>
        <w:tabs>
          <w:tab w:pos="1240" w:val="left" w:leader="none"/>
          <w:tab w:pos="4335" w:val="left" w:leader="none"/>
        </w:tabs>
        <w:spacing w:line="240" w:lineRule="auto" w:before="24" w:after="0"/>
        <w:ind w:left="1240" w:right="0" w:hanging="1073"/>
        <w:jc w:val="left"/>
        <w:rPr>
          <w:rFonts w:ascii="細明體_HKSCS" w:hAnsi="細明體_HKSCS" w:cs="細明體_HKSCS" w:eastAsia="細明體_HKSCS" w:hint="default"/>
          <w:sz w:val="16"/>
          <w:szCs w:val="16"/>
        </w:rPr>
      </w:pPr>
      <w:r>
        <w:rPr/>
        <w:pict>
          <v:shape style="position:absolute;margin-left:142.199997pt;margin-top:6.699759pt;width:4.2pt;height:19.5pt;mso-position-horizontal-relative:page;mso-position-vertical-relative:paragraph;z-index:-45685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5"/>
          <w:sz w:val="15"/>
          <w:szCs w:val="15"/>
        </w:rPr>
        <w:t>super (discriminat  </w:t>
      </w:r>
      <w:r>
        <w:rPr>
          <w:rFonts w:ascii="Times New Roman" w:hAnsi="Times New Roman" w:cs="Times New Roman" w:eastAsia="Times New Roman" w:hint="default"/>
          <w:w w:val="155"/>
          <w:sz w:val="15"/>
          <w:szCs w:val="15"/>
        </w:rPr>
        <w:t>r,  </w:t>
      </w: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pacing w:val="41"/>
          <w:w w:val="115"/>
          <w:sz w:val="15"/>
          <w:szCs w:val="15"/>
        </w:rPr>
        <w:t>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spacing w:val="24"/>
          <w:w w:val="155"/>
          <w:sz w:val="15"/>
          <w:szCs w:val="15"/>
        </w:rPr>
        <w:t> </w:t>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136"/>
        </w:numPr>
        <w:tabs>
          <w:tab w:pos="1240" w:val="left" w:leader="none"/>
        </w:tabs>
        <w:spacing w:line="240" w:lineRule="auto" w:before="72" w:after="0"/>
        <w:ind w:left="1240" w:right="0" w:hanging="1073"/>
        <w:jc w:val="left"/>
        <w:rPr>
          <w:rFonts w:ascii="Times New Roman" w:hAnsi="Times New Roman" w:cs="Times New Roman" w:eastAsia="Times New Roman" w:hint="default"/>
          <w:sz w:val="15"/>
          <w:szCs w:val="15"/>
        </w:rPr>
      </w:pPr>
      <w:r>
        <w:rPr/>
        <w:pict>
          <v:shape style="position:absolute;margin-left:150.839996pt;margin-top:6.506721pt;width:4.55pt;height:19.5pt;mso-position-horizontal-relative:page;mso-position-vertical-relative:paragraph;z-index:-45683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0"/>
          <w:sz w:val="15"/>
        </w:rPr>
        <w:t>self .c  nvl   a  nn .Sequential</w:t>
      </w:r>
      <w:r>
        <w:rPr>
          <w:rFonts w:ascii="Times New Roman"/>
          <w:spacing w:val="-14"/>
          <w:w w:val="130"/>
          <w:sz w:val="15"/>
        </w:rPr>
        <w:t> </w:t>
      </w:r>
      <w:r>
        <w:rPr>
          <w:rFonts w:ascii="Times New Roman"/>
          <w:w w:val="115"/>
          <w:sz w:val="15"/>
        </w:rPr>
        <w:t>(</w:t>
      </w:r>
      <w:r>
        <w:rPr>
          <w:rFonts w:ascii="Times New Roman"/>
          <w:sz w:val="15"/>
        </w:rPr>
      </w:r>
    </w:p>
    <w:p>
      <w:pPr>
        <w:tabs>
          <w:tab w:pos="1578" w:val="left" w:leader="none"/>
        </w:tabs>
        <w:spacing w:before="58"/>
        <w:ind w:left="167" w:right="1021" w:firstLine="0"/>
        <w:jc w:val="left"/>
        <w:rPr>
          <w:rFonts w:ascii="Times New Roman" w:hAnsi="Times New Roman" w:cs="Times New Roman" w:eastAsia="Times New Roman" w:hint="default"/>
          <w:sz w:val="15"/>
          <w:szCs w:val="15"/>
        </w:rPr>
      </w:pPr>
      <w:r>
        <w:rPr>
          <w:rFonts w:ascii="Times New Roman"/>
          <w:w w:val="120"/>
          <w:sz w:val="15"/>
        </w:rPr>
        <w:t>5</w:t>
        <w:tab/>
      </w:r>
      <w:r>
        <w:rPr>
          <w:rFonts w:ascii="Times New Roman"/>
          <w:w w:val="125"/>
          <w:sz w:val="15"/>
        </w:rPr>
        <w:t>nn  </w:t>
      </w:r>
      <w:r>
        <w:rPr>
          <w:rFonts w:ascii="Times New Roman"/>
          <w:w w:val="165"/>
          <w:sz w:val="15"/>
        </w:rPr>
        <w:t>c </w:t>
      </w:r>
      <w:r>
        <w:rPr>
          <w:rFonts w:ascii="Times New Roman"/>
          <w:w w:val="125"/>
          <w:sz w:val="15"/>
        </w:rPr>
        <w:t>nv2d </w:t>
      </w:r>
      <w:r>
        <w:rPr>
          <w:rFonts w:ascii="Times New Roman"/>
          <w:sz w:val="15"/>
        </w:rPr>
        <w:t>( </w:t>
      </w:r>
      <w:r>
        <w:rPr>
          <w:rFonts w:ascii="Times New Roman"/>
          <w:w w:val="165"/>
          <w:sz w:val="15"/>
        </w:rPr>
        <w:t>l,  </w:t>
      </w:r>
      <w:r>
        <w:rPr>
          <w:rFonts w:ascii="Times New Roman"/>
          <w:w w:val="125"/>
          <w:sz w:val="15"/>
        </w:rPr>
        <w:t>32,   5,  paddinga2) </w:t>
      </w:r>
      <w:r>
        <w:rPr>
          <w:rFonts w:ascii="Times New Roman"/>
          <w:w w:val="165"/>
          <w:sz w:val="15"/>
        </w:rPr>
        <w:t>,   </w:t>
      </w:r>
      <w:r>
        <w:rPr>
          <w:rFonts w:ascii="Times New Roman"/>
          <w:w w:val="125"/>
          <w:sz w:val="15"/>
        </w:rPr>
        <w:t>#  batch,   32,  28,</w:t>
      </w:r>
      <w:r>
        <w:rPr>
          <w:rFonts w:ascii="Times New Roman"/>
          <w:spacing w:val="-2"/>
          <w:w w:val="125"/>
          <w:sz w:val="15"/>
        </w:rPr>
        <w:t> </w:t>
      </w:r>
      <w:r>
        <w:rPr>
          <w:rFonts w:ascii="Times New Roman"/>
          <w:w w:val="125"/>
          <w:sz w:val="15"/>
        </w:rPr>
        <w:t>28</w:t>
      </w:r>
      <w:r>
        <w:rPr>
          <w:rFonts w:ascii="Times New Roman"/>
          <w:sz w:val="15"/>
        </w:rPr>
      </w:r>
    </w:p>
    <w:p>
      <w:pPr>
        <w:tabs>
          <w:tab w:pos="1578" w:val="left" w:leader="none"/>
        </w:tabs>
        <w:spacing w:before="35"/>
        <w:ind w:left="174" w:right="1021" w:firstLine="0"/>
        <w:jc w:val="left"/>
        <w:rPr>
          <w:rFonts w:ascii="Times New Roman" w:hAnsi="Times New Roman" w:cs="Times New Roman" w:eastAsia="Times New Roman" w:hint="default"/>
          <w:sz w:val="15"/>
          <w:szCs w:val="15"/>
        </w:rPr>
      </w:pPr>
      <w:r>
        <w:rPr/>
        <w:pict>
          <v:shape style="position:absolute;margin-left:163.800003pt;margin-top:6.889758pt;width:8.550pt;height:19.5pt;mso-position-horizontal-relative:page;mso-position-vertical-relative:paragraph;z-index:-45680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r>
                  <w:r>
                    <w:rPr>
                      <w:rFonts w:ascii="細明體_HKSCS" w:hAnsi="細明體_HKSCS" w:cs="細明體_HKSCS" w:eastAsia="細明體_HKSCS" w:hint="default"/>
                      <w:imprint/>
                      <w:spacing w:val="-236"/>
                      <w:sz w:val="39"/>
                      <w:szCs w:val="39"/>
                    </w:rPr>
                    <w:t>。</w:t>
                  </w:r>
                  <w:r>
                    <w:rPr>
                      <w:rFonts w:ascii="細明體_HKSCS" w:hAnsi="細明體_HKSCS" w:cs="細明體_HKSCS" w:eastAsia="細明體_HKSCS" w:hint="default"/>
                      <w:shadow w:val="0"/>
                      <w:spacing w:val="-236"/>
                      <w:sz w:val="39"/>
                      <w:szCs w:val="39"/>
                    </w:rPr>
                  </w:r>
                  <w:r>
                    <w:rPr>
                      <w:rFonts w:ascii="細明體_HKSCS" w:hAnsi="細明體_HKSCS" w:cs="細明體_HKSCS" w:eastAsia="細明體_HKSCS" w:hint="default"/>
                      <w:shadow w:val="0"/>
                      <w:sz w:val="39"/>
                      <w:szCs w:val="39"/>
                    </w:rPr>
                  </w:r>
                </w:p>
              </w:txbxContent>
            </v:textbox>
            <w10:wrap type="none"/>
          </v:shape>
        </w:pict>
      </w:r>
      <w:r>
        <w:rPr>
          <w:rFonts w:ascii="Times New Roman" w:hAnsi="Times New Roman" w:cs="Times New Roman" w:eastAsia="Times New Roman" w:hint="default"/>
          <w:sz w:val="15"/>
          <w:szCs w:val="15"/>
        </w:rPr>
        <w:t>6</w:t>
        <w:tab/>
      </w:r>
      <w:r>
        <w:rPr>
          <w:rFonts w:ascii="Times New Roman" w:hAnsi="Times New Roman" w:cs="Times New Roman" w:eastAsia="Times New Roman" w:hint="default"/>
          <w:w w:val="110"/>
          <w:sz w:val="15"/>
          <w:szCs w:val="15"/>
        </w:rPr>
        <w:t>nn  LeakyReLU </w:t>
      </w:r>
      <w:r>
        <w:rPr>
          <w:rFonts w:ascii="細明體_HKSCS" w:hAnsi="細明體_HKSCS" w:cs="細明體_HKSCS" w:eastAsia="細明體_HKSCS" w:hint="default"/>
          <w:w w:val="70"/>
          <w:sz w:val="16"/>
          <w:szCs w:val="16"/>
        </w:rPr>
        <w:t>﹛ </w:t>
      </w:r>
      <w:r>
        <w:rPr>
          <w:rFonts w:ascii="Times New Roman" w:hAnsi="Times New Roman" w:cs="Times New Roman" w:eastAsia="Times New Roman" w:hint="default"/>
          <w:w w:val="135"/>
          <w:sz w:val="15"/>
          <w:szCs w:val="15"/>
        </w:rPr>
        <w:t>0.2,</w:t>
      </w:r>
      <w:r>
        <w:rPr>
          <w:rFonts w:ascii="Times New Roman" w:hAnsi="Times New Roman" w:cs="Times New Roman" w:eastAsia="Times New Roman" w:hint="default"/>
          <w:spacing w:val="11"/>
          <w:w w:val="135"/>
          <w:sz w:val="15"/>
          <w:szCs w:val="15"/>
        </w:rPr>
        <w:t> </w:t>
      </w:r>
      <w:r>
        <w:rPr>
          <w:rFonts w:ascii="Times New Roman" w:hAnsi="Times New Roman" w:cs="Times New Roman" w:eastAsia="Times New Roman" w:hint="default"/>
          <w:w w:val="110"/>
          <w:sz w:val="15"/>
          <w:szCs w:val="15"/>
        </w:rPr>
        <w:t>True)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1578" w:val="left" w:leader="none"/>
        </w:tabs>
        <w:spacing w:before="62"/>
        <w:ind w:left="167" w:right="1021" w:firstLine="0"/>
        <w:jc w:val="left"/>
        <w:rPr>
          <w:rFonts w:ascii="Times New Roman" w:hAnsi="Times New Roman" w:cs="Times New Roman" w:eastAsia="Times New Roman" w:hint="default"/>
          <w:sz w:val="15"/>
          <w:szCs w:val="15"/>
        </w:rPr>
      </w:pPr>
      <w:r>
        <w:rPr>
          <w:rFonts w:ascii="Times New Roman"/>
          <w:w w:val="105"/>
          <w:sz w:val="14"/>
        </w:rPr>
        <w:t>7</w:t>
        <w:tab/>
      </w:r>
      <w:r>
        <w:rPr>
          <w:rFonts w:ascii="Times New Roman"/>
          <w:w w:val="120"/>
          <w:position w:val="1"/>
          <w:sz w:val="15"/>
        </w:rPr>
        <w:t>nn  AvgP    </w:t>
      </w:r>
      <w:r>
        <w:rPr>
          <w:rFonts w:ascii="Times New Roman"/>
          <w:spacing w:val="-10"/>
          <w:w w:val="135"/>
          <w:position w:val="1"/>
          <w:sz w:val="15"/>
        </w:rPr>
        <w:t>12d </w:t>
      </w:r>
      <w:r>
        <w:rPr>
          <w:rFonts w:ascii="Times New Roman"/>
          <w:w w:val="135"/>
          <w:position w:val="1"/>
          <w:sz w:val="15"/>
        </w:rPr>
        <w:t>(2,  stride-2) ,    </w:t>
      </w:r>
      <w:r>
        <w:rPr>
          <w:rFonts w:ascii="Times New Roman"/>
          <w:w w:val="120"/>
          <w:position w:val="1"/>
          <w:sz w:val="15"/>
        </w:rPr>
        <w:t>#  </w:t>
      </w:r>
      <w:r>
        <w:rPr>
          <w:rFonts w:ascii="Times New Roman"/>
          <w:w w:val="135"/>
          <w:position w:val="1"/>
          <w:sz w:val="15"/>
        </w:rPr>
        <w:t>batch,  32,  </w:t>
      </w:r>
      <w:r>
        <w:rPr>
          <w:rFonts w:ascii="Times New Roman"/>
          <w:spacing w:val="-8"/>
          <w:w w:val="135"/>
          <w:position w:val="1"/>
          <w:sz w:val="15"/>
        </w:rPr>
        <w:t>14, </w:t>
      </w:r>
      <w:r>
        <w:rPr>
          <w:rFonts w:ascii="Times New Roman"/>
          <w:spacing w:val="-7"/>
          <w:w w:val="135"/>
          <w:position w:val="1"/>
          <w:sz w:val="15"/>
        </w:rPr>
        <w:t> </w:t>
      </w:r>
      <w:r>
        <w:rPr>
          <w:rFonts w:ascii="Times New Roman"/>
          <w:w w:val="120"/>
          <w:position w:val="1"/>
          <w:sz w:val="15"/>
        </w:rPr>
        <w:t>14</w:t>
      </w:r>
      <w:r>
        <w:rPr>
          <w:rFonts w:ascii="Times New Roman"/>
          <w:sz w:val="15"/>
        </w:rPr>
      </w:r>
    </w:p>
    <w:p>
      <w:pPr>
        <w:spacing w:before="76"/>
        <w:ind w:left="167" w:right="1021" w:firstLine="0"/>
        <w:jc w:val="left"/>
        <w:rPr>
          <w:rFonts w:ascii="Times New Roman" w:hAnsi="Times New Roman" w:cs="Times New Roman" w:eastAsia="Times New Roman" w:hint="default"/>
          <w:sz w:val="14"/>
          <w:szCs w:val="14"/>
        </w:rPr>
      </w:pPr>
      <w:r>
        <w:rPr>
          <w:rFonts w:ascii="Times New Roman"/>
          <w:w w:val="120"/>
          <w:sz w:val="14"/>
        </w:rPr>
        <w:t>8</w:t>
      </w:r>
      <w:r>
        <w:rPr>
          <w:rFonts w:ascii="Times New Roman"/>
          <w:sz w:val="14"/>
        </w:rPr>
      </w:r>
    </w:p>
    <w:p>
      <w:pPr>
        <w:tabs>
          <w:tab w:pos="1232" w:val="left" w:leader="none"/>
        </w:tabs>
        <w:spacing w:line="142" w:lineRule="exact" w:before="7"/>
        <w:ind w:left="174" w:right="1021"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15"/>
          <w:szCs w:val="15"/>
        </w:rPr>
        <w:t>9</w:t>
        <w:tab/>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25"/>
          <w:sz w:val="15"/>
          <w:szCs w:val="15"/>
        </w:rPr>
        <w:t>ccnv2  a  nn . Sequential</w:t>
      </w:r>
      <w:r>
        <w:rPr>
          <w:rFonts w:ascii="Times New Roman" w:hAnsi="Times New Roman" w:cs="Times New Roman" w:eastAsia="Times New Roman" w:hint="default"/>
          <w:spacing w:val="-29"/>
          <w:w w:val="12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tabs>
          <w:tab w:pos="1578" w:val="left" w:leader="none"/>
          <w:tab w:pos="4566" w:val="left" w:leader="none"/>
        </w:tabs>
        <w:spacing w:line="364" w:lineRule="exact" w:before="0"/>
        <w:ind w:left="167" w:right="102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.C</w:t>
      </w:r>
      <w:r>
        <w:rPr>
          <w:rFonts w:ascii="細明體_HKSCS" w:hAnsi="細明體_HKSCS" w:cs="細明體_HKSCS" w:eastAsia="細明體_HKSCS" w:hint="default"/>
          <w:spacing w:val="-184"/>
          <w:w w:val="75"/>
          <w:sz w:val="35"/>
          <w:szCs w:val="35"/>
        </w:rPr>
        <w:t>。</w:t>
      </w:r>
      <w:r>
        <w:rPr>
          <w:rFonts w:ascii="Times New Roman" w:hAnsi="Times New Roman" w:cs="Times New Roman" w:eastAsia="Times New Roman" w:hint="default"/>
          <w:w w:val="116"/>
          <w:sz w:val="15"/>
          <w:szCs w:val="15"/>
        </w:rPr>
        <w:t>nv2d</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6"/>
          <w:sz w:val="15"/>
          <w:szCs w:val="15"/>
        </w:rPr>
        <w:t>32,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2"/>
          <w:sz w:val="15"/>
          <w:szCs w:val="15"/>
        </w:rPr>
        <w:t>64</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8"/>
          <w:sz w:val="15"/>
          <w:szCs w:val="15"/>
        </w:rPr>
        <w:t>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6"/>
          <w:sz w:val="15"/>
          <w:szCs w:val="15"/>
        </w:rPr>
        <w:t>padding-2</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90"/>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5"/>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8"/>
          <w:sz w:val="15"/>
          <w:szCs w:val="15"/>
        </w:rPr>
        <w:t>64,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z w:val="15"/>
          <w:szCs w:val="15"/>
        </w:rPr>
      </w:r>
    </w:p>
    <w:p>
      <w:pPr>
        <w:spacing w:line="209" w:lineRule="exact" w:before="0"/>
        <w:ind w:left="1563" w:right="1021" w:firstLine="0"/>
        <w:jc w:val="left"/>
        <w:rPr>
          <w:rFonts w:ascii="Times New Roman" w:hAnsi="Times New Roman" w:cs="Times New Roman" w:eastAsia="Times New Roman" w:hint="default"/>
          <w:sz w:val="15"/>
          <w:szCs w:val="15"/>
        </w:rPr>
      </w:pPr>
      <w:r>
        <w:rPr/>
        <w:pict>
          <v:shape style="position:absolute;margin-left:61.968948pt;margin-top:1.166818pt;width:10.1pt;height:9.5pt;mso-position-horizontal-relative:page;mso-position-vertical-relative:paragraph;z-index:26752"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5"/>
                      <w:szCs w:val="15"/>
                    </w:rPr>
                  </w:pPr>
                  <w:r>
                    <w:rPr>
                      <w:rFonts w:ascii="細明體_HKSCS"/>
                      <w:sz w:val="15"/>
                    </w:rPr>
                    <w:t>1</w:t>
                  </w:r>
                </w:p>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10"/>
          <w:sz w:val="15"/>
          <w:szCs w:val="15"/>
        </w:rPr>
        <w:t>nn .LeakyReLU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10"/>
          <w:sz w:val="15"/>
          <w:szCs w:val="15"/>
        </w:rPr>
        <w:t>0 . 2,</w:t>
      </w:r>
      <w:r>
        <w:rPr>
          <w:rFonts w:ascii="Times New Roman" w:hAnsi="Times New Roman" w:cs="Times New Roman" w:eastAsia="Times New Roman" w:hint="default"/>
          <w:spacing w:val="6"/>
          <w:w w:val="110"/>
          <w:sz w:val="15"/>
          <w:szCs w:val="15"/>
        </w:rPr>
        <w:t> </w:t>
      </w:r>
      <w:r>
        <w:rPr>
          <w:rFonts w:ascii="Times New Roman" w:hAnsi="Times New Roman" w:cs="Times New Roman" w:eastAsia="Times New Roman" w:hint="default"/>
          <w:w w:val="110"/>
          <w:sz w:val="15"/>
          <w:szCs w:val="15"/>
        </w:rPr>
        <w:t>True)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3939" w:val="left" w:leader="none"/>
        </w:tabs>
        <w:spacing w:before="65"/>
        <w:ind w:left="1563" w:right="1021" w:firstLine="0"/>
        <w:jc w:val="left"/>
        <w:rPr>
          <w:rFonts w:ascii="Times New Roman" w:hAnsi="Times New Roman" w:cs="Times New Roman" w:eastAsia="Times New Roman" w:hint="default"/>
          <w:sz w:val="15"/>
          <w:szCs w:val="15"/>
        </w:rPr>
      </w:pPr>
      <w:r>
        <w:rPr/>
        <w:pict>
          <v:shape style="position:absolute;margin-left:65.84832pt;margin-top:2.615396pt;width:5.85pt;height:21.35pt;mso-position-horizontal-relative:page;mso-position-vertical-relative:paragraph;z-index:267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1"/>
                      <w:sz w:val="15"/>
                    </w:rPr>
                    <w:t> </w:t>
                  </w:r>
                  <w:r>
                    <w:rPr>
                      <w:rFonts w:ascii="細明體_HKSCS"/>
                      <w:sz w:val="15"/>
                    </w:rPr>
                    <w:t>3</w:t>
                  </w:r>
                </w:p>
              </w:txbxContent>
            </v:textbox>
            <w10:wrap type="none"/>
          </v:shape>
        </w:pict>
      </w:r>
      <w:r>
        <w:rPr/>
        <w:pict>
          <v:shape style="position:absolute;margin-left:61.608948pt;margin-top:14.664436pt;width:5.75pt;height:9.5pt;mso-position-horizontal-relative:page;mso-position-vertical-relative:paragraph;z-index:268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61.248947pt;margin-top:2.784436pt;width:5.75pt;height:9.5pt;mso-position-horizontal-relative:page;mso-position-vertical-relative:paragraph;z-index:268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w w:val="125"/>
          <w:sz w:val="15"/>
        </w:rPr>
        <w:t>nn  AvgPool2d</w:t>
      </w:r>
      <w:r>
        <w:rPr>
          <w:rFonts w:ascii="Times New Roman"/>
          <w:spacing w:val="-2"/>
          <w:w w:val="125"/>
          <w:sz w:val="15"/>
        </w:rPr>
        <w:t> </w:t>
      </w:r>
      <w:r>
        <w:rPr>
          <w:rFonts w:ascii="Times New Roman"/>
          <w:w w:val="125"/>
          <w:sz w:val="15"/>
        </w:rPr>
        <w:t>(2, </w:t>
      </w:r>
      <w:r>
        <w:rPr>
          <w:rFonts w:ascii="Times New Roman"/>
          <w:spacing w:val="22"/>
          <w:w w:val="125"/>
          <w:sz w:val="15"/>
        </w:rPr>
        <w:t> </w:t>
      </w:r>
      <w:r>
        <w:rPr>
          <w:rFonts w:ascii="Times New Roman"/>
          <w:w w:val="130"/>
          <w:sz w:val="15"/>
        </w:rPr>
        <w:t>stride-2)</w:t>
        <w:tab/>
      </w:r>
      <w:r>
        <w:rPr>
          <w:rFonts w:ascii="Times New Roman"/>
          <w:w w:val="125"/>
          <w:sz w:val="15"/>
        </w:rPr>
        <w:t>#  batch,   64,  7, </w:t>
      </w:r>
      <w:r>
        <w:rPr>
          <w:rFonts w:ascii="Times New Roman"/>
          <w:spacing w:val="32"/>
          <w:w w:val="125"/>
          <w:sz w:val="15"/>
        </w:rPr>
        <w:t> </w:t>
      </w:r>
      <w:r>
        <w:rPr>
          <w:rFonts w:ascii="Times New Roman"/>
          <w:w w:val="125"/>
          <w:sz w:val="15"/>
        </w:rPr>
        <w:t>7</w:t>
      </w:r>
      <w:r>
        <w:rPr>
          <w:rFonts w:ascii="Times New Roman"/>
          <w:sz w:val="15"/>
        </w:rPr>
      </w:r>
    </w:p>
    <w:p>
      <w:pPr>
        <w:spacing w:after="0"/>
        <w:jc w:val="left"/>
        <w:rPr>
          <w:rFonts w:ascii="Times New Roman" w:hAnsi="Times New Roman" w:cs="Times New Roman" w:eastAsia="Times New Roman" w:hint="default"/>
          <w:sz w:val="15"/>
          <w:szCs w:val="15"/>
        </w:rPr>
        <w:sectPr>
          <w:headerReference w:type="even" r:id="rId470"/>
          <w:pgSz w:w="9470" w:h="13040"/>
          <w:pgMar w:header="545" w:footer="501" w:top="740" w:bottom="700" w:left="1100" w:right="0"/>
        </w:sectPr>
      </w:pPr>
    </w:p>
    <w:p>
      <w:pPr>
        <w:spacing w:before="44"/>
        <w:ind w:left="100" w:right="3495"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8"/>
          <w:w w:val="130"/>
          <w:sz w:val="18"/>
          <w:szCs w:val="18"/>
        </w:rPr>
        <w:t>一間 </w:t>
      </w:r>
      <w:r>
        <w:rPr>
          <w:rFonts w:ascii="細明體_HKSCS" w:hAnsi="細明體_HKSCS" w:cs="細明體_HKSCS" w:eastAsia="細明體_HKSCS" w:hint="default"/>
          <w:w w:val="130"/>
          <w:sz w:val="18"/>
          <w:szCs w:val="18"/>
        </w:rPr>
        <w:t>一 </w:t>
      </w:r>
      <w:r>
        <w:rPr>
          <w:rFonts w:ascii="細明體_HKSCS" w:hAnsi="細明體_HKSCS" w:cs="細明體_HKSCS" w:eastAsia="細明體_HKSCS" w:hint="default"/>
          <w:w w:val="110"/>
          <w:sz w:val="18"/>
          <w:szCs w:val="18"/>
        </w:rPr>
        <w:t>第 </w:t>
      </w:r>
      <w:r>
        <w:rPr>
          <w:rFonts w:ascii="Times New Roman" w:hAnsi="Times New Roman" w:cs="Times New Roman" w:eastAsia="Times New Roman" w:hint="default"/>
          <w:w w:val="110"/>
          <w:sz w:val="20"/>
          <w:szCs w:val="20"/>
        </w:rPr>
        <w:t>6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18"/>
          <w:w w:val="110"/>
          <w:sz w:val="18"/>
          <w:szCs w:val="18"/>
        </w:rPr>
        <w:t> </w:t>
      </w:r>
      <w:r>
        <w:rPr>
          <w:rFonts w:ascii="細明體_HKSCS" w:hAnsi="細明體_HKSCS" w:cs="細明體_HKSCS" w:eastAsia="細明體_HKSCS" w:hint="default"/>
          <w:w w:val="110"/>
          <w:sz w:val="18"/>
          <w:szCs w:val="18"/>
        </w:rPr>
        <w:t>產生對抗網路</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6"/>
          <w:szCs w:val="26"/>
        </w:rPr>
      </w:pPr>
    </w:p>
    <w:p>
      <w:pPr>
        <w:tabs>
          <w:tab w:pos="2296" w:val="left" w:leader="none"/>
          <w:tab w:pos="3146" w:val="left" w:leader="none"/>
        </w:tabs>
        <w:spacing w:before="0"/>
        <w:ind w:left="1216" w:right="3495" w:firstLine="0"/>
        <w:jc w:val="left"/>
        <w:rPr>
          <w:rFonts w:ascii="Times New Roman" w:hAnsi="Times New Roman" w:cs="Times New Roman" w:eastAsia="Times New Roman" w:hint="default"/>
          <w:sz w:val="15"/>
          <w:szCs w:val="15"/>
        </w:rPr>
      </w:pPr>
      <w:r>
        <w:rPr>
          <w:rFonts w:ascii="Times New Roman"/>
          <w:spacing w:val="-12"/>
          <w:w w:val="120"/>
          <w:sz w:val="15"/>
        </w:rPr>
        <w:t>14</w:t>
        <w:tab/>
      </w:r>
      <w:r>
        <w:rPr>
          <w:rFonts w:ascii="Times New Roman"/>
          <w:w w:val="125"/>
          <w:sz w:val="15"/>
        </w:rPr>
        <w:t>self  </w:t>
      </w:r>
      <w:r>
        <w:rPr>
          <w:rFonts w:ascii="Times New Roman"/>
          <w:spacing w:val="45"/>
          <w:w w:val="125"/>
          <w:sz w:val="15"/>
        </w:rPr>
        <w:t> </w:t>
      </w:r>
      <w:r>
        <w:rPr>
          <w:rFonts w:ascii="Times New Roman"/>
          <w:w w:val="125"/>
          <w:sz w:val="15"/>
        </w:rPr>
        <w:t>fc</w:t>
        <w:tab/>
        <w:t>nn   Sequential</w:t>
      </w:r>
      <w:r>
        <w:rPr>
          <w:rFonts w:ascii="Times New Roman"/>
          <w:spacing w:val="6"/>
          <w:w w:val="125"/>
          <w:sz w:val="15"/>
        </w:rPr>
        <w:t> </w:t>
      </w:r>
      <w:r>
        <w:rPr>
          <w:rFonts w:ascii="Times New Roman"/>
          <w:w w:val="115"/>
          <w:sz w:val="15"/>
        </w:rPr>
        <w:t>(</w:t>
      </w:r>
      <w:r>
        <w:rPr>
          <w:rFonts w:ascii="Times New Roman"/>
          <w:sz w:val="15"/>
        </w:rPr>
      </w:r>
    </w:p>
    <w:p>
      <w:pPr>
        <w:tabs>
          <w:tab w:pos="2627" w:val="left" w:leader="none"/>
        </w:tabs>
        <w:spacing w:before="65"/>
        <w:ind w:left="1216"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7"/>
          <w:sz w:val="15"/>
          <w:szCs w:val="15"/>
        </w:rPr>
        <w:t>Linear</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97"/>
          <w:sz w:val="15"/>
          <w:szCs w:val="15"/>
        </w:rPr>
        <w:t>64</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spacing w:val="-3"/>
          <w:w w:val="117"/>
          <w:sz w:val="15"/>
          <w:szCs w:val="15"/>
        </w:rPr>
        <w:t>7</w:t>
      </w:r>
      <w:r>
        <w:rPr>
          <w:rFonts w:ascii="細明體_HKSCS" w:hAnsi="細明體_HKSCS" w:cs="細明體_HKSCS" w:eastAsia="細明體_HKSCS" w:hint="default"/>
          <w:w w:val="117"/>
          <w:sz w:val="7"/>
          <w:szCs w:val="7"/>
        </w:rPr>
        <w:t>會</w:t>
      </w:r>
      <w:r>
        <w:rPr>
          <w:rFonts w:ascii="細明體_HKSCS" w:hAnsi="細明體_HKSCS" w:cs="細明體_HKSCS" w:eastAsia="細明體_HKSCS" w:hint="default"/>
          <w:spacing w:val="-24"/>
          <w:sz w:val="7"/>
          <w:szCs w:val="7"/>
        </w:rPr>
        <w:t> </w:t>
      </w:r>
      <w:r>
        <w:rPr>
          <w:rFonts w:ascii="Times New Roman" w:hAnsi="Times New Roman" w:cs="Times New Roman" w:eastAsia="Times New Roman" w:hint="default"/>
          <w:w w:val="136"/>
          <w:sz w:val="15"/>
          <w:szCs w:val="15"/>
        </w:rPr>
        <w:t>7,</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7"/>
          <w:sz w:val="15"/>
          <w:szCs w:val="15"/>
        </w:rPr>
        <w:t>1024</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tabs>
          <w:tab w:pos="2627" w:val="left" w:leader="none"/>
        </w:tabs>
        <w:spacing w:before="72"/>
        <w:ind w:left="1216" w:right="3495" w:firstLine="0"/>
        <w:jc w:val="left"/>
        <w:rPr>
          <w:rFonts w:ascii="Times New Roman" w:hAnsi="Times New Roman" w:cs="Times New Roman" w:eastAsia="Times New Roman" w:hint="default"/>
          <w:sz w:val="15"/>
          <w:szCs w:val="15"/>
        </w:rPr>
      </w:pPr>
      <w:r>
        <w:rPr>
          <w:rFonts w:ascii="Times New Roman"/>
          <w:w w:val="115"/>
          <w:sz w:val="15"/>
        </w:rPr>
        <w:t>16</w:t>
        <w:tab/>
        <w:t>nn .LeakyReLU </w:t>
      </w:r>
      <w:r>
        <w:rPr>
          <w:rFonts w:ascii="Times New Roman"/>
          <w:sz w:val="15"/>
        </w:rPr>
        <w:t>( </w:t>
      </w:r>
      <w:r>
        <w:rPr>
          <w:rFonts w:ascii="Times New Roman"/>
          <w:w w:val="115"/>
          <w:sz w:val="15"/>
        </w:rPr>
        <w:t>0  2,  True)</w:t>
      </w:r>
      <w:r>
        <w:rPr>
          <w:rFonts w:ascii="Times New Roman"/>
          <w:spacing w:val="-12"/>
          <w:w w:val="115"/>
          <w:sz w:val="15"/>
        </w:rPr>
        <w:t> </w:t>
      </w:r>
      <w:r>
        <w:rPr>
          <w:rFonts w:ascii="Times New Roman"/>
          <w:w w:val="135"/>
          <w:sz w:val="15"/>
        </w:rPr>
        <w:t>,</w:t>
      </w:r>
      <w:r>
        <w:rPr>
          <w:rFonts w:ascii="Times New Roman"/>
          <w:sz w:val="15"/>
        </w:rPr>
      </w:r>
    </w:p>
    <w:p>
      <w:pPr>
        <w:tabs>
          <w:tab w:pos="2627" w:val="left" w:leader="none"/>
        </w:tabs>
        <w:spacing w:before="65"/>
        <w:ind w:left="1216" w:right="3495" w:firstLine="0"/>
        <w:jc w:val="left"/>
        <w:rPr>
          <w:rFonts w:ascii="Times New Roman" w:hAnsi="Times New Roman" w:cs="Times New Roman" w:eastAsia="Times New Roman" w:hint="default"/>
          <w:sz w:val="15"/>
          <w:szCs w:val="15"/>
        </w:rPr>
      </w:pPr>
      <w:r>
        <w:rPr>
          <w:rFonts w:ascii="Times New Roman"/>
          <w:spacing w:val="-12"/>
          <w:w w:val="120"/>
          <w:sz w:val="15"/>
        </w:rPr>
        <w:t>17</w:t>
        <w:tab/>
      </w:r>
      <w:r>
        <w:rPr>
          <w:rFonts w:ascii="Times New Roman"/>
          <w:w w:val="130"/>
          <w:sz w:val="15"/>
        </w:rPr>
        <w:t>nn Lrnear (1024,  1)</w:t>
      </w:r>
      <w:r>
        <w:rPr>
          <w:rFonts w:ascii="Times New Roman"/>
          <w:spacing w:val="-26"/>
          <w:w w:val="130"/>
          <w:sz w:val="15"/>
        </w:rPr>
        <w:t> </w:t>
      </w:r>
      <w:r>
        <w:rPr>
          <w:rFonts w:ascii="Times New Roman"/>
          <w:w w:val="135"/>
          <w:sz w:val="15"/>
        </w:rPr>
        <w:t>,</w:t>
      </w:r>
      <w:r>
        <w:rPr>
          <w:rFonts w:ascii="Times New Roman"/>
          <w:sz w:val="15"/>
        </w:rPr>
      </w:r>
    </w:p>
    <w:p>
      <w:pPr>
        <w:tabs>
          <w:tab w:pos="2620" w:val="left" w:leader="none"/>
        </w:tabs>
        <w:spacing w:before="35"/>
        <w:ind w:left="1209"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0"/>
          <w:sz w:val="15"/>
          <w:szCs w:val="15"/>
        </w:rPr>
        <w:t>18</w:t>
        <w:tab/>
      </w:r>
      <w:r>
        <w:rPr>
          <w:rFonts w:ascii="Times New Roman" w:hAnsi="Times New Roman" w:cs="Times New Roman" w:eastAsia="Times New Roman" w:hint="default"/>
          <w:w w:val="105"/>
          <w:sz w:val="15"/>
          <w:szCs w:val="15"/>
        </w:rPr>
        <w:t>nn.Sigmoid</w:t>
      </w:r>
      <w:r>
        <w:rPr>
          <w:rFonts w:ascii="Times New Roman" w:hAnsi="Times New Roman" w:cs="Times New Roman" w:eastAsia="Times New Roman" w:hint="default"/>
          <w:spacing w:val="-7"/>
          <w:w w:val="105"/>
          <w:sz w:val="15"/>
          <w:szCs w:val="15"/>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p>
      <w:pPr>
        <w:spacing w:before="65"/>
        <w:ind w:left="1209" w:right="3495" w:firstLine="0"/>
        <w:jc w:val="left"/>
        <w:rPr>
          <w:rFonts w:ascii="Times New Roman" w:hAnsi="Times New Roman" w:cs="Times New Roman" w:eastAsia="Times New Roman" w:hint="default"/>
          <w:sz w:val="15"/>
          <w:szCs w:val="15"/>
        </w:rPr>
      </w:pPr>
      <w:r>
        <w:rPr>
          <w:rFonts w:ascii="Times New Roman"/>
          <w:w w:val="125"/>
          <w:sz w:val="15"/>
        </w:rPr>
        <w:t>19</w:t>
      </w:r>
      <w:r>
        <w:rPr>
          <w:rFonts w:ascii="Times New Roman"/>
          <w:sz w:val="15"/>
        </w:rPr>
      </w:r>
    </w:p>
    <w:p>
      <w:pPr>
        <w:spacing w:before="65"/>
        <w:ind w:left="1202" w:right="3495" w:firstLine="0"/>
        <w:jc w:val="left"/>
        <w:rPr>
          <w:rFonts w:ascii="Times New Roman" w:hAnsi="Times New Roman" w:cs="Times New Roman" w:eastAsia="Times New Roman" w:hint="default"/>
          <w:sz w:val="15"/>
          <w:szCs w:val="15"/>
        </w:rPr>
      </w:pPr>
      <w:r>
        <w:rPr/>
        <w:pict>
          <v:shape style="position:absolute;margin-left:117.720001pt;margin-top:7.236709pt;width:3.4pt;height:19.5pt;mso-position-horizontal-relative:page;mso-position-vertical-relative:paragraph;z-index:-4566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5"/>
        </w:rPr>
        <w:t>20</w:t>
      </w:r>
      <w:r>
        <w:rPr>
          <w:rFonts w:ascii="Times New Roman"/>
          <w:sz w:val="15"/>
        </w:rPr>
      </w:r>
    </w:p>
    <w:p>
      <w:pPr>
        <w:tabs>
          <w:tab w:pos="1929" w:val="left" w:leader="none"/>
        </w:tabs>
        <w:spacing w:line="295" w:lineRule="auto" w:before="20"/>
        <w:ind w:left="1202" w:right="583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21</w:t>
        <w:tab/>
      </w:r>
      <w:r>
        <w:rPr>
          <w:rFonts w:ascii="Times New Roman" w:hAnsi="Times New Roman" w:cs="Times New Roman" w:eastAsia="Times New Roman" w:hint="default"/>
          <w:w w:val="122"/>
          <w:sz w:val="15"/>
          <w:szCs w:val="15"/>
        </w:rPr>
        <w:t>def  </w:t>
      </w:r>
      <w:r>
        <w:rPr>
          <w:rFonts w:ascii="Times New Roman" w:hAnsi="Times New Roman" w:cs="Times New Roman" w:eastAsia="Times New Roman" w:hint="default"/>
          <w:w w:val="142"/>
          <w:sz w:val="15"/>
          <w:szCs w:val="15"/>
        </w:rPr>
        <w:t>f  </w:t>
      </w:r>
      <w:r>
        <w:rPr>
          <w:rFonts w:ascii="Times New Roman" w:hAnsi="Times New Roman" w:cs="Times New Roman" w:eastAsia="Times New Roman" w:hint="default"/>
          <w:w w:val="119"/>
          <w:sz w:val="15"/>
          <w:szCs w:val="15"/>
        </w:rPr>
        <w:t>rward </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37"/>
          <w:w w:val="138"/>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pacing w:val="26"/>
          <w:w w:val="162"/>
          <w:sz w:val="15"/>
          <w:szCs w:val="15"/>
        </w:rPr>
        <w:t> </w:t>
      </w:r>
      <w:r>
        <w:rPr>
          <w:rFonts w:ascii="Times New Roman" w:hAnsi="Times New Roman" w:cs="Times New Roman" w:eastAsia="Times New Roman" w:hint="default"/>
          <w:spacing w:val="5"/>
          <w:w w:val="68"/>
          <w:sz w:val="15"/>
          <w:szCs w:val="15"/>
        </w:rPr>
        <w:t>x</w:t>
      </w:r>
      <w:r>
        <w:rPr>
          <w:rFonts w:ascii="細明體_HKSCS" w:hAnsi="細明體_HKSCS" w:cs="細明體_HKSCS" w:eastAsia="細明體_HKSCS" w:hint="default"/>
          <w:spacing w:val="5"/>
          <w:w w:val="68"/>
          <w:sz w:val="18"/>
          <w:szCs w:val="18"/>
        </w:rPr>
        <w:t>﹞</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11"/>
          <w:sz w:val="15"/>
          <w:szCs w:val="15"/>
        </w:rPr>
      </w:r>
      <w:r>
        <w:rPr>
          <w:rFonts w:ascii="Times New Roman" w:hAnsi="Times New Roman" w:cs="Times New Roman" w:eastAsia="Times New Roman" w:hint="default"/>
          <w:w w:val="130"/>
          <w:sz w:val="15"/>
          <w:szCs w:val="15"/>
        </w:rPr>
        <w:t>22</w:t>
      </w:r>
      <w:r>
        <w:rPr>
          <w:rFonts w:ascii="Times New Roman" w:hAnsi="Times New Roman" w:cs="Times New Roman" w:eastAsia="Times New Roman" w:hint="default"/>
          <w:sz w:val="15"/>
          <w:szCs w:val="15"/>
        </w:rPr>
      </w:r>
    </w:p>
    <w:p>
      <w:pPr>
        <w:tabs>
          <w:tab w:pos="2282" w:val="left" w:leader="none"/>
        </w:tabs>
        <w:spacing w:line="210" w:lineRule="exact" w:before="0"/>
        <w:ind w:left="1209"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6"/>
          <w:sz w:val="15"/>
          <w:szCs w:val="15"/>
        </w:rPr>
        <w:t>23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1"/>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3"/>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width,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2"/>
          <w:sz w:val="15"/>
          <w:szCs w:val="15"/>
        </w:rPr>
        <w:t>heig</w:t>
      </w:r>
      <w:r>
        <w:rPr>
          <w:rFonts w:ascii="Times New Roman" w:hAnsi="Times New Roman" w:cs="Times New Roman" w:eastAsia="Times New Roman" w:hint="default"/>
          <w:spacing w:val="3"/>
          <w:w w:val="133"/>
          <w:sz w:val="15"/>
          <w:szCs w:val="15"/>
        </w:rPr>
        <w:t>h</w:t>
      </w:r>
      <w:r>
        <w:rPr>
          <w:rFonts w:ascii="細明體_HKSCS" w:hAnsi="細明體_HKSCS" w:cs="細明體_HKSCS" w:eastAsia="細明體_HKSCS" w:hint="default"/>
          <w:w w:val="53"/>
          <w:sz w:val="19"/>
          <w:szCs w:val="19"/>
        </w:rPr>
        <w:t>乞</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10"/>
          <w:sz w:val="19"/>
          <w:szCs w:val="19"/>
        </w:rPr>
        <w:t> </w:t>
      </w:r>
      <w:r>
        <w:rPr>
          <w:rFonts w:ascii="Times New Roman" w:hAnsi="Times New Roman" w:cs="Times New Roman" w:eastAsia="Times New Roman" w:hint="default"/>
          <w:w w:val="149"/>
          <w:sz w:val="15"/>
          <w:szCs w:val="15"/>
        </w:rPr>
        <w:t>channe</w:t>
      </w:r>
      <w:r>
        <w:rPr>
          <w:rFonts w:ascii="Times New Roman" w:hAnsi="Times New Roman" w:cs="Times New Roman" w:eastAsia="Times New Roman" w:hint="default"/>
          <w:spacing w:val="6"/>
          <w:w w:val="149"/>
          <w:sz w:val="15"/>
          <w:szCs w:val="15"/>
        </w:rPr>
        <w:t>l</w:t>
      </w:r>
      <w:r>
        <w:rPr>
          <w:rFonts w:ascii="Times New Roman" w:hAnsi="Times New Roman" w:cs="Times New Roman" w:eastAsia="Times New Roman" w:hint="default"/>
          <w:w w:val="187"/>
          <w:sz w:val="15"/>
          <w:szCs w:val="15"/>
        </w:rPr>
        <w:t>l</w:t>
      </w:r>
      <w:r>
        <w:rPr>
          <w:rFonts w:ascii="Times New Roman" w:hAnsi="Times New Roman" w:cs="Times New Roman" w:eastAsia="Times New Roman" w:hint="default"/>
          <w:sz w:val="15"/>
          <w:szCs w:val="15"/>
        </w:rPr>
      </w:r>
    </w:p>
    <w:p>
      <w:pPr>
        <w:tabs>
          <w:tab w:pos="2204" w:val="left" w:leader="none"/>
        </w:tabs>
        <w:spacing w:line="247" w:lineRule="exact" w:before="0"/>
        <w:ind w:left="1202" w:right="3495"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10"/>
          <w:sz w:val="15"/>
          <w:szCs w:val="15"/>
        </w:rPr>
        <w:t>24</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462"/>
          <w:w w:val="194"/>
          <w:sz w:val="19"/>
          <w:szCs w:val="19"/>
        </w:rPr>
        <w:t>’</w:t>
      </w:r>
      <w:r>
        <w:rPr>
          <w:rFonts w:ascii="細明體_HKSCS" w:hAnsi="細明體_HKSCS" w:cs="細明體_HKSCS" w:eastAsia="細明體_HKSCS" w:hint="default"/>
          <w:w w:val="145"/>
          <w:sz w:val="19"/>
          <w:szCs w:val="19"/>
        </w:rPr>
        <w:t>，</w:t>
      </w:r>
      <w:r>
        <w:rPr>
          <w:rFonts w:ascii="細明體_HKSCS" w:hAnsi="細明體_HKSCS" w:cs="細明體_HKSCS" w:eastAsia="細明體_HKSCS" w:hint="default"/>
          <w:sz w:val="19"/>
          <w:szCs w:val="19"/>
        </w:rPr>
      </w:r>
    </w:p>
    <w:p>
      <w:pPr>
        <w:pStyle w:val="ListParagraph"/>
        <w:numPr>
          <w:ilvl w:val="0"/>
          <w:numId w:val="137"/>
        </w:numPr>
        <w:tabs>
          <w:tab w:pos="2276" w:val="left" w:leader="none"/>
          <w:tab w:pos="2627" w:val="left" w:leader="none"/>
        </w:tabs>
        <w:spacing w:line="240" w:lineRule="auto" w:before="52" w:after="0"/>
        <w:ind w:left="2275" w:right="0" w:hanging="1073"/>
        <w:jc w:val="left"/>
        <w:rPr>
          <w:rFonts w:ascii="Times New Roman" w:hAnsi="Times New Roman" w:cs="Times New Roman" w:eastAsia="Times New Roman" w:hint="default"/>
          <w:sz w:val="15"/>
          <w:szCs w:val="15"/>
        </w:rPr>
      </w:pPr>
      <w:r>
        <w:rPr>
          <w:rFonts w:ascii="Times New Roman"/>
          <w:w w:val="105"/>
          <w:sz w:val="15"/>
        </w:rPr>
        <w:t>x</w:t>
        <w:tab/>
      </w:r>
      <w:r>
        <w:rPr>
          <w:rFonts w:ascii="Times New Roman"/>
          <w:w w:val="125"/>
          <w:sz w:val="15"/>
        </w:rPr>
        <w:t>self   ccnvl</w:t>
      </w:r>
      <w:r>
        <w:rPr>
          <w:rFonts w:ascii="Times New Roman"/>
          <w:spacing w:val="-1"/>
          <w:w w:val="125"/>
          <w:sz w:val="15"/>
        </w:rPr>
        <w:t> </w:t>
      </w:r>
      <w:r>
        <w:rPr>
          <w:rFonts w:ascii="Times New Roman"/>
          <w:w w:val="125"/>
          <w:sz w:val="15"/>
        </w:rPr>
        <w:t>(x)</w:t>
      </w:r>
      <w:r>
        <w:rPr>
          <w:rFonts w:ascii="Times New Roman"/>
          <w:sz w:val="15"/>
        </w:rPr>
      </w:r>
    </w:p>
    <w:p>
      <w:pPr>
        <w:pStyle w:val="ListParagraph"/>
        <w:numPr>
          <w:ilvl w:val="0"/>
          <w:numId w:val="137"/>
        </w:numPr>
        <w:tabs>
          <w:tab w:pos="2276" w:val="left" w:leader="none"/>
          <w:tab w:pos="2620" w:val="left" w:leader="none"/>
        </w:tabs>
        <w:spacing w:line="240" w:lineRule="auto" w:before="72" w:after="0"/>
        <w:ind w:left="2275" w:right="0" w:hanging="1073"/>
        <w:jc w:val="left"/>
        <w:rPr>
          <w:rFonts w:ascii="Times New Roman" w:hAnsi="Times New Roman" w:cs="Times New Roman" w:eastAsia="Times New Roman" w:hint="default"/>
          <w:sz w:val="15"/>
          <w:szCs w:val="15"/>
        </w:rPr>
      </w:pPr>
      <w:r>
        <w:rPr>
          <w:rFonts w:ascii="Times New Roman"/>
          <w:w w:val="105"/>
          <w:sz w:val="15"/>
        </w:rPr>
        <w:t>x</w:t>
        <w:tab/>
      </w:r>
      <w:r>
        <w:rPr>
          <w:rFonts w:ascii="Times New Roman"/>
          <w:w w:val="130"/>
          <w:sz w:val="15"/>
        </w:rPr>
        <w:t>self .conv2</w:t>
      </w:r>
      <w:r>
        <w:rPr>
          <w:rFonts w:ascii="Times New Roman"/>
          <w:spacing w:val="-35"/>
          <w:w w:val="130"/>
          <w:sz w:val="15"/>
        </w:rPr>
        <w:t> </w:t>
      </w:r>
      <w:r>
        <w:rPr>
          <w:rFonts w:ascii="Times New Roman"/>
          <w:w w:val="130"/>
          <w:sz w:val="15"/>
        </w:rPr>
        <w:t>(xi</w:t>
      </w:r>
      <w:r>
        <w:rPr>
          <w:rFonts w:ascii="Times New Roman"/>
          <w:sz w:val="15"/>
        </w:rPr>
      </w:r>
    </w:p>
    <w:p>
      <w:pPr>
        <w:pStyle w:val="ListParagraph"/>
        <w:numPr>
          <w:ilvl w:val="0"/>
          <w:numId w:val="137"/>
        </w:numPr>
        <w:tabs>
          <w:tab w:pos="2276" w:val="left" w:leader="none"/>
          <w:tab w:pos="4291" w:val="left" w:leader="none"/>
        </w:tabs>
        <w:spacing w:line="240" w:lineRule="auto" w:before="27" w:after="0"/>
        <w:ind w:left="2275"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7"/>
          <w:sz w:val="15"/>
          <w:szCs w:val="15"/>
        </w:rPr>
        <w:t>view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47"/>
          <w:sz w:val="15"/>
          <w:szCs w:val="15"/>
        </w:rPr>
        <w:t>size</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50"/>
          <w:sz w:val="15"/>
          <w:szCs w:val="15"/>
        </w:rPr>
        <w:t>J</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37"/>
        </w:numPr>
        <w:tabs>
          <w:tab w:pos="2276" w:val="left" w:leader="none"/>
        </w:tabs>
        <w:spacing w:line="240" w:lineRule="auto" w:before="5" w:after="0"/>
        <w:ind w:left="2275"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90"/>
          <w:sz w:val="11"/>
          <w:szCs w:val="11"/>
        </w:rPr>
        <w:t>X</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0"/>
          <w:sz w:val="11"/>
          <w:szCs w:val="11"/>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0"/>
          <w:sz w:val="15"/>
          <w:szCs w:val="15"/>
        </w:rPr>
        <w:t>fc</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8"/>
          <w:sz w:val="11"/>
          <w:szCs w:val="11"/>
        </w:rPr>
        <w:t>(</w:t>
      </w:r>
      <w:r>
        <w:rPr>
          <w:rFonts w:ascii="Times New Roman" w:hAnsi="Times New Roman" w:cs="Times New Roman" w:eastAsia="Times New Roman" w:hint="default"/>
          <w:spacing w:val="10"/>
          <w:w w:val="108"/>
          <w:sz w:val="11"/>
          <w:szCs w:val="11"/>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37"/>
        </w:numPr>
        <w:tabs>
          <w:tab w:pos="2283" w:val="left" w:leader="none"/>
        </w:tabs>
        <w:spacing w:line="240" w:lineRule="auto" w:before="69" w:after="0"/>
        <w:ind w:left="2282" w:right="0" w:hanging="1080"/>
        <w:jc w:val="left"/>
        <w:rPr>
          <w:rFonts w:ascii="Times New Roman" w:hAnsi="Times New Roman" w:cs="Times New Roman" w:eastAsia="Times New Roman" w:hint="default"/>
          <w:sz w:val="15"/>
          <w:szCs w:val="15"/>
        </w:rPr>
      </w:pPr>
      <w:r>
        <w:rPr>
          <w:rFonts w:ascii="Times New Roman"/>
          <w:w w:val="130"/>
          <w:sz w:val="15"/>
        </w:rPr>
        <w:t>return </w:t>
      </w:r>
      <w:r>
        <w:rPr>
          <w:rFonts w:ascii="Times New Roman"/>
          <w:spacing w:val="18"/>
          <w:w w:val="130"/>
          <w:sz w:val="15"/>
        </w:rPr>
        <w:t> </w:t>
      </w:r>
      <w:r>
        <w:rPr>
          <w:rFonts w:ascii="Times New Roman"/>
          <w:w w:val="130"/>
          <w:sz w:val="15"/>
        </w:rPr>
        <w:t>x</w:t>
      </w:r>
      <w:r>
        <w:rPr>
          <w:rFonts w:ascii="Times New Roman"/>
          <w:sz w:val="15"/>
        </w:rPr>
      </w:r>
    </w:p>
    <w:p>
      <w:pPr>
        <w:spacing w:before="65"/>
        <w:ind w:left="1202" w:right="3495" w:firstLine="0"/>
        <w:jc w:val="left"/>
        <w:rPr>
          <w:rFonts w:ascii="Times New Roman" w:hAnsi="Times New Roman" w:cs="Times New Roman" w:eastAsia="Times New Roman" w:hint="default"/>
          <w:sz w:val="15"/>
          <w:szCs w:val="15"/>
        </w:rPr>
      </w:pPr>
      <w:r>
        <w:rPr>
          <w:rFonts w:ascii="Times New Roman"/>
          <w:w w:val="110"/>
          <w:sz w:val="15"/>
        </w:rPr>
        <w:t>30</w:t>
      </w:r>
      <w:r>
        <w:rPr>
          <w:rFonts w:ascii="Times New Roman"/>
          <w:sz w:val="15"/>
        </w:rPr>
      </w:r>
    </w:p>
    <w:p>
      <w:pPr>
        <w:pStyle w:val="ListParagraph"/>
        <w:numPr>
          <w:ilvl w:val="0"/>
          <w:numId w:val="138"/>
        </w:numPr>
        <w:tabs>
          <w:tab w:pos="1577" w:val="left" w:leader="none"/>
        </w:tabs>
        <w:spacing w:line="240" w:lineRule="auto" w:before="12" w:after="0"/>
        <w:ind w:left="1195" w:right="0"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4"/>
          <w:sz w:val="15"/>
          <w:szCs w:val="15"/>
        </w:rPr>
        <w:t>ge</w:t>
      </w:r>
      <w:r>
        <w:rPr>
          <w:rFonts w:ascii="Times New Roman" w:hAnsi="Times New Roman" w:cs="Times New Roman" w:eastAsia="Times New Roman" w:hint="default"/>
          <w:spacing w:val="-2"/>
          <w:w w:val="134"/>
          <w:sz w:val="15"/>
          <w:szCs w:val="15"/>
        </w:rPr>
        <w:t>n</w:t>
      </w:r>
      <w:r>
        <w:rPr>
          <w:rFonts w:ascii="Times New Roman" w:hAnsi="Times New Roman" w:cs="Times New Roman" w:eastAsia="Times New Roman" w:hint="default"/>
          <w:spacing w:val="-2"/>
          <w:w w:val="134"/>
          <w:sz w:val="15"/>
          <w:szCs w:val="15"/>
        </w:rPr>
        <w:t>e</w:t>
      </w:r>
      <w:r>
        <w:rPr>
          <w:rFonts w:ascii="Times New Roman" w:hAnsi="Times New Roman" w:cs="Times New Roman" w:eastAsia="Times New Roman" w:hint="default"/>
          <w:w w:val="134"/>
          <w:sz w:val="15"/>
          <w:szCs w:val="15"/>
        </w:rPr>
        <w:t>rat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51"/>
          <w:sz w:val="18"/>
          <w:szCs w:val="18"/>
        </w:rPr>
        <w:t>主</w:t>
      </w:r>
      <w:r>
        <w:rPr>
          <w:rFonts w:ascii="細明體_HKSCS" w:hAnsi="細明體_HKSCS" w:cs="細明體_HKSCS" w:eastAsia="細明體_HKSCS" w:hint="default"/>
          <w:spacing w:val="-67"/>
          <w:sz w:val="18"/>
          <w:szCs w:val="18"/>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7"/>
          <w:sz w:val="15"/>
          <w:szCs w:val="15"/>
        </w:rPr>
        <w:t>nn.Mcdule</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138"/>
        </w:numPr>
        <w:tabs>
          <w:tab w:pos="1923" w:val="left" w:leader="none"/>
          <w:tab w:pos="2447" w:val="left" w:leader="none"/>
          <w:tab w:pos="3160" w:val="left" w:leader="none"/>
        </w:tabs>
        <w:spacing w:line="163" w:lineRule="exact" w:before="2" w:after="0"/>
        <w:ind w:left="1922"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9"/>
          <w:sz w:val="15"/>
          <w:szCs w:val="15"/>
        </w:rPr>
        <w:t>i</w:t>
      </w:r>
      <w:r>
        <w:rPr>
          <w:rFonts w:ascii="Times New Roman" w:hAnsi="Times New Roman" w:cs="Times New Roman" w:eastAsia="Times New Roman" w:hint="default"/>
          <w:spacing w:val="2"/>
          <w:w w:val="139"/>
          <w:sz w:val="15"/>
          <w:szCs w:val="15"/>
        </w:rPr>
        <w:t>n</w:t>
      </w:r>
      <w:r>
        <w:rPr>
          <w:rFonts w:ascii="細明體_HKSCS" w:hAnsi="細明體_HKSCS" w:cs="細明體_HKSCS" w:eastAsia="細明體_HKSCS" w:hint="default"/>
          <w:w w:val="69"/>
          <w:sz w:val="13"/>
          <w:szCs w:val="13"/>
        </w:rPr>
        <w:t>斗匕</w:t>
      </w:r>
      <w:r>
        <w:rPr>
          <w:rFonts w:ascii="細明體_HKSCS" w:hAnsi="細明體_HKSCS" w:cs="細明體_HKSCS" w:eastAsia="細明體_HKSCS" w:hint="default"/>
          <w:sz w:val="13"/>
          <w:szCs w:val="13"/>
        </w:rPr>
        <w:tab/>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7"/>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52"/>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5"/>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2"/>
          <w:sz w:val="15"/>
          <w:szCs w:val="15"/>
        </w:rPr>
        <w:t>featur</w:t>
      </w:r>
      <w:r>
        <w:rPr>
          <w:rFonts w:ascii="Times New Roman" w:hAnsi="Times New Roman" w:cs="Times New Roman" w:eastAsia="Times New Roman" w:hint="default"/>
          <w:spacing w:val="10"/>
          <w:w w:val="142"/>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138"/>
        </w:numPr>
        <w:tabs>
          <w:tab w:pos="2276" w:val="left" w:leader="none"/>
          <w:tab w:pos="4456" w:val="left" w:leader="none"/>
          <w:tab w:pos="5018" w:val="left" w:leader="none"/>
        </w:tabs>
        <w:spacing w:line="333" w:lineRule="exact" w:before="0" w:after="0"/>
        <w:ind w:left="2275" w:right="0" w:hanging="108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8"/>
          <w:sz w:val="15"/>
          <w:szCs w:val="15"/>
        </w:rPr>
        <w:t>super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w w:val="129"/>
          <w:sz w:val="15"/>
          <w:szCs w:val="15"/>
        </w:rPr>
        <w:t>genera</w:t>
      </w:r>
      <w:r>
        <w:rPr>
          <w:rFonts w:ascii="Times New Roman" w:hAnsi="Times New Roman" w:cs="Times New Roman" w:eastAsia="Times New Roman" w:hint="default"/>
          <w:spacing w:val="-18"/>
          <w:w w:val="129"/>
          <w:sz w:val="15"/>
          <w:szCs w:val="15"/>
        </w:rPr>
        <w:t>t</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ab/>
      </w:r>
      <w:r>
        <w:rPr>
          <w:rFonts w:ascii="Times New Roman" w:hAnsi="Times New Roman" w:cs="Times New Roman" w:eastAsia="Times New Roman" w:hint="default"/>
          <w:w w:val="170"/>
          <w:sz w:val="15"/>
          <w:szCs w:val="15"/>
        </w:rPr>
        <w:t>init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18"/>
          <w:sz w:val="16"/>
          <w:szCs w:val="16"/>
        </w:rPr>
        <w:t>（</w:t>
      </w:r>
      <w:r>
        <w:rPr>
          <w:rFonts w:ascii="細明體_HKSCS" w:hAnsi="細明體_HKSCS" w:cs="細明體_HKSCS" w:eastAsia="細明體_HKSCS" w:hint="default"/>
          <w:spacing w:val="-52"/>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38"/>
        </w:numPr>
        <w:tabs>
          <w:tab w:pos="2268" w:val="left" w:leader="none"/>
          <w:tab w:pos="6292" w:val="left" w:leader="none"/>
        </w:tabs>
        <w:spacing w:line="223" w:lineRule="exact" w:before="0" w:after="0"/>
        <w:ind w:left="2268"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35"/>
          <w:sz w:val="15"/>
          <w:szCs w:val="15"/>
        </w:rPr>
        <w:t>.fc  </w:t>
      </w:r>
      <w:r>
        <w:rPr>
          <w:rFonts w:ascii="Times New Roman" w:hAnsi="Times New Roman" w:cs="Times New Roman" w:eastAsia="Times New Roman" w:hint="default"/>
          <w:w w:val="130"/>
          <w:sz w:val="15"/>
          <w:szCs w:val="15"/>
        </w:rPr>
        <w:t>a  nn  Linear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input_size, </w:t>
      </w:r>
      <w:r>
        <w:rPr>
          <w:rFonts w:ascii="Times New Roman" w:hAnsi="Times New Roman" w:cs="Times New Roman" w:eastAsia="Times New Roman" w:hint="default"/>
          <w:spacing w:val="4"/>
          <w:w w:val="130"/>
          <w:sz w:val="15"/>
          <w:szCs w:val="15"/>
        </w:rPr>
        <w:t> </w:t>
      </w:r>
      <w:r>
        <w:rPr>
          <w:rFonts w:ascii="Times New Roman" w:hAnsi="Times New Roman" w:cs="Times New Roman" w:eastAsia="Times New Roman" w:hint="default"/>
          <w:w w:val="105"/>
          <w:sz w:val="15"/>
          <w:szCs w:val="15"/>
        </w:rPr>
        <w:t>num </w:t>
      </w:r>
      <w:r>
        <w:rPr>
          <w:rFonts w:ascii="Times New Roman" w:hAnsi="Times New Roman" w:cs="Times New Roman" w:eastAsia="Times New Roman" w:hint="default"/>
          <w:spacing w:val="37"/>
          <w:w w:val="105"/>
          <w:sz w:val="15"/>
          <w:szCs w:val="15"/>
        </w:rPr>
        <w:t> </w:t>
      </w:r>
      <w:r>
        <w:rPr>
          <w:rFonts w:ascii="Times New Roman" w:hAnsi="Times New Roman" w:cs="Times New Roman" w:eastAsia="Times New Roman" w:hint="default"/>
          <w:w w:val="130"/>
          <w:sz w:val="15"/>
          <w:szCs w:val="15"/>
        </w:rPr>
        <w:t>feature)</w:t>
        <w:tab/>
      </w:r>
      <w:r>
        <w:rPr>
          <w:rFonts w:ascii="Times New Roman" w:hAnsi="Times New Roman" w:cs="Times New Roman" w:eastAsia="Times New Roman" w:hint="default"/>
          <w:w w:val="105"/>
          <w:sz w:val="16"/>
          <w:szCs w:val="16"/>
        </w:rPr>
        <w:t>#  </w:t>
      </w:r>
      <w:r>
        <w:rPr>
          <w:rFonts w:ascii="Times New Roman" w:hAnsi="Times New Roman" w:cs="Times New Roman" w:eastAsia="Times New Roman" w:hint="default"/>
          <w:w w:val="130"/>
          <w:sz w:val="15"/>
          <w:szCs w:val="15"/>
        </w:rPr>
        <w:t>batch,</w:t>
      </w:r>
      <w:r>
        <w:rPr>
          <w:rFonts w:ascii="Times New Roman" w:hAnsi="Times New Roman" w:cs="Times New Roman" w:eastAsia="Times New Roman" w:hint="default"/>
          <w:spacing w:val="45"/>
          <w:w w:val="130"/>
          <w:sz w:val="15"/>
          <w:szCs w:val="15"/>
        </w:rPr>
        <w:t> </w:t>
      </w:r>
      <w:r>
        <w:rPr>
          <w:rFonts w:ascii="Times New Roman" w:hAnsi="Times New Roman" w:cs="Times New Roman" w:eastAsia="Times New Roman" w:hint="default"/>
          <w:w w:val="130"/>
          <w:sz w:val="15"/>
          <w:szCs w:val="15"/>
        </w:rPr>
        <w:t>3136-lx56x56</w:t>
      </w:r>
      <w:r>
        <w:rPr>
          <w:rFonts w:ascii="Times New Roman" w:hAnsi="Times New Roman" w:cs="Times New Roman" w:eastAsia="Times New Roman" w:hint="default"/>
          <w:sz w:val="15"/>
          <w:szCs w:val="15"/>
        </w:rPr>
      </w:r>
    </w:p>
    <w:p>
      <w:pPr>
        <w:pStyle w:val="ListParagraph"/>
        <w:numPr>
          <w:ilvl w:val="0"/>
          <w:numId w:val="138"/>
        </w:numPr>
        <w:tabs>
          <w:tab w:pos="2268" w:val="left" w:leader="none"/>
        </w:tabs>
        <w:spacing w:line="240" w:lineRule="auto" w:before="61" w:after="0"/>
        <w:ind w:left="2268" w:right="0" w:hanging="1073"/>
        <w:jc w:val="left"/>
        <w:rPr>
          <w:rFonts w:ascii="Times New Roman" w:hAnsi="Times New Roman" w:cs="Times New Roman" w:eastAsia="Times New Roman" w:hint="default"/>
          <w:sz w:val="15"/>
          <w:szCs w:val="15"/>
        </w:rPr>
      </w:pPr>
      <w:r>
        <w:rPr/>
        <w:pict>
          <v:shape style="position:absolute;margin-left:168.479996pt;margin-top:7.036724pt;width:3.05pt;height:19.5pt;mso-position-horizontal-relative:page;mso-position-vertical-relative:paragraph;z-index:-4566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0"/>
          <w:sz w:val="15"/>
        </w:rPr>
        <w:t>self .br  a  </w:t>
      </w:r>
      <w:r>
        <w:rPr>
          <w:rFonts w:ascii="Times New Roman"/>
          <w:sz w:val="15"/>
        </w:rPr>
        <w:t>nn   </w:t>
      </w:r>
      <w:r>
        <w:rPr>
          <w:rFonts w:ascii="Times New Roman"/>
          <w:w w:val="130"/>
          <w:sz w:val="15"/>
        </w:rPr>
        <w:t>Sequential </w:t>
      </w:r>
      <w:r>
        <w:rPr>
          <w:rFonts w:ascii="Times New Roman"/>
          <w:spacing w:val="12"/>
          <w:w w:val="130"/>
          <w:sz w:val="15"/>
        </w:rPr>
        <w:t> </w:t>
      </w:r>
      <w:r>
        <w:rPr>
          <w:rFonts w:ascii="Times New Roman"/>
          <w:sz w:val="15"/>
        </w:rPr>
        <w:t>(</w:t>
      </w:r>
    </w:p>
    <w:p>
      <w:pPr>
        <w:pStyle w:val="ListParagraph"/>
        <w:numPr>
          <w:ilvl w:val="0"/>
          <w:numId w:val="138"/>
        </w:numPr>
        <w:tabs>
          <w:tab w:pos="2599" w:val="left" w:leader="none"/>
          <w:tab w:pos="2600" w:val="left" w:leader="none"/>
        </w:tabs>
        <w:spacing w:line="240" w:lineRule="auto" w:before="79" w:after="0"/>
        <w:ind w:left="2599" w:right="0" w:hanging="1411"/>
        <w:jc w:val="left"/>
        <w:rPr>
          <w:rFonts w:ascii="Times New Roman" w:hAnsi="Times New Roman" w:cs="Times New Roman" w:eastAsia="Times New Roman" w:hint="default"/>
          <w:sz w:val="15"/>
          <w:szCs w:val="15"/>
        </w:rPr>
      </w:pPr>
      <w:r>
        <w:rPr>
          <w:rFonts w:ascii="Times New Roman"/>
          <w:w w:val="120"/>
          <w:sz w:val="15"/>
        </w:rPr>
        <w:t>nn</w:t>
      </w:r>
      <w:r>
        <w:rPr>
          <w:rFonts w:ascii="Times New Roman"/>
          <w:spacing w:val="-27"/>
          <w:w w:val="120"/>
          <w:sz w:val="15"/>
        </w:rPr>
        <w:t> </w:t>
      </w:r>
      <w:r>
        <w:rPr>
          <w:rFonts w:ascii="Times New Roman"/>
          <w:w w:val="120"/>
          <w:sz w:val="15"/>
        </w:rPr>
        <w:t>.BatchN rrn2d</w:t>
      </w:r>
      <w:r>
        <w:rPr>
          <w:rFonts w:ascii="Times New Roman"/>
          <w:spacing w:val="-21"/>
          <w:w w:val="120"/>
          <w:sz w:val="15"/>
        </w:rPr>
        <w:t> </w:t>
      </w:r>
      <w:r>
        <w:rPr>
          <w:rFonts w:ascii="Times New Roman"/>
          <w:w w:val="120"/>
          <w:sz w:val="15"/>
        </w:rPr>
        <w:t>(11</w:t>
      </w:r>
      <w:r>
        <w:rPr>
          <w:rFonts w:ascii="Times New Roman"/>
          <w:spacing w:val="-32"/>
          <w:w w:val="120"/>
          <w:sz w:val="15"/>
        </w:rPr>
        <w:t> </w:t>
      </w:r>
      <w:r>
        <w:rPr>
          <w:rFonts w:ascii="Times New Roman"/>
          <w:w w:val="135"/>
          <w:sz w:val="15"/>
        </w:rPr>
        <w:t>,</w:t>
      </w:r>
      <w:r>
        <w:rPr>
          <w:rFonts w:ascii="Times New Roman"/>
          <w:sz w:val="15"/>
        </w:rPr>
      </w:r>
    </w:p>
    <w:p>
      <w:pPr>
        <w:pStyle w:val="ListParagraph"/>
        <w:numPr>
          <w:ilvl w:val="0"/>
          <w:numId w:val="138"/>
        </w:numPr>
        <w:tabs>
          <w:tab w:pos="2599" w:val="left" w:leader="none"/>
          <w:tab w:pos="2600" w:val="left" w:leader="none"/>
        </w:tabs>
        <w:spacing w:line="238" w:lineRule="exact" w:before="7" w:after="0"/>
        <w:ind w:left="1195" w:right="5767" w:hanging="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nn ReLU</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spacing w:val="-3"/>
          <w:w w:val="105"/>
          <w:sz w:val="15"/>
          <w:szCs w:val="15"/>
        </w:rPr>
        <w:t>Tr</w:t>
      </w:r>
      <w:r>
        <w:rPr>
          <w:rFonts w:ascii="細明體_HKSCS" w:hAnsi="細明體_HKSCS" w:cs="細明體_HKSCS" w:eastAsia="細明體_HKSCS" w:hint="default"/>
          <w:spacing w:val="-3"/>
          <w:w w:val="105"/>
          <w:sz w:val="10"/>
          <w:szCs w:val="10"/>
        </w:rPr>
        <w:t>口</w:t>
      </w:r>
      <w:r>
        <w:rPr>
          <w:rFonts w:ascii="Times New Roman" w:hAnsi="Times New Roman" w:cs="Times New Roman" w:eastAsia="Times New Roman" w:hint="default"/>
          <w:spacing w:val="-3"/>
          <w:w w:val="105"/>
          <w:sz w:val="15"/>
          <w:szCs w:val="15"/>
        </w:rPr>
        <w:t>e) </w:t>
      </w:r>
      <w:r>
        <w:rPr>
          <w:rFonts w:ascii="Times New Roman" w:hAnsi="Times New Roman" w:cs="Times New Roman" w:eastAsia="Times New Roman" w:hint="default"/>
          <w:sz w:val="15"/>
          <w:szCs w:val="15"/>
        </w:rPr>
        <w:t>38</w:t>
      </w:r>
    </w:p>
    <w:p>
      <w:pPr>
        <w:pStyle w:val="ListParagraph"/>
        <w:numPr>
          <w:ilvl w:val="0"/>
          <w:numId w:val="139"/>
        </w:numPr>
        <w:tabs>
          <w:tab w:pos="2268" w:val="left" w:leader="none"/>
        </w:tabs>
        <w:spacing w:line="130" w:lineRule="exact" w:before="0" w:after="0"/>
        <w:ind w:left="1188"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3"/>
          <w:sz w:val="15"/>
          <w:szCs w:val="15"/>
        </w:rPr>
        <w:t>.c</w:t>
      </w:r>
      <w:r>
        <w:rPr>
          <w:rFonts w:ascii="Times New Roman" w:hAnsi="Times New Roman" w:cs="Times New Roman" w:eastAsia="Times New Roman" w:hint="default"/>
          <w:spacing w:val="7"/>
          <w:w w:val="103"/>
          <w:sz w:val="15"/>
          <w:szCs w:val="15"/>
        </w:rPr>
        <w:t>t</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08"/>
          <w:sz w:val="15"/>
          <w:szCs w:val="15"/>
        </w:rPr>
        <w:t>wnsample</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53"/>
          <w:sz w:val="15"/>
          <w:szCs w:val="15"/>
        </w:rPr>
        <w:t>工</w:t>
      </w:r>
      <w:r>
        <w:rPr>
          <w:rFonts w:ascii="細明體_HKSCS" w:hAnsi="細明體_HKSCS" w:cs="細明體_HKSCS" w:eastAsia="細明體_HKSCS" w:hint="default"/>
          <w:spacing w:val="1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3"/>
          <w:sz w:val="15"/>
          <w:szCs w:val="15"/>
        </w:rPr>
        <w:t>Sequent</w:t>
      </w:r>
      <w:r>
        <w:rPr>
          <w:rFonts w:ascii="Times New Roman" w:hAnsi="Times New Roman" w:cs="Times New Roman" w:eastAsia="Times New Roman" w:hint="default"/>
          <w:spacing w:val="-10"/>
          <w:w w:val="133"/>
          <w:sz w:val="15"/>
          <w:szCs w:val="15"/>
        </w:rPr>
        <w:t>i</w:t>
      </w:r>
      <w:r>
        <w:rPr>
          <w:rFonts w:ascii="Times New Roman" w:hAnsi="Times New Roman" w:cs="Times New Roman" w:eastAsia="Times New Roman" w:hint="default"/>
          <w:spacing w:val="-83"/>
          <w:w w:val="133"/>
          <w:sz w:val="15"/>
          <w:szCs w:val="15"/>
        </w:rPr>
        <w:t>a</w:t>
      </w:r>
      <w:r>
        <w:rPr>
          <w:rFonts w:ascii="細明體_HKSCS" w:hAnsi="細明體_HKSCS" w:cs="細明體_HKSCS" w:eastAsia="細明體_HKSCS" w:hint="default"/>
          <w:spacing w:val="-296"/>
          <w:w w:val="143"/>
          <w:sz w:val="17"/>
          <w:szCs w:val="17"/>
        </w:rPr>
        <w:t>﹔</w:t>
      </w:r>
      <w:r>
        <w:rPr>
          <w:rFonts w:ascii="Times New Roman" w:hAnsi="Times New Roman" w:cs="Times New Roman" w:eastAsia="Times New Roman" w:hint="default"/>
          <w:w w:val="108"/>
          <w:sz w:val="15"/>
          <w:szCs w:val="15"/>
        </w:rPr>
        <w:t>1</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139"/>
        </w:numPr>
        <w:tabs>
          <w:tab w:pos="2607" w:val="left" w:leader="none"/>
          <w:tab w:pos="6379" w:val="left" w:leader="none"/>
        </w:tabs>
        <w:spacing w:line="254" w:lineRule="exact" w:before="0" w:after="0"/>
        <w:ind w:left="2606" w:right="0" w:hanging="141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spacing w:val="-8"/>
          <w:w w:val="109"/>
          <w:sz w:val="15"/>
          <w:szCs w:val="15"/>
        </w:rPr>
        <w:t>C</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11"/>
          <w:sz w:val="15"/>
          <w:szCs w:val="15"/>
        </w:rPr>
        <w:t>nv2d</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80"/>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3"/>
          <w:sz w:val="15"/>
          <w:szCs w:val="15"/>
        </w:rPr>
        <w:t>50,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6"/>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78"/>
          <w:sz w:val="15"/>
          <w:szCs w:val="15"/>
        </w:rPr>
        <w:t>st</w:t>
      </w:r>
      <w:r>
        <w:rPr>
          <w:rFonts w:ascii="Times New Roman" w:hAnsi="Times New Roman" w:cs="Times New Roman" w:eastAsia="Times New Roman" w:hint="default"/>
          <w:spacing w:val="-2"/>
          <w:w w:val="178"/>
          <w:sz w:val="15"/>
          <w:szCs w:val="15"/>
        </w:rPr>
        <w:t>r</w:t>
      </w:r>
      <w:r>
        <w:rPr>
          <w:rFonts w:ascii="細明體_HKSCS" w:hAnsi="細明體_HKSCS" w:cs="細明體_HKSCS" w:eastAsia="細明體_HKSCS" w:hint="default"/>
          <w:spacing w:val="6"/>
          <w:w w:val="53"/>
          <w:sz w:val="15"/>
          <w:szCs w:val="15"/>
        </w:rPr>
        <w:t>工</w:t>
      </w:r>
      <w:r>
        <w:rPr>
          <w:rFonts w:ascii="Times New Roman" w:hAnsi="Times New Roman" w:cs="Times New Roman" w:eastAsia="Times New Roman" w:hint="default"/>
          <w:w w:val="144"/>
          <w:sz w:val="15"/>
          <w:szCs w:val="15"/>
        </w:rPr>
        <w:t>deal,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8"/>
          <w:sz w:val="15"/>
          <w:szCs w:val="15"/>
        </w:rPr>
        <w:t>paddingal</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0"/>
          <w:sz w:val="17"/>
          <w:szCs w:val="17"/>
        </w:rPr>
        <w: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37"/>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50,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3"/>
          <w:sz w:val="15"/>
          <w:szCs w:val="15"/>
        </w:rPr>
        <w:t>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4"/>
          <w:sz w:val="15"/>
          <w:szCs w:val="15"/>
        </w:rPr>
        <w:t>56</w:t>
      </w:r>
      <w:r>
        <w:rPr>
          <w:rFonts w:ascii="Times New Roman" w:hAnsi="Times New Roman" w:cs="Times New Roman" w:eastAsia="Times New Roman" w:hint="default"/>
          <w:sz w:val="15"/>
          <w:szCs w:val="15"/>
        </w:rPr>
      </w:r>
    </w:p>
    <w:p>
      <w:pPr>
        <w:pStyle w:val="ListParagraph"/>
        <w:numPr>
          <w:ilvl w:val="0"/>
          <w:numId w:val="139"/>
        </w:numPr>
        <w:tabs>
          <w:tab w:pos="2607" w:val="left" w:leader="none"/>
        </w:tabs>
        <w:spacing w:line="374" w:lineRule="exact" w:before="0" w:after="0"/>
        <w:ind w:left="2606"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3"/>
          <w:sz w:val="15"/>
          <w:szCs w:val="15"/>
        </w:rPr>
        <w:t>.Batch</w:t>
      </w:r>
      <w:r>
        <w:rPr>
          <w:rFonts w:ascii="Times New Roman" w:hAnsi="Times New Roman" w:cs="Times New Roman" w:eastAsia="Times New Roman" w:hint="default"/>
          <w:spacing w:val="4"/>
          <w:w w:val="113"/>
          <w:sz w:val="15"/>
          <w:szCs w:val="15"/>
        </w:rPr>
        <w:t>N</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01"/>
          <w:sz w:val="15"/>
          <w:szCs w:val="15"/>
        </w:rPr>
        <w:t>rrn2d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2"/>
          <w:sz w:val="15"/>
          <w:szCs w:val="15"/>
        </w:rPr>
        <w:t>(50)</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ListParagraph"/>
        <w:numPr>
          <w:ilvl w:val="0"/>
          <w:numId w:val="139"/>
        </w:numPr>
        <w:tabs>
          <w:tab w:pos="2599" w:val="left" w:leader="none"/>
          <w:tab w:pos="2600" w:val="left" w:leader="none"/>
        </w:tabs>
        <w:spacing w:line="331" w:lineRule="auto" w:before="20" w:after="0"/>
        <w:ind w:left="1188" w:right="5770" w:firstLine="0"/>
        <w:jc w:val="left"/>
        <w:rPr>
          <w:rFonts w:ascii="Times New Roman" w:hAnsi="Times New Roman" w:cs="Times New Roman" w:eastAsia="Times New Roman" w:hint="default"/>
          <w:sz w:val="15"/>
          <w:szCs w:val="15"/>
        </w:rPr>
      </w:pPr>
      <w:r>
        <w:rPr/>
        <w:pict>
          <v:shape style="position:absolute;margin-left:138.240005pt;margin-top:16.506718pt;width:4.55pt;height:19.5pt;mso-position-horizontal-relative:page;mso-position-vertical-relative:paragraph;z-index:-4566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5"/>
        </w:rPr>
        <w:t>nn ReLU (True) 43</w:t>
      </w:r>
      <w:r>
        <w:rPr>
          <w:rFonts w:ascii="Times New Roman"/>
          <w:sz w:val="15"/>
        </w:rPr>
      </w:r>
    </w:p>
    <w:p>
      <w:pPr>
        <w:pStyle w:val="ListParagraph"/>
        <w:numPr>
          <w:ilvl w:val="0"/>
          <w:numId w:val="140"/>
        </w:numPr>
        <w:tabs>
          <w:tab w:pos="2261" w:val="left" w:leader="none"/>
        </w:tabs>
        <w:spacing w:line="82" w:lineRule="exact" w:before="0" w:after="0"/>
        <w:ind w:left="2260" w:right="0" w:hanging="107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15"/>
          <w:sz w:val="15"/>
          <w:szCs w:val="15"/>
        </w:rPr>
        <w:t>.ct  wnsample2  </w:t>
      </w:r>
      <w:r>
        <w:rPr>
          <w:rFonts w:ascii="Times New Roman" w:hAnsi="Times New Roman" w:cs="Times New Roman" w:eastAsia="Times New Roman" w:hint="default"/>
          <w:w w:val="130"/>
          <w:sz w:val="15"/>
          <w:szCs w:val="15"/>
        </w:rPr>
        <w:t>a  </w:t>
      </w:r>
      <w:r>
        <w:rPr>
          <w:rFonts w:ascii="Times New Roman" w:hAnsi="Times New Roman" w:cs="Times New Roman" w:eastAsia="Times New Roman" w:hint="default"/>
          <w:w w:val="115"/>
          <w:sz w:val="15"/>
          <w:szCs w:val="15"/>
        </w:rPr>
        <w:t>nn </w:t>
      </w:r>
      <w:r>
        <w:rPr>
          <w:rFonts w:ascii="Times New Roman" w:hAnsi="Times New Roman" w:cs="Times New Roman" w:eastAsia="Times New Roman" w:hint="default"/>
          <w:w w:val="130"/>
          <w:sz w:val="15"/>
          <w:szCs w:val="15"/>
        </w:rPr>
        <w:t>.Sequential</w:t>
      </w:r>
      <w:r>
        <w:rPr>
          <w:rFonts w:ascii="Times New Roman" w:hAnsi="Times New Roman" w:cs="Times New Roman" w:eastAsia="Times New Roman" w:hint="default"/>
          <w:spacing w:val="-33"/>
          <w:w w:val="13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140"/>
        </w:numPr>
        <w:tabs>
          <w:tab w:pos="2592" w:val="left" w:leader="none"/>
        </w:tabs>
        <w:spacing w:line="381" w:lineRule="exact" w:before="0" w:after="0"/>
        <w:ind w:left="2592" w:right="0" w:hanging="14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7"/>
          <w:sz w:val="15"/>
          <w:szCs w:val="15"/>
        </w:rPr>
        <w:t>nn.</w:t>
      </w:r>
      <w:r>
        <w:rPr>
          <w:rFonts w:ascii="Times New Roman" w:hAnsi="Times New Roman" w:cs="Times New Roman" w:eastAsia="Times New Roman" w:hint="default"/>
          <w:spacing w:val="6"/>
          <w:w w:val="117"/>
          <w:sz w:val="15"/>
          <w:szCs w:val="15"/>
        </w:rPr>
        <w:t>C</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11"/>
          <w:sz w:val="15"/>
          <w:szCs w:val="15"/>
        </w:rPr>
        <w:t>nv2d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7"/>
          <w:sz w:val="15"/>
          <w:szCs w:val="15"/>
        </w:rPr>
        <w:t>50,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4"/>
          <w:sz w:val="15"/>
          <w:szCs w:val="15"/>
        </w:rPr>
        <w:t>25,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6"/>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9"/>
          <w:sz w:val="15"/>
          <w:szCs w:val="15"/>
        </w:rPr>
        <w:t>strideal,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paddingal</w:t>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7"/>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4"/>
          <w:sz w:val="15"/>
          <w:szCs w:val="15"/>
        </w:rPr>
        <w:t>25,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56,</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4"/>
          <w:sz w:val="15"/>
          <w:szCs w:val="15"/>
        </w:rPr>
        <w:t>56</w:t>
      </w:r>
      <w:r>
        <w:rPr>
          <w:rFonts w:ascii="Times New Roman" w:hAnsi="Times New Roman" w:cs="Times New Roman" w:eastAsia="Times New Roman" w:hint="default"/>
          <w:sz w:val="15"/>
          <w:szCs w:val="15"/>
        </w:rPr>
      </w:r>
    </w:p>
    <w:p>
      <w:pPr>
        <w:tabs>
          <w:tab w:pos="2591" w:val="left" w:leader="none"/>
        </w:tabs>
        <w:spacing w:line="201" w:lineRule="exact" w:before="0"/>
        <w:ind w:left="1180"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84"/>
          <w:position w:val="1"/>
          <w:sz w:val="15"/>
          <w:szCs w:val="15"/>
        </w:rPr>
        <w:t>4</w:t>
      </w:r>
      <w:r>
        <w:rPr>
          <w:rFonts w:ascii="Times New Roman" w:hAnsi="Times New Roman" w:cs="Times New Roman" w:eastAsia="Times New Roman" w:hint="default"/>
          <w:spacing w:val="-7"/>
          <w:position w:val="1"/>
          <w:sz w:val="15"/>
          <w:szCs w:val="15"/>
        </w:rPr>
        <w:t> </w:t>
      </w:r>
      <w:r>
        <w:rPr>
          <w:rFonts w:ascii="Times New Roman" w:hAnsi="Times New Roman" w:cs="Times New Roman" w:eastAsia="Times New Roman" w:hint="default"/>
          <w:w w:val="101"/>
          <w:position w:val="1"/>
          <w:sz w:val="15"/>
          <w:szCs w:val="15"/>
        </w:rPr>
        <w:t>6</w:t>
      </w:r>
      <w:r>
        <w:rPr>
          <w:rFonts w:ascii="Times New Roman" w:hAnsi="Times New Roman" w:cs="Times New Roman" w:eastAsia="Times New Roman" w:hint="default"/>
          <w:position w:val="1"/>
          <w:sz w:val="15"/>
          <w:szCs w:val="15"/>
        </w:rPr>
        <w:tab/>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1"/>
          <w:sz w:val="15"/>
          <w:szCs w:val="15"/>
        </w:rPr>
        <w:t>.BatchNorrn2d</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4"/>
          <w:sz w:val="15"/>
          <w:szCs w:val="15"/>
        </w:rPr>
        <w:t>(2</w:t>
      </w:r>
      <w:r>
        <w:rPr>
          <w:rFonts w:ascii="Times New Roman" w:hAnsi="Times New Roman" w:cs="Times New Roman" w:eastAsia="Times New Roman" w:hint="default"/>
          <w:spacing w:val="7"/>
          <w:w w:val="114"/>
          <w:sz w:val="15"/>
          <w:szCs w:val="15"/>
        </w:rPr>
        <w:t>5</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38"/>
          <w:sz w:val="16"/>
          <w:szCs w:val="16"/>
        </w:rPr>
        <w:t> </w:t>
      </w:r>
      <w:r>
        <w:rPr>
          <w:rFonts w:ascii="細明體_HKSCS" w:hAnsi="細明體_HKSCS" w:cs="細明體_HKSCS" w:eastAsia="細明體_HKSCS" w:hint="default"/>
          <w:w w:val="242"/>
          <w:sz w:val="16"/>
          <w:szCs w:val="16"/>
        </w:rPr>
        <w:t>，</w:t>
      </w:r>
      <w:r>
        <w:rPr>
          <w:rFonts w:ascii="細明體_HKSCS" w:hAnsi="細明體_HKSCS" w:cs="細明體_HKSCS" w:eastAsia="細明體_HKSCS" w:hint="default"/>
          <w:sz w:val="16"/>
          <w:szCs w:val="16"/>
        </w:rPr>
      </w:r>
    </w:p>
    <w:p>
      <w:pPr>
        <w:tabs>
          <w:tab w:pos="2591" w:val="left" w:leader="none"/>
        </w:tabs>
        <w:spacing w:before="65"/>
        <w:ind w:left="1173" w:right="3495" w:firstLine="0"/>
        <w:jc w:val="left"/>
        <w:rPr>
          <w:rFonts w:ascii="Times New Roman" w:hAnsi="Times New Roman" w:cs="Times New Roman" w:eastAsia="Times New Roman" w:hint="default"/>
          <w:sz w:val="15"/>
          <w:szCs w:val="15"/>
        </w:rPr>
      </w:pPr>
      <w:r>
        <w:rPr>
          <w:rFonts w:ascii="Times New Roman"/>
          <w:w w:val="110"/>
          <w:sz w:val="15"/>
        </w:rPr>
        <w:t>47</w:t>
        <w:tab/>
        <w:t>nn ReLU</w:t>
      </w:r>
      <w:r>
        <w:rPr>
          <w:rFonts w:ascii="Times New Roman"/>
          <w:spacing w:val="8"/>
          <w:w w:val="110"/>
          <w:sz w:val="15"/>
        </w:rPr>
        <w:t> </w:t>
      </w:r>
      <w:r>
        <w:rPr>
          <w:rFonts w:ascii="Times New Roman"/>
          <w:w w:val="110"/>
          <w:sz w:val="15"/>
        </w:rPr>
        <w:t>(True)</w:t>
      </w:r>
      <w:r>
        <w:rPr>
          <w:rFonts w:ascii="Times New Roman"/>
          <w:sz w:val="15"/>
        </w:rPr>
      </w:r>
    </w:p>
    <w:p>
      <w:pPr>
        <w:spacing w:before="65"/>
        <w:ind w:left="1173" w:right="3495" w:firstLine="0"/>
        <w:jc w:val="left"/>
        <w:rPr>
          <w:rFonts w:ascii="Times New Roman" w:hAnsi="Times New Roman" w:cs="Times New Roman" w:eastAsia="Times New Roman" w:hint="default"/>
          <w:sz w:val="15"/>
          <w:szCs w:val="15"/>
        </w:rPr>
      </w:pPr>
      <w:r>
        <w:rPr>
          <w:rFonts w:ascii="Times New Roman"/>
          <w:w w:val="110"/>
          <w:sz w:val="15"/>
        </w:rPr>
        <w:t>48</w:t>
      </w:r>
      <w:r>
        <w:rPr>
          <w:rFonts w:ascii="Times New Roman"/>
          <w:sz w:val="15"/>
        </w:rPr>
      </w:r>
    </w:p>
    <w:p>
      <w:pPr>
        <w:tabs>
          <w:tab w:pos="2246" w:val="left" w:leader="none"/>
        </w:tabs>
        <w:spacing w:before="72"/>
        <w:ind w:left="1173" w:right="3495" w:firstLine="0"/>
        <w:jc w:val="left"/>
        <w:rPr>
          <w:rFonts w:ascii="Times New Roman" w:hAnsi="Times New Roman" w:cs="Times New Roman" w:eastAsia="Times New Roman" w:hint="default"/>
          <w:sz w:val="15"/>
          <w:szCs w:val="15"/>
        </w:rPr>
      </w:pPr>
      <w:r>
        <w:rPr/>
        <w:pict>
          <v:shape style="position:absolute;margin-left:146.160004pt;margin-top:6.866713pt;width:4.2pt;height:19.5pt;mso-position-horizontal-relative:page;mso-position-vertical-relative:paragraph;z-index:-45661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1.07909pt;margin-top:4.080147pt;width:28pt;height:28pt;mso-position-horizontal-relative:page;mso-position-vertical-relative:paragraph;z-index:-45659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rFonts w:ascii="Times New Roman"/>
          <w:sz w:val="15"/>
        </w:rPr>
        <w:t>4</w:t>
      </w:r>
      <w:r>
        <w:rPr>
          <w:rFonts w:ascii="Times New Roman"/>
          <w:spacing w:val="-25"/>
          <w:sz w:val="15"/>
        </w:rPr>
        <w:t> </w:t>
      </w:r>
      <w:r>
        <w:rPr>
          <w:rFonts w:ascii="Times New Roman"/>
          <w:w w:val="110"/>
          <w:sz w:val="15"/>
        </w:rPr>
        <w:t>9</w:t>
        <w:tab/>
      </w:r>
      <w:r>
        <w:rPr>
          <w:rFonts w:ascii="Times New Roman"/>
          <w:w w:val="125"/>
          <w:sz w:val="15"/>
        </w:rPr>
        <w:t>self .downsample3  </w:t>
      </w:r>
      <w:r>
        <w:rPr>
          <w:rFonts w:ascii="Times New Roman"/>
          <w:w w:val="160"/>
          <w:sz w:val="15"/>
        </w:rPr>
        <w:t>" </w:t>
      </w:r>
      <w:r>
        <w:rPr>
          <w:rFonts w:ascii="Times New Roman"/>
          <w:w w:val="125"/>
          <w:sz w:val="15"/>
        </w:rPr>
        <w:t>nn </w:t>
      </w:r>
      <w:r>
        <w:rPr>
          <w:rFonts w:ascii="Times New Roman"/>
          <w:w w:val="130"/>
          <w:sz w:val="15"/>
        </w:rPr>
        <w:t>.Sequential</w:t>
      </w:r>
      <w:r>
        <w:rPr>
          <w:rFonts w:ascii="Times New Roman"/>
          <w:spacing w:val="4"/>
          <w:w w:val="130"/>
          <w:sz w:val="15"/>
        </w:rPr>
        <w:t> </w:t>
      </w:r>
      <w:r>
        <w:rPr>
          <w:rFonts w:ascii="Times New Roman"/>
          <w:sz w:val="15"/>
        </w:rPr>
        <w:t>(</w:t>
      </w:r>
    </w:p>
    <w:p>
      <w:pPr>
        <w:spacing w:line="283" w:lineRule="auto" w:before="55"/>
        <w:ind w:left="2584" w:right="2490" w:hanging="8"/>
        <w:jc w:val="left"/>
        <w:rPr>
          <w:rFonts w:ascii="細明體_HKSCS" w:hAnsi="細明體_HKSCS" w:cs="細明體_HKSCS" w:eastAsia="細明體_HKSCS" w:hint="default"/>
          <w:sz w:val="16"/>
          <w:szCs w:val="16"/>
        </w:rPr>
      </w:pPr>
      <w:r>
        <w:rPr/>
        <w:pict>
          <v:shape style="position:absolute;margin-left:61.400879pt;margin-top:13.984055pt;width:6.45pt;height:21.75pt;mso-position-horizontal-relative:page;mso-position-vertical-relative:paragraph;z-index:269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position w:val="1"/>
                      <w:sz w:val="16"/>
                    </w:rPr>
                    <w:t>1</w:t>
                  </w:r>
                  <w:r>
                    <w:rPr>
                      <w:rFonts w:ascii="細明體_HKSCS"/>
                      <w:spacing w:val="-6"/>
                      <w:position w:val="1"/>
                      <w:sz w:val="16"/>
                    </w:rPr>
                    <w:t> </w:t>
                  </w:r>
                  <w:r>
                    <w:rPr>
                      <w:rFonts w:ascii="細明體_HKSCS"/>
                      <w:sz w:val="16"/>
                    </w:rPr>
                    <w:t>2</w:t>
                  </w:r>
                </w:p>
              </w:txbxContent>
            </v:textbox>
            <w10:wrap type="none"/>
          </v:shape>
        </w:pict>
      </w:r>
      <w:r>
        <w:rPr/>
        <w:pict>
          <v:shape style="position:absolute;margin-left:57.57201pt;margin-top:14.109554pt;width:5.75pt;height:9.5pt;mso-position-horizontal-relative:page;mso-position-vertical-relative:paragraph;z-index:269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p>
              </w:txbxContent>
            </v:textbox>
            <w10:wrap type="none"/>
          </v:shape>
        </w:pict>
      </w:r>
      <w:r>
        <w:rPr/>
        <w:pict>
          <v:shape style="position:absolute;margin-left:57.212009pt;margin-top:2.229554pt;width:5.75pt;height:9.5pt;mso-position-horizontal-relative:page;mso-position-vertical-relative:paragraph;z-index:270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p>
              </w:txbxContent>
            </v:textbox>
            <w10:wrap type="none"/>
          </v:shape>
        </w:pict>
      </w:r>
      <w:r>
        <w:rPr/>
        <w:pict>
          <v:shape style="position:absolute;margin-left:57.212009pt;margin-top:26.169554pt;width:5.75pt;height:9.5pt;mso-position-horizontal-relative:page;mso-position-vertical-relative:paragraph;z-index:2704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p>
              </w:txbxContent>
            </v:textbox>
            <w10:wrap type="none"/>
          </v:shape>
        </w:pict>
      </w:r>
      <w:r>
        <w:rPr>
          <w:rFonts w:ascii="Times New Roman" w:hAnsi="Times New Roman" w:cs="Times New Roman" w:eastAsia="Times New Roman" w:hint="default"/>
          <w:w w:val="105"/>
          <w:sz w:val="15"/>
          <w:szCs w:val="15"/>
        </w:rPr>
        <w:t>nn  </w:t>
      </w:r>
      <w:r>
        <w:rPr>
          <w:rFonts w:ascii="Times New Roman" w:hAnsi="Times New Roman" w:cs="Times New Roman" w:eastAsia="Times New Roman" w:hint="default"/>
          <w:w w:val="135"/>
          <w:sz w:val="15"/>
          <w:szCs w:val="15"/>
        </w:rPr>
        <w:t>c </w:t>
      </w:r>
      <w:r>
        <w:rPr>
          <w:rFonts w:ascii="Times New Roman" w:hAnsi="Times New Roman" w:cs="Times New Roman" w:eastAsia="Times New Roman" w:hint="default"/>
          <w:w w:val="105"/>
          <w:sz w:val="15"/>
          <w:szCs w:val="15"/>
        </w:rPr>
        <w:t>nv2d </w:t>
      </w:r>
      <w:r>
        <w:rPr>
          <w:rFonts w:ascii="Times New Roman" w:hAnsi="Times New Roman" w:cs="Times New Roman" w:eastAsia="Times New Roman" w:hint="default"/>
          <w:w w:val="70"/>
          <w:sz w:val="15"/>
          <w:szCs w:val="15"/>
        </w:rPr>
        <w:t>( </w:t>
      </w:r>
      <w:r>
        <w:rPr>
          <w:rFonts w:ascii="Times New Roman" w:hAnsi="Times New Roman" w:cs="Times New Roman" w:eastAsia="Times New Roman" w:hint="default"/>
          <w:w w:val="130"/>
          <w:sz w:val="15"/>
          <w:szCs w:val="15"/>
        </w:rPr>
        <w:t>25,   1,  2,   stridea2J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w w:val="105"/>
          <w:sz w:val="16"/>
          <w:szCs w:val="16"/>
        </w:rPr>
        <w:t>#   </w:t>
      </w:r>
      <w:r>
        <w:rPr>
          <w:rFonts w:ascii="Times New Roman" w:hAnsi="Times New Roman" w:cs="Times New Roman" w:eastAsia="Times New Roman" w:hint="default"/>
          <w:w w:val="130"/>
          <w:sz w:val="15"/>
          <w:szCs w:val="15"/>
        </w:rPr>
        <w:t>batch,   1,  28,   </w:t>
      </w:r>
      <w:r>
        <w:rPr>
          <w:rFonts w:ascii="Times New Roman" w:hAnsi="Times New Roman" w:cs="Times New Roman" w:eastAsia="Times New Roman" w:hint="default"/>
          <w:w w:val="105"/>
          <w:sz w:val="15"/>
          <w:szCs w:val="15"/>
        </w:rPr>
        <w:t>28 </w:t>
      </w:r>
      <w:r>
        <w:rPr>
          <w:rFonts w:ascii="Times New Roman" w:hAnsi="Times New Roman" w:cs="Times New Roman" w:eastAsia="Times New Roman" w:hint="default"/>
          <w:w w:val="105"/>
          <w:sz w:val="15"/>
          <w:szCs w:val="15"/>
        </w:rPr>
      </w:r>
      <w:r>
        <w:rPr>
          <w:rFonts w:ascii="Times New Roman" w:hAnsi="Times New Roman" w:cs="Times New Roman" w:eastAsia="Times New Roman" w:hint="default"/>
          <w:sz w:val="15"/>
          <w:szCs w:val="15"/>
        </w:rPr>
        <w:t>nn Tanh</w:t>
      </w:r>
      <w:r>
        <w:rPr>
          <w:rFonts w:ascii="Times New Roman" w:hAnsi="Times New Roman" w:cs="Times New Roman" w:eastAsia="Times New Roman" w:hint="default"/>
          <w:spacing w:val="-20"/>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spacing w:line="240" w:lineRule="auto" w:before="4"/>
        <w:ind w:right="0"/>
        <w:rPr>
          <w:rFonts w:ascii="細明體_HKSCS" w:hAnsi="細明體_HKSCS" w:cs="細明體_HKSCS" w:eastAsia="細明體_HKSCS" w:hint="default"/>
          <w:sz w:val="20"/>
          <w:szCs w:val="20"/>
        </w:rPr>
      </w:pPr>
    </w:p>
    <w:p>
      <w:pPr>
        <w:spacing w:before="0"/>
        <w:ind w:left="1173" w:right="3495" w:firstLine="0"/>
        <w:jc w:val="left"/>
        <w:rPr>
          <w:rFonts w:ascii="Times New Roman" w:hAnsi="Times New Roman" w:cs="Times New Roman" w:eastAsia="Times New Roman" w:hint="default"/>
          <w:sz w:val="15"/>
          <w:szCs w:val="15"/>
        </w:rPr>
      </w:pPr>
      <w:r>
        <w:rPr>
          <w:rFonts w:ascii="Times New Roman"/>
          <w:w w:val="120"/>
          <w:sz w:val="15"/>
        </w:rPr>
        <w:t>53</w:t>
      </w:r>
      <w:r>
        <w:rPr>
          <w:rFonts w:ascii="Times New Roman"/>
          <w:sz w:val="15"/>
        </w:rPr>
      </w:r>
    </w:p>
    <w:p>
      <w:pPr>
        <w:pStyle w:val="ListParagraph"/>
        <w:numPr>
          <w:ilvl w:val="0"/>
          <w:numId w:val="141"/>
        </w:numPr>
        <w:tabs>
          <w:tab w:pos="1894" w:val="left" w:leader="none"/>
        </w:tabs>
        <w:spacing w:line="240" w:lineRule="auto" w:before="20" w:after="0"/>
        <w:ind w:left="1893"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3"/>
          <w:sz w:val="15"/>
          <w:szCs w:val="15"/>
        </w:rPr>
        <w:t>forward</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141"/>
        </w:numPr>
        <w:tabs>
          <w:tab w:pos="2240" w:val="left" w:leader="none"/>
        </w:tabs>
        <w:spacing w:line="240" w:lineRule="auto" w:before="54" w:after="0"/>
        <w:ind w:left="2239" w:right="0" w:hanging="1073"/>
        <w:jc w:val="left"/>
        <w:rPr>
          <w:rFonts w:ascii="Times New Roman" w:hAnsi="Times New Roman" w:cs="Times New Roman" w:eastAsia="Times New Roman" w:hint="default"/>
          <w:sz w:val="15"/>
          <w:szCs w:val="15"/>
        </w:rPr>
      </w:pPr>
      <w:r>
        <w:rPr>
          <w:rFonts w:ascii="Times New Roman"/>
          <w:w w:val="135"/>
          <w:sz w:val="15"/>
        </w:rPr>
        <w:t>x  a  self</w:t>
      </w:r>
      <w:r>
        <w:rPr>
          <w:rFonts w:ascii="Times New Roman"/>
          <w:spacing w:val="-25"/>
          <w:w w:val="135"/>
          <w:sz w:val="15"/>
        </w:rPr>
        <w:t> </w:t>
      </w:r>
      <w:r>
        <w:rPr>
          <w:rFonts w:ascii="Times New Roman"/>
          <w:spacing w:val="2"/>
          <w:w w:val="135"/>
          <w:sz w:val="15"/>
        </w:rPr>
        <w:t>.fc(x)</w:t>
      </w:r>
      <w:r>
        <w:rPr>
          <w:rFonts w:ascii="Times New Roman"/>
          <w:spacing w:val="2"/>
          <w:sz w:val="15"/>
        </w:rPr>
      </w:r>
    </w:p>
    <w:p>
      <w:pPr>
        <w:pStyle w:val="ListParagraph"/>
        <w:numPr>
          <w:ilvl w:val="0"/>
          <w:numId w:val="141"/>
        </w:numPr>
        <w:tabs>
          <w:tab w:pos="2240" w:val="left" w:leader="none"/>
        </w:tabs>
        <w:spacing w:line="240" w:lineRule="auto" w:before="72" w:after="0"/>
        <w:ind w:left="2239" w:right="0" w:hanging="1073"/>
        <w:jc w:val="left"/>
        <w:rPr>
          <w:rFonts w:ascii="Times New Roman" w:hAnsi="Times New Roman" w:cs="Times New Roman" w:eastAsia="Times New Roman" w:hint="default"/>
          <w:sz w:val="15"/>
          <w:szCs w:val="15"/>
        </w:rPr>
      </w:pPr>
      <w:r>
        <w:rPr>
          <w:rFonts w:ascii="Times New Roman"/>
          <w:w w:val="120"/>
          <w:sz w:val="15"/>
        </w:rPr>
        <w:t>x  a  x .view (x  </w:t>
      </w:r>
      <w:r>
        <w:rPr>
          <w:rFonts w:ascii="Times New Roman"/>
          <w:w w:val="135"/>
          <w:sz w:val="15"/>
        </w:rPr>
        <w:t>size </w:t>
      </w:r>
      <w:r>
        <w:rPr>
          <w:rFonts w:ascii="Times New Roman"/>
          <w:sz w:val="15"/>
        </w:rPr>
        <w:t>(O J </w:t>
      </w:r>
      <w:r>
        <w:rPr>
          <w:rFonts w:ascii="Times New Roman"/>
          <w:w w:val="135"/>
          <w:sz w:val="15"/>
        </w:rPr>
        <w:t>,  1,  </w:t>
      </w:r>
      <w:r>
        <w:rPr>
          <w:rFonts w:ascii="Times New Roman"/>
          <w:w w:val="120"/>
          <w:sz w:val="15"/>
        </w:rPr>
        <w:t>56,</w:t>
      </w:r>
      <w:r>
        <w:rPr>
          <w:rFonts w:ascii="Times New Roman"/>
          <w:spacing w:val="27"/>
          <w:w w:val="120"/>
          <w:sz w:val="15"/>
        </w:rPr>
        <w:t> </w:t>
      </w:r>
      <w:r>
        <w:rPr>
          <w:rFonts w:ascii="Times New Roman"/>
          <w:w w:val="120"/>
          <w:sz w:val="15"/>
        </w:rPr>
        <w:t>56)</w:t>
      </w:r>
      <w:r>
        <w:rPr>
          <w:rFonts w:ascii="Times New Roman"/>
          <w:sz w:val="15"/>
        </w:rPr>
      </w:r>
    </w:p>
    <w:p>
      <w:pPr>
        <w:spacing w:after="0" w:line="240" w:lineRule="auto"/>
        <w:jc w:val="left"/>
        <w:rPr>
          <w:rFonts w:ascii="Times New Roman" w:hAnsi="Times New Roman" w:cs="Times New Roman" w:eastAsia="Times New Roman" w:hint="default"/>
          <w:sz w:val="15"/>
          <w:szCs w:val="15"/>
        </w:rPr>
        <w:sectPr>
          <w:headerReference w:type="default" r:id="rId471"/>
          <w:footerReference w:type="default" r:id="rId472"/>
          <w:footerReference w:type="even" r:id="rId473"/>
          <w:pgSz w:w="9470" w:h="13040"/>
          <w:pgMar w:header="0" w:footer="442" w:top="500" w:bottom="64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0"/>
        <w:ind w:right="0"/>
        <w:rPr>
          <w:rFonts w:ascii="Times New Roman" w:hAnsi="Times New Roman" w:cs="Times New Roman" w:eastAsia="Times New Roman" w:hint="default"/>
          <w:sz w:val="26"/>
          <w:szCs w:val="26"/>
        </w:rPr>
      </w:pPr>
    </w:p>
    <w:p>
      <w:pPr>
        <w:pStyle w:val="ListParagraph"/>
        <w:numPr>
          <w:ilvl w:val="0"/>
          <w:numId w:val="141"/>
        </w:numPr>
        <w:tabs>
          <w:tab w:pos="1289" w:val="left" w:leader="none"/>
          <w:tab w:pos="1641" w:val="left" w:leader="none"/>
        </w:tabs>
        <w:spacing w:line="240" w:lineRule="auto" w:before="50" w:after="0"/>
        <w:ind w:left="1288" w:right="0" w:hanging="1072"/>
        <w:jc w:val="left"/>
        <w:rPr>
          <w:rFonts w:ascii="Times New Roman" w:hAnsi="Times New Roman" w:cs="Times New Roman" w:eastAsia="Times New Roman" w:hint="default"/>
          <w:sz w:val="15"/>
          <w:szCs w:val="15"/>
        </w:rPr>
      </w:pPr>
      <w:r>
        <w:rPr/>
        <w:pict>
          <v:shape style="position:absolute;margin-left:161.639999pt;margin-top:8.359653pt;width:5.3pt;height:19.5pt;mso-position-horizontal-relative:page;mso-position-vertical-relative:paragraph;z-index:-45556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77"/>
                      <w:w w:val="95"/>
                      <w:sz w:val="39"/>
                      <w:szCs w:val="39"/>
                    </w:rPr>
                    <w:t>。</w:t>
                  </w:r>
                  <w:r>
                    <w:rPr>
                      <w:rFonts w:ascii="細明體_HKSCS" w:hAnsi="細明體_HKSCS" w:cs="細明體_HKSCS" w:eastAsia="細明體_HKSCS" w:hint="default"/>
                      <w:sz w:val="39"/>
                      <w:szCs w:val="39"/>
                    </w:rPr>
                  </w:r>
                </w:p>
              </w:txbxContent>
            </v:textbox>
            <w10:wrap type="none"/>
          </v:shape>
        </w:pict>
      </w:r>
      <w:r>
        <w:rPr>
          <w:rFonts w:ascii="Arial" w:hAnsi="Arial" w:cs="Arial" w:eastAsia="Arial" w:hint="default"/>
          <w:i/>
          <w:sz w:val="14"/>
          <w:szCs w:val="14"/>
        </w:rPr>
        <w:t>x</w:t>
        <w:tab/>
      </w:r>
      <w:r>
        <w:rPr>
          <w:rFonts w:ascii="Times New Roman" w:hAnsi="Times New Roman" w:cs="Times New Roman" w:eastAsia="Times New Roman" w:hint="default"/>
          <w:w w:val="135"/>
          <w:sz w:val="15"/>
          <w:szCs w:val="15"/>
        </w:rPr>
        <w:t>self br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24"/>
          <w:w w:val="65"/>
          <w:sz w:val="16"/>
          <w:szCs w:val="16"/>
        </w:rPr>
        <w:t> </w:t>
      </w:r>
      <w:r>
        <w:rPr>
          <w:rFonts w:ascii="Times New Roman" w:hAnsi="Times New Roman" w:cs="Times New Roman" w:eastAsia="Times New Roman" w:hint="default"/>
          <w:w w:val="105"/>
          <w:sz w:val="15"/>
          <w:szCs w:val="15"/>
        </w:rPr>
        <w:t>x)</w:t>
      </w:r>
      <w:r>
        <w:rPr>
          <w:rFonts w:ascii="Times New Roman" w:hAnsi="Times New Roman" w:cs="Times New Roman" w:eastAsia="Times New Roman" w:hint="default"/>
          <w:sz w:val="15"/>
          <w:szCs w:val="15"/>
        </w:rPr>
      </w:r>
    </w:p>
    <w:p>
      <w:pPr>
        <w:pStyle w:val="ListParagraph"/>
        <w:numPr>
          <w:ilvl w:val="0"/>
          <w:numId w:val="141"/>
        </w:numPr>
        <w:tabs>
          <w:tab w:pos="1289" w:val="left" w:leader="none"/>
          <w:tab w:pos="1641" w:val="left" w:leader="none"/>
        </w:tabs>
        <w:spacing w:line="240" w:lineRule="auto" w:before="79" w:after="0"/>
        <w:ind w:left="1288" w:right="0" w:hanging="1072"/>
        <w:jc w:val="left"/>
        <w:rPr>
          <w:rFonts w:ascii="Times New Roman" w:hAnsi="Times New Roman" w:cs="Times New Roman" w:eastAsia="Times New Roman" w:hint="default"/>
          <w:sz w:val="15"/>
          <w:szCs w:val="15"/>
        </w:rPr>
      </w:pPr>
      <w:r>
        <w:rPr>
          <w:rFonts w:ascii="Times New Roman"/>
          <w:i/>
          <w:w w:val="105"/>
          <w:sz w:val="15"/>
        </w:rPr>
        <w:t>x</w:t>
        <w:tab/>
      </w:r>
      <w:r>
        <w:rPr>
          <w:rFonts w:ascii="Times New Roman"/>
          <w:w w:val="130"/>
          <w:sz w:val="15"/>
        </w:rPr>
        <w:t>self  d wnsamplel</w:t>
      </w:r>
      <w:r>
        <w:rPr>
          <w:rFonts w:ascii="Times New Roman"/>
          <w:spacing w:val="-18"/>
          <w:w w:val="130"/>
          <w:sz w:val="15"/>
        </w:rPr>
        <w:t> </w:t>
      </w:r>
      <w:r>
        <w:rPr>
          <w:rFonts w:ascii="Times New Roman"/>
          <w:w w:val="130"/>
          <w:sz w:val="15"/>
        </w:rPr>
        <w:t>(xi</w:t>
      </w:r>
      <w:r>
        <w:rPr>
          <w:rFonts w:ascii="Times New Roman"/>
          <w:sz w:val="15"/>
        </w:rPr>
      </w:r>
    </w:p>
    <w:p>
      <w:pPr>
        <w:pStyle w:val="ListParagraph"/>
        <w:numPr>
          <w:ilvl w:val="0"/>
          <w:numId w:val="141"/>
        </w:numPr>
        <w:tabs>
          <w:tab w:pos="1289" w:val="left" w:leader="none"/>
          <w:tab w:pos="1648" w:val="left" w:leader="none"/>
        </w:tabs>
        <w:spacing w:line="240" w:lineRule="auto" w:before="58" w:after="0"/>
        <w:ind w:left="1288" w:right="0" w:hanging="1072"/>
        <w:jc w:val="left"/>
        <w:rPr>
          <w:rFonts w:ascii="Times New Roman" w:hAnsi="Times New Roman" w:cs="Times New Roman" w:eastAsia="Times New Roman" w:hint="default"/>
          <w:sz w:val="15"/>
          <w:szCs w:val="15"/>
        </w:rPr>
      </w:pPr>
      <w:r>
        <w:rPr>
          <w:rFonts w:ascii="Times New Roman"/>
          <w:i/>
          <w:w w:val="105"/>
          <w:sz w:val="15"/>
        </w:rPr>
        <w:t>x</w:t>
        <w:tab/>
      </w:r>
      <w:r>
        <w:rPr>
          <w:rFonts w:ascii="Times New Roman"/>
          <w:w w:val="125"/>
          <w:sz w:val="15"/>
        </w:rPr>
        <w:t>self</w:t>
      </w:r>
      <w:r>
        <w:rPr>
          <w:rFonts w:ascii="Times New Roman"/>
          <w:spacing w:val="-25"/>
          <w:w w:val="125"/>
          <w:sz w:val="15"/>
        </w:rPr>
        <w:t> </w:t>
      </w:r>
      <w:r>
        <w:rPr>
          <w:rFonts w:ascii="Times New Roman"/>
          <w:w w:val="125"/>
          <w:sz w:val="15"/>
        </w:rPr>
        <w:t>.dawnsample2</w:t>
      </w:r>
      <w:r>
        <w:rPr>
          <w:rFonts w:ascii="Times New Roman"/>
          <w:spacing w:val="-22"/>
          <w:w w:val="125"/>
          <w:sz w:val="15"/>
        </w:rPr>
        <w:t> </w:t>
      </w:r>
      <w:r>
        <w:rPr>
          <w:rFonts w:ascii="Times New Roman"/>
          <w:w w:val="125"/>
          <w:sz w:val="15"/>
        </w:rPr>
        <w:t>(x)</w:t>
      </w:r>
      <w:r>
        <w:rPr>
          <w:rFonts w:ascii="Times New Roman"/>
          <w:sz w:val="15"/>
        </w:rPr>
      </w:r>
    </w:p>
    <w:p>
      <w:pPr>
        <w:pStyle w:val="ListParagraph"/>
        <w:numPr>
          <w:ilvl w:val="0"/>
          <w:numId w:val="141"/>
        </w:numPr>
        <w:tabs>
          <w:tab w:pos="1282" w:val="left" w:leader="none"/>
        </w:tabs>
        <w:spacing w:line="240" w:lineRule="auto" w:before="72" w:after="0"/>
        <w:ind w:left="1281" w:right="0" w:hanging="1058"/>
        <w:jc w:val="left"/>
        <w:rPr>
          <w:rFonts w:ascii="Times New Roman" w:hAnsi="Times New Roman" w:cs="Times New Roman" w:eastAsia="Times New Roman" w:hint="default"/>
          <w:sz w:val="15"/>
          <w:szCs w:val="15"/>
        </w:rPr>
      </w:pPr>
      <w:r>
        <w:rPr>
          <w:rFonts w:ascii="Times New Roman"/>
          <w:w w:val="125"/>
          <w:sz w:val="15"/>
        </w:rPr>
        <w:t>x</w:t>
      </w:r>
      <w:r>
        <w:rPr>
          <w:rFonts w:ascii="Times New Roman"/>
          <w:spacing w:val="15"/>
          <w:w w:val="125"/>
          <w:sz w:val="15"/>
        </w:rPr>
        <w:t> </w:t>
      </w:r>
      <w:r>
        <w:rPr>
          <w:rFonts w:ascii="Times New Roman"/>
          <w:w w:val="215"/>
          <w:sz w:val="15"/>
        </w:rPr>
        <w:t>-</w:t>
      </w:r>
      <w:r>
        <w:rPr>
          <w:rFonts w:ascii="Times New Roman"/>
          <w:spacing w:val="-37"/>
          <w:w w:val="215"/>
          <w:sz w:val="15"/>
        </w:rPr>
        <w:t> </w:t>
      </w:r>
      <w:r>
        <w:rPr>
          <w:rFonts w:ascii="Times New Roman"/>
          <w:w w:val="150"/>
          <w:sz w:val="15"/>
        </w:rPr>
        <w:t>self.</w:t>
      </w:r>
      <w:r>
        <w:rPr>
          <w:rFonts w:ascii="Times New Roman"/>
          <w:spacing w:val="-45"/>
          <w:w w:val="150"/>
          <w:sz w:val="15"/>
        </w:rPr>
        <w:t> </w:t>
      </w:r>
      <w:r>
        <w:rPr>
          <w:rFonts w:ascii="Times New Roman"/>
          <w:w w:val="125"/>
          <w:sz w:val="15"/>
        </w:rPr>
        <w:t>dawnsample3</w:t>
      </w:r>
      <w:r>
        <w:rPr>
          <w:rFonts w:ascii="Times New Roman"/>
          <w:spacing w:val="-16"/>
          <w:w w:val="125"/>
          <w:sz w:val="15"/>
        </w:rPr>
        <w:t> </w:t>
      </w:r>
      <w:r>
        <w:rPr>
          <w:rFonts w:ascii="Times New Roman"/>
          <w:w w:val="125"/>
          <w:sz w:val="15"/>
        </w:rPr>
        <w:t>(x)</w:t>
      </w:r>
      <w:r>
        <w:rPr>
          <w:rFonts w:ascii="Times New Roman"/>
          <w:sz w:val="15"/>
        </w:rPr>
      </w:r>
    </w:p>
    <w:p>
      <w:pPr>
        <w:pStyle w:val="ListParagraph"/>
        <w:numPr>
          <w:ilvl w:val="0"/>
          <w:numId w:val="141"/>
        </w:numPr>
        <w:tabs>
          <w:tab w:pos="1296" w:val="left" w:leader="none"/>
        </w:tabs>
        <w:spacing w:line="240" w:lineRule="auto" w:before="65" w:after="0"/>
        <w:ind w:left="1296" w:right="0" w:hanging="1080"/>
        <w:jc w:val="left"/>
        <w:rPr>
          <w:rFonts w:ascii="Arial" w:hAnsi="Arial" w:cs="Arial" w:eastAsia="Arial" w:hint="default"/>
          <w:sz w:val="14"/>
          <w:szCs w:val="14"/>
        </w:rPr>
      </w:pPr>
      <w:r>
        <w:rPr>
          <w:rFonts w:ascii="Times New Roman"/>
          <w:w w:val="125"/>
          <w:sz w:val="15"/>
        </w:rPr>
        <w:t>return  </w:t>
      </w:r>
      <w:r>
        <w:rPr>
          <w:rFonts w:ascii="Times New Roman"/>
          <w:spacing w:val="1"/>
          <w:w w:val="125"/>
          <w:sz w:val="15"/>
        </w:rPr>
        <w:t> </w:t>
      </w:r>
      <w:r>
        <w:rPr>
          <w:rFonts w:ascii="Arial"/>
          <w:i/>
          <w:w w:val="125"/>
          <w:sz w:val="14"/>
        </w:rPr>
        <w:t>x</w:t>
      </w:r>
      <w:r>
        <w:rPr>
          <w:rFonts w:ascii="Arial"/>
          <w:sz w:val="14"/>
        </w:rPr>
      </w:r>
    </w:p>
    <w:p>
      <w:pPr>
        <w:spacing w:line="240" w:lineRule="auto" w:before="0"/>
        <w:ind w:right="0"/>
        <w:rPr>
          <w:rFonts w:ascii="Arial" w:hAnsi="Arial" w:cs="Arial" w:eastAsia="Arial" w:hint="default"/>
          <w:i/>
          <w:sz w:val="14"/>
          <w:szCs w:val="14"/>
        </w:rPr>
      </w:pPr>
    </w:p>
    <w:p>
      <w:pPr>
        <w:spacing w:line="326" w:lineRule="auto" w:before="92"/>
        <w:ind w:left="144" w:right="1056"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12"/>
          <w:sz w:val="20"/>
          <w:szCs w:val="20"/>
        </w:rPr>
        <w:t>圖</w:t>
      </w:r>
      <w:r>
        <w:rPr>
          <w:rFonts w:ascii="細明體_HKSCS" w:hAnsi="細明體_HKSCS" w:cs="細明體_HKSCS" w:eastAsia="細明體_HKSCS" w:hint="default"/>
          <w:spacing w:val="-58"/>
          <w:sz w:val="20"/>
          <w:szCs w:val="20"/>
        </w:rPr>
        <w:t> </w:t>
      </w:r>
      <w:r>
        <w:rPr>
          <w:rFonts w:ascii="Times New Roman" w:hAnsi="Times New Roman" w:cs="Times New Roman" w:eastAsia="Times New Roman" w:hint="default"/>
          <w:w w:val="105"/>
          <w:sz w:val="19"/>
          <w:szCs w:val="19"/>
        </w:rPr>
        <w:t>6.10</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07"/>
          <w:sz w:val="20"/>
          <w:szCs w:val="20"/>
        </w:rPr>
        <w:t>左邊是多</w:t>
      </w:r>
      <w:r>
        <w:rPr>
          <w:rFonts w:ascii="細明體_HKSCS" w:hAnsi="細明體_HKSCS" w:cs="細明體_HKSCS" w:eastAsia="細明體_HKSCS" w:hint="default"/>
          <w:spacing w:val="-55"/>
          <w:w w:val="107"/>
          <w:sz w:val="20"/>
          <w:szCs w:val="20"/>
        </w:rPr>
        <w:t>層</w:t>
      </w:r>
      <w:r>
        <w:rPr>
          <w:rFonts w:ascii="Arial" w:hAnsi="Arial" w:cs="Arial" w:eastAsia="Arial" w:hint="default"/>
          <w:spacing w:val="-182"/>
          <w:w w:val="218"/>
          <w:sz w:val="24"/>
          <w:szCs w:val="24"/>
        </w:rPr>
        <w:t>I</w:t>
      </w:r>
      <w:r>
        <w:rPr>
          <w:rFonts w:ascii="細明體_HKSCS" w:hAnsi="細明體_HKSCS" w:cs="細明體_HKSCS" w:eastAsia="細明體_HKSCS" w:hint="default"/>
          <w:w w:val="106"/>
          <w:sz w:val="20"/>
          <w:szCs w:val="20"/>
        </w:rPr>
        <w:t>竄知器的產生對抗網路，</w:t>
      </w:r>
      <w:r>
        <w:rPr>
          <w:rFonts w:ascii="細明體_HKSCS" w:hAnsi="細明體_HKSCS" w:cs="細明體_HKSCS" w:eastAsia="細明體_HKSCS" w:hint="default"/>
          <w:spacing w:val="-64"/>
          <w:sz w:val="20"/>
          <w:szCs w:val="20"/>
        </w:rPr>
        <w:t> </w:t>
      </w:r>
      <w:r>
        <w:rPr>
          <w:rFonts w:ascii="細明體_HKSCS" w:hAnsi="細明體_HKSCS" w:cs="細明體_HKSCS" w:eastAsia="細明體_HKSCS" w:hint="default"/>
          <w:w w:val="108"/>
          <w:sz w:val="20"/>
          <w:szCs w:val="20"/>
        </w:rPr>
        <w:t>右邊是旋積產生對抗網路，</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spacing w:val="-5"/>
          <w:sz w:val="20"/>
          <w:szCs w:val="20"/>
        </w:rPr>
        <w:t>右邊的圖片比左邊的圖片雜訊明顯更少。    </w:t>
      </w:r>
      <w:r>
        <w:rPr>
          <w:rFonts w:ascii="細明體_HKSCS" w:hAnsi="細明體_HKSCS" w:cs="細明體_HKSCS" w:eastAsia="細明體_HKSCS" w:hint="default"/>
          <w:sz w:val="20"/>
          <w:szCs w:val="20"/>
        </w:rPr>
        <w:t>在旋積神經網路裡引用了批次標準化 </w:t>
      </w:r>
      <w:r>
        <w:rPr>
          <w:rFonts w:ascii="細明體_HKSCS" w:hAnsi="細明體_HKSCS" w:cs="細明體_HKSCS" w:eastAsia="細明體_HKSCS" w:hint="default"/>
          <w:sz w:val="20"/>
          <w:szCs w:val="20"/>
        </w:rPr>
      </w:r>
      <w:r>
        <w:rPr>
          <w:rFonts w:ascii="Times New Roman" w:hAnsi="Times New Roman" w:cs="Times New Roman" w:eastAsia="Times New Roman" w:hint="default"/>
          <w:sz w:val="19"/>
          <w:szCs w:val="19"/>
        </w:rPr>
        <w:t>( Batchnormalization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來穩定訓練， 同時使用了 </w:t>
      </w:r>
      <w:r>
        <w:rPr>
          <w:rFonts w:ascii="Times New Roman" w:hAnsi="Times New Roman" w:cs="Times New Roman" w:eastAsia="Times New Roman" w:hint="default"/>
          <w:sz w:val="19"/>
          <w:szCs w:val="19"/>
        </w:rPr>
        <w:t>LeakyReLU</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sz w:val="20"/>
          <w:szCs w:val="20"/>
        </w:rPr>
        <w:t>和平均池化來進行訓</w:t>
      </w:r>
    </w:p>
    <w:p>
      <w:pPr>
        <w:pStyle w:val="BodyText"/>
        <w:spacing w:line="331" w:lineRule="auto" w:before="21"/>
        <w:ind w:left="136" w:right="821" w:firstLine="7"/>
        <w:jc w:val="left"/>
      </w:pPr>
      <w:r>
        <w:rPr/>
        <w:pict>
          <v:group style="position:absolute;margin-left:231.483002pt;margin-top:61.497055pt;width:5.55pt;height:8.5pt;mso-position-horizontal-relative:page;mso-position-vertical-relative:paragraph;z-index:-455584" coordorigin="4630,1230" coordsize="111,170">
            <v:shape style="position:absolute;left:4630;top:1230;width:111;height:170" coordorigin="4630,1230" coordsize="111,170" path="m4630,1230l4740,1230,4740,1400,4630,1400,4630,1230xe" filled="true" fillcolor="#000000" stroked="false">
              <v:path arrowok="t"/>
              <v:fill type="solid"/>
            </v:shape>
            <w10:wrap type="none"/>
          </v:group>
        </w:pict>
      </w:r>
      <w:r>
        <w:rPr>
          <w:w w:val="105"/>
        </w:rPr>
        <w:t>練。產生對抗網路的訓練其實是很困難的，</w:t>
      </w:r>
      <w:r>
        <w:rPr>
          <w:spacing w:val="-83"/>
          <w:w w:val="105"/>
        </w:rPr>
        <w:t> </w:t>
      </w:r>
      <w:r>
        <w:rPr>
          <w:w w:val="105"/>
        </w:rPr>
        <w:t>因為這是兩個對偶網路在相互學習</w:t>
      </w:r>
      <w:r>
        <w:rPr>
          <w:spacing w:val="-81"/>
          <w:w w:val="105"/>
        </w:rPr>
        <w:t> </w:t>
      </w:r>
      <w:r>
        <w:rPr>
          <w:w w:val="105"/>
        </w:rPr>
        <w:t>， </w:t>
      </w:r>
      <w:r>
        <w:rPr>
          <w:w w:val="105"/>
        </w:rPr>
      </w:r>
      <w:r>
        <w:rPr>
          <w:w w:val="110"/>
        </w:rPr>
        <w:t>所以需要增加一些訓練技巧才能使訓練更加穩定。</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0"/>
          <w:szCs w:val="10"/>
        </w:rPr>
      </w:pPr>
    </w:p>
    <w:p>
      <w:pPr>
        <w:pStyle w:val="BodyText"/>
        <w:spacing w:line="240" w:lineRule="auto"/>
        <w:ind w:left="2815" w:right="0"/>
        <w:jc w:val="left"/>
      </w:pPr>
      <w:r>
        <w:rPr/>
        <w:pict>
          <v:group style="width:29.8pt;height:39.5pt;mso-position-horizontal-relative:char;mso-position-vertical-relative:line" coordorigin="0,0" coordsize="596,790">
            <v:group style="position:absolute;left:67;top:43;width:2;height:273" coordorigin="67,43" coordsize="2,273">
              <v:shape style="position:absolute;left:67;top:43;width:2;height:273" coordorigin="67,43" coordsize="0,273" path="m67,43l67,315e" filled="false" stroked="true" strokeweight="4.2104pt" strokecolor="#000000">
                <v:path arrowok="t"/>
              </v:shape>
            </v:group>
            <v:group style="position:absolute;left:44;top:288;width:2;height:223" coordorigin="44,288" coordsize="2,223">
              <v:shape style="position:absolute;left:44;top:288;width:2;height:223" coordorigin="44,288" coordsize="0,223" path="m44,288l44,511e" filled="false" stroked="true" strokeweight="2.85pt" strokecolor="#000000">
                <v:path arrowok="t"/>
              </v:shape>
            </v:group>
            <v:group style="position:absolute;left:282;top:51;width:2;height:265" coordorigin="282,51" coordsize="2,265">
              <v:shape style="position:absolute;left:282;top:51;width:2;height:265" coordorigin="282,51" coordsize="0,265" path="m282,51l282,315e" filled="false" stroked="true" strokeweight="4.155pt" strokecolor="#000000">
                <v:path arrowok="t"/>
              </v:shape>
            </v:group>
            <v:group style="position:absolute;left:290;top:288;width:2;height:223" coordorigin="290,288" coordsize="2,223">
              <v:shape style="position:absolute;left:290;top:288;width:2;height:223" coordorigin="290,288" coordsize="0,223" path="m290,288l290,511e" filled="false" stroked="true" strokeweight="4.3734pt" strokecolor="#000000">
                <v:path arrowok="t"/>
              </v:shape>
            </v:group>
            <v:group style="position:absolute;left:522;top:288;width:2;height:223" coordorigin="522,288" coordsize="2,223">
              <v:shape style="position:absolute;left:522;top:288;width:2;height:223" coordorigin="522,288" coordsize="0,223" path="m522,288l522,511e" filled="false" stroked="true" strokeweight="2.755pt" strokecolor="#000000">
                <v:path arrowok="t"/>
              </v:shape>
            </v:group>
            <v:group style="position:absolute;left:0;top:511;width:596;height:280" coordorigin="0,511" coordsize="596,280">
              <v:shape style="position:absolute;left:0;top:511;width:596;height:280" coordorigin="0,511" coordsize="596,280" path="m0,511l595,511,595,790,0,790,0,511xe" filled="true" fillcolor="#000000" stroked="false">
                <v:path arrowok="t"/>
                <v:fill type="solid"/>
              </v:shape>
            </v:group>
          </v:group>
        </w:pict>
      </w:r>
      <w:r>
        <w:rPr/>
      </w:r>
      <w:r>
        <w:rPr>
          <w:rFonts w:ascii="Times New Roman"/>
          <w:spacing w:val="71"/>
        </w:rPr>
        <w:t> </w:t>
      </w:r>
      <w:r>
        <w:rPr>
          <w:spacing w:val="71"/>
        </w:rPr>
        <w:pict>
          <v:shape style="width:55.9pt;height:37.9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250"/>
                    <w:gridCol w:w="231"/>
                    <w:gridCol w:w="96"/>
                    <w:gridCol w:w="119"/>
                    <w:gridCol w:w="251"/>
                    <w:gridCol w:w="170"/>
                  </w:tblGrid>
                  <w:tr>
                    <w:trPr>
                      <w:trHeight w:val="283" w:hRule="exact"/>
                    </w:trPr>
                    <w:tc>
                      <w:tcPr>
                        <w:tcW w:w="577" w:type="dxa"/>
                        <w:gridSpan w:val="3"/>
                        <w:vMerge w:val="restart"/>
                        <w:tcBorders>
                          <w:top w:val="nil" w:sz="6" w:space="0" w:color="auto"/>
                          <w:left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1"/>
                            <w:szCs w:val="21"/>
                          </w:rPr>
                        </w:pPr>
                      </w:p>
                    </w:tc>
                    <w:tc>
                      <w:tcPr>
                        <w:tcW w:w="540" w:type="dxa"/>
                        <w:gridSpan w:val="3"/>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22"/>
                          <w:ind w:left="-18" w:right="0"/>
                          <w:jc w:val="left"/>
                          <w:rPr>
                            <w:rFonts w:ascii="Times New Roman" w:hAnsi="Times New Roman" w:cs="Times New Roman" w:eastAsia="Times New Roman" w:hint="default"/>
                            <w:sz w:val="21"/>
                            <w:szCs w:val="21"/>
                          </w:rPr>
                        </w:pPr>
                        <w:r>
                          <w:rPr>
                            <w:rFonts w:ascii="Times New Roman"/>
                            <w:i/>
                            <w:color w:val="FFFFFF"/>
                            <w:w w:val="110"/>
                            <w:sz w:val="18"/>
                          </w:rPr>
                          <w:t>1  </w:t>
                        </w:r>
                        <w:r>
                          <w:rPr>
                            <w:rFonts w:ascii="Arial"/>
                            <w:color w:val="FFFFFF"/>
                            <w:w w:val="110"/>
                            <w:sz w:val="20"/>
                          </w:rPr>
                          <w:t>3 </w:t>
                        </w:r>
                        <w:r>
                          <w:rPr>
                            <w:rFonts w:ascii="Arial"/>
                            <w:color w:val="FFFFFF"/>
                            <w:spacing w:val="12"/>
                            <w:w w:val="110"/>
                            <w:sz w:val="20"/>
                          </w:rPr>
                          <w:t> </w:t>
                        </w:r>
                        <w:r>
                          <w:rPr>
                            <w:rFonts w:ascii="Times New Roman"/>
                            <w:color w:val="FFFFFF"/>
                            <w:w w:val="110"/>
                            <w:sz w:val="21"/>
                          </w:rPr>
                          <w:t>J</w:t>
                        </w:r>
                        <w:r>
                          <w:rPr>
                            <w:rFonts w:ascii="Times New Roman"/>
                            <w:sz w:val="21"/>
                          </w:rPr>
                        </w:r>
                      </w:p>
                    </w:tc>
                  </w:tr>
                  <w:tr>
                    <w:trPr>
                      <w:trHeight w:val="195" w:hRule="exact"/>
                    </w:trPr>
                    <w:tc>
                      <w:tcPr>
                        <w:tcW w:w="577" w:type="dxa"/>
                        <w:gridSpan w:val="3"/>
                        <w:vMerge/>
                        <w:tcBorders>
                          <w:left w:val="nil" w:sz="6" w:space="0" w:color="auto"/>
                          <w:bottom w:val="nil" w:sz="6" w:space="0" w:color="auto"/>
                          <w:right w:val="nil" w:sz="6" w:space="0" w:color="auto"/>
                        </w:tcBorders>
                      </w:tcPr>
                      <w:p>
                        <w:pPr/>
                      </w:p>
                    </w:tc>
                    <w:tc>
                      <w:tcPr>
                        <w:tcW w:w="119" w:type="dxa"/>
                        <w:tcBorders>
                          <w:top w:val="nil" w:sz="6" w:space="0" w:color="auto"/>
                          <w:left w:val="single" w:sz="16" w:space="0" w:color="000000"/>
                          <w:bottom w:val="nil" w:sz="6" w:space="0" w:color="auto"/>
                          <w:right w:val="nil" w:sz="6" w:space="0" w:color="auto"/>
                        </w:tcBorders>
                      </w:tcPr>
                      <w:p>
                        <w:pPr>
                          <w:pStyle w:val="TableParagraph"/>
                          <w:spacing w:line="207" w:lineRule="exact"/>
                          <w:ind w:left="-16" w:right="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30"/>
                            <w:sz w:val="17"/>
                            <w:szCs w:val="17"/>
                          </w:rPr>
                          <w:t>﹜</w:t>
                        </w:r>
                        <w:r>
                          <w:rPr>
                            <w:rFonts w:ascii="細明體_HKSCS" w:hAnsi="細明體_HKSCS" w:cs="細明體_HKSCS" w:eastAsia="細明體_HKSCS" w:hint="default"/>
                            <w:sz w:val="17"/>
                            <w:szCs w:val="17"/>
                          </w:rPr>
                        </w:r>
                      </w:p>
                    </w:tc>
                    <w:tc>
                      <w:tcPr>
                        <w:tcW w:w="421" w:type="dxa"/>
                        <w:gridSpan w:val="2"/>
                        <w:tcBorders>
                          <w:top w:val="nil" w:sz="6" w:space="0" w:color="auto"/>
                          <w:left w:val="nil" w:sz="6" w:space="0" w:color="auto"/>
                          <w:bottom w:val="nil" w:sz="6" w:space="0" w:color="auto"/>
                          <w:right w:val="nil" w:sz="6" w:space="0" w:color="auto"/>
                        </w:tcBorders>
                      </w:tcPr>
                      <w:p>
                        <w:pPr>
                          <w:pStyle w:val="TableParagraph"/>
                          <w:spacing w:line="207" w:lineRule="exact"/>
                          <w:ind w:left="65" w:right="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77"/>
                            <w:sz w:val="17"/>
                            <w:szCs w:val="17"/>
                          </w:rPr>
                        </w:r>
                        <w:r>
                          <w:rPr>
                            <w:rFonts w:ascii="細明體_HKSCS" w:hAnsi="細明體_HKSCS" w:cs="細明體_HKSCS" w:eastAsia="細明體_HKSCS" w:hint="default"/>
                            <w:color w:val="FFFFFF"/>
                            <w:w w:val="85"/>
                            <w:sz w:val="17"/>
                            <w:szCs w:val="17"/>
                            <w:shd w:fill="000000" w:color="auto" w:val="clear"/>
                          </w:rPr>
                          <w:t>吉</w:t>
                        </w:r>
                        <w:r>
                          <w:rPr>
                            <w:rFonts w:ascii="細明體_HKSCS" w:hAnsi="細明體_HKSCS" w:cs="細明體_HKSCS" w:eastAsia="細明體_HKSCS" w:hint="default"/>
                            <w:color w:val="FFFFFF"/>
                            <w:w w:val="85"/>
                            <w:sz w:val="17"/>
                            <w:szCs w:val="17"/>
                          </w:rPr>
                        </w:r>
                        <w:r>
                          <w:rPr>
                            <w:rFonts w:ascii="細明體_HKSCS" w:hAnsi="細明體_HKSCS" w:cs="細明體_HKSCS" w:eastAsia="細明體_HKSCS" w:hint="default"/>
                            <w:sz w:val="17"/>
                            <w:szCs w:val="17"/>
                          </w:rPr>
                        </w:r>
                      </w:p>
                    </w:tc>
                  </w:tr>
                  <w:tr>
                    <w:trPr>
                      <w:trHeight w:val="279" w:hRule="exact"/>
                    </w:trPr>
                    <w:tc>
                      <w:tcPr>
                        <w:tcW w:w="250"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9"/>
                          <w:ind w:left="12" w:right="0"/>
                          <w:jc w:val="left"/>
                          <w:rPr>
                            <w:rFonts w:ascii="Times New Roman" w:hAnsi="Times New Roman" w:cs="Times New Roman" w:eastAsia="Times New Roman" w:hint="default"/>
                            <w:sz w:val="21"/>
                            <w:szCs w:val="21"/>
                          </w:rPr>
                        </w:pPr>
                        <w:r>
                          <w:rPr>
                            <w:rFonts w:ascii="Times New Roman"/>
                            <w:i/>
                            <w:color w:val="FFFFFF"/>
                            <w:spacing w:val="20"/>
                            <w:w w:val="152"/>
                            <w:sz w:val="21"/>
                          </w:rPr>
                          <w:t>1</w:t>
                        </w:r>
                        <w:r>
                          <w:rPr>
                            <w:rFonts w:ascii="Times New Roman"/>
                            <w:i/>
                            <w:color w:val="FFFFFF"/>
                            <w:w w:val="36"/>
                            <w:sz w:val="21"/>
                          </w:rPr>
                          <w:t>l</w:t>
                        </w:r>
                        <w:r>
                          <w:rPr>
                            <w:rFonts w:ascii="Times New Roman"/>
                            <w:sz w:val="21"/>
                          </w:rPr>
                        </w:r>
                      </w:p>
                    </w:tc>
                    <w:tc>
                      <w:tcPr>
                        <w:tcW w:w="231"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9"/>
                          <w:ind w:left="36" w:right="0"/>
                          <w:jc w:val="left"/>
                          <w:rPr>
                            <w:rFonts w:ascii="Times New Roman" w:hAnsi="Times New Roman" w:cs="Times New Roman" w:eastAsia="Times New Roman" w:hint="default"/>
                            <w:sz w:val="21"/>
                            <w:szCs w:val="21"/>
                          </w:rPr>
                        </w:pPr>
                        <w:r>
                          <w:rPr>
                            <w:rFonts w:ascii="Times New Roman"/>
                            <w:i/>
                            <w:color w:val="FFFFFF"/>
                            <w:w w:val="125"/>
                            <w:sz w:val="21"/>
                          </w:rPr>
                          <w:t>9</w:t>
                        </w:r>
                        <w:r>
                          <w:rPr>
                            <w:rFonts w:ascii="Times New Roman"/>
                            <w:sz w:val="21"/>
                          </w:rPr>
                        </w:r>
                      </w:p>
                    </w:tc>
                    <w:tc>
                      <w:tcPr>
                        <w:tcW w:w="215" w:type="dxa"/>
                        <w:gridSpan w:val="2"/>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9"/>
                          <w:ind w:left="64" w:right="0"/>
                          <w:jc w:val="left"/>
                          <w:rPr>
                            <w:rFonts w:ascii="Times New Roman" w:hAnsi="Times New Roman" w:cs="Times New Roman" w:eastAsia="Times New Roman" w:hint="default"/>
                            <w:sz w:val="21"/>
                            <w:szCs w:val="21"/>
                          </w:rPr>
                        </w:pPr>
                        <w:r>
                          <w:rPr>
                            <w:rFonts w:ascii="Times New Roman"/>
                            <w:i/>
                            <w:color w:val="FFFFFF"/>
                            <w:w w:val="90"/>
                            <w:sz w:val="21"/>
                          </w:rPr>
                          <w:t>S</w:t>
                        </w:r>
                        <w:r>
                          <w:rPr>
                            <w:rFonts w:ascii="Times New Roman"/>
                            <w:sz w:val="21"/>
                          </w:rPr>
                        </w:r>
                      </w:p>
                    </w:tc>
                    <w:tc>
                      <w:tcPr>
                        <w:tcW w:w="251"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9"/>
                          <w:ind w:left="72" w:right="0"/>
                          <w:jc w:val="left"/>
                          <w:rPr>
                            <w:rFonts w:ascii="Times New Roman" w:hAnsi="Times New Roman" w:cs="Times New Roman" w:eastAsia="Times New Roman" w:hint="default"/>
                            <w:sz w:val="21"/>
                            <w:szCs w:val="21"/>
                          </w:rPr>
                        </w:pPr>
                        <w:r>
                          <w:rPr>
                            <w:rFonts w:ascii="Times New Roman"/>
                            <w:i/>
                            <w:color w:val="FFFFFF"/>
                            <w:sz w:val="21"/>
                          </w:rPr>
                          <w:t>'1</w:t>
                        </w:r>
                        <w:r>
                          <w:rPr>
                            <w:rFonts w:ascii="Times New Roman"/>
                            <w:sz w:val="21"/>
                          </w:rPr>
                        </w:r>
                      </w:p>
                    </w:tc>
                    <w:tc>
                      <w:tcPr>
                        <w:tcW w:w="170" w:type="dxa"/>
                        <w:tcBorders>
                          <w:top w:val="nil" w:sz="6" w:space="0" w:color="auto"/>
                          <w:left w:val="nil" w:sz="6" w:space="0" w:color="auto"/>
                          <w:bottom w:val="nil" w:sz="6" w:space="0" w:color="auto"/>
                          <w:right w:val="nil" w:sz="6" w:space="0" w:color="auto"/>
                        </w:tcBorders>
                        <w:shd w:val="clear" w:color="auto" w:fill="000000"/>
                      </w:tcPr>
                      <w:p>
                        <w:pPr>
                          <w:pStyle w:val="TableParagraph"/>
                          <w:spacing w:line="240" w:lineRule="auto" w:before="19"/>
                          <w:ind w:left="37" w:right="-20"/>
                          <w:jc w:val="left"/>
                          <w:rPr>
                            <w:rFonts w:ascii="Times New Roman" w:hAnsi="Times New Roman" w:cs="Times New Roman" w:eastAsia="Times New Roman" w:hint="default"/>
                            <w:sz w:val="21"/>
                            <w:szCs w:val="21"/>
                          </w:rPr>
                        </w:pPr>
                        <w:r>
                          <w:rPr>
                            <w:rFonts w:ascii="Times New Roman"/>
                            <w:i/>
                            <w:color w:val="FFFFFF"/>
                            <w:w w:val="145"/>
                            <w:sz w:val="21"/>
                          </w:rPr>
                          <w:t>3</w:t>
                        </w:r>
                        <w:r>
                          <w:rPr>
                            <w:rFonts w:ascii="Times New Roman"/>
                            <w:sz w:val="21"/>
                          </w:rPr>
                        </w:r>
                      </w:p>
                    </w:tc>
                  </w:tr>
                </w:tbl>
                <w:p>
                  <w:pPr/>
                </w:p>
              </w:txbxContent>
            </v:textbox>
          </v:shape>
        </w:pict>
      </w:r>
      <w:r>
        <w:rPr>
          <w:spacing w:val="71"/>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25"/>
          <w:szCs w:val="25"/>
        </w:rPr>
      </w:pPr>
    </w:p>
    <w:p>
      <w:pPr>
        <w:spacing w:before="38"/>
        <w:ind w:left="2419" w:right="-14" w:firstLine="0"/>
        <w:jc w:val="left"/>
        <w:rPr>
          <w:rFonts w:ascii="細明體_HKSCS" w:hAnsi="細明體_HKSCS" w:cs="細明體_HKSCS" w:eastAsia="細明體_HKSCS" w:hint="default"/>
          <w:sz w:val="20"/>
          <w:szCs w:val="20"/>
        </w:rPr>
      </w:pPr>
      <w:r>
        <w:rPr/>
        <w:pict>
          <v:shape style="position:absolute;margin-left:239.759995pt;margin-top:-46.617661pt;width:39.75pt;height:25.55pt;mso-position-horizontal-relative:page;mso-position-vertical-relative:paragraph;z-index:-456448" type="#_x0000_t202" filled="false" stroked="false">
            <v:textbox inset="0,0,0,0">
              <w:txbxContent>
                <w:p>
                  <w:pPr>
                    <w:spacing w:line="210" w:lineRule="exact" w:before="0"/>
                    <w:ind w:left="10" w:right="0" w:firstLine="0"/>
                    <w:jc w:val="center"/>
                    <w:rPr>
                      <w:rFonts w:ascii="Times New Roman" w:hAnsi="Times New Roman" w:cs="Times New Roman" w:eastAsia="Times New Roman" w:hint="default"/>
                      <w:sz w:val="22"/>
                      <w:szCs w:val="22"/>
                    </w:rPr>
                  </w:pPr>
                  <w:r>
                    <w:rPr>
                      <w:rFonts w:ascii="Times New Roman"/>
                      <w:i/>
                      <w:color w:val="FFFFFF"/>
                      <w:w w:val="130"/>
                      <w:sz w:val="22"/>
                    </w:rPr>
                    <w:t>3</w:t>
                  </w:r>
                  <w:r>
                    <w:rPr>
                      <w:rFonts w:ascii="Times New Roman"/>
                      <w:sz w:val="22"/>
                    </w:rPr>
                  </w:r>
                </w:p>
                <w:p>
                  <w:pPr>
                    <w:spacing w:line="272" w:lineRule="exact" w:before="0"/>
                    <w:ind w:left="0" w:right="0" w:firstLine="0"/>
                    <w:jc w:val="left"/>
                    <w:rPr>
                      <w:rFonts w:ascii="Arial" w:hAnsi="Arial" w:cs="Arial" w:eastAsia="Arial" w:hint="default"/>
                      <w:sz w:val="21"/>
                      <w:szCs w:val="21"/>
                    </w:rPr>
                  </w:pPr>
                  <w:r>
                    <w:rPr>
                      <w:rFonts w:ascii="Arial"/>
                      <w:color w:val="FFFFFF"/>
                      <w:w w:val="135"/>
                      <w:sz w:val="25"/>
                    </w:rPr>
                    <w:t>I</w:t>
                  </w:r>
                  <w:r>
                    <w:rPr>
                      <w:rFonts w:ascii="Arial"/>
                      <w:color w:val="FFFFFF"/>
                      <w:spacing w:val="-56"/>
                      <w:w w:val="135"/>
                      <w:sz w:val="25"/>
                    </w:rPr>
                    <w:t> </w:t>
                  </w:r>
                  <w:r>
                    <w:rPr>
                      <w:rFonts w:ascii="Arial"/>
                      <w:i/>
                      <w:color w:val="FFFFFF"/>
                      <w:w w:val="150"/>
                      <w:sz w:val="21"/>
                    </w:rPr>
                    <w:t>i</w:t>
                  </w:r>
                  <w:r>
                    <w:rPr>
                      <w:rFonts w:ascii="Arial"/>
                      <w:sz w:val="21"/>
                    </w:rPr>
                  </w:r>
                </w:p>
              </w:txbxContent>
            </v:textbox>
            <w10:wrap type="none"/>
          </v:shape>
        </w:pict>
      </w:r>
      <w:r>
        <w:rPr/>
        <w:pict>
          <v:shape style="position:absolute;margin-left:258.119995pt;margin-top:-41.582264pt;width:41.8pt;height:20.5pt;mso-position-horizontal-relative:page;mso-position-vertical-relative:paragraph;z-index:-456424" type="#_x0000_t202" filled="false" stroked="false">
            <v:textbox inset="0,0,0,0">
              <w:txbxContent>
                <w:p>
                  <w:pPr>
                    <w:spacing w:line="410" w:lineRule="exact" w:before="0"/>
                    <w:ind w:left="0" w:right="0" w:firstLine="0"/>
                    <w:jc w:val="left"/>
                    <w:rPr>
                      <w:rFonts w:ascii="細明體_HKSCS" w:hAnsi="細明體_HKSCS" w:cs="細明體_HKSCS" w:eastAsia="細明體_HKSCS" w:hint="default"/>
                      <w:sz w:val="41"/>
                      <w:szCs w:val="41"/>
                    </w:rPr>
                  </w:pPr>
                  <w:r>
                    <w:rPr>
                      <w:rFonts w:ascii="細明體_HKSCS" w:hAnsi="細明體_HKSCS" w:cs="細明體_HKSCS" w:eastAsia="細明體_HKSCS" w:hint="default"/>
                      <w:color w:val="FFFFFF"/>
                      <w:spacing w:val="-341"/>
                      <w:w w:val="134"/>
                      <w:sz w:val="41"/>
                      <w:szCs w:val="41"/>
                    </w:rPr>
                    <w:t>‘</w:t>
                  </w:r>
                  <w:r>
                    <w:rPr>
                      <w:rFonts w:ascii="細明體_HKSCS" w:hAnsi="細明體_HKSCS" w:cs="細明體_HKSCS" w:eastAsia="細明體_HKSCS" w:hint="default"/>
                      <w:color w:val="FFFFFF"/>
                      <w:w w:val="58"/>
                      <w:sz w:val="41"/>
                      <w:szCs w:val="41"/>
                    </w:rPr>
                    <w:t>＇</w:t>
                  </w:r>
                  <w:r>
                    <w:rPr>
                      <w:rFonts w:ascii="細明體_HKSCS" w:hAnsi="細明體_HKSCS" w:cs="細明體_HKSCS" w:eastAsia="細明體_HKSCS" w:hint="default"/>
                      <w:sz w:val="41"/>
                      <w:szCs w:val="41"/>
                    </w:rPr>
                  </w:r>
                </w:p>
              </w:txbxContent>
            </v:textbox>
            <w10:wrap type="none"/>
          </v:shape>
        </w:pict>
      </w:r>
      <w:r>
        <w:rPr/>
        <w:pict>
          <v:group style="position:absolute;margin-left:146.026505pt;margin-top:-134.66655pt;width:191.25pt;height:126.7pt;mso-position-horizontal-relative:page;mso-position-vertical-relative:paragraph;z-index:-455608" coordorigin="2921,-2693" coordsize="3825,2534">
            <v:group style="position:absolute;left:3686;top:-244;width:548;height:2" coordorigin="3686,-244" coordsize="548,2">
              <v:shape style="position:absolute;left:3686;top:-244;width:548;height:2" coordorigin="3686,-244" coordsize="548,0" path="m3686,-244l4234,-244e" filled="false" stroked="true" strokeweight="3.6pt" strokecolor="#000000">
                <v:path arrowok="t"/>
              </v:shape>
            </v:group>
            <v:group style="position:absolute;left:3003;top:-2575;width:2;height:150" coordorigin="3003,-2575" coordsize="2,150">
              <v:shape style="position:absolute;left:3003;top:-2575;width:2;height:150" coordorigin="3003,-2575" coordsize="0,150" path="m3003,-2575l3003,-2425e" filled="false" stroked="true" strokeweight="3.525pt" strokecolor="#000000">
                <v:path arrowok="t"/>
              </v:shape>
            </v:group>
            <v:group style="position:absolute;left:2988;top:-2416;width:2;height:265" coordorigin="2988,-2416" coordsize="2,265">
              <v:shape style="position:absolute;left:2988;top:-2416;width:2;height:265" coordorigin="2988,-2416" coordsize="0,265" path="m2988,-2416l2988,-2152e" filled="false" stroked="true" strokeweight="1.8836pt" strokecolor="#000000">
                <v:path arrowok="t"/>
              </v:shape>
            </v:group>
            <v:group style="position:absolute;left:2994;top:-2198;width:2;height:283" coordorigin="2994,-2198" coordsize="2,283">
              <v:shape style="position:absolute;left:2994;top:-2198;width:2;height:283" coordorigin="2994,-2198" coordsize="0,283" path="m2994,-2198l2994,-1915e" filled="false" stroked="true" strokeweight="2.467500pt" strokecolor="#000000">
                <v:path arrowok="t"/>
              </v:shape>
            </v:group>
            <v:group style="position:absolute;left:3187;top:-2575;width:372;height:150" coordorigin="3187,-2575" coordsize="372,150">
              <v:shape style="position:absolute;left:3187;top:-2575;width:372;height:150" coordorigin="3187,-2575" coordsize="372,150" path="m3187,-2575l3559,-2575,3559,-2425,3187,-2425,3187,-2575xe" filled="true" fillcolor="#000000" stroked="false">
                <v:path arrowok="t"/>
                <v:fill type="solid"/>
              </v:shape>
            </v:group>
            <v:group style="position:absolute;left:3462;top:-2654;width:2;height:265" coordorigin="3462,-2654" coordsize="2,265">
              <v:shape style="position:absolute;left:3462;top:-2654;width:2;height:265" coordorigin="3462,-2654" coordsize="0,265" path="m3462,-2654l3462,-2390e" filled="false" stroked="true" strokeweight="3.1578pt" strokecolor="#000000">
                <v:path arrowok="t"/>
              </v:shape>
            </v:group>
            <v:group style="position:absolute;left:3708;top:-2639;width:2;height:240" coordorigin="3708,-2639" coordsize="2,240">
              <v:shape style="position:absolute;left:3708;top:-2639;width:2;height:240" coordorigin="3708,-2639" coordsize="0,240" path="m3708,-2639l3708,-2399e" filled="false" stroked="true" strokeweight="2.997pt" strokecolor="#000000">
                <v:path arrowok="t"/>
              </v:shape>
            </v:group>
            <v:group style="position:absolute;left:3416;top:-2416;width:336;height:265" coordorigin="3416,-2416" coordsize="336,265">
              <v:shape style="position:absolute;left:3416;top:-2416;width:336;height:265" coordorigin="3416,-2416" coordsize="336,265" path="m3416,-2416l3751,-2416,3751,-2152,3416,-2152,3416,-2416xe" filled="true" fillcolor="#000000" stroked="false">
                <v:path arrowok="t"/>
                <v:fill type="solid"/>
              </v:shape>
            </v:group>
            <v:group style="position:absolute;left:3244;top:-2194;width:2;height:280" coordorigin="3244,-2194" coordsize="2,280">
              <v:shape style="position:absolute;left:3244;top:-2194;width:2;height:280" coordorigin="3244,-2194" coordsize="0,280" path="m3244,-2194l3244,-1915e" filled="false" stroked="true" strokeweight="1.923075pt" strokecolor="#000000">
                <v:path arrowok="t"/>
              </v:shape>
            </v:group>
            <v:group style="position:absolute;left:3463;top:-2194;width:2;height:280" coordorigin="3463,-2194" coordsize="2,280">
              <v:shape style="position:absolute;left:3463;top:-2194;width:2;height:280" coordorigin="3463,-2194" coordsize="0,280" path="m3463,-2194l3463,-1915e" filled="false" stroked="true" strokeweight="1.541505pt" strokecolor="#000000">
                <v:path arrowok="t"/>
              </v:shape>
            </v:group>
            <v:group style="position:absolute;left:2948;top:-1928;width:370;height:273" coordorigin="2948,-1928" coordsize="370,273">
              <v:shape style="position:absolute;left:2948;top:-1928;width:370;height:273" coordorigin="2948,-1928" coordsize="370,273" path="m2948,-1928l3318,-1928,3318,-1655,2948,-1655,2948,-1928xe" filled="true" fillcolor="#000000" stroked="false">
                <v:path arrowok="t"/>
                <v:fill type="solid"/>
              </v:shape>
            </v:group>
            <v:group style="position:absolute;left:3487;top:-1928;width:2;height:178" coordorigin="3487,-1928" coordsize="2,178">
              <v:shape style="position:absolute;left:3487;top:-1928;width:2;height:178" coordorigin="3487,-1928" coordsize="0,178" path="m3487,-1928l3487,-1750e" filled="false" stroked="true" strokeweight="4.2104pt" strokecolor="#000000">
                <v:path arrowok="t"/>
              </v:shape>
            </v:group>
            <v:group style="position:absolute;left:2954;top:-1750;width:1573;height:310" coordorigin="2954,-1750" coordsize="1573,310">
              <v:shape style="position:absolute;left:2954;top:-1750;width:1573;height:310" coordorigin="2954,-1750" coordsize="1573,310" path="m2954,-1750l4526,-1750,4526,-1441,2954,-1441,2954,-1750xe" filled="true" fillcolor="#000000" stroked="false">
                <v:path arrowok="t"/>
                <v:fill type="solid"/>
              </v:shape>
            </v:group>
            <v:group style="position:absolute;left:3227;top:-1423;width:2;height:205" coordorigin="3227,-1423" coordsize="2,205">
              <v:shape style="position:absolute;left:3227;top:-1423;width:2;height:205" coordorigin="3227,-1423" coordsize="0,205" path="m3227,-1423l3227,-1218e" filled="false" stroked="true" strokeweight="2.0221pt" strokecolor="#000000">
                <v:path arrowok="t"/>
              </v:shape>
            </v:group>
            <v:group style="position:absolute;left:3692;top:-1335;width:2;height:140" coordorigin="3692,-1335" coordsize="2,140">
              <v:shape style="position:absolute;left:3692;top:-1335;width:2;height:140" coordorigin="3692,-1335" coordsize="0,140" path="m3692,-1335l3692,-1195e" filled="false" stroked="true" strokeweight="2.17pt" strokecolor="#000000">
                <v:path arrowok="t"/>
              </v:shape>
            </v:group>
            <v:group style="position:absolute;left:4445;top:-1390;width:2;height:172" coordorigin="4445,-1390" coordsize="2,172">
              <v:shape style="position:absolute;left:4445;top:-1390;width:2;height:172" coordorigin="4445,-1390" coordsize="0,172" path="m4445,-1390l4445,-1218e" filled="false" stroked="true" strokeweight="3.14672pt" strokecolor="#000000">
                <v:path arrowok="t"/>
              </v:shape>
            </v:group>
            <v:group style="position:absolute;left:2995;top:-1218;width:2;height:245" coordorigin="2995,-1218" coordsize="2,245">
              <v:shape style="position:absolute;left:2995;top:-1218;width:2;height:245" coordorigin="2995,-1218" coordsize="0,245" path="m2995,-1218l2995,-974e" filled="false" stroked="true" strokeweight="3.577455pt" strokecolor="#000000">
                <v:path arrowok="t"/>
              </v:shape>
            </v:group>
            <v:group style="position:absolute;left:3456;top:-1218;width:318;height:287" coordorigin="3456,-1218" coordsize="318,287">
              <v:shape style="position:absolute;left:3456;top:-1218;width:318;height:287" coordorigin="3456,-1218" coordsize="318,287" path="m3456,-1218l3773,-1218,3773,-932,3456,-932,3456,-1218xe" filled="true" fillcolor="#000000" stroked="false">
                <v:path arrowok="t"/>
                <v:fill type="solid"/>
              </v:shape>
            </v:group>
            <v:group style="position:absolute;left:4171;top:-1218;width:2;height:204" coordorigin="4171,-1218" coordsize="2,204">
              <v:shape style="position:absolute;left:4171;top:-1218;width:2;height:204" coordorigin="4171,-1218" coordsize="0,204" path="m4171,-1218l4171,-1015e" filled="false" stroked="true" strokeweight=".874125pt" strokecolor="#000000">
                <v:path arrowok="t"/>
              </v:shape>
            </v:group>
            <v:group style="position:absolute;left:2921;top:-974;width:419;height:287" coordorigin="2921,-974" coordsize="419,287">
              <v:shape style="position:absolute;left:2921;top:-974;width:419;height:287" coordorigin="2921,-974" coordsize="419,287" path="m2921,-974l3339,-974,3339,-687,2921,-687,2921,-974xe" filled="true" fillcolor="#000000" stroked="false">
                <v:path arrowok="t"/>
                <v:fill type="solid"/>
              </v:shape>
            </v:group>
            <v:group style="position:absolute;left:3427;top:-953;width:104;height:256" coordorigin="3427,-953" coordsize="104,256">
              <v:shape style="position:absolute;left:3427;top:-953;width:104;height:256" coordorigin="3427,-953" coordsize="104,256" path="m3427,-953l3531,-953,3531,-697,3427,-697,3427,-953xe" filled="true" fillcolor="#000000" stroked="false">
                <v:path arrowok="t"/>
                <v:fill type="solid"/>
              </v:shape>
            </v:group>
            <v:group style="position:absolute;left:3683;top:-953;width:112;height:256" coordorigin="3683,-953" coordsize="112,256">
              <v:shape style="position:absolute;left:3683;top:-953;width:112;height:256" coordorigin="3683,-953" coordsize="112,256" path="m3683,-953l3794,-953,3794,-697,3683,-697,3683,-953xe" filled="true" fillcolor="#000000" stroked="false">
                <v:path arrowok="t"/>
                <v:fill type="solid"/>
              </v:shape>
            </v:group>
            <v:group style="position:absolute;left:3961;top:-974;width:2;height:287" coordorigin="3961,-974" coordsize="2,287">
              <v:shape style="position:absolute;left:3961;top:-974;width:2;height:287" coordorigin="3961,-974" coordsize="0,287" path="m3961,-974l3961,-687e" filled="false" stroked="true" strokeweight="4.188240pt" strokecolor="#000000">
                <v:path arrowok="t"/>
              </v:shape>
            </v:group>
            <v:group style="position:absolute;left:5862;top:-2621;width:100;height:216" coordorigin="5862,-2621" coordsize="100,216">
              <v:shape style="position:absolute;left:5862;top:-2621;width:100;height:216" coordorigin="5862,-2621" coordsize="100,216" path="m5862,-2621l5961,-2621,5961,-2405,5862,-2405,5862,-2621xe" filled="true" fillcolor="#000000" stroked="false">
                <v:path arrowok="t"/>
                <v:fill type="solid"/>
              </v:shape>
            </v:group>
            <v:group style="position:absolute;left:5906;top:-2529;width:2;height:410" coordorigin="5906,-2529" coordsize="2,410">
              <v:shape style="position:absolute;left:5906;top:-2529;width:2;height:410" coordorigin="5906,-2529" coordsize="0,410" path="m5906,-2529l5906,-2120e" filled="false" stroked="true" strokeweight="4.443750pt" strokecolor="#000000">
                <v:path arrowok="t"/>
              </v:shape>
            </v:group>
            <v:group style="position:absolute;left:6373;top:-2673;width:2;height:238" coordorigin="6373,-2673" coordsize="2,238">
              <v:shape style="position:absolute;left:6373;top:-2673;width:2;height:238" coordorigin="6373,-2673" coordsize="0,238" path="m6373,-2673l6373,-2435e" filled="false" stroked="true" strokeweight="2.006865pt" strokecolor="#000000">
                <v:path arrowok="t"/>
              </v:shape>
            </v:group>
            <v:group style="position:absolute;left:6349;top:-2435;width:345;height:237" coordorigin="6349,-2435" coordsize="345,237">
              <v:shape style="position:absolute;left:6349;top:-2435;width:345;height:237" coordorigin="6349,-2435" coordsize="345,237" path="m6349,-2435l6693,-2435,6693,-2199,6349,-2199,6349,-2435xe" filled="true" fillcolor="#000000" stroked="false">
                <v:path arrowok="t"/>
                <v:fill type="solid"/>
              </v:shape>
            </v:group>
            <v:group style="position:absolute;left:6090;top:-2369;width:103;height:190" coordorigin="6090,-2369" coordsize="103,190">
              <v:shape style="position:absolute;left:6090;top:-2369;width:103;height:190" coordorigin="6090,-2369" coordsize="103,190" path="m6090,-2369l6192,-2369,6192,-2179,6090,-2179,6090,-2369xe" filled="true" fillcolor="#000000" stroked="false">
                <v:path arrowok="t"/>
                <v:fill type="solid"/>
              </v:shape>
            </v:group>
            <v:group style="position:absolute;left:5846;top:-2131;width:443;height:152" coordorigin="5846,-2131" coordsize="443,152">
              <v:shape style="position:absolute;left:5846;top:-2131;width:443;height:152" coordorigin="5846,-2131" coordsize="443,152" path="m5846,-2131l6289,-2131,6289,-1980,5846,-1980,5846,-2131xe" filled="true" fillcolor="#000000" stroked="false">
                <v:path arrowok="t"/>
                <v:fill type="solid"/>
              </v:shape>
            </v:group>
            <v:group style="position:absolute;left:6320;top:-2199;width:381;height:291" coordorigin="6320,-2199" coordsize="381,291">
              <v:shape style="position:absolute;left:6320;top:-2199;width:381;height:291" coordorigin="6320,-2199" coordsize="381,291" path="m6320,-2199l6701,-2199,6701,-1908,6320,-1908,6320,-2199xe" filled="true" fillcolor="#000000" stroked="false">
                <v:path arrowok="t"/>
                <v:fill type="solid"/>
              </v:shape>
            </v:group>
            <v:group style="position:absolute;left:4779;top:-1980;width:1892;height:342" coordorigin="4779,-1980" coordsize="1892,342">
              <v:shape style="position:absolute;left:4779;top:-1980;width:1892;height:342" coordorigin="4779,-1980" coordsize="1892,342" path="m4779,-1980l6671,-1980,6671,-1639,4779,-1639,4779,-1980xe" filled="true" fillcolor="#000000" stroked="false">
                <v:path arrowok="t"/>
                <v:fill type="solid"/>
              </v:shape>
            </v:group>
            <v:group style="position:absolute;left:4811;top:-1771;width:2;height:288" coordorigin="4811,-1771" coordsize="2,288">
              <v:shape style="position:absolute;left:4811;top:-1771;width:2;height:288" coordorigin="4811,-1771" coordsize="0,288" path="m4811,-1771l4811,-1483e" filled="false" stroked="true" strokeweight="3.150875pt" strokecolor="#000000">
                <v:path arrowok="t"/>
              </v:shape>
            </v:group>
            <v:group style="position:absolute;left:4775;top:-1483;width:734;height:265" coordorigin="4775,-1483" coordsize="734,265">
              <v:shape style="position:absolute;left:4775;top:-1483;width:734;height:265" coordorigin="4775,-1483" coordsize="734,265" path="m4775,-1483l5509,-1483,5509,-1218,4775,-1218,4775,-1483xe" filled="true" fillcolor="#000000" stroked="false">
                <v:path arrowok="t"/>
                <v:fill type="solid"/>
              </v:shape>
            </v:group>
            <v:group style="position:absolute;left:6602;top:-1433;width:2;height:215" coordorigin="6602,-1433" coordsize="2,215">
              <v:shape style="position:absolute;left:6602;top:-1433;width:2;height:215" coordorigin="6602,-1433" coordsize="0,215" path="m6602,-1433l6602,-1218e" filled="false" stroked="true" strokeweight="4.08216pt" strokecolor="#000000">
                <v:path arrowok="t"/>
              </v:shape>
            </v:group>
            <v:group style="position:absolute;left:4679;top:-1390;width:2;height:172" coordorigin="4679,-1390" coordsize="2,172">
              <v:shape style="position:absolute;left:4679;top:-1390;width:2;height:172" coordorigin="4679,-1390" coordsize="0,172" path="m4679,-1390l4679,-1218e" filled="false" stroked="true" strokeweight="2.052pt" strokecolor="#000000">
                <v:path arrowok="t"/>
              </v:shape>
            </v:group>
            <v:group style="position:absolute;left:4630;top:-1218;width:2095;height:287" coordorigin="4630,-1218" coordsize="2095,287">
              <v:shape style="position:absolute;left:4630;top:-1218;width:2095;height:287" coordorigin="4630,-1218" coordsize="2095,287" path="m4630,-1218l6725,-1218,6725,-932,4630,-932,4630,-1218xe" filled="true" fillcolor="#000000" stroked="false">
                <v:path arrowok="t"/>
                <v:fill type="solid"/>
              </v:shape>
            </v:group>
            <v:group style="position:absolute;left:4140;top:-1015;width:1125;height:342" coordorigin="4140,-1015" coordsize="1125,342">
              <v:shape style="position:absolute;left:4140;top:-1015;width:1125;height:342" coordorigin="4140,-1015" coordsize="1125,342" path="m4140,-1015l5264,-1015,5264,-674,4140,-674,4140,-1015xe" filled="true" fillcolor="#000000" stroked="false">
                <v:path arrowok="t"/>
                <v:fill type="solid"/>
              </v:shape>
            </v:group>
            <v:group style="position:absolute;left:5521;top:-974;width:1162;height:287" coordorigin="5521,-974" coordsize="1162,287">
              <v:shape style="position:absolute;left:5521;top:-974;width:1162;height:287" coordorigin="5521,-974" coordsize="1162,287" path="m5521,-974l6683,-974,6683,-687,5521,-687,5521,-974xe" filled="true" fillcolor="#000000" stroked="false">
                <v:path arrowok="t"/>
                <v:fill type="solid"/>
              </v:shape>
            </v:group>
            <v:group style="position:absolute;left:3429;top:-703;width:322;height:265" coordorigin="3429,-703" coordsize="322,265">
              <v:shape style="position:absolute;left:3429;top:-703;width:322;height:265" coordorigin="3429,-703" coordsize="322,265" path="m3429,-703l3751,-703,3751,-438,3429,-438,3429,-703xe" filled="true" fillcolor="#000000" stroked="false">
                <v:path arrowok="t"/>
                <v:fill type="solid"/>
              </v:shape>
            </v:group>
            <v:group style="position:absolute;left:3937;top:-703;width:2;height:265" coordorigin="3937,-703" coordsize="2,265">
              <v:shape style="position:absolute;left:3937;top:-703;width:2;height:265" coordorigin="3937,-703" coordsize="0,265" path="m3937,-703l3937,-438e" filled="false" stroked="true" strokeweight="2.437600pt" strokecolor="#000000">
                <v:path arrowok="t"/>
              </v:shape>
            </v:group>
            <v:group style="position:absolute;left:4442;top:-711;width:2;height:273" coordorigin="4442,-711" coordsize="2,273">
              <v:shape style="position:absolute;left:4442;top:-711;width:2;height:273" coordorigin="4442,-711" coordsize="0,273" path="m4442,-711l4442,-438e" filled="false" stroked="true" strokeweight="3.7672pt" strokecolor="#000000">
                <v:path arrowok="t"/>
              </v:shape>
            </v:group>
            <v:group style="position:absolute;left:4684;top:-711;width:2;height:203" coordorigin="4684,-711" coordsize="2,203">
              <v:shape style="position:absolute;left:4684;top:-711;width:2;height:203" coordorigin="4684,-711" coordsize="0,203" path="m4684,-711l4684,-509e" filled="false" stroked="true" strokeweight="2.736pt" strokecolor="#000000">
                <v:path arrowok="t"/>
              </v:shape>
            </v:group>
            <v:group style="position:absolute;left:4814;top:-763;width:2;height:255" coordorigin="4814,-763" coordsize="2,255">
              <v:shape style="position:absolute;left:4814;top:-763;width:2;height:255" coordorigin="4814,-763" coordsize="0,255" path="m4814,-763l4814,-509e" filled="false" stroked="true" strokeweight="4.189625pt" strokecolor="#000000">
                <v:path arrowok="t"/>
              </v:shape>
            </v:group>
            <v:group style="position:absolute;left:4828;top:-832;width:763;height:323" coordorigin="4828,-832" coordsize="763,323">
              <v:shape style="position:absolute;left:4828;top:-832;width:763;height:323" coordorigin="4828,-832" coordsize="763,323" path="m4828,-832l5590,-832,5590,-509,4828,-509,4828,-832xe" filled="true" fillcolor="#000000" stroked="false">
                <v:path arrowok="t"/>
                <v:fill type="solid"/>
              </v:shape>
            </v:group>
            <v:group style="position:absolute;left:5416;top:-728;width:582;height:293" coordorigin="5416,-728" coordsize="582,293">
              <v:shape style="position:absolute;left:5416;top:-728;width:582;height:293" coordorigin="5416,-728" coordsize="582,293" path="m5416,-728l5998,-728,5998,-436,5416,-436,5416,-728xe" filled="true" fillcolor="#000000" stroked="false">
                <v:path arrowok="t"/>
                <v:fill type="solid"/>
              </v:shape>
            </v:group>
            <v:group style="position:absolute;left:3939;top:-368;width:2;height:110" coordorigin="3939,-368" coordsize="2,110">
              <v:shape style="position:absolute;left:3939;top:-368;width:2;height:110" coordorigin="3939,-368" coordsize="0,110" path="m3939,-368l3939,-258e" filled="false" stroked="true" strokeweight="3.63pt" strokecolor="#000000">
                <v:path arrowok="t"/>
              </v:shape>
            </v:group>
            <v:group style="position:absolute;left:4147;top:-368;width:2;height:110" coordorigin="4147,-368" coordsize="2,110">
              <v:shape style="position:absolute;left:4147;top:-368;width:2;height:110" coordorigin="4147,-368" coordsize="0,110" path="m4147,-368l4147,-258e" filled="false" stroked="true" strokeweight="0pt" strokecolor="#000000">
                <v:path arrowok="t"/>
              </v:shape>
            </v:group>
            <v:group style="position:absolute;left:5119;top:-203;width:591;height:2" coordorigin="5119,-203" coordsize="591,2">
              <v:shape style="position:absolute;left:5119;top:-203;width:591;height:2" coordorigin="5119,-203" coordsize="591,0" path="m5119,-203l5710,-203e" filled="false" stroked="true" strokeweight="4.32pt" strokecolor="#000000">
                <v:path arrowok="t"/>
              </v:shape>
            </v:group>
            <v:group style="position:absolute;left:4600;top:-509;width:1381;height:297" coordorigin="4600,-509" coordsize="1381,297">
              <v:shape style="position:absolute;left:4600;top:-509;width:1381;height:297" coordorigin="4600,-509" coordsize="1381,297" path="m4600,-509l5981,-509,5981,-213,4600,-213,4600,-509xe" filled="true" fillcolor="#000000" stroked="false">
                <v:path arrowok="t"/>
                <v:fill type="solid"/>
              </v:shape>
            </v:group>
            <v:group style="position:absolute;left:6062;top:-498;width:649;height:287" coordorigin="6062,-498" coordsize="649,287">
              <v:shape style="position:absolute;left:6062;top:-498;width:649;height:287" coordorigin="6062,-498" coordsize="649,287" path="m6062,-498l6711,-498,6711,-212,6062,-212,6062,-498xe" filled="true" fillcolor="#000000" stroked="false">
                <v:path arrowok="t"/>
                <v:fill type="solid"/>
              </v:shape>
              <v:shape style="position:absolute;left:2983;top:-1655;width:1544;height:215" type="#_x0000_t202" filled="false" stroked="false">
                <v:textbox inset="0,0,0,0">
                  <w:txbxContent>
                    <w:p>
                      <w:pPr>
                        <w:spacing w:line="194" w:lineRule="exact" w:before="0"/>
                        <w:ind w:left="-17" w:right="-15" w:firstLine="0"/>
                        <w:jc w:val="left"/>
                        <w:rPr>
                          <w:rFonts w:ascii="Times New Roman" w:hAnsi="Times New Roman" w:cs="Times New Roman" w:eastAsia="Times New Roman" w:hint="default"/>
                          <w:sz w:val="23"/>
                          <w:szCs w:val="23"/>
                        </w:rPr>
                      </w:pPr>
                      <w:r>
                        <w:rPr>
                          <w:rFonts w:ascii="Times New Roman"/>
                          <w:color w:val="FFFFFF"/>
                          <w:w w:val="150"/>
                          <w:sz w:val="23"/>
                        </w:rPr>
                        <w:t>, </w:t>
                      </w:r>
                      <w:r>
                        <w:rPr>
                          <w:rFonts w:ascii="Times New Roman"/>
                          <w:color w:val="FFFFFF"/>
                          <w:w w:val="215"/>
                          <w:sz w:val="23"/>
                        </w:rPr>
                        <w:t>; </w:t>
                      </w:r>
                      <w:r>
                        <w:rPr>
                          <w:rFonts w:ascii="Times New Roman"/>
                          <w:color w:val="FFFFFF"/>
                          <w:w w:val="105"/>
                          <w:sz w:val="23"/>
                        </w:rPr>
                        <w:t>:,  q  </w:t>
                      </w:r>
                      <w:r>
                        <w:rPr>
                          <w:rFonts w:ascii="Times New Roman"/>
                          <w:color w:val="FFFFFF"/>
                          <w:w w:val="130"/>
                          <w:sz w:val="23"/>
                        </w:rPr>
                        <w:t>5 :,</w:t>
                      </w:r>
                      <w:r>
                        <w:rPr>
                          <w:rFonts w:ascii="Times New Roman"/>
                          <w:color w:val="FFFFFF"/>
                          <w:spacing w:val="53"/>
                          <w:w w:val="130"/>
                          <w:sz w:val="23"/>
                        </w:rPr>
                        <w:t> </w:t>
                      </w:r>
                      <w:r>
                        <w:rPr>
                          <w:rFonts w:ascii="Times New Roman"/>
                          <w:color w:val="FFFFFF"/>
                          <w:w w:val="215"/>
                          <w:sz w:val="23"/>
                        </w:rPr>
                        <w:t>;</w:t>
                      </w:r>
                      <w:r>
                        <w:rPr>
                          <w:rFonts w:ascii="Times New Roman"/>
                          <w:sz w:val="23"/>
                        </w:rPr>
                      </w:r>
                    </w:p>
                  </w:txbxContent>
                </v:textbox>
                <w10:wrap type="none"/>
              </v:shape>
              <v:shape style="position:absolute;left:4442;top:-701;width:201;height:193" type="#_x0000_t202" filled="false" stroked="false">
                <v:textbox inset="0,0,0,0">
                  <w:txbxContent>
                    <w:p>
                      <w:pPr>
                        <w:spacing w:line="182" w:lineRule="exact" w:before="10"/>
                        <w:ind w:left="-22" w:right="0" w:firstLine="0"/>
                        <w:jc w:val="left"/>
                        <w:rPr>
                          <w:rFonts w:ascii="Arial" w:hAnsi="Arial" w:cs="Arial" w:eastAsia="Arial" w:hint="default"/>
                          <w:sz w:val="20"/>
                          <w:szCs w:val="20"/>
                        </w:rPr>
                      </w:pPr>
                      <w:r>
                        <w:rPr>
                          <w:rFonts w:ascii="Arial"/>
                          <w:color w:val="FFFFFF"/>
                          <w:w w:val="135"/>
                          <w:sz w:val="20"/>
                        </w:rPr>
                        <w:t>,</w:t>
                      </w:r>
                      <w:r>
                        <w:rPr>
                          <w:rFonts w:ascii="Arial"/>
                          <w:sz w:val="20"/>
                        </w:rPr>
                      </w:r>
                    </w:p>
                  </w:txbxContent>
                </v:textbox>
                <w10:wrap type="none"/>
              </v:shape>
              <v:shape style="position:absolute;left:4642;top:-701;width:172;height:193" type="#_x0000_t202" filled="false" stroked="false">
                <v:textbox inset="0,0,0,0">
                  <w:txbxContent>
                    <w:p>
                      <w:pPr>
                        <w:spacing w:line="182" w:lineRule="exact" w:before="10"/>
                        <w:ind w:left="23" w:right="0" w:firstLine="0"/>
                        <w:jc w:val="left"/>
                        <w:rPr>
                          <w:rFonts w:ascii="Arial" w:hAnsi="Arial" w:cs="Arial" w:eastAsia="Arial" w:hint="default"/>
                          <w:sz w:val="20"/>
                          <w:szCs w:val="20"/>
                        </w:rPr>
                      </w:pPr>
                      <w:r>
                        <w:rPr>
                          <w:rFonts w:ascii="Arial"/>
                          <w:color w:val="FFFFFF"/>
                          <w:w w:val="140"/>
                          <w:sz w:val="20"/>
                        </w:rPr>
                        <w:t>'</w:t>
                      </w:r>
                      <w:r>
                        <w:rPr>
                          <w:rFonts w:ascii="Arial"/>
                          <w:sz w:val="20"/>
                        </w:rPr>
                      </w:r>
                    </w:p>
                  </w:txbxContent>
                </v:textbox>
                <w10:wrap type="none"/>
              </v:shape>
              <v:shape style="position:absolute;left:5416;top:-701;width:174;height:193" type="#_x0000_t202" filled="false" stroked="false">
                <v:textbox inset="0,0,0,0">
                  <w:txbxContent>
                    <w:p>
                      <w:pPr>
                        <w:spacing w:line="191" w:lineRule="exact" w:before="2"/>
                        <w:ind w:left="5" w:right="0" w:firstLine="0"/>
                        <w:jc w:val="left"/>
                        <w:rPr>
                          <w:rFonts w:ascii="Times New Roman" w:hAnsi="Times New Roman" w:cs="Times New Roman" w:eastAsia="Times New Roman" w:hint="default"/>
                          <w:sz w:val="21"/>
                          <w:szCs w:val="21"/>
                        </w:rPr>
                      </w:pPr>
                      <w:r>
                        <w:rPr>
                          <w:rFonts w:ascii="Times New Roman"/>
                          <w:color w:val="FFFFFF"/>
                          <w:w w:val="105"/>
                          <w:sz w:val="21"/>
                        </w:rPr>
                        <w:t>I</w:t>
                      </w:r>
                      <w:r>
                        <w:rPr>
                          <w:rFonts w:ascii="Times New Roman"/>
                          <w:sz w:val="21"/>
                        </w:rPr>
                      </w:r>
                    </w:p>
                  </w:txbxContent>
                </v:textbox>
                <w10:wrap type="none"/>
              </v:shape>
              <v:shape style="position:absolute;left:5590;top:-701;width:436;height:193" type="#_x0000_t202" filled="false" stroked="false">
                <v:textbox inset="0,0,0,0">
                  <w:txbxContent>
                    <w:p>
                      <w:pPr>
                        <w:spacing w:line="192" w:lineRule="exact" w:before="0"/>
                        <w:ind w:left="26" w:right="0" w:firstLine="0"/>
                        <w:jc w:val="left"/>
                        <w:rPr>
                          <w:rFonts w:ascii="Times New Roman" w:hAnsi="Times New Roman" w:cs="Times New Roman" w:eastAsia="Times New Roman" w:hint="default"/>
                          <w:sz w:val="21"/>
                          <w:szCs w:val="21"/>
                        </w:rPr>
                      </w:pPr>
                      <w:r>
                        <w:rPr>
                          <w:rFonts w:ascii="Times New Roman"/>
                          <w:i/>
                          <w:color w:val="FFFFFF"/>
                          <w:w w:val="145"/>
                          <w:sz w:val="22"/>
                        </w:rPr>
                        <w:t>?</w:t>
                      </w:r>
                      <w:r>
                        <w:rPr>
                          <w:rFonts w:ascii="Times New Roman"/>
                          <w:i/>
                          <w:color w:val="FFFFFF"/>
                          <w:spacing w:val="-14"/>
                          <w:w w:val="145"/>
                          <w:sz w:val="22"/>
                        </w:rPr>
                        <w:t> </w:t>
                      </w:r>
                      <w:r>
                        <w:rPr>
                          <w:rFonts w:ascii="Times New Roman"/>
                          <w:color w:val="FFFFFF"/>
                          <w:w w:val="155"/>
                          <w:sz w:val="21"/>
                        </w:rPr>
                        <w:t>3</w:t>
                      </w:r>
                      <w:r>
                        <w:rPr>
                          <w:rFonts w:ascii="Times New Roman"/>
                          <w:sz w:val="21"/>
                        </w:rPr>
                      </w:r>
                    </w:p>
                  </w:txbxContent>
                </v:textbox>
                <w10:wrap type="none"/>
              </v:shape>
              <v:shape style="position:absolute;left:4642;top:-509;width:1384;height:297" type="#_x0000_t202" filled="false" stroked="false">
                <v:textbox inset="0,0,0,0">
                  <w:txbxContent>
                    <w:p>
                      <w:pPr>
                        <w:spacing w:before="18"/>
                        <w:ind w:left="-34" w:right="0" w:firstLine="0"/>
                        <w:jc w:val="left"/>
                        <w:rPr>
                          <w:rFonts w:ascii="Arial" w:hAnsi="Arial" w:cs="Arial" w:eastAsia="Arial" w:hint="default"/>
                          <w:sz w:val="20"/>
                          <w:szCs w:val="20"/>
                        </w:rPr>
                      </w:pPr>
                      <w:r>
                        <w:rPr>
                          <w:rFonts w:ascii="Times New Roman" w:hAnsi="Times New Roman" w:cs="Times New Roman" w:eastAsia="Times New Roman" w:hint="default"/>
                          <w:color w:val="FFFFFF"/>
                          <w:sz w:val="22"/>
                          <w:szCs w:val="22"/>
                        </w:rPr>
                        <w:t>7 </w:t>
                      </w:r>
                      <w:r>
                        <w:rPr>
                          <w:rFonts w:ascii="Times New Roman" w:hAnsi="Times New Roman" w:cs="Times New Roman" w:eastAsia="Times New Roman" w:hint="default"/>
                          <w:color w:val="FFFFFF"/>
                          <w:w w:val="75"/>
                          <w:sz w:val="22"/>
                          <w:szCs w:val="22"/>
                        </w:rPr>
                        <w:t>1  </w:t>
                      </w:r>
                      <w:r>
                        <w:rPr>
                          <w:rFonts w:ascii="Arial" w:hAnsi="Arial" w:cs="Arial" w:eastAsia="Arial" w:hint="default"/>
                          <w:i/>
                          <w:color w:val="FFFFFF"/>
                          <w:sz w:val="20"/>
                          <w:szCs w:val="20"/>
                        </w:rPr>
                        <w:t>'i  </w:t>
                      </w:r>
                      <w:r>
                        <w:rPr>
                          <w:rFonts w:ascii="Times New Roman" w:hAnsi="Times New Roman" w:cs="Times New Roman" w:eastAsia="Times New Roman" w:hint="default"/>
                          <w:i/>
                          <w:color w:val="FFFFFF"/>
                          <w:w w:val="90"/>
                          <w:sz w:val="22"/>
                          <w:szCs w:val="22"/>
                        </w:rPr>
                        <w:t>.S  </w:t>
                      </w:r>
                      <w:r>
                        <w:rPr>
                          <w:rFonts w:ascii="細明體_HKSCS" w:hAnsi="細明體_HKSCS" w:cs="細明體_HKSCS" w:eastAsia="細明體_HKSCS" w:hint="default"/>
                          <w:color w:val="FFFFFF"/>
                          <w:w w:val="90"/>
                          <w:sz w:val="19"/>
                          <w:szCs w:val="19"/>
                        </w:rPr>
                        <w:t>可 </w:t>
                      </w:r>
                      <w:r>
                        <w:rPr>
                          <w:rFonts w:ascii="Times New Roman" w:hAnsi="Times New Roman" w:cs="Times New Roman" w:eastAsia="Times New Roman" w:hint="default"/>
                          <w:color w:val="FFFFFF"/>
                          <w:w w:val="90"/>
                          <w:sz w:val="22"/>
                          <w:szCs w:val="22"/>
                        </w:rPr>
                        <w:t>9 </w:t>
                      </w:r>
                      <w:r>
                        <w:rPr>
                          <w:rFonts w:ascii="Times New Roman" w:hAnsi="Times New Roman" w:cs="Times New Roman" w:eastAsia="Times New Roman" w:hint="default"/>
                          <w:color w:val="FFFFFF"/>
                          <w:spacing w:val="38"/>
                          <w:w w:val="90"/>
                          <w:sz w:val="22"/>
                          <w:szCs w:val="22"/>
                        </w:rPr>
                        <w:t> </w:t>
                      </w:r>
                      <w:r>
                        <w:rPr>
                          <w:rFonts w:ascii="Arial" w:hAnsi="Arial" w:cs="Arial" w:eastAsia="Arial" w:hint="default"/>
                          <w:i/>
                          <w:color w:val="FFFFFF"/>
                          <w:w w:val="120"/>
                          <w:sz w:val="20"/>
                          <w:szCs w:val="20"/>
                        </w:rPr>
                        <w:t>1</w:t>
                      </w:r>
                      <w:r>
                        <w:rPr>
                          <w:rFonts w:ascii="Arial" w:hAnsi="Arial" w:cs="Arial" w:eastAsia="Arial" w:hint="default"/>
                          <w:sz w:val="20"/>
                          <w:szCs w:val="20"/>
                        </w:rPr>
                      </w:r>
                    </w:p>
                  </w:txbxContent>
                </v:textbox>
                <w10:wrap type="none"/>
              </v:shape>
              <v:shape style="position:absolute;left:6026;top:-509;width:686;height:297" type="#_x0000_t202" filled="false" stroked="false">
                <v:textbox inset="0,0,0,0">
                  <w:txbxContent>
                    <w:p>
                      <w:pPr>
                        <w:spacing w:before="18"/>
                        <w:ind w:left="65" w:right="-21" w:firstLine="0"/>
                        <w:jc w:val="left"/>
                        <w:rPr>
                          <w:rFonts w:ascii="Arial" w:hAnsi="Arial" w:cs="Arial" w:eastAsia="Arial" w:hint="default"/>
                          <w:sz w:val="21"/>
                          <w:szCs w:val="21"/>
                        </w:rPr>
                      </w:pPr>
                      <w:r>
                        <w:rPr>
                          <w:rFonts w:ascii="細明體_HKSCS" w:hAnsi="細明體_HKSCS" w:cs="細明體_HKSCS" w:eastAsia="細明體_HKSCS" w:hint="default"/>
                          <w:color w:val="FFFFFF"/>
                          <w:w w:val="90"/>
                          <w:sz w:val="19"/>
                          <w:szCs w:val="19"/>
                        </w:rPr>
                        <w:t>＆ 可</w:t>
                      </w:r>
                      <w:r>
                        <w:rPr>
                          <w:rFonts w:ascii="細明體_HKSCS" w:hAnsi="細明體_HKSCS" w:cs="細明體_HKSCS" w:eastAsia="細明體_HKSCS" w:hint="default"/>
                          <w:color w:val="FFFFFF"/>
                          <w:spacing w:val="-21"/>
                          <w:w w:val="90"/>
                          <w:sz w:val="19"/>
                          <w:szCs w:val="19"/>
                        </w:rPr>
                        <w:t> </w:t>
                      </w:r>
                      <w:r>
                        <w:rPr>
                          <w:rFonts w:ascii="Arial" w:hAnsi="Arial" w:cs="Arial" w:eastAsia="Arial" w:hint="default"/>
                          <w:color w:val="FFFFFF"/>
                          <w:w w:val="125"/>
                          <w:sz w:val="21"/>
                          <w:szCs w:val="21"/>
                        </w:rPr>
                        <w:t>1</w:t>
                      </w:r>
                      <w:r>
                        <w:rPr>
                          <w:rFonts w:ascii="Arial" w:hAnsi="Arial" w:cs="Arial" w:eastAsia="Arial" w:hint="default"/>
                          <w:sz w:val="21"/>
                          <w:szCs w:val="21"/>
                        </w:rPr>
                      </w:r>
                    </w:p>
                  </w:txbxContent>
                </v:textbox>
                <w10:wrap type="none"/>
              </v:shape>
              <v:shape style="position:absolute;left:2959;top:-2575;width:89;height:893" type="#_x0000_t202" filled="false" stroked="false">
                <v:textbox inset="0,0,0,0">
                  <w:txbxContent>
                    <w:p>
                      <w:pPr>
                        <w:spacing w:line="150" w:lineRule="exact" w:before="0"/>
                        <w:ind w:left="14"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w w:val="45"/>
                          <w:sz w:val="15"/>
                          <w:szCs w:val="15"/>
                        </w:rPr>
                        <w:t>／</w:t>
                      </w:r>
                      <w:r>
                        <w:rPr>
                          <w:rFonts w:ascii="細明體_HKSCS" w:hAnsi="細明體_HKSCS" w:cs="細明體_HKSCS" w:eastAsia="細明體_HKSCS" w:hint="default"/>
                          <w:sz w:val="15"/>
                          <w:szCs w:val="15"/>
                        </w:rPr>
                      </w:r>
                    </w:p>
                    <w:p>
                      <w:pPr>
                        <w:spacing w:line="230" w:lineRule="exact" w:before="20"/>
                        <w:ind w:left="21" w:right="0" w:firstLine="0"/>
                        <w:jc w:val="left"/>
                        <w:rPr>
                          <w:rFonts w:ascii="Arial" w:hAnsi="Arial" w:cs="Arial" w:eastAsia="Arial" w:hint="default"/>
                          <w:sz w:val="20"/>
                          <w:szCs w:val="20"/>
                        </w:rPr>
                      </w:pPr>
                      <w:r>
                        <w:rPr>
                          <w:rFonts w:ascii="Arial"/>
                          <w:i/>
                          <w:color w:val="FFFFFF"/>
                          <w:w w:val="75"/>
                          <w:sz w:val="20"/>
                        </w:rPr>
                        <w:t>t</w:t>
                      </w:r>
                      <w:r>
                        <w:rPr>
                          <w:rFonts w:ascii="Arial"/>
                          <w:sz w:val="20"/>
                        </w:rPr>
                      </w:r>
                    </w:p>
                    <w:p>
                      <w:pPr>
                        <w:spacing w:line="241" w:lineRule="exact" w:before="0"/>
                        <w:ind w:left="21" w:right="0" w:firstLine="0"/>
                        <w:jc w:val="left"/>
                        <w:rPr>
                          <w:rFonts w:ascii="Times New Roman" w:hAnsi="Times New Roman" w:cs="Times New Roman" w:eastAsia="Times New Roman" w:hint="default"/>
                          <w:sz w:val="21"/>
                          <w:szCs w:val="21"/>
                        </w:rPr>
                      </w:pPr>
                      <w:r>
                        <w:rPr>
                          <w:rFonts w:ascii="Times New Roman"/>
                          <w:color w:val="FFFFFF"/>
                          <w:sz w:val="21"/>
                        </w:rPr>
                        <w:t>,</w:t>
                      </w:r>
                      <w:r>
                        <w:rPr>
                          <w:rFonts w:ascii="Times New Roman"/>
                          <w:sz w:val="21"/>
                        </w:rPr>
                      </w:r>
                    </w:p>
                    <w:p>
                      <w:pPr>
                        <w:spacing w:line="226" w:lineRule="exact" w:before="26"/>
                        <w:ind w:left="0" w:right="0" w:firstLine="0"/>
                        <w:jc w:val="left"/>
                        <w:rPr>
                          <w:rFonts w:ascii="Arial" w:hAnsi="Arial" w:cs="Arial" w:eastAsia="Arial" w:hint="default"/>
                          <w:sz w:val="20"/>
                          <w:szCs w:val="20"/>
                        </w:rPr>
                      </w:pPr>
                      <w:r>
                        <w:rPr>
                          <w:rFonts w:ascii="Arial"/>
                          <w:i/>
                          <w:color w:val="FFFFFF"/>
                          <w:w w:val="155"/>
                          <w:sz w:val="20"/>
                        </w:rPr>
                        <w:t>I</w:t>
                      </w:r>
                      <w:r>
                        <w:rPr>
                          <w:rFonts w:ascii="Arial"/>
                          <w:sz w:val="20"/>
                        </w:rPr>
                      </w:r>
                    </w:p>
                  </w:txbxContent>
                </v:textbox>
                <w10:wrap type="none"/>
              </v:shape>
              <v:shape style="position:absolute;left:3175;top:-2575;width:149;height:893" type="#_x0000_t202" filled="false" stroked="false">
                <v:textbox inset="0,0,0,0">
                  <w:txbxContent>
                    <w:p>
                      <w:pPr>
                        <w:spacing w:line="150" w:lineRule="exact" w:before="0"/>
                        <w:ind w:left="21"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spacing w:val="-125"/>
                          <w:w w:val="165"/>
                          <w:sz w:val="15"/>
                          <w:szCs w:val="15"/>
                        </w:rPr>
                        <w:t>’</w:t>
                      </w:r>
                      <w:r>
                        <w:rPr>
                          <w:rFonts w:ascii="細明體_HKSCS" w:hAnsi="細明體_HKSCS" w:cs="細明體_HKSCS" w:eastAsia="細明體_HKSCS" w:hint="default"/>
                          <w:sz w:val="15"/>
                          <w:szCs w:val="15"/>
                        </w:rPr>
                      </w:r>
                    </w:p>
                    <w:p>
                      <w:pPr>
                        <w:spacing w:line="230" w:lineRule="exact" w:before="20"/>
                        <w:ind w:left="21" w:right="0" w:firstLine="0"/>
                        <w:jc w:val="left"/>
                        <w:rPr>
                          <w:rFonts w:ascii="Arial" w:hAnsi="Arial" w:cs="Arial" w:eastAsia="Arial" w:hint="default"/>
                          <w:sz w:val="20"/>
                          <w:szCs w:val="20"/>
                        </w:rPr>
                      </w:pPr>
                      <w:r>
                        <w:rPr>
                          <w:rFonts w:ascii="Arial"/>
                          <w:i/>
                          <w:color w:val="FFFFFF"/>
                          <w:w w:val="60"/>
                          <w:sz w:val="20"/>
                        </w:rPr>
                      </w:r>
                      <w:r>
                        <w:rPr>
                          <w:rFonts w:ascii="Arial"/>
                          <w:i/>
                          <w:color w:val="FFFFFF"/>
                          <w:w w:val="70"/>
                          <w:sz w:val="20"/>
                          <w:shd w:fill="000000" w:color="auto" w:val="clear"/>
                        </w:rPr>
                        <w:t>'&gt;</w:t>
                      </w:r>
                      <w:r>
                        <w:rPr>
                          <w:rFonts w:ascii="Arial"/>
                          <w:i/>
                          <w:color w:val="FFFFFF"/>
                          <w:w w:val="70"/>
                          <w:sz w:val="20"/>
                        </w:rPr>
                      </w:r>
                      <w:r>
                        <w:rPr>
                          <w:rFonts w:ascii="Arial"/>
                          <w:sz w:val="20"/>
                        </w:rPr>
                      </w:r>
                    </w:p>
                    <w:p>
                      <w:pPr>
                        <w:spacing w:line="241" w:lineRule="exact" w:before="0"/>
                        <w:ind w:left="43" w:right="0" w:firstLine="0"/>
                        <w:jc w:val="left"/>
                        <w:rPr>
                          <w:rFonts w:ascii="Times New Roman" w:hAnsi="Times New Roman" w:cs="Times New Roman" w:eastAsia="Times New Roman" w:hint="default"/>
                          <w:sz w:val="21"/>
                          <w:szCs w:val="21"/>
                        </w:rPr>
                      </w:pPr>
                      <w:r>
                        <w:rPr>
                          <w:rFonts w:ascii="Times New Roman"/>
                          <w:i/>
                          <w:color w:val="FFFFFF"/>
                          <w:w w:val="65"/>
                          <w:sz w:val="21"/>
                        </w:rPr>
                        <w:t>I</w:t>
                      </w:r>
                      <w:r>
                        <w:rPr>
                          <w:rFonts w:ascii="Times New Roman"/>
                          <w:sz w:val="21"/>
                        </w:rPr>
                      </w:r>
                    </w:p>
                    <w:p>
                      <w:pPr>
                        <w:spacing w:line="226" w:lineRule="exact" w:before="26"/>
                        <w:ind w:left="0" w:right="0" w:firstLine="0"/>
                        <w:jc w:val="left"/>
                        <w:rPr>
                          <w:rFonts w:ascii="Arial" w:hAnsi="Arial" w:cs="Arial" w:eastAsia="Arial" w:hint="default"/>
                          <w:sz w:val="20"/>
                          <w:szCs w:val="20"/>
                        </w:rPr>
                      </w:pPr>
                      <w:r>
                        <w:rPr>
                          <w:rFonts w:ascii="Arial" w:hAnsi="Arial"/>
                          <w:color w:val="FFFFFF"/>
                          <w:w w:val="120"/>
                          <w:sz w:val="20"/>
                        </w:rPr>
                        <w:t>·,</w:t>
                      </w:r>
                      <w:r>
                        <w:rPr>
                          <w:rFonts w:ascii="Arial" w:hAnsi="Arial"/>
                          <w:sz w:val="20"/>
                        </w:rPr>
                      </w:r>
                    </w:p>
                  </w:txbxContent>
                </v:textbox>
                <w10:wrap type="none"/>
              </v:shape>
              <v:shape style="position:absolute;left:3427;top:-2673;width:1755;height:495" type="#_x0000_t202" filled="false" stroked="false">
                <v:textbox inset="0,0,0,0">
                  <w:txbxContent>
                    <w:p>
                      <w:pPr>
                        <w:tabs>
                          <w:tab w:pos="511" w:val="left" w:leader="none"/>
                        </w:tabs>
                        <w:spacing w:line="266" w:lineRule="exact" w:before="0"/>
                        <w:ind w:left="14" w:right="0" w:firstLine="0"/>
                        <w:jc w:val="left"/>
                        <w:rPr>
                          <w:rFonts w:ascii="Times New Roman" w:hAnsi="Times New Roman" w:cs="Times New Roman" w:eastAsia="Times New Roman" w:hint="default"/>
                          <w:sz w:val="18"/>
                          <w:szCs w:val="18"/>
                        </w:rPr>
                      </w:pPr>
                      <w:r>
                        <w:rPr>
                          <w:rFonts w:ascii="Arial" w:hAnsi="Arial" w:cs="Arial" w:eastAsia="Arial" w:hint="default"/>
                          <w:i/>
                          <w:color w:val="FFFFFF"/>
                          <w:w w:val="80"/>
                          <w:sz w:val="20"/>
                          <w:szCs w:val="20"/>
                        </w:rPr>
                        <w:t>I/  </w:t>
                      </w:r>
                      <w:r>
                        <w:rPr>
                          <w:rFonts w:ascii="Arial" w:hAnsi="Arial" w:cs="Arial" w:eastAsia="Arial" w:hint="default"/>
                          <w:i/>
                          <w:color w:val="FFFFFF"/>
                          <w:spacing w:val="6"/>
                          <w:w w:val="80"/>
                          <w:sz w:val="20"/>
                          <w:szCs w:val="20"/>
                        </w:rPr>
                        <w:t> </w:t>
                      </w:r>
                      <w:r>
                        <w:rPr>
                          <w:rFonts w:ascii="Times New Roman" w:hAnsi="Times New Roman" w:cs="Times New Roman" w:eastAsia="Times New Roman" w:hint="default"/>
                          <w:i/>
                          <w:color w:val="FFFFFF"/>
                          <w:sz w:val="18"/>
                          <w:szCs w:val="18"/>
                        </w:rPr>
                        <w:t>I</w:t>
                        <w:tab/>
                      </w:r>
                      <w:r>
                        <w:rPr>
                          <w:rFonts w:ascii="Arial" w:hAnsi="Arial" w:cs="Arial" w:eastAsia="Arial" w:hint="default"/>
                          <w:color w:val="FFFFFF"/>
                          <w:w w:val="135"/>
                          <w:sz w:val="20"/>
                          <w:szCs w:val="20"/>
                        </w:rPr>
                        <w:t>I </w:t>
                      </w:r>
                      <w:r>
                        <w:rPr>
                          <w:rFonts w:ascii="Arial" w:hAnsi="Arial" w:cs="Arial" w:eastAsia="Arial" w:hint="default"/>
                          <w:i/>
                          <w:color w:val="FFFFFF"/>
                          <w:w w:val="135"/>
                          <w:sz w:val="20"/>
                          <w:szCs w:val="20"/>
                        </w:rPr>
                        <w:t>t  </w:t>
                      </w:r>
                      <w:r>
                        <w:rPr>
                          <w:rFonts w:ascii="Arial" w:hAnsi="Arial" w:cs="Arial" w:eastAsia="Arial" w:hint="default"/>
                          <w:i/>
                          <w:color w:val="FFFFFF"/>
                          <w:w w:val="135"/>
                          <w:sz w:val="20"/>
                          <w:szCs w:val="20"/>
                          <w:shd w:fill="000000" w:color="auto" w:val="clear"/>
                        </w:rPr>
                        <w:t>'I </w:t>
                      </w:r>
                      <w:r>
                        <w:rPr>
                          <w:rFonts w:ascii="Arial" w:hAnsi="Arial" w:cs="Arial" w:eastAsia="Arial" w:hint="default"/>
                          <w:i/>
                          <w:color w:val="FFFFFF"/>
                          <w:w w:val="135"/>
                          <w:sz w:val="20"/>
                          <w:szCs w:val="20"/>
                        </w:rPr>
                      </w:r>
                      <w:r>
                        <w:rPr>
                          <w:rFonts w:ascii="細明體_HKSCS" w:hAnsi="細明體_HKSCS" w:cs="細明體_HKSCS" w:eastAsia="細明體_HKSCS" w:hint="default"/>
                          <w:color w:val="FFFFFF"/>
                          <w:w w:val="80"/>
                          <w:sz w:val="17"/>
                          <w:szCs w:val="17"/>
                        </w:rPr>
                        <w:t>長 </w:t>
                      </w:r>
                      <w:r>
                        <w:rPr>
                          <w:rFonts w:ascii="Arial" w:hAnsi="Arial" w:cs="Arial" w:eastAsia="Arial" w:hint="default"/>
                          <w:color w:val="FFFFFF"/>
                          <w:w w:val="80"/>
                          <w:sz w:val="27"/>
                          <w:szCs w:val="27"/>
                        </w:rPr>
                      </w:r>
                      <w:r>
                        <w:rPr>
                          <w:rFonts w:ascii="Arial" w:hAnsi="Arial" w:cs="Arial" w:eastAsia="Arial" w:hint="default"/>
                          <w:color w:val="FFFFFF"/>
                          <w:w w:val="80"/>
                          <w:sz w:val="27"/>
                          <w:szCs w:val="27"/>
                          <w:shd w:fill="000000" w:color="auto" w:val="clear"/>
                        </w:rPr>
                        <w:t>I S-</w:t>
                      </w:r>
                      <w:r>
                        <w:rPr>
                          <w:rFonts w:ascii="Arial" w:hAnsi="Arial" w:cs="Arial" w:eastAsia="Arial" w:hint="default"/>
                          <w:color w:val="FFFFFF"/>
                          <w:spacing w:val="44"/>
                          <w:w w:val="80"/>
                          <w:sz w:val="27"/>
                          <w:szCs w:val="27"/>
                          <w:shd w:fill="000000" w:color="auto" w:val="clear"/>
                        </w:rPr>
                        <w:t> </w:t>
                      </w:r>
                      <w:r>
                        <w:rPr>
                          <w:rFonts w:ascii="Arial" w:hAnsi="Arial" w:cs="Arial" w:eastAsia="Arial" w:hint="default"/>
                          <w:color w:val="FFFFFF"/>
                          <w:spacing w:val="44"/>
                          <w:w w:val="80"/>
                          <w:sz w:val="27"/>
                          <w:szCs w:val="27"/>
                        </w:rPr>
                      </w:r>
                      <w:r>
                        <w:rPr>
                          <w:rFonts w:ascii="Times New Roman" w:hAnsi="Times New Roman" w:cs="Times New Roman" w:eastAsia="Times New Roman" w:hint="default"/>
                          <w:i/>
                          <w:color w:val="FFFFFF"/>
                          <w:spacing w:val="-22"/>
                          <w:w w:val="80"/>
                          <w:sz w:val="18"/>
                          <w:szCs w:val="18"/>
                        </w:rPr>
                        <w:t>.</w:t>
                      </w:r>
                      <w:r>
                        <w:rPr>
                          <w:rFonts w:ascii="Times New Roman" w:hAnsi="Times New Roman" w:cs="Times New Roman" w:eastAsia="Times New Roman" w:hint="default"/>
                          <w:sz w:val="18"/>
                          <w:szCs w:val="18"/>
                        </w:rPr>
                      </w:r>
                    </w:p>
                    <w:p>
                      <w:pPr>
                        <w:spacing w:line="228" w:lineRule="exact" w:before="0"/>
                        <w:ind w:left="0" w:right="0" w:firstLine="0"/>
                        <w:jc w:val="left"/>
                        <w:rPr>
                          <w:rFonts w:ascii="細明體_HKSCS" w:hAnsi="細明體_HKSCS" w:cs="細明體_HKSCS" w:eastAsia="細明體_HKSCS" w:hint="default"/>
                          <w:sz w:val="18"/>
                          <w:szCs w:val="18"/>
                        </w:rPr>
                      </w:pPr>
                      <w:r>
                        <w:rPr>
                          <w:rFonts w:ascii="Arial" w:hAnsi="Arial" w:cs="Arial" w:eastAsia="Arial" w:hint="default"/>
                          <w:i/>
                          <w:color w:val="FFFFFF"/>
                          <w:w w:val="115"/>
                          <w:sz w:val="20"/>
                          <w:szCs w:val="20"/>
                        </w:rPr>
                        <w:t>:, </w:t>
                      </w:r>
                      <w:r>
                        <w:rPr>
                          <w:rFonts w:ascii="Arial" w:hAnsi="Arial" w:cs="Arial" w:eastAsia="Arial" w:hint="default"/>
                          <w:i/>
                          <w:color w:val="FFFFFF"/>
                          <w:w w:val="105"/>
                          <w:sz w:val="20"/>
                          <w:szCs w:val="20"/>
                        </w:rPr>
                        <w:t>J   </w:t>
                      </w:r>
                      <w:r>
                        <w:rPr>
                          <w:rFonts w:ascii="Arial" w:hAnsi="Arial" w:cs="Arial" w:eastAsia="Arial" w:hint="default"/>
                          <w:i/>
                          <w:color w:val="FFFFFF"/>
                          <w:w w:val="75"/>
                          <w:sz w:val="20"/>
                          <w:szCs w:val="20"/>
                        </w:rPr>
                        <w:t>J    </w:t>
                      </w:r>
                      <w:r>
                        <w:rPr>
                          <w:rFonts w:ascii="Arial" w:hAnsi="Arial" w:cs="Arial" w:eastAsia="Arial" w:hint="default"/>
                          <w:i/>
                          <w:color w:val="FFFFFF"/>
                          <w:w w:val="175"/>
                          <w:sz w:val="20"/>
                          <w:szCs w:val="20"/>
                        </w:rPr>
                        <w:t>l</w:t>
                      </w:r>
                      <w:r>
                        <w:rPr>
                          <w:rFonts w:ascii="Arial" w:hAnsi="Arial" w:cs="Arial" w:eastAsia="Arial" w:hint="default"/>
                          <w:i/>
                          <w:color w:val="FFFFFF"/>
                          <w:spacing w:val="97"/>
                          <w:w w:val="175"/>
                          <w:sz w:val="20"/>
                          <w:szCs w:val="20"/>
                        </w:rPr>
                        <w:t> </w:t>
                      </w:r>
                      <w:r>
                        <w:rPr>
                          <w:rFonts w:ascii="Arial" w:hAnsi="Arial" w:cs="Arial" w:eastAsia="Arial" w:hint="default"/>
                          <w:i/>
                          <w:color w:val="FFFFFF"/>
                          <w:w w:val="75"/>
                          <w:sz w:val="20"/>
                          <w:szCs w:val="20"/>
                        </w:rPr>
                        <w:t>-'    </w:t>
                      </w:r>
                      <w:r>
                        <w:rPr>
                          <w:rFonts w:ascii="Arial" w:hAnsi="Arial" w:cs="Arial" w:eastAsia="Arial" w:hint="default"/>
                          <w:i/>
                          <w:color w:val="FFFFFF"/>
                          <w:w w:val="140"/>
                          <w:sz w:val="20"/>
                          <w:szCs w:val="20"/>
                          <w:shd w:fill="000000" w:color="auto" w:val="clear"/>
                        </w:rPr>
                        <w:t>I </w:t>
                      </w:r>
                      <w:r>
                        <w:rPr>
                          <w:rFonts w:ascii="Arial" w:hAnsi="Arial" w:cs="Arial" w:eastAsia="Arial" w:hint="default"/>
                          <w:i/>
                          <w:color w:val="FFFFFF"/>
                          <w:w w:val="75"/>
                          <w:sz w:val="20"/>
                          <w:szCs w:val="20"/>
                          <w:shd w:fill="000000" w:color="auto" w:val="clear"/>
                        </w:rPr>
                        <w:t>I</w:t>
                      </w:r>
                      <w:r>
                        <w:rPr>
                          <w:rFonts w:ascii="Arial" w:hAnsi="Arial" w:cs="Arial" w:eastAsia="Arial" w:hint="default"/>
                          <w:i/>
                          <w:color w:val="FFFFFF"/>
                          <w:spacing w:val="-11"/>
                          <w:w w:val="75"/>
                          <w:sz w:val="20"/>
                          <w:szCs w:val="20"/>
                          <w:shd w:fill="000000" w:color="auto" w:val="clear"/>
                        </w:rPr>
                        <w:t> </w:t>
                      </w:r>
                      <w:r>
                        <w:rPr>
                          <w:rFonts w:ascii="Arial" w:hAnsi="Arial" w:cs="Arial" w:eastAsia="Arial" w:hint="default"/>
                          <w:i/>
                          <w:color w:val="FFFFFF"/>
                          <w:spacing w:val="-11"/>
                          <w:w w:val="75"/>
                          <w:sz w:val="20"/>
                          <w:szCs w:val="20"/>
                        </w:rPr>
                      </w:r>
                      <w:r>
                        <w:rPr>
                          <w:rFonts w:ascii="細明體_HKSCS" w:hAnsi="細明體_HKSCS" w:cs="細明體_HKSCS" w:eastAsia="細明體_HKSCS" w:hint="default"/>
                          <w:color w:val="FFFFFF"/>
                          <w:spacing w:val="-11"/>
                          <w:w w:val="75"/>
                          <w:sz w:val="18"/>
                          <w:szCs w:val="18"/>
                        </w:rPr>
                      </w:r>
                      <w:r>
                        <w:rPr>
                          <w:rFonts w:ascii="細明體_HKSCS" w:hAnsi="細明體_HKSCS" w:cs="細明體_HKSCS" w:eastAsia="細明體_HKSCS" w:hint="default"/>
                          <w:color w:val="FFFFFF"/>
                          <w:w w:val="115"/>
                          <w:sz w:val="18"/>
                          <w:szCs w:val="18"/>
                          <w:shd w:fill="000000" w:color="auto" w:val="clear"/>
                        </w:rPr>
                        <w:t>？</w:t>
                      </w:r>
                      <w:r>
                        <w:rPr>
                          <w:rFonts w:ascii="細明體_HKSCS" w:hAnsi="細明體_HKSCS" w:cs="細明體_HKSCS" w:eastAsia="細明體_HKSCS" w:hint="default"/>
                          <w:color w:val="FFFFFF"/>
                          <w:w w:val="115"/>
                          <w:sz w:val="18"/>
                          <w:szCs w:val="18"/>
                        </w:rPr>
                      </w:r>
                      <w:r>
                        <w:rPr>
                          <w:rFonts w:ascii="細明體_HKSCS" w:hAnsi="細明體_HKSCS" w:cs="細明體_HKSCS" w:eastAsia="細明體_HKSCS" w:hint="default"/>
                          <w:sz w:val="18"/>
                          <w:szCs w:val="18"/>
                        </w:rPr>
                      </w:r>
                    </w:p>
                  </w:txbxContent>
                </v:textbox>
                <w10:wrap type="none"/>
              </v:shape>
              <v:shape style="position:absolute;left:5751;top:-2583;width:228;height:424" type="#_x0000_t202" filled="false" stroked="false">
                <v:textbox inset="0,0,0,0">
                  <w:txbxContent>
                    <w:p>
                      <w:pPr>
                        <w:spacing w:line="124" w:lineRule="exact" w:before="0"/>
                        <w:ind w:left="0" w:right="0" w:firstLine="0"/>
                        <w:jc w:val="center"/>
                        <w:rPr>
                          <w:rFonts w:ascii="Times New Roman" w:hAnsi="Times New Roman" w:cs="Times New Roman" w:eastAsia="Times New Roman" w:hint="default"/>
                          <w:sz w:val="16"/>
                          <w:szCs w:val="16"/>
                        </w:rPr>
                      </w:pPr>
                      <w:r>
                        <w:rPr>
                          <w:rFonts w:ascii="Times New Roman"/>
                          <w:color w:val="FFFFFF"/>
                          <w:spacing w:val="-178"/>
                          <w:w w:val="361"/>
                          <w:sz w:val="16"/>
                        </w:rPr>
                        <w:t>'</w:t>
                      </w:r>
                      <w:r>
                        <w:rPr>
                          <w:rFonts w:ascii="Times New Roman"/>
                          <w:color w:val="FFFFFF"/>
                          <w:w w:val="84"/>
                          <w:sz w:val="16"/>
                        </w:rPr>
                        <w:t>1</w:t>
                      </w:r>
                      <w:r>
                        <w:rPr>
                          <w:rFonts w:ascii="Times New Roman"/>
                          <w:sz w:val="16"/>
                        </w:rPr>
                      </w:r>
                    </w:p>
                    <w:p>
                      <w:pPr>
                        <w:spacing w:line="299" w:lineRule="exact" w:before="0"/>
                        <w:ind w:left="92" w:right="0" w:firstLine="0"/>
                        <w:jc w:val="center"/>
                        <w:rPr>
                          <w:rFonts w:ascii="Arial" w:hAnsi="Arial" w:cs="Arial" w:eastAsia="Arial" w:hint="default"/>
                          <w:sz w:val="30"/>
                          <w:szCs w:val="30"/>
                        </w:rPr>
                      </w:pPr>
                      <w:r>
                        <w:rPr>
                          <w:rFonts w:ascii="Arial" w:hAnsi="Arial"/>
                          <w:color w:val="FFFFFF"/>
                          <w:w w:val="85"/>
                          <w:sz w:val="30"/>
                        </w:rPr>
                        <w:t>τ</w:t>
                      </w:r>
                      <w:r>
                        <w:rPr>
                          <w:rFonts w:ascii="Arial" w:hAnsi="Arial"/>
                          <w:sz w:val="30"/>
                        </w:rPr>
                      </w:r>
                    </w:p>
                  </w:txbxContent>
                </v:textbox>
                <w10:wrap type="none"/>
              </v:shape>
              <v:shape style="position:absolute;left:3456;top:-2148;width:3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i/>
                          <w:color w:val="FFFFFF"/>
                          <w:w w:val="50"/>
                          <w:sz w:val="21"/>
                        </w:rPr>
                        <w:t>t</w:t>
                      </w:r>
                      <w:r>
                        <w:rPr>
                          <w:rFonts w:ascii="Times New Roman"/>
                          <w:sz w:val="21"/>
                        </w:rPr>
                      </w:r>
                    </w:p>
                  </w:txbxContent>
                </v:textbox>
                <w10:wrap type="none"/>
              </v:shape>
              <v:shape style="position:absolute;left:3679;top:-2148;width:33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hAnsi="Times New Roman"/>
                          <w:i/>
                          <w:color w:val="FFFFFF"/>
                          <w:w w:val="59"/>
                          <w:sz w:val="21"/>
                        </w:rPr>
                      </w:r>
                      <w:r>
                        <w:rPr>
                          <w:rFonts w:ascii="Times New Roman" w:hAnsi="Times New Roman"/>
                          <w:i/>
                          <w:color w:val="FFFFFF"/>
                          <w:w w:val="90"/>
                          <w:sz w:val="21"/>
                          <w:shd w:fill="000000" w:color="auto" w:val="clear"/>
                        </w:rPr>
                        <w:t>·1</w:t>
                      </w:r>
                      <w:r>
                        <w:rPr>
                          <w:rFonts w:ascii="Times New Roman" w:hAnsi="Times New Roman"/>
                          <w:i/>
                          <w:color w:val="FFFFFF"/>
                          <w:spacing w:val="27"/>
                          <w:w w:val="90"/>
                          <w:sz w:val="21"/>
                          <w:shd w:fill="000000" w:color="auto" w:val="clear"/>
                        </w:rPr>
                        <w:t> </w:t>
                      </w:r>
                      <w:r>
                        <w:rPr>
                          <w:rFonts w:ascii="Times New Roman" w:hAnsi="Times New Roman"/>
                          <w:i/>
                          <w:color w:val="FFFFFF"/>
                          <w:spacing w:val="27"/>
                          <w:w w:val="90"/>
                          <w:sz w:val="21"/>
                        </w:rPr>
                      </w:r>
                      <w:r>
                        <w:rPr>
                          <w:rFonts w:ascii="Times New Roman" w:hAnsi="Times New Roman"/>
                          <w:i/>
                          <w:color w:val="FFFFFF"/>
                          <w:spacing w:val="-24"/>
                          <w:w w:val="130"/>
                          <w:sz w:val="21"/>
                        </w:rPr>
                        <w:t>·i</w:t>
                      </w:r>
                      <w:r>
                        <w:rPr>
                          <w:rFonts w:ascii="Times New Roman" w:hAnsi="Times New Roman"/>
                          <w:spacing w:val="-24"/>
                          <w:sz w:val="21"/>
                        </w:rPr>
                      </w:r>
                    </w:p>
                  </w:txbxContent>
                </v:textbox>
                <w10:wrap type="none"/>
              </v:shape>
              <v:shape style="position:absolute;left:4154;top:-2148;width:8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i/>
                          <w:color w:val="FFFFFF"/>
                          <w:w w:val="70"/>
                          <w:sz w:val="21"/>
                        </w:rPr>
                        <w:t>Y</w:t>
                      </w:r>
                      <w:r>
                        <w:rPr>
                          <w:rFonts w:ascii="Times New Roman"/>
                          <w:sz w:val="21"/>
                        </w:rPr>
                      </w:r>
                    </w:p>
                  </w:txbxContent>
                </v:textbox>
                <w10:wrap type="none"/>
              </v:shape>
              <v:shape style="position:absolute;left:4392;top:-2148;width:11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i/>
                          <w:color w:val="FFFFFF"/>
                          <w:sz w:val="21"/>
                        </w:rPr>
                        <w:t>1</w:t>
                      </w:r>
                      <w:r>
                        <w:rPr>
                          <w:rFonts w:ascii="Times New Roman"/>
                          <w:sz w:val="21"/>
                        </w:rPr>
                      </w:r>
                    </w:p>
                  </w:txbxContent>
                </v:textbox>
                <w10:wrap type="none"/>
              </v:shape>
              <v:shape style="position:absolute;left:5854;top:-2115;width:138;height:170"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80"/>
                          <w:sz w:val="17"/>
                          <w:szCs w:val="17"/>
                        </w:rPr>
                        <w:t>于</w:t>
                      </w:r>
                      <w:r>
                        <w:rPr>
                          <w:rFonts w:ascii="細明體_HKSCS" w:hAnsi="細明體_HKSCS" w:cs="細明體_HKSCS" w:eastAsia="細明體_HKSCS" w:hint="default"/>
                          <w:sz w:val="17"/>
                          <w:szCs w:val="17"/>
                        </w:rPr>
                      </w:r>
                    </w:p>
                  </w:txbxContent>
                </v:textbox>
                <w10:wrap type="none"/>
              </v:shape>
              <v:shape style="position:absolute;left:6082;top:-2625;width:641;height:688" type="#_x0000_t202" filled="false" stroked="false">
                <v:textbox inset="0,0,0,0">
                  <w:txbxContent>
                    <w:p>
                      <w:pPr>
                        <w:spacing w:line="206" w:lineRule="exact" w:before="0"/>
                        <w:ind w:left="0" w:right="0" w:firstLine="0"/>
                        <w:jc w:val="left"/>
                        <w:rPr>
                          <w:rFonts w:ascii="Arial" w:hAnsi="Arial" w:cs="Arial" w:eastAsia="Arial" w:hint="default"/>
                          <w:sz w:val="20"/>
                          <w:szCs w:val="20"/>
                        </w:rPr>
                      </w:pPr>
                      <w:r>
                        <w:rPr>
                          <w:rFonts w:ascii="Arial"/>
                          <w:i/>
                          <w:color w:val="FFFFFF"/>
                          <w:w w:val="99"/>
                          <w:sz w:val="21"/>
                        </w:rPr>
                      </w:r>
                      <w:r>
                        <w:rPr>
                          <w:rFonts w:ascii="Arial"/>
                          <w:i/>
                          <w:color w:val="FFFFFF"/>
                          <w:spacing w:val="-28"/>
                          <w:w w:val="99"/>
                          <w:sz w:val="21"/>
                          <w:shd w:fill="000000" w:color="auto" w:val="clear"/>
                        </w:rPr>
                        <w:t> </w:t>
                      </w:r>
                      <w:r>
                        <w:rPr>
                          <w:rFonts w:ascii="Arial"/>
                          <w:i/>
                          <w:color w:val="FFFFFF"/>
                          <w:w w:val="110"/>
                          <w:sz w:val="21"/>
                          <w:shd w:fill="000000" w:color="auto" w:val="clear"/>
                        </w:rPr>
                        <w:t>1  </w:t>
                      </w:r>
                      <w:r>
                        <w:rPr>
                          <w:rFonts w:ascii="Arial"/>
                          <w:i/>
                          <w:color w:val="FFFFFF"/>
                          <w:w w:val="110"/>
                          <w:sz w:val="21"/>
                        </w:rPr>
                      </w:r>
                      <w:r>
                        <w:rPr>
                          <w:rFonts w:ascii="Arial"/>
                          <w:color w:val="FFFFFF"/>
                          <w:w w:val="95"/>
                          <w:sz w:val="21"/>
                        </w:rPr>
                        <w:t>.  </w:t>
                      </w:r>
                      <w:r>
                        <w:rPr>
                          <w:rFonts w:ascii="Arial"/>
                          <w:color w:val="FFFFFF"/>
                          <w:spacing w:val="8"/>
                          <w:w w:val="95"/>
                          <w:sz w:val="21"/>
                        </w:rPr>
                        <w:t> </w:t>
                      </w:r>
                      <w:r>
                        <w:rPr>
                          <w:rFonts w:ascii="Arial"/>
                          <w:color w:val="FFFFFF"/>
                          <w:spacing w:val="8"/>
                          <w:w w:val="95"/>
                          <w:sz w:val="20"/>
                        </w:rPr>
                      </w:r>
                      <w:r>
                        <w:rPr>
                          <w:rFonts w:ascii="Arial"/>
                          <w:color w:val="FFFFFF"/>
                          <w:w w:val="110"/>
                          <w:sz w:val="20"/>
                          <w:shd w:fill="000000" w:color="auto" w:val="clear"/>
                        </w:rPr>
                        <w:t>1</w:t>
                      </w:r>
                      <w:r>
                        <w:rPr>
                          <w:rFonts w:ascii="Arial"/>
                          <w:color w:val="FFFFFF"/>
                          <w:w w:val="110"/>
                          <w:sz w:val="20"/>
                        </w:rPr>
                      </w:r>
                      <w:r>
                        <w:rPr>
                          <w:rFonts w:ascii="Arial"/>
                          <w:sz w:val="20"/>
                        </w:rPr>
                      </w:r>
                    </w:p>
                    <w:p>
                      <w:pPr>
                        <w:spacing w:line="238" w:lineRule="exact" w:before="0"/>
                        <w:ind w:left="16" w:right="0" w:firstLine="0"/>
                        <w:jc w:val="left"/>
                        <w:rPr>
                          <w:rFonts w:ascii="Arial" w:hAnsi="Arial" w:cs="Arial" w:eastAsia="Arial" w:hint="default"/>
                          <w:sz w:val="20"/>
                          <w:szCs w:val="20"/>
                        </w:rPr>
                      </w:pPr>
                      <w:r>
                        <w:rPr>
                          <w:rFonts w:ascii="細明體_HKSCS" w:hAnsi="細明體_HKSCS" w:cs="細明體_HKSCS" w:eastAsia="細明體_HKSCS" w:hint="default"/>
                          <w:color w:val="FFFFFF"/>
                          <w:w w:val="80"/>
                          <w:sz w:val="19"/>
                          <w:szCs w:val="19"/>
                        </w:rPr>
                        <w:t>主  </w:t>
                      </w:r>
                      <w:r>
                        <w:rPr>
                          <w:rFonts w:ascii="Arial" w:hAnsi="Arial" w:cs="Arial" w:eastAsia="Arial" w:hint="default"/>
                          <w:color w:val="FFFFFF"/>
                          <w:w w:val="110"/>
                          <w:sz w:val="21"/>
                          <w:szCs w:val="21"/>
                        </w:rPr>
                        <w:t>f</w:t>
                      </w:r>
                      <w:r>
                        <w:rPr>
                          <w:rFonts w:ascii="Arial" w:hAnsi="Arial" w:cs="Arial" w:eastAsia="Arial" w:hint="default"/>
                          <w:color w:val="FFFFFF"/>
                          <w:spacing w:val="50"/>
                          <w:w w:val="110"/>
                          <w:sz w:val="21"/>
                          <w:szCs w:val="21"/>
                        </w:rPr>
                        <w:t> </w:t>
                      </w:r>
                      <w:r>
                        <w:rPr>
                          <w:rFonts w:ascii="Arial" w:hAnsi="Arial" w:cs="Arial" w:eastAsia="Arial" w:hint="default"/>
                          <w:i/>
                          <w:color w:val="FFFFFF"/>
                          <w:w w:val="110"/>
                          <w:sz w:val="20"/>
                          <w:szCs w:val="20"/>
                        </w:rPr>
                        <w:t>9</w:t>
                      </w:r>
                      <w:r>
                        <w:rPr>
                          <w:rFonts w:ascii="Arial" w:hAnsi="Arial" w:cs="Arial" w:eastAsia="Arial" w:hint="default"/>
                          <w:sz w:val="20"/>
                          <w:szCs w:val="20"/>
                        </w:rPr>
                      </w:r>
                    </w:p>
                    <w:p>
                      <w:pPr>
                        <w:spacing w:line="244" w:lineRule="exact" w:before="0"/>
                        <w:ind w:left="23" w:right="0" w:firstLine="0"/>
                        <w:jc w:val="left"/>
                        <w:rPr>
                          <w:rFonts w:ascii="Times New Roman" w:hAnsi="Times New Roman" w:cs="Times New Roman" w:eastAsia="Times New Roman" w:hint="default"/>
                          <w:sz w:val="21"/>
                          <w:szCs w:val="21"/>
                        </w:rPr>
                      </w:pPr>
                      <w:r>
                        <w:rPr>
                          <w:rFonts w:ascii="細明體_HKSCS" w:hAnsi="細明體_HKSCS" w:cs="細明體_HKSCS" w:eastAsia="細明體_HKSCS" w:hint="default"/>
                          <w:color w:val="FFFFFF"/>
                          <w:spacing w:val="-8"/>
                          <w:w w:val="115"/>
                          <w:sz w:val="19"/>
                          <w:szCs w:val="19"/>
                        </w:rPr>
                        <w:t>？</w:t>
                      </w:r>
                      <w:r>
                        <w:rPr>
                          <w:rFonts w:ascii="Arial" w:hAnsi="Arial" w:cs="Arial" w:eastAsia="Arial" w:hint="default"/>
                          <w:i/>
                          <w:color w:val="FFFFFF"/>
                          <w:spacing w:val="-8"/>
                          <w:w w:val="115"/>
                          <w:sz w:val="22"/>
                          <w:szCs w:val="22"/>
                        </w:rPr>
                        <w:t>s·</w:t>
                      </w:r>
                      <w:r>
                        <w:rPr>
                          <w:rFonts w:ascii="Arial" w:hAnsi="Arial" w:cs="Arial" w:eastAsia="Arial" w:hint="default"/>
                          <w:i/>
                          <w:color w:val="FFFFFF"/>
                          <w:spacing w:val="4"/>
                          <w:w w:val="115"/>
                          <w:sz w:val="22"/>
                          <w:szCs w:val="22"/>
                        </w:rPr>
                        <w:t> </w:t>
                      </w:r>
                      <w:r>
                        <w:rPr>
                          <w:rFonts w:ascii="Times New Roman" w:hAnsi="Times New Roman" w:cs="Times New Roman" w:eastAsia="Times New Roman" w:hint="default"/>
                          <w:color w:val="FFFFFF"/>
                          <w:w w:val="115"/>
                          <w:sz w:val="21"/>
                          <w:szCs w:val="21"/>
                        </w:rPr>
                        <w:t>3</w:t>
                      </w:r>
                      <w:r>
                        <w:rPr>
                          <w:rFonts w:ascii="Times New Roman" w:hAnsi="Times New Roman" w:cs="Times New Roman" w:eastAsia="Times New Roman" w:hint="default"/>
                          <w:sz w:val="21"/>
                          <w:szCs w:val="21"/>
                        </w:rPr>
                      </w:r>
                    </w:p>
                  </w:txbxContent>
                </v:textbox>
                <w10:wrap type="none"/>
              </v:shape>
              <v:shape style="position:absolute;left:3463;top:-1953;width:1799;height:290" type="#_x0000_t202" filled="false" stroked="false">
                <v:textbox inset="0,0,0,0">
                  <w:txbxContent>
                    <w:p>
                      <w:pPr>
                        <w:tabs>
                          <w:tab w:pos="1129" w:val="left" w:leader="none"/>
                        </w:tabs>
                        <w:spacing w:line="290" w:lineRule="exact" w:before="0"/>
                        <w:ind w:left="0" w:right="0" w:firstLine="0"/>
                        <w:jc w:val="left"/>
                        <w:rPr>
                          <w:rFonts w:ascii="Arial" w:hAnsi="Arial" w:cs="Arial" w:eastAsia="Arial" w:hint="default"/>
                          <w:sz w:val="20"/>
                          <w:szCs w:val="20"/>
                        </w:rPr>
                      </w:pPr>
                      <w:r>
                        <w:rPr>
                          <w:rFonts w:ascii="Arial"/>
                          <w:color w:val="FFFFFF"/>
                          <w:w w:val="120"/>
                          <w:sz w:val="20"/>
                        </w:rPr>
                        <w:t>I </w:t>
                      </w:r>
                      <w:r>
                        <w:rPr>
                          <w:rFonts w:ascii="Times New Roman"/>
                          <w:i/>
                          <w:color w:val="FFFFFF"/>
                          <w:w w:val="120"/>
                          <w:sz w:val="29"/>
                        </w:rPr>
                      </w:r>
                      <w:r>
                        <w:rPr>
                          <w:rFonts w:ascii="Times New Roman"/>
                          <w:i/>
                          <w:color w:val="FFFFFF"/>
                          <w:w w:val="120"/>
                          <w:sz w:val="29"/>
                          <w:shd w:fill="000000" w:color="auto" w:val="clear"/>
                        </w:rPr>
                        <w:t>s</w:t>
                      </w:r>
                      <w:r>
                        <w:rPr>
                          <w:rFonts w:ascii="Times New Roman"/>
                          <w:i/>
                          <w:color w:val="FFFFFF"/>
                          <w:spacing w:val="20"/>
                          <w:w w:val="120"/>
                          <w:sz w:val="29"/>
                          <w:shd w:fill="000000" w:color="auto" w:val="clear"/>
                        </w:rPr>
                        <w:t> </w:t>
                      </w:r>
                      <w:r>
                        <w:rPr>
                          <w:rFonts w:ascii="Times New Roman"/>
                          <w:color w:val="FFFFFF"/>
                          <w:sz w:val="29"/>
                          <w:shd w:fill="000000" w:color="auto" w:val="clear"/>
                        </w:rPr>
                        <w:t>.;</w:t>
                      </w:r>
                      <w:r>
                        <w:rPr>
                          <w:rFonts w:ascii="Times New Roman"/>
                          <w:color w:val="FFFFFF"/>
                          <w:spacing w:val="25"/>
                          <w:sz w:val="29"/>
                          <w:shd w:fill="000000" w:color="auto" w:val="clear"/>
                        </w:rPr>
                        <w:t> </w:t>
                      </w:r>
                      <w:r>
                        <w:rPr>
                          <w:rFonts w:ascii="Times New Roman"/>
                          <w:color w:val="FFFFFF"/>
                          <w:spacing w:val="25"/>
                          <w:sz w:val="29"/>
                        </w:rPr>
                      </w:r>
                      <w:r>
                        <w:rPr>
                          <w:rFonts w:ascii="Times New Roman"/>
                          <w:color w:val="FFFFFF"/>
                          <w:sz w:val="29"/>
                          <w:shd w:fill="000000" w:color="auto" w:val="clear"/>
                        </w:rPr>
                        <w:t>"'</w:t>
                      </w:r>
                      <w:r>
                        <w:rPr>
                          <w:rFonts w:ascii="Times New Roman"/>
                          <w:color w:val="FFFFFF"/>
                          <w:sz w:val="29"/>
                        </w:rPr>
                        <w:tab/>
                      </w:r>
                      <w:r>
                        <w:rPr>
                          <w:rFonts w:ascii="Arial"/>
                          <w:i/>
                          <w:color w:val="FFFFFF"/>
                          <w:sz w:val="20"/>
                        </w:rPr>
                      </w:r>
                      <w:r>
                        <w:rPr>
                          <w:rFonts w:ascii="Arial"/>
                          <w:i/>
                          <w:color w:val="FFFFFF"/>
                          <w:sz w:val="20"/>
                          <w:shd w:fill="000000" w:color="auto" w:val="clear"/>
                        </w:rPr>
                      </w:r>
                      <w:r>
                        <w:rPr>
                          <w:rFonts w:ascii="Arial"/>
                          <w:i/>
                          <w:color w:val="FFFFFF"/>
                          <w:spacing w:val="4"/>
                          <w:w w:val="120"/>
                          <w:sz w:val="20"/>
                          <w:shd w:fill="000000" w:color="auto" w:val="clear"/>
                        </w:rPr>
                        <w:t>1</w:t>
                      </w:r>
                      <w:r>
                        <w:rPr>
                          <w:rFonts w:ascii="Arial"/>
                          <w:i/>
                          <w:color w:val="FFFFFF"/>
                          <w:spacing w:val="4"/>
                          <w:w w:val="120"/>
                          <w:sz w:val="20"/>
                        </w:rPr>
                      </w:r>
                      <w:r>
                        <w:rPr>
                          <w:rFonts w:ascii="Arial"/>
                          <w:color w:val="FFFFFF"/>
                          <w:spacing w:val="4"/>
                          <w:w w:val="120"/>
                          <w:sz w:val="25"/>
                        </w:rPr>
                        <w:t>I</w:t>
                      </w:r>
                      <w:r>
                        <w:rPr>
                          <w:rFonts w:ascii="Times New Roman"/>
                          <w:i/>
                          <w:color w:val="FFFFFF"/>
                          <w:spacing w:val="4"/>
                          <w:w w:val="120"/>
                          <w:sz w:val="22"/>
                        </w:rPr>
                        <w:t>'1</w:t>
                      </w:r>
                      <w:r>
                        <w:rPr>
                          <w:rFonts w:ascii="Times New Roman"/>
                          <w:i/>
                          <w:color w:val="FFFFFF"/>
                          <w:spacing w:val="17"/>
                          <w:w w:val="120"/>
                          <w:sz w:val="22"/>
                        </w:rPr>
                        <w:t> </w:t>
                      </w:r>
                      <w:r>
                        <w:rPr>
                          <w:rFonts w:ascii="Arial"/>
                          <w:i/>
                          <w:color w:val="FFFFFF"/>
                          <w:w w:val="120"/>
                          <w:sz w:val="20"/>
                        </w:rPr>
                        <w:t>6</w:t>
                      </w:r>
                      <w:r>
                        <w:rPr>
                          <w:rFonts w:ascii="Arial"/>
                          <w:sz w:val="20"/>
                        </w:rPr>
                      </w:r>
                    </w:p>
                  </w:txbxContent>
                </v:textbox>
                <w10:wrap type="none"/>
              </v:shape>
              <v:shape style="position:absolute;left:4802;top:-1714;width:1927;height:250" type="#_x0000_t202" filled="false" stroked="false">
                <v:textbox inset="0,0,0,0">
                  <w:txbxContent>
                    <w:p>
                      <w:pPr>
                        <w:tabs>
                          <w:tab w:pos="338" w:val="left" w:leader="none"/>
                          <w:tab w:pos="1540" w:val="left" w:leader="none"/>
                        </w:tabs>
                        <w:spacing w:line="250" w:lineRule="exact" w:before="0"/>
                        <w:ind w:left="0" w:right="0" w:firstLine="0"/>
                        <w:jc w:val="left"/>
                        <w:rPr>
                          <w:rFonts w:ascii="Arial" w:hAnsi="Arial" w:cs="Arial" w:eastAsia="Arial" w:hint="default"/>
                          <w:sz w:val="21"/>
                          <w:szCs w:val="21"/>
                        </w:rPr>
                      </w:pPr>
                      <w:r>
                        <w:rPr>
                          <w:rFonts w:ascii="Arial"/>
                          <w:color w:val="FFFFFF"/>
                          <w:w w:val="85"/>
                          <w:sz w:val="25"/>
                        </w:rPr>
                        <w:t>I</w:t>
                        <w:tab/>
                      </w:r>
                      <w:r>
                        <w:rPr>
                          <w:rFonts w:ascii="Arial"/>
                          <w:i/>
                          <w:color w:val="FFFFFF"/>
                          <w:w w:val="85"/>
                          <w:sz w:val="21"/>
                        </w:rPr>
                      </w:r>
                      <w:r>
                        <w:rPr>
                          <w:rFonts w:ascii="Arial"/>
                          <w:i/>
                          <w:color w:val="FFFFFF"/>
                          <w:w w:val="125"/>
                          <w:sz w:val="21"/>
                          <w:shd w:fill="000000" w:color="auto" w:val="clear"/>
                        </w:rPr>
                        <w:t>5  </w:t>
                      </w:r>
                      <w:r>
                        <w:rPr>
                          <w:rFonts w:ascii="Arial"/>
                          <w:i/>
                          <w:color w:val="FFFFFF"/>
                          <w:sz w:val="21"/>
                          <w:shd w:fill="000000" w:color="auto" w:val="clear"/>
                        </w:rPr>
                        <w:t>:,  </w:t>
                      </w:r>
                      <w:r>
                        <w:rPr>
                          <w:rFonts w:ascii="Arial"/>
                          <w:i/>
                          <w:color w:val="FFFFFF"/>
                          <w:sz w:val="21"/>
                        </w:rPr>
                      </w:r>
                      <w:r>
                        <w:rPr>
                          <w:rFonts w:ascii="Arial"/>
                          <w:i/>
                          <w:color w:val="FFFFFF"/>
                          <w:sz w:val="21"/>
                          <w:shd w:fill="000000" w:color="auto" w:val="clear"/>
                        </w:rPr>
                        <w:t>c;</w:t>
                      </w:r>
                      <w:r>
                        <w:rPr>
                          <w:rFonts w:ascii="Arial"/>
                          <w:i/>
                          <w:color w:val="FFFFFF"/>
                          <w:spacing w:val="18"/>
                          <w:sz w:val="21"/>
                          <w:shd w:fill="000000" w:color="auto" w:val="clear"/>
                        </w:rPr>
                        <w:t> </w:t>
                      </w:r>
                      <w:r>
                        <w:rPr>
                          <w:rFonts w:ascii="Arial"/>
                          <w:i/>
                          <w:color w:val="FFFFFF"/>
                          <w:spacing w:val="18"/>
                          <w:sz w:val="21"/>
                        </w:rPr>
                      </w:r>
                      <w:r>
                        <w:rPr>
                          <w:rFonts w:ascii="Arial"/>
                          <w:i/>
                          <w:color w:val="FFFFFF"/>
                          <w:sz w:val="21"/>
                          <w:shd w:fill="000000" w:color="auto" w:val="clear"/>
                        </w:rPr>
                        <w:t>1</w:t>
                      </w:r>
                      <w:r>
                        <w:rPr>
                          <w:rFonts w:ascii="Arial"/>
                          <w:i/>
                          <w:color w:val="FFFFFF"/>
                          <w:spacing w:val="48"/>
                          <w:sz w:val="21"/>
                          <w:shd w:fill="000000" w:color="auto" w:val="clear"/>
                        </w:rPr>
                        <w:t> </w:t>
                      </w:r>
                      <w:r>
                        <w:rPr>
                          <w:rFonts w:ascii="Arial"/>
                          <w:i/>
                          <w:color w:val="FFFFFF"/>
                          <w:spacing w:val="48"/>
                          <w:sz w:val="21"/>
                        </w:rPr>
                      </w:r>
                      <w:r>
                        <w:rPr>
                          <w:rFonts w:ascii="Arial"/>
                          <w:i/>
                          <w:color w:val="FFFFFF"/>
                          <w:w w:val="250"/>
                          <w:sz w:val="21"/>
                          <w:shd w:fill="000000" w:color="auto" w:val="clear"/>
                        </w:rPr>
                        <w:t>,</w:t>
                      </w:r>
                      <w:r>
                        <w:rPr>
                          <w:rFonts w:ascii="Arial"/>
                          <w:i/>
                          <w:color w:val="FFFFFF"/>
                          <w:w w:val="250"/>
                          <w:sz w:val="21"/>
                        </w:rPr>
                        <w:tab/>
                      </w:r>
                      <w:r>
                        <w:rPr>
                          <w:rFonts w:ascii="Arial"/>
                          <w:i/>
                          <w:color w:val="FFFFFF"/>
                          <w:w w:val="145"/>
                          <w:sz w:val="21"/>
                          <w:shd w:fill="000000" w:color="auto" w:val="clear"/>
                        </w:rPr>
                        <w:t>t</w:t>
                      </w:r>
                      <w:r>
                        <w:rPr>
                          <w:rFonts w:ascii="Arial"/>
                          <w:i/>
                          <w:color w:val="FFFFFF"/>
                          <w:spacing w:val="69"/>
                          <w:w w:val="145"/>
                          <w:sz w:val="21"/>
                          <w:shd w:fill="000000" w:color="auto" w:val="clear"/>
                        </w:rPr>
                        <w:t> </w:t>
                      </w:r>
                      <w:r>
                        <w:rPr>
                          <w:rFonts w:ascii="Arial"/>
                          <w:i/>
                          <w:color w:val="FFFFFF"/>
                          <w:spacing w:val="69"/>
                          <w:w w:val="145"/>
                          <w:sz w:val="21"/>
                        </w:rPr>
                      </w:r>
                      <w:r>
                        <w:rPr>
                          <w:rFonts w:ascii="Arial"/>
                          <w:i/>
                          <w:color w:val="FFFFFF"/>
                          <w:w w:val="125"/>
                          <w:sz w:val="21"/>
                          <w:shd w:fill="000000" w:color="auto" w:val="clear"/>
                        </w:rPr>
                        <w:t>1</w:t>
                      </w:r>
                      <w:r>
                        <w:rPr>
                          <w:rFonts w:ascii="Arial"/>
                          <w:i/>
                          <w:color w:val="FFFFFF"/>
                          <w:w w:val="125"/>
                          <w:sz w:val="21"/>
                        </w:rPr>
                      </w:r>
                      <w:r>
                        <w:rPr>
                          <w:rFonts w:ascii="Arial"/>
                          <w:sz w:val="21"/>
                        </w:rPr>
                      </w:r>
                    </w:p>
                  </w:txbxContent>
                </v:textbox>
                <w10:wrap type="none"/>
              </v:shape>
              <v:shape style="position:absolute;left:2930;top:-1889;width:3765;height:1174" type="#_x0000_t202" filled="false" stroked="false">
                <v:textbox inset="0,0,0,0">
                  <w:txbxContent>
                    <w:p>
                      <w:pPr>
                        <w:spacing w:line="214" w:lineRule="exact" w:before="0"/>
                        <w:ind w:left="2433" w:right="0" w:firstLine="0"/>
                        <w:jc w:val="left"/>
                        <w:rPr>
                          <w:rFonts w:ascii="Times New Roman" w:hAnsi="Times New Roman" w:cs="Times New Roman" w:eastAsia="Times New Roman" w:hint="default"/>
                          <w:sz w:val="21"/>
                          <w:szCs w:val="21"/>
                        </w:rPr>
                      </w:pPr>
                      <w:r>
                        <w:rPr>
                          <w:rFonts w:ascii="Arial" w:hAnsi="Arial"/>
                          <w:i/>
                          <w:color w:val="FFFFFF"/>
                          <w:w w:val="120"/>
                          <w:sz w:val="20"/>
                        </w:rPr>
                        <w:t>3  </w:t>
                      </w:r>
                      <w:r>
                        <w:rPr>
                          <w:rFonts w:ascii="Times New Roman" w:hAnsi="Times New Roman"/>
                          <w:color w:val="FFFFFF"/>
                          <w:w w:val="120"/>
                          <w:sz w:val="19"/>
                        </w:rPr>
                        <w:t>γ  </w:t>
                      </w:r>
                      <w:r>
                        <w:rPr>
                          <w:rFonts w:ascii="Arial" w:hAnsi="Arial"/>
                          <w:i/>
                          <w:color w:val="FFFFFF"/>
                          <w:w w:val="130"/>
                          <w:sz w:val="20"/>
                        </w:rPr>
                        <w:t>7 </w:t>
                      </w:r>
                      <w:r>
                        <w:rPr>
                          <w:rFonts w:ascii="Arial" w:hAnsi="Arial"/>
                          <w:i/>
                          <w:color w:val="FFFFFF"/>
                          <w:w w:val="120"/>
                          <w:sz w:val="20"/>
                        </w:rPr>
                        <w:t>'f  </w:t>
                      </w:r>
                      <w:r>
                        <w:rPr>
                          <w:rFonts w:ascii="Arial" w:hAnsi="Arial"/>
                          <w:i/>
                          <w:color w:val="FFFFFF"/>
                          <w:w w:val="130"/>
                          <w:sz w:val="20"/>
                        </w:rPr>
                        <w:t>1</w:t>
                      </w:r>
                      <w:r>
                        <w:rPr>
                          <w:rFonts w:ascii="Arial" w:hAnsi="Arial"/>
                          <w:i/>
                          <w:color w:val="FFFFFF"/>
                          <w:spacing w:val="12"/>
                          <w:w w:val="130"/>
                          <w:sz w:val="20"/>
                        </w:rPr>
                        <w:t> </w:t>
                      </w:r>
                      <w:r>
                        <w:rPr>
                          <w:rFonts w:ascii="Times New Roman" w:hAnsi="Times New Roman"/>
                          <w:i/>
                          <w:color w:val="FFFFFF"/>
                          <w:sz w:val="21"/>
                        </w:rPr>
                        <w:t>'.i</w:t>
                      </w:r>
                      <w:r>
                        <w:rPr>
                          <w:rFonts w:ascii="Times New Roman" w:hAnsi="Times New Roman"/>
                          <w:sz w:val="21"/>
                        </w:rPr>
                      </w:r>
                    </w:p>
                    <w:p>
                      <w:pPr>
                        <w:spacing w:line="240" w:lineRule="auto" w:before="2"/>
                        <w:rPr>
                          <w:rFonts w:ascii="細明體_HKSCS" w:hAnsi="細明體_HKSCS" w:cs="細明體_HKSCS" w:eastAsia="細明體_HKSCS" w:hint="default"/>
                          <w:sz w:val="20"/>
                          <w:szCs w:val="20"/>
                        </w:rPr>
                      </w:pPr>
                    </w:p>
                    <w:p>
                      <w:pPr>
                        <w:spacing w:line="222" w:lineRule="exact" w:before="0"/>
                        <w:ind w:left="14" w:right="0" w:firstLine="0"/>
                        <w:jc w:val="left"/>
                        <w:rPr>
                          <w:rFonts w:ascii="Arial" w:hAnsi="Arial" w:cs="Arial" w:eastAsia="Arial" w:hint="default"/>
                          <w:sz w:val="20"/>
                          <w:szCs w:val="20"/>
                        </w:rPr>
                      </w:pPr>
                      <w:r>
                        <w:rPr>
                          <w:rFonts w:ascii="Arial"/>
                          <w:i/>
                          <w:color w:val="FFFFFF"/>
                          <w:w w:val="111"/>
                          <w:sz w:val="20"/>
                        </w:rPr>
                      </w:r>
                      <w:r>
                        <w:rPr>
                          <w:rFonts w:ascii="Arial"/>
                          <w:i/>
                          <w:color w:val="FFFFFF"/>
                          <w:w w:val="110"/>
                          <w:sz w:val="20"/>
                          <w:shd w:fill="000000" w:color="auto" w:val="clear"/>
                        </w:rPr>
                        <w:t>7</w:t>
                      </w:r>
                      <w:r>
                        <w:rPr>
                          <w:rFonts w:ascii="Arial"/>
                          <w:i/>
                          <w:color w:val="FFFFFF"/>
                          <w:w w:val="110"/>
                          <w:sz w:val="20"/>
                        </w:rPr>
                      </w:r>
                      <w:r>
                        <w:rPr>
                          <w:rFonts w:ascii="Arial"/>
                          <w:sz w:val="20"/>
                        </w:rPr>
                      </w:r>
                    </w:p>
                    <w:p>
                      <w:pPr>
                        <w:spacing w:line="242" w:lineRule="auto" w:before="0"/>
                        <w:ind w:left="0" w:right="3618" w:firstLine="28"/>
                        <w:jc w:val="left"/>
                        <w:rPr>
                          <w:rFonts w:ascii="Arial" w:hAnsi="Arial" w:cs="Arial" w:eastAsia="Arial" w:hint="default"/>
                          <w:sz w:val="21"/>
                          <w:szCs w:val="21"/>
                        </w:rPr>
                      </w:pPr>
                      <w:r>
                        <w:rPr>
                          <w:rFonts w:ascii="Arial"/>
                          <w:color w:val="FFFFFF"/>
                          <w:w w:val="120"/>
                          <w:sz w:val="21"/>
                        </w:rPr>
                        <w:t>/ 7</w:t>
                      </w:r>
                      <w:r>
                        <w:rPr>
                          <w:rFonts w:ascii="Arial"/>
                          <w:sz w:val="21"/>
                        </w:rPr>
                      </w:r>
                    </w:p>
                  </w:txbxContent>
                </v:textbox>
                <w10:wrap type="none"/>
              </v:shape>
              <v:shape style="position:absolute;left:3218;top:-1385;width:40;height:200" type="#_x0000_t202" filled="false" stroked="false">
                <v:textbox inset="0,0,0,0">
                  <w:txbxContent>
                    <w:p>
                      <w:pPr>
                        <w:spacing w:line="200" w:lineRule="exact" w:before="0"/>
                        <w:ind w:left="0" w:right="0" w:firstLine="0"/>
                        <w:jc w:val="left"/>
                        <w:rPr>
                          <w:rFonts w:ascii="Arial" w:hAnsi="Arial" w:cs="Arial" w:eastAsia="Arial" w:hint="default"/>
                          <w:sz w:val="20"/>
                          <w:szCs w:val="20"/>
                        </w:rPr>
                      </w:pPr>
                      <w:r>
                        <w:rPr>
                          <w:rFonts w:ascii="Arial"/>
                          <w:i/>
                          <w:color w:val="FFFFFF"/>
                          <w:w w:val="70"/>
                          <w:sz w:val="20"/>
                        </w:rPr>
                        <w:t>I</w:t>
                      </w:r>
                      <w:r>
                        <w:rPr>
                          <w:rFonts w:ascii="Arial"/>
                          <w:sz w:val="20"/>
                        </w:rPr>
                      </w:r>
                    </w:p>
                  </w:txbxContent>
                </v:textbox>
                <w10:wrap type="none"/>
              </v:shape>
              <v:shape style="position:absolute;left:3420;top:-1393;width:113;height:210" type="#_x0000_t202" filled="false" stroked="false">
                <v:textbox inset="0,0,0,0">
                  <w:txbxContent>
                    <w:p>
                      <w:pPr>
                        <w:spacing w:line="210" w:lineRule="exact" w:before="0"/>
                        <w:ind w:left="0" w:right="0" w:firstLine="0"/>
                        <w:jc w:val="left"/>
                        <w:rPr>
                          <w:rFonts w:ascii="Arial" w:hAnsi="Arial" w:cs="Arial" w:eastAsia="Arial" w:hint="default"/>
                          <w:sz w:val="21"/>
                          <w:szCs w:val="21"/>
                        </w:rPr>
                      </w:pPr>
                      <w:r>
                        <w:rPr>
                          <w:rFonts w:ascii="Arial"/>
                          <w:i/>
                          <w:color w:val="FFFFFF"/>
                          <w:w w:val="193"/>
                          <w:sz w:val="21"/>
                        </w:rPr>
                      </w:r>
                      <w:r>
                        <w:rPr>
                          <w:rFonts w:ascii="Arial"/>
                          <w:i/>
                          <w:color w:val="FFFFFF"/>
                          <w:w w:val="190"/>
                          <w:sz w:val="21"/>
                          <w:shd w:fill="000000" w:color="auto" w:val="clear"/>
                        </w:rPr>
                        <w:t>I</w:t>
                      </w:r>
                      <w:r>
                        <w:rPr>
                          <w:rFonts w:ascii="Arial"/>
                          <w:i/>
                          <w:color w:val="FFFFFF"/>
                          <w:w w:val="190"/>
                          <w:sz w:val="21"/>
                        </w:rPr>
                      </w:r>
                      <w:r>
                        <w:rPr>
                          <w:rFonts w:ascii="Arial"/>
                          <w:sz w:val="21"/>
                        </w:rPr>
                      </w:r>
                    </w:p>
                  </w:txbxContent>
                </v:textbox>
                <w10:wrap type="none"/>
              </v:shape>
              <v:shape style="position:absolute;left:3910;top:-1353;width:581;height:160" type="#_x0000_t202" filled="false" stroked="false">
                <v:textbox inset="0,0,0,0">
                  <w:txbxContent>
                    <w:p>
                      <w:pPr>
                        <w:tabs>
                          <w:tab w:pos="518" w:val="left" w:leader="none"/>
                        </w:tabs>
                        <w:spacing w:line="160" w:lineRule="exact" w:before="0"/>
                        <w:ind w:left="0" w:right="0" w:firstLine="0"/>
                        <w:jc w:val="left"/>
                        <w:rPr>
                          <w:rFonts w:ascii="Arial" w:hAnsi="Arial" w:cs="Arial" w:eastAsia="Arial" w:hint="default"/>
                          <w:sz w:val="16"/>
                          <w:szCs w:val="16"/>
                        </w:rPr>
                      </w:pPr>
                      <w:r>
                        <w:rPr>
                          <w:rFonts w:ascii="細明體_HKSCS" w:hAnsi="細明體_HKSCS" w:cs="細明體_HKSCS" w:eastAsia="細明體_HKSCS" w:hint="default"/>
                          <w:color w:val="FFFFFF"/>
                          <w:w w:val="142"/>
                          <w:sz w:val="14"/>
                          <w:szCs w:val="14"/>
                        </w:rPr>
                      </w:r>
                      <w:r>
                        <w:rPr>
                          <w:rFonts w:ascii="細明體_HKSCS" w:hAnsi="細明體_HKSCS" w:cs="細明體_HKSCS" w:eastAsia="細明體_HKSCS" w:hint="default"/>
                          <w:color w:val="FFFFFF"/>
                          <w:w w:val="140"/>
                          <w:sz w:val="14"/>
                          <w:szCs w:val="14"/>
                          <w:shd w:fill="000000" w:color="auto" w:val="clear"/>
                        </w:rPr>
                        <w:t>”</w:t>
                      </w:r>
                      <w:r>
                        <w:rPr>
                          <w:rFonts w:ascii="細明體_HKSCS" w:hAnsi="細明體_HKSCS" w:cs="細明體_HKSCS" w:eastAsia="細明體_HKSCS" w:hint="default"/>
                          <w:color w:val="FFFFFF"/>
                          <w:w w:val="140"/>
                          <w:sz w:val="14"/>
                          <w:szCs w:val="14"/>
                        </w:rPr>
                      </w:r>
                      <w:r>
                        <w:rPr>
                          <w:rFonts w:ascii="Arial" w:hAnsi="Arial" w:cs="Arial" w:eastAsia="Arial" w:hint="default"/>
                          <w:color w:val="FFFFFF"/>
                          <w:w w:val="140"/>
                          <w:sz w:val="16"/>
                          <w:szCs w:val="16"/>
                        </w:rPr>
                        <w:tab/>
                        <w:t>I</w:t>
                      </w:r>
                      <w:r>
                        <w:rPr>
                          <w:rFonts w:ascii="Arial" w:hAnsi="Arial" w:cs="Arial" w:eastAsia="Arial" w:hint="default"/>
                          <w:sz w:val="16"/>
                          <w:szCs w:val="16"/>
                        </w:rPr>
                      </w:r>
                    </w:p>
                  </w:txbxContent>
                </v:textbox>
                <w10:wrap type="none"/>
              </v:shape>
              <v:shape style="position:absolute;left:3204;top:-1170;width:333;height:455" type="#_x0000_t202" filled="false" stroked="false">
                <v:textbox inset="0,0,0,0">
                  <w:txbxContent>
                    <w:p>
                      <w:pPr>
                        <w:spacing w:line="215" w:lineRule="exact" w:before="0"/>
                        <w:ind w:left="14" w:right="0" w:firstLine="0"/>
                        <w:jc w:val="left"/>
                        <w:rPr>
                          <w:rFonts w:ascii="Arial" w:hAnsi="Arial" w:cs="Arial" w:eastAsia="Arial" w:hint="default"/>
                          <w:sz w:val="21"/>
                          <w:szCs w:val="21"/>
                        </w:rPr>
                      </w:pPr>
                      <w:r>
                        <w:rPr>
                          <w:rFonts w:ascii="Arial"/>
                          <w:color w:val="FFFFFF"/>
                          <w:w w:val="231"/>
                          <w:sz w:val="21"/>
                        </w:rPr>
                      </w:r>
                      <w:r>
                        <w:rPr>
                          <w:rFonts w:ascii="Arial"/>
                          <w:color w:val="FFFFFF"/>
                          <w:w w:val="215"/>
                          <w:sz w:val="21"/>
                          <w:shd w:fill="000000" w:color="auto" w:val="clear"/>
                        </w:rPr>
                        <w:t>i</w:t>
                      </w:r>
                      <w:r>
                        <w:rPr>
                          <w:rFonts w:ascii="Arial"/>
                          <w:color w:val="FFFFFF"/>
                          <w:spacing w:val="-8"/>
                          <w:w w:val="215"/>
                          <w:sz w:val="21"/>
                          <w:shd w:fill="000000" w:color="auto" w:val="clear"/>
                        </w:rPr>
                        <w:t> </w:t>
                      </w:r>
                      <w:r>
                        <w:rPr>
                          <w:rFonts w:ascii="Arial"/>
                          <w:color w:val="FFFFFF"/>
                          <w:spacing w:val="-8"/>
                          <w:w w:val="215"/>
                          <w:sz w:val="21"/>
                        </w:rPr>
                      </w:r>
                      <w:r>
                        <w:rPr>
                          <w:rFonts w:ascii="Arial"/>
                          <w:color w:val="FFFFFF"/>
                          <w:w w:val="90"/>
                          <w:sz w:val="21"/>
                        </w:rPr>
                        <w:t>/</w:t>
                      </w:r>
                      <w:r>
                        <w:rPr>
                          <w:rFonts w:ascii="Arial"/>
                          <w:sz w:val="21"/>
                        </w:rPr>
                      </w:r>
                    </w:p>
                    <w:p>
                      <w:pPr>
                        <w:spacing w:line="237" w:lineRule="exact" w:before="3"/>
                        <w:ind w:left="0" w:right="0" w:firstLine="0"/>
                        <w:jc w:val="left"/>
                        <w:rPr>
                          <w:rFonts w:ascii="Times New Roman" w:hAnsi="Times New Roman" w:cs="Times New Roman" w:eastAsia="Times New Roman" w:hint="default"/>
                          <w:sz w:val="19"/>
                          <w:szCs w:val="19"/>
                        </w:rPr>
                      </w:pPr>
                      <w:r>
                        <w:rPr>
                          <w:rFonts w:ascii="Arial" w:hAnsi="Arial"/>
                          <w:color w:val="FFFFFF"/>
                          <w:spacing w:val="-50"/>
                          <w:w w:val="100"/>
                          <w:sz w:val="21"/>
                        </w:rPr>
                        <w:t>·</w:t>
                      </w:r>
                      <w:r>
                        <w:rPr>
                          <w:rFonts w:ascii="Arial" w:hAnsi="Arial"/>
                          <w:color w:val="FFFFFF"/>
                          <w:w w:val="305"/>
                          <w:sz w:val="21"/>
                        </w:rPr>
                        <w:t>'</w:t>
                      </w:r>
                      <w:r>
                        <w:rPr>
                          <w:rFonts w:ascii="Arial" w:hAnsi="Arial"/>
                          <w:color w:val="FFFFFF"/>
                          <w:spacing w:val="27"/>
                          <w:sz w:val="21"/>
                        </w:rPr>
                        <w:t> </w:t>
                      </w:r>
                      <w:r>
                        <w:rPr>
                          <w:rFonts w:ascii="Times New Roman" w:hAnsi="Times New Roman"/>
                          <w:color w:val="FFFFFF"/>
                          <w:w w:val="107"/>
                          <w:sz w:val="19"/>
                        </w:rPr>
                        <w:t>7</w:t>
                      </w:r>
                      <w:r>
                        <w:rPr>
                          <w:rFonts w:ascii="Times New Roman" w:hAnsi="Times New Roman"/>
                          <w:sz w:val="19"/>
                        </w:rPr>
                      </w:r>
                    </w:p>
                  </w:txbxContent>
                </v:textbox>
                <w10:wrap type="none"/>
              </v:shape>
              <v:shape style="position:absolute;left:3636;top:-1335;width:168;height:618" type="#_x0000_t202" filled="false" stroked="false">
                <v:textbox inset="0,0,0,0">
                  <w:txbxContent>
                    <w:p>
                      <w:pPr>
                        <w:spacing w:line="139" w:lineRule="exact" w:before="0"/>
                        <w:ind w:left="0" w:right="10" w:firstLine="0"/>
                        <w:jc w:val="center"/>
                        <w:rPr>
                          <w:rFonts w:ascii="細明體_HKSCS" w:hAnsi="細明體_HKSCS" w:cs="細明體_HKSCS" w:eastAsia="細明體_HKSCS" w:hint="default"/>
                          <w:sz w:val="14"/>
                          <w:szCs w:val="14"/>
                        </w:rPr>
                      </w:pPr>
                      <w:r>
                        <w:rPr>
                          <w:rFonts w:ascii="細明體_HKSCS" w:hAnsi="細明體_HKSCS" w:cs="細明體_HKSCS" w:eastAsia="細明體_HKSCS" w:hint="default"/>
                          <w:color w:val="FFFFFF"/>
                          <w:w w:val="40"/>
                          <w:sz w:val="14"/>
                          <w:szCs w:val="14"/>
                        </w:rPr>
                        <w:t>＜</w:t>
                      </w:r>
                      <w:r>
                        <w:rPr>
                          <w:rFonts w:ascii="細明體_HKSCS" w:hAnsi="細明體_HKSCS" w:cs="細明體_HKSCS" w:eastAsia="細明體_HKSCS" w:hint="default"/>
                          <w:sz w:val="14"/>
                          <w:szCs w:val="14"/>
                        </w:rPr>
                      </w:r>
                    </w:p>
                    <w:p>
                      <w:pPr>
                        <w:spacing w:line="241" w:lineRule="exact" w:before="0"/>
                        <w:ind w:left="-1" w:right="21" w:firstLine="0"/>
                        <w:jc w:val="center"/>
                        <w:rPr>
                          <w:rFonts w:ascii="Arial" w:hAnsi="Arial" w:cs="Arial" w:eastAsia="Arial" w:hint="default"/>
                          <w:sz w:val="21"/>
                          <w:szCs w:val="21"/>
                        </w:rPr>
                      </w:pPr>
                      <w:r>
                        <w:rPr>
                          <w:rFonts w:ascii="Arial"/>
                          <w:color w:val="FFFFFF"/>
                          <w:w w:val="120"/>
                          <w:sz w:val="21"/>
                        </w:rPr>
                        <w:t>7</w:t>
                      </w:r>
                      <w:r>
                        <w:rPr>
                          <w:rFonts w:ascii="Arial"/>
                          <w:sz w:val="21"/>
                        </w:rPr>
                      </w:r>
                    </w:p>
                    <w:p>
                      <w:pPr>
                        <w:spacing w:line="214" w:lineRule="exact" w:before="23"/>
                        <w:ind w:left="57" w:right="0" w:firstLine="0"/>
                        <w:jc w:val="center"/>
                        <w:rPr>
                          <w:rFonts w:ascii="Times New Roman" w:hAnsi="Times New Roman" w:cs="Times New Roman" w:eastAsia="Times New Roman" w:hint="default"/>
                          <w:sz w:val="19"/>
                          <w:szCs w:val="19"/>
                        </w:rPr>
                      </w:pPr>
                      <w:r>
                        <w:rPr>
                          <w:rFonts w:ascii="Times New Roman"/>
                          <w:color w:val="FFFFFF"/>
                          <w:w w:val="230"/>
                          <w:sz w:val="19"/>
                        </w:rPr>
                        <w:t>,</w:t>
                      </w:r>
                      <w:r>
                        <w:rPr>
                          <w:rFonts w:ascii="Times New Roman"/>
                          <w:sz w:val="19"/>
                        </w:rPr>
                      </w:r>
                    </w:p>
                  </w:txbxContent>
                </v:textbox>
                <w10:wrap type="none"/>
              </v:shape>
              <v:shape style="position:absolute;left:4622;top:-1426;width:398;height:718" type="#_x0000_t202" filled="false" stroked="false">
                <v:textbox inset="0,0,0,0">
                  <w:txbxContent>
                    <w:p>
                      <w:pPr>
                        <w:spacing w:line="242" w:lineRule="exact" w:before="0"/>
                        <w:ind w:left="43" w:right="0" w:firstLine="0"/>
                        <w:jc w:val="left"/>
                        <w:rPr>
                          <w:rFonts w:ascii="Arial" w:hAnsi="Arial" w:cs="Arial" w:eastAsia="Arial" w:hint="default"/>
                          <w:sz w:val="25"/>
                          <w:szCs w:val="25"/>
                        </w:rPr>
                      </w:pPr>
                      <w:r>
                        <w:rPr>
                          <w:rFonts w:ascii="Arial"/>
                          <w:color w:val="FFFFFF"/>
                          <w:w w:val="110"/>
                          <w:sz w:val="16"/>
                        </w:rPr>
                        <w:t>' </w:t>
                      </w:r>
                      <w:r>
                        <w:rPr>
                          <w:rFonts w:ascii="Arial"/>
                          <w:color w:val="FFFFFF"/>
                          <w:w w:val="60"/>
                          <w:sz w:val="25"/>
                        </w:rPr>
                        <w:t>1</w:t>
                      </w:r>
                      <w:r>
                        <w:rPr>
                          <w:rFonts w:ascii="Arial"/>
                          <w:color w:val="FFFFFF"/>
                          <w:spacing w:val="16"/>
                          <w:w w:val="60"/>
                          <w:sz w:val="25"/>
                        </w:rPr>
                        <w:t> </w:t>
                      </w:r>
                      <w:r>
                        <w:rPr>
                          <w:rFonts w:ascii="Arial"/>
                          <w:color w:val="FFFFFF"/>
                          <w:w w:val="85"/>
                          <w:sz w:val="25"/>
                        </w:rPr>
                        <w:t>5</w:t>
                      </w:r>
                      <w:r>
                        <w:rPr>
                          <w:rFonts w:ascii="Arial"/>
                          <w:sz w:val="25"/>
                        </w:rPr>
                      </w:r>
                    </w:p>
                    <w:p>
                      <w:pPr>
                        <w:spacing w:line="211" w:lineRule="exact" w:before="0"/>
                        <w:ind w:left="21" w:right="0" w:firstLine="0"/>
                        <w:jc w:val="left"/>
                        <w:rPr>
                          <w:rFonts w:ascii="Arial" w:hAnsi="Arial" w:cs="Arial" w:eastAsia="Arial" w:hint="default"/>
                          <w:sz w:val="21"/>
                          <w:szCs w:val="21"/>
                        </w:rPr>
                      </w:pPr>
                      <w:r>
                        <w:rPr>
                          <w:rFonts w:ascii="Arial"/>
                          <w:color w:val="FFFFFF"/>
                          <w:w w:val="275"/>
                          <w:sz w:val="21"/>
                        </w:rPr>
                        <w:t>i</w:t>
                      </w:r>
                      <w:r>
                        <w:rPr>
                          <w:rFonts w:ascii="Arial"/>
                          <w:color w:val="FFFFFF"/>
                          <w:spacing w:val="1"/>
                          <w:w w:val="275"/>
                          <w:sz w:val="21"/>
                        </w:rPr>
                        <w:t>l</w:t>
                      </w:r>
                      <w:r>
                        <w:rPr>
                          <w:rFonts w:ascii="Arial"/>
                          <w:color w:val="FFFFFF"/>
                          <w:w w:val="66"/>
                          <w:sz w:val="21"/>
                        </w:rPr>
                        <w:t>Lf</w:t>
                      </w:r>
                      <w:r>
                        <w:rPr>
                          <w:rFonts w:ascii="Arial"/>
                          <w:sz w:val="21"/>
                        </w:rPr>
                      </w:r>
                    </w:p>
                    <w:p>
                      <w:pPr>
                        <w:spacing w:line="265" w:lineRule="exact" w:before="0"/>
                        <w:ind w:left="0" w:right="0" w:firstLine="0"/>
                        <w:jc w:val="left"/>
                        <w:rPr>
                          <w:rFonts w:ascii="Arial" w:hAnsi="Arial" w:cs="Arial" w:eastAsia="Arial" w:hint="default"/>
                          <w:sz w:val="25"/>
                          <w:szCs w:val="25"/>
                        </w:rPr>
                      </w:pPr>
                      <w:r>
                        <w:rPr>
                          <w:rFonts w:ascii="Arial" w:hAnsi="Arial" w:cs="Arial" w:eastAsia="Arial" w:hint="default"/>
                          <w:color w:val="FFFFFF"/>
                          <w:w w:val="145"/>
                          <w:sz w:val="25"/>
                          <w:szCs w:val="25"/>
                        </w:rPr>
                        <w:t>•I</w:t>
                      </w:r>
                      <w:r>
                        <w:rPr>
                          <w:rFonts w:ascii="Arial" w:hAnsi="Arial" w:cs="Arial" w:eastAsia="Arial" w:hint="default"/>
                          <w:color w:val="FFFFFF"/>
                          <w:spacing w:val="-50"/>
                          <w:w w:val="145"/>
                          <w:sz w:val="25"/>
                          <w:szCs w:val="25"/>
                        </w:rPr>
                        <w:t> </w:t>
                      </w:r>
                      <w:r>
                        <w:rPr>
                          <w:rFonts w:ascii="Arial" w:hAnsi="Arial" w:cs="Arial" w:eastAsia="Arial" w:hint="default"/>
                          <w:color w:val="FFFFFF"/>
                          <w:w w:val="115"/>
                          <w:sz w:val="25"/>
                          <w:szCs w:val="25"/>
                        </w:rPr>
                        <w:t>f</w:t>
                      </w:r>
                      <w:r>
                        <w:rPr>
                          <w:rFonts w:ascii="Arial" w:hAnsi="Arial" w:cs="Arial" w:eastAsia="Arial" w:hint="default"/>
                          <w:sz w:val="25"/>
                          <w:szCs w:val="25"/>
                        </w:rPr>
                      </w:r>
                    </w:p>
                  </w:txbxContent>
                </v:textbox>
                <w10:wrap type="none"/>
              </v:shape>
              <v:shape style="position:absolute;left:5148;top:-1426;width:1519;height:250" type="#_x0000_t202" filled="false" stroked="false">
                <v:textbox inset="0,0,0,0">
                  <w:txbxContent>
                    <w:p>
                      <w:pPr>
                        <w:spacing w:line="250" w:lineRule="exact" w:before="0"/>
                        <w:ind w:left="0" w:right="0" w:firstLine="0"/>
                        <w:jc w:val="left"/>
                        <w:rPr>
                          <w:rFonts w:ascii="Arial" w:hAnsi="Arial" w:cs="Arial" w:eastAsia="Arial" w:hint="default"/>
                          <w:sz w:val="21"/>
                          <w:szCs w:val="21"/>
                        </w:rPr>
                      </w:pPr>
                      <w:r>
                        <w:rPr>
                          <w:rFonts w:ascii="Arial" w:hAnsi="Arial" w:cs="Arial" w:eastAsia="Arial" w:hint="default"/>
                          <w:color w:val="FFFFFF"/>
                          <w:spacing w:val="-25"/>
                          <w:w w:val="141"/>
                          <w:sz w:val="25"/>
                          <w:szCs w:val="25"/>
                        </w:rPr>
                        <w:t>'</w:t>
                      </w:r>
                      <w:r>
                        <w:rPr>
                          <w:rFonts w:ascii="Arial" w:hAnsi="Arial" w:cs="Arial" w:eastAsia="Arial" w:hint="default"/>
                          <w:color w:val="FFFFFF"/>
                          <w:w w:val="141"/>
                          <w:sz w:val="25"/>
                          <w:szCs w:val="25"/>
                        </w:rPr>
                        <w:t>'</w:t>
                      </w:r>
                      <w:r>
                        <w:rPr>
                          <w:rFonts w:ascii="Arial" w:hAnsi="Arial" w:cs="Arial" w:eastAsia="Arial" w:hint="default"/>
                          <w:color w:val="FFFFFF"/>
                          <w:sz w:val="25"/>
                          <w:szCs w:val="25"/>
                        </w:rPr>
                        <w:t> </w:t>
                      </w:r>
                      <w:r>
                        <w:rPr>
                          <w:rFonts w:ascii="Arial" w:hAnsi="Arial" w:cs="Arial" w:eastAsia="Arial" w:hint="default"/>
                          <w:color w:val="FFFFFF"/>
                          <w:spacing w:val="-12"/>
                          <w:sz w:val="25"/>
                          <w:szCs w:val="25"/>
                        </w:rPr>
                        <w:t> </w:t>
                      </w:r>
                      <w:r>
                        <w:rPr>
                          <w:rFonts w:ascii="Times New Roman" w:hAnsi="Times New Roman" w:cs="Times New Roman" w:eastAsia="Times New Roman" w:hint="default"/>
                          <w:i/>
                          <w:color w:val="FFFFFF"/>
                          <w:w w:val="209"/>
                          <w:sz w:val="23"/>
                          <w:szCs w:val="23"/>
                        </w:rPr>
                        <w:t>i</w:t>
                      </w:r>
                      <w:r>
                        <w:rPr>
                          <w:rFonts w:ascii="Times New Roman" w:hAnsi="Times New Roman" w:cs="Times New Roman" w:eastAsia="Times New Roman" w:hint="default"/>
                          <w:i/>
                          <w:color w:val="FFFFFF"/>
                          <w:sz w:val="23"/>
                          <w:szCs w:val="23"/>
                        </w:rPr>
                        <w:t> </w:t>
                      </w:r>
                      <w:r>
                        <w:rPr>
                          <w:rFonts w:ascii="Times New Roman" w:hAnsi="Times New Roman" w:cs="Times New Roman" w:eastAsia="Times New Roman" w:hint="default"/>
                          <w:i/>
                          <w:color w:val="FFFFFF"/>
                          <w:spacing w:val="-26"/>
                          <w:sz w:val="23"/>
                          <w:szCs w:val="23"/>
                        </w:rPr>
                        <w:t> </w:t>
                      </w:r>
                      <w:r>
                        <w:rPr>
                          <w:rFonts w:ascii="細明體_HKSCS" w:hAnsi="細明體_HKSCS" w:cs="細明體_HKSCS" w:eastAsia="細明體_HKSCS" w:hint="default"/>
                          <w:color w:val="FFFFFF"/>
                          <w:spacing w:val="-26"/>
                          <w:w w:val="77"/>
                          <w:sz w:val="15"/>
                          <w:szCs w:val="15"/>
                        </w:rPr>
                      </w:r>
                      <w:r>
                        <w:rPr>
                          <w:rFonts w:ascii="細明體_HKSCS" w:hAnsi="細明體_HKSCS" w:cs="細明體_HKSCS" w:eastAsia="細明體_HKSCS" w:hint="default"/>
                          <w:color w:val="FFFFFF"/>
                          <w:w w:val="77"/>
                          <w:sz w:val="15"/>
                          <w:szCs w:val="15"/>
                          <w:shd w:fill="000000" w:color="auto" w:val="clear"/>
                        </w:rPr>
                        <w:t>主</w:t>
                      </w:r>
                      <w:r>
                        <w:rPr>
                          <w:rFonts w:ascii="細明體_HKSCS" w:hAnsi="細明體_HKSCS" w:cs="細明體_HKSCS" w:eastAsia="細明體_HKSCS" w:hint="default"/>
                          <w:color w:val="FFFFFF"/>
                          <w:spacing w:val="30"/>
                          <w:sz w:val="15"/>
                          <w:szCs w:val="15"/>
                          <w:shd w:fill="000000" w:color="auto" w:val="clear"/>
                        </w:rPr>
                        <w:t> </w:t>
                      </w:r>
                      <w:r>
                        <w:rPr>
                          <w:rFonts w:ascii="細明體_HKSCS" w:hAnsi="細明體_HKSCS" w:cs="細明體_HKSCS" w:eastAsia="細明體_HKSCS" w:hint="default"/>
                          <w:color w:val="FFFFFF"/>
                          <w:spacing w:val="30"/>
                          <w:sz w:val="15"/>
                          <w:szCs w:val="15"/>
                        </w:rPr>
                      </w:r>
                      <w:r>
                        <w:rPr>
                          <w:rFonts w:ascii="細明體_HKSCS" w:hAnsi="細明體_HKSCS" w:cs="細明體_HKSCS" w:eastAsia="細明體_HKSCS" w:hint="default"/>
                          <w:color w:val="FFFFFF"/>
                          <w:spacing w:val="-44"/>
                          <w:sz w:val="15"/>
                          <w:szCs w:val="15"/>
                        </w:rPr>
                        <w:t> </w:t>
                      </w:r>
                      <w:r>
                        <w:rPr>
                          <w:rFonts w:ascii="細明體_HKSCS" w:hAnsi="細明體_HKSCS" w:cs="細明體_HKSCS" w:eastAsia="細明體_HKSCS" w:hint="default"/>
                          <w:color w:val="FFFFFF"/>
                          <w:spacing w:val="-44"/>
                          <w:w w:val="68"/>
                          <w:sz w:val="15"/>
                          <w:szCs w:val="15"/>
                        </w:rPr>
                      </w:r>
                      <w:r>
                        <w:rPr>
                          <w:rFonts w:ascii="細明體_HKSCS" w:hAnsi="細明體_HKSCS" w:cs="細明體_HKSCS" w:eastAsia="細明體_HKSCS" w:hint="default"/>
                          <w:color w:val="FFFFFF"/>
                          <w:w w:val="68"/>
                          <w:sz w:val="15"/>
                          <w:szCs w:val="15"/>
                          <w:shd w:fill="000000" w:color="auto" w:val="clear"/>
                        </w:rPr>
                        <w:t>的</w:t>
                      </w:r>
                      <w:r>
                        <w:rPr>
                          <w:rFonts w:ascii="細明體_HKSCS" w:hAnsi="細明體_HKSCS" w:cs="細明體_HKSCS" w:eastAsia="細明體_HKSCS" w:hint="default"/>
                          <w:color w:val="FFFFFF"/>
                          <w:w w:val="68"/>
                          <w:sz w:val="15"/>
                          <w:szCs w:val="15"/>
                        </w:rPr>
                      </w:r>
                      <w:r>
                        <w:rPr>
                          <w:rFonts w:ascii="細明體_HKSCS" w:hAnsi="細明體_HKSCS" w:cs="細明體_HKSCS" w:eastAsia="細明體_HKSCS" w:hint="default"/>
                          <w:color w:val="FFFFFF"/>
                          <w:sz w:val="15"/>
                          <w:szCs w:val="15"/>
                        </w:rPr>
                        <w:t> </w:t>
                      </w:r>
                      <w:r>
                        <w:rPr>
                          <w:rFonts w:ascii="細明體_HKSCS" w:hAnsi="細明體_HKSCS" w:cs="細明體_HKSCS" w:eastAsia="細明體_HKSCS" w:hint="default"/>
                          <w:color w:val="FFFFFF"/>
                          <w:spacing w:val="-29"/>
                          <w:sz w:val="15"/>
                          <w:szCs w:val="15"/>
                        </w:rPr>
                        <w:t> </w:t>
                      </w:r>
                      <w:r>
                        <w:rPr>
                          <w:rFonts w:ascii="細明體_HKSCS" w:hAnsi="細明體_HKSCS" w:cs="細明體_HKSCS" w:eastAsia="細明體_HKSCS" w:hint="default"/>
                          <w:color w:val="FFFFFF"/>
                          <w:spacing w:val="-29"/>
                          <w:w w:val="34"/>
                          <w:sz w:val="15"/>
                          <w:szCs w:val="15"/>
                        </w:rPr>
                      </w:r>
                      <w:r>
                        <w:rPr>
                          <w:rFonts w:ascii="細明體_HKSCS" w:hAnsi="細明體_HKSCS" w:cs="細明體_HKSCS" w:eastAsia="細明體_HKSCS" w:hint="default"/>
                          <w:color w:val="FFFFFF"/>
                          <w:w w:val="34"/>
                          <w:sz w:val="15"/>
                          <w:szCs w:val="15"/>
                          <w:shd w:fill="000000" w:color="auto" w:val="clear"/>
                        </w:rPr>
                        <w:t>＇／</w:t>
                      </w:r>
                      <w:r>
                        <w:rPr>
                          <w:rFonts w:ascii="細明體_HKSCS" w:hAnsi="細明體_HKSCS" w:cs="細明體_HKSCS" w:eastAsia="細明體_HKSCS" w:hint="default"/>
                          <w:color w:val="FFFFFF"/>
                          <w:w w:val="34"/>
                          <w:sz w:val="15"/>
                          <w:szCs w:val="15"/>
                        </w:rPr>
                      </w:r>
                      <w:r>
                        <w:rPr>
                          <w:rFonts w:ascii="細明體_HKSCS" w:hAnsi="細明體_HKSCS" w:cs="細明體_HKSCS" w:eastAsia="細明體_HKSCS" w:hint="default"/>
                          <w:color w:val="FFFFFF"/>
                          <w:sz w:val="15"/>
                          <w:szCs w:val="15"/>
                        </w:rPr>
                        <w:t> </w:t>
                      </w:r>
                      <w:r>
                        <w:rPr>
                          <w:rFonts w:ascii="細明體_HKSCS" w:hAnsi="細明體_HKSCS" w:cs="細明體_HKSCS" w:eastAsia="細明體_HKSCS" w:hint="default"/>
                          <w:color w:val="FFFFFF"/>
                          <w:spacing w:val="-22"/>
                          <w:sz w:val="15"/>
                          <w:szCs w:val="15"/>
                        </w:rPr>
                        <w:t> </w:t>
                      </w:r>
                      <w:r>
                        <w:rPr>
                          <w:rFonts w:ascii="細明體_HKSCS" w:hAnsi="細明體_HKSCS" w:cs="細明體_HKSCS" w:eastAsia="細明體_HKSCS" w:hint="default"/>
                          <w:color w:val="FFFFFF"/>
                          <w:spacing w:val="-22"/>
                          <w:w w:val="359"/>
                          <w:sz w:val="15"/>
                          <w:szCs w:val="15"/>
                        </w:rPr>
                      </w:r>
                      <w:r>
                        <w:rPr>
                          <w:rFonts w:ascii="細明體_HKSCS" w:hAnsi="細明體_HKSCS" w:cs="細明體_HKSCS" w:eastAsia="細明體_HKSCS" w:hint="default"/>
                          <w:color w:val="FFFFFF"/>
                          <w:spacing w:val="4"/>
                          <w:w w:val="359"/>
                          <w:sz w:val="15"/>
                          <w:szCs w:val="15"/>
                          <w:shd w:fill="000000" w:color="auto" w:val="clear"/>
                        </w:rPr>
                        <w:t>"</w:t>
                      </w:r>
                      <w:r>
                        <w:rPr>
                          <w:rFonts w:ascii="細明體_HKSCS" w:hAnsi="細明體_HKSCS" w:cs="細明體_HKSCS" w:eastAsia="細明體_HKSCS" w:hint="default"/>
                          <w:color w:val="FFFFFF"/>
                          <w:spacing w:val="4"/>
                          <w:w w:val="359"/>
                          <w:sz w:val="15"/>
                          <w:szCs w:val="15"/>
                        </w:rPr>
                      </w:r>
                      <w:r>
                        <w:rPr>
                          <w:rFonts w:ascii="Arial" w:hAnsi="Arial" w:cs="Arial" w:eastAsia="Arial" w:hint="default"/>
                          <w:i/>
                          <w:color w:val="FFFFFF"/>
                          <w:w w:val="90"/>
                          <w:sz w:val="21"/>
                          <w:szCs w:val="21"/>
                        </w:rPr>
                        <w:t>'i</w:t>
                      </w:r>
                      <w:r>
                        <w:rPr>
                          <w:rFonts w:ascii="Arial" w:hAnsi="Arial" w:cs="Arial" w:eastAsia="Arial" w:hint="default"/>
                          <w:sz w:val="21"/>
                          <w:szCs w:val="21"/>
                        </w:rPr>
                      </w:r>
                    </w:p>
                  </w:txbxContent>
                </v:textbox>
                <w10:wrap type="none"/>
              </v:shape>
              <v:shape style="position:absolute;left:2930;top:-712;width:831;height:260" type="#_x0000_t202" filled="false" stroked="false">
                <v:textbox inset="0,0,0,0">
                  <w:txbxContent>
                    <w:p>
                      <w:pPr>
                        <w:tabs>
                          <w:tab w:pos="503" w:val="left" w:leader="none"/>
                        </w:tabs>
                        <w:spacing w:line="260" w:lineRule="exact" w:before="0"/>
                        <w:ind w:left="0" w:right="0" w:firstLine="0"/>
                        <w:jc w:val="left"/>
                        <w:rPr>
                          <w:rFonts w:ascii="Arial" w:hAnsi="Arial" w:cs="Arial" w:eastAsia="Arial" w:hint="default"/>
                          <w:sz w:val="20"/>
                          <w:szCs w:val="20"/>
                        </w:rPr>
                      </w:pPr>
                      <w:r>
                        <w:rPr>
                          <w:rFonts w:ascii="細明體_HKSCS" w:hAnsi="細明體_HKSCS" w:cs="細明體_HKSCS" w:eastAsia="細明體_HKSCS" w:hint="default"/>
                          <w:color w:val="FFFFFF"/>
                          <w:w w:val="50"/>
                          <w:sz w:val="26"/>
                          <w:szCs w:val="26"/>
                        </w:rPr>
                      </w:r>
                      <w:r>
                        <w:rPr>
                          <w:rFonts w:ascii="細明體_HKSCS" w:hAnsi="細明體_HKSCS" w:cs="細明體_HKSCS" w:eastAsia="細明體_HKSCS" w:hint="default"/>
                          <w:color w:val="FFFFFF"/>
                          <w:w w:val="50"/>
                          <w:sz w:val="26"/>
                          <w:szCs w:val="26"/>
                          <w:shd w:fill="000000" w:color="auto" w:val="clear"/>
                        </w:rPr>
                        <w:t>叮</w:t>
                      </w:r>
                      <w:r>
                        <w:rPr>
                          <w:rFonts w:ascii="細明體_HKSCS" w:hAnsi="細明體_HKSCS" w:cs="細明體_HKSCS" w:eastAsia="細明體_HKSCS" w:hint="default"/>
                          <w:color w:val="FFFFFF"/>
                          <w:w w:val="50"/>
                          <w:sz w:val="26"/>
                          <w:szCs w:val="26"/>
                        </w:rPr>
                        <w:tab/>
                      </w:r>
                      <w:r>
                        <w:rPr>
                          <w:rFonts w:ascii="Arial" w:hAnsi="Arial" w:cs="Arial" w:eastAsia="Arial" w:hint="default"/>
                          <w:i/>
                          <w:color w:val="FFFFFF"/>
                          <w:w w:val="160"/>
                          <w:sz w:val="20"/>
                          <w:szCs w:val="20"/>
                        </w:rPr>
                        <w:t>l</w:t>
                      </w:r>
                      <w:r>
                        <w:rPr>
                          <w:rFonts w:ascii="Arial" w:hAnsi="Arial" w:cs="Arial" w:eastAsia="Arial" w:hint="default"/>
                          <w:i/>
                          <w:color w:val="FFFFFF"/>
                          <w:spacing w:val="77"/>
                          <w:w w:val="160"/>
                          <w:sz w:val="20"/>
                          <w:szCs w:val="20"/>
                        </w:rPr>
                        <w:t> </w:t>
                      </w:r>
                      <w:r>
                        <w:rPr>
                          <w:rFonts w:ascii="Arial" w:hAnsi="Arial" w:cs="Arial" w:eastAsia="Arial" w:hint="default"/>
                          <w:i/>
                          <w:color w:val="FFFFFF"/>
                          <w:w w:val="160"/>
                          <w:sz w:val="20"/>
                          <w:szCs w:val="20"/>
                        </w:rPr>
                        <w:t>I</w:t>
                      </w:r>
                      <w:r>
                        <w:rPr>
                          <w:rFonts w:ascii="Arial" w:hAnsi="Arial" w:cs="Arial" w:eastAsia="Arial" w:hint="default"/>
                          <w:sz w:val="20"/>
                          <w:szCs w:val="20"/>
                        </w:rPr>
                      </w:r>
                    </w:p>
                  </w:txbxContent>
                </v:textbox>
                <w10:wrap type="none"/>
              </v:shape>
              <v:shape style="position:absolute;left:4126;top:-1170;width:372;height:705" type="#_x0000_t202" filled="false" stroked="false">
                <v:textbox inset="0,0,0,0">
                  <w:txbxContent>
                    <w:p>
                      <w:pPr>
                        <w:spacing w:line="207" w:lineRule="exact" w:before="0"/>
                        <w:ind w:left="43" w:right="0" w:firstLine="0"/>
                        <w:jc w:val="left"/>
                        <w:rPr>
                          <w:rFonts w:ascii="Arial" w:hAnsi="Arial" w:cs="Arial" w:eastAsia="Arial" w:hint="default"/>
                          <w:sz w:val="21"/>
                          <w:szCs w:val="21"/>
                        </w:rPr>
                      </w:pPr>
                      <w:r>
                        <w:rPr>
                          <w:rFonts w:ascii="Arial"/>
                          <w:color w:val="FFFFFF"/>
                          <w:w w:val="60"/>
                          <w:sz w:val="21"/>
                        </w:rPr>
                        <w:t>-    </w:t>
                      </w:r>
                      <w:r>
                        <w:rPr>
                          <w:rFonts w:ascii="Arial"/>
                          <w:color w:val="FFFFFF"/>
                          <w:spacing w:val="5"/>
                          <w:w w:val="60"/>
                          <w:sz w:val="21"/>
                        </w:rPr>
                        <w:t> </w:t>
                      </w:r>
                      <w:r>
                        <w:rPr>
                          <w:rFonts w:ascii="Arial"/>
                          <w:color w:val="FFFFFF"/>
                          <w:sz w:val="21"/>
                          <w:shd w:fill="000000" w:color="auto" w:val="clear"/>
                        </w:rPr>
                        <w:t>tl</w:t>
                      </w:r>
                      <w:r>
                        <w:rPr>
                          <w:rFonts w:ascii="Arial"/>
                          <w:color w:val="FFFFFF"/>
                          <w:sz w:val="21"/>
                        </w:rPr>
                      </w:r>
                      <w:r>
                        <w:rPr>
                          <w:rFonts w:ascii="Arial"/>
                          <w:sz w:val="21"/>
                        </w:rPr>
                      </w:r>
                    </w:p>
                    <w:p>
                      <w:pPr>
                        <w:spacing w:line="257" w:lineRule="exact" w:before="0"/>
                        <w:ind w:left="7" w:right="0" w:firstLine="0"/>
                        <w:jc w:val="left"/>
                        <w:rPr>
                          <w:rFonts w:ascii="Times New Roman" w:hAnsi="Times New Roman" w:cs="Times New Roman" w:eastAsia="Times New Roman" w:hint="default"/>
                          <w:sz w:val="23"/>
                          <w:szCs w:val="23"/>
                        </w:rPr>
                      </w:pPr>
                      <w:r>
                        <w:rPr>
                          <w:rFonts w:ascii="Times New Roman"/>
                          <w:i/>
                          <w:color w:val="FFFFFF"/>
                          <w:sz w:val="22"/>
                        </w:rPr>
                        <w:t>I </w:t>
                      </w:r>
                      <w:r>
                        <w:rPr>
                          <w:rFonts w:ascii="Times New Roman"/>
                          <w:i/>
                          <w:color w:val="FFFFFF"/>
                          <w:spacing w:val="47"/>
                          <w:sz w:val="22"/>
                        </w:rPr>
                        <w:t> </w:t>
                      </w:r>
                      <w:r>
                        <w:rPr>
                          <w:rFonts w:ascii="Times New Roman"/>
                          <w:color w:val="FFFFFF"/>
                          <w:w w:val="95"/>
                          <w:sz w:val="23"/>
                        </w:rPr>
                        <w:t>7</w:t>
                      </w:r>
                      <w:r>
                        <w:rPr>
                          <w:rFonts w:ascii="Times New Roman"/>
                          <w:sz w:val="23"/>
                        </w:rPr>
                      </w:r>
                    </w:p>
                    <w:p>
                      <w:pPr>
                        <w:spacing w:line="226" w:lineRule="exact" w:before="14"/>
                        <w:ind w:left="0" w:right="0" w:firstLine="0"/>
                        <w:jc w:val="left"/>
                        <w:rPr>
                          <w:rFonts w:ascii="Arial" w:hAnsi="Arial" w:cs="Arial" w:eastAsia="Arial" w:hint="default"/>
                          <w:sz w:val="20"/>
                          <w:szCs w:val="20"/>
                        </w:rPr>
                      </w:pPr>
                      <w:r>
                        <w:rPr>
                          <w:rFonts w:ascii="Arial"/>
                          <w:i/>
                          <w:color w:val="FFFFFF"/>
                          <w:w w:val="112"/>
                          <w:sz w:val="20"/>
                        </w:rPr>
                      </w:r>
                      <w:r>
                        <w:rPr>
                          <w:rFonts w:ascii="Arial"/>
                          <w:i/>
                          <w:color w:val="FFFFFF"/>
                          <w:w w:val="115"/>
                          <w:sz w:val="20"/>
                          <w:shd w:fill="000000" w:color="auto" w:val="clear"/>
                        </w:rPr>
                        <w:t>4</w:t>
                      </w:r>
                      <w:r>
                        <w:rPr>
                          <w:rFonts w:ascii="Arial"/>
                          <w:i/>
                          <w:color w:val="FFFFFF"/>
                          <w:w w:val="115"/>
                          <w:sz w:val="20"/>
                        </w:rPr>
                      </w:r>
                      <w:r>
                        <w:rPr>
                          <w:rFonts w:ascii="Arial"/>
                          <w:sz w:val="20"/>
                        </w:rPr>
                      </w:r>
                    </w:p>
                  </w:txbxContent>
                </v:textbox>
                <w10:wrap type="none"/>
              </v:shape>
              <v:shape style="position:absolute;left:5141;top:-1170;width:1605;height:710" type="#_x0000_t202" filled="false" stroked="false">
                <v:textbox inset="0,0,0,0">
                  <w:txbxContent>
                    <w:p>
                      <w:pPr>
                        <w:spacing w:line="198" w:lineRule="exact" w:before="0"/>
                        <w:ind w:left="0" w:right="0" w:firstLine="0"/>
                        <w:jc w:val="left"/>
                        <w:rPr>
                          <w:rFonts w:ascii="Arial" w:hAnsi="Arial" w:cs="Arial" w:eastAsia="Arial" w:hint="default"/>
                          <w:sz w:val="21"/>
                          <w:szCs w:val="21"/>
                        </w:rPr>
                      </w:pPr>
                      <w:r>
                        <w:rPr>
                          <w:rFonts w:ascii="Arial" w:hAnsi="Arial"/>
                          <w:color w:val="FFFFFF"/>
                          <w:w w:val="120"/>
                          <w:sz w:val="21"/>
                        </w:rPr>
                        <w:t>γ  </w:t>
                      </w:r>
                      <w:r>
                        <w:rPr>
                          <w:rFonts w:ascii="Arial" w:hAnsi="Arial"/>
                          <w:color w:val="FFFFFF"/>
                          <w:w w:val="105"/>
                          <w:sz w:val="21"/>
                        </w:rPr>
                        <w:t>2  ?</w:t>
                      </w:r>
                      <w:r>
                        <w:rPr>
                          <w:rFonts w:ascii="Arial" w:hAnsi="Arial"/>
                          <w:color w:val="FFFFFF"/>
                          <w:spacing w:val="61"/>
                          <w:w w:val="105"/>
                          <w:sz w:val="21"/>
                        </w:rPr>
                        <w:t> </w:t>
                      </w:r>
                      <w:r>
                        <w:rPr>
                          <w:rFonts w:ascii="Arial" w:hAnsi="Arial"/>
                          <w:color w:val="FFFFFF"/>
                          <w:w w:val="70"/>
                          <w:sz w:val="21"/>
                        </w:rPr>
                        <w:t>&lt;'·  </w:t>
                      </w:r>
                      <w:r>
                        <w:rPr>
                          <w:rFonts w:ascii="Arial" w:hAnsi="Arial"/>
                          <w:color w:val="FFFFFF"/>
                          <w:w w:val="120"/>
                          <w:sz w:val="21"/>
                        </w:rPr>
                        <w:t>9 </w:t>
                      </w:r>
                      <w:r>
                        <w:rPr>
                          <w:rFonts w:ascii="Arial" w:hAnsi="Arial"/>
                          <w:color w:val="FFFFFF"/>
                          <w:w w:val="140"/>
                          <w:sz w:val="21"/>
                        </w:rPr>
                        <w:t>'l</w:t>
                      </w:r>
                      <w:r>
                        <w:rPr>
                          <w:rFonts w:ascii="Arial" w:hAnsi="Arial"/>
                          <w:color w:val="FFFFFF"/>
                          <w:spacing w:val="47"/>
                          <w:w w:val="140"/>
                          <w:sz w:val="21"/>
                        </w:rPr>
                        <w:t> </w:t>
                      </w:r>
                      <w:r>
                        <w:rPr>
                          <w:rFonts w:ascii="Arial" w:hAnsi="Arial"/>
                          <w:color w:val="FFFFFF"/>
                          <w:w w:val="120"/>
                          <w:sz w:val="21"/>
                        </w:rPr>
                        <w:t>1</w:t>
                      </w:r>
                      <w:r>
                        <w:rPr>
                          <w:rFonts w:ascii="Arial" w:hAnsi="Arial"/>
                          <w:sz w:val="21"/>
                        </w:rPr>
                      </w:r>
                    </w:p>
                    <w:p>
                      <w:pPr>
                        <w:spacing w:line="261" w:lineRule="exact" w:before="0"/>
                        <w:ind w:left="5" w:right="0" w:firstLine="0"/>
                        <w:jc w:val="left"/>
                        <w:rPr>
                          <w:rFonts w:ascii="Arial" w:hAnsi="Arial" w:cs="Arial" w:eastAsia="Arial" w:hint="default"/>
                          <w:sz w:val="21"/>
                          <w:szCs w:val="21"/>
                        </w:rPr>
                      </w:pPr>
                      <w:r>
                        <w:rPr>
                          <w:rFonts w:ascii="細明體_HKSCS" w:hAnsi="細明體_HKSCS" w:cs="細明體_HKSCS" w:eastAsia="細明體_HKSCS" w:hint="default"/>
                          <w:color w:val="FFFFFF"/>
                          <w:spacing w:val="-822"/>
                          <w:w w:val="291"/>
                          <w:sz w:val="21"/>
                          <w:szCs w:val="21"/>
                        </w:rPr>
                        <w:t>、</w:t>
                      </w:r>
                      <w:r>
                        <w:rPr>
                          <w:rFonts w:ascii="細明體_HKSCS" w:hAnsi="細明體_HKSCS" w:cs="細明體_HKSCS" w:eastAsia="細明體_HKSCS" w:hint="default"/>
                          <w:color w:val="FFFFFF"/>
                          <w:spacing w:val="-32"/>
                          <w:w w:val="135"/>
                          <w:sz w:val="21"/>
                          <w:szCs w:val="21"/>
                        </w:rPr>
                        <w:t>？</w:t>
                      </w:r>
                      <w:r>
                        <w:rPr>
                          <w:rFonts w:ascii="細明體_HKSCS" w:hAnsi="細明體_HKSCS" w:cs="細明體_HKSCS" w:eastAsia="細明體_HKSCS" w:hint="default"/>
                          <w:color w:val="FFFFFF"/>
                          <w:spacing w:val="18"/>
                          <w:w w:val="111"/>
                          <w:sz w:val="21"/>
                          <w:szCs w:val="21"/>
                        </w:rPr>
                        <w:t>？</w:t>
                      </w:r>
                      <w:r>
                        <w:rPr>
                          <w:rFonts w:ascii="細明體_HKSCS" w:hAnsi="細明體_HKSCS" w:cs="細明體_HKSCS" w:eastAsia="細明體_HKSCS" w:hint="default"/>
                          <w:color w:val="FFFFFF"/>
                          <w:w w:val="35"/>
                          <w:sz w:val="21"/>
                          <w:szCs w:val="21"/>
                        </w:rPr>
                        <w:t>﹜</w:t>
                      </w:r>
                      <w:r>
                        <w:rPr>
                          <w:rFonts w:ascii="細明體_HKSCS" w:hAnsi="細明體_HKSCS" w:cs="細明體_HKSCS" w:eastAsia="細明體_HKSCS" w:hint="default"/>
                          <w:color w:val="FFFFFF"/>
                          <w:spacing w:val="44"/>
                          <w:sz w:val="21"/>
                          <w:szCs w:val="21"/>
                        </w:rPr>
                        <w:t> </w:t>
                      </w:r>
                      <w:r>
                        <w:rPr>
                          <w:rFonts w:ascii="Arial" w:hAnsi="Arial" w:cs="Arial" w:eastAsia="Arial" w:hint="default"/>
                          <w:color w:val="FFFFFF"/>
                          <w:w w:val="86"/>
                          <w:sz w:val="21"/>
                          <w:szCs w:val="21"/>
                        </w:rPr>
                        <w:t>B</w:t>
                      </w:r>
                      <w:r>
                        <w:rPr>
                          <w:rFonts w:ascii="Arial" w:hAnsi="Arial" w:cs="Arial" w:eastAsia="Arial" w:hint="default"/>
                          <w:sz w:val="21"/>
                          <w:szCs w:val="21"/>
                        </w:rPr>
                      </w:r>
                    </w:p>
                    <w:p>
                      <w:pPr>
                        <w:spacing w:line="248" w:lineRule="exact" w:before="2"/>
                        <w:ind w:left="972" w:right="0" w:firstLine="0"/>
                        <w:jc w:val="left"/>
                        <w:rPr>
                          <w:rFonts w:ascii="Arial" w:hAnsi="Arial" w:cs="Arial" w:eastAsia="Arial" w:hint="default"/>
                          <w:sz w:val="20"/>
                          <w:szCs w:val="20"/>
                        </w:rPr>
                      </w:pPr>
                      <w:r>
                        <w:rPr>
                          <w:rFonts w:ascii="Arial"/>
                          <w:i/>
                          <w:color w:val="FFFFFF"/>
                          <w:w w:val="129"/>
                          <w:sz w:val="20"/>
                        </w:rPr>
                      </w:r>
                      <w:r>
                        <w:rPr>
                          <w:rFonts w:ascii="Arial"/>
                          <w:i/>
                          <w:color w:val="FFFFFF"/>
                          <w:w w:val="115"/>
                          <w:sz w:val="20"/>
                          <w:shd w:fill="000000" w:color="auto" w:val="clear"/>
                        </w:rPr>
                        <w:t>I  </w:t>
                      </w:r>
                      <w:r>
                        <w:rPr>
                          <w:rFonts w:ascii="Times New Roman"/>
                          <w:color w:val="FFFFFF"/>
                          <w:w w:val="115"/>
                          <w:sz w:val="22"/>
                          <w:shd w:fill="000000" w:color="auto" w:val="clear"/>
                        </w:rPr>
                        <w:t>J</w:t>
                      </w:r>
                      <w:r>
                        <w:rPr>
                          <w:rFonts w:ascii="Times New Roman"/>
                          <w:color w:val="FFFFFF"/>
                          <w:spacing w:val="58"/>
                          <w:w w:val="115"/>
                          <w:sz w:val="22"/>
                          <w:shd w:fill="000000" w:color="auto" w:val="clear"/>
                        </w:rPr>
                        <w:t> </w:t>
                      </w:r>
                      <w:r>
                        <w:rPr>
                          <w:rFonts w:ascii="Arial"/>
                          <w:i/>
                          <w:color w:val="FFFFFF"/>
                          <w:w w:val="110"/>
                          <w:sz w:val="20"/>
                          <w:shd w:fill="000000" w:color="auto" w:val="clear"/>
                        </w:rPr>
                        <w:t>4</w:t>
                      </w:r>
                      <w:r>
                        <w:rPr>
                          <w:rFonts w:ascii="Arial"/>
                          <w:i/>
                          <w:color w:val="FFFFFF"/>
                          <w:w w:val="110"/>
                          <w:sz w:val="20"/>
                        </w:rPr>
                      </w:r>
                      <w:r>
                        <w:rPr>
                          <w:rFonts w:ascii="Arial"/>
                          <w:sz w:val="20"/>
                        </w:rPr>
                      </w:r>
                    </w:p>
                  </w:txbxContent>
                </v:textbox>
                <w10:wrap type="none"/>
              </v:shape>
              <v:shape style="position:absolute;left:2974;top:-457;width:803;height:220" type="#_x0000_t202" filled="false" stroked="false">
                <v:textbox inset="0,0,0,0">
                  <w:txbxContent>
                    <w:p>
                      <w:pPr>
                        <w:spacing w:line="220" w:lineRule="exact" w:before="0"/>
                        <w:ind w:left="0" w:right="0" w:firstLine="0"/>
                        <w:jc w:val="left"/>
                        <w:rPr>
                          <w:rFonts w:ascii="Arial" w:hAnsi="Arial" w:cs="Arial" w:eastAsia="Arial" w:hint="default"/>
                          <w:sz w:val="19"/>
                          <w:szCs w:val="19"/>
                        </w:rPr>
                      </w:pPr>
                      <w:r>
                        <w:rPr>
                          <w:rFonts w:ascii="Times New Roman"/>
                          <w:color w:val="FFFFFF"/>
                          <w:w w:val="228"/>
                          <w:sz w:val="22"/>
                        </w:rPr>
                      </w:r>
                      <w:r>
                        <w:rPr>
                          <w:rFonts w:ascii="Times New Roman"/>
                          <w:color w:val="FFFFFF"/>
                          <w:w w:val="210"/>
                          <w:sz w:val="22"/>
                          <w:shd w:fill="000000" w:color="auto" w:val="clear"/>
                        </w:rPr>
                        <w:t>'  </w:t>
                      </w:r>
                      <w:r>
                        <w:rPr>
                          <w:rFonts w:ascii="Times New Roman"/>
                          <w:color w:val="FFFFFF"/>
                          <w:w w:val="210"/>
                          <w:sz w:val="22"/>
                        </w:rPr>
                      </w:r>
                      <w:r>
                        <w:rPr>
                          <w:rFonts w:ascii="Times New Roman"/>
                          <w:i/>
                          <w:color w:val="FFFFFF"/>
                          <w:w w:val="210"/>
                          <w:sz w:val="22"/>
                        </w:rPr>
                      </w:r>
                      <w:r>
                        <w:rPr>
                          <w:rFonts w:ascii="Times New Roman"/>
                          <w:i/>
                          <w:color w:val="FFFFFF"/>
                          <w:w w:val="135"/>
                          <w:sz w:val="22"/>
                          <w:shd w:fill="000000" w:color="auto" w:val="clear"/>
                        </w:rPr>
                        <w:t>?  </w:t>
                      </w:r>
                      <w:r>
                        <w:rPr>
                          <w:rFonts w:ascii="Times New Roman"/>
                          <w:color w:val="FFFFFF"/>
                          <w:w w:val="135"/>
                          <w:sz w:val="22"/>
                          <w:shd w:fill="000000" w:color="auto" w:val="clear"/>
                        </w:rPr>
                        <w:t>7 </w:t>
                      </w:r>
                      <w:r>
                        <w:rPr>
                          <w:rFonts w:ascii="Times New Roman"/>
                          <w:color w:val="FFFFFF"/>
                          <w:w w:val="135"/>
                          <w:sz w:val="22"/>
                        </w:rPr>
                      </w:r>
                      <w:r>
                        <w:rPr>
                          <w:rFonts w:ascii="Arial"/>
                          <w:color w:val="FFFFFF"/>
                          <w:w w:val="135"/>
                          <w:sz w:val="19"/>
                        </w:rPr>
                      </w:r>
                      <w:r>
                        <w:rPr>
                          <w:rFonts w:ascii="Arial"/>
                          <w:color w:val="FFFFFF"/>
                          <w:w w:val="210"/>
                          <w:sz w:val="19"/>
                          <w:shd w:fill="000000" w:color="auto" w:val="clear"/>
                        </w:rPr>
                        <w:t>i</w:t>
                      </w:r>
                      <w:r>
                        <w:rPr>
                          <w:rFonts w:ascii="Arial"/>
                          <w:color w:val="FFFFFF"/>
                          <w:w w:val="210"/>
                          <w:sz w:val="19"/>
                        </w:rPr>
                      </w:r>
                      <w:r>
                        <w:rPr>
                          <w:rFonts w:ascii="Arial"/>
                          <w:sz w:val="19"/>
                        </w:rPr>
                      </w:r>
                    </w:p>
                  </w:txbxContent>
                </v:textbox>
                <w10:wrap type="none"/>
              </v:shape>
              <v:shape style="position:absolute;left:3910;top:-925;width:112;height:668" type="#_x0000_t202" filled="false" stroked="false">
                <v:textbox inset="0,0,0,0">
                  <w:txbxContent>
                    <w:p>
                      <w:pPr>
                        <w:spacing w:line="215" w:lineRule="exact" w:before="0"/>
                        <w:ind w:left="14" w:right="0" w:firstLine="14"/>
                        <w:jc w:val="left"/>
                        <w:rPr>
                          <w:rFonts w:ascii="Arial" w:hAnsi="Arial" w:cs="Arial" w:eastAsia="Arial" w:hint="default"/>
                          <w:sz w:val="21"/>
                          <w:szCs w:val="21"/>
                        </w:rPr>
                      </w:pPr>
                      <w:r>
                        <w:rPr>
                          <w:rFonts w:ascii="Arial"/>
                          <w:color w:val="FFFFFF"/>
                          <w:w w:val="140"/>
                          <w:sz w:val="21"/>
                        </w:rPr>
                        <w:t>I</w:t>
                      </w:r>
                      <w:r>
                        <w:rPr>
                          <w:rFonts w:ascii="Arial"/>
                          <w:sz w:val="21"/>
                        </w:rPr>
                      </w:r>
                    </w:p>
                    <w:p>
                      <w:pPr>
                        <w:spacing w:before="20"/>
                        <w:ind w:left="14" w:right="0" w:firstLine="0"/>
                        <w:jc w:val="left"/>
                        <w:rPr>
                          <w:rFonts w:ascii="Arial" w:hAnsi="Arial" w:cs="Arial" w:eastAsia="Arial" w:hint="default"/>
                          <w:sz w:val="20"/>
                          <w:szCs w:val="20"/>
                        </w:rPr>
                      </w:pPr>
                      <w:r>
                        <w:rPr>
                          <w:rFonts w:ascii="Arial"/>
                          <w:i/>
                          <w:color w:val="FFFFFF"/>
                          <w:w w:val="95"/>
                          <w:sz w:val="20"/>
                        </w:rPr>
                        <w:t>I</w:t>
                      </w:r>
                      <w:r>
                        <w:rPr>
                          <w:rFonts w:ascii="Arial"/>
                          <w:sz w:val="20"/>
                        </w:rPr>
                      </w:r>
                    </w:p>
                    <w:p>
                      <w:pPr>
                        <w:spacing w:before="58"/>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75"/>
                          <w:sz w:val="11"/>
                          <w:szCs w:val="11"/>
                        </w:rPr>
                        <w:t>市</w:t>
                      </w:r>
                      <w:r>
                        <w:rPr>
                          <w:rFonts w:ascii="細明體_HKSCS" w:hAnsi="細明體_HKSCS" w:cs="細明體_HKSCS" w:eastAsia="細明體_HKSCS" w:hint="default"/>
                          <w:sz w:val="11"/>
                          <w:szCs w:val="11"/>
                        </w:rPr>
                      </w:r>
                    </w:p>
                  </w:txbxContent>
                </v:textbox>
                <w10:wrap type="none"/>
              </v:shape>
              <v:shape style="position:absolute;left:4378;top:-368;width:141;height:110" type="#_x0000_t202" filled="false" stroked="false">
                <v:textbox inset="0,0,0,0">
                  <w:txbxContent>
                    <w:p>
                      <w:pPr>
                        <w:spacing w:line="110" w:lineRule="exact" w:before="0"/>
                        <w:ind w:left="0" w:right="0" w:firstLine="0"/>
                        <w:jc w:val="left"/>
                        <w:rPr>
                          <w:rFonts w:ascii="細明體_HKSCS" w:hAnsi="細明體_HKSCS" w:cs="細明體_HKSCS" w:eastAsia="細明體_HKSCS" w:hint="default"/>
                          <w:sz w:val="11"/>
                          <w:szCs w:val="11"/>
                        </w:rPr>
                      </w:pPr>
                      <w:r>
                        <w:rPr>
                          <w:rFonts w:ascii="細明體_HKSCS"/>
                          <w:color w:val="FFFFFF"/>
                          <w:w w:val="128"/>
                          <w:sz w:val="11"/>
                        </w:rPr>
                      </w:r>
                      <w:r>
                        <w:rPr>
                          <w:rFonts w:ascii="細明體_HKSCS"/>
                          <w:color w:val="FFFFFF"/>
                          <w:w w:val="125"/>
                          <w:sz w:val="11"/>
                          <w:shd w:fill="000000" w:color="auto" w:val="clear"/>
                        </w:rPr>
                        <w:t>.:</w:t>
                      </w:r>
                      <w:r>
                        <w:rPr>
                          <w:rFonts w:ascii="細明體_HKSCS"/>
                          <w:color w:val="FFFFFF"/>
                          <w:w w:val="125"/>
                          <w:sz w:val="11"/>
                        </w:rPr>
                      </w:r>
                      <w:r>
                        <w:rPr>
                          <w:rFonts w:ascii="細明體_HKSCS"/>
                          <w:sz w:val="11"/>
                        </w:rPr>
                      </w:r>
                    </w:p>
                  </w:txbxContent>
                </v:textbox>
                <w10:wrap type="none"/>
              </v:shape>
            </v:group>
            <w10:wrap type="none"/>
          </v:group>
        </w:pict>
      </w:r>
      <w:r>
        <w:rPr>
          <w:rFonts w:ascii="細明體_HKSCS" w:hAnsi="細明體_HKSCS" w:cs="細明體_HKSCS" w:eastAsia="細明體_HKSCS" w:hint="default"/>
          <w:w w:val="95"/>
          <w:sz w:val="20"/>
          <w:szCs w:val="20"/>
        </w:rPr>
        <w:t>圖 </w:t>
      </w:r>
      <w:r>
        <w:rPr>
          <w:rFonts w:ascii="Times New Roman" w:hAnsi="Times New Roman" w:cs="Times New Roman" w:eastAsia="Times New Roman" w:hint="default"/>
          <w:w w:val="95"/>
          <w:sz w:val="19"/>
          <w:szCs w:val="19"/>
        </w:rPr>
        <w:t>6.10</w:t>
      </w:r>
      <w:r>
        <w:rPr>
          <w:rFonts w:ascii="Times New Roman" w:hAnsi="Times New Roman" w:cs="Times New Roman" w:eastAsia="Times New Roman" w:hint="default"/>
          <w:spacing w:val="16"/>
          <w:w w:val="95"/>
          <w:sz w:val="19"/>
          <w:szCs w:val="19"/>
        </w:rPr>
        <w:t> </w:t>
      </w:r>
      <w:r>
        <w:rPr>
          <w:rFonts w:ascii="細明體_HKSCS" w:hAnsi="細明體_HKSCS" w:cs="細明體_HKSCS" w:eastAsia="細明體_HKSCS" w:hint="default"/>
          <w:w w:val="95"/>
          <w:sz w:val="20"/>
          <w:szCs w:val="20"/>
        </w:rPr>
        <w:t>產生對抗網路比較結果</w:t>
      </w:r>
      <w:r>
        <w:rPr>
          <w:rFonts w:ascii="細明體_HKSCS" w:hAnsi="細明體_HKSCS" w:cs="細明體_HKSCS" w:eastAsia="細明體_HKSCS" w:hint="default"/>
          <w:sz w:val="20"/>
          <w:szCs w:val="20"/>
        </w:rPr>
      </w:r>
    </w:p>
    <w:p>
      <w:pPr>
        <w:spacing w:line="240" w:lineRule="auto" w:before="2"/>
        <w:ind w:right="0"/>
        <w:rPr>
          <w:rFonts w:ascii="細明體_HKSCS" w:hAnsi="細明體_HKSCS" w:cs="細明體_HKSCS" w:eastAsia="細明體_HKSCS" w:hint="default"/>
          <w:sz w:val="21"/>
          <w:szCs w:val="21"/>
        </w:rPr>
      </w:pPr>
    </w:p>
    <w:p>
      <w:pPr>
        <w:pStyle w:val="BodyText"/>
        <w:spacing w:line="331" w:lineRule="auto"/>
        <w:ind w:left="122" w:right="-14" w:firstLine="410"/>
        <w:jc w:val="left"/>
      </w:pPr>
      <w:r>
        <w:rPr>
          <w:w w:val="105"/>
        </w:rPr>
        <w:t>以上介紹了產生對抗網路的簡單原理和訓練流程， 但是對產生對抗網路而 </w:t>
      </w:r>
      <w:r>
        <w:rPr>
          <w:spacing w:val="-1"/>
          <w:w w:val="101"/>
        </w:rPr>
        <w:t>言，它其實並沒有真正地學習到它要表示的物體</w:t>
      </w:r>
      <w:r>
        <w:rPr>
          <w:w w:val="101"/>
        </w:rPr>
        <w:t> </w:t>
      </w:r>
      <w:r>
        <w:rPr>
          <w:spacing w:val="-10"/>
          <w:w w:val="107"/>
        </w:rPr>
        <w:t>，透過對抗的過程，它只是產生</w:t>
      </w:r>
      <w:r>
        <w:rPr>
          <w:w w:val="107"/>
        </w:rPr>
        <w:t> </w:t>
      </w:r>
      <w:r>
        <w:rPr>
          <w:w w:val="107"/>
        </w:rPr>
      </w:r>
      <w:r>
        <w:rPr>
          <w:w w:val="103"/>
        </w:rPr>
        <w:t>了一張盡可能真的圖片</w:t>
      </w:r>
      <w:r>
        <w:rPr>
          <w:spacing w:val="-79"/>
          <w:w w:val="103"/>
        </w:rPr>
        <w:t> </w:t>
      </w:r>
      <w:r>
        <w:rPr>
          <w:spacing w:val="-7"/>
          <w:w w:val="105"/>
        </w:rPr>
        <w:t>，這就表示沒辦法決定用哪種雜訊能夠產生想要的圖片</w:t>
      </w:r>
      <w:r>
        <w:rPr>
          <w:spacing w:val="-27"/>
          <w:w w:val="105"/>
        </w:rPr>
        <w:t> </w:t>
      </w:r>
      <w:r>
        <w:rPr>
          <w:w w:val="193"/>
        </w:rPr>
        <w:t>， </w:t>
      </w:r>
      <w:r>
        <w:rPr>
          <w:w w:val="193"/>
        </w:rPr>
      </w:r>
      <w:r>
        <w:rPr/>
        <w:t>除非把初始分佈都試一遍。 所以在產生對抗網路提出之後， 有很多以標準產生對 </w:t>
      </w:r>
      <w:r>
        <w:rPr/>
        <w:t>抗網路為基礎的變式來解決各種各樣的問題，我們會在 </w:t>
      </w:r>
      <w:r>
        <w:rPr>
          <w:rFonts w:ascii="Times New Roman" w:hAnsi="Times New Roman" w:cs="Times New Roman" w:eastAsia="Times New Roman" w:hint="default"/>
          <w:sz w:val="19"/>
          <w:szCs w:val="19"/>
        </w:rPr>
        <w:t>6.3</w:t>
      </w:r>
      <w:r>
        <w:rPr>
          <w:rFonts w:ascii="Times New Roman" w:hAnsi="Times New Roman" w:cs="Times New Roman" w:eastAsia="Times New Roman" w:hint="default"/>
          <w:spacing w:val="-4"/>
          <w:sz w:val="19"/>
          <w:szCs w:val="19"/>
        </w:rPr>
        <w:t> </w:t>
      </w:r>
      <w:r>
        <w:rPr/>
        <w:t>節介紹。</w:t>
      </w:r>
    </w:p>
    <w:p>
      <w:pPr>
        <w:spacing w:line="240" w:lineRule="auto" w:before="5"/>
        <w:ind w:right="0"/>
        <w:rPr>
          <w:rFonts w:ascii="細明體_HKSCS" w:hAnsi="細明體_HKSCS" w:cs="細明體_HKSCS" w:eastAsia="細明體_HKSCS" w:hint="default"/>
          <w:sz w:val="22"/>
          <w:szCs w:val="22"/>
        </w:rPr>
      </w:pPr>
    </w:p>
    <w:p>
      <w:pPr>
        <w:tabs>
          <w:tab w:pos="979" w:val="left" w:leader="none"/>
        </w:tabs>
        <w:spacing w:before="0"/>
        <w:ind w:left="129" w:right="-14"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2"/>
          <w:w w:val="105"/>
          <w:sz w:val="27"/>
          <w:szCs w:val="27"/>
        </w:rPr>
        <w:t>6.2.2</w:t>
        <w:tab/>
      </w:r>
      <w:r>
        <w:rPr>
          <w:rFonts w:ascii="細明體_HKSCS" w:hAnsi="細明體_HKSCS" w:cs="細明體_HKSCS" w:eastAsia="細明體_HKSCS" w:hint="default"/>
          <w:spacing w:val="2"/>
          <w:w w:val="105"/>
          <w:sz w:val="25"/>
          <w:szCs w:val="25"/>
        </w:rPr>
        <w:t>產生對抗網路的數學原理</w:t>
      </w:r>
      <w:r>
        <w:rPr>
          <w:rFonts w:ascii="細明體_HKSCS" w:hAnsi="細明體_HKSCS" w:cs="細明體_HKSCS" w:eastAsia="細明體_HKSCS" w:hint="default"/>
          <w:spacing w:val="2"/>
          <w:sz w:val="25"/>
          <w:szCs w:val="25"/>
        </w:rPr>
      </w:r>
    </w:p>
    <w:p>
      <w:pPr>
        <w:pStyle w:val="BodyText"/>
        <w:spacing w:line="331" w:lineRule="auto" w:before="231"/>
        <w:ind w:left="115" w:right="1135" w:firstLine="410"/>
        <w:jc w:val="left"/>
      </w:pPr>
      <w:r>
        <w:rPr/>
        <w:t>上一節介紹了什麼是產生對抗， 這一節將用嚴格的數學語言證明產生對抗網 路的合理性。</w:t>
      </w:r>
    </w:p>
    <w:p>
      <w:pPr>
        <w:spacing w:after="0" w:line="331" w:lineRule="auto"/>
        <w:jc w:val="left"/>
        <w:sectPr>
          <w:headerReference w:type="even" r:id="rId474"/>
          <w:pgSz w:w="9470" w:h="13040"/>
          <w:pgMar w:header="574" w:footer="478" w:top="780" w:bottom="660" w:left="1080" w:right="0"/>
        </w:sectPr>
      </w:pPr>
    </w:p>
    <w:p>
      <w:pPr>
        <w:tabs>
          <w:tab w:pos="1154" w:val="left" w:leader="none"/>
        </w:tabs>
        <w:spacing w:before="24"/>
        <w:ind w:left="103"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00"/>
          <w:w w:val="275"/>
          <w:sz w:val="7"/>
          <w:szCs w:val="7"/>
        </w:rPr>
        <w:t>團</w:t>
      </w:r>
      <w:r>
        <w:rPr>
          <w:rFonts w:ascii="細明體_HKSCS" w:hAnsi="細明體_HKSCS" w:cs="細明體_HKSCS" w:eastAsia="細明體_HKSCS" w:hint="default"/>
          <w:spacing w:val="-225"/>
          <w:w w:val="280"/>
          <w:sz w:val="7"/>
          <w:szCs w:val="7"/>
        </w:rPr>
        <w:t>圓</w:t>
      </w:r>
      <w:r>
        <w:rPr>
          <w:rFonts w:ascii="細明體_HKSCS" w:hAnsi="細明體_HKSCS" w:cs="細明體_HKSCS" w:eastAsia="細明體_HKSCS" w:hint="default"/>
          <w:spacing w:val="-155"/>
          <w:w w:val="280"/>
          <w:sz w:val="7"/>
          <w:szCs w:val="7"/>
        </w:rPr>
        <w:t>圓</w:t>
      </w:r>
      <w:r>
        <w:rPr>
          <w:rFonts w:ascii="細明體_HKSCS" w:hAnsi="細明體_HKSCS" w:cs="細明體_HKSCS" w:eastAsia="細明體_HKSCS" w:hint="default"/>
          <w:w w:val="271"/>
          <w:sz w:val="7"/>
          <w:szCs w:val="7"/>
        </w:rPr>
        <w:t>圓</w:t>
      </w:r>
      <w:r>
        <w:rPr>
          <w:rFonts w:ascii="細明體_HKSCS" w:hAnsi="細明體_HKSCS" w:cs="細明體_HKSCS" w:eastAsia="細明體_HKSCS" w:hint="default"/>
          <w:sz w:val="7"/>
          <w:szCs w:val="7"/>
        </w:rPr>
        <w:tab/>
      </w:r>
      <w:r>
        <w:rPr>
          <w:rFonts w:ascii="細明體_HKSCS" w:hAnsi="細明體_HKSCS" w:cs="細明體_HKSCS" w:eastAsia="細明體_HKSCS" w:hint="default"/>
          <w:w w:val="272"/>
          <w:sz w:val="7"/>
          <w:szCs w:val="7"/>
        </w:rPr>
        <w:t>第</w:t>
      </w:r>
      <w:r>
        <w:rPr>
          <w:rFonts w:ascii="細明體_HKSCS" w:hAnsi="細明體_HKSCS" w:cs="細明體_HKSCS" w:eastAsia="細明體_HKSCS" w:hint="default"/>
          <w:spacing w:val="5"/>
          <w:sz w:val="7"/>
          <w:szCs w:val="7"/>
        </w:rPr>
        <w:t> </w:t>
      </w:r>
      <w:r>
        <w:rPr>
          <w:rFonts w:ascii="Arial" w:hAnsi="Arial" w:cs="Arial" w:eastAsia="Arial" w:hint="default"/>
          <w:w w:val="110"/>
          <w:sz w:val="18"/>
          <w:szCs w:val="18"/>
        </w:rPr>
        <w:t>6</w:t>
      </w:r>
      <w:r>
        <w:rPr>
          <w:rFonts w:ascii="Arial" w:hAnsi="Arial" w:cs="Arial" w:eastAsia="Arial" w:hint="default"/>
          <w:spacing w:val="-13"/>
          <w:sz w:val="18"/>
          <w:szCs w:val="18"/>
        </w:rPr>
        <w:t> </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z w:val="17"/>
          <w:szCs w:val="17"/>
        </w:rPr>
        <w:t> </w:t>
      </w:r>
      <w:r>
        <w:rPr>
          <w:rFonts w:ascii="細明體_HKSCS" w:hAnsi="細明體_HKSCS" w:cs="細明體_HKSCS" w:eastAsia="細明體_HKSCS" w:hint="default"/>
          <w:spacing w:val="21"/>
          <w:sz w:val="17"/>
          <w:szCs w:val="17"/>
        </w:rPr>
        <w:t> </w:t>
      </w:r>
      <w:r>
        <w:rPr>
          <w:rFonts w:ascii="細明體_HKSCS" w:hAnsi="細明體_HKSCS" w:cs="細明體_HKSCS" w:eastAsia="細明體_HKSCS" w:hint="default"/>
          <w:sz w:val="18"/>
          <w:szCs w:val="18"/>
        </w:rPr>
        <w:t>產生對抗網路</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pStyle w:val="BodyText"/>
        <w:spacing w:line="328" w:lineRule="auto" w:before="118"/>
        <w:ind w:left="1144" w:right="542" w:firstLine="417"/>
        <w:jc w:val="both"/>
      </w:pPr>
      <w:r>
        <w:rPr>
          <w:w w:val="101"/>
        </w:rPr>
        <w:t>首先需要一點預備知識， </w:t>
      </w:r>
      <w:r>
        <w:rPr>
          <w:rFonts w:ascii="Times New Roman" w:hAnsi="Times New Roman" w:cs="Times New Roman" w:eastAsia="Times New Roman" w:hint="default"/>
          <w:w w:val="106"/>
          <w:sz w:val="19"/>
          <w:szCs w:val="19"/>
        </w:rPr>
        <w:t>KL </w:t>
      </w:r>
      <w:r>
        <w:rPr>
          <w:rFonts w:ascii="Times New Roman" w:hAnsi="Times New Roman" w:cs="Times New Roman" w:eastAsia="Times New Roman" w:hint="default"/>
          <w:spacing w:val="-11"/>
          <w:w w:val="108"/>
          <w:sz w:val="19"/>
          <w:szCs w:val="19"/>
        </w:rPr>
        <w:t>divergence</w:t>
      </w:r>
      <w:r>
        <w:rPr>
          <w:spacing w:val="-11"/>
          <w:w w:val="108"/>
        </w:rPr>
        <w:t>’這是統計中的概念，用於衛量兩種</w:t>
      </w:r>
      <w:r>
        <w:rPr>
          <w:w w:val="108"/>
        </w:rPr>
        <w:t> </w:t>
      </w:r>
      <w:r>
        <w:rPr>
          <w:w w:val="108"/>
        </w:rPr>
      </w:r>
      <w:r>
        <w:rPr>
          <w:w w:val="101"/>
        </w:rPr>
        <w:t>機率分佈的相似程度</w:t>
      </w:r>
      <w:r>
        <w:rPr>
          <w:spacing w:val="-64"/>
          <w:w w:val="101"/>
        </w:rPr>
        <w:t> </w:t>
      </w:r>
      <w:r>
        <w:rPr>
          <w:spacing w:val="-8"/>
          <w:w w:val="105"/>
        </w:rPr>
        <w:t>，數值越小，表示兩種攝率分佈越接近。</w:t>
      </w:r>
      <w:r>
        <w:rPr>
          <w:spacing w:val="-93"/>
          <w:w w:val="105"/>
        </w:rPr>
        <w:t> </w:t>
      </w:r>
      <w:r>
        <w:rPr>
          <w:w w:val="101"/>
        </w:rPr>
        <w:t>離散的機率分佈， </w:t>
      </w:r>
      <w:r>
        <w:rPr>
          <w:w w:val="101"/>
        </w:rPr>
      </w:r>
      <w:r>
        <w:rPr>
          <w:spacing w:val="-3"/>
          <w:w w:val="115"/>
        </w:rPr>
        <w:t>定義如下</w:t>
      </w:r>
      <w:r>
        <w:rPr>
          <w:spacing w:val="-75"/>
          <w:w w:val="115"/>
        </w:rPr>
        <w:t> </w:t>
      </w:r>
      <w:r>
        <w:rPr>
          <w:w w:val="175"/>
        </w:rPr>
        <w:t>：</w:t>
      </w:r>
      <w:r>
        <w:rPr/>
      </w:r>
    </w:p>
    <w:p>
      <w:pPr>
        <w:spacing w:line="240" w:lineRule="auto" w:before="7"/>
        <w:ind w:right="0"/>
        <w:rPr>
          <w:rFonts w:ascii="細明體_HKSCS" w:hAnsi="細明體_HKSCS" w:cs="細明體_HKSCS" w:eastAsia="細明體_HKSCS" w:hint="default"/>
          <w:sz w:val="15"/>
          <w:szCs w:val="15"/>
        </w:rPr>
      </w:pPr>
    </w:p>
    <w:p>
      <w:pPr>
        <w:spacing w:after="0" w:line="240" w:lineRule="auto"/>
        <w:rPr>
          <w:rFonts w:ascii="細明體_HKSCS" w:hAnsi="細明體_HKSCS" w:cs="細明體_HKSCS" w:eastAsia="細明體_HKSCS" w:hint="default"/>
          <w:sz w:val="15"/>
          <w:szCs w:val="15"/>
        </w:rPr>
        <w:sectPr>
          <w:headerReference w:type="default" r:id="rId475"/>
          <w:footerReference w:type="default" r:id="rId476"/>
          <w:footerReference w:type="even" r:id="rId477"/>
          <w:pgSz w:w="9470" w:h="13040"/>
          <w:pgMar w:header="0" w:footer="421" w:top="560" w:bottom="620" w:left="0" w:right="600"/>
        </w:sectPr>
      </w:pPr>
    </w:p>
    <w:p>
      <w:pPr>
        <w:spacing w:line="316" w:lineRule="exact" w:before="16"/>
        <w:ind w:left="0" w:right="484" w:firstLine="0"/>
        <w:jc w:val="right"/>
        <w:rPr>
          <w:rFonts w:ascii="細明體_HKSCS" w:hAnsi="細明體_HKSCS" w:cs="細明體_HKSCS" w:eastAsia="細明體_HKSCS" w:hint="default"/>
          <w:sz w:val="27"/>
          <w:szCs w:val="27"/>
        </w:rPr>
      </w:pPr>
      <w:r>
        <w:rPr>
          <w:rFonts w:ascii="Arial" w:hAnsi="Arial" w:cs="Arial" w:eastAsia="Arial" w:hint="default"/>
          <w:i/>
          <w:w w:val="95"/>
          <w:sz w:val="18"/>
          <w:szCs w:val="18"/>
        </w:rPr>
        <w:t>DKL(P</w:t>
      </w:r>
      <w:r>
        <w:rPr>
          <w:rFonts w:ascii="Arial" w:hAnsi="Arial" w:cs="Arial" w:eastAsia="Arial" w:hint="default"/>
          <w:i/>
          <w:spacing w:val="-23"/>
          <w:w w:val="95"/>
          <w:sz w:val="18"/>
          <w:szCs w:val="18"/>
        </w:rPr>
        <w:t> </w:t>
      </w:r>
      <w:r>
        <w:rPr>
          <w:rFonts w:ascii="Arial" w:hAnsi="Arial" w:cs="Arial" w:eastAsia="Arial" w:hint="default"/>
          <w:w w:val="95"/>
          <w:sz w:val="25"/>
          <w:szCs w:val="25"/>
        </w:rPr>
        <w:t>II</w:t>
      </w:r>
      <w:r>
        <w:rPr>
          <w:rFonts w:ascii="Arial" w:hAnsi="Arial" w:cs="Arial" w:eastAsia="Arial" w:hint="default"/>
          <w:spacing w:val="-54"/>
          <w:w w:val="95"/>
          <w:sz w:val="25"/>
          <w:szCs w:val="25"/>
        </w:rPr>
        <w:t> </w:t>
      </w:r>
      <w:r>
        <w:rPr>
          <w:rFonts w:ascii="Arial" w:hAnsi="Arial" w:cs="Arial" w:eastAsia="Arial" w:hint="default"/>
          <w:i/>
          <w:w w:val="115"/>
          <w:sz w:val="18"/>
          <w:szCs w:val="18"/>
        </w:rPr>
        <w:t>Q)</w:t>
      </w:r>
      <w:r>
        <w:rPr>
          <w:rFonts w:ascii="Arial" w:hAnsi="Arial" w:cs="Arial" w:eastAsia="Arial" w:hint="default"/>
          <w:i/>
          <w:spacing w:val="-48"/>
          <w:w w:val="115"/>
          <w:sz w:val="18"/>
          <w:szCs w:val="18"/>
        </w:rPr>
        <w:t> </w:t>
      </w:r>
      <w:r>
        <w:rPr>
          <w:rFonts w:ascii="Arial" w:hAnsi="Arial" w:cs="Arial" w:eastAsia="Arial" w:hint="default"/>
          <w:w w:val="115"/>
          <w:sz w:val="17"/>
          <w:szCs w:val="17"/>
        </w:rPr>
        <w:t>=</w:t>
      </w:r>
      <w:r>
        <w:rPr>
          <w:rFonts w:ascii="Arial" w:hAnsi="Arial" w:cs="Arial" w:eastAsia="Arial" w:hint="default"/>
          <w:spacing w:val="-43"/>
          <w:w w:val="115"/>
          <w:sz w:val="17"/>
          <w:szCs w:val="17"/>
        </w:rPr>
        <w:t> </w:t>
      </w:r>
      <w:r>
        <w:rPr>
          <w:rFonts w:ascii="Arial" w:hAnsi="Arial" w:cs="Arial" w:eastAsia="Arial" w:hint="default"/>
          <w:i/>
          <w:w w:val="115"/>
          <w:sz w:val="18"/>
          <w:szCs w:val="18"/>
        </w:rPr>
        <w:t>LP(i)log</w:t>
      </w:r>
      <w:r>
        <w:rPr>
          <w:rFonts w:ascii="Arial" w:hAnsi="Arial" w:cs="Arial" w:eastAsia="Arial" w:hint="default"/>
          <w:i/>
          <w:spacing w:val="-40"/>
          <w:w w:val="115"/>
          <w:sz w:val="18"/>
          <w:szCs w:val="18"/>
        </w:rPr>
        <w:t> </w:t>
      </w:r>
      <w:r>
        <w:rPr>
          <w:rFonts w:ascii="細明體_HKSCS" w:hAnsi="細明體_HKSCS" w:cs="細明體_HKSCS" w:eastAsia="細明體_HKSCS" w:hint="default"/>
          <w:spacing w:val="-12"/>
          <w:w w:val="95"/>
          <w:sz w:val="27"/>
          <w:szCs w:val="27"/>
        </w:rPr>
        <w:t>旦旦</w:t>
      </w:r>
      <w:r>
        <w:rPr>
          <w:rFonts w:ascii="細明體_HKSCS" w:hAnsi="細明體_HKSCS" w:cs="細明體_HKSCS" w:eastAsia="細明體_HKSCS" w:hint="default"/>
          <w:spacing w:val="-12"/>
          <w:sz w:val="27"/>
          <w:szCs w:val="27"/>
        </w:rPr>
      </w:r>
    </w:p>
    <w:p>
      <w:pPr>
        <w:spacing w:line="170" w:lineRule="exact" w:before="0"/>
        <w:ind w:left="0" w:right="517" w:firstLine="0"/>
        <w:jc w:val="right"/>
        <w:rPr>
          <w:rFonts w:ascii="Arial" w:hAnsi="Arial" w:cs="Arial" w:eastAsia="Arial" w:hint="default"/>
          <w:sz w:val="18"/>
          <w:szCs w:val="18"/>
        </w:rPr>
      </w:pPr>
      <w:r>
        <w:rPr>
          <w:rFonts w:ascii="Arial"/>
          <w:i/>
          <w:w w:val="105"/>
          <w:sz w:val="18"/>
        </w:rPr>
        <w:t>Q(i)</w:t>
      </w:r>
      <w:r>
        <w:rPr>
          <w:rFonts w:ascii="Arial"/>
          <w:sz w:val="18"/>
        </w:rPr>
      </w:r>
    </w:p>
    <w:p>
      <w:pPr>
        <w:spacing w:line="240" w:lineRule="auto" w:before="7"/>
        <w:ind w:right="0"/>
        <w:rPr>
          <w:rFonts w:ascii="Arial" w:hAnsi="Arial" w:cs="Arial" w:eastAsia="Arial" w:hint="default"/>
          <w:i/>
          <w:sz w:val="16"/>
          <w:szCs w:val="16"/>
        </w:rPr>
      </w:pPr>
    </w:p>
    <w:p>
      <w:pPr>
        <w:pStyle w:val="BodyText"/>
        <w:spacing w:line="240" w:lineRule="auto"/>
        <w:ind w:left="1562" w:right="-17"/>
        <w:jc w:val="left"/>
      </w:pPr>
      <w:r>
        <w:rPr>
          <w:spacing w:val="-3"/>
        </w:rPr>
        <w:t>連續的攝率分﹛布，定義如下：</w:t>
      </w:r>
    </w:p>
    <w:p>
      <w:pPr>
        <w:spacing w:line="240" w:lineRule="auto" w:before="4"/>
        <w:ind w:right="0"/>
        <w:rPr>
          <w:rFonts w:ascii="細明體_HKSCS" w:hAnsi="細明體_HKSCS" w:cs="細明體_HKSCS" w:eastAsia="細明體_HKSCS" w:hint="default"/>
          <w:sz w:val="22"/>
          <w:szCs w:val="22"/>
        </w:rPr>
      </w:pPr>
    </w:p>
    <w:p>
      <w:pPr>
        <w:spacing w:line="157" w:lineRule="exact" w:before="0"/>
        <w:ind w:left="5239" w:right="-17" w:firstLine="0"/>
        <w:jc w:val="left"/>
        <w:rPr>
          <w:rFonts w:ascii="Times New Roman" w:hAnsi="Times New Roman" w:cs="Times New Roman" w:eastAsia="Times New Roman" w:hint="default"/>
          <w:sz w:val="19"/>
          <w:szCs w:val="19"/>
        </w:rPr>
      </w:pPr>
      <w:r>
        <w:rPr/>
        <w:pict>
          <v:shape style="position:absolute;margin-left:217.559998pt;margin-top:-1.867654pt;width:61.8pt;height:21.5pt;mso-position-horizontal-relative:page;mso-position-vertical-relative:paragraph;z-index:-455488" type="#_x0000_t202" filled="false" stroked="false">
            <v:textbox inset="0,0,0,0">
              <w:txbxContent>
                <w:p>
                  <w:pPr>
                    <w:tabs>
                      <w:tab w:pos="1046" w:val="left" w:leader="none"/>
                    </w:tabs>
                    <w:spacing w:line="430" w:lineRule="exact" w:before="0"/>
                    <w:ind w:left="0"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spacing w:val="-120"/>
                      <w:w w:val="62"/>
                      <w:sz w:val="20"/>
                      <w:szCs w:val="20"/>
                    </w:rPr>
                    <w:t>『</w:t>
                  </w:r>
                  <w:r>
                    <w:rPr>
                      <w:rFonts w:ascii="Arial" w:hAnsi="Arial" w:cs="Arial" w:eastAsia="Arial" w:hint="default"/>
                      <w:spacing w:val="-2"/>
                      <w:w w:val="102"/>
                      <w:position w:val="-12"/>
                      <w:sz w:val="24"/>
                      <w:szCs w:val="24"/>
                    </w:rPr>
                    <w:t>I</w:t>
                  </w:r>
                  <w:r>
                    <w:rPr>
                      <w:rFonts w:ascii="細明體_HKSCS" w:hAnsi="細明體_HKSCS" w:cs="細明體_HKSCS" w:eastAsia="細明體_HKSCS" w:hint="default"/>
                      <w:w w:val="44"/>
                      <w:sz w:val="20"/>
                      <w:szCs w:val="20"/>
                    </w:rPr>
                    <w:t>閻</w:t>
                  </w:r>
                  <w:r>
                    <w:rPr>
                      <w:rFonts w:ascii="細明體_HKSCS" w:hAnsi="細明體_HKSCS" w:cs="細明體_HKSCS" w:eastAsia="細明體_HKSCS" w:hint="default"/>
                      <w:sz w:val="20"/>
                      <w:szCs w:val="20"/>
                    </w:rPr>
                    <w:tab/>
                  </w:r>
                  <w:r>
                    <w:rPr>
                      <w:rFonts w:ascii="細明體_HKSCS" w:hAnsi="細明體_HKSCS" w:cs="細明體_HKSCS" w:eastAsia="細明體_HKSCS" w:hint="default"/>
                      <w:spacing w:val="-290"/>
                      <w:w w:val="71"/>
                      <w:position w:val="-12"/>
                      <w:sz w:val="43"/>
                      <w:szCs w:val="43"/>
                    </w:rPr>
                    <w:t>－</w:t>
                  </w:r>
                  <w:r>
                    <w:rPr>
                      <w:rFonts w:ascii="Times New Roman" w:hAnsi="Times New Roman" w:cs="Times New Roman" w:eastAsia="Times New Roman" w:hint="default"/>
                      <w:i/>
                      <w:w w:val="109"/>
                      <w:sz w:val="19"/>
                      <w:szCs w:val="19"/>
                    </w:rPr>
                    <w:t>x</w:t>
                  </w:r>
                  <w:r>
                    <w:rPr>
                      <w:rFonts w:ascii="Times New Roman" w:hAnsi="Times New Roman" w:cs="Times New Roman" w:eastAsia="Times New Roman" w:hint="default"/>
                      <w:i/>
                      <w:spacing w:val="-17"/>
                      <w:sz w:val="19"/>
                      <w:szCs w:val="19"/>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sz w:val="19"/>
                      <w:szCs w:val="19"/>
                    </w:rPr>
                  </w:r>
                </w:p>
              </w:txbxContent>
            </v:textbox>
            <w10:wrap type="none"/>
          </v:shape>
        </w:pict>
      </w:r>
      <w:r>
        <w:rPr>
          <w:rFonts w:ascii="Times New Roman"/>
          <w:i/>
          <w:w w:val="110"/>
          <w:sz w:val="19"/>
        </w:rPr>
        <w:t>p(</w:t>
      </w:r>
      <w:r>
        <w:rPr>
          <w:rFonts w:ascii="Times New Roman"/>
          <w:sz w:val="19"/>
        </w:rPr>
      </w:r>
    </w:p>
    <w:p>
      <w:pPr>
        <w:tabs>
          <w:tab w:pos="4562" w:val="left" w:leader="none"/>
          <w:tab w:pos="5637" w:val="left" w:leader="none"/>
        </w:tabs>
        <w:spacing w:line="136" w:lineRule="exact" w:before="0"/>
        <w:ind w:left="3280" w:right="-17" w:firstLine="0"/>
        <w:jc w:val="left"/>
        <w:rPr>
          <w:rFonts w:ascii="Times New Roman" w:hAnsi="Times New Roman" w:cs="Times New Roman" w:eastAsia="Times New Roman" w:hint="default"/>
          <w:sz w:val="19"/>
          <w:szCs w:val="19"/>
        </w:rPr>
      </w:pPr>
      <w:r>
        <w:rPr>
          <w:rFonts w:ascii="Arial" w:hAnsi="Arial" w:cs="Arial" w:eastAsia="Arial" w:hint="default"/>
          <w:i/>
          <w:w w:val="105"/>
          <w:sz w:val="18"/>
          <w:szCs w:val="18"/>
        </w:rPr>
        <w:t>DKL(P</w:t>
      </w:r>
      <w:r>
        <w:rPr>
          <w:rFonts w:ascii="Arial" w:hAnsi="Arial" w:cs="Arial" w:eastAsia="Arial" w:hint="default"/>
          <w:i/>
          <w:spacing w:val="-31"/>
          <w:w w:val="105"/>
          <w:sz w:val="18"/>
          <w:szCs w:val="18"/>
        </w:rPr>
        <w:t> </w:t>
      </w:r>
      <w:r>
        <w:rPr>
          <w:rFonts w:ascii="Arial" w:hAnsi="Arial" w:cs="Arial" w:eastAsia="Arial" w:hint="default"/>
          <w:i/>
          <w:w w:val="95"/>
          <w:sz w:val="18"/>
          <w:szCs w:val="18"/>
        </w:rPr>
        <w:t>II</w:t>
      </w:r>
      <w:r>
        <w:rPr>
          <w:rFonts w:ascii="Arial" w:hAnsi="Arial" w:cs="Arial" w:eastAsia="Arial" w:hint="default"/>
          <w:i/>
          <w:spacing w:val="-26"/>
          <w:w w:val="95"/>
          <w:sz w:val="18"/>
          <w:szCs w:val="18"/>
        </w:rPr>
        <w:t> </w:t>
      </w:r>
      <w:r>
        <w:rPr>
          <w:rFonts w:ascii="Arial" w:hAnsi="Arial" w:cs="Arial" w:eastAsia="Arial" w:hint="default"/>
          <w:i/>
          <w:w w:val="105"/>
          <w:sz w:val="18"/>
          <w:szCs w:val="18"/>
        </w:rPr>
        <w:t>Q)=</w:t>
        <w:tab/>
      </w:r>
      <w:r>
        <w:rPr>
          <w:rFonts w:ascii="Times New Roman" w:hAnsi="Times New Roman" w:cs="Times New Roman" w:eastAsia="Times New Roman" w:hint="default"/>
          <w:w w:val="105"/>
          <w:sz w:val="19"/>
          <w:szCs w:val="19"/>
        </w:rPr>
        <w:t>p(x)log</w:t>
      </w:r>
      <w:r>
        <w:rPr>
          <w:rFonts w:ascii="Times New Roman" w:hAnsi="Times New Roman" w:cs="Times New Roman" w:eastAsia="Times New Roman" w:hint="default"/>
          <w:spacing w:val="13"/>
          <w:w w:val="105"/>
          <w:sz w:val="19"/>
          <w:szCs w:val="19"/>
        </w:rPr>
        <w:t> </w:t>
      </w:r>
      <w:r>
        <w:rPr>
          <w:rFonts w:ascii="細明體_HKSCS" w:hAnsi="細明體_HKSCS" w:cs="細明體_HKSCS" w:eastAsia="細明體_HKSCS" w:hint="default"/>
          <w:w w:val="105"/>
          <w:sz w:val="19"/>
          <w:szCs w:val="19"/>
        </w:rPr>
        <w:t>一</w:t>
        <w:tab/>
      </w:r>
      <w:r>
        <w:rPr>
          <w:rFonts w:ascii="Times New Roman" w:hAnsi="Times New Roman" w:cs="Times New Roman" w:eastAsia="Times New Roman" w:hint="default"/>
          <w:i/>
          <w:w w:val="105"/>
          <w:sz w:val="19"/>
          <w:szCs w:val="19"/>
        </w:rPr>
        <w:t>dx</w:t>
      </w:r>
      <w:r>
        <w:rPr>
          <w:rFonts w:ascii="Times New Roman" w:hAnsi="Times New Roman" w:cs="Times New Roman" w:eastAsia="Times New Roman" w:hint="default"/>
          <w:sz w:val="19"/>
          <w:szCs w:val="19"/>
        </w:rPr>
      </w:r>
    </w:p>
    <w:p>
      <w:pPr>
        <w:tabs>
          <w:tab w:pos="4327" w:val="left" w:leader="none"/>
          <w:tab w:pos="5248" w:val="left" w:leader="none"/>
        </w:tabs>
        <w:spacing w:line="152" w:lineRule="exact" w:before="0"/>
        <w:ind w:left="3415" w:right="-17" w:firstLine="0"/>
        <w:jc w:val="left"/>
        <w:rPr>
          <w:rFonts w:ascii="Arial" w:hAnsi="Arial" w:cs="Arial" w:eastAsia="Arial" w:hint="default"/>
          <w:sz w:val="18"/>
          <w:szCs w:val="18"/>
        </w:rPr>
      </w:pPr>
      <w:r>
        <w:rPr>
          <w:rFonts w:ascii="細明體_HKSCS" w:hAnsi="細明體_HKSCS" w:cs="細明體_HKSCS" w:eastAsia="細明體_HKSCS" w:hint="default"/>
          <w:w w:val="290"/>
          <w:sz w:val="5"/>
          <w:szCs w:val="5"/>
        </w:rPr>
        <w:t>恥</w:t>
        <w:tab/>
      </w:r>
      <w:r>
        <w:rPr>
          <w:rFonts w:ascii="Times New Roman" w:hAnsi="Times New Roman" w:cs="Times New Roman" w:eastAsia="Times New Roman" w:hint="default"/>
          <w:w w:val="145"/>
          <w:sz w:val="13"/>
          <w:szCs w:val="13"/>
        </w:rPr>
        <w:t>J_,</w:t>
        <w:tab/>
      </w:r>
      <w:r>
        <w:rPr>
          <w:rFonts w:ascii="Arial" w:hAnsi="Arial" w:cs="Arial" w:eastAsia="Arial" w:hint="default"/>
          <w:i/>
          <w:w w:val="125"/>
          <w:sz w:val="18"/>
          <w:szCs w:val="18"/>
        </w:rPr>
        <w:t>q(x)</w:t>
      </w:r>
      <w:r>
        <w:rPr>
          <w:rFonts w:ascii="Arial" w:hAnsi="Arial" w:cs="Arial" w:eastAsia="Arial" w:hint="default"/>
          <w:sz w:val="18"/>
          <w:szCs w:val="18"/>
        </w:rPr>
      </w:r>
    </w:p>
    <w:p>
      <w:pPr>
        <w:spacing w:line="240" w:lineRule="auto" w:before="6"/>
        <w:ind w:right="0"/>
        <w:rPr>
          <w:rFonts w:ascii="Arial" w:hAnsi="Arial" w:cs="Arial" w:eastAsia="Arial" w:hint="default"/>
          <w:i/>
          <w:sz w:val="19"/>
          <w:szCs w:val="19"/>
        </w:rPr>
      </w:pPr>
    </w:p>
    <w:p>
      <w:pPr>
        <w:pStyle w:val="BodyText"/>
        <w:spacing w:line="240" w:lineRule="auto"/>
        <w:ind w:left="1562" w:right="-17"/>
        <w:jc w:val="left"/>
      </w:pPr>
      <w:r>
        <w:rPr/>
        <w:t>根據之前介紹的</w:t>
      </w:r>
      <w:r>
        <w:rPr>
          <w:spacing w:val="-73"/>
        </w:rPr>
        <w:t> </w:t>
      </w:r>
      <w:r>
        <w:rPr/>
        <w:t>內容，要做的操作如圖</w:t>
      </w:r>
      <w:r>
        <w:rPr>
          <w:spacing w:val="-65"/>
        </w:rPr>
        <w:t> </w:t>
      </w:r>
      <w:r>
        <w:rPr>
          <w:rFonts w:ascii="Times New Roman" w:hAnsi="Times New Roman" w:cs="Times New Roman" w:eastAsia="Times New Roman" w:hint="default"/>
          <w:sz w:val="21"/>
          <w:szCs w:val="21"/>
        </w:rPr>
        <w:t>6.11</w:t>
      </w:r>
      <w:r>
        <w:rPr>
          <w:rFonts w:ascii="Times New Roman" w:hAnsi="Times New Roman" w:cs="Times New Roman" w:eastAsia="Times New Roman" w:hint="default"/>
          <w:spacing w:val="-2"/>
          <w:sz w:val="21"/>
          <w:szCs w:val="21"/>
        </w:rPr>
        <w:t> </w:t>
      </w:r>
      <w:r>
        <w:rPr/>
        <w:t>所示。</w:t>
      </w:r>
    </w:p>
    <w:p>
      <w:pPr>
        <w:pStyle w:val="BodyText"/>
        <w:spacing w:line="240" w:lineRule="auto" w:before="148"/>
        <w:ind w:left="1572" w:right="0"/>
        <w:jc w:val="left"/>
        <w:rPr>
          <w:rFonts w:ascii="Times New Roman" w:hAnsi="Times New Roman" w:cs="Times New Roman" w:eastAsia="Times New Roman" w:hint="default"/>
        </w:rPr>
      </w:pPr>
      <w:r>
        <w:rPr/>
        <w:br w:type="column"/>
      </w:r>
      <w:r>
        <w:rPr>
          <w:rFonts w:ascii="Times New Roman"/>
        </w:rPr>
        <w:t>(6.3)</w:t>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3"/>
        <w:ind w:right="0"/>
        <w:rPr>
          <w:rFonts w:ascii="Times New Roman" w:hAnsi="Times New Roman" w:cs="Times New Roman" w:eastAsia="Times New Roman" w:hint="default"/>
          <w:sz w:val="27"/>
          <w:szCs w:val="27"/>
        </w:rPr>
      </w:pPr>
    </w:p>
    <w:p>
      <w:pPr>
        <w:pStyle w:val="BodyText"/>
        <w:spacing w:line="240" w:lineRule="auto"/>
        <w:ind w:left="1562" w:right="0"/>
        <w:jc w:val="left"/>
        <w:rPr>
          <w:rFonts w:ascii="Times New Roman" w:hAnsi="Times New Roman" w:cs="Times New Roman" w:eastAsia="Times New Roman" w:hint="default"/>
        </w:rPr>
      </w:pPr>
      <w:r>
        <w:rPr>
          <w:rFonts w:ascii="Times New Roman"/>
          <w:w w:val="105"/>
        </w:rPr>
        <w:t>(6.4)</w:t>
      </w:r>
      <w:r>
        <w:rPr>
          <w:rFonts w:ascii="Times New Roman"/>
        </w:rPr>
      </w:r>
    </w:p>
    <w:p>
      <w:pPr>
        <w:spacing w:after="0" w:line="240" w:lineRule="auto"/>
        <w:jc w:val="left"/>
        <w:rPr>
          <w:rFonts w:ascii="Times New Roman" w:hAnsi="Times New Roman" w:cs="Times New Roman" w:eastAsia="Times New Roman" w:hint="default"/>
        </w:rPr>
        <w:sectPr>
          <w:type w:val="continuous"/>
          <w:pgSz w:w="9470" w:h="13040"/>
          <w:pgMar w:top="0" w:bottom="0" w:left="0" w:right="600"/>
          <w:cols w:num="2" w:equalWidth="0">
            <w:col w:w="6046" w:space="323"/>
            <w:col w:w="2501"/>
          </w:cols>
        </w:sectPr>
      </w:pPr>
    </w:p>
    <w:p>
      <w:pPr>
        <w:spacing w:line="240" w:lineRule="auto" w:before="2"/>
        <w:ind w:right="0"/>
        <w:rPr>
          <w:rFonts w:ascii="Times New Roman" w:hAnsi="Times New Roman" w:cs="Times New Roman" w:eastAsia="Times New Roman" w:hint="default"/>
          <w:sz w:val="13"/>
          <w:szCs w:val="13"/>
        </w:rPr>
      </w:pPr>
    </w:p>
    <w:p>
      <w:pPr>
        <w:spacing w:line="316" w:lineRule="auto" w:before="47"/>
        <w:ind w:left="1135" w:right="218" w:firstLine="422"/>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想要將一個隨機高斯雜訊 </w:t>
      </w:r>
      <w:r>
        <w:rPr>
          <w:rFonts w:ascii="Times New Roman" w:hAnsi="Times New Roman" w:cs="Times New Roman" w:eastAsia="Times New Roman" w:hint="default"/>
          <w:sz w:val="21"/>
          <w:szCs w:val="21"/>
        </w:rPr>
        <w:t>z </w:t>
      </w:r>
      <w:r>
        <w:rPr>
          <w:rFonts w:ascii="細明體_HKSCS" w:hAnsi="細明體_HKSCS" w:cs="細明體_HKSCS" w:eastAsia="細明體_HKSCS" w:hint="default"/>
          <w:sz w:val="20"/>
          <w:szCs w:val="20"/>
        </w:rPr>
        <w:t>鐘過一個產生網路 </w:t>
      </w:r>
      <w:r>
        <w:rPr>
          <w:rFonts w:ascii="Times New Roman" w:hAnsi="Times New Roman" w:cs="Times New Roman" w:eastAsia="Times New Roman" w:hint="default"/>
          <w:sz w:val="21"/>
          <w:szCs w:val="21"/>
        </w:rPr>
        <w:t>G </w:t>
      </w:r>
      <w:r>
        <w:rPr>
          <w:rFonts w:ascii="細明體_HKSCS" w:hAnsi="細明體_HKSCS" w:cs="細明體_HKSCS" w:eastAsia="細明體_HKSCS" w:hint="default"/>
          <w:sz w:val="20"/>
          <w:szCs w:val="20"/>
        </w:rPr>
        <w:t>獲得一個和真的資料分怖 </w:t>
      </w:r>
      <w:r>
        <w:rPr>
          <w:rFonts w:ascii="Times New Roman" w:hAnsi="Times New Roman" w:cs="Times New Roman" w:eastAsia="Times New Roman" w:hint="default"/>
          <w:i/>
          <w:w w:val="67"/>
          <w:sz w:val="20"/>
          <w:szCs w:val="20"/>
        </w:rPr>
        <w:t>PdataC</w:t>
      </w:r>
      <w:r>
        <w:rPr>
          <w:rFonts w:ascii="Times New Roman" w:hAnsi="Times New Roman" w:cs="Times New Roman" w:eastAsia="Times New Roman" w:hint="default"/>
          <w:i/>
          <w:spacing w:val="-5"/>
          <w:w w:val="67"/>
          <w:sz w:val="20"/>
          <w:szCs w:val="20"/>
        </w:rPr>
        <w:t> </w:t>
      </w:r>
      <w:r>
        <w:rPr>
          <w:rFonts w:ascii="Times New Roman" w:hAnsi="Times New Roman" w:cs="Times New Roman" w:eastAsia="Times New Roman" w:hint="default"/>
          <w:i/>
          <w:spacing w:val="5"/>
          <w:w w:val="67"/>
          <w:sz w:val="20"/>
          <w:szCs w:val="20"/>
        </w:rPr>
        <w:t>x</w:t>
      </w:r>
      <w:r>
        <w:rPr>
          <w:rFonts w:ascii="細明體_HKSCS" w:hAnsi="細明體_HKSCS" w:cs="細明體_HKSCS" w:eastAsia="細明體_HKSCS" w:hint="default"/>
          <w:spacing w:val="5"/>
          <w:w w:val="67"/>
          <w:sz w:val="18"/>
          <w:szCs w:val="18"/>
        </w:rPr>
        <w:t>）</w:t>
      </w:r>
      <w:r>
        <w:rPr>
          <w:rFonts w:ascii="細明體_HKSCS" w:hAnsi="細明體_HKSCS" w:cs="細明體_HKSCS" w:eastAsia="細明體_HKSCS" w:hint="default"/>
          <w:spacing w:val="-20"/>
          <w:w w:val="67"/>
          <w:sz w:val="18"/>
          <w:szCs w:val="18"/>
        </w:rPr>
        <w:t> </w:t>
      </w:r>
      <w:r>
        <w:rPr>
          <w:rFonts w:ascii="細明體_HKSCS" w:hAnsi="細明體_HKSCS" w:cs="細明體_HKSCS" w:eastAsia="細明體_HKSCS" w:hint="default"/>
          <w:w w:val="99"/>
          <w:sz w:val="20"/>
          <w:szCs w:val="20"/>
        </w:rPr>
        <w:t>差不多的產生分佈</w:t>
      </w:r>
      <w:r>
        <w:rPr>
          <w:rFonts w:ascii="細明體_HKSCS" w:hAnsi="細明體_HKSCS" w:cs="細明體_HKSCS" w:eastAsia="細明體_HKSCS" w:hint="default"/>
          <w:spacing w:val="-68"/>
          <w:w w:val="99"/>
          <w:sz w:val="20"/>
          <w:szCs w:val="20"/>
        </w:rPr>
        <w:t> </w:t>
      </w:r>
      <w:r>
        <w:rPr>
          <w:rFonts w:ascii="Times New Roman" w:hAnsi="Times New Roman" w:cs="Times New Roman" w:eastAsia="Times New Roman" w:hint="default"/>
          <w:i/>
          <w:w w:val="91"/>
          <w:sz w:val="20"/>
          <w:szCs w:val="20"/>
        </w:rPr>
        <w:t>Pa(</w:t>
      </w:r>
      <w:r>
        <w:rPr>
          <w:rFonts w:ascii="Times New Roman" w:hAnsi="Times New Roman" w:cs="Times New Roman" w:eastAsia="Times New Roman" w:hint="default"/>
          <w:i/>
          <w:spacing w:val="-9"/>
          <w:w w:val="91"/>
          <w:sz w:val="20"/>
          <w:szCs w:val="20"/>
        </w:rPr>
        <w:t> </w:t>
      </w:r>
      <w:r>
        <w:rPr>
          <w:rFonts w:ascii="Times New Roman" w:hAnsi="Times New Roman" w:cs="Times New Roman" w:eastAsia="Times New Roman" w:hint="default"/>
          <w:i/>
          <w:spacing w:val="-77"/>
          <w:w w:val="92"/>
          <w:sz w:val="20"/>
          <w:szCs w:val="20"/>
        </w:rPr>
        <w:t>X</w:t>
      </w:r>
      <w:r>
        <w:rPr>
          <w:rFonts w:ascii="細明體_HKSCS" w:hAnsi="細明體_HKSCS" w:cs="細明體_HKSCS" w:eastAsia="細明體_HKSCS" w:hint="default"/>
          <w:spacing w:val="-77"/>
          <w:w w:val="92"/>
          <w:sz w:val="22"/>
          <w:szCs w:val="22"/>
        </w:rPr>
        <w:t>﹔</w:t>
      </w:r>
      <w:r>
        <w:rPr>
          <w:rFonts w:ascii="Times New Roman" w:hAnsi="Times New Roman" w:cs="Times New Roman" w:eastAsia="Times New Roman" w:hint="default"/>
          <w:i/>
          <w:spacing w:val="-77"/>
          <w:w w:val="92"/>
          <w:sz w:val="20"/>
          <w:szCs w:val="20"/>
        </w:rPr>
        <w:t>0</w:t>
      </w:r>
      <w:r>
        <w:rPr>
          <w:rFonts w:ascii="細明體_HKSCS" w:hAnsi="細明體_HKSCS" w:cs="細明體_HKSCS" w:eastAsia="細明體_HKSCS" w:hint="default"/>
          <w:spacing w:val="-77"/>
          <w:w w:val="92"/>
          <w:sz w:val="18"/>
          <w:szCs w:val="18"/>
        </w:rPr>
        <w:t>）</w:t>
      </w:r>
      <w:r>
        <w:rPr>
          <w:rFonts w:ascii="細明體_HKSCS" w:hAnsi="細明體_HKSCS" w:cs="細明體_HKSCS" w:eastAsia="細明體_HKSCS" w:hint="default"/>
          <w:spacing w:val="-28"/>
          <w:w w:val="92"/>
          <w:sz w:val="18"/>
          <w:szCs w:val="18"/>
        </w:rPr>
        <w:t> </w:t>
      </w:r>
      <w:r>
        <w:rPr>
          <w:rFonts w:ascii="細明體_HKSCS" w:hAnsi="細明體_HKSCS" w:cs="細明體_HKSCS" w:eastAsia="細明體_HKSCS" w:hint="default"/>
          <w:spacing w:val="-29"/>
          <w:w w:val="116"/>
          <w:sz w:val="20"/>
          <w:szCs w:val="20"/>
        </w:rPr>
        <w:t>，其中參數</w:t>
      </w:r>
      <w:r>
        <w:rPr>
          <w:rFonts w:ascii="細明體_HKSCS" w:hAnsi="細明體_HKSCS" w:cs="細明體_HKSCS" w:eastAsia="細明體_HKSCS" w:hint="default"/>
          <w:spacing w:val="18"/>
          <w:w w:val="116"/>
          <w:sz w:val="20"/>
          <w:szCs w:val="20"/>
        </w:rPr>
        <w:t> </w:t>
      </w:r>
      <w:r>
        <w:rPr>
          <w:rFonts w:ascii="細明體_HKSCS" w:hAnsi="細明體_HKSCS" w:cs="細明體_HKSCS" w:eastAsia="細明體_HKSCS" w:hint="default"/>
          <w:w w:val="99"/>
          <w:sz w:val="20"/>
          <w:szCs w:val="20"/>
        </w:rPr>
        <w:t>是網路的書數訣定的，</w:t>
      </w:r>
      <w:r>
        <w:rPr>
          <w:rFonts w:ascii="細明體_HKSCS" w:hAnsi="細明體_HKSCS" w:cs="細明體_HKSCS" w:eastAsia="細明體_HKSCS" w:hint="default"/>
          <w:spacing w:val="-73"/>
          <w:w w:val="99"/>
          <w:sz w:val="20"/>
          <w:szCs w:val="20"/>
        </w:rPr>
        <w:t> </w:t>
      </w:r>
      <w:r>
        <w:rPr>
          <w:rFonts w:ascii="細明體_HKSCS" w:hAnsi="細明體_HKSCS" w:cs="細明體_HKSCS" w:eastAsia="細明體_HKSCS" w:hint="default"/>
          <w:sz w:val="20"/>
          <w:szCs w:val="20"/>
        </w:rPr>
        <w:t>希望找到</w:t>
      </w:r>
      <w:r>
        <w:rPr>
          <w:rFonts w:ascii="細明體_HKSCS" w:hAnsi="細明體_HKSCS" w:cs="細明體_HKSCS" w:eastAsia="細明體_HKSCS" w:hint="default"/>
          <w:spacing w:val="-61"/>
          <w:sz w:val="20"/>
          <w:szCs w:val="20"/>
        </w:rPr>
        <w:t> </w:t>
      </w:r>
      <w:r>
        <w:rPr>
          <w:rFonts w:ascii="細明體_HKSCS" w:hAnsi="細明體_HKSCS" w:cs="細明體_HKSCS" w:eastAsia="細明體_HKSCS" w:hint="default"/>
          <w:w w:val="266"/>
          <w:sz w:val="20"/>
          <w:szCs w:val="20"/>
        </w:rPr>
        <w:t>。 </w:t>
      </w:r>
      <w:r>
        <w:rPr>
          <w:rFonts w:ascii="細明體_HKSCS" w:hAnsi="細明體_HKSCS" w:cs="細明體_HKSCS" w:eastAsia="細明體_HKSCS" w:hint="default"/>
          <w:w w:val="266"/>
          <w:sz w:val="20"/>
          <w:szCs w:val="20"/>
        </w:rPr>
      </w:r>
      <w:r>
        <w:rPr>
          <w:rFonts w:ascii="細明體_HKSCS" w:hAnsi="細明體_HKSCS" w:cs="細明體_HKSCS" w:eastAsia="細明體_HKSCS" w:hint="default"/>
          <w:w w:val="101"/>
          <w:sz w:val="20"/>
          <w:szCs w:val="20"/>
        </w:rPr>
        <w:t>使得</w:t>
      </w:r>
      <w:r>
        <w:rPr>
          <w:rFonts w:ascii="細明體_HKSCS" w:hAnsi="細明體_HKSCS" w:cs="細明體_HKSCS" w:eastAsia="細明體_HKSCS" w:hint="default"/>
          <w:spacing w:val="-75"/>
          <w:w w:val="101"/>
          <w:sz w:val="20"/>
          <w:szCs w:val="20"/>
        </w:rPr>
        <w:t> </w:t>
      </w:r>
      <w:r>
        <w:rPr>
          <w:rFonts w:ascii="Times New Roman" w:hAnsi="Times New Roman" w:cs="Times New Roman" w:eastAsia="Times New Roman" w:hint="default"/>
          <w:i/>
          <w:w w:val="98"/>
          <w:sz w:val="19"/>
          <w:szCs w:val="19"/>
        </w:rPr>
        <w:t>po(</w:t>
      </w:r>
      <w:r>
        <w:rPr>
          <w:rFonts w:ascii="Times New Roman" w:hAnsi="Times New Roman" w:cs="Times New Roman" w:eastAsia="Times New Roman" w:hint="default"/>
          <w:i/>
          <w:spacing w:val="7"/>
          <w:w w:val="98"/>
          <w:sz w:val="19"/>
          <w:szCs w:val="19"/>
        </w:rPr>
        <w:t> </w:t>
      </w:r>
      <w:r>
        <w:rPr>
          <w:rFonts w:ascii="Times New Roman" w:hAnsi="Times New Roman" w:cs="Times New Roman" w:eastAsia="Times New Roman" w:hint="default"/>
          <w:i/>
          <w:w w:val="115"/>
          <w:sz w:val="19"/>
          <w:szCs w:val="19"/>
        </w:rPr>
        <w:t>x</w:t>
      </w:r>
      <w:r>
        <w:rPr>
          <w:rFonts w:ascii="Times New Roman" w:hAnsi="Times New Roman" w:cs="Times New Roman" w:eastAsia="Times New Roman" w:hint="default"/>
          <w:i/>
          <w:spacing w:val="38"/>
          <w:w w:val="115"/>
          <w:sz w:val="19"/>
          <w:szCs w:val="19"/>
        </w:rPr>
        <w:t> </w:t>
      </w:r>
      <w:r>
        <w:rPr>
          <w:rFonts w:ascii="Arial" w:hAnsi="Arial" w:cs="Arial" w:eastAsia="Arial" w:hint="default"/>
          <w:i/>
          <w:spacing w:val="-3"/>
          <w:w w:val="67"/>
          <w:sz w:val="18"/>
          <w:szCs w:val="18"/>
        </w:rPr>
        <w:t>0</w:t>
      </w:r>
      <w:r>
        <w:rPr>
          <w:rFonts w:ascii="細明體_HKSCS" w:hAnsi="細明體_HKSCS" w:cs="細明體_HKSCS" w:eastAsia="細明體_HKSCS" w:hint="default"/>
          <w:spacing w:val="-3"/>
          <w:w w:val="67"/>
          <w:sz w:val="20"/>
          <w:szCs w:val="20"/>
        </w:rPr>
        <w:t>）</w:t>
      </w:r>
      <w:r>
        <w:rPr>
          <w:rFonts w:ascii="細明體_HKSCS" w:hAnsi="細明體_HKSCS" w:cs="細明體_HKSCS" w:eastAsia="細明體_HKSCS" w:hint="default"/>
          <w:spacing w:val="-33"/>
          <w:w w:val="67"/>
          <w:sz w:val="20"/>
          <w:szCs w:val="20"/>
        </w:rPr>
        <w:t> </w:t>
      </w:r>
      <w:r>
        <w:rPr>
          <w:rFonts w:ascii="細明體_HKSCS" w:hAnsi="細明體_HKSCS" w:cs="細明體_HKSCS" w:eastAsia="細明體_HKSCS" w:hint="default"/>
          <w:w w:val="112"/>
          <w:sz w:val="20"/>
          <w:szCs w:val="20"/>
        </w:rPr>
        <w:t>和</w:t>
      </w:r>
      <w:r>
        <w:rPr>
          <w:rFonts w:ascii="細明體_HKSCS" w:hAnsi="細明體_HKSCS" w:cs="細明體_HKSCS" w:eastAsia="細明體_HKSCS" w:hint="default"/>
          <w:spacing w:val="-92"/>
          <w:w w:val="112"/>
          <w:sz w:val="20"/>
          <w:szCs w:val="20"/>
        </w:rPr>
        <w:t> </w:t>
      </w:r>
      <w:r>
        <w:rPr>
          <w:rFonts w:ascii="Times New Roman" w:hAnsi="Times New Roman" w:cs="Times New Roman" w:eastAsia="Times New Roman" w:hint="default"/>
          <w:i/>
          <w:w w:val="78"/>
          <w:sz w:val="20"/>
          <w:szCs w:val="20"/>
        </w:rPr>
        <w:t>Pd</w:t>
      </w:r>
      <w:r>
        <w:rPr>
          <w:rFonts w:ascii="Times New Roman" w:hAnsi="Times New Roman" w:cs="Times New Roman" w:eastAsia="Times New Roman" w:hint="default"/>
          <w:i/>
          <w:spacing w:val="-23"/>
          <w:w w:val="78"/>
          <w:sz w:val="20"/>
          <w:szCs w:val="20"/>
        </w:rPr>
        <w:t> </w:t>
      </w:r>
      <w:r>
        <w:rPr>
          <w:rFonts w:ascii="細明體_HKSCS" w:hAnsi="細明體_HKSCS" w:cs="細明體_HKSCS" w:eastAsia="細明體_HKSCS" w:hint="default"/>
          <w:w w:val="51"/>
          <w:sz w:val="14"/>
          <w:szCs w:val="14"/>
        </w:rPr>
        <w:t>， </w:t>
      </w:r>
      <w:r>
        <w:rPr>
          <w:rFonts w:ascii="細明體_HKSCS" w:hAnsi="細明體_HKSCS" w:cs="細明體_HKSCS" w:eastAsia="細明體_HKSCS" w:hint="default"/>
          <w:spacing w:val="16"/>
          <w:w w:val="51"/>
          <w:sz w:val="14"/>
          <w:szCs w:val="14"/>
        </w:rPr>
        <w:t> </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19"/>
          <w:w w:val="34"/>
          <w:sz w:val="19"/>
          <w:szCs w:val="19"/>
        </w:rPr>
        <w:t> </w:t>
      </w:r>
      <w:r>
        <w:rPr>
          <w:rFonts w:ascii="Times New Roman" w:hAnsi="Times New Roman" w:cs="Times New Roman" w:eastAsia="Times New Roman" w:hint="default"/>
          <w:i/>
          <w:spacing w:val="5"/>
          <w:w w:val="65"/>
          <w:sz w:val="19"/>
          <w:szCs w:val="19"/>
        </w:rPr>
        <w:t>x</w:t>
      </w:r>
      <w:r>
        <w:rPr>
          <w:rFonts w:ascii="細明體_HKSCS" w:hAnsi="細明體_HKSCS" w:cs="細明體_HKSCS" w:eastAsia="細明體_HKSCS" w:hint="default"/>
          <w:spacing w:val="5"/>
          <w:w w:val="65"/>
          <w:sz w:val="20"/>
          <w:szCs w:val="20"/>
        </w:rPr>
        <w:t>）</w:t>
      </w:r>
      <w:r>
        <w:rPr>
          <w:rFonts w:ascii="細明體_HKSCS" w:hAnsi="細明體_HKSCS" w:cs="細明體_HKSCS" w:eastAsia="細明體_HKSCS" w:hint="default"/>
          <w:spacing w:val="-28"/>
          <w:w w:val="65"/>
          <w:sz w:val="20"/>
          <w:szCs w:val="20"/>
        </w:rPr>
        <w:t> </w:t>
      </w:r>
      <w:r>
        <w:rPr>
          <w:rFonts w:ascii="細明體_HKSCS" w:hAnsi="細明體_HKSCS" w:cs="細明體_HKSCS" w:eastAsia="細明體_HKSCS" w:hint="default"/>
          <w:spacing w:val="-6"/>
          <w:w w:val="104"/>
          <w:sz w:val="20"/>
          <w:szCs w:val="20"/>
        </w:rPr>
        <w:t>盡可能接近。</w:t>
      </w:r>
      <w:r>
        <w:rPr>
          <w:rFonts w:ascii="細明體_HKSCS" w:hAnsi="細明體_HKSCS" w:cs="細明體_HKSCS" w:eastAsia="細明體_HKSCS" w:hint="default"/>
          <w:spacing w:val="-6"/>
          <w:sz w:val="20"/>
          <w:szCs w:val="20"/>
        </w:rPr>
      </w:r>
    </w:p>
    <w:p>
      <w:pPr>
        <w:spacing w:line="240" w:lineRule="auto" w:before="5"/>
        <w:ind w:right="0"/>
        <w:rPr>
          <w:rFonts w:ascii="細明體_HKSCS" w:hAnsi="細明體_HKSCS" w:cs="細明體_HKSCS" w:eastAsia="細明體_HKSCS" w:hint="default"/>
          <w:sz w:val="11"/>
          <w:szCs w:val="11"/>
        </w:rPr>
      </w:pPr>
    </w:p>
    <w:p>
      <w:pPr>
        <w:spacing w:after="0" w:line="240" w:lineRule="auto"/>
        <w:rPr>
          <w:rFonts w:ascii="細明體_HKSCS" w:hAnsi="細明體_HKSCS" w:cs="細明體_HKSCS" w:eastAsia="細明體_HKSCS" w:hint="default"/>
          <w:sz w:val="11"/>
          <w:szCs w:val="11"/>
        </w:rPr>
        <w:sectPr>
          <w:type w:val="continuous"/>
          <w:pgSz w:w="9470" w:h="13040"/>
          <w:pgMar w:top="0" w:bottom="0" w:left="0" w:right="600"/>
        </w:sectPr>
      </w:pPr>
    </w:p>
    <w:p>
      <w:pPr>
        <w:spacing w:line="199" w:lineRule="exact" w:before="73"/>
        <w:ind w:left="0" w:right="334" w:firstLine="0"/>
        <w:jc w:val="right"/>
        <w:rPr>
          <w:rFonts w:ascii="Arial" w:hAnsi="Arial" w:cs="Arial" w:eastAsia="Arial" w:hint="default"/>
          <w:sz w:val="21"/>
          <w:szCs w:val="21"/>
        </w:rPr>
      </w:pPr>
      <w:r>
        <w:rPr>
          <w:rFonts w:ascii="Times New Roman"/>
          <w:i/>
          <w:sz w:val="20"/>
        </w:rPr>
        <w:t>PG </w:t>
      </w:r>
      <w:r>
        <w:rPr>
          <w:rFonts w:ascii="Times New Roman"/>
          <w:i/>
          <w:spacing w:val="4"/>
          <w:sz w:val="20"/>
        </w:rPr>
        <w:t>(x</w:t>
      </w:r>
      <w:r>
        <w:rPr>
          <w:rFonts w:ascii="Times New Roman"/>
          <w:i/>
          <w:spacing w:val="1"/>
          <w:sz w:val="20"/>
        </w:rPr>
        <w:t> </w:t>
      </w:r>
      <w:r>
        <w:rPr>
          <w:rFonts w:ascii="Arial"/>
          <w:i/>
          <w:spacing w:val="2"/>
          <w:sz w:val="21"/>
        </w:rPr>
        <w:t>8)</w:t>
      </w:r>
      <w:r>
        <w:rPr>
          <w:rFonts w:ascii="Arial"/>
          <w:spacing w:val="2"/>
          <w:sz w:val="21"/>
        </w:rPr>
      </w:r>
    </w:p>
    <w:p>
      <w:pPr>
        <w:tabs>
          <w:tab w:pos="4029" w:val="left" w:leader="none"/>
        </w:tabs>
        <w:spacing w:line="303" w:lineRule="exact" w:before="0"/>
        <w:ind w:left="2916" w:right="-19" w:firstLine="0"/>
        <w:jc w:val="left"/>
        <w:rPr>
          <w:rFonts w:ascii="Times New Roman" w:hAnsi="Times New Roman" w:cs="Times New Roman" w:eastAsia="Times New Roman" w:hint="default"/>
          <w:sz w:val="19"/>
          <w:szCs w:val="19"/>
        </w:rPr>
      </w:pPr>
      <w:r>
        <w:rPr>
          <w:rFonts w:ascii="Arial"/>
          <w:i/>
          <w:sz w:val="19"/>
        </w:rPr>
        <w:t>G(z)</w:t>
      </w:r>
      <w:r>
        <w:rPr>
          <w:rFonts w:ascii="Arial"/>
          <w:i/>
          <w:spacing w:val="7"/>
          <w:sz w:val="19"/>
        </w:rPr>
        <w:t> </w:t>
      </w:r>
      <w:r>
        <w:rPr>
          <w:rFonts w:ascii="Times New Roman"/>
          <w:sz w:val="30"/>
        </w:rPr>
        <w:t>=</w:t>
      </w:r>
      <w:r>
        <w:rPr>
          <w:rFonts w:ascii="Times New Roman"/>
          <w:spacing w:val="-3"/>
          <w:sz w:val="30"/>
        </w:rPr>
        <w:t> </w:t>
      </w:r>
      <w:r>
        <w:rPr>
          <w:rFonts w:ascii="Arial"/>
          <w:i/>
          <w:sz w:val="14"/>
        </w:rPr>
        <w:t>X</w:t>
        <w:tab/>
      </w:r>
      <w:r>
        <w:rPr>
          <w:rFonts w:ascii="Times New Roman"/>
          <w:w w:val="90"/>
          <w:sz w:val="19"/>
        </w:rPr>
        <w:t>generated</w:t>
      </w:r>
      <w:r>
        <w:rPr>
          <w:rFonts w:ascii="Times New Roman"/>
          <w:spacing w:val="11"/>
          <w:w w:val="90"/>
          <w:sz w:val="19"/>
        </w:rPr>
        <w:t> </w:t>
      </w:r>
      <w:r>
        <w:rPr>
          <w:rFonts w:ascii="Times New Roman"/>
          <w:w w:val="90"/>
          <w:sz w:val="19"/>
        </w:rPr>
        <w:t>distribution</w:t>
      </w:r>
      <w:r>
        <w:rPr>
          <w:rFonts w:ascii="Times New Roman"/>
          <w:sz w:val="19"/>
        </w:rPr>
      </w:r>
    </w:p>
    <w:p>
      <w:pPr>
        <w:spacing w:before="93"/>
        <w:ind w:left="432" w:right="1359" w:firstLine="0"/>
        <w:jc w:val="center"/>
        <w:rPr>
          <w:rFonts w:ascii="Times New Roman" w:hAnsi="Times New Roman" w:cs="Times New Roman" w:eastAsia="Times New Roman" w:hint="default"/>
          <w:sz w:val="20"/>
          <w:szCs w:val="20"/>
        </w:rPr>
      </w:pPr>
      <w:r>
        <w:rPr/>
        <w:br w:type="column"/>
      </w:r>
      <w:r>
        <w:rPr>
          <w:rFonts w:ascii="Times New Roman"/>
          <w:i/>
          <w:sz w:val="20"/>
        </w:rPr>
        <w:t>PdataCx)</w:t>
      </w:r>
      <w:r>
        <w:rPr>
          <w:rFonts w:ascii="Times New Roman"/>
          <w:sz w:val="20"/>
        </w:rPr>
      </w:r>
    </w:p>
    <w:p>
      <w:pPr>
        <w:spacing w:before="5"/>
        <w:ind w:left="489" w:right="1359"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w w:val="85"/>
          <w:sz w:val="19"/>
          <w:szCs w:val="19"/>
        </w:rPr>
        <w:t>true </w:t>
      </w:r>
      <w:r>
        <w:rPr>
          <w:rFonts w:ascii="Times New Roman" w:hAnsi="Times New Roman" w:cs="Times New Roman" w:eastAsia="Times New Roman" w:hint="default"/>
          <w:spacing w:val="-3"/>
          <w:w w:val="85"/>
          <w:sz w:val="20"/>
          <w:szCs w:val="20"/>
        </w:rPr>
        <w:t>eta</w:t>
      </w:r>
      <w:r>
        <w:rPr>
          <w:rFonts w:ascii="細明體_HKSCS" w:hAnsi="細明體_HKSCS" w:cs="細明體_HKSCS" w:eastAsia="細明體_HKSCS" w:hint="default"/>
          <w:spacing w:val="-3"/>
          <w:w w:val="85"/>
          <w:sz w:val="13"/>
          <w:szCs w:val="13"/>
        </w:rPr>
        <w:t>恆</w:t>
      </w:r>
      <w:r>
        <w:rPr>
          <w:rFonts w:ascii="細明體_HKSCS" w:hAnsi="細明體_HKSCS" w:cs="細明體_HKSCS" w:eastAsia="細明體_HKSCS" w:hint="default"/>
          <w:spacing w:val="-4"/>
          <w:w w:val="85"/>
          <w:sz w:val="13"/>
          <w:szCs w:val="13"/>
        </w:rPr>
        <w:t> </w:t>
      </w:r>
      <w:r>
        <w:rPr>
          <w:rFonts w:ascii="Times New Roman" w:hAnsi="Times New Roman" w:cs="Times New Roman" w:eastAsia="Times New Roman" w:hint="default"/>
          <w:w w:val="85"/>
          <w:sz w:val="19"/>
          <w:szCs w:val="19"/>
        </w:rPr>
        <w:t>dis</w:t>
      </w:r>
      <w:r>
        <w:rPr>
          <w:rFonts w:ascii="細明體_HKSCS" w:hAnsi="細明體_HKSCS" w:cs="細明體_HKSCS" w:eastAsia="細明體_HKSCS" w:hint="default"/>
          <w:w w:val="85"/>
          <w:sz w:val="13"/>
          <w:szCs w:val="13"/>
        </w:rPr>
        <w:t>甘</w:t>
      </w:r>
      <w:r>
        <w:rPr>
          <w:rFonts w:ascii="Times New Roman" w:hAnsi="Times New Roman" w:cs="Times New Roman" w:eastAsia="Times New Roman" w:hint="default"/>
          <w:w w:val="85"/>
          <w:sz w:val="19"/>
          <w:szCs w:val="19"/>
        </w:rPr>
        <w:t>ibution</w:t>
      </w:r>
      <w:r>
        <w:rPr>
          <w:rFonts w:ascii="Times New Roman" w:hAnsi="Times New Roman" w:cs="Times New Roman" w:eastAsia="Times New Roman" w:hint="default"/>
          <w:sz w:val="19"/>
          <w:szCs w:val="19"/>
        </w:rPr>
      </w:r>
    </w:p>
    <w:p>
      <w:pPr>
        <w:spacing w:after="0"/>
        <w:jc w:val="center"/>
        <w:rPr>
          <w:rFonts w:ascii="Times New Roman" w:hAnsi="Times New Roman" w:cs="Times New Roman" w:eastAsia="Times New Roman" w:hint="default"/>
          <w:sz w:val="19"/>
          <w:szCs w:val="19"/>
        </w:rPr>
        <w:sectPr>
          <w:type w:val="continuous"/>
          <w:pgSz w:w="9470" w:h="13040"/>
          <w:pgMar w:top="0" w:bottom="0" w:left="0" w:right="600"/>
          <w:cols w:num="2" w:equalWidth="0">
            <w:col w:w="5537" w:space="40"/>
            <w:col w:w="3293"/>
          </w:cols>
        </w:sectPr>
      </w:pPr>
    </w:p>
    <w:p>
      <w:pPr>
        <w:spacing w:line="240" w:lineRule="auto" w:before="7"/>
        <w:ind w:right="0"/>
        <w:rPr>
          <w:rFonts w:ascii="Times New Roman" w:hAnsi="Times New Roman" w:cs="Times New Roman" w:eastAsia="Times New Roman" w:hint="default"/>
          <w:sz w:val="27"/>
          <w:szCs w:val="27"/>
        </w:rPr>
      </w:pPr>
    </w:p>
    <w:p>
      <w:pPr>
        <w:tabs>
          <w:tab w:pos="5368" w:val="left" w:leader="none"/>
        </w:tabs>
        <w:spacing w:line="1166" w:lineRule="exact" w:before="0"/>
        <w:ind w:left="1932" w:right="0" w:firstLine="0"/>
        <w:jc w:val="left"/>
        <w:rPr>
          <w:rFonts w:ascii="細明體_HKSCS" w:hAnsi="細明體_HKSCS" w:cs="細明體_HKSCS" w:eastAsia="細明體_HKSCS" w:hint="default"/>
          <w:sz w:val="88"/>
          <w:szCs w:val="88"/>
        </w:rPr>
      </w:pPr>
      <w:r>
        <w:rPr/>
        <w:pict>
          <v:group style="position:absolute;margin-left:138.119995pt;margin-top:-14.804063pt;width:144.5pt;height:88.35pt;mso-position-horizontal-relative:page;mso-position-vertical-relative:paragraph;z-index:-455536" coordorigin="2762,-296" coordsize="2890,1767">
            <v:shape style="position:absolute;left:2762;top:-296;width:1190;height:1766" type="#_x0000_t75" stroked="false">
              <v:imagedata r:id="rId478" o:title=""/>
            </v:shape>
            <v:group style="position:absolute;left:3924;top:-267;width:1721;height:2" coordorigin="3924,-267" coordsize="1721,2">
              <v:shape style="position:absolute;left:3924;top:-267;width:1721;height:2" coordorigin="3924,-267" coordsize="1721,0" path="m3924,-267l5645,-267e" filled="false" stroked="true" strokeweight=".72pt" strokecolor="#000000">
                <v:path arrowok="t"/>
              </v:shape>
            </v:group>
            <v:group style="position:absolute;left:3924;top:1432;width:1721;height:2" coordorigin="3924,1432" coordsize="1721,2">
              <v:shape style="position:absolute;left:3924;top:1432;width:1721;height:2" coordorigin="3924,1432" coordsize="1721,0" path="m3924,1432l5645,1432e" filled="false" stroked="true" strokeweight=".72pt" strokecolor="#000000">
                <v:path arrowok="t"/>
              </v:shape>
            </v:group>
            <w10:wrap type="none"/>
          </v:group>
        </w:pict>
      </w:r>
      <w:r>
        <w:rPr/>
        <w:pict>
          <v:group style="position:absolute;margin-left:294.825012pt;margin-top:-14.804063pt;width:85.35pt;height:88.35pt;mso-position-horizontal-relative:page;mso-position-vertical-relative:paragraph;z-index:-455512" coordorigin="5897,-296" coordsize="1707,1767">
            <v:shape style="position:absolute;left:6199;top:-296;width:1190;height:1766" type="#_x0000_t75" stroked="false">
              <v:imagedata r:id="rId479" o:title=""/>
            </v:shape>
            <v:group style="position:absolute;left:5904;top:1436;width:1692;height:2" coordorigin="5904,1436" coordsize="1692,2">
              <v:shape style="position:absolute;left:5904;top:1436;width:1692;height:2" coordorigin="5904,1436" coordsize="1692,0" path="m5904,1436l7596,1436e" filled="false" stroked="true" strokeweight=".72pt" strokecolor="#000000">
                <v:path arrowok="t"/>
              </v:shape>
            </v:group>
            <w10:wrap type="none"/>
          </v:group>
        </w:pict>
      </w:r>
      <w:r>
        <w:rPr>
          <w:rFonts w:ascii="細明體_HKSCS" w:hAnsi="細明體_HKSCS" w:cs="細明體_HKSCS" w:eastAsia="細明體_HKSCS" w:hint="default"/>
          <w:spacing w:val="-41"/>
          <w:w w:val="55"/>
          <w:sz w:val="92"/>
          <w:szCs w:val="92"/>
        </w:rPr>
        <w:t>區司</w:t>
        <w:tab/>
      </w:r>
      <w:r>
        <w:rPr>
          <w:rFonts w:ascii="細明體_HKSCS" w:hAnsi="細明體_HKSCS" w:cs="細明體_HKSCS" w:eastAsia="細明體_HKSCS" w:hint="default"/>
          <w:w w:val="130"/>
          <w:position w:val="-17"/>
          <w:sz w:val="88"/>
          <w:szCs w:val="88"/>
        </w:rPr>
        <w:t>日</w:t>
      </w:r>
      <w:r>
        <w:rPr>
          <w:rFonts w:ascii="細明體_HKSCS" w:hAnsi="細明體_HKSCS" w:cs="細明體_HKSCS" w:eastAsia="細明體_HKSCS" w:hint="default"/>
          <w:sz w:val="88"/>
          <w:szCs w:val="88"/>
        </w:rPr>
      </w:r>
    </w:p>
    <w:p>
      <w:pPr>
        <w:tabs>
          <w:tab w:pos="6794" w:val="left" w:leader="none"/>
        </w:tabs>
        <w:spacing w:line="192" w:lineRule="exact" w:before="0"/>
        <w:ind w:left="4850" w:right="0" w:firstLine="0"/>
        <w:jc w:val="left"/>
        <w:rPr>
          <w:rFonts w:ascii="細明體_HKSCS" w:hAnsi="細明體_HKSCS" w:cs="細明體_HKSCS" w:eastAsia="細明體_HKSCS" w:hint="default"/>
          <w:sz w:val="8"/>
          <w:szCs w:val="8"/>
        </w:rPr>
      </w:pPr>
      <w:r>
        <w:rPr>
          <w:rFonts w:ascii="Times New Roman" w:hAnsi="Times New Roman" w:cs="Times New Roman" w:eastAsia="Times New Roman" w:hint="default"/>
          <w:w w:val="77"/>
          <w:sz w:val="19"/>
          <w:szCs w:val="19"/>
        </w:rPr>
        <w:t>image</w:t>
      </w:r>
      <w:r>
        <w:rPr>
          <w:rFonts w:ascii="Times New Roman" w:hAnsi="Times New Roman" w:cs="Times New Roman" w:eastAsia="Times New Roman" w:hint="default"/>
          <w:spacing w:val="-11"/>
          <w:sz w:val="19"/>
          <w:szCs w:val="19"/>
        </w:rPr>
        <w:t> </w:t>
      </w:r>
      <w:r>
        <w:rPr>
          <w:rFonts w:ascii="Times New Roman" w:hAnsi="Times New Roman" w:cs="Times New Roman" w:eastAsia="Times New Roman" w:hint="default"/>
          <w:w w:val="81"/>
          <w:sz w:val="19"/>
          <w:szCs w:val="19"/>
        </w:rPr>
        <w:t>space</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72"/>
          <w:sz w:val="19"/>
          <w:szCs w:val="19"/>
        </w:rPr>
        <w:t>Image</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82"/>
          <w:sz w:val="19"/>
          <w:szCs w:val="19"/>
        </w:rPr>
        <w:t>sp</w:t>
      </w:r>
      <w:r>
        <w:rPr>
          <w:rFonts w:ascii="Times New Roman" w:hAnsi="Times New Roman" w:cs="Times New Roman" w:eastAsia="Times New Roman" w:hint="default"/>
          <w:spacing w:val="1"/>
          <w:w w:val="82"/>
          <w:sz w:val="19"/>
          <w:szCs w:val="19"/>
        </w:rPr>
        <w:t>a</w:t>
      </w:r>
      <w:r>
        <w:rPr>
          <w:rFonts w:ascii="細明體_HKSCS" w:hAnsi="細明體_HKSCS" w:cs="細明體_HKSCS" w:eastAsia="細明體_HKSCS" w:hint="default"/>
          <w:w w:val="215"/>
          <w:sz w:val="8"/>
          <w:szCs w:val="8"/>
        </w:rPr>
        <w:t>由</w:t>
      </w:r>
      <w:r>
        <w:rPr>
          <w:rFonts w:ascii="細明體_HKSCS" w:hAnsi="細明體_HKSCS" w:cs="細明體_HKSCS" w:eastAsia="細明體_HKSCS" w:hint="default"/>
          <w:sz w:val="8"/>
          <w:szCs w:val="8"/>
        </w:rPr>
      </w:r>
    </w:p>
    <w:p>
      <w:pPr>
        <w:spacing w:line="240" w:lineRule="auto" w:before="12"/>
        <w:ind w:right="0"/>
        <w:rPr>
          <w:rFonts w:ascii="細明體_HKSCS" w:hAnsi="細明體_HKSCS" w:cs="細明體_HKSCS" w:eastAsia="細明體_HKSCS" w:hint="default"/>
          <w:sz w:val="9"/>
          <w:szCs w:val="9"/>
        </w:rPr>
      </w:pPr>
    </w:p>
    <w:p>
      <w:pPr>
        <w:spacing w:before="61"/>
        <w:ind w:left="1108" w:right="54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6.11</w:t>
      </w:r>
      <w:r>
        <w:rPr>
          <w:rFonts w:ascii="Times New Roman" w:hAnsi="Times New Roman" w:cs="Times New Roman" w:eastAsia="Times New Roman" w:hint="default"/>
          <w:spacing w:val="43"/>
          <w:w w:val="105"/>
          <w:sz w:val="20"/>
          <w:szCs w:val="20"/>
        </w:rPr>
        <w:t> </w:t>
      </w:r>
      <w:r>
        <w:rPr>
          <w:rFonts w:ascii="細明體_HKSCS" w:hAnsi="細明體_HKSCS" w:cs="細明體_HKSCS" w:eastAsia="細明體_HKSCS" w:hint="default"/>
          <w:w w:val="105"/>
          <w:sz w:val="18"/>
          <w:szCs w:val="18"/>
        </w:rPr>
        <w:t>操作過程</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20"/>
          <w:szCs w:val="20"/>
        </w:rPr>
      </w:pPr>
    </w:p>
    <w:p>
      <w:pPr>
        <w:spacing w:before="0"/>
        <w:ind w:left="1543" w:right="0" w:firstLine="0"/>
        <w:jc w:val="left"/>
        <w:rPr>
          <w:rFonts w:ascii="Times New Roman" w:hAnsi="Times New Roman" w:cs="Times New Roman" w:eastAsia="Times New Roman" w:hint="default"/>
          <w:sz w:val="21"/>
          <w:szCs w:val="21"/>
        </w:rPr>
      </w:pPr>
      <w:r>
        <w:rPr>
          <w:rFonts w:ascii="細明體_HKSCS" w:hAnsi="細明體_HKSCS" w:cs="細明體_HKSCS" w:eastAsia="細明體_HKSCS" w:hint="default"/>
          <w:w w:val="101"/>
          <w:sz w:val="20"/>
          <w:szCs w:val="20"/>
        </w:rPr>
        <w:t>從其實資料分佈</w:t>
      </w:r>
      <w:r>
        <w:rPr>
          <w:rFonts w:ascii="細明體_HKSCS" w:hAnsi="細明體_HKSCS" w:cs="細明體_HKSCS" w:eastAsia="細明體_HKSCS" w:hint="default"/>
          <w:spacing w:val="-36"/>
          <w:sz w:val="20"/>
          <w:szCs w:val="20"/>
        </w:rPr>
        <w:t> </w:t>
      </w:r>
      <w:r>
        <w:rPr>
          <w:rFonts w:ascii="Times New Roman" w:hAnsi="Times New Roman" w:cs="Times New Roman" w:eastAsia="Times New Roman" w:hint="default"/>
          <w:i/>
          <w:w w:val="90"/>
          <w:sz w:val="20"/>
          <w:szCs w:val="20"/>
        </w:rPr>
        <w:t>Pd</w:t>
      </w:r>
      <w:r>
        <w:rPr>
          <w:rFonts w:ascii="Times New Roman" w:hAnsi="Times New Roman" w:cs="Times New Roman" w:eastAsia="Times New Roman" w:hint="default"/>
          <w:i/>
          <w:spacing w:val="-8"/>
          <w:w w:val="90"/>
          <w:sz w:val="20"/>
          <w:szCs w:val="20"/>
        </w:rPr>
        <w:t>.</w:t>
      </w:r>
      <w:r>
        <w:rPr>
          <w:rFonts w:ascii="Times New Roman" w:hAnsi="Times New Roman" w:cs="Times New Roman" w:eastAsia="Times New Roman" w:hint="default"/>
          <w:i/>
          <w:spacing w:val="-45"/>
          <w:w w:val="99"/>
          <w:sz w:val="20"/>
          <w:szCs w:val="20"/>
        </w:rPr>
        <w:t>,</w:t>
      </w:r>
      <w:r>
        <w:rPr>
          <w:rFonts w:ascii="Times New Roman" w:hAnsi="Times New Roman" w:cs="Times New Roman" w:eastAsia="Times New Roman" w:hint="default"/>
          <w:i/>
          <w:spacing w:val="-82"/>
          <w:w w:val="289"/>
          <w:sz w:val="20"/>
          <w:szCs w:val="20"/>
        </w:rPr>
        <w:t>.</w:t>
      </w:r>
      <w:r>
        <w:rPr>
          <w:rFonts w:ascii="Times New Roman" w:hAnsi="Times New Roman" w:cs="Times New Roman" w:eastAsia="Times New Roman" w:hint="default"/>
          <w:i/>
          <w:w w:val="74"/>
          <w:sz w:val="20"/>
          <w:szCs w:val="20"/>
        </w:rPr>
        <w:t>(</w:t>
      </w:r>
      <w:r>
        <w:rPr>
          <w:rFonts w:ascii="Times New Roman" w:hAnsi="Times New Roman" w:cs="Times New Roman" w:eastAsia="Times New Roman" w:hint="default"/>
          <w:i/>
          <w:spacing w:val="-28"/>
          <w:sz w:val="20"/>
          <w:szCs w:val="20"/>
        </w:rPr>
        <w:t> </w:t>
      </w:r>
      <w:r>
        <w:rPr>
          <w:rFonts w:ascii="Times New Roman" w:hAnsi="Times New Roman" w:cs="Times New Roman" w:eastAsia="Times New Roman" w:hint="default"/>
          <w:i/>
          <w:spacing w:val="7"/>
          <w:w w:val="104"/>
          <w:sz w:val="20"/>
          <w:szCs w:val="20"/>
        </w:rPr>
        <w:t>x</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3"/>
          <w:sz w:val="20"/>
          <w:szCs w:val="20"/>
        </w:rPr>
        <w:t>裡面取樣</w:t>
      </w:r>
      <w:r>
        <w:rPr>
          <w:rFonts w:ascii="細明體_HKSCS" w:hAnsi="細明體_HKSCS" w:cs="細明體_HKSCS" w:eastAsia="細明體_HKSCS" w:hint="default"/>
          <w:spacing w:val="-46"/>
          <w:sz w:val="20"/>
          <w:szCs w:val="20"/>
        </w:rPr>
        <w:t> </w:t>
      </w:r>
      <w:r>
        <w:rPr>
          <w:rFonts w:ascii="Times New Roman" w:hAnsi="Times New Roman" w:cs="Times New Roman" w:eastAsia="Times New Roman" w:hint="default"/>
          <w:w w:val="100"/>
          <w:sz w:val="19"/>
          <w:szCs w:val="19"/>
        </w:rPr>
        <w:t>m</w:t>
      </w:r>
      <w:r>
        <w:rPr>
          <w:rFonts w:ascii="Times New Roman" w:hAnsi="Times New Roman" w:cs="Times New Roman" w:eastAsia="Times New Roman" w:hint="default"/>
          <w:sz w:val="19"/>
          <w:szCs w:val="19"/>
        </w:rPr>
        <w:t> </w:t>
      </w:r>
      <w:r>
        <w:rPr>
          <w:rFonts w:ascii="細明體_HKSCS" w:hAnsi="細明體_HKSCS" w:cs="細明體_HKSCS" w:eastAsia="細明體_HKSCS" w:hint="default"/>
          <w:w w:val="104"/>
          <w:sz w:val="20"/>
          <w:szCs w:val="20"/>
        </w:rPr>
        <w:t>個點</w:t>
      </w:r>
      <w:r>
        <w:rPr>
          <w:rFonts w:ascii="細明體_HKSCS" w:hAnsi="細明體_HKSCS" w:cs="細明體_HKSCS" w:eastAsia="細明體_HKSCS" w:hint="default"/>
          <w:spacing w:val="9"/>
          <w:w w:val="104"/>
          <w:sz w:val="20"/>
          <w:szCs w:val="20"/>
        </w:rPr>
        <w:t>，</w:t>
      </w:r>
      <w:r>
        <w:rPr>
          <w:rFonts w:ascii="細明體_HKSCS" w:hAnsi="細明體_HKSCS" w:cs="細明體_HKSCS" w:eastAsia="細明體_HKSCS" w:hint="default"/>
          <w:spacing w:val="-10"/>
          <w:w w:val="36"/>
          <w:sz w:val="20"/>
          <w:szCs w:val="20"/>
        </w:rPr>
        <w:t>﹛</w:t>
      </w:r>
      <w:r>
        <w:rPr>
          <w:rFonts w:ascii="Times New Roman" w:hAnsi="Times New Roman" w:cs="Times New Roman" w:eastAsia="Times New Roman" w:hint="default"/>
          <w:w w:val="86"/>
          <w:sz w:val="19"/>
          <w:szCs w:val="19"/>
        </w:rPr>
        <w:t>x1</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i/>
          <w:w w:val="89"/>
          <w:sz w:val="20"/>
          <w:szCs w:val="20"/>
        </w:rPr>
        <w:t>,x2</w:t>
      </w:r>
      <w:r>
        <w:rPr>
          <w:rFonts w:ascii="Times New Roman" w:hAnsi="Times New Roman" w:cs="Times New Roman" w:eastAsia="Times New Roman" w:hint="default"/>
          <w:i/>
          <w:spacing w:val="-20"/>
          <w:sz w:val="20"/>
          <w:szCs w:val="20"/>
        </w:rPr>
        <w:t> </w:t>
      </w:r>
      <w:r>
        <w:rPr>
          <w:rFonts w:ascii="Times New Roman" w:hAnsi="Times New Roman" w:cs="Times New Roman" w:eastAsia="Times New Roman" w:hint="default"/>
          <w:i/>
          <w:w w:val="94"/>
          <w:sz w:val="20"/>
          <w:szCs w:val="20"/>
        </w:rPr>
        <w:t>,"'</w:t>
      </w:r>
      <w:r>
        <w:rPr>
          <w:rFonts w:ascii="Times New Roman" w:hAnsi="Times New Roman" w:cs="Times New Roman" w:eastAsia="Times New Roman" w:hint="default"/>
          <w:i/>
          <w:spacing w:val="-2"/>
          <w:sz w:val="20"/>
          <w:szCs w:val="20"/>
        </w:rPr>
        <w:t> </w:t>
      </w:r>
      <w:r>
        <w:rPr>
          <w:rFonts w:ascii="Times New Roman" w:hAnsi="Times New Roman" w:cs="Times New Roman" w:eastAsia="Times New Roman" w:hint="default"/>
          <w:i/>
          <w:spacing w:val="4"/>
          <w:w w:val="154"/>
          <w:sz w:val="20"/>
          <w:szCs w:val="20"/>
        </w:rPr>
        <w:t>·</w:t>
      </w:r>
      <w:r>
        <w:rPr>
          <w:rFonts w:ascii="Times New Roman" w:hAnsi="Times New Roman" w:cs="Times New Roman" w:eastAsia="Times New Roman" w:hint="default"/>
          <w:i/>
          <w:w w:val="117"/>
          <w:sz w:val="20"/>
          <w:szCs w:val="20"/>
        </w:rPr>
        <w:t>,</w:t>
      </w:r>
      <w:r>
        <w:rPr>
          <w:rFonts w:ascii="Times New Roman" w:hAnsi="Times New Roman" w:cs="Times New Roman" w:eastAsia="Times New Roman" w:hint="default"/>
          <w:i/>
          <w:spacing w:val="-15"/>
          <w:w w:val="117"/>
          <w:sz w:val="20"/>
          <w:szCs w:val="20"/>
        </w:rPr>
        <w:t>x</w:t>
      </w:r>
      <w:r>
        <w:rPr>
          <w:rFonts w:ascii="細明體_HKSCS" w:hAnsi="細明體_HKSCS" w:cs="細明體_HKSCS" w:eastAsia="細明體_HKSCS" w:hint="default"/>
          <w:w w:val="102"/>
          <w:sz w:val="20"/>
          <w:szCs w:val="20"/>
        </w:rPr>
        <w:t>勻</w:t>
      </w:r>
      <w:r>
        <w:rPr>
          <w:rFonts w:ascii="細明體_HKSCS" w:hAnsi="細明體_HKSCS" w:cs="細明體_HKSCS" w:eastAsia="細明體_HKSCS" w:hint="default"/>
          <w:spacing w:val="-15"/>
          <w:w w:val="102"/>
          <w:sz w:val="20"/>
          <w:szCs w:val="20"/>
        </w:rPr>
        <w:t>，</w:t>
      </w:r>
      <w:r>
        <w:rPr>
          <w:rFonts w:ascii="細明體_HKSCS" w:hAnsi="細明體_HKSCS" w:cs="細明體_HKSCS" w:eastAsia="細明體_HKSCS" w:hint="default"/>
          <w:w w:val="102"/>
          <w:sz w:val="20"/>
          <w:szCs w:val="20"/>
        </w:rPr>
        <w:t>根據指定的事數</w:t>
      </w:r>
      <w:r>
        <w:rPr>
          <w:rFonts w:ascii="細明體_HKSCS" w:hAnsi="細明體_HKSCS" w:cs="細明體_HKSCS" w:eastAsia="細明體_HKSCS" w:hint="default"/>
          <w:spacing w:val="-40"/>
          <w:sz w:val="20"/>
          <w:szCs w:val="20"/>
        </w:rPr>
        <w:t> </w:t>
      </w:r>
      <w:r>
        <w:rPr>
          <w:rFonts w:ascii="Times New Roman" w:hAnsi="Times New Roman" w:cs="Times New Roman" w:eastAsia="Times New Roman" w:hint="default"/>
          <w:w w:val="123"/>
          <w:sz w:val="21"/>
          <w:szCs w:val="21"/>
        </w:rPr>
        <w:t>θ</w:t>
      </w:r>
      <w:r>
        <w:rPr>
          <w:rFonts w:ascii="Times New Roman" w:hAnsi="Times New Roman" w:cs="Times New Roman" w:eastAsia="Times New Roman" w:hint="default"/>
          <w:sz w:val="21"/>
          <w:szCs w:val="21"/>
        </w:rPr>
      </w:r>
    </w:p>
    <w:p>
      <w:pPr>
        <w:spacing w:before="92"/>
        <w:ind w:left="1113" w:right="54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可以計算</w:t>
      </w:r>
      <w:r>
        <w:rPr>
          <w:rFonts w:ascii="細明體_HKSCS" w:hAnsi="細明體_HKSCS" w:cs="細明體_HKSCS" w:eastAsia="細明體_HKSCS" w:hint="default"/>
          <w:spacing w:val="-7"/>
          <w:w w:val="101"/>
          <w:sz w:val="20"/>
          <w:szCs w:val="20"/>
        </w:rPr>
        <w:t>以</w:t>
      </w:r>
      <w:r>
        <w:rPr>
          <w:rFonts w:ascii="細明體_HKSCS" w:hAnsi="細明體_HKSCS" w:cs="細明體_HKSCS" w:eastAsia="細明體_HKSCS" w:hint="default"/>
          <w:w w:val="98"/>
          <w:sz w:val="20"/>
          <w:szCs w:val="20"/>
        </w:rPr>
        <w:t>下的機車</w:t>
      </w:r>
      <w:r>
        <w:rPr>
          <w:rFonts w:ascii="細明體_HKSCS" w:hAnsi="細明體_HKSCS" w:cs="細明體_HKSCS" w:eastAsia="細明體_HKSCS" w:hint="default"/>
          <w:spacing w:val="-68"/>
          <w:sz w:val="20"/>
          <w:szCs w:val="20"/>
        </w:rPr>
        <w:t> </w:t>
      </w:r>
      <w:r>
        <w:rPr>
          <w:rFonts w:ascii="Times New Roman" w:hAnsi="Times New Roman" w:cs="Times New Roman" w:eastAsia="Times New Roman" w:hint="default"/>
          <w:i/>
          <w:w w:val="90"/>
          <w:sz w:val="20"/>
          <w:szCs w:val="20"/>
        </w:rPr>
        <w:t>Pa</w:t>
      </w:r>
      <w:r>
        <w:rPr>
          <w:rFonts w:ascii="Times New Roman" w:hAnsi="Times New Roman" w:cs="Times New Roman" w:eastAsia="Times New Roman" w:hint="default"/>
          <w:i/>
          <w:w w:val="90"/>
          <w:sz w:val="20"/>
          <w:szCs w:val="20"/>
        </w:rPr>
        <w:t>(</w:t>
      </w:r>
      <w:r>
        <w:rPr>
          <w:rFonts w:ascii="Times New Roman" w:hAnsi="Times New Roman" w:cs="Times New Roman" w:eastAsia="Times New Roman" w:hint="default"/>
          <w:i/>
          <w:spacing w:val="-11"/>
          <w:sz w:val="20"/>
          <w:szCs w:val="20"/>
        </w:rPr>
        <w:t> </w:t>
      </w:r>
      <w:r>
        <w:rPr>
          <w:rFonts w:ascii="Times New Roman" w:hAnsi="Times New Roman" w:cs="Times New Roman" w:eastAsia="Times New Roman" w:hint="default"/>
          <w:i/>
          <w:w w:val="98"/>
          <w:sz w:val="20"/>
          <w:szCs w:val="20"/>
        </w:rPr>
        <w:t>x</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2"/>
          <w:sz w:val="20"/>
          <w:szCs w:val="20"/>
        </w:rPr>
        <w:t> </w:t>
      </w:r>
      <w:r>
        <w:rPr>
          <w:rFonts w:ascii="Times New Roman" w:hAnsi="Times New Roman" w:cs="Times New Roman" w:eastAsia="Times New Roman" w:hint="default"/>
          <w:i/>
          <w:spacing w:val="-24"/>
          <w:w w:val="109"/>
          <w:sz w:val="21"/>
          <w:szCs w:val="21"/>
        </w:rPr>
        <w:t>0</w:t>
      </w:r>
      <w:r>
        <w:rPr>
          <w:rFonts w:ascii="細明體_HKSCS" w:hAnsi="細明體_HKSCS" w:cs="細明體_HKSCS" w:eastAsia="細明體_HKSCS" w:hint="default"/>
          <w:w w:val="32"/>
          <w:sz w:val="20"/>
          <w:szCs w:val="20"/>
        </w:rPr>
        <w:t>）</w:t>
      </w:r>
      <w:r>
        <w:rPr>
          <w:rFonts w:ascii="細明體_HKSCS" w:hAnsi="細明體_HKSCS" w:cs="細明體_HKSCS" w:eastAsia="細明體_HKSCS" w:hint="default"/>
          <w:spacing w:val="-16"/>
          <w:sz w:val="20"/>
          <w:szCs w:val="20"/>
        </w:rPr>
        <w:t> </w:t>
      </w:r>
      <w:r>
        <w:rPr>
          <w:rFonts w:ascii="細明體_HKSCS" w:hAnsi="細明體_HKSCS" w:cs="細明體_HKSCS" w:eastAsia="細明體_HKSCS" w:hint="default"/>
          <w:spacing w:val="-179"/>
          <w:w w:val="147"/>
          <w:sz w:val="20"/>
          <w:szCs w:val="20"/>
        </w:rPr>
        <w:t>，</w:t>
      </w:r>
      <w:r>
        <w:rPr>
          <w:rFonts w:ascii="細明體_HKSCS" w:hAnsi="細明體_HKSCS" w:cs="細明體_HKSCS" w:eastAsia="細明體_HKSCS" w:hint="default"/>
          <w:w w:val="101"/>
          <w:sz w:val="20"/>
          <w:szCs w:val="20"/>
        </w:rPr>
        <w:t>那麼產生</w:t>
      </w:r>
      <w:r>
        <w:rPr>
          <w:rFonts w:ascii="細明體_HKSCS" w:hAnsi="細明體_HKSCS" w:cs="細明體_HKSCS" w:eastAsia="細明體_HKSCS" w:hint="default"/>
          <w:spacing w:val="-54"/>
          <w:sz w:val="20"/>
          <w:szCs w:val="20"/>
        </w:rPr>
        <w:t> </w:t>
      </w:r>
      <w:r>
        <w:rPr>
          <w:rFonts w:ascii="Times New Roman" w:hAnsi="Times New Roman" w:cs="Times New Roman" w:eastAsia="Times New Roman" w:hint="default"/>
          <w:w w:val="100"/>
          <w:sz w:val="19"/>
          <w:szCs w:val="19"/>
        </w:rPr>
        <w:t>m</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19"/>
          <w:w w:val="110"/>
          <w:sz w:val="20"/>
          <w:szCs w:val="20"/>
        </w:rPr>
        <w:t>個</w:t>
      </w:r>
      <w:r>
        <w:rPr>
          <w:rFonts w:ascii="細明體_HKSCS" w:hAnsi="細明體_HKSCS" w:cs="細明體_HKSCS" w:eastAsia="細明體_HKSCS" w:hint="default"/>
          <w:w w:val="99"/>
          <w:sz w:val="20"/>
          <w:szCs w:val="20"/>
        </w:rPr>
        <w:t>樣本資料的似無</w:t>
      </w:r>
      <w:r>
        <w:rPr>
          <w:rFonts w:ascii="細明體_HKSCS" w:hAnsi="細明體_HKSCS" w:cs="細明體_HKSCS" w:eastAsia="細明體_HKSCS" w:hint="default"/>
          <w:spacing w:val="6"/>
          <w:sz w:val="20"/>
          <w:szCs w:val="20"/>
        </w:rPr>
        <w:t> </w:t>
      </w:r>
      <w:r>
        <w:rPr>
          <w:rFonts w:ascii="細明體_HKSCS" w:hAnsi="細明體_HKSCS" w:cs="細明體_HKSCS" w:eastAsia="細明體_HKSCS" w:hint="default"/>
          <w:w w:val="32"/>
          <w:sz w:val="20"/>
          <w:szCs w:val="20"/>
        </w:rPr>
        <w:t>（</w:t>
      </w:r>
      <w:r>
        <w:rPr>
          <w:rFonts w:ascii="細明體_HKSCS" w:hAnsi="細明體_HKSCS" w:cs="細明體_HKSCS" w:eastAsia="細明體_HKSCS" w:hint="default"/>
          <w:spacing w:val="-54"/>
          <w:sz w:val="20"/>
          <w:szCs w:val="20"/>
        </w:rPr>
        <w:t> </w:t>
      </w:r>
      <w:r>
        <w:rPr>
          <w:rFonts w:ascii="Times New Roman" w:hAnsi="Times New Roman" w:cs="Times New Roman" w:eastAsia="Times New Roman" w:hint="default"/>
          <w:w w:val="100"/>
          <w:sz w:val="19"/>
          <w:szCs w:val="19"/>
        </w:rPr>
        <w:t>likelihood</w:t>
      </w:r>
      <w:r>
        <w:rPr>
          <w:rFonts w:ascii="Times New Roman" w:hAnsi="Times New Roman" w:cs="Times New Roman" w:eastAsia="Times New Roman" w:hint="default"/>
          <w:sz w:val="19"/>
          <w:szCs w:val="19"/>
        </w:rPr>
        <w:t> </w:t>
      </w:r>
      <w:r>
        <w:rPr>
          <w:rFonts w:ascii="細明體_HKSCS" w:hAnsi="細明體_HKSCS" w:cs="細明體_HKSCS" w:eastAsia="細明體_HKSCS" w:hint="default"/>
          <w:w w:val="37"/>
          <w:sz w:val="20"/>
          <w:szCs w:val="20"/>
        </w:rPr>
        <w:t>）</w:t>
      </w:r>
      <w:r>
        <w:rPr>
          <w:rFonts w:ascii="細明體_HKSCS" w:hAnsi="細明體_HKSCS" w:cs="細明體_HKSCS" w:eastAsia="細明體_HKSCS" w:hint="default"/>
          <w:spacing w:val="-11"/>
          <w:sz w:val="20"/>
          <w:szCs w:val="20"/>
        </w:rPr>
        <w:t> </w:t>
      </w:r>
      <w:r>
        <w:rPr>
          <w:rFonts w:ascii="細明體_HKSCS" w:hAnsi="細明體_HKSCS" w:cs="細明體_HKSCS" w:eastAsia="細明體_HKSCS" w:hint="default"/>
          <w:w w:val="102"/>
          <w:sz w:val="20"/>
          <w:szCs w:val="20"/>
        </w:rPr>
        <w:t>就是：</w:t>
      </w:r>
      <w:r>
        <w:rPr>
          <w:rFonts w:ascii="細明體_HKSCS" w:hAnsi="細明體_HKSCS" w:cs="細明體_HKSCS" w:eastAsia="細明體_HKSCS" w:hint="default"/>
          <w:sz w:val="20"/>
          <w:szCs w:val="20"/>
        </w:rPr>
      </w:r>
    </w:p>
    <w:p>
      <w:pPr>
        <w:spacing w:line="240" w:lineRule="auto" w:before="12"/>
        <w:ind w:right="0"/>
        <w:rPr>
          <w:rFonts w:ascii="細明體_HKSCS" w:hAnsi="細明體_HKSCS" w:cs="細明體_HKSCS" w:eastAsia="細明體_HKSCS" w:hint="default"/>
          <w:sz w:val="17"/>
          <w:szCs w:val="17"/>
        </w:rPr>
      </w:pPr>
    </w:p>
    <w:p>
      <w:pPr>
        <w:tabs>
          <w:tab w:pos="7903" w:val="left" w:leader="none"/>
        </w:tabs>
        <w:spacing w:before="0"/>
        <w:ind w:left="3885"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08"/>
          <w:position w:val="1"/>
          <w:sz w:val="19"/>
          <w:szCs w:val="19"/>
        </w:rPr>
        <w:t>L</w:t>
      </w:r>
      <w:r>
        <w:rPr>
          <w:rFonts w:ascii="Times New Roman" w:hAnsi="Times New Roman" w:cs="Times New Roman" w:eastAsia="Times New Roman" w:hint="default"/>
          <w:spacing w:val="-6"/>
          <w:position w:val="1"/>
          <w:sz w:val="19"/>
          <w:szCs w:val="19"/>
        </w:rPr>
        <w:t> </w:t>
      </w:r>
      <w:r>
        <w:rPr>
          <w:rFonts w:ascii="Times New Roman" w:hAnsi="Times New Roman" w:cs="Times New Roman" w:eastAsia="Times New Roman" w:hint="default"/>
          <w:w w:val="107"/>
          <w:position w:val="1"/>
          <w:sz w:val="19"/>
          <w:szCs w:val="19"/>
        </w:rPr>
        <w:t>=</w:t>
      </w:r>
      <w:r>
        <w:rPr>
          <w:rFonts w:ascii="Times New Roman" w:hAnsi="Times New Roman" w:cs="Times New Roman" w:eastAsia="Times New Roman" w:hint="default"/>
          <w:spacing w:val="-5"/>
          <w:position w:val="1"/>
          <w:sz w:val="19"/>
          <w:szCs w:val="19"/>
        </w:rPr>
        <w:t> </w:t>
      </w:r>
      <w:r>
        <w:rPr>
          <w:rFonts w:ascii="Times New Roman" w:hAnsi="Times New Roman" w:cs="Times New Roman" w:eastAsia="Times New Roman" w:hint="default"/>
          <w:w w:val="98"/>
          <w:position w:val="1"/>
          <w:sz w:val="19"/>
          <w:szCs w:val="19"/>
        </w:rPr>
        <w:t>II7</w:t>
      </w:r>
      <w:r>
        <w:rPr>
          <w:rFonts w:ascii="Times New Roman" w:hAnsi="Times New Roman" w:cs="Times New Roman" w:eastAsia="Times New Roman" w:hint="default"/>
          <w:spacing w:val="-8"/>
          <w:position w:val="1"/>
          <w:sz w:val="19"/>
          <w:szCs w:val="19"/>
        </w:rPr>
        <w:t> </w:t>
      </w:r>
      <w:r>
        <w:rPr>
          <w:rFonts w:ascii="Times New Roman" w:hAnsi="Times New Roman" w:cs="Times New Roman" w:eastAsia="Times New Roman" w:hint="default"/>
          <w:spacing w:val="-15"/>
          <w:w w:val="56"/>
          <w:position w:val="1"/>
          <w:sz w:val="19"/>
          <w:szCs w:val="19"/>
        </w:rPr>
        <w:t>1</w:t>
      </w:r>
      <w:r>
        <w:rPr>
          <w:rFonts w:ascii="細明體_HKSCS" w:hAnsi="細明體_HKSCS" w:cs="細明體_HKSCS" w:eastAsia="細明體_HKSCS" w:hint="default"/>
          <w:w w:val="90"/>
          <w:position w:val="1"/>
          <w:sz w:val="21"/>
          <w:szCs w:val="21"/>
        </w:rPr>
        <w:t>九</w:t>
      </w:r>
      <w:r>
        <w:rPr>
          <w:rFonts w:ascii="細明體_HKSCS" w:hAnsi="細明體_HKSCS" w:cs="細明體_HKSCS" w:eastAsia="細明體_HKSCS" w:hint="default"/>
          <w:spacing w:val="-83"/>
          <w:position w:val="1"/>
          <w:sz w:val="21"/>
          <w:szCs w:val="21"/>
        </w:rPr>
        <w:t> </w:t>
      </w:r>
      <w:r>
        <w:rPr>
          <w:rFonts w:ascii="細明體_HKSCS" w:hAnsi="細明體_HKSCS" w:cs="細明體_HKSCS" w:eastAsia="細明體_HKSCS" w:hint="default"/>
          <w:spacing w:val="-7"/>
          <w:w w:val="34"/>
          <w:position w:val="1"/>
          <w:sz w:val="19"/>
          <w:szCs w:val="19"/>
        </w:rPr>
        <w:t>（</w:t>
      </w:r>
      <w:r>
        <w:rPr>
          <w:rFonts w:ascii="Times New Roman" w:hAnsi="Times New Roman" w:cs="Times New Roman" w:eastAsia="Times New Roman" w:hint="default"/>
          <w:i/>
          <w:w w:val="115"/>
          <w:position w:val="1"/>
          <w:sz w:val="19"/>
          <w:szCs w:val="19"/>
        </w:rPr>
        <w:t>x</w:t>
      </w:r>
      <w:r>
        <w:rPr>
          <w:rFonts w:ascii="Times New Roman" w:hAnsi="Times New Roman" w:cs="Times New Roman" w:eastAsia="Times New Roman" w:hint="default"/>
          <w:i/>
          <w:position w:val="1"/>
          <w:sz w:val="19"/>
          <w:szCs w:val="19"/>
        </w:rPr>
        <w:t>  </w:t>
      </w:r>
      <w:r>
        <w:rPr>
          <w:rFonts w:ascii="Times New Roman" w:hAnsi="Times New Roman" w:cs="Times New Roman" w:eastAsia="Times New Roman" w:hint="default"/>
          <w:i/>
          <w:spacing w:val="-10"/>
          <w:position w:val="1"/>
          <w:sz w:val="19"/>
          <w:szCs w:val="19"/>
        </w:rPr>
        <w:t> </w:t>
      </w:r>
      <w:r>
        <w:rPr>
          <w:rFonts w:ascii="Arial" w:hAnsi="Arial" w:cs="Arial" w:eastAsia="Arial" w:hint="default"/>
          <w:i/>
          <w:w w:val="88"/>
          <w:position w:val="1"/>
          <w:sz w:val="19"/>
          <w:szCs w:val="19"/>
        </w:rPr>
        <w:t>IJ</w:t>
      </w:r>
      <w:r>
        <w:rPr>
          <w:rFonts w:ascii="Arial" w:hAnsi="Arial" w:cs="Arial" w:eastAsia="Arial" w:hint="default"/>
          <w:i/>
          <w:w w:val="88"/>
          <w:position w:val="1"/>
          <w:sz w:val="19"/>
          <w:szCs w:val="19"/>
        </w:rPr>
        <w:t>)</w:t>
      </w:r>
      <w:r>
        <w:rPr>
          <w:rFonts w:ascii="Arial" w:hAnsi="Arial" w:cs="Arial" w:eastAsia="Arial" w:hint="default"/>
          <w:i/>
          <w:position w:val="1"/>
          <w:sz w:val="19"/>
          <w:szCs w:val="19"/>
        </w:rPr>
        <w:tab/>
      </w:r>
      <w:r>
        <w:rPr>
          <w:rFonts w:ascii="Times New Roman" w:hAnsi="Times New Roman" w:cs="Times New Roman" w:eastAsia="Times New Roman" w:hint="default"/>
          <w:w w:val="103"/>
          <w:sz w:val="20"/>
          <w:szCs w:val="20"/>
        </w:rPr>
        <w:t>(6.5)</w:t>
      </w:r>
      <w:r>
        <w:rPr>
          <w:rFonts w:ascii="Times New Roman" w:hAnsi="Times New Roman" w:cs="Times New Roman" w:eastAsia="Times New Roman" w:hint="default"/>
          <w:sz w:val="20"/>
          <w:szCs w:val="20"/>
        </w:rPr>
      </w:r>
    </w:p>
    <w:p>
      <w:pPr>
        <w:spacing w:line="240" w:lineRule="auto" w:before="0"/>
        <w:ind w:right="0"/>
        <w:rPr>
          <w:rFonts w:ascii="Times New Roman" w:hAnsi="Times New Roman" w:cs="Times New Roman" w:eastAsia="Times New Roman" w:hint="default"/>
          <w:sz w:val="22"/>
          <w:szCs w:val="22"/>
        </w:rPr>
      </w:pPr>
    </w:p>
    <w:p>
      <w:pPr>
        <w:pStyle w:val="BodyText"/>
        <w:spacing w:line="240" w:lineRule="auto"/>
        <w:ind w:left="1533" w:right="0"/>
        <w:jc w:val="left"/>
      </w:pPr>
      <w:r>
        <w:rPr/>
        <w:t>找到 伊</w:t>
      </w:r>
      <w:r>
        <w:rPr>
          <w:spacing w:val="-48"/>
        </w:rPr>
        <w:t> </w:t>
      </w:r>
      <w:r>
        <w:rPr>
          <w:spacing w:val="-3"/>
        </w:rPr>
        <w:t>東最大化這個似然估計：</w:t>
      </w:r>
    </w:p>
    <w:p>
      <w:pPr>
        <w:spacing w:line="240" w:lineRule="auto" w:before="10"/>
        <w:ind w:right="0"/>
        <w:rPr>
          <w:rFonts w:ascii="細明體_HKSCS" w:hAnsi="細明體_HKSCS" w:cs="細明體_HKSCS" w:eastAsia="細明體_HKSCS" w:hint="default"/>
          <w:sz w:val="19"/>
          <w:szCs w:val="19"/>
        </w:rPr>
      </w:pPr>
    </w:p>
    <w:p>
      <w:pPr>
        <w:tabs>
          <w:tab w:pos="7163" w:val="left" w:leader="none"/>
          <w:tab w:pos="7898" w:val="left" w:leader="none"/>
        </w:tabs>
        <w:spacing w:before="0"/>
        <w:ind w:left="2085" w:right="0" w:firstLine="0"/>
        <w:jc w:val="left"/>
        <w:rPr>
          <w:rFonts w:ascii="Times New Roman" w:hAnsi="Times New Roman" w:cs="Times New Roman" w:eastAsia="Times New Roman" w:hint="default"/>
          <w:sz w:val="20"/>
          <w:szCs w:val="20"/>
        </w:rPr>
      </w:pPr>
      <w:r>
        <w:rPr>
          <w:rFonts w:ascii="Arial" w:hAnsi="Arial" w:cs="Arial" w:eastAsia="Arial" w:hint="default"/>
          <w:i/>
          <w:spacing w:val="-9"/>
          <w:w w:val="118"/>
          <w:sz w:val="18"/>
          <w:szCs w:val="18"/>
        </w:rPr>
        <w:t>9</w:t>
      </w:r>
      <w:r>
        <w:rPr>
          <w:rFonts w:ascii="Arial" w:hAnsi="Arial" w:cs="Arial" w:eastAsia="Arial" w:hint="default"/>
          <w:i/>
          <w:w w:val="86"/>
          <w:sz w:val="18"/>
          <w:szCs w:val="18"/>
        </w:rPr>
        <w:t>°</w:t>
      </w:r>
      <w:r>
        <w:rPr>
          <w:rFonts w:ascii="Arial" w:hAnsi="Arial" w:cs="Arial" w:eastAsia="Arial" w:hint="default"/>
          <w:i/>
          <w:spacing w:val="-7"/>
          <w:sz w:val="18"/>
          <w:szCs w:val="18"/>
        </w:rPr>
        <w:t> </w:t>
      </w:r>
      <w:r>
        <w:rPr>
          <w:rFonts w:ascii="Arial" w:hAnsi="Arial" w:cs="Arial" w:eastAsia="Arial" w:hint="default"/>
          <w:w w:val="129"/>
          <w:sz w:val="17"/>
          <w:szCs w:val="17"/>
        </w:rPr>
        <w:t>=</w:t>
      </w:r>
      <w:r>
        <w:rPr>
          <w:rFonts w:ascii="Arial" w:hAnsi="Arial" w:cs="Arial" w:eastAsia="Arial" w:hint="default"/>
          <w:spacing w:val="-23"/>
          <w:sz w:val="17"/>
          <w:szCs w:val="17"/>
        </w:rPr>
        <w:t> </w:t>
      </w:r>
      <w:r>
        <w:rPr>
          <w:rFonts w:ascii="Times New Roman" w:hAnsi="Times New Roman" w:cs="Times New Roman" w:eastAsia="Times New Roman" w:hint="default"/>
          <w:w w:val="96"/>
          <w:sz w:val="19"/>
          <w:szCs w:val="19"/>
        </w:rPr>
        <w:t>arg</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w w:val="96"/>
          <w:sz w:val="19"/>
          <w:szCs w:val="19"/>
        </w:rPr>
        <w:t>m</w:t>
      </w:r>
      <w:r>
        <w:rPr>
          <w:rFonts w:ascii="細明體_HKSCS" w:hAnsi="細明體_HKSCS" w:cs="細明體_HKSCS" w:eastAsia="細明體_HKSCS" w:hint="default"/>
          <w:w w:val="145"/>
          <w:sz w:val="13"/>
          <w:szCs w:val="13"/>
        </w:rPr>
        <w:t>缸</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6"/>
          <w:sz w:val="13"/>
          <w:szCs w:val="13"/>
        </w:rPr>
        <w:t> </w:t>
      </w:r>
      <w:r>
        <w:rPr>
          <w:rFonts w:ascii="Times New Roman" w:hAnsi="Times New Roman" w:cs="Times New Roman" w:eastAsia="Times New Roman" w:hint="default"/>
          <w:w w:val="151"/>
          <w:sz w:val="19"/>
          <w:szCs w:val="19"/>
        </w:rPr>
        <w:t>rr</w:t>
      </w:r>
      <w:r>
        <w:rPr>
          <w:rFonts w:ascii="Times New Roman" w:hAnsi="Times New Roman" w:cs="Times New Roman" w:eastAsia="Times New Roman" w:hint="default"/>
          <w:spacing w:val="-14"/>
          <w:w w:val="151"/>
          <w:sz w:val="19"/>
          <w:szCs w:val="19"/>
        </w:rPr>
        <w:t>:</w:t>
      </w:r>
      <w:r>
        <w:rPr>
          <w:rFonts w:ascii="Times New Roman" w:hAnsi="Times New Roman" w:cs="Times New Roman" w:eastAsia="Times New Roman" w:hint="default"/>
          <w:w w:val="96"/>
          <w:sz w:val="19"/>
          <w:szCs w:val="19"/>
        </w:rPr>
        <w:t>1Pa</w:t>
      </w:r>
      <w:r>
        <w:rPr>
          <w:rFonts w:ascii="Times New Roman" w:hAnsi="Times New Roman" w:cs="Times New Roman" w:eastAsia="Times New Roman" w:hint="default"/>
          <w:w w:val="96"/>
          <w:sz w:val="19"/>
          <w:szCs w:val="19"/>
        </w:rPr>
        <w:t>(x</w:t>
      </w:r>
      <w:r>
        <w:rPr>
          <w:rFonts w:ascii="Times New Roman" w:hAnsi="Times New Roman" w:cs="Times New Roman" w:eastAsia="Times New Roman" w:hint="default"/>
          <w:w w:val="96"/>
          <w:sz w:val="19"/>
          <w:szCs w:val="19"/>
        </w:rPr>
        <w:t>i</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spacing w:val="-25"/>
          <w:w w:val="128"/>
          <w:sz w:val="21"/>
          <w:szCs w:val="21"/>
        </w:rPr>
        <w:t>θ</w:t>
      </w:r>
      <w:r>
        <w:rPr>
          <w:rFonts w:ascii="細明體_HKSCS" w:hAnsi="細明體_HKSCS" w:cs="細明體_HKSCS" w:eastAsia="細明體_HKSCS" w:hint="default"/>
          <w:w w:val="63"/>
          <w:sz w:val="12"/>
          <w:szCs w:val="12"/>
        </w:rPr>
        <w:t>）</w:t>
      </w:r>
      <w:r>
        <w:rPr>
          <w:rFonts w:ascii="細明體_HKSCS" w:hAnsi="細明體_HKSCS" w:cs="細明體_HKSCS" w:eastAsia="細明體_HKSCS" w:hint="default"/>
          <w:spacing w:val="-21"/>
          <w:sz w:val="12"/>
          <w:szCs w:val="12"/>
        </w:rPr>
        <w:t> </w:t>
      </w:r>
      <w:r>
        <w:rPr>
          <w:rFonts w:ascii="細明體_HKSCS" w:hAnsi="細明體_HKSCS" w:cs="細明體_HKSCS" w:eastAsia="細明體_HKSCS" w:hint="default"/>
          <w:w w:val="187"/>
          <w:sz w:val="12"/>
          <w:szCs w:val="12"/>
        </w:rPr>
        <w:t>特</w:t>
      </w:r>
      <w:r>
        <w:rPr>
          <w:rFonts w:ascii="細明體_HKSCS" w:hAnsi="細明體_HKSCS" w:cs="細明體_HKSCS" w:eastAsia="細明體_HKSCS" w:hint="default"/>
          <w:spacing w:val="-30"/>
          <w:sz w:val="12"/>
          <w:szCs w:val="12"/>
        </w:rPr>
        <w:t> </w:t>
      </w:r>
      <w:r>
        <w:rPr>
          <w:rFonts w:ascii="細明體_HKSCS" w:hAnsi="細明體_HKSCS" w:cs="細明體_HKSCS" w:eastAsia="細明體_HKSCS" w:hint="default"/>
          <w:spacing w:val="-20"/>
          <w:w w:val="136"/>
          <w:sz w:val="12"/>
          <w:szCs w:val="12"/>
        </w:rPr>
        <w:t>缸</w:t>
      </w:r>
      <w:r>
        <w:rPr>
          <w:rFonts w:ascii="Times New Roman" w:hAnsi="Times New Roman" w:cs="Times New Roman" w:eastAsia="Times New Roman" w:hint="default"/>
          <w:w w:val="116"/>
          <w:sz w:val="19"/>
          <w:szCs w:val="19"/>
        </w:rPr>
        <w:t>g</w:t>
      </w:r>
      <w:r>
        <w:rPr>
          <w:rFonts w:ascii="Times New Roman" w:hAnsi="Times New Roman" w:cs="Times New Roman" w:eastAsia="Times New Roman" w:hint="default"/>
          <w:spacing w:val="-4"/>
          <w:w w:val="115"/>
          <w:sz w:val="19"/>
          <w:szCs w:val="19"/>
        </w:rPr>
        <w:t>m</w:t>
      </w:r>
      <w:r>
        <w:rPr>
          <w:rFonts w:ascii="細明體_HKSCS" w:hAnsi="細明體_HKSCS" w:cs="細明體_HKSCS" w:eastAsia="細明體_HKSCS" w:hint="default"/>
          <w:w w:val="149"/>
          <w:sz w:val="13"/>
          <w:szCs w:val="13"/>
        </w:rPr>
        <w:t>血</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2"/>
          <w:sz w:val="13"/>
          <w:szCs w:val="13"/>
        </w:rPr>
        <w:t> </w:t>
      </w:r>
      <w:r>
        <w:rPr>
          <w:rFonts w:ascii="Times New Roman" w:hAnsi="Times New Roman" w:cs="Times New Roman" w:eastAsia="Times New Roman" w:hint="default"/>
          <w:w w:val="100"/>
          <w:sz w:val="19"/>
          <w:szCs w:val="19"/>
        </w:rPr>
        <w:t>log</w:t>
      </w:r>
      <w:r>
        <w:rPr>
          <w:rFonts w:ascii="Times New Roman" w:hAnsi="Times New Roman" w:cs="Times New Roman" w:eastAsia="Times New Roman" w:hint="default"/>
          <w:spacing w:val="-29"/>
          <w:sz w:val="19"/>
          <w:szCs w:val="19"/>
        </w:rPr>
        <w:t> </w:t>
      </w:r>
      <w:r>
        <w:rPr>
          <w:rFonts w:ascii="Times New Roman" w:hAnsi="Times New Roman" w:cs="Times New Roman" w:eastAsia="Times New Roman" w:hint="default"/>
          <w:w w:val="124"/>
          <w:sz w:val="19"/>
          <w:szCs w:val="19"/>
        </w:rPr>
        <w:t>II</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w w:val="49"/>
          <w:sz w:val="22"/>
          <w:szCs w:val="22"/>
        </w:rPr>
        <w:t>／已</w:t>
      </w:r>
      <w:r>
        <w:rPr>
          <w:rFonts w:ascii="細明體_HKSCS" w:hAnsi="細明體_HKSCS" w:cs="細明體_HKSCS" w:eastAsia="細明體_HKSCS" w:hint="default"/>
          <w:spacing w:val="-81"/>
          <w:sz w:val="22"/>
          <w:szCs w:val="22"/>
        </w:rPr>
        <w:t> </w:t>
      </w:r>
      <w:r>
        <w:rPr>
          <w:rFonts w:ascii="細明體_HKSCS" w:hAnsi="細明體_HKSCS" w:cs="細明體_HKSCS" w:eastAsia="細明體_HKSCS" w:hint="default"/>
          <w:spacing w:val="-2"/>
          <w:w w:val="33"/>
          <w:sz w:val="18"/>
          <w:szCs w:val="18"/>
        </w:rPr>
        <w:t>（</w:t>
      </w:r>
      <w:r>
        <w:rPr>
          <w:rFonts w:ascii="Times New Roman" w:hAnsi="Times New Roman" w:cs="Times New Roman" w:eastAsia="Times New Roman" w:hint="default"/>
          <w:i/>
          <w:w w:val="104"/>
          <w:sz w:val="19"/>
          <w:szCs w:val="19"/>
        </w:rPr>
        <w:t>x</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1"/>
          <w:sz w:val="19"/>
          <w:szCs w:val="19"/>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tab/>
      </w:r>
      <w:r>
        <w:rPr>
          <w:rFonts w:ascii="Times New Roman" w:hAnsi="Times New Roman" w:cs="Times New Roman" w:eastAsia="Times New Roman" w:hint="default"/>
          <w:w w:val="89"/>
          <w:sz w:val="20"/>
          <w:szCs w:val="20"/>
        </w:rPr>
        <w:t>(</w:t>
      </w:r>
      <w:r>
        <w:rPr>
          <w:rFonts w:ascii="Times New Roman" w:hAnsi="Times New Roman" w:cs="Times New Roman" w:eastAsia="Times New Roman" w:hint="default"/>
          <w:spacing w:val="-6"/>
          <w:w w:val="89"/>
          <w:sz w:val="20"/>
          <w:szCs w:val="20"/>
        </w:rPr>
        <w:t>6</w:t>
      </w:r>
      <w:r>
        <w:rPr>
          <w:rFonts w:ascii="細明體_HKSCS" w:hAnsi="細明體_HKSCS" w:cs="細明體_HKSCS" w:eastAsia="細明體_HKSCS" w:hint="default"/>
          <w:w w:val="105"/>
          <w:sz w:val="19"/>
          <w:szCs w:val="19"/>
        </w:rPr>
        <w:t>局</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7"/>
          <w:w w:val="34"/>
          <w:sz w:val="19"/>
          <w:szCs w:val="19"/>
        </w:rPr>
        <w:t>（</w:t>
      </w:r>
      <w:r>
        <w:rPr>
          <w:rFonts w:ascii="Times New Roman" w:hAnsi="Times New Roman" w:cs="Times New Roman" w:eastAsia="Times New Roman" w:hint="default"/>
          <w:w w:val="102"/>
          <w:sz w:val="20"/>
          <w:szCs w:val="20"/>
        </w:rPr>
        <w:t>6.6)</w:t>
      </w:r>
      <w:r>
        <w:rPr>
          <w:rFonts w:ascii="Times New Roman" w:hAnsi="Times New Roman" w:cs="Times New Roman" w:eastAsia="Times New Roman" w:hint="default"/>
          <w:sz w:val="20"/>
          <w:szCs w:val="20"/>
        </w:rPr>
      </w:r>
    </w:p>
    <w:p>
      <w:pPr>
        <w:spacing w:after="0"/>
        <w:jc w:val="left"/>
        <w:rPr>
          <w:rFonts w:ascii="Times New Roman" w:hAnsi="Times New Roman" w:cs="Times New Roman" w:eastAsia="Times New Roman" w:hint="default"/>
          <w:sz w:val="20"/>
          <w:szCs w:val="20"/>
        </w:rPr>
        <w:sectPr>
          <w:type w:val="continuous"/>
          <w:pgSz w:w="9470" w:h="13040"/>
          <w:pgMar w:top="0" w:bottom="0" w:left="0" w:right="60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29"/>
          <w:szCs w:val="29"/>
        </w:rPr>
      </w:pPr>
    </w:p>
    <w:p>
      <w:pPr>
        <w:tabs>
          <w:tab w:pos="6917" w:val="left" w:leader="none"/>
        </w:tabs>
        <w:spacing w:line="430" w:lineRule="exact" w:before="0"/>
        <w:ind w:left="1388" w:right="10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8"/>
          <w:sz w:val="19"/>
          <w:szCs w:val="19"/>
        </w:rPr>
        <w:t>=</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w w:val="99"/>
          <w:sz w:val="19"/>
          <w:szCs w:val="19"/>
        </w:rPr>
        <w:t>arg</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spacing w:val="1"/>
          <w:w w:val="91"/>
          <w:sz w:val="19"/>
          <w:szCs w:val="19"/>
        </w:rPr>
        <w:t>m</w:t>
      </w:r>
      <w:r>
        <w:rPr>
          <w:rFonts w:ascii="細明體_HKSCS" w:hAnsi="細明體_HKSCS" w:cs="細明體_HKSCS" w:eastAsia="細明體_HKSCS" w:hint="default"/>
          <w:w w:val="80"/>
          <w:sz w:val="33"/>
          <w:szCs w:val="33"/>
        </w:rPr>
        <w:t>叫</w:t>
      </w:r>
      <w:r>
        <w:rPr>
          <w:rFonts w:ascii="細明體_HKSCS" w:hAnsi="細明體_HKSCS" w:cs="細明體_HKSCS" w:eastAsia="細明體_HKSCS" w:hint="default"/>
          <w:spacing w:val="-3"/>
          <w:w w:val="80"/>
          <w:sz w:val="33"/>
          <w:szCs w:val="33"/>
        </w:rPr>
        <w:t>主</w:t>
      </w:r>
      <w:r>
        <w:rPr>
          <w:rFonts w:ascii="Times New Roman" w:hAnsi="Times New Roman" w:cs="Times New Roman" w:eastAsia="Times New Roman" w:hint="default"/>
          <w:w w:val="99"/>
          <w:sz w:val="19"/>
          <w:szCs w:val="19"/>
        </w:rPr>
        <w:t>lo</w:t>
      </w:r>
      <w:r>
        <w:rPr>
          <w:rFonts w:ascii="Times New Roman" w:hAnsi="Times New Roman" w:cs="Times New Roman" w:eastAsia="Times New Roman" w:hint="default"/>
          <w:spacing w:val="-13"/>
          <w:w w:val="99"/>
          <w:sz w:val="19"/>
          <w:szCs w:val="19"/>
        </w:rPr>
        <w:t>g</w:t>
      </w:r>
      <w:r>
        <w:rPr>
          <w:rFonts w:ascii="細明體_HKSCS" w:hAnsi="細明體_HKSCS" w:cs="細明體_HKSCS" w:eastAsia="細明體_HKSCS" w:hint="default"/>
          <w:spacing w:val="13"/>
          <w:w w:val="86"/>
          <w:sz w:val="21"/>
          <w:szCs w:val="21"/>
        </w:rPr>
        <w:t>凡</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w w:val="107"/>
          <w:sz w:val="18"/>
          <w:szCs w:val="18"/>
        </w:rPr>
        <w:t>x</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2"/>
          <w:sz w:val="18"/>
          <w:szCs w:val="18"/>
        </w:rPr>
        <w:t> </w:t>
      </w:r>
      <w:r>
        <w:rPr>
          <w:rFonts w:ascii="Times New Roman" w:hAnsi="Times New Roman" w:cs="Times New Roman" w:eastAsia="Times New Roman" w:hint="default"/>
          <w:i/>
          <w:spacing w:val="10"/>
          <w:w w:val="88"/>
          <w:sz w:val="18"/>
          <w:szCs w:val="18"/>
        </w:rPr>
        <w:t>B</w:t>
      </w:r>
      <w:r>
        <w:rPr>
          <w:rFonts w:ascii="Times New Roman" w:hAnsi="Times New Roman" w:cs="Times New Roman" w:eastAsia="Times New Roman" w:hint="default"/>
          <w:i/>
          <w:w w:val="83"/>
          <w:sz w:val="18"/>
          <w:szCs w:val="18"/>
        </w:rPr>
        <w:t>)</w:t>
      </w:r>
      <w:r>
        <w:rPr>
          <w:rFonts w:ascii="Times New Roman" w:hAnsi="Times New Roman" w:cs="Times New Roman" w:eastAsia="Times New Roman" w:hint="default"/>
          <w:i/>
          <w:sz w:val="18"/>
          <w:szCs w:val="18"/>
        </w:rPr>
        <w:tab/>
      </w:r>
      <w:r>
        <w:rPr>
          <w:rFonts w:ascii="Times New Roman" w:hAnsi="Times New Roman" w:cs="Times New Roman" w:eastAsia="Times New Roman" w:hint="default"/>
          <w:w w:val="109"/>
          <w:sz w:val="19"/>
          <w:szCs w:val="19"/>
        </w:rPr>
        <w:t>(6.7)</w:t>
      </w:r>
      <w:r>
        <w:rPr>
          <w:rFonts w:ascii="Times New Roman" w:hAnsi="Times New Roman" w:cs="Times New Roman" w:eastAsia="Times New Roman" w:hint="default"/>
          <w:sz w:val="19"/>
          <w:szCs w:val="19"/>
        </w:rPr>
      </w:r>
    </w:p>
    <w:p>
      <w:pPr>
        <w:tabs>
          <w:tab w:pos="6917" w:val="left" w:leader="none"/>
        </w:tabs>
        <w:spacing w:before="286"/>
        <w:ind w:left="1366" w:right="10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54"/>
          <w:sz w:val="8"/>
          <w:szCs w:val="8"/>
        </w:rPr>
        <w:t>局</w:t>
      </w:r>
      <w:r>
        <w:rPr>
          <w:rFonts w:ascii="細明體_HKSCS" w:hAnsi="細明體_HKSCS" w:cs="細明體_HKSCS" w:eastAsia="細明體_HKSCS" w:hint="default"/>
          <w:spacing w:val="-5"/>
          <w:sz w:val="8"/>
          <w:szCs w:val="8"/>
        </w:rPr>
        <w:t> </w:t>
      </w:r>
      <w:r>
        <w:rPr>
          <w:rFonts w:ascii="Times New Roman" w:hAnsi="Times New Roman" w:cs="Times New Roman" w:eastAsia="Times New Roman" w:hint="default"/>
          <w:w w:val="99"/>
          <w:sz w:val="19"/>
          <w:szCs w:val="19"/>
        </w:rPr>
        <w:t>arg</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w w:val="96"/>
          <w:sz w:val="19"/>
          <w:szCs w:val="19"/>
        </w:rPr>
        <w:t>m</w:t>
      </w:r>
      <w:r>
        <w:rPr>
          <w:rFonts w:ascii="細明體_HKSCS" w:hAnsi="細明體_HKSCS" w:cs="細明體_HKSCS" w:eastAsia="細明體_HKSCS" w:hint="default"/>
          <w:w w:val="116"/>
          <w:sz w:val="16"/>
          <w:szCs w:val="16"/>
        </w:rPr>
        <w:t>血</w:t>
      </w:r>
      <w:r>
        <w:rPr>
          <w:rFonts w:ascii="細明體_HKSCS" w:hAnsi="細明體_HKSCS" w:cs="細明體_HKSCS" w:eastAsia="細明體_HKSCS" w:hint="default"/>
          <w:spacing w:val="29"/>
          <w:sz w:val="16"/>
          <w:szCs w:val="16"/>
        </w:rPr>
        <w:t> </w:t>
      </w:r>
      <w:r>
        <w:rPr>
          <w:rFonts w:ascii="Arial" w:hAnsi="Arial" w:cs="Arial" w:eastAsia="Arial" w:hint="default"/>
          <w:i/>
          <w:w w:val="104"/>
          <w:sz w:val="18"/>
          <w:szCs w:val="18"/>
        </w:rPr>
        <w:t>E</w:t>
      </w:r>
      <w:r>
        <w:rPr>
          <w:rFonts w:ascii="Arial" w:hAnsi="Arial" w:cs="Arial" w:eastAsia="Arial" w:hint="default"/>
          <w:i/>
          <w:spacing w:val="-4"/>
          <w:sz w:val="18"/>
          <w:szCs w:val="18"/>
        </w:rPr>
        <w:t> </w:t>
      </w:r>
      <w:r>
        <w:rPr>
          <w:rFonts w:ascii="細明體_HKSCS" w:hAnsi="細明體_HKSCS" w:cs="細明體_HKSCS" w:eastAsia="細明體_HKSCS" w:hint="default"/>
          <w:spacing w:val="-31"/>
          <w:w w:val="34"/>
          <w:sz w:val="26"/>
          <w:szCs w:val="26"/>
        </w:rPr>
        <w:t>也</w:t>
      </w:r>
      <w:r>
        <w:rPr>
          <w:rFonts w:ascii="細明體_HKSCS" w:hAnsi="細明體_HKSCS" w:cs="細明體_HKSCS" w:eastAsia="細明體_HKSCS" w:hint="default"/>
          <w:w w:val="58"/>
          <w:sz w:val="26"/>
          <w:szCs w:val="26"/>
        </w:rPr>
        <w:t>弘﹝</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24"/>
          <w:sz w:val="19"/>
          <w:szCs w:val="19"/>
        </w:rPr>
        <w:t> </w:t>
      </w:r>
      <w:r>
        <w:rPr>
          <w:rFonts w:ascii="Arial" w:hAnsi="Arial" w:cs="Arial" w:eastAsia="Arial" w:hint="default"/>
          <w:i/>
          <w:spacing w:val="-36"/>
          <w:w w:val="107"/>
          <w:sz w:val="18"/>
          <w:szCs w:val="18"/>
        </w:rPr>
        <w:t>P</w:t>
      </w:r>
      <w:r>
        <w:rPr>
          <w:rFonts w:ascii="Arial" w:hAnsi="Arial" w:cs="Arial" w:eastAsia="Arial" w:hint="default"/>
          <w:i/>
          <w:spacing w:val="11"/>
          <w:w w:val="88"/>
          <w:sz w:val="18"/>
          <w:szCs w:val="18"/>
        </w:rPr>
        <w:t>a</w:t>
      </w:r>
      <w:r>
        <w:rPr>
          <w:rFonts w:ascii="細明體_HKSCS" w:hAnsi="細明體_HKSCS" w:cs="細明體_HKSCS" w:eastAsia="細明體_HKSCS" w:hint="default"/>
          <w:spacing w:val="-147"/>
          <w:w w:val="110"/>
          <w:sz w:val="20"/>
          <w:szCs w:val="20"/>
        </w:rPr>
        <w:t>令</w:t>
      </w:r>
      <w:r>
        <w:rPr>
          <w:rFonts w:ascii="細明體_HKSCS" w:hAnsi="細明體_HKSCS" w:cs="細明體_HKSCS" w:eastAsia="細明體_HKSCS" w:hint="default"/>
          <w:spacing w:val="-360"/>
          <w:w w:val="166"/>
          <w:sz w:val="20"/>
          <w:szCs w:val="20"/>
        </w:rPr>
        <w:t>，</w:t>
      </w:r>
      <w:r>
        <w:rPr>
          <w:rFonts w:ascii="Arial" w:hAnsi="Arial" w:cs="Arial" w:eastAsia="Arial" w:hint="default"/>
          <w:i/>
          <w:spacing w:val="2"/>
          <w:w w:val="93"/>
          <w:sz w:val="18"/>
          <w:szCs w:val="18"/>
        </w:rPr>
        <w:t>B</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27"/>
          <w:sz w:val="24"/>
          <w:szCs w:val="24"/>
        </w:rPr>
        <w:t>﹞</w:t>
      </w:r>
      <w:r>
        <w:rPr>
          <w:rFonts w:ascii="細明體_HKSCS" w:hAnsi="細明體_HKSCS" w:cs="細明體_HKSCS" w:eastAsia="細明體_HKSCS" w:hint="default"/>
          <w:sz w:val="24"/>
          <w:szCs w:val="24"/>
        </w:rPr>
        <w:tab/>
      </w:r>
      <w:r>
        <w:rPr>
          <w:rFonts w:ascii="Times New Roman" w:hAnsi="Times New Roman" w:cs="Times New Roman" w:eastAsia="Times New Roman" w:hint="default"/>
          <w:w w:val="109"/>
          <w:sz w:val="19"/>
          <w:szCs w:val="19"/>
        </w:rPr>
        <w:t>(6.8)</w:t>
      </w:r>
      <w:r>
        <w:rPr>
          <w:rFonts w:ascii="Times New Roman" w:hAnsi="Times New Roman" w:cs="Times New Roman" w:eastAsia="Times New Roman" w:hint="default"/>
          <w:sz w:val="19"/>
          <w:szCs w:val="19"/>
        </w:rPr>
      </w:r>
    </w:p>
    <w:p>
      <w:pPr>
        <w:spacing w:line="240" w:lineRule="auto" w:before="11"/>
        <w:ind w:right="0"/>
        <w:rPr>
          <w:rFonts w:ascii="Times New Roman" w:hAnsi="Times New Roman" w:cs="Times New Roman" w:eastAsia="Times New Roman" w:hint="default"/>
          <w:sz w:val="26"/>
          <w:szCs w:val="26"/>
        </w:rPr>
      </w:pPr>
    </w:p>
    <w:p>
      <w:pPr>
        <w:tabs>
          <w:tab w:pos="5834" w:val="left" w:leader="none"/>
        </w:tabs>
        <w:spacing w:before="0"/>
        <w:ind w:left="326" w:right="0" w:firstLine="0"/>
        <w:jc w:val="center"/>
        <w:rPr>
          <w:rFonts w:ascii="Times New Roman" w:hAnsi="Times New Roman" w:cs="Times New Roman" w:eastAsia="Times New Roman" w:hint="default"/>
          <w:sz w:val="19"/>
          <w:szCs w:val="19"/>
        </w:rPr>
      </w:pPr>
      <w:r>
        <w:rPr>
          <w:rFonts w:ascii="細明體_HKSCS" w:hAnsi="細明體_HKSCS" w:cs="細明體_HKSCS" w:eastAsia="細明體_HKSCS" w:hint="default"/>
          <w:w w:val="167"/>
          <w:sz w:val="13"/>
          <w:szCs w:val="13"/>
        </w:rPr>
        <w:t>特</w:t>
      </w:r>
      <w:r>
        <w:rPr>
          <w:rFonts w:ascii="細明體_HKSCS" w:hAnsi="細明體_HKSCS" w:cs="細明體_HKSCS" w:eastAsia="細明體_HKSCS" w:hint="default"/>
          <w:spacing w:val="-38"/>
          <w:sz w:val="13"/>
          <w:szCs w:val="13"/>
        </w:rPr>
        <w:t> </w:t>
      </w:r>
      <w:r>
        <w:rPr>
          <w:rFonts w:ascii="細明體_HKSCS" w:hAnsi="細明體_HKSCS" w:cs="細明體_HKSCS" w:eastAsia="細明體_HKSCS" w:hint="default"/>
          <w:spacing w:val="-24"/>
          <w:w w:val="129"/>
          <w:sz w:val="13"/>
          <w:szCs w:val="13"/>
        </w:rPr>
        <w:t>缸</w:t>
      </w:r>
      <w:r>
        <w:rPr>
          <w:rFonts w:ascii="Times New Roman" w:hAnsi="Times New Roman" w:cs="Times New Roman" w:eastAsia="Times New Roman" w:hint="default"/>
          <w:w w:val="107"/>
          <w:sz w:val="19"/>
          <w:szCs w:val="19"/>
        </w:rPr>
        <w:t>g</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w w:val="93"/>
          <w:sz w:val="19"/>
          <w:szCs w:val="19"/>
        </w:rPr>
        <w:t>max0</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w w:val="123"/>
          <w:sz w:val="19"/>
          <w:szCs w:val="19"/>
        </w:rPr>
        <w:t>J,</w:t>
      </w:r>
      <w:r>
        <w:rPr>
          <w:rFonts w:ascii="Times New Roman" w:hAnsi="Times New Roman" w:cs="Times New Roman" w:eastAsia="Times New Roman" w:hint="default"/>
          <w:spacing w:val="-44"/>
          <w:w w:val="123"/>
          <w:sz w:val="19"/>
          <w:szCs w:val="19"/>
        </w:rPr>
        <w:t>P</w:t>
      </w:r>
      <w:r>
        <w:rPr>
          <w:rFonts w:ascii="細明體_HKSCS" w:hAnsi="細明體_HKSCS" w:cs="細明體_HKSCS" w:eastAsia="細明體_HKSCS" w:hint="default"/>
          <w:w w:val="76"/>
          <w:sz w:val="19"/>
          <w:szCs w:val="19"/>
        </w:rPr>
        <w:t>帥</w:t>
      </w:r>
      <w:r>
        <w:rPr>
          <w:rFonts w:ascii="細明體_HKSCS" w:hAnsi="細明體_HKSCS" w:cs="細明體_HKSCS" w:eastAsia="細明體_HKSCS" w:hint="default"/>
          <w:spacing w:val="6"/>
          <w:w w:val="76"/>
          <w:sz w:val="19"/>
          <w:szCs w:val="19"/>
        </w:rPr>
        <w:t>（</w:t>
      </w:r>
      <w:r>
        <w:rPr>
          <w:rFonts w:ascii="Times New Roman" w:hAnsi="Times New Roman" w:cs="Times New Roman" w:eastAsia="Times New Roman" w:hint="default"/>
          <w:sz w:val="19"/>
          <w:szCs w:val="19"/>
        </w:rPr>
        <w:t>x)</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w w:val="99"/>
          <w:sz w:val="19"/>
          <w:szCs w:val="19"/>
        </w:rPr>
        <w:t>lo</w:t>
      </w:r>
      <w:r>
        <w:rPr>
          <w:rFonts w:ascii="Times New Roman" w:hAnsi="Times New Roman" w:cs="Times New Roman" w:eastAsia="Times New Roman" w:hint="default"/>
          <w:spacing w:val="16"/>
          <w:w w:val="99"/>
          <w:sz w:val="19"/>
          <w:szCs w:val="19"/>
        </w:rPr>
        <w:t>g</w:t>
      </w:r>
      <w:r>
        <w:rPr>
          <w:rFonts w:ascii="細明體_HKSCS" w:hAnsi="細明體_HKSCS" w:cs="細明體_HKSCS" w:eastAsia="細明體_HKSCS" w:hint="default"/>
          <w:w w:val="75"/>
          <w:sz w:val="19"/>
          <w:szCs w:val="19"/>
        </w:rPr>
        <w:t>九</w:t>
      </w:r>
      <w:r>
        <w:rPr>
          <w:rFonts w:ascii="細明體_HKSCS" w:hAnsi="細明體_HKSCS" w:cs="細明體_HKSCS" w:eastAsia="細明體_HKSCS" w:hint="default"/>
          <w:spacing w:val="-12"/>
          <w:w w:val="75"/>
          <w:sz w:val="19"/>
          <w:szCs w:val="19"/>
        </w:rPr>
        <w:t>（</w:t>
      </w:r>
      <w:r>
        <w:rPr>
          <w:rFonts w:ascii="細明體_HKSCS" w:hAnsi="細明體_HKSCS" w:cs="細明體_HKSCS" w:eastAsia="細明體_HKSCS" w:hint="default"/>
          <w:spacing w:val="-24"/>
          <w:w w:val="111"/>
          <w:sz w:val="19"/>
          <w:szCs w:val="19"/>
        </w:rPr>
        <w:t>月</w:t>
      </w:r>
      <w:r>
        <w:rPr>
          <w:rFonts w:ascii="Times New Roman" w:hAnsi="Times New Roman" w:cs="Times New Roman" w:eastAsia="Times New Roman" w:hint="default"/>
          <w:i/>
          <w:spacing w:val="10"/>
          <w:w w:val="79"/>
          <w:sz w:val="20"/>
          <w:szCs w:val="20"/>
        </w:rPr>
        <w:t>B</w:t>
      </w:r>
      <w:r>
        <w:rPr>
          <w:rFonts w:ascii="Times New Roman" w:hAnsi="Times New Roman" w:cs="Times New Roman" w:eastAsia="Times New Roman" w:hint="default"/>
          <w:i/>
          <w:w w:val="86"/>
          <w:sz w:val="20"/>
          <w:szCs w:val="20"/>
        </w:rPr>
        <w:t>)</w:t>
      </w:r>
      <w:r>
        <w:rPr>
          <w:rFonts w:ascii="Times New Roman" w:hAnsi="Times New Roman" w:cs="Times New Roman" w:eastAsia="Times New Roman" w:hint="default"/>
          <w:i/>
          <w:w w:val="86"/>
          <w:sz w:val="20"/>
          <w:szCs w:val="20"/>
        </w:rPr>
        <w:t>dx</w:t>
      </w:r>
      <w:r>
        <w:rPr>
          <w:rFonts w:ascii="Times New Roman" w:hAnsi="Times New Roman" w:cs="Times New Roman" w:eastAsia="Times New Roman" w:hint="default"/>
          <w:i/>
          <w:spacing w:val="8"/>
          <w:sz w:val="20"/>
          <w:szCs w:val="20"/>
        </w:rPr>
        <w:t> </w:t>
      </w:r>
      <w:r>
        <w:rPr>
          <w:rFonts w:ascii="Times New Roman" w:hAnsi="Times New Roman" w:cs="Times New Roman" w:eastAsia="Times New Roman" w:hint="default"/>
          <w:i/>
          <w:spacing w:val="13"/>
          <w:w w:val="195"/>
          <w:sz w:val="20"/>
          <w:szCs w:val="20"/>
        </w:rPr>
        <w:t>-</w:t>
      </w:r>
      <w:r>
        <w:rPr>
          <w:rFonts w:ascii="Times New Roman" w:hAnsi="Times New Roman" w:cs="Times New Roman" w:eastAsia="Times New Roman" w:hint="default"/>
          <w:i/>
          <w:w w:val="107"/>
          <w:sz w:val="20"/>
          <w:szCs w:val="20"/>
        </w:rPr>
        <w:t>L</w:t>
      </w:r>
      <w:r>
        <w:rPr>
          <w:rFonts w:ascii="Times New Roman" w:hAnsi="Times New Roman" w:cs="Times New Roman" w:eastAsia="Times New Roman" w:hint="default"/>
          <w:i/>
          <w:spacing w:val="-19"/>
          <w:sz w:val="20"/>
          <w:szCs w:val="20"/>
        </w:rPr>
        <w:t> </w:t>
      </w:r>
      <w:r>
        <w:rPr>
          <w:rFonts w:ascii="Times New Roman" w:hAnsi="Times New Roman" w:cs="Times New Roman" w:eastAsia="Times New Roman" w:hint="default"/>
          <w:i/>
          <w:spacing w:val="-34"/>
          <w:w w:val="97"/>
          <w:sz w:val="20"/>
          <w:szCs w:val="20"/>
        </w:rPr>
        <w:t>P</w:t>
      </w:r>
      <w:r>
        <w:rPr>
          <w:rFonts w:ascii="細明體_HKSCS" w:hAnsi="細明體_HKSCS" w:cs="細明體_HKSCS" w:eastAsia="細明體_HKSCS" w:hint="default"/>
          <w:w w:val="79"/>
          <w:sz w:val="19"/>
          <w:szCs w:val="19"/>
        </w:rPr>
        <w:t>帥令）</w:t>
      </w:r>
      <w:r>
        <w:rPr>
          <w:rFonts w:ascii="細明體_HKSCS" w:hAnsi="細明體_HKSCS" w:cs="細明體_HKSCS" w:eastAsia="細明體_HKSCS" w:hint="default"/>
          <w:spacing w:val="-63"/>
          <w:sz w:val="19"/>
          <w:szCs w:val="19"/>
        </w:rPr>
        <w:t> </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spacing w:val="-6"/>
          <w:w w:val="165"/>
          <w:sz w:val="20"/>
          <w:szCs w:val="20"/>
        </w:rPr>
        <w:t>弘</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spacing w:val="14"/>
          <w:w w:val="107"/>
          <w:sz w:val="18"/>
          <w:szCs w:val="18"/>
        </w:rPr>
        <w:t>x</w:t>
      </w:r>
      <w:r>
        <w:rPr>
          <w:rFonts w:ascii="Times New Roman" w:hAnsi="Times New Roman" w:cs="Times New Roman" w:eastAsia="Times New Roman" w:hint="default"/>
          <w:i/>
          <w:w w:val="93"/>
          <w:sz w:val="18"/>
          <w:szCs w:val="18"/>
        </w:rPr>
        <w:t>)</w:t>
      </w:r>
      <w:r>
        <w:rPr>
          <w:rFonts w:ascii="Times New Roman" w:hAnsi="Times New Roman" w:cs="Times New Roman" w:eastAsia="Times New Roman" w:hint="default"/>
          <w:i/>
          <w:w w:val="93"/>
          <w:sz w:val="18"/>
          <w:szCs w:val="18"/>
        </w:rPr>
        <w:t>dx</w:t>
      </w:r>
      <w:r>
        <w:rPr>
          <w:rFonts w:ascii="Times New Roman" w:hAnsi="Times New Roman" w:cs="Times New Roman" w:eastAsia="Times New Roman" w:hint="default"/>
          <w:i/>
          <w:sz w:val="18"/>
          <w:szCs w:val="18"/>
        </w:rPr>
        <w:tab/>
      </w:r>
      <w:r>
        <w:rPr>
          <w:rFonts w:ascii="Times New Roman" w:hAnsi="Times New Roman" w:cs="Times New Roman" w:eastAsia="Times New Roman" w:hint="default"/>
          <w:w w:val="109"/>
          <w:sz w:val="19"/>
          <w:szCs w:val="19"/>
        </w:rPr>
        <w:t>(6.9)</w:t>
      </w:r>
      <w:r>
        <w:rPr>
          <w:rFonts w:ascii="Times New Roman" w:hAnsi="Times New Roman" w:cs="Times New Roman" w:eastAsia="Times New Roman" w:hint="default"/>
          <w:sz w:val="19"/>
          <w:szCs w:val="19"/>
        </w:rPr>
      </w:r>
    </w:p>
    <w:p>
      <w:pPr>
        <w:spacing w:line="240" w:lineRule="auto" w:before="7"/>
        <w:ind w:right="0"/>
        <w:rPr>
          <w:rFonts w:ascii="Times New Roman" w:hAnsi="Times New Roman" w:cs="Times New Roman" w:eastAsia="Times New Roman" w:hint="default"/>
          <w:sz w:val="22"/>
          <w:szCs w:val="22"/>
        </w:rPr>
      </w:pPr>
    </w:p>
    <w:p>
      <w:pPr>
        <w:tabs>
          <w:tab w:pos="3432" w:val="left" w:leader="none"/>
        </w:tabs>
        <w:spacing w:line="206" w:lineRule="exact" w:before="0"/>
        <w:ind w:left="2439" w:right="101" w:firstLine="0"/>
        <w:jc w:val="left"/>
        <w:rPr>
          <w:rFonts w:ascii="細明體_HKSCS" w:hAnsi="細明體_HKSCS" w:cs="細明體_HKSCS" w:eastAsia="細明體_HKSCS" w:hint="default"/>
          <w:sz w:val="20"/>
          <w:szCs w:val="20"/>
        </w:rPr>
      </w:pPr>
      <w:r>
        <w:rPr/>
        <w:pict>
          <v:shape style="position:absolute;margin-left:173.520004pt;margin-top:1.117344pt;width:84.4pt;height:21pt;mso-position-horizontal-relative:page;mso-position-vertical-relative:paragraph;z-index:-455464" type="#_x0000_t202" filled="false" stroked="false">
            <v:textbox inset="0,0,0,0">
              <w:txbxContent>
                <w:p>
                  <w:pPr>
                    <w:tabs>
                      <w:tab w:pos="1447" w:val="left" w:leader="none"/>
                    </w:tabs>
                    <w:spacing w:line="420" w:lineRule="exact" w:before="0"/>
                    <w:ind w:left="0" w:right="0" w:firstLine="0"/>
                    <w:jc w:val="left"/>
                    <w:rPr>
                      <w:rFonts w:ascii="細明體_HKSCS" w:hAnsi="細明體_HKSCS" w:cs="細明體_HKSCS" w:eastAsia="細明體_HKSCS" w:hint="default"/>
                      <w:sz w:val="42"/>
                      <w:szCs w:val="42"/>
                    </w:rPr>
                  </w:pPr>
                  <w:r>
                    <w:rPr>
                      <w:rFonts w:ascii="Times New Roman" w:hAnsi="Times New Roman" w:cs="Times New Roman" w:eastAsia="Times New Roman" w:hint="default"/>
                      <w:w w:val="50"/>
                      <w:sz w:val="25"/>
                      <w:szCs w:val="25"/>
                    </w:rPr>
                    <w:t>J</w:t>
                    <w:tab/>
                  </w:r>
                  <w:r>
                    <w:rPr>
                      <w:rFonts w:ascii="細明體_HKSCS" w:hAnsi="細明體_HKSCS" w:cs="細明體_HKSCS" w:eastAsia="細明體_HKSCS" w:hint="default"/>
                      <w:spacing w:val="-51"/>
                      <w:w w:val="65"/>
                      <w:sz w:val="42"/>
                      <w:szCs w:val="42"/>
                    </w:rPr>
                    <w:t>－</w:t>
                  </w:r>
                  <w:r>
                    <w:rPr>
                      <w:rFonts w:ascii="細明體_HKSCS" w:hAnsi="細明體_HKSCS" w:cs="細明體_HKSCS" w:eastAsia="細明體_HKSCS" w:hint="default"/>
                      <w:sz w:val="42"/>
                      <w:szCs w:val="42"/>
                    </w:rPr>
                  </w:r>
                </w:p>
              </w:txbxContent>
            </v:textbox>
            <w10:wrap type="none"/>
          </v:shape>
        </w:pict>
      </w:r>
      <w:r>
        <w:rPr>
          <w:rFonts w:ascii="Arial" w:hAnsi="Arial" w:cs="Arial" w:eastAsia="Arial" w:hint="default"/>
          <w:w w:val="86"/>
          <w:sz w:val="20"/>
          <w:szCs w:val="20"/>
        </w:rPr>
        <w:t>r</w:t>
      </w:r>
      <w:r>
        <w:rPr>
          <w:rFonts w:ascii="Arial" w:hAnsi="Arial" w:cs="Arial" w:eastAsia="Arial" w:hint="default"/>
          <w:sz w:val="20"/>
          <w:szCs w:val="20"/>
        </w:rPr>
        <w:tab/>
      </w:r>
      <w:r>
        <w:rPr>
          <w:rFonts w:ascii="Arial" w:hAnsi="Arial" w:cs="Arial" w:eastAsia="Arial" w:hint="default"/>
          <w:i/>
          <w:spacing w:val="-22"/>
          <w:w w:val="95"/>
          <w:sz w:val="18"/>
          <w:szCs w:val="18"/>
        </w:rPr>
        <w:t>P</w:t>
      </w:r>
      <w:r>
        <w:rPr>
          <w:rFonts w:ascii="Arial" w:hAnsi="Arial" w:cs="Arial" w:eastAsia="Arial" w:hint="default"/>
          <w:i/>
          <w:w w:val="117"/>
          <w:sz w:val="18"/>
          <w:szCs w:val="18"/>
        </w:rPr>
        <w:t>-(</w:t>
      </w:r>
      <w:r>
        <w:rPr>
          <w:rFonts w:ascii="Arial" w:hAnsi="Arial" w:cs="Arial" w:eastAsia="Arial" w:hint="default"/>
          <w:i/>
          <w:spacing w:val="-19"/>
          <w:sz w:val="18"/>
          <w:szCs w:val="18"/>
        </w:rPr>
        <w:t> </w:t>
      </w:r>
      <w:r>
        <w:rPr>
          <w:rFonts w:ascii="Arial" w:hAnsi="Arial" w:cs="Arial" w:eastAsia="Arial" w:hint="default"/>
          <w:i/>
          <w:w w:val="87"/>
          <w:sz w:val="18"/>
          <w:szCs w:val="18"/>
        </w:rPr>
        <w:t>x</w:t>
      </w:r>
      <w:r>
        <w:rPr>
          <w:rFonts w:ascii="Arial" w:hAnsi="Arial" w:cs="Arial" w:eastAsia="Arial" w:hint="default"/>
          <w:i/>
          <w:spacing w:val="-35"/>
          <w:sz w:val="18"/>
          <w:szCs w:val="18"/>
        </w:rPr>
        <w:t> </w:t>
      </w:r>
      <w:r>
        <w:rPr>
          <w:rFonts w:ascii="細明體_HKSCS" w:hAnsi="細明體_HKSCS" w:cs="細明體_HKSCS" w:eastAsia="細明體_HKSCS" w:hint="default"/>
          <w:spacing w:val="-178"/>
          <w:w w:val="121"/>
          <w:sz w:val="20"/>
          <w:szCs w:val="20"/>
        </w:rPr>
        <w:t>：</w:t>
      </w:r>
      <w:r>
        <w:rPr>
          <w:rFonts w:ascii="細明體_HKSCS" w:hAnsi="細明體_HKSCS" w:cs="細明體_HKSCS" w:eastAsia="細明體_HKSCS" w:hint="default"/>
          <w:w w:val="95"/>
          <w:sz w:val="20"/>
          <w:szCs w:val="20"/>
        </w:rPr>
        <w:t>趴</w:t>
      </w:r>
      <w:r>
        <w:rPr>
          <w:rFonts w:ascii="細明體_HKSCS" w:hAnsi="細明體_HKSCS" w:cs="細明體_HKSCS" w:eastAsia="細明體_HKSCS" w:hint="default"/>
          <w:sz w:val="20"/>
          <w:szCs w:val="20"/>
        </w:rPr>
      </w:r>
    </w:p>
    <w:p>
      <w:pPr>
        <w:tabs>
          <w:tab w:pos="1481" w:val="left" w:leader="none"/>
          <w:tab w:pos="3007" w:val="left" w:leader="none"/>
          <w:tab w:pos="4973" w:val="left" w:leader="none"/>
          <w:tab w:pos="5743" w:val="left" w:leader="none"/>
        </w:tabs>
        <w:spacing w:line="132" w:lineRule="exact" w:before="0"/>
        <w:ind w:left="480" w:right="0"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w w:val="110"/>
          <w:sz w:val="19"/>
          <w:szCs w:val="19"/>
        </w:rPr>
        <w:t>=</w:t>
      </w:r>
      <w:r>
        <w:rPr>
          <w:rFonts w:ascii="Times New Roman" w:hAnsi="Times New Roman" w:cs="Times New Roman" w:eastAsia="Times New Roman" w:hint="default"/>
          <w:spacing w:val="-23"/>
          <w:w w:val="110"/>
          <w:sz w:val="19"/>
          <w:szCs w:val="19"/>
        </w:rPr>
        <w:t> </w:t>
      </w:r>
      <w:r>
        <w:rPr>
          <w:rFonts w:ascii="Times New Roman" w:hAnsi="Times New Roman" w:cs="Times New Roman" w:eastAsia="Times New Roman" w:hint="default"/>
          <w:w w:val="110"/>
          <w:sz w:val="19"/>
          <w:szCs w:val="19"/>
        </w:rPr>
        <w:t>arg</w:t>
      </w:r>
      <w:r>
        <w:rPr>
          <w:rFonts w:ascii="Times New Roman" w:hAnsi="Times New Roman" w:cs="Times New Roman" w:eastAsia="Times New Roman" w:hint="default"/>
          <w:spacing w:val="-29"/>
          <w:w w:val="110"/>
          <w:sz w:val="19"/>
          <w:szCs w:val="19"/>
        </w:rPr>
        <w:t> </w:t>
      </w:r>
      <w:r>
        <w:rPr>
          <w:rFonts w:ascii="Times New Roman" w:hAnsi="Times New Roman" w:cs="Times New Roman" w:eastAsia="Times New Roman" w:hint="default"/>
          <w:spacing w:val="4"/>
          <w:w w:val="110"/>
          <w:sz w:val="19"/>
          <w:szCs w:val="19"/>
        </w:rPr>
        <w:t>m</w:t>
      </w:r>
      <w:r>
        <w:rPr>
          <w:rFonts w:ascii="細明體_HKSCS" w:hAnsi="細明體_HKSCS" w:cs="細明體_HKSCS" w:eastAsia="細明體_HKSCS" w:hint="default"/>
          <w:spacing w:val="4"/>
          <w:w w:val="110"/>
          <w:sz w:val="13"/>
          <w:szCs w:val="13"/>
        </w:rPr>
        <w:t>缸</w:t>
        <w:tab/>
      </w:r>
      <w:r>
        <w:rPr>
          <w:rFonts w:ascii="細明體_HKSCS" w:hAnsi="細明體_HKSCS" w:cs="細明體_HKSCS" w:eastAsia="細明體_HKSCS" w:hint="default"/>
          <w:w w:val="90"/>
          <w:sz w:val="16"/>
          <w:szCs w:val="16"/>
        </w:rPr>
        <w:t>一九</w:t>
      </w:r>
      <w:r>
        <w:rPr>
          <w:rFonts w:ascii="Times New Roman" w:hAnsi="Times New Roman" w:cs="Times New Roman" w:eastAsia="Times New Roman" w:hint="default"/>
          <w:w w:val="90"/>
          <w:sz w:val="10"/>
          <w:szCs w:val="10"/>
        </w:rPr>
        <w:t>a</w:t>
      </w:r>
      <w:r>
        <w:rPr>
          <w:rFonts w:ascii="Times New Roman" w:hAnsi="Times New Roman" w:cs="Times New Roman" w:eastAsia="Times New Roman" w:hint="default"/>
          <w:spacing w:val="21"/>
          <w:w w:val="90"/>
          <w:sz w:val="10"/>
          <w:szCs w:val="10"/>
        </w:rPr>
        <w:t> </w:t>
      </w:r>
      <w:r>
        <w:rPr>
          <w:rFonts w:ascii="Times New Roman" w:hAnsi="Times New Roman" w:cs="Times New Roman" w:eastAsia="Times New Roman" w:hint="default"/>
          <w:w w:val="90"/>
          <w:sz w:val="19"/>
          <w:szCs w:val="19"/>
        </w:rPr>
        <w:t>Jx)log</w:t>
      </w:r>
      <w:r>
        <w:rPr>
          <w:rFonts w:ascii="Times New Roman" w:hAnsi="Times New Roman" w:cs="Times New Roman" w:eastAsia="Times New Roman" w:hint="default"/>
          <w:spacing w:val="-19"/>
          <w:w w:val="90"/>
          <w:sz w:val="19"/>
          <w:szCs w:val="19"/>
        </w:rPr>
        <w:t> </w:t>
      </w:r>
      <w:r>
        <w:rPr>
          <w:rFonts w:ascii="細明體_HKSCS" w:hAnsi="細明體_HKSCS" w:cs="細明體_HKSCS" w:eastAsia="細明體_HKSCS" w:hint="default"/>
          <w:spacing w:val="-8"/>
          <w:w w:val="90"/>
          <w:sz w:val="19"/>
          <w:szCs w:val="19"/>
        </w:rPr>
        <w:t>」一」</w:t>
        <w:tab/>
      </w:r>
      <w:r>
        <w:rPr>
          <w:rFonts w:ascii="Times New Roman" w:hAnsi="Times New Roman" w:cs="Times New Roman" w:eastAsia="Times New Roman" w:hint="default"/>
          <w:i/>
          <w:w w:val="95"/>
          <w:sz w:val="20"/>
          <w:szCs w:val="20"/>
        </w:rPr>
        <w:t>dx</w:t>
        <w:tab/>
      </w:r>
      <w:r>
        <w:rPr>
          <w:rFonts w:ascii="Times New Roman" w:hAnsi="Times New Roman" w:cs="Times New Roman" w:eastAsia="Times New Roman" w:hint="default"/>
          <w:w w:val="70"/>
          <w:sz w:val="20"/>
          <w:szCs w:val="20"/>
        </w:rPr>
        <w:t>'</w:t>
        <w:tab/>
      </w:r>
      <w:r>
        <w:rPr>
          <w:rFonts w:ascii="Times New Roman" w:hAnsi="Times New Roman" w:cs="Times New Roman" w:eastAsia="Times New Roman" w:hint="default"/>
          <w:w w:val="110"/>
          <w:sz w:val="19"/>
          <w:szCs w:val="19"/>
        </w:rPr>
        <w:t>(6</w:t>
      </w:r>
      <w:r>
        <w:rPr>
          <w:rFonts w:ascii="Times New Roman" w:hAnsi="Times New Roman" w:cs="Times New Roman" w:eastAsia="Times New Roman" w:hint="default"/>
          <w:spacing w:val="6"/>
          <w:w w:val="110"/>
          <w:sz w:val="19"/>
          <w:szCs w:val="19"/>
        </w:rPr>
        <w:t> </w:t>
      </w:r>
      <w:r>
        <w:rPr>
          <w:rFonts w:ascii="Times New Roman" w:hAnsi="Times New Roman" w:cs="Times New Roman" w:eastAsia="Times New Roman" w:hint="default"/>
          <w:w w:val="110"/>
          <w:sz w:val="19"/>
          <w:szCs w:val="19"/>
        </w:rPr>
        <w:t>10)</w:t>
      </w:r>
      <w:r>
        <w:rPr>
          <w:rFonts w:ascii="Times New Roman" w:hAnsi="Times New Roman" w:cs="Times New Roman" w:eastAsia="Times New Roman" w:hint="default"/>
          <w:sz w:val="19"/>
          <w:szCs w:val="19"/>
        </w:rPr>
      </w:r>
    </w:p>
    <w:p>
      <w:pPr>
        <w:tabs>
          <w:tab w:pos="3439" w:val="left" w:leader="none"/>
        </w:tabs>
        <w:spacing w:line="198" w:lineRule="exact" w:before="0"/>
        <w:ind w:left="2403" w:right="101" w:firstLine="0"/>
        <w:jc w:val="left"/>
        <w:rPr>
          <w:rFonts w:ascii="Arial" w:hAnsi="Arial" w:cs="Arial" w:eastAsia="Arial" w:hint="default"/>
          <w:sz w:val="18"/>
          <w:szCs w:val="18"/>
        </w:rPr>
      </w:pPr>
      <w:r>
        <w:rPr>
          <w:rFonts w:ascii="Arial" w:hAnsi="Arial" w:cs="Arial" w:eastAsia="Arial" w:hint="default"/>
          <w:w w:val="200"/>
          <w:sz w:val="16"/>
          <w:szCs w:val="16"/>
        </w:rPr>
        <w:t>h</w:t>
      </w:r>
      <w:r>
        <w:rPr>
          <w:rFonts w:ascii="Arial" w:hAnsi="Arial" w:cs="Arial" w:eastAsia="Arial" w:hint="default"/>
          <w:sz w:val="16"/>
          <w:szCs w:val="16"/>
        </w:rPr>
        <w:tab/>
      </w:r>
      <w:r>
        <w:rPr>
          <w:rFonts w:ascii="細明體_HKSCS" w:hAnsi="細明體_HKSCS" w:cs="細明體_HKSCS" w:eastAsia="細明體_HKSCS" w:hint="default"/>
          <w:spacing w:val="15"/>
          <w:w w:val="111"/>
          <w:sz w:val="20"/>
          <w:szCs w:val="20"/>
        </w:rPr>
        <w:t>丸</w:t>
      </w:r>
      <w:r>
        <w:rPr>
          <w:rFonts w:ascii="細明體_HKSCS" w:hAnsi="細明體_HKSCS" w:cs="細明體_HKSCS" w:eastAsia="細明體_HKSCS" w:hint="default"/>
          <w:spacing w:val="-164"/>
          <w:w w:val="132"/>
          <w:sz w:val="20"/>
          <w:szCs w:val="20"/>
        </w:rPr>
        <w:t>。</w:t>
      </w:r>
      <w:r>
        <w:rPr>
          <w:rFonts w:ascii="細明體_HKSCS" w:hAnsi="細明體_HKSCS" w:cs="細明體_HKSCS" w:eastAsia="細明體_HKSCS" w:hint="default"/>
          <w:spacing w:val="6"/>
          <w:w w:val="27"/>
          <w:sz w:val="19"/>
          <w:szCs w:val="19"/>
        </w:rPr>
        <w:t>（</w:t>
      </w:r>
      <w:r>
        <w:rPr>
          <w:rFonts w:ascii="Arial" w:hAnsi="Arial" w:cs="Arial" w:eastAsia="Arial" w:hint="default"/>
          <w:i/>
          <w:spacing w:val="16"/>
          <w:w w:val="102"/>
          <w:sz w:val="18"/>
          <w:szCs w:val="18"/>
        </w:rPr>
        <w:t>x</w:t>
      </w:r>
      <w:r>
        <w:rPr>
          <w:rFonts w:ascii="Arial" w:hAnsi="Arial" w:cs="Arial" w:eastAsia="Arial" w:hint="default"/>
          <w:i/>
          <w:w w:val="82"/>
          <w:sz w:val="18"/>
          <w:szCs w:val="18"/>
        </w:rPr>
        <w:t>)</w:t>
      </w:r>
      <w:r>
        <w:rPr>
          <w:rFonts w:ascii="Arial" w:hAnsi="Arial" w:cs="Arial" w:eastAsia="Arial" w:hint="default"/>
          <w:sz w:val="18"/>
          <w:szCs w:val="18"/>
        </w:rPr>
      </w:r>
    </w:p>
    <w:p>
      <w:pPr>
        <w:spacing w:line="240" w:lineRule="auto" w:before="11"/>
        <w:ind w:right="0"/>
        <w:rPr>
          <w:rFonts w:ascii="Arial" w:hAnsi="Arial" w:cs="Arial" w:eastAsia="Arial" w:hint="default"/>
          <w:i/>
          <w:sz w:val="22"/>
          <w:szCs w:val="22"/>
        </w:rPr>
      </w:pPr>
    </w:p>
    <w:p>
      <w:pPr>
        <w:spacing w:before="0"/>
        <w:ind w:left="1308" w:right="101"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w w:val="150"/>
          <w:sz w:val="11"/>
          <w:szCs w:val="11"/>
        </w:rPr>
        <w:t>＝</w:t>
      </w:r>
      <w:r>
        <w:rPr>
          <w:rFonts w:ascii="細明體_HKSCS" w:hAnsi="細明體_HKSCS" w:cs="細明體_HKSCS" w:eastAsia="細明體_HKSCS" w:hint="default"/>
          <w:spacing w:val="-42"/>
          <w:w w:val="150"/>
          <w:sz w:val="11"/>
          <w:szCs w:val="11"/>
        </w:rPr>
        <w:t>缸</w:t>
      </w:r>
      <w:r>
        <w:rPr>
          <w:rFonts w:ascii="Times New Roman" w:hAnsi="Times New Roman" w:cs="Times New Roman" w:eastAsia="Times New Roman" w:hint="default"/>
          <w:w w:val="116"/>
          <w:sz w:val="19"/>
          <w:szCs w:val="19"/>
        </w:rPr>
        <w:t>g</w:t>
      </w:r>
      <w:r>
        <w:rPr>
          <w:rFonts w:ascii="Times New Roman" w:hAnsi="Times New Roman" w:cs="Times New Roman" w:eastAsia="Times New Roman" w:hint="default"/>
          <w:spacing w:val="-21"/>
          <w:sz w:val="19"/>
          <w:szCs w:val="19"/>
        </w:rPr>
        <w:t> </w:t>
      </w:r>
      <w:r>
        <w:rPr>
          <w:rFonts w:ascii="Times New Roman" w:hAnsi="Times New Roman" w:cs="Times New Roman" w:eastAsia="Times New Roman" w:hint="default"/>
          <w:w w:val="92"/>
          <w:sz w:val="19"/>
          <w:szCs w:val="19"/>
        </w:rPr>
        <w:t>min8</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i/>
          <w:w w:val="92"/>
          <w:sz w:val="20"/>
          <w:szCs w:val="20"/>
        </w:rPr>
        <w:t>KL</w:t>
      </w:r>
      <w:r>
        <w:rPr>
          <w:rFonts w:ascii="Times New Roman" w:hAnsi="Times New Roman" w:cs="Times New Roman" w:eastAsia="Times New Roman" w:hint="default"/>
          <w:i/>
          <w:spacing w:val="-33"/>
          <w:sz w:val="20"/>
          <w:szCs w:val="20"/>
        </w:rPr>
        <w:t> </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98"/>
          <w:sz w:val="15"/>
          <w:szCs w:val="15"/>
        </w:rPr>
        <w:t>凡</w:t>
      </w:r>
      <w:r>
        <w:rPr>
          <w:rFonts w:ascii="細明體_HKSCS" w:hAnsi="細明體_HKSCS" w:cs="細明體_HKSCS" w:eastAsia="細明體_HKSCS" w:hint="default"/>
          <w:spacing w:val="-64"/>
          <w:w w:val="98"/>
          <w:sz w:val="15"/>
          <w:szCs w:val="15"/>
        </w:rPr>
        <w:t>＂</w:t>
      </w:r>
      <w:r>
        <w:rPr>
          <w:rFonts w:ascii="細明體_HKSCS" w:hAnsi="細明體_HKSCS" w:cs="細明體_HKSCS" w:eastAsia="細明體_HKSCS" w:hint="default"/>
          <w:w w:val="81"/>
          <w:sz w:val="15"/>
          <w:szCs w:val="15"/>
        </w:rPr>
        <w:t>＇</w:t>
      </w:r>
      <w:r>
        <w:rPr>
          <w:rFonts w:ascii="細明體_HKSCS" w:hAnsi="細明體_HKSCS" w:cs="細明體_HKSCS" w:eastAsia="細明體_HKSCS" w:hint="default"/>
          <w:sz w:val="15"/>
          <w:szCs w:val="15"/>
        </w:rPr>
      </w:r>
    </w:p>
    <w:p>
      <w:pPr>
        <w:spacing w:line="240" w:lineRule="auto" w:before="3"/>
        <w:ind w:right="0"/>
        <w:rPr>
          <w:rFonts w:ascii="細明體_HKSCS" w:hAnsi="細明體_HKSCS" w:cs="細明體_HKSCS" w:eastAsia="細明體_HKSCS" w:hint="default"/>
          <w:sz w:val="17"/>
          <w:szCs w:val="17"/>
        </w:rPr>
      </w:pPr>
    </w:p>
    <w:p>
      <w:pPr>
        <w:spacing w:before="0"/>
        <w:ind w:left="0" w:right="1090" w:firstLine="0"/>
        <w:jc w:val="right"/>
        <w:rPr>
          <w:rFonts w:ascii="Times New Roman" w:hAnsi="Times New Roman" w:cs="Times New Roman" w:eastAsia="Times New Roman" w:hint="default"/>
          <w:sz w:val="19"/>
          <w:szCs w:val="19"/>
        </w:rPr>
      </w:pPr>
      <w:r>
        <w:rPr>
          <w:rFonts w:ascii="Times New Roman"/>
          <w:w w:val="105"/>
          <w:sz w:val="19"/>
        </w:rPr>
        <w:t>(6.12)</w:t>
      </w:r>
      <w:r>
        <w:rPr>
          <w:rFonts w:ascii="Times New Roman"/>
          <w:sz w:val="19"/>
        </w:rPr>
      </w:r>
    </w:p>
    <w:p>
      <w:pPr>
        <w:spacing w:line="240" w:lineRule="auto" w:before="11"/>
        <w:ind w:right="0"/>
        <w:rPr>
          <w:rFonts w:ascii="Times New Roman" w:hAnsi="Times New Roman" w:cs="Times New Roman" w:eastAsia="Times New Roman" w:hint="default"/>
          <w:sz w:val="21"/>
          <w:szCs w:val="21"/>
        </w:rPr>
      </w:pPr>
    </w:p>
    <w:p>
      <w:pPr>
        <w:spacing w:after="0" w:line="240" w:lineRule="auto"/>
        <w:rPr>
          <w:rFonts w:ascii="Times New Roman" w:hAnsi="Times New Roman" w:cs="Times New Roman" w:eastAsia="Times New Roman" w:hint="default"/>
          <w:sz w:val="21"/>
          <w:szCs w:val="21"/>
        </w:rPr>
        <w:sectPr>
          <w:headerReference w:type="even" r:id="rId480"/>
          <w:pgSz w:w="9470" w:h="13040"/>
          <w:pgMar w:header="545" w:footer="507" w:top="740" w:bottom="700" w:left="1060" w:right="0"/>
        </w:sectPr>
      </w:pPr>
    </w:p>
    <w:p>
      <w:pPr>
        <w:spacing w:before="35"/>
        <w:ind w:left="531"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1"/>
          <w:w w:val="113"/>
          <w:sz w:val="20"/>
          <w:szCs w:val="20"/>
        </w:rPr>
        <w:t>而</w:t>
      </w:r>
      <w:r>
        <w:rPr>
          <w:rFonts w:ascii="Arial" w:hAnsi="Arial" w:cs="Arial" w:eastAsia="Arial" w:hint="default"/>
          <w:i/>
          <w:w w:val="103"/>
          <w:sz w:val="18"/>
          <w:szCs w:val="18"/>
        </w:rPr>
        <w:t>P</w:t>
      </w:r>
      <w:r>
        <w:rPr>
          <w:rFonts w:ascii="Arial" w:hAnsi="Arial" w:cs="Arial" w:eastAsia="Arial" w:hint="default"/>
          <w:i/>
          <w:w w:val="103"/>
          <w:sz w:val="18"/>
          <w:szCs w:val="18"/>
        </w:rPr>
        <w:t>a</w:t>
      </w:r>
      <w:r>
        <w:rPr>
          <w:rFonts w:ascii="Arial" w:hAnsi="Arial" w:cs="Arial" w:eastAsia="Arial" w:hint="default"/>
          <w:i/>
          <w:w w:val="103"/>
          <w:sz w:val="18"/>
          <w:szCs w:val="18"/>
        </w:rPr>
        <w:t>(</w:t>
      </w:r>
      <w:r>
        <w:rPr>
          <w:rFonts w:ascii="Arial" w:hAnsi="Arial" w:cs="Arial" w:eastAsia="Arial" w:hint="default"/>
          <w:i/>
          <w:spacing w:val="-25"/>
          <w:sz w:val="18"/>
          <w:szCs w:val="18"/>
        </w:rPr>
        <w:t> </w:t>
      </w:r>
      <w:r>
        <w:rPr>
          <w:rFonts w:ascii="Arial" w:hAnsi="Arial" w:cs="Arial" w:eastAsia="Arial" w:hint="default"/>
          <w:i/>
          <w:w w:val="102"/>
          <w:sz w:val="18"/>
          <w:szCs w:val="18"/>
        </w:rPr>
        <w:t>x</w:t>
      </w:r>
      <w:r>
        <w:rPr>
          <w:rFonts w:ascii="Arial" w:hAnsi="Arial" w:cs="Arial" w:eastAsia="Arial" w:hint="default"/>
          <w:i/>
          <w:spacing w:val="2"/>
          <w:sz w:val="18"/>
          <w:szCs w:val="18"/>
        </w:rPr>
        <w:t> </w:t>
      </w:r>
      <w:r>
        <w:rPr>
          <w:rFonts w:ascii="細明體_HKSCS" w:hAnsi="細明體_HKSCS" w:cs="細明體_HKSCS" w:eastAsia="細明體_HKSCS" w:hint="default"/>
          <w:spacing w:val="-116"/>
          <w:w w:val="86"/>
          <w:sz w:val="21"/>
          <w:szCs w:val="21"/>
        </w:rPr>
        <w:t>；</w:t>
      </w:r>
      <w:r>
        <w:rPr>
          <w:rFonts w:ascii="細明體_HKSCS" w:hAnsi="細明體_HKSCS" w:cs="細明體_HKSCS" w:eastAsia="細明體_HKSCS" w:hint="default"/>
          <w:w w:val="91"/>
          <w:sz w:val="20"/>
          <w:szCs w:val="20"/>
        </w:rPr>
        <w:t>的</w:t>
      </w:r>
      <w:r>
        <w:rPr>
          <w:rFonts w:ascii="細明體_HKSCS" w:hAnsi="細明體_HKSCS" w:cs="細明體_HKSCS" w:eastAsia="細明體_HKSCS" w:hint="default"/>
          <w:spacing w:val="-66"/>
          <w:sz w:val="20"/>
          <w:szCs w:val="20"/>
        </w:rPr>
        <w:t> </w:t>
      </w:r>
      <w:r>
        <w:rPr>
          <w:rFonts w:ascii="細明體_HKSCS" w:hAnsi="細明體_HKSCS" w:cs="細明體_HKSCS" w:eastAsia="細明體_HKSCS" w:hint="default"/>
          <w:w w:val="84"/>
          <w:sz w:val="20"/>
          <w:szCs w:val="20"/>
        </w:rPr>
        <w:t>重則可算出來呢</w:t>
      </w:r>
      <w:r>
        <w:rPr>
          <w:rFonts w:ascii="細明體_HKSCS" w:hAnsi="細明體_HKSCS" w:cs="細明體_HKSCS" w:eastAsia="細明體_HKSCS" w:hint="default"/>
          <w:spacing w:val="-45"/>
          <w:sz w:val="20"/>
          <w:szCs w:val="20"/>
        </w:rPr>
        <w:t> </w:t>
      </w:r>
      <w:r>
        <w:rPr>
          <w:rFonts w:ascii="細明體_HKSCS" w:hAnsi="細明體_HKSCS" w:cs="細明體_HKSCS" w:eastAsia="細明體_HKSCS" w:hint="default"/>
          <w:w w:val="133"/>
          <w:sz w:val="20"/>
          <w:szCs w:val="20"/>
        </w:rPr>
        <w:t>？</w:t>
      </w:r>
      <w:r>
        <w:rPr>
          <w:rFonts w:ascii="細明體_HKSCS" w:hAnsi="細明體_HKSCS" w:cs="細明體_HKSCS" w:eastAsia="細明體_HKSCS" w:hint="default"/>
          <w:sz w:val="20"/>
          <w:szCs w:val="20"/>
        </w:rPr>
      </w:r>
    </w:p>
    <w:p>
      <w:pPr>
        <w:spacing w:before="142"/>
        <w:ind w:left="2496"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4"/>
          <w:w w:val="85"/>
          <w:sz w:val="22"/>
          <w:szCs w:val="22"/>
        </w:rPr>
        <w:t>九</w:t>
      </w:r>
      <w:r>
        <w:rPr>
          <w:rFonts w:ascii="細明體_HKSCS" w:hAnsi="細明體_HKSCS" w:cs="細明體_HKSCS" w:eastAsia="細明體_HKSCS" w:hint="default"/>
          <w:spacing w:val="-10"/>
          <w:w w:val="53"/>
          <w:sz w:val="14"/>
          <w:szCs w:val="14"/>
        </w:rPr>
        <w:t>＜</w:t>
      </w:r>
      <w:r>
        <w:rPr>
          <w:rFonts w:ascii="Times New Roman" w:hAnsi="Times New Roman" w:cs="Times New Roman" w:eastAsia="Times New Roman" w:hint="default"/>
          <w:i/>
          <w:spacing w:val="21"/>
          <w:w w:val="98"/>
          <w:sz w:val="18"/>
          <w:szCs w:val="18"/>
        </w:rPr>
        <w:t>x</w:t>
      </w:r>
      <w:r>
        <w:rPr>
          <w:rFonts w:ascii="Times New Roman" w:hAnsi="Times New Roman" w:cs="Times New Roman" w:eastAsia="Times New Roman" w:hint="default"/>
          <w:i/>
          <w:w w:val="106"/>
          <w:sz w:val="18"/>
          <w:szCs w:val="18"/>
        </w:rPr>
        <w:t>)</w:t>
      </w:r>
      <w:r>
        <w:rPr>
          <w:rFonts w:ascii="Times New Roman" w:hAnsi="Times New Roman" w:cs="Times New Roman" w:eastAsia="Times New Roman" w:hint="default"/>
          <w:i/>
          <w:w w:val="106"/>
          <w:sz w:val="18"/>
          <w:szCs w:val="18"/>
        </w:rPr>
        <w:t>=</w:t>
      </w:r>
      <w:r>
        <w:rPr>
          <w:rFonts w:ascii="Times New Roman" w:hAnsi="Times New Roman" w:cs="Times New Roman" w:eastAsia="Times New Roman" w:hint="default"/>
          <w:i/>
          <w:spacing w:val="13"/>
          <w:sz w:val="18"/>
          <w:szCs w:val="18"/>
        </w:rPr>
        <w:t> </w:t>
      </w:r>
      <w:r>
        <w:rPr>
          <w:rFonts w:ascii="Arial" w:hAnsi="Arial" w:cs="Arial" w:eastAsia="Arial" w:hint="default"/>
          <w:w w:val="148"/>
          <w:sz w:val="41"/>
          <w:szCs w:val="41"/>
        </w:rPr>
        <w:t>L</w:t>
      </w:r>
      <w:r>
        <w:rPr>
          <w:rFonts w:ascii="Arial" w:hAnsi="Arial" w:cs="Arial" w:eastAsia="Arial" w:hint="default"/>
          <w:spacing w:val="-80"/>
          <w:w w:val="148"/>
          <w:sz w:val="41"/>
          <w:szCs w:val="41"/>
        </w:rPr>
        <w:t>ι</w:t>
      </w:r>
      <w:r>
        <w:rPr>
          <w:rFonts w:ascii="細明體_HKSCS" w:hAnsi="細明體_HKSCS" w:cs="細明體_HKSCS" w:eastAsia="細明體_HKSCS" w:hint="default"/>
          <w:w w:val="76"/>
          <w:sz w:val="23"/>
          <w:szCs w:val="23"/>
        </w:rPr>
        <w:t>°</w:t>
      </w:r>
      <w:r>
        <w:rPr>
          <w:rFonts w:ascii="細明體_HKSCS" w:hAnsi="細明體_HKSCS" w:cs="細明體_HKSCS" w:eastAsia="細明體_HKSCS" w:hint="default"/>
          <w:spacing w:val="-126"/>
          <w:w w:val="76"/>
          <w:sz w:val="23"/>
          <w:szCs w:val="23"/>
        </w:rPr>
        <w:t>＇</w:t>
      </w:r>
      <w:r>
        <w:rPr>
          <w:rFonts w:ascii="Times New Roman" w:hAnsi="Times New Roman" w:cs="Times New Roman" w:eastAsia="Times New Roman" w:hint="default"/>
          <w:w w:val="114"/>
          <w:sz w:val="18"/>
          <w:szCs w:val="18"/>
        </w:rPr>
        <w:t>(</w:t>
      </w:r>
      <w:r>
        <w:rPr>
          <w:rFonts w:ascii="Times New Roman" w:hAnsi="Times New Roman" w:cs="Times New Roman" w:eastAsia="Times New Roman" w:hint="default"/>
          <w:spacing w:val="-3"/>
          <w:w w:val="114"/>
          <w:sz w:val="18"/>
          <w:szCs w:val="18"/>
        </w:rPr>
        <w:t>z</w:t>
      </w:r>
      <w:r>
        <w:rPr>
          <w:rFonts w:ascii="細明體_HKSCS" w:hAnsi="細明體_HKSCS" w:cs="細明體_HKSCS" w:eastAsia="細明體_HKSCS" w:hint="default"/>
          <w:w w:val="101"/>
          <w:sz w:val="14"/>
          <w:szCs w:val="14"/>
        </w:rPr>
        <w:t>）／［</w:t>
      </w:r>
      <w:r>
        <w:rPr>
          <w:rFonts w:ascii="細明體_HKSCS" w:hAnsi="細明體_HKSCS" w:cs="細明體_HKSCS" w:eastAsia="細明體_HKSCS" w:hint="default"/>
          <w:spacing w:val="-102"/>
          <w:w w:val="101"/>
          <w:sz w:val="14"/>
          <w:szCs w:val="14"/>
        </w:rPr>
        <w:t>叫</w:t>
      </w:r>
      <w:r>
        <w:rPr>
          <w:rFonts w:ascii="Arial" w:hAnsi="Arial" w:cs="Arial" w:eastAsia="Arial" w:hint="default"/>
          <w:spacing w:val="-156"/>
          <w:w w:val="304"/>
          <w:sz w:val="16"/>
          <w:szCs w:val="16"/>
        </w:rPr>
        <w:t>l</w:t>
      </w:r>
      <w:r>
        <w:rPr>
          <w:rFonts w:ascii="細明體_HKSCS" w:hAnsi="細明體_HKSCS" w:cs="細明體_HKSCS" w:eastAsia="細明體_HKSCS" w:hint="default"/>
          <w:w w:val="111"/>
          <w:sz w:val="17"/>
          <w:szCs w:val="17"/>
        </w:rPr>
        <w:t>彷</w:t>
      </w:r>
      <w:r>
        <w:rPr>
          <w:rFonts w:ascii="細明體_HKSCS" w:hAnsi="細明體_HKSCS" w:cs="細明體_HKSCS" w:eastAsia="細明體_HKSCS" w:hint="default"/>
          <w:sz w:val="17"/>
          <w:szCs w:val="17"/>
        </w:rPr>
      </w:r>
    </w:p>
    <w:p>
      <w:pPr>
        <w:spacing w:line="240" w:lineRule="auto" w:before="0"/>
        <w:ind w:right="0"/>
        <w:rPr>
          <w:rFonts w:ascii="細明體_HKSCS" w:hAnsi="細明體_HKSCS" w:cs="細明體_HKSCS" w:eastAsia="細明體_HKSCS" w:hint="default"/>
          <w:sz w:val="18"/>
          <w:szCs w:val="18"/>
        </w:rPr>
      </w:pPr>
      <w:r>
        <w:rPr/>
        <w:br w:type="column"/>
      </w:r>
      <w:r>
        <w:rPr>
          <w:rFonts w:ascii="細明體_HKSCS"/>
          <w:sz w:val="18"/>
        </w:rPr>
      </w:r>
    </w:p>
    <w:p>
      <w:pPr>
        <w:spacing w:line="240" w:lineRule="auto" w:before="0"/>
        <w:ind w:right="0"/>
        <w:rPr>
          <w:rFonts w:ascii="細明體_HKSCS" w:hAnsi="細明體_HKSCS" w:cs="細明體_HKSCS" w:eastAsia="細明體_HKSCS" w:hint="default"/>
          <w:sz w:val="18"/>
          <w:szCs w:val="18"/>
        </w:rPr>
      </w:pPr>
    </w:p>
    <w:p>
      <w:pPr>
        <w:spacing w:before="138"/>
        <w:ind w:left="531" w:right="0" w:firstLine="0"/>
        <w:jc w:val="left"/>
        <w:rPr>
          <w:rFonts w:ascii="Times New Roman" w:hAnsi="Times New Roman" w:cs="Times New Roman" w:eastAsia="Times New Roman" w:hint="default"/>
          <w:sz w:val="19"/>
          <w:szCs w:val="19"/>
        </w:rPr>
      </w:pPr>
      <w:r>
        <w:rPr>
          <w:rFonts w:ascii="Times New Roman"/>
          <w:w w:val="110"/>
          <w:sz w:val="19"/>
        </w:rPr>
        <w:t>(6.13)</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1060" w:right="0"/>
          <w:cols w:num="2" w:equalWidth="0">
            <w:col w:w="4594" w:space="1684"/>
            <w:col w:w="2132"/>
          </w:cols>
        </w:sectPr>
      </w:pPr>
    </w:p>
    <w:p>
      <w:pPr>
        <w:spacing w:line="240" w:lineRule="auto" w:before="9"/>
        <w:ind w:right="0"/>
        <w:rPr>
          <w:rFonts w:ascii="Times New Roman" w:hAnsi="Times New Roman" w:cs="Times New Roman" w:eastAsia="Times New Roman" w:hint="default"/>
          <w:sz w:val="11"/>
          <w:szCs w:val="11"/>
        </w:rPr>
      </w:pPr>
    </w:p>
    <w:p>
      <w:pPr>
        <w:pStyle w:val="BodyText"/>
        <w:spacing w:line="240" w:lineRule="auto" w:before="38"/>
        <w:ind w:left="531" w:right="101"/>
        <w:jc w:val="left"/>
      </w:pPr>
      <w:r>
        <w:rPr/>
        <w:t>裡面的</w:t>
      </w:r>
      <w:r>
        <w:rPr>
          <w:spacing w:val="75"/>
        </w:rPr>
        <w:t> </w:t>
      </w:r>
      <w:r>
        <w:rPr/>
        <w:t>表示示性函數，也就是﹒</w:t>
      </w:r>
    </w:p>
    <w:p>
      <w:pPr>
        <w:spacing w:line="240" w:lineRule="auto" w:before="11"/>
        <w:ind w:right="0"/>
        <w:rPr>
          <w:rFonts w:ascii="細明體_HKSCS" w:hAnsi="細明體_HKSCS" w:cs="細明體_HKSCS" w:eastAsia="細明體_HKSCS" w:hint="default"/>
          <w:sz w:val="17"/>
          <w:szCs w:val="17"/>
        </w:rPr>
      </w:pPr>
    </w:p>
    <w:p>
      <w:pPr>
        <w:tabs>
          <w:tab w:pos="3173" w:val="left" w:leader="none"/>
        </w:tabs>
        <w:spacing w:line="294" w:lineRule="exact" w:before="0"/>
        <w:ind w:left="2669" w:right="101" w:firstLine="0"/>
        <w:jc w:val="left"/>
        <w:rPr>
          <w:rFonts w:ascii="Times New Roman" w:hAnsi="Times New Roman" w:cs="Times New Roman" w:eastAsia="Times New Roman" w:hint="default"/>
          <w:sz w:val="18"/>
          <w:szCs w:val="18"/>
        </w:rPr>
      </w:pPr>
      <w:r>
        <w:rPr>
          <w:rFonts w:ascii="Times New Roman"/>
          <w:i/>
          <w:sz w:val="18"/>
        </w:rPr>
        <w:t>I</w:t>
        <w:tab/>
      </w:r>
      <w:r>
        <w:rPr>
          <w:rFonts w:ascii="Times New Roman"/>
          <w:w w:val="70"/>
          <w:sz w:val="34"/>
        </w:rPr>
        <w:t>=</w:t>
      </w:r>
      <w:r>
        <w:rPr>
          <w:rFonts w:ascii="Times New Roman"/>
          <w:spacing w:val="-35"/>
          <w:w w:val="70"/>
          <w:sz w:val="34"/>
        </w:rPr>
        <w:t> </w:t>
      </w:r>
      <w:r>
        <w:rPr>
          <w:rFonts w:ascii="Times New Roman"/>
          <w:w w:val="70"/>
          <w:sz w:val="34"/>
        </w:rPr>
        <w:t>J</w:t>
      </w:r>
      <w:r>
        <w:rPr>
          <w:rFonts w:ascii="Times New Roman"/>
          <w:spacing w:val="-30"/>
          <w:w w:val="70"/>
          <w:sz w:val="34"/>
        </w:rPr>
        <w:t> </w:t>
      </w:r>
      <w:r>
        <w:rPr>
          <w:rFonts w:ascii="Times New Roman"/>
          <w:w w:val="70"/>
          <w:sz w:val="34"/>
        </w:rPr>
        <w:t>O </w:t>
      </w:r>
      <w:r>
        <w:rPr>
          <w:rFonts w:ascii="Times New Roman"/>
          <w:spacing w:val="3"/>
          <w:w w:val="70"/>
          <w:sz w:val="34"/>
        </w:rPr>
        <w:t> </w:t>
      </w:r>
      <w:r>
        <w:rPr>
          <w:rFonts w:ascii="Times New Roman"/>
          <w:i/>
          <w:sz w:val="18"/>
        </w:rPr>
        <w:t>G(</w:t>
      </w:r>
      <w:r>
        <w:rPr>
          <w:rFonts w:ascii="Times New Roman"/>
          <w:i/>
          <w:spacing w:val="-35"/>
          <w:sz w:val="18"/>
        </w:rPr>
        <w:t> </w:t>
      </w:r>
      <w:r>
        <w:rPr>
          <w:rFonts w:ascii="Times New Roman"/>
          <w:i/>
          <w:sz w:val="18"/>
        </w:rPr>
        <w:t>z</w:t>
      </w:r>
      <w:r>
        <w:rPr>
          <w:rFonts w:ascii="Times New Roman"/>
          <w:i/>
          <w:spacing w:val="-32"/>
          <w:sz w:val="18"/>
        </w:rPr>
        <w:t> </w:t>
      </w:r>
      <w:r>
        <w:rPr>
          <w:rFonts w:ascii="Times New Roman"/>
          <w:i/>
          <w:sz w:val="18"/>
        </w:rPr>
        <w:t>)</w:t>
      </w:r>
      <w:r>
        <w:rPr>
          <w:rFonts w:ascii="Times New Roman"/>
          <w:i/>
          <w:spacing w:val="-14"/>
          <w:sz w:val="18"/>
        </w:rPr>
        <w:t> </w:t>
      </w:r>
      <w:r>
        <w:rPr>
          <w:rFonts w:ascii="Times New Roman"/>
          <w:i/>
          <w:sz w:val="18"/>
        </w:rPr>
        <w:t>,t,</w:t>
      </w:r>
      <w:r>
        <w:rPr>
          <w:rFonts w:ascii="Times New Roman"/>
          <w:i/>
          <w:spacing w:val="-24"/>
          <w:sz w:val="18"/>
        </w:rPr>
        <w:t> </w:t>
      </w:r>
      <w:r>
        <w:rPr>
          <w:rFonts w:ascii="Times New Roman"/>
          <w:i/>
          <w:sz w:val="18"/>
        </w:rPr>
        <w:t>x</w:t>
      </w:r>
      <w:r>
        <w:rPr>
          <w:rFonts w:ascii="Times New Roman"/>
          <w:sz w:val="18"/>
        </w:rPr>
      </w:r>
    </w:p>
    <w:p>
      <w:pPr>
        <w:tabs>
          <w:tab w:pos="3346" w:val="left" w:leader="none"/>
          <w:tab w:pos="6802" w:val="left" w:leader="none"/>
        </w:tabs>
        <w:spacing w:line="277" w:lineRule="exact" w:before="0"/>
        <w:ind w:left="2756" w:right="10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spacing w:val="-2"/>
          <w:w w:val="85"/>
          <w:sz w:val="22"/>
          <w:szCs w:val="22"/>
        </w:rPr>
        <w:t>ac,,-,</w:t>
        <w:tab/>
      </w:r>
      <w:r>
        <w:rPr>
          <w:rFonts w:ascii="Times New Roman" w:hAnsi="Times New Roman" w:cs="Times New Roman" w:eastAsia="Times New Roman" w:hint="default"/>
          <w:spacing w:val="4"/>
          <w:sz w:val="22"/>
          <w:szCs w:val="22"/>
        </w:rPr>
        <w:t>[</w:t>
      </w:r>
      <w:r>
        <w:rPr>
          <w:rFonts w:ascii="Times New Roman" w:hAnsi="Times New Roman" w:cs="Times New Roman" w:eastAsia="Times New Roman" w:hint="default"/>
          <w:spacing w:val="4"/>
          <w:sz w:val="19"/>
          <w:szCs w:val="19"/>
        </w:rPr>
        <w:t>1</w:t>
      </w:r>
      <w:r>
        <w:rPr>
          <w:rFonts w:ascii="Times New Roman" w:hAnsi="Times New Roman" w:cs="Times New Roman" w:eastAsia="Times New Roman" w:hint="default"/>
          <w:sz w:val="19"/>
          <w:szCs w:val="19"/>
        </w:rPr>
        <w:t>    G(z)</w:t>
      </w:r>
      <w:r>
        <w:rPr>
          <w:rFonts w:ascii="Times New Roman" w:hAnsi="Times New Roman" w:cs="Times New Roman" w:eastAsia="Times New Roman" w:hint="default"/>
          <w:spacing w:val="-20"/>
          <w:sz w:val="19"/>
          <w:szCs w:val="19"/>
        </w:rPr>
        <w:t> </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25"/>
          <w:sz w:val="24"/>
          <w:szCs w:val="24"/>
        </w:rPr>
        <w:t> </w:t>
      </w:r>
      <w:r>
        <w:rPr>
          <w:rFonts w:ascii="Times New Roman" w:hAnsi="Times New Roman" w:cs="Times New Roman" w:eastAsia="Times New Roman" w:hint="default"/>
          <w:i/>
          <w:sz w:val="22"/>
          <w:szCs w:val="22"/>
        </w:rPr>
        <w:t>x</w:t>
        <w:tab/>
      </w:r>
      <w:r>
        <w:rPr>
          <w:rFonts w:ascii="細明體_HKSCS" w:hAnsi="細明體_HKSCS" w:cs="細明體_HKSCS" w:eastAsia="細明體_HKSCS" w:hint="default"/>
          <w:w w:val="75"/>
          <w:position w:val="10"/>
          <w:sz w:val="20"/>
          <w:szCs w:val="20"/>
        </w:rPr>
        <w:t>（丘</w:t>
      </w:r>
      <w:r>
        <w:rPr>
          <w:rFonts w:ascii="細明體_HKSCS" w:hAnsi="細明體_HKSCS" w:cs="細明體_HKSCS" w:eastAsia="細明體_HKSCS" w:hint="default"/>
          <w:spacing w:val="-48"/>
          <w:w w:val="75"/>
          <w:position w:val="10"/>
          <w:sz w:val="20"/>
          <w:szCs w:val="20"/>
        </w:rPr>
        <w:t> </w:t>
      </w:r>
      <w:r>
        <w:rPr>
          <w:rFonts w:ascii="Times New Roman" w:hAnsi="Times New Roman" w:cs="Times New Roman" w:eastAsia="Times New Roman" w:hint="default"/>
          <w:w w:val="75"/>
          <w:position w:val="10"/>
          <w:sz w:val="19"/>
          <w:szCs w:val="19"/>
        </w:rPr>
        <w:t>14)</w:t>
      </w:r>
      <w:r>
        <w:rPr>
          <w:rFonts w:ascii="Times New Roman" w:hAnsi="Times New Roman" w:cs="Times New Roman" w:eastAsia="Times New Roman" w:hint="default"/>
          <w:sz w:val="19"/>
          <w:szCs w:val="19"/>
        </w:rPr>
      </w:r>
    </w:p>
    <w:p>
      <w:pPr>
        <w:pStyle w:val="BodyText"/>
        <w:spacing w:line="240" w:lineRule="auto" w:before="259"/>
        <w:ind w:left="531" w:right="101"/>
        <w:jc w:val="left"/>
      </w:pPr>
      <w:r>
        <w:rPr>
          <w:w w:val="99"/>
        </w:rPr>
        <w:t>這樣其實根本沒辦法求出這個</w:t>
      </w:r>
      <w:r>
        <w:rPr>
          <w:spacing w:val="-32"/>
        </w:rPr>
        <w:t> </w:t>
      </w:r>
      <w:r>
        <w:rPr>
          <w:rFonts w:ascii="Arial" w:hAnsi="Arial" w:cs="Arial" w:eastAsia="Arial" w:hint="default"/>
          <w:i/>
          <w:w w:val="105"/>
          <w:sz w:val="18"/>
          <w:szCs w:val="18"/>
        </w:rPr>
        <w:t>Pa</w:t>
      </w:r>
      <w:r>
        <w:rPr>
          <w:rFonts w:ascii="Arial" w:hAnsi="Arial" w:cs="Arial" w:eastAsia="Arial" w:hint="default"/>
          <w:i/>
          <w:w w:val="105"/>
          <w:sz w:val="18"/>
          <w:szCs w:val="18"/>
        </w:rPr>
        <w:t>(</w:t>
      </w:r>
      <w:r>
        <w:rPr>
          <w:rFonts w:ascii="Arial" w:hAnsi="Arial" w:cs="Arial" w:eastAsia="Arial" w:hint="default"/>
          <w:i/>
          <w:spacing w:val="-16"/>
          <w:sz w:val="18"/>
          <w:szCs w:val="18"/>
        </w:rPr>
        <w:t> </w:t>
      </w:r>
      <w:r>
        <w:rPr>
          <w:rFonts w:ascii="Arial" w:hAnsi="Arial" w:cs="Arial" w:eastAsia="Arial" w:hint="default"/>
          <w:i/>
          <w:spacing w:val="9"/>
          <w:w w:val="109"/>
          <w:sz w:val="18"/>
          <w:szCs w:val="18"/>
        </w:rPr>
        <w:t>x</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15"/>
          <w:sz w:val="18"/>
          <w:szCs w:val="18"/>
        </w:rPr>
        <w:t> </w:t>
      </w:r>
      <w:r>
        <w:rPr>
          <w:spacing w:val="-226"/>
          <w:w w:val="166"/>
        </w:rPr>
        <w:t>，</w:t>
      </w:r>
      <w:r>
        <w:rPr>
          <w:spacing w:val="-23"/>
          <w:w w:val="112"/>
        </w:rPr>
        <w:t>這</w:t>
      </w:r>
      <w:r>
        <w:rPr>
          <w:w w:val="99"/>
        </w:rPr>
        <w:t>就是產生模型的基本想法。</w:t>
      </w:r>
      <w:r>
        <w:rPr/>
      </w:r>
    </w:p>
    <w:p>
      <w:pPr>
        <w:spacing w:line="240" w:lineRule="auto" w:before="11"/>
        <w:ind w:right="0"/>
        <w:rPr>
          <w:rFonts w:ascii="細明體_HKSCS" w:hAnsi="細明體_HKSCS" w:cs="細明體_HKSCS" w:eastAsia="細明體_HKSCS" w:hint="default"/>
          <w:sz w:val="16"/>
          <w:szCs w:val="16"/>
        </w:rPr>
      </w:pPr>
    </w:p>
    <w:p>
      <w:pPr>
        <w:spacing w:before="0"/>
        <w:ind w:left="538" w:right="101"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Generator  G </w:t>
      </w:r>
      <w:r>
        <w:rPr>
          <w:rFonts w:ascii="細明體_HKSCS" w:hAnsi="細明體_HKSCS" w:cs="細明體_HKSCS" w:eastAsia="細明體_HKSCS" w:hint="default"/>
          <w:sz w:val="20"/>
          <w:szCs w:val="20"/>
        </w:rPr>
        <w:t>是一個產生器， 指定先驗分佈 </w:t>
      </w:r>
      <w:r>
        <w:rPr>
          <w:rFonts w:ascii="Arial" w:hAnsi="Arial" w:cs="Arial" w:eastAsia="Arial" w:hint="default"/>
          <w:i/>
          <w:sz w:val="18"/>
          <w:szCs w:val="18"/>
        </w:rPr>
        <w:t>Pp </w:t>
      </w:r>
      <w:r>
        <w:rPr>
          <w:rFonts w:ascii="細明體_HKSCS" w:hAnsi="細明體_HKSCS" w:cs="細明體_HKSCS" w:eastAsia="細明體_HKSCS" w:hint="default"/>
          <w:sz w:val="19"/>
          <w:szCs w:val="19"/>
        </w:rPr>
        <w:t>間（ </w:t>
      </w:r>
      <w:r>
        <w:rPr>
          <w:rFonts w:ascii="Times New Roman" w:hAnsi="Times New Roman" w:cs="Times New Roman" w:eastAsia="Times New Roman" w:hint="default"/>
          <w:sz w:val="19"/>
          <w:szCs w:val="19"/>
        </w:rPr>
        <w:t>z</w:t>
      </w:r>
      <w:r>
        <w:rPr>
          <w:rFonts w:ascii="細明體_HKSCS" w:hAnsi="細明體_HKSCS" w:cs="細明體_HKSCS" w:eastAsia="細明體_HKSCS" w:hint="default"/>
          <w:sz w:val="20"/>
          <w:szCs w:val="20"/>
        </w:rPr>
        <w:t>），</w:t>
      </w:r>
      <w:r>
        <w:rPr>
          <w:rFonts w:ascii="細明體_HKSCS" w:hAnsi="細明體_HKSCS" w:cs="細明體_HKSCS" w:eastAsia="細明體_HKSCS" w:hint="default"/>
          <w:spacing w:val="-33"/>
          <w:sz w:val="20"/>
          <w:szCs w:val="20"/>
        </w:rPr>
        <w:t> </w:t>
      </w:r>
      <w:r>
        <w:rPr>
          <w:rFonts w:ascii="細明體_HKSCS" w:hAnsi="細明體_HKSCS" w:cs="細明體_HKSCS" w:eastAsia="細明體_HKSCS" w:hint="default"/>
          <w:sz w:val="20"/>
          <w:szCs w:val="20"/>
        </w:rPr>
        <w:t>希望獲得產生分佈</w:t>
      </w:r>
    </w:p>
    <w:p>
      <w:pPr>
        <w:spacing w:before="97"/>
        <w:ind w:left="113" w:right="101" w:firstLine="0"/>
        <w:jc w:val="left"/>
        <w:rPr>
          <w:rFonts w:ascii="細明體_HKSCS" w:hAnsi="細明體_HKSCS" w:cs="細明體_HKSCS" w:eastAsia="細明體_HKSCS" w:hint="default"/>
          <w:sz w:val="20"/>
          <w:szCs w:val="20"/>
        </w:rPr>
      </w:pPr>
      <w:r>
        <w:rPr>
          <w:rFonts w:ascii="Arial" w:hAnsi="Arial" w:cs="Arial" w:eastAsia="Arial" w:hint="default"/>
          <w:i/>
          <w:w w:val="105"/>
          <w:sz w:val="18"/>
          <w:szCs w:val="18"/>
        </w:rPr>
        <w:t>Pa</w:t>
      </w:r>
      <w:r>
        <w:rPr>
          <w:rFonts w:ascii="Arial" w:hAnsi="Arial" w:cs="Arial" w:eastAsia="Arial" w:hint="default"/>
          <w:i/>
          <w:w w:val="105"/>
          <w:sz w:val="18"/>
          <w:szCs w:val="18"/>
        </w:rPr>
        <w:t>(</w:t>
      </w:r>
      <w:r>
        <w:rPr>
          <w:rFonts w:ascii="Arial" w:hAnsi="Arial" w:cs="Arial" w:eastAsia="Arial" w:hint="default"/>
          <w:i/>
          <w:spacing w:val="-23"/>
          <w:sz w:val="18"/>
          <w:szCs w:val="18"/>
        </w:rPr>
        <w:t> </w:t>
      </w:r>
      <w:r>
        <w:rPr>
          <w:rFonts w:ascii="Arial" w:hAnsi="Arial" w:cs="Arial" w:eastAsia="Arial" w:hint="default"/>
          <w:i/>
          <w:spacing w:val="9"/>
          <w:w w:val="109"/>
          <w:sz w:val="18"/>
          <w:szCs w:val="18"/>
        </w:rPr>
        <w:t>x</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15"/>
          <w:sz w:val="18"/>
          <w:szCs w:val="18"/>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1"/>
          <w:sz w:val="20"/>
          <w:szCs w:val="20"/>
        </w:rPr>
        <w:t>這裡很</w:t>
      </w:r>
      <w:r>
        <w:rPr>
          <w:rFonts w:ascii="細明體_HKSCS" w:hAnsi="細明體_HKSCS" w:cs="細明體_HKSCS" w:eastAsia="細明體_HKSCS" w:hint="default"/>
          <w:spacing w:val="-9"/>
          <w:w w:val="101"/>
          <w:sz w:val="20"/>
          <w:szCs w:val="20"/>
        </w:rPr>
        <w:t>難</w:t>
      </w:r>
      <w:r>
        <w:rPr>
          <w:rFonts w:ascii="細明體_HKSCS" w:hAnsi="細明體_HKSCS" w:cs="細明體_HKSCS" w:eastAsia="細明體_HKSCS" w:hint="default"/>
          <w:w w:val="102"/>
          <w:sz w:val="20"/>
          <w:szCs w:val="20"/>
        </w:rPr>
        <w:t>透過</w:t>
      </w:r>
      <w:r>
        <w:rPr>
          <w:rFonts w:ascii="細明體_HKSCS" w:hAnsi="細明體_HKSCS" w:cs="細明體_HKSCS" w:eastAsia="細明體_HKSCS" w:hint="default"/>
          <w:spacing w:val="-15"/>
          <w:w w:val="102"/>
          <w:sz w:val="20"/>
          <w:szCs w:val="20"/>
        </w:rPr>
        <w:t>相</w:t>
      </w:r>
      <w:r>
        <w:rPr>
          <w:rFonts w:ascii="細明體_HKSCS" w:hAnsi="細明體_HKSCS" w:cs="細明體_HKSCS" w:eastAsia="細明體_HKSCS" w:hint="default"/>
          <w:spacing w:val="-24"/>
          <w:w w:val="109"/>
          <w:sz w:val="20"/>
          <w:szCs w:val="20"/>
        </w:rPr>
        <w:t>當</w:t>
      </w:r>
      <w:r>
        <w:rPr>
          <w:rFonts w:ascii="細明體_HKSCS" w:hAnsi="細明體_HKSCS" w:cs="細明體_HKSCS" w:eastAsia="細明體_HKSCS" w:hint="default"/>
          <w:sz w:val="20"/>
          <w:szCs w:val="20"/>
        </w:rPr>
        <w:t>大似然估計獲得結果。</w:t>
      </w:r>
    </w:p>
    <w:p>
      <w:pPr>
        <w:spacing w:line="240" w:lineRule="auto" w:before="12"/>
        <w:ind w:right="0"/>
        <w:rPr>
          <w:rFonts w:ascii="細明體_HKSCS" w:hAnsi="細明體_HKSCS" w:cs="細明體_HKSCS" w:eastAsia="細明體_HKSCS" w:hint="default"/>
          <w:sz w:val="14"/>
          <w:szCs w:val="14"/>
        </w:rPr>
      </w:pPr>
    </w:p>
    <w:p>
      <w:pPr>
        <w:spacing w:line="324" w:lineRule="auto" w:before="0"/>
        <w:ind w:left="120" w:right="1090" w:firstLine="41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Discriminator</w:t>
      </w:r>
      <w:r>
        <w:rPr>
          <w:rFonts w:ascii="Times New Roman" w:hAnsi="Times New Roman" w:cs="Times New Roman" w:eastAsia="Times New Roman" w:hint="default"/>
          <w:spacing w:val="30"/>
          <w:w w:val="105"/>
          <w:sz w:val="19"/>
          <w:szCs w:val="19"/>
        </w:rPr>
        <w:t> </w:t>
      </w:r>
      <w:r>
        <w:rPr>
          <w:rFonts w:ascii="Times New Roman" w:hAnsi="Times New Roman" w:cs="Times New Roman" w:eastAsia="Times New Roman" w:hint="default"/>
          <w:w w:val="111"/>
          <w:sz w:val="19"/>
          <w:szCs w:val="19"/>
        </w:rPr>
        <w:t>D</w:t>
      </w:r>
      <w:r>
        <w:rPr>
          <w:rFonts w:ascii="Times New Roman" w:hAnsi="Times New Roman" w:cs="Times New Roman" w:eastAsia="Times New Roman" w:hint="default"/>
          <w:spacing w:val="-2"/>
          <w:w w:val="111"/>
          <w:sz w:val="19"/>
          <w:szCs w:val="19"/>
        </w:rPr>
        <w:t> </w:t>
      </w:r>
      <w:r>
        <w:rPr>
          <w:rFonts w:ascii="細明體_HKSCS" w:hAnsi="細明體_HKSCS" w:cs="細明體_HKSCS" w:eastAsia="細明體_HKSCS" w:hint="default"/>
          <w:spacing w:val="5"/>
          <w:w w:val="107"/>
          <w:sz w:val="21"/>
          <w:szCs w:val="21"/>
        </w:rPr>
        <w:t>中</w:t>
      </w:r>
      <w:r>
        <w:rPr>
          <w:rFonts w:ascii="Times New Roman" w:hAnsi="Times New Roman" w:cs="Times New Roman" w:eastAsia="Times New Roman" w:hint="default"/>
          <w:spacing w:val="5"/>
          <w:w w:val="107"/>
          <w:sz w:val="19"/>
          <w:szCs w:val="19"/>
        </w:rPr>
        <w:t>D</w:t>
      </w:r>
      <w:r>
        <w:rPr>
          <w:rFonts w:ascii="Times New Roman" w:hAnsi="Times New Roman" w:cs="Times New Roman" w:eastAsia="Times New Roman" w:hint="default"/>
          <w:spacing w:val="-13"/>
          <w:w w:val="107"/>
          <w:sz w:val="19"/>
          <w:szCs w:val="19"/>
        </w:rPr>
        <w:t> </w:t>
      </w:r>
      <w:r>
        <w:rPr>
          <w:rFonts w:ascii="細明體_HKSCS" w:hAnsi="細明體_HKSCS" w:cs="細明體_HKSCS" w:eastAsia="細明體_HKSCS" w:hint="default"/>
          <w:spacing w:val="-1"/>
          <w:w w:val="102"/>
          <w:sz w:val="20"/>
          <w:szCs w:val="20"/>
        </w:rPr>
        <w:t>是一個函數，用來衡量</w:t>
      </w:r>
      <w:r>
        <w:rPr>
          <w:rFonts w:ascii="細明體_HKSCS" w:hAnsi="細明體_HKSCS" w:cs="細明體_HKSCS" w:eastAsia="細明體_HKSCS" w:hint="default"/>
          <w:spacing w:val="-80"/>
          <w:w w:val="102"/>
          <w:sz w:val="20"/>
          <w:szCs w:val="20"/>
        </w:rPr>
        <w:t> </w:t>
      </w:r>
      <w:r>
        <w:rPr>
          <w:rFonts w:ascii="Arial" w:hAnsi="Arial" w:cs="Arial" w:eastAsia="Arial" w:hint="default"/>
          <w:i/>
          <w:w w:val="103"/>
          <w:sz w:val="18"/>
          <w:szCs w:val="18"/>
        </w:rPr>
        <w:t>Pa(</w:t>
      </w:r>
      <w:r>
        <w:rPr>
          <w:rFonts w:ascii="Arial" w:hAnsi="Arial" w:cs="Arial" w:eastAsia="Arial" w:hint="default"/>
          <w:i/>
          <w:spacing w:val="-29"/>
          <w:w w:val="103"/>
          <w:sz w:val="18"/>
          <w:szCs w:val="18"/>
        </w:rPr>
        <w:t> </w:t>
      </w:r>
      <w:r>
        <w:rPr>
          <w:rFonts w:ascii="Arial" w:hAnsi="Arial" w:cs="Arial" w:eastAsia="Arial" w:hint="default"/>
          <w:i/>
          <w:spacing w:val="4"/>
          <w:w w:val="67"/>
          <w:sz w:val="18"/>
          <w:szCs w:val="18"/>
        </w:rPr>
        <w:t>x</w:t>
      </w:r>
      <w:r>
        <w:rPr>
          <w:rFonts w:ascii="細明體_HKSCS" w:hAnsi="細明體_HKSCS" w:cs="細明體_HKSCS" w:eastAsia="細明體_HKSCS" w:hint="default"/>
          <w:spacing w:val="4"/>
          <w:w w:val="67"/>
          <w:sz w:val="18"/>
          <w:szCs w:val="18"/>
        </w:rPr>
        <w:t>）</w:t>
      </w:r>
      <w:r>
        <w:rPr>
          <w:rFonts w:ascii="細明體_HKSCS" w:hAnsi="細明體_HKSCS" w:cs="細明體_HKSCS" w:eastAsia="細明體_HKSCS" w:hint="default"/>
          <w:spacing w:val="-9"/>
          <w:w w:val="67"/>
          <w:sz w:val="18"/>
          <w:szCs w:val="18"/>
        </w:rPr>
        <w:t> </w:t>
      </w:r>
      <w:r>
        <w:rPr>
          <w:rFonts w:ascii="細明體_HKSCS" w:hAnsi="細明體_HKSCS" w:cs="細明體_HKSCS" w:eastAsia="細明體_HKSCS" w:hint="default"/>
          <w:w w:val="104"/>
          <w:sz w:val="20"/>
          <w:szCs w:val="20"/>
        </w:rPr>
        <w:t>與</w:t>
      </w:r>
      <w:r>
        <w:rPr>
          <w:rFonts w:ascii="細明體_HKSCS" w:hAnsi="細明體_HKSCS" w:cs="細明體_HKSCS" w:eastAsia="細明體_HKSCS" w:hint="default"/>
          <w:spacing w:val="-70"/>
          <w:w w:val="104"/>
          <w:sz w:val="20"/>
          <w:szCs w:val="20"/>
        </w:rPr>
        <w:t> </w:t>
      </w:r>
      <w:r>
        <w:rPr>
          <w:rFonts w:ascii="Arial" w:hAnsi="Arial" w:cs="Arial" w:eastAsia="Arial" w:hint="default"/>
          <w:i/>
          <w:spacing w:val="-6"/>
          <w:w w:val="116"/>
          <w:sz w:val="18"/>
          <w:szCs w:val="18"/>
        </w:rPr>
        <w:t>P,,.,</w:t>
      </w:r>
      <w:r>
        <w:rPr>
          <w:rFonts w:ascii="Arial" w:hAnsi="Arial" w:cs="Arial" w:eastAsia="Arial" w:hint="default"/>
          <w:i/>
          <w:spacing w:val="-39"/>
          <w:w w:val="116"/>
          <w:sz w:val="18"/>
          <w:szCs w:val="18"/>
        </w:rPr>
        <w:t> </w:t>
      </w:r>
      <w:r>
        <w:rPr>
          <w:rFonts w:ascii="Arial" w:hAnsi="Arial" w:cs="Arial" w:eastAsia="Arial" w:hint="default"/>
          <w:i/>
          <w:w w:val="94"/>
          <w:sz w:val="18"/>
          <w:szCs w:val="18"/>
        </w:rPr>
        <w:t>(</w:t>
      </w:r>
      <w:r>
        <w:rPr>
          <w:rFonts w:ascii="Arial" w:hAnsi="Arial" w:cs="Arial" w:eastAsia="Arial" w:hint="default"/>
          <w:i/>
          <w:spacing w:val="-34"/>
          <w:w w:val="94"/>
          <w:sz w:val="18"/>
          <w:szCs w:val="18"/>
        </w:rPr>
        <w:t> </w:t>
      </w:r>
      <w:r>
        <w:rPr>
          <w:rFonts w:ascii="Arial" w:hAnsi="Arial" w:cs="Arial" w:eastAsia="Arial" w:hint="default"/>
          <w:i/>
          <w:w w:val="102"/>
          <w:sz w:val="18"/>
          <w:szCs w:val="18"/>
        </w:rPr>
        <w:t>x</w:t>
      </w:r>
      <w:r>
        <w:rPr>
          <w:rFonts w:ascii="Arial" w:hAnsi="Arial" w:cs="Arial" w:eastAsia="Arial" w:hint="default"/>
          <w:i/>
          <w:spacing w:val="-36"/>
          <w:w w:val="102"/>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22"/>
          <w:w w:val="33"/>
          <w:sz w:val="18"/>
          <w:szCs w:val="18"/>
        </w:rPr>
        <w:t> </w:t>
      </w:r>
      <w:r>
        <w:rPr>
          <w:rFonts w:ascii="細明體_HKSCS" w:hAnsi="細明體_HKSCS" w:cs="細明體_HKSCS" w:eastAsia="細明體_HKSCS" w:hint="default"/>
          <w:spacing w:val="-3"/>
          <w:w w:val="102"/>
          <w:sz w:val="20"/>
          <w:szCs w:val="20"/>
        </w:rPr>
        <w:t>之間的差距，可</w:t>
      </w:r>
      <w:r>
        <w:rPr>
          <w:rFonts w:ascii="細明體_HKSCS" w:hAnsi="細明體_HKSCS" w:cs="細明體_HKSCS" w:eastAsia="細明體_HKSCS" w:hint="default"/>
          <w:w w:val="102"/>
          <w:sz w:val="20"/>
          <w:szCs w:val="20"/>
        </w:rPr>
        <w:t> </w:t>
      </w:r>
      <w:r>
        <w:rPr>
          <w:rFonts w:ascii="細明體_HKSCS" w:hAnsi="細明體_HKSCS" w:cs="細明體_HKSCS" w:eastAsia="細明體_HKSCS" w:hint="default"/>
          <w:w w:val="102"/>
          <w:sz w:val="20"/>
          <w:szCs w:val="20"/>
        </w:rPr>
      </w:r>
      <w:r>
        <w:rPr>
          <w:rFonts w:ascii="細明體_HKSCS" w:hAnsi="細明體_HKSCS" w:cs="細明體_HKSCS" w:eastAsia="細明體_HKSCS" w:hint="default"/>
          <w:spacing w:val="-6"/>
          <w:sz w:val="20"/>
          <w:szCs w:val="20"/>
        </w:rPr>
        <w:t>用來取代相當大似然估計。</w:t>
      </w:r>
    </w:p>
    <w:p>
      <w:pPr>
        <w:spacing w:before="150"/>
        <w:ind w:left="531"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9"/>
          <w:w w:val="110"/>
          <w:sz w:val="20"/>
          <w:szCs w:val="20"/>
        </w:rPr>
        <w:t>首</w:t>
      </w:r>
      <w:r>
        <w:rPr>
          <w:rFonts w:ascii="細明體_HKSCS" w:hAnsi="細明體_HKSCS" w:cs="細明體_HKSCS" w:eastAsia="細明體_HKSCS" w:hint="default"/>
          <w:sz w:val="20"/>
          <w:szCs w:val="20"/>
        </w:rPr>
        <w:t>先定義函數</w:t>
      </w:r>
      <w:r>
        <w:rPr>
          <w:rFonts w:ascii="細明體_HKSCS" w:hAnsi="細明體_HKSCS" w:cs="細明體_HKSCS" w:eastAsia="細明體_HKSCS" w:hint="default"/>
          <w:spacing w:val="-20"/>
          <w:sz w:val="20"/>
          <w:szCs w:val="20"/>
        </w:rPr>
        <w:t> </w:t>
      </w:r>
      <w:r>
        <w:rPr>
          <w:rFonts w:ascii="Arial" w:hAnsi="Arial" w:cs="Arial" w:eastAsia="Arial" w:hint="default"/>
          <w:i/>
          <w:w w:val="108"/>
          <w:sz w:val="17"/>
          <w:szCs w:val="17"/>
        </w:rPr>
        <w:t>V</w:t>
      </w:r>
      <w:r>
        <w:rPr>
          <w:rFonts w:ascii="Arial" w:hAnsi="Arial" w:cs="Arial" w:eastAsia="Arial" w:hint="default"/>
          <w:i/>
          <w:w w:val="108"/>
          <w:sz w:val="17"/>
          <w:szCs w:val="17"/>
        </w:rPr>
        <w:t>(</w:t>
      </w:r>
      <w:r>
        <w:rPr>
          <w:rFonts w:ascii="Arial" w:hAnsi="Arial" w:cs="Arial" w:eastAsia="Arial" w:hint="default"/>
          <w:i/>
          <w:w w:val="108"/>
          <w:sz w:val="17"/>
          <w:szCs w:val="17"/>
        </w:rPr>
        <w:t>G,</w:t>
      </w:r>
      <w:r>
        <w:rPr>
          <w:rFonts w:ascii="Arial" w:hAnsi="Arial" w:cs="Arial" w:eastAsia="Arial" w:hint="default"/>
          <w:i/>
          <w:spacing w:val="-3"/>
          <w:w w:val="108"/>
          <w:sz w:val="17"/>
          <w:szCs w:val="17"/>
        </w:rPr>
        <w:t>D</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pacing w:val="-18"/>
          <w:w w:val="106"/>
          <w:sz w:val="20"/>
          <w:szCs w:val="20"/>
        </w:rPr>
        <w:t>如</w:t>
      </w:r>
      <w:r>
        <w:rPr>
          <w:rFonts w:ascii="細明體_HKSCS" w:hAnsi="細明體_HKSCS" w:cs="細明體_HKSCS" w:eastAsia="細明體_HKSCS" w:hint="default"/>
          <w:w w:val="105"/>
          <w:sz w:val="20"/>
          <w:szCs w:val="20"/>
        </w:rPr>
        <w:t>下：</w:t>
      </w:r>
      <w:r>
        <w:rPr>
          <w:rFonts w:ascii="細明體_HKSCS" w:hAnsi="細明體_HKSCS" w:cs="細明體_HKSCS" w:eastAsia="細明體_HKSCS" w:hint="default"/>
          <w:sz w:val="20"/>
          <w:szCs w:val="20"/>
        </w:rPr>
      </w:r>
    </w:p>
    <w:p>
      <w:pPr>
        <w:spacing w:line="240" w:lineRule="auto" w:before="9"/>
        <w:ind w:right="0"/>
        <w:rPr>
          <w:rFonts w:ascii="細明體_HKSCS" w:hAnsi="細明體_HKSCS" w:cs="細明體_HKSCS" w:eastAsia="細明體_HKSCS" w:hint="default"/>
          <w:sz w:val="17"/>
          <w:szCs w:val="17"/>
        </w:rPr>
      </w:pPr>
    </w:p>
    <w:p>
      <w:pPr>
        <w:tabs>
          <w:tab w:pos="6802" w:val="left" w:leader="none"/>
        </w:tabs>
        <w:spacing w:before="0"/>
        <w:ind w:left="1532" w:right="101" w:firstLine="0"/>
        <w:jc w:val="left"/>
        <w:rPr>
          <w:rFonts w:ascii="Times New Roman" w:hAnsi="Times New Roman" w:cs="Times New Roman" w:eastAsia="Times New Roman" w:hint="default"/>
          <w:sz w:val="19"/>
          <w:szCs w:val="19"/>
        </w:rPr>
      </w:pPr>
      <w:r>
        <w:rPr>
          <w:rFonts w:ascii="Arial" w:hAnsi="Arial" w:cs="Arial" w:eastAsia="Arial" w:hint="default"/>
          <w:i/>
          <w:w w:val="105"/>
          <w:sz w:val="17"/>
          <w:szCs w:val="17"/>
        </w:rPr>
        <w:t>V</w:t>
      </w:r>
      <w:r>
        <w:rPr>
          <w:rFonts w:ascii="Arial" w:hAnsi="Arial" w:cs="Arial" w:eastAsia="Arial" w:hint="default"/>
          <w:i/>
          <w:w w:val="105"/>
          <w:sz w:val="17"/>
          <w:szCs w:val="17"/>
        </w:rPr>
        <w:t>(</w:t>
      </w:r>
      <w:r>
        <w:rPr>
          <w:rFonts w:ascii="Arial" w:hAnsi="Arial" w:cs="Arial" w:eastAsia="Arial" w:hint="default"/>
          <w:i/>
          <w:spacing w:val="18"/>
          <w:w w:val="105"/>
          <w:sz w:val="17"/>
          <w:szCs w:val="17"/>
        </w:rPr>
        <w:t>G</w:t>
      </w:r>
      <w:r>
        <w:rPr>
          <w:rFonts w:ascii="Arial" w:hAnsi="Arial" w:cs="Arial" w:eastAsia="Arial" w:hint="default"/>
          <w:i/>
          <w:w w:val="129"/>
          <w:sz w:val="17"/>
          <w:szCs w:val="17"/>
        </w:rPr>
        <w:t>,D</w:t>
      </w:r>
      <w:r>
        <w:rPr>
          <w:rFonts w:ascii="Arial" w:hAnsi="Arial" w:cs="Arial" w:eastAsia="Arial" w:hint="default"/>
          <w:i/>
          <w:w w:val="129"/>
          <w:sz w:val="17"/>
          <w:szCs w:val="17"/>
        </w:rPr>
        <w:t>)</w:t>
      </w:r>
      <w:r>
        <w:rPr>
          <w:rFonts w:ascii="Arial" w:hAnsi="Arial" w:cs="Arial" w:eastAsia="Arial" w:hint="default"/>
          <w:i/>
          <w:w w:val="129"/>
          <w:sz w:val="17"/>
          <w:szCs w:val="17"/>
        </w:rPr>
        <w:t>=E</w:t>
      </w:r>
      <w:r>
        <w:rPr>
          <w:rFonts w:ascii="Arial" w:hAnsi="Arial" w:cs="Arial" w:eastAsia="Arial" w:hint="default"/>
          <w:i/>
          <w:spacing w:val="-20"/>
          <w:w w:val="129"/>
          <w:sz w:val="17"/>
          <w:szCs w:val="17"/>
        </w:rPr>
        <w:t>,</w:t>
      </w:r>
      <w:r>
        <w:rPr>
          <w:rFonts w:ascii="Arial" w:hAnsi="Arial" w:cs="Arial" w:eastAsia="Arial" w:hint="default"/>
          <w:i/>
          <w:w w:val="63"/>
          <w:sz w:val="17"/>
          <w:szCs w:val="17"/>
        </w:rPr>
        <w:t>_</w:t>
      </w:r>
      <w:r>
        <w:rPr>
          <w:rFonts w:ascii="Arial" w:hAnsi="Arial" w:cs="Arial" w:eastAsia="Arial" w:hint="default"/>
          <w:i/>
          <w:spacing w:val="1"/>
          <w:w w:val="63"/>
          <w:sz w:val="17"/>
          <w:szCs w:val="17"/>
        </w:rPr>
        <w:t>p</w:t>
      </w:r>
      <w:r>
        <w:rPr>
          <w:rFonts w:ascii="細明體_HKSCS" w:hAnsi="細明體_HKSCS" w:cs="細明體_HKSCS" w:eastAsia="細明體_HKSCS" w:hint="default"/>
          <w:spacing w:val="26"/>
          <w:w w:val="130"/>
          <w:sz w:val="19"/>
          <w:szCs w:val="19"/>
        </w:rPr>
        <w:t>帥</w:t>
      </w:r>
      <w:r>
        <w:rPr>
          <w:rFonts w:ascii="細明體_HKSCS" w:hAnsi="細明體_HKSCS" w:cs="細明體_HKSCS" w:eastAsia="細明體_HKSCS" w:hint="default"/>
          <w:spacing w:val="5"/>
          <w:w w:val="35"/>
          <w:sz w:val="19"/>
          <w:szCs w:val="19"/>
        </w:rPr>
        <w:t>﹝</w:t>
      </w:r>
      <w:r>
        <w:rPr>
          <w:rFonts w:ascii="Times New Roman" w:hAnsi="Times New Roman" w:cs="Times New Roman" w:eastAsia="Times New Roman" w:hint="default"/>
          <w:w w:val="102"/>
          <w:sz w:val="19"/>
          <w:szCs w:val="19"/>
        </w:rPr>
        <w:t>log</w:t>
      </w:r>
      <w:r>
        <w:rPr>
          <w:rFonts w:ascii="Times New Roman" w:hAnsi="Times New Roman" w:cs="Times New Roman" w:eastAsia="Times New Roman" w:hint="default"/>
          <w:spacing w:val="5"/>
          <w:sz w:val="19"/>
          <w:szCs w:val="19"/>
        </w:rPr>
        <w:t> </w:t>
      </w:r>
      <w:r>
        <w:rPr>
          <w:rFonts w:ascii="Times New Roman" w:hAnsi="Times New Roman" w:cs="Times New Roman" w:eastAsia="Times New Roman" w:hint="default"/>
          <w:spacing w:val="4"/>
          <w:w w:val="111"/>
          <w:sz w:val="19"/>
          <w:szCs w:val="19"/>
        </w:rPr>
        <w:t>D</w:t>
      </w:r>
      <w:r>
        <w:rPr>
          <w:rFonts w:ascii="細明體_HKSCS" w:hAnsi="細明體_HKSCS" w:cs="細明體_HKSCS" w:eastAsia="細明體_HKSCS" w:hint="default"/>
          <w:spacing w:val="-31"/>
          <w:w w:val="39"/>
          <w:sz w:val="19"/>
          <w:szCs w:val="19"/>
        </w:rPr>
        <w:t>（</w:t>
      </w:r>
      <w:r>
        <w:rPr>
          <w:rFonts w:ascii="細明體_HKSCS" w:hAnsi="細明體_HKSCS" w:cs="細明體_HKSCS" w:eastAsia="細明體_HKSCS" w:hint="default"/>
          <w:w w:val="74"/>
          <w:sz w:val="19"/>
          <w:szCs w:val="19"/>
        </w:rPr>
        <w:t>均﹞</w:t>
      </w:r>
      <w:r>
        <w:rPr>
          <w:rFonts w:ascii="細明體_HKSCS" w:hAnsi="細明體_HKSCS" w:cs="細明體_HKSCS" w:eastAsia="細明體_HKSCS" w:hint="default"/>
          <w:spacing w:val="-60"/>
          <w:sz w:val="19"/>
          <w:szCs w:val="19"/>
        </w:rPr>
        <w:t> </w:t>
      </w:r>
      <w:r>
        <w:rPr>
          <w:rFonts w:ascii="細明體_HKSCS" w:hAnsi="細明體_HKSCS" w:cs="細明體_HKSCS" w:eastAsia="細明體_HKSCS" w:hint="default"/>
          <w:spacing w:val="-32"/>
          <w:w w:val="105"/>
          <w:sz w:val="16"/>
          <w:szCs w:val="16"/>
        </w:rPr>
        <w:t>＋</w:t>
      </w:r>
      <w:r>
        <w:rPr>
          <w:rFonts w:ascii="Arial" w:hAnsi="Arial" w:cs="Arial" w:eastAsia="Arial" w:hint="default"/>
          <w:i/>
          <w:w w:val="79"/>
          <w:sz w:val="17"/>
          <w:szCs w:val="17"/>
        </w:rPr>
        <w:t>Ex-PG</w:t>
      </w:r>
      <w:r>
        <w:rPr>
          <w:rFonts w:ascii="Arial" w:hAnsi="Arial" w:cs="Arial" w:eastAsia="Arial" w:hint="default"/>
          <w:i/>
          <w:spacing w:val="13"/>
          <w:sz w:val="17"/>
          <w:szCs w:val="17"/>
        </w:rPr>
        <w:t> </w:t>
      </w:r>
      <w:r>
        <w:rPr>
          <w:rFonts w:ascii="細明體_HKSCS" w:hAnsi="細明體_HKSCS" w:cs="細明體_HKSCS" w:eastAsia="細明體_HKSCS" w:hint="default"/>
          <w:spacing w:val="5"/>
          <w:w w:val="35"/>
          <w:sz w:val="19"/>
          <w:szCs w:val="19"/>
        </w:rPr>
        <w:t>﹝</w:t>
      </w:r>
      <w:r>
        <w:rPr>
          <w:rFonts w:ascii="Times New Roman" w:hAnsi="Times New Roman" w:cs="Times New Roman" w:eastAsia="Times New Roman" w:hint="default"/>
          <w:w w:val="110"/>
          <w:sz w:val="19"/>
          <w:szCs w:val="19"/>
        </w:rPr>
        <w:t>log</w:t>
      </w:r>
      <w:r>
        <w:rPr>
          <w:rFonts w:ascii="Times New Roman" w:hAnsi="Times New Roman" w:cs="Times New Roman" w:eastAsia="Times New Roman" w:hint="default"/>
          <w:w w:val="110"/>
          <w:sz w:val="19"/>
          <w:szCs w:val="19"/>
        </w:rPr>
        <w:t>(</w:t>
      </w:r>
      <w:r>
        <w:rPr>
          <w:rFonts w:ascii="Times New Roman" w:hAnsi="Times New Roman" w:cs="Times New Roman" w:eastAsia="Times New Roman" w:hint="default"/>
          <w:w w:val="110"/>
          <w:sz w:val="19"/>
          <w:szCs w:val="19"/>
        </w:rPr>
        <w:t>l</w:t>
      </w:r>
      <w:r>
        <w:rPr>
          <w:rFonts w:ascii="Times New Roman" w:hAnsi="Times New Roman" w:cs="Times New Roman" w:eastAsia="Times New Roman" w:hint="default"/>
          <w:spacing w:val="-7"/>
          <w:sz w:val="19"/>
          <w:szCs w:val="19"/>
        </w:rPr>
        <w:t> </w:t>
      </w:r>
      <w:r>
        <w:rPr>
          <w:rFonts w:ascii="Times New Roman" w:hAnsi="Times New Roman" w:cs="Times New Roman" w:eastAsia="Times New Roman" w:hint="default"/>
          <w:w w:val="141"/>
          <w:sz w:val="19"/>
          <w:szCs w:val="19"/>
        </w:rPr>
        <w:t>-</w:t>
      </w:r>
      <w:r>
        <w:rPr>
          <w:rFonts w:ascii="Times New Roman" w:hAnsi="Times New Roman" w:cs="Times New Roman" w:eastAsia="Times New Roman" w:hint="default"/>
          <w:spacing w:val="-4"/>
          <w:w w:val="141"/>
          <w:sz w:val="19"/>
          <w:szCs w:val="19"/>
        </w:rPr>
        <w:t>D</w:t>
      </w:r>
      <w:r>
        <w:rPr>
          <w:rFonts w:ascii="細明體_HKSCS" w:hAnsi="細明體_HKSCS" w:cs="細明體_HKSCS" w:eastAsia="細明體_HKSCS" w:hint="default"/>
          <w:spacing w:val="-31"/>
          <w:w w:val="35"/>
          <w:sz w:val="19"/>
          <w:szCs w:val="19"/>
        </w:rPr>
        <w:t>（</w:t>
      </w:r>
      <w:r>
        <w:rPr>
          <w:rFonts w:ascii="細明體_HKSCS" w:hAnsi="細明體_HKSCS" w:cs="細明體_HKSCS" w:eastAsia="細明體_HKSCS" w:hint="default"/>
          <w:w w:val="59"/>
          <w:sz w:val="19"/>
          <w:szCs w:val="19"/>
        </w:rPr>
        <w:t>均）﹞</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5"/>
          <w:w w:val="31"/>
          <w:sz w:val="19"/>
          <w:szCs w:val="19"/>
        </w:rPr>
        <w:t>（</w:t>
      </w:r>
      <w:r>
        <w:rPr>
          <w:rFonts w:ascii="Times New Roman" w:hAnsi="Times New Roman" w:cs="Times New Roman" w:eastAsia="Times New Roman" w:hint="default"/>
          <w:w w:val="108"/>
          <w:sz w:val="19"/>
          <w:szCs w:val="19"/>
        </w:rPr>
        <w:t>6.15)</w:t>
      </w:r>
      <w:r>
        <w:rPr>
          <w:rFonts w:ascii="Times New Roman" w:hAnsi="Times New Roman" w:cs="Times New Roman" w:eastAsia="Times New Roman" w:hint="default"/>
          <w:sz w:val="19"/>
          <w:szCs w:val="19"/>
        </w:rPr>
      </w:r>
    </w:p>
    <w:p>
      <w:pPr>
        <w:spacing w:line="240" w:lineRule="auto" w:before="2"/>
        <w:ind w:right="0"/>
        <w:rPr>
          <w:rFonts w:ascii="Times New Roman" w:hAnsi="Times New Roman" w:cs="Times New Roman" w:eastAsia="Times New Roman" w:hint="default"/>
          <w:sz w:val="22"/>
          <w:szCs w:val="22"/>
        </w:rPr>
      </w:pPr>
    </w:p>
    <w:p>
      <w:pPr>
        <w:pStyle w:val="BodyText"/>
        <w:spacing w:line="240" w:lineRule="auto"/>
        <w:ind w:left="524" w:right="101"/>
        <w:jc w:val="left"/>
      </w:pPr>
      <w:r>
        <w:rPr>
          <w:spacing w:val="-5"/>
        </w:rPr>
        <w:t>可以透過下面的式子求得最佳的產生模型：</w:t>
      </w:r>
    </w:p>
    <w:p>
      <w:pPr>
        <w:spacing w:line="240" w:lineRule="auto" w:before="6"/>
        <w:ind w:right="0"/>
        <w:rPr>
          <w:rFonts w:ascii="細明體_HKSCS" w:hAnsi="細明體_HKSCS" w:cs="細明體_HKSCS" w:eastAsia="細明體_HKSCS" w:hint="default"/>
          <w:sz w:val="14"/>
          <w:szCs w:val="14"/>
        </w:rPr>
      </w:pPr>
    </w:p>
    <w:p>
      <w:pPr>
        <w:spacing w:after="0" w:line="240" w:lineRule="auto"/>
        <w:rPr>
          <w:rFonts w:ascii="細明體_HKSCS" w:hAnsi="細明體_HKSCS" w:cs="細明體_HKSCS" w:eastAsia="細明體_HKSCS" w:hint="default"/>
          <w:sz w:val="14"/>
          <w:szCs w:val="14"/>
        </w:rPr>
        <w:sectPr>
          <w:type w:val="continuous"/>
          <w:pgSz w:w="9470" w:h="13040"/>
          <w:pgMar w:top="0" w:bottom="0" w:left="1060" w:right="0"/>
        </w:sectPr>
      </w:pPr>
    </w:p>
    <w:p>
      <w:pPr>
        <w:spacing w:before="75"/>
        <w:ind w:left="2475" w:right="0" w:firstLine="0"/>
        <w:jc w:val="center"/>
        <w:rPr>
          <w:rFonts w:ascii="Arial" w:hAnsi="Arial" w:cs="Arial" w:eastAsia="Arial" w:hint="default"/>
          <w:sz w:val="17"/>
          <w:szCs w:val="17"/>
        </w:rPr>
      </w:pPr>
      <w:r>
        <w:rPr>
          <w:rFonts w:ascii="Arial"/>
          <w:i/>
          <w:w w:val="110"/>
          <w:sz w:val="17"/>
        </w:rPr>
        <w:t>G </w:t>
      </w:r>
      <w:r>
        <w:rPr>
          <w:rFonts w:ascii="Times New Roman"/>
          <w:w w:val="110"/>
          <w:sz w:val="19"/>
        </w:rPr>
        <w:t>= arg min max</w:t>
      </w:r>
      <w:r>
        <w:rPr>
          <w:rFonts w:ascii="Times New Roman"/>
          <w:spacing w:val="49"/>
          <w:w w:val="110"/>
          <w:sz w:val="19"/>
        </w:rPr>
        <w:t> </w:t>
      </w:r>
      <w:r>
        <w:rPr>
          <w:rFonts w:ascii="Arial"/>
          <w:i/>
          <w:w w:val="110"/>
          <w:sz w:val="17"/>
        </w:rPr>
        <w:t>V(G,D)</w:t>
      </w:r>
      <w:r>
        <w:rPr>
          <w:rFonts w:ascii="Arial"/>
          <w:sz w:val="17"/>
        </w:rPr>
      </w:r>
    </w:p>
    <w:p>
      <w:pPr>
        <w:tabs>
          <w:tab w:pos="403" w:val="left" w:leader="none"/>
        </w:tabs>
        <w:spacing w:before="17"/>
        <w:ind w:left="0" w:right="787" w:firstLine="0"/>
        <w:jc w:val="right"/>
        <w:rPr>
          <w:rFonts w:ascii="Times New Roman" w:hAnsi="Times New Roman" w:cs="Times New Roman" w:eastAsia="Times New Roman" w:hint="default"/>
          <w:sz w:val="20"/>
          <w:szCs w:val="20"/>
        </w:rPr>
      </w:pPr>
      <w:r>
        <w:rPr>
          <w:rFonts w:ascii="Times New Roman"/>
          <w:i/>
          <w:w w:val="95"/>
          <w:sz w:val="20"/>
        </w:rPr>
        <w:t>G</w:t>
        <w:tab/>
      </w:r>
      <w:r>
        <w:rPr>
          <w:rFonts w:ascii="Times New Roman"/>
          <w:i/>
          <w:sz w:val="20"/>
        </w:rPr>
        <w:t>D</w:t>
      </w:r>
      <w:r>
        <w:rPr>
          <w:rFonts w:ascii="Times New Roman"/>
          <w:sz w:val="20"/>
        </w:rPr>
      </w:r>
    </w:p>
    <w:p>
      <w:pPr>
        <w:spacing w:before="75"/>
        <w:ind w:left="2170" w:right="0" w:firstLine="0"/>
        <w:jc w:val="left"/>
        <w:rPr>
          <w:rFonts w:ascii="Times New Roman" w:hAnsi="Times New Roman" w:cs="Times New Roman" w:eastAsia="Times New Roman" w:hint="default"/>
          <w:sz w:val="19"/>
          <w:szCs w:val="19"/>
        </w:rPr>
      </w:pPr>
      <w:r>
        <w:rPr>
          <w:w w:val="110"/>
        </w:rPr>
        <w:br w:type="column"/>
      </w:r>
      <w:r>
        <w:rPr>
          <w:rFonts w:ascii="Times New Roman"/>
          <w:w w:val="110"/>
          <w:sz w:val="19"/>
        </w:rPr>
        <w:t>(6.16)</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1060" w:right="0"/>
          <w:cols w:num="2" w:equalWidth="0">
            <w:col w:w="4585" w:space="40"/>
            <w:col w:w="3785"/>
          </w:cols>
        </w:sectPr>
      </w:pPr>
    </w:p>
    <w:p>
      <w:pPr>
        <w:spacing w:line="477" w:lineRule="exact" w:before="0"/>
        <w:ind w:left="100" w:right="3124"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00"/>
          <w:w w:val="85"/>
          <w:sz w:val="39"/>
          <w:szCs w:val="39"/>
        </w:rPr>
        <w:t>－－－－－</w:t>
      </w:r>
      <w:r>
        <w:rPr>
          <w:rFonts w:ascii="細明體_HKSCS" w:hAnsi="細明體_HKSCS" w:cs="細明體_HKSCS" w:eastAsia="細明體_HKSCS" w:hint="default"/>
          <w:spacing w:val="-138"/>
          <w:w w:val="85"/>
          <w:sz w:val="39"/>
          <w:szCs w:val="39"/>
        </w:rPr>
        <w:t> </w:t>
      </w:r>
      <w:r>
        <w:rPr>
          <w:rFonts w:ascii="細明體_HKSCS" w:hAnsi="細明體_HKSCS" w:cs="細明體_HKSCS" w:eastAsia="細明體_HKSCS" w:hint="default"/>
          <w:w w:val="85"/>
          <w:sz w:val="39"/>
          <w:szCs w:val="39"/>
        </w:rPr>
        <w:t>第</w:t>
      </w:r>
      <w:r>
        <w:rPr>
          <w:rFonts w:ascii="細明體_HKSCS" w:hAnsi="細明體_HKSCS" w:cs="細明體_HKSCS" w:eastAsia="細明體_HKSCS" w:hint="default"/>
          <w:spacing w:val="-145"/>
          <w:w w:val="85"/>
          <w:sz w:val="39"/>
          <w:szCs w:val="39"/>
        </w:rPr>
        <w:t> </w:t>
      </w:r>
      <w:r>
        <w:rPr>
          <w:rFonts w:ascii="Times New Roman" w:hAnsi="Times New Roman" w:cs="Times New Roman" w:eastAsia="Times New Roman" w:hint="default"/>
          <w:w w:val="90"/>
          <w:sz w:val="20"/>
          <w:szCs w:val="20"/>
        </w:rPr>
        <w:t>6</w:t>
      </w:r>
      <w:r>
        <w:rPr>
          <w:rFonts w:ascii="Times New Roman" w:hAnsi="Times New Roman" w:cs="Times New Roman" w:eastAsia="Times New Roman" w:hint="default"/>
          <w:spacing w:val="-30"/>
          <w:w w:val="90"/>
          <w:sz w:val="20"/>
          <w:szCs w:val="20"/>
        </w:rPr>
        <w:t> </w:t>
      </w:r>
      <w:r>
        <w:rPr>
          <w:rFonts w:ascii="細明體_HKSCS" w:hAnsi="細明體_HKSCS" w:cs="細明體_HKSCS" w:eastAsia="細明體_HKSCS" w:hint="default"/>
          <w:w w:val="90"/>
          <w:sz w:val="18"/>
          <w:szCs w:val="18"/>
        </w:rPr>
        <w:t>章</w:t>
      </w:r>
      <w:r>
        <w:rPr>
          <w:rFonts w:ascii="細明體_HKSCS" w:hAnsi="細明體_HKSCS" w:cs="細明體_HKSCS" w:eastAsia="細明體_HKSCS" w:hint="default"/>
          <w:spacing w:val="7"/>
          <w:w w:val="90"/>
          <w:sz w:val="18"/>
          <w:szCs w:val="18"/>
        </w:rPr>
        <w:t> </w:t>
      </w:r>
      <w:r>
        <w:rPr>
          <w:rFonts w:ascii="細明體_HKSCS" w:hAnsi="細明體_HKSCS" w:cs="細明體_HKSCS" w:eastAsia="細明體_HKSCS" w:hint="default"/>
          <w:w w:val="90"/>
          <w:sz w:val="18"/>
          <w:szCs w:val="18"/>
        </w:rPr>
        <w:t>產生對抗網路</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49"/>
          <w:szCs w:val="49"/>
        </w:rPr>
      </w:pPr>
    </w:p>
    <w:p>
      <w:pPr>
        <w:spacing w:line="316" w:lineRule="auto" w:before="0"/>
        <w:ind w:left="1123" w:right="113"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為什麼定義了一個</w:t>
      </w:r>
      <w:r>
        <w:rPr>
          <w:rFonts w:ascii="細明體_HKSCS" w:hAnsi="細明體_HKSCS" w:cs="細明體_HKSCS" w:eastAsia="細明體_HKSCS" w:hint="default"/>
          <w:spacing w:val="-19"/>
          <w:sz w:val="20"/>
          <w:szCs w:val="20"/>
        </w:rPr>
        <w:t> </w:t>
      </w:r>
      <w:r>
        <w:rPr>
          <w:rFonts w:ascii="Times New Roman" w:hAnsi="Times New Roman" w:cs="Times New Roman" w:eastAsia="Times New Roman" w:hint="default"/>
          <w:spacing w:val="-33"/>
          <w:w w:val="75"/>
          <w:sz w:val="22"/>
          <w:szCs w:val="22"/>
        </w:rPr>
        <w:t>P</w:t>
      </w:r>
      <w:r>
        <w:rPr>
          <w:rFonts w:ascii="細明體_HKSCS" w:hAnsi="細明體_HKSCS" w:cs="細明體_HKSCS" w:eastAsia="細明體_HKSCS" w:hint="default"/>
          <w:spacing w:val="-234"/>
          <w:w w:val="127"/>
          <w:sz w:val="20"/>
          <w:szCs w:val="20"/>
        </w:rPr>
        <w:t>扭</w:t>
      </w:r>
      <w:r>
        <w:rPr>
          <w:rFonts w:ascii="細明體_HKSCS" w:hAnsi="細明體_HKSCS" w:cs="細明體_HKSCS" w:eastAsia="細明體_HKSCS" w:hint="default"/>
          <w:spacing w:val="-535"/>
          <w:w w:val="193"/>
          <w:sz w:val="20"/>
          <w:szCs w:val="20"/>
        </w:rPr>
        <w:t>，</w:t>
      </w:r>
      <w:r>
        <w:rPr>
          <w:rFonts w:ascii="Times New Roman" w:hAnsi="Times New Roman" w:cs="Times New Roman" w:eastAsia="Times New Roman" w:hint="default"/>
          <w:i/>
          <w:spacing w:val="12"/>
          <w:w w:val="100"/>
          <w:sz w:val="19"/>
          <w:szCs w:val="19"/>
        </w:rPr>
        <w:t>D</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50"/>
          <w:sz w:val="20"/>
          <w:szCs w:val="20"/>
        </w:rPr>
        <w:t> </w:t>
      </w:r>
      <w:r>
        <w:rPr>
          <w:rFonts w:ascii="細明體_HKSCS" w:hAnsi="細明體_HKSCS" w:cs="細明體_HKSCS" w:eastAsia="細明體_HKSCS" w:hint="default"/>
          <w:w w:val="102"/>
          <w:sz w:val="20"/>
          <w:szCs w:val="20"/>
        </w:rPr>
        <w:t>然後透過求</w:t>
      </w:r>
      <w:r>
        <w:rPr>
          <w:rFonts w:ascii="細明體_HKSCS" w:hAnsi="細明體_HKSCS" w:cs="細明體_HKSCS" w:eastAsia="細明體_HKSCS" w:hint="default"/>
          <w:spacing w:val="-40"/>
          <w:sz w:val="20"/>
          <w:szCs w:val="20"/>
        </w:rPr>
        <w:t> </w:t>
      </w:r>
      <w:r>
        <w:rPr>
          <w:rFonts w:ascii="Times New Roman" w:hAnsi="Times New Roman" w:cs="Times New Roman" w:eastAsia="Times New Roman" w:hint="default"/>
          <w:w w:val="104"/>
          <w:sz w:val="19"/>
          <w:szCs w:val="19"/>
        </w:rPr>
        <w:t>max</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1"/>
          <w:sz w:val="19"/>
          <w:szCs w:val="19"/>
        </w:rPr>
        <w:t> </w:t>
      </w:r>
      <w:r>
        <w:rPr>
          <w:rFonts w:ascii="細明體_HKSCS" w:hAnsi="細明體_HKSCS" w:cs="細明體_HKSCS" w:eastAsia="細明體_HKSCS" w:hint="default"/>
          <w:w w:val="108"/>
          <w:sz w:val="21"/>
          <w:szCs w:val="21"/>
        </w:rPr>
        <w:t>和</w:t>
      </w:r>
      <w:r>
        <w:rPr>
          <w:rFonts w:ascii="細明體_HKSCS" w:hAnsi="細明體_HKSCS" w:cs="細明體_HKSCS" w:eastAsia="細明體_HKSCS" w:hint="default"/>
          <w:spacing w:val="-66"/>
          <w:sz w:val="21"/>
          <w:szCs w:val="21"/>
        </w:rPr>
        <w:t> </w:t>
      </w:r>
      <w:r>
        <w:rPr>
          <w:rFonts w:ascii="Times New Roman" w:hAnsi="Times New Roman" w:cs="Times New Roman" w:eastAsia="Times New Roman" w:hint="default"/>
          <w:w w:val="103"/>
          <w:sz w:val="19"/>
          <w:szCs w:val="19"/>
        </w:rPr>
        <w:t>min</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1"/>
          <w:sz w:val="19"/>
          <w:szCs w:val="19"/>
        </w:rPr>
        <w:t> </w:t>
      </w:r>
      <w:r>
        <w:rPr>
          <w:rFonts w:ascii="細明體_HKSCS" w:hAnsi="細明體_HKSCS" w:cs="細明體_HKSCS" w:eastAsia="細明體_HKSCS" w:hint="default"/>
          <w:sz w:val="20"/>
          <w:szCs w:val="20"/>
        </w:rPr>
        <w:t>就能夠取得最佳的產生模 </w:t>
      </w:r>
      <w:r>
        <w:rPr>
          <w:rFonts w:ascii="細明體_HKSCS" w:hAnsi="細明體_HKSCS" w:cs="細明體_HKSCS" w:eastAsia="細明體_HKSCS" w:hint="default"/>
          <w:w w:val="105"/>
          <w:sz w:val="20"/>
          <w:szCs w:val="20"/>
        </w:rPr>
        <w:t>型呢</w:t>
      </w:r>
      <w:r>
        <w:rPr>
          <w:rFonts w:ascii="細明體_HKSCS" w:hAnsi="細明體_HKSCS" w:cs="細明體_HKSCS" w:eastAsia="細明體_HKSCS" w:hint="default"/>
          <w:spacing w:val="-67"/>
          <w:sz w:val="20"/>
          <w:szCs w:val="20"/>
        </w:rPr>
        <w:t> </w:t>
      </w:r>
      <w:r>
        <w:rPr>
          <w:rFonts w:ascii="細明體_HKSCS" w:hAnsi="細明體_HKSCS" w:cs="細明體_HKSCS" w:eastAsia="細明體_HKSCS" w:hint="default"/>
          <w:spacing w:val="-99"/>
          <w:w w:val="125"/>
          <w:sz w:val="20"/>
          <w:szCs w:val="20"/>
        </w:rPr>
        <w:t>？</w:t>
      </w:r>
      <w:r>
        <w:rPr>
          <w:rFonts w:ascii="細明體_HKSCS" w:hAnsi="細明體_HKSCS" w:cs="細明體_HKSCS" w:eastAsia="細明體_HKSCS" w:hint="default"/>
          <w:w w:val="101"/>
          <w:sz w:val="20"/>
          <w:szCs w:val="20"/>
        </w:rPr>
        <w:t>首先我</w:t>
      </w:r>
      <w:r>
        <w:rPr>
          <w:rFonts w:ascii="細明體_HKSCS" w:hAnsi="細明體_HKSCS" w:cs="細明體_HKSCS" w:eastAsia="細明體_HKSCS" w:hint="default"/>
          <w:spacing w:val="-2"/>
          <w:w w:val="101"/>
          <w:sz w:val="20"/>
          <w:szCs w:val="20"/>
        </w:rPr>
        <w:t>們</w:t>
      </w:r>
      <w:r>
        <w:rPr>
          <w:rFonts w:ascii="細明體_HKSCS" w:hAnsi="細明體_HKSCS" w:cs="細明體_HKSCS" w:eastAsia="細明體_HKSCS" w:hint="default"/>
          <w:spacing w:val="-31"/>
          <w:w w:val="116"/>
          <w:sz w:val="20"/>
          <w:szCs w:val="20"/>
        </w:rPr>
        <w:t>只</w:t>
      </w:r>
      <w:r>
        <w:rPr>
          <w:rFonts w:ascii="細明體_HKSCS" w:hAnsi="細明體_HKSCS" w:cs="細明體_HKSCS" w:eastAsia="細明體_HKSCS" w:hint="default"/>
          <w:w w:val="103"/>
          <w:sz w:val="20"/>
          <w:szCs w:val="20"/>
        </w:rPr>
        <w:t>考慮</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2"/>
          <w:sz w:val="19"/>
          <w:szCs w:val="19"/>
        </w:rPr>
        <w:t>max0</w:t>
      </w:r>
      <w:r>
        <w:rPr>
          <w:rFonts w:ascii="Times New Roman" w:hAnsi="Times New Roman" w:cs="Times New Roman" w:eastAsia="Times New Roman" w:hint="default"/>
          <w:spacing w:val="7"/>
          <w:sz w:val="19"/>
          <w:szCs w:val="19"/>
        </w:rPr>
        <w:t> </w:t>
      </w:r>
      <w:r>
        <w:rPr>
          <w:rFonts w:ascii="Times New Roman" w:hAnsi="Times New Roman" w:cs="Times New Roman" w:eastAsia="Times New Roman" w:hint="default"/>
          <w:i/>
          <w:w w:val="83"/>
          <w:sz w:val="19"/>
          <w:szCs w:val="19"/>
        </w:rPr>
        <w:t>V</w:t>
      </w:r>
      <w:r>
        <w:rPr>
          <w:rFonts w:ascii="Times New Roman" w:hAnsi="Times New Roman" w:cs="Times New Roman" w:eastAsia="Times New Roman" w:hint="default"/>
          <w:i/>
          <w:w w:val="83"/>
          <w:sz w:val="19"/>
          <w:szCs w:val="19"/>
        </w:rPr>
        <w:t>(</w:t>
      </w:r>
      <w:r>
        <w:rPr>
          <w:rFonts w:ascii="Times New Roman" w:hAnsi="Times New Roman" w:cs="Times New Roman" w:eastAsia="Times New Roman" w:hint="default"/>
          <w:i/>
          <w:spacing w:val="-26"/>
          <w:sz w:val="19"/>
          <w:szCs w:val="19"/>
        </w:rPr>
        <w:t> </w:t>
      </w:r>
      <w:r>
        <w:rPr>
          <w:rFonts w:ascii="Times New Roman" w:hAnsi="Times New Roman" w:cs="Times New Roman" w:eastAsia="Times New Roman" w:hint="default"/>
          <w:i/>
          <w:w w:val="103"/>
          <w:sz w:val="19"/>
          <w:szCs w:val="19"/>
        </w:rPr>
        <w:t>G,</w:t>
      </w:r>
      <w:r>
        <w:rPr>
          <w:rFonts w:ascii="Times New Roman" w:hAnsi="Times New Roman" w:cs="Times New Roman" w:eastAsia="Times New Roman" w:hint="default"/>
          <w:i/>
          <w:spacing w:val="-4"/>
          <w:w w:val="103"/>
          <w:sz w:val="19"/>
          <w:szCs w:val="19"/>
        </w:rPr>
        <w:t>D</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spacing w:val="-245"/>
          <w:w w:val="166"/>
          <w:sz w:val="20"/>
          <w:szCs w:val="20"/>
        </w:rPr>
        <w:t>，</w:t>
      </w:r>
      <w:r>
        <w:rPr>
          <w:rFonts w:ascii="細明體_HKSCS" w:hAnsi="細明體_HKSCS" w:cs="細明體_HKSCS" w:eastAsia="細明體_HKSCS" w:hint="default"/>
          <w:w w:val="101"/>
          <w:sz w:val="20"/>
          <w:szCs w:val="20"/>
        </w:rPr>
        <w:t>看它表示什麼含義。</w:t>
      </w:r>
      <w:r>
        <w:rPr>
          <w:rFonts w:ascii="細明體_HKSCS" w:hAnsi="細明體_HKSCS" w:cs="細明體_HKSCS" w:eastAsia="細明體_HKSCS" w:hint="default"/>
          <w:sz w:val="20"/>
          <w:szCs w:val="20"/>
        </w:rPr>
      </w:r>
    </w:p>
    <w:p>
      <w:pPr>
        <w:pStyle w:val="BodyText"/>
        <w:spacing w:line="319" w:lineRule="auto" w:before="145"/>
        <w:ind w:left="1123" w:right="113" w:firstLine="410"/>
        <w:jc w:val="left"/>
      </w:pPr>
      <w:r>
        <w:rPr>
          <w:w w:val="101"/>
        </w:rPr>
        <w:t>在指定</w:t>
      </w:r>
      <w:r>
        <w:rPr>
          <w:spacing w:val="-61"/>
          <w:w w:val="101"/>
        </w:rPr>
        <w:t> </w:t>
      </w:r>
      <w:r>
        <w:rPr>
          <w:rFonts w:ascii="Times New Roman" w:hAnsi="Times New Roman" w:cs="Times New Roman" w:eastAsia="Times New Roman" w:hint="default"/>
          <w:w w:val="104"/>
        </w:rPr>
        <w:t>G</w:t>
      </w:r>
      <w:r>
        <w:rPr>
          <w:rFonts w:ascii="Times New Roman" w:hAnsi="Times New Roman" w:cs="Times New Roman" w:eastAsia="Times New Roman" w:hint="default"/>
          <w:spacing w:val="-26"/>
          <w:w w:val="104"/>
        </w:rPr>
        <w:t> </w:t>
      </w:r>
      <w:r>
        <w:rPr>
          <w:spacing w:val="-1"/>
          <w:w w:val="101"/>
        </w:rPr>
        <w:t>的前提下，取一個合適的</w:t>
      </w:r>
      <w:r>
        <w:rPr>
          <w:spacing w:val="-66"/>
          <w:w w:val="101"/>
        </w:rPr>
        <w:t> </w:t>
      </w:r>
      <w:r>
        <w:rPr>
          <w:rFonts w:ascii="Times New Roman" w:hAnsi="Times New Roman" w:cs="Times New Roman" w:eastAsia="Times New Roman" w:hint="default"/>
          <w:w w:val="121"/>
        </w:rPr>
        <w:t>D</w:t>
      </w:r>
      <w:r>
        <w:rPr>
          <w:rFonts w:ascii="Times New Roman" w:hAnsi="Times New Roman" w:cs="Times New Roman" w:eastAsia="Times New Roman" w:hint="default"/>
          <w:spacing w:val="-41"/>
          <w:w w:val="121"/>
        </w:rPr>
        <w:t> </w:t>
      </w:r>
      <w:r>
        <w:rPr>
          <w:w w:val="105"/>
        </w:rPr>
        <w:t>使得</w:t>
      </w:r>
      <w:r>
        <w:rPr>
          <w:spacing w:val="-60"/>
          <w:w w:val="105"/>
        </w:rPr>
        <w:t> </w:t>
      </w:r>
      <w:r>
        <w:rPr>
          <w:spacing w:val="-13"/>
          <w:w w:val="72"/>
        </w:rPr>
        <w:t>阿〔</w:t>
      </w:r>
      <w:r>
        <w:rPr>
          <w:rFonts w:ascii="Times New Roman" w:hAnsi="Times New Roman" w:cs="Times New Roman" w:eastAsia="Times New Roman" w:hint="default"/>
          <w:spacing w:val="-13"/>
          <w:w w:val="72"/>
        </w:rPr>
        <w:t>G</w:t>
      </w:r>
      <w:r>
        <w:rPr>
          <w:rFonts w:ascii="Times New Roman" w:hAnsi="Times New Roman" w:cs="Times New Roman" w:eastAsia="Times New Roman" w:hint="default"/>
          <w:spacing w:val="-23"/>
          <w:w w:val="72"/>
        </w:rPr>
        <w:t> </w:t>
      </w:r>
      <w:r>
        <w:rPr>
          <w:spacing w:val="-18"/>
          <w:w w:val="112"/>
        </w:rPr>
        <w:t>的能夠取得最大值，這就是</w:t>
      </w:r>
      <w:r>
        <w:rPr>
          <w:w w:val="112"/>
        </w:rPr>
        <w:t> </w:t>
      </w:r>
      <w:r>
        <w:rPr>
          <w:w w:val="112"/>
        </w:rPr>
      </w:r>
      <w:r>
        <w:rPr>
          <w:spacing w:val="-3"/>
          <w:w w:val="105"/>
        </w:rPr>
        <w:t>簡單的微積分。</w:t>
      </w:r>
      <w:r>
        <w:rPr>
          <w:spacing w:val="-3"/>
        </w:rPr>
      </w:r>
    </w:p>
    <w:p>
      <w:pPr>
        <w:tabs>
          <w:tab w:pos="7797" w:val="left" w:leader="none"/>
        </w:tabs>
        <w:spacing w:before="131"/>
        <w:ind w:left="2512" w:right="10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98"/>
          <w:sz w:val="19"/>
          <w:szCs w:val="19"/>
        </w:rPr>
        <w:t>V</w:t>
      </w:r>
      <w:r>
        <w:rPr>
          <w:rFonts w:ascii="Times New Roman" w:hAnsi="Times New Roman" w:cs="Times New Roman" w:eastAsia="Times New Roman" w:hint="default"/>
          <w:i/>
          <w:spacing w:val="3"/>
          <w:sz w:val="19"/>
          <w:szCs w:val="19"/>
        </w:rPr>
        <w:t> </w:t>
      </w:r>
      <w:r>
        <w:rPr>
          <w:rFonts w:ascii="Times New Roman" w:hAnsi="Times New Roman" w:cs="Times New Roman" w:eastAsia="Times New Roman" w:hint="default"/>
          <w:i/>
          <w:spacing w:val="15"/>
          <w:w w:val="105"/>
          <w:sz w:val="19"/>
          <w:szCs w:val="19"/>
        </w:rPr>
        <w:t>=</w:t>
      </w:r>
      <w:r>
        <w:rPr>
          <w:rFonts w:ascii="Times New Roman" w:hAnsi="Times New Roman" w:cs="Times New Roman" w:eastAsia="Times New Roman" w:hint="default"/>
          <w:i/>
          <w:w w:val="101"/>
          <w:sz w:val="19"/>
          <w:szCs w:val="19"/>
        </w:rPr>
        <w:t>E</w:t>
      </w:r>
      <w:r>
        <w:rPr>
          <w:rFonts w:ascii="Times New Roman" w:hAnsi="Times New Roman" w:cs="Times New Roman" w:eastAsia="Times New Roman" w:hint="default"/>
          <w:i/>
          <w:spacing w:val="21"/>
          <w:sz w:val="19"/>
          <w:szCs w:val="19"/>
        </w:rPr>
        <w:t> </w:t>
      </w:r>
      <w:r>
        <w:rPr>
          <w:rFonts w:ascii="細明體_HKSCS" w:hAnsi="細明體_HKSCS" w:cs="細明體_HKSCS" w:eastAsia="細明體_HKSCS" w:hint="default"/>
          <w:spacing w:val="3"/>
          <w:w w:val="30"/>
          <w:sz w:val="18"/>
          <w:szCs w:val="18"/>
        </w:rPr>
        <w:t>＿</w:t>
      </w:r>
      <w:r>
        <w:rPr>
          <w:rFonts w:ascii="細明體_HKSCS" w:hAnsi="細明體_HKSCS" w:cs="細明體_HKSCS" w:eastAsia="細明體_HKSCS" w:hint="default"/>
          <w:w w:val="57"/>
          <w:sz w:val="26"/>
          <w:szCs w:val="26"/>
        </w:rPr>
        <w:t>恥</w:t>
      </w:r>
      <w:r>
        <w:rPr>
          <w:rFonts w:ascii="細明體_HKSCS" w:hAnsi="細明體_HKSCS" w:cs="細明體_HKSCS" w:eastAsia="細明體_HKSCS" w:hint="default"/>
          <w:spacing w:val="-2"/>
          <w:w w:val="57"/>
          <w:sz w:val="26"/>
          <w:szCs w:val="26"/>
        </w:rPr>
        <w:t>﹝</w:t>
      </w:r>
      <w:r>
        <w:rPr>
          <w:rFonts w:ascii="Times New Roman" w:hAnsi="Times New Roman" w:cs="Times New Roman" w:eastAsia="Times New Roman" w:hint="default"/>
          <w:i/>
          <w:w w:val="93"/>
          <w:sz w:val="19"/>
          <w:szCs w:val="19"/>
        </w:rPr>
        <w:t>log</w:t>
      </w:r>
      <w:r>
        <w:rPr>
          <w:rFonts w:ascii="Times New Roman" w:hAnsi="Times New Roman" w:cs="Times New Roman" w:eastAsia="Times New Roman" w:hint="default"/>
          <w:i/>
          <w:spacing w:val="-17"/>
          <w:sz w:val="19"/>
          <w:szCs w:val="19"/>
        </w:rPr>
        <w:t> </w:t>
      </w:r>
      <w:r>
        <w:rPr>
          <w:rFonts w:ascii="Times New Roman" w:hAnsi="Times New Roman" w:cs="Times New Roman" w:eastAsia="Times New Roman" w:hint="default"/>
          <w:i/>
          <w:w w:val="89"/>
          <w:sz w:val="19"/>
          <w:szCs w:val="19"/>
        </w:rPr>
        <w:t>D</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w w:val="96"/>
          <w:sz w:val="19"/>
          <w:szCs w:val="19"/>
        </w:rPr>
        <w:t>X</w:t>
      </w:r>
      <w:r>
        <w:rPr>
          <w:rFonts w:ascii="Times New Roman" w:hAnsi="Times New Roman" w:cs="Times New Roman" w:eastAsia="Times New Roman" w:hint="default"/>
          <w:i/>
          <w:spacing w:val="5"/>
          <w:sz w:val="19"/>
          <w:szCs w:val="19"/>
        </w:rPr>
        <w:t> </w:t>
      </w:r>
      <w:r>
        <w:rPr>
          <w:rFonts w:ascii="細明體_HKSCS" w:hAnsi="細明體_HKSCS" w:cs="細明體_HKSCS" w:eastAsia="細明體_HKSCS" w:hint="default"/>
          <w:spacing w:val="6"/>
          <w:w w:val="27"/>
          <w:sz w:val="19"/>
          <w:szCs w:val="19"/>
        </w:rPr>
        <w:t>）</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spacing w:val="-14"/>
          <w:w w:val="105"/>
          <w:sz w:val="15"/>
          <w:szCs w:val="15"/>
        </w:rPr>
        <w:t>＋</w:t>
      </w:r>
      <w:r>
        <w:rPr>
          <w:rFonts w:ascii="Times New Roman" w:hAnsi="Times New Roman" w:cs="Times New Roman" w:eastAsia="Times New Roman" w:hint="default"/>
          <w:i/>
          <w:w w:val="95"/>
          <w:sz w:val="19"/>
          <w:szCs w:val="19"/>
        </w:rPr>
        <w:t>E</w:t>
      </w:r>
      <w:r>
        <w:rPr>
          <w:rFonts w:ascii="Times New Roman" w:hAnsi="Times New Roman" w:cs="Times New Roman" w:eastAsia="Times New Roman" w:hint="default"/>
          <w:i/>
          <w:spacing w:val="14"/>
          <w:sz w:val="19"/>
          <w:szCs w:val="19"/>
        </w:rPr>
        <w:t> </w:t>
      </w:r>
      <w:r>
        <w:rPr>
          <w:rFonts w:ascii="細明體_HKSCS" w:hAnsi="細明體_HKSCS" w:cs="細明體_HKSCS" w:eastAsia="細明體_HKSCS" w:hint="default"/>
          <w:w w:val="53"/>
          <w:sz w:val="26"/>
          <w:szCs w:val="26"/>
        </w:rPr>
        <w:t>而</w:t>
      </w:r>
      <w:r>
        <w:rPr>
          <w:rFonts w:ascii="細明體_HKSCS" w:hAnsi="細明體_HKSCS" w:cs="細明體_HKSCS" w:eastAsia="細明體_HKSCS" w:hint="default"/>
          <w:spacing w:val="5"/>
          <w:w w:val="53"/>
          <w:sz w:val="26"/>
          <w:szCs w:val="26"/>
        </w:rPr>
        <w:t>﹝</w:t>
      </w:r>
      <w:r>
        <w:rPr>
          <w:rFonts w:ascii="Times New Roman" w:hAnsi="Times New Roman" w:cs="Times New Roman" w:eastAsia="Times New Roman" w:hint="default"/>
          <w:w w:val="102"/>
          <w:sz w:val="19"/>
          <w:szCs w:val="19"/>
        </w:rPr>
        <w:t>log</w:t>
      </w:r>
      <w:r>
        <w:rPr>
          <w:rFonts w:ascii="Times New Roman" w:hAnsi="Times New Roman" w:cs="Times New Roman" w:eastAsia="Times New Roman" w:hint="default"/>
          <w:w w:val="102"/>
          <w:sz w:val="19"/>
          <w:szCs w:val="19"/>
        </w:rPr>
        <w: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i/>
          <w:w w:val="92"/>
          <w:sz w:val="19"/>
          <w:szCs w:val="19"/>
        </w:rPr>
        <w:t>D</w:t>
      </w:r>
      <w:r>
        <w:rPr>
          <w:rFonts w:ascii="Times New Roman" w:hAnsi="Times New Roman" w:cs="Times New Roman" w:eastAsia="Times New Roman" w:hint="default"/>
          <w:i/>
          <w:w w:val="92"/>
          <w:sz w:val="19"/>
          <w:szCs w:val="19"/>
        </w:rPr>
        <w:t>(</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spacing w:val="15"/>
          <w:w w:val="109"/>
          <w:sz w:val="19"/>
          <w:szCs w:val="19"/>
        </w:rPr>
        <w:t>x</w:t>
      </w:r>
      <w:r>
        <w:rPr>
          <w:rFonts w:ascii="細明體_HKSCS" w:hAnsi="細明體_HKSCS" w:cs="細明體_HKSCS" w:eastAsia="細明體_HKSCS" w:hint="default"/>
          <w:w w:val="30"/>
          <w:sz w:val="19"/>
          <w:szCs w:val="19"/>
        </w:rPr>
        <w:t>）</w:t>
      </w:r>
      <w:r>
        <w:rPr>
          <w:rFonts w:ascii="細明體_HKSCS" w:hAnsi="細明體_HKSCS" w:cs="細明體_HKSCS" w:eastAsia="細明體_HKSCS" w:hint="default"/>
          <w:spacing w:val="1"/>
          <w:w w:val="30"/>
          <w:sz w:val="19"/>
          <w:szCs w:val="19"/>
        </w:rPr>
        <w:t>）</w:t>
      </w:r>
      <w:r>
        <w:rPr>
          <w:rFonts w:ascii="細明體_HKSCS" w:hAnsi="細明體_HKSCS" w:cs="細明體_HKSCS" w:eastAsia="細明體_HKSCS" w:hint="default"/>
          <w:w w:val="33"/>
          <w:sz w:val="20"/>
          <w:szCs w:val="20"/>
        </w:rPr>
        <w:t>﹞</w:t>
      </w:r>
      <w:r>
        <w:rPr>
          <w:rFonts w:ascii="細明體_HKSCS" w:hAnsi="細明體_HKSCS" w:cs="細明體_HKSCS" w:eastAsia="細明體_HKSCS" w:hint="default"/>
          <w:sz w:val="20"/>
          <w:szCs w:val="20"/>
        </w:rPr>
        <w:tab/>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86"/>
          <w:sz w:val="20"/>
          <w:szCs w:val="20"/>
        </w:rPr>
        <w:t> </w:t>
      </w:r>
      <w:r>
        <w:rPr>
          <w:rFonts w:ascii="Times New Roman" w:hAnsi="Times New Roman" w:cs="Times New Roman" w:eastAsia="Times New Roman" w:hint="default"/>
          <w:w w:val="108"/>
          <w:sz w:val="19"/>
          <w:szCs w:val="19"/>
        </w:rPr>
        <w:t>6.17)</w:t>
      </w:r>
      <w:r>
        <w:rPr>
          <w:rFonts w:ascii="Times New Roman" w:hAnsi="Times New Roman" w:cs="Times New Roman" w:eastAsia="Times New Roman" w:hint="default"/>
          <w:sz w:val="19"/>
          <w:szCs w:val="19"/>
        </w:rPr>
      </w:r>
    </w:p>
    <w:p>
      <w:pPr>
        <w:tabs>
          <w:tab w:pos="7697" w:val="left" w:leader="none"/>
        </w:tabs>
        <w:spacing w:before="155"/>
        <w:ind w:left="2736" w:right="0" w:firstLine="0"/>
        <w:jc w:val="center"/>
        <w:rPr>
          <w:rFonts w:ascii="細明體_HKSCS" w:hAnsi="細明體_HKSCS" w:cs="細明體_HKSCS" w:eastAsia="細明體_HKSCS" w:hint="default"/>
          <w:sz w:val="20"/>
          <w:szCs w:val="20"/>
        </w:rPr>
      </w:pPr>
      <w:r>
        <w:rPr>
          <w:rFonts w:ascii="Times New Roman" w:hAnsi="Times New Roman" w:cs="Times New Roman" w:eastAsia="Times New Roman" w:hint="default"/>
          <w:i/>
          <w:spacing w:val="15"/>
          <w:w w:val="105"/>
          <w:sz w:val="19"/>
          <w:szCs w:val="19"/>
        </w:rPr>
        <w:t>=</w:t>
      </w:r>
      <w:r>
        <w:rPr>
          <w:rFonts w:ascii="Times New Roman" w:hAnsi="Times New Roman" w:cs="Times New Roman" w:eastAsia="Times New Roman" w:hint="default"/>
          <w:i/>
          <w:w w:val="113"/>
          <w:sz w:val="19"/>
          <w:szCs w:val="19"/>
        </w:rPr>
        <w:t>L</w:t>
      </w:r>
      <w:r>
        <w:rPr>
          <w:rFonts w:ascii="Times New Roman" w:hAnsi="Times New Roman" w:cs="Times New Roman" w:eastAsia="Times New Roman" w:hint="default"/>
          <w:i/>
          <w:spacing w:val="-17"/>
          <w:sz w:val="19"/>
          <w:szCs w:val="19"/>
        </w:rPr>
        <w:t> </w:t>
      </w:r>
      <w:r>
        <w:rPr>
          <w:rFonts w:ascii="細明體_HKSCS" w:hAnsi="細明體_HKSCS" w:cs="細明體_HKSCS" w:eastAsia="細明體_HKSCS" w:hint="default"/>
          <w:spacing w:val="-6"/>
          <w:w w:val="165"/>
          <w:sz w:val="20"/>
          <w:szCs w:val="20"/>
        </w:rPr>
        <w:t>弘</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i/>
          <w:w w:val="103"/>
          <w:sz w:val="19"/>
          <w:szCs w:val="19"/>
        </w:rPr>
        <w:t>x</w:t>
      </w:r>
      <w:r>
        <w:rPr>
          <w:rFonts w:ascii="Times New Roman" w:hAnsi="Times New Roman" w:cs="Times New Roman" w:eastAsia="Times New Roman" w:hint="default"/>
          <w:i/>
          <w:w w:val="103"/>
          <w:sz w:val="19"/>
          <w:szCs w:val="19"/>
        </w:rPr>
        <w:t>)</w:t>
      </w:r>
      <w:r>
        <w:rPr>
          <w:rFonts w:ascii="Times New Roman" w:hAnsi="Times New Roman" w:cs="Times New Roman" w:eastAsia="Times New Roman" w:hint="default"/>
          <w:i/>
          <w:w w:val="103"/>
          <w:sz w:val="19"/>
          <w:szCs w:val="19"/>
        </w:rPr>
        <w:t>log</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w w:val="89"/>
          <w:sz w:val="19"/>
          <w:szCs w:val="19"/>
        </w:rPr>
        <w:t>D</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90"/>
          <w:sz w:val="19"/>
          <w:szCs w:val="19"/>
        </w:rPr>
        <w:t>)</w:t>
      </w:r>
      <w:r>
        <w:rPr>
          <w:rFonts w:ascii="Times New Roman" w:hAnsi="Times New Roman" w:cs="Times New Roman" w:eastAsia="Times New Roman" w:hint="default"/>
          <w:i/>
          <w:spacing w:val="7"/>
          <w:w w:val="90"/>
          <w:sz w:val="19"/>
          <w:szCs w:val="19"/>
        </w:rPr>
        <w:t>d</w:t>
      </w:r>
      <w:r>
        <w:rPr>
          <w:rFonts w:ascii="細明體_HKSCS" w:hAnsi="細明體_HKSCS" w:cs="細明體_HKSCS" w:eastAsia="細明體_HKSCS" w:hint="default"/>
          <w:spacing w:val="-305"/>
          <w:w w:val="120"/>
          <w:sz w:val="32"/>
          <w:szCs w:val="32"/>
        </w:rPr>
        <w:t>吋</w:t>
      </w:r>
      <w:r>
        <w:rPr>
          <w:rFonts w:ascii="細明體_HKSCS" w:hAnsi="細明體_HKSCS" w:cs="細明體_HKSCS" w:eastAsia="細明體_HKSCS" w:hint="default"/>
          <w:spacing w:val="-608"/>
          <w:w w:val="201"/>
          <w:sz w:val="22"/>
          <w:szCs w:val="22"/>
        </w:rPr>
        <w:t>，</w:t>
      </w:r>
      <w:r>
        <w:rPr>
          <w:rFonts w:ascii="Times New Roman" w:hAnsi="Times New Roman" w:cs="Times New Roman" w:eastAsia="Times New Roman" w:hint="default"/>
          <w:i/>
          <w:w w:val="94"/>
          <w:sz w:val="19"/>
          <w:szCs w:val="19"/>
        </w:rPr>
        <w:t>Pc</w:t>
      </w:r>
      <w:r>
        <w:rPr>
          <w:rFonts w:ascii="Times New Roman" w:hAnsi="Times New Roman" w:cs="Times New Roman" w:eastAsia="Times New Roman" w:hint="default"/>
          <w:i/>
          <w:w w:val="94"/>
          <w:sz w:val="19"/>
          <w:szCs w:val="19"/>
        </w:rPr>
        <w:t>(</w:t>
      </w:r>
      <w:r>
        <w:rPr>
          <w:rFonts w:ascii="Times New Roman" w:hAnsi="Times New Roman" w:cs="Times New Roman" w:eastAsia="Times New Roman" w:hint="default"/>
          <w:i/>
          <w:spacing w:val="-10"/>
          <w:sz w:val="19"/>
          <w:szCs w:val="19"/>
        </w:rPr>
        <w:t> </w:t>
      </w:r>
      <w:r>
        <w:rPr>
          <w:rFonts w:ascii="Times New Roman" w:hAnsi="Times New Roman" w:cs="Times New Roman" w:eastAsia="Times New Roman" w:hint="default"/>
          <w:i/>
          <w:spacing w:val="15"/>
          <w:w w:val="109"/>
          <w:sz w:val="19"/>
          <w:szCs w:val="19"/>
        </w:rPr>
        <w:t>x</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i/>
          <w:spacing w:val="2"/>
          <w:sz w:val="19"/>
          <w:szCs w:val="19"/>
        </w:rPr>
        <w:t> </w:t>
      </w:r>
      <w:r>
        <w:rPr>
          <w:rFonts w:ascii="Times New Roman" w:hAnsi="Times New Roman" w:cs="Times New Roman" w:eastAsia="Times New Roman" w:hint="default"/>
          <w:i/>
          <w:w w:val="91"/>
          <w:sz w:val="19"/>
          <w:szCs w:val="19"/>
        </w:rPr>
        <w:t>log</w:t>
      </w:r>
      <w:r>
        <w:rPr>
          <w:rFonts w:ascii="Times New Roman" w:hAnsi="Times New Roman" w:cs="Times New Roman" w:eastAsia="Times New Roman" w:hint="default"/>
          <w:i/>
          <w:w w:val="91"/>
          <w:sz w:val="19"/>
          <w:szCs w:val="19"/>
        </w:rPr>
        <w:t>(I</w:t>
      </w:r>
      <w:r>
        <w:rPr>
          <w:rFonts w:ascii="Times New Roman" w:hAnsi="Times New Roman" w:cs="Times New Roman" w:eastAsia="Times New Roman" w:hint="default"/>
          <w:i/>
          <w:spacing w:val="8"/>
          <w:sz w:val="19"/>
          <w:szCs w:val="19"/>
        </w:rPr>
        <w:t> </w:t>
      </w:r>
      <w:r>
        <w:rPr>
          <w:rFonts w:ascii="Times New Roman" w:hAnsi="Times New Roman" w:cs="Times New Roman" w:eastAsia="Times New Roman" w:hint="default"/>
          <w:i/>
          <w:w w:val="123"/>
          <w:sz w:val="19"/>
          <w:szCs w:val="19"/>
        </w:rPr>
        <w:t>-D</w:t>
      </w:r>
      <w:r>
        <w:rPr>
          <w:rFonts w:ascii="Times New Roman" w:hAnsi="Times New Roman" w:cs="Times New Roman" w:eastAsia="Times New Roman" w:hint="default"/>
          <w:i/>
          <w:w w:val="123"/>
          <w:sz w:val="19"/>
          <w:szCs w:val="19"/>
        </w:rPr>
        <w:t>(</w:t>
      </w:r>
      <w:r>
        <w:rPr>
          <w:rFonts w:ascii="Times New Roman" w:hAnsi="Times New Roman" w:cs="Times New Roman" w:eastAsia="Times New Roman" w:hint="default"/>
          <w:i/>
          <w:spacing w:val="-15"/>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w w:val="33"/>
          <w:sz w:val="17"/>
          <w:szCs w:val="17"/>
        </w:rPr>
        <w:t>）</w:t>
      </w:r>
      <w:r>
        <w:rPr>
          <w:rFonts w:ascii="細明體_HKSCS" w:hAnsi="細明體_HKSCS" w:cs="細明體_HKSCS" w:eastAsia="細明體_HKSCS" w:hint="default"/>
          <w:spacing w:val="10"/>
          <w:w w:val="33"/>
          <w:sz w:val="17"/>
          <w:szCs w:val="17"/>
        </w:rPr>
        <w:t>）</w:t>
      </w:r>
      <w:r>
        <w:rPr>
          <w:rFonts w:ascii="細明體_HKSCS" w:hAnsi="細明體_HKSCS" w:cs="細明體_HKSCS" w:eastAsia="細明體_HKSCS" w:hint="default"/>
          <w:w w:val="127"/>
          <w:sz w:val="19"/>
          <w:szCs w:val="19"/>
        </w:rPr>
        <w:t>申</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5"/>
          <w:w w:val="31"/>
          <w:sz w:val="19"/>
          <w:szCs w:val="19"/>
        </w:rPr>
        <w:t>（</w:t>
      </w:r>
      <w:r>
        <w:rPr>
          <w:rFonts w:ascii="Times New Roman" w:hAnsi="Times New Roman" w:cs="Times New Roman" w:eastAsia="Times New Roman" w:hint="default"/>
          <w:w w:val="105"/>
          <w:sz w:val="19"/>
          <w:szCs w:val="19"/>
        </w:rPr>
        <w:t>6</w:t>
      </w:r>
      <w:r>
        <w:rPr>
          <w:rFonts w:ascii="Times New Roman" w:hAnsi="Times New Roman" w:cs="Times New Roman" w:eastAsia="Times New Roman" w:hint="default"/>
          <w:spacing w:val="15"/>
          <w:w w:val="105"/>
          <w:sz w:val="19"/>
          <w:szCs w:val="19"/>
        </w:rPr>
        <w:t>.</w:t>
      </w:r>
      <w:r>
        <w:rPr>
          <w:rFonts w:ascii="細明體_HKSCS" w:hAnsi="細明體_HKSCS" w:cs="細明體_HKSCS" w:eastAsia="細明體_HKSCS" w:hint="default"/>
          <w:w w:val="149"/>
          <w:sz w:val="20"/>
          <w:szCs w:val="20"/>
        </w:rPr>
        <w:t>叫</w:t>
      </w:r>
      <w:r>
        <w:rPr>
          <w:rFonts w:ascii="細明體_HKSCS" w:hAnsi="細明體_HKSCS" w:cs="細明體_HKSCS" w:eastAsia="細明體_HKSCS" w:hint="default"/>
          <w:sz w:val="20"/>
          <w:szCs w:val="20"/>
        </w:rPr>
      </w:r>
    </w:p>
    <w:p>
      <w:pPr>
        <w:tabs>
          <w:tab w:pos="7650" w:val="left" w:leader="none"/>
        </w:tabs>
        <w:spacing w:before="221"/>
        <w:ind w:left="2739" w:right="0" w:firstLine="0"/>
        <w:jc w:val="center"/>
        <w:rPr>
          <w:rFonts w:ascii="Times New Roman" w:hAnsi="Times New Roman" w:cs="Times New Roman" w:eastAsia="Times New Roman" w:hint="default"/>
          <w:sz w:val="19"/>
          <w:szCs w:val="19"/>
        </w:rPr>
      </w:pPr>
      <w:r>
        <w:rPr>
          <w:rFonts w:ascii="Arial" w:hAnsi="Arial" w:cs="Arial" w:eastAsia="Arial" w:hint="default"/>
          <w:w w:val="130"/>
          <w:sz w:val="16"/>
          <w:szCs w:val="16"/>
        </w:rPr>
        <w:t>=</w:t>
      </w:r>
      <w:r>
        <w:rPr>
          <w:rFonts w:ascii="Arial" w:hAnsi="Arial" w:cs="Arial" w:eastAsia="Arial" w:hint="default"/>
          <w:spacing w:val="-16"/>
          <w:sz w:val="16"/>
          <w:szCs w:val="16"/>
        </w:rPr>
        <w:t> </w:t>
      </w:r>
      <w:r>
        <w:rPr>
          <w:rFonts w:ascii="Arial" w:hAnsi="Arial" w:cs="Arial" w:eastAsia="Arial" w:hint="default"/>
          <w:i/>
          <w:w w:val="120"/>
          <w:sz w:val="31"/>
          <w:szCs w:val="31"/>
        </w:rPr>
        <w:t>f</w:t>
      </w:r>
      <w:r>
        <w:rPr>
          <w:rFonts w:ascii="Arial" w:hAnsi="Arial" w:cs="Arial" w:eastAsia="Arial" w:hint="default"/>
          <w:i/>
          <w:spacing w:val="-28"/>
          <w:w w:val="120"/>
          <w:sz w:val="31"/>
          <w:szCs w:val="31"/>
        </w:rPr>
        <w:t>)</w:t>
      </w:r>
      <w:r>
        <w:rPr>
          <w:rFonts w:ascii="細明體_HKSCS" w:hAnsi="細明體_HKSCS" w:cs="細明體_HKSCS" w:eastAsia="細明體_HKSCS" w:hint="default"/>
          <w:spacing w:val="-36"/>
          <w:w w:val="205"/>
          <w:sz w:val="20"/>
          <w:szCs w:val="20"/>
        </w:rPr>
        <w:t>圳</w:t>
      </w:r>
      <w:r>
        <w:rPr>
          <w:rFonts w:ascii="細明體_HKSCS" w:hAnsi="細明體_HKSCS" w:cs="細明體_HKSCS" w:eastAsia="細明體_HKSCS" w:hint="default"/>
          <w:w w:val="89"/>
          <w:sz w:val="20"/>
          <w:szCs w:val="20"/>
        </w:rPr>
        <w:t>特</w:t>
      </w:r>
      <w:r>
        <w:rPr>
          <w:rFonts w:ascii="細明體_HKSCS" w:hAnsi="細明體_HKSCS" w:cs="細明體_HKSCS" w:eastAsia="細明體_HKSCS" w:hint="default"/>
          <w:spacing w:val="-77"/>
          <w:sz w:val="20"/>
          <w:szCs w:val="20"/>
        </w:rPr>
        <w:t> </w:t>
      </w:r>
      <w:r>
        <w:rPr>
          <w:rFonts w:ascii="Times New Roman" w:hAnsi="Times New Roman" w:cs="Times New Roman" w:eastAsia="Times New Roman" w:hint="default"/>
          <w:i/>
          <w:w w:val="90"/>
          <w:sz w:val="19"/>
          <w:szCs w:val="19"/>
        </w:rPr>
        <w:t>log</w:t>
      </w:r>
      <w:r>
        <w:rPr>
          <w:rFonts w:ascii="Times New Roman" w:hAnsi="Times New Roman" w:cs="Times New Roman" w:eastAsia="Times New Roman" w:hint="default"/>
          <w:i/>
          <w:spacing w:val="-10"/>
          <w:sz w:val="19"/>
          <w:szCs w:val="19"/>
        </w:rPr>
        <w:t> </w:t>
      </w:r>
      <w:r>
        <w:rPr>
          <w:rFonts w:ascii="Times New Roman" w:hAnsi="Times New Roman" w:cs="Times New Roman" w:eastAsia="Times New Roman" w:hint="default"/>
          <w:i/>
          <w:w w:val="89"/>
          <w:sz w:val="19"/>
          <w:szCs w:val="19"/>
        </w:rPr>
        <w:t>D</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w w:val="96"/>
          <w:sz w:val="19"/>
          <w:szCs w:val="19"/>
        </w:rPr>
        <w:t>X</w:t>
      </w:r>
      <w:r>
        <w:rPr>
          <w:rFonts w:ascii="Times New Roman" w:hAnsi="Times New Roman" w:cs="Times New Roman" w:eastAsia="Times New Roman" w:hint="default"/>
          <w:i/>
          <w:spacing w:val="5"/>
          <w:sz w:val="19"/>
          <w:szCs w:val="19"/>
        </w:rPr>
        <w:t> </w:t>
      </w:r>
      <w:r>
        <w:rPr>
          <w:rFonts w:ascii="細明體_HKSCS" w:hAnsi="細明體_HKSCS" w:cs="細明體_HKSCS" w:eastAsia="細明體_HKSCS" w:hint="default"/>
          <w:spacing w:val="-2"/>
          <w:w w:val="31"/>
          <w:sz w:val="19"/>
          <w:szCs w:val="19"/>
        </w:rPr>
        <w:t>）</w:t>
      </w:r>
      <w:r>
        <w:rPr>
          <w:rFonts w:ascii="細明體_HKSCS" w:hAnsi="細明體_HKSCS" w:cs="細明體_HKSCS" w:eastAsia="細明體_HKSCS" w:hint="default"/>
          <w:w w:val="82"/>
          <w:sz w:val="20"/>
          <w:szCs w:val="20"/>
        </w:rPr>
        <w:t>﹞喘（特</w:t>
      </w:r>
      <w:r>
        <w:rPr>
          <w:rFonts w:ascii="細明體_HKSCS" w:hAnsi="細明體_HKSCS" w:cs="細明體_HKSCS" w:eastAsia="細明體_HKSCS" w:hint="default"/>
          <w:spacing w:val="-65"/>
          <w:sz w:val="20"/>
          <w:szCs w:val="20"/>
        </w:rPr>
        <w:t> </w:t>
      </w:r>
      <w:r>
        <w:rPr>
          <w:rFonts w:ascii="Times New Roman" w:hAnsi="Times New Roman" w:cs="Times New Roman" w:eastAsia="Times New Roman" w:hint="default"/>
          <w:i/>
          <w:w w:val="92"/>
          <w:sz w:val="19"/>
          <w:szCs w:val="19"/>
        </w:rPr>
        <w:t>log</w:t>
      </w:r>
      <w:r>
        <w:rPr>
          <w:rFonts w:ascii="Times New Roman" w:hAnsi="Times New Roman" w:cs="Times New Roman" w:eastAsia="Times New Roman" w:hint="default"/>
          <w:i/>
          <w:w w:val="92"/>
          <w:sz w:val="19"/>
          <w:szCs w:val="19"/>
        </w:rPr>
        <w:t>(</w:t>
      </w:r>
      <w:r>
        <w:rPr>
          <w:rFonts w:ascii="Times New Roman" w:hAnsi="Times New Roman" w:cs="Times New Roman" w:eastAsia="Times New Roman" w:hint="default"/>
          <w:i/>
          <w:spacing w:val="-16"/>
          <w:sz w:val="19"/>
          <w:szCs w:val="19"/>
        </w:rPr>
        <w:t> </w:t>
      </w:r>
      <w:r>
        <w:rPr>
          <w:rFonts w:ascii="Times New Roman" w:hAnsi="Times New Roman" w:cs="Times New Roman" w:eastAsia="Times New Roman" w:hint="default"/>
          <w:i/>
          <w:w w:val="58"/>
          <w:sz w:val="19"/>
          <w:szCs w:val="19"/>
        </w:rPr>
        <w:t>I</w:t>
      </w:r>
      <w:r>
        <w:rPr>
          <w:rFonts w:ascii="Times New Roman" w:hAnsi="Times New Roman" w:cs="Times New Roman" w:eastAsia="Times New Roman" w:hint="default"/>
          <w:i/>
          <w:spacing w:val="1"/>
          <w:sz w:val="19"/>
          <w:szCs w:val="19"/>
        </w:rPr>
        <w:t> </w:t>
      </w:r>
      <w:r>
        <w:rPr>
          <w:rFonts w:ascii="Times New Roman" w:hAnsi="Times New Roman" w:cs="Times New Roman" w:eastAsia="Times New Roman" w:hint="default"/>
          <w:i/>
          <w:w w:val="121"/>
          <w:sz w:val="19"/>
          <w:szCs w:val="19"/>
        </w:rPr>
        <w:t>-D</w:t>
      </w:r>
      <w:r>
        <w:rPr>
          <w:rFonts w:ascii="Times New Roman" w:hAnsi="Times New Roman" w:cs="Times New Roman" w:eastAsia="Times New Roman" w:hint="default"/>
          <w:i/>
          <w:w w:val="121"/>
          <w:sz w:val="19"/>
          <w:szCs w:val="19"/>
        </w:rPr>
        <w:t>(</w:t>
      </w:r>
      <w:r>
        <w:rPr>
          <w:rFonts w:ascii="Times New Roman" w:hAnsi="Times New Roman" w:cs="Times New Roman" w:eastAsia="Times New Roman" w:hint="default"/>
          <w:i/>
          <w:spacing w:val="-10"/>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w w:val="30"/>
          <w:sz w:val="19"/>
          <w:szCs w:val="19"/>
        </w:rPr>
        <w:t>）</w:t>
      </w:r>
      <w:r>
        <w:rPr>
          <w:rFonts w:ascii="細明體_HKSCS" w:hAnsi="細明體_HKSCS" w:cs="細明體_HKSCS" w:eastAsia="細明體_HKSCS" w:hint="default"/>
          <w:spacing w:val="1"/>
          <w:w w:val="30"/>
          <w:sz w:val="19"/>
          <w:szCs w:val="19"/>
        </w:rPr>
        <w:t>）</w:t>
      </w:r>
      <w:r>
        <w:rPr>
          <w:rFonts w:ascii="細明體_HKSCS" w:hAnsi="細明體_HKSCS" w:cs="細明體_HKSCS" w:eastAsia="細明體_HKSCS" w:hint="default"/>
          <w:w w:val="63"/>
          <w:sz w:val="20"/>
          <w:szCs w:val="20"/>
        </w:rPr>
        <w:t>﹞枕</w:t>
      </w:r>
      <w:r>
        <w:rPr>
          <w:rFonts w:ascii="細明體_HKSCS" w:hAnsi="細明體_HKSCS" w:cs="細明體_HKSCS" w:eastAsia="細明體_HKSCS" w:hint="default"/>
          <w:sz w:val="20"/>
          <w:szCs w:val="20"/>
        </w:rPr>
        <w:tab/>
      </w:r>
      <w:r>
        <w:rPr>
          <w:rFonts w:ascii="Times New Roman" w:hAnsi="Times New Roman" w:cs="Times New Roman" w:eastAsia="Times New Roman" w:hint="default"/>
          <w:w w:val="107"/>
          <w:sz w:val="19"/>
          <w:szCs w:val="19"/>
        </w:rPr>
        <w:t>(6.19)</w:t>
      </w:r>
      <w:r>
        <w:rPr>
          <w:rFonts w:ascii="Times New Roman" w:hAnsi="Times New Roman" w:cs="Times New Roman" w:eastAsia="Times New Roman" w:hint="default"/>
          <w:sz w:val="19"/>
          <w:szCs w:val="19"/>
        </w:rPr>
      </w:r>
    </w:p>
    <w:p>
      <w:pPr>
        <w:pStyle w:val="BodyText"/>
        <w:spacing w:line="316" w:lineRule="auto" w:before="267"/>
        <w:ind w:left="1115" w:right="113" w:firstLine="410"/>
        <w:jc w:val="left"/>
      </w:pPr>
      <w:r>
        <w:rPr>
          <w:w w:val="101"/>
        </w:rPr>
        <w:t>對於這個積分，</w:t>
      </w:r>
      <w:r>
        <w:rPr>
          <w:spacing w:val="-94"/>
          <w:w w:val="101"/>
        </w:rPr>
        <w:t> </w:t>
      </w:r>
      <w:r>
        <w:rPr>
          <w:w w:val="101"/>
        </w:rPr>
        <w:t>要取它的最大值，</w:t>
      </w:r>
      <w:r>
        <w:rPr>
          <w:spacing w:val="-93"/>
          <w:w w:val="101"/>
        </w:rPr>
        <w:t> </w:t>
      </w:r>
      <w:r>
        <w:rPr>
          <w:w w:val="104"/>
        </w:rPr>
        <w:t>希望對於指定的</w:t>
      </w:r>
      <w:r>
        <w:rPr>
          <w:spacing w:val="-79"/>
          <w:w w:val="104"/>
        </w:rPr>
        <w:t> </w:t>
      </w:r>
      <w:r>
        <w:rPr>
          <w:rFonts w:ascii="Arial" w:hAnsi="Arial" w:cs="Arial" w:eastAsia="Arial" w:hint="default"/>
          <w:spacing w:val="-17"/>
          <w:w w:val="109"/>
          <w:sz w:val="21"/>
          <w:szCs w:val="21"/>
        </w:rPr>
        <w:t>x</w:t>
      </w:r>
      <w:r>
        <w:rPr>
          <w:spacing w:val="-17"/>
          <w:w w:val="109"/>
        </w:rPr>
        <w:t>’積分裡面的項是最大</w:t>
      </w:r>
      <w:r>
        <w:rPr>
          <w:w w:val="109"/>
        </w:rPr>
        <w:t> </w:t>
      </w:r>
      <w:r>
        <w:rPr>
          <w:w w:val="109"/>
        </w:rPr>
      </w:r>
      <w:r>
        <w:rPr>
          <w:spacing w:val="-4"/>
          <w:w w:val="105"/>
        </w:rPr>
        <w:t>的，也就是希望取到一個最佳的</w:t>
      </w:r>
      <w:r>
        <w:rPr>
          <w:spacing w:val="-47"/>
          <w:w w:val="105"/>
        </w:rPr>
        <w:t> </w:t>
      </w:r>
      <w:r>
        <w:rPr>
          <w:rFonts w:ascii="Times New Roman" w:hAnsi="Times New Roman" w:cs="Times New Roman" w:eastAsia="Times New Roman" w:hint="default"/>
          <w:i/>
          <w:w w:val="105"/>
          <w:sz w:val="19"/>
          <w:szCs w:val="19"/>
        </w:rPr>
        <w:t>D</w:t>
      </w:r>
      <w:r>
        <w:rPr>
          <w:rFonts w:ascii="Times New Roman" w:hAnsi="Times New Roman" w:cs="Times New Roman" w:eastAsia="Times New Roman" w:hint="default"/>
          <w:i/>
          <w:spacing w:val="-30"/>
          <w:w w:val="105"/>
          <w:sz w:val="19"/>
          <w:szCs w:val="19"/>
        </w:rPr>
        <w:t> </w:t>
      </w:r>
      <w:r>
        <w:rPr>
          <w:rFonts w:ascii="細明體_HKSCS" w:hAnsi="細明體_HKSCS" w:cs="細明體_HKSCS" w:eastAsia="細明體_HKSCS" w:hint="default"/>
          <w:w w:val="105"/>
          <w:sz w:val="12"/>
          <w:szCs w:val="12"/>
        </w:rPr>
        <w:t>＊</w:t>
      </w:r>
      <w:r>
        <w:rPr>
          <w:rFonts w:ascii="細明體_HKSCS" w:hAnsi="細明體_HKSCS" w:cs="細明體_HKSCS" w:eastAsia="細明體_HKSCS" w:hint="default"/>
          <w:spacing w:val="-52"/>
          <w:w w:val="105"/>
          <w:sz w:val="12"/>
          <w:szCs w:val="12"/>
        </w:rPr>
        <w:t> </w:t>
      </w:r>
      <w:r>
        <w:rPr>
          <w:w w:val="105"/>
        </w:rPr>
        <w:t>最大化下面這個式子</w:t>
      </w:r>
      <w:r>
        <w:rPr>
          <w:spacing w:val="-35"/>
          <w:w w:val="105"/>
        </w:rPr>
        <w:t> </w:t>
      </w:r>
      <w:r>
        <w:rPr>
          <w:w w:val="105"/>
        </w:rPr>
        <w:t>：</w:t>
      </w:r>
      <w:r>
        <w:rPr/>
      </w:r>
    </w:p>
    <w:p>
      <w:pPr>
        <w:spacing w:line="240" w:lineRule="auto" w:before="2"/>
        <w:ind w:right="0"/>
        <w:rPr>
          <w:rFonts w:ascii="細明體_HKSCS" w:hAnsi="細明體_HKSCS" w:cs="細明體_HKSCS" w:eastAsia="細明體_HKSCS" w:hint="default"/>
          <w:sz w:val="16"/>
          <w:szCs w:val="16"/>
        </w:rPr>
      </w:pPr>
    </w:p>
    <w:p>
      <w:pPr>
        <w:tabs>
          <w:tab w:pos="7631" w:val="left" w:leader="none"/>
        </w:tabs>
        <w:spacing w:before="0"/>
        <w:ind w:left="2799" w:right="0" w:firstLine="0"/>
        <w:jc w:val="center"/>
        <w:rPr>
          <w:rFonts w:ascii="Times New Roman" w:hAnsi="Times New Roman" w:cs="Times New Roman" w:eastAsia="Times New Roman" w:hint="default"/>
          <w:sz w:val="19"/>
          <w:szCs w:val="19"/>
        </w:rPr>
      </w:pPr>
      <w:r>
        <w:rPr>
          <w:rFonts w:ascii="Times New Roman"/>
          <w:i/>
          <w:spacing w:val="-7"/>
          <w:w w:val="125"/>
          <w:sz w:val="19"/>
        </w:rPr>
        <w:t>P,,</w:t>
      </w:r>
      <w:r>
        <w:rPr>
          <w:rFonts w:ascii="Times New Roman"/>
          <w:i/>
          <w:spacing w:val="-38"/>
          <w:w w:val="125"/>
          <w:sz w:val="19"/>
        </w:rPr>
        <w:t> </w:t>
      </w:r>
      <w:r>
        <w:rPr>
          <w:rFonts w:ascii="Times New Roman"/>
          <w:w w:val="110"/>
          <w:sz w:val="19"/>
        </w:rPr>
        <w:t>,(x)log</w:t>
      </w:r>
      <w:r>
        <w:rPr>
          <w:rFonts w:ascii="Times New Roman"/>
          <w:spacing w:val="-4"/>
          <w:w w:val="110"/>
          <w:sz w:val="19"/>
        </w:rPr>
        <w:t> </w:t>
      </w:r>
      <w:r>
        <w:rPr>
          <w:rFonts w:ascii="Times New Roman"/>
          <w:i/>
          <w:w w:val="110"/>
          <w:sz w:val="19"/>
        </w:rPr>
        <w:t>D(</w:t>
      </w:r>
      <w:r>
        <w:rPr>
          <w:rFonts w:ascii="Times New Roman"/>
          <w:i/>
          <w:spacing w:val="3"/>
          <w:w w:val="110"/>
          <w:sz w:val="19"/>
        </w:rPr>
        <w:t> </w:t>
      </w:r>
      <w:r>
        <w:rPr>
          <w:rFonts w:ascii="Times New Roman"/>
          <w:i/>
          <w:w w:val="110"/>
          <w:sz w:val="19"/>
        </w:rPr>
        <w:t>x)+</w:t>
      </w:r>
      <w:r>
        <w:rPr>
          <w:rFonts w:ascii="Times New Roman"/>
          <w:i/>
          <w:spacing w:val="-28"/>
          <w:w w:val="110"/>
          <w:sz w:val="19"/>
        </w:rPr>
        <w:t> </w:t>
      </w:r>
      <w:r>
        <w:rPr>
          <w:rFonts w:ascii="Times New Roman"/>
          <w:w w:val="110"/>
          <w:sz w:val="19"/>
        </w:rPr>
        <w:t>PG</w:t>
      </w:r>
      <w:r>
        <w:rPr>
          <w:rFonts w:ascii="Times New Roman"/>
          <w:spacing w:val="-15"/>
          <w:w w:val="110"/>
          <w:sz w:val="19"/>
        </w:rPr>
        <w:t> </w:t>
      </w:r>
      <w:r>
        <w:rPr>
          <w:rFonts w:ascii="Times New Roman"/>
          <w:w w:val="110"/>
          <w:sz w:val="19"/>
        </w:rPr>
        <w:t>(x)log</w:t>
      </w:r>
      <w:r>
        <w:rPr>
          <w:rFonts w:ascii="Times New Roman"/>
          <w:spacing w:val="-19"/>
          <w:w w:val="110"/>
          <w:sz w:val="19"/>
        </w:rPr>
        <w:t> </w:t>
      </w:r>
      <w:r>
        <w:rPr>
          <w:rFonts w:ascii="Times New Roman"/>
          <w:w w:val="110"/>
          <w:sz w:val="19"/>
        </w:rPr>
        <w:t>(</w:t>
      </w:r>
      <w:r>
        <w:rPr>
          <w:rFonts w:ascii="Times New Roman"/>
          <w:spacing w:val="-13"/>
          <w:w w:val="110"/>
          <w:sz w:val="19"/>
        </w:rPr>
        <w:t> </w:t>
      </w:r>
      <w:r>
        <w:rPr>
          <w:rFonts w:ascii="Times New Roman"/>
          <w:w w:val="110"/>
          <w:sz w:val="19"/>
        </w:rPr>
        <w:t>1-D</w:t>
      </w:r>
      <w:r>
        <w:rPr>
          <w:rFonts w:ascii="Times New Roman"/>
          <w:i/>
          <w:w w:val="110"/>
          <w:sz w:val="19"/>
        </w:rPr>
        <w:t>(</w:t>
      </w:r>
      <w:r>
        <w:rPr>
          <w:rFonts w:ascii="Times New Roman"/>
          <w:i/>
          <w:spacing w:val="-30"/>
          <w:w w:val="110"/>
          <w:sz w:val="19"/>
        </w:rPr>
        <w:t> </w:t>
      </w:r>
      <w:r>
        <w:rPr>
          <w:rFonts w:ascii="Times New Roman"/>
          <w:i/>
          <w:spacing w:val="4"/>
          <w:w w:val="110"/>
          <w:sz w:val="19"/>
        </w:rPr>
        <w:t>x))</w:t>
        <w:tab/>
      </w:r>
      <w:r>
        <w:rPr>
          <w:rFonts w:ascii="Times New Roman"/>
          <w:w w:val="110"/>
          <w:sz w:val="19"/>
        </w:rPr>
        <w:t>(6.20)</w:t>
      </w:r>
      <w:r>
        <w:rPr>
          <w:rFonts w:ascii="Times New Roman"/>
          <w:sz w:val="19"/>
        </w:rPr>
      </w:r>
    </w:p>
    <w:p>
      <w:pPr>
        <w:spacing w:line="240" w:lineRule="auto" w:before="5"/>
        <w:ind w:right="0"/>
        <w:rPr>
          <w:rFonts w:ascii="Times New Roman" w:hAnsi="Times New Roman" w:cs="Times New Roman" w:eastAsia="Times New Roman" w:hint="default"/>
          <w:sz w:val="23"/>
          <w:szCs w:val="23"/>
        </w:rPr>
      </w:pPr>
    </w:p>
    <w:p>
      <w:pPr>
        <w:spacing w:before="0"/>
        <w:ind w:left="1511" w:right="113"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2"/>
          <w:sz w:val="20"/>
          <w:szCs w:val="20"/>
        </w:rPr>
        <w:t>在資料</w:t>
      </w:r>
      <w:r>
        <w:rPr>
          <w:rFonts w:ascii="細明體_HKSCS" w:hAnsi="細明體_HKSCS" w:cs="細明體_HKSCS" w:eastAsia="細明體_HKSCS" w:hint="default"/>
          <w:spacing w:val="-3"/>
          <w:w w:val="102"/>
          <w:sz w:val="20"/>
          <w:szCs w:val="20"/>
        </w:rPr>
        <w:t>指</w:t>
      </w:r>
      <w:r>
        <w:rPr>
          <w:rFonts w:ascii="細明體_HKSCS" w:hAnsi="細明體_HKSCS" w:cs="細明體_HKSCS" w:eastAsia="細明體_HKSCS" w:hint="default"/>
          <w:w w:val="104"/>
          <w:sz w:val="20"/>
          <w:szCs w:val="20"/>
        </w:rPr>
        <w:t>定</w:t>
      </w:r>
      <w:r>
        <w:rPr>
          <w:rFonts w:ascii="細明體_HKSCS" w:hAnsi="細明體_HKSCS" w:cs="細明體_HKSCS" w:eastAsia="細明體_HKSCS" w:hint="default"/>
          <w:spacing w:val="1"/>
          <w:w w:val="104"/>
          <w:sz w:val="20"/>
          <w:szCs w:val="20"/>
        </w:rPr>
        <w:t>、</w:t>
      </w:r>
      <w:r>
        <w:rPr>
          <w:rFonts w:ascii="Arial" w:hAnsi="Arial" w:cs="Arial" w:eastAsia="Arial" w:hint="default"/>
          <w:spacing w:val="20"/>
          <w:w w:val="118"/>
          <w:sz w:val="18"/>
          <w:szCs w:val="18"/>
        </w:rPr>
        <w:t>G</w:t>
      </w:r>
      <w:r>
        <w:rPr>
          <w:rFonts w:ascii="細明體_HKSCS" w:hAnsi="細明體_HKSCS" w:cs="細明體_HKSCS" w:eastAsia="細明體_HKSCS" w:hint="default"/>
          <w:sz w:val="20"/>
          <w:szCs w:val="20"/>
        </w:rPr>
        <w:t>指定的前提下</w:t>
      </w:r>
      <w:r>
        <w:rPr>
          <w:rFonts w:ascii="細明體_HKSCS" w:hAnsi="細明體_HKSCS" w:cs="細明體_HKSCS" w:eastAsia="細明體_HKSCS" w:hint="default"/>
          <w:spacing w:val="4"/>
          <w:sz w:val="20"/>
          <w:szCs w:val="20"/>
        </w:rPr>
        <w:t>，</w:t>
      </w:r>
      <w:r>
        <w:rPr>
          <w:rFonts w:ascii="Times New Roman" w:hAnsi="Times New Roman" w:cs="Times New Roman" w:eastAsia="Times New Roman" w:hint="default"/>
          <w:i/>
          <w:w w:val="130"/>
          <w:sz w:val="19"/>
          <w:szCs w:val="19"/>
        </w:rPr>
        <w:t>P</w:t>
      </w:r>
      <w:r>
        <w:rPr>
          <w:rFonts w:ascii="Times New Roman" w:hAnsi="Times New Roman" w:cs="Times New Roman" w:eastAsia="Times New Roman" w:hint="default"/>
          <w:i/>
          <w:spacing w:val="-27"/>
          <w:w w:val="131"/>
          <w:sz w:val="19"/>
          <w:szCs w:val="19"/>
        </w:rPr>
        <w:t>,</w:t>
      </w:r>
      <w:r>
        <w:rPr>
          <w:rFonts w:ascii="Times New Roman" w:hAnsi="Times New Roman" w:cs="Times New Roman" w:eastAsia="Times New Roman" w:hint="default"/>
          <w:i/>
          <w:spacing w:val="-43"/>
          <w:w w:val="210"/>
          <w:sz w:val="19"/>
          <w:szCs w:val="19"/>
        </w:rPr>
        <w:t>,</w:t>
      </w:r>
      <w:r>
        <w:rPr>
          <w:rFonts w:ascii="Times New Roman" w:hAnsi="Times New Roman" w:cs="Times New Roman" w:eastAsia="Times New Roman" w:hint="default"/>
          <w:i/>
          <w:w w:val="129"/>
          <w:sz w:val="19"/>
          <w:szCs w:val="19"/>
        </w:rPr>
        <w:t>"</w:t>
      </w:r>
      <w:r>
        <w:rPr>
          <w:rFonts w:ascii="Times New Roman" w:hAnsi="Times New Roman" w:cs="Times New Roman" w:eastAsia="Times New Roman" w:hint="default"/>
          <w:i/>
          <w:spacing w:val="15"/>
          <w:w w:val="129"/>
          <w:sz w:val="19"/>
          <w:szCs w:val="19"/>
        </w:rPr>
        <w:t>(</w:t>
      </w:r>
      <w:r>
        <w:rPr>
          <w:rFonts w:ascii="Times New Roman" w:hAnsi="Times New Roman" w:cs="Times New Roman" w:eastAsia="Times New Roman" w:hint="default"/>
          <w:i/>
          <w:spacing w:val="15"/>
          <w:w w:val="109"/>
          <w:sz w:val="19"/>
          <w:szCs w:val="19"/>
        </w:rPr>
        <w:t>x</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4"/>
          <w:sz w:val="20"/>
          <w:szCs w:val="20"/>
        </w:rPr>
        <w:t>與</w:t>
      </w:r>
      <w:r>
        <w:rPr>
          <w:rFonts w:ascii="細明體_HKSCS" w:hAnsi="細明體_HKSCS" w:cs="細明體_HKSCS" w:eastAsia="細明體_HKSCS" w:hint="default"/>
          <w:spacing w:val="-56"/>
          <w:sz w:val="20"/>
          <w:szCs w:val="20"/>
        </w:rPr>
        <w:t> </w:t>
      </w:r>
      <w:r>
        <w:rPr>
          <w:rFonts w:ascii="Times New Roman" w:hAnsi="Times New Roman" w:cs="Times New Roman" w:eastAsia="Times New Roman" w:hint="default"/>
          <w:i/>
          <w:w w:val="81"/>
          <w:sz w:val="19"/>
          <w:szCs w:val="19"/>
        </w:rPr>
        <w:t>PG</w:t>
      </w:r>
      <w:r>
        <w:rPr>
          <w:rFonts w:ascii="Times New Roman" w:hAnsi="Times New Roman" w:cs="Times New Roman" w:eastAsia="Times New Roman" w:hint="default"/>
          <w:i/>
          <w:spacing w:val="-4"/>
          <w:sz w:val="19"/>
          <w:szCs w:val="19"/>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19"/>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w w:val="29"/>
          <w:sz w:val="20"/>
          <w:szCs w:val="20"/>
        </w:rPr>
        <w:t>）</w:t>
      </w:r>
      <w:r>
        <w:rPr>
          <w:rFonts w:ascii="細明體_HKSCS" w:hAnsi="細明體_HKSCS" w:cs="細明體_HKSCS" w:eastAsia="細明體_HKSCS" w:hint="default"/>
          <w:spacing w:val="-43"/>
          <w:sz w:val="20"/>
          <w:szCs w:val="20"/>
        </w:rPr>
        <w:t> </w:t>
      </w:r>
      <w:r>
        <w:rPr>
          <w:rFonts w:ascii="細明體_HKSCS" w:hAnsi="細明體_HKSCS" w:cs="細明體_HKSCS" w:eastAsia="細明體_HKSCS" w:hint="default"/>
          <w:w w:val="102"/>
          <w:sz w:val="20"/>
          <w:szCs w:val="20"/>
        </w:rPr>
        <w:t>可以看</w:t>
      </w:r>
      <w:r>
        <w:rPr>
          <w:rFonts w:ascii="細明體_HKSCS" w:hAnsi="細明體_HKSCS" w:cs="細明體_HKSCS" w:eastAsia="細明體_HKSCS" w:hint="default"/>
          <w:spacing w:val="-10"/>
          <w:w w:val="102"/>
          <w:sz w:val="20"/>
          <w:szCs w:val="20"/>
        </w:rPr>
        <w:t>作</w:t>
      </w:r>
      <w:r>
        <w:rPr>
          <w:rFonts w:ascii="細明體_HKSCS" w:hAnsi="細明體_HKSCS" w:cs="細明體_HKSCS" w:eastAsia="細明體_HKSCS" w:hint="default"/>
          <w:spacing w:val="-21"/>
          <w:w w:val="111"/>
          <w:sz w:val="20"/>
          <w:szCs w:val="20"/>
        </w:rPr>
        <w:t>常</w:t>
      </w:r>
      <w:r>
        <w:rPr>
          <w:rFonts w:ascii="細明體_HKSCS" w:hAnsi="細明體_HKSCS" w:cs="細明體_HKSCS" w:eastAsia="細明體_HKSCS" w:hint="default"/>
          <w:w w:val="104"/>
          <w:sz w:val="20"/>
          <w:szCs w:val="20"/>
        </w:rPr>
        <w:t>敏</w:t>
      </w:r>
      <w:r>
        <w:rPr>
          <w:rFonts w:ascii="細明體_HKSCS" w:hAnsi="細明體_HKSCS" w:cs="細明體_HKSCS" w:eastAsia="細明體_HKSCS" w:hint="default"/>
          <w:spacing w:val="-13"/>
          <w:w w:val="104"/>
          <w:sz w:val="20"/>
          <w:szCs w:val="20"/>
        </w:rPr>
        <w:t>，</w:t>
      </w:r>
      <w:r>
        <w:rPr>
          <w:rFonts w:ascii="細明體_HKSCS" w:hAnsi="細明體_HKSCS" w:cs="細明體_HKSCS" w:eastAsia="細明體_HKSCS" w:hint="default"/>
          <w:w w:val="101"/>
          <w:sz w:val="20"/>
          <w:szCs w:val="20"/>
        </w:rPr>
        <w:t>分別用</w:t>
      </w:r>
      <w:r>
        <w:rPr>
          <w:rFonts w:ascii="細明體_HKSCS" w:hAnsi="細明體_HKSCS" w:cs="細明體_HKSCS" w:eastAsia="細明體_HKSCS" w:hint="default"/>
          <w:spacing w:val="-58"/>
          <w:sz w:val="20"/>
          <w:szCs w:val="20"/>
        </w:rPr>
        <w:t> </w:t>
      </w:r>
      <w:r>
        <w:rPr>
          <w:rFonts w:ascii="Arial" w:hAnsi="Arial" w:cs="Arial" w:eastAsia="Arial" w:hint="default"/>
          <w:w w:val="451"/>
          <w:sz w:val="18"/>
          <w:szCs w:val="18"/>
        </w:rPr>
        <w:t>r</w:t>
      </w:r>
      <w:r>
        <w:rPr>
          <w:rFonts w:ascii="Arial" w:hAnsi="Arial" w:cs="Arial" w:eastAsia="Arial" w:hint="default"/>
          <w:spacing w:val="-5"/>
          <w:sz w:val="18"/>
          <w:szCs w:val="18"/>
        </w:rPr>
        <w:t> </w:t>
      </w:r>
      <w:r>
        <w:rPr>
          <w:rFonts w:ascii="Times New Roman" w:hAnsi="Times New Roman" w:cs="Times New Roman" w:eastAsia="Times New Roman" w:hint="default"/>
          <w:i/>
          <w:w w:val="112"/>
          <w:sz w:val="19"/>
          <w:szCs w:val="19"/>
        </w:rPr>
        <w:t>b</w:t>
      </w:r>
      <w:r>
        <w:rPr>
          <w:rFonts w:ascii="Times New Roman" w:hAnsi="Times New Roman" w:cs="Times New Roman" w:eastAsia="Times New Roman" w:hint="default"/>
          <w:sz w:val="19"/>
          <w:szCs w:val="19"/>
        </w:rPr>
      </w:r>
    </w:p>
    <w:p>
      <w:pPr>
        <w:pStyle w:val="BodyText"/>
        <w:spacing w:line="240" w:lineRule="auto" w:before="90"/>
        <w:ind w:left="1108" w:right="3124"/>
        <w:jc w:val="left"/>
      </w:pPr>
      <w:r>
        <w:rPr>
          <w:spacing w:val="-3"/>
        </w:rPr>
        <w:t>來表示它們，這樣就可以獲得以下的式子：</w:t>
      </w:r>
    </w:p>
    <w:p>
      <w:pPr>
        <w:spacing w:line="240" w:lineRule="auto" w:before="7"/>
        <w:ind w:right="0"/>
        <w:rPr>
          <w:rFonts w:ascii="細明體_HKSCS" w:hAnsi="細明體_HKSCS" w:cs="細明體_HKSCS" w:eastAsia="細明體_HKSCS" w:hint="default"/>
          <w:sz w:val="21"/>
          <w:szCs w:val="21"/>
        </w:rPr>
      </w:pPr>
    </w:p>
    <w:p>
      <w:pPr>
        <w:spacing w:line="305" w:lineRule="exact" w:before="0"/>
        <w:ind w:left="3103" w:right="113" w:firstLine="0"/>
        <w:jc w:val="left"/>
        <w:rPr>
          <w:rFonts w:ascii="Times New Roman" w:hAnsi="Times New Roman" w:cs="Times New Roman" w:eastAsia="Times New Roman" w:hint="default"/>
          <w:sz w:val="19"/>
          <w:szCs w:val="19"/>
        </w:rPr>
      </w:pPr>
      <w:r>
        <w:rPr/>
        <w:pict>
          <v:shape style="position:absolute;margin-left:389.519989pt;margin-top:8.664744pt;width:24.1pt;height:9.5pt;mso-position-horizontal-relative:page;mso-position-vertical-relative:paragraph;z-index:28096"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9"/>
                      <w:szCs w:val="19"/>
                    </w:rPr>
                  </w:pPr>
                  <w:r>
                    <w:rPr>
                      <w:rFonts w:ascii="Times New Roman"/>
                      <w:sz w:val="19"/>
                    </w:rPr>
                    <w:t>(6.21)</w:t>
                  </w:r>
                </w:p>
              </w:txbxContent>
            </v:textbox>
            <w10:wrap type="none"/>
          </v:shape>
        </w:pict>
      </w:r>
      <w:r>
        <w:rPr>
          <w:rFonts w:ascii="Times New Roman"/>
          <w:w w:val="110"/>
          <w:sz w:val="19"/>
        </w:rPr>
        <w:t>/(D)</w:t>
      </w:r>
      <w:r>
        <w:rPr>
          <w:rFonts w:ascii="Times New Roman"/>
          <w:spacing w:val="-16"/>
          <w:w w:val="110"/>
          <w:sz w:val="19"/>
        </w:rPr>
        <w:t> </w:t>
      </w:r>
      <w:r>
        <w:rPr>
          <w:rFonts w:ascii="Times New Roman"/>
          <w:w w:val="110"/>
          <w:sz w:val="19"/>
        </w:rPr>
        <w:t>=</w:t>
      </w:r>
      <w:r>
        <w:rPr>
          <w:rFonts w:ascii="Times New Roman"/>
          <w:spacing w:val="-17"/>
          <w:w w:val="110"/>
          <w:sz w:val="19"/>
        </w:rPr>
        <w:t> </w:t>
      </w:r>
      <w:r>
        <w:rPr>
          <w:rFonts w:ascii="Times New Roman"/>
          <w:w w:val="110"/>
          <w:sz w:val="19"/>
        </w:rPr>
        <w:t>a</w:t>
      </w:r>
      <w:r>
        <w:rPr>
          <w:rFonts w:ascii="Times New Roman"/>
          <w:spacing w:val="-29"/>
          <w:w w:val="110"/>
          <w:sz w:val="19"/>
        </w:rPr>
        <w:t> </w:t>
      </w:r>
      <w:r>
        <w:rPr>
          <w:rFonts w:ascii="Times New Roman"/>
          <w:w w:val="110"/>
          <w:sz w:val="19"/>
        </w:rPr>
        <w:t>log(D)</w:t>
      </w:r>
      <w:r>
        <w:rPr>
          <w:rFonts w:ascii="Times New Roman"/>
          <w:spacing w:val="-26"/>
          <w:w w:val="110"/>
          <w:sz w:val="19"/>
        </w:rPr>
        <w:t> </w:t>
      </w:r>
      <w:r>
        <w:rPr>
          <w:rFonts w:ascii="Times New Roman"/>
          <w:w w:val="110"/>
          <w:sz w:val="19"/>
        </w:rPr>
        <w:t>+</w:t>
      </w:r>
      <w:r>
        <w:rPr>
          <w:rFonts w:ascii="Times New Roman"/>
          <w:spacing w:val="-28"/>
          <w:w w:val="110"/>
          <w:sz w:val="19"/>
        </w:rPr>
        <w:t> </w:t>
      </w:r>
      <w:r>
        <w:rPr>
          <w:rFonts w:ascii="Times New Roman"/>
          <w:sz w:val="19"/>
        </w:rPr>
        <w:t>b</w:t>
      </w:r>
      <w:r>
        <w:rPr>
          <w:rFonts w:ascii="Times New Roman"/>
          <w:spacing w:val="-17"/>
          <w:sz w:val="19"/>
        </w:rPr>
        <w:t> </w:t>
      </w:r>
      <w:r>
        <w:rPr>
          <w:rFonts w:ascii="Times New Roman"/>
          <w:w w:val="110"/>
          <w:sz w:val="19"/>
        </w:rPr>
        <w:t>log(l </w:t>
      </w:r>
      <w:r>
        <w:rPr>
          <w:rFonts w:ascii="Times New Roman"/>
          <w:spacing w:val="36"/>
          <w:w w:val="110"/>
          <w:sz w:val="19"/>
        </w:rPr>
        <w:t> </w:t>
      </w:r>
      <w:r>
        <w:rPr>
          <w:rFonts w:ascii="Times New Roman"/>
          <w:i/>
          <w:spacing w:val="8"/>
          <w:sz w:val="18"/>
        </w:rPr>
        <w:t>D)</w:t>
      </w:r>
      <w:r>
        <w:rPr>
          <w:rFonts w:ascii="Times New Roman"/>
          <w:i/>
          <w:spacing w:val="5"/>
          <w:sz w:val="18"/>
        </w:rPr>
        <w:t> </w:t>
      </w:r>
      <w:r>
        <w:rPr>
          <w:rFonts w:ascii="Times New Roman"/>
          <w:i/>
          <w:w w:val="110"/>
          <w:position w:val="12"/>
          <w:sz w:val="19"/>
        </w:rPr>
        <w:t>df</w:t>
      </w:r>
      <w:r>
        <w:rPr>
          <w:rFonts w:ascii="Times New Roman"/>
          <w:i/>
          <w:spacing w:val="-11"/>
          <w:w w:val="110"/>
          <w:position w:val="12"/>
          <w:sz w:val="19"/>
        </w:rPr>
        <w:t> </w:t>
      </w:r>
      <w:r>
        <w:rPr>
          <w:rFonts w:ascii="Times New Roman"/>
          <w:i/>
          <w:position w:val="12"/>
          <w:sz w:val="19"/>
        </w:rPr>
        <w:t>(</w:t>
      </w:r>
      <w:r>
        <w:rPr>
          <w:rFonts w:ascii="Times New Roman"/>
          <w:i/>
          <w:spacing w:val="-37"/>
          <w:position w:val="12"/>
          <w:sz w:val="19"/>
        </w:rPr>
        <w:t> </w:t>
      </w:r>
      <w:r>
        <w:rPr>
          <w:rFonts w:ascii="Times New Roman"/>
          <w:i/>
          <w:spacing w:val="9"/>
          <w:position w:val="12"/>
          <w:sz w:val="19"/>
        </w:rPr>
        <w:t>D)</w:t>
      </w:r>
      <w:r>
        <w:rPr>
          <w:rFonts w:ascii="Times New Roman"/>
          <w:spacing w:val="9"/>
          <w:sz w:val="19"/>
        </w:rPr>
      </w:r>
    </w:p>
    <w:p>
      <w:pPr>
        <w:spacing w:line="185" w:lineRule="exact" w:before="0"/>
        <w:ind w:left="5485" w:right="2577" w:firstLine="0"/>
        <w:jc w:val="center"/>
        <w:rPr>
          <w:rFonts w:ascii="Times New Roman" w:hAnsi="Times New Roman" w:cs="Times New Roman" w:eastAsia="Times New Roman" w:hint="default"/>
          <w:sz w:val="19"/>
          <w:szCs w:val="19"/>
        </w:rPr>
      </w:pPr>
      <w:r>
        <w:rPr>
          <w:rFonts w:ascii="Times New Roman"/>
          <w:i/>
          <w:sz w:val="19"/>
        </w:rPr>
        <w:t>dD</w:t>
      </w:r>
      <w:r>
        <w:rPr>
          <w:rFonts w:ascii="Times New Roman"/>
          <w:sz w:val="19"/>
        </w:rPr>
      </w:r>
    </w:p>
    <w:p>
      <w:pPr>
        <w:spacing w:line="240" w:lineRule="auto" w:before="4"/>
        <w:ind w:right="0"/>
        <w:rPr>
          <w:rFonts w:ascii="Times New Roman" w:hAnsi="Times New Roman" w:cs="Times New Roman" w:eastAsia="Times New Roman" w:hint="default"/>
          <w:i/>
          <w:sz w:val="11"/>
          <w:szCs w:val="11"/>
        </w:rPr>
      </w:pPr>
    </w:p>
    <w:p>
      <w:pPr>
        <w:spacing w:after="0" w:line="240" w:lineRule="auto"/>
        <w:rPr>
          <w:rFonts w:ascii="Times New Roman" w:hAnsi="Times New Roman" w:cs="Times New Roman" w:eastAsia="Times New Roman" w:hint="default"/>
          <w:sz w:val="11"/>
          <w:szCs w:val="11"/>
        </w:rPr>
        <w:sectPr>
          <w:headerReference w:type="default" r:id="rId481"/>
          <w:footerReference w:type="default" r:id="rId482"/>
          <w:footerReference w:type="even" r:id="rId483"/>
          <w:pgSz w:w="9470" w:h="13040"/>
          <w:pgMar w:header="0" w:footer="457" w:top="460" w:bottom="640" w:left="0" w:right="1020"/>
        </w:sectPr>
      </w:pPr>
    </w:p>
    <w:p>
      <w:pPr>
        <w:spacing w:line="240" w:lineRule="auto" w:before="2"/>
        <w:ind w:right="0"/>
        <w:rPr>
          <w:rFonts w:ascii="Times New Roman" w:hAnsi="Times New Roman" w:cs="Times New Roman" w:eastAsia="Times New Roman" w:hint="default"/>
          <w:i/>
          <w:sz w:val="17"/>
          <w:szCs w:val="17"/>
        </w:rPr>
      </w:pPr>
    </w:p>
    <w:p>
      <w:pPr>
        <w:spacing w:line="60" w:lineRule="exact" w:before="0"/>
        <w:ind w:left="0" w:right="0" w:firstLine="0"/>
        <w:jc w:val="right"/>
        <w:rPr>
          <w:rFonts w:ascii="Times New Roman" w:hAnsi="Times New Roman" w:cs="Times New Roman" w:eastAsia="Times New Roman" w:hint="default"/>
          <w:sz w:val="19"/>
          <w:szCs w:val="19"/>
        </w:rPr>
      </w:pPr>
      <w:r>
        <w:rPr>
          <w:rFonts w:ascii="Times New Roman"/>
          <w:i/>
          <w:sz w:val="19"/>
        </w:rPr>
        <w:t>=</w:t>
      </w:r>
      <w:r>
        <w:rPr>
          <w:rFonts w:ascii="Times New Roman"/>
          <w:i/>
          <w:spacing w:val="-35"/>
          <w:sz w:val="19"/>
        </w:rPr>
        <w:t> </w:t>
      </w:r>
      <w:r>
        <w:rPr>
          <w:rFonts w:ascii="Times New Roman"/>
          <w:i/>
          <w:spacing w:val="12"/>
          <w:sz w:val="19"/>
        </w:rPr>
        <w:t>ax</w:t>
      </w:r>
      <w:r>
        <w:rPr>
          <w:rFonts w:ascii="Times New Roman"/>
          <w:spacing w:val="12"/>
          <w:sz w:val="19"/>
        </w:rPr>
      </w:r>
    </w:p>
    <w:p>
      <w:pPr>
        <w:spacing w:line="180" w:lineRule="exact" w:before="78"/>
        <w:ind w:left="68" w:right="-19" w:firstLine="0"/>
        <w:jc w:val="left"/>
        <w:rPr>
          <w:rFonts w:ascii="Times New Roman" w:hAnsi="Times New Roman" w:cs="Times New Roman" w:eastAsia="Times New Roman" w:hint="default"/>
          <w:sz w:val="19"/>
          <w:szCs w:val="19"/>
        </w:rPr>
      </w:pPr>
      <w:r>
        <w:rPr/>
        <w:br w:type="column"/>
      </w:r>
      <w:r>
        <w:rPr>
          <w:rFonts w:ascii="Times New Roman"/>
          <w:position w:val="12"/>
          <w:sz w:val="19"/>
        </w:rPr>
        <w:t>I</w:t>
      </w:r>
      <w:r>
        <w:rPr>
          <w:rFonts w:ascii="Times New Roman"/>
          <w:spacing w:val="47"/>
          <w:position w:val="12"/>
          <w:sz w:val="19"/>
        </w:rPr>
        <w:t> </w:t>
      </w:r>
      <w:r>
        <w:rPr>
          <w:rFonts w:ascii="Times New Roman"/>
          <w:i/>
          <w:spacing w:val="3"/>
          <w:sz w:val="19"/>
        </w:rPr>
        <w:t>+bx</w:t>
      </w:r>
      <w:r>
        <w:rPr>
          <w:rFonts w:ascii="Times New Roman"/>
          <w:spacing w:val="3"/>
          <w:sz w:val="19"/>
        </w:rPr>
      </w:r>
    </w:p>
    <w:p>
      <w:pPr>
        <w:spacing w:line="180" w:lineRule="exact" w:before="78"/>
        <w:ind w:left="190" w:right="0" w:firstLine="0"/>
        <w:jc w:val="left"/>
        <w:rPr>
          <w:rFonts w:ascii="Times New Roman" w:hAnsi="Times New Roman" w:cs="Times New Roman" w:eastAsia="Times New Roman" w:hint="default"/>
          <w:sz w:val="19"/>
          <w:szCs w:val="19"/>
        </w:rPr>
      </w:pPr>
      <w:r>
        <w:rPr/>
        <w:br w:type="column"/>
      </w:r>
      <w:r>
        <w:rPr>
          <w:rFonts w:ascii="Times New Roman" w:hAnsi="Times New Roman" w:cs="Times New Roman" w:eastAsia="Times New Roman" w:hint="default"/>
          <w:position w:val="12"/>
          <w:sz w:val="19"/>
          <w:szCs w:val="19"/>
        </w:rPr>
        <w:t>1   </w:t>
      </w: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83"/>
          <w:sz w:val="19"/>
          <w:szCs w:val="19"/>
        </w:rPr>
        <w:t> </w:t>
      </w:r>
      <w:r>
        <w:rPr>
          <w:rFonts w:ascii="細明體_HKSCS" w:hAnsi="細明體_HKSCS" w:cs="細明體_HKSCS" w:eastAsia="細明體_HKSCS" w:hint="default"/>
          <w:w w:val="60"/>
          <w:sz w:val="19"/>
          <w:szCs w:val="19"/>
        </w:rPr>
        <w:t>（  </w:t>
      </w:r>
      <w:r>
        <w:rPr>
          <w:rFonts w:ascii="Times New Roman" w:hAnsi="Times New Roman" w:cs="Times New Roman" w:eastAsia="Times New Roman" w:hint="default"/>
          <w:sz w:val="19"/>
          <w:szCs w:val="19"/>
        </w:rPr>
        <w:t>I) = 0</w:t>
      </w:r>
    </w:p>
    <w:p>
      <w:pPr>
        <w:spacing w:after="0" w:line="180" w:lineRule="exact"/>
        <w:jc w:val="left"/>
        <w:rPr>
          <w:rFonts w:ascii="Times New Roman" w:hAnsi="Times New Roman" w:cs="Times New Roman" w:eastAsia="Times New Roman" w:hint="default"/>
          <w:sz w:val="19"/>
          <w:szCs w:val="19"/>
        </w:rPr>
        <w:sectPr>
          <w:type w:val="continuous"/>
          <w:pgSz w:w="9470" w:h="13040"/>
          <w:pgMar w:top="0" w:bottom="0" w:left="0" w:right="1020"/>
          <w:cols w:num="3" w:equalWidth="0">
            <w:col w:w="3932" w:space="40"/>
            <w:col w:w="544" w:space="40"/>
            <w:col w:w="3894"/>
          </w:cols>
        </w:sectPr>
      </w:pPr>
    </w:p>
    <w:p>
      <w:pPr>
        <w:tabs>
          <w:tab w:pos="4579" w:val="left" w:leader="none"/>
          <w:tab w:pos="7783" w:val="left" w:leader="none"/>
        </w:tabs>
        <w:spacing w:line="304" w:lineRule="exact" w:before="0"/>
        <w:ind w:left="3988" w:right="113" w:firstLine="0"/>
        <w:jc w:val="left"/>
        <w:rPr>
          <w:rFonts w:ascii="Times New Roman" w:hAnsi="Times New Roman" w:cs="Times New Roman" w:eastAsia="Times New Roman" w:hint="default"/>
          <w:sz w:val="19"/>
          <w:szCs w:val="19"/>
        </w:rPr>
      </w:pPr>
      <w:r>
        <w:rPr>
          <w:rFonts w:ascii="Times New Roman"/>
          <w:i/>
          <w:w w:val="95"/>
          <w:position w:val="-10"/>
          <w:sz w:val="19"/>
        </w:rPr>
        <w:t>D</w:t>
        <w:tab/>
      </w:r>
      <w:r>
        <w:rPr>
          <w:rFonts w:ascii="Times New Roman"/>
          <w:i/>
          <w:position w:val="-10"/>
          <w:sz w:val="19"/>
        </w:rPr>
        <w:t>1</w:t>
      </w:r>
      <w:r>
        <w:rPr>
          <w:rFonts w:ascii="Times New Roman"/>
          <w:i/>
          <w:spacing w:val="-11"/>
          <w:position w:val="-10"/>
          <w:sz w:val="19"/>
        </w:rPr>
        <w:t> </w:t>
      </w:r>
      <w:r>
        <w:rPr>
          <w:rFonts w:ascii="Times New Roman"/>
          <w:i/>
          <w:w w:val="125"/>
          <w:position w:val="-10"/>
          <w:sz w:val="19"/>
        </w:rPr>
        <w:t>-D</w:t>
        <w:tab/>
      </w:r>
      <w:r>
        <w:rPr>
          <w:rFonts w:ascii="Times New Roman"/>
          <w:sz w:val="19"/>
        </w:rPr>
        <w:t>(6.22)</w:t>
      </w:r>
    </w:p>
    <w:p>
      <w:pPr>
        <w:tabs>
          <w:tab w:pos="863" w:val="left" w:leader="none"/>
          <w:tab w:pos="1295" w:val="left" w:leader="none"/>
        </w:tabs>
        <w:spacing w:line="160" w:lineRule="exact" w:before="196"/>
        <w:ind w:left="503" w:right="0" w:firstLine="0"/>
        <w:jc w:val="center"/>
        <w:rPr>
          <w:rFonts w:ascii="Arial" w:hAnsi="Arial" w:cs="Arial" w:eastAsia="Arial" w:hint="default"/>
          <w:sz w:val="19"/>
          <w:szCs w:val="19"/>
        </w:rPr>
      </w:pPr>
      <w:r>
        <w:rPr>
          <w:rFonts w:ascii="Arial"/>
          <w:w w:val="265"/>
          <w:sz w:val="19"/>
        </w:rPr>
        <w:t>I</w:t>
        <w:tab/>
      </w:r>
      <w:r>
        <w:rPr>
          <w:rFonts w:ascii="Arial"/>
          <w:w w:val="185"/>
          <w:sz w:val="19"/>
        </w:rPr>
        <w:t>.</w:t>
        <w:tab/>
      </w:r>
      <w:r>
        <w:rPr>
          <w:rFonts w:ascii="Arial"/>
          <w:w w:val="265"/>
          <w:sz w:val="19"/>
        </w:rPr>
        <w:t>I</w:t>
      </w:r>
      <w:r>
        <w:rPr>
          <w:rFonts w:ascii="Arial"/>
          <w:sz w:val="19"/>
        </w:rPr>
      </w:r>
    </w:p>
    <w:p>
      <w:pPr>
        <w:tabs>
          <w:tab w:pos="1292" w:val="left" w:leader="none"/>
        </w:tabs>
        <w:spacing w:line="12" w:lineRule="exact" w:before="0"/>
        <w:ind w:left="426" w:right="0" w:firstLine="0"/>
        <w:jc w:val="center"/>
        <w:rPr>
          <w:rFonts w:ascii="細明體_HKSCS" w:hAnsi="細明體_HKSCS" w:cs="細明體_HKSCS" w:eastAsia="細明體_HKSCS" w:hint="default"/>
          <w:sz w:val="18"/>
          <w:szCs w:val="18"/>
        </w:rPr>
      </w:pPr>
      <w:r>
        <w:rPr>
          <w:rFonts w:ascii="Times New Roman" w:hAnsi="Times New Roman" w:cs="Times New Roman" w:eastAsia="Times New Roman" w:hint="default"/>
          <w:i/>
          <w:spacing w:val="12"/>
          <w:w w:val="90"/>
          <w:sz w:val="19"/>
          <w:szCs w:val="19"/>
        </w:rPr>
        <w:t>ax</w:t>
        <w:tab/>
      </w:r>
      <w:r>
        <w:rPr>
          <w:rFonts w:ascii="細明體_HKSCS" w:hAnsi="細明體_HKSCS" w:cs="細明體_HKSCS" w:eastAsia="細明體_HKSCS" w:hint="default"/>
          <w:spacing w:val="-19"/>
          <w:sz w:val="18"/>
          <w:szCs w:val="18"/>
        </w:rPr>
        <w:t>－－ </w:t>
      </w:r>
      <w:r>
        <w:rPr>
          <w:rFonts w:ascii="細明體_HKSCS" w:hAnsi="細明體_HKSCS" w:cs="細明體_HKSCS" w:eastAsia="細明體_HKSCS" w:hint="default"/>
          <w:spacing w:val="-11"/>
          <w:sz w:val="18"/>
          <w:szCs w:val="18"/>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z w:val="18"/>
          <w:szCs w:val="18"/>
        </w:rPr>
      </w:r>
    </w:p>
    <w:p>
      <w:pPr>
        <w:spacing w:line="24" w:lineRule="exact" w:before="0"/>
        <w:ind w:left="1337" w:right="866" w:firstLine="0"/>
        <w:jc w:val="center"/>
        <w:rPr>
          <w:rFonts w:ascii="細明體_HKSCS" w:hAnsi="細明體_HKSCS" w:cs="細明體_HKSCS" w:eastAsia="細明體_HKSCS" w:hint="default"/>
          <w:sz w:val="18"/>
          <w:szCs w:val="18"/>
        </w:rPr>
      </w:pPr>
      <w:r>
        <w:rPr>
          <w:rFonts w:ascii="Times New Roman" w:hAnsi="Times New Roman" w:cs="Times New Roman" w:eastAsia="Times New Roman" w:hint="default"/>
          <w:i/>
          <w:w w:val="145"/>
          <w:sz w:val="19"/>
          <w:szCs w:val="19"/>
        </w:rPr>
        <w:t>-:= </w:t>
      </w:r>
      <w:r>
        <w:rPr>
          <w:rFonts w:ascii="Times New Roman" w:hAnsi="Times New Roman" w:cs="Times New Roman" w:eastAsia="Times New Roman" w:hint="default"/>
          <w:i/>
          <w:w w:val="85"/>
          <w:sz w:val="19"/>
          <w:szCs w:val="19"/>
        </w:rPr>
        <w:t>D </w:t>
      </w:r>
      <w:r>
        <w:rPr>
          <w:rFonts w:ascii="細明體_HKSCS" w:hAnsi="細明體_HKSCS" w:cs="細明體_HKSCS" w:eastAsia="細明體_HKSCS" w:hint="default"/>
          <w:w w:val="85"/>
          <w:sz w:val="18"/>
          <w:szCs w:val="18"/>
        </w:rPr>
        <w:t>×</w:t>
      </w:r>
      <w:r>
        <w:rPr>
          <w:rFonts w:ascii="細明體_HKSCS" w:hAnsi="細明體_HKSCS" w:cs="細明體_HKSCS" w:eastAsia="細明體_HKSCS" w:hint="default"/>
          <w:spacing w:val="22"/>
          <w:w w:val="85"/>
          <w:sz w:val="18"/>
          <w:szCs w:val="18"/>
        </w:rPr>
        <w:t> </w:t>
      </w:r>
      <w:r>
        <w:rPr>
          <w:rFonts w:ascii="細明體_HKSCS" w:hAnsi="細明體_HKSCS" w:cs="細明體_HKSCS" w:eastAsia="細明體_HKSCS" w:hint="default"/>
          <w:spacing w:val="-42"/>
          <w:w w:val="85"/>
          <w:sz w:val="18"/>
          <w:szCs w:val="18"/>
        </w:rPr>
        <w:t>－－－</w:t>
      </w:r>
      <w:r>
        <w:rPr>
          <w:rFonts w:ascii="細明體_HKSCS" w:hAnsi="細明體_HKSCS" w:cs="細明體_HKSCS" w:eastAsia="細明體_HKSCS" w:hint="default"/>
          <w:spacing w:val="-42"/>
          <w:sz w:val="18"/>
          <w:szCs w:val="18"/>
        </w:rPr>
      </w:r>
    </w:p>
    <w:p>
      <w:pPr>
        <w:tabs>
          <w:tab w:pos="4600" w:val="left" w:leader="none"/>
          <w:tab w:pos="7775" w:val="left" w:leader="none"/>
        </w:tabs>
        <w:spacing w:line="304" w:lineRule="exact" w:before="0"/>
        <w:ind w:left="3916" w:right="113" w:firstLine="0"/>
        <w:jc w:val="left"/>
        <w:rPr>
          <w:rFonts w:ascii="Times New Roman" w:hAnsi="Times New Roman" w:cs="Times New Roman" w:eastAsia="Times New Roman" w:hint="default"/>
          <w:sz w:val="19"/>
          <w:szCs w:val="19"/>
        </w:rPr>
      </w:pPr>
      <w:r>
        <w:rPr>
          <w:rFonts w:ascii="Times New Roman"/>
          <w:i/>
          <w:position w:val="-10"/>
          <w:sz w:val="19"/>
        </w:rPr>
        <w:t>D</w:t>
        <w:tab/>
        <w:t>1</w:t>
      </w:r>
      <w:r>
        <w:rPr>
          <w:rFonts w:ascii="Times New Roman"/>
          <w:i/>
          <w:spacing w:val="-11"/>
          <w:position w:val="-10"/>
          <w:sz w:val="19"/>
        </w:rPr>
        <w:t> </w:t>
      </w:r>
      <w:r>
        <w:rPr>
          <w:rFonts w:ascii="Times New Roman"/>
          <w:i/>
          <w:w w:val="125"/>
          <w:position w:val="-10"/>
          <w:sz w:val="19"/>
        </w:rPr>
        <w:t>-D</w:t>
        <w:tab/>
      </w:r>
      <w:r>
        <w:rPr>
          <w:rFonts w:ascii="Times New Roman"/>
          <w:sz w:val="19"/>
        </w:rPr>
        <w:t>(6.23)</w:t>
      </w:r>
    </w:p>
    <w:p>
      <w:pPr>
        <w:tabs>
          <w:tab w:pos="7768" w:val="left" w:leader="none"/>
        </w:tabs>
        <w:spacing w:before="171"/>
        <w:ind w:left="3628" w:right="113"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81"/>
          <w:sz w:val="12"/>
          <w:szCs w:val="12"/>
        </w:rPr>
        <w:t>特</w:t>
      </w:r>
      <w:r>
        <w:rPr>
          <w:rFonts w:ascii="細明體_HKSCS" w:hAnsi="細明體_HKSCS" w:cs="細明體_HKSCS" w:eastAsia="細明體_HKSCS" w:hint="default"/>
          <w:spacing w:val="-26"/>
          <w:sz w:val="12"/>
          <w:szCs w:val="12"/>
        </w:rPr>
        <w:t> </w:t>
      </w:r>
      <w:r>
        <w:rPr>
          <w:rFonts w:ascii="Times New Roman" w:hAnsi="Times New Roman" w:cs="Times New Roman" w:eastAsia="Times New Roman" w:hint="default"/>
          <w:i/>
          <w:w w:val="94"/>
          <w:sz w:val="19"/>
          <w:szCs w:val="19"/>
        </w:rPr>
        <w:t>a</w:t>
      </w:r>
      <w:r>
        <w:rPr>
          <w:rFonts w:ascii="Times New Roman" w:hAnsi="Times New Roman" w:cs="Times New Roman" w:eastAsia="Times New Roman" w:hint="default"/>
          <w:i/>
          <w:spacing w:val="-15"/>
          <w:sz w:val="19"/>
          <w:szCs w:val="19"/>
        </w:rPr>
        <w:t> </w:t>
      </w:r>
      <w:r>
        <w:rPr>
          <w:rFonts w:ascii="Times New Roman" w:hAnsi="Times New Roman" w:cs="Times New Roman" w:eastAsia="Times New Roman" w:hint="default"/>
          <w:i/>
          <w:w w:val="93"/>
          <w:sz w:val="19"/>
          <w:szCs w:val="19"/>
        </w:rPr>
        <w:t>x</w:t>
      </w:r>
      <w:r>
        <w:rPr>
          <w:rFonts w:ascii="Times New Roman" w:hAnsi="Times New Roman" w:cs="Times New Roman" w:eastAsia="Times New Roman" w:hint="default"/>
          <w:i/>
          <w:spacing w:val="-5"/>
          <w:sz w:val="19"/>
          <w:szCs w:val="19"/>
        </w:rPr>
        <w:t> </w:t>
      </w:r>
      <w:r>
        <w:rPr>
          <w:rFonts w:ascii="Times New Roman" w:hAnsi="Times New Roman" w:cs="Times New Roman" w:eastAsia="Times New Roman" w:hint="default"/>
          <w:i/>
          <w:w w:val="87"/>
          <w:sz w:val="19"/>
          <w:szCs w:val="19"/>
        </w:rPr>
        <w:t>(</w:t>
      </w:r>
      <w:r>
        <w:rPr>
          <w:rFonts w:ascii="Times New Roman" w:hAnsi="Times New Roman" w:cs="Times New Roman" w:eastAsia="Times New Roman" w:hint="default"/>
          <w:i/>
          <w:spacing w:val="12"/>
          <w:w w:val="87"/>
          <w:sz w:val="19"/>
          <w:szCs w:val="19"/>
        </w:rPr>
        <w:t>I</w:t>
      </w:r>
      <w:r>
        <w:rPr>
          <w:rFonts w:ascii="Times New Roman" w:hAnsi="Times New Roman" w:cs="Times New Roman" w:eastAsia="Times New Roman" w:hint="default"/>
          <w:i/>
          <w:spacing w:val="-19"/>
          <w:w w:val="191"/>
          <w:sz w:val="19"/>
          <w:szCs w:val="19"/>
        </w:rPr>
        <w:t>-</w:t>
      </w:r>
      <w:r>
        <w:rPr>
          <w:rFonts w:ascii="Times New Roman" w:hAnsi="Times New Roman" w:cs="Times New Roman" w:eastAsia="Times New Roman" w:hint="default"/>
          <w:i/>
          <w:w w:val="95"/>
          <w:sz w:val="19"/>
          <w:szCs w:val="19"/>
        </w:rPr>
        <w:t>D</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18"/>
          <w:sz w:val="19"/>
          <w:szCs w:val="19"/>
        </w:rPr>
        <w:t> </w:t>
      </w:r>
      <w:r>
        <w:rPr>
          <w:rFonts w:ascii="細明體_HKSCS" w:hAnsi="細明體_HKSCS" w:cs="細明體_HKSCS" w:eastAsia="細明體_HKSCS" w:hint="default"/>
          <w:w w:val="85"/>
          <w:sz w:val="19"/>
          <w:szCs w:val="19"/>
        </w:rPr>
        <w:t>）＝的</w:t>
      </w:r>
      <w:r>
        <w:rPr>
          <w:rFonts w:ascii="細明體_HKSCS" w:hAnsi="細明體_HKSCS" w:cs="細明體_HKSCS" w:eastAsia="細明體_HKSCS" w:hint="default"/>
          <w:spacing w:val="-76"/>
          <w:sz w:val="19"/>
          <w:szCs w:val="19"/>
        </w:rPr>
        <w:t> </w:t>
      </w:r>
      <w:r>
        <w:rPr>
          <w:rFonts w:ascii="Arial" w:hAnsi="Arial" w:cs="Arial" w:eastAsia="Arial" w:hint="default"/>
          <w:spacing w:val="-33"/>
          <w:w w:val="146"/>
          <w:sz w:val="18"/>
          <w:szCs w:val="18"/>
        </w:rPr>
        <w:t>D</w:t>
      </w:r>
      <w:r>
        <w:rPr>
          <w:rFonts w:ascii="細明體_HKSCS" w:hAnsi="細明體_HKSCS" w:cs="細明體_HKSCS" w:eastAsia="細明體_HKSCS" w:hint="default"/>
          <w:w w:val="226"/>
          <w:sz w:val="19"/>
          <w:szCs w:val="19"/>
        </w:rPr>
        <w:t>﹒</w:t>
      </w:r>
      <w:r>
        <w:rPr>
          <w:rFonts w:ascii="細明體_HKSCS" w:hAnsi="細明體_HKSCS" w:cs="細明體_HKSCS" w:eastAsia="細明體_HKSCS" w:hint="default"/>
          <w:sz w:val="19"/>
          <w:szCs w:val="19"/>
        </w:rPr>
        <w:tab/>
      </w:r>
      <w:r>
        <w:rPr>
          <w:rFonts w:ascii="Times New Roman" w:hAnsi="Times New Roman" w:cs="Times New Roman" w:eastAsia="Times New Roman" w:hint="default"/>
          <w:w w:val="106"/>
          <w:position w:val="-3"/>
          <w:sz w:val="19"/>
          <w:szCs w:val="19"/>
        </w:rPr>
        <w:t>(6.24)</w:t>
      </w:r>
      <w:r>
        <w:rPr>
          <w:rFonts w:ascii="Times New Roman" w:hAnsi="Times New Roman" w:cs="Times New Roman" w:eastAsia="Times New Roman" w:hint="default"/>
          <w:sz w:val="19"/>
          <w:szCs w:val="19"/>
        </w:rPr>
      </w:r>
    </w:p>
    <w:p>
      <w:pPr>
        <w:spacing w:line="240" w:lineRule="auto" w:before="8"/>
        <w:ind w:right="0"/>
        <w:rPr>
          <w:rFonts w:ascii="Times New Roman" w:hAnsi="Times New Roman" w:cs="Times New Roman" w:eastAsia="Times New Roman" w:hint="default"/>
          <w:sz w:val="11"/>
          <w:szCs w:val="11"/>
        </w:rPr>
      </w:pPr>
    </w:p>
    <w:p>
      <w:pPr>
        <w:spacing w:after="0" w:line="240" w:lineRule="auto"/>
        <w:rPr>
          <w:rFonts w:ascii="Times New Roman" w:hAnsi="Times New Roman" w:cs="Times New Roman" w:eastAsia="Times New Roman" w:hint="default"/>
          <w:sz w:val="11"/>
          <w:szCs w:val="11"/>
        </w:rPr>
        <w:sectPr>
          <w:type w:val="continuous"/>
          <w:pgSz w:w="9470" w:h="13040"/>
          <w:pgMar w:top="0" w:bottom="0" w:left="0" w:right="1020"/>
        </w:sectPr>
      </w:pPr>
    </w:p>
    <w:p>
      <w:pPr>
        <w:spacing w:line="240" w:lineRule="auto" w:before="7"/>
        <w:ind w:right="0"/>
        <w:rPr>
          <w:rFonts w:ascii="Times New Roman" w:hAnsi="Times New Roman" w:cs="Times New Roman" w:eastAsia="Times New Roman" w:hint="default"/>
          <w:sz w:val="16"/>
          <w:szCs w:val="16"/>
        </w:rPr>
      </w:pPr>
    </w:p>
    <w:p>
      <w:pPr>
        <w:spacing w:before="0"/>
        <w:ind w:left="0" w:right="0" w:firstLine="0"/>
        <w:jc w:val="right"/>
        <w:rPr>
          <w:rFonts w:ascii="Times New Roman" w:hAnsi="Times New Roman" w:cs="Times New Roman" w:eastAsia="Times New Roman" w:hint="default"/>
          <w:sz w:val="19"/>
          <w:szCs w:val="19"/>
        </w:rPr>
      </w:pPr>
      <w:r>
        <w:rPr>
          <w:rFonts w:ascii="Times New Roman"/>
          <w:i/>
          <w:sz w:val="19"/>
        </w:rPr>
        <w:t>D (</w:t>
      </w:r>
      <w:r>
        <w:rPr>
          <w:rFonts w:ascii="Times New Roman"/>
          <w:i/>
          <w:spacing w:val="-11"/>
          <w:sz w:val="19"/>
        </w:rPr>
        <w:t> </w:t>
      </w:r>
      <w:r>
        <w:rPr>
          <w:rFonts w:ascii="Times New Roman"/>
          <w:i/>
          <w:spacing w:val="4"/>
          <w:sz w:val="19"/>
        </w:rPr>
        <w:t>x)=</w:t>
      </w:r>
      <w:r>
        <w:rPr>
          <w:rFonts w:ascii="Times New Roman"/>
          <w:spacing w:val="4"/>
          <w:sz w:val="19"/>
        </w:rPr>
      </w:r>
    </w:p>
    <w:p>
      <w:pPr>
        <w:spacing w:before="75"/>
        <w:ind w:left="146" w:right="0" w:firstLine="0"/>
        <w:jc w:val="center"/>
        <w:rPr>
          <w:rFonts w:ascii="Times New Roman" w:hAnsi="Times New Roman" w:cs="Times New Roman" w:eastAsia="Times New Roman" w:hint="default"/>
          <w:sz w:val="19"/>
          <w:szCs w:val="19"/>
        </w:rPr>
      </w:pPr>
      <w:r>
        <w:rPr>
          <w:spacing w:val="-3"/>
          <w:w w:val="125"/>
        </w:rPr>
        <w:br w:type="column"/>
      </w:r>
      <w:r>
        <w:rPr>
          <w:rFonts w:ascii="Times New Roman"/>
          <w:spacing w:val="-3"/>
          <w:w w:val="125"/>
          <w:sz w:val="19"/>
        </w:rPr>
        <w:t>,,.,(x)</w:t>
      </w:r>
      <w:r>
        <w:rPr>
          <w:rFonts w:ascii="Times New Roman"/>
          <w:spacing w:val="-3"/>
          <w:sz w:val="19"/>
        </w:rPr>
      </w:r>
    </w:p>
    <w:p>
      <w:pPr>
        <w:spacing w:before="62"/>
        <w:ind w:left="33" w:right="0" w:firstLine="0"/>
        <w:jc w:val="center"/>
        <w:rPr>
          <w:rFonts w:ascii="Times New Roman" w:hAnsi="Times New Roman" w:cs="Times New Roman" w:eastAsia="Times New Roman" w:hint="default"/>
          <w:sz w:val="19"/>
          <w:szCs w:val="19"/>
        </w:rPr>
      </w:pPr>
      <w:r>
        <w:rPr>
          <w:rFonts w:ascii="Times New Roman"/>
          <w:i/>
          <w:spacing w:val="-4"/>
          <w:sz w:val="19"/>
        </w:rPr>
        <w:t>P,,.,(</w:t>
      </w:r>
      <w:r>
        <w:rPr>
          <w:rFonts w:ascii="Times New Roman"/>
          <w:i/>
          <w:spacing w:val="-26"/>
          <w:sz w:val="19"/>
        </w:rPr>
        <w:t> </w:t>
      </w:r>
      <w:r>
        <w:rPr>
          <w:rFonts w:ascii="Times New Roman"/>
          <w:i/>
          <w:spacing w:val="4"/>
          <w:sz w:val="19"/>
        </w:rPr>
        <w:t>x)+</w:t>
      </w:r>
      <w:r>
        <w:rPr>
          <w:rFonts w:ascii="Times New Roman"/>
          <w:i/>
          <w:spacing w:val="-14"/>
          <w:sz w:val="19"/>
        </w:rPr>
        <w:t> </w:t>
      </w:r>
      <w:r>
        <w:rPr>
          <w:rFonts w:ascii="Times New Roman"/>
          <w:i/>
          <w:spacing w:val="-10"/>
          <w:sz w:val="19"/>
        </w:rPr>
        <w:t>Pa</w:t>
      </w:r>
      <w:r>
        <w:rPr>
          <w:rFonts w:ascii="Times New Roman"/>
          <w:i/>
          <w:spacing w:val="-25"/>
          <w:sz w:val="19"/>
        </w:rPr>
        <w:t> </w:t>
      </w:r>
      <w:r>
        <w:rPr>
          <w:rFonts w:ascii="Times New Roman"/>
          <w:i/>
          <w:sz w:val="19"/>
        </w:rPr>
        <w:t>(</w:t>
      </w:r>
      <w:r>
        <w:rPr>
          <w:rFonts w:ascii="Times New Roman"/>
          <w:i/>
          <w:spacing w:val="-34"/>
          <w:sz w:val="19"/>
        </w:rPr>
        <w:t> </w:t>
      </w:r>
      <w:r>
        <w:rPr>
          <w:rFonts w:ascii="Times New Roman"/>
          <w:i/>
          <w:spacing w:val="6"/>
          <w:sz w:val="19"/>
        </w:rPr>
        <w:t>x)</w:t>
      </w:r>
      <w:r>
        <w:rPr>
          <w:rFonts w:ascii="Times New Roman"/>
          <w:spacing w:val="6"/>
          <w:sz w:val="19"/>
        </w:rPr>
      </w:r>
    </w:p>
    <w:p>
      <w:pPr>
        <w:spacing w:line="240" w:lineRule="auto" w:before="11"/>
        <w:ind w:right="0"/>
        <w:rPr>
          <w:rFonts w:ascii="Times New Roman" w:hAnsi="Times New Roman" w:cs="Times New Roman" w:eastAsia="Times New Roman" w:hint="default"/>
          <w:i/>
          <w:sz w:val="20"/>
          <w:szCs w:val="20"/>
        </w:rPr>
      </w:pPr>
      <w:r>
        <w:rPr/>
        <w:br w:type="column"/>
      </w:r>
      <w:r>
        <w:rPr>
          <w:rFonts w:ascii="Times New Roman"/>
          <w:i/>
          <w:sz w:val="20"/>
        </w:rPr>
      </w:r>
    </w:p>
    <w:p>
      <w:pPr>
        <w:spacing w:before="0"/>
        <w:ind w:left="0" w:right="188" w:firstLine="0"/>
        <w:jc w:val="right"/>
        <w:rPr>
          <w:rFonts w:ascii="Times New Roman" w:hAnsi="Times New Roman" w:cs="Times New Roman" w:eastAsia="Times New Roman" w:hint="default"/>
          <w:sz w:val="19"/>
          <w:szCs w:val="19"/>
        </w:rPr>
      </w:pPr>
      <w:r>
        <w:rPr>
          <w:rFonts w:ascii="Times New Roman"/>
          <w:w w:val="105"/>
          <w:sz w:val="19"/>
        </w:rPr>
        <w:t>(6.25)</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1020"/>
          <w:cols w:num="3" w:equalWidth="0">
            <w:col w:w="4226" w:space="40"/>
            <w:col w:w="1178" w:space="40"/>
            <w:col w:w="2966"/>
          </w:cols>
        </w:sectPr>
      </w:pPr>
    </w:p>
    <w:p>
      <w:pPr>
        <w:spacing w:line="240" w:lineRule="auto" w:before="3"/>
        <w:ind w:right="0"/>
        <w:rPr>
          <w:rFonts w:ascii="Times New Roman" w:hAnsi="Times New Roman" w:cs="Times New Roman" w:eastAsia="Times New Roman" w:hint="default"/>
          <w:sz w:val="11"/>
          <w:szCs w:val="11"/>
        </w:rPr>
      </w:pPr>
    </w:p>
    <w:p>
      <w:pPr>
        <w:spacing w:before="36"/>
        <w:ind w:left="1490" w:right="113"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102"/>
          <w:sz w:val="20"/>
          <w:szCs w:val="20"/>
        </w:rPr>
        <w:t>這樣就求得了在指定</w:t>
      </w:r>
      <w:r>
        <w:rPr>
          <w:rFonts w:ascii="細明體_HKSCS" w:hAnsi="細明體_HKSCS" w:cs="細明體_HKSCS" w:eastAsia="細明體_HKSCS" w:hint="default"/>
          <w:spacing w:val="-21"/>
          <w:sz w:val="20"/>
          <w:szCs w:val="20"/>
        </w:rPr>
        <w:t> </w:t>
      </w:r>
      <w:r>
        <w:rPr>
          <w:rFonts w:ascii="Times New Roman" w:hAnsi="Times New Roman" w:cs="Times New Roman" w:eastAsia="Times New Roman" w:hint="default"/>
          <w:w w:val="104"/>
          <w:sz w:val="21"/>
          <w:szCs w:val="21"/>
        </w:rPr>
        <w:t>G</w:t>
      </w:r>
      <w:r>
        <w:rPr>
          <w:rFonts w:ascii="Times New Roman" w:hAnsi="Times New Roman" w:cs="Times New Roman" w:eastAsia="Times New Roman" w:hint="default"/>
          <w:spacing w:val="-18"/>
          <w:sz w:val="21"/>
          <w:szCs w:val="21"/>
        </w:rPr>
        <w:t> </w:t>
      </w:r>
      <w:r>
        <w:rPr>
          <w:rFonts w:ascii="細明體_HKSCS" w:hAnsi="細明體_HKSCS" w:cs="細明體_HKSCS" w:eastAsia="細明體_HKSCS" w:hint="default"/>
          <w:w w:val="102"/>
          <w:sz w:val="20"/>
          <w:szCs w:val="20"/>
        </w:rPr>
        <w:t>的前提下</w:t>
      </w:r>
      <w:r>
        <w:rPr>
          <w:rFonts w:ascii="細明體_HKSCS" w:hAnsi="細明體_HKSCS" w:cs="細明體_HKSCS" w:eastAsia="細明體_HKSCS" w:hint="default"/>
          <w:spacing w:val="-35"/>
          <w:sz w:val="20"/>
          <w:szCs w:val="20"/>
        </w:rPr>
        <w:t> </w:t>
      </w:r>
      <w:r>
        <w:rPr>
          <w:rFonts w:ascii="細明體_HKSCS" w:hAnsi="細明體_HKSCS" w:cs="細明體_HKSCS" w:eastAsia="細明體_HKSCS" w:hint="default"/>
          <w:spacing w:val="-207"/>
          <w:w w:val="166"/>
          <w:sz w:val="20"/>
          <w:szCs w:val="20"/>
        </w:rPr>
        <w:t>，</w:t>
      </w:r>
      <w:r>
        <w:rPr>
          <w:rFonts w:ascii="細明體_HKSCS" w:hAnsi="細明體_HKSCS" w:cs="細明體_HKSCS" w:eastAsia="細明體_HKSCS" w:hint="default"/>
          <w:w w:val="104"/>
          <w:sz w:val="20"/>
          <w:szCs w:val="20"/>
        </w:rPr>
        <w:t>能夠使得</w:t>
      </w:r>
      <w:r>
        <w:rPr>
          <w:rFonts w:ascii="細明體_HKSCS" w:hAnsi="細明體_HKSCS" w:cs="細明體_HKSCS" w:eastAsia="細明體_HKSCS" w:hint="default"/>
          <w:spacing w:val="-18"/>
          <w:sz w:val="20"/>
          <w:szCs w:val="20"/>
        </w:rPr>
        <w:t> </w:t>
      </w:r>
      <w:r>
        <w:rPr>
          <w:rFonts w:ascii="Times New Roman" w:hAnsi="Times New Roman" w:cs="Times New Roman" w:eastAsia="Times New Roman" w:hint="default"/>
          <w:i/>
          <w:w w:val="91"/>
          <w:sz w:val="19"/>
          <w:szCs w:val="19"/>
        </w:rPr>
        <w:t>V</w:t>
      </w:r>
      <w:r>
        <w:rPr>
          <w:rFonts w:ascii="Times New Roman" w:hAnsi="Times New Roman" w:cs="Times New Roman" w:eastAsia="Times New Roman" w:hint="default"/>
          <w:i/>
          <w:w w:val="91"/>
          <w:sz w:val="19"/>
          <w:szCs w:val="19"/>
        </w:rPr>
        <w:t>(</w:t>
      </w:r>
      <w:r>
        <w:rPr>
          <w:rFonts w:ascii="Times New Roman" w:hAnsi="Times New Roman" w:cs="Times New Roman" w:eastAsia="Times New Roman" w:hint="default"/>
          <w:i/>
          <w:spacing w:val="13"/>
          <w:w w:val="105"/>
          <w:sz w:val="19"/>
          <w:szCs w:val="19"/>
        </w:rPr>
        <w:t>D</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39"/>
          <w:sz w:val="19"/>
          <w:szCs w:val="19"/>
        </w:rPr>
        <w:t> </w:t>
      </w:r>
      <w:r>
        <w:rPr>
          <w:rFonts w:ascii="細明體_HKSCS" w:hAnsi="細明體_HKSCS" w:cs="細明體_HKSCS" w:eastAsia="細明體_HKSCS" w:hint="default"/>
          <w:w w:val="102"/>
          <w:sz w:val="20"/>
          <w:szCs w:val="20"/>
        </w:rPr>
        <w:t>取得最大值的</w:t>
      </w:r>
      <w:r>
        <w:rPr>
          <w:rFonts w:ascii="細明體_HKSCS" w:hAnsi="細明體_HKSCS" w:cs="細明體_HKSCS" w:eastAsia="細明體_HKSCS" w:hint="default"/>
          <w:spacing w:val="-57"/>
          <w:sz w:val="20"/>
          <w:szCs w:val="20"/>
        </w:rPr>
        <w:t> </w:t>
      </w:r>
      <w:r>
        <w:rPr>
          <w:rFonts w:ascii="Times New Roman" w:hAnsi="Times New Roman" w:cs="Times New Roman" w:eastAsia="Times New Roman" w:hint="default"/>
          <w:w w:val="115"/>
          <w:sz w:val="21"/>
          <w:szCs w:val="21"/>
        </w:rPr>
        <w:t>D</w:t>
      </w:r>
      <w:r>
        <w:rPr>
          <w:rFonts w:ascii="Times New Roman" w:hAnsi="Times New Roman" w:cs="Times New Roman" w:eastAsia="Times New Roman" w:hint="default"/>
          <w:spacing w:val="-7"/>
          <w:sz w:val="21"/>
          <w:szCs w:val="21"/>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8"/>
          <w:sz w:val="20"/>
          <w:szCs w:val="20"/>
        </w:rPr>
        <w:t>將</w:t>
      </w:r>
      <w:r>
        <w:rPr>
          <w:rFonts w:ascii="細明體_HKSCS" w:hAnsi="細明體_HKSCS" w:cs="細明體_HKSCS" w:eastAsia="細明體_HKSCS" w:hint="default"/>
          <w:spacing w:val="-72"/>
          <w:sz w:val="20"/>
          <w:szCs w:val="20"/>
        </w:rPr>
        <w:t> </w:t>
      </w:r>
      <w:r>
        <w:rPr>
          <w:rFonts w:ascii="Times New Roman" w:hAnsi="Times New Roman" w:cs="Times New Roman" w:eastAsia="Times New Roman" w:hint="default"/>
          <w:w w:val="110"/>
          <w:sz w:val="21"/>
          <w:szCs w:val="21"/>
        </w:rPr>
        <w:t>D</w:t>
      </w:r>
      <w:r>
        <w:rPr>
          <w:rFonts w:ascii="Times New Roman" w:hAnsi="Times New Roman" w:cs="Times New Roman" w:eastAsia="Times New Roman" w:hint="default"/>
          <w:spacing w:val="-12"/>
          <w:sz w:val="21"/>
          <w:szCs w:val="21"/>
        </w:rPr>
        <w:t> </w:t>
      </w:r>
      <w:r>
        <w:rPr>
          <w:rFonts w:ascii="細明體_HKSCS" w:hAnsi="細明體_HKSCS" w:cs="細明體_HKSCS" w:eastAsia="細明體_HKSCS" w:hint="default"/>
          <w:w w:val="101"/>
          <w:sz w:val="21"/>
          <w:szCs w:val="21"/>
        </w:rPr>
        <w:t>代</w:t>
      </w:r>
      <w:r>
        <w:rPr>
          <w:rFonts w:ascii="細明體_HKSCS" w:hAnsi="細明體_HKSCS" w:cs="細明體_HKSCS" w:eastAsia="細明體_HKSCS" w:hint="default"/>
          <w:sz w:val="21"/>
          <w:szCs w:val="21"/>
        </w:rPr>
      </w:r>
    </w:p>
    <w:p>
      <w:pPr>
        <w:spacing w:before="92"/>
        <w:ind w:left="1087" w:right="312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3"/>
          <w:w w:val="110"/>
          <w:sz w:val="20"/>
          <w:szCs w:val="20"/>
        </w:rPr>
        <w:t>回</w:t>
      </w:r>
      <w:r>
        <w:rPr>
          <w:rFonts w:ascii="細明體_HKSCS" w:hAnsi="細明體_HKSCS" w:cs="細明體_HKSCS" w:eastAsia="細明體_HKSCS" w:hint="default"/>
          <w:spacing w:val="-20"/>
          <w:w w:val="114"/>
          <w:sz w:val="20"/>
          <w:szCs w:val="20"/>
        </w:rPr>
        <w:t>原</w:t>
      </w:r>
      <w:r>
        <w:rPr>
          <w:rFonts w:ascii="細明體_HKSCS" w:hAnsi="細明體_HKSCS" w:cs="細明體_HKSCS" w:eastAsia="細明體_HKSCS" w:hint="default"/>
          <w:w w:val="103"/>
          <w:sz w:val="20"/>
          <w:szCs w:val="20"/>
        </w:rPr>
        <w:t>來的</w:t>
      </w:r>
      <w:r>
        <w:rPr>
          <w:rFonts w:ascii="細明體_HKSCS" w:hAnsi="細明體_HKSCS" w:cs="細明體_HKSCS" w:eastAsia="細明體_HKSCS" w:hint="default"/>
          <w:spacing w:val="-37"/>
          <w:sz w:val="20"/>
          <w:szCs w:val="20"/>
        </w:rPr>
        <w:t> </w:t>
      </w:r>
      <w:r>
        <w:rPr>
          <w:rFonts w:ascii="Times New Roman" w:hAnsi="Times New Roman" w:cs="Times New Roman" w:eastAsia="Times New Roman" w:hint="default"/>
          <w:i/>
          <w:w w:val="103"/>
          <w:sz w:val="19"/>
          <w:szCs w:val="19"/>
        </w:rPr>
        <w:t>V</w:t>
      </w:r>
      <w:r>
        <w:rPr>
          <w:rFonts w:ascii="Times New Roman" w:hAnsi="Times New Roman" w:cs="Times New Roman" w:eastAsia="Times New Roman" w:hint="default"/>
          <w:i/>
          <w:w w:val="103"/>
          <w:sz w:val="19"/>
          <w:szCs w:val="19"/>
        </w:rPr>
        <w:t>(</w:t>
      </w:r>
      <w:r>
        <w:rPr>
          <w:rFonts w:ascii="Times New Roman" w:hAnsi="Times New Roman" w:cs="Times New Roman" w:eastAsia="Times New Roman" w:hint="default"/>
          <w:i/>
          <w:w w:val="103"/>
          <w:sz w:val="19"/>
          <w:szCs w:val="19"/>
        </w:rPr>
        <w:t>G,</w:t>
      </w:r>
      <w:r>
        <w:rPr>
          <w:rFonts w:ascii="Times New Roman" w:hAnsi="Times New Roman" w:cs="Times New Roman" w:eastAsia="Times New Roman" w:hint="default"/>
          <w:i/>
          <w:spacing w:val="-10"/>
          <w:w w:val="103"/>
          <w:sz w:val="19"/>
          <w:szCs w:val="19"/>
        </w:rPr>
        <w:t>D</w:t>
      </w:r>
      <w:r>
        <w:rPr>
          <w:rFonts w:ascii="細明體_HKSCS" w:hAnsi="細明體_HKSCS" w:cs="細明體_HKSCS" w:eastAsia="細明體_HKSCS" w:hint="default"/>
          <w:spacing w:val="-39"/>
          <w:w w:val="33"/>
          <w:sz w:val="18"/>
          <w:szCs w:val="18"/>
        </w:rPr>
        <w:t>）</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z w:val="20"/>
          <w:szCs w:val="20"/>
        </w:rPr>
        <w:t>獲得以</w:t>
      </w:r>
      <w:r>
        <w:rPr>
          <w:rFonts w:ascii="細明體_HKSCS" w:hAnsi="細明體_HKSCS" w:cs="細明體_HKSCS" w:eastAsia="細明體_HKSCS" w:hint="default"/>
          <w:spacing w:val="6"/>
          <w:sz w:val="20"/>
          <w:szCs w:val="20"/>
        </w:rPr>
        <w:t>下</w:t>
      </w:r>
      <w:r>
        <w:rPr>
          <w:rFonts w:ascii="細明體_HKSCS" w:hAnsi="細明體_HKSCS" w:cs="細明體_HKSCS" w:eastAsia="細明體_HKSCS" w:hint="default"/>
          <w:sz w:val="20"/>
          <w:szCs w:val="20"/>
        </w:rPr>
        <w:t>的結果</w:t>
      </w:r>
    </w:p>
    <w:p>
      <w:pPr>
        <w:spacing w:line="240" w:lineRule="auto" w:before="3"/>
        <w:ind w:right="0"/>
        <w:rPr>
          <w:rFonts w:ascii="細明體_HKSCS" w:hAnsi="細明體_HKSCS" w:cs="細明體_HKSCS" w:eastAsia="細明體_HKSCS" w:hint="default"/>
          <w:sz w:val="18"/>
          <w:szCs w:val="18"/>
        </w:rPr>
      </w:pPr>
    </w:p>
    <w:p>
      <w:pPr>
        <w:tabs>
          <w:tab w:pos="7401" w:val="left" w:leader="none"/>
        </w:tabs>
        <w:spacing w:before="45"/>
        <w:ind w:left="1778" w:right="113" w:firstLine="0"/>
        <w:jc w:val="left"/>
        <w:rPr>
          <w:rFonts w:ascii="細明體_HKSCS" w:hAnsi="細明體_HKSCS" w:cs="細明體_HKSCS" w:eastAsia="細明體_HKSCS" w:hint="default"/>
          <w:sz w:val="20"/>
          <w:szCs w:val="20"/>
        </w:rPr>
      </w:pPr>
      <w:r>
        <w:rPr>
          <w:rFonts w:ascii="Arial" w:hAnsi="Arial" w:cs="Arial" w:eastAsia="Arial" w:hint="default"/>
          <w:spacing w:val="-25"/>
          <w:w w:val="116"/>
          <w:position w:val="1"/>
          <w:sz w:val="18"/>
          <w:szCs w:val="18"/>
        </w:rPr>
        <w:t>m</w:t>
      </w:r>
      <w:r>
        <w:rPr>
          <w:rFonts w:ascii="細明體_HKSCS" w:hAnsi="細明體_HKSCS" w:cs="細明體_HKSCS" w:eastAsia="細明體_HKSCS" w:hint="default"/>
          <w:spacing w:val="10"/>
          <w:w w:val="187"/>
          <w:position w:val="1"/>
          <w:sz w:val="11"/>
          <w:szCs w:val="11"/>
        </w:rPr>
        <w:t>阻</w:t>
      </w:r>
      <w:r>
        <w:rPr>
          <w:rFonts w:ascii="Times New Roman" w:hAnsi="Times New Roman" w:cs="Times New Roman" w:eastAsia="Times New Roman" w:hint="default"/>
          <w:i/>
          <w:w w:val="112"/>
          <w:position w:val="1"/>
          <w:sz w:val="19"/>
          <w:szCs w:val="19"/>
        </w:rPr>
        <w:t>V</w:t>
      </w:r>
      <w:r>
        <w:rPr>
          <w:rFonts w:ascii="Times New Roman" w:hAnsi="Times New Roman" w:cs="Times New Roman" w:eastAsia="Times New Roman" w:hint="default"/>
          <w:i/>
          <w:w w:val="112"/>
          <w:position w:val="1"/>
          <w:sz w:val="19"/>
          <w:szCs w:val="19"/>
        </w:rPr>
        <w:t>(</w:t>
      </w:r>
      <w:r>
        <w:rPr>
          <w:rFonts w:ascii="Times New Roman" w:hAnsi="Times New Roman" w:cs="Times New Roman" w:eastAsia="Times New Roman" w:hint="default"/>
          <w:i/>
          <w:w w:val="112"/>
          <w:position w:val="1"/>
          <w:sz w:val="19"/>
          <w:szCs w:val="19"/>
        </w:rPr>
        <w:t>G,</w:t>
      </w:r>
      <w:r>
        <w:rPr>
          <w:rFonts w:ascii="Times New Roman" w:hAnsi="Times New Roman" w:cs="Times New Roman" w:eastAsia="Times New Roman" w:hint="default"/>
          <w:i/>
          <w:spacing w:val="-12"/>
          <w:w w:val="112"/>
          <w:position w:val="1"/>
          <w:sz w:val="19"/>
          <w:szCs w:val="19"/>
        </w:rPr>
        <w:t>D</w:t>
      </w:r>
      <w:r>
        <w:rPr>
          <w:rFonts w:ascii="Times New Roman" w:hAnsi="Times New Roman" w:cs="Times New Roman" w:eastAsia="Times New Roman" w:hint="default"/>
          <w:i/>
          <w:w w:val="78"/>
          <w:position w:val="1"/>
          <w:sz w:val="19"/>
          <w:szCs w:val="19"/>
        </w:rPr>
        <w:t>)</w:t>
      </w:r>
      <w:r>
        <w:rPr>
          <w:rFonts w:ascii="Times New Roman" w:hAnsi="Times New Roman" w:cs="Times New Roman" w:eastAsia="Times New Roman" w:hint="default"/>
          <w:i/>
          <w:spacing w:val="10"/>
          <w:position w:val="1"/>
          <w:sz w:val="19"/>
          <w:szCs w:val="19"/>
        </w:rPr>
        <w:t> </w:t>
      </w:r>
      <w:r>
        <w:rPr>
          <w:rFonts w:ascii="Arial" w:hAnsi="Arial" w:cs="Arial" w:eastAsia="Arial" w:hint="default"/>
          <w:w w:val="130"/>
          <w:position w:val="1"/>
          <w:sz w:val="16"/>
          <w:szCs w:val="16"/>
        </w:rPr>
        <w:t>=</w:t>
      </w:r>
      <w:r>
        <w:rPr>
          <w:rFonts w:ascii="Arial" w:hAnsi="Arial" w:cs="Arial" w:eastAsia="Arial" w:hint="default"/>
          <w:spacing w:val="-16"/>
          <w:position w:val="1"/>
          <w:sz w:val="16"/>
          <w:szCs w:val="16"/>
        </w:rPr>
        <w:t> </w:t>
      </w:r>
      <w:r>
        <w:rPr>
          <w:rFonts w:ascii="Times New Roman" w:hAnsi="Times New Roman" w:cs="Times New Roman" w:eastAsia="Times New Roman" w:hint="default"/>
          <w:i/>
          <w:spacing w:val="14"/>
          <w:w w:val="98"/>
          <w:position w:val="1"/>
          <w:sz w:val="19"/>
          <w:szCs w:val="19"/>
        </w:rPr>
        <w:t>V</w:t>
      </w:r>
      <w:r>
        <w:rPr>
          <w:rFonts w:ascii="Times New Roman" w:hAnsi="Times New Roman" w:cs="Times New Roman" w:eastAsia="Times New Roman" w:hint="default"/>
          <w:i/>
          <w:w w:val="108"/>
          <w:position w:val="1"/>
          <w:sz w:val="19"/>
          <w:szCs w:val="19"/>
        </w:rPr>
        <w:t>(</w:t>
      </w:r>
      <w:r>
        <w:rPr>
          <w:rFonts w:ascii="Times New Roman" w:hAnsi="Times New Roman" w:cs="Times New Roman" w:eastAsia="Times New Roman" w:hint="default"/>
          <w:i/>
          <w:w w:val="108"/>
          <w:position w:val="1"/>
          <w:sz w:val="19"/>
          <w:szCs w:val="19"/>
        </w:rPr>
        <w:t>G,D</w:t>
      </w:r>
      <w:r>
        <w:rPr>
          <w:rFonts w:ascii="Times New Roman" w:hAnsi="Times New Roman" w:cs="Times New Roman" w:eastAsia="Times New Roman" w:hint="default"/>
          <w:i/>
          <w:spacing w:val="15"/>
          <w:position w:val="1"/>
          <w:sz w:val="19"/>
          <w:szCs w:val="19"/>
        </w:rPr>
        <w:t> </w:t>
      </w:r>
      <w:r>
        <w:rPr>
          <w:rFonts w:ascii="細明體_HKSCS" w:hAnsi="細明體_HKSCS" w:cs="細明體_HKSCS" w:eastAsia="細明體_HKSCS" w:hint="default"/>
          <w:w w:val="39"/>
          <w:position w:val="1"/>
          <w:sz w:val="19"/>
          <w:szCs w:val="19"/>
        </w:rPr>
        <w:t>）</w:t>
      </w:r>
      <w:r>
        <w:rPr>
          <w:rFonts w:ascii="細明體_HKSCS" w:hAnsi="細明體_HKSCS" w:cs="細明體_HKSCS" w:eastAsia="細明體_HKSCS" w:hint="default"/>
          <w:position w:val="1"/>
          <w:sz w:val="19"/>
          <w:szCs w:val="19"/>
        </w:rPr>
        <w:tab/>
      </w:r>
      <w:r>
        <w:rPr>
          <w:rFonts w:ascii="Times New Roman" w:hAnsi="Times New Roman" w:cs="Times New Roman" w:eastAsia="Times New Roman" w:hint="default"/>
          <w:w w:val="96"/>
          <w:sz w:val="19"/>
          <w:szCs w:val="19"/>
        </w:rPr>
        <w:t>(6.</w:t>
      </w:r>
      <w:r>
        <w:rPr>
          <w:rFonts w:ascii="Times New Roman" w:hAnsi="Times New Roman" w:cs="Times New Roman" w:eastAsia="Times New Roman" w:hint="default"/>
          <w:spacing w:val="-4"/>
          <w:w w:val="96"/>
          <w:sz w:val="19"/>
          <w:szCs w:val="19"/>
        </w:rPr>
        <w:t>2</w:t>
      </w:r>
      <w:r>
        <w:rPr>
          <w:rFonts w:ascii="細明體_HKSCS" w:hAnsi="細明體_HKSCS" w:cs="細明體_HKSCS" w:eastAsia="細明體_HKSCS" w:hint="default"/>
          <w:w w:val="142"/>
          <w:sz w:val="20"/>
          <w:szCs w:val="20"/>
        </w:rPr>
        <w:t>郁的</w:t>
      </w:r>
      <w:r>
        <w:rPr>
          <w:rFonts w:ascii="細明體_HKSCS" w:hAnsi="細明體_HKSCS" w:cs="細明體_HKSCS" w:eastAsia="細明體_HKSCS" w:hint="default"/>
          <w:sz w:val="20"/>
          <w:szCs w:val="20"/>
        </w:rPr>
      </w:r>
    </w:p>
    <w:p>
      <w:pPr>
        <w:spacing w:after="0"/>
        <w:jc w:val="left"/>
        <w:rPr>
          <w:rFonts w:ascii="細明體_HKSCS" w:hAnsi="細明體_HKSCS" w:cs="細明體_HKSCS" w:eastAsia="細明體_HKSCS" w:hint="default"/>
          <w:sz w:val="20"/>
          <w:szCs w:val="20"/>
        </w:rPr>
        <w:sectPr>
          <w:type w:val="continuous"/>
          <w:pgSz w:w="9470" w:h="13040"/>
          <w:pgMar w:top="0" w:bottom="0" w:left="0" w:right="10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8"/>
          <w:szCs w:val="28"/>
        </w:rPr>
      </w:pPr>
    </w:p>
    <w:p>
      <w:pPr>
        <w:tabs>
          <w:tab w:pos="6855" w:val="left" w:leader="none"/>
        </w:tabs>
        <w:spacing w:before="191"/>
        <w:ind w:left="807" w:right="85" w:firstLine="0"/>
        <w:jc w:val="left"/>
        <w:rPr>
          <w:rFonts w:ascii="Times New Roman" w:hAnsi="Times New Roman" w:cs="Times New Roman" w:eastAsia="Times New Roman" w:hint="default"/>
          <w:sz w:val="19"/>
          <w:szCs w:val="19"/>
        </w:rPr>
      </w:pPr>
      <w:r>
        <w:rPr/>
        <w:pict>
          <v:shape style="position:absolute;margin-left:160.199997pt;margin-top:-4.386299pt;width:128.9500pt;height:28.5pt;mso-position-horizontal-relative:page;mso-position-vertical-relative:paragraph;z-index:-455416" type="#_x0000_t202" filled="false" stroked="false">
            <v:textbox inset="0,0,0,0">
              <w:txbxContent>
                <w:p>
                  <w:pPr>
                    <w:tabs>
                      <w:tab w:pos="2167" w:val="left" w:leader="none"/>
                    </w:tabs>
                    <w:spacing w:line="570" w:lineRule="exact" w:before="0"/>
                    <w:ind w:left="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02"/>
                      <w:sz w:val="19"/>
                      <w:szCs w:val="19"/>
                    </w:rPr>
                    <w:t>p</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8"/>
                      <w:sz w:val="19"/>
                      <w:szCs w:val="19"/>
                    </w:rPr>
                    <w:t> </w:t>
                  </w:r>
                  <w:r>
                    <w:rPr>
                      <w:rFonts w:ascii="Arial" w:hAnsi="Arial" w:cs="Arial" w:eastAsia="Arial" w:hint="default"/>
                      <w:spacing w:val="-41"/>
                      <w:w w:val="147"/>
                      <w:sz w:val="25"/>
                      <w:szCs w:val="25"/>
                    </w:rPr>
                    <w:t>h</w:t>
                  </w:r>
                  <w:r>
                    <w:rPr>
                      <w:rFonts w:ascii="細明體_HKSCS" w:hAnsi="細明體_HKSCS" w:cs="細明體_HKSCS" w:eastAsia="細明體_HKSCS" w:hint="default"/>
                      <w:w w:val="52"/>
                      <w:sz w:val="57"/>
                      <w:szCs w:val="57"/>
                    </w:rPr>
                    <w:t>、</w:t>
                  </w:r>
                  <w:r>
                    <w:rPr>
                      <w:rFonts w:ascii="細明體_HKSCS" w:hAnsi="細明體_HKSCS" w:cs="細明體_HKSCS" w:eastAsia="細明體_HKSCS" w:hint="default"/>
                      <w:sz w:val="57"/>
                      <w:szCs w:val="57"/>
                    </w:rPr>
                    <w:tab/>
                  </w:r>
                  <w:r>
                    <w:rPr>
                      <w:rFonts w:ascii="Times New Roman" w:hAnsi="Times New Roman" w:cs="Times New Roman" w:eastAsia="Times New Roman" w:hint="default"/>
                      <w:i/>
                      <w:spacing w:val="-20"/>
                      <w:w w:val="97"/>
                      <w:sz w:val="19"/>
                      <w:szCs w:val="19"/>
                    </w:rPr>
                    <w:t>P</w:t>
                  </w:r>
                  <w:r>
                    <w:rPr>
                      <w:rFonts w:ascii="Times New Roman" w:hAnsi="Times New Roman" w:cs="Times New Roman" w:eastAsia="Times New Roman" w:hint="default"/>
                      <w:i/>
                      <w:w w:val="93"/>
                      <w:sz w:val="19"/>
                      <w:szCs w:val="19"/>
                    </w:rPr>
                    <w:t>a(</w:t>
                  </w:r>
                  <w:r>
                    <w:rPr>
                      <w:rFonts w:ascii="Times New Roman" w:hAnsi="Times New Roman" w:cs="Times New Roman" w:eastAsia="Times New Roman" w:hint="default"/>
                      <w:i/>
                      <w:spacing w:val="-22"/>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sz w:val="19"/>
                      <w:szCs w:val="19"/>
                    </w:rPr>
                  </w:r>
                </w:p>
              </w:txbxContent>
            </v:textbox>
            <w10:wrap type="none"/>
          </v:shape>
        </w:pict>
      </w:r>
      <w:r>
        <w:rPr>
          <w:rFonts w:ascii="細明體_HKSCS" w:hAnsi="細明體_HKSCS" w:cs="細明體_HKSCS" w:eastAsia="細明體_HKSCS" w:hint="default"/>
          <w:w w:val="105"/>
          <w:sz w:val="24"/>
          <w:szCs w:val="24"/>
        </w:rPr>
        <w:t>＝丸</w:t>
      </w:r>
      <w:r>
        <w:rPr>
          <w:rFonts w:ascii="細明體_HKSCS" w:hAnsi="細明體_HKSCS" w:cs="細明體_HKSCS" w:eastAsia="細明體_HKSCS" w:hint="default"/>
          <w:spacing w:val="-116"/>
          <w:w w:val="105"/>
          <w:sz w:val="24"/>
          <w:szCs w:val="24"/>
        </w:rPr>
        <w:t>』</w:t>
      </w:r>
      <w:r>
        <w:rPr>
          <w:rFonts w:ascii="細明體_HKSCS" w:hAnsi="細明體_HKSCS" w:cs="細明體_HKSCS" w:eastAsia="細明體_HKSCS" w:hint="default"/>
          <w:w w:val="24"/>
          <w:sz w:val="24"/>
          <w:szCs w:val="24"/>
        </w:rPr>
        <w:t>﹝</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31"/>
          <w:sz w:val="19"/>
          <w:szCs w:val="19"/>
        </w:rPr>
        <w:t> </w:t>
      </w:r>
      <w:r>
        <w:rPr>
          <w:rFonts w:ascii="細明體_HKSCS" w:hAnsi="細明體_HKSCS" w:cs="細明體_HKSCS" w:eastAsia="細明體_HKSCS" w:hint="default"/>
          <w:spacing w:val="-36"/>
          <w:w w:val="180"/>
          <w:sz w:val="24"/>
          <w:szCs w:val="24"/>
        </w:rPr>
        <w:t>可</w:t>
      </w:r>
      <w:r>
        <w:rPr>
          <w:rFonts w:ascii="細明體_HKSCS" w:hAnsi="細明體_HKSCS" w:cs="細明體_HKSCS" w:eastAsia="細明體_HKSCS" w:hint="default"/>
          <w:spacing w:val="-20"/>
          <w:w w:val="143"/>
          <w:sz w:val="24"/>
          <w:szCs w:val="24"/>
        </w:rPr>
        <w:t>靠</w:t>
      </w:r>
      <w:r>
        <w:rPr>
          <w:rFonts w:ascii="細明體_HKSCS" w:hAnsi="細明體_HKSCS" w:cs="細明體_HKSCS" w:eastAsia="細明體_HKSCS" w:hint="default"/>
          <w:spacing w:val="-36"/>
          <w:w w:val="207"/>
          <w:sz w:val="24"/>
          <w:szCs w:val="24"/>
        </w:rPr>
        <w:t>前</w:t>
      </w:r>
      <w:r>
        <w:rPr>
          <w:rFonts w:ascii="細明體_HKSCS" w:hAnsi="細明體_HKSCS" w:cs="細明體_HKSCS" w:eastAsia="細明體_HKSCS" w:hint="default"/>
          <w:w w:val="71"/>
          <w:sz w:val="24"/>
          <w:szCs w:val="24"/>
        </w:rPr>
        <w:t>］＋弘</w:t>
      </w:r>
      <w:r>
        <w:rPr>
          <w:rFonts w:ascii="細明體_HKSCS" w:hAnsi="細明體_HKSCS" w:cs="細明體_HKSCS" w:eastAsia="細明體_HKSCS" w:hint="default"/>
          <w:spacing w:val="2"/>
          <w:w w:val="71"/>
          <w:sz w:val="24"/>
          <w:szCs w:val="24"/>
        </w:rPr>
        <w:t>﹝</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spacing w:val="-45"/>
          <w:w w:val="152"/>
          <w:sz w:val="29"/>
          <w:szCs w:val="29"/>
        </w:rPr>
        <w:t>忍</w:t>
      </w:r>
      <w:r>
        <w:rPr>
          <w:rFonts w:ascii="細明體_HKSCS" w:hAnsi="細明體_HKSCS" w:cs="細明體_HKSCS" w:eastAsia="細明體_HKSCS" w:hint="default"/>
          <w:spacing w:val="-19"/>
          <w:w w:val="118"/>
          <w:sz w:val="29"/>
          <w:szCs w:val="29"/>
        </w:rPr>
        <w:t>石</w:t>
      </w:r>
      <w:r>
        <w:rPr>
          <w:rFonts w:ascii="細明體_HKSCS" w:hAnsi="細明體_HKSCS" w:cs="細明體_HKSCS" w:eastAsia="細明體_HKSCS" w:hint="default"/>
          <w:spacing w:val="-17"/>
          <w:w w:val="167"/>
          <w:sz w:val="29"/>
          <w:szCs w:val="29"/>
        </w:rPr>
        <w:t>研</w:t>
      </w:r>
      <w:r>
        <w:rPr>
          <w:rFonts w:ascii="細明體_HKSCS" w:hAnsi="細明體_HKSCS" w:cs="細明體_HKSCS" w:eastAsia="細明體_HKSCS" w:hint="default"/>
          <w:w w:val="17"/>
          <w:sz w:val="29"/>
          <w:szCs w:val="29"/>
        </w:rPr>
        <w:t>﹞</w:t>
      </w:r>
      <w:r>
        <w:rPr>
          <w:rFonts w:ascii="細明體_HKSCS" w:hAnsi="細明體_HKSCS" w:cs="細明體_HKSCS" w:eastAsia="細明體_HKSCS" w:hint="default"/>
          <w:sz w:val="29"/>
          <w:szCs w:val="29"/>
        </w:rPr>
        <w:tab/>
      </w:r>
      <w:r>
        <w:rPr>
          <w:rFonts w:ascii="Times New Roman" w:hAnsi="Times New Roman" w:cs="Times New Roman" w:eastAsia="Times New Roman" w:hint="default"/>
          <w:w w:val="104"/>
          <w:sz w:val="19"/>
          <w:szCs w:val="19"/>
        </w:rPr>
        <w:t>(6.27)</w:t>
      </w:r>
      <w:r>
        <w:rPr>
          <w:rFonts w:ascii="Times New Roman" w:hAnsi="Times New Roman" w:cs="Times New Roman" w:eastAsia="Times New Roman" w:hint="default"/>
          <w:sz w:val="19"/>
          <w:szCs w:val="19"/>
        </w:rPr>
      </w:r>
    </w:p>
    <w:p>
      <w:pPr>
        <w:spacing w:line="240" w:lineRule="auto" w:before="1"/>
        <w:ind w:right="0"/>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headerReference w:type="even" r:id="rId484"/>
          <w:pgSz w:w="9470" w:h="13040"/>
          <w:pgMar w:header="531" w:footer="479" w:top="760" w:bottom="660" w:left="1100" w:right="0"/>
        </w:sectPr>
      </w:pPr>
    </w:p>
    <w:p>
      <w:pPr>
        <w:tabs>
          <w:tab w:pos="2363" w:val="left" w:leader="none"/>
        </w:tabs>
        <w:spacing w:line="423" w:lineRule="exact" w:before="44"/>
        <w:ind w:left="858" w:right="0" w:firstLine="0"/>
        <w:jc w:val="left"/>
        <w:rPr>
          <w:rFonts w:ascii="Times New Roman" w:hAnsi="Times New Roman" w:cs="Times New Roman" w:eastAsia="Times New Roman" w:hint="default"/>
          <w:sz w:val="43"/>
          <w:szCs w:val="43"/>
        </w:rPr>
      </w:pPr>
      <w:r>
        <w:rPr>
          <w:rFonts w:ascii="Times New Roman" w:hAnsi="Times New Roman"/>
          <w:i/>
          <w:spacing w:val="29"/>
          <w:w w:val="40"/>
          <w:position w:val="-23"/>
          <w:sz w:val="42"/>
        </w:rPr>
        <w:t>=L</w:t>
        <w:tab/>
      </w:r>
      <w:r>
        <w:rPr>
          <w:rFonts w:ascii="Times New Roman" w:hAnsi="Times New Roman"/>
          <w:w w:val="180"/>
          <w:sz w:val="43"/>
        </w:rPr>
        <w:t>lι</w:t>
      </w:r>
      <w:r>
        <w:rPr>
          <w:rFonts w:ascii="Times New Roman" w:hAnsi="Times New Roman"/>
          <w:sz w:val="43"/>
        </w:rPr>
      </w:r>
    </w:p>
    <w:p>
      <w:pPr>
        <w:spacing w:line="240" w:lineRule="auto" w:before="0"/>
        <w:ind w:right="0"/>
        <w:rPr>
          <w:rFonts w:ascii="Times New Roman" w:hAnsi="Times New Roman" w:cs="Times New Roman" w:eastAsia="Times New Roman" w:hint="default"/>
          <w:sz w:val="31"/>
          <w:szCs w:val="31"/>
        </w:rPr>
      </w:pPr>
      <w:r>
        <w:rPr/>
        <w:br w:type="column"/>
      </w:r>
      <w:r>
        <w:rPr>
          <w:rFonts w:ascii="Times New Roman"/>
          <w:sz w:val="31"/>
        </w:rPr>
      </w:r>
    </w:p>
    <w:p>
      <w:pPr>
        <w:spacing w:line="111" w:lineRule="exact" w:before="0"/>
        <w:ind w:left="229" w:right="-7" w:firstLine="0"/>
        <w:jc w:val="left"/>
        <w:rPr>
          <w:rFonts w:ascii="Times New Roman" w:hAnsi="Times New Roman" w:cs="Times New Roman" w:eastAsia="Times New Roman" w:hint="default"/>
          <w:sz w:val="35"/>
          <w:szCs w:val="35"/>
        </w:rPr>
      </w:pPr>
      <w:r>
        <w:rPr>
          <w:rFonts w:ascii="細明體_HKSCS" w:hAnsi="細明體_HKSCS" w:cs="細明體_HKSCS" w:eastAsia="細明體_HKSCS" w:hint="default"/>
          <w:w w:val="80"/>
          <w:sz w:val="27"/>
          <w:szCs w:val="27"/>
        </w:rPr>
        <w:t>了如</w:t>
      </w:r>
      <w:r>
        <w:rPr>
          <w:rFonts w:ascii="Times New Roman" w:hAnsi="Times New Roman" w:cs="Times New Roman" w:eastAsia="Times New Roman" w:hint="default"/>
          <w:w w:val="80"/>
          <w:sz w:val="35"/>
          <w:szCs w:val="35"/>
        </w:rPr>
        <w:t>J,</w:t>
      </w:r>
      <w:r>
        <w:rPr>
          <w:rFonts w:ascii="Times New Roman" w:hAnsi="Times New Roman" w:cs="Times New Roman" w:eastAsia="Times New Roman" w:hint="default"/>
          <w:sz w:val="35"/>
          <w:szCs w:val="35"/>
        </w:rPr>
      </w:r>
    </w:p>
    <w:p>
      <w:pPr>
        <w:spacing w:line="423" w:lineRule="exact" w:before="44"/>
        <w:ind w:left="858" w:right="0" w:firstLine="0"/>
        <w:jc w:val="left"/>
        <w:rPr>
          <w:rFonts w:ascii="Times New Roman" w:hAnsi="Times New Roman" w:cs="Times New Roman" w:eastAsia="Times New Roman" w:hint="default"/>
          <w:sz w:val="18"/>
          <w:szCs w:val="18"/>
        </w:rPr>
      </w:pPr>
      <w:r>
        <w:rPr/>
        <w:br w:type="column"/>
      </w:r>
      <w:r>
        <w:rPr>
          <w:rFonts w:ascii="Times New Roman" w:hAnsi="Times New Roman" w:cs="Times New Roman" w:eastAsia="Times New Roman" w:hint="default"/>
          <w:spacing w:val="-98"/>
          <w:w w:val="119"/>
          <w:sz w:val="43"/>
          <w:szCs w:val="43"/>
        </w:rPr>
        <w:t>1</w:t>
      </w:r>
      <w:r>
        <w:rPr>
          <w:rFonts w:ascii="Times New Roman" w:hAnsi="Times New Roman" w:cs="Times New Roman" w:eastAsia="Times New Roman" w:hint="default"/>
          <w:spacing w:val="21"/>
          <w:w w:val="161"/>
          <w:sz w:val="43"/>
          <w:szCs w:val="43"/>
        </w:rPr>
        <w:t>ι</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w w:val="106"/>
          <w:sz w:val="18"/>
          <w:szCs w:val="18"/>
        </w:rPr>
        <w:t>x)</w:t>
      </w:r>
      <w:r>
        <w:rPr>
          <w:rFonts w:ascii="Times New Roman" w:hAnsi="Times New Roman" w:cs="Times New Roman" w:eastAsia="Times New Roman" w:hint="default"/>
          <w:sz w:val="18"/>
          <w:szCs w:val="18"/>
        </w:rPr>
      </w:r>
    </w:p>
    <w:p>
      <w:pPr>
        <w:spacing w:before="0"/>
        <w:ind w:left="1453" w:right="2431" w:firstLine="0"/>
        <w:jc w:val="center"/>
        <w:rPr>
          <w:rFonts w:ascii="細明體_HKSCS" w:hAnsi="細明體_HKSCS" w:cs="細明體_HKSCS" w:eastAsia="細明體_HKSCS" w:hint="default"/>
          <w:sz w:val="26"/>
          <w:szCs w:val="26"/>
        </w:rPr>
      </w:pPr>
      <w:r>
        <w:rPr>
          <w:rFonts w:ascii="細明體_HKSCS" w:hAnsi="細明體_HKSCS" w:cs="細明體_HKSCS" w:eastAsia="細明體_HKSCS" w:hint="default"/>
          <w:sz w:val="26"/>
          <w:szCs w:val="26"/>
        </w:rPr>
        <w:t>前你</w:t>
      </w:r>
    </w:p>
    <w:p>
      <w:pPr>
        <w:spacing w:after="0"/>
        <w:jc w:val="center"/>
        <w:rPr>
          <w:rFonts w:ascii="細明體_HKSCS" w:hAnsi="細明體_HKSCS" w:cs="細明體_HKSCS" w:eastAsia="細明體_HKSCS" w:hint="default"/>
          <w:sz w:val="26"/>
          <w:szCs w:val="26"/>
        </w:rPr>
        <w:sectPr>
          <w:type w:val="continuous"/>
          <w:pgSz w:w="9470" w:h="13040"/>
          <w:pgMar w:top="0" w:bottom="0" w:left="1100" w:right="0"/>
          <w:cols w:num="3" w:equalWidth="0">
            <w:col w:w="2836" w:space="40"/>
            <w:col w:w="853" w:space="188"/>
            <w:col w:w="4453"/>
          </w:cols>
        </w:sectPr>
      </w:pPr>
    </w:p>
    <w:p>
      <w:pPr>
        <w:spacing w:line="2" w:lineRule="exact" w:before="0"/>
        <w:ind w:left="1160" w:right="-17"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spacing w:val="-22"/>
          <w:w w:val="169"/>
          <w:sz w:val="20"/>
          <w:szCs w:val="20"/>
        </w:rPr>
        <w:t>弘</w:t>
      </w:r>
      <w:r>
        <w:rPr>
          <w:rFonts w:ascii="細明體_HKSCS" w:hAnsi="細明體_HKSCS" w:cs="細明體_HKSCS" w:eastAsia="細明體_HKSCS" w:hint="default"/>
          <w:w w:val="59"/>
          <w:sz w:val="20"/>
          <w:szCs w:val="20"/>
        </w:rPr>
        <w:t>（特</w:t>
      </w:r>
      <w:r>
        <w:rPr>
          <w:rFonts w:ascii="細明體_HKSCS" w:hAnsi="細明體_HKSCS" w:cs="細明體_HKSCS" w:eastAsia="細明體_HKSCS" w:hint="default"/>
          <w:spacing w:val="-70"/>
          <w:sz w:val="20"/>
          <w:szCs w:val="20"/>
        </w:rPr>
        <w:t> </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31"/>
          <w:sz w:val="19"/>
          <w:szCs w:val="19"/>
        </w:rPr>
        <w:t> </w:t>
      </w:r>
      <w:r>
        <w:rPr>
          <w:rFonts w:ascii="細明體_HKSCS" w:hAnsi="細明體_HKSCS" w:cs="細明體_HKSCS" w:eastAsia="細明體_HKSCS" w:hint="default"/>
          <w:spacing w:val="-35"/>
          <w:w w:val="138"/>
          <w:sz w:val="27"/>
          <w:szCs w:val="27"/>
        </w:rPr>
        <w:t>互</w:t>
      </w:r>
      <w:r>
        <w:rPr>
          <w:rFonts w:ascii="細明體_HKSCS" w:hAnsi="細明體_HKSCS" w:cs="細明體_HKSCS" w:eastAsia="細明體_HKSCS" w:hint="default"/>
          <w:spacing w:val="-23"/>
          <w:w w:val="155"/>
          <w:sz w:val="27"/>
          <w:szCs w:val="27"/>
        </w:rPr>
        <w:t>訪</w:t>
      </w:r>
      <w:r>
        <w:rPr>
          <w:rFonts w:ascii="細明體_HKSCS" w:hAnsi="細明體_HKSCS" w:cs="細明體_HKSCS" w:eastAsia="細明體_HKSCS" w:hint="default"/>
          <w:w w:val="146"/>
          <w:sz w:val="27"/>
          <w:szCs w:val="27"/>
        </w:rPr>
        <w:t>布</w:t>
      </w:r>
      <w:r>
        <w:rPr>
          <w:rFonts w:ascii="細明體_HKSCS" w:hAnsi="細明體_HKSCS" w:cs="細明體_HKSCS" w:eastAsia="細明體_HKSCS" w:hint="default"/>
          <w:sz w:val="27"/>
          <w:szCs w:val="27"/>
        </w:rPr>
      </w:r>
    </w:p>
    <w:p>
      <w:pPr>
        <w:spacing w:before="0"/>
        <w:ind w:left="580" w:right="-16" w:firstLine="0"/>
        <w:jc w:val="left"/>
        <w:rPr>
          <w:rFonts w:ascii="細明體_HKSCS" w:hAnsi="細明體_HKSCS" w:cs="細明體_HKSCS" w:eastAsia="細明體_HKSCS" w:hint="default"/>
          <w:sz w:val="26"/>
          <w:szCs w:val="26"/>
        </w:rPr>
      </w:pPr>
      <w:r>
        <w:rPr>
          <w:spacing w:val="-7"/>
          <w:w w:val="110"/>
        </w:rPr>
        <w:br w:type="column"/>
      </w:r>
      <w:r>
        <w:rPr>
          <w:rFonts w:ascii="Times New Roman" w:hAnsi="Times New Roman" w:cs="Times New Roman" w:eastAsia="Times New Roman" w:hint="default"/>
          <w:i/>
          <w:spacing w:val="-7"/>
          <w:w w:val="110"/>
          <w:sz w:val="19"/>
          <w:szCs w:val="19"/>
        </w:rPr>
        <w:t>Pa( </w:t>
      </w:r>
      <w:r>
        <w:rPr>
          <w:rFonts w:ascii="Times New Roman" w:hAnsi="Times New Roman" w:cs="Times New Roman" w:eastAsia="Times New Roman" w:hint="default"/>
          <w:i/>
          <w:spacing w:val="2"/>
          <w:w w:val="110"/>
          <w:sz w:val="19"/>
          <w:szCs w:val="19"/>
        </w:rPr>
        <w:t>x)log</w:t>
      </w:r>
      <w:r>
        <w:rPr>
          <w:rFonts w:ascii="Times New Roman" w:hAnsi="Times New Roman" w:cs="Times New Roman" w:eastAsia="Times New Roman" w:hint="default"/>
          <w:i/>
          <w:spacing w:val="44"/>
          <w:w w:val="110"/>
          <w:sz w:val="19"/>
          <w:szCs w:val="19"/>
        </w:rPr>
        <w:t> </w:t>
      </w:r>
      <w:r>
        <w:rPr>
          <w:rFonts w:ascii="細明體_HKSCS" w:hAnsi="細明體_HKSCS" w:cs="細明體_HKSCS" w:eastAsia="細明體_HKSCS" w:hint="default"/>
          <w:spacing w:val="-12"/>
          <w:w w:val="110"/>
          <w:sz w:val="26"/>
          <w:szCs w:val="26"/>
        </w:rPr>
        <w:t>瓦話可</w:t>
      </w:r>
      <w:r>
        <w:rPr>
          <w:rFonts w:ascii="細明體_HKSCS" w:hAnsi="細明體_HKSCS" w:cs="細明體_HKSCS" w:eastAsia="細明體_HKSCS" w:hint="default"/>
          <w:spacing w:val="-12"/>
          <w:sz w:val="26"/>
          <w:szCs w:val="26"/>
        </w:rPr>
      </w:r>
    </w:p>
    <w:p>
      <w:pPr>
        <w:spacing w:line="11" w:lineRule="exact" w:before="0"/>
        <w:ind w:left="1083" w:right="950" w:firstLine="0"/>
        <w:jc w:val="center"/>
        <w:rPr>
          <w:rFonts w:ascii="細明體_HKSCS" w:hAnsi="細明體_HKSCS" w:cs="細明體_HKSCS" w:eastAsia="細明體_HKSCS" w:hint="default"/>
          <w:sz w:val="20"/>
          <w:szCs w:val="20"/>
        </w:rPr>
      </w:pPr>
      <w:r>
        <w:rPr/>
        <w:br w:type="column"/>
      </w:r>
      <w:r>
        <w:rPr>
          <w:rFonts w:ascii="Times New Roman" w:hAnsi="Times New Roman" w:cs="Times New Roman" w:eastAsia="Times New Roman" w:hint="default"/>
          <w:sz w:val="19"/>
          <w:szCs w:val="19"/>
        </w:rPr>
        <w:t>(6.</w:t>
      </w:r>
      <w:r>
        <w:rPr>
          <w:rFonts w:ascii="細明體_HKSCS" w:hAnsi="細明體_HKSCS" w:cs="細明體_HKSCS" w:eastAsia="細明體_HKSCS" w:hint="default"/>
          <w:sz w:val="20"/>
          <w:szCs w:val="20"/>
        </w:rPr>
        <w:t>羽）</w:t>
      </w:r>
    </w:p>
    <w:p>
      <w:pPr>
        <w:spacing w:after="0" w:line="11" w:lineRule="exact"/>
        <w:jc w:val="center"/>
        <w:rPr>
          <w:rFonts w:ascii="細明體_HKSCS" w:hAnsi="細明體_HKSCS" w:cs="細明體_HKSCS" w:eastAsia="細明體_HKSCS" w:hint="default"/>
          <w:sz w:val="20"/>
          <w:szCs w:val="20"/>
        </w:rPr>
        <w:sectPr>
          <w:type w:val="continuous"/>
          <w:pgSz w:w="9470" w:h="13040"/>
          <w:pgMar w:top="0" w:bottom="0" w:left="1100" w:right="0"/>
          <w:cols w:num="3" w:equalWidth="0">
            <w:col w:w="3125" w:space="40"/>
            <w:col w:w="2269" w:space="247"/>
            <w:col w:w="2689"/>
          </w:cols>
        </w:sectPr>
      </w:pPr>
    </w:p>
    <w:p>
      <w:pPr>
        <w:tabs>
          <w:tab w:pos="5034" w:val="left" w:leader="none"/>
        </w:tabs>
        <w:spacing w:before="114"/>
        <w:ind w:left="2564" w:right="1021" w:firstLine="0"/>
        <w:jc w:val="left"/>
        <w:rPr>
          <w:rFonts w:ascii="Times New Roman" w:hAnsi="Times New Roman" w:cs="Times New Roman" w:eastAsia="Times New Roman" w:hint="default"/>
          <w:sz w:val="19"/>
          <w:szCs w:val="19"/>
        </w:rPr>
      </w:pPr>
      <w:r>
        <w:rPr/>
        <w:pict>
          <v:shape style="position:absolute;margin-left:195.119995pt;margin-top:13.064135pt;width:184.45pt;height:32pt;mso-position-horizontal-relative:page;mso-position-vertical-relative:paragraph;z-index:-455392" type="#_x0000_t202" filled="false" stroked="false">
            <v:textbox inset="0,0,0,0">
              <w:txbxContent>
                <w:p>
                  <w:pPr>
                    <w:tabs>
                      <w:tab w:pos="295" w:val="left" w:leader="none"/>
                      <w:tab w:pos="2311" w:val="left" w:leader="none"/>
                      <w:tab w:pos="2606" w:val="left" w:leader="none"/>
                    </w:tabs>
                    <w:spacing w:line="640" w:lineRule="exact" w:before="0"/>
                    <w:ind w:left="0" w:right="0" w:firstLine="0"/>
                    <w:jc w:val="left"/>
                    <w:rPr>
                      <w:rFonts w:ascii="細明體_HKSCS" w:hAnsi="細明體_HKSCS" w:cs="細明體_HKSCS" w:eastAsia="細明體_HKSCS" w:hint="default"/>
                      <w:sz w:val="64"/>
                      <w:szCs w:val="64"/>
                    </w:rPr>
                  </w:pPr>
                  <w:r>
                    <w:rPr>
                      <w:rFonts w:ascii="Times New Roman" w:hAnsi="Times New Roman" w:cs="Times New Roman" w:eastAsia="Times New Roman" w:hint="default"/>
                      <w:i/>
                      <w:w w:val="79"/>
                      <w:sz w:val="19"/>
                      <w:szCs w:val="19"/>
                    </w:rPr>
                    <w:t>P</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26"/>
                      <w:sz w:val="19"/>
                      <w:szCs w:val="19"/>
                    </w:rPr>
                    <w:t> </w:t>
                  </w:r>
                  <w:r>
                    <w:rPr>
                      <w:rFonts w:ascii="Times New Roman" w:hAnsi="Times New Roman" w:cs="Times New Roman" w:eastAsia="Times New Roman" w:hint="default"/>
                      <w:i/>
                      <w:spacing w:val="14"/>
                      <w:w w:val="93"/>
                      <w:sz w:val="19"/>
                      <w:szCs w:val="19"/>
                    </w:rPr>
                    <w:t>x</w:t>
                  </w:r>
                  <w:r>
                    <w:rPr>
                      <w:rFonts w:ascii="Times New Roman" w:hAnsi="Times New Roman" w:cs="Times New Roman" w:eastAsia="Times New Roman" w:hint="default"/>
                      <w:i/>
                      <w:w w:val="97"/>
                      <w:sz w:val="19"/>
                      <w:szCs w:val="19"/>
                    </w:rPr>
                    <w:t>)</w:t>
                  </w:r>
                  <w:r>
                    <w:rPr>
                      <w:rFonts w:ascii="Times New Roman" w:hAnsi="Times New Roman" w:cs="Times New Roman" w:eastAsia="Times New Roman" w:hint="default"/>
                      <w:i/>
                      <w:w w:val="97"/>
                      <w:sz w:val="19"/>
                      <w:szCs w:val="19"/>
                    </w:rPr>
                    <w:t>+</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i/>
                      <w:spacing w:val="-24"/>
                      <w:sz w:val="19"/>
                      <w:szCs w:val="19"/>
                    </w:rPr>
                    <w:t> </w:t>
                  </w:r>
                  <w:r>
                    <w:rPr>
                      <w:rFonts w:ascii="Arial" w:hAnsi="Arial" w:cs="Arial" w:eastAsia="Arial" w:hint="default"/>
                      <w:i/>
                      <w:w w:val="68"/>
                      <w:sz w:val="19"/>
                      <w:szCs w:val="19"/>
                    </w:rPr>
                    <w:t>P.</w:t>
                  </w:r>
                  <w:r>
                    <w:rPr>
                      <w:rFonts w:ascii="Arial" w:hAnsi="Arial" w:cs="Arial" w:eastAsia="Arial" w:hint="default"/>
                      <w:i/>
                      <w:spacing w:val="3"/>
                      <w:sz w:val="19"/>
                      <w:szCs w:val="19"/>
                    </w:rPr>
                    <w:t> </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26"/>
                      <w:sz w:val="19"/>
                      <w:szCs w:val="19"/>
                    </w:rPr>
                    <w:t> </w:t>
                  </w:r>
                  <w:r>
                    <w:rPr>
                      <w:rFonts w:ascii="Times New Roman" w:hAnsi="Times New Roman" w:cs="Times New Roman" w:eastAsia="Times New Roman" w:hint="default"/>
                      <w:i/>
                      <w:spacing w:val="7"/>
                      <w:w w:val="93"/>
                      <w:sz w:val="19"/>
                      <w:szCs w:val="19"/>
                    </w:rPr>
                    <w:t>x</w:t>
                  </w:r>
                  <w:r>
                    <w:rPr>
                      <w:rFonts w:ascii="細明體_HKSCS" w:hAnsi="細明體_HKSCS" w:cs="細明體_HKSCS" w:eastAsia="細明體_HKSCS" w:hint="default"/>
                      <w:w w:val="51"/>
                      <w:sz w:val="64"/>
                      <w:szCs w:val="64"/>
                    </w:rPr>
                    <w:t>、</w:t>
                  </w:r>
                  <w:r>
                    <w:rPr>
                      <w:rFonts w:ascii="細明體_HKSCS" w:hAnsi="細明體_HKSCS" w:cs="細明體_HKSCS" w:eastAsia="細明體_HKSCS" w:hint="default"/>
                      <w:sz w:val="64"/>
                      <w:szCs w:val="64"/>
                    </w:rPr>
                    <w:tab/>
                  </w:r>
                  <w:r>
                    <w:rPr>
                      <w:rFonts w:ascii="Times New Roman" w:hAnsi="Times New Roman" w:cs="Times New Roman" w:eastAsia="Times New Roman" w:hint="default"/>
                      <w:i/>
                      <w:w w:val="79"/>
                      <w:sz w:val="19"/>
                      <w:szCs w:val="19"/>
                    </w:rPr>
                    <w:t>P</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11"/>
                      <w:sz w:val="18"/>
                      <w:szCs w:val="18"/>
                    </w:rPr>
                    <w:t>(x</w:t>
                  </w:r>
                  <w:r>
                    <w:rPr>
                      <w:rFonts w:ascii="Times New Roman" w:hAnsi="Times New Roman" w:cs="Times New Roman" w:eastAsia="Times New Roman" w:hint="default"/>
                      <w:spacing w:val="24"/>
                      <w:w w:val="111"/>
                      <w:sz w:val="18"/>
                      <w:szCs w:val="18"/>
                    </w:rPr>
                    <w:t>)</w:t>
                  </w:r>
                  <w:r>
                    <w:rPr>
                      <w:rFonts w:ascii="Times New Roman" w:hAnsi="Times New Roman" w:cs="Times New Roman" w:eastAsia="Times New Roman" w:hint="default"/>
                      <w:w w:val="111"/>
                      <w:sz w:val="18"/>
                      <w:szCs w:val="18"/>
                    </w:rPr>
                    <w:t>+</w:t>
                  </w:r>
                  <w:r>
                    <w:rPr>
                      <w:rFonts w:ascii="Times New Roman" w:hAnsi="Times New Roman" w:cs="Times New Roman" w:eastAsia="Times New Roman" w:hint="default"/>
                      <w:spacing w:val="7"/>
                      <w:sz w:val="18"/>
                      <w:szCs w:val="18"/>
                    </w:rPr>
                    <w:t> </w:t>
                  </w:r>
                  <w:r>
                    <w:rPr>
                      <w:rFonts w:ascii="Arial" w:hAnsi="Arial" w:cs="Arial" w:eastAsia="Arial" w:hint="default"/>
                      <w:i/>
                      <w:w w:val="68"/>
                      <w:sz w:val="19"/>
                      <w:szCs w:val="19"/>
                    </w:rPr>
                    <w:t>P.</w:t>
                  </w:r>
                  <w:r>
                    <w:rPr>
                      <w:rFonts w:ascii="Arial" w:hAnsi="Arial" w:cs="Arial" w:eastAsia="Arial" w:hint="default"/>
                      <w:i/>
                      <w:spacing w:val="3"/>
                      <w:sz w:val="19"/>
                      <w:szCs w:val="19"/>
                    </w:rPr>
                    <w:t> </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i/>
                      <w:spacing w:val="-27"/>
                      <w:sz w:val="19"/>
                      <w:szCs w:val="19"/>
                    </w:rPr>
                    <w:t> </w:t>
                  </w:r>
                  <w:r>
                    <w:rPr>
                      <w:rFonts w:ascii="Times New Roman" w:hAnsi="Times New Roman" w:cs="Times New Roman" w:eastAsia="Times New Roman" w:hint="default"/>
                      <w:i/>
                      <w:spacing w:val="7"/>
                      <w:w w:val="93"/>
                      <w:sz w:val="19"/>
                      <w:szCs w:val="19"/>
                    </w:rPr>
                    <w:t>x</w:t>
                  </w:r>
                  <w:r>
                    <w:rPr>
                      <w:rFonts w:ascii="細明體_HKSCS" w:hAnsi="細明體_HKSCS" w:cs="細明體_HKSCS" w:eastAsia="細明體_HKSCS" w:hint="default"/>
                      <w:w w:val="51"/>
                      <w:sz w:val="64"/>
                      <w:szCs w:val="64"/>
                    </w:rPr>
                    <w:t>、</w:t>
                  </w:r>
                  <w:r>
                    <w:rPr>
                      <w:rFonts w:ascii="細明體_HKSCS" w:hAnsi="細明體_HKSCS" w:cs="細明體_HKSCS" w:eastAsia="細明體_HKSCS" w:hint="default"/>
                      <w:sz w:val="64"/>
                      <w:szCs w:val="64"/>
                    </w:rPr>
                  </w:r>
                </w:p>
              </w:txbxContent>
            </v:textbox>
            <w10:wrap type="none"/>
          </v:shape>
        </w:pict>
      </w:r>
      <w:r>
        <w:rPr>
          <w:rFonts w:ascii="Times New Roman"/>
          <w:sz w:val="19"/>
        </w:rPr>
        <w:t>2</w:t>
        <w:tab/>
        <w:t>2</w:t>
      </w:r>
    </w:p>
    <w:p>
      <w:pPr>
        <w:spacing w:line="240" w:lineRule="auto" w:before="6"/>
        <w:ind w:right="0"/>
        <w:rPr>
          <w:rFonts w:ascii="Times New Roman" w:hAnsi="Times New Roman" w:cs="Times New Roman" w:eastAsia="Times New Roman" w:hint="default"/>
          <w:sz w:val="14"/>
          <w:szCs w:val="14"/>
        </w:rPr>
      </w:pPr>
    </w:p>
    <w:p>
      <w:pPr>
        <w:tabs>
          <w:tab w:pos="6834" w:val="left" w:leader="none"/>
        </w:tabs>
        <w:spacing w:before="0"/>
        <w:ind w:left="851" w:right="85"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spacing w:val="-34"/>
          <w:w w:val="222"/>
          <w:sz w:val="19"/>
          <w:szCs w:val="19"/>
        </w:rPr>
        <w:t>-</w:t>
      </w:r>
      <w:r>
        <w:rPr>
          <w:rFonts w:ascii="Times New Roman" w:hAnsi="Times New Roman" w:cs="Times New Roman" w:eastAsia="Times New Roman" w:hint="default"/>
          <w:w w:val="104"/>
          <w:sz w:val="19"/>
          <w:szCs w:val="19"/>
        </w:rPr>
        <w:t>2log</w:t>
      </w:r>
      <w:r>
        <w:rPr>
          <w:rFonts w:ascii="Times New Roman" w:hAnsi="Times New Roman" w:cs="Times New Roman" w:eastAsia="Times New Roman" w:hint="default"/>
          <w:spacing w:val="-14"/>
          <w:sz w:val="19"/>
          <w:szCs w:val="19"/>
        </w:rPr>
        <w:t> </w:t>
      </w:r>
      <w:r>
        <w:rPr>
          <w:rFonts w:ascii="Times New Roman" w:hAnsi="Times New Roman" w:cs="Times New Roman" w:eastAsia="Times New Roman" w:hint="default"/>
          <w:w w:val="102"/>
          <w:sz w:val="19"/>
          <w:szCs w:val="19"/>
        </w:rPr>
        <w:t>2</w:t>
      </w:r>
      <w:r>
        <w:rPr>
          <w:rFonts w:ascii="Times New Roman" w:hAnsi="Times New Roman" w:cs="Times New Roman" w:eastAsia="Times New Roman" w:hint="default"/>
          <w:spacing w:val="-22"/>
          <w:sz w:val="19"/>
          <w:szCs w:val="19"/>
        </w:rPr>
        <w:t> </w:t>
      </w:r>
      <w:r>
        <w:rPr>
          <w:rFonts w:ascii="細明體_HKSCS" w:hAnsi="細明體_HKSCS" w:cs="細明體_HKSCS" w:eastAsia="細明體_HKSCS" w:hint="default"/>
          <w:w w:val="130"/>
          <w:sz w:val="16"/>
          <w:szCs w:val="16"/>
        </w:rPr>
        <w:t>＋</w:t>
      </w:r>
      <w:r>
        <w:rPr>
          <w:rFonts w:ascii="細明體_HKSCS" w:hAnsi="細明體_HKSCS" w:cs="細明體_HKSCS" w:eastAsia="細明體_HKSCS" w:hint="default"/>
          <w:spacing w:val="-28"/>
          <w:w w:val="130"/>
          <w:sz w:val="16"/>
          <w:szCs w:val="16"/>
        </w:rPr>
        <w:t>紅</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spacing w:val="-37"/>
          <w:w w:val="97"/>
          <w:sz w:val="19"/>
          <w:szCs w:val="19"/>
        </w:rPr>
        <w:t>P</w:t>
      </w:r>
      <w:r>
        <w:rPr>
          <w:rFonts w:ascii="Times New Roman" w:hAnsi="Times New Roman" w:cs="Times New Roman" w:eastAsia="Times New Roman" w:hint="default"/>
          <w:i/>
          <w:spacing w:val="-72"/>
          <w:w w:val="236"/>
          <w:sz w:val="19"/>
          <w:szCs w:val="19"/>
        </w:rPr>
        <w:t>,</w:t>
      </w:r>
      <w:r>
        <w:rPr>
          <w:rFonts w:ascii="Times New Roman" w:hAnsi="Times New Roman" w:cs="Times New Roman" w:eastAsia="Times New Roman" w:hint="default"/>
          <w:i/>
          <w:spacing w:val="-37"/>
          <w:w w:val="183"/>
          <w:sz w:val="19"/>
          <w:szCs w:val="19"/>
        </w:rPr>
        <w:t>,</w:t>
      </w:r>
      <w:r>
        <w:rPr>
          <w:rFonts w:ascii="Times New Roman" w:hAnsi="Times New Roman" w:cs="Times New Roman" w:eastAsia="Times New Roman" w:hint="default"/>
          <w:i/>
          <w:w w:val="114"/>
          <w:sz w:val="19"/>
          <w:szCs w:val="19"/>
        </w:rPr>
        <w:t>,</w:t>
      </w:r>
      <w:r>
        <w:rPr>
          <w:rFonts w:ascii="Times New Roman" w:hAnsi="Times New Roman" w:cs="Times New Roman" w:eastAsia="Times New Roman" w:hint="default"/>
          <w:i/>
          <w:spacing w:val="6"/>
          <w:w w:val="114"/>
          <w:sz w:val="19"/>
          <w:szCs w:val="19"/>
        </w:rPr>
        <w:t>,</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33"/>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3"/>
          <w:sz w:val="19"/>
          <w:szCs w:val="19"/>
        </w:rPr>
        <w:t> </w:t>
      </w:r>
      <w:r>
        <w:rPr>
          <w:rFonts w:ascii="Arial" w:hAnsi="Arial" w:cs="Arial" w:eastAsia="Arial" w:hint="default"/>
          <w:w w:val="88"/>
          <w:sz w:val="17"/>
          <w:szCs w:val="17"/>
        </w:rPr>
        <w:t>I</w:t>
      </w:r>
      <w:r>
        <w:rPr>
          <w:rFonts w:ascii="Arial" w:hAnsi="Arial" w:cs="Arial" w:eastAsia="Arial" w:hint="default"/>
          <w:spacing w:val="9"/>
          <w:w w:val="88"/>
          <w:sz w:val="17"/>
          <w:szCs w:val="17"/>
        </w:rPr>
        <w:t>I</w:t>
      </w:r>
      <w:r>
        <w:rPr>
          <w:rFonts w:ascii="細明體_HKSCS" w:hAnsi="細明體_HKSCS" w:cs="細明體_HKSCS" w:eastAsia="細明體_HKSCS" w:hint="default"/>
          <w:spacing w:val="-29"/>
          <w:w w:val="97"/>
          <w:sz w:val="26"/>
          <w:szCs w:val="26"/>
        </w:rPr>
        <w:t>」</w:t>
      </w:r>
      <w:r>
        <w:rPr>
          <w:rFonts w:ascii="Arial" w:hAnsi="Arial" w:cs="Arial" w:eastAsia="Arial" w:hint="default"/>
          <w:spacing w:val="-55"/>
          <w:w w:val="114"/>
          <w:sz w:val="40"/>
          <w:szCs w:val="40"/>
        </w:rPr>
        <w:t>L</w:t>
      </w:r>
      <w:r>
        <w:rPr>
          <w:rFonts w:ascii="Arial" w:hAnsi="Arial" w:cs="Arial" w:eastAsia="Arial" w:hint="default"/>
          <w:spacing w:val="-32"/>
          <w:w w:val="151"/>
          <w:sz w:val="40"/>
          <w:szCs w:val="40"/>
        </w:rPr>
        <w:t>τ</w:t>
      </w:r>
      <w:r>
        <w:rPr>
          <w:rFonts w:ascii="Arial" w:hAnsi="Arial" w:cs="Arial" w:eastAsia="Arial" w:hint="default"/>
          <w:i/>
          <w:w w:val="81"/>
          <w:sz w:val="17"/>
          <w:szCs w:val="17"/>
        </w:rPr>
        <w:t>....:2</w:t>
      </w:r>
      <w:r>
        <w:rPr>
          <w:rFonts w:ascii="Arial" w:hAnsi="Arial" w:cs="Arial" w:eastAsia="Arial" w:hint="default"/>
          <w:i/>
          <w:spacing w:val="-22"/>
          <w:w w:val="81"/>
          <w:sz w:val="17"/>
          <w:szCs w:val="17"/>
        </w:rPr>
        <w:t>.</w:t>
      </w:r>
      <w:r>
        <w:rPr>
          <w:rFonts w:ascii="細明體_HKSCS" w:hAnsi="細明體_HKSCS" w:cs="細明體_HKSCS" w:eastAsia="細明體_HKSCS" w:hint="default"/>
          <w:spacing w:val="-8"/>
          <w:w w:val="137"/>
          <w:sz w:val="20"/>
          <w:szCs w:val="20"/>
        </w:rPr>
        <w:t>一</w:t>
      </w:r>
      <w:r>
        <w:rPr>
          <w:rFonts w:ascii="細明體_HKSCS" w:hAnsi="細明體_HKSCS" w:cs="細明體_HKSCS" w:eastAsia="細明體_HKSCS" w:hint="default"/>
          <w:w w:val="64"/>
          <w:sz w:val="17"/>
          <w:szCs w:val="17"/>
        </w:rPr>
        <w:t>）＋</w:t>
      </w:r>
      <w:r>
        <w:rPr>
          <w:rFonts w:ascii="細明體_HKSCS" w:hAnsi="細明體_HKSCS" w:cs="細明體_HKSCS" w:eastAsia="細明體_HKSCS" w:hint="default"/>
          <w:spacing w:val="-65"/>
          <w:sz w:val="17"/>
          <w:szCs w:val="17"/>
        </w:rPr>
        <w:t> </w:t>
      </w:r>
      <w:r>
        <w:rPr>
          <w:rFonts w:ascii="Times New Roman" w:hAnsi="Times New Roman" w:cs="Times New Roman" w:eastAsia="Times New Roman" w:hint="default"/>
          <w:i/>
          <w:w w:val="100"/>
          <w:sz w:val="19"/>
          <w:szCs w:val="19"/>
        </w:rPr>
        <w:t>KL</w:t>
      </w:r>
      <w:r>
        <w:rPr>
          <w:rFonts w:ascii="Times New Roman" w:hAnsi="Times New Roman" w:cs="Times New Roman" w:eastAsia="Times New Roman" w:hint="default"/>
          <w:i/>
          <w:spacing w:val="-30"/>
          <w:sz w:val="19"/>
          <w:szCs w:val="19"/>
        </w:rPr>
        <w:t> </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spacing w:val="15"/>
          <w:w w:val="88"/>
          <w:sz w:val="22"/>
          <w:szCs w:val="22"/>
        </w:rPr>
        <w:t>九</w:t>
      </w:r>
      <w:r>
        <w:rPr>
          <w:rFonts w:ascii="細明體_HKSCS" w:hAnsi="細明體_HKSCS" w:cs="細明體_HKSCS" w:eastAsia="細明體_HKSCS" w:hint="default"/>
          <w:spacing w:val="5"/>
          <w:w w:val="33"/>
          <w:sz w:val="18"/>
          <w:szCs w:val="18"/>
        </w:rPr>
        <w:t>（</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68"/>
          <w:sz w:val="19"/>
          <w:szCs w:val="19"/>
        </w:rPr>
        <w:t>)</w:t>
      </w:r>
      <w:r>
        <w:rPr>
          <w:rFonts w:ascii="Times New Roman" w:hAnsi="Times New Roman" w:cs="Times New Roman" w:eastAsia="Times New Roman" w:hint="default"/>
          <w:i/>
          <w:spacing w:val="9"/>
          <w:sz w:val="19"/>
          <w:szCs w:val="19"/>
        </w:rPr>
        <w:t> </w:t>
      </w:r>
      <w:r>
        <w:rPr>
          <w:rFonts w:ascii="Arial" w:hAnsi="Arial" w:cs="Arial" w:eastAsia="Arial" w:hint="default"/>
          <w:w w:val="38"/>
          <w:sz w:val="17"/>
          <w:szCs w:val="17"/>
        </w:rPr>
        <w:t>11</w:t>
      </w:r>
      <w:r>
        <w:rPr>
          <w:rFonts w:ascii="Arial" w:hAnsi="Arial" w:cs="Arial" w:eastAsia="Arial" w:hint="default"/>
          <w:spacing w:val="-28"/>
          <w:sz w:val="17"/>
          <w:szCs w:val="17"/>
        </w:rPr>
        <w:t> </w:t>
      </w:r>
      <w:r>
        <w:rPr>
          <w:rFonts w:ascii="細明體_HKSCS" w:hAnsi="細明體_HKSCS" w:cs="細明體_HKSCS" w:eastAsia="細明體_HKSCS" w:hint="default"/>
          <w:w w:val="89"/>
          <w:sz w:val="14"/>
          <w:szCs w:val="14"/>
        </w:rPr>
        <w:t>一</w:t>
      </w:r>
      <w:r>
        <w:rPr>
          <w:rFonts w:ascii="細明體_HKSCS" w:hAnsi="細明體_HKSCS" w:cs="細明體_HKSCS" w:eastAsia="細明體_HKSCS" w:hint="default"/>
          <w:spacing w:val="-12"/>
          <w:w w:val="89"/>
          <w:sz w:val="14"/>
          <w:szCs w:val="14"/>
        </w:rPr>
        <w:t>也</w:t>
      </w:r>
      <w:r>
        <w:rPr>
          <w:rFonts w:ascii="Arial" w:hAnsi="Arial" w:cs="Arial" w:eastAsia="Arial" w:hint="default"/>
          <w:spacing w:val="-53"/>
          <w:w w:val="110"/>
          <w:sz w:val="40"/>
          <w:szCs w:val="40"/>
        </w:rPr>
        <w:t>L</w:t>
      </w:r>
      <w:r>
        <w:rPr>
          <w:rFonts w:ascii="Arial" w:hAnsi="Arial" w:cs="Arial" w:eastAsia="Arial" w:hint="default"/>
          <w:spacing w:val="-32"/>
          <w:w w:val="151"/>
          <w:sz w:val="40"/>
          <w:szCs w:val="40"/>
        </w:rPr>
        <w:t>τ</w:t>
      </w:r>
      <w:r>
        <w:rPr>
          <w:rFonts w:ascii="Arial" w:hAnsi="Arial" w:cs="Arial" w:eastAsia="Arial" w:hint="default"/>
          <w:i/>
          <w:w w:val="79"/>
          <w:sz w:val="17"/>
          <w:szCs w:val="17"/>
        </w:rPr>
        <w:t>....:2</w:t>
      </w:r>
      <w:r>
        <w:rPr>
          <w:rFonts w:ascii="Arial" w:hAnsi="Arial" w:cs="Arial" w:eastAsia="Arial" w:hint="default"/>
          <w:i/>
          <w:spacing w:val="-21"/>
          <w:w w:val="79"/>
          <w:sz w:val="17"/>
          <w:szCs w:val="17"/>
        </w:rPr>
        <w:t>.</w:t>
      </w:r>
      <w:r>
        <w:rPr>
          <w:rFonts w:ascii="細明體_HKSCS" w:hAnsi="細明體_HKSCS" w:cs="細明體_HKSCS" w:eastAsia="細明體_HKSCS" w:hint="default"/>
          <w:spacing w:val="-23"/>
          <w:w w:val="141"/>
          <w:sz w:val="20"/>
          <w:szCs w:val="20"/>
        </w:rPr>
        <w:t>一</w:t>
      </w:r>
      <w:r>
        <w:rPr>
          <w:rFonts w:ascii="細明體_HKSCS" w:hAnsi="細明體_HKSCS" w:cs="細明體_HKSCS" w:eastAsia="細明體_HKSCS" w:hint="default"/>
          <w:w w:val="37"/>
          <w:sz w:val="20"/>
          <w:szCs w:val="20"/>
        </w:rPr>
        <w:t>）</w:t>
      </w:r>
      <w:r>
        <w:rPr>
          <w:rFonts w:ascii="細明體_HKSCS" w:hAnsi="細明體_HKSCS" w:cs="細明體_HKSCS" w:eastAsia="細明體_HKSCS" w:hint="default"/>
          <w:sz w:val="20"/>
          <w:szCs w:val="20"/>
        </w:rPr>
        <w:tab/>
      </w:r>
      <w:r>
        <w:rPr>
          <w:rFonts w:ascii="Times New Roman" w:hAnsi="Times New Roman" w:cs="Times New Roman" w:eastAsia="Times New Roman" w:hint="default"/>
          <w:w w:val="106"/>
          <w:sz w:val="19"/>
          <w:szCs w:val="19"/>
        </w:rPr>
        <w:t>(6.</w:t>
      </w:r>
      <w:r>
        <w:rPr>
          <w:rFonts w:ascii="Times New Roman" w:hAnsi="Times New Roman" w:cs="Times New Roman" w:eastAsia="Times New Roman" w:hint="default"/>
          <w:spacing w:val="2"/>
          <w:w w:val="106"/>
          <w:sz w:val="19"/>
          <w:szCs w:val="19"/>
        </w:rPr>
        <w:t>2</w:t>
      </w:r>
      <w:r>
        <w:rPr>
          <w:rFonts w:ascii="細明體_HKSCS" w:hAnsi="細明體_HKSCS" w:cs="細明體_HKSCS" w:eastAsia="細明體_HKSCS" w:hint="default"/>
          <w:w w:val="110"/>
          <w:sz w:val="20"/>
          <w:szCs w:val="20"/>
        </w:rPr>
        <w:t>月</w:t>
      </w:r>
      <w:r>
        <w:rPr>
          <w:rFonts w:ascii="細明體_HKSCS" w:hAnsi="細明體_HKSCS" w:cs="細明體_HKSCS" w:eastAsia="細明體_HKSCS" w:hint="default"/>
          <w:sz w:val="20"/>
          <w:szCs w:val="20"/>
        </w:rPr>
      </w:r>
    </w:p>
    <w:p>
      <w:pPr>
        <w:tabs>
          <w:tab w:pos="6834" w:val="left" w:leader="none"/>
        </w:tabs>
        <w:spacing w:before="287"/>
        <w:ind w:left="851" w:right="85"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spacing w:val="-34"/>
          <w:w w:val="222"/>
          <w:sz w:val="19"/>
          <w:szCs w:val="19"/>
        </w:rPr>
        <w:t>-</w:t>
      </w:r>
      <w:r>
        <w:rPr>
          <w:rFonts w:ascii="Times New Roman" w:hAnsi="Times New Roman" w:cs="Times New Roman" w:eastAsia="Times New Roman" w:hint="default"/>
          <w:w w:val="102"/>
          <w:sz w:val="19"/>
          <w:szCs w:val="19"/>
        </w:rPr>
        <w:t>2</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w w:val="96"/>
          <w:sz w:val="19"/>
          <w:szCs w:val="19"/>
        </w:rPr>
        <w:t>log</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102"/>
          <w:sz w:val="19"/>
          <w:szCs w:val="19"/>
        </w:rPr>
        <w:t>2</w:t>
      </w:r>
      <w:r>
        <w:rPr>
          <w:rFonts w:ascii="Times New Roman" w:hAnsi="Times New Roman" w:cs="Times New Roman" w:eastAsia="Times New Roman" w:hint="default"/>
          <w:spacing w:val="-22"/>
          <w:sz w:val="19"/>
          <w:szCs w:val="19"/>
        </w:rPr>
        <w:t> </w:t>
      </w:r>
      <w:r>
        <w:rPr>
          <w:rFonts w:ascii="Arial" w:hAnsi="Arial" w:cs="Arial" w:eastAsia="Arial" w:hint="default"/>
          <w:w w:val="104"/>
          <w:sz w:val="20"/>
          <w:szCs w:val="20"/>
        </w:rPr>
        <w:t>+</w:t>
      </w:r>
      <w:r>
        <w:rPr>
          <w:rFonts w:ascii="Arial" w:hAnsi="Arial" w:cs="Arial" w:eastAsia="Arial" w:hint="default"/>
          <w:spacing w:val="-34"/>
          <w:sz w:val="20"/>
          <w:szCs w:val="20"/>
        </w:rPr>
        <w:t> </w:t>
      </w:r>
      <w:r>
        <w:rPr>
          <w:rFonts w:ascii="Times New Roman" w:hAnsi="Times New Roman" w:cs="Times New Roman" w:eastAsia="Times New Roman" w:hint="default"/>
          <w:i/>
          <w:w w:val="98"/>
          <w:sz w:val="19"/>
          <w:szCs w:val="19"/>
        </w:rPr>
        <w:t>2JSD</w:t>
      </w:r>
      <w:r>
        <w:rPr>
          <w:rFonts w:ascii="Times New Roman" w:hAnsi="Times New Roman" w:cs="Times New Roman" w:eastAsia="Times New Roman" w:hint="default"/>
          <w:i/>
          <w:spacing w:val="-23"/>
          <w:sz w:val="19"/>
          <w:szCs w:val="19"/>
        </w:rPr>
        <w:t> </w:t>
      </w:r>
      <w:r>
        <w:rPr>
          <w:rFonts w:ascii="細明體_HKSCS" w:hAnsi="細明體_HKSCS" w:cs="細明體_HKSCS" w:eastAsia="細明體_HKSCS" w:hint="default"/>
          <w:spacing w:val="7"/>
          <w:w w:val="28"/>
          <w:sz w:val="18"/>
          <w:szCs w:val="18"/>
        </w:rPr>
        <w:t>（</w:t>
      </w:r>
      <w:r>
        <w:rPr>
          <w:rFonts w:ascii="細明體_HKSCS" w:hAnsi="細明體_HKSCS" w:cs="細明體_HKSCS" w:eastAsia="細明體_HKSCS" w:hint="default"/>
          <w:spacing w:val="-89"/>
          <w:w w:val="82"/>
          <w:sz w:val="20"/>
          <w:szCs w:val="20"/>
        </w:rPr>
        <w:t>九</w:t>
      </w:r>
      <w:r>
        <w:rPr>
          <w:rFonts w:ascii="細明體_HKSCS" w:hAnsi="細明體_HKSCS" w:cs="細明體_HKSCS" w:eastAsia="細明體_HKSCS" w:hint="default"/>
          <w:spacing w:val="-322"/>
          <w:w w:val="166"/>
          <w:sz w:val="20"/>
          <w:szCs w:val="20"/>
        </w:rPr>
        <w:t>，</w:t>
      </w:r>
      <w:r>
        <w:rPr>
          <w:rFonts w:ascii="Times New Roman" w:hAnsi="Times New Roman" w:cs="Times New Roman" w:eastAsia="Times New Roman" w:hint="default"/>
          <w:i/>
          <w:w w:val="106"/>
          <w:sz w:val="19"/>
          <w:szCs w:val="19"/>
        </w:rPr>
        <w:t>,(</w:t>
      </w:r>
      <w:r>
        <w:rPr>
          <w:rFonts w:ascii="Times New Roman" w:hAnsi="Times New Roman" w:cs="Times New Roman" w:eastAsia="Times New Roman" w:hint="default"/>
          <w:i/>
          <w:spacing w:val="-14"/>
          <w:sz w:val="19"/>
          <w:szCs w:val="19"/>
        </w:rPr>
        <w:t> </w:t>
      </w:r>
      <w:r>
        <w:rPr>
          <w:rFonts w:ascii="Times New Roman" w:hAnsi="Times New Roman" w:cs="Times New Roman" w:eastAsia="Times New Roman" w:hint="default"/>
          <w:i/>
          <w:spacing w:val="14"/>
          <w:w w:val="93"/>
          <w:sz w:val="19"/>
          <w:szCs w:val="19"/>
        </w:rPr>
        <w:t>x</w:t>
      </w:r>
      <w:r>
        <w:rPr>
          <w:rFonts w:ascii="Times New Roman" w:hAnsi="Times New Roman" w:cs="Times New Roman" w:eastAsia="Times New Roman" w:hint="default"/>
          <w:i/>
          <w:w w:val="78"/>
          <w:sz w:val="19"/>
          <w:szCs w:val="19"/>
        </w:rPr>
        <w:t>)</w:t>
      </w:r>
      <w:r>
        <w:rPr>
          <w:rFonts w:ascii="Times New Roman" w:hAnsi="Times New Roman" w:cs="Times New Roman" w:eastAsia="Times New Roman" w:hint="default"/>
          <w:i/>
          <w:spacing w:val="3"/>
          <w:sz w:val="19"/>
          <w:szCs w:val="19"/>
        </w:rPr>
        <w:t> </w:t>
      </w:r>
      <w:r>
        <w:rPr>
          <w:rFonts w:ascii="Arial" w:hAnsi="Arial" w:cs="Arial" w:eastAsia="Arial" w:hint="default"/>
          <w:w w:val="62"/>
          <w:sz w:val="24"/>
          <w:szCs w:val="24"/>
        </w:rPr>
        <w:t>II</w:t>
      </w:r>
      <w:r>
        <w:rPr>
          <w:rFonts w:ascii="Arial" w:hAnsi="Arial" w:cs="Arial" w:eastAsia="Arial" w:hint="default"/>
          <w:spacing w:val="-43"/>
          <w:sz w:val="24"/>
          <w:szCs w:val="24"/>
        </w:rPr>
        <w:t> </w:t>
      </w:r>
      <w:r>
        <w:rPr>
          <w:rFonts w:ascii="Times New Roman" w:hAnsi="Times New Roman" w:cs="Times New Roman" w:eastAsia="Times New Roman" w:hint="default"/>
          <w:i/>
          <w:spacing w:val="-28"/>
          <w:w w:val="97"/>
          <w:sz w:val="19"/>
          <w:szCs w:val="19"/>
        </w:rPr>
        <w:t>P</w:t>
      </w:r>
      <w:r>
        <w:rPr>
          <w:rFonts w:ascii="Times New Roman" w:hAnsi="Times New Roman" w:cs="Times New Roman" w:eastAsia="Times New Roman" w:hint="default"/>
          <w:i/>
          <w:w w:val="93"/>
          <w:sz w:val="19"/>
          <w:szCs w:val="19"/>
        </w:rPr>
        <w:t>a(</w:t>
      </w:r>
      <w:r>
        <w:rPr>
          <w:rFonts w:ascii="Times New Roman" w:hAnsi="Times New Roman" w:cs="Times New Roman" w:eastAsia="Times New Roman" w:hint="default"/>
          <w:i/>
          <w:spacing w:val="-22"/>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88"/>
          <w:sz w:val="19"/>
          <w:szCs w:val="19"/>
        </w:rPr>
        <w:t>))</w:t>
      </w:r>
      <w:r>
        <w:rPr>
          <w:rFonts w:ascii="Times New Roman" w:hAnsi="Times New Roman" w:cs="Times New Roman" w:eastAsia="Times New Roman" w:hint="default"/>
          <w:i/>
          <w:sz w:val="19"/>
          <w:szCs w:val="19"/>
        </w:rPr>
        <w:tab/>
      </w:r>
      <w:r>
        <w:rPr>
          <w:rFonts w:ascii="Times New Roman" w:hAnsi="Times New Roman" w:cs="Times New Roman" w:eastAsia="Times New Roman" w:hint="default"/>
          <w:w w:val="106"/>
          <w:sz w:val="19"/>
          <w:szCs w:val="19"/>
        </w:rPr>
        <w:t>(6.30)</w:t>
      </w:r>
      <w:r>
        <w:rPr>
          <w:rFonts w:ascii="Times New Roman" w:hAnsi="Times New Roman" w:cs="Times New Roman" w:eastAsia="Times New Roman" w:hint="default"/>
          <w:sz w:val="19"/>
          <w:szCs w:val="19"/>
        </w:rPr>
      </w:r>
    </w:p>
    <w:p>
      <w:pPr>
        <w:spacing w:line="240" w:lineRule="auto" w:before="10"/>
        <w:ind w:right="0"/>
        <w:rPr>
          <w:rFonts w:ascii="Times New Roman" w:hAnsi="Times New Roman" w:cs="Times New Roman" w:eastAsia="Times New Roman" w:hint="default"/>
          <w:sz w:val="23"/>
          <w:szCs w:val="23"/>
        </w:rPr>
      </w:pPr>
    </w:p>
    <w:p>
      <w:pPr>
        <w:pStyle w:val="BodyText"/>
        <w:spacing w:line="240" w:lineRule="auto"/>
        <w:ind w:left="555" w:right="1021"/>
        <w:jc w:val="left"/>
      </w:pPr>
      <w:r>
        <w:rPr/>
        <w:t>這裡引用了一個</w:t>
      </w:r>
      <w:r>
        <w:rPr>
          <w:spacing w:val="12"/>
        </w:rPr>
        <w:t>新</w:t>
      </w:r>
      <w:r>
        <w:rPr>
          <w:w w:val="101"/>
        </w:rPr>
        <w:t>的概念</w:t>
      </w:r>
      <w:r>
        <w:rPr>
          <w:spacing w:val="-9"/>
          <w:w w:val="101"/>
        </w:rPr>
        <w:t>，</w:t>
      </w:r>
      <w:r>
        <w:rPr>
          <w:rFonts w:ascii="Times New Roman" w:hAnsi="Times New Roman" w:cs="Times New Roman" w:eastAsia="Times New Roman" w:hint="default"/>
          <w:w w:val="96"/>
        </w:rPr>
        <w:t>JS</w:t>
      </w:r>
      <w:r>
        <w:rPr>
          <w:rFonts w:ascii="Times New Roman" w:hAnsi="Times New Roman" w:cs="Times New Roman" w:eastAsia="Times New Roman" w:hint="default"/>
          <w:spacing w:val="11"/>
        </w:rPr>
        <w:t> </w:t>
      </w:r>
      <w:r>
        <w:rPr>
          <w:rFonts w:ascii="Times New Roman" w:hAnsi="Times New Roman" w:cs="Times New Roman" w:eastAsia="Times New Roman" w:hint="default"/>
          <w:w w:val="100"/>
        </w:rPr>
        <w:t>Divergenc</w:t>
      </w:r>
      <w:r>
        <w:rPr>
          <w:rFonts w:ascii="Times New Roman" w:hAnsi="Times New Roman" w:cs="Times New Roman" w:eastAsia="Times New Roman" w:hint="default"/>
          <w:spacing w:val="8"/>
          <w:w w:val="100"/>
        </w:rPr>
        <w:t>e</w:t>
      </w:r>
      <w:r>
        <w:rPr>
          <w:spacing w:val="-330"/>
          <w:w w:val="184"/>
        </w:rPr>
        <w:t>’</w:t>
      </w:r>
      <w:r>
        <w:rPr>
          <w:w w:val="103"/>
        </w:rPr>
        <w:t>定義</w:t>
      </w:r>
      <w:r>
        <w:rPr>
          <w:spacing w:val="-14"/>
          <w:w w:val="103"/>
        </w:rPr>
        <w:t>如</w:t>
      </w:r>
      <w:r>
        <w:rPr>
          <w:w w:val="105"/>
        </w:rPr>
        <w:t>下：</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6"/>
          <w:szCs w:val="16"/>
        </w:rPr>
      </w:pPr>
    </w:p>
    <w:p>
      <w:pPr>
        <w:spacing w:before="0"/>
        <w:ind w:left="1391" w:right="1021" w:firstLine="0"/>
        <w:jc w:val="left"/>
        <w:rPr>
          <w:rFonts w:ascii="Times New Roman" w:hAnsi="Times New Roman" w:cs="Times New Roman" w:eastAsia="Times New Roman" w:hint="default"/>
          <w:sz w:val="19"/>
          <w:szCs w:val="19"/>
        </w:rPr>
      </w:pPr>
      <w:r>
        <w:rPr>
          <w:rFonts w:ascii="Times New Roman"/>
          <w:i/>
          <w:sz w:val="19"/>
        </w:rPr>
        <w:t>JSD</w:t>
      </w:r>
      <w:r>
        <w:rPr>
          <w:rFonts w:ascii="Times New Roman"/>
          <w:sz w:val="19"/>
        </w:rPr>
      </w:r>
    </w:p>
    <w:p>
      <w:pPr>
        <w:spacing w:line="240" w:lineRule="auto" w:before="0"/>
        <w:ind w:right="0"/>
        <w:rPr>
          <w:rFonts w:ascii="Times New Roman" w:hAnsi="Times New Roman" w:cs="Times New Roman" w:eastAsia="Times New Roman" w:hint="default"/>
          <w:i/>
          <w:sz w:val="18"/>
          <w:szCs w:val="18"/>
        </w:rPr>
      </w:pPr>
    </w:p>
    <w:p>
      <w:pPr>
        <w:pStyle w:val="BodyText"/>
        <w:spacing w:line="326" w:lineRule="auto" w:before="113"/>
        <w:ind w:left="116" w:right="1039" w:firstLine="424"/>
        <w:jc w:val="both"/>
      </w:pPr>
      <w:r>
        <w:rPr/>
        <w:t>透過上面的定義知道 </w:t>
      </w:r>
      <w:r>
        <w:rPr>
          <w:rFonts w:ascii="Times New Roman" w:hAnsi="Times New Roman" w:cs="Times New Roman" w:eastAsia="Times New Roman" w:hint="default"/>
        </w:rPr>
        <w:t>KL Divergence </w:t>
      </w:r>
      <w:r>
        <w:rPr/>
        <w:t>其實是不對稱的，而 </w:t>
      </w:r>
      <w:r>
        <w:rPr>
          <w:rFonts w:ascii="Times New Roman" w:hAnsi="Times New Roman" w:cs="Times New Roman" w:eastAsia="Times New Roman" w:hint="default"/>
        </w:rPr>
        <w:t>JS Divergence </w:t>
      </w:r>
      <w:r>
        <w:rPr/>
        <w:t>是對 </w:t>
      </w:r>
      <w:r>
        <w:rPr>
          <w:spacing w:val="-11"/>
          <w:w w:val="105"/>
        </w:rPr>
        <w:t>稿的，它們都能夠用於衡量兩種分佈之間的差異。</w:t>
      </w:r>
      <w:r>
        <w:rPr>
          <w:w w:val="105"/>
        </w:rPr>
        <w:t> </w:t>
      </w:r>
      <w:r>
        <w:rPr>
          <w:w w:val="101"/>
        </w:rPr>
        <w:t>看到這裡其實就已經推導出了 </w:t>
      </w:r>
      <w:r>
        <w:rPr>
          <w:w w:val="101"/>
        </w:rPr>
      </w:r>
      <w:r>
        <w:rPr>
          <w:w w:val="101"/>
        </w:rPr>
        <w:t>為什麼這麼衡量是有意義的，</w:t>
      </w:r>
      <w:r>
        <w:rPr>
          <w:spacing w:val="-70"/>
          <w:w w:val="101"/>
        </w:rPr>
        <w:t> </w:t>
      </w:r>
      <w:r>
        <w:rPr>
          <w:spacing w:val="5"/>
          <w:w w:val="107"/>
        </w:rPr>
        <w:t>因為取</w:t>
      </w:r>
      <w:r>
        <w:rPr>
          <w:rFonts w:ascii="Times New Roman" w:hAnsi="Times New Roman" w:cs="Times New Roman" w:eastAsia="Times New Roman" w:hint="default"/>
          <w:spacing w:val="5"/>
          <w:w w:val="107"/>
        </w:rPr>
        <w:t>D</w:t>
      </w:r>
      <w:r>
        <w:rPr>
          <w:rFonts w:ascii="Times New Roman" w:hAnsi="Times New Roman" w:cs="Times New Roman" w:eastAsia="Times New Roman" w:hint="default"/>
          <w:spacing w:val="-29"/>
          <w:w w:val="107"/>
        </w:rPr>
        <w:t> </w:t>
      </w:r>
      <w:r>
        <w:rPr>
          <w:w w:val="105"/>
        </w:rPr>
        <w:t>使得</w:t>
      </w:r>
      <w:r>
        <w:rPr>
          <w:spacing w:val="-44"/>
          <w:w w:val="105"/>
        </w:rPr>
        <w:t> </w:t>
      </w:r>
      <w:r>
        <w:rPr>
          <w:rFonts w:ascii="Arial" w:hAnsi="Arial" w:cs="Arial" w:eastAsia="Arial" w:hint="default"/>
          <w:i/>
          <w:w w:val="99"/>
          <w:sz w:val="19"/>
          <w:szCs w:val="19"/>
        </w:rPr>
        <w:t>V(G</w:t>
      </w:r>
      <w:r>
        <w:rPr>
          <w:rFonts w:ascii="Arial" w:hAnsi="Arial" w:cs="Arial" w:eastAsia="Arial" w:hint="default"/>
          <w:i/>
          <w:spacing w:val="-36"/>
          <w:w w:val="99"/>
          <w:sz w:val="19"/>
          <w:szCs w:val="19"/>
        </w:rPr>
        <w:t> </w:t>
      </w:r>
      <w:r>
        <w:rPr>
          <w:spacing w:val="6"/>
          <w:w w:val="110"/>
        </w:rPr>
        <w:t>的取得</w:t>
      </w:r>
      <w:r>
        <w:rPr>
          <w:spacing w:val="-69"/>
          <w:w w:val="110"/>
        </w:rPr>
        <w:t> </w:t>
      </w:r>
      <w:r>
        <w:rPr>
          <w:rFonts w:ascii="Times New Roman" w:hAnsi="Times New Roman" w:cs="Times New Roman" w:eastAsia="Times New Roman" w:hint="default"/>
          <w:w w:val="95"/>
        </w:rPr>
        <w:t>max</w:t>
      </w:r>
      <w:r>
        <w:rPr>
          <w:rFonts w:ascii="Times New Roman" w:hAnsi="Times New Roman" w:cs="Times New Roman" w:eastAsia="Times New Roman" w:hint="default"/>
          <w:spacing w:val="-2"/>
          <w:w w:val="95"/>
        </w:rPr>
        <w:t> </w:t>
      </w:r>
      <w:r>
        <w:rPr>
          <w:w w:val="110"/>
        </w:rPr>
        <w:t>值</w:t>
      </w:r>
      <w:r>
        <w:rPr>
          <w:spacing w:val="-65"/>
          <w:w w:val="110"/>
        </w:rPr>
        <w:t> </w:t>
      </w:r>
      <w:r>
        <w:rPr>
          <w:spacing w:val="-18"/>
          <w:w w:val="111"/>
        </w:rPr>
        <w:t>，這個時候這個</w:t>
      </w:r>
      <w:r>
        <w:rPr>
          <w:w w:val="111"/>
        </w:rPr>
        <w:t> </w:t>
      </w:r>
      <w:r>
        <w:rPr>
          <w:w w:val="111"/>
        </w:rPr>
      </w:r>
      <w:r>
        <w:rPr>
          <w:rFonts w:ascii="Times New Roman" w:hAnsi="Times New Roman" w:cs="Times New Roman" w:eastAsia="Times New Roman" w:hint="default"/>
          <w:w w:val="99"/>
        </w:rPr>
        <w:t>max </w:t>
      </w:r>
      <w:r>
        <w:rPr>
          <w:rFonts w:ascii="Times New Roman" w:hAnsi="Times New Roman" w:cs="Times New Roman" w:eastAsia="Times New Roman" w:hint="default"/>
          <w:spacing w:val="-4"/>
          <w:w w:val="107"/>
        </w:rPr>
        <w:t>i</w:t>
      </w:r>
      <w:r>
        <w:rPr>
          <w:spacing w:val="-4"/>
          <w:w w:val="107"/>
        </w:rPr>
        <w:t>直是由兩個</w:t>
      </w:r>
      <w:r>
        <w:rPr>
          <w:spacing w:val="-63"/>
          <w:w w:val="107"/>
        </w:rPr>
        <w:t> </w:t>
      </w:r>
      <w:r>
        <w:rPr>
          <w:rFonts w:ascii="Times New Roman" w:hAnsi="Times New Roman" w:cs="Times New Roman" w:eastAsia="Times New Roman" w:hint="default"/>
          <w:w w:val="97"/>
        </w:rPr>
        <w:t>KL</w:t>
      </w:r>
      <w:r>
        <w:rPr>
          <w:rFonts w:ascii="Times New Roman" w:hAnsi="Times New Roman" w:cs="Times New Roman" w:eastAsia="Times New Roman" w:hint="default"/>
          <w:spacing w:val="4"/>
          <w:w w:val="97"/>
        </w:rPr>
        <w:t> </w:t>
      </w:r>
      <w:r>
        <w:rPr>
          <w:rFonts w:ascii="Times New Roman" w:hAnsi="Times New Roman" w:cs="Times New Roman" w:eastAsia="Times New Roman" w:hint="default"/>
          <w:w w:val="98"/>
        </w:rPr>
        <w:t>divergence</w:t>
      </w:r>
      <w:r>
        <w:rPr>
          <w:rFonts w:ascii="Times New Roman" w:hAnsi="Times New Roman" w:cs="Times New Roman" w:eastAsia="Times New Roman" w:hint="default"/>
          <w:spacing w:val="-9"/>
          <w:w w:val="98"/>
        </w:rPr>
        <w:t> </w:t>
      </w:r>
      <w:r>
        <w:rPr>
          <w:w w:val="106"/>
        </w:rPr>
        <w:t>組成的，相當於這個</w:t>
      </w:r>
      <w:r>
        <w:rPr>
          <w:spacing w:val="-63"/>
          <w:w w:val="106"/>
        </w:rPr>
        <w:t> </w:t>
      </w:r>
      <w:r>
        <w:rPr>
          <w:rFonts w:ascii="Times New Roman" w:hAnsi="Times New Roman" w:cs="Times New Roman" w:eastAsia="Times New Roman" w:hint="default"/>
          <w:w w:val="99"/>
        </w:rPr>
        <w:t>max</w:t>
      </w:r>
      <w:r>
        <w:rPr>
          <w:rFonts w:ascii="Times New Roman" w:hAnsi="Times New Roman" w:cs="Times New Roman" w:eastAsia="Times New Roman" w:hint="default"/>
          <w:spacing w:val="-5"/>
          <w:w w:val="99"/>
        </w:rPr>
        <w:t> </w:t>
      </w:r>
      <w:r>
        <w:rPr>
          <w:w w:val="105"/>
        </w:rPr>
        <w:t>的值就是衡量</w:t>
      </w:r>
      <w:r>
        <w:rPr>
          <w:spacing w:val="-72"/>
          <w:w w:val="105"/>
        </w:rPr>
        <w:t> </w:t>
      </w:r>
      <w:r>
        <w:rPr>
          <w:rFonts w:ascii="Times New Roman" w:hAnsi="Times New Roman" w:cs="Times New Roman" w:eastAsia="Times New Roman" w:hint="default"/>
          <w:i/>
          <w:w w:val="94"/>
          <w:sz w:val="19"/>
          <w:szCs w:val="19"/>
        </w:rPr>
        <w:t>Pa</w:t>
      </w:r>
      <w:r>
        <w:rPr>
          <w:rFonts w:ascii="Times New Roman" w:hAnsi="Times New Roman" w:cs="Times New Roman" w:eastAsia="Times New Roman" w:hint="default"/>
          <w:i/>
          <w:spacing w:val="-6"/>
          <w:w w:val="94"/>
          <w:sz w:val="19"/>
          <w:szCs w:val="19"/>
        </w:rPr>
        <w:t> </w:t>
      </w:r>
      <w:r>
        <w:rPr>
          <w:rFonts w:ascii="Times New Roman" w:hAnsi="Times New Roman" w:cs="Times New Roman" w:eastAsia="Times New Roman" w:hint="default"/>
          <w:i/>
          <w:spacing w:val="-2"/>
          <w:w w:val="82"/>
          <w:sz w:val="19"/>
          <w:szCs w:val="19"/>
        </w:rPr>
        <w:t>(x</w:t>
      </w:r>
      <w:r>
        <w:rPr>
          <w:rFonts w:ascii="細明體_HKSCS" w:hAnsi="細明體_HKSCS" w:cs="細明體_HKSCS" w:eastAsia="細明體_HKSCS" w:hint="default"/>
          <w:spacing w:val="-2"/>
          <w:w w:val="82"/>
        </w:rPr>
        <w:t>）</w:t>
      </w:r>
      <w:r>
        <w:rPr>
          <w:rFonts w:ascii="細明體_HKSCS" w:hAnsi="細明體_HKSCS" w:cs="細明體_HKSCS" w:eastAsia="細明體_HKSCS" w:hint="default"/>
          <w:spacing w:val="-33"/>
          <w:w w:val="82"/>
        </w:rPr>
        <w:t> </w:t>
      </w:r>
      <w:r>
        <w:rPr>
          <w:w w:val="104"/>
        </w:rPr>
        <w:t>與 </w:t>
      </w:r>
      <w:r>
        <w:rPr>
          <w:rFonts w:ascii="Arial" w:hAnsi="Arial" w:cs="Arial" w:eastAsia="Arial" w:hint="default"/>
          <w:spacing w:val="-15"/>
          <w:w w:val="115"/>
          <w:sz w:val="19"/>
          <w:szCs w:val="19"/>
        </w:rPr>
        <w:t>p</w:t>
      </w:r>
      <w:r>
        <w:rPr>
          <w:spacing w:val="-15"/>
          <w:w w:val="115"/>
        </w:rPr>
        <w:t>帥</w:t>
      </w:r>
      <w:r>
        <w:rPr>
          <w:spacing w:val="85"/>
          <w:w w:val="115"/>
        </w:rPr>
        <w:t> </w:t>
      </w:r>
      <w:r>
        <w:rPr>
          <w:w w:val="75"/>
        </w:rPr>
        <w:t>）</w:t>
      </w:r>
      <w:r>
        <w:rPr>
          <w:spacing w:val="-2"/>
          <w:w w:val="75"/>
        </w:rPr>
        <w:t> </w:t>
      </w:r>
      <w:r>
        <w:rPr>
          <w:spacing w:val="-4"/>
        </w:rPr>
        <w:t>的差異程度，所以這個時候取：</w:t>
      </w:r>
    </w:p>
    <w:p>
      <w:pPr>
        <w:tabs>
          <w:tab w:pos="6812" w:val="left" w:leader="none"/>
        </w:tabs>
        <w:spacing w:before="162"/>
        <w:ind w:left="534" w:right="1021" w:firstLine="2016"/>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95"/>
          <w:sz w:val="20"/>
          <w:szCs w:val="20"/>
        </w:rPr>
        <w:t>a</w:t>
      </w:r>
      <w:r>
        <w:rPr>
          <w:rFonts w:ascii="細明體_HKSCS" w:hAnsi="細明體_HKSCS" w:cs="細明體_HKSCS" w:eastAsia="細明體_HKSCS" w:hint="default"/>
          <w:w w:val="95"/>
          <w:sz w:val="19"/>
          <w:szCs w:val="19"/>
        </w:rPr>
        <w:t>屯（</w:t>
      </w:r>
      <w:r>
        <w:rPr>
          <w:rFonts w:ascii="Times New Roman" w:hAnsi="Times New Roman" w:cs="Times New Roman" w:eastAsia="Times New Roman" w:hint="default"/>
          <w:w w:val="95"/>
          <w:sz w:val="20"/>
          <w:szCs w:val="20"/>
        </w:rPr>
        <w:t>mina</w:t>
      </w:r>
      <w:r>
        <w:rPr>
          <w:rFonts w:ascii="Times New Roman" w:hAnsi="Times New Roman" w:cs="Times New Roman" w:eastAsia="Times New Roman" w:hint="default"/>
          <w:spacing w:val="4"/>
          <w:w w:val="95"/>
          <w:sz w:val="20"/>
          <w:szCs w:val="20"/>
        </w:rPr>
        <w:t> </w:t>
      </w:r>
      <w:r>
        <w:rPr>
          <w:rFonts w:ascii="Times New Roman" w:hAnsi="Times New Roman" w:cs="Times New Roman" w:eastAsia="Times New Roman" w:hint="default"/>
          <w:w w:val="95"/>
          <w:sz w:val="20"/>
          <w:szCs w:val="20"/>
        </w:rPr>
        <w:t>max0</w:t>
      </w:r>
      <w:r>
        <w:rPr>
          <w:rFonts w:ascii="Times New Roman" w:hAnsi="Times New Roman" w:cs="Times New Roman" w:eastAsia="Times New Roman" w:hint="default"/>
          <w:spacing w:val="7"/>
          <w:w w:val="95"/>
          <w:sz w:val="20"/>
          <w:szCs w:val="20"/>
        </w:rPr>
        <w:t> </w:t>
      </w:r>
      <w:r>
        <w:rPr>
          <w:rFonts w:ascii="Arial" w:hAnsi="Arial" w:cs="Arial" w:eastAsia="Arial" w:hint="default"/>
          <w:i/>
          <w:spacing w:val="2"/>
          <w:w w:val="95"/>
          <w:sz w:val="19"/>
          <w:szCs w:val="19"/>
        </w:rPr>
        <w:t>V(G,D))</w:t>
        <w:tab/>
      </w:r>
      <w:r>
        <w:rPr>
          <w:rFonts w:ascii="Times New Roman" w:hAnsi="Times New Roman" w:cs="Times New Roman" w:eastAsia="Times New Roman" w:hint="default"/>
          <w:sz w:val="19"/>
          <w:szCs w:val="19"/>
        </w:rPr>
        <w:t>(6.32)</w:t>
      </w:r>
    </w:p>
    <w:p>
      <w:pPr>
        <w:spacing w:line="240" w:lineRule="auto" w:before="0"/>
        <w:ind w:right="0"/>
        <w:rPr>
          <w:rFonts w:ascii="Times New Roman" w:hAnsi="Times New Roman" w:cs="Times New Roman" w:eastAsia="Times New Roman" w:hint="default"/>
          <w:sz w:val="22"/>
          <w:szCs w:val="22"/>
        </w:rPr>
      </w:pPr>
    </w:p>
    <w:p>
      <w:pPr>
        <w:pStyle w:val="BodyText"/>
        <w:spacing w:line="328" w:lineRule="auto"/>
        <w:ind w:left="116" w:right="1045" w:firstLine="417"/>
        <w:jc w:val="both"/>
      </w:pPr>
      <w:r>
        <w:rPr/>
        <w:t>就能夠取到 </w:t>
      </w:r>
      <w:r>
        <w:rPr>
          <w:rFonts w:ascii="Arial" w:hAnsi="Arial" w:cs="Arial" w:eastAsia="Arial" w:hint="default"/>
          <w:sz w:val="19"/>
          <w:szCs w:val="19"/>
        </w:rPr>
        <w:t>G</w:t>
      </w:r>
      <w:r>
        <w:rPr/>
        <w:t>使得這兩種分佈的差異性最小， 這樣自然就能夠產生一個和原 </w:t>
      </w:r>
      <w:r>
        <w:rPr>
          <w:spacing w:val="-3"/>
        </w:rPr>
        <w:t>分佈盡可能接近的分佈，同時也擺脫了計算相當大似然估計，所以 </w:t>
      </w:r>
      <w:r>
        <w:rPr>
          <w:rFonts w:ascii="Times New Roman" w:hAnsi="Times New Roman" w:cs="Times New Roman" w:eastAsia="Times New Roman" w:hint="default"/>
          <w:sz w:val="19"/>
          <w:szCs w:val="19"/>
        </w:rPr>
        <w:t>GAN </w:t>
      </w:r>
      <w:r>
        <w:rPr/>
        <w:t>的本質是 透過改變訓練的過程來避免煩瑣的計算。</w:t>
      </w:r>
    </w:p>
    <w:p>
      <w:pPr>
        <w:pStyle w:val="BodyText"/>
        <w:spacing w:line="331" w:lineRule="auto" w:before="139"/>
        <w:ind w:left="109" w:right="1082" w:firstLine="417"/>
        <w:jc w:val="both"/>
      </w:pPr>
      <w:r>
        <w:rPr>
          <w:spacing w:val="-1"/>
          <w:w w:val="101"/>
        </w:rPr>
        <w:t>以上詳細地介紹了產生對抗網路的數學推導，</w:t>
      </w:r>
      <w:r>
        <w:rPr>
          <w:spacing w:val="-72"/>
          <w:w w:val="101"/>
        </w:rPr>
        <w:t> </w:t>
      </w:r>
      <w:r>
        <w:rPr>
          <w:w w:val="101"/>
        </w:rPr>
        <w:t>略微有些煩瑣</w:t>
      </w:r>
      <w:r>
        <w:rPr>
          <w:spacing w:val="-73"/>
          <w:w w:val="101"/>
        </w:rPr>
        <w:t> </w:t>
      </w:r>
      <w:r>
        <w:rPr>
          <w:spacing w:val="-20"/>
          <w:w w:val="110"/>
        </w:rPr>
        <w:t>，但是有助了解</w:t>
      </w:r>
      <w:r>
        <w:rPr>
          <w:w w:val="110"/>
        </w:rPr>
        <w:t> </w:t>
      </w:r>
      <w:r>
        <w:rPr>
          <w:w w:val="110"/>
        </w:rPr>
      </w:r>
      <w:r>
        <w:rPr>
          <w:w w:val="105"/>
        </w:rPr>
        <w:t>產生對抗網路的本質。</w:t>
      </w:r>
    </w:p>
    <w:p>
      <w:pPr>
        <w:spacing w:after="0" w:line="331" w:lineRule="auto"/>
        <w:jc w:val="both"/>
        <w:sectPr>
          <w:type w:val="continuous"/>
          <w:pgSz w:w="9470" w:h="13040"/>
          <w:pgMar w:top="0" w:bottom="0" w:left="1100" w:right="0"/>
        </w:sectPr>
      </w:pPr>
    </w:p>
    <w:p>
      <w:pPr>
        <w:spacing w:before="11"/>
        <w:ind w:left="-291"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635"/>
          <w:w w:val="600"/>
          <w:sz w:val="18"/>
          <w:szCs w:val="18"/>
        </w:rPr>
        <w:t>－</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32"/>
          <w:sz w:val="18"/>
          <w:szCs w:val="18"/>
        </w:rPr>
        <w:t>6</w:t>
      </w:r>
      <w:r>
        <w:rPr>
          <w:rFonts w:ascii="Times New Roman" w:hAnsi="Times New Roman" w:cs="Times New Roman" w:eastAsia="Times New Roman" w:hint="default"/>
          <w:spacing w:val="-20"/>
          <w:sz w:val="18"/>
          <w:szCs w:val="18"/>
        </w:rPr>
        <w:t> </w:t>
      </w:r>
      <w:r>
        <w:rPr>
          <w:rFonts w:ascii="細明體_HKSCS" w:hAnsi="細明體_HKSCS" w:cs="細明體_HKSCS" w:eastAsia="細明體_HKSCS" w:hint="default"/>
          <w:w w:val="93"/>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9"/>
          <w:sz w:val="20"/>
          <w:szCs w:val="20"/>
        </w:rPr>
        <w:t> </w:t>
      </w:r>
      <w:r>
        <w:rPr>
          <w:rFonts w:ascii="細明體_HKSCS" w:hAnsi="細明體_HKSCS" w:cs="細明體_HKSCS" w:eastAsia="細明體_HKSCS" w:hint="default"/>
          <w:w w:val="91"/>
          <w:sz w:val="20"/>
          <w:szCs w:val="20"/>
        </w:rPr>
        <w:t>產生對抗網路</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8"/>
          <w:szCs w:val="18"/>
        </w:rPr>
      </w:pPr>
    </w:p>
    <w:p>
      <w:pPr>
        <w:spacing w:before="0"/>
        <w:ind w:left="1144" w:right="0" w:firstLine="0"/>
        <w:jc w:val="left"/>
        <w:rPr>
          <w:rFonts w:ascii="Arial" w:hAnsi="Arial" w:cs="Arial" w:eastAsia="Arial" w:hint="default"/>
          <w:sz w:val="33"/>
          <w:szCs w:val="33"/>
        </w:rPr>
      </w:pPr>
      <w:r>
        <w:rPr>
          <w:rFonts w:ascii="Arial"/>
          <w:w w:val="90"/>
          <w:sz w:val="44"/>
        </w:rPr>
        <w:t>I </w:t>
      </w:r>
      <w:r>
        <w:rPr>
          <w:rFonts w:ascii="Times New Roman"/>
          <w:spacing w:val="-6"/>
          <w:w w:val="105"/>
          <w:sz w:val="43"/>
        </w:rPr>
        <w:t>6.3 </w:t>
      </w:r>
      <w:r>
        <w:rPr>
          <w:rFonts w:ascii="Arial"/>
          <w:w w:val="90"/>
          <w:sz w:val="44"/>
        </w:rPr>
        <w:t>I </w:t>
      </w:r>
      <w:r>
        <w:rPr>
          <w:rFonts w:ascii="Arial"/>
          <w:spacing w:val="-4"/>
          <w:w w:val="105"/>
          <w:sz w:val="33"/>
        </w:rPr>
        <w:t>Improving</w:t>
      </w:r>
      <w:r>
        <w:rPr>
          <w:rFonts w:ascii="Arial"/>
          <w:spacing w:val="64"/>
          <w:w w:val="105"/>
          <w:sz w:val="33"/>
        </w:rPr>
        <w:t> </w:t>
      </w:r>
      <w:r>
        <w:rPr>
          <w:rFonts w:ascii="Arial"/>
          <w:w w:val="105"/>
          <w:sz w:val="33"/>
        </w:rPr>
        <w:t>GAN</w:t>
      </w:r>
      <w:r>
        <w:rPr>
          <w:rFonts w:ascii="Arial"/>
          <w:sz w:val="33"/>
        </w:rPr>
      </w:r>
    </w:p>
    <w:p>
      <w:pPr>
        <w:pStyle w:val="BodyText"/>
        <w:spacing w:line="331" w:lineRule="auto" w:before="297"/>
        <w:ind w:left="1144" w:right="255" w:firstLine="410"/>
        <w:jc w:val="both"/>
      </w:pPr>
      <w:r>
        <w:rPr/>
        <w:t>這一節將介紹改善的產生對抗網路， 因為產生對抗網路存在很多問</w:t>
      </w:r>
      <w:r>
        <w:rPr>
          <w:spacing w:val="-24"/>
        </w:rPr>
        <w:t> </w:t>
      </w:r>
      <w:r>
        <w:rPr>
          <w:spacing w:val="-3"/>
        </w:rPr>
        <w:t>題，所以 </w:t>
      </w:r>
      <w:r>
        <w:rPr>
          <w:spacing w:val="-3"/>
        </w:rPr>
      </w:r>
      <w:r>
        <w:rPr/>
        <w:t>人們研究是否可透過改善網路結構或損失函數來解決這些問題。</w:t>
      </w:r>
    </w:p>
    <w:p>
      <w:pPr>
        <w:spacing w:line="240" w:lineRule="auto" w:before="2"/>
        <w:ind w:right="0"/>
        <w:rPr>
          <w:rFonts w:ascii="細明體_HKSCS" w:hAnsi="細明體_HKSCS" w:cs="細明體_HKSCS" w:eastAsia="細明體_HKSCS" w:hint="default"/>
          <w:sz w:val="27"/>
          <w:szCs w:val="27"/>
        </w:rPr>
      </w:pPr>
    </w:p>
    <w:p>
      <w:pPr>
        <w:numPr>
          <w:ilvl w:val="2"/>
          <w:numId w:val="142"/>
        </w:numPr>
        <w:tabs>
          <w:tab w:pos="1995" w:val="left" w:leader="none"/>
        </w:tabs>
        <w:spacing w:before="0"/>
        <w:ind w:left="1994" w:right="0" w:hanging="842"/>
        <w:jc w:val="left"/>
        <w:rPr>
          <w:rFonts w:ascii="Arial" w:hAnsi="Arial" w:cs="Arial" w:eastAsia="Arial" w:hint="default"/>
          <w:sz w:val="25"/>
          <w:szCs w:val="25"/>
        </w:rPr>
      </w:pPr>
      <w:r>
        <w:rPr>
          <w:rFonts w:ascii="Arial"/>
          <w:spacing w:val="2"/>
          <w:w w:val="110"/>
          <w:sz w:val="25"/>
        </w:rPr>
        <w:t>Wasserstein</w:t>
      </w:r>
      <w:r>
        <w:rPr>
          <w:rFonts w:ascii="Arial"/>
          <w:spacing w:val="-18"/>
          <w:w w:val="110"/>
          <w:sz w:val="25"/>
        </w:rPr>
        <w:t> </w:t>
      </w:r>
      <w:r>
        <w:rPr>
          <w:rFonts w:ascii="Arial"/>
          <w:w w:val="110"/>
          <w:sz w:val="25"/>
        </w:rPr>
        <w:t>GAN</w:t>
      </w:r>
      <w:r>
        <w:rPr>
          <w:rFonts w:ascii="Arial"/>
          <w:sz w:val="25"/>
        </w:rPr>
      </w:r>
    </w:p>
    <w:p>
      <w:pPr>
        <w:spacing w:line="240" w:lineRule="auto" w:before="11"/>
        <w:ind w:right="0"/>
        <w:rPr>
          <w:rFonts w:ascii="Arial" w:hAnsi="Arial" w:cs="Arial" w:eastAsia="Arial" w:hint="default"/>
          <w:sz w:val="19"/>
          <w:szCs w:val="19"/>
        </w:rPr>
      </w:pPr>
    </w:p>
    <w:p>
      <w:pPr>
        <w:pStyle w:val="BodyText"/>
        <w:spacing w:line="328" w:lineRule="auto"/>
        <w:ind w:left="1137" w:right="233" w:firstLine="417"/>
        <w:jc w:val="both"/>
      </w:pPr>
      <w:r>
        <w:rPr>
          <w:rFonts w:ascii="Times New Roman" w:hAnsi="Times New Roman" w:cs="Times New Roman" w:eastAsia="Times New Roman" w:hint="default"/>
          <w:w w:val="97"/>
        </w:rPr>
        <w:t>Wasserstein</w:t>
      </w:r>
      <w:r>
        <w:rPr>
          <w:rFonts w:ascii="Times New Roman" w:hAnsi="Times New Roman" w:cs="Times New Roman" w:eastAsia="Times New Roman" w:hint="default"/>
          <w:spacing w:val="47"/>
          <w:w w:val="97"/>
        </w:rPr>
        <w:t> </w:t>
      </w:r>
      <w:r>
        <w:rPr>
          <w:rFonts w:ascii="Times New Roman" w:hAnsi="Times New Roman" w:cs="Times New Roman" w:eastAsia="Times New Roman" w:hint="default"/>
          <w:w w:val="99"/>
        </w:rPr>
        <w:t>GAN</w:t>
      </w:r>
      <w:r>
        <w:rPr>
          <w:rFonts w:ascii="Times New Roman" w:hAnsi="Times New Roman" w:cs="Times New Roman" w:eastAsia="Times New Roman" w:hint="default"/>
          <w:spacing w:val="4"/>
          <w:w w:val="99"/>
        </w:rPr>
        <w:t> </w:t>
      </w:r>
      <w:r>
        <w:rPr>
          <w:w w:val="105"/>
        </w:rPr>
        <w:t>是</w:t>
      </w:r>
      <w:r>
        <w:rPr>
          <w:spacing w:val="-57"/>
          <w:w w:val="105"/>
        </w:rPr>
        <w:t> </w:t>
      </w:r>
      <w:r>
        <w:rPr>
          <w:rFonts w:ascii="Times New Roman" w:hAnsi="Times New Roman" w:cs="Times New Roman" w:eastAsia="Times New Roman" w:hint="default"/>
          <w:spacing w:val="-12"/>
          <w:w w:val="91"/>
        </w:rPr>
        <w:t>G</w:t>
      </w:r>
      <w:r>
        <w:rPr>
          <w:spacing w:val="-12"/>
          <w:w w:val="91"/>
        </w:rPr>
        <w:t>必司</w:t>
      </w:r>
      <w:r>
        <w:rPr>
          <w:spacing w:val="-55"/>
          <w:w w:val="91"/>
        </w:rPr>
        <w:t> </w:t>
      </w:r>
      <w:r>
        <w:rPr>
          <w:spacing w:val="1"/>
          <w:w w:val="108"/>
        </w:rPr>
        <w:t>的一種變式，我們知道</w:t>
      </w:r>
      <w:r>
        <w:rPr>
          <w:spacing w:val="-40"/>
          <w:w w:val="108"/>
        </w:rPr>
        <w:t> </w:t>
      </w:r>
      <w:r>
        <w:rPr>
          <w:rFonts w:ascii="Times New Roman" w:hAnsi="Times New Roman" w:cs="Times New Roman" w:eastAsia="Times New Roman" w:hint="default"/>
          <w:w w:val="99"/>
        </w:rPr>
        <w:t>GAN</w:t>
      </w:r>
      <w:r>
        <w:rPr>
          <w:rFonts w:ascii="Times New Roman" w:hAnsi="Times New Roman" w:cs="Times New Roman" w:eastAsia="Times New Roman" w:hint="default"/>
          <w:spacing w:val="4"/>
          <w:w w:val="99"/>
        </w:rPr>
        <w:t> </w:t>
      </w:r>
      <w:r>
        <w:rPr>
          <w:w w:val="108"/>
        </w:rPr>
        <w:t>的訓練是非常麻煩 </w:t>
      </w:r>
      <w:r>
        <w:rPr/>
        <w:t>的，需要很多訓練技巧，而且在不同的資料集上，由於資料的分佈會發生變化， </w:t>
      </w:r>
      <w:r>
        <w:rPr/>
        <w:t>也需要重新調整參數，不僅需要小心地平衡產生器和判別器的訓練處理程序， 同 時產生的樣本還缺乏多樣性。 除此之外最大的問題是沒辦法衡量這個產生器到底 </w:t>
      </w:r>
      <w:r>
        <w:rPr>
          <w:spacing w:val="-14"/>
          <w:w w:val="106"/>
        </w:rPr>
        <w:t>好不好，因為沒辦法透過判別器的</w:t>
      </w:r>
      <w:r>
        <w:rPr>
          <w:spacing w:val="-54"/>
          <w:w w:val="106"/>
        </w:rPr>
        <w:t> </w:t>
      </w:r>
      <w:r>
        <w:rPr>
          <w:rFonts w:ascii="Times New Roman" w:hAnsi="Times New Roman" w:cs="Times New Roman" w:eastAsia="Times New Roman" w:hint="default"/>
          <w:w w:val="94"/>
        </w:rPr>
        <w:t>loss</w:t>
      </w:r>
      <w:r>
        <w:rPr>
          <w:rFonts w:ascii="Times New Roman" w:hAnsi="Times New Roman" w:cs="Times New Roman" w:eastAsia="Times New Roman" w:hint="default"/>
          <w:spacing w:val="-8"/>
          <w:w w:val="94"/>
        </w:rPr>
        <w:t> </w:t>
      </w:r>
      <w:r>
        <w:rPr>
          <w:w w:val="101"/>
        </w:rPr>
        <w:t>去判斷這個事情。</w:t>
      </w:r>
      <w:r>
        <w:rPr>
          <w:spacing w:val="-89"/>
          <w:w w:val="101"/>
        </w:rPr>
        <w:t> </w:t>
      </w:r>
      <w:r>
        <w:rPr>
          <w:w w:val="105"/>
        </w:rPr>
        <w:t>雖然</w:t>
      </w:r>
      <w:r>
        <w:rPr>
          <w:spacing w:val="-82"/>
          <w:w w:val="105"/>
        </w:rPr>
        <w:t> </w:t>
      </w:r>
      <w:r>
        <w:rPr>
          <w:rFonts w:ascii="Times New Roman" w:hAnsi="Times New Roman" w:cs="Times New Roman" w:eastAsia="Times New Roman" w:hint="default"/>
          <w:w w:val="99"/>
        </w:rPr>
        <w:t>DC</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w w:val="99"/>
        </w:rPr>
        <w:t>GAN</w:t>
      </w:r>
      <w:r>
        <w:rPr>
          <w:rFonts w:ascii="Times New Roman" w:hAnsi="Times New Roman" w:cs="Times New Roman" w:eastAsia="Times New Roman" w:hint="default"/>
          <w:spacing w:val="-21"/>
          <w:w w:val="99"/>
        </w:rPr>
        <w:t> </w:t>
      </w:r>
      <w:r>
        <w:rPr/>
        <w:t>依靠對產 生器和判別器的結構進行列舉， 最後找到了一個比較好的網路設定，但還是沒有 </w:t>
      </w:r>
      <w:r>
        <w:rPr>
          <w:spacing w:val="-5"/>
        </w:rPr>
        <w:t>從根本上解決訓練的問題。</w:t>
      </w:r>
    </w:p>
    <w:p>
      <w:pPr>
        <w:pStyle w:val="BodyText"/>
        <w:spacing w:line="240" w:lineRule="auto" w:before="139"/>
        <w:ind w:left="1555" w:right="0"/>
        <w:jc w:val="left"/>
      </w:pPr>
      <w:r>
        <w:rPr>
          <w:rFonts w:ascii="Times New Roman" w:hAnsi="Times New Roman" w:cs="Times New Roman" w:eastAsia="Times New Roman" w:hint="default"/>
        </w:rPr>
        <w:t>WGAN </w:t>
      </w:r>
      <w:r>
        <w:rPr>
          <w:rFonts w:ascii="Times New Roman" w:hAnsi="Times New Roman" w:cs="Times New Roman" w:eastAsia="Times New Roman" w:hint="default"/>
          <w:spacing w:val="29"/>
        </w:rPr>
        <w:t> </w:t>
      </w:r>
      <w:r>
        <w:rPr>
          <w:spacing w:val="-3"/>
        </w:rPr>
        <w:t>的出現，徹底解決了下面這些困難：</w:t>
      </w:r>
    </w:p>
    <w:p>
      <w:pPr>
        <w:spacing w:line="240" w:lineRule="auto" w:before="1"/>
        <w:ind w:right="0"/>
        <w:rPr>
          <w:rFonts w:ascii="細明體_HKSCS" w:hAnsi="細明體_HKSCS" w:cs="細明體_HKSCS" w:eastAsia="細明體_HKSCS" w:hint="default"/>
          <w:sz w:val="16"/>
          <w:szCs w:val="16"/>
        </w:rPr>
      </w:pPr>
    </w:p>
    <w:p>
      <w:pPr>
        <w:pStyle w:val="BodyText"/>
        <w:spacing w:line="240" w:lineRule="auto"/>
        <w:ind w:left="1137" w:right="0"/>
        <w:jc w:val="left"/>
      </w:pPr>
      <w:r>
        <w:rPr>
          <w:rFonts w:ascii="Times New Roman" w:hAnsi="Times New Roman" w:cs="Times New Roman" w:eastAsia="Times New Roman" w:hint="default"/>
          <w:w w:val="105"/>
          <w:sz w:val="21"/>
          <w:szCs w:val="21"/>
        </w:rPr>
        <w:t>(</w:t>
      </w:r>
      <w:r>
        <w:rPr>
          <w:rFonts w:ascii="Times New Roman" w:hAnsi="Times New Roman" w:cs="Times New Roman" w:eastAsia="Times New Roman" w:hint="default"/>
          <w:spacing w:val="-38"/>
          <w:w w:val="105"/>
          <w:sz w:val="21"/>
          <w:szCs w:val="21"/>
        </w:rPr>
        <w:t> </w:t>
      </w:r>
      <w:r>
        <w:rPr>
          <w:rFonts w:ascii="Times New Roman" w:hAnsi="Times New Roman" w:cs="Times New Roman" w:eastAsia="Times New Roman" w:hint="default"/>
          <w:w w:val="105"/>
          <w:sz w:val="21"/>
          <w:szCs w:val="21"/>
        </w:rPr>
        <w:t>I</w:t>
      </w:r>
      <w:r>
        <w:rPr>
          <w:rFonts w:ascii="Times New Roman" w:hAnsi="Times New Roman" w:cs="Times New Roman" w:eastAsia="Times New Roman" w:hint="default"/>
          <w:spacing w:val="-36"/>
          <w:w w:val="105"/>
          <w:sz w:val="21"/>
          <w:szCs w:val="21"/>
        </w:rPr>
        <w:t> </w:t>
      </w:r>
      <w:r>
        <w:rPr>
          <w:w w:val="70"/>
        </w:rPr>
        <w:t>）</w:t>
      </w:r>
      <w:r>
        <w:rPr>
          <w:spacing w:val="-37"/>
          <w:w w:val="70"/>
        </w:rPr>
        <w:t> </w:t>
      </w:r>
      <w:r>
        <w:rPr>
          <w:spacing w:val="-3"/>
          <w:w w:val="105"/>
        </w:rPr>
        <w:t>徹底解決了訓練不穩定的問題，不再需要設計參數去平衡判別器和產生器</w:t>
      </w:r>
      <w:r>
        <w:rPr>
          <w:spacing w:val="-84"/>
          <w:w w:val="105"/>
        </w:rPr>
        <w:t> </w:t>
      </w:r>
      <w:r>
        <w:rPr>
          <w:w w:val="165"/>
        </w:rPr>
        <w:t>﹔</w:t>
      </w:r>
      <w:r>
        <w:rPr/>
      </w:r>
    </w:p>
    <w:p>
      <w:pPr>
        <w:spacing w:line="240" w:lineRule="auto" w:before="12"/>
        <w:ind w:right="0"/>
        <w:rPr>
          <w:rFonts w:ascii="細明體_HKSCS" w:hAnsi="細明體_HKSCS" w:cs="細明體_HKSCS" w:eastAsia="細明體_HKSCS" w:hint="default"/>
          <w:sz w:val="15"/>
          <w:szCs w:val="15"/>
        </w:rPr>
      </w:pPr>
    </w:p>
    <w:p>
      <w:pPr>
        <w:pStyle w:val="BodyText"/>
        <w:spacing w:line="240" w:lineRule="auto"/>
        <w:ind w:left="1144" w:right="0"/>
        <w:jc w:val="left"/>
      </w:pPr>
      <w:r>
        <w:rPr>
          <w:rFonts w:ascii="Times New Roman" w:hAnsi="Times New Roman" w:cs="Times New Roman" w:eastAsia="Times New Roman" w:hint="default"/>
        </w:rPr>
        <w:t>( 2 </w:t>
      </w:r>
      <w:r>
        <w:rPr>
          <w:w w:val="75"/>
        </w:rPr>
        <w:t>） </w:t>
      </w:r>
      <w:r>
        <w:rPr/>
        <w:t>基本解決了 </w:t>
      </w:r>
      <w:r>
        <w:rPr>
          <w:rFonts w:ascii="Times New Roman" w:hAnsi="Times New Roman" w:cs="Times New Roman" w:eastAsia="Times New Roman" w:hint="default"/>
        </w:rPr>
        <w:t>collapse mode</w:t>
      </w:r>
      <w:r>
        <w:rPr>
          <w:rFonts w:ascii="Times New Roman" w:hAnsi="Times New Roman" w:cs="Times New Roman" w:eastAsia="Times New Roman" w:hint="default"/>
          <w:spacing w:val="-31"/>
        </w:rPr>
        <w:t> </w:t>
      </w:r>
      <w:r>
        <w:rPr>
          <w:spacing w:val="-5"/>
        </w:rPr>
        <w:t>的問題，確保了產生樣本的多樣性﹔</w:t>
      </w:r>
    </w:p>
    <w:p>
      <w:pPr>
        <w:spacing w:line="240" w:lineRule="auto" w:before="7"/>
        <w:ind w:right="0"/>
        <w:rPr>
          <w:rFonts w:ascii="細明體_HKSCS" w:hAnsi="細明體_HKSCS" w:cs="細明體_HKSCS" w:eastAsia="細明體_HKSCS" w:hint="default"/>
          <w:sz w:val="15"/>
          <w:szCs w:val="15"/>
        </w:rPr>
      </w:pPr>
    </w:p>
    <w:p>
      <w:pPr>
        <w:pStyle w:val="BodyText"/>
        <w:spacing w:line="331" w:lineRule="auto"/>
        <w:ind w:left="1533" w:right="272" w:hanging="396"/>
        <w:jc w:val="left"/>
      </w:pPr>
      <w:r>
        <w:rPr>
          <w:rFonts w:ascii="Times New Roman" w:hAnsi="Times New Roman" w:cs="Times New Roman" w:eastAsia="Times New Roman" w:hint="default"/>
        </w:rPr>
        <w:t>( 3 </w:t>
      </w:r>
      <w:r>
        <w:rPr>
          <w:w w:val="70"/>
        </w:rPr>
        <w:t>） </w:t>
      </w:r>
      <w:r>
        <w:rPr/>
        <w:t>訓練中有一個向交叉娟、準確率的數值指標來衡量訓練</w:t>
      </w:r>
      <w:r>
        <w:rPr>
          <w:spacing w:val="-25"/>
        </w:rPr>
        <w:t> </w:t>
      </w:r>
      <w:r>
        <w:rPr/>
        <w:t>的處理程序，數值越 </w:t>
      </w:r>
      <w:r>
        <w:rPr/>
      </w:r>
      <w:r>
        <w:rPr>
          <w:spacing w:val="-7"/>
          <w:w w:val="105"/>
        </w:rPr>
        <w:t>小代表</w:t>
      </w:r>
      <w:r>
        <w:rPr>
          <w:spacing w:val="-70"/>
          <w:w w:val="105"/>
        </w:rPr>
        <w:t> </w:t>
      </w:r>
      <w:r>
        <w:rPr>
          <w:rFonts w:ascii="Times New Roman" w:hAnsi="Times New Roman" w:cs="Times New Roman" w:eastAsia="Times New Roman" w:hint="default"/>
          <w:w w:val="105"/>
        </w:rPr>
        <w:t>GAN</w:t>
      </w:r>
      <w:r>
        <w:rPr>
          <w:rFonts w:ascii="Times New Roman" w:hAnsi="Times New Roman" w:cs="Times New Roman" w:eastAsia="Times New Roman" w:hint="default"/>
          <w:spacing w:val="-16"/>
          <w:w w:val="105"/>
        </w:rPr>
        <w:t> </w:t>
      </w:r>
      <w:r>
        <w:rPr>
          <w:spacing w:val="-4"/>
          <w:w w:val="105"/>
        </w:rPr>
        <w:t>訓練得越好，同時也就代表著產生的</w:t>
      </w:r>
      <w:r>
        <w:rPr>
          <w:spacing w:val="-90"/>
          <w:w w:val="105"/>
        </w:rPr>
        <w:t> </w:t>
      </w:r>
      <w:r>
        <w:rPr>
          <w:spacing w:val="-11"/>
          <w:w w:val="105"/>
        </w:rPr>
        <w:t>圖片品質越高</w:t>
      </w:r>
      <w:r>
        <w:rPr>
          <w:spacing w:val="-58"/>
          <w:w w:val="105"/>
        </w:rPr>
        <w:t> </w:t>
      </w:r>
      <w:r>
        <w:rPr>
          <w:w w:val="185"/>
        </w:rPr>
        <w:t>﹔</w:t>
      </w:r>
      <w:r>
        <w:rPr/>
      </w:r>
    </w:p>
    <w:p>
      <w:pPr>
        <w:pStyle w:val="BodyText"/>
        <w:spacing w:line="326" w:lineRule="auto" w:before="118"/>
        <w:ind w:left="1533" w:right="289" w:hanging="411"/>
        <w:jc w:val="both"/>
      </w:pPr>
      <w:r>
        <w:rPr>
          <w:rFonts w:ascii="Times New Roman" w:hAnsi="Times New Roman" w:cs="Times New Roman" w:eastAsia="Times New Roman" w:hint="default"/>
        </w:rPr>
        <w:t>( 4 </w:t>
      </w:r>
      <w:r>
        <w:rPr>
          <w:w w:val="75"/>
        </w:rPr>
        <w:t>） </w:t>
      </w:r>
      <w:r>
        <w:rPr/>
        <w:t>不需要精心設計網路結構，</w:t>
      </w:r>
      <w:r>
        <w:rPr>
          <w:spacing w:val="-30"/>
        </w:rPr>
        <w:t> </w:t>
      </w:r>
      <w:r>
        <w:rPr/>
        <w:t>用簡單的多層感知器就能夠取得比較好的效果。 </w:t>
      </w:r>
      <w:r>
        <w:rPr/>
        <w:t>下面先介紹為什麼 </w:t>
      </w:r>
      <w:r>
        <w:rPr>
          <w:rFonts w:ascii="Times New Roman" w:hAnsi="Times New Roman" w:cs="Times New Roman" w:eastAsia="Times New Roman" w:hint="default"/>
        </w:rPr>
        <w:t>GAN </w:t>
      </w:r>
      <w:r>
        <w:rPr/>
        <w:t>會有這些缺點，然後解釋 </w:t>
      </w:r>
      <w:r>
        <w:rPr>
          <w:rFonts w:ascii="Times New Roman" w:hAnsi="Times New Roman" w:cs="Times New Roman" w:eastAsia="Times New Roman" w:hint="default"/>
        </w:rPr>
        <w:t>WGAN </w:t>
      </w:r>
      <w:r>
        <w:rPr/>
        <w:t>是透過什麼辦法解 </w:t>
      </w:r>
      <w:r>
        <w:rPr>
          <w:spacing w:val="-5"/>
        </w:rPr>
        <w:t>決這些問題的。</w:t>
      </w:r>
    </w:p>
    <w:p>
      <w:pPr>
        <w:spacing w:line="240" w:lineRule="auto" w:before="12"/>
        <w:ind w:right="0"/>
        <w:rPr>
          <w:rFonts w:ascii="細明體_HKSCS" w:hAnsi="細明體_HKSCS" w:cs="細明體_HKSCS" w:eastAsia="細明體_HKSCS" w:hint="default"/>
          <w:sz w:val="20"/>
          <w:szCs w:val="20"/>
        </w:rPr>
      </w:pPr>
    </w:p>
    <w:p>
      <w:pPr>
        <w:pStyle w:val="ListParagraph"/>
        <w:numPr>
          <w:ilvl w:val="3"/>
          <w:numId w:val="142"/>
        </w:numPr>
        <w:tabs>
          <w:tab w:pos="1628" w:val="left" w:leader="none"/>
        </w:tabs>
        <w:spacing w:line="240" w:lineRule="auto" w:before="0" w:after="0"/>
        <w:ind w:left="1627" w:right="0" w:hanging="259"/>
        <w:jc w:val="left"/>
        <w:rPr>
          <w:rFonts w:ascii="細明體_HKSCS" w:hAnsi="細明體_HKSCS" w:cs="細明體_HKSCS" w:eastAsia="細明體_HKSCS" w:hint="default"/>
          <w:sz w:val="23"/>
          <w:szCs w:val="23"/>
        </w:rPr>
      </w:pPr>
      <w:r>
        <w:rPr>
          <w:rFonts w:ascii="Times New Roman" w:hAnsi="Times New Roman" w:cs="Times New Roman" w:eastAsia="Times New Roman" w:hint="default"/>
          <w:w w:val="110"/>
          <w:sz w:val="20"/>
          <w:szCs w:val="20"/>
        </w:rPr>
        <w:t>GAN</w:t>
      </w:r>
      <w:r>
        <w:rPr>
          <w:rFonts w:ascii="Times New Roman" w:hAnsi="Times New Roman" w:cs="Times New Roman" w:eastAsia="Times New Roman" w:hint="default"/>
          <w:spacing w:val="-26"/>
          <w:w w:val="110"/>
          <w:sz w:val="20"/>
          <w:szCs w:val="20"/>
        </w:rPr>
        <w:t> </w:t>
      </w:r>
      <w:r>
        <w:rPr>
          <w:rFonts w:ascii="細明體_HKSCS" w:hAnsi="細明體_HKSCS" w:cs="細明體_HKSCS" w:eastAsia="細明體_HKSCS" w:hint="default"/>
          <w:w w:val="110"/>
          <w:sz w:val="23"/>
          <w:szCs w:val="23"/>
        </w:rPr>
        <w:t>的限制</w:t>
      </w:r>
      <w:r>
        <w:rPr>
          <w:rFonts w:ascii="細明體_HKSCS" w:hAnsi="細明體_HKSCS" w:cs="細明體_HKSCS" w:eastAsia="細明體_HKSCS" w:hint="default"/>
          <w:sz w:val="23"/>
          <w:szCs w:val="23"/>
        </w:rPr>
      </w:r>
    </w:p>
    <w:p>
      <w:pPr>
        <w:pStyle w:val="BodyText"/>
        <w:spacing w:line="240" w:lineRule="auto" w:before="193"/>
        <w:ind w:left="1519" w:right="0"/>
        <w:jc w:val="left"/>
      </w:pPr>
      <w:r>
        <w:rPr>
          <w:w w:val="101"/>
        </w:rPr>
        <w:t>根據</w:t>
      </w:r>
      <w:r>
        <w:rPr>
          <w:spacing w:val="-9"/>
          <w:w w:val="101"/>
        </w:rPr>
        <w:t>之</w:t>
      </w:r>
      <w:r>
        <w:rPr>
          <w:w w:val="102"/>
        </w:rPr>
        <w:t>前介紹</w:t>
      </w:r>
      <w:r>
        <w:rPr>
          <w:spacing w:val="-54"/>
          <w:w w:val="102"/>
        </w:rPr>
        <w:t>的</w:t>
      </w:r>
      <w:r>
        <w:rPr>
          <w:spacing w:val="-387"/>
          <w:w w:val="193"/>
        </w:rPr>
        <w:t>，</w:t>
      </w:r>
      <w:r>
        <w:rPr>
          <w:w w:val="99"/>
        </w:rPr>
        <w:t>有下面的式子</w:t>
      </w:r>
      <w:r>
        <w:rPr/>
      </w:r>
    </w:p>
    <w:p>
      <w:pPr>
        <w:spacing w:line="240" w:lineRule="auto" w:before="2"/>
        <w:ind w:right="0"/>
        <w:rPr>
          <w:rFonts w:ascii="細明體_HKSCS" w:hAnsi="細明體_HKSCS" w:cs="細明體_HKSCS" w:eastAsia="細明體_HKSCS" w:hint="default"/>
          <w:sz w:val="17"/>
          <w:szCs w:val="17"/>
        </w:rPr>
      </w:pPr>
    </w:p>
    <w:p>
      <w:pPr>
        <w:tabs>
          <w:tab w:pos="7797" w:val="left" w:leader="none"/>
        </w:tabs>
        <w:spacing w:before="0"/>
        <w:ind w:left="2217"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max</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2"/>
          <w:sz w:val="20"/>
          <w:szCs w:val="20"/>
        </w:rPr>
        <w:t> </w:t>
      </w:r>
      <w:r>
        <w:rPr>
          <w:rFonts w:ascii="Times New Roman" w:hAnsi="Times New Roman" w:cs="Times New Roman" w:eastAsia="Times New Roman" w:hint="default"/>
          <w:i/>
          <w:w w:val="82"/>
          <w:sz w:val="20"/>
          <w:szCs w:val="20"/>
        </w:rPr>
        <w:t>V</w:t>
      </w:r>
      <w:r>
        <w:rPr>
          <w:rFonts w:ascii="Times New Roman" w:hAnsi="Times New Roman" w:cs="Times New Roman" w:eastAsia="Times New Roman" w:hint="default"/>
          <w:i/>
          <w:w w:val="82"/>
          <w:sz w:val="20"/>
          <w:szCs w:val="20"/>
        </w:rPr>
        <w:t>(</w:t>
      </w:r>
      <w:r>
        <w:rPr>
          <w:rFonts w:ascii="Times New Roman" w:hAnsi="Times New Roman" w:cs="Times New Roman" w:eastAsia="Times New Roman" w:hint="default"/>
          <w:i/>
          <w:spacing w:val="-27"/>
          <w:sz w:val="20"/>
          <w:szCs w:val="20"/>
        </w:rPr>
        <w:t> </w:t>
      </w:r>
      <w:r>
        <w:rPr>
          <w:rFonts w:ascii="Times New Roman" w:hAnsi="Times New Roman" w:cs="Times New Roman" w:eastAsia="Times New Roman" w:hint="default"/>
          <w:i/>
          <w:spacing w:val="18"/>
          <w:w w:val="96"/>
          <w:sz w:val="20"/>
          <w:szCs w:val="20"/>
        </w:rPr>
        <w:t>G</w:t>
      </w:r>
      <w:r>
        <w:rPr>
          <w:rFonts w:ascii="Times New Roman" w:hAnsi="Times New Roman" w:cs="Times New Roman" w:eastAsia="Times New Roman" w:hint="default"/>
          <w:i/>
          <w:w w:val="105"/>
          <w:sz w:val="20"/>
          <w:szCs w:val="20"/>
        </w:rPr>
        <w:t>,</w:t>
      </w:r>
      <w:r>
        <w:rPr>
          <w:rFonts w:ascii="Times New Roman" w:hAnsi="Times New Roman" w:cs="Times New Roman" w:eastAsia="Times New Roman" w:hint="default"/>
          <w:i/>
          <w:spacing w:val="9"/>
          <w:w w:val="105"/>
          <w:sz w:val="20"/>
          <w:szCs w:val="20"/>
        </w:rPr>
        <w:t>D</w:t>
      </w:r>
      <w:r>
        <w:rPr>
          <w:rFonts w:ascii="Times New Roman" w:hAnsi="Times New Roman" w:cs="Times New Roman" w:eastAsia="Times New Roman" w:hint="default"/>
          <w:i/>
          <w:w w:val="98"/>
          <w:sz w:val="20"/>
          <w:szCs w:val="20"/>
        </w:rPr>
        <w:t>)</w:t>
      </w:r>
      <w:r>
        <w:rPr>
          <w:rFonts w:ascii="Times New Roman" w:hAnsi="Times New Roman" w:cs="Times New Roman" w:eastAsia="Times New Roman" w:hint="default"/>
          <w:i/>
          <w:w w:val="98"/>
          <w:sz w:val="20"/>
          <w:szCs w:val="20"/>
        </w:rPr>
        <w:t>-V</w:t>
      </w:r>
      <w:r>
        <w:rPr>
          <w:rFonts w:ascii="Times New Roman" w:hAnsi="Times New Roman" w:cs="Times New Roman" w:eastAsia="Times New Roman" w:hint="default"/>
          <w:i/>
          <w:w w:val="98"/>
          <w:sz w:val="20"/>
          <w:szCs w:val="20"/>
        </w:rPr>
        <w:t>(</w:t>
      </w:r>
      <w:r>
        <w:rPr>
          <w:rFonts w:ascii="Times New Roman" w:hAnsi="Times New Roman" w:cs="Times New Roman" w:eastAsia="Times New Roman" w:hint="default"/>
          <w:i/>
          <w:spacing w:val="20"/>
          <w:sz w:val="20"/>
          <w:szCs w:val="20"/>
        </w:rPr>
        <w:t> </w:t>
      </w:r>
      <w:r>
        <w:rPr>
          <w:rFonts w:ascii="Times New Roman" w:hAnsi="Times New Roman" w:cs="Times New Roman" w:eastAsia="Times New Roman" w:hint="default"/>
          <w:i/>
          <w:spacing w:val="18"/>
          <w:w w:val="96"/>
          <w:sz w:val="20"/>
          <w:szCs w:val="20"/>
        </w:rPr>
        <w:t>G</w:t>
      </w:r>
      <w:r>
        <w:rPr>
          <w:rFonts w:ascii="Times New Roman" w:hAnsi="Times New Roman" w:cs="Times New Roman" w:eastAsia="Times New Roman" w:hint="default"/>
          <w:i/>
          <w:w w:val="99"/>
          <w:sz w:val="20"/>
          <w:szCs w:val="20"/>
        </w:rPr>
        <w:t>,D*</w:t>
      </w:r>
      <w:r>
        <w:rPr>
          <w:rFonts w:ascii="Times New Roman" w:hAnsi="Times New Roman" w:cs="Times New Roman" w:eastAsia="Times New Roman" w:hint="default"/>
          <w:i/>
          <w:spacing w:val="-21"/>
          <w:sz w:val="20"/>
          <w:szCs w:val="20"/>
        </w:rPr>
        <w:t> </w:t>
      </w:r>
      <w:r>
        <w:rPr>
          <w:rFonts w:ascii="Times New Roman" w:hAnsi="Times New Roman" w:cs="Times New Roman" w:eastAsia="Times New Roman" w:hint="default"/>
          <w:i/>
          <w:w w:val="112"/>
          <w:sz w:val="20"/>
          <w:szCs w:val="20"/>
        </w:rPr>
        <w:t>)</w:t>
      </w:r>
      <w:r>
        <w:rPr>
          <w:rFonts w:ascii="Times New Roman" w:hAnsi="Times New Roman" w:cs="Times New Roman" w:eastAsia="Times New Roman" w:hint="default"/>
          <w:i/>
          <w:w w:val="112"/>
          <w:sz w:val="20"/>
          <w:szCs w:val="20"/>
        </w:rPr>
        <w:t>--2log</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7"/>
          <w:sz w:val="20"/>
          <w:szCs w:val="20"/>
        </w:rPr>
        <w:t> </w:t>
      </w:r>
      <w:r>
        <w:rPr>
          <w:rFonts w:ascii="Times New Roman" w:hAnsi="Times New Roman" w:cs="Times New Roman" w:eastAsia="Times New Roman" w:hint="default"/>
          <w:i/>
          <w:w w:val="94"/>
          <w:sz w:val="20"/>
          <w:szCs w:val="20"/>
        </w:rPr>
        <w:t>2+2.JSD</w:t>
      </w:r>
      <w:r>
        <w:rPr>
          <w:rFonts w:ascii="Times New Roman" w:hAnsi="Times New Roman" w:cs="Times New Roman" w:eastAsia="Times New Roman" w:hint="default"/>
          <w:i/>
          <w:w w:val="94"/>
          <w:sz w:val="20"/>
          <w:szCs w:val="20"/>
        </w:rPr>
        <w:t>(</w:t>
      </w:r>
      <w:r>
        <w:rPr>
          <w:rFonts w:ascii="Times New Roman" w:hAnsi="Times New Roman" w:cs="Times New Roman" w:eastAsia="Times New Roman" w:hint="default"/>
          <w:i/>
          <w:spacing w:val="-18"/>
          <w:sz w:val="20"/>
          <w:szCs w:val="20"/>
        </w:rPr>
        <w:t> </w:t>
      </w:r>
      <w:r>
        <w:rPr>
          <w:rFonts w:ascii="Times New Roman" w:hAnsi="Times New Roman" w:cs="Times New Roman" w:eastAsia="Times New Roman" w:hint="default"/>
          <w:i/>
          <w:w w:val="77"/>
          <w:sz w:val="20"/>
          <w:szCs w:val="20"/>
        </w:rPr>
        <w:t>Pd</w:t>
      </w:r>
      <w:r>
        <w:rPr>
          <w:rFonts w:ascii="Times New Roman" w:hAnsi="Times New Roman" w:cs="Times New Roman" w:eastAsia="Times New Roman" w:hint="default"/>
          <w:i/>
          <w:spacing w:val="-29"/>
          <w:sz w:val="20"/>
          <w:szCs w:val="20"/>
        </w:rPr>
        <w:t> </w:t>
      </w:r>
      <w:r>
        <w:rPr>
          <w:rFonts w:ascii="細明體_HKSCS" w:hAnsi="細明體_HKSCS" w:cs="細明體_HKSCS" w:eastAsia="細明體_HKSCS" w:hint="default"/>
          <w:w w:val="78"/>
          <w:sz w:val="7"/>
          <w:szCs w:val="7"/>
        </w:rPr>
        <w:t>，</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9"/>
          <w:sz w:val="7"/>
          <w:szCs w:val="7"/>
        </w:rPr>
        <w:t> </w:t>
      </w:r>
      <w:r>
        <w:rPr>
          <w:rFonts w:ascii="細明體_HKSCS" w:hAnsi="細明體_HKSCS" w:cs="細明體_HKSCS" w:eastAsia="細明體_HKSCS" w:hint="default"/>
          <w:spacing w:val="-2"/>
          <w:w w:val="33"/>
          <w:sz w:val="18"/>
          <w:szCs w:val="18"/>
        </w:rPr>
        <w:t>（</w:t>
      </w:r>
      <w:r>
        <w:rPr>
          <w:rFonts w:ascii="Arial" w:hAnsi="Arial" w:cs="Arial" w:eastAsia="Arial" w:hint="default"/>
          <w:i/>
          <w:spacing w:val="16"/>
          <w:w w:val="89"/>
          <w:sz w:val="19"/>
          <w:szCs w:val="19"/>
        </w:rPr>
        <w:t>x</w:t>
      </w:r>
      <w:r>
        <w:rPr>
          <w:rFonts w:ascii="Arial" w:hAnsi="Arial" w:cs="Arial" w:eastAsia="Arial" w:hint="default"/>
          <w:i/>
          <w:w w:val="89"/>
          <w:sz w:val="19"/>
          <w:szCs w:val="19"/>
        </w:rPr>
        <w:t>)</w:t>
      </w:r>
      <w:r>
        <w:rPr>
          <w:rFonts w:ascii="Arial" w:hAnsi="Arial" w:cs="Arial" w:eastAsia="Arial" w:hint="default"/>
          <w:i/>
          <w:spacing w:val="5"/>
          <w:sz w:val="19"/>
          <w:szCs w:val="19"/>
        </w:rPr>
        <w:t> </w:t>
      </w:r>
      <w:r>
        <w:rPr>
          <w:rFonts w:ascii="Arial" w:hAnsi="Arial" w:cs="Arial" w:eastAsia="Arial" w:hint="default"/>
          <w:w w:val="62"/>
          <w:sz w:val="24"/>
          <w:szCs w:val="24"/>
        </w:rPr>
        <w:t>II</w:t>
      </w:r>
      <w:r>
        <w:rPr>
          <w:rFonts w:ascii="Arial" w:hAnsi="Arial" w:cs="Arial" w:eastAsia="Arial" w:hint="default"/>
          <w:spacing w:val="-43"/>
          <w:sz w:val="24"/>
          <w:szCs w:val="24"/>
        </w:rPr>
        <w:t> </w:t>
      </w:r>
      <w:r>
        <w:rPr>
          <w:rFonts w:ascii="Times New Roman" w:hAnsi="Times New Roman" w:cs="Times New Roman" w:eastAsia="Times New Roman" w:hint="default"/>
          <w:i/>
          <w:spacing w:val="17"/>
          <w:w w:val="97"/>
          <w:sz w:val="20"/>
          <w:szCs w:val="20"/>
        </w:rPr>
        <w:t>P</w:t>
      </w:r>
      <w:r>
        <w:rPr>
          <w:rFonts w:ascii="Arial" w:hAnsi="Arial" w:cs="Arial" w:eastAsia="Arial" w:hint="default"/>
          <w:i/>
          <w:w w:val="86"/>
          <w:sz w:val="19"/>
          <w:szCs w:val="19"/>
        </w:rPr>
        <w:t>G</w:t>
      </w:r>
      <w:r>
        <w:rPr>
          <w:rFonts w:ascii="Arial" w:hAnsi="Arial" w:cs="Arial" w:eastAsia="Arial" w:hint="default"/>
          <w:i/>
          <w:w w:val="86"/>
          <w:sz w:val="19"/>
          <w:szCs w:val="19"/>
        </w:rPr>
        <w:t>(x))</w:t>
      </w:r>
      <w:r>
        <w:rPr>
          <w:rFonts w:ascii="Arial" w:hAnsi="Arial" w:cs="Arial" w:eastAsia="Arial" w:hint="default"/>
          <w:i/>
          <w:sz w:val="19"/>
          <w:szCs w:val="19"/>
        </w:rPr>
        <w:tab/>
      </w:r>
      <w:r>
        <w:rPr>
          <w:rFonts w:ascii="Times New Roman" w:hAnsi="Times New Roman" w:cs="Times New Roman" w:eastAsia="Times New Roman" w:hint="default"/>
          <w:sz w:val="20"/>
          <w:szCs w:val="20"/>
        </w:rPr>
        <w:t>(6.33)</w:t>
      </w:r>
    </w:p>
    <w:p>
      <w:pPr>
        <w:spacing w:after="0"/>
        <w:jc w:val="left"/>
        <w:rPr>
          <w:rFonts w:ascii="Times New Roman" w:hAnsi="Times New Roman" w:cs="Times New Roman" w:eastAsia="Times New Roman" w:hint="default"/>
          <w:sz w:val="20"/>
          <w:szCs w:val="20"/>
        </w:rPr>
        <w:sectPr>
          <w:headerReference w:type="default" r:id="rId485"/>
          <w:footerReference w:type="default" r:id="rId486"/>
          <w:footerReference w:type="even" r:id="rId487"/>
          <w:pgSz w:w="9470" w:h="13040"/>
          <w:pgMar w:header="0" w:footer="487" w:top="480" w:bottom="680" w:left="0" w:right="88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5"/>
        <w:ind w:right="0"/>
        <w:rPr>
          <w:rFonts w:ascii="Times New Roman" w:hAnsi="Times New Roman" w:cs="Times New Roman" w:eastAsia="Times New Roman" w:hint="default"/>
          <w:sz w:val="27"/>
          <w:szCs w:val="27"/>
        </w:rPr>
      </w:pPr>
    </w:p>
    <w:p>
      <w:pPr>
        <w:spacing w:line="328" w:lineRule="auto" w:before="38"/>
        <w:ind w:left="136" w:right="1047"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從式 </w:t>
      </w:r>
      <w:r>
        <w:rPr>
          <w:rFonts w:ascii="細明體_HKSCS" w:hAnsi="細明體_HKSCS" w:cs="細明體_HKSCS" w:eastAsia="細明體_HKSCS" w:hint="default"/>
          <w:w w:val="75"/>
          <w:sz w:val="20"/>
          <w:szCs w:val="20"/>
        </w:rPr>
        <w:t>（ </w:t>
      </w:r>
      <w:r>
        <w:rPr>
          <w:rFonts w:ascii="Times New Roman" w:hAnsi="Times New Roman" w:cs="Times New Roman" w:eastAsia="Times New Roman" w:hint="default"/>
          <w:sz w:val="19"/>
          <w:szCs w:val="19"/>
        </w:rPr>
        <w:t>6.33 </w:t>
      </w:r>
      <w:r>
        <w:rPr>
          <w:rFonts w:ascii="細明體_HKSCS" w:hAnsi="細明體_HKSCS" w:cs="細明體_HKSCS" w:eastAsia="細明體_HKSCS" w:hint="default"/>
          <w:w w:val="75"/>
          <w:sz w:val="20"/>
          <w:szCs w:val="20"/>
        </w:rPr>
        <w:t>） </w:t>
      </w:r>
      <w:r>
        <w:rPr>
          <w:rFonts w:ascii="細明體_HKSCS" w:hAnsi="細明體_HKSCS" w:cs="細明體_HKSCS" w:eastAsia="細明體_HKSCS" w:hint="default"/>
          <w:sz w:val="20"/>
          <w:szCs w:val="20"/>
        </w:rPr>
        <w:t>我們知道原始的 </w:t>
      </w:r>
      <w:r>
        <w:rPr>
          <w:rFonts w:ascii="Times New Roman" w:hAnsi="Times New Roman" w:cs="Times New Roman" w:eastAsia="Times New Roman" w:hint="default"/>
          <w:sz w:val="19"/>
          <w:szCs w:val="19"/>
        </w:rPr>
        <w:t>GAN </w:t>
      </w:r>
      <w:r>
        <w:rPr>
          <w:rFonts w:ascii="細明體_HKSCS" w:hAnsi="細明體_HKSCS" w:cs="細明體_HKSCS" w:eastAsia="細明體_HKSCS" w:hint="default"/>
          <w:sz w:val="20"/>
          <w:szCs w:val="20"/>
        </w:rPr>
        <w:t>是透過最佳判別器下的 </w:t>
      </w:r>
      <w:r>
        <w:rPr>
          <w:rFonts w:ascii="Times New Roman" w:hAnsi="Times New Roman" w:cs="Times New Roman" w:eastAsia="Times New Roman" w:hint="default"/>
          <w:sz w:val="19"/>
          <w:szCs w:val="19"/>
        </w:rPr>
        <w:t>JS Divergence </w:t>
      </w:r>
      <w:r>
        <w:rPr>
          <w:rFonts w:ascii="細明體_HKSCS" w:hAnsi="細明體_HKSCS" w:cs="細明體_HKSCS" w:eastAsia="細明體_HKSCS" w:hint="default"/>
          <w:sz w:val="20"/>
          <w:szCs w:val="20"/>
        </w:rPr>
        <w:t>來 </w:t>
      </w:r>
      <w:r>
        <w:rPr>
          <w:rFonts w:ascii="細明體_HKSCS" w:hAnsi="細明體_HKSCS" w:cs="細明體_HKSCS" w:eastAsia="細明體_HKSCS" w:hint="default"/>
          <w:w w:val="101"/>
          <w:sz w:val="20"/>
          <w:szCs w:val="20"/>
        </w:rPr>
        <w:t>衡量兩種分之間的差異的， </w:t>
      </w:r>
      <w:r>
        <w:rPr>
          <w:rFonts w:ascii="細明體_HKSCS" w:hAnsi="細明體_HKSCS" w:cs="細明體_HKSCS" w:eastAsia="細明體_HKSCS" w:hint="default"/>
          <w:sz w:val="20"/>
          <w:szCs w:val="20"/>
        </w:rPr>
        <w:t>而且最佳判別器下 </w:t>
      </w:r>
      <w:r>
        <w:rPr>
          <w:rFonts w:ascii="Times New Roman" w:hAnsi="Times New Roman" w:cs="Times New Roman" w:eastAsia="Times New Roman" w:hint="default"/>
          <w:w w:val="101"/>
          <w:sz w:val="19"/>
          <w:szCs w:val="19"/>
        </w:rPr>
        <w:t>JS </w:t>
      </w:r>
      <w:r>
        <w:rPr>
          <w:rFonts w:ascii="Times New Roman" w:hAnsi="Times New Roman" w:cs="Times New Roman" w:eastAsia="Times New Roman" w:hint="default"/>
          <w:w w:val="106"/>
          <w:sz w:val="19"/>
          <w:szCs w:val="19"/>
        </w:rPr>
        <w:t>Divergence </w:t>
      </w:r>
      <w:r>
        <w:rPr>
          <w:rFonts w:ascii="細明體_HKSCS" w:hAnsi="細明體_HKSCS" w:cs="細明體_HKSCS" w:eastAsia="細明體_HKSCS" w:hint="default"/>
          <w:spacing w:val="-31"/>
          <w:w w:val="112"/>
          <w:sz w:val="20"/>
          <w:szCs w:val="20"/>
        </w:rPr>
        <w:t>越小，就說明兩種分</w:t>
      </w:r>
      <w:r>
        <w:rPr>
          <w:rFonts w:ascii="細明體_HKSCS" w:hAnsi="細明體_HKSCS" w:cs="細明體_HKSCS" w:eastAsia="細明體_HKSCS" w:hint="default"/>
          <w:w w:val="112"/>
          <w:sz w:val="20"/>
          <w:szCs w:val="20"/>
        </w:rPr>
        <w:t> </w:t>
      </w:r>
      <w:r>
        <w:rPr>
          <w:rFonts w:ascii="細明體_HKSCS" w:hAnsi="細明體_HKSCS" w:cs="細明體_HKSCS" w:eastAsia="細明體_HKSCS" w:hint="default"/>
          <w:w w:val="112"/>
          <w:sz w:val="20"/>
          <w:szCs w:val="20"/>
        </w:rPr>
      </w:r>
      <w:r>
        <w:rPr>
          <w:rFonts w:ascii="細明體_HKSCS" w:hAnsi="細明體_HKSCS" w:cs="細明體_HKSCS" w:eastAsia="細明體_HKSCS" w:hint="default"/>
          <w:sz w:val="20"/>
          <w:szCs w:val="20"/>
        </w:rPr>
        <w:t>佈越接近，但 </w:t>
      </w:r>
      <w:r>
        <w:rPr>
          <w:rFonts w:ascii="Times New Roman" w:hAnsi="Times New Roman" w:cs="Times New Roman" w:eastAsia="Times New Roman" w:hint="default"/>
          <w:sz w:val="22"/>
          <w:szCs w:val="22"/>
        </w:rPr>
        <w:t>S </w:t>
      </w:r>
      <w:r>
        <w:rPr>
          <w:rFonts w:ascii="Times New Roman" w:hAnsi="Times New Roman" w:cs="Times New Roman" w:eastAsia="Times New Roman" w:hint="default"/>
          <w:sz w:val="19"/>
          <w:szCs w:val="19"/>
        </w:rPr>
        <w:t>Divergence </w:t>
      </w:r>
      <w:r>
        <w:rPr>
          <w:rFonts w:ascii="細明體_HKSCS" w:hAnsi="細明體_HKSCS" w:cs="細明體_HKSCS" w:eastAsia="細明體_HKSCS" w:hint="default"/>
          <w:sz w:val="20"/>
          <w:szCs w:val="20"/>
        </w:rPr>
        <w:t>有一個嚴重的問題，那就是如果兩種分佈完全沒有重 </w:t>
      </w:r>
      <w:r>
        <w:rPr>
          <w:rFonts w:ascii="細明體_HKSCS" w:hAnsi="細明體_HKSCS" w:cs="細明體_HKSCS" w:eastAsia="細明體_HKSCS" w:hint="default"/>
          <w:spacing w:val="-18"/>
          <w:w w:val="108"/>
          <w:sz w:val="20"/>
          <w:szCs w:val="20"/>
        </w:rPr>
        <w:t>疊部分，或說壘部分可忽略，那麼</w:t>
      </w:r>
      <w:r>
        <w:rPr>
          <w:rFonts w:ascii="細明體_HKSCS" w:hAnsi="細明體_HKSCS" w:cs="細明體_HKSCS" w:eastAsia="細明體_HKSCS" w:hint="default"/>
          <w:w w:val="108"/>
          <w:sz w:val="20"/>
          <w:szCs w:val="20"/>
        </w:rPr>
        <w:t> </w:t>
      </w:r>
      <w:r>
        <w:rPr>
          <w:rFonts w:ascii="Times New Roman" w:hAnsi="Times New Roman" w:cs="Times New Roman" w:eastAsia="Times New Roman" w:hint="default"/>
          <w:w w:val="101"/>
          <w:sz w:val="19"/>
          <w:szCs w:val="19"/>
        </w:rPr>
        <w:t>JS </w:t>
      </w:r>
      <w:r>
        <w:rPr>
          <w:rFonts w:ascii="Times New Roman" w:hAnsi="Times New Roman" w:cs="Times New Roman" w:eastAsia="Times New Roman" w:hint="default"/>
          <w:w w:val="103"/>
          <w:sz w:val="19"/>
          <w:szCs w:val="19"/>
        </w:rPr>
        <w:t>Divergence </w:t>
      </w:r>
      <w:r>
        <w:rPr>
          <w:rFonts w:ascii="細明體_HKSCS" w:hAnsi="細明體_HKSCS" w:cs="細明體_HKSCS" w:eastAsia="細明體_HKSCS" w:hint="default"/>
          <w:w w:val="101"/>
          <w:sz w:val="20"/>
          <w:szCs w:val="20"/>
        </w:rPr>
        <w:t>將值等於常數 </w:t>
      </w:r>
      <w:r>
        <w:rPr>
          <w:rFonts w:ascii="Times New Roman" w:hAnsi="Times New Roman" w:cs="Times New Roman" w:eastAsia="Times New Roman" w:hint="default"/>
          <w:w w:val="104"/>
          <w:sz w:val="19"/>
          <w:szCs w:val="19"/>
        </w:rPr>
        <w:t>log2 </w:t>
      </w:r>
      <w:r>
        <w:rPr>
          <w:rFonts w:ascii="細明體_HKSCS" w:hAnsi="細明體_HKSCS" w:cs="細明體_HKSCS" w:eastAsia="細明體_HKSCS" w:hint="default"/>
          <w:spacing w:val="-19"/>
          <w:w w:val="107"/>
          <w:sz w:val="20"/>
          <w:szCs w:val="20"/>
        </w:rPr>
        <w:t>。換句話說，</w:t>
      </w:r>
      <w:r>
        <w:rPr>
          <w:rFonts w:ascii="細明體_HKSCS" w:hAnsi="細明體_HKSCS" w:cs="細明體_HKSCS" w:eastAsia="細明體_HKSCS" w:hint="default"/>
          <w:w w:val="107"/>
          <w:sz w:val="20"/>
          <w:szCs w:val="20"/>
        </w:rPr>
        <w:t> </w:t>
      </w:r>
      <w:r>
        <w:rPr>
          <w:rFonts w:ascii="細明體_HKSCS" w:hAnsi="細明體_HKSCS" w:cs="細明體_HKSCS" w:eastAsia="細明體_HKSCS" w:hint="default"/>
          <w:w w:val="107"/>
          <w:sz w:val="20"/>
          <w:szCs w:val="20"/>
        </w:rPr>
      </w:r>
      <w:r>
        <w:rPr>
          <w:rFonts w:ascii="細明體_HKSCS" w:hAnsi="細明體_HKSCS" w:cs="細明體_HKSCS" w:eastAsia="細明體_HKSCS" w:hint="default"/>
          <w:w w:val="104"/>
          <w:sz w:val="20"/>
          <w:szCs w:val="20"/>
        </w:rPr>
        <w:t>就算兩種分佈很接近</w:t>
      </w:r>
      <w:r>
        <w:rPr>
          <w:rFonts w:ascii="細明體_HKSCS" w:hAnsi="細明體_HKSCS" w:cs="細明體_HKSCS" w:eastAsia="細明體_HKSCS" w:hint="default"/>
          <w:spacing w:val="-53"/>
          <w:w w:val="104"/>
          <w:sz w:val="20"/>
          <w:szCs w:val="20"/>
        </w:rPr>
        <w:t> </w:t>
      </w:r>
      <w:r>
        <w:rPr>
          <w:rFonts w:ascii="細明體_HKSCS" w:hAnsi="細明體_HKSCS" w:cs="細明體_HKSCS" w:eastAsia="細明體_HKSCS" w:hint="default"/>
          <w:spacing w:val="-24"/>
          <w:w w:val="115"/>
          <w:sz w:val="20"/>
          <w:szCs w:val="20"/>
        </w:rPr>
        <w:t>，但是只要它們沒有重疊，那麼</w:t>
      </w:r>
      <w:r>
        <w:rPr>
          <w:rFonts w:ascii="細明體_HKSCS" w:hAnsi="細明體_HKSCS" w:cs="細明體_HKSCS" w:eastAsia="細明體_HKSCS" w:hint="default"/>
          <w:spacing w:val="-89"/>
          <w:w w:val="115"/>
          <w:sz w:val="20"/>
          <w:szCs w:val="20"/>
        </w:rPr>
        <w:t> </w:t>
      </w:r>
      <w:r>
        <w:rPr>
          <w:rFonts w:ascii="Times New Roman" w:hAnsi="Times New Roman" w:cs="Times New Roman" w:eastAsia="Times New Roman" w:hint="default"/>
          <w:w w:val="106"/>
          <w:sz w:val="19"/>
          <w:szCs w:val="19"/>
        </w:rPr>
        <w:t>JS</w:t>
      </w:r>
      <w:r>
        <w:rPr>
          <w:rFonts w:ascii="Times New Roman" w:hAnsi="Times New Roman" w:cs="Times New Roman" w:eastAsia="Times New Roman" w:hint="default"/>
          <w:spacing w:val="-12"/>
          <w:w w:val="106"/>
          <w:sz w:val="19"/>
          <w:szCs w:val="19"/>
        </w:rPr>
        <w:t> </w:t>
      </w:r>
      <w:r>
        <w:rPr>
          <w:rFonts w:ascii="Times New Roman" w:hAnsi="Times New Roman" w:cs="Times New Roman" w:eastAsia="Times New Roman" w:hint="default"/>
          <w:w w:val="104"/>
          <w:sz w:val="19"/>
          <w:szCs w:val="19"/>
        </w:rPr>
        <w:t>Divergence</w:t>
      </w:r>
      <w:r>
        <w:rPr>
          <w:rFonts w:ascii="Times New Roman" w:hAnsi="Times New Roman" w:cs="Times New Roman" w:eastAsia="Times New Roman" w:hint="default"/>
          <w:spacing w:val="-18"/>
          <w:w w:val="104"/>
          <w:sz w:val="19"/>
          <w:szCs w:val="19"/>
        </w:rPr>
        <w:t> </w:t>
      </w:r>
      <w:r>
        <w:rPr>
          <w:rFonts w:ascii="細明體_HKSCS" w:hAnsi="細明體_HKSCS" w:cs="細明體_HKSCS" w:eastAsia="細明體_HKSCS" w:hint="default"/>
          <w:w w:val="103"/>
          <w:sz w:val="20"/>
          <w:szCs w:val="20"/>
        </w:rPr>
        <w:t>就是一個常 </w:t>
      </w:r>
      <w:r>
        <w:rPr>
          <w:rFonts w:ascii="細明體_HKSCS" w:hAnsi="細明體_HKSCS" w:cs="細明體_HKSCS" w:eastAsia="細明體_HKSCS" w:hint="default"/>
          <w:spacing w:val="-1"/>
          <w:w w:val="101"/>
          <w:sz w:val="20"/>
          <w:szCs w:val="20"/>
        </w:rPr>
        <w:t>敏，這就使得網路沒辦法透過這個損失函數去學習</w:t>
      </w:r>
      <w:r>
        <w:rPr>
          <w:rFonts w:ascii="細明體_HKSCS" w:hAnsi="細明體_HKSCS" w:cs="細明體_HKSCS" w:eastAsia="細明體_HKSCS" w:hint="default"/>
          <w:w w:val="101"/>
          <w:sz w:val="20"/>
          <w:szCs w:val="20"/>
        </w:rPr>
        <w:t> </w:t>
      </w:r>
      <w:r>
        <w:rPr>
          <w:rFonts w:ascii="細明體_HKSCS" w:hAnsi="細明體_HKSCS" w:cs="細明體_HKSCS" w:eastAsia="細明體_HKSCS" w:hint="default"/>
          <w:spacing w:val="-10"/>
          <w:w w:val="106"/>
          <w:sz w:val="20"/>
          <w:szCs w:val="20"/>
        </w:rPr>
        <w:t>，因為它沒辦法知道它是否做</w:t>
      </w:r>
      <w:r>
        <w:rPr>
          <w:rFonts w:ascii="細明體_HKSCS" w:hAnsi="細明體_HKSCS" w:cs="細明體_HKSCS" w:eastAsia="細明體_HKSCS" w:hint="default"/>
          <w:w w:val="106"/>
          <w:sz w:val="20"/>
          <w:szCs w:val="20"/>
        </w:rPr>
        <w:t> </w:t>
      </w:r>
      <w:r>
        <w:rPr>
          <w:rFonts w:ascii="細明體_HKSCS" w:hAnsi="細明體_HKSCS" w:cs="細明體_HKSCS" w:eastAsia="細明體_HKSCS" w:hint="default"/>
          <w:w w:val="106"/>
          <w:sz w:val="20"/>
          <w:szCs w:val="20"/>
        </w:rPr>
      </w:r>
      <w:r>
        <w:rPr>
          <w:rFonts w:ascii="細明體_HKSCS" w:hAnsi="細明體_HKSCS" w:cs="細明體_HKSCS" w:eastAsia="細明體_HKSCS" w:hint="default"/>
          <w:sz w:val="20"/>
          <w:szCs w:val="20"/>
        </w:rPr>
        <w:t>得好，這就會導致梯度消失， 同時這也使得我們沒有辦法衡量這兩種分佈到底有 </w:t>
      </w:r>
      <w:r>
        <w:rPr>
          <w:rFonts w:ascii="細明體_HKSCS" w:hAnsi="細明體_HKSCS" w:cs="細明體_HKSCS" w:eastAsia="細明體_HKSCS" w:hint="default"/>
          <w:sz w:val="20"/>
          <w:szCs w:val="20"/>
        </w:rPr>
        <w:t>多接近。</w:t>
      </w:r>
    </w:p>
    <w:p>
      <w:pPr>
        <w:pStyle w:val="BodyText"/>
        <w:spacing w:line="328" w:lineRule="auto" w:before="139"/>
        <w:ind w:left="129" w:right="1076" w:firstLine="424"/>
        <w:jc w:val="both"/>
      </w:pPr>
      <w:r>
        <w:rPr>
          <w:w w:val="101"/>
        </w:rPr>
        <w:t>而真實分佈與產生的分佈沒有重疊部分的機率有多大呢 </w:t>
      </w:r>
      <w:r>
        <w:rPr>
          <w:spacing w:val="-10"/>
          <w:w w:val="103"/>
        </w:rPr>
        <w:t>？其實是非常大的，</w:t>
      </w:r>
      <w:r>
        <w:rPr>
          <w:w w:val="103"/>
        </w:rPr>
        <w:t> </w:t>
      </w:r>
      <w:r>
        <w:rPr>
          <w:w w:val="103"/>
        </w:rPr>
      </w:r>
      <w:r>
        <w:rPr>
          <w:spacing w:val="-6"/>
          <w:w w:val="104"/>
        </w:rPr>
        <w:t>直觀來講，真實分佈是一個高維分佈’而產生的分佈來自一個低維分佈，</w:t>
      </w:r>
      <w:r>
        <w:rPr>
          <w:spacing w:val="-86"/>
          <w:w w:val="104"/>
        </w:rPr>
        <w:t> </w:t>
      </w:r>
      <w:r>
        <w:rPr/>
        <w:t>所以其 </w:t>
      </w:r>
      <w:r>
        <w:rPr/>
        <w:t>實很有可能產生分佈和其質分佈之間 就沒有重疊的部分。</w:t>
      </w:r>
      <w:r>
        <w:rPr>
          <w:spacing w:val="-60"/>
        </w:rPr>
        <w:t> </w:t>
      </w:r>
      <w:r>
        <w:rPr/>
        <w:t>除此之外，不可能真正 </w:t>
      </w:r>
      <w:r>
        <w:rPr/>
      </w:r>
      <w:r>
        <w:rPr>
          <w:w w:val="102"/>
        </w:rPr>
        <w:t>去計算兩個分</w:t>
      </w:r>
      <w:r>
        <w:rPr>
          <w:spacing w:val="13"/>
          <w:w w:val="102"/>
        </w:rPr>
        <w:t>佈</w:t>
      </w:r>
      <w:r>
        <w:rPr>
          <w:spacing w:val="-310"/>
          <w:w w:val="184"/>
        </w:rPr>
        <w:t>’</w:t>
      </w:r>
      <w:r>
        <w:rPr>
          <w:spacing w:val="-31"/>
          <w:w w:val="116"/>
        </w:rPr>
        <w:t>只</w:t>
      </w:r>
      <w:r>
        <w:rPr>
          <w:w w:val="102"/>
        </w:rPr>
        <w:t>能近似取</w:t>
      </w:r>
      <w:r>
        <w:rPr>
          <w:spacing w:val="-42"/>
          <w:w w:val="102"/>
        </w:rPr>
        <w:t>樣</w:t>
      </w:r>
      <w:r>
        <w:rPr>
          <w:spacing w:val="-387"/>
          <w:w w:val="193"/>
        </w:rPr>
        <w:t>，</w:t>
      </w:r>
      <w:r>
        <w:rPr>
          <w:w w:val="105"/>
        </w:rPr>
        <w:t>所</w:t>
      </w:r>
      <w:r>
        <w:rPr>
          <w:spacing w:val="-10"/>
          <w:w w:val="105"/>
        </w:rPr>
        <w:t>以</w:t>
      </w:r>
      <w:r>
        <w:rPr>
          <w:w w:val="101"/>
        </w:rPr>
        <w:t>也導致了兩種分佈沒有重疊部分。</w:t>
      </w:r>
      <w:r>
        <w:rPr>
          <w:spacing w:val="-49"/>
        </w:rPr>
        <w:t> </w:t>
      </w:r>
      <w:r>
        <w:rPr>
          <w:spacing w:val="-18"/>
          <w:w w:val="106"/>
        </w:rPr>
        <w:t>如</w:t>
      </w:r>
      <w:r>
        <w:rPr>
          <w:w w:val="101"/>
        </w:rPr>
        <w:t>果判</w:t>
      </w:r>
      <w:r>
        <w:rPr>
          <w:w w:val="101"/>
        </w:rPr>
        <w:t> </w:t>
      </w:r>
      <w:r>
        <w:rPr>
          <w:spacing w:val="-1"/>
          <w:w w:val="102"/>
        </w:rPr>
        <w:t>別器訓練得太好，那麼產生的分佈和原來分佈基本沒有重疊部分</w:t>
      </w:r>
      <w:r>
        <w:rPr>
          <w:spacing w:val="-58"/>
          <w:w w:val="102"/>
        </w:rPr>
        <w:t> </w:t>
      </w:r>
      <w:r>
        <w:rPr>
          <w:spacing w:val="-20"/>
          <w:w w:val="109"/>
        </w:rPr>
        <w:t>，這就導致了梯</w:t>
      </w:r>
      <w:r>
        <w:rPr>
          <w:w w:val="109"/>
        </w:rPr>
        <w:t> </w:t>
      </w:r>
      <w:r>
        <w:rPr>
          <w:w w:val="109"/>
        </w:rPr>
      </w:r>
      <w:r>
        <w:rPr>
          <w:spacing w:val="-8"/>
          <w:w w:val="104"/>
        </w:rPr>
        <w:t>度消失﹔如果判別器訓練得不好，這樣產生器的梯度又不准，</w:t>
      </w:r>
      <w:r>
        <w:rPr>
          <w:w w:val="104"/>
        </w:rPr>
        <w:t> </w:t>
      </w:r>
      <w:r>
        <w:rPr/>
        <w:t>就會出現錯誤的最 </w:t>
      </w:r>
      <w:r>
        <w:rPr/>
      </w:r>
      <w:r>
        <w:rPr>
          <w:w w:val="104"/>
        </w:rPr>
        <w:t>佳化方向</w:t>
      </w:r>
      <w:r>
        <w:rPr>
          <w:spacing w:val="-68"/>
          <w:w w:val="104"/>
        </w:rPr>
        <w:t> </w:t>
      </w:r>
      <w:r>
        <w:rPr>
          <w:spacing w:val="-19"/>
          <w:w w:val="110"/>
        </w:rPr>
        <w:t>。如果要使得</w:t>
      </w:r>
      <w:r>
        <w:rPr>
          <w:spacing w:val="-77"/>
          <w:w w:val="110"/>
        </w:rPr>
        <w:t> </w:t>
      </w:r>
      <w:r>
        <w:rPr>
          <w:rFonts w:ascii="Times New Roman" w:hAnsi="Times New Roman" w:cs="Times New Roman" w:eastAsia="Times New Roman" w:hint="default"/>
          <w:w w:val="104"/>
          <w:sz w:val="19"/>
          <w:szCs w:val="19"/>
        </w:rPr>
        <w:t>GAN</w:t>
      </w:r>
      <w:r>
        <w:rPr>
          <w:rFonts w:ascii="Times New Roman" w:hAnsi="Times New Roman" w:cs="Times New Roman" w:eastAsia="Times New Roman" w:hint="default"/>
          <w:spacing w:val="-24"/>
          <w:w w:val="104"/>
          <w:sz w:val="19"/>
          <w:szCs w:val="19"/>
        </w:rPr>
        <w:t> </w:t>
      </w:r>
      <w:r>
        <w:rPr>
          <w:spacing w:val="-10"/>
          <w:w w:val="106"/>
        </w:rPr>
        <w:t>能夠完美地收斂，那麼需要判別器的訓練不好也不</w:t>
      </w:r>
      <w:r>
        <w:rPr>
          <w:w w:val="106"/>
        </w:rPr>
        <w:t> </w:t>
      </w:r>
      <w:r>
        <w:rPr>
          <w:w w:val="106"/>
        </w:rPr>
      </w:r>
      <w:r>
        <w:rPr/>
        <w:t>壞，而這個度是很難把握的，</w:t>
      </w:r>
      <w:r>
        <w:rPr>
          <w:spacing w:val="-80"/>
        </w:rPr>
        <w:t> </w:t>
      </w:r>
      <w:r>
        <w:rPr/>
        <w:t>況且這還依賴資料的分佈等條件，</w:t>
      </w:r>
      <w:r>
        <w:rPr>
          <w:spacing w:val="-44"/>
        </w:rPr>
        <w:t> </w:t>
      </w:r>
      <w:r>
        <w:rPr>
          <w:spacing w:val="-7"/>
        </w:rPr>
        <w:t>所以</w:t>
      </w:r>
      <w:r>
        <w:rPr>
          <w:spacing w:val="-55"/>
        </w:rPr>
        <w:t> </w:t>
      </w:r>
      <w:r>
        <w:rPr>
          <w:rFonts w:ascii="Times New Roman" w:hAnsi="Times New Roman" w:cs="Times New Roman" w:eastAsia="Times New Roman" w:hint="default"/>
          <w:sz w:val="19"/>
          <w:szCs w:val="19"/>
        </w:rPr>
        <w:t>GAN</w:t>
      </w:r>
      <w:r>
        <w:rPr>
          <w:rFonts w:ascii="Times New Roman" w:hAnsi="Times New Roman" w:cs="Times New Roman" w:eastAsia="Times New Roman" w:hint="default"/>
          <w:spacing w:val="9"/>
          <w:sz w:val="19"/>
          <w:szCs w:val="19"/>
        </w:rPr>
        <w:t> </w:t>
      </w:r>
      <w:r>
        <w:rPr>
          <w:spacing w:val="-6"/>
        </w:rPr>
        <w:t>才這麼 </w:t>
      </w:r>
      <w:r>
        <w:rPr>
          <w:spacing w:val="-4"/>
          <w:w w:val="105"/>
        </w:rPr>
        <w:t>難訓練</w:t>
      </w:r>
      <w:r>
        <w:rPr>
          <w:spacing w:val="4"/>
          <w:w w:val="105"/>
        </w:rPr>
        <w:t> </w:t>
      </w:r>
      <w:r>
        <w:rPr>
          <w:w w:val="120"/>
        </w:rPr>
        <w:t>。</w:t>
      </w:r>
      <w:r>
        <w:rPr/>
      </w:r>
    </w:p>
    <w:p>
      <w:pPr>
        <w:spacing w:line="240" w:lineRule="auto" w:before="10"/>
        <w:ind w:right="0"/>
        <w:rPr>
          <w:rFonts w:ascii="細明體_HKSCS" w:hAnsi="細明體_HKSCS" w:cs="細明體_HKSCS" w:eastAsia="細明體_HKSCS" w:hint="default"/>
          <w:sz w:val="20"/>
          <w:szCs w:val="20"/>
        </w:rPr>
      </w:pPr>
    </w:p>
    <w:p>
      <w:pPr>
        <w:numPr>
          <w:ilvl w:val="0"/>
          <w:numId w:val="143"/>
        </w:numPr>
        <w:tabs>
          <w:tab w:pos="627" w:val="left" w:leader="none"/>
        </w:tabs>
        <w:spacing w:before="0"/>
        <w:ind w:left="626" w:right="0" w:hanging="266"/>
        <w:jc w:val="left"/>
        <w:rPr>
          <w:rFonts w:ascii="細明體_HKSCS" w:hAnsi="細明體_HKSCS" w:cs="細明體_HKSCS" w:eastAsia="細明體_HKSCS" w:hint="default"/>
          <w:sz w:val="22"/>
          <w:szCs w:val="22"/>
        </w:rPr>
      </w:pPr>
      <w:r>
        <w:rPr>
          <w:rFonts w:ascii="Arial" w:hAnsi="Arial" w:cs="Arial" w:eastAsia="Arial" w:hint="default"/>
          <w:w w:val="110"/>
          <w:sz w:val="22"/>
          <w:szCs w:val="22"/>
        </w:rPr>
        <w:t>Wasserstein</w:t>
      </w:r>
      <w:r>
        <w:rPr>
          <w:rFonts w:ascii="Arial" w:hAnsi="Arial" w:cs="Arial" w:eastAsia="Arial" w:hint="default"/>
          <w:spacing w:val="17"/>
          <w:w w:val="110"/>
          <w:sz w:val="22"/>
          <w:szCs w:val="22"/>
        </w:rPr>
        <w:t> </w:t>
      </w:r>
      <w:r>
        <w:rPr>
          <w:rFonts w:ascii="細明體_HKSCS" w:hAnsi="細明體_HKSCS" w:cs="細明體_HKSCS" w:eastAsia="細明體_HKSCS" w:hint="default"/>
          <w:w w:val="110"/>
          <w:sz w:val="23"/>
          <w:szCs w:val="23"/>
        </w:rPr>
        <w:t>距離</w:t>
      </w:r>
      <w:r>
        <w:rPr>
          <w:rFonts w:ascii="細明體_HKSCS" w:hAnsi="細明體_HKSCS" w:cs="細明體_HKSCS" w:eastAsia="細明體_HKSCS" w:hint="default"/>
          <w:sz w:val="23"/>
          <w:szCs w:val="23"/>
        </w:rPr>
      </w:r>
    </w:p>
    <w:p>
      <w:pPr>
        <w:spacing w:line="328" w:lineRule="auto" w:before="192"/>
        <w:ind w:left="115" w:right="1085"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既然</w:t>
      </w:r>
      <w:r>
        <w:rPr>
          <w:rFonts w:ascii="細明體_HKSCS" w:hAnsi="細明體_HKSCS" w:cs="細明體_HKSCS" w:eastAsia="細明體_HKSCS" w:hint="default"/>
          <w:spacing w:val="-87"/>
          <w:w w:val="105"/>
          <w:sz w:val="20"/>
          <w:szCs w:val="20"/>
        </w:rPr>
        <w:t> </w:t>
      </w:r>
      <w:r>
        <w:rPr>
          <w:rFonts w:ascii="Times New Roman" w:hAnsi="Times New Roman" w:cs="Times New Roman" w:eastAsia="Times New Roman" w:hint="default"/>
          <w:w w:val="105"/>
          <w:sz w:val="19"/>
          <w:szCs w:val="19"/>
        </w:rPr>
        <w:t>GAN</w:t>
      </w:r>
      <w:r>
        <w:rPr>
          <w:rFonts w:ascii="Times New Roman" w:hAnsi="Times New Roman" w:cs="Times New Roman" w:eastAsia="Times New Roman" w:hint="default"/>
          <w:spacing w:val="-27"/>
          <w:w w:val="105"/>
          <w:sz w:val="19"/>
          <w:szCs w:val="19"/>
        </w:rPr>
        <w:t> </w:t>
      </w:r>
      <w:r>
        <w:rPr>
          <w:rFonts w:ascii="細明體_HKSCS" w:hAnsi="細明體_HKSCS" w:cs="細明體_HKSCS" w:eastAsia="細明體_HKSCS" w:hint="default"/>
          <w:w w:val="105"/>
          <w:sz w:val="20"/>
          <w:szCs w:val="20"/>
        </w:rPr>
        <w:t>存在的問題都是由於</w:t>
      </w:r>
      <w:r>
        <w:rPr>
          <w:rFonts w:ascii="細明體_HKSCS" w:hAnsi="細明體_HKSCS" w:cs="細明體_HKSCS" w:eastAsia="細明體_HKSCS" w:hint="default"/>
          <w:spacing w:val="-60"/>
          <w:w w:val="105"/>
          <w:sz w:val="20"/>
          <w:szCs w:val="20"/>
        </w:rPr>
        <w:t> </w:t>
      </w:r>
      <w:r>
        <w:rPr>
          <w:rFonts w:ascii="Times New Roman" w:hAnsi="Times New Roman" w:cs="Times New Roman" w:eastAsia="Times New Roman" w:hint="default"/>
          <w:w w:val="105"/>
          <w:sz w:val="19"/>
          <w:szCs w:val="19"/>
        </w:rPr>
        <w:t>JS</w:t>
      </w:r>
      <w:r>
        <w:rPr>
          <w:rFonts w:ascii="Times New Roman" w:hAnsi="Times New Roman" w:cs="Times New Roman" w:eastAsia="Times New Roman" w:hint="default"/>
          <w:spacing w:val="-12"/>
          <w:w w:val="105"/>
          <w:sz w:val="19"/>
          <w:szCs w:val="19"/>
        </w:rPr>
        <w:t> </w:t>
      </w:r>
      <w:r>
        <w:rPr>
          <w:rFonts w:ascii="Times New Roman" w:hAnsi="Times New Roman" w:cs="Times New Roman" w:eastAsia="Times New Roman" w:hint="default"/>
          <w:w w:val="105"/>
          <w:sz w:val="19"/>
          <w:szCs w:val="19"/>
        </w:rPr>
        <w:t>Divergence</w:t>
      </w:r>
      <w:r>
        <w:rPr>
          <w:rFonts w:ascii="Times New Roman" w:hAnsi="Times New Roman" w:cs="Times New Roman" w:eastAsia="Times New Roman" w:hint="default"/>
          <w:spacing w:val="-16"/>
          <w:w w:val="105"/>
          <w:sz w:val="19"/>
          <w:szCs w:val="19"/>
        </w:rPr>
        <w:t> </w:t>
      </w:r>
      <w:r>
        <w:rPr>
          <w:rFonts w:ascii="細明體_HKSCS" w:hAnsi="細明體_HKSCS" w:cs="細明體_HKSCS" w:eastAsia="細明體_HKSCS" w:hint="default"/>
          <w:w w:val="105"/>
          <w:sz w:val="20"/>
          <w:szCs w:val="20"/>
        </w:rPr>
        <w:t>引起的，那麼能不能換一種度 </w:t>
      </w:r>
      <w:r>
        <w:rPr>
          <w:rFonts w:ascii="細明體_HKSCS" w:hAnsi="細明體_HKSCS" w:cs="細明體_HKSCS" w:eastAsia="細明體_HKSCS" w:hint="default"/>
          <w:spacing w:val="-11"/>
          <w:w w:val="105"/>
          <w:sz w:val="20"/>
          <w:szCs w:val="20"/>
        </w:rPr>
        <w:t>量方式去衡量兩種分佈之間的差異，而不使用</w:t>
      </w:r>
      <w:r>
        <w:rPr>
          <w:rFonts w:ascii="細明體_HKSCS" w:hAnsi="細明體_HKSCS" w:cs="細明體_HKSCS" w:eastAsia="細明體_HKSCS" w:hint="default"/>
          <w:w w:val="105"/>
          <w:sz w:val="20"/>
          <w:szCs w:val="20"/>
        </w:rPr>
        <w:t> </w:t>
      </w:r>
      <w:r>
        <w:rPr>
          <w:rFonts w:ascii="Times New Roman" w:hAnsi="Times New Roman" w:cs="Times New Roman" w:eastAsia="Times New Roman" w:hint="default"/>
          <w:w w:val="106"/>
          <w:sz w:val="19"/>
          <w:szCs w:val="19"/>
        </w:rPr>
        <w:t>JS </w:t>
      </w:r>
      <w:r>
        <w:rPr>
          <w:rFonts w:ascii="Times New Roman" w:hAnsi="Times New Roman" w:cs="Times New Roman" w:eastAsia="Times New Roman" w:hint="default"/>
          <w:w w:val="106"/>
          <w:sz w:val="19"/>
          <w:szCs w:val="19"/>
        </w:rPr>
        <w:t>Divergence </w:t>
      </w:r>
      <w:r>
        <w:rPr>
          <w:rFonts w:ascii="細明體_HKSCS" w:hAnsi="細明體_HKSCS" w:cs="細明體_HKSCS" w:eastAsia="細明體_HKSCS" w:hint="default"/>
          <w:spacing w:val="-11"/>
          <w:w w:val="103"/>
          <w:sz w:val="20"/>
          <w:szCs w:val="20"/>
        </w:rPr>
        <w:t>？答案是一定的，這</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w w:val="105"/>
          <w:sz w:val="20"/>
          <w:szCs w:val="20"/>
        </w:rPr>
        <w:t>就是</w:t>
      </w:r>
      <w:r>
        <w:rPr>
          <w:rFonts w:ascii="細明體_HKSCS" w:hAnsi="細明體_HKSCS" w:cs="細明體_HKSCS" w:eastAsia="細明體_HKSCS" w:hint="default"/>
          <w:spacing w:val="-95"/>
          <w:w w:val="105"/>
          <w:sz w:val="20"/>
          <w:szCs w:val="20"/>
        </w:rPr>
        <w:t> </w:t>
      </w:r>
      <w:r>
        <w:rPr>
          <w:rFonts w:ascii="Times New Roman" w:hAnsi="Times New Roman" w:cs="Times New Roman" w:eastAsia="Times New Roman" w:hint="default"/>
          <w:w w:val="105"/>
          <w:sz w:val="19"/>
          <w:szCs w:val="19"/>
        </w:rPr>
        <w:t>WGAN </w:t>
      </w:r>
      <w:r>
        <w:rPr>
          <w:rFonts w:ascii="細明體_HKSCS" w:hAnsi="細明體_HKSCS" w:cs="細明體_HKSCS" w:eastAsia="細明體_HKSCS" w:hint="default"/>
          <w:spacing w:val="-5"/>
          <w:w w:val="105"/>
          <w:sz w:val="20"/>
          <w:szCs w:val="20"/>
        </w:rPr>
        <w:t>中提出的解決辦法。</w:t>
      </w:r>
      <w:r>
        <w:rPr>
          <w:rFonts w:ascii="細明體_HKSCS" w:hAnsi="細明體_HKSCS" w:cs="細明體_HKSCS" w:eastAsia="細明體_HKSCS" w:hint="default"/>
          <w:spacing w:val="-5"/>
          <w:sz w:val="20"/>
          <w:szCs w:val="20"/>
        </w:rPr>
      </w:r>
    </w:p>
    <w:p>
      <w:pPr>
        <w:spacing w:line="321" w:lineRule="auto" w:before="141"/>
        <w:ind w:left="115" w:right="1102"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首先介紹一種新的度量方式去度量兩種分佈之間的差異 </w:t>
      </w:r>
      <w:r>
        <w:rPr>
          <w:rFonts w:ascii="Times New Roman" w:hAnsi="Times New Roman" w:cs="Times New Roman" w:eastAsia="Times New Roman" w:hint="default"/>
          <w:w w:val="105"/>
          <w:sz w:val="19"/>
          <w:szCs w:val="19"/>
        </w:rPr>
        <w:t>Wasserstein </w:t>
      </w:r>
      <w:r>
        <w:rPr>
          <w:rFonts w:ascii="細明體_HKSCS" w:hAnsi="細明體_HKSCS" w:cs="細明體_HKSCS" w:eastAsia="細明體_HKSCS" w:hint="default"/>
          <w:w w:val="105"/>
          <w:sz w:val="20"/>
          <w:szCs w:val="20"/>
        </w:rPr>
        <w:t>距 離，也稱為</w:t>
      </w:r>
      <w:r>
        <w:rPr>
          <w:rFonts w:ascii="細明體_HKSCS" w:hAnsi="細明體_HKSCS" w:cs="細明體_HKSCS" w:eastAsia="細明體_HKSCS" w:hint="default"/>
          <w:spacing w:val="-83"/>
          <w:w w:val="105"/>
          <w:sz w:val="20"/>
          <w:szCs w:val="20"/>
        </w:rPr>
        <w:t> </w:t>
      </w:r>
      <w:r>
        <w:rPr>
          <w:rFonts w:ascii="Times New Roman" w:hAnsi="Times New Roman" w:cs="Times New Roman" w:eastAsia="Times New Roman" w:hint="default"/>
          <w:w w:val="105"/>
          <w:sz w:val="19"/>
          <w:szCs w:val="19"/>
        </w:rPr>
        <w:t>Earth</w:t>
      </w:r>
      <w:r>
        <w:rPr>
          <w:rFonts w:ascii="Times New Roman" w:hAnsi="Times New Roman" w:cs="Times New Roman" w:eastAsia="Times New Roman" w:hint="default"/>
          <w:spacing w:val="-26"/>
          <w:w w:val="105"/>
          <w:sz w:val="19"/>
          <w:szCs w:val="19"/>
        </w:rPr>
        <w:t> </w:t>
      </w:r>
      <w:r>
        <w:rPr>
          <w:rFonts w:ascii="Times New Roman" w:hAnsi="Times New Roman" w:cs="Times New Roman" w:eastAsia="Times New Roman" w:hint="default"/>
          <w:w w:val="105"/>
          <w:sz w:val="19"/>
          <w:szCs w:val="19"/>
        </w:rPr>
        <w:t>Mover</w:t>
      </w:r>
      <w:r>
        <w:rPr>
          <w:rFonts w:ascii="Times New Roman" w:hAnsi="Times New Roman" w:cs="Times New Roman" w:eastAsia="Times New Roman" w:hint="default"/>
          <w:spacing w:val="-29"/>
          <w:w w:val="105"/>
          <w:sz w:val="19"/>
          <w:szCs w:val="19"/>
        </w:rPr>
        <w:t> </w:t>
      </w:r>
      <w:r>
        <w:rPr>
          <w:rFonts w:ascii="細明體_HKSCS" w:hAnsi="細明體_HKSCS" w:cs="細明體_HKSCS" w:eastAsia="細明體_HKSCS" w:hint="default"/>
          <w:w w:val="105"/>
          <w:sz w:val="20"/>
          <w:szCs w:val="20"/>
        </w:rPr>
        <w:t>距離，定義如下</w:t>
      </w:r>
      <w:r>
        <w:rPr>
          <w:rFonts w:ascii="細明體_HKSCS" w:hAnsi="細明體_HKSCS" w:cs="細明體_HKSCS" w:eastAsia="細明體_HKSCS" w:hint="default"/>
          <w:sz w:val="20"/>
          <w:szCs w:val="20"/>
        </w:rPr>
      </w:r>
    </w:p>
    <w:p>
      <w:pPr>
        <w:tabs>
          <w:tab w:pos="3340" w:val="left" w:leader="none"/>
          <w:tab w:pos="3765" w:val="left" w:leader="none"/>
        </w:tabs>
        <w:spacing w:line="297" w:lineRule="exact" w:before="153"/>
        <w:ind w:left="2267" w:right="-14" w:firstLine="0"/>
        <w:jc w:val="left"/>
        <w:rPr>
          <w:rFonts w:ascii="細明體_HKSCS" w:hAnsi="細明體_HKSCS" w:cs="細明體_HKSCS" w:eastAsia="細明體_HKSCS" w:hint="default"/>
          <w:sz w:val="24"/>
          <w:szCs w:val="24"/>
        </w:rPr>
      </w:pPr>
      <w:r>
        <w:rPr/>
        <w:pict>
          <v:shape style="position:absolute;margin-left:183.960007pt;margin-top:16.947477pt;width:233.65pt;height:10.65pt;mso-position-horizontal-relative:page;mso-position-vertical-relative:paragraph;z-index:-455368" type="#_x0000_t202" filled="false" stroked="false">
            <v:textbox inset="0,0,0,0">
              <w:txbxContent>
                <w:p>
                  <w:pPr>
                    <w:tabs>
                      <w:tab w:pos="569" w:val="left" w:leader="none"/>
                      <w:tab w:pos="4190" w:val="left" w:leader="none"/>
                    </w:tabs>
                    <w:spacing w:line="212" w:lineRule="exact" w:before="0"/>
                    <w:ind w:left="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50"/>
                      <w:sz w:val="12"/>
                      <w:szCs w:val="12"/>
                    </w:rPr>
                    <w:t>'   </w:t>
                  </w:r>
                  <w:r>
                    <w:rPr>
                      <w:rFonts w:ascii="Times New Roman" w:hAnsi="Times New Roman" w:cs="Times New Roman" w:eastAsia="Times New Roman" w:hint="default"/>
                      <w:spacing w:val="25"/>
                      <w:w w:val="150"/>
                      <w:sz w:val="12"/>
                      <w:szCs w:val="12"/>
                    </w:rPr>
                    <w:t> </w:t>
                  </w:r>
                  <w:r>
                    <w:rPr>
                      <w:rFonts w:ascii="Times New Roman" w:hAnsi="Times New Roman" w:cs="Times New Roman" w:eastAsia="Times New Roman" w:hint="default"/>
                      <w:w w:val="150"/>
                      <w:sz w:val="12"/>
                      <w:szCs w:val="12"/>
                    </w:rPr>
                    <w:t>•</w:t>
                    <w:tab/>
                  </w:r>
                  <w:r>
                    <w:rPr>
                      <w:rFonts w:ascii="Times New Roman" w:hAnsi="Times New Roman" w:cs="Times New Roman" w:eastAsia="Times New Roman" w:hint="default"/>
                      <w:w w:val="115"/>
                      <w:sz w:val="12"/>
                      <w:szCs w:val="12"/>
                    </w:rPr>
                    <w:t>y-Il(P,</w:t>
                  </w:r>
                  <w:r>
                    <w:rPr>
                      <w:rFonts w:ascii="Times New Roman" w:hAnsi="Times New Roman" w:cs="Times New Roman" w:eastAsia="Times New Roman" w:hint="default"/>
                      <w:spacing w:val="-17"/>
                      <w:w w:val="115"/>
                      <w:sz w:val="12"/>
                      <w:szCs w:val="12"/>
                    </w:rPr>
                    <w:t> </w:t>
                  </w:r>
                  <w:r>
                    <w:rPr>
                      <w:rFonts w:ascii="Times New Roman" w:hAnsi="Times New Roman" w:cs="Times New Roman" w:eastAsia="Times New Roman" w:hint="default"/>
                      <w:w w:val="115"/>
                      <w:sz w:val="12"/>
                      <w:szCs w:val="12"/>
                    </w:rPr>
                    <w:t>,P</w:t>
                    <w:tab/>
                  </w:r>
                  <w:r>
                    <w:rPr>
                      <w:rFonts w:ascii="Times New Roman" w:hAnsi="Times New Roman" w:cs="Times New Roman" w:eastAsia="Times New Roman" w:hint="default"/>
                      <w:w w:val="105"/>
                      <w:position w:val="4"/>
                      <w:sz w:val="19"/>
                      <w:szCs w:val="19"/>
                    </w:rPr>
                    <w:t>(6.34)</w:t>
                  </w:r>
                  <w:r>
                    <w:rPr>
                      <w:rFonts w:ascii="Times New Roman" w:hAnsi="Times New Roman" w:cs="Times New Roman" w:eastAsia="Times New Roman" w:hint="default"/>
                      <w:sz w:val="19"/>
                      <w:szCs w:val="19"/>
                    </w:rPr>
                  </w:r>
                </w:p>
              </w:txbxContent>
            </v:textbox>
            <w10:wrap type="none"/>
          </v:shape>
        </w:pict>
      </w:r>
      <w:r>
        <w:rPr>
          <w:rFonts w:ascii="Arial" w:hAnsi="Arial" w:cs="Arial" w:eastAsia="Arial" w:hint="default"/>
          <w:i/>
          <w:w w:val="86"/>
          <w:sz w:val="19"/>
          <w:szCs w:val="19"/>
        </w:rPr>
        <w:t>W</w:t>
      </w:r>
      <w:r>
        <w:rPr>
          <w:rFonts w:ascii="Arial" w:hAnsi="Arial" w:cs="Arial" w:eastAsia="Arial" w:hint="default"/>
          <w:i/>
          <w:spacing w:val="-36"/>
          <w:sz w:val="19"/>
          <w:szCs w:val="19"/>
        </w:rPr>
        <w:t> </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sz w:val="20"/>
          <w:szCs w:val="20"/>
        </w:rPr>
        <w:t>月</w:t>
      </w:r>
      <w:r>
        <w:rPr>
          <w:rFonts w:ascii="細明體_HKSCS" w:hAnsi="細明體_HKSCS" w:cs="細明體_HKSCS" w:eastAsia="細明體_HKSCS" w:hint="default"/>
          <w:spacing w:val="-63"/>
          <w:sz w:val="20"/>
          <w:szCs w:val="20"/>
        </w:rPr>
        <w:t> </w:t>
      </w:r>
      <w:r>
        <w:rPr>
          <w:rFonts w:ascii="Arial" w:hAnsi="Arial" w:cs="Arial" w:eastAsia="Arial" w:hint="default"/>
          <w:i/>
          <w:spacing w:val="-21"/>
          <w:w w:val="95"/>
          <w:sz w:val="19"/>
          <w:szCs w:val="19"/>
        </w:rPr>
        <w:t>P</w:t>
      </w:r>
      <w:r>
        <w:rPr>
          <w:rFonts w:ascii="Arial" w:hAnsi="Arial" w:cs="Arial" w:eastAsia="Arial" w:hint="default"/>
          <w:i/>
          <w:spacing w:val="-45"/>
          <w:w w:val="248"/>
          <w:sz w:val="19"/>
          <w:szCs w:val="19"/>
        </w:rPr>
        <w:t>.</w:t>
      </w:r>
      <w:r>
        <w:rPr>
          <w:rFonts w:ascii="Arial" w:hAnsi="Arial" w:cs="Arial" w:eastAsia="Arial" w:hint="default"/>
          <w:i/>
          <w:w w:val="113"/>
          <w:sz w:val="19"/>
          <w:szCs w:val="19"/>
        </w:rPr>
        <w:t>)</w:t>
      </w:r>
      <w:r>
        <w:rPr>
          <w:rFonts w:ascii="Arial" w:hAnsi="Arial" w:cs="Arial" w:eastAsia="Arial" w:hint="default"/>
          <w:i/>
          <w:w w:val="113"/>
          <w:sz w:val="19"/>
          <w:szCs w:val="19"/>
        </w:rPr>
        <w:t>=</w:t>
      </w:r>
      <w:r>
        <w:rPr>
          <w:rFonts w:ascii="Arial" w:hAnsi="Arial" w:cs="Arial" w:eastAsia="Arial" w:hint="default"/>
          <w:i/>
          <w:sz w:val="19"/>
          <w:szCs w:val="19"/>
        </w:rPr>
        <w:tab/>
      </w:r>
      <w:r>
        <w:rPr>
          <w:rFonts w:ascii="Times New Roman" w:hAnsi="Times New Roman" w:cs="Times New Roman" w:eastAsia="Times New Roman" w:hint="default"/>
          <w:w w:val="100"/>
          <w:sz w:val="19"/>
          <w:szCs w:val="19"/>
        </w:rPr>
        <w:t>inf</w:t>
      </w:r>
      <w:r>
        <w:rPr>
          <w:rFonts w:ascii="Times New Roman" w:hAnsi="Times New Roman" w:cs="Times New Roman" w:eastAsia="Times New Roman" w:hint="default"/>
          <w:sz w:val="19"/>
          <w:szCs w:val="19"/>
        </w:rPr>
        <w:tab/>
      </w:r>
      <w:r>
        <w:rPr>
          <w:rFonts w:ascii="Times New Roman" w:hAnsi="Times New Roman" w:cs="Times New Roman" w:eastAsia="Times New Roman" w:hint="default"/>
          <w:i/>
          <w:w w:val="110"/>
          <w:sz w:val="20"/>
          <w:szCs w:val="20"/>
        </w:rPr>
        <w:t>E</w:t>
      </w:r>
      <w:r>
        <w:rPr>
          <w:rFonts w:ascii="Times New Roman" w:hAnsi="Times New Roman" w:cs="Times New Roman" w:eastAsia="Times New Roman" w:hint="default"/>
          <w:i/>
          <w:spacing w:val="-4"/>
          <w:w w:val="110"/>
          <w:sz w:val="20"/>
          <w:szCs w:val="20"/>
        </w:rPr>
        <w:t>,</w:t>
      </w:r>
      <w:r>
        <w:rPr>
          <w:rFonts w:ascii="Times New Roman" w:hAnsi="Times New Roman" w:cs="Times New Roman" w:eastAsia="Times New Roman" w:hint="default"/>
          <w:i/>
          <w:spacing w:val="-25"/>
          <w:w w:val="107"/>
          <w:sz w:val="20"/>
          <w:szCs w:val="20"/>
        </w:rPr>
        <w:t>.</w:t>
      </w:r>
      <w:r>
        <w:rPr>
          <w:rFonts w:ascii="Arial" w:hAnsi="Arial" w:cs="Arial" w:eastAsia="Arial" w:hint="default"/>
          <w:spacing w:val="6"/>
          <w:w w:val="135"/>
          <w:sz w:val="8"/>
          <w:szCs w:val="8"/>
        </w:rPr>
        <w:t>V</w:t>
      </w:r>
      <w:r>
        <w:rPr>
          <w:rFonts w:ascii="細明體_HKSCS" w:hAnsi="細明體_HKSCS" w:cs="細明體_HKSCS" w:eastAsia="細明體_HKSCS" w:hint="default"/>
          <w:spacing w:val="14"/>
          <w:w w:val="22"/>
          <w:sz w:val="26"/>
          <w:szCs w:val="26"/>
        </w:rPr>
        <w:t>﹝</w:t>
      </w:r>
      <w:r>
        <w:rPr>
          <w:rFonts w:ascii="Arial" w:hAnsi="Arial" w:cs="Arial" w:eastAsia="Arial" w:hint="default"/>
          <w:w w:val="65"/>
          <w:sz w:val="24"/>
          <w:szCs w:val="24"/>
        </w:rPr>
        <w:t>ll</w:t>
      </w:r>
      <w:r>
        <w:rPr>
          <w:rFonts w:ascii="Arial" w:hAnsi="Arial" w:cs="Arial" w:eastAsia="Arial" w:hint="default"/>
          <w:spacing w:val="-37"/>
          <w:sz w:val="24"/>
          <w:szCs w:val="24"/>
        </w:rPr>
        <w:t> </w:t>
      </w:r>
      <w:r>
        <w:rPr>
          <w:rFonts w:ascii="Arial" w:hAnsi="Arial" w:cs="Arial" w:eastAsia="Arial" w:hint="default"/>
          <w:w w:val="78"/>
          <w:sz w:val="24"/>
          <w:szCs w:val="24"/>
        </w:rPr>
        <w:t>x</w:t>
      </w:r>
      <w:r>
        <w:rPr>
          <w:rFonts w:ascii="Arial" w:hAnsi="Arial" w:cs="Arial" w:eastAsia="Arial" w:hint="default"/>
          <w:spacing w:val="-31"/>
          <w:sz w:val="24"/>
          <w:szCs w:val="24"/>
        </w:rPr>
        <w:t> </w:t>
      </w:r>
      <w:r>
        <w:rPr>
          <w:rFonts w:ascii="Arial" w:hAnsi="Arial" w:cs="Arial" w:eastAsia="Arial" w:hint="default"/>
          <w:w w:val="122"/>
          <w:sz w:val="24"/>
          <w:szCs w:val="24"/>
        </w:rPr>
        <w:t>-</w:t>
      </w:r>
      <w:r>
        <w:rPr>
          <w:rFonts w:ascii="Arial" w:hAnsi="Arial" w:cs="Arial" w:eastAsia="Arial" w:hint="default"/>
          <w:spacing w:val="-114"/>
          <w:w w:val="122"/>
          <w:sz w:val="24"/>
          <w:szCs w:val="24"/>
        </w:rPr>
        <w:t>y</w:t>
      </w:r>
      <w:r>
        <w:rPr>
          <w:rFonts w:ascii="Arial" w:hAnsi="Arial" w:cs="Arial" w:eastAsia="Arial" w:hint="default"/>
          <w:spacing w:val="-250"/>
          <w:w w:val="324"/>
          <w:sz w:val="25"/>
          <w:szCs w:val="25"/>
        </w:rPr>
        <w:t>l</w:t>
      </w:r>
      <w:r>
        <w:rPr>
          <w:rFonts w:ascii="細明體_HKSCS" w:hAnsi="細明體_HKSCS" w:cs="細明體_HKSCS" w:eastAsia="細明體_HKSCS" w:hint="default"/>
          <w:w w:val="21"/>
          <w:sz w:val="24"/>
          <w:szCs w:val="24"/>
        </w:rPr>
        <w:t>﹞</w:t>
      </w:r>
      <w:r>
        <w:rPr>
          <w:rFonts w:ascii="細明體_HKSCS" w:hAnsi="細明體_HKSCS" w:cs="細明體_HKSCS" w:eastAsia="細明體_HKSCS" w:hint="default"/>
          <w:sz w:val="24"/>
          <w:szCs w:val="24"/>
        </w:rPr>
      </w:r>
    </w:p>
    <w:p>
      <w:pPr>
        <w:spacing w:line="100" w:lineRule="exact" w:before="0"/>
        <w:ind w:left="1480" w:right="1733" w:firstLine="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w w:val="26"/>
          <w:sz w:val="11"/>
          <w:szCs w:val="11"/>
        </w:rPr>
        <w:t>）</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1"/>
          <w:sz w:val="11"/>
          <w:szCs w:val="11"/>
        </w:rPr>
        <w:t> </w:t>
      </w:r>
      <w:r>
        <w:rPr>
          <w:rFonts w:ascii="細明體_HKSCS" w:hAnsi="細明體_HKSCS" w:cs="細明體_HKSCS" w:eastAsia="細明體_HKSCS" w:hint="default"/>
          <w:spacing w:val="-18"/>
          <w:w w:val="101"/>
          <w:sz w:val="11"/>
          <w:szCs w:val="11"/>
        </w:rPr>
        <w:t>的</w:t>
      </w:r>
      <w:r>
        <w:rPr>
          <w:rFonts w:ascii="細明體_HKSCS" w:hAnsi="細明體_HKSCS" w:cs="細明體_HKSCS" w:eastAsia="細明體_HKSCS" w:hint="default"/>
          <w:w w:val="404"/>
          <w:sz w:val="11"/>
          <w:szCs w:val="11"/>
        </w:rPr>
        <w:t>，</w:t>
      </w:r>
      <w:r>
        <w:rPr>
          <w:rFonts w:ascii="細明體_HKSCS" w:hAnsi="細明體_HKSCS" w:cs="細明體_HKSCS" w:eastAsia="細明體_HKSCS" w:hint="default"/>
          <w:sz w:val="11"/>
          <w:szCs w:val="11"/>
        </w:rPr>
      </w:r>
    </w:p>
    <w:p>
      <w:pPr>
        <w:spacing w:line="240" w:lineRule="auto" w:before="11"/>
        <w:ind w:right="0"/>
        <w:rPr>
          <w:rFonts w:ascii="細明體_HKSCS" w:hAnsi="細明體_HKSCS" w:cs="細明體_HKSCS" w:eastAsia="細明體_HKSCS" w:hint="default"/>
          <w:sz w:val="15"/>
          <w:szCs w:val="15"/>
        </w:rPr>
      </w:pPr>
    </w:p>
    <w:p>
      <w:pPr>
        <w:spacing w:line="316" w:lineRule="auto" w:before="38"/>
        <w:ind w:left="107" w:right="1306"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看上去</w:t>
      </w:r>
      <w:r>
        <w:rPr>
          <w:rFonts w:ascii="細明體_HKSCS" w:hAnsi="細明體_HKSCS" w:cs="細明體_HKSCS" w:eastAsia="細明體_HKSCS" w:hint="default"/>
          <w:spacing w:val="-9"/>
          <w:w w:val="101"/>
          <w:sz w:val="20"/>
          <w:szCs w:val="20"/>
        </w:rPr>
        <w:t>可</w:t>
      </w:r>
      <w:r>
        <w:rPr>
          <w:rFonts w:ascii="細明體_HKSCS" w:hAnsi="細明體_HKSCS" w:cs="細明體_HKSCS" w:eastAsia="細明體_HKSCS" w:hint="default"/>
          <w:spacing w:val="-18"/>
          <w:w w:val="113"/>
          <w:sz w:val="20"/>
          <w:szCs w:val="20"/>
        </w:rPr>
        <w:t>能</w:t>
      </w:r>
      <w:r>
        <w:rPr>
          <w:rFonts w:ascii="細明體_HKSCS" w:hAnsi="細明體_HKSCS" w:cs="細明體_HKSCS" w:eastAsia="細明體_HKSCS" w:hint="default"/>
          <w:spacing w:val="-32"/>
          <w:w w:val="113"/>
          <w:sz w:val="20"/>
          <w:szCs w:val="20"/>
        </w:rPr>
        <w:t>比</w:t>
      </w:r>
      <w:r>
        <w:rPr>
          <w:rFonts w:ascii="細明體_HKSCS" w:hAnsi="細明體_HKSCS" w:cs="細明體_HKSCS" w:eastAsia="細明體_HKSCS" w:hint="default"/>
          <w:w w:val="103"/>
          <w:sz w:val="20"/>
          <w:szCs w:val="20"/>
        </w:rPr>
        <w:t>較複雜</w:t>
      </w:r>
      <w:r>
        <w:rPr>
          <w:rFonts w:ascii="細明體_HKSCS" w:hAnsi="細明體_HKSCS" w:cs="細明體_HKSCS" w:eastAsia="細明體_HKSCS" w:hint="default"/>
          <w:spacing w:val="-11"/>
          <w:w w:val="103"/>
          <w:sz w:val="20"/>
          <w:szCs w:val="20"/>
        </w:rPr>
        <w:t>，</w:t>
      </w:r>
      <w:r>
        <w:rPr>
          <w:rFonts w:ascii="細明體_HKSCS" w:hAnsi="細明體_HKSCS" w:cs="細明體_HKSCS" w:eastAsia="細明體_HKSCS" w:hint="default"/>
          <w:w w:val="101"/>
          <w:sz w:val="20"/>
          <w:szCs w:val="20"/>
        </w:rPr>
        <w:t>數學解釋</w:t>
      </w:r>
      <w:r>
        <w:rPr>
          <w:rFonts w:ascii="細明體_HKSCS" w:hAnsi="細明體_HKSCS" w:cs="細明體_HKSCS" w:eastAsia="細明體_HKSCS" w:hint="default"/>
          <w:spacing w:val="-2"/>
          <w:w w:val="101"/>
          <w:sz w:val="20"/>
          <w:szCs w:val="20"/>
        </w:rPr>
        <w:t>如</w:t>
      </w:r>
      <w:r>
        <w:rPr>
          <w:rFonts w:ascii="細明體_HKSCS" w:hAnsi="細明體_HKSCS" w:cs="細明體_HKSCS" w:eastAsia="細明體_HKSCS" w:hint="default"/>
          <w:spacing w:val="-41"/>
          <w:w w:val="103"/>
          <w:sz w:val="20"/>
          <w:szCs w:val="20"/>
        </w:rPr>
        <w:t>下</w:t>
      </w:r>
      <w:r>
        <w:rPr>
          <w:rFonts w:ascii="細明體_HKSCS" w:hAnsi="細明體_HKSCS" w:cs="細明體_HKSCS" w:eastAsia="細明體_HKSCS" w:hint="default"/>
          <w:spacing w:val="-355"/>
          <w:w w:val="188"/>
          <w:sz w:val="20"/>
          <w:szCs w:val="20"/>
        </w:rPr>
        <w:t>．</w:t>
      </w:r>
      <w:r>
        <w:rPr>
          <w:rFonts w:ascii="細明體_HKSCS" w:hAnsi="細明體_HKSCS" w:cs="細明體_HKSCS" w:eastAsia="細明體_HKSCS" w:hint="default"/>
          <w:w w:val="102"/>
          <w:sz w:val="20"/>
          <w:szCs w:val="20"/>
        </w:rPr>
        <w:t>對於兩種分佈</w:t>
      </w:r>
      <w:r>
        <w:rPr>
          <w:rFonts w:ascii="細明體_HKSCS" w:hAnsi="細明體_HKSCS" w:cs="細明體_HKSCS" w:eastAsia="細明體_HKSCS" w:hint="default"/>
          <w:spacing w:val="-50"/>
          <w:sz w:val="20"/>
          <w:szCs w:val="20"/>
        </w:rPr>
        <w:t> </w:t>
      </w:r>
      <w:r>
        <w:rPr>
          <w:rFonts w:ascii="Arial" w:hAnsi="Arial" w:cs="Arial" w:eastAsia="Arial" w:hint="default"/>
          <w:i/>
          <w:spacing w:val="-95"/>
          <w:w w:val="107"/>
          <w:sz w:val="19"/>
          <w:szCs w:val="19"/>
        </w:rPr>
        <w:t>P</w:t>
      </w:r>
      <w:r>
        <w:rPr>
          <w:rFonts w:ascii="細明體_HKSCS" w:hAnsi="細明體_HKSCS" w:cs="細明體_HKSCS" w:eastAsia="細明體_HKSCS" w:hint="default"/>
          <w:spacing w:val="-339"/>
          <w:w w:val="174"/>
          <w:sz w:val="19"/>
          <w:szCs w:val="19"/>
        </w:rPr>
        <w:t>，</w:t>
      </w:r>
      <w:r>
        <w:rPr>
          <w:rFonts w:ascii="細明體_HKSCS" w:hAnsi="細明體_HKSCS" w:cs="細明體_HKSCS" w:eastAsia="細明體_HKSCS" w:hint="default"/>
          <w:spacing w:val="16"/>
          <w:w w:val="114"/>
          <w:sz w:val="20"/>
          <w:szCs w:val="20"/>
        </w:rPr>
        <w:t>和</w:t>
      </w:r>
      <w:r>
        <w:rPr>
          <w:rFonts w:ascii="Arial" w:hAnsi="Arial" w:cs="Arial" w:eastAsia="Arial" w:hint="default"/>
          <w:spacing w:val="1"/>
          <w:w w:val="147"/>
          <w:sz w:val="19"/>
          <w:szCs w:val="19"/>
        </w:rPr>
        <w:t>f</w:t>
      </w:r>
      <w:r>
        <w:rPr>
          <w:rFonts w:ascii="細明體_HKSCS" w:hAnsi="細明體_HKSCS" w:cs="細明體_HKSCS" w:eastAsia="細明體_HKSCS" w:hint="default"/>
          <w:w w:val="67"/>
          <w:sz w:val="20"/>
          <w:szCs w:val="20"/>
        </w:rPr>
        <w:t>言</w:t>
      </w:r>
      <w:r>
        <w:rPr>
          <w:rFonts w:ascii="細明體_HKSCS" w:hAnsi="細明體_HKSCS" w:cs="細明體_HKSCS" w:eastAsia="細明體_HKSCS" w:hint="default"/>
          <w:spacing w:val="-56"/>
          <w:sz w:val="20"/>
          <w:szCs w:val="20"/>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4"/>
          <w:sz w:val="20"/>
          <w:szCs w:val="20"/>
        </w:rPr>
        <w:t>它</w:t>
      </w:r>
      <w:r>
        <w:rPr>
          <w:rFonts w:ascii="細明體_HKSCS" w:hAnsi="細明體_HKSCS" w:cs="細明體_HKSCS" w:eastAsia="細明體_HKSCS" w:hint="default"/>
          <w:spacing w:val="-13"/>
          <w:w w:val="104"/>
          <w:sz w:val="20"/>
          <w:szCs w:val="20"/>
        </w:rPr>
        <w:t>們</w:t>
      </w:r>
      <w:r>
        <w:rPr>
          <w:rFonts w:ascii="細明體_HKSCS" w:hAnsi="細明體_HKSCS" w:cs="細明體_HKSCS" w:eastAsia="細明體_HKSCS" w:hint="default"/>
          <w:sz w:val="20"/>
          <w:szCs w:val="20"/>
        </w:rPr>
        <w:t>的聯合分</w:t>
      </w:r>
      <w:r>
        <w:rPr>
          <w:rFonts w:ascii="細明體_HKSCS" w:hAnsi="細明體_HKSCS" w:cs="細明體_HKSCS" w:eastAsia="細明體_HKSCS" w:hint="default"/>
          <w:sz w:val="20"/>
          <w:szCs w:val="20"/>
        </w:rPr>
        <w:t> </w:t>
      </w:r>
      <w:r>
        <w:rPr>
          <w:rFonts w:ascii="細明體_HKSCS" w:hAnsi="細明體_HKSCS" w:cs="細明體_HKSCS" w:eastAsia="細明體_HKSCS" w:hint="default"/>
          <w:w w:val="102"/>
          <w:sz w:val="20"/>
          <w:szCs w:val="20"/>
        </w:rPr>
        <w:t>佈</w:t>
      </w:r>
      <w:r>
        <w:rPr>
          <w:rFonts w:ascii="細明體_HKSCS" w:hAnsi="細明體_HKSCS" w:cs="細明體_HKSCS" w:eastAsia="細明體_HKSCS" w:hint="default"/>
          <w:spacing w:val="2"/>
          <w:w w:val="102"/>
          <w:sz w:val="20"/>
          <w:szCs w:val="20"/>
        </w:rPr>
        <w:t>是</w:t>
      </w:r>
      <w:r>
        <w:rPr>
          <w:rFonts w:ascii="Arial" w:hAnsi="Arial" w:cs="Arial" w:eastAsia="Arial" w:hint="default"/>
          <w:w w:val="79"/>
          <w:sz w:val="25"/>
          <w:szCs w:val="25"/>
        </w:rPr>
        <w:t>TI</w:t>
      </w:r>
      <w:r>
        <w:rPr>
          <w:rFonts w:ascii="Arial" w:hAnsi="Arial" w:cs="Arial" w:eastAsia="Arial" w:hint="default"/>
          <w:spacing w:val="-24"/>
          <w:sz w:val="25"/>
          <w:szCs w:val="25"/>
        </w:rPr>
        <w:t> </w:t>
      </w:r>
      <w:r>
        <w:rPr>
          <w:rFonts w:ascii="Arial" w:hAnsi="Arial" w:cs="Arial" w:eastAsia="Arial" w:hint="default"/>
          <w:i/>
          <w:w w:val="98"/>
          <w:sz w:val="19"/>
          <w:szCs w:val="19"/>
        </w:rPr>
        <w:t>(</w:t>
      </w:r>
      <w:r>
        <w:rPr>
          <w:rFonts w:ascii="Arial" w:hAnsi="Arial" w:cs="Arial" w:eastAsia="Arial" w:hint="default"/>
          <w:i/>
          <w:w w:val="98"/>
          <w:sz w:val="19"/>
          <w:szCs w:val="19"/>
        </w:rPr>
        <w:t>P,,P</w:t>
      </w:r>
      <w:r>
        <w:rPr>
          <w:rFonts w:ascii="Arial" w:hAnsi="Arial" w:cs="Arial" w:eastAsia="Arial" w:hint="default"/>
          <w:i/>
          <w:spacing w:val="-4"/>
          <w:w w:val="98"/>
          <w:sz w:val="19"/>
          <w:szCs w:val="19"/>
        </w:rPr>
        <w:t>g</w:t>
      </w:r>
      <w:r>
        <w:rPr>
          <w:rFonts w:ascii="細明體_HKSCS" w:hAnsi="細明體_HKSCS" w:cs="細明體_HKSCS" w:eastAsia="細明體_HKSCS" w:hint="default"/>
          <w:spacing w:val="-38"/>
          <w:w w:val="27"/>
          <w:sz w:val="19"/>
          <w:szCs w:val="19"/>
        </w:rPr>
        <w:t>）</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1"/>
          <w:sz w:val="20"/>
          <w:szCs w:val="20"/>
        </w:rPr>
        <w:t>換句話</w:t>
      </w:r>
      <w:r>
        <w:rPr>
          <w:rFonts w:ascii="細明體_HKSCS" w:hAnsi="細明體_HKSCS" w:cs="細明體_HKSCS" w:eastAsia="細明體_HKSCS" w:hint="default"/>
          <w:spacing w:val="12"/>
          <w:w w:val="101"/>
          <w:sz w:val="20"/>
          <w:szCs w:val="20"/>
        </w:rPr>
        <w:t>說</w:t>
      </w:r>
      <w:r>
        <w:rPr>
          <w:rFonts w:ascii="Arial" w:hAnsi="Arial" w:cs="Arial" w:eastAsia="Arial" w:hint="default"/>
          <w:w w:val="79"/>
          <w:sz w:val="25"/>
          <w:szCs w:val="25"/>
        </w:rPr>
        <w:t>T</w:t>
      </w:r>
      <w:r>
        <w:rPr>
          <w:rFonts w:ascii="Arial" w:hAnsi="Arial" w:cs="Arial" w:eastAsia="Arial" w:hint="default"/>
          <w:w w:val="79"/>
          <w:sz w:val="25"/>
          <w:szCs w:val="25"/>
        </w:rPr>
        <w:t>I</w:t>
      </w:r>
      <w:r>
        <w:rPr>
          <w:rFonts w:ascii="Arial" w:hAnsi="Arial" w:cs="Arial" w:eastAsia="Arial" w:hint="default"/>
          <w:spacing w:val="-31"/>
          <w:sz w:val="25"/>
          <w:szCs w:val="25"/>
        </w:rPr>
        <w:t> </w:t>
      </w:r>
      <w:r>
        <w:rPr>
          <w:rFonts w:ascii="Arial" w:hAnsi="Arial" w:cs="Arial" w:eastAsia="Arial" w:hint="default"/>
          <w:i/>
          <w:w w:val="109"/>
          <w:sz w:val="19"/>
          <w:szCs w:val="19"/>
        </w:rPr>
        <w:t>(</w:t>
      </w:r>
      <w:r>
        <w:rPr>
          <w:rFonts w:ascii="Arial" w:hAnsi="Arial" w:cs="Arial" w:eastAsia="Arial" w:hint="default"/>
          <w:i/>
          <w:w w:val="109"/>
          <w:sz w:val="19"/>
          <w:szCs w:val="19"/>
        </w:rPr>
        <w:t>P,,P</w:t>
      </w:r>
      <w:r>
        <w:rPr>
          <w:rFonts w:ascii="Arial" w:hAnsi="Arial" w:cs="Arial" w:eastAsia="Arial" w:hint="default"/>
          <w:i/>
          <w:spacing w:val="1"/>
          <w:sz w:val="19"/>
          <w:szCs w:val="19"/>
        </w:rPr>
        <w:t> </w:t>
      </w:r>
      <w:r>
        <w:rPr>
          <w:rFonts w:ascii="細明體_HKSCS" w:hAnsi="細明體_HKSCS" w:cs="細明體_HKSCS" w:eastAsia="細明體_HKSCS" w:hint="default"/>
          <w:spacing w:val="-18"/>
          <w:w w:val="31"/>
          <w:sz w:val="19"/>
          <w:szCs w:val="19"/>
        </w:rPr>
        <w:t>）</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spacing w:val="-41"/>
          <w:w w:val="114"/>
          <w:sz w:val="20"/>
          <w:szCs w:val="20"/>
        </w:rPr>
        <w:t>中</w:t>
      </w:r>
      <w:r>
        <w:rPr>
          <w:rFonts w:ascii="細明體_HKSCS" w:hAnsi="細明體_HKSCS" w:cs="細明體_HKSCS" w:eastAsia="細明體_HKSCS" w:hint="default"/>
          <w:w w:val="101"/>
          <w:sz w:val="20"/>
          <w:szCs w:val="20"/>
        </w:rPr>
        <w:t>每一個聯合分佈的</w:t>
      </w:r>
      <w:r>
        <w:rPr>
          <w:rFonts w:ascii="細明體_HKSCS" w:hAnsi="細明體_HKSCS" w:cs="細明體_HKSCS" w:eastAsia="細明體_HKSCS" w:hint="default"/>
          <w:spacing w:val="-11"/>
          <w:w w:val="101"/>
          <w:sz w:val="20"/>
          <w:szCs w:val="20"/>
        </w:rPr>
        <w:t>邊</w:t>
      </w:r>
      <w:r>
        <w:rPr>
          <w:rFonts w:ascii="細明體_HKSCS" w:hAnsi="細明體_HKSCS" w:cs="細明體_HKSCS" w:eastAsia="細明體_HKSCS" w:hint="default"/>
          <w:w w:val="107"/>
          <w:sz w:val="20"/>
          <w:szCs w:val="20"/>
        </w:rPr>
        <w:t>緣分</w:t>
      </w:r>
      <w:r>
        <w:rPr>
          <w:rFonts w:ascii="細明體_HKSCS" w:hAnsi="細明體_HKSCS" w:cs="細明體_HKSCS" w:eastAsia="細明體_HKSCS" w:hint="default"/>
          <w:spacing w:val="-16"/>
          <w:w w:val="107"/>
          <w:sz w:val="20"/>
          <w:szCs w:val="20"/>
        </w:rPr>
        <w:t>佈</w:t>
      </w:r>
      <w:r>
        <w:rPr>
          <w:rFonts w:ascii="細明體_HKSCS" w:hAnsi="細明體_HKSCS" w:cs="細明體_HKSCS" w:eastAsia="細明體_HKSCS" w:hint="default"/>
          <w:w w:val="103"/>
          <w:sz w:val="20"/>
          <w:szCs w:val="20"/>
        </w:rPr>
        <w:t>就是</w:t>
      </w:r>
      <w:r>
        <w:rPr>
          <w:rFonts w:ascii="細明體_HKSCS" w:hAnsi="細明體_HKSCS" w:cs="細明體_HKSCS" w:eastAsia="細明體_HKSCS" w:hint="default"/>
          <w:spacing w:val="-69"/>
          <w:sz w:val="20"/>
          <w:szCs w:val="20"/>
        </w:rPr>
        <w:t> </w:t>
      </w:r>
      <w:r>
        <w:rPr>
          <w:rFonts w:ascii="Arial" w:hAnsi="Arial" w:cs="Arial" w:eastAsia="Arial" w:hint="default"/>
          <w:i/>
          <w:spacing w:val="-132"/>
          <w:w w:val="101"/>
          <w:sz w:val="19"/>
          <w:szCs w:val="19"/>
        </w:rPr>
        <w:t>P</w:t>
      </w:r>
      <w:r>
        <w:rPr>
          <w:rFonts w:ascii="細明體_HKSCS" w:hAnsi="細明體_HKSCS" w:cs="細明體_HKSCS" w:eastAsia="細明體_HKSCS" w:hint="default"/>
          <w:spacing w:val="-424"/>
          <w:w w:val="176"/>
          <w:sz w:val="22"/>
          <w:szCs w:val="22"/>
        </w:rPr>
        <w:t>，</w:t>
      </w:r>
      <w:r>
        <w:rPr>
          <w:rFonts w:ascii="細明體_HKSCS" w:hAnsi="細明體_HKSCS" w:cs="細明體_HKSCS" w:eastAsia="細明體_HKSCS" w:hint="default"/>
          <w:w w:val="101"/>
          <w:sz w:val="20"/>
          <w:szCs w:val="20"/>
        </w:rPr>
        <w:t>或</w:t>
      </w:r>
      <w:r>
        <w:rPr>
          <w:rFonts w:ascii="細明體_HKSCS" w:hAnsi="細明體_HKSCS" w:cs="細明體_HKSCS" w:eastAsia="細明體_HKSCS" w:hint="default"/>
          <w:spacing w:val="-72"/>
          <w:sz w:val="20"/>
          <w:szCs w:val="20"/>
        </w:rPr>
        <w:t> </w:t>
      </w:r>
      <w:r>
        <w:rPr>
          <w:rFonts w:ascii="細明體_HKSCS" w:hAnsi="細明體_HKSCS" w:cs="細明體_HKSCS" w:eastAsia="細明體_HKSCS" w:hint="default"/>
          <w:w w:val="106"/>
          <w:sz w:val="20"/>
          <w:szCs w:val="20"/>
        </w:rPr>
        <w:t>尺</w:t>
      </w:r>
      <w:r>
        <w:rPr>
          <w:rFonts w:ascii="細明體_HKSCS" w:hAnsi="細明體_HKSCS" w:cs="細明體_HKSCS" w:eastAsia="細明體_HKSCS" w:hint="default"/>
          <w:spacing w:val="-53"/>
          <w:sz w:val="20"/>
          <w:szCs w:val="20"/>
        </w:rPr>
        <w:t> </w:t>
      </w:r>
      <w:r>
        <w:rPr>
          <w:rFonts w:ascii="細明體_HKSCS" w:hAnsi="細明體_HKSCS" w:cs="細明體_HKSCS" w:eastAsia="細明體_HKSCS" w:hint="default"/>
          <w:w w:val="149"/>
          <w:sz w:val="20"/>
          <w:szCs w:val="20"/>
        </w:rPr>
        <w:t>。</w:t>
      </w:r>
      <w:r>
        <w:rPr>
          <w:rFonts w:ascii="細明體_HKSCS" w:hAnsi="細明體_HKSCS" w:cs="細明體_HKSCS" w:eastAsia="細明體_HKSCS" w:hint="default"/>
          <w:sz w:val="20"/>
          <w:szCs w:val="20"/>
        </w:rPr>
      </w:r>
    </w:p>
    <w:p>
      <w:pPr>
        <w:spacing w:after="0" w:line="316" w:lineRule="auto"/>
        <w:jc w:val="left"/>
        <w:rPr>
          <w:rFonts w:ascii="細明體_HKSCS" w:hAnsi="細明體_HKSCS" w:cs="細明體_HKSCS" w:eastAsia="細明體_HKSCS" w:hint="default"/>
          <w:sz w:val="20"/>
          <w:szCs w:val="20"/>
        </w:rPr>
        <w:sectPr>
          <w:headerReference w:type="even" r:id="rId488"/>
          <w:pgSz w:w="9470" w:h="13040"/>
          <w:pgMar w:header="531" w:footer="522" w:top="740" w:bottom="720" w:left="1080" w:right="0"/>
        </w:sectPr>
      </w:pPr>
    </w:p>
    <w:p>
      <w:pPr>
        <w:spacing w:before="40"/>
        <w:ind w:left="103" w:right="0" w:firstLine="0"/>
        <w:jc w:val="left"/>
        <w:rPr>
          <w:rFonts w:ascii="細明體_HKSCS" w:hAnsi="細明體_HKSCS" w:cs="細明體_HKSCS" w:eastAsia="細明體_HKSCS" w:hint="default"/>
          <w:sz w:val="18"/>
          <w:szCs w:val="18"/>
        </w:rPr>
      </w:pPr>
      <w:r>
        <w:rPr>
          <w:rFonts w:ascii="Arial" w:hAnsi="Arial" w:cs="Arial" w:eastAsia="Arial" w:hint="default"/>
          <w:spacing w:val="-47"/>
          <w:w w:val="401"/>
          <w:sz w:val="8"/>
          <w:szCs w:val="8"/>
        </w:rPr>
        <w:t>E</w:t>
      </w:r>
      <w:r>
        <w:rPr>
          <w:rFonts w:ascii="細明體_HKSCS" w:hAnsi="細明體_HKSCS" w:cs="細明體_HKSCS" w:eastAsia="細明體_HKSCS" w:hint="default"/>
          <w:spacing w:val="-18"/>
          <w:w w:val="103"/>
          <w:sz w:val="18"/>
          <w:szCs w:val="18"/>
        </w:rPr>
        <w:t>且</w:t>
      </w:r>
      <w:r>
        <w:rPr>
          <w:rFonts w:ascii="細明體_HKSCS" w:hAnsi="細明體_HKSCS" w:cs="細明體_HKSCS" w:eastAsia="細明體_HKSCS" w:hint="default"/>
          <w:spacing w:val="-79"/>
          <w:w w:val="137"/>
          <w:sz w:val="18"/>
          <w:szCs w:val="18"/>
        </w:rPr>
        <w:t>－－</w:t>
      </w:r>
      <w:r>
        <w:rPr>
          <w:rFonts w:ascii="細明體_HKSCS" w:hAnsi="細明體_HKSCS" w:cs="細明體_HKSCS" w:eastAsia="細明體_HKSCS" w:hint="default"/>
          <w:w w:val="191"/>
          <w:sz w:val="18"/>
          <w:szCs w:val="18"/>
        </w:rPr>
        <w:t>－</w:t>
      </w:r>
      <w:r>
        <w:rPr>
          <w:rFonts w:ascii="細明體_HKSCS" w:hAnsi="細明體_HKSCS" w:cs="細明體_HKSCS" w:eastAsia="細明體_HKSCS" w:hint="default"/>
          <w:spacing w:val="-50"/>
          <w:sz w:val="18"/>
          <w:szCs w:val="18"/>
        </w:rPr>
        <w:t>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49"/>
          <w:sz w:val="18"/>
          <w:szCs w:val="18"/>
        </w:rPr>
        <w:t> </w:t>
      </w:r>
      <w:r>
        <w:rPr>
          <w:rFonts w:ascii="Times New Roman" w:hAnsi="Times New Roman" w:cs="Times New Roman" w:eastAsia="Times New Roman" w:hint="default"/>
          <w:w w:val="119"/>
          <w:sz w:val="20"/>
          <w:szCs w:val="20"/>
        </w:rPr>
        <w:t>6</w:t>
      </w:r>
      <w:r>
        <w:rPr>
          <w:rFonts w:ascii="Times New Roman" w:hAnsi="Times New Roman" w:cs="Times New Roman" w:eastAsia="Times New Roman" w:hint="default"/>
          <w:spacing w:val="-25"/>
          <w:sz w:val="20"/>
          <w:szCs w:val="20"/>
        </w:rPr>
        <w:t> </w:t>
      </w:r>
      <w:r>
        <w:rPr>
          <w:rFonts w:ascii="細明體_HKSCS" w:hAnsi="細明體_HKSCS" w:cs="細明體_HKSCS" w:eastAsia="細明體_HKSCS" w:hint="default"/>
          <w:w w:val="102"/>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6"/>
          <w:sz w:val="18"/>
          <w:szCs w:val="18"/>
        </w:rPr>
        <w:t> </w:t>
      </w:r>
      <w:r>
        <w:rPr>
          <w:rFonts w:ascii="細明體_HKSCS" w:hAnsi="細明體_HKSCS" w:cs="細明體_HKSCS" w:eastAsia="細明體_HKSCS" w:hint="default"/>
          <w:w w:val="101"/>
          <w:sz w:val="18"/>
          <w:szCs w:val="18"/>
        </w:rPr>
        <w:t>產生對抗網路</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0"/>
          <w:szCs w:val="20"/>
        </w:rPr>
      </w:pPr>
    </w:p>
    <w:p>
      <w:pPr>
        <w:spacing w:line="319" w:lineRule="auto" w:before="0"/>
        <w:ind w:left="1159"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那麼對每一個聯合分佈而言，</w:t>
      </w:r>
      <w:r>
        <w:rPr>
          <w:rFonts w:ascii="細明體_HKSCS" w:hAnsi="細明體_HKSCS" w:cs="細明體_HKSCS" w:eastAsia="細明體_HKSCS" w:hint="default"/>
          <w:spacing w:val="-72"/>
          <w:w w:val="105"/>
          <w:sz w:val="19"/>
          <w:szCs w:val="19"/>
        </w:rPr>
        <w:t> </w:t>
      </w:r>
      <w:r>
        <w:rPr>
          <w:rFonts w:ascii="細明體_HKSCS" w:hAnsi="細明體_HKSCS" w:cs="細明體_HKSCS" w:eastAsia="細明體_HKSCS" w:hint="default"/>
          <w:w w:val="106"/>
          <w:sz w:val="19"/>
          <w:szCs w:val="19"/>
        </w:rPr>
        <w:t>從裡面取權</w:t>
      </w:r>
      <w:r>
        <w:rPr>
          <w:rFonts w:ascii="細明體_HKSCS" w:hAnsi="細明體_HKSCS" w:cs="細明體_HKSCS" w:eastAsia="細明體_HKSCS" w:hint="default"/>
          <w:spacing w:val="-74"/>
          <w:w w:val="106"/>
          <w:sz w:val="19"/>
          <w:szCs w:val="19"/>
        </w:rPr>
        <w:t> </w:t>
      </w:r>
      <w:r>
        <w:rPr>
          <w:rFonts w:ascii="Times New Roman" w:hAnsi="Times New Roman" w:cs="Times New Roman" w:eastAsia="Times New Roman" w:hint="default"/>
          <w:w w:val="99"/>
          <w:sz w:val="22"/>
          <w:szCs w:val="22"/>
        </w:rPr>
        <w:t>x</w:t>
      </w:r>
      <w:r>
        <w:rPr>
          <w:rFonts w:ascii="Times New Roman" w:hAnsi="Times New Roman" w:cs="Times New Roman" w:eastAsia="Times New Roman" w:hint="default"/>
          <w:spacing w:val="-28"/>
          <w:w w:val="99"/>
          <w:sz w:val="22"/>
          <w:szCs w:val="22"/>
        </w:rPr>
        <w:t> </w:t>
      </w:r>
      <w:r>
        <w:rPr>
          <w:rFonts w:ascii="細明體_HKSCS" w:hAnsi="細明體_HKSCS" w:cs="細明體_HKSCS" w:eastAsia="細明體_HKSCS" w:hint="default"/>
          <w:spacing w:val="2"/>
          <w:w w:val="113"/>
          <w:sz w:val="21"/>
          <w:szCs w:val="21"/>
        </w:rPr>
        <w:t>和</w:t>
      </w:r>
      <w:r>
        <w:rPr>
          <w:rFonts w:ascii="Times New Roman" w:hAnsi="Times New Roman" w:cs="Times New Roman" w:eastAsia="Times New Roman" w:hint="default"/>
          <w:spacing w:val="2"/>
          <w:w w:val="113"/>
          <w:sz w:val="20"/>
          <w:szCs w:val="20"/>
        </w:rPr>
        <w:t>y</w:t>
      </w:r>
      <w:r>
        <w:rPr>
          <w:rFonts w:ascii="Times New Roman" w:hAnsi="Times New Roman" w:cs="Times New Roman" w:eastAsia="Times New Roman" w:hint="default"/>
          <w:spacing w:val="-22"/>
          <w:w w:val="113"/>
          <w:sz w:val="20"/>
          <w:szCs w:val="20"/>
        </w:rPr>
        <w:t> </w:t>
      </w:r>
      <w:r>
        <w:rPr>
          <w:rFonts w:ascii="細明體_HKSCS" w:hAnsi="細明體_HKSCS" w:cs="細明體_HKSCS" w:eastAsia="細明體_HKSCS" w:hint="default"/>
          <w:spacing w:val="-35"/>
          <w:w w:val="123"/>
          <w:sz w:val="19"/>
          <w:szCs w:val="19"/>
        </w:rPr>
        <w:t>’並計算</w:t>
      </w:r>
      <w:r>
        <w:rPr>
          <w:rFonts w:ascii="細明體_HKSCS" w:hAnsi="細明體_HKSCS" w:cs="細明體_HKSCS" w:eastAsia="細明體_HKSCS" w:hint="default"/>
          <w:spacing w:val="-91"/>
          <w:w w:val="123"/>
          <w:sz w:val="19"/>
          <w:szCs w:val="19"/>
        </w:rPr>
        <w:t> </w:t>
      </w:r>
      <w:r>
        <w:rPr>
          <w:rFonts w:ascii="Times New Roman" w:hAnsi="Times New Roman" w:cs="Times New Roman" w:eastAsia="Times New Roman" w:hint="default"/>
          <w:w w:val="104"/>
          <w:sz w:val="22"/>
          <w:szCs w:val="22"/>
        </w:rPr>
        <w:t>x</w:t>
      </w:r>
      <w:r>
        <w:rPr>
          <w:rFonts w:ascii="Times New Roman" w:hAnsi="Times New Roman" w:cs="Times New Roman" w:eastAsia="Times New Roman" w:hint="default"/>
          <w:spacing w:val="-31"/>
          <w:w w:val="104"/>
          <w:sz w:val="22"/>
          <w:szCs w:val="22"/>
        </w:rPr>
        <w:t> </w:t>
      </w:r>
      <w:r>
        <w:rPr>
          <w:rFonts w:ascii="細明體_HKSCS" w:hAnsi="細明體_HKSCS" w:cs="細明體_HKSCS" w:eastAsia="細明體_HKSCS" w:hint="default"/>
          <w:spacing w:val="4"/>
          <w:w w:val="113"/>
          <w:sz w:val="21"/>
          <w:szCs w:val="21"/>
        </w:rPr>
        <w:t>和</w:t>
      </w:r>
      <w:r>
        <w:rPr>
          <w:rFonts w:ascii="Times New Roman" w:hAnsi="Times New Roman" w:cs="Times New Roman" w:eastAsia="Times New Roman" w:hint="default"/>
          <w:spacing w:val="4"/>
          <w:w w:val="113"/>
          <w:sz w:val="20"/>
          <w:szCs w:val="20"/>
        </w:rPr>
        <w:t>y</w:t>
      </w:r>
      <w:r>
        <w:rPr>
          <w:rFonts w:ascii="Times New Roman" w:hAnsi="Times New Roman" w:cs="Times New Roman" w:eastAsia="Times New Roman" w:hint="default"/>
          <w:spacing w:val="-28"/>
          <w:w w:val="113"/>
          <w:sz w:val="20"/>
          <w:szCs w:val="20"/>
        </w:rPr>
        <w:t> </w:t>
      </w:r>
      <w:r>
        <w:rPr>
          <w:rFonts w:ascii="細明體_HKSCS" w:hAnsi="細明體_HKSCS" w:cs="細明體_HKSCS" w:eastAsia="細明體_HKSCS" w:hint="default"/>
          <w:spacing w:val="-2"/>
          <w:w w:val="107"/>
          <w:sz w:val="19"/>
          <w:szCs w:val="19"/>
        </w:rPr>
        <w:t>的距離，然值取遍</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w w:val="105"/>
          <w:sz w:val="19"/>
          <w:szCs w:val="19"/>
        </w:rPr>
        <w:t>所有的</w:t>
      </w:r>
      <w:r>
        <w:rPr>
          <w:rFonts w:ascii="細明體_HKSCS" w:hAnsi="細明體_HKSCS" w:cs="細明體_HKSCS" w:eastAsia="細明體_HKSCS" w:hint="default"/>
          <w:spacing w:val="-72"/>
          <w:w w:val="105"/>
          <w:sz w:val="19"/>
          <w:szCs w:val="19"/>
        </w:rPr>
        <w:t> </w:t>
      </w:r>
      <w:r>
        <w:rPr>
          <w:rFonts w:ascii="Times New Roman" w:hAnsi="Times New Roman" w:cs="Times New Roman" w:eastAsia="Times New Roman" w:hint="default"/>
          <w:w w:val="105"/>
          <w:sz w:val="23"/>
          <w:szCs w:val="23"/>
        </w:rPr>
        <w:t>x</w:t>
      </w:r>
      <w:r>
        <w:rPr>
          <w:rFonts w:ascii="Times New Roman" w:hAnsi="Times New Roman" w:cs="Times New Roman" w:eastAsia="Times New Roman" w:hint="default"/>
          <w:spacing w:val="-33"/>
          <w:w w:val="105"/>
          <w:sz w:val="23"/>
          <w:szCs w:val="23"/>
        </w:rPr>
        <w:t> </w:t>
      </w:r>
      <w:r>
        <w:rPr>
          <w:rFonts w:ascii="細明體_HKSCS" w:hAnsi="細明體_HKSCS" w:cs="細明體_HKSCS" w:eastAsia="細明體_HKSCS" w:hint="default"/>
          <w:spacing w:val="3"/>
          <w:w w:val="105"/>
          <w:sz w:val="19"/>
          <w:szCs w:val="19"/>
        </w:rPr>
        <w:t>和</w:t>
      </w:r>
      <w:r>
        <w:rPr>
          <w:rFonts w:ascii="Times New Roman" w:hAnsi="Times New Roman" w:cs="Times New Roman" w:eastAsia="Times New Roman" w:hint="default"/>
          <w:spacing w:val="3"/>
          <w:w w:val="105"/>
          <w:sz w:val="20"/>
          <w:szCs w:val="20"/>
        </w:rPr>
        <w:t>y</w:t>
      </w:r>
      <w:r>
        <w:rPr>
          <w:rFonts w:ascii="Times New Roman" w:hAnsi="Times New Roman" w:cs="Times New Roman" w:eastAsia="Times New Roman" w:hint="default"/>
          <w:spacing w:val="-15"/>
          <w:w w:val="105"/>
          <w:sz w:val="20"/>
          <w:szCs w:val="20"/>
        </w:rPr>
        <w:t> </w:t>
      </w:r>
      <w:r>
        <w:rPr>
          <w:rFonts w:ascii="細明體_HKSCS" w:hAnsi="細明體_HKSCS" w:cs="細明體_HKSCS" w:eastAsia="細明體_HKSCS" w:hint="default"/>
          <w:w w:val="105"/>
          <w:sz w:val="19"/>
          <w:szCs w:val="19"/>
        </w:rPr>
        <w:t>計算一下期望，接著取這些期望裡面最小的作為</w:t>
      </w:r>
      <w:r>
        <w:rPr>
          <w:rFonts w:ascii="細明體_HKSCS" w:hAnsi="細明體_HKSCS" w:cs="細明體_HKSCS" w:eastAsia="細明體_HKSCS" w:hint="default"/>
          <w:spacing w:val="-4"/>
          <w:w w:val="105"/>
          <w:sz w:val="19"/>
          <w:szCs w:val="19"/>
        </w:rPr>
        <w:t> </w:t>
      </w:r>
      <w:r>
        <w:rPr>
          <w:rFonts w:ascii="Arial" w:hAnsi="Arial" w:cs="Arial" w:eastAsia="Arial" w:hint="default"/>
          <w:spacing w:val="3"/>
          <w:w w:val="105"/>
          <w:sz w:val="21"/>
          <w:szCs w:val="21"/>
        </w:rPr>
        <w:t>W</w:t>
      </w:r>
      <w:r>
        <w:rPr>
          <w:rFonts w:ascii="細明體_HKSCS" w:hAnsi="細明體_HKSCS" w:cs="細明體_HKSCS" w:eastAsia="細明體_HKSCS" w:hint="default"/>
          <w:spacing w:val="3"/>
          <w:w w:val="105"/>
          <w:sz w:val="19"/>
          <w:szCs w:val="19"/>
        </w:rPr>
        <w:t>距離的定義</w:t>
      </w:r>
      <w:r>
        <w:rPr>
          <w:rFonts w:ascii="細明體_HKSCS" w:hAnsi="細明體_HKSCS" w:cs="細明體_HKSCS" w:eastAsia="細明體_HKSCS" w:hint="default"/>
          <w:spacing w:val="-41"/>
          <w:w w:val="105"/>
          <w:sz w:val="19"/>
          <w:szCs w:val="19"/>
        </w:rPr>
        <w:t> </w:t>
      </w:r>
      <w:r>
        <w:rPr>
          <w:rFonts w:ascii="細明體_HKSCS" w:hAnsi="細明體_HKSCS" w:cs="細明體_HKSCS" w:eastAsia="細明體_HKSCS" w:hint="default"/>
          <w:w w:val="70"/>
          <w:sz w:val="19"/>
          <w:szCs w:val="19"/>
        </w:rPr>
        <w:t>＠</w:t>
      </w:r>
      <w:r>
        <w:rPr>
          <w:rFonts w:ascii="細明體_HKSCS" w:hAnsi="細明體_HKSCS" w:cs="細明體_HKSCS" w:eastAsia="細明體_HKSCS" w:hint="default"/>
          <w:sz w:val="19"/>
          <w:szCs w:val="19"/>
        </w:rPr>
      </w:r>
    </w:p>
    <w:p>
      <w:pPr>
        <w:spacing w:line="340" w:lineRule="auto" w:before="135"/>
        <w:ind w:left="1159" w:right="122" w:firstLine="412"/>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如果上面的解釋不夠清楚，</w:t>
      </w:r>
      <w:r>
        <w:rPr>
          <w:rFonts w:ascii="細明體_HKSCS" w:hAnsi="細明體_HKSCS" w:cs="細明體_HKSCS" w:eastAsia="細明體_HKSCS" w:hint="default"/>
          <w:spacing w:val="-60"/>
          <w:w w:val="105"/>
          <w:sz w:val="19"/>
          <w:szCs w:val="19"/>
        </w:rPr>
        <w:t> </w:t>
      </w:r>
      <w:r>
        <w:rPr>
          <w:rFonts w:ascii="細明體_HKSCS" w:hAnsi="細明體_HKSCS" w:cs="細明體_HKSCS" w:eastAsia="細明體_HKSCS" w:hint="default"/>
          <w:w w:val="105"/>
          <w:sz w:val="19"/>
          <w:szCs w:val="19"/>
        </w:rPr>
        <w:t>也可以通俗地解釋，</w:t>
      </w:r>
      <w:r>
        <w:rPr>
          <w:rFonts w:ascii="細明體_HKSCS" w:hAnsi="細明體_HKSCS" w:cs="細明體_HKSCS" w:eastAsia="細明體_HKSCS" w:hint="default"/>
          <w:spacing w:val="-78"/>
          <w:w w:val="105"/>
          <w:sz w:val="19"/>
          <w:szCs w:val="19"/>
        </w:rPr>
        <w:t> </w:t>
      </w:r>
      <w:r>
        <w:rPr>
          <w:rFonts w:ascii="細明體_HKSCS" w:hAnsi="細明體_HKSCS" w:cs="細明體_HKSCS" w:eastAsia="細明體_HKSCS" w:hint="default"/>
          <w:w w:val="105"/>
          <w:sz w:val="19"/>
          <w:szCs w:val="19"/>
        </w:rPr>
        <w:t>固為它還有一個別名叫</w:t>
      </w:r>
      <w:r>
        <w:rPr>
          <w:rFonts w:ascii="細明體_HKSCS" w:hAnsi="細明體_HKSCS" w:cs="細明體_HKSCS" w:eastAsia="細明體_HKSCS" w:hint="default"/>
          <w:spacing w:val="-39"/>
          <w:w w:val="105"/>
          <w:sz w:val="19"/>
          <w:szCs w:val="19"/>
        </w:rPr>
        <w:t> </w:t>
      </w:r>
      <w:r>
        <w:rPr>
          <w:rFonts w:ascii="Times New Roman" w:hAnsi="Times New Roman" w:cs="Times New Roman" w:eastAsia="Times New Roman" w:hint="default"/>
          <w:w w:val="105"/>
          <w:sz w:val="20"/>
          <w:szCs w:val="20"/>
        </w:rPr>
        <w:t>Earth mover </w:t>
      </w:r>
      <w:r>
        <w:rPr>
          <w:rFonts w:ascii="細明體_HKSCS" w:hAnsi="細明體_HKSCS" w:cs="細明體_HKSCS" w:eastAsia="細明體_HKSCS" w:hint="default"/>
          <w:w w:val="105"/>
          <w:sz w:val="19"/>
          <w:szCs w:val="19"/>
        </w:rPr>
        <w:t>距離，也就是推土機距離，這是什麼意思呢？可以把兩種封佈想像成兩堆 </w:t>
      </w:r>
      <w:r>
        <w:rPr>
          <w:rFonts w:ascii="細明體_HKSCS" w:hAnsi="細明體_HKSCS" w:cs="細明體_HKSCS" w:eastAsia="細明體_HKSCS" w:hint="default"/>
          <w:w w:val="112"/>
          <w:sz w:val="19"/>
          <w:szCs w:val="19"/>
        </w:rPr>
        <w:t>士</w:t>
      </w:r>
      <w:r>
        <w:rPr>
          <w:rFonts w:ascii="細明體_HKSCS" w:hAnsi="細明體_HKSCS" w:cs="細明體_HKSCS" w:eastAsia="細明體_HKSCS" w:hint="default"/>
          <w:spacing w:val="-23"/>
          <w:w w:val="112"/>
          <w:sz w:val="19"/>
          <w:szCs w:val="19"/>
        </w:rPr>
        <w:t>，</w:t>
      </w:r>
      <w:r>
        <w:rPr>
          <w:rFonts w:ascii="細明體_HKSCS" w:hAnsi="細明體_HKSCS" w:cs="細明體_HKSCS" w:eastAsia="細明體_HKSCS" w:hint="default"/>
          <w:w w:val="108"/>
          <w:sz w:val="19"/>
          <w:szCs w:val="19"/>
        </w:rPr>
        <w:t>然接想</w:t>
      </w:r>
      <w:r>
        <w:rPr>
          <w:rFonts w:ascii="細明體_HKSCS" w:hAnsi="細明體_HKSCS" w:cs="細明體_HKSCS" w:eastAsia="細明體_HKSCS" w:hint="default"/>
          <w:spacing w:val="-48"/>
          <w:w w:val="108"/>
          <w:sz w:val="19"/>
          <w:szCs w:val="19"/>
        </w:rPr>
        <w:t>想</w:t>
      </w:r>
      <w:r>
        <w:rPr>
          <w:rFonts w:ascii="細明體_HKSCS" w:hAnsi="細明體_HKSCS" w:cs="細明體_HKSCS" w:eastAsia="細明體_HKSCS" w:hint="default"/>
          <w:spacing w:val="-190"/>
          <w:w w:val="130"/>
          <w:sz w:val="19"/>
          <w:szCs w:val="19"/>
        </w:rPr>
        <w:t>、</w:t>
      </w:r>
      <w:r>
        <w:rPr>
          <w:rFonts w:ascii="細明體_HKSCS" w:hAnsi="細明體_HKSCS" w:cs="細明體_HKSCS" w:eastAsia="細明體_HKSCS" w:hint="default"/>
          <w:spacing w:val="-20"/>
          <w:w w:val="119"/>
          <w:sz w:val="19"/>
          <w:szCs w:val="19"/>
        </w:rPr>
        <w:t>如</w:t>
      </w:r>
      <w:r>
        <w:rPr>
          <w:rFonts w:ascii="細明體_HKSCS" w:hAnsi="細明體_HKSCS" w:cs="細明體_HKSCS" w:eastAsia="細明體_HKSCS" w:hint="default"/>
          <w:w w:val="107"/>
          <w:sz w:val="19"/>
          <w:szCs w:val="19"/>
        </w:rPr>
        <w:t>何用推土機將一種分佈暨成另外一種分佈的樣子，</w:t>
      </w:r>
      <w:r>
        <w:rPr>
          <w:rFonts w:ascii="細明體_HKSCS" w:hAnsi="細明體_HKSCS" w:cs="細明體_HKSCS" w:eastAsia="細明體_HKSCS" w:hint="default"/>
          <w:spacing w:val="-46"/>
          <w:sz w:val="19"/>
          <w:szCs w:val="19"/>
        </w:rPr>
        <w:t> </w:t>
      </w:r>
      <w:r>
        <w:rPr>
          <w:rFonts w:ascii="細明體_HKSCS" w:hAnsi="細明體_HKSCS" w:cs="細明體_HKSCS" w:eastAsia="細明體_HKSCS" w:hint="default"/>
          <w:w w:val="106"/>
          <w:sz w:val="19"/>
          <w:szCs w:val="19"/>
        </w:rPr>
        <w:t>會有很多種移</w:t>
      </w:r>
      <w:r>
        <w:rPr>
          <w:rFonts w:ascii="細明體_HKSCS" w:hAnsi="細明體_HKSCS" w:cs="細明體_HKSCS" w:eastAsia="細明體_HKSCS" w:hint="default"/>
          <w:w w:val="106"/>
          <w:sz w:val="19"/>
          <w:szCs w:val="19"/>
        </w:rPr>
        <w:t> </w:t>
      </w:r>
      <w:r>
        <w:rPr>
          <w:rFonts w:ascii="細明體_HKSCS" w:hAnsi="細明體_HKSCS" w:cs="細明體_HKSCS" w:eastAsia="細明體_HKSCS" w:hint="default"/>
          <w:w w:val="105"/>
          <w:sz w:val="19"/>
          <w:szCs w:val="19"/>
        </w:rPr>
        <w:t>動方案，裡面最小消耗的那種方案就是最佳的方案，也就是這個距離的定義。</w:t>
      </w:r>
      <w:r>
        <w:rPr>
          <w:rFonts w:ascii="細明體_HKSCS" w:hAnsi="細明體_HKSCS" w:cs="細明體_HKSCS" w:eastAsia="細明體_HKSCS" w:hint="default"/>
          <w:sz w:val="19"/>
          <w:szCs w:val="19"/>
        </w:rPr>
      </w:r>
    </w:p>
    <w:p>
      <w:pPr>
        <w:spacing w:line="319" w:lineRule="auto" w:before="99"/>
        <w:ind w:left="1159" w:right="105" w:firstLine="417"/>
        <w:jc w:val="both"/>
        <w:rPr>
          <w:rFonts w:ascii="細明體_HKSCS" w:hAnsi="細明體_HKSCS" w:cs="細明體_HKSCS" w:eastAsia="細明體_HKSCS" w:hint="default"/>
          <w:sz w:val="19"/>
          <w:szCs w:val="19"/>
        </w:rPr>
      </w:pPr>
      <w:r>
        <w:rPr/>
        <w:pict>
          <v:group style="position:absolute;margin-left:125.279999pt;margin-top:70.521828pt;width:224.65pt;height:.1pt;mso-position-horizontal-relative:page;mso-position-vertical-relative:paragraph;z-index:28192" coordorigin="2506,1410" coordsize="4493,2">
            <v:shape style="position:absolute;left:2506;top:1410;width:4493;height:2" coordorigin="2506,1410" coordsize="4493,0" path="m2506,1410l6998,1410e" filled="false" stroked="true" strokeweight=".6pt" strokecolor="#000000">
              <v:path arrowok="t"/>
            </v:shape>
            <w10:wrap type="none"/>
          </v:group>
        </w:pict>
      </w:r>
      <w:r>
        <w:rPr/>
        <w:pict>
          <v:shape style="position:absolute;margin-left:322.666687pt;margin-top:90.782829pt;width:19.1pt;height:13.6pt;mso-position-horizontal-relative:page;mso-position-vertical-relative:paragraph;z-index:28216" type="#_x0000_t202" filled="false" stroked="false">
            <v:textbox inset="0,0,0,0" style="layout-flow:vertical-ideographic">
              <w:txbxContent>
                <w:p>
                  <w:pPr>
                    <w:spacing w:line="96" w:lineRule="auto" w:before="0"/>
                    <w:ind w:left="120" w:right="18" w:firstLine="1"/>
                    <w:jc w:val="both"/>
                    <w:rPr>
                      <w:rFonts w:ascii="細明體_HKSCS" w:hAnsi="細明體_HKSCS" w:cs="細明體_HKSCS" w:eastAsia="細明體_HKSCS" w:hint="default"/>
                      <w:sz w:val="12"/>
                      <w:szCs w:val="12"/>
                    </w:rPr>
                  </w:pPr>
                  <w:r>
                    <w:rPr>
                      <w:rFonts w:ascii="細明體_HKSCS"/>
                      <w:sz w:val="13"/>
                    </w:rPr>
                    <w:t>a t a </w:t>
                  </w:r>
                  <w:r>
                    <w:rPr>
                      <w:rFonts w:ascii="細明體_HKSCS"/>
                      <w:sz w:val="12"/>
                    </w:rPr>
                    <w:t>d</w:t>
                  </w:r>
                </w:p>
                <w:p>
                  <w:pPr>
                    <w:spacing w:line="108" w:lineRule="auto" w:before="0"/>
                    <w:ind w:left="20" w:right="0" w:firstLine="0"/>
                    <w:jc w:val="left"/>
                    <w:rPr>
                      <w:rFonts w:ascii="細明體_HKSCS" w:hAnsi="細明體_HKSCS" w:cs="細明體_HKSCS" w:eastAsia="細明體_HKSCS" w:hint="default"/>
                      <w:sz w:val="17"/>
                      <w:szCs w:val="17"/>
                    </w:rPr>
                  </w:pPr>
                  <w:r>
                    <w:rPr>
                      <w:rFonts w:ascii="細明體_HKSCS"/>
                      <w:sz w:val="17"/>
                    </w:rPr>
                    <w:t>p</w:t>
                  </w:r>
                </w:p>
              </w:txbxContent>
            </v:textbox>
            <w10:wrap type="none"/>
          </v:shape>
        </w:pict>
      </w:r>
      <w:r>
        <w:rPr/>
        <w:pict>
          <v:shape style="position:absolute;margin-left:304.722504pt;margin-top:90.871529pt;width:19pt;height:2.25pt;mso-position-horizontal-relative:page;mso-position-vertical-relative:paragraph;z-index:28240" type="#_x0000_t202" filled="false" stroked="false">
            <v:textbox inset="0,0,0,0" style="layout-flow:vertical-ideographic">
              <w:txbxContent>
                <w:p>
                  <w:pPr>
                    <w:spacing w:line="144" w:lineRule="auto" w:before="0"/>
                    <w:ind w:left="0" w:right="0" w:firstLine="0"/>
                    <w:jc w:val="center"/>
                    <w:rPr>
                      <w:rFonts w:ascii="細明體_HKSCS" w:hAnsi="細明體_HKSCS" w:cs="細明體_HKSCS" w:eastAsia="細明體_HKSCS" w:hint="default"/>
                      <w:sz w:val="34"/>
                      <w:szCs w:val="34"/>
                    </w:rPr>
                  </w:pPr>
                  <w:r>
                    <w:rPr>
                      <w:rFonts w:ascii="細明體_HKSCS" w:hAnsi="細明體_HKSCS" w:cs="細明體_HKSCS" w:eastAsia="細明體_HKSCS" w:hint="default"/>
                      <w:spacing w:val="-336"/>
                      <w:sz w:val="34"/>
                      <w:szCs w:val="34"/>
                    </w:rPr>
                    <w:t>。</w:t>
                  </w:r>
                  <w:r>
                    <w:rPr>
                      <w:rFonts w:ascii="細明體_HKSCS" w:hAnsi="細明體_HKSCS" w:cs="細明體_HKSCS" w:eastAsia="細明體_HKSCS" w:hint="default"/>
                      <w:sz w:val="34"/>
                      <w:szCs w:val="34"/>
                    </w:rPr>
                  </w:r>
                </w:p>
              </w:txbxContent>
            </v:textbox>
            <w10:wrap type="none"/>
          </v:shape>
        </w:pict>
      </w:r>
      <w:r>
        <w:rPr/>
        <w:pict>
          <v:shape style="position:absolute;margin-left:316.792114pt;margin-top:91.11013pt;width:5.35pt;height:19.650pt;mso-position-horizontal-relative:page;mso-position-vertical-relative:paragraph;z-index:28264"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pacing w:val="-12"/>
                      <w:sz w:val="5"/>
                      <w:szCs w:val="5"/>
                    </w:rPr>
                    <w:t>圓圓圓</w:t>
                  </w:r>
                  <w:r>
                    <w:rPr>
                      <w:rFonts w:ascii="細明體_HKSCS" w:hAnsi="細明體_HKSCS" w:cs="細明體_HKSCS" w:eastAsia="細明體_HKSCS" w:hint="default"/>
                      <w:spacing w:val="-13"/>
                      <w:sz w:val="5"/>
                      <w:szCs w:val="5"/>
                    </w:rPr>
                    <w:t>圓</w:t>
                  </w:r>
                  <w:r>
                    <w:rPr>
                      <w:rFonts w:ascii="細明體_HKSCS" w:hAnsi="細明體_HKSCS" w:cs="細明體_HKSCS" w:eastAsia="細明體_HKSCS" w:hint="default"/>
                      <w:spacing w:val="-28"/>
                      <w:position w:val="2"/>
                      <w:sz w:val="5"/>
                      <w:szCs w:val="5"/>
                    </w:rPr>
                    <w:t>”</w:t>
                  </w:r>
                  <w:r>
                    <w:rPr>
                      <w:rFonts w:ascii="細明體_HKSCS" w:hAnsi="細明體_HKSCS" w:cs="細明體_HKSCS" w:eastAsia="細明體_HKSCS" w:hint="default"/>
                      <w:spacing w:val="-15"/>
                      <w:sz w:val="6"/>
                      <w:szCs w:val="6"/>
                    </w:rPr>
                    <w:t>m</w:t>
                  </w:r>
                  <w:r>
                    <w:rPr>
                      <w:rFonts w:ascii="細明體_HKSCS" w:hAnsi="細明體_HKSCS" w:cs="細明體_HKSCS" w:eastAsia="細明體_HKSCS" w:hint="default"/>
                      <w:spacing w:val="-22"/>
                      <w:sz w:val="6"/>
                      <w:szCs w:val="6"/>
                    </w:rPr>
                    <w:t>M</w:t>
                  </w:r>
                  <w:r>
                    <w:rPr>
                      <w:rFonts w:ascii="細明體_HKSCS" w:hAnsi="細明體_HKSCS" w:cs="細明體_HKSCS" w:eastAsia="細明體_HKSCS" w:hint="default"/>
                      <w:spacing w:val="-16"/>
                      <w:sz w:val="6"/>
                      <w:szCs w:val="6"/>
                    </w:rPr>
                    <w:t>M</w:t>
                  </w:r>
                  <w:r>
                    <w:rPr>
                      <w:rFonts w:ascii="細明體_HKSCS" w:hAnsi="細明體_HKSCS" w:cs="細明體_HKSCS" w:eastAsia="細明體_HKSCS" w:hint="default"/>
                      <w:sz w:val="5"/>
                      <w:szCs w:val="5"/>
                    </w:rPr>
                    <w:t>揖</w:t>
                  </w:r>
                </w:p>
              </w:txbxContent>
            </v:textbox>
            <w10:wrap type="none"/>
          </v:shape>
        </w:pict>
      </w:r>
      <w:r>
        <w:rPr/>
        <w:pict>
          <v:shape style="position:absolute;margin-left:316.792114pt;margin-top:83.430130pt;width:4.5pt;height:10.3pt;mso-position-horizontal-relative:page;mso-position-vertical-relative:paragraph;z-index:28288"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spacing w:val="-12"/>
                      <w:sz w:val="5"/>
                      <w:szCs w:val="5"/>
                    </w:rPr>
                    <w:t>圓圓圓</w:t>
                  </w:r>
                  <w:r>
                    <w:rPr>
                      <w:rFonts w:ascii="細明體_HKSCS" w:hAnsi="細明體_HKSCS" w:cs="細明體_HKSCS" w:eastAsia="細明體_HKSCS" w:hint="default"/>
                      <w:sz w:val="5"/>
                      <w:szCs w:val="5"/>
                    </w:rPr>
                    <w:t>圓</w:t>
                  </w:r>
                </w:p>
              </w:txbxContent>
            </v:textbox>
            <w10:wrap type="none"/>
          </v:shape>
        </w:pict>
      </w:r>
      <w:r>
        <w:rPr/>
        <w:pict>
          <v:shape style="position:absolute;margin-left:302.580994pt;margin-top:91.77623pt;width:17pt;height:17pt;mso-position-horizontal-relative:page;mso-position-vertical-relative:paragraph;z-index:2831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spacing w:val="-264"/>
                      <w:position w:val="12"/>
                      <w:sz w:val="30"/>
                      <w:szCs w:val="30"/>
                    </w:rPr>
                    <w:t>。</w:t>
                  </w:r>
                  <w:r>
                    <w:rPr>
                      <w:rFonts w:ascii="細明體_HKSCS" w:hAnsi="細明體_HKSCS" w:cs="細明體_HKSCS" w:eastAsia="細明體_HKSCS" w:hint="default"/>
                      <w:spacing w:val="-76"/>
                      <w:position w:val="1"/>
                      <w:sz w:val="12"/>
                      <w:szCs w:val="12"/>
                    </w:rPr>
                    <w:t>n</w:t>
                  </w:r>
                  <w:r>
                    <w:rPr>
                      <w:rFonts w:ascii="細明體_HKSCS" w:hAnsi="細明體_HKSCS" w:cs="細明體_HKSCS" w:eastAsia="細明體_HKSCS" w:hint="default"/>
                      <w:spacing w:val="-110"/>
                      <w:sz w:val="12"/>
                      <w:szCs w:val="12"/>
                    </w:rPr>
                    <w:t>u</w:t>
                  </w:r>
                  <w:r>
                    <w:rPr>
                      <w:rFonts w:ascii="細明體_HKSCS" w:hAnsi="細明體_HKSCS" w:cs="細明體_HKSCS" w:eastAsia="細明體_HKSCS" w:hint="default"/>
                      <w:position w:val="6"/>
                      <w:sz w:val="14"/>
                      <w:szCs w:val="14"/>
                    </w:rPr>
                    <w:t>－</w:t>
                  </w:r>
                  <w:r>
                    <w:rPr>
                      <w:rFonts w:ascii="細明體_HKSCS" w:hAnsi="細明體_HKSCS" w:cs="細明體_HKSCS" w:eastAsia="細明體_HKSCS" w:hint="default"/>
                      <w:sz w:val="14"/>
                      <w:szCs w:val="14"/>
                    </w:rPr>
                  </w:r>
                </w:p>
              </w:txbxContent>
            </v:textbox>
            <w10:wrap type="none"/>
          </v:shape>
        </w:pict>
      </w:r>
      <w:r>
        <w:rPr/>
        <w:pict>
          <v:shape style="position:absolute;margin-left:298.426697pt;margin-top:90.302826pt;width:6.25pt;height:10.5pt;mso-position-horizontal-relative:page;mso-position-vertical-relative:paragraph;z-index:283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7"/>
                      <w:szCs w:val="17"/>
                    </w:rPr>
                  </w:pPr>
                  <w:r>
                    <w:rPr>
                      <w:rFonts w:ascii="細明體_HKSCS"/>
                      <w:sz w:val="17"/>
                    </w:rPr>
                    <w:t>p</w:t>
                  </w:r>
                </w:p>
              </w:txbxContent>
            </v:textbox>
            <w10:wrap type="none"/>
          </v:shape>
        </w:pict>
      </w:r>
      <w:r>
        <w:rPr/>
        <w:pict>
          <v:shape style="position:absolute;margin-left:260.190186pt;margin-top:94.350029pt;width:11.5pt;height:8.6pt;mso-position-horizontal-relative:page;mso-position-vertical-relative:paragraph;z-index:28360" type="#_x0000_t202" filled="false" stroked="false">
            <v:textbox inset="0,0,0,0" style="layout-flow:vertical-ideographic">
              <w:txbxContent>
                <w:p>
                  <w:pPr>
                    <w:spacing w:line="88" w:lineRule="auto" w:before="0"/>
                    <w:ind w:left="20" w:right="18" w:firstLine="1"/>
                    <w:jc w:val="both"/>
                    <w:rPr>
                      <w:rFonts w:ascii="細明體_HKSCS" w:hAnsi="細明體_HKSCS" w:cs="細明體_HKSCS" w:eastAsia="細明體_HKSCS" w:hint="default"/>
                      <w:sz w:val="13"/>
                      <w:szCs w:val="13"/>
                    </w:rPr>
                  </w:pPr>
                  <w:r>
                    <w:rPr>
                      <w:rFonts w:ascii="細明體_HKSCS"/>
                      <w:sz w:val="13"/>
                    </w:rPr>
                    <w:t>a t a</w:t>
                  </w:r>
                </w:p>
              </w:txbxContent>
            </v:textbox>
            <w10:wrap type="none"/>
          </v:shape>
        </w:pict>
      </w:r>
      <w:r>
        <w:rPr/>
        <w:pict>
          <v:shape style="position:absolute;margin-left:248.871002pt;margin-top:92.859428pt;width:13.5pt;height:13.5pt;mso-position-horizontal-relative:page;mso-position-vertical-relative:paragraph;z-index:283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23"/>
                      <w:szCs w:val="23"/>
                    </w:rPr>
                    <w:t>“</w:t>
                  </w:r>
                </w:p>
              </w:txbxContent>
            </v:textbox>
            <w10:wrap type="none"/>
          </v:shape>
        </w:pict>
      </w:r>
      <w:r>
        <w:rPr/>
        <w:pict>
          <v:shape style="position:absolute;margin-left:257.440002pt;margin-top:94.946426pt;width:4pt;height:6pt;mso-position-horizontal-relative:page;mso-position-vertical-relative:paragraph;z-index:2840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sz w:val="8"/>
                    </w:rPr>
                    <w:t>A</w:t>
                  </w:r>
                </w:p>
              </w:txbxContent>
            </v:textbox>
            <w10:wrap type="none"/>
          </v:shape>
        </w:pict>
      </w:r>
      <w:r>
        <w:rPr/>
        <w:pict>
          <v:shape style="position:absolute;margin-left:252.731705pt;margin-top:91.160324pt;width:6pt;height:10pt;mso-position-horizontal-relative:page;mso-position-vertical-relative:paragraph;z-index:284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P</w:t>
                  </w:r>
                </w:p>
              </w:txbxContent>
            </v:textbox>
            <w10:wrap type="none"/>
          </v:shape>
        </w:pict>
      </w:r>
      <w:r>
        <w:rPr/>
        <w:pict>
          <v:shape style="position:absolute;margin-left:238.535599pt;margin-top:80.883324pt;width:17.05pt;height:36pt;mso-position-horizontal-relative:page;mso-position-vertical-relative:paragraph;z-index:2845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spacing w:val="-53"/>
                      <w:position w:val="-9"/>
                      <w:sz w:val="23"/>
                      <w:szCs w:val="23"/>
                    </w:rPr>
                    <w:t>什</w:t>
                  </w:r>
                  <w:r>
                    <w:rPr>
                      <w:rFonts w:ascii="細明體_HKSCS" w:hAnsi="細明體_HKSCS" w:cs="細明體_HKSCS" w:eastAsia="細明體_HKSCS" w:hint="default"/>
                      <w:spacing w:val="-159"/>
                      <w:sz w:val="33"/>
                      <w:szCs w:val="33"/>
                    </w:rPr>
                    <w:t>l</w:t>
                  </w:r>
                  <w:r>
                    <w:rPr>
                      <w:rFonts w:ascii="細明體_HKSCS" w:hAnsi="細明體_HKSCS" w:cs="細明體_HKSCS" w:eastAsia="細明體_HKSCS" w:hint="default"/>
                      <w:sz w:val="33"/>
                      <w:szCs w:val="33"/>
                    </w:rPr>
                    <w:t>I</w:t>
                  </w:r>
                </w:p>
              </w:txbxContent>
            </v:textbox>
            <w10:wrap type="none"/>
          </v:shape>
        </w:pict>
      </w:r>
      <w:r>
        <w:rPr/>
        <w:pict>
          <v:shape style="position:absolute;margin-left:237.973404pt;margin-top:72.10643pt;width:13.5pt;height:13.5pt;mso-position-horizontal-relative:page;mso-position-vertical-relative:paragraph;z-index:284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23"/>
                      <w:szCs w:val="23"/>
                    </w:rPr>
                    <w:t>叫</w:t>
                  </w:r>
                </w:p>
              </w:txbxContent>
            </v:textbox>
            <w10:wrap type="none"/>
          </v:shape>
        </w:pict>
      </w:r>
      <w:r>
        <w:rPr/>
        <w:pict>
          <v:shape style="position:absolute;margin-left:239.757004pt;margin-top:69.620125pt;width:10pt;height:10pt;mso-position-horizontal-relative:page;mso-position-vertical-relative:paragraph;z-index:2850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sz w:val="16"/>
                    </w:rPr>
                    <w:t>ι</w:t>
                  </w:r>
                </w:p>
              </w:txbxContent>
            </v:textbox>
            <w10:wrap type="none"/>
          </v:shape>
        </w:pict>
      </w:r>
      <w:r>
        <w:rPr/>
        <w:pict>
          <v:shape style="position:absolute;margin-left:220.415695pt;margin-top:89.302925pt;width:14.5pt;height:15.25pt;mso-position-horizontal-relative:page;mso-position-vertical-relative:paragraph;z-index:28528" type="#_x0000_t202" filled="false" stroked="false">
            <v:textbox inset="0,0,0,0" style="layout-flow:vertical-ideographic">
              <w:txbxContent>
                <w:p>
                  <w:pPr>
                    <w:spacing w:before="0"/>
                    <w:ind w:left="0" w:right="18" w:firstLine="0"/>
                    <w:jc w:val="right"/>
                    <w:rPr>
                      <w:rFonts w:ascii="細明體_HKSCS" w:hAnsi="細明體_HKSCS" w:cs="細明體_HKSCS" w:eastAsia="細明體_HKSCS" w:hint="default"/>
                      <w:sz w:val="3"/>
                      <w:szCs w:val="3"/>
                    </w:rPr>
                  </w:pPr>
                  <w:r>
                    <w:rPr>
                      <w:rFonts w:ascii="細明體_HKSCS"/>
                      <w:spacing w:val="-1"/>
                      <w:sz w:val="3"/>
                    </w:rPr>
                    <w:t>n</w:t>
                  </w:r>
                  <w:r>
                    <w:rPr>
                      <w:rFonts w:ascii="細明體_HKSCS"/>
                      <w:spacing w:val="-14"/>
                      <w:sz w:val="3"/>
                    </w:rPr>
                    <w:t>M</w:t>
                  </w:r>
                  <w:r>
                    <w:rPr>
                      <w:rFonts w:ascii="細明體_HKSCS"/>
                      <w:sz w:val="3"/>
                    </w:rPr>
                    <w:t>W</w:t>
                  </w:r>
                </w:p>
                <w:p>
                  <w:pPr>
                    <w:spacing w:line="24" w:lineRule="auto" w:before="0"/>
                    <w:ind w:left="0" w:right="21" w:firstLine="0"/>
                    <w:jc w:val="right"/>
                    <w:rPr>
                      <w:rFonts w:ascii="細明體_HKSCS" w:hAnsi="細明體_HKSCS" w:cs="細明體_HKSCS" w:eastAsia="細明體_HKSCS" w:hint="default"/>
                      <w:sz w:val="13"/>
                      <w:szCs w:val="13"/>
                    </w:rPr>
                  </w:pPr>
                  <w:r>
                    <w:rPr>
                      <w:rFonts w:ascii="細明體_HKSCS"/>
                      <w:sz w:val="13"/>
                    </w:rPr>
                    <w:t>s</w:t>
                  </w:r>
                </w:p>
                <w:p>
                  <w:pPr>
                    <w:spacing w:before="0"/>
                    <w:ind w:left="118" w:right="0" w:firstLine="0"/>
                    <w:jc w:val="left"/>
                    <w:rPr>
                      <w:rFonts w:ascii="細明體_HKSCS" w:hAnsi="細明體_HKSCS" w:cs="細明體_HKSCS" w:eastAsia="細明體_HKSCS" w:hint="default"/>
                      <w:sz w:val="8"/>
                      <w:szCs w:val="8"/>
                    </w:rPr>
                  </w:pPr>
                  <w:r>
                    <w:rPr>
                      <w:rFonts w:ascii="細明體_HKSCS"/>
                      <w:spacing w:val="-52"/>
                      <w:position w:val="1"/>
                      <w:sz w:val="8"/>
                    </w:rPr>
                    <w:t>a</w:t>
                  </w:r>
                  <w:r>
                    <w:rPr>
                      <w:rFonts w:ascii="細明體_HKSCS"/>
                      <w:spacing w:val="-54"/>
                      <w:position w:val="1"/>
                      <w:sz w:val="8"/>
                    </w:rPr>
                    <w:t>u</w:t>
                  </w:r>
                  <w:r>
                    <w:rPr>
                      <w:rFonts w:ascii="細明體_HKSCS"/>
                      <w:sz w:val="8"/>
                    </w:rPr>
                    <w:t>u</w:t>
                  </w:r>
                </w:p>
                <w:p>
                  <w:pPr>
                    <w:spacing w:line="84" w:lineRule="auto" w:before="0"/>
                    <w:ind w:left="0" w:right="92" w:firstLine="0"/>
                    <w:jc w:val="right"/>
                    <w:rPr>
                      <w:rFonts w:ascii="細明體_HKSCS" w:hAnsi="細明體_HKSCS" w:cs="細明體_HKSCS" w:eastAsia="細明體_HKSCS" w:hint="default"/>
                      <w:sz w:val="19"/>
                      <w:szCs w:val="19"/>
                    </w:rPr>
                  </w:pPr>
                  <w:r>
                    <w:rPr>
                      <w:rFonts w:ascii="細明體_HKSCS"/>
                      <w:sz w:val="19"/>
                    </w:rPr>
                    <w:t>p</w:t>
                  </w:r>
                </w:p>
              </w:txbxContent>
            </v:textbox>
            <w10:wrap type="none"/>
          </v:shape>
        </w:pict>
      </w:r>
      <w:r>
        <w:rPr/>
        <w:pict>
          <v:shape style="position:absolute;margin-left:179.771698pt;margin-top:91.160324pt;width:19.45pt;height:11.85pt;mso-position-horizontal-relative:page;mso-position-vertical-relative:paragraph;z-index:28552" type="#_x0000_t202" filled="false" stroked="false">
            <v:textbox inset="0,0,0,0" style="layout-flow:vertical-ideographic">
              <w:txbxContent>
                <w:p>
                  <w:pPr>
                    <w:spacing w:line="24" w:lineRule="auto" w:before="0"/>
                    <w:ind w:left="66" w:right="0" w:firstLine="0"/>
                    <w:jc w:val="left"/>
                    <w:rPr>
                      <w:rFonts w:ascii="細明體_HKSCS" w:hAnsi="細明體_HKSCS" w:cs="細明體_HKSCS" w:eastAsia="細明體_HKSCS" w:hint="default"/>
                      <w:sz w:val="15"/>
                      <w:szCs w:val="15"/>
                    </w:rPr>
                  </w:pPr>
                  <w:r>
                    <w:rPr>
                      <w:rFonts w:ascii="細明體_HKSCS"/>
                      <w:sz w:val="15"/>
                    </w:rPr>
                    <w:t>a</w:t>
                  </w:r>
                </w:p>
                <w:p>
                  <w:pPr>
                    <w:spacing w:line="192" w:lineRule="auto" w:before="0"/>
                    <w:ind w:left="66" w:right="0" w:firstLine="0"/>
                    <w:jc w:val="left"/>
                    <w:rPr>
                      <w:rFonts w:ascii="細明體_HKSCS" w:hAnsi="細明體_HKSCS" w:cs="細明體_HKSCS" w:eastAsia="細明體_HKSCS" w:hint="default"/>
                      <w:sz w:val="15"/>
                      <w:szCs w:val="15"/>
                    </w:rPr>
                  </w:pPr>
                  <w:r>
                    <w:rPr>
                      <w:rFonts w:ascii="細明體_HKSCS"/>
                      <w:sz w:val="15"/>
                    </w:rPr>
                    <w:t>a</w:t>
                  </w:r>
                </w:p>
                <w:p>
                  <w:pPr>
                    <w:spacing w:before="0"/>
                    <w:ind w:left="106"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spacing w:val="-14"/>
                      <w:sz w:val="6"/>
                      <w:szCs w:val="6"/>
                    </w:rPr>
                    <w:t>搏</w:t>
                  </w:r>
                  <w:r>
                    <w:rPr>
                      <w:rFonts w:ascii="細明體_HKSCS" w:hAnsi="細明體_HKSCS" w:cs="細明體_HKSCS" w:eastAsia="細明體_HKSCS" w:hint="default"/>
                      <w:position w:val="1"/>
                      <w:sz w:val="6"/>
                      <w:szCs w:val="6"/>
                    </w:rPr>
                    <w:t>”</w:t>
                  </w:r>
                  <w:r>
                    <w:rPr>
                      <w:rFonts w:ascii="細明體_HKSCS" w:hAnsi="細明體_HKSCS" w:cs="細明體_HKSCS" w:eastAsia="細明體_HKSCS" w:hint="default"/>
                      <w:sz w:val="6"/>
                      <w:szCs w:val="6"/>
                    </w:rPr>
                  </w:r>
                </w:p>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P</w:t>
                  </w:r>
                </w:p>
              </w:txbxContent>
            </v:textbox>
            <w10:wrap type="none"/>
          </v:shape>
        </w:pict>
      </w:r>
      <w:r>
        <w:rPr/>
        <w:pict>
          <v:shape style="position:absolute;margin-left:156.497192pt;margin-top:73.28833pt;width:10.9pt;height:28.25pt;mso-position-horizontal-relative:page;mso-position-vertical-relative:paragraph;z-index:2857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7"/>
                      <w:szCs w:val="17"/>
                    </w:rPr>
                    <w:t>向 </w:t>
                  </w:r>
                  <w:r>
                    <w:rPr>
                      <w:rFonts w:ascii="細明體_HKSCS" w:hAnsi="細明體_HKSCS" w:cs="細明體_HKSCS" w:eastAsia="細明體_HKSCS" w:hint="default"/>
                      <w:spacing w:val="14"/>
                      <w:sz w:val="17"/>
                      <w:szCs w:val="17"/>
                    </w:rPr>
                    <w:t> </w:t>
                  </w:r>
                  <w:r>
                    <w:rPr>
                      <w:rFonts w:ascii="細明體_HKSCS" w:hAnsi="細明體_HKSCS" w:cs="細明體_HKSCS" w:eastAsia="細明體_HKSCS" w:hint="default"/>
                      <w:position w:val="1"/>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129.695694pt;margin-top:87.383026pt;width:12.6pt;height:15.4pt;mso-position-horizontal-relative:page;mso-position-vertical-relative:paragraph;z-index:28600" type="#_x0000_t202" filled="false" stroked="false">
            <v:textbox inset="0,0,0,0" style="layout-flow:vertical-ideographic">
              <w:txbxContent>
                <w:p>
                  <w:pPr>
                    <w:spacing w:before="0"/>
                    <w:ind w:left="106" w:right="0" w:firstLine="0"/>
                    <w:jc w:val="center"/>
                    <w:rPr>
                      <w:rFonts w:ascii="細明體_HKSCS" w:hAnsi="細明體_HKSCS" w:cs="細明體_HKSCS" w:eastAsia="細明體_HKSCS" w:hint="default"/>
                      <w:sz w:val="12"/>
                      <w:szCs w:val="12"/>
                    </w:rPr>
                  </w:pPr>
                  <w:r>
                    <w:rPr>
                      <w:rFonts w:ascii="細明體_HKSCS"/>
                      <w:sz w:val="12"/>
                    </w:rPr>
                    <w:t>o</w:t>
                  </w:r>
                </w:p>
                <w:p>
                  <w:pPr>
                    <w:spacing w:before="0"/>
                    <w:ind w:left="90" w:right="0" w:firstLine="0"/>
                    <w:jc w:val="center"/>
                    <w:rPr>
                      <w:rFonts w:ascii="細明體_HKSCS" w:hAnsi="細明體_HKSCS" w:cs="細明體_HKSCS" w:eastAsia="細明體_HKSCS" w:hint="default"/>
                      <w:sz w:val="10"/>
                      <w:szCs w:val="10"/>
                    </w:rPr>
                  </w:pPr>
                  <w:r>
                    <w:rPr>
                      <w:rFonts w:ascii="細明體_HKSCS"/>
                      <w:spacing w:val="-55"/>
                      <w:position w:val="1"/>
                      <w:sz w:val="10"/>
                    </w:rPr>
                    <w:t>n</w:t>
                  </w:r>
                  <w:r>
                    <w:rPr>
                      <w:rFonts w:ascii="細明體_HKSCS"/>
                      <w:sz w:val="10"/>
                    </w:rPr>
                    <w:t>b</w:t>
                  </w:r>
                </w:p>
                <w:p>
                  <w:pPr>
                    <w:spacing w:line="84" w:lineRule="auto" w:before="0"/>
                    <w:ind w:left="0" w:right="75" w:firstLine="0"/>
                    <w:jc w:val="center"/>
                    <w:rPr>
                      <w:rFonts w:ascii="細明體_HKSCS" w:hAnsi="細明體_HKSCS" w:cs="細明體_HKSCS" w:eastAsia="細明體_HKSCS" w:hint="default"/>
                      <w:sz w:val="19"/>
                      <w:szCs w:val="19"/>
                    </w:rPr>
                  </w:pPr>
                  <w:r>
                    <w:rPr>
                      <w:rFonts w:ascii="細明體_HKSCS"/>
                      <w:sz w:val="19"/>
                    </w:rPr>
                    <w:t>p</w:t>
                  </w:r>
                </w:p>
              </w:txbxContent>
            </v:textbox>
            <w10:wrap type="none"/>
          </v:shape>
        </w:pict>
      </w:r>
      <w:r>
        <w:rPr>
          <w:rFonts w:ascii="Arial" w:hAnsi="Arial" w:cs="Arial" w:eastAsia="Arial" w:hint="default"/>
          <w:w w:val="105"/>
          <w:sz w:val="28"/>
          <w:szCs w:val="28"/>
        </w:rPr>
        <w:t>w</w:t>
      </w:r>
      <w:r>
        <w:rPr>
          <w:rFonts w:ascii="Arial" w:hAnsi="Arial" w:cs="Arial" w:eastAsia="Arial" w:hint="default"/>
          <w:spacing w:val="-42"/>
          <w:w w:val="105"/>
          <w:sz w:val="28"/>
          <w:szCs w:val="28"/>
        </w:rPr>
        <w:t> </w:t>
      </w:r>
      <w:r>
        <w:rPr>
          <w:rFonts w:ascii="細明體_HKSCS" w:hAnsi="細明體_HKSCS" w:cs="細明體_HKSCS" w:eastAsia="細明體_HKSCS" w:hint="default"/>
          <w:w w:val="105"/>
          <w:sz w:val="19"/>
          <w:szCs w:val="19"/>
        </w:rPr>
        <w:t>距離與</w:t>
      </w:r>
      <w:r>
        <w:rPr>
          <w:rFonts w:ascii="細明體_HKSCS" w:hAnsi="細明體_HKSCS" w:cs="細明體_HKSCS" w:eastAsia="細明體_HKSCS" w:hint="default"/>
          <w:spacing w:val="-58"/>
          <w:w w:val="105"/>
          <w:sz w:val="19"/>
          <w:szCs w:val="19"/>
        </w:rPr>
        <w:t> </w:t>
      </w:r>
      <w:r>
        <w:rPr>
          <w:rFonts w:ascii="Times New Roman" w:hAnsi="Times New Roman" w:cs="Times New Roman" w:eastAsia="Times New Roman" w:hint="default"/>
          <w:w w:val="105"/>
          <w:sz w:val="20"/>
          <w:szCs w:val="20"/>
        </w:rPr>
        <w:t>JS</w:t>
      </w:r>
      <w:r>
        <w:rPr>
          <w:rFonts w:ascii="Times New Roman" w:hAnsi="Times New Roman" w:cs="Times New Roman" w:eastAsia="Times New Roman" w:hint="default"/>
          <w:spacing w:val="3"/>
          <w:w w:val="105"/>
          <w:sz w:val="20"/>
          <w:szCs w:val="20"/>
        </w:rPr>
        <w:t> </w:t>
      </w:r>
      <w:r>
        <w:rPr>
          <w:rFonts w:ascii="Times New Roman" w:hAnsi="Times New Roman" w:cs="Times New Roman" w:eastAsia="Times New Roman" w:hint="default"/>
          <w:w w:val="105"/>
          <w:sz w:val="20"/>
          <w:szCs w:val="20"/>
        </w:rPr>
        <w:t>Divergence</w:t>
      </w:r>
      <w:r>
        <w:rPr>
          <w:rFonts w:ascii="Times New Roman" w:hAnsi="Times New Roman" w:cs="Times New Roman" w:eastAsia="Times New Roman" w:hint="default"/>
          <w:spacing w:val="-2"/>
          <w:w w:val="105"/>
          <w:sz w:val="20"/>
          <w:szCs w:val="20"/>
        </w:rPr>
        <w:t> </w:t>
      </w:r>
      <w:r>
        <w:rPr>
          <w:rFonts w:ascii="細明體_HKSCS" w:hAnsi="細明體_HKSCS" w:cs="細明體_HKSCS" w:eastAsia="細明體_HKSCS" w:hint="default"/>
          <w:w w:val="105"/>
          <w:sz w:val="19"/>
          <w:szCs w:val="19"/>
        </w:rPr>
        <w:t>相比有什麼好處呢？最大的好處就是不管兩種封佈是 否有重壘，它都是連續轉換的而非龔蟹的， 可以用下面這個實倒東說明一下， 如 </w:t>
      </w:r>
      <w:r>
        <w:rPr>
          <w:rFonts w:ascii="細明體_HKSCS" w:hAnsi="細明體_HKSCS" w:cs="細明體_HKSCS" w:eastAsia="細明體_HKSCS" w:hint="default"/>
          <w:w w:val="105"/>
          <w:sz w:val="21"/>
          <w:szCs w:val="21"/>
        </w:rPr>
        <w:t>圖</w:t>
      </w:r>
      <w:r>
        <w:rPr>
          <w:rFonts w:ascii="細明體_HKSCS" w:hAnsi="細明體_HKSCS" w:cs="細明體_HKSCS" w:eastAsia="細明體_HKSCS" w:hint="default"/>
          <w:spacing w:val="-86"/>
          <w:w w:val="105"/>
          <w:sz w:val="21"/>
          <w:szCs w:val="21"/>
        </w:rPr>
        <w:t> </w:t>
      </w:r>
      <w:r>
        <w:rPr>
          <w:rFonts w:ascii="Times New Roman" w:hAnsi="Times New Roman" w:cs="Times New Roman" w:eastAsia="Times New Roman" w:hint="default"/>
          <w:w w:val="105"/>
          <w:sz w:val="20"/>
          <w:szCs w:val="20"/>
        </w:rPr>
        <w:t>6.12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after="0"/>
        <w:ind w:right="0"/>
        <w:rPr>
          <w:rFonts w:ascii="細明體_HKSCS" w:hAnsi="細明體_HKSCS" w:cs="細明體_HKSCS" w:eastAsia="細明體_HKSCS" w:hint="default"/>
          <w:sz w:val="26"/>
          <w:szCs w:val="26"/>
        </w:rPr>
      </w:pPr>
    </w:p>
    <w:tbl>
      <w:tblPr>
        <w:tblW w:w="0" w:type="auto"/>
        <w:jc w:val="left"/>
        <w:tblInd w:w="2498" w:type="dxa"/>
        <w:tblLayout w:type="fixed"/>
        <w:tblCellMar>
          <w:top w:w="0" w:type="dxa"/>
          <w:left w:w="0" w:type="dxa"/>
          <w:bottom w:w="0" w:type="dxa"/>
          <w:right w:w="0" w:type="dxa"/>
        </w:tblCellMar>
        <w:tblLook w:val="01E0"/>
      </w:tblPr>
      <w:tblGrid>
        <w:gridCol w:w="1549"/>
        <w:gridCol w:w="1531"/>
        <w:gridCol w:w="1406"/>
      </w:tblGrid>
      <w:tr>
        <w:trPr>
          <w:trHeight w:val="625"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195" w:lineRule="exact" w:before="10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i/>
                <w:w w:val="93"/>
                <w:sz w:val="18"/>
                <w:szCs w:val="18"/>
              </w:rPr>
              <w:t>JS</w:t>
            </w:r>
            <w:r>
              <w:rPr>
                <w:rFonts w:ascii="Times New Roman" w:hAnsi="Times New Roman" w:cs="Times New Roman" w:eastAsia="Times New Roman" w:hint="default"/>
                <w:i/>
                <w:w w:val="93"/>
                <w:sz w:val="18"/>
                <w:szCs w:val="18"/>
              </w:rPr>
              <w:t>(</w:t>
            </w:r>
            <w:r>
              <w:rPr>
                <w:rFonts w:ascii="Times New Roman" w:hAnsi="Times New Roman" w:cs="Times New Roman" w:eastAsia="Times New Roman" w:hint="default"/>
                <w:i/>
                <w:spacing w:val="-12"/>
                <w:sz w:val="18"/>
                <w:szCs w:val="18"/>
              </w:rPr>
              <w:t> </w:t>
            </w:r>
            <w:r>
              <w:rPr>
                <w:rFonts w:ascii="Times New Roman" w:hAnsi="Times New Roman" w:cs="Times New Roman" w:eastAsia="Times New Roman" w:hint="default"/>
                <w:i/>
                <w:w w:val="77"/>
                <w:sz w:val="18"/>
                <w:szCs w:val="18"/>
              </w:rPr>
              <w:t>Pc</w:t>
            </w:r>
            <w:r>
              <w:rPr>
                <w:rFonts w:ascii="細明體_HKSCS" w:hAnsi="細明體_HKSCS" w:cs="細明體_HKSCS" w:eastAsia="細明體_HKSCS" w:hint="default"/>
                <w:spacing w:val="-63"/>
                <w:w w:val="75"/>
                <w:sz w:val="9"/>
                <w:szCs w:val="9"/>
              </w:rPr>
              <w:t>口</w:t>
            </w:r>
            <w:r>
              <w:rPr>
                <w:rFonts w:ascii="細明體_HKSCS" w:hAnsi="細明體_HKSCS" w:cs="細明體_HKSCS" w:eastAsia="細明體_HKSCS" w:hint="default"/>
                <w:w w:val="51"/>
                <w:sz w:val="7"/>
                <w:szCs w:val="7"/>
              </w:rPr>
              <w:t>，</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2"/>
                <w:sz w:val="7"/>
                <w:szCs w:val="7"/>
              </w:rPr>
              <w:t> </w:t>
            </w:r>
            <w:r>
              <w:rPr>
                <w:rFonts w:ascii="Times New Roman" w:hAnsi="Times New Roman" w:cs="Times New Roman" w:eastAsia="Times New Roman" w:hint="default"/>
                <w:i/>
                <w:w w:val="77"/>
                <w:sz w:val="18"/>
                <w:szCs w:val="18"/>
              </w:rPr>
              <w:t>Pdata</w:t>
            </w:r>
            <w:r>
              <w:rPr>
                <w:rFonts w:ascii="Times New Roman" w:hAnsi="Times New Roman" w:cs="Times New Roman" w:eastAsia="Times New Roman" w:hint="default"/>
                <w:i/>
                <w:spacing w:val="-21"/>
                <w:sz w:val="18"/>
                <w:szCs w:val="18"/>
              </w:rPr>
              <w:t> </w:t>
            </w:r>
            <w:r>
              <w:rPr>
                <w:rFonts w:ascii="Times New Roman" w:hAnsi="Times New Roman" w:cs="Times New Roman" w:eastAsia="Times New Roman" w:hint="default"/>
                <w:i/>
                <w:w w:val="83"/>
                <w:sz w:val="18"/>
                <w:szCs w:val="18"/>
              </w:rPr>
              <w:t>)</w:t>
            </w:r>
            <w:r>
              <w:rPr>
                <w:rFonts w:ascii="Times New Roman" w:hAnsi="Times New Roman" w:cs="Times New Roman" w:eastAsia="Times New Roman" w:hint="default"/>
                <w:sz w:val="18"/>
                <w:szCs w:val="18"/>
              </w:rPr>
            </w:r>
          </w:p>
          <w:p>
            <w:pPr>
              <w:pStyle w:val="TableParagraph"/>
              <w:spacing w:line="195" w:lineRule="exact"/>
              <w:ind w:left="50" w:right="0"/>
              <w:jc w:val="center"/>
              <w:rPr>
                <w:rFonts w:ascii="Times New Roman" w:hAnsi="Times New Roman" w:cs="Times New Roman" w:eastAsia="Times New Roman" w:hint="default"/>
                <w:sz w:val="18"/>
                <w:szCs w:val="18"/>
              </w:rPr>
            </w:pPr>
            <w:r>
              <w:rPr>
                <w:rFonts w:ascii="Times New Roman"/>
                <w:w w:val="90"/>
                <w:sz w:val="18"/>
              </w:rPr>
              <w:t>:::</w:t>
            </w:r>
            <w:r>
              <w:rPr>
                <w:rFonts w:ascii="Times New Roman"/>
                <w:spacing w:val="-24"/>
                <w:w w:val="90"/>
                <w:sz w:val="18"/>
              </w:rPr>
              <w:t> </w:t>
            </w:r>
            <w:r>
              <w:rPr>
                <w:rFonts w:ascii="Times New Roman"/>
                <w:i/>
                <w:w w:val="90"/>
                <w:sz w:val="18"/>
              </w:rPr>
              <w:t>1092</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Style w:val="TableParagraph"/>
              <w:spacing w:line="273" w:lineRule="exact" w:before="35"/>
              <w:ind w:left="57" w:right="0"/>
              <w:jc w:val="center"/>
              <w:rPr>
                <w:rFonts w:ascii="細明體_HKSCS" w:hAnsi="細明體_HKSCS" w:cs="細明體_HKSCS" w:eastAsia="細明體_HKSCS" w:hint="default"/>
                <w:sz w:val="21"/>
                <w:szCs w:val="21"/>
              </w:rPr>
            </w:pPr>
            <w:r>
              <w:rPr>
                <w:rFonts w:ascii="Times New Roman" w:hAnsi="Times New Roman" w:cs="Times New Roman" w:eastAsia="Times New Roman" w:hint="default"/>
                <w:i/>
                <w:w w:val="91"/>
                <w:sz w:val="18"/>
                <w:szCs w:val="18"/>
              </w:rPr>
              <w:t>JS</w:t>
            </w:r>
            <w:r>
              <w:rPr>
                <w:rFonts w:ascii="Times New Roman" w:hAnsi="Times New Roman" w:cs="Times New Roman" w:eastAsia="Times New Roman" w:hint="default"/>
                <w:i/>
                <w:w w:val="91"/>
                <w:sz w:val="18"/>
                <w:szCs w:val="18"/>
              </w:rPr>
              <w:t>(</w:t>
            </w:r>
            <w:r>
              <w:rPr>
                <w:rFonts w:ascii="Times New Roman" w:hAnsi="Times New Roman" w:cs="Times New Roman" w:eastAsia="Times New Roman" w:hint="default"/>
                <w:i/>
                <w:spacing w:val="-12"/>
                <w:sz w:val="18"/>
                <w:szCs w:val="18"/>
              </w:rPr>
              <w:t> </w:t>
            </w:r>
            <w:r>
              <w:rPr>
                <w:rFonts w:ascii="Times New Roman" w:hAnsi="Times New Roman" w:cs="Times New Roman" w:eastAsia="Times New Roman" w:hint="default"/>
                <w:i/>
                <w:spacing w:val="-13"/>
                <w:w w:val="80"/>
                <w:sz w:val="18"/>
                <w:szCs w:val="18"/>
              </w:rPr>
              <w:t>P</w:t>
            </w:r>
            <w:r>
              <w:rPr>
                <w:rFonts w:ascii="Times New Roman" w:hAnsi="Times New Roman" w:cs="Times New Roman" w:eastAsia="Times New Roman" w:hint="default"/>
                <w:i/>
                <w:spacing w:val="-22"/>
                <w:w w:val="104"/>
                <w:sz w:val="18"/>
                <w:szCs w:val="18"/>
              </w:rPr>
              <w:t>c</w:t>
            </w:r>
            <w:r>
              <w:rPr>
                <w:rFonts w:ascii="細明體_HKSCS" w:hAnsi="細明體_HKSCS" w:cs="細明體_HKSCS" w:eastAsia="細明體_HKSCS" w:hint="default"/>
                <w:w w:val="187"/>
                <w:sz w:val="7"/>
                <w:szCs w:val="7"/>
              </w:rPr>
              <w:t>呵</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5"/>
                <w:sz w:val="7"/>
                <w:szCs w:val="7"/>
              </w:rPr>
              <w:t> </w:t>
            </w:r>
            <w:r>
              <w:rPr>
                <w:rFonts w:ascii="Times New Roman" w:hAnsi="Times New Roman" w:cs="Times New Roman" w:eastAsia="Times New Roman" w:hint="default"/>
                <w:i/>
                <w:w w:val="74"/>
                <w:sz w:val="18"/>
                <w:szCs w:val="18"/>
              </w:rPr>
              <w:t>Pd</w:t>
            </w:r>
            <w:r>
              <w:rPr>
                <w:rFonts w:ascii="Times New Roman" w:hAnsi="Times New Roman" w:cs="Times New Roman" w:eastAsia="Times New Roman" w:hint="default"/>
                <w:i/>
                <w:spacing w:val="8"/>
                <w:w w:val="74"/>
                <w:sz w:val="18"/>
                <w:szCs w:val="18"/>
              </w:rPr>
              <w:t>a</w:t>
            </w:r>
            <w:r>
              <w:rPr>
                <w:rFonts w:ascii="細明體_HKSCS" w:hAnsi="細明體_HKSCS" w:cs="細明體_HKSCS" w:eastAsia="細明體_HKSCS" w:hint="default"/>
                <w:w w:val="46"/>
                <w:sz w:val="21"/>
                <w:szCs w:val="21"/>
              </w:rPr>
              <w:t>個）</w:t>
            </w:r>
            <w:r>
              <w:rPr>
                <w:rFonts w:ascii="細明體_HKSCS" w:hAnsi="細明體_HKSCS" w:cs="細明體_HKSCS" w:eastAsia="細明體_HKSCS" w:hint="default"/>
                <w:sz w:val="21"/>
                <w:szCs w:val="21"/>
              </w:rPr>
            </w:r>
          </w:p>
          <w:p>
            <w:pPr>
              <w:pStyle w:val="TableParagraph"/>
              <w:spacing w:line="193" w:lineRule="exact"/>
              <w:ind w:left="87" w:right="0"/>
              <w:jc w:val="center"/>
              <w:rPr>
                <w:rFonts w:ascii="Arial" w:hAnsi="Arial" w:cs="Arial" w:eastAsia="Arial" w:hint="default"/>
                <w:sz w:val="16"/>
                <w:szCs w:val="16"/>
              </w:rPr>
            </w:pPr>
            <w:r>
              <w:rPr>
                <w:rFonts w:ascii="Arial"/>
                <w:w w:val="110"/>
                <w:sz w:val="17"/>
              </w:rPr>
              <w:t>=</w:t>
            </w:r>
            <w:r>
              <w:rPr>
                <w:rFonts w:ascii="Arial"/>
                <w:spacing w:val="-22"/>
                <w:w w:val="110"/>
                <w:sz w:val="17"/>
              </w:rPr>
              <w:t> </w:t>
            </w:r>
            <w:r>
              <w:rPr>
                <w:rFonts w:ascii="Arial"/>
                <w:i/>
                <w:w w:val="110"/>
                <w:sz w:val="16"/>
              </w:rPr>
              <w:t>log2</w:t>
            </w:r>
            <w:r>
              <w:rPr>
                <w:rFonts w:ascii="Arial"/>
                <w:w w:val="110"/>
                <w:sz w:val="16"/>
              </w:rPr>
            </w:r>
          </w:p>
        </w:tc>
        <w:tc>
          <w:tcPr>
            <w:tcW w:w="1406" w:type="dxa"/>
            <w:tcBorders>
              <w:top w:val="nil" w:sz="6" w:space="0" w:color="auto"/>
              <w:left w:val="nil" w:sz="6" w:space="0" w:color="auto"/>
              <w:bottom w:val="nil" w:sz="6" w:space="0" w:color="auto"/>
              <w:right w:val="nil" w:sz="6" w:space="0" w:color="auto"/>
            </w:tcBorders>
          </w:tcPr>
          <w:p>
            <w:pPr>
              <w:pStyle w:val="TableParagraph"/>
              <w:spacing w:line="206" w:lineRule="exact" w:before="100"/>
              <w:ind w:left="134" w:right="0"/>
              <w:jc w:val="center"/>
              <w:rPr>
                <w:rFonts w:ascii="Times New Roman" w:hAnsi="Times New Roman" w:cs="Times New Roman" w:eastAsia="Times New Roman" w:hint="default"/>
                <w:sz w:val="18"/>
                <w:szCs w:val="18"/>
              </w:rPr>
            </w:pPr>
            <w:r>
              <w:rPr>
                <w:rFonts w:ascii="Times New Roman"/>
                <w:i/>
                <w:w w:val="80"/>
                <w:sz w:val="18"/>
              </w:rPr>
              <w:t>JS(</w:t>
            </w:r>
            <w:r>
              <w:rPr>
                <w:rFonts w:ascii="Times New Roman"/>
                <w:i/>
                <w:spacing w:val="1"/>
                <w:w w:val="80"/>
                <w:sz w:val="18"/>
              </w:rPr>
              <w:t> </w:t>
            </w:r>
            <w:r>
              <w:rPr>
                <w:rFonts w:ascii="Times New Roman"/>
                <w:i/>
                <w:w w:val="80"/>
                <w:sz w:val="18"/>
              </w:rPr>
              <w:t>Pc,00</w:t>
            </w:r>
            <w:r>
              <w:rPr>
                <w:rFonts w:ascii="Times New Roman"/>
                <w:i/>
                <w:spacing w:val="-20"/>
                <w:w w:val="80"/>
                <w:sz w:val="18"/>
              </w:rPr>
              <w:t> </w:t>
            </w:r>
            <w:r>
              <w:rPr>
                <w:rFonts w:ascii="Times New Roman"/>
                <w:i/>
                <w:spacing w:val="-3"/>
                <w:w w:val="80"/>
                <w:sz w:val="18"/>
              </w:rPr>
              <w:t>,_Pdata</w:t>
            </w:r>
            <w:r>
              <w:rPr>
                <w:rFonts w:ascii="Times New Roman"/>
                <w:i/>
                <w:spacing w:val="-20"/>
                <w:w w:val="80"/>
                <w:sz w:val="18"/>
              </w:rPr>
              <w:t> </w:t>
            </w:r>
            <w:r>
              <w:rPr>
                <w:rFonts w:ascii="Times New Roman"/>
                <w:i/>
                <w:w w:val="80"/>
                <w:sz w:val="18"/>
              </w:rPr>
              <w:t>)</w:t>
            </w:r>
            <w:r>
              <w:rPr>
                <w:rFonts w:ascii="Times New Roman"/>
                <w:sz w:val="18"/>
              </w:rPr>
            </w:r>
          </w:p>
          <w:p>
            <w:pPr>
              <w:pStyle w:val="TableParagraph"/>
              <w:spacing w:line="195" w:lineRule="exact"/>
              <w:ind w:left="199" w:right="0"/>
              <w:jc w:val="center"/>
              <w:rPr>
                <w:rFonts w:ascii="Arial" w:hAnsi="Arial" w:cs="Arial" w:eastAsia="Arial" w:hint="default"/>
                <w:sz w:val="16"/>
                <w:szCs w:val="16"/>
              </w:rPr>
            </w:pPr>
            <w:r>
              <w:rPr>
                <w:rFonts w:ascii="Arial"/>
                <w:w w:val="120"/>
                <w:sz w:val="17"/>
              </w:rPr>
              <w:t>=</w:t>
            </w:r>
            <w:r>
              <w:rPr>
                <w:rFonts w:ascii="Arial"/>
                <w:spacing w:val="-16"/>
                <w:w w:val="120"/>
                <w:sz w:val="17"/>
              </w:rPr>
              <w:t> </w:t>
            </w:r>
            <w:r>
              <w:rPr>
                <w:rFonts w:ascii="Arial"/>
                <w:w w:val="120"/>
                <w:sz w:val="16"/>
              </w:rPr>
              <w:t>u</w:t>
            </w:r>
            <w:r>
              <w:rPr>
                <w:rFonts w:ascii="Arial"/>
                <w:sz w:val="16"/>
              </w:rPr>
            </w:r>
          </w:p>
        </w:tc>
      </w:tr>
      <w:tr>
        <w:trPr>
          <w:trHeight w:val="309" w:hRule="exact"/>
        </w:trPr>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7" w:right="0"/>
              <w:jc w:val="center"/>
              <w:rPr>
                <w:rFonts w:ascii="Times New Roman" w:hAnsi="Times New Roman" w:cs="Times New Roman" w:eastAsia="Times New Roman" w:hint="default"/>
                <w:sz w:val="18"/>
                <w:szCs w:val="18"/>
              </w:rPr>
            </w:pPr>
            <w:r>
              <w:rPr>
                <w:rFonts w:ascii="Times New Roman"/>
                <w:i/>
                <w:sz w:val="18"/>
              </w:rPr>
              <w:t>w(</w:t>
            </w:r>
            <w:r>
              <w:rPr>
                <w:rFonts w:ascii="Times New Roman"/>
                <w:i/>
                <w:spacing w:val="-35"/>
                <w:sz w:val="18"/>
              </w:rPr>
              <w:t> </w:t>
            </w:r>
            <w:r>
              <w:rPr>
                <w:rFonts w:ascii="Times New Roman"/>
                <w:i/>
                <w:sz w:val="18"/>
              </w:rPr>
              <w:t>Pc</w:t>
            </w:r>
            <w:r>
              <w:rPr>
                <w:rFonts w:ascii="Times New Roman"/>
                <w:i/>
                <w:spacing w:val="8"/>
                <w:sz w:val="18"/>
              </w:rPr>
              <w:t> </w:t>
            </w:r>
            <w:r>
              <w:rPr>
                <w:rFonts w:ascii="Times New Roman"/>
                <w:i/>
                <w:sz w:val="18"/>
              </w:rPr>
              <w:t>Pdata</w:t>
            </w:r>
            <w:r>
              <w:rPr>
                <w:rFonts w:ascii="Times New Roman"/>
                <w:i/>
                <w:spacing w:val="-37"/>
                <w:sz w:val="18"/>
              </w:rPr>
              <w:t> </w:t>
            </w:r>
            <w:r>
              <w:rPr>
                <w:rFonts w:ascii="Times New Roman"/>
                <w:i/>
                <w:sz w:val="18"/>
              </w:rPr>
              <w:t>)</w:t>
            </w:r>
            <w:r>
              <w:rPr>
                <w:rFonts w:ascii="Times New Roman"/>
                <w:sz w:val="18"/>
              </w:rPr>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1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i/>
                <w:w w:val="112"/>
                <w:sz w:val="18"/>
                <w:szCs w:val="18"/>
              </w:rPr>
              <w:t>w</w:t>
            </w:r>
            <w:r>
              <w:rPr>
                <w:rFonts w:ascii="Times New Roman" w:hAnsi="Times New Roman" w:cs="Times New Roman" w:eastAsia="Times New Roman" w:hint="default"/>
                <w:i/>
                <w:w w:val="112"/>
                <w:sz w:val="18"/>
                <w:szCs w:val="18"/>
              </w:rPr>
              <w:t>(</w:t>
            </w:r>
            <w:r>
              <w:rPr>
                <w:rFonts w:ascii="Times New Roman" w:hAnsi="Times New Roman" w:cs="Times New Roman" w:eastAsia="Times New Roman" w:hint="default"/>
                <w:i/>
                <w:spacing w:val="-18"/>
                <w:sz w:val="18"/>
                <w:szCs w:val="18"/>
              </w:rPr>
              <w:t> </w:t>
            </w:r>
            <w:r>
              <w:rPr>
                <w:rFonts w:ascii="Times New Roman" w:hAnsi="Times New Roman" w:cs="Times New Roman" w:eastAsia="Times New Roman" w:hint="default"/>
                <w:i/>
                <w:w w:val="67"/>
                <w:sz w:val="18"/>
                <w:szCs w:val="18"/>
              </w:rPr>
              <w:t>P</w:t>
            </w:r>
            <w:r>
              <w:rPr>
                <w:rFonts w:ascii="Times New Roman" w:hAnsi="Times New Roman" w:cs="Times New Roman" w:eastAsia="Times New Roman" w:hint="default"/>
                <w:i/>
                <w:spacing w:val="-29"/>
                <w:w w:val="68"/>
                <w:sz w:val="18"/>
                <w:szCs w:val="18"/>
              </w:rPr>
              <w:t>.</w:t>
            </w:r>
            <w:r>
              <w:rPr>
                <w:rFonts w:ascii="細明體_HKSCS" w:hAnsi="細明體_HKSCS" w:cs="細明體_HKSCS" w:eastAsia="細明體_HKSCS" w:hint="default"/>
                <w:w w:val="167"/>
                <w:sz w:val="12"/>
                <w:szCs w:val="12"/>
              </w:rPr>
              <w:t>甸</w:t>
            </w:r>
            <w:r>
              <w:rPr>
                <w:rFonts w:ascii="細明體_HKSCS" w:hAnsi="細明體_HKSCS" w:cs="細明體_HKSCS" w:eastAsia="細明體_HKSCS" w:hint="default"/>
                <w:spacing w:val="3"/>
                <w:sz w:val="12"/>
                <w:szCs w:val="12"/>
              </w:rPr>
              <w:t> </w:t>
            </w:r>
            <w:r>
              <w:rPr>
                <w:rFonts w:ascii="Times New Roman" w:hAnsi="Times New Roman" w:cs="Times New Roman" w:eastAsia="Times New Roman" w:hint="default"/>
                <w:i/>
                <w:w w:val="75"/>
                <w:sz w:val="18"/>
                <w:szCs w:val="18"/>
              </w:rPr>
              <w:t>pdllla</w:t>
            </w:r>
            <w:r>
              <w:rPr>
                <w:rFonts w:ascii="Times New Roman" w:hAnsi="Times New Roman" w:cs="Times New Roman" w:eastAsia="Times New Roman" w:hint="default"/>
                <w:i/>
                <w:spacing w:val="-14"/>
                <w:sz w:val="18"/>
                <w:szCs w:val="18"/>
              </w:rPr>
              <w:t> </w:t>
            </w:r>
            <w:r>
              <w:rPr>
                <w:rFonts w:ascii="Times New Roman" w:hAnsi="Times New Roman" w:cs="Times New Roman" w:eastAsia="Times New Roman" w:hint="default"/>
                <w:i/>
                <w:w w:val="90"/>
                <w:sz w:val="18"/>
                <w:szCs w:val="18"/>
              </w:rPr>
              <w:t>)</w:t>
            </w:r>
            <w:r>
              <w:rPr>
                <w:rFonts w:ascii="Times New Roman" w:hAnsi="Times New Roman" w:cs="Times New Roman" w:eastAsia="Times New Roman" w:hint="default"/>
                <w:sz w:val="18"/>
                <w:szCs w:val="18"/>
              </w:rPr>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5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i/>
                <w:w w:val="80"/>
                <w:sz w:val="18"/>
                <w:szCs w:val="18"/>
              </w:rPr>
              <w:t>W(Pc,oo•_Pdllla</w:t>
            </w:r>
            <w:r>
              <w:rPr>
                <w:rFonts w:ascii="Times New Roman" w:hAnsi="Times New Roman" w:cs="Times New Roman" w:eastAsia="Times New Roman" w:hint="default"/>
                <w:i/>
                <w:spacing w:val="-21"/>
                <w:w w:val="80"/>
                <w:sz w:val="18"/>
                <w:szCs w:val="18"/>
              </w:rPr>
              <w:t> </w:t>
            </w:r>
            <w:r>
              <w:rPr>
                <w:rFonts w:ascii="Times New Roman" w:hAnsi="Times New Roman" w:cs="Times New Roman" w:eastAsia="Times New Roman" w:hint="default"/>
                <w:i/>
                <w:w w:val="80"/>
                <w:sz w:val="18"/>
                <w:szCs w:val="18"/>
              </w:rPr>
              <w:t>)</w:t>
            </w:r>
            <w:r>
              <w:rPr>
                <w:rFonts w:ascii="Times New Roman" w:hAnsi="Times New Roman" w:cs="Times New Roman" w:eastAsia="Times New Roman" w:hint="default"/>
                <w:sz w:val="18"/>
                <w:szCs w:val="18"/>
              </w:rPr>
            </w:r>
          </w:p>
        </w:tc>
      </w:tr>
      <w:tr>
        <w:trPr>
          <w:trHeight w:val="239" w:hRule="exact"/>
        </w:trPr>
        <w:tc>
          <w:tcPr>
            <w:tcW w:w="1549" w:type="dxa"/>
            <w:tcBorders>
              <w:top w:val="nil" w:sz="6" w:space="0" w:color="auto"/>
              <w:left w:val="nil" w:sz="6" w:space="0" w:color="auto"/>
              <w:bottom w:val="single" w:sz="5" w:space="0" w:color="000000"/>
              <w:right w:val="nil" w:sz="6" w:space="0" w:color="auto"/>
            </w:tcBorders>
          </w:tcPr>
          <w:p>
            <w:pPr>
              <w:pStyle w:val="TableParagraph"/>
              <w:spacing w:line="240" w:lineRule="auto" w:before="1"/>
              <w:ind w:left="38" w:right="0"/>
              <w:jc w:val="center"/>
              <w:rPr>
                <w:rFonts w:ascii="Times New Roman" w:hAnsi="Times New Roman" w:cs="Times New Roman" w:eastAsia="Times New Roman" w:hint="default"/>
                <w:sz w:val="18"/>
                <w:szCs w:val="18"/>
              </w:rPr>
            </w:pPr>
            <w:r>
              <w:rPr>
                <w:rFonts w:ascii="Times New Roman"/>
                <w:sz w:val="18"/>
              </w:rPr>
              <w:t>=</w:t>
            </w:r>
            <w:r>
              <w:rPr>
                <w:rFonts w:ascii="Times New Roman"/>
                <w:spacing w:val="-8"/>
                <w:sz w:val="18"/>
              </w:rPr>
              <w:t> </w:t>
            </w:r>
            <w:r>
              <w:rPr>
                <w:rFonts w:ascii="Times New Roman"/>
                <w:sz w:val="18"/>
              </w:rPr>
              <w:t>do</w:t>
            </w:r>
          </w:p>
        </w:tc>
        <w:tc>
          <w:tcPr>
            <w:tcW w:w="1531" w:type="dxa"/>
            <w:tcBorders>
              <w:top w:val="nil" w:sz="6" w:space="0" w:color="auto"/>
              <w:left w:val="nil" w:sz="6" w:space="0" w:color="auto"/>
              <w:bottom w:val="single" w:sz="5" w:space="0" w:color="000000"/>
              <w:right w:val="nil" w:sz="6" w:space="0" w:color="auto"/>
            </w:tcBorders>
          </w:tcPr>
          <w:p>
            <w:pPr>
              <w:pStyle w:val="TableParagraph"/>
              <w:spacing w:line="233" w:lineRule="exact"/>
              <w:ind w:left="417" w:right="0"/>
              <w:jc w:val="left"/>
              <w:rPr>
                <w:rFonts w:ascii="Times New Roman" w:hAnsi="Times New Roman" w:cs="Times New Roman" w:eastAsia="Times New Roman" w:hint="default"/>
                <w:sz w:val="18"/>
                <w:szCs w:val="18"/>
              </w:rPr>
            </w:pPr>
            <w:r>
              <w:rPr>
                <w:rFonts w:ascii="細明體_HKSCS" w:hAnsi="細明體_HKSCS"/>
                <w:spacing w:val="-425"/>
                <w:w w:val="188"/>
                <w:position w:val="2"/>
                <w:sz w:val="24"/>
              </w:rPr>
              <w:t>-</w:t>
            </w:r>
            <w:r>
              <w:rPr>
                <w:rFonts w:ascii="Times New Roman" w:hAnsi="Times New Roman"/>
                <w:w w:val="229"/>
                <w:sz w:val="18"/>
              </w:rPr>
              <w:t>-</w:t>
            </w:r>
            <w:r>
              <w:rPr>
                <w:rFonts w:ascii="Times New Roman" w:hAnsi="Times New Roman"/>
                <w:spacing w:val="-15"/>
                <w:sz w:val="18"/>
              </w:rPr>
              <w:t> </w:t>
            </w:r>
            <w:r>
              <w:rPr>
                <w:rFonts w:ascii="Times New Roman" w:hAnsi="Times New Roman"/>
                <w:spacing w:val="-76"/>
                <w:w w:val="89"/>
                <w:sz w:val="18"/>
              </w:rPr>
              <w:t>«</w:t>
            </w:r>
            <w:r>
              <w:rPr>
                <w:rFonts w:ascii="細明體_HKSCS" w:hAnsi="細明體_HKSCS"/>
                <w:spacing w:val="-68"/>
                <w:w w:val="119"/>
                <w:position w:val="2"/>
                <w:sz w:val="24"/>
              </w:rPr>
              <w:t>-</w:t>
            </w:r>
            <w:r>
              <w:rPr>
                <w:rFonts w:ascii="Times New Roman" w:hAnsi="Times New Roman"/>
                <w:w w:val="88"/>
                <w:sz w:val="18"/>
              </w:rPr>
              <w:t>so</w:t>
            </w:r>
            <w:r>
              <w:rPr>
                <w:rFonts w:ascii="Times New Roman" w:hAnsi="Times New Roman"/>
                <w:sz w:val="18"/>
              </w:rPr>
            </w:r>
          </w:p>
        </w:tc>
        <w:tc>
          <w:tcPr>
            <w:tcW w:w="1406" w:type="dxa"/>
            <w:tcBorders>
              <w:top w:val="nil" w:sz="6" w:space="0" w:color="auto"/>
              <w:left w:val="nil" w:sz="6" w:space="0" w:color="auto"/>
              <w:bottom w:val="single" w:sz="5" w:space="0" w:color="000000"/>
              <w:right w:val="nil" w:sz="6" w:space="0" w:color="auto"/>
            </w:tcBorders>
          </w:tcPr>
          <w:p>
            <w:pPr>
              <w:pStyle w:val="TableParagraph"/>
              <w:spacing w:line="233" w:lineRule="exact"/>
              <w:ind w:left="176" w:right="0"/>
              <w:jc w:val="center"/>
              <w:rPr>
                <w:rFonts w:ascii="Times New Roman" w:hAnsi="Times New Roman" w:cs="Times New Roman" w:eastAsia="Times New Roman" w:hint="default"/>
                <w:sz w:val="18"/>
                <w:szCs w:val="18"/>
              </w:rPr>
            </w:pPr>
            <w:r>
              <w:rPr>
                <w:rFonts w:ascii="細明體_HKSCS" w:hAnsi="細明體_HKSCS" w:cs="細明體_HKSCS" w:eastAsia="細明體_HKSCS" w:hint="default"/>
                <w:spacing w:val="9"/>
                <w:w w:val="62"/>
                <w:position w:val="2"/>
                <w:sz w:val="24"/>
                <w:szCs w:val="24"/>
              </w:rPr>
              <w:t>－</w:t>
            </w:r>
            <w:r>
              <w:rPr>
                <w:rFonts w:ascii="細明體_HKSCS" w:hAnsi="細明體_HKSCS" w:cs="細明體_HKSCS" w:eastAsia="細明體_HKSCS" w:hint="default"/>
                <w:spacing w:val="-75"/>
                <w:w w:val="37"/>
                <w:position w:val="2"/>
                <w:sz w:val="24"/>
                <w:szCs w:val="24"/>
              </w:rPr>
              <w:t>一</w:t>
            </w:r>
            <w:r>
              <w:rPr>
                <w:rFonts w:ascii="Times New Roman" w:hAnsi="Times New Roman" w:cs="Times New Roman" w:eastAsia="Times New Roman" w:hint="default"/>
                <w:w w:val="134"/>
                <w:sz w:val="18"/>
                <w:szCs w:val="18"/>
              </w:rPr>
              <w:t>-</w:t>
            </w:r>
            <w:r>
              <w:rPr>
                <w:rFonts w:ascii="Times New Roman" w:hAnsi="Times New Roman" w:cs="Times New Roman" w:eastAsia="Times New Roman" w:hint="default"/>
                <w:sz w:val="18"/>
                <w:szCs w:val="18"/>
              </w:rPr>
            </w:r>
          </w:p>
        </w:tc>
      </w:tr>
    </w:tbl>
    <w:p>
      <w:pPr>
        <w:spacing w:line="339" w:lineRule="exact" w:before="0"/>
        <w:ind w:left="1012"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w:t>
      </w:r>
      <w:r>
        <w:rPr>
          <w:rFonts w:ascii="細明體_HKSCS" w:hAnsi="細明體_HKSCS" w:cs="細明體_HKSCS" w:eastAsia="細明體_HKSCS" w:hint="default"/>
          <w:spacing w:val="-79"/>
          <w:w w:val="105"/>
          <w:sz w:val="18"/>
          <w:szCs w:val="18"/>
        </w:rPr>
        <w:t> </w:t>
      </w:r>
      <w:r>
        <w:rPr>
          <w:rFonts w:ascii="Times New Roman" w:hAnsi="Times New Roman" w:cs="Times New Roman" w:eastAsia="Times New Roman" w:hint="default"/>
          <w:w w:val="105"/>
          <w:sz w:val="20"/>
          <w:szCs w:val="20"/>
        </w:rPr>
        <w:t>e.12</w:t>
      </w:r>
      <w:r>
        <w:rPr>
          <w:rFonts w:ascii="Times New Roman" w:hAnsi="Times New Roman" w:cs="Times New Roman" w:eastAsia="Times New Roman" w:hint="default"/>
          <w:spacing w:val="29"/>
          <w:w w:val="105"/>
          <w:sz w:val="20"/>
          <w:szCs w:val="20"/>
        </w:rPr>
        <w:t> </w:t>
      </w:r>
      <w:r>
        <w:rPr>
          <w:rFonts w:ascii="Times New Roman" w:hAnsi="Times New Roman" w:cs="Times New Roman" w:eastAsia="Times New Roman" w:hint="default"/>
          <w:w w:val="105"/>
          <w:sz w:val="29"/>
          <w:szCs w:val="29"/>
        </w:rPr>
        <w:t>w</w:t>
      </w:r>
      <w:r>
        <w:rPr>
          <w:rFonts w:ascii="Times New Roman" w:hAnsi="Times New Roman" w:cs="Times New Roman" w:eastAsia="Times New Roman" w:hint="default"/>
          <w:spacing w:val="-56"/>
          <w:w w:val="105"/>
          <w:sz w:val="29"/>
          <w:szCs w:val="29"/>
        </w:rPr>
        <w:t> </w:t>
      </w:r>
      <w:r>
        <w:rPr>
          <w:rFonts w:ascii="Arial" w:hAnsi="Arial" w:cs="Arial" w:eastAsia="Arial" w:hint="default"/>
          <w:spacing w:val="-3"/>
          <w:w w:val="105"/>
          <w:sz w:val="31"/>
          <w:szCs w:val="31"/>
        </w:rPr>
        <w:t>m</w:t>
      </w:r>
      <w:r>
        <w:rPr>
          <w:rFonts w:ascii="細明體_HKSCS" w:hAnsi="細明體_HKSCS" w:cs="細明體_HKSCS" w:eastAsia="細明體_HKSCS" w:hint="default"/>
          <w:spacing w:val="-3"/>
          <w:w w:val="105"/>
          <w:sz w:val="18"/>
          <w:szCs w:val="18"/>
        </w:rPr>
        <w:t>離實側</w:t>
      </w:r>
      <w:r>
        <w:rPr>
          <w:rFonts w:ascii="細明體_HKSCS" w:hAnsi="細明體_HKSCS" w:cs="細明體_HKSCS" w:eastAsia="細明體_HKSCS" w:hint="default"/>
          <w:spacing w:val="-3"/>
          <w:sz w:val="18"/>
          <w:szCs w:val="18"/>
        </w:rPr>
      </w:r>
    </w:p>
    <w:p>
      <w:pPr>
        <w:spacing w:before="251"/>
        <w:ind w:left="154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透過上面這個示範可以發現，</w:t>
      </w:r>
      <w:r>
        <w:rPr>
          <w:rFonts w:ascii="細明體_HKSCS" w:hAnsi="細明體_HKSCS" w:cs="細明體_HKSCS" w:eastAsia="細明體_HKSCS" w:hint="default"/>
          <w:spacing w:val="-88"/>
          <w:w w:val="105"/>
          <w:sz w:val="19"/>
          <w:szCs w:val="19"/>
        </w:rPr>
        <w:t> </w:t>
      </w:r>
      <w:r>
        <w:rPr>
          <w:rFonts w:ascii="細明體_HKSCS" w:hAnsi="細明體_HKSCS" w:cs="細明體_HKSCS" w:eastAsia="細明體_HKSCS" w:hint="default"/>
          <w:w w:val="105"/>
          <w:sz w:val="19"/>
          <w:szCs w:val="19"/>
        </w:rPr>
        <w:t>雖然兩種分佈更接近，但 </w:t>
      </w:r>
      <w:r>
        <w:rPr>
          <w:rFonts w:ascii="Times New Roman" w:hAnsi="Times New Roman" w:cs="Times New Roman" w:eastAsia="Times New Roman" w:hint="default"/>
          <w:w w:val="105"/>
          <w:sz w:val="20"/>
          <w:szCs w:val="20"/>
        </w:rPr>
        <w:t>JS Divergence </w:t>
      </w:r>
      <w:r>
        <w:rPr>
          <w:rFonts w:ascii="細明體_HKSCS" w:hAnsi="細明體_HKSCS" w:cs="細明體_HKSCS" w:eastAsia="細明體_HKSCS" w:hint="default"/>
          <w:w w:val="105"/>
          <w:sz w:val="19"/>
          <w:szCs w:val="19"/>
        </w:rPr>
        <w:t>仍然是</w:t>
      </w:r>
      <w:r>
        <w:rPr>
          <w:rFonts w:ascii="細明體_HKSCS" w:hAnsi="細明體_HKSCS" w:cs="細明體_HKSCS" w:eastAsia="細明體_HKSCS" w:hint="default"/>
          <w:sz w:val="19"/>
          <w:szCs w:val="19"/>
        </w:rPr>
      </w:r>
    </w:p>
    <w:p>
      <w:pPr>
        <w:spacing w:before="106"/>
        <w:ind w:left="1159"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05"/>
          <w:sz w:val="20"/>
          <w:szCs w:val="20"/>
        </w:rPr>
        <w:t>1og2</w:t>
      </w:r>
      <w:r>
        <w:rPr>
          <w:rFonts w:ascii="Times New Roman" w:hAnsi="Times New Roman" w:cs="Times New Roman" w:eastAsia="Times New Roman" w:hint="default"/>
          <w:spacing w:val="7"/>
          <w:w w:val="105"/>
          <w:sz w:val="20"/>
          <w:szCs w:val="20"/>
        </w:rPr>
        <w:t> </w:t>
      </w:r>
      <w:r>
        <w:rPr>
          <w:rFonts w:ascii="Times New Roman" w:hAnsi="Times New Roman" w:cs="Times New Roman" w:eastAsia="Times New Roman" w:hint="default"/>
          <w:w w:val="105"/>
          <w:sz w:val="20"/>
          <w:szCs w:val="20"/>
        </w:rPr>
        <w:t>•</w:t>
      </w:r>
      <w:r>
        <w:rPr>
          <w:rFonts w:ascii="Times New Roman" w:hAnsi="Times New Roman" w:cs="Times New Roman" w:eastAsia="Times New Roman" w:hint="default"/>
          <w:spacing w:val="27"/>
          <w:w w:val="105"/>
          <w:sz w:val="20"/>
          <w:szCs w:val="20"/>
        </w:rPr>
        <w:t> </w:t>
      </w:r>
      <w:r>
        <w:rPr>
          <w:rFonts w:ascii="Times New Roman" w:hAnsi="Times New Roman" w:cs="Times New Roman" w:eastAsia="Times New Roman" w:hint="default"/>
          <w:i/>
          <w:w w:val="105"/>
          <w:sz w:val="21"/>
          <w:szCs w:val="21"/>
        </w:rPr>
        <w:t>W</w:t>
      </w:r>
      <w:r>
        <w:rPr>
          <w:rFonts w:ascii="Times New Roman" w:hAnsi="Times New Roman" w:cs="Times New Roman" w:eastAsia="Times New Roman" w:hint="default"/>
          <w:i/>
          <w:spacing w:val="-29"/>
          <w:w w:val="105"/>
          <w:sz w:val="21"/>
          <w:szCs w:val="21"/>
        </w:rPr>
        <w:t> </w:t>
      </w:r>
      <w:r>
        <w:rPr>
          <w:rFonts w:ascii="細明體_HKSCS" w:hAnsi="細明體_HKSCS" w:cs="細明體_HKSCS" w:eastAsia="細明體_HKSCS" w:hint="default"/>
          <w:w w:val="105"/>
          <w:sz w:val="19"/>
          <w:szCs w:val="19"/>
        </w:rPr>
        <w:t>距離就能夠連續而有致地衛量兩種分佈之間</w:t>
      </w:r>
      <w:r>
        <w:rPr>
          <w:rFonts w:ascii="細明體_HKSCS" w:hAnsi="細明體_HKSCS" w:cs="細明體_HKSCS" w:eastAsia="細明體_HKSCS" w:hint="default"/>
          <w:spacing w:val="-66"/>
          <w:w w:val="105"/>
          <w:sz w:val="19"/>
          <w:szCs w:val="19"/>
        </w:rPr>
        <w:t> </w:t>
      </w:r>
      <w:r>
        <w:rPr>
          <w:rFonts w:ascii="細明體_HKSCS" w:hAnsi="細明體_HKSCS" w:cs="細明體_HKSCS" w:eastAsia="細明體_HKSCS" w:hint="default"/>
          <w:w w:val="105"/>
          <w:sz w:val="19"/>
          <w:szCs w:val="19"/>
        </w:rPr>
        <w:t>的差異</w:t>
      </w:r>
      <w:r>
        <w:rPr>
          <w:rFonts w:ascii="細明體_HKSCS" w:hAnsi="細明體_HKSCS" w:cs="細明體_HKSCS" w:eastAsia="細明體_HKSCS" w:hint="default"/>
          <w:spacing w:val="-51"/>
          <w:w w:val="105"/>
          <w:sz w:val="19"/>
          <w:szCs w:val="19"/>
        </w:rPr>
        <w:t> </w:t>
      </w:r>
      <w:r>
        <w:rPr>
          <w:rFonts w:ascii="細明體_HKSCS" w:hAnsi="細明體_HKSCS" w:cs="細明體_HKSCS" w:eastAsia="細明體_HKSCS" w:hint="default"/>
          <w:w w:val="225"/>
          <w:sz w:val="19"/>
          <w:szCs w:val="19"/>
        </w:rPr>
        <w:t>，</w:t>
      </w:r>
      <w:r>
        <w:rPr>
          <w:rFonts w:ascii="細明體_HKSCS" w:hAnsi="細明體_HKSCS" w:cs="細明體_HKSCS" w:eastAsia="細明體_HKSCS" w:hint="default"/>
          <w:sz w:val="19"/>
          <w:szCs w:val="19"/>
        </w:rPr>
      </w:r>
    </w:p>
    <w:p>
      <w:pPr>
        <w:spacing w:line="240" w:lineRule="auto" w:before="7"/>
        <w:ind w:right="0"/>
        <w:rPr>
          <w:rFonts w:ascii="細明體_HKSCS" w:hAnsi="細明體_HKSCS" w:cs="細明體_HKSCS" w:eastAsia="細明體_HKSCS" w:hint="default"/>
          <w:sz w:val="29"/>
          <w:szCs w:val="29"/>
        </w:rPr>
      </w:pPr>
    </w:p>
    <w:p>
      <w:pPr>
        <w:numPr>
          <w:ilvl w:val="0"/>
          <w:numId w:val="143"/>
        </w:numPr>
        <w:tabs>
          <w:tab w:pos="1649" w:val="left" w:leader="none"/>
        </w:tabs>
        <w:spacing w:before="0"/>
        <w:ind w:left="1648" w:right="0" w:hanging="273"/>
        <w:jc w:val="left"/>
        <w:rPr>
          <w:rFonts w:ascii="Arial" w:hAnsi="Arial" w:cs="Arial" w:eastAsia="Arial" w:hint="default"/>
          <w:sz w:val="23"/>
          <w:szCs w:val="23"/>
        </w:rPr>
      </w:pPr>
      <w:r>
        <w:rPr>
          <w:rFonts w:ascii="Arial"/>
          <w:sz w:val="23"/>
        </w:rPr>
        <w:t>WGAN</w:t>
      </w:r>
    </w:p>
    <w:p>
      <w:pPr>
        <w:spacing w:line="278" w:lineRule="auto" w:before="191"/>
        <w:ind w:left="1149" w:right="135" w:firstLine="412"/>
        <w:jc w:val="both"/>
        <w:rPr>
          <w:rFonts w:ascii="細明體_HKSCS" w:hAnsi="細明體_HKSCS" w:cs="細明體_HKSCS" w:eastAsia="細明體_HKSCS" w:hint="default"/>
          <w:sz w:val="19"/>
          <w:szCs w:val="19"/>
        </w:rPr>
      </w:pPr>
      <w:r>
        <w:rPr>
          <w:rFonts w:ascii="Times New Roman" w:hAnsi="Times New Roman" w:cs="Times New Roman" w:eastAsia="Times New Roman" w:hint="default"/>
          <w:spacing w:val="2"/>
          <w:w w:val="105"/>
          <w:sz w:val="21"/>
          <w:szCs w:val="21"/>
        </w:rPr>
        <w:t>W</w:t>
      </w:r>
      <w:r>
        <w:rPr>
          <w:rFonts w:ascii="細明體_HKSCS" w:hAnsi="細明體_HKSCS" w:cs="細明體_HKSCS" w:eastAsia="細明體_HKSCS" w:hint="default"/>
          <w:spacing w:val="2"/>
          <w:w w:val="105"/>
          <w:sz w:val="19"/>
          <w:szCs w:val="19"/>
        </w:rPr>
        <w:t>距離有很好的優越性，</w:t>
      </w:r>
      <w:r>
        <w:rPr>
          <w:rFonts w:ascii="細明體_HKSCS" w:hAnsi="細明體_HKSCS" w:cs="細明體_HKSCS" w:eastAsia="細明體_HKSCS" w:hint="default"/>
          <w:spacing w:val="-72"/>
          <w:w w:val="105"/>
          <w:sz w:val="19"/>
          <w:szCs w:val="19"/>
        </w:rPr>
        <w:t> </w:t>
      </w:r>
      <w:r>
        <w:rPr>
          <w:rFonts w:ascii="細明體_HKSCS" w:hAnsi="細明體_HKSCS" w:cs="細明體_HKSCS" w:eastAsia="細明體_HKSCS" w:hint="default"/>
          <w:w w:val="105"/>
          <w:sz w:val="19"/>
          <w:szCs w:val="19"/>
        </w:rPr>
        <w:t>把它拿來作為兩種分佈的度量最佳化產生器， 但是 </w:t>
      </w:r>
      <w:r>
        <w:rPr>
          <w:rFonts w:ascii="細明體_HKSCS" w:hAnsi="細明體_HKSCS" w:cs="細明體_HKSCS" w:eastAsia="細明體_HKSCS" w:hint="default"/>
          <w:w w:val="105"/>
          <w:sz w:val="19"/>
          <w:szCs w:val="19"/>
        </w:rPr>
      </w:r>
      <w:r>
        <w:rPr>
          <w:rFonts w:ascii="Times New Roman" w:hAnsi="Times New Roman" w:cs="Times New Roman" w:eastAsia="Times New Roman" w:hint="default"/>
          <w:w w:val="88"/>
          <w:sz w:val="20"/>
          <w:szCs w:val="20"/>
        </w:rPr>
        <w:t>W</w:t>
      </w:r>
      <w:r>
        <w:rPr>
          <w:rFonts w:ascii="Times New Roman" w:hAnsi="Times New Roman" w:cs="Times New Roman" w:eastAsia="Times New Roman" w:hint="default"/>
          <w:spacing w:val="-28"/>
          <w:w w:val="88"/>
          <w:sz w:val="20"/>
          <w:szCs w:val="20"/>
        </w:rPr>
        <w:t> </w:t>
      </w:r>
      <w:r>
        <w:rPr>
          <w:rFonts w:ascii="細明體_HKSCS" w:hAnsi="細明體_HKSCS" w:cs="細明體_HKSCS" w:eastAsia="細明體_HKSCS" w:hint="default"/>
          <w:w w:val="105"/>
          <w:sz w:val="19"/>
          <w:szCs w:val="19"/>
        </w:rPr>
        <w:t>距離裡面有一個</w:t>
      </w:r>
      <w:r>
        <w:rPr>
          <w:rFonts w:ascii="細明體_HKSCS" w:hAnsi="細明體_HKSCS" w:cs="細明體_HKSCS" w:eastAsia="細明體_HKSCS" w:hint="default"/>
          <w:spacing w:val="-45"/>
          <w:w w:val="105"/>
          <w:sz w:val="19"/>
          <w:szCs w:val="19"/>
        </w:rPr>
        <w:t> </w:t>
      </w:r>
      <w:r>
        <w:rPr>
          <w:rFonts w:ascii="Times New Roman" w:hAnsi="Times New Roman" w:cs="Times New Roman" w:eastAsia="Times New Roman" w:hint="default"/>
          <w:w w:val="92"/>
          <w:sz w:val="20"/>
          <w:szCs w:val="20"/>
        </w:rPr>
        <w:t>infy</w:t>
      </w:r>
      <w:r>
        <w:rPr>
          <w:rFonts w:ascii="Times New Roman" w:hAnsi="Times New Roman" w:cs="Times New Roman" w:eastAsia="Times New Roman" w:hint="default"/>
          <w:spacing w:val="-8"/>
          <w:w w:val="92"/>
          <w:sz w:val="20"/>
          <w:szCs w:val="20"/>
        </w:rPr>
        <w:t> </w:t>
      </w:r>
      <w:r>
        <w:rPr>
          <w:rFonts w:ascii="細明體_HKSCS" w:hAnsi="細明體_HKSCS" w:cs="細明體_HKSCS" w:eastAsia="細明體_HKSCS" w:hint="default"/>
          <w:spacing w:val="-58"/>
          <w:w w:val="102"/>
          <w:sz w:val="26"/>
          <w:szCs w:val="26"/>
        </w:rPr>
        <w:t>～</w:t>
      </w:r>
      <w:r>
        <w:rPr>
          <w:rFonts w:ascii="Arial" w:hAnsi="Arial" w:cs="Arial" w:eastAsia="Arial" w:hint="default"/>
          <w:spacing w:val="-58"/>
          <w:w w:val="102"/>
          <w:sz w:val="26"/>
          <w:szCs w:val="26"/>
        </w:rPr>
        <w:t>H</w:t>
      </w:r>
      <w:r>
        <w:rPr>
          <w:rFonts w:ascii="細明體_HKSCS" w:hAnsi="細明體_HKSCS" w:cs="細明體_HKSCS" w:eastAsia="細明體_HKSCS" w:hint="default"/>
          <w:spacing w:val="-58"/>
          <w:w w:val="102"/>
          <w:sz w:val="19"/>
          <w:szCs w:val="19"/>
        </w:rPr>
        <w:t>恨，</w:t>
      </w:r>
      <w:r>
        <w:rPr>
          <w:rFonts w:ascii="Times New Roman" w:hAnsi="Times New Roman" w:cs="Times New Roman" w:eastAsia="Times New Roman" w:hint="default"/>
          <w:i/>
          <w:spacing w:val="-58"/>
          <w:w w:val="102"/>
          <w:sz w:val="20"/>
          <w:szCs w:val="20"/>
        </w:rPr>
        <w:t>Pg</w:t>
      </w:r>
      <w:r>
        <w:rPr>
          <w:rFonts w:ascii="細明體_HKSCS" w:hAnsi="細明體_HKSCS" w:cs="細明體_HKSCS" w:eastAsia="細明體_HKSCS" w:hint="default"/>
          <w:spacing w:val="-58"/>
          <w:w w:val="102"/>
          <w:sz w:val="19"/>
          <w:szCs w:val="19"/>
        </w:rPr>
        <w:t>）</w:t>
      </w:r>
      <w:r>
        <w:rPr>
          <w:rFonts w:ascii="細明體_HKSCS" w:hAnsi="細明體_HKSCS" w:cs="細明體_HKSCS" w:eastAsia="細明體_HKSCS" w:hint="default"/>
          <w:spacing w:val="-59"/>
          <w:w w:val="102"/>
          <w:sz w:val="19"/>
          <w:szCs w:val="19"/>
        </w:rPr>
        <w:t> </w:t>
      </w:r>
      <w:r>
        <w:rPr>
          <w:rFonts w:ascii="細明體_HKSCS" w:hAnsi="細明體_HKSCS" w:cs="細明體_HKSCS" w:eastAsia="細明體_HKSCS" w:hint="default"/>
          <w:w w:val="105"/>
          <w:sz w:val="19"/>
          <w:szCs w:val="19"/>
        </w:rPr>
        <w:t>是沒辦法求解的。</w:t>
      </w:r>
      <w:r>
        <w:rPr>
          <w:rFonts w:ascii="細明體_HKSCS" w:hAnsi="細明體_HKSCS" w:cs="細明體_HKSCS" w:eastAsia="細明體_HKSCS" w:hint="default"/>
          <w:spacing w:val="-85"/>
          <w:w w:val="105"/>
          <w:sz w:val="19"/>
          <w:szCs w:val="19"/>
        </w:rPr>
        <w:t> </w:t>
      </w:r>
      <w:r>
        <w:rPr>
          <w:rFonts w:ascii="細明體_HKSCS" w:hAnsi="細明體_HKSCS" w:cs="細明體_HKSCS" w:eastAsia="細明體_HKSCS" w:hint="default"/>
          <w:w w:val="107"/>
          <w:sz w:val="19"/>
          <w:szCs w:val="19"/>
        </w:rPr>
        <w:t>作者</w:t>
      </w:r>
      <w:r>
        <w:rPr>
          <w:rFonts w:ascii="細明體_HKSCS" w:hAnsi="細明體_HKSCS" w:cs="細明體_HKSCS" w:eastAsia="細明體_HKSCS" w:hint="default"/>
          <w:spacing w:val="-71"/>
          <w:w w:val="107"/>
          <w:sz w:val="19"/>
          <w:szCs w:val="19"/>
        </w:rPr>
        <w:t> </w:t>
      </w:r>
      <w:r>
        <w:rPr>
          <w:rFonts w:ascii="Times New Roman" w:hAnsi="Times New Roman" w:cs="Times New Roman" w:eastAsia="Times New Roman" w:hint="default"/>
          <w:w w:val="99"/>
          <w:sz w:val="20"/>
          <w:szCs w:val="20"/>
        </w:rPr>
        <w:t>Martin</w:t>
      </w:r>
      <w:r>
        <w:rPr>
          <w:rFonts w:ascii="Times New Roman" w:hAnsi="Times New Roman" w:cs="Times New Roman" w:eastAsia="Times New Roman" w:hint="default"/>
          <w:spacing w:val="-10"/>
          <w:w w:val="99"/>
          <w:sz w:val="20"/>
          <w:szCs w:val="20"/>
        </w:rPr>
        <w:t> </w:t>
      </w:r>
      <w:r>
        <w:rPr>
          <w:rFonts w:ascii="細明體_HKSCS" w:hAnsi="細明體_HKSCS" w:cs="細明體_HKSCS" w:eastAsia="細明體_HKSCS" w:hint="default"/>
          <w:spacing w:val="-2"/>
          <w:w w:val="107"/>
          <w:sz w:val="19"/>
          <w:szCs w:val="19"/>
        </w:rPr>
        <w:t>在論文附錯捏面</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w w:val="105"/>
          <w:sz w:val="19"/>
          <w:szCs w:val="19"/>
        </w:rPr>
        <w:t>邁過定理將這個問題轉變成</w:t>
      </w:r>
      <w:r>
        <w:rPr>
          <w:rFonts w:ascii="細明體_HKSCS" w:hAnsi="細明體_HKSCS" w:cs="細明體_HKSCS" w:eastAsia="細明體_HKSCS" w:hint="default"/>
          <w:spacing w:val="43"/>
          <w:w w:val="105"/>
          <w:sz w:val="19"/>
          <w:szCs w:val="19"/>
        </w:rPr>
        <w:t> </w:t>
      </w:r>
      <w:r>
        <w:rPr>
          <w:rFonts w:ascii="Arial" w:hAnsi="Arial" w:cs="Arial" w:eastAsia="Arial" w:hint="default"/>
          <w:spacing w:val="-4"/>
          <w:w w:val="105"/>
          <w:sz w:val="25"/>
          <w:szCs w:val="25"/>
        </w:rPr>
        <w:t>7</w:t>
      </w:r>
      <w:r>
        <w:rPr>
          <w:rFonts w:ascii="細明體_HKSCS" w:hAnsi="細明體_HKSCS" w:cs="細明體_HKSCS" w:eastAsia="細明體_HKSCS" w:hint="default"/>
          <w:spacing w:val="-4"/>
          <w:w w:val="105"/>
          <w:sz w:val="19"/>
          <w:szCs w:val="19"/>
        </w:rPr>
        <w:t>一個新的問題，具有以下形式：</w:t>
      </w:r>
      <w:r>
        <w:rPr>
          <w:rFonts w:ascii="細明體_HKSCS" w:hAnsi="細明體_HKSCS" w:cs="細明體_HKSCS" w:eastAsia="細明體_HKSCS" w:hint="default"/>
          <w:spacing w:val="-4"/>
          <w:sz w:val="19"/>
          <w:szCs w:val="19"/>
        </w:rPr>
      </w:r>
    </w:p>
    <w:p>
      <w:pPr>
        <w:spacing w:line="240" w:lineRule="auto" w:before="11"/>
        <w:ind w:right="0"/>
        <w:rPr>
          <w:rFonts w:ascii="細明體_HKSCS" w:hAnsi="細明體_HKSCS" w:cs="細明體_HKSCS" w:eastAsia="細明體_HKSCS" w:hint="default"/>
          <w:sz w:val="9"/>
          <w:szCs w:val="9"/>
        </w:rPr>
      </w:pPr>
    </w:p>
    <w:p>
      <w:pPr>
        <w:spacing w:after="0" w:line="240" w:lineRule="auto"/>
        <w:rPr>
          <w:rFonts w:ascii="細明體_HKSCS" w:hAnsi="細明體_HKSCS" w:cs="細明體_HKSCS" w:eastAsia="細明體_HKSCS" w:hint="default"/>
          <w:sz w:val="9"/>
          <w:szCs w:val="9"/>
        </w:rPr>
        <w:sectPr>
          <w:headerReference w:type="default" r:id="rId489"/>
          <w:footerReference w:type="default" r:id="rId490"/>
          <w:footerReference w:type="even" r:id="rId491"/>
          <w:pgSz w:w="9470" w:h="13040"/>
          <w:pgMar w:header="0" w:footer="479" w:top="520" w:bottom="660" w:left="0" w:right="1000"/>
        </w:sectPr>
      </w:pPr>
    </w:p>
    <w:p>
      <w:pPr>
        <w:spacing w:line="431" w:lineRule="exact" w:before="46"/>
        <w:ind w:left="2834" w:right="0" w:firstLine="0"/>
        <w:jc w:val="center"/>
        <w:rPr>
          <w:rFonts w:ascii="細明體_HKSCS" w:hAnsi="細明體_HKSCS" w:cs="細明體_HKSCS" w:eastAsia="細明體_HKSCS" w:hint="default"/>
          <w:sz w:val="24"/>
          <w:szCs w:val="24"/>
        </w:rPr>
      </w:pPr>
      <w:r>
        <w:rPr>
          <w:rFonts w:ascii="Times New Roman" w:hAnsi="Times New Roman" w:cs="Times New Roman" w:eastAsia="Times New Roman" w:hint="default"/>
          <w:i/>
          <w:spacing w:val="6"/>
          <w:w w:val="107"/>
          <w:sz w:val="18"/>
          <w:szCs w:val="18"/>
        </w:rPr>
        <w:t>W</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81"/>
          <w:sz w:val="20"/>
          <w:szCs w:val="20"/>
        </w:rPr>
        <w:t>九九）＝</w:t>
      </w:r>
      <w:r>
        <w:rPr>
          <w:rFonts w:ascii="細明體_HKSCS" w:hAnsi="細明體_HKSCS" w:cs="細明體_HKSCS" w:eastAsia="細明體_HKSCS" w:hint="default"/>
          <w:spacing w:val="-72"/>
          <w:sz w:val="20"/>
          <w:szCs w:val="20"/>
        </w:rPr>
        <w:t> </w:t>
      </w:r>
      <w:r>
        <w:rPr>
          <w:rFonts w:ascii="Arial" w:hAnsi="Arial" w:cs="Arial" w:eastAsia="Arial" w:hint="default"/>
          <w:w w:val="50"/>
          <w:sz w:val="42"/>
          <w:szCs w:val="42"/>
        </w:rPr>
        <w:t>-b</w:t>
      </w:r>
      <w:r>
        <w:rPr>
          <w:rFonts w:ascii="Arial" w:hAnsi="Arial" w:cs="Arial" w:eastAsia="Arial" w:hint="default"/>
          <w:spacing w:val="-39"/>
          <w:sz w:val="42"/>
          <w:szCs w:val="42"/>
        </w:rPr>
        <w:t> </w:t>
      </w:r>
      <w:r>
        <w:rPr>
          <w:rFonts w:ascii="細明體_HKSCS" w:hAnsi="細明體_HKSCS" w:cs="細明體_HKSCS" w:eastAsia="細明體_HKSCS" w:hint="default"/>
          <w:w w:val="194"/>
          <w:sz w:val="15"/>
          <w:szCs w:val="15"/>
        </w:rPr>
        <w:t>呻</w:t>
      </w:r>
      <w:r>
        <w:rPr>
          <w:rFonts w:ascii="細明體_HKSCS" w:hAnsi="細明體_HKSCS" w:cs="細明體_HKSCS" w:eastAsia="細明體_HKSCS" w:hint="default"/>
          <w:spacing w:val="-11"/>
          <w:sz w:val="15"/>
          <w:szCs w:val="15"/>
        </w:rPr>
        <w:t> </w:t>
      </w:r>
      <w:r>
        <w:rPr>
          <w:rFonts w:ascii="Times New Roman" w:hAnsi="Times New Roman" w:cs="Times New Roman" w:eastAsia="Times New Roman" w:hint="default"/>
          <w:i/>
          <w:w w:val="102"/>
          <w:sz w:val="18"/>
          <w:szCs w:val="18"/>
        </w:rPr>
        <w:t>E,,</w:t>
      </w:r>
      <w:r>
        <w:rPr>
          <w:rFonts w:ascii="Times New Roman" w:hAnsi="Times New Roman" w:cs="Times New Roman" w:eastAsia="Times New Roman" w:hint="default"/>
          <w:i/>
          <w:spacing w:val="-8"/>
          <w:w w:val="102"/>
          <w:sz w:val="18"/>
          <w:szCs w:val="18"/>
        </w:rPr>
        <w:t>.</w:t>
      </w:r>
      <w:r>
        <w:rPr>
          <w:rFonts w:ascii="Times New Roman" w:hAnsi="Times New Roman" w:cs="Times New Roman" w:eastAsia="Times New Roman" w:hint="default"/>
          <w:i/>
          <w:w w:val="98"/>
          <w:sz w:val="18"/>
          <w:szCs w:val="18"/>
        </w:rPr>
        <w:t>r</w:t>
      </w:r>
      <w:r>
        <w:rPr>
          <w:rFonts w:ascii="Times New Roman" w:hAnsi="Times New Roman" w:cs="Times New Roman" w:eastAsia="Times New Roman" w:hint="default"/>
          <w:i/>
          <w:spacing w:val="6"/>
          <w:w w:val="98"/>
          <w:sz w:val="18"/>
          <w:szCs w:val="18"/>
        </w:rPr>
        <w:t>,</w:t>
      </w:r>
      <w:r>
        <w:rPr>
          <w:rFonts w:ascii="細明體_HKSCS" w:hAnsi="細明體_HKSCS" w:cs="細明體_HKSCS" w:eastAsia="細明體_HKSCS" w:hint="default"/>
          <w:w w:val="24"/>
          <w:sz w:val="26"/>
          <w:szCs w:val="26"/>
        </w:rPr>
        <w:t>﹝</w:t>
      </w:r>
      <w:r>
        <w:rPr>
          <w:rFonts w:ascii="Times New Roman" w:hAnsi="Times New Roman" w:cs="Times New Roman" w:eastAsia="Times New Roman" w:hint="default"/>
          <w:i/>
          <w:w w:val="108"/>
          <w:sz w:val="18"/>
          <w:szCs w:val="18"/>
        </w:rPr>
        <w:t>f</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1"/>
          <w:sz w:val="18"/>
          <w:szCs w:val="18"/>
        </w:rPr>
        <w:t> </w:t>
      </w:r>
      <w:r>
        <w:rPr>
          <w:rFonts w:ascii="Times New Roman" w:hAnsi="Times New Roman" w:cs="Times New Roman" w:eastAsia="Times New Roman" w:hint="default"/>
          <w:i/>
          <w:spacing w:val="11"/>
          <w:w w:val="76"/>
          <w:sz w:val="18"/>
          <w:szCs w:val="18"/>
        </w:rPr>
        <w:t>(</w:t>
      </w:r>
      <w:r>
        <w:rPr>
          <w:rFonts w:ascii="Times New Roman" w:hAnsi="Times New Roman" w:cs="Times New Roman" w:eastAsia="Times New Roman" w:hint="default"/>
          <w:i/>
          <w:spacing w:val="12"/>
          <w:w w:val="110"/>
          <w:sz w:val="18"/>
          <w:szCs w:val="18"/>
        </w:rPr>
        <w:t>x</w:t>
      </w:r>
      <w:r>
        <w:rPr>
          <w:rFonts w:ascii="細明體_HKSCS" w:hAnsi="細明體_HKSCS" w:cs="細明體_HKSCS" w:eastAsia="細明體_HKSCS" w:hint="default"/>
          <w:spacing w:val="-1"/>
          <w:w w:val="28"/>
          <w:sz w:val="19"/>
          <w:szCs w:val="19"/>
        </w:rPr>
        <w:t>）</w:t>
      </w:r>
      <w:r>
        <w:rPr>
          <w:rFonts w:ascii="細明體_HKSCS" w:hAnsi="細明體_HKSCS" w:cs="細明體_HKSCS" w:eastAsia="細明體_HKSCS" w:hint="default"/>
          <w:w w:val="26"/>
          <w:sz w:val="24"/>
          <w:szCs w:val="24"/>
        </w:rPr>
        <w:t>﹞</w:t>
      </w:r>
      <w:r>
        <w:rPr>
          <w:rFonts w:ascii="細明體_HKSCS" w:hAnsi="細明體_HKSCS" w:cs="細明體_HKSCS" w:eastAsia="細明體_HKSCS" w:hint="default"/>
          <w:spacing w:val="-92"/>
          <w:sz w:val="24"/>
          <w:szCs w:val="24"/>
        </w:rPr>
        <w:t> </w:t>
      </w:r>
      <w:r>
        <w:rPr>
          <w:rFonts w:ascii="細明體_HKSCS" w:hAnsi="細明體_HKSCS" w:cs="細明體_HKSCS" w:eastAsia="細明體_HKSCS" w:hint="default"/>
          <w:spacing w:val="-6"/>
          <w:w w:val="50"/>
          <w:sz w:val="28"/>
          <w:szCs w:val="28"/>
        </w:rPr>
        <w:t>－</w:t>
      </w:r>
      <w:r>
        <w:rPr>
          <w:rFonts w:ascii="Times New Roman" w:hAnsi="Times New Roman" w:cs="Times New Roman" w:eastAsia="Times New Roman" w:hint="default"/>
          <w:i/>
          <w:w w:val="109"/>
          <w:sz w:val="18"/>
          <w:szCs w:val="18"/>
        </w:rPr>
        <w:t>E,,</w:t>
      </w:r>
      <w:r>
        <w:rPr>
          <w:rFonts w:ascii="Times New Roman" w:hAnsi="Times New Roman" w:cs="Times New Roman" w:eastAsia="Times New Roman" w:hint="default"/>
          <w:i/>
          <w:spacing w:val="-11"/>
          <w:w w:val="109"/>
          <w:sz w:val="18"/>
          <w:szCs w:val="18"/>
        </w:rPr>
        <w:t>.</w:t>
      </w:r>
      <w:r>
        <w:rPr>
          <w:rFonts w:ascii="Times New Roman" w:hAnsi="Times New Roman" w:cs="Times New Roman" w:eastAsia="Times New Roman" w:hint="default"/>
          <w:i/>
          <w:w w:val="65"/>
          <w:sz w:val="18"/>
          <w:szCs w:val="18"/>
        </w:rPr>
        <w:t>p_[</w:t>
      </w:r>
      <w:r>
        <w:rPr>
          <w:rFonts w:ascii="Times New Roman" w:hAnsi="Times New Roman" w:cs="Times New Roman" w:eastAsia="Times New Roman" w:hint="default"/>
          <w:i/>
          <w:spacing w:val="-14"/>
          <w:sz w:val="18"/>
          <w:szCs w:val="18"/>
        </w:rPr>
        <w:t> </w:t>
      </w:r>
      <w:r>
        <w:rPr>
          <w:rFonts w:ascii="Times New Roman" w:hAnsi="Times New Roman" w:cs="Times New Roman" w:eastAsia="Times New Roman" w:hint="default"/>
          <w:i/>
          <w:w w:val="113"/>
          <w:sz w:val="18"/>
          <w:szCs w:val="18"/>
        </w:rPr>
        <w:t>f</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3"/>
          <w:sz w:val="18"/>
          <w:szCs w:val="18"/>
        </w:rPr>
        <w:t> </w:t>
      </w:r>
      <w:r>
        <w:rPr>
          <w:rFonts w:ascii="Times New Roman" w:hAnsi="Times New Roman" w:cs="Times New Roman" w:eastAsia="Times New Roman" w:hint="default"/>
          <w:i/>
          <w:spacing w:val="11"/>
          <w:w w:val="76"/>
          <w:sz w:val="18"/>
          <w:szCs w:val="18"/>
        </w:rPr>
        <w:t>(</w:t>
      </w:r>
      <w:r>
        <w:rPr>
          <w:rFonts w:ascii="Times New Roman" w:hAnsi="Times New Roman" w:cs="Times New Roman" w:eastAsia="Times New Roman" w:hint="default"/>
          <w:i/>
          <w:spacing w:val="-2"/>
          <w:w w:val="115"/>
          <w:sz w:val="18"/>
          <w:szCs w:val="18"/>
        </w:rPr>
        <w:t>x</w:t>
      </w:r>
      <w:r>
        <w:rPr>
          <w:rFonts w:ascii="細明體_HKSCS" w:hAnsi="細明體_HKSCS" w:cs="細明體_HKSCS" w:eastAsia="細明體_HKSCS" w:hint="default"/>
          <w:w w:val="27"/>
          <w:sz w:val="24"/>
          <w:szCs w:val="24"/>
        </w:rPr>
        <w:t>﹜﹞</w:t>
      </w:r>
      <w:r>
        <w:rPr>
          <w:rFonts w:ascii="細明體_HKSCS" w:hAnsi="細明體_HKSCS" w:cs="細明體_HKSCS" w:eastAsia="細明體_HKSCS" w:hint="default"/>
          <w:sz w:val="24"/>
          <w:szCs w:val="24"/>
        </w:rPr>
      </w:r>
    </w:p>
    <w:p>
      <w:pPr>
        <w:tabs>
          <w:tab w:pos="3260" w:val="left" w:leader="none"/>
          <w:tab w:pos="5190" w:val="left" w:leader="none"/>
        </w:tabs>
        <w:spacing w:line="122" w:lineRule="exact" w:before="0"/>
        <w:ind w:left="2896" w:right="0" w:firstLine="0"/>
        <w:jc w:val="center"/>
        <w:rPr>
          <w:rFonts w:ascii="Arial" w:hAnsi="Arial" w:cs="Arial" w:eastAsia="Arial" w:hint="default"/>
          <w:sz w:val="14"/>
          <w:szCs w:val="14"/>
        </w:rPr>
      </w:pPr>
      <w:r>
        <w:rPr>
          <w:rFonts w:ascii="Arial" w:hAnsi="Arial" w:cs="Arial" w:eastAsia="Arial" w:hint="default"/>
          <w:w w:val="145"/>
          <w:sz w:val="11"/>
          <w:szCs w:val="11"/>
        </w:rPr>
        <w:t>-</w:t>
        <w:tab/>
      </w:r>
      <w:r>
        <w:rPr>
          <w:rFonts w:ascii="Arial" w:hAnsi="Arial" w:cs="Arial" w:eastAsia="Arial" w:hint="default"/>
          <w:i/>
          <w:w w:val="95"/>
          <w:sz w:val="11"/>
          <w:szCs w:val="11"/>
        </w:rPr>
        <w:t>.I\.</w:t>
      </w:r>
      <w:r>
        <w:rPr>
          <w:rFonts w:ascii="Arial" w:hAnsi="Arial" w:cs="Arial" w:eastAsia="Arial" w:hint="default"/>
          <w:i/>
          <w:spacing w:val="-6"/>
          <w:w w:val="95"/>
          <w:sz w:val="11"/>
          <w:szCs w:val="11"/>
        </w:rPr>
        <w:t> </w:t>
      </w:r>
      <w:r>
        <w:rPr>
          <w:rFonts w:ascii="Arial" w:hAnsi="Arial" w:cs="Arial" w:eastAsia="Arial" w:hint="default"/>
          <w:spacing w:val="-3"/>
          <w:w w:val="95"/>
          <w:sz w:val="14"/>
          <w:szCs w:val="14"/>
        </w:rPr>
        <w:t>I</w:t>
      </w:r>
      <w:r>
        <w:rPr>
          <w:rFonts w:ascii="細明體_HKSCS" w:hAnsi="細明體_HKSCS" w:cs="細明體_HKSCS" w:eastAsia="細明體_HKSCS" w:hint="default"/>
          <w:spacing w:val="-3"/>
          <w:w w:val="95"/>
          <w:sz w:val="13"/>
          <w:szCs w:val="13"/>
        </w:rPr>
        <w:t>叭</w:t>
      </w:r>
      <w:r>
        <w:rPr>
          <w:rFonts w:ascii="Arial" w:hAnsi="Arial" w:cs="Arial" w:eastAsia="Arial" w:hint="default"/>
          <w:spacing w:val="-3"/>
          <w:w w:val="95"/>
          <w:sz w:val="14"/>
          <w:szCs w:val="14"/>
        </w:rPr>
        <w:t>1,SK</w:t>
        <w:tab/>
      </w:r>
      <w:r>
        <w:rPr>
          <w:rFonts w:ascii="Arial" w:hAnsi="Arial" w:cs="Arial" w:eastAsia="Arial" w:hint="default"/>
          <w:w w:val="125"/>
          <w:sz w:val="14"/>
          <w:szCs w:val="14"/>
        </w:rPr>
        <w:t>•</w:t>
      </w:r>
      <w:r>
        <w:rPr>
          <w:rFonts w:ascii="Arial" w:hAnsi="Arial" w:cs="Arial" w:eastAsia="Arial" w:hint="default"/>
          <w:sz w:val="14"/>
          <w:szCs w:val="14"/>
        </w:rPr>
      </w:r>
    </w:p>
    <w:p>
      <w:pPr>
        <w:spacing w:line="240" w:lineRule="auto" w:before="3"/>
        <w:ind w:right="0"/>
        <w:rPr>
          <w:rFonts w:ascii="Arial" w:hAnsi="Arial" w:cs="Arial" w:eastAsia="Arial" w:hint="default"/>
          <w:sz w:val="23"/>
          <w:szCs w:val="23"/>
        </w:rPr>
      </w:pPr>
      <w:r>
        <w:rPr/>
        <w:br w:type="column"/>
      </w:r>
      <w:r>
        <w:rPr>
          <w:rFonts w:ascii="Arial"/>
          <w:sz w:val="23"/>
        </w:rPr>
      </w:r>
    </w:p>
    <w:p>
      <w:pPr>
        <w:spacing w:before="0"/>
        <w:ind w:left="0" w:right="156" w:firstLine="0"/>
        <w:jc w:val="right"/>
        <w:rPr>
          <w:rFonts w:ascii="Times New Roman" w:hAnsi="Times New Roman" w:cs="Times New Roman" w:eastAsia="Times New Roman" w:hint="default"/>
          <w:sz w:val="19"/>
          <w:szCs w:val="19"/>
        </w:rPr>
      </w:pPr>
      <w:r>
        <w:rPr>
          <w:rFonts w:ascii="Times New Roman"/>
          <w:sz w:val="19"/>
        </w:rPr>
        <w:t>(6.35)</w:t>
      </w:r>
    </w:p>
    <w:p>
      <w:pPr>
        <w:spacing w:after="0"/>
        <w:jc w:val="right"/>
        <w:rPr>
          <w:rFonts w:ascii="Times New Roman" w:hAnsi="Times New Roman" w:cs="Times New Roman" w:eastAsia="Times New Roman" w:hint="default"/>
          <w:sz w:val="19"/>
          <w:szCs w:val="19"/>
        </w:rPr>
        <w:sectPr>
          <w:type w:val="continuous"/>
          <w:pgSz w:w="9470" w:h="13040"/>
          <w:pgMar w:top="0" w:bottom="0" w:left="0" w:right="1000"/>
          <w:cols w:num="2" w:equalWidth="0">
            <w:col w:w="6248" w:space="40"/>
            <w:col w:w="2182"/>
          </w:cols>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9"/>
        <w:ind w:right="0"/>
        <w:rPr>
          <w:rFonts w:ascii="Times New Roman" w:hAnsi="Times New Roman" w:cs="Times New Roman" w:eastAsia="Times New Roman" w:hint="default"/>
          <w:sz w:val="25"/>
          <w:szCs w:val="25"/>
        </w:rPr>
      </w:pPr>
    </w:p>
    <w:p>
      <w:pPr>
        <w:pStyle w:val="BodyText"/>
        <w:spacing w:line="316" w:lineRule="auto" w:before="48"/>
        <w:ind w:left="140" w:right="1078" w:firstLine="403"/>
        <w:jc w:val="left"/>
      </w:pPr>
      <w:r>
        <w:rPr>
          <w:w w:val="105"/>
        </w:rPr>
        <w:t>這裡引用了一個新的概念一</w:t>
      </w:r>
      <w:r>
        <w:rPr>
          <w:spacing w:val="-74"/>
          <w:w w:val="105"/>
        </w:rPr>
        <w:t> </w:t>
      </w:r>
      <w:r>
        <w:rPr>
          <w:spacing w:val="-5"/>
          <w:w w:val="105"/>
        </w:rPr>
        <w:t>－</w:t>
      </w:r>
      <w:r>
        <w:rPr>
          <w:rFonts w:ascii="Times New Roman" w:hAnsi="Times New Roman" w:cs="Times New Roman" w:eastAsia="Times New Roman" w:hint="default"/>
          <w:spacing w:val="-5"/>
          <w:w w:val="105"/>
        </w:rPr>
        <w:t>Lipschitz</w:t>
      </w:r>
      <w:r>
        <w:rPr>
          <w:rFonts w:ascii="Times New Roman" w:hAnsi="Times New Roman" w:cs="Times New Roman" w:eastAsia="Times New Roman" w:hint="default"/>
          <w:spacing w:val="-18"/>
          <w:w w:val="105"/>
        </w:rPr>
        <w:t> </w:t>
      </w:r>
      <w:r>
        <w:rPr>
          <w:spacing w:val="-5"/>
          <w:w w:val="105"/>
        </w:rPr>
        <w:t>連續。如果函數</w:t>
      </w:r>
      <w:r>
        <w:rPr>
          <w:spacing w:val="-70"/>
          <w:w w:val="105"/>
        </w:rPr>
        <w:t> </w:t>
      </w:r>
      <w:r>
        <w:rPr>
          <w:rFonts w:ascii="Arial" w:hAnsi="Arial" w:cs="Arial" w:eastAsia="Arial" w:hint="default"/>
          <w:w w:val="115"/>
          <w:sz w:val="21"/>
          <w:szCs w:val="21"/>
        </w:rPr>
        <w:t>f</w:t>
      </w:r>
      <w:r>
        <w:rPr>
          <w:rFonts w:ascii="Arial" w:hAnsi="Arial" w:cs="Arial" w:eastAsia="Arial" w:hint="default"/>
          <w:spacing w:val="-40"/>
          <w:w w:val="115"/>
          <w:sz w:val="21"/>
          <w:szCs w:val="21"/>
        </w:rPr>
        <w:t> </w:t>
      </w:r>
      <w:r>
        <w:rPr>
          <w:w w:val="105"/>
        </w:rPr>
        <w:t>滿足</w:t>
      </w:r>
      <w:r>
        <w:rPr>
          <w:spacing w:val="-73"/>
          <w:w w:val="105"/>
        </w:rPr>
        <w:t> </w:t>
      </w:r>
      <w:r>
        <w:rPr>
          <w:rFonts w:ascii="Times New Roman" w:hAnsi="Times New Roman" w:cs="Times New Roman" w:eastAsia="Times New Roman" w:hint="default"/>
          <w:w w:val="105"/>
        </w:rPr>
        <w:t>Lipschitz</w:t>
      </w:r>
      <w:r>
        <w:rPr>
          <w:rFonts w:ascii="Times New Roman" w:hAnsi="Times New Roman" w:cs="Times New Roman" w:eastAsia="Times New Roman" w:hint="default"/>
          <w:spacing w:val="-18"/>
          <w:w w:val="105"/>
        </w:rPr>
        <w:t> </w:t>
      </w:r>
      <w:r>
        <w:rPr>
          <w:w w:val="105"/>
        </w:rPr>
        <w:t>連續 條件，那麼它就滿足下面的式子：</w:t>
      </w:r>
      <w:r>
        <w:rPr/>
      </w:r>
    </w:p>
    <w:p>
      <w:pPr>
        <w:tabs>
          <w:tab w:pos="6843" w:val="left" w:leader="none"/>
        </w:tabs>
        <w:spacing w:before="111"/>
        <w:ind w:left="2509" w:right="0" w:firstLine="0"/>
        <w:jc w:val="left"/>
        <w:rPr>
          <w:rFonts w:ascii="Times New Roman" w:hAnsi="Times New Roman" w:cs="Times New Roman" w:eastAsia="Times New Roman" w:hint="default"/>
          <w:sz w:val="20"/>
          <w:szCs w:val="20"/>
        </w:rPr>
      </w:pPr>
      <w:r>
        <w:rPr>
          <w:rFonts w:ascii="Arial" w:hAnsi="Arial" w:cs="Arial" w:eastAsia="Arial" w:hint="default"/>
          <w:w w:val="26"/>
          <w:sz w:val="19"/>
          <w:szCs w:val="19"/>
        </w:rPr>
        <w:t>1</w:t>
      </w:r>
      <w:r>
        <w:rPr>
          <w:rFonts w:ascii="Arial" w:hAnsi="Arial" w:cs="Arial" w:eastAsia="Arial" w:hint="default"/>
          <w:spacing w:val="-24"/>
          <w:sz w:val="19"/>
          <w:szCs w:val="19"/>
        </w:rPr>
        <w:t> </w:t>
      </w:r>
      <w:r>
        <w:rPr>
          <w:rFonts w:ascii="Arial" w:hAnsi="Arial" w:cs="Arial" w:eastAsia="Arial" w:hint="default"/>
          <w:w w:val="125"/>
          <w:sz w:val="19"/>
          <w:szCs w:val="19"/>
        </w:rPr>
        <w:t>/</w:t>
      </w:r>
      <w:r>
        <w:rPr>
          <w:rFonts w:ascii="Arial" w:hAnsi="Arial" w:cs="Arial" w:eastAsia="Arial" w:hint="default"/>
          <w:w w:val="125"/>
          <w:sz w:val="19"/>
          <w:szCs w:val="19"/>
        </w:rPr>
        <w:t>(</w:t>
      </w:r>
      <w:r>
        <w:rPr>
          <w:rFonts w:ascii="Arial" w:hAnsi="Arial" w:cs="Arial" w:eastAsia="Arial" w:hint="default"/>
          <w:w w:val="125"/>
          <w:sz w:val="19"/>
          <w:szCs w:val="19"/>
        </w:rPr>
        <w:t>x,</w:t>
      </w:r>
      <w:r>
        <w:rPr>
          <w:rFonts w:ascii="Arial" w:hAnsi="Arial" w:cs="Arial" w:eastAsia="Arial" w:hint="default"/>
          <w:w w:val="125"/>
          <w:sz w:val="19"/>
          <w:szCs w:val="19"/>
        </w:rPr>
        <w:t>)</w:t>
      </w:r>
      <w:r>
        <w:rPr>
          <w:rFonts w:ascii="Arial" w:hAnsi="Arial" w:cs="Arial" w:eastAsia="Arial" w:hint="default"/>
          <w:sz w:val="19"/>
          <w:szCs w:val="19"/>
        </w:rPr>
        <w:t>  </w:t>
      </w:r>
      <w:r>
        <w:rPr>
          <w:rFonts w:ascii="Arial" w:hAnsi="Arial" w:cs="Arial" w:eastAsia="Arial" w:hint="default"/>
          <w:spacing w:val="20"/>
          <w:sz w:val="19"/>
          <w:szCs w:val="19"/>
        </w:rPr>
        <w:t> </w:t>
      </w:r>
      <w:r>
        <w:rPr>
          <w:rFonts w:ascii="Arial" w:hAnsi="Arial" w:cs="Arial" w:eastAsia="Arial" w:hint="default"/>
          <w:w w:val="137"/>
          <w:sz w:val="19"/>
          <w:szCs w:val="19"/>
        </w:rPr>
        <w:t>/</w:t>
      </w:r>
      <w:r>
        <w:rPr>
          <w:rFonts w:ascii="Arial" w:hAnsi="Arial" w:cs="Arial" w:eastAsia="Arial" w:hint="default"/>
          <w:w w:val="137"/>
          <w:sz w:val="19"/>
          <w:szCs w:val="19"/>
        </w:rPr>
        <w:t>(</w:t>
      </w:r>
      <w:r>
        <w:rPr>
          <w:rFonts w:ascii="Arial" w:hAnsi="Arial" w:cs="Arial" w:eastAsia="Arial" w:hint="default"/>
          <w:w w:val="137"/>
          <w:sz w:val="19"/>
          <w:szCs w:val="19"/>
        </w:rPr>
        <w:t>x</w:t>
      </w:r>
      <w:r>
        <w:rPr>
          <w:rFonts w:ascii="Arial" w:hAnsi="Arial" w:cs="Arial" w:eastAsia="Arial" w:hint="default"/>
          <w:spacing w:val="3"/>
          <w:w w:val="137"/>
          <w:sz w:val="19"/>
          <w:szCs w:val="19"/>
        </w:rPr>
        <w:t>,</w:t>
      </w:r>
      <w:r>
        <w:rPr>
          <w:rFonts w:ascii="Arial" w:hAnsi="Arial" w:cs="Arial" w:eastAsia="Arial" w:hint="default"/>
          <w:w w:val="137"/>
          <w:sz w:val="19"/>
          <w:szCs w:val="19"/>
        </w:rPr>
        <w:t>)</w:t>
      </w:r>
      <w:r>
        <w:rPr>
          <w:rFonts w:ascii="Arial" w:hAnsi="Arial" w:cs="Arial" w:eastAsia="Arial" w:hint="default"/>
          <w:spacing w:val="-31"/>
          <w:w w:val="137"/>
          <w:sz w:val="19"/>
          <w:szCs w:val="19"/>
        </w:rPr>
        <w:t>I</w:t>
      </w:r>
      <w:r>
        <w:rPr>
          <w:rFonts w:ascii="細明體_HKSCS" w:hAnsi="細明體_HKSCS" w:cs="細明體_HKSCS" w:eastAsia="細明體_HKSCS" w:hint="default"/>
          <w:w w:val="83"/>
          <w:sz w:val="14"/>
          <w:szCs w:val="14"/>
        </w:rPr>
        <w:t>主</w:t>
      </w:r>
      <w:r>
        <w:rPr>
          <w:rFonts w:ascii="細明體_HKSCS" w:hAnsi="細明體_HKSCS" w:cs="細明體_HKSCS" w:eastAsia="細明體_HKSCS" w:hint="default"/>
          <w:spacing w:val="-35"/>
          <w:sz w:val="14"/>
          <w:szCs w:val="14"/>
        </w:rPr>
        <w:t> </w:t>
      </w:r>
      <w:r>
        <w:rPr>
          <w:rFonts w:ascii="Times New Roman" w:hAnsi="Times New Roman" w:cs="Times New Roman" w:eastAsia="Times New Roman" w:hint="default"/>
          <w:i/>
          <w:w w:val="92"/>
          <w:sz w:val="20"/>
          <w:szCs w:val="20"/>
        </w:rPr>
        <w:t>K</w:t>
      </w:r>
      <w:r>
        <w:rPr>
          <w:rFonts w:ascii="Times New Roman" w:hAnsi="Times New Roman" w:cs="Times New Roman" w:eastAsia="Times New Roman" w:hint="default"/>
          <w:i/>
          <w:spacing w:val="20"/>
          <w:sz w:val="20"/>
          <w:szCs w:val="20"/>
        </w:rPr>
        <w:t> </w:t>
      </w:r>
      <w:r>
        <w:rPr>
          <w:rFonts w:ascii="Times New Roman" w:hAnsi="Times New Roman" w:cs="Times New Roman" w:eastAsia="Times New Roman" w:hint="default"/>
          <w:i/>
          <w:w w:val="24"/>
          <w:sz w:val="20"/>
          <w:szCs w:val="20"/>
        </w:rPr>
        <w:t>l</w:t>
      </w:r>
      <w:r>
        <w:rPr>
          <w:rFonts w:ascii="Times New Roman" w:hAnsi="Times New Roman" w:cs="Times New Roman" w:eastAsia="Times New Roman" w:hint="default"/>
          <w:i/>
          <w:spacing w:val="-7"/>
          <w:sz w:val="20"/>
          <w:szCs w:val="20"/>
        </w:rPr>
        <w:t> </w:t>
      </w:r>
      <w:r>
        <w:rPr>
          <w:rFonts w:ascii="Times New Roman" w:hAnsi="Times New Roman" w:cs="Times New Roman" w:eastAsia="Times New Roman" w:hint="default"/>
          <w:i/>
          <w:spacing w:val="7"/>
          <w:w w:val="96"/>
          <w:sz w:val="20"/>
          <w:szCs w:val="20"/>
        </w:rPr>
        <w:t>x</w:t>
      </w:r>
      <w:r>
        <w:rPr>
          <w:rFonts w:ascii="細明體_HKSCS" w:hAnsi="細明體_HKSCS" w:cs="細明體_HKSCS" w:eastAsia="細明體_HKSCS" w:hint="default"/>
          <w:spacing w:val="-91"/>
          <w:w w:val="58"/>
          <w:sz w:val="28"/>
          <w:szCs w:val="28"/>
        </w:rPr>
        <w:t>，</w:t>
      </w:r>
      <w:r>
        <w:rPr>
          <w:rFonts w:ascii="細明體_HKSCS" w:hAnsi="細明體_HKSCS" w:cs="細明體_HKSCS" w:eastAsia="細明體_HKSCS" w:hint="default"/>
          <w:w w:val="75"/>
          <w:sz w:val="20"/>
          <w:szCs w:val="20"/>
        </w:rPr>
        <w:t>一高</w:t>
      </w:r>
      <w:r>
        <w:rPr>
          <w:rFonts w:ascii="細明體_HKSCS" w:hAnsi="細明體_HKSCS" w:cs="細明體_HKSCS" w:eastAsia="細明體_HKSCS" w:hint="default"/>
          <w:spacing w:val="-48"/>
          <w:sz w:val="20"/>
          <w:szCs w:val="20"/>
        </w:rPr>
        <w:t> </w:t>
      </w:r>
      <w:r>
        <w:rPr>
          <w:rFonts w:ascii="細明體_HKSCS" w:hAnsi="細明體_HKSCS" w:cs="細明體_HKSCS" w:eastAsia="細明體_HKSCS" w:hint="default"/>
          <w:w w:val="459"/>
          <w:sz w:val="20"/>
          <w:szCs w:val="20"/>
        </w:rPr>
        <w:t>︱</w:t>
      </w:r>
      <w:r>
        <w:rPr>
          <w:rFonts w:ascii="細明體_HKSCS" w:hAnsi="細明體_HKSCS" w:cs="細明體_HKSCS" w:eastAsia="細明體_HKSCS" w:hint="default"/>
          <w:sz w:val="20"/>
          <w:szCs w:val="20"/>
        </w:rPr>
        <w:tab/>
      </w:r>
      <w:r>
        <w:rPr>
          <w:rFonts w:ascii="Times New Roman" w:hAnsi="Times New Roman" w:cs="Times New Roman" w:eastAsia="Times New Roman" w:hint="default"/>
          <w:position w:val="1"/>
          <w:sz w:val="20"/>
          <w:szCs w:val="20"/>
        </w:rPr>
        <w:t>(6.36)</w:t>
      </w:r>
      <w:r>
        <w:rPr>
          <w:rFonts w:ascii="Times New Roman" w:hAnsi="Times New Roman" w:cs="Times New Roman" w:eastAsia="Times New Roman" w:hint="default"/>
          <w:sz w:val="20"/>
          <w:szCs w:val="20"/>
        </w:rPr>
      </w:r>
    </w:p>
    <w:p>
      <w:pPr>
        <w:spacing w:line="240" w:lineRule="auto" w:before="9"/>
        <w:ind w:right="0"/>
        <w:rPr>
          <w:rFonts w:ascii="Times New Roman" w:hAnsi="Times New Roman" w:cs="Times New Roman" w:eastAsia="Times New Roman" w:hint="default"/>
          <w:sz w:val="14"/>
          <w:szCs w:val="14"/>
        </w:rPr>
      </w:pPr>
    </w:p>
    <w:p>
      <w:pPr>
        <w:pStyle w:val="BodyText"/>
        <w:spacing w:line="328" w:lineRule="auto" w:before="70"/>
        <w:ind w:left="140" w:right="1078" w:firstLine="403"/>
        <w:jc w:val="left"/>
        <w:rPr>
          <w:rFonts w:ascii="Times New Roman" w:hAnsi="Times New Roman" w:cs="Times New Roman" w:eastAsia="Times New Roman" w:hint="default"/>
        </w:rPr>
      </w:pPr>
      <w:r>
        <w:rPr/>
        <w:pict>
          <v:shape style="position:absolute;margin-left:137.160004pt;margin-top:4.966808pt;width:18.3pt;height:34.5pt;mso-position-horizontal-relative:page;mso-position-vertical-relative:paragraph;z-index:-454912" type="#_x0000_t202" filled="false" stroked="false">
            <v:textbox inset="0,0,0,0">
              <w:txbxContent>
                <w:p>
                  <w:pPr>
                    <w:spacing w:line="690" w:lineRule="exact" w:before="0"/>
                    <w:ind w:left="0" w:right="0" w:firstLine="0"/>
                    <w:jc w:val="left"/>
                    <w:rPr>
                      <w:rFonts w:ascii="細明體_HKSCS" w:hAnsi="細明體_HKSCS" w:cs="細明體_HKSCS" w:eastAsia="細明體_HKSCS" w:hint="default"/>
                      <w:sz w:val="69"/>
                      <w:szCs w:val="69"/>
                    </w:rPr>
                  </w:pPr>
                  <w:r>
                    <w:rPr>
                      <w:rFonts w:ascii="細明體_HKSCS" w:hAnsi="細明體_HKSCS" w:cs="細明體_HKSCS" w:eastAsia="細明體_HKSCS" w:hint="default"/>
                      <w:w w:val="50"/>
                      <w:sz w:val="69"/>
                      <w:szCs w:val="69"/>
                    </w:rPr>
                    <w:t>﹒</w:t>
                  </w:r>
                  <w:r>
                    <w:rPr>
                      <w:rFonts w:ascii="細明體_HKSCS" w:hAnsi="細明體_HKSCS" w:cs="細明體_HKSCS" w:eastAsia="細明體_HKSCS" w:hint="default"/>
                      <w:sz w:val="69"/>
                      <w:szCs w:val="69"/>
                    </w:rPr>
                  </w:r>
                </w:p>
              </w:txbxContent>
            </v:textbox>
            <w10:wrap type="none"/>
          </v:shape>
        </w:pict>
      </w:r>
      <w:r>
        <w:rPr>
          <w:spacing w:val="-11"/>
          <w:w w:val="107"/>
        </w:rPr>
        <w:t>我們不希望函數的變化太快，希望函數</w:t>
      </w:r>
      <w:r>
        <w:rPr>
          <w:spacing w:val="-86"/>
          <w:w w:val="107"/>
        </w:rPr>
        <w:t> </w:t>
      </w:r>
      <w:r>
        <w:rPr>
          <w:rFonts w:ascii="Arial" w:hAnsi="Arial" w:cs="Arial" w:eastAsia="Arial" w:hint="default"/>
          <w:w w:val="159"/>
          <w:sz w:val="19"/>
          <w:szCs w:val="19"/>
        </w:rPr>
        <w:t>f</w:t>
      </w:r>
      <w:r>
        <w:rPr>
          <w:rFonts w:ascii="Arial" w:hAnsi="Arial" w:cs="Arial" w:eastAsia="Arial" w:hint="default"/>
          <w:spacing w:val="-71"/>
          <w:w w:val="159"/>
          <w:sz w:val="19"/>
          <w:szCs w:val="19"/>
        </w:rPr>
        <w:t> </w:t>
      </w:r>
      <w:r>
        <w:rPr>
          <w:spacing w:val="-2"/>
          <w:w w:val="103"/>
        </w:rPr>
        <w:t>變化能比較平緩。那麼可以將上面</w:t>
      </w:r>
      <w:r>
        <w:rPr>
          <w:w w:val="103"/>
        </w:rPr>
        <w:t> </w:t>
      </w:r>
      <w:r>
        <w:rPr>
          <w:w w:val="103"/>
        </w:rPr>
      </w:r>
      <w:r>
        <w:rPr/>
        <w:t>的式子改成</w:t>
      </w:r>
      <w:r>
        <w:rPr>
          <w:spacing w:val="-51"/>
        </w:rPr>
        <w:t> </w:t>
      </w:r>
      <w:r>
        <w:rPr>
          <w:rFonts w:ascii="Times New Roman" w:hAnsi="Times New Roman" w:cs="Times New Roman" w:eastAsia="Times New Roman" w:hint="default"/>
        </w:rPr>
        <w:t>GAN</w:t>
      </w:r>
    </w:p>
    <w:p>
      <w:pPr>
        <w:tabs>
          <w:tab w:pos="5198" w:val="left" w:leader="none"/>
        </w:tabs>
        <w:spacing w:before="112"/>
        <w:ind w:left="0" w:right="1094" w:firstLine="0"/>
        <w:jc w:val="right"/>
        <w:rPr>
          <w:rFonts w:ascii="Times New Roman" w:hAnsi="Times New Roman" w:cs="Times New Roman" w:eastAsia="Times New Roman" w:hint="default"/>
          <w:sz w:val="20"/>
          <w:szCs w:val="20"/>
        </w:rPr>
      </w:pPr>
      <w:r>
        <w:rPr>
          <w:rFonts w:ascii="Times New Roman" w:hAnsi="Times New Roman" w:cs="Times New Roman" w:eastAsia="Times New Roman" w:hint="default"/>
          <w:i/>
          <w:w w:val="108"/>
          <w:position w:val="1"/>
          <w:sz w:val="18"/>
          <w:szCs w:val="18"/>
        </w:rPr>
        <w:t>W</w:t>
      </w:r>
      <w:r>
        <w:rPr>
          <w:rFonts w:ascii="Times New Roman" w:hAnsi="Times New Roman" w:cs="Times New Roman" w:eastAsia="Times New Roman" w:hint="default"/>
          <w:i/>
          <w:spacing w:val="8"/>
          <w:w w:val="108"/>
          <w:position w:val="1"/>
          <w:sz w:val="18"/>
          <w:szCs w:val="18"/>
        </w:rPr>
        <w:t>(</w:t>
      </w:r>
      <w:r>
        <w:rPr>
          <w:rFonts w:ascii="Times New Roman" w:hAnsi="Times New Roman" w:cs="Times New Roman" w:eastAsia="Times New Roman" w:hint="default"/>
          <w:i/>
          <w:w w:val="76"/>
          <w:position w:val="1"/>
          <w:sz w:val="18"/>
          <w:szCs w:val="18"/>
        </w:rPr>
        <w:t>P</w:t>
      </w:r>
      <w:r>
        <w:rPr>
          <w:rFonts w:ascii="Times New Roman" w:hAnsi="Times New Roman" w:cs="Times New Roman" w:eastAsia="Times New Roman" w:hint="default"/>
          <w:i/>
          <w:w w:val="77"/>
          <w:position w:val="1"/>
          <w:sz w:val="18"/>
          <w:szCs w:val="18"/>
        </w:rPr>
        <w:t>,.</w:t>
      </w:r>
      <w:r>
        <w:rPr>
          <w:rFonts w:ascii="Times New Roman" w:hAnsi="Times New Roman" w:cs="Times New Roman" w:eastAsia="Times New Roman" w:hint="default"/>
          <w:i/>
          <w:position w:val="1"/>
          <w:sz w:val="18"/>
          <w:szCs w:val="18"/>
        </w:rPr>
        <w:t> </w:t>
      </w:r>
      <w:r>
        <w:rPr>
          <w:rFonts w:ascii="Times New Roman" w:hAnsi="Times New Roman" w:cs="Times New Roman" w:eastAsia="Times New Roman" w:hint="default"/>
          <w:i/>
          <w:spacing w:val="-14"/>
          <w:position w:val="1"/>
          <w:sz w:val="18"/>
          <w:szCs w:val="18"/>
        </w:rPr>
        <w:t> </w:t>
      </w:r>
      <w:r>
        <w:rPr>
          <w:rFonts w:ascii="細明體_HKSCS" w:hAnsi="細明體_HKSCS" w:cs="細明體_HKSCS" w:eastAsia="細明體_HKSCS" w:hint="default"/>
          <w:w w:val="59"/>
          <w:position w:val="1"/>
          <w:sz w:val="22"/>
          <w:szCs w:val="22"/>
        </w:rPr>
        <w:t>毛）</w:t>
      </w:r>
      <w:r>
        <w:rPr>
          <w:rFonts w:ascii="細明體_HKSCS" w:hAnsi="細明體_HKSCS" w:cs="細明體_HKSCS" w:eastAsia="細明體_HKSCS" w:hint="default"/>
          <w:spacing w:val="-75"/>
          <w:position w:val="1"/>
          <w:sz w:val="22"/>
          <w:szCs w:val="22"/>
        </w:rPr>
        <w:t> </w:t>
      </w:r>
      <w:r>
        <w:rPr>
          <w:rFonts w:ascii="細明體_HKSCS" w:hAnsi="細明體_HKSCS" w:cs="細明體_HKSCS" w:eastAsia="細明體_HKSCS" w:hint="default"/>
          <w:w w:val="55"/>
          <w:position w:val="1"/>
          <w:sz w:val="22"/>
          <w:szCs w:val="22"/>
        </w:rPr>
        <w:t>也</w:t>
      </w:r>
      <w:r>
        <w:rPr>
          <w:rFonts w:ascii="細明體_HKSCS" w:hAnsi="細明體_HKSCS" w:cs="細明體_HKSCS" w:eastAsia="細明體_HKSCS" w:hint="default"/>
          <w:spacing w:val="-73"/>
          <w:position w:val="1"/>
          <w:sz w:val="22"/>
          <w:szCs w:val="22"/>
        </w:rPr>
        <w:t> </w:t>
      </w:r>
      <w:r>
        <w:rPr>
          <w:rFonts w:ascii="Times New Roman" w:hAnsi="Times New Roman" w:cs="Times New Roman" w:eastAsia="Times New Roman" w:hint="default"/>
          <w:w w:val="92"/>
          <w:position w:val="1"/>
          <w:sz w:val="20"/>
          <w:szCs w:val="20"/>
        </w:rPr>
        <w:t>ma</w:t>
      </w:r>
      <w:r>
        <w:rPr>
          <w:rFonts w:ascii="Times New Roman" w:hAnsi="Times New Roman" w:cs="Times New Roman" w:eastAsia="Times New Roman" w:hint="default"/>
          <w:spacing w:val="-18"/>
          <w:w w:val="92"/>
          <w:position w:val="1"/>
          <w:sz w:val="20"/>
          <w:szCs w:val="20"/>
        </w:rPr>
        <w:t>x</w:t>
      </w:r>
      <w:r>
        <w:rPr>
          <w:rFonts w:ascii="細明體_HKSCS" w:hAnsi="細明體_HKSCS" w:cs="細明體_HKSCS" w:eastAsia="細明體_HKSCS" w:hint="default"/>
          <w:spacing w:val="-41"/>
          <w:w w:val="124"/>
          <w:position w:val="1"/>
          <w:sz w:val="12"/>
          <w:szCs w:val="12"/>
        </w:rPr>
        <w:t>叫</w:t>
      </w:r>
      <w:r>
        <w:rPr>
          <w:rFonts w:ascii="Times New Roman" w:hAnsi="Times New Roman" w:cs="Times New Roman" w:eastAsia="Times New Roman" w:hint="default"/>
          <w:w w:val="95"/>
          <w:position w:val="1"/>
          <w:sz w:val="15"/>
          <w:szCs w:val="15"/>
        </w:rPr>
        <w:t>D</w:t>
      </w:r>
      <w:r>
        <w:rPr>
          <w:rFonts w:ascii="Times New Roman" w:hAnsi="Times New Roman" w:cs="Times New Roman" w:eastAsia="Times New Roman" w:hint="default"/>
          <w:spacing w:val="4"/>
          <w:w w:val="95"/>
          <w:position w:val="1"/>
          <w:sz w:val="15"/>
          <w:szCs w:val="15"/>
        </w:rPr>
        <w:t>.</w:t>
      </w:r>
      <w:r>
        <w:rPr>
          <w:rFonts w:ascii="Times New Roman" w:hAnsi="Times New Roman" w:cs="Times New Roman" w:eastAsia="Times New Roman" w:hint="default"/>
          <w:w w:val="154"/>
          <w:position w:val="1"/>
          <w:sz w:val="15"/>
          <w:szCs w:val="15"/>
        </w:rPr>
        <w:t>1,"</w:t>
      </w:r>
      <w:r>
        <w:rPr>
          <w:rFonts w:ascii="Times New Roman" w:hAnsi="Times New Roman" w:cs="Times New Roman" w:eastAsia="Times New Roman" w:hint="default"/>
          <w:spacing w:val="-19"/>
          <w:position w:val="1"/>
          <w:sz w:val="15"/>
          <w:szCs w:val="15"/>
        </w:rPr>
        <w:t> </w:t>
      </w:r>
      <w:r>
        <w:rPr>
          <w:rFonts w:ascii="Times New Roman" w:hAnsi="Times New Roman" w:cs="Times New Roman" w:eastAsia="Times New Roman" w:hint="default"/>
          <w:i/>
          <w:w w:val="101"/>
          <w:position w:val="1"/>
          <w:sz w:val="18"/>
          <w:szCs w:val="18"/>
        </w:rPr>
        <w:t>E</w:t>
      </w:r>
      <w:r>
        <w:rPr>
          <w:rFonts w:ascii="Times New Roman" w:hAnsi="Times New Roman" w:cs="Times New Roman" w:eastAsia="Times New Roman" w:hint="default"/>
          <w:i/>
          <w:position w:val="1"/>
          <w:sz w:val="18"/>
          <w:szCs w:val="18"/>
        </w:rPr>
        <w:t> </w:t>
      </w:r>
      <w:r>
        <w:rPr>
          <w:rFonts w:ascii="Times New Roman" w:hAnsi="Times New Roman" w:cs="Times New Roman" w:eastAsia="Times New Roman" w:hint="default"/>
          <w:i/>
          <w:spacing w:val="-22"/>
          <w:position w:val="1"/>
          <w:sz w:val="18"/>
          <w:szCs w:val="18"/>
        </w:rPr>
        <w:t> </w:t>
      </w:r>
      <w:r>
        <w:rPr>
          <w:rFonts w:ascii="細明體_HKSCS" w:hAnsi="細明體_HKSCS" w:cs="細明體_HKSCS" w:eastAsia="細明體_HKSCS" w:hint="default"/>
          <w:spacing w:val="10"/>
          <w:w w:val="36"/>
          <w:position w:val="1"/>
          <w:sz w:val="15"/>
          <w:szCs w:val="15"/>
        </w:rPr>
        <w:t>＿</w:t>
      </w:r>
      <w:r>
        <w:rPr>
          <w:rFonts w:ascii="細明體_HKSCS" w:hAnsi="細明體_HKSCS" w:cs="細明體_HKSCS" w:eastAsia="細明體_HKSCS" w:hint="default"/>
          <w:w w:val="65"/>
          <w:position w:val="1"/>
          <w:sz w:val="15"/>
          <w:szCs w:val="15"/>
        </w:rPr>
        <w:t>，</w:t>
      </w:r>
      <w:r>
        <w:rPr>
          <w:rFonts w:ascii="細明體_HKSCS" w:hAnsi="細明體_HKSCS" w:cs="細明體_HKSCS" w:eastAsia="細明體_HKSCS" w:hint="default"/>
          <w:spacing w:val="-32"/>
          <w:w w:val="65"/>
          <w:position w:val="1"/>
          <w:sz w:val="15"/>
          <w:szCs w:val="15"/>
        </w:rPr>
        <w:t>.</w:t>
      </w:r>
      <w:r>
        <w:rPr>
          <w:rFonts w:ascii="細明體_HKSCS" w:hAnsi="細明體_HKSCS" w:cs="細明體_HKSCS" w:eastAsia="細明體_HKSCS" w:hint="default"/>
          <w:w w:val="27"/>
          <w:position w:val="1"/>
          <w:sz w:val="24"/>
          <w:szCs w:val="24"/>
        </w:rPr>
        <w:t>﹝</w:t>
      </w:r>
      <w:r>
        <w:rPr>
          <w:rFonts w:ascii="Times New Roman" w:hAnsi="Times New Roman" w:cs="Times New Roman" w:eastAsia="Times New Roman" w:hint="default"/>
          <w:i/>
          <w:w w:val="94"/>
          <w:position w:val="1"/>
          <w:sz w:val="18"/>
          <w:szCs w:val="18"/>
        </w:rPr>
        <w:t>D</w:t>
      </w:r>
      <w:r>
        <w:rPr>
          <w:rFonts w:ascii="Times New Roman" w:hAnsi="Times New Roman" w:cs="Times New Roman" w:eastAsia="Times New Roman" w:hint="default"/>
          <w:i/>
          <w:w w:val="94"/>
          <w:position w:val="1"/>
          <w:sz w:val="18"/>
          <w:szCs w:val="18"/>
        </w:rPr>
        <w:t>(</w:t>
      </w:r>
      <w:r>
        <w:rPr>
          <w:rFonts w:ascii="Times New Roman" w:hAnsi="Times New Roman" w:cs="Times New Roman" w:eastAsia="Times New Roman" w:hint="default"/>
          <w:i/>
          <w:spacing w:val="-10"/>
          <w:position w:val="1"/>
          <w:sz w:val="18"/>
          <w:szCs w:val="18"/>
        </w:rPr>
        <w:t> </w:t>
      </w:r>
      <w:r>
        <w:rPr>
          <w:rFonts w:ascii="Times New Roman" w:hAnsi="Times New Roman" w:cs="Times New Roman" w:eastAsia="Times New Roman" w:hint="default"/>
          <w:i/>
          <w:w w:val="101"/>
          <w:position w:val="1"/>
          <w:sz w:val="18"/>
          <w:szCs w:val="18"/>
        </w:rPr>
        <w:t>X</w:t>
      </w:r>
      <w:r>
        <w:rPr>
          <w:rFonts w:ascii="Times New Roman" w:hAnsi="Times New Roman" w:cs="Times New Roman" w:eastAsia="Times New Roman" w:hint="default"/>
          <w:i/>
          <w:spacing w:val="1"/>
          <w:position w:val="1"/>
          <w:sz w:val="18"/>
          <w:szCs w:val="18"/>
        </w:rPr>
        <w:t> </w:t>
      </w:r>
      <w:r>
        <w:rPr>
          <w:rFonts w:ascii="細明體_HKSCS" w:hAnsi="細明體_HKSCS" w:cs="細明體_HKSCS" w:eastAsia="細明體_HKSCS" w:hint="default"/>
          <w:spacing w:val="-2"/>
          <w:w w:val="31"/>
          <w:position w:val="1"/>
          <w:sz w:val="19"/>
          <w:szCs w:val="19"/>
        </w:rPr>
        <w:t>）</w:t>
      </w:r>
      <w:r>
        <w:rPr>
          <w:rFonts w:ascii="細明體_HKSCS" w:hAnsi="細明體_HKSCS" w:cs="細明體_HKSCS" w:eastAsia="細明體_HKSCS" w:hint="default"/>
          <w:w w:val="24"/>
          <w:position w:val="1"/>
          <w:sz w:val="24"/>
          <w:szCs w:val="24"/>
        </w:rPr>
        <w:t>﹞</w:t>
      </w:r>
      <w:r>
        <w:rPr>
          <w:rFonts w:ascii="細明體_HKSCS" w:hAnsi="細明體_HKSCS" w:cs="細明體_HKSCS" w:eastAsia="細明體_HKSCS" w:hint="default"/>
          <w:spacing w:val="-84"/>
          <w:position w:val="1"/>
          <w:sz w:val="24"/>
          <w:szCs w:val="24"/>
        </w:rPr>
        <w:t> </w:t>
      </w:r>
      <w:r>
        <w:rPr>
          <w:rFonts w:ascii="細明體_HKSCS" w:hAnsi="細明體_HKSCS" w:cs="細明體_HKSCS" w:eastAsia="細明體_HKSCS" w:hint="default"/>
          <w:spacing w:val="-4"/>
          <w:w w:val="52"/>
          <w:position w:val="1"/>
          <w:sz w:val="27"/>
          <w:szCs w:val="27"/>
        </w:rPr>
        <w:t>－</w:t>
      </w:r>
      <w:r>
        <w:rPr>
          <w:rFonts w:ascii="Times New Roman" w:hAnsi="Times New Roman" w:cs="Times New Roman" w:eastAsia="Times New Roman" w:hint="default"/>
          <w:i/>
          <w:w w:val="107"/>
          <w:position w:val="1"/>
          <w:sz w:val="18"/>
          <w:szCs w:val="18"/>
        </w:rPr>
        <w:t>E</w:t>
      </w:r>
      <w:r>
        <w:rPr>
          <w:rFonts w:ascii="Times New Roman" w:hAnsi="Times New Roman" w:cs="Times New Roman" w:eastAsia="Times New Roman" w:hint="default"/>
          <w:i/>
          <w:spacing w:val="16"/>
          <w:position w:val="1"/>
          <w:sz w:val="18"/>
          <w:szCs w:val="18"/>
        </w:rPr>
        <w:t> </w:t>
      </w:r>
      <w:r>
        <w:rPr>
          <w:rFonts w:ascii="細明體_HKSCS" w:hAnsi="細明體_HKSCS" w:cs="細明體_HKSCS" w:eastAsia="細明體_HKSCS" w:hint="default"/>
          <w:w w:val="55"/>
          <w:position w:val="1"/>
          <w:sz w:val="24"/>
          <w:szCs w:val="24"/>
        </w:rPr>
        <w:t>呵</w:t>
      </w:r>
      <w:r>
        <w:rPr>
          <w:rFonts w:ascii="細明體_HKSCS" w:hAnsi="細明體_HKSCS" w:cs="細明體_HKSCS" w:eastAsia="細明體_HKSCS" w:hint="default"/>
          <w:spacing w:val="-5"/>
          <w:w w:val="55"/>
          <w:position w:val="1"/>
          <w:sz w:val="24"/>
          <w:szCs w:val="24"/>
        </w:rPr>
        <w:t>﹝</w:t>
      </w:r>
      <w:r>
        <w:rPr>
          <w:rFonts w:ascii="Times New Roman" w:hAnsi="Times New Roman" w:cs="Times New Roman" w:eastAsia="Times New Roman" w:hint="default"/>
          <w:i/>
          <w:w w:val="101"/>
          <w:position w:val="1"/>
          <w:sz w:val="18"/>
          <w:szCs w:val="18"/>
        </w:rPr>
        <w:t>D</w:t>
      </w:r>
      <w:r>
        <w:rPr>
          <w:rFonts w:ascii="Times New Roman" w:hAnsi="Times New Roman" w:cs="Times New Roman" w:eastAsia="Times New Roman" w:hint="default"/>
          <w:i/>
          <w:w w:val="101"/>
          <w:position w:val="1"/>
          <w:sz w:val="18"/>
          <w:szCs w:val="18"/>
        </w:rPr>
        <w:t>(</w:t>
      </w:r>
      <w:r>
        <w:rPr>
          <w:rFonts w:ascii="Times New Roman" w:hAnsi="Times New Roman" w:cs="Times New Roman" w:eastAsia="Times New Roman" w:hint="default"/>
          <w:i/>
          <w:spacing w:val="-9"/>
          <w:position w:val="1"/>
          <w:sz w:val="18"/>
          <w:szCs w:val="18"/>
        </w:rPr>
        <w:t> </w:t>
      </w:r>
      <w:r>
        <w:rPr>
          <w:rFonts w:ascii="Times New Roman" w:hAnsi="Times New Roman" w:cs="Times New Roman" w:eastAsia="Times New Roman" w:hint="default"/>
          <w:i/>
          <w:spacing w:val="15"/>
          <w:w w:val="115"/>
          <w:position w:val="1"/>
          <w:sz w:val="18"/>
          <w:szCs w:val="18"/>
        </w:rPr>
        <w:t>x</w:t>
      </w:r>
      <w:r>
        <w:rPr>
          <w:rFonts w:ascii="細明體_HKSCS" w:hAnsi="細明體_HKSCS" w:cs="細明體_HKSCS" w:eastAsia="細明體_HKSCS" w:hint="default"/>
          <w:spacing w:val="6"/>
          <w:w w:val="27"/>
          <w:position w:val="1"/>
          <w:sz w:val="19"/>
          <w:szCs w:val="19"/>
        </w:rPr>
        <w:t>）</w:t>
      </w:r>
      <w:r>
        <w:rPr>
          <w:rFonts w:ascii="細明體_HKSCS" w:hAnsi="細明體_HKSCS" w:cs="細明體_HKSCS" w:eastAsia="細明體_HKSCS" w:hint="default"/>
          <w:w w:val="24"/>
          <w:position w:val="1"/>
          <w:sz w:val="24"/>
          <w:szCs w:val="24"/>
        </w:rPr>
        <w:t>﹞</w:t>
      </w:r>
      <w:r>
        <w:rPr>
          <w:rFonts w:ascii="細明體_HKSCS" w:hAnsi="細明體_HKSCS" w:cs="細明體_HKSCS" w:eastAsia="細明體_HKSCS" w:hint="default"/>
          <w:position w:val="1"/>
          <w:sz w:val="24"/>
          <w:szCs w:val="24"/>
        </w:rPr>
        <w:tab/>
      </w:r>
      <w:r>
        <w:rPr>
          <w:rFonts w:ascii="Times New Roman" w:hAnsi="Times New Roman" w:cs="Times New Roman" w:eastAsia="Times New Roman" w:hint="default"/>
          <w:w w:val="97"/>
          <w:sz w:val="20"/>
          <w:szCs w:val="20"/>
        </w:rPr>
        <w:t>(6.37)</w:t>
      </w:r>
      <w:r>
        <w:rPr>
          <w:rFonts w:ascii="Times New Roman" w:hAnsi="Times New Roman" w:cs="Times New Roman" w:eastAsia="Times New Roman" w:hint="default"/>
          <w:sz w:val="20"/>
          <w:szCs w:val="20"/>
        </w:rPr>
      </w:r>
    </w:p>
    <w:p>
      <w:pPr>
        <w:spacing w:line="240" w:lineRule="auto" w:before="7"/>
        <w:ind w:right="0"/>
        <w:rPr>
          <w:rFonts w:ascii="Times New Roman" w:hAnsi="Times New Roman" w:cs="Times New Roman" w:eastAsia="Times New Roman" w:hint="default"/>
          <w:sz w:val="22"/>
          <w:szCs w:val="22"/>
        </w:rPr>
      </w:pPr>
    </w:p>
    <w:p>
      <w:pPr>
        <w:pStyle w:val="BodyText"/>
        <w:spacing w:line="326" w:lineRule="auto"/>
        <w:ind w:left="119" w:right="1094" w:firstLine="417"/>
        <w:jc w:val="both"/>
      </w:pPr>
      <w:r>
        <w:rPr/>
        <w:t>也就是說建置一個神經網路</w:t>
      </w:r>
      <w:r>
        <w:rPr>
          <w:spacing w:val="-66"/>
        </w:rPr>
        <w:t> </w:t>
      </w:r>
      <w:r>
        <w:rPr>
          <w:rFonts w:ascii="Arial" w:hAnsi="Arial" w:cs="Arial" w:eastAsia="Arial" w:hint="default"/>
          <w:spacing w:val="2"/>
          <w:w w:val="103"/>
          <w:sz w:val="21"/>
          <w:szCs w:val="21"/>
        </w:rPr>
        <w:t>D</w:t>
      </w:r>
      <w:r>
        <w:rPr>
          <w:spacing w:val="2"/>
          <w:w w:val="103"/>
        </w:rPr>
        <w:t>作為判別器，希望</w:t>
      </w:r>
      <w:r>
        <w:rPr>
          <w:spacing w:val="-90"/>
          <w:w w:val="103"/>
        </w:rPr>
        <w:t> </w:t>
      </w:r>
      <w:r>
        <w:rPr>
          <w:rFonts w:ascii="Arial" w:hAnsi="Arial" w:cs="Arial" w:eastAsia="Arial" w:hint="default"/>
          <w:spacing w:val="-22"/>
          <w:w w:val="113"/>
          <w:sz w:val="21"/>
          <w:szCs w:val="21"/>
        </w:rPr>
        <w:t>D</w:t>
      </w:r>
      <w:r>
        <w:rPr>
          <w:spacing w:val="-22"/>
          <w:w w:val="113"/>
        </w:rPr>
        <w:t>輸出的變化比較平緩，在</w:t>
      </w:r>
      <w:r>
        <w:rPr>
          <w:w w:val="113"/>
        </w:rPr>
        <w:t> </w:t>
      </w:r>
      <w:r>
        <w:rPr>
          <w:w w:val="113"/>
        </w:rPr>
      </w:r>
      <w:r>
        <w:rPr>
          <w:spacing w:val="-1"/>
          <w:w w:val="101"/>
        </w:rPr>
        <w:t>實際計算中限制</w:t>
      </w:r>
      <w:r>
        <w:rPr>
          <w:w w:val="101"/>
        </w:rPr>
        <w:t> </w:t>
      </w:r>
      <w:r>
        <w:rPr>
          <w:rFonts w:ascii="Times New Roman" w:hAnsi="Times New Roman" w:cs="Times New Roman" w:eastAsia="Times New Roman" w:hint="default"/>
          <w:w w:val="110"/>
          <w:sz w:val="21"/>
          <w:szCs w:val="21"/>
        </w:rPr>
        <w:t>D </w:t>
      </w:r>
      <w:r>
        <w:rPr>
          <w:spacing w:val="-9"/>
          <w:w w:val="104"/>
        </w:rPr>
        <w:t>中的參數大小不超過某個範圈，這樣就使得關於輸入的樣本，</w:t>
      </w:r>
      <w:r>
        <w:rPr>
          <w:w w:val="104"/>
        </w:rPr>
        <w:t> </w:t>
      </w:r>
      <w:r>
        <w:rPr>
          <w:w w:val="104"/>
        </w:rPr>
      </w:r>
      <w:r>
        <w:rPr>
          <w:rFonts w:ascii="Times New Roman" w:hAnsi="Times New Roman" w:cs="Times New Roman" w:eastAsia="Times New Roman" w:hint="default"/>
          <w:w w:val="104"/>
        </w:rPr>
      </w:r>
      <w:r>
        <w:rPr>
          <w:rFonts w:ascii="Times New Roman" w:hAnsi="Times New Roman" w:cs="Times New Roman" w:eastAsia="Times New Roman" w:hint="default"/>
          <w:w w:val="104"/>
        </w:rPr>
      </w:r>
      <w:r>
        <w:rPr>
          <w:rFonts w:ascii="Times New Roman" w:hAnsi="Times New Roman" w:cs="Times New Roman" w:eastAsia="Times New Roman" w:hint="default"/>
        </w:rPr>
        <w:t>D </w:t>
      </w:r>
      <w:r>
        <w:rPr/>
        <w:t>的輸出變化基本不會超過某個範園， </w:t>
      </w:r>
      <w:r>
        <w:rPr>
          <w:spacing w:val="-5"/>
        </w:rPr>
        <w:t>所以就能夠基本滿足</w:t>
      </w:r>
      <w:r>
        <w:rPr>
          <w:spacing w:val="-34"/>
        </w:rPr>
        <w:t> </w:t>
      </w:r>
      <w:r>
        <w:rPr>
          <w:rFonts w:ascii="Times New Roman" w:hAnsi="Times New Roman" w:cs="Times New Roman" w:eastAsia="Times New Roman" w:hint="default"/>
        </w:rPr>
        <w:t>Lipschitz </w:t>
      </w:r>
      <w:r>
        <w:rPr/>
        <w:t>連續條件。</w:t>
      </w:r>
    </w:p>
    <w:p>
      <w:pPr>
        <w:pStyle w:val="BodyText"/>
        <w:spacing w:line="240" w:lineRule="auto" w:before="130"/>
        <w:ind w:left="536" w:right="0"/>
        <w:jc w:val="left"/>
      </w:pPr>
      <w:r>
        <w:rPr>
          <w:w w:val="99"/>
        </w:rPr>
        <w:t>所以最後建置一個判別器</w:t>
      </w:r>
      <w:r>
        <w:rPr>
          <w:spacing w:val="-25"/>
        </w:rPr>
        <w:t> </w:t>
      </w:r>
      <w:r>
        <w:rPr>
          <w:rFonts w:ascii="Times New Roman" w:hAnsi="Times New Roman" w:cs="Times New Roman" w:eastAsia="Times New Roman" w:hint="default"/>
          <w:spacing w:val="-62"/>
          <w:w w:val="115"/>
          <w:sz w:val="21"/>
          <w:szCs w:val="21"/>
        </w:rPr>
        <w:t>D</w:t>
      </w:r>
      <w:r>
        <w:rPr>
          <w:spacing w:val="-387"/>
          <w:w w:val="193"/>
        </w:rPr>
        <w:t>，</w:t>
      </w:r>
      <w:r>
        <w:rPr>
          <w:w w:val="103"/>
        </w:rPr>
        <w:t>滿足：</w:t>
      </w:r>
      <w:r>
        <w:rPr/>
      </w:r>
    </w:p>
    <w:p>
      <w:pPr>
        <w:tabs>
          <w:tab w:pos="4413" w:val="left" w:leader="none"/>
        </w:tabs>
        <w:spacing w:before="173"/>
        <w:ind w:left="0" w:right="1107" w:firstLine="0"/>
        <w:jc w:val="right"/>
        <w:rPr>
          <w:rFonts w:ascii="Times New Roman" w:hAnsi="Times New Roman" w:cs="Times New Roman" w:eastAsia="Times New Roman" w:hint="default"/>
          <w:sz w:val="20"/>
          <w:szCs w:val="20"/>
        </w:rPr>
      </w:pPr>
      <w:r>
        <w:rPr>
          <w:rFonts w:ascii="Times New Roman" w:hAnsi="Times New Roman" w:cs="Times New Roman" w:eastAsia="Times New Roman" w:hint="default"/>
          <w:i/>
          <w:w w:val="112"/>
          <w:sz w:val="18"/>
          <w:szCs w:val="18"/>
        </w:rPr>
        <w:t>L</w:t>
      </w:r>
      <w:r>
        <w:rPr>
          <w:rFonts w:ascii="Times New Roman" w:hAnsi="Times New Roman" w:cs="Times New Roman" w:eastAsia="Times New Roman" w:hint="default"/>
          <w:i/>
          <w:spacing w:val="7"/>
          <w:sz w:val="18"/>
          <w:szCs w:val="18"/>
        </w:rPr>
        <w:t> </w:t>
      </w:r>
      <w:r>
        <w:rPr>
          <w:rFonts w:ascii="Arial" w:hAnsi="Arial" w:cs="Arial" w:eastAsia="Arial" w:hint="default"/>
          <w:w w:val="130"/>
          <w:sz w:val="16"/>
          <w:szCs w:val="16"/>
        </w:rPr>
        <w:t>=</w:t>
      </w:r>
      <w:r>
        <w:rPr>
          <w:rFonts w:ascii="Arial" w:hAnsi="Arial" w:cs="Arial" w:eastAsia="Arial" w:hint="default"/>
          <w:spacing w:val="-16"/>
          <w:sz w:val="16"/>
          <w:szCs w:val="16"/>
        </w:rPr>
        <w:t> </w:t>
      </w:r>
      <w:r>
        <w:rPr>
          <w:rFonts w:ascii="Times New Roman" w:hAnsi="Times New Roman" w:cs="Times New Roman" w:eastAsia="Times New Roman" w:hint="default"/>
          <w:i/>
          <w:w w:val="101"/>
          <w:sz w:val="18"/>
          <w:szCs w:val="18"/>
        </w:rPr>
        <w:t>E</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22"/>
          <w:sz w:val="18"/>
          <w:szCs w:val="18"/>
        </w:rPr>
        <w:t> </w:t>
      </w:r>
      <w:r>
        <w:rPr>
          <w:rFonts w:ascii="細明體_HKSCS" w:hAnsi="細明體_HKSCS" w:cs="細明體_HKSCS" w:eastAsia="細明體_HKSCS" w:hint="default"/>
          <w:w w:val="36"/>
          <w:sz w:val="15"/>
          <w:szCs w:val="15"/>
        </w:rPr>
        <w:t>＿</w:t>
      </w:r>
      <w:r>
        <w:rPr>
          <w:rFonts w:ascii="細明體_HKSCS" w:hAnsi="細明體_HKSCS" w:cs="細明體_HKSCS" w:eastAsia="細明體_HKSCS" w:hint="default"/>
          <w:spacing w:val="-57"/>
          <w:sz w:val="15"/>
          <w:szCs w:val="15"/>
        </w:rPr>
        <w:t> </w:t>
      </w:r>
      <w:r>
        <w:rPr>
          <w:rFonts w:ascii="細明體_HKSCS" w:hAnsi="細明體_HKSCS" w:cs="細明體_HKSCS" w:eastAsia="細明體_HKSCS" w:hint="default"/>
          <w:w w:val="45"/>
          <w:sz w:val="15"/>
          <w:szCs w:val="15"/>
        </w:rPr>
        <w:t>，</w:t>
      </w:r>
      <w:r>
        <w:rPr>
          <w:rFonts w:ascii="細明體_HKSCS" w:hAnsi="細明體_HKSCS" w:cs="細明體_HKSCS" w:eastAsia="細明體_HKSCS" w:hint="default"/>
          <w:spacing w:val="-27"/>
          <w:w w:val="45"/>
          <w:sz w:val="15"/>
          <w:szCs w:val="15"/>
        </w:rPr>
        <w:t>，</w:t>
      </w:r>
      <w:r>
        <w:rPr>
          <w:rFonts w:ascii="細明體_HKSCS" w:hAnsi="細明體_HKSCS" w:cs="細明體_HKSCS" w:eastAsia="細明體_HKSCS" w:hint="default"/>
          <w:spacing w:val="-1"/>
          <w:w w:val="25"/>
          <w:sz w:val="26"/>
          <w:szCs w:val="26"/>
        </w:rPr>
        <w:t>﹝</w:t>
      </w:r>
      <w:r>
        <w:rPr>
          <w:rFonts w:ascii="Times New Roman" w:hAnsi="Times New Roman" w:cs="Times New Roman" w:eastAsia="Times New Roman" w:hint="default"/>
          <w:i/>
          <w:w w:val="94"/>
          <w:sz w:val="18"/>
          <w:szCs w:val="18"/>
        </w:rPr>
        <w:t>D</w:t>
      </w:r>
      <w:r>
        <w:rPr>
          <w:rFonts w:ascii="Times New Roman" w:hAnsi="Times New Roman" w:cs="Times New Roman" w:eastAsia="Times New Roman" w:hint="default"/>
          <w:i/>
          <w:w w:val="94"/>
          <w:sz w:val="18"/>
          <w:szCs w:val="18"/>
        </w:rPr>
        <w:t>(</w:t>
      </w:r>
      <w:r>
        <w:rPr>
          <w:rFonts w:ascii="Times New Roman" w:hAnsi="Times New Roman" w:cs="Times New Roman" w:eastAsia="Times New Roman" w:hint="default"/>
          <w:i/>
          <w:spacing w:val="-10"/>
          <w:sz w:val="18"/>
          <w:szCs w:val="18"/>
        </w:rPr>
        <w:t> </w:t>
      </w:r>
      <w:r>
        <w:rPr>
          <w:rFonts w:ascii="Times New Roman" w:hAnsi="Times New Roman" w:cs="Times New Roman" w:eastAsia="Times New Roman" w:hint="default"/>
          <w:i/>
          <w:spacing w:val="14"/>
          <w:w w:val="107"/>
          <w:sz w:val="18"/>
          <w:szCs w:val="18"/>
        </w:rPr>
        <w:t>x</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22"/>
          <w:sz w:val="26"/>
          <w:szCs w:val="26"/>
        </w:rPr>
        <w:t>﹞</w:t>
      </w:r>
      <w:r>
        <w:rPr>
          <w:rFonts w:ascii="細明體_HKSCS" w:hAnsi="細明體_HKSCS" w:cs="細明體_HKSCS" w:eastAsia="細明體_HKSCS" w:hint="default"/>
          <w:spacing w:val="-94"/>
          <w:sz w:val="26"/>
          <w:szCs w:val="26"/>
        </w:rPr>
        <w:t> </w:t>
      </w:r>
      <w:r>
        <w:rPr>
          <w:rFonts w:ascii="細明體_HKSCS" w:hAnsi="細明體_HKSCS" w:cs="細明體_HKSCS" w:eastAsia="細明體_HKSCS" w:hint="default"/>
          <w:spacing w:val="-4"/>
          <w:w w:val="52"/>
          <w:sz w:val="27"/>
          <w:szCs w:val="27"/>
        </w:rPr>
        <w:t>－</w:t>
      </w:r>
      <w:r>
        <w:rPr>
          <w:rFonts w:ascii="Times New Roman" w:hAnsi="Times New Roman" w:cs="Times New Roman" w:eastAsia="Times New Roman" w:hint="default"/>
          <w:i/>
          <w:w w:val="101"/>
          <w:sz w:val="18"/>
          <w:szCs w:val="18"/>
        </w:rPr>
        <w:t>E</w:t>
      </w:r>
      <w:r>
        <w:rPr>
          <w:rFonts w:ascii="Times New Roman" w:hAnsi="Times New Roman" w:cs="Times New Roman" w:eastAsia="Times New Roman" w:hint="default"/>
          <w:i/>
          <w:spacing w:val="15"/>
          <w:sz w:val="18"/>
          <w:szCs w:val="18"/>
        </w:rPr>
        <w:t> </w:t>
      </w:r>
      <w:r>
        <w:rPr>
          <w:rFonts w:ascii="細明體_HKSCS" w:hAnsi="細明體_HKSCS" w:cs="細明體_HKSCS" w:eastAsia="細明體_HKSCS" w:hint="default"/>
          <w:w w:val="50"/>
          <w:sz w:val="26"/>
          <w:szCs w:val="26"/>
        </w:rPr>
        <w:t>叮</w:t>
      </w:r>
      <w:r>
        <w:rPr>
          <w:rFonts w:ascii="細明體_HKSCS" w:hAnsi="細明體_HKSCS" w:cs="細明體_HKSCS" w:eastAsia="細明體_HKSCS" w:hint="default"/>
          <w:spacing w:val="-1"/>
          <w:w w:val="50"/>
          <w:sz w:val="26"/>
          <w:szCs w:val="26"/>
        </w:rPr>
        <w:t>﹝</w:t>
      </w:r>
      <w:r>
        <w:rPr>
          <w:rFonts w:ascii="Times New Roman" w:hAnsi="Times New Roman" w:cs="Times New Roman" w:eastAsia="Times New Roman" w:hint="default"/>
          <w:i/>
          <w:w w:val="94"/>
          <w:sz w:val="18"/>
          <w:szCs w:val="18"/>
        </w:rPr>
        <w:t>D</w:t>
      </w:r>
      <w:r>
        <w:rPr>
          <w:rFonts w:ascii="Times New Roman" w:hAnsi="Times New Roman" w:cs="Times New Roman" w:eastAsia="Times New Roman" w:hint="default"/>
          <w:i/>
          <w:w w:val="94"/>
          <w:sz w:val="18"/>
          <w:szCs w:val="18"/>
        </w:rPr>
        <w:t>(</w:t>
      </w:r>
      <w:r>
        <w:rPr>
          <w:rFonts w:ascii="Times New Roman" w:hAnsi="Times New Roman" w:cs="Times New Roman" w:eastAsia="Times New Roman" w:hint="default"/>
          <w:i/>
          <w:spacing w:val="-10"/>
          <w:sz w:val="18"/>
          <w:szCs w:val="18"/>
        </w:rPr>
        <w:t> </w:t>
      </w:r>
      <w:r>
        <w:rPr>
          <w:rFonts w:ascii="Times New Roman" w:hAnsi="Times New Roman" w:cs="Times New Roman" w:eastAsia="Times New Roman" w:hint="default"/>
          <w:i/>
          <w:spacing w:val="14"/>
          <w:w w:val="107"/>
          <w:sz w:val="18"/>
          <w:szCs w:val="18"/>
        </w:rPr>
        <w:t>x</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22"/>
          <w:sz w:val="26"/>
          <w:szCs w:val="26"/>
        </w:rPr>
        <w:t>﹞</w:t>
      </w:r>
      <w:r>
        <w:rPr>
          <w:rFonts w:ascii="細明體_HKSCS" w:hAnsi="細明體_HKSCS" w:cs="細明體_HKSCS" w:eastAsia="細明體_HKSCS" w:hint="default"/>
          <w:sz w:val="26"/>
          <w:szCs w:val="26"/>
        </w:rPr>
        <w:tab/>
      </w:r>
      <w:r>
        <w:rPr>
          <w:rFonts w:ascii="Times New Roman" w:hAnsi="Times New Roman" w:cs="Times New Roman" w:eastAsia="Times New Roman" w:hint="default"/>
          <w:position w:val="-1"/>
          <w:sz w:val="20"/>
          <w:szCs w:val="20"/>
        </w:rPr>
        <w:t>(6.38)</w:t>
      </w:r>
      <w:r>
        <w:rPr>
          <w:rFonts w:ascii="Times New Roman" w:hAnsi="Times New Roman" w:cs="Times New Roman" w:eastAsia="Times New Roman" w:hint="default"/>
          <w:sz w:val="20"/>
          <w:szCs w:val="20"/>
        </w:rPr>
      </w:r>
    </w:p>
    <w:p>
      <w:pPr>
        <w:spacing w:line="240" w:lineRule="auto" w:before="9"/>
        <w:ind w:right="0"/>
        <w:rPr>
          <w:rFonts w:ascii="Times New Roman" w:hAnsi="Times New Roman" w:cs="Times New Roman" w:eastAsia="Times New Roman" w:hint="default"/>
          <w:sz w:val="22"/>
          <w:szCs w:val="22"/>
        </w:rPr>
      </w:pPr>
    </w:p>
    <w:p>
      <w:pPr>
        <w:pStyle w:val="BodyText"/>
        <w:spacing w:line="328" w:lineRule="auto"/>
        <w:ind w:left="126" w:right="835" w:firstLine="410"/>
        <w:jc w:val="left"/>
      </w:pPr>
      <w:r>
        <w:rPr>
          <w:w w:val="110"/>
        </w:rPr>
        <w:t>盡可能取到最大，</w:t>
      </w:r>
      <w:r>
        <w:rPr>
          <w:spacing w:val="-100"/>
          <w:w w:val="110"/>
        </w:rPr>
        <w:t> </w:t>
      </w:r>
      <w:r>
        <w:rPr>
          <w:spacing w:val="4"/>
          <w:w w:val="110"/>
        </w:rPr>
        <w:t>同時</w:t>
      </w:r>
      <w:r>
        <w:rPr>
          <w:rFonts w:ascii="Times New Roman" w:hAnsi="Times New Roman" w:cs="Times New Roman" w:eastAsia="Times New Roman" w:hint="default"/>
          <w:spacing w:val="4"/>
          <w:w w:val="110"/>
        </w:rPr>
        <w:t>D</w:t>
      </w:r>
      <w:r>
        <w:rPr>
          <w:rFonts w:ascii="Times New Roman" w:hAnsi="Times New Roman" w:cs="Times New Roman" w:eastAsia="Times New Roman" w:hint="default"/>
          <w:spacing w:val="-41"/>
          <w:w w:val="110"/>
        </w:rPr>
        <w:t> </w:t>
      </w:r>
      <w:r>
        <w:rPr>
          <w:w w:val="110"/>
        </w:rPr>
        <w:t>還要滿足</w:t>
      </w:r>
      <w:r>
        <w:rPr>
          <w:spacing w:val="-90"/>
          <w:w w:val="110"/>
        </w:rPr>
        <w:t> </w:t>
      </w:r>
      <w:r>
        <w:rPr>
          <w:rFonts w:ascii="Times New Roman" w:hAnsi="Times New Roman" w:cs="Times New Roman" w:eastAsia="Times New Roman" w:hint="default"/>
          <w:w w:val="110"/>
        </w:rPr>
        <w:t>Lipschitz</w:t>
      </w:r>
      <w:r>
        <w:rPr>
          <w:rFonts w:ascii="Times New Roman" w:hAnsi="Times New Roman" w:cs="Times New Roman" w:eastAsia="Times New Roman" w:hint="default"/>
          <w:spacing w:val="-34"/>
          <w:w w:val="110"/>
        </w:rPr>
        <w:t> </w:t>
      </w:r>
      <w:r>
        <w:rPr>
          <w:w w:val="110"/>
        </w:rPr>
        <w:t>連續條件，獲得的</w:t>
      </w:r>
      <w:r>
        <w:rPr>
          <w:spacing w:val="-93"/>
          <w:w w:val="110"/>
        </w:rPr>
        <w:t> </w:t>
      </w:r>
      <w:r>
        <w:rPr>
          <w:rFonts w:ascii="Times New Roman" w:hAnsi="Times New Roman" w:cs="Times New Roman" w:eastAsia="Times New Roman" w:hint="default"/>
          <w:w w:val="110"/>
        </w:rPr>
        <w:t>L</w:t>
      </w:r>
      <w:r>
        <w:rPr>
          <w:rFonts w:ascii="Times New Roman" w:hAnsi="Times New Roman" w:cs="Times New Roman" w:eastAsia="Times New Roman" w:hint="default"/>
          <w:spacing w:val="-42"/>
          <w:w w:val="110"/>
        </w:rPr>
        <w:t> </w:t>
      </w:r>
      <w:r>
        <w:rPr>
          <w:w w:val="110"/>
        </w:rPr>
        <w:t>可以近似 </w:t>
      </w:r>
      <w:r>
        <w:rPr>
          <w:w w:val="105"/>
        </w:rPr>
        <w:t>為真實分佈和產生分佈的</w:t>
      </w:r>
      <w:r>
        <w:rPr>
          <w:spacing w:val="-29"/>
          <w:w w:val="105"/>
        </w:rPr>
        <w:t> </w:t>
      </w:r>
      <w:r>
        <w:rPr>
          <w:rFonts w:ascii="Times New Roman" w:hAnsi="Times New Roman" w:cs="Times New Roman" w:eastAsia="Times New Roman" w:hint="default"/>
          <w:w w:val="105"/>
        </w:rPr>
        <w:t>Wasserstein</w:t>
      </w:r>
      <w:r>
        <w:rPr>
          <w:rFonts w:ascii="Times New Roman" w:hAnsi="Times New Roman" w:cs="Times New Roman" w:eastAsia="Times New Roman" w:hint="default"/>
          <w:spacing w:val="1"/>
          <w:w w:val="105"/>
        </w:rPr>
        <w:t> </w:t>
      </w:r>
      <w:r>
        <w:rPr>
          <w:w w:val="105"/>
        </w:rPr>
        <w:t>距離。原始的</w:t>
      </w:r>
      <w:r>
        <w:rPr>
          <w:spacing w:val="-55"/>
          <w:w w:val="105"/>
        </w:rPr>
        <w:t> </w:t>
      </w:r>
      <w:r>
        <w:rPr>
          <w:rFonts w:ascii="Times New Roman" w:hAnsi="Times New Roman" w:cs="Times New Roman" w:eastAsia="Times New Roman" w:hint="default"/>
          <w:w w:val="105"/>
        </w:rPr>
        <w:t>GAN</w:t>
      </w:r>
      <w:r>
        <w:rPr>
          <w:rFonts w:ascii="Times New Roman" w:hAnsi="Times New Roman" w:cs="Times New Roman" w:eastAsia="Times New Roman" w:hint="default"/>
          <w:spacing w:val="-10"/>
          <w:w w:val="105"/>
        </w:rPr>
        <w:t> </w:t>
      </w:r>
      <w:r>
        <w:rPr>
          <w:w w:val="105"/>
        </w:rPr>
        <w:t>做的是二分類的工作</w:t>
      </w:r>
      <w:r>
        <w:rPr>
          <w:spacing w:val="-27"/>
          <w:w w:val="105"/>
        </w:rPr>
        <w:t> </w:t>
      </w:r>
      <w:r>
        <w:rPr>
          <w:w w:val="105"/>
        </w:rPr>
        <w:t>， </w:t>
      </w:r>
      <w:r>
        <w:rPr>
          <w:w w:val="105"/>
        </w:rPr>
      </w:r>
      <w:r>
        <w:rPr>
          <w:spacing w:val="-16"/>
          <w:w w:val="110"/>
        </w:rPr>
        <w:t>也就是對於真假圖片進行二分類，而</w:t>
      </w:r>
      <w:r>
        <w:rPr>
          <w:w w:val="110"/>
        </w:rPr>
        <w:t> </w:t>
      </w:r>
      <w:r>
        <w:rPr>
          <w:rFonts w:ascii="Times New Roman" w:hAnsi="Times New Roman" w:cs="Times New Roman" w:eastAsia="Times New Roman" w:hint="default"/>
          <w:w w:val="96"/>
        </w:rPr>
        <w:t>WGAN </w:t>
      </w:r>
      <w:r>
        <w:rPr>
          <w:w w:val="104"/>
        </w:rPr>
        <w:t>做的是回歸問題， </w:t>
      </w:r>
      <w:r>
        <w:rPr>
          <w:w w:val="101"/>
        </w:rPr>
        <w:t>相當於近似擬合 </w:t>
      </w:r>
      <w:r>
        <w:rPr>
          <w:w w:val="101"/>
        </w:rPr>
      </w:r>
      <w:r>
        <w:rPr>
          <w:rFonts w:ascii="Times New Roman" w:hAnsi="Times New Roman" w:cs="Times New Roman" w:eastAsia="Times New Roman" w:hint="default"/>
        </w:rPr>
        <w:t>Wasserstein</w:t>
      </w:r>
      <w:r>
        <w:rPr>
          <w:rFonts w:ascii="Times New Roman" w:hAnsi="Times New Roman" w:cs="Times New Roman" w:eastAsia="Times New Roman" w:hint="default"/>
          <w:spacing w:val="-3"/>
        </w:rPr>
        <w:t> </w:t>
      </w:r>
      <w:r>
        <w:rPr/>
        <w:t>距離。</w:t>
      </w:r>
    </w:p>
    <w:p>
      <w:pPr>
        <w:pStyle w:val="BodyText"/>
        <w:spacing w:line="324" w:lineRule="auto" w:before="121"/>
        <w:ind w:left="119" w:right="1105" w:firstLine="410"/>
        <w:jc w:val="both"/>
      </w:pPr>
      <w:r>
        <w:rPr>
          <w:w w:val="105"/>
        </w:rPr>
        <w:t>最後最佳化產生器的時候希望最小化</w:t>
      </w:r>
      <w:r>
        <w:rPr>
          <w:spacing w:val="-52"/>
          <w:w w:val="105"/>
        </w:rPr>
        <w:t> </w:t>
      </w:r>
      <w:r>
        <w:rPr>
          <w:rFonts w:ascii="Times New Roman" w:hAnsi="Times New Roman" w:cs="Times New Roman" w:eastAsia="Times New Roman" w:hint="default"/>
          <w:spacing w:val="-23"/>
          <w:w w:val="116"/>
        </w:rPr>
        <w:t>L</w:t>
      </w:r>
      <w:r>
        <w:rPr>
          <w:spacing w:val="-23"/>
          <w:w w:val="116"/>
        </w:rPr>
        <w:t>，這時候需要滿足</w:t>
      </w:r>
      <w:r>
        <w:rPr>
          <w:spacing w:val="-78"/>
          <w:w w:val="116"/>
        </w:rPr>
        <w:t> </w:t>
      </w:r>
      <w:r>
        <w:rPr>
          <w:rFonts w:ascii="Times New Roman" w:hAnsi="Times New Roman" w:cs="Times New Roman" w:eastAsia="Times New Roman" w:hint="default"/>
          <w:w w:val="99"/>
        </w:rPr>
        <w:t>Lipschitz</w:t>
      </w:r>
      <w:r>
        <w:rPr>
          <w:rFonts w:ascii="Times New Roman" w:hAnsi="Times New Roman" w:cs="Times New Roman" w:eastAsia="Times New Roman" w:hint="default"/>
          <w:spacing w:val="-16"/>
          <w:w w:val="99"/>
        </w:rPr>
        <w:t> </w:t>
      </w:r>
      <w:r>
        <w:rPr>
          <w:w w:val="107"/>
        </w:rPr>
        <w:t>連續條 </w:t>
      </w:r>
      <w:r>
        <w:rPr>
          <w:spacing w:val="-4"/>
        </w:rPr>
        <w:t>件，所以需要做加權的修改，由於 </w:t>
      </w:r>
      <w:r>
        <w:rPr>
          <w:rFonts w:ascii="Times New Roman" w:hAnsi="Times New Roman" w:cs="Times New Roman" w:eastAsia="Times New Roman" w:hint="default"/>
          <w:sz w:val="21"/>
          <w:szCs w:val="21"/>
        </w:rPr>
        <w:t>W</w:t>
      </w:r>
      <w:r>
        <w:rPr/>
        <w:t>距離的優越性，不再需要擔心梯度消失的問 題，這樣就能夠獲得 </w:t>
      </w:r>
      <w:r>
        <w:rPr>
          <w:rFonts w:ascii="Times New Roman" w:hAnsi="Times New Roman" w:cs="Times New Roman" w:eastAsia="Times New Roman" w:hint="default"/>
        </w:rPr>
        <w:t>WGAN</w:t>
      </w:r>
      <w:r>
        <w:rPr>
          <w:rFonts w:ascii="Times New Roman" w:hAnsi="Times New Roman" w:cs="Times New Roman" w:eastAsia="Times New Roman" w:hint="default"/>
          <w:spacing w:val="-25"/>
        </w:rPr>
        <w:t> </w:t>
      </w:r>
      <w:r>
        <w:rPr/>
        <w:t>的整個訓練過程。</w:t>
      </w:r>
    </w:p>
    <w:p>
      <w:pPr>
        <w:pStyle w:val="BodyText"/>
        <w:spacing w:line="240" w:lineRule="auto" w:before="132"/>
        <w:ind w:left="529" w:right="0"/>
        <w:jc w:val="left"/>
      </w:pPr>
      <w:r>
        <w:rPr/>
        <w:t>歸納一下，</w:t>
      </w:r>
      <w:r>
        <w:rPr>
          <w:rFonts w:ascii="Times New Roman" w:hAnsi="Times New Roman" w:cs="Times New Roman" w:eastAsia="Times New Roman" w:hint="default"/>
        </w:rPr>
        <w:t>WGAN  </w:t>
      </w:r>
      <w:r>
        <w:rPr/>
        <w:t>與原始 </w:t>
      </w:r>
      <w:r>
        <w:rPr>
          <w:rFonts w:ascii="Times New Roman" w:hAnsi="Times New Roman" w:cs="Times New Roman" w:eastAsia="Times New Roman" w:hint="default"/>
        </w:rPr>
        <w:t>GAN </w:t>
      </w:r>
      <w:r>
        <w:rPr>
          <w:rFonts w:ascii="Times New Roman" w:hAnsi="Times New Roman" w:cs="Times New Roman" w:eastAsia="Times New Roman" w:hint="default"/>
          <w:spacing w:val="21"/>
        </w:rPr>
        <w:t> </w:t>
      </w:r>
      <w:r>
        <w:rPr>
          <w:spacing w:val="-10"/>
        </w:rPr>
        <w:t>相比，只改了以下四點：</w:t>
      </w:r>
    </w:p>
    <w:p>
      <w:pPr>
        <w:spacing w:line="240" w:lineRule="auto" w:before="3"/>
        <w:ind w:right="0"/>
        <w:rPr>
          <w:rFonts w:ascii="細明體_HKSCS" w:hAnsi="細明體_HKSCS" w:cs="細明體_HKSCS" w:eastAsia="細明體_HKSCS" w:hint="default"/>
          <w:sz w:val="15"/>
          <w:szCs w:val="15"/>
        </w:rPr>
      </w:pPr>
    </w:p>
    <w:p>
      <w:pPr>
        <w:pStyle w:val="BodyText"/>
        <w:spacing w:line="240" w:lineRule="auto"/>
        <w:ind w:left="119" w:right="0"/>
        <w:jc w:val="left"/>
        <w:rPr>
          <w:sz w:val="21"/>
          <w:szCs w:val="21"/>
        </w:rPr>
      </w:pPr>
      <w:r>
        <w:rPr>
          <w:rFonts w:ascii="Times New Roman" w:hAnsi="Times New Roman" w:cs="Times New Roman" w:eastAsia="Times New Roman" w:hint="default"/>
          <w:w w:val="105"/>
        </w:rPr>
        <w:t>(</w:t>
      </w:r>
      <w:r>
        <w:rPr>
          <w:rFonts w:ascii="Times New Roman" w:hAnsi="Times New Roman" w:cs="Times New Roman" w:eastAsia="Times New Roman" w:hint="default"/>
          <w:spacing w:val="-19"/>
          <w:w w:val="105"/>
        </w:rPr>
        <w:t> </w:t>
      </w:r>
      <w:r>
        <w:rPr>
          <w:rFonts w:ascii="Times New Roman" w:hAnsi="Times New Roman" w:cs="Times New Roman" w:eastAsia="Times New Roman" w:hint="default"/>
          <w:w w:val="105"/>
        </w:rPr>
        <w:t>I</w:t>
      </w:r>
      <w:r>
        <w:rPr>
          <w:rFonts w:ascii="Times New Roman" w:hAnsi="Times New Roman" w:cs="Times New Roman" w:eastAsia="Times New Roman" w:hint="default"/>
          <w:spacing w:val="-15"/>
          <w:w w:val="105"/>
        </w:rPr>
        <w:t> </w:t>
      </w:r>
      <w:r>
        <w:rPr>
          <w:w w:val="70"/>
        </w:rPr>
        <w:t>）</w:t>
      </w:r>
      <w:r>
        <w:rPr>
          <w:spacing w:val="-4"/>
          <w:w w:val="70"/>
        </w:rPr>
        <w:t> </w:t>
      </w:r>
      <w:r>
        <w:rPr>
          <w:spacing w:val="-3"/>
          <w:w w:val="105"/>
        </w:rPr>
        <w:t>判別器最後一層去掉</w:t>
      </w:r>
      <w:r>
        <w:rPr>
          <w:spacing w:val="-60"/>
          <w:w w:val="105"/>
        </w:rPr>
        <w:t> </w:t>
      </w:r>
      <w:r>
        <w:rPr>
          <w:rFonts w:ascii="Times New Roman" w:hAnsi="Times New Roman" w:cs="Times New Roman" w:eastAsia="Times New Roman" w:hint="default"/>
          <w:w w:val="105"/>
        </w:rPr>
        <w:t>sigmoid</w:t>
      </w:r>
      <w:r>
        <w:rPr>
          <w:rFonts w:ascii="Times New Roman" w:hAnsi="Times New Roman" w:cs="Times New Roman" w:eastAsia="Times New Roman" w:hint="default"/>
          <w:spacing w:val="3"/>
          <w:w w:val="105"/>
        </w:rPr>
        <w:t> </w:t>
      </w:r>
      <w:r>
        <w:rPr>
          <w:w w:val="175"/>
          <w:sz w:val="21"/>
          <w:szCs w:val="21"/>
        </w:rPr>
        <w:t>﹔</w:t>
      </w:r>
      <w:r>
        <w:rPr>
          <w:sz w:val="21"/>
          <w:szCs w:val="21"/>
        </w:rPr>
      </w:r>
    </w:p>
    <w:p>
      <w:pPr>
        <w:spacing w:line="240" w:lineRule="auto" w:before="3"/>
        <w:ind w:right="0"/>
        <w:rPr>
          <w:rFonts w:ascii="細明體_HKSCS" w:hAnsi="細明體_HKSCS" w:cs="細明體_HKSCS" w:eastAsia="細明體_HKSCS" w:hint="default"/>
          <w:sz w:val="15"/>
          <w:szCs w:val="15"/>
        </w:rPr>
      </w:pPr>
    </w:p>
    <w:p>
      <w:pPr>
        <w:pStyle w:val="BodyText"/>
        <w:spacing w:line="240" w:lineRule="auto"/>
        <w:ind w:left="119" w:right="0"/>
        <w:jc w:val="left"/>
        <w:rPr>
          <w:sz w:val="21"/>
          <w:szCs w:val="21"/>
        </w:rPr>
      </w:pPr>
      <w:r>
        <w:rPr>
          <w:rFonts w:ascii="Times New Roman" w:hAnsi="Times New Roman" w:cs="Times New Roman" w:eastAsia="Times New Roman" w:hint="default"/>
        </w:rPr>
        <w:t>( 2 </w:t>
      </w:r>
      <w:r>
        <w:rPr>
          <w:w w:val="70"/>
        </w:rPr>
        <w:t>） </w:t>
      </w:r>
      <w:r>
        <w:rPr>
          <w:spacing w:val="-4"/>
        </w:rPr>
        <w:t>產生器和判別器的 </w:t>
      </w:r>
      <w:r>
        <w:rPr>
          <w:rFonts w:ascii="Times New Roman" w:hAnsi="Times New Roman" w:cs="Times New Roman" w:eastAsia="Times New Roman" w:hint="default"/>
        </w:rPr>
        <w:t>loss </w:t>
      </w:r>
      <w:r>
        <w:rPr/>
        <w:t>不取</w:t>
      </w:r>
      <w:r>
        <w:rPr>
          <w:spacing w:val="-76"/>
        </w:rPr>
        <w:t> </w:t>
      </w:r>
      <w:r>
        <w:rPr>
          <w:rFonts w:ascii="Times New Roman" w:hAnsi="Times New Roman" w:cs="Times New Roman" w:eastAsia="Times New Roman" w:hint="default"/>
        </w:rPr>
        <w:t>log  </w:t>
      </w:r>
      <w:r>
        <w:rPr>
          <w:w w:val="145"/>
          <w:sz w:val="21"/>
          <w:szCs w:val="21"/>
        </w:rPr>
        <w:t>﹔</w:t>
      </w:r>
      <w:r>
        <w:rPr>
          <w:sz w:val="21"/>
          <w:szCs w:val="21"/>
        </w:rPr>
      </w:r>
    </w:p>
    <w:p>
      <w:pPr>
        <w:spacing w:line="240" w:lineRule="auto" w:before="7"/>
        <w:ind w:right="0"/>
        <w:rPr>
          <w:rFonts w:ascii="細明體_HKSCS" w:hAnsi="細明體_HKSCS" w:cs="細明體_HKSCS" w:eastAsia="細明體_HKSCS" w:hint="default"/>
          <w:sz w:val="15"/>
          <w:szCs w:val="15"/>
        </w:rPr>
      </w:pPr>
    </w:p>
    <w:p>
      <w:pPr>
        <w:pStyle w:val="BodyText"/>
        <w:spacing w:line="331" w:lineRule="auto"/>
        <w:ind w:left="515" w:right="1078" w:hanging="396"/>
        <w:jc w:val="left"/>
      </w:pPr>
      <w:r>
        <w:rPr>
          <w:rFonts w:ascii="Times New Roman" w:hAnsi="Times New Roman" w:cs="Times New Roman" w:eastAsia="Times New Roman" w:hint="default"/>
        </w:rPr>
        <w:t>( 3 </w:t>
      </w:r>
      <w:r>
        <w:rPr>
          <w:w w:val="70"/>
        </w:rPr>
        <w:t>） </w:t>
      </w:r>
      <w:r>
        <w:rPr/>
        <w:t>每次更新判別器的參數之後把它們的絕對值修改到不超過一個固定常數的 </w:t>
      </w:r>
      <w:r>
        <w:rPr/>
        <w:t>數﹔</w:t>
      </w:r>
    </w:p>
    <w:p>
      <w:pPr>
        <w:spacing w:after="0" w:line="331" w:lineRule="auto"/>
        <w:jc w:val="left"/>
        <w:sectPr>
          <w:headerReference w:type="even" r:id="rId492"/>
          <w:pgSz w:w="9470" w:h="13040"/>
          <w:pgMar w:header="546" w:footer="507" w:top="760" w:bottom="700" w:left="1040" w:right="0"/>
        </w:sectPr>
      </w:pPr>
    </w:p>
    <w:p>
      <w:pPr>
        <w:spacing w:line="685" w:lineRule="exact" w:before="0"/>
        <w:ind w:left="100" w:right="57"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7"/>
          <w:w w:val="58"/>
          <w:sz w:val="60"/>
          <w:szCs w:val="60"/>
        </w:rPr>
        <w:t>一</w:t>
      </w:r>
      <w:r>
        <w:rPr>
          <w:rFonts w:ascii="細明體_HKSCS" w:hAnsi="細明體_HKSCS" w:cs="細明體_HKSCS" w:eastAsia="細明體_HKSCS" w:hint="default"/>
          <w:spacing w:val="-14"/>
          <w:w w:val="49"/>
          <w:sz w:val="60"/>
          <w:szCs w:val="60"/>
        </w:rPr>
        <w:t>一</w:t>
      </w:r>
      <w:r>
        <w:rPr>
          <w:rFonts w:ascii="細明體_HKSCS" w:hAnsi="細明體_HKSCS" w:cs="細明體_HKSCS" w:eastAsia="細明體_HKSCS" w:hint="default"/>
          <w:spacing w:val="28"/>
          <w:w w:val="66"/>
          <w:sz w:val="60"/>
          <w:szCs w:val="60"/>
        </w:rPr>
        <w:t>－</w:t>
      </w:r>
      <w:r>
        <w:rPr>
          <w:rFonts w:ascii="細明體_HKSCS" w:hAnsi="細明體_HKSCS" w:cs="細明體_HKSCS" w:eastAsia="細明體_HKSCS" w:hint="default"/>
          <w:w w:val="30"/>
          <w:sz w:val="60"/>
          <w:szCs w:val="60"/>
        </w:rPr>
        <w:t>第</w:t>
      </w:r>
      <w:r>
        <w:rPr>
          <w:rFonts w:ascii="細明體_HKSCS" w:hAnsi="細明體_HKSCS" w:cs="細明體_HKSCS" w:eastAsia="細明體_HKSCS" w:hint="default"/>
          <w:spacing w:val="-250"/>
          <w:sz w:val="60"/>
          <w:szCs w:val="60"/>
        </w:rPr>
        <w:t> </w:t>
      </w:r>
      <w:r>
        <w:rPr>
          <w:rFonts w:ascii="Times New Roman" w:hAnsi="Times New Roman" w:cs="Times New Roman" w:eastAsia="Times New Roman" w:hint="default"/>
          <w:w w:val="119"/>
          <w:sz w:val="20"/>
          <w:szCs w:val="20"/>
        </w:rPr>
        <w:t>6</w:t>
      </w:r>
      <w:r>
        <w:rPr>
          <w:rFonts w:ascii="Times New Roman" w:hAnsi="Times New Roman" w:cs="Times New Roman" w:eastAsia="Times New Roman" w:hint="default"/>
          <w:spacing w:val="-18"/>
          <w:sz w:val="20"/>
          <w:szCs w:val="20"/>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26"/>
          <w:sz w:val="20"/>
          <w:szCs w:val="20"/>
        </w:rPr>
        <w:t> </w:t>
      </w:r>
      <w:r>
        <w:rPr>
          <w:rFonts w:ascii="細明體_HKSCS" w:hAnsi="細明體_HKSCS" w:cs="細明體_HKSCS" w:eastAsia="細明體_HKSCS" w:hint="default"/>
          <w:w w:val="91"/>
          <w:sz w:val="20"/>
          <w:szCs w:val="20"/>
        </w:rPr>
        <w:t>產生對抗網路</w:t>
      </w:r>
      <w:r>
        <w:rPr>
          <w:rFonts w:ascii="細明體_HKSCS" w:hAnsi="細明體_HKSCS" w:cs="細明體_HKSCS" w:eastAsia="細明體_HKSCS" w:hint="default"/>
          <w:sz w:val="20"/>
          <w:szCs w:val="20"/>
        </w:rPr>
      </w:r>
    </w:p>
    <w:p>
      <w:pPr>
        <w:spacing w:line="240" w:lineRule="auto" w:before="2"/>
        <w:ind w:right="0"/>
        <w:rPr>
          <w:rFonts w:ascii="細明體_HKSCS" w:hAnsi="細明體_HKSCS" w:cs="細明體_HKSCS" w:eastAsia="細明體_HKSCS" w:hint="default"/>
          <w:sz w:val="53"/>
          <w:szCs w:val="53"/>
        </w:rPr>
      </w:pPr>
    </w:p>
    <w:p>
      <w:pPr>
        <w:spacing w:line="328" w:lineRule="auto" w:before="0"/>
        <w:ind w:left="1533" w:right="57" w:hanging="404"/>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30"/>
          <w:w w:val="105"/>
          <w:sz w:val="19"/>
          <w:szCs w:val="19"/>
        </w:rPr>
        <w:t> </w:t>
      </w:r>
      <w:r>
        <w:rPr>
          <w:rFonts w:ascii="Times New Roman" w:hAnsi="Times New Roman" w:cs="Times New Roman" w:eastAsia="Times New Roman" w:hint="default"/>
          <w:w w:val="105"/>
          <w:sz w:val="19"/>
          <w:szCs w:val="19"/>
        </w:rPr>
        <w:t>4</w:t>
      </w:r>
      <w:r>
        <w:rPr>
          <w:rFonts w:ascii="Times New Roman" w:hAnsi="Times New Roman" w:cs="Times New Roman" w:eastAsia="Times New Roman" w:hint="default"/>
          <w:spacing w:val="-28"/>
          <w:w w:val="105"/>
          <w:sz w:val="19"/>
          <w:szCs w:val="19"/>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10"/>
          <w:w w:val="75"/>
          <w:sz w:val="20"/>
          <w:szCs w:val="20"/>
        </w:rPr>
        <w:t> </w:t>
      </w:r>
      <w:r>
        <w:rPr>
          <w:rFonts w:ascii="細明體_HKSCS" w:hAnsi="細明體_HKSCS" w:cs="細明體_HKSCS" w:eastAsia="細明體_HKSCS" w:hint="default"/>
          <w:w w:val="105"/>
          <w:sz w:val="20"/>
          <w:szCs w:val="20"/>
        </w:rPr>
        <w:t>不要用以動量為基礎的最佳化演算法</w:t>
      </w:r>
      <w:r>
        <w:rPr>
          <w:rFonts w:ascii="細明體_HKSCS" w:hAnsi="細明體_HKSCS" w:cs="細明體_HKSCS" w:eastAsia="細明體_HKSCS" w:hint="default"/>
          <w:spacing w:val="-19"/>
          <w:w w:val="105"/>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54"/>
          <w:w w:val="75"/>
          <w:sz w:val="20"/>
          <w:szCs w:val="20"/>
        </w:rPr>
        <w:t> </w:t>
      </w:r>
      <w:r>
        <w:rPr>
          <w:rFonts w:ascii="細明體_HKSCS" w:hAnsi="細明體_HKSCS" w:cs="細明體_HKSCS" w:eastAsia="細明體_HKSCS" w:hint="default"/>
          <w:w w:val="105"/>
          <w:sz w:val="20"/>
          <w:szCs w:val="20"/>
        </w:rPr>
        <w:t>例如</w:t>
      </w:r>
      <w:r>
        <w:rPr>
          <w:rFonts w:ascii="細明體_HKSCS" w:hAnsi="細明體_HKSCS" w:cs="細明體_HKSCS" w:eastAsia="細明體_HKSCS" w:hint="default"/>
          <w:spacing w:val="-76"/>
          <w:w w:val="105"/>
          <w:sz w:val="20"/>
          <w:szCs w:val="20"/>
        </w:rPr>
        <w:t> </w:t>
      </w:r>
      <w:r>
        <w:rPr>
          <w:rFonts w:ascii="Times New Roman" w:hAnsi="Times New Roman" w:cs="Times New Roman" w:eastAsia="Times New Roman" w:hint="default"/>
          <w:w w:val="105"/>
          <w:sz w:val="19"/>
          <w:szCs w:val="19"/>
        </w:rPr>
        <w:t>momentuem</w:t>
      </w:r>
      <w:r>
        <w:rPr>
          <w:rFonts w:ascii="Times New Roman" w:hAnsi="Times New Roman" w:cs="Times New Roman" w:eastAsia="Times New Roman" w:hint="default"/>
          <w:spacing w:val="6"/>
          <w:w w:val="105"/>
          <w:sz w:val="19"/>
          <w:szCs w:val="19"/>
        </w:rPr>
        <w:t> </w:t>
      </w:r>
      <w:r>
        <w:rPr>
          <w:rFonts w:ascii="細明體_HKSCS" w:hAnsi="細明體_HKSCS" w:cs="細明體_HKSCS" w:eastAsia="細明體_HKSCS" w:hint="default"/>
          <w:w w:val="105"/>
          <w:sz w:val="20"/>
          <w:szCs w:val="20"/>
        </w:rPr>
        <w:t>和</w:t>
      </w:r>
      <w:r>
        <w:rPr>
          <w:rFonts w:ascii="細明體_HKSCS" w:hAnsi="細明體_HKSCS" w:cs="細明體_HKSCS" w:eastAsia="細明體_HKSCS" w:hint="default"/>
          <w:spacing w:val="-80"/>
          <w:w w:val="105"/>
          <w:sz w:val="20"/>
          <w:szCs w:val="20"/>
        </w:rPr>
        <w:t> </w:t>
      </w:r>
      <w:r>
        <w:rPr>
          <w:rFonts w:ascii="Times New Roman" w:hAnsi="Times New Roman" w:cs="Times New Roman" w:eastAsia="Times New Roman" w:hint="default"/>
          <w:w w:val="105"/>
          <w:sz w:val="19"/>
          <w:szCs w:val="19"/>
        </w:rPr>
        <w:t>Adam</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51"/>
          <w:w w:val="75"/>
          <w:sz w:val="20"/>
          <w:szCs w:val="20"/>
        </w:rPr>
        <w:t> </w:t>
      </w:r>
      <w:r>
        <w:rPr>
          <w:rFonts w:ascii="細明體_HKSCS" w:hAnsi="細明體_HKSCS" w:cs="細明體_HKSCS" w:eastAsia="細明體_HKSCS" w:hint="default"/>
          <w:w w:val="105"/>
          <w:sz w:val="20"/>
          <w:szCs w:val="20"/>
        </w:rPr>
        <w:t>推薦使 </w:t>
      </w:r>
      <w:r>
        <w:rPr>
          <w:rFonts w:ascii="細明體_HKSCS" w:hAnsi="細明體_HKSCS" w:cs="細明體_HKSCS" w:eastAsia="細明體_HKSCS" w:hint="default"/>
          <w:w w:val="105"/>
          <w:sz w:val="20"/>
          <w:szCs w:val="20"/>
        </w:rPr>
        <w:t>用</w:t>
      </w:r>
      <w:r>
        <w:rPr>
          <w:rFonts w:ascii="細明體_HKSCS" w:hAnsi="細明體_HKSCS" w:cs="細明體_HKSCS" w:eastAsia="細明體_HKSCS" w:hint="default"/>
          <w:spacing w:val="-76"/>
          <w:w w:val="105"/>
          <w:sz w:val="20"/>
          <w:szCs w:val="20"/>
        </w:rPr>
        <w:t> </w:t>
      </w:r>
      <w:r>
        <w:rPr>
          <w:rFonts w:ascii="Times New Roman" w:hAnsi="Times New Roman" w:cs="Times New Roman" w:eastAsia="Times New Roman" w:hint="default"/>
          <w:w w:val="105"/>
          <w:sz w:val="19"/>
          <w:szCs w:val="19"/>
        </w:rPr>
        <w:t>RMSProp</w:t>
      </w:r>
      <w:r>
        <w:rPr>
          <w:rFonts w:ascii="Times New Roman" w:hAnsi="Times New Roman" w:cs="Times New Roman" w:eastAsia="Times New Roman" w:hint="default"/>
          <w:spacing w:val="15"/>
          <w:w w:val="105"/>
          <w:sz w:val="19"/>
          <w:szCs w:val="19"/>
        </w:rPr>
        <w:t> </w:t>
      </w:r>
      <w:r>
        <w:rPr>
          <w:rFonts w:ascii="Times New Roman" w:hAnsi="Times New Roman" w:cs="Times New Roman" w:eastAsia="Times New Roman" w:hint="default"/>
          <w:w w:val="105"/>
          <w:sz w:val="6"/>
          <w:szCs w:val="6"/>
        </w:rPr>
        <w:t>0</w:t>
      </w:r>
      <w:r>
        <w:rPr>
          <w:rFonts w:ascii="Times New Roman" w:hAnsi="Times New Roman" w:cs="Times New Roman" w:eastAsia="Times New Roman" w:hint="default"/>
          <w:spacing w:val="7"/>
          <w:w w:val="105"/>
          <w:sz w:val="6"/>
          <w:szCs w:val="6"/>
        </w:rPr>
        <w:t> </w:t>
      </w:r>
      <w:r>
        <w:rPr>
          <w:rFonts w:ascii="細明體_HKSCS" w:hAnsi="細明體_HKSCS" w:cs="細明體_HKSCS" w:eastAsia="細明體_HKSCS" w:hint="default"/>
          <w:w w:val="105"/>
          <w:sz w:val="20"/>
          <w:szCs w:val="20"/>
        </w:rPr>
        <w:t>前三點都是從理論分析獲得的結果，</w:t>
      </w:r>
      <w:r>
        <w:rPr>
          <w:rFonts w:ascii="細明體_HKSCS" w:hAnsi="細明體_HKSCS" w:cs="細明體_HKSCS" w:eastAsia="細明體_HKSCS" w:hint="default"/>
          <w:spacing w:val="-85"/>
          <w:w w:val="105"/>
          <w:sz w:val="20"/>
          <w:szCs w:val="20"/>
        </w:rPr>
        <w:t> </w:t>
      </w:r>
      <w:r>
        <w:rPr>
          <w:rFonts w:ascii="細明體_HKSCS" w:hAnsi="細明體_HKSCS" w:cs="細明體_HKSCS" w:eastAsia="細明體_HKSCS" w:hint="default"/>
          <w:w w:val="105"/>
          <w:sz w:val="20"/>
          <w:szCs w:val="20"/>
        </w:rPr>
        <w:t>第</w:t>
      </w:r>
      <w:r>
        <w:rPr>
          <w:rFonts w:ascii="細明體_HKSCS" w:hAnsi="細明體_HKSCS" w:cs="細明體_HKSCS" w:eastAsia="細明體_HKSCS" w:hint="default"/>
          <w:spacing w:val="-50"/>
          <w:w w:val="105"/>
          <w:sz w:val="20"/>
          <w:szCs w:val="20"/>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46"/>
          <w:w w:val="75"/>
          <w:sz w:val="20"/>
          <w:szCs w:val="20"/>
        </w:rPr>
        <w:t> </w:t>
      </w:r>
      <w:r>
        <w:rPr>
          <w:rFonts w:ascii="Times New Roman" w:hAnsi="Times New Roman" w:cs="Times New Roman" w:eastAsia="Times New Roman" w:hint="default"/>
          <w:w w:val="105"/>
          <w:sz w:val="19"/>
          <w:szCs w:val="19"/>
        </w:rPr>
        <w:t>4</w:t>
      </w:r>
      <w:r>
        <w:rPr>
          <w:rFonts w:ascii="Times New Roman" w:hAnsi="Times New Roman" w:cs="Times New Roman" w:eastAsia="Times New Roman" w:hint="default"/>
          <w:spacing w:val="-27"/>
          <w:w w:val="105"/>
          <w:sz w:val="19"/>
          <w:szCs w:val="19"/>
        </w:rPr>
        <w:t> </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2"/>
          <w:w w:val="75"/>
          <w:sz w:val="20"/>
          <w:szCs w:val="20"/>
        </w:rPr>
        <w:t> </w:t>
      </w:r>
      <w:r>
        <w:rPr>
          <w:rFonts w:ascii="細明體_HKSCS" w:hAnsi="細明體_HKSCS" w:cs="細明體_HKSCS" w:eastAsia="細明體_HKSCS" w:hint="default"/>
          <w:w w:val="105"/>
          <w:sz w:val="20"/>
          <w:szCs w:val="20"/>
        </w:rPr>
        <w:t>點是作者從實驗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pacing w:val="-3"/>
          <w:w w:val="101"/>
          <w:sz w:val="20"/>
          <w:szCs w:val="20"/>
        </w:rPr>
        <w:t>中發現的。對於</w:t>
      </w:r>
      <w:r>
        <w:rPr>
          <w:rFonts w:ascii="細明體_HKSCS" w:hAnsi="細明體_HKSCS" w:cs="細明體_HKSCS" w:eastAsia="細明體_HKSCS" w:hint="default"/>
          <w:spacing w:val="-72"/>
          <w:w w:val="101"/>
          <w:sz w:val="20"/>
          <w:szCs w:val="20"/>
        </w:rPr>
        <w:t> </w:t>
      </w:r>
      <w:r>
        <w:rPr>
          <w:rFonts w:ascii="Times New Roman" w:hAnsi="Times New Roman" w:cs="Times New Roman" w:eastAsia="Times New Roman" w:hint="default"/>
          <w:spacing w:val="-8"/>
          <w:w w:val="105"/>
          <w:sz w:val="19"/>
          <w:szCs w:val="19"/>
        </w:rPr>
        <w:t>WGAN</w:t>
      </w:r>
      <w:r>
        <w:rPr>
          <w:rFonts w:ascii="細明體_HKSCS" w:hAnsi="細明體_HKSCS" w:cs="細明體_HKSCS" w:eastAsia="細明體_HKSCS" w:hint="default"/>
          <w:spacing w:val="-8"/>
          <w:w w:val="105"/>
          <w:sz w:val="20"/>
          <w:szCs w:val="20"/>
        </w:rPr>
        <w:t>’論文作者做了不少實驗，獲得了幾個結論﹒</w:t>
      </w:r>
      <w:r>
        <w:rPr>
          <w:rFonts w:ascii="細明體_HKSCS" w:hAnsi="細明體_HKSCS" w:cs="細明體_HKSCS" w:eastAsia="細明體_HKSCS" w:hint="default"/>
          <w:spacing w:val="-95"/>
          <w:w w:val="105"/>
          <w:sz w:val="20"/>
          <w:szCs w:val="20"/>
        </w:rPr>
        <w:t> </w:t>
      </w:r>
      <w:r>
        <w:rPr>
          <w:rFonts w:ascii="細明體_HKSCS" w:hAnsi="細明體_HKSCS" w:cs="細明體_HKSCS" w:eastAsia="細明體_HKSCS" w:hint="default"/>
          <w:w w:val="101"/>
          <w:sz w:val="20"/>
          <w:szCs w:val="20"/>
        </w:rPr>
        <w:t>第一</w:t>
      </w:r>
      <w:r>
        <w:rPr>
          <w:rFonts w:ascii="細明體_HKSCS" w:hAnsi="細明體_HKSCS" w:cs="細明體_HKSCS" w:eastAsia="細明體_HKSCS" w:hint="default"/>
          <w:spacing w:val="-64"/>
          <w:w w:val="101"/>
          <w:sz w:val="20"/>
          <w:szCs w:val="20"/>
        </w:rPr>
        <w:t> </w:t>
      </w:r>
      <w:r>
        <w:rPr>
          <w:rFonts w:ascii="細明體_HKSCS" w:hAnsi="細明體_HKSCS" w:cs="細明體_HKSCS" w:eastAsia="細明體_HKSCS" w:hint="default"/>
          <w:w w:val="165"/>
          <w:sz w:val="20"/>
          <w:szCs w:val="20"/>
        </w:rPr>
        <w:t>， </w:t>
      </w:r>
      <w:r>
        <w:rPr>
          <w:rFonts w:ascii="細明體_HKSCS" w:hAnsi="細明體_HKSCS" w:cs="細明體_HKSCS" w:eastAsia="細明體_HKSCS" w:hint="default"/>
          <w:w w:val="165"/>
          <w:sz w:val="20"/>
          <w:szCs w:val="20"/>
        </w:rPr>
      </w:r>
      <w:r>
        <w:rPr>
          <w:rFonts w:ascii="Times New Roman" w:hAnsi="Times New Roman" w:cs="Times New Roman" w:eastAsia="Times New Roman" w:hint="default"/>
          <w:w w:val="105"/>
          <w:sz w:val="19"/>
          <w:szCs w:val="19"/>
        </w:rPr>
        <w:t>WGAN </w:t>
      </w:r>
      <w:r>
        <w:rPr>
          <w:rFonts w:ascii="細明體_HKSCS" w:hAnsi="細明體_HKSCS" w:cs="細明體_HKSCS" w:eastAsia="細明體_HKSCS" w:hint="default"/>
          <w:spacing w:val="-3"/>
          <w:w w:val="105"/>
          <w:sz w:val="20"/>
          <w:szCs w:val="20"/>
        </w:rPr>
        <w:t>如果使用類似 </w:t>
      </w:r>
      <w:r>
        <w:rPr>
          <w:rFonts w:ascii="Times New Roman" w:hAnsi="Times New Roman" w:cs="Times New Roman" w:eastAsia="Times New Roman" w:hint="default"/>
          <w:w w:val="105"/>
          <w:sz w:val="19"/>
          <w:szCs w:val="19"/>
        </w:rPr>
        <w:t>DCGAN </w:t>
      </w:r>
      <w:r>
        <w:rPr>
          <w:rFonts w:ascii="細明體_HKSCS" w:hAnsi="細明體_HKSCS" w:cs="細明體_HKSCS" w:eastAsia="細明體_HKSCS" w:hint="default"/>
          <w:spacing w:val="-4"/>
          <w:w w:val="105"/>
          <w:sz w:val="20"/>
          <w:szCs w:val="20"/>
        </w:rPr>
        <w:t>的結構，那麼和 </w:t>
      </w:r>
      <w:r>
        <w:rPr>
          <w:rFonts w:ascii="Times New Roman" w:hAnsi="Times New Roman" w:cs="Times New Roman" w:eastAsia="Times New Roman" w:hint="default"/>
          <w:w w:val="105"/>
          <w:sz w:val="19"/>
          <w:szCs w:val="19"/>
        </w:rPr>
        <w:t>DCGAN </w:t>
      </w:r>
      <w:r>
        <w:rPr>
          <w:rFonts w:ascii="細明體_HKSCS" w:hAnsi="細明體_HKSCS" w:cs="細明體_HKSCS" w:eastAsia="細明體_HKSCS" w:hint="default"/>
          <w:spacing w:val="-10"/>
          <w:w w:val="105"/>
          <w:sz w:val="20"/>
          <w:szCs w:val="20"/>
        </w:rPr>
        <w:t>產生的圖片差不多， </w:t>
      </w:r>
      <w:r>
        <w:rPr>
          <w:rFonts w:ascii="細明體_HKSCS" w:hAnsi="細明體_HKSCS" w:cs="細明體_HKSCS" w:eastAsia="細明體_HKSCS" w:hint="default"/>
          <w:w w:val="105"/>
          <w:sz w:val="20"/>
          <w:szCs w:val="20"/>
        </w:rPr>
        <w:t>但是 </w:t>
      </w:r>
      <w:r>
        <w:rPr>
          <w:rFonts w:ascii="Times New Roman" w:hAnsi="Times New Roman" w:cs="Times New Roman" w:eastAsia="Times New Roman" w:hint="default"/>
          <w:w w:val="105"/>
          <w:sz w:val="19"/>
          <w:szCs w:val="19"/>
        </w:rPr>
        <w:t>WGAN </w:t>
      </w:r>
      <w:r>
        <w:rPr>
          <w:rFonts w:ascii="細明體_HKSCS" w:hAnsi="細明體_HKSCS" w:cs="細明體_HKSCS" w:eastAsia="細明體_HKSCS" w:hint="default"/>
          <w:w w:val="105"/>
          <w:sz w:val="20"/>
          <w:szCs w:val="20"/>
        </w:rPr>
        <w:t>的優勢就在於不用 </w:t>
      </w:r>
      <w:r>
        <w:rPr>
          <w:rFonts w:ascii="Times New Roman" w:hAnsi="Times New Roman" w:cs="Times New Roman" w:eastAsia="Times New Roman" w:hint="default"/>
          <w:w w:val="105"/>
          <w:sz w:val="19"/>
          <w:szCs w:val="19"/>
        </w:rPr>
        <w:t>DCGAN </w:t>
      </w:r>
      <w:r>
        <w:rPr>
          <w:rFonts w:ascii="細明體_HKSCS" w:hAnsi="細明體_HKSCS" w:cs="細明體_HKSCS" w:eastAsia="細明體_HKSCS" w:hint="default"/>
          <w:w w:val="105"/>
          <w:sz w:val="20"/>
          <w:szCs w:val="20"/>
        </w:rPr>
        <w:t>的結構，也能產生效果比較好的圖 </w:t>
      </w:r>
      <w:r>
        <w:rPr>
          <w:rFonts w:ascii="細明體_HKSCS" w:hAnsi="細明體_HKSCS" w:cs="細明體_HKSCS" w:eastAsia="細明體_HKSCS" w:hint="default"/>
          <w:spacing w:val="-51"/>
          <w:w w:val="129"/>
          <w:sz w:val="20"/>
          <w:szCs w:val="20"/>
        </w:rPr>
        <w:t>片，但是把</w:t>
      </w:r>
      <w:r>
        <w:rPr>
          <w:rFonts w:ascii="細明體_HKSCS" w:hAnsi="細明體_HKSCS" w:cs="細明體_HKSCS" w:eastAsia="細明體_HKSCS" w:hint="default"/>
          <w:w w:val="129"/>
          <w:sz w:val="20"/>
          <w:szCs w:val="20"/>
        </w:rPr>
        <w:t> </w:t>
      </w:r>
      <w:r>
        <w:rPr>
          <w:rFonts w:ascii="Times New Roman" w:hAnsi="Times New Roman" w:cs="Times New Roman" w:eastAsia="Times New Roman" w:hint="default"/>
          <w:spacing w:val="1"/>
          <w:w w:val="105"/>
          <w:sz w:val="19"/>
          <w:szCs w:val="19"/>
        </w:rPr>
        <w:t>DCGAN</w:t>
      </w:r>
      <w:r>
        <w:rPr>
          <w:rFonts w:ascii="Times New Roman" w:hAnsi="Times New Roman" w:cs="Times New Roman" w:eastAsia="Times New Roman" w:hint="default"/>
          <w:w w:val="105"/>
          <w:sz w:val="19"/>
          <w:szCs w:val="19"/>
        </w:rPr>
        <w:t> </w:t>
      </w:r>
      <w:r>
        <w:rPr>
          <w:rFonts w:ascii="細明體_HKSCS" w:hAnsi="細明體_HKSCS" w:cs="細明體_HKSCS" w:eastAsia="細明體_HKSCS" w:hint="default"/>
          <w:w w:val="112"/>
          <w:sz w:val="20"/>
          <w:szCs w:val="20"/>
        </w:rPr>
        <w:t>的 </w:t>
      </w:r>
      <w:r>
        <w:rPr>
          <w:rFonts w:ascii="Times New Roman" w:hAnsi="Times New Roman" w:cs="Times New Roman" w:eastAsia="Times New Roman" w:hint="default"/>
          <w:w w:val="104"/>
          <w:sz w:val="19"/>
          <w:szCs w:val="19"/>
        </w:rPr>
        <w:t>Batch </w:t>
      </w:r>
      <w:r>
        <w:rPr>
          <w:rFonts w:ascii="Times New Roman" w:hAnsi="Times New Roman" w:cs="Times New Roman" w:eastAsia="Times New Roman" w:hint="default"/>
          <w:w w:val="104"/>
          <w:sz w:val="19"/>
          <w:szCs w:val="19"/>
        </w:rPr>
        <w:t>Normalization </w:t>
      </w:r>
      <w:r>
        <w:rPr>
          <w:rFonts w:ascii="細明體_HKSCS" w:hAnsi="細明體_HKSCS" w:cs="細明體_HKSCS" w:eastAsia="細明體_HKSCS" w:hint="default"/>
          <w:w w:val="105"/>
          <w:sz w:val="20"/>
          <w:szCs w:val="20"/>
        </w:rPr>
        <w:t>拿掉的話，</w:t>
      </w:r>
      <w:r>
        <w:rPr>
          <w:rFonts w:ascii="Times New Roman" w:hAnsi="Times New Roman" w:cs="Times New Roman" w:eastAsia="Times New Roman" w:hint="default"/>
          <w:w w:val="105"/>
          <w:sz w:val="19"/>
          <w:szCs w:val="19"/>
        </w:rPr>
        <w:t>DCGAN </w:t>
      </w:r>
      <w:r>
        <w:rPr>
          <w:rFonts w:ascii="細明體_HKSCS" w:hAnsi="細明體_HKSCS" w:cs="細明體_HKSCS" w:eastAsia="細明體_HKSCS" w:hint="default"/>
          <w:w w:val="105"/>
          <w:sz w:val="20"/>
          <w:szCs w:val="20"/>
        </w:rPr>
        <w:t>就不能產生 </w:t>
      </w:r>
      <w:r>
        <w:rPr>
          <w:rFonts w:ascii="細明體_HKSCS" w:hAnsi="細明體_HKSCS" w:cs="細明體_HKSCS" w:eastAsia="細明體_HKSCS" w:hint="default"/>
          <w:spacing w:val="-28"/>
          <w:w w:val="115"/>
          <w:sz w:val="20"/>
          <w:szCs w:val="20"/>
        </w:rPr>
        <w:t>圖片了，第二，</w:t>
      </w:r>
      <w:r>
        <w:rPr>
          <w:rFonts w:ascii="Times New Roman" w:hAnsi="Times New Roman" w:cs="Times New Roman" w:eastAsia="Times New Roman" w:hint="default"/>
          <w:spacing w:val="-28"/>
          <w:w w:val="115"/>
          <w:sz w:val="19"/>
          <w:szCs w:val="19"/>
        </w:rPr>
        <w:t>WGAN</w:t>
      </w:r>
      <w:r>
        <w:rPr>
          <w:rFonts w:ascii="Times New Roman" w:hAnsi="Times New Roman" w:cs="Times New Roman" w:eastAsia="Times New Roman" w:hint="default"/>
          <w:w w:val="115"/>
          <w:sz w:val="19"/>
          <w:szCs w:val="19"/>
        </w:rPr>
        <w:t> </w:t>
      </w:r>
      <w:r>
        <w:rPr>
          <w:rFonts w:ascii="細明體_HKSCS" w:hAnsi="細明體_HKSCS" w:cs="細明體_HKSCS" w:eastAsia="細明體_HKSCS" w:hint="default"/>
          <w:spacing w:val="-5"/>
          <w:w w:val="105"/>
          <w:sz w:val="20"/>
          <w:szCs w:val="20"/>
        </w:rPr>
        <w:t>和原始的</w:t>
      </w:r>
      <w:r>
        <w:rPr>
          <w:rFonts w:ascii="細明體_HKSCS" w:hAnsi="細明體_HKSCS" w:cs="細明體_HKSCS" w:eastAsia="細明體_HKSCS" w:hint="default"/>
          <w:w w:val="105"/>
          <w:sz w:val="20"/>
          <w:szCs w:val="20"/>
        </w:rPr>
        <w:t> </w:t>
      </w:r>
      <w:r>
        <w:rPr>
          <w:rFonts w:ascii="Times New Roman" w:hAnsi="Times New Roman" w:cs="Times New Roman" w:eastAsia="Times New Roman" w:hint="default"/>
          <w:w w:val="103"/>
          <w:sz w:val="19"/>
          <w:szCs w:val="19"/>
        </w:rPr>
        <w:t>GAN </w:t>
      </w:r>
      <w:r>
        <w:rPr>
          <w:rFonts w:ascii="細明體_HKSCS" w:hAnsi="細明體_HKSCS" w:cs="細明體_HKSCS" w:eastAsia="細明體_HKSCS" w:hint="default"/>
          <w:w w:val="101"/>
          <w:sz w:val="20"/>
          <w:szCs w:val="20"/>
        </w:rPr>
        <w:t>都是用多層全連接網路的話， </w:t>
      </w:r>
      <w:r>
        <w:rPr>
          <w:rFonts w:ascii="Times New Roman" w:hAnsi="Times New Roman" w:cs="Times New Roman" w:eastAsia="Times New Roman" w:hint="default"/>
          <w:w w:val="102"/>
          <w:sz w:val="19"/>
          <w:szCs w:val="19"/>
        </w:rPr>
        <w:t>WGAN </w:t>
      </w:r>
      <w:r>
        <w:rPr>
          <w:rFonts w:ascii="細明體_HKSCS" w:hAnsi="細明體_HKSCS" w:cs="細明體_HKSCS" w:eastAsia="細明體_HKSCS" w:hint="default"/>
          <w:spacing w:val="-3"/>
          <w:w w:val="105"/>
          <w:sz w:val="20"/>
          <w:szCs w:val="20"/>
        </w:rPr>
        <w:t>產生的圖片品質會變得差一些，</w:t>
      </w:r>
      <w:r>
        <w:rPr>
          <w:rFonts w:ascii="細明體_HKSCS" w:hAnsi="細明體_HKSCS" w:cs="細明體_HKSCS" w:eastAsia="細明體_HKSCS" w:hint="default"/>
          <w:spacing w:val="-91"/>
          <w:w w:val="105"/>
          <w:sz w:val="20"/>
          <w:szCs w:val="20"/>
        </w:rPr>
        <w:t> </w:t>
      </w:r>
      <w:r>
        <w:rPr>
          <w:rFonts w:ascii="細明體_HKSCS" w:hAnsi="細明體_HKSCS" w:cs="細明體_HKSCS" w:eastAsia="細明體_HKSCS" w:hint="default"/>
          <w:w w:val="105"/>
          <w:sz w:val="20"/>
          <w:szCs w:val="20"/>
        </w:rPr>
        <w:t>但是原始的</w:t>
      </w:r>
      <w:r>
        <w:rPr>
          <w:rFonts w:ascii="細明體_HKSCS" w:hAnsi="細明體_HKSCS" w:cs="細明體_HKSCS" w:eastAsia="細明體_HKSCS" w:hint="default"/>
          <w:spacing w:val="-55"/>
          <w:w w:val="105"/>
          <w:sz w:val="20"/>
          <w:szCs w:val="20"/>
        </w:rPr>
        <w:t> </w:t>
      </w:r>
      <w:r>
        <w:rPr>
          <w:rFonts w:ascii="Times New Roman" w:hAnsi="Times New Roman" w:cs="Times New Roman" w:eastAsia="Times New Roman" w:hint="default"/>
          <w:w w:val="105"/>
          <w:sz w:val="19"/>
          <w:szCs w:val="19"/>
        </w:rPr>
        <w:t>GAN</w:t>
      </w:r>
      <w:r>
        <w:rPr>
          <w:rFonts w:ascii="Times New Roman" w:hAnsi="Times New Roman" w:cs="Times New Roman" w:eastAsia="Times New Roman" w:hint="default"/>
          <w:spacing w:val="-13"/>
          <w:w w:val="105"/>
          <w:sz w:val="19"/>
          <w:szCs w:val="19"/>
        </w:rPr>
        <w:t> </w:t>
      </w:r>
      <w:r>
        <w:rPr>
          <w:rFonts w:ascii="細明體_HKSCS" w:hAnsi="細明體_HKSCS" w:cs="細明體_HKSCS" w:eastAsia="細明體_HKSCS" w:hint="default"/>
          <w:w w:val="105"/>
          <w:sz w:val="20"/>
          <w:szCs w:val="20"/>
        </w:rPr>
        <w:t>不僅晶質很差，</w:t>
      </w:r>
      <w:r>
        <w:rPr>
          <w:rFonts w:ascii="細明體_HKSCS" w:hAnsi="細明體_HKSCS" w:cs="細明體_HKSCS" w:eastAsia="細明體_HKSCS" w:hint="default"/>
          <w:spacing w:val="-90"/>
          <w:w w:val="105"/>
          <w:sz w:val="20"/>
          <w:szCs w:val="20"/>
        </w:rPr>
        <w:t> </w:t>
      </w:r>
      <w:r>
        <w:rPr>
          <w:rFonts w:ascii="細明體_HKSCS" w:hAnsi="細明體_HKSCS" w:cs="細明體_HKSCS" w:eastAsia="細明體_HKSCS" w:hint="default"/>
          <w:w w:val="105"/>
          <w:sz w:val="20"/>
          <w:szCs w:val="20"/>
        </w:rPr>
        <w:t>還有多樣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spacing w:val="-4"/>
          <w:w w:val="110"/>
          <w:sz w:val="20"/>
          <w:szCs w:val="20"/>
        </w:rPr>
        <w:t>性不足的問題。</w:t>
      </w:r>
      <w:r>
        <w:rPr>
          <w:rFonts w:ascii="細明體_HKSCS" w:hAnsi="細明體_HKSCS" w:cs="細明體_HKSCS" w:eastAsia="細明體_HKSCS" w:hint="default"/>
          <w:spacing w:val="-4"/>
          <w:sz w:val="20"/>
          <w:szCs w:val="20"/>
        </w:rPr>
      </w:r>
    </w:p>
    <w:p>
      <w:pPr>
        <w:spacing w:line="240" w:lineRule="auto" w:before="4"/>
        <w:ind w:right="0"/>
        <w:rPr>
          <w:rFonts w:ascii="細明體_HKSCS" w:hAnsi="細明體_HKSCS" w:cs="細明體_HKSCS" w:eastAsia="細明體_HKSCS" w:hint="default"/>
          <w:sz w:val="27"/>
          <w:szCs w:val="27"/>
        </w:rPr>
      </w:pPr>
    </w:p>
    <w:p>
      <w:pPr>
        <w:pStyle w:val="ListParagraph"/>
        <w:numPr>
          <w:ilvl w:val="2"/>
          <w:numId w:val="142"/>
        </w:numPr>
        <w:tabs>
          <w:tab w:pos="1988" w:val="left" w:leader="none"/>
        </w:tabs>
        <w:spacing w:line="240" w:lineRule="auto" w:before="0" w:after="0"/>
        <w:ind w:left="1987" w:right="0" w:hanging="857"/>
        <w:jc w:val="left"/>
        <w:rPr>
          <w:rFonts w:ascii="Arial" w:hAnsi="Arial" w:cs="Arial" w:eastAsia="Arial" w:hint="default"/>
          <w:sz w:val="25"/>
          <w:szCs w:val="25"/>
        </w:rPr>
      </w:pPr>
      <w:r>
        <w:rPr>
          <w:rFonts w:ascii="Arial"/>
          <w:spacing w:val="-3"/>
          <w:w w:val="110"/>
          <w:sz w:val="25"/>
        </w:rPr>
        <w:t>Improving</w:t>
      </w:r>
      <w:r>
        <w:rPr>
          <w:rFonts w:ascii="Arial"/>
          <w:spacing w:val="18"/>
          <w:w w:val="110"/>
          <w:sz w:val="25"/>
        </w:rPr>
        <w:t> </w:t>
      </w:r>
      <w:r>
        <w:rPr>
          <w:rFonts w:ascii="Arial"/>
          <w:w w:val="110"/>
          <w:sz w:val="25"/>
        </w:rPr>
        <w:t>WGAN</w:t>
      </w:r>
      <w:r>
        <w:rPr>
          <w:rFonts w:ascii="Arial"/>
          <w:sz w:val="25"/>
        </w:rPr>
      </w:r>
    </w:p>
    <w:p>
      <w:pPr>
        <w:spacing w:line="240" w:lineRule="auto" w:before="6"/>
        <w:ind w:right="0"/>
        <w:rPr>
          <w:rFonts w:ascii="Arial" w:hAnsi="Arial" w:cs="Arial" w:eastAsia="Arial" w:hint="default"/>
          <w:sz w:val="20"/>
          <w:szCs w:val="20"/>
        </w:rPr>
      </w:pPr>
    </w:p>
    <w:p>
      <w:pPr>
        <w:spacing w:before="0"/>
        <w:ind w:left="1540" w:right="57"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05"/>
          <w:sz w:val="19"/>
          <w:szCs w:val="19"/>
        </w:rPr>
        <w:t>WGAN</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w w:val="105"/>
          <w:sz w:val="20"/>
          <w:szCs w:val="20"/>
        </w:rPr>
        <w:t>的提出成功地解決了</w:t>
      </w:r>
      <w:r>
        <w:rPr>
          <w:rFonts w:ascii="細明體_HKSCS" w:hAnsi="細明體_HKSCS" w:cs="細明體_HKSCS" w:eastAsia="細明體_HKSCS" w:hint="default"/>
          <w:spacing w:val="-67"/>
          <w:w w:val="105"/>
          <w:sz w:val="20"/>
          <w:szCs w:val="20"/>
        </w:rPr>
        <w:t> </w:t>
      </w:r>
      <w:r>
        <w:rPr>
          <w:rFonts w:ascii="Times New Roman" w:hAnsi="Times New Roman" w:cs="Times New Roman" w:eastAsia="Times New Roman" w:hint="default"/>
          <w:w w:val="105"/>
          <w:sz w:val="19"/>
          <w:szCs w:val="19"/>
        </w:rPr>
        <w:t>GAN</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sz w:val="20"/>
          <w:szCs w:val="20"/>
        </w:rPr>
        <w:t>的很多問題，最後需要滿足一階</w:t>
      </w:r>
      <w:r>
        <w:rPr>
          <w:rFonts w:ascii="細明體_HKSCS" w:hAnsi="細明體_HKSCS" w:cs="細明體_HKSCS" w:eastAsia="細明體_HKSCS" w:hint="default"/>
          <w:spacing w:val="-74"/>
          <w:w w:val="105"/>
          <w:sz w:val="20"/>
          <w:szCs w:val="20"/>
        </w:rPr>
        <w:t> </w:t>
      </w:r>
      <w:r>
        <w:rPr>
          <w:rFonts w:ascii="Times New Roman" w:hAnsi="Times New Roman" w:cs="Times New Roman" w:eastAsia="Times New Roman" w:hint="default"/>
          <w:w w:val="105"/>
          <w:sz w:val="19"/>
          <w:szCs w:val="19"/>
        </w:rPr>
        <w:t>Lipschitz</w:t>
      </w:r>
      <w:r>
        <w:rPr>
          <w:rFonts w:ascii="Times New Roman" w:hAnsi="Times New Roman" w:cs="Times New Roman" w:eastAsia="Times New Roman" w:hint="default"/>
          <w:sz w:val="19"/>
          <w:szCs w:val="19"/>
        </w:rPr>
      </w:r>
    </w:p>
    <w:p>
      <w:pPr>
        <w:pStyle w:val="BodyText"/>
        <w:spacing w:line="429" w:lineRule="auto" w:before="97"/>
        <w:ind w:left="1533" w:right="324" w:hanging="411"/>
        <w:jc w:val="left"/>
      </w:pPr>
      <w:r>
        <w:rPr>
          <w:spacing w:val="-3"/>
        </w:rPr>
        <w:t>連續性條件，所以在訓練的時候加了一個限制一一加權修改。 </w:t>
      </w:r>
      <w:r>
        <w:rPr/>
        <w:t>然而加權的修改只是一種簡單的做法， 不是最好的做法，</w:t>
      </w:r>
      <w:r>
        <w:rPr>
          <w:spacing w:val="-57"/>
        </w:rPr>
        <w:t> </w:t>
      </w:r>
      <w:r>
        <w:rPr/>
        <w:t>所以隨後有人提出</w:t>
      </w:r>
    </w:p>
    <w:p>
      <w:pPr>
        <w:pStyle w:val="BodyText"/>
        <w:spacing w:line="209" w:lineRule="exact"/>
        <w:ind w:left="1123" w:right="57"/>
        <w:jc w:val="left"/>
      </w:pPr>
      <w:r>
        <w:rPr/>
        <w:t>了一些新的辦法來解決這個問題。</w:t>
      </w:r>
    </w:p>
    <w:p>
      <w:pPr>
        <w:spacing w:line="240" w:lineRule="auto" w:before="4"/>
        <w:ind w:right="0"/>
        <w:rPr>
          <w:rFonts w:ascii="細明體_HKSCS" w:hAnsi="細明體_HKSCS" w:cs="細明體_HKSCS" w:eastAsia="細明體_HKSCS" w:hint="default"/>
          <w:sz w:val="16"/>
          <w:szCs w:val="16"/>
        </w:rPr>
      </w:pPr>
    </w:p>
    <w:p>
      <w:pPr>
        <w:pStyle w:val="BodyText"/>
        <w:spacing w:line="321" w:lineRule="auto"/>
        <w:ind w:left="1108" w:right="298" w:firstLine="424"/>
        <w:jc w:val="left"/>
      </w:pPr>
      <w:r>
        <w:rPr/>
        <w:t>首先提出一個定理：</w:t>
      </w:r>
      <w:r>
        <w:rPr>
          <w:spacing w:val="-79"/>
        </w:rPr>
        <w:t> </w:t>
      </w:r>
      <w:r>
        <w:rPr>
          <w:w w:val="101"/>
        </w:rPr>
        <w:t>一個可微函數</w:t>
      </w:r>
      <w:r>
        <w:rPr>
          <w:spacing w:val="11"/>
          <w:w w:val="101"/>
        </w:rPr>
        <w:t>如</w:t>
      </w:r>
      <w:r>
        <w:rPr>
          <w:w w:val="101"/>
        </w:rPr>
        <w:t>果滿足</w:t>
      </w:r>
      <w:r>
        <w:rPr>
          <w:spacing w:val="-37"/>
        </w:rPr>
        <w:t> </w:t>
      </w:r>
      <w:r>
        <w:rPr>
          <w:rFonts w:ascii="Arial" w:hAnsi="Arial" w:cs="Arial" w:eastAsia="Arial" w:hint="default"/>
          <w:spacing w:val="-51"/>
          <w:w w:val="375"/>
        </w:rPr>
        <w:t>I</w:t>
      </w:r>
      <w:r>
        <w:rPr>
          <w:w w:val="111"/>
        </w:rPr>
        <w:t>階</w:t>
      </w:r>
      <w:r>
        <w:rPr>
          <w:spacing w:val="-63"/>
        </w:rPr>
        <w:t> </w:t>
      </w:r>
      <w:r>
        <w:rPr>
          <w:rFonts w:ascii="Times New Roman" w:hAnsi="Times New Roman" w:cs="Times New Roman" w:eastAsia="Times New Roman" w:hint="default"/>
          <w:w w:val="104"/>
          <w:sz w:val="19"/>
          <w:szCs w:val="19"/>
        </w:rPr>
        <w:t>Lipschitz</w:t>
      </w:r>
      <w:r>
        <w:rPr>
          <w:rFonts w:ascii="Times New Roman" w:hAnsi="Times New Roman" w:cs="Times New Roman" w:eastAsia="Times New Roman" w:hint="default"/>
          <w:spacing w:val="10"/>
          <w:sz w:val="19"/>
          <w:szCs w:val="19"/>
        </w:rPr>
        <w:t> </w:t>
      </w:r>
      <w:r>
        <w:rPr>
          <w:spacing w:val="-23"/>
          <w:w w:val="112"/>
        </w:rPr>
        <w:t>連</w:t>
      </w:r>
      <w:r>
        <w:rPr>
          <w:w w:val="107"/>
        </w:rPr>
        <w:t>續</w:t>
      </w:r>
      <w:r>
        <w:rPr>
          <w:spacing w:val="-18"/>
          <w:w w:val="107"/>
        </w:rPr>
        <w:t>，</w:t>
      </w:r>
      <w:r>
        <w:rPr>
          <w:w w:val="102"/>
        </w:rPr>
        <w:t>相等於</w:t>
      </w:r>
      <w:r>
        <w:rPr>
          <w:spacing w:val="-3"/>
          <w:w w:val="102"/>
        </w:rPr>
        <w:t>它</w:t>
      </w:r>
      <w:r>
        <w:rPr>
          <w:w w:val="108"/>
        </w:rPr>
        <w:t>的</w:t>
      </w:r>
      <w:r>
        <w:rPr>
          <w:w w:val="108"/>
        </w:rPr>
        <w:t> </w:t>
      </w:r>
      <w:r>
        <w:rPr>
          <w:w w:val="101"/>
        </w:rPr>
        <w:t>梯度範數</w:t>
      </w:r>
      <w:r>
        <w:rPr>
          <w:spacing w:val="-2"/>
          <w:w w:val="101"/>
        </w:rPr>
        <w:t>處</w:t>
      </w:r>
      <w:r>
        <w:rPr>
          <w:spacing w:val="-22"/>
          <w:w w:val="108"/>
        </w:rPr>
        <w:t>小</w:t>
      </w:r>
      <w:r>
        <w:rPr>
          <w:w w:val="109"/>
        </w:rPr>
        <w:t>於</w:t>
      </w:r>
      <w:r>
        <w:rPr>
          <w:spacing w:val="-38"/>
        </w:rPr>
        <w:t> </w:t>
      </w:r>
      <w:r>
        <w:rPr>
          <w:rFonts w:ascii="Arial" w:hAnsi="Arial" w:cs="Arial" w:eastAsia="Arial" w:hint="default"/>
          <w:spacing w:val="17"/>
          <w:w w:val="126"/>
          <w:sz w:val="19"/>
          <w:szCs w:val="19"/>
        </w:rPr>
        <w:t>1</w:t>
      </w:r>
      <w:r>
        <w:rPr>
          <w:spacing w:val="-169"/>
          <w:w w:val="149"/>
        </w:rPr>
        <w:t>。</w:t>
      </w:r>
      <w:r>
        <w:rPr/>
        <w:t>用式子來表示就是﹒</w:t>
      </w:r>
    </w:p>
    <w:p>
      <w:pPr>
        <w:tabs>
          <w:tab w:pos="7804" w:val="left" w:leader="none"/>
        </w:tabs>
        <w:spacing w:before="173"/>
        <w:ind w:left="3139" w:right="57" w:firstLine="0"/>
        <w:jc w:val="left"/>
        <w:rPr>
          <w:rFonts w:ascii="Times New Roman" w:hAnsi="Times New Roman" w:cs="Times New Roman" w:eastAsia="Times New Roman" w:hint="default"/>
          <w:sz w:val="19"/>
          <w:szCs w:val="19"/>
        </w:rPr>
      </w:pPr>
      <w:r>
        <w:rPr>
          <w:rFonts w:ascii="Arial" w:hAnsi="Arial" w:cs="Arial" w:eastAsia="Arial" w:hint="default"/>
          <w:w w:val="53"/>
          <w:sz w:val="24"/>
          <w:szCs w:val="24"/>
        </w:rPr>
        <w:t>II</w:t>
      </w:r>
      <w:r>
        <w:rPr>
          <w:rFonts w:ascii="Arial" w:hAnsi="Arial" w:cs="Arial" w:eastAsia="Arial" w:hint="default"/>
          <w:spacing w:val="-38"/>
          <w:sz w:val="24"/>
          <w:szCs w:val="24"/>
        </w:rPr>
        <w:t> </w:t>
      </w:r>
      <w:r>
        <w:rPr>
          <w:rFonts w:ascii="Times New Roman" w:hAnsi="Times New Roman" w:cs="Times New Roman" w:eastAsia="Times New Roman" w:hint="default"/>
          <w:i/>
          <w:w w:val="106"/>
          <w:sz w:val="18"/>
          <w:szCs w:val="18"/>
        </w:rPr>
        <w:t>D</w:t>
      </w:r>
      <w:r>
        <w:rPr>
          <w:rFonts w:ascii="Times New Roman" w:hAnsi="Times New Roman" w:cs="Times New Roman" w:eastAsia="Times New Roman" w:hint="default"/>
          <w:i/>
          <w:spacing w:val="3"/>
          <w:sz w:val="18"/>
          <w:szCs w:val="18"/>
        </w:rPr>
        <w:t> </w:t>
      </w:r>
      <w:r>
        <w:rPr>
          <w:rFonts w:ascii="Arial" w:hAnsi="Arial" w:cs="Arial" w:eastAsia="Arial" w:hint="default"/>
          <w:w w:val="57"/>
          <w:sz w:val="24"/>
          <w:szCs w:val="24"/>
        </w:rPr>
        <w:t>IIL:5</w:t>
      </w:r>
      <w:r>
        <w:rPr>
          <w:rFonts w:ascii="Arial" w:hAnsi="Arial" w:cs="Arial" w:eastAsia="Arial" w:hint="default"/>
          <w:spacing w:val="-28"/>
          <w:sz w:val="24"/>
          <w:szCs w:val="24"/>
        </w:rPr>
        <w:t> </w:t>
      </w:r>
      <w:r>
        <w:rPr>
          <w:rFonts w:ascii="Arial" w:hAnsi="Arial" w:cs="Arial" w:eastAsia="Arial" w:hint="default"/>
          <w:spacing w:val="-45"/>
          <w:w w:val="276"/>
          <w:sz w:val="19"/>
          <w:szCs w:val="19"/>
        </w:rPr>
        <w:t>I</w:t>
      </w:r>
      <w:r>
        <w:rPr>
          <w:rFonts w:ascii="細明體_HKSCS" w:hAnsi="細明體_HKSCS" w:cs="細明體_HKSCS" w:eastAsia="細明體_HKSCS" w:hint="default"/>
          <w:spacing w:val="-7"/>
          <w:w w:val="189"/>
          <w:sz w:val="11"/>
          <w:szCs w:val="11"/>
        </w:rPr>
        <w:t>峙</w:t>
      </w:r>
      <w:r>
        <w:rPr>
          <w:rFonts w:ascii="Arial" w:hAnsi="Arial" w:cs="Arial" w:eastAsia="Arial" w:hint="default"/>
          <w:w w:val="62"/>
          <w:sz w:val="24"/>
          <w:szCs w:val="24"/>
        </w:rPr>
        <w:t>II</w:t>
      </w:r>
      <w:r>
        <w:rPr>
          <w:rFonts w:ascii="Arial" w:hAnsi="Arial" w:cs="Arial" w:eastAsia="Arial" w:hint="default"/>
          <w:spacing w:val="-43"/>
          <w:sz w:val="24"/>
          <w:szCs w:val="24"/>
        </w:rPr>
        <w:t> </w:t>
      </w:r>
      <w:r>
        <w:rPr>
          <w:rFonts w:ascii="Times New Roman" w:hAnsi="Times New Roman" w:cs="Times New Roman" w:eastAsia="Times New Roman" w:hint="default"/>
          <w:i/>
          <w:w w:val="91"/>
          <w:sz w:val="18"/>
          <w:szCs w:val="18"/>
        </w:rPr>
        <w:t>11</w:t>
      </w:r>
      <w:r>
        <w:rPr>
          <w:rFonts w:ascii="Times New Roman" w:hAnsi="Times New Roman" w:cs="Times New Roman" w:eastAsia="Times New Roman" w:hint="default"/>
          <w:i/>
          <w:spacing w:val="-11"/>
          <w:w w:val="91"/>
          <w:sz w:val="18"/>
          <w:szCs w:val="18"/>
        </w:rPr>
        <w:t>,</w:t>
      </w:r>
      <w:r>
        <w:rPr>
          <w:rFonts w:ascii="Times New Roman" w:hAnsi="Times New Roman" w:cs="Times New Roman" w:eastAsia="Times New Roman" w:hint="default"/>
          <w:i/>
          <w:w w:val="94"/>
          <w:sz w:val="18"/>
          <w:szCs w:val="18"/>
        </w:rPr>
        <w:t>D</w:t>
      </w:r>
      <w:r>
        <w:rPr>
          <w:rFonts w:ascii="Times New Roman" w:hAnsi="Times New Roman" w:cs="Times New Roman" w:eastAsia="Times New Roman" w:hint="default"/>
          <w:i/>
          <w:w w:val="94"/>
          <w:sz w:val="18"/>
          <w:szCs w:val="18"/>
        </w:rPr>
        <w:t>(</w:t>
      </w:r>
      <w:r>
        <w:rPr>
          <w:rFonts w:ascii="Times New Roman" w:hAnsi="Times New Roman" w:cs="Times New Roman" w:eastAsia="Times New Roman" w:hint="default"/>
          <w:i/>
          <w:spacing w:val="-10"/>
          <w:sz w:val="18"/>
          <w:szCs w:val="18"/>
        </w:rPr>
        <w:t> </w:t>
      </w:r>
      <w:r>
        <w:rPr>
          <w:rFonts w:ascii="Times New Roman" w:hAnsi="Times New Roman" w:cs="Times New Roman" w:eastAsia="Times New Roman" w:hint="default"/>
          <w:i/>
          <w:spacing w:val="14"/>
          <w:w w:val="107"/>
          <w:sz w:val="18"/>
          <w:szCs w:val="18"/>
        </w:rPr>
        <w:t>x</w:t>
      </w:r>
      <w:r>
        <w:rPr>
          <w:rFonts w:ascii="Times New Roman" w:hAnsi="Times New Roman" w:cs="Times New Roman" w:eastAsia="Times New Roman" w:hint="default"/>
          <w:i/>
          <w:w w:val="83"/>
          <w:sz w:val="18"/>
          <w:szCs w:val="18"/>
        </w:rPr>
        <w:t>)</w:t>
      </w:r>
      <w:r>
        <w:rPr>
          <w:rFonts w:ascii="Times New Roman" w:hAnsi="Times New Roman" w:cs="Times New Roman" w:eastAsia="Times New Roman" w:hint="default"/>
          <w:i/>
          <w:spacing w:val="5"/>
          <w:sz w:val="18"/>
          <w:szCs w:val="18"/>
        </w:rPr>
        <w:t> </w:t>
      </w:r>
      <w:r>
        <w:rPr>
          <w:rFonts w:ascii="Arial" w:hAnsi="Arial" w:cs="Arial" w:eastAsia="Arial" w:hint="default"/>
          <w:w w:val="62"/>
          <w:sz w:val="24"/>
          <w:szCs w:val="24"/>
        </w:rPr>
        <w:t>I</w:t>
      </w:r>
      <w:r>
        <w:rPr>
          <w:rFonts w:ascii="Arial" w:hAnsi="Arial" w:cs="Arial" w:eastAsia="Arial" w:hint="default"/>
          <w:spacing w:val="-19"/>
          <w:w w:val="62"/>
          <w:sz w:val="24"/>
          <w:szCs w:val="24"/>
        </w:rPr>
        <w:t>I</w:t>
      </w:r>
      <w:r>
        <w:rPr>
          <w:rFonts w:ascii="細明體_HKSCS" w:hAnsi="細明體_HKSCS" w:cs="細明體_HKSCS" w:eastAsia="細明體_HKSCS" w:hint="default"/>
          <w:w w:val="75"/>
          <w:sz w:val="15"/>
          <w:szCs w:val="15"/>
        </w:rPr>
        <w:t>歪</w:t>
      </w:r>
      <w:r>
        <w:rPr>
          <w:rFonts w:ascii="細明體_HKSCS" w:hAnsi="細明體_HKSCS" w:cs="細明體_HKSCS" w:eastAsia="細明體_HKSCS" w:hint="default"/>
          <w:spacing w:val="-37"/>
          <w:sz w:val="15"/>
          <w:szCs w:val="15"/>
        </w:rPr>
        <w:t> </w:t>
      </w:r>
      <w:r>
        <w:rPr>
          <w:rFonts w:ascii="Arial" w:hAnsi="Arial" w:cs="Arial" w:eastAsia="Arial" w:hint="default"/>
          <w:w w:val="276"/>
          <w:sz w:val="19"/>
          <w:szCs w:val="19"/>
        </w:rPr>
        <w:t>I</w:t>
      </w:r>
      <w:r>
        <w:rPr>
          <w:rFonts w:ascii="Arial" w:hAnsi="Arial" w:cs="Arial" w:eastAsia="Arial" w:hint="default"/>
          <w:sz w:val="19"/>
          <w:szCs w:val="19"/>
        </w:rPr>
        <w:t> </w:t>
      </w:r>
      <w:r>
        <w:rPr>
          <w:rFonts w:ascii="Arial" w:hAnsi="Arial" w:cs="Arial" w:eastAsia="Arial" w:hint="default"/>
          <w:spacing w:val="-14"/>
          <w:sz w:val="19"/>
          <w:szCs w:val="19"/>
        </w:rPr>
        <w:t> </w:t>
      </w:r>
      <w:r>
        <w:rPr>
          <w:rFonts w:ascii="Times New Roman" w:hAnsi="Times New Roman" w:cs="Times New Roman" w:eastAsia="Times New Roman" w:hint="default"/>
          <w:i/>
          <w:w w:val="103"/>
          <w:sz w:val="18"/>
          <w:szCs w:val="18"/>
        </w:rPr>
        <w:t>for</w:t>
      </w:r>
      <w:r>
        <w:rPr>
          <w:rFonts w:ascii="Times New Roman" w:hAnsi="Times New Roman" w:cs="Times New Roman" w:eastAsia="Times New Roman" w:hint="default"/>
          <w:i/>
          <w:sz w:val="18"/>
          <w:szCs w:val="18"/>
        </w:rPr>
        <w:t> </w:t>
      </w:r>
      <w:r>
        <w:rPr>
          <w:rFonts w:ascii="Times New Roman" w:hAnsi="Times New Roman" w:cs="Times New Roman" w:eastAsia="Times New Roman" w:hint="default"/>
          <w:i/>
          <w:spacing w:val="8"/>
          <w:sz w:val="18"/>
          <w:szCs w:val="18"/>
        </w:rPr>
        <w:t> </w:t>
      </w:r>
      <w:r>
        <w:rPr>
          <w:rFonts w:ascii="Times New Roman" w:hAnsi="Times New Roman" w:cs="Times New Roman" w:eastAsia="Times New Roman" w:hint="default"/>
          <w:i/>
          <w:w w:val="103"/>
          <w:sz w:val="18"/>
          <w:szCs w:val="18"/>
        </w:rPr>
        <w:t>all</w:t>
      </w:r>
      <w:r>
        <w:rPr>
          <w:rFonts w:ascii="Times New Roman" w:hAnsi="Times New Roman" w:cs="Times New Roman" w:eastAsia="Times New Roman" w:hint="default"/>
          <w:i/>
          <w:spacing w:val="9"/>
          <w:sz w:val="18"/>
          <w:szCs w:val="18"/>
        </w:rPr>
        <w:t> </w:t>
      </w:r>
      <w:r>
        <w:rPr>
          <w:rFonts w:ascii="Times New Roman" w:hAnsi="Times New Roman" w:cs="Times New Roman" w:eastAsia="Times New Roman" w:hint="default"/>
          <w:i/>
          <w:w w:val="107"/>
          <w:sz w:val="18"/>
          <w:szCs w:val="18"/>
        </w:rPr>
        <w:t>x</w:t>
      </w:r>
      <w:r>
        <w:rPr>
          <w:rFonts w:ascii="Times New Roman" w:hAnsi="Times New Roman" w:cs="Times New Roman" w:eastAsia="Times New Roman" w:hint="default"/>
          <w:i/>
          <w:sz w:val="18"/>
          <w:szCs w:val="18"/>
        </w:rPr>
        <w:tab/>
      </w:r>
      <w:r>
        <w:rPr>
          <w:rFonts w:ascii="Times New Roman" w:hAnsi="Times New Roman" w:cs="Times New Roman" w:eastAsia="Times New Roman" w:hint="default"/>
          <w:w w:val="104"/>
          <w:position w:val="-2"/>
          <w:sz w:val="19"/>
          <w:szCs w:val="19"/>
        </w:rPr>
        <w:t>(6.39)</w:t>
      </w:r>
      <w:r>
        <w:rPr>
          <w:rFonts w:ascii="Times New Roman" w:hAnsi="Times New Roman" w:cs="Times New Roman" w:eastAsia="Times New Roman" w:hint="default"/>
          <w:sz w:val="19"/>
          <w:szCs w:val="19"/>
        </w:rPr>
      </w:r>
    </w:p>
    <w:p>
      <w:pPr>
        <w:spacing w:line="240" w:lineRule="auto" w:before="4"/>
        <w:ind w:right="0"/>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headerReference w:type="default" r:id="rId493"/>
          <w:footerReference w:type="default" r:id="rId494"/>
          <w:footerReference w:type="even" r:id="rId495"/>
          <w:pgSz w:w="9470" w:h="13040"/>
          <w:pgMar w:header="0" w:footer="455" w:top="220" w:bottom="640" w:left="0" w:right="840"/>
        </w:sectPr>
      </w:pPr>
    </w:p>
    <w:p>
      <w:pPr>
        <w:pStyle w:val="BodyText"/>
        <w:spacing w:line="240" w:lineRule="auto" w:before="32"/>
        <w:ind w:left="1519" w:right="-14"/>
        <w:jc w:val="left"/>
        <w:rPr>
          <w:sz w:val="22"/>
          <w:szCs w:val="22"/>
        </w:rPr>
      </w:pPr>
      <w:r>
        <w:rPr>
          <w:spacing w:val="-3"/>
        </w:rPr>
        <w:t>有了這個定理，就能夠近似地這樣去表達 </w:t>
      </w:r>
      <w:r>
        <w:rPr>
          <w:rFonts w:ascii="Times New Roman" w:hAnsi="Times New Roman" w:cs="Times New Roman" w:eastAsia="Times New Roman" w:hint="default"/>
          <w:sz w:val="19"/>
          <w:szCs w:val="19"/>
        </w:rPr>
        <w:t>W</w:t>
      </w:r>
      <w:r>
        <w:rPr>
          <w:rFonts w:ascii="Times New Roman" w:hAnsi="Times New Roman" w:cs="Times New Roman" w:eastAsia="Times New Roman" w:hint="default"/>
          <w:spacing w:val="-1"/>
          <w:sz w:val="19"/>
          <w:szCs w:val="19"/>
        </w:rPr>
        <w:t> </w:t>
      </w:r>
      <w:r>
        <w:rPr>
          <w:sz w:val="22"/>
          <w:szCs w:val="22"/>
        </w:rPr>
        <w:t>距離</w:t>
      </w:r>
    </w:p>
    <w:p>
      <w:pPr>
        <w:spacing w:before="179"/>
        <w:ind w:left="2779" w:right="-14"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i/>
          <w:spacing w:val="15"/>
          <w:w w:val="104"/>
          <w:sz w:val="18"/>
          <w:szCs w:val="18"/>
        </w:rPr>
        <w:t>W</w:t>
      </w:r>
      <w:r>
        <w:rPr>
          <w:rFonts w:ascii="細明體_HKSCS" w:hAnsi="細明體_HKSCS" w:cs="細明體_HKSCS" w:eastAsia="細明體_HKSCS" w:hint="default"/>
          <w:w w:val="114"/>
          <w:sz w:val="18"/>
          <w:szCs w:val="18"/>
        </w:rPr>
        <w:t>（</w:t>
      </w:r>
      <w:r>
        <w:rPr>
          <w:rFonts w:ascii="細明體_HKSCS" w:hAnsi="細明體_HKSCS" w:cs="細明體_HKSCS" w:eastAsia="細明體_HKSCS" w:hint="default"/>
          <w:spacing w:val="-58"/>
          <w:sz w:val="18"/>
          <w:szCs w:val="18"/>
        </w:rPr>
        <w:t> </w:t>
      </w:r>
      <w:r>
        <w:rPr>
          <w:rFonts w:ascii="細明體_HKSCS" w:hAnsi="細明體_HKSCS" w:cs="細明體_HKSCS" w:eastAsia="細明體_HKSCS" w:hint="default"/>
          <w:spacing w:val="-162"/>
          <w:w w:val="122"/>
          <w:sz w:val="18"/>
          <w:szCs w:val="18"/>
        </w:rPr>
        <w:t>，</w:t>
      </w:r>
      <w:r>
        <w:rPr>
          <w:rFonts w:ascii="Times New Roman" w:hAnsi="Times New Roman" w:cs="Times New Roman" w:eastAsia="Times New Roman" w:hint="default"/>
          <w:i/>
          <w:w w:val="76"/>
          <w:sz w:val="26"/>
          <w:szCs w:val="26"/>
        </w:rPr>
        <w:t>P</w:t>
      </w:r>
      <w:r>
        <w:rPr>
          <w:rFonts w:ascii="Times New Roman" w:hAnsi="Times New Roman" w:cs="Times New Roman" w:eastAsia="Times New Roman" w:hint="default"/>
          <w:i/>
          <w:spacing w:val="15"/>
          <w:w w:val="76"/>
          <w:sz w:val="26"/>
          <w:szCs w:val="26"/>
        </w:rPr>
        <w:t>,</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54"/>
          <w:sz w:val="19"/>
          <w:szCs w:val="19"/>
        </w:rPr>
        <w:t> </w:t>
      </w:r>
      <w:r>
        <w:rPr>
          <w:rFonts w:ascii="細明體_HKSCS" w:hAnsi="細明體_HKSCS" w:cs="細明體_HKSCS" w:eastAsia="細明體_HKSCS" w:hint="default"/>
          <w:w w:val="149"/>
          <w:sz w:val="8"/>
          <w:szCs w:val="8"/>
        </w:rPr>
        <w:t>起</w:t>
      </w:r>
      <w:r>
        <w:rPr>
          <w:rFonts w:ascii="細明體_HKSCS" w:hAnsi="細明體_HKSCS" w:cs="細明體_HKSCS" w:eastAsia="細明體_HKSCS" w:hint="default"/>
          <w:spacing w:val="-1"/>
          <w:sz w:val="8"/>
          <w:szCs w:val="8"/>
        </w:rPr>
        <w:t> </w:t>
      </w:r>
      <w:r>
        <w:rPr>
          <w:rFonts w:ascii="Times New Roman" w:hAnsi="Times New Roman" w:cs="Times New Roman" w:eastAsia="Times New Roman" w:hint="default"/>
          <w:w w:val="97"/>
          <w:sz w:val="19"/>
          <w:szCs w:val="19"/>
        </w:rPr>
        <w:t>maxv</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spacing w:val="-1"/>
          <w:w w:val="28"/>
          <w:sz w:val="26"/>
          <w:szCs w:val="26"/>
        </w:rPr>
        <w:t>﹛</w:t>
      </w:r>
      <w:r>
        <w:rPr>
          <w:rFonts w:ascii="Times New Roman" w:hAnsi="Times New Roman" w:cs="Times New Roman" w:eastAsia="Times New Roman" w:hint="default"/>
          <w:i/>
          <w:w w:val="107"/>
          <w:sz w:val="18"/>
          <w:szCs w:val="18"/>
        </w:rPr>
        <w:t>E</w:t>
      </w:r>
      <w:r>
        <w:rPr>
          <w:rFonts w:ascii="Times New Roman" w:hAnsi="Times New Roman" w:cs="Times New Roman" w:eastAsia="Times New Roman" w:hint="default"/>
          <w:i/>
          <w:spacing w:val="16"/>
          <w:sz w:val="18"/>
          <w:szCs w:val="18"/>
        </w:rPr>
        <w:t> </w:t>
      </w:r>
      <w:r>
        <w:rPr>
          <w:rFonts w:ascii="細明體_HKSCS" w:hAnsi="細明體_HKSCS" w:cs="細明體_HKSCS" w:eastAsia="細明體_HKSCS" w:hint="default"/>
          <w:spacing w:val="10"/>
          <w:w w:val="42"/>
          <w:sz w:val="13"/>
          <w:szCs w:val="13"/>
        </w:rPr>
        <w:t>＿</w:t>
      </w:r>
      <w:r>
        <w:rPr>
          <w:rFonts w:ascii="細明體_HKSCS" w:hAnsi="細明體_HKSCS" w:cs="細明體_HKSCS" w:eastAsia="細明體_HKSCS" w:hint="default"/>
          <w:w w:val="57"/>
          <w:sz w:val="13"/>
          <w:szCs w:val="13"/>
        </w:rPr>
        <w:t>，</w:t>
      </w:r>
      <w:r>
        <w:rPr>
          <w:rFonts w:ascii="細明體_HKSCS" w:hAnsi="細明體_HKSCS" w:cs="細明體_HKSCS" w:eastAsia="細明體_HKSCS" w:hint="default"/>
          <w:spacing w:val="-33"/>
          <w:w w:val="57"/>
          <w:sz w:val="13"/>
          <w:szCs w:val="13"/>
        </w:rPr>
        <w:t>，</w:t>
      </w:r>
      <w:r>
        <w:rPr>
          <w:rFonts w:ascii="細明體_HKSCS" w:hAnsi="細明體_HKSCS" w:cs="細明體_HKSCS" w:eastAsia="細明體_HKSCS" w:hint="default"/>
          <w:spacing w:val="-1"/>
          <w:w w:val="25"/>
          <w:sz w:val="26"/>
          <w:szCs w:val="26"/>
        </w:rPr>
        <w:t>﹝</w:t>
      </w:r>
      <w:r>
        <w:rPr>
          <w:rFonts w:ascii="Times New Roman" w:hAnsi="Times New Roman" w:cs="Times New Roman" w:eastAsia="Times New Roman" w:hint="default"/>
          <w:i/>
          <w:w w:val="98"/>
          <w:sz w:val="18"/>
          <w:szCs w:val="18"/>
        </w:rPr>
        <w:t>D</w:t>
      </w:r>
      <w:r>
        <w:rPr>
          <w:rFonts w:ascii="Times New Roman" w:hAnsi="Times New Roman" w:cs="Times New Roman" w:eastAsia="Times New Roman" w:hint="default"/>
          <w:i/>
          <w:w w:val="98"/>
          <w:sz w:val="18"/>
          <w:szCs w:val="18"/>
        </w:rPr>
        <w:t>(</w:t>
      </w:r>
      <w:r>
        <w:rPr>
          <w:rFonts w:ascii="Times New Roman" w:hAnsi="Times New Roman" w:cs="Times New Roman" w:eastAsia="Times New Roman" w:hint="default"/>
          <w:i/>
          <w:spacing w:val="-17"/>
          <w:sz w:val="18"/>
          <w:szCs w:val="18"/>
        </w:rPr>
        <w:t> </w:t>
      </w:r>
      <w:r>
        <w:rPr>
          <w:rFonts w:ascii="Times New Roman" w:hAnsi="Times New Roman" w:cs="Times New Roman" w:eastAsia="Times New Roman" w:hint="default"/>
          <w:i/>
          <w:spacing w:val="15"/>
          <w:w w:val="115"/>
          <w:sz w:val="18"/>
          <w:szCs w:val="18"/>
        </w:rPr>
        <w:t>x</w:t>
      </w:r>
      <w:r>
        <w:rPr>
          <w:rFonts w:ascii="細明體_HKSCS" w:hAnsi="細明體_HKSCS" w:cs="細明體_HKSCS" w:eastAsia="細明體_HKSCS" w:hint="default"/>
          <w:spacing w:val="-1"/>
          <w:w w:val="27"/>
          <w:sz w:val="19"/>
          <w:szCs w:val="19"/>
        </w:rPr>
        <w:t>）</w:t>
      </w:r>
      <w:r>
        <w:rPr>
          <w:rFonts w:ascii="細明體_HKSCS" w:hAnsi="細明體_HKSCS" w:cs="細明體_HKSCS" w:eastAsia="細明體_HKSCS" w:hint="default"/>
          <w:w w:val="25"/>
          <w:sz w:val="26"/>
          <w:szCs w:val="26"/>
        </w:rPr>
        <w:t>﹞</w:t>
      </w:r>
      <w:r>
        <w:rPr>
          <w:rFonts w:ascii="細明體_HKSCS" w:hAnsi="細明體_HKSCS" w:cs="細明體_HKSCS" w:eastAsia="細明體_HKSCS" w:hint="default"/>
          <w:spacing w:val="28"/>
          <w:sz w:val="26"/>
          <w:szCs w:val="26"/>
        </w:rPr>
        <w:t> </w:t>
      </w:r>
      <w:r>
        <w:rPr>
          <w:rFonts w:ascii="細明體_HKSCS" w:hAnsi="細明體_HKSCS" w:cs="細明體_HKSCS" w:eastAsia="細明體_HKSCS" w:hint="default"/>
          <w:w w:val="57"/>
          <w:sz w:val="26"/>
          <w:szCs w:val="26"/>
        </w:rPr>
        <w:t>互有</w:t>
      </w:r>
      <w:r>
        <w:rPr>
          <w:rFonts w:ascii="細明體_HKSCS" w:hAnsi="細明體_HKSCS" w:cs="細明體_HKSCS" w:eastAsia="細明體_HKSCS" w:hint="default"/>
          <w:spacing w:val="9"/>
          <w:w w:val="57"/>
          <w:sz w:val="26"/>
          <w:szCs w:val="26"/>
        </w:rPr>
        <w:t>﹝</w:t>
      </w:r>
      <w:r>
        <w:rPr>
          <w:rFonts w:ascii="Times New Roman" w:hAnsi="Times New Roman" w:cs="Times New Roman" w:eastAsia="Times New Roman" w:hint="default"/>
          <w:i/>
          <w:w w:val="94"/>
          <w:sz w:val="18"/>
          <w:szCs w:val="18"/>
        </w:rPr>
        <w:t>D</w:t>
      </w:r>
      <w:r>
        <w:rPr>
          <w:rFonts w:ascii="Times New Roman" w:hAnsi="Times New Roman" w:cs="Times New Roman" w:eastAsia="Times New Roman" w:hint="default"/>
          <w:i/>
          <w:w w:val="94"/>
          <w:sz w:val="18"/>
          <w:szCs w:val="18"/>
        </w:rPr>
        <w:t>(</w:t>
      </w:r>
      <w:r>
        <w:rPr>
          <w:rFonts w:ascii="Times New Roman" w:hAnsi="Times New Roman" w:cs="Times New Roman" w:eastAsia="Times New Roman" w:hint="default"/>
          <w:i/>
          <w:spacing w:val="-10"/>
          <w:sz w:val="18"/>
          <w:szCs w:val="18"/>
        </w:rPr>
        <w:t> </w:t>
      </w:r>
      <w:r>
        <w:rPr>
          <w:rFonts w:ascii="Times New Roman" w:hAnsi="Times New Roman" w:cs="Times New Roman" w:eastAsia="Times New Roman" w:hint="default"/>
          <w:i/>
          <w:spacing w:val="14"/>
          <w:w w:val="107"/>
          <w:sz w:val="18"/>
          <w:szCs w:val="18"/>
        </w:rPr>
        <w:t>x</w:t>
      </w:r>
      <w:r>
        <w:rPr>
          <w:rFonts w:ascii="細明體_HKSCS" w:hAnsi="細明體_HKSCS" w:cs="細明體_HKSCS" w:eastAsia="細明體_HKSCS" w:hint="default"/>
          <w:spacing w:val="-1"/>
          <w:w w:val="27"/>
          <w:sz w:val="19"/>
          <w:szCs w:val="19"/>
        </w:rPr>
        <w:t>）</w:t>
      </w:r>
      <w:r>
        <w:rPr>
          <w:rFonts w:ascii="細明體_HKSCS" w:hAnsi="細明體_HKSCS" w:cs="細明體_HKSCS" w:eastAsia="細明體_HKSCS" w:hint="default"/>
          <w:w w:val="25"/>
          <w:sz w:val="26"/>
          <w:szCs w:val="26"/>
        </w:rPr>
        <w:t>﹞</w:t>
      </w:r>
      <w:r>
        <w:rPr>
          <w:rFonts w:ascii="細明體_HKSCS" w:hAnsi="細明體_HKSCS" w:cs="細明體_HKSCS" w:eastAsia="細明體_HKSCS" w:hint="default"/>
          <w:sz w:val="26"/>
          <w:szCs w:val="26"/>
        </w:rPr>
      </w:r>
    </w:p>
    <w:p>
      <w:pPr>
        <w:spacing w:before="203"/>
        <w:ind w:left="2764" w:right="-14"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25"/>
          <w:sz w:val="20"/>
          <w:szCs w:val="20"/>
        </w:rPr>
        <w:t>λ</w:t>
      </w:r>
      <w:r>
        <w:rPr>
          <w:rFonts w:ascii="Times New Roman" w:hAnsi="Times New Roman" w:cs="Times New Roman" w:eastAsia="Times New Roman" w:hint="default"/>
          <w:i/>
          <w:w w:val="107"/>
          <w:sz w:val="18"/>
          <w:szCs w:val="18"/>
        </w:rPr>
        <w:t>E</w:t>
      </w:r>
      <w:r>
        <w:rPr>
          <w:rFonts w:ascii="Times New Roman" w:hAnsi="Times New Roman" w:cs="Times New Roman" w:eastAsia="Times New Roman" w:hint="default"/>
          <w:i/>
          <w:spacing w:val="16"/>
          <w:sz w:val="18"/>
          <w:szCs w:val="18"/>
        </w:rPr>
        <w:t> </w:t>
      </w:r>
      <w:r>
        <w:rPr>
          <w:rFonts w:ascii="細明體_HKSCS" w:hAnsi="細明體_HKSCS" w:cs="細明體_HKSCS" w:eastAsia="細明體_HKSCS" w:hint="default"/>
          <w:spacing w:val="-5"/>
          <w:w w:val="48"/>
          <w:sz w:val="13"/>
          <w:szCs w:val="13"/>
        </w:rPr>
        <w:t>＿</w:t>
      </w:r>
      <w:r>
        <w:rPr>
          <w:rFonts w:ascii="細明體_HKSCS" w:hAnsi="細明體_HKSCS" w:cs="細明體_HKSCS" w:eastAsia="細明體_HKSCS" w:hint="default"/>
          <w:spacing w:val="-23"/>
          <w:w w:val="131"/>
          <w:sz w:val="16"/>
          <w:szCs w:val="16"/>
        </w:rPr>
        <w:t>弘</w:t>
      </w:r>
      <w:r>
        <w:rPr>
          <w:rFonts w:ascii="細明體_HKSCS" w:hAnsi="細明體_HKSCS" w:cs="細明體_HKSCS" w:eastAsia="細明體_HKSCS" w:hint="default"/>
          <w:w w:val="62"/>
          <w:sz w:val="16"/>
          <w:szCs w:val="16"/>
        </w:rPr>
        <w:t>，</w:t>
      </w:r>
      <w:r>
        <w:rPr>
          <w:rFonts w:ascii="細明體_HKSCS" w:hAnsi="細明體_HKSCS" w:cs="細明體_HKSCS" w:eastAsia="細明體_HKSCS" w:hint="default"/>
          <w:spacing w:val="-48"/>
          <w:w w:val="62"/>
          <w:sz w:val="16"/>
          <w:szCs w:val="16"/>
        </w:rPr>
        <w:t>，</w:t>
      </w:r>
      <w:r>
        <w:rPr>
          <w:rFonts w:ascii="Times New Roman" w:hAnsi="Times New Roman" w:cs="Times New Roman" w:eastAsia="Times New Roman" w:hint="default"/>
          <w:i/>
          <w:w w:val="88"/>
          <w:sz w:val="18"/>
          <w:szCs w:val="18"/>
        </w:rPr>
        <w:t>max</w:t>
      </w:r>
      <w:r>
        <w:rPr>
          <w:rFonts w:ascii="Times New Roman" w:hAnsi="Times New Roman" w:cs="Times New Roman" w:eastAsia="Times New Roman" w:hint="default"/>
          <w:i/>
          <w:w w:val="88"/>
          <w:sz w:val="18"/>
          <w:szCs w:val="18"/>
        </w:rPr>
        <w:t>(0,11</w:t>
      </w:r>
      <w:r>
        <w:rPr>
          <w:rFonts w:ascii="Times New Roman" w:hAnsi="Times New Roman" w:cs="Times New Roman" w:eastAsia="Times New Roman" w:hint="default"/>
          <w:i/>
          <w:spacing w:val="2"/>
          <w:sz w:val="18"/>
          <w:szCs w:val="18"/>
        </w:rPr>
        <w:t> </w:t>
      </w:r>
      <w:r>
        <w:rPr>
          <w:rFonts w:ascii="Times New Roman" w:hAnsi="Times New Roman" w:cs="Times New Roman" w:eastAsia="Times New Roman" w:hint="default"/>
          <w:i/>
          <w:w w:val="95"/>
          <w:sz w:val="18"/>
          <w:szCs w:val="18"/>
        </w:rPr>
        <w:t>11</w:t>
      </w:r>
      <w:r>
        <w:rPr>
          <w:rFonts w:ascii="Times New Roman" w:hAnsi="Times New Roman" w:cs="Times New Roman" w:eastAsia="Times New Roman" w:hint="default"/>
          <w:i/>
          <w:spacing w:val="-20"/>
          <w:w w:val="95"/>
          <w:sz w:val="18"/>
          <w:szCs w:val="18"/>
        </w:rPr>
        <w:t>,</w:t>
      </w:r>
      <w:r>
        <w:rPr>
          <w:rFonts w:ascii="Times New Roman" w:hAnsi="Times New Roman" w:cs="Times New Roman" w:eastAsia="Times New Roman" w:hint="default"/>
          <w:i/>
          <w:w w:val="94"/>
          <w:sz w:val="18"/>
          <w:szCs w:val="18"/>
        </w:rPr>
        <w:t>D</w:t>
      </w:r>
      <w:r>
        <w:rPr>
          <w:rFonts w:ascii="Times New Roman" w:hAnsi="Times New Roman" w:cs="Times New Roman" w:eastAsia="Times New Roman" w:hint="default"/>
          <w:i/>
          <w:w w:val="94"/>
          <w:sz w:val="18"/>
          <w:szCs w:val="18"/>
        </w:rPr>
        <w:t>(</w:t>
      </w:r>
      <w:r>
        <w:rPr>
          <w:rFonts w:ascii="Times New Roman" w:hAnsi="Times New Roman" w:cs="Times New Roman" w:eastAsia="Times New Roman" w:hint="default"/>
          <w:i/>
          <w:spacing w:val="-10"/>
          <w:sz w:val="18"/>
          <w:szCs w:val="18"/>
        </w:rPr>
        <w:t> </w:t>
      </w:r>
      <w:r>
        <w:rPr>
          <w:rFonts w:ascii="Times New Roman" w:hAnsi="Times New Roman" w:cs="Times New Roman" w:eastAsia="Times New Roman" w:hint="default"/>
          <w:i/>
          <w:spacing w:val="14"/>
          <w:w w:val="107"/>
          <w:sz w:val="18"/>
          <w:szCs w:val="18"/>
        </w:rPr>
        <w:t>x</w:t>
      </w:r>
      <w:r>
        <w:rPr>
          <w:rFonts w:ascii="Times New Roman" w:hAnsi="Times New Roman" w:cs="Times New Roman" w:eastAsia="Times New Roman" w:hint="default"/>
          <w:i/>
          <w:w w:val="93"/>
          <w:sz w:val="18"/>
          <w:szCs w:val="18"/>
        </w:rPr>
        <w:t>))</w:t>
      </w:r>
      <w:r>
        <w:rPr>
          <w:rFonts w:ascii="Times New Roman" w:hAnsi="Times New Roman" w:cs="Times New Roman" w:eastAsia="Times New Roman" w:hint="default"/>
          <w:i/>
          <w:spacing w:val="15"/>
          <w:sz w:val="18"/>
          <w:szCs w:val="18"/>
        </w:rPr>
        <w:t> </w:t>
      </w:r>
      <w:r>
        <w:rPr>
          <w:rFonts w:ascii="Arial" w:hAnsi="Arial" w:cs="Arial" w:eastAsia="Arial" w:hint="default"/>
          <w:w w:val="53"/>
          <w:sz w:val="24"/>
          <w:szCs w:val="24"/>
        </w:rPr>
        <w:t>II</w:t>
      </w:r>
      <w:r>
        <w:rPr>
          <w:rFonts w:ascii="Arial" w:hAnsi="Arial" w:cs="Arial" w:eastAsia="Arial" w:hint="default"/>
          <w:spacing w:val="-45"/>
          <w:sz w:val="24"/>
          <w:szCs w:val="24"/>
        </w:rPr>
        <w:t> </w:t>
      </w:r>
      <w:r>
        <w:rPr>
          <w:rFonts w:ascii="細明體_HKSCS" w:hAnsi="細明體_HKSCS" w:cs="細明體_HKSCS" w:eastAsia="細明體_HKSCS" w:hint="default"/>
          <w:spacing w:val="12"/>
          <w:w w:val="49"/>
          <w:sz w:val="24"/>
          <w:szCs w:val="24"/>
        </w:rPr>
        <w:t>一</w:t>
      </w:r>
      <w:r>
        <w:rPr>
          <w:rFonts w:ascii="Times New Roman" w:hAnsi="Times New Roman" w:cs="Times New Roman" w:eastAsia="Times New Roman" w:hint="default"/>
          <w:spacing w:val="6"/>
          <w:w w:val="86"/>
          <w:sz w:val="20"/>
          <w:szCs w:val="20"/>
        </w:rPr>
        <w:t>I</w:t>
      </w:r>
      <w:r>
        <w:rPr>
          <w:rFonts w:ascii="細明體_HKSCS" w:hAnsi="細明體_HKSCS" w:cs="細明體_HKSCS" w:eastAsia="細明體_HKSCS" w:hint="default"/>
          <w:w w:val="33"/>
          <w:sz w:val="20"/>
          <w:szCs w:val="20"/>
        </w:rPr>
        <w:t>）﹜</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18"/>
          <w:szCs w:val="18"/>
        </w:rPr>
      </w:pPr>
      <w:r>
        <w:rPr/>
        <w:br w:type="column"/>
      </w:r>
      <w:r>
        <w:rPr>
          <w:rFonts w:ascii="細明體_HKSCS"/>
          <w:sz w:val="18"/>
        </w:rPr>
      </w:r>
    </w:p>
    <w:p>
      <w:pPr>
        <w:spacing w:line="240" w:lineRule="auto" w:before="0"/>
        <w:ind w:right="0"/>
        <w:rPr>
          <w:rFonts w:ascii="細明體_HKSCS" w:hAnsi="細明體_HKSCS" w:cs="細明體_HKSCS" w:eastAsia="細明體_HKSCS" w:hint="default"/>
          <w:sz w:val="18"/>
          <w:szCs w:val="18"/>
        </w:rPr>
      </w:pPr>
    </w:p>
    <w:p>
      <w:pPr>
        <w:spacing w:line="240" w:lineRule="auto" w:before="11"/>
        <w:ind w:right="0"/>
        <w:rPr>
          <w:rFonts w:ascii="細明體_HKSCS" w:hAnsi="細明體_HKSCS" w:cs="細明體_HKSCS" w:eastAsia="細明體_HKSCS" w:hint="default"/>
          <w:sz w:val="12"/>
          <w:szCs w:val="12"/>
        </w:rPr>
      </w:pPr>
    </w:p>
    <w:p>
      <w:pPr>
        <w:spacing w:before="0"/>
        <w:ind w:left="1526" w:right="0" w:firstLine="0"/>
        <w:jc w:val="left"/>
        <w:rPr>
          <w:rFonts w:ascii="Times New Roman" w:hAnsi="Times New Roman" w:cs="Times New Roman" w:eastAsia="Times New Roman" w:hint="default"/>
          <w:sz w:val="19"/>
          <w:szCs w:val="19"/>
        </w:rPr>
      </w:pPr>
      <w:r>
        <w:rPr>
          <w:rFonts w:ascii="Times New Roman"/>
          <w:w w:val="105"/>
          <w:sz w:val="19"/>
        </w:rPr>
        <w:t>(6.40)</w:t>
      </w:r>
      <w:r>
        <w:rPr>
          <w:rFonts w:ascii="Times New Roman"/>
          <w:sz w:val="19"/>
        </w:rPr>
      </w:r>
    </w:p>
    <w:p>
      <w:pPr>
        <w:spacing w:line="240" w:lineRule="auto" w:before="8"/>
        <w:ind w:right="0"/>
        <w:rPr>
          <w:rFonts w:ascii="Times New Roman" w:hAnsi="Times New Roman" w:cs="Times New Roman" w:eastAsia="Times New Roman" w:hint="default"/>
          <w:sz w:val="26"/>
          <w:szCs w:val="26"/>
        </w:rPr>
      </w:pPr>
    </w:p>
    <w:p>
      <w:pPr>
        <w:spacing w:before="0"/>
        <w:ind w:left="1519" w:right="0" w:firstLine="0"/>
        <w:jc w:val="left"/>
        <w:rPr>
          <w:rFonts w:ascii="Times New Roman" w:hAnsi="Times New Roman" w:cs="Times New Roman" w:eastAsia="Times New Roman" w:hint="default"/>
          <w:sz w:val="19"/>
          <w:szCs w:val="19"/>
        </w:rPr>
      </w:pPr>
      <w:r>
        <w:rPr>
          <w:rFonts w:ascii="Times New Roman"/>
          <w:w w:val="105"/>
          <w:sz w:val="19"/>
        </w:rPr>
        <w:t>(6.41)</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0" w:right="840"/>
          <w:cols w:num="2" w:equalWidth="0">
            <w:col w:w="6121" w:space="158"/>
            <w:col w:w="2351"/>
          </w:cols>
        </w:sectPr>
      </w:pPr>
    </w:p>
    <w:p>
      <w:pPr>
        <w:spacing w:line="240" w:lineRule="auto" w:before="6"/>
        <w:ind w:right="0"/>
        <w:rPr>
          <w:rFonts w:ascii="Times New Roman" w:hAnsi="Times New Roman" w:cs="Times New Roman" w:eastAsia="Times New Roman" w:hint="default"/>
          <w:sz w:val="19"/>
          <w:szCs w:val="19"/>
        </w:rPr>
      </w:pPr>
    </w:p>
    <w:p>
      <w:pPr>
        <w:spacing w:line="319" w:lineRule="auto" w:before="38"/>
        <w:ind w:left="1094" w:right="342"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不需要在整個分佈上都滿足 </w:t>
      </w:r>
      <w:r>
        <w:rPr>
          <w:rFonts w:ascii="Times New Roman" w:hAnsi="Times New Roman" w:cs="Times New Roman" w:eastAsia="Times New Roman" w:hint="default"/>
          <w:sz w:val="19"/>
          <w:szCs w:val="19"/>
        </w:rPr>
        <w:t>Lipschitz </w:t>
      </w:r>
      <w:r>
        <w:rPr>
          <w:rFonts w:ascii="細明體_HKSCS" w:hAnsi="細明體_HKSCS" w:cs="細明體_HKSCS" w:eastAsia="細明體_HKSCS" w:hint="default"/>
          <w:sz w:val="20"/>
          <w:szCs w:val="20"/>
        </w:rPr>
        <w:t>條件，只需要沿著一些直線上的點滿 </w:t>
      </w:r>
      <w:r>
        <w:rPr>
          <w:rFonts w:ascii="細明體_HKSCS" w:hAnsi="細明體_HKSCS" w:cs="細明體_HKSCS" w:eastAsia="細明體_HKSCS" w:hint="default"/>
          <w:spacing w:val="-15"/>
          <w:w w:val="108"/>
          <w:sz w:val="20"/>
          <w:szCs w:val="20"/>
        </w:rPr>
        <w:t>足這些，結果就已經很同時在實際中</w:t>
      </w:r>
      <w:r>
        <w:rPr>
          <w:rFonts w:ascii="細明體_HKSCS" w:hAnsi="細明體_HKSCS" w:cs="細明體_HKSCS" w:eastAsia="細明體_HKSCS" w:hint="default"/>
          <w:spacing w:val="-94"/>
          <w:w w:val="108"/>
          <w:sz w:val="20"/>
          <w:szCs w:val="20"/>
        </w:rPr>
        <w:t> </w:t>
      </w:r>
      <w:r>
        <w:rPr>
          <w:rFonts w:ascii="細明體_HKSCS" w:hAnsi="細明體_HKSCS" w:cs="細明體_HKSCS" w:eastAsia="細明體_HKSCS" w:hint="default"/>
          <w:w w:val="101"/>
          <w:sz w:val="20"/>
          <w:szCs w:val="20"/>
        </w:rPr>
        <w:t>採用的策略也不是取</w:t>
      </w:r>
      <w:r>
        <w:rPr>
          <w:rFonts w:ascii="細明體_HKSCS" w:hAnsi="細明體_HKSCS" w:cs="細明體_HKSCS" w:eastAsia="細明體_HKSCS" w:hint="default"/>
          <w:spacing w:val="-70"/>
          <w:w w:val="101"/>
          <w:sz w:val="20"/>
          <w:szCs w:val="20"/>
        </w:rPr>
        <w:t> </w:t>
      </w:r>
      <w:r>
        <w:rPr>
          <w:rFonts w:ascii="Arial" w:hAnsi="Arial" w:cs="Arial" w:eastAsia="Arial" w:hint="default"/>
          <w:spacing w:val="-4"/>
          <w:w w:val="105"/>
          <w:sz w:val="18"/>
          <w:szCs w:val="18"/>
        </w:rPr>
        <w:t>m</w:t>
      </w:r>
      <w:r>
        <w:rPr>
          <w:rFonts w:ascii="細明體_HKSCS" w:hAnsi="細明體_HKSCS" w:cs="細明體_HKSCS" w:eastAsia="細明體_HKSCS" w:hint="default"/>
          <w:spacing w:val="-4"/>
          <w:w w:val="105"/>
          <w:sz w:val="20"/>
          <w:szCs w:val="20"/>
        </w:rPr>
        <w:t>缸，因為不希望</w:t>
      </w:r>
      <w:r>
        <w:rPr>
          <w:rFonts w:ascii="細明體_HKSCS" w:hAnsi="細明體_HKSCS" w:cs="細明體_HKSCS" w:eastAsia="細明體_HKSCS" w:hint="default"/>
          <w:spacing w:val="-61"/>
          <w:w w:val="105"/>
          <w:sz w:val="20"/>
          <w:szCs w:val="20"/>
        </w:rPr>
        <w:t> </w:t>
      </w:r>
      <w:r>
        <w:rPr>
          <w:rFonts w:ascii="Arial" w:hAnsi="Arial" w:cs="Arial" w:eastAsia="Arial" w:hint="default"/>
          <w:spacing w:val="5"/>
          <w:w w:val="104"/>
          <w:sz w:val="24"/>
          <w:szCs w:val="24"/>
        </w:rPr>
        <w:t>II</w:t>
      </w:r>
      <w:r>
        <w:rPr>
          <w:rFonts w:ascii="Times New Roman" w:hAnsi="Times New Roman" w:cs="Times New Roman" w:eastAsia="Times New Roman" w:hint="default"/>
          <w:spacing w:val="5"/>
          <w:w w:val="104"/>
          <w:sz w:val="18"/>
          <w:szCs w:val="18"/>
        </w:rPr>
        <w:t>ti,</w:t>
      </w:r>
      <w:r>
        <w:rPr>
          <w:rFonts w:ascii="Times New Roman" w:hAnsi="Times New Roman" w:cs="Times New Roman" w:eastAsia="Times New Roman" w:hint="default"/>
          <w:w w:val="104"/>
          <w:sz w:val="18"/>
          <w:szCs w:val="18"/>
        </w:rPr>
        <w:t> </w:t>
      </w:r>
      <w:r>
        <w:rPr>
          <w:rFonts w:ascii="Times New Roman" w:hAnsi="Times New Roman" w:cs="Times New Roman" w:eastAsia="Times New Roman" w:hint="default"/>
          <w:i/>
          <w:spacing w:val="3"/>
          <w:w w:val="104"/>
          <w:sz w:val="18"/>
          <w:szCs w:val="18"/>
        </w:rPr>
        <w:t>D(x)</w:t>
      </w:r>
      <w:r>
        <w:rPr>
          <w:rFonts w:ascii="Times New Roman" w:hAnsi="Times New Roman" w:cs="Times New Roman" w:eastAsia="Times New Roman" w:hint="default"/>
          <w:i/>
          <w:w w:val="104"/>
          <w:sz w:val="18"/>
          <w:szCs w:val="18"/>
        </w:rPr>
        <w:t> </w:t>
      </w:r>
      <w:r>
        <w:rPr>
          <w:rFonts w:ascii="Arial" w:hAnsi="Arial" w:cs="Arial" w:eastAsia="Arial" w:hint="default"/>
          <w:w w:val="62"/>
          <w:sz w:val="24"/>
          <w:szCs w:val="24"/>
        </w:rPr>
        <w:t>II </w:t>
      </w:r>
      <w:r>
        <w:rPr>
          <w:rFonts w:ascii="細明體_HKSCS" w:hAnsi="細明體_HKSCS" w:cs="細明體_HKSCS" w:eastAsia="細明體_HKSCS" w:hint="default"/>
          <w:spacing w:val="-2"/>
          <w:w w:val="101"/>
          <w:sz w:val="20"/>
          <w:szCs w:val="20"/>
        </w:rPr>
        <w:t>太小，所以做的是最小化</w:t>
      </w:r>
      <w:r>
        <w:rPr>
          <w:rFonts w:ascii="細明體_HKSCS" w:hAnsi="細明體_HKSCS" w:cs="細明體_HKSCS" w:eastAsia="細明體_HKSCS" w:hint="default"/>
          <w:w w:val="101"/>
          <w:sz w:val="20"/>
          <w:szCs w:val="20"/>
        </w:rPr>
        <w:t> </w:t>
      </w:r>
      <w:r>
        <w:rPr>
          <w:rFonts w:ascii="細明體_HKSCS" w:hAnsi="細明體_HKSCS" w:cs="細明體_HKSCS" w:eastAsia="細明體_HKSCS" w:hint="default"/>
          <w:w w:val="29"/>
          <w:sz w:val="20"/>
          <w:szCs w:val="20"/>
        </w:rPr>
        <w:t>（ </w:t>
      </w:r>
      <w:r>
        <w:rPr>
          <w:rFonts w:ascii="Arial" w:hAnsi="Arial" w:cs="Arial" w:eastAsia="Arial" w:hint="default"/>
          <w:w w:val="62"/>
          <w:sz w:val="24"/>
          <w:szCs w:val="24"/>
        </w:rPr>
        <w:t>II </w:t>
      </w:r>
      <w:r>
        <w:rPr>
          <w:rFonts w:ascii="Times New Roman" w:hAnsi="Times New Roman" w:cs="Times New Roman" w:eastAsia="Times New Roman" w:hint="default"/>
          <w:i/>
          <w:w w:val="96"/>
          <w:sz w:val="18"/>
          <w:szCs w:val="18"/>
        </w:rPr>
        <w:t>11,D( </w:t>
      </w:r>
      <w:r>
        <w:rPr>
          <w:rFonts w:ascii="Times New Roman" w:hAnsi="Times New Roman" w:cs="Times New Roman" w:eastAsia="Times New Roman" w:hint="default"/>
          <w:i/>
          <w:spacing w:val="6"/>
          <w:w w:val="95"/>
          <w:sz w:val="18"/>
          <w:szCs w:val="18"/>
        </w:rPr>
        <w:t>x)</w:t>
      </w:r>
      <w:r>
        <w:rPr>
          <w:rFonts w:ascii="Times New Roman" w:hAnsi="Times New Roman" w:cs="Times New Roman" w:eastAsia="Times New Roman" w:hint="default"/>
          <w:i/>
          <w:w w:val="95"/>
          <w:sz w:val="18"/>
          <w:szCs w:val="18"/>
        </w:rPr>
        <w:t> </w:t>
      </w:r>
      <w:r>
        <w:rPr>
          <w:rFonts w:ascii="Arial" w:hAnsi="Arial" w:cs="Arial" w:eastAsia="Arial" w:hint="default"/>
          <w:w w:val="62"/>
          <w:sz w:val="24"/>
          <w:szCs w:val="24"/>
        </w:rPr>
        <w:t>II   </w:t>
      </w:r>
      <w:r>
        <w:rPr>
          <w:rFonts w:ascii="Times New Roman" w:hAnsi="Times New Roman" w:cs="Times New Roman" w:eastAsia="Times New Roman" w:hint="default"/>
          <w:spacing w:val="-31"/>
          <w:w w:val="106"/>
          <w:sz w:val="19"/>
          <w:szCs w:val="19"/>
        </w:rPr>
        <w:t>1)2</w:t>
      </w:r>
      <w:r>
        <w:rPr>
          <w:rFonts w:ascii="細明體_HKSCS" w:hAnsi="細明體_HKSCS" w:cs="細明體_HKSCS" w:eastAsia="細明體_HKSCS" w:hint="default"/>
          <w:spacing w:val="-31"/>
          <w:w w:val="106"/>
          <w:sz w:val="20"/>
          <w:szCs w:val="20"/>
        </w:rPr>
        <w:t>，最後改進的</w:t>
      </w:r>
      <w:r>
        <w:rPr>
          <w:rFonts w:ascii="細明體_HKSCS" w:hAnsi="細明體_HKSCS" w:cs="細明體_HKSCS" w:eastAsia="細明體_HKSCS" w:hint="default"/>
          <w:spacing w:val="-88"/>
          <w:w w:val="106"/>
          <w:sz w:val="20"/>
          <w:szCs w:val="20"/>
        </w:rPr>
        <w:t> </w:t>
      </w:r>
      <w:r>
        <w:rPr>
          <w:rFonts w:ascii="Times New Roman" w:hAnsi="Times New Roman" w:cs="Times New Roman" w:eastAsia="Times New Roman" w:hint="default"/>
          <w:w w:val="103"/>
          <w:sz w:val="19"/>
          <w:szCs w:val="19"/>
        </w:rPr>
        <w:t>WGAN </w:t>
      </w:r>
      <w:r>
        <w:rPr>
          <w:rFonts w:ascii="細明體_HKSCS" w:hAnsi="細明體_HKSCS" w:cs="細明體_HKSCS" w:eastAsia="細明體_HKSCS" w:hint="default"/>
          <w:w w:val="106"/>
          <w:sz w:val="20"/>
          <w:szCs w:val="20"/>
        </w:rPr>
        <w:t>就是：</w:t>
      </w:r>
      <w:r>
        <w:rPr>
          <w:rFonts w:ascii="細明體_HKSCS" w:hAnsi="細明體_HKSCS" w:cs="細明體_HKSCS" w:eastAsia="細明體_HKSCS" w:hint="default"/>
          <w:sz w:val="20"/>
          <w:szCs w:val="20"/>
        </w:rPr>
      </w:r>
    </w:p>
    <w:p>
      <w:pPr>
        <w:spacing w:after="0" w:line="319" w:lineRule="auto"/>
        <w:jc w:val="both"/>
        <w:rPr>
          <w:rFonts w:ascii="細明體_HKSCS" w:hAnsi="細明體_HKSCS" w:cs="細明體_HKSCS" w:eastAsia="細明體_HKSCS" w:hint="default"/>
          <w:sz w:val="20"/>
          <w:szCs w:val="20"/>
        </w:rPr>
        <w:sectPr>
          <w:type w:val="continuous"/>
          <w:pgSz w:w="9470" w:h="13040"/>
          <w:pgMar w:top="0" w:bottom="0" w:left="0" w:right="84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spacing w:after="0" w:line="240" w:lineRule="auto"/>
        <w:rPr>
          <w:rFonts w:ascii="細明體_HKSCS" w:hAnsi="細明體_HKSCS" w:cs="細明體_HKSCS" w:eastAsia="細明體_HKSCS" w:hint="default"/>
          <w:sz w:val="17"/>
          <w:szCs w:val="17"/>
        </w:rPr>
        <w:sectPr>
          <w:headerReference w:type="even" r:id="rId496"/>
          <w:headerReference w:type="default" r:id="rId497"/>
          <w:pgSz w:w="9470" w:h="13040"/>
          <w:pgMar w:header="566" w:footer="494" w:top="760" w:bottom="680" w:left="1100" w:right="0"/>
        </w:sectPr>
      </w:pPr>
    </w:p>
    <w:p>
      <w:pPr>
        <w:spacing w:line="271" w:lineRule="exact" w:before="20"/>
        <w:ind w:left="1856" w:right="48" w:firstLine="0"/>
        <w:jc w:val="center"/>
        <w:rPr>
          <w:rFonts w:ascii="細明體_HKSCS" w:hAnsi="細明體_HKSCS" w:cs="細明體_HKSCS" w:eastAsia="細明體_HKSCS" w:hint="default"/>
          <w:sz w:val="26"/>
          <w:szCs w:val="26"/>
        </w:rPr>
      </w:pPr>
      <w:r>
        <w:rPr>
          <w:rFonts w:ascii="Times New Roman" w:hAnsi="Times New Roman" w:cs="Times New Roman" w:eastAsia="Times New Roman" w:hint="default"/>
          <w:i/>
          <w:spacing w:val="14"/>
          <w:w w:val="99"/>
          <w:sz w:val="19"/>
          <w:szCs w:val="19"/>
        </w:rPr>
        <w:t>W</w:t>
      </w:r>
      <w:r>
        <w:rPr>
          <w:rFonts w:ascii="細明體_HKSCS" w:hAnsi="細明體_HKSCS" w:cs="細明體_HKSCS" w:eastAsia="細明體_HKSCS" w:hint="default"/>
          <w:spacing w:val="7"/>
          <w:w w:val="28"/>
          <w:sz w:val="18"/>
          <w:szCs w:val="18"/>
        </w:rPr>
        <w:t>（</w:t>
      </w:r>
      <w:r>
        <w:rPr>
          <w:rFonts w:ascii="細明體_HKSCS" w:hAnsi="細明體_HKSCS" w:cs="細明體_HKSCS" w:eastAsia="細明體_HKSCS" w:hint="default"/>
          <w:spacing w:val="-85"/>
          <w:w w:val="91"/>
          <w:sz w:val="22"/>
          <w:szCs w:val="22"/>
        </w:rPr>
        <w:t>月</w:t>
      </w:r>
      <w:r>
        <w:rPr>
          <w:rFonts w:ascii="細明體_HKSCS" w:hAnsi="細明體_HKSCS" w:cs="細明體_HKSCS" w:eastAsia="細明體_HKSCS" w:hint="default"/>
          <w:spacing w:val="-315"/>
          <w:w w:val="150"/>
          <w:sz w:val="22"/>
          <w:szCs w:val="22"/>
        </w:rPr>
        <w:t>，</w:t>
      </w:r>
      <w:r>
        <w:rPr>
          <w:rFonts w:ascii="Times New Roman" w:hAnsi="Times New Roman" w:cs="Times New Roman" w:eastAsia="Times New Roman" w:hint="default"/>
          <w:i/>
          <w:w w:val="76"/>
          <w:sz w:val="26"/>
          <w:szCs w:val="26"/>
        </w:rPr>
        <w:t>P</w:t>
      </w:r>
      <w:r>
        <w:rPr>
          <w:rFonts w:ascii="Times New Roman" w:hAnsi="Times New Roman" w:cs="Times New Roman" w:eastAsia="Times New Roman" w:hint="default"/>
          <w:i/>
          <w:spacing w:val="15"/>
          <w:w w:val="76"/>
          <w:sz w:val="26"/>
          <w:szCs w:val="26"/>
        </w:rPr>
        <w:t>,</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49"/>
          <w:sz w:val="18"/>
          <w:szCs w:val="18"/>
        </w:rPr>
        <w:t> </w:t>
      </w:r>
      <w:r>
        <w:rPr>
          <w:rFonts w:ascii="細明體_HKSCS" w:hAnsi="細明體_HKSCS" w:cs="細明體_HKSCS" w:eastAsia="細明體_HKSCS" w:hint="default"/>
          <w:w w:val="155"/>
          <w:sz w:val="8"/>
          <w:szCs w:val="8"/>
        </w:rPr>
        <w:t>也</w:t>
      </w:r>
      <w:r>
        <w:rPr>
          <w:rFonts w:ascii="細明體_HKSCS" w:hAnsi="細明體_HKSCS" w:cs="細明體_HKSCS" w:eastAsia="細明體_HKSCS" w:hint="default"/>
          <w:spacing w:val="-20"/>
          <w:sz w:val="8"/>
          <w:szCs w:val="8"/>
        </w:rPr>
        <w:t> </w:t>
      </w:r>
      <w:r>
        <w:rPr>
          <w:rFonts w:ascii="Arial" w:hAnsi="Arial" w:cs="Arial" w:eastAsia="Arial" w:hint="default"/>
          <w:spacing w:val="-27"/>
          <w:w w:val="138"/>
          <w:sz w:val="16"/>
          <w:szCs w:val="16"/>
        </w:rPr>
        <w:t>m</w:t>
      </w:r>
      <w:r>
        <w:rPr>
          <w:rFonts w:ascii="細明體_HKSCS" w:hAnsi="細明體_HKSCS" w:cs="細明體_HKSCS" w:eastAsia="細明體_HKSCS" w:hint="default"/>
          <w:spacing w:val="-12"/>
          <w:w w:val="147"/>
          <w:sz w:val="13"/>
          <w:szCs w:val="13"/>
        </w:rPr>
        <w:t>缸</w:t>
      </w:r>
      <w:r>
        <w:rPr>
          <w:rFonts w:ascii="Arial" w:hAnsi="Arial" w:cs="Arial" w:eastAsia="Arial" w:hint="default"/>
          <w:spacing w:val="1"/>
          <w:w w:val="139"/>
          <w:sz w:val="12"/>
          <w:szCs w:val="12"/>
        </w:rPr>
        <w:t>D</w:t>
      </w:r>
      <w:r>
        <w:rPr>
          <w:rFonts w:ascii="細明體_HKSCS" w:hAnsi="細明體_HKSCS" w:cs="細明體_HKSCS" w:eastAsia="細明體_HKSCS" w:hint="default"/>
          <w:spacing w:val="-1"/>
          <w:w w:val="25"/>
          <w:sz w:val="26"/>
          <w:szCs w:val="26"/>
        </w:rPr>
        <w:t>﹛</w:t>
      </w:r>
      <w:r>
        <w:rPr>
          <w:rFonts w:ascii="Times New Roman" w:hAnsi="Times New Roman" w:cs="Times New Roman" w:eastAsia="Times New Roman" w:hint="default"/>
          <w:i/>
          <w:w w:val="116"/>
          <w:sz w:val="19"/>
          <w:szCs w:val="19"/>
        </w:rPr>
        <w:t>E</w:t>
      </w:r>
      <w:r>
        <w:rPr>
          <w:rFonts w:ascii="Times New Roman" w:hAnsi="Times New Roman" w:cs="Times New Roman" w:eastAsia="Times New Roman" w:hint="default"/>
          <w:i/>
          <w:spacing w:val="-12"/>
          <w:w w:val="116"/>
          <w:sz w:val="19"/>
          <w:szCs w:val="19"/>
        </w:rPr>
        <w:t>,</w:t>
      </w:r>
      <w:r>
        <w:rPr>
          <w:rFonts w:ascii="Times New Roman" w:hAnsi="Times New Roman" w:cs="Times New Roman" w:eastAsia="Times New Roman" w:hint="default"/>
          <w:i/>
          <w:w w:val="91"/>
          <w:sz w:val="19"/>
          <w:szCs w:val="19"/>
        </w:rPr>
        <w:t>-e</w:t>
      </w:r>
      <w:r>
        <w:rPr>
          <w:rFonts w:ascii="Times New Roman" w:hAnsi="Times New Roman" w:cs="Times New Roman" w:eastAsia="Times New Roman" w:hint="default"/>
          <w:i/>
          <w:spacing w:val="7"/>
          <w:w w:val="91"/>
          <w:sz w:val="19"/>
          <w:szCs w:val="19"/>
        </w:rPr>
        <w:t>.</w:t>
      </w:r>
      <w:r>
        <w:rPr>
          <w:rFonts w:ascii="細明體_HKSCS" w:hAnsi="細明體_HKSCS" w:cs="細明體_HKSCS" w:eastAsia="細明體_HKSCS" w:hint="default"/>
          <w:w w:val="22"/>
          <w:sz w:val="26"/>
          <w:szCs w:val="26"/>
        </w:rPr>
        <w:t>﹝</w:t>
      </w:r>
      <w:r>
        <w:rPr>
          <w:rFonts w:ascii="Times New Roman" w:hAnsi="Times New Roman" w:cs="Times New Roman" w:eastAsia="Times New Roman" w:hint="default"/>
          <w:i/>
          <w:w w:val="92"/>
          <w:sz w:val="19"/>
          <w:szCs w:val="19"/>
        </w:rPr>
        <w:t>D</w:t>
      </w:r>
      <w:r>
        <w:rPr>
          <w:rFonts w:ascii="Times New Roman" w:hAnsi="Times New Roman" w:cs="Times New Roman" w:eastAsia="Times New Roman" w:hint="default"/>
          <w:i/>
          <w:w w:val="92"/>
          <w:sz w:val="19"/>
          <w:szCs w:val="19"/>
        </w:rPr>
        <w:t>(</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22"/>
          <w:sz w:val="26"/>
          <w:szCs w:val="26"/>
        </w:rPr>
        <w:t>﹞</w:t>
      </w:r>
      <w:r>
        <w:rPr>
          <w:rFonts w:ascii="細明體_HKSCS" w:hAnsi="細明體_HKSCS" w:cs="細明體_HKSCS" w:eastAsia="細明體_HKSCS" w:hint="default"/>
          <w:spacing w:val="36"/>
          <w:sz w:val="26"/>
          <w:szCs w:val="26"/>
        </w:rPr>
        <w:t> </w:t>
      </w:r>
      <w:r>
        <w:rPr>
          <w:rFonts w:ascii="Times New Roman" w:hAnsi="Times New Roman" w:cs="Times New Roman" w:eastAsia="Times New Roman" w:hint="default"/>
          <w:i/>
          <w:spacing w:val="-6"/>
          <w:w w:val="121"/>
          <w:sz w:val="19"/>
          <w:szCs w:val="19"/>
        </w:rPr>
        <w:t>E</w:t>
      </w:r>
      <w:r>
        <w:rPr>
          <w:rFonts w:ascii="Times New Roman" w:hAnsi="Times New Roman" w:cs="Times New Roman" w:eastAsia="Times New Roman" w:hint="default"/>
          <w:i/>
          <w:spacing w:val="-18"/>
          <w:w w:val="122"/>
          <w:sz w:val="19"/>
          <w:szCs w:val="19"/>
        </w:rPr>
        <w:t>,</w:t>
      </w:r>
      <w:r>
        <w:rPr>
          <w:rFonts w:ascii="Times New Roman" w:hAnsi="Times New Roman" w:cs="Times New Roman" w:eastAsia="Times New Roman" w:hint="default"/>
          <w:i/>
          <w:w w:val="75"/>
          <w:sz w:val="19"/>
          <w:szCs w:val="19"/>
        </w:rPr>
        <w:t>-</w:t>
      </w:r>
      <w:r>
        <w:rPr>
          <w:rFonts w:ascii="Times New Roman" w:hAnsi="Times New Roman" w:cs="Times New Roman" w:eastAsia="Times New Roman" w:hint="default"/>
          <w:i/>
          <w:w w:val="75"/>
          <w:sz w:val="19"/>
          <w:szCs w:val="19"/>
        </w:rPr>
        <w:t>P</w:t>
      </w:r>
      <w:r>
        <w:rPr>
          <w:rFonts w:ascii="Times New Roman" w:hAnsi="Times New Roman" w:cs="Times New Roman" w:eastAsia="Times New Roman" w:hint="default"/>
          <w:i/>
          <w:spacing w:val="10"/>
          <w:sz w:val="19"/>
          <w:szCs w:val="19"/>
        </w:rPr>
        <w:t> </w:t>
      </w:r>
      <w:r>
        <w:rPr>
          <w:rFonts w:ascii="細明體_HKSCS" w:hAnsi="細明體_HKSCS" w:cs="細明體_HKSCS" w:eastAsia="細明體_HKSCS" w:hint="default"/>
          <w:spacing w:val="-1"/>
          <w:w w:val="25"/>
          <w:sz w:val="26"/>
          <w:szCs w:val="26"/>
        </w:rPr>
        <w:t>﹝</w:t>
      </w:r>
      <w:r>
        <w:rPr>
          <w:rFonts w:ascii="Times New Roman" w:hAnsi="Times New Roman" w:cs="Times New Roman" w:eastAsia="Times New Roman" w:hint="default"/>
          <w:i/>
          <w:w w:val="89"/>
          <w:sz w:val="19"/>
          <w:szCs w:val="19"/>
        </w:rPr>
        <w:t>D</w:t>
      </w:r>
      <w:r>
        <w:rPr>
          <w:rFonts w:ascii="Times New Roman" w:hAnsi="Times New Roman" w:cs="Times New Roman" w:eastAsia="Times New Roman" w:hint="default"/>
          <w:i/>
          <w:w w:val="89"/>
          <w:sz w:val="19"/>
          <w:szCs w:val="19"/>
        </w:rPr>
        <w:t>(</w:t>
      </w:r>
      <w:r>
        <w:rPr>
          <w:rFonts w:ascii="Times New Roman" w:hAnsi="Times New Roman" w:cs="Times New Roman" w:eastAsia="Times New Roman" w:hint="default"/>
          <w:i/>
          <w:spacing w:val="-12"/>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spacing w:val="-2"/>
          <w:w w:val="33"/>
          <w:sz w:val="18"/>
          <w:szCs w:val="18"/>
        </w:rPr>
        <w:t>）</w:t>
      </w:r>
      <w:r>
        <w:rPr>
          <w:rFonts w:ascii="細明體_HKSCS" w:hAnsi="細明體_HKSCS" w:cs="細明體_HKSCS" w:eastAsia="細明體_HKSCS" w:hint="default"/>
          <w:w w:val="22"/>
          <w:sz w:val="26"/>
          <w:szCs w:val="26"/>
        </w:rPr>
        <w:t>﹞</w:t>
      </w:r>
      <w:r>
        <w:rPr>
          <w:rFonts w:ascii="細明體_HKSCS" w:hAnsi="細明體_HKSCS" w:cs="細明體_HKSCS" w:eastAsia="細明體_HKSCS" w:hint="default"/>
          <w:sz w:val="26"/>
          <w:szCs w:val="26"/>
        </w:rPr>
      </w:r>
    </w:p>
    <w:p>
      <w:pPr>
        <w:spacing w:line="620" w:lineRule="exact" w:before="0"/>
        <w:ind w:left="1757" w:right="48" w:firstLine="0"/>
        <w:jc w:val="center"/>
        <w:rPr>
          <w:rFonts w:ascii="Times New Roman" w:hAnsi="Times New Roman" w:cs="Times New Roman" w:eastAsia="Times New Roman" w:hint="default"/>
          <w:sz w:val="19"/>
          <w:szCs w:val="19"/>
        </w:rPr>
      </w:pPr>
      <w:r>
        <w:rPr>
          <w:rFonts w:ascii="Times New Roman" w:hAnsi="Times New Roman" w:cs="Times New Roman" w:eastAsia="Times New Roman" w:hint="default"/>
          <w:w w:val="124"/>
          <w:sz w:val="19"/>
          <w:szCs w:val="19"/>
        </w:rPr>
        <w:t>λ</w:t>
      </w:r>
      <w:r>
        <w:rPr>
          <w:rFonts w:ascii="Arial" w:hAnsi="Arial" w:cs="Arial" w:eastAsia="Arial" w:hint="default"/>
          <w:i/>
          <w:w w:val="99"/>
          <w:sz w:val="19"/>
          <w:szCs w:val="19"/>
        </w:rPr>
        <w:t>E</w:t>
      </w:r>
      <w:r>
        <w:rPr>
          <w:rFonts w:ascii="Arial" w:hAnsi="Arial" w:cs="Arial" w:eastAsia="Arial" w:hint="default"/>
          <w:i/>
          <w:spacing w:val="7"/>
          <w:sz w:val="19"/>
          <w:szCs w:val="19"/>
        </w:rPr>
        <w:t> </w:t>
      </w:r>
      <w:r>
        <w:rPr>
          <w:rFonts w:ascii="細明體_HKSCS" w:hAnsi="細明體_HKSCS" w:cs="細明體_HKSCS" w:eastAsia="細明體_HKSCS" w:hint="default"/>
          <w:spacing w:val="3"/>
          <w:w w:val="39"/>
          <w:sz w:val="14"/>
          <w:szCs w:val="14"/>
        </w:rPr>
        <w:t>＿</w:t>
      </w:r>
      <w:r>
        <w:rPr>
          <w:rFonts w:ascii="細明體_HKSCS" w:hAnsi="細明體_HKSCS" w:cs="細明體_HKSCS" w:eastAsia="細明體_HKSCS" w:hint="default"/>
          <w:spacing w:val="15"/>
          <w:w w:val="61"/>
          <w:sz w:val="53"/>
          <w:szCs w:val="53"/>
        </w:rPr>
        <w:t>仙</w:t>
      </w:r>
      <w:r>
        <w:rPr>
          <w:rFonts w:ascii="細明體_HKSCS" w:hAnsi="細明體_HKSCS" w:cs="細明體_HKSCS" w:eastAsia="細明體_HKSCS" w:hint="default"/>
          <w:spacing w:val="-346"/>
          <w:w w:val="87"/>
          <w:sz w:val="53"/>
          <w:szCs w:val="53"/>
        </w:rPr>
        <w:t>。</w:t>
      </w:r>
      <w:r>
        <w:rPr>
          <w:rFonts w:ascii="Arial" w:hAnsi="Arial" w:cs="Arial" w:eastAsia="Arial" w:hint="default"/>
          <w:w w:val="60"/>
          <w:sz w:val="24"/>
          <w:szCs w:val="24"/>
        </w:rPr>
        <w:t>I</w:t>
      </w:r>
      <w:r>
        <w:rPr>
          <w:rFonts w:ascii="Arial" w:hAnsi="Arial" w:cs="Arial" w:eastAsia="Arial" w:hint="default"/>
          <w:spacing w:val="-43"/>
          <w:sz w:val="24"/>
          <w:szCs w:val="24"/>
        </w:rPr>
        <w:t> </w:t>
      </w:r>
      <w:r>
        <w:rPr>
          <w:rFonts w:ascii="Times New Roman" w:hAnsi="Times New Roman" w:cs="Times New Roman" w:eastAsia="Times New Roman" w:hint="default"/>
          <w:i/>
          <w:w w:val="105"/>
          <w:sz w:val="19"/>
          <w:szCs w:val="19"/>
        </w:rPr>
        <w:t>ti,D</w:t>
      </w:r>
      <w:r>
        <w:rPr>
          <w:rFonts w:ascii="Times New Roman" w:hAnsi="Times New Roman" w:cs="Times New Roman" w:eastAsia="Times New Roman" w:hint="default"/>
          <w:i/>
          <w:w w:val="105"/>
          <w:sz w:val="19"/>
          <w:szCs w:val="19"/>
        </w:rPr>
        <w:t>(</w:t>
      </w:r>
      <w:r>
        <w:rPr>
          <w:rFonts w:ascii="Times New Roman" w:hAnsi="Times New Roman" w:cs="Times New Roman" w:eastAsia="Times New Roman" w:hint="default"/>
          <w:i/>
          <w:spacing w:val="-19"/>
          <w:sz w:val="19"/>
          <w:szCs w:val="19"/>
        </w:rPr>
        <w:t> </w:t>
      </w:r>
      <w:r>
        <w:rPr>
          <w:rFonts w:ascii="Times New Roman" w:hAnsi="Times New Roman" w:cs="Times New Roman" w:eastAsia="Times New Roman" w:hint="default"/>
          <w:i/>
          <w:spacing w:val="14"/>
          <w:w w:val="101"/>
          <w:sz w:val="19"/>
          <w:szCs w:val="19"/>
        </w:rPr>
        <w:t>x</w:t>
      </w:r>
      <w:r>
        <w:rPr>
          <w:rFonts w:ascii="Times New Roman" w:hAnsi="Times New Roman" w:cs="Times New Roman" w:eastAsia="Times New Roman" w:hint="default"/>
          <w:i/>
          <w:w w:val="88"/>
          <w:sz w:val="19"/>
          <w:szCs w:val="19"/>
        </w:rPr>
        <w:t>))</w:t>
      </w:r>
      <w:r>
        <w:rPr>
          <w:rFonts w:ascii="Times New Roman" w:hAnsi="Times New Roman" w:cs="Times New Roman" w:eastAsia="Times New Roman" w:hint="default"/>
          <w:i/>
          <w:spacing w:val="12"/>
          <w:sz w:val="19"/>
          <w:szCs w:val="19"/>
        </w:rPr>
        <w:t> </w:t>
      </w:r>
      <w:r>
        <w:rPr>
          <w:rFonts w:ascii="Arial" w:hAnsi="Arial" w:cs="Arial" w:eastAsia="Arial" w:hint="default"/>
          <w:w w:val="53"/>
          <w:sz w:val="24"/>
          <w:szCs w:val="24"/>
        </w:rPr>
        <w:t>II</w:t>
      </w:r>
      <w:r>
        <w:rPr>
          <w:rFonts w:ascii="Arial" w:hAnsi="Arial" w:cs="Arial" w:eastAsia="Arial" w:hint="default"/>
          <w:spacing w:val="-45"/>
          <w:sz w:val="24"/>
          <w:szCs w:val="24"/>
        </w:rPr>
        <w:t> </w:t>
      </w:r>
      <w:r>
        <w:rPr>
          <w:rFonts w:ascii="細明體_HKSCS" w:hAnsi="細明體_HKSCS" w:cs="細明體_HKSCS" w:eastAsia="細明體_HKSCS" w:hint="default"/>
          <w:w w:val="49"/>
          <w:sz w:val="24"/>
          <w:szCs w:val="24"/>
        </w:rPr>
        <w:t>一</w:t>
      </w:r>
      <w:r>
        <w:rPr>
          <w:rFonts w:ascii="細明體_HKSCS" w:hAnsi="細明體_HKSCS" w:cs="細明體_HKSCS" w:eastAsia="細明體_HKSCS" w:hint="default"/>
          <w:spacing w:val="-101"/>
          <w:sz w:val="24"/>
          <w:szCs w:val="24"/>
        </w:rPr>
        <w:t> </w:t>
      </w:r>
      <w:r>
        <w:rPr>
          <w:rFonts w:ascii="Times New Roman" w:hAnsi="Times New Roman" w:cs="Times New Roman" w:eastAsia="Times New Roman" w:hint="default"/>
          <w:w w:val="107"/>
          <w:sz w:val="19"/>
          <w:szCs w:val="19"/>
        </w:rPr>
        <w:t>1)</w:t>
      </w:r>
      <w:r>
        <w:rPr>
          <w:rFonts w:ascii="Times New Roman" w:hAnsi="Times New Roman" w:cs="Times New Roman" w:eastAsia="Times New Roman" w:hint="default"/>
          <w:w w:val="106"/>
          <w:sz w:val="19"/>
          <w:szCs w:val="19"/>
        </w:rPr>
        <w:t>'}</w:t>
      </w:r>
      <w:r>
        <w:rPr>
          <w:rFonts w:ascii="Times New Roman" w:hAnsi="Times New Roman" w:cs="Times New Roman" w:eastAsia="Times New Roman" w:hint="default"/>
          <w:sz w:val="19"/>
          <w:szCs w:val="19"/>
        </w:rPr>
      </w:r>
    </w:p>
    <w:p>
      <w:pPr>
        <w:pStyle w:val="BodyText"/>
        <w:spacing w:line="240" w:lineRule="auto" w:before="137"/>
        <w:ind w:left="1652" w:right="0"/>
        <w:jc w:val="left"/>
        <w:rPr>
          <w:rFonts w:ascii="Times New Roman" w:hAnsi="Times New Roman" w:cs="Times New Roman" w:eastAsia="Times New Roman" w:hint="default"/>
        </w:rPr>
      </w:pPr>
      <w:r>
        <w:rPr/>
        <w:br w:type="column"/>
      </w:r>
      <w:r>
        <w:rPr>
          <w:rFonts w:ascii="Times New Roman"/>
        </w:rPr>
        <w:t>(6.42)</w:t>
      </w:r>
    </w:p>
    <w:p>
      <w:pPr>
        <w:spacing w:line="240" w:lineRule="auto" w:before="10"/>
        <w:ind w:right="0"/>
        <w:rPr>
          <w:rFonts w:ascii="Times New Roman" w:hAnsi="Times New Roman" w:cs="Times New Roman" w:eastAsia="Times New Roman" w:hint="default"/>
          <w:sz w:val="23"/>
          <w:szCs w:val="23"/>
        </w:rPr>
      </w:pPr>
    </w:p>
    <w:p>
      <w:pPr>
        <w:pStyle w:val="BodyText"/>
        <w:spacing w:line="240" w:lineRule="auto"/>
        <w:ind w:left="1652" w:right="0"/>
        <w:jc w:val="left"/>
        <w:rPr>
          <w:rFonts w:ascii="Times New Roman" w:hAnsi="Times New Roman" w:cs="Times New Roman" w:eastAsia="Times New Roman" w:hint="default"/>
        </w:rPr>
      </w:pPr>
      <w:r>
        <w:rPr>
          <w:rFonts w:ascii="Times New Roman"/>
        </w:rPr>
        <w:t>(6.43)</w:t>
      </w:r>
    </w:p>
    <w:p>
      <w:pPr>
        <w:spacing w:after="0" w:line="240" w:lineRule="auto"/>
        <w:jc w:val="left"/>
        <w:rPr>
          <w:rFonts w:ascii="Times New Roman" w:hAnsi="Times New Roman" w:cs="Times New Roman" w:eastAsia="Times New Roman" w:hint="default"/>
        </w:rPr>
        <w:sectPr>
          <w:type w:val="continuous"/>
          <w:pgSz w:w="9470" w:h="13040"/>
          <w:pgMar w:top="0" w:bottom="0" w:left="1100" w:right="0"/>
          <w:cols w:num="2" w:equalWidth="0">
            <w:col w:w="5150" w:space="40"/>
            <w:col w:w="3180"/>
          </w:cols>
        </w:sectPr>
      </w:pPr>
    </w:p>
    <w:p>
      <w:pPr>
        <w:spacing w:line="240" w:lineRule="auto" w:before="8"/>
        <w:ind w:right="0"/>
        <w:rPr>
          <w:rFonts w:ascii="Times New Roman" w:hAnsi="Times New Roman" w:cs="Times New Roman" w:eastAsia="Times New Roman" w:hint="default"/>
          <w:sz w:val="15"/>
          <w:szCs w:val="15"/>
        </w:rPr>
      </w:pPr>
    </w:p>
    <w:p>
      <w:pPr>
        <w:pStyle w:val="BodyText"/>
        <w:spacing w:line="326" w:lineRule="auto" w:before="39"/>
        <w:ind w:left="138" w:right="1023" w:firstLine="403"/>
        <w:jc w:val="both"/>
      </w:pPr>
      <w:r>
        <w:rPr>
          <w:w w:val="101"/>
        </w:rPr>
        <w:t>改進後的</w:t>
      </w:r>
      <w:r>
        <w:rPr>
          <w:spacing w:val="-68"/>
          <w:w w:val="101"/>
        </w:rPr>
        <w:t> </w:t>
      </w:r>
      <w:r>
        <w:rPr>
          <w:rFonts w:ascii="Times New Roman" w:hAnsi="Times New Roman" w:cs="Times New Roman" w:eastAsia="Times New Roman" w:hint="default"/>
          <w:w w:val="99"/>
        </w:rPr>
        <w:t>WGAN</w:t>
      </w:r>
      <w:r>
        <w:rPr>
          <w:rFonts w:ascii="Times New Roman" w:hAnsi="Times New Roman" w:cs="Times New Roman" w:eastAsia="Times New Roman" w:hint="default"/>
          <w:spacing w:val="-17"/>
          <w:w w:val="99"/>
        </w:rPr>
        <w:t> </w:t>
      </w:r>
      <w:r>
        <w:rPr>
          <w:spacing w:val="-4"/>
          <w:w w:val="105"/>
        </w:rPr>
        <w:t>和改進前的</w:t>
      </w:r>
      <w:r>
        <w:rPr>
          <w:spacing w:val="-72"/>
          <w:w w:val="105"/>
        </w:rPr>
        <w:t> </w:t>
      </w:r>
      <w:r>
        <w:rPr>
          <w:rFonts w:ascii="Times New Roman" w:hAnsi="Times New Roman" w:cs="Times New Roman" w:eastAsia="Times New Roman" w:hint="default"/>
          <w:w w:val="97"/>
        </w:rPr>
        <w:t>WGAN</w:t>
      </w:r>
      <w:r>
        <w:rPr>
          <w:rFonts w:ascii="Times New Roman" w:hAnsi="Times New Roman" w:cs="Times New Roman" w:eastAsia="Times New Roman" w:hint="default"/>
          <w:spacing w:val="-13"/>
          <w:w w:val="97"/>
        </w:rPr>
        <w:t> </w:t>
      </w:r>
      <w:r>
        <w:rPr>
          <w:spacing w:val="-19"/>
          <w:w w:val="111"/>
        </w:rPr>
        <w:t>相比，訓練更加穩定，產生的圖片效果</w:t>
      </w:r>
      <w:r>
        <w:rPr>
          <w:w w:val="111"/>
        </w:rPr>
        <w:t> </w:t>
      </w:r>
      <w:r>
        <w:rPr>
          <w:w w:val="111"/>
        </w:rPr>
      </w:r>
      <w:r>
        <w:rPr>
          <w:w w:val="105"/>
        </w:rPr>
        <w:t>也更好。</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5"/>
          <w:szCs w:val="15"/>
        </w:rPr>
      </w:pPr>
    </w:p>
    <w:p>
      <w:pPr>
        <w:spacing w:before="0"/>
        <w:ind w:left="131" w:right="1021" w:firstLine="0"/>
        <w:jc w:val="left"/>
        <w:rPr>
          <w:rFonts w:ascii="細明體_HKSCS" w:hAnsi="細明體_HKSCS" w:cs="細明體_HKSCS" w:eastAsia="細明體_HKSCS" w:hint="default"/>
          <w:sz w:val="34"/>
          <w:szCs w:val="34"/>
        </w:rPr>
      </w:pPr>
      <w:r>
        <w:rPr>
          <w:rFonts w:ascii="Arial" w:hAnsi="Arial" w:cs="Arial" w:eastAsia="Arial" w:hint="default"/>
          <w:w w:val="75"/>
          <w:sz w:val="28"/>
          <w:szCs w:val="28"/>
        </w:rPr>
        <w:t>I </w:t>
      </w:r>
      <w:r>
        <w:rPr>
          <w:rFonts w:ascii="Arial" w:hAnsi="Arial" w:cs="Arial" w:eastAsia="Arial" w:hint="default"/>
          <w:spacing w:val="-3"/>
          <w:sz w:val="41"/>
          <w:szCs w:val="41"/>
        </w:rPr>
        <w:t>&amp;.4</w:t>
      </w:r>
      <w:r>
        <w:rPr>
          <w:rFonts w:ascii="Arial" w:hAnsi="Arial" w:cs="Arial" w:eastAsia="Arial" w:hint="default"/>
          <w:spacing w:val="-53"/>
          <w:sz w:val="41"/>
          <w:szCs w:val="41"/>
        </w:rPr>
        <w:t> </w:t>
      </w:r>
      <w:r>
        <w:rPr>
          <w:rFonts w:ascii="Arial" w:hAnsi="Arial" w:cs="Arial" w:eastAsia="Arial" w:hint="default"/>
          <w:w w:val="50"/>
          <w:sz w:val="41"/>
          <w:szCs w:val="41"/>
        </w:rPr>
        <w:t>1 </w:t>
      </w:r>
      <w:r>
        <w:rPr>
          <w:rFonts w:ascii="細明體_HKSCS" w:hAnsi="細明體_HKSCS" w:cs="細明體_HKSCS" w:eastAsia="細明體_HKSCS" w:hint="default"/>
          <w:sz w:val="34"/>
          <w:szCs w:val="34"/>
        </w:rPr>
        <w:t>應用介紹</w:t>
      </w:r>
    </w:p>
    <w:p>
      <w:pPr>
        <w:pStyle w:val="BodyText"/>
        <w:spacing w:line="345" w:lineRule="auto" w:before="296"/>
        <w:ind w:left="138" w:right="1032" w:firstLine="410"/>
        <w:jc w:val="both"/>
        <w:rPr>
          <w:rFonts w:ascii="Times New Roman" w:hAnsi="Times New Roman" w:cs="Times New Roman" w:eastAsia="Times New Roman" w:hint="default"/>
        </w:rPr>
      </w:pPr>
      <w:r>
        <w:rPr>
          <w:rFonts w:ascii="Times New Roman" w:hAnsi="Times New Roman" w:cs="Times New Roman" w:eastAsia="Times New Roman" w:hint="default"/>
          <w:w w:val="96"/>
        </w:rPr>
        <w:t>GAN</w:t>
      </w:r>
      <w:r>
        <w:rPr>
          <w:rFonts w:ascii="Times New Roman" w:hAnsi="Times New Roman" w:cs="Times New Roman" w:eastAsia="Times New Roman" w:hint="default"/>
          <w:spacing w:val="-29"/>
          <w:w w:val="96"/>
        </w:rPr>
        <w:t> </w:t>
      </w:r>
      <w:r>
        <w:rPr>
          <w:w w:val="101"/>
        </w:rPr>
        <w:t>被提出兩年以後，</w:t>
      </w:r>
      <w:r>
        <w:rPr>
          <w:spacing w:val="-94"/>
          <w:w w:val="101"/>
        </w:rPr>
        <w:t> </w:t>
      </w:r>
      <w:r>
        <w:rPr/>
        <w:t>很多想法都被研究者們提出、</w:t>
      </w:r>
      <w:r>
        <w:rPr>
          <w:spacing w:val="-89"/>
        </w:rPr>
        <w:t> </w:t>
      </w:r>
      <w:r>
        <w:rPr>
          <w:spacing w:val="-22"/>
          <w:w w:val="112"/>
        </w:rPr>
        <w:t>探索並實作，因此催生</w:t>
      </w:r>
      <w:r>
        <w:rPr>
          <w:w w:val="112"/>
        </w:rPr>
        <w:t> </w:t>
      </w:r>
      <w:r>
        <w:rPr>
          <w:w w:val="112"/>
        </w:rPr>
      </w:r>
      <w:r>
        <w:rPr/>
        <w:t>出了 </w:t>
      </w:r>
      <w:r>
        <w:rPr>
          <w:rFonts w:ascii="Times New Roman" w:hAnsi="Times New Roman" w:cs="Times New Roman" w:eastAsia="Times New Roman" w:hint="default"/>
        </w:rPr>
        <w:t>GAN </w:t>
      </w:r>
      <w:r>
        <w:rPr/>
        <w:t>的很多應用，下面就來介紹其中的兩個應用 </w:t>
      </w:r>
      <w:r>
        <w:rPr>
          <w:rFonts w:ascii="Times New Roman" w:hAnsi="Times New Roman" w:cs="Times New Roman" w:eastAsia="Times New Roman" w:hint="default"/>
        </w:rPr>
        <w:t>Conditonal GAN </w:t>
      </w:r>
      <w:r>
        <w:rPr/>
        <w:t>和 </w:t>
      </w:r>
      <w:r>
        <w:rPr>
          <w:rFonts w:ascii="Times New Roman" w:hAnsi="Times New Roman" w:cs="Times New Roman" w:eastAsia="Times New Roman" w:hint="default"/>
        </w:rPr>
        <w:t>Cycle GAN</w:t>
      </w:r>
      <w:r>
        <w:rPr>
          <w:rFonts w:ascii="Times New Roman" w:hAnsi="Times New Roman" w:cs="Times New Roman" w:eastAsia="Times New Roman" w:hint="default"/>
          <w:spacing w:val="18"/>
        </w:rPr>
        <w:t> </w:t>
      </w:r>
      <w:r>
        <w:rPr>
          <w:rFonts w:ascii="Times New Roman" w:hAnsi="Times New Roman" w:cs="Times New Roman" w:eastAsia="Times New Roman" w:hint="default"/>
        </w:rPr>
        <w:t>•</w:t>
      </w:r>
    </w:p>
    <w:p>
      <w:pPr>
        <w:spacing w:line="240" w:lineRule="auto" w:before="3"/>
        <w:ind w:right="0"/>
        <w:rPr>
          <w:rFonts w:ascii="Times New Roman" w:hAnsi="Times New Roman" w:cs="Times New Roman" w:eastAsia="Times New Roman" w:hint="default"/>
          <w:sz w:val="27"/>
          <w:szCs w:val="27"/>
        </w:rPr>
      </w:pPr>
    </w:p>
    <w:p>
      <w:pPr>
        <w:tabs>
          <w:tab w:pos="987" w:val="left" w:leader="none"/>
        </w:tabs>
        <w:spacing w:before="0"/>
        <w:ind w:left="138" w:right="1021" w:firstLine="0"/>
        <w:jc w:val="left"/>
        <w:rPr>
          <w:rFonts w:ascii="Arial" w:hAnsi="Arial" w:cs="Arial" w:eastAsia="Arial" w:hint="default"/>
          <w:sz w:val="26"/>
          <w:szCs w:val="26"/>
        </w:rPr>
      </w:pPr>
      <w:r>
        <w:rPr>
          <w:rFonts w:ascii="Arial"/>
          <w:w w:val="105"/>
          <w:sz w:val="26"/>
        </w:rPr>
        <w:t>6.4.1</w:t>
        <w:tab/>
        <w:t>Conditional</w:t>
      </w:r>
      <w:r>
        <w:rPr>
          <w:rFonts w:ascii="Arial"/>
          <w:spacing w:val="53"/>
          <w:w w:val="105"/>
          <w:sz w:val="26"/>
        </w:rPr>
        <w:t> </w:t>
      </w:r>
      <w:r>
        <w:rPr>
          <w:rFonts w:ascii="Arial"/>
          <w:w w:val="105"/>
          <w:sz w:val="26"/>
        </w:rPr>
        <w:t>GAN</w:t>
      </w:r>
      <w:r>
        <w:rPr>
          <w:rFonts w:ascii="Arial"/>
          <w:sz w:val="26"/>
        </w:rPr>
      </w:r>
    </w:p>
    <w:p>
      <w:pPr>
        <w:pStyle w:val="BodyText"/>
        <w:spacing w:line="324" w:lineRule="auto" w:before="227"/>
        <w:ind w:left="116" w:right="1037" w:firstLine="417"/>
        <w:jc w:val="both"/>
      </w:pPr>
      <w:r>
        <w:rPr>
          <w:w w:val="101"/>
        </w:rPr>
        <w:t>在前面的產生對抗網路學習</w:t>
      </w:r>
      <w:r>
        <w:rPr>
          <w:spacing w:val="-48"/>
        </w:rPr>
        <w:t> </w:t>
      </w:r>
      <w:r>
        <w:rPr>
          <w:spacing w:val="-81"/>
          <w:w w:val="119"/>
        </w:rPr>
        <w:t>中</w:t>
      </w:r>
      <w:r>
        <w:rPr>
          <w:spacing w:val="-366"/>
          <w:w w:val="193"/>
        </w:rPr>
        <w:t>，</w:t>
      </w:r>
      <w:r>
        <w:rPr>
          <w:w w:val="101"/>
        </w:rPr>
        <w:t>我們發現它能夠產生以假亂真的</w:t>
      </w:r>
      <w:r>
        <w:rPr>
          <w:spacing w:val="-48"/>
        </w:rPr>
        <w:t> </w:t>
      </w:r>
      <w:r>
        <w:rPr>
          <w:w w:val="121"/>
        </w:rPr>
        <w:t>圖</w:t>
      </w:r>
      <w:r>
        <w:rPr>
          <w:spacing w:val="-111"/>
          <w:w w:val="121"/>
        </w:rPr>
        <w:t>片</w:t>
      </w:r>
      <w:r>
        <w:rPr>
          <w:spacing w:val="-366"/>
          <w:w w:val="193"/>
        </w:rPr>
        <w:t>，</w:t>
      </w:r>
      <w:r>
        <w:rPr>
          <w:w w:val="104"/>
        </w:rPr>
        <w:t>但是</w:t>
      </w:r>
      <w:r>
        <w:rPr>
          <w:w w:val="104"/>
        </w:rPr>
        <w:t> </w:t>
      </w:r>
      <w:r>
        <w:rPr>
          <w:w w:val="109"/>
        </w:rPr>
        <w:t>這些圖</w:t>
      </w:r>
      <w:r>
        <w:rPr>
          <w:spacing w:val="-44"/>
          <w:w w:val="109"/>
        </w:rPr>
        <w:t>片</w:t>
      </w:r>
      <w:r>
        <w:rPr>
          <w:w w:val="102"/>
        </w:rPr>
        <w:t>並不一定是我們想要的</w:t>
      </w:r>
      <w:r>
        <w:rPr>
          <w:spacing w:val="-2"/>
        </w:rPr>
        <w:t> </w:t>
      </w:r>
      <w:r>
        <w:rPr>
          <w:spacing w:val="-162"/>
          <w:w w:val="149"/>
        </w:rPr>
        <w:t>。</w:t>
      </w:r>
      <w:r>
        <w:rPr>
          <w:w w:val="106"/>
        </w:rPr>
        <w:t>例</w:t>
      </w:r>
      <w:r>
        <w:rPr>
          <w:spacing w:val="-14"/>
          <w:w w:val="106"/>
        </w:rPr>
        <w:t>如</w:t>
      </w:r>
      <w:r>
        <w:rPr>
          <w:w w:val="106"/>
        </w:rPr>
        <w:t>手寫字型的圖</w:t>
      </w:r>
      <w:r>
        <w:rPr>
          <w:spacing w:val="-37"/>
          <w:w w:val="106"/>
        </w:rPr>
        <w:t>片</w:t>
      </w:r>
      <w:r>
        <w:rPr>
          <w:w w:val="105"/>
        </w:rPr>
        <w:t>產生</w:t>
      </w:r>
      <w:r>
        <w:rPr>
          <w:spacing w:val="-41"/>
          <w:w w:val="105"/>
        </w:rPr>
        <w:t>中</w:t>
      </w:r>
      <w:r>
        <w:rPr>
          <w:spacing w:val="-366"/>
          <w:w w:val="193"/>
        </w:rPr>
        <w:t>，</w:t>
      </w:r>
      <w:r>
        <w:rPr>
          <w:w w:val="104"/>
        </w:rPr>
        <w:t>想要產生</w:t>
      </w:r>
      <w:r>
        <w:rPr>
          <w:spacing w:val="-54"/>
        </w:rPr>
        <w:t> </w:t>
      </w:r>
      <w:r>
        <w:rPr>
          <w:rFonts w:ascii="Times New Roman" w:hAnsi="Times New Roman" w:cs="Times New Roman" w:eastAsia="Times New Roman" w:hint="default"/>
          <w:w w:val="107"/>
          <w:sz w:val="22"/>
          <w:szCs w:val="22"/>
        </w:rPr>
        <w:t>4</w:t>
      </w:r>
      <w:r>
        <w:rPr>
          <w:rFonts w:ascii="Times New Roman" w:hAnsi="Times New Roman" w:cs="Times New Roman" w:eastAsia="Times New Roman" w:hint="default"/>
          <w:spacing w:val="-2"/>
          <w:sz w:val="22"/>
          <w:szCs w:val="22"/>
        </w:rPr>
        <w:t> </w:t>
      </w:r>
      <w:r>
        <w:rPr>
          <w:spacing w:val="-226"/>
          <w:w w:val="166"/>
        </w:rPr>
        <w:t>，</w:t>
      </w:r>
      <w:r>
        <w:rPr>
          <w:w w:val="111"/>
        </w:rPr>
        <w:t>卻</w:t>
      </w:r>
      <w:r>
        <w:rPr>
          <w:w w:val="111"/>
        </w:rPr>
        <w:t> </w:t>
      </w:r>
      <w:r>
        <w:rPr>
          <w:w w:val="103"/>
        </w:rPr>
        <w:t>產生了</w:t>
      </w:r>
      <w:r>
        <w:rPr>
          <w:spacing w:val="-49"/>
        </w:rPr>
        <w:t> </w:t>
      </w:r>
      <w:r>
        <w:rPr>
          <w:rFonts w:ascii="Times New Roman" w:hAnsi="Times New Roman" w:cs="Times New Roman" w:eastAsia="Times New Roman" w:hint="default"/>
          <w:w w:val="108"/>
          <w:sz w:val="22"/>
          <w:szCs w:val="22"/>
        </w:rPr>
        <w:t>5</w:t>
      </w:r>
      <w:r>
        <w:rPr>
          <w:rFonts w:ascii="Times New Roman" w:hAnsi="Times New Roman" w:cs="Times New Roman" w:eastAsia="Times New Roman" w:hint="default"/>
          <w:spacing w:val="-30"/>
          <w:sz w:val="22"/>
          <w:szCs w:val="22"/>
        </w:rPr>
        <w:t> </w:t>
      </w:r>
      <w:r>
        <w:rPr>
          <w:w w:val="101"/>
        </w:rPr>
        <w:t>或者</w:t>
      </w:r>
      <w:r>
        <w:rPr>
          <w:spacing w:val="-51"/>
        </w:rPr>
        <w:t> </w:t>
      </w:r>
      <w:r>
        <w:rPr>
          <w:rFonts w:ascii="Times New Roman" w:hAnsi="Times New Roman" w:cs="Times New Roman" w:eastAsia="Times New Roman" w:hint="default"/>
          <w:w w:val="116"/>
          <w:sz w:val="22"/>
          <w:szCs w:val="22"/>
        </w:rPr>
        <w:t>9</w:t>
      </w:r>
      <w:r>
        <w:rPr>
          <w:rFonts w:ascii="Times New Roman" w:hAnsi="Times New Roman" w:cs="Times New Roman" w:eastAsia="Times New Roman" w:hint="default"/>
          <w:sz w:val="22"/>
          <w:szCs w:val="22"/>
        </w:rPr>
        <w:t> </w:t>
      </w:r>
      <w:r>
        <w:rPr>
          <w:spacing w:val="-207"/>
          <w:w w:val="166"/>
        </w:rPr>
        <w:t>，</w:t>
      </w:r>
      <w:r>
        <w:rPr>
          <w:w w:val="102"/>
        </w:rPr>
        <w:t>這使得產生網路並沒有實際的作用，</w:t>
      </w:r>
      <w:r>
        <w:rPr>
          <w:spacing w:val="-45"/>
        </w:rPr>
        <w:t> </w:t>
      </w:r>
      <w:r>
        <w:rPr>
          <w:w w:val="106"/>
        </w:rPr>
        <w:t>因為</w:t>
      </w:r>
      <w:r>
        <w:rPr>
          <w:spacing w:val="-24"/>
          <w:w w:val="106"/>
        </w:rPr>
        <w:t>它</w:t>
      </w:r>
      <w:r>
        <w:rPr>
          <w:w w:val="109"/>
        </w:rPr>
        <w:t>產生的圖</w:t>
      </w:r>
      <w:r>
        <w:rPr>
          <w:spacing w:val="-39"/>
          <w:w w:val="109"/>
        </w:rPr>
        <w:t>片</w:t>
      </w:r>
      <w:r>
        <w:rPr>
          <w:w w:val="103"/>
        </w:rPr>
        <w:t>都是隨</w:t>
      </w:r>
      <w:r>
        <w:rPr>
          <w:w w:val="103"/>
        </w:rPr>
        <w:t> </w:t>
      </w:r>
      <w:r>
        <w:rPr>
          <w:w w:val="104"/>
        </w:rPr>
        <w:t>機的</w:t>
      </w:r>
      <w:r>
        <w:rPr>
          <w:spacing w:val="-5"/>
          <w:w w:val="104"/>
        </w:rPr>
        <w:t>。</w:t>
      </w:r>
      <w:r>
        <w:rPr>
          <w:w w:val="101"/>
        </w:rPr>
        <w:t>隨著這個問題的出現，</w:t>
      </w:r>
      <w:r>
        <w:rPr>
          <w:spacing w:val="-76"/>
        </w:rPr>
        <w:t> </w:t>
      </w:r>
      <w:r>
        <w:rPr>
          <w:w w:val="101"/>
        </w:rPr>
        <w:t>研究者開始研究</w:t>
      </w:r>
      <w:r>
        <w:rPr>
          <w:spacing w:val="18"/>
          <w:w w:val="101"/>
        </w:rPr>
        <w:t>如</w:t>
      </w:r>
      <w:r>
        <w:rPr>
          <w:w w:val="104"/>
        </w:rPr>
        <w:t>何能夠按照意願產生圖片</w:t>
      </w:r>
      <w:r>
        <w:rPr>
          <w:spacing w:val="-57"/>
        </w:rPr>
        <w:t> </w:t>
      </w:r>
      <w:r>
        <w:rPr>
          <w:spacing w:val="-226"/>
          <w:w w:val="166"/>
        </w:rPr>
        <w:t>，</w:t>
      </w:r>
      <w:r>
        <w:rPr>
          <w:w w:val="106"/>
        </w:rPr>
        <w:t>這便</w:t>
      </w:r>
      <w:r>
        <w:rPr/>
      </w:r>
    </w:p>
    <w:p>
      <w:pPr>
        <w:pStyle w:val="BodyText"/>
        <w:spacing w:line="309" w:lineRule="exact"/>
        <w:ind w:left="116" w:right="1021"/>
        <w:jc w:val="left"/>
        <w:rPr>
          <w:sz w:val="26"/>
          <w:szCs w:val="26"/>
        </w:rPr>
      </w:pPr>
      <w:r>
        <w:rPr/>
        <w:t>有了 </w:t>
      </w:r>
      <w:r>
        <w:rPr>
          <w:rFonts w:ascii="Times New Roman" w:hAnsi="Times New Roman" w:cs="Times New Roman" w:eastAsia="Times New Roman" w:hint="default"/>
        </w:rPr>
        <w:t>Conditional  GAN</w:t>
      </w:r>
      <w:r>
        <w:rPr>
          <w:rFonts w:ascii="Times New Roman" w:hAnsi="Times New Roman" w:cs="Times New Roman" w:eastAsia="Times New Roman" w:hint="default"/>
          <w:spacing w:val="-20"/>
        </w:rPr>
        <w:t> </w:t>
      </w:r>
      <w:r>
        <w:rPr>
          <w:sz w:val="26"/>
          <w:szCs w:val="26"/>
        </w:rPr>
        <w:t>。</w:t>
      </w:r>
    </w:p>
    <w:p>
      <w:pPr>
        <w:pStyle w:val="BodyText"/>
        <w:spacing w:line="326" w:lineRule="auto" w:before="194"/>
        <w:ind w:left="116" w:right="1053" w:firstLine="417"/>
        <w:jc w:val="both"/>
      </w:pPr>
      <w:r>
        <w:rPr>
          <w:rFonts w:ascii="Times New Roman" w:hAnsi="Times New Roman" w:cs="Times New Roman" w:eastAsia="Times New Roman" w:hint="default"/>
          <w:w w:val="97"/>
        </w:rPr>
        <w:t>Conditional </w:t>
      </w:r>
      <w:r>
        <w:rPr>
          <w:rFonts w:ascii="Times New Roman" w:hAnsi="Times New Roman" w:cs="Times New Roman" w:eastAsia="Times New Roman" w:hint="default"/>
          <w:w w:val="99"/>
        </w:rPr>
        <w:t>GAN </w:t>
      </w:r>
      <w:r>
        <w:rPr>
          <w:spacing w:val="-18"/>
          <w:w w:val="108"/>
        </w:rPr>
        <w:t>的應用是做文字產生圖片，例如列出一段文字</w:t>
      </w:r>
      <w:r>
        <w:rPr>
          <w:w w:val="108"/>
        </w:rPr>
        <w:t> </w:t>
      </w:r>
      <w:r>
        <w:rPr>
          <w:w w:val="38"/>
        </w:rPr>
        <w:t>「 </w:t>
      </w:r>
      <w:r>
        <w:rPr>
          <w:rFonts w:ascii="Times New Roman" w:hAnsi="Times New Roman" w:cs="Times New Roman" w:eastAsia="Times New Roman" w:hint="default"/>
          <w:w w:val="121"/>
        </w:rPr>
        <w:t>a </w:t>
      </w:r>
      <w:r>
        <w:rPr>
          <w:rFonts w:ascii="Times New Roman" w:hAnsi="Times New Roman" w:cs="Times New Roman" w:eastAsia="Times New Roman" w:hint="default"/>
          <w:w w:val="101"/>
        </w:rPr>
        <w:t>dog </w:t>
      </w:r>
      <w:r>
        <w:rPr>
          <w:rFonts w:ascii="Times New Roman" w:hAnsi="Times New Roman" w:cs="Times New Roman" w:eastAsia="Times New Roman" w:hint="default"/>
          <w:w w:val="99"/>
        </w:rPr>
        <w:t>is </w:t>
      </w:r>
      <w:r>
        <w:rPr>
          <w:rFonts w:ascii="Times New Roman" w:hAnsi="Times New Roman" w:cs="Times New Roman" w:eastAsia="Times New Roman" w:hint="default"/>
        </w:rPr>
        <w:t>run­ </w:t>
      </w:r>
      <w:r>
        <w:rPr>
          <w:rFonts w:ascii="Times New Roman" w:hAnsi="Times New Roman" w:cs="Times New Roman" w:eastAsia="Times New Roman" w:hint="default"/>
        </w:rPr>
      </w:r>
      <w:r>
        <w:rPr>
          <w:rFonts w:ascii="Times New Roman" w:hAnsi="Times New Roman" w:cs="Times New Roman" w:eastAsia="Times New Roman" w:hint="default"/>
          <w:w w:val="98"/>
        </w:rPr>
        <w:t>ning</w:t>
      </w:r>
      <w:r>
        <w:rPr>
          <w:rFonts w:ascii="Times New Roman" w:hAnsi="Times New Roman" w:cs="Times New Roman" w:eastAsia="Times New Roman" w:hint="default"/>
          <w:spacing w:val="-22"/>
          <w:w w:val="98"/>
        </w:rPr>
        <w:t> </w:t>
      </w:r>
      <w:r>
        <w:rPr>
          <w:spacing w:val="-30"/>
          <w:w w:val="102"/>
        </w:rPr>
        <w:t>」’希望網路產生的</w:t>
      </w:r>
      <w:r>
        <w:rPr>
          <w:spacing w:val="-89"/>
          <w:w w:val="102"/>
        </w:rPr>
        <w:t> </w:t>
      </w:r>
      <w:r>
        <w:rPr>
          <w:spacing w:val="-7"/>
          <w:w w:val="108"/>
        </w:rPr>
        <w:t>圖如圖</w:t>
      </w:r>
      <w:r>
        <w:rPr>
          <w:spacing w:val="-87"/>
          <w:w w:val="108"/>
        </w:rPr>
        <w:t> </w:t>
      </w:r>
      <w:r>
        <w:rPr>
          <w:rFonts w:ascii="Times New Roman" w:hAnsi="Times New Roman" w:cs="Times New Roman" w:eastAsia="Times New Roman" w:hint="default"/>
        </w:rPr>
        <w:t>6.13</w:t>
      </w:r>
      <w:r>
        <w:rPr>
          <w:rFonts w:ascii="Times New Roman" w:hAnsi="Times New Roman" w:cs="Times New Roman" w:eastAsia="Times New Roman" w:hint="default"/>
          <w:spacing w:val="-15"/>
        </w:rPr>
        <w:t> </w:t>
      </w:r>
      <w:r>
        <w:rPr>
          <w:spacing w:val="-1"/>
          <w:w w:val="100"/>
        </w:rPr>
        <w:t>所示。</w:t>
      </w:r>
      <w:r>
        <w:rPr>
          <w:rFonts w:ascii="Times New Roman" w:hAnsi="Times New Roman" w:cs="Times New Roman" w:eastAsia="Times New Roman" w:hint="default"/>
          <w:spacing w:val="-1"/>
          <w:w w:val="100"/>
        </w:rPr>
        <w:t>Image</w:t>
      </w:r>
      <w:r>
        <w:rPr>
          <w:rFonts w:ascii="Times New Roman" w:hAnsi="Times New Roman" w:cs="Times New Roman" w:eastAsia="Times New Roman" w:hint="default"/>
          <w:spacing w:val="8"/>
          <w:w w:val="100"/>
        </w:rPr>
        <w:t> </w:t>
      </w:r>
      <w:r>
        <w:rPr>
          <w:rFonts w:ascii="Times New Roman" w:hAnsi="Times New Roman" w:cs="Times New Roman" w:eastAsia="Times New Roman" w:hint="default"/>
          <w:w w:val="99"/>
        </w:rPr>
        <w:t>caption</w:t>
      </w:r>
      <w:r>
        <w:rPr>
          <w:rFonts w:ascii="Times New Roman" w:hAnsi="Times New Roman" w:cs="Times New Roman" w:eastAsia="Times New Roman" w:hint="default"/>
          <w:spacing w:val="-10"/>
          <w:w w:val="99"/>
        </w:rPr>
        <w:t> </w:t>
      </w:r>
      <w:r>
        <w:rPr>
          <w:spacing w:val="1"/>
          <w:w w:val="101"/>
        </w:rPr>
        <w:t>就是透過旋積神經網路和</w:t>
      </w:r>
      <w:r>
        <w:rPr>
          <w:w w:val="101"/>
        </w:rPr>
        <w:t> </w:t>
      </w:r>
      <w:r>
        <w:rPr>
          <w:w w:val="101"/>
        </w:rPr>
      </w:r>
      <w:r>
        <w:rPr/>
        <w:t>循環神經網路給圖片加字幕，上面這個過程是它的逆過程。 這個逆過程與 </w:t>
      </w:r>
      <w:r>
        <w:rPr>
          <w:rFonts w:ascii="Times New Roman" w:hAnsi="Times New Roman" w:cs="Times New Roman" w:eastAsia="Times New Roman" w:hint="default"/>
        </w:rPr>
        <w:t>image </w:t>
      </w:r>
      <w:r>
        <w:rPr>
          <w:rFonts w:ascii="Times New Roman" w:hAnsi="Times New Roman" w:cs="Times New Roman" w:eastAsia="Times New Roman" w:hint="default"/>
          <w:w w:val="105"/>
        </w:rPr>
        <w:t>caption </w:t>
      </w:r>
      <w:r>
        <w:rPr>
          <w:spacing w:val="-5"/>
          <w:w w:val="105"/>
        </w:rPr>
        <w:t>相比難在什麼地方呢</w:t>
      </w:r>
      <w:r>
        <w:rPr>
          <w:spacing w:val="-69"/>
          <w:w w:val="105"/>
        </w:rPr>
        <w:t> </w:t>
      </w:r>
      <w:r>
        <w:rPr>
          <w:w w:val="105"/>
        </w:rPr>
        <w:t>？</w:t>
      </w:r>
      <w:r>
        <w:rPr/>
      </w:r>
    </w:p>
    <w:p>
      <w:pPr>
        <w:pStyle w:val="BodyText"/>
        <w:spacing w:line="326" w:lineRule="auto" w:before="130"/>
        <w:ind w:left="102" w:right="1057" w:firstLine="424"/>
        <w:jc w:val="both"/>
      </w:pPr>
      <w:r>
        <w:rPr>
          <w:rFonts w:ascii="Times New Roman" w:hAnsi="Times New Roman" w:cs="Times New Roman" w:eastAsia="Times New Roman" w:hint="default"/>
        </w:rPr>
        <w:t>Image caption </w:t>
      </w:r>
      <w:r>
        <w:rPr/>
        <w:t>透過預訓練的旋種神經網路分析圖片特徵，然後據此特徵透過 </w:t>
      </w:r>
      <w:r>
        <w:rPr>
          <w:w w:val="101"/>
        </w:rPr>
        <w:t>循環神經網路產生文字，</w:t>
      </w:r>
      <w:r>
        <w:rPr>
          <w:spacing w:val="-88"/>
          <w:w w:val="101"/>
        </w:rPr>
        <w:t> </w:t>
      </w:r>
      <w:r>
        <w:rPr>
          <w:spacing w:val="-14"/>
          <w:w w:val="107"/>
        </w:rPr>
        <w:t>例如一張火車的照片，不管火車是什麼樣的，</w:t>
      </w:r>
      <w:r>
        <w:rPr>
          <w:spacing w:val="-94"/>
          <w:w w:val="107"/>
        </w:rPr>
        <w:t> </w:t>
      </w:r>
      <w:r>
        <w:rPr>
          <w:spacing w:val="-4"/>
          <w:w w:val="106"/>
        </w:rPr>
        <w:t>預訓練的</w:t>
      </w:r>
      <w:r>
        <w:rPr>
          <w:w w:val="106"/>
        </w:rPr>
        <w:t> </w:t>
      </w:r>
      <w:r>
        <w:rPr>
          <w:w w:val="106"/>
        </w:rPr>
      </w:r>
      <w:r>
        <w:rPr/>
        <w:t>旋積神經網路都能夠分析有效的特徵，</w:t>
      </w:r>
      <w:r>
        <w:rPr>
          <w:spacing w:val="-71"/>
        </w:rPr>
        <w:t> </w:t>
      </w:r>
      <w:r>
        <w:rPr/>
        <w:t>據此能夠獲得文字資訊</w:t>
      </w:r>
      <w:r>
        <w:rPr>
          <w:spacing w:val="-40"/>
        </w:rPr>
        <w:t> </w:t>
      </w:r>
      <w:r>
        <w:rPr>
          <w:w w:val="80"/>
        </w:rPr>
        <w:t>「</w:t>
      </w:r>
      <w:r>
        <w:rPr>
          <w:spacing w:val="-60"/>
          <w:w w:val="80"/>
        </w:rPr>
        <w:t> </w:t>
      </w:r>
      <w:r>
        <w:rPr>
          <w:rFonts w:ascii="Times New Roman" w:hAnsi="Times New Roman" w:cs="Times New Roman" w:eastAsia="Times New Roman" w:hint="default"/>
        </w:rPr>
        <w:t>train</w:t>
      </w:r>
      <w:r>
        <w:rPr>
          <w:rFonts w:ascii="Times New Roman" w:hAnsi="Times New Roman" w:cs="Times New Roman" w:eastAsia="Times New Roman" w:hint="default"/>
          <w:spacing w:val="-29"/>
        </w:rPr>
        <w:t> </w:t>
      </w:r>
      <w:r>
        <w:rPr>
          <w:w w:val="80"/>
        </w:rPr>
        <w:t>」。</w:t>
      </w:r>
      <w:r>
        <w:rPr>
          <w:spacing w:val="-69"/>
          <w:w w:val="80"/>
        </w:rPr>
        <w:t> </w:t>
      </w:r>
      <w:r>
        <w:rPr/>
        <w:t>但是透過 </w:t>
      </w:r>
      <w:r>
        <w:rPr/>
      </w:r>
      <w:r>
        <w:rPr>
          <w:spacing w:val="-3"/>
        </w:rPr>
        <w:t>文字產生圖片就面臨著一個很大的問題一一圖片的多樣性，例如列出 </w:t>
      </w:r>
      <w:r>
        <w:rPr>
          <w:w w:val="80"/>
        </w:rPr>
        <w:t>「 </w:t>
      </w:r>
      <w:r>
        <w:rPr>
          <w:rFonts w:ascii="Times New Roman" w:hAnsi="Times New Roman" w:cs="Times New Roman" w:eastAsia="Times New Roman" w:hint="default"/>
        </w:rPr>
        <w:t>train </w:t>
      </w:r>
      <w:r>
        <w:rPr>
          <w:rFonts w:ascii="Arial" w:hAnsi="Arial" w:cs="Arial" w:eastAsia="Arial" w:hint="default"/>
          <w:i/>
          <w:w w:val="110"/>
          <w:sz w:val="14"/>
          <w:szCs w:val="14"/>
        </w:rPr>
        <w:t>1 </w:t>
      </w:r>
      <w:r>
        <w:rPr/>
        <w:t>這 個單字，需要產生一張火車的</w:t>
      </w:r>
      <w:r>
        <w:rPr>
          <w:spacing w:val="58"/>
        </w:rPr>
        <w:t> </w:t>
      </w:r>
      <w:r>
        <w:rPr>
          <w:spacing w:val="-11"/>
          <w:w w:val="110"/>
        </w:rPr>
        <w:t>圖片。</w:t>
      </w:r>
      <w:r>
        <w:rPr>
          <w:spacing w:val="-11"/>
        </w:rPr>
      </w:r>
    </w:p>
    <w:p>
      <w:pPr>
        <w:spacing w:after="0" w:line="326" w:lineRule="auto"/>
        <w:jc w:val="both"/>
        <w:sectPr>
          <w:type w:val="continuous"/>
          <w:pgSz w:w="9470" w:h="13040"/>
          <w:pgMar w:top="0" w:bottom="0" w:left="110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after="0"/>
        <w:ind w:right="0"/>
        <w:rPr>
          <w:rFonts w:ascii="細明體_HKSCS" w:hAnsi="細明體_HKSCS" w:cs="細明體_HKSCS" w:eastAsia="細明體_HKSCS" w:hint="default"/>
          <w:sz w:val="25"/>
          <w:szCs w:val="25"/>
        </w:rPr>
      </w:pPr>
    </w:p>
    <w:p>
      <w:pPr>
        <w:spacing w:line="240" w:lineRule="auto"/>
        <w:ind w:left="313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975103" cy="1389888"/>
            <wp:effectExtent l="0" t="0" r="0" b="0"/>
            <wp:docPr id="85" name="image126.png" descr=""/>
            <wp:cNvGraphicFramePr>
              <a:graphicFrameLocks noChangeAspect="1"/>
            </wp:cNvGraphicFramePr>
            <a:graphic>
              <a:graphicData uri="http://schemas.openxmlformats.org/drawingml/2006/picture">
                <pic:pic>
                  <pic:nvPicPr>
                    <pic:cNvPr id="86" name="image126.png"/>
                    <pic:cNvPicPr/>
                  </pic:nvPicPr>
                  <pic:blipFill>
                    <a:blip r:embed="rId499" cstate="print"/>
                    <a:stretch>
                      <a:fillRect/>
                    </a:stretch>
                  </pic:blipFill>
                  <pic:spPr>
                    <a:xfrm>
                      <a:off x="0" y="0"/>
                      <a:ext cx="1975103" cy="1389888"/>
                    </a:xfrm>
                    <a:prstGeom prst="rect">
                      <a:avLst/>
                    </a:prstGeom>
                  </pic:spPr>
                </pic:pic>
              </a:graphicData>
            </a:graphic>
          </wp:inline>
        </w:drawing>
      </w:r>
      <w:r>
        <w:rPr>
          <w:rFonts w:ascii="細明體_HKSCS" w:hAnsi="細明體_HKSCS" w:cs="細明體_HKSCS" w:eastAsia="細明體_HKSCS" w:hint="default"/>
          <w:sz w:val="20"/>
          <w:szCs w:val="20"/>
        </w:rPr>
      </w:r>
    </w:p>
    <w:p>
      <w:pPr>
        <w:spacing w:before="27"/>
        <w:ind w:left="3625" w:right="2945"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20"/>
          <w:szCs w:val="20"/>
        </w:rPr>
        <w:t>6.13</w:t>
      </w:r>
      <w:r>
        <w:rPr>
          <w:rFonts w:ascii="Times New Roman" w:hAnsi="Times New Roman" w:cs="Times New Roman" w:eastAsia="Times New Roman" w:hint="default"/>
          <w:spacing w:val="13"/>
          <w:w w:val="105"/>
          <w:sz w:val="20"/>
          <w:szCs w:val="20"/>
        </w:rPr>
        <w:t> </w:t>
      </w:r>
      <w:r>
        <w:rPr>
          <w:rFonts w:ascii="細明體_HKSCS" w:hAnsi="細明體_HKSCS" w:cs="細明體_HKSCS" w:eastAsia="細明體_HKSCS" w:hint="default"/>
          <w:w w:val="105"/>
          <w:sz w:val="18"/>
          <w:szCs w:val="18"/>
        </w:rPr>
        <w:t>奔跑的狗</w:t>
      </w:r>
    </w:p>
    <w:p>
      <w:pPr>
        <w:spacing w:line="240" w:lineRule="auto" w:before="0"/>
        <w:ind w:right="0"/>
        <w:rPr>
          <w:rFonts w:ascii="細明體_HKSCS" w:hAnsi="細明體_HKSCS" w:cs="細明體_HKSCS" w:eastAsia="細明體_HKSCS" w:hint="default"/>
          <w:sz w:val="21"/>
          <w:szCs w:val="21"/>
        </w:rPr>
      </w:pPr>
    </w:p>
    <w:p>
      <w:pPr>
        <w:pStyle w:val="BodyText"/>
        <w:spacing w:line="240" w:lineRule="auto"/>
        <w:ind w:left="1519" w:right="84"/>
        <w:jc w:val="left"/>
      </w:pPr>
      <w:r>
        <w:rPr>
          <w:w w:val="110"/>
        </w:rPr>
        <w:t>圖</w:t>
      </w:r>
      <w:r>
        <w:rPr>
          <w:spacing w:val="-92"/>
          <w:w w:val="110"/>
        </w:rPr>
        <w:t> </w:t>
      </w:r>
      <w:r>
        <w:rPr>
          <w:rFonts w:ascii="Times New Roman" w:hAnsi="Times New Roman" w:cs="Times New Roman" w:eastAsia="Times New Roman" w:hint="default"/>
          <w:w w:val="110"/>
        </w:rPr>
        <w:t>6.14</w:t>
      </w:r>
      <w:r>
        <w:rPr>
          <w:rFonts w:ascii="Times New Roman" w:hAnsi="Times New Roman" w:cs="Times New Roman" w:eastAsia="Times New Roman" w:hint="default"/>
          <w:spacing w:val="-34"/>
          <w:w w:val="110"/>
        </w:rPr>
        <w:t> </w:t>
      </w:r>
      <w:r>
        <w:rPr>
          <w:w w:val="110"/>
        </w:rPr>
        <w:t>所示的是</w:t>
      </w:r>
      <w:r>
        <w:rPr>
          <w:spacing w:val="-81"/>
          <w:w w:val="110"/>
        </w:rPr>
        <w:t> </w:t>
      </w:r>
      <w:r>
        <w:rPr>
          <w:rFonts w:ascii="Times New Roman" w:hAnsi="Times New Roman" w:cs="Times New Roman" w:eastAsia="Times New Roman" w:hint="default"/>
          <w:w w:val="110"/>
        </w:rPr>
        <w:t>4</w:t>
      </w:r>
      <w:r>
        <w:rPr>
          <w:rFonts w:ascii="Times New Roman" w:hAnsi="Times New Roman" w:cs="Times New Roman" w:eastAsia="Times New Roman" w:hint="default"/>
          <w:spacing w:val="-34"/>
          <w:w w:val="110"/>
        </w:rPr>
        <w:t> </w:t>
      </w:r>
      <w:r>
        <w:rPr>
          <w:w w:val="110"/>
        </w:rPr>
        <w:t>張火車的圖片。</w:t>
      </w:r>
      <w:r>
        <w:rPr/>
      </w:r>
    </w:p>
    <w:p>
      <w:pPr>
        <w:spacing w:line="240" w:lineRule="auto" w:before="9" w:after="0"/>
        <w:ind w:right="0"/>
        <w:rPr>
          <w:rFonts w:ascii="細明體_HKSCS" w:hAnsi="細明體_HKSCS" w:cs="細明體_HKSCS" w:eastAsia="細明體_HKSCS" w:hint="default"/>
          <w:sz w:val="29"/>
          <w:szCs w:val="29"/>
        </w:rPr>
      </w:pPr>
    </w:p>
    <w:p>
      <w:pPr>
        <w:spacing w:line="240" w:lineRule="auto"/>
        <w:ind w:left="1116"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535424" cy="877824"/>
            <wp:effectExtent l="0" t="0" r="0" b="0"/>
            <wp:docPr id="87" name="image127.png" descr=""/>
            <wp:cNvGraphicFramePr>
              <a:graphicFrameLocks noChangeAspect="1"/>
            </wp:cNvGraphicFramePr>
            <a:graphic>
              <a:graphicData uri="http://schemas.openxmlformats.org/drawingml/2006/picture">
                <pic:pic>
                  <pic:nvPicPr>
                    <pic:cNvPr id="88" name="image127.png"/>
                    <pic:cNvPicPr/>
                  </pic:nvPicPr>
                  <pic:blipFill>
                    <a:blip r:embed="rId500" cstate="print"/>
                    <a:stretch>
                      <a:fillRect/>
                    </a:stretch>
                  </pic:blipFill>
                  <pic:spPr>
                    <a:xfrm>
                      <a:off x="0" y="0"/>
                      <a:ext cx="4535424" cy="877824"/>
                    </a:xfrm>
                    <a:prstGeom prst="rect">
                      <a:avLst/>
                    </a:prstGeom>
                  </pic:spPr>
                </pic:pic>
              </a:graphicData>
            </a:graphic>
          </wp:inline>
        </w:drawing>
      </w:r>
      <w:r>
        <w:rPr>
          <w:rFonts w:ascii="細明體_HKSCS" w:hAnsi="細明體_HKSCS" w:cs="細明體_HKSCS" w:eastAsia="細明體_HKSCS" w:hint="default"/>
          <w:sz w:val="20"/>
          <w:szCs w:val="20"/>
        </w:rPr>
      </w:r>
    </w:p>
    <w:p>
      <w:pPr>
        <w:spacing w:before="55"/>
        <w:ind w:left="3625" w:right="2952"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20"/>
          <w:szCs w:val="20"/>
        </w:rPr>
        <w:t>6.14</w:t>
      </w:r>
      <w:r>
        <w:rPr>
          <w:rFonts w:ascii="Times New Roman" w:hAnsi="Times New Roman" w:cs="Times New Roman" w:eastAsia="Times New Roman" w:hint="default"/>
          <w:spacing w:val="38"/>
          <w:w w:val="105"/>
          <w:sz w:val="20"/>
          <w:szCs w:val="20"/>
        </w:rPr>
        <w:t> </w:t>
      </w:r>
      <w:r>
        <w:rPr>
          <w:rFonts w:ascii="細明體_HKSCS" w:hAnsi="細明體_HKSCS" w:cs="細明體_HKSCS" w:eastAsia="細明體_HKSCS" w:hint="default"/>
          <w:w w:val="105"/>
          <w:sz w:val="18"/>
          <w:szCs w:val="18"/>
        </w:rPr>
        <w:t>火車</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1"/>
          <w:szCs w:val="21"/>
        </w:rPr>
      </w:pPr>
    </w:p>
    <w:p>
      <w:pPr>
        <w:pStyle w:val="BodyText"/>
        <w:spacing w:line="331" w:lineRule="auto"/>
        <w:ind w:left="1087" w:right="440" w:firstLine="410"/>
        <w:jc w:val="both"/>
      </w:pPr>
      <w:r>
        <w:rPr/>
        <w:t>這樣並沒有很好的辦法定義損失函數， </w:t>
      </w:r>
      <w:r>
        <w:rPr>
          <w:spacing w:val="-5"/>
        </w:rPr>
        <w:t>如果單純地將圖片作為目標，那麼最 </w:t>
      </w:r>
      <w:r>
        <w:rPr>
          <w:spacing w:val="-5"/>
        </w:rPr>
      </w:r>
      <w:r>
        <w:rPr/>
        <w:t>後的結果就是圓 </w:t>
      </w:r>
      <w:r>
        <w:rPr>
          <w:rFonts w:ascii="Times New Roman" w:hAnsi="Times New Roman" w:cs="Times New Roman" w:eastAsia="Times New Roman" w:hint="default"/>
        </w:rPr>
        <w:t>6.14 </w:t>
      </w:r>
      <w:r>
        <w:rPr>
          <w:rFonts w:ascii="Times New Roman" w:hAnsi="Times New Roman" w:cs="Times New Roman" w:eastAsia="Times New Roman" w:hint="default"/>
          <w:spacing w:val="6"/>
        </w:rPr>
        <w:t> </w:t>
      </w:r>
      <w:r>
        <w:rPr>
          <w:spacing w:val="-4"/>
        </w:rPr>
        <w:t>的平均，全是馬賽克，沒有實際的內容。</w:t>
      </w:r>
    </w:p>
    <w:p>
      <w:pPr>
        <w:pStyle w:val="BodyText"/>
        <w:spacing w:line="326" w:lineRule="auto" w:before="126"/>
        <w:ind w:left="1079" w:right="435" w:firstLine="410"/>
        <w:jc w:val="both"/>
      </w:pPr>
      <w:r>
        <w:rPr>
          <w:spacing w:val="1"/>
          <w:w w:val="104"/>
        </w:rPr>
        <w:t>使用產生對抗網路能夠比較好地解決問題，這就是</w:t>
      </w:r>
      <w:r>
        <w:rPr>
          <w:spacing w:val="-36"/>
          <w:w w:val="104"/>
        </w:rPr>
        <w:t> </w:t>
      </w:r>
      <w:r>
        <w:rPr>
          <w:rFonts w:ascii="Times New Roman" w:hAnsi="Times New Roman" w:cs="Times New Roman" w:eastAsia="Times New Roman" w:hint="default"/>
          <w:w w:val="99"/>
        </w:rPr>
        <w:t>Conditional </w:t>
      </w:r>
      <w:r>
        <w:rPr>
          <w:rFonts w:ascii="Times New Roman" w:hAnsi="Times New Roman" w:cs="Times New Roman" w:eastAsia="Times New Roman" w:hint="default"/>
          <w:w w:val="99"/>
        </w:rPr>
        <w:t>GAN </w:t>
      </w:r>
      <w:r>
        <w:rPr>
          <w:spacing w:val="-37"/>
          <w:w w:val="120"/>
        </w:rPr>
        <w:t>。原理</w:t>
      </w:r>
      <w:r>
        <w:rPr>
          <w:w w:val="120"/>
        </w:rPr>
        <w:t> </w:t>
      </w:r>
      <w:r>
        <w:rPr>
          <w:w w:val="120"/>
        </w:rPr>
      </w:r>
      <w:r>
        <w:rPr/>
        <w:t>非常簡單，正如它的名字一樣， 就是普通的產生對抗網路， </w:t>
      </w:r>
      <w:r>
        <w:rPr>
          <w:spacing w:val="-3"/>
        </w:rPr>
        <w:t>只是加上一個條件， </w:t>
      </w:r>
      <w:r>
        <w:rPr>
          <w:spacing w:val="-3"/>
        </w:rPr>
      </w:r>
      <w:r>
        <w:rPr/>
        <w:t>例如要產生火車的影像，</w:t>
      </w:r>
      <w:r>
        <w:rPr>
          <w:spacing w:val="-73"/>
        </w:rPr>
        <w:t> </w:t>
      </w:r>
      <w:r>
        <w:rPr/>
        <w:t>就是將</w:t>
      </w:r>
      <w:r>
        <w:rPr>
          <w:spacing w:val="-22"/>
        </w:rPr>
        <w:t> </w:t>
      </w:r>
      <w:r>
        <w:rPr>
          <w:w w:val="80"/>
        </w:rPr>
        <w:t>「</w:t>
      </w:r>
      <w:r>
        <w:rPr>
          <w:spacing w:val="-46"/>
          <w:w w:val="80"/>
        </w:rPr>
        <w:t> </w:t>
      </w:r>
      <w:r>
        <w:rPr>
          <w:rFonts w:ascii="Times New Roman" w:hAnsi="Times New Roman" w:cs="Times New Roman" w:eastAsia="Times New Roman" w:hint="default"/>
        </w:rPr>
        <w:t>train</w:t>
      </w:r>
      <w:r>
        <w:rPr>
          <w:rFonts w:ascii="Times New Roman" w:hAnsi="Times New Roman" w:cs="Times New Roman" w:eastAsia="Times New Roman" w:hint="default"/>
          <w:spacing w:val="-16"/>
        </w:rPr>
        <w:t> </w:t>
      </w:r>
      <w:r>
        <w:rPr>
          <w:w w:val="80"/>
        </w:rPr>
        <w:t>」</w:t>
      </w:r>
      <w:r>
        <w:rPr>
          <w:spacing w:val="-4"/>
          <w:w w:val="80"/>
        </w:rPr>
        <w:t> </w:t>
      </w:r>
      <w:r>
        <w:rPr/>
        <w:t>作為一個條件放到普通的產生對抗網路 </w:t>
      </w:r>
      <w:r>
        <w:rPr/>
      </w:r>
      <w:r>
        <w:rPr>
          <w:w w:val="114"/>
        </w:rPr>
        <w:t>中</w:t>
      </w:r>
      <w:r>
        <w:rPr>
          <w:spacing w:val="-78"/>
        </w:rPr>
        <w:t> </w:t>
      </w:r>
      <w:r>
        <w:rPr>
          <w:spacing w:val="-226"/>
          <w:w w:val="166"/>
        </w:rPr>
        <w:t>，</w:t>
      </w:r>
      <w:r>
        <w:rPr>
          <w:spacing w:val="-21"/>
          <w:w w:val="111"/>
        </w:rPr>
        <w:t>可以</w:t>
      </w:r>
      <w:r>
        <w:rPr>
          <w:w w:val="102"/>
        </w:rPr>
        <w:t>用圖</w:t>
      </w:r>
      <w:r>
        <w:rPr>
          <w:spacing w:val="-55"/>
        </w:rPr>
        <w:t> </w:t>
      </w:r>
      <w:r>
        <w:rPr>
          <w:rFonts w:ascii="Times New Roman" w:hAnsi="Times New Roman" w:cs="Times New Roman" w:eastAsia="Times New Roman" w:hint="default"/>
          <w:w w:val="99"/>
        </w:rPr>
        <w:t>6.15</w:t>
      </w:r>
      <w:r>
        <w:rPr>
          <w:rFonts w:ascii="Times New Roman" w:hAnsi="Times New Roman" w:cs="Times New Roman" w:eastAsia="Times New Roman" w:hint="default"/>
          <w:spacing w:val="-8"/>
        </w:rPr>
        <w:t> </w:t>
      </w:r>
      <w:r>
        <w:rPr>
          <w:w w:val="101"/>
        </w:rPr>
        <w:t>抽象地表示。</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16"/>
          <w:szCs w:val="16"/>
        </w:rPr>
      </w:pPr>
    </w:p>
    <w:p>
      <w:pPr>
        <w:tabs>
          <w:tab w:pos="4442" w:val="left" w:leader="none"/>
        </w:tabs>
        <w:spacing w:line="197" w:lineRule="exact" w:before="0"/>
        <w:ind w:left="2181" w:right="0" w:firstLine="0"/>
        <w:jc w:val="left"/>
        <w:rPr>
          <w:rFonts w:ascii="細明體_HKSCS" w:hAnsi="細明體_HKSCS" w:cs="細明體_HKSCS" w:eastAsia="細明體_HKSCS" w:hint="default"/>
          <w:sz w:val="144"/>
          <w:szCs w:val="144"/>
        </w:rPr>
      </w:pPr>
      <w:r>
        <w:rPr/>
        <w:pict>
          <v:shape style="position:absolute;margin-left:234.360001pt;margin-top:9.73625pt;width:57.6pt;height:50.4pt;mso-position-horizontal-relative:page;mso-position-vertical-relative:paragraph;z-index:-454888" type="#_x0000_t75" stroked="false">
            <v:imagedata r:id="rId501" o:title=""/>
          </v:shape>
        </w:pict>
      </w:r>
      <w:r>
        <w:rPr>
          <w:rFonts w:ascii="細明體_HKSCS" w:hAnsi="細明體_HKSCS" w:cs="細明體_HKSCS" w:eastAsia="細明體_HKSCS" w:hint="default"/>
          <w:w w:val="205"/>
          <w:sz w:val="20"/>
          <w:szCs w:val="20"/>
        </w:rPr>
        <w:t>附</w:t>
      </w:r>
      <w:r>
        <w:rPr>
          <w:rFonts w:ascii="細明體_HKSCS" w:hAnsi="細明體_HKSCS" w:cs="細明體_HKSCS" w:eastAsia="細明體_HKSCS" w:hint="default"/>
          <w:spacing w:val="-43"/>
          <w:w w:val="205"/>
          <w:sz w:val="20"/>
          <w:szCs w:val="20"/>
        </w:rPr>
        <w:t>晶</w:t>
      </w:r>
      <w:r>
        <w:rPr>
          <w:rFonts w:ascii="Times New Roman" w:hAnsi="Times New Roman" w:cs="Times New Roman" w:eastAsia="Times New Roman" w:hint="default"/>
          <w:w w:val="121"/>
          <w:sz w:val="20"/>
          <w:szCs w:val="20"/>
        </w:rPr>
        <w:t>trib</w:t>
      </w:r>
      <w:r>
        <w:rPr>
          <w:rFonts w:ascii="Times New Roman" w:hAnsi="Times New Roman" w:cs="Times New Roman" w:eastAsia="Times New Roman" w:hint="default"/>
          <w:spacing w:val="-3"/>
          <w:w w:val="121"/>
          <w:sz w:val="20"/>
          <w:szCs w:val="20"/>
        </w:rPr>
        <w:t>t</w:t>
      </w:r>
      <w:r>
        <w:rPr>
          <w:rFonts w:ascii="細明體_HKSCS" w:hAnsi="細明體_HKSCS" w:cs="細明體_HKSCS" w:eastAsia="細明體_HKSCS" w:hint="default"/>
          <w:spacing w:val="-50"/>
          <w:w w:val="44"/>
          <w:sz w:val="26"/>
          <w:szCs w:val="26"/>
        </w:rPr>
        <w:t>』</w:t>
      </w:r>
      <w:r>
        <w:rPr>
          <w:rFonts w:ascii="Times New Roman" w:hAnsi="Times New Roman" w:cs="Times New Roman" w:eastAsia="Times New Roman" w:hint="default"/>
          <w:w w:val="168"/>
          <w:sz w:val="28"/>
          <w:szCs w:val="28"/>
        </w:rPr>
        <w:t>t</w:t>
      </w:r>
      <w:r>
        <w:rPr>
          <w:rFonts w:ascii="Times New Roman" w:hAnsi="Times New Roman" w:cs="Times New Roman" w:eastAsia="Times New Roman" w:hint="default"/>
          <w:sz w:val="28"/>
          <w:szCs w:val="28"/>
        </w:rPr>
        <w:tab/>
      </w:r>
      <w:r>
        <w:rPr>
          <w:rFonts w:ascii="細明體_HKSCS" w:hAnsi="細明體_HKSCS" w:cs="細明體_HKSCS" w:eastAsia="細明體_HKSCS" w:hint="default"/>
          <w:spacing w:val="-540"/>
          <w:w w:val="136"/>
          <w:position w:val="-36"/>
          <w:sz w:val="144"/>
          <w:szCs w:val="144"/>
        </w:rPr>
        <w:t>’</w:t>
      </w:r>
      <w:r>
        <w:rPr>
          <w:rFonts w:ascii="細明體_HKSCS" w:hAnsi="細明體_HKSCS" w:cs="細明體_HKSCS" w:eastAsia="細明體_HKSCS" w:hint="default"/>
          <w:w w:val="190"/>
          <w:position w:val="-23"/>
          <w:sz w:val="144"/>
          <w:szCs w:val="144"/>
        </w:rPr>
        <w:t>．</w:t>
      </w:r>
      <w:r>
        <w:rPr>
          <w:rFonts w:ascii="細明體_HKSCS" w:hAnsi="細明體_HKSCS" w:cs="細明體_HKSCS" w:eastAsia="細明體_HKSCS" w:hint="default"/>
          <w:sz w:val="144"/>
          <w:szCs w:val="144"/>
        </w:rPr>
      </w:r>
    </w:p>
    <w:p>
      <w:pPr>
        <w:spacing w:line="420" w:lineRule="exact" w:before="0"/>
        <w:ind w:left="3232" w:right="84"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26"/>
          <w:sz w:val="42"/>
          <w:szCs w:val="42"/>
        </w:rPr>
        <w:t>區壘司</w:t>
      </w:r>
      <w:r>
        <w:rPr>
          <w:rFonts w:ascii="細明體_HKSCS" w:hAnsi="細明體_HKSCS" w:cs="細明體_HKSCS" w:eastAsia="細明體_HKSCS" w:hint="default"/>
          <w:spacing w:val="-177"/>
          <w:sz w:val="42"/>
          <w:szCs w:val="42"/>
        </w:rPr>
        <w:t> </w:t>
      </w:r>
      <w:r>
        <w:rPr>
          <w:rFonts w:ascii="細明體_HKSCS" w:hAnsi="細明體_HKSCS" w:cs="細明體_HKSCS" w:eastAsia="細明體_HKSCS" w:hint="default"/>
          <w:w w:val="390"/>
          <w:sz w:val="42"/>
          <w:szCs w:val="42"/>
        </w:rPr>
        <w:t>．</w:t>
      </w:r>
      <w:r>
        <w:rPr>
          <w:rFonts w:ascii="細明體_HKSCS" w:hAnsi="細明體_HKSCS" w:cs="細明體_HKSCS" w:eastAsia="細明體_HKSCS" w:hint="default"/>
          <w:sz w:val="42"/>
          <w:szCs w:val="42"/>
        </w:rPr>
      </w:r>
    </w:p>
    <w:p>
      <w:pPr>
        <w:spacing w:line="240" w:lineRule="auto" w:before="0"/>
        <w:ind w:right="0"/>
        <w:rPr>
          <w:rFonts w:ascii="細明體_HKSCS" w:hAnsi="細明體_HKSCS" w:cs="細明體_HKSCS" w:eastAsia="細明體_HKSCS" w:hint="default"/>
          <w:sz w:val="20"/>
          <w:szCs w:val="20"/>
        </w:rPr>
      </w:pPr>
    </w:p>
    <w:p>
      <w:pPr>
        <w:spacing w:before="113"/>
        <w:ind w:left="3074" w:right="84"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2"/>
          <w:sz w:val="17"/>
          <w:szCs w:val="17"/>
        </w:rPr>
        <w:t>圖</w:t>
      </w:r>
      <w:r>
        <w:rPr>
          <w:rFonts w:ascii="細明體_HKSCS" w:hAnsi="細明體_HKSCS" w:cs="細明體_HKSCS" w:eastAsia="細明體_HKSCS" w:hint="default"/>
          <w:spacing w:val="-53"/>
          <w:sz w:val="17"/>
          <w:szCs w:val="17"/>
        </w:rPr>
        <w:t> </w:t>
      </w:r>
      <w:r>
        <w:rPr>
          <w:rFonts w:ascii="Times New Roman" w:hAnsi="Times New Roman" w:cs="Times New Roman" w:eastAsia="Times New Roman" w:hint="default"/>
          <w:w w:val="106"/>
          <w:sz w:val="20"/>
          <w:szCs w:val="20"/>
        </w:rPr>
        <w:t>6</w:t>
      </w:r>
      <w:r>
        <w:rPr>
          <w:rFonts w:ascii="Times New Roman" w:hAnsi="Times New Roman" w:cs="Times New Roman" w:eastAsia="Times New Roman" w:hint="default"/>
          <w:spacing w:val="-1"/>
          <w:w w:val="106"/>
          <w:sz w:val="20"/>
          <w:szCs w:val="20"/>
        </w:rPr>
        <w:t>.</w:t>
      </w:r>
      <w:r>
        <w:rPr>
          <w:rFonts w:ascii="Times New Roman" w:hAnsi="Times New Roman" w:cs="Times New Roman" w:eastAsia="Times New Roman" w:hint="default"/>
          <w:w w:val="117"/>
          <w:sz w:val="20"/>
          <w:szCs w:val="20"/>
        </w:rPr>
        <w:t>15</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Times New Roman" w:hAnsi="Times New Roman" w:cs="Times New Roman" w:eastAsia="Times New Roman" w:hint="default"/>
          <w:spacing w:val="-22"/>
          <w:w w:val="122"/>
          <w:sz w:val="29"/>
          <w:szCs w:val="29"/>
        </w:rPr>
        <w:t>c</w:t>
      </w:r>
      <w:r>
        <w:rPr>
          <w:rFonts w:ascii="細明體_HKSCS" w:hAnsi="細明體_HKSCS" w:cs="細明體_HKSCS" w:eastAsia="細明體_HKSCS" w:hint="default"/>
          <w:spacing w:val="-380"/>
          <w:w w:val="110"/>
          <w:sz w:val="45"/>
          <w:szCs w:val="45"/>
        </w:rPr>
        <w:t>。</w:t>
      </w:r>
      <w:r>
        <w:rPr>
          <w:rFonts w:ascii="Times New Roman" w:hAnsi="Times New Roman" w:cs="Times New Roman" w:eastAsia="Times New Roman" w:hint="default"/>
          <w:spacing w:val="-7"/>
          <w:w w:val="73"/>
          <w:sz w:val="20"/>
          <w:szCs w:val="20"/>
        </w:rPr>
        <w:t>r</w:t>
      </w:r>
      <w:r>
        <w:rPr>
          <w:rFonts w:ascii="細明體_HKSCS" w:hAnsi="細明體_HKSCS" w:cs="細明體_HKSCS" w:eastAsia="細明體_HKSCS" w:hint="default"/>
          <w:w w:val="56"/>
          <w:sz w:val="11"/>
          <w:szCs w:val="11"/>
        </w:rPr>
        <w:t>】</w:t>
      </w:r>
      <w:r>
        <w:rPr>
          <w:rFonts w:ascii="細明體_HKSCS" w:hAnsi="細明體_HKSCS" w:cs="細明體_HKSCS" w:eastAsia="細明體_HKSCS" w:hint="default"/>
          <w:spacing w:val="-45"/>
          <w:sz w:val="11"/>
          <w:szCs w:val="11"/>
        </w:rPr>
        <w:t> </w:t>
      </w:r>
      <w:r>
        <w:rPr>
          <w:rFonts w:ascii="Times New Roman" w:hAnsi="Times New Roman" w:cs="Times New Roman" w:eastAsia="Times New Roman" w:hint="default"/>
          <w:w w:val="96"/>
          <w:sz w:val="20"/>
          <w:szCs w:val="20"/>
        </w:rPr>
        <w:t>dit</w:t>
      </w:r>
      <w:r>
        <w:rPr>
          <w:rFonts w:ascii="Times New Roman" w:hAnsi="Times New Roman" w:cs="Times New Roman" w:eastAsia="Times New Roman" w:hint="default"/>
          <w:spacing w:val="1"/>
          <w:w w:val="96"/>
          <w:sz w:val="20"/>
          <w:szCs w:val="20"/>
        </w:rPr>
        <w:t>i</w:t>
      </w:r>
      <w:r>
        <w:rPr>
          <w:rFonts w:ascii="細明體_HKSCS" w:hAnsi="細明體_HKSCS" w:cs="細明體_HKSCS" w:eastAsia="細明體_HKSCS" w:hint="default"/>
          <w:spacing w:val="-373"/>
          <w:w w:val="110"/>
          <w:sz w:val="45"/>
          <w:szCs w:val="45"/>
        </w:rPr>
        <w:t>。</w:t>
      </w:r>
      <w:r>
        <w:rPr>
          <w:rFonts w:ascii="Times New Roman" w:hAnsi="Times New Roman" w:cs="Times New Roman" w:eastAsia="Times New Roman" w:hint="default"/>
          <w:w w:val="93"/>
          <w:sz w:val="20"/>
          <w:szCs w:val="20"/>
        </w:rPr>
        <w:t>nal</w:t>
      </w:r>
      <w:r>
        <w:rPr>
          <w:rFonts w:ascii="Times New Roman" w:hAnsi="Times New Roman" w:cs="Times New Roman" w:eastAsia="Times New Roman" w:hint="default"/>
          <w:spacing w:val="23"/>
          <w:sz w:val="20"/>
          <w:szCs w:val="20"/>
        </w:rPr>
        <w:t> </w:t>
      </w:r>
      <w:r>
        <w:rPr>
          <w:rFonts w:ascii="Arial" w:hAnsi="Arial" w:cs="Arial" w:eastAsia="Arial" w:hint="default"/>
          <w:w w:val="99"/>
          <w:sz w:val="18"/>
          <w:szCs w:val="18"/>
        </w:rPr>
        <w:t>GAN</w:t>
      </w:r>
      <w:r>
        <w:rPr>
          <w:rFonts w:ascii="Arial" w:hAnsi="Arial" w:cs="Arial" w:eastAsia="Arial" w:hint="default"/>
          <w:spacing w:val="-8"/>
          <w:sz w:val="18"/>
          <w:szCs w:val="18"/>
        </w:rPr>
        <w:t> </w:t>
      </w:r>
      <w:r>
        <w:rPr>
          <w:rFonts w:ascii="細明體_HKSCS" w:hAnsi="細明體_HKSCS" w:cs="細明體_HKSCS" w:eastAsia="細明體_HKSCS" w:hint="default"/>
          <w:w w:val="103"/>
          <w:sz w:val="18"/>
          <w:szCs w:val="18"/>
        </w:rPr>
        <w:t>的基</w:t>
      </w:r>
      <w:r>
        <w:rPr>
          <w:rFonts w:ascii="細明體_HKSCS" w:hAnsi="細明體_HKSCS" w:cs="細明體_HKSCS" w:eastAsia="細明體_HKSCS" w:hint="default"/>
          <w:spacing w:val="-17"/>
          <w:w w:val="103"/>
          <w:sz w:val="18"/>
          <w:szCs w:val="18"/>
        </w:rPr>
        <w:t>本</w:t>
      </w:r>
      <w:r>
        <w:rPr>
          <w:rFonts w:ascii="細明體_HKSCS" w:hAnsi="細明體_HKSCS" w:cs="細明體_HKSCS" w:eastAsia="細明體_HKSCS" w:hint="default"/>
          <w:w w:val="105"/>
          <w:sz w:val="18"/>
          <w:szCs w:val="18"/>
        </w:rPr>
        <w:t>思想</w:t>
      </w:r>
      <w:r>
        <w:rPr>
          <w:rFonts w:ascii="細明體_HKSCS" w:hAnsi="細明體_HKSCS" w:cs="細明體_HKSCS" w:eastAsia="細明體_HKSCS" w:hint="default"/>
          <w:sz w:val="18"/>
          <w:szCs w:val="18"/>
        </w:rPr>
      </w:r>
    </w:p>
    <w:p>
      <w:pPr>
        <w:spacing w:after="0"/>
        <w:jc w:val="left"/>
        <w:rPr>
          <w:rFonts w:ascii="細明體_HKSCS" w:hAnsi="細明體_HKSCS" w:cs="細明體_HKSCS" w:eastAsia="細明體_HKSCS" w:hint="default"/>
          <w:sz w:val="18"/>
          <w:szCs w:val="18"/>
        </w:rPr>
        <w:sectPr>
          <w:footerReference w:type="even" r:id="rId498"/>
          <w:pgSz w:w="9470" w:h="13040"/>
          <w:pgMar w:footer="416" w:header="566" w:top="820" w:bottom="600" w:left="0" w:right="760"/>
          <w:pgNumType w:start="28"/>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4"/>
          <w:szCs w:val="14"/>
        </w:rPr>
      </w:pPr>
    </w:p>
    <w:p>
      <w:pPr>
        <w:pStyle w:val="BodyText"/>
        <w:spacing w:line="240" w:lineRule="auto" w:before="66"/>
        <w:ind w:left="572" w:right="85"/>
        <w:jc w:val="left"/>
      </w:pPr>
      <w:r>
        <w:rPr>
          <w:spacing w:val="2"/>
          <w:w w:val="105"/>
        </w:rPr>
        <w:t>以上表示</w:t>
      </w:r>
      <w:r>
        <w:rPr>
          <w:rFonts w:ascii="Times New Roman" w:hAnsi="Times New Roman" w:cs="Times New Roman" w:eastAsia="Times New Roman" w:hint="default"/>
          <w:i/>
          <w:spacing w:val="2"/>
          <w:w w:val="105"/>
          <w:sz w:val="26"/>
          <w:szCs w:val="26"/>
        </w:rPr>
        <w:t>T</w:t>
      </w:r>
      <w:r>
        <w:rPr>
          <w:rFonts w:ascii="Times New Roman" w:hAnsi="Times New Roman" w:cs="Times New Roman" w:eastAsia="Times New Roman" w:hint="default"/>
          <w:i/>
          <w:spacing w:val="4"/>
          <w:w w:val="105"/>
          <w:sz w:val="26"/>
          <w:szCs w:val="26"/>
        </w:rPr>
        <w:t> </w:t>
      </w:r>
      <w:r>
        <w:rPr>
          <w:rFonts w:ascii="Times New Roman" w:hAnsi="Times New Roman" w:cs="Times New Roman" w:eastAsia="Times New Roman" w:hint="default"/>
          <w:w w:val="105"/>
        </w:rPr>
        <w:t>Conditional</w:t>
      </w:r>
      <w:r>
        <w:rPr>
          <w:rFonts w:ascii="Times New Roman" w:hAnsi="Times New Roman" w:cs="Times New Roman" w:eastAsia="Times New Roman" w:hint="default"/>
          <w:spacing w:val="14"/>
          <w:w w:val="105"/>
        </w:rPr>
        <w:t> </w:t>
      </w:r>
      <w:r>
        <w:rPr>
          <w:rFonts w:ascii="Times New Roman" w:hAnsi="Times New Roman" w:cs="Times New Roman" w:eastAsia="Times New Roman" w:hint="default"/>
          <w:w w:val="105"/>
        </w:rPr>
        <w:t>GAN</w:t>
      </w:r>
      <w:r>
        <w:rPr>
          <w:rFonts w:ascii="Times New Roman" w:hAnsi="Times New Roman" w:cs="Times New Roman" w:eastAsia="Times New Roman" w:hint="default"/>
          <w:spacing w:val="-11"/>
          <w:w w:val="105"/>
        </w:rPr>
        <w:t> </w:t>
      </w:r>
      <w:r>
        <w:rPr>
          <w:spacing w:val="2"/>
          <w:w w:val="105"/>
        </w:rPr>
        <w:t>的基本思想，圖</w:t>
      </w:r>
      <w:r>
        <w:rPr>
          <w:spacing w:val="-80"/>
          <w:w w:val="105"/>
        </w:rPr>
        <w:t> </w:t>
      </w:r>
      <w:r>
        <w:rPr>
          <w:rFonts w:ascii="Times New Roman" w:hAnsi="Times New Roman" w:cs="Times New Roman" w:eastAsia="Times New Roman" w:hint="default"/>
          <w:w w:val="105"/>
        </w:rPr>
        <w:t>6.16</w:t>
      </w:r>
      <w:r>
        <w:rPr>
          <w:rFonts w:ascii="Times New Roman" w:hAnsi="Times New Roman" w:cs="Times New Roman" w:eastAsia="Times New Roman" w:hint="default"/>
          <w:spacing w:val="-9"/>
          <w:w w:val="105"/>
        </w:rPr>
        <w:t> </w:t>
      </w:r>
      <w:r>
        <w:rPr>
          <w:spacing w:val="-6"/>
          <w:w w:val="105"/>
        </w:rPr>
        <w:t>引自於</w:t>
      </w:r>
      <w:r>
        <w:rPr>
          <w:spacing w:val="-76"/>
          <w:w w:val="105"/>
        </w:rPr>
        <w:t> </w:t>
      </w:r>
      <w:r>
        <w:rPr>
          <w:rFonts w:ascii="Times New Roman" w:hAnsi="Times New Roman" w:cs="Times New Roman" w:eastAsia="Times New Roman" w:hint="default"/>
          <w:w w:val="105"/>
        </w:rPr>
        <w:t>NIPS</w:t>
      </w:r>
      <w:r>
        <w:rPr>
          <w:rFonts w:ascii="Times New Roman" w:hAnsi="Times New Roman" w:cs="Times New Roman" w:eastAsia="Times New Roman" w:hint="default"/>
          <w:spacing w:val="8"/>
          <w:w w:val="105"/>
        </w:rPr>
        <w:t> </w:t>
      </w:r>
      <w:r>
        <w:rPr>
          <w:rFonts w:ascii="Times New Roman" w:hAnsi="Times New Roman" w:cs="Times New Roman" w:eastAsia="Times New Roman" w:hint="default"/>
          <w:spacing w:val="4"/>
          <w:w w:val="105"/>
        </w:rPr>
        <w:t>20</w:t>
      </w:r>
      <w:r>
        <w:rPr>
          <w:spacing w:val="4"/>
          <w:w w:val="105"/>
        </w:rPr>
        <w:t>闊</w:t>
      </w:r>
      <w:r>
        <w:rPr>
          <w:spacing w:val="-84"/>
          <w:w w:val="105"/>
        </w:rPr>
        <w:t> </w:t>
      </w:r>
      <w:r>
        <w:rPr>
          <w:w w:val="105"/>
        </w:rPr>
        <w:t>的論文</w:t>
      </w:r>
      <w:r>
        <w:rPr/>
      </w:r>
    </w:p>
    <w:p>
      <w:pPr>
        <w:pStyle w:val="BodyText"/>
        <w:spacing w:line="326" w:lineRule="auto" w:before="75"/>
        <w:ind w:left="155" w:right="1003" w:firstLine="86"/>
        <w:jc w:val="both"/>
      </w:pPr>
      <w:r>
        <w:rPr>
          <w:w w:val="80"/>
          <w:sz w:val="21"/>
          <w:szCs w:val="21"/>
        </w:rPr>
        <w:t>「</w:t>
      </w:r>
      <w:r>
        <w:rPr>
          <w:spacing w:val="-74"/>
          <w:w w:val="80"/>
          <w:sz w:val="21"/>
          <w:szCs w:val="21"/>
        </w:rPr>
        <w:t> </w:t>
      </w:r>
      <w:r>
        <w:rPr>
          <w:rFonts w:ascii="Times New Roman" w:hAnsi="Times New Roman" w:cs="Times New Roman" w:eastAsia="Times New Roman" w:hint="default"/>
          <w:w w:val="110"/>
        </w:rPr>
        <w:t>Learn-</w:t>
      </w:r>
      <w:r>
        <w:rPr>
          <w:rFonts w:ascii="Times New Roman" w:hAnsi="Times New Roman" w:cs="Times New Roman" w:eastAsia="Times New Roman" w:hint="default"/>
          <w:spacing w:val="-26"/>
          <w:w w:val="110"/>
        </w:rPr>
        <w:t> </w:t>
      </w:r>
      <w:r>
        <w:rPr>
          <w:rFonts w:ascii="Times New Roman" w:hAnsi="Times New Roman" w:cs="Times New Roman" w:eastAsia="Times New Roman" w:hint="default"/>
          <w:spacing w:val="-3"/>
          <w:w w:val="110"/>
        </w:rPr>
        <w:t>i</w:t>
      </w:r>
      <w:r>
        <w:rPr>
          <w:spacing w:val="-3"/>
          <w:w w:val="110"/>
          <w:sz w:val="16"/>
          <w:szCs w:val="16"/>
        </w:rPr>
        <w:t>時</w:t>
      </w:r>
      <w:r>
        <w:rPr>
          <w:spacing w:val="-73"/>
          <w:w w:val="110"/>
          <w:sz w:val="16"/>
          <w:szCs w:val="16"/>
        </w:rPr>
        <w:t> </w:t>
      </w:r>
      <w:r>
        <w:rPr>
          <w:rFonts w:ascii="Times New Roman" w:hAnsi="Times New Roman" w:cs="Times New Roman" w:eastAsia="Times New Roman" w:hint="default"/>
          <w:w w:val="110"/>
        </w:rPr>
        <w:t>What</w:t>
      </w:r>
      <w:r>
        <w:rPr>
          <w:rFonts w:ascii="Times New Roman" w:hAnsi="Times New Roman" w:cs="Times New Roman" w:eastAsia="Times New Roman" w:hint="default"/>
          <w:spacing w:val="-23"/>
          <w:w w:val="110"/>
        </w:rPr>
        <w:t> </w:t>
      </w:r>
      <w:r>
        <w:rPr>
          <w:rFonts w:ascii="Times New Roman" w:hAnsi="Times New Roman" w:cs="Times New Roman" w:eastAsia="Times New Roman" w:hint="default"/>
          <w:w w:val="110"/>
        </w:rPr>
        <w:t>and</w:t>
      </w:r>
      <w:r>
        <w:rPr>
          <w:rFonts w:ascii="Times New Roman" w:hAnsi="Times New Roman" w:cs="Times New Roman" w:eastAsia="Times New Roman" w:hint="default"/>
          <w:spacing w:val="-26"/>
          <w:w w:val="110"/>
        </w:rPr>
        <w:t> </w:t>
      </w:r>
      <w:r>
        <w:rPr>
          <w:rFonts w:ascii="Times New Roman" w:hAnsi="Times New Roman" w:cs="Times New Roman" w:eastAsia="Times New Roman" w:hint="default"/>
          <w:w w:val="110"/>
        </w:rPr>
        <w:t>Where</w:t>
      </w:r>
      <w:r>
        <w:rPr>
          <w:rFonts w:ascii="Times New Roman" w:hAnsi="Times New Roman" w:cs="Times New Roman" w:eastAsia="Times New Roman" w:hint="default"/>
          <w:spacing w:val="-32"/>
          <w:w w:val="110"/>
        </w:rPr>
        <w:t> </w:t>
      </w:r>
      <w:r>
        <w:rPr>
          <w:w w:val="110"/>
          <w:sz w:val="13"/>
          <w:szCs w:val="13"/>
        </w:rPr>
        <w:t>個</w:t>
      </w:r>
      <w:r>
        <w:rPr>
          <w:spacing w:val="-49"/>
          <w:w w:val="110"/>
          <w:sz w:val="13"/>
          <w:szCs w:val="13"/>
        </w:rPr>
        <w:t> </w:t>
      </w:r>
      <w:r>
        <w:rPr>
          <w:rFonts w:ascii="Times New Roman" w:hAnsi="Times New Roman" w:cs="Times New Roman" w:eastAsia="Times New Roman" w:hint="default"/>
          <w:w w:val="110"/>
        </w:rPr>
        <w:t>Draw</w:t>
      </w:r>
      <w:r>
        <w:rPr>
          <w:rFonts w:ascii="Times New Roman" w:hAnsi="Times New Roman" w:cs="Times New Roman" w:eastAsia="Times New Roman" w:hint="default"/>
          <w:spacing w:val="-42"/>
          <w:w w:val="110"/>
        </w:rPr>
        <w:t> </w:t>
      </w:r>
      <w:r>
        <w:rPr>
          <w:w w:val="80"/>
        </w:rPr>
        <w:t>」</w:t>
      </w:r>
      <w:r>
        <w:rPr>
          <w:spacing w:val="-8"/>
          <w:w w:val="80"/>
        </w:rPr>
        <w:t> </w:t>
      </w:r>
      <w:r>
        <w:rPr>
          <w:spacing w:val="-3"/>
          <w:w w:val="110"/>
        </w:rPr>
        <w:t>這張圖片展示了實際的產生網路和判別 </w:t>
      </w:r>
      <w:r>
        <w:rPr>
          <w:spacing w:val="-3"/>
          <w:w w:val="110"/>
        </w:rPr>
      </w:r>
      <w:r>
        <w:rPr>
          <w:spacing w:val="-1"/>
          <w:w w:val="101"/>
        </w:rPr>
        <w:t>網路。在產生網路中</w:t>
      </w:r>
      <w:r>
        <w:rPr>
          <w:w w:val="101"/>
        </w:rPr>
        <w:t> </w:t>
      </w:r>
      <w:r>
        <w:rPr>
          <w:spacing w:val="-5"/>
          <w:w w:val="102"/>
        </w:rPr>
        <w:t>，將列出的文字資訊和幢樓向量拼在一起作搞產生網路的輸</w:t>
      </w:r>
      <w:r>
        <w:rPr>
          <w:w w:val="102"/>
        </w:rPr>
        <w:t> </w:t>
      </w:r>
      <w:r>
        <w:rPr>
          <w:w w:val="102"/>
        </w:rPr>
      </w:r>
      <w:r>
        <w:rPr>
          <w:spacing w:val="-2"/>
          <w:w w:val="104"/>
        </w:rPr>
        <w:t>入，接著產生一張圖片</w:t>
      </w:r>
      <w:r>
        <w:rPr>
          <w:w w:val="104"/>
        </w:rPr>
        <w:t> </w:t>
      </w:r>
      <w:r>
        <w:rPr>
          <w:w w:val="103"/>
        </w:rPr>
        <w:t>在判別網路中 </w:t>
      </w:r>
      <w:r>
        <w:rPr>
          <w:spacing w:val="-14"/>
          <w:w w:val="106"/>
        </w:rPr>
        <w:t>，也會將文字資訊和</w:t>
      </w:r>
      <w:r>
        <w:rPr>
          <w:spacing w:val="-72"/>
          <w:w w:val="106"/>
        </w:rPr>
        <w:t> </w:t>
      </w:r>
      <w:r>
        <w:rPr>
          <w:spacing w:val="-4"/>
          <w:w w:val="104"/>
        </w:rPr>
        <w:t>中間分析的特徵圖拼</w:t>
      </w:r>
      <w:r>
        <w:rPr>
          <w:w w:val="104"/>
        </w:rPr>
        <w:t> </w:t>
      </w:r>
      <w:r>
        <w:rPr>
          <w:w w:val="104"/>
        </w:rPr>
      </w:r>
      <w:r>
        <w:rPr>
          <w:w w:val="104"/>
        </w:rPr>
        <w:t>起來</w:t>
      </w:r>
      <w:r>
        <w:rPr>
          <w:spacing w:val="-5"/>
          <w:w w:val="104"/>
        </w:rPr>
        <w:t>，</w:t>
      </w:r>
      <w:r>
        <w:rPr>
          <w:w w:val="101"/>
        </w:rPr>
        <w:t>最後輸出結果表示真假。</w:t>
      </w:r>
      <w:r>
        <w:rPr>
          <w:spacing w:val="-71"/>
        </w:rPr>
        <w:t> </w:t>
      </w:r>
      <w:r>
        <w:rPr>
          <w:w w:val="106"/>
        </w:rPr>
        <w:t>其</w:t>
      </w:r>
      <w:r>
        <w:rPr>
          <w:spacing w:val="-12"/>
          <w:w w:val="106"/>
        </w:rPr>
        <w:t>中</w:t>
      </w:r>
      <w:r>
        <w:rPr>
          <w:w w:val="102"/>
        </w:rPr>
        <w:t>正樣本就是文字</w:t>
      </w:r>
      <w:r>
        <w:rPr>
          <w:spacing w:val="9"/>
          <w:w w:val="102"/>
        </w:rPr>
        <w:t>和</w:t>
      </w:r>
      <w:r>
        <w:rPr>
          <w:w w:val="106"/>
        </w:rPr>
        <w:t>它對應的圖</w:t>
      </w:r>
      <w:r>
        <w:rPr>
          <w:spacing w:val="-24"/>
          <w:w w:val="106"/>
        </w:rPr>
        <w:t>片</w:t>
      </w:r>
      <w:r>
        <w:rPr>
          <w:spacing w:val="-296"/>
          <w:w w:val="184"/>
        </w:rPr>
        <w:t>，</w:t>
      </w:r>
      <w:r>
        <w:rPr>
          <w:w w:val="104"/>
        </w:rPr>
        <w:t>負樣本是</w:t>
      </w:r>
      <w:r>
        <w:rPr>
          <w:w w:val="104"/>
        </w:rPr>
        <w:t> </w:t>
      </w:r>
      <w:r>
        <w:rPr>
          <w:w w:val="101"/>
        </w:rPr>
        <w:t>文字和產生的圖片</w:t>
      </w:r>
      <w:r>
        <w:rPr>
          <w:spacing w:val="-69"/>
          <w:w w:val="101"/>
        </w:rPr>
        <w:t> </w:t>
      </w:r>
      <w:r>
        <w:rPr>
          <w:spacing w:val="-11"/>
          <w:w w:val="105"/>
        </w:rPr>
        <w:t>，以及真實的闡片和不對廳的文字</w:t>
      </w:r>
      <w:r>
        <w:rPr>
          <w:spacing w:val="-59"/>
          <w:w w:val="105"/>
        </w:rPr>
        <w:t> </w:t>
      </w:r>
      <w:r>
        <w:rPr>
          <w:w w:val="132"/>
        </w:rPr>
        <w:t>。</w:t>
      </w:r>
      <w:r>
        <w:rPr/>
      </w:r>
    </w:p>
    <w:p>
      <w:pPr>
        <w:spacing w:line="240" w:lineRule="auto" w:before="13" w:after="0"/>
        <w:ind w:right="0"/>
        <w:rPr>
          <w:rFonts w:ascii="細明體_HKSCS" w:hAnsi="細明體_HKSCS" w:cs="細明體_HKSCS" w:eastAsia="細明體_HKSCS" w:hint="default"/>
          <w:sz w:val="15"/>
          <w:szCs w:val="15"/>
        </w:rPr>
      </w:pPr>
    </w:p>
    <w:p>
      <w:pPr>
        <w:spacing w:line="20" w:lineRule="exact"/>
        <w:ind w:left="148"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60.2pt;height:.4pt;mso-position-horizontal-relative:char;mso-position-vertical-relative:line" coordorigin="0,0" coordsize="7204,8">
            <v:group style="position:absolute;left:4;top:4;width:7196;height:2" coordorigin="4,4" coordsize="7196,2">
              <v:shape style="position:absolute;left:4;top:4;width:7196;height:2" coordorigin="4,4" coordsize="7196,0" path="m4,4l7199,4e" filled="false" stroked="true" strokeweight=".36pt" strokecolor="#000000">
                <v:path arrowok="t"/>
              </v:shape>
            </v:group>
          </v:group>
        </w:pict>
      </w:r>
      <w:r>
        <w:rPr>
          <w:rFonts w:ascii="細明體_HKSCS" w:hAnsi="細明體_HKSCS" w:cs="細明體_HKSCS" w:eastAsia="細明體_HKSCS" w:hint="default"/>
          <w:sz w:val="2"/>
          <w:szCs w:val="2"/>
        </w:rPr>
      </w:r>
    </w:p>
    <w:p>
      <w:pPr>
        <w:tabs>
          <w:tab w:pos="4911" w:val="left" w:leader="none"/>
        </w:tabs>
        <w:spacing w:before="82"/>
        <w:ind w:left="649" w:right="1021" w:firstLine="0"/>
        <w:jc w:val="left"/>
        <w:rPr>
          <w:rFonts w:ascii="細明體_HKSCS" w:hAnsi="細明體_HKSCS" w:cs="細明體_HKSCS" w:eastAsia="細明體_HKSCS" w:hint="default"/>
          <w:sz w:val="22"/>
          <w:szCs w:val="22"/>
        </w:rPr>
      </w:pPr>
      <w:r>
        <w:rPr/>
        <w:pict>
          <v:shape style="position:absolute;margin-left:203.639999pt;margin-top:26.623123pt;width:219.84pt;height:120pt;mso-position-horizontal-relative:page;mso-position-vertical-relative:paragraph;z-index:-454792" type="#_x0000_t75" stroked="false">
            <v:imagedata r:id="rId505" o:title=""/>
          </v:shape>
        </w:pict>
      </w:r>
      <w:r>
        <w:rPr>
          <w:rFonts w:ascii="細明體_HKSCS" w:hAnsi="細明體_HKSCS" w:cs="細明體_HKSCS" w:eastAsia="細明體_HKSCS" w:hint="default"/>
          <w:sz w:val="22"/>
          <w:szCs w:val="22"/>
        </w:rPr>
        <w:t>文字內容</w:t>
        <w:tab/>
      </w:r>
      <w:r>
        <w:rPr>
          <w:rFonts w:ascii="細明體_HKSCS" w:hAnsi="細明體_HKSCS" w:cs="細明體_HKSCS" w:eastAsia="細明體_HKSCS" w:hint="default"/>
          <w:w w:val="105"/>
          <w:sz w:val="22"/>
          <w:szCs w:val="22"/>
        </w:rPr>
        <w:t>文字內容</w:t>
      </w:r>
      <w:r>
        <w:rPr>
          <w:rFonts w:ascii="細明體_HKSCS" w:hAnsi="細明體_HKSCS" w:cs="細明體_HKSCS" w:eastAsia="細明體_HKSCS" w:hint="default"/>
          <w:sz w:val="22"/>
          <w:szCs w:val="22"/>
        </w:rPr>
      </w:r>
    </w:p>
    <w:p>
      <w:pPr>
        <w:spacing w:line="240" w:lineRule="auto" w:before="0"/>
        <w:ind w:right="0"/>
        <w:rPr>
          <w:rFonts w:ascii="細明體_HKSCS" w:hAnsi="細明體_HKSCS" w:cs="細明體_HKSCS" w:eastAsia="細明體_HKSCS" w:hint="default"/>
          <w:sz w:val="22"/>
          <w:szCs w:val="22"/>
        </w:rPr>
      </w:pPr>
    </w:p>
    <w:p>
      <w:pPr>
        <w:spacing w:line="240" w:lineRule="auto" w:before="2"/>
        <w:ind w:right="0"/>
        <w:rPr>
          <w:rFonts w:ascii="細明體_HKSCS" w:hAnsi="細明體_HKSCS" w:cs="細明體_HKSCS" w:eastAsia="細明體_HKSCS" w:hint="default"/>
          <w:sz w:val="28"/>
          <w:szCs w:val="28"/>
        </w:rPr>
      </w:pPr>
    </w:p>
    <w:p>
      <w:pPr>
        <w:spacing w:line="148" w:lineRule="exact" w:before="0"/>
        <w:ind w:left="371" w:right="1021" w:firstLine="0"/>
        <w:jc w:val="left"/>
        <w:rPr>
          <w:rFonts w:ascii="細明體_HKSCS" w:hAnsi="細明體_HKSCS" w:cs="細明體_HKSCS" w:eastAsia="細明體_HKSCS" w:hint="default"/>
          <w:sz w:val="10"/>
          <w:szCs w:val="10"/>
        </w:rPr>
      </w:pPr>
      <w:r>
        <w:rPr/>
        <w:pict>
          <v:shape style="position:absolute;margin-left:210.360001pt;margin-top:4.832515pt;width:2.550pt;height:12pt;mso-position-horizontal-relative:page;mso-position-vertical-relative:paragraph;z-index:-454768" type="#_x0000_t202" filled="false" stroked="false">
            <v:textbox inset="0,0,0,0">
              <w:txbxContent>
                <w:p>
                  <w:pPr>
                    <w:spacing w:line="240" w:lineRule="exact" w:before="0"/>
                    <w:ind w:left="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w w:val="20"/>
                      <w:sz w:val="24"/>
                      <w:szCs w:val="24"/>
                    </w:rPr>
                    <w:t>﹛</w:t>
                  </w:r>
                  <w:r>
                    <w:rPr>
                      <w:rFonts w:ascii="細明體_HKSCS" w:hAnsi="細明體_HKSCS" w:cs="細明體_HKSCS" w:eastAsia="細明體_HKSCS" w:hint="default"/>
                      <w:sz w:val="24"/>
                      <w:szCs w:val="24"/>
                    </w:rPr>
                  </w:r>
                </w:p>
              </w:txbxContent>
            </v:textbox>
            <w10:wrap type="none"/>
          </v:shape>
        </w:pict>
      </w:r>
      <w:r>
        <w:rPr>
          <w:rFonts w:ascii="Arial" w:hAnsi="Arial" w:cs="Arial" w:eastAsia="Arial" w:hint="default"/>
          <w:spacing w:val="-41"/>
          <w:w w:val="103"/>
          <w:sz w:val="18"/>
          <w:szCs w:val="18"/>
        </w:rPr>
        <w:t>m</w:t>
      </w:r>
      <w:r>
        <w:rPr>
          <w:rFonts w:ascii="細明體_HKSCS" w:hAnsi="細明體_HKSCS" w:cs="細明體_HKSCS" w:eastAsia="細明體_HKSCS" w:hint="default"/>
          <w:spacing w:val="-16"/>
          <w:w w:val="106"/>
          <w:sz w:val="11"/>
          <w:szCs w:val="11"/>
        </w:rPr>
        <w:t>曲</w:t>
      </w:r>
      <w:r>
        <w:rPr>
          <w:rFonts w:ascii="Times New Roman" w:hAnsi="Times New Roman" w:cs="Times New Roman" w:eastAsia="Times New Roman" w:hint="default"/>
          <w:spacing w:val="-33"/>
          <w:w w:val="142"/>
          <w:sz w:val="15"/>
          <w:szCs w:val="15"/>
        </w:rPr>
        <w:t>S</w:t>
      </w:r>
      <w:r>
        <w:rPr>
          <w:rFonts w:ascii="細明體_HKSCS" w:hAnsi="細明體_HKSCS" w:cs="細明體_HKSCS" w:eastAsia="細明體_HKSCS" w:hint="default"/>
          <w:w w:val="135"/>
          <w:sz w:val="10"/>
          <w:szCs w:val="10"/>
        </w:rPr>
        <w:t>闕</w:t>
      </w:r>
      <w:r>
        <w:rPr>
          <w:rFonts w:ascii="細明體_HKSCS" w:hAnsi="細明體_HKSCS" w:cs="細明體_HKSCS" w:eastAsia="細明體_HKSCS" w:hint="default"/>
          <w:sz w:val="10"/>
          <w:szCs w:val="10"/>
        </w:rPr>
        <w:t> </w:t>
      </w:r>
      <w:r>
        <w:rPr>
          <w:rFonts w:ascii="細明體_HKSCS" w:hAnsi="細明體_HKSCS" w:cs="細明體_HKSCS" w:eastAsia="細明體_HKSCS" w:hint="default"/>
          <w:spacing w:val="-17"/>
          <w:sz w:val="10"/>
          <w:szCs w:val="10"/>
        </w:rPr>
        <w:t> </w:t>
      </w:r>
      <w:r>
        <w:rPr>
          <w:rFonts w:ascii="細明體_HKSCS" w:hAnsi="細明體_HKSCS" w:cs="細明體_HKSCS" w:eastAsia="細明體_HKSCS" w:hint="default"/>
          <w:spacing w:val="-41"/>
          <w:w w:val="135"/>
          <w:sz w:val="10"/>
          <w:szCs w:val="10"/>
        </w:rPr>
        <w:t>他</w:t>
      </w:r>
      <w:r>
        <w:rPr>
          <w:rFonts w:ascii="細明體_HKSCS" w:hAnsi="細明體_HKSCS" w:cs="細明體_HKSCS" w:eastAsia="細明體_HKSCS" w:hint="default"/>
          <w:spacing w:val="-21"/>
          <w:w w:val="135"/>
          <w:sz w:val="10"/>
          <w:szCs w:val="10"/>
        </w:rPr>
        <w:t>叫</w:t>
      </w:r>
      <w:r>
        <w:rPr>
          <w:rFonts w:ascii="細明體_HKSCS" w:hAnsi="細明體_HKSCS" w:cs="細明體_HKSCS" w:eastAsia="細明體_HKSCS" w:hint="default"/>
          <w:w w:val="125"/>
          <w:sz w:val="10"/>
          <w:szCs w:val="10"/>
        </w:rPr>
        <w:t>個且</w:t>
      </w:r>
      <w:r>
        <w:rPr>
          <w:rFonts w:ascii="細明體_HKSCS" w:hAnsi="細明體_HKSCS" w:cs="細明體_HKSCS" w:eastAsia="細明體_HKSCS" w:hint="default"/>
          <w:spacing w:val="-6"/>
          <w:w w:val="125"/>
          <w:sz w:val="10"/>
          <w:szCs w:val="10"/>
        </w:rPr>
        <w:t>剛</w:t>
      </w:r>
      <w:r>
        <w:rPr>
          <w:rFonts w:ascii="細明體_HKSCS" w:hAnsi="細明體_HKSCS" w:cs="細明體_HKSCS" w:eastAsia="細明體_HKSCS" w:hint="default"/>
          <w:w w:val="58"/>
          <w:sz w:val="10"/>
          <w:szCs w:val="10"/>
        </w:rPr>
        <w:t>..，</w:t>
      </w:r>
      <w:r>
        <w:rPr>
          <w:rFonts w:ascii="細明體_HKSCS" w:hAnsi="細明體_HKSCS" w:cs="細明體_HKSCS" w:eastAsia="細明體_HKSCS" w:hint="default"/>
          <w:sz w:val="10"/>
          <w:szCs w:val="10"/>
        </w:rPr>
        <w:t> </w:t>
      </w:r>
      <w:r>
        <w:rPr>
          <w:rFonts w:ascii="細明體_HKSCS" w:hAnsi="細明體_HKSCS" w:cs="細明體_HKSCS" w:eastAsia="細明體_HKSCS" w:hint="default"/>
          <w:spacing w:val="-5"/>
          <w:sz w:val="10"/>
          <w:szCs w:val="10"/>
        </w:rPr>
        <w:t> </w:t>
      </w:r>
      <w:r>
        <w:rPr>
          <w:rFonts w:ascii="細明體_HKSCS" w:hAnsi="細明體_HKSCS" w:cs="細明體_HKSCS" w:eastAsia="細明體_HKSCS" w:hint="default"/>
          <w:w w:val="82"/>
          <w:sz w:val="10"/>
          <w:szCs w:val="10"/>
        </w:rPr>
        <w:t>""</w:t>
      </w:r>
      <w:r>
        <w:rPr>
          <w:rFonts w:ascii="細明體_HKSCS" w:hAnsi="細明體_HKSCS" w:cs="細明體_HKSCS" w:eastAsia="細明體_HKSCS" w:hint="default"/>
          <w:spacing w:val="-22"/>
          <w:sz w:val="10"/>
          <w:szCs w:val="10"/>
        </w:rPr>
        <w:t> </w:t>
      </w:r>
      <w:r>
        <w:rPr>
          <w:rFonts w:ascii="細明體_HKSCS" w:hAnsi="細明體_HKSCS" w:cs="細明體_HKSCS" w:eastAsia="細明體_HKSCS" w:hint="default"/>
          <w:w w:val="164"/>
          <w:sz w:val="10"/>
          <w:szCs w:val="10"/>
        </w:rPr>
        <w:t>"'</w:t>
      </w:r>
      <w:r>
        <w:rPr>
          <w:rFonts w:ascii="細明體_HKSCS" w:hAnsi="細明體_HKSCS" w:cs="細明體_HKSCS" w:eastAsia="細明體_HKSCS" w:hint="default"/>
          <w:sz w:val="10"/>
          <w:szCs w:val="10"/>
        </w:rPr>
      </w:r>
    </w:p>
    <w:p>
      <w:pPr>
        <w:tabs>
          <w:tab w:pos="2646" w:val="left" w:leader="none"/>
        </w:tabs>
        <w:spacing w:line="180" w:lineRule="exact" w:before="0"/>
        <w:ind w:left="356" w:right="1021" w:firstLine="0"/>
        <w:jc w:val="left"/>
        <w:rPr>
          <w:rFonts w:ascii="Times New Roman" w:hAnsi="Times New Roman" w:cs="Times New Roman" w:eastAsia="Times New Roman" w:hint="default"/>
          <w:sz w:val="18"/>
          <w:szCs w:val="18"/>
        </w:rPr>
      </w:pPr>
      <w:r>
        <w:rPr/>
        <w:pict>
          <v:shape style="position:absolute;margin-left:169.559998pt;margin-top:8.24722pt;width:52.1pt;height:49.5pt;mso-position-horizontal-relative:page;mso-position-vertical-relative:paragraph;z-index:-454744" type="#_x0000_t202" filled="false" stroked="false">
            <v:textbox inset="0,0,0,0">
              <w:txbxContent>
                <w:p>
                  <w:pPr>
                    <w:spacing w:line="990" w:lineRule="exact" w:before="0"/>
                    <w:ind w:left="0" w:right="0" w:firstLine="0"/>
                    <w:jc w:val="left"/>
                    <w:rPr>
                      <w:rFonts w:ascii="Times New Roman" w:hAnsi="Times New Roman" w:cs="Times New Roman" w:eastAsia="Times New Roman" w:hint="default"/>
                      <w:sz w:val="99"/>
                      <w:szCs w:val="99"/>
                    </w:rPr>
                  </w:pPr>
                  <w:r>
                    <w:rPr>
                      <w:rFonts w:ascii="Times New Roman"/>
                      <w:spacing w:val="11"/>
                      <w:w w:val="80"/>
                      <w:sz w:val="99"/>
                    </w:rPr>
                    <w:t>IJ1</w:t>
                  </w:r>
                  <w:r>
                    <w:rPr>
                      <w:rFonts w:ascii="Times New Roman"/>
                      <w:spacing w:val="11"/>
                      <w:sz w:val="99"/>
                    </w:rPr>
                  </w:r>
                </w:p>
              </w:txbxContent>
            </v:textbox>
            <w10:wrap type="none"/>
          </v:shape>
        </w:pict>
      </w:r>
      <w:r>
        <w:rPr>
          <w:rFonts w:ascii="細明體_HKSCS" w:hAnsi="細明體_HKSCS" w:cs="細明體_HKSCS" w:eastAsia="細明體_HKSCS" w:hint="default"/>
          <w:spacing w:val="-34"/>
          <w:w w:val="140"/>
          <w:sz w:val="11"/>
          <w:szCs w:val="11"/>
        </w:rPr>
        <w:t>戶</w:t>
      </w:r>
      <w:r>
        <w:rPr>
          <w:rFonts w:ascii="Arial" w:hAnsi="Arial" w:cs="Arial" w:eastAsia="Arial" w:hint="default"/>
          <w:spacing w:val="-62"/>
          <w:w w:val="127"/>
          <w:sz w:val="14"/>
          <w:szCs w:val="14"/>
        </w:rPr>
        <w:t>1</w:t>
      </w:r>
      <w:r>
        <w:rPr>
          <w:rFonts w:ascii="細明體_HKSCS" w:hAnsi="細明體_HKSCS" w:cs="細明體_HKSCS" w:eastAsia="細明體_HKSCS" w:hint="default"/>
          <w:w w:val="110"/>
          <w:sz w:val="15"/>
          <w:szCs w:val="15"/>
        </w:rPr>
        <w:t>帥</w:t>
      </w:r>
      <w:r>
        <w:rPr>
          <w:rFonts w:ascii="細明體_HKSCS" w:hAnsi="細明體_HKSCS" w:cs="細明體_HKSCS" w:eastAsia="細明體_HKSCS" w:hint="default"/>
          <w:spacing w:val="-34"/>
          <w:sz w:val="15"/>
          <w:szCs w:val="15"/>
        </w:rPr>
        <w:t> </w:t>
      </w:r>
      <w:r>
        <w:rPr>
          <w:rFonts w:ascii="細明體_HKSCS" w:hAnsi="細明體_HKSCS" w:cs="細明體_HKSCS" w:eastAsia="細明體_HKSCS" w:hint="default"/>
          <w:spacing w:val="-44"/>
          <w:w w:val="125"/>
          <w:sz w:val="15"/>
          <w:szCs w:val="15"/>
        </w:rPr>
        <w:t>叫</w:t>
      </w:r>
      <w:r>
        <w:rPr>
          <w:rFonts w:ascii="Times New Roman" w:hAnsi="Times New Roman" w:cs="Times New Roman" w:eastAsia="Times New Roman" w:hint="default"/>
          <w:spacing w:val="-44"/>
          <w:sz w:val="18"/>
          <w:szCs w:val="18"/>
        </w:rPr>
      </w:r>
      <w:r>
        <w:rPr>
          <w:rFonts w:ascii="Times New Roman" w:hAnsi="Times New Roman" w:cs="Times New Roman" w:eastAsia="Times New Roman" w:hint="default"/>
          <w:spacing w:val="-7"/>
          <w:sz w:val="18"/>
          <w:szCs w:val="18"/>
          <w:u w:val="thick" w:color="000000"/>
        </w:rPr>
        <w:t> </w:t>
      </w:r>
      <w:r>
        <w:rPr>
          <w:rFonts w:ascii="Times New Roman" w:hAnsi="Times New Roman" w:cs="Times New Roman" w:eastAsia="Times New Roman" w:hint="default"/>
          <w:w w:val="89"/>
          <w:sz w:val="18"/>
          <w:szCs w:val="18"/>
          <w:u w:val="thick" w:color="000000"/>
        </w:rPr>
        <w:t>a</w:t>
      </w:r>
      <w:r>
        <w:rPr>
          <w:rFonts w:ascii="Times New Roman" w:hAnsi="Times New Roman" w:cs="Times New Roman" w:eastAsia="Times New Roman" w:hint="default"/>
          <w:w w:val="89"/>
          <w:sz w:val="18"/>
          <w:szCs w:val="18"/>
        </w:rPr>
      </w:r>
      <w:r>
        <w:rPr>
          <w:rFonts w:ascii="Times New Roman" w:hAnsi="Times New Roman" w:cs="Times New Roman" w:eastAsia="Times New Roman" w:hint="default"/>
          <w:spacing w:val="-23"/>
          <w:sz w:val="18"/>
          <w:szCs w:val="18"/>
        </w:rPr>
        <w:t> </w:t>
      </w:r>
      <w:r>
        <w:rPr>
          <w:rFonts w:ascii="細明體_HKSCS" w:hAnsi="細明體_HKSCS" w:cs="細明體_HKSCS" w:eastAsia="細明體_HKSCS" w:hint="default"/>
          <w:spacing w:val="-473"/>
          <w:w w:val="307"/>
          <w:sz w:val="15"/>
          <w:szCs w:val="15"/>
        </w:rPr>
        <w:t>.</w:t>
      </w:r>
      <w:r>
        <w:rPr>
          <w:rFonts w:ascii="細明體_HKSCS" w:hAnsi="細明體_HKSCS" w:cs="細明體_HKSCS" w:eastAsia="細明體_HKSCS" w:hint="default"/>
          <w:w w:val="30"/>
          <w:sz w:val="15"/>
          <w:szCs w:val="15"/>
        </w:rPr>
        <w:t>；，</w:t>
      </w:r>
      <w:r>
        <w:rPr>
          <w:rFonts w:ascii="細明體_HKSCS" w:hAnsi="細明體_HKSCS" w:cs="細明體_HKSCS" w:eastAsia="細明體_HKSCS" w:hint="default"/>
          <w:spacing w:val="-44"/>
          <w:w w:val="30"/>
          <w:sz w:val="15"/>
          <w:szCs w:val="15"/>
        </w:rPr>
        <w:t>，</w:t>
      </w:r>
      <w:r>
        <w:rPr>
          <w:rFonts w:ascii="細明體_HKSCS" w:hAnsi="細明體_HKSCS" w:cs="細明體_HKSCS" w:eastAsia="細明體_HKSCS" w:hint="default"/>
          <w:w w:val="39"/>
          <w:sz w:val="15"/>
          <w:szCs w:val="15"/>
        </w:rPr>
        <w:t>，.</w:t>
      </w:r>
      <w:r>
        <w:rPr>
          <w:rFonts w:ascii="細明體_HKSCS" w:hAnsi="細明體_HKSCS" w:cs="細明體_HKSCS" w:eastAsia="細明體_HKSCS" w:hint="default"/>
          <w:sz w:val="15"/>
          <w:szCs w:val="15"/>
        </w:rPr>
        <w:t> </w:t>
      </w:r>
      <w:r>
        <w:rPr>
          <w:rFonts w:ascii="細明體_HKSCS" w:hAnsi="細明體_HKSCS" w:cs="細明體_HKSCS" w:eastAsia="細明體_HKSCS" w:hint="default"/>
          <w:spacing w:val="35"/>
          <w:sz w:val="15"/>
          <w:szCs w:val="15"/>
        </w:rPr>
        <w:t> </w:t>
      </w:r>
      <w:r>
        <w:rPr>
          <w:rFonts w:ascii="細明體_HKSCS" w:hAnsi="細明體_HKSCS" w:cs="細明體_HKSCS" w:eastAsia="細明體_HKSCS" w:hint="default"/>
          <w:w w:val="123"/>
          <w:sz w:val="14"/>
          <w:szCs w:val="14"/>
        </w:rPr>
        <w:t>岫</w:t>
      </w:r>
      <w:r>
        <w:rPr>
          <w:rFonts w:ascii="細明體_HKSCS" w:hAnsi="細明體_HKSCS" w:cs="細明體_HKSCS" w:eastAsia="細明體_HKSCS" w:hint="default"/>
          <w:sz w:val="14"/>
          <w:szCs w:val="14"/>
        </w:rPr>
        <w:tab/>
      </w:r>
      <w:r>
        <w:rPr>
          <w:rFonts w:ascii="細明體_HKSCS" w:hAnsi="細明體_HKSCS" w:cs="細明體_HKSCS" w:eastAsia="細明體_HKSCS" w:hint="default"/>
          <w:w w:val="71"/>
          <w:sz w:val="14"/>
          <w:szCs w:val="14"/>
        </w:rPr>
        <w:t>是</w:t>
      </w:r>
      <w:r>
        <w:rPr>
          <w:rFonts w:ascii="細明體_HKSCS" w:hAnsi="細明體_HKSCS" w:cs="細明體_HKSCS" w:eastAsia="細明體_HKSCS" w:hint="default"/>
          <w:spacing w:val="8"/>
          <w:sz w:val="14"/>
          <w:szCs w:val="14"/>
        </w:rPr>
        <w:t> </w:t>
      </w:r>
      <w:r>
        <w:rPr>
          <w:rFonts w:ascii="Arial" w:hAnsi="Arial" w:cs="Arial" w:eastAsia="Arial" w:hint="default"/>
          <w:w w:val="278"/>
          <w:sz w:val="8"/>
          <w:szCs w:val="8"/>
        </w:rPr>
        <w:t>E</w:t>
      </w:r>
      <w:r>
        <w:rPr>
          <w:rFonts w:ascii="Arial" w:hAnsi="Arial" w:cs="Arial" w:eastAsia="Arial" w:hint="default"/>
          <w:spacing w:val="-13"/>
          <w:sz w:val="8"/>
          <w:szCs w:val="8"/>
        </w:rPr>
        <w:t> </w:t>
      </w:r>
      <w:r>
        <w:rPr>
          <w:rFonts w:ascii="Arial" w:hAnsi="Arial" w:cs="Arial" w:eastAsia="Arial" w:hint="default"/>
          <w:w w:val="116"/>
          <w:sz w:val="18"/>
          <w:szCs w:val="18"/>
        </w:rPr>
        <w:t>U</w:t>
      </w:r>
      <w:r>
        <w:rPr>
          <w:rFonts w:ascii="Arial" w:hAnsi="Arial" w:cs="Arial" w:eastAsia="Arial" w:hint="default"/>
          <w:sz w:val="18"/>
          <w:szCs w:val="18"/>
        </w:rPr>
        <w:t> </w:t>
      </w:r>
      <w:r>
        <w:rPr>
          <w:rFonts w:ascii="Arial" w:hAnsi="Arial" w:cs="Arial" w:eastAsia="Arial" w:hint="default"/>
          <w:spacing w:val="-3"/>
          <w:sz w:val="18"/>
          <w:szCs w:val="18"/>
        </w:rPr>
        <w:t> </w:t>
      </w:r>
      <w:r>
        <w:rPr>
          <w:rFonts w:ascii="細明體_HKSCS" w:hAnsi="細明體_HKSCS" w:cs="細明體_HKSCS" w:eastAsia="細明體_HKSCS" w:hint="default"/>
          <w:spacing w:val="-205"/>
          <w:w w:val="143"/>
          <w:sz w:val="18"/>
          <w:szCs w:val="18"/>
        </w:rPr>
        <w:t>，</w:t>
      </w:r>
      <w:r>
        <w:rPr>
          <w:rFonts w:ascii="Times New Roman" w:hAnsi="Times New Roman" w:cs="Times New Roman" w:eastAsia="Times New Roman" w:hint="default"/>
          <w:w w:val="86"/>
          <w:sz w:val="18"/>
          <w:szCs w:val="18"/>
        </w:rPr>
        <w:t>ip</w:t>
      </w:r>
      <w:r>
        <w:rPr>
          <w:rFonts w:ascii="Times New Roman" w:hAnsi="Times New Roman" w:cs="Times New Roman" w:eastAsia="Times New Roman" w:hint="default"/>
          <w:w w:val="86"/>
          <w:sz w:val="18"/>
          <w:szCs w:val="18"/>
        </w:rPr>
        <w:t>(</w:t>
      </w:r>
      <w:r>
        <w:rPr>
          <w:rFonts w:ascii="Times New Roman" w:hAnsi="Times New Roman" w:cs="Times New Roman" w:eastAsia="Times New Roman" w:hint="default"/>
          <w:w w:val="86"/>
          <w:sz w:val="18"/>
          <w:szCs w:val="18"/>
        </w:rPr>
        <w:t>t</w:t>
      </w:r>
      <w:r>
        <w:rPr>
          <w:rFonts w:ascii="Times New Roman" w:hAnsi="Times New Roman" w:cs="Times New Roman" w:eastAsia="Times New Roman" w:hint="default"/>
          <w:w w:val="86"/>
          <w:sz w:val="18"/>
          <w:szCs w:val="18"/>
        </w:rPr>
        <w:t>))</w:t>
      </w:r>
      <w:r>
        <w:rPr>
          <w:rFonts w:ascii="Times New Roman" w:hAnsi="Times New Roman" w:cs="Times New Roman" w:eastAsia="Times New Roman" w:hint="default"/>
          <w:sz w:val="18"/>
          <w:szCs w:val="18"/>
        </w:rPr>
      </w:r>
    </w:p>
    <w:p>
      <w:pPr>
        <w:tabs>
          <w:tab w:pos="2358" w:val="left" w:leader="none"/>
        </w:tabs>
        <w:spacing w:line="224" w:lineRule="exact" w:before="24"/>
        <w:ind w:left="351" w:right="1021" w:firstLine="0"/>
        <w:jc w:val="left"/>
        <w:rPr>
          <w:rFonts w:ascii="Times New Roman" w:hAnsi="Times New Roman" w:cs="Times New Roman" w:eastAsia="Times New Roman" w:hint="default"/>
          <w:sz w:val="12"/>
          <w:szCs w:val="12"/>
        </w:rPr>
      </w:pPr>
      <w:r>
        <w:rPr>
          <w:rFonts w:ascii="Arial" w:hAnsi="Arial" w:cs="Arial" w:eastAsia="Arial" w:hint="default"/>
          <w:w w:val="79"/>
          <w:sz w:val="21"/>
          <w:szCs w:val="21"/>
        </w:rPr>
        <w:t>r</w:t>
      </w:r>
      <w:r>
        <w:rPr>
          <w:rFonts w:ascii="Arial" w:hAnsi="Arial" w:cs="Arial" w:eastAsia="Arial" w:hint="default"/>
          <w:spacing w:val="9"/>
          <w:w w:val="79"/>
          <w:sz w:val="21"/>
          <w:szCs w:val="21"/>
        </w:rPr>
        <w:t>p</w:t>
      </w:r>
      <w:r>
        <w:rPr>
          <w:rFonts w:ascii="Arial" w:hAnsi="Arial" w:cs="Arial" w:eastAsia="Arial" w:hint="default"/>
          <w:w w:val="158"/>
          <w:sz w:val="21"/>
          <w:szCs w:val="21"/>
        </w:rPr>
        <w:t>...</w:t>
      </w:r>
      <w:r>
        <w:rPr>
          <w:rFonts w:ascii="Arial" w:hAnsi="Arial" w:cs="Arial" w:eastAsia="Arial" w:hint="default"/>
          <w:sz w:val="21"/>
          <w:szCs w:val="21"/>
        </w:rPr>
        <w:t> </w:t>
      </w:r>
      <w:r>
        <w:rPr>
          <w:rFonts w:ascii="Arial" w:hAnsi="Arial" w:cs="Arial" w:eastAsia="Arial" w:hint="default"/>
          <w:spacing w:val="1"/>
          <w:sz w:val="21"/>
          <w:szCs w:val="21"/>
        </w:rPr>
        <w:t> </w:t>
      </w:r>
      <w:r>
        <w:rPr>
          <w:rFonts w:ascii="Arial" w:hAnsi="Arial" w:cs="Arial" w:eastAsia="Arial" w:hint="default"/>
          <w:spacing w:val="-950"/>
          <w:w w:val="600"/>
          <w:sz w:val="16"/>
          <w:szCs w:val="16"/>
        </w:rPr>
        <w:t>.</w:t>
      </w:r>
      <w:r>
        <w:rPr>
          <w:rFonts w:ascii="Arial" w:hAnsi="Arial" w:cs="Arial" w:eastAsia="Arial" w:hint="default"/>
          <w:w w:val="91"/>
          <w:sz w:val="16"/>
          <w:szCs w:val="16"/>
        </w:rPr>
        <w:t>,p</w:t>
      </w:r>
      <w:r>
        <w:rPr>
          <w:rFonts w:ascii="Arial" w:hAnsi="Arial" w:cs="Arial" w:eastAsia="Arial" w:hint="default"/>
          <w:w w:val="91"/>
          <w:sz w:val="16"/>
          <w:szCs w:val="16"/>
        </w:rPr>
        <w:t>(</w:t>
      </w:r>
      <w:r>
        <w:rPr>
          <w:rFonts w:ascii="Arial" w:hAnsi="Arial" w:cs="Arial" w:eastAsia="Arial" w:hint="default"/>
          <w:spacing w:val="-16"/>
          <w:w w:val="91"/>
          <w:sz w:val="16"/>
          <w:szCs w:val="16"/>
        </w:rPr>
        <w:t>I</w:t>
      </w:r>
      <w:r>
        <w:rPr>
          <w:rFonts w:ascii="細明體_HKSCS" w:hAnsi="細明體_HKSCS" w:cs="細明體_HKSCS" w:eastAsia="細明體_HKSCS" w:hint="default"/>
          <w:w w:val="26"/>
          <w:sz w:val="22"/>
          <w:szCs w:val="22"/>
        </w:rPr>
        <w:t>﹜</w:t>
      </w:r>
      <w:r>
        <w:rPr>
          <w:rFonts w:ascii="細明體_HKSCS" w:hAnsi="細明體_HKSCS" w:cs="細明體_HKSCS" w:eastAsia="細明體_HKSCS" w:hint="default"/>
          <w:sz w:val="22"/>
          <w:szCs w:val="22"/>
        </w:rPr>
        <w:tab/>
      </w:r>
      <w:r>
        <w:rPr>
          <w:rFonts w:ascii="Times New Roman" w:hAnsi="Times New Roman" w:cs="Times New Roman" w:eastAsia="Times New Roman" w:hint="default"/>
          <w:w w:val="573"/>
          <w:sz w:val="12"/>
          <w:szCs w:val="12"/>
        </w:rPr>
        <w:t>h</w:t>
      </w:r>
      <w:r>
        <w:rPr>
          <w:rFonts w:ascii="Times New Roman" w:hAnsi="Times New Roman" w:cs="Times New Roman" w:eastAsia="Times New Roman" w:hint="default"/>
          <w:sz w:val="12"/>
          <w:szCs w:val="12"/>
        </w:rPr>
      </w:r>
    </w:p>
    <w:p>
      <w:pPr>
        <w:spacing w:line="642" w:lineRule="exact" w:before="0"/>
        <w:ind w:left="342" w:right="1021" w:firstLine="0"/>
        <w:jc w:val="left"/>
        <w:rPr>
          <w:rFonts w:ascii="細明體_HKSCS" w:hAnsi="細明體_HKSCS" w:cs="細明體_HKSCS" w:eastAsia="細明體_HKSCS" w:hint="default"/>
          <w:sz w:val="54"/>
          <w:szCs w:val="54"/>
        </w:rPr>
      </w:pPr>
      <w:r>
        <w:rPr>
          <w:rFonts w:ascii="Times New Roman" w:hAnsi="Times New Roman" w:cs="Times New Roman" w:eastAsia="Times New Roman" w:hint="default"/>
          <w:w w:val="106"/>
          <w:sz w:val="11"/>
          <w:szCs w:val="11"/>
        </w:rPr>
        <w:t>S</w:t>
      </w:r>
      <w:r>
        <w:rPr>
          <w:rFonts w:ascii="Times New Roman" w:hAnsi="Times New Roman" w:cs="Times New Roman" w:eastAsia="Times New Roman" w:hint="default"/>
          <w:spacing w:val="-7"/>
          <w:sz w:val="11"/>
          <w:szCs w:val="11"/>
        </w:rPr>
        <w:t> </w:t>
      </w:r>
      <w:r>
        <w:rPr>
          <w:rFonts w:ascii="細明體_HKSCS" w:hAnsi="細明體_HKSCS" w:cs="細明體_HKSCS" w:eastAsia="細明體_HKSCS" w:hint="default"/>
          <w:spacing w:val="-71"/>
          <w:w w:val="252"/>
          <w:sz w:val="17"/>
          <w:szCs w:val="17"/>
        </w:rPr>
        <w:t>咐</w:t>
      </w:r>
      <w:r>
        <w:rPr>
          <w:rFonts w:ascii="Arial" w:hAnsi="Arial" w:cs="Arial" w:eastAsia="Arial" w:hint="default"/>
          <w:spacing w:val="-128"/>
          <w:w w:val="308"/>
          <w:sz w:val="13"/>
          <w:szCs w:val="13"/>
        </w:rPr>
        <w:t>I</w:t>
      </w:r>
      <w:r>
        <w:rPr>
          <w:rFonts w:ascii="細明體_HKSCS" w:hAnsi="細明體_HKSCS" w:cs="細明體_HKSCS" w:eastAsia="細明體_HKSCS" w:hint="default"/>
          <w:w w:val="72"/>
          <w:sz w:val="54"/>
          <w:szCs w:val="54"/>
        </w:rPr>
        <w:t>）</w:t>
      </w:r>
      <w:r>
        <w:rPr>
          <w:rFonts w:ascii="細明體_HKSCS" w:hAnsi="細明體_HKSCS" w:cs="細明體_HKSCS" w:eastAsia="細明體_HKSCS" w:hint="default"/>
          <w:spacing w:val="-20"/>
          <w:w w:val="72"/>
          <w:sz w:val="54"/>
          <w:szCs w:val="54"/>
        </w:rPr>
        <w:t>直</w:t>
      </w:r>
      <w:r>
        <w:rPr>
          <w:rFonts w:ascii="細明體_HKSCS" w:hAnsi="細明體_HKSCS" w:cs="細明體_HKSCS" w:eastAsia="細明體_HKSCS" w:hint="default"/>
          <w:spacing w:val="-204"/>
          <w:w w:val="44"/>
          <w:sz w:val="54"/>
          <w:szCs w:val="54"/>
        </w:rPr>
        <w:t>：</w:t>
      </w:r>
      <w:r>
        <w:rPr>
          <w:rFonts w:ascii="細明體_HKSCS" w:hAnsi="細明體_HKSCS" w:cs="細明體_HKSCS" w:eastAsia="細明體_HKSCS" w:hint="default"/>
          <w:spacing w:val="-26"/>
          <w:w w:val="19"/>
          <w:sz w:val="54"/>
          <w:szCs w:val="54"/>
        </w:rPr>
        <w:t>＝</w:t>
      </w:r>
      <w:r>
        <w:rPr>
          <w:rFonts w:ascii="細明體_HKSCS" w:hAnsi="細明體_HKSCS" w:cs="細明體_HKSCS" w:eastAsia="細明體_HKSCS" w:hint="default"/>
          <w:spacing w:val="-89"/>
          <w:w w:val="110"/>
          <w:sz w:val="54"/>
          <w:szCs w:val="54"/>
        </w:rPr>
        <w:t>駐</w:t>
      </w:r>
      <w:r>
        <w:rPr>
          <w:rFonts w:ascii="細明體_HKSCS" w:hAnsi="細明體_HKSCS" w:cs="細明體_HKSCS" w:eastAsia="細明體_HKSCS" w:hint="default"/>
          <w:sz w:val="54"/>
          <w:szCs w:val="54"/>
        </w:rPr>
      </w:r>
    </w:p>
    <w:p>
      <w:pPr>
        <w:spacing w:line="240" w:lineRule="auto" w:before="6"/>
        <w:ind w:right="0"/>
        <w:rPr>
          <w:rFonts w:ascii="細明體_HKSCS" w:hAnsi="細明體_HKSCS" w:cs="細明體_HKSCS" w:eastAsia="細明體_HKSCS" w:hint="default"/>
          <w:sz w:val="20"/>
          <w:szCs w:val="20"/>
        </w:rPr>
      </w:pPr>
    </w:p>
    <w:p>
      <w:pPr>
        <w:spacing w:before="71"/>
        <w:ind w:left="764" w:right="1021" w:firstLine="0"/>
        <w:jc w:val="left"/>
        <w:rPr>
          <w:rFonts w:ascii="Times New Roman" w:hAnsi="Times New Roman" w:cs="Times New Roman" w:eastAsia="Times New Roman" w:hint="default"/>
          <w:sz w:val="22"/>
          <w:szCs w:val="22"/>
        </w:rPr>
      </w:pPr>
      <w:r>
        <w:rPr>
          <w:rFonts w:ascii="Times New Roman"/>
          <w:w w:val="105"/>
          <w:sz w:val="22"/>
        </w:rPr>
        <w:t>Generator</w:t>
      </w:r>
      <w:r>
        <w:rPr>
          <w:rFonts w:ascii="Times New Roman"/>
          <w:spacing w:val="-13"/>
          <w:w w:val="105"/>
          <w:sz w:val="22"/>
        </w:rPr>
        <w:t> </w:t>
      </w:r>
      <w:r>
        <w:rPr>
          <w:rFonts w:ascii="Times New Roman"/>
          <w:w w:val="105"/>
          <w:sz w:val="22"/>
        </w:rPr>
        <w:t>Network</w:t>
      </w:r>
      <w:r>
        <w:rPr>
          <w:rFonts w:ascii="Times New Roman"/>
          <w:sz w:val="22"/>
        </w:rPr>
      </w:r>
    </w:p>
    <w:p>
      <w:pPr>
        <w:spacing w:before="112"/>
        <w:ind w:left="2535"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4"/>
          <w:sz w:val="18"/>
          <w:szCs w:val="18"/>
        </w:rPr>
        <w:t>圖</w:t>
      </w:r>
      <w:r>
        <w:rPr>
          <w:rFonts w:ascii="細明體_HKSCS" w:hAnsi="細明體_HKSCS" w:cs="細明體_HKSCS" w:eastAsia="細明體_HKSCS" w:hint="default"/>
          <w:spacing w:val="-57"/>
          <w:sz w:val="18"/>
          <w:szCs w:val="18"/>
        </w:rPr>
        <w:t> </w:t>
      </w:r>
      <w:r>
        <w:rPr>
          <w:rFonts w:ascii="Times New Roman" w:hAnsi="Times New Roman" w:cs="Times New Roman" w:eastAsia="Times New Roman" w:hint="default"/>
          <w:w w:val="107"/>
          <w:sz w:val="20"/>
          <w:szCs w:val="20"/>
        </w:rPr>
        <w:t>6</w:t>
      </w:r>
      <w:r>
        <w:rPr>
          <w:rFonts w:ascii="Times New Roman" w:hAnsi="Times New Roman" w:cs="Times New Roman" w:eastAsia="Times New Roman" w:hint="default"/>
          <w:spacing w:val="-3"/>
          <w:w w:val="107"/>
          <w:sz w:val="20"/>
          <w:szCs w:val="20"/>
        </w:rPr>
        <w:t>.</w:t>
      </w:r>
      <w:r>
        <w:rPr>
          <w:rFonts w:ascii="Times New Roman" w:hAnsi="Times New Roman" w:cs="Times New Roman" w:eastAsia="Times New Roman" w:hint="default"/>
          <w:w w:val="114"/>
          <w:sz w:val="20"/>
          <w:szCs w:val="20"/>
        </w:rPr>
        <w:t>16</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6"/>
          <w:sz w:val="20"/>
          <w:szCs w:val="20"/>
        </w:rPr>
        <w:t> </w:t>
      </w:r>
      <w:r>
        <w:rPr>
          <w:rFonts w:ascii="細明體_HKSCS" w:hAnsi="細明體_HKSCS" w:cs="細明體_HKSCS" w:eastAsia="細明體_HKSCS" w:hint="default"/>
          <w:w w:val="95"/>
          <w:sz w:val="18"/>
          <w:szCs w:val="18"/>
        </w:rPr>
        <w:t>產生網路和判</w:t>
      </w:r>
      <w:r>
        <w:rPr>
          <w:rFonts w:ascii="細明體_HKSCS" w:hAnsi="細明體_HKSCS" w:cs="細明體_HKSCS" w:eastAsia="細明體_HKSCS" w:hint="default"/>
          <w:spacing w:val="17"/>
          <w:w w:val="95"/>
          <w:sz w:val="18"/>
          <w:szCs w:val="18"/>
        </w:rPr>
        <w:t>巨</w:t>
      </w:r>
      <w:r>
        <w:rPr>
          <w:rFonts w:ascii="Times New Roman" w:hAnsi="Times New Roman" w:cs="Times New Roman" w:eastAsia="Times New Roman" w:hint="default"/>
          <w:spacing w:val="16"/>
          <w:w w:val="51"/>
          <w:sz w:val="20"/>
          <w:szCs w:val="20"/>
        </w:rPr>
        <w:t>u</w:t>
      </w:r>
      <w:r>
        <w:rPr>
          <w:rFonts w:ascii="細明體_HKSCS" w:hAnsi="細明體_HKSCS" w:cs="細明體_HKSCS" w:eastAsia="細明體_HKSCS" w:hint="default"/>
          <w:w w:val="104"/>
          <w:sz w:val="18"/>
          <w:szCs w:val="18"/>
        </w:rPr>
        <w:t>輔臣</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17"/>
          <w:szCs w:val="17"/>
        </w:rPr>
      </w:pPr>
    </w:p>
    <w:p>
      <w:pPr>
        <w:pStyle w:val="BodyText"/>
        <w:spacing w:line="326" w:lineRule="auto" w:before="39"/>
        <w:ind w:left="140" w:right="1021" w:firstLine="408"/>
        <w:jc w:val="left"/>
      </w:pPr>
      <w:r>
        <w:rPr/>
        <w:pict>
          <v:shape style="position:absolute;margin-left:188.886902pt;margin-top:35.016346pt;width:203pt;height:191.2pt;mso-position-horizontal-relative:page;mso-position-vertical-relative:paragraph;z-index:-454720" type="#_x0000_t202" filled="false" stroked="false">
            <v:textbox inset="0,0,0,0" style="layout-flow:vertical-ideographic">
              <w:txbxContent>
                <w:p>
                  <w:pPr>
                    <w:spacing w:line="72" w:lineRule="auto" w:before="0"/>
                    <w:ind w:left="0" w:right="18" w:firstLine="0"/>
                    <w:jc w:val="right"/>
                    <w:rPr>
                      <w:rFonts w:ascii="細明體_HKSCS" w:hAnsi="細明體_HKSCS" w:cs="細明體_HKSCS" w:eastAsia="細明體_HKSCS" w:hint="default"/>
                      <w:sz w:val="57"/>
                      <w:szCs w:val="57"/>
                    </w:rPr>
                  </w:pPr>
                  <w:r>
                    <w:rPr>
                      <w:rFonts w:ascii="細明體_HKSCS" w:hAnsi="細明體_HKSCS" w:cs="細明體_HKSCS" w:eastAsia="細明體_HKSCS" w:hint="default"/>
                      <w:spacing w:val="-33"/>
                      <w:position w:val="1"/>
                      <w:sz w:val="57"/>
                      <w:szCs w:val="57"/>
                    </w:rPr>
                    <w:t>圓</w:t>
                  </w:r>
                  <w:r>
                    <w:rPr>
                      <w:rFonts w:ascii="細明體_HKSCS" w:hAnsi="細明體_HKSCS" w:cs="細明體_HKSCS" w:eastAsia="細明體_HKSCS" w:hint="default"/>
                      <w:spacing w:val="-241"/>
                      <w:position w:val="1"/>
                      <w:sz w:val="57"/>
                      <w:szCs w:val="57"/>
                    </w:rPr>
                    <w:t>圓</w:t>
                  </w:r>
                  <w:r>
                    <w:rPr>
                      <w:rFonts w:ascii="細明體_HKSCS" w:hAnsi="細明體_HKSCS" w:cs="細明體_HKSCS" w:eastAsia="細明體_HKSCS" w:hint="default"/>
                      <w:spacing w:val="-308"/>
                      <w:position w:val="2"/>
                      <w:sz w:val="57"/>
                      <w:szCs w:val="57"/>
                    </w:rPr>
                    <w:t>一</w:t>
                  </w:r>
                  <w:r>
                    <w:rPr>
                      <w:rFonts w:ascii="細明體_HKSCS" w:hAnsi="細明體_HKSCS" w:cs="細明體_HKSCS" w:eastAsia="細明體_HKSCS" w:hint="default"/>
                      <w:spacing w:val="7"/>
                      <w:position w:val="1"/>
                      <w:sz w:val="57"/>
                      <w:szCs w:val="57"/>
                    </w:rPr>
                    <w:t>位</w:t>
                  </w:r>
                  <w:r>
                    <w:rPr>
                      <w:rFonts w:ascii="細明體_HKSCS" w:hAnsi="細明體_HKSCS" w:cs="細明體_HKSCS" w:eastAsia="細明體_HKSCS" w:hint="default"/>
                      <w:spacing w:val="-17"/>
                      <w:position w:val="2"/>
                      <w:sz w:val="57"/>
                      <w:szCs w:val="57"/>
                    </w:rPr>
                    <w:t>置</w:t>
                  </w:r>
                  <w:r>
                    <w:rPr>
                      <w:rFonts w:ascii="細明體_HKSCS" w:hAnsi="細明體_HKSCS" w:cs="細明體_HKSCS" w:eastAsia="細明體_HKSCS" w:hint="default"/>
                      <w:spacing w:val="-33"/>
                      <w:sz w:val="57"/>
                      <w:szCs w:val="57"/>
                    </w:rPr>
                    <w:t>團</w:t>
                  </w:r>
                  <w:r>
                    <w:rPr>
                      <w:rFonts w:ascii="細明體_HKSCS" w:hAnsi="細明體_HKSCS" w:cs="細明體_HKSCS" w:eastAsia="細明體_HKSCS" w:hint="default"/>
                      <w:sz w:val="57"/>
                      <w:szCs w:val="57"/>
                    </w:rPr>
                    <w:t>團</w:t>
                  </w:r>
                </w:p>
                <w:p>
                  <w:pPr>
                    <w:spacing w:line="170" w:lineRule="auto" w:before="189"/>
                    <w:ind w:left="20" w:right="18" w:firstLine="402"/>
                    <w:jc w:val="right"/>
                    <w:rPr>
                      <w:rFonts w:ascii="細明體_HKSCS" w:hAnsi="細明體_HKSCS" w:cs="細明體_HKSCS" w:eastAsia="細明體_HKSCS" w:hint="default"/>
                      <w:sz w:val="58"/>
                      <w:szCs w:val="58"/>
                    </w:rPr>
                  </w:pPr>
                  <w:r>
                    <w:rPr>
                      <w:rFonts w:ascii="細明體_HKSCS" w:hAnsi="細明體_HKSCS" w:cs="細明體_HKSCS" w:eastAsia="細明體_HKSCS" w:hint="default"/>
                      <w:spacing w:val="-30"/>
                      <w:position w:val="2"/>
                      <w:sz w:val="57"/>
                      <w:szCs w:val="57"/>
                    </w:rPr>
                    <w:t>圓</w:t>
                  </w:r>
                  <w:r>
                    <w:rPr>
                      <w:rFonts w:ascii="細明體_HKSCS" w:hAnsi="細明體_HKSCS" w:cs="細明體_HKSCS" w:eastAsia="細明體_HKSCS" w:hint="default"/>
                      <w:spacing w:val="-234"/>
                      <w:sz w:val="57"/>
                      <w:szCs w:val="57"/>
                    </w:rPr>
                    <w:t>圓</w:t>
                  </w:r>
                  <w:r>
                    <w:rPr>
                      <w:rFonts w:ascii="細明體_HKSCS" w:hAnsi="細明體_HKSCS" w:cs="細明體_HKSCS" w:eastAsia="細明體_HKSCS" w:hint="default"/>
                      <w:spacing w:val="-314"/>
                      <w:position w:val="2"/>
                      <w:sz w:val="57"/>
                      <w:szCs w:val="57"/>
                    </w:rPr>
                    <w:t>一</w:t>
                  </w:r>
                  <w:r>
                    <w:rPr>
                      <w:rFonts w:ascii="細明體_HKSCS" w:hAnsi="細明體_HKSCS" w:cs="細明體_HKSCS" w:eastAsia="細明體_HKSCS" w:hint="default"/>
                      <w:spacing w:val="-1"/>
                      <w:position w:val="1"/>
                      <w:sz w:val="57"/>
                      <w:szCs w:val="57"/>
                    </w:rPr>
                    <w:t>回</w:t>
                  </w:r>
                  <w:r>
                    <w:rPr>
                      <w:rFonts w:ascii="細明體_HKSCS" w:hAnsi="細明體_HKSCS" w:cs="細明體_HKSCS" w:eastAsia="細明體_HKSCS" w:hint="default"/>
                      <w:spacing w:val="-12"/>
                      <w:position w:val="2"/>
                      <w:sz w:val="57"/>
                      <w:szCs w:val="57"/>
                    </w:rPr>
                    <w:t>墮</w:t>
                  </w:r>
                  <w:r>
                    <w:rPr>
                      <w:rFonts w:ascii="細明體_HKSCS" w:hAnsi="細明體_HKSCS" w:cs="細明體_HKSCS" w:eastAsia="細明體_HKSCS" w:hint="default"/>
                      <w:spacing w:val="-20"/>
                      <w:sz w:val="57"/>
                      <w:szCs w:val="57"/>
                    </w:rPr>
                    <w:t>國</w:t>
                  </w:r>
                  <w:r>
                    <w:rPr>
                      <w:rFonts w:ascii="細明體_HKSCS" w:hAnsi="細明體_HKSCS" w:cs="細明體_HKSCS" w:eastAsia="細明體_HKSCS" w:hint="default"/>
                      <w:position w:val="2"/>
                      <w:sz w:val="57"/>
                      <w:szCs w:val="57"/>
                    </w:rPr>
                    <w:t>﹒</w:t>
                  </w:r>
                  <w:r>
                    <w:rPr>
                      <w:rFonts w:ascii="細明體_HKSCS" w:hAnsi="細明體_HKSCS" w:cs="細明體_HKSCS" w:eastAsia="細明體_HKSCS" w:hint="default"/>
                      <w:position w:val="2"/>
                      <w:sz w:val="57"/>
                      <w:szCs w:val="57"/>
                    </w:rPr>
                    <w:t> </w:t>
                  </w:r>
                  <w:r>
                    <w:rPr>
                      <w:rFonts w:ascii="細明體_HKSCS" w:hAnsi="細明體_HKSCS" w:cs="細明體_HKSCS" w:eastAsia="細明體_HKSCS" w:hint="default"/>
                      <w:spacing w:val="-16"/>
                      <w:position w:val="2"/>
                      <w:sz w:val="57"/>
                      <w:szCs w:val="57"/>
                    </w:rPr>
                    <w:t>圓</w:t>
                  </w:r>
                  <w:r>
                    <w:rPr>
                      <w:rFonts w:ascii="細明體_HKSCS" w:hAnsi="細明體_HKSCS" w:cs="細明體_HKSCS" w:eastAsia="細明體_HKSCS" w:hint="default"/>
                      <w:spacing w:val="-9"/>
                      <w:position w:val="1"/>
                      <w:sz w:val="57"/>
                      <w:szCs w:val="57"/>
                    </w:rPr>
                    <w:t>圓</w:t>
                  </w:r>
                  <w:r>
                    <w:rPr>
                      <w:rFonts w:ascii="細明體_HKSCS" w:hAnsi="細明體_HKSCS" w:cs="細明體_HKSCS" w:eastAsia="細明體_HKSCS" w:hint="default"/>
                      <w:spacing w:val="-6"/>
                      <w:position w:val="1"/>
                      <w:sz w:val="57"/>
                      <w:szCs w:val="57"/>
                    </w:rPr>
                    <w:t>圓圓</w:t>
                  </w:r>
                  <w:r>
                    <w:rPr>
                      <w:rFonts w:ascii="細明體_HKSCS" w:hAnsi="細明體_HKSCS" w:cs="細明體_HKSCS" w:eastAsia="細明體_HKSCS" w:hint="default"/>
                      <w:spacing w:val="-9"/>
                      <w:sz w:val="57"/>
                      <w:szCs w:val="57"/>
                    </w:rPr>
                    <w:t>圓</w:t>
                  </w:r>
                  <w:r>
                    <w:rPr>
                      <w:rFonts w:ascii="細明體_HKSCS" w:hAnsi="細明體_HKSCS" w:cs="細明體_HKSCS" w:eastAsia="細明體_HKSCS" w:hint="default"/>
                      <w:sz w:val="57"/>
                      <w:szCs w:val="57"/>
                    </w:rPr>
                    <w:t>圓</w:t>
                  </w:r>
                  <w:r>
                    <w:rPr>
                      <w:rFonts w:ascii="細明體_HKSCS" w:hAnsi="細明體_HKSCS" w:cs="細明體_HKSCS" w:eastAsia="細明體_HKSCS" w:hint="default"/>
                      <w:sz w:val="57"/>
                      <w:szCs w:val="57"/>
                    </w:rPr>
                    <w:t> </w:t>
                  </w:r>
                  <w:r>
                    <w:rPr>
                      <w:rFonts w:ascii="細明體_HKSCS" w:hAnsi="細明體_HKSCS" w:cs="細明體_HKSCS" w:eastAsia="細明體_HKSCS" w:hint="default"/>
                      <w:spacing w:val="-21"/>
                      <w:position w:val="1"/>
                      <w:sz w:val="57"/>
                      <w:szCs w:val="57"/>
                    </w:rPr>
                    <w:t>圓</w:t>
                  </w:r>
                  <w:r>
                    <w:rPr>
                      <w:rFonts w:ascii="細明體_HKSCS" w:hAnsi="細明體_HKSCS" w:cs="細明體_HKSCS" w:eastAsia="細明體_HKSCS" w:hint="default"/>
                      <w:spacing w:val="-241"/>
                      <w:position w:val="1"/>
                      <w:sz w:val="57"/>
                      <w:szCs w:val="57"/>
                    </w:rPr>
                    <w:t>圓</w:t>
                  </w:r>
                  <w:r>
                    <w:rPr>
                      <w:rFonts w:ascii="細明體_HKSCS" w:hAnsi="細明體_HKSCS" w:cs="細明體_HKSCS" w:eastAsia="細明體_HKSCS" w:hint="default"/>
                      <w:spacing w:val="-295"/>
                      <w:position w:val="2"/>
                      <w:sz w:val="57"/>
                      <w:szCs w:val="57"/>
                    </w:rPr>
                    <w:t>一</w:t>
                  </w:r>
                  <w:r>
                    <w:rPr>
                      <w:rFonts w:ascii="細明體_HKSCS" w:hAnsi="細明體_HKSCS" w:cs="細明體_HKSCS" w:eastAsia="細明體_HKSCS" w:hint="default"/>
                      <w:spacing w:val="-42"/>
                      <w:position w:val="1"/>
                      <w:sz w:val="57"/>
                      <w:szCs w:val="57"/>
                    </w:rPr>
                    <w:t>臨</w:t>
                  </w:r>
                  <w:r>
                    <w:rPr>
                      <w:rFonts w:ascii="細明體_HKSCS" w:hAnsi="細明體_HKSCS" w:cs="細明體_HKSCS" w:eastAsia="細明體_HKSCS" w:hint="default"/>
                      <w:spacing w:val="-2"/>
                      <w:position w:val="1"/>
                      <w:sz w:val="57"/>
                      <w:szCs w:val="57"/>
                    </w:rPr>
                    <w:t>國</w:t>
                  </w:r>
                  <w:r>
                    <w:rPr>
                      <w:rFonts w:ascii="細明體_HKSCS" w:hAnsi="細明體_HKSCS" w:cs="細明體_HKSCS" w:eastAsia="細明體_HKSCS" w:hint="default"/>
                      <w:spacing w:val="-6"/>
                      <w:sz w:val="57"/>
                      <w:szCs w:val="57"/>
                    </w:rPr>
                    <w:t>團</w:t>
                  </w:r>
                  <w:r>
                    <w:rPr>
                      <w:rFonts w:ascii="細明體_HKSCS" w:hAnsi="細明體_HKSCS" w:cs="細明體_HKSCS" w:eastAsia="細明體_HKSCS" w:hint="default"/>
                      <w:sz w:val="57"/>
                      <w:szCs w:val="57"/>
                    </w:rPr>
                    <w:t>團</w:t>
                  </w:r>
                  <w:r>
                    <w:rPr>
                      <w:rFonts w:ascii="細明體_HKSCS" w:hAnsi="細明體_HKSCS" w:cs="細明體_HKSCS" w:eastAsia="細明體_HKSCS" w:hint="default"/>
                      <w:sz w:val="57"/>
                      <w:szCs w:val="57"/>
                    </w:rPr>
                    <w:t> </w:t>
                  </w:r>
                  <w:r>
                    <w:rPr>
                      <w:rFonts w:ascii="細明體_HKSCS" w:hAnsi="細明體_HKSCS" w:cs="細明體_HKSCS" w:eastAsia="細明體_HKSCS" w:hint="default"/>
                      <w:spacing w:val="-23"/>
                      <w:position w:val="1"/>
                      <w:sz w:val="57"/>
                      <w:szCs w:val="57"/>
                    </w:rPr>
                    <w:t>團</w:t>
                  </w:r>
                  <w:r>
                    <w:rPr>
                      <w:rFonts w:ascii="細明體_HKSCS" w:hAnsi="細明體_HKSCS" w:cs="細明體_HKSCS" w:eastAsia="細明體_HKSCS" w:hint="default"/>
                      <w:spacing w:val="1"/>
                      <w:position w:val="1"/>
                      <w:sz w:val="57"/>
                      <w:szCs w:val="57"/>
                    </w:rPr>
                    <w:t>圓</w:t>
                  </w:r>
                  <w:r>
                    <w:rPr>
                      <w:rFonts w:ascii="細明體_HKSCS" w:hAnsi="細明體_HKSCS" w:cs="細明體_HKSCS" w:eastAsia="細明體_HKSCS" w:hint="default"/>
                      <w:spacing w:val="8"/>
                      <w:sz w:val="57"/>
                      <w:szCs w:val="57"/>
                    </w:rPr>
                    <w:t>圓</w:t>
                  </w:r>
                  <w:r>
                    <w:rPr>
                      <w:rFonts w:ascii="細明體_HKSCS" w:hAnsi="細明體_HKSCS" w:cs="細明體_HKSCS" w:eastAsia="細明體_HKSCS" w:hint="default"/>
                      <w:spacing w:val="-2"/>
                      <w:position w:val="1"/>
                      <w:sz w:val="57"/>
                      <w:szCs w:val="57"/>
                    </w:rPr>
                    <w:t>開</w:t>
                  </w:r>
                  <w:r>
                    <w:rPr>
                      <w:rFonts w:ascii="細明體_HKSCS" w:hAnsi="細明體_HKSCS" w:cs="細明體_HKSCS" w:eastAsia="細明體_HKSCS" w:hint="default"/>
                      <w:spacing w:val="-28"/>
                      <w:sz w:val="57"/>
                      <w:szCs w:val="57"/>
                    </w:rPr>
                    <w:t>團</w:t>
                  </w:r>
                  <w:r>
                    <w:rPr>
                      <w:rFonts w:ascii="細明體_HKSCS" w:hAnsi="細明體_HKSCS" w:cs="細明體_HKSCS" w:eastAsia="細明體_HKSCS" w:hint="default"/>
                      <w:position w:val="-5"/>
                      <w:sz w:val="57"/>
                      <w:szCs w:val="57"/>
                    </w:rPr>
                    <w:t>團</w:t>
                  </w:r>
                  <w:r>
                    <w:rPr>
                      <w:rFonts w:ascii="細明體_HKSCS" w:hAnsi="細明體_HKSCS" w:cs="細明體_HKSCS" w:eastAsia="細明體_HKSCS" w:hint="default"/>
                      <w:position w:val="-5"/>
                      <w:sz w:val="57"/>
                      <w:szCs w:val="57"/>
                    </w:rPr>
                    <w:t> </w:t>
                  </w:r>
                  <w:r>
                    <w:rPr>
                      <w:rFonts w:ascii="細明體_HKSCS" w:hAnsi="細明體_HKSCS" w:cs="細明體_HKSCS" w:eastAsia="細明體_HKSCS" w:hint="default"/>
                      <w:spacing w:val="-30"/>
                      <w:position w:val="1"/>
                      <w:sz w:val="57"/>
                      <w:szCs w:val="57"/>
                    </w:rPr>
                    <w:t>圓</w:t>
                  </w:r>
                  <w:r>
                    <w:rPr>
                      <w:rFonts w:ascii="細明體_HKSCS" w:hAnsi="細明體_HKSCS" w:cs="細明體_HKSCS" w:eastAsia="細明體_HKSCS" w:hint="default"/>
                      <w:spacing w:val="-243"/>
                      <w:position w:val="1"/>
                      <w:sz w:val="57"/>
                      <w:szCs w:val="57"/>
                    </w:rPr>
                    <w:t>圓</w:t>
                  </w:r>
                  <w:r>
                    <w:rPr>
                      <w:rFonts w:ascii="細明體_HKSCS" w:hAnsi="細明體_HKSCS" w:cs="細明體_HKSCS" w:eastAsia="細明體_HKSCS" w:hint="default"/>
                      <w:spacing w:val="-300"/>
                      <w:position w:val="2"/>
                      <w:sz w:val="57"/>
                      <w:szCs w:val="57"/>
                    </w:rPr>
                    <w:t>一</w:t>
                  </w:r>
                  <w:r>
                    <w:rPr>
                      <w:rFonts w:ascii="細明體_HKSCS" w:hAnsi="細明體_HKSCS" w:cs="細明體_HKSCS" w:eastAsia="細明體_HKSCS" w:hint="default"/>
                      <w:spacing w:val="-14"/>
                      <w:position w:val="3"/>
                      <w:sz w:val="57"/>
                      <w:szCs w:val="57"/>
                    </w:rPr>
                    <w:t>個</w:t>
                  </w:r>
                  <w:r>
                    <w:rPr>
                      <w:rFonts w:ascii="細明體_HKSCS" w:hAnsi="細明體_HKSCS" w:cs="細明體_HKSCS" w:eastAsia="細明體_HKSCS" w:hint="default"/>
                      <w:spacing w:val="-4"/>
                      <w:sz w:val="57"/>
                      <w:szCs w:val="57"/>
                    </w:rPr>
                    <w:t>團</w:t>
                  </w:r>
                  <w:r>
                    <w:rPr>
                      <w:rFonts w:ascii="細明體_HKSCS" w:hAnsi="細明體_HKSCS" w:cs="細明體_HKSCS" w:eastAsia="細明體_HKSCS" w:hint="default"/>
                      <w:spacing w:val="-30"/>
                      <w:sz w:val="57"/>
                      <w:szCs w:val="57"/>
                    </w:rPr>
                    <w:t>團</w:t>
                  </w:r>
                  <w:r>
                    <w:rPr>
                      <w:rFonts w:ascii="細明體_HKSCS" w:hAnsi="細明體_HKSCS" w:cs="細明體_HKSCS" w:eastAsia="細明體_HKSCS" w:hint="default"/>
                      <w:sz w:val="57"/>
                      <w:szCs w:val="57"/>
                    </w:rPr>
                    <w:t>團</w:t>
                  </w:r>
                  <w:r>
                    <w:rPr>
                      <w:rFonts w:ascii="細明體_HKSCS" w:hAnsi="細明體_HKSCS" w:cs="細明體_HKSCS" w:eastAsia="細明體_HKSCS" w:hint="default"/>
                      <w:sz w:val="57"/>
                      <w:szCs w:val="57"/>
                    </w:rPr>
                    <w:t> </w:t>
                  </w:r>
                  <w:r>
                    <w:rPr>
                      <w:rFonts w:ascii="細明體_HKSCS" w:hAnsi="細明體_HKSCS" w:cs="細明體_HKSCS" w:eastAsia="細明體_HKSCS" w:hint="default"/>
                      <w:spacing w:val="-195"/>
                      <w:position w:val="-6"/>
                      <w:sz w:val="58"/>
                      <w:szCs w:val="58"/>
                    </w:rPr>
                    <w:t>向</w:t>
                  </w:r>
                  <w:r>
                    <w:rPr>
                      <w:rFonts w:ascii="細明體_HKSCS" w:hAnsi="細明體_HKSCS" w:cs="細明體_HKSCS" w:eastAsia="細明體_HKSCS" w:hint="default"/>
                      <w:spacing w:val="-19"/>
                      <w:position w:val="1"/>
                      <w:sz w:val="58"/>
                      <w:szCs w:val="58"/>
                    </w:rPr>
                    <w:t>圈</w:t>
                  </w:r>
                  <w:r>
                    <w:rPr>
                      <w:rFonts w:ascii="細明體_HKSCS" w:hAnsi="細明體_HKSCS" w:cs="細明體_HKSCS" w:eastAsia="細明體_HKSCS" w:hint="default"/>
                      <w:spacing w:val="-15"/>
                      <w:sz w:val="58"/>
                      <w:szCs w:val="58"/>
                    </w:rPr>
                    <w:t>圈</w:t>
                  </w:r>
                  <w:r>
                    <w:rPr>
                      <w:rFonts w:ascii="細明體_HKSCS" w:hAnsi="細明體_HKSCS" w:cs="細明體_HKSCS" w:eastAsia="細明體_HKSCS" w:hint="default"/>
                      <w:spacing w:val="-236"/>
                      <w:position w:val="1"/>
                      <w:sz w:val="58"/>
                      <w:szCs w:val="58"/>
                    </w:rPr>
                    <w:t>團</w:t>
                  </w:r>
                  <w:r>
                    <w:rPr>
                      <w:rFonts w:ascii="細明體_HKSCS" w:hAnsi="細明體_HKSCS" w:cs="細明體_HKSCS" w:eastAsia="細明體_HKSCS" w:hint="default"/>
                      <w:spacing w:val="-321"/>
                      <w:position w:val="-4"/>
                      <w:sz w:val="58"/>
                      <w:szCs w:val="58"/>
                    </w:rPr>
                    <w:t>一</w:t>
                  </w:r>
                  <w:r>
                    <w:rPr>
                      <w:rFonts w:ascii="細明體_HKSCS" w:hAnsi="細明體_HKSCS" w:cs="細明體_HKSCS" w:eastAsia="細明體_HKSCS" w:hint="default"/>
                      <w:spacing w:val="-69"/>
                      <w:position w:val="2"/>
                      <w:sz w:val="58"/>
                      <w:szCs w:val="58"/>
                    </w:rPr>
                    <w:t>包</w:t>
                  </w:r>
                  <w:r>
                    <w:rPr>
                      <w:rFonts w:ascii="細明體_HKSCS" w:hAnsi="細明體_HKSCS" w:cs="細明體_HKSCS" w:eastAsia="細明體_HKSCS" w:hint="default"/>
                      <w:spacing w:val="-7"/>
                      <w:sz w:val="58"/>
                      <w:szCs w:val="58"/>
                    </w:rPr>
                    <w:t>圓</w:t>
                  </w:r>
                  <w:r>
                    <w:rPr>
                      <w:rFonts w:ascii="細明體_HKSCS" w:hAnsi="細明體_HKSCS" w:cs="細明體_HKSCS" w:eastAsia="細明體_HKSCS" w:hint="default"/>
                      <w:sz w:val="58"/>
                      <w:szCs w:val="58"/>
                    </w:rPr>
                    <w:t>圓</w:t>
                  </w:r>
                </w:p>
              </w:txbxContent>
            </v:textbox>
            <w10:wrap type="none"/>
          </v:shape>
        </w:pict>
      </w:r>
      <w:r>
        <w:rPr/>
        <w:t>訓練完 </w:t>
      </w:r>
      <w:r>
        <w:rPr>
          <w:rFonts w:ascii="Times New Roman" w:hAnsi="Times New Roman" w:cs="Times New Roman" w:eastAsia="Times New Roman" w:hint="default"/>
        </w:rPr>
        <w:t>Conditional GAN </w:t>
      </w:r>
      <w:r>
        <w:rPr/>
        <w:t>之後，只需取出產生網路，</w:t>
      </w:r>
      <w:r>
        <w:rPr>
          <w:spacing w:val="-73"/>
        </w:rPr>
        <w:t> </w:t>
      </w:r>
      <w:r>
        <w:rPr/>
        <w:t>輸入文字作為悔件就可 </w:t>
      </w:r>
      <w:r>
        <w:rPr/>
      </w:r>
      <w:r>
        <w:rPr>
          <w:w w:val="101"/>
        </w:rPr>
        <w:t>以產生想要的圖片</w:t>
      </w:r>
      <w:r>
        <w:rPr>
          <w:spacing w:val="-60"/>
          <w:w w:val="101"/>
        </w:rPr>
        <w:t> </w:t>
      </w:r>
      <w:r>
        <w:rPr>
          <w:spacing w:val="-26"/>
          <w:w w:val="114"/>
        </w:rPr>
        <w:t>，效果如圖</w:t>
      </w:r>
      <w:r>
        <w:rPr>
          <w:spacing w:val="-98"/>
          <w:w w:val="114"/>
        </w:rPr>
        <w:t> </w:t>
      </w:r>
      <w:r>
        <w:rPr>
          <w:rFonts w:ascii="Times New Roman" w:hAnsi="Times New Roman" w:cs="Times New Roman" w:eastAsia="Times New Roman" w:hint="default"/>
          <w:w w:val="101"/>
        </w:rPr>
        <w:t>6.17</w:t>
      </w:r>
      <w:r>
        <w:rPr>
          <w:rFonts w:ascii="Times New Roman" w:hAnsi="Times New Roman" w:cs="Times New Roman" w:eastAsia="Times New Roman" w:hint="default"/>
          <w:spacing w:val="-27"/>
          <w:w w:val="101"/>
        </w:rPr>
        <w:t> </w:t>
      </w:r>
      <w:r>
        <w:rPr>
          <w:w w:val="101"/>
        </w:rPr>
        <w:t>所示。</w:t>
      </w:r>
      <w:r>
        <w:rPr/>
      </w:r>
    </w:p>
    <w:p>
      <w:pPr>
        <w:spacing w:line="240" w:lineRule="auto" w:before="8" w:after="0"/>
        <w:ind w:right="0"/>
        <w:rPr>
          <w:rFonts w:ascii="細明體_HKSCS" w:hAnsi="細明體_HKSCS" w:cs="細明體_HKSCS" w:eastAsia="細明體_HKSCS" w:hint="default"/>
          <w:sz w:val="14"/>
          <w:szCs w:val="14"/>
        </w:rPr>
      </w:pPr>
    </w:p>
    <w:p>
      <w:pPr>
        <w:spacing w:line="24" w:lineRule="exact"/>
        <w:ind w:left="119"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361.2pt;height:1.2pt;mso-position-horizontal-relative:char;mso-position-vertical-relative:line" coordorigin="0,0" coordsize="7224,24">
            <v:group style="position:absolute;left:12;top:12;width:7200;height:2" coordorigin="12,12" coordsize="7200,2">
              <v:shape style="position:absolute;left:12;top:12;width:7200;height:2" coordorigin="12,12" coordsize="7200,0" path="m12,12l7212,12e" filled="false" stroked="true" strokeweight="1.2pt" strokecolor="#000000">
                <v:path arrowok="t"/>
              </v:shape>
            </v:group>
          </v:group>
        </w:pict>
      </w:r>
      <w:r>
        <w:rPr>
          <w:rFonts w:ascii="細明體_HKSCS" w:hAnsi="細明體_HKSCS" w:cs="細明體_HKSCS" w:eastAsia="細明體_HKSCS" w:hint="default"/>
          <w:sz w:val="2"/>
          <w:szCs w:val="2"/>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1"/>
          <w:szCs w:val="11"/>
        </w:rPr>
      </w:pPr>
    </w:p>
    <w:p>
      <w:pPr>
        <w:spacing w:line="76" w:lineRule="exact"/>
        <w:ind w:left="109" w:right="0" w:firstLine="0"/>
        <w:rPr>
          <w:rFonts w:ascii="細明體_HKSCS" w:hAnsi="細明體_HKSCS" w:cs="細明體_HKSCS" w:eastAsia="細明體_HKSCS" w:hint="default"/>
          <w:sz w:val="7"/>
          <w:szCs w:val="7"/>
        </w:rPr>
      </w:pPr>
      <w:r>
        <w:rPr>
          <w:rFonts w:ascii="細明體_HKSCS" w:hAnsi="細明體_HKSCS" w:cs="細明體_HKSCS" w:eastAsia="細明體_HKSCS" w:hint="default"/>
          <w:position w:val="-1"/>
          <w:sz w:val="7"/>
          <w:szCs w:val="7"/>
        </w:rPr>
        <w:pict>
          <v:group style="width:299.7pt;height:3.85pt;mso-position-horizontal-relative:char;mso-position-vertical-relative:line" coordorigin="0,0" coordsize="5994,77">
            <v:shape style="position:absolute;left:4380;top:0;width:1613;height:77" type="#_x0000_t75" stroked="false">
              <v:imagedata r:id="rId506" o:title=""/>
            </v:shape>
            <v:group style="position:absolute;left:8;top:29;width:4402;height:2" coordorigin="8,29" coordsize="4402,2">
              <v:shape style="position:absolute;left:8;top:29;width:4402;height:2" coordorigin="8,29" coordsize="4402,0" path="m7,29l4409,29e" filled="false" stroked="true" strokeweight=".72pt" strokecolor="#000000">
                <v:path arrowok="t"/>
              </v:shape>
            </v:group>
          </v:group>
        </w:pict>
      </w:r>
      <w:r>
        <w:rPr>
          <w:rFonts w:ascii="細明體_HKSCS" w:hAnsi="細明體_HKSCS" w:cs="細明體_HKSCS" w:eastAsia="細明體_HKSCS" w:hint="default"/>
          <w:position w:val="-1"/>
          <w:sz w:val="7"/>
          <w:szCs w:val="7"/>
        </w:rPr>
      </w:r>
    </w:p>
    <w:p>
      <w:pPr>
        <w:spacing w:before="17"/>
        <w:ind w:left="854" w:right="177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5"/>
          <w:sz w:val="18"/>
          <w:szCs w:val="18"/>
        </w:rPr>
        <w:t>圖</w:t>
      </w:r>
      <w:r>
        <w:rPr>
          <w:rFonts w:ascii="細明體_HKSCS" w:hAnsi="細明體_HKSCS" w:cs="細明體_HKSCS" w:eastAsia="細明體_HKSCS" w:hint="default"/>
          <w:spacing w:val="-53"/>
          <w:w w:val="115"/>
          <w:sz w:val="18"/>
          <w:szCs w:val="18"/>
        </w:rPr>
        <w:t> </w:t>
      </w:r>
      <w:r>
        <w:rPr>
          <w:rFonts w:ascii="Times New Roman" w:hAnsi="Times New Roman" w:cs="Times New Roman" w:eastAsia="Times New Roman" w:hint="default"/>
          <w:w w:val="115"/>
          <w:sz w:val="18"/>
          <w:szCs w:val="18"/>
        </w:rPr>
        <w:t>6.17 </w:t>
      </w:r>
      <w:r>
        <w:rPr>
          <w:rFonts w:ascii="細明體_HKSCS" w:hAnsi="細明體_HKSCS" w:cs="細明體_HKSCS" w:eastAsia="細明體_HKSCS" w:hint="default"/>
          <w:w w:val="115"/>
          <w:sz w:val="18"/>
          <w:szCs w:val="18"/>
        </w:rPr>
        <w:t>產生的圖片</w:t>
      </w:r>
      <w:r>
        <w:rPr>
          <w:rFonts w:ascii="細明體_HKSCS" w:hAnsi="細明體_HKSCS" w:cs="細明體_HKSCS" w:eastAsia="細明體_HKSCS" w:hint="default"/>
          <w:sz w:val="18"/>
          <w:szCs w:val="18"/>
        </w:rPr>
      </w:r>
    </w:p>
    <w:p>
      <w:pPr>
        <w:spacing w:before="123"/>
        <w:ind w:left="0" w:right="362" w:firstLine="0"/>
        <w:jc w:val="right"/>
        <w:rPr>
          <w:rFonts w:ascii="Arial" w:hAnsi="Arial" w:cs="Arial" w:eastAsia="Arial" w:hint="default"/>
          <w:sz w:val="19"/>
          <w:szCs w:val="19"/>
        </w:rPr>
      </w:pPr>
      <w:r>
        <w:rPr>
          <w:rFonts w:ascii="Arial" w:hAnsi="Arial" w:cs="Arial" w:eastAsia="Arial" w:hint="default"/>
          <w:spacing w:val="-14"/>
          <w:w w:val="98"/>
          <w:sz w:val="19"/>
          <w:szCs w:val="19"/>
        </w:rPr>
        <w:t>6</w:t>
      </w:r>
      <w:r>
        <w:rPr>
          <w:rFonts w:ascii="細明體_HKSCS" w:hAnsi="細明體_HKSCS" w:cs="細明體_HKSCS" w:eastAsia="細明體_HKSCS" w:hint="default"/>
          <w:spacing w:val="-60"/>
          <w:w w:val="196"/>
          <w:sz w:val="6"/>
          <w:szCs w:val="6"/>
        </w:rPr>
        <w:t>『</w:t>
      </w:r>
      <w:r>
        <w:rPr>
          <w:rFonts w:ascii="Arial" w:hAnsi="Arial" w:cs="Arial" w:eastAsia="Arial" w:hint="default"/>
          <w:w w:val="80"/>
          <w:sz w:val="19"/>
          <w:szCs w:val="19"/>
        </w:rPr>
        <w:t>29</w:t>
      </w:r>
      <w:r>
        <w:rPr>
          <w:rFonts w:ascii="Arial" w:hAnsi="Arial" w:cs="Arial" w:eastAsia="Arial" w:hint="default"/>
          <w:sz w:val="19"/>
          <w:szCs w:val="19"/>
        </w:rPr>
      </w:r>
    </w:p>
    <w:p>
      <w:pPr>
        <w:spacing w:after="0"/>
        <w:jc w:val="right"/>
        <w:rPr>
          <w:rFonts w:ascii="Arial" w:hAnsi="Arial" w:cs="Arial" w:eastAsia="Arial" w:hint="default"/>
          <w:sz w:val="19"/>
          <w:szCs w:val="19"/>
        </w:rPr>
        <w:sectPr>
          <w:headerReference w:type="even" r:id="rId502"/>
          <w:headerReference w:type="default" r:id="rId503"/>
          <w:footerReference w:type="even" r:id="rId504"/>
          <w:pgSz w:w="9470" w:h="13040"/>
          <w:pgMar w:header="572" w:footer="0" w:top="760" w:bottom="280" w:left="1100" w:right="0"/>
        </w:sect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3"/>
        <w:ind w:right="0"/>
        <w:rPr>
          <w:rFonts w:ascii="Arial" w:hAnsi="Arial" w:cs="Arial" w:eastAsia="Arial" w:hint="default"/>
          <w:sz w:val="27"/>
          <w:szCs w:val="27"/>
        </w:rPr>
      </w:pPr>
    </w:p>
    <w:p>
      <w:pPr>
        <w:tabs>
          <w:tab w:pos="1984" w:val="left" w:leader="none"/>
        </w:tabs>
        <w:spacing w:before="65"/>
        <w:ind w:left="1130" w:right="0" w:firstLine="0"/>
        <w:jc w:val="left"/>
        <w:rPr>
          <w:rFonts w:ascii="Arial" w:hAnsi="Arial" w:cs="Arial" w:eastAsia="Arial" w:hint="default"/>
          <w:sz w:val="26"/>
          <w:szCs w:val="26"/>
        </w:rPr>
      </w:pPr>
      <w:r>
        <w:rPr>
          <w:rFonts w:ascii="Times New Roman"/>
          <w:spacing w:val="-5"/>
          <w:w w:val="110"/>
          <w:sz w:val="27"/>
        </w:rPr>
        <w:t>6.4.2</w:t>
        <w:tab/>
      </w:r>
      <w:r>
        <w:rPr>
          <w:rFonts w:ascii="Arial"/>
          <w:spacing w:val="-1"/>
          <w:w w:val="105"/>
          <w:sz w:val="26"/>
        </w:rPr>
        <w:t>Cycle</w:t>
      </w:r>
      <w:r>
        <w:rPr>
          <w:rFonts w:ascii="Arial"/>
          <w:spacing w:val="-5"/>
          <w:w w:val="105"/>
          <w:sz w:val="26"/>
        </w:rPr>
        <w:t> </w:t>
      </w:r>
      <w:r>
        <w:rPr>
          <w:rFonts w:ascii="Arial"/>
          <w:w w:val="105"/>
          <w:sz w:val="26"/>
        </w:rPr>
        <w:t>GAN</w:t>
      </w:r>
    </w:p>
    <w:p>
      <w:pPr>
        <w:spacing w:line="240" w:lineRule="auto" w:before="1"/>
        <w:ind w:right="0"/>
        <w:rPr>
          <w:rFonts w:ascii="Arial" w:hAnsi="Arial" w:cs="Arial" w:eastAsia="Arial" w:hint="default"/>
          <w:sz w:val="16"/>
          <w:szCs w:val="16"/>
        </w:rPr>
      </w:pPr>
    </w:p>
    <w:p>
      <w:pPr>
        <w:pStyle w:val="BodyText"/>
        <w:spacing w:line="326" w:lineRule="auto" w:before="39"/>
        <w:ind w:left="1125" w:right="121" w:firstLine="422"/>
        <w:jc w:val="both"/>
      </w:pPr>
      <w:r>
        <w:rPr>
          <w:rFonts w:ascii="Times New Roman" w:hAnsi="Times New Roman" w:cs="Times New Roman" w:eastAsia="Times New Roman" w:hint="default"/>
        </w:rPr>
        <w:t>Cycle GAN </w:t>
      </w:r>
      <w:r>
        <w:rPr/>
        <w:t>之所以被提出，是因為人們能夠根據一個人的作品， 想像他畫出 的其他場景會是什麼樣的， 也就是說雖然沒有對應的資料，</w:t>
      </w:r>
      <w:r>
        <w:rPr>
          <w:spacing w:val="-47"/>
        </w:rPr>
        <w:t> </w:t>
      </w:r>
      <w:r>
        <w:rPr/>
        <w:t>但是卻能獨實現這種 </w:t>
      </w:r>
      <w:r>
        <w:rPr/>
        <w:t>對應的對映。</w:t>
      </w:r>
    </w:p>
    <w:p>
      <w:pPr>
        <w:pStyle w:val="BodyText"/>
        <w:spacing w:line="240" w:lineRule="auto" w:before="136"/>
        <w:ind w:left="1528" w:right="0"/>
        <w:jc w:val="left"/>
      </w:pPr>
      <w:r>
        <w:rPr/>
        <w:t>那麼機器是否可做到這一點呢？</w:t>
      </w:r>
    </w:p>
    <w:p>
      <w:pPr>
        <w:spacing w:line="240" w:lineRule="auto" w:before="9"/>
        <w:ind w:right="0"/>
        <w:rPr>
          <w:rFonts w:ascii="細明體_HKSCS" w:hAnsi="細明體_HKSCS" w:cs="細明體_HKSCS" w:eastAsia="細明體_HKSCS" w:hint="default"/>
          <w:sz w:val="16"/>
          <w:szCs w:val="16"/>
        </w:rPr>
      </w:pPr>
    </w:p>
    <w:p>
      <w:pPr>
        <w:pStyle w:val="BodyText"/>
        <w:spacing w:line="328" w:lineRule="auto"/>
        <w:ind w:left="1111" w:right="119" w:firstLine="422"/>
        <w:jc w:val="both"/>
      </w:pPr>
      <w:r>
        <w:rPr>
          <w:w w:val="101"/>
        </w:rPr>
        <w:t>人額之所以能夠做到這件事，</w:t>
      </w:r>
      <w:r>
        <w:rPr>
          <w:spacing w:val="-87"/>
          <w:w w:val="101"/>
        </w:rPr>
        <w:t> </w:t>
      </w:r>
      <w:r>
        <w:rPr>
          <w:w w:val="101"/>
        </w:rPr>
        <w:t>是因為在兩個頡域</w:t>
      </w:r>
      <w:r>
        <w:rPr>
          <w:spacing w:val="-71"/>
          <w:w w:val="101"/>
        </w:rPr>
        <w:t> </w:t>
      </w:r>
      <w:r>
        <w:rPr>
          <w:spacing w:val="-90"/>
          <w:w w:val="103"/>
        </w:rPr>
        <w:t>恆，</w:t>
      </w:r>
      <w:r>
        <w:rPr>
          <w:rFonts w:ascii="Times New Roman" w:hAnsi="Times New Roman" w:cs="Times New Roman" w:eastAsia="Times New Roman" w:hint="default"/>
          <w:spacing w:val="-90"/>
          <w:w w:val="103"/>
        </w:rPr>
        <w:t>Y</w:t>
      </w:r>
      <w:r>
        <w:rPr>
          <w:spacing w:val="-90"/>
          <w:w w:val="103"/>
        </w:rPr>
        <w:t>）</w:t>
      </w:r>
      <w:r>
        <w:rPr>
          <w:spacing w:val="-82"/>
          <w:w w:val="103"/>
        </w:rPr>
        <w:t> </w:t>
      </w:r>
      <w:r>
        <w:rPr>
          <w:w w:val="107"/>
        </w:rPr>
        <w:t>之間</w:t>
      </w:r>
      <w:r>
        <w:rPr>
          <w:spacing w:val="-83"/>
          <w:w w:val="107"/>
        </w:rPr>
        <w:t> </w:t>
      </w:r>
      <w:r>
        <w:rPr>
          <w:spacing w:val="-18"/>
          <w:w w:val="112"/>
        </w:rPr>
        <w:t>，存在著一種底</w:t>
      </w:r>
      <w:r>
        <w:rPr>
          <w:w w:val="112"/>
        </w:rPr>
        <w:t> </w:t>
      </w:r>
      <w:r>
        <w:rPr>
          <w:w w:val="112"/>
        </w:rPr>
      </w:r>
      <w:r>
        <w:rPr>
          <w:spacing w:val="-6"/>
          <w:w w:val="104"/>
        </w:rPr>
        <w:t>層的關係’對於同一個事物，如果有兩種不同的對映之後的表達，</w:t>
      </w:r>
      <w:r>
        <w:rPr>
          <w:spacing w:val="-81"/>
          <w:w w:val="104"/>
        </w:rPr>
        <w:t> </w:t>
      </w:r>
      <w:r>
        <w:rPr>
          <w:w w:val="101"/>
        </w:rPr>
        <w:t>那麼這隔種表 </w:t>
      </w:r>
      <w:r>
        <w:rPr>
          <w:w w:val="101"/>
        </w:rPr>
      </w:r>
      <w:r>
        <w:rPr>
          <w:w w:val="105"/>
        </w:rPr>
        <w:t>達之間就是針對同一個事物的一種連箱。</w:t>
      </w:r>
      <w:r>
        <w:rPr>
          <w:spacing w:val="-81"/>
          <w:w w:val="105"/>
        </w:rPr>
        <w:t> </w:t>
      </w:r>
      <w:r>
        <w:rPr>
          <w:w w:val="105"/>
        </w:rPr>
        <w:t>如果僅使用一種連結對它進行單向對 </w:t>
      </w:r>
      <w:r>
        <w:rPr>
          <w:w w:val="105"/>
        </w:rPr>
      </w:r>
      <w:r>
        <w:rPr>
          <w:spacing w:val="-1"/>
          <w:w w:val="101"/>
        </w:rPr>
        <w:t>映，那麼就無法保障這個對映是單一的，</w:t>
      </w:r>
      <w:r>
        <w:rPr>
          <w:spacing w:val="-76"/>
          <w:w w:val="101"/>
        </w:rPr>
        <w:t> </w:t>
      </w:r>
      <w:r>
        <w:rPr>
          <w:spacing w:val="-10"/>
          <w:w w:val="106"/>
        </w:rPr>
        <w:t>也就是說對於同一個事物，可能會將它</w:t>
      </w:r>
      <w:r>
        <w:rPr>
          <w:w w:val="106"/>
        </w:rPr>
        <w:t> </w:t>
      </w:r>
      <w:r>
        <w:rPr>
          <w:w w:val="106"/>
        </w:rPr>
      </w:r>
      <w:r>
        <w:rPr>
          <w:w w:val="105"/>
        </w:rPr>
        <w:t>對映到兩個不同的表達。</w:t>
      </w:r>
      <w:r>
        <w:rPr/>
      </w:r>
    </w:p>
    <w:p>
      <w:pPr>
        <w:spacing w:line="360" w:lineRule="exact" w:before="78"/>
        <w:ind w:left="1106" w:right="128" w:firstLine="412"/>
        <w:jc w:val="both"/>
        <w:rPr>
          <w:rFonts w:ascii="Arial" w:hAnsi="Arial" w:cs="Arial" w:eastAsia="Arial" w:hint="default"/>
          <w:sz w:val="18"/>
          <w:szCs w:val="18"/>
        </w:rPr>
      </w:pPr>
      <w:r>
        <w:rPr>
          <w:rFonts w:ascii="細明體_HKSCS" w:hAnsi="細明體_HKSCS" w:cs="細明體_HKSCS" w:eastAsia="細明體_HKSCS" w:hint="default"/>
          <w:sz w:val="20"/>
          <w:szCs w:val="20"/>
        </w:rPr>
        <w:t>針對這個間題，</w:t>
      </w:r>
      <w:r>
        <w:rPr>
          <w:rFonts w:ascii="Times New Roman" w:hAnsi="Times New Roman" w:cs="Times New Roman" w:eastAsia="Times New Roman" w:hint="default"/>
          <w:sz w:val="20"/>
          <w:szCs w:val="20"/>
        </w:rPr>
        <w:t>Cycle GAN </w:t>
      </w:r>
      <w:r>
        <w:rPr>
          <w:rFonts w:ascii="細明體_HKSCS" w:hAnsi="細明體_HKSCS" w:cs="細明體_HKSCS" w:eastAsia="細明體_HKSCS" w:hint="default"/>
          <w:sz w:val="20"/>
          <w:szCs w:val="20"/>
        </w:rPr>
        <w:t>提出了一種自然的解訣方法， 不僅要求單向對 映，還要求一種雙向的對映， 倒如 </w:t>
      </w:r>
      <w:r>
        <w:rPr>
          <w:rFonts w:ascii="Times New Roman" w:hAnsi="Times New Roman" w:cs="Times New Roman" w:eastAsia="Times New Roman" w:hint="default"/>
          <w:sz w:val="20"/>
          <w:szCs w:val="20"/>
        </w:rPr>
        <w:t>G : </w:t>
      </w:r>
      <w:r>
        <w:rPr>
          <w:rFonts w:ascii="Times New Roman" w:hAnsi="Times New Roman" w:cs="Times New Roman" w:eastAsia="Times New Roman" w:hint="default"/>
          <w:spacing w:val="9"/>
          <w:sz w:val="20"/>
          <w:szCs w:val="20"/>
        </w:rPr>
        <w:t>X</w:t>
      </w:r>
      <w:r>
        <w:rPr>
          <w:rFonts w:ascii="細明體_HKSCS" w:hAnsi="細明體_HKSCS" w:cs="細明體_HKSCS" w:eastAsia="細明體_HKSCS" w:hint="default"/>
          <w:spacing w:val="9"/>
          <w:sz w:val="27"/>
          <w:szCs w:val="27"/>
        </w:rPr>
        <w:t>→ </w:t>
      </w:r>
      <w:r>
        <w:rPr>
          <w:rFonts w:ascii="Arial" w:hAnsi="Arial" w:cs="Arial" w:eastAsia="Arial" w:hint="default"/>
          <w:i/>
          <w:spacing w:val="3"/>
          <w:sz w:val="18"/>
          <w:szCs w:val="18"/>
        </w:rPr>
        <w:t>Y,F </w:t>
      </w:r>
      <w:r>
        <w:rPr>
          <w:rFonts w:ascii="Arial" w:hAnsi="Arial" w:cs="Arial" w:eastAsia="Arial" w:hint="default"/>
          <w:i/>
          <w:sz w:val="18"/>
          <w:szCs w:val="18"/>
        </w:rPr>
        <w:t>: Y </w:t>
      </w:r>
      <w:r>
        <w:rPr>
          <w:rFonts w:ascii="細明體_HKSCS" w:hAnsi="細明體_HKSCS" w:cs="細明體_HKSCS" w:eastAsia="細明體_HKSCS" w:hint="default"/>
          <w:sz w:val="27"/>
          <w:szCs w:val="27"/>
        </w:rPr>
        <w:t>→</w:t>
      </w:r>
      <w:r>
        <w:rPr>
          <w:rFonts w:ascii="細明體_HKSCS" w:hAnsi="細明體_HKSCS" w:cs="細明體_HKSCS" w:eastAsia="細明體_HKSCS" w:hint="default"/>
          <w:spacing w:val="-105"/>
          <w:sz w:val="27"/>
          <w:szCs w:val="27"/>
        </w:rPr>
        <w:t> </w:t>
      </w:r>
      <w:r>
        <w:rPr>
          <w:rFonts w:ascii="Times New Roman" w:hAnsi="Times New Roman" w:cs="Times New Roman" w:eastAsia="Times New Roman" w:hint="default"/>
          <w:spacing w:val="2"/>
          <w:sz w:val="20"/>
          <w:szCs w:val="20"/>
        </w:rPr>
        <w:t>X</w:t>
      </w:r>
      <w:r>
        <w:rPr>
          <w:rFonts w:ascii="細明體_HKSCS" w:hAnsi="細明體_HKSCS" w:cs="細明體_HKSCS" w:eastAsia="細明體_HKSCS" w:hint="default"/>
          <w:spacing w:val="2"/>
          <w:sz w:val="20"/>
          <w:szCs w:val="20"/>
        </w:rPr>
        <w:t>兩個對映，我們希望 </w:t>
      </w:r>
      <w:r>
        <w:rPr>
          <w:rFonts w:ascii="Arial" w:hAnsi="Arial" w:cs="Arial" w:eastAsia="Arial" w:hint="default"/>
          <w:i/>
          <w:sz w:val="18"/>
          <w:szCs w:val="18"/>
        </w:rPr>
        <w:t>F(G(X))::::X ,G(F(Y )):::: Y</w:t>
      </w:r>
      <w:r>
        <w:rPr>
          <w:rFonts w:ascii="Arial" w:hAnsi="Arial" w:cs="Arial" w:eastAsia="Arial" w:hint="default"/>
          <w:i/>
          <w:spacing w:val="-18"/>
          <w:sz w:val="18"/>
          <w:szCs w:val="18"/>
        </w:rPr>
        <w:t> </w:t>
      </w:r>
      <w:r>
        <w:rPr>
          <w:rFonts w:ascii="Arial" w:hAnsi="Arial" w:cs="Arial" w:eastAsia="Arial" w:hint="default"/>
          <w:sz w:val="18"/>
          <w:szCs w:val="18"/>
        </w:rPr>
        <w:t>•</w:t>
      </w:r>
    </w:p>
    <w:p>
      <w:pPr>
        <w:spacing w:line="240" w:lineRule="auto" w:before="9"/>
        <w:ind w:right="0"/>
        <w:rPr>
          <w:rFonts w:ascii="Arial" w:hAnsi="Arial" w:cs="Arial" w:eastAsia="Arial" w:hint="default"/>
          <w:sz w:val="15"/>
          <w:szCs w:val="15"/>
        </w:rPr>
      </w:pPr>
    </w:p>
    <w:p>
      <w:pPr>
        <w:pStyle w:val="BodyText"/>
        <w:spacing w:line="326" w:lineRule="auto" w:after="76"/>
        <w:ind w:left="1111" w:right="119" w:firstLine="408"/>
        <w:jc w:val="both"/>
      </w:pPr>
      <w:r>
        <w:rPr/>
        <w:pict>
          <v:shape style="position:absolute;margin-left:232.440002pt;margin-top:57.08593pt;width:124.2pt;height:101.95pt;mso-position-horizontal-relative:page;mso-position-vertical-relative:paragraph;z-index:-454408" type="#_x0000_t202" filled="false" stroked="false">
            <v:textbox inset="0,0,0,0">
              <w:txbxContent>
                <w:p>
                  <w:pPr>
                    <w:pStyle w:val="BodyText"/>
                    <w:spacing w:line="200" w:lineRule="exact"/>
                    <w:ind w:left="0" w:right="0"/>
                    <w:jc w:val="left"/>
                  </w:pPr>
                  <w:r>
                    <w:rPr>
                      <w:spacing w:val="2"/>
                      <w:w w:val="105"/>
                    </w:rPr>
                    <w:t>的重點有所不同</w:t>
                  </w:r>
                  <w:r>
                    <w:rPr>
                      <w:spacing w:val="-35"/>
                      <w:w w:val="105"/>
                    </w:rPr>
                    <w:t> </w:t>
                  </w:r>
                  <w:r>
                    <w:rPr>
                      <w:w w:val="105"/>
                    </w:rPr>
                    <w:t>。</w:t>
                  </w:r>
                  <w:r>
                    <w:rPr/>
                  </w:r>
                </w:p>
              </w:txbxContent>
            </v:textbox>
            <w10:wrap type="none"/>
          </v:shape>
        </w:pict>
      </w:r>
      <w:r>
        <w:rPr/>
        <w:t>上面就是 </w:t>
      </w:r>
      <w:r>
        <w:rPr>
          <w:rFonts w:ascii="Times New Roman" w:hAnsi="Times New Roman" w:cs="Times New Roman" w:eastAsia="Times New Roman" w:hint="default"/>
        </w:rPr>
        <w:t>Cycle GAN </w:t>
      </w:r>
      <w:r>
        <w:rPr/>
        <w:t>提出的原理和動機， 先放幾張 </w:t>
      </w:r>
      <w:r>
        <w:rPr>
          <w:rFonts w:ascii="Times New Roman" w:hAnsi="Times New Roman" w:cs="Times New Roman" w:eastAsia="Times New Roman" w:hint="default"/>
        </w:rPr>
        <w:t>Cycle GAN </w:t>
      </w:r>
      <w:r>
        <w:rPr/>
        <w:t>的故果間， </w:t>
      </w:r>
      <w:r>
        <w:rPr>
          <w:spacing w:val="-4"/>
        </w:rPr>
        <w:t>如圖 </w:t>
      </w:r>
      <w:r>
        <w:rPr>
          <w:rFonts w:ascii="Times New Roman" w:hAnsi="Times New Roman" w:cs="Times New Roman" w:eastAsia="Times New Roman" w:hint="default"/>
        </w:rPr>
        <w:t>6.18 </w:t>
      </w:r>
      <w:r>
        <w:rPr/>
        <w:t>所示。從圖 </w:t>
      </w:r>
      <w:r>
        <w:rPr>
          <w:rFonts w:ascii="Times New Roman" w:hAnsi="Times New Roman" w:cs="Times New Roman" w:eastAsia="Times New Roman" w:hint="default"/>
        </w:rPr>
        <w:t>6.18 </w:t>
      </w:r>
      <w:r>
        <w:rPr>
          <w:spacing w:val="-3"/>
        </w:rPr>
        <w:t>可以看出，</w:t>
      </w:r>
      <w:r>
        <w:rPr>
          <w:rFonts w:ascii="Times New Roman" w:hAnsi="Times New Roman" w:cs="Times New Roman" w:eastAsia="Times New Roman" w:hint="default"/>
          <w:spacing w:val="-3"/>
        </w:rPr>
        <w:t>Cycle </w:t>
      </w:r>
      <w:r>
        <w:rPr>
          <w:rFonts w:ascii="Times New Roman" w:hAnsi="Times New Roman" w:cs="Times New Roman" w:eastAsia="Times New Roman" w:hint="default"/>
        </w:rPr>
        <w:t>GAN</w:t>
      </w:r>
      <w:r>
        <w:rPr>
          <w:rFonts w:ascii="Times New Roman" w:hAnsi="Times New Roman" w:cs="Times New Roman" w:eastAsia="Times New Roman" w:hint="default"/>
          <w:spacing w:val="-28"/>
        </w:rPr>
        <w:t> </w:t>
      </w:r>
      <w:r>
        <w:rPr/>
        <w:t>將冬天和夏天互換，將薩馬和馬 進行相互轉換。其實這個想法並不是 </w:t>
      </w:r>
      <w:r>
        <w:rPr>
          <w:rFonts w:ascii="Times New Roman" w:hAnsi="Times New Roman" w:cs="Times New Roman" w:eastAsia="Times New Roman" w:hint="default"/>
        </w:rPr>
        <w:t>Cycle GAN </w:t>
      </w:r>
      <w:r>
        <w:rPr>
          <w:spacing w:val="-5"/>
        </w:rPr>
        <w:t>獨有的，同時期的 </w:t>
      </w:r>
      <w:r>
        <w:rPr>
          <w:rFonts w:ascii="Times New Roman" w:hAnsi="Times New Roman" w:cs="Times New Roman" w:eastAsia="Times New Roman" w:hint="default"/>
        </w:rPr>
        <w:t>Disco  GAN</w:t>
      </w:r>
      <w:r>
        <w:rPr>
          <w:rFonts w:ascii="Times New Roman" w:hAnsi="Times New Roman" w:cs="Times New Roman" w:eastAsia="Times New Roman" w:hint="default"/>
          <w:spacing w:val="-21"/>
        </w:rPr>
        <w:t> </w:t>
      </w:r>
      <w:r>
        <w:rPr/>
        <w:t>和</w:t>
      </w:r>
    </w:p>
    <w:p>
      <w:pPr>
        <w:spacing w:line="240" w:lineRule="auto"/>
        <w:ind w:left="551"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88.25pt;height:142pt;mso-position-horizontal-relative:char;mso-position-vertical-relative:line" coordorigin="0,0" coordsize="7765,2840">
            <v:shape style="position:absolute;left:5345;top:459;width:2419;height:2381" type="#_x0000_t75" stroked="false">
              <v:imagedata r:id="rId511" o:title=""/>
            </v:shape>
            <v:group style="position:absolute;left:6581;top:478;width:106;height:2" coordorigin="6581,478" coordsize="106,2">
              <v:shape style="position:absolute;left:6581;top:478;width:106;height:2" coordorigin="6581,478" coordsize="106,0" path="m6581,478l6687,478e" filled="false" stroked="true" strokeweight=".48pt" strokecolor="#000000">
                <v:path arrowok="t"/>
              </v:shape>
              <v:shape style="position:absolute;left:507;top:1764;width:2323;height:1075" type="#_x0000_t75" stroked="false">
                <v:imagedata r:id="rId512" o:title=""/>
              </v:shape>
            </v:group>
            <v:group style="position:absolute;left:536;top:2811;width:4839;height:2" coordorigin="536,2811" coordsize="4839,2">
              <v:shape style="position:absolute;left:536;top:2811;width:4839;height:2" coordorigin="536,2811" coordsize="4839,0" path="m536,2811l5374,2811e" filled="false" stroked="true" strokeweight=".48pt" strokecolor="#000000">
                <v:path arrowok="t"/>
              </v:shape>
            </v:group>
            <v:group style="position:absolute;left:5065;top:2331;width:211;height:293" coordorigin="5065,2331" coordsize="211,293">
              <v:shape style="position:absolute;left:5065;top:2331;width:211;height:293" coordorigin="5065,2331" coordsize="211,293" path="m5065,2331l5276,2331,5276,2623,5065,2623,5065,2331xe" filled="true" fillcolor="#000000" stroked="false">
                <v:path arrowok="t"/>
                <v:fill type="solid"/>
              </v:shape>
            </v:group>
            <v:group style="position:absolute;left:2890;top:2331;width:1167;height:293" coordorigin="2890,2331" coordsize="1167,293">
              <v:shape style="position:absolute;left:2890;top:2331;width:1167;height:293" coordorigin="2890,2331" coordsize="1167,293" path="m2890,2331l4057,2331,4057,2623,2890,2623,2890,2331xe" filled="true" fillcolor="#000000" stroked="false">
                <v:path arrowok="t"/>
                <v:fill type="solid"/>
              </v:shape>
            </v:group>
            <v:group style="position:absolute;left:2844;top:787;width:1436;height:980" coordorigin="2844,787" coordsize="1436,980">
              <v:shape style="position:absolute;left:2844;top:787;width:1436;height:980" coordorigin="2844,787" coordsize="1436,980" path="m2844,787l4279,787,4279,1767,2844,1767,2844,787xe" filled="true" fillcolor="#000000" stroked="false">
                <v:path arrowok="t"/>
                <v:fill type="solid"/>
              </v:shape>
            </v:group>
            <v:group style="position:absolute;left:550;top:478;width:3730;height:2" coordorigin="550,478" coordsize="3730,2">
              <v:shape style="position:absolute;left:550;top:478;width:3730;height:2" coordorigin="550,478" coordsize="3730,0" path="m550,478l4279,478e" filled="false" stroked="true" strokeweight=".48pt" strokecolor="#000000">
                <v:path arrowok="t"/>
              </v:shape>
            </v:group>
            <v:group style="position:absolute;left:4279;top:75;width:2302;height:1965" coordorigin="4279,75" coordsize="2302,1965">
              <v:shape style="position:absolute;left:4279;top:75;width:2302;height:1965" coordorigin="4279,75" coordsize="2302,1965" path="m4279,75l6581,75,6581,2040,4279,2040,4279,75xe" filled="true" fillcolor="#000000" stroked="false">
                <v:path arrowok="t"/>
                <v:fill type="solid"/>
              </v:shape>
            </v:group>
            <v:group style="position:absolute;left:0;top:497;width:2844;height:1360" coordorigin="0,497" coordsize="2844,1360">
              <v:shape style="position:absolute;left:0;top:497;width:2844;height:1360" coordorigin="0,497" coordsize="2844,1360" path="m0,497l2844,497,2844,1857,0,1857,0,497xe" filled="true" fillcolor="#000000" stroked="false">
                <v:path arrowok="t"/>
                <v:fill type="solid"/>
              </v:shape>
            </v:group>
            <v:group style="position:absolute;left:4057;top:1114;width:1009;height:1597" coordorigin="4057,1114" coordsize="1009,1597">
              <v:shape style="position:absolute;left:4057;top:1114;width:1009;height:1597" coordorigin="4057,1114" coordsize="1009,1597" path="m4057,1114l5065,1114,5065,2710,4057,2710,4057,1114xe" filled="true" fillcolor="#000000" stroked="false">
                <v:path arrowok="t"/>
                <v:fill type="solid"/>
              </v:shape>
            </v:group>
            <v:group style="position:absolute;left:4875;top:1177;width:375;height:1440" coordorigin="4875,1177" coordsize="375,1440">
              <v:shape style="position:absolute;left:4875;top:1177;width:375;height:1440" coordorigin="4875,1177" coordsize="375,1440" path="m4875,1177l5249,1177,5249,2617,4875,2617,4875,1177xe" filled="true" fillcolor="#000000" stroked="false">
                <v:path arrowok="t"/>
                <v:fill type="solid"/>
              </v:shape>
              <v:shape style="position:absolute;left:555;top:0;width:3543;height:201" type="#_x0000_t202" filled="false" stroked="false">
                <v:textbox inset="0,0,0,0">
                  <w:txbxContent>
                    <w:p>
                      <w:pPr>
                        <w:spacing w:line="201" w:lineRule="exact" w:before="0"/>
                        <w:ind w:left="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20"/>
                          <w:szCs w:val="20"/>
                        </w:rPr>
                        <w:t>Dual  GAN</w:t>
                      </w:r>
                      <w:r>
                        <w:rPr>
                          <w:rFonts w:ascii="Times New Roman" w:hAnsi="Times New Roman" w:cs="Times New Roman" w:eastAsia="Times New Roman" w:hint="default"/>
                          <w:spacing w:val="19"/>
                          <w:sz w:val="20"/>
                          <w:szCs w:val="20"/>
                        </w:rPr>
                        <w:t> </w:t>
                      </w:r>
                      <w:r>
                        <w:rPr>
                          <w:rFonts w:ascii="細明體_HKSCS" w:hAnsi="細明體_HKSCS" w:cs="細明體_HKSCS" w:eastAsia="細明體_HKSCS" w:hint="default"/>
                          <w:spacing w:val="-4"/>
                          <w:sz w:val="20"/>
                          <w:szCs w:val="20"/>
                        </w:rPr>
                        <w:t>都有著相做的思想，只是它們</w:t>
                      </w:r>
                    </w:p>
                  </w:txbxContent>
                </v:textbox>
                <w10:wrap type="none"/>
              </v:shape>
              <v:shape style="position:absolute;left:11;top:497;width:1291;height:1360" type="#_x0000_t202" filled="false" stroked="false">
                <v:textbox inset="0,0,0,0">
                  <w:txbxContent>
                    <w:p>
                      <w:pPr>
                        <w:spacing w:line="1360" w:lineRule="exact" w:before="0"/>
                        <w:ind w:left="0" w:right="0" w:firstLine="0"/>
                        <w:jc w:val="left"/>
                        <w:rPr>
                          <w:rFonts w:ascii="細明體_HKSCS" w:hAnsi="細明體_HKSCS" w:cs="細明體_HKSCS" w:eastAsia="細明體_HKSCS" w:hint="default"/>
                          <w:sz w:val="136"/>
                          <w:szCs w:val="136"/>
                        </w:rPr>
                      </w:pPr>
                      <w:r>
                        <w:rPr>
                          <w:rFonts w:ascii="細明體_HKSCS" w:hAnsi="細明體_HKSCS" w:cs="細明體_HKSCS" w:eastAsia="細明體_HKSCS" w:hint="default"/>
                          <w:color w:val="FFFFFF"/>
                          <w:spacing w:val="-2333"/>
                          <w:w w:val="146"/>
                          <w:sz w:val="136"/>
                          <w:szCs w:val="136"/>
                        </w:rPr>
                        <w:t>﹔</w:t>
                      </w:r>
                      <w:r>
                        <w:rPr>
                          <w:rFonts w:ascii="細明體_HKSCS" w:hAnsi="細明體_HKSCS" w:cs="細明體_HKSCS" w:eastAsia="細明體_HKSCS" w:hint="default"/>
                          <w:color w:val="FFFFFF"/>
                          <w:spacing w:val="-469"/>
                          <w:w w:val="70"/>
                          <w:sz w:val="136"/>
                          <w:szCs w:val="136"/>
                        </w:rPr>
                        <w:t>可</w:t>
                      </w:r>
                      <w:r>
                        <w:rPr>
                          <w:rFonts w:ascii="細明體_HKSCS" w:hAnsi="細明體_HKSCS" w:cs="細明體_HKSCS" w:eastAsia="細明體_HKSCS" w:hint="default"/>
                          <w:sz w:val="136"/>
                          <w:szCs w:val="136"/>
                        </w:rPr>
                      </w:r>
                    </w:p>
                  </w:txbxContent>
                </v:textbox>
                <w10:wrap type="none"/>
              </v:shape>
              <v:shape style="position:absolute;left:1289;top:485;width:89;height:260" type="#_x0000_t202" filled="false" stroked="false">
                <v:textbox inset="0,0,0,0">
                  <w:txbxContent>
                    <w:p>
                      <w:pPr>
                        <w:spacing w:line="260" w:lineRule="exact" w:before="0"/>
                        <w:ind w:left="0" w:right="0" w:firstLine="0"/>
                        <w:jc w:val="left"/>
                        <w:rPr>
                          <w:rFonts w:ascii="Times New Roman" w:hAnsi="Times New Roman" w:cs="Times New Roman" w:eastAsia="Times New Roman" w:hint="default"/>
                          <w:sz w:val="26"/>
                          <w:szCs w:val="26"/>
                        </w:rPr>
                      </w:pPr>
                      <w:r>
                        <w:rPr>
                          <w:rFonts w:ascii="Times New Roman"/>
                          <w:spacing w:val="-68"/>
                          <w:w w:val="180"/>
                          <w:sz w:val="26"/>
                        </w:rPr>
                        <w:t>-</w:t>
                      </w:r>
                      <w:r>
                        <w:rPr>
                          <w:rFonts w:ascii="Times New Roman"/>
                          <w:sz w:val="26"/>
                        </w:rPr>
                      </w:r>
                    </w:p>
                  </w:txbxContent>
                </v:textbox>
                <w10:wrap type="none"/>
              </v:shape>
              <v:shape style="position:absolute;left:1630;top:485;width:406;height:260" type="#_x0000_t202" filled="false" stroked="false">
                <v:textbox inset="0,0,0,0">
                  <w:txbxContent>
                    <w:p>
                      <w:pPr>
                        <w:spacing w:line="260" w:lineRule="exact" w:before="0"/>
                        <w:ind w:left="0" w:right="0" w:firstLine="0"/>
                        <w:jc w:val="left"/>
                        <w:rPr>
                          <w:rFonts w:ascii="Times New Roman" w:hAnsi="Times New Roman" w:cs="Times New Roman" w:eastAsia="Times New Roman" w:hint="default"/>
                          <w:sz w:val="26"/>
                          <w:szCs w:val="26"/>
                        </w:rPr>
                      </w:pPr>
                      <w:r>
                        <w:rPr>
                          <w:rFonts w:ascii="Times New Roman"/>
                          <w:w w:val="75"/>
                          <w:sz w:val="26"/>
                        </w:rPr>
                        <w:t>cPho</w:t>
                      </w:r>
                      <w:r>
                        <w:rPr>
                          <w:rFonts w:ascii="Times New Roman"/>
                          <w:sz w:val="26"/>
                        </w:rPr>
                      </w:r>
                    </w:p>
                  </w:txbxContent>
                </v:textbox>
                <w10:wrap type="none"/>
              </v:shape>
              <v:shape style="position:absolute;left:1313;top:1498;width:314;height:320" type="#_x0000_t202" filled="false" stroked="false">
                <v:textbox inset="0,0,0,0">
                  <w:txbxContent>
                    <w:p>
                      <w:pPr>
                        <w:spacing w:line="320" w:lineRule="exact" w:before="0"/>
                        <w:ind w:left="0" w:right="0" w:firstLine="0"/>
                        <w:jc w:val="left"/>
                        <w:rPr>
                          <w:rFonts w:ascii="細明體_HKSCS" w:hAnsi="細明體_HKSCS" w:cs="細明體_HKSCS" w:eastAsia="細明體_HKSCS" w:hint="default"/>
                          <w:sz w:val="32"/>
                          <w:szCs w:val="32"/>
                        </w:rPr>
                      </w:pPr>
                      <w:r>
                        <w:rPr>
                          <w:rFonts w:ascii="細明體_HKSCS" w:hAnsi="細明體_HKSCS" w:cs="細明體_HKSCS" w:eastAsia="細明體_HKSCS" w:hint="default"/>
                          <w:spacing w:val="-20"/>
                          <w:w w:val="50"/>
                          <w:sz w:val="32"/>
                          <w:szCs w:val="32"/>
                        </w:rPr>
                        <w:t>岫－</w:t>
                      </w:r>
                      <w:r>
                        <w:rPr>
                          <w:rFonts w:ascii="細明體_HKSCS" w:hAnsi="細明體_HKSCS" w:cs="細明體_HKSCS" w:eastAsia="細明體_HKSCS" w:hint="default"/>
                          <w:spacing w:val="-20"/>
                          <w:sz w:val="32"/>
                          <w:szCs w:val="32"/>
                        </w:rPr>
                      </w:r>
                    </w:p>
                  </w:txbxContent>
                </v:textbox>
                <w10:wrap type="none"/>
              </v:shape>
              <v:shape style="position:absolute;left:2076;top:497;width:803;height:1360" type="#_x0000_t202" filled="false" stroked="false">
                <v:textbox inset="0,0,0,0">
                  <w:txbxContent>
                    <w:p>
                      <w:pPr>
                        <w:spacing w:line="1360" w:lineRule="exact" w:before="0"/>
                        <w:ind w:left="0" w:right="0" w:firstLine="0"/>
                        <w:jc w:val="left"/>
                        <w:rPr>
                          <w:rFonts w:ascii="細明體_HKSCS" w:hAnsi="細明體_HKSCS" w:cs="細明體_HKSCS" w:eastAsia="細明體_HKSCS" w:hint="default"/>
                          <w:sz w:val="136"/>
                          <w:szCs w:val="136"/>
                        </w:rPr>
                      </w:pPr>
                      <w:r>
                        <w:rPr>
                          <w:rFonts w:ascii="細明體_HKSCS" w:hAnsi="細明體_HKSCS" w:cs="細明體_HKSCS" w:eastAsia="細明體_HKSCS" w:hint="default"/>
                          <w:color w:val="FFFFFF"/>
                          <w:w w:val="55"/>
                          <w:sz w:val="136"/>
                          <w:szCs w:val="136"/>
                        </w:rPr>
                        <w:t>二</w:t>
                      </w:r>
                      <w:r>
                        <w:rPr>
                          <w:rFonts w:ascii="細明體_HKSCS" w:hAnsi="細明體_HKSCS" w:cs="細明體_HKSCS" w:eastAsia="細明體_HKSCS" w:hint="default"/>
                          <w:sz w:val="136"/>
                          <w:szCs w:val="136"/>
                        </w:rPr>
                      </w:r>
                    </w:p>
                  </w:txbxContent>
                </v:textbox>
                <w10:wrap type="none"/>
              </v:shape>
              <v:shape style="position:absolute;left:3617;top:547;width:701;height:170"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0"/>
                          <w:szCs w:val="10"/>
                        </w:rPr>
                      </w:pPr>
                      <w:r>
                        <w:rPr>
                          <w:rFonts w:ascii="Times New Roman" w:hAnsi="Times New Roman" w:cs="Times New Roman" w:eastAsia="Times New Roman" w:hint="default"/>
                          <w:w w:val="135"/>
                          <w:sz w:val="17"/>
                          <w:szCs w:val="17"/>
                        </w:rPr>
                        <w:t>z.tw.C</w:t>
                      </w:r>
                      <w:r>
                        <w:rPr>
                          <w:rFonts w:ascii="Times New Roman" w:hAnsi="Times New Roman" w:cs="Times New Roman" w:eastAsia="Times New Roman" w:hint="default"/>
                          <w:spacing w:val="-33"/>
                          <w:w w:val="135"/>
                          <w:sz w:val="17"/>
                          <w:szCs w:val="17"/>
                        </w:rPr>
                        <w:t> </w:t>
                      </w:r>
                      <w:r>
                        <w:rPr>
                          <w:rFonts w:ascii="細明體_HKSCS" w:hAnsi="細明體_HKSCS" w:cs="細明體_HKSCS" w:eastAsia="細明體_HKSCS" w:hint="default"/>
                          <w:spacing w:val="-60"/>
                          <w:w w:val="135"/>
                          <w:sz w:val="10"/>
                          <w:szCs w:val="10"/>
                        </w:rPr>
                        <w:t>枷</w:t>
                      </w:r>
                      <w:r>
                        <w:rPr>
                          <w:rFonts w:ascii="細明體_HKSCS" w:hAnsi="細明體_HKSCS" w:cs="細明體_HKSCS" w:eastAsia="細明體_HKSCS" w:hint="default"/>
                          <w:sz w:val="10"/>
                          <w:szCs w:val="10"/>
                        </w:rPr>
                      </w:r>
                    </w:p>
                  </w:txbxContent>
                </v:textbox>
                <w10:wrap type="none"/>
              </v:shape>
              <v:shape style="position:absolute;left:2888;top:1595;width:1133;height:845" type="#_x0000_t202" filled="false" stroked="false">
                <v:textbox inset="0,0,0,0">
                  <w:txbxContent>
                    <w:p>
                      <w:pPr>
                        <w:spacing w:line="154" w:lineRule="exact" w:before="0"/>
                        <w:ind w:left="0" w:right="0" w:firstLine="0"/>
                        <w:jc w:val="right"/>
                        <w:rPr>
                          <w:rFonts w:ascii="Times New Roman" w:hAnsi="Times New Roman" w:cs="Times New Roman" w:eastAsia="Times New Roman" w:hint="default"/>
                          <w:sz w:val="11"/>
                          <w:szCs w:val="11"/>
                        </w:rPr>
                      </w:pPr>
                      <w:r>
                        <w:rPr>
                          <w:rFonts w:ascii="Times New Roman" w:hAnsi="Times New Roman" w:cs="Times New Roman" w:eastAsia="Times New Roman" w:hint="default"/>
                          <w:spacing w:val="-5"/>
                          <w:w w:val="130"/>
                          <w:sz w:val="18"/>
                          <w:szCs w:val="18"/>
                        </w:rPr>
                        <w:t>a</w:t>
                      </w:r>
                      <w:r>
                        <w:rPr>
                          <w:rFonts w:ascii="細明體_HKSCS" w:hAnsi="細明體_HKSCS" w:cs="細明體_HKSCS" w:eastAsia="細明體_HKSCS" w:hint="default"/>
                          <w:spacing w:val="-5"/>
                          <w:w w:val="130"/>
                          <w:sz w:val="10"/>
                          <w:szCs w:val="10"/>
                        </w:rPr>
                        <w:t>曲</w:t>
                      </w:r>
                      <w:r>
                        <w:rPr>
                          <w:rFonts w:ascii="Times New Roman" w:hAnsi="Times New Roman" w:cs="Times New Roman" w:eastAsia="Times New Roman" w:hint="default"/>
                          <w:spacing w:val="-5"/>
                          <w:w w:val="130"/>
                          <w:sz w:val="11"/>
                          <w:szCs w:val="11"/>
                        </w:rPr>
                        <w:t>1</w:t>
                      </w:r>
                      <w:r>
                        <w:rPr>
                          <w:rFonts w:ascii="Times New Roman" w:hAnsi="Times New Roman" w:cs="Times New Roman" w:eastAsia="Times New Roman" w:hint="default"/>
                          <w:spacing w:val="-5"/>
                          <w:sz w:val="11"/>
                          <w:szCs w:val="11"/>
                        </w:rPr>
                      </w:r>
                    </w:p>
                    <w:p>
                      <w:pPr>
                        <w:spacing w:line="690" w:lineRule="exact" w:before="0"/>
                        <w:ind w:left="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color w:val="FFFFFF"/>
                          <w:w w:val="180"/>
                          <w:sz w:val="55"/>
                          <w:szCs w:val="55"/>
                        </w:rPr>
                      </w:r>
                      <w:r>
                        <w:rPr>
                          <w:rFonts w:ascii="細明體_HKSCS" w:hAnsi="細明體_HKSCS" w:cs="細明體_HKSCS" w:eastAsia="細明體_HKSCS" w:hint="default"/>
                          <w:color w:val="FFFFFF"/>
                          <w:w w:val="180"/>
                          <w:sz w:val="55"/>
                          <w:szCs w:val="55"/>
                          <w:shd w:fill="000000" w:color="auto" w:val="clear"/>
                        </w:rPr>
                        <w:t>閉</w:t>
                      </w:r>
                      <w:r>
                        <w:rPr>
                          <w:rFonts w:ascii="細明體_HKSCS" w:hAnsi="細明體_HKSCS" w:cs="細明體_HKSCS" w:eastAsia="細明體_HKSCS" w:hint="default"/>
                          <w:color w:val="FFFFFF"/>
                          <w:w w:val="180"/>
                          <w:sz w:val="55"/>
                          <w:szCs w:val="55"/>
                        </w:rPr>
                      </w:r>
                      <w:r>
                        <w:rPr>
                          <w:rFonts w:ascii="細明體_HKSCS" w:hAnsi="細明體_HKSCS" w:cs="細明體_HKSCS" w:eastAsia="細明體_HKSCS" w:hint="default"/>
                          <w:sz w:val="55"/>
                          <w:szCs w:val="55"/>
                        </w:rPr>
                      </w:r>
                    </w:p>
                  </w:txbxContent>
                </v:textbox>
                <w10:wrap type="none"/>
              </v:shape>
              <v:shape style="position:absolute;left:4376;top:405;width:2296;height:1440" type="#_x0000_t202" filled="false" stroked="false">
                <v:textbox inset="0,0,0,0">
                  <w:txbxContent>
                    <w:p>
                      <w:pPr>
                        <w:spacing w:line="1440" w:lineRule="exact" w:before="0"/>
                        <w:ind w:left="0" w:right="0" w:firstLine="0"/>
                        <w:jc w:val="left"/>
                        <w:rPr>
                          <w:rFonts w:ascii="Arial" w:hAnsi="Arial" w:cs="Arial" w:eastAsia="Arial" w:hint="default"/>
                          <w:sz w:val="144"/>
                          <w:szCs w:val="144"/>
                        </w:rPr>
                      </w:pPr>
                      <w:r>
                        <w:rPr>
                          <w:rFonts w:ascii="Arial" w:hAnsi="Arial"/>
                          <w:color w:val="FFFFFF"/>
                          <w:w w:val="600"/>
                          <w:sz w:val="144"/>
                        </w:rPr>
                        <w:t>ι</w:t>
                      </w:r>
                      <w:r>
                        <w:rPr>
                          <w:rFonts w:ascii="Arial" w:hAnsi="Arial"/>
                          <w:sz w:val="144"/>
                        </w:rPr>
                      </w:r>
                    </w:p>
                  </w:txbxContent>
                </v:textbox>
                <w10:wrap type="none"/>
              </v:shape>
              <v:shape style="position:absolute;left:4947;top:1177;width:346;height:1440" type="#_x0000_t202" filled="false" stroked="false">
                <v:textbox inset="0,0,0,0">
                  <w:txbxContent>
                    <w:p>
                      <w:pPr>
                        <w:spacing w:line="1440" w:lineRule="exact" w:before="0"/>
                        <w:ind w:left="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color w:val="FFFFFF"/>
                          <w:w w:val="20"/>
                          <w:sz w:val="144"/>
                          <w:szCs w:val="144"/>
                        </w:rPr>
                        <w:t>」</w:t>
                      </w:r>
                      <w:r>
                        <w:rPr>
                          <w:rFonts w:ascii="細明體_HKSCS" w:hAnsi="細明體_HKSCS" w:cs="細明體_HKSCS" w:eastAsia="細明體_HKSCS" w:hint="default"/>
                          <w:sz w:val="144"/>
                          <w:szCs w:val="144"/>
                        </w:rPr>
                      </w:r>
                    </w:p>
                  </w:txbxContent>
                </v:textbox>
                <w10:wrap type="none"/>
              </v:shape>
              <v:shape style="position:absolute;left:3718;top:2662;width:729;height:90" type="#_x0000_t202" filled="false" stroked="false">
                <v:textbox inset="0,0,0,0">
                  <w:txbxContent>
                    <w:p>
                      <w:pPr>
                        <w:spacing w:line="90" w:lineRule="exact" w:before="0"/>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w w:val="108"/>
                          <w:sz w:val="9"/>
                          <w:szCs w:val="9"/>
                        </w:rPr>
                        <w:t>...</w:t>
                      </w:r>
                      <w:r>
                        <w:rPr>
                          <w:rFonts w:ascii="細明體_HKSCS" w:hAnsi="細明體_HKSCS" w:cs="細明體_HKSCS" w:eastAsia="細明體_HKSCS" w:hint="default"/>
                          <w:spacing w:val="-41"/>
                          <w:w w:val="108"/>
                          <w:sz w:val="9"/>
                          <w:szCs w:val="9"/>
                        </w:rPr>
                        <w:t>.</w:t>
                      </w:r>
                      <w:r>
                        <w:rPr>
                          <w:rFonts w:ascii="細明體_HKSCS" w:hAnsi="細明體_HKSCS" w:cs="細明體_HKSCS" w:eastAsia="細明體_HKSCS" w:hint="default"/>
                          <w:w w:val="137"/>
                          <w:sz w:val="9"/>
                          <w:szCs w:val="9"/>
                        </w:rPr>
                        <w:t>國</w:t>
                      </w:r>
                      <w:r>
                        <w:rPr>
                          <w:rFonts w:ascii="細明體_HKSCS" w:hAnsi="細明體_HKSCS" w:cs="細明體_HKSCS" w:eastAsia="細明體_HKSCS" w:hint="default"/>
                          <w:spacing w:val="-31"/>
                          <w:w w:val="137"/>
                          <w:sz w:val="9"/>
                          <w:szCs w:val="9"/>
                        </w:rPr>
                        <w:t>－</w:t>
                      </w:r>
                      <w:r>
                        <w:rPr>
                          <w:rFonts w:ascii="細明體_HKSCS" w:hAnsi="細明體_HKSCS" w:cs="細明體_HKSCS" w:eastAsia="細明體_HKSCS" w:hint="default"/>
                          <w:spacing w:val="-43"/>
                          <w:w w:val="149"/>
                          <w:sz w:val="9"/>
                          <w:szCs w:val="9"/>
                        </w:rPr>
                        <w:t>＋</w:t>
                      </w:r>
                      <w:r>
                        <w:rPr>
                          <w:rFonts w:ascii="細明體_HKSCS" w:hAnsi="細明體_HKSCS" w:cs="細明體_HKSCS" w:eastAsia="細明體_HKSCS" w:hint="default"/>
                          <w:w w:val="99"/>
                          <w:sz w:val="9"/>
                          <w:szCs w:val="9"/>
                        </w:rPr>
                        <w:t>且聽間</w:t>
                      </w:r>
                      <w:r>
                        <w:rPr>
                          <w:rFonts w:ascii="細明體_HKSCS" w:hAnsi="細明體_HKSCS" w:cs="細明體_HKSCS" w:eastAsia="細明體_HKSCS" w:hint="default"/>
                          <w:sz w:val="9"/>
                          <w:szCs w:val="9"/>
                        </w:rPr>
                      </w:r>
                    </w:p>
                  </w:txbxContent>
                </v:textbox>
                <w10:wrap type="none"/>
              </v:shape>
            </v:group>
          </v:group>
        </w:pict>
      </w:r>
      <w:r>
        <w:rPr>
          <w:rFonts w:ascii="細明體_HKSCS" w:hAnsi="細明體_HKSCS" w:cs="細明體_HKSCS" w:eastAsia="細明體_HKSCS" w:hint="default"/>
          <w:sz w:val="20"/>
          <w:szCs w:val="20"/>
        </w:rPr>
      </w:r>
    </w:p>
    <w:p>
      <w:pPr>
        <w:spacing w:before="14"/>
        <w:ind w:left="3520" w:right="0" w:firstLine="0"/>
        <w:jc w:val="left"/>
        <w:rPr>
          <w:rFonts w:ascii="細明體_HKSCS" w:hAnsi="細明體_HKSCS" w:cs="細明體_HKSCS" w:eastAsia="細明體_HKSCS" w:hint="default"/>
          <w:sz w:val="17"/>
          <w:szCs w:val="17"/>
        </w:rPr>
      </w:pPr>
      <w:r>
        <w:rPr/>
        <w:pict>
          <v:shape style="position:absolute;margin-left:171.960007pt;margin-top:-103.673935pt;width:108.9pt;height:96.2pt;mso-position-horizontal-relative:page;mso-position-vertical-relative:paragraph;z-index:-454384" type="#_x0000_t202" filled="false" stroked="false">
            <v:textbox inset="0,0,0,0">
              <w:txbxContent>
                <w:p>
                  <w:pPr>
                    <w:spacing w:line="957" w:lineRule="exact" w:before="0"/>
                    <w:ind w:left="0" w:right="0" w:firstLine="0"/>
                    <w:jc w:val="left"/>
                    <w:rPr>
                      <w:rFonts w:ascii="細明體_HKSCS" w:hAnsi="細明體_HKSCS" w:cs="細明體_HKSCS" w:eastAsia="細明體_HKSCS" w:hint="default"/>
                      <w:sz w:val="98"/>
                      <w:szCs w:val="98"/>
                    </w:rPr>
                  </w:pPr>
                  <w:r>
                    <w:rPr>
                      <w:rFonts w:ascii="細明體_HKSCS" w:hAnsi="細明體_HKSCS" w:cs="細明體_HKSCS" w:eastAsia="細明體_HKSCS" w:hint="default"/>
                      <w:color w:val="FFFFFF"/>
                      <w:w w:val="160"/>
                      <w:sz w:val="98"/>
                      <w:szCs w:val="98"/>
                    </w:rPr>
                    <w:t>占</w:t>
                  </w:r>
                  <w:r>
                    <w:rPr>
                      <w:rFonts w:ascii="細明體_HKSCS" w:hAnsi="細明體_HKSCS" w:cs="細明體_HKSCS" w:eastAsia="細明體_HKSCS" w:hint="default"/>
                      <w:sz w:val="98"/>
                      <w:szCs w:val="98"/>
                    </w:rPr>
                  </w:r>
                </w:p>
                <w:p>
                  <w:pPr>
                    <w:spacing w:line="696" w:lineRule="exact" w:before="0"/>
                    <w:ind w:left="52" w:right="0" w:firstLine="0"/>
                    <w:jc w:val="center"/>
                    <w:rPr>
                      <w:rFonts w:ascii="細明體_HKSCS" w:hAnsi="細明體_HKSCS" w:cs="細明體_HKSCS" w:eastAsia="細明體_HKSCS" w:hint="default"/>
                      <w:sz w:val="55"/>
                      <w:szCs w:val="55"/>
                    </w:rPr>
                  </w:pPr>
                  <w:r>
                    <w:rPr>
                      <w:rFonts w:ascii="細明體_HKSCS" w:hAnsi="細明體_HKSCS" w:cs="細明體_HKSCS" w:eastAsia="細明體_HKSCS" w:hint="default"/>
                      <w:color w:val="FFFFFF"/>
                      <w:sz w:val="55"/>
                      <w:szCs w:val="55"/>
                    </w:rPr>
                    <w:t>目</w:t>
                  </w:r>
                  <w:r>
                    <w:rPr>
                      <w:rFonts w:ascii="細明體_HKSCS" w:hAnsi="細明體_HKSCS" w:cs="細明體_HKSCS" w:eastAsia="細明體_HKSCS" w:hint="default"/>
                      <w:sz w:val="55"/>
                      <w:szCs w:val="55"/>
                    </w:rPr>
                  </w:r>
                </w:p>
              </w:txbxContent>
            </v:textbox>
            <w10:wrap type="none"/>
          </v:shape>
        </w:pict>
      </w:r>
      <w:r>
        <w:rPr/>
        <w:pict>
          <v:shape style="position:absolute;margin-left:233.160004pt;margin-top:-84.171959pt;width:56.9pt;height:72pt;mso-position-horizontal-relative:page;mso-position-vertical-relative:paragraph;z-index:-454360" type="#_x0000_t202" filled="false" stroked="false">
            <v:textbox inset="0,0,0,0">
              <w:txbxContent>
                <w:p>
                  <w:pPr>
                    <w:spacing w:before="55"/>
                    <w:ind w:left="0" w:right="0" w:firstLine="0"/>
                    <w:jc w:val="left"/>
                    <w:rPr>
                      <w:rFonts w:ascii="Arial" w:hAnsi="Arial" w:cs="Arial" w:eastAsia="Arial" w:hint="default"/>
                      <w:sz w:val="117"/>
                      <w:szCs w:val="117"/>
                    </w:rPr>
                  </w:pPr>
                  <w:r>
                    <w:rPr>
                      <w:rFonts w:ascii="Arial"/>
                      <w:color w:val="FFFFFF"/>
                      <w:w w:val="155"/>
                      <w:sz w:val="117"/>
                    </w:rPr>
                    <w:t>7</w:t>
                  </w:r>
                  <w:r>
                    <w:rPr>
                      <w:rFonts w:ascii="Arial"/>
                      <w:sz w:val="117"/>
                    </w:rPr>
                  </w:r>
                </w:p>
              </w:txbxContent>
            </v:textbox>
            <w10:wrap type="none"/>
          </v:shape>
        </w:pict>
      </w: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6.18  </w:t>
      </w:r>
      <w:r>
        <w:rPr>
          <w:rFonts w:ascii="Times New Roman" w:hAnsi="Times New Roman" w:cs="Times New Roman" w:eastAsia="Times New Roman" w:hint="default"/>
          <w:w w:val="105"/>
          <w:sz w:val="20"/>
          <w:szCs w:val="20"/>
        </w:rPr>
        <w:t>Cycle GAN</w:t>
      </w:r>
      <w:r>
        <w:rPr>
          <w:rFonts w:ascii="Times New Roman" w:hAnsi="Times New Roman" w:cs="Times New Roman" w:eastAsia="Times New Roman" w:hint="default"/>
          <w:spacing w:val="-18"/>
          <w:w w:val="105"/>
          <w:sz w:val="20"/>
          <w:szCs w:val="20"/>
        </w:rPr>
        <w:t> </w:t>
      </w:r>
      <w:r>
        <w:rPr>
          <w:rFonts w:ascii="細明體_HKSCS" w:hAnsi="細明體_HKSCS" w:cs="細明體_HKSCS" w:eastAsia="細明體_HKSCS" w:hint="default"/>
          <w:w w:val="105"/>
          <w:sz w:val="17"/>
          <w:szCs w:val="17"/>
        </w:rPr>
        <w:t>強果圖</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even" r:id="rId507"/>
          <w:headerReference w:type="default" r:id="rId508"/>
          <w:footerReference w:type="even" r:id="rId509"/>
          <w:footerReference w:type="default" r:id="rId510"/>
          <w:pgSz w:w="9470" w:h="13040"/>
          <w:pgMar w:header="617" w:footer="416" w:top="820" w:bottom="600" w:left="0" w:right="1040"/>
          <w:pgNumType w:start="3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spacing w:line="352" w:lineRule="auto" w:before="38"/>
        <w:ind w:left="169" w:right="835" w:firstLine="41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20"/>
          <w:szCs w:val="20"/>
        </w:rPr>
        <w:t>那麼實際 </w:t>
      </w:r>
      <w:r>
        <w:rPr>
          <w:rFonts w:ascii="Times New Roman" w:hAnsi="Times New Roman" w:cs="Times New Roman" w:eastAsia="Times New Roman" w:hint="default"/>
          <w:w w:val="105"/>
          <w:sz w:val="19"/>
          <w:szCs w:val="19"/>
        </w:rPr>
        <w:t>Cycle GAN </w:t>
      </w:r>
      <w:r>
        <w:rPr>
          <w:rFonts w:ascii="細明體_HKSCS" w:hAnsi="細明體_HKSCS" w:cs="細明體_HKSCS" w:eastAsia="細明體_HKSCS" w:hint="default"/>
          <w:w w:val="105"/>
          <w:sz w:val="19"/>
          <w:szCs w:val="19"/>
        </w:rPr>
        <w:t>的網路結構是怎樣的呢？</w:t>
      </w:r>
      <w:r>
        <w:rPr>
          <w:rFonts w:ascii="細明體_HKSCS" w:hAnsi="細明體_HKSCS" w:cs="細明體_HKSCS" w:eastAsia="細明體_HKSCS" w:hint="default"/>
          <w:spacing w:val="-77"/>
          <w:w w:val="105"/>
          <w:sz w:val="19"/>
          <w:szCs w:val="19"/>
        </w:rPr>
        <w:t> </w:t>
      </w:r>
      <w:r>
        <w:rPr>
          <w:rFonts w:ascii="細明體_HKSCS" w:hAnsi="細明體_HKSCS" w:cs="細明體_HKSCS" w:eastAsia="細明體_HKSCS" w:hint="default"/>
          <w:w w:val="105"/>
          <w:sz w:val="19"/>
          <w:szCs w:val="19"/>
        </w:rPr>
        <w:t>下面先從 </w:t>
      </w:r>
      <w:r>
        <w:rPr>
          <w:rFonts w:ascii="Times New Roman" w:hAnsi="Times New Roman" w:cs="Times New Roman" w:eastAsia="Times New Roman" w:hint="default"/>
          <w:w w:val="105"/>
          <w:sz w:val="19"/>
          <w:szCs w:val="19"/>
        </w:rPr>
        <w:t>GAN </w:t>
      </w:r>
      <w:r>
        <w:rPr>
          <w:rFonts w:ascii="細明體_HKSCS" w:hAnsi="細明體_HKSCS" w:cs="細明體_HKSCS" w:eastAsia="細明體_HKSCS" w:hint="default"/>
          <w:w w:val="105"/>
          <w:sz w:val="19"/>
          <w:szCs w:val="19"/>
        </w:rPr>
        <w:t>開始，逐漸發 展到 </w:t>
      </w:r>
      <w:r>
        <w:rPr>
          <w:rFonts w:ascii="Times New Roman" w:hAnsi="Times New Roman" w:cs="Times New Roman" w:eastAsia="Times New Roman" w:hint="default"/>
          <w:w w:val="105"/>
          <w:sz w:val="19"/>
          <w:szCs w:val="19"/>
        </w:rPr>
        <w:t>Cycle GAN</w:t>
      </w:r>
      <w:r>
        <w:rPr>
          <w:rFonts w:ascii="Times New Roman" w:hAnsi="Times New Roman" w:cs="Times New Roman" w:eastAsia="Times New Roman" w:hint="default"/>
          <w:spacing w:val="-15"/>
          <w:w w:val="105"/>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z w:val="19"/>
          <w:szCs w:val="19"/>
        </w:rPr>
      </w:r>
    </w:p>
    <w:p>
      <w:pPr>
        <w:spacing w:line="350" w:lineRule="auto" w:before="110"/>
        <w:ind w:left="169" w:right="1074" w:firstLine="410"/>
        <w:jc w:val="left"/>
        <w:rPr>
          <w:rFonts w:ascii="細明體_HKSCS" w:hAnsi="細明體_HKSCS" w:cs="細明體_HKSCS" w:eastAsia="細明體_HKSCS" w:hint="default"/>
          <w:sz w:val="19"/>
          <w:szCs w:val="19"/>
        </w:rPr>
      </w:pPr>
      <w:r>
        <w:rPr/>
        <w:pict>
          <v:shape style="position:absolute;margin-left:299.015198pt;margin-top:21.619045pt;width:72.3pt;height:93.8pt;mso-position-horizontal-relative:page;mso-position-vertical-relative:paragraph;z-index:-454336" type="#_x0000_t202" filled="false" stroked="false">
            <v:textbox inset="0,0,0,0">
              <w:txbxContent>
                <w:p>
                  <w:pPr>
                    <w:spacing w:line="87" w:lineRule="exact" w:before="0"/>
                    <w:ind w:left="365" w:right="0" w:firstLine="0"/>
                    <w:jc w:val="left"/>
                    <w:rPr>
                      <w:rFonts w:ascii="細明體_HKSCS" w:hAnsi="細明體_HKSCS" w:cs="細明體_HKSCS" w:eastAsia="細明體_HKSCS" w:hint="default"/>
                      <w:sz w:val="108"/>
                      <w:szCs w:val="108"/>
                    </w:rPr>
                  </w:pPr>
                  <w:r>
                    <w:rPr>
                      <w:rFonts w:ascii="細明體_HKSCS" w:hAnsi="細明體_HKSCS"/>
                      <w:color w:val="FFFFFF"/>
                      <w:spacing w:val="-1080"/>
                      <w:sz w:val="108"/>
                    </w:rPr>
                    <w:t>·</w:t>
                  </w:r>
                  <w:r>
                    <w:rPr>
                      <w:rFonts w:ascii="細明體_HKSCS" w:hAnsi="細明體_HKSCS"/>
                      <w:color w:val="FFFFFF"/>
                      <w:spacing w:val="-1080"/>
                      <w:position w:val="-13"/>
                      <w:sz w:val="108"/>
                    </w:rPr>
                    <w:t>·</w:t>
                  </w:r>
                  <w:r>
                    <w:rPr>
                      <w:rFonts w:ascii="細明體_HKSCS" w:hAnsi="細明體_HKSCS"/>
                      <w:color w:val="FFFFFF"/>
                      <w:spacing w:val="-1080"/>
                      <w:position w:val="-28"/>
                      <w:sz w:val="108"/>
                    </w:rPr>
                    <w:t>·</w:t>
                  </w:r>
                  <w:r>
                    <w:rPr>
                      <w:rFonts w:ascii="細明體_HKSCS" w:hAnsi="細明體_HKSCS"/>
                      <w:color w:val="FFFFFF"/>
                      <w:position w:val="-42"/>
                      <w:sz w:val="108"/>
                    </w:rPr>
                    <w:t>·</w:t>
                  </w:r>
                  <w:r>
                    <w:rPr>
                      <w:rFonts w:ascii="細明體_HKSCS" w:hAnsi="細明體_HKSCS"/>
                      <w:sz w:val="108"/>
                    </w:rPr>
                  </w:r>
                </w:p>
                <w:p>
                  <w:pPr>
                    <w:spacing w:line="920" w:lineRule="exact" w:before="0"/>
                    <w:ind w:left="365" w:right="0" w:firstLine="0"/>
                    <w:jc w:val="left"/>
                    <w:rPr>
                      <w:rFonts w:ascii="細明體_HKSCS" w:hAnsi="細明體_HKSCS" w:cs="細明體_HKSCS" w:eastAsia="細明體_HKSCS" w:hint="default"/>
                      <w:sz w:val="108"/>
                      <w:szCs w:val="108"/>
                    </w:rPr>
                  </w:pPr>
                  <w:r>
                    <w:rPr>
                      <w:rFonts w:ascii="細明體_HKSCS" w:hAnsi="細明體_HKSCS"/>
                      <w:color w:val="FFFFFF"/>
                      <w:spacing w:val="-1080"/>
                      <w:sz w:val="108"/>
                    </w:rPr>
                    <w:t>·</w:t>
                  </w:r>
                  <w:r>
                    <w:rPr>
                      <w:rFonts w:ascii="細明體_HKSCS" w:hAnsi="細明體_HKSCS"/>
                      <w:color w:val="FFFFFF"/>
                      <w:position w:val="-13"/>
                      <w:sz w:val="108"/>
                    </w:rPr>
                    <w:t>·</w:t>
                  </w:r>
                  <w:r>
                    <w:rPr>
                      <w:rFonts w:ascii="細明體_HKSCS" w:hAnsi="細明體_HKSCS"/>
                      <w:sz w:val="108"/>
                    </w:rPr>
                  </w:r>
                </w:p>
              </w:txbxContent>
            </v:textbox>
            <w10:wrap type="none"/>
          </v:shape>
        </w:pict>
      </w:r>
      <w:r>
        <w:rPr/>
        <w:pict>
          <v:shape style="position:absolute;margin-left:299.015198pt;margin-top:31.699045pt;width:72.3pt;height:96.65pt;mso-position-horizontal-relative:page;mso-position-vertical-relative:paragraph;z-index:-454312" type="#_x0000_t202" filled="false" stroked="false">
            <v:textbox inset="0,0,0,0">
              <w:txbxContent>
                <w:p>
                  <w:pPr>
                    <w:spacing w:line="1073" w:lineRule="exact" w:before="0"/>
                    <w:ind w:left="357" w:right="0" w:firstLine="0"/>
                    <w:jc w:val="left"/>
                    <w:rPr>
                      <w:rFonts w:ascii="細明體_HKSCS" w:hAnsi="細明體_HKSCS" w:cs="細明體_HKSCS" w:eastAsia="細明體_HKSCS" w:hint="default"/>
                      <w:sz w:val="108"/>
                      <w:szCs w:val="108"/>
                    </w:rPr>
                  </w:pPr>
                  <w:r>
                    <w:rPr>
                      <w:rFonts w:ascii="細明體_HKSCS" w:hAnsi="細明體_HKSCS"/>
                      <w:color w:val="FFFFFF"/>
                      <w:spacing w:val="-1073"/>
                      <w:position w:val="-11"/>
                      <w:sz w:val="108"/>
                    </w:rPr>
                    <w:t>·</w:t>
                  </w:r>
                  <w:r>
                    <w:rPr>
                      <w:rFonts w:ascii="細明體_HKSCS" w:hAnsi="細明體_HKSCS"/>
                      <w:color w:val="FFFFFF"/>
                      <w:sz w:val="108"/>
                    </w:rPr>
                    <w:t>·</w:t>
                  </w:r>
                  <w:r>
                    <w:rPr>
                      <w:rFonts w:ascii="細明體_HKSCS" w:hAnsi="細明體_HKSCS"/>
                      <w:sz w:val="108"/>
                    </w:rPr>
                  </w:r>
                </w:p>
              </w:txbxContent>
            </v:textbox>
            <w10:wrap type="none"/>
          </v:shape>
        </w:pict>
      </w:r>
      <w:r>
        <w:rPr/>
        <w:pict>
          <v:shape style="position:absolute;margin-left:271.595093pt;margin-top:59.209045pt;width:12.65pt;height:11.25pt;mso-position-horizontal-relative:page;mso-position-vertical-relative:paragraph;z-index:-454240" type="#_x0000_t202" filled="false" stroked="false">
            <v:textbox inset="0,0,0,0">
              <w:txbxContent>
                <w:p>
                  <w:pPr>
                    <w:spacing w:line="240" w:lineRule="auto" w:before="11"/>
                    <w:rPr>
                      <w:rFonts w:ascii="細明體_HKSCS" w:hAnsi="細明體_HKSCS" w:cs="細明體_HKSCS" w:eastAsia="細明體_HKSCS" w:hint="default"/>
                      <w:sz w:val="5"/>
                      <w:szCs w:val="5"/>
                    </w:rPr>
                  </w:pPr>
                </w:p>
                <w:p>
                  <w:pPr>
                    <w:spacing w:before="0"/>
                    <w:ind w:left="0" w:right="0" w:firstLine="0"/>
                    <w:jc w:val="right"/>
                    <w:rPr>
                      <w:rFonts w:ascii="細明體_HKSCS" w:hAnsi="細明體_HKSCS" w:cs="細明體_HKSCS" w:eastAsia="細明體_HKSCS" w:hint="default"/>
                      <w:sz w:val="7"/>
                      <w:szCs w:val="7"/>
                    </w:rPr>
                  </w:pPr>
                  <w:r>
                    <w:rPr>
                      <w:rFonts w:ascii="細明體_HKSCS" w:hAnsi="細明體_HKSCS"/>
                      <w:color w:val="FFFFFF"/>
                      <w:sz w:val="7"/>
                    </w:rPr>
                    <w:t>μ</w:t>
                  </w:r>
                  <w:r>
                    <w:rPr>
                      <w:rFonts w:ascii="細明體_HKSCS" w:hAnsi="細明體_HKSCS"/>
                      <w:sz w:val="7"/>
                    </w:rPr>
                  </w:r>
                </w:p>
              </w:txbxContent>
            </v:textbox>
            <w10:wrap type="none"/>
          </v:shape>
        </w:pict>
      </w:r>
      <w:r>
        <w:rPr/>
        <w:pict>
          <v:shape style="position:absolute;margin-left:255.278107pt;margin-top:71.149048pt;width:16.5pt;height:17.05pt;mso-position-horizontal-relative:page;mso-position-vertical-relative:paragraph;z-index:-454216" type="#_x0000_t202" filled="false" stroked="false">
            <v:textbox inset="0,0,0,0">
              <w:txbxContent>
                <w:p>
                  <w:pPr>
                    <w:spacing w:line="240" w:lineRule="auto" w:before="0"/>
                    <w:rPr>
                      <w:rFonts w:ascii="細明體_HKSCS" w:hAnsi="細明體_HKSCS" w:cs="細明體_HKSCS" w:eastAsia="細明體_HKSCS" w:hint="default"/>
                      <w:sz w:val="6"/>
                      <w:szCs w:val="6"/>
                    </w:rPr>
                  </w:pPr>
                </w:p>
                <w:p>
                  <w:pPr>
                    <w:spacing w:line="240" w:lineRule="auto" w:before="5"/>
                    <w:rPr>
                      <w:rFonts w:ascii="細明體_HKSCS" w:hAnsi="細明體_HKSCS" w:cs="細明體_HKSCS" w:eastAsia="細明體_HKSCS" w:hint="default"/>
                      <w:sz w:val="6"/>
                      <w:szCs w:val="6"/>
                    </w:rPr>
                  </w:pPr>
                </w:p>
                <w:p>
                  <w:pPr>
                    <w:spacing w:line="78" w:lineRule="exact" w:before="0"/>
                    <w:ind w:left="244" w:right="0" w:hanging="8"/>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29"/>
                      <w:sz w:val="5"/>
                      <w:szCs w:val="5"/>
                    </w:rPr>
                    <w:t>》</w:t>
                  </w:r>
                  <w:r>
                    <w:rPr>
                      <w:rFonts w:ascii="細明體_HKSCS" w:hAnsi="細明體_HKSCS" w:cs="細明體_HKSCS" w:eastAsia="細明體_HKSCS" w:hint="default"/>
                      <w:color w:val="FFFFFF"/>
                      <w:position w:val="-1"/>
                      <w:sz w:val="5"/>
                      <w:szCs w:val="5"/>
                    </w:rPr>
                    <w:t>h</w:t>
                  </w:r>
                  <w:r>
                    <w:rPr>
                      <w:rFonts w:ascii="細明體_HKSCS" w:hAnsi="細明體_HKSCS" w:cs="細明體_HKSCS" w:eastAsia="細明體_HKSCS" w:hint="default"/>
                      <w:sz w:val="5"/>
                      <w:szCs w:val="5"/>
                    </w:rPr>
                  </w:r>
                </w:p>
                <w:p>
                  <w:pPr>
                    <w:spacing w:line="57" w:lineRule="auto" w:before="34"/>
                    <w:ind w:left="244" w:right="15" w:firstLine="18"/>
                    <w:jc w:val="left"/>
                    <w:rPr>
                      <w:rFonts w:ascii="細明體_HKSCS" w:hAnsi="細明體_HKSCS" w:cs="細明體_HKSCS" w:eastAsia="細明體_HKSCS" w:hint="default"/>
                      <w:sz w:val="5"/>
                      <w:szCs w:val="5"/>
                    </w:rPr>
                  </w:pPr>
                  <w:r>
                    <w:rPr>
                      <w:rFonts w:ascii="細明體_HKSCS"/>
                      <w:color w:val="FFFFFF"/>
                      <w:sz w:val="5"/>
                    </w:rPr>
                    <w:t>i p</w:t>
                  </w:r>
                  <w:r>
                    <w:rPr>
                      <w:rFonts w:ascii="細明體_HKSCS"/>
                      <w:sz w:val="5"/>
                    </w:rPr>
                  </w:r>
                </w:p>
              </w:txbxContent>
            </v:textbox>
            <w10:wrap type="none"/>
          </v:shape>
        </w:pict>
      </w:r>
      <w:r>
        <w:rPr/>
        <w:pict>
          <v:shape style="position:absolute;margin-left:254.918106pt;margin-top:73.849045pt;width:17.7pt;height:19.75pt;mso-position-horizontal-relative:page;mso-position-vertical-relative:paragraph;z-index:-454192" type="#_x0000_t202" filled="false" stroked="false">
            <v:textbox inset="0,0,0,0">
              <w:txbxContent>
                <w:p>
                  <w:pPr>
                    <w:spacing w:before="57"/>
                    <w:ind w:left="193"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102"/>
                      <w:sz w:val="16"/>
                      <w:szCs w:val="16"/>
                    </w:rPr>
                    <w:t>—</w:t>
                  </w:r>
                  <w:r>
                    <w:rPr>
                      <w:rFonts w:ascii="細明體_HKSCS" w:hAnsi="細明體_HKSCS" w:cs="細明體_HKSCS" w:eastAsia="細明體_HKSCS" w:hint="default"/>
                      <w:color w:val="FFFFFF"/>
                      <w:position w:val="-2"/>
                      <w:sz w:val="5"/>
                      <w:szCs w:val="5"/>
                    </w:rPr>
                    <w:t>p</w:t>
                  </w:r>
                  <w:r>
                    <w:rPr>
                      <w:rFonts w:ascii="細明體_HKSCS" w:hAnsi="細明體_HKSCS" w:cs="細明體_HKSCS" w:eastAsia="細明體_HKSCS" w:hint="default"/>
                      <w:sz w:val="5"/>
                      <w:szCs w:val="5"/>
                    </w:rPr>
                  </w:r>
                </w:p>
              </w:txbxContent>
            </v:textbox>
            <w10:wrap type="none"/>
          </v:shape>
        </w:pict>
      </w:r>
      <w:r>
        <w:rPr/>
        <w:pict>
          <v:shape style="position:absolute;margin-left:249.878098pt;margin-top:46.309044pt;width:17.6pt;height:17.9pt;mso-position-horizontal-relative:page;mso-position-vertical-relative:paragraph;z-index:-454144" type="#_x0000_t202" filled="false" stroked="false">
            <v:textbox inset="0,0,0,0">
              <w:txbxContent>
                <w:p>
                  <w:pPr>
                    <w:spacing w:line="156" w:lineRule="auto" w:before="32"/>
                    <w:ind w:left="217" w:right="21"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軍 事</w:t>
                  </w:r>
                  <w:r>
                    <w:rPr>
                      <w:rFonts w:ascii="細明體_HKSCS" w:hAnsi="細明體_HKSCS" w:cs="細明體_HKSCS" w:eastAsia="細明體_HKSCS" w:hint="default"/>
                      <w:sz w:val="11"/>
                      <w:szCs w:val="11"/>
                    </w:rPr>
                  </w:r>
                </w:p>
                <w:p>
                  <w:pPr>
                    <w:spacing w:line="55" w:lineRule="exact" w:before="0"/>
                    <w:ind w:left="201" w:right="0" w:firstLine="0"/>
                    <w:jc w:val="left"/>
                    <w:rPr>
                      <w:rFonts w:ascii="細明體_HKSCS" w:hAnsi="細明體_HKSCS" w:cs="細明體_HKSCS" w:eastAsia="細明體_HKSCS" w:hint="default"/>
                      <w:sz w:val="15"/>
                      <w:szCs w:val="15"/>
                    </w:rPr>
                  </w:pPr>
                  <w:r>
                    <w:rPr>
                      <w:rFonts w:ascii="細明體_HKSCS"/>
                      <w:color w:val="FFFFFF"/>
                      <w:sz w:val="15"/>
                    </w:rPr>
                    <w:t>b</w:t>
                  </w:r>
                  <w:r>
                    <w:rPr>
                      <w:rFonts w:ascii="細明體_HKSCS"/>
                      <w:sz w:val="15"/>
                    </w:rPr>
                  </w:r>
                </w:p>
              </w:txbxContent>
            </v:textbox>
            <w10:wrap type="none"/>
          </v:shape>
        </w:pict>
      </w:r>
      <w:r>
        <w:rPr/>
        <w:pict>
          <v:shape style="position:absolute;margin-left:236.080994pt;margin-top:64.562843pt;width:24.4pt;height:23.85pt;mso-position-horizontal-relative:page;mso-position-vertical-relative:paragraph;z-index:-454120" type="#_x0000_t202" filled="false" stroked="false">
            <v:textbox inset="0,0,0,0">
              <w:txbxContent>
                <w:p>
                  <w:pPr>
                    <w:spacing w:line="24" w:lineRule="exact" w:before="0"/>
                    <w:ind w:left="0" w:right="48" w:firstLine="0"/>
                    <w:jc w:val="right"/>
                    <w:rPr>
                      <w:rFonts w:ascii="細明體_HKSCS" w:hAnsi="細明體_HKSCS" w:cs="細明體_HKSCS" w:eastAsia="細明體_HKSCS" w:hint="default"/>
                      <w:sz w:val="5"/>
                      <w:szCs w:val="5"/>
                    </w:rPr>
                  </w:pPr>
                  <w:r>
                    <w:rPr>
                      <w:rFonts w:ascii="細明體_HKSCS"/>
                      <w:color w:val="FFFFFF"/>
                      <w:sz w:val="5"/>
                    </w:rPr>
                    <w:t>h</w:t>
                  </w:r>
                  <w:r>
                    <w:rPr>
                      <w:rFonts w:ascii="細明體_HKSCS"/>
                      <w:sz w:val="5"/>
                    </w:rPr>
                  </w:r>
                </w:p>
                <w:p>
                  <w:pPr>
                    <w:spacing w:line="23" w:lineRule="exact" w:before="0"/>
                    <w:ind w:left="0" w:right="57" w:firstLine="0"/>
                    <w:jc w:val="right"/>
                    <w:rPr>
                      <w:rFonts w:ascii="細明體_HKSCS" w:hAnsi="細明體_HKSCS" w:cs="細明體_HKSCS" w:eastAsia="細明體_HKSCS" w:hint="default"/>
                      <w:sz w:val="5"/>
                      <w:szCs w:val="5"/>
                    </w:rPr>
                  </w:pPr>
                  <w:r>
                    <w:rPr>
                      <w:rFonts w:ascii="細明體_HKSCS"/>
                      <w:color w:val="FFFFFF"/>
                      <w:sz w:val="3"/>
                    </w:rPr>
                    <w:t>I </w:t>
                  </w:r>
                  <w:r>
                    <w:rPr>
                      <w:rFonts w:ascii="細明體_HKSCS"/>
                      <w:color w:val="FFFFFF"/>
                      <w:spacing w:val="2"/>
                      <w:sz w:val="3"/>
                    </w:rPr>
                    <w:t> </w:t>
                  </w:r>
                  <w:r>
                    <w:rPr>
                      <w:rFonts w:ascii="細明體_HKSCS"/>
                      <w:color w:val="FFFFFF"/>
                      <w:position w:val="2"/>
                      <w:sz w:val="5"/>
                    </w:rPr>
                    <w:t>l</w:t>
                  </w:r>
                  <w:r>
                    <w:rPr>
                      <w:rFonts w:ascii="細明體_HKSCS"/>
                      <w:sz w:val="5"/>
                    </w:rPr>
                  </w:r>
                </w:p>
                <w:p>
                  <w:pPr>
                    <w:spacing w:line="240" w:lineRule="auto" w:before="2"/>
                    <w:rPr>
                      <w:rFonts w:ascii="細明體_HKSCS" w:hAnsi="細明體_HKSCS" w:cs="細明體_HKSCS" w:eastAsia="細明體_HKSCS" w:hint="default"/>
                      <w:sz w:val="2"/>
                      <w:szCs w:val="2"/>
                    </w:rPr>
                  </w:pPr>
                </w:p>
                <w:p>
                  <w:pPr>
                    <w:spacing w:line="127" w:lineRule="auto" w:before="0"/>
                    <w:ind w:left="387" w:right="48" w:hanging="103"/>
                    <w:jc w:val="righ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8"/>
                      <w:szCs w:val="8"/>
                    </w:rPr>
                    <w:t>戶</w:t>
                  </w:r>
                  <w:r>
                    <w:rPr>
                      <w:rFonts w:ascii="細明體_HKSCS" w:hAnsi="細明體_HKSCS" w:cs="細明體_HKSCS" w:eastAsia="細明體_HKSCS" w:hint="default"/>
                      <w:color w:val="FFFFFF"/>
                      <w:spacing w:val="-25"/>
                      <w:sz w:val="8"/>
                      <w:szCs w:val="8"/>
                    </w:rPr>
                    <w:t> </w:t>
                  </w:r>
                  <w:r>
                    <w:rPr>
                      <w:rFonts w:ascii="細明體_HKSCS" w:hAnsi="細明體_HKSCS" w:cs="細明體_HKSCS" w:eastAsia="細明體_HKSCS" w:hint="default"/>
                      <w:color w:val="FFFFFF"/>
                      <w:sz w:val="5"/>
                      <w:szCs w:val="5"/>
                    </w:rPr>
                    <w:t>h</w:t>
                  </w:r>
                  <w:r>
                    <w:rPr>
                      <w:rFonts w:ascii="細明體_HKSCS" w:hAnsi="細明體_HKSCS" w:cs="細明體_HKSCS" w:eastAsia="細明體_HKSCS" w:hint="default"/>
                      <w:color w:val="FFFFFF"/>
                      <w:sz w:val="5"/>
                      <w:szCs w:val="5"/>
                    </w:rPr>
                    <w:t> i</w:t>
                  </w:r>
                  <w:r>
                    <w:rPr>
                      <w:rFonts w:ascii="細明體_HKSCS" w:hAnsi="細明體_HKSCS" w:cs="細明體_HKSCS" w:eastAsia="細明體_HKSCS" w:hint="default"/>
                      <w:sz w:val="5"/>
                      <w:szCs w:val="5"/>
                    </w:rPr>
                  </w:r>
                </w:p>
                <w:p>
                  <w:pPr>
                    <w:spacing w:line="240" w:lineRule="auto" w:before="0"/>
                    <w:rPr>
                      <w:rFonts w:ascii="細明體_HKSCS" w:hAnsi="細明體_HKSCS" w:cs="細明體_HKSCS" w:eastAsia="細明體_HKSCS" w:hint="default"/>
                      <w:sz w:val="2"/>
                      <w:szCs w:val="2"/>
                    </w:rPr>
                  </w:pPr>
                </w:p>
                <w:p>
                  <w:pPr>
                    <w:spacing w:line="240" w:lineRule="auto" w:before="0"/>
                    <w:rPr>
                      <w:rFonts w:ascii="細明體_HKSCS" w:hAnsi="細明體_HKSCS" w:cs="細明體_HKSCS" w:eastAsia="細明體_HKSCS" w:hint="default"/>
                      <w:sz w:val="2"/>
                      <w:szCs w:val="2"/>
                    </w:rPr>
                  </w:pPr>
                </w:p>
                <w:p>
                  <w:pPr>
                    <w:spacing w:line="240" w:lineRule="auto" w:before="12"/>
                    <w:rPr>
                      <w:rFonts w:ascii="細明體_HKSCS" w:hAnsi="細明體_HKSCS" w:cs="細明體_HKSCS" w:eastAsia="細明體_HKSCS" w:hint="default"/>
                      <w:sz w:val="2"/>
                      <w:szCs w:val="2"/>
                    </w:rPr>
                  </w:pPr>
                </w:p>
                <w:p>
                  <w:pPr>
                    <w:spacing w:before="0"/>
                    <w:ind w:left="0" w:right="0" w:firstLine="0"/>
                    <w:jc w:val="right"/>
                    <w:rPr>
                      <w:rFonts w:ascii="細明體_HKSCS" w:hAnsi="細明體_HKSCS" w:cs="細明體_HKSCS" w:eastAsia="細明體_HKSCS" w:hint="default"/>
                      <w:sz w:val="14"/>
                      <w:szCs w:val="14"/>
                    </w:rPr>
                  </w:pPr>
                  <w:r>
                    <w:rPr>
                      <w:rFonts w:ascii="細明體_HKSCS" w:hAnsi="細明體_HKSCS" w:cs="細明體_HKSCS" w:eastAsia="細明體_HKSCS" w:hint="default"/>
                      <w:color w:val="FFFFFF"/>
                      <w:position w:val="1"/>
                      <w:sz w:val="8"/>
                      <w:szCs w:val="8"/>
                    </w:rPr>
                    <w:t>們</w:t>
                  </w:r>
                  <w:r>
                    <w:rPr>
                      <w:rFonts w:ascii="細明體_HKSCS" w:hAnsi="細明體_HKSCS" w:cs="細明體_HKSCS" w:eastAsia="細明體_HKSCS" w:hint="default"/>
                      <w:color w:val="FFFFFF"/>
                      <w:spacing w:val="-23"/>
                      <w:position w:val="1"/>
                      <w:sz w:val="8"/>
                      <w:szCs w:val="8"/>
                    </w:rPr>
                    <w:t> </w:t>
                  </w:r>
                  <w:r>
                    <w:rPr>
                      <w:rFonts w:ascii="細明體_HKSCS" w:hAnsi="細明體_HKSCS" w:cs="細明體_HKSCS" w:eastAsia="細明體_HKSCS" w:hint="default"/>
                      <w:color w:val="FFFFFF"/>
                      <w:sz w:val="14"/>
                      <w:szCs w:val="14"/>
                    </w:rPr>
                    <w:t>f</w:t>
                  </w:r>
                  <w:r>
                    <w:rPr>
                      <w:rFonts w:ascii="細明體_HKSCS" w:hAnsi="細明體_HKSCS" w:cs="細明體_HKSCS" w:eastAsia="細明體_HKSCS" w:hint="default"/>
                      <w:sz w:val="14"/>
                      <w:szCs w:val="14"/>
                    </w:rPr>
                  </w:r>
                </w:p>
              </w:txbxContent>
            </v:textbox>
            <w10:wrap type="none"/>
          </v:shape>
        </w:pict>
      </w:r>
      <w:r>
        <w:rPr/>
        <w:pict>
          <v:shape style="position:absolute;margin-left:230.154602pt;margin-top:64.749046pt;width:13.35pt;height:9.75pt;mso-position-horizontal-relative:page;mso-position-vertical-relative:paragraph;z-index:-454096" type="#_x0000_t202" filled="false" stroked="false">
            <v:textbox inset="0,0,0,0">
              <w:txbxContent>
                <w:p>
                  <w:pPr>
                    <w:spacing w:line="128" w:lineRule="exact" w:before="0"/>
                    <w:ind w:left="146" w:right="0" w:firstLine="0"/>
                    <w:jc w:val="left"/>
                    <w:rPr>
                      <w:rFonts w:ascii="細明體_HKSCS" w:hAnsi="細明體_HKSCS" w:cs="細明體_HKSCS" w:eastAsia="細明體_HKSCS" w:hint="default"/>
                      <w:sz w:val="12"/>
                      <w:szCs w:val="12"/>
                    </w:rPr>
                  </w:pPr>
                  <w:r>
                    <w:rPr>
                      <w:rFonts w:ascii="細明體_HKSCS"/>
                      <w:color w:val="FFFFFF"/>
                      <w:sz w:val="12"/>
                    </w:rPr>
                    <w:t>w</w:t>
                  </w:r>
                  <w:r>
                    <w:rPr>
                      <w:rFonts w:ascii="細明體_HKSCS"/>
                      <w:sz w:val="12"/>
                    </w:rPr>
                  </w:r>
                </w:p>
              </w:txbxContent>
            </v:textbox>
            <w10:wrap type="none"/>
          </v:shape>
        </w:pict>
      </w:r>
      <w:r>
        <w:rPr/>
        <w:pict>
          <v:shape style="position:absolute;margin-left:229.794601pt;margin-top:75.729042pt;width:10pt;height:9.5pt;mso-position-horizontal-relative:page;mso-position-vertical-relative:paragraph;z-index:-454072" type="#_x0000_t202" filled="false" stroked="false">
            <v:textbox inset="0,0,0,0">
              <w:txbxContent>
                <w:p>
                  <w:pPr>
                    <w:spacing w:line="240" w:lineRule="auto" w:before="0"/>
                    <w:rPr>
                      <w:rFonts w:ascii="細明體_HKSCS" w:hAnsi="細明體_HKSCS" w:cs="細明體_HKSCS" w:eastAsia="細明體_HKSCS" w:hint="default"/>
                      <w:sz w:val="4"/>
                      <w:szCs w:val="4"/>
                    </w:rPr>
                  </w:pPr>
                </w:p>
                <w:p>
                  <w:pPr>
                    <w:spacing w:before="30"/>
                    <w:ind w:left="0" w:right="0" w:firstLine="0"/>
                    <w:jc w:val="righ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165.124893pt;margin-top:39.309044pt;width:30.5pt;height:30.5pt;mso-position-horizontal-relative:page;mso-position-vertical-relative:paragraph;z-index:-454048" type="#_x0000_t202" filled="false" stroked="false">
            <v:textbox inset="0,0,0,0">
              <w:txbxContent>
                <w:p>
                  <w:pPr>
                    <w:spacing w:line="240" w:lineRule="auto" w:before="9"/>
                    <w:rPr>
                      <w:rFonts w:ascii="細明體_HKSCS" w:hAnsi="細明體_HKSCS" w:cs="細明體_HKSCS" w:eastAsia="細明體_HKSCS" w:hint="default"/>
                      <w:sz w:val="11"/>
                      <w:szCs w:val="11"/>
                    </w:rPr>
                  </w:pPr>
                </w:p>
                <w:p>
                  <w:pPr>
                    <w:spacing w:before="0"/>
                    <w:ind w:left="0" w:right="100" w:firstLine="0"/>
                    <w:jc w:val="righ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圖</w:t>
                  </w:r>
                  <w:r>
                    <w:rPr>
                      <w:rFonts w:ascii="細明體_HKSCS" w:hAnsi="細明體_HKSCS" w:cs="細明體_HKSCS" w:eastAsia="細明體_HKSCS" w:hint="default"/>
                      <w:sz w:val="9"/>
                      <w:szCs w:val="9"/>
                    </w:rPr>
                  </w:r>
                </w:p>
              </w:txbxContent>
            </v:textbox>
            <w10:wrap type="none"/>
          </v:shape>
        </w:pict>
      </w:r>
      <w:r>
        <w:rPr/>
        <w:pict>
          <v:shape style="position:absolute;margin-left:161.923401pt;margin-top:70.139046pt;width:8.1pt;height:7pt;mso-position-horizontal-relative:page;mso-position-vertical-relative:paragraph;z-index:-454024" type="#_x0000_t202" filled="false" stroked="false">
            <v:textbox inset="0,0,0,0">
              <w:txbxContent>
                <w:p>
                  <w:pPr>
                    <w:spacing w:line="22" w:lineRule="exact" w:before="0"/>
                    <w:ind w:left="101"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z w:val="6"/>
                      <w:szCs w:val="6"/>
                    </w:rPr>
                    <w:t>！</w:t>
                  </w:r>
                  <w:r>
                    <w:rPr>
                      <w:rFonts w:ascii="細明體_HKSCS" w:hAnsi="細明體_HKSCS" w:cs="細明體_HKSCS" w:eastAsia="細明體_HKSCS" w:hint="default"/>
                      <w:sz w:val="6"/>
                      <w:szCs w:val="6"/>
                    </w:rPr>
                  </w:r>
                </w:p>
              </w:txbxContent>
            </v:textbox>
            <w10:wrap type="none"/>
          </v:shape>
        </w:pict>
      </w:r>
      <w:r>
        <w:rPr/>
        <w:pict>
          <v:shape style="position:absolute;margin-left:162.166306pt;margin-top:77.012047pt;width:15pt;height:13.6pt;mso-position-horizontal-relative:page;mso-position-vertical-relative:paragraph;z-index:-454000" type="#_x0000_t202" filled="false" stroked="false">
            <v:textbox inset="0,0,0,0">
              <w:txbxContent>
                <w:p>
                  <w:pPr>
                    <w:spacing w:line="11" w:lineRule="exact" w:before="0"/>
                    <w:ind w:left="89" w:right="0" w:firstLine="0"/>
                    <w:jc w:val="left"/>
                    <w:rPr>
                      <w:rFonts w:ascii="細明體_HKSCS" w:hAnsi="細明體_HKSCS" w:cs="細明體_HKSCS" w:eastAsia="細明體_HKSCS" w:hint="default"/>
                      <w:sz w:val="21"/>
                      <w:szCs w:val="21"/>
                    </w:rPr>
                  </w:pPr>
                  <w:r>
                    <w:rPr>
                      <w:rFonts w:ascii="細明體_HKSCS"/>
                      <w:color w:val="FFFFFF"/>
                      <w:sz w:val="21"/>
                    </w:rPr>
                    <w:t>X</w:t>
                  </w:r>
                  <w:r>
                    <w:rPr>
                      <w:rFonts w:ascii="細明體_HKSCS"/>
                      <w:sz w:val="21"/>
                    </w:rPr>
                  </w:r>
                </w:p>
              </w:txbxContent>
            </v:textbox>
            <w10:wrap type="none"/>
          </v:shape>
        </w:pict>
      </w:r>
      <w:r>
        <w:rPr/>
        <w:pict>
          <v:shape style="position:absolute;margin-left:57.891739pt;margin-top:43.839046pt;width:64.95pt;height:67.5pt;mso-position-horizontal-relative:page;mso-position-vertical-relative:paragraph;z-index:-453976" type="#_x0000_t202" filled="false" stroked="false">
            <v:textbox inset="0,0,0,0">
              <w:txbxContent>
                <w:p>
                  <w:pPr>
                    <w:spacing w:line="78" w:lineRule="exact" w:before="0"/>
                    <w:ind w:left="703"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color w:val="FFFFFF"/>
                      <w:sz w:val="21"/>
                      <w:szCs w:val="21"/>
                    </w:rPr>
                    <w:t>—</w:t>
                  </w:r>
                  <w:r>
                    <w:rPr>
                      <w:rFonts w:ascii="細明體_HKSCS" w:hAnsi="細明體_HKSCS" w:cs="細明體_HKSCS" w:eastAsia="細明體_HKSCS" w:hint="default"/>
                      <w:sz w:val="21"/>
                      <w:szCs w:val="21"/>
                    </w:rPr>
                  </w:r>
                </w:p>
                <w:p>
                  <w:pPr>
                    <w:spacing w:line="124" w:lineRule="exact" w:before="0"/>
                    <w:ind w:left="644" w:right="0" w:firstLine="0"/>
                    <w:jc w:val="left"/>
                    <w:rPr>
                      <w:rFonts w:ascii="細明體_HKSCS" w:hAnsi="細明體_HKSCS" w:cs="細明體_HKSCS" w:eastAsia="細明體_HKSCS" w:hint="default"/>
                      <w:sz w:val="32"/>
                      <w:szCs w:val="32"/>
                    </w:rPr>
                  </w:pPr>
                  <w:r>
                    <w:rPr>
                      <w:rFonts w:ascii="細明體_HKSCS"/>
                      <w:color w:val="FFFFFF"/>
                      <w:sz w:val="32"/>
                    </w:rPr>
                    <w:t>V</w:t>
                  </w:r>
                  <w:r>
                    <w:rPr>
                      <w:rFonts w:ascii="細明體_HKSCS"/>
                      <w:sz w:val="32"/>
                    </w:rPr>
                  </w:r>
                </w:p>
                <w:p>
                  <w:pPr>
                    <w:spacing w:line="189" w:lineRule="exact" w:before="0"/>
                    <w:ind w:left="665" w:right="0" w:firstLine="0"/>
                    <w:jc w:val="left"/>
                    <w:rPr>
                      <w:rFonts w:ascii="細明體_HKSCS" w:hAnsi="細明體_HKSCS" w:cs="細明體_HKSCS" w:eastAsia="細明體_HKSCS" w:hint="default"/>
                      <w:sz w:val="28"/>
                      <w:szCs w:val="28"/>
                    </w:rPr>
                  </w:pPr>
                  <w:r>
                    <w:rPr>
                      <w:rFonts w:ascii="細明體_HKSCS"/>
                      <w:color w:val="FFFFFF"/>
                      <w:spacing w:val="-25"/>
                      <w:sz w:val="32"/>
                    </w:rPr>
                    <w:t>I</w:t>
                  </w:r>
                  <w:r>
                    <w:rPr>
                      <w:rFonts w:ascii="細明體_HKSCS"/>
                      <w:color w:val="FFFFFF"/>
                      <w:spacing w:val="-25"/>
                      <w:position w:val="-4"/>
                      <w:sz w:val="28"/>
                    </w:rPr>
                    <w:t>J</w:t>
                  </w:r>
                  <w:r>
                    <w:rPr>
                      <w:rFonts w:ascii="細明體_HKSCS"/>
                      <w:spacing w:val="-25"/>
                      <w:sz w:val="28"/>
                    </w:rPr>
                  </w:r>
                </w:p>
                <w:p>
                  <w:pPr>
                    <w:spacing w:line="556" w:lineRule="exact" w:before="0"/>
                    <w:ind w:left="327" w:right="0" w:firstLine="0"/>
                    <w:jc w:val="center"/>
                    <w:rPr>
                      <w:rFonts w:ascii="細明體_HKSCS" w:hAnsi="細明體_HKSCS" w:cs="細明體_HKSCS" w:eastAsia="細明體_HKSCS" w:hint="default"/>
                      <w:sz w:val="60"/>
                      <w:szCs w:val="60"/>
                    </w:rPr>
                  </w:pPr>
                  <w:r>
                    <w:rPr>
                      <w:rFonts w:ascii="細明體_HKSCS" w:hAnsi="細明體_HKSCS" w:cs="細明體_HKSCS" w:eastAsia="細明體_HKSCS" w:hint="default"/>
                      <w:color w:val="FFFFFF"/>
                      <w:sz w:val="60"/>
                      <w:szCs w:val="60"/>
                    </w:rPr>
                    <w:t>—</w:t>
                  </w:r>
                  <w:r>
                    <w:rPr>
                      <w:rFonts w:ascii="細明體_HKSCS" w:hAnsi="細明體_HKSCS" w:cs="細明體_HKSCS" w:eastAsia="細明體_HKSCS" w:hint="default"/>
                      <w:sz w:val="60"/>
                      <w:szCs w:val="60"/>
                    </w:rPr>
                  </w:r>
                </w:p>
              </w:txbxContent>
            </v:textbox>
            <w10:wrap type="none"/>
          </v:shape>
        </w:pict>
      </w:r>
      <w:r>
        <w:rPr/>
        <w:pict>
          <v:shape style="position:absolute;margin-left:58.43079pt;margin-top:10.06244pt;width:65pt;height:86.55pt;mso-position-horizontal-relative:page;mso-position-vertical-relative:paragraph;z-index:-453952" type="#_x0000_t202" filled="false" stroked="false">
            <v:textbox inset="0,0,0,0">
              <w:txbxContent>
                <w:p>
                  <w:pPr>
                    <w:spacing w:line="259" w:lineRule="exact" w:before="0"/>
                    <w:ind w:left="0" w:right="0" w:firstLine="0"/>
                    <w:jc w:val="left"/>
                    <w:rPr>
                      <w:rFonts w:ascii="細明體_HKSCS" w:hAnsi="細明體_HKSCS" w:cs="細明體_HKSCS" w:eastAsia="細明體_HKSCS" w:hint="default"/>
                      <w:sz w:val="130"/>
                      <w:szCs w:val="130"/>
                    </w:rPr>
                  </w:pPr>
                  <w:r>
                    <w:rPr>
                      <w:rFonts w:ascii="細明體_HKSCS" w:hAnsi="細明體_HKSCS" w:cs="細明體_HKSCS" w:eastAsia="細明體_HKSCS" w:hint="default"/>
                      <w:color w:val="FFFFFF"/>
                      <w:w w:val="95"/>
                      <w:sz w:val="130"/>
                      <w:szCs w:val="130"/>
                    </w:rPr>
                    <w:t>：</w:t>
                  </w:r>
                  <w:r>
                    <w:rPr>
                      <w:rFonts w:ascii="細明體_HKSCS" w:hAnsi="細明體_HKSCS" w:cs="細明體_HKSCS" w:eastAsia="細明體_HKSCS" w:hint="default"/>
                      <w:w w:val="95"/>
                      <w:sz w:val="130"/>
                      <w:szCs w:val="130"/>
                    </w:rPr>
                  </w:r>
                </w:p>
              </w:txbxContent>
            </v:textbox>
            <w10:wrap type="none"/>
          </v:shape>
        </w:pict>
      </w:r>
      <w:r>
        <w:rPr/>
        <w:pict>
          <v:group style="position:absolute;margin-left:228.354599pt;margin-top:21.61902pt;width:142.6pt;height:173pt;mso-position-horizontal-relative:page;mso-position-vertical-relative:paragraph;z-index:-453904" coordorigin="4567,432" coordsize="2852,3460">
            <v:group style="position:absolute;left:5977;top:2477;width:4;height:51" coordorigin="5977,2477" coordsize="4,51">
              <v:shape style="position:absolute;left:5977;top:2477;width:4;height:51" coordorigin="5977,2477" coordsize="4,51" path="m5977,2477l5980,2477,5980,2528,5977,2528,5977,2477xe" filled="true" fillcolor="#000000" stroked="false">
                <v:path arrowok="t"/>
                <v:fill type="solid"/>
              </v:shape>
            </v:group>
            <v:group style="position:absolute;left:5977;top:2528;width:4;height:148" coordorigin="5977,2528" coordsize="4,148">
              <v:shape style="position:absolute;left:5977;top:2528;width:4;height:148" coordorigin="5977,2528" coordsize="4,148" path="m5977,2528l5980,2528,5980,2675,5977,2675,5977,2528xe" filled="true" fillcolor="#000000" stroked="false">
                <v:path arrowok="t"/>
                <v:fill type="solid"/>
              </v:shape>
            </v:group>
            <v:group style="position:absolute;left:5980;top:432;width:1439;height:202" coordorigin="5980,432" coordsize="1439,202">
              <v:shape style="position:absolute;left:5980;top:432;width:1439;height:202" coordorigin="5980,432" coordsize="1439,202" path="m5980,432l7419,432,7419,634,5980,634,5980,432xe" filled="true" fillcolor="#000000" stroked="false">
                <v:path arrowok="t"/>
                <v:fill type="solid"/>
              </v:shape>
            </v:group>
            <v:group style="position:absolute;left:5980;top:634;width:1439;height:202" coordorigin="5980,634" coordsize="1439,202">
              <v:shape style="position:absolute;left:5980;top:634;width:1439;height:202" coordorigin="5980,634" coordsize="1439,202" path="m5980,634l7419,634,7419,836,5980,836,5980,634xe" filled="true" fillcolor="#000000" stroked="false">
                <v:path arrowok="t"/>
                <v:fill type="solid"/>
              </v:shape>
            </v:group>
            <v:group style="position:absolute;left:5980;top:836;width:1439;height:202" coordorigin="5980,836" coordsize="1439,202">
              <v:shape style="position:absolute;left:5980;top:836;width:1439;height:202" coordorigin="5980,836" coordsize="1439,202" path="m5980,836l7419,836,7419,1037,5980,1037,5980,836xe" filled="true" fillcolor="#000000" stroked="false">
                <v:path arrowok="t"/>
                <v:fill type="solid"/>
              </v:shape>
            </v:group>
            <v:group style="position:absolute;left:5980;top:1037;width:1439;height:245" coordorigin="5980,1037" coordsize="1439,245">
              <v:shape style="position:absolute;left:5980;top:1037;width:1439;height:245" coordorigin="5980,1037" coordsize="1439,245" path="m5980,1037l7419,1037,7419,1282,5980,1282,5980,1037xe" filled="true" fillcolor="#000000" stroked="false">
                <v:path arrowok="t"/>
                <v:fill type="solid"/>
              </v:shape>
            </v:group>
            <v:group style="position:absolute;left:5977;top:1282;width:1439;height:951" coordorigin="5977,1282" coordsize="1439,951">
              <v:shape style="position:absolute;left:5977;top:1282;width:1439;height:951" coordorigin="5977,1282" coordsize="1439,951" path="m5977,1282l7415,1282,7415,2232,5977,2232,5977,1282xe" filled="true" fillcolor="#000000" stroked="false">
                <v:path arrowok="t"/>
                <v:fill type="solid"/>
              </v:shape>
            </v:group>
            <v:group style="position:absolute;left:5980;top:2232;width:1439;height:220" coordorigin="5980,2232" coordsize="1439,220">
              <v:shape style="position:absolute;left:5980;top:2232;width:1439;height:220" coordorigin="5980,2232" coordsize="1439,220" path="m5980,2232l7419,2232,7419,2452,5980,2452,5980,2232xe" filled="true" fillcolor="#000000" stroked="false">
                <v:path arrowok="t"/>
                <v:fill type="solid"/>
              </v:shape>
            </v:group>
            <v:group style="position:absolute;left:5980;top:2452;width:1439;height:1440" coordorigin="5980,2452" coordsize="1439,1440">
              <v:shape style="position:absolute;left:5980;top:2452;width:1439;height:1440" coordorigin="5980,2452" coordsize="1439,1440" path="m5980,2452l7419,2452,7419,3892,5980,3892,5980,2452xe" filled="true" fillcolor="#000000" stroked="false">
                <v:path arrowok="t"/>
                <v:fill type="solid"/>
              </v:shape>
            </v:group>
            <v:group style="position:absolute;left:5572;top:1317;width:420;height:420" coordorigin="5572,1317" coordsize="420,420">
              <v:shape style="position:absolute;left:5572;top:1317;width:420;height:420" coordorigin="5572,1317" coordsize="420,420" path="m5572,1317l5991,1317,5991,1737,5572,1737,5572,1317xe" filled="true" fillcolor="#000000" stroked="false">
                <v:path arrowok="t"/>
                <v:fill type="solid"/>
              </v:shape>
            </v:group>
            <v:group style="position:absolute;left:5476;top:854;width:410;height:410" coordorigin="5476,854" coordsize="410,410">
              <v:shape style="position:absolute;left:5476;top:854;width:410;height:410" coordorigin="5476,854" coordsize="410,410" path="m5476,854l5886,854,5886,1264,5476,1264,5476,854xe" filled="true" fillcolor="#000000" stroked="false">
                <v:path arrowok="t"/>
                <v:fill type="solid"/>
              </v:shape>
            </v:group>
            <v:group style="position:absolute;left:5615;top:1065;width:160;height:39" coordorigin="5615,1065" coordsize="160,39">
              <v:shape style="position:absolute;left:5615;top:1065;width:160;height:39" coordorigin="5615,1065" coordsize="160,39" path="m5615,1065l5775,1065,5775,1104,5615,1104,5615,1065xe" filled="true" fillcolor="#000000" stroked="false">
                <v:path arrowok="t"/>
                <v:fill type="solid"/>
              </v:shape>
            </v:group>
            <v:group style="position:absolute;left:5532;top:1104;width:320;height:320" coordorigin="5532,1104" coordsize="320,320">
              <v:shape style="position:absolute;left:5532;top:1104;width:320;height:320" coordorigin="5532,1104" coordsize="320,320" path="m5532,1104l5851,1104,5851,1424,5532,1424,5532,1104xe" filled="true" fillcolor="#000000" stroked="false">
                <v:path arrowok="t"/>
                <v:fill type="solid"/>
              </v:shape>
            </v:group>
            <v:group style="position:absolute;left:5613;top:1390;width:70;height:2" coordorigin="5613,1390" coordsize="70,2">
              <v:shape style="position:absolute;left:5613;top:1390;width:70;height:2" coordorigin="5613,1390" coordsize="70,0" path="m5613,1390l5683,1390e" filled="false" stroked="true" strokeweight="3.5pt" strokecolor="#000000">
                <v:path arrowok="t"/>
              </v:shape>
            </v:group>
            <v:group style="position:absolute;left:5596;top:1453;width:170;height:170" coordorigin="5596,1453" coordsize="170,170">
              <v:shape style="position:absolute;left:5596;top:1453;width:170;height:170" coordorigin="5596,1453" coordsize="170,170" path="m5596,1453l5766,1453,5766,1623,5596,1623,5596,1453xe" filled="true" fillcolor="#000000" stroked="false">
                <v:path arrowok="t"/>
                <v:fill type="solid"/>
              </v:shape>
            </v:group>
            <v:group style="position:absolute;left:5721;top:1700;width:50;height:2" coordorigin="5721,1700" coordsize="50,2">
              <v:shape style="position:absolute;left:5721;top:1700;width:50;height:2" coordorigin="5721,1700" coordsize="50,0" path="m5721,1700l5771,1700e" filled="false" stroked="true" strokeweight="2.5pt" strokecolor="#000000">
                <v:path arrowok="t"/>
              </v:shape>
            </v:group>
            <v:group style="position:absolute;left:5525;top:1766;width:320;height:320" coordorigin="5525,1766" coordsize="320,320">
              <v:shape style="position:absolute;left:5525;top:1766;width:320;height:320" coordorigin="5525,1766" coordsize="320,320" path="m5525,1766l5844,1766,5844,2086,5525,2086,5525,1766xe" filled="true" fillcolor="#000000" stroked="false">
                <v:path arrowok="t"/>
                <v:fill type="solid"/>
              </v:shape>
            </v:group>
            <v:group style="position:absolute;left:5389;top:1004;width:210;height:210" coordorigin="5389,1004" coordsize="210,210">
              <v:shape style="position:absolute;left:5389;top:1004;width:210;height:210" coordorigin="5389,1004" coordsize="210,210" path="m5389,1004l5598,1004,5598,1214,5389,1214,5389,1004xe" filled="true" fillcolor="#000000" stroked="false">
                <v:path arrowok="t"/>
                <v:fill type="solid"/>
              </v:shape>
            </v:group>
            <v:group style="position:absolute;left:5472;top:1152;width:210;height:210" coordorigin="5472,1152" coordsize="210,210">
              <v:shape style="position:absolute;left:5472;top:1152;width:210;height:210" coordorigin="5472,1152" coordsize="210,210" path="m5472,1152l5681,1152,5681,1362,5472,1362,5472,1152xe" filled="true" fillcolor="#000000" stroked="false">
                <v:path arrowok="t"/>
                <v:fill type="solid"/>
              </v:shape>
            </v:group>
            <v:group style="position:absolute;left:5432;top:1184;width:210;height:210" coordorigin="5432,1184" coordsize="210,210">
              <v:shape style="position:absolute;left:5432;top:1184;width:210;height:210" coordorigin="5432,1184" coordsize="210,210" path="m5432,1184l5642,1184,5642,1394,5432,1394,5432,1184xe" filled="true" fillcolor="#000000" stroked="false">
                <v:path arrowok="t"/>
                <v:fill type="solid"/>
              </v:shape>
            </v:group>
            <v:group style="position:absolute;left:5407;top:1379;width:210;height:210" coordorigin="5407,1379" coordsize="210,210">
              <v:shape style="position:absolute;left:5407;top:1379;width:210;height:210" coordorigin="5407,1379" coordsize="210,210" path="m5407,1379l5616,1379,5616,1589,5407,1589,5407,1379xe" filled="true" fillcolor="#000000" stroked="false">
                <v:path arrowok="t"/>
                <v:fill type="solid"/>
              </v:shape>
            </v:group>
            <v:group style="position:absolute;left:5414;top:1551;width:210;height:126" coordorigin="5414,1551" coordsize="210,126">
              <v:shape style="position:absolute;left:5414;top:1551;width:210;height:126" coordorigin="5414,1551" coordsize="210,126" path="m5414,1551l5624,1551,5624,1677,5414,1677,5414,1551xe" filled="true" fillcolor="#000000" stroked="false">
                <v:path arrowok="t"/>
                <v:fill type="solid"/>
              </v:shape>
            </v:group>
            <v:group style="position:absolute;left:5414;top:1677;width:210;height:210" coordorigin="5414,1677" coordsize="210,210">
              <v:shape style="position:absolute;left:5414;top:1677;width:210;height:210" coordorigin="5414,1677" coordsize="210,210" path="m5414,1677l5624,1677,5624,1887,5414,1887,5414,1677xe" filled="true" fillcolor="#000000" stroked="false">
                <v:path arrowok="t"/>
                <v:fill type="solid"/>
              </v:shape>
            </v:group>
            <v:group style="position:absolute;left:5497;top:1879;width:127;height:210" coordorigin="5497,1879" coordsize="127,210">
              <v:shape style="position:absolute;left:5497;top:1879;width:127;height:210" coordorigin="5497,1879" coordsize="127,210" path="m5497,1879l5624,1879,5624,2089,5497,2089,5497,1879xe" filled="true" fillcolor="#000000" stroked="false">
                <v:path arrowok="t"/>
                <v:fill type="solid"/>
              </v:shape>
            </v:group>
            <v:group style="position:absolute;left:5349;top:1059;width:30;height:2" coordorigin="5349,1059" coordsize="30,2">
              <v:shape style="position:absolute;left:5349;top:1059;width:30;height:2" coordorigin="5349,1059" coordsize="30,0" path="m5349,1059l5379,1059e" filled="false" stroked="true" strokeweight="1.5pt" strokecolor="#000000">
                <v:path arrowok="t"/>
              </v:shape>
            </v:group>
            <v:group style="position:absolute;left:5319;top:1120;width:40;height:2" coordorigin="5319,1120" coordsize="40,2">
              <v:shape style="position:absolute;left:5319;top:1120;width:40;height:2" coordorigin="5319,1120" coordsize="40,0" path="m5319,1120l5359,1120e" filled="false" stroked="true" strokeweight="2pt" strokecolor="#000000">
                <v:path arrowok="t"/>
              </v:shape>
            </v:group>
            <v:group style="position:absolute;left:5356;top:1296;width:30;height:2" coordorigin="5356,1296" coordsize="30,2">
              <v:shape style="position:absolute;left:5356;top:1296;width:30;height:2" coordorigin="5356,1296" coordsize="30,0" path="m5356,1296l5386,1296e" filled="false" stroked="true" strokeweight="1.5pt" strokecolor="#000000">
                <v:path arrowok="t"/>
              </v:shape>
            </v:group>
            <v:group style="position:absolute;left:5291;top:1724;width:160;height:130" coordorigin="5291,1724" coordsize="160,130">
              <v:shape style="position:absolute;left:5291;top:1724;width:160;height:130" coordorigin="5291,1724" coordsize="160,130" path="m5291,1724l5451,1724,5451,1854,5291,1854,5291,1724xe" filled="true" fillcolor="#000000" stroked="false">
                <v:path arrowok="t"/>
                <v:fill type="solid"/>
              </v:shape>
            </v:group>
            <v:group style="position:absolute;left:5435;top:1854;width:63;height:260" coordorigin="5435,1854" coordsize="63,260">
              <v:shape style="position:absolute;left:5435;top:1854;width:63;height:260" coordorigin="5435,1854" coordsize="63,260" path="m5435,1854l5497,1854,5497,2114,5435,2114,5435,1854xe" filled="true" fillcolor="#000000" stroked="false">
                <v:path arrowok="t"/>
                <v:fill type="solid"/>
              </v:shape>
            </v:group>
            <v:group style="position:absolute;left:5199;top:1182;width:150;height:150" coordorigin="5199,1182" coordsize="150,150">
              <v:shape style="position:absolute;left:5199;top:1182;width:150;height:150" coordorigin="5199,1182" coordsize="150,150" path="m5199,1182l5349,1182,5349,1332,5199,1332,5199,1182xe" filled="true" fillcolor="#000000" stroked="false">
                <v:path arrowok="t"/>
                <v:fill type="solid"/>
              </v:shape>
            </v:group>
            <v:group style="position:absolute;left:5195;top:1351;width:150;height:72" coordorigin="5195,1351" coordsize="150,72">
              <v:shape style="position:absolute;left:5195;top:1351;width:150;height:72" coordorigin="5195,1351" coordsize="150,72" path="m5195,1351l5345,1351,5345,1423,5195,1423,5195,1351xe" filled="true" fillcolor="#000000" stroked="false">
                <v:path arrowok="t"/>
                <v:fill type="solid"/>
              </v:shape>
            </v:group>
            <v:group style="position:absolute;left:5171;top:1423;width:265;height:330" coordorigin="5171,1423" coordsize="265,330">
              <v:shape style="position:absolute;left:5171;top:1423;width:265;height:330" coordorigin="5171,1423" coordsize="265,330" path="m5171,1423l5435,1423,5435,1753,5171,1753,5171,1423xe" filled="true" fillcolor="#000000" stroked="false">
                <v:path arrowok="t"/>
                <v:fill type="solid"/>
              </v:shape>
            </v:group>
            <v:group style="position:absolute;left:5098;top:1477;width:330;height:281" coordorigin="5098,1477" coordsize="330,281">
              <v:shape style="position:absolute;left:5098;top:1477;width:330;height:281" coordorigin="5098,1477" coordsize="330,281" path="m5098,1477l5428,1477,5428,1758,5098,1758,5098,1477xe" filled="true" fillcolor="#000000" stroked="false">
                <v:path arrowok="t"/>
                <v:fill type="solid"/>
              </v:shape>
            </v:group>
            <v:group style="position:absolute;left:5320;top:1758;width:108;height:330" coordorigin="5320,1758" coordsize="108,330">
              <v:shape style="position:absolute;left:5320;top:1758;width:108;height:330" coordorigin="5320,1758" coordsize="108,330" path="m5320,1758l5428,1758,5428,2088,5320,2088,5320,1758xe" filled="true" fillcolor="#000000" stroked="false">
                <v:path arrowok="t"/>
                <v:fill type="solid"/>
              </v:shape>
            </v:group>
            <v:group style="position:absolute;left:5327;top:1819;width:108;height:330" coordorigin="5327,1819" coordsize="108,330">
              <v:shape style="position:absolute;left:5327;top:1819;width:108;height:330" coordorigin="5327,1819" coordsize="108,330" path="m5327,1819l5435,1819,5435,2149,5327,2149,5327,1819xe" filled="true" fillcolor="#000000" stroked="false">
                <v:path arrowok="t"/>
                <v:fill type="solid"/>
              </v:shape>
            </v:group>
            <v:group style="position:absolute;left:4998;top:926;width:330;height:330" coordorigin="4998,926" coordsize="330,330">
              <v:shape style="position:absolute;left:4998;top:926;width:330;height:330" coordorigin="4998,926" coordsize="330,330" path="m4998,926l5327,926,5327,1256,4998,1256,4998,926xe" filled="true" fillcolor="#000000" stroked="false">
                <v:path arrowok="t"/>
                <v:fill type="solid"/>
              </v:shape>
            </v:group>
            <v:group style="position:absolute;left:5163;top:1124;width:50;height:2" coordorigin="5163,1124" coordsize="50,2">
              <v:shape style="position:absolute;left:5163;top:1124;width:50;height:2" coordorigin="5163,1124" coordsize="50,0" path="m5163,1124l5213,1124e" filled="false" stroked="true" strokeweight="2.5pt" strokecolor="#000000">
                <v:path arrowok="t"/>
              </v:shape>
            </v:group>
            <v:group style="position:absolute;left:5109;top:1292;width:50;height:2" coordorigin="5109,1292" coordsize="50,2">
              <v:shape style="position:absolute;left:5109;top:1292;width:50;height:2" coordorigin="5109,1292" coordsize="50,0" path="m5109,1292l5159,1292e" filled="false" stroked="true" strokeweight="2.5pt" strokecolor="#000000">
                <v:path arrowok="t"/>
              </v:shape>
            </v:group>
            <v:group style="position:absolute;left:5092;top:1593;width:170;height:170" coordorigin="5092,1593" coordsize="170,170">
              <v:shape style="position:absolute;left:5092;top:1593;width:170;height:170" coordorigin="5092,1593" coordsize="170,170" path="m5092,1593l5262,1593,5262,1763,5092,1763,5092,1593xe" filled="true" fillcolor="#000000" stroked="false">
                <v:path arrowok="t"/>
                <v:fill type="solid"/>
              </v:shape>
            </v:group>
            <v:group style="position:absolute;left:5074;top:1673;width:140;height:85" coordorigin="5074,1673" coordsize="140,85">
              <v:shape style="position:absolute;left:5074;top:1673;width:140;height:85" coordorigin="5074,1673" coordsize="140,85" path="m5074,1673l5214,1673,5214,1758,5074,1758,5074,1673xe" filled="true" fillcolor="#000000" stroked="false">
                <v:path arrowok="t"/>
                <v:fill type="solid"/>
              </v:shape>
            </v:group>
            <v:group style="position:absolute;left:4990;top:1758;width:330;height:330" coordorigin="4990,1758" coordsize="330,330">
              <v:shape style="position:absolute;left:4990;top:1758;width:330;height:330" coordorigin="4990,1758" coordsize="330,330" path="m4990,1758l5320,1758,5320,2088,4990,2088,4990,1758xe" filled="true" fillcolor="#000000" stroked="false">
                <v:path arrowok="t"/>
                <v:fill type="solid"/>
              </v:shape>
            </v:group>
            <v:group style="position:absolute;left:4998;top:1819;width:330;height:330" coordorigin="4998,1819" coordsize="330,330">
              <v:shape style="position:absolute;left:4998;top:1819;width:330;height:330" coordorigin="4998,1819" coordsize="330,330" path="m4998,1819l5327,1819,5327,2149,4998,2149,4998,1819xe" filled="true" fillcolor="#000000" stroked="false">
                <v:path arrowok="t"/>
                <v:fill type="solid"/>
              </v:shape>
            </v:group>
            <v:group style="position:absolute;left:4919;top:1006;width:170;height:170" coordorigin="4919,1006" coordsize="170,170">
              <v:shape style="position:absolute;left:4919;top:1006;width:170;height:170" coordorigin="4919,1006" coordsize="170,170" path="m4919,1006l5089,1006,5089,1176,4919,1176,4919,1006xe" filled="true" fillcolor="#000000" stroked="false">
                <v:path arrowok="t"/>
                <v:fill type="solid"/>
              </v:shape>
            </v:group>
            <v:group style="position:absolute;left:4975;top:1109;width:30;height:2" coordorigin="4975,1109" coordsize="30,2">
              <v:shape style="position:absolute;left:4975;top:1109;width:30;height:2" coordorigin="4975,1109" coordsize="30,0" path="m4975,1109l5005,1109e" filled="false" stroked="true" strokeweight="1.5pt" strokecolor="#000000">
                <v:path arrowok="t"/>
              </v:shape>
            </v:group>
            <v:group style="position:absolute;left:5029;top:1289;width:30;height:2" coordorigin="5029,1289" coordsize="30,2">
              <v:shape style="position:absolute;left:5029;top:1289;width:30;height:2" coordorigin="5029,1289" coordsize="30,0" path="m5029,1289l5059,1289e" filled="false" stroked="true" strokeweight="1.5pt" strokecolor="#000000">
                <v:path arrowok="t"/>
              </v:shape>
            </v:group>
            <v:group style="position:absolute;left:4960;top:1768;width:80;height:2" coordorigin="4960,1768" coordsize="80,2">
              <v:shape style="position:absolute;left:4960;top:1768;width:80;height:2" coordorigin="4960,1768" coordsize="80,0" path="m4960,1768l5040,1768e" filled="false" stroked="true" strokeweight="4pt" strokecolor="#000000">
                <v:path arrowok="t"/>
              </v:shape>
            </v:group>
            <v:group style="position:absolute;left:4982;top:1984;width:80;height:2" coordorigin="4982,1984" coordsize="80,2">
              <v:shape style="position:absolute;left:4982;top:1984;width:80;height:2" coordorigin="4982,1984" coordsize="80,0" path="m4982,1984l5062,1984e" filled="false" stroked="true" strokeweight="4pt" strokecolor="#000000">
                <v:path arrowok="t"/>
              </v:shape>
            </v:group>
            <v:group style="position:absolute;left:4722;top:1302;width:450;height:450" coordorigin="4722,1302" coordsize="450,450">
              <v:shape style="position:absolute;left:4722;top:1302;width:450;height:450" coordorigin="4722,1302" coordsize="450,450" path="m4722,1302l5171,1302,5171,1752,4722,1752,4722,1302xe" filled="true" fillcolor="#000000" stroked="false">
                <v:path arrowok="t"/>
                <v:fill type="solid"/>
              </v:shape>
            </v:group>
            <v:group style="position:absolute;left:4717;top:992;width:170;height:170" coordorigin="4717,992" coordsize="170,170">
              <v:shape style="position:absolute;left:4717;top:992;width:170;height:170" coordorigin="4717,992" coordsize="170,170" path="m4717,992l4887,992,4887,1162,4717,1162,4717,992xe" filled="true" fillcolor="#000000" stroked="false">
                <v:path arrowok="t"/>
                <v:fill type="solid"/>
              </v:shape>
            </v:group>
            <v:group style="position:absolute;left:4714;top:1150;width:170;height:170" coordorigin="4714,1150" coordsize="170,170">
              <v:shape style="position:absolute;left:4714;top:1150;width:170;height:170" coordorigin="4714,1150" coordsize="170,170" path="m4714,1150l4884,1150,4884,1320,4714,1320,4714,1150xe" filled="true" fillcolor="#000000" stroked="false">
                <v:path arrowok="t"/>
                <v:fill type="solid"/>
              </v:shape>
            </v:group>
            <v:group style="position:absolute;left:4780;top:1273;width:140;height:46" coordorigin="4780,1273" coordsize="140,46">
              <v:shape style="position:absolute;left:4780;top:1273;width:140;height:46" coordorigin="4780,1273" coordsize="140,46" path="m4780,1273l4920,1273,4920,1318,4780,1318,4780,1273xe" filled="true" fillcolor="#000000" stroked="false">
                <v:path arrowok="t"/>
                <v:fill type="solid"/>
              </v:shape>
            </v:group>
            <v:group style="position:absolute;left:4706;top:1318;width:230;height:230" coordorigin="4706,1318" coordsize="230,230">
              <v:shape style="position:absolute;left:4706;top:1318;width:230;height:230" coordorigin="4706,1318" coordsize="230,230" path="m4706,1318l4935,1318,4935,1548,4706,1548,4706,1318xe" filled="true" fillcolor="#000000" stroked="false">
                <v:path arrowok="t"/>
                <v:fill type="solid"/>
              </v:shape>
            </v:group>
            <v:group style="position:absolute;left:4750;top:1424;width:120;height:72" coordorigin="4750,1424" coordsize="120,72">
              <v:shape style="position:absolute;left:4750;top:1424;width:120;height:72" coordorigin="4750,1424" coordsize="120,72" path="m4750,1424l4870,1424,4870,1496,4750,1496,4750,1424xe" filled="true" fillcolor="#000000" stroked="false">
                <v:path arrowok="t"/>
                <v:fill type="solid"/>
              </v:shape>
            </v:group>
            <v:group style="position:absolute;left:4750;top:1496;width:120;height:120" coordorigin="4750,1496" coordsize="120,120">
              <v:shape style="position:absolute;left:4750;top:1496;width:120;height:120" coordorigin="4750,1496" coordsize="120,120" path="m4750,1496l4870,1496,4870,1616,4750,1616,4750,1496xe" filled="true" fillcolor="#000000" stroked="false">
                <v:path arrowok="t"/>
                <v:fill type="solid"/>
              </v:shape>
            </v:group>
            <v:group style="position:absolute;left:4745;top:1689;width:50;height:2" coordorigin="4745,1689" coordsize="50,2">
              <v:shape style="position:absolute;left:4745;top:1689;width:50;height:2" coordorigin="4745,1689" coordsize="50,0" path="m4745,1689l4795,1689e" filled="false" stroked="true" strokeweight="2.5pt" strokecolor="#000000">
                <v:path arrowok="t"/>
              </v:shape>
            </v:group>
            <v:group style="position:absolute;left:4777;top:1909;width:50;height:50" coordorigin="4777,1909" coordsize="50,50">
              <v:shape style="position:absolute;left:4777;top:1909;width:50;height:50" coordorigin="4777,1909" coordsize="50,50" path="m4777,1959l4827,1959,4827,1909,4777,1909,4777,1959xe" filled="true" fillcolor="#000000" stroked="false">
                <v:path arrowok="t"/>
                <v:fill type="solid"/>
              </v:shape>
            </v:group>
            <v:group style="position:absolute;left:4785;top:1959;width:50;height:50" coordorigin="4785,1959" coordsize="50,50">
              <v:shape style="position:absolute;left:4785;top:1959;width:50;height:50" coordorigin="4785,1959" coordsize="50,50" path="m4785,2009l4835,2009,4835,1959,4785,1959,4785,2009xe" filled="true" fillcolor="#000000" stroked="false">
                <v:path arrowok="t"/>
                <v:fill type="solid"/>
              </v:shape>
            </v:group>
            <v:group style="position:absolute;left:4655;top:1041;width:100;height:100" coordorigin="4655,1041" coordsize="100,100">
              <v:shape style="position:absolute;left:4655;top:1041;width:100;height:100" coordorigin="4655,1041" coordsize="100,100" path="m4655,1041l4755,1041,4755,1141,4655,1141,4655,1041xe" filled="true" fillcolor="#000000" stroked="false">
                <v:path arrowok="t"/>
                <v:fill type="solid"/>
              </v:shape>
            </v:group>
            <v:group style="position:absolute;left:4634;top:1149;width:100;height:100" coordorigin="4634,1149" coordsize="100,100">
              <v:shape style="position:absolute;left:4634;top:1149;width:100;height:100" coordorigin="4634,1149" coordsize="100,100" path="m4634,1149l4734,1149,4734,1249,4634,1249,4634,1149xe" filled="true" fillcolor="#000000" stroked="false">
                <v:path arrowok="t"/>
                <v:fill type="solid"/>
              </v:shape>
            </v:group>
            <v:group style="position:absolute;left:4680;top:1257;width:100;height:38" coordorigin="4680,1257" coordsize="100,38">
              <v:shape style="position:absolute;left:4680;top:1257;width:100;height:38" coordorigin="4680,1257" coordsize="100,38" path="m4680,1257l4780,1257,4780,1295,4680,1295,4680,1257xe" filled="true" fillcolor="#000000" stroked="false">
                <v:path arrowok="t"/>
                <v:fill type="solid"/>
              </v:shape>
            </v:group>
            <v:group style="position:absolute;left:4603;top:1295;width:190;height:190" coordorigin="4603,1295" coordsize="190,190">
              <v:shape style="position:absolute;left:4603;top:1295;width:190;height:190" coordorigin="4603,1295" coordsize="190,190" path="m4603,1295l4793,1295,4793,1485,4603,1485,4603,1295xe" filled="true" fillcolor="#000000" stroked="false">
                <v:path arrowok="t"/>
                <v:fill type="solid"/>
              </v:shape>
            </v:group>
            <v:group style="position:absolute;left:4585;top:1403;width:190;height:190" coordorigin="4585,1403" coordsize="190,190">
              <v:shape style="position:absolute;left:4585;top:1403;width:190;height:190" coordorigin="4585,1403" coordsize="190,190" path="m4585,1403l4775,1403,4775,1593,4585,1593,4585,1403xe" filled="true" fillcolor="#000000" stroked="false">
                <v:path arrowok="t"/>
                <v:fill type="solid"/>
              </v:shape>
            </v:group>
            <v:group style="position:absolute;left:4596;top:1515;width:190;height:190" coordorigin="4596,1515" coordsize="190,190">
              <v:shape style="position:absolute;left:4596;top:1515;width:190;height:190" coordorigin="4596,1515" coordsize="190,190" path="m4596,1515l4786,1515,4786,1705,4596,1705,4596,1515xe" filled="true" fillcolor="#000000" stroked="false">
                <v:path arrowok="t"/>
                <v:fill type="solid"/>
              </v:shape>
            </v:group>
            <v:group style="position:absolute;left:4567;top:1608;width:190;height:190" coordorigin="4567,1608" coordsize="190,190">
              <v:shape style="position:absolute;left:4567;top:1608;width:190;height:190" coordorigin="4567,1608" coordsize="190,190" path="m4567,1608l4757,1608,4757,1798,4567,1798,4567,1608xe" filled="true" fillcolor="#000000" stroked="false">
                <v:path arrowok="t"/>
                <v:fill type="solid"/>
              </v:shape>
            </v:group>
            <v:group style="position:absolute;left:4571;top:1799;width:190;height:190" coordorigin="4571,1799" coordsize="190,190">
              <v:shape style="position:absolute;left:4571;top:1799;width:190;height:190" coordorigin="4571,1799" coordsize="190,190" path="m4571,1799l4761,1799,4761,1989,4571,1989,4571,1799xe" filled="true" fillcolor="#000000" stroked="false">
                <v:path arrowok="t"/>
                <v:fill type="solid"/>
              </v:shape>
            </v:group>
            <v:group style="position:absolute;left:4669;top:1984;width:50;height:2" coordorigin="4669,1984" coordsize="50,2">
              <v:shape style="position:absolute;left:4669;top:1984;width:50;height:2" coordorigin="4669,1984" coordsize="50,0" path="m4669,1984l4719,1984e" filled="false" stroked="true" strokeweight="2.5pt" strokecolor="#000000">
                <v:path arrowok="t"/>
              </v:shape>
            </v:group>
            <w10:wrap type="none"/>
          </v:group>
        </w:pict>
      </w:r>
      <w:r>
        <w:rPr/>
        <w:pict>
          <v:group style="position:absolute;margin-left:149.395096pt;margin-top:39.059044pt;width:53.5pt;height:74.5pt;mso-position-horizontal-relative:page;mso-position-vertical-relative:paragraph;z-index:-453880" coordorigin="2988,781" coordsize="1070,1490">
            <v:group style="position:absolute;left:3752;top:1522;width:109;height:160" coordorigin="3752,1522" coordsize="109,160">
              <v:shape style="position:absolute;left:3752;top:1522;width:109;height:160" coordorigin="3752,1522" coordsize="109,160" path="m3752,1522l3861,1522,3861,1681,3752,1681,3752,1522xe" filled="true" fillcolor="#000000" stroked="false">
                <v:path arrowok="t"/>
                <v:fill type="solid"/>
              </v:shape>
            </v:group>
            <v:group style="position:absolute;left:3919;top:1681;width:139;height:570" coordorigin="3919,1681" coordsize="139,570">
              <v:shape style="position:absolute;left:3919;top:1681;width:139;height:570" coordorigin="3919,1681" coordsize="139,570" path="m3919,1681l4058,1681,4058,2251,3919,2251,3919,1681xe" filled="true" fillcolor="#000000" stroked="false">
                <v:path arrowok="t"/>
                <v:fill type="solid"/>
              </v:shape>
            </v:group>
            <v:group style="position:absolute;left:3462;top:1483;width:290;height:179" coordorigin="3462,1483" coordsize="290,179">
              <v:shape style="position:absolute;left:3462;top:1483;width:290;height:179" coordorigin="3462,1483" coordsize="290,179" path="m3462,1483l3752,1483,3752,1661,3462,1661,3462,1483xe" filled="true" fillcolor="#000000" stroked="false">
                <v:path arrowok="t"/>
                <v:fill type="solid"/>
              </v:shape>
            </v:group>
            <v:group style="position:absolute;left:3754;top:1661;width:166;height:610" coordorigin="3754,1661" coordsize="166,610">
              <v:shape style="position:absolute;left:3754;top:1661;width:166;height:610" coordorigin="3754,1661" coordsize="166,610" path="m3754,1661l3919,1661,3919,2271,3754,2271,3754,1661xe" filled="true" fillcolor="#000000" stroked="false">
                <v:path arrowok="t"/>
                <v:fill type="solid"/>
              </v:shape>
            </v:group>
            <v:group style="position:absolute;left:3389;top:1418;width:2;height:60" coordorigin="3389,1418" coordsize="2,60">
              <v:shape style="position:absolute;left:3389;top:1418;width:2;height:60" coordorigin="3389,1418" coordsize="0,60" path="m3389,1418l3389,1478e" filled="false" stroked="true" strokeweight="3pt" strokecolor="#000000">
                <v:path arrowok="t"/>
              </v:shape>
            </v:group>
            <v:group style="position:absolute;left:3333;top:1505;width:210;height:157" coordorigin="3333,1505" coordsize="210,157">
              <v:shape style="position:absolute;left:3333;top:1505;width:210;height:157" coordorigin="3333,1505" coordsize="210,157" path="m3333,1505l3543,1505,3543,1661,3333,1661,3333,1505xe" filled="true" fillcolor="#000000" stroked="false">
                <v:path arrowok="t"/>
                <v:fill type="solid"/>
              </v:shape>
            </v:group>
            <v:group style="position:absolute;left:3144;top:1661;width:610;height:610" coordorigin="3144,1661" coordsize="610,610">
              <v:shape style="position:absolute;left:3144;top:1661;width:610;height:610" coordorigin="3144,1661" coordsize="610,610" path="m3144,1661l3754,1661,3754,2271,3144,2271,3144,1661xe" filled="true" fillcolor="#000000" stroked="false">
                <v:path arrowok="t"/>
                <v:fill type="solid"/>
              </v:shape>
            </v:group>
            <v:group style="position:absolute;left:3746;top:786;width:166;height:610" coordorigin="3746,786" coordsize="166,610">
              <v:shape style="position:absolute;left:3746;top:786;width:166;height:610" coordorigin="3746,786" coordsize="166,610" path="m3746,786l3912,786,3912,1396,3746,1396,3746,786xe" filled="true" fillcolor="#000000" stroked="false">
                <v:path arrowok="t"/>
                <v:fill type="solid"/>
              </v:shape>
            </v:group>
            <v:group style="position:absolute;left:3607;top:786;width:139;height:610" coordorigin="3607,786" coordsize="139,610">
              <v:shape style="position:absolute;left:3607;top:786;width:139;height:610" coordorigin="3607,786" coordsize="139,610" path="m3607,786l3746,786,3746,1396,3607,1396,3607,786xe" filled="true" fillcolor="#000000" stroked="false">
                <v:path arrowok="t"/>
                <v:fill type="solid"/>
              </v:shape>
            </v:group>
            <v:group style="position:absolute;left:2988;top:781;width:620;height:620" coordorigin="2988,781" coordsize="620,620">
              <v:shape style="position:absolute;left:2988;top:781;width:620;height:620" coordorigin="2988,781" coordsize="620,620" path="m2988,781l3607,781,3607,1401,2988,1401,2988,781xe" filled="true" fillcolor="#000000" stroked="false">
                <v:path arrowok="t"/>
                <v:fill type="solid"/>
              </v:shape>
              <v:shape style="position:absolute;left:3175;top:1403;width:328;height:693" type="#_x0000_t75" stroked="false">
                <v:imagedata r:id="rId513" o:title=""/>
              </v:shape>
            </v:group>
            <w10:wrap type="none"/>
          </v:group>
        </w:pict>
      </w:r>
      <w:r>
        <w:rPr/>
        <w:pict>
          <v:group style="position:absolute;margin-left:57.891739pt;margin-top:43.839046pt;width:64.95pt;height:69.850pt;mso-position-horizontal-relative:page;mso-position-vertical-relative:paragraph;z-index:29680" coordorigin="1158,877" coordsize="1299,1397">
            <v:group style="position:absolute;left:1669;top:2177;width:600;height:97" coordorigin="1669,2177" coordsize="600,97">
              <v:shape style="position:absolute;left:1669;top:2177;width:600;height:97" coordorigin="1669,2177" coordsize="600,97" path="m1669,2177l2269,2177,2269,2273,1669,2273,1669,2177xe" filled="true" fillcolor="#000000" stroked="false">
                <v:path arrowok="t"/>
                <v:fill type="solid"/>
              </v:shape>
            </v:group>
            <v:group style="position:absolute;left:1158;top:877;width:1299;height:1300" coordorigin="1158,877" coordsize="1299,1300">
              <v:shape style="position:absolute;left:1158;top:877;width:1299;height:1300" coordorigin="1158,877" coordsize="1299,1300" path="m1158,877l2457,877,2457,2177,1158,2177,1158,877xe" filled="true" fillcolor="#000000" stroked="false">
                <v:path arrowok="t"/>
                <v:fill type="solid"/>
              </v:shape>
            </v:group>
            <v:group style="position:absolute;left:1331;top:1122;width:810;height:810" coordorigin="1331,1122" coordsize="810,810">
              <v:shape style="position:absolute;left:1331;top:1122;width:810;height:810" coordorigin="1331,1122" coordsize="810,810" path="m1331,1122l2140,1122,2140,1932,1331,1932,1331,1122xe" filled="true" fillcolor="#000000" stroked="false">
                <v:path arrowok="t"/>
                <v:fill type="solid"/>
              </v:shape>
            </v:group>
            <w10:wrap type="none"/>
          </v:group>
        </w:pict>
      </w:r>
      <w:r>
        <w:rPr/>
        <w:pict>
          <v:shape style="position:absolute;margin-left:272.849915pt;margin-top:40.085247pt;width:22.5pt;height:64.95pt;mso-position-horizontal-relative:page;mso-position-vertical-relative:paragraph;z-index:-4538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32"/>
                      <w:szCs w:val="32"/>
                    </w:rPr>
                  </w:pPr>
                  <w:r>
                    <w:rPr>
                      <w:rFonts w:ascii="細明體_HKSCS" w:hAnsi="細明體_HKSCS" w:cs="細明體_HKSCS" w:eastAsia="細明體_HKSCS" w:hint="default"/>
                      <w:color w:val="FFFFFF"/>
                      <w:spacing w:val="-206"/>
                      <w:sz w:val="41"/>
                      <w:szCs w:val="41"/>
                    </w:rPr>
                    <w:t>－</w:t>
                  </w:r>
                  <w:r>
                    <w:rPr>
                      <w:rFonts w:ascii="細明體_HKSCS" w:hAnsi="細明體_HKSCS" w:cs="細明體_HKSCS" w:eastAsia="細明體_HKSCS" w:hint="default"/>
                      <w:color w:val="FFFFFF"/>
                      <w:spacing w:val="-295"/>
                      <w:position w:val="1"/>
                      <w:sz w:val="32"/>
                      <w:szCs w:val="32"/>
                    </w:rPr>
                    <w:t>「</w:t>
                  </w:r>
                  <w:r>
                    <w:rPr>
                      <w:rFonts w:ascii="細明體_HKSCS" w:hAnsi="細明體_HKSCS" w:cs="細明體_HKSCS" w:eastAsia="細明體_HKSCS" w:hint="default"/>
                      <w:color w:val="FFFFFF"/>
                      <w:position w:val="1"/>
                      <w:sz w:val="16"/>
                      <w:szCs w:val="16"/>
                    </w:rPr>
                    <w:t>P</w:t>
                  </w:r>
                  <w:r>
                    <w:rPr>
                      <w:rFonts w:ascii="細明體_HKSCS" w:hAnsi="細明體_HKSCS" w:cs="細明體_HKSCS" w:eastAsia="細明體_HKSCS" w:hint="default"/>
                      <w:color w:val="FFFFFF"/>
                      <w:spacing w:val="-5"/>
                      <w:position w:val="1"/>
                      <w:sz w:val="16"/>
                      <w:szCs w:val="16"/>
                    </w:rPr>
                    <w:t> </w:t>
                  </w:r>
                  <w:r>
                    <w:rPr>
                      <w:rFonts w:ascii="細明體_HKSCS" w:hAnsi="細明體_HKSCS" w:cs="細明體_HKSCS" w:eastAsia="細明體_HKSCS" w:hint="default"/>
                      <w:color w:val="FFFFFF"/>
                      <w:spacing w:val="-259"/>
                      <w:position w:val="10"/>
                      <w:sz w:val="42"/>
                      <w:szCs w:val="42"/>
                    </w:rPr>
                    <w:t>l</w:t>
                  </w: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color w:val="FFFFFF"/>
                      <w:spacing w:val="-34"/>
                      <w:sz w:val="17"/>
                      <w:szCs w:val="17"/>
                    </w:rPr>
                    <w:t> </w:t>
                  </w:r>
                  <w:r>
                    <w:rPr>
                      <w:rFonts w:ascii="細明體_HKSCS" w:hAnsi="細明體_HKSCS" w:cs="細明體_HKSCS" w:eastAsia="細明體_HKSCS" w:hint="default"/>
                      <w:color w:val="FFFFFF"/>
                      <w:position w:val="6"/>
                      <w:sz w:val="5"/>
                      <w:szCs w:val="5"/>
                    </w:rPr>
                    <w:t>1 </w:t>
                  </w:r>
                  <w:r>
                    <w:rPr>
                      <w:rFonts w:ascii="細明體_HKSCS" w:hAnsi="細明體_HKSCS" w:cs="細明體_HKSCS" w:eastAsia="細明體_HKSCS" w:hint="default"/>
                      <w:color w:val="FFFFFF"/>
                      <w:spacing w:val="-11"/>
                      <w:position w:val="6"/>
                      <w:sz w:val="5"/>
                      <w:szCs w:val="5"/>
                    </w:rPr>
                    <w:t> </w:t>
                  </w:r>
                  <w:r>
                    <w:rPr>
                      <w:rFonts w:ascii="細明體_HKSCS" w:hAnsi="細明體_HKSCS" w:cs="細明體_HKSCS" w:eastAsia="細明體_HKSCS" w:hint="default"/>
                      <w:color w:val="FFFFFF"/>
                      <w:sz w:val="32"/>
                      <w:szCs w:val="32"/>
                    </w:rPr>
                    <w:t>一</w:t>
                  </w:r>
                  <w:r>
                    <w:rPr>
                      <w:rFonts w:ascii="細明體_HKSCS" w:hAnsi="細明體_HKSCS" w:cs="細明體_HKSCS" w:eastAsia="細明體_HKSCS" w:hint="default"/>
                      <w:sz w:val="32"/>
                      <w:szCs w:val="32"/>
                    </w:rPr>
                  </w:r>
                </w:p>
              </w:txbxContent>
            </v:textbox>
            <w10:wrap type="none"/>
          </v:shape>
        </w:pict>
      </w:r>
      <w:r>
        <w:rPr/>
        <w:pict>
          <v:shape style="position:absolute;margin-left:268.440186pt;margin-top:48.413246pt;width:16.7pt;height:56.25pt;mso-position-horizontal-relative:page;mso-position-vertical-relative:paragraph;z-index:29752"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color w:val="FFFFFF"/>
                      <w:spacing w:val="-63"/>
                      <w:position w:val="-2"/>
                      <w:sz w:val="21"/>
                      <w:szCs w:val="21"/>
                    </w:rPr>
                    <w:t>～</w:t>
                  </w:r>
                  <w:r>
                    <w:rPr>
                      <w:rFonts w:ascii="細明體_HKSCS" w:hAnsi="細明體_HKSCS" w:cs="細明體_HKSCS" w:eastAsia="細明體_HKSCS" w:hint="default"/>
                      <w:color w:val="FFFFFF"/>
                      <w:spacing w:val="-166"/>
                      <w:position w:val="6"/>
                      <w:sz w:val="21"/>
                      <w:szCs w:val="21"/>
                    </w:rPr>
                    <w:t>－</w:t>
                  </w:r>
                  <w:r>
                    <w:rPr>
                      <w:rFonts w:ascii="細明體_HKSCS" w:hAnsi="細明體_HKSCS" w:cs="細明體_HKSCS" w:eastAsia="細明體_HKSCS" w:hint="default"/>
                      <w:color w:val="FFFFFF"/>
                      <w:spacing w:val="-28"/>
                      <w:position w:val="2"/>
                      <w:sz w:val="21"/>
                      <w:szCs w:val="21"/>
                    </w:rPr>
                    <w:t>一</w:t>
                  </w:r>
                  <w:r>
                    <w:rPr>
                      <w:rFonts w:ascii="細明體_HKSCS" w:hAnsi="細明體_HKSCS" w:cs="細明體_HKSCS" w:eastAsia="細明體_HKSCS" w:hint="default"/>
                      <w:color w:val="FFFFFF"/>
                      <w:spacing w:val="-38"/>
                      <w:position w:val="0"/>
                      <w:sz w:val="21"/>
                      <w:szCs w:val="21"/>
                    </w:rPr>
                    <w:t>＼</w:t>
                  </w:r>
                  <w:r>
                    <w:rPr>
                      <w:rFonts w:ascii="細明體_HKSCS" w:hAnsi="細明體_HKSCS" w:cs="細明體_HKSCS" w:eastAsia="細明體_HKSCS" w:hint="default"/>
                      <w:color w:val="FFFFFF"/>
                      <w:spacing w:val="-83"/>
                      <w:sz w:val="21"/>
                      <w:szCs w:val="21"/>
                    </w:rPr>
                    <w:t>伊</w:t>
                  </w:r>
                  <w:r>
                    <w:rPr>
                      <w:rFonts w:ascii="細明體_HKSCS" w:hAnsi="細明體_HKSCS" w:cs="細明體_HKSCS" w:eastAsia="細明體_HKSCS" w:hint="default"/>
                      <w:color w:val="FFFFFF"/>
                      <w:spacing w:val="-10"/>
                      <w:sz w:val="21"/>
                      <w:szCs w:val="21"/>
                    </w:rPr>
                    <w:t>甸</w:t>
                  </w:r>
                  <w:r>
                    <w:rPr>
                      <w:rFonts w:ascii="細明體_HKSCS" w:hAnsi="細明體_HKSCS" w:cs="細明體_HKSCS" w:eastAsia="細明體_HKSCS" w:hint="default"/>
                      <w:color w:val="FFFFFF"/>
                      <w:sz w:val="21"/>
                      <w:szCs w:val="21"/>
                    </w:rPr>
                    <w:t>－</w:t>
                  </w:r>
                  <w:r>
                    <w:rPr>
                      <w:rFonts w:ascii="細明體_HKSCS" w:hAnsi="細明體_HKSCS" w:cs="細明體_HKSCS" w:eastAsia="細明體_HKSCS" w:hint="default"/>
                      <w:sz w:val="21"/>
                      <w:szCs w:val="21"/>
                    </w:rPr>
                  </w:r>
                </w:p>
              </w:txbxContent>
            </v:textbox>
            <w10:wrap type="none"/>
          </v:shape>
        </w:pict>
      </w:r>
      <w:r>
        <w:rPr/>
        <w:pict>
          <v:shape style="position:absolute;margin-left:253.950195pt;margin-top:68.664749pt;width:18.9pt;height:22.4pt;mso-position-horizontal-relative:page;mso-position-vertical-relative:paragraph;z-index:298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pacing w:val="-253"/>
                      <w:position w:val="1"/>
                      <w:sz w:val="33"/>
                      <w:szCs w:val="33"/>
                    </w:rPr>
                    <w:t>是</w:t>
                  </w:r>
                  <w:r>
                    <w:rPr>
                      <w:rFonts w:ascii="細明體_HKSCS" w:hAnsi="細明體_HKSCS" w:cs="細明體_HKSCS" w:eastAsia="細明體_HKSCS" w:hint="default"/>
                      <w:color w:val="FFFFFF"/>
                      <w:sz w:val="33"/>
                      <w:szCs w:val="33"/>
                    </w:rPr>
                    <w:t>一</w:t>
                  </w:r>
                  <w:r>
                    <w:rPr>
                      <w:rFonts w:ascii="細明體_HKSCS" w:hAnsi="細明體_HKSCS" w:cs="細明體_HKSCS" w:eastAsia="細明體_HKSCS" w:hint="default"/>
                      <w:sz w:val="33"/>
                      <w:szCs w:val="33"/>
                    </w:rPr>
                  </w:r>
                </w:p>
              </w:txbxContent>
            </v:textbox>
            <w10:wrap type="none"/>
          </v:shape>
        </w:pict>
      </w:r>
      <w:r>
        <w:rPr/>
        <w:pict>
          <v:shape style="position:absolute;margin-left:253.958206pt;margin-top:69.061646pt;width:18.5pt;height:35.050pt;mso-position-horizontal-relative:page;mso-position-vertical-relative:paragraph;z-index:298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15"/>
                      <w:szCs w:val="15"/>
                    </w:rPr>
                    <w:t>a </w:t>
                  </w:r>
                  <w:r>
                    <w:rPr>
                      <w:rFonts w:ascii="細明體_HKSCS" w:hAnsi="細明體_HKSCS" w:cs="細明體_HKSCS" w:eastAsia="細明體_HKSCS" w:hint="default"/>
                      <w:color w:val="FFFFFF"/>
                      <w:spacing w:val="30"/>
                      <w:sz w:val="15"/>
                      <w:szCs w:val="15"/>
                    </w:rPr>
                    <w:t> </w:t>
                  </w: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66.825714pt;margin-top:51.068745pt;width:2.75pt;height:3.5pt;mso-position-horizontal-relative:page;mso-position-vertical-relative:paragraph;z-index:29896"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3"/>
                      <w:szCs w:val="3"/>
                    </w:rPr>
                  </w:pPr>
                  <w:r>
                    <w:rPr>
                      <w:rFonts w:ascii="細明體_HKSCS"/>
                      <w:color w:val="FFFFFF"/>
                      <w:sz w:val="3"/>
                    </w:rPr>
                    <w:t>E</w:t>
                  </w:r>
                  <w:r>
                    <w:rPr>
                      <w:rFonts w:ascii="細明體_HKSCS"/>
                      <w:sz w:val="3"/>
                    </w:rPr>
                  </w:r>
                </w:p>
              </w:txbxContent>
            </v:textbox>
            <w10:wrap type="none"/>
          </v:shape>
        </w:pict>
      </w:r>
      <w:r>
        <w:rPr/>
        <w:pict>
          <v:shape style="position:absolute;margin-left:267.130096pt;margin-top:62.966347pt;width:2.75pt;height:3.5pt;mso-position-horizontal-relative:page;mso-position-vertical-relative:paragraph;z-index:29920"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3"/>
                      <w:szCs w:val="3"/>
                    </w:rPr>
                  </w:pPr>
                  <w:r>
                    <w:rPr>
                      <w:rFonts w:ascii="細明體_HKSCS"/>
                      <w:color w:val="FFFFFF"/>
                      <w:sz w:val="3"/>
                    </w:rPr>
                    <w:t>f</w:t>
                  </w:r>
                  <w:r>
                    <w:rPr>
                      <w:rFonts w:ascii="細明體_HKSCS"/>
                      <w:sz w:val="3"/>
                    </w:rPr>
                  </w:r>
                </w:p>
              </w:txbxContent>
            </v:textbox>
            <w10:wrap type="none"/>
          </v:shape>
        </w:pict>
      </w:r>
      <w:r>
        <w:rPr/>
        <w:pict>
          <v:shape style="position:absolute;margin-left:264.941986pt;margin-top:53.846546pt;width:4pt;height:4pt;mso-position-horizontal-relative:page;mso-position-vertical-relative:paragraph;z-index:29944" type="#_x0000_t202" filled="false" stroked="false">
            <v:textbox inset="0,0,0,0" style="layout-flow:vertical-ideographic">
              <w:txbxContent>
                <w:p>
                  <w:pPr>
                    <w:spacing w:line="216" w:lineRule="auto" w:before="0"/>
                    <w:ind w:left="20"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color w:val="FFFFFF"/>
                      <w:sz w:val="4"/>
                      <w:szCs w:val="4"/>
                    </w:rPr>
                    <w:t>＆</w:t>
                  </w:r>
                  <w:r>
                    <w:rPr>
                      <w:rFonts w:ascii="細明體_HKSCS" w:hAnsi="細明體_HKSCS" w:cs="細明體_HKSCS" w:eastAsia="細明體_HKSCS" w:hint="default"/>
                      <w:sz w:val="4"/>
                      <w:szCs w:val="4"/>
                    </w:rPr>
                  </w:r>
                </w:p>
              </w:txbxContent>
            </v:textbox>
            <w10:wrap type="none"/>
          </v:shape>
        </w:pict>
      </w:r>
      <w:r>
        <w:rPr/>
        <w:pict>
          <v:shape style="position:absolute;margin-left:248.918198pt;margin-top:44.018147pt;width:18.5pt;height:18.5pt;mso-position-horizontal-relative:page;mso-position-vertical-relative:paragraph;z-index:299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60.524109pt;margin-top:65.101646pt;width:5.75pt;height:9.5pt;mso-position-horizontal-relative:page;mso-position-vertical-relative:paragraph;z-index:3001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color w:val="FFFFFF"/>
                      <w:sz w:val="15"/>
                    </w:rPr>
                    <w:t>a</w:t>
                  </w:r>
                  <w:r>
                    <w:rPr>
                      <w:rFonts w:ascii="細明體_HKSCS"/>
                      <w:sz w:val="15"/>
                    </w:rPr>
                  </w:r>
                </w:p>
              </w:txbxContent>
            </v:textbox>
            <w10:wrap type="none"/>
          </v:shape>
        </w:pict>
      </w:r>
      <w:r>
        <w:rPr/>
        <w:pict>
          <v:shape style="position:absolute;margin-left:253.614807pt;margin-top:77.984047pt;width:10.5pt;height:10.5pt;mso-position-horizontal-relative:page;mso-position-vertical-relative:paragraph;z-index:3004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257.741608pt;margin-top:53.279346pt;width:3.25pt;height:4.5pt;mso-position-horizontal-relative:page;mso-position-vertical-relative:paragraph;z-index:3006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5"/>
                      <w:szCs w:val="5"/>
                    </w:rPr>
                  </w:pPr>
                  <w:r>
                    <w:rPr>
                      <w:rFonts w:ascii="細明體_HKSCS"/>
                      <w:color w:val="FFFFFF"/>
                      <w:sz w:val="5"/>
                    </w:rPr>
                    <w:t>q</w:t>
                  </w:r>
                  <w:r>
                    <w:rPr>
                      <w:rFonts w:ascii="細明體_HKSCS"/>
                      <w:sz w:val="5"/>
                    </w:rPr>
                  </w:r>
                </w:p>
              </w:txbxContent>
            </v:textbox>
            <w10:wrap type="none"/>
          </v:shape>
        </w:pict>
      </w:r>
      <w:r>
        <w:rPr/>
        <w:pict>
          <v:shape style="position:absolute;margin-left:258.112488pt;margin-top:79.559349pt;width:3.25pt;height:4.5pt;mso-position-horizontal-relative:page;mso-position-vertical-relative:paragraph;z-index:3008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5"/>
                      <w:szCs w:val="5"/>
                    </w:rPr>
                  </w:pPr>
                  <w:r>
                    <w:rPr>
                      <w:rFonts w:ascii="細明體_HKSCS"/>
                      <w:color w:val="FFFFFF"/>
                      <w:sz w:val="5"/>
                    </w:rPr>
                    <w:t>p</w:t>
                  </w:r>
                  <w:r>
                    <w:rPr>
                      <w:rFonts w:ascii="細明體_HKSCS"/>
                      <w:sz w:val="5"/>
                    </w:rPr>
                  </w:r>
                </w:p>
              </w:txbxContent>
            </v:textbox>
            <w10:wrap type="none"/>
          </v:shape>
        </w:pict>
      </w:r>
      <w:r>
        <w:rPr/>
        <w:pict>
          <v:shape style="position:absolute;margin-left:244.974792pt;margin-top:48.644047pt;width:10.5pt;height:10.5pt;mso-position-horizontal-relative:page;mso-position-vertical-relative:paragraph;z-index:3013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3"/>
                      <w:szCs w:val="3"/>
                    </w:rPr>
                  </w:pPr>
                  <w:r>
                    <w:rPr>
                      <w:rFonts w:ascii="細明體_HKSCS" w:hAnsi="細明體_HKSCS" w:cs="細明體_HKSCS" w:eastAsia="細明體_HKSCS" w:hint="default"/>
                      <w:color w:val="FFFFFF"/>
                      <w:spacing w:val="-71"/>
                      <w:position w:val="1"/>
                      <w:sz w:val="17"/>
                      <w:szCs w:val="17"/>
                    </w:rPr>
                    <w:t>－</w:t>
                  </w:r>
                  <w:r>
                    <w:rPr>
                      <w:rFonts w:ascii="細明體_HKSCS" w:hAnsi="細明體_HKSCS" w:cs="細明體_HKSCS" w:eastAsia="細明體_HKSCS" w:hint="default"/>
                      <w:color w:val="FFFFFF"/>
                      <w:sz w:val="3"/>
                      <w:szCs w:val="3"/>
                    </w:rPr>
                    <w:t>i</w:t>
                  </w:r>
                  <w:r>
                    <w:rPr>
                      <w:rFonts w:ascii="細明體_HKSCS" w:hAnsi="細明體_HKSCS" w:cs="細明體_HKSCS" w:eastAsia="細明體_HKSCS" w:hint="default"/>
                      <w:sz w:val="3"/>
                      <w:szCs w:val="3"/>
                    </w:rPr>
                  </w:r>
                </w:p>
              </w:txbxContent>
            </v:textbox>
            <w10:wrap type="none"/>
          </v:shape>
        </w:pict>
      </w:r>
      <w:r>
        <w:rPr/>
        <w:pict>
          <v:shape style="position:absolute;margin-left:241.507996pt;margin-top:62.163944pt;width:13.25pt;height:24.5pt;mso-position-horizontal-relative:page;mso-position-vertical-relative:paragraph;z-index:3016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45"/>
                      <w:szCs w:val="45"/>
                    </w:rPr>
                  </w:pPr>
                  <w:r>
                    <w:rPr>
                      <w:rFonts w:ascii="細明體_HKSCS"/>
                      <w:color w:val="FFFFFF"/>
                      <w:sz w:val="45"/>
                    </w:rPr>
                    <w:t>J</w:t>
                  </w:r>
                  <w:r>
                    <w:rPr>
                      <w:rFonts w:ascii="細明體_HKSCS"/>
                      <w:sz w:val="45"/>
                    </w:rPr>
                  </w:r>
                </w:p>
              </w:txbxContent>
            </v:textbox>
            <w10:wrap type="none"/>
          </v:shape>
        </w:pict>
      </w:r>
      <w:r>
        <w:rPr/>
        <w:pict>
          <v:shape style="position:absolute;margin-left:250.805695pt;margin-top:62.588047pt;width:2.75pt;height:3.5pt;mso-position-horizontal-relative:page;mso-position-vertical-relative:paragraph;z-index:30208"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3"/>
                      <w:szCs w:val="3"/>
                    </w:rPr>
                  </w:pPr>
                  <w:r>
                    <w:rPr>
                      <w:rFonts w:ascii="細明體_HKSCS"/>
                      <w:color w:val="FFFFFF"/>
                      <w:sz w:val="3"/>
                    </w:rPr>
                    <w:t>I</w:t>
                  </w:r>
                  <w:r>
                    <w:rPr>
                      <w:rFonts w:ascii="細明體_HKSCS"/>
                      <w:sz w:val="3"/>
                    </w:rPr>
                  </w:r>
                </w:p>
              </w:txbxContent>
            </v:textbox>
            <w10:wrap type="none"/>
          </v:shape>
        </w:pict>
      </w:r>
      <w:r>
        <w:rPr/>
        <w:pict>
          <v:shape style="position:absolute;margin-left:234.281097pt;margin-top:47.907444pt;width:13.5pt;height:33.1pt;mso-position-horizontal-relative:page;mso-position-vertical-relative:paragraph;z-index:3025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spacing w:val="-11"/>
                      <w:position w:val="-1"/>
                      <w:sz w:val="17"/>
                      <w:szCs w:val="17"/>
                    </w:rPr>
                    <w:t>F</w:t>
                  </w:r>
                  <w:r>
                    <w:rPr>
                      <w:rFonts w:ascii="細明體_HKSCS" w:hAnsi="細明體_HKSCS" w:cs="細明體_HKSCS" w:eastAsia="細明體_HKSCS" w:hint="default"/>
                      <w:color w:val="FFFFFF"/>
                      <w:spacing w:val="-48"/>
                      <w:position w:val="-1"/>
                      <w:sz w:val="17"/>
                      <w:szCs w:val="17"/>
                    </w:rPr>
                    <w:t>i</w:t>
                  </w:r>
                  <w:r>
                    <w:rPr>
                      <w:rFonts w:ascii="細明體_HKSCS" w:hAnsi="細明體_HKSCS" w:cs="細明體_HKSCS" w:eastAsia="細明體_HKSCS" w:hint="default"/>
                      <w:color w:val="FFFFFF"/>
                      <w:spacing w:val="-130"/>
                      <w:position w:val="1"/>
                      <w:sz w:val="17"/>
                      <w:szCs w:val="17"/>
                    </w:rPr>
                    <w:t>i</w:t>
                  </w:r>
                  <w:r>
                    <w:rPr>
                      <w:rFonts w:ascii="細明體_HKSCS" w:hAnsi="細明體_HKSCS" w:cs="細明體_HKSCS" w:eastAsia="細明體_HKSCS" w:hint="default"/>
                      <w:color w:val="FFFFFF"/>
                      <w:spacing w:val="-52"/>
                      <w:sz w:val="23"/>
                      <w:szCs w:val="23"/>
                    </w:rPr>
                    <w:t>～</w:t>
                  </w:r>
                  <w:r>
                    <w:rPr>
                      <w:rFonts w:ascii="細明體_HKSCS" w:hAnsi="細明體_HKSCS" w:cs="細明體_HKSCS" w:eastAsia="細明體_HKSCS" w:hint="default"/>
                      <w:color w:val="FFFFFF"/>
                      <w:sz w:val="12"/>
                      <w:szCs w:val="12"/>
                    </w:rPr>
                    <w:t>j</w:t>
                  </w:r>
                  <w:r>
                    <w:rPr>
                      <w:rFonts w:ascii="細明體_HKSCS" w:hAnsi="細明體_HKSCS" w:cs="細明體_HKSCS" w:eastAsia="細明體_HKSCS" w:hint="default"/>
                      <w:sz w:val="12"/>
                      <w:szCs w:val="12"/>
                    </w:rPr>
                  </w:r>
                </w:p>
              </w:txbxContent>
            </v:textbox>
            <w10:wrap type="none"/>
          </v:shape>
        </w:pict>
      </w:r>
      <w:r>
        <w:rPr/>
        <w:pict>
          <v:shape style="position:absolute;margin-left:229.677704pt;margin-top:50.958447pt;width:10.35pt;height:50.3pt;mso-position-horizontal-relative:page;mso-position-vertical-relative:paragraph;z-index:3030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1"/>
                      <w:position w:val="2"/>
                      <w:sz w:val="10"/>
                      <w:szCs w:val="10"/>
                    </w:rPr>
                    <w:t>一</w:t>
                  </w:r>
                  <w:r>
                    <w:rPr>
                      <w:rFonts w:ascii="細明體_HKSCS" w:hAnsi="細明體_HKSCS" w:cs="細明體_HKSCS" w:eastAsia="細明體_HKSCS" w:hint="default"/>
                      <w:color w:val="FFFFFF"/>
                      <w:spacing w:val="8"/>
                      <w:sz w:val="10"/>
                      <w:szCs w:val="10"/>
                    </w:rPr>
                    <w:t>戶</w:t>
                  </w:r>
                  <w:r>
                    <w:rPr>
                      <w:rFonts w:ascii="細明體_HKSCS" w:hAnsi="細明體_HKSCS" w:cs="細明體_HKSCS" w:eastAsia="細明體_HKSCS" w:hint="default"/>
                      <w:color w:val="FFFFFF"/>
                      <w:spacing w:val="-90"/>
                      <w:position w:val="4"/>
                      <w:sz w:val="10"/>
                      <w:szCs w:val="10"/>
                    </w:rPr>
                    <w:t>可</w:t>
                  </w:r>
                  <w:r>
                    <w:rPr>
                      <w:rFonts w:ascii="細明體_HKSCS" w:hAnsi="細明體_HKSCS" w:cs="細明體_HKSCS" w:eastAsia="細明體_HKSCS" w:hint="default"/>
                      <w:color w:val="FFFFFF"/>
                      <w:spacing w:val="-84"/>
                      <w:position w:val="1"/>
                      <w:sz w:val="19"/>
                      <w:szCs w:val="19"/>
                    </w:rPr>
                    <w:t>n</w:t>
                  </w:r>
                  <w:r>
                    <w:rPr>
                      <w:rFonts w:ascii="細明體_HKSCS" w:hAnsi="細明體_HKSCS" w:cs="細明體_HKSCS" w:eastAsia="細明體_HKSCS" w:hint="default"/>
                      <w:color w:val="FFFFFF"/>
                      <w:spacing w:val="-77"/>
                      <w:position w:val="0"/>
                      <w:sz w:val="19"/>
                      <w:szCs w:val="19"/>
                    </w:rPr>
                    <w:t>v</w:t>
                  </w:r>
                  <w:r>
                    <w:rPr>
                      <w:rFonts w:ascii="細明體_HKSCS" w:hAnsi="細明體_HKSCS" w:cs="細明體_HKSCS" w:eastAsia="細明體_HKSCS" w:hint="default"/>
                      <w:color w:val="FFFFFF"/>
                      <w:spacing w:val="-76"/>
                      <w:sz w:val="19"/>
                      <w:szCs w:val="19"/>
                    </w:rPr>
                    <w:t>r</w:t>
                  </w:r>
                  <w:r>
                    <w:rPr>
                      <w:rFonts w:ascii="細明體_HKSCS" w:hAnsi="細明體_HKSCS" w:cs="細明體_HKSCS" w:eastAsia="細明體_HKSCS" w:hint="default"/>
                      <w:color w:val="FFFFFF"/>
                      <w:spacing w:val="-21"/>
                      <w:position w:val="-1"/>
                      <w:sz w:val="19"/>
                      <w:szCs w:val="19"/>
                    </w:rPr>
                    <w:t>L</w:t>
                  </w:r>
                  <w:r>
                    <w:rPr>
                      <w:rFonts w:ascii="細明體_HKSCS" w:hAnsi="細明體_HKSCS" w:cs="細明體_HKSCS" w:eastAsia="細明體_HKSCS" w:hint="default"/>
                      <w:color w:val="FFFFFF"/>
                      <w:spacing w:val="2"/>
                      <w:position w:val="-2"/>
                      <w:sz w:val="19"/>
                      <w:szCs w:val="19"/>
                    </w:rPr>
                    <w:t>r</w:t>
                  </w:r>
                  <w:r>
                    <w:rPr>
                      <w:rFonts w:ascii="細明體_HKSCS" w:hAnsi="細明體_HKSCS" w:cs="細明體_HKSCS" w:eastAsia="細明體_HKSCS" w:hint="default"/>
                      <w:color w:val="FFFFFF"/>
                      <w:position w:val="1"/>
                      <w:sz w:val="5"/>
                      <w:szCs w:val="5"/>
                    </w:rPr>
                    <w:t>巴</w:t>
                  </w:r>
                  <w:r>
                    <w:rPr>
                      <w:rFonts w:ascii="細明體_HKSCS" w:hAnsi="細明體_HKSCS" w:cs="細明體_HKSCS" w:eastAsia="細明體_HKSCS" w:hint="default"/>
                      <w:sz w:val="5"/>
                      <w:szCs w:val="5"/>
                    </w:rPr>
                  </w:r>
                </w:p>
              </w:txbxContent>
            </v:textbox>
            <w10:wrap type="none"/>
          </v:shape>
        </w:pict>
      </w:r>
      <w:r>
        <w:rPr/>
        <w:pict>
          <v:shape style="position:absolute;margin-left:156.097794pt;margin-top:36.161144pt;width:32.5pt;height:32.5pt;mso-position-horizontal-relative:page;mso-position-vertical-relative:paragraph;z-index:-45318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1"/>
                      <w:szCs w:val="61"/>
                    </w:rPr>
                  </w:pPr>
                  <w:r>
                    <w:rPr>
                      <w:rFonts w:ascii="細明體_HKSCS" w:hAnsi="細明體_HKSCS" w:cs="細明體_HKSCS" w:eastAsia="細明體_HKSCS" w:hint="default"/>
                      <w:color w:val="FFFFFF"/>
                      <w:sz w:val="61"/>
                      <w:szCs w:val="61"/>
                    </w:rPr>
                    <w:t>．</w:t>
                  </w:r>
                  <w:r>
                    <w:rPr>
                      <w:rFonts w:ascii="細明體_HKSCS" w:hAnsi="細明體_HKSCS" w:cs="細明體_HKSCS" w:eastAsia="細明體_HKSCS" w:hint="default"/>
                      <w:sz w:val="61"/>
                      <w:szCs w:val="61"/>
                    </w:rPr>
                  </w:r>
                </w:p>
              </w:txbxContent>
            </v:textbox>
            <w10:wrap type="none"/>
          </v:shape>
        </w:pict>
      </w:r>
      <w:r>
        <w:rPr/>
        <w:pict>
          <v:shape style="position:absolute;margin-left:172.598495pt;margin-top:71.987549pt;width:16.5pt;height:9.950pt;mso-position-horizontal-relative:page;mso-position-vertical-relative:paragraph;z-index:-4531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spacing w:val="-132"/>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148.652206pt;margin-top:35.875946pt;width:33pt;height:68.95pt;mso-position-horizontal-relative:page;mso-position-vertical-relative:paragraph;z-index:-45311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spacing w:val="34"/>
                      <w:position w:val="1"/>
                      <w:sz w:val="62"/>
                      <w:szCs w:val="62"/>
                    </w:rPr>
                    <w:t>．</w:t>
                  </w:r>
                  <w:r>
                    <w:rPr>
                      <w:rFonts w:ascii="細明體_HKSCS" w:hAnsi="細明體_HKSCS" w:cs="細明體_HKSCS" w:eastAsia="細明體_HKSCS" w:hint="default"/>
                      <w:color w:val="FFFFFF"/>
                      <w:spacing w:val="-44"/>
                      <w:position w:val="2"/>
                      <w:sz w:val="14"/>
                      <w:szCs w:val="14"/>
                    </w:rPr>
                    <w:t>F</w:t>
                  </w:r>
                  <w:r>
                    <w:rPr>
                      <w:rFonts w:ascii="細明體_HKSCS" w:hAnsi="細明體_HKSCS" w:cs="細明體_HKSCS" w:eastAsia="細明體_HKSCS" w:hint="default"/>
                      <w:color w:val="FFFFFF"/>
                      <w:spacing w:val="-97"/>
                      <w:sz w:val="14"/>
                      <w:szCs w:val="14"/>
                    </w:rPr>
                    <w:t>U</w:t>
                  </w:r>
                  <w:r>
                    <w:rPr>
                      <w:rFonts w:ascii="細明體_HKSCS" w:hAnsi="細明體_HKSCS" w:cs="細明體_HKSCS" w:eastAsia="細明體_HKSCS" w:hint="default"/>
                      <w:color w:val="FFFFFF"/>
                      <w:spacing w:val="24"/>
                      <w:position w:val="8"/>
                      <w:sz w:val="26"/>
                      <w:szCs w:val="26"/>
                    </w:rPr>
                    <w:t>－</w:t>
                  </w:r>
                  <w:r>
                    <w:rPr>
                      <w:rFonts w:ascii="細明體_HKSCS" w:hAnsi="細明體_HKSCS" w:cs="細明體_HKSCS" w:eastAsia="細明體_HKSCS" w:hint="default"/>
                      <w:color w:val="FFFFFF"/>
                      <w:position w:val="1"/>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65.865639pt;margin-top:54.293644pt;width:42.5pt;height:42.5pt;mso-position-horizontal-relative:page;mso-position-vertical-relative:paragraph;z-index:3044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1"/>
                      <w:szCs w:val="81"/>
                    </w:rPr>
                  </w:pPr>
                  <w:r>
                    <w:rPr>
                      <w:rFonts w:ascii="細明體_HKSCS" w:hAnsi="細明體_HKSCS" w:cs="細明體_HKSCS" w:eastAsia="細明體_HKSCS" w:hint="default"/>
                      <w:color w:val="FFFFFF"/>
                      <w:sz w:val="81"/>
                      <w:szCs w:val="81"/>
                    </w:rPr>
                    <w:t>：</w:t>
                  </w:r>
                  <w:r>
                    <w:rPr>
                      <w:rFonts w:ascii="細明體_HKSCS" w:hAnsi="細明體_HKSCS" w:cs="細明體_HKSCS" w:eastAsia="細明體_HKSCS" w:hint="default"/>
                      <w:sz w:val="81"/>
                      <w:szCs w:val="81"/>
                    </w:rPr>
                  </w:r>
                </w:p>
              </w:txbxContent>
            </v:textbox>
            <w10:wrap type="none"/>
          </v:shape>
        </w:pict>
      </w:r>
      <w:r>
        <w:rPr>
          <w:rFonts w:ascii="細明體_HKSCS" w:hAnsi="細明體_HKSCS" w:cs="細明體_HKSCS" w:eastAsia="細明體_HKSCS" w:hint="default"/>
          <w:w w:val="110"/>
          <w:sz w:val="19"/>
          <w:szCs w:val="19"/>
        </w:rPr>
        <w:t>根據最基本的產生對抗網路，</w:t>
      </w:r>
      <w:r>
        <w:rPr>
          <w:rFonts w:ascii="細明體_HKSCS" w:hAnsi="細明體_HKSCS" w:cs="細明體_HKSCS" w:eastAsia="細明體_HKSCS" w:hint="default"/>
          <w:spacing w:val="-71"/>
          <w:w w:val="110"/>
          <w:sz w:val="19"/>
          <w:szCs w:val="19"/>
        </w:rPr>
        <w:t> </w:t>
      </w:r>
      <w:r>
        <w:rPr>
          <w:rFonts w:ascii="細明體_HKSCS" w:hAnsi="細明體_HKSCS" w:cs="細明體_HKSCS" w:eastAsia="細明體_HKSCS" w:hint="default"/>
          <w:w w:val="110"/>
          <w:sz w:val="19"/>
          <w:szCs w:val="19"/>
        </w:rPr>
        <w:t>可以透過圖</w:t>
      </w:r>
      <w:r>
        <w:rPr>
          <w:rFonts w:ascii="細明體_HKSCS" w:hAnsi="細明體_HKSCS" w:cs="細明體_HKSCS" w:eastAsia="細明體_HKSCS" w:hint="default"/>
          <w:spacing w:val="-57"/>
          <w:w w:val="110"/>
          <w:sz w:val="19"/>
          <w:szCs w:val="19"/>
        </w:rPr>
        <w:t> </w:t>
      </w:r>
      <w:r>
        <w:rPr>
          <w:rFonts w:ascii="Times New Roman" w:hAnsi="Times New Roman" w:cs="Times New Roman" w:eastAsia="Times New Roman" w:hint="default"/>
          <w:w w:val="110"/>
          <w:sz w:val="19"/>
          <w:szCs w:val="19"/>
        </w:rPr>
        <w:t>6.19</w:t>
      </w:r>
      <w:r>
        <w:rPr>
          <w:rFonts w:ascii="Times New Roman" w:hAnsi="Times New Roman" w:cs="Times New Roman" w:eastAsia="Times New Roman" w:hint="default"/>
          <w:spacing w:val="-22"/>
          <w:w w:val="110"/>
          <w:sz w:val="19"/>
          <w:szCs w:val="19"/>
        </w:rPr>
        <w:t> </w:t>
      </w:r>
      <w:r>
        <w:rPr>
          <w:rFonts w:ascii="細明體_HKSCS" w:hAnsi="細明體_HKSCS" w:cs="細明體_HKSCS" w:eastAsia="細明體_HKSCS" w:hint="default"/>
          <w:w w:val="110"/>
          <w:sz w:val="19"/>
          <w:szCs w:val="19"/>
        </w:rPr>
        <w:t>所示的結構來完成所需要的 工作。</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22"/>
          <w:szCs w:val="22"/>
        </w:rPr>
      </w:pPr>
    </w:p>
    <w:p>
      <w:pPr>
        <w:spacing w:line="1220" w:lineRule="exact" w:before="0"/>
        <w:ind w:left="1696" w:right="0" w:firstLine="0"/>
        <w:jc w:val="left"/>
        <w:rPr>
          <w:rFonts w:ascii="細明體_HKSCS" w:hAnsi="細明體_HKSCS" w:cs="細明體_HKSCS" w:eastAsia="細明體_HKSCS" w:hint="default"/>
          <w:sz w:val="112"/>
          <w:szCs w:val="112"/>
        </w:rPr>
      </w:pPr>
      <w:r>
        <w:rPr/>
        <w:pict>
          <v:shape style="position:absolute;margin-left:298.835205pt;margin-top:-69.856247pt;width:71.95pt;height:72pt;mso-position-horizontal-relative:page;mso-position-vertical-relative:paragraph;z-index:-454288" type="#_x0000_t202" filled="false" stroked="false">
            <v:textbox inset="0,0,0,0">
              <w:txbxContent>
                <w:p>
                  <w:pPr>
                    <w:spacing w:line="240" w:lineRule="auto" w:before="0"/>
                    <w:rPr>
                      <w:rFonts w:ascii="細明體_HKSCS" w:hAnsi="細明體_HKSCS" w:cs="細明體_HKSCS" w:eastAsia="細明體_HKSCS" w:hint="default"/>
                      <w:sz w:val="10"/>
                      <w:szCs w:val="10"/>
                    </w:rPr>
                  </w:pPr>
                </w:p>
                <w:p>
                  <w:pPr>
                    <w:spacing w:line="240" w:lineRule="auto" w:before="0"/>
                    <w:rPr>
                      <w:rFonts w:ascii="細明體_HKSCS" w:hAnsi="細明體_HKSCS" w:cs="細明體_HKSCS" w:eastAsia="細明體_HKSCS" w:hint="default"/>
                      <w:sz w:val="10"/>
                      <w:szCs w:val="10"/>
                    </w:rPr>
                  </w:pPr>
                </w:p>
                <w:p>
                  <w:pPr>
                    <w:spacing w:line="240" w:lineRule="auto" w:before="0"/>
                    <w:rPr>
                      <w:rFonts w:ascii="細明體_HKSCS" w:hAnsi="細明體_HKSCS" w:cs="細明體_HKSCS" w:eastAsia="細明體_HKSCS" w:hint="default"/>
                      <w:sz w:val="10"/>
                      <w:szCs w:val="10"/>
                    </w:rPr>
                  </w:pPr>
                </w:p>
                <w:p>
                  <w:pPr>
                    <w:spacing w:line="240" w:lineRule="auto" w:before="0"/>
                    <w:rPr>
                      <w:rFonts w:ascii="細明體_HKSCS" w:hAnsi="細明體_HKSCS" w:cs="細明體_HKSCS" w:eastAsia="細明體_HKSCS" w:hint="default"/>
                      <w:sz w:val="10"/>
                      <w:szCs w:val="10"/>
                    </w:rPr>
                  </w:pPr>
                </w:p>
                <w:p>
                  <w:pPr>
                    <w:spacing w:line="240" w:lineRule="auto" w:before="0"/>
                    <w:rPr>
                      <w:rFonts w:ascii="細明體_HKSCS" w:hAnsi="細明體_HKSCS" w:cs="細明體_HKSCS" w:eastAsia="細明體_HKSCS" w:hint="default"/>
                      <w:sz w:val="10"/>
                      <w:szCs w:val="10"/>
                    </w:rPr>
                  </w:pPr>
                </w:p>
                <w:p>
                  <w:pPr>
                    <w:spacing w:line="240" w:lineRule="auto" w:before="0"/>
                    <w:rPr>
                      <w:rFonts w:ascii="細明體_HKSCS" w:hAnsi="細明體_HKSCS" w:cs="細明體_HKSCS" w:eastAsia="細明體_HKSCS" w:hint="default"/>
                      <w:sz w:val="10"/>
                      <w:szCs w:val="10"/>
                    </w:rPr>
                  </w:pPr>
                </w:p>
                <w:p>
                  <w:pPr>
                    <w:spacing w:line="240" w:lineRule="auto" w:before="10"/>
                    <w:rPr>
                      <w:rFonts w:ascii="細明體_HKSCS" w:hAnsi="細明體_HKSCS" w:cs="細明體_HKSCS" w:eastAsia="細明體_HKSCS" w:hint="default"/>
                      <w:sz w:val="14"/>
                      <w:szCs w:val="14"/>
                    </w:rPr>
                  </w:pPr>
                </w:p>
                <w:p>
                  <w:pPr>
                    <w:spacing w:before="0"/>
                    <w:ind w:left="793" w:right="0" w:firstLine="0"/>
                    <w:jc w:val="left"/>
                    <w:rPr>
                      <w:rFonts w:ascii="細明體_HKSCS" w:hAnsi="細明體_HKSCS" w:cs="細明體_HKSCS" w:eastAsia="細明體_HKSCS" w:hint="default"/>
                      <w:sz w:val="19"/>
                      <w:szCs w:val="19"/>
                    </w:rPr>
                  </w:pPr>
                  <w:r>
                    <w:rPr>
                      <w:rFonts w:ascii="細明體_HKSCS"/>
                      <w:color w:val="FFFFFF"/>
                      <w:sz w:val="19"/>
                    </w:rPr>
                    <w:t>Y</w:t>
                  </w:r>
                  <w:r>
                    <w:rPr>
                      <w:rFonts w:ascii="細明體_HKSCS"/>
                      <w:sz w:val="19"/>
                    </w:rPr>
                  </w:r>
                </w:p>
              </w:txbxContent>
            </v:textbox>
            <w10:wrap type="none"/>
          </v:shape>
        </w:pict>
      </w:r>
      <w:r>
        <w:rPr/>
        <w:pict>
          <v:shape style="position:absolute;margin-left:299.015198pt;margin-top:-22.33625pt;width:72.3pt;height:72.350pt;mso-position-horizontal-relative:page;mso-position-vertical-relative:paragraph;z-index:-454264" type="#_x0000_t202" filled="false" stroked="false">
            <v:textbox inset="0,0,0,0">
              <w:txbxContent>
                <w:p>
                  <w:pPr>
                    <w:spacing w:line="580" w:lineRule="exact" w:before="0"/>
                    <w:ind w:left="365" w:right="0" w:firstLine="0"/>
                    <w:jc w:val="left"/>
                    <w:rPr>
                      <w:rFonts w:ascii="細明體_HKSCS" w:hAnsi="細明體_HKSCS" w:cs="細明體_HKSCS" w:eastAsia="細明體_HKSCS" w:hint="default"/>
                      <w:sz w:val="108"/>
                      <w:szCs w:val="108"/>
                    </w:rPr>
                  </w:pPr>
                  <w:r>
                    <w:rPr>
                      <w:rFonts w:ascii="細明體_HKSCS" w:hAnsi="細明體_HKSCS"/>
                      <w:color w:val="FFFFFF"/>
                      <w:spacing w:val="-1080"/>
                      <w:sz w:val="108"/>
                    </w:rPr>
                    <w:t>·</w:t>
                  </w:r>
                  <w:r>
                    <w:rPr>
                      <w:rFonts w:ascii="細明體_HKSCS" w:hAnsi="細明體_HKSCS"/>
                      <w:color w:val="FFFFFF"/>
                      <w:spacing w:val="-1080"/>
                      <w:position w:val="-13"/>
                      <w:sz w:val="108"/>
                    </w:rPr>
                    <w:t>·</w:t>
                  </w:r>
                  <w:r>
                    <w:rPr>
                      <w:rFonts w:ascii="細明體_HKSCS" w:hAnsi="細明體_HKSCS"/>
                      <w:color w:val="FFFFFF"/>
                      <w:position w:val="-28"/>
                      <w:sz w:val="108"/>
                    </w:rPr>
                    <w:t>·</w:t>
                  </w:r>
                  <w:r>
                    <w:rPr>
                      <w:rFonts w:ascii="細明體_HKSCS" w:hAnsi="細明體_HKSCS"/>
                      <w:sz w:val="108"/>
                    </w:rPr>
                  </w:r>
                </w:p>
              </w:txbxContent>
            </v:textbox>
            <w10:wrap type="none"/>
          </v:shape>
        </w:pict>
      </w:r>
      <w:r>
        <w:rPr/>
        <w:pict>
          <v:shape style="position:absolute;margin-left:254.918106pt;margin-top:-46.06625pt;width:16.5pt;height:16.5pt;mso-position-horizontal-relative:page;mso-position-vertical-relative:paragraph;z-index:-454168" type="#_x0000_t202" filled="false" stroked="false">
            <v:textbox inset="0,0,0,0">
              <w:txbxContent>
                <w:p>
                  <w:pPr>
                    <w:spacing w:line="240" w:lineRule="auto" w:before="0"/>
                    <w:rPr>
                      <w:rFonts w:ascii="細明體_HKSCS" w:hAnsi="細明體_HKSCS" w:cs="細明體_HKSCS" w:eastAsia="細明體_HKSCS" w:hint="default"/>
                      <w:sz w:val="2"/>
                      <w:szCs w:val="2"/>
                    </w:rPr>
                  </w:pPr>
                </w:p>
                <w:p>
                  <w:pPr>
                    <w:spacing w:line="240" w:lineRule="auto" w:before="0"/>
                    <w:rPr>
                      <w:rFonts w:ascii="細明體_HKSCS" w:hAnsi="細明體_HKSCS" w:cs="細明體_HKSCS" w:eastAsia="細明體_HKSCS" w:hint="default"/>
                      <w:sz w:val="2"/>
                      <w:szCs w:val="2"/>
                    </w:rPr>
                  </w:pPr>
                </w:p>
                <w:p>
                  <w:pPr>
                    <w:spacing w:line="240" w:lineRule="auto" w:before="0"/>
                    <w:rPr>
                      <w:rFonts w:ascii="細明體_HKSCS" w:hAnsi="細明體_HKSCS" w:cs="細明體_HKSCS" w:eastAsia="細明體_HKSCS" w:hint="default"/>
                      <w:sz w:val="2"/>
                      <w:szCs w:val="2"/>
                    </w:rPr>
                  </w:pPr>
                </w:p>
                <w:p>
                  <w:pPr>
                    <w:spacing w:before="0"/>
                    <w:ind w:left="0" w:right="14" w:firstLine="0"/>
                    <w:jc w:val="right"/>
                    <w:rPr>
                      <w:rFonts w:ascii="細明體_HKSCS" w:hAnsi="細明體_HKSCS" w:cs="細明體_HKSCS" w:eastAsia="細明體_HKSCS" w:hint="default"/>
                      <w:sz w:val="3"/>
                      <w:szCs w:val="3"/>
                    </w:rPr>
                  </w:pPr>
                  <w:r>
                    <w:rPr>
                      <w:rFonts w:ascii="細明體_HKSCS"/>
                      <w:color w:val="FFFFFF"/>
                      <w:sz w:val="3"/>
                    </w:rPr>
                    <w:t>1</w:t>
                  </w:r>
                  <w:r>
                    <w:rPr>
                      <w:rFonts w:ascii="細明體_HKSCS"/>
                      <w:sz w:val="3"/>
                    </w:rPr>
                  </w:r>
                </w:p>
              </w:txbxContent>
            </v:textbox>
            <w10:wrap type="none"/>
          </v:shape>
        </w:pict>
      </w:r>
      <w:r>
        <w:rPr/>
        <w:pict>
          <v:shape style="position:absolute;margin-left:253.440002pt;margin-top:6.28375pt;width:37.44pt;height:50.4pt;mso-position-horizontal-relative:page;mso-position-vertical-relative:paragraph;z-index:-453928" type="#_x0000_t75" stroked="false">
            <v:imagedata r:id="rId514" o:title=""/>
          </v:shape>
        </w:pict>
      </w:r>
      <w:r>
        <w:rPr/>
        <w:pict>
          <v:shape style="position:absolute;margin-left:298.612213pt;margin-top:-88.16655pt;width:74pt;height:144.75pt;mso-position-horizontal-relative:page;mso-position-vertical-relative:paragraph;z-index:297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color w:val="FFFFFF"/>
                      <w:spacing w:val="-245"/>
                      <w:position w:val="1"/>
                      <w:sz w:val="144"/>
                      <w:szCs w:val="144"/>
                    </w:rPr>
                    <w:t>．</w:t>
                  </w:r>
                  <w:r>
                    <w:rPr>
                      <w:rFonts w:ascii="細明體_HKSCS" w:hAnsi="細明體_HKSCS" w:cs="細明體_HKSCS" w:eastAsia="細明體_HKSCS" w:hint="default"/>
                      <w:color w:val="FFFFFF"/>
                      <w:spacing w:val="-1233"/>
                      <w:position w:val="1"/>
                      <w:sz w:val="144"/>
                      <w:szCs w:val="144"/>
                    </w:rPr>
                    <w:t>．</w:t>
                  </w:r>
                  <w:r>
                    <w:rPr>
                      <w:rFonts w:ascii="細明體_HKSCS" w:hAnsi="細明體_HKSCS" w:cs="細明體_HKSCS" w:eastAsia="細明體_HKSCS" w:hint="default"/>
                      <w:color w:val="FFFFFF"/>
                      <w:spacing w:val="-258"/>
                      <w:sz w:val="27"/>
                      <w:szCs w:val="27"/>
                    </w:rPr>
                    <w:t>D</w:t>
                  </w:r>
                  <w:r>
                    <w:rPr>
                      <w:rFonts w:ascii="細明體_HKSCS" w:hAnsi="細明體_HKSCS" w:cs="細明體_HKSCS" w:eastAsia="細明體_HKSCS" w:hint="default"/>
                      <w:color w:val="FFFFFF"/>
                      <w:position w:val="1"/>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260.917999pt;margin-top:-43.273251pt;width:15pt;height:15pt;mso-position-horizontal-relative:page;mso-position-vertical-relative:paragraph;z-index:2977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254.318207pt;margin-top:-45.29705pt;width:18.5pt;height:18.5pt;mso-position-horizontal-relative:page;mso-position-vertical-relative:paragraph;z-index:298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52.522095pt;margin-top:-45.71455pt;width:18.5pt;height:18.5pt;mso-position-horizontal-relative:page;mso-position-vertical-relative:paragraph;z-index:2987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48.918198pt;margin-top:-45.29705pt;width:18.5pt;height:18.5pt;mso-position-horizontal-relative:page;mso-position-vertical-relative:paragraph;z-index:2999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color w:val="FFFFFF"/>
                      <w:sz w:val="33"/>
                      <w:szCs w:val="33"/>
                    </w:rPr>
                    <w:t>－</w:t>
                  </w:r>
                  <w:r>
                    <w:rPr>
                      <w:rFonts w:ascii="細明體_HKSCS" w:hAnsi="細明體_HKSCS" w:cs="細明體_HKSCS" w:eastAsia="細明體_HKSCS" w:hint="default"/>
                      <w:sz w:val="33"/>
                      <w:szCs w:val="33"/>
                    </w:rPr>
                  </w:r>
                </w:p>
              </w:txbxContent>
            </v:textbox>
            <w10:wrap type="none"/>
          </v:shape>
        </w:pict>
      </w:r>
      <w:r>
        <w:rPr/>
        <w:pict>
          <v:shape style="position:absolute;margin-left:254.449402pt;margin-top:-46.102852pt;width:5.5pt;height:9pt;mso-position-horizontal-relative:page;mso-position-vertical-relative:paragraph;z-index:301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t</w:t>
                  </w:r>
                  <w:r>
                    <w:rPr>
                      <w:rFonts w:ascii="細明體_HKSCS"/>
                      <w:sz w:val="14"/>
                    </w:rPr>
                  </w:r>
                </w:p>
              </w:txbxContent>
            </v:textbox>
            <w10:wrap type="none"/>
          </v:shape>
        </w:pict>
      </w:r>
      <w:r>
        <w:rPr/>
        <w:pict>
          <v:shape style="position:absolute;margin-left:249.072601pt;margin-top:-37.428551pt;width:6pt;height:6pt;mso-position-horizontal-relative:page;mso-position-vertical-relative:paragraph;z-index:30184"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247.0298pt;margin-top:-48.636749pt;width:6pt;height:6pt;mso-position-horizontal-relative:page;mso-position-vertical-relative:paragraph;z-index:30232"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一</w:t>
                  </w:r>
                  <w:r>
                    <w:rPr>
                      <w:rFonts w:ascii="細明體_HKSCS" w:hAnsi="細明體_HKSCS" w:cs="細明體_HKSCS" w:eastAsia="細明體_HKSCS" w:hint="default"/>
                      <w:sz w:val="8"/>
                      <w:szCs w:val="8"/>
                    </w:rPr>
                  </w:r>
                </w:p>
              </w:txbxContent>
            </v:textbox>
            <w10:wrap type="none"/>
          </v:shape>
        </w:pict>
      </w:r>
      <w:r>
        <w:rPr/>
        <w:pict>
          <v:shape style="position:absolute;margin-left:237.876099pt;margin-top:-39.576550pt;width:4.850pt;height:6.9pt;mso-position-horizontal-relative:page;mso-position-vertical-relative:paragraph;z-index:30280" type="#_x0000_t202" filled="false" stroked="false">
            <v:textbox inset="0,0,0,0" style="layout-flow:vertical-ideographic">
              <w:txbxContent>
                <w:p>
                  <w:pPr>
                    <w:spacing w:line="192"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3"/>
                      <w:sz w:val="5"/>
                      <w:szCs w:val="5"/>
                    </w:rPr>
                    <w:t>一</w:t>
                  </w:r>
                  <w:r>
                    <w:rPr>
                      <w:rFonts w:ascii="細明體_HKSCS" w:hAnsi="細明體_HKSCS" w:cs="細明體_HKSCS" w:eastAsia="細明體_HKSCS" w:hint="default"/>
                      <w:color w:val="FFFFFF"/>
                      <w:position w:val="1"/>
                      <w:sz w:val="5"/>
                      <w:szCs w:val="5"/>
                    </w:rPr>
                    <w:t>自</w:t>
                  </w:r>
                  <w:r>
                    <w:rPr>
                      <w:rFonts w:ascii="細明體_HKSCS" w:hAnsi="細明體_HKSCS" w:cs="細明體_HKSCS" w:eastAsia="細明體_HKSCS" w:hint="default"/>
                      <w:sz w:val="5"/>
                      <w:szCs w:val="5"/>
                    </w:rPr>
                  </w:r>
                </w:p>
              </w:txbxContent>
            </v:textbox>
            <w10:wrap type="none"/>
          </v:shape>
        </w:pict>
      </w:r>
      <w:r>
        <w:rPr/>
        <w:pict>
          <v:shape style="position:absolute;margin-left:164.737793pt;margin-top:-59.628052pt;width:39.450pt;height:38.1pt;mso-position-horizontal-relative:page;mso-position-vertical-relative:paragraph;z-index:-4532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57"/>
                      <w:szCs w:val="57"/>
                    </w:rPr>
                  </w:pPr>
                  <w:r>
                    <w:rPr>
                      <w:rFonts w:ascii="細明體_HKSCS" w:hAnsi="細明體_HKSCS" w:cs="細明體_HKSCS" w:eastAsia="細明體_HKSCS" w:hint="default"/>
                      <w:color w:val="FFFFFF"/>
                      <w:spacing w:val="-79"/>
                      <w:sz w:val="19"/>
                      <w:szCs w:val="19"/>
                    </w:rPr>
                    <w:t>Y</w:t>
                  </w:r>
                  <w:r>
                    <w:rPr>
                      <w:rFonts w:ascii="細明體_HKSCS" w:hAnsi="細明體_HKSCS" w:cs="細明體_HKSCS" w:eastAsia="細明體_HKSCS" w:hint="default"/>
                      <w:color w:val="FFFFFF"/>
                      <w:spacing w:val="-588"/>
                      <w:position w:val="-14"/>
                      <w:sz w:val="61"/>
                      <w:szCs w:val="61"/>
                    </w:rPr>
                    <w:t>．</w:t>
                  </w:r>
                  <w:r>
                    <w:rPr>
                      <w:rFonts w:ascii="細明體_HKSCS" w:hAnsi="細明體_HKSCS" w:cs="細明體_HKSCS" w:eastAsia="細明體_HKSCS" w:hint="default"/>
                      <w:color w:val="FFFFFF"/>
                      <w:position w:val="1"/>
                      <w:sz w:val="57"/>
                      <w:szCs w:val="57"/>
                    </w:rPr>
                    <w:t>．</w:t>
                  </w:r>
                  <w:r>
                    <w:rPr>
                      <w:rFonts w:ascii="細明體_HKSCS" w:hAnsi="細明體_HKSCS" w:cs="細明體_HKSCS" w:eastAsia="細明體_HKSCS" w:hint="default"/>
                      <w:sz w:val="57"/>
                      <w:szCs w:val="57"/>
                    </w:rPr>
                  </w:r>
                </w:p>
              </w:txbxContent>
            </v:textbox>
            <w10:wrap type="none"/>
          </v:shape>
        </w:pict>
      </w:r>
      <w:r>
        <w:rPr/>
        <w:pict>
          <v:shape style="position:absolute;margin-left:156.457794pt;margin-top:-54.05415pt;width:32.5pt;height:32.5pt;mso-position-horizontal-relative:page;mso-position-vertical-relative:paragraph;z-index:-45313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61"/>
                      <w:szCs w:val="61"/>
                    </w:rPr>
                  </w:pPr>
                  <w:r>
                    <w:rPr>
                      <w:rFonts w:ascii="細明體_HKSCS" w:hAnsi="細明體_HKSCS" w:cs="細明體_HKSCS" w:eastAsia="細明體_HKSCS" w:hint="default"/>
                      <w:color w:val="FFFFFF"/>
                      <w:sz w:val="61"/>
                      <w:szCs w:val="61"/>
                    </w:rPr>
                    <w:t>．</w:t>
                  </w:r>
                  <w:r>
                    <w:rPr>
                      <w:rFonts w:ascii="細明體_HKSCS" w:hAnsi="細明體_HKSCS" w:cs="細明體_HKSCS" w:eastAsia="細明體_HKSCS" w:hint="default"/>
                      <w:sz w:val="61"/>
                      <w:szCs w:val="61"/>
                    </w:rPr>
                  </w:r>
                </w:p>
              </w:txbxContent>
            </v:textbox>
            <w10:wrap type="none"/>
          </v:shape>
        </w:pict>
      </w:r>
      <w:r>
        <w:rPr>
          <w:position w:val="-16"/>
        </w:rPr>
        <w:drawing>
          <wp:inline distT="0" distB="0" distL="0" distR="0">
            <wp:extent cx="841248" cy="658368"/>
            <wp:effectExtent l="0" t="0" r="0" b="0"/>
            <wp:docPr id="89" name="image135.png" descr=""/>
            <wp:cNvGraphicFramePr>
              <a:graphicFrameLocks noChangeAspect="1"/>
            </wp:cNvGraphicFramePr>
            <a:graphic>
              <a:graphicData uri="http://schemas.openxmlformats.org/drawingml/2006/picture">
                <pic:pic>
                  <pic:nvPicPr>
                    <pic:cNvPr id="90" name="image135.png"/>
                    <pic:cNvPicPr/>
                  </pic:nvPicPr>
                  <pic:blipFill>
                    <a:blip r:embed="rId515" cstate="print"/>
                    <a:stretch>
                      <a:fillRect/>
                    </a:stretch>
                  </pic:blipFill>
                  <pic:spPr>
                    <a:xfrm>
                      <a:off x="0" y="0"/>
                      <a:ext cx="841248" cy="658368"/>
                    </a:xfrm>
                    <a:prstGeom prst="rect">
                      <a:avLst/>
                    </a:prstGeom>
                  </pic:spPr>
                </pic:pic>
              </a:graphicData>
            </a:graphic>
          </wp:inline>
        </w:drawing>
      </w:r>
      <w:r>
        <w:rPr>
          <w:position w:val="-16"/>
        </w:rPr>
      </w:r>
      <w:r>
        <w:rPr>
          <w:rFonts w:ascii="細明體_HKSCS" w:hAnsi="細明體_HKSCS" w:cs="細明體_HKSCS" w:eastAsia="細明體_HKSCS" w:hint="default"/>
          <w:sz w:val="112"/>
          <w:szCs w:val="112"/>
        </w:rPr>
        <w:t>國</w:t>
      </w:r>
    </w:p>
    <w:p>
      <w:pPr>
        <w:spacing w:before="48"/>
        <w:ind w:left="2272"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8"/>
          <w:szCs w:val="18"/>
        </w:rPr>
        <w:t>圓 </w:t>
      </w:r>
      <w:r>
        <w:rPr>
          <w:rFonts w:ascii="Times New Roman" w:hAnsi="Times New Roman" w:cs="Times New Roman" w:eastAsia="Times New Roman" w:hint="default"/>
          <w:sz w:val="19"/>
          <w:szCs w:val="19"/>
        </w:rPr>
        <w:t>6.19</w:t>
      </w:r>
      <w:r>
        <w:rPr>
          <w:rFonts w:ascii="Times New Roman" w:hAnsi="Times New Roman" w:cs="Times New Roman" w:eastAsia="Times New Roman" w:hint="default"/>
          <w:spacing w:val="-10"/>
          <w:sz w:val="19"/>
          <w:szCs w:val="19"/>
        </w:rPr>
        <w:t> </w:t>
      </w:r>
      <w:r>
        <w:rPr>
          <w:rFonts w:ascii="細明體_HKSCS" w:hAnsi="細明體_HKSCS" w:cs="細明體_HKSCS" w:eastAsia="細明體_HKSCS" w:hint="default"/>
          <w:sz w:val="19"/>
          <w:szCs w:val="19"/>
        </w:rPr>
        <w:t>產生對抗網路的工作示意圖</w:t>
      </w:r>
    </w:p>
    <w:p>
      <w:pPr>
        <w:spacing w:line="240" w:lineRule="auto" w:before="0"/>
        <w:ind w:right="0"/>
        <w:rPr>
          <w:rFonts w:ascii="細明體_HKSCS" w:hAnsi="細明體_HKSCS" w:cs="細明體_HKSCS" w:eastAsia="細明體_HKSCS" w:hint="default"/>
          <w:sz w:val="22"/>
          <w:szCs w:val="22"/>
        </w:rPr>
      </w:pPr>
    </w:p>
    <w:p>
      <w:pPr>
        <w:spacing w:line="348" w:lineRule="auto" w:before="0"/>
        <w:ind w:left="155" w:right="847" w:firstLine="417"/>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將原始圖片輸入網路，然後透過判別器的判斷，使得它的風格盡可能接近我 </w:t>
      </w:r>
      <w:r>
        <w:rPr>
          <w:rFonts w:ascii="細明體_HKSCS" w:hAnsi="細明體_HKSCS" w:cs="細明體_HKSCS" w:eastAsia="細明體_HKSCS" w:hint="default"/>
          <w:w w:val="107"/>
          <w:sz w:val="19"/>
          <w:szCs w:val="19"/>
        </w:rPr>
        <w:t>們想要的風格。但是這樣會出現問題， </w:t>
      </w:r>
      <w:r>
        <w:rPr>
          <w:rFonts w:ascii="細明體_HKSCS" w:hAnsi="細明體_HKSCS" w:cs="細明體_HKSCS" w:eastAsia="細明體_HKSCS" w:hint="default"/>
          <w:spacing w:val="-16"/>
          <w:w w:val="114"/>
          <w:sz w:val="19"/>
          <w:szCs w:val="19"/>
        </w:rPr>
        <w:t>在產生器不斷訓練的過程中，原始圖片透</w:t>
      </w:r>
      <w:r>
        <w:rPr>
          <w:rFonts w:ascii="細明體_HKSCS" w:hAnsi="細明體_HKSCS" w:cs="細明體_HKSCS" w:eastAsia="細明體_HKSCS" w:hint="default"/>
          <w:w w:val="114"/>
          <w:sz w:val="19"/>
          <w:szCs w:val="19"/>
        </w:rPr>
        <w:t> </w:t>
      </w:r>
      <w:r>
        <w:rPr>
          <w:rFonts w:ascii="細明體_HKSCS" w:hAnsi="細明體_HKSCS" w:cs="細明體_HKSCS" w:eastAsia="細明體_HKSCS" w:hint="default"/>
          <w:w w:val="114"/>
          <w:sz w:val="19"/>
          <w:szCs w:val="19"/>
        </w:rPr>
      </w:r>
      <w:r>
        <w:rPr>
          <w:rFonts w:ascii="細明體_HKSCS" w:hAnsi="細明體_HKSCS" w:cs="細明體_HKSCS" w:eastAsia="細明體_HKSCS" w:hint="default"/>
          <w:w w:val="106"/>
          <w:sz w:val="19"/>
          <w:szCs w:val="19"/>
        </w:rPr>
        <w:t>過產生網路會失去資訊，</w:t>
      </w:r>
      <w:r>
        <w:rPr>
          <w:rFonts w:ascii="細明體_HKSCS" w:hAnsi="細明體_HKSCS" w:cs="細明體_HKSCS" w:eastAsia="細明體_HKSCS" w:hint="default"/>
          <w:spacing w:val="-86"/>
          <w:w w:val="106"/>
          <w:sz w:val="19"/>
          <w:szCs w:val="19"/>
        </w:rPr>
        <w:t> </w:t>
      </w:r>
      <w:r>
        <w:rPr>
          <w:rFonts w:ascii="細明體_HKSCS" w:hAnsi="細明體_HKSCS" w:cs="細明體_HKSCS" w:eastAsia="細明體_HKSCS" w:hint="default"/>
          <w:w w:val="112"/>
          <w:sz w:val="19"/>
          <w:szCs w:val="19"/>
        </w:rPr>
        <w:t>變成別的圖片</w:t>
      </w:r>
      <w:r>
        <w:rPr>
          <w:rFonts w:ascii="細明體_HKSCS" w:hAnsi="細明體_HKSCS" w:cs="細明體_HKSCS" w:eastAsia="細明體_HKSCS" w:hint="default"/>
          <w:spacing w:val="-90"/>
          <w:w w:val="112"/>
          <w:sz w:val="19"/>
          <w:szCs w:val="19"/>
        </w:rPr>
        <w:t> </w:t>
      </w:r>
      <w:r>
        <w:rPr>
          <w:rFonts w:ascii="細明體_HKSCS" w:hAnsi="細明體_HKSCS" w:cs="細明體_HKSCS" w:eastAsia="細明體_HKSCS" w:hint="default"/>
          <w:spacing w:val="-27"/>
          <w:w w:val="121"/>
          <w:sz w:val="19"/>
          <w:szCs w:val="19"/>
        </w:rPr>
        <w:t>。例如圖</w:t>
      </w:r>
      <w:r>
        <w:rPr>
          <w:rFonts w:ascii="細明體_HKSCS" w:hAnsi="細明體_HKSCS" w:cs="細明體_HKSCS" w:eastAsia="細明體_HKSCS" w:hint="default"/>
          <w:spacing w:val="-84"/>
          <w:w w:val="121"/>
          <w:sz w:val="19"/>
          <w:szCs w:val="19"/>
        </w:rPr>
        <w:t> </w:t>
      </w:r>
      <w:r>
        <w:rPr>
          <w:rFonts w:ascii="Times New Roman" w:hAnsi="Times New Roman" w:cs="Times New Roman" w:eastAsia="Times New Roman" w:hint="default"/>
          <w:w w:val="105"/>
          <w:sz w:val="19"/>
          <w:szCs w:val="19"/>
        </w:rPr>
        <w:t>6.19</w:t>
      </w:r>
      <w:r>
        <w:rPr>
          <w:rFonts w:ascii="Times New Roman" w:hAnsi="Times New Roman" w:cs="Times New Roman" w:eastAsia="Times New Roman" w:hint="default"/>
          <w:spacing w:val="-25"/>
          <w:w w:val="105"/>
          <w:sz w:val="19"/>
          <w:szCs w:val="19"/>
        </w:rPr>
        <w:t> </w:t>
      </w:r>
      <w:r>
        <w:rPr>
          <w:rFonts w:ascii="細明體_HKSCS" w:hAnsi="細明體_HKSCS" w:cs="細明體_HKSCS" w:eastAsia="細明體_HKSCS" w:hint="default"/>
          <w:spacing w:val="1"/>
          <w:w w:val="116"/>
          <w:sz w:val="19"/>
          <w:szCs w:val="19"/>
        </w:rPr>
        <w:t>輸入的是一張河道的圖片，</w:t>
      </w:r>
      <w:r>
        <w:rPr>
          <w:rFonts w:ascii="細明體_HKSCS" w:hAnsi="細明體_HKSCS" w:cs="細明體_HKSCS" w:eastAsia="細明體_HKSCS" w:hint="default"/>
          <w:w w:val="116"/>
          <w:sz w:val="19"/>
          <w:szCs w:val="19"/>
        </w:rPr>
        <w:t> </w:t>
      </w:r>
      <w:r>
        <w:rPr>
          <w:rFonts w:ascii="細明體_HKSCS" w:hAnsi="細明體_HKSCS" w:cs="細明體_HKSCS" w:eastAsia="細明體_HKSCS" w:hint="default"/>
          <w:w w:val="116"/>
          <w:sz w:val="19"/>
          <w:szCs w:val="19"/>
        </w:rPr>
      </w:r>
      <w:r>
        <w:rPr>
          <w:rFonts w:ascii="細明體_HKSCS" w:hAnsi="細明體_HKSCS" w:cs="細明體_HKSCS" w:eastAsia="細明體_HKSCS" w:hint="default"/>
          <w:w w:val="105"/>
          <w:sz w:val="19"/>
          <w:szCs w:val="19"/>
        </w:rPr>
        <w:t>可能透過產生網路之後會變成一張梵古的畫像， 這正是因為單項對映無法保障單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w w:val="110"/>
          <w:sz w:val="19"/>
          <w:szCs w:val="19"/>
        </w:rPr>
        <w:t>一性。</w:t>
      </w:r>
      <w:r>
        <w:rPr>
          <w:rFonts w:ascii="細明體_HKSCS" w:hAnsi="細明體_HKSCS" w:cs="細明體_HKSCS" w:eastAsia="細明體_HKSCS" w:hint="default"/>
          <w:sz w:val="19"/>
          <w:szCs w:val="19"/>
        </w:rPr>
      </w:r>
    </w:p>
    <w:p>
      <w:pPr>
        <w:spacing w:line="340" w:lineRule="auto" w:before="122"/>
        <w:ind w:left="155" w:right="1073"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20"/>
          <w:szCs w:val="20"/>
        </w:rPr>
        <w:t>那麼 </w:t>
      </w:r>
      <w:r>
        <w:rPr>
          <w:rFonts w:ascii="Times New Roman" w:hAnsi="Times New Roman" w:cs="Times New Roman" w:eastAsia="Times New Roman" w:hint="default"/>
          <w:w w:val="105"/>
          <w:sz w:val="19"/>
          <w:szCs w:val="19"/>
        </w:rPr>
        <w:t>Cycle GAN </w:t>
      </w:r>
      <w:r>
        <w:rPr>
          <w:rFonts w:ascii="細明體_HKSCS" w:hAnsi="細明體_HKSCS" w:cs="細明體_HKSCS" w:eastAsia="細明體_HKSCS" w:hint="default"/>
          <w:w w:val="105"/>
          <w:sz w:val="19"/>
          <w:szCs w:val="19"/>
        </w:rPr>
        <w:t>是如何做的呢？正如前面介紹的， 建立一個雙向對映如圖 </w:t>
      </w:r>
      <w:r>
        <w:rPr>
          <w:rFonts w:ascii="Times New Roman" w:hAnsi="Times New Roman" w:cs="Times New Roman" w:eastAsia="Times New Roman" w:hint="default"/>
          <w:w w:val="105"/>
          <w:sz w:val="19"/>
          <w:szCs w:val="19"/>
        </w:rPr>
        <w:t>6.20 </w:t>
      </w:r>
      <w:r>
        <w:rPr>
          <w:rFonts w:ascii="細明體_HKSCS" w:hAnsi="細明體_HKSCS" w:cs="細明體_HKSCS" w:eastAsia="細明體_HKSCS" w:hint="default"/>
          <w:w w:val="105"/>
          <w:sz w:val="19"/>
          <w:szCs w:val="19"/>
        </w:rPr>
        <w:t>所示。透過建立兩個產生網路進一步建立一個雙向 對映，這樣就避免了資訊 </w:t>
      </w:r>
      <w:r>
        <w:rPr>
          <w:rFonts w:ascii="細明體_HKSCS" w:hAnsi="細明體_HKSCS" w:cs="細明體_HKSCS" w:eastAsia="細明體_HKSCS" w:hint="default"/>
          <w:spacing w:val="-3"/>
          <w:w w:val="105"/>
          <w:sz w:val="19"/>
          <w:szCs w:val="19"/>
        </w:rPr>
        <w:t>的遺失，使得原始圖片能夠被對映到想要的效果並保</w:t>
      </w:r>
      <w:r>
        <w:rPr>
          <w:rFonts w:ascii="細明體_HKSCS" w:hAnsi="細明體_HKSCS" w:cs="細明體_HKSCS" w:eastAsia="細明體_HKSCS" w:hint="default"/>
          <w:spacing w:val="27"/>
          <w:w w:val="105"/>
          <w:sz w:val="19"/>
          <w:szCs w:val="19"/>
        </w:rPr>
        <w:t> </w:t>
      </w:r>
      <w:r>
        <w:rPr>
          <w:rFonts w:ascii="細明體_HKSCS" w:hAnsi="細明體_HKSCS" w:cs="細明體_HKSCS" w:eastAsia="細明體_HKSCS" w:hint="default"/>
          <w:spacing w:val="-4"/>
          <w:w w:val="105"/>
          <w:sz w:val="19"/>
          <w:szCs w:val="19"/>
        </w:rPr>
        <w:t>留主要資訊。</w:t>
      </w:r>
      <w:r>
        <w:rPr>
          <w:rFonts w:ascii="細明體_HKSCS" w:hAnsi="細明體_HKSCS" w:cs="細明體_HKSCS" w:eastAsia="細明體_HKSCS" w:hint="default"/>
          <w:spacing w:val="-4"/>
          <w:sz w:val="19"/>
          <w:szCs w:val="19"/>
        </w:rPr>
      </w:r>
    </w:p>
    <w:p>
      <w:pPr>
        <w:spacing w:line="348" w:lineRule="auto" w:before="146"/>
        <w:ind w:left="155" w:right="0"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產生對抗網路作為近年來深度學習 </w:t>
      </w:r>
      <w:r>
        <w:rPr>
          <w:rFonts w:ascii="細明體_HKSCS" w:hAnsi="細明體_HKSCS" w:cs="細明體_HKSCS" w:eastAsia="細明體_HKSCS" w:hint="default"/>
          <w:spacing w:val="-2"/>
          <w:w w:val="105"/>
          <w:sz w:val="19"/>
          <w:szCs w:val="19"/>
        </w:rPr>
        <w:t>中升起的新星，近年來被大量的研究者研</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10"/>
          <w:sz w:val="19"/>
          <w:szCs w:val="19"/>
        </w:rPr>
        <w:t>究，它的變式和應用不僅如此，有興趣的讀者可以進一步閱讀相關論文。</w:t>
      </w:r>
      <w:r>
        <w:rPr>
          <w:rFonts w:ascii="細明體_HKSCS" w:hAnsi="細明體_HKSCS" w:cs="細明體_HKSCS" w:eastAsia="細明體_HKSCS" w:hint="default"/>
          <w:spacing w:val="-4"/>
          <w:sz w:val="19"/>
          <w:szCs w:val="19"/>
        </w:rPr>
      </w:r>
    </w:p>
    <w:p>
      <w:pPr>
        <w:spacing w:after="0" w:line="348" w:lineRule="auto"/>
        <w:jc w:val="left"/>
        <w:rPr>
          <w:rFonts w:ascii="細明體_HKSCS" w:hAnsi="細明體_HKSCS" w:cs="細明體_HKSCS" w:eastAsia="細明體_HKSCS" w:hint="default"/>
          <w:sz w:val="19"/>
          <w:szCs w:val="19"/>
        </w:rPr>
        <w:sectPr>
          <w:pgSz w:w="9470" w:h="13040"/>
          <w:pgMar w:header="551" w:footer="514" w:top="740" w:bottom="700" w:left="104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7" w:after="0"/>
        <w:ind w:right="0"/>
        <w:rPr>
          <w:rFonts w:ascii="細明體_HKSCS" w:hAnsi="細明體_HKSCS" w:cs="細明體_HKSCS" w:eastAsia="細明體_HKSCS" w:hint="default"/>
          <w:sz w:val="18"/>
          <w:szCs w:val="18"/>
        </w:rPr>
      </w:pPr>
    </w:p>
    <w:tbl>
      <w:tblPr>
        <w:tblW w:w="0" w:type="auto"/>
        <w:jc w:val="left"/>
        <w:tblInd w:w="1113" w:type="dxa"/>
        <w:tblLayout w:type="fixed"/>
        <w:tblCellMar>
          <w:top w:w="0" w:type="dxa"/>
          <w:left w:w="0" w:type="dxa"/>
          <w:bottom w:w="0" w:type="dxa"/>
          <w:right w:w="0" w:type="dxa"/>
        </w:tblCellMar>
        <w:tblLook w:val="01E0"/>
      </w:tblPr>
      <w:tblGrid>
        <w:gridCol w:w="3493"/>
        <w:gridCol w:w="3081"/>
      </w:tblGrid>
      <w:tr>
        <w:trPr>
          <w:trHeight w:val="752" w:hRule="exact"/>
        </w:trPr>
        <w:tc>
          <w:tcPr>
            <w:tcW w:w="3493" w:type="dxa"/>
            <w:tcBorders>
              <w:top w:val="nil" w:sz="6" w:space="0" w:color="auto"/>
              <w:left w:val="nil" w:sz="6" w:space="0" w:color="auto"/>
              <w:bottom w:val="nil" w:sz="6" w:space="0" w:color="auto"/>
              <w:right w:val="nil" w:sz="6" w:space="0" w:color="auto"/>
            </w:tcBorders>
            <w:shd w:val="clear" w:color="auto" w:fill="000000"/>
          </w:tcPr>
          <w:p>
            <w:pPr/>
          </w:p>
        </w:tc>
        <w:tc>
          <w:tcPr>
            <w:tcW w:w="3081" w:type="dxa"/>
            <w:tcBorders>
              <w:top w:val="nil" w:sz="6" w:space="0" w:color="auto"/>
              <w:left w:val="nil" w:sz="6" w:space="0" w:color="auto"/>
              <w:bottom w:val="single" w:sz="11" w:space="0" w:color="000000"/>
              <w:right w:val="nil" w:sz="6" w:space="0" w:color="auto"/>
            </w:tcBorders>
          </w:tcPr>
          <w:p>
            <w:pPr/>
          </w:p>
        </w:tc>
      </w:tr>
      <w:tr>
        <w:trPr>
          <w:trHeight w:val="1349" w:hRule="exact"/>
        </w:trPr>
        <w:tc>
          <w:tcPr>
            <w:tcW w:w="3493" w:type="dxa"/>
            <w:tcBorders>
              <w:top w:val="nil" w:sz="6" w:space="0" w:color="auto"/>
              <w:left w:val="nil" w:sz="6" w:space="0" w:color="auto"/>
              <w:bottom w:val="nil" w:sz="6" w:space="0" w:color="auto"/>
              <w:right w:val="nil" w:sz="6" w:space="0" w:color="auto"/>
            </w:tcBorders>
            <w:shd w:val="clear" w:color="auto" w:fill="000000"/>
          </w:tcPr>
          <w:p>
            <w:pPr>
              <w:pStyle w:val="TableParagraph"/>
              <w:spacing w:line="670" w:lineRule="exact"/>
              <w:ind w:left="107" w:right="0"/>
              <w:jc w:val="left"/>
              <w:rPr>
                <w:rFonts w:ascii="Arial" w:hAnsi="Arial" w:cs="Arial" w:eastAsia="Arial" w:hint="default"/>
                <w:sz w:val="22"/>
                <w:szCs w:val="22"/>
              </w:rPr>
            </w:pPr>
            <w:r>
              <w:rPr>
                <w:rFonts w:ascii="Arial"/>
                <w:color w:val="FFFFFF"/>
                <w:spacing w:val="-39"/>
                <w:w w:val="83"/>
                <w:sz w:val="144"/>
              </w:rPr>
              <w:t>-</w:t>
            </w:r>
            <w:r>
              <w:rPr>
                <w:rFonts w:ascii="Arial"/>
                <w:color w:val="FFFFFF"/>
                <w:spacing w:val="-174"/>
                <w:w w:val="215"/>
                <w:sz w:val="144"/>
              </w:rPr>
              <w:t>-</w:t>
            </w:r>
            <w:r>
              <w:rPr>
                <w:rFonts w:ascii="Arial"/>
                <w:color w:val="FFFFFF"/>
                <w:spacing w:val="-49"/>
                <w:w w:val="422"/>
                <w:sz w:val="144"/>
              </w:rPr>
              <w:t>-</w:t>
            </w:r>
            <w:r>
              <w:rPr>
                <w:rFonts w:ascii="Arial"/>
                <w:w w:val="94"/>
                <w:position w:val="87"/>
                <w:sz w:val="22"/>
              </w:rPr>
              <w:t>e</w:t>
            </w:r>
            <w:r>
              <w:rPr>
                <w:rFonts w:ascii="Arial"/>
                <w:sz w:val="22"/>
              </w:rPr>
            </w:r>
          </w:p>
          <w:p>
            <w:pPr>
              <w:pStyle w:val="TableParagraph"/>
              <w:spacing w:line="609" w:lineRule="exact"/>
              <w:ind w:left="45" w:right="0"/>
              <w:jc w:val="left"/>
              <w:rPr>
                <w:rFonts w:ascii="細明體_HKSCS" w:hAnsi="細明體_HKSCS" w:cs="細明體_HKSCS" w:eastAsia="細明體_HKSCS" w:hint="default"/>
                <w:sz w:val="74"/>
                <w:szCs w:val="74"/>
              </w:rPr>
            </w:pPr>
            <w:r>
              <w:rPr>
                <w:rFonts w:ascii="Arial" w:hAnsi="Arial" w:cs="Arial" w:eastAsia="Arial" w:hint="default"/>
                <w:color w:val="FFFFFF"/>
                <w:w w:val="38"/>
                <w:sz w:val="49"/>
                <w:szCs w:val="49"/>
              </w:rPr>
              <w:t>I</w:t>
            </w:r>
            <w:r>
              <w:rPr>
                <w:rFonts w:ascii="Arial" w:hAnsi="Arial" w:cs="Arial" w:eastAsia="Arial" w:hint="default"/>
                <w:color w:val="FFFFFF"/>
                <w:spacing w:val="-84"/>
                <w:sz w:val="49"/>
                <w:szCs w:val="49"/>
              </w:rPr>
              <w:t> </w:t>
            </w:r>
            <w:r>
              <w:rPr>
                <w:rFonts w:ascii="Arial" w:hAnsi="Arial" w:cs="Arial" w:eastAsia="Arial" w:hint="default"/>
                <w:color w:val="FFFFFF"/>
                <w:w w:val="45"/>
                <w:sz w:val="49"/>
                <w:szCs w:val="49"/>
              </w:rPr>
              <w:t>'-</w:t>
            </w:r>
            <w:r>
              <w:rPr>
                <w:rFonts w:ascii="Arial" w:hAnsi="Arial" w:cs="Arial" w:eastAsia="Arial" w:hint="default"/>
                <w:color w:val="FFFFFF"/>
                <w:spacing w:val="-15"/>
                <w:sz w:val="49"/>
                <w:szCs w:val="49"/>
              </w:rPr>
              <w:t> </w:t>
            </w:r>
            <w:r>
              <w:rPr>
                <w:rFonts w:ascii="Times New Roman" w:hAnsi="Times New Roman" w:cs="Times New Roman" w:eastAsia="Times New Roman" w:hint="default"/>
                <w:i/>
                <w:color w:val="FFFFFF"/>
                <w:w w:val="81"/>
                <w:sz w:val="78"/>
                <w:szCs w:val="78"/>
              </w:rPr>
              <w:t>:</w:t>
            </w:r>
            <w:r>
              <w:rPr>
                <w:rFonts w:ascii="Times New Roman" w:hAnsi="Times New Roman" w:cs="Times New Roman" w:eastAsia="Times New Roman" w:hint="default"/>
                <w:i/>
                <w:color w:val="FFFFFF"/>
                <w:spacing w:val="51"/>
                <w:sz w:val="78"/>
                <w:szCs w:val="78"/>
              </w:rPr>
              <w:t> </w:t>
            </w:r>
            <w:r>
              <w:rPr>
                <w:rFonts w:ascii="細明體_HKSCS" w:hAnsi="細明體_HKSCS" w:cs="細明體_HKSCS" w:eastAsia="細明體_HKSCS" w:hint="default"/>
                <w:color w:val="FFFFFF"/>
                <w:spacing w:val="-433"/>
                <w:w w:val="102"/>
                <w:sz w:val="71"/>
                <w:szCs w:val="71"/>
              </w:rPr>
              <w:t>：</w:t>
            </w:r>
            <w:r>
              <w:rPr>
                <w:rFonts w:ascii="細明體_HKSCS" w:hAnsi="細明體_HKSCS" w:cs="細明體_HKSCS" w:eastAsia="細明體_HKSCS" w:hint="default"/>
                <w:color w:val="FFFFFF"/>
                <w:spacing w:val="20"/>
                <w:w w:val="80"/>
                <w:sz w:val="74"/>
                <w:szCs w:val="74"/>
              </w:rPr>
              <w:t>圓</w:t>
            </w:r>
            <w:r>
              <w:rPr>
                <w:rFonts w:ascii="細明體_HKSCS" w:hAnsi="細明體_HKSCS" w:cs="細明體_HKSCS" w:eastAsia="細明體_HKSCS" w:hint="default"/>
                <w:color w:val="FFFFFF"/>
                <w:w w:val="110"/>
                <w:sz w:val="74"/>
                <w:szCs w:val="74"/>
              </w:rPr>
              <w:t>心目</w:t>
            </w:r>
            <w:r>
              <w:rPr>
                <w:rFonts w:ascii="細明體_HKSCS" w:hAnsi="細明體_HKSCS" w:cs="細明體_HKSCS" w:eastAsia="細明體_HKSCS" w:hint="default"/>
                <w:sz w:val="74"/>
                <w:szCs w:val="74"/>
              </w:rPr>
            </w:r>
          </w:p>
        </w:tc>
        <w:tc>
          <w:tcPr>
            <w:tcW w:w="3081" w:type="dxa"/>
            <w:tcBorders>
              <w:top w:val="single" w:sz="11" w:space="0" w:color="000000"/>
              <w:left w:val="nil" w:sz="6" w:space="0" w:color="auto"/>
              <w:bottom w:val="nil" w:sz="6" w:space="0" w:color="auto"/>
              <w:right w:val="nil" w:sz="6" w:space="0" w:color="auto"/>
            </w:tcBorders>
          </w:tcPr>
          <w:p>
            <w:pPr>
              <w:pStyle w:val="TableParagraph"/>
              <w:spacing w:line="89" w:lineRule="exact"/>
              <w:ind w:left="-1" w:right="0"/>
              <w:jc w:val="left"/>
              <w:rPr>
                <w:rFonts w:ascii="Arial" w:hAnsi="Arial" w:cs="Arial" w:eastAsia="Arial" w:hint="default"/>
                <w:sz w:val="22"/>
                <w:szCs w:val="22"/>
              </w:rPr>
            </w:pPr>
            <w:r>
              <w:rPr>
                <w:rFonts w:ascii="Arial"/>
                <w:sz w:val="22"/>
              </w:rPr>
              <w:t>as</w:t>
            </w:r>
            <w:r>
              <w:rPr>
                <w:rFonts w:ascii="Arial"/>
                <w:spacing w:val="-43"/>
                <w:sz w:val="22"/>
              </w:rPr>
              <w:t> </w:t>
            </w:r>
            <w:r>
              <w:rPr>
                <w:rFonts w:ascii="Arial"/>
                <w:sz w:val="22"/>
              </w:rPr>
              <w:t>possible</w:t>
            </w:r>
          </w:p>
        </w:tc>
      </w:tr>
    </w:tbl>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4"/>
          <w:szCs w:val="24"/>
        </w:rPr>
      </w:pPr>
    </w:p>
    <w:p>
      <w:pPr>
        <w:spacing w:line="1170" w:lineRule="exact" w:before="0"/>
        <w:ind w:left="2246" w:right="1195" w:firstLine="0"/>
        <w:jc w:val="left"/>
        <w:rPr>
          <w:rFonts w:ascii="細明體_HKSCS" w:hAnsi="細明體_HKSCS" w:cs="細明體_HKSCS" w:eastAsia="細明體_HKSCS" w:hint="default"/>
          <w:sz w:val="107"/>
          <w:szCs w:val="107"/>
        </w:rPr>
      </w:pPr>
      <w:r>
        <w:rPr/>
        <w:pict>
          <v:shape style="position:absolute;margin-left:58.813141pt;margin-top:-147.091034pt;width:163.2pt;height:98.25pt;mso-position-horizontal-relative:page;mso-position-vertical-relative:paragraph;z-index:-453064" type="#_x0000_t202" filled="false" stroked="false">
            <v:textbox inset="0,0,0,0">
              <w:txbxContent>
                <w:p>
                  <w:pPr>
                    <w:spacing w:line="240" w:lineRule="auto" w:before="4"/>
                    <w:rPr>
                      <w:rFonts w:ascii="細明體_HKSCS" w:hAnsi="細明體_HKSCS" w:cs="細明體_HKSCS" w:eastAsia="細明體_HKSCS" w:hint="default"/>
                      <w:sz w:val="32"/>
                      <w:szCs w:val="32"/>
                    </w:rPr>
                  </w:pPr>
                </w:p>
                <w:p>
                  <w:pPr>
                    <w:spacing w:before="0"/>
                    <w:ind w:left="0" w:right="12" w:firstLine="0"/>
                    <w:jc w:val="right"/>
                    <w:rPr>
                      <w:rFonts w:ascii="Arial" w:hAnsi="Arial" w:cs="Arial" w:eastAsia="Arial" w:hint="default"/>
                      <w:sz w:val="22"/>
                      <w:szCs w:val="22"/>
                    </w:rPr>
                  </w:pPr>
                  <w:r>
                    <w:rPr>
                      <w:rFonts w:ascii="Arial"/>
                      <w:w w:val="95"/>
                      <w:sz w:val="22"/>
                    </w:rPr>
                    <w:t>as</w:t>
                  </w:r>
                  <w:r>
                    <w:rPr>
                      <w:rFonts w:ascii="Arial"/>
                      <w:spacing w:val="-12"/>
                      <w:w w:val="95"/>
                      <w:sz w:val="22"/>
                    </w:rPr>
                    <w:t> </w:t>
                  </w:r>
                  <w:r>
                    <w:rPr>
                      <w:rFonts w:ascii="Arial"/>
                      <w:w w:val="95"/>
                      <w:sz w:val="22"/>
                    </w:rPr>
                    <w:t>clos</w:t>
                  </w:r>
                  <w:r>
                    <w:rPr>
                      <w:rFonts w:ascii="Arial"/>
                      <w:sz w:val="22"/>
                    </w:rPr>
                  </w:r>
                </w:p>
              </w:txbxContent>
            </v:textbox>
            <w10:wrap type="none"/>
          </v:shape>
        </w:pict>
      </w:r>
      <w:r>
        <w:rPr/>
        <w:pict>
          <v:shape style="position:absolute;margin-left:82.351097pt;margin-top:-85.409081pt;width:148pt;height:39pt;mso-position-horizontal-relative:page;mso-position-vertical-relative:paragraph;z-index:-453040" type="#_x0000_t202" filled="false" stroked="false">
            <v:textbox inset="0,0,0,0">
              <w:txbxContent>
                <w:p>
                  <w:pPr>
                    <w:spacing w:line="780" w:lineRule="exact" w:before="0"/>
                    <w:ind w:left="0" w:right="0" w:firstLine="0"/>
                    <w:jc w:val="left"/>
                    <w:rPr>
                      <w:rFonts w:ascii="Times New Roman" w:hAnsi="Times New Roman" w:cs="Times New Roman" w:eastAsia="Times New Roman" w:hint="default"/>
                      <w:sz w:val="78"/>
                      <w:szCs w:val="78"/>
                    </w:rPr>
                  </w:pPr>
                  <w:r>
                    <w:rPr>
                      <w:rFonts w:ascii="Times New Roman"/>
                      <w:i/>
                      <w:color w:val="FFFFFF"/>
                      <w:w w:val="75"/>
                      <w:sz w:val="78"/>
                    </w:rPr>
                    <w:t>T</w:t>
                  </w:r>
                  <w:r>
                    <w:rPr>
                      <w:rFonts w:ascii="Times New Roman"/>
                      <w:sz w:val="78"/>
                    </w:rPr>
                  </w:r>
                </w:p>
              </w:txbxContent>
            </v:textbox>
            <w10:wrap type="none"/>
          </v:shape>
        </w:pict>
      </w:r>
      <w:r>
        <w:rPr/>
        <w:pict>
          <v:shape style="position:absolute;margin-left:224.639999pt;margin-top:7.377397pt;width:36.480pt;height:48.96pt;mso-position-horizontal-relative:page;mso-position-vertical-relative:paragraph;z-index:-453016" type="#_x0000_t75" stroked="false">
            <v:imagedata r:id="rId519" o:title=""/>
          </v:shape>
        </w:pict>
      </w:r>
      <w:r>
        <w:rPr>
          <w:position w:val="-18"/>
        </w:rPr>
        <w:drawing>
          <wp:inline distT="0" distB="0" distL="0" distR="0">
            <wp:extent cx="804672" cy="646176"/>
            <wp:effectExtent l="0" t="0" r="0" b="0"/>
            <wp:docPr id="91" name="image137.png" descr=""/>
            <wp:cNvGraphicFramePr>
              <a:graphicFrameLocks noChangeAspect="1"/>
            </wp:cNvGraphicFramePr>
            <a:graphic>
              <a:graphicData uri="http://schemas.openxmlformats.org/drawingml/2006/picture">
                <pic:pic>
                  <pic:nvPicPr>
                    <pic:cNvPr id="92" name="image137.png"/>
                    <pic:cNvPicPr/>
                  </pic:nvPicPr>
                  <pic:blipFill>
                    <a:blip r:embed="rId520" cstate="print"/>
                    <a:stretch>
                      <a:fillRect/>
                    </a:stretch>
                  </pic:blipFill>
                  <pic:spPr>
                    <a:xfrm>
                      <a:off x="0" y="0"/>
                      <a:ext cx="804672" cy="646176"/>
                    </a:xfrm>
                    <a:prstGeom prst="rect">
                      <a:avLst/>
                    </a:prstGeom>
                  </pic:spPr>
                </pic:pic>
              </a:graphicData>
            </a:graphic>
          </wp:inline>
        </w:drawing>
      </w:r>
      <w:r>
        <w:rPr>
          <w:position w:val="-18"/>
        </w:rPr>
      </w:r>
      <w:r>
        <w:rPr>
          <w:rFonts w:ascii="細明體_HKSCS" w:hAnsi="細明體_HKSCS" w:cs="細明體_HKSCS" w:eastAsia="細明體_HKSCS" w:hint="default"/>
          <w:sz w:val="107"/>
          <w:szCs w:val="107"/>
        </w:rPr>
        <w:t>國</w:t>
      </w:r>
    </w:p>
    <w:p>
      <w:pPr>
        <w:spacing w:before="52"/>
        <w:ind w:left="985"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8"/>
          <w:szCs w:val="18"/>
        </w:rPr>
        <w:t>6.20 </w:t>
      </w:r>
      <w:r>
        <w:rPr>
          <w:rFonts w:ascii="Times New Roman" w:hAnsi="Times New Roman" w:cs="Times New Roman" w:eastAsia="Times New Roman" w:hint="default"/>
          <w:spacing w:val="37"/>
          <w:w w:val="105"/>
          <w:sz w:val="18"/>
          <w:szCs w:val="18"/>
        </w:rPr>
        <w:t> </w:t>
      </w:r>
      <w:r>
        <w:rPr>
          <w:rFonts w:ascii="細明體_HKSCS" w:hAnsi="細明體_HKSCS" w:cs="細明體_HKSCS" w:eastAsia="細明體_HKSCS" w:hint="default"/>
          <w:w w:val="105"/>
          <w:sz w:val="18"/>
          <w:szCs w:val="18"/>
        </w:rPr>
        <w:t>單向對映</w:t>
      </w:r>
      <w:r>
        <w:rPr>
          <w:rFonts w:ascii="細明體_HKSCS" w:hAnsi="細明體_HKSCS" w:cs="細明體_HKSCS" w:eastAsia="細明體_HKSCS" w:hint="default"/>
          <w:sz w:val="18"/>
          <w:szCs w:val="18"/>
        </w:rPr>
      </w:r>
    </w:p>
    <w:p>
      <w:pPr>
        <w:spacing w:line="240" w:lineRule="auto" w:before="11"/>
        <w:ind w:right="0"/>
        <w:rPr>
          <w:rFonts w:ascii="細明體_HKSCS" w:hAnsi="細明體_HKSCS" w:cs="細明體_HKSCS" w:eastAsia="細明體_HKSCS" w:hint="default"/>
          <w:sz w:val="17"/>
          <w:szCs w:val="17"/>
        </w:rPr>
      </w:pPr>
    </w:p>
    <w:p>
      <w:pPr>
        <w:pStyle w:val="BodyText"/>
        <w:spacing w:line="328" w:lineRule="auto" w:before="38"/>
        <w:ind w:left="1077" w:right="117" w:firstLine="416"/>
        <w:jc w:val="both"/>
      </w:pPr>
      <w:r>
        <w:rPr/>
        <w:t>本章從產生對抗網路的基本思想開始， 接著介紹了數學原理， 從數學原理 出發推導出它的限制，進一步引用改善的產生對抗網路， 最佳介紹了產生對抗網 路的一些變式和應用， 下一章將透過賈戰說明實際介紹深度學習在實際問題中的 應用。</w:t>
      </w:r>
    </w:p>
    <w:p>
      <w:pPr>
        <w:spacing w:after="0" w:line="328" w:lineRule="auto"/>
        <w:jc w:val="both"/>
        <w:sectPr>
          <w:headerReference w:type="default" r:id="rId516"/>
          <w:footerReference w:type="default" r:id="rId517"/>
          <w:footerReference w:type="even" r:id="rId518"/>
          <w:pgSz w:w="9470" w:h="13040"/>
          <w:pgMar w:header="603" w:footer="445" w:top="800" w:bottom="640" w:left="0" w:right="1120"/>
        </w:sectPr>
      </w:pP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19"/>
          <w:szCs w:val="19"/>
        </w:rPr>
      </w:pPr>
    </w:p>
    <w:p>
      <w:pPr>
        <w:spacing w:before="37"/>
        <w:ind w:left="135" w:right="0" w:firstLine="0"/>
        <w:jc w:val="left"/>
        <w:rPr>
          <w:rFonts w:ascii="細明體_HKSCS" w:hAnsi="細明體_HKSCS" w:cs="細明體_HKSCS" w:eastAsia="細明體_HKSCS" w:hint="default"/>
          <w:sz w:val="37"/>
          <w:szCs w:val="37"/>
        </w:rPr>
      </w:pPr>
      <w:r>
        <w:rPr/>
        <w:pict>
          <v:shape style="position:absolute;margin-left:315pt;margin-top:-25.929407pt;width:155.520pt;height:136.8pt;mso-position-horizontal-relative:page;mso-position-vertical-relative:paragraph;z-index:30544" type="#_x0000_t75" stroked="false">
            <v:imagedata r:id="rId522" o:title=""/>
          </v:shape>
        </w:pict>
      </w:r>
      <w:r>
        <w:rPr>
          <w:rFonts w:ascii="細明體_HKSCS" w:hAnsi="細明體_HKSCS" w:cs="細明體_HKSCS" w:eastAsia="細明體_HKSCS" w:hint="default"/>
          <w:w w:val="105"/>
          <w:sz w:val="39"/>
          <w:szCs w:val="39"/>
        </w:rPr>
        <w:t>第</w:t>
      </w:r>
      <w:r>
        <w:rPr>
          <w:rFonts w:ascii="細明體_HKSCS" w:hAnsi="細明體_HKSCS" w:cs="細明體_HKSCS" w:eastAsia="細明體_HKSCS" w:hint="default"/>
          <w:spacing w:val="-142"/>
          <w:w w:val="105"/>
          <w:sz w:val="39"/>
          <w:szCs w:val="39"/>
        </w:rPr>
        <w:t> </w:t>
      </w:r>
      <w:r>
        <w:rPr>
          <w:rFonts w:ascii="Arial" w:hAnsi="Arial" w:cs="Arial" w:eastAsia="Arial" w:hint="default"/>
          <w:w w:val="105"/>
          <w:sz w:val="49"/>
          <w:szCs w:val="49"/>
        </w:rPr>
        <w:t>7 </w:t>
      </w:r>
      <w:r>
        <w:rPr>
          <w:rFonts w:ascii="細明體_HKSCS" w:hAnsi="細明體_HKSCS" w:cs="細明體_HKSCS" w:eastAsia="細明體_HKSCS" w:hint="default"/>
          <w:w w:val="105"/>
          <w:sz w:val="37"/>
          <w:szCs w:val="37"/>
        </w:rPr>
        <w:t>章</w:t>
      </w:r>
      <w:r>
        <w:rPr>
          <w:rFonts w:ascii="細明體_HKSCS" w:hAnsi="細明體_HKSCS" w:cs="細明體_HKSCS" w:eastAsia="細明體_HKSCS" w:hint="default"/>
          <w:sz w:val="37"/>
          <w:szCs w:val="37"/>
        </w:rPr>
      </w:r>
    </w:p>
    <w:p>
      <w:pPr>
        <w:pStyle w:val="Heading6"/>
        <w:spacing w:line="240" w:lineRule="auto" w:before="134"/>
        <w:ind w:left="135" w:right="0"/>
        <w:jc w:val="left"/>
      </w:pPr>
      <w:r>
        <w:rPr>
          <w:spacing w:val="14"/>
        </w:rPr>
        <w:t>深度學習實戰</w:t>
      </w:r>
    </w:p>
    <w:p>
      <w:pPr>
        <w:spacing w:line="240" w:lineRule="auto" w:before="0"/>
        <w:ind w:right="0"/>
        <w:rPr>
          <w:rFonts w:ascii="細明體_HKSCS" w:hAnsi="細明體_HKSCS" w:cs="細明體_HKSCS" w:eastAsia="細明體_HKSCS" w:hint="default"/>
          <w:sz w:val="58"/>
          <w:szCs w:val="58"/>
        </w:rPr>
      </w:pPr>
    </w:p>
    <w:p>
      <w:pPr>
        <w:spacing w:line="240" w:lineRule="auto" w:before="7"/>
        <w:ind w:right="0"/>
        <w:rPr>
          <w:rFonts w:ascii="細明體_HKSCS" w:hAnsi="細明體_HKSCS" w:cs="細明體_HKSCS" w:eastAsia="細明體_HKSCS" w:hint="default"/>
          <w:sz w:val="47"/>
          <w:szCs w:val="47"/>
        </w:rPr>
      </w:pPr>
    </w:p>
    <w:p>
      <w:pPr>
        <w:pStyle w:val="BodyText"/>
        <w:spacing w:line="331" w:lineRule="auto"/>
        <w:ind w:left="114" w:right="977" w:firstLine="417"/>
        <w:jc w:val="both"/>
      </w:pPr>
      <w:r>
        <w:rPr>
          <w:w w:val="101"/>
        </w:rPr>
        <w:t>機器學習對現實世界中的很多問 </w:t>
      </w:r>
      <w:r>
        <w:rPr>
          <w:spacing w:val="-16"/>
          <w:w w:val="109"/>
        </w:rPr>
        <w:t>題都實現了突破性的進展，而機器學習中發</w:t>
      </w:r>
      <w:r>
        <w:rPr>
          <w:w w:val="109"/>
        </w:rPr>
        <w:t> </w:t>
      </w:r>
      <w:r>
        <w:rPr>
          <w:w w:val="109"/>
        </w:rPr>
      </w:r>
      <w:r>
        <w:rPr/>
        <w:t>展最為迅速的深度學習無疑領導著整個人工智慧領域的變革， 也許人類因此能夠 </w:t>
      </w:r>
      <w:r>
        <w:rPr/>
        <w:t>製造出越來越聰明的機器。</w:t>
      </w:r>
    </w:p>
    <w:p>
      <w:pPr>
        <w:pStyle w:val="BodyText"/>
        <w:spacing w:line="331" w:lineRule="auto" w:before="137"/>
        <w:ind w:left="107" w:right="980" w:firstLine="432"/>
        <w:jc w:val="both"/>
      </w:pPr>
      <w:r>
        <w:rPr/>
        <w:t>前面介紹了深度學習 中的基礎知識，也實現了一些賞例，但是真正要掌握的 是：如何在現實中運用深度學習的技術解決實際問題。 從資料的收集、 模型的架 設、接著不斷調參訓練模型、 最後獲得結果，經歷完整的過程對深刻地了解深度 學習大有梅益。透過實際場景的應用，更加明白深度學習能夠處理什麼類型的資 </w:t>
      </w:r>
      <w:r>
        <w:rPr>
          <w:spacing w:val="-3"/>
          <w:w w:val="102"/>
        </w:rPr>
        <w:t>料，了解其演算法的侷限</w:t>
      </w:r>
      <w:r>
        <w:rPr>
          <w:spacing w:val="-49"/>
          <w:w w:val="102"/>
        </w:rPr>
        <w:t> </w:t>
      </w:r>
      <w:r>
        <w:rPr>
          <w:spacing w:val="-8"/>
          <w:w w:val="104"/>
        </w:rPr>
        <w:t>，知道如何根據不同的資料集調整網路結構，</w:t>
      </w:r>
      <w:r>
        <w:rPr>
          <w:spacing w:val="-54"/>
          <w:w w:val="104"/>
        </w:rPr>
        <w:t> </w:t>
      </w:r>
      <w:r>
        <w:rPr>
          <w:w w:val="104"/>
        </w:rPr>
        <w:t>同時也能 </w:t>
      </w:r>
      <w:r>
        <w:rPr>
          <w:w w:val="104"/>
        </w:rPr>
      </w:r>
      <w:r>
        <w:rPr>
          <w:w w:val="102"/>
        </w:rPr>
        <w:t>夠加強工程能力</w:t>
      </w:r>
      <w:r>
        <w:rPr>
          <w:spacing w:val="-77"/>
          <w:w w:val="102"/>
        </w:rPr>
        <w:t> </w:t>
      </w:r>
      <w:r>
        <w:rPr>
          <w:spacing w:val="-8"/>
          <w:w w:val="102"/>
        </w:rPr>
        <w:t>。這一章透過四個實戰練習介紹深度學習在實際</w:t>
      </w:r>
      <w:r>
        <w:rPr>
          <w:spacing w:val="-67"/>
          <w:w w:val="102"/>
        </w:rPr>
        <w:t> </w:t>
      </w:r>
      <w:r>
        <w:rPr>
          <w:spacing w:val="-12"/>
          <w:w w:val="108"/>
        </w:rPr>
        <w:t>中的運用。</w:t>
      </w:r>
      <w:r>
        <w:rPr>
          <w:spacing w:val="-12"/>
        </w:rPr>
      </w:r>
    </w:p>
    <w:p>
      <w:pPr>
        <w:spacing w:line="240" w:lineRule="auto" w:before="0"/>
        <w:ind w:right="0"/>
        <w:rPr>
          <w:rFonts w:ascii="細明體_HKSCS" w:hAnsi="細明體_HKSCS" w:cs="細明體_HKSCS" w:eastAsia="細明體_HKSCS" w:hint="default"/>
          <w:sz w:val="20"/>
          <w:szCs w:val="20"/>
        </w:rPr>
      </w:pPr>
    </w:p>
    <w:p>
      <w:pPr>
        <w:spacing w:line="240" w:lineRule="auto" w:before="4"/>
        <w:ind w:right="0"/>
        <w:rPr>
          <w:rFonts w:ascii="細明體_HKSCS" w:hAnsi="細明體_HKSCS" w:cs="細明體_HKSCS" w:eastAsia="細明體_HKSCS" w:hint="default"/>
          <w:sz w:val="23"/>
          <w:szCs w:val="23"/>
        </w:rPr>
      </w:pPr>
    </w:p>
    <w:p>
      <w:pPr>
        <w:spacing w:line="249" w:lineRule="auto" w:before="0"/>
        <w:ind w:left="1086" w:right="0" w:hanging="980"/>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50"/>
          <w:sz w:val="41"/>
          <w:szCs w:val="41"/>
        </w:rPr>
        <w:t>1 </w:t>
      </w:r>
      <w:r>
        <w:rPr>
          <w:rFonts w:ascii="Times New Roman" w:hAnsi="Times New Roman" w:cs="Times New Roman" w:eastAsia="Times New Roman" w:hint="default"/>
          <w:spacing w:val="-35"/>
          <w:w w:val="130"/>
          <w:sz w:val="41"/>
          <w:szCs w:val="41"/>
        </w:rPr>
        <w:t>1.1 </w:t>
      </w:r>
      <w:r>
        <w:rPr>
          <w:rFonts w:ascii="Arial" w:hAnsi="Arial" w:cs="Arial" w:eastAsia="Arial" w:hint="default"/>
          <w:w w:val="90"/>
          <w:sz w:val="28"/>
          <w:szCs w:val="28"/>
        </w:rPr>
        <w:t>I </w:t>
      </w:r>
      <w:r>
        <w:rPr>
          <w:rFonts w:ascii="細明體_HKSCS" w:hAnsi="細明體_HKSCS" w:cs="細明體_HKSCS" w:eastAsia="細明體_HKSCS" w:hint="default"/>
          <w:sz w:val="33"/>
          <w:szCs w:val="33"/>
        </w:rPr>
        <w:t>實例一一一貓狗大戰：</w:t>
      </w:r>
      <w:r>
        <w:rPr>
          <w:rFonts w:ascii="細明體_HKSCS" w:hAnsi="細明體_HKSCS" w:cs="細明體_HKSCS" w:eastAsia="細明體_HKSCS" w:hint="default"/>
          <w:spacing w:val="-96"/>
          <w:sz w:val="33"/>
          <w:szCs w:val="33"/>
        </w:rPr>
        <w:t> </w:t>
      </w:r>
      <w:r>
        <w:rPr>
          <w:rFonts w:ascii="細明體_HKSCS" w:hAnsi="細明體_HKSCS" w:cs="細明體_HKSCS" w:eastAsia="細明體_HKSCS" w:hint="default"/>
          <w:sz w:val="33"/>
          <w:szCs w:val="33"/>
        </w:rPr>
        <w:t>運用預訓練旋積神 </w:t>
      </w:r>
      <w:r>
        <w:rPr>
          <w:rFonts w:ascii="細明體_HKSCS" w:hAnsi="細明體_HKSCS" w:cs="細明體_HKSCS" w:eastAsia="細明體_HKSCS" w:hint="default"/>
          <w:sz w:val="33"/>
          <w:szCs w:val="33"/>
        </w:rPr>
        <w:t>經網路進行特徵分析與預測</w:t>
      </w:r>
    </w:p>
    <w:p>
      <w:pPr>
        <w:spacing w:line="240" w:lineRule="auto" w:before="13"/>
        <w:ind w:right="0"/>
        <w:rPr>
          <w:rFonts w:ascii="細明體_HKSCS" w:hAnsi="細明體_HKSCS" w:cs="細明體_HKSCS" w:eastAsia="細明體_HKSCS" w:hint="default"/>
          <w:sz w:val="25"/>
          <w:szCs w:val="25"/>
        </w:rPr>
      </w:pPr>
    </w:p>
    <w:p>
      <w:pPr>
        <w:pStyle w:val="BodyText"/>
        <w:spacing w:line="240" w:lineRule="auto"/>
        <w:ind w:left="524" w:right="0"/>
        <w:jc w:val="left"/>
        <w:rPr>
          <w:rFonts w:ascii="Times New Roman" w:hAnsi="Times New Roman" w:cs="Times New Roman" w:eastAsia="Times New Roman" w:hint="default"/>
        </w:rPr>
      </w:pPr>
      <w:r>
        <w:rPr>
          <w:w w:val="103"/>
        </w:rPr>
        <w:t>這是</w:t>
      </w:r>
      <w:r>
        <w:rPr>
          <w:spacing w:val="-59"/>
        </w:rPr>
        <w:t> </w:t>
      </w:r>
      <w:r>
        <w:rPr>
          <w:rFonts w:ascii="Times New Roman" w:hAnsi="Times New Roman" w:cs="Times New Roman" w:eastAsia="Times New Roman" w:hint="default"/>
          <w:w w:val="91"/>
        </w:rPr>
        <w:t>Kaggle</w:t>
      </w:r>
      <w:r>
        <w:rPr>
          <w:rFonts w:ascii="Times New Roman" w:hAnsi="Times New Roman" w:cs="Times New Roman" w:eastAsia="Times New Roman" w:hint="default"/>
          <w:spacing w:val="-5"/>
        </w:rPr>
        <w:t> </w:t>
      </w:r>
      <w:r>
        <w:rPr>
          <w:w w:val="107"/>
        </w:rPr>
        <w:t>在</w:t>
      </w:r>
      <w:r>
        <w:rPr>
          <w:spacing w:val="-62"/>
        </w:rPr>
        <w:t> </w:t>
      </w:r>
      <w:r>
        <w:rPr>
          <w:rFonts w:ascii="Times New Roman" w:hAnsi="Times New Roman" w:cs="Times New Roman" w:eastAsia="Times New Roman" w:hint="default"/>
          <w:w w:val="91"/>
        </w:rPr>
        <w:t>2013</w:t>
      </w:r>
      <w:r>
        <w:rPr>
          <w:rFonts w:ascii="Times New Roman" w:hAnsi="Times New Roman" w:cs="Times New Roman" w:eastAsia="Times New Roman" w:hint="default"/>
          <w:spacing w:val="-11"/>
        </w:rPr>
        <w:t> </w:t>
      </w:r>
      <w:r>
        <w:rPr>
          <w:w w:val="101"/>
        </w:rPr>
        <w:t>年</w:t>
      </w:r>
      <w:r>
        <w:rPr>
          <w:spacing w:val="-8"/>
          <w:w w:val="101"/>
        </w:rPr>
        <w:t>的</w:t>
      </w:r>
      <w:r>
        <w:rPr>
          <w:w w:val="107"/>
        </w:rPr>
        <w:t>比</w:t>
      </w:r>
      <w:r>
        <w:rPr>
          <w:spacing w:val="-76"/>
          <w:w w:val="107"/>
        </w:rPr>
        <w:t>賽</w:t>
      </w:r>
      <w:r>
        <w:rPr>
          <w:spacing w:val="-387"/>
          <w:w w:val="193"/>
        </w:rPr>
        <w:t>，</w:t>
      </w:r>
      <w:r>
        <w:rPr>
          <w:w w:val="103"/>
        </w:rPr>
        <w:t>在這</w:t>
      </w:r>
      <w:r>
        <w:rPr>
          <w:spacing w:val="1"/>
          <w:w w:val="103"/>
        </w:rPr>
        <w:t>個</w:t>
      </w:r>
      <w:r>
        <w:rPr>
          <w:spacing w:val="-32"/>
          <w:w w:val="113"/>
        </w:rPr>
        <w:t>比</w:t>
      </w:r>
      <w:r>
        <w:rPr>
          <w:w w:val="108"/>
        </w:rPr>
        <w:t>饗</w:t>
      </w:r>
      <w:r>
        <w:rPr>
          <w:spacing w:val="3"/>
          <w:w w:val="114"/>
        </w:rPr>
        <w:t>中</w:t>
      </w:r>
      <w:r>
        <w:rPr>
          <w:spacing w:val="-245"/>
          <w:w w:val="166"/>
        </w:rPr>
        <w:t>，</w:t>
      </w:r>
      <w:r>
        <w:rPr>
          <w:w w:val="101"/>
        </w:rPr>
        <w:t>需要</w:t>
      </w:r>
      <w:r>
        <w:rPr>
          <w:spacing w:val="-16"/>
          <w:w w:val="101"/>
        </w:rPr>
        <w:t>寫</w:t>
      </w:r>
      <w:r>
        <w:rPr>
          <w:w w:val="99"/>
        </w:rPr>
        <w:t>一個演算法來分辨</w:t>
      </w:r>
      <w:r>
        <w:rPr>
          <w:spacing w:val="-79"/>
        </w:rPr>
        <w:t> </w:t>
      </w:r>
      <w:r>
        <w:rPr>
          <w:w w:val="112"/>
        </w:rPr>
        <w:t>圖</w:t>
      </w:r>
      <w:r>
        <w:rPr>
          <w:spacing w:val="-65"/>
        </w:rPr>
        <w:t> </w:t>
      </w:r>
      <w:r>
        <w:rPr>
          <w:rFonts w:ascii="Times New Roman" w:hAnsi="Times New Roman" w:cs="Times New Roman" w:eastAsia="Times New Roman" w:hint="default"/>
          <w:w w:val="90"/>
        </w:rPr>
        <w:t>7.1</w:t>
      </w:r>
      <w:r>
        <w:rPr>
          <w:rFonts w:ascii="Times New Roman" w:hAnsi="Times New Roman" w:cs="Times New Roman" w:eastAsia="Times New Roman" w:hint="default"/>
        </w:rPr>
      </w:r>
    </w:p>
    <w:p>
      <w:pPr>
        <w:pStyle w:val="BodyText"/>
        <w:spacing w:line="240" w:lineRule="auto" w:before="95"/>
        <w:ind w:left="3066" w:right="0" w:hanging="2952"/>
        <w:jc w:val="left"/>
      </w:pPr>
      <w:r>
        <w:rPr>
          <w:spacing w:val="-41"/>
          <w:w w:val="114"/>
        </w:rPr>
        <w:t>中</w:t>
      </w:r>
      <w:r>
        <w:rPr/>
        <w:t>的動物</w:t>
      </w:r>
      <w:r>
        <w:rPr>
          <w:spacing w:val="-30"/>
        </w:rPr>
        <w:t>是</w:t>
      </w:r>
      <w:r>
        <w:rPr>
          <w:spacing w:val="-24"/>
          <w:w w:val="116"/>
        </w:rPr>
        <w:t>貓</w:t>
      </w:r>
      <w:r>
        <w:rPr>
          <w:spacing w:val="-21"/>
          <w:w w:val="104"/>
        </w:rPr>
        <w:t>還</w:t>
      </w:r>
      <w:r>
        <w:rPr>
          <w:w w:val="99"/>
        </w:rPr>
        <w:t>是狗</w:t>
      </w:r>
      <w:r>
        <w:rPr>
          <w:spacing w:val="-76"/>
        </w:rPr>
        <w:t> </w:t>
      </w:r>
      <w:r>
        <w:rPr>
          <w:spacing w:val="-264"/>
          <w:w w:val="166"/>
        </w:rPr>
        <w:t>，</w:t>
      </w:r>
      <w:r>
        <w:rPr>
          <w:w w:val="97"/>
        </w:rPr>
        <w:t>這對於人</w:t>
      </w:r>
      <w:r>
        <w:rPr>
          <w:spacing w:val="-6"/>
          <w:w w:val="97"/>
        </w:rPr>
        <w:t>類</w:t>
      </w:r>
      <w:r>
        <w:rPr>
          <w:spacing w:val="-24"/>
          <w:w w:val="109"/>
        </w:rPr>
        <w:t>而</w:t>
      </w:r>
      <w:r>
        <w:rPr>
          <w:spacing w:val="-38"/>
          <w:w w:val="116"/>
        </w:rPr>
        <w:t>言</w:t>
      </w:r>
      <w:r>
        <w:rPr>
          <w:spacing w:val="-37"/>
          <w:w w:val="119"/>
        </w:rPr>
        <w:t>很</w:t>
      </w:r>
      <w:r>
        <w:rPr>
          <w:spacing w:val="-16"/>
          <w:w w:val="112"/>
        </w:rPr>
        <w:t>容</w:t>
      </w:r>
      <w:r>
        <w:rPr>
          <w:spacing w:val="-87"/>
          <w:w w:val="108"/>
        </w:rPr>
        <w:t>易</w:t>
      </w:r>
      <w:r>
        <w:rPr>
          <w:spacing w:val="-408"/>
          <w:w w:val="193"/>
        </w:rPr>
        <w:t>，</w:t>
      </w:r>
      <w:r>
        <w:rPr>
          <w:spacing w:val="-19"/>
          <w:w w:val="103"/>
        </w:rPr>
        <w:t>但</w:t>
      </w:r>
      <w:r>
        <w:rPr>
          <w:w w:val="101"/>
        </w:rPr>
        <w:t>是</w:t>
      </w:r>
      <w:r>
        <w:rPr>
          <w:spacing w:val="-16"/>
          <w:w w:val="101"/>
        </w:rPr>
        <w:t>對</w:t>
      </w:r>
      <w:r>
        <w:rPr>
          <w:w w:val="99"/>
        </w:rPr>
        <w:t>於機</w:t>
      </w:r>
      <w:r>
        <w:rPr>
          <w:spacing w:val="-18"/>
          <w:w w:val="99"/>
        </w:rPr>
        <w:t>器</w:t>
      </w:r>
      <w:r>
        <w:rPr>
          <w:spacing w:val="-23"/>
          <w:w w:val="105"/>
        </w:rPr>
        <w:t>而</w:t>
      </w:r>
      <w:r>
        <w:rPr>
          <w:spacing w:val="15"/>
          <w:w w:val="109"/>
        </w:rPr>
        <w:t>言</w:t>
      </w:r>
      <w:r>
        <w:rPr>
          <w:spacing w:val="-264"/>
          <w:w w:val="166"/>
        </w:rPr>
        <w:t>，</w:t>
      </w:r>
      <w:r>
        <w:rPr>
          <w:w w:val="104"/>
        </w:rPr>
        <w:t>也</w:t>
      </w:r>
      <w:r>
        <w:rPr>
          <w:spacing w:val="-20"/>
          <w:w w:val="104"/>
        </w:rPr>
        <w:t>許</w:t>
      </w:r>
      <w:r>
        <w:rPr>
          <w:w w:val="103"/>
        </w:rPr>
        <w:t>並</w:t>
      </w:r>
      <w:r>
        <w:rPr>
          <w:spacing w:val="-16"/>
          <w:w w:val="103"/>
        </w:rPr>
        <w:t>不</w:t>
      </w:r>
      <w:r>
        <w:rPr>
          <w:spacing w:val="-28"/>
          <w:w w:val="111"/>
        </w:rPr>
        <w:t>簡</w:t>
      </w:r>
      <w:r>
        <w:rPr>
          <w:w w:val="106"/>
        </w:rPr>
        <w:t>單。</w:t>
      </w:r>
      <w:r>
        <w:rPr/>
      </w:r>
    </w:p>
    <w:p>
      <w:pPr>
        <w:spacing w:line="240" w:lineRule="auto" w:before="8" w:after="0"/>
        <w:ind w:right="0"/>
        <w:rPr>
          <w:rFonts w:ascii="細明體_HKSCS" w:hAnsi="細明體_HKSCS" w:cs="細明體_HKSCS" w:eastAsia="細明體_HKSCS" w:hint="default"/>
          <w:sz w:val="20"/>
          <w:szCs w:val="20"/>
        </w:rPr>
      </w:pPr>
    </w:p>
    <w:p>
      <w:pPr>
        <w:spacing w:line="240" w:lineRule="auto"/>
        <w:ind w:left="1799"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395727" cy="1499616"/>
            <wp:effectExtent l="0" t="0" r="0" b="0"/>
            <wp:docPr id="93" name="image139.png" descr=""/>
            <wp:cNvGraphicFramePr>
              <a:graphicFrameLocks noChangeAspect="1"/>
            </wp:cNvGraphicFramePr>
            <a:graphic>
              <a:graphicData uri="http://schemas.openxmlformats.org/drawingml/2006/picture">
                <pic:pic>
                  <pic:nvPicPr>
                    <pic:cNvPr id="94" name="image139.png"/>
                    <pic:cNvPicPr/>
                  </pic:nvPicPr>
                  <pic:blipFill>
                    <a:blip r:embed="rId523" cstate="print"/>
                    <a:stretch>
                      <a:fillRect/>
                    </a:stretch>
                  </pic:blipFill>
                  <pic:spPr>
                    <a:xfrm>
                      <a:off x="0" y="0"/>
                      <a:ext cx="2395727" cy="1499616"/>
                    </a:xfrm>
                    <a:prstGeom prst="rect">
                      <a:avLst/>
                    </a:prstGeom>
                  </pic:spPr>
                </pic:pic>
              </a:graphicData>
            </a:graphic>
          </wp:inline>
        </w:drawing>
      </w:r>
      <w:r>
        <w:rPr>
          <w:rFonts w:ascii="細明體_HKSCS" w:hAnsi="細明體_HKSCS" w:cs="細明體_HKSCS" w:eastAsia="細明體_HKSCS" w:hint="default"/>
          <w:sz w:val="20"/>
          <w:szCs w:val="20"/>
        </w:rPr>
      </w:r>
    </w:p>
    <w:p>
      <w:pPr>
        <w:spacing w:before="19"/>
        <w:ind w:left="0" w:right="934"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9"/>
          <w:szCs w:val="19"/>
        </w:rPr>
        <w:t>圖 </w:t>
      </w:r>
      <w:r>
        <w:rPr>
          <w:rFonts w:ascii="Times New Roman" w:hAnsi="Times New Roman" w:cs="Times New Roman" w:eastAsia="Times New Roman" w:hint="default"/>
          <w:w w:val="110"/>
          <w:sz w:val="18"/>
          <w:szCs w:val="18"/>
        </w:rPr>
        <w:t>7.1</w:t>
      </w:r>
      <w:r>
        <w:rPr>
          <w:rFonts w:ascii="Times New Roman" w:hAnsi="Times New Roman" w:cs="Times New Roman" w:eastAsia="Times New Roman" w:hint="default"/>
          <w:spacing w:val="46"/>
          <w:w w:val="110"/>
          <w:sz w:val="18"/>
          <w:szCs w:val="18"/>
        </w:rPr>
        <w:t> </w:t>
      </w:r>
      <w:r>
        <w:rPr>
          <w:rFonts w:ascii="細明體_HKSCS" w:hAnsi="細明體_HKSCS" w:cs="細明體_HKSCS" w:eastAsia="細明體_HKSCS" w:hint="default"/>
          <w:spacing w:val="-7"/>
          <w:w w:val="110"/>
          <w:sz w:val="18"/>
          <w:szCs w:val="18"/>
        </w:rPr>
        <w:t>貓與狗</w:t>
      </w:r>
      <w:r>
        <w:rPr>
          <w:rFonts w:ascii="細明體_HKSCS" w:hAnsi="細明體_HKSCS" w:cs="細明體_HKSCS" w:eastAsia="細明體_HKSCS" w:hint="default"/>
          <w:spacing w:val="-7"/>
          <w:sz w:val="18"/>
          <w:szCs w:val="18"/>
        </w:rPr>
      </w:r>
    </w:p>
    <w:p>
      <w:pPr>
        <w:spacing w:after="0"/>
        <w:jc w:val="center"/>
        <w:rPr>
          <w:rFonts w:ascii="細明體_HKSCS" w:hAnsi="細明體_HKSCS" w:cs="細明體_HKSCS" w:eastAsia="細明體_HKSCS" w:hint="default"/>
          <w:sz w:val="18"/>
          <w:szCs w:val="18"/>
        </w:rPr>
        <w:sectPr>
          <w:headerReference w:type="even" r:id="rId521"/>
          <w:pgSz w:w="9470" w:h="13040"/>
          <w:pgMar w:header="0" w:footer="492" w:top="120" w:bottom="680" w:left="11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6"/>
          <w:szCs w:val="16"/>
        </w:rPr>
      </w:pPr>
    </w:p>
    <w:p>
      <w:pPr>
        <w:tabs>
          <w:tab w:pos="1943" w:val="left" w:leader="none"/>
        </w:tabs>
        <w:spacing w:before="29"/>
        <w:ind w:left="1101" w:right="100"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3"/>
          <w:w w:val="110"/>
          <w:sz w:val="27"/>
          <w:szCs w:val="27"/>
        </w:rPr>
        <w:t>7.1.1</w:t>
        <w:tab/>
      </w:r>
      <w:r>
        <w:rPr>
          <w:rFonts w:ascii="細明體_HKSCS" w:hAnsi="細明體_HKSCS" w:cs="細明體_HKSCS" w:eastAsia="細明體_HKSCS" w:hint="default"/>
          <w:w w:val="110"/>
          <w:sz w:val="26"/>
          <w:szCs w:val="26"/>
        </w:rPr>
        <w:t>背景介紹</w:t>
      </w:r>
    </w:p>
    <w:p>
      <w:pPr>
        <w:pStyle w:val="BodyText"/>
        <w:spacing w:line="331" w:lineRule="auto" w:before="216"/>
        <w:ind w:left="1087" w:right="223" w:firstLine="410"/>
        <w:jc w:val="both"/>
      </w:pPr>
      <w:r>
        <w:rPr/>
        <w:t>網路保護通常面臨一個難題， 就是它應該讓人能夠很容易地識別，</w:t>
      </w:r>
      <w:r>
        <w:rPr>
          <w:spacing w:val="-27"/>
        </w:rPr>
        <w:t> </w:t>
      </w:r>
      <w:r>
        <w:rPr/>
        <w:t>而讓機器 </w:t>
      </w:r>
      <w:r>
        <w:rPr/>
      </w:r>
      <w:r>
        <w:rPr>
          <w:spacing w:val="-8"/>
          <w:w w:val="104"/>
        </w:rPr>
        <w:t>無法識別，例如驗證碼，它可以有效地減少垃圾郵件，還能夠防止使用者的密碼</w:t>
      </w:r>
      <w:r>
        <w:rPr>
          <w:w w:val="104"/>
        </w:rPr>
        <w:t> </w:t>
      </w:r>
      <w:r>
        <w:rPr>
          <w:w w:val="104"/>
        </w:rPr>
      </w:r>
      <w:r>
        <w:rPr>
          <w:w w:val="105"/>
        </w:rPr>
        <w:t>被惡意破解。</w:t>
      </w:r>
      <w:r>
        <w:rPr/>
      </w:r>
    </w:p>
    <w:p>
      <w:pPr>
        <w:pStyle w:val="BodyText"/>
        <w:spacing w:line="314" w:lineRule="auto" w:before="144"/>
        <w:ind w:left="1087" w:right="222" w:firstLine="410"/>
        <w:jc w:val="both"/>
      </w:pPr>
      <w:r>
        <w:rPr>
          <w:rFonts w:ascii="Times New Roman" w:hAnsi="Times New Roman" w:cs="Times New Roman" w:eastAsia="Times New Roman" w:hint="default"/>
          <w:w w:val="105"/>
          <w:sz w:val="19"/>
          <w:szCs w:val="19"/>
        </w:rPr>
        <w:t>Asirra </w:t>
      </w:r>
      <w:r>
        <w:rPr>
          <w:w w:val="105"/>
        </w:rPr>
        <w:t>是一個影像識別機制的驗證碼， 需要人們根據圖片來辨認是貓還是 </w:t>
      </w:r>
      <w:r>
        <w:rPr/>
        <w:t>狗，這件事情對於電腦而言是特別難的，但是對於人而言是非常簡單且準確的， </w:t>
      </w:r>
      <w:r>
        <w:rPr/>
      </w:r>
      <w:r>
        <w:rPr>
          <w:w w:val="101"/>
        </w:rPr>
        <w:t>很多人甚至認為這件事很有趣 </w:t>
      </w:r>
      <w:r>
        <w:rPr>
          <w:spacing w:val="-16"/>
          <w:w w:val="111"/>
        </w:rPr>
        <w:t>。</w:t>
      </w:r>
      <w:r>
        <w:rPr>
          <w:rFonts w:ascii="Times New Roman" w:hAnsi="Times New Roman" w:cs="Times New Roman" w:eastAsia="Times New Roman" w:hint="default"/>
          <w:spacing w:val="-16"/>
          <w:w w:val="111"/>
          <w:sz w:val="19"/>
          <w:szCs w:val="19"/>
        </w:rPr>
        <w:t>Asirra</w:t>
      </w:r>
      <w:r>
        <w:rPr>
          <w:rFonts w:ascii="Times New Roman" w:hAnsi="Times New Roman" w:cs="Times New Roman" w:eastAsia="Times New Roman" w:hint="default"/>
          <w:w w:val="111"/>
          <w:sz w:val="19"/>
          <w:szCs w:val="19"/>
        </w:rPr>
        <w:t> </w:t>
      </w:r>
      <w:r>
        <w:rPr>
          <w:spacing w:val="-12"/>
          <w:w w:val="108"/>
        </w:rPr>
        <w:t>有很多不同的貓和狗的照片，因為其合作</w:t>
      </w:r>
      <w:r>
        <w:rPr>
          <w:w w:val="108"/>
        </w:rPr>
        <w:t> </w:t>
      </w:r>
      <w:r>
        <w:rPr>
          <w:w w:val="108"/>
        </w:rPr>
      </w:r>
      <w:r>
        <w:rPr>
          <w:spacing w:val="-4"/>
        </w:rPr>
        <w:t>者是一家致力於</w:t>
      </w:r>
      <w:r>
        <w:rPr>
          <w:rFonts w:ascii="Times New Roman" w:hAnsi="Times New Roman" w:cs="Times New Roman" w:eastAsia="Times New Roman" w:hint="default"/>
          <w:spacing w:val="-4"/>
          <w:sz w:val="27"/>
          <w:szCs w:val="27"/>
        </w:rPr>
        <w:t>1</w:t>
      </w:r>
      <w:r>
        <w:rPr>
          <w:spacing w:val="-4"/>
        </w:rPr>
        <w:t>話流浪動物尋找家園的網站， </w:t>
      </w:r>
      <w:r>
        <w:rPr/>
        <w:t>它們為 </w:t>
      </w:r>
      <w:r>
        <w:rPr>
          <w:rFonts w:ascii="Times New Roman" w:hAnsi="Times New Roman" w:cs="Times New Roman" w:eastAsia="Times New Roman" w:hint="default"/>
          <w:sz w:val="19"/>
          <w:szCs w:val="19"/>
        </w:rPr>
        <w:t>Asirra </w:t>
      </w:r>
      <w:r>
        <w:rPr/>
        <w:t>提供了三百萬張貓和 </w:t>
      </w:r>
      <w:r>
        <w:rPr>
          <w:spacing w:val="-18"/>
          <w:w w:val="109"/>
        </w:rPr>
        <w:t>狗的圖片，接下來要使用它的子集作為訓練集。</w:t>
      </w:r>
      <w:r>
        <w:rPr>
          <w:spacing w:val="-18"/>
        </w:rPr>
      </w:r>
    </w:p>
    <w:p>
      <w:pPr>
        <w:pStyle w:val="BodyText"/>
        <w:spacing w:line="331" w:lineRule="auto" w:before="144"/>
        <w:ind w:left="1087" w:right="245" w:firstLine="403"/>
        <w:jc w:val="both"/>
      </w:pPr>
      <w:r>
        <w:rPr/>
        <w:t>對於該網站的攻擊，隨機猜測是其中 種，但是依據影像識別演算法能夠使 </w:t>
      </w:r>
      <w:r>
        <w:rPr>
          <w:w w:val="101"/>
        </w:rPr>
        <w:t>得猜測的準確率變得更高</w:t>
      </w:r>
      <w:r>
        <w:rPr>
          <w:spacing w:val="-53"/>
          <w:w w:val="101"/>
        </w:rPr>
        <w:t> </w:t>
      </w:r>
      <w:r>
        <w:rPr>
          <w:spacing w:val="-8"/>
          <w:w w:val="105"/>
        </w:rPr>
        <w:t>。而圖片有無窮多種變化，例如背景、角度、光線等，</w:t>
      </w:r>
      <w:r>
        <w:rPr>
          <w:w w:val="105"/>
        </w:rPr>
        <w:t> </w:t>
      </w:r>
      <w:r>
        <w:rPr>
          <w:w w:val="105"/>
        </w:rPr>
      </w:r>
      <w:r>
        <w:rPr/>
        <w:t>這使得識別變得非常困難。 很多年前，電腦視覺的專家列出單張的準確率只有 </w:t>
      </w:r>
      <w:r>
        <w:rPr/>
      </w:r>
      <w:r>
        <w:rPr>
          <w:rFonts w:ascii="Times New Roman" w:hAnsi="Times New Roman" w:cs="Times New Roman" w:eastAsia="Times New Roman" w:hint="default"/>
          <w:w w:val="101"/>
          <w:sz w:val="19"/>
          <w:szCs w:val="19"/>
        </w:rPr>
        <w:t>60%</w:t>
      </w:r>
      <w:r>
        <w:rPr>
          <w:rFonts w:ascii="Times New Roman" w:hAnsi="Times New Roman" w:cs="Times New Roman" w:eastAsia="Times New Roman" w:hint="default"/>
          <w:spacing w:val="20"/>
          <w:sz w:val="19"/>
          <w:szCs w:val="19"/>
        </w:rPr>
        <w:t> </w:t>
      </w:r>
      <w:r>
        <w:rPr>
          <w:spacing w:val="-226"/>
          <w:w w:val="166"/>
        </w:rPr>
        <w:t>，</w:t>
      </w:r>
      <w:r>
        <w:rPr>
          <w:w w:val="108"/>
        </w:rPr>
        <w:t>而且提升齣</w:t>
      </w:r>
      <w:r>
        <w:rPr>
          <w:w w:val="94"/>
        </w:rPr>
        <w:t>旱越來越困難。</w:t>
      </w:r>
      <w:r>
        <w:rPr/>
      </w:r>
    </w:p>
    <w:p>
      <w:pPr>
        <w:pStyle w:val="BodyText"/>
        <w:spacing w:line="328" w:lineRule="auto" w:before="132"/>
        <w:ind w:left="1094" w:right="229" w:firstLine="403"/>
        <w:jc w:val="both"/>
      </w:pPr>
      <w:r>
        <w:rPr/>
        <w:t>到了現在，傳統的機器學習演算法能夠達到 </w:t>
      </w:r>
      <w:r>
        <w:rPr>
          <w:rFonts w:ascii="Times New Roman" w:hAnsi="Times New Roman" w:cs="Times New Roman" w:eastAsia="Times New Roman" w:hint="default"/>
          <w:sz w:val="19"/>
          <w:szCs w:val="19"/>
        </w:rPr>
        <w:t>80% </w:t>
      </w:r>
      <w:r>
        <w:rPr/>
        <w:t>的準確率，但是這並沒有達 到極限，深度學習中旋積神經網路的出現使得現在的識別工作有更大的提升， 下 面就以</w:t>
      </w:r>
      <w:r>
        <w:rPr>
          <w:spacing w:val="-31"/>
        </w:rPr>
        <w:t> </w:t>
      </w:r>
      <w:r>
        <w:rPr>
          <w:rFonts w:ascii="Times New Roman" w:hAnsi="Times New Roman" w:cs="Times New Roman" w:eastAsia="Times New Roman" w:hint="default"/>
          <w:sz w:val="19"/>
          <w:szCs w:val="19"/>
        </w:rPr>
        <w:t>80% </w:t>
      </w:r>
      <w:r>
        <w:rPr/>
        <w:t>作為基準，使用旋積神經網路達到更好的效果。</w:t>
      </w:r>
    </w:p>
    <w:p>
      <w:pPr>
        <w:spacing w:line="240" w:lineRule="auto" w:before="3"/>
        <w:ind w:right="0"/>
        <w:rPr>
          <w:rFonts w:ascii="細明體_HKSCS" w:hAnsi="細明體_HKSCS" w:cs="細明體_HKSCS" w:eastAsia="細明體_HKSCS" w:hint="default"/>
          <w:sz w:val="22"/>
          <w:szCs w:val="22"/>
        </w:rPr>
      </w:pPr>
    </w:p>
    <w:p>
      <w:pPr>
        <w:tabs>
          <w:tab w:pos="1943" w:val="left" w:leader="none"/>
        </w:tabs>
        <w:spacing w:before="0"/>
        <w:ind w:left="1108" w:right="100"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z w:val="27"/>
          <w:szCs w:val="27"/>
        </w:rPr>
        <w:t>7.1.2</w:t>
        <w:tab/>
      </w:r>
      <w:r>
        <w:rPr>
          <w:rFonts w:ascii="細明體_HKSCS" w:hAnsi="細明體_HKSCS" w:cs="細明體_HKSCS" w:eastAsia="細明體_HKSCS" w:hint="default"/>
          <w:sz w:val="26"/>
          <w:szCs w:val="26"/>
        </w:rPr>
        <w:t>原理至于析</w:t>
      </w:r>
    </w:p>
    <w:p>
      <w:pPr>
        <w:pStyle w:val="BodyText"/>
        <w:tabs>
          <w:tab w:pos="7430" w:val="left" w:leader="none"/>
        </w:tabs>
        <w:spacing w:line="331" w:lineRule="auto" w:before="223"/>
        <w:ind w:left="1080" w:right="114" w:firstLine="410"/>
        <w:jc w:val="left"/>
      </w:pPr>
      <w:r>
        <w:rPr/>
        <w:t>對這個問題，根據之前學習的旋積神經網路， 可以寫一個簡單的網路模型， </w:t>
      </w:r>
      <w:r>
        <w:rPr>
          <w:w w:val="105"/>
        </w:rPr>
        <w:t>但是會發現自己寫的網路效果並沒有那麼好， 不僅準確率不高，甚至有可能收 </w:t>
      </w:r>
      <w:r>
        <w:rPr>
          <w:w w:val="105"/>
        </w:rPr>
        <w:t>斂速度還很懂， 或不收斂。這個時候，使用一些成熟的模型， 例如</w:t>
      </w:r>
      <w:r>
        <w:rPr>
          <w:spacing w:val="-65"/>
          <w:w w:val="105"/>
        </w:rPr>
        <w:t> </w:t>
      </w:r>
      <w:r>
        <w:rPr>
          <w:rFonts w:ascii="Times New Roman" w:hAnsi="Times New Roman" w:cs="Times New Roman" w:eastAsia="Times New Roman" w:hint="default"/>
          <w:w w:val="105"/>
          <w:sz w:val="19"/>
          <w:szCs w:val="19"/>
        </w:rPr>
        <w:t>VggNet </w:t>
      </w:r>
      <w:r>
        <w:rPr>
          <w:w w:val="105"/>
        </w:rPr>
        <w:t>、 </w:t>
      </w:r>
      <w:r>
        <w:rPr>
          <w:rFonts w:ascii="Times New Roman" w:hAnsi="Times New Roman" w:cs="Times New Roman" w:eastAsia="Times New Roman" w:hint="default"/>
          <w:w w:val="104"/>
          <w:sz w:val="19"/>
          <w:szCs w:val="19"/>
        </w:rPr>
        <w:t>GoogleNet </w:t>
      </w:r>
      <w:r>
        <w:rPr>
          <w:spacing w:val="-16"/>
          <w:w w:val="111"/>
        </w:rPr>
        <w:t>、</w:t>
      </w:r>
      <w:r>
        <w:rPr>
          <w:rFonts w:ascii="Times New Roman" w:hAnsi="Times New Roman" w:cs="Times New Roman" w:eastAsia="Times New Roman" w:hint="default"/>
          <w:spacing w:val="-16"/>
          <w:w w:val="111"/>
          <w:sz w:val="19"/>
          <w:szCs w:val="19"/>
        </w:rPr>
        <w:t>ResNet</w:t>
      </w:r>
      <w:r>
        <w:rPr>
          <w:rFonts w:ascii="Times New Roman" w:hAnsi="Times New Roman" w:cs="Times New Roman" w:eastAsia="Times New Roman" w:hint="default"/>
          <w:w w:val="111"/>
          <w:sz w:val="19"/>
          <w:szCs w:val="19"/>
        </w:rPr>
        <w:t> </w:t>
      </w:r>
      <w:r>
        <w:rPr>
          <w:spacing w:val="-4"/>
          <w:w w:val="102"/>
        </w:rPr>
        <w:t>等就可以幫助我們解決問題。這些成熟的網路都是由主管全球</w:t>
      </w:r>
      <w:r>
        <w:rPr>
          <w:w w:val="102"/>
        </w:rPr>
        <w:t> </w:t>
      </w:r>
      <w:r>
        <w:rPr>
          <w:w w:val="102"/>
        </w:rPr>
      </w:r>
      <w:r>
        <w:rPr/>
        <w:t>深度學習技術的實驗室做了無數次實驗而實現的優秀的網路， 而且透過 </w:t>
      </w:r>
      <w:r>
        <w:rPr>
          <w:rFonts w:ascii="Times New Roman" w:hAnsi="Times New Roman" w:cs="Times New Roman" w:eastAsia="Times New Roman" w:hint="default"/>
          <w:sz w:val="19"/>
          <w:szCs w:val="19"/>
        </w:rPr>
        <w:t>ImageNet </w:t>
      </w:r>
      <w:r>
        <w:rPr/>
        <w:t>比賽獲得過冠亞軍的成績，所以使用這些網路， 對於結果有一定保障。 現在深度 學習的門檻越來越低，一方面得益於現在的架構讓寫網路變得很簡單</w:t>
        <w:tab/>
      </w:r>
      <w:r>
        <w:rPr>
          <w:w w:val="105"/>
        </w:rPr>
        <w:t>另外一方 </w:t>
      </w:r>
      <w:r>
        <w:rPr>
          <w:w w:val="105"/>
        </w:rPr>
      </w:r>
      <w:r>
        <w:rPr/>
        <w:t>面就是這些實驗室願意開放原始碼共用他們</w:t>
      </w:r>
      <w:r>
        <w:rPr>
          <w:spacing w:val="-28"/>
        </w:rPr>
        <w:t> </w:t>
      </w:r>
      <w:r>
        <w:rPr>
          <w:spacing w:val="-5"/>
        </w:rPr>
        <w:t>的模型和實驗結果。</w:t>
      </w:r>
    </w:p>
    <w:p>
      <w:pPr>
        <w:spacing w:after="0" w:line="331" w:lineRule="auto"/>
        <w:jc w:val="left"/>
        <w:sectPr>
          <w:headerReference w:type="default" r:id="rId524"/>
          <w:headerReference w:type="even" r:id="rId525"/>
          <w:footerReference w:type="default" r:id="rId526"/>
          <w:footerReference w:type="even" r:id="rId527"/>
          <w:pgSz w:w="9470" w:h="13040"/>
          <w:pgMar w:header="594" w:footer="443" w:top="820" w:bottom="640" w:left="0" w:right="9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17"/>
          <w:szCs w:val="17"/>
        </w:rPr>
      </w:pPr>
    </w:p>
    <w:p>
      <w:pPr>
        <w:pStyle w:val="BodyText"/>
        <w:spacing w:line="331" w:lineRule="auto" w:before="38"/>
        <w:ind w:left="139" w:right="734" w:firstLine="424"/>
        <w:jc w:val="left"/>
      </w:pPr>
      <w:r>
        <w:rPr/>
        <w:t>可以使用現成的模型直接來訓練的資料， 從已有的模型出發再不斷地微詞。 </w:t>
      </w:r>
      <w:r>
        <w:rPr>
          <w:w w:val="105"/>
        </w:rPr>
        <w:t>但是這會帶來一些運算資源的問題，因為對大數據集而言，每跑一次實驗結果就 </w:t>
      </w:r>
      <w:r>
        <w:rPr>
          <w:w w:val="105"/>
        </w:rPr>
      </w:r>
      <w:r>
        <w:rPr/>
        <w:t>需要耗費很多運算資源， 作為學習者，沒有那麼強大的資源供我們使用， 這個時 </w:t>
      </w:r>
      <w:r>
        <w:rPr/>
      </w:r>
      <w:r>
        <w:rPr>
          <w:w w:val="101"/>
        </w:rPr>
        <w:t>候是不是就沒有辦法了呢 </w:t>
      </w:r>
      <w:r>
        <w:rPr>
          <w:spacing w:val="-3"/>
          <w:w w:val="103"/>
        </w:rPr>
        <w:t>？其實辦法是有的，那就是移轉學習。透過移轉學習</w:t>
      </w:r>
      <w:r>
        <w:rPr>
          <w:spacing w:val="-73"/>
          <w:w w:val="103"/>
        </w:rPr>
        <w:t> </w:t>
      </w:r>
      <w:r>
        <w:rPr>
          <w:w w:val="193"/>
        </w:rPr>
        <w:t>， </w:t>
      </w:r>
      <w:r>
        <w:rPr>
          <w:w w:val="193"/>
        </w:rPr>
      </w:r>
      <w:r>
        <w:rPr>
          <w:w w:val="95"/>
        </w:rPr>
        <w:t>讓沒有太多運算資源的人也告別順利質現深度學習 </w:t>
      </w:r>
      <w:r>
        <w:rPr>
          <w:spacing w:val="10"/>
          <w:w w:val="95"/>
        </w:rPr>
        <w:t> </w:t>
      </w:r>
      <w:r>
        <w:rPr>
          <w:spacing w:val="-3"/>
          <w:w w:val="95"/>
        </w:rPr>
        <w:t>中複雜模型的訓練。</w:t>
      </w:r>
      <w:r>
        <w:rPr>
          <w:spacing w:val="-3"/>
        </w:rPr>
      </w:r>
    </w:p>
    <w:p>
      <w:pPr>
        <w:spacing w:line="240" w:lineRule="auto" w:before="10"/>
        <w:ind w:right="0"/>
        <w:rPr>
          <w:rFonts w:ascii="細明體_HKSCS" w:hAnsi="細明體_HKSCS" w:cs="細明體_HKSCS" w:eastAsia="細明體_HKSCS" w:hint="default"/>
          <w:sz w:val="18"/>
          <w:szCs w:val="18"/>
        </w:rPr>
      </w:pPr>
    </w:p>
    <w:p>
      <w:pPr>
        <w:pStyle w:val="BodyText"/>
        <w:spacing w:line="240" w:lineRule="auto"/>
        <w:ind w:left="139" w:right="0"/>
        <w:jc w:val="both"/>
      </w:pPr>
      <w:r>
        <w:rPr>
          <w:w w:val="105"/>
        </w:rPr>
        <w:t>移轉學習</w:t>
      </w:r>
      <w:r>
        <w:rPr/>
      </w:r>
    </w:p>
    <w:p>
      <w:pPr>
        <w:spacing w:line="240" w:lineRule="auto" w:before="3"/>
        <w:ind w:right="0"/>
        <w:rPr>
          <w:rFonts w:ascii="細明體_HKSCS" w:hAnsi="細明體_HKSCS" w:cs="細明體_HKSCS" w:eastAsia="細明體_HKSCS" w:hint="default"/>
          <w:sz w:val="15"/>
          <w:szCs w:val="15"/>
        </w:rPr>
      </w:pPr>
    </w:p>
    <w:p>
      <w:pPr>
        <w:pStyle w:val="BodyText"/>
        <w:spacing w:line="326" w:lineRule="auto"/>
        <w:ind w:left="139" w:right="1007" w:firstLine="410"/>
        <w:jc w:val="both"/>
      </w:pPr>
      <w:r>
        <w:rPr/>
        <w:pict>
          <v:shape style="position:absolute;margin-left:83.160004pt;margin-top:98.213745pt;width:316.8pt;height:207.36pt;mso-position-horizontal-relative:page;mso-position-vertical-relative:paragraph;z-index:-452968" type="#_x0000_t75" stroked="false">
            <v:imagedata r:id="rId528" o:title=""/>
          </v:shape>
        </w:pict>
      </w:r>
      <w:r>
        <w:rPr>
          <w:spacing w:val="-10"/>
          <w:w w:val="105"/>
        </w:rPr>
        <w:t>在機器學習的經典監督學習場景中，如果要針對一些工作</w:t>
      </w:r>
      <w:r>
        <w:rPr>
          <w:w w:val="105"/>
        </w:rPr>
        <w:t> </w:t>
      </w:r>
      <w:r>
        <w:rPr>
          <w:rFonts w:ascii="Times New Roman" w:hAnsi="Times New Roman" w:cs="Times New Roman" w:eastAsia="Times New Roman" w:hint="default"/>
          <w:w w:val="104"/>
          <w:sz w:val="21"/>
          <w:szCs w:val="21"/>
        </w:rPr>
        <w:t>A </w:t>
      </w:r>
      <w:r>
        <w:rPr>
          <w:spacing w:val="-2"/>
          <w:w w:val="102"/>
        </w:rPr>
        <w:t>訓練一個模型，</w:t>
      </w:r>
      <w:r>
        <w:rPr>
          <w:w w:val="102"/>
        </w:rPr>
        <w:t> </w:t>
      </w:r>
      <w:r>
        <w:rPr>
          <w:w w:val="102"/>
        </w:rPr>
      </w:r>
      <w:r>
        <w:rPr/>
        <w:t>會通過提供工作 </w:t>
      </w:r>
      <w:r>
        <w:rPr>
          <w:rFonts w:ascii="Arial" w:hAnsi="Arial" w:cs="Arial" w:eastAsia="Arial" w:hint="default"/>
        </w:rPr>
        <w:t>A </w:t>
      </w:r>
      <w:r>
        <w:rPr/>
        <w:t>的資料和標籤來訓練，現在已經在指定的資料集上訓練了一個 </w:t>
      </w:r>
      <w:r>
        <w:rPr>
          <w:w w:val="106"/>
        </w:rPr>
        <w:t>模型</w:t>
      </w:r>
      <w:r>
        <w:rPr>
          <w:spacing w:val="-83"/>
          <w:w w:val="106"/>
        </w:rPr>
        <w:t> </w:t>
      </w:r>
      <w:r>
        <w:rPr>
          <w:rFonts w:ascii="Times New Roman" w:hAnsi="Times New Roman" w:cs="Times New Roman" w:eastAsia="Times New Roman" w:hint="default"/>
          <w:w w:val="104"/>
          <w:sz w:val="21"/>
          <w:szCs w:val="21"/>
        </w:rPr>
        <w:t>A</w:t>
      </w:r>
      <w:r>
        <w:rPr>
          <w:rFonts w:ascii="Times New Roman" w:hAnsi="Times New Roman" w:cs="Times New Roman" w:eastAsia="Times New Roman" w:hint="default"/>
          <w:spacing w:val="-21"/>
          <w:w w:val="104"/>
          <w:sz w:val="21"/>
          <w:szCs w:val="21"/>
        </w:rPr>
        <w:t> </w:t>
      </w:r>
      <w:r>
        <w:rPr>
          <w:spacing w:val="-6"/>
          <w:w w:val="105"/>
        </w:rPr>
        <w:t>，並且期望它在間一個工作和未知數據上表現</w:t>
      </w:r>
      <w:r>
        <w:rPr>
          <w:spacing w:val="-94"/>
          <w:w w:val="105"/>
        </w:rPr>
        <w:t> </w:t>
      </w:r>
      <w:r>
        <w:rPr>
          <w:spacing w:val="-5"/>
          <w:w w:val="104"/>
        </w:rPr>
        <w:t>良好。在另外一種情況下，</w:t>
      </w:r>
      <w:r>
        <w:rPr>
          <w:w w:val="104"/>
        </w:rPr>
        <w:t> </w:t>
      </w:r>
      <w:r>
        <w:rPr>
          <w:w w:val="104"/>
        </w:rPr>
      </w:r>
      <w:r>
        <w:rPr>
          <w:w w:val="101"/>
        </w:rPr>
        <w:t>當指定一些工作</w:t>
      </w:r>
      <w:r>
        <w:rPr>
          <w:spacing w:val="-67"/>
          <w:w w:val="101"/>
        </w:rPr>
        <w:t> </w:t>
      </w:r>
      <w:r>
        <w:rPr>
          <w:rFonts w:ascii="Arial" w:hAnsi="Arial" w:cs="Arial" w:eastAsia="Arial" w:hint="default"/>
          <w:spacing w:val="1"/>
          <w:w w:val="102"/>
        </w:rPr>
        <w:t>B</w:t>
      </w:r>
      <w:r>
        <w:rPr>
          <w:spacing w:val="1"/>
          <w:w w:val="102"/>
        </w:rPr>
        <w:t>的資料和標籤時，也可以根據工作</w:t>
      </w:r>
      <w:r>
        <w:rPr>
          <w:spacing w:val="-68"/>
          <w:w w:val="102"/>
        </w:rPr>
        <w:t> </w:t>
      </w:r>
      <w:r>
        <w:rPr>
          <w:rFonts w:ascii="Arial" w:hAnsi="Arial" w:cs="Arial" w:eastAsia="Arial" w:hint="default"/>
          <w:spacing w:val="1"/>
          <w:w w:val="102"/>
        </w:rPr>
        <w:t>B</w:t>
      </w:r>
      <w:r>
        <w:rPr>
          <w:spacing w:val="1"/>
          <w:w w:val="102"/>
        </w:rPr>
        <w:t>來訓練我們的模型</w:t>
      </w:r>
      <w:r>
        <w:rPr>
          <w:spacing w:val="-63"/>
          <w:w w:val="102"/>
        </w:rPr>
        <w:t> </w:t>
      </w:r>
      <w:r>
        <w:rPr>
          <w:rFonts w:ascii="Arial" w:hAnsi="Arial" w:cs="Arial" w:eastAsia="Arial" w:hint="default"/>
          <w:w w:val="123"/>
        </w:rPr>
        <w:t>B</w:t>
      </w:r>
      <w:r>
        <w:rPr>
          <w:rFonts w:ascii="Arial" w:hAnsi="Arial" w:cs="Arial" w:eastAsia="Arial" w:hint="default"/>
          <w:spacing w:val="-40"/>
          <w:w w:val="123"/>
        </w:rPr>
        <w:t> </w:t>
      </w:r>
      <w:r>
        <w:rPr>
          <w:spacing w:val="-63"/>
          <w:w w:val="137"/>
        </w:rPr>
        <w:t>，這</w:t>
      </w:r>
      <w:r>
        <w:rPr>
          <w:w w:val="137"/>
        </w:rPr>
        <w:t> </w:t>
      </w:r>
      <w:r>
        <w:rPr>
          <w:w w:val="137"/>
        </w:rPr>
      </w:r>
      <w:r>
        <w:rPr>
          <w:spacing w:val="-3"/>
        </w:rPr>
        <w:t>些都是很合理的，如圓 </w:t>
      </w:r>
      <w:r>
        <w:rPr>
          <w:rFonts w:ascii="Times New Roman" w:hAnsi="Times New Roman" w:cs="Times New Roman" w:eastAsia="Times New Roman" w:hint="default"/>
        </w:rPr>
        <w:t>7.2</w:t>
      </w:r>
      <w:r>
        <w:rPr>
          <w:rFonts w:ascii="Times New Roman" w:hAnsi="Times New Roman" w:cs="Times New Roman" w:eastAsia="Times New Roman" w:hint="default"/>
          <w:spacing w:val="4"/>
        </w:rPr>
        <w:t> </w:t>
      </w:r>
      <w:r>
        <w:rPr/>
        <w:t>所示。</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pStyle w:val="BodyText"/>
        <w:spacing w:line="530" w:lineRule="atLeast" w:before="151"/>
        <w:ind w:left="528" w:right="1032" w:firstLine="2203"/>
        <w:jc w:val="left"/>
      </w:pPr>
      <w:r>
        <w:rPr>
          <w:w w:val="105"/>
          <w:sz w:val="17"/>
          <w:szCs w:val="17"/>
        </w:rPr>
        <w:t>圖 </w:t>
      </w:r>
      <w:r>
        <w:rPr>
          <w:rFonts w:ascii="Times New Roman" w:hAnsi="Times New Roman" w:cs="Times New Roman" w:eastAsia="Times New Roman" w:hint="default"/>
          <w:w w:val="105"/>
        </w:rPr>
        <w:t>7.2    </w:t>
      </w:r>
      <w:r>
        <w:rPr>
          <w:w w:val="105"/>
        </w:rPr>
        <w:t>傳統的機器學習 </w:t>
      </w:r>
      <w:r>
        <w:rPr>
          <w:w w:val="105"/>
        </w:rPr>
      </w:r>
      <w:r>
        <w:rPr/>
        <w:t>但是對於一個特定的工作， 如果沒有來自該工作足夠的資料集，</w:t>
      </w:r>
      <w:r>
        <w:rPr>
          <w:spacing w:val="-40"/>
        </w:rPr>
        <w:t> </w:t>
      </w:r>
      <w:r>
        <w:rPr/>
        <w:t>傳統的監督</w:t>
      </w:r>
    </w:p>
    <w:p>
      <w:pPr>
        <w:pStyle w:val="BodyText"/>
        <w:spacing w:line="333" w:lineRule="auto" w:before="98"/>
        <w:ind w:left="111" w:right="1068"/>
        <w:jc w:val="both"/>
      </w:pPr>
      <w:r>
        <w:rPr/>
        <w:t>學習就無法支援了。移轉學習允許透過借用已經存在 的一些相關工作的標籤資料 來處理這些場景，把解決相關工作時獲得的知識儲存下來，並將它應用在我們有 </w:t>
      </w:r>
      <w:r>
        <w:rPr>
          <w:w w:val="104"/>
        </w:rPr>
        <w:t>興趣的</w:t>
      </w:r>
      <w:r>
        <w:rPr>
          <w:spacing w:val="-76"/>
        </w:rPr>
        <w:t> </w:t>
      </w:r>
      <w:r>
        <w:rPr>
          <w:spacing w:val="-62"/>
          <w:w w:val="117"/>
        </w:rPr>
        <w:t>目</w:t>
      </w:r>
      <w:r>
        <w:rPr>
          <w:w w:val="101"/>
        </w:rPr>
        <w:t>標工</w:t>
      </w:r>
      <w:r>
        <w:rPr>
          <w:spacing w:val="6"/>
          <w:w w:val="101"/>
        </w:rPr>
        <w:t>作</w:t>
      </w:r>
      <w:r>
        <w:rPr>
          <w:spacing w:val="10"/>
          <w:w w:val="114"/>
        </w:rPr>
        <w:t>中</w:t>
      </w:r>
      <w:r>
        <w:rPr>
          <w:spacing w:val="-245"/>
          <w:w w:val="166"/>
        </w:rPr>
        <w:t>，</w:t>
      </w:r>
      <w:r>
        <w:rPr>
          <w:spacing w:val="-12"/>
          <w:w w:val="110"/>
        </w:rPr>
        <w:t>如</w:t>
      </w:r>
      <w:r>
        <w:rPr>
          <w:w w:val="112"/>
        </w:rPr>
        <w:t>圖</w:t>
      </w:r>
      <w:r>
        <w:rPr>
          <w:spacing w:val="-72"/>
        </w:rPr>
        <w:t> </w:t>
      </w:r>
      <w:r>
        <w:rPr>
          <w:rFonts w:ascii="Times New Roman" w:hAnsi="Times New Roman" w:cs="Times New Roman" w:eastAsia="Times New Roman" w:hint="default"/>
          <w:w w:val="97"/>
        </w:rPr>
        <w:t>7.3</w:t>
      </w:r>
      <w:r>
        <w:rPr>
          <w:rFonts w:ascii="Times New Roman" w:hAnsi="Times New Roman" w:cs="Times New Roman" w:eastAsia="Times New Roman" w:hint="default"/>
          <w:spacing w:val="-12"/>
        </w:rPr>
        <w:t> </w:t>
      </w:r>
      <w:r>
        <w:rPr>
          <w:w w:val="103"/>
        </w:rPr>
        <w:t>所示。</w:t>
      </w:r>
      <w:r>
        <w:rPr/>
      </w:r>
    </w:p>
    <w:p>
      <w:pPr>
        <w:spacing w:after="0" w:line="333" w:lineRule="auto"/>
        <w:jc w:val="both"/>
        <w:sectPr>
          <w:pgSz w:w="9470" w:h="13040"/>
          <w:pgMar w:header="446" w:footer="492" w:top="760" w:bottom="680" w:left="1120" w:right="0"/>
        </w:sectPr>
      </w:pPr>
    </w:p>
    <w:p>
      <w:pPr>
        <w:spacing w:line="470" w:lineRule="exact" w:before="0"/>
        <w:ind w:left="10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03"/>
          <w:w w:val="85"/>
          <w:sz w:val="40"/>
          <w:szCs w:val="40"/>
        </w:rPr>
        <w:t>－－－－－</w:t>
      </w:r>
      <w:r>
        <w:rPr>
          <w:rFonts w:ascii="細明體_HKSCS" w:hAnsi="細明體_HKSCS" w:cs="細明體_HKSCS" w:eastAsia="細明體_HKSCS" w:hint="default"/>
          <w:spacing w:val="-142"/>
          <w:w w:val="85"/>
          <w:sz w:val="40"/>
          <w:szCs w:val="40"/>
        </w:rPr>
        <w:t> </w:t>
      </w:r>
      <w:r>
        <w:rPr>
          <w:rFonts w:ascii="細明體_HKSCS" w:hAnsi="細明體_HKSCS" w:cs="細明體_HKSCS" w:eastAsia="細明體_HKSCS" w:hint="default"/>
          <w:w w:val="85"/>
          <w:sz w:val="40"/>
          <w:szCs w:val="40"/>
        </w:rPr>
        <w:t>第</w:t>
      </w:r>
      <w:r>
        <w:rPr>
          <w:rFonts w:ascii="細明體_HKSCS" w:hAnsi="細明體_HKSCS" w:cs="細明體_HKSCS" w:eastAsia="細明體_HKSCS" w:hint="default"/>
          <w:spacing w:val="-147"/>
          <w:w w:val="85"/>
          <w:sz w:val="40"/>
          <w:szCs w:val="40"/>
        </w:rPr>
        <w:t> </w:t>
      </w:r>
      <w:r>
        <w:rPr>
          <w:rFonts w:ascii="Times New Roman" w:hAnsi="Times New Roman" w:cs="Times New Roman" w:eastAsia="Times New Roman" w:hint="default"/>
          <w:w w:val="85"/>
          <w:sz w:val="21"/>
          <w:szCs w:val="21"/>
        </w:rPr>
        <w:t>7</w:t>
      </w:r>
      <w:r>
        <w:rPr>
          <w:rFonts w:ascii="Times New Roman" w:hAnsi="Times New Roman" w:cs="Times New Roman" w:eastAsia="Times New Roman" w:hint="default"/>
          <w:spacing w:val="-32"/>
          <w:w w:val="85"/>
          <w:sz w:val="21"/>
          <w:szCs w:val="21"/>
        </w:rPr>
        <w:t> </w:t>
      </w:r>
      <w:r>
        <w:rPr>
          <w:rFonts w:ascii="細明體_HKSCS" w:hAnsi="細明體_HKSCS" w:cs="細明體_HKSCS" w:eastAsia="細明體_HKSCS" w:hint="default"/>
          <w:w w:val="85"/>
          <w:sz w:val="18"/>
          <w:szCs w:val="18"/>
        </w:rPr>
        <w:t>章</w:t>
      </w:r>
      <w:r>
        <w:rPr>
          <w:rFonts w:ascii="細明體_HKSCS" w:hAnsi="細明體_HKSCS" w:cs="細明體_HKSCS" w:eastAsia="細明體_HKSCS" w:hint="default"/>
          <w:spacing w:val="25"/>
          <w:w w:val="85"/>
          <w:sz w:val="18"/>
          <w:szCs w:val="18"/>
        </w:rPr>
        <w:t> </w:t>
      </w:r>
      <w:r>
        <w:rPr>
          <w:rFonts w:ascii="細明體_HKSCS" w:hAnsi="細明體_HKSCS" w:cs="細明體_HKSCS" w:eastAsia="細明體_HKSCS" w:hint="default"/>
          <w:w w:val="85"/>
          <w:sz w:val="18"/>
          <w:szCs w:val="18"/>
        </w:rPr>
        <w:t>深度學習實戰</w:t>
      </w:r>
      <w:r>
        <w:rPr>
          <w:rFonts w:ascii="細明體_HKSCS" w:hAnsi="細明體_HKSCS" w:cs="細明體_HKSCS" w:eastAsia="細明體_HKSCS" w:hint="default"/>
          <w:sz w:val="18"/>
          <w:szCs w:val="18"/>
        </w:rPr>
      </w:r>
    </w:p>
    <w:p>
      <w:pPr>
        <w:spacing w:line="240" w:lineRule="auto" w:before="8"/>
        <w:ind w:right="0"/>
        <w:rPr>
          <w:rFonts w:ascii="細明體_HKSCS" w:hAnsi="細明體_HKSCS" w:cs="細明體_HKSCS" w:eastAsia="細明體_HKSCS" w:hint="default"/>
          <w:sz w:val="49"/>
          <w:szCs w:val="49"/>
        </w:rPr>
      </w:pPr>
    </w:p>
    <w:p>
      <w:pPr>
        <w:pStyle w:val="BodyText"/>
        <w:spacing w:line="326" w:lineRule="auto"/>
        <w:ind w:left="1108" w:right="115" w:firstLine="410"/>
        <w:jc w:val="both"/>
      </w:pPr>
      <w:r>
        <w:rPr>
          <w:spacing w:val="-4"/>
          <w:w w:val="105"/>
        </w:rPr>
        <w:t>正是由於這個原因</w:t>
      </w:r>
      <w:r>
        <w:rPr>
          <w:spacing w:val="-82"/>
          <w:w w:val="105"/>
        </w:rPr>
        <w:t> </w:t>
      </w:r>
      <w:r>
        <w:rPr>
          <w:spacing w:val="-18"/>
          <w:w w:val="108"/>
        </w:rPr>
        <w:t>，我們便可以使用</w:t>
      </w:r>
      <w:r>
        <w:rPr>
          <w:spacing w:val="-71"/>
          <w:w w:val="108"/>
        </w:rPr>
        <w:t> </w:t>
      </w:r>
      <w:r>
        <w:rPr>
          <w:rFonts w:ascii="Times New Roman" w:hAnsi="Times New Roman" w:cs="Times New Roman" w:eastAsia="Times New Roman" w:hint="default"/>
          <w:w w:val="100"/>
        </w:rPr>
        <w:t>ImageNet</w:t>
      </w:r>
      <w:r>
        <w:rPr>
          <w:rFonts w:ascii="Times New Roman" w:hAnsi="Times New Roman" w:cs="Times New Roman" w:eastAsia="Times New Roman" w:hint="default"/>
          <w:spacing w:val="-1"/>
          <w:w w:val="100"/>
        </w:rPr>
        <w:t> </w:t>
      </w:r>
      <w:r>
        <w:rPr>
          <w:spacing w:val="-5"/>
          <w:w w:val="102"/>
        </w:rPr>
        <w:t>中預訓練好的網路進行移轉學</w:t>
      </w:r>
      <w:r>
        <w:rPr>
          <w:w w:val="102"/>
        </w:rPr>
        <w:t> </w:t>
      </w:r>
      <w:r>
        <w:rPr>
          <w:w w:val="102"/>
        </w:rPr>
      </w:r>
      <w:r>
        <w:rPr>
          <w:spacing w:val="-23"/>
          <w:w w:val="111"/>
        </w:rPr>
        <w:t>習了，因為網路透過完成</w:t>
      </w:r>
      <w:r>
        <w:rPr>
          <w:w w:val="111"/>
        </w:rPr>
        <w:t> </w:t>
      </w:r>
      <w:r>
        <w:rPr>
          <w:rFonts w:ascii="Times New Roman" w:hAnsi="Times New Roman" w:cs="Times New Roman" w:eastAsia="Times New Roman" w:hint="default"/>
          <w:w w:val="97"/>
        </w:rPr>
        <w:t>ImageNet </w:t>
      </w:r>
      <w:r>
        <w:rPr>
          <w:spacing w:val="-2"/>
          <w:w w:val="102"/>
        </w:rPr>
        <w:t>比賽，能夠獲得知識，也就是網路中的參數，</w:t>
      </w:r>
      <w:r>
        <w:rPr>
          <w:w w:val="102"/>
        </w:rPr>
        <w:t> </w:t>
      </w:r>
      <w:r>
        <w:rPr>
          <w:w w:val="102"/>
        </w:rPr>
      </w:r>
      <w:r>
        <w:rPr>
          <w:w w:val="105"/>
        </w:rPr>
        <w:t>而</w:t>
      </w:r>
      <w:r>
        <w:rPr>
          <w:spacing w:val="-70"/>
          <w:w w:val="105"/>
        </w:rPr>
        <w:t> </w:t>
      </w:r>
      <w:r>
        <w:rPr>
          <w:rFonts w:ascii="Times New Roman" w:hAnsi="Times New Roman" w:cs="Times New Roman" w:eastAsia="Times New Roman" w:hint="default"/>
          <w:w w:val="99"/>
        </w:rPr>
        <w:t>ImangeNet</w:t>
      </w:r>
      <w:r>
        <w:rPr>
          <w:rFonts w:ascii="Times New Roman" w:hAnsi="Times New Roman" w:cs="Times New Roman" w:eastAsia="Times New Roman" w:hint="default"/>
          <w:spacing w:val="6"/>
          <w:w w:val="99"/>
        </w:rPr>
        <w:t> </w:t>
      </w:r>
      <w:r>
        <w:rPr>
          <w:spacing w:val="-8"/>
          <w:w w:val="105"/>
        </w:rPr>
        <w:t>中也有很多貓和狗的圖片，所以我們認為網路在</w:t>
      </w:r>
      <w:r>
        <w:rPr>
          <w:spacing w:val="-47"/>
          <w:w w:val="105"/>
        </w:rPr>
        <w:t> </w:t>
      </w:r>
      <w:r>
        <w:rPr>
          <w:rFonts w:ascii="Times New Roman" w:hAnsi="Times New Roman" w:cs="Times New Roman" w:eastAsia="Times New Roman" w:hint="default"/>
          <w:w w:val="97"/>
        </w:rPr>
        <w:t>ImageNet</w:t>
      </w:r>
      <w:r>
        <w:rPr>
          <w:rFonts w:ascii="Times New Roman" w:hAnsi="Times New Roman" w:cs="Times New Roman" w:eastAsia="Times New Roman" w:hint="default"/>
          <w:spacing w:val="7"/>
          <w:w w:val="97"/>
        </w:rPr>
        <w:t> </w:t>
      </w:r>
      <w:r>
        <w:rPr>
          <w:spacing w:val="-11"/>
          <w:w w:val="104"/>
        </w:rPr>
        <w:t>中獲得的</w:t>
      </w:r>
      <w:r>
        <w:rPr>
          <w:w w:val="104"/>
        </w:rPr>
        <w:t> </w:t>
      </w:r>
      <w:r>
        <w:rPr>
          <w:w w:val="104"/>
        </w:rPr>
      </w:r>
      <w:r>
        <w:rPr>
          <w:spacing w:val="-6"/>
          <w:w w:val="105"/>
        </w:rPr>
        <w:t>知識能夠進行移轉。</w:t>
      </w:r>
      <w:r>
        <w:rPr>
          <w:spacing w:val="-6"/>
        </w:rPr>
      </w:r>
    </w:p>
    <w:p>
      <w:pPr>
        <w:spacing w:line="240" w:lineRule="auto" w:before="9" w:after="0"/>
        <w:ind w:right="0"/>
        <w:rPr>
          <w:rFonts w:ascii="細明體_HKSCS" w:hAnsi="細明體_HKSCS" w:cs="細明體_HKSCS" w:eastAsia="細明體_HKSCS" w:hint="default"/>
          <w:sz w:val="15"/>
          <w:szCs w:val="15"/>
        </w:rPr>
      </w:pPr>
    </w:p>
    <w:p>
      <w:pPr>
        <w:spacing w:line="240" w:lineRule="auto"/>
        <w:ind w:left="1519"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41647" cy="2450592"/>
            <wp:effectExtent l="0" t="0" r="0" b="0"/>
            <wp:docPr id="95" name="image141.png" descr=""/>
            <wp:cNvGraphicFramePr>
              <a:graphicFrameLocks noChangeAspect="1"/>
            </wp:cNvGraphicFramePr>
            <a:graphic>
              <a:graphicData uri="http://schemas.openxmlformats.org/drawingml/2006/picture">
                <pic:pic>
                  <pic:nvPicPr>
                    <pic:cNvPr id="96" name="image141.png"/>
                    <pic:cNvPicPr/>
                  </pic:nvPicPr>
                  <pic:blipFill>
                    <a:blip r:embed="rId532" cstate="print"/>
                    <a:stretch>
                      <a:fillRect/>
                    </a:stretch>
                  </pic:blipFill>
                  <pic:spPr>
                    <a:xfrm>
                      <a:off x="0" y="0"/>
                      <a:ext cx="4041647" cy="2450592"/>
                    </a:xfrm>
                    <a:prstGeom prst="rect">
                      <a:avLst/>
                    </a:prstGeom>
                  </pic:spPr>
                </pic:pic>
              </a:graphicData>
            </a:graphic>
          </wp:inline>
        </w:drawing>
      </w:r>
      <w:r>
        <w:rPr>
          <w:rFonts w:ascii="細明體_HKSCS" w:hAnsi="細明體_HKSCS" w:cs="細明體_HKSCS" w:eastAsia="細明體_HKSCS" w:hint="default"/>
          <w:sz w:val="20"/>
          <w:szCs w:val="20"/>
        </w:rPr>
      </w:r>
    </w:p>
    <w:p>
      <w:pPr>
        <w:spacing w:before="30"/>
        <w:ind w:left="953" w:right="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9"/>
          <w:szCs w:val="19"/>
        </w:rPr>
        <w:t>7.3 </w:t>
      </w:r>
      <w:r>
        <w:rPr>
          <w:rFonts w:ascii="Times New Roman" w:hAnsi="Times New Roman" w:cs="Times New Roman" w:eastAsia="Times New Roman" w:hint="default"/>
          <w:spacing w:val="9"/>
          <w:w w:val="105"/>
          <w:sz w:val="19"/>
          <w:szCs w:val="19"/>
        </w:rPr>
        <w:t> </w:t>
      </w:r>
      <w:r>
        <w:rPr>
          <w:rFonts w:ascii="細明體_HKSCS" w:hAnsi="細明體_HKSCS" w:cs="細明體_HKSCS" w:eastAsia="細明體_HKSCS" w:hint="default"/>
          <w:w w:val="105"/>
          <w:sz w:val="18"/>
          <w:szCs w:val="18"/>
        </w:rPr>
        <w:t>移轉學習</w:t>
      </w:r>
      <w:r>
        <w:rPr>
          <w:rFonts w:ascii="細明體_HKSCS" w:hAnsi="細明體_HKSCS" w:cs="細明體_HKSCS" w:eastAsia="細明體_HKSCS" w:hint="default"/>
          <w:sz w:val="18"/>
          <w:szCs w:val="18"/>
        </w:rPr>
      </w:r>
    </w:p>
    <w:p>
      <w:pPr>
        <w:spacing w:line="240" w:lineRule="auto" w:before="8"/>
        <w:ind w:right="0"/>
        <w:rPr>
          <w:rFonts w:ascii="細明體_HKSCS" w:hAnsi="細明體_HKSCS" w:cs="細明體_HKSCS" w:eastAsia="細明體_HKSCS" w:hint="default"/>
          <w:sz w:val="20"/>
          <w:szCs w:val="20"/>
        </w:rPr>
      </w:pPr>
    </w:p>
    <w:p>
      <w:pPr>
        <w:pStyle w:val="BodyText"/>
        <w:spacing w:line="331" w:lineRule="auto"/>
        <w:ind w:left="1087" w:right="147" w:firstLine="417"/>
        <w:jc w:val="both"/>
      </w:pPr>
      <w:r>
        <w:rPr/>
        <w:t>旋積神經網路可以視為兩個部分： 前面的旋積部分和後面的分類部分，</w:t>
      </w:r>
      <w:r>
        <w:rPr>
          <w:spacing w:val="-47"/>
        </w:rPr>
        <w:t> </w:t>
      </w:r>
      <w:r>
        <w:rPr/>
        <w:t>而前 </w:t>
      </w:r>
      <w:r>
        <w:rPr/>
      </w:r>
      <w:r>
        <w:rPr>
          <w:spacing w:val="-1"/>
        </w:rPr>
        <w:t>面的旋積部分主要做的事就是分析圖片特徵，而預訓練好的網路對於圖片的特徵</w:t>
      </w:r>
      <w:r>
        <w:rPr/>
        <w:t> </w:t>
      </w:r>
      <w:r>
        <w:rPr/>
        <w:t>分析效果是非常好的， 這是因為網路學到了需要的參數，我們可以直接用預訓練 </w:t>
      </w:r>
      <w:r>
        <w:rPr>
          <w:w w:val="101"/>
        </w:rPr>
        <w:t>的網路旋積部分來分析我們自 </w:t>
      </w:r>
      <w:r>
        <w:rPr>
          <w:spacing w:val="-14"/>
          <w:w w:val="107"/>
        </w:rPr>
        <w:t>己圖片的特徵，而對於我們自己的工作，也就是貓</w:t>
      </w:r>
      <w:r>
        <w:rPr>
          <w:w w:val="107"/>
        </w:rPr>
        <w:t> </w:t>
      </w:r>
      <w:r>
        <w:rPr>
          <w:w w:val="107"/>
        </w:rPr>
      </w:r>
      <w:r>
        <w:rPr>
          <w:w w:val="109"/>
        </w:rPr>
        <w:t>狗</w:t>
      </w:r>
      <w:r>
        <w:rPr>
          <w:spacing w:val="-40"/>
          <w:w w:val="109"/>
        </w:rPr>
        <w:t>二</w:t>
      </w:r>
      <w:r>
        <w:rPr>
          <w:w w:val="106"/>
        </w:rPr>
        <w:t>分類</w:t>
      </w:r>
      <w:r>
        <w:rPr>
          <w:spacing w:val="-51"/>
        </w:rPr>
        <w:t> </w:t>
      </w:r>
      <w:r>
        <w:rPr>
          <w:spacing w:val="-226"/>
          <w:w w:val="166"/>
        </w:rPr>
        <w:t>，</w:t>
      </w:r>
      <w:r>
        <w:rPr>
          <w:w w:val="101"/>
        </w:rPr>
        <w:t>就用我們</w:t>
      </w:r>
      <w:r>
        <w:rPr>
          <w:spacing w:val="5"/>
          <w:w w:val="101"/>
        </w:rPr>
        <w:t>自</w:t>
      </w:r>
      <w:r>
        <w:rPr>
          <w:w w:val="103"/>
        </w:rPr>
        <w:t>己</w:t>
      </w:r>
      <w:r>
        <w:rPr>
          <w:spacing w:val="-24"/>
          <w:w w:val="103"/>
        </w:rPr>
        <w:t>的</w:t>
      </w:r>
      <w:r>
        <w:rPr>
          <w:w w:val="106"/>
        </w:rPr>
        <w:t>分</w:t>
      </w:r>
      <w:r>
        <w:rPr>
          <w:spacing w:val="-21"/>
          <w:w w:val="106"/>
        </w:rPr>
        <w:t>類</w:t>
      </w:r>
      <w:r>
        <w:rPr>
          <w:spacing w:val="-16"/>
          <w:w w:val="105"/>
        </w:rPr>
        <w:t>全</w:t>
      </w:r>
      <w:r>
        <w:rPr>
          <w:spacing w:val="-23"/>
          <w:w w:val="112"/>
        </w:rPr>
        <w:t>連</w:t>
      </w:r>
      <w:r>
        <w:rPr>
          <w:w w:val="101"/>
        </w:rPr>
        <w:t>接層</w:t>
      </w:r>
      <w:r>
        <w:rPr>
          <w:spacing w:val="-9"/>
          <w:w w:val="101"/>
        </w:rPr>
        <w:t>就</w:t>
      </w:r>
      <w:r>
        <w:rPr>
          <w:w w:val="105"/>
        </w:rPr>
        <w:t>可以了</w:t>
      </w:r>
      <w:r>
        <w:rPr>
          <w:spacing w:val="-39"/>
        </w:rPr>
        <w:t> </w:t>
      </w:r>
      <w:r>
        <w:rPr>
          <w:w w:val="149"/>
        </w:rPr>
        <w:t>。</w:t>
      </w:r>
      <w:r>
        <w:rPr/>
      </w:r>
    </w:p>
    <w:p>
      <w:pPr>
        <w:pStyle w:val="BodyText"/>
        <w:spacing w:line="331" w:lineRule="auto" w:before="137"/>
        <w:ind w:left="1079" w:right="167" w:firstLine="417"/>
        <w:jc w:val="both"/>
      </w:pPr>
      <w:r>
        <w:rPr>
          <w:w w:val="101"/>
        </w:rPr>
        <w:t>以上就是移轉學習在影像識別中</w:t>
      </w:r>
      <w:r>
        <w:rPr>
          <w:spacing w:val="-63"/>
          <w:w w:val="101"/>
        </w:rPr>
        <w:t> </w:t>
      </w:r>
      <w:r>
        <w:rPr>
          <w:spacing w:val="-1"/>
          <w:w w:val="101"/>
        </w:rPr>
        <w:t>的一種應用，是不是特別簡單呢</w:t>
      </w:r>
      <w:r>
        <w:rPr>
          <w:spacing w:val="-42"/>
          <w:w w:val="101"/>
        </w:rPr>
        <w:t> </w:t>
      </w:r>
      <w:r>
        <w:rPr>
          <w:spacing w:val="-17"/>
          <w:w w:val="107"/>
        </w:rPr>
        <w:t>？歸納起來</w:t>
      </w:r>
      <w:r>
        <w:rPr>
          <w:w w:val="107"/>
        </w:rPr>
        <w:t> </w:t>
      </w:r>
      <w:r>
        <w:rPr>
          <w:w w:val="107"/>
        </w:rPr>
      </w:r>
      <w:r>
        <w:rPr/>
        <w:t>就是將預訓練的網路移轉過來，然後訓練過程中只更新最後的全連接層部分的參 </w:t>
      </w:r>
      <w:r>
        <w:rPr/>
      </w:r>
      <w:r>
        <w:rPr>
          <w:spacing w:val="-5"/>
          <w:w w:val="105"/>
        </w:rPr>
        <w:t>數，實現最後我們自己工作的分類目的</w:t>
      </w:r>
      <w:r>
        <w:rPr>
          <w:spacing w:val="-26"/>
          <w:w w:val="105"/>
        </w:rPr>
        <w:t> </w:t>
      </w:r>
      <w:r>
        <w:rPr>
          <w:w w:val="105"/>
        </w:rPr>
        <w:t>。</w:t>
      </w:r>
      <w:r>
        <w:rPr/>
      </w:r>
    </w:p>
    <w:p>
      <w:pPr>
        <w:pStyle w:val="BodyText"/>
        <w:spacing w:line="331" w:lineRule="auto" w:before="137"/>
        <w:ind w:left="1079" w:right="154" w:firstLine="403"/>
        <w:jc w:val="both"/>
      </w:pPr>
      <w:r>
        <w:rPr/>
        <w:t>最後強調一下，移轉學習並不是任何時候都能夠使用的， 前面我們提過，需 要它們完成的工作是相關的，所以移轉學習在相似資料集上的應用效果才是 </w:t>
      </w:r>
      <w:r>
        <w:rPr>
          <w:spacing w:val="-23"/>
        </w:rPr>
        <w:t>良好 </w:t>
      </w:r>
      <w:r>
        <w:rPr>
          <w:spacing w:val="-23"/>
        </w:rPr>
      </w:r>
      <w:r>
        <w:rPr>
          <w:spacing w:val="-4"/>
        </w:rPr>
        <w:t>的，例如你用的預訓練的參數是自然景物的圖片分類獲得的，那麼使用這些參數</w:t>
      </w:r>
    </w:p>
    <w:p>
      <w:pPr>
        <w:spacing w:after="0" w:line="331" w:lineRule="auto"/>
        <w:jc w:val="both"/>
        <w:sectPr>
          <w:headerReference w:type="default" r:id="rId529"/>
          <w:footerReference w:type="default" r:id="rId530"/>
          <w:footerReference w:type="even" r:id="rId531"/>
          <w:pgSz w:w="9470" w:h="13040"/>
          <w:pgMar w:header="0" w:footer="472" w:top="460" w:bottom="660" w:left="0" w:right="104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6"/>
          <w:szCs w:val="16"/>
        </w:rPr>
      </w:pPr>
    </w:p>
    <w:p>
      <w:pPr>
        <w:pStyle w:val="BodyText"/>
        <w:spacing w:line="331" w:lineRule="auto" w:before="38"/>
        <w:ind w:left="125" w:right="644" w:firstLine="7"/>
        <w:jc w:val="left"/>
      </w:pPr>
      <w:r>
        <w:rPr/>
        <w:t>來做人臉的識別，效果可能就沒有那麼因為人臉的特徵分析和自 然景物的特徵分 析是不同的，所以對應的參數訓練後也是不同的。</w:t>
      </w:r>
    </w:p>
    <w:p>
      <w:pPr>
        <w:spacing w:line="240" w:lineRule="auto" w:before="9"/>
        <w:ind w:right="0"/>
        <w:rPr>
          <w:rFonts w:ascii="細明體_HKSCS" w:hAnsi="細明體_HKSCS" w:cs="細明體_HKSCS" w:eastAsia="細明體_HKSCS" w:hint="default"/>
          <w:sz w:val="17"/>
          <w:szCs w:val="17"/>
        </w:rPr>
      </w:pPr>
    </w:p>
    <w:p>
      <w:pPr>
        <w:pStyle w:val="BodyText"/>
        <w:spacing w:line="240" w:lineRule="auto"/>
        <w:ind w:left="132" w:right="1195"/>
        <w:jc w:val="left"/>
      </w:pPr>
      <w:r>
        <w:rPr/>
        <w:t>實現方法</w:t>
      </w:r>
    </w:p>
    <w:p>
      <w:pPr>
        <w:spacing w:line="240" w:lineRule="auto" w:before="11"/>
        <w:ind w:right="0"/>
        <w:rPr>
          <w:rFonts w:ascii="細明體_HKSCS" w:hAnsi="細明體_HKSCS" w:cs="細明體_HKSCS" w:eastAsia="細明體_HKSCS" w:hint="default"/>
          <w:sz w:val="16"/>
          <w:szCs w:val="16"/>
        </w:rPr>
      </w:pPr>
    </w:p>
    <w:p>
      <w:pPr>
        <w:pStyle w:val="BodyText"/>
        <w:spacing w:line="331" w:lineRule="auto"/>
        <w:ind w:left="125" w:right="1021" w:firstLine="417"/>
        <w:jc w:val="both"/>
      </w:pPr>
      <w:r>
        <w:rPr>
          <w:spacing w:val="-15"/>
          <w:w w:val="107"/>
        </w:rPr>
        <w:t>在程式實現中，我們會層層遞進。</w:t>
      </w:r>
      <w:r>
        <w:rPr>
          <w:spacing w:val="-101"/>
          <w:w w:val="107"/>
        </w:rPr>
        <w:t> </w:t>
      </w:r>
      <w:r>
        <w:rPr>
          <w:w w:val="101"/>
        </w:rPr>
        <w:t>第一種方法是匯入預訓練的旋積網路，</w:t>
      </w:r>
      <w:r>
        <w:rPr>
          <w:spacing w:val="-78"/>
          <w:w w:val="101"/>
        </w:rPr>
        <w:t> </w:t>
      </w:r>
      <w:r>
        <w:rPr>
          <w:w w:val="104"/>
        </w:rPr>
        <w:t>將 </w:t>
      </w:r>
      <w:r>
        <w:rPr>
          <w:w w:val="104"/>
        </w:rPr>
      </w:r>
      <w:r>
        <w:rPr/>
        <w:t>最後的全連接層改成我們自 己設計的全連接屑，然後更新整個網路的參數，最後 </w:t>
      </w:r>
      <w:r>
        <w:rPr/>
        <w:t>能特別快地達到收斂﹔第二種方法是鎖定前面旋積層的參數， </w:t>
      </w:r>
      <w:r>
        <w:rPr>
          <w:spacing w:val="-3"/>
        </w:rPr>
        <w:t>讓網路訓練只更新 </w:t>
      </w:r>
      <w:r>
        <w:rPr>
          <w:spacing w:val="-3"/>
        </w:rPr>
      </w:r>
      <w:r>
        <w:rPr>
          <w:spacing w:val="-9"/>
          <w:w w:val="104"/>
        </w:rPr>
        <w:t>最後全連接的參數，這樣可以讓我們訓練時間大幅減少﹔前面兩種方法都是用一</w:t>
      </w:r>
      <w:r>
        <w:rPr>
          <w:w w:val="104"/>
        </w:rPr>
        <w:t> </w:t>
      </w:r>
      <w:r>
        <w:rPr>
          <w:w w:val="104"/>
        </w:rPr>
      </w:r>
      <w:r>
        <w:rPr/>
        <w:t>種預訓練好的網路， 第三種方法中我們使用多個預訓練好的網路，</w:t>
      </w:r>
      <w:r>
        <w:rPr>
          <w:spacing w:val="-50"/>
        </w:rPr>
        <w:t> </w:t>
      </w:r>
      <w:r>
        <w:rPr/>
        <w:t>將它們並聯在 </w:t>
      </w:r>
      <w:r>
        <w:rPr/>
      </w:r>
      <w:r>
        <w:rPr>
          <w:spacing w:val="-4"/>
          <w:w w:val="103"/>
        </w:rPr>
        <w:t>一起，圖片經過每個網路都會獲得特徵圈</w:t>
      </w:r>
      <w:r>
        <w:rPr>
          <w:w w:val="103"/>
        </w:rPr>
        <w:t> </w:t>
      </w:r>
      <w:r>
        <w:rPr>
          <w:spacing w:val="-8"/>
          <w:w w:val="104"/>
        </w:rPr>
        <w:t>，我們將這些特徵圖連接在一起進入最</w:t>
      </w:r>
      <w:r>
        <w:rPr>
          <w:w w:val="104"/>
        </w:rPr>
        <w:t> </w:t>
      </w:r>
      <w:r>
        <w:rPr>
          <w:w w:val="104"/>
        </w:rPr>
      </w:r>
      <w:r>
        <w:rPr>
          <w:w w:val="105"/>
        </w:rPr>
        <w:t>後的全連接層。</w:t>
      </w:r>
    </w:p>
    <w:p>
      <w:pPr>
        <w:spacing w:line="240" w:lineRule="auto" w:before="4"/>
        <w:ind w:right="0"/>
        <w:rPr>
          <w:rFonts w:ascii="細明體_HKSCS" w:hAnsi="細明體_HKSCS" w:cs="細明體_HKSCS" w:eastAsia="細明體_HKSCS" w:hint="default"/>
          <w:sz w:val="23"/>
          <w:szCs w:val="23"/>
        </w:rPr>
      </w:pPr>
    </w:p>
    <w:p>
      <w:pPr>
        <w:tabs>
          <w:tab w:pos="982" w:val="left" w:leader="none"/>
        </w:tabs>
        <w:spacing w:before="0"/>
        <w:ind w:left="132" w:right="11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6"/>
          <w:w w:val="115"/>
          <w:sz w:val="27"/>
          <w:szCs w:val="27"/>
        </w:rPr>
        <w:t>7.1.3</w:t>
        <w:tab/>
      </w:r>
      <w:r>
        <w:rPr>
          <w:rFonts w:ascii="細明體_HKSCS" w:hAnsi="細明體_HKSCS" w:cs="細明體_HKSCS" w:eastAsia="細明體_HKSCS" w:hint="default"/>
          <w:w w:val="115"/>
          <w:sz w:val="25"/>
          <w:szCs w:val="25"/>
        </w:rPr>
        <w:t>程式實現</w:t>
      </w:r>
      <w:r>
        <w:rPr>
          <w:rFonts w:ascii="細明體_HKSCS" w:hAnsi="細明體_HKSCS" w:cs="細明體_HKSCS" w:eastAsia="細明體_HKSCS" w:hint="default"/>
          <w:sz w:val="25"/>
          <w:szCs w:val="25"/>
        </w:rPr>
      </w:r>
    </w:p>
    <w:p>
      <w:pPr>
        <w:spacing w:line="240" w:lineRule="auto" w:before="4"/>
        <w:ind w:right="0"/>
        <w:rPr>
          <w:rFonts w:ascii="細明體_HKSCS" w:hAnsi="細明體_HKSCS" w:cs="細明體_HKSCS" w:eastAsia="細明體_HKSCS" w:hint="default"/>
          <w:sz w:val="30"/>
          <w:szCs w:val="30"/>
        </w:rPr>
      </w:pPr>
    </w:p>
    <w:p>
      <w:pPr>
        <w:spacing w:before="0"/>
        <w:ind w:left="118"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7"/>
          <w:szCs w:val="17"/>
        </w:rPr>
        <w:t>道</w:t>
      </w:r>
      <w:r>
        <w:rPr>
          <w:rFonts w:ascii="細明體_HKSCS" w:hAnsi="細明體_HKSCS" w:cs="細明體_HKSCS" w:eastAsia="細明體_HKSCS" w:hint="default"/>
          <w:spacing w:val="-34"/>
          <w:sz w:val="17"/>
          <w:szCs w:val="17"/>
        </w:rPr>
        <w:t> </w:t>
      </w:r>
      <w:r>
        <w:rPr>
          <w:rFonts w:ascii="Arial" w:hAnsi="Arial" w:cs="Arial" w:eastAsia="Arial" w:hint="default"/>
          <w:spacing w:val="-157"/>
          <w:w w:val="335"/>
          <w:sz w:val="21"/>
          <w:szCs w:val="21"/>
        </w:rPr>
        <w:t>1</w:t>
      </w:r>
      <w:r>
        <w:rPr>
          <w:rFonts w:ascii="細明體_HKSCS" w:hAnsi="細明體_HKSCS" w:cs="細明體_HKSCS" w:eastAsia="細明體_HKSCS" w:hint="default"/>
          <w:w w:val="115"/>
          <w:sz w:val="20"/>
          <w:szCs w:val="20"/>
        </w:rPr>
        <w:t>資料前置處理</w:t>
      </w:r>
      <w:r>
        <w:rPr>
          <w:rFonts w:ascii="細明體_HKSCS" w:hAnsi="細明體_HKSCS" w:cs="細明體_HKSCS" w:eastAsia="細明體_HKSCS" w:hint="default"/>
          <w:sz w:val="20"/>
          <w:szCs w:val="20"/>
        </w:rPr>
      </w:r>
    </w:p>
    <w:p>
      <w:pPr>
        <w:spacing w:line="240" w:lineRule="auto" w:before="11"/>
        <w:ind w:right="0"/>
        <w:rPr>
          <w:rFonts w:ascii="細明體_HKSCS" w:hAnsi="細明體_HKSCS" w:cs="細明體_HKSCS" w:eastAsia="細明體_HKSCS" w:hint="default"/>
          <w:sz w:val="14"/>
          <w:szCs w:val="14"/>
        </w:rPr>
      </w:pPr>
    </w:p>
    <w:p>
      <w:pPr>
        <w:spacing w:line="331" w:lineRule="auto" w:before="0"/>
        <w:ind w:left="118" w:right="1068" w:firstLine="424"/>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
          <w:w w:val="101"/>
          <w:sz w:val="20"/>
          <w:szCs w:val="20"/>
        </w:rPr>
        <w:t>資料集可以去</w:t>
      </w:r>
      <w:r>
        <w:rPr>
          <w:rFonts w:ascii="細明體_HKSCS" w:hAnsi="細明體_HKSCS" w:cs="細明體_HKSCS" w:eastAsia="細明體_HKSCS" w:hint="default"/>
          <w:spacing w:val="-82"/>
          <w:w w:val="101"/>
          <w:sz w:val="20"/>
          <w:szCs w:val="20"/>
        </w:rPr>
        <w:t> </w:t>
      </w:r>
      <w:r>
        <w:rPr>
          <w:rFonts w:ascii="Times New Roman" w:hAnsi="Times New Roman" w:cs="Times New Roman" w:eastAsia="Times New Roman" w:hint="default"/>
          <w:spacing w:val="-4"/>
          <w:w w:val="118"/>
          <w:sz w:val="16"/>
          <w:szCs w:val="16"/>
        </w:rPr>
        <w:t>ht</w:t>
      </w:r>
      <w:r>
        <w:rPr>
          <w:rFonts w:ascii="細明體_HKSCS" w:hAnsi="細明體_HKSCS" w:cs="細明體_HKSCS" w:eastAsia="細明體_HKSCS" w:hint="default"/>
          <w:spacing w:val="-4"/>
          <w:w w:val="118"/>
          <w:sz w:val="15"/>
          <w:szCs w:val="15"/>
        </w:rPr>
        <w:t>恥：／／</w:t>
      </w:r>
      <w:hyperlink r:id="rId534">
        <w:r>
          <w:rPr>
            <w:rFonts w:ascii="Times New Roman" w:hAnsi="Times New Roman" w:cs="Times New Roman" w:eastAsia="Times New Roman" w:hint="default"/>
            <w:spacing w:val="-4"/>
            <w:w w:val="118"/>
            <w:sz w:val="16"/>
            <w:szCs w:val="16"/>
          </w:rPr>
          <w:t>www.kaggle.com/c/dogs</w:t>
        </w:r>
      </w:hyperlink>
      <w:r>
        <w:rPr>
          <w:rFonts w:ascii="Times New Roman" w:hAnsi="Times New Roman" w:cs="Times New Roman" w:eastAsia="Times New Roman" w:hint="default"/>
          <w:spacing w:val="-37"/>
          <w:w w:val="118"/>
          <w:sz w:val="16"/>
          <w:szCs w:val="16"/>
        </w:rPr>
        <w:t> </w:t>
      </w:r>
      <w:r>
        <w:rPr>
          <w:rFonts w:ascii="細明體_HKSCS" w:hAnsi="細明體_HKSCS" w:cs="細明體_HKSCS" w:eastAsia="細明體_HKSCS" w:hint="default"/>
          <w:spacing w:val="-2"/>
          <w:w w:val="129"/>
          <w:sz w:val="12"/>
          <w:szCs w:val="12"/>
        </w:rPr>
        <w:t>耐－</w:t>
      </w:r>
      <w:r>
        <w:rPr>
          <w:rFonts w:ascii="Times New Roman" w:hAnsi="Times New Roman" w:cs="Times New Roman" w:eastAsia="Times New Roman" w:hint="default"/>
          <w:spacing w:val="-2"/>
          <w:w w:val="129"/>
          <w:sz w:val="16"/>
          <w:szCs w:val="16"/>
        </w:rPr>
        <w:t>cats/data</w:t>
      </w:r>
      <w:r>
        <w:rPr>
          <w:rFonts w:ascii="Times New Roman" w:hAnsi="Times New Roman" w:cs="Times New Roman" w:eastAsia="Times New Roman" w:hint="default"/>
          <w:spacing w:val="-13"/>
          <w:w w:val="129"/>
          <w:sz w:val="16"/>
          <w:szCs w:val="16"/>
        </w:rPr>
        <w:t> </w:t>
      </w:r>
      <w:r>
        <w:rPr>
          <w:rFonts w:ascii="細明體_HKSCS" w:hAnsi="細明體_HKSCS" w:cs="細明體_HKSCS" w:eastAsia="細明體_HKSCS" w:hint="default"/>
          <w:spacing w:val="-1"/>
          <w:w w:val="99"/>
          <w:sz w:val="20"/>
          <w:szCs w:val="20"/>
        </w:rPr>
        <w:t>下載，並解壓整個檔</w:t>
      </w:r>
      <w:r>
        <w:rPr>
          <w:rFonts w:ascii="細明體_HKSCS" w:hAnsi="細明體_HKSCS" w:cs="細明體_HKSCS" w:eastAsia="細明體_HKSCS" w:hint="default"/>
          <w:w w:val="99"/>
          <w:sz w:val="20"/>
          <w:szCs w:val="20"/>
        </w:rPr>
        <w:t> </w:t>
      </w:r>
      <w:r>
        <w:rPr>
          <w:rFonts w:ascii="細明體_HKSCS" w:hAnsi="細明體_HKSCS" w:cs="細明體_HKSCS" w:eastAsia="細明體_HKSCS" w:hint="default"/>
          <w:w w:val="99"/>
          <w:sz w:val="20"/>
          <w:szCs w:val="20"/>
        </w:rPr>
      </w:r>
      <w:r>
        <w:rPr>
          <w:rFonts w:ascii="細明體_HKSCS" w:hAnsi="細明體_HKSCS" w:cs="細明體_HKSCS" w:eastAsia="細明體_HKSCS" w:hint="default"/>
          <w:spacing w:val="-2"/>
          <w:sz w:val="20"/>
          <w:szCs w:val="20"/>
        </w:rPr>
        <w:t>案，因為裡面的貓和狗的圖片是混在一起的，所以我們需要透過前置處理將它們</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5"/>
          <w:w w:val="110"/>
          <w:sz w:val="20"/>
          <w:szCs w:val="20"/>
        </w:rPr>
        <w:t>分成兩個資料夾。</w:t>
      </w:r>
    </w:p>
    <w:p>
      <w:pPr>
        <w:pStyle w:val="BodyText"/>
        <w:spacing w:line="331" w:lineRule="auto" w:before="137"/>
        <w:ind w:left="118" w:right="1034" w:firstLine="417"/>
        <w:jc w:val="both"/>
      </w:pPr>
      <w:r>
        <w:rPr>
          <w:spacing w:val="-15"/>
          <w:w w:val="106"/>
        </w:rPr>
        <w:t>我們先建立兩個資料夾：一個是訓練集資料夾，</w:t>
      </w:r>
      <w:r>
        <w:rPr>
          <w:spacing w:val="-92"/>
          <w:w w:val="106"/>
        </w:rPr>
        <w:t> </w:t>
      </w:r>
      <w:r>
        <w:rPr>
          <w:w w:val="101"/>
        </w:rPr>
        <w:t>一個是測試集資料夾。</w:t>
      </w:r>
      <w:r>
        <w:rPr>
          <w:spacing w:val="-94"/>
          <w:w w:val="101"/>
        </w:rPr>
        <w:t> </w:t>
      </w:r>
      <w:r>
        <w:rPr>
          <w:w w:val="104"/>
        </w:rPr>
        <w:t>這兩 </w:t>
      </w:r>
      <w:r>
        <w:rPr>
          <w:w w:val="104"/>
        </w:rPr>
      </w:r>
      <w:r>
        <w:rPr>
          <w:w w:val="102"/>
        </w:rPr>
        <w:t>個資料夾內部都有兩個資料夾：</w:t>
      </w:r>
      <w:r>
        <w:rPr>
          <w:spacing w:val="-76"/>
        </w:rPr>
        <w:t> </w:t>
      </w:r>
      <w:r>
        <w:rPr>
          <w:w w:val="101"/>
        </w:rPr>
        <w:t>一個資料夾</w:t>
      </w:r>
      <w:r>
        <w:rPr>
          <w:spacing w:val="4"/>
          <w:w w:val="101"/>
        </w:rPr>
        <w:t>中</w:t>
      </w:r>
      <w:r>
        <w:rPr>
          <w:w w:val="108"/>
        </w:rPr>
        <w:t>放狗的圖片</w:t>
      </w:r>
      <w:r>
        <w:rPr>
          <w:spacing w:val="-73"/>
        </w:rPr>
        <w:t> </w:t>
      </w:r>
      <w:r>
        <w:rPr>
          <w:spacing w:val="-226"/>
          <w:w w:val="166"/>
        </w:rPr>
        <w:t>，</w:t>
      </w:r>
      <w:r>
        <w:rPr>
          <w:w w:val="101"/>
        </w:rPr>
        <w:t>一個資料夾</w:t>
      </w:r>
      <w:r>
        <w:rPr>
          <w:spacing w:val="4"/>
          <w:w w:val="101"/>
        </w:rPr>
        <w:t>中</w:t>
      </w:r>
      <w:r>
        <w:rPr>
          <w:w w:val="105"/>
        </w:rPr>
        <w:t>放</w:t>
      </w:r>
      <w:r>
        <w:rPr>
          <w:spacing w:val="-10"/>
          <w:w w:val="105"/>
        </w:rPr>
        <w:t>貓</w:t>
      </w:r>
      <w:r>
        <w:rPr>
          <w:w w:val="108"/>
        </w:rPr>
        <w:t>的</w:t>
      </w:r>
      <w:r>
        <w:rPr>
          <w:w w:val="108"/>
        </w:rPr>
        <w:t> </w:t>
      </w:r>
      <w:r>
        <w:rPr>
          <w:w w:val="105"/>
        </w:rPr>
        <w:t>圖片。</w:t>
      </w:r>
      <w:r>
        <w:rPr/>
      </w:r>
    </w:p>
    <w:p>
      <w:pPr>
        <w:pStyle w:val="BodyText"/>
        <w:spacing w:line="256" w:lineRule="exact" w:before="137"/>
        <w:ind w:left="528" w:right="1195"/>
        <w:jc w:val="left"/>
      </w:pPr>
      <w:r>
        <w:rPr>
          <w:spacing w:val="-3"/>
          <w:w w:val="105"/>
        </w:rPr>
        <w:t>按著我們將貓和狗的圖片分別移動到對應的資料夾中</w:t>
      </w:r>
      <w:r>
        <w:rPr>
          <w:spacing w:val="58"/>
          <w:w w:val="105"/>
        </w:rPr>
        <w:t> </w:t>
      </w:r>
      <w:r>
        <w:rPr>
          <w:w w:val="105"/>
        </w:rPr>
        <w:t>：</w:t>
      </w:r>
      <w:r>
        <w:rPr/>
      </w:r>
    </w:p>
    <w:p>
      <w:pPr>
        <w:pStyle w:val="ListParagraph"/>
        <w:numPr>
          <w:ilvl w:val="0"/>
          <w:numId w:val="144"/>
        </w:numPr>
        <w:tabs>
          <w:tab w:pos="536" w:val="left" w:leader="none"/>
          <w:tab w:pos="1486" w:val="left" w:leader="none"/>
        </w:tabs>
        <w:spacing w:line="388" w:lineRule="exact" w:before="0" w:after="0"/>
        <w:ind w:left="536" w:right="0" w:hanging="35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22"/>
          <w:sz w:val="16"/>
          <w:szCs w:val="16"/>
        </w:rPr>
        <w:t>file</w:t>
      </w:r>
      <w:r>
        <w:rPr>
          <w:rFonts w:ascii="Times New Roman" w:hAnsi="Times New Roman" w:cs="Times New Roman" w:eastAsia="Times New Roman" w:hint="default"/>
          <w:sz w:val="16"/>
          <w:szCs w:val="16"/>
        </w:rPr>
        <w:tab/>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9"/>
          <w:sz w:val="16"/>
          <w:szCs w:val="16"/>
        </w:rPr>
        <w:t>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59"/>
          <w:sz w:val="16"/>
          <w:szCs w:val="16"/>
        </w:rPr>
        <w:t>listdir</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33"/>
          <w:sz w:val="16"/>
          <w:szCs w:val="16"/>
        </w:rPr>
        <w:t>'</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8"/>
          <w:sz w:val="16"/>
          <w:szCs w:val="16"/>
        </w:rPr>
        <w:t>/media/she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59"/>
          <w:sz w:val="16"/>
          <w:szCs w:val="16"/>
        </w:rPr>
        <w:t>r</w:t>
      </w:r>
      <w:r>
        <w:rPr>
          <w:rFonts w:ascii="Times New Roman" w:hAnsi="Times New Roman" w:cs="Times New Roman" w:eastAsia="Times New Roman" w:hint="default"/>
          <w:spacing w:val="2"/>
          <w:w w:val="159"/>
          <w:sz w:val="16"/>
          <w:szCs w:val="16"/>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6"/>
          <w:szCs w:val="16"/>
        </w:rPr>
        <w:t>ck/Files/kaggle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spacing w:val="-12"/>
          <w:w w:val="122"/>
          <w:sz w:val="16"/>
          <w:szCs w:val="16"/>
        </w:rPr>
        <w:t>d</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7"/>
          <w:sz w:val="16"/>
          <w:szCs w:val="16"/>
        </w:rPr>
        <w:t>g_vs_cat/zi</w:t>
      </w:r>
      <w:r>
        <w:rPr>
          <w:rFonts w:ascii="Times New Roman" w:hAnsi="Times New Roman" w:cs="Times New Roman" w:eastAsia="Times New Roman" w:hint="default"/>
          <w:spacing w:val="-61"/>
          <w:w w:val="128"/>
          <w:sz w:val="16"/>
          <w:szCs w:val="16"/>
        </w:rPr>
        <w:t>p</w:t>
      </w:r>
      <w:r>
        <w:rPr>
          <w:rFonts w:ascii="細明體_HKSCS" w:hAnsi="細明體_HKSCS" w:cs="細明體_HKSCS" w:eastAsia="細明體_HKSCS" w:hint="default"/>
          <w:spacing w:val="-326"/>
          <w:w w:val="170"/>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44"/>
        </w:numPr>
        <w:tabs>
          <w:tab w:pos="551" w:val="left" w:leader="none"/>
          <w:tab w:pos="1428" w:val="left" w:leader="none"/>
          <w:tab w:pos="2739" w:val="left" w:leader="none"/>
        </w:tabs>
        <w:spacing w:line="333" w:lineRule="exact" w:before="0" w:after="0"/>
        <w:ind w:left="550"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75"/>
          <w:sz w:val="16"/>
          <w:szCs w:val="16"/>
        </w:rPr>
        <w:t>c</w:t>
      </w:r>
      <w:r>
        <w:rPr>
          <w:rFonts w:ascii="Times New Roman" w:hAnsi="Times New Roman" w:cs="Times New Roman" w:eastAsia="Times New Roman" w:hint="default"/>
          <w:spacing w:val="-2"/>
          <w:w w:val="75"/>
          <w:sz w:val="16"/>
          <w:szCs w:val="16"/>
        </w:rPr>
        <w:t>t</w:t>
      </w:r>
      <w:r>
        <w:rPr>
          <w:rFonts w:ascii="細明體_HKSCS" w:hAnsi="細明體_HKSCS" w:cs="細明體_HKSCS" w:eastAsia="細明體_HKSCS" w:hint="default"/>
          <w:spacing w:val="-274"/>
          <w:sz w:val="36"/>
          <w:szCs w:val="36"/>
        </w:rPr>
        <w:t>。</w:t>
      </w:r>
      <w:r>
        <w:rPr>
          <w:rFonts w:ascii="Times New Roman" w:hAnsi="Times New Roman" w:cs="Times New Roman" w:eastAsia="Times New Roman" w:hint="default"/>
          <w:w w:val="114"/>
          <w:sz w:val="16"/>
          <w:szCs w:val="16"/>
        </w:rPr>
        <w:t>g_file</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74"/>
          <w:sz w:val="16"/>
          <w:szCs w:val="16"/>
        </w:rPr>
        <w:t>list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2"/>
          <w:sz w:val="16"/>
          <w:szCs w:val="16"/>
        </w:rPr>
        <w:t>(</w:t>
      </w:r>
      <w:r>
        <w:rPr>
          <w:rFonts w:ascii="Times New Roman" w:hAnsi="Times New Roman" w:cs="Times New Roman" w:eastAsia="Times New Roman" w:hint="default"/>
          <w:w w:val="132"/>
          <w:sz w:val="16"/>
          <w:szCs w:val="16"/>
        </w:rPr>
        <w:t>filter</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11"/>
          <w:sz w:val="16"/>
          <w:szCs w:val="16"/>
        </w:rPr>
        <w:t>(1</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11"/>
          <w:sz w:val="16"/>
          <w:szCs w:val="16"/>
        </w:rPr>
        <w:t>da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79"/>
          <w:sz w:val="11"/>
          <w:szCs w:val="11"/>
        </w:rPr>
        <w:t>x,</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
          <w:sz w:val="11"/>
          <w:szCs w:val="11"/>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99"/>
          <w:w w:val="91"/>
          <w:sz w:val="18"/>
          <w:szCs w:val="18"/>
        </w:rPr>
        <w:t>，</w:t>
      </w:r>
      <w:r>
        <w:rPr>
          <w:rFonts w:ascii="Times New Roman" w:hAnsi="Times New Roman" w:cs="Times New Roman" w:eastAsia="Times New Roman" w:hint="default"/>
          <w:spacing w:val="2"/>
          <w:w w:val="105"/>
          <w:sz w:val="16"/>
          <w:szCs w:val="16"/>
        </w:rPr>
        <w:t>3</w:t>
      </w:r>
      <w:r>
        <w:rPr>
          <w:rFonts w:ascii="細明體_HKSCS" w:hAnsi="細明體_HKSCS" w:cs="細明體_HKSCS" w:eastAsia="細明體_HKSCS" w:hint="default"/>
          <w:w w:val="46"/>
          <w:sz w:val="19"/>
          <w:szCs w:val="19"/>
        </w:rPr>
        <w:t>﹞</w:t>
      </w:r>
      <w:r>
        <w:rPr>
          <w:rFonts w:ascii="細明體_HKSCS" w:hAnsi="細明體_HKSCS" w:cs="細明體_HKSCS" w:eastAsia="細明體_HKSCS" w:hint="default"/>
          <w:spacing w:val="-10"/>
          <w:w w:val="46"/>
          <w:sz w:val="19"/>
          <w:szCs w:val="19"/>
        </w:rPr>
        <w:t>＝</w:t>
      </w:r>
      <w:r>
        <w:rPr>
          <w:rFonts w:ascii="細明體_HKSCS" w:hAnsi="細明體_HKSCS" w:cs="細明體_HKSCS" w:eastAsia="細明體_HKSCS" w:hint="default"/>
          <w:w w:val="75"/>
          <w:sz w:val="19"/>
          <w:szCs w:val="19"/>
        </w:rPr>
        <w:t>＝</w:t>
      </w:r>
      <w:r>
        <w:rPr>
          <w:rFonts w:ascii="細明體_HKSCS" w:hAnsi="細明體_HKSCS" w:cs="細明體_HKSCS" w:eastAsia="細明體_HKSCS" w:hint="default"/>
          <w:spacing w:val="-113"/>
          <w:w w:val="75"/>
          <w:sz w:val="19"/>
          <w:szCs w:val="19"/>
        </w:rPr>
        <w:t>’</w:t>
      </w:r>
      <w:r>
        <w:rPr>
          <w:rFonts w:ascii="Times New Roman" w:hAnsi="Times New Roman" w:cs="Times New Roman" w:eastAsia="Times New Roman" w:hint="default"/>
          <w:spacing w:val="-12"/>
          <w:w w:val="122"/>
          <w:sz w:val="16"/>
          <w:szCs w:val="16"/>
        </w:rPr>
        <w:t>d</w:t>
      </w:r>
      <w:r>
        <w:rPr>
          <w:rFonts w:ascii="細明體_HKSCS" w:hAnsi="細明體_HKSCS" w:cs="細明體_HKSCS" w:eastAsia="細明體_HKSCS" w:hint="default"/>
          <w:spacing w:val="-310"/>
          <w:w w:val="110"/>
          <w:sz w:val="36"/>
          <w:szCs w:val="36"/>
        </w:rPr>
        <w:t>。</w:t>
      </w:r>
      <w:r>
        <w:rPr>
          <w:rFonts w:ascii="Times New Roman" w:hAnsi="Times New Roman" w:cs="Times New Roman" w:eastAsia="Times New Roman" w:hint="default"/>
          <w:spacing w:val="-55"/>
          <w:w w:val="138"/>
          <w:sz w:val="16"/>
          <w:szCs w:val="16"/>
        </w:rPr>
        <w:t>9</w:t>
      </w:r>
      <w:r>
        <w:rPr>
          <w:rFonts w:ascii="細明體_HKSCS" w:hAnsi="細明體_HKSCS" w:cs="細明體_HKSCS" w:eastAsia="細明體_HKSCS" w:hint="default"/>
          <w:spacing w:val="-352"/>
          <w:w w:val="161"/>
          <w:sz w:val="19"/>
          <w:szCs w:val="19"/>
        </w:rPr>
        <w:t>’</w:t>
      </w:r>
      <w:r>
        <w:rPr>
          <w:rFonts w:ascii="細明體_HKSCS" w:hAnsi="細明體_HKSCS" w:cs="細明體_HKSCS" w:eastAsia="細明體_HKSCS" w:hint="default"/>
          <w:spacing w:val="-288"/>
          <w:w w:val="204"/>
          <w:sz w:val="19"/>
          <w:szCs w:val="19"/>
        </w:rPr>
        <w:t>，</w:t>
      </w:r>
      <w:r>
        <w:rPr>
          <w:rFonts w:ascii="Times New Roman" w:hAnsi="Times New Roman" w:cs="Times New Roman" w:eastAsia="Times New Roman" w:hint="default"/>
          <w:w w:val="124"/>
          <w:sz w:val="16"/>
          <w:szCs w:val="16"/>
        </w:rPr>
        <w:t>data_file</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44"/>
        </w:numPr>
        <w:tabs>
          <w:tab w:pos="551" w:val="left" w:leader="none"/>
        </w:tabs>
        <w:spacing w:line="226" w:lineRule="exact" w:before="0" w:after="0"/>
        <w:ind w:left="550"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6"/>
          <w:sz w:val="16"/>
          <w:szCs w:val="16"/>
        </w:rPr>
        <w:t>cat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12"/>
          <w:sz w:val="16"/>
          <w:szCs w:val="16"/>
        </w:rPr>
        <w:t>£,le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71"/>
          <w:sz w:val="16"/>
          <w:szCs w:val="16"/>
        </w:rPr>
        <w:t>list</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32"/>
          <w:sz w:val="16"/>
          <w:szCs w:val="16"/>
        </w:rPr>
        <w:t>(</w:t>
      </w:r>
      <w:r>
        <w:rPr>
          <w:rFonts w:ascii="Times New Roman" w:hAnsi="Times New Roman" w:cs="Times New Roman" w:eastAsia="Times New Roman" w:hint="default"/>
          <w:w w:val="132"/>
          <w:sz w:val="16"/>
          <w:szCs w:val="16"/>
        </w:rPr>
        <w:t>filter</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07"/>
          <w:sz w:val="16"/>
          <w:szCs w:val="16"/>
        </w:rPr>
        <w:t>lambda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26"/>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spacing w:val="-10"/>
          <w:w w:val="129"/>
          <w:sz w:val="16"/>
          <w:szCs w:val="16"/>
        </w:rPr>
        <w:t>3</w:t>
      </w:r>
      <w:r>
        <w:rPr>
          <w:rFonts w:ascii="細明體_HKSCS" w:hAnsi="細明體_HKSCS" w:cs="細明體_HKSCS" w:eastAsia="細明體_HKSCS" w:hint="default"/>
          <w:w w:val="46"/>
          <w:sz w:val="19"/>
          <w:szCs w:val="19"/>
        </w:rPr>
        <w:t>﹞</w:t>
      </w:r>
      <w:r>
        <w:rPr>
          <w:rFonts w:ascii="細明體_HKSCS" w:hAnsi="細明體_HKSCS" w:cs="細明體_HKSCS" w:eastAsia="細明體_HKSCS" w:hint="default"/>
          <w:spacing w:val="-2"/>
          <w:w w:val="46"/>
          <w:sz w:val="19"/>
          <w:szCs w:val="19"/>
        </w:rPr>
        <w:t>＝</w:t>
      </w:r>
      <w:r>
        <w:rPr>
          <w:rFonts w:ascii="細明體_HKSCS" w:hAnsi="細明體_HKSCS" w:cs="細明體_HKSCS" w:eastAsia="細明體_HKSCS" w:hint="default"/>
          <w:w w:val="68"/>
          <w:sz w:val="19"/>
          <w:szCs w:val="19"/>
        </w:rPr>
        <w:t>＝</w:t>
      </w:r>
      <w:r>
        <w:rPr>
          <w:rFonts w:ascii="細明體_HKSCS" w:hAnsi="細明體_HKSCS" w:cs="細明體_HKSCS" w:eastAsia="細明體_HKSCS" w:hint="default"/>
          <w:spacing w:val="-86"/>
          <w:w w:val="68"/>
          <w:sz w:val="19"/>
          <w:szCs w:val="19"/>
        </w:rPr>
        <w:t>＇</w:t>
      </w:r>
      <w:r>
        <w:rPr>
          <w:rFonts w:ascii="Times New Roman" w:hAnsi="Times New Roman" w:cs="Times New Roman" w:eastAsia="Times New Roman" w:hint="default"/>
          <w:w w:val="136"/>
          <w:sz w:val="16"/>
          <w:szCs w:val="16"/>
        </w:rPr>
        <w:t>c</w:t>
      </w:r>
      <w:r>
        <w:rPr>
          <w:rFonts w:ascii="Times New Roman" w:hAnsi="Times New Roman" w:cs="Times New Roman" w:eastAsia="Times New Roman" w:hint="default"/>
          <w:spacing w:val="-1"/>
          <w:w w:val="136"/>
          <w:sz w:val="16"/>
          <w:szCs w:val="16"/>
        </w:rPr>
        <w:t>a</w:t>
      </w:r>
      <w:r>
        <w:rPr>
          <w:rFonts w:ascii="Times New Roman" w:hAnsi="Times New Roman" w:cs="Times New Roman" w:eastAsia="Times New Roman" w:hint="default"/>
          <w:spacing w:val="-46"/>
          <w:w w:val="136"/>
          <w:sz w:val="16"/>
          <w:szCs w:val="16"/>
        </w:rPr>
        <w:t>t</w:t>
      </w:r>
      <w:r>
        <w:rPr>
          <w:rFonts w:ascii="細明體_HKSCS" w:hAnsi="細明體_HKSCS" w:cs="細明體_HKSCS" w:eastAsia="細明體_HKSCS" w:hint="default"/>
          <w:spacing w:val="-356"/>
          <w:w w:val="161"/>
          <w:sz w:val="19"/>
          <w:szCs w:val="19"/>
        </w:rPr>
        <w:t>’</w:t>
      </w:r>
      <w:r>
        <w:rPr>
          <w:rFonts w:ascii="細明體_HKSCS" w:hAnsi="細明體_HKSCS" w:cs="細明體_HKSCS" w:eastAsia="細明體_HKSCS" w:hint="default"/>
          <w:spacing w:val="-266"/>
          <w:w w:val="204"/>
          <w:sz w:val="19"/>
          <w:szCs w:val="19"/>
        </w:rPr>
        <w:t>，</w:t>
      </w:r>
      <w:r>
        <w:rPr>
          <w:rFonts w:ascii="Times New Roman" w:hAnsi="Times New Roman" w:cs="Times New Roman" w:eastAsia="Times New Roman" w:hint="default"/>
          <w:w w:val="130"/>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5"/>
          <w:sz w:val="16"/>
          <w:szCs w:val="16"/>
        </w:rPr>
        <w:t>fil</w:t>
      </w:r>
      <w:r>
        <w:rPr>
          <w:rFonts w:ascii="Times New Roman" w:hAnsi="Times New Roman" w:cs="Times New Roman" w:eastAsia="Times New Roman" w:hint="default"/>
          <w:spacing w:val="19"/>
          <w:w w:val="125"/>
          <w:sz w:val="16"/>
          <w:szCs w:val="16"/>
        </w:rPr>
        <w:t>e</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9"/>
        <w:ind w:right="0"/>
        <w:rPr>
          <w:rFonts w:ascii="細明體_HKSCS" w:hAnsi="細明體_HKSCS" w:cs="細明體_HKSCS" w:eastAsia="細明體_HKSCS" w:hint="default"/>
          <w:sz w:val="18"/>
          <w:szCs w:val="18"/>
        </w:rPr>
      </w:pPr>
    </w:p>
    <w:p>
      <w:pPr>
        <w:pStyle w:val="BodyText"/>
        <w:spacing w:line="328" w:lineRule="auto"/>
        <w:ind w:left="103" w:right="1062" w:firstLine="417"/>
        <w:jc w:val="both"/>
      </w:pPr>
      <w:r>
        <w:rPr>
          <w:spacing w:val="-1"/>
          <w:w w:val="104"/>
        </w:rPr>
        <w:t>我們將解壓之後所有的圖片放到</w:t>
      </w:r>
      <w:r>
        <w:rPr>
          <w:w w:val="104"/>
        </w:rPr>
        <w:t> </w:t>
      </w:r>
      <w:r>
        <w:rPr>
          <w:rFonts w:ascii="Times New Roman" w:hAnsi="Times New Roman" w:cs="Times New Roman" w:eastAsia="Times New Roman" w:hint="default"/>
          <w:w w:val="102"/>
        </w:rPr>
        <w:t>zip </w:t>
      </w:r>
      <w:r>
        <w:rPr>
          <w:spacing w:val="-14"/>
          <w:w w:val="107"/>
        </w:rPr>
        <w:t>資料夾中，第一行程式是分析出資料夾</w:t>
      </w:r>
      <w:r>
        <w:rPr>
          <w:w w:val="107"/>
        </w:rPr>
        <w:t> </w:t>
      </w:r>
      <w:r>
        <w:rPr>
          <w:w w:val="107"/>
        </w:rPr>
      </w:r>
      <w:r>
        <w:rPr>
          <w:spacing w:val="-37"/>
          <w:w w:val="119"/>
        </w:rPr>
        <w:t>中</w:t>
      </w:r>
      <w:r>
        <w:rPr>
          <w:w w:val="106"/>
        </w:rPr>
        <w:t>的所有圖</w:t>
      </w:r>
      <w:r>
        <w:rPr>
          <w:spacing w:val="-38"/>
          <w:w w:val="106"/>
        </w:rPr>
        <w:t>片</w:t>
      </w:r>
      <w:r>
        <w:rPr>
          <w:w w:val="103"/>
        </w:rPr>
        <w:t>的名稱</w:t>
      </w:r>
      <w:r>
        <w:rPr>
          <w:spacing w:val="-11"/>
          <w:w w:val="103"/>
        </w:rPr>
        <w:t>，</w:t>
      </w:r>
      <w:r>
        <w:rPr>
          <w:w w:val="102"/>
        </w:rPr>
        <w:t>然後第二行和第三行程式</w:t>
      </w:r>
      <w:r>
        <w:rPr>
          <w:spacing w:val="7"/>
          <w:w w:val="102"/>
        </w:rPr>
        <w:t>分</w:t>
      </w:r>
      <w:r>
        <w:rPr>
          <w:w w:val="102"/>
        </w:rPr>
        <w:t>別是分析出狗和貓的</w:t>
      </w:r>
      <w:r>
        <w:rPr>
          <w:spacing w:val="12"/>
          <w:w w:val="102"/>
        </w:rPr>
        <w:t>圖</w:t>
      </w:r>
      <w:r>
        <w:rPr>
          <w:spacing w:val="-16"/>
          <w:w w:val="140"/>
        </w:rPr>
        <w:t>片</w:t>
      </w:r>
      <w:r>
        <w:rPr>
          <w:spacing w:val="-226"/>
          <w:w w:val="166"/>
        </w:rPr>
        <w:t>，</w:t>
      </w:r>
      <w:r>
        <w:rPr>
          <w:w w:val="105"/>
        </w:rPr>
        <w:t>其</w:t>
      </w:r>
      <w:r>
        <w:rPr>
          <w:w w:val="105"/>
        </w:rPr>
        <w:t> </w:t>
      </w:r>
      <w:r>
        <w:rPr>
          <w:spacing w:val="-11"/>
        </w:rPr>
        <w:t>中使用了 </w:t>
      </w:r>
      <w:r>
        <w:rPr/>
        <w:t>創</w:t>
      </w:r>
      <w:r>
        <w:rPr>
          <w:rFonts w:ascii="Arial" w:hAnsi="Arial" w:cs="Arial" w:eastAsia="Arial" w:hint="default"/>
        </w:rPr>
        <w:t>t</w:t>
      </w:r>
      <w:r>
        <w:rPr/>
        <w:t>缸，這個函數能夠將滿足條件的資料分析出來， </w:t>
      </w:r>
      <w:r>
        <w:rPr>
          <w:spacing w:val="-5"/>
        </w:rPr>
        <w:t>上面就是將圖片名字 </w:t>
      </w:r>
      <w:r>
        <w:rPr>
          <w:spacing w:val="-5"/>
        </w:rPr>
      </w:r>
      <w:r>
        <w:rPr>
          <w:w w:val="110"/>
        </w:rPr>
        <w:t>是</w:t>
      </w:r>
      <w:r>
        <w:rPr>
          <w:spacing w:val="-57"/>
          <w:w w:val="110"/>
        </w:rPr>
        <w:t> </w:t>
      </w:r>
      <w:r>
        <w:rPr>
          <w:rFonts w:ascii="Times New Roman" w:hAnsi="Times New Roman" w:cs="Times New Roman" w:eastAsia="Times New Roman" w:hint="default"/>
          <w:w w:val="110"/>
          <w:sz w:val="16"/>
          <w:szCs w:val="16"/>
        </w:rPr>
        <w:t>dog</w:t>
      </w:r>
      <w:r>
        <w:rPr>
          <w:rFonts w:ascii="Times New Roman" w:hAnsi="Times New Roman" w:cs="Times New Roman" w:eastAsia="Times New Roman" w:hint="default"/>
          <w:spacing w:val="5"/>
          <w:w w:val="110"/>
          <w:sz w:val="16"/>
          <w:szCs w:val="16"/>
        </w:rPr>
        <w:t> </w:t>
      </w:r>
      <w:r>
        <w:rPr>
          <w:w w:val="110"/>
        </w:rPr>
        <w:t>和</w:t>
      </w:r>
      <w:r>
        <w:rPr>
          <w:spacing w:val="-60"/>
          <w:w w:val="110"/>
        </w:rPr>
        <w:t> </w:t>
      </w:r>
      <w:r>
        <w:rPr>
          <w:rFonts w:ascii="Times New Roman" w:hAnsi="Times New Roman" w:cs="Times New Roman" w:eastAsia="Times New Roman" w:hint="default"/>
          <w:w w:val="110"/>
          <w:sz w:val="16"/>
          <w:szCs w:val="16"/>
        </w:rPr>
        <w:t>cat</w:t>
      </w:r>
      <w:r>
        <w:rPr>
          <w:rFonts w:ascii="Times New Roman" w:hAnsi="Times New Roman" w:cs="Times New Roman" w:eastAsia="Times New Roman" w:hint="default"/>
          <w:spacing w:val="9"/>
          <w:w w:val="110"/>
          <w:sz w:val="16"/>
          <w:szCs w:val="16"/>
        </w:rPr>
        <w:t> </w:t>
      </w:r>
      <w:r>
        <w:rPr>
          <w:spacing w:val="-11"/>
          <w:w w:val="110"/>
        </w:rPr>
        <w:t>的圖片分別取出來，存為兩個</w:t>
      </w:r>
      <w:r>
        <w:rPr>
          <w:spacing w:val="-48"/>
          <w:w w:val="110"/>
        </w:rPr>
        <w:t> </w:t>
      </w:r>
      <w:r>
        <w:rPr>
          <w:rFonts w:ascii="Times New Roman" w:hAnsi="Times New Roman" w:cs="Times New Roman" w:eastAsia="Times New Roman" w:hint="default"/>
          <w:w w:val="110"/>
          <w:sz w:val="16"/>
          <w:szCs w:val="16"/>
        </w:rPr>
        <w:t>list</w:t>
      </w:r>
      <w:r>
        <w:rPr>
          <w:rFonts w:ascii="Times New Roman" w:hAnsi="Times New Roman" w:cs="Times New Roman" w:eastAsia="Times New Roman" w:hint="default"/>
          <w:spacing w:val="25"/>
          <w:w w:val="110"/>
          <w:sz w:val="16"/>
          <w:szCs w:val="16"/>
        </w:rPr>
        <w:t> </w:t>
      </w:r>
      <w:r>
        <w:rPr>
          <w:w w:val="120"/>
        </w:rPr>
        <w:t>。</w:t>
      </w:r>
      <w:r>
        <w:rPr/>
      </w:r>
    </w:p>
    <w:p>
      <w:pPr>
        <w:spacing w:after="0" w:line="328" w:lineRule="auto"/>
        <w:jc w:val="both"/>
        <w:sectPr>
          <w:headerReference w:type="even" r:id="rId533"/>
          <w:pgSz w:w="9470" w:h="13040"/>
          <w:pgMar w:header="446" w:footer="492" w:top="760" w:bottom="680" w:left="1120" w:right="0"/>
        </w:sectPr>
      </w:pPr>
    </w:p>
    <w:p>
      <w:pPr>
        <w:spacing w:line="537" w:lineRule="exact" w:before="0"/>
        <w:ind w:left="-1363"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885"/>
          <w:w w:val="279"/>
          <w:sz w:val="45"/>
          <w:szCs w:val="45"/>
        </w:rPr>
        <w:t>．</w:t>
      </w:r>
      <w:r>
        <w:rPr>
          <w:rFonts w:ascii="細明體_HKSCS" w:hAnsi="細明體_HKSCS" w:cs="細明體_HKSCS" w:eastAsia="細明體_HKSCS" w:hint="default"/>
          <w:spacing w:val="-30"/>
          <w:w w:val="99"/>
          <w:sz w:val="19"/>
          <w:szCs w:val="19"/>
        </w:rPr>
        <w:t>圖</w:t>
      </w:r>
      <w:r>
        <w:rPr>
          <w:rFonts w:ascii="細明體_HKSCS" w:hAnsi="細明體_HKSCS" w:cs="細明體_HKSCS" w:eastAsia="細明體_HKSCS" w:hint="default"/>
          <w:w w:val="121"/>
          <w:sz w:val="19"/>
          <w:szCs w:val="19"/>
        </w:rPr>
        <w:t>阻</w:t>
      </w:r>
      <w:r>
        <w:rPr>
          <w:rFonts w:ascii="細明體_HKSCS" w:hAnsi="細明體_HKSCS" w:cs="細明體_HKSCS" w:eastAsia="細明體_HKSCS" w:hint="default"/>
          <w:spacing w:val="35"/>
          <w:sz w:val="19"/>
          <w:szCs w:val="19"/>
        </w:rPr>
        <w:t> </w:t>
      </w:r>
      <w:r>
        <w:rPr>
          <w:rFonts w:ascii="細明體_HKSCS" w:hAnsi="細明體_HKSCS" w:cs="細明體_HKSCS" w:eastAsia="細明體_HKSCS" w:hint="default"/>
          <w:w w:val="96"/>
          <w:sz w:val="19"/>
          <w:szCs w:val="19"/>
        </w:rPr>
        <w:t>草</w:t>
      </w:r>
      <w:r>
        <w:rPr>
          <w:rFonts w:ascii="細明體_HKSCS" w:hAnsi="細明體_HKSCS" w:cs="細明體_HKSCS" w:eastAsia="細明體_HKSCS" w:hint="default"/>
          <w:spacing w:val="-57"/>
          <w:sz w:val="19"/>
          <w:szCs w:val="19"/>
        </w:rPr>
        <w:t> </w:t>
      </w:r>
      <w:r>
        <w:rPr>
          <w:rFonts w:ascii="Times New Roman" w:hAnsi="Times New Roman" w:cs="Times New Roman" w:eastAsia="Times New Roman" w:hint="default"/>
          <w:w w:val="125"/>
          <w:sz w:val="19"/>
          <w:szCs w:val="19"/>
        </w:rPr>
        <w:t>7</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w w:val="96"/>
          <w:sz w:val="19"/>
          <w:szCs w:val="19"/>
        </w:rPr>
        <w:t>章</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8"/>
          <w:sz w:val="19"/>
          <w:szCs w:val="19"/>
        </w:rPr>
        <w:t> </w:t>
      </w:r>
      <w:r>
        <w:rPr>
          <w:rFonts w:ascii="細明體_HKSCS" w:hAnsi="細明體_HKSCS" w:cs="細明體_HKSCS" w:eastAsia="細明體_HKSCS" w:hint="default"/>
          <w:w w:val="96"/>
          <w:sz w:val="19"/>
          <w:szCs w:val="19"/>
        </w:rPr>
        <w:t>深度學習實戰</w:t>
      </w:r>
      <w:r>
        <w:rPr>
          <w:rFonts w:ascii="細明體_HKSCS" w:hAnsi="細明體_HKSCS" w:cs="細明體_HKSCS" w:eastAsia="細明體_HKSCS" w:hint="default"/>
          <w:sz w:val="19"/>
          <w:szCs w:val="19"/>
        </w:rPr>
      </w:r>
    </w:p>
    <w:p>
      <w:pPr>
        <w:spacing w:line="240" w:lineRule="auto" w:before="10"/>
        <w:ind w:right="0"/>
        <w:rPr>
          <w:rFonts w:ascii="細明體_HKSCS" w:hAnsi="細明體_HKSCS" w:cs="細明體_HKSCS" w:eastAsia="細明體_HKSCS" w:hint="default"/>
          <w:sz w:val="57"/>
          <w:szCs w:val="57"/>
        </w:rPr>
      </w:pPr>
    </w:p>
    <w:p>
      <w:pPr>
        <w:spacing w:line="345" w:lineRule="auto" w:before="0"/>
        <w:ind w:left="1111" w:right="101"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7"/>
          <w:sz w:val="19"/>
          <w:szCs w:val="19"/>
        </w:rPr>
        <w:t>接著我們將</w:t>
      </w:r>
      <w:r>
        <w:rPr>
          <w:rFonts w:ascii="細明體_HKSCS" w:hAnsi="細明體_HKSCS" w:cs="細明體_HKSCS" w:eastAsia="細明體_HKSCS" w:hint="default"/>
          <w:spacing w:val="4"/>
          <w:w w:val="107"/>
          <w:sz w:val="19"/>
          <w:szCs w:val="19"/>
        </w:rPr>
        <w:t>貓</w:t>
      </w:r>
      <w:r>
        <w:rPr>
          <w:rFonts w:ascii="細明體_HKSCS" w:hAnsi="細明體_HKSCS" w:cs="細明體_HKSCS" w:eastAsia="細明體_HKSCS" w:hint="default"/>
          <w:spacing w:val="-20"/>
          <w:w w:val="119"/>
          <w:sz w:val="19"/>
          <w:szCs w:val="19"/>
        </w:rPr>
        <w:t>和</w:t>
      </w:r>
      <w:r>
        <w:rPr>
          <w:rFonts w:ascii="細明體_HKSCS" w:hAnsi="細明體_HKSCS" w:cs="細明體_HKSCS" w:eastAsia="細明體_HKSCS" w:hint="default"/>
          <w:w w:val="108"/>
          <w:sz w:val="19"/>
          <w:szCs w:val="19"/>
        </w:rPr>
        <w:t>狗的</w:t>
      </w:r>
      <w:r>
        <w:rPr>
          <w:rFonts w:ascii="細明體_HKSCS" w:hAnsi="細明體_HKSCS" w:cs="細明體_HKSCS" w:eastAsia="細明體_HKSCS" w:hint="default"/>
          <w:spacing w:val="-11"/>
          <w:w w:val="108"/>
          <w:sz w:val="19"/>
          <w:szCs w:val="19"/>
        </w:rPr>
        <w:t>圖</w:t>
      </w:r>
      <w:r>
        <w:rPr>
          <w:rFonts w:ascii="細明體_HKSCS" w:hAnsi="細明體_HKSCS" w:cs="細明體_HKSCS" w:eastAsia="細明體_HKSCS" w:hint="default"/>
          <w:spacing w:val="-86"/>
          <w:w w:val="151"/>
          <w:sz w:val="19"/>
          <w:szCs w:val="19"/>
        </w:rPr>
        <w:t>片</w:t>
      </w:r>
      <w:r>
        <w:rPr>
          <w:rFonts w:ascii="細明體_HKSCS" w:hAnsi="細明體_HKSCS" w:cs="細明體_HKSCS" w:eastAsia="細明體_HKSCS" w:hint="default"/>
          <w:w w:val="106"/>
          <w:sz w:val="19"/>
          <w:szCs w:val="19"/>
        </w:rPr>
        <w:t>分別啟動到訓蟬集和驗證集</w:t>
      </w:r>
      <w:r>
        <w:rPr>
          <w:rFonts w:ascii="細明體_HKSCS" w:hAnsi="細明體_HKSCS" w:cs="細明體_HKSCS" w:eastAsia="細明體_HKSCS" w:hint="default"/>
          <w:spacing w:val="-94"/>
          <w:w w:val="106"/>
          <w:sz w:val="19"/>
          <w:szCs w:val="19"/>
        </w:rPr>
        <w:t>中</w:t>
      </w:r>
      <w:r>
        <w:rPr>
          <w:rFonts w:ascii="細明體_HKSCS" w:hAnsi="細明體_HKSCS" w:cs="細明體_HKSCS" w:eastAsia="細明體_HKSCS" w:hint="default"/>
          <w:spacing w:val="-479"/>
          <w:w w:val="214"/>
          <w:sz w:val="19"/>
          <w:szCs w:val="19"/>
        </w:rPr>
        <w:t>，</w:t>
      </w:r>
      <w:r>
        <w:rPr>
          <w:rFonts w:ascii="細明體_HKSCS" w:hAnsi="細明體_HKSCS" w:cs="細明體_HKSCS" w:eastAsia="細明體_HKSCS" w:hint="default"/>
          <w:w w:val="112"/>
          <w:sz w:val="19"/>
          <w:szCs w:val="19"/>
        </w:rPr>
        <w:t>其中</w:t>
      </w:r>
      <w:r>
        <w:rPr>
          <w:rFonts w:ascii="細明體_HKSCS" w:hAnsi="細明體_HKSCS" w:cs="細明體_HKSCS" w:eastAsia="細明體_HKSCS" w:hint="default"/>
          <w:spacing w:val="-55"/>
          <w:sz w:val="19"/>
          <w:szCs w:val="19"/>
        </w:rPr>
        <w:t> </w:t>
      </w:r>
      <w:r>
        <w:rPr>
          <w:rFonts w:ascii="Times New Roman" w:hAnsi="Times New Roman" w:cs="Times New Roman" w:eastAsia="Times New Roman" w:hint="default"/>
          <w:w w:val="101"/>
          <w:sz w:val="20"/>
          <w:szCs w:val="20"/>
        </w:rPr>
        <w:t>90%</w:t>
      </w:r>
      <w:r>
        <w:rPr>
          <w:rFonts w:ascii="Times New Roman" w:hAnsi="Times New Roman" w:cs="Times New Roman" w:eastAsia="Times New Roman" w:hint="default"/>
          <w:spacing w:val="-7"/>
          <w:sz w:val="20"/>
          <w:szCs w:val="20"/>
        </w:rPr>
        <w:t> </w:t>
      </w:r>
      <w:r>
        <w:rPr>
          <w:rFonts w:ascii="細明體_HKSCS" w:hAnsi="細明體_HKSCS" w:cs="細明體_HKSCS" w:eastAsia="細明體_HKSCS" w:hint="default"/>
          <w:w w:val="107"/>
          <w:sz w:val="19"/>
          <w:szCs w:val="19"/>
        </w:rPr>
        <w:t>的竇料作 </w:t>
      </w:r>
      <w:r>
        <w:rPr>
          <w:rFonts w:ascii="細明體_HKSCS" w:hAnsi="細明體_HKSCS" w:cs="細明體_HKSCS" w:eastAsia="細明體_HKSCS" w:hint="default"/>
          <w:w w:val="108"/>
          <w:sz w:val="19"/>
          <w:szCs w:val="19"/>
        </w:rPr>
        <w:t>為</w:t>
      </w:r>
      <w:r>
        <w:rPr>
          <w:rFonts w:ascii="細明體_HKSCS" w:hAnsi="細明體_HKSCS" w:cs="細明體_HKSCS" w:eastAsia="細明體_HKSCS" w:hint="default"/>
          <w:spacing w:val="-17"/>
          <w:w w:val="108"/>
          <w:sz w:val="19"/>
          <w:szCs w:val="19"/>
        </w:rPr>
        <w:t>訓</w:t>
      </w:r>
      <w:r>
        <w:rPr>
          <w:rFonts w:ascii="細明體_HKSCS" w:hAnsi="細明體_HKSCS" w:cs="細明體_HKSCS" w:eastAsia="細明體_HKSCS" w:hint="default"/>
          <w:w w:val="110"/>
          <w:sz w:val="19"/>
          <w:szCs w:val="19"/>
        </w:rPr>
        <w:t>練集</w:t>
      </w:r>
      <w:r>
        <w:rPr>
          <w:rFonts w:ascii="細明體_HKSCS" w:hAnsi="細明體_HKSCS" w:cs="細明體_HKSCS" w:eastAsia="細明體_HKSCS" w:hint="default"/>
          <w:spacing w:val="11"/>
          <w:w w:val="110"/>
          <w:sz w:val="19"/>
          <w:szCs w:val="19"/>
        </w:rPr>
        <w:t>，</w:t>
      </w:r>
      <w:r>
        <w:rPr>
          <w:rFonts w:ascii="Times New Roman" w:hAnsi="Times New Roman" w:cs="Times New Roman" w:eastAsia="Times New Roman" w:hint="default"/>
          <w:w w:val="101"/>
          <w:sz w:val="20"/>
          <w:szCs w:val="20"/>
        </w:rPr>
        <w:t>10%</w:t>
      </w:r>
      <w:r>
        <w:rPr>
          <w:rFonts w:ascii="Times New Roman" w:hAnsi="Times New Roman" w:cs="Times New Roman" w:eastAsia="Times New Roman" w:hint="default"/>
          <w:spacing w:val="-16"/>
          <w:sz w:val="20"/>
          <w:szCs w:val="20"/>
        </w:rPr>
        <w:t> </w:t>
      </w:r>
      <w:r>
        <w:rPr>
          <w:rFonts w:ascii="細明體_HKSCS" w:hAnsi="細明體_HKSCS" w:cs="細明體_HKSCS" w:eastAsia="細明體_HKSCS" w:hint="default"/>
          <w:w w:val="109"/>
          <w:sz w:val="19"/>
          <w:szCs w:val="19"/>
        </w:rPr>
        <w:t>的</w:t>
      </w:r>
      <w:r>
        <w:rPr>
          <w:rFonts w:ascii="細明體_HKSCS" w:hAnsi="細明體_HKSCS" w:cs="細明體_HKSCS" w:eastAsia="細明體_HKSCS" w:hint="default"/>
          <w:spacing w:val="-21"/>
          <w:w w:val="109"/>
          <w:sz w:val="19"/>
          <w:szCs w:val="19"/>
        </w:rPr>
        <w:t>圖</w:t>
      </w:r>
      <w:r>
        <w:rPr>
          <w:rFonts w:ascii="細明體_HKSCS" w:hAnsi="細明體_HKSCS" w:cs="細明體_HKSCS" w:eastAsia="細明體_HKSCS" w:hint="default"/>
          <w:spacing w:val="-86"/>
          <w:w w:val="151"/>
          <w:sz w:val="19"/>
          <w:szCs w:val="19"/>
        </w:rPr>
        <w:t>片</w:t>
      </w:r>
      <w:r>
        <w:rPr>
          <w:rFonts w:ascii="細明體_HKSCS" w:hAnsi="細明體_HKSCS" w:cs="細明體_HKSCS" w:eastAsia="細明體_HKSCS" w:hint="default"/>
          <w:spacing w:val="-15"/>
          <w:w w:val="114"/>
          <w:sz w:val="19"/>
          <w:szCs w:val="19"/>
        </w:rPr>
        <w:t>作</w:t>
      </w:r>
      <w:r>
        <w:rPr>
          <w:rFonts w:ascii="細明體_HKSCS" w:hAnsi="細明體_HKSCS" w:cs="細明體_HKSCS" w:eastAsia="細明體_HKSCS" w:hint="default"/>
          <w:w w:val="106"/>
          <w:sz w:val="19"/>
          <w:szCs w:val="19"/>
        </w:rPr>
        <w:t>為驗證集</w:t>
      </w:r>
      <w:r>
        <w:rPr>
          <w:rFonts w:ascii="細明體_HKSCS" w:hAnsi="細明體_HKSCS" w:cs="細明體_HKSCS" w:eastAsia="細明體_HKSCS" w:hint="default"/>
          <w:spacing w:val="-4"/>
          <w:w w:val="106"/>
          <w:sz w:val="19"/>
          <w:szCs w:val="19"/>
        </w:rPr>
        <w:t>，</w:t>
      </w:r>
      <w:r>
        <w:rPr>
          <w:rFonts w:ascii="細明體_HKSCS" w:hAnsi="細明體_HKSCS" w:cs="細明體_HKSCS" w:eastAsia="細明體_HKSCS" w:hint="default"/>
          <w:w w:val="108"/>
          <w:sz w:val="19"/>
          <w:szCs w:val="19"/>
        </w:rPr>
        <w:t>使用</w:t>
      </w:r>
      <w:r>
        <w:rPr>
          <w:rFonts w:ascii="細明體_HKSCS" w:hAnsi="細明體_HKSCS" w:cs="細明體_HKSCS" w:eastAsia="細明體_HKSCS" w:hint="default"/>
          <w:spacing w:val="-50"/>
          <w:sz w:val="19"/>
          <w:szCs w:val="19"/>
        </w:rPr>
        <w:t> </w:t>
      </w:r>
      <w:r>
        <w:rPr>
          <w:rFonts w:ascii="Times New Roman" w:hAnsi="Times New Roman" w:cs="Times New Roman" w:eastAsia="Times New Roman" w:hint="default"/>
          <w:w w:val="101"/>
          <w:sz w:val="20"/>
          <w:szCs w:val="20"/>
        </w:rPr>
        <w:t>shutil.mov</w:t>
      </w:r>
      <w:r>
        <w:rPr>
          <w:rFonts w:ascii="Times New Roman" w:hAnsi="Times New Roman" w:cs="Times New Roman" w:eastAsia="Times New Roman" w:hint="default"/>
          <w:spacing w:val="8"/>
          <w:w w:val="101"/>
          <w:sz w:val="20"/>
          <w:szCs w:val="20"/>
        </w:rPr>
        <w:t>e</w:t>
      </w:r>
      <w:r>
        <w:rPr>
          <w:rFonts w:ascii="細明體_HKSCS" w:hAnsi="細明體_HKSCS" w:cs="細明體_HKSCS" w:eastAsia="細明體_HKSCS" w:hint="default"/>
          <w:w w:val="32"/>
          <w:sz w:val="19"/>
          <w:szCs w:val="19"/>
        </w:rPr>
        <w:t>（）</w:t>
      </w:r>
      <w:r>
        <w:rPr>
          <w:rFonts w:ascii="細明體_HKSCS" w:hAnsi="細明體_HKSCS" w:cs="細明體_HKSCS" w:eastAsia="細明體_HKSCS" w:hint="default"/>
          <w:spacing w:val="-39"/>
          <w:sz w:val="19"/>
          <w:szCs w:val="19"/>
        </w:rPr>
        <w:t> </w:t>
      </w:r>
      <w:r>
        <w:rPr>
          <w:rFonts w:ascii="細明體_HKSCS" w:hAnsi="細明體_HKSCS" w:cs="細明體_HKSCS" w:eastAsia="細明體_HKSCS" w:hint="default"/>
          <w:w w:val="108"/>
          <w:sz w:val="19"/>
          <w:szCs w:val="19"/>
        </w:rPr>
        <w:t>來移</w:t>
      </w:r>
      <w:r>
        <w:rPr>
          <w:rFonts w:ascii="細明體_HKSCS" w:hAnsi="細明體_HKSCS" w:cs="細明體_HKSCS" w:eastAsia="細明體_HKSCS" w:hint="default"/>
          <w:spacing w:val="-6"/>
          <w:w w:val="108"/>
          <w:sz w:val="19"/>
          <w:szCs w:val="19"/>
        </w:rPr>
        <w:t>動</w:t>
      </w:r>
      <w:r>
        <w:rPr>
          <w:rFonts w:ascii="細明體_HKSCS" w:hAnsi="細明體_HKSCS" w:cs="細明體_HKSCS" w:eastAsia="細明體_HKSCS" w:hint="default"/>
          <w:w w:val="125"/>
          <w:sz w:val="19"/>
          <w:szCs w:val="19"/>
        </w:rPr>
        <w:t>圖</w:t>
      </w:r>
      <w:r>
        <w:rPr>
          <w:rFonts w:ascii="細明體_HKSCS" w:hAnsi="細明體_HKSCS" w:cs="細明體_HKSCS" w:eastAsia="細明體_HKSCS" w:hint="default"/>
          <w:spacing w:val="-5"/>
          <w:w w:val="125"/>
          <w:sz w:val="19"/>
          <w:szCs w:val="19"/>
        </w:rPr>
        <w:t>片</w:t>
      </w:r>
      <w:r>
        <w:rPr>
          <w:rFonts w:ascii="細明體_HKSCS" w:hAnsi="細明體_HKSCS" w:cs="細明體_HKSCS" w:eastAsia="細明體_HKSCS" w:hint="default"/>
          <w:w w:val="151"/>
          <w:sz w:val="19"/>
          <w:szCs w:val="19"/>
        </w:rPr>
        <w:t>。</w:t>
      </w:r>
      <w:r>
        <w:rPr>
          <w:rFonts w:ascii="細明體_HKSCS" w:hAnsi="細明體_HKSCS" w:cs="細明體_HKSCS" w:eastAsia="細明體_HKSCS" w:hint="default"/>
          <w:sz w:val="19"/>
          <w:szCs w:val="19"/>
        </w:rPr>
      </w:r>
    </w:p>
    <w:p>
      <w:pPr>
        <w:pStyle w:val="ListParagraph"/>
        <w:numPr>
          <w:ilvl w:val="1"/>
          <w:numId w:val="144"/>
        </w:numPr>
        <w:tabs>
          <w:tab w:pos="1520" w:val="left" w:leader="none"/>
        </w:tabs>
        <w:spacing w:line="240" w:lineRule="auto" w:before="176" w:after="0"/>
        <w:ind w:left="1173" w:right="0" w:firstLine="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root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128"/>
          <w:w w:val="110"/>
          <w:sz w:val="13"/>
          <w:szCs w:val="13"/>
        </w:rPr>
        <w:t>＝</w:t>
      </w:r>
      <w:r>
        <w:rPr>
          <w:rFonts w:ascii="細明體_HKSCS" w:hAnsi="細明體_HKSCS" w:cs="細明體_HKSCS" w:eastAsia="細明體_HKSCS" w:hint="default"/>
          <w:spacing w:val="-415"/>
          <w:w w:val="220"/>
          <w:sz w:val="13"/>
          <w:szCs w:val="13"/>
        </w:rPr>
        <w:t>’</w:t>
      </w:r>
      <w:r>
        <w:rPr>
          <w:rFonts w:ascii="細明體_HKSCS" w:hAnsi="細明體_HKSCS" w:cs="細明體_HKSCS" w:eastAsia="細明體_HKSCS" w:hint="default"/>
          <w:spacing w:val="-1"/>
          <w:w w:val="63"/>
          <w:sz w:val="13"/>
          <w:szCs w:val="13"/>
        </w:rPr>
        <w:t>／</w:t>
      </w:r>
      <w:r>
        <w:rPr>
          <w:rFonts w:ascii="Times New Roman" w:hAnsi="Times New Roman" w:cs="Times New Roman" w:eastAsia="Times New Roman" w:hint="default"/>
          <w:w w:val="134"/>
          <w:sz w:val="15"/>
          <w:szCs w:val="15"/>
        </w:rPr>
        <w:t>media/sherlock/Files/kaggle_dog_vs_cat/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223"/>
          <w:sz w:val="15"/>
          <w:szCs w:val="15"/>
        </w:rPr>
        <w:t>'</w:t>
      </w:r>
      <w:r>
        <w:rPr>
          <w:rFonts w:ascii="Times New Roman" w:hAnsi="Times New Roman" w:cs="Times New Roman" w:eastAsia="Times New Roman" w:hint="default"/>
          <w:sz w:val="15"/>
          <w:szCs w:val="15"/>
        </w:rPr>
      </w:r>
    </w:p>
    <w:p>
      <w:pPr>
        <w:pStyle w:val="ListParagraph"/>
        <w:numPr>
          <w:ilvl w:val="1"/>
          <w:numId w:val="144"/>
        </w:numPr>
        <w:tabs>
          <w:tab w:pos="1548" w:val="left" w:leader="none"/>
        </w:tabs>
        <w:spacing w:line="240" w:lineRule="auto" w:before="8" w:after="0"/>
        <w:ind w:left="1548" w:right="0" w:hanging="37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spacing w:val="14"/>
          <w:w w:val="134"/>
          <w:sz w:val="15"/>
          <w:szCs w:val="15"/>
        </w:rPr>
        <w:t>f</w:t>
      </w:r>
      <w:r>
        <w:rPr>
          <w:rFonts w:ascii="細明體_HKSCS" w:hAnsi="細明體_HKSCS" w:cs="細明體_HKSCS" w:eastAsia="細明體_HKSCS" w:hint="default"/>
          <w:spacing w:val="-20"/>
          <w:w w:val="106"/>
          <w:sz w:val="10"/>
          <w:szCs w:val="10"/>
        </w:rPr>
        <w:t>口</w:t>
      </w:r>
      <w:r>
        <w:rPr>
          <w:rFonts w:ascii="Times New Roman" w:hAnsi="Times New Roman" w:cs="Times New Roman" w:eastAsia="Times New Roman" w:hint="default"/>
          <w:w w:val="128"/>
          <w:sz w:val="17"/>
          <w:szCs w:val="17"/>
        </w:rPr>
        <w:t>z</w:t>
      </w:r>
      <w:r>
        <w:rPr>
          <w:rFonts w:ascii="Times New Roman" w:hAnsi="Times New Roman" w:cs="Times New Roman" w:eastAsia="Times New Roman" w:hint="default"/>
          <w:sz w:val="17"/>
          <w:szCs w:val="17"/>
        </w:rPr>
        <w:t>  </w:t>
      </w:r>
      <w:r>
        <w:rPr>
          <w:rFonts w:ascii="Times New Roman" w:hAnsi="Times New Roman" w:cs="Times New Roman" w:eastAsia="Times New Roman" w:hint="default"/>
          <w:w w:val="197"/>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8"/>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75"/>
          <w:sz w:val="18"/>
          <w:szCs w:val="18"/>
        </w:rPr>
        <w:t> </w:t>
      </w:r>
      <w:r>
        <w:rPr>
          <w:rFonts w:ascii="Times New Roman" w:hAnsi="Times New Roman" w:cs="Times New Roman" w:eastAsia="Times New Roman" w:hint="default"/>
          <w:w w:val="119"/>
          <w:sz w:val="15"/>
          <w:szCs w:val="15"/>
        </w:rPr>
        <w:t>dog_fil</w:t>
      </w:r>
      <w:r>
        <w:rPr>
          <w:rFonts w:ascii="Times New Roman" w:hAnsi="Times New Roman" w:cs="Times New Roman" w:eastAsia="Times New Roman" w:hint="default"/>
          <w:spacing w:val="15"/>
          <w:w w:val="119"/>
          <w:sz w:val="15"/>
          <w:szCs w:val="15"/>
        </w:rPr>
        <w:t>e</w:t>
      </w:r>
      <w:r>
        <w:rPr>
          <w:rFonts w:ascii="細明體_HKSCS" w:hAnsi="細明體_HKSCS" w:cs="細明體_HKSCS" w:eastAsia="細明體_HKSCS" w:hint="default"/>
          <w:w w:val="23"/>
          <w:sz w:val="17"/>
          <w:szCs w:val="17"/>
        </w:rPr>
        <w:t>﹞</w:t>
      </w:r>
      <w:r>
        <w:rPr>
          <w:rFonts w:ascii="細明體_HKSCS" w:hAnsi="細明體_HKSCS" w:cs="細明體_HKSCS" w:eastAsia="細明體_HKSCS" w:hint="default"/>
          <w:spacing w:val="-38"/>
          <w:sz w:val="17"/>
          <w:szCs w:val="17"/>
        </w:rPr>
        <w:t> </w:t>
      </w:r>
      <w:r>
        <w:rPr>
          <w:rFonts w:ascii="細明體_HKSCS" w:hAnsi="細明體_HKSCS" w:cs="細明體_HKSCS" w:eastAsia="細明體_HKSCS" w:hint="default"/>
          <w:w w:val="52"/>
          <w:sz w:val="17"/>
          <w:szCs w:val="17"/>
        </w:rPr>
        <w:t>﹜：</w:t>
      </w:r>
      <w:r>
        <w:rPr>
          <w:rFonts w:ascii="細明體_HKSCS" w:hAnsi="細明體_HKSCS" w:cs="細明體_HKSCS" w:eastAsia="細明體_HKSCS" w:hint="default"/>
          <w:sz w:val="17"/>
          <w:szCs w:val="17"/>
        </w:rPr>
      </w:r>
    </w:p>
    <w:p>
      <w:pPr>
        <w:pStyle w:val="ListParagraph"/>
        <w:numPr>
          <w:ilvl w:val="1"/>
          <w:numId w:val="144"/>
        </w:numPr>
        <w:tabs>
          <w:tab w:pos="1884" w:val="left" w:leader="none"/>
        </w:tabs>
        <w:spacing w:line="240" w:lineRule="auto" w:before="3" w:after="0"/>
        <w:ind w:left="1884" w:right="0" w:hanging="70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4"/>
          <w:sz w:val="15"/>
          <w:szCs w:val="15"/>
        </w:rPr>
        <w:t>pi</w:t>
      </w:r>
      <w:r>
        <w:rPr>
          <w:rFonts w:ascii="Times New Roman" w:hAnsi="Times New Roman" w:cs="Times New Roman" w:eastAsia="Times New Roman" w:hint="default"/>
          <w:spacing w:val="-7"/>
          <w:w w:val="144"/>
          <w:sz w:val="15"/>
          <w:szCs w:val="15"/>
        </w:rPr>
        <w:t>e</w:t>
      </w:r>
      <w:r>
        <w:rPr>
          <w:rFonts w:ascii="Times New Roman" w:hAnsi="Times New Roman" w:cs="Times New Roman" w:eastAsia="Times New Roman" w:hint="default"/>
          <w:w w:val="132"/>
          <w:sz w:val="15"/>
          <w:szCs w:val="15"/>
        </w:rPr>
        <w:t>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Arial" w:hAnsi="Arial" w:cs="Arial" w:eastAsia="Arial" w:hint="default"/>
          <w:w w:val="150"/>
          <w:sz w:val="12"/>
          <w:szCs w:val="12"/>
        </w:rPr>
        <w:t>=</w:t>
      </w:r>
      <w:r>
        <w:rPr>
          <w:rFonts w:ascii="Arial" w:hAnsi="Arial" w:cs="Arial" w:eastAsia="Arial" w:hint="default"/>
          <w:sz w:val="12"/>
          <w:szCs w:val="12"/>
        </w:rPr>
        <w:t> </w:t>
      </w:r>
      <w:r>
        <w:rPr>
          <w:rFonts w:ascii="Arial" w:hAnsi="Arial" w:cs="Arial" w:eastAsia="Arial" w:hint="default"/>
          <w:spacing w:val="5"/>
          <w:sz w:val="12"/>
          <w:szCs w:val="12"/>
        </w:rPr>
        <w:t> </w:t>
      </w:r>
      <w:r>
        <w:rPr>
          <w:rFonts w:ascii="Times New Roman" w:hAnsi="Times New Roman" w:cs="Times New Roman" w:eastAsia="Times New Roman" w:hint="default"/>
          <w:w w:val="138"/>
          <w:sz w:val="15"/>
          <w:szCs w:val="15"/>
        </w:rPr>
        <w:t>root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Arial" w:hAnsi="Arial" w:cs="Arial" w:eastAsia="Arial" w:hint="default"/>
          <w:w w:val="82"/>
          <w:sz w:val="18"/>
          <w:szCs w:val="18"/>
        </w:rPr>
        <w:t>+</w:t>
      </w:r>
      <w:r>
        <w:rPr>
          <w:rFonts w:ascii="Arial" w:hAnsi="Arial" w:cs="Arial" w:eastAsia="Arial" w:hint="default"/>
          <w:sz w:val="18"/>
          <w:szCs w:val="18"/>
        </w:rPr>
        <w:t> </w:t>
      </w:r>
      <w:r>
        <w:rPr>
          <w:rFonts w:ascii="Arial" w:hAnsi="Arial" w:cs="Arial" w:eastAsia="Arial" w:hint="default"/>
          <w:spacing w:val="4"/>
          <w:sz w:val="18"/>
          <w:szCs w:val="18"/>
        </w:rPr>
        <w:t> </w:t>
      </w:r>
      <w:r>
        <w:rPr>
          <w:rFonts w:ascii="Times New Roman" w:hAnsi="Times New Roman" w:cs="Times New Roman" w:eastAsia="Times New Roman" w:hint="default"/>
          <w:w w:val="88"/>
          <w:sz w:val="15"/>
          <w:szCs w:val="15"/>
        </w:rPr>
        <w: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4"/>
          <w:sz w:val="15"/>
          <w:szCs w:val="15"/>
        </w:rPr>
        <w:t>zip/</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9"/>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Arial" w:hAnsi="Arial" w:cs="Arial" w:eastAsia="Arial" w:hint="default"/>
          <w:w w:val="93"/>
          <w:sz w:val="18"/>
          <w:szCs w:val="18"/>
        </w:rPr>
        <w:t>+</w:t>
      </w:r>
      <w:r>
        <w:rPr>
          <w:rFonts w:ascii="Arial" w:hAnsi="Arial" w:cs="Arial" w:eastAsia="Arial" w:hint="default"/>
          <w:spacing w:val="24"/>
          <w:sz w:val="18"/>
          <w:szCs w:val="18"/>
        </w:rPr>
        <w:t> </w:t>
      </w:r>
      <w:r>
        <w:rPr>
          <w:rFonts w:ascii="Times New Roman" w:hAnsi="Times New Roman" w:cs="Times New Roman" w:eastAsia="Times New Roman" w:hint="default"/>
          <w:w w:val="120"/>
          <w:sz w:val="15"/>
          <w:szCs w:val="15"/>
        </w:rPr>
        <w:t>dog_file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pacing w:val="-71"/>
          <w:sz w:val="18"/>
          <w:szCs w:val="18"/>
        </w:rPr>
        <w:t> </w:t>
      </w:r>
      <w:r>
        <w:rPr>
          <w:rFonts w:ascii="Times New Roman" w:hAnsi="Times New Roman" w:cs="Times New Roman" w:eastAsia="Times New Roman" w:hint="default"/>
          <w:w w:val="240"/>
          <w:sz w:val="15"/>
          <w:szCs w:val="15"/>
        </w:rPr>
        <w:t>i</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z w:val="18"/>
          <w:szCs w:val="18"/>
        </w:rPr>
      </w:r>
    </w:p>
    <w:p>
      <w:pPr>
        <w:pStyle w:val="ListParagraph"/>
        <w:numPr>
          <w:ilvl w:val="1"/>
          <w:numId w:val="144"/>
        </w:numPr>
        <w:tabs>
          <w:tab w:pos="1894" w:val="left" w:leader="none"/>
        </w:tabs>
        <w:spacing w:line="240" w:lineRule="auto" w:before="13" w:after="0"/>
        <w:ind w:left="1893"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61"/>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226"/>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Arial" w:hAnsi="Arial" w:cs="Arial" w:eastAsia="Arial" w:hint="default"/>
          <w:w w:val="105"/>
          <w:sz w:val="16"/>
          <w:szCs w:val="16"/>
        </w:rPr>
        <w:t>&lt;</w:t>
      </w:r>
      <w:r>
        <w:rPr>
          <w:rFonts w:ascii="Arial" w:hAnsi="Arial" w:cs="Arial" w:eastAsia="Arial" w:hint="default"/>
          <w:sz w:val="16"/>
          <w:szCs w:val="16"/>
        </w:rPr>
        <w:t> </w:t>
      </w:r>
      <w:r>
        <w:rPr>
          <w:rFonts w:ascii="Arial" w:hAnsi="Arial" w:cs="Arial" w:eastAsia="Arial" w:hint="default"/>
          <w:spacing w:val="-6"/>
          <w:sz w:val="16"/>
          <w:szCs w:val="16"/>
        </w:rPr>
        <w:t> </w:t>
      </w:r>
      <w:r>
        <w:rPr>
          <w:rFonts w:ascii="Times New Roman" w:hAnsi="Times New Roman" w:cs="Times New Roman" w:eastAsia="Times New Roman" w:hint="default"/>
          <w:w w:val="140"/>
          <w:sz w:val="15"/>
          <w:szCs w:val="15"/>
        </w:rPr>
        <w:t>len</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4"/>
          <w:sz w:val="15"/>
          <w:szCs w:val="15"/>
        </w:rPr>
        <w:t>(dog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4"/>
          <w:sz w:val="15"/>
          <w:szCs w:val="15"/>
        </w:rPr>
        <w:t>fil</w:t>
      </w:r>
      <w:r>
        <w:rPr>
          <w:rFonts w:ascii="Times New Roman" w:hAnsi="Times New Roman" w:cs="Times New Roman" w:eastAsia="Times New Roman" w:hint="default"/>
          <w:spacing w:val="4"/>
          <w:w w:val="134"/>
          <w:sz w:val="15"/>
          <w:szCs w:val="15"/>
        </w:rPr>
        <w:t>e</w:t>
      </w:r>
      <w:r>
        <w:rPr>
          <w:rFonts w:ascii="細明體_HKSCS" w:hAnsi="細明體_HKSCS" w:cs="細明體_HKSCS" w:eastAsia="細明體_HKSCS" w:hint="default"/>
          <w:w w:val="49"/>
          <w:sz w:val="17"/>
          <w:szCs w:val="17"/>
        </w:rPr>
        <w:t>﹜</w:t>
      </w:r>
      <w:r>
        <w:rPr>
          <w:rFonts w:ascii="細明體_HKSCS" w:hAnsi="細明體_HKSCS" w:cs="細明體_HKSCS" w:eastAsia="細明體_HKSCS" w:hint="default"/>
          <w:spacing w:val="6"/>
          <w:w w:val="49"/>
          <w:sz w:val="17"/>
          <w:szCs w:val="17"/>
        </w:rPr>
        <w:t>＊</w:t>
      </w:r>
      <w:r>
        <w:rPr>
          <w:rFonts w:ascii="Times New Roman" w:hAnsi="Times New Roman" w:cs="Times New Roman" w:eastAsia="Times New Roman" w:hint="default"/>
          <w:w w:val="145"/>
          <w:sz w:val="15"/>
          <w:szCs w:val="15"/>
        </w:rPr>
        <w:t>0.9:</w:t>
      </w:r>
      <w:r>
        <w:rPr>
          <w:rFonts w:ascii="Times New Roman" w:hAnsi="Times New Roman" w:cs="Times New Roman" w:eastAsia="Times New Roman" w:hint="default"/>
          <w:sz w:val="15"/>
          <w:szCs w:val="15"/>
        </w:rPr>
      </w:r>
    </w:p>
    <w:p>
      <w:pPr>
        <w:pStyle w:val="ListParagraph"/>
        <w:numPr>
          <w:ilvl w:val="1"/>
          <w:numId w:val="144"/>
        </w:numPr>
        <w:tabs>
          <w:tab w:pos="2244" w:val="left" w:leader="none"/>
        </w:tabs>
        <w:spacing w:line="240" w:lineRule="auto" w:before="6" w:after="0"/>
        <w:ind w:left="2244" w:right="0" w:hanging="107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1"/>
          <w:sz w:val="15"/>
          <w:szCs w:val="15"/>
        </w:rPr>
        <w:t>obj_path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50"/>
          <w:sz w:val="12"/>
          <w:szCs w:val="12"/>
        </w:rPr>
        <w:t>=</w:t>
      </w:r>
      <w:r>
        <w:rPr>
          <w:rFonts w:ascii="Arial" w:hAnsi="Arial" w:cs="Arial" w:eastAsia="Arial" w:hint="default"/>
          <w:sz w:val="12"/>
          <w:szCs w:val="12"/>
        </w:rPr>
        <w:t> </w:t>
      </w:r>
      <w:r>
        <w:rPr>
          <w:rFonts w:ascii="Arial" w:hAnsi="Arial" w:cs="Arial" w:eastAsia="Arial" w:hint="default"/>
          <w:spacing w:val="5"/>
          <w:sz w:val="12"/>
          <w:szCs w:val="12"/>
        </w:rPr>
        <w:t> </w:t>
      </w:r>
      <w:r>
        <w:rPr>
          <w:rFonts w:ascii="Times New Roman" w:hAnsi="Times New Roman" w:cs="Times New Roman" w:eastAsia="Times New Roman" w:hint="default"/>
          <w:w w:val="154"/>
          <w:sz w:val="15"/>
          <w:szCs w:val="15"/>
        </w:rPr>
        <w:t>trai</w:t>
      </w:r>
      <w:r>
        <w:rPr>
          <w:rFonts w:ascii="Times New Roman" w:hAnsi="Times New Roman" w:cs="Times New Roman" w:eastAsia="Times New Roman" w:hint="default"/>
          <w:spacing w:val="1"/>
          <w:w w:val="154"/>
          <w:sz w:val="15"/>
          <w:szCs w:val="15"/>
        </w:rPr>
        <w:t>n</w:t>
      </w:r>
      <w:r>
        <w:rPr>
          <w:rFonts w:ascii="細明體_HKSCS" w:hAnsi="細明體_HKSCS" w:cs="細明體_HKSCS" w:eastAsia="細明體_HKSCS" w:hint="default"/>
          <w:spacing w:val="2"/>
          <w:w w:val="72"/>
          <w:sz w:val="13"/>
          <w:szCs w:val="13"/>
        </w:rPr>
        <w:t>＿</w:t>
      </w:r>
      <w:r>
        <w:rPr>
          <w:rFonts w:ascii="細明體_HKSCS" w:hAnsi="細明體_HKSCS" w:cs="細明體_HKSCS" w:eastAsia="細明體_HKSCS" w:hint="default"/>
          <w:spacing w:val="-90"/>
          <w:w w:val="202"/>
          <w:sz w:val="13"/>
          <w:szCs w:val="13"/>
        </w:rPr>
        <w:t>目</w:t>
      </w:r>
      <w:r>
        <w:rPr>
          <w:rFonts w:ascii="細明體_HKSCS" w:hAnsi="細明體_HKSCS" w:cs="細明體_HKSCS" w:eastAsia="細明體_HKSCS" w:hint="default"/>
          <w:w w:val="139"/>
          <w:sz w:val="13"/>
          <w:szCs w:val="13"/>
        </w:rPr>
        <w:t>前</w:t>
      </w:r>
      <w:r>
        <w:rPr>
          <w:rFonts w:ascii="細明體_HKSCS" w:hAnsi="細明體_HKSCS" w:cs="細明體_HKSCS" w:eastAsia="細明體_HKSCS" w:hint="default"/>
          <w:spacing w:val="18"/>
          <w:sz w:val="13"/>
          <w:szCs w:val="13"/>
        </w:rPr>
        <w:t> </w:t>
      </w:r>
      <w:r>
        <w:rPr>
          <w:rFonts w:ascii="細明體_HKSCS" w:hAnsi="細明體_HKSCS" w:cs="細明體_HKSCS" w:eastAsia="細明體_HKSCS" w:hint="default"/>
          <w:w w:val="80"/>
          <w:sz w:val="13"/>
          <w:szCs w:val="13"/>
        </w:rPr>
        <w:t>＋</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33"/>
          <w:sz w:val="13"/>
          <w:szCs w:val="13"/>
        </w:rPr>
        <w:t> </w:t>
      </w:r>
      <w:r>
        <w:rPr>
          <w:rFonts w:ascii="Arial" w:hAnsi="Arial" w:cs="Arial" w:eastAsia="Arial" w:hint="default"/>
          <w:spacing w:val="-8"/>
          <w:w w:val="357"/>
          <w:sz w:val="7"/>
          <w:szCs w:val="7"/>
        </w:rPr>
        <w:t>I</w:t>
      </w:r>
      <w:r>
        <w:rPr>
          <w:rFonts w:ascii="Times New Roman" w:hAnsi="Times New Roman" w:cs="Times New Roman" w:eastAsia="Times New Roman" w:hint="default"/>
          <w:w w:val="124"/>
          <w:sz w:val="15"/>
          <w:szCs w:val="15"/>
        </w:rPr>
        <w:t>/do</w:t>
      </w:r>
      <w:r>
        <w:rPr>
          <w:rFonts w:ascii="Times New Roman" w:hAnsi="Times New Roman" w:cs="Times New Roman" w:eastAsia="Times New Roman" w:hint="default"/>
          <w:spacing w:val="12"/>
          <w:w w:val="124"/>
          <w:sz w:val="15"/>
          <w:szCs w:val="15"/>
        </w:rPr>
        <w:t>g</w:t>
      </w:r>
      <w:r>
        <w:rPr>
          <w:rFonts w:ascii="細明體_HKSCS" w:hAnsi="細明體_HKSCS" w:cs="細明體_HKSCS" w:eastAsia="細明體_HKSCS" w:hint="default"/>
          <w:w w:val="63"/>
          <w:sz w:val="13"/>
          <w:szCs w:val="13"/>
        </w:rPr>
        <w:t>／</w:t>
      </w:r>
      <w:r>
        <w:rPr>
          <w:rFonts w:ascii="細明體_HKSCS" w:hAnsi="細明體_HKSCS" w:cs="細明體_HKSCS" w:eastAsia="細明體_HKSCS" w:hint="default"/>
          <w:spacing w:val="-53"/>
          <w:sz w:val="13"/>
          <w:szCs w:val="13"/>
        </w:rPr>
        <w:t> </w:t>
      </w:r>
      <w:r>
        <w:rPr>
          <w:rFonts w:ascii="細明體_HKSCS" w:hAnsi="細明體_HKSCS" w:cs="細明體_HKSCS" w:eastAsia="細明體_HKSCS" w:hint="default"/>
          <w:spacing w:val="-154"/>
          <w:w w:val="220"/>
          <w:sz w:val="13"/>
          <w:szCs w:val="13"/>
        </w:rPr>
        <w:t>’</w:t>
      </w:r>
      <w:r>
        <w:rPr>
          <w:rFonts w:ascii="細明體_HKSCS" w:hAnsi="細明體_HKSCS" w:cs="細明體_HKSCS" w:eastAsia="細明體_HKSCS" w:hint="default"/>
          <w:w w:val="91"/>
          <w:sz w:val="13"/>
          <w:szCs w:val="13"/>
        </w:rPr>
        <w:t>＋</w:t>
      </w:r>
      <w:r>
        <w:rPr>
          <w:rFonts w:ascii="細明體_HKSCS" w:hAnsi="細明體_HKSCS" w:cs="細明體_HKSCS" w:eastAsia="細明體_HKSCS" w:hint="default"/>
          <w:spacing w:val="-11"/>
          <w:sz w:val="13"/>
          <w:szCs w:val="13"/>
        </w:rPr>
        <w:t> </w:t>
      </w:r>
      <w:r>
        <w:rPr>
          <w:rFonts w:ascii="Times New Roman" w:hAnsi="Times New Roman" w:cs="Times New Roman" w:eastAsia="Times New Roman" w:hint="default"/>
          <w:w w:val="123"/>
          <w:sz w:val="15"/>
          <w:szCs w:val="15"/>
        </w:rPr>
        <w:t>dog_file</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pacing w:val="-66"/>
          <w:sz w:val="18"/>
          <w:szCs w:val="18"/>
        </w:rPr>
        <w:t> </w:t>
      </w:r>
      <w:r>
        <w:rPr>
          <w:rFonts w:ascii="Times New Roman" w:hAnsi="Times New Roman" w:cs="Times New Roman" w:eastAsia="Times New Roman" w:hint="default"/>
          <w:w w:val="176"/>
          <w:sz w:val="15"/>
          <w:szCs w:val="15"/>
        </w:rPr>
        <w:t>ii</w:t>
      </w:r>
      <w:r>
        <w:rPr>
          <w:rFonts w:ascii="Times New Roman" w:hAnsi="Times New Roman" w:cs="Times New Roman" w:eastAsia="Times New Roman" w:hint="default"/>
          <w:sz w:val="15"/>
          <w:szCs w:val="15"/>
        </w:rPr>
      </w:r>
    </w:p>
    <w:p>
      <w:pPr>
        <w:pStyle w:val="ListParagraph"/>
        <w:numPr>
          <w:ilvl w:val="1"/>
          <w:numId w:val="144"/>
        </w:numPr>
        <w:tabs>
          <w:tab w:pos="1894" w:val="left" w:leader="none"/>
        </w:tabs>
        <w:spacing w:line="240" w:lineRule="auto" w:before="69" w:after="0"/>
        <w:ind w:left="1893" w:right="0" w:hanging="715"/>
        <w:jc w:val="left"/>
        <w:rPr>
          <w:rFonts w:ascii="Times New Roman" w:hAnsi="Times New Roman" w:cs="Times New Roman" w:eastAsia="Times New Roman" w:hint="default"/>
          <w:sz w:val="15"/>
          <w:szCs w:val="15"/>
        </w:rPr>
      </w:pPr>
      <w:r>
        <w:rPr>
          <w:rFonts w:ascii="Times New Roman"/>
          <w:w w:val="155"/>
          <w:sz w:val="15"/>
        </w:rPr>
        <w:t>else:</w:t>
      </w:r>
      <w:r>
        <w:rPr>
          <w:rFonts w:ascii="Times New Roman"/>
          <w:sz w:val="15"/>
        </w:rPr>
      </w:r>
    </w:p>
    <w:p>
      <w:pPr>
        <w:pStyle w:val="ListParagraph"/>
        <w:numPr>
          <w:ilvl w:val="1"/>
          <w:numId w:val="144"/>
        </w:numPr>
        <w:tabs>
          <w:tab w:pos="2244" w:val="left" w:leader="none"/>
        </w:tabs>
        <w:spacing w:line="166" w:lineRule="exact" w:before="58" w:after="0"/>
        <w:ind w:left="2244" w:right="0" w:hanging="107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1"/>
          <w:sz w:val="15"/>
          <w:szCs w:val="15"/>
        </w:rPr>
        <w:t>obj_path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50"/>
          <w:sz w:val="12"/>
          <w:szCs w:val="12"/>
        </w:rPr>
        <w:t>=</w:t>
      </w:r>
      <w:r>
        <w:rPr>
          <w:rFonts w:ascii="Arial" w:hAnsi="Arial" w:cs="Arial" w:eastAsia="Arial" w:hint="default"/>
          <w:sz w:val="12"/>
          <w:szCs w:val="12"/>
        </w:rPr>
        <w:t> </w:t>
      </w:r>
      <w:r>
        <w:rPr>
          <w:rFonts w:ascii="Arial" w:hAnsi="Arial" w:cs="Arial" w:eastAsia="Arial" w:hint="default"/>
          <w:spacing w:val="5"/>
          <w:sz w:val="12"/>
          <w:szCs w:val="12"/>
        </w:rPr>
        <w:t> </w:t>
      </w:r>
      <w:r>
        <w:rPr>
          <w:rFonts w:ascii="Times New Roman" w:hAnsi="Times New Roman" w:cs="Times New Roman" w:eastAsia="Times New Roman" w:hint="default"/>
          <w:w w:val="135"/>
          <w:sz w:val="15"/>
          <w:szCs w:val="15"/>
        </w:rPr>
        <w:t>val_root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03"/>
          <w:w w:val="80"/>
          <w:sz w:val="13"/>
          <w:szCs w:val="13"/>
        </w:rPr>
        <w:t>＋</w:t>
      </w:r>
      <w:r>
        <w:rPr>
          <w:rFonts w:ascii="細明體_HKSCS" w:hAnsi="細明體_HKSCS" w:cs="細明體_HKSCS" w:eastAsia="細明體_HKSCS" w:hint="default"/>
          <w:spacing w:val="-415"/>
          <w:w w:val="220"/>
          <w:sz w:val="13"/>
          <w:szCs w:val="13"/>
        </w:rPr>
        <w:t>’</w:t>
      </w:r>
      <w:r>
        <w:rPr>
          <w:rFonts w:ascii="細明體_HKSCS" w:hAnsi="細明體_HKSCS" w:cs="細明體_HKSCS" w:eastAsia="細明體_HKSCS" w:hint="default"/>
          <w:w w:val="55"/>
          <w:sz w:val="13"/>
          <w:szCs w:val="13"/>
        </w:rPr>
        <w:t>／</w:t>
      </w:r>
      <w:r>
        <w:rPr>
          <w:rFonts w:ascii="細明體_HKSCS" w:hAnsi="細明體_HKSCS" w:cs="細明體_HKSCS" w:eastAsia="細明體_HKSCS" w:hint="default"/>
          <w:spacing w:val="-55"/>
          <w:sz w:val="13"/>
          <w:szCs w:val="13"/>
        </w:rPr>
        <w:t> </w:t>
      </w:r>
      <w:r>
        <w:rPr>
          <w:rFonts w:ascii="Times New Roman" w:hAnsi="Times New Roman" w:cs="Times New Roman" w:eastAsia="Times New Roman" w:hint="default"/>
          <w:w w:val="115"/>
          <w:sz w:val="15"/>
          <w:szCs w:val="15"/>
        </w:rPr>
        <w:t>do</w:t>
      </w:r>
      <w:r>
        <w:rPr>
          <w:rFonts w:ascii="Times New Roman" w:hAnsi="Times New Roman" w:cs="Times New Roman" w:eastAsia="Times New Roman" w:hint="default"/>
          <w:spacing w:val="5"/>
          <w:w w:val="115"/>
          <w:sz w:val="15"/>
          <w:szCs w:val="15"/>
        </w:rPr>
        <w:t>g</w:t>
      </w:r>
      <w:r>
        <w:rPr>
          <w:rFonts w:ascii="細明體_HKSCS" w:hAnsi="細明體_HKSCS" w:cs="細明體_HKSCS" w:eastAsia="細明體_HKSCS" w:hint="default"/>
          <w:w w:val="57"/>
          <w:sz w:val="13"/>
          <w:szCs w:val="13"/>
        </w:rPr>
        <w:t>／冒</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19"/>
          <w:sz w:val="13"/>
          <w:szCs w:val="13"/>
        </w:rPr>
        <w:t> </w:t>
      </w:r>
      <w:r>
        <w:rPr>
          <w:rFonts w:ascii="細明體_HKSCS" w:hAnsi="細明體_HKSCS" w:cs="細明體_HKSCS" w:eastAsia="細明體_HKSCS" w:hint="default"/>
          <w:w w:val="91"/>
          <w:sz w:val="13"/>
          <w:szCs w:val="13"/>
        </w:rPr>
        <w:t>＋</w:t>
      </w:r>
      <w:r>
        <w:rPr>
          <w:rFonts w:ascii="細明體_HKSCS" w:hAnsi="細明體_HKSCS" w:cs="細明體_HKSCS" w:eastAsia="細明體_HKSCS" w:hint="default"/>
          <w:spacing w:val="-11"/>
          <w:sz w:val="13"/>
          <w:szCs w:val="13"/>
        </w:rPr>
        <w:t> </w:t>
      </w:r>
      <w:r>
        <w:rPr>
          <w:rFonts w:ascii="Times New Roman" w:hAnsi="Times New Roman" w:cs="Times New Roman" w:eastAsia="Times New Roman" w:hint="default"/>
          <w:w w:val="129"/>
          <w:sz w:val="15"/>
          <w:szCs w:val="15"/>
        </w:rPr>
        <w:t>dog_file[iJ</w:t>
      </w:r>
      <w:r>
        <w:rPr>
          <w:rFonts w:ascii="Times New Roman" w:hAnsi="Times New Roman" w:cs="Times New Roman" w:eastAsia="Times New Roman" w:hint="default"/>
          <w:sz w:val="15"/>
          <w:szCs w:val="15"/>
        </w:rPr>
      </w:r>
    </w:p>
    <w:p>
      <w:pPr>
        <w:pStyle w:val="ListParagraph"/>
        <w:numPr>
          <w:ilvl w:val="1"/>
          <w:numId w:val="144"/>
        </w:numPr>
        <w:tabs>
          <w:tab w:pos="1894" w:val="left" w:leader="none"/>
        </w:tabs>
        <w:spacing w:line="230" w:lineRule="exact" w:before="49" w:after="0"/>
        <w:ind w:left="1173" w:right="384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6"/>
          <w:sz w:val="15"/>
          <w:szCs w:val="15"/>
        </w:rPr>
        <w:t>shutil </w:t>
      </w:r>
      <w:r>
        <w:rPr>
          <w:rFonts w:ascii="Times New Roman" w:hAnsi="Times New Roman" w:cs="Times New Roman" w:eastAsia="Times New Roman" w:hint="default"/>
          <w:w w:val="109"/>
          <w:sz w:val="15"/>
          <w:szCs w:val="15"/>
        </w:rPr>
        <w:t>.move </w:t>
      </w:r>
      <w:r>
        <w:rPr>
          <w:rFonts w:ascii="Times New Roman" w:hAnsi="Times New Roman" w:cs="Times New Roman" w:eastAsia="Times New Roman" w:hint="default"/>
          <w:spacing w:val="-19"/>
          <w:w w:val="129"/>
          <w:sz w:val="15"/>
          <w:szCs w:val="15"/>
        </w:rPr>
        <w:t>(pic_path</w:t>
      </w:r>
      <w:r>
        <w:rPr>
          <w:rFonts w:ascii="細明體_HKSCS" w:hAnsi="細明體_HKSCS" w:cs="細明體_HKSCS" w:eastAsia="細明體_HKSCS" w:hint="default"/>
          <w:spacing w:val="-19"/>
          <w:w w:val="129"/>
          <w:sz w:val="22"/>
          <w:szCs w:val="22"/>
        </w:rPr>
        <w:t>’，</w:t>
      </w:r>
      <w:r>
        <w:rPr>
          <w:rFonts w:ascii="Times New Roman" w:hAnsi="Times New Roman" w:cs="Times New Roman" w:eastAsia="Times New Roman" w:hint="default"/>
          <w:spacing w:val="-19"/>
          <w:w w:val="129"/>
          <w:sz w:val="15"/>
          <w:szCs w:val="15"/>
        </w:rPr>
        <w:t>bj_path)</w:t>
      </w:r>
      <w:r>
        <w:rPr>
          <w:rFonts w:ascii="Times New Roman" w:hAnsi="Times New Roman" w:cs="Times New Roman" w:eastAsia="Times New Roman" w:hint="default"/>
          <w:w w:val="129"/>
          <w:sz w:val="15"/>
          <w:szCs w:val="15"/>
        </w:rPr>
        <w:t> </w:t>
      </w:r>
      <w:r>
        <w:rPr>
          <w:rFonts w:ascii="Times New Roman" w:hAnsi="Times New Roman" w:cs="Times New Roman" w:eastAsia="Times New Roman" w:hint="default"/>
          <w:w w:val="129"/>
          <w:sz w:val="15"/>
          <w:szCs w:val="15"/>
        </w:rPr>
      </w:r>
      <w:r>
        <w:rPr>
          <w:rFonts w:ascii="Times New Roman" w:hAnsi="Times New Roman" w:cs="Times New Roman" w:eastAsia="Times New Roman" w:hint="default"/>
          <w:w w:val="130"/>
          <w:sz w:val="15"/>
          <w:szCs w:val="15"/>
        </w:rPr>
        <w:t>9</w:t>
      </w:r>
      <w:r>
        <w:rPr>
          <w:rFonts w:ascii="Times New Roman" w:hAnsi="Times New Roman" w:cs="Times New Roman" w:eastAsia="Times New Roman" w:hint="default"/>
          <w:sz w:val="15"/>
          <w:szCs w:val="15"/>
        </w:rPr>
      </w:r>
    </w:p>
    <w:p>
      <w:pPr>
        <w:pStyle w:val="ListParagraph"/>
        <w:numPr>
          <w:ilvl w:val="0"/>
          <w:numId w:val="145"/>
        </w:numPr>
        <w:tabs>
          <w:tab w:pos="1539" w:val="left" w:leader="none"/>
        </w:tabs>
        <w:spacing w:line="216" w:lineRule="exact" w:before="5" w:after="0"/>
        <w:ind w:left="1173" w:right="0" w:firstLine="5"/>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26"/>
          <w:sz w:val="15"/>
          <w:szCs w:val="15"/>
        </w:rPr>
        <w:t>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6"/>
          <w:sz w:val="15"/>
          <w:szCs w:val="15"/>
        </w:rPr>
        <w:t>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8"/>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80"/>
          <w:sz w:val="15"/>
          <w:szCs w:val="15"/>
        </w:rPr>
        <w: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w w:val="130"/>
          <w:sz w:val="15"/>
          <w:szCs w:val="15"/>
        </w:rPr>
        <w:t>cat_fil</w:t>
      </w:r>
      <w:r>
        <w:rPr>
          <w:rFonts w:ascii="Times New Roman" w:hAnsi="Times New Roman" w:cs="Times New Roman" w:eastAsia="Times New Roman" w:hint="default"/>
          <w:spacing w:val="18"/>
          <w:w w:val="130"/>
          <w:sz w:val="15"/>
          <w:szCs w:val="15"/>
        </w:rPr>
        <w:t>e</w:t>
      </w:r>
      <w:r>
        <w:rPr>
          <w:rFonts w:ascii="細明體_HKSCS" w:hAnsi="細明體_HKSCS" w:cs="細明體_HKSCS" w:eastAsia="細明體_HKSCS" w:hint="default"/>
          <w:w w:val="22"/>
          <w:sz w:val="17"/>
          <w:szCs w:val="17"/>
        </w:rPr>
        <w:t>﹜</w:t>
      </w:r>
      <w:r>
        <w:rPr>
          <w:rFonts w:ascii="細明體_HKSCS" w:hAnsi="細明體_HKSCS" w:cs="細明體_HKSCS" w:eastAsia="細明體_HKSCS" w:hint="default"/>
          <w:spacing w:val="-36"/>
          <w:sz w:val="17"/>
          <w:szCs w:val="17"/>
        </w:rPr>
        <w:t> </w:t>
      </w:r>
      <w:r>
        <w:rPr>
          <w:rFonts w:ascii="細明體_HKSCS" w:hAnsi="細明體_HKSCS" w:cs="細明體_HKSCS" w:eastAsia="細明體_HKSCS" w:hint="default"/>
          <w:w w:val="22"/>
          <w:sz w:val="17"/>
          <w:szCs w:val="17"/>
        </w:rPr>
        <w:t>﹜</w:t>
      </w:r>
      <w:r>
        <w:rPr>
          <w:rFonts w:ascii="細明體_HKSCS" w:hAnsi="細明體_HKSCS" w:cs="細明體_HKSCS" w:eastAsia="細明體_HKSCS" w:hint="default"/>
          <w:spacing w:val="-32"/>
          <w:sz w:val="17"/>
          <w:szCs w:val="17"/>
        </w:rPr>
        <w:t> </w:t>
      </w:r>
      <w:r>
        <w:rPr>
          <w:rFonts w:ascii="Times New Roman" w:hAnsi="Times New Roman" w:cs="Times New Roman" w:eastAsia="Times New Roman" w:hint="default"/>
          <w:w w:val="59"/>
          <w:sz w:val="17"/>
          <w:szCs w:val="17"/>
        </w:rPr>
        <w:t>z</w:t>
      </w:r>
      <w:r>
        <w:rPr>
          <w:rFonts w:ascii="Times New Roman" w:hAnsi="Times New Roman" w:cs="Times New Roman" w:eastAsia="Times New Roman" w:hint="default"/>
          <w:sz w:val="17"/>
          <w:szCs w:val="17"/>
        </w:rPr>
      </w:r>
    </w:p>
    <w:p>
      <w:pPr>
        <w:pStyle w:val="ListParagraph"/>
        <w:numPr>
          <w:ilvl w:val="0"/>
          <w:numId w:val="145"/>
        </w:numPr>
        <w:tabs>
          <w:tab w:pos="1884" w:val="left" w:leader="none"/>
        </w:tabs>
        <w:spacing w:line="240" w:lineRule="exact" w:before="20" w:after="0"/>
        <w:ind w:left="1173" w:right="3303" w:firstLine="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4"/>
          <w:sz w:val="15"/>
          <w:szCs w:val="15"/>
        </w:rPr>
        <w:t>pi</w:t>
      </w:r>
      <w:r>
        <w:rPr>
          <w:rFonts w:ascii="Times New Roman" w:hAnsi="Times New Roman" w:cs="Times New Roman" w:eastAsia="Times New Roman" w:hint="default"/>
          <w:spacing w:val="-7"/>
          <w:w w:val="144"/>
          <w:sz w:val="15"/>
          <w:szCs w:val="15"/>
        </w:rPr>
        <w:t>e</w:t>
      </w:r>
      <w:r>
        <w:rPr>
          <w:rFonts w:ascii="Times New Roman" w:hAnsi="Times New Roman" w:cs="Times New Roman" w:eastAsia="Times New Roman" w:hint="default"/>
          <w:w w:val="132"/>
          <w:sz w:val="15"/>
          <w:szCs w:val="15"/>
        </w:rPr>
        <w:t>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Arial" w:hAnsi="Arial" w:cs="Arial" w:eastAsia="Arial" w:hint="default"/>
          <w:w w:val="141"/>
          <w:sz w:val="12"/>
          <w:szCs w:val="12"/>
        </w:rPr>
        <w:t>=</w:t>
      </w:r>
      <w:r>
        <w:rPr>
          <w:rFonts w:ascii="Arial" w:hAnsi="Arial" w:cs="Arial" w:eastAsia="Arial" w:hint="default"/>
          <w:sz w:val="12"/>
          <w:szCs w:val="12"/>
        </w:rPr>
        <w:t> </w:t>
      </w:r>
      <w:r>
        <w:rPr>
          <w:rFonts w:ascii="Arial" w:hAnsi="Arial" w:cs="Arial" w:eastAsia="Arial" w:hint="default"/>
          <w:spacing w:val="11"/>
          <w:sz w:val="12"/>
          <w:szCs w:val="12"/>
        </w:rPr>
        <w:t> </w:t>
      </w:r>
      <w:r>
        <w:rPr>
          <w:rFonts w:ascii="Times New Roman" w:hAnsi="Times New Roman" w:cs="Times New Roman" w:eastAsia="Times New Roman" w:hint="default"/>
          <w:w w:val="136"/>
          <w:sz w:val="15"/>
          <w:szCs w:val="15"/>
        </w:rPr>
        <w:t>root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16"/>
          <w:w w:val="91"/>
          <w:sz w:val="13"/>
          <w:szCs w:val="13"/>
        </w:rPr>
        <w:t>＋</w:t>
      </w:r>
      <w:r>
        <w:rPr>
          <w:rFonts w:ascii="細明體_HKSCS" w:hAnsi="細明體_HKSCS" w:cs="細明體_HKSCS" w:eastAsia="細明體_HKSCS" w:hint="default"/>
          <w:spacing w:val="-274"/>
          <w:w w:val="193"/>
          <w:sz w:val="13"/>
          <w:szCs w:val="13"/>
        </w:rPr>
        <w:t>﹒</w:t>
      </w:r>
      <w:r>
        <w:rPr>
          <w:rFonts w:ascii="Times New Roman" w:hAnsi="Times New Roman" w:cs="Times New Roman" w:eastAsia="Times New Roman" w:hint="default"/>
          <w:w w:val="142"/>
          <w:sz w:val="15"/>
          <w:szCs w:val="15"/>
        </w:rPr>
        <w:t>zi</w:t>
      </w:r>
      <w:r>
        <w:rPr>
          <w:rFonts w:ascii="Times New Roman" w:hAnsi="Times New Roman" w:cs="Times New Roman" w:eastAsia="Times New Roman" w:hint="default"/>
          <w:spacing w:val="2"/>
          <w:w w:val="142"/>
          <w:sz w:val="15"/>
          <w:szCs w:val="15"/>
        </w:rPr>
        <w:t>p</w:t>
      </w:r>
      <w:r>
        <w:rPr>
          <w:rFonts w:ascii="細明體_HKSCS" w:hAnsi="細明體_HKSCS" w:cs="細明體_HKSCS" w:eastAsia="細明體_HKSCS" w:hint="default"/>
          <w:w w:val="92"/>
          <w:sz w:val="13"/>
          <w:szCs w:val="13"/>
        </w:rPr>
        <w:t>／’</w:t>
      </w:r>
      <w:r>
        <w:rPr>
          <w:rFonts w:ascii="細明體_HKSCS" w:hAnsi="細明體_HKSCS" w:cs="細明體_HKSCS" w:eastAsia="細明體_HKSCS" w:hint="default"/>
          <w:spacing w:val="-50"/>
          <w:sz w:val="13"/>
          <w:szCs w:val="13"/>
        </w:rPr>
        <w:t> </w:t>
      </w:r>
      <w:r>
        <w:rPr>
          <w:rFonts w:ascii="細明體_HKSCS" w:hAnsi="細明體_HKSCS" w:cs="細明體_HKSCS" w:eastAsia="細明體_HKSCS" w:hint="default"/>
          <w:w w:val="80"/>
          <w:sz w:val="13"/>
          <w:szCs w:val="13"/>
        </w:rPr>
        <w:t>＋</w:t>
      </w:r>
      <w:r>
        <w:rPr>
          <w:rFonts w:ascii="細明體_HKSCS" w:hAnsi="細明體_HKSCS" w:cs="細明體_HKSCS" w:eastAsia="細明體_HKSCS" w:hint="default"/>
          <w:spacing w:val="3"/>
          <w:sz w:val="13"/>
          <w:szCs w:val="13"/>
        </w:rPr>
        <w:t> </w:t>
      </w:r>
      <w:r>
        <w:rPr>
          <w:rFonts w:ascii="Times New Roman" w:hAnsi="Times New Roman" w:cs="Times New Roman" w:eastAsia="Times New Roman" w:hint="default"/>
          <w:w w:val="135"/>
          <w:sz w:val="15"/>
          <w:szCs w:val="15"/>
        </w:rPr>
        <w:t>cat_file</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0"/>
          <w:sz w:val="19"/>
          <w:szCs w:val="19"/>
        </w:rPr>
        <w:t>﹝</w:t>
      </w:r>
      <w:r>
        <w:rPr>
          <w:rFonts w:ascii="細明體_HKSCS" w:hAnsi="細明體_HKSCS" w:cs="細明體_HKSCS" w:eastAsia="細明體_HKSCS" w:hint="default"/>
          <w:spacing w:val="-76"/>
          <w:sz w:val="19"/>
          <w:szCs w:val="19"/>
        </w:rPr>
        <w:t> </w:t>
      </w:r>
      <w:r>
        <w:rPr>
          <w:rFonts w:ascii="Times New Roman" w:hAnsi="Times New Roman" w:cs="Times New Roman" w:eastAsia="Times New Roman" w:hint="default"/>
          <w:spacing w:val="-4"/>
          <w:w w:val="226"/>
          <w:sz w:val="15"/>
          <w:szCs w:val="15"/>
        </w:rPr>
        <w:t>i</w:t>
      </w:r>
      <w:r>
        <w:rPr>
          <w:rFonts w:ascii="細明體_HKSCS" w:hAnsi="細明體_HKSCS" w:cs="細明體_HKSCS" w:eastAsia="細明體_HKSCS" w:hint="default"/>
          <w:w w:val="24"/>
          <w:sz w:val="20"/>
          <w:szCs w:val="20"/>
        </w:rPr>
        <w:t>﹞ </w:t>
      </w:r>
      <w:r>
        <w:rPr>
          <w:rFonts w:ascii="Times New Roman" w:hAnsi="Times New Roman" w:cs="Times New Roman" w:eastAsia="Times New Roman" w:hint="default"/>
          <w:spacing w:val="-41"/>
          <w:w w:val="169"/>
          <w:sz w:val="15"/>
          <w:szCs w:val="15"/>
        </w:rPr>
        <w:t>1</w:t>
      </w:r>
      <w:r>
        <w:rPr>
          <w:rFonts w:ascii="Times New Roman" w:hAnsi="Times New Roman" w:cs="Times New Roman" w:eastAsia="Times New Roman" w:hint="default"/>
          <w:w w:val="101"/>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26"/>
          <w:sz w:val="15"/>
          <w:szCs w:val="15"/>
        </w:rPr>
        <w:t> </w:t>
      </w:r>
      <w:r>
        <w:rPr>
          <w:rFonts w:ascii="Times New Roman" w:hAnsi="Times New Roman" w:cs="Times New Roman" w:eastAsia="Times New Roman" w:hint="default"/>
          <w:w w:val="161"/>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97"/>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Arial" w:hAnsi="Arial" w:cs="Arial" w:eastAsia="Arial" w:hint="default"/>
          <w:w w:val="87"/>
          <w:sz w:val="18"/>
          <w:szCs w:val="18"/>
        </w:rPr>
        <w:t>&lt;</w:t>
      </w:r>
      <w:r>
        <w:rPr>
          <w:rFonts w:ascii="Arial" w:hAnsi="Arial" w:cs="Arial" w:eastAsia="Arial" w:hint="default"/>
          <w:sz w:val="18"/>
          <w:szCs w:val="18"/>
        </w:rPr>
        <w:t> </w:t>
      </w:r>
      <w:r>
        <w:rPr>
          <w:rFonts w:ascii="Arial" w:hAnsi="Arial" w:cs="Arial" w:eastAsia="Arial" w:hint="default"/>
          <w:spacing w:val="-10"/>
          <w:sz w:val="18"/>
          <w:szCs w:val="18"/>
        </w:rPr>
        <w:t> </w:t>
      </w:r>
      <w:r>
        <w:rPr>
          <w:rFonts w:ascii="Times New Roman" w:hAnsi="Times New Roman" w:cs="Times New Roman" w:eastAsia="Times New Roman" w:hint="default"/>
          <w:spacing w:val="-55"/>
          <w:w w:val="181"/>
          <w:sz w:val="15"/>
          <w:szCs w:val="15"/>
        </w:rPr>
        <w:t>1</w:t>
      </w:r>
      <w:r>
        <w:rPr>
          <w:rFonts w:ascii="細明體_HKSCS" w:hAnsi="細明體_HKSCS" w:cs="細明體_HKSCS" w:eastAsia="細明體_HKSCS" w:hint="default"/>
          <w:spacing w:val="-26"/>
          <w:w w:val="130"/>
          <w:sz w:val="9"/>
          <w:szCs w:val="9"/>
        </w:rPr>
        <w:t>自</w:t>
      </w:r>
      <w:r>
        <w:rPr>
          <w:rFonts w:ascii="Times New Roman" w:hAnsi="Times New Roman" w:cs="Times New Roman" w:eastAsia="Times New Roman" w:hint="default"/>
          <w:w w:val="109"/>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dog_fil</w:t>
      </w:r>
      <w:r>
        <w:rPr>
          <w:rFonts w:ascii="Times New Roman" w:hAnsi="Times New Roman" w:cs="Times New Roman" w:eastAsia="Times New Roman" w:hint="default"/>
          <w:spacing w:val="18"/>
          <w:w w:val="118"/>
          <w:sz w:val="15"/>
          <w:szCs w:val="15"/>
        </w:rPr>
        <w:t>e</w:t>
      </w:r>
      <w:r>
        <w:rPr>
          <w:rFonts w:ascii="細明體_HKSCS" w:hAnsi="細明體_HKSCS" w:cs="細明體_HKSCS" w:eastAsia="細明體_HKSCS" w:hint="default"/>
          <w:w w:val="46"/>
          <w:sz w:val="17"/>
          <w:szCs w:val="17"/>
        </w:rPr>
        <w:t>﹜＊</w:t>
      </w:r>
      <w:r>
        <w:rPr>
          <w:rFonts w:ascii="細明體_HKSCS" w:hAnsi="細明體_HKSCS" w:cs="細明體_HKSCS" w:eastAsia="細明體_HKSCS" w:hint="default"/>
          <w:spacing w:val="-69"/>
          <w:sz w:val="17"/>
          <w:szCs w:val="17"/>
        </w:rPr>
        <w:t> </w:t>
      </w:r>
      <w:r>
        <w:rPr>
          <w:rFonts w:ascii="Times New Roman" w:hAnsi="Times New Roman" w:cs="Times New Roman" w:eastAsia="Times New Roman" w:hint="default"/>
          <w:w w:val="145"/>
          <w:sz w:val="15"/>
          <w:szCs w:val="15"/>
        </w:rPr>
        <w:t>0.9:</w:t>
      </w:r>
      <w:r>
        <w:rPr>
          <w:rFonts w:ascii="Times New Roman" w:hAnsi="Times New Roman" w:cs="Times New Roman" w:eastAsia="Times New Roman" w:hint="default"/>
          <w:sz w:val="15"/>
          <w:szCs w:val="15"/>
        </w:rPr>
      </w:r>
    </w:p>
    <w:p>
      <w:pPr>
        <w:tabs>
          <w:tab w:pos="1893" w:val="left" w:leader="none"/>
          <w:tab w:pos="2239" w:val="left" w:leader="none"/>
        </w:tabs>
        <w:spacing w:line="240" w:lineRule="exact" w:before="0"/>
        <w:ind w:left="1178" w:right="2323" w:hanging="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41"/>
          <w:w w:val="169"/>
          <w:sz w:val="15"/>
          <w:szCs w:val="15"/>
        </w:rPr>
        <w:t>1</w:t>
      </w:r>
      <w:r>
        <w:rPr>
          <w:rFonts w:ascii="Times New Roman" w:hAnsi="Times New Roman" w:cs="Times New Roman" w:eastAsia="Times New Roman" w:hint="default"/>
          <w:w w:val="117"/>
          <w:sz w:val="15"/>
          <w:szCs w:val="15"/>
        </w:rPr>
        <w:t>3</w:t>
      </w:r>
      <w:r>
        <w:rPr>
          <w:rFonts w:ascii="Times New Roman" w:hAnsi="Times New Roman" w:cs="Times New Roman" w:eastAsia="Times New Roman" w:hint="default"/>
          <w:sz w:val="15"/>
          <w:szCs w:val="15"/>
        </w:rPr>
        <w:tab/>
        <w:tab/>
      </w:r>
      <w:r>
        <w:rPr>
          <w:rFonts w:ascii="Times New Roman" w:hAnsi="Times New Roman" w:cs="Times New Roman" w:eastAsia="Times New Roman" w:hint="default"/>
          <w:w w:val="132"/>
          <w:sz w:val="15"/>
          <w:szCs w:val="15"/>
        </w:rPr>
        <w:t>obj_path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64"/>
          <w:sz w:val="23"/>
          <w:szCs w:val="23"/>
        </w:rPr>
        <w:t>=</w:t>
      </w:r>
      <w:r>
        <w:rPr>
          <w:rFonts w:ascii="Times New Roman" w:hAnsi="Times New Roman" w:cs="Times New Roman" w:eastAsia="Times New Roman" w:hint="default"/>
          <w:sz w:val="23"/>
          <w:szCs w:val="23"/>
        </w:rPr>
        <w:t> </w:t>
      </w:r>
      <w:r>
        <w:rPr>
          <w:rFonts w:ascii="Times New Roman" w:hAnsi="Times New Roman" w:cs="Times New Roman" w:eastAsia="Times New Roman" w:hint="default"/>
          <w:spacing w:val="-22"/>
          <w:sz w:val="23"/>
          <w:szCs w:val="23"/>
        </w:rPr>
        <w:t> </w:t>
      </w:r>
      <w:r>
        <w:rPr>
          <w:rFonts w:ascii="Times New Roman" w:hAnsi="Times New Roman" w:cs="Times New Roman" w:eastAsia="Times New Roman" w:hint="default"/>
          <w:w w:val="142"/>
          <w:sz w:val="15"/>
          <w:szCs w:val="15"/>
        </w:rPr>
        <w:t>train_root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Arial" w:hAnsi="Arial" w:cs="Arial" w:eastAsia="Arial" w:hint="default"/>
          <w:w w:val="82"/>
          <w:sz w:val="18"/>
          <w:szCs w:val="18"/>
        </w:rPr>
        <w:t>+</w:t>
      </w:r>
      <w:r>
        <w:rPr>
          <w:rFonts w:ascii="Arial" w:hAnsi="Arial" w:cs="Arial" w:eastAsia="Arial" w:hint="default"/>
          <w:sz w:val="18"/>
          <w:szCs w:val="18"/>
        </w:rPr>
        <w:t> </w:t>
      </w:r>
      <w:r>
        <w:rPr>
          <w:rFonts w:ascii="Arial" w:hAnsi="Arial" w:cs="Arial" w:eastAsia="Arial" w:hint="default"/>
          <w:spacing w:val="4"/>
          <w:sz w:val="18"/>
          <w:szCs w:val="18"/>
        </w:rPr>
        <w:t> </w:t>
      </w:r>
      <w:r>
        <w:rPr>
          <w:rFonts w:ascii="Arial" w:hAnsi="Arial" w:cs="Arial" w:eastAsia="Arial" w:hint="default"/>
          <w:w w:val="72"/>
          <w:sz w:val="18"/>
          <w:szCs w:val="18"/>
        </w:rPr>
        <w:t>•</w:t>
      </w:r>
      <w:r>
        <w:rPr>
          <w:rFonts w:ascii="Arial" w:hAnsi="Arial" w:cs="Arial" w:eastAsia="Arial" w:hint="default"/>
          <w:spacing w:val="-29"/>
          <w:sz w:val="18"/>
          <w:szCs w:val="18"/>
        </w:rPr>
        <w:t> </w:t>
      </w:r>
      <w:r>
        <w:rPr>
          <w:rFonts w:ascii="Times New Roman" w:hAnsi="Times New Roman" w:cs="Times New Roman" w:eastAsia="Times New Roman" w:hint="default"/>
          <w:w w:val="150"/>
          <w:sz w:val="15"/>
          <w:szCs w:val="15"/>
        </w:rPr>
        <w:t>/cat</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55"/>
          <w:sz w:val="13"/>
          <w:szCs w:val="13"/>
        </w:rPr>
        <w:t>／</w:t>
      </w:r>
      <w:r>
        <w:rPr>
          <w:rFonts w:ascii="細明體_HKSCS" w:hAnsi="細明體_HKSCS" w:cs="細明體_HKSCS" w:eastAsia="細明體_HKSCS" w:hint="default"/>
          <w:spacing w:val="-37"/>
          <w:sz w:val="13"/>
          <w:szCs w:val="13"/>
        </w:rPr>
        <w:t> </w:t>
      </w:r>
      <w:r>
        <w:rPr>
          <w:rFonts w:ascii="細明體_HKSCS" w:hAnsi="細明體_HKSCS" w:cs="細明體_HKSCS" w:eastAsia="細明體_HKSCS" w:hint="default"/>
          <w:spacing w:val="-138"/>
          <w:w w:val="220"/>
          <w:sz w:val="13"/>
          <w:szCs w:val="13"/>
        </w:rPr>
        <w:t>’</w:t>
      </w:r>
      <w:r>
        <w:rPr>
          <w:rFonts w:ascii="細明體_HKSCS" w:hAnsi="細明體_HKSCS" w:cs="細明體_HKSCS" w:eastAsia="細明體_HKSCS" w:hint="default"/>
          <w:w w:val="86"/>
          <w:sz w:val="13"/>
          <w:szCs w:val="13"/>
        </w:rPr>
        <w:t>＋</w:t>
      </w:r>
      <w:r>
        <w:rPr>
          <w:rFonts w:ascii="細明體_HKSCS" w:hAnsi="細明體_HKSCS" w:cs="細明體_HKSCS" w:eastAsia="細明體_HKSCS" w:hint="default"/>
          <w:spacing w:val="-4"/>
          <w:sz w:val="13"/>
          <w:szCs w:val="13"/>
        </w:rPr>
        <w:t> </w:t>
      </w:r>
      <w:r>
        <w:rPr>
          <w:rFonts w:ascii="Times New Roman" w:hAnsi="Times New Roman" w:cs="Times New Roman" w:eastAsia="Times New Roman" w:hint="default"/>
          <w:w w:val="146"/>
          <w:sz w:val="15"/>
          <w:szCs w:val="15"/>
        </w:rPr>
        <w:t>cat</w:t>
      </w:r>
      <w:r>
        <w:rPr>
          <w:rFonts w:ascii="Times New Roman" w:hAnsi="Times New Roman" w:cs="Times New Roman" w:eastAsia="Times New Roman" w:hint="default"/>
          <w:spacing w:val="-22"/>
          <w:w w:val="147"/>
          <w:sz w:val="15"/>
          <w:szCs w:val="15"/>
        </w:rPr>
        <w:t>_</w:t>
      </w:r>
      <w:r>
        <w:rPr>
          <w:rFonts w:ascii="Times New Roman" w:hAnsi="Times New Roman" w:cs="Times New Roman" w:eastAsia="Times New Roman" w:hint="default"/>
          <w:w w:val="141"/>
          <w:sz w:val="15"/>
          <w:szCs w:val="15"/>
        </w:rPr>
        <w:t>file</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1"/>
          <w:sz w:val="18"/>
          <w:szCs w:val="18"/>
        </w:rPr>
        <w:t>﹝</w:t>
      </w:r>
      <w:r>
        <w:rPr>
          <w:rFonts w:ascii="細明體_HKSCS" w:hAnsi="細明體_HKSCS" w:cs="細明體_HKSCS" w:eastAsia="細明體_HKSCS" w:hint="default"/>
          <w:spacing w:val="-66"/>
          <w:sz w:val="18"/>
          <w:szCs w:val="18"/>
        </w:rPr>
        <w:t> </w:t>
      </w:r>
      <w:r>
        <w:rPr>
          <w:rFonts w:ascii="Times New Roman" w:hAnsi="Times New Roman" w:cs="Times New Roman" w:eastAsia="Times New Roman" w:hint="default"/>
          <w:w w:val="163"/>
          <w:sz w:val="15"/>
          <w:szCs w:val="15"/>
        </w:rPr>
        <w:t>i</w:t>
      </w:r>
      <w:r>
        <w:rPr>
          <w:rFonts w:ascii="Times New Roman" w:hAnsi="Times New Roman" w:cs="Times New Roman" w:eastAsia="Times New Roman" w:hint="default"/>
          <w:w w:val="163"/>
          <w:sz w:val="15"/>
          <w:szCs w:val="15"/>
        </w:rPr>
        <w:t>)</w:t>
      </w:r>
      <w:r>
        <w:rPr>
          <w:rFonts w:ascii="Times New Roman" w:hAnsi="Times New Roman" w:cs="Times New Roman" w:eastAsia="Times New Roman" w:hint="default"/>
          <w:w w:val="163"/>
          <w:sz w:val="15"/>
          <w:szCs w:val="15"/>
        </w:rPr>
        <w:t> </w:t>
      </w:r>
      <w:r>
        <w:rPr>
          <w:rFonts w:ascii="Times New Roman" w:hAnsi="Times New Roman" w:cs="Times New Roman" w:eastAsia="Times New Roman" w:hint="default"/>
          <w:spacing w:val="-37"/>
          <w:w w:val="157"/>
          <w:sz w:val="15"/>
          <w:szCs w:val="15"/>
        </w:rPr>
      </w:r>
      <w:r>
        <w:rPr>
          <w:rFonts w:ascii="Times New Roman" w:hAnsi="Times New Roman" w:cs="Times New Roman" w:eastAsia="Times New Roman" w:hint="default"/>
          <w:spacing w:val="-12"/>
          <w:w w:val="115"/>
          <w:sz w:val="15"/>
          <w:szCs w:val="15"/>
        </w:rPr>
        <w:t>14</w:t>
        <w:tab/>
      </w:r>
      <w:r>
        <w:rPr>
          <w:rFonts w:ascii="Times New Roman" w:hAnsi="Times New Roman" w:cs="Times New Roman" w:eastAsia="Times New Roman" w:hint="default"/>
          <w:w w:val="140"/>
          <w:sz w:val="15"/>
          <w:szCs w:val="15"/>
        </w:rPr>
        <w:t>else:</w:t>
      </w:r>
      <w:r>
        <w:rPr>
          <w:rFonts w:ascii="Times New Roman" w:hAnsi="Times New Roman" w:cs="Times New Roman" w:eastAsia="Times New Roman" w:hint="default"/>
          <w:sz w:val="15"/>
          <w:szCs w:val="15"/>
        </w:rPr>
      </w:r>
    </w:p>
    <w:p>
      <w:pPr>
        <w:tabs>
          <w:tab w:pos="2243" w:val="left" w:leader="none"/>
        </w:tabs>
        <w:spacing w:line="213" w:lineRule="auto" w:before="4"/>
        <w:ind w:left="1173" w:right="2483" w:firstLine="4"/>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pacing w:val="-12"/>
          <w:w w:val="125"/>
          <w:sz w:val="15"/>
          <w:szCs w:val="15"/>
        </w:rPr>
        <w:t>15</w:t>
        <w:tab/>
      </w:r>
      <w:r>
        <w:rPr>
          <w:rFonts w:ascii="Times New Roman" w:hAnsi="Times New Roman" w:cs="Times New Roman" w:eastAsia="Times New Roman" w:hint="default"/>
          <w:w w:val="125"/>
          <w:sz w:val="15"/>
          <w:szCs w:val="15"/>
        </w:rPr>
        <w:t>obj_path  </w:t>
      </w:r>
      <w:r>
        <w:rPr>
          <w:rFonts w:ascii="Arial" w:hAnsi="Arial" w:cs="Arial" w:eastAsia="Arial" w:hint="default"/>
          <w:w w:val="125"/>
          <w:sz w:val="12"/>
          <w:szCs w:val="12"/>
        </w:rPr>
        <w:t>= </w:t>
      </w:r>
      <w:r>
        <w:rPr>
          <w:rFonts w:ascii="Times New Roman" w:hAnsi="Times New Roman" w:cs="Times New Roman" w:eastAsia="Times New Roman" w:hint="default"/>
          <w:w w:val="125"/>
          <w:sz w:val="15"/>
          <w:szCs w:val="15"/>
        </w:rPr>
        <w:t>val_root  </w:t>
      </w:r>
      <w:r>
        <w:rPr>
          <w:rFonts w:ascii="Arial" w:hAnsi="Arial" w:cs="Arial" w:eastAsia="Arial" w:hint="default"/>
          <w:w w:val="125"/>
          <w:sz w:val="16"/>
          <w:szCs w:val="16"/>
        </w:rPr>
        <w:t>+ </w:t>
      </w:r>
      <w:r>
        <w:rPr>
          <w:rFonts w:ascii="Arial" w:hAnsi="Arial" w:cs="Arial" w:eastAsia="Arial" w:hint="default"/>
          <w:sz w:val="16"/>
          <w:szCs w:val="16"/>
        </w:rPr>
        <w:t>• </w:t>
      </w:r>
      <w:r>
        <w:rPr>
          <w:rFonts w:ascii="Times New Roman" w:hAnsi="Times New Roman" w:cs="Times New Roman" w:eastAsia="Times New Roman" w:hint="default"/>
          <w:w w:val="150"/>
          <w:sz w:val="15"/>
          <w:szCs w:val="15"/>
        </w:rPr>
        <w:t>/cat </w:t>
      </w:r>
      <w:r>
        <w:rPr>
          <w:rFonts w:ascii="細明體_HKSCS" w:hAnsi="細明體_HKSCS" w:cs="細明體_HKSCS" w:eastAsia="細明體_HKSCS" w:hint="default"/>
          <w:sz w:val="13"/>
          <w:szCs w:val="13"/>
        </w:rPr>
        <w:t>／﹒ ＋ </w:t>
      </w:r>
      <w:r>
        <w:rPr>
          <w:rFonts w:ascii="Times New Roman" w:hAnsi="Times New Roman" w:cs="Times New Roman" w:eastAsia="Times New Roman" w:hint="default"/>
          <w:w w:val="125"/>
          <w:sz w:val="15"/>
          <w:szCs w:val="15"/>
        </w:rPr>
        <w:t>cat_file</w:t>
      </w:r>
      <w:r>
        <w:rPr>
          <w:rFonts w:ascii="Times New Roman" w:hAnsi="Times New Roman" w:cs="Times New Roman" w:eastAsia="Times New Roman" w:hint="default"/>
          <w:spacing w:val="10"/>
          <w:w w:val="125"/>
          <w:sz w:val="15"/>
          <w:szCs w:val="15"/>
        </w:rPr>
        <w:t> </w:t>
      </w:r>
      <w:r>
        <w:rPr>
          <w:rFonts w:ascii="細明體_HKSCS" w:hAnsi="細明體_HKSCS" w:cs="細明體_HKSCS" w:eastAsia="細明體_HKSCS" w:hint="default"/>
          <w:w w:val="60"/>
          <w:sz w:val="19"/>
          <w:szCs w:val="19"/>
        </w:rPr>
        <w:t>﹝</w:t>
      </w:r>
      <w:r>
        <w:rPr>
          <w:rFonts w:ascii="細明體_HKSCS" w:hAnsi="細明體_HKSCS" w:cs="細明體_HKSCS" w:eastAsia="細明體_HKSCS" w:hint="default"/>
          <w:spacing w:val="-34"/>
          <w:w w:val="60"/>
          <w:sz w:val="19"/>
          <w:szCs w:val="19"/>
        </w:rPr>
        <w:t> </w:t>
      </w:r>
      <w:r>
        <w:rPr>
          <w:rFonts w:ascii="Times New Roman" w:hAnsi="Times New Roman" w:cs="Times New Roman" w:eastAsia="Times New Roman" w:hint="default"/>
          <w:w w:val="150"/>
          <w:sz w:val="15"/>
          <w:szCs w:val="15"/>
        </w:rPr>
        <w:t>i]</w:t>
      </w:r>
      <w:r>
        <w:rPr>
          <w:rFonts w:ascii="Times New Roman" w:hAnsi="Times New Roman" w:cs="Times New Roman" w:eastAsia="Times New Roman" w:hint="default"/>
          <w:w w:val="177"/>
          <w:sz w:val="15"/>
          <w:szCs w:val="15"/>
        </w:rPr>
        <w:t> </w:t>
      </w:r>
      <w:r>
        <w:rPr>
          <w:rFonts w:ascii="Times New Roman" w:hAnsi="Times New Roman" w:cs="Times New Roman" w:eastAsia="Times New Roman" w:hint="default"/>
          <w:spacing w:val="-36"/>
          <w:w w:val="169"/>
          <w:sz w:val="15"/>
          <w:szCs w:val="15"/>
        </w:rPr>
      </w:r>
      <w:r>
        <w:rPr>
          <w:rFonts w:ascii="Times New Roman" w:hAnsi="Times New Roman" w:cs="Times New Roman" w:eastAsia="Times New Roman" w:hint="default"/>
          <w:spacing w:val="-11"/>
          <w:w w:val="133"/>
          <w:sz w:val="15"/>
          <w:szCs w:val="15"/>
        </w:rPr>
        <w:t>16</w:t>
      </w:r>
      <w:r>
        <w:rPr>
          <w:rFonts w:ascii="Times New Roman" w:hAnsi="Times New Roman" w:cs="Times New Roman" w:eastAsia="Times New Roman" w:hint="default"/>
          <w:w w:val="133"/>
          <w:sz w:val="15"/>
          <w:szCs w:val="15"/>
        </w:rPr>
        <w:t>  </w:t>
      </w:r>
      <w:r>
        <w:rPr>
          <w:rFonts w:ascii="Times New Roman" w:hAnsi="Times New Roman" w:cs="Times New Roman" w:eastAsia="Times New Roman" w:hint="default"/>
          <w:spacing w:val="1"/>
          <w:w w:val="139"/>
          <w:sz w:val="15"/>
          <w:szCs w:val="15"/>
        </w:rPr>
        <w:t>shut</w:t>
      </w:r>
      <w:r>
        <w:rPr>
          <w:rFonts w:ascii="細明體_HKSCS" w:hAnsi="細明體_HKSCS" w:cs="細明體_HKSCS" w:eastAsia="細明體_HKSCS" w:hint="default"/>
          <w:spacing w:val="1"/>
          <w:w w:val="139"/>
          <w:sz w:val="12"/>
          <w:szCs w:val="12"/>
        </w:rPr>
        <w:t>斗</w:t>
      </w:r>
      <w:r>
        <w:rPr>
          <w:rFonts w:ascii="細明體_HKSCS" w:hAnsi="細明體_HKSCS" w:cs="細明體_HKSCS" w:eastAsia="細明體_HKSCS" w:hint="default"/>
          <w:spacing w:val="-48"/>
          <w:w w:val="139"/>
          <w:sz w:val="12"/>
          <w:szCs w:val="12"/>
        </w:rPr>
        <w:t> </w:t>
      </w:r>
      <w:r>
        <w:rPr>
          <w:rFonts w:ascii="Times New Roman" w:hAnsi="Times New Roman" w:cs="Times New Roman" w:eastAsia="Times New Roman" w:hint="default"/>
          <w:w w:val="104"/>
          <w:sz w:val="15"/>
          <w:szCs w:val="15"/>
        </w:rPr>
        <w:t>move </w:t>
      </w:r>
      <w:r>
        <w:rPr>
          <w:rFonts w:ascii="Times New Roman" w:hAnsi="Times New Roman" w:cs="Times New Roman" w:eastAsia="Times New Roman" w:hint="default"/>
          <w:spacing w:val="-15"/>
          <w:w w:val="135"/>
          <w:sz w:val="15"/>
          <w:szCs w:val="15"/>
        </w:rPr>
        <w:t>(pic_path</w:t>
      </w:r>
      <w:r>
        <w:rPr>
          <w:rFonts w:ascii="細明體_HKSCS" w:hAnsi="細明體_HKSCS" w:cs="細明體_HKSCS" w:eastAsia="細明體_HKSCS" w:hint="default"/>
          <w:spacing w:val="-15"/>
          <w:w w:val="135"/>
          <w:sz w:val="22"/>
          <w:szCs w:val="22"/>
        </w:rPr>
        <w:t>。</w:t>
      </w:r>
      <w:r>
        <w:rPr>
          <w:rFonts w:ascii="Times New Roman" w:hAnsi="Times New Roman" w:cs="Times New Roman" w:eastAsia="Times New Roman" w:hint="default"/>
          <w:spacing w:val="-15"/>
          <w:w w:val="135"/>
          <w:sz w:val="15"/>
          <w:szCs w:val="15"/>
        </w:rPr>
        <w:t>bj_path</w:t>
      </w:r>
      <w:r>
        <w:rPr>
          <w:rFonts w:ascii="Times New Roman" w:hAnsi="Times New Roman" w:cs="Times New Roman" w:eastAsia="Times New Roman" w:hint="default"/>
          <w:w w:val="135"/>
          <w:sz w:val="15"/>
          <w:szCs w:val="15"/>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spacing w:line="240" w:lineRule="auto" w:before="9"/>
        <w:ind w:right="0"/>
        <w:rPr>
          <w:rFonts w:ascii="細明體_HKSCS" w:hAnsi="細明體_HKSCS" w:cs="細明體_HKSCS" w:eastAsia="細明體_HKSCS" w:hint="default"/>
          <w:sz w:val="18"/>
          <w:szCs w:val="18"/>
        </w:rPr>
      </w:pPr>
    </w:p>
    <w:p>
      <w:pPr>
        <w:spacing w:line="352" w:lineRule="auto" w:before="0"/>
        <w:ind w:left="1111" w:right="101"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這樣就完成資料前置處理部分了， </w:t>
      </w:r>
      <w:r>
        <w:rPr>
          <w:rFonts w:ascii="細明體_HKSCS" w:hAnsi="細明體_HKSCS" w:cs="細明體_HKSCS" w:eastAsia="細明體_HKSCS" w:hint="default"/>
          <w:spacing w:val="-4"/>
          <w:w w:val="105"/>
          <w:sz w:val="19"/>
          <w:szCs w:val="19"/>
        </w:rPr>
        <w:t>可以用視覺化圖片來幫助我們了解剖 </w:t>
      </w:r>
      <w:r>
        <w:rPr>
          <w:rFonts w:ascii="細明體_HKSCS" w:hAnsi="細明體_HKSCS" w:cs="細明體_HKSCS" w:eastAsia="細明體_HKSCS" w:hint="default"/>
          <w:w w:val="105"/>
          <w:sz w:val="19"/>
          <w:szCs w:val="19"/>
        </w:rPr>
        <w:t>褲資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spacing w:val="-4"/>
          <w:w w:val="115"/>
          <w:sz w:val="19"/>
          <w:szCs w:val="19"/>
        </w:rPr>
        <w:t>料，如圖</w:t>
      </w:r>
      <w:r>
        <w:rPr>
          <w:rFonts w:ascii="細明體_HKSCS" w:hAnsi="細明體_HKSCS" w:cs="細明體_HKSCS" w:eastAsia="細明體_HKSCS" w:hint="default"/>
          <w:spacing w:val="-85"/>
          <w:w w:val="115"/>
          <w:sz w:val="19"/>
          <w:szCs w:val="19"/>
        </w:rPr>
        <w:t> </w:t>
      </w:r>
      <w:r>
        <w:rPr>
          <w:rFonts w:ascii="Times New Roman" w:hAnsi="Times New Roman" w:cs="Times New Roman" w:eastAsia="Times New Roman" w:hint="default"/>
          <w:w w:val="115"/>
          <w:sz w:val="20"/>
          <w:szCs w:val="20"/>
        </w:rPr>
        <w:t>7.4</w:t>
      </w:r>
      <w:r>
        <w:rPr>
          <w:rFonts w:ascii="Times New Roman" w:hAnsi="Times New Roman" w:cs="Times New Roman" w:eastAsia="Times New Roman" w:hint="default"/>
          <w:spacing w:val="-30"/>
          <w:w w:val="115"/>
          <w:sz w:val="20"/>
          <w:szCs w:val="20"/>
        </w:rPr>
        <w:t> </w:t>
      </w:r>
      <w:r>
        <w:rPr>
          <w:rFonts w:ascii="細明體_HKSCS" w:hAnsi="細明體_HKSCS" w:cs="細明體_HKSCS" w:eastAsia="細明體_HKSCS" w:hint="default"/>
          <w:w w:val="115"/>
          <w:sz w:val="19"/>
          <w:szCs w:val="19"/>
        </w:rPr>
        <w:t>所示</w:t>
      </w:r>
      <w:r>
        <w:rPr>
          <w:rFonts w:ascii="細明體_HKSCS" w:hAnsi="細明體_HKSCS" w:cs="細明體_HKSCS" w:eastAsia="細明體_HKSCS" w:hint="default"/>
          <w:spacing w:val="-61"/>
          <w:w w:val="115"/>
          <w:sz w:val="19"/>
          <w:szCs w:val="19"/>
        </w:rPr>
        <w:t> </w:t>
      </w:r>
      <w:r>
        <w:rPr>
          <w:rFonts w:ascii="細明體_HKSCS" w:hAnsi="細明體_HKSCS" w:cs="細明體_HKSCS" w:eastAsia="細明體_HKSCS" w:hint="default"/>
          <w:w w:val="225"/>
          <w:sz w:val="19"/>
          <w:szCs w:val="19"/>
        </w:rPr>
        <w:t>，</w:t>
      </w:r>
      <w:r>
        <w:rPr>
          <w:rFonts w:ascii="細明體_HKSCS" w:hAnsi="細明體_HKSCS" w:cs="細明體_HKSCS" w:eastAsia="細明體_HKSCS" w:hint="default"/>
          <w:sz w:val="19"/>
          <w:szCs w:val="19"/>
        </w:rPr>
      </w:r>
    </w:p>
    <w:p>
      <w:pPr>
        <w:spacing w:before="88"/>
        <w:ind w:left="1514"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接下來我們就可以開始移轉學習的模型訓練</w:t>
      </w:r>
      <w:r>
        <w:rPr>
          <w:rFonts w:ascii="細明體_HKSCS" w:hAnsi="細明體_HKSCS" w:cs="細明體_HKSCS" w:eastAsia="細明體_HKSCS" w:hint="default"/>
          <w:spacing w:val="-87"/>
          <w:w w:val="110"/>
          <w:sz w:val="19"/>
          <w:szCs w:val="19"/>
        </w:rPr>
        <w:t> </w:t>
      </w:r>
      <w:r>
        <w:rPr>
          <w:rFonts w:ascii="Arial" w:hAnsi="Arial" w:cs="Arial" w:eastAsia="Arial" w:hint="default"/>
          <w:w w:val="110"/>
          <w:sz w:val="25"/>
          <w:szCs w:val="25"/>
        </w:rPr>
        <w:t>7</w:t>
      </w:r>
      <w:r>
        <w:rPr>
          <w:rFonts w:ascii="Arial" w:hAnsi="Arial" w:cs="Arial" w:eastAsia="Arial" w:hint="default"/>
          <w:spacing w:val="-47"/>
          <w:w w:val="110"/>
          <w:sz w:val="25"/>
          <w:szCs w:val="25"/>
        </w:rPr>
        <w:t> </w:t>
      </w:r>
      <w:r>
        <w:rPr>
          <w:rFonts w:ascii="細明體_HKSCS" w:hAnsi="細明體_HKSCS" w:cs="細明體_HKSCS" w:eastAsia="細明體_HKSCS" w:hint="default"/>
          <w:w w:val="110"/>
          <w:sz w:val="19"/>
          <w:szCs w:val="19"/>
        </w:rPr>
        <w:t>。</w:t>
      </w:r>
      <w:r>
        <w:rPr>
          <w:rFonts w:ascii="細明體_HKSCS" w:hAnsi="細明體_HKSCS" w:cs="細明體_HKSCS" w:eastAsia="細明體_HKSCS" w:hint="default"/>
          <w:sz w:val="19"/>
          <w:szCs w:val="19"/>
        </w:rPr>
      </w:r>
    </w:p>
    <w:p>
      <w:pPr>
        <w:tabs>
          <w:tab w:pos="2443" w:val="left" w:leader="none"/>
        </w:tabs>
        <w:spacing w:before="83"/>
        <w:ind w:left="0" w:right="875" w:firstLine="0"/>
        <w:jc w:val="center"/>
        <w:rPr>
          <w:rFonts w:ascii="細明體_HKSCS" w:hAnsi="細明體_HKSCS" w:cs="細明體_HKSCS" w:eastAsia="細明體_HKSCS" w:hint="default"/>
          <w:sz w:val="47"/>
          <w:szCs w:val="47"/>
        </w:rPr>
      </w:pPr>
      <w:r>
        <w:rPr/>
        <w:pict>
          <v:shape style="position:absolute;margin-left:123.480003pt;margin-top:11.500318pt;width:103.68pt;height:108.48pt;mso-position-horizontal-relative:page;mso-position-vertical-relative:paragraph;z-index:-452920" type="#_x0000_t75" stroked="false">
            <v:imagedata r:id="rId537" o:title=""/>
          </v:shape>
        </w:pict>
      </w:r>
      <w:r>
        <w:rPr/>
        <w:pict>
          <v:shape style="position:absolute;margin-left:245.399994pt;margin-top:31.660318pt;width:105.6pt;height:78.72pt;mso-position-horizontal-relative:page;mso-position-vertical-relative:paragraph;z-index:-452896" type="#_x0000_t75" stroked="false">
            <v:imagedata r:id="rId538" o:title=""/>
          </v:shape>
        </w:pict>
      </w:r>
      <w:r>
        <w:rPr/>
        <w:pict>
          <v:shape style="position:absolute;margin-left:106.849998pt;margin-top:39.065266pt;width:139.450pt;height:60pt;mso-position-horizontal-relative:page;mso-position-vertical-relative:paragraph;z-index:306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96"/>
                    <w:gridCol w:w="1392"/>
                  </w:tblGrid>
                  <w:tr>
                    <w:trPr>
                      <w:trHeight w:val="188"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168" w:lineRule="exact"/>
                          <w:ind w:left="49" w:right="0"/>
                          <w:jc w:val="left"/>
                          <w:rPr>
                            <w:rFonts w:ascii="Times New Roman" w:hAnsi="Times New Roman" w:cs="Times New Roman" w:eastAsia="Times New Roman" w:hint="default"/>
                            <w:sz w:val="15"/>
                            <w:szCs w:val="15"/>
                          </w:rPr>
                        </w:pPr>
                        <w:r>
                          <w:rPr>
                            <w:rFonts w:ascii="Times New Roman"/>
                            <w:spacing w:val="-11"/>
                            <w:w w:val="135"/>
                            <w:sz w:val="15"/>
                          </w:rPr>
                          <w:t>100</w:t>
                        </w:r>
                        <w:r>
                          <w:rPr>
                            <w:rFonts w:ascii="Times New Roman"/>
                            <w:spacing w:val="-11"/>
                            <w:sz w:val="15"/>
                          </w:rPr>
                        </w:r>
                      </w:p>
                    </w:tc>
                    <w:tc>
                      <w:tcPr>
                        <w:tcW w:w="1392" w:type="dxa"/>
                        <w:tcBorders>
                          <w:top w:val="nil" w:sz="6" w:space="0" w:color="auto"/>
                          <w:left w:val="nil" w:sz="6" w:space="0" w:color="auto"/>
                          <w:bottom w:val="nil" w:sz="6" w:space="0" w:color="auto"/>
                          <w:right w:val="nil" w:sz="6" w:space="0" w:color="auto"/>
                        </w:tcBorders>
                      </w:tcPr>
                      <w:p>
                        <w:pPr>
                          <w:pStyle w:val="TableParagraph"/>
                          <w:spacing w:line="153" w:lineRule="exact"/>
                          <w:ind w:right="37"/>
                          <w:jc w:val="right"/>
                          <w:rPr>
                            <w:rFonts w:ascii="Times New Roman" w:hAnsi="Times New Roman" w:cs="Times New Roman" w:eastAsia="Times New Roman" w:hint="default"/>
                            <w:sz w:val="15"/>
                            <w:szCs w:val="15"/>
                          </w:rPr>
                        </w:pPr>
                        <w:r>
                          <w:rPr>
                            <w:rFonts w:ascii="Times New Roman"/>
                            <w:w w:val="110"/>
                            <w:sz w:val="15"/>
                          </w:rPr>
                          <w:t>50</w:t>
                        </w:r>
                        <w:r>
                          <w:rPr>
                            <w:rFonts w:ascii="Times New Roman"/>
                            <w:sz w:val="15"/>
                          </w:rPr>
                        </w:r>
                      </w:p>
                    </w:tc>
                  </w:tr>
                  <w:tr>
                    <w:trPr>
                      <w:trHeight w:val="199" w:hRule="exact"/>
                    </w:trPr>
                    <w:tc>
                      <w:tcPr>
                        <w:tcW w:w="1396"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4"/>
                          <w:jc w:val="right"/>
                          <w:rPr>
                            <w:rFonts w:ascii="Times New Roman" w:hAnsi="Times New Roman" w:cs="Times New Roman" w:eastAsia="Times New Roman" w:hint="default"/>
                            <w:sz w:val="15"/>
                            <w:szCs w:val="15"/>
                          </w:rPr>
                        </w:pPr>
                        <w:r>
                          <w:rPr>
                            <w:rFonts w:ascii="Times New Roman"/>
                            <w:spacing w:val="-11"/>
                            <w:w w:val="120"/>
                            <w:sz w:val="15"/>
                          </w:rPr>
                          <w:t>100</w:t>
                        </w:r>
                        <w:r>
                          <w:rPr>
                            <w:rFonts w:ascii="Times New Roman"/>
                            <w:spacing w:val="-11"/>
                            <w:sz w:val="15"/>
                          </w:rPr>
                        </w:r>
                      </w:p>
                    </w:tc>
                  </w:tr>
                  <w:tr>
                    <w:trPr>
                      <w:trHeight w:val="214"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Times New Roman" w:hAnsi="Times New Roman" w:cs="Times New Roman" w:eastAsia="Times New Roman" w:hint="default"/>
                            <w:sz w:val="15"/>
                            <w:szCs w:val="15"/>
                          </w:rPr>
                        </w:pPr>
                        <w:r>
                          <w:rPr>
                            <w:rFonts w:ascii="Times New Roman"/>
                            <w:w w:val="115"/>
                            <w:sz w:val="15"/>
                          </w:rPr>
                          <w:t>200</w:t>
                        </w:r>
                        <w:r>
                          <w:rPr>
                            <w:rFonts w:ascii="Times New Roman"/>
                            <w:sz w:val="15"/>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1"/>
                          <w:jc w:val="right"/>
                          <w:rPr>
                            <w:rFonts w:ascii="Times New Roman" w:hAnsi="Times New Roman" w:cs="Times New Roman" w:eastAsia="Times New Roman" w:hint="default"/>
                            <w:sz w:val="15"/>
                            <w:szCs w:val="15"/>
                          </w:rPr>
                        </w:pPr>
                        <w:r>
                          <w:rPr>
                            <w:rFonts w:ascii="Times New Roman"/>
                            <w:spacing w:val="-11"/>
                            <w:w w:val="125"/>
                            <w:sz w:val="15"/>
                          </w:rPr>
                          <w:t>150</w:t>
                        </w:r>
                        <w:r>
                          <w:rPr>
                            <w:rFonts w:ascii="Times New Roman"/>
                            <w:spacing w:val="-11"/>
                            <w:sz w:val="15"/>
                          </w:rPr>
                        </w:r>
                      </w:p>
                    </w:tc>
                  </w:tr>
                  <w:tr>
                    <w:trPr>
                      <w:trHeight w:val="194" w:hRule="exact"/>
                    </w:trPr>
                    <w:tc>
                      <w:tcPr>
                        <w:tcW w:w="1396"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172" w:lineRule="exact"/>
                          <w:ind w:right="44"/>
                          <w:jc w:val="right"/>
                          <w:rPr>
                            <w:rFonts w:ascii="Times New Roman" w:hAnsi="Times New Roman" w:cs="Times New Roman" w:eastAsia="Times New Roman" w:hint="default"/>
                            <w:sz w:val="15"/>
                            <w:szCs w:val="15"/>
                          </w:rPr>
                        </w:pPr>
                        <w:r>
                          <w:rPr>
                            <w:rFonts w:ascii="Times New Roman"/>
                            <w:w w:val="110"/>
                            <w:sz w:val="15"/>
                          </w:rPr>
                          <w:t>200</w:t>
                        </w:r>
                        <w:r>
                          <w:rPr>
                            <w:rFonts w:ascii="Times New Roman"/>
                            <w:sz w:val="15"/>
                          </w:rPr>
                        </w:r>
                      </w:p>
                    </w:tc>
                  </w:tr>
                  <w:tr>
                    <w:trPr>
                      <w:trHeight w:val="214" w:hRule="exact"/>
                    </w:trPr>
                    <w:tc>
                      <w:tcPr>
                        <w:tcW w:w="139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Times New Roman" w:hAnsi="Times New Roman" w:cs="Times New Roman" w:eastAsia="Times New Roman" w:hint="default"/>
                            <w:sz w:val="15"/>
                            <w:szCs w:val="15"/>
                          </w:rPr>
                        </w:pPr>
                        <w:r>
                          <w:rPr>
                            <w:rFonts w:ascii="Times New Roman"/>
                            <w:w w:val="110"/>
                            <w:sz w:val="15"/>
                          </w:rPr>
                          <w:t>300</w:t>
                        </w:r>
                        <w:r>
                          <w:rPr>
                            <w:rFonts w:ascii="Times New Roman"/>
                            <w:sz w:val="15"/>
                          </w:rPr>
                        </w:r>
                      </w:p>
                    </w:tc>
                    <w:tc>
                      <w:tcPr>
                        <w:tcW w:w="139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Times New Roman" w:hAnsi="Times New Roman" w:cs="Times New Roman" w:eastAsia="Times New Roman" w:hint="default"/>
                            <w:sz w:val="15"/>
                            <w:szCs w:val="15"/>
                          </w:rPr>
                        </w:pPr>
                        <w:r>
                          <w:rPr>
                            <w:rFonts w:ascii="Times New Roman"/>
                            <w:w w:val="115"/>
                            <w:sz w:val="15"/>
                          </w:rPr>
                          <w:t>250</w:t>
                        </w:r>
                        <w:r>
                          <w:rPr>
                            <w:rFonts w:ascii="Times New Roman"/>
                            <w:sz w:val="15"/>
                          </w:rPr>
                        </w:r>
                      </w:p>
                    </w:tc>
                  </w:tr>
                  <w:tr>
                    <w:trPr>
                      <w:trHeight w:val="191" w:hRule="exact"/>
                    </w:trPr>
                    <w:tc>
                      <w:tcPr>
                        <w:tcW w:w="1396"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Style w:val="TableParagraph"/>
                          <w:spacing w:line="167" w:lineRule="exact"/>
                          <w:ind w:right="46"/>
                          <w:jc w:val="right"/>
                          <w:rPr>
                            <w:rFonts w:ascii="Times New Roman" w:hAnsi="Times New Roman" w:cs="Times New Roman" w:eastAsia="Times New Roman" w:hint="default"/>
                            <w:sz w:val="15"/>
                            <w:szCs w:val="15"/>
                          </w:rPr>
                        </w:pPr>
                        <w:r>
                          <w:rPr>
                            <w:rFonts w:ascii="Times New Roman"/>
                            <w:w w:val="110"/>
                            <w:sz w:val="15"/>
                          </w:rPr>
                          <w:t>300</w:t>
                        </w:r>
                        <w:r>
                          <w:rPr>
                            <w:rFonts w:ascii="Times New Roman"/>
                            <w:sz w:val="15"/>
                          </w:rPr>
                        </w:r>
                      </w:p>
                    </w:tc>
                  </w:tr>
                </w:tbl>
                <w:p>
                  <w:pPr/>
                </w:p>
              </w:txbxContent>
            </v:textbox>
            <w10:wrap type="none"/>
          </v:shape>
        </w:pict>
      </w:r>
      <w:r>
        <w:rPr>
          <w:rFonts w:ascii="細明體_HKSCS" w:hAnsi="細明體_HKSCS" w:cs="細明體_HKSCS" w:eastAsia="細明體_HKSCS" w:hint="default"/>
          <w:w w:val="80"/>
          <w:sz w:val="47"/>
          <w:szCs w:val="47"/>
        </w:rPr>
        <w:t>。</w:t>
        <w:tab/>
      </w:r>
      <w:r>
        <w:rPr>
          <w:rFonts w:ascii="細明體_HKSCS" w:hAnsi="細明體_HKSCS" w:cs="細明體_HKSCS" w:eastAsia="細明體_HKSCS" w:hint="default"/>
          <w:w w:val="90"/>
          <w:position w:val="-17"/>
          <w:sz w:val="47"/>
          <w:szCs w:val="47"/>
        </w:rPr>
        <w:t>。</w:t>
      </w:r>
      <w:r>
        <w:rPr>
          <w:rFonts w:ascii="細明體_HKSCS" w:hAnsi="細明體_HKSCS" w:cs="細明體_HKSCS" w:eastAsia="細明體_HKSCS" w:hint="default"/>
          <w:sz w:val="47"/>
          <w:szCs w:val="47"/>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spacing w:after="0" w:line="240" w:lineRule="auto"/>
        <w:rPr>
          <w:rFonts w:ascii="細明體_HKSCS" w:hAnsi="細明體_HKSCS" w:cs="細明體_HKSCS" w:eastAsia="細明體_HKSCS" w:hint="default"/>
          <w:sz w:val="18"/>
          <w:szCs w:val="18"/>
        </w:rPr>
        <w:sectPr>
          <w:headerReference w:type="default" r:id="rId535"/>
          <w:footerReference w:type="default" r:id="rId536"/>
          <w:pgSz w:w="9470" w:h="13040"/>
          <w:pgMar w:header="0" w:footer="0" w:top="320" w:bottom="280" w:left="0" w:right="1060"/>
        </w:sectPr>
      </w:pPr>
    </w:p>
    <w:p>
      <w:pPr>
        <w:spacing w:line="67" w:lineRule="exact" w:before="107"/>
        <w:ind w:left="2149" w:right="1792" w:firstLine="0"/>
        <w:jc w:val="center"/>
        <w:rPr>
          <w:rFonts w:ascii="Times New Roman" w:hAnsi="Times New Roman" w:cs="Times New Roman" w:eastAsia="Times New Roman" w:hint="default"/>
          <w:sz w:val="15"/>
          <w:szCs w:val="15"/>
        </w:rPr>
      </w:pPr>
      <w:r>
        <w:rPr>
          <w:rFonts w:ascii="Times New Roman"/>
          <w:w w:val="115"/>
          <w:sz w:val="15"/>
        </w:rPr>
        <w:t>400</w:t>
      </w:r>
      <w:r>
        <w:rPr>
          <w:rFonts w:ascii="Times New Roman"/>
          <w:sz w:val="15"/>
        </w:rPr>
      </w:r>
    </w:p>
    <w:p>
      <w:pPr>
        <w:spacing w:line="575" w:lineRule="exact" w:before="0"/>
        <w:ind w:left="2440" w:right="-18"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59"/>
          <w:w w:val="75"/>
          <w:sz w:val="52"/>
          <w:szCs w:val="52"/>
        </w:rPr>
        <w:t>。</w:t>
      </w:r>
      <w:r>
        <w:rPr>
          <w:rFonts w:ascii="Times New Roman" w:hAnsi="Times New Roman" w:cs="Times New Roman" w:eastAsia="Times New Roman" w:hint="default"/>
          <w:spacing w:val="-64"/>
          <w:w w:val="181"/>
          <w:sz w:val="15"/>
          <w:szCs w:val="15"/>
        </w:rPr>
        <w:t>1</w:t>
      </w:r>
      <w:r>
        <w:rPr>
          <w:rFonts w:ascii="Times New Roman" w:hAnsi="Times New Roman" w:cs="Times New Roman" w:eastAsia="Times New Roman" w:hint="default"/>
          <w:w w:val="112"/>
          <w:sz w:val="15"/>
          <w:szCs w:val="15"/>
        </w:rPr>
        <w:t>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1"/>
          <w:sz w:val="15"/>
          <w:szCs w:val="15"/>
        </w:rPr>
        <w:t>200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0"/>
          <w:sz w:val="15"/>
          <w:szCs w:val="15"/>
        </w:rPr>
        <w:t>300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3"/>
          <w:sz w:val="15"/>
          <w:szCs w:val="15"/>
        </w:rPr>
        <w:t>400</w:t>
      </w:r>
      <w:r>
        <w:rPr>
          <w:rFonts w:ascii="Times New Roman" w:hAnsi="Times New Roman" w:cs="Times New Roman" w:eastAsia="Times New Roman" w:hint="default"/>
          <w:sz w:val="15"/>
          <w:szCs w:val="15"/>
        </w:rPr>
      </w:r>
    </w:p>
    <w:p>
      <w:pPr>
        <w:spacing w:before="50"/>
        <w:ind w:left="348" w:right="-14" w:firstLine="0"/>
        <w:jc w:val="left"/>
        <w:rPr>
          <w:rFonts w:ascii="細明體_HKSCS" w:hAnsi="細明體_HKSCS" w:cs="細明體_HKSCS" w:eastAsia="細明體_HKSCS" w:hint="default"/>
          <w:sz w:val="16"/>
          <w:szCs w:val="16"/>
        </w:rPr>
      </w:pPr>
      <w:r>
        <w:rPr>
          <w:spacing w:val="-9"/>
          <w:w w:val="90"/>
        </w:rPr>
        <w:br w:type="column"/>
      </w:r>
      <w:r>
        <w:rPr>
          <w:rFonts w:ascii="Times New Roman" w:hAnsi="Times New Roman" w:cs="Times New Roman" w:eastAsia="Times New Roman" w:hint="default"/>
          <w:spacing w:val="-9"/>
          <w:w w:val="90"/>
          <w:sz w:val="15"/>
          <w:szCs w:val="15"/>
        </w:rPr>
        <w:t>35</w:t>
      </w:r>
      <w:r>
        <w:rPr>
          <w:rFonts w:ascii="細明體_HKSCS" w:hAnsi="細明體_HKSCS" w:cs="細明體_HKSCS" w:eastAsia="細明體_HKSCS" w:hint="default"/>
          <w:spacing w:val="-9"/>
          <w:w w:val="90"/>
          <w:sz w:val="16"/>
          <w:szCs w:val="16"/>
        </w:rPr>
        <w:t>口</w:t>
      </w:r>
      <w:r>
        <w:rPr>
          <w:rFonts w:ascii="細明體_HKSCS" w:hAnsi="細明體_HKSCS" w:cs="細明體_HKSCS" w:eastAsia="細明體_HKSCS" w:hint="default"/>
          <w:spacing w:val="-9"/>
          <w:sz w:val="16"/>
          <w:szCs w:val="16"/>
        </w:rPr>
      </w:r>
    </w:p>
    <w:p>
      <w:pPr>
        <w:spacing w:line="240" w:lineRule="auto" w:before="0"/>
        <w:ind w:right="0"/>
        <w:rPr>
          <w:rFonts w:ascii="細明體_HKSCS" w:hAnsi="細明體_HKSCS" w:cs="細明體_HKSCS" w:eastAsia="細明體_HKSCS" w:hint="default"/>
          <w:sz w:val="14"/>
          <w:szCs w:val="14"/>
        </w:rPr>
      </w:pPr>
      <w:r>
        <w:rPr/>
        <w:br w:type="column"/>
      </w:r>
      <w:r>
        <w:rPr>
          <w:rFonts w:ascii="細明體_HKSCS"/>
          <w:sz w:val="14"/>
        </w:rPr>
      </w:r>
    </w:p>
    <w:p>
      <w:pPr>
        <w:tabs>
          <w:tab w:pos="297" w:val="left" w:leader="none"/>
        </w:tabs>
        <w:spacing w:before="125"/>
        <w:ind w:left="-34" w:right="0" w:firstLine="0"/>
        <w:jc w:val="left"/>
        <w:rPr>
          <w:rFonts w:ascii="Times New Roman" w:hAnsi="Times New Roman" w:cs="Times New Roman" w:eastAsia="Times New Roman" w:hint="default"/>
          <w:sz w:val="15"/>
          <w:szCs w:val="15"/>
        </w:rPr>
      </w:pPr>
      <w:r>
        <w:rPr>
          <w:rFonts w:ascii="Times New Roman"/>
          <w:w w:val="115"/>
          <w:sz w:val="15"/>
        </w:rPr>
        <w:t>0</w:t>
        <w:tab/>
      </w:r>
      <w:r>
        <w:rPr>
          <w:rFonts w:ascii="Times New Roman"/>
          <w:spacing w:val="-13"/>
          <w:w w:val="125"/>
          <w:sz w:val="15"/>
        </w:rPr>
        <w:t>100    </w:t>
      </w:r>
      <w:r>
        <w:rPr>
          <w:rFonts w:ascii="Times New Roman"/>
          <w:w w:val="120"/>
          <w:sz w:val="15"/>
        </w:rPr>
        <w:t>200   300  </w:t>
      </w:r>
      <w:r>
        <w:rPr>
          <w:rFonts w:ascii="Times New Roman"/>
          <w:spacing w:val="18"/>
          <w:w w:val="120"/>
          <w:sz w:val="15"/>
        </w:rPr>
        <w:t> </w:t>
      </w:r>
      <w:r>
        <w:rPr>
          <w:rFonts w:ascii="Times New Roman"/>
          <w:w w:val="120"/>
          <w:sz w:val="15"/>
        </w:rPr>
        <w:t>400</w:t>
      </w:r>
      <w:r>
        <w:rPr>
          <w:rFonts w:ascii="Times New Roman"/>
          <w:sz w:val="15"/>
        </w:rPr>
      </w:r>
    </w:p>
    <w:p>
      <w:pPr>
        <w:spacing w:after="0"/>
        <w:jc w:val="left"/>
        <w:rPr>
          <w:rFonts w:ascii="Times New Roman" w:hAnsi="Times New Roman" w:cs="Times New Roman" w:eastAsia="Times New Roman" w:hint="default"/>
          <w:sz w:val="15"/>
          <w:szCs w:val="15"/>
        </w:rPr>
        <w:sectPr>
          <w:type w:val="continuous"/>
          <w:pgSz w:w="9470" w:h="13040"/>
          <w:pgMar w:top="0" w:bottom="0" w:left="0" w:right="1060"/>
          <w:cols w:num="3" w:equalWidth="0">
            <w:col w:w="4241" w:space="40"/>
            <w:col w:w="607" w:space="40"/>
            <w:col w:w="3482"/>
          </w:cols>
        </w:sectPr>
      </w:pPr>
    </w:p>
    <w:p>
      <w:pPr>
        <w:spacing w:line="240" w:lineRule="auto" w:before="0"/>
        <w:ind w:right="0"/>
        <w:rPr>
          <w:rFonts w:ascii="Times New Roman" w:hAnsi="Times New Roman" w:cs="Times New Roman" w:eastAsia="Times New Roman" w:hint="default"/>
          <w:sz w:val="6"/>
          <w:szCs w:val="6"/>
        </w:rPr>
      </w:pPr>
    </w:p>
    <w:p>
      <w:pPr>
        <w:spacing w:line="20" w:lineRule="exact"/>
        <w:ind w:left="199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9.1pt;height:.5pt;mso-position-horizontal-relative:char;mso-position-vertical-relative:line" coordorigin="0,0" coordsize="5382,10">
            <v:group style="position:absolute;left:5;top:5;width:5372;height:2" coordorigin="5,5" coordsize="5372,2">
              <v:shape style="position:absolute;left:5;top:5;width:5372;height:2" coordorigin="5,5" coordsize="5372,0" path="m5,5l5376,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33"/>
        <w:ind w:left="3530"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20"/>
          <w:szCs w:val="20"/>
        </w:rPr>
        <w:t>7.4</w:t>
      </w:r>
      <w:r>
        <w:rPr>
          <w:rFonts w:ascii="Times New Roman" w:hAnsi="Times New Roman" w:cs="Times New Roman" w:eastAsia="Times New Roman" w:hint="default"/>
          <w:spacing w:val="30"/>
          <w:sz w:val="20"/>
          <w:szCs w:val="20"/>
        </w:rPr>
        <w:t> </w:t>
      </w:r>
      <w:r>
        <w:rPr>
          <w:rFonts w:ascii="細明體_HKSCS" w:hAnsi="細明體_HKSCS" w:cs="細明體_HKSCS" w:eastAsia="細明體_HKSCS" w:hint="default"/>
          <w:sz w:val="19"/>
          <w:szCs w:val="19"/>
        </w:rPr>
        <w:t>串轉學習的模型訓練</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3"/>
          <w:szCs w:val="23"/>
        </w:rPr>
      </w:pPr>
    </w:p>
    <w:p>
      <w:pPr>
        <w:spacing w:before="74"/>
        <w:ind w:left="448" w:right="101"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spacing w:val="-83"/>
          <w:w w:val="113"/>
          <w:sz w:val="20"/>
          <w:szCs w:val="20"/>
        </w:rPr>
        <w:t>7</w:t>
      </w:r>
      <w:r>
        <w:rPr>
          <w:rFonts w:ascii="細明體_HKSCS" w:hAnsi="細明體_HKSCS" w:cs="細明體_HKSCS" w:eastAsia="細明體_HKSCS" w:hint="default"/>
          <w:spacing w:val="-205"/>
          <w:w w:val="166"/>
          <w:sz w:val="13"/>
          <w:szCs w:val="13"/>
        </w:rPr>
        <w:t>”</w:t>
      </w:r>
      <w:r>
        <w:rPr>
          <w:rFonts w:ascii="Times New Roman" w:hAnsi="Times New Roman" w:cs="Times New Roman" w:eastAsia="Times New Roman" w:hint="default"/>
          <w:w w:val="107"/>
          <w:sz w:val="20"/>
          <w:szCs w:val="20"/>
        </w:rPr>
        <w:t>6</w:t>
      </w:r>
      <w:r>
        <w:rPr>
          <w:rFonts w:ascii="Times New Roman" w:hAnsi="Times New Roman" w:cs="Times New Roman" w:eastAsia="Times New Roman" w:hint="default"/>
          <w:sz w:val="20"/>
          <w:szCs w:val="20"/>
        </w:rPr>
      </w:r>
    </w:p>
    <w:p>
      <w:pPr>
        <w:spacing w:after="0"/>
        <w:jc w:val="left"/>
        <w:rPr>
          <w:rFonts w:ascii="Times New Roman" w:hAnsi="Times New Roman" w:cs="Times New Roman" w:eastAsia="Times New Roman" w:hint="default"/>
          <w:sz w:val="20"/>
          <w:szCs w:val="20"/>
        </w:rPr>
        <w:sectPr>
          <w:type w:val="continuous"/>
          <w:pgSz w:w="9470" w:h="13040"/>
          <w:pgMar w:top="0" w:bottom="0" w:left="0" w:right="106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6"/>
          <w:szCs w:val="26"/>
        </w:rPr>
      </w:pPr>
    </w:p>
    <w:p>
      <w:pPr>
        <w:spacing w:before="38"/>
        <w:ind w:left="123" w:right="0" w:firstLine="0"/>
        <w:jc w:val="both"/>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5"/>
          <w:szCs w:val="15"/>
        </w:rPr>
        <w:t>道 </w:t>
      </w: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14"/>
          <w:w w:val="105"/>
          <w:sz w:val="24"/>
          <w:szCs w:val="24"/>
        </w:rPr>
        <w:t> </w:t>
      </w:r>
      <w:r>
        <w:rPr>
          <w:rFonts w:ascii="細明體_HKSCS" w:hAnsi="細明體_HKSCS" w:cs="細明體_HKSCS" w:eastAsia="細明體_HKSCS" w:hint="default"/>
          <w:w w:val="105"/>
          <w:sz w:val="23"/>
          <w:szCs w:val="23"/>
        </w:rPr>
        <w:t>方法一</w:t>
      </w:r>
      <w:r>
        <w:rPr>
          <w:rFonts w:ascii="細明體_HKSCS" w:hAnsi="細明體_HKSCS" w:cs="細明體_HKSCS" w:eastAsia="細明體_HKSCS" w:hint="default"/>
          <w:sz w:val="23"/>
          <w:szCs w:val="23"/>
        </w:rPr>
      </w:r>
    </w:p>
    <w:p>
      <w:pPr>
        <w:spacing w:line="348" w:lineRule="auto" w:before="198"/>
        <w:ind w:left="123" w:right="972"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spacing w:val="-7"/>
          <w:w w:val="112"/>
          <w:sz w:val="19"/>
          <w:szCs w:val="19"/>
        </w:rPr>
        <w:t>首先我們使用第一種方法進行移轉學習，對於預訓練加權的模型，</w:t>
      </w:r>
      <w:r>
        <w:rPr>
          <w:rFonts w:ascii="細明體_HKSCS" w:hAnsi="細明體_HKSCS" w:cs="細明體_HKSCS" w:eastAsia="細明體_HKSCS" w:hint="default"/>
          <w:w w:val="112"/>
          <w:sz w:val="19"/>
          <w:szCs w:val="19"/>
        </w:rPr>
        <w:t> </w:t>
      </w:r>
      <w:r>
        <w:rPr>
          <w:rFonts w:ascii="Times New Roman" w:hAnsi="Times New Roman" w:cs="Times New Roman" w:eastAsia="Times New Roman" w:hint="default"/>
          <w:w w:val="118"/>
          <w:sz w:val="16"/>
          <w:szCs w:val="16"/>
        </w:rPr>
        <w:t>PyTorch </w:t>
      </w:r>
      <w:r>
        <w:rPr>
          <w:rFonts w:ascii="細明體_HKSCS" w:hAnsi="細明體_HKSCS" w:cs="細明體_HKSCS" w:eastAsia="細明體_HKSCS" w:hint="default"/>
          <w:w w:val="105"/>
          <w:sz w:val="19"/>
          <w:szCs w:val="19"/>
        </w:rPr>
        <w:t>將常見的模型和預訓練的參數都已經存在了網上， 所以我們不需要自己再去寫網 </w:t>
      </w:r>
      <w:r>
        <w:rPr>
          <w:rFonts w:ascii="細明體_HKSCS" w:hAnsi="細明體_HKSCS" w:cs="細明體_HKSCS" w:eastAsia="細明體_HKSCS" w:hint="default"/>
          <w:w w:val="115"/>
          <w:sz w:val="19"/>
          <w:szCs w:val="19"/>
        </w:rPr>
        <w:t>路在</w:t>
      </w:r>
      <w:r>
        <w:rPr>
          <w:rFonts w:ascii="細明體_HKSCS" w:hAnsi="細明體_HKSCS" w:cs="細明體_HKSCS" w:eastAsia="細明體_HKSCS" w:hint="default"/>
          <w:spacing w:val="-83"/>
          <w:w w:val="115"/>
          <w:sz w:val="19"/>
          <w:szCs w:val="19"/>
        </w:rPr>
        <w:t> </w:t>
      </w:r>
      <w:r>
        <w:rPr>
          <w:rFonts w:ascii="Times New Roman" w:hAnsi="Times New Roman" w:cs="Times New Roman" w:eastAsia="Times New Roman" w:hint="default"/>
          <w:w w:val="115"/>
          <w:sz w:val="16"/>
          <w:szCs w:val="16"/>
        </w:rPr>
        <w:t>Ima</w:t>
      </w:r>
      <w:r>
        <w:rPr>
          <w:rFonts w:ascii="Times New Roman" w:hAnsi="Times New Roman" w:cs="Times New Roman" w:eastAsia="Times New Roman" w:hint="default"/>
          <w:spacing w:val="40"/>
          <w:w w:val="115"/>
          <w:sz w:val="16"/>
          <w:szCs w:val="16"/>
        </w:rPr>
        <w:t> </w:t>
      </w:r>
      <w:r>
        <w:rPr>
          <w:rFonts w:ascii="Times New Roman" w:hAnsi="Times New Roman" w:cs="Times New Roman" w:eastAsia="Times New Roman" w:hint="default"/>
          <w:w w:val="115"/>
          <w:sz w:val="16"/>
          <w:szCs w:val="16"/>
        </w:rPr>
        <w:t>geNet</w:t>
      </w:r>
      <w:r>
        <w:rPr>
          <w:rFonts w:ascii="Times New Roman" w:hAnsi="Times New Roman" w:cs="Times New Roman" w:eastAsia="Times New Roman" w:hint="default"/>
          <w:spacing w:val="-9"/>
          <w:w w:val="115"/>
          <w:sz w:val="16"/>
          <w:szCs w:val="16"/>
        </w:rPr>
        <w:t> </w:t>
      </w:r>
      <w:r>
        <w:rPr>
          <w:rFonts w:ascii="細明體_HKSCS" w:hAnsi="細明體_HKSCS" w:cs="細明體_HKSCS" w:eastAsia="細明體_HKSCS" w:hint="default"/>
          <w:w w:val="115"/>
          <w:sz w:val="19"/>
          <w:szCs w:val="19"/>
        </w:rPr>
        <w:t>上訓練模型了，所有預訓練的模型都在</w:t>
      </w:r>
      <w:r>
        <w:rPr>
          <w:rFonts w:ascii="細明體_HKSCS" w:hAnsi="細明體_HKSCS" w:cs="細明體_HKSCS" w:eastAsia="細明體_HKSCS" w:hint="default"/>
          <w:spacing w:val="-54"/>
          <w:w w:val="115"/>
          <w:sz w:val="19"/>
          <w:szCs w:val="19"/>
        </w:rPr>
        <w:t> </w:t>
      </w:r>
      <w:r>
        <w:rPr>
          <w:rFonts w:ascii="Times New Roman" w:hAnsi="Times New Roman" w:cs="Times New Roman" w:eastAsia="Times New Roman" w:hint="default"/>
          <w:w w:val="115"/>
          <w:sz w:val="16"/>
          <w:szCs w:val="16"/>
        </w:rPr>
        <w:t>torchvision.models</w:t>
      </w:r>
      <w:r>
        <w:rPr>
          <w:rFonts w:ascii="Times New Roman" w:hAnsi="Times New Roman" w:cs="Times New Roman" w:eastAsia="Times New Roman" w:hint="default"/>
          <w:spacing w:val="-9"/>
          <w:w w:val="115"/>
          <w:sz w:val="16"/>
          <w:szCs w:val="16"/>
        </w:rPr>
        <w:t> </w:t>
      </w:r>
      <w:r>
        <w:rPr>
          <w:rFonts w:ascii="細明體_HKSCS" w:hAnsi="細明體_HKSCS" w:cs="細明體_HKSCS" w:eastAsia="細明體_HKSCS" w:hint="default"/>
          <w:w w:val="115"/>
          <w:sz w:val="19"/>
          <w:szCs w:val="19"/>
        </w:rPr>
        <w:t>裡面， </w:t>
      </w:r>
      <w:r>
        <w:rPr>
          <w:rFonts w:ascii="細明體_HKSCS" w:hAnsi="細明體_HKSCS" w:cs="細明體_HKSCS" w:eastAsia="細明體_HKSCS" w:hint="default"/>
          <w:spacing w:val="-5"/>
          <w:w w:val="105"/>
          <w:sz w:val="19"/>
          <w:szCs w:val="19"/>
        </w:rPr>
        <w:t>可以透過下面這樣定義預訓練</w:t>
      </w:r>
      <w:r>
        <w:rPr>
          <w:rFonts w:ascii="細明體_HKSCS" w:hAnsi="細明體_HKSCS" w:cs="細明體_HKSCS" w:eastAsia="細明體_HKSCS" w:hint="default"/>
          <w:spacing w:val="13"/>
          <w:w w:val="105"/>
          <w:sz w:val="19"/>
          <w:szCs w:val="19"/>
        </w:rPr>
        <w:t> </w:t>
      </w:r>
      <w:r>
        <w:rPr>
          <w:rFonts w:ascii="細明體_HKSCS" w:hAnsi="細明體_HKSCS" w:cs="細明體_HKSCS" w:eastAsia="細明體_HKSCS" w:hint="default"/>
          <w:w w:val="105"/>
          <w:sz w:val="19"/>
          <w:szCs w:val="19"/>
        </w:rPr>
        <w:t>的模型。</w:t>
      </w:r>
      <w:r>
        <w:rPr>
          <w:rFonts w:ascii="細明體_HKSCS" w:hAnsi="細明體_HKSCS" w:cs="細明體_HKSCS" w:eastAsia="細明體_HKSCS" w:hint="default"/>
          <w:sz w:val="19"/>
          <w:szCs w:val="19"/>
        </w:rPr>
      </w:r>
    </w:p>
    <w:p>
      <w:pPr>
        <w:pStyle w:val="ListParagraph"/>
        <w:numPr>
          <w:ilvl w:val="0"/>
          <w:numId w:val="146"/>
        </w:numPr>
        <w:tabs>
          <w:tab w:pos="534" w:val="left" w:leader="none"/>
        </w:tabs>
        <w:spacing w:line="278" w:lineRule="exact" w:before="0" w:after="0"/>
        <w:ind w:left="533" w:right="0" w:hanging="338"/>
        <w:jc w:val="both"/>
        <w:rPr>
          <w:rFonts w:ascii="Times New Roman" w:hAnsi="Times New Roman" w:cs="Times New Roman" w:eastAsia="Times New Roman" w:hint="default"/>
          <w:sz w:val="16"/>
          <w:szCs w:val="16"/>
        </w:rPr>
      </w:pPr>
      <w:r>
        <w:rPr>
          <w:rFonts w:ascii="Times New Roman" w:hAnsi="Times New Roman" w:cs="Times New Roman" w:eastAsia="Times New Roman" w:hint="default"/>
          <w:w w:val="139"/>
          <w:sz w:val="16"/>
          <w:szCs w:val="16"/>
        </w:rPr>
        <w:t>transfer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8"/>
          <w:sz w:val="16"/>
          <w:szCs w:val="16"/>
        </w:rPr>
        <w:t>rncdel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w w:val="227"/>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6"/>
          <w:sz w:val="4"/>
          <w:szCs w:val="4"/>
        </w:rPr>
        <w:t> </w:t>
      </w:r>
      <w:r>
        <w:rPr>
          <w:rFonts w:ascii="Times New Roman" w:hAnsi="Times New Roman" w:cs="Times New Roman" w:eastAsia="Times New Roman" w:hint="default"/>
          <w:w w:val="68"/>
          <w:sz w:val="16"/>
          <w:szCs w:val="16"/>
        </w:rPr>
        <w:t>r</w:t>
      </w:r>
      <w:r>
        <w:rPr>
          <w:rFonts w:ascii="Times New Roman" w:hAnsi="Times New Roman" w:cs="Times New Roman" w:eastAsia="Times New Roman" w:hint="default"/>
          <w:spacing w:val="8"/>
          <w:w w:val="68"/>
          <w:sz w:val="16"/>
          <w:szCs w:val="16"/>
        </w:rPr>
        <w:t>n</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41"/>
          <w:sz w:val="16"/>
          <w:szCs w:val="16"/>
        </w:rPr>
        <w:t>dels.</w:t>
      </w:r>
      <w:r>
        <w:rPr>
          <w:rFonts w:ascii="Times New Roman" w:hAnsi="Times New Roman" w:cs="Times New Roman" w:eastAsia="Times New Roman" w:hint="default"/>
          <w:spacing w:val="-24"/>
          <w:sz w:val="16"/>
          <w:szCs w:val="16"/>
        </w:rPr>
        <w:t> </w:t>
      </w:r>
      <w:r>
        <w:rPr>
          <w:rFonts w:ascii="Times New Roman" w:hAnsi="Times New Roman" w:cs="Times New Roman" w:eastAsia="Times New Roman" w:hint="default"/>
          <w:w w:val="128"/>
          <w:sz w:val="16"/>
          <w:szCs w:val="16"/>
        </w:rPr>
        <w:t>resnetlB</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pretrame</w:t>
      </w:r>
      <w:r>
        <w:rPr>
          <w:rFonts w:ascii="Times New Roman" w:hAnsi="Times New Roman" w:cs="Times New Roman" w:eastAsia="Times New Roman" w:hint="default"/>
          <w:spacing w:val="2"/>
          <w:w w:val="129"/>
          <w:sz w:val="16"/>
          <w:szCs w:val="16"/>
        </w:rPr>
        <w:t>d</w:t>
      </w:r>
      <w:r>
        <w:rPr>
          <w:rFonts w:ascii="細明體_HKSCS" w:hAnsi="細明體_HKSCS" w:cs="細明體_HKSCS" w:eastAsia="細明體_HKSCS" w:hint="default"/>
          <w:spacing w:val="1"/>
          <w:w w:val="185"/>
          <w:sz w:val="5"/>
          <w:szCs w:val="5"/>
        </w:rPr>
        <w:t>巨</w:t>
      </w:r>
      <w:r>
        <w:rPr>
          <w:rFonts w:ascii="Times New Roman" w:hAnsi="Times New Roman" w:cs="Times New Roman" w:eastAsia="Times New Roman" w:hint="default"/>
          <w:w w:val="112"/>
          <w:sz w:val="16"/>
          <w:szCs w:val="16"/>
        </w:rPr>
        <w:t>True</w:t>
      </w:r>
      <w:r>
        <w:rPr>
          <w:rFonts w:ascii="Times New Roman" w:hAnsi="Times New Roman" w:cs="Times New Roman" w:eastAsia="Times New Roman" w:hint="default"/>
          <w:w w:val="112"/>
          <w:sz w:val="16"/>
          <w:szCs w:val="16"/>
        </w:rPr>
        <w:t>)</w:t>
      </w:r>
      <w:r>
        <w:rPr>
          <w:rFonts w:ascii="Times New Roman" w:hAnsi="Times New Roman" w:cs="Times New Roman" w:eastAsia="Times New Roman" w:hint="default"/>
          <w:sz w:val="16"/>
          <w:szCs w:val="16"/>
        </w:rPr>
      </w:r>
    </w:p>
    <w:p>
      <w:pPr>
        <w:pStyle w:val="ListParagraph"/>
        <w:numPr>
          <w:ilvl w:val="0"/>
          <w:numId w:val="146"/>
        </w:numPr>
        <w:tabs>
          <w:tab w:pos="548" w:val="left" w:leader="none"/>
        </w:tabs>
        <w:spacing w:line="245" w:lineRule="exact" w:before="0" w:after="0"/>
        <w:ind w:left="548" w:right="0" w:hanging="360"/>
        <w:jc w:val="both"/>
        <w:rPr>
          <w:rFonts w:ascii="Times New Roman" w:hAnsi="Times New Roman" w:cs="Times New Roman" w:eastAsia="Times New Roman" w:hint="default"/>
          <w:sz w:val="16"/>
          <w:szCs w:val="16"/>
        </w:rPr>
      </w:pPr>
      <w:r>
        <w:rPr>
          <w:rFonts w:ascii="Times New Roman" w:hAnsi="Times New Roman" w:cs="Times New Roman" w:eastAsia="Times New Roman" w:hint="default"/>
          <w:w w:val="107"/>
          <w:sz w:val="16"/>
          <w:szCs w:val="16"/>
        </w:rPr>
        <w:t>dim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spacing w:val="1"/>
          <w:w w:val="106"/>
          <w:sz w:val="8"/>
          <w:szCs w:val="8"/>
        </w:rPr>
        <w:t>斗</w:t>
      </w:r>
      <w:r>
        <w:rPr>
          <w:rFonts w:ascii="Times New Roman" w:hAnsi="Times New Roman" w:cs="Times New Roman" w:eastAsia="Times New Roman" w:hint="default"/>
          <w:w w:val="99"/>
          <w:sz w:val="16"/>
          <w:szCs w:val="16"/>
        </w:rPr>
        <w:t>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w w:val="233"/>
          <w:sz w:val="4"/>
          <w:szCs w:val="4"/>
        </w:rPr>
        <w:t>旦</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6"/>
          <w:sz w:val="4"/>
          <w:szCs w:val="4"/>
        </w:rPr>
        <w:t> </w:t>
      </w:r>
      <w:r>
        <w:rPr>
          <w:rFonts w:ascii="Times New Roman" w:hAnsi="Times New Roman" w:cs="Times New Roman" w:eastAsia="Times New Roman" w:hint="default"/>
          <w:w w:val="134"/>
          <w:sz w:val="16"/>
          <w:szCs w:val="16"/>
        </w:rPr>
        <w:t>transf</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0"/>
          <w:sz w:val="16"/>
          <w:szCs w:val="16"/>
        </w:rPr>
        <w:t>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68"/>
          <w:sz w:val="16"/>
          <w:szCs w:val="16"/>
        </w:rPr>
        <w:t>r</w:t>
      </w:r>
      <w:r>
        <w:rPr>
          <w:rFonts w:ascii="Times New Roman" w:hAnsi="Times New Roman" w:cs="Times New Roman" w:eastAsia="Times New Roman" w:hint="default"/>
          <w:spacing w:val="1"/>
          <w:w w:val="68"/>
          <w:sz w:val="16"/>
          <w:szCs w:val="16"/>
        </w:rPr>
        <w:t>n</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9"/>
          <w:sz w:val="16"/>
          <w:szCs w:val="16"/>
        </w:rPr>
        <w:t>del.</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7"/>
          <w:sz w:val="16"/>
          <w:szCs w:val="16"/>
        </w:rPr>
        <w:t>fc</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3"/>
          <w:sz w:val="16"/>
          <w:szCs w:val="16"/>
        </w:rPr>
        <w:t>fe</w:t>
      </w:r>
      <w:r>
        <w:rPr>
          <w:rFonts w:ascii="Times New Roman" w:hAnsi="Times New Roman" w:cs="Times New Roman" w:eastAsia="Times New Roman" w:hint="default"/>
          <w:spacing w:val="10"/>
          <w:w w:val="123"/>
          <w:sz w:val="16"/>
          <w:szCs w:val="16"/>
        </w:rPr>
        <w:t>a</w:t>
      </w:r>
      <w:r>
        <w:rPr>
          <w:rFonts w:ascii="細明體_HKSCS" w:hAnsi="細明體_HKSCS" w:cs="細明體_HKSCS" w:eastAsia="細明體_HKSCS" w:hint="default"/>
          <w:spacing w:val="-5"/>
          <w:w w:val="76"/>
          <w:sz w:val="12"/>
          <w:szCs w:val="12"/>
        </w:rPr>
        <w:t>七</w:t>
      </w:r>
      <w:r>
        <w:rPr>
          <w:rFonts w:ascii="Times New Roman" w:hAnsi="Times New Roman" w:cs="Times New Roman" w:eastAsia="Times New Roman" w:hint="default"/>
          <w:w w:val="127"/>
          <w:sz w:val="16"/>
          <w:szCs w:val="16"/>
        </w:rPr>
        <w:t>ures</w:t>
      </w:r>
      <w:r>
        <w:rPr>
          <w:rFonts w:ascii="Times New Roman" w:hAnsi="Times New Roman" w:cs="Times New Roman" w:eastAsia="Times New Roman" w:hint="default"/>
          <w:sz w:val="16"/>
          <w:szCs w:val="16"/>
        </w:rPr>
      </w:r>
    </w:p>
    <w:p>
      <w:pPr>
        <w:pStyle w:val="ListParagraph"/>
        <w:numPr>
          <w:ilvl w:val="0"/>
          <w:numId w:val="146"/>
        </w:numPr>
        <w:tabs>
          <w:tab w:pos="556" w:val="left" w:leader="none"/>
        </w:tabs>
        <w:spacing w:line="374" w:lineRule="exact" w:before="0" w:after="0"/>
        <w:ind w:left="555" w:right="0" w:hanging="367"/>
        <w:jc w:val="both"/>
        <w:rPr>
          <w:rFonts w:ascii="Times New Roman" w:hAnsi="Times New Roman" w:cs="Times New Roman" w:eastAsia="Times New Roman" w:hint="default"/>
          <w:sz w:val="16"/>
          <w:szCs w:val="16"/>
        </w:rPr>
      </w:pPr>
      <w:r>
        <w:rPr>
          <w:rFonts w:ascii="Times New Roman" w:hAnsi="Times New Roman" w:cs="Times New Roman" w:eastAsia="Times New Roman" w:hint="default"/>
          <w:w w:val="137"/>
          <w:sz w:val="16"/>
          <w:szCs w:val="16"/>
        </w:rPr>
        <w:t>transfer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63"/>
          <w:sz w:val="16"/>
          <w:szCs w:val="16"/>
        </w:rPr>
        <w:t>r</w:t>
      </w:r>
      <w:r>
        <w:rPr>
          <w:rFonts w:ascii="Times New Roman" w:hAnsi="Times New Roman" w:cs="Times New Roman" w:eastAsia="Times New Roman" w:hint="default"/>
          <w:spacing w:val="8"/>
          <w:w w:val="63"/>
          <w:sz w:val="16"/>
          <w:szCs w:val="16"/>
        </w:rPr>
        <w:t>n</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36"/>
          <w:sz w:val="16"/>
          <w:szCs w:val="16"/>
        </w:rPr>
        <w:t>del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31"/>
          <w:sz w:val="16"/>
          <w:szCs w:val="16"/>
        </w:rPr>
        <w:t>fc</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03"/>
          <w:sz w:val="16"/>
          <w:szCs w:val="16"/>
        </w:rPr>
        <w:t>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2"/>
          <w:sz w:val="16"/>
          <w:szCs w:val="16"/>
        </w:rPr>
        <w:t>Linear</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13"/>
          <w:sz w:val="16"/>
          <w:szCs w:val="16"/>
        </w:rPr>
        <w:t>dirn_in,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1"/>
          <w:sz w:val="16"/>
          <w:szCs w:val="16"/>
        </w:rPr>
        <w:t>img_classes</w:t>
      </w:r>
      <w:r>
        <w:rPr>
          <w:rFonts w:ascii="Times New Roman" w:hAnsi="Times New Roman" w:cs="Times New Roman" w:eastAsia="Times New Roman" w:hint="default"/>
          <w:w w:val="121"/>
          <w:sz w:val="16"/>
          <w:szCs w:val="16"/>
        </w:rPr>
        <w:t>)</w:t>
      </w:r>
      <w:r>
        <w:rPr>
          <w:rFonts w:ascii="Times New Roman" w:hAnsi="Times New Roman" w:cs="Times New Roman" w:eastAsia="Times New Roman" w:hint="default"/>
          <w:sz w:val="16"/>
          <w:szCs w:val="16"/>
        </w:rPr>
      </w:r>
    </w:p>
    <w:p>
      <w:pPr>
        <w:spacing w:line="343" w:lineRule="auto" w:before="222"/>
        <w:ind w:left="116" w:right="1007"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這裡使用的網路是一個簡單的 </w:t>
      </w:r>
      <w:r>
        <w:rPr>
          <w:rFonts w:ascii="Times New Roman" w:hAnsi="Times New Roman" w:cs="Times New Roman" w:eastAsia="Times New Roman" w:hint="default"/>
          <w:w w:val="105"/>
          <w:sz w:val="19"/>
          <w:szCs w:val="19"/>
        </w:rPr>
        <w:t>18 </w:t>
      </w:r>
      <w:r>
        <w:rPr>
          <w:rFonts w:ascii="細明體_HKSCS" w:hAnsi="細明體_HKSCS" w:cs="細明體_HKSCS" w:eastAsia="細明體_HKSCS" w:hint="default"/>
          <w:w w:val="105"/>
          <w:sz w:val="19"/>
          <w:szCs w:val="19"/>
        </w:rPr>
        <w:t>層的殘差網路 </w:t>
      </w:r>
      <w:r>
        <w:rPr>
          <w:rFonts w:ascii="細明體_HKSCS" w:hAnsi="細明體_HKSCS" w:cs="細明體_HKSCS" w:eastAsia="細明體_HKSCS" w:hint="default"/>
          <w:w w:val="75"/>
          <w:sz w:val="19"/>
          <w:szCs w:val="19"/>
        </w:rPr>
        <w:t>（ </w:t>
      </w:r>
      <w:r>
        <w:rPr>
          <w:rFonts w:ascii="Times New Roman" w:hAnsi="Times New Roman" w:cs="Times New Roman" w:eastAsia="Times New Roman" w:hint="default"/>
          <w:w w:val="105"/>
          <w:sz w:val="16"/>
          <w:szCs w:val="16"/>
        </w:rPr>
        <w:t>ResNet </w:t>
      </w:r>
      <w:r>
        <w:rPr>
          <w:rFonts w:ascii="細明體_HKSCS" w:hAnsi="細明體_HKSCS" w:cs="細明體_HKSCS" w:eastAsia="細明體_HKSCS" w:hint="default"/>
          <w:w w:val="75"/>
          <w:sz w:val="19"/>
          <w:szCs w:val="19"/>
        </w:rPr>
        <w:t>）， </w:t>
      </w:r>
      <w:r>
        <w:rPr>
          <w:rFonts w:ascii="細明體_HKSCS" w:hAnsi="細明體_HKSCS" w:cs="細明體_HKSCS" w:eastAsia="細明體_HKSCS" w:hint="default"/>
          <w:w w:val="105"/>
          <w:sz w:val="19"/>
          <w:szCs w:val="19"/>
        </w:rPr>
        <w:t>將最後的全連接 </w:t>
      </w:r>
      <w:r>
        <w:rPr>
          <w:rFonts w:ascii="細明體_HKSCS" w:hAnsi="細明體_HKSCS" w:cs="細明體_HKSCS" w:eastAsia="細明體_HKSCS" w:hint="default"/>
          <w:w w:val="105"/>
          <w:sz w:val="19"/>
          <w:szCs w:val="19"/>
        </w:rPr>
        <w:t>層換成了適用於我們資料集分類的全</w:t>
      </w:r>
      <w:r>
        <w:rPr>
          <w:rFonts w:ascii="細明體_HKSCS" w:hAnsi="細明體_HKSCS" w:cs="細明體_HKSCS" w:eastAsia="細明體_HKSCS" w:hint="default"/>
          <w:spacing w:val="-42"/>
          <w:w w:val="105"/>
          <w:sz w:val="19"/>
          <w:szCs w:val="19"/>
        </w:rPr>
        <w:t> </w:t>
      </w:r>
      <w:r>
        <w:rPr>
          <w:rFonts w:ascii="細明體_HKSCS" w:hAnsi="細明體_HKSCS" w:cs="細明體_HKSCS" w:eastAsia="細明體_HKSCS" w:hint="default"/>
          <w:spacing w:val="-5"/>
          <w:w w:val="105"/>
          <w:sz w:val="19"/>
          <w:szCs w:val="19"/>
        </w:rPr>
        <w:t>連接層。</w:t>
      </w:r>
      <w:r>
        <w:rPr>
          <w:rFonts w:ascii="細明體_HKSCS" w:hAnsi="細明體_HKSCS" w:cs="細明體_HKSCS" w:eastAsia="細明體_HKSCS" w:hint="default"/>
          <w:spacing w:val="-5"/>
          <w:sz w:val="19"/>
          <w:szCs w:val="19"/>
        </w:rPr>
      </w:r>
    </w:p>
    <w:p>
      <w:pPr>
        <w:spacing w:line="355" w:lineRule="auto" w:before="145"/>
        <w:ind w:left="116" w:right="987"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接著就可以開始訓練了，可以發現經過一次資料反覆運算， 訓練集準確率就 達到了 </w:t>
      </w:r>
      <w:r>
        <w:rPr>
          <w:rFonts w:ascii="Times New Roman" w:hAnsi="Times New Roman" w:cs="Times New Roman" w:eastAsia="Times New Roman" w:hint="default"/>
          <w:w w:val="105"/>
          <w:sz w:val="19"/>
          <w:szCs w:val="19"/>
        </w:rPr>
        <w:t>88% </w:t>
      </w:r>
      <w:r>
        <w:rPr>
          <w:rFonts w:ascii="細明體_HKSCS" w:hAnsi="細明體_HKSCS" w:cs="細明體_HKSCS" w:eastAsia="細明體_HKSCS" w:hint="default"/>
          <w:w w:val="105"/>
          <w:sz w:val="19"/>
          <w:szCs w:val="19"/>
        </w:rPr>
        <w:t>左右，驗證集準確率都達到了</w:t>
      </w:r>
      <w:r>
        <w:rPr>
          <w:rFonts w:ascii="細明體_HKSCS" w:hAnsi="細明體_HKSCS" w:cs="細明體_HKSCS" w:eastAsia="細明體_HKSCS" w:hint="default"/>
          <w:spacing w:val="-44"/>
          <w:w w:val="105"/>
          <w:sz w:val="19"/>
          <w:szCs w:val="19"/>
        </w:rPr>
        <w:t> </w:t>
      </w:r>
      <w:r>
        <w:rPr>
          <w:rFonts w:ascii="Times New Roman" w:hAnsi="Times New Roman" w:cs="Times New Roman" w:eastAsia="Times New Roman" w:hint="default"/>
          <w:w w:val="105"/>
          <w:sz w:val="19"/>
          <w:szCs w:val="19"/>
        </w:rPr>
        <w:t>97% </w:t>
      </w:r>
      <w:r>
        <w:rPr>
          <w:rFonts w:ascii="細明體_HKSCS" w:hAnsi="細明體_HKSCS" w:cs="細明體_HKSCS" w:eastAsia="細明體_HKSCS" w:hint="default"/>
          <w:w w:val="105"/>
          <w:sz w:val="19"/>
          <w:szCs w:val="19"/>
        </w:rPr>
        <w:t>左右，使用沒有預訓練的網路第一</w:t>
      </w:r>
      <w:r>
        <w:rPr>
          <w:rFonts w:ascii="細明體_HKSCS" w:hAnsi="細明體_HKSCS" w:cs="細明體_HKSCS" w:eastAsia="細明體_HKSCS" w:hint="default"/>
          <w:sz w:val="19"/>
          <w:szCs w:val="19"/>
        </w:rPr>
      </w:r>
    </w:p>
    <w:p>
      <w:pPr>
        <w:spacing w:line="343" w:lineRule="auto" w:before="0"/>
        <w:ind w:left="116" w:right="978" w:firstLine="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次反覆運算之後準確率應該 </w:t>
      </w:r>
      <w:r>
        <w:rPr>
          <w:rFonts w:ascii="細明體_HKSCS" w:hAnsi="細明體_HKSCS" w:cs="細明體_HKSCS" w:eastAsia="細明體_HKSCS" w:hint="default"/>
          <w:spacing w:val="-13"/>
          <w:w w:val="105"/>
          <w:sz w:val="19"/>
          <w:szCs w:val="19"/>
        </w:rPr>
        <w:t>只有 </w:t>
      </w:r>
      <w:r>
        <w:rPr>
          <w:rFonts w:ascii="Times New Roman" w:hAnsi="Times New Roman" w:cs="Times New Roman" w:eastAsia="Times New Roman" w:hint="default"/>
          <w:w w:val="105"/>
          <w:sz w:val="19"/>
          <w:szCs w:val="19"/>
        </w:rPr>
        <w:t>60% </w:t>
      </w:r>
      <w:r>
        <w:rPr>
          <w:rFonts w:ascii="細明體_HKSCS" w:hAnsi="細明體_HKSCS" w:cs="細明體_HKSCS" w:eastAsia="細明體_HKSCS" w:hint="default"/>
          <w:w w:val="105"/>
          <w:sz w:val="19"/>
          <w:szCs w:val="19"/>
        </w:rPr>
        <w:t>左右，從中可以看出使用移轉學習的好處， 能夠相當大地減少運算資源。最後經過 </w:t>
      </w:r>
      <w:r>
        <w:rPr>
          <w:rFonts w:ascii="Times New Roman" w:hAnsi="Times New Roman" w:cs="Times New Roman" w:eastAsia="Times New Roman" w:hint="default"/>
          <w:w w:val="105"/>
          <w:sz w:val="19"/>
          <w:szCs w:val="19"/>
        </w:rPr>
        <w:t>10 </w:t>
      </w:r>
      <w:r>
        <w:rPr>
          <w:rFonts w:ascii="細明體_HKSCS" w:hAnsi="細明體_HKSCS" w:cs="細明體_HKSCS" w:eastAsia="細明體_HKSCS" w:hint="default"/>
          <w:w w:val="105"/>
          <w:sz w:val="19"/>
          <w:szCs w:val="19"/>
        </w:rPr>
        <w:t>次反覆運算，驗證集能夠達到 </w:t>
      </w:r>
      <w:r>
        <w:rPr>
          <w:rFonts w:ascii="Times New Roman" w:hAnsi="Times New Roman" w:cs="Times New Roman" w:eastAsia="Times New Roman" w:hint="default"/>
          <w:w w:val="105"/>
          <w:sz w:val="19"/>
          <w:szCs w:val="19"/>
        </w:rPr>
        <w:t>98.7%</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w w:val="105"/>
          <w:sz w:val="19"/>
          <w:szCs w:val="19"/>
        </w:rPr>
        <w:t>的 </w:t>
      </w:r>
      <w:r>
        <w:rPr>
          <w:rFonts w:ascii="細明體_HKSCS" w:hAnsi="細明體_HKSCS" w:cs="細明體_HKSCS" w:eastAsia="細明體_HKSCS" w:hint="default"/>
          <w:spacing w:val="-5"/>
          <w:w w:val="105"/>
          <w:sz w:val="19"/>
          <w:szCs w:val="19"/>
        </w:rPr>
        <w:t>準確率，如果希望實現更高的準確率，</w:t>
      </w:r>
      <w:r>
        <w:rPr>
          <w:rFonts w:ascii="細明體_HKSCS" w:hAnsi="細明體_HKSCS" w:cs="細明體_HKSCS" w:eastAsia="細明體_HKSCS" w:hint="default"/>
          <w:spacing w:val="-5"/>
          <w:sz w:val="19"/>
          <w:szCs w:val="19"/>
        </w:rPr>
      </w:r>
    </w:p>
    <w:p>
      <w:pPr>
        <w:spacing w:line="355" w:lineRule="auto" w:before="145"/>
        <w:ind w:left="108" w:right="1014"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則可以使用更複雜的預訓練模型，然後調整全連接層的參數，並且使用更加 複雜的影像增強，結果如圖</w:t>
      </w:r>
      <w:r>
        <w:rPr>
          <w:rFonts w:ascii="細明體_HKSCS" w:hAnsi="細明體_HKSCS" w:cs="細明體_HKSCS" w:eastAsia="細明體_HKSCS" w:hint="default"/>
          <w:spacing w:val="-80"/>
          <w:w w:val="105"/>
          <w:sz w:val="19"/>
          <w:szCs w:val="19"/>
        </w:rPr>
        <w:t> </w:t>
      </w:r>
      <w:r>
        <w:rPr>
          <w:rFonts w:ascii="Times New Roman" w:hAnsi="Times New Roman" w:cs="Times New Roman" w:eastAsia="Times New Roman" w:hint="default"/>
          <w:w w:val="105"/>
          <w:sz w:val="20"/>
          <w:szCs w:val="20"/>
        </w:rPr>
        <w:t>7.5  </w:t>
      </w:r>
      <w:r>
        <w:rPr>
          <w:rFonts w:ascii="細明體_HKSCS" w:hAnsi="細明體_HKSCS" w:cs="細明體_HKSCS" w:eastAsia="細明體_HKSCS" w:hint="default"/>
          <w:w w:val="105"/>
          <w:sz w:val="19"/>
          <w:szCs w:val="19"/>
        </w:rPr>
        <w:t>所示。</w:t>
      </w:r>
      <w:r>
        <w:rPr>
          <w:rFonts w:ascii="細明體_HKSCS" w:hAnsi="細明體_HKSCS" w:cs="細明體_HKSCS" w:eastAsia="細明體_HKSCS" w:hint="default"/>
          <w:sz w:val="19"/>
          <w:szCs w:val="19"/>
        </w:rPr>
      </w:r>
    </w:p>
    <w:p>
      <w:pPr>
        <w:tabs>
          <w:tab w:pos="3654" w:val="left" w:leader="none"/>
        </w:tabs>
        <w:spacing w:before="115"/>
        <w:ind w:left="569" w:right="987" w:firstLine="0"/>
        <w:jc w:val="left"/>
        <w:rPr>
          <w:rFonts w:ascii="細明體_HKSCS" w:hAnsi="細明體_HKSCS" w:cs="細明體_HKSCS" w:eastAsia="細明體_HKSCS" w:hint="default"/>
          <w:sz w:val="9"/>
          <w:szCs w:val="9"/>
        </w:rPr>
      </w:pPr>
      <w:r>
        <w:rPr/>
        <w:pict>
          <v:shape style="position:absolute;margin-left:245.880005pt;margin-top:8.68164pt;width:18.850pt;height:9.6pt;mso-position-horizontal-relative:page;mso-position-vertical-relative:paragraph;z-index:-452848" type="#_x0000_t202" filled="false" stroked="false">
            <v:textbox inset="0,0,0,0">
              <w:txbxContent>
                <w:p>
                  <w:pPr>
                    <w:spacing w:line="190" w:lineRule="exact" w:before="0"/>
                    <w:ind w:left="-1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378"/>
                      <w:w w:val="174"/>
                      <w:sz w:val="19"/>
                      <w:szCs w:val="19"/>
                    </w:rPr>
                    <w:t>，</w:t>
                  </w:r>
                  <w:r>
                    <w:rPr>
                      <w:rFonts w:ascii="細明體_HKSCS" w:hAnsi="細明體_HKSCS" w:cs="細明體_HKSCS" w:eastAsia="細明體_HKSCS" w:hint="default"/>
                      <w:color w:val="FFFFFF"/>
                      <w:w w:val="145"/>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82.274597pt;margin-top:28.459063pt;width:11.7pt;height:9.5pt;mso-position-horizontal-relative:page;mso-position-vertical-relative:paragraph;z-index:-452824" type="#_x0000_t202" filled="false" stroked="false">
            <v:textbox inset="0,0,0,0">
              <w:txbxContent>
                <w:p>
                  <w:pPr>
                    <w:spacing w:line="70" w:lineRule="exact" w:before="0"/>
                    <w:ind w:left="93" w:right="0" w:firstLine="0"/>
                    <w:jc w:val="left"/>
                    <w:rPr>
                      <w:rFonts w:ascii="細明體_HKSCS" w:hAnsi="細明體_HKSCS" w:cs="細明體_HKSCS" w:eastAsia="細明體_HKSCS" w:hint="default"/>
                      <w:sz w:val="14"/>
                      <w:szCs w:val="14"/>
                    </w:rPr>
                  </w:pPr>
                  <w:r>
                    <w:rPr>
                      <w:rFonts w:ascii="細明體_HKSCS"/>
                      <w:color w:val="FFFFFF"/>
                      <w:sz w:val="14"/>
                    </w:rPr>
                    <w:t>E</w:t>
                  </w:r>
                  <w:r>
                    <w:rPr>
                      <w:rFonts w:ascii="細明體_HKSCS"/>
                      <w:sz w:val="14"/>
                    </w:rPr>
                  </w:r>
                </w:p>
              </w:txbxContent>
            </v:textbox>
            <w10:wrap type="none"/>
          </v:shape>
        </w:pict>
      </w:r>
      <w:r>
        <w:rPr/>
        <w:pict>
          <v:shape style="position:absolute;margin-left:184.452698pt;margin-top:39.09906pt;width:9.85pt;height:5.5pt;mso-position-horizontal-relative:page;mso-position-vertical-relative:paragraph;z-index:-452800" type="#_x0000_t202" filled="false" stroked="false">
            <v:textbox inset="0,0,0,0">
              <w:txbxContent>
                <w:p>
                  <w:pPr>
                    <w:spacing w:line="9" w:lineRule="exact" w:before="0"/>
                    <w:ind w:left="57" w:right="0" w:firstLine="0"/>
                    <w:jc w:val="left"/>
                    <w:rPr>
                      <w:rFonts w:ascii="細明體_HKSCS" w:hAnsi="細明體_HKSCS" w:cs="細明體_HKSCS" w:eastAsia="細明體_HKSCS" w:hint="default"/>
                      <w:sz w:val="14"/>
                      <w:szCs w:val="14"/>
                    </w:rPr>
                  </w:pPr>
                  <w:r>
                    <w:rPr>
                      <w:rFonts w:ascii="細明體_HKSCS"/>
                      <w:color w:val="FFFFFF"/>
                      <w:sz w:val="14"/>
                    </w:rPr>
                    <w:t>E</w:t>
                  </w:r>
                  <w:r>
                    <w:rPr>
                      <w:rFonts w:ascii="細明體_HKSCS"/>
                      <w:sz w:val="14"/>
                    </w:rPr>
                  </w:r>
                </w:p>
              </w:txbxContent>
            </v:textbox>
            <w10:wrap type="none"/>
          </v:shape>
        </w:pict>
      </w:r>
      <w:r>
        <w:rPr/>
        <w:pict>
          <v:shape style="position:absolute;margin-left:182.454605pt;margin-top:46.391361pt;width:11.85pt;height:9.75pt;mso-position-horizontal-relative:page;mso-position-vertical-relative:paragraph;z-index:-452776" type="#_x0000_t202" filled="false" stroked="false">
            <v:textbox inset="0,0,0,0">
              <w:txbxContent>
                <w:p>
                  <w:pPr>
                    <w:spacing w:line="7" w:lineRule="exact" w:before="0"/>
                    <w:ind w:left="96" w:right="0" w:firstLine="0"/>
                    <w:jc w:val="left"/>
                    <w:rPr>
                      <w:rFonts w:ascii="細明體_HKSCS" w:hAnsi="細明體_HKSCS" w:cs="細明體_HKSCS" w:eastAsia="細明體_HKSCS" w:hint="default"/>
                      <w:sz w:val="14"/>
                      <w:szCs w:val="14"/>
                    </w:rPr>
                  </w:pPr>
                  <w:r>
                    <w:rPr>
                      <w:rFonts w:ascii="細明體_HKSCS"/>
                      <w:color w:val="FFFFFF"/>
                      <w:sz w:val="14"/>
                    </w:rPr>
                    <w:t>C</w:t>
                  </w:r>
                  <w:r>
                    <w:rPr>
                      <w:rFonts w:ascii="細明體_HKSCS"/>
                      <w:sz w:val="14"/>
                    </w:rPr>
                  </w:r>
                </w:p>
              </w:txbxContent>
            </v:textbox>
            <w10:wrap type="none"/>
          </v:shape>
        </w:pict>
      </w:r>
      <w:r>
        <w:rPr/>
        <w:pict>
          <v:shape style="position:absolute;margin-left:182.454605pt;margin-top:51.655861pt;width:12.05pt;height:10.8pt;mso-position-horizontal-relative:page;mso-position-vertical-relative:paragraph;z-index:-452752" type="#_x0000_t202" filled="false" stroked="false">
            <v:textbox inset="0,0,0,0">
              <w:txbxContent>
                <w:p>
                  <w:pPr>
                    <w:spacing w:line="38" w:lineRule="exact" w:before="0"/>
                    <w:ind w:left="5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82.814606pt;margin-top:58.699062pt;width:12.5pt;height:11.8pt;mso-position-horizontal-relative:page;mso-position-vertical-relative:paragraph;z-index:-452728" type="#_x0000_t202" filled="false" stroked="false">
            <v:textbox inset="0,0,0,0">
              <w:txbxContent>
                <w:p>
                  <w:pPr>
                    <w:spacing w:line="83" w:lineRule="exact" w:before="0"/>
                    <w:ind w:left="59"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80.242905pt;margin-top:39.209061pt;width:9.75pt;height:6pt;mso-position-horizontal-relative:page;mso-position-vertical-relative:paragraph;z-index:-452704" type="#_x0000_t202" filled="false" stroked="false">
            <v:textbox inset="0,0,0,0">
              <w:txbxContent>
                <w:p>
                  <w:pPr>
                    <w:spacing w:line="11" w:lineRule="exact" w:before="0"/>
                    <w:ind w:left="84" w:right="0" w:firstLine="0"/>
                    <w:jc w:val="left"/>
                    <w:rPr>
                      <w:rFonts w:ascii="細明體_HKSCS" w:hAnsi="細明體_HKSCS" w:cs="細明體_HKSCS" w:eastAsia="細明體_HKSCS" w:hint="default"/>
                      <w:sz w:val="11"/>
                      <w:szCs w:val="11"/>
                    </w:rPr>
                  </w:pPr>
                  <w:r>
                    <w:rPr>
                      <w:rFonts w:ascii="細明體_HKSCS"/>
                      <w:color w:val="FFFFFF"/>
                      <w:sz w:val="11"/>
                    </w:rPr>
                    <w:t>R</w:t>
                  </w:r>
                  <w:r>
                    <w:rPr>
                      <w:rFonts w:ascii="細明體_HKSCS"/>
                      <w:sz w:val="11"/>
                    </w:rPr>
                  </w:r>
                </w:p>
              </w:txbxContent>
            </v:textbox>
            <w10:wrap type="none"/>
          </v:shape>
        </w:pict>
      </w:r>
      <w:r>
        <w:rPr/>
        <w:pict>
          <v:shape style="position:absolute;margin-left:173.814606pt;margin-top:36.739063pt;width:12.5pt;height:9.5pt;mso-position-horizontal-relative:page;mso-position-vertical-relative:paragraph;z-index:-452680" type="#_x0000_t202" filled="false" stroked="false">
            <v:textbox inset="0,0,0,0">
              <w:txbxContent>
                <w:p>
                  <w:pPr>
                    <w:spacing w:line="64" w:lineRule="exact" w:before="0"/>
                    <w:ind w:left="129" w:right="0" w:firstLine="0"/>
                    <w:jc w:val="left"/>
                    <w:rPr>
                      <w:rFonts w:ascii="細明體_HKSCS" w:hAnsi="細明體_HKSCS" w:cs="細明體_HKSCS" w:eastAsia="細明體_HKSCS" w:hint="default"/>
                      <w:sz w:val="12"/>
                      <w:szCs w:val="12"/>
                    </w:rPr>
                  </w:pPr>
                  <w:r>
                    <w:rPr>
                      <w:rFonts w:ascii="細明體_HKSCS"/>
                      <w:color w:val="FFFFFF"/>
                      <w:sz w:val="12"/>
                    </w:rPr>
                    <w:t>1</w:t>
                  </w:r>
                  <w:r>
                    <w:rPr>
                      <w:rFonts w:ascii="細明體_HKSCS"/>
                      <w:sz w:val="12"/>
                    </w:rPr>
                  </w:r>
                </w:p>
              </w:txbxContent>
            </v:textbox>
            <w10:wrap type="none"/>
          </v:shape>
        </w:pict>
      </w:r>
      <w:r>
        <w:rPr/>
        <w:pict>
          <v:shape style="position:absolute;margin-left:173.814606pt;margin-top:44.119061pt;width:12.45pt;height:9.5pt;mso-position-horizontal-relative:page;mso-position-vertical-relative:paragraph;z-index:-452656" type="#_x0000_t202" filled="false" stroked="false">
            <v:textbox inset="0,0,0,0">
              <w:txbxContent>
                <w:p>
                  <w:pPr>
                    <w:spacing w:line="75" w:lineRule="exact" w:before="0"/>
                    <w:ind w:left="128"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73.814606pt;margin-top:59.77906pt;width:10.7pt;height:9.5pt;mso-position-horizontal-relative:page;mso-position-vertical-relative:paragraph;z-index:-452632" type="#_x0000_t202" filled="false" stroked="false">
            <v:textbox inset="0,0,0,0">
              <w:txbxContent>
                <w:p>
                  <w:pPr>
                    <w:spacing w:line="43" w:lineRule="exact" w:before="0"/>
                    <w:ind w:left="0" w:right="0" w:firstLine="0"/>
                    <w:jc w:val="righ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w:t>
                  </w:r>
                  <w:r>
                    <w:rPr>
                      <w:rFonts w:ascii="細明體_HKSCS" w:hAnsi="細明體_HKSCS" w:cs="細明體_HKSCS" w:eastAsia="細明體_HKSCS" w:hint="default"/>
                      <w:sz w:val="7"/>
                      <w:szCs w:val="7"/>
                    </w:rPr>
                  </w:r>
                </w:p>
              </w:txbxContent>
            </v:textbox>
            <w10:wrap type="none"/>
          </v:shape>
        </w:pict>
      </w:r>
      <w:r>
        <w:rPr/>
        <w:pict>
          <v:shape style="position:absolute;margin-left:131.334595pt;margin-top:46.459061pt;width:10.4pt;height:9.5pt;mso-position-horizontal-relative:page;mso-position-vertical-relative:paragraph;z-index:-452608" type="#_x0000_t202" filled="false" stroked="false">
            <v:textbox inset="0,0,0,0">
              <w:txbxContent>
                <w:p>
                  <w:pPr>
                    <w:spacing w:line="11" w:lineRule="exact" w:before="0"/>
                    <w:ind w:left="127" w:right="0" w:firstLine="0"/>
                    <w:jc w:val="left"/>
                    <w:rPr>
                      <w:rFonts w:ascii="細明體_HKSCS" w:hAnsi="細明體_HKSCS" w:cs="細明體_HKSCS" w:eastAsia="細明體_HKSCS" w:hint="default"/>
                      <w:sz w:val="8"/>
                      <w:szCs w:val="8"/>
                    </w:rPr>
                  </w:pPr>
                  <w:r>
                    <w:rPr>
                      <w:rFonts w:ascii="細明體_HKSCS"/>
                      <w:color w:val="FFFFFF"/>
                      <w:sz w:val="8"/>
                    </w:rPr>
                    <w:t>3</w:t>
                  </w:r>
                  <w:r>
                    <w:rPr>
                      <w:rFonts w:ascii="細明體_HKSCS"/>
                      <w:sz w:val="8"/>
                    </w:rPr>
                  </w:r>
                </w:p>
              </w:txbxContent>
            </v:textbox>
            <w10:wrap type="none"/>
          </v:shape>
        </w:pict>
      </w:r>
      <w:r>
        <w:rPr/>
        <w:pict>
          <v:shape style="position:absolute;margin-left:130.254593pt;margin-top:59.419064pt;width:12.25pt;height:9.5pt;mso-position-horizontal-relative:page;mso-position-vertical-relative:paragraph;z-index:-452584" type="#_x0000_t202" filled="false" stroked="false">
            <v:textbox inset="0,0,0,0">
              <w:txbxContent>
                <w:p>
                  <w:pPr>
                    <w:spacing w:line="61" w:lineRule="exact" w:before="0"/>
                    <w:ind w:left="134" w:right="0" w:firstLine="0"/>
                    <w:jc w:val="left"/>
                    <w:rPr>
                      <w:rFonts w:ascii="細明體_HKSCS" w:hAnsi="細明體_HKSCS" w:cs="細明體_HKSCS" w:eastAsia="細明體_HKSCS" w:hint="default"/>
                      <w:sz w:val="11"/>
                      <w:szCs w:val="11"/>
                    </w:rPr>
                  </w:pPr>
                  <w:r>
                    <w:rPr>
                      <w:rFonts w:ascii="細明體_HKSCS"/>
                      <w:color w:val="FFFFFF"/>
                      <w:sz w:val="11"/>
                    </w:rPr>
                    <w:t>1</w:t>
                  </w:r>
                  <w:r>
                    <w:rPr>
                      <w:rFonts w:ascii="細明體_HKSCS"/>
                      <w:sz w:val="11"/>
                    </w:rPr>
                  </w:r>
                </w:p>
              </w:txbxContent>
            </v:textbox>
            <w10:wrap type="none"/>
          </v:shape>
        </w:pict>
      </w:r>
      <w:r>
        <w:rPr/>
        <w:pict>
          <v:shape style="position:absolute;margin-left:130.370499pt;margin-top:58.801064pt;width:9.5pt;height:10pt;mso-position-horizontal-relative:page;mso-position-vertical-relative:paragraph;z-index:-452560" type="#_x0000_t202" filled="false" stroked="false">
            <v:textbox inset="0,0,0,0">
              <w:txbxContent>
                <w:p>
                  <w:pPr>
                    <w:spacing w:line="38"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95"/>
                      <w:sz w:val="19"/>
                      <w:szCs w:val="19"/>
                    </w:rPr>
                    <w:t>、</w:t>
                  </w:r>
                  <w:r>
                    <w:rPr>
                      <w:rFonts w:ascii="細明體_HKSCS" w:hAnsi="細明體_HKSCS" w:cs="細明體_HKSCS" w:eastAsia="細明體_HKSCS" w:hint="default"/>
                      <w:w w:val="95"/>
                      <w:sz w:val="19"/>
                      <w:szCs w:val="19"/>
                    </w:rPr>
                  </w:r>
                </w:p>
              </w:txbxContent>
            </v:textbox>
            <w10:wrap type="none"/>
          </v:shape>
        </w:pict>
      </w:r>
      <w:r>
        <w:rPr/>
        <w:pict>
          <v:shape style="position:absolute;margin-left:127.124901pt;margin-top:29.649061pt;width:10.5pt;height:10pt;mso-position-horizontal-relative:page;mso-position-vertical-relative:paragraph;z-index:-452536" type="#_x0000_t202" filled="false" stroked="false">
            <v:textbox inset="0,0,0,0">
              <w:txbxContent>
                <w:p>
                  <w:pPr>
                    <w:spacing w:line="32" w:lineRule="exact" w:before="0"/>
                    <w:ind w:left="129" w:right="0" w:firstLine="0"/>
                    <w:jc w:val="left"/>
                    <w:rPr>
                      <w:rFonts w:ascii="細明體_HKSCS" w:hAnsi="細明體_HKSCS" w:cs="細明體_HKSCS" w:eastAsia="細明體_HKSCS" w:hint="default"/>
                      <w:sz w:val="8"/>
                      <w:szCs w:val="8"/>
                    </w:rPr>
                  </w:pPr>
                  <w:r>
                    <w:rPr>
                      <w:rFonts w:ascii="細明體_HKSCS"/>
                      <w:color w:val="FFFFFF"/>
                      <w:sz w:val="8"/>
                    </w:rPr>
                    <w:t>r</w:t>
                  </w:r>
                  <w:r>
                    <w:rPr>
                      <w:rFonts w:ascii="細明體_HKSCS"/>
                      <w:sz w:val="8"/>
                    </w:rPr>
                  </w:r>
                </w:p>
              </w:txbxContent>
            </v:textbox>
            <w10:wrap type="none"/>
          </v:shape>
        </w:pict>
      </w:r>
      <w:r>
        <w:rPr/>
        <w:pict>
          <v:shape style="position:absolute;margin-left:129.122894pt;margin-top:61.169064pt;width:9.65pt;height:6pt;mso-position-horizontal-relative:page;mso-position-vertical-relative:paragraph;z-index:-452512" type="#_x0000_t202" filled="false" stroked="false">
            <v:textbox inset="0,0,0,0">
              <w:txbxContent>
                <w:p>
                  <w:pPr>
                    <w:spacing w:line="32" w:lineRule="exact" w:before="0"/>
                    <w:ind w:left="72" w:right="0" w:firstLine="0"/>
                    <w:jc w:val="left"/>
                    <w:rPr>
                      <w:rFonts w:ascii="細明體_HKSCS" w:hAnsi="細明體_HKSCS" w:cs="細明體_HKSCS" w:eastAsia="細明體_HKSCS" w:hint="default"/>
                      <w:sz w:val="12"/>
                      <w:szCs w:val="12"/>
                    </w:rPr>
                  </w:pPr>
                  <w:r>
                    <w:rPr>
                      <w:rFonts w:ascii="細明體_HKSCS"/>
                      <w:color w:val="FFFFFF"/>
                      <w:sz w:val="12"/>
                    </w:rPr>
                    <w:t>v</w:t>
                  </w:r>
                  <w:r>
                    <w:rPr>
                      <w:rFonts w:ascii="細明體_HKSCS"/>
                      <w:sz w:val="12"/>
                    </w:rPr>
                  </w:r>
                </w:p>
              </w:txbxContent>
            </v:textbox>
            <w10:wrap type="none"/>
          </v:shape>
        </w:pict>
      </w:r>
      <w:r>
        <w:rPr/>
        <w:pict>
          <v:shape style="position:absolute;margin-left:124.9132pt;margin-top:46.519062pt;width:9.85pt;height:6.5pt;mso-position-horizontal-relative:page;mso-position-vertical-relative:paragraph;z-index:-452488" type="#_x0000_t202" filled="false" stroked="false">
            <v:textbox inset="0,0,0,0">
              <w:txbxContent>
                <w:p>
                  <w:pPr>
                    <w:spacing w:line="17" w:lineRule="exact" w:before="0"/>
                    <w:ind w:left="76"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24.9132pt;margin-top:54.619061pt;width:10.2pt;height:6.5pt;mso-position-horizontal-relative:page;mso-position-vertical-relative:paragraph;z-index:-452464" type="#_x0000_t202" filled="false" stroked="false">
            <v:textbox inset="0,0,0,0">
              <w:txbxContent>
                <w:p>
                  <w:pPr>
                    <w:spacing w:line="6" w:lineRule="exact" w:before="0"/>
                    <w:ind w:left="83" w:right="0" w:firstLine="0"/>
                    <w:jc w:val="left"/>
                    <w:rPr>
                      <w:rFonts w:ascii="細明體_HKSCS" w:hAnsi="細明體_HKSCS" w:cs="細明體_HKSCS" w:eastAsia="細明體_HKSCS" w:hint="default"/>
                      <w:sz w:val="12"/>
                      <w:szCs w:val="12"/>
                    </w:rPr>
                  </w:pPr>
                  <w:r>
                    <w:rPr>
                      <w:rFonts w:ascii="細明體_HKSCS"/>
                      <w:color w:val="FFFFFF"/>
                      <w:sz w:val="12"/>
                    </w:rPr>
                    <w:t>5</w:t>
                  </w:r>
                  <w:r>
                    <w:rPr>
                      <w:rFonts w:ascii="細明體_HKSCS"/>
                      <w:sz w:val="12"/>
                    </w:rPr>
                  </w:r>
                </w:p>
              </w:txbxContent>
            </v:textbox>
            <w10:wrap type="none"/>
          </v:shape>
        </w:pict>
      </w:r>
      <w:r>
        <w:rPr/>
        <w:pict>
          <v:shape style="position:absolute;margin-left:119.274597pt;margin-top:30.799063pt;width:11.8pt;height:9.5pt;mso-position-horizontal-relative:page;mso-position-vertical-relative:paragraph;z-index:-452440" type="#_x0000_t202" filled="false" stroked="false">
            <v:textbox inset="0,0,0,0">
              <w:txbxContent>
                <w:p>
                  <w:pPr>
                    <w:spacing w:line="35" w:lineRule="exact" w:before="0"/>
                    <w:ind w:left="105"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119.094597pt;margin-top:46.27906pt;width:12.35pt;height:9.5pt;mso-position-horizontal-relative:page;mso-position-vertical-relative:paragraph;z-index:-452416" type="#_x0000_t202" filled="false" stroked="false">
            <v:textbox inset="0,0,0,0">
              <w:txbxContent>
                <w:p>
                  <w:pPr>
                    <w:spacing w:line="22" w:lineRule="exact" w:before="0"/>
                    <w:ind w:left="116" w:right="0" w:firstLine="0"/>
                    <w:jc w:val="left"/>
                    <w:rPr>
                      <w:rFonts w:ascii="細明體_HKSCS" w:hAnsi="細明體_HKSCS" w:cs="細明體_HKSCS" w:eastAsia="細明體_HKSCS" w:hint="default"/>
                      <w:sz w:val="13"/>
                      <w:szCs w:val="13"/>
                    </w:rPr>
                  </w:pPr>
                  <w:r>
                    <w:rPr>
                      <w:rFonts w:ascii="細明體_HKSCS"/>
                      <w:color w:val="FFFFFF"/>
                      <w:sz w:val="13"/>
                    </w:rPr>
                    <w:t>l</w:t>
                  </w:r>
                  <w:r>
                    <w:rPr>
                      <w:rFonts w:ascii="細明體_HKSCS"/>
                      <w:sz w:val="13"/>
                    </w:rPr>
                  </w:r>
                </w:p>
              </w:txbxContent>
            </v:textbox>
            <w10:wrap type="none"/>
          </v:shape>
        </w:pict>
      </w:r>
      <w:r>
        <w:rPr/>
        <w:pict>
          <v:shape style="position:absolute;margin-left:119.094597pt;margin-top:53.839062pt;width:12.35pt;height:9.5pt;mso-position-horizontal-relative:page;mso-position-vertical-relative:paragraph;z-index:-452392" type="#_x0000_t202" filled="false" stroked="false">
            <v:textbox inset="0,0,0,0">
              <w:txbxContent>
                <w:p>
                  <w:pPr>
                    <w:spacing w:line="32" w:lineRule="exact" w:before="0"/>
                    <w:ind w:left="116"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言</w:t>
                  </w:r>
                  <w:r>
                    <w:rPr>
                      <w:rFonts w:ascii="細明體_HKSCS" w:hAnsi="細明體_HKSCS" w:cs="細明體_HKSCS" w:eastAsia="細明體_HKSCS" w:hint="default"/>
                      <w:sz w:val="13"/>
                      <w:szCs w:val="13"/>
                    </w:rPr>
                  </w:r>
                </w:p>
              </w:txbxContent>
            </v:textbox>
            <w10:wrap type="none"/>
          </v:shape>
        </w:pict>
      </w:r>
      <w:r>
        <w:rPr/>
        <w:pict>
          <v:shape style="position:absolute;margin-left:119.094597pt;margin-top:59.59906pt;width:12.35pt;height:9.85pt;mso-position-horizontal-relative:page;mso-position-vertical-relative:paragraph;z-index:-452368" type="#_x0000_t202" filled="false" stroked="false">
            <v:textbox inset="0,0,0,0">
              <w:txbxContent>
                <w:p>
                  <w:pPr>
                    <w:spacing w:line="93" w:lineRule="exact" w:before="0"/>
                    <w:ind w:left="116"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115.854599pt;margin-top:28.459063pt;width:9.5pt;height:9.5pt;mso-position-horizontal-relative:page;mso-position-vertical-relative:paragraph;z-index:-452320" type="#_x0000_t202" filled="false" stroked="false">
            <v:textbox inset="0,0,0,0">
              <w:txbxContent>
                <w:p>
                  <w:pPr>
                    <w:spacing w:line="240" w:lineRule="auto" w:before="0"/>
                    <w:rPr>
                      <w:rFonts w:ascii="細明體_HKSCS" w:hAnsi="細明體_HKSCS" w:cs="細明體_HKSCS" w:eastAsia="細明體_HKSCS" w:hint="default"/>
                      <w:sz w:val="2"/>
                      <w:szCs w:val="2"/>
                    </w:rPr>
                  </w:pPr>
                </w:p>
                <w:p>
                  <w:pPr>
                    <w:spacing w:before="0"/>
                    <w:ind w:left="0" w:right="3" w:firstLine="0"/>
                    <w:jc w:val="right"/>
                    <w:rPr>
                      <w:rFonts w:ascii="細明體_HKSCS" w:hAnsi="細明體_HKSCS" w:cs="細明體_HKSCS" w:eastAsia="細明體_HKSCS" w:hint="default"/>
                      <w:sz w:val="5"/>
                      <w:szCs w:val="5"/>
                    </w:rPr>
                  </w:pPr>
                  <w:r>
                    <w:rPr>
                      <w:rFonts w:ascii="細明體_HKSCS"/>
                      <w:color w:val="FFFFFF"/>
                      <w:sz w:val="5"/>
                    </w:rPr>
                    <w:t>U</w:t>
                  </w:r>
                  <w:r>
                    <w:rPr>
                      <w:rFonts w:ascii="細明體_HKSCS"/>
                      <w:sz w:val="5"/>
                    </w:rPr>
                  </w:r>
                </w:p>
              </w:txbxContent>
            </v:textbox>
            <w10:wrap type="none"/>
          </v:shape>
        </w:pict>
      </w:r>
      <w:r>
        <w:rPr/>
        <w:pict>
          <v:shape style="position:absolute;margin-left:115.892097pt;margin-top:37.947063pt;width:9.5pt;height:9.5pt;mso-position-horizontal-relative:page;mso-position-vertical-relative:paragraph;z-index:-452296" type="#_x0000_t202" filled="false" stroked="false">
            <v:textbox inset="0,0,0,0">
              <w:txbxContent>
                <w:p>
                  <w:pPr>
                    <w:spacing w:line="38"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95"/>
                      <w:sz w:val="19"/>
                      <w:szCs w:val="19"/>
                    </w:rPr>
                    <w:t>‘</w:t>
                  </w:r>
                  <w:r>
                    <w:rPr>
                      <w:rFonts w:ascii="細明體_HKSCS" w:hAnsi="細明體_HKSCS" w:cs="細明體_HKSCS" w:eastAsia="細明體_HKSCS" w:hint="default"/>
                      <w:w w:val="95"/>
                      <w:sz w:val="19"/>
                      <w:szCs w:val="19"/>
                    </w:rPr>
                  </w:r>
                </w:p>
              </w:txbxContent>
            </v:textbox>
            <w10:wrap type="none"/>
          </v:shape>
        </w:pict>
      </w:r>
      <w:r>
        <w:rPr/>
        <w:pict>
          <v:shape style="position:absolute;margin-left:117.422897pt;margin-top:45.509064pt;width:8.2pt;height:6pt;mso-position-horizontal-relative:page;mso-position-vertical-relative:paragraph;z-index:-452272" type="#_x0000_t202" filled="false" stroked="false">
            <v:textbox inset="0,0,0,0">
              <w:txbxContent>
                <w:p>
                  <w:pPr>
                    <w:spacing w:line="6" w:lineRule="exact" w:before="0"/>
                    <w:ind w:left="89" w:right="0" w:firstLine="0"/>
                    <w:jc w:val="left"/>
                    <w:rPr>
                      <w:rFonts w:ascii="細明體_HKSCS" w:hAnsi="細明體_HKSCS" w:cs="細明體_HKSCS" w:eastAsia="細明體_HKSCS" w:hint="default"/>
                      <w:sz w:val="7"/>
                      <w:szCs w:val="7"/>
                    </w:rPr>
                  </w:pPr>
                  <w:r>
                    <w:rPr>
                      <w:rFonts w:ascii="細明體_HKSCS"/>
                      <w:color w:val="FFFFFF"/>
                      <w:sz w:val="7"/>
                    </w:rPr>
                    <w:t>4</w:t>
                  </w:r>
                  <w:r>
                    <w:rPr>
                      <w:rFonts w:ascii="細明體_HKSCS"/>
                      <w:sz w:val="7"/>
                    </w:rPr>
                  </w:r>
                </w:p>
                <w:p>
                  <w:pPr>
                    <w:spacing w:line="64" w:lineRule="exact" w:before="0"/>
                    <w:ind w:left="93" w:right="0" w:firstLine="0"/>
                    <w:jc w:val="left"/>
                    <w:rPr>
                      <w:rFonts w:ascii="細明體_HKSCS" w:hAnsi="細明體_HKSCS" w:cs="細明體_HKSCS" w:eastAsia="細明體_HKSCS" w:hint="default"/>
                      <w:sz w:val="7"/>
                      <w:szCs w:val="7"/>
                    </w:rPr>
                  </w:pPr>
                  <w:r>
                    <w:rPr>
                      <w:rFonts w:ascii="細明體_HKSCS"/>
                      <w:color w:val="FFFFFF"/>
                      <w:sz w:val="7"/>
                    </w:rPr>
                    <w:t>H</w:t>
                  </w:r>
                  <w:r>
                    <w:rPr>
                      <w:rFonts w:ascii="細明體_HKSCS"/>
                      <w:sz w:val="7"/>
                    </w:rPr>
                  </w:r>
                </w:p>
              </w:txbxContent>
            </v:textbox>
            <w10:wrap type="none"/>
          </v:shape>
        </w:pict>
      </w:r>
      <w:r>
        <w:rPr/>
        <w:pict>
          <v:shape style="position:absolute;margin-left:115.532097pt;margin-top:52.887062pt;width:9.5pt;height:9.5pt;mso-position-horizontal-relative:page;mso-position-vertical-relative:paragraph;z-index:-452248" type="#_x0000_t202" filled="false" stroked="false">
            <v:textbox inset="0,0,0,0">
              <w:txbxContent>
                <w:p>
                  <w:pPr>
                    <w:spacing w:line="38" w:lineRule="exact" w:before="0"/>
                    <w:ind w:left="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w w:val="95"/>
                      <w:sz w:val="19"/>
                      <w:szCs w:val="19"/>
                    </w:rPr>
                    <w:t>‘</w:t>
                  </w:r>
                  <w:r>
                    <w:rPr>
                      <w:rFonts w:ascii="細明體_HKSCS" w:hAnsi="細明體_HKSCS" w:cs="細明體_HKSCS" w:eastAsia="細明體_HKSCS" w:hint="default"/>
                      <w:w w:val="95"/>
                      <w:sz w:val="19"/>
                      <w:szCs w:val="19"/>
                    </w:rPr>
                  </w:r>
                </w:p>
              </w:txbxContent>
            </v:textbox>
            <w10:wrap type="none"/>
          </v:shape>
        </w:pict>
      </w:r>
      <w:r>
        <w:rPr/>
        <w:pict>
          <v:shape style="position:absolute;margin-left:84.534637pt;margin-top:46.639061pt;width:10.85pt;height:9.5pt;mso-position-horizontal-relative:page;mso-position-vertical-relative:paragraph;z-index:-452224" type="#_x0000_t202" filled="false" stroked="false">
            <v:textbox inset="0,0,0,0">
              <w:txbxContent>
                <w:p>
                  <w:pPr>
                    <w:spacing w:line="28" w:lineRule="exact" w:before="0"/>
                    <w:ind w:left="116" w:right="0" w:firstLine="0"/>
                    <w:jc w:val="left"/>
                    <w:rPr>
                      <w:rFonts w:ascii="細明體_HKSCS" w:hAnsi="細明體_HKSCS" w:cs="細明體_HKSCS" w:eastAsia="細明體_HKSCS" w:hint="default"/>
                      <w:sz w:val="10"/>
                      <w:szCs w:val="10"/>
                    </w:rPr>
                  </w:pPr>
                  <w:r>
                    <w:rPr>
                      <w:rFonts w:ascii="細明體_HKSCS"/>
                      <w:color w:val="FFFFFF"/>
                      <w:sz w:val="10"/>
                    </w:rPr>
                    <w:t>H</w:t>
                  </w:r>
                  <w:r>
                    <w:rPr>
                      <w:rFonts w:ascii="細明體_HKSCS"/>
                      <w:sz w:val="10"/>
                    </w:rPr>
                  </w:r>
                </w:p>
              </w:txbxContent>
            </v:textbox>
            <w10:wrap type="none"/>
          </v:shape>
        </w:pict>
      </w:r>
      <w:r>
        <w:rPr/>
        <w:pict>
          <v:shape style="position:absolute;margin-left:84.174637pt;margin-top:54.199062pt;width:11.25pt;height:9.5pt;mso-position-horizontal-relative:page;mso-position-vertical-relative:paragraph;z-index:-452200" type="#_x0000_t202" filled="false" stroked="false">
            <v:textbox inset="0,0,0,0">
              <w:txbxContent>
                <w:p>
                  <w:pPr>
                    <w:spacing w:line="28" w:lineRule="exact" w:before="0"/>
                    <w:ind w:left="124" w:right="0" w:firstLine="0"/>
                    <w:jc w:val="left"/>
                    <w:rPr>
                      <w:rFonts w:ascii="細明體_HKSCS" w:hAnsi="細明體_HKSCS" w:cs="細明體_HKSCS" w:eastAsia="細明體_HKSCS" w:hint="default"/>
                      <w:sz w:val="10"/>
                      <w:szCs w:val="10"/>
                    </w:rPr>
                  </w:pPr>
                  <w:r>
                    <w:rPr>
                      <w:rFonts w:ascii="細明體_HKSCS"/>
                      <w:color w:val="FFFFFF"/>
                      <w:sz w:val="10"/>
                    </w:rPr>
                    <w:t>O</w:t>
                  </w:r>
                  <w:r>
                    <w:rPr>
                      <w:rFonts w:ascii="細明體_HKSCS"/>
                      <w:sz w:val="10"/>
                    </w:rPr>
                  </w:r>
                </w:p>
              </w:txbxContent>
            </v:textbox>
            <w10:wrap type="none"/>
          </v:shape>
        </w:pict>
      </w:r>
      <w:r>
        <w:rPr/>
        <w:pict>
          <v:shape style="position:absolute;margin-left:344.402893pt;margin-top:32.149563pt;width:7.65pt;height:7.15pt;mso-position-horizontal-relative:page;mso-position-vertical-relative:paragraph;z-index:-452152" type="#_x0000_t202" filled="false" stroked="false">
            <v:textbox inset="0,0,0,0">
              <w:txbxContent>
                <w:p>
                  <w:pPr>
                    <w:spacing w:line="14" w:lineRule="exact" w:before="0"/>
                    <w:ind w:left="82" w:right="0" w:firstLine="0"/>
                    <w:jc w:val="left"/>
                    <w:rPr>
                      <w:rFonts w:ascii="細明體_HKSCS" w:hAnsi="細明體_HKSCS" w:cs="細明體_HKSCS" w:eastAsia="細明體_HKSCS" w:hint="default"/>
                      <w:sz w:val="7"/>
                      <w:szCs w:val="7"/>
                    </w:rPr>
                  </w:pPr>
                  <w:r>
                    <w:rPr>
                      <w:rFonts w:ascii="細明體_HKSCS" w:hAnsi="細明體_HKSCS"/>
                      <w:color w:val="FFFFFF"/>
                      <w:sz w:val="7"/>
                    </w:rPr>
                    <w:t>ι</w:t>
                  </w:r>
                  <w:r>
                    <w:rPr>
                      <w:rFonts w:ascii="細明體_HKSCS" w:hAnsi="細明體_HKSCS"/>
                      <w:sz w:val="7"/>
                    </w:rPr>
                  </w:r>
                </w:p>
              </w:txbxContent>
            </v:textbox>
            <w10:wrap type="none"/>
          </v:shape>
        </w:pict>
      </w:r>
      <w:r>
        <w:rPr/>
        <w:pict>
          <v:shape style="position:absolute;margin-left:335.153198pt;margin-top:30.139061pt;width:10.6pt;height:6.5pt;mso-position-horizontal-relative:page;mso-position-vertical-relative:paragraph;z-index:-452128" type="#_x0000_t202" filled="false" stroked="false">
            <v:textbox inset="0,0,0,0">
              <w:txbxContent>
                <w:p>
                  <w:pPr>
                    <w:spacing w:line="53" w:lineRule="exact" w:before="0"/>
                    <w:ind w:left="91"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335.762909pt;margin-top:39.749062pt;width:10pt;height:6pt;mso-position-horizontal-relative:page;mso-position-vertical-relative:paragraph;z-index:-452104" type="#_x0000_t202" filled="false" stroked="false">
            <v:textbox inset="0,0,0,0">
              <w:txbxContent>
                <w:p>
                  <w:pPr>
                    <w:spacing w:line="19" w:lineRule="exact" w:before="0"/>
                    <w:ind w:left="79"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336.122894pt;margin-top:47.489063pt;width:10pt;height:6pt;mso-position-horizontal-relative:page;mso-position-vertical-relative:paragraph;z-index:-452080" type="#_x0000_t202" filled="false" stroked="false">
            <v:textbox inset="0,0,0,0">
              <w:txbxContent>
                <w:p>
                  <w:pPr>
                    <w:spacing w:line="15" w:lineRule="exact" w:before="0"/>
                    <w:ind w:left="79" w:right="0" w:firstLine="0"/>
                    <w:jc w:val="left"/>
                    <w:rPr>
                      <w:rFonts w:ascii="細明體_HKSCS" w:hAnsi="細明體_HKSCS" w:cs="細明體_HKSCS" w:eastAsia="細明體_HKSCS" w:hint="default"/>
                      <w:sz w:val="12"/>
                      <w:szCs w:val="12"/>
                    </w:rPr>
                  </w:pPr>
                  <w:r>
                    <w:rPr>
                      <w:rFonts w:ascii="細明體_HKSCS"/>
                      <w:color w:val="FFFFFF"/>
                      <w:sz w:val="12"/>
                    </w:rPr>
                    <w:t>3</w:t>
                  </w:r>
                  <w:r>
                    <w:rPr>
                      <w:rFonts w:ascii="細明體_HKSCS"/>
                      <w:sz w:val="12"/>
                    </w:rPr>
                  </w:r>
                </w:p>
              </w:txbxContent>
            </v:textbox>
            <w10:wrap type="none"/>
          </v:shape>
        </w:pict>
      </w:r>
      <w:r>
        <w:rPr/>
        <w:pict>
          <v:shape style="position:absolute;margin-left:335.762909pt;margin-top:55.229061pt;width:10pt;height:6pt;mso-position-horizontal-relative:page;mso-position-vertical-relative:paragraph;z-index:-452056" type="#_x0000_t202" filled="false" stroked="false">
            <v:textbox inset="0,0,0,0">
              <w:txbxContent>
                <w:p>
                  <w:pPr>
                    <w:spacing w:line="15" w:lineRule="exact" w:before="0"/>
                    <w:ind w:left="79" w:right="0" w:firstLine="0"/>
                    <w:jc w:val="left"/>
                    <w:rPr>
                      <w:rFonts w:ascii="細明體_HKSCS" w:hAnsi="細明體_HKSCS" w:cs="細明體_HKSCS" w:eastAsia="細明體_HKSCS" w:hint="default"/>
                      <w:sz w:val="12"/>
                      <w:szCs w:val="12"/>
                    </w:rPr>
                  </w:pPr>
                  <w:r>
                    <w:rPr>
                      <w:rFonts w:ascii="細明體_HKSCS"/>
                      <w:color w:val="FFFFFF"/>
                      <w:sz w:val="12"/>
                    </w:rPr>
                    <w:t>1</w:t>
                  </w:r>
                  <w:r>
                    <w:rPr>
                      <w:rFonts w:ascii="細明體_HKSCS"/>
                      <w:sz w:val="12"/>
                    </w:rPr>
                  </w:r>
                </w:p>
              </w:txbxContent>
            </v:textbox>
            <w10:wrap type="none"/>
          </v:shape>
        </w:pict>
      </w:r>
      <w:r>
        <w:rPr/>
        <w:pict>
          <v:shape style="position:absolute;margin-left:288.250214pt;margin-top:41.726463pt;width:12.8pt;height:13.3pt;mso-position-horizontal-relative:page;mso-position-vertical-relative:paragraph;z-index:-452008" type="#_x0000_t202" filled="false" stroked="false">
            <v:textbox inset="0,0,0,0">
              <w:txbxContent>
                <w:p>
                  <w:pPr>
                    <w:spacing w:line="142" w:lineRule="exact" w:before="0"/>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pacing w:val="-105"/>
                      <w:sz w:val="25"/>
                      <w:szCs w:val="25"/>
                    </w:rPr>
                    <w:t>“</w:t>
                  </w:r>
                  <w:r>
                    <w:rPr>
                      <w:rFonts w:ascii="細明體_HKSCS" w:hAnsi="細明體_HKSCS" w:cs="細明體_HKSCS" w:eastAsia="細明體_HKSCS" w:hint="default"/>
                      <w:color w:val="FFFFFF"/>
                      <w:position w:val="-11"/>
                      <w:sz w:val="11"/>
                      <w:szCs w:val="11"/>
                    </w:rPr>
                    <w:t>v</w:t>
                  </w:r>
                  <w:r>
                    <w:rPr>
                      <w:rFonts w:ascii="細明體_HKSCS" w:hAnsi="細明體_HKSCS" w:cs="細明體_HKSCS" w:eastAsia="細明體_HKSCS" w:hint="default"/>
                      <w:sz w:val="11"/>
                      <w:szCs w:val="11"/>
                    </w:rPr>
                  </w:r>
                </w:p>
              </w:txbxContent>
            </v:textbox>
            <w10:wrap type="none"/>
          </v:shape>
        </w:pict>
      </w:r>
      <w:r>
        <w:rPr/>
        <w:pict>
          <v:shape style="position:absolute;margin-left:287.882904pt;margin-top:32.549061pt;width:8.0500pt;height:6pt;mso-position-horizontal-relative:page;mso-position-vertical-relative:paragraph;z-index:-451960" type="#_x0000_t202" filled="false" stroked="false">
            <v:textbox inset="0,0,0,0">
              <w:txbxContent>
                <w:p>
                  <w:pPr>
                    <w:spacing w:line="5" w:lineRule="exact" w:before="0"/>
                    <w:ind w:left="90" w:right="0" w:firstLine="0"/>
                    <w:jc w:val="left"/>
                    <w:rPr>
                      <w:rFonts w:ascii="細明體_HKSCS" w:hAnsi="細明體_HKSCS" w:cs="細明體_HKSCS" w:eastAsia="細明體_HKSCS" w:hint="default"/>
                      <w:sz w:val="7"/>
                      <w:szCs w:val="7"/>
                    </w:rPr>
                  </w:pPr>
                  <w:r>
                    <w:rPr>
                      <w:rFonts w:ascii="細明體_HKSCS"/>
                      <w:color w:val="FFFFFF"/>
                      <w:sz w:val="7"/>
                    </w:rPr>
                    <w:t>F</w:t>
                  </w:r>
                  <w:r>
                    <w:rPr>
                      <w:rFonts w:ascii="細明體_HKSCS"/>
                      <w:sz w:val="7"/>
                    </w:rPr>
                  </w:r>
                </w:p>
              </w:txbxContent>
            </v:textbox>
            <w10:wrap type="none"/>
          </v:shape>
        </w:pict>
      </w:r>
      <w:r>
        <w:rPr/>
        <w:pict>
          <v:shape style="position:absolute;margin-left:283.313202pt;margin-top:30.139061pt;width:10.6pt;height:6.5pt;mso-position-horizontal-relative:page;mso-position-vertical-relative:paragraph;z-index:-451912" type="#_x0000_t202" filled="false" stroked="false">
            <v:textbox inset="0,0,0,0">
              <w:txbxContent>
                <w:p>
                  <w:pPr>
                    <w:spacing w:line="41" w:lineRule="exact" w:before="0"/>
                    <w:ind w:left="91" w:right="0" w:firstLine="0"/>
                    <w:jc w:val="left"/>
                    <w:rPr>
                      <w:rFonts w:ascii="細明體_HKSCS" w:hAnsi="細明體_HKSCS" w:cs="細明體_HKSCS" w:eastAsia="細明體_HKSCS" w:hint="default"/>
                      <w:sz w:val="12"/>
                      <w:szCs w:val="12"/>
                    </w:rPr>
                  </w:pPr>
                  <w:r>
                    <w:rPr>
                      <w:rFonts w:ascii="細明體_HKSCS"/>
                      <w:color w:val="FFFFFF"/>
                      <w:sz w:val="12"/>
                    </w:rPr>
                    <w:t>g</w:t>
                  </w:r>
                  <w:r>
                    <w:rPr>
                      <w:rFonts w:ascii="細明體_HKSCS"/>
                      <w:sz w:val="12"/>
                    </w:rPr>
                  </w:r>
                </w:p>
              </w:txbxContent>
            </v:textbox>
            <w10:wrap type="none"/>
          </v:shape>
        </w:pict>
      </w:r>
      <w:r>
        <w:rPr/>
        <w:pict>
          <v:shape style="position:absolute;margin-left:282.7034pt;margin-top:38.668762pt;width:11.05pt;height:7.6pt;mso-position-horizontal-relative:page;mso-position-vertical-relative:paragraph;z-index:-451888" type="#_x0000_t202" filled="false" stroked="false">
            <v:textbox inset="0,0,0,0">
              <w:txbxContent>
                <w:p>
                  <w:pPr>
                    <w:spacing w:line="51" w:lineRule="exact" w:before="0"/>
                    <w:ind w:left="100" w:right="0" w:hanging="15"/>
                    <w:jc w:val="left"/>
                    <w:rPr>
                      <w:rFonts w:ascii="細明體_HKSCS" w:hAnsi="細明體_HKSCS" w:cs="細明體_HKSCS" w:eastAsia="細明體_HKSCS" w:hint="default"/>
                      <w:sz w:val="12"/>
                      <w:szCs w:val="12"/>
                    </w:rPr>
                  </w:pPr>
                  <w:r>
                    <w:rPr>
                      <w:rFonts w:ascii="細明體_HKSCS"/>
                      <w:color w:val="FFFFFF"/>
                      <w:sz w:val="12"/>
                    </w:rPr>
                    <w:t>r</w:t>
                  </w:r>
                  <w:r>
                    <w:rPr>
                      <w:rFonts w:ascii="細明體_HKSCS"/>
                      <w:sz w:val="12"/>
                    </w:rPr>
                  </w:r>
                </w:p>
                <w:p>
                  <w:pPr>
                    <w:spacing w:line="60" w:lineRule="exact" w:before="0"/>
                    <w:ind w:left="100" w:right="0" w:firstLine="0"/>
                    <w:jc w:val="left"/>
                    <w:rPr>
                      <w:rFonts w:ascii="細明體_HKSCS" w:hAnsi="細明體_HKSCS" w:cs="細明體_HKSCS" w:eastAsia="細明體_HKSCS" w:hint="default"/>
                      <w:sz w:val="12"/>
                      <w:szCs w:val="12"/>
                    </w:rPr>
                  </w:pPr>
                  <w:r>
                    <w:rPr>
                      <w:rFonts w:ascii="細明體_HKSCS"/>
                      <w:color w:val="FFFFFF"/>
                      <w:sz w:val="12"/>
                    </w:rPr>
                    <w:t>J</w:t>
                  </w:r>
                  <w:r>
                    <w:rPr>
                      <w:rFonts w:ascii="細明體_HKSCS"/>
                      <w:sz w:val="12"/>
                    </w:rPr>
                  </w:r>
                </w:p>
              </w:txbxContent>
            </v:textbox>
            <w10:wrap type="none"/>
          </v:shape>
        </w:pict>
      </w:r>
      <w:r>
        <w:rPr/>
        <w:pict>
          <v:shape style="position:absolute;margin-left:281.45459pt;margin-top:45.739063pt;width:12.1pt;height:9.5pt;mso-position-horizontal-relative:page;mso-position-vertical-relative:paragraph;z-index:-451864" type="#_x0000_t202" filled="false" stroked="false">
            <v:textbox inset="0,0,0,0">
              <w:txbxContent>
                <w:p>
                  <w:pPr>
                    <w:spacing w:line="42" w:lineRule="exact" w:before="0"/>
                    <w:ind w:left="121" w:right="0" w:firstLine="0"/>
                    <w:jc w:val="left"/>
                    <w:rPr>
                      <w:rFonts w:ascii="細明體_HKSCS" w:hAnsi="細明體_HKSCS" w:cs="細明體_HKSCS" w:eastAsia="細明體_HKSCS" w:hint="default"/>
                      <w:sz w:val="12"/>
                      <w:szCs w:val="12"/>
                    </w:rPr>
                  </w:pPr>
                  <w:r>
                    <w:rPr>
                      <w:rFonts w:ascii="細明體_HKSCS"/>
                      <w:color w:val="FFFFFF"/>
                      <w:sz w:val="12"/>
                    </w:rPr>
                    <w:t>I</w:t>
                  </w:r>
                  <w:r>
                    <w:rPr>
                      <w:rFonts w:ascii="細明體_HKSCS"/>
                      <w:sz w:val="12"/>
                    </w:rPr>
                  </w:r>
                </w:p>
              </w:txbxContent>
            </v:textbox>
            <w10:wrap type="none"/>
          </v:shape>
        </w:pict>
      </w:r>
      <w:r>
        <w:rPr/>
        <w:pict>
          <v:shape style="position:absolute;margin-left:278.243896pt;margin-top:55.489063pt;width:11.2pt;height:8pt;mso-position-horizontal-relative:page;mso-position-vertical-relative:paragraph;z-index:-451840" type="#_x0000_t202" filled="false" stroked="false">
            <v:textbox inset="0,0,0,0">
              <w:txbxContent>
                <w:p>
                  <w:pPr>
                    <w:spacing w:line="8" w:lineRule="exact" w:before="0"/>
                    <w:ind w:left="103" w:right="0" w:firstLine="0"/>
                    <w:jc w:val="left"/>
                    <w:rPr>
                      <w:rFonts w:ascii="細明體_HKSCS" w:hAnsi="細明體_HKSCS" w:cs="細明體_HKSCS" w:eastAsia="細明體_HKSCS" w:hint="default"/>
                      <w:sz w:val="12"/>
                      <w:szCs w:val="12"/>
                    </w:rPr>
                  </w:pPr>
                  <w:r>
                    <w:rPr>
                      <w:rFonts w:ascii="細明體_HKSCS"/>
                      <w:color w:val="FFFFFF"/>
                      <w:sz w:val="12"/>
                    </w:rPr>
                    <w:t>J</w:t>
                  </w:r>
                  <w:r>
                    <w:rPr>
                      <w:rFonts w:ascii="細明體_HKSCS"/>
                      <w:sz w:val="12"/>
                    </w:rPr>
                  </w:r>
                </w:p>
              </w:txbxContent>
            </v:textbox>
            <w10:wrap type="none"/>
          </v:shape>
        </w:pict>
      </w:r>
      <w:r>
        <w:rPr/>
        <w:pict>
          <v:shape style="position:absolute;margin-left:275.282898pt;margin-top:39.929062pt;width:9.35pt;height:6.3pt;mso-position-horizontal-relative:page;mso-position-vertical-relative:paragraph;z-index:-451816" type="#_x0000_t202" filled="false" stroked="false">
            <v:textbox inset="0,0,0,0">
              <w:txbxContent>
                <w:p>
                  <w:pPr>
                    <w:spacing w:line="38" w:lineRule="exact" w:before="0"/>
                    <w:ind w:left="76" w:right="0" w:firstLine="0"/>
                    <w:jc w:val="left"/>
                    <w:rPr>
                      <w:rFonts w:ascii="細明體_HKSCS" w:hAnsi="細明體_HKSCS" w:cs="細明體_HKSCS" w:eastAsia="細明體_HKSCS" w:hint="default"/>
                      <w:sz w:val="11"/>
                      <w:szCs w:val="11"/>
                    </w:rPr>
                  </w:pPr>
                  <w:r>
                    <w:rPr>
                      <w:rFonts w:ascii="細明體_HKSCS" w:hAnsi="細明體_HKSCS"/>
                      <w:color w:val="FFFFFF"/>
                      <w:sz w:val="11"/>
                    </w:rPr>
                    <w:t>ι</w:t>
                  </w:r>
                  <w:r>
                    <w:rPr>
                      <w:rFonts w:ascii="細明體_HKSCS" w:hAnsi="細明體_HKSCS"/>
                      <w:sz w:val="11"/>
                    </w:rPr>
                  </w:r>
                </w:p>
              </w:txbxContent>
            </v:textbox>
            <w10:wrap type="none"/>
          </v:shape>
        </w:pict>
      </w:r>
      <w:r>
        <w:rPr/>
        <w:pict>
          <v:shape style="position:absolute;margin-left:253.014603pt;margin-top:29.292961pt;width:9.5pt;height:10.3pt;mso-position-horizontal-relative:page;mso-position-vertical-relative:paragraph;z-index:-451792" type="#_x0000_t202" filled="false" stroked="false">
            <v:textbox inset="0,0,0,0">
              <w:txbxContent>
                <w:p>
                  <w:pPr>
                    <w:spacing w:line="72" w:lineRule="exact" w:before="0"/>
                    <w:ind w:left="87" w:right="0" w:firstLine="0"/>
                    <w:jc w:val="left"/>
                    <w:rPr>
                      <w:rFonts w:ascii="Arial" w:hAnsi="Arial" w:cs="Arial" w:eastAsia="Arial" w:hint="default"/>
                      <w:sz w:val="7"/>
                      <w:szCs w:val="7"/>
                    </w:rPr>
                  </w:pPr>
                  <w:r>
                    <w:rPr>
                      <w:rFonts w:ascii="Arial"/>
                      <w:color w:val="FFFFFF"/>
                      <w:w w:val="255"/>
                      <w:sz w:val="7"/>
                    </w:rPr>
                    <w:t>j</w:t>
                  </w:r>
                  <w:r>
                    <w:rPr>
                      <w:rFonts w:ascii="Arial"/>
                      <w:sz w:val="7"/>
                    </w:rPr>
                  </w:r>
                </w:p>
              </w:txbxContent>
            </v:textbox>
            <w10:wrap type="none"/>
          </v:shape>
        </w:pict>
      </w:r>
      <w:r>
        <w:rPr/>
        <w:pict>
          <v:shape style="position:absolute;margin-left:244.800003pt;margin-top:26.898684pt;width:17.850pt;height:15.9pt;mso-position-horizontal-relative:page;mso-position-vertical-relative:paragraph;z-index:-451768" type="#_x0000_t202" filled="false" stroked="false">
            <v:textbox inset="0,0,0,0">
              <w:txbxContent>
                <w:p>
                  <w:pPr>
                    <w:spacing w:line="135" w:lineRule="exact" w:before="0"/>
                    <w:ind w:left="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color w:val="FFFFFF"/>
                      <w:w w:val="105"/>
                      <w:position w:val="-5"/>
                      <w:sz w:val="13"/>
                      <w:szCs w:val="13"/>
                    </w:rPr>
                    <w:t>T </w:t>
                  </w:r>
                  <w:r>
                    <w:rPr>
                      <w:rFonts w:ascii="Times New Roman" w:hAnsi="Times New Roman" w:cs="Times New Roman" w:eastAsia="Times New Roman" w:hint="default"/>
                      <w:color w:val="FFFFFF"/>
                      <w:spacing w:val="4"/>
                      <w:w w:val="105"/>
                      <w:position w:val="-5"/>
                      <w:sz w:val="13"/>
                      <w:szCs w:val="13"/>
                    </w:rPr>
                    <w:t> </w:t>
                  </w:r>
                  <w:r>
                    <w:rPr>
                      <w:rFonts w:ascii="細明體_HKSCS" w:hAnsi="細明體_HKSCS" w:cs="細明體_HKSCS" w:eastAsia="細明體_HKSCS" w:hint="default"/>
                      <w:color w:val="FFFFFF"/>
                      <w:w w:val="105"/>
                      <w:sz w:val="19"/>
                      <w:szCs w:val="19"/>
                    </w:rPr>
                    <w:t>罰</w:t>
                  </w:r>
                  <w:r>
                    <w:rPr>
                      <w:rFonts w:ascii="細明體_HKSCS" w:hAnsi="細明體_HKSCS" w:cs="細明體_HKSCS" w:eastAsia="細明體_HKSCS" w:hint="default"/>
                      <w:w w:val="105"/>
                      <w:sz w:val="19"/>
                      <w:szCs w:val="19"/>
                    </w:rPr>
                  </w:r>
                </w:p>
              </w:txbxContent>
            </v:textbox>
            <w10:wrap type="none"/>
          </v:shape>
        </w:pict>
      </w:r>
      <w:r>
        <w:rPr/>
        <w:pict>
          <v:shape style="position:absolute;margin-left:245.454605pt;margin-top:54.739063pt;width:10.95pt;height:9.5pt;mso-position-horizontal-relative:page;mso-position-vertical-relative:paragraph;z-index:-451744" type="#_x0000_t202" filled="false" stroked="false">
            <v:textbox inset="0,0,0,0">
              <w:txbxContent>
                <w:p>
                  <w:pPr>
                    <w:spacing w:line="72" w:lineRule="exact" w:before="0"/>
                    <w:ind w:left="0" w:right="0" w:firstLine="0"/>
                    <w:jc w:val="right"/>
                    <w:rPr>
                      <w:rFonts w:ascii="細明體_HKSCS" w:hAnsi="細明體_HKSCS" w:cs="細明體_HKSCS" w:eastAsia="細明體_HKSCS" w:hint="default"/>
                      <w:sz w:val="7"/>
                      <w:szCs w:val="7"/>
                    </w:rPr>
                  </w:pPr>
                  <w:r>
                    <w:rPr>
                      <w:rFonts w:ascii="細明體_HKSCS"/>
                      <w:color w:val="FFFFFF"/>
                      <w:sz w:val="7"/>
                    </w:rPr>
                    <w:t>J</w:t>
                  </w:r>
                  <w:r>
                    <w:rPr>
                      <w:rFonts w:ascii="細明體_HKSCS"/>
                      <w:sz w:val="7"/>
                    </w:rPr>
                  </w:r>
                </w:p>
              </w:txbxContent>
            </v:textbox>
            <w10:wrap type="none"/>
          </v:shape>
        </w:pict>
      </w:r>
      <w:r>
        <w:rPr/>
        <w:pict>
          <v:shape style="position:absolute;margin-left:241.854599pt;margin-top:39.92366pt;width:10.5pt;height:9.950pt;mso-position-horizontal-relative:page;mso-position-vertical-relative:paragraph;z-index:-451720" type="#_x0000_t202" filled="false" stroked="false">
            <v:textbox inset="0,0,0,0">
              <w:txbxContent>
                <w:p>
                  <w:pPr>
                    <w:spacing w:line="20" w:lineRule="exact" w:before="0"/>
                    <w:ind w:left="109"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sz w:val="10"/>
                      <w:szCs w:val="10"/>
                    </w:rPr>
                  </w:r>
                </w:p>
              </w:txbxContent>
            </v:textbox>
            <w10:wrap type="none"/>
          </v:shape>
        </w:pict>
      </w:r>
      <w:r>
        <w:rPr/>
        <w:pict>
          <v:shape style="position:absolute;margin-left:241.854599pt;margin-top:47.719063pt;width:11.1pt;height:9.950pt;mso-position-horizontal-relative:page;mso-position-vertical-relative:paragraph;z-index:-451696" type="#_x0000_t202" filled="false" stroked="false">
            <v:textbox inset="0,0,0,0">
              <w:txbxContent>
                <w:p>
                  <w:pPr>
                    <w:spacing w:line="3" w:lineRule="exact" w:before="0"/>
                    <w:ind w:left="102" w:right="0" w:firstLine="9"/>
                    <w:jc w:val="left"/>
                    <w:rPr>
                      <w:rFonts w:ascii="細明體_HKSCS" w:hAnsi="細明體_HKSCS" w:cs="細明體_HKSCS" w:eastAsia="細明體_HKSCS" w:hint="default"/>
                      <w:sz w:val="11"/>
                      <w:szCs w:val="11"/>
                    </w:rPr>
                  </w:pPr>
                  <w:r>
                    <w:rPr>
                      <w:rFonts w:ascii="細明體_HKSCS"/>
                      <w:color w:val="FFFFFF"/>
                      <w:sz w:val="11"/>
                    </w:rPr>
                    <w:t>c</w:t>
                  </w:r>
                  <w:r>
                    <w:rPr>
                      <w:rFonts w:ascii="細明體_HKSCS"/>
                      <w:sz w:val="11"/>
                    </w:rPr>
                  </w:r>
                </w:p>
                <w:p>
                  <w:pPr>
                    <w:spacing w:line="135" w:lineRule="exact" w:before="0"/>
                    <w:ind w:left="102" w:right="0" w:firstLine="0"/>
                    <w:jc w:val="left"/>
                    <w:rPr>
                      <w:rFonts w:ascii="細明體_HKSCS" w:hAnsi="細明體_HKSCS" w:cs="細明體_HKSCS" w:eastAsia="細明體_HKSCS" w:hint="default"/>
                      <w:sz w:val="11"/>
                      <w:szCs w:val="11"/>
                    </w:rPr>
                  </w:pPr>
                  <w:r>
                    <w:rPr>
                      <w:rFonts w:ascii="細明體_HKSCS"/>
                      <w:color w:val="FFFFFF"/>
                      <w:sz w:val="11"/>
                    </w:rPr>
                    <w:t>r</w:t>
                  </w:r>
                  <w:r>
                    <w:rPr>
                      <w:rFonts w:ascii="細明體_HKSCS"/>
                      <w:sz w:val="11"/>
                    </w:rPr>
                  </w:r>
                </w:p>
              </w:txbxContent>
            </v:textbox>
            <w10:wrap type="none"/>
          </v:shape>
        </w:pict>
      </w:r>
      <w:r>
        <w:rPr/>
        <w:pict>
          <v:shape style="position:absolute;margin-left:241.854599pt;margin-top:55.27906pt;width:10.65pt;height:10.3pt;mso-position-horizontal-relative:page;mso-position-vertical-relative:paragraph;z-index:-451672" type="#_x0000_t202" filled="false" stroked="false">
            <v:textbox inset="0,0,0,0">
              <w:txbxContent>
                <w:p>
                  <w:pPr>
                    <w:spacing w:before="1"/>
                    <w:ind w:left="102" w:right="0" w:firstLine="0"/>
                    <w:jc w:val="left"/>
                    <w:rPr>
                      <w:rFonts w:ascii="細明體_HKSCS" w:hAnsi="細明體_HKSCS" w:cs="細明體_HKSCS" w:eastAsia="細明體_HKSCS" w:hint="default"/>
                      <w:sz w:val="11"/>
                      <w:szCs w:val="11"/>
                    </w:rPr>
                  </w:pPr>
                  <w:r>
                    <w:rPr>
                      <w:rFonts w:ascii="細明體_HKSCS"/>
                      <w:color w:val="FFFFFF"/>
                      <w:sz w:val="11"/>
                    </w:rPr>
                    <w:t>r</w:t>
                  </w:r>
                  <w:r>
                    <w:rPr>
                      <w:rFonts w:ascii="細明體_HKSCS"/>
                      <w:sz w:val="11"/>
                    </w:rPr>
                  </w:r>
                </w:p>
              </w:txbxContent>
            </v:textbox>
            <w10:wrap type="none"/>
          </v:shape>
        </w:pict>
      </w:r>
      <w:r>
        <w:rPr/>
        <w:pict>
          <v:group style="position:absolute;margin-left:84.174637pt;margin-top:22.732662pt;width:111.4pt;height:84pt;mso-position-horizontal-relative:page;mso-position-vertical-relative:paragraph;z-index:32512" coordorigin="1683,455" coordsize="2228,1680">
            <v:group style="position:absolute;left:1746;top:455;width:558;height:219" coordorigin="1746,455" coordsize="558,219">
              <v:shape style="position:absolute;left:1746;top:455;width:558;height:219" coordorigin="1746,455" coordsize="558,219" path="m1746,455l2303,455,2303,673,1746,673,1746,455xe" filled="true" fillcolor="#000000" stroked="false">
                <v:path arrowok="t"/>
                <v:fill type="solid"/>
              </v:shape>
            </v:group>
            <v:group style="position:absolute;left:3102;top:933;width:190;height:190" coordorigin="3102,933" coordsize="190,190">
              <v:shape style="position:absolute;left:3102;top:933;width:190;height:190" coordorigin="3102,933" coordsize="190,190" path="m3102,933l3292,933,3292,1123,3102,1123,3102,933xe" filled="true" fillcolor="#000000" stroked="false">
                <v:path arrowok="t"/>
                <v:fill type="solid"/>
              </v:shape>
            </v:group>
            <v:group style="position:absolute;left:3095;top:1077;width:190;height:190" coordorigin="3095,1077" coordsize="190,190">
              <v:shape style="position:absolute;left:3095;top:1077;width:190;height:190" coordorigin="3095,1077" coordsize="190,190" path="m3095,1077l3285,1077,3285,1267,3095,1267,3095,1077xe" filled="true" fillcolor="#000000" stroked="false">
                <v:path arrowok="t"/>
                <v:fill type="solid"/>
              </v:shape>
            </v:group>
            <v:group style="position:absolute;left:3087;top:1174;width:190;height:155" coordorigin="3087,1174" coordsize="190,155">
              <v:shape style="position:absolute;left:3087;top:1174;width:190;height:155" coordorigin="3087,1174" coordsize="190,155" path="m3087,1174l3277,1174,3277,1329,3087,1329,3087,1174xe" filled="true" fillcolor="#000000" stroked="false">
                <v:path arrowok="t"/>
                <v:fill type="solid"/>
              </v:shape>
            </v:group>
            <v:group style="position:absolute;left:3102;top:1228;width:190;height:190" coordorigin="3102,1228" coordsize="190,190">
              <v:shape style="position:absolute;left:3102;top:1228;width:190;height:190" coordorigin="3102,1228" coordsize="190,190" path="m3102,1228l3292,1228,3292,1418,3102,1418,3102,1228xe" filled="true" fillcolor="#000000" stroked="false">
                <v:path arrowok="t"/>
                <v:fill type="solid"/>
              </v:shape>
            </v:group>
            <v:group style="position:absolute;left:2936;top:609;width:190;height:148" coordorigin="2936,609" coordsize="190,148">
              <v:shape style="position:absolute;left:2936;top:609;width:190;height:148" coordorigin="2936,609" coordsize="190,148" path="m2936,609l3126,609,3126,756,2936,756,2936,609xe" filled="true" fillcolor="#000000" stroked="false">
                <v:path arrowok="t"/>
                <v:fill type="solid"/>
              </v:shape>
            </v:group>
            <v:group style="position:absolute;left:2936;top:756;width:190;height:190" coordorigin="2936,756" coordsize="190,190">
              <v:shape style="position:absolute;left:2936;top:756;width:190;height:190" coordorigin="2936,756" coordsize="190,190" path="m2936,756l3126,756,3126,946,2936,946,2936,756xe" filled="true" fillcolor="#000000" stroked="false">
                <v:path arrowok="t"/>
                <v:fill type="solid"/>
              </v:shape>
            </v:group>
            <v:group style="position:absolute;left:2996;top:999;width:70;height:2" coordorigin="2996,999" coordsize="70,2">
              <v:shape style="position:absolute;left:2996;top:999;width:70;height:2" coordorigin="2996,999" coordsize="70,0" path="m2996,999l3066,999e" filled="false" stroked="true" strokeweight="3.5pt" strokecolor="#000000">
                <v:path arrowok="t"/>
              </v:shape>
            </v:group>
            <v:group style="position:absolute;left:2699;top:558;width:190;height:40" coordorigin="2699,558" coordsize="190,40">
              <v:shape style="position:absolute;left:2699;top:558;width:190;height:40" coordorigin="2699,558" coordsize="190,40" path="m2699,558l2889,558,2889,598,2699,598,2699,558xe" filled="true" fillcolor="#000000" stroked="false">
                <v:path arrowok="t"/>
                <v:fill type="solid"/>
              </v:shape>
            </v:group>
            <v:group style="position:absolute;left:2742;top:598;width:147;height:36" coordorigin="2742,598" coordsize="147,36">
              <v:shape style="position:absolute;left:2742;top:598;width:147;height:36" coordorigin="2742,598" coordsize="147,36" path="m2742,598l2889,598,2889,634,2742,634,2742,598xe" filled="true" fillcolor="#000000" stroked="false">
                <v:path arrowok="t"/>
                <v:fill type="solid"/>
              </v:shape>
            </v:group>
            <v:group style="position:absolute;left:2809;top:634;width:80;height:72" coordorigin="2809,634" coordsize="80,72">
              <v:shape style="position:absolute;left:2809;top:634;width:80;height:72" coordorigin="2809,634" coordsize="80,72" path="m2809,634l2889,634,2889,706,2809,706,2809,634xe" filled="true" fillcolor="#000000" stroked="false">
                <v:path arrowok="t"/>
                <v:fill type="solid"/>
              </v:shape>
            </v:group>
            <v:group style="position:absolute;left:2809;top:706;width:80;height:44" coordorigin="2809,706" coordsize="80,44">
              <v:shape style="position:absolute;left:2809;top:706;width:80;height:44" coordorigin="2809,706" coordsize="80,44" path="m2809,706l2889,706,2889,749,2809,749,2809,706xe" filled="true" fillcolor="#000000" stroked="false">
                <v:path arrowok="t"/>
                <v:fill type="solid"/>
              </v:shape>
            </v:group>
            <v:group style="position:absolute;left:2699;top:749;width:190;height:190" coordorigin="2699,749" coordsize="190,190">
              <v:shape style="position:absolute;left:2699;top:749;width:190;height:190" coordorigin="2699,749" coordsize="190,190" path="m2699,749l2889,749,2889,939,2699,939,2699,749xe" filled="true" fillcolor="#000000" stroked="false">
                <v:path arrowok="t"/>
                <v:fill type="solid"/>
              </v:shape>
            </v:group>
            <v:group style="position:absolute;left:2754;top:933;width:80;height:2" coordorigin="2754,933" coordsize="80,2">
              <v:shape style="position:absolute;left:2754;top:933;width:80;height:2" coordorigin="2754,933" coordsize="80,0" path="m2754,933l2834,933e" filled="false" stroked="true" strokeweight="4pt" strokecolor="#000000">
                <v:path arrowok="t"/>
              </v:shape>
            </v:group>
            <v:group style="position:absolute;left:2817;top:936;width:72;height:90" coordorigin="2817,936" coordsize="72,90">
              <v:shape style="position:absolute;left:2817;top:936;width:72;height:90" coordorigin="2817,936" coordsize="72,90" path="m2817,936l2889,936,2889,1026,2817,1026,2817,936xe" filled="true" fillcolor="#000000" stroked="false">
                <v:path arrowok="t"/>
                <v:fill type="solid"/>
              </v:shape>
            </v:group>
            <v:group style="position:absolute;left:2817;top:1026;width:72;height:58" coordorigin="2817,1026" coordsize="72,58">
              <v:shape style="position:absolute;left:2817;top:1026;width:72;height:58" coordorigin="2817,1026" coordsize="72,58" path="m2817,1026l2889,1026,2889,1084,2817,1084,2817,1026xe" filled="true" fillcolor="#000000" stroked="false">
                <v:path arrowok="t"/>
                <v:fill type="solid"/>
              </v:shape>
            </v:group>
            <v:group style="position:absolute;left:2699;top:1084;width:190;height:190" coordorigin="2699,1084" coordsize="190,190">
              <v:shape style="position:absolute;left:2699;top:1084;width:190;height:190" coordorigin="2699,1084" coordsize="190,190" path="m2699,1084l2889,1084,2889,1274,2699,1274,2699,1084xe" filled="true" fillcolor="#000000" stroked="false">
                <v:path arrowok="t"/>
                <v:fill type="solid"/>
              </v:shape>
            </v:group>
            <v:group style="position:absolute;left:2795;top:1236;width:54;height:110" coordorigin="2795,1236" coordsize="54,110">
              <v:shape style="position:absolute;left:2795;top:1236;width:54;height:110" coordorigin="2795,1236" coordsize="54,110" path="m2795,1236l2849,1236,2849,1346,2795,1346,2795,1236xe" filled="true" fillcolor="#000000" stroked="false">
                <v:path arrowok="t"/>
                <v:fill type="solid"/>
              </v:shape>
            </v:group>
            <v:group style="position:absolute;left:2619;top:612;width:190;height:190" coordorigin="2619,612" coordsize="190,190">
              <v:shape style="position:absolute;left:2619;top:612;width:190;height:190" coordorigin="2619,612" coordsize="190,190" path="m2619,612l2809,612,2809,802,2619,802,2619,612xe" filled="true" fillcolor="#000000" stroked="false">
                <v:path arrowok="t"/>
                <v:fill type="solid"/>
              </v:shape>
            </v:group>
            <v:group style="position:absolute;left:2627;top:756;width:190;height:190" coordorigin="2627,756" coordsize="190,190">
              <v:shape style="position:absolute;left:2627;top:756;width:190;height:190" coordorigin="2627,756" coordsize="190,190" path="m2627,756l2817,756,2817,946,2627,946,2627,756xe" filled="true" fillcolor="#000000" stroked="false">
                <v:path arrowok="t"/>
                <v:fill type="solid"/>
              </v:shape>
            </v:group>
            <v:group style="position:absolute;left:2627;top:929;width:190;height:190" coordorigin="2627,929" coordsize="190,190">
              <v:shape style="position:absolute;left:2627;top:929;width:190;height:190" coordorigin="2627,929" coordsize="190,190" path="m2627,929l2817,929,2817,1119,2627,1119,2627,929xe" filled="true" fillcolor="#000000" stroked="false">
                <v:path arrowok="t"/>
                <v:fill type="solid"/>
              </v:shape>
            </v:group>
            <v:group style="position:absolute;left:2619;top:1012;width:190;height:190" coordorigin="2619,1012" coordsize="190,190">
              <v:shape style="position:absolute;left:2619;top:1012;width:190;height:190" coordorigin="2619,1012" coordsize="190,190" path="m2619,1012l2809,1012,2809,1202,2619,1202,2619,1012xe" filled="true" fillcolor="#000000" stroked="false">
                <v:path arrowok="t"/>
                <v:fill type="solid"/>
              </v:shape>
            </v:group>
            <v:group style="position:absolute;left:2605;top:1188;width:190;height:190" coordorigin="2605,1188" coordsize="190,190">
              <v:shape style="position:absolute;left:2605;top:1188;width:190;height:190" coordorigin="2605,1188" coordsize="190,190" path="m2605,1188l2795,1188,2795,1378,2605,1378,2605,1188xe" filled="true" fillcolor="#000000" stroked="false">
                <v:path arrowok="t"/>
                <v:fill type="solid"/>
              </v:shape>
            </v:group>
            <v:group style="position:absolute;left:2654;top:1256;width:120;height:120" coordorigin="2654,1256" coordsize="120,120">
              <v:shape style="position:absolute;left:2654;top:1256;width:120;height:120" coordorigin="2654,1256" coordsize="120,120" path="m2654,1256l2774,1256,2774,1376,2654,1376,2654,1256xe" filled="true" fillcolor="#000000" stroked="false">
                <v:path arrowok="t"/>
                <v:fill type="solid"/>
              </v:shape>
            </v:group>
            <v:group style="position:absolute;left:2542;top:593;width:200;height:200" coordorigin="2542,593" coordsize="200,200">
              <v:shape style="position:absolute;left:2542;top:593;width:200;height:200" coordorigin="2542,593" coordsize="200,200" path="m2542,593l2742,593,2742,793,2542,793,2542,593xe" filled="true" fillcolor="#000000" stroked="false">
                <v:path arrowok="t"/>
                <v:fill type="solid"/>
              </v:shape>
            </v:group>
            <v:group style="position:absolute;left:2582;top:788;width:120;height:120" coordorigin="2582,788" coordsize="120,120">
              <v:shape style="position:absolute;left:2582;top:788;width:120;height:120" coordorigin="2582,788" coordsize="120,120" path="m2582,788l2702,788,2702,908,2582,908,2582,788xe" filled="true" fillcolor="#000000" stroked="false">
                <v:path arrowok="t"/>
                <v:fill type="solid"/>
              </v:shape>
            </v:group>
            <v:group style="position:absolute;left:2628;top:932;width:67;height:120" coordorigin="2628,932" coordsize="67,120">
              <v:shape style="position:absolute;left:2628;top:932;width:67;height:120" coordorigin="2628,932" coordsize="67,120" path="m2628,932l2695,932,2695,1052,2628,1052,2628,932xe" filled="true" fillcolor="#000000" stroked="false">
                <v:path arrowok="t"/>
                <v:fill type="solid"/>
              </v:shape>
            </v:group>
            <v:group style="position:absolute;left:2582;top:1083;width:120;height:120" coordorigin="2582,1083" coordsize="120,120">
              <v:shape style="position:absolute;left:2582;top:1083;width:120;height:120" coordorigin="2582,1083" coordsize="120,120" path="m2582,1083l2702,1083,2702,1203,2582,1203,2582,1083xe" filled="true" fillcolor="#000000" stroked="false">
                <v:path arrowok="t"/>
                <v:fill type="solid"/>
              </v:shape>
            </v:group>
            <v:group style="position:absolute;left:2582;top:1223;width:120;height:120" coordorigin="2582,1223" coordsize="120,120">
              <v:shape style="position:absolute;left:2582;top:1223;width:120;height:120" coordorigin="2582,1223" coordsize="120,120" path="m2582,1223l2702,1223,2702,1343,2582,1343,2582,1223xe" filled="true" fillcolor="#000000" stroked="false">
                <v:path arrowok="t"/>
                <v:fill type="solid"/>
              </v:shape>
            </v:group>
            <v:group style="position:absolute;left:2575;top:635;width:46;height:130" coordorigin="2575,635" coordsize="46,130">
              <v:shape style="position:absolute;left:2575;top:635;width:46;height:130" coordorigin="2575,635" coordsize="46,130" path="m2575,635l2621,635,2621,765,2575,765,2575,635xe" filled="true" fillcolor="#000000" stroked="false">
                <v:path arrowok="t"/>
                <v:fill type="solid"/>
              </v:shape>
            </v:group>
            <v:group style="position:absolute;left:2572;top:930;width:57;height:130" coordorigin="2572,930" coordsize="57,130">
              <v:shape style="position:absolute;left:2572;top:930;width:57;height:130" coordorigin="2572,930" coordsize="57,130" path="m2572,930l2628,930,2628,1060,2572,1060,2572,930xe" filled="true" fillcolor="#000000" stroked="false">
                <v:path arrowok="t"/>
                <v:fill type="solid"/>
              </v:shape>
            </v:group>
            <v:group style="position:absolute;left:2572;top:1092;width:57;height:130" coordorigin="2572,1092" coordsize="57,130">
              <v:shape style="position:absolute;left:2572;top:1092;width:57;height:130" coordorigin="2572,1092" coordsize="57,130" path="m2572,1092l2628,1092,2628,1222,2572,1222,2572,1092xe" filled="true" fillcolor="#000000" stroked="false">
                <v:path arrowok="t"/>
                <v:fill type="solid"/>
              </v:shape>
            </v:group>
            <v:group style="position:absolute;left:2597;top:1269;width:32;height:66" coordorigin="2597,1269" coordsize="32,66">
              <v:shape style="position:absolute;left:2597;top:1269;width:32;height:66" coordorigin="2597,1269" coordsize="32,66" path="m2597,1269l2628,1269,2628,1334,2597,1334,2597,1269xe" filled="true" fillcolor="#000000" stroked="false">
                <v:path arrowok="t"/>
                <v:fill type="solid"/>
              </v:shape>
            </v:group>
            <v:group style="position:absolute;left:2385;top:616;width:190;height:190" coordorigin="2385,616" coordsize="190,190">
              <v:shape style="position:absolute;left:2385;top:616;width:190;height:190" coordorigin="2385,616" coordsize="190,190" path="m2385,616l2575,616,2575,806,2385,806,2385,616xe" filled="true" fillcolor="#000000" stroked="false">
                <v:path arrowok="t"/>
                <v:fill type="solid"/>
              </v:shape>
            </v:group>
            <v:group style="position:absolute;left:2389;top:778;width:190;height:190" coordorigin="2389,778" coordsize="190,190">
              <v:shape style="position:absolute;left:2389;top:778;width:190;height:190" coordorigin="2389,778" coordsize="190,190" path="m2389,778l2579,778,2579,968,2389,968,2389,778xe" filled="true" fillcolor="#000000" stroked="false">
                <v:path arrowok="t"/>
                <v:fill type="solid"/>
              </v:shape>
            </v:group>
            <v:group style="position:absolute;left:2382;top:926;width:190;height:152" coordorigin="2382,926" coordsize="190,152">
              <v:shape style="position:absolute;left:2382;top:926;width:190;height:152" coordorigin="2382,926" coordsize="190,152" path="m2382,926l2572,926,2572,1077,2382,1077,2382,926xe" filled="true" fillcolor="#000000" stroked="false">
                <v:path arrowok="t"/>
                <v:fill type="solid"/>
              </v:shape>
            </v:group>
            <v:group style="position:absolute;left:2382;top:1077;width:190;height:116" coordorigin="2382,1077" coordsize="190,116">
              <v:shape style="position:absolute;left:2382;top:1077;width:190;height:116" coordorigin="2382,1077" coordsize="190,116" path="m2382,1077l2572,1077,2572,1192,2382,1192,2382,1077xe" filled="true" fillcolor="#000000" stroked="false">
                <v:path arrowok="t"/>
                <v:fill type="solid"/>
              </v:shape>
            </v:group>
            <v:group style="position:absolute;left:2382;top:1192;width:190;height:11" coordorigin="2382,1192" coordsize="190,11">
              <v:shape style="position:absolute;left:2382;top:1192;width:190;height:11" coordorigin="2382,1192" coordsize="190,11" path="m2382,1192l2572,1192,2572,1203,2382,1203,2382,1192xe" filled="true" fillcolor="#000000" stroked="false">
                <v:path arrowok="t"/>
                <v:fill type="solid"/>
              </v:shape>
            </v:group>
            <v:group style="position:absolute;left:2357;top:1203;width:240;height:240" coordorigin="2357,1203" coordsize="240,240">
              <v:shape style="position:absolute;left:2357;top:1203;width:240;height:240" coordorigin="2357,1203" coordsize="240,240" path="m2357,1203l2597,1203,2597,1443,2357,1443,2357,1203xe" filled="true" fillcolor="#000000" stroked="false">
                <v:path arrowok="t"/>
                <v:fill type="solid"/>
              </v:shape>
            </v:group>
            <v:group style="position:absolute;left:2317;top:569;width:190;height:190" coordorigin="2317,569" coordsize="190,190">
              <v:shape style="position:absolute;left:2317;top:569;width:190;height:190" coordorigin="2317,569" coordsize="190,190" path="m2317,569l2507,569,2507,759,2317,759,2317,569xe" filled="true" fillcolor="#000000" stroked="false">
                <v:path arrowok="t"/>
                <v:fill type="solid"/>
              </v:shape>
            </v:group>
            <v:group style="position:absolute;left:2306;top:609;width:190;height:190" coordorigin="2306,609" coordsize="190,190">
              <v:shape style="position:absolute;left:2306;top:609;width:190;height:190" coordorigin="2306,609" coordsize="190,190" path="m2306,609l2496,609,2496,799,2306,799,2306,609xe" filled="true" fillcolor="#000000" stroked="false">
                <v:path arrowok="t"/>
                <v:fill type="solid"/>
              </v:shape>
            </v:group>
            <v:group style="position:absolute;left:2338;top:773;width:120;height:120" coordorigin="2338,773" coordsize="120,120">
              <v:shape style="position:absolute;left:2338;top:773;width:120;height:120" coordorigin="2338,773" coordsize="120,120" path="m2338,773l2458,773,2458,893,2338,893,2338,773xe" filled="true" fillcolor="#000000" stroked="false">
                <v:path arrowok="t"/>
                <v:fill type="solid"/>
              </v:shape>
            </v:group>
            <v:group style="position:absolute;left:2348;top:910;width:120;height:120" coordorigin="2348,910" coordsize="120,120">
              <v:shape style="position:absolute;left:2348;top:910;width:120;height:120" coordorigin="2348,910" coordsize="120,120" path="m2348,910l2468,910,2468,1030,2348,1030,2348,910xe" filled="true" fillcolor="#000000" stroked="false">
                <v:path arrowok="t"/>
                <v:fill type="solid"/>
              </v:shape>
            </v:group>
            <v:group style="position:absolute;left:2383;top:1003;width:50;height:2" coordorigin="2383,1003" coordsize="50,2">
              <v:shape style="position:absolute;left:2383;top:1003;width:50;height:2" coordorigin="2383,1003" coordsize="50,0" path="m2383,1003l2433,1003e" filled="false" stroked="true" strokeweight="2.5pt" strokecolor="#000000">
                <v:path arrowok="t"/>
              </v:shape>
            </v:group>
            <v:group style="position:absolute;left:2345;top:1087;width:120;height:120" coordorigin="2345,1087" coordsize="120,120">
              <v:shape style="position:absolute;left:2345;top:1087;width:120;height:120" coordorigin="2345,1087" coordsize="120,120" path="m2345,1087l2465,1087,2465,1207,2345,1207,2345,1087xe" filled="true" fillcolor="#000000" stroked="false">
                <v:path arrowok="t"/>
                <v:fill type="solid"/>
              </v:shape>
            </v:group>
            <v:group style="position:absolute;left:2352;top:1216;width:120;height:120" coordorigin="2352,1216" coordsize="120,120">
              <v:shape style="position:absolute;left:2352;top:1216;width:120;height:120" coordorigin="2352,1216" coordsize="120,120" path="m2352,1216l2472,1216,2472,1336,2352,1336,2352,1216xe" filled="true" fillcolor="#000000" stroked="false">
                <v:path arrowok="t"/>
                <v:fill type="solid"/>
              </v:shape>
            </v:group>
            <v:group style="position:absolute;left:2411;top:1309;width:30;height:2" coordorigin="2411,1309" coordsize="30,2">
              <v:shape style="position:absolute;left:2411;top:1309;width:30;height:2" coordorigin="2411,1309" coordsize="30,0" path="m2411,1309l2441,1309e" filled="false" stroked="true" strokeweight="1.5pt" strokecolor="#000000">
                <v:path arrowok="t"/>
              </v:shape>
            </v:group>
            <v:group style="position:absolute;left:2193;top:611;width:100;height:36" coordorigin="2193,611" coordsize="100,36">
              <v:shape style="position:absolute;left:2193;top:611;width:100;height:36" coordorigin="2193,611" coordsize="100,36" path="m2193,611l2293,611,2293,647,2193,647,2193,611xe" filled="true" fillcolor="#000000" stroked="false">
                <v:path arrowok="t"/>
                <v:fill type="solid"/>
              </v:shape>
            </v:group>
            <v:group style="position:absolute;left:2193;top:647;width:100;height:100" coordorigin="2193,647" coordsize="100,100">
              <v:shape style="position:absolute;left:2193;top:647;width:100;height:100" coordorigin="2193,647" coordsize="100,100" path="m2193,647l2293,647,2293,747,2193,747,2193,647xe" filled="true" fillcolor="#000000" stroked="false">
                <v:path arrowok="t"/>
                <v:fill type="solid"/>
              </v:shape>
            </v:group>
            <v:group style="position:absolute;left:2196;top:780;width:100;height:100" coordorigin="2196,780" coordsize="100,100">
              <v:shape style="position:absolute;left:2196;top:780;width:100;height:100" coordorigin="2196,780" coordsize="100,100" path="m2196,780l2296,780,2296,880,2196,880,2196,780xe" filled="true" fillcolor="#000000" stroked="false">
                <v:path arrowok="t"/>
                <v:fill type="solid"/>
              </v:shape>
            </v:group>
            <v:group style="position:absolute;left:2211;top:988;width:70;height:2" coordorigin="2211,988" coordsize="70,2">
              <v:shape style="position:absolute;left:2211;top:988;width:70;height:2" coordorigin="2211,988" coordsize="70,0" path="m2211,988l2281,988e" filled="false" stroked="true" strokeweight="3.5pt" strokecolor="#000000">
                <v:path arrowok="t"/>
              </v:shape>
            </v:group>
            <v:group style="position:absolute;left:2193;top:1075;width:100;height:40" coordorigin="2193,1075" coordsize="100,40">
              <v:shape style="position:absolute;left:2193;top:1075;width:100;height:40" coordorigin="2193,1075" coordsize="100,40" path="m2193,1075l2293,1075,2293,1115,2193,1115,2193,1075xe" filled="true" fillcolor="#000000" stroked="false">
                <v:path arrowok="t"/>
                <v:fill type="solid"/>
              </v:shape>
            </v:group>
            <v:group style="position:absolute;left:2193;top:1115;width:100;height:100" coordorigin="2193,1115" coordsize="100,100">
              <v:shape style="position:absolute;left:2193;top:1115;width:100;height:100" coordorigin="2193,1115" coordsize="100,100" path="m2193,1115l2293,1115,2293,1215,2193,1215,2193,1115xe" filled="true" fillcolor="#000000" stroked="false">
                <v:path arrowok="t"/>
                <v:fill type="solid"/>
              </v:shape>
            </v:group>
            <v:group style="position:absolute;left:2218;top:1244;width:50;height:50" coordorigin="2218,1244" coordsize="50,50">
              <v:shape style="position:absolute;left:2218;top:1244;width:50;height:50" coordorigin="2218,1244" coordsize="50,50" path="m2218,1294l2268,1294,2268,1244,2218,1244,2218,1294xe" filled="true" fillcolor="#000000" stroked="false">
                <v:path arrowok="t"/>
                <v:fill type="solid"/>
              </v:shape>
            </v:group>
            <v:group style="position:absolute;left:2208;top:1274;width:70;height:70" coordorigin="2208,1274" coordsize="70,70">
              <v:shape style="position:absolute;left:2208;top:1274;width:70;height:70" coordorigin="2208,1274" coordsize="70,70" path="m2208,1344l2278,1344,2278,1274,2208,1274,2208,1344xe" filled="true" fillcolor="#000000" stroked="false">
                <v:path arrowok="t"/>
                <v:fill type="solid"/>
              </v:shape>
            </v:group>
            <v:group style="position:absolute;left:1976;top:1168;width:80;height:2" coordorigin="1976,1168" coordsize="80,2">
              <v:shape style="position:absolute;left:1976;top:1168;width:80;height:2" coordorigin="1976,1168" coordsize="80,0" path="m1976,1168l2056,1168e" filled="false" stroked="true" strokeweight="4pt" strokecolor="#000000">
                <v:path arrowok="t"/>
              </v:shape>
            </v:group>
            <v:group style="position:absolute;left:1969;top:1276;width:80;height:2" coordorigin="1969,1276" coordsize="80,2">
              <v:shape style="position:absolute;left:1969;top:1276;width:80;height:2" coordorigin="1969,1276" coordsize="80,0" path="m1969,1276l2049,1276e" filled="false" stroked="true" strokeweight="4pt" strokecolor="#000000">
                <v:path arrowok="t"/>
              </v:shape>
            </v:group>
            <v:group style="position:absolute;left:1881;top:949;width:28;height:100" coordorigin="1881,949" coordsize="28,100">
              <v:shape style="position:absolute;left:1881;top:949;width:28;height:100" coordorigin="1881,949" coordsize="28,100" path="m1881,949l1908,949,1908,1049,1881,1049,1881,949xe" filled="true" fillcolor="#000000" stroked="false">
                <v:path arrowok="t"/>
                <v:fill type="solid"/>
              </v:shape>
            </v:group>
            <v:group style="position:absolute;left:1873;top:1100;width:35;height:100" coordorigin="1873,1100" coordsize="35,100">
              <v:shape style="position:absolute;left:1873;top:1100;width:35;height:100" coordorigin="1873,1100" coordsize="35,100" path="m1873,1100l1908,1100,1908,1200,1873,1200,1873,1100xe" filled="true" fillcolor="#000000" stroked="false">
                <v:path arrowok="t"/>
                <v:fill type="solid"/>
              </v:shape>
            </v:group>
            <v:group style="position:absolute;left:1888;top:1244;width:20;height:100" coordorigin="1888,1244" coordsize="20,100">
              <v:shape style="position:absolute;left:1888;top:1244;width:20;height:100" coordorigin="1888,1244" coordsize="20,100" path="m1888,1244l1908,1244,1908,1344,1888,1344,1888,1244xe" filled="true" fillcolor="#000000" stroked="false">
                <v:path arrowok="t"/>
                <v:fill type="solid"/>
              </v:shape>
            </v:group>
            <v:group style="position:absolute;left:1683;top:789;width:190;height:190" coordorigin="1683,789" coordsize="190,190">
              <v:shape style="position:absolute;left:1683;top:789;width:190;height:190" coordorigin="1683,789" coordsize="190,190" path="m1683,789l1873,789,1873,979,1683,979,1683,789xe" filled="true" fillcolor="#000000" stroked="false">
                <v:path arrowok="t"/>
                <v:fill type="solid"/>
              </v:shape>
            </v:group>
            <v:group style="position:absolute;left:1691;top:933;width:190;height:190" coordorigin="1691,933" coordsize="190,190">
              <v:shape style="position:absolute;left:1691;top:933;width:190;height:190" coordorigin="1691,933" coordsize="190,190" path="m1691,933l1881,933,1881,1123,1691,1123,1691,933xe" filled="true" fillcolor="#000000" stroked="false">
                <v:path arrowok="t"/>
                <v:fill type="solid"/>
              </v:shape>
            </v:group>
            <v:group style="position:absolute;left:1683;top:1084;width:190;height:190" coordorigin="1683,1084" coordsize="190,190">
              <v:shape style="position:absolute;left:1683;top:1084;width:190;height:190" coordorigin="1683,1084" coordsize="190,190" path="m1683,1084l1873,1084,1873,1274,1683,1274,1683,1084xe" filled="true" fillcolor="#000000" stroked="false">
                <v:path arrowok="t"/>
                <v:fill type="solid"/>
              </v:shape>
            </v:group>
            <v:group style="position:absolute;left:1698;top:1228;width:190;height:190" coordorigin="1698,1228" coordsize="190,190">
              <v:shape style="position:absolute;left:1698;top:1228;width:190;height:190" coordorigin="1698,1228" coordsize="190,190" path="m1698,1228l1888,1228,1888,1418,1698,1418,1698,1228xe" filled="true" fillcolor="#000000" stroked="false">
                <v:path arrowok="t"/>
                <v:fill type="solid"/>
              </v:shape>
            </v:group>
            <v:group style="position:absolute;left:3739;top:623;width:140;height:140" coordorigin="3739,623" coordsize="140,140">
              <v:shape style="position:absolute;left:3739;top:623;width:140;height:140" coordorigin="3739,623" coordsize="140,140" path="m3739,623l3879,623,3879,763,3739,763,3739,623xe" filled="true" fillcolor="#000000" stroked="false">
                <v:path arrowok="t"/>
                <v:fill type="solid"/>
              </v:shape>
            </v:group>
            <v:group style="position:absolute;left:3746;top:774;width:140;height:140" coordorigin="3746,774" coordsize="140,140">
              <v:shape style="position:absolute;left:3746;top:774;width:140;height:140" coordorigin="3746,774" coordsize="140,140" path="m3746,774l3886,774,3886,914,3746,914,3746,774xe" filled="true" fillcolor="#000000" stroked="false">
                <v:path arrowok="t"/>
                <v:fill type="solid"/>
              </v:shape>
            </v:group>
            <v:group style="position:absolute;left:3746;top:904;width:140;height:140" coordorigin="3746,904" coordsize="140,140">
              <v:shape style="position:absolute;left:3746;top:904;width:140;height:140" coordorigin="3746,904" coordsize="140,140" path="m3746,904l3886,904,3886,1044,3746,1044,3746,904xe" filled="true" fillcolor="#000000" stroked="false">
                <v:path arrowok="t"/>
                <v:fill type="solid"/>
              </v:shape>
            </v:group>
            <v:group style="position:absolute;left:3699;top:1048;width:190;height:190" coordorigin="3699,1048" coordsize="190,190">
              <v:shape style="position:absolute;left:3699;top:1048;width:190;height:190" coordorigin="3699,1048" coordsize="190,190" path="m3699,1048l3889,1048,3889,1238,3699,1238,3699,1048xe" filled="true" fillcolor="#000000" stroked="false">
                <v:path arrowok="t"/>
                <v:fill type="solid"/>
              </v:shape>
            </v:group>
            <v:group style="position:absolute;left:3721;top:1084;width:190;height:190" coordorigin="3721,1084" coordsize="190,190">
              <v:shape style="position:absolute;left:3721;top:1084;width:190;height:190" coordorigin="3721,1084" coordsize="190,190" path="m3721,1084l3911,1084,3911,1274,3721,1274,3721,1084xe" filled="true" fillcolor="#000000" stroked="false">
                <v:path arrowok="t"/>
                <v:fill type="solid"/>
              </v:shape>
            </v:group>
            <v:group style="position:absolute;left:3839;top:1188;width:65;height:44" coordorigin="3839,1188" coordsize="65,44">
              <v:shape style="position:absolute;left:3839;top:1188;width:65;height:44" coordorigin="3839,1188" coordsize="65,44" path="m3839,1188l3904,1188,3904,1232,3839,1232,3839,1188xe" filled="true" fillcolor="#000000" stroked="false">
                <v:path arrowok="t"/>
                <v:fill type="solid"/>
              </v:shape>
            </v:group>
            <v:group style="position:absolute;left:3714;top:1232;width:190;height:190" coordorigin="3714,1232" coordsize="190,190">
              <v:shape style="position:absolute;left:3714;top:1232;width:190;height:190" coordorigin="3714,1232" coordsize="190,190" path="m3714,1232l3904,1232,3904,1422,3714,1422,3714,1232xe" filled="true" fillcolor="#000000" stroked="false">
                <v:path arrowok="t"/>
                <v:fill type="solid"/>
              </v:shape>
            </v:group>
            <v:group style="position:absolute;left:3645;top:569;width:190;height:190" coordorigin="3645,569" coordsize="190,190">
              <v:shape style="position:absolute;left:3645;top:569;width:190;height:190" coordorigin="3645,569" coordsize="190,190" path="m3645,569l3835,569,3835,759,3645,759,3645,569xe" filled="true" fillcolor="#000000" stroked="false">
                <v:path arrowok="t"/>
                <v:fill type="solid"/>
              </v:shape>
            </v:group>
            <v:group style="position:absolute;left:3685;top:638;width:110;height:110" coordorigin="3685,638" coordsize="110,110">
              <v:shape style="position:absolute;left:3685;top:638;width:110;height:110" coordorigin="3685,638" coordsize="110,110" path="m3685,638l3795,638,3795,748,3685,748,3685,638xe" filled="true" fillcolor="#000000" stroked="false">
                <v:path arrowok="t"/>
                <v:fill type="solid"/>
              </v:shape>
            </v:group>
            <v:group style="position:absolute;left:3689;top:782;width:110;height:110" coordorigin="3689,782" coordsize="110,110">
              <v:shape style="position:absolute;left:3689;top:782;width:110;height:110" coordorigin="3689,782" coordsize="110,110" path="m3689,782l3799,782,3799,892,3689,892,3689,782xe" filled="true" fillcolor="#000000" stroked="false">
                <v:path arrowok="t"/>
                <v:fill type="solid"/>
              </v:shape>
            </v:group>
            <v:group style="position:absolute;left:3696;top:926;width:110;height:7" coordorigin="3696,926" coordsize="110,7">
              <v:shape style="position:absolute;left:3696;top:926;width:110;height:7" coordorigin="3696,926" coordsize="110,7" path="m3696,926l3806,926,3806,933,3696,933,3696,926xe" filled="true" fillcolor="#000000" stroked="false">
                <v:path arrowok="t"/>
                <v:fill type="solid"/>
              </v:shape>
            </v:group>
            <v:group style="position:absolute;left:3649;top:933;width:190;height:126" coordorigin="3649,933" coordsize="190,126">
              <v:shape style="position:absolute;left:3649;top:933;width:190;height:126" coordorigin="3649,933" coordsize="190,126" path="m3649,933l3839,933,3839,1059,3649,1059,3649,933xe" filled="true" fillcolor="#000000" stroked="false">
                <v:path arrowok="t"/>
                <v:fill type="solid"/>
              </v:shape>
            </v:group>
            <v:group style="position:absolute;left:3649;top:1059;width:190;height:190" coordorigin="3649,1059" coordsize="190,190">
              <v:shape style="position:absolute;left:3649;top:1059;width:190;height:190" coordorigin="3649,1059" coordsize="190,190" path="m3649,1059l3839,1059,3839,1249,3649,1249,3649,1059xe" filled="true" fillcolor="#000000" stroked="false">
                <v:path arrowok="t"/>
                <v:fill type="solid"/>
              </v:shape>
            </v:group>
            <v:group style="position:absolute;left:3656;top:1174;width:190;height:190" coordorigin="3656,1174" coordsize="190,190">
              <v:shape style="position:absolute;left:3656;top:1174;width:190;height:190" coordorigin="3656,1174" coordsize="190,190" path="m3656,1174l3846,1174,3846,1364,3656,1364,3656,1174xe" filled="true" fillcolor="#000000" stroked="false">
                <v:path arrowok="t"/>
                <v:fill type="solid"/>
              </v:shape>
            </v:group>
            <v:group style="position:absolute;left:3666;top:784;width:59;height:120" coordorigin="3666,784" coordsize="59,120">
              <v:shape style="position:absolute;left:3666;top:784;width:59;height:120" coordorigin="3666,784" coordsize="59,120" path="m3666,784l3725,784,3725,904,3666,904,3666,784xe" filled="true" fillcolor="#000000" stroked="false">
                <v:path arrowok="t"/>
                <v:fill type="solid"/>
              </v:shape>
            </v:group>
            <v:group style="position:absolute;left:3666;top:943;width:59;height:120" coordorigin="3666,943" coordsize="59,120">
              <v:shape style="position:absolute;left:3666;top:943;width:59;height:120" coordorigin="3666,943" coordsize="59,120" path="m3666,943l3725,943,3725,1063,3666,1063,3666,943xe" filled="true" fillcolor="#000000" stroked="false">
                <v:path arrowok="t"/>
                <v:fill type="solid"/>
              </v:shape>
            </v:group>
            <v:group style="position:absolute;left:3679;top:1230;width:2;height:70" coordorigin="3679,1230" coordsize="2,70">
              <v:shape style="position:absolute;left:3679;top:1230;width:2;height:70" coordorigin="3679,1230" coordsize="0,70" path="m3679,1230l3679,1300e" filled="false" stroked="true" strokeweight="3.5pt" strokecolor="#000000">
                <v:path arrowok="t"/>
              </v:shape>
            </v:group>
            <v:group style="position:absolute;left:3483;top:562;width:190;height:190" coordorigin="3483,562" coordsize="190,190">
              <v:shape style="position:absolute;left:3483;top:562;width:190;height:190" coordorigin="3483,562" coordsize="190,190" path="m3483,562l3673,562,3673,752,3483,752,3483,562xe" filled="true" fillcolor="#000000" stroked="false">
                <v:path arrowok="t"/>
                <v:fill type="solid"/>
              </v:shape>
            </v:group>
            <v:group style="position:absolute;left:3476;top:735;width:190;height:148" coordorigin="3476,735" coordsize="190,148">
              <v:shape style="position:absolute;left:3476;top:735;width:190;height:148" coordorigin="3476,735" coordsize="190,148" path="m3476,735l3666,735,3666,882,3476,882,3476,735xe" filled="true" fillcolor="#000000" stroked="false">
                <v:path arrowok="t"/>
                <v:fill type="solid"/>
              </v:shape>
            </v:group>
            <v:group style="position:absolute;left:3476;top:882;width:190;height:190" coordorigin="3476,882" coordsize="190,190">
              <v:shape style="position:absolute;left:3476;top:882;width:190;height:190" coordorigin="3476,882" coordsize="190,190" path="m3476,882l3666,882,3666,1072,3476,1072,3476,882xe" filled="true" fillcolor="#000000" stroked="false">
                <v:path arrowok="t"/>
                <v:fill type="solid"/>
              </v:shape>
            </v:group>
            <v:group style="position:absolute;left:3491;top:1052;width:190;height:190" coordorigin="3491,1052" coordsize="190,190">
              <v:shape style="position:absolute;left:3491;top:1052;width:190;height:190" coordorigin="3491,1052" coordsize="190,190" path="m3491,1052l3681,1052,3681,1242,3491,1242,3491,1052xe" filled="true" fillcolor="#000000" stroked="false">
                <v:path arrowok="t"/>
                <v:fill type="solid"/>
              </v:shape>
            </v:group>
            <v:group style="position:absolute;left:3476;top:1196;width:190;height:106" coordorigin="3476,1196" coordsize="190,106">
              <v:shape style="position:absolute;left:3476;top:1196;width:190;height:106" coordorigin="3476,1196" coordsize="190,106" path="m3476,1196l3666,1196,3666,1301,3476,1301,3476,1196xe" filled="true" fillcolor="#000000" stroked="false">
                <v:path arrowok="t"/>
                <v:fill type="solid"/>
              </v:shape>
            </v:group>
            <v:group style="position:absolute;left:3781;top:1633;width:70;height:2" coordorigin="3781,1633" coordsize="70,2">
              <v:shape style="position:absolute;left:3781;top:1633;width:70;height:2" coordorigin="3781,1633" coordsize="70,0" path="m3781,1633l3851,1633e" filled="false" stroked="true" strokeweight="3.5pt" strokecolor="#000000">
                <v:path arrowok="t"/>
              </v:shape>
            </v:group>
            <v:group style="position:absolute;left:3734;top:1669;width:150;height:150" coordorigin="3734,1669" coordsize="150,150">
              <v:shape style="position:absolute;left:3734;top:1669;width:150;height:150" coordorigin="3734,1669" coordsize="150,150" path="m3734,1669l3884,1669,3884,1819,3734,1819,3734,1669xe" filled="true" fillcolor="#000000" stroked="false">
                <v:path arrowok="t"/>
                <v:fill type="solid"/>
              </v:shape>
            </v:group>
            <v:group style="position:absolute;left:3689;top:1696;width:110;height:110" coordorigin="3689,1696" coordsize="110,110">
              <v:shape style="position:absolute;left:3689;top:1696;width:110;height:110" coordorigin="3689,1696" coordsize="110,110" path="m3689,1696l3799,1696,3799,1806,3689,1806,3689,1696xe" filled="true" fillcolor="#000000" stroked="false">
                <v:path arrowok="t"/>
                <v:fill type="solid"/>
              </v:shape>
            </v:group>
            <v:group style="position:absolute;left:3434;top:1301;width:260;height:260" coordorigin="3434,1301" coordsize="260,260">
              <v:shape style="position:absolute;left:3434;top:1301;width:260;height:260" coordorigin="3434,1301" coordsize="260,260" path="m3434,1301l3694,1301,3694,1561,3434,1561,3434,1301xe" filled="true" fillcolor="#000000" stroked="false">
                <v:path arrowok="t"/>
                <v:fill type="solid"/>
              </v:shape>
            </v:group>
            <v:group style="position:absolute;left:3546;top:1432;width:80;height:2" coordorigin="3546,1432" coordsize="80,2">
              <v:shape style="position:absolute;left:3546;top:1432;width:80;height:2" coordorigin="3546,1432" coordsize="80,0" path="m3546,1432l3626,1432e" filled="false" stroked="true" strokeweight="4pt" strokecolor="#000000">
                <v:path arrowok="t"/>
              </v:shape>
            </v:group>
            <v:group style="position:absolute;left:3441;top:1445;width:260;height:260" coordorigin="3441,1445" coordsize="260,260">
              <v:shape style="position:absolute;left:3441;top:1445;width:260;height:260" coordorigin="3441,1445" coordsize="260,260" path="m3441,1445l3701,1445,3701,1705,3441,1705,3441,1445xe" filled="true" fillcolor="#000000" stroked="false">
                <v:path arrowok="t"/>
                <v:fill type="solid"/>
              </v:shape>
            </v:group>
            <v:group style="position:absolute;left:3531;top:1560;width:110;height:110" coordorigin="3531,1560" coordsize="110,110">
              <v:shape style="position:absolute;left:3531;top:1560;width:110;height:110" coordorigin="3531,1560" coordsize="110,110" path="m3531,1560l3641,1560,3641,1670,3531,1670,3531,1560xe" filled="true" fillcolor="#000000" stroked="false">
                <v:path arrowok="t"/>
                <v:fill type="solid"/>
              </v:shape>
            </v:group>
            <v:group style="position:absolute;left:3553;top:1719;width:50;height:2" coordorigin="3553,1719" coordsize="50,2">
              <v:shape style="position:absolute;left:3553;top:1719;width:50;height:2" coordorigin="3553,1719" coordsize="50,0" path="m3553,1719l3603,1719e" filled="false" stroked="true" strokeweight="2.5pt" strokecolor="#000000">
                <v:path arrowok="t"/>
              </v:shape>
            </v:group>
            <v:group style="position:absolute;left:3546;top:1762;width:80;height:2" coordorigin="3546,1762" coordsize="80,2">
              <v:shape style="position:absolute;left:3546;top:1762;width:80;height:2" coordorigin="3546,1762" coordsize="80,0" path="m3546,1762l3626,1762e" filled="false" stroked="true" strokeweight="4pt" strokecolor="#000000">
                <v:path arrowok="t"/>
              </v:shape>
            </v:group>
            <v:group style="position:absolute;left:3332;top:1376;width:190;height:152" coordorigin="3332,1376" coordsize="190,152">
              <v:shape style="position:absolute;left:3332;top:1376;width:190;height:152" coordorigin="3332,1376" coordsize="190,152" path="m3332,1376l3522,1376,3522,1527,3332,1527,3332,1376xe" filled="true" fillcolor="#000000" stroked="false">
                <v:path arrowok="t"/>
                <v:fill type="solid"/>
              </v:shape>
            </v:group>
            <v:group style="position:absolute;left:3332;top:1527;width:190;height:144" coordorigin="3332,1527" coordsize="190,144">
              <v:shape style="position:absolute;left:3332;top:1527;width:190;height:144" coordorigin="3332,1527" coordsize="190,144" path="m3332,1527l3522,1527,3522,1671,3332,1671,3332,1527xe" filled="true" fillcolor="#000000" stroked="false">
                <v:path arrowok="t"/>
                <v:fill type="solid"/>
              </v:shape>
            </v:group>
            <v:group style="position:absolute;left:3332;top:1671;width:190;height:190" coordorigin="3332,1671" coordsize="190,190">
              <v:shape style="position:absolute;left:3332;top:1671;width:190;height:190" coordorigin="3332,1671" coordsize="190,190" path="m3332,1671l3522,1671,3522,1861,3332,1861,3332,1671xe" filled="true" fillcolor="#000000" stroked="false">
                <v:path arrowok="t"/>
                <v:fill type="solid"/>
              </v:shape>
            </v:group>
            <v:group style="position:absolute;left:3087;top:1329;width:190;height:47" coordorigin="3087,1329" coordsize="190,47">
              <v:shape style="position:absolute;left:3087;top:1329;width:190;height:47" coordorigin="3087,1329" coordsize="190,47" path="m3087,1329l3277,1329,3277,1376,3087,1376,3087,1329xe" filled="true" fillcolor="#000000" stroked="false">
                <v:path arrowok="t"/>
                <v:fill type="solid"/>
              </v:shape>
            </v:group>
            <v:group style="position:absolute;left:3087;top:1376;width:190;height:152" coordorigin="3087,1376" coordsize="190,152">
              <v:shape style="position:absolute;left:3087;top:1376;width:190;height:152" coordorigin="3087,1376" coordsize="190,152" path="m3087,1376l3277,1376,3277,1527,3087,1527,3087,1376xe" filled="true" fillcolor="#000000" stroked="false">
                <v:path arrowok="t"/>
                <v:fill type="solid"/>
              </v:shape>
            </v:group>
            <v:group style="position:absolute;left:3087;top:1527;width:190;height:190" coordorigin="3087,1527" coordsize="190,190">
              <v:shape style="position:absolute;left:3087;top:1527;width:190;height:190" coordorigin="3087,1527" coordsize="190,190" path="m3087,1527l3277,1527,3277,1717,3087,1717,3087,1527xe" filled="true" fillcolor="#000000" stroked="false">
                <v:path arrowok="t"/>
                <v:fill type="solid"/>
              </v:shape>
            </v:group>
            <v:group style="position:absolute;left:3095;top:1678;width:190;height:190" coordorigin="3095,1678" coordsize="190,190">
              <v:shape style="position:absolute;left:3095;top:1678;width:190;height:190" coordorigin="3095,1678" coordsize="190,190" path="m3095,1678l3285,1678,3285,1868,3095,1868,3095,1678xe" filled="true" fillcolor="#000000" stroked="false">
                <v:path arrowok="t"/>
                <v:fill type="solid"/>
              </v:shape>
            </v:group>
            <v:group style="position:absolute;left:2699;top:1383;width:190;height:190" coordorigin="2699,1383" coordsize="190,190">
              <v:shape style="position:absolute;left:2699;top:1383;width:190;height:190" coordorigin="2699,1383" coordsize="190,190" path="m2699,1383l2889,1383,2889,1573,2699,1573,2699,1383xe" filled="true" fillcolor="#000000" stroked="false">
                <v:path arrowok="t"/>
                <v:fill type="solid"/>
              </v:shape>
            </v:group>
            <v:group style="position:absolute;left:2750;top:1642;width:139;height:44" coordorigin="2750,1642" coordsize="139,44">
              <v:shape style="position:absolute;left:2750;top:1642;width:139;height:44" coordorigin="2750,1642" coordsize="139,44" path="m2750,1642l2889,1642,2889,1685,2750,1685,2750,1642xe" filled="true" fillcolor="#000000" stroked="false">
                <v:path arrowok="t"/>
                <v:fill type="solid"/>
              </v:shape>
            </v:group>
            <v:group style="position:absolute;left:2699;top:1685;width:190;height:190" coordorigin="2699,1685" coordsize="190,190">
              <v:shape style="position:absolute;left:2699;top:1685;width:190;height:190" coordorigin="2699,1685" coordsize="190,190" path="m2699,1685l2889,1685,2889,1875,2699,1875,2699,1685xe" filled="true" fillcolor="#000000" stroked="false">
                <v:path arrowok="t"/>
                <v:fill type="solid"/>
              </v:shape>
            </v:group>
            <v:group style="position:absolute;left:2764;top:1689;width:13;height:110" coordorigin="2764,1689" coordsize="13,110">
              <v:shape style="position:absolute;left:2764;top:1689;width:13;height:110" coordorigin="2764,1689" coordsize="13,110" path="m2764,1689l2777,1689,2777,1799,2764,1799,2764,1689xe" filled="true" fillcolor="#000000" stroked="false">
                <v:path arrowok="t"/>
                <v:fill type="solid"/>
              </v:shape>
            </v:group>
            <v:group style="position:absolute;left:2528;top:1334;width:230;height:230" coordorigin="2528,1334" coordsize="230,230">
              <v:shape style="position:absolute;left:2528;top:1334;width:230;height:230" coordorigin="2528,1334" coordsize="230,230" path="m2528,1334l2757,1334,2757,1564,2528,1564,2528,1334xe" filled="true" fillcolor="#000000" stroked="false">
                <v:path arrowok="t"/>
                <v:fill type="solid"/>
              </v:shape>
            </v:group>
            <v:group style="position:absolute;left:2520;top:1478;width:230;height:230" coordorigin="2520,1478" coordsize="230,230">
              <v:shape style="position:absolute;left:2520;top:1478;width:230;height:230" coordorigin="2520,1478" coordsize="230,230" path="m2520,1478l2750,1478,2750,1708,2520,1708,2520,1478xe" filled="true" fillcolor="#000000" stroked="false">
                <v:path arrowok="t"/>
                <v:fill type="solid"/>
              </v:shape>
            </v:group>
            <v:group style="position:absolute;left:2535;top:1611;width:230;height:230" coordorigin="2535,1611" coordsize="230,230">
              <v:shape style="position:absolute;left:2535;top:1611;width:230;height:230" coordorigin="2535,1611" coordsize="230,230" path="m2535,1611l2764,1611,2764,1841,2535,1841,2535,1611xe" filled="true" fillcolor="#000000" stroked="false">
                <v:path arrowok="t"/>
                <v:fill type="solid"/>
              </v:shape>
            </v:group>
            <v:group style="position:absolute;left:2759;top:2007;width:70;height:2" coordorigin="2759,2007" coordsize="70,2">
              <v:shape style="position:absolute;left:2759;top:2007;width:70;height:2" coordorigin="2759,2007" coordsize="70,0" path="m2759,2007l2829,2007e" filled="false" stroked="true" strokeweight="3.5pt" strokecolor="#000000">
                <v:path arrowok="t"/>
              </v:shape>
            </v:group>
            <v:group style="position:absolute;left:2766;top:2050;width:40;height:2" coordorigin="2766,2050" coordsize="40,2">
              <v:shape style="position:absolute;left:2766;top:2050;width:40;height:2" coordorigin="2766,2050" coordsize="40,0" path="m2766,2050l2806,2050e" filled="false" stroked="true" strokeweight="2pt" strokecolor="#000000">
                <v:path arrowok="t"/>
              </v:shape>
            </v:group>
            <v:group style="position:absolute;left:2750;top:1956;width:13;height:110" coordorigin="2750,1956" coordsize="13,110">
              <v:shape style="position:absolute;left:2750;top:1956;width:13;height:110" coordorigin="2750,1956" coordsize="13,110" path="m2750,1956l2762,1956,2762,2066,2750,2066,2750,1956xe" filled="true" fillcolor="#000000" stroked="false">
                <v:path arrowok="t"/>
                <v:fill type="solid"/>
              </v:shape>
            </v:group>
            <v:group style="position:absolute;left:2674;top:2006;width:110;height:110" coordorigin="2674,2006" coordsize="110,110">
              <v:shape style="position:absolute;left:2674;top:2006;width:110;height:110" coordorigin="2674,2006" coordsize="110,110" path="m2674,2006l2784,2006,2784,2116,2674,2116,2674,2006xe" filled="true" fillcolor="#000000" stroked="false">
                <v:path arrowok="t"/>
                <v:fill type="solid"/>
              </v:shape>
            </v:group>
            <v:group style="position:absolute;left:2520;top:1881;width:230;height:230" coordorigin="2520,1881" coordsize="230,230">
              <v:shape style="position:absolute;left:2520;top:1881;width:230;height:230" coordorigin="2520,1881" coordsize="230,230" path="m2520,1881l2750,1881,2750,2111,2520,2111,2520,1881xe" filled="true" fillcolor="#000000" stroked="false">
                <v:path arrowok="t"/>
                <v:fill type="solid"/>
              </v:shape>
            </v:group>
            <v:group style="position:absolute;left:2617;top:2061;width:80;height:2" coordorigin="2617,2061" coordsize="80,2">
              <v:shape style="position:absolute;left:2617;top:2061;width:80;height:2" coordorigin="2617,2061" coordsize="80,0" path="m2617,2061l2697,2061e" filled="false" stroked="true" strokeweight="4pt" strokecolor="#000000">
                <v:path arrowok="t"/>
              </v:shape>
            </v:group>
            <v:group style="position:absolute;left:2468;top:1386;width:190;height:144" coordorigin="2468,1386" coordsize="190,144">
              <v:shape style="position:absolute;left:2468;top:1386;width:190;height:144" coordorigin="2468,1386" coordsize="190,144" path="m2468,1386l2658,1386,2658,1530,2468,1530,2468,1386xe" filled="true" fillcolor="#000000" stroked="false">
                <v:path arrowok="t"/>
                <v:fill type="solid"/>
              </v:shape>
            </v:group>
            <v:group style="position:absolute;left:2461;top:1480;width:190;height:190" coordorigin="2461,1480" coordsize="190,190">
              <v:shape style="position:absolute;left:2461;top:1480;width:190;height:190" coordorigin="2461,1480" coordsize="190,190" path="m2461,1480l2651,1480,2651,1670,2461,1670,2461,1480xe" filled="true" fillcolor="#000000" stroked="false">
                <v:path arrowok="t"/>
                <v:fill type="solid"/>
              </v:shape>
            </v:group>
            <v:group style="position:absolute;left:2468;top:1530;width:190;height:190" coordorigin="2468,1530" coordsize="190,190">
              <v:shape style="position:absolute;left:2468;top:1530;width:190;height:190" coordorigin="2468,1530" coordsize="190,190" path="m2468,1530l2658,1530,2658,1720,2468,1720,2468,1530xe" filled="true" fillcolor="#000000" stroked="false">
                <v:path arrowok="t"/>
                <v:fill type="solid"/>
              </v:shape>
            </v:group>
            <v:group style="position:absolute;left:2521;top:1726;width:70;height:2" coordorigin="2521,1726" coordsize="70,2">
              <v:shape style="position:absolute;left:2521;top:1726;width:70;height:2" coordorigin="2521,1726" coordsize="70,0" path="m2521,1726l2591,1726e" filled="false" stroked="true" strokeweight="3.5pt" strokecolor="#000000">
                <v:path arrowok="t"/>
              </v:shape>
            </v:group>
            <v:group style="position:absolute;left:2503;top:1901;width:148;height:190" coordorigin="2503,1901" coordsize="148,190">
              <v:shape style="position:absolute;left:2503;top:1901;width:148;height:190" coordorigin="2503,1901" coordsize="148,190" path="m2503,1901l2651,1901,2651,2091,2503,2091,2503,1901xe" filled="true" fillcolor="#000000" stroked="false">
                <v:path arrowok="t"/>
                <v:fill type="solid"/>
              </v:shape>
            </v:group>
            <v:group style="position:absolute;left:2400;top:1369;width:110;height:110" coordorigin="2400,1369" coordsize="110,110">
              <v:shape style="position:absolute;left:2400;top:1369;width:110;height:110" coordorigin="2400,1369" coordsize="110,110" path="m2400,1369l2510,1369,2510,1479,2400,1479,2400,1369xe" filled="true" fillcolor="#000000" stroked="false">
                <v:path arrowok="t"/>
                <v:fill type="solid"/>
              </v:shape>
            </v:group>
            <v:group style="position:absolute;left:2422;top:1718;width:110;height:110" coordorigin="2422,1718" coordsize="110,110">
              <v:shape style="position:absolute;left:2422;top:1718;width:110;height:110" coordorigin="2422,1718" coordsize="110,110" path="m2422,1718l2532,1718,2532,1828,2422,1828,2422,1718xe" filled="true" fillcolor="#000000" stroked="false">
                <v:path arrowok="t"/>
                <v:fill type="solid"/>
              </v:shape>
            </v:group>
            <v:group style="position:absolute;left:2407;top:1833;width:110;height:110" coordorigin="2407,1833" coordsize="110,110">
              <v:shape style="position:absolute;left:2407;top:1833;width:110;height:110" coordorigin="2407,1833" coordsize="110,110" path="m2407,1833l2517,1833,2517,1943,2407,1943,2407,1833xe" filled="true" fillcolor="#000000" stroked="false">
                <v:path arrowok="t"/>
                <v:fill type="solid"/>
              </v:shape>
            </v:group>
            <v:group style="position:absolute;left:2503;top:1974;width:15;height:110" coordorigin="2503,1974" coordsize="15,110">
              <v:shape style="position:absolute;left:2503;top:1974;width:15;height:110" coordorigin="2503,1974" coordsize="15,110" path="m2503,1974l2517,1974,2517,2084,2503,2084,2503,1974xe" filled="true" fillcolor="#000000" stroked="false">
                <v:path arrowok="t"/>
                <v:fill type="solid"/>
              </v:shape>
            </v:group>
            <v:group style="position:absolute;left:2352;top:1389;width:120;height:120" coordorigin="2352,1389" coordsize="120,120">
              <v:shape style="position:absolute;left:2352;top:1389;width:120;height:120" coordorigin="2352,1389" coordsize="120,120" path="m2352,1389l2472,1389,2472,1509,2352,1509,2352,1389xe" filled="true" fillcolor="#000000" stroked="false">
                <v:path arrowok="t"/>
                <v:fill type="solid"/>
              </v:shape>
            </v:group>
            <v:group style="position:absolute;left:2352;top:1533;width:120;height:120" coordorigin="2352,1533" coordsize="120,120">
              <v:shape style="position:absolute;left:2352;top:1533;width:120;height:120" coordorigin="2352,1533" coordsize="120,120" path="m2352,1533l2472,1533,2472,1653,2352,1653,2352,1533xe" filled="true" fillcolor="#000000" stroked="false">
                <v:path arrowok="t"/>
                <v:fill type="solid"/>
              </v:shape>
            </v:group>
            <v:group style="position:absolute;left:2352;top:1681;width:120;height:120" coordorigin="2352,1681" coordsize="120,120">
              <v:shape style="position:absolute;left:2352;top:1681;width:120;height:120" coordorigin="2352,1681" coordsize="120,120" path="m2352,1681l2472,1681,2472,1801,2352,1801,2352,1681xe" filled="true" fillcolor="#000000" stroked="false">
                <v:path arrowok="t"/>
                <v:fill type="solid"/>
              </v:shape>
            </v:group>
            <v:group style="position:absolute;left:2386;top:1835;width:79;height:66" coordorigin="2386,1835" coordsize="79,66">
              <v:shape style="position:absolute;left:2386;top:1835;width:79;height:66" coordorigin="2386,1835" coordsize="79,66" path="m2386,1835l2465,1835,2465,1901,2386,1901,2386,1835xe" filled="true" fillcolor="#000000" stroked="false">
                <v:path arrowok="t"/>
                <v:fill type="solid"/>
              </v:shape>
            </v:group>
            <v:group style="position:absolute;left:2313;top:1901;width:190;height:190" coordorigin="2313,1901" coordsize="190,190">
              <v:shape style="position:absolute;left:2313;top:1901;width:190;height:190" coordorigin="2313,1901" coordsize="190,190" path="m2313,1901l2503,1901,2503,2091,2313,2091,2313,1901xe" filled="true" fillcolor="#000000" stroked="false">
                <v:path arrowok="t"/>
                <v:fill type="solid"/>
              </v:shape>
            </v:group>
            <v:group style="position:absolute;left:2303;top:1944;width:190;height:190" coordorigin="2303,1944" coordsize="190,190">
              <v:shape style="position:absolute;left:2303;top:1944;width:190;height:190" coordorigin="2303,1944" coordsize="190,190" path="m2303,1944l2493,1944,2493,2134,2303,2134,2303,1944xe" filled="true" fillcolor="#000000" stroked="false">
                <v:path arrowok="t"/>
                <v:fill type="solid"/>
              </v:shape>
            </v:group>
            <v:group style="position:absolute;left:2236;top:1813;width:150;height:150" coordorigin="2236,1813" coordsize="150,150">
              <v:shape style="position:absolute;left:2236;top:1813;width:150;height:150" coordorigin="2236,1813" coordsize="150,150" path="m2236,1813l2386,1813,2386,1963,2236,1963,2236,1813xe" filled="true" fillcolor="#000000" stroked="false">
                <v:path arrowok="t"/>
                <v:fill type="solid"/>
              </v:shape>
            </v:group>
            <v:group style="position:absolute;left:2156;top:1359;width:180;height:144" coordorigin="2156,1359" coordsize="180,144">
              <v:shape style="position:absolute;left:2156;top:1359;width:180;height:144" coordorigin="2156,1359" coordsize="180,144" path="m2156,1359l2336,1359,2336,1503,2156,1503,2156,1359xe" filled="true" fillcolor="#000000" stroked="false">
                <v:path arrowok="t"/>
                <v:fill type="solid"/>
              </v:shape>
            </v:group>
            <v:group style="position:absolute;left:2156;top:1503;width:180;height:148" coordorigin="2156,1503" coordsize="180,148">
              <v:shape style="position:absolute;left:2156;top:1503;width:180;height:148" coordorigin="2156,1503" coordsize="180,148" path="m2156,1503l2336,1503,2336,1651,2156,1651,2156,1503xe" filled="true" fillcolor="#000000" stroked="false">
                <v:path arrowok="t"/>
                <v:fill type="solid"/>
              </v:shape>
            </v:group>
            <v:group style="position:absolute;left:2156;top:1651;width:180;height:180" coordorigin="2156,1651" coordsize="180,180">
              <v:shape style="position:absolute;left:2156;top:1651;width:180;height:180" coordorigin="2156,1651" coordsize="180,180" path="m2156,1651l2336,1651,2336,1831,2156,1831,2156,1651xe" filled="true" fillcolor="#000000" stroked="false">
                <v:path arrowok="t"/>
                <v:fill type="solid"/>
              </v:shape>
            </v:group>
            <v:group style="position:absolute;left:2154;top:1778;width:170;height:170" coordorigin="2154,1778" coordsize="170,170">
              <v:shape style="position:absolute;left:2154;top:1778;width:170;height:170" coordorigin="2154,1778" coordsize="170,170" path="m2154,1778l2324,1778,2324,1948,2154,1948,2154,1778xe" filled="true" fillcolor="#000000" stroked="false">
                <v:path arrowok="t"/>
                <v:fill type="solid"/>
              </v:shape>
            </v:group>
            <v:group style="position:absolute;left:2184;top:1970;width:110;height:110" coordorigin="2184,1970" coordsize="110,110">
              <v:shape style="position:absolute;left:2184;top:1970;width:110;height:110" coordorigin="2184,1970" coordsize="110,110" path="m2184,1970l2294,1970,2294,2080,2184,2080,2184,1970xe" filled="true" fillcolor="#000000" stroked="false">
                <v:path arrowok="t"/>
                <v:fill type="solid"/>
              </v:shape>
            </v:group>
            <v:group style="position:absolute;left:2112;top:1840;width:110;height:110" coordorigin="2112,1840" coordsize="110,110">
              <v:shape style="position:absolute;left:2112;top:1840;width:110;height:110" coordorigin="2112,1840" coordsize="110,110" path="m2112,1840l2222,1840,2222,1950,2112,1950,2112,1840xe" filled="true" fillcolor="#000000" stroked="false">
                <v:path arrowok="t"/>
                <v:fill type="solid"/>
              </v:shape>
            </v:group>
            <v:group style="position:absolute;left:2026;top:1840;width:110;height:110" coordorigin="2026,1840" coordsize="110,110">
              <v:shape style="position:absolute;left:2026;top:1840;width:110;height:110" coordorigin="2026,1840" coordsize="110,110" path="m2026,1840l2136,1840,2136,1950,2026,1950,2026,1840xe" filled="true" fillcolor="#000000" stroked="false">
                <v:path arrowok="t"/>
                <v:fill type="solid"/>
              </v:shape>
            </v:group>
            <v:group style="position:absolute;left:1986;top:1397;width:60;height:60" coordorigin="1986,1397" coordsize="60,60">
              <v:shape style="position:absolute;left:1986;top:1397;width:60;height:60" coordorigin="1986,1397" coordsize="60,60" path="m1986,1457l2046,1457,2046,1397,1986,1397,1986,1457xe" filled="true" fillcolor="#000000" stroked="false">
                <v:path arrowok="t"/>
                <v:fill type="solid"/>
              </v:shape>
            </v:group>
            <v:group style="position:absolute;left:1986;top:1441;width:60;height:60" coordorigin="1986,1441" coordsize="60,60">
              <v:shape style="position:absolute;left:1986;top:1441;width:60;height:60" coordorigin="1986,1441" coordsize="60,60" path="m1986,1501l2046,1501,2046,1441,1986,1441,1986,1501xe" filled="true" fillcolor="#000000" stroked="false">
                <v:path arrowok="t"/>
                <v:fill type="solid"/>
              </v:shape>
            </v:group>
            <v:group style="position:absolute;left:1986;top:1571;width:60;height:2" coordorigin="1986,1571" coordsize="60,2">
              <v:shape style="position:absolute;left:1986;top:1571;width:60;height:2" coordorigin="1986,1571" coordsize="60,0" path="m1986,1571l2046,1571e" filled="false" stroked="true" strokeweight="3pt" strokecolor="#000000">
                <v:path arrowok="t"/>
              </v:shape>
            </v:group>
            <v:group style="position:absolute;left:1986;top:1693;width:60;height:60" coordorigin="1986,1693" coordsize="60,60">
              <v:shape style="position:absolute;left:1986;top:1693;width:60;height:60" coordorigin="1986,1693" coordsize="60,60" path="m1986,1753l2046,1753,2046,1693,1986,1693,1986,1753xe" filled="true" fillcolor="#000000" stroked="false">
                <v:path arrowok="t"/>
                <v:fill type="solid"/>
              </v:shape>
            </v:group>
            <v:group style="position:absolute;left:2018;top:1759;width:40;height:2" coordorigin="2018,1759" coordsize="40,2">
              <v:shape style="position:absolute;left:2018;top:1759;width:40;height:2" coordorigin="2018,1759" coordsize="40,0" path="m2018,1759l2058,1759e" filled="false" stroked="true" strokeweight="2pt" strokecolor="#000000">
                <v:path arrowok="t"/>
              </v:shape>
            </v:group>
            <v:group style="position:absolute;left:1986;top:1750;width:60;height:60" coordorigin="1986,1750" coordsize="60,60">
              <v:shape style="position:absolute;left:1986;top:1750;width:60;height:60" coordorigin="1986,1750" coordsize="60,60" path="m1986,1810l2046,1810,2046,1750,1986,1750,1986,1810xe" filled="true" fillcolor="#000000" stroked="false">
                <v:path arrowok="t"/>
                <v:fill type="solid"/>
              </v:shape>
            </v:group>
            <v:group style="position:absolute;left:1865;top:1715;width:130;height:97" coordorigin="1865,1715" coordsize="130,97">
              <v:shape style="position:absolute;left:1865;top:1715;width:130;height:97" coordorigin="1865,1715" coordsize="130,97" path="m1865,1715l1995,1715,1995,1812,1865,1812,1865,1715xe" filled="true" fillcolor="#000000" stroked="false">
                <v:path arrowok="t"/>
                <v:fill type="solid"/>
              </v:shape>
            </v:group>
            <v:group style="position:absolute;left:1850;top:1812;width:160;height:160" coordorigin="1850,1812" coordsize="160,160">
              <v:shape style="position:absolute;left:1850;top:1812;width:160;height:160" coordorigin="1850,1812" coordsize="160,160" path="m1850,1812l2010,1812,2010,1972,1850,1972,1850,1812xe" filled="true" fillcolor="#000000" stroked="false">
                <v:path arrowok="t"/>
                <v:fill type="solid"/>
              </v:shape>
            </v:group>
            <v:group style="position:absolute;left:1865;top:1949;width:130;height:130" coordorigin="1865,1949" coordsize="130,130">
              <v:shape style="position:absolute;left:1865;top:1949;width:130;height:130" coordorigin="1865,1949" coordsize="130,130" path="m1865,1949l1995,1949,1995,2079,1865,2079,1865,1949xe" filled="true" fillcolor="#000000" stroked="false">
                <v:path arrowok="t"/>
                <v:fill type="solid"/>
              </v:shape>
            </v:group>
            <v:group style="position:absolute;left:1762;top:1389;width:120;height:120" coordorigin="1762,1389" coordsize="120,120">
              <v:shape style="position:absolute;left:1762;top:1389;width:120;height:120" coordorigin="1762,1389" coordsize="120,120" path="m1762,1389l1882,1389,1882,1509,1762,1509,1762,1389xe" filled="true" fillcolor="#000000" stroked="false">
                <v:path arrowok="t"/>
                <v:fill type="solid"/>
              </v:shape>
            </v:group>
            <v:group style="position:absolute;left:1769;top:1537;width:120;height:120" coordorigin="1769,1537" coordsize="120,120">
              <v:shape style="position:absolute;left:1769;top:1537;width:120;height:120" coordorigin="1769,1537" coordsize="120,120" path="m1769,1537l1889,1537,1889,1657,1769,1657,1769,1537xe" filled="true" fillcolor="#000000" stroked="false">
                <v:path arrowok="t"/>
                <v:fill type="solid"/>
              </v:shape>
            </v:group>
            <v:group style="position:absolute;left:1762;top:1688;width:120;height:120" coordorigin="1762,1688" coordsize="120,120">
              <v:shape style="position:absolute;left:1762;top:1688;width:120;height:120" coordorigin="1762,1688" coordsize="120,120" path="m1762,1688l1882,1688,1882,1808,1762,1808,1762,1688xe" filled="true" fillcolor="#000000" stroked="false">
                <v:path arrowok="t"/>
                <v:fill type="solid"/>
              </v:shape>
            </v:group>
            <v:group style="position:absolute;left:1784;top:1825;width:90;height:90" coordorigin="1784,1825" coordsize="90,90">
              <v:shape style="position:absolute;left:1784;top:1825;width:90;height:90" coordorigin="1784,1825" coordsize="90,90" path="m1784,1915l1874,1915,1874,1825,1784,1825,1784,1915xe" filled="true" fillcolor="#000000" stroked="false">
                <v:path arrowok="t"/>
                <v:fill type="solid"/>
              </v:shape>
            </v:group>
            <v:group style="position:absolute;left:1773;top:1861;width:90;height:90" coordorigin="1773,1861" coordsize="90,90">
              <v:shape style="position:absolute;left:1773;top:1861;width:90;height:90" coordorigin="1773,1861" coordsize="90,90" path="m1773,1951l1863,1951,1863,1861,1773,1861,1773,1951xe" filled="true" fillcolor="#000000" stroked="false">
                <v:path arrowok="t"/>
                <v:fill type="solid"/>
              </v:shape>
            </v:group>
            <v:group style="position:absolute;left:1798;top:2050;width:90;height:2" coordorigin="1798,2050" coordsize="90,2">
              <v:shape style="position:absolute;left:1798;top:2050;width:90;height:2" coordorigin="1798,2050" coordsize="90,0" path="m1798,2050l1888,2050e" filled="false" stroked="true" strokeweight="4.5pt" strokecolor="#000000">
                <v:path arrowok="t"/>
              </v:shape>
              <v:shape style="position:absolute;left:1746;top:455;width:558;height:219" type="#_x0000_t202" filled="false" stroked="false">
                <v:textbox inset="0,0,0,0">
                  <w:txbxContent>
                    <w:p>
                      <w:pPr>
                        <w:spacing w:line="204" w:lineRule="exact" w:before="0"/>
                        <w:ind w:left="10" w:right="0" w:firstLine="0"/>
                        <w:jc w:val="left"/>
                        <w:rPr>
                          <w:rFonts w:ascii="細明體_HKSCS" w:hAnsi="細明體_HKSCS" w:cs="細明體_HKSCS" w:eastAsia="細明體_HKSCS" w:hint="default"/>
                          <w:sz w:val="19"/>
                          <w:szCs w:val="19"/>
                        </w:rPr>
                      </w:pPr>
                      <w:r>
                        <w:rPr>
                          <w:rFonts w:ascii="Arial" w:hAnsi="Arial" w:cs="Arial" w:eastAsia="Arial" w:hint="default"/>
                          <w:color w:val="FFFFFF"/>
                          <w:w w:val="80"/>
                          <w:sz w:val="16"/>
                          <w:szCs w:val="16"/>
                        </w:rPr>
                        <w:t>r</w:t>
                      </w:r>
                      <w:r>
                        <w:rPr>
                          <w:rFonts w:ascii="細明體_HKSCS" w:hAnsi="細明體_HKSCS" w:cs="細明體_HKSCS" w:eastAsia="細明體_HKSCS" w:hint="default"/>
                          <w:color w:val="FFFFFF"/>
                          <w:w w:val="80"/>
                          <w:sz w:val="19"/>
                          <w:szCs w:val="19"/>
                        </w:rPr>
                        <w:t>，一，</w:t>
                      </w:r>
                      <w:r>
                        <w:rPr>
                          <w:rFonts w:ascii="細明體_HKSCS" w:hAnsi="細明體_HKSCS" w:cs="細明體_HKSCS" w:eastAsia="細明體_HKSCS" w:hint="default"/>
                          <w:sz w:val="19"/>
                          <w:szCs w:val="19"/>
                        </w:rPr>
                      </w:r>
                    </w:p>
                  </w:txbxContent>
                </v:textbox>
                <w10:wrap type="none"/>
              </v:shape>
            </v:group>
            <w10:wrap type="none"/>
          </v:group>
        </w:pict>
      </w:r>
      <w:r>
        <w:rPr/>
        <w:pict>
          <v:group style="position:absolute;margin-left:226.901703pt;margin-top:23.171963pt;width:130.1pt;height:87.15pt;mso-position-horizontal-relative:page;mso-position-vertical-relative:paragraph;z-index:32584" coordorigin="4538,463" coordsize="2602,1743">
            <v:group style="position:absolute;left:4936;top:507;width:2;height:175" coordorigin="4936,507" coordsize="2,175">
              <v:shape style="position:absolute;left:4936;top:507;width:2;height:175" coordorigin="4936,507" coordsize="0,175" path="m4936,507l4936,682e" filled="false" stroked="true" strokeweight="4.361500pt" strokecolor="#000000">
                <v:path arrowok="t"/>
              </v:shape>
            </v:group>
            <v:group style="position:absolute;left:4963;top:490;width:520;height:190" coordorigin="4963,490" coordsize="520,190">
              <v:shape style="position:absolute;left:4963;top:490;width:520;height:190" coordorigin="4963,490" coordsize="520,190" path="m4963,490l5482,490,5482,680,4963,680,4963,490xe" filled="true" fillcolor="#000000" stroked="false">
                <v:path arrowok="t"/>
                <v:fill type="solid"/>
              </v:shape>
            </v:group>
            <v:group style="position:absolute;left:5151;top:586;width:41;height:2" coordorigin="5151,586" coordsize="41,2">
              <v:shape style="position:absolute;left:5151;top:586;width:41;height:2" coordorigin="5151,586" coordsize="41,0" path="m5151,586l5191,586e" filled="false" stroked="true" strokeweight="2.00466pt" strokecolor="#000000">
                <v:path arrowok="t"/>
              </v:shape>
            </v:group>
            <v:group style="position:absolute;left:5273;top:570;width:2;height:96" coordorigin="5273,570" coordsize="2,96">
              <v:shape style="position:absolute;left:5273;top:570;width:2;height:96" coordorigin="5273,570" coordsize="0,96" path="m5273,570l5273,665e" filled="false" stroked="true" strokeweight="2.05485pt" strokecolor="#000000">
                <v:path arrowok="t"/>
              </v:shape>
            </v:group>
            <v:group style="position:absolute;left:6181;top:711;width:50;height:2" coordorigin="6181,711" coordsize="50,2">
              <v:shape style="position:absolute;left:6181;top:711;width:50;height:2" coordorigin="6181,711" coordsize="50,0" path="m6181,711l6231,711e" filled="false" stroked="true" strokeweight="2.5pt" strokecolor="#000000">
                <v:path arrowok="t"/>
              </v:shape>
            </v:group>
            <v:group style="position:absolute;left:6181;top:866;width:50;height:2" coordorigin="6181,866" coordsize="50,2">
              <v:shape style="position:absolute;left:6181;top:866;width:50;height:2" coordorigin="6181,866" coordsize="50,0" path="m6181,866l6231,866e" filled="false" stroked="true" strokeweight="2.5pt" strokecolor="#000000">
                <v:path arrowok="t"/>
              </v:shape>
            </v:group>
            <v:group style="position:absolute;left:5840;top:600;width:250;height:250" coordorigin="5840,600" coordsize="250,250">
              <v:shape style="position:absolute;left:5840;top:600;width:250;height:250" coordorigin="5840,600" coordsize="250,250" path="m5840,600l6090,600,6090,850,5840,850,5840,600xe" filled="true" fillcolor="#000000" stroked="false">
                <v:path arrowok="t"/>
                <v:fill type="solid"/>
              </v:shape>
            </v:group>
            <v:group style="position:absolute;left:5837;top:737;width:250;height:250" coordorigin="5837,737" coordsize="250,250">
              <v:shape style="position:absolute;left:5837;top:737;width:250;height:250" coordorigin="5837,737" coordsize="250,250" path="m5837,737l6086,737,6086,987,5837,987,5837,737xe" filled="true" fillcolor="#000000" stroked="false">
                <v:path arrowok="t"/>
                <v:fill type="solid"/>
              </v:shape>
            </v:group>
            <v:group style="position:absolute;left:5840;top:860;width:250;height:250" coordorigin="5840,860" coordsize="250,250">
              <v:shape style="position:absolute;left:5840;top:860;width:250;height:250" coordorigin="5840,860" coordsize="250,250" path="m5840,860l6090,860,6090,1110,5840,1110,5840,860xe" filled="true" fillcolor="#000000" stroked="false">
                <v:path arrowok="t"/>
                <v:fill type="solid"/>
              </v:shape>
            </v:group>
            <v:group style="position:absolute;left:5965;top:976;width:56;height:110" coordorigin="5965,976" coordsize="56,110">
              <v:shape style="position:absolute;left:5965;top:976;width:56;height:110" coordorigin="5965,976" coordsize="56,110" path="m5965,976l6020,976,6020,1086,5965,1086,5965,976xe" filled="true" fillcolor="#000000" stroked="false">
                <v:path arrowok="t"/>
                <v:fill type="solid"/>
              </v:shape>
            </v:group>
            <v:group style="position:absolute;left:5907;top:1110;width:110;height:110" coordorigin="5907,1110" coordsize="110,110">
              <v:shape style="position:absolute;left:5907;top:1110;width:110;height:110" coordorigin="5907,1110" coordsize="110,110" path="m5907,1110l6017,1110,6017,1220,5907,1220,5907,1110xe" filled="true" fillcolor="#000000" stroked="false">
                <v:path arrowok="t"/>
                <v:fill type="solid"/>
              </v:shape>
            </v:group>
            <v:group style="position:absolute;left:5835;top:1204;width:260;height:119" coordorigin="5835,1204" coordsize="260,119">
              <v:shape style="position:absolute;left:5835;top:1204;width:260;height:119" coordorigin="5835,1204" coordsize="260,119" path="m5835,1204l6095,1204,6095,1322,5835,1322,5835,1204xe" filled="true" fillcolor="#000000" stroked="false">
                <v:path arrowok="t"/>
                <v:fill type="solid"/>
              </v:shape>
            </v:group>
            <v:group style="position:absolute;left:5847;top:682;width:70;height:2" coordorigin="5847,682" coordsize="70,2">
              <v:shape style="position:absolute;left:5847;top:682;width:70;height:2" coordorigin="5847,682" coordsize="70,0" path="m5847,682l5917,682e" filled="false" stroked="true" strokeweight="3.5pt" strokecolor="#000000">
                <v:path arrowok="t"/>
              </v:shape>
            </v:group>
            <v:group style="position:absolute;left:5785;top:765;width:180;height:180" coordorigin="5785,765" coordsize="180,180">
              <v:shape style="position:absolute;left:5785;top:765;width:180;height:180" coordorigin="5785,765" coordsize="180,180" path="m5785,765l5965,765,5965,945,5785,945,5785,765xe" filled="true" fillcolor="#000000" stroked="false">
                <v:path arrowok="t"/>
                <v:fill type="solid"/>
              </v:shape>
            </v:group>
            <v:group style="position:absolute;left:5819;top:920;width:147;height:180" coordorigin="5819,920" coordsize="147,180">
              <v:shape style="position:absolute;left:5819;top:920;width:147;height:180" coordorigin="5819,920" coordsize="147,180" path="m5819,920l5965,920,5965,1100,5819,1100,5819,920xe" filled="true" fillcolor="#000000" stroked="false">
                <v:path arrowok="t"/>
                <v:fill type="solid"/>
              </v:shape>
            </v:group>
            <v:group style="position:absolute;left:5817;top:1247;width:130;height:75" coordorigin="5817,1247" coordsize="130,75">
              <v:shape style="position:absolute;left:5817;top:1247;width:130;height:75" coordorigin="5817,1247" coordsize="130,75" path="m5817,1247l5947,1247,5947,1322,5817,1322,5817,1247xe" filled="true" fillcolor="#000000" stroked="false">
                <v:path arrowok="t"/>
                <v:fill type="solid"/>
              </v:shape>
            </v:group>
            <v:group style="position:absolute;left:5816;top:651;width:62;height:120" coordorigin="5816,651" coordsize="62,120">
              <v:shape style="position:absolute;left:5816;top:651;width:62;height:120" coordorigin="5816,651" coordsize="62,120" path="m5816,651l5878,651,5878,771,5816,771,5816,651xe" filled="true" fillcolor="#000000" stroked="false">
                <v:path arrowok="t"/>
                <v:fill type="solid"/>
              </v:shape>
            </v:group>
            <v:group style="position:absolute;left:5743;top:766;width:120;height:120" coordorigin="5743,766" coordsize="120,120">
              <v:shape style="position:absolute;left:5743;top:766;width:120;height:120" coordorigin="5743,766" coordsize="120,120" path="m5743,766l5863,766,5863,886,5743,886,5743,766xe" filled="true" fillcolor="#000000" stroked="false">
                <v:path arrowok="t"/>
                <v:fill type="solid"/>
              </v:shape>
            </v:group>
            <v:group style="position:absolute;left:5750;top:820;width:120;height:120" coordorigin="5750,820" coordsize="120,120">
              <v:shape style="position:absolute;left:5750;top:820;width:120;height:120" coordorigin="5750,820" coordsize="120,120" path="m5750,820l5870,820,5870,940,5750,940,5750,820xe" filled="true" fillcolor="#000000" stroked="false">
                <v:path arrowok="t"/>
                <v:fill type="solid"/>
              </v:shape>
            </v:group>
            <v:group style="position:absolute;left:5819;top:943;width:52;height:120" coordorigin="5819,943" coordsize="52,120">
              <v:shape style="position:absolute;left:5819;top:943;width:52;height:120" coordorigin="5819,943" coordsize="52,120" path="m5819,943l5870,943,5870,1063,5819,1063,5819,943xe" filled="true" fillcolor="#000000" stroked="false">
                <v:path arrowok="t"/>
                <v:fill type="solid"/>
              </v:shape>
            </v:group>
            <v:group style="position:absolute;left:5750;top:1097;width:120;height:120" coordorigin="5750,1097" coordsize="120,120">
              <v:shape style="position:absolute;left:5750;top:1097;width:120;height:120" coordorigin="5750,1097" coordsize="120,120" path="m5750,1097l5870,1097,5870,1217,5750,1217,5750,1097xe" filled="true" fillcolor="#000000" stroked="false">
                <v:path arrowok="t"/>
                <v:fill type="solid"/>
              </v:shape>
            </v:group>
            <v:group style="position:absolute;left:5763;top:1250;width:110;height:110" coordorigin="5763,1250" coordsize="110,110">
              <v:shape style="position:absolute;left:5763;top:1250;width:110;height:110" coordorigin="5763,1250" coordsize="110,110" path="m5763,1250l5873,1250,5873,1360,5763,1360,5763,1250xe" filled="true" fillcolor="#000000" stroked="false">
                <v:path arrowok="t"/>
                <v:fill type="solid"/>
              </v:shape>
            </v:group>
            <v:group style="position:absolute;left:5666;top:603;width:130;height:130" coordorigin="5666,603" coordsize="130,130">
              <v:shape style="position:absolute;left:5666;top:603;width:130;height:130" coordorigin="5666,603" coordsize="130,130" path="m5666,603l5796,603,5796,733,5666,733,5666,603xe" filled="true" fillcolor="#000000" stroked="false">
                <v:path arrowok="t"/>
                <v:fill type="solid"/>
              </v:shape>
            </v:group>
            <v:group style="position:absolute;left:5676;top:652;width:140;height:140" coordorigin="5676,652" coordsize="140,140">
              <v:shape style="position:absolute;left:5676;top:652;width:140;height:140" coordorigin="5676,652" coordsize="140,140" path="m5676,652l5816,652,5816,792,5676,792,5676,652xe" filled="true" fillcolor="#000000" stroked="false">
                <v:path arrowok="t"/>
                <v:fill type="solid"/>
              </v:shape>
            </v:group>
            <v:group style="position:absolute;left:5654;top:785;width:140;height:140" coordorigin="5654,785" coordsize="140,140">
              <v:shape style="position:absolute;left:5654;top:785;width:140;height:140" coordorigin="5654,785" coordsize="140,140" path="m5654,785l5794,785,5794,925,5654,925,5654,785xe" filled="true" fillcolor="#000000" stroked="false">
                <v:path arrowok="t"/>
                <v:fill type="solid"/>
              </v:shape>
            </v:group>
            <v:group style="position:absolute;left:5629;top:915;width:190;height:190" coordorigin="5629,915" coordsize="190,190">
              <v:shape style="position:absolute;left:5629;top:915;width:190;height:190" coordorigin="5629,915" coordsize="190,190" path="m5629,915l5819,915,5819,1105,5629,1105,5629,915xe" filled="true" fillcolor="#000000" stroked="false">
                <v:path arrowok="t"/>
                <v:fill type="solid"/>
              </v:shape>
            </v:group>
            <v:group style="position:absolute;left:5664;top:1105;width:120;height:120" coordorigin="5664,1105" coordsize="120,120">
              <v:shape style="position:absolute;left:5664;top:1105;width:120;height:120" coordorigin="5664,1105" coordsize="120,120" path="m5664,1105l5784,1105,5784,1225,5664,1225,5664,1105xe" filled="true" fillcolor="#000000" stroked="false">
                <v:path arrowok="t"/>
                <v:fill type="solid"/>
              </v:shape>
            </v:group>
            <v:group style="position:absolute;left:5671;top:1238;width:120;height:120" coordorigin="5671,1238" coordsize="120,120">
              <v:shape style="position:absolute;left:5671;top:1238;width:120;height:120" coordorigin="5671,1238" coordsize="120,120" path="m5671,1238l5791,1238,5791,1358,5671,1358,5671,1238xe" filled="true" fillcolor="#000000" stroked="false">
                <v:path arrowok="t"/>
                <v:fill type="solid"/>
              </v:shape>
            </v:group>
            <v:group style="position:absolute;left:5634;top:837;width:50;height:2" coordorigin="5634,837" coordsize="50,2">
              <v:shape style="position:absolute;left:5634;top:837;width:50;height:2" coordorigin="5634,837" coordsize="50,0" path="m5634,837l5684,837e" filled="false" stroked="true" strokeweight="2.5pt" strokecolor="#000000">
                <v:path arrowok="t"/>
              </v:shape>
            </v:group>
            <v:group style="position:absolute;left:5583;top:832;width:110;height:110" coordorigin="5583,832" coordsize="110,110">
              <v:shape style="position:absolute;left:5583;top:832;width:110;height:110" coordorigin="5583,832" coordsize="110,110" path="m5583,832l5693,832,5693,942,5583,942,5583,832xe" filled="true" fillcolor="#000000" stroked="false">
                <v:path arrowok="t"/>
                <v:fill type="solid"/>
              </v:shape>
            </v:group>
            <v:group style="position:absolute;left:5558;top:959;width:160;height:160" coordorigin="5558,959" coordsize="160,160">
              <v:shape style="position:absolute;left:5558;top:959;width:160;height:160" coordorigin="5558,959" coordsize="160,160" path="m5558,959l5718,959,5718,1119,5558,1119,5558,959xe" filled="true" fillcolor="#000000" stroked="false">
                <v:path arrowok="t"/>
                <v:fill type="solid"/>
              </v:shape>
            </v:group>
            <v:group style="position:absolute;left:5565;top:1110;width:160;height:160" coordorigin="5565,1110" coordsize="160,160">
              <v:shape style="position:absolute;left:5565;top:1110;width:160;height:160" coordorigin="5565,1110" coordsize="160,160" path="m5565,1110l5725,1110,5725,1270,5565,1270,5565,1110xe" filled="true" fillcolor="#000000" stroked="false">
                <v:path arrowok="t"/>
                <v:fill type="solid"/>
              </v:shape>
            </v:group>
            <v:group style="position:absolute;left:5498;top:644;width:120;height:120" coordorigin="5498,644" coordsize="120,120">
              <v:shape style="position:absolute;left:5498;top:644;width:120;height:120" coordorigin="5498,644" coordsize="120,120" path="m5498,644l5618,644,5618,764,5498,764,5498,644xe" filled="true" fillcolor="#000000" stroked="false">
                <v:path arrowok="t"/>
                <v:fill type="solid"/>
              </v:shape>
            </v:group>
            <v:group style="position:absolute;left:5506;top:799;width:120;height:120" coordorigin="5506,799" coordsize="120,120">
              <v:shape style="position:absolute;left:5506;top:799;width:120;height:120" coordorigin="5506,799" coordsize="120,120" path="m5506,799l5626,799,5626,919,5506,919,5506,799xe" filled="true" fillcolor="#000000" stroked="false">
                <v:path arrowok="t"/>
                <v:fill type="solid"/>
              </v:shape>
            </v:group>
            <v:group style="position:absolute;left:5506;top:950;width:120;height:120" coordorigin="5506,950" coordsize="120,120">
              <v:shape style="position:absolute;left:5506;top:950;width:120;height:120" coordorigin="5506,950" coordsize="120,120" path="m5506,950l5626,950,5626,1070,5506,1070,5506,950xe" filled="true" fillcolor="#000000" stroked="false">
                <v:path arrowok="t"/>
                <v:fill type="solid"/>
              </v:shape>
            </v:group>
            <v:group style="position:absolute;left:5506;top:1105;width:120;height:120" coordorigin="5506,1105" coordsize="120,120">
              <v:shape style="position:absolute;left:5506;top:1105;width:120;height:120" coordorigin="5506,1105" coordsize="120,120" path="m5506,1105l5626,1105,5626,1225,5506,1225,5506,1105xe" filled="true" fillcolor="#000000" stroked="false">
                <v:path arrowok="t"/>
                <v:fill type="solid"/>
              </v:shape>
            </v:group>
            <v:group style="position:absolute;left:5506;top:1252;width:120;height:120" coordorigin="5506,1252" coordsize="120,120">
              <v:shape style="position:absolute;left:5506;top:1252;width:120;height:120" coordorigin="5506,1252" coordsize="120,120" path="m5506,1252l5626,1252,5626,1372,5506,1372,5506,1252xe" filled="true" fillcolor="#000000" stroked="false">
                <v:path arrowok="t"/>
                <v:fill type="solid"/>
              </v:shape>
            </v:group>
            <v:group style="position:absolute;left:5352;top:624;width:110;height:110" coordorigin="5352,624" coordsize="110,110">
              <v:shape style="position:absolute;left:5352;top:624;width:110;height:110" coordorigin="5352,624" coordsize="110,110" path="m5352,624l5462,624,5462,734,5352,734,5352,624xe" filled="true" fillcolor="#000000" stroked="false">
                <v:path arrowok="t"/>
                <v:fill type="solid"/>
              </v:shape>
            </v:group>
            <v:group style="position:absolute;left:5356;top:667;width:110;height:110" coordorigin="5356,667" coordsize="110,110">
              <v:shape style="position:absolute;left:5356;top:667;width:110;height:110" coordorigin="5356,667" coordsize="110,110" path="m5356,667l5466,667,5466,777,5356,777,5356,667xe" filled="true" fillcolor="#000000" stroked="false">
                <v:path arrowok="t"/>
                <v:fill type="solid"/>
              </v:shape>
            </v:group>
            <v:group style="position:absolute;left:5347;top:799;width:120;height:120" coordorigin="5347,799" coordsize="120,120">
              <v:shape style="position:absolute;left:5347;top:799;width:120;height:120" coordorigin="5347,799" coordsize="120,120" path="m5347,799l5467,799,5467,919,5347,919,5347,799xe" filled="true" fillcolor="#000000" stroked="false">
                <v:path arrowok="t"/>
                <v:fill type="solid"/>
              </v:shape>
            </v:group>
            <v:group style="position:absolute;left:5347;top:957;width:120;height:120" coordorigin="5347,957" coordsize="120,120">
              <v:shape style="position:absolute;left:5347;top:957;width:120;height:120" coordorigin="5347,957" coordsize="120,120" path="m5347,957l5467,957,5467,1077,5347,1077,5347,957xe" filled="true" fillcolor="#000000" stroked="false">
                <v:path arrowok="t"/>
                <v:fill type="solid"/>
              </v:shape>
            </v:group>
            <v:group style="position:absolute;left:5347;top:1126;width:120;height:120" coordorigin="5347,1126" coordsize="120,120">
              <v:shape style="position:absolute;left:5347;top:1126;width:120;height:120" coordorigin="5347,1126" coordsize="120,120" path="m5347,1126l5467,1126,5467,1246,5347,1246,5347,1126xe" filled="true" fillcolor="#000000" stroked="false">
                <v:path arrowok="t"/>
                <v:fill type="solid"/>
              </v:shape>
            </v:group>
            <v:group style="position:absolute;left:5347;top:1277;width:120;height:120" coordorigin="5347,1277" coordsize="120,120">
              <v:shape style="position:absolute;left:5347;top:1277;width:120;height:120" coordorigin="5347,1277" coordsize="120,120" path="m5347,1277l5467,1277,5467,1397,5347,1397,5347,1277xe" filled="true" fillcolor="#000000" stroked="false">
                <v:path arrowok="t"/>
                <v:fill type="solid"/>
              </v:shape>
            </v:group>
            <v:group style="position:absolute;left:5220;top:602;width:30;height:190" coordorigin="5220,602" coordsize="30,190">
              <v:shape style="position:absolute;left:5220;top:602;width:30;height:190" coordorigin="5220,602" coordsize="30,190" path="m5220,602l5250,602,5250,792,5220,792,5220,602xe" filled="true" fillcolor="#000000" stroked="false">
                <v:path arrowok="t"/>
                <v:fill type="solid"/>
              </v:shape>
            </v:group>
            <v:group style="position:absolute;left:5060;top:807;width:190;height:94" coordorigin="5060,807" coordsize="190,94">
              <v:shape style="position:absolute;left:5060;top:807;width:190;height:94" coordorigin="5060,807" coordsize="190,94" path="m5060,807l5250,807,5250,900,5060,900,5060,807xe" filled="true" fillcolor="#000000" stroked="false">
                <v:path arrowok="t"/>
                <v:fill type="solid"/>
              </v:shape>
            </v:group>
            <v:group style="position:absolute;left:5060;top:900;width:190;height:58" coordorigin="5060,900" coordsize="190,58">
              <v:shape style="position:absolute;left:5060;top:900;width:190;height:58" coordorigin="5060,900" coordsize="190,58" path="m5060,900l5250,900,5250,958,5060,958,5060,900xe" filled="true" fillcolor="#000000" stroked="false">
                <v:path arrowok="t"/>
                <v:fill type="solid"/>
              </v:shape>
            </v:group>
            <v:group style="position:absolute;left:5060;top:958;width:190;height:152" coordorigin="5060,958" coordsize="190,152">
              <v:shape style="position:absolute;left:5060;top:958;width:190;height:152" coordorigin="5060,958" coordsize="190,152" path="m5060,958l5250,958,5250,1109,5060,1109,5060,958xe" filled="true" fillcolor="#000000" stroked="false">
                <v:path arrowok="t"/>
                <v:fill type="solid"/>
              </v:shape>
            </v:group>
            <v:group style="position:absolute;left:5099;top:1109;width:152;height:148" coordorigin="5099,1109" coordsize="152,148">
              <v:shape style="position:absolute;left:5099;top:1109;width:152;height:148" coordorigin="5099,1109" coordsize="152,148" path="m5099,1109l5250,1109,5250,1257,5099,1257,5099,1109xe" filled="true" fillcolor="#000000" stroked="false">
                <v:path arrowok="t"/>
                <v:fill type="solid"/>
              </v:shape>
            </v:group>
            <v:group style="position:absolute;left:5064;top:1196;width:190;height:190" coordorigin="5064,1196" coordsize="190,190">
              <v:shape style="position:absolute;left:5064;top:1196;width:190;height:190" coordorigin="5064,1196" coordsize="190,190" path="m5064,1196l5254,1196,5254,1386,5064,1386,5064,1196xe" filled="true" fillcolor="#000000" stroked="false">
                <v:path arrowok="t"/>
                <v:fill type="solid"/>
              </v:shape>
            </v:group>
            <v:group style="position:absolute;left:5057;top:1221;width:190;height:190" coordorigin="5057,1221" coordsize="190,190">
              <v:shape style="position:absolute;left:5057;top:1221;width:190;height:190" coordorigin="5057,1221" coordsize="190,190" path="m5057,1221l5247,1221,5247,1411,5057,1411,5057,1221xe" filled="true" fillcolor="#000000" stroked="false">
                <v:path arrowok="t"/>
                <v:fill type="solid"/>
              </v:shape>
            </v:group>
            <v:group style="position:absolute;left:5060;top:1257;width:190;height:116" coordorigin="5060,1257" coordsize="190,116">
              <v:shape style="position:absolute;left:5060;top:1257;width:190;height:116" coordorigin="5060,1257" coordsize="190,116" path="m5060,1257l5250,1257,5250,1372,5060,1372,5060,1257xe" filled="true" fillcolor="#000000" stroked="false">
                <v:path arrowok="t"/>
                <v:fill type="solid"/>
              </v:shape>
            </v:group>
            <v:group style="position:absolute;left:4961;top:595;width:260;height:260" coordorigin="4961,595" coordsize="260,260">
              <v:shape style="position:absolute;left:4961;top:595;width:260;height:260" coordorigin="4961,595" coordsize="260,260" path="m4961,595l5220,595,5220,855,4961,855,4961,595xe" filled="true" fillcolor="#000000" stroked="false">
                <v:path arrowok="t"/>
                <v:fill type="solid"/>
              </v:shape>
            </v:group>
            <v:group style="position:absolute;left:5055;top:887;width:70;height:2" coordorigin="5055,887" coordsize="70,2">
              <v:shape style="position:absolute;left:5055;top:887;width:70;height:2" coordorigin="5055,887" coordsize="70,0" path="m5055,887l5125,887e" filled="false" stroked="true" strokeweight="3.5pt" strokecolor="#000000">
                <v:path arrowok="t"/>
              </v:shape>
            </v:group>
            <v:group style="position:absolute;left:5055;top:1042;width:70;height:2" coordorigin="5055,1042" coordsize="70,2">
              <v:shape style="position:absolute;left:5055;top:1042;width:70;height:2" coordorigin="5055,1042" coordsize="70,0" path="m5055,1042l5125,1042e" filled="false" stroked="true" strokeweight="3.5pt" strokecolor="#000000">
                <v:path arrowok="t"/>
              </v:shape>
            </v:group>
            <v:group style="position:absolute;left:5112;top:1158;width:2;height:70" coordorigin="5112,1158" coordsize="2,70">
              <v:shape style="position:absolute;left:5112;top:1158;width:2;height:70" coordorigin="5112,1158" coordsize="0,70" path="m5112,1158l5112,1228e" filled="false" stroked="true" strokeweight="3.5pt" strokecolor="#000000">
                <v:path arrowok="t"/>
              </v:shape>
            </v:group>
            <v:group style="position:absolute;left:5055;top:1345;width:70;height:2" coordorigin="5055,1345" coordsize="70,2">
              <v:shape style="position:absolute;left:5055;top:1345;width:70;height:2" coordorigin="5055,1345" coordsize="70,0" path="m5055,1345l5125,1345e" filled="false" stroked="true" strokeweight="3.5pt" strokecolor="#000000">
                <v:path arrowok="t"/>
              </v:shape>
            </v:group>
            <v:group style="position:absolute;left:4945;top:725;width:90;height:2" coordorigin="4945,725" coordsize="90,2">
              <v:shape style="position:absolute;left:4945;top:725;width:90;height:2" coordorigin="4945,725" coordsize="90,0" path="m4945,725l5035,725e" filled="false" stroked="true" strokeweight="4.5pt" strokecolor="#000000">
                <v:path arrowok="t"/>
              </v:shape>
            </v:group>
            <v:group style="position:absolute;left:5027;top:819;width:20;height:100" coordorigin="5027,819" coordsize="20,100">
              <v:shape style="position:absolute;left:5027;top:819;width:20;height:100" coordorigin="5027,819" coordsize="20,100" path="m5027,819l5047,819,5047,919,5027,919,5027,819xe" filled="true" fillcolor="#000000" stroked="false">
                <v:path arrowok="t"/>
                <v:fill type="solid"/>
              </v:shape>
            </v:group>
            <v:group style="position:absolute;left:5027;top:966;width:33;height:110" coordorigin="5027,966" coordsize="33,110">
              <v:shape style="position:absolute;left:5027;top:966;width:33;height:110" coordorigin="5027,966" coordsize="33,110" path="m5027,966l5059,966,5059,1076,5027,1076,5027,966xe" filled="true" fillcolor="#000000" stroked="false">
                <v:path arrowok="t"/>
                <v:fill type="solid"/>
              </v:shape>
            </v:group>
            <v:group style="position:absolute;left:5027;top:1092;width:25;height:4" coordorigin="5027,1092" coordsize="25,4">
              <v:shape style="position:absolute;left:5027;top:1092;width:25;height:4" coordorigin="5027,1092" coordsize="25,4" path="m5027,1092l5052,1092,5052,1095,5027,1095,5027,1092xe" filled="true" fillcolor="#000000" stroked="false">
                <v:path arrowok="t"/>
                <v:fill type="solid"/>
              </v:shape>
            </v:group>
            <v:group style="position:absolute;left:4909;top:1095;width:190;height:190" coordorigin="4909,1095" coordsize="190,190">
              <v:shape style="position:absolute;left:4909;top:1095;width:190;height:190" coordorigin="4909,1095" coordsize="190,190" path="m4909,1095l5099,1095,5099,1285,4909,1285,4909,1095xe" filled="true" fillcolor="#000000" stroked="false">
                <v:path arrowok="t"/>
                <v:fill type="solid"/>
              </v:shape>
            </v:group>
            <v:group style="position:absolute;left:4942;top:1250;width:110;height:110" coordorigin="4942,1250" coordsize="110,110">
              <v:shape style="position:absolute;left:4942;top:1250;width:110;height:110" coordorigin="4942,1250" coordsize="110,110" path="m4942,1250l5052,1250,5052,1360,4942,1360,4942,1250xe" filled="true" fillcolor="#000000" stroked="false">
                <v:path arrowok="t"/>
                <v:fill type="solid"/>
              </v:shape>
            </v:group>
            <v:group style="position:absolute;left:4837;top:807;width:190;height:148" coordorigin="4837,807" coordsize="190,148">
              <v:shape style="position:absolute;left:4837;top:807;width:190;height:148" coordorigin="4837,807" coordsize="190,148" path="m4837,807l5027,807,5027,954,4837,954,4837,807xe" filled="true" fillcolor="#000000" stroked="false">
                <v:path arrowok="t"/>
                <v:fill type="solid"/>
              </v:shape>
            </v:group>
            <v:group style="position:absolute;left:4837;top:954;width:190;height:152" coordorigin="4837,954" coordsize="190,152">
              <v:shape style="position:absolute;left:4837;top:954;width:190;height:152" coordorigin="4837,954" coordsize="190,152" path="m4837,954l5027,954,5027,1106,4837,1106,4837,954xe" filled="true" fillcolor="#000000" stroked="false">
                <v:path arrowok="t"/>
                <v:fill type="solid"/>
              </v:shape>
            </v:group>
            <v:group style="position:absolute;left:4837;top:1106;width:190;height:148" coordorigin="4837,1106" coordsize="190,148">
              <v:shape style="position:absolute;left:4837;top:1106;width:190;height:148" coordorigin="4837,1106" coordsize="190,148" path="m4837,1106l5027,1106,5027,1253,4837,1253,4837,1106xe" filled="true" fillcolor="#000000" stroked="false">
                <v:path arrowok="t"/>
                <v:fill type="solid"/>
              </v:shape>
            </v:group>
            <v:group style="position:absolute;left:4837;top:1253;width:190;height:155" coordorigin="4837,1253" coordsize="190,155">
              <v:shape style="position:absolute;left:4837;top:1253;width:190;height:155" coordorigin="4837,1253" coordsize="190,155" path="m4837,1253l5027,1253,5027,1408,4837,1408,4837,1253xe" filled="true" fillcolor="#000000" stroked="false">
                <v:path arrowok="t"/>
                <v:fill type="solid"/>
              </v:shape>
            </v:group>
            <v:group style="position:absolute;left:6315;top:661;width:100;height:100" coordorigin="6315,661" coordsize="100,100">
              <v:shape style="position:absolute;left:6315;top:661;width:100;height:100" coordorigin="6315,661" coordsize="100,100" path="m6315,661l6415,661,6415,761,6315,761,6315,661xe" filled="true" fillcolor="#000000" stroked="false">
                <v:path arrowok="t"/>
                <v:fill type="solid"/>
              </v:shape>
            </v:group>
            <v:group style="position:absolute;left:6315;top:819;width:100;height:100" coordorigin="6315,819" coordsize="100,100">
              <v:shape style="position:absolute;left:6315;top:819;width:100;height:100" coordorigin="6315,819" coordsize="100,100" path="m6315,819l6415,819,6415,919,6315,919,6315,819xe" filled="true" fillcolor="#000000" stroked="false">
                <v:path arrowok="t"/>
                <v:fill type="solid"/>
              </v:shape>
            </v:group>
            <v:group style="position:absolute;left:6315;top:971;width:100;height:100" coordorigin="6315,971" coordsize="100,100">
              <v:shape style="position:absolute;left:6315;top:971;width:100;height:100" coordorigin="6315,971" coordsize="100,100" path="m6315,971l6415,971,6415,1071,6315,1071,6315,971xe" filled="true" fillcolor="#000000" stroked="false">
                <v:path arrowok="t"/>
                <v:fill type="solid"/>
              </v:shape>
            </v:group>
            <v:group style="position:absolute;left:6315;top:1122;width:100;height:100" coordorigin="6315,1122" coordsize="100,100">
              <v:shape style="position:absolute;left:6315;top:1122;width:100;height:100" coordorigin="6315,1122" coordsize="100,100" path="m6315,1122l6415,1122,6415,1222,6315,1222,6315,1122xe" filled="true" fillcolor="#000000" stroked="false">
                <v:path arrowok="t"/>
                <v:fill type="solid"/>
              </v:shape>
            </v:group>
            <v:group style="position:absolute;left:6315;top:1269;width:100;height:100" coordorigin="6315,1269" coordsize="100,100">
              <v:shape style="position:absolute;left:6315;top:1269;width:100;height:100" coordorigin="6315,1269" coordsize="100,100" path="m6315,1269l6415,1269,6415,1369,6315,1369,6315,1269xe" filled="true" fillcolor="#000000" stroked="false">
                <v:path arrowok="t"/>
                <v:fill type="solid"/>
              </v:shape>
            </v:group>
            <v:group style="position:absolute;left:6305;top:1421;width:120;height:120" coordorigin="6305,1421" coordsize="120,120">
              <v:shape style="position:absolute;left:6305;top:1421;width:120;height:120" coordorigin="6305,1421" coordsize="120,120" path="m6305,1421l6425,1421,6425,1541,6305,1541,6305,1421xe" filled="true" fillcolor="#000000" stroked="false">
                <v:path arrowok="t"/>
                <v:fill type="solid"/>
              </v:shape>
            </v:group>
            <v:group style="position:absolute;left:6283;top:1565;width:120;height:120" coordorigin="6283,1565" coordsize="120,120">
              <v:shape style="position:absolute;left:6283;top:1565;width:120;height:120" coordorigin="6283,1565" coordsize="120,120" path="m6283,1565l6403,1565,6403,1685,6283,1685,6283,1565xe" filled="true" fillcolor="#000000" stroked="false">
                <v:path arrowok="t"/>
                <v:fill type="solid"/>
              </v:shape>
            </v:group>
            <v:group style="position:absolute;left:6889;top:605;width:240;height:240" coordorigin="6889,605" coordsize="240,240">
              <v:shape style="position:absolute;left:6889;top:605;width:240;height:240" coordorigin="6889,605" coordsize="240,240" path="m6889,605l7129,605,7129,845,6889,845,6889,605xe" filled="true" fillcolor="#000000" stroked="false">
                <v:path arrowok="t"/>
                <v:fill type="solid"/>
              </v:shape>
            </v:group>
            <v:group style="position:absolute;left:6893;top:706;width:240;height:240" coordorigin="6893,706" coordsize="240,240">
              <v:shape style="position:absolute;left:6893;top:706;width:240;height:240" coordorigin="6893,706" coordsize="240,240" path="m6893,706l7133,706,7133,946,6893,946,6893,706xe" filled="true" fillcolor="#000000" stroked="false">
                <v:path arrowok="t"/>
                <v:fill type="solid"/>
              </v:shape>
            </v:group>
            <v:group style="position:absolute;left:6900;top:865;width:240;height:240" coordorigin="6900,865" coordsize="240,240">
              <v:shape style="position:absolute;left:6900;top:865;width:240;height:240" coordorigin="6900,865" coordsize="240,240" path="m6900,865l7140,865,7140,1105,6900,1105,6900,865xe" filled="true" fillcolor="#000000" stroked="false">
                <v:path arrowok="t"/>
                <v:fill type="solid"/>
              </v:shape>
            </v:group>
            <v:group style="position:absolute;left:6972;top:962;width:110;height:110" coordorigin="6972,962" coordsize="110,110">
              <v:shape style="position:absolute;left:6972;top:962;width:110;height:110" coordorigin="6972,962" coordsize="110,110" path="m6972,962l7082,962,7082,1072,6972,1072,6972,962xe" filled="true" fillcolor="#000000" stroked="false">
                <v:path arrowok="t"/>
                <v:fill type="solid"/>
              </v:shape>
            </v:group>
            <v:group style="position:absolute;left:6965;top:1102;width:110;height:110" coordorigin="6965,1102" coordsize="110,110">
              <v:shape style="position:absolute;left:6965;top:1102;width:110;height:110" coordorigin="6965,1102" coordsize="110,110" path="m6965,1102l7075,1102,7075,1212,6965,1212,6965,1102xe" filled="true" fillcolor="#000000" stroked="false">
                <v:path arrowok="t"/>
                <v:fill type="solid"/>
              </v:shape>
            </v:group>
            <v:group style="position:absolute;left:6958;top:1264;width:110;height:110" coordorigin="6958,1264" coordsize="110,110">
              <v:shape style="position:absolute;left:6958;top:1264;width:110;height:110" coordorigin="6958,1264" coordsize="110,110" path="m6958,1264l7068,1264,7068,1374,6958,1374,6958,1264xe" filled="true" fillcolor="#000000" stroked="false">
                <v:path arrowok="t"/>
                <v:fill type="solid"/>
              </v:shape>
            </v:group>
            <v:group style="position:absolute;left:6888;top:665;width:120;height:120" coordorigin="6888,665" coordsize="120,120">
              <v:shape style="position:absolute;left:6888;top:665;width:120;height:120" coordorigin="6888,665" coordsize="120,120" path="m6888,665l7008,665,7008,785,6888,785,6888,665xe" filled="true" fillcolor="#000000" stroked="false">
                <v:path arrowok="t"/>
                <v:fill type="solid"/>
              </v:shape>
            </v:group>
            <v:group style="position:absolute;left:6914;top:799;width:87;height:120" coordorigin="6914,799" coordsize="87,120">
              <v:shape style="position:absolute;left:6914;top:799;width:87;height:120" coordorigin="6914,799" coordsize="87,120" path="m6914,799l7001,799,7001,919,6914,919,6914,799xe" filled="true" fillcolor="#000000" stroked="false">
                <v:path arrowok="t"/>
                <v:fill type="solid"/>
              </v:shape>
            </v:group>
            <v:group style="position:absolute;left:6903;top:1006;width:90;height:2" coordorigin="6903,1006" coordsize="90,2">
              <v:shape style="position:absolute;left:6903;top:1006;width:90;height:2" coordorigin="6903,1006" coordsize="90,0" path="m6903,1006l6993,1006e" filled="false" stroked="true" strokeweight="4.5pt" strokecolor="#000000">
                <v:path arrowok="t"/>
              </v:shape>
            </v:group>
            <v:group style="position:absolute;left:6903;top:1161;width:90;height:2" coordorigin="6903,1161" coordsize="90,2">
              <v:shape style="position:absolute;left:6903;top:1161;width:90;height:2" coordorigin="6903,1161" coordsize="90,0" path="m6903,1161l6993,1161e" filled="false" stroked="true" strokeweight="4.5pt" strokecolor="#000000">
                <v:path arrowok="t"/>
              </v:shape>
            </v:group>
            <v:group style="position:absolute;left:6910;top:1323;width:90;height:2" coordorigin="6910,1323" coordsize="90,2">
              <v:shape style="position:absolute;left:6910;top:1323;width:90;height:2" coordorigin="6910,1323" coordsize="90,0" path="m6910,1323l7000,1323e" filled="false" stroked="true" strokeweight="4.5pt" strokecolor="#000000">
                <v:path arrowok="t"/>
              </v:shape>
            </v:group>
            <v:group style="position:absolute;left:6794;top:640;width:120;height:120" coordorigin="6794,640" coordsize="120,120">
              <v:shape style="position:absolute;left:6794;top:640;width:120;height:120" coordorigin="6794,640" coordsize="120,120" path="m6794,640l6914,640,6914,760,6794,760,6794,640xe" filled="true" fillcolor="#000000" stroked="false">
                <v:path arrowok="t"/>
                <v:fill type="solid"/>
              </v:shape>
            </v:group>
            <v:group style="position:absolute;left:6794;top:799;width:120;height:120" coordorigin="6794,799" coordsize="120,120">
              <v:shape style="position:absolute;left:6794;top:799;width:120;height:120" coordorigin="6794,799" coordsize="120,120" path="m6794,799l6914,799,6914,919,6794,919,6794,799xe" filled="true" fillcolor="#000000" stroked="false">
                <v:path arrowok="t"/>
                <v:fill type="solid"/>
              </v:shape>
            </v:group>
            <v:group style="position:absolute;left:6842;top:950;width:80;height:120" coordorigin="6842,950" coordsize="80,120">
              <v:shape style="position:absolute;left:6842;top:950;width:80;height:120" coordorigin="6842,950" coordsize="80,120" path="m6842,950l6922,950,6922,1070,6842,1070,6842,950xe" filled="true" fillcolor="#000000" stroked="false">
                <v:path arrowok="t"/>
                <v:fill type="solid"/>
              </v:shape>
            </v:group>
            <v:group style="position:absolute;left:6835;top:1105;width:80;height:120" coordorigin="6835,1105" coordsize="80,120">
              <v:shape style="position:absolute;left:6835;top:1105;width:80;height:120" coordorigin="6835,1105" coordsize="80,120" path="m6835,1105l6914,1105,6914,1225,6835,1225,6835,1105xe" filled="true" fillcolor="#000000" stroked="false">
                <v:path arrowok="t"/>
                <v:fill type="solid"/>
              </v:shape>
            </v:group>
            <v:group style="position:absolute;left:6787;top:1245;width:120;height:120" coordorigin="6787,1245" coordsize="120,120">
              <v:shape style="position:absolute;left:6787;top:1245;width:120;height:120" coordorigin="6787,1245" coordsize="120,120" path="m6787,1245l6907,1245,6907,1365,6787,1365,6787,1245xe" filled="true" fillcolor="#000000" stroked="false">
                <v:path arrowok="t"/>
                <v:fill type="solid"/>
              </v:shape>
            </v:group>
            <v:group style="position:absolute;left:6703;top:603;width:130;height:130" coordorigin="6703,603" coordsize="130,130">
              <v:shape style="position:absolute;left:6703;top:603;width:130;height:130" coordorigin="6703,603" coordsize="130,130" path="m6703,603l6833,603,6833,733,6703,733,6703,603xe" filled="true" fillcolor="#000000" stroked="false">
                <v:path arrowok="t"/>
                <v:fill type="solid"/>
              </v:shape>
            </v:group>
            <v:group style="position:absolute;left:6715;top:647;width:120;height:120" coordorigin="6715,647" coordsize="120,120">
              <v:shape style="position:absolute;left:6715;top:647;width:120;height:120" coordorigin="6715,647" coordsize="120,120" path="m6715,647l6835,647,6835,767,6715,767,6715,647xe" filled="true" fillcolor="#000000" stroked="false">
                <v:path arrowok="t"/>
                <v:fill type="solid"/>
              </v:shape>
            </v:group>
            <v:group style="position:absolute;left:6715;top:795;width:120;height:120" coordorigin="6715,795" coordsize="120,120">
              <v:shape style="position:absolute;left:6715;top:795;width:120;height:120" coordorigin="6715,795" coordsize="120,120" path="m6715,795l6835,795,6835,915,6715,915,6715,795xe" filled="true" fillcolor="#000000" stroked="false">
                <v:path arrowok="t"/>
                <v:fill type="solid"/>
              </v:shape>
            </v:group>
            <v:group style="position:absolute;left:6722;top:950;width:120;height:120" coordorigin="6722,950" coordsize="120,120">
              <v:shape style="position:absolute;left:6722;top:950;width:120;height:120" coordorigin="6722,950" coordsize="120,120" path="m6722,950l6842,950,6842,1070,6722,1070,6722,950xe" filled="true" fillcolor="#000000" stroked="false">
                <v:path arrowok="t"/>
                <v:fill type="solid"/>
              </v:shape>
            </v:group>
            <v:group style="position:absolute;left:6715;top:1105;width:120;height:120" coordorigin="6715,1105" coordsize="120,120">
              <v:shape style="position:absolute;left:6715;top:1105;width:120;height:120" coordorigin="6715,1105" coordsize="120,120" path="m6715,1105l6835,1105,6835,1225,6715,1225,6715,1105xe" filled="true" fillcolor="#000000" stroked="false">
                <v:path arrowok="t"/>
                <v:fill type="solid"/>
              </v:shape>
            </v:group>
            <v:group style="position:absolute;left:6712;top:1234;width:120;height:33" coordorigin="6712,1234" coordsize="120,33">
              <v:shape style="position:absolute;left:6712;top:1234;width:120;height:33" coordorigin="6712,1234" coordsize="120,33" path="m6712,1234l6832,1234,6832,1267,6712,1267,6712,1234xe" filled="true" fillcolor="#000000" stroked="false">
                <v:path arrowok="t"/>
                <v:fill type="solid"/>
              </v:shape>
            </v:group>
            <v:group style="position:absolute;left:6712;top:1267;width:120;height:120" coordorigin="6712,1267" coordsize="120,120">
              <v:shape style="position:absolute;left:6712;top:1267;width:120;height:120" coordorigin="6712,1267" coordsize="120,120" path="m6712,1267l6832,1267,6832,1387,6712,1387,6712,1267xe" filled="true" fillcolor="#000000" stroked="false">
                <v:path arrowok="t"/>
                <v:fill type="solid"/>
              </v:shape>
            </v:group>
            <v:group style="position:absolute;left:6520;top:636;width:150;height:150" coordorigin="6520,636" coordsize="150,150">
              <v:shape style="position:absolute;left:6520;top:636;width:150;height:150" coordorigin="6520,636" coordsize="150,150" path="m6520,636l6670,636,6670,786,6520,786,6520,636xe" filled="true" fillcolor="#000000" stroked="false">
                <v:path arrowok="t"/>
                <v:fill type="solid"/>
              </v:shape>
            </v:group>
            <v:group style="position:absolute;left:6535;top:784;width:150;height:150" coordorigin="6535,784" coordsize="150,150">
              <v:shape style="position:absolute;left:6535;top:784;width:150;height:150" coordorigin="6535,784" coordsize="150,150" path="m6535,784l6685,784,6685,934,6535,934,6535,784xe" filled="true" fillcolor="#000000" stroked="false">
                <v:path arrowok="t"/>
                <v:fill type="solid"/>
              </v:shape>
            </v:group>
            <v:group style="position:absolute;left:6565;top:1017;width:90;height:2" coordorigin="6565,1017" coordsize="90,2">
              <v:shape style="position:absolute;left:6565;top:1017;width:90;height:2" coordorigin="6565,1017" coordsize="90,0" path="m6565,1017l6655,1017e" filled="false" stroked="true" strokeweight="4.5pt" strokecolor="#000000">
                <v:path arrowok="t"/>
              </v:shape>
            </v:group>
            <v:group style="position:absolute;left:6565;top:1168;width:90;height:2" coordorigin="6565,1168" coordsize="90,2">
              <v:shape style="position:absolute;left:6565;top:1168;width:90;height:2" coordorigin="6565,1168" coordsize="90,0" path="m6565,1168l6655,1168e" filled="false" stroked="true" strokeweight="4.5pt" strokecolor="#000000">
                <v:path arrowok="t"/>
              </v:shape>
            </v:group>
            <v:group style="position:absolute;left:6565;top:1319;width:90;height:2" coordorigin="6565,1319" coordsize="90,2">
              <v:shape style="position:absolute;left:6565;top:1319;width:90;height:2" coordorigin="6565,1319" coordsize="90,0" path="m6565,1319l6655,1319e" filled="false" stroked="true" strokeweight="4.5pt" strokecolor="#000000">
                <v:path arrowok="t"/>
              </v:shape>
            </v:group>
            <v:group style="position:absolute;left:6977;top:1424;width:100;height:100" coordorigin="6977,1424" coordsize="100,100">
              <v:shape style="position:absolute;left:6977;top:1424;width:100;height:100" coordorigin="6977,1424" coordsize="100,100" path="m6977,1424l7077,1424,7077,1524,6977,1524,6977,1424xe" filled="true" fillcolor="#000000" stroked="false">
                <v:path arrowok="t"/>
                <v:fill type="solid"/>
              </v:shape>
            </v:group>
            <v:group style="position:absolute;left:6963;top:1550;width:100;height:100" coordorigin="6963,1550" coordsize="100,100">
              <v:shape style="position:absolute;left:6963;top:1550;width:100;height:100" coordorigin="6963,1550" coordsize="100,100" path="m6963,1550l7063,1550,7063,1650,6963,1650,6963,1550xe" filled="true" fillcolor="#000000" stroked="false">
                <v:path arrowok="t"/>
                <v:fill type="solid"/>
              </v:shape>
            </v:group>
            <v:group style="position:absolute;left:6963;top:1701;width:100;height:100" coordorigin="6963,1701" coordsize="100,100">
              <v:shape style="position:absolute;left:6963;top:1701;width:100;height:100" coordorigin="6963,1701" coordsize="100,100" path="m6963,1701l7063,1701,7063,1801,6963,1801,6963,1701xe" filled="true" fillcolor="#000000" stroked="false">
                <v:path arrowok="t"/>
                <v:fill type="solid"/>
              </v:shape>
            </v:group>
            <v:group style="position:absolute;left:6874;top:1407;width:120;height:120" coordorigin="6874,1407" coordsize="120,120">
              <v:shape style="position:absolute;left:6874;top:1407;width:120;height:120" coordorigin="6874,1407" coordsize="120,120" path="m6874,1407l6994,1407,6994,1527,6874,1527,6874,1407xe" filled="true" fillcolor="#000000" stroked="false">
                <v:path arrowok="t"/>
                <v:fill type="solid"/>
              </v:shape>
            </v:group>
            <v:group style="position:absolute;left:6866;top:1555;width:120;height:120" coordorigin="6866,1555" coordsize="120,120">
              <v:shape style="position:absolute;left:6866;top:1555;width:120;height:120" coordorigin="6866,1555" coordsize="120,120" path="m6866,1555l6986,1555,6986,1675,6866,1675,6866,1555xe" filled="true" fillcolor="#000000" stroked="false">
                <v:path arrowok="t"/>
                <v:fill type="solid"/>
              </v:shape>
            </v:group>
            <v:group style="position:absolute;left:6866;top:1702;width:120;height:120" coordorigin="6866,1702" coordsize="120,120">
              <v:shape style="position:absolute;left:6866;top:1702;width:120;height:120" coordorigin="6866,1702" coordsize="120,120" path="m6866,1702l6986,1702,6986,1822,6866,1822,6866,1702xe" filled="true" fillcolor="#000000" stroked="false">
                <v:path arrowok="t"/>
                <v:fill type="solid"/>
              </v:shape>
            </v:group>
            <v:group style="position:absolute;left:6797;top:1410;width:100;height:100" coordorigin="6797,1410" coordsize="100,100">
              <v:shape style="position:absolute;left:6797;top:1410;width:100;height:100" coordorigin="6797,1410" coordsize="100,100" path="m6797,1410l6897,1410,6897,1510,6797,1510,6797,1410xe" filled="true" fillcolor="#000000" stroked="false">
                <v:path arrowok="t"/>
                <v:fill type="solid"/>
              </v:shape>
            </v:group>
            <v:group style="position:absolute;left:6804;top:1554;width:100;height:100" coordorigin="6804,1554" coordsize="100,100">
              <v:shape style="position:absolute;left:6804;top:1554;width:100;height:100" coordorigin="6804,1554" coordsize="100,100" path="m6804,1554l6904,1554,6904,1654,6804,1654,6804,1554xe" filled="true" fillcolor="#000000" stroked="false">
                <v:path arrowok="t"/>
                <v:fill type="solid"/>
              </v:shape>
            </v:group>
            <v:group style="position:absolute;left:6807;top:1737;width:80;height:2" coordorigin="6807,1737" coordsize="80,2">
              <v:shape style="position:absolute;left:6807;top:1737;width:80;height:2" coordorigin="6807,1737" coordsize="80,0" path="m6807,1737l6887,1737e" filled="false" stroked="true" strokeweight="4pt" strokecolor="#000000">
                <v:path arrowok="t"/>
              </v:shape>
            </v:group>
            <v:group style="position:absolute;left:6829;top:1784;width:80;height:2" coordorigin="6829,1784" coordsize="80,2">
              <v:shape style="position:absolute;left:6829;top:1784;width:80;height:2" coordorigin="6829,1784" coordsize="80,0" path="m6829,1784l6909,1784e" filled="false" stroked="true" strokeweight="4pt" strokecolor="#000000">
                <v:path arrowok="t"/>
              </v:shape>
            </v:group>
            <v:group style="position:absolute;left:6723;top:1386;width:90;height:90" coordorigin="6723,1386" coordsize="90,90">
              <v:shape style="position:absolute;left:6723;top:1386;width:90;height:90" coordorigin="6723,1386" coordsize="90,90" path="m6723,1476l6813,1476,6813,1386,6723,1386,6723,1476xe" filled="true" fillcolor="#000000" stroked="false">
                <v:path arrowok="t"/>
                <v:fill type="solid"/>
              </v:shape>
            </v:group>
            <v:group style="position:absolute;left:6730;top:1418;width:90;height:90" coordorigin="6730,1418" coordsize="90,90">
              <v:shape style="position:absolute;left:6730;top:1418;width:90;height:90" coordorigin="6730,1418" coordsize="90,90" path="m6730,1508l6820,1508,6820,1418,6730,1418,6730,1508xe" filled="true" fillcolor="#000000" stroked="false">
                <v:path arrowok="t"/>
                <v:fill type="solid"/>
              </v:shape>
            </v:group>
            <v:group style="position:absolute;left:6730;top:1607;width:90;height:2" coordorigin="6730,1607" coordsize="90,2">
              <v:shape style="position:absolute;left:6730;top:1607;width:90;height:2" coordorigin="6730,1607" coordsize="90,0" path="m6730,1607l6820,1607e" filled="false" stroked="true" strokeweight="4.5pt" strokecolor="#000000">
                <v:path arrowok="t"/>
              </v:shape>
            </v:group>
            <v:group style="position:absolute;left:6723;top:1684;width:90;height:2" coordorigin="6723,1684" coordsize="90,2">
              <v:shape style="position:absolute;left:6723;top:1684;width:90;height:2" coordorigin="6723,1684" coordsize="90,0" path="m6723,1684l6813,1684e" filled="false" stroked="true" strokeweight="4.5pt" strokecolor="#000000">
                <v:path arrowok="t"/>
              </v:shape>
            </v:group>
            <v:group style="position:absolute;left:6707;top:1686;width:130;height:130" coordorigin="6707,1686" coordsize="130,130">
              <v:shape style="position:absolute;left:6707;top:1686;width:130;height:130" coordorigin="6707,1686" coordsize="130,130" path="m6707,1686l6837,1686,6837,1816,6707,1816,6707,1686xe" filled="true" fillcolor="#000000" stroked="false">
                <v:path arrowok="t"/>
                <v:fill type="solid"/>
              </v:shape>
            </v:group>
            <v:group style="position:absolute;left:6710;top:1726;width:130;height:130" coordorigin="6710,1726" coordsize="130,130">
              <v:shape style="position:absolute;left:6710;top:1726;width:130;height:130" coordorigin="6710,1726" coordsize="130,130" path="m6710,1726l6840,1726,6840,1856,6710,1856,6710,1726xe" filled="true" fillcolor="#000000" stroked="false">
                <v:path arrowok="t"/>
                <v:fill type="solid"/>
              </v:shape>
            </v:group>
            <v:group style="position:absolute;left:6579;top:1467;width:90;height:2" coordorigin="6579,1467" coordsize="90,2">
              <v:shape style="position:absolute;left:6579;top:1467;width:90;height:2" coordorigin="6579,1467" coordsize="90,0" path="m6579,1467l6669,1467e" filled="false" stroked="true" strokeweight="4.5pt" strokecolor="#000000">
                <v:path arrowok="t"/>
              </v:shape>
            </v:group>
            <v:group style="position:absolute;left:6579;top:1607;width:90;height:2" coordorigin="6579,1607" coordsize="90,2">
              <v:shape style="position:absolute;left:6579;top:1607;width:90;height:2" coordorigin="6579,1607" coordsize="90,0" path="m6579,1607l6669,1607e" filled="false" stroked="true" strokeweight="4.5pt" strokecolor="#000000">
                <v:path arrowok="t"/>
              </v:shape>
            </v:group>
            <v:group style="position:absolute;left:6575;top:1688;width:90;height:90" coordorigin="6575,1688" coordsize="90,90">
              <v:shape style="position:absolute;left:6575;top:1688;width:90;height:90" coordorigin="6575,1688" coordsize="90,90" path="m6575,1778l6665,1778,6665,1688,6575,1688,6575,1778xe" filled="true" fillcolor="#000000" stroked="false">
                <v:path arrowok="t"/>
                <v:fill type="solid"/>
              </v:shape>
            </v:group>
            <v:group style="position:absolute;left:6590;top:1732;width:90;height:90" coordorigin="6590,1732" coordsize="90,90">
              <v:shape style="position:absolute;left:6590;top:1732;width:90;height:90" coordorigin="6590,1732" coordsize="90,90" path="m6590,1822l6680,1822,6680,1732,6590,1732,6590,1822xe" filled="true" fillcolor="#000000" stroked="false">
                <v:path arrowok="t"/>
                <v:fill type="solid"/>
              </v:shape>
            </v:group>
            <v:group style="position:absolute;left:6548;top:1463;width:80;height:2" coordorigin="6548,1463" coordsize="80,2">
              <v:shape style="position:absolute;left:6548;top:1463;width:80;height:2" coordorigin="6548,1463" coordsize="80,0" path="m6548,1463l6628,1463e" filled="false" stroked="true" strokeweight="4pt" strokecolor="#000000">
                <v:path arrowok="t"/>
              </v:shape>
            </v:group>
            <v:group style="position:absolute;left:6548;top:1618;width:80;height:2" coordorigin="6548,1618" coordsize="80,2">
              <v:shape style="position:absolute;left:6548;top:1618;width:80;height:2" coordorigin="6548,1618" coordsize="80,0" path="m6548,1618l6628,1618e" filled="false" stroked="true" strokeweight="4pt" strokecolor="#000000">
                <v:path arrowok="t"/>
              </v:shape>
            </v:group>
            <v:group style="position:absolute;left:6548;top:1766;width:80;height:2" coordorigin="6548,1766" coordsize="80,2">
              <v:shape style="position:absolute;left:6548;top:1766;width:80;height:2" coordorigin="6548,1766" coordsize="80,0" path="m6548,1766l6628,1766e" filled="false" stroked="true" strokeweight="4pt" strokecolor="#000000">
                <v:path arrowok="t"/>
              </v:shape>
            </v:group>
            <v:group style="position:absolute;left:6280;top:1692;width:170;height:170" coordorigin="6280,1692" coordsize="170,170">
              <v:shape style="position:absolute;left:6280;top:1692;width:170;height:170" coordorigin="6280,1692" coordsize="170,170" path="m6280,1692l6450,1692,6450,1862,6280,1862,6280,1692xe" filled="true" fillcolor="#000000" stroked="false">
                <v:path arrowok="t"/>
                <v:fill type="solid"/>
              </v:shape>
            </v:group>
            <v:group style="position:absolute;left:6181;top:1481;width:50;height:2" coordorigin="6181,1481" coordsize="50,2">
              <v:shape style="position:absolute;left:6181;top:1481;width:50;height:2" coordorigin="6181,1481" coordsize="50,0" path="m6181,1481l6231,1481e" filled="false" stroked="true" strokeweight="2.5pt" strokecolor="#000000">
                <v:path arrowok="t"/>
              </v:shape>
            </v:group>
            <v:group style="position:absolute;left:6181;top:1622;width:50;height:2" coordorigin="6181,1622" coordsize="50,2">
              <v:shape style="position:absolute;left:6181;top:1622;width:50;height:2" coordorigin="6181,1622" coordsize="50,0" path="m6181,1622l6231,1622e" filled="false" stroked="true" strokeweight="2.5pt" strokecolor="#000000">
                <v:path arrowok="t"/>
              </v:shape>
            </v:group>
            <v:group style="position:absolute;left:6181;top:1777;width:50;height:2" coordorigin="6181,1777" coordsize="50,2">
              <v:shape style="position:absolute;left:6181;top:1777;width:50;height:2" coordorigin="6181,1777" coordsize="50,0" path="m6181,1777l6231,1777e" filled="false" stroked="true" strokeweight="2.5pt" strokecolor="#000000">
                <v:path arrowok="t"/>
              </v:shape>
            </v:group>
            <v:group style="position:absolute;left:6411;top:1945;width:210;height:210" coordorigin="6411,1945" coordsize="210,210">
              <v:shape style="position:absolute;left:6411;top:1945;width:210;height:210" coordorigin="6411,1945" coordsize="210,210" path="m6411,1945l6621,1945,6621,2155,6411,2155,6411,1945xe" filled="true" fillcolor="#000000" stroked="false">
                <v:path arrowok="t"/>
                <v:fill type="solid"/>
              </v:shape>
            </v:group>
            <v:group style="position:absolute;left:6482;top:2097;width:60;height:2" coordorigin="6482,2097" coordsize="60,2">
              <v:shape style="position:absolute;left:6482;top:2097;width:60;height:2" coordorigin="6482,2097" coordsize="60,0" path="m6482,2097l6542,2097e" filled="false" stroked="true" strokeweight="3pt" strokecolor="#000000">
                <v:path arrowok="t"/>
              </v:shape>
            </v:group>
            <v:group style="position:absolute;left:6280;top:1998;width:170;height:170" coordorigin="6280,1998" coordsize="170,170">
              <v:shape style="position:absolute;left:6280;top:1998;width:170;height:170" coordorigin="6280,1998" coordsize="170,170" path="m6280,1998l6450,1998,6450,2168,6280,2168,6280,1998xe" filled="true" fillcolor="#000000" stroked="false">
                <v:path arrowok="t"/>
                <v:fill type="solid"/>
              </v:shape>
            </v:group>
            <v:group style="position:absolute;left:5985;top:1904;width:300;height:300" coordorigin="5985,1904" coordsize="300,300">
              <v:shape style="position:absolute;left:5985;top:1904;width:300;height:300" coordorigin="5985,1904" coordsize="300,300" path="m5985,1904l6284,1904,6284,2204,5985,2204,5985,1904xe" filled="true" fillcolor="#000000" stroked="false">
                <v:path arrowok="t"/>
                <v:fill type="solid"/>
              </v:shape>
            </v:group>
            <v:group style="position:absolute;left:5817;top:1322;width:290;height:290" coordorigin="5817,1322" coordsize="290,290">
              <v:shape style="position:absolute;left:5817;top:1322;width:290;height:290" coordorigin="5817,1322" coordsize="290,290" path="m5817,1322l6106,1322,6106,1612,5817,1612,5817,1322xe" filled="true" fillcolor="#000000" stroked="false">
                <v:path arrowok="t"/>
                <v:fill type="solid"/>
              </v:shape>
            </v:group>
            <v:group style="position:absolute;left:5899;top:1995;width:140;height:140" coordorigin="5899,1995" coordsize="140,140">
              <v:shape style="position:absolute;left:5899;top:1995;width:140;height:140" coordorigin="5899,1995" coordsize="140,140" path="m5899,1995l6039,1995,6039,2135,5899,2135,5899,1995xe" filled="true" fillcolor="#000000" stroked="false">
                <v:path arrowok="t"/>
                <v:fill type="solid"/>
              </v:shape>
            </v:group>
            <v:group style="position:absolute;left:5837;top:1446;width:90;height:2" coordorigin="5837,1446" coordsize="90,2">
              <v:shape style="position:absolute;left:5837;top:1446;width:90;height:2" coordorigin="5837,1446" coordsize="90,0" path="m5837,1446l5927,1446e" filled="false" stroked="true" strokeweight="4.5pt" strokecolor="#000000">
                <v:path arrowok="t"/>
              </v:shape>
            </v:group>
            <v:group style="position:absolute;left:5826;top:1372;width:33;height:110" coordorigin="5826,1372" coordsize="33,110">
              <v:shape style="position:absolute;left:5826;top:1372;width:33;height:110" coordorigin="5826,1372" coordsize="33,110" path="m5826,1372l5858,1372,5858,1482,5826,1482,5826,1372xe" filled="true" fillcolor="#000000" stroked="false">
                <v:path arrowok="t"/>
                <v:fill type="solid"/>
              </v:shape>
            </v:group>
            <v:group style="position:absolute;left:5826;top:1416;width:36;height:58" coordorigin="5826,1416" coordsize="36,58">
              <v:shape style="position:absolute;left:5826;top:1416;width:36;height:58" coordorigin="5826,1416" coordsize="36,58" path="m5826,1416l5862,1416,5862,1473,5826,1473,5826,1416xe" filled="true" fillcolor="#000000" stroked="false">
                <v:path arrowok="t"/>
                <v:fill type="solid"/>
              </v:shape>
            </v:group>
            <v:group style="position:absolute;left:5658;top:1473;width:290;height:116" coordorigin="5658,1473" coordsize="290,116">
              <v:shape style="position:absolute;left:5658;top:1473;width:290;height:116" coordorigin="5658,1473" coordsize="290,116" path="m5658,1473l5948,1473,5948,1588,5658,1588,5658,1473xe" filled="true" fillcolor="#000000" stroked="false">
                <v:path arrowok="t"/>
                <v:fill type="solid"/>
              </v:shape>
            </v:group>
            <v:group style="position:absolute;left:5658;top:1588;width:290;height:290" coordorigin="5658,1588" coordsize="290,290">
              <v:shape style="position:absolute;left:5658;top:1588;width:290;height:290" coordorigin="5658,1588" coordsize="290,290" path="m5658,1588l5948,1588,5948,1878,5658,1878,5658,1588xe" filled="true" fillcolor="#000000" stroked="false">
                <v:path arrowok="t"/>
                <v:fill type="solid"/>
              </v:shape>
            </v:group>
            <v:group style="position:absolute;left:5743;top:2005;width:120;height:120" coordorigin="5743,2005" coordsize="120,120">
              <v:shape style="position:absolute;left:5743;top:2005;width:120;height:120" coordorigin="5743,2005" coordsize="120,120" path="m5743,2005l5863,2005,5863,2125,5743,2125,5743,2005xe" filled="true" fillcolor="#000000" stroked="false">
                <v:path arrowok="t"/>
                <v:fill type="solid"/>
              </v:shape>
            </v:group>
            <v:group style="position:absolute;left:5636;top:1336;width:190;height:36" coordorigin="5636,1336" coordsize="190,36">
              <v:shape style="position:absolute;left:5636;top:1336;width:190;height:36" coordorigin="5636,1336" coordsize="190,36" path="m5636,1336l5826,1336,5826,1372,5636,1372,5636,1336xe" filled="true" fillcolor="#000000" stroked="false">
                <v:path arrowok="t"/>
                <v:fill type="solid"/>
              </v:shape>
            </v:group>
            <v:group style="position:absolute;left:5636;top:1372;width:190;height:190" coordorigin="5636,1372" coordsize="190,190">
              <v:shape style="position:absolute;left:5636;top:1372;width:190;height:190" coordorigin="5636,1372" coordsize="190,190" path="m5636,1372l5826,1372,5826,1562,5636,1562,5636,1372xe" filled="true" fillcolor="#000000" stroked="false">
                <v:path arrowok="t"/>
                <v:fill type="solid"/>
              </v:shape>
            </v:group>
            <v:group style="position:absolute;left:5664;top:1551;width:120;height:120" coordorigin="5664,1551" coordsize="120,120">
              <v:shape style="position:absolute;left:5664;top:1551;width:120;height:120" coordorigin="5664,1551" coordsize="120,120" path="m5664,1551l5784,1551,5784,1671,5664,1671,5664,1551xe" filled="true" fillcolor="#000000" stroked="false">
                <v:path arrowok="t"/>
                <v:fill type="solid"/>
              </v:shape>
            </v:group>
            <v:group style="position:absolute;left:5664;top:1699;width:120;height:120" coordorigin="5664,1699" coordsize="120,120">
              <v:shape style="position:absolute;left:5664;top:1699;width:120;height:120" coordorigin="5664,1699" coordsize="120,120" path="m5664,1699l5784,1699,5784,1819,5664,1819,5664,1699xe" filled="true" fillcolor="#000000" stroked="false">
                <v:path arrowok="t"/>
                <v:fill type="solid"/>
              </v:shape>
            </v:group>
            <v:group style="position:absolute;left:5664;top:2015;width:120;height:120" coordorigin="5664,2015" coordsize="120,120">
              <v:shape style="position:absolute;left:5664;top:2015;width:120;height:120" coordorigin="5664,2015" coordsize="120,120" path="m5664,2015l5784,2015,5784,2135,5664,2135,5664,2015xe" filled="true" fillcolor="#000000" stroked="false">
                <v:path arrowok="t"/>
                <v:fill type="solid"/>
              </v:shape>
            </v:group>
            <v:group style="position:absolute;left:5580;top:1431;width:130;height:130" coordorigin="5580,1431" coordsize="130,130">
              <v:shape style="position:absolute;left:5580;top:1431;width:130;height:130" coordorigin="5580,1431" coordsize="130,130" path="m5580,1431l5710,1431,5710,1561,5580,1561,5580,1431xe" filled="true" fillcolor="#000000" stroked="false">
                <v:path arrowok="t"/>
                <v:fill type="solid"/>
              </v:shape>
            </v:group>
            <v:group style="position:absolute;left:5595;top:1924;width:70;height:2" coordorigin="5595,1924" coordsize="70,2">
              <v:shape style="position:absolute;left:5595;top:1924;width:70;height:2" coordorigin="5595,1924" coordsize="70,0" path="m5595,1924l5665,1924e" filled="false" stroked="true" strokeweight="3.5pt" strokecolor="#000000">
                <v:path arrowok="t"/>
              </v:shape>
            </v:group>
            <v:group style="position:absolute;left:5610;top:2033;width:70;height:70" coordorigin="5610,2033" coordsize="70,70">
              <v:shape style="position:absolute;left:5610;top:2033;width:70;height:70" coordorigin="5610,2033" coordsize="70,70" path="m5610,2103l5680,2103,5680,2033,5610,2033,5610,2103xe" filled="true" fillcolor="#000000" stroked="false">
                <v:path arrowok="t"/>
                <v:fill type="solid"/>
              </v:shape>
            </v:group>
            <v:group style="position:absolute;left:5603;top:2066;width:70;height:70" coordorigin="5603,2066" coordsize="70,70">
              <v:shape style="position:absolute;left:5603;top:2066;width:70;height:70" coordorigin="5603,2066" coordsize="70,70" path="m5603,2136l5673,2136,5673,2066,5603,2066,5603,2136xe" filled="true" fillcolor="#000000" stroked="false">
                <v:path arrowok="t"/>
                <v:fill type="solid"/>
              </v:shape>
            </v:group>
            <v:group style="position:absolute;left:5506;top:1407;width:120;height:120" coordorigin="5506,1407" coordsize="120,120">
              <v:shape style="position:absolute;left:5506;top:1407;width:120;height:120" coordorigin="5506,1407" coordsize="120,120" path="m5506,1407l5626,1407,5626,1527,5506,1527,5506,1407xe" filled="true" fillcolor="#000000" stroked="false">
                <v:path arrowok="t"/>
                <v:fill type="solid"/>
              </v:shape>
            </v:group>
            <v:group style="position:absolute;left:5503;top:1560;width:110;height:110" coordorigin="5503,1560" coordsize="110,110">
              <v:shape style="position:absolute;left:5503;top:1560;width:110;height:110" coordorigin="5503,1560" coordsize="110,110" path="m5503,1560l5613,1560,5613,1670,5503,1670,5503,1560xe" filled="true" fillcolor="#000000" stroked="false">
                <v:path arrowok="t"/>
                <v:fill type="solid"/>
              </v:shape>
            </v:group>
            <v:group style="position:absolute;left:5541;top:1707;width:72;height:110" coordorigin="5541,1707" coordsize="72,110">
              <v:shape style="position:absolute;left:5541;top:1707;width:72;height:110" coordorigin="5541,1707" coordsize="72,110" path="m5541,1707l5613,1707,5613,1817,5541,1817,5541,1707xe" filled="true" fillcolor="#000000" stroked="false">
                <v:path arrowok="t"/>
                <v:fill type="solid"/>
              </v:shape>
            </v:group>
            <v:group style="position:absolute;left:5498;top:1868;width:120;height:120" coordorigin="5498,1868" coordsize="120,120">
              <v:shape style="position:absolute;left:5498;top:1868;width:120;height:120" coordorigin="5498,1868" coordsize="120,120" path="m5498,1868l5618,1868,5618,1988,5498,1988,5498,1868xe" filled="true" fillcolor="#000000" stroked="false">
                <v:path arrowok="t"/>
                <v:fill type="solid"/>
              </v:shape>
            </v:group>
            <v:group style="position:absolute;left:5498;top:2015;width:120;height:120" coordorigin="5498,2015" coordsize="120,120">
              <v:shape style="position:absolute;left:5498;top:2015;width:120;height:120" coordorigin="5498,2015" coordsize="120,120" path="m5498,2015l5618,2015,5618,2135,5498,2135,5498,2015xe" filled="true" fillcolor="#000000" stroked="false">
                <v:path arrowok="t"/>
                <v:fill type="solid"/>
              </v:shape>
            </v:group>
            <v:group style="position:absolute;left:5488;top:1907;width:2;height:41" coordorigin="5488,1907" coordsize="2,41">
              <v:shape style="position:absolute;left:5488;top:1907;width:2;height:41" coordorigin="5488,1907" coordsize="0,41" path="m5488,1907l5488,1948e" filled="false" stroked="true" strokeweight="4.5pt" strokecolor="#000000">
                <v:path arrowok="t"/>
              </v:shape>
            </v:group>
            <v:group style="position:absolute;left:5357;top:1539;width:100;height:100" coordorigin="5357,1539" coordsize="100,100">
              <v:shape style="position:absolute;left:5357;top:1539;width:100;height:100" coordorigin="5357,1539" coordsize="100,100" path="m5357,1539l5457,1539,5457,1639,5357,1639,5357,1539xe" filled="true" fillcolor="#000000" stroked="false">
                <v:path arrowok="t"/>
                <v:fill type="solid"/>
              </v:shape>
            </v:group>
            <v:group style="position:absolute;left:5280;top:1613;width:240;height:240" coordorigin="5280,1613" coordsize="240,240">
              <v:shape style="position:absolute;left:5280;top:1613;width:240;height:240" coordorigin="5280,1613" coordsize="240,240" path="m5280,1613l5520,1613,5520,1853,5280,1853,5280,1613xe" filled="true" fillcolor="#000000" stroked="false">
                <v:path arrowok="t"/>
                <v:fill type="solid"/>
              </v:shape>
            </v:group>
            <v:group style="position:absolute;left:5302;top:1667;width:240;height:240" coordorigin="5302,1667" coordsize="240,240">
              <v:shape style="position:absolute;left:5302;top:1667;width:240;height:240" coordorigin="5302,1667" coordsize="240,240" path="m5302,1667l5541,1667,5541,1907,5302,1907,5302,1667xe" filled="true" fillcolor="#000000" stroked="false">
                <v:path arrowok="t"/>
                <v:fill type="solid"/>
              </v:shape>
            </v:group>
            <v:group style="position:absolute;left:5313;top:1841;width:160;height:160" coordorigin="5313,1841" coordsize="160,160">
              <v:shape style="position:absolute;left:5313;top:1841;width:160;height:160" coordorigin="5313,1841" coordsize="160,160" path="m5313,1841l5473,1841,5473,2001,5313,2001,5313,1841xe" filled="true" fillcolor="#000000" stroked="false">
                <v:path arrowok="t"/>
                <v:fill type="solid"/>
              </v:shape>
            </v:group>
            <v:group style="position:absolute;left:5320;top:1988;width:160;height:160" coordorigin="5320,1988" coordsize="160,160">
              <v:shape style="position:absolute;left:5320;top:1988;width:160;height:160" coordorigin="5320,1988" coordsize="160,160" path="m5320,1988l5480,1988,5480,2148,5320,2148,5320,1988xe" filled="true" fillcolor="#000000" stroked="false">
                <v:path arrowok="t"/>
                <v:fill type="solid"/>
              </v:shape>
            </v:group>
            <v:group style="position:absolute;left:5324;top:1904;width:2;height:70" coordorigin="5324,1904" coordsize="2,70">
              <v:shape style="position:absolute;left:5324;top:1904;width:2;height:70" coordorigin="5324,1904" coordsize="0,70" path="m5324,1904l5324,1974e" filled="false" stroked="true" strokeweight="3.5pt" strokecolor="#000000">
                <v:path arrowok="t"/>
              </v:shape>
            </v:group>
            <v:group style="position:absolute;left:5177;top:1852;width:130;height:130" coordorigin="5177,1852" coordsize="130,130">
              <v:shape style="position:absolute;left:5177;top:1852;width:130;height:130" coordorigin="5177,1852" coordsize="130,130" path="m5177,1852l5307,1852,5307,1982,5177,1982,5177,1852xe" filled="true" fillcolor="#000000" stroked="false">
                <v:path arrowok="t"/>
                <v:fill type="solid"/>
              </v:shape>
            </v:group>
            <v:group style="position:absolute;left:5060;top:1372;width:190;height:36" coordorigin="5060,1372" coordsize="190,36">
              <v:shape style="position:absolute;left:5060;top:1372;width:190;height:36" coordorigin="5060,1372" coordsize="190,36" path="m5060,1372l5250,1372,5250,1408,5060,1408,5060,1372xe" filled="true" fillcolor="#000000" stroked="false">
                <v:path arrowok="t"/>
                <v:fill type="solid"/>
              </v:shape>
            </v:group>
            <v:group style="position:absolute;left:5178;top:1408;width:72;height:190" coordorigin="5178,1408" coordsize="72,190">
              <v:shape style="position:absolute;left:5178;top:1408;width:72;height:190" coordorigin="5178,1408" coordsize="72,190" path="m5178,1408l5250,1408,5250,1598,5178,1598,5178,1408xe" filled="true" fillcolor="#000000" stroked="false">
                <v:path arrowok="t"/>
                <v:fill type="solid"/>
              </v:shape>
            </v:group>
            <v:group style="position:absolute;left:5075;top:1653;width:190;height:190" coordorigin="5075,1653" coordsize="190,190">
              <v:shape style="position:absolute;left:5075;top:1653;width:190;height:190" coordorigin="5075,1653" coordsize="190,190" path="m5075,1653l5265,1653,5265,1843,5075,1843,5075,1653xe" filled="true" fillcolor="#000000" stroked="false">
                <v:path arrowok="t"/>
                <v:fill type="solid"/>
              </v:shape>
            </v:group>
            <v:group style="position:absolute;left:5178;top:1866;width:35;height:130" coordorigin="5178,1866" coordsize="35,130">
              <v:shape style="position:absolute;left:5178;top:1866;width:35;height:130" coordorigin="5178,1866" coordsize="35,130" path="m5178,1866l5213,1866,5213,1996,5178,1996,5178,1866xe" filled="true" fillcolor="#000000" stroked="false">
                <v:path arrowok="t"/>
                <v:fill type="solid"/>
              </v:shape>
            </v:group>
            <v:group style="position:absolute;left:5178;top:1992;width:35;height:24" coordorigin="5178,1992" coordsize="35,24">
              <v:shape style="position:absolute;left:5178;top:1992;width:35;height:24" coordorigin="5178,1992" coordsize="35,24" path="m5178,1992l5213,1992,5213,2016,5178,2016,5178,1992xe" filled="true" fillcolor="#000000" stroked="false">
                <v:path arrowok="t"/>
                <v:fill type="solid"/>
              </v:shape>
            </v:group>
            <v:group style="position:absolute;left:5060;top:2016;width:190;height:190" coordorigin="5060,2016" coordsize="190,190">
              <v:shape style="position:absolute;left:5060;top:2016;width:190;height:190" coordorigin="5060,2016" coordsize="190,190" path="m5060,2016l5250,2016,5250,2206,5060,2206,5060,2016xe" filled="true" fillcolor="#000000" stroked="false">
                <v:path arrowok="t"/>
                <v:fill type="solid"/>
              </v:shape>
            </v:group>
            <v:group style="position:absolute;left:5027;top:1408;width:152;height:190" coordorigin="5027,1408" coordsize="152,190">
              <v:shape style="position:absolute;left:5027;top:1408;width:152;height:190" coordorigin="5027,1408" coordsize="152,190" path="m5027,1408l5178,1408,5178,1598,5027,1598,5027,1408xe" filled="true" fillcolor="#000000" stroked="false">
                <v:path arrowok="t"/>
                <v:fill type="solid"/>
              </v:shape>
            </v:group>
            <v:group style="position:absolute;left:5063;top:1649;width:116;height:190" coordorigin="5063,1649" coordsize="116,190">
              <v:shape style="position:absolute;left:5063;top:1649;width:116;height:190" coordorigin="5063,1649" coordsize="116,190" path="m5063,1649l5178,1649,5178,1839,5063,1839,5063,1649xe" filled="true" fillcolor="#000000" stroked="false">
                <v:path arrowok="t"/>
                <v:fill type="solid"/>
              </v:shape>
            </v:group>
            <v:group style="position:absolute;left:5055;top:1787;width:70;height:2" coordorigin="5055,1787" coordsize="70,2">
              <v:shape style="position:absolute;left:5055;top:1787;width:70;height:2" coordorigin="5055,1787" coordsize="70,0" path="m5055,1787l5125,1787e" filled="false" stroked="true" strokeweight="3.5pt" strokecolor="#000000">
                <v:path arrowok="t"/>
              </v:shape>
            </v:group>
            <v:group style="position:absolute;left:5041;top:1862;width:137;height:90" coordorigin="5041,1862" coordsize="137,90">
              <v:shape style="position:absolute;left:5041;top:1862;width:137;height:90" coordorigin="5041,1862" coordsize="137,90" path="m5041,1862l5178,1862,5178,1952,5041,1952,5041,1862xe" filled="true" fillcolor="#000000" stroked="false">
                <v:path arrowok="t"/>
                <v:fill type="solid"/>
              </v:shape>
            </v:group>
            <v:group style="position:absolute;left:4988;top:1952;width:190;height:190" coordorigin="4988,1952" coordsize="190,190">
              <v:shape style="position:absolute;left:4988;top:1952;width:190;height:190" coordorigin="4988,1952" coordsize="190,190" path="m4988,1952l5178,1952,5178,2142,4988,2142,4988,1952xe" filled="true" fillcolor="#000000" stroked="false">
                <v:path arrowok="t"/>
                <v:fill type="solid"/>
              </v:shape>
            </v:group>
            <v:group style="position:absolute;left:5053;top:2104;width:60;height:2" coordorigin="5053,2104" coordsize="60,2">
              <v:shape style="position:absolute;left:5053;top:2104;width:60;height:2" coordorigin="5053,2104" coordsize="60,0" path="m5053,2104l5113,2104e" filled="false" stroked="true" strokeweight="3pt" strokecolor="#000000">
                <v:path arrowok="t"/>
              </v:shape>
            </v:group>
            <v:group style="position:absolute;left:5028;top:1434;width:2;height:80" coordorigin="5028,1434" coordsize="2,80">
              <v:shape style="position:absolute;left:5028;top:1434;width:2;height:80" coordorigin="5028,1434" coordsize="0,80" path="m5028,1434l5028,1514e" filled="false" stroked="true" strokeweight="4pt" strokecolor="#000000">
                <v:path arrowok="t"/>
              </v:shape>
            </v:group>
            <v:group style="position:absolute;left:4940;top:2033;width:100;height:100" coordorigin="4940,2033" coordsize="100,100">
              <v:shape style="position:absolute;left:4940;top:2033;width:100;height:100" coordorigin="4940,2033" coordsize="100,100" path="m4940,2033l5040,2033,5040,2133,4940,2133,4940,2033xe" filled="true" fillcolor="#000000" stroked="false">
                <v:path arrowok="t"/>
                <v:fill type="solid"/>
              </v:shape>
            </v:group>
            <v:group style="position:absolute;left:4837;top:1408;width:190;height:127" coordorigin="4837,1408" coordsize="190,127">
              <v:shape style="position:absolute;left:4837;top:1408;width:190;height:127" coordorigin="4837,1408" coordsize="190,127" path="m4837,1408l5027,1408,5027,1534,4837,1534,4837,1408xe" filled="true" fillcolor="#000000" stroked="false">
                <v:path arrowok="t"/>
                <v:fill type="solid"/>
              </v:shape>
            </v:group>
            <v:group style="position:absolute;left:4851;top:1954;width:190;height:37" coordorigin="4851,1954" coordsize="190,37">
              <v:shape style="position:absolute;left:4851;top:1954;width:190;height:37" coordorigin="4851,1954" coordsize="190,37" path="m4851,1954l5041,1954,5041,1990,4851,1990,4851,1954xe" filled="true" fillcolor="#000000" stroked="false">
                <v:path arrowok="t"/>
                <v:fill type="solid"/>
              </v:shape>
            </v:group>
            <v:group style="position:absolute;left:4890;top:1969;width:70;height:2" coordorigin="4890,1969" coordsize="70,2">
              <v:shape style="position:absolute;left:4890;top:1969;width:70;height:2" coordorigin="4890,1969" coordsize="70,0" path="m4890,1969l4960,1969e" filled="false" stroked="true" strokeweight="3.5pt" strokecolor="#000000">
                <v:path arrowok="t"/>
              </v:shape>
            </v:group>
            <v:group style="position:absolute;left:4887;top:2111;width:90;height:2" coordorigin="4887,2111" coordsize="90,2">
              <v:shape style="position:absolute;left:4887;top:2111;width:90;height:2" coordorigin="4887,2111" coordsize="90,0" path="m4887,2111l4977,2111e" filled="false" stroked="true" strokeweight="4.5pt" strokecolor="#000000">
                <v:path arrowok="t"/>
              </v:shape>
            </v:group>
            <v:group style="position:absolute;left:4643;top:1534;width:420;height:420" coordorigin="4643,1534" coordsize="420,420">
              <v:shape style="position:absolute;left:4643;top:1534;width:420;height:420" coordorigin="4643,1534" coordsize="420,420" path="m4643,1534l5063,1534,5063,1954,4643,1954,4643,1534xe" filled="true" fillcolor="#000000" stroked="false">
                <v:path arrowok="t"/>
                <v:fill type="solid"/>
              </v:shape>
            </v:group>
            <v:group style="position:absolute;left:4573;top:1719;width:70;height:2" coordorigin="4573,1719" coordsize="70,2">
              <v:shape style="position:absolute;left:4573;top:1719;width:70;height:2" coordorigin="4573,1719" coordsize="70,0" path="m4573,1719l4643,1719e" filled="false" stroked="true" strokeweight="3.5pt" strokecolor="#000000">
                <v:path arrowok="t"/>
              </v:shape>
              <v:shape style="position:absolute;left:4889;top:490;width:326;height:129" type="#_x0000_t202" filled="false" stroked="false">
                <v:textbox inset="0,0,0,0">
                  <w:txbxContent>
                    <w:p>
                      <w:pPr>
                        <w:spacing w:line="129" w:lineRule="exact" w:before="0"/>
                        <w:ind w:left="3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90"/>
                          <w:w w:val="160"/>
                          <w:sz w:val="19"/>
                          <w:szCs w:val="19"/>
                        </w:rPr>
                        <w:t>’</w:t>
                      </w:r>
                      <w:r>
                        <w:rPr>
                          <w:rFonts w:ascii="細明體_HKSCS" w:hAnsi="細明體_HKSCS" w:cs="細明體_HKSCS" w:eastAsia="細明體_HKSCS" w:hint="default"/>
                          <w:sz w:val="19"/>
                          <w:szCs w:val="19"/>
                        </w:rPr>
                      </w:r>
                    </w:p>
                  </w:txbxContent>
                </v:textbox>
                <w10:wrap type="none"/>
              </v:shape>
              <v:shape style="position:absolute;left:5256;top:586;width:41;height:70" type="#_x0000_t202" filled="false" stroked="false">
                <v:textbox inset="0,0,0,0">
                  <w:txbxContent>
                    <w:p>
                      <w:pPr>
                        <w:spacing w:line="70" w:lineRule="exact" w:before="0"/>
                        <w:ind w:left="0" w:right="0" w:firstLine="0"/>
                        <w:jc w:val="left"/>
                        <w:rPr>
                          <w:rFonts w:ascii="Arial" w:hAnsi="Arial" w:cs="Arial" w:eastAsia="Arial" w:hint="default"/>
                          <w:sz w:val="7"/>
                          <w:szCs w:val="7"/>
                        </w:rPr>
                      </w:pPr>
                      <w:r>
                        <w:rPr>
                          <w:rFonts w:ascii="Arial"/>
                          <w:color w:val="FFFFFF"/>
                          <w:w w:val="305"/>
                          <w:sz w:val="7"/>
                        </w:rPr>
                        <w:t>'</w:t>
                      </w:r>
                      <w:r>
                        <w:rPr>
                          <w:rFonts w:ascii="Arial"/>
                          <w:sz w:val="7"/>
                        </w:rPr>
                      </w:r>
                    </w:p>
                  </w:txbxContent>
                </v:textbox>
                <w10:wrap type="none"/>
              </v:shape>
            </v:group>
            <w10:wrap type="none"/>
          </v:group>
        </w:pict>
      </w:r>
      <w:r>
        <w:rPr/>
        <w:pict>
          <v:shape style="position:absolute;margin-left:347.245087pt;margin-top:28.605661pt;width:14pt;height:6.95pt;mso-position-horizontal-relative:page;mso-position-vertical-relative:paragraph;z-index:328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color w:val="FFFFFF"/>
                      <w:spacing w:val="-142"/>
                      <w:sz w:val="24"/>
                      <w:szCs w:val="24"/>
                    </w:rPr>
                    <w:t>”</w:t>
                  </w:r>
                  <w:r>
                    <w:rPr>
                      <w:rFonts w:ascii="細明體_HKSCS" w:hAnsi="細明體_HKSCS" w:cs="細明體_HKSCS" w:eastAsia="細明體_HKSCS" w:hint="default"/>
                      <w:sz w:val="24"/>
                      <w:szCs w:val="24"/>
                    </w:rPr>
                  </w:r>
                </w:p>
              </w:txbxContent>
            </v:textbox>
            <w10:wrap type="none"/>
          </v:shape>
        </w:pict>
      </w:r>
      <w:r>
        <w:rPr/>
        <w:pict>
          <v:shape style="position:absolute;margin-left:343.792297pt;margin-top:33.528461pt;width:14.4pt;height:21.95pt;mso-position-horizontal-relative:page;mso-position-vertical-relative:paragraph;z-index:328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color w:val="FFFFFF"/>
                      <w:spacing w:val="-82"/>
                      <w:sz w:val="24"/>
                      <w:szCs w:val="24"/>
                    </w:rPr>
                    <w:t>、</w:t>
                  </w:r>
                  <w:r>
                    <w:rPr>
                      <w:rFonts w:ascii="細明體_HKSCS" w:hAnsi="細明體_HKSCS" w:cs="細明體_HKSCS" w:eastAsia="細明體_HKSCS" w:hint="default"/>
                      <w:color w:val="FFFFFF"/>
                      <w:position w:val="1"/>
                      <w:sz w:val="24"/>
                      <w:szCs w:val="24"/>
                    </w:rPr>
                    <w:t>、</w:t>
                  </w:r>
                  <w:r>
                    <w:rPr>
                      <w:rFonts w:ascii="細明體_HKSCS" w:hAnsi="細明體_HKSCS" w:cs="細明體_HKSCS" w:eastAsia="細明體_HKSCS" w:hint="default"/>
                      <w:sz w:val="24"/>
                      <w:szCs w:val="24"/>
                    </w:rPr>
                  </w:r>
                </w:p>
              </w:txbxContent>
            </v:textbox>
            <w10:wrap type="none"/>
          </v:shape>
        </w:pict>
      </w:r>
      <w:r>
        <w:rPr/>
        <w:pict>
          <v:shape style="position:absolute;margin-left:326.705505pt;margin-top:29.373562pt;width:9.4pt;height:63.1pt;mso-position-horizontal-relative:page;mso-position-vertical-relative:paragraph;z-index:32968"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15"/>
                      <w:szCs w:val="15"/>
                    </w:rPr>
                    <w:t>r</w:t>
                  </w:r>
                  <w:r>
                    <w:rPr>
                      <w:rFonts w:ascii="細明體_HKSCS" w:hAnsi="細明體_HKSCS" w:cs="細明體_HKSCS" w:eastAsia="細明體_HKSCS" w:hint="default"/>
                      <w:color w:val="FFFFFF"/>
                      <w:spacing w:val="-61"/>
                      <w:sz w:val="15"/>
                      <w:szCs w:val="15"/>
                    </w:rPr>
                    <w:t> </w:t>
                  </w:r>
                  <w:r>
                    <w:rPr>
                      <w:rFonts w:ascii="細明體_HKSCS" w:hAnsi="細明體_HKSCS" w:cs="細明體_HKSCS" w:eastAsia="細明體_HKSCS" w:hint="default"/>
                      <w:color w:val="FFFFFF"/>
                      <w:position w:val="2"/>
                      <w:sz w:val="15"/>
                      <w:szCs w:val="15"/>
                    </w:rPr>
                    <w:t>O</w:t>
                  </w:r>
                  <w:r>
                    <w:rPr>
                      <w:rFonts w:ascii="細明體_HKSCS" w:hAnsi="細明體_HKSCS" w:cs="細明體_HKSCS" w:eastAsia="細明體_HKSCS" w:hint="default"/>
                      <w:color w:val="FFFFFF"/>
                      <w:spacing w:val="-33"/>
                      <w:position w:val="2"/>
                      <w:sz w:val="15"/>
                      <w:szCs w:val="15"/>
                    </w:rPr>
                    <w:t> </w:t>
                  </w:r>
                  <w:r>
                    <w:rPr>
                      <w:rFonts w:ascii="細明體_HKSCS" w:hAnsi="細明體_HKSCS" w:cs="細明體_HKSCS" w:eastAsia="細明體_HKSCS" w:hint="default"/>
                      <w:color w:val="FFFFFF"/>
                      <w:position w:val="2"/>
                      <w:sz w:val="9"/>
                      <w:szCs w:val="9"/>
                    </w:rPr>
                    <w:t>吵</w:t>
                  </w:r>
                  <w:r>
                    <w:rPr>
                      <w:rFonts w:ascii="細明體_HKSCS" w:hAnsi="細明體_HKSCS" w:cs="細明體_HKSCS" w:eastAsia="細明體_HKSCS" w:hint="default"/>
                      <w:color w:val="FFFFFF"/>
                      <w:spacing w:val="16"/>
                      <w:position w:val="2"/>
                      <w:sz w:val="9"/>
                      <w:szCs w:val="9"/>
                    </w:rPr>
                    <w:t> </w:t>
                  </w:r>
                  <w:r>
                    <w:rPr>
                      <w:rFonts w:ascii="細明體_HKSCS" w:hAnsi="細明體_HKSCS" w:cs="細明體_HKSCS" w:eastAsia="細明體_HKSCS" w:hint="default"/>
                      <w:color w:val="FFFFFF"/>
                      <w:position w:val="2"/>
                      <w:sz w:val="9"/>
                      <w:szCs w:val="9"/>
                    </w:rPr>
                    <w:t>吵</w:t>
                  </w:r>
                  <w:r>
                    <w:rPr>
                      <w:rFonts w:ascii="細明體_HKSCS" w:hAnsi="細明體_HKSCS" w:cs="細明體_HKSCS" w:eastAsia="細明體_HKSCS" w:hint="default"/>
                      <w:color w:val="FFFFFF"/>
                      <w:spacing w:val="16"/>
                      <w:position w:val="2"/>
                      <w:sz w:val="9"/>
                      <w:szCs w:val="9"/>
                    </w:rPr>
                    <w:t> </w:t>
                  </w:r>
                  <w:r>
                    <w:rPr>
                      <w:rFonts w:ascii="細明體_HKSCS" w:hAnsi="細明體_HKSCS" w:cs="細明體_HKSCS" w:eastAsia="細明體_HKSCS" w:hint="default"/>
                      <w:color w:val="FFFFFF"/>
                      <w:position w:val="2"/>
                      <w:sz w:val="9"/>
                      <w:szCs w:val="9"/>
                    </w:rPr>
                    <w:t>吵</w:t>
                  </w:r>
                  <w:r>
                    <w:rPr>
                      <w:rFonts w:ascii="細明體_HKSCS" w:hAnsi="細明體_HKSCS" w:cs="細明體_HKSCS" w:eastAsia="細明體_HKSCS" w:hint="default"/>
                      <w:color w:val="FFFFFF"/>
                      <w:spacing w:val="12"/>
                      <w:position w:val="2"/>
                      <w:sz w:val="9"/>
                      <w:szCs w:val="9"/>
                    </w:rPr>
                    <w:t> </w:t>
                  </w:r>
                  <w:r>
                    <w:rPr>
                      <w:rFonts w:ascii="細明體_HKSCS" w:hAnsi="細明體_HKSCS" w:cs="細明體_HKSCS" w:eastAsia="細明體_HKSCS" w:hint="default"/>
                      <w:color w:val="FFFFFF"/>
                      <w:position w:val="3"/>
                      <w:sz w:val="9"/>
                      <w:szCs w:val="9"/>
                    </w:rPr>
                    <w:t>才</w:t>
                  </w:r>
                  <w:r>
                    <w:rPr>
                      <w:rFonts w:ascii="細明體_HKSCS" w:hAnsi="細明體_HKSCS" w:cs="細明體_HKSCS" w:eastAsia="細明體_HKSCS" w:hint="default"/>
                      <w:color w:val="FFFFFF"/>
                      <w:spacing w:val="6"/>
                      <w:position w:val="3"/>
                      <w:sz w:val="9"/>
                      <w:szCs w:val="9"/>
                    </w:rPr>
                    <w:t> </w:t>
                  </w:r>
                  <w:r>
                    <w:rPr>
                      <w:rFonts w:ascii="細明體_HKSCS" w:hAnsi="細明體_HKSCS" w:cs="細明體_HKSCS" w:eastAsia="細明體_HKSCS" w:hint="default"/>
                      <w:color w:val="FFFFFF"/>
                      <w:position w:val="3"/>
                      <w:sz w:val="9"/>
                      <w:szCs w:val="9"/>
                    </w:rPr>
                    <w:t>有</w:t>
                  </w:r>
                  <w:r>
                    <w:rPr>
                      <w:rFonts w:ascii="細明體_HKSCS" w:hAnsi="細明體_HKSCS" w:cs="細明體_HKSCS" w:eastAsia="細明體_HKSCS" w:hint="default"/>
                      <w:color w:val="FFFFFF"/>
                      <w:spacing w:val="-9"/>
                      <w:position w:val="3"/>
                      <w:sz w:val="9"/>
                      <w:szCs w:val="9"/>
                    </w:rPr>
                    <w:t> </w:t>
                  </w:r>
                  <w:r>
                    <w:rPr>
                      <w:rFonts w:ascii="細明體_HKSCS" w:hAnsi="細明體_HKSCS" w:cs="細明體_HKSCS" w:eastAsia="細明體_HKSCS" w:hint="default"/>
                      <w:color w:val="FFFFFF"/>
                      <w:spacing w:val="-34"/>
                      <w:position w:val="3"/>
                      <w:sz w:val="9"/>
                      <w:szCs w:val="9"/>
                    </w:rPr>
                    <w:t>、</w:t>
                  </w:r>
                  <w:r>
                    <w:rPr>
                      <w:rFonts w:ascii="細明體_HKSCS" w:hAnsi="細明體_HKSCS" w:cs="細明體_HKSCS" w:eastAsia="細明體_HKSCS" w:hint="default"/>
                      <w:color w:val="FFFFFF"/>
                      <w:position w:val="7"/>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308.677887pt;margin-top:33.503860pt;width:4.5pt;height:4.5pt;mso-position-horizontal-relative:page;mso-position-vertical-relative:paragraph;z-index:33088"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308.011414pt;margin-top:40.814163pt;width:4.5pt;height:4.5pt;mso-position-horizontal-relative:page;mso-position-vertical-relative:paragraph;z-index:33136"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凶</w:t>
                  </w:r>
                  <w:r>
                    <w:rPr>
                      <w:rFonts w:ascii="細明體_HKSCS" w:hAnsi="細明體_HKSCS" w:cs="細明體_HKSCS" w:eastAsia="細明體_HKSCS" w:hint="default"/>
                      <w:sz w:val="5"/>
                      <w:szCs w:val="5"/>
                    </w:rPr>
                  </w:r>
                </w:p>
              </w:txbxContent>
            </v:textbox>
            <w10:wrap type="none"/>
          </v:shape>
        </w:pict>
      </w:r>
      <w:r>
        <w:rPr/>
        <w:pict>
          <v:shape style="position:absolute;margin-left:290.964203pt;margin-top:28.327961pt;width:18.5pt;height:21.15pt;mso-position-horizontal-relative:page;mso-position-vertical-relative:paragraph;z-index:3318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25"/>
                      <w:szCs w:val="25"/>
                    </w:rPr>
                  </w:pPr>
                  <w:r>
                    <w:rPr>
                      <w:rFonts w:ascii="細明體_HKSCS" w:hAnsi="細明體_HKSCS" w:cs="細明體_HKSCS" w:eastAsia="細明體_HKSCS" w:hint="default"/>
                      <w:color w:val="FFFFFF"/>
                      <w:spacing w:val="-194"/>
                      <w:position w:val="9"/>
                      <w:sz w:val="25"/>
                      <w:szCs w:val="25"/>
                    </w:rPr>
                    <w:t>”</w:t>
                  </w:r>
                  <w:r>
                    <w:rPr>
                      <w:rFonts w:ascii="細明體_HKSCS" w:hAnsi="細明體_HKSCS" w:cs="細明體_HKSCS" w:eastAsia="細明體_HKSCS" w:hint="default"/>
                      <w:color w:val="FFFFFF"/>
                      <w:spacing w:val="6"/>
                      <w:sz w:val="7"/>
                      <w:szCs w:val="7"/>
                    </w:rPr>
                    <w:t>ι</w:t>
                  </w:r>
                  <w:r>
                    <w:rPr>
                      <w:rFonts w:ascii="細明體_HKSCS" w:hAnsi="細明體_HKSCS" w:cs="細明體_HKSCS" w:eastAsia="細明體_HKSCS" w:hint="default"/>
                      <w:color w:val="FFFFFF"/>
                      <w:position w:val="1"/>
                      <w:sz w:val="25"/>
                      <w:szCs w:val="25"/>
                    </w:rPr>
                    <w:t>。</w:t>
                  </w:r>
                  <w:r>
                    <w:rPr>
                      <w:rFonts w:ascii="細明體_HKSCS" w:hAnsi="細明體_HKSCS" w:cs="細明體_HKSCS" w:eastAsia="細明體_HKSCS" w:hint="default"/>
                      <w:sz w:val="25"/>
                      <w:szCs w:val="25"/>
                    </w:rPr>
                  </w:r>
                </w:p>
              </w:txbxContent>
            </v:textbox>
            <w10:wrap type="none"/>
          </v:shape>
        </w:pict>
      </w:r>
      <w:r>
        <w:rPr/>
        <w:pict>
          <v:shape style="position:absolute;margin-left:295.699585pt;margin-top:53.417664pt;width:4.75pt;height:7.5pt;mso-position-horizontal-relative:page;mso-position-vertical-relative:paragraph;z-index:3328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o</w:t>
                  </w:r>
                  <w:r>
                    <w:rPr>
                      <w:rFonts w:ascii="細明體_HKSCS"/>
                      <w:sz w:val="11"/>
                    </w:rPr>
                  </w:r>
                </w:p>
              </w:txbxContent>
            </v:textbox>
            <w10:wrap type="none"/>
          </v:shape>
        </w:pict>
      </w:r>
      <w:r>
        <w:rPr/>
        <w:pict>
          <v:shape style="position:absolute;margin-left:288.277588pt;margin-top:37.072361pt;width:11.1pt;height:39.3pt;mso-position-horizontal-relative:page;mso-position-vertical-relative:paragraph;z-index:33304" type="#_x0000_t202" filled="false" stroked="false">
            <v:textbox inset="0,0,0,0" style="layout-flow:vertical-ideographic">
              <w:txbxContent>
                <w:p>
                  <w:pPr>
                    <w:tabs>
                      <w:tab w:pos="675" w:val="left" w:leader="none"/>
                    </w:tabs>
                    <w:spacing w:line="144"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pacing w:val="-34"/>
                      <w:sz w:val="18"/>
                      <w:szCs w:val="18"/>
                    </w:rPr>
                    <w:t>：</w:t>
                  </w:r>
                  <w:r>
                    <w:rPr>
                      <w:rFonts w:ascii="細明體_HKSCS" w:hAnsi="細明體_HKSCS" w:cs="細明體_HKSCS" w:eastAsia="細明體_HKSCS" w:hint="default"/>
                      <w:color w:val="FFFFFF"/>
                      <w:sz w:val="18"/>
                      <w:szCs w:val="18"/>
                    </w:rPr>
                    <w:t>三</w:t>
                    <w:tab/>
                  </w:r>
                  <w:r>
                    <w:rPr>
                      <w:rFonts w:ascii="細明體_HKSCS" w:hAnsi="細明體_HKSCS" w:cs="細明體_HKSCS" w:eastAsia="細明體_HKSCS" w:hint="default"/>
                      <w:color w:val="FFFFFF"/>
                      <w:position w:val="1"/>
                      <w:sz w:val="9"/>
                      <w:szCs w:val="9"/>
                    </w:rPr>
                    <w:t>一</w:t>
                  </w:r>
                  <w:r>
                    <w:rPr>
                      <w:rFonts w:ascii="細明體_HKSCS" w:hAnsi="細明體_HKSCS" w:cs="細明體_HKSCS" w:eastAsia="細明體_HKSCS" w:hint="default"/>
                      <w:sz w:val="9"/>
                      <w:szCs w:val="9"/>
                    </w:rPr>
                  </w:r>
                </w:p>
              </w:txbxContent>
            </v:textbox>
            <w10:wrap type="none"/>
          </v:shape>
        </w:pict>
      </w:r>
      <w:r>
        <w:rPr/>
        <w:pict>
          <v:shape style="position:absolute;margin-left:284.533386pt;margin-top:31.109762pt;width:5.5pt;height:9pt;mso-position-horizontal-relative:page;mso-position-vertical-relative:paragraph;z-index:333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l</w:t>
                  </w:r>
                  <w:r>
                    <w:rPr>
                      <w:rFonts w:ascii="細明體_HKSCS"/>
                      <w:sz w:val="14"/>
                    </w:rPr>
                  </w:r>
                </w:p>
              </w:txbxContent>
            </v:textbox>
            <w10:wrap type="none"/>
          </v:shape>
        </w:pict>
      </w:r>
      <w:r>
        <w:rPr/>
        <w:pict>
          <v:shape style="position:absolute;margin-left:276.887695pt;margin-top:46.318764pt;width:10.4pt;height:17.55pt;mso-position-horizontal-relative:page;mso-position-vertical-relative:paragraph;z-index:3340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pacing w:val="-10"/>
                      <w:sz w:val="16"/>
                      <w:szCs w:val="16"/>
                    </w:rPr>
                    <w:t>＆</w:t>
                  </w:r>
                  <w:r>
                    <w:rPr>
                      <w:rFonts w:ascii="細明體_HKSCS" w:hAnsi="細明體_HKSCS" w:cs="細明體_HKSCS" w:eastAsia="細明體_HKSCS" w:hint="default"/>
                      <w:color w:val="FFFFFF"/>
                      <w:position w:val="1"/>
                      <w:sz w:val="16"/>
                      <w:szCs w:val="16"/>
                    </w:rPr>
                    <w:t>－</w:t>
                  </w:r>
                  <w:r>
                    <w:rPr>
                      <w:rFonts w:ascii="細明體_HKSCS" w:hAnsi="細明體_HKSCS" w:cs="細明體_HKSCS" w:eastAsia="細明體_HKSCS" w:hint="default"/>
                      <w:sz w:val="16"/>
                      <w:szCs w:val="16"/>
                    </w:rPr>
                  </w:r>
                </w:p>
              </w:txbxContent>
            </v:textbox>
            <w10:wrap type="none"/>
          </v:shape>
        </w:pict>
      </w:r>
      <w:r>
        <w:rPr/>
        <w:pict>
          <v:shape style="position:absolute;margin-left:280.731995pt;margin-top:39.418163pt;width:4.5pt;height:4.5pt;mso-position-horizontal-relative:page;mso-position-vertical-relative:paragraph;z-index:33424"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266.561615pt;margin-top:29.821262pt;width:9.1pt;height:40.550pt;mso-position-horizontal-relative:page;mso-position-vertical-relative:paragraph;z-index:33520"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spacing w:val="-51"/>
                      <w:sz w:val="11"/>
                      <w:szCs w:val="11"/>
                    </w:rPr>
                    <w:t>唸</w:t>
                  </w:r>
                  <w:r>
                    <w:rPr>
                      <w:rFonts w:ascii="細明體_HKSCS" w:hAnsi="細明體_HKSCS" w:cs="細明體_HKSCS" w:eastAsia="細明體_HKSCS" w:hint="default"/>
                      <w:color w:val="FFFFFF"/>
                      <w:spacing w:val="3"/>
                      <w:position w:val="3"/>
                      <w:sz w:val="11"/>
                      <w:szCs w:val="11"/>
                    </w:rPr>
                    <w:t>』</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color w:val="FFFFFF"/>
                      <w:spacing w:val="-22"/>
                      <w:sz w:val="12"/>
                      <w:szCs w:val="12"/>
                    </w:rPr>
                    <w:t> </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color w:val="FFFFFF"/>
                      <w:spacing w:val="-12"/>
                      <w:sz w:val="12"/>
                      <w:szCs w:val="12"/>
                    </w:rPr>
                    <w:t> </w:t>
                  </w:r>
                  <w:r>
                    <w:rPr>
                      <w:rFonts w:ascii="細明體_HKSCS" w:hAnsi="細明體_HKSCS" w:cs="細明體_HKSCS" w:eastAsia="細明體_HKSCS" w:hint="default"/>
                      <w:color w:val="FFFFFF"/>
                      <w:spacing w:val="-113"/>
                      <w:position w:val="1"/>
                      <w:sz w:val="12"/>
                      <w:szCs w:val="12"/>
                    </w:rPr>
                    <w:t>J</w:t>
                  </w:r>
                  <w:r>
                    <w:rPr>
                      <w:rFonts w:ascii="細明體_HKSCS" w:hAnsi="細明體_HKSCS" w:cs="細明體_HKSCS" w:eastAsia="細明體_HKSCS" w:hint="default"/>
                      <w:color w:val="FFFFFF"/>
                      <w:sz w:val="4"/>
                      <w:szCs w:val="4"/>
                    </w:rPr>
                    <w:t>巾    </w:t>
                  </w:r>
                  <w:r>
                    <w:rPr>
                      <w:rFonts w:ascii="細明體_HKSCS" w:hAnsi="細明體_HKSCS" w:cs="細明體_HKSCS" w:eastAsia="細明體_HKSCS" w:hint="default"/>
                      <w:color w:val="FFFFFF"/>
                      <w:spacing w:val="3"/>
                      <w:sz w:val="4"/>
                      <w:szCs w:val="4"/>
                    </w:rPr>
                    <w:t> </w:t>
                  </w:r>
                  <w:r>
                    <w:rPr>
                      <w:rFonts w:ascii="細明體_HKSCS" w:hAnsi="細明體_HKSCS" w:cs="細明體_HKSCS" w:eastAsia="細明體_HKSCS" w:hint="default"/>
                      <w:color w:val="FFFFFF"/>
                      <w:position w:val="1"/>
                      <w:sz w:val="12"/>
                      <w:szCs w:val="12"/>
                    </w:rPr>
                    <w:t>J</w:t>
                  </w:r>
                  <w:r>
                    <w:rPr>
                      <w:rFonts w:ascii="細明體_HKSCS" w:hAnsi="細明體_HKSCS" w:cs="細明體_HKSCS" w:eastAsia="細明體_HKSCS" w:hint="default"/>
                      <w:sz w:val="12"/>
                      <w:szCs w:val="12"/>
                    </w:rPr>
                  </w:r>
                </w:p>
              </w:txbxContent>
            </v:textbox>
            <w10:wrap type="none"/>
          </v:shape>
        </w:pict>
      </w:r>
      <w:r>
        <w:rPr/>
        <w:pict>
          <v:shape style="position:absolute;margin-left:252.037796pt;margin-top:38.595863pt;width:11.5pt;height:11.5pt;mso-position-horizontal-relative:page;mso-position-vertical-relative:paragraph;z-index:3359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52.000702pt;margin-top:43.29446pt;width:11.55pt;height:14.4pt;mso-position-horizontal-relative:page;mso-position-vertical-relative:paragraph;z-index:3361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33"/>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52.037796pt;margin-top:53.715862pt;width:11.65pt;height:15.85pt;mso-position-horizontal-relative:page;mso-position-vertical-relative:paragraph;z-index:3364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04"/>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7.184906pt;margin-top:27.923363pt;width:15pt;height:42.7pt;mso-position-horizontal-relative:page;mso-position-vertical-relative:paragraph;z-index:337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8"/>
                      <w:position w:val="1"/>
                      <w:sz w:val="26"/>
                      <w:szCs w:val="26"/>
                    </w:rPr>
                    <w:t>、</w:t>
                  </w:r>
                  <w:r>
                    <w:rPr>
                      <w:rFonts w:ascii="細明體_HKSCS" w:hAnsi="細明體_HKSCS" w:cs="細明體_HKSCS" w:eastAsia="細明體_HKSCS" w:hint="default"/>
                      <w:color w:val="FFFFFF"/>
                      <w:position w:val="1"/>
                      <w:sz w:val="7"/>
                      <w:szCs w:val="7"/>
                    </w:rPr>
                    <w:t>3 </w:t>
                  </w:r>
                  <w:r>
                    <w:rPr>
                      <w:rFonts w:ascii="細明體_HKSCS" w:hAnsi="細明體_HKSCS" w:cs="細明體_HKSCS" w:eastAsia="細明體_HKSCS" w:hint="default"/>
                      <w:color w:val="FFFFFF"/>
                      <w:spacing w:val="14"/>
                      <w:position w:val="1"/>
                      <w:sz w:val="7"/>
                      <w:szCs w:val="7"/>
                    </w:rPr>
                    <w:t> </w:t>
                  </w:r>
                  <w:r>
                    <w:rPr>
                      <w:rFonts w:ascii="細明體_HKSCS" w:hAnsi="細明體_HKSCS" w:cs="細明體_HKSCS" w:eastAsia="細明體_HKSCS" w:hint="default"/>
                      <w:color w:val="FFFFFF"/>
                      <w:position w:val="1"/>
                      <w:sz w:val="7"/>
                      <w:szCs w:val="7"/>
                    </w:rPr>
                    <w:t>J   </w:t>
                  </w:r>
                  <w:r>
                    <w:rPr>
                      <w:rFonts w:ascii="細明體_HKSCS" w:hAnsi="細明體_HKSCS" w:cs="細明體_HKSCS" w:eastAsia="細明體_HKSCS" w:hint="default"/>
                      <w:color w:val="FFFFFF"/>
                      <w:spacing w:val="-10"/>
                      <w:position w:val="1"/>
                      <w:sz w:val="7"/>
                      <w:szCs w:val="7"/>
                    </w:rPr>
                    <w:t> </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4.459198pt;margin-top:53.019062pt;width:11.5pt;height:11.5pt;mso-position-horizontal-relative:page;mso-position-vertical-relative:paragraph;z-index:337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3.160004pt;margin-top:40.117363pt;width:11.5pt;height:18.9pt;mso-position-horizontal-relative:page;mso-position-vertical-relative:paragraph;z-index:3383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43"/>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3.160004pt;margin-top:55.057362pt;width:11.5pt;height:18.9pt;mso-position-horizontal-relative:page;mso-position-vertical-relative:paragraph;z-index:3385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43"/>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7.370407pt;margin-top:32.697762pt;width:4.25pt;height:6.5pt;mso-position-horizontal-relative:page;mso-position-vertical-relative:paragraph;z-index:3392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9"/>
                      <w:szCs w:val="9"/>
                    </w:rPr>
                  </w:pPr>
                  <w:r>
                    <w:rPr>
                      <w:rFonts w:ascii="細明體_HKSCS"/>
                      <w:color w:val="FFFFFF"/>
                      <w:sz w:val="9"/>
                    </w:rPr>
                    <w:t>i</w:t>
                  </w:r>
                  <w:r>
                    <w:rPr>
                      <w:rFonts w:ascii="細明體_HKSCS"/>
                      <w:sz w:val="9"/>
                    </w:rPr>
                  </w:r>
                </w:p>
              </w:txbxContent>
            </v:textbox>
            <w10:wrap type="none"/>
          </v:shape>
        </w:pict>
      </w:r>
      <w:r>
        <w:rPr/>
        <w:pict>
          <v:shape style="position:absolute;margin-left:185.170502pt;margin-top:52.581062pt;width:14.6pt;height:16.850pt;mso-position-horizontal-relative:page;mso-position-vertical-relative:paragraph;z-index:34000"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84"/>
                      <w:position w:val="-5"/>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83.759995pt;margin-top:46.417362pt;width:11.5pt;height:11.5pt;mso-position-horizontal-relative:page;mso-position-vertical-relative:paragraph;z-index:340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78.412598pt;margin-top:26.507061pt;width:14.9pt;height:79pt;mso-position-horizontal-relative:page;mso-position-vertical-relative:paragraph;z-index:34048" type="#_x0000_t202" filled="false" stroked="false">
            <v:textbox inset="0,0,0,0" style="layout-flow:vertical-ideographic">
              <w:txbxContent>
                <w:p>
                  <w:pPr>
                    <w:tabs>
                      <w:tab w:pos="517" w:val="left" w:leader="none"/>
                      <w:tab w:pos="1157" w:val="left" w:leader="none"/>
                    </w:tabs>
                    <w:spacing w:line="168"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pacing w:val="-131"/>
                      <w:position w:val="-4"/>
                      <w:sz w:val="19"/>
                      <w:szCs w:val="19"/>
                    </w:rPr>
                    <w:t>“</w:t>
                  </w:r>
                  <w:r>
                    <w:rPr>
                      <w:rFonts w:ascii="細明體_HKSCS" w:hAnsi="細明體_HKSCS" w:cs="細明體_HKSCS" w:eastAsia="細明體_HKSCS" w:hint="default"/>
                      <w:color w:val="FFFFFF"/>
                      <w:sz w:val="11"/>
                      <w:szCs w:val="11"/>
                    </w:rPr>
                    <w:t>q</w:t>
                    <w:tab/>
                  </w:r>
                  <w:r>
                    <w:rPr>
                      <w:rFonts w:ascii="細明體_HKSCS" w:hAnsi="細明體_HKSCS" w:cs="細明體_HKSCS" w:eastAsia="細明體_HKSCS" w:hint="default"/>
                      <w:color w:val="FFFFFF"/>
                      <w:spacing w:val="-79"/>
                      <w:position w:val="1"/>
                      <w:sz w:val="19"/>
                      <w:szCs w:val="19"/>
                    </w:rPr>
                    <w:t>芯</w:t>
                  </w:r>
                  <w:r>
                    <w:rPr>
                      <w:rFonts w:ascii="細明體_HKSCS" w:hAnsi="細明體_HKSCS" w:cs="細明體_HKSCS" w:eastAsia="細明體_HKSCS" w:hint="default"/>
                      <w:color w:val="FFFFFF"/>
                      <w:position w:val="1"/>
                      <w:sz w:val="19"/>
                      <w:szCs w:val="19"/>
                    </w:rPr>
                    <w:t>，</w:t>
                    <w:tab/>
                  </w:r>
                  <w:r>
                    <w:rPr>
                      <w:rFonts w:ascii="細明體_HKSCS" w:hAnsi="細明體_HKSCS" w:cs="細明體_HKSCS" w:eastAsia="細明體_HKSCS" w:hint="default"/>
                      <w:color w:val="FFFFFF"/>
                      <w:position w:val="1"/>
                      <w:sz w:val="11"/>
                      <w:szCs w:val="11"/>
                    </w:rPr>
                    <w:t>3  </w:t>
                  </w:r>
                  <w:r>
                    <w:rPr>
                      <w:rFonts w:ascii="細明體_HKSCS" w:hAnsi="細明體_HKSCS" w:cs="細明體_HKSCS" w:eastAsia="細明體_HKSCS" w:hint="default"/>
                      <w:color w:val="FFFFFF"/>
                      <w:spacing w:val="17"/>
                      <w:position w:val="1"/>
                      <w:sz w:val="11"/>
                      <w:szCs w:val="11"/>
                    </w:rPr>
                    <w:t> </w:t>
                  </w:r>
                  <w:r>
                    <w:rPr>
                      <w:rFonts w:ascii="細明體_HKSCS" w:hAnsi="細明體_HKSCS" w:cs="細明體_HKSCS" w:eastAsia="細明體_HKSCS" w:hint="default"/>
                      <w:color w:val="FFFFFF"/>
                      <w:sz w:val="11"/>
                      <w:szCs w:val="11"/>
                    </w:rPr>
                    <w:t>b</w:t>
                  </w:r>
                  <w:r>
                    <w:rPr>
                      <w:rFonts w:ascii="細明體_HKSCS" w:hAnsi="細明體_HKSCS" w:cs="細明體_HKSCS" w:eastAsia="細明體_HKSCS" w:hint="default"/>
                      <w:sz w:val="11"/>
                      <w:szCs w:val="11"/>
                    </w:rPr>
                  </w:r>
                </w:p>
              </w:txbxContent>
            </v:textbox>
            <w10:wrap type="none"/>
          </v:shape>
        </w:pict>
      </w:r>
      <w:r>
        <w:rPr/>
        <w:pict>
          <v:shape style="position:absolute;margin-left:185.249496pt;margin-top:44.858063pt;width:4.75pt;height:7.5pt;mso-position-horizontal-relative:page;mso-position-vertical-relative:paragraph;z-index:3409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F</w:t>
                  </w:r>
                  <w:r>
                    <w:rPr>
                      <w:rFonts w:ascii="細明體_HKSCS"/>
                      <w:sz w:val="11"/>
                    </w:rPr>
                  </w:r>
                </w:p>
              </w:txbxContent>
            </v:textbox>
            <w10:wrap type="none"/>
          </v:shape>
        </w:pict>
      </w:r>
      <w:r>
        <w:rPr/>
        <w:pict>
          <v:shape style="position:absolute;margin-left:169.252106pt;margin-top:26.295563pt;width:17pt;height:64.5pt;mso-position-horizontal-relative:page;mso-position-vertical-relative:paragraph;z-index:3412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pacing w:val="-21"/>
                      <w:position w:val="1"/>
                      <w:sz w:val="19"/>
                      <w:szCs w:val="19"/>
                    </w:rPr>
                    <w:t>司</w:t>
                  </w:r>
                  <w:r>
                    <w:rPr>
                      <w:rFonts w:ascii="細明體_HKSCS" w:hAnsi="細明體_HKSCS" w:cs="細明體_HKSCS" w:eastAsia="細明體_HKSCS" w:hint="default"/>
                      <w:color w:val="FFFFFF"/>
                      <w:spacing w:val="-43"/>
                      <w:position w:val="-6"/>
                      <w:sz w:val="19"/>
                      <w:szCs w:val="19"/>
                    </w:rPr>
                    <w:t>‘</w:t>
                  </w:r>
                  <w:r>
                    <w:rPr>
                      <w:rFonts w:ascii="細明體_HKSCS" w:hAnsi="細明體_HKSCS" w:cs="細明體_HKSCS" w:eastAsia="細明體_HKSCS" w:hint="default"/>
                      <w:color w:val="FFFFFF"/>
                      <w:spacing w:val="-15"/>
                      <w:position w:val="-6"/>
                      <w:sz w:val="19"/>
                      <w:szCs w:val="19"/>
                    </w:rPr>
                    <w:t>‘</w:t>
                  </w:r>
                  <w:r>
                    <w:rPr>
                      <w:rFonts w:ascii="細明體_HKSCS" w:hAnsi="細明體_HKSCS" w:cs="細明體_HKSCS" w:eastAsia="細明體_HKSCS" w:hint="default"/>
                      <w:color w:val="FFFFFF"/>
                      <w:spacing w:val="-45"/>
                      <w:position w:val="2"/>
                      <w:sz w:val="19"/>
                      <w:szCs w:val="19"/>
                    </w:rPr>
                    <w:t>怒</w:t>
                  </w:r>
                  <w:r>
                    <w:rPr>
                      <w:rFonts w:ascii="細明體_HKSCS" w:hAnsi="細明體_HKSCS" w:cs="細明體_HKSCS" w:eastAsia="細明體_HKSCS" w:hint="default"/>
                      <w:color w:val="FFFFFF"/>
                      <w:spacing w:val="-91"/>
                      <w:sz w:val="19"/>
                      <w:szCs w:val="19"/>
                    </w:rPr>
                    <w:t>之</w:t>
                  </w:r>
                  <w:r>
                    <w:rPr>
                      <w:rFonts w:ascii="細明體_HKSCS" w:hAnsi="細明體_HKSCS" w:cs="細明體_HKSCS" w:eastAsia="細明體_HKSCS" w:hint="default"/>
                      <w:color w:val="FFFFFF"/>
                      <w:spacing w:val="-132"/>
                      <w:sz w:val="26"/>
                      <w:szCs w:val="26"/>
                    </w:rPr>
                    <w:t>、</w:t>
                  </w:r>
                  <w:r>
                    <w:rPr>
                      <w:rFonts w:ascii="細明體_HKSCS" w:hAnsi="細明體_HKSCS" w:cs="細明體_HKSCS" w:eastAsia="細明體_HKSCS" w:hint="default"/>
                      <w:color w:val="FFFFFF"/>
                      <w:spacing w:val="-65"/>
                      <w:position w:val="2"/>
                      <w:sz w:val="8"/>
                      <w:szCs w:val="8"/>
                    </w:rPr>
                    <w:t>U</w:t>
                  </w:r>
                  <w:r>
                    <w:rPr>
                      <w:rFonts w:ascii="細明體_HKSCS" w:hAnsi="細明體_HKSCS" w:cs="細明體_HKSCS" w:eastAsia="細明體_HKSCS" w:hint="default"/>
                      <w:color w:val="FFFFFF"/>
                      <w:spacing w:val="-151"/>
                      <w:position w:val="1"/>
                      <w:sz w:val="26"/>
                      <w:szCs w:val="26"/>
                    </w:rPr>
                    <w:t>、</w:t>
                  </w:r>
                  <w:r>
                    <w:rPr>
                      <w:rFonts w:ascii="細明體_HKSCS" w:hAnsi="細明體_HKSCS" w:cs="細明體_HKSCS" w:eastAsia="細明體_HKSCS" w:hint="default"/>
                      <w:color w:val="FFFFFF"/>
                      <w:position w:val="2"/>
                      <w:sz w:val="11"/>
                      <w:szCs w:val="11"/>
                    </w:rPr>
                    <w:t>v</w:t>
                  </w:r>
                  <w:r>
                    <w:rPr>
                      <w:rFonts w:ascii="細明體_HKSCS" w:hAnsi="細明體_HKSCS" w:cs="細明體_HKSCS" w:eastAsia="細明體_HKSCS" w:hint="default"/>
                      <w:color w:val="FFFFFF"/>
                      <w:spacing w:val="-13"/>
                      <w:position w:val="2"/>
                      <w:sz w:val="11"/>
                      <w:szCs w:val="11"/>
                    </w:rPr>
                    <w:t> </w:t>
                  </w:r>
                  <w:r>
                    <w:rPr>
                      <w:rFonts w:ascii="細明體_HKSCS" w:hAnsi="細明體_HKSCS" w:cs="細明體_HKSCS" w:eastAsia="細明體_HKSCS" w:hint="default"/>
                      <w:color w:val="FFFFFF"/>
                      <w:spacing w:val="-25"/>
                      <w:position w:val="1"/>
                      <w:sz w:val="5"/>
                      <w:szCs w:val="5"/>
                    </w:rPr>
                    <w:t>削</w:t>
                  </w:r>
                  <w:r>
                    <w:rPr>
                      <w:rFonts w:ascii="細明體_HKSCS" w:hAnsi="細明體_HKSCS" w:cs="細明體_HKSCS" w:eastAsia="細明體_HKSCS" w:hint="default"/>
                      <w:color w:val="FFFFFF"/>
                      <w:position w:val="2"/>
                      <w:sz w:val="8"/>
                      <w:szCs w:val="8"/>
                    </w:rPr>
                    <w:t>U</w:t>
                  </w:r>
                  <w:r>
                    <w:rPr>
                      <w:rFonts w:ascii="細明體_HKSCS" w:hAnsi="細明體_HKSCS" w:cs="細明體_HKSCS" w:eastAsia="細明體_HKSCS" w:hint="default"/>
                      <w:sz w:val="8"/>
                      <w:szCs w:val="8"/>
                    </w:rPr>
                  </w:r>
                </w:p>
              </w:txbxContent>
            </v:textbox>
            <w10:wrap type="none"/>
          </v:shape>
        </w:pict>
      </w:r>
      <w:r>
        <w:rPr/>
        <w:pict>
          <v:shape style="position:absolute;margin-left:145.837799pt;margin-top:28.695862pt;width:11.5pt;height:23.75pt;mso-position-horizontal-relative:page;mso-position-vertical-relative:paragraph;z-index:3421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pacing w:val="-43"/>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color w:val="FFFFFF"/>
                      <w:spacing w:val="-68"/>
                      <w:sz w:val="19"/>
                      <w:szCs w:val="19"/>
                    </w:rPr>
                    <w:t> </w:t>
                  </w:r>
                  <w:r>
                    <w:rPr>
                      <w:rFonts w:ascii="細明體_HKSCS" w:hAnsi="細明體_HKSCS" w:cs="細明體_HKSCS" w:eastAsia="細明體_HKSCS" w:hint="default"/>
                      <w:color w:val="FFFFFF"/>
                      <w:sz w:val="7"/>
                      <w:szCs w:val="7"/>
                    </w:rPr>
                    <w:t>d</w:t>
                  </w:r>
                  <w:r>
                    <w:rPr>
                      <w:rFonts w:ascii="細明體_HKSCS" w:hAnsi="細明體_HKSCS" w:cs="細明體_HKSCS" w:eastAsia="細明體_HKSCS" w:hint="default"/>
                      <w:sz w:val="7"/>
                      <w:szCs w:val="7"/>
                    </w:rPr>
                  </w:r>
                </w:p>
              </w:txbxContent>
            </v:textbox>
            <w10:wrap type="none"/>
          </v:shape>
        </w:pict>
      </w:r>
      <w:r>
        <w:rPr/>
        <w:pict>
          <v:shape style="position:absolute;margin-left:129.997803pt;margin-top:26.727861pt;width:15.5pt;height:37.2pt;mso-position-horizontal-relative:page;mso-position-vertical-relative:paragraph;z-index:3426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61"/>
                      <w:sz w:val="19"/>
                      <w:szCs w:val="19"/>
                    </w:rPr>
                    <w:t>一</w:t>
                  </w:r>
                  <w:r>
                    <w:rPr>
                      <w:rFonts w:ascii="細明體_HKSCS" w:hAnsi="細明體_HKSCS" w:cs="細明體_HKSCS" w:eastAsia="細明體_HKSCS" w:hint="default"/>
                      <w:color w:val="FFFFFF"/>
                      <w:spacing w:val="-155"/>
                      <w:sz w:val="19"/>
                      <w:szCs w:val="19"/>
                    </w:rPr>
                    <w:t>吋</w:t>
                  </w:r>
                  <w:r>
                    <w:rPr>
                      <w:rFonts w:ascii="細明體_HKSCS" w:hAnsi="細明體_HKSCS" w:cs="細明體_HKSCS" w:eastAsia="細明體_HKSCS" w:hint="default"/>
                      <w:color w:val="FFFFFF"/>
                      <w:spacing w:val="-187"/>
                      <w:sz w:val="19"/>
                      <w:szCs w:val="19"/>
                    </w:rPr>
                    <w:t>－</w:t>
                  </w:r>
                  <w:r>
                    <w:rPr>
                      <w:rFonts w:ascii="細明體_HKSCS" w:hAnsi="細明體_HKSCS" w:cs="細明體_HKSCS" w:eastAsia="細明體_HKSCS" w:hint="default"/>
                      <w:color w:val="FFFFFF"/>
                      <w:spacing w:val="-122"/>
                      <w:position w:val="-7"/>
                      <w:sz w:val="19"/>
                      <w:szCs w:val="19"/>
                    </w:rPr>
                    <w:t>〉</w:t>
                  </w:r>
                  <w:r>
                    <w:rPr>
                      <w:rFonts w:ascii="細明體_HKSCS" w:hAnsi="細明體_HKSCS" w:cs="細明體_HKSCS" w:eastAsia="細明體_HKSCS" w:hint="default"/>
                      <w:color w:val="FFFFFF"/>
                      <w:spacing w:val="-136"/>
                      <w:sz w:val="19"/>
                      <w:szCs w:val="19"/>
                    </w:rPr>
                    <w:t>－</w:t>
                  </w:r>
                  <w:r>
                    <w:rPr>
                      <w:rFonts w:ascii="細明體_HKSCS" w:hAnsi="細明體_HKSCS" w:cs="細明體_HKSCS" w:eastAsia="細明體_HKSCS" w:hint="default"/>
                      <w:color w:val="FFFFFF"/>
                      <w:spacing w:val="-169"/>
                      <w:sz w:val="19"/>
                      <w:szCs w:val="19"/>
                    </w:rPr>
                    <w:t>一</w:t>
                  </w:r>
                  <w:r>
                    <w:rPr>
                      <w:rFonts w:ascii="細明體_HKSCS" w:hAnsi="細明體_HKSCS" w:cs="細明體_HKSCS" w:eastAsia="細明體_HKSCS" w:hint="default"/>
                      <w:color w:val="FFFFFF"/>
                      <w:spacing w:val="-43"/>
                      <w:position w:val="-6"/>
                      <w:sz w:val="19"/>
                      <w:szCs w:val="19"/>
                    </w:rPr>
                    <w:t>〉</w:t>
                  </w:r>
                  <w:r>
                    <w:rPr>
                      <w:rFonts w:ascii="細明體_HKSCS" w:hAnsi="細明體_HKSCS" w:cs="細明體_HKSCS" w:eastAsia="細明體_HKSCS" w:hint="default"/>
                      <w:color w:val="FFFFFF"/>
                      <w:spacing w:val="-183"/>
                      <w:position w:val="-6"/>
                      <w:sz w:val="19"/>
                      <w:szCs w:val="19"/>
                    </w:rPr>
                    <w:t>－</w:t>
                  </w:r>
                  <w:r>
                    <w:rPr>
                      <w:rFonts w:ascii="細明體_HKSCS" w:hAnsi="細明體_HKSCS" w:cs="細明體_HKSCS" w:eastAsia="細明體_HKSCS" w:hint="default"/>
                      <w:color w:val="FFFFFF"/>
                      <w:spacing w:val="-97"/>
                      <w:sz w:val="19"/>
                      <w:szCs w:val="19"/>
                    </w:rPr>
                    <w:t>－</w:t>
                  </w:r>
                  <w:r>
                    <w:rPr>
                      <w:rFonts w:ascii="細明體_HKSCS" w:hAnsi="細明體_HKSCS" w:cs="細明體_HKSCS" w:eastAsia="細明體_HKSCS" w:hint="default"/>
                      <w:color w:val="FFFFFF"/>
                      <w:spacing w:val="-137"/>
                      <w:sz w:val="19"/>
                      <w:szCs w:val="19"/>
                    </w:rPr>
                    <w:t>＝</w:t>
                  </w:r>
                  <w:r>
                    <w:rPr>
                      <w:rFonts w:ascii="細明體_HKSCS" w:hAnsi="細明體_HKSCS" w:cs="細明體_HKSCS" w:eastAsia="細明體_HKSCS" w:hint="default"/>
                      <w:color w:val="FFFFFF"/>
                      <w:sz w:val="19"/>
                      <w:szCs w:val="19"/>
                    </w:rPr>
                    <w:t>干</w:t>
                  </w:r>
                  <w:r>
                    <w:rPr>
                      <w:rFonts w:ascii="細明體_HKSCS" w:hAnsi="細明體_HKSCS" w:cs="細明體_HKSCS" w:eastAsia="細明體_HKSCS" w:hint="default"/>
                      <w:sz w:val="19"/>
                      <w:szCs w:val="19"/>
                    </w:rPr>
                  </w:r>
                </w:p>
              </w:txbxContent>
            </v:textbox>
            <w10:wrap type="none"/>
          </v:shape>
        </w:pict>
      </w:r>
      <w:r>
        <w:rPr/>
        <w:pict>
          <v:shape style="position:absolute;margin-left:127.678398pt;margin-top:47.371464pt;width:11.5pt;height:11.5pt;mso-position-horizontal-relative:page;mso-position-vertical-relative:paragraph;z-index:343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26.207802pt;margin-top:28.452662pt;width:12pt;height:12pt;mso-position-horizontal-relative:page;mso-position-vertical-relative:paragraph;z-index:34432" type="#_x0000_t202" filled="false" stroked="false">
            <v:textbox inset="0,0,0,0" style="layout-flow:vertical-ideographic">
              <w:txbxContent>
                <w:p>
                  <w:pPr>
                    <w:pStyle w:val="BodyText"/>
                    <w:spacing w:line="144" w:lineRule="auto"/>
                    <w:ind w:right="0"/>
                    <w:jc w:val="left"/>
                    <w:rPr>
                      <w:rFonts w:ascii="細明體_HKSCS" w:hAnsi="細明體_HKSCS" w:cs="細明體_HKSCS" w:eastAsia="細明體_HKSCS" w:hint="default"/>
                    </w:rPr>
                  </w:pPr>
                  <w:r>
                    <w:rPr>
                      <w:rFonts w:ascii="細明體_HKSCS" w:hAnsi="細明體_HKSCS" w:cs="細明體_HKSCS" w:eastAsia="細明體_HKSCS" w:hint="default"/>
                      <w:color w:val="FFFFFF"/>
                    </w:rPr>
                    <w:t>：</w:t>
                  </w:r>
                  <w:r>
                    <w:rPr>
                      <w:rFonts w:ascii="細明體_HKSCS" w:hAnsi="細明體_HKSCS" w:cs="細明體_HKSCS" w:eastAsia="細明體_HKSCS" w:hint="default"/>
                    </w:rPr>
                  </w:r>
                </w:p>
              </w:txbxContent>
            </v:textbox>
            <w10:wrap type="none"/>
          </v:shape>
        </w:pict>
      </w:r>
      <w:r>
        <w:rPr/>
        <w:pict>
          <v:shape style="position:absolute;margin-left:129.476395pt;margin-top:37.97826pt;width:5.15pt;height:29.05pt;mso-position-horizontal-relative:page;mso-position-vertical-relative:paragraph;z-index:34456" type="#_x0000_t202" filled="false" stroked="false">
            <v:textbox inset="0,0,0,0" style="layout-flow:vertical-ideographic">
              <w:txbxContent>
                <w:p>
                  <w:pPr>
                    <w:tabs>
                      <w:tab w:pos="440" w:val="left" w:leader="none"/>
                    </w:tabs>
                    <w:spacing w:line="120" w:lineRule="auto" w:before="0"/>
                    <w:ind w:left="20" w:right="0" w:firstLine="0"/>
                    <w:jc w:val="left"/>
                    <w:rPr>
                      <w:rFonts w:ascii="細明體_HKSCS" w:hAnsi="細明體_HKSCS" w:cs="細明體_HKSCS" w:eastAsia="細明體_HKSCS" w:hint="default"/>
                      <w:sz w:val="12"/>
                      <w:szCs w:val="12"/>
                    </w:rPr>
                  </w:pPr>
                  <w:r>
                    <w:rPr>
                      <w:rFonts w:ascii="細明體_HKSCS"/>
                      <w:color w:val="FFFFFF"/>
                      <w:sz w:val="12"/>
                    </w:rPr>
                    <w:t>l</w:t>
                    <w:tab/>
                    <w:t>r</w:t>
                  </w:r>
                  <w:r>
                    <w:rPr>
                      <w:rFonts w:ascii="細明體_HKSCS"/>
                      <w:sz w:val="12"/>
                    </w:rPr>
                  </w:r>
                </w:p>
              </w:txbxContent>
            </v:textbox>
            <w10:wrap type="none"/>
          </v:shape>
        </w:pict>
      </w:r>
      <w:r>
        <w:rPr/>
        <w:pict>
          <v:shape style="position:absolute;margin-left:118.417099pt;margin-top:26.933863pt;width:14.35pt;height:13.85pt;mso-position-horizontal-relative:page;mso-position-vertical-relative:paragraph;z-index:3450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44"/>
                      <w:position w:val="-5"/>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16.992302pt;margin-top:44.452263pt;width:14pt;height:27.95pt;mso-position-horizontal-relative:page;mso-position-vertical-relative:paragraph;z-index:345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4"/>
                      <w:szCs w:val="24"/>
                    </w:rPr>
                  </w:pPr>
                  <w:r>
                    <w:rPr>
                      <w:rFonts w:ascii="細明體_HKSCS" w:hAnsi="細明體_HKSCS" w:cs="細明體_HKSCS" w:eastAsia="細明體_HKSCS" w:hint="default"/>
                      <w:color w:val="FFFFFF"/>
                      <w:sz w:val="19"/>
                      <w:szCs w:val="19"/>
                    </w:rPr>
                    <w:t>叮</w:t>
                  </w:r>
                  <w:r>
                    <w:rPr>
                      <w:rFonts w:ascii="細明體_HKSCS" w:hAnsi="細明體_HKSCS" w:cs="細明體_HKSCS" w:eastAsia="細明體_HKSCS" w:hint="default"/>
                      <w:color w:val="FFFFFF"/>
                      <w:spacing w:val="-7"/>
                      <w:sz w:val="19"/>
                      <w:szCs w:val="19"/>
                    </w:rPr>
                    <w:t> </w:t>
                  </w:r>
                  <w:r>
                    <w:rPr>
                      <w:rFonts w:ascii="細明體_HKSCS" w:hAnsi="細明體_HKSCS" w:cs="細明體_HKSCS" w:eastAsia="細明體_HKSCS" w:hint="default"/>
                      <w:color w:val="FFFFFF"/>
                      <w:position w:val="1"/>
                      <w:sz w:val="24"/>
                      <w:szCs w:val="24"/>
                    </w:rPr>
                    <w:t>、</w:t>
                  </w:r>
                  <w:r>
                    <w:rPr>
                      <w:rFonts w:ascii="細明體_HKSCS" w:hAnsi="細明體_HKSCS" w:cs="細明體_HKSCS" w:eastAsia="細明體_HKSCS" w:hint="default"/>
                      <w:sz w:val="24"/>
                      <w:szCs w:val="24"/>
                    </w:rPr>
                  </w:r>
                </w:p>
              </w:txbxContent>
            </v:textbox>
            <w10:wrap type="none"/>
          </v:shape>
        </w:pict>
      </w:r>
      <w:r>
        <w:rPr/>
        <w:pict>
          <v:shape style="position:absolute;margin-left:98.4869pt;margin-top:55.117661pt;width:4.3pt;height:11.4pt;mso-position-horizontal-relative:page;mso-position-vertical-relative:paragraph;z-index:3467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position w:val="1"/>
                      <w:sz w:val="8"/>
                    </w:rPr>
                    <w:t>d</w:t>
                  </w:r>
                  <w:r>
                    <w:rPr>
                      <w:rFonts w:ascii="細明體_HKSCS"/>
                      <w:color w:val="FFFFFF"/>
                      <w:spacing w:val="-13"/>
                      <w:position w:val="1"/>
                      <w:sz w:val="8"/>
                    </w:rPr>
                    <w:t> </w:t>
                  </w:r>
                  <w:r>
                    <w:rPr>
                      <w:rFonts w:ascii="細明體_HKSCS"/>
                      <w:color w:val="FFFFFF"/>
                      <w:sz w:val="8"/>
                    </w:rPr>
                    <w:t>F</w:t>
                  </w:r>
                  <w:r>
                    <w:rPr>
                      <w:rFonts w:ascii="細明體_HKSCS"/>
                      <w:sz w:val="8"/>
                    </w:rPr>
                  </w:r>
                </w:p>
              </w:txbxContent>
            </v:textbox>
            <w10:wrap type="none"/>
          </v:shape>
        </w:pict>
      </w:r>
      <w:r>
        <w:rPr>
          <w:rFonts w:ascii="細明體_HKSCS" w:hAnsi="細明體_HKSCS" w:cs="細明體_HKSCS" w:eastAsia="細明體_HKSCS" w:hint="default"/>
          <w:spacing w:val="-15"/>
          <w:position w:val="1"/>
          <w:sz w:val="16"/>
          <w:szCs w:val="16"/>
        </w:rPr>
        <w:t>圓圓</w:t>
        <w:tab/>
      </w:r>
      <w:r>
        <w:rPr>
          <w:rFonts w:ascii="細明體_HKSCS" w:hAnsi="細明體_HKSCS" w:cs="細明體_HKSCS" w:eastAsia="細明體_HKSCS" w:hint="default"/>
          <w:color w:val="FFFFFF"/>
          <w:spacing w:val="-15"/>
          <w:sz w:val="19"/>
          <w:szCs w:val="19"/>
        </w:rPr>
      </w:r>
      <w:r>
        <w:rPr>
          <w:rFonts w:ascii="細明體_HKSCS" w:hAnsi="細明體_HKSCS" w:cs="細明體_HKSCS" w:eastAsia="細明體_HKSCS" w:hint="default"/>
          <w:color w:val="FFFFFF"/>
          <w:spacing w:val="-15"/>
          <w:sz w:val="19"/>
          <w:szCs w:val="19"/>
          <w:shd w:fill="000000" w:color="auto" w:val="clear"/>
        </w:rPr>
      </w:r>
      <w:r>
        <w:rPr>
          <w:rFonts w:ascii="細明體_HKSCS" w:hAnsi="細明體_HKSCS" w:cs="細明體_HKSCS" w:eastAsia="細明體_HKSCS" w:hint="default"/>
          <w:color w:val="FFFFFF"/>
          <w:w w:val="90"/>
          <w:sz w:val="19"/>
          <w:szCs w:val="19"/>
          <w:shd w:fill="000000" w:color="auto" w:val="clear"/>
        </w:rPr>
        <w:t>，</w:t>
      </w:r>
      <w:r>
        <w:rPr>
          <w:rFonts w:ascii="細明體_HKSCS" w:hAnsi="細明體_HKSCS" w:cs="細明體_HKSCS" w:eastAsia="細明體_HKSCS" w:hint="default"/>
          <w:color w:val="FFFFFF"/>
          <w:spacing w:val="-27"/>
          <w:w w:val="90"/>
          <w:sz w:val="19"/>
          <w:szCs w:val="19"/>
          <w:shd w:fill="000000" w:color="auto" w:val="clear"/>
        </w:rPr>
        <w:t> </w:t>
      </w:r>
      <w:r>
        <w:rPr>
          <w:rFonts w:ascii="細明體_HKSCS" w:hAnsi="細明體_HKSCS" w:cs="細明體_HKSCS" w:eastAsia="細明體_HKSCS" w:hint="default"/>
          <w:color w:val="FFFFFF"/>
          <w:spacing w:val="-27"/>
          <w:w w:val="90"/>
          <w:sz w:val="19"/>
          <w:szCs w:val="19"/>
        </w:rPr>
      </w:r>
      <w:r>
        <w:rPr>
          <w:rFonts w:ascii="細明體_HKSCS" w:hAnsi="細明體_HKSCS" w:cs="細明體_HKSCS" w:eastAsia="細明體_HKSCS" w:hint="default"/>
          <w:color w:val="FFFFFF"/>
          <w:sz w:val="9"/>
          <w:szCs w:val="9"/>
        </w:rPr>
        <w:t>吵</w:t>
      </w:r>
      <w:r>
        <w:rPr>
          <w:rFonts w:ascii="細明體_HKSCS" w:hAnsi="細明體_HKSCS" w:cs="細明體_HKSCS" w:eastAsia="細明體_HKSCS" w:hint="default"/>
          <w:sz w:val="9"/>
          <w:szCs w:val="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8"/>
          <w:szCs w:val="18"/>
        </w:rPr>
      </w:pPr>
    </w:p>
    <w:p>
      <w:pPr>
        <w:spacing w:before="50"/>
        <w:ind w:left="2628" w:right="987" w:firstLine="0"/>
        <w:jc w:val="left"/>
        <w:rPr>
          <w:rFonts w:ascii="細明體_HKSCS" w:hAnsi="細明體_HKSCS" w:cs="細明體_HKSCS" w:eastAsia="細明體_HKSCS" w:hint="default"/>
          <w:sz w:val="19"/>
          <w:szCs w:val="19"/>
        </w:rPr>
      </w:pPr>
      <w:r>
        <w:rPr/>
        <w:pict>
          <v:shape style="position:absolute;margin-left:117.845901pt;margin-top:-49.915936pt;width:12pt;height:13.35pt;mso-position-horizontal-relative:page;mso-position-vertical-relative:paragraph;z-index:-452344" type="#_x0000_t202" filled="false" stroked="false">
            <v:textbox inset="0,0,0,0">
              <w:txbxContent>
                <w:p>
                  <w:pPr>
                    <w:spacing w:line="38" w:lineRule="exact" w:before="0"/>
                    <w:ind w:left="28"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川</w:t>
                  </w:r>
                  <w:r>
                    <w:rPr>
                      <w:rFonts w:ascii="細明體_HKSCS" w:hAnsi="細明體_HKSCS" w:cs="細明體_HKSCS" w:eastAsia="細明體_HKSCS" w:hint="default"/>
                      <w:sz w:val="19"/>
                      <w:szCs w:val="19"/>
                    </w:rPr>
                  </w:r>
                </w:p>
              </w:txbxContent>
            </v:textbox>
            <w10:wrap type="none"/>
          </v:shape>
        </w:pict>
      </w:r>
      <w:r>
        <w:rPr/>
        <w:pict>
          <v:shape style="position:absolute;margin-left:84.894638pt;margin-top:-47.330933pt;width:10.5pt;height:9.5pt;mso-position-horizontal-relative:page;mso-position-vertical-relative:paragraph;z-index:-452176" type="#_x0000_t202" filled="false" stroked="false">
            <v:textbox inset="0,0,0,0">
              <w:txbxContent>
                <w:p>
                  <w:pPr>
                    <w:spacing w:line="28" w:lineRule="exact" w:before="0"/>
                    <w:ind w:left="109" w:right="0" w:firstLine="0"/>
                    <w:jc w:val="left"/>
                    <w:rPr>
                      <w:rFonts w:ascii="細明體_HKSCS" w:hAnsi="細明體_HKSCS" w:cs="細明體_HKSCS" w:eastAsia="細明體_HKSCS" w:hint="default"/>
                      <w:sz w:val="10"/>
                      <w:szCs w:val="10"/>
                    </w:rPr>
                  </w:pPr>
                  <w:r>
                    <w:rPr>
                      <w:rFonts w:ascii="細明體_HKSCS"/>
                      <w:color w:val="FFFFFF"/>
                      <w:sz w:val="10"/>
                    </w:rPr>
                    <w:t>O</w:t>
                  </w:r>
                  <w:r>
                    <w:rPr>
                      <w:rFonts w:ascii="細明體_HKSCS"/>
                      <w:sz w:val="10"/>
                    </w:rPr>
                  </w:r>
                </w:p>
              </w:txbxContent>
            </v:textbox>
            <w10:wrap type="none"/>
          </v:shape>
        </w:pict>
      </w:r>
      <w:r>
        <w:rPr/>
        <w:pict>
          <v:shape style="position:absolute;margin-left:335.582886pt;margin-top:-47.020935pt;width:9.8pt;height:6pt;mso-position-horizontal-relative:page;mso-position-vertical-relative:paragraph;z-index:-452032" type="#_x0000_t202" filled="false" stroked="false">
            <v:textbox inset="0,0,0,0">
              <w:txbxContent>
                <w:p>
                  <w:pPr>
                    <w:spacing w:line="26" w:lineRule="exact" w:before="0"/>
                    <w:ind w:left="75" w:right="0" w:firstLine="0"/>
                    <w:jc w:val="left"/>
                    <w:rPr>
                      <w:rFonts w:ascii="細明體_HKSCS" w:hAnsi="細明體_HKSCS" w:cs="細明體_HKSCS" w:eastAsia="細明體_HKSCS" w:hint="default"/>
                      <w:sz w:val="12"/>
                      <w:szCs w:val="12"/>
                    </w:rPr>
                  </w:pPr>
                  <w:r>
                    <w:rPr>
                      <w:rFonts w:ascii="細明體_HKSCS"/>
                      <w:color w:val="FFFFFF"/>
                      <w:sz w:val="12"/>
                    </w:rPr>
                    <w:t>h</w:t>
                  </w:r>
                  <w:r>
                    <w:rPr>
                      <w:rFonts w:ascii="細明體_HKSCS"/>
                      <w:sz w:val="12"/>
                    </w:rPr>
                  </w:r>
                </w:p>
              </w:txbxContent>
            </v:textbox>
            <w10:wrap type="none"/>
          </v:shape>
        </w:pict>
      </w:r>
      <w:r>
        <w:rPr/>
        <w:pict>
          <v:shape style="position:absolute;margin-left:290.873199pt;margin-top:-46.666935pt;width:9.9pt;height:6.8pt;mso-position-horizontal-relative:page;mso-position-vertical-relative:paragraph;z-index:-451984" type="#_x0000_t202" filled="false" stroked="false">
            <v:textbox inset="0,0,0,0">
              <w:txbxContent>
                <w:p>
                  <w:pPr>
                    <w:spacing w:line="6" w:lineRule="exact" w:before="0"/>
                    <w:ind w:left="87" w:right="0" w:firstLine="0"/>
                    <w:jc w:val="left"/>
                    <w:rPr>
                      <w:rFonts w:ascii="細明體_HKSCS" w:hAnsi="細明體_HKSCS" w:cs="細明體_HKSCS" w:eastAsia="細明體_HKSCS" w:hint="default"/>
                      <w:sz w:val="11"/>
                      <w:szCs w:val="11"/>
                    </w:rPr>
                  </w:pPr>
                  <w:r>
                    <w:rPr>
                      <w:rFonts w:ascii="細明體_HKSCS"/>
                      <w:color w:val="FFFFFF"/>
                      <w:sz w:val="11"/>
                    </w:rPr>
                    <w:t>u</w:t>
                  </w:r>
                  <w:r>
                    <w:rPr>
                      <w:rFonts w:ascii="細明體_HKSCS"/>
                      <w:sz w:val="11"/>
                    </w:rPr>
                  </w:r>
                </w:p>
              </w:txbxContent>
            </v:textbox>
            <w10:wrap type="none"/>
          </v:shape>
        </w:pict>
      </w:r>
      <w:r>
        <w:rPr/>
        <w:pict>
          <v:shape style="position:absolute;margin-left:288.132690pt;margin-top:-46.230934pt;width:9.3pt;height:5.5pt;mso-position-horizontal-relative:page;mso-position-vertical-relative:paragraph;z-index:-451936" type="#_x0000_t202" filled="false" stroked="false">
            <v:textbox inset="0,0,0,0">
              <w:txbxContent>
                <w:p>
                  <w:pPr>
                    <w:spacing w:line="14" w:lineRule="exact" w:before="0"/>
                    <w:ind w:left="55" w:right="0" w:firstLine="0"/>
                    <w:jc w:val="left"/>
                    <w:rPr>
                      <w:rFonts w:ascii="細明體_HKSCS" w:hAnsi="細明體_HKSCS" w:cs="細明體_HKSCS" w:eastAsia="細明體_HKSCS" w:hint="default"/>
                      <w:sz w:val="13"/>
                      <w:szCs w:val="13"/>
                    </w:rPr>
                  </w:pPr>
                  <w:r>
                    <w:rPr>
                      <w:rFonts w:ascii="細明體_HKSCS"/>
                      <w:color w:val="FFFFFF"/>
                      <w:sz w:val="13"/>
                    </w:rPr>
                    <w:t>i</w:t>
                  </w:r>
                  <w:r>
                    <w:rPr>
                      <w:rFonts w:ascii="細明體_HKSCS"/>
                      <w:sz w:val="13"/>
                    </w:rPr>
                  </w:r>
                </w:p>
              </w:txbxContent>
            </v:textbox>
            <w10:wrap type="none"/>
          </v:shape>
        </w:pict>
      </w:r>
      <w:r>
        <w:rPr/>
        <w:pict>
          <v:shape style="position:absolute;margin-left:340.222412pt;margin-top:-31.040934pt;width:9.15pt;height:5pt;mso-position-horizontal-relative:page;mso-position-vertical-relative:paragraph;z-index:-451648" type="#_x0000_t202" filled="false" stroked="false">
            <v:textbox inset="0,0,0,0">
              <w:txbxContent>
                <w:p>
                  <w:pPr>
                    <w:spacing w:line="16" w:lineRule="exact" w:before="0"/>
                    <w:ind w:left="62" w:right="0" w:firstLine="0"/>
                    <w:jc w:val="left"/>
                    <w:rPr>
                      <w:rFonts w:ascii="細明體_HKSCS" w:hAnsi="細明體_HKSCS" w:cs="細明體_HKSCS" w:eastAsia="細明體_HKSCS" w:hint="default"/>
                      <w:sz w:val="12"/>
                      <w:szCs w:val="12"/>
                    </w:rPr>
                  </w:pPr>
                  <w:r>
                    <w:rPr>
                      <w:rFonts w:ascii="細明體_HKSCS"/>
                      <w:color w:val="FFFFFF"/>
                      <w:sz w:val="12"/>
                    </w:rPr>
                    <w:t>1</w:t>
                  </w:r>
                  <w:r>
                    <w:rPr>
                      <w:rFonts w:ascii="細明體_HKSCS"/>
                      <w:sz w:val="12"/>
                    </w:rPr>
                  </w:r>
                </w:p>
              </w:txbxContent>
            </v:textbox>
            <w10:wrap type="none"/>
          </v:shape>
        </w:pict>
      </w:r>
      <w:r>
        <w:rPr/>
        <w:pict>
          <v:shape style="position:absolute;margin-left:335.333191pt;margin-top:-24.410934pt;width:9.1pt;height:6.5pt;mso-position-horizontal-relative:page;mso-position-vertical-relative:paragraph;z-index:-451624" type="#_x0000_t202" filled="false" stroked="false">
            <v:textbox inset="0,0,0,0">
              <w:txbxContent>
                <w:p>
                  <w:pPr>
                    <w:spacing w:line="20" w:lineRule="exact" w:before="0"/>
                    <w:ind w:left="101" w:right="0" w:firstLine="0"/>
                    <w:jc w:val="left"/>
                    <w:rPr>
                      <w:rFonts w:ascii="細明體_HKSCS" w:hAnsi="細明體_HKSCS" w:cs="細明體_HKSCS" w:eastAsia="細明體_HKSCS" w:hint="default"/>
                      <w:sz w:val="8"/>
                      <w:szCs w:val="8"/>
                    </w:rPr>
                  </w:pPr>
                  <w:r>
                    <w:rPr>
                      <w:rFonts w:ascii="細明體_HKSCS"/>
                      <w:color w:val="FFFFFF"/>
                      <w:sz w:val="8"/>
                    </w:rPr>
                    <w:t>F</w:t>
                  </w:r>
                  <w:r>
                    <w:rPr>
                      <w:rFonts w:ascii="細明體_HKSCS"/>
                      <w:sz w:val="8"/>
                    </w:rPr>
                  </w:r>
                </w:p>
              </w:txbxContent>
            </v:textbox>
            <w10:wrap type="none"/>
          </v:shape>
        </w:pict>
      </w:r>
      <w:r>
        <w:rPr/>
        <w:pict>
          <v:shape style="position:absolute;margin-left:299.227295pt;margin-top:-13.540934pt;width:15pt;height:15pt;mso-position-horizontal-relative:page;mso-position-vertical-relative:paragraph;z-index:-451600" type="#_x0000_t202" filled="false" stroked="false">
            <v:textbox inset="0,0,0,0">
              <w:txbxContent>
                <w:p>
                  <w:pPr>
                    <w:spacing w:line="240" w:lineRule="auto" w:before="4"/>
                    <w:rPr>
                      <w:rFonts w:ascii="細明體_HKSCS" w:hAnsi="細明體_HKSCS" w:cs="細明體_HKSCS" w:eastAsia="細明體_HKSCS" w:hint="default"/>
                      <w:sz w:val="5"/>
                      <w:szCs w:val="5"/>
                    </w:rPr>
                  </w:pPr>
                </w:p>
                <w:p>
                  <w:pPr>
                    <w:spacing w:before="0"/>
                    <w:ind w:left="189"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282.917114pt;margin-top:-35.070934pt;width:14.5pt;height:15.45pt;mso-position-horizontal-relative:page;mso-position-vertical-relative:paragraph;z-index:-451576" type="#_x0000_t202" filled="false" stroked="false">
            <v:textbox inset="0,0,0,0">
              <w:txbxContent>
                <w:p>
                  <w:pPr>
                    <w:spacing w:line="77" w:lineRule="exact" w:before="0"/>
                    <w:ind w:left="179"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三</w:t>
                  </w:r>
                  <w:r>
                    <w:rPr>
                      <w:rFonts w:ascii="細明體_HKSCS" w:hAnsi="細明體_HKSCS" w:cs="細明體_HKSCS" w:eastAsia="細明體_HKSCS" w:hint="default"/>
                      <w:sz w:val="9"/>
                      <w:szCs w:val="9"/>
                    </w:rPr>
                  </w:r>
                </w:p>
                <w:p>
                  <w:pPr>
                    <w:spacing w:line="160" w:lineRule="exact" w:before="0"/>
                    <w:ind w:left="15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81.814606pt;margin-top:-41.930935pt;width:11.3pt;height:9.5pt;mso-position-horizontal-relative:page;mso-position-vertical-relative:paragraph;z-index:-451552" type="#_x0000_t202" filled="false" stroked="false">
            <v:textbox inset="0,0,0,0">
              <w:txbxContent>
                <w:p>
                  <w:pPr>
                    <w:spacing w:line="13" w:lineRule="exact" w:before="0"/>
                    <w:ind w:left="115" w:right="0" w:hanging="7"/>
                    <w:jc w:val="left"/>
                    <w:rPr>
                      <w:rFonts w:ascii="細明體_HKSCS" w:hAnsi="細明體_HKSCS" w:cs="細明體_HKSCS" w:eastAsia="細明體_HKSCS" w:hint="default"/>
                      <w:sz w:val="11"/>
                      <w:szCs w:val="11"/>
                    </w:rPr>
                  </w:pPr>
                  <w:r>
                    <w:rPr>
                      <w:rFonts w:ascii="細明體_HKSCS"/>
                      <w:color w:val="FFFFFF"/>
                      <w:sz w:val="11"/>
                    </w:rPr>
                    <w:t>r</w:t>
                  </w:r>
                  <w:r>
                    <w:rPr>
                      <w:rFonts w:ascii="細明體_HKSCS"/>
                      <w:sz w:val="11"/>
                    </w:rPr>
                  </w:r>
                </w:p>
                <w:p>
                  <w:pPr>
                    <w:spacing w:line="81" w:lineRule="exact" w:before="0"/>
                    <w:ind w:left="115" w:right="0" w:firstLine="0"/>
                    <w:jc w:val="left"/>
                    <w:rPr>
                      <w:rFonts w:ascii="細明體_HKSCS" w:hAnsi="細明體_HKSCS" w:cs="細明體_HKSCS" w:eastAsia="細明體_HKSCS" w:hint="default"/>
                      <w:sz w:val="11"/>
                      <w:szCs w:val="11"/>
                    </w:rPr>
                  </w:pPr>
                  <w:r>
                    <w:rPr>
                      <w:rFonts w:ascii="細明體_HKSCS"/>
                      <w:color w:val="FFFFFF"/>
                      <w:sz w:val="11"/>
                    </w:rPr>
                    <w:t>n</w:t>
                  </w:r>
                  <w:r>
                    <w:rPr>
                      <w:rFonts w:ascii="細明體_HKSCS"/>
                      <w:sz w:val="11"/>
                    </w:rPr>
                  </w:r>
                </w:p>
              </w:txbxContent>
            </v:textbox>
            <w10:wrap type="none"/>
          </v:shape>
        </w:pict>
      </w:r>
      <w:r>
        <w:rPr/>
        <w:pict>
          <v:shape style="position:absolute;margin-left:283.202911pt;margin-top:-7.960934pt;width:10pt;height:6pt;mso-position-horizontal-relative:page;mso-position-vertical-relative:paragraph;z-index:-451528" type="#_x0000_t202" filled="false" stroked="false">
            <v:textbox inset="0,0,0,0">
              <w:txbxContent>
                <w:p>
                  <w:pPr>
                    <w:spacing w:line="4" w:lineRule="exact" w:before="0"/>
                    <w:ind w:left="79" w:right="0" w:firstLine="0"/>
                    <w:jc w:val="left"/>
                    <w:rPr>
                      <w:rFonts w:ascii="細明體_HKSCS" w:hAnsi="細明體_HKSCS" w:cs="細明體_HKSCS" w:eastAsia="細明體_HKSCS" w:hint="default"/>
                      <w:sz w:val="12"/>
                      <w:szCs w:val="12"/>
                    </w:rPr>
                  </w:pPr>
                  <w:r>
                    <w:rPr>
                      <w:rFonts w:ascii="細明體_HKSCS"/>
                      <w:color w:val="FFFFFF"/>
                      <w:sz w:val="12"/>
                    </w:rPr>
                    <w:t>1</w:t>
                  </w:r>
                  <w:r>
                    <w:rPr>
                      <w:rFonts w:ascii="細明體_HKSCS"/>
                      <w:sz w:val="12"/>
                    </w:rPr>
                  </w:r>
                </w:p>
              </w:txbxContent>
            </v:textbox>
            <w10:wrap type="none"/>
          </v:shape>
        </w:pict>
      </w:r>
      <w:r>
        <w:rPr/>
        <w:pict>
          <v:shape style="position:absolute;margin-left:275.282898pt;margin-top:-38.380936pt;width:10.25pt;height:7.2pt;mso-position-horizontal-relative:page;mso-position-vertical-relative:paragraph;z-index:-451504" type="#_x0000_t202" filled="false" stroked="false">
            <v:textbox inset="0,0,0,0">
              <w:txbxContent>
                <w:p>
                  <w:pPr>
                    <w:spacing w:line="40" w:lineRule="exact" w:before="0"/>
                    <w:ind w:left="74"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274.922913pt;margin-top:-15.340934pt;width:8.4pt;height:6pt;mso-position-horizontal-relative:page;mso-position-vertical-relative:paragraph;z-index:-451480" type="#_x0000_t202" filled="false" stroked="false">
            <v:textbox inset="0,0,0,0">
              <w:txbxContent>
                <w:p>
                  <w:pPr>
                    <w:spacing w:line="22" w:lineRule="exact" w:before="0"/>
                    <w:ind w:left="97" w:right="0" w:firstLine="0"/>
                    <w:jc w:val="left"/>
                    <w:rPr>
                      <w:rFonts w:ascii="細明體_HKSCS" w:hAnsi="細明體_HKSCS" w:cs="細明體_HKSCS" w:eastAsia="細明體_HKSCS" w:hint="default"/>
                      <w:sz w:val="7"/>
                      <w:szCs w:val="7"/>
                    </w:rPr>
                  </w:pPr>
                  <w:r>
                    <w:rPr>
                      <w:rFonts w:ascii="細明體_HKSCS"/>
                      <w:color w:val="FFFFFF"/>
                      <w:sz w:val="7"/>
                    </w:rPr>
                    <w:t>n</w:t>
                  </w:r>
                  <w:r>
                    <w:rPr>
                      <w:rFonts w:ascii="細明體_HKSCS"/>
                      <w:sz w:val="7"/>
                    </w:rPr>
                  </w:r>
                </w:p>
              </w:txbxContent>
            </v:textbox>
            <w10:wrap type="none"/>
          </v:shape>
        </w:pict>
      </w:r>
      <w:r>
        <w:rPr/>
        <w:pict>
          <v:shape style="position:absolute;margin-left:265.085907pt;margin-top:-25.360933pt;width:15.6pt;height:13pt;mso-position-horizontal-relative:page;mso-position-vertical-relative:paragraph;z-index:-451456" type="#_x0000_t202" filled="false" stroked="false">
            <v:textbox inset="0,0,0,0">
              <w:txbxContent>
                <w:p>
                  <w:pPr>
                    <w:spacing w:line="53" w:lineRule="exact" w:before="0"/>
                    <w:ind w:left="202"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95"/>
                      <w:sz w:val="11"/>
                      <w:szCs w:val="11"/>
                    </w:rPr>
                    <w:t>—</w:t>
                  </w:r>
                  <w:r>
                    <w:rPr>
                      <w:rFonts w:ascii="細明體_HKSCS" w:hAnsi="細明體_HKSCS" w:cs="細明體_HKSCS" w:eastAsia="細明體_HKSCS" w:hint="default"/>
                      <w:w w:val="95"/>
                      <w:sz w:val="11"/>
                      <w:szCs w:val="11"/>
                    </w:rPr>
                  </w:r>
                </w:p>
                <w:p>
                  <w:pPr>
                    <w:spacing w:before="16"/>
                    <w:ind w:left="89"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258.833191pt;margin-top:-16.130934pt;width:8.25pt;height:6.5pt;mso-position-horizontal-relative:page;mso-position-vertical-relative:paragraph;z-index:-451432" type="#_x0000_t202" filled="false" stroked="false">
            <v:textbox inset="0,0,0,0">
              <w:txbxContent>
                <w:p>
                  <w:pPr>
                    <w:spacing w:line="60" w:lineRule="exact" w:before="0"/>
                    <w:ind w:left="94" w:right="0" w:firstLine="0"/>
                    <w:jc w:val="left"/>
                    <w:rPr>
                      <w:rFonts w:ascii="細明體_HKSCS" w:hAnsi="細明體_HKSCS" w:cs="細明體_HKSCS" w:eastAsia="細明體_HKSCS" w:hint="default"/>
                      <w:sz w:val="7"/>
                      <w:szCs w:val="7"/>
                    </w:rPr>
                  </w:pPr>
                  <w:r>
                    <w:rPr>
                      <w:rFonts w:ascii="細明體_HKSCS"/>
                      <w:color w:val="FFFFFF"/>
                      <w:sz w:val="7"/>
                    </w:rPr>
                    <w:t>d</w:t>
                  </w:r>
                  <w:r>
                    <w:rPr>
                      <w:rFonts w:ascii="細明體_HKSCS"/>
                      <w:sz w:val="7"/>
                    </w:rPr>
                  </w:r>
                </w:p>
              </w:txbxContent>
            </v:textbox>
            <w10:wrap type="none"/>
          </v:shape>
        </w:pict>
      </w:r>
      <w:r>
        <w:rPr/>
        <w:pict>
          <v:shape style="position:absolute;margin-left:249.414597pt;margin-top:-15.650934pt;width:11.25pt;height:11pt;mso-position-horizontal-relative:page;mso-position-vertical-relative:paragraph;z-index:-451408" type="#_x0000_t202" filled="false" stroked="false">
            <v:textbox inset="0,0,0,0">
              <w:txbxContent>
                <w:p>
                  <w:pPr>
                    <w:spacing w:line="4" w:lineRule="exact" w:before="0"/>
                    <w:ind w:left="89" w:right="0" w:firstLine="4"/>
                    <w:jc w:val="left"/>
                    <w:rPr>
                      <w:rFonts w:ascii="細明體_HKSCS" w:hAnsi="細明體_HKSCS" w:cs="細明體_HKSCS" w:eastAsia="細明體_HKSCS" w:hint="default"/>
                      <w:sz w:val="13"/>
                      <w:szCs w:val="13"/>
                    </w:rPr>
                  </w:pPr>
                  <w:r>
                    <w:rPr>
                      <w:rFonts w:ascii="細明體_HKSCS"/>
                      <w:color w:val="FFFFFF"/>
                      <w:sz w:val="13"/>
                    </w:rPr>
                    <w:t>t</w:t>
                  </w:r>
                  <w:r>
                    <w:rPr>
                      <w:rFonts w:ascii="細明體_HKSCS"/>
                      <w:sz w:val="13"/>
                    </w:rPr>
                  </w:r>
                </w:p>
                <w:p>
                  <w:pPr>
                    <w:spacing w:line="148" w:lineRule="exact" w:before="0"/>
                    <w:ind w:left="89" w:right="0" w:firstLine="0"/>
                    <w:jc w:val="left"/>
                    <w:rPr>
                      <w:rFonts w:ascii="細明體_HKSCS" w:hAnsi="細明體_HKSCS" w:cs="細明體_HKSCS" w:eastAsia="細明體_HKSCS" w:hint="default"/>
                      <w:sz w:val="13"/>
                      <w:szCs w:val="13"/>
                    </w:rPr>
                  </w:pPr>
                  <w:r>
                    <w:rPr>
                      <w:rFonts w:ascii="細明體_HKSCS"/>
                      <w:color w:val="FFFFFF"/>
                      <w:sz w:val="13"/>
                    </w:rPr>
                    <w:t>f</w:t>
                  </w:r>
                  <w:r>
                    <w:rPr>
                      <w:rFonts w:ascii="細明體_HKSCS"/>
                      <w:sz w:val="13"/>
                    </w:rPr>
                  </w:r>
                </w:p>
              </w:txbxContent>
            </v:textbox>
            <w10:wrap type="none"/>
          </v:shape>
        </w:pict>
      </w:r>
      <w:r>
        <w:rPr/>
        <w:pict>
          <v:shape style="position:absolute;margin-left:241.854599pt;margin-top:-38.330933pt;width:9.5pt;height:9.5pt;mso-position-horizontal-relative:page;mso-position-vertical-relative:paragraph;z-index:-451384" type="#_x0000_t202" filled="false" stroked="false">
            <v:textbox inset="0,0,0,0">
              <w:txbxContent>
                <w:p>
                  <w:pPr>
                    <w:spacing w:line="37" w:lineRule="exact" w:before="0"/>
                    <w:ind w:left="109" w:right="0" w:firstLine="0"/>
                    <w:jc w:val="left"/>
                    <w:rPr>
                      <w:rFonts w:ascii="細明體_HKSCS" w:hAnsi="細明體_HKSCS" w:cs="細明體_HKSCS" w:eastAsia="細明體_HKSCS" w:hint="default"/>
                      <w:sz w:val="8"/>
                      <w:szCs w:val="8"/>
                    </w:rPr>
                  </w:pPr>
                  <w:r>
                    <w:rPr>
                      <w:rFonts w:ascii="細明體_HKSCS"/>
                      <w:color w:val="FFFFFF"/>
                      <w:sz w:val="8"/>
                    </w:rPr>
                    <w:t>f</w:t>
                  </w:r>
                  <w:r>
                    <w:rPr>
                      <w:rFonts w:ascii="細明體_HKSCS"/>
                      <w:sz w:val="8"/>
                    </w:rPr>
                  </w:r>
                </w:p>
              </w:txbxContent>
            </v:textbox>
            <w10:wrap type="none"/>
          </v:shape>
        </w:pict>
      </w:r>
      <w:r>
        <w:rPr/>
        <w:pict>
          <v:shape style="position:absolute;margin-left:242.5746pt;margin-top:-18.710934pt;width:9.5pt;height:9.5pt;mso-position-horizontal-relative:page;mso-position-vertical-relative:paragraph;z-index:-451360" type="#_x0000_t202" filled="false" stroked="false">
            <v:textbox inset="0,0,0,0">
              <w:txbxContent>
                <w:p>
                  <w:pPr>
                    <w:spacing w:line="99" w:lineRule="exact" w:before="0"/>
                    <w:ind w:left="88"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之</w:t>
                  </w:r>
                  <w:r>
                    <w:rPr>
                      <w:rFonts w:ascii="細明體_HKSCS" w:hAnsi="細明體_HKSCS" w:cs="細明體_HKSCS" w:eastAsia="細明體_HKSCS" w:hint="default"/>
                      <w:sz w:val="10"/>
                      <w:szCs w:val="10"/>
                    </w:rPr>
                  </w:r>
                </w:p>
              </w:txbxContent>
            </v:textbox>
            <w10:wrap type="none"/>
          </v:shape>
        </w:pict>
      </w:r>
      <w:r>
        <w:rPr/>
        <w:pict>
          <v:shape style="position:absolute;margin-left:232.150299pt;margin-top:-32.020935pt;width:21pt;height:22.1pt;mso-position-horizontal-relative:page;mso-position-vertical-relative:paragraph;z-index:-451336" type="#_x0000_t202" filled="false" stroked="false">
            <v:textbox inset="0,0,0,0">
              <w:txbxContent>
                <w:p>
                  <w:pPr>
                    <w:spacing w:line="61" w:lineRule="exact" w:before="0"/>
                    <w:ind w:left="0" w:right="37" w:firstLine="0"/>
                    <w:jc w:val="right"/>
                    <w:rPr>
                      <w:rFonts w:ascii="細明體_HKSCS" w:hAnsi="細明體_HKSCS" w:cs="細明體_HKSCS" w:eastAsia="細明體_HKSCS" w:hint="default"/>
                      <w:sz w:val="8"/>
                      <w:szCs w:val="8"/>
                    </w:rPr>
                  </w:pPr>
                  <w:r>
                    <w:rPr>
                      <w:rFonts w:ascii="細明體_HKSCS"/>
                      <w:color w:val="FFFFFF"/>
                      <w:sz w:val="8"/>
                    </w:rPr>
                    <w:t>i</w:t>
                  </w:r>
                  <w:r>
                    <w:rPr>
                      <w:rFonts w:ascii="細明體_HKSCS"/>
                      <w:sz w:val="8"/>
                    </w:rPr>
                  </w:r>
                </w:p>
                <w:p>
                  <w:pPr>
                    <w:spacing w:line="240" w:lineRule="auto" w:before="1"/>
                    <w:rPr>
                      <w:rFonts w:ascii="細明體_HKSCS" w:hAnsi="細明體_HKSCS" w:cs="細明體_HKSCS" w:eastAsia="細明體_HKSCS" w:hint="default"/>
                      <w:sz w:val="4"/>
                      <w:szCs w:val="4"/>
                    </w:rPr>
                  </w:pPr>
                </w:p>
                <w:p>
                  <w:pPr>
                    <w:spacing w:line="15" w:lineRule="exact" w:before="0"/>
                    <w:ind w:left="0" w:right="37" w:firstLine="0"/>
                    <w:jc w:val="right"/>
                    <w:rPr>
                      <w:rFonts w:ascii="細明體_HKSCS" w:hAnsi="細明體_HKSCS" w:cs="細明體_HKSCS" w:eastAsia="細明體_HKSCS" w:hint="default"/>
                      <w:sz w:val="8"/>
                      <w:szCs w:val="8"/>
                    </w:rPr>
                  </w:pPr>
                  <w:r>
                    <w:rPr>
                      <w:rFonts w:ascii="細明體_HKSCS"/>
                      <w:color w:val="FFFFFF"/>
                      <w:sz w:val="8"/>
                    </w:rPr>
                    <w:t>1</w:t>
                  </w:r>
                  <w:r>
                    <w:rPr>
                      <w:rFonts w:ascii="細明體_HKSCS"/>
                      <w:sz w:val="8"/>
                    </w:rPr>
                  </w:r>
                </w:p>
                <w:p>
                  <w:pPr>
                    <w:spacing w:line="255" w:lineRule="exact" w:before="0"/>
                    <w:ind w:left="0" w:right="19" w:firstLine="0"/>
                    <w:jc w:val="righ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pacing w:val="-149"/>
                      <w:sz w:val="19"/>
                      <w:szCs w:val="19"/>
                    </w:rPr>
                    <w:t>，</w:t>
                  </w:r>
                  <w:r>
                    <w:rPr>
                      <w:rFonts w:ascii="細明體_HKSCS" w:hAnsi="細明體_HKSCS" w:cs="細明體_HKSCS" w:eastAsia="細明體_HKSCS" w:hint="default"/>
                      <w:color w:val="FFFFFF"/>
                      <w:position w:val="-11"/>
                      <w:sz w:val="7"/>
                      <w:szCs w:val="7"/>
                    </w:rPr>
                    <w:t>J</w:t>
                  </w:r>
                  <w:r>
                    <w:rPr>
                      <w:rFonts w:ascii="細明體_HKSCS" w:hAnsi="細明體_HKSCS" w:cs="細明體_HKSCS" w:eastAsia="細明體_HKSCS" w:hint="default"/>
                      <w:sz w:val="7"/>
                      <w:szCs w:val="7"/>
                    </w:rPr>
                  </w:r>
                </w:p>
              </w:txbxContent>
            </v:textbox>
            <w10:wrap type="none"/>
          </v:shape>
        </w:pict>
      </w:r>
      <w:r>
        <w:rPr/>
        <w:pict>
          <v:shape style="position:absolute;margin-left:172.223907pt;margin-top:-12.020934pt;width:8pt;height:8pt;mso-position-horizontal-relative:page;mso-position-vertical-relative:paragraph;z-index:-451312" type="#_x0000_t202" filled="false" stroked="false">
            <v:textbox inset="0,0,0,0">
              <w:txbxContent>
                <w:p>
                  <w:pPr>
                    <w:spacing w:line="43" w:lineRule="exact" w:before="0"/>
                    <w:ind w:left="0" w:right="3" w:firstLine="0"/>
                    <w:jc w:val="right"/>
                    <w:rPr>
                      <w:rFonts w:ascii="細明體_HKSCS" w:hAnsi="細明體_HKSCS" w:cs="細明體_HKSCS" w:eastAsia="細明體_HKSCS" w:hint="default"/>
                      <w:sz w:val="4"/>
                      <w:szCs w:val="4"/>
                    </w:rPr>
                  </w:pPr>
                  <w:r>
                    <w:rPr>
                      <w:rFonts w:ascii="細明體_HKSCS" w:hAnsi="細明體_HKSCS" w:cs="細明體_HKSCS" w:eastAsia="細明體_HKSCS" w:hint="default"/>
                      <w:color w:val="FFFFFF"/>
                      <w:sz w:val="4"/>
                      <w:szCs w:val="4"/>
                    </w:rPr>
                    <w:t>司</w:t>
                  </w:r>
                  <w:r>
                    <w:rPr>
                      <w:rFonts w:ascii="細明體_HKSCS" w:hAnsi="細明體_HKSCS" w:cs="細明體_HKSCS" w:eastAsia="細明體_HKSCS" w:hint="default"/>
                      <w:sz w:val="4"/>
                      <w:szCs w:val="4"/>
                    </w:rPr>
                  </w:r>
                </w:p>
              </w:txbxContent>
            </v:textbox>
            <w10:wrap type="none"/>
          </v:shape>
        </w:pict>
      </w:r>
      <w:r>
        <w:rPr/>
        <w:pict>
          <v:shape style="position:absolute;margin-left:126.375603pt;margin-top:-42.030933pt;width:18.1pt;height:11.5pt;mso-position-horizontal-relative:page;mso-position-vertical-relative:paragraph;z-index:-451288" type="#_x0000_t202" filled="false" stroked="false">
            <v:textbox inset="0,0,0,0">
              <w:txbxContent>
                <w:p>
                  <w:pPr>
                    <w:spacing w:line="74" w:lineRule="exact" w:before="0"/>
                    <w:ind w:left="161"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41"/>
                      <w:position w:val="-2"/>
                      <w:sz w:val="5"/>
                      <w:szCs w:val="5"/>
                    </w:rPr>
                    <w:t>已</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26.735603pt;margin-top:-28.170935pt;width:12.1pt;height:11.5pt;mso-position-horizontal-relative:page;mso-position-vertical-relative:paragraph;z-index:-451264" type="#_x0000_t202" filled="false" stroked="false">
            <v:textbox inset="0,0,0,0">
              <w:txbxContent>
                <w:p>
                  <w:pPr>
                    <w:spacing w:line="79" w:lineRule="exact" w:before="0"/>
                    <w:ind w:left="131" w:right="0" w:firstLine="0"/>
                    <w:jc w:val="left"/>
                    <w:rPr>
                      <w:rFonts w:ascii="細明體_HKSCS" w:hAnsi="細明體_HKSCS" w:cs="細明體_HKSCS" w:eastAsia="細明體_HKSCS" w:hint="default"/>
                      <w:sz w:val="11"/>
                      <w:szCs w:val="11"/>
                    </w:rPr>
                  </w:pPr>
                  <w:r>
                    <w:rPr>
                      <w:rFonts w:ascii="細明體_HKSCS"/>
                      <w:color w:val="FFFFFF"/>
                      <w:sz w:val="11"/>
                    </w:rPr>
                    <w:t>o</w:t>
                  </w:r>
                  <w:r>
                    <w:rPr>
                      <w:rFonts w:ascii="細明體_HKSCS"/>
                      <w:sz w:val="11"/>
                    </w:rPr>
                  </w:r>
                </w:p>
              </w:txbxContent>
            </v:textbox>
            <w10:wrap type="none"/>
          </v:shape>
        </w:pict>
      </w:r>
      <w:r>
        <w:rPr/>
        <w:pict>
          <v:shape style="position:absolute;margin-left:126.015602pt;margin-top:-14.670934pt;width:13.2pt;height:11.5pt;mso-position-horizontal-relative:page;mso-position-vertical-relative:paragraph;z-index:-451240" type="#_x0000_t202" filled="false" stroked="false">
            <v:textbox inset="0,0,0,0">
              <w:txbxContent>
                <w:p>
                  <w:pPr>
                    <w:spacing w:line="96" w:lineRule="auto" w:before="4"/>
                    <w:ind w:left="153" w:right="0" w:hanging="24"/>
                    <w:jc w:val="left"/>
                    <w:rPr>
                      <w:rFonts w:ascii="細明體_HKSCS" w:hAnsi="細明體_HKSCS" w:cs="細明體_HKSCS" w:eastAsia="細明體_HKSCS" w:hint="default"/>
                      <w:sz w:val="11"/>
                      <w:szCs w:val="11"/>
                    </w:rPr>
                  </w:pPr>
                  <w:r>
                    <w:rPr>
                      <w:rFonts w:ascii="細明體_HKSCS"/>
                      <w:color w:val="FFFFFF"/>
                      <w:sz w:val="11"/>
                    </w:rPr>
                    <w:t>r t</w:t>
                  </w:r>
                  <w:r>
                    <w:rPr>
                      <w:rFonts w:ascii="細明體_HKSCS"/>
                      <w:sz w:val="11"/>
                    </w:rPr>
                  </w:r>
                </w:p>
              </w:txbxContent>
            </v:textbox>
            <w10:wrap type="none"/>
          </v:shape>
        </w:pict>
      </w:r>
      <w:r>
        <w:rPr/>
        <w:pict>
          <v:shape style="position:absolute;margin-left:123.054604pt;margin-top:-13.670934pt;width:11.8pt;height:9.5pt;mso-position-horizontal-relative:page;mso-position-vertical-relative:paragraph;z-index:-451216" type="#_x0000_t202" filled="false" stroked="false">
            <v:textbox inset="0,0,0,0">
              <w:txbxContent>
                <w:p>
                  <w:pPr>
                    <w:spacing w:before="15"/>
                    <w:ind w:left="155" w:right="0" w:firstLine="0"/>
                    <w:jc w:val="left"/>
                    <w:rPr>
                      <w:rFonts w:ascii="細明體_HKSCS" w:hAnsi="細明體_HKSCS" w:cs="細明體_HKSCS" w:eastAsia="細明體_HKSCS" w:hint="default"/>
                      <w:sz w:val="8"/>
                      <w:szCs w:val="8"/>
                    </w:rPr>
                  </w:pPr>
                  <w:r>
                    <w:rPr>
                      <w:rFonts w:ascii="細明體_HKSCS"/>
                      <w:color w:val="FFFFFF"/>
                      <w:sz w:val="8"/>
                    </w:rPr>
                    <w:t>e</w:t>
                  </w:r>
                  <w:r>
                    <w:rPr>
                      <w:rFonts w:ascii="細明體_HKSCS"/>
                      <w:sz w:val="8"/>
                    </w:rPr>
                  </w:r>
                </w:p>
              </w:txbxContent>
            </v:textbox>
            <w10:wrap type="none"/>
          </v:shape>
        </w:pict>
      </w:r>
      <w:r>
        <w:rPr/>
        <w:pict>
          <v:shape style="position:absolute;margin-left:117.602898pt;margin-top:-39.628235pt;width:7.9pt;height:6.35pt;mso-position-horizontal-relative:page;mso-position-vertical-relative:paragraph;z-index:-451192" type="#_x0000_t202" filled="false" stroked="false">
            <v:textbox inset="0,0,0,0">
              <w:txbxContent>
                <w:p>
                  <w:pPr>
                    <w:spacing w:line="6" w:lineRule="exact" w:before="0"/>
                    <w:ind w:left="47" w:right="0" w:firstLine="0"/>
                    <w:jc w:val="left"/>
                    <w:rPr>
                      <w:rFonts w:ascii="細明體_HKSCS" w:hAnsi="細明體_HKSCS" w:cs="細明體_HKSCS" w:eastAsia="細明體_HKSCS" w:hint="default"/>
                      <w:sz w:val="11"/>
                      <w:szCs w:val="11"/>
                    </w:rPr>
                  </w:pPr>
                  <w:r>
                    <w:rPr>
                      <w:rFonts w:ascii="細明體_HKSCS"/>
                      <w:color w:val="FFFFFF"/>
                      <w:sz w:val="11"/>
                    </w:rPr>
                    <w:t>t</w:t>
                  </w:r>
                  <w:r>
                    <w:rPr>
                      <w:rFonts w:ascii="細明體_HKSCS"/>
                      <w:sz w:val="11"/>
                    </w:rPr>
                  </w:r>
                </w:p>
              </w:txbxContent>
            </v:textbox>
            <w10:wrap type="none"/>
          </v:shape>
        </w:pict>
      </w:r>
      <w:r>
        <w:rPr/>
        <w:pict>
          <v:shape style="position:absolute;margin-left:117.602898pt;margin-top:-24.700933pt;width:9pt;height:6pt;mso-position-horizontal-relative:page;mso-position-vertical-relative:paragraph;z-index:-451168" type="#_x0000_t202" filled="false" stroked="false">
            <v:textbox inset="0,0,0,0">
              <w:txbxContent>
                <w:p>
                  <w:pPr>
                    <w:spacing w:line="30" w:lineRule="exact" w:before="0"/>
                    <w:ind w:left="69" w:right="0" w:firstLine="0"/>
                    <w:jc w:val="left"/>
                    <w:rPr>
                      <w:rFonts w:ascii="細明體_HKSCS" w:hAnsi="細明體_HKSCS" w:cs="細明體_HKSCS" w:eastAsia="細明體_HKSCS" w:hint="default"/>
                      <w:sz w:val="11"/>
                      <w:szCs w:val="11"/>
                    </w:rPr>
                  </w:pPr>
                  <w:r>
                    <w:rPr>
                      <w:rFonts w:ascii="細明體_HKSCS"/>
                      <w:color w:val="FFFFFF"/>
                      <w:sz w:val="11"/>
                    </w:rPr>
                    <w:t>y</w:t>
                  </w:r>
                  <w:r>
                    <w:rPr>
                      <w:rFonts w:ascii="細明體_HKSCS"/>
                      <w:sz w:val="11"/>
                    </w:rPr>
                  </w:r>
                </w:p>
              </w:txbxContent>
            </v:textbox>
            <w10:wrap type="none"/>
          </v:shape>
        </w:pict>
      </w:r>
      <w:r>
        <w:rPr/>
        <w:pict>
          <v:shape style="position:absolute;margin-left:117.242897pt;margin-top:-16.960934pt;width:8.450pt;height:6pt;mso-position-horizontal-relative:page;mso-position-vertical-relative:paragraph;z-index:-451144" type="#_x0000_t202" filled="false" stroked="false">
            <v:textbox inset="0,0,0,0">
              <w:txbxContent>
                <w:p>
                  <w:pPr>
                    <w:spacing w:line="12" w:lineRule="exact" w:before="0"/>
                    <w:ind w:left="58" w:right="0" w:firstLine="0"/>
                    <w:jc w:val="left"/>
                    <w:rPr>
                      <w:rFonts w:ascii="細明體_HKSCS" w:hAnsi="細明體_HKSCS" w:cs="細明體_HKSCS" w:eastAsia="細明體_HKSCS" w:hint="default"/>
                      <w:sz w:val="11"/>
                      <w:szCs w:val="11"/>
                    </w:rPr>
                  </w:pPr>
                  <w:r>
                    <w:rPr>
                      <w:rFonts w:ascii="細明體_HKSCS"/>
                      <w:color w:val="FFFFFF"/>
                      <w:sz w:val="11"/>
                    </w:rPr>
                    <w:t>f</w:t>
                  </w:r>
                  <w:r>
                    <w:rPr>
                      <w:rFonts w:ascii="細明體_HKSCS"/>
                      <w:sz w:val="11"/>
                    </w:rPr>
                  </w:r>
                </w:p>
              </w:txbxContent>
            </v:textbox>
            <w10:wrap type="none"/>
          </v:shape>
        </w:pict>
      </w:r>
      <w:r>
        <w:rPr/>
        <w:pict>
          <v:shape style="position:absolute;margin-left:115.674599pt;margin-top:-13.670934pt;width:10.2pt;height:9.5pt;mso-position-horizontal-relative:page;mso-position-vertical-relative:paragraph;z-index:-451120" type="#_x0000_t202" filled="false" stroked="false">
            <v:textbox inset="0,0,0,0">
              <w:txbxContent>
                <w:p>
                  <w:pPr>
                    <w:spacing w:line="80" w:lineRule="exact" w:before="0"/>
                    <w:ind w:left="93" w:right="0" w:firstLine="0"/>
                    <w:jc w:val="left"/>
                    <w:rPr>
                      <w:rFonts w:ascii="細明體_HKSCS" w:hAnsi="細明體_HKSCS" w:cs="細明體_HKSCS" w:eastAsia="細明體_HKSCS" w:hint="default"/>
                      <w:sz w:val="11"/>
                      <w:szCs w:val="11"/>
                    </w:rPr>
                  </w:pPr>
                  <w:r>
                    <w:rPr>
                      <w:rFonts w:ascii="細明體_HKSCS"/>
                      <w:color w:val="FFFFFF"/>
                      <w:sz w:val="11"/>
                    </w:rPr>
                    <w:t>t</w:t>
                  </w:r>
                  <w:r>
                    <w:rPr>
                      <w:rFonts w:ascii="細明體_HKSCS"/>
                      <w:sz w:val="11"/>
                    </w:rPr>
                  </w:r>
                </w:p>
              </w:txbxContent>
            </v:textbox>
            <w10:wrap type="none"/>
          </v:shape>
        </w:pict>
      </w:r>
      <w:r>
        <w:rPr/>
        <w:pict>
          <v:shape style="position:absolute;margin-left:111.813698pt;margin-top:-18.070934pt;width:11.45pt;height:7.5pt;mso-position-horizontal-relative:page;mso-position-vertical-relative:paragraph;z-index:-451096" type="#_x0000_t202" filled="false" stroked="false">
            <v:textbox inset="0,0,0,0">
              <w:txbxContent>
                <w:p>
                  <w:pPr>
                    <w:spacing w:line="37" w:lineRule="exact" w:before="0"/>
                    <w:ind w:left="108" w:right="0" w:firstLine="0"/>
                    <w:jc w:val="left"/>
                    <w:rPr>
                      <w:rFonts w:ascii="細明體_HKSCS" w:hAnsi="細明體_HKSCS" w:cs="細明體_HKSCS" w:eastAsia="細明體_HKSCS" w:hint="default"/>
                      <w:sz w:val="12"/>
                      <w:szCs w:val="12"/>
                    </w:rPr>
                  </w:pPr>
                  <w:r>
                    <w:rPr>
                      <w:rFonts w:ascii="細明體_HKSCS"/>
                      <w:color w:val="FFFFFF"/>
                      <w:sz w:val="12"/>
                    </w:rPr>
                    <w:t>3</w:t>
                  </w:r>
                  <w:r>
                    <w:rPr>
                      <w:rFonts w:ascii="細明體_HKSCS"/>
                      <w:sz w:val="12"/>
                    </w:rPr>
                  </w:r>
                </w:p>
              </w:txbxContent>
            </v:textbox>
            <w10:wrap type="none"/>
          </v:shape>
        </w:pict>
      </w:r>
      <w:r>
        <w:rPr/>
        <w:pict>
          <v:shape style="position:absolute;margin-left:107.714104pt;margin-top:-19.830935pt;width:11.6pt;height:8.5pt;mso-position-horizontal-relative:page;mso-position-vertical-relative:paragraph;z-index:-451072" type="#_x0000_t202" filled="false" stroked="false">
            <v:textbox inset="0,0,0,0">
              <w:txbxContent>
                <w:p>
                  <w:pPr>
                    <w:spacing w:line="46" w:lineRule="exact" w:before="0"/>
                    <w:ind w:left="81" w:right="0" w:firstLine="0"/>
                    <w:jc w:val="left"/>
                    <w:rPr>
                      <w:rFonts w:ascii="細明體_HKSCS" w:hAnsi="細明體_HKSCS" w:cs="細明體_HKSCS" w:eastAsia="細明體_HKSCS" w:hint="default"/>
                      <w:sz w:val="15"/>
                      <w:szCs w:val="15"/>
                    </w:rPr>
                  </w:pPr>
                  <w:r>
                    <w:rPr>
                      <w:rFonts w:ascii="細明體_HKSCS"/>
                      <w:color w:val="FFFFFF"/>
                      <w:sz w:val="15"/>
                    </w:rPr>
                    <w:t>t</w:t>
                  </w:r>
                  <w:r>
                    <w:rPr>
                      <w:rFonts w:ascii="細明體_HKSCS"/>
                      <w:sz w:val="15"/>
                    </w:rPr>
                  </w:r>
                </w:p>
              </w:txbxContent>
            </v:textbox>
            <w10:wrap type="none"/>
          </v:shape>
        </w:pict>
      </w:r>
      <w:r>
        <w:rPr/>
        <w:pict>
          <v:group style="position:absolute;margin-left:359.023407pt;margin-top:-24.300934pt;width:18.9pt;height:7pt;mso-position-horizontal-relative:page;mso-position-vertical-relative:paragraph;z-index:32608" coordorigin="7180,-486" coordsize="378,140">
            <v:group style="position:absolute;left:7453;top:-402;width:70;height:2" coordorigin="7453,-402" coordsize="70,2">
              <v:shape style="position:absolute;left:7453;top:-402;width:70;height:2" coordorigin="7453,-402" coordsize="70,0" path="m7453,-402l7523,-402e" filled="false" stroked="true" strokeweight="3.5pt" strokecolor="#000000">
                <v:path arrowok="t"/>
              </v:shape>
            </v:group>
            <v:group style="position:absolute;left:7367;top:-409;width:70;height:2" coordorigin="7367,-409" coordsize="70,2">
              <v:shape style="position:absolute;left:7367;top:-409;width:70;height:2" coordorigin="7367,-409" coordsize="70,0" path="m7367,-409l7437,-409e" filled="false" stroked="true" strokeweight="3.5pt" strokecolor="#000000">
                <v:path arrowok="t"/>
              </v:shape>
            </v:group>
            <v:group style="position:absolute;left:7180;top:-486;width:140;height:140" coordorigin="7180,-486" coordsize="140,140">
              <v:shape style="position:absolute;left:7180;top:-486;width:140;height:140" coordorigin="7180,-486" coordsize="140,140" path="m7180,-486l7320,-486,7320,-346,7180,-346,7180,-486xe" filled="true" fillcolor="#000000" stroked="false">
                <v:path arrowok="t"/>
                <v:fill type="solid"/>
              </v:shape>
            </v:group>
            <w10:wrap type="none"/>
          </v:group>
        </w:pict>
      </w:r>
      <w:r>
        <w:rPr/>
        <w:pict>
          <v:group style="position:absolute;margin-left:335.153198pt;margin-top:-8.680934pt;width:14.35pt;height:7.8pt;mso-position-horizontal-relative:page;mso-position-vertical-relative:paragraph;z-index:32632" coordorigin="6703,-174" coordsize="287,156">
            <v:group style="position:absolute;left:6866;top:-174;width:120;height:120" coordorigin="6866,-174" coordsize="120,120">
              <v:shape style="position:absolute;left:6866;top:-174;width:120;height:120" coordorigin="6866,-174" coordsize="120,120" path="m6866,-174l6986,-174,6986,-54,6866,-54,6866,-174xe" filled="true" fillcolor="#000000" stroked="false">
                <v:path arrowok="t"/>
                <v:fill type="solid"/>
              </v:shape>
            </v:group>
            <v:group style="position:absolute;left:6870;top:-138;width:120;height:120" coordorigin="6870,-138" coordsize="120,120">
              <v:shape style="position:absolute;left:6870;top:-138;width:120;height:120" coordorigin="6870,-138" coordsize="120,120" path="m6870,-138l6990,-138,6990,-18,6870,-18,6870,-138xe" filled="true" fillcolor="#000000" stroked="false">
                <v:path arrowok="t"/>
                <v:fill type="solid"/>
              </v:shape>
            </v:group>
            <v:group style="position:absolute;left:6703;top:-164;width:130;height:130" coordorigin="6703,-164" coordsize="130,130">
              <v:shape style="position:absolute;left:6703;top:-164;width:130;height:130" coordorigin="6703,-164" coordsize="130,130" path="m6703,-164l6833,-164,6833,-34,6703,-34,6703,-164xe" filled="true" fillcolor="#000000" stroked="false">
                <v:path arrowok="t"/>
                <v:fill type="solid"/>
              </v:shape>
            </v:group>
            <w10:wrap type="none"/>
          </v:group>
        </w:pict>
      </w:r>
      <w:r>
        <w:rPr/>
        <w:pict>
          <v:group style="position:absolute;margin-left:206.383408pt;margin-top:-25.020933pt;width:7pt;height:7pt;mso-position-horizontal-relative:page;mso-position-vertical-relative:paragraph;z-index:32656" coordorigin="4128,-500" coordsize="140,140">
            <v:shape style="position:absolute;left:4128;top:-500;width:140;height:140" coordorigin="4128,-500" coordsize="140,140" path="m4128,-500l4268,-500,4268,-360,4128,-360,4128,-500xe" filled="true" fillcolor="#000000" stroked="false">
              <v:path arrowok="t"/>
              <v:fill type="solid"/>
            </v:shape>
            <w10:wrap type="none"/>
          </v:group>
        </w:pict>
      </w:r>
      <w:r>
        <w:rPr/>
        <w:pict>
          <v:group style="position:absolute;margin-left:184.092697pt;margin-top:-9.330934pt;width:5.5pt;height:5.5pt;mso-position-horizontal-relative:page;mso-position-vertical-relative:paragraph;z-index:32680" coordorigin="3682,-187" coordsize="110,110">
            <v:shape style="position:absolute;left:3682;top:-187;width:110;height:110" coordorigin="3682,-187" coordsize="110,110" path="m3682,-187l3792,-187,3792,-77,3682,-77,3682,-187xe" filled="true" fillcolor="#000000" stroked="false">
              <v:path arrowok="t"/>
              <v:fill type="solid"/>
            </v:shape>
            <w10:wrap type="none"/>
          </v:group>
        </w:pict>
      </w:r>
      <w:r>
        <w:rPr/>
        <w:pict>
          <v:group style="position:absolute;margin-left:171.863907pt;margin-top:-12.020934pt;width:8.4pt;height:9.65pt;mso-position-horizontal-relative:page;mso-position-vertical-relative:paragraph;z-index:32704" coordorigin="3437,-240" coordsize="168,193">
            <v:group style="position:absolute;left:3444;top:-240;width:160;height:160" coordorigin="3444,-240" coordsize="160,160">
              <v:shape style="position:absolute;left:3444;top:-240;width:160;height:160" coordorigin="3444,-240" coordsize="160,160" path="m3444,-240l3604,-240,3604,-80,3444,-80,3444,-240xe" filled="true" fillcolor="#000000" stroked="false">
                <v:path arrowok="t"/>
                <v:fill type="solid"/>
              </v:shape>
            </v:group>
            <v:group style="position:absolute;left:3437;top:-208;width:160;height:160" coordorigin="3437,-208" coordsize="160,160">
              <v:shape style="position:absolute;left:3437;top:-208;width:160;height:160" coordorigin="3437,-208" coordsize="160,160" path="m3437,-208l3597,-208,3597,-48,3437,-48,3437,-208xe" filled="true" fillcolor="#000000" stroked="false">
                <v:path arrowok="t"/>
                <v:fill type="solid"/>
              </v:shape>
            </v:group>
            <w10:wrap type="none"/>
          </v:group>
        </w:pict>
      </w:r>
      <w:r>
        <w:rPr/>
        <w:pict>
          <v:group style="position:absolute;margin-left:146.061005pt;margin-top:-7.760934pt;width:2pt;height:3.3pt;mso-position-horizontal-relative:page;mso-position-vertical-relative:paragraph;z-index:32728" coordorigin="2921,-155" coordsize="40,66">
            <v:group style="position:absolute;left:2921;top:-155;width:40;height:40" coordorigin="2921,-155" coordsize="40,40">
              <v:shape style="position:absolute;left:2921;top:-155;width:40;height:40" coordorigin="2921,-155" coordsize="40,40" path="m2921,-115l2961,-115,2961,-155,2921,-155,2921,-115xe" filled="true" fillcolor="#000000" stroked="false">
                <v:path arrowok="t"/>
                <v:fill type="solid"/>
              </v:shape>
            </v:group>
            <v:group style="position:absolute;left:2921;top:-130;width:40;height:40" coordorigin="2921,-130" coordsize="40,40">
              <v:shape style="position:absolute;left:2921;top:-130;width:40;height:40" coordorigin="2921,-130" coordsize="40,40" path="m2921,-90l2961,-90,2961,-130,2921,-130,2921,-90xe" filled="true" fillcolor="#000000" stroked="false">
                <v:path arrowok="t"/>
                <v:fill type="solid"/>
              </v:shape>
            </v:group>
            <w10:wrap type="none"/>
          </v:group>
        </w:pict>
      </w:r>
      <w:r>
        <w:rPr/>
        <w:pict>
          <v:shape style="position:absolute;margin-left:368.204987pt;margin-top:-23.471634pt;width:9.050pt;height:5.85pt;mso-position-horizontal-relative:page;mso-position-vertical-relative:paragraph;z-index:32752" type="#_x0000_t202" filled="false" stroked="false">
            <v:textbox inset="0,0,0,0" style="layout-flow:vertical-ideographic">
              <w:txbxContent>
                <w:p>
                  <w:pPr>
                    <w:spacing w:line="168" w:lineRule="auto" w:before="0"/>
                    <w:ind w:left="20" w:right="0" w:firstLine="6"/>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戶</w:t>
                  </w:r>
                  <w:r>
                    <w:rPr>
                      <w:rFonts w:ascii="細明體_HKSCS" w:hAnsi="細明體_HKSCS" w:cs="細明體_HKSCS" w:eastAsia="細明體_HKSCS" w:hint="default"/>
                      <w:sz w:val="7"/>
                      <w:szCs w:val="7"/>
                    </w:rPr>
                  </w:r>
                </w:p>
                <w:p>
                  <w:pPr>
                    <w:spacing w:before="0"/>
                    <w:ind w:left="20" w:right="0" w:firstLine="0"/>
                    <w:jc w:val="left"/>
                    <w:rPr>
                      <w:rFonts w:ascii="細明體_HKSCS" w:hAnsi="細明體_HKSCS" w:cs="細明體_HKSCS" w:eastAsia="細明體_HKSCS" w:hint="default"/>
                      <w:sz w:val="7"/>
                      <w:szCs w:val="7"/>
                    </w:rPr>
                  </w:pPr>
                  <w:r>
                    <w:rPr>
                      <w:rFonts w:ascii="細明體_HKSCS"/>
                      <w:color w:val="FFFFFF"/>
                      <w:sz w:val="7"/>
                    </w:rPr>
                    <w:t>Y</w:t>
                  </w:r>
                  <w:r>
                    <w:rPr>
                      <w:rFonts w:ascii="細明體_HKSCS"/>
                      <w:sz w:val="7"/>
                    </w:rPr>
                  </w:r>
                </w:p>
              </w:txbxContent>
            </v:textbox>
            <w10:wrap type="none"/>
          </v:shape>
        </w:pict>
      </w:r>
      <w:r>
        <w:rPr/>
        <w:pict>
          <v:shape style="position:absolute;margin-left:359.766602pt;margin-top:-25.862234pt;width:5.5pt;height:9pt;mso-position-horizontal-relative:page;mso-position-vertical-relative:paragraph;z-index:327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T</w:t>
                  </w:r>
                  <w:r>
                    <w:rPr>
                      <w:rFonts w:ascii="細明體_HKSCS"/>
                      <w:sz w:val="14"/>
                    </w:rPr>
                  </w:r>
                </w:p>
              </w:txbxContent>
            </v:textbox>
            <w10:wrap type="none"/>
          </v:shape>
        </w:pict>
      </w:r>
      <w:r>
        <w:rPr/>
        <w:pict>
          <v:shape style="position:absolute;margin-left:348.259613pt;margin-top:-62.074734pt;width:5.5pt;height:43.75pt;mso-position-horizontal-relative:page;mso-position-vertical-relative:paragraph;z-index:3284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0"/>
                      <w:szCs w:val="10"/>
                    </w:rPr>
                  </w:pPr>
                  <w:r>
                    <w:rPr>
                      <w:rFonts w:ascii="細明體_HKSCS"/>
                      <w:color w:val="FFFFFF"/>
                      <w:position w:val="1"/>
                      <w:sz w:val="11"/>
                    </w:rPr>
                    <w:t>I</w:t>
                  </w:r>
                  <w:r>
                    <w:rPr>
                      <w:rFonts w:ascii="細明體_HKSCS"/>
                      <w:color w:val="FFFFFF"/>
                      <w:spacing w:val="-30"/>
                      <w:position w:val="1"/>
                      <w:sz w:val="11"/>
                    </w:rPr>
                    <w:t> </w:t>
                  </w:r>
                  <w:r>
                    <w:rPr>
                      <w:rFonts w:ascii="細明體_HKSCS"/>
                      <w:color w:val="FFFFFF"/>
                      <w:position w:val="1"/>
                      <w:sz w:val="11"/>
                    </w:rPr>
                    <w:t>t</w:t>
                  </w:r>
                  <w:r>
                    <w:rPr>
                      <w:rFonts w:ascii="細明體_HKSCS"/>
                      <w:color w:val="FFFFFF"/>
                      <w:spacing w:val="-10"/>
                      <w:position w:val="1"/>
                      <w:sz w:val="11"/>
                    </w:rPr>
                    <w:t> </w:t>
                  </w:r>
                  <w:r>
                    <w:rPr>
                      <w:rFonts w:ascii="細明體_HKSCS"/>
                      <w:color w:val="FFFFFF"/>
                      <w:sz w:val="11"/>
                    </w:rPr>
                    <w:t>o</w:t>
                  </w:r>
                  <w:r>
                    <w:rPr>
                      <w:rFonts w:ascii="細明體_HKSCS"/>
                      <w:color w:val="FFFFFF"/>
                      <w:spacing w:val="8"/>
                      <w:sz w:val="11"/>
                    </w:rPr>
                    <w:t> </w:t>
                  </w:r>
                  <w:r>
                    <w:rPr>
                      <w:rFonts w:ascii="細明體_HKSCS"/>
                      <w:color w:val="FFFFFF"/>
                      <w:position w:val="1"/>
                      <w:sz w:val="10"/>
                    </w:rPr>
                    <w:t>B</w:t>
                  </w:r>
                  <w:r>
                    <w:rPr>
                      <w:rFonts w:ascii="細明體_HKSCS"/>
                      <w:color w:val="FFFFFF"/>
                      <w:spacing w:val="-31"/>
                      <w:position w:val="1"/>
                      <w:sz w:val="10"/>
                    </w:rPr>
                    <w:t> </w:t>
                  </w:r>
                  <w:r>
                    <w:rPr>
                      <w:rFonts w:ascii="細明體_HKSCS"/>
                      <w:color w:val="FFFFFF"/>
                      <w:sz w:val="10"/>
                    </w:rPr>
                    <w:t>Q</w:t>
                  </w:r>
                  <w:r>
                    <w:rPr>
                      <w:rFonts w:ascii="細明體_HKSCS"/>
                      <w:color w:val="FFFFFF"/>
                      <w:spacing w:val="1"/>
                      <w:sz w:val="10"/>
                    </w:rPr>
                    <w:t> </w:t>
                  </w:r>
                  <w:r>
                    <w:rPr>
                      <w:rFonts w:ascii="細明體_HKSCS"/>
                      <w:color w:val="FFFFFF"/>
                      <w:sz w:val="10"/>
                    </w:rPr>
                    <w:t>Q</w:t>
                  </w:r>
                  <w:r>
                    <w:rPr>
                      <w:rFonts w:ascii="細明體_HKSCS"/>
                      <w:sz w:val="10"/>
                    </w:rPr>
                  </w:r>
                </w:p>
              </w:txbxContent>
            </v:textbox>
            <w10:wrap type="none"/>
          </v:shape>
        </w:pict>
      </w:r>
      <w:r>
        <w:rPr/>
        <w:pict>
          <v:shape style="position:absolute;margin-left:343.045807pt;margin-top:-76.930336pt;width:8.4pt;height:75.5pt;mso-position-horizontal-relative:page;mso-position-vertical-relative:paragraph;z-index:32872"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position w:val="2"/>
                      <w:sz w:val="12"/>
                      <w:szCs w:val="12"/>
                    </w:rPr>
                    <w:t>—</w:t>
                  </w:r>
                  <w:r>
                    <w:rPr>
                      <w:rFonts w:ascii="細明體_HKSCS" w:hAnsi="細明體_HKSCS" w:cs="細明體_HKSCS" w:eastAsia="細明體_HKSCS" w:hint="default"/>
                      <w:color w:val="FFFFFF"/>
                      <w:spacing w:val="-33"/>
                      <w:position w:val="2"/>
                      <w:sz w:val="12"/>
                      <w:szCs w:val="12"/>
                    </w:rPr>
                    <w:t> </w:t>
                  </w:r>
                  <w:r>
                    <w:rPr>
                      <w:rFonts w:ascii="細明體_HKSCS" w:hAnsi="細明體_HKSCS" w:cs="細明體_HKSCS" w:eastAsia="細明體_HKSCS" w:hint="default"/>
                      <w:color w:val="FFFFFF"/>
                      <w:position w:val="1"/>
                      <w:sz w:val="12"/>
                      <w:szCs w:val="12"/>
                    </w:rPr>
                    <w:t>〕</w:t>
                  </w:r>
                  <w:r>
                    <w:rPr>
                      <w:rFonts w:ascii="細明體_HKSCS" w:hAnsi="細明體_HKSCS" w:cs="細明體_HKSCS" w:eastAsia="細明體_HKSCS" w:hint="default"/>
                      <w:color w:val="FFFFFF"/>
                      <w:spacing w:val="-29"/>
                      <w:position w:val="1"/>
                      <w:sz w:val="12"/>
                      <w:szCs w:val="12"/>
                    </w:rPr>
                    <w:t> </w:t>
                  </w:r>
                  <w:r>
                    <w:rPr>
                      <w:rFonts w:ascii="細明體_HKSCS" w:hAnsi="細明體_HKSCS" w:cs="細明體_HKSCS" w:eastAsia="細明體_HKSCS" w:hint="default"/>
                      <w:color w:val="FFFFFF"/>
                      <w:position w:val="2"/>
                      <w:sz w:val="9"/>
                      <w:szCs w:val="9"/>
                    </w:rPr>
                    <w:t>l</w:t>
                  </w:r>
                  <w:r>
                    <w:rPr>
                      <w:rFonts w:ascii="細明體_HKSCS" w:hAnsi="細明體_HKSCS" w:cs="細明體_HKSCS" w:eastAsia="細明體_HKSCS" w:hint="default"/>
                      <w:color w:val="FFFFFF"/>
                      <w:spacing w:val="19"/>
                      <w:position w:val="2"/>
                      <w:sz w:val="9"/>
                      <w:szCs w:val="9"/>
                    </w:rPr>
                    <w:t> </w:t>
                  </w:r>
                  <w:r>
                    <w:rPr>
                      <w:rFonts w:ascii="細明體_HKSCS" w:hAnsi="細明體_HKSCS" w:cs="細明體_HKSCS" w:eastAsia="細明體_HKSCS" w:hint="default"/>
                      <w:color w:val="FFFFFF"/>
                      <w:position w:val="2"/>
                      <w:sz w:val="9"/>
                      <w:szCs w:val="9"/>
                    </w:rPr>
                    <w:t>i </w:t>
                  </w:r>
                  <w:r>
                    <w:rPr>
                      <w:rFonts w:ascii="細明體_HKSCS" w:hAnsi="細明體_HKSCS" w:cs="細明體_HKSCS" w:eastAsia="細明體_HKSCS" w:hint="default"/>
                      <w:color w:val="FFFFFF"/>
                      <w:spacing w:val="-18"/>
                      <w:position w:val="2"/>
                      <w:sz w:val="9"/>
                      <w:szCs w:val="9"/>
                    </w:rPr>
                    <w:t> </w:t>
                  </w:r>
                  <w:r>
                    <w:rPr>
                      <w:rFonts w:ascii="細明體_HKSCS" w:hAnsi="細明體_HKSCS" w:cs="細明體_HKSCS" w:eastAsia="細明體_HKSCS" w:hint="default"/>
                      <w:color w:val="FFFFFF"/>
                      <w:position w:val="3"/>
                      <w:sz w:val="9"/>
                      <w:szCs w:val="9"/>
                    </w:rPr>
                    <w:t>i</w:t>
                  </w:r>
                  <w:r>
                    <w:rPr>
                      <w:rFonts w:ascii="細明體_HKSCS" w:hAnsi="細明體_HKSCS" w:cs="細明體_HKSCS" w:eastAsia="細明體_HKSCS" w:hint="default"/>
                      <w:color w:val="FFFFFF"/>
                      <w:spacing w:val="-10"/>
                      <w:position w:val="3"/>
                      <w:sz w:val="9"/>
                      <w:szCs w:val="9"/>
                    </w:rPr>
                    <w:t> </w:t>
                  </w:r>
                  <w:r>
                    <w:rPr>
                      <w:rFonts w:ascii="細明體_HKSCS" w:hAnsi="細明體_HKSCS" w:cs="細明體_HKSCS" w:eastAsia="細明體_HKSCS" w:hint="default"/>
                      <w:color w:val="FFFFFF"/>
                      <w:position w:val="1"/>
                      <w:sz w:val="12"/>
                      <w:szCs w:val="12"/>
                    </w:rPr>
                    <w:t>I  </w:t>
                  </w:r>
                  <w:r>
                    <w:rPr>
                      <w:rFonts w:ascii="細明體_HKSCS" w:hAnsi="細明體_HKSCS" w:cs="細明體_HKSCS" w:eastAsia="細明體_HKSCS" w:hint="default"/>
                      <w:color w:val="FFFFFF"/>
                      <w:spacing w:val="-5"/>
                      <w:position w:val="1"/>
                      <w:sz w:val="12"/>
                      <w:szCs w:val="12"/>
                    </w:rPr>
                    <w:t> </w:t>
                  </w:r>
                  <w:r>
                    <w:rPr>
                      <w:rFonts w:ascii="細明體_HKSCS" w:hAnsi="細明體_HKSCS" w:cs="細明體_HKSCS" w:eastAsia="細明體_HKSCS" w:hint="default"/>
                      <w:color w:val="FFFFFF"/>
                      <w:sz w:val="12"/>
                      <w:szCs w:val="12"/>
                    </w:rPr>
                    <w:t>1  </w:t>
                  </w:r>
                  <w:r>
                    <w:rPr>
                      <w:rFonts w:ascii="細明體_HKSCS" w:hAnsi="細明體_HKSCS" w:cs="細明體_HKSCS" w:eastAsia="細明體_HKSCS" w:hint="default"/>
                      <w:color w:val="FFFFFF"/>
                      <w:spacing w:val="-16"/>
                      <w:sz w:val="12"/>
                      <w:szCs w:val="12"/>
                    </w:rPr>
                    <w:t> </w:t>
                  </w:r>
                  <w:r>
                    <w:rPr>
                      <w:rFonts w:ascii="細明體_HKSCS" w:hAnsi="細明體_HKSCS" w:cs="細明體_HKSCS" w:eastAsia="細明體_HKSCS" w:hint="default"/>
                      <w:color w:val="FFFFFF"/>
                      <w:spacing w:val="-93"/>
                      <w:sz w:val="12"/>
                      <w:szCs w:val="12"/>
                    </w:rPr>
                    <w:t>n</w:t>
                  </w:r>
                  <w:r>
                    <w:rPr>
                      <w:rFonts w:ascii="細明體_HKSCS" w:hAnsi="細明體_HKSCS" w:cs="細明體_HKSCS" w:eastAsia="細明體_HKSCS" w:hint="default"/>
                      <w:color w:val="FFFFFF"/>
                      <w:sz w:val="12"/>
                      <w:szCs w:val="12"/>
                    </w:rPr>
                    <w:t>y</w:t>
                  </w:r>
                  <w:r>
                    <w:rPr>
                      <w:rFonts w:ascii="細明體_HKSCS" w:hAnsi="細明體_HKSCS" w:cs="細明體_HKSCS" w:eastAsia="細明體_HKSCS" w:hint="default"/>
                      <w:sz w:val="12"/>
                      <w:szCs w:val="12"/>
                    </w:rPr>
                  </w:r>
                </w:p>
              </w:txbxContent>
            </v:textbox>
            <w10:wrap type="none"/>
          </v:shape>
        </w:pict>
      </w:r>
      <w:r>
        <w:rPr/>
        <w:pict>
          <v:shape style="position:absolute;margin-left:339.446991pt;margin-top:-39.632133pt;width:7pt;height:14.2pt;mso-position-horizontal-relative:page;mso-position-vertical-relative:paragraph;z-index:3289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8</w:t>
                  </w:r>
                  <w:r>
                    <w:rPr>
                      <w:rFonts w:ascii="細明體_HKSCS" w:hAnsi="細明體_HKSCS" w:cs="細明體_HKSCS" w:eastAsia="細明體_HKSCS" w:hint="default"/>
                      <w:color w:val="FFFFFF"/>
                      <w:spacing w:val="-7"/>
                      <w:sz w:val="10"/>
                      <w:szCs w:val="10"/>
                    </w:rPr>
                    <w:t> </w:t>
                  </w:r>
                  <w:r>
                    <w:rPr>
                      <w:rFonts w:ascii="細明體_HKSCS" w:hAnsi="細明體_HKSCS" w:cs="細明體_HKSCS" w:eastAsia="細明體_HKSCS" w:hint="default"/>
                      <w:color w:val="FFFFFF"/>
                      <w:position w:val="1"/>
                      <w:sz w:val="10"/>
                      <w:szCs w:val="10"/>
                    </w:rPr>
                    <w:t>月</w:t>
                  </w:r>
                  <w:r>
                    <w:rPr>
                      <w:rFonts w:ascii="細明體_HKSCS" w:hAnsi="細明體_HKSCS" w:cs="細明體_HKSCS" w:eastAsia="細明體_HKSCS" w:hint="default"/>
                      <w:sz w:val="10"/>
                      <w:szCs w:val="10"/>
                    </w:rPr>
                  </w:r>
                </w:p>
              </w:txbxContent>
            </v:textbox>
            <w10:wrap type="none"/>
          </v:shape>
        </w:pict>
      </w:r>
      <w:r>
        <w:rPr/>
        <w:pict>
          <v:shape style="position:absolute;margin-left:341.441895pt;margin-top:-22.863634pt;width:4pt;height:6pt;mso-position-horizontal-relative:page;mso-position-vertical-relative:paragraph;z-index:3292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I</w:t>
                  </w:r>
                  <w:r>
                    <w:rPr>
                      <w:rFonts w:ascii="細明體_HKSCS"/>
                      <w:sz w:val="8"/>
                    </w:rPr>
                  </w:r>
                </w:p>
              </w:txbxContent>
            </v:textbox>
            <w10:wrap type="none"/>
          </v:shape>
        </w:pict>
      </w:r>
      <w:r>
        <w:rPr/>
        <w:pict>
          <v:shape style="position:absolute;margin-left:334.169006pt;margin-top:-80.099434pt;width:8.5pt;height:78.9pt;mso-position-horizontal-relative:page;mso-position-vertical-relative:paragraph;z-index:3294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pacing w:val="-84"/>
                      <w:sz w:val="13"/>
                      <w:szCs w:val="13"/>
                    </w:rPr>
                    <w:t>－</w:t>
                  </w:r>
                  <w:r>
                    <w:rPr>
                      <w:rFonts w:ascii="細明體_HKSCS" w:hAnsi="細明體_HKSCS" w:cs="細明體_HKSCS" w:eastAsia="細明體_HKSCS" w:hint="default"/>
                      <w:color w:val="FFFFFF"/>
                      <w:position w:val="1"/>
                      <w:sz w:val="12"/>
                      <w:szCs w:val="12"/>
                    </w:rPr>
                    <w:t>4</w:t>
                  </w:r>
                  <w:r>
                    <w:rPr>
                      <w:rFonts w:ascii="細明體_HKSCS" w:hAnsi="細明體_HKSCS" w:cs="細明體_HKSCS" w:eastAsia="細明體_HKSCS" w:hint="default"/>
                      <w:color w:val="FFFFFF"/>
                      <w:spacing w:val="-34"/>
                      <w:position w:val="1"/>
                      <w:sz w:val="12"/>
                      <w:szCs w:val="12"/>
                    </w:rPr>
                    <w:t> </w:t>
                  </w:r>
                  <w:r>
                    <w:rPr>
                      <w:rFonts w:ascii="細明體_HKSCS" w:hAnsi="細明體_HKSCS" w:cs="細明體_HKSCS" w:eastAsia="細明體_HKSCS" w:hint="default"/>
                      <w:color w:val="FFFFFF"/>
                      <w:position w:val="1"/>
                      <w:sz w:val="12"/>
                      <w:szCs w:val="12"/>
                    </w:rPr>
                    <w:t>3</w:t>
                  </w:r>
                  <w:r>
                    <w:rPr>
                      <w:rFonts w:ascii="細明體_HKSCS" w:hAnsi="細明體_HKSCS" w:cs="細明體_HKSCS" w:eastAsia="細明體_HKSCS" w:hint="default"/>
                      <w:color w:val="FFFFFF"/>
                      <w:spacing w:val="-27"/>
                      <w:position w:val="1"/>
                      <w:sz w:val="12"/>
                      <w:szCs w:val="12"/>
                    </w:rPr>
                    <w:t> </w:t>
                  </w:r>
                  <w:r>
                    <w:rPr>
                      <w:rFonts w:ascii="細明體_HKSCS" w:hAnsi="細明體_HKSCS" w:cs="細明體_HKSCS" w:eastAsia="細明體_HKSCS" w:hint="default"/>
                      <w:color w:val="FFFFFF"/>
                      <w:position w:val="2"/>
                      <w:sz w:val="12"/>
                      <w:szCs w:val="12"/>
                    </w:rPr>
                    <w:t>J</w:t>
                  </w:r>
                  <w:r>
                    <w:rPr>
                      <w:rFonts w:ascii="細明體_HKSCS" w:hAnsi="細明體_HKSCS" w:cs="細明體_HKSCS" w:eastAsia="細明體_HKSCS" w:hint="default"/>
                      <w:color w:val="FFFFFF"/>
                      <w:spacing w:val="-26"/>
                      <w:position w:val="2"/>
                      <w:sz w:val="12"/>
                      <w:szCs w:val="12"/>
                    </w:rPr>
                    <w:t> </w:t>
                  </w:r>
                  <w:r>
                    <w:rPr>
                      <w:rFonts w:ascii="細明體_HKSCS" w:hAnsi="細明體_HKSCS" w:cs="細明體_HKSCS" w:eastAsia="細明體_HKSCS" w:hint="default"/>
                      <w:color w:val="FFFFFF"/>
                      <w:spacing w:val="9"/>
                      <w:position w:val="1"/>
                      <w:sz w:val="12"/>
                      <w:szCs w:val="12"/>
                    </w:rPr>
                    <w:t>J</w:t>
                  </w:r>
                  <w:r>
                    <w:rPr>
                      <w:rFonts w:ascii="細明體_HKSCS" w:hAnsi="細明體_HKSCS" w:cs="細明體_HKSCS" w:eastAsia="細明體_HKSCS" w:hint="default"/>
                      <w:color w:val="FFFFFF"/>
                      <w:spacing w:val="-88"/>
                      <w:position w:val="1"/>
                      <w:sz w:val="12"/>
                      <w:szCs w:val="12"/>
                    </w:rPr>
                    <w:t>J</w:t>
                  </w:r>
                  <w:r>
                    <w:rPr>
                      <w:rFonts w:ascii="細明體_HKSCS" w:hAnsi="細明體_HKSCS" w:cs="細明體_HKSCS" w:eastAsia="細明體_HKSCS" w:hint="default"/>
                      <w:color w:val="FFFFFF"/>
                      <w:spacing w:val="7"/>
                      <w:sz w:val="12"/>
                      <w:szCs w:val="12"/>
                    </w:rPr>
                    <w:t>V</w:t>
                  </w:r>
                  <w:r>
                    <w:rPr>
                      <w:rFonts w:ascii="細明體_HKSCS" w:hAnsi="細明體_HKSCS" w:cs="細明體_HKSCS" w:eastAsia="細明體_HKSCS" w:hint="default"/>
                      <w:color w:val="FFFFFF"/>
                      <w:spacing w:val="-64"/>
                      <w:sz w:val="9"/>
                      <w:szCs w:val="9"/>
                    </w:rPr>
                    <w:t>一</w:t>
                  </w:r>
                  <w:r>
                    <w:rPr>
                      <w:rFonts w:ascii="細明體_HKSCS" w:hAnsi="細明體_HKSCS" w:cs="細明體_HKSCS" w:eastAsia="細明體_HKSCS" w:hint="default"/>
                      <w:color w:val="FFFFFF"/>
                      <w:position w:val="1"/>
                      <w:sz w:val="9"/>
                      <w:szCs w:val="9"/>
                    </w:rPr>
                    <w:t>司</w:t>
                  </w:r>
                  <w:r>
                    <w:rPr>
                      <w:rFonts w:ascii="細明體_HKSCS" w:hAnsi="細明體_HKSCS" w:cs="細明體_HKSCS" w:eastAsia="細明體_HKSCS" w:hint="default"/>
                      <w:color w:val="FFFFFF"/>
                      <w:spacing w:val="9"/>
                      <w:position w:val="1"/>
                      <w:sz w:val="9"/>
                      <w:szCs w:val="9"/>
                    </w:rPr>
                    <w:t> </w:t>
                  </w:r>
                  <w:r>
                    <w:rPr>
                      <w:rFonts w:ascii="細明體_HKSCS" w:hAnsi="細明體_HKSCS" w:cs="細明體_HKSCS" w:eastAsia="細明體_HKSCS" w:hint="default"/>
                      <w:color w:val="FFFFFF"/>
                      <w:position w:val="1"/>
                      <w:sz w:val="9"/>
                      <w:szCs w:val="9"/>
                    </w:rPr>
                    <w:t>司</w:t>
                  </w:r>
                  <w:r>
                    <w:rPr>
                      <w:rFonts w:ascii="細明體_HKSCS" w:hAnsi="細明體_HKSCS" w:cs="細明體_HKSCS" w:eastAsia="細明體_HKSCS" w:hint="default"/>
                      <w:color w:val="FFFFFF"/>
                      <w:spacing w:val="-30"/>
                      <w:position w:val="1"/>
                      <w:sz w:val="9"/>
                      <w:szCs w:val="9"/>
                    </w:rPr>
                    <w:t> </w:t>
                  </w:r>
                  <w:r>
                    <w:rPr>
                      <w:rFonts w:ascii="細明體_HKSCS" w:hAnsi="細明體_HKSCS" w:cs="細明體_HKSCS" w:eastAsia="細明體_HKSCS" w:hint="default"/>
                      <w:color w:val="FFFFFF"/>
                      <w:spacing w:val="-117"/>
                      <w:sz w:val="13"/>
                      <w:szCs w:val="13"/>
                    </w:rPr>
                    <w:t>u</w:t>
                  </w:r>
                  <w:r>
                    <w:rPr>
                      <w:rFonts w:ascii="細明體_HKSCS" w:hAnsi="細明體_HKSCS" w:cs="細明體_HKSCS" w:eastAsia="細明體_HKSCS" w:hint="default"/>
                      <w:color w:val="FFFFFF"/>
                      <w:spacing w:val="-49"/>
                      <w:sz w:val="9"/>
                      <w:szCs w:val="9"/>
                    </w:rPr>
                    <w:t>－</w:t>
                  </w:r>
                  <w:r>
                    <w:rPr>
                      <w:rFonts w:ascii="細明體_HKSCS" w:hAnsi="細明體_HKSCS" w:cs="細明體_HKSCS" w:eastAsia="細明體_HKSCS" w:hint="default"/>
                      <w:color w:val="FFFFFF"/>
                      <w:position w:val="1"/>
                      <w:sz w:val="13"/>
                      <w:szCs w:val="13"/>
                    </w:rPr>
                    <w:t>7 </w:t>
                  </w:r>
                  <w:r>
                    <w:rPr>
                      <w:rFonts w:ascii="細明體_HKSCS" w:hAnsi="細明體_HKSCS" w:cs="細明體_HKSCS" w:eastAsia="細明體_HKSCS" w:hint="default"/>
                      <w:color w:val="FFFFFF"/>
                      <w:spacing w:val="24"/>
                      <w:position w:val="1"/>
                      <w:sz w:val="13"/>
                      <w:szCs w:val="13"/>
                    </w:rPr>
                    <w:t> </w:t>
                  </w:r>
                  <w:r>
                    <w:rPr>
                      <w:rFonts w:ascii="細明體_HKSCS" w:hAnsi="細明體_HKSCS" w:cs="細明體_HKSCS" w:eastAsia="細明體_HKSCS" w:hint="default"/>
                      <w:color w:val="FFFFFF"/>
                      <w:sz w:val="13"/>
                      <w:szCs w:val="13"/>
                    </w:rPr>
                    <w:t>3</w:t>
                  </w:r>
                  <w:r>
                    <w:rPr>
                      <w:rFonts w:ascii="細明體_HKSCS" w:hAnsi="細明體_HKSCS" w:cs="細明體_HKSCS" w:eastAsia="細明體_HKSCS" w:hint="default"/>
                      <w:sz w:val="13"/>
                      <w:szCs w:val="13"/>
                    </w:rPr>
                  </w:r>
                </w:p>
              </w:txbxContent>
            </v:textbox>
            <w10:wrap type="none"/>
          </v:shape>
        </w:pict>
      </w:r>
      <w:r>
        <w:rPr/>
        <w:pict>
          <v:shape style="position:absolute;margin-left:327.401886pt;margin-top:-38.834835pt;width:4.05pt;height:21.1pt;mso-position-horizontal-relative:page;mso-position-vertical-relative:paragraph;z-index:3299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l </w:t>
                  </w:r>
                  <w:r>
                    <w:rPr>
                      <w:rFonts w:ascii="細明體_HKSCS"/>
                      <w:color w:val="FFFFFF"/>
                      <w:spacing w:val="-6"/>
                      <w:sz w:val="8"/>
                    </w:rPr>
                    <w:t> </w:t>
                  </w:r>
                  <w:r>
                    <w:rPr>
                      <w:rFonts w:ascii="細明體_HKSCS"/>
                      <w:color w:val="FFFFFF"/>
                      <w:sz w:val="8"/>
                    </w:rPr>
                    <w:t>1 </w:t>
                  </w:r>
                  <w:r>
                    <w:rPr>
                      <w:rFonts w:ascii="細明體_HKSCS"/>
                      <w:color w:val="FFFFFF"/>
                      <w:spacing w:val="-13"/>
                      <w:sz w:val="8"/>
                    </w:rPr>
                    <w:t> </w:t>
                  </w:r>
                  <w:r>
                    <w:rPr>
                      <w:rFonts w:ascii="細明體_HKSCS"/>
                      <w:color w:val="FFFFFF"/>
                      <w:sz w:val="8"/>
                    </w:rPr>
                    <w:t>1</w:t>
                  </w:r>
                  <w:r>
                    <w:rPr>
                      <w:rFonts w:ascii="細明體_HKSCS"/>
                      <w:sz w:val="8"/>
                    </w:rPr>
                  </w:r>
                </w:p>
              </w:txbxContent>
            </v:textbox>
            <w10:wrap type="none"/>
          </v:shape>
        </w:pict>
      </w:r>
      <w:r>
        <w:rPr/>
        <w:pict>
          <v:shape style="position:absolute;margin-left:316.391785pt;margin-top:-13.523134pt;width:12.5pt;height:11.9pt;mso-position-horizontal-relative:page;mso-position-vertical-relative:paragraph;z-index:3301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73"/>
                      <w:position w:val="-5"/>
                      <w:sz w:val="21"/>
                      <w:szCs w:val="21"/>
                    </w:rPr>
                    <w:t>“</w:t>
                  </w:r>
                  <w:r>
                    <w:rPr>
                      <w:rFonts w:ascii="細明體_HKSCS" w:hAnsi="細明體_HKSCS" w:cs="細明體_HKSCS" w:eastAsia="細明體_HKSCS" w:hint="default"/>
                      <w:color w:val="FFFFFF"/>
                      <w:sz w:val="6"/>
                      <w:szCs w:val="6"/>
                    </w:rPr>
                    <w:t>心</w:t>
                  </w:r>
                  <w:r>
                    <w:rPr>
                      <w:rFonts w:ascii="細明體_HKSCS" w:hAnsi="細明體_HKSCS" w:cs="細明體_HKSCS" w:eastAsia="細明體_HKSCS" w:hint="default"/>
                      <w:sz w:val="6"/>
                      <w:szCs w:val="6"/>
                    </w:rPr>
                  </w:r>
                </w:p>
              </w:txbxContent>
            </v:textbox>
            <w10:wrap type="none"/>
          </v:shape>
        </w:pict>
      </w:r>
      <w:r>
        <w:rPr/>
        <w:pict>
          <v:shape style="position:absolute;margin-left:313.014801pt;margin-top:-77.072136pt;width:10.55pt;height:77.6pt;mso-position-horizontal-relative:page;mso-position-vertical-relative:paragraph;z-index:3304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0"/>
                      <w:szCs w:val="10"/>
                    </w:rPr>
                    <w:t>C</w:t>
                  </w:r>
                  <w:r>
                    <w:rPr>
                      <w:rFonts w:ascii="細明體_HKSCS" w:hAnsi="細明體_HKSCS" w:cs="細明體_HKSCS" w:eastAsia="細明體_HKSCS" w:hint="default"/>
                      <w:color w:val="FFFFFF"/>
                      <w:spacing w:val="-5"/>
                      <w:sz w:val="10"/>
                      <w:szCs w:val="10"/>
                    </w:rPr>
                    <w:t> </w:t>
                  </w: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color w:val="FFFFFF"/>
                      <w:spacing w:val="1"/>
                      <w:sz w:val="10"/>
                      <w:szCs w:val="10"/>
                    </w:rPr>
                    <w:t> </w:t>
                  </w: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color w:val="FFFFFF"/>
                      <w:spacing w:val="1"/>
                      <w:sz w:val="10"/>
                      <w:szCs w:val="10"/>
                    </w:rPr>
                    <w:t> </w:t>
                  </w: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color w:val="FFFFFF"/>
                      <w:spacing w:val="-3"/>
                      <w:sz w:val="10"/>
                      <w:szCs w:val="10"/>
                    </w:rPr>
                    <w:t> </w:t>
                  </w: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color w:val="FFFFFF"/>
                      <w:spacing w:val="3"/>
                      <w:sz w:val="10"/>
                      <w:szCs w:val="10"/>
                    </w:rPr>
                    <w:t> </w:t>
                  </w:r>
                  <w:r>
                    <w:rPr>
                      <w:rFonts w:ascii="細明體_HKSCS" w:hAnsi="細明體_HKSCS" w:cs="細明體_HKSCS" w:eastAsia="細明體_HKSCS" w:hint="default"/>
                      <w:color w:val="FFFFFF"/>
                      <w:sz w:val="12"/>
                      <w:szCs w:val="12"/>
                    </w:rPr>
                    <w:t>ι</w:t>
                  </w:r>
                  <w:r>
                    <w:rPr>
                      <w:rFonts w:ascii="細明體_HKSCS" w:hAnsi="細明體_HKSCS" w:cs="細明體_HKSCS" w:eastAsia="細明體_HKSCS" w:hint="default"/>
                      <w:color w:val="FFFFFF"/>
                      <w:spacing w:val="-26"/>
                      <w:sz w:val="12"/>
                      <w:szCs w:val="12"/>
                    </w:rPr>
                    <w:t> </w:t>
                  </w:r>
                  <w:r>
                    <w:rPr>
                      <w:rFonts w:ascii="細明體_HKSCS" w:hAnsi="細明體_HKSCS" w:cs="細明體_HKSCS" w:eastAsia="細明體_HKSCS" w:hint="default"/>
                      <w:color w:val="FFFFFF"/>
                      <w:spacing w:val="-27"/>
                      <w:position w:val="-1"/>
                      <w:sz w:val="12"/>
                      <w:szCs w:val="12"/>
                    </w:rPr>
                    <w:t>i</w:t>
                  </w:r>
                  <w:r>
                    <w:rPr>
                      <w:rFonts w:ascii="細明體_HKSCS" w:hAnsi="細明體_HKSCS" w:cs="細明體_HKSCS" w:eastAsia="細明體_HKSCS" w:hint="default"/>
                      <w:color w:val="FFFFFF"/>
                      <w:sz w:val="17"/>
                      <w:szCs w:val="17"/>
                    </w:rPr>
                    <w:t>「 </w:t>
                  </w:r>
                  <w:r>
                    <w:rPr>
                      <w:rFonts w:ascii="細明體_HKSCS" w:hAnsi="細明體_HKSCS" w:cs="細明體_HKSCS" w:eastAsia="細明體_HKSCS" w:hint="default"/>
                      <w:color w:val="FFFFFF"/>
                      <w:spacing w:val="3"/>
                      <w:sz w:val="17"/>
                      <w:szCs w:val="17"/>
                    </w:rPr>
                    <w:t> </w:t>
                  </w: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298.410309pt;margin-top:-15.516734pt;width:17pt;height:17pt;mso-position-horizontal-relative:page;mso-position-vertical-relative:paragraph;z-index:3306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0"/>
                      <w:szCs w:val="30"/>
                    </w:rPr>
                  </w:pPr>
                  <w:r>
                    <w:rPr>
                      <w:rFonts w:ascii="細明體_HKSCS" w:hAnsi="細明體_HKSCS" w:cs="細明體_HKSCS" w:eastAsia="細明體_HKSCS" w:hint="default"/>
                      <w:color w:val="FFFFFF"/>
                      <w:sz w:val="30"/>
                      <w:szCs w:val="30"/>
                    </w:rPr>
                    <w:t>、</w:t>
                  </w:r>
                  <w:r>
                    <w:rPr>
                      <w:rFonts w:ascii="細明體_HKSCS" w:hAnsi="細明體_HKSCS" w:cs="細明體_HKSCS" w:eastAsia="細明體_HKSCS" w:hint="default"/>
                      <w:sz w:val="30"/>
                      <w:szCs w:val="30"/>
                    </w:rPr>
                  </w:r>
                </w:p>
              </w:txbxContent>
            </v:textbox>
            <w10:wrap type="none"/>
          </v:shape>
        </w:pict>
      </w:r>
      <w:r>
        <w:rPr/>
        <w:pict>
          <v:shape style="position:absolute;margin-left:308.677887pt;margin-top:-29.686134pt;width:4.5pt;height:4.5pt;mso-position-horizontal-relative:page;mso-position-vertical-relative:paragraph;z-index:33112"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308.011414pt;margin-top:-37.135834pt;width:4.6pt;height:19.75pt;mso-position-horizontal-relative:page;mso-position-vertical-relative:paragraph;z-index:33160" type="#_x0000_t202" filled="false" stroked="false">
            <v:textbox inset="0,0,0,0" style="layout-flow:vertical-ideographic">
              <w:txbxContent>
                <w:p>
                  <w:pPr>
                    <w:tabs>
                      <w:tab w:pos="324" w:val="left" w:leader="none"/>
                    </w:tabs>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凶</w:t>
                    <w:tab/>
                    <w:t>】</w:t>
                  </w:r>
                  <w:r>
                    <w:rPr>
                      <w:rFonts w:ascii="細明體_HKSCS" w:hAnsi="細明體_HKSCS" w:cs="細明體_HKSCS" w:eastAsia="細明體_HKSCS" w:hint="default"/>
                      <w:sz w:val="5"/>
                      <w:szCs w:val="5"/>
                    </w:rPr>
                  </w:r>
                </w:p>
              </w:txbxContent>
            </v:textbox>
            <w10:wrap type="none"/>
          </v:shape>
        </w:pict>
      </w:r>
      <w:r>
        <w:rPr/>
        <w:pict>
          <v:shape style="position:absolute;margin-left:289.985596pt;margin-top:-50.481735pt;width:16.5pt;height:22.35pt;mso-position-horizontal-relative:page;mso-position-vertical-relative:paragraph;z-index:3320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spacing w:val="-144"/>
                      <w:sz w:val="26"/>
                      <w:szCs w:val="26"/>
                    </w:rPr>
                    <w:t>。</w:t>
                  </w:r>
                  <w:r>
                    <w:rPr>
                      <w:rFonts w:ascii="細明體_HKSCS" w:hAnsi="細明體_HKSCS" w:cs="細明體_HKSCS" w:eastAsia="細明體_HKSCS" w:hint="default"/>
                      <w:color w:val="FFFFFF"/>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286.483612pt;margin-top:-36.872635pt;width:16.5pt;height:16.5pt;mso-position-horizontal-relative:page;mso-position-vertical-relative:paragraph;z-index:3323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295.669403pt;margin-top:-10.907534pt;width:5.5pt;height:9pt;mso-position-horizontal-relative:page;mso-position-vertical-relative:paragraph;z-index:332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t</w:t>
                  </w:r>
                  <w:r>
                    <w:rPr>
                      <w:rFonts w:ascii="細明體_HKSCS"/>
                      <w:sz w:val="14"/>
                    </w:rPr>
                  </w:r>
                </w:p>
              </w:txbxContent>
            </v:textbox>
            <w10:wrap type="none"/>
          </v:shape>
        </w:pict>
      </w:r>
      <w:r>
        <w:rPr/>
        <w:pict>
          <v:shape style="position:absolute;margin-left:281.895691pt;margin-top:-55.638035pt;width:16.5pt;height:40.75pt;mso-position-horizontal-relative:page;mso-position-vertical-relative:paragraph;z-index:33328" type="#_x0000_t202" filled="false" stroked="false">
            <v:textbox inset="0,0,0,0" style="layout-flow:vertical-ideographic">
              <w:txbxContent>
                <w:p>
                  <w:pPr>
                    <w:tabs>
                      <w:tab w:pos="504" w:val="left" w:leader="none"/>
                    </w:tabs>
                    <w:spacing w:line="144" w:lineRule="auto" w:before="0"/>
                    <w:ind w:left="2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color w:val="FFFFFF"/>
                      <w:position w:val="1"/>
                      <w:sz w:val="12"/>
                      <w:szCs w:val="12"/>
                    </w:rPr>
                    <w:t>t</w:t>
                  </w:r>
                  <w:r>
                    <w:rPr>
                      <w:rFonts w:ascii="細明體_HKSCS" w:hAnsi="細明體_HKSCS" w:cs="細明體_HKSCS" w:eastAsia="細明體_HKSCS" w:hint="default"/>
                      <w:color w:val="FFFFFF"/>
                      <w:spacing w:val="-21"/>
                      <w:position w:val="1"/>
                      <w:sz w:val="12"/>
                      <w:szCs w:val="12"/>
                    </w:rPr>
                    <w:t> </w:t>
                  </w:r>
                  <w:r>
                    <w:rPr>
                      <w:rFonts w:ascii="細明體_HKSCS" w:hAnsi="細明體_HKSCS" w:cs="細明體_HKSCS" w:eastAsia="細明體_HKSCS" w:hint="default"/>
                      <w:color w:val="FFFFFF"/>
                      <w:position w:val="2"/>
                      <w:sz w:val="11"/>
                      <w:szCs w:val="11"/>
                    </w:rPr>
                    <w:t>－</w:t>
                    <w:tab/>
                  </w:r>
                  <w:r>
                    <w:rPr>
                      <w:rFonts w:ascii="細明體_HKSCS" w:hAnsi="細明體_HKSCS" w:cs="細明體_HKSCS" w:eastAsia="細明體_HKSCS" w:hint="default"/>
                      <w:color w:val="FFFFFF"/>
                      <w:sz w:val="29"/>
                      <w:szCs w:val="29"/>
                    </w:rPr>
                    <w:t>，</w:t>
                  </w:r>
                  <w:r>
                    <w:rPr>
                      <w:rFonts w:ascii="細明體_HKSCS" w:hAnsi="細明體_HKSCS" w:cs="細明體_HKSCS" w:eastAsia="細明體_HKSCS" w:hint="default"/>
                      <w:sz w:val="29"/>
                      <w:szCs w:val="29"/>
                    </w:rPr>
                  </w:r>
                </w:p>
              </w:txbxContent>
            </v:textbox>
            <w10:wrap type="none"/>
          </v:shape>
        </w:pict>
      </w:r>
      <w:r>
        <w:rPr/>
        <w:pict>
          <v:shape style="position:absolute;margin-left:280.477692pt;margin-top:-80.099434pt;width:12pt;height:78.7pt;mso-position-horizontal-relative:page;mso-position-vertical-relative:paragraph;z-index:3335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position w:val="1"/>
                      <w:sz w:val="13"/>
                      <w:szCs w:val="13"/>
                    </w:rPr>
                    <w:t>－</w:t>
                  </w:r>
                  <w:r>
                    <w:rPr>
                      <w:rFonts w:ascii="細明體_HKSCS" w:hAnsi="細明體_HKSCS" w:cs="細明體_HKSCS" w:eastAsia="細明體_HKSCS" w:hint="default"/>
                      <w:color w:val="FFFFFF"/>
                      <w:spacing w:val="-13"/>
                      <w:position w:val="1"/>
                      <w:sz w:val="13"/>
                      <w:szCs w:val="13"/>
                    </w:rPr>
                    <w:t> </w:t>
                  </w:r>
                  <w:r>
                    <w:rPr>
                      <w:rFonts w:ascii="細明體_HKSCS" w:hAnsi="細明體_HKSCS" w:cs="細明體_HKSCS" w:eastAsia="細明體_HKSCS" w:hint="default"/>
                      <w:color w:val="FFFFFF"/>
                      <w:sz w:val="14"/>
                      <w:szCs w:val="14"/>
                    </w:rPr>
                    <w:t>2</w:t>
                  </w:r>
                  <w:r>
                    <w:rPr>
                      <w:rFonts w:ascii="細明體_HKSCS" w:hAnsi="細明體_HKSCS" w:cs="細明體_HKSCS" w:eastAsia="細明體_HKSCS" w:hint="default"/>
                      <w:color w:val="FFFFFF"/>
                      <w:spacing w:val="-53"/>
                      <w:sz w:val="14"/>
                      <w:szCs w:val="14"/>
                    </w:rPr>
                    <w:t> </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color w:val="FFFFFF"/>
                      <w:spacing w:val="10"/>
                      <w:sz w:val="19"/>
                      <w:szCs w:val="19"/>
                    </w:rPr>
                    <w:t> </w:t>
                  </w:r>
                  <w:r>
                    <w:rPr>
                      <w:rFonts w:ascii="細明體_HKSCS" w:hAnsi="細明體_HKSCS" w:cs="細明體_HKSCS" w:eastAsia="細明體_HKSCS" w:hint="default"/>
                      <w:color w:val="FFFFFF"/>
                      <w:spacing w:val="-16"/>
                      <w:position w:val="1"/>
                      <w:sz w:val="12"/>
                      <w:szCs w:val="12"/>
                    </w:rPr>
                    <w:t>J</w:t>
                  </w:r>
                  <w:r>
                    <w:rPr>
                      <w:rFonts w:ascii="細明體_HKSCS" w:hAnsi="細明體_HKSCS" w:cs="細明體_HKSCS" w:eastAsia="細明體_HKSCS" w:hint="default"/>
                      <w:color w:val="FFFFFF"/>
                      <w:spacing w:val="-163"/>
                      <w:position w:val="1"/>
                      <w:sz w:val="19"/>
                      <w:szCs w:val="19"/>
                    </w:rPr>
                    <w:t>一</w:t>
                  </w:r>
                  <w:r>
                    <w:rPr>
                      <w:rFonts w:ascii="細明體_HKSCS" w:hAnsi="細明體_HKSCS" w:cs="細明體_HKSCS" w:eastAsia="細明體_HKSCS" w:hint="default"/>
                      <w:color w:val="FFFFFF"/>
                      <w:spacing w:val="-9"/>
                      <w:position w:val="1"/>
                      <w:sz w:val="19"/>
                      <w:szCs w:val="19"/>
                    </w:rPr>
                    <w:t>、</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color w:val="FFFFFF"/>
                      <w:spacing w:val="-33"/>
                      <w:sz w:val="12"/>
                      <w:szCs w:val="12"/>
                    </w:rPr>
                    <w:t> </w:t>
                  </w:r>
                  <w:r>
                    <w:rPr>
                      <w:rFonts w:ascii="細明體_HKSCS" w:hAnsi="細明體_HKSCS" w:cs="細明體_HKSCS" w:eastAsia="細明體_HKSCS" w:hint="default"/>
                      <w:color w:val="FFFFFF"/>
                      <w:sz w:val="12"/>
                      <w:szCs w:val="12"/>
                    </w:rPr>
                    <w:t>3  </w:t>
                  </w:r>
                  <w:r>
                    <w:rPr>
                      <w:rFonts w:ascii="細明體_HKSCS" w:hAnsi="細明體_HKSCS" w:cs="細明體_HKSCS" w:eastAsia="細明體_HKSCS" w:hint="default"/>
                      <w:color w:val="FFFFFF"/>
                      <w:spacing w:val="16"/>
                      <w:sz w:val="12"/>
                      <w:szCs w:val="12"/>
                    </w:rPr>
                    <w:t> </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sz w:val="12"/>
                      <w:szCs w:val="12"/>
                    </w:rPr>
                  </w:r>
                </w:p>
              </w:txbxContent>
            </v:textbox>
            <w10:wrap type="none"/>
          </v:shape>
        </w:pict>
      </w:r>
      <w:r>
        <w:rPr/>
        <w:pict>
          <v:shape style="position:absolute;margin-left:280.1315pt;margin-top:-8.524234pt;width:4pt;height:7.3pt;mso-position-horizontal-relative:page;mso-position-vertical-relative:paragraph;z-index:334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7"/>
                      <w:szCs w:val="7"/>
                    </w:rPr>
                  </w:pPr>
                  <w:r>
                    <w:rPr>
                      <w:rFonts w:ascii="細明體_HKSCS"/>
                      <w:color w:val="FFFFFF"/>
                      <w:spacing w:val="-35"/>
                      <w:sz w:val="7"/>
                    </w:rPr>
                    <w:t>t</w:t>
                  </w:r>
                  <w:r>
                    <w:rPr>
                      <w:rFonts w:ascii="細明體_HKSCS"/>
                      <w:color w:val="FFFFFF"/>
                      <w:sz w:val="7"/>
                    </w:rPr>
                    <w:t>J</w:t>
                  </w:r>
                  <w:r>
                    <w:rPr>
                      <w:rFonts w:ascii="細明體_HKSCS"/>
                      <w:sz w:val="7"/>
                    </w:rPr>
                  </w:r>
                </w:p>
              </w:txbxContent>
            </v:textbox>
            <w10:wrap type="none"/>
          </v:shape>
        </w:pict>
      </w:r>
      <w:r>
        <w:rPr/>
        <w:pict>
          <v:shape style="position:absolute;margin-left:274.186096pt;margin-top:-77.986931pt;width:7.5pt;height:76.6pt;mso-position-horizontal-relative:page;mso-position-vertical-relative:paragraph;z-index:3347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sz w:val="12"/>
                      <w:szCs w:val="12"/>
                    </w:rPr>
                    <w:t>1</w:t>
                  </w:r>
                  <w:r>
                    <w:rPr>
                      <w:rFonts w:ascii="細明體_HKSCS" w:hAnsi="細明體_HKSCS" w:cs="細明體_HKSCS" w:eastAsia="細明體_HKSCS" w:hint="default"/>
                      <w:color w:val="FFFFFF"/>
                      <w:spacing w:val="-26"/>
                      <w:sz w:val="12"/>
                      <w:szCs w:val="12"/>
                    </w:rPr>
                    <w:t> </w:t>
                  </w:r>
                  <w:r>
                    <w:rPr>
                      <w:rFonts w:ascii="細明體_HKSCS" w:hAnsi="細明體_HKSCS" w:cs="細明體_HKSCS" w:eastAsia="細明體_HKSCS" w:hint="default"/>
                      <w:color w:val="FFFFFF"/>
                      <w:position w:val="1"/>
                      <w:sz w:val="12"/>
                      <w:szCs w:val="12"/>
                    </w:rPr>
                    <w:t>1</w:t>
                  </w:r>
                  <w:r>
                    <w:rPr>
                      <w:rFonts w:ascii="細明體_HKSCS" w:hAnsi="細明體_HKSCS" w:cs="細明體_HKSCS" w:eastAsia="細明體_HKSCS" w:hint="default"/>
                      <w:color w:val="FFFFFF"/>
                      <w:spacing w:val="-29"/>
                      <w:position w:val="1"/>
                      <w:sz w:val="12"/>
                      <w:szCs w:val="12"/>
                    </w:rPr>
                    <w:t> </w:t>
                  </w:r>
                  <w:r>
                    <w:rPr>
                      <w:rFonts w:ascii="細明體_HKSCS" w:hAnsi="細明體_HKSCS" w:cs="細明體_HKSCS" w:eastAsia="細明體_HKSCS" w:hint="default"/>
                      <w:color w:val="FFFFFF"/>
                      <w:position w:val="1"/>
                      <w:sz w:val="12"/>
                      <w:szCs w:val="12"/>
                    </w:rPr>
                    <w:t>1</w:t>
                  </w:r>
                  <w:r>
                    <w:rPr>
                      <w:rFonts w:ascii="細明體_HKSCS" w:hAnsi="細明體_HKSCS" w:cs="細明體_HKSCS" w:eastAsia="細明體_HKSCS" w:hint="default"/>
                      <w:color w:val="FFFFFF"/>
                      <w:spacing w:val="-25"/>
                      <w:position w:val="1"/>
                      <w:sz w:val="12"/>
                      <w:szCs w:val="12"/>
                    </w:rPr>
                    <w:t> </w:t>
                  </w:r>
                  <w:r>
                    <w:rPr>
                      <w:rFonts w:ascii="細明體_HKSCS" w:hAnsi="細明體_HKSCS" w:cs="細明體_HKSCS" w:eastAsia="細明體_HKSCS" w:hint="default"/>
                      <w:color w:val="FFFFFF"/>
                      <w:position w:val="1"/>
                      <w:sz w:val="12"/>
                      <w:szCs w:val="12"/>
                    </w:rPr>
                    <w:t>l</w:t>
                  </w:r>
                  <w:r>
                    <w:rPr>
                      <w:rFonts w:ascii="細明體_HKSCS" w:hAnsi="細明體_HKSCS" w:cs="細明體_HKSCS" w:eastAsia="細明體_HKSCS" w:hint="default"/>
                      <w:color w:val="FFFFFF"/>
                      <w:spacing w:val="-33"/>
                      <w:position w:val="1"/>
                      <w:sz w:val="12"/>
                      <w:szCs w:val="12"/>
                    </w:rPr>
                    <w:t> </w:t>
                  </w:r>
                  <w:r>
                    <w:rPr>
                      <w:rFonts w:ascii="細明體_HKSCS" w:hAnsi="細明體_HKSCS" w:cs="細明體_HKSCS" w:eastAsia="細明體_HKSCS" w:hint="default"/>
                      <w:color w:val="FFFFFF"/>
                      <w:position w:val="1"/>
                      <w:sz w:val="12"/>
                      <w:szCs w:val="12"/>
                    </w:rPr>
                    <w:t>i</w:t>
                  </w:r>
                  <w:r>
                    <w:rPr>
                      <w:rFonts w:ascii="細明體_HKSCS" w:hAnsi="細明體_HKSCS" w:cs="細明體_HKSCS" w:eastAsia="細明體_HKSCS" w:hint="default"/>
                      <w:color w:val="FFFFFF"/>
                      <w:spacing w:val="-26"/>
                      <w:position w:val="1"/>
                      <w:sz w:val="12"/>
                      <w:szCs w:val="12"/>
                    </w:rPr>
                    <w:t> </w:t>
                  </w:r>
                  <w:r>
                    <w:rPr>
                      <w:rFonts w:ascii="細明體_HKSCS" w:hAnsi="細明體_HKSCS" w:cs="細明體_HKSCS" w:eastAsia="細明體_HKSCS" w:hint="default"/>
                      <w:color w:val="FFFFFF"/>
                      <w:position w:val="1"/>
                      <w:sz w:val="12"/>
                      <w:szCs w:val="12"/>
                    </w:rPr>
                    <w:t>i</w:t>
                  </w:r>
                  <w:r>
                    <w:rPr>
                      <w:rFonts w:ascii="細明體_HKSCS" w:hAnsi="細明體_HKSCS" w:cs="細明體_HKSCS" w:eastAsia="細明體_HKSCS" w:hint="default"/>
                      <w:color w:val="FFFFFF"/>
                      <w:spacing w:val="-28"/>
                      <w:position w:val="1"/>
                      <w:sz w:val="12"/>
                      <w:szCs w:val="12"/>
                    </w:rPr>
                    <w:t> </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23"/>
                      <w:sz w:val="11"/>
                      <w:szCs w:val="11"/>
                    </w:rPr>
                    <w:t> </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color w:val="FFFFFF"/>
                      <w:spacing w:val="-33"/>
                      <w:sz w:val="12"/>
                      <w:szCs w:val="12"/>
                    </w:rPr>
                    <w:t> </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sz w:val="12"/>
                      <w:szCs w:val="12"/>
                    </w:rPr>
                  </w:r>
                </w:p>
              </w:txbxContent>
            </v:textbox>
            <w10:wrap type="none"/>
          </v:shape>
        </w:pict>
      </w:r>
      <w:r>
        <w:rPr/>
        <w:pict>
          <v:shape style="position:absolute;margin-left:263.152191pt;margin-top:-33.711235pt;width:15.05pt;height:32.85pt;mso-position-horizontal-relative:page;mso-position-vertical-relative:paragraph;z-index:3349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pacing w:val="-23"/>
                      <w:position w:val="2"/>
                      <w:sz w:val="10"/>
                      <w:szCs w:val="10"/>
                    </w:rPr>
                    <w:t>n</w:t>
                  </w:r>
                  <w:r>
                    <w:rPr>
                      <w:rFonts w:ascii="細明體_HKSCS" w:hAnsi="細明體_HKSCS" w:cs="細明體_HKSCS" w:eastAsia="細明體_HKSCS" w:hint="default"/>
                      <w:color w:val="FFFFFF"/>
                      <w:spacing w:val="-188"/>
                      <w:position w:val="1"/>
                      <w:sz w:val="24"/>
                      <w:szCs w:val="24"/>
                    </w:rPr>
                    <w:t>、</w:t>
                  </w:r>
                  <w:r>
                    <w:rPr>
                      <w:rFonts w:ascii="細明體_HKSCS" w:hAnsi="細明體_HKSCS" w:cs="細明體_HKSCS" w:eastAsia="細明體_HKSCS" w:hint="default"/>
                      <w:color w:val="FFFFFF"/>
                      <w:spacing w:val="-71"/>
                      <w:position w:val="3"/>
                      <w:sz w:val="24"/>
                      <w:szCs w:val="24"/>
                    </w:rPr>
                    <w:t>！</w:t>
                  </w:r>
                  <w:r>
                    <w:rPr>
                      <w:rFonts w:ascii="細明體_HKSCS" w:hAnsi="細明體_HKSCS" w:cs="細明體_HKSCS" w:eastAsia="細明體_HKSCS" w:hint="default"/>
                      <w:color w:val="FFFFFF"/>
                      <w:spacing w:val="-4"/>
                      <w:sz w:val="16"/>
                      <w:szCs w:val="16"/>
                    </w:rPr>
                    <w:t>t</w:t>
                  </w:r>
                  <w:r>
                    <w:rPr>
                      <w:rFonts w:ascii="細明體_HKSCS" w:hAnsi="細明體_HKSCS" w:cs="細明體_HKSCS" w:eastAsia="細明體_HKSCS" w:hint="default"/>
                      <w:color w:val="FFFFFF"/>
                      <w:position w:val="1"/>
                      <w:sz w:val="16"/>
                      <w:szCs w:val="16"/>
                    </w:rPr>
                    <w:t>d</w:t>
                  </w:r>
                  <w:r>
                    <w:rPr>
                      <w:rFonts w:ascii="細明體_HKSCS" w:hAnsi="細明體_HKSCS" w:cs="細明體_HKSCS" w:eastAsia="細明體_HKSCS" w:hint="default"/>
                      <w:sz w:val="16"/>
                      <w:szCs w:val="16"/>
                    </w:rPr>
                  </w:r>
                </w:p>
              </w:txbxContent>
            </v:textbox>
            <w10:wrap type="none"/>
          </v:shape>
        </w:pict>
      </w:r>
      <w:r>
        <w:rPr/>
        <w:pict>
          <v:shape style="position:absolute;margin-left:259.493103pt;margin-top:-17.614134pt;width:5.25pt;height:8.5pt;mso-position-horizontal-relative:page;mso-position-vertical-relative:paragraph;z-index:335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52.757797pt;margin-top:-27.834133pt;width:11.5pt;height:11.5pt;mso-position-horizontal-relative:page;mso-position-vertical-relative:paragraph;z-index:335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52.033203pt;margin-top:-47.082134pt;width:11.5pt;height:11.5pt;mso-position-horizontal-relative:page;mso-position-vertical-relative:paragraph;z-index:3366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一</w:t>
                  </w:r>
                  <w:r>
                    <w:rPr>
                      <w:rFonts w:ascii="細明體_HKSCS" w:hAnsi="細明體_HKSCS" w:cs="細明體_HKSCS" w:eastAsia="細明體_HKSCS" w:hint="default"/>
                      <w:sz w:val="19"/>
                      <w:szCs w:val="19"/>
                    </w:rPr>
                  </w:r>
                </w:p>
              </w:txbxContent>
            </v:textbox>
            <w10:wrap type="none"/>
          </v:shape>
        </w:pict>
      </w:r>
      <w:r>
        <w:rPr/>
        <w:pict>
          <v:shape style="position:absolute;margin-left:252.033203pt;margin-top:-41.748936pt;width:11.6pt;height:43.6pt;mso-position-horizontal-relative:page;mso-position-vertical-relative:paragraph;z-index:33688" type="#_x0000_t202" filled="false" stroked="false">
            <v:textbox inset="0,0,0,0" style="layout-flow:vertical-ideographic">
              <w:txbxContent>
                <w:p>
                  <w:pPr>
                    <w:tabs>
                      <w:tab w:pos="661" w:val="left" w:leader="none"/>
                    </w:tabs>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46"/>
                      <w:sz w:val="19"/>
                      <w:szCs w:val="19"/>
                    </w:rPr>
                    <w:t>、</w:t>
                  </w:r>
                  <w:r>
                    <w:rPr>
                      <w:rFonts w:ascii="細明體_HKSCS" w:hAnsi="細明體_HKSCS" w:cs="細明體_HKSCS" w:eastAsia="細明體_HKSCS" w:hint="default"/>
                      <w:color w:val="FFFFFF"/>
                      <w:sz w:val="19"/>
                      <w:szCs w:val="19"/>
                    </w:rPr>
                    <w:t>一</w:t>
                    <w:tab/>
                    <w:t>－</w:t>
                  </w:r>
                  <w:r>
                    <w:rPr>
                      <w:rFonts w:ascii="細明體_HKSCS" w:hAnsi="細明體_HKSCS" w:cs="細明體_HKSCS" w:eastAsia="細明體_HKSCS" w:hint="default"/>
                      <w:sz w:val="19"/>
                      <w:szCs w:val="19"/>
                    </w:rPr>
                  </w:r>
                </w:p>
              </w:txbxContent>
            </v:textbox>
            <w10:wrap type="none"/>
          </v:shape>
        </w:pict>
      </w:r>
      <w:r>
        <w:rPr/>
        <w:pict>
          <v:shape style="position:absolute;margin-left:248.433197pt;margin-top:-44.505936pt;width:11.55pt;height:28pt;mso-position-horizontal-relative:page;mso-position-vertical-relative:paragraph;z-index:337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position w:val="1"/>
                      <w:sz w:val="7"/>
                      <w:szCs w:val="7"/>
                    </w:rPr>
                    <w:t>d</w:t>
                  </w:r>
                  <w:r>
                    <w:rPr>
                      <w:rFonts w:ascii="細明體_HKSCS" w:hAnsi="細明體_HKSCS" w:cs="細明體_HKSCS" w:eastAsia="細明體_HKSCS" w:hint="default"/>
                      <w:color w:val="FFFFFF"/>
                      <w:spacing w:val="-6"/>
                      <w:position w:val="1"/>
                      <w:sz w:val="7"/>
                      <w:szCs w:val="7"/>
                    </w:rPr>
                    <w:t> </w:t>
                  </w:r>
                  <w:r>
                    <w:rPr>
                      <w:rFonts w:ascii="細明體_HKSCS" w:hAnsi="細明體_HKSCS" w:cs="細明體_HKSCS" w:eastAsia="細明體_HKSCS" w:hint="default"/>
                      <w:color w:val="FFFFFF"/>
                      <w:sz w:val="19"/>
                      <w:szCs w:val="19"/>
                    </w:rPr>
                    <w:t>一</w:t>
                  </w:r>
                  <w:r>
                    <w:rPr>
                      <w:rFonts w:ascii="細明體_HKSCS" w:hAnsi="細明體_HKSCS" w:cs="細明體_HKSCS" w:eastAsia="細明體_HKSCS" w:hint="default"/>
                      <w:color w:val="FFFFFF"/>
                      <w:spacing w:val="-55"/>
                      <w:sz w:val="19"/>
                      <w:szCs w:val="19"/>
                    </w:rPr>
                    <w:t> </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48.414597pt;margin-top:-22.384733pt;width:11.55pt;height:21pt;mso-position-horizontal-relative:page;mso-position-vertical-relative:paragraph;z-index:337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position w:val="1"/>
                      <w:sz w:val="7"/>
                      <w:szCs w:val="7"/>
                    </w:rPr>
                    <w:t>3</w:t>
                  </w:r>
                  <w:r>
                    <w:rPr>
                      <w:rFonts w:ascii="細明體_HKSCS" w:hAnsi="細明體_HKSCS" w:cs="細明體_HKSCS" w:eastAsia="細明體_HKSCS" w:hint="default"/>
                      <w:color w:val="FFFFFF"/>
                      <w:spacing w:val="-8"/>
                      <w:position w:val="1"/>
                      <w:sz w:val="7"/>
                      <w:szCs w:val="7"/>
                    </w:rPr>
                    <w:t> </w:t>
                  </w:r>
                  <w:r>
                    <w:rPr>
                      <w:rFonts w:ascii="細明體_HKSCS" w:hAnsi="細明體_HKSCS" w:cs="細明體_HKSCS" w:eastAsia="細明體_HKSCS" w:hint="default"/>
                      <w:color w:val="FFFFFF"/>
                      <w:spacing w:val="-98"/>
                      <w:sz w:val="19"/>
                      <w:szCs w:val="19"/>
                    </w:rPr>
                    <w:t>斗</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252.389496pt;margin-top:-6.239534pt;width:3.5pt;height:5pt;mso-position-horizontal-relative:page;mso-position-vertical-relative:paragraph;z-index:3380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
                      <w:szCs w:val="6"/>
                    </w:rPr>
                  </w:pPr>
                  <w:r>
                    <w:rPr>
                      <w:rFonts w:ascii="細明體_HKSCS"/>
                      <w:color w:val="FFFFFF"/>
                      <w:sz w:val="6"/>
                    </w:rPr>
                    <w:t>d</w:t>
                  </w:r>
                  <w:r>
                    <w:rPr>
                      <w:rFonts w:ascii="細明體_HKSCS"/>
                      <w:sz w:val="6"/>
                    </w:rPr>
                  </w:r>
                </w:p>
              </w:txbxContent>
            </v:textbox>
            <w10:wrap type="none"/>
          </v:shape>
        </w:pict>
      </w:r>
      <w:r>
        <w:rPr/>
        <w:pict>
          <v:shape style="position:absolute;margin-left:245.984802pt;margin-top:-9.146334pt;width:7pt;height:7pt;mso-position-horizontal-relative:page;mso-position-vertical-relative:paragraph;z-index:33880"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sz w:val="10"/>
                      <w:szCs w:val="10"/>
                    </w:rPr>
                  </w:r>
                </w:p>
              </w:txbxContent>
            </v:textbox>
            <w10:wrap type="none"/>
          </v:shape>
        </w:pict>
      </w:r>
      <w:r>
        <w:rPr/>
        <w:pict>
          <v:shape style="position:absolute;margin-left:240.877792pt;margin-top:-40.074135pt;width:11.5pt;height:39.85pt;mso-position-horizontal-relative:page;mso-position-vertical-relative:paragraph;z-index:33904" type="#_x0000_t202" filled="false" stroked="false">
            <v:textbox inset="0,0,0,0" style="layout-flow:vertical-ideographic">
              <w:txbxContent>
                <w:p>
                  <w:pPr>
                    <w:tabs>
                      <w:tab w:pos="686" w:val="left" w:leader="none"/>
                    </w:tabs>
                    <w:spacing w:line="156"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19"/>
                      <w:szCs w:val="19"/>
                    </w:rPr>
                    <w:t>－</w:t>
                    <w:tab/>
                  </w: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228.507904pt;margin-top:-34.458935pt;width:20.4pt;height:23pt;mso-position-horizontal-relative:page;mso-position-vertical-relative:paragraph;z-index:33952" type="#_x0000_t202" filled="false" stroked="false">
            <v:textbox inset="0,0,0,0" style="layout-flow:vertical-ideographic">
              <w:txbxContent>
                <w:p>
                  <w:pPr>
                    <w:spacing w:line="96" w:lineRule="auto" w:before="0"/>
                    <w:ind w:left="0" w:right="0" w:firstLine="0"/>
                    <w:jc w:val="center"/>
                    <w:rPr>
                      <w:rFonts w:ascii="細明體_HKSCS" w:hAnsi="細明體_HKSCS" w:cs="細明體_HKSCS" w:eastAsia="細明體_HKSCS" w:hint="default"/>
                      <w:sz w:val="42"/>
                      <w:szCs w:val="42"/>
                    </w:rPr>
                  </w:pPr>
                  <w:r>
                    <w:rPr>
                      <w:rFonts w:ascii="細明體_HKSCS"/>
                      <w:color w:val="FFFFFF"/>
                      <w:sz w:val="42"/>
                    </w:rPr>
                    <w:t>l</w:t>
                  </w:r>
                  <w:r>
                    <w:rPr>
                      <w:rFonts w:ascii="細明體_HKSCS"/>
                      <w:sz w:val="42"/>
                    </w:rPr>
                  </w:r>
                </w:p>
                <w:p>
                  <w:pPr>
                    <w:spacing w:before="84"/>
                    <w:ind w:left="0" w:right="1" w:firstLine="0"/>
                    <w:jc w:val="center"/>
                    <w:rPr>
                      <w:rFonts w:ascii="細明體_HKSCS" w:hAnsi="細明體_HKSCS" w:cs="細明體_HKSCS" w:eastAsia="細明體_HKSCS" w:hint="default"/>
                      <w:sz w:val="7"/>
                      <w:szCs w:val="7"/>
                    </w:rPr>
                  </w:pPr>
                  <w:r>
                    <w:rPr>
                      <w:rFonts w:ascii="細明體_HKSCS"/>
                      <w:color w:val="FFFFFF"/>
                      <w:sz w:val="7"/>
                    </w:rPr>
                    <w:t>2</w:t>
                  </w:r>
                  <w:r>
                    <w:rPr>
                      <w:rFonts w:ascii="細明體_HKSCS"/>
                      <w:sz w:val="7"/>
                    </w:rPr>
                  </w:r>
                </w:p>
              </w:txbxContent>
            </v:textbox>
            <w10:wrap type="none"/>
          </v:shape>
        </w:pict>
      </w:r>
      <w:r>
        <w:rPr/>
        <w:pict>
          <v:shape style="position:absolute;margin-left:206.962494pt;margin-top:-27.351334pt;width:5.5pt;height:9pt;mso-position-horizontal-relative:page;mso-position-vertical-relative:paragraph;z-index:339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r</w:t>
                  </w:r>
                  <w:r>
                    <w:rPr>
                      <w:rFonts w:ascii="細明體_HKSCS"/>
                      <w:sz w:val="14"/>
                    </w:rPr>
                  </w:r>
                </w:p>
              </w:txbxContent>
            </v:textbox>
            <w10:wrap type="none"/>
          </v:shape>
        </w:pict>
      </w:r>
      <w:r>
        <w:rPr/>
        <w:pict>
          <v:shape style="position:absolute;margin-left:187.542999pt;margin-top:-30.126434pt;width:6.15pt;height:12.4pt;mso-position-horizontal-relative:page;mso-position-vertical-relative:paragraph;z-index:3407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spacing w:val="-13"/>
                      <w:position w:val="1"/>
                      <w:sz w:val="7"/>
                      <w:szCs w:val="7"/>
                    </w:rPr>
                    <w:t>→</w:t>
                  </w:r>
                  <w:r>
                    <w:rPr>
                      <w:rFonts w:ascii="細明體_HKSCS" w:hAnsi="細明體_HKSCS" w:cs="細明體_HKSCS" w:eastAsia="細明體_HKSCS" w:hint="default"/>
                      <w:color w:val="FFFFFF"/>
                      <w:sz w:val="15"/>
                      <w:szCs w:val="15"/>
                    </w:rPr>
                    <w:t>t</w:t>
                  </w:r>
                  <w:r>
                    <w:rPr>
                      <w:rFonts w:ascii="細明體_HKSCS" w:hAnsi="細明體_HKSCS" w:cs="細明體_HKSCS" w:eastAsia="細明體_HKSCS" w:hint="default"/>
                      <w:sz w:val="15"/>
                      <w:szCs w:val="15"/>
                    </w:rPr>
                  </w:r>
                </w:p>
              </w:txbxContent>
            </v:textbox>
            <w10:wrap type="none"/>
          </v:shape>
        </w:pict>
      </w:r>
      <w:r>
        <w:rPr/>
        <w:pict>
          <v:shape style="position:absolute;margin-left:170.852097pt;margin-top:-13.717134pt;width:10.4pt;height:11.75pt;mso-position-horizontal-relative:page;mso-position-vertical-relative:paragraph;z-index:3414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pacing w:val="-126"/>
                      <w:position w:val="1"/>
                      <w:sz w:val="16"/>
                      <w:szCs w:val="16"/>
                    </w:rPr>
                    <w:t>心</w:t>
                  </w:r>
                  <w:r>
                    <w:rPr>
                      <w:rFonts w:ascii="細明體_HKSCS" w:hAnsi="細明體_HKSCS" w:cs="細明體_HKSCS" w:eastAsia="細明體_HKSCS" w:hint="default"/>
                      <w:color w:val="FFFFFF"/>
                      <w:sz w:val="16"/>
                      <w:szCs w:val="16"/>
                    </w:rPr>
                    <w:t>，</w:t>
                  </w:r>
                  <w:r>
                    <w:rPr>
                      <w:rFonts w:ascii="細明體_HKSCS" w:hAnsi="細明體_HKSCS" w:cs="細明體_HKSCS" w:eastAsia="細明體_HKSCS" w:hint="default"/>
                      <w:sz w:val="16"/>
                      <w:szCs w:val="16"/>
                    </w:rPr>
                  </w:r>
                </w:p>
              </w:txbxContent>
            </v:textbox>
            <w10:wrap type="none"/>
          </v:shape>
        </w:pict>
      </w:r>
      <w:r>
        <w:rPr/>
        <w:pict>
          <v:shape style="position:absolute;margin-left:165.637802pt;margin-top:-41.568935pt;width:11.6pt;height:26.15pt;mso-position-horizontal-relative:page;mso-position-vertical-relative:paragraph;z-index:3416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39"/>
                      <w:sz w:val="19"/>
                      <w:szCs w:val="19"/>
                    </w:rPr>
                    <w:t>、</w:t>
                  </w:r>
                  <w:r>
                    <w:rPr>
                      <w:rFonts w:ascii="細明體_HKSCS" w:hAnsi="細明體_HKSCS" w:cs="細明體_HKSCS" w:eastAsia="細明體_HKSCS" w:hint="default"/>
                      <w:color w:val="FFFFFF"/>
                      <w:spacing w:val="-49"/>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53.360596pt;margin-top:-63.834133pt;width:15.1pt;height:48.9pt;mso-position-horizontal-relative:page;mso-position-vertical-relative:paragraph;z-index:34192"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16"/>
                      <w:position w:val="2"/>
                      <w:sz w:val="19"/>
                      <w:szCs w:val="19"/>
                    </w:rPr>
                    <w:t>－</w:t>
                  </w:r>
                  <w:r>
                    <w:rPr>
                      <w:rFonts w:ascii="細明體_HKSCS" w:hAnsi="細明體_HKSCS" w:cs="細明體_HKSCS" w:eastAsia="細明體_HKSCS" w:hint="default"/>
                      <w:color w:val="FFFFFF"/>
                      <w:spacing w:val="-123"/>
                      <w:position w:val="5"/>
                      <w:sz w:val="19"/>
                      <w:szCs w:val="19"/>
                    </w:rPr>
                    <w:t>』</w:t>
                  </w:r>
                  <w:r>
                    <w:rPr>
                      <w:rFonts w:ascii="細明體_HKSCS" w:hAnsi="細明體_HKSCS" w:cs="細明體_HKSCS" w:eastAsia="細明體_HKSCS" w:hint="default"/>
                      <w:color w:val="FFFFFF"/>
                      <w:spacing w:val="-137"/>
                      <w:sz w:val="19"/>
                      <w:szCs w:val="19"/>
                    </w:rPr>
                    <w:t>，</w:t>
                  </w:r>
                  <w:r>
                    <w:rPr>
                      <w:rFonts w:ascii="細明體_HKSCS" w:hAnsi="細明體_HKSCS" w:cs="細明體_HKSCS" w:eastAsia="細明體_HKSCS" w:hint="default"/>
                      <w:color w:val="FFFFFF"/>
                      <w:spacing w:val="-85"/>
                      <w:position w:val="2"/>
                      <w:sz w:val="19"/>
                      <w:szCs w:val="19"/>
                    </w:rPr>
                    <w:t>－</w:t>
                  </w:r>
                  <w:r>
                    <w:rPr>
                      <w:rFonts w:ascii="細明體_HKSCS" w:hAnsi="細明體_HKSCS" w:cs="細明體_HKSCS" w:eastAsia="細明體_HKSCS" w:hint="default"/>
                      <w:color w:val="FFFFFF"/>
                      <w:spacing w:val="-146"/>
                      <w:position w:val="7"/>
                      <w:sz w:val="19"/>
                      <w:szCs w:val="19"/>
                    </w:rPr>
                    <w:t>’</w:t>
                  </w:r>
                  <w:r>
                    <w:rPr>
                      <w:rFonts w:ascii="細明體_HKSCS" w:hAnsi="細明體_HKSCS" w:cs="細明體_HKSCS" w:eastAsia="細明體_HKSCS" w:hint="default"/>
                      <w:color w:val="FFFFFF"/>
                      <w:spacing w:val="-39"/>
                      <w:sz w:val="19"/>
                      <w:szCs w:val="19"/>
                    </w:rPr>
                    <w:t>、</w:t>
                  </w:r>
                  <w:r>
                    <w:rPr>
                      <w:rFonts w:ascii="細明體_HKSCS" w:hAnsi="細明體_HKSCS" w:cs="細明體_HKSCS" w:eastAsia="細明體_HKSCS" w:hint="default"/>
                      <w:color w:val="FFFFFF"/>
                      <w:spacing w:val="-166"/>
                      <w:sz w:val="19"/>
                      <w:szCs w:val="19"/>
                    </w:rPr>
                    <w:t>、</w:t>
                  </w:r>
                  <w:r>
                    <w:rPr>
                      <w:rFonts w:ascii="細明體_HKSCS" w:hAnsi="細明體_HKSCS" w:cs="細明體_HKSCS" w:eastAsia="細明體_HKSCS" w:hint="default"/>
                      <w:color w:val="FFFFFF"/>
                      <w:sz w:val="5"/>
                      <w:szCs w:val="5"/>
                    </w:rPr>
                    <w:t>3  </w:t>
                  </w:r>
                  <w:r>
                    <w:rPr>
                      <w:rFonts w:ascii="細明體_HKSCS" w:hAnsi="細明體_HKSCS" w:cs="細明體_HKSCS" w:eastAsia="細明體_HKSCS" w:hint="default"/>
                      <w:color w:val="FFFFFF"/>
                      <w:spacing w:val="1"/>
                      <w:sz w:val="5"/>
                      <w:szCs w:val="5"/>
                    </w:rPr>
                    <w:t> </w:t>
                  </w:r>
                  <w:r>
                    <w:rPr>
                      <w:rFonts w:ascii="細明體_HKSCS" w:hAnsi="細明體_HKSCS" w:cs="細明體_HKSCS" w:eastAsia="細明體_HKSCS" w:hint="default"/>
                      <w:color w:val="FFFFFF"/>
                      <w:spacing w:val="-166"/>
                      <w:position w:val="1"/>
                      <w:sz w:val="19"/>
                      <w:szCs w:val="19"/>
                    </w:rPr>
                    <w:t>、</w:t>
                  </w:r>
                  <w:r>
                    <w:rPr>
                      <w:rFonts w:ascii="細明體_HKSCS" w:hAnsi="細明體_HKSCS" w:cs="細明體_HKSCS" w:eastAsia="細明體_HKSCS" w:hint="default"/>
                      <w:color w:val="FFFFFF"/>
                      <w:sz w:val="5"/>
                      <w:szCs w:val="5"/>
                    </w:rPr>
                    <w:t>3</w:t>
                  </w:r>
                  <w:r>
                    <w:rPr>
                      <w:rFonts w:ascii="細明體_HKSCS" w:hAnsi="細明體_HKSCS" w:cs="細明體_HKSCS" w:eastAsia="細明體_HKSCS" w:hint="default"/>
                      <w:sz w:val="5"/>
                      <w:szCs w:val="5"/>
                    </w:rPr>
                  </w:r>
                </w:p>
              </w:txbxContent>
            </v:textbox>
            <w10:wrap type="none"/>
          </v:shape>
        </w:pict>
      </w:r>
      <w:r>
        <w:rPr/>
        <w:pict>
          <v:shape style="position:absolute;margin-left:145.083405pt;margin-top:-8.597034pt;width:4.5pt;height:4.95pt;mso-position-horizontal-relative:page;mso-position-vertical-relative:paragraph;z-index:34240" type="#_x0000_t202" filled="false" stroked="false">
            <v:textbox inset="0,0,0,0" style="layout-flow:vertical-ideographic">
              <w:txbxContent>
                <w:p>
                  <w:pPr>
                    <w:spacing w:line="216" w:lineRule="auto" w:before="0"/>
                    <w:ind w:left="20"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color w:val="FFFFFF"/>
                      <w:spacing w:val="-22"/>
                      <w:position w:val="1"/>
                      <w:sz w:val="4"/>
                      <w:szCs w:val="4"/>
                    </w:rPr>
                    <w:t>』</w:t>
                  </w:r>
                  <w:r>
                    <w:rPr>
                      <w:rFonts w:ascii="細明體_HKSCS" w:hAnsi="細明體_HKSCS" w:cs="細明體_HKSCS" w:eastAsia="細明體_HKSCS" w:hint="default"/>
                      <w:color w:val="FFFFFF"/>
                      <w:sz w:val="4"/>
                      <w:szCs w:val="4"/>
                    </w:rPr>
                    <w:t>們</w:t>
                  </w:r>
                  <w:r>
                    <w:rPr>
                      <w:rFonts w:ascii="細明體_HKSCS" w:hAnsi="細明體_HKSCS" w:cs="細明體_HKSCS" w:eastAsia="細明體_HKSCS" w:hint="default"/>
                      <w:sz w:val="4"/>
                      <w:szCs w:val="4"/>
                    </w:rPr>
                  </w:r>
                </w:p>
              </w:txbxContent>
            </v:textbox>
            <w10:wrap type="none"/>
          </v:shape>
        </w:pict>
      </w:r>
      <w:r>
        <w:rPr/>
        <w:pict>
          <v:shape style="position:absolute;margin-left:133.953201pt;margin-top:-27.822134pt;width:11.55pt;height:13.15pt;mso-position-horizontal-relative:page;mso-position-vertical-relative:paragraph;z-index:3428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58"/>
                      <w:sz w:val="19"/>
                      <w:szCs w:val="19"/>
                    </w:rPr>
                    <w:t>一</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28.637299pt;margin-top:-36.466732pt;width:13.5pt;height:8.450pt;mso-position-horizontal-relative:page;mso-position-vertical-relative:paragraph;z-index:343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color w:val="FFFFFF"/>
                      <w:spacing w:val="-102"/>
                      <w:sz w:val="23"/>
                      <w:szCs w:val="23"/>
                    </w:rPr>
                    <w:t>”</w:t>
                  </w:r>
                  <w:r>
                    <w:rPr>
                      <w:rFonts w:ascii="細明體_HKSCS" w:hAnsi="細明體_HKSCS" w:cs="細明體_HKSCS" w:eastAsia="細明體_HKSCS" w:hint="default"/>
                      <w:sz w:val="23"/>
                      <w:szCs w:val="23"/>
                    </w:rPr>
                  </w:r>
                </w:p>
              </w:txbxContent>
            </v:textbox>
            <w10:wrap type="none"/>
          </v:shape>
        </w:pict>
      </w:r>
      <w:r>
        <w:rPr/>
        <w:pict>
          <v:shape style="position:absolute;margin-left:137.801605pt;margin-top:-40.005936pt;width:3.75pt;height:5.5pt;mso-position-horizontal-relative:page;mso-position-vertical-relative:paragraph;z-index:3433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7"/>
                      <w:szCs w:val="7"/>
                    </w:rPr>
                  </w:pPr>
                  <w:r>
                    <w:rPr>
                      <w:rFonts w:ascii="細明體_HKSCS"/>
                      <w:color w:val="FFFFFF"/>
                      <w:sz w:val="7"/>
                    </w:rPr>
                    <w:t>4</w:t>
                  </w:r>
                  <w:r>
                    <w:rPr>
                      <w:rFonts w:ascii="細明體_HKSCS"/>
                      <w:sz w:val="7"/>
                    </w:rPr>
                  </w:r>
                </w:p>
              </w:txbxContent>
            </v:textbox>
            <w10:wrap type="none"/>
          </v:shape>
        </w:pict>
      </w:r>
      <w:r>
        <w:rPr/>
        <w:pict>
          <v:shape style="position:absolute;margin-left:137.332703pt;margin-top:-11.385934pt;width:4.25pt;height:7pt;mso-position-horizontal-relative:page;mso-position-vertical-relative:paragraph;z-index:3436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color w:val="FFFFFF"/>
                      <w:spacing w:val="-11"/>
                      <w:position w:val="1"/>
                      <w:sz w:val="7"/>
                      <w:szCs w:val="7"/>
                    </w:rPr>
                    <w:t>4</w:t>
                  </w:r>
                  <w:r>
                    <w:rPr>
                      <w:rFonts w:ascii="細明體_HKSCS" w:hAnsi="細明體_HKSCS" w:cs="細明體_HKSCS" w:eastAsia="細明體_HKSCS" w:hint="default"/>
                      <w:color w:val="FFFFFF"/>
                      <w:sz w:val="4"/>
                      <w:szCs w:val="4"/>
                    </w:rPr>
                    <w:t>司</w:t>
                  </w:r>
                  <w:r>
                    <w:rPr>
                      <w:rFonts w:ascii="細明體_HKSCS" w:hAnsi="細明體_HKSCS" w:cs="細明體_HKSCS" w:eastAsia="細明體_HKSCS" w:hint="default"/>
                      <w:sz w:val="4"/>
                      <w:szCs w:val="4"/>
                    </w:rPr>
                  </w:r>
                </w:p>
              </w:txbxContent>
            </v:textbox>
            <w10:wrap type="none"/>
          </v:shape>
        </w:pict>
      </w:r>
      <w:r>
        <w:rPr/>
        <w:pict>
          <v:shape style="position:absolute;margin-left:125.038002pt;margin-top:-43.930634pt;width:14.2pt;height:41.55pt;mso-position-horizontal-relative:page;mso-position-vertical-relative:paragraph;z-index:344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color w:val="FFFFFF"/>
                      <w:position w:val="1"/>
                      <w:sz w:val="23"/>
                      <w:szCs w:val="23"/>
                    </w:rPr>
                    <w:t>－</w:t>
                  </w:r>
                  <w:r>
                    <w:rPr>
                      <w:rFonts w:ascii="細明體_HKSCS" w:hAnsi="細明體_HKSCS" w:cs="細明體_HKSCS" w:eastAsia="細明體_HKSCS" w:hint="default"/>
                      <w:color w:val="FFFFFF"/>
                      <w:spacing w:val="-68"/>
                      <w:position w:val="1"/>
                      <w:sz w:val="23"/>
                      <w:szCs w:val="23"/>
                    </w:rPr>
                    <w:t> </w:t>
                  </w:r>
                  <w:r>
                    <w:rPr>
                      <w:rFonts w:ascii="細明體_HKSCS" w:hAnsi="細明體_HKSCS" w:cs="細明體_HKSCS" w:eastAsia="細明體_HKSCS" w:hint="default"/>
                      <w:color w:val="FFFFFF"/>
                      <w:position w:val="1"/>
                      <w:sz w:val="23"/>
                      <w:szCs w:val="23"/>
                    </w:rPr>
                    <w:t>，</w:t>
                  </w:r>
                  <w:r>
                    <w:rPr>
                      <w:rFonts w:ascii="細明體_HKSCS" w:hAnsi="細明體_HKSCS" w:cs="細明體_HKSCS" w:eastAsia="細明體_HKSCS" w:hint="default"/>
                      <w:color w:val="FFFFFF"/>
                      <w:spacing w:val="-63"/>
                      <w:position w:val="1"/>
                      <w:sz w:val="23"/>
                      <w:szCs w:val="23"/>
                    </w:rPr>
                    <w:t> </w:t>
                  </w:r>
                  <w:r>
                    <w:rPr>
                      <w:rFonts w:ascii="細明體_HKSCS" w:hAnsi="細明體_HKSCS" w:cs="細明體_HKSCS" w:eastAsia="細明體_HKSCS" w:hint="default"/>
                      <w:color w:val="FFFFFF"/>
                      <w:sz w:val="23"/>
                      <w:szCs w:val="23"/>
                    </w:rPr>
                    <w:t>一</w:t>
                  </w:r>
                  <w:r>
                    <w:rPr>
                      <w:rFonts w:ascii="細明體_HKSCS" w:hAnsi="細明體_HKSCS" w:cs="細明體_HKSCS" w:eastAsia="細明體_HKSCS" w:hint="default"/>
                      <w:sz w:val="23"/>
                      <w:szCs w:val="23"/>
                    </w:rPr>
                  </w:r>
                </w:p>
              </w:txbxContent>
            </v:textbox>
            <w10:wrap type="none"/>
          </v:shape>
        </w:pict>
      </w:r>
      <w:r>
        <w:rPr/>
        <w:pict>
          <v:shape style="position:absolute;margin-left:122.077797pt;margin-top:-39.447132pt;width:11.9pt;height:17pt;mso-position-horizontal-relative:page;mso-position-vertical-relative:paragraph;z-index:344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31"/>
                      <w:position w:val="1"/>
                      <w:sz w:val="19"/>
                      <w:szCs w:val="19"/>
                    </w:rPr>
                    <w:t>》</w:t>
                  </w:r>
                  <w:r>
                    <w:rPr>
                      <w:rFonts w:ascii="細明體_HKSCS" w:hAnsi="細明體_HKSCS" w:cs="細明體_HKSCS" w:eastAsia="細明體_HKSCS" w:hint="default"/>
                      <w:color w:val="FFFFFF"/>
                      <w:spacing w:val="-140"/>
                      <w:sz w:val="19"/>
                      <w:szCs w:val="19"/>
                    </w:rPr>
                    <w:t>－</w:t>
                  </w:r>
                  <w:r>
                    <w:rPr>
                      <w:rFonts w:ascii="細明體_HKSCS" w:hAnsi="細明體_HKSCS" w:cs="細明體_HKSCS" w:eastAsia="細明體_HKSCS" w:hint="default"/>
                      <w:color w:val="FFFFFF"/>
                      <w:position w:val="1"/>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22.077797pt;margin-top:-25.451633pt;width:11.5pt;height:21.55pt;mso-position-horizontal-relative:page;mso-position-vertical-relative:paragraph;z-index:3452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7"/>
                      <w:szCs w:val="7"/>
                    </w:rPr>
                    <w:t>L   </w:t>
                  </w:r>
                  <w:r>
                    <w:rPr>
                      <w:rFonts w:ascii="細明體_HKSCS" w:hAnsi="細明體_HKSCS" w:cs="細明體_HKSCS" w:eastAsia="細明體_HKSCS" w:hint="default"/>
                      <w:color w:val="FFFFFF"/>
                      <w:spacing w:val="-10"/>
                      <w:sz w:val="7"/>
                      <w:szCs w:val="7"/>
                    </w:rPr>
                    <w:t> </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113.990799pt;margin-top:-79.987831pt;width:12.3pt;height:78.3pt;mso-position-horizontal-relative:page;mso-position-vertical-relative:paragraph;z-index:3457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21"/>
                      <w:sz w:val="19"/>
                      <w:szCs w:val="19"/>
                    </w:rPr>
                    <w:t>吋</w:t>
                  </w:r>
                  <w:r>
                    <w:rPr>
                      <w:rFonts w:ascii="細明體_HKSCS" w:hAnsi="細明體_HKSCS" w:cs="細明體_HKSCS" w:eastAsia="細明體_HKSCS" w:hint="default"/>
                      <w:color w:val="FFFFFF"/>
                      <w:sz w:val="12"/>
                      <w:szCs w:val="12"/>
                    </w:rPr>
                    <w:t>4</w:t>
                  </w:r>
                  <w:r>
                    <w:rPr>
                      <w:rFonts w:ascii="細明體_HKSCS" w:hAnsi="細明體_HKSCS" w:cs="細明體_HKSCS" w:eastAsia="細明體_HKSCS" w:hint="default"/>
                      <w:color w:val="FFFFFF"/>
                      <w:spacing w:val="-44"/>
                      <w:sz w:val="12"/>
                      <w:szCs w:val="12"/>
                    </w:rPr>
                    <w:t> </w:t>
                  </w:r>
                  <w:r>
                    <w:rPr>
                      <w:rFonts w:ascii="細明體_HKSCS" w:hAnsi="細明體_HKSCS" w:cs="細明體_HKSCS" w:eastAsia="細明體_HKSCS" w:hint="default"/>
                      <w:color w:val="FFFFFF"/>
                      <w:spacing w:val="-48"/>
                      <w:position w:val="1"/>
                      <w:sz w:val="12"/>
                      <w:szCs w:val="12"/>
                    </w:rPr>
                    <w:t>d</w:t>
                  </w:r>
                  <w:r>
                    <w:rPr>
                      <w:rFonts w:ascii="細明體_HKSCS" w:hAnsi="細明體_HKSCS" w:cs="細明體_HKSCS" w:eastAsia="細明體_HKSCS" w:hint="default"/>
                      <w:color w:val="FFFFFF"/>
                      <w:position w:val="1"/>
                      <w:sz w:val="5"/>
                      <w:szCs w:val="5"/>
                    </w:rPr>
                    <w:t>背 </w:t>
                  </w:r>
                  <w:r>
                    <w:rPr>
                      <w:rFonts w:ascii="細明體_HKSCS" w:hAnsi="細明體_HKSCS" w:cs="細明體_HKSCS" w:eastAsia="細明體_HKSCS" w:hint="default"/>
                      <w:color w:val="FFFFFF"/>
                      <w:spacing w:val="3"/>
                      <w:position w:val="1"/>
                      <w:sz w:val="5"/>
                      <w:szCs w:val="5"/>
                    </w:rPr>
                    <w:t> </w:t>
                  </w:r>
                  <w:r>
                    <w:rPr>
                      <w:rFonts w:ascii="細明體_HKSCS" w:hAnsi="細明體_HKSCS" w:cs="細明體_HKSCS" w:eastAsia="細明體_HKSCS" w:hint="default"/>
                      <w:color w:val="FFFFFF"/>
                      <w:spacing w:val="10"/>
                      <w:position w:val="1"/>
                      <w:sz w:val="12"/>
                      <w:szCs w:val="12"/>
                    </w:rPr>
                    <w:t>3</w:t>
                  </w:r>
                  <w:r>
                    <w:rPr>
                      <w:rFonts w:ascii="細明體_HKSCS" w:hAnsi="細明體_HKSCS" w:cs="細明體_HKSCS" w:eastAsia="細明體_HKSCS" w:hint="default"/>
                      <w:color w:val="FFFFFF"/>
                      <w:spacing w:val="-33"/>
                      <w:position w:val="2"/>
                      <w:sz w:val="12"/>
                      <w:szCs w:val="12"/>
                    </w:rPr>
                    <w:t>4</w:t>
                  </w:r>
                  <w:r>
                    <w:rPr>
                      <w:rFonts w:ascii="細明體_HKSCS" w:hAnsi="細明體_HKSCS" w:cs="細明體_HKSCS" w:eastAsia="細明體_HKSCS" w:hint="default"/>
                      <w:color w:val="FFFFFF"/>
                      <w:position w:val="3"/>
                      <w:sz w:val="3"/>
                      <w:szCs w:val="3"/>
                    </w:rPr>
                    <w:t>﹜   </w:t>
                  </w:r>
                  <w:r>
                    <w:rPr>
                      <w:rFonts w:ascii="細明體_HKSCS" w:hAnsi="細明體_HKSCS" w:cs="細明體_HKSCS" w:eastAsia="細明體_HKSCS" w:hint="default"/>
                      <w:color w:val="FFFFFF"/>
                      <w:spacing w:val="-6"/>
                      <w:position w:val="3"/>
                      <w:sz w:val="3"/>
                      <w:szCs w:val="3"/>
                    </w:rPr>
                    <w:t> </w:t>
                  </w:r>
                  <w:r>
                    <w:rPr>
                      <w:rFonts w:ascii="細明體_HKSCS" w:hAnsi="細明體_HKSCS" w:cs="細明體_HKSCS" w:eastAsia="細明體_HKSCS" w:hint="default"/>
                      <w:color w:val="FFFFFF"/>
                      <w:position w:val="2"/>
                      <w:sz w:val="12"/>
                      <w:szCs w:val="12"/>
                    </w:rPr>
                    <w:t>J</w:t>
                  </w:r>
                  <w:r>
                    <w:rPr>
                      <w:rFonts w:ascii="細明體_HKSCS" w:hAnsi="細明體_HKSCS" w:cs="細明體_HKSCS" w:eastAsia="細明體_HKSCS" w:hint="default"/>
                      <w:color w:val="FFFFFF"/>
                      <w:spacing w:val="-36"/>
                      <w:position w:val="2"/>
                      <w:sz w:val="12"/>
                      <w:szCs w:val="12"/>
                    </w:rPr>
                    <w:t> </w:t>
                  </w:r>
                  <w:r>
                    <w:rPr>
                      <w:rFonts w:ascii="細明體_HKSCS" w:hAnsi="細明體_HKSCS" w:cs="細明體_HKSCS" w:eastAsia="細明體_HKSCS" w:hint="default"/>
                      <w:color w:val="FFFFFF"/>
                      <w:position w:val="2"/>
                      <w:sz w:val="12"/>
                      <w:szCs w:val="12"/>
                    </w:rPr>
                    <w:t>J</w:t>
                  </w:r>
                  <w:r>
                    <w:rPr>
                      <w:rFonts w:ascii="細明體_HKSCS" w:hAnsi="細明體_HKSCS" w:cs="細明體_HKSCS" w:eastAsia="細明體_HKSCS" w:hint="default"/>
                      <w:color w:val="FFFFFF"/>
                      <w:spacing w:val="-33"/>
                      <w:position w:val="2"/>
                      <w:sz w:val="12"/>
                      <w:szCs w:val="12"/>
                    </w:rPr>
                    <w:t> </w:t>
                  </w:r>
                  <w:r>
                    <w:rPr>
                      <w:rFonts w:ascii="細明體_HKSCS" w:hAnsi="細明體_HKSCS" w:cs="細明體_HKSCS" w:eastAsia="細明體_HKSCS" w:hint="default"/>
                      <w:color w:val="FFFFFF"/>
                      <w:position w:val="2"/>
                      <w:sz w:val="12"/>
                      <w:szCs w:val="12"/>
                    </w:rPr>
                    <w:t>J </w:t>
                  </w:r>
                  <w:r>
                    <w:rPr>
                      <w:rFonts w:ascii="細明體_HKSCS" w:hAnsi="細明體_HKSCS" w:cs="細明體_HKSCS" w:eastAsia="細明體_HKSCS" w:hint="default"/>
                      <w:color w:val="FFFFFF"/>
                      <w:spacing w:val="-22"/>
                      <w:position w:val="2"/>
                      <w:sz w:val="12"/>
                      <w:szCs w:val="12"/>
                    </w:rPr>
                    <w:t> </w:t>
                  </w:r>
                  <w:r>
                    <w:rPr>
                      <w:rFonts w:ascii="細明體_HKSCS" w:hAnsi="細明體_HKSCS" w:cs="細明體_HKSCS" w:eastAsia="細明體_HKSCS" w:hint="default"/>
                      <w:color w:val="FFFFFF"/>
                      <w:spacing w:val="-149"/>
                      <w:position w:val="2"/>
                      <w:sz w:val="19"/>
                      <w:szCs w:val="19"/>
                    </w:rPr>
                    <w:t>、</w:t>
                  </w:r>
                  <w:r>
                    <w:rPr>
                      <w:rFonts w:ascii="細明體_HKSCS" w:hAnsi="細明體_HKSCS" w:cs="細明體_HKSCS" w:eastAsia="細明體_HKSCS" w:hint="default"/>
                      <w:color w:val="FFFFFF"/>
                      <w:sz w:val="19"/>
                      <w:szCs w:val="19"/>
                    </w:rPr>
                    <w:t>吋</w:t>
                  </w:r>
                  <w:r>
                    <w:rPr>
                      <w:rFonts w:ascii="細明體_HKSCS" w:hAnsi="細明體_HKSCS" w:cs="細明體_HKSCS" w:eastAsia="細明體_HKSCS" w:hint="default"/>
                      <w:sz w:val="19"/>
                      <w:szCs w:val="19"/>
                    </w:rPr>
                  </w:r>
                </w:p>
              </w:txbxContent>
            </v:textbox>
            <w10:wrap type="none"/>
          </v:shape>
        </w:pict>
      </w:r>
      <w:r>
        <w:rPr/>
        <w:pict>
          <v:shape style="position:absolute;margin-left:106.734802pt;margin-top:-79.455437pt;width:11.25pt;height:75.3pt;mso-position-horizontal-relative:page;mso-position-vertical-relative:paragraph;z-index:34600"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pacing w:val="-67"/>
                      <w:sz w:val="10"/>
                      <w:szCs w:val="10"/>
                    </w:rPr>
                    <w:t>λ</w:t>
                  </w:r>
                  <w:r>
                    <w:rPr>
                      <w:rFonts w:ascii="細明體_HKSCS" w:hAnsi="細明體_HKSCS" w:cs="細明體_HKSCS" w:eastAsia="細明體_HKSCS" w:hint="default"/>
                      <w:color w:val="FFFFFF"/>
                      <w:sz w:val="10"/>
                      <w:szCs w:val="10"/>
                    </w:rPr>
                    <w:t>H</w:t>
                  </w:r>
                  <w:r>
                    <w:rPr>
                      <w:rFonts w:ascii="細明體_HKSCS" w:hAnsi="細明體_HKSCS" w:cs="細明體_HKSCS" w:eastAsia="細明體_HKSCS" w:hint="default"/>
                      <w:color w:val="FFFFFF"/>
                      <w:spacing w:val="-17"/>
                      <w:sz w:val="10"/>
                      <w:szCs w:val="10"/>
                    </w:rPr>
                    <w:t> </w:t>
                  </w:r>
                  <w:r>
                    <w:rPr>
                      <w:rFonts w:ascii="細明體_HKSCS" w:hAnsi="細明體_HKSCS" w:cs="細明體_HKSCS" w:eastAsia="細明體_HKSCS" w:hint="default"/>
                      <w:color w:val="FFFFFF"/>
                      <w:position w:val="1"/>
                      <w:sz w:val="10"/>
                      <w:szCs w:val="10"/>
                    </w:rPr>
                    <w:t>O </w:t>
                  </w:r>
                  <w:r>
                    <w:rPr>
                      <w:rFonts w:ascii="細明體_HKSCS" w:hAnsi="細明體_HKSCS" w:cs="細明體_HKSCS" w:eastAsia="細明體_HKSCS" w:hint="default"/>
                      <w:color w:val="FFFFFF"/>
                      <w:spacing w:val="-25"/>
                      <w:position w:val="1"/>
                      <w:sz w:val="10"/>
                      <w:szCs w:val="10"/>
                    </w:rPr>
                    <w:t> </w:t>
                  </w:r>
                  <w:r>
                    <w:rPr>
                      <w:rFonts w:ascii="細明體_HKSCS" w:hAnsi="細明體_HKSCS" w:cs="細明體_HKSCS" w:eastAsia="細明體_HKSCS" w:hint="default"/>
                      <w:color w:val="FFFFFF"/>
                      <w:position w:val="1"/>
                      <w:sz w:val="7"/>
                      <w:szCs w:val="7"/>
                    </w:rPr>
                    <w:t>叫</w:t>
                  </w:r>
                  <w:r>
                    <w:rPr>
                      <w:rFonts w:ascii="細明體_HKSCS" w:hAnsi="細明體_HKSCS" w:cs="細明體_HKSCS" w:eastAsia="細明體_HKSCS" w:hint="default"/>
                      <w:color w:val="FFFFFF"/>
                      <w:spacing w:val="14"/>
                      <w:position w:val="1"/>
                      <w:sz w:val="7"/>
                      <w:szCs w:val="7"/>
                    </w:rPr>
                    <w:t> </w:t>
                  </w:r>
                  <w:r>
                    <w:rPr>
                      <w:rFonts w:ascii="細明體_HKSCS" w:hAnsi="細明體_HKSCS" w:cs="細明體_HKSCS" w:eastAsia="細明體_HKSCS" w:hint="default"/>
                      <w:color w:val="FFFFFF"/>
                      <w:spacing w:val="-61"/>
                      <w:sz w:val="10"/>
                      <w:szCs w:val="10"/>
                    </w:rPr>
                    <w:t>H</w:t>
                  </w:r>
                  <w:r>
                    <w:rPr>
                      <w:rFonts w:ascii="細明體_HKSCS" w:hAnsi="細明體_HKSCS" w:cs="細明體_HKSCS" w:eastAsia="細明體_HKSCS" w:hint="default"/>
                      <w:color w:val="FFFFFF"/>
                      <w:sz w:val="10"/>
                      <w:szCs w:val="10"/>
                    </w:rPr>
                    <w:t>V</w:t>
                  </w:r>
                  <w:r>
                    <w:rPr>
                      <w:rFonts w:ascii="細明體_HKSCS" w:hAnsi="細明體_HKSCS" w:cs="細明體_HKSCS" w:eastAsia="細明體_HKSCS" w:hint="default"/>
                      <w:color w:val="FFFFFF"/>
                      <w:spacing w:val="-17"/>
                      <w:sz w:val="10"/>
                      <w:szCs w:val="10"/>
                    </w:rPr>
                    <w:t> </w:t>
                  </w:r>
                  <w:r>
                    <w:rPr>
                      <w:rFonts w:ascii="細明體_HKSCS" w:hAnsi="細明體_HKSCS" w:cs="細明體_HKSCS" w:eastAsia="細明體_HKSCS" w:hint="default"/>
                      <w:color w:val="FFFFFF"/>
                      <w:spacing w:val="-23"/>
                      <w:sz w:val="5"/>
                      <w:szCs w:val="5"/>
                    </w:rPr>
                    <w:t>川</w:t>
                  </w:r>
                  <w:r>
                    <w:rPr>
                      <w:rFonts w:ascii="細明體_HKSCS" w:hAnsi="細明體_HKSCS" w:cs="細明體_HKSCS" w:eastAsia="細明體_HKSCS" w:hint="default"/>
                      <w:color w:val="FFFFFF"/>
                      <w:spacing w:val="-9"/>
                      <w:sz w:val="7"/>
                      <w:szCs w:val="7"/>
                    </w:rPr>
                    <w:t>V</w:t>
                  </w:r>
                  <w:r>
                    <w:rPr>
                      <w:rFonts w:ascii="細明體_HKSCS" w:hAnsi="細明體_HKSCS" w:cs="細明體_HKSCS" w:eastAsia="細明體_HKSCS" w:hint="default"/>
                      <w:color w:val="FFFFFF"/>
                      <w:spacing w:val="-42"/>
                      <w:position w:val="1"/>
                      <w:sz w:val="18"/>
                      <w:szCs w:val="18"/>
                    </w:rPr>
                    <w:t>υ</w:t>
                  </w:r>
                  <w:r>
                    <w:rPr>
                      <w:rFonts w:ascii="細明體_HKSCS" w:hAnsi="細明體_HKSCS" w:cs="細明體_HKSCS" w:eastAsia="細明體_HKSCS" w:hint="default"/>
                      <w:color w:val="FFFFFF"/>
                      <w:spacing w:val="-34"/>
                      <w:position w:val="1"/>
                      <w:sz w:val="18"/>
                      <w:szCs w:val="18"/>
                    </w:rPr>
                    <w:t>o</w:t>
                  </w:r>
                  <w:r>
                    <w:rPr>
                      <w:rFonts w:ascii="細明體_HKSCS" w:hAnsi="細明體_HKSCS" w:cs="細明體_HKSCS" w:eastAsia="細明體_HKSCS" w:hint="default"/>
                      <w:color w:val="FFFFFF"/>
                      <w:spacing w:val="-31"/>
                      <w:position w:val="1"/>
                      <w:sz w:val="18"/>
                      <w:szCs w:val="18"/>
                    </w:rPr>
                    <w:t>u</w:t>
                  </w: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color w:val="FFFFFF"/>
                      <w:spacing w:val="-59"/>
                      <w:sz w:val="17"/>
                      <w:szCs w:val="17"/>
                    </w:rPr>
                    <w:t> </w:t>
                  </w:r>
                  <w:r>
                    <w:rPr>
                      <w:rFonts w:ascii="細明體_HKSCS" w:hAnsi="細明體_HKSCS" w:cs="細明體_HKSCS" w:eastAsia="細明體_HKSCS" w:hint="default"/>
                      <w:color w:val="FFFFFF"/>
                      <w:sz w:val="11"/>
                      <w:szCs w:val="11"/>
                    </w:rPr>
                    <w:t>0</w:t>
                  </w:r>
                  <w:r>
                    <w:rPr>
                      <w:rFonts w:ascii="細明體_HKSCS" w:hAnsi="細明體_HKSCS" w:cs="細明體_HKSCS" w:eastAsia="細明體_HKSCS" w:hint="default"/>
                      <w:sz w:val="11"/>
                      <w:szCs w:val="11"/>
                    </w:rPr>
                  </w:r>
                </w:p>
              </w:txbxContent>
            </v:textbox>
            <w10:wrap type="none"/>
          </v:shape>
        </w:pict>
      </w:r>
      <w:r>
        <w:rPr/>
        <w:pict>
          <v:shape style="position:absolute;margin-left:101.656898pt;margin-top:-18.141233pt;width:9.1pt;height:7.5pt;mso-position-horizontal-relative:page;mso-position-vertical-relative:paragraph;z-index:34624" type="#_x0000_t202" filled="false" stroked="false">
            <v:textbox inset="0,0,0,0" style="layout-flow:vertical-ideographic">
              <w:txbxContent>
                <w:p>
                  <w:pPr>
                    <w:spacing w:line="24"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3</w:t>
                  </w:r>
                  <w:r>
                    <w:rPr>
                      <w:rFonts w:ascii="細明體_HKSCS"/>
                      <w:sz w:val="11"/>
                    </w:rPr>
                  </w:r>
                </w:p>
                <w:p>
                  <w:pPr>
                    <w:spacing w:before="0"/>
                    <w:ind w:left="20" w:right="0" w:firstLine="0"/>
                    <w:jc w:val="left"/>
                    <w:rPr>
                      <w:rFonts w:ascii="細明體_HKSCS" w:hAnsi="細明體_HKSCS" w:cs="細明體_HKSCS" w:eastAsia="細明體_HKSCS" w:hint="default"/>
                      <w:sz w:val="11"/>
                      <w:szCs w:val="11"/>
                    </w:rPr>
                  </w:pPr>
                  <w:r>
                    <w:rPr>
                      <w:rFonts w:ascii="細明體_HKSCS"/>
                      <w:color w:val="FFFFFF"/>
                      <w:sz w:val="11"/>
                    </w:rPr>
                    <w:t>C</w:t>
                  </w:r>
                  <w:r>
                    <w:rPr>
                      <w:rFonts w:ascii="細明體_HKSCS"/>
                      <w:sz w:val="11"/>
                    </w:rPr>
                  </w:r>
                </w:p>
              </w:txbxContent>
            </v:textbox>
            <w10:wrap type="none"/>
          </v:shape>
        </w:pict>
      </w:r>
      <w:r>
        <w:rPr/>
        <w:pict>
          <v:shape style="position:absolute;margin-left:99.881897pt;margin-top:-22.730833pt;width:4pt;height:4pt;mso-position-horizontal-relative:page;mso-position-vertical-relative:paragraph;z-index:34648" type="#_x0000_t202" filled="false" stroked="false">
            <v:textbox inset="0,0,0,0" style="layout-flow:vertical-ideographic">
              <w:txbxContent>
                <w:p>
                  <w:pPr>
                    <w:spacing w:line="216" w:lineRule="auto" w:before="0"/>
                    <w:ind w:left="20" w:right="0" w:firstLine="0"/>
                    <w:jc w:val="left"/>
                    <w:rPr>
                      <w:rFonts w:ascii="細明體_HKSCS" w:hAnsi="細明體_HKSCS" w:cs="細明體_HKSCS" w:eastAsia="細明體_HKSCS" w:hint="default"/>
                      <w:sz w:val="4"/>
                      <w:szCs w:val="4"/>
                    </w:rPr>
                  </w:pPr>
                  <w:r>
                    <w:rPr>
                      <w:rFonts w:ascii="細明體_HKSCS" w:hAnsi="細明體_HKSCS" w:cs="細明體_HKSCS" w:eastAsia="細明體_HKSCS" w:hint="default"/>
                      <w:color w:val="FFFFFF"/>
                      <w:sz w:val="4"/>
                      <w:szCs w:val="4"/>
                    </w:rPr>
                    <w:t>﹜</w:t>
                  </w:r>
                  <w:r>
                    <w:rPr>
                      <w:rFonts w:ascii="細明體_HKSCS" w:hAnsi="細明體_HKSCS" w:cs="細明體_HKSCS" w:eastAsia="細明體_HKSCS" w:hint="default"/>
                      <w:sz w:val="4"/>
                      <w:szCs w:val="4"/>
                    </w:rPr>
                  </w:r>
                </w:p>
              </w:txbxContent>
            </v:textbox>
            <w10:wrap type="none"/>
          </v:shape>
        </w:pict>
      </w:r>
      <w:r>
        <w:rPr/>
        <w:pict>
          <v:shape style="position:absolute;margin-left:99.041199pt;margin-top:-40.101532pt;width:3.55pt;height:22.65pt;mso-position-horizontal-relative:page;mso-position-vertical-relative:paragraph;z-index:3469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
                      <w:szCs w:val="6"/>
                    </w:rPr>
                  </w:pPr>
                  <w:r>
                    <w:rPr>
                      <w:rFonts w:ascii="細明體_HKSCS"/>
                      <w:color w:val="FFFFFF"/>
                      <w:spacing w:val="-20"/>
                      <w:sz w:val="6"/>
                    </w:rPr>
                    <w:t>P</w:t>
                  </w:r>
                  <w:r>
                    <w:rPr>
                      <w:rFonts w:ascii="細明體_HKSCS"/>
                      <w:color w:val="FFFFFF"/>
                      <w:sz w:val="6"/>
                    </w:rPr>
                    <w:t>t</w:t>
                  </w:r>
                  <w:r>
                    <w:rPr>
                      <w:rFonts w:ascii="細明體_HKSCS"/>
                      <w:color w:val="FFFFFF"/>
                      <w:spacing w:val="13"/>
                      <w:sz w:val="6"/>
                    </w:rPr>
                    <w:t> </w:t>
                  </w:r>
                  <w:r>
                    <w:rPr>
                      <w:rFonts w:ascii="細明體_HKSCS"/>
                      <w:color w:val="FFFFFF"/>
                      <w:sz w:val="6"/>
                    </w:rPr>
                    <w:t>P  </w:t>
                  </w:r>
                  <w:r>
                    <w:rPr>
                      <w:rFonts w:ascii="細明體_HKSCS"/>
                      <w:color w:val="FFFFFF"/>
                      <w:spacing w:val="1"/>
                      <w:sz w:val="6"/>
                    </w:rPr>
                    <w:t> </w:t>
                  </w:r>
                  <w:r>
                    <w:rPr>
                      <w:rFonts w:ascii="細明體_HKSCS"/>
                      <w:color w:val="FFFFFF"/>
                      <w:spacing w:val="-3"/>
                      <w:sz w:val="6"/>
                    </w:rPr>
                    <w:t>F</w:t>
                  </w:r>
                  <w:r>
                    <w:rPr>
                      <w:rFonts w:ascii="細明體_HKSCS"/>
                      <w:color w:val="FFFFFF"/>
                      <w:sz w:val="6"/>
                    </w:rPr>
                    <w:t>F</w:t>
                  </w:r>
                  <w:r>
                    <w:rPr>
                      <w:rFonts w:ascii="細明體_HKSCS"/>
                      <w:sz w:val="6"/>
                    </w:rPr>
                  </w:r>
                </w:p>
              </w:txbxContent>
            </v:textbox>
            <w10:wrap type="none"/>
          </v:shape>
        </w:pict>
      </w:r>
      <w:r>
        <w:rPr/>
        <w:pict>
          <v:shape style="position:absolute;margin-left:92.248993pt;margin-top:-24.479433pt;width:8.5pt;height:20.2pt;mso-position-horizontal-relative:page;mso-position-vertical-relative:paragraph;z-index:3472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pacing w:val="-44"/>
                      <w:sz w:val="13"/>
                      <w:szCs w:val="13"/>
                    </w:rPr>
                    <w:t>－</w:t>
                  </w:r>
                  <w:r>
                    <w:rPr>
                      <w:rFonts w:ascii="細明體_HKSCS" w:hAnsi="細明體_HKSCS" w:cs="細明體_HKSCS" w:eastAsia="細明體_HKSCS" w:hint="default"/>
                      <w:color w:val="FFFFFF"/>
                      <w:spacing w:val="-13"/>
                      <w:sz w:val="16"/>
                      <w:szCs w:val="16"/>
                    </w:rPr>
                    <w:t>t</w:t>
                  </w: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82.859169pt;margin-top:-71.034134pt;width:14.5pt;height:67.650pt;mso-position-horizontal-relative:page;mso-position-vertical-relative:paragraph;z-index:3474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pacing w:val="-16"/>
                      <w:position w:val="-3"/>
                      <w:sz w:val="19"/>
                      <w:szCs w:val="19"/>
                    </w:rPr>
                    <w:t>－</w:t>
                  </w:r>
                  <w:r>
                    <w:rPr>
                      <w:rFonts w:ascii="細明體_HKSCS" w:hAnsi="細明體_HKSCS" w:cs="細明體_HKSCS" w:eastAsia="細明體_HKSCS" w:hint="default"/>
                      <w:color w:val="FFFFFF"/>
                      <w:spacing w:val="-69"/>
                      <w:position w:val="2"/>
                      <w:sz w:val="19"/>
                      <w:szCs w:val="19"/>
                    </w:rPr>
                    <w:t>』</w:t>
                  </w:r>
                  <w:r>
                    <w:rPr>
                      <w:rFonts w:ascii="細明體_HKSCS" w:hAnsi="細明體_HKSCS" w:cs="細明體_HKSCS" w:eastAsia="細明體_HKSCS" w:hint="default"/>
                      <w:color w:val="FFFFFF"/>
                      <w:spacing w:val="-47"/>
                      <w:position w:val="-3"/>
                      <w:sz w:val="19"/>
                      <w:szCs w:val="19"/>
                    </w:rPr>
                    <w:t>←</w:t>
                  </w:r>
                  <w:r>
                    <w:rPr>
                      <w:rFonts w:ascii="細明體_HKSCS" w:hAnsi="細明體_HKSCS" w:cs="細明體_HKSCS" w:eastAsia="細明體_HKSCS" w:hint="default"/>
                      <w:color w:val="FFFFFF"/>
                      <w:spacing w:val="-25"/>
                      <w:position w:val="-1"/>
                      <w:sz w:val="19"/>
                      <w:szCs w:val="19"/>
                    </w:rPr>
                    <w:t>－</w:t>
                  </w:r>
                  <w:r>
                    <w:rPr>
                      <w:rFonts w:ascii="細明體_HKSCS" w:hAnsi="細明體_HKSCS" w:cs="細明體_HKSCS" w:eastAsia="細明體_HKSCS" w:hint="default"/>
                      <w:color w:val="FFFFFF"/>
                      <w:position w:val="1"/>
                      <w:sz w:val="12"/>
                      <w:szCs w:val="12"/>
                    </w:rPr>
                    <w:t>J</w:t>
                  </w:r>
                  <w:r>
                    <w:rPr>
                      <w:rFonts w:ascii="細明體_HKSCS" w:hAnsi="細明體_HKSCS" w:cs="細明體_HKSCS" w:eastAsia="細明體_HKSCS" w:hint="default"/>
                      <w:color w:val="FFFFFF"/>
                      <w:spacing w:val="-33"/>
                      <w:position w:val="1"/>
                      <w:sz w:val="12"/>
                      <w:szCs w:val="12"/>
                    </w:rPr>
                    <w:t> </w:t>
                  </w:r>
                  <w:r>
                    <w:rPr>
                      <w:rFonts w:ascii="細明體_HKSCS" w:hAnsi="細明體_HKSCS" w:cs="細明體_HKSCS" w:eastAsia="細明體_HKSCS" w:hint="default"/>
                      <w:color w:val="FFFFFF"/>
                      <w:position w:val="2"/>
                      <w:sz w:val="12"/>
                      <w:szCs w:val="12"/>
                    </w:rPr>
                    <w:t>J</w:t>
                  </w:r>
                  <w:r>
                    <w:rPr>
                      <w:rFonts w:ascii="細明體_HKSCS" w:hAnsi="細明體_HKSCS" w:cs="細明體_HKSCS" w:eastAsia="細明體_HKSCS" w:hint="default"/>
                      <w:color w:val="FFFFFF"/>
                      <w:spacing w:val="-29"/>
                      <w:position w:val="2"/>
                      <w:sz w:val="12"/>
                      <w:szCs w:val="12"/>
                    </w:rPr>
                    <w:t> </w:t>
                  </w:r>
                  <w:r>
                    <w:rPr>
                      <w:rFonts w:ascii="細明體_HKSCS" w:hAnsi="細明體_HKSCS" w:cs="細明體_HKSCS" w:eastAsia="細明體_HKSCS" w:hint="default"/>
                      <w:color w:val="FFFFFF"/>
                      <w:position w:val="1"/>
                      <w:sz w:val="12"/>
                      <w:szCs w:val="12"/>
                    </w:rPr>
                    <w:t>J</w:t>
                  </w:r>
                  <w:r>
                    <w:rPr>
                      <w:rFonts w:ascii="細明體_HKSCS" w:hAnsi="細明體_HKSCS" w:cs="細明體_HKSCS" w:eastAsia="細明體_HKSCS" w:hint="default"/>
                      <w:color w:val="FFFFFF"/>
                      <w:spacing w:val="-40"/>
                      <w:position w:val="1"/>
                      <w:sz w:val="12"/>
                      <w:szCs w:val="12"/>
                    </w:rPr>
                    <w:t> </w:t>
                  </w:r>
                  <w:r>
                    <w:rPr>
                      <w:rFonts w:ascii="細明體_HKSCS" w:hAnsi="細明體_HKSCS" w:cs="細明體_HKSCS" w:eastAsia="細明體_HKSCS" w:hint="default"/>
                      <w:color w:val="FFFFFF"/>
                      <w:spacing w:val="-55"/>
                      <w:position w:val="1"/>
                      <w:sz w:val="9"/>
                      <w:szCs w:val="9"/>
                    </w:rPr>
                    <w:t>可</w:t>
                  </w:r>
                  <w:r>
                    <w:rPr>
                      <w:rFonts w:ascii="細明體_HKSCS" w:hAnsi="細明體_HKSCS" w:cs="細明體_HKSCS" w:eastAsia="細明體_HKSCS" w:hint="default"/>
                      <w:color w:val="FFFFFF"/>
                      <w:sz w:val="9"/>
                      <w:szCs w:val="9"/>
                    </w:rPr>
                    <w:t>心</w:t>
                  </w:r>
                  <w:r>
                    <w:rPr>
                      <w:rFonts w:ascii="細明體_HKSCS" w:hAnsi="細明體_HKSCS" w:cs="細明體_HKSCS" w:eastAsia="細明體_HKSCS" w:hint="default"/>
                      <w:color w:val="FFFFFF"/>
                      <w:spacing w:val="7"/>
                      <w:sz w:val="9"/>
                      <w:szCs w:val="9"/>
                    </w:rPr>
                    <w:t> </w:t>
                  </w: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20"/>
          <w:szCs w:val="20"/>
        </w:rPr>
        <w:t>7.5   </w:t>
      </w:r>
      <w:r>
        <w:rPr>
          <w:rFonts w:ascii="細明體_HKSCS" w:hAnsi="細明體_HKSCS" w:cs="細明體_HKSCS" w:eastAsia="細明體_HKSCS" w:hint="default"/>
          <w:w w:val="105"/>
          <w:sz w:val="19"/>
          <w:szCs w:val="19"/>
        </w:rPr>
        <w:t>方法</w:t>
      </w:r>
      <w:r>
        <w:rPr>
          <w:rFonts w:ascii="細明體_HKSCS" w:hAnsi="細明體_HKSCS" w:cs="細明體_HKSCS" w:eastAsia="細明體_HKSCS" w:hint="default"/>
          <w:spacing w:val="-45"/>
          <w:w w:val="105"/>
          <w:sz w:val="19"/>
          <w:szCs w:val="19"/>
        </w:rPr>
        <w:t> </w:t>
      </w:r>
      <w:r>
        <w:rPr>
          <w:rFonts w:ascii="細明體_HKSCS" w:hAnsi="細明體_HKSCS" w:cs="細明體_HKSCS" w:eastAsia="細明體_HKSCS" w:hint="default"/>
          <w:spacing w:val="-4"/>
          <w:w w:val="105"/>
          <w:sz w:val="19"/>
          <w:szCs w:val="19"/>
        </w:rPr>
        <w:t>的訓練結果</w:t>
      </w:r>
    </w:p>
    <w:p>
      <w:pPr>
        <w:spacing w:after="0"/>
        <w:jc w:val="left"/>
        <w:rPr>
          <w:rFonts w:ascii="細明體_HKSCS" w:hAnsi="細明體_HKSCS" w:cs="細明體_HKSCS" w:eastAsia="細明體_HKSCS" w:hint="default"/>
          <w:sz w:val="19"/>
          <w:szCs w:val="19"/>
        </w:rPr>
        <w:sectPr>
          <w:headerReference w:type="default" r:id="rId539"/>
          <w:footerReference w:type="default" r:id="rId540"/>
          <w:footerReference w:type="even" r:id="rId541"/>
          <w:pgSz w:w="9470" w:h="13040"/>
          <w:pgMar w:header="545" w:footer="485" w:top="740" w:bottom="680" w:left="1180" w:right="0"/>
          <w:pgNumType w:start="7"/>
        </w:sectPr>
      </w:pPr>
    </w:p>
    <w:p>
      <w:pPr>
        <w:spacing w:line="515" w:lineRule="exact" w:before="0"/>
        <w:ind w:left="-1455"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952"/>
          <w:w w:val="288"/>
          <w:sz w:val="43"/>
          <w:szCs w:val="43"/>
        </w:rPr>
        <w:t>．</w:t>
      </w:r>
      <w:r>
        <w:rPr>
          <w:rFonts w:ascii="細明體_HKSCS" w:hAnsi="細明體_HKSCS" w:cs="細明體_HKSCS" w:eastAsia="細明體_HKSCS" w:hint="default"/>
          <w:spacing w:val="-78"/>
          <w:w w:val="131"/>
          <w:sz w:val="18"/>
          <w:szCs w:val="18"/>
        </w:rPr>
        <w:t>－</w:t>
      </w:r>
      <w:r>
        <w:rPr>
          <w:rFonts w:ascii="細明體_HKSCS" w:hAnsi="細明體_HKSCS" w:cs="細明體_HKSCS" w:eastAsia="細明體_HKSCS" w:hint="default"/>
          <w:w w:val="154"/>
          <w:sz w:val="18"/>
          <w:szCs w:val="18"/>
        </w:rPr>
        <w:t>－</w:t>
      </w:r>
      <w:r>
        <w:rPr>
          <w:rFonts w:ascii="細明體_HKSCS" w:hAnsi="細明體_HKSCS" w:cs="細明體_HKSCS" w:eastAsia="細明體_HKSCS" w:hint="default"/>
          <w:spacing w:val="-22"/>
          <w:sz w:val="18"/>
          <w:szCs w:val="18"/>
        </w:rPr>
        <w:t> </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13"/>
          <w:sz w:val="21"/>
          <w:szCs w:val="21"/>
        </w:rPr>
        <w:t>7</w:t>
      </w:r>
      <w:r>
        <w:rPr>
          <w:rFonts w:ascii="Times New Roman" w:hAnsi="Times New Roman" w:cs="Times New Roman" w:eastAsia="Times New Roman" w:hint="default"/>
          <w:spacing w:val="-20"/>
          <w:sz w:val="21"/>
          <w:szCs w:val="21"/>
        </w:rPr>
        <w:t> </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9"/>
          <w:sz w:val="18"/>
          <w:szCs w:val="18"/>
        </w:rPr>
        <w:t> </w:t>
      </w:r>
      <w:r>
        <w:rPr>
          <w:rFonts w:ascii="細明體_HKSCS" w:hAnsi="細明體_HKSCS" w:cs="細明體_HKSCS" w:eastAsia="細明體_HKSCS" w:hint="default"/>
          <w:sz w:val="18"/>
          <w:szCs w:val="18"/>
        </w:rPr>
        <w:t>深度學習實戰</w:t>
      </w:r>
    </w:p>
    <w:p>
      <w:pPr>
        <w:spacing w:line="240" w:lineRule="auto" w:before="6"/>
        <w:ind w:right="0"/>
        <w:rPr>
          <w:rFonts w:ascii="細明體_HKSCS" w:hAnsi="細明體_HKSCS" w:cs="細明體_HKSCS" w:eastAsia="細明體_HKSCS" w:hint="default"/>
          <w:sz w:val="58"/>
          <w:szCs w:val="58"/>
        </w:rPr>
      </w:pPr>
    </w:p>
    <w:p>
      <w:pPr>
        <w:spacing w:before="0"/>
        <w:ind w:left="1072" w:right="102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25"/>
          <w:sz w:val="15"/>
          <w:szCs w:val="15"/>
        </w:rPr>
        <w:t>誼</w:t>
      </w:r>
      <w:r>
        <w:rPr>
          <w:rFonts w:ascii="細明體_HKSCS" w:hAnsi="細明體_HKSCS" w:cs="細明體_HKSCS" w:eastAsia="細明體_HKSCS" w:hint="default"/>
          <w:spacing w:val="-61"/>
          <w:w w:val="125"/>
          <w:sz w:val="15"/>
          <w:szCs w:val="15"/>
        </w:rPr>
        <w:t> </w:t>
      </w:r>
      <w:r>
        <w:rPr>
          <w:rFonts w:ascii="Times New Roman" w:hAnsi="Times New Roman" w:cs="Times New Roman" w:eastAsia="Times New Roman" w:hint="default"/>
          <w:spacing w:val="-6"/>
          <w:w w:val="135"/>
          <w:sz w:val="23"/>
          <w:szCs w:val="23"/>
        </w:rPr>
        <w:t>3.</w:t>
      </w:r>
      <w:r>
        <w:rPr>
          <w:rFonts w:ascii="Times New Roman" w:hAnsi="Times New Roman" w:cs="Times New Roman" w:eastAsia="Times New Roman" w:hint="default"/>
          <w:spacing w:val="-65"/>
          <w:w w:val="135"/>
          <w:sz w:val="23"/>
          <w:szCs w:val="23"/>
        </w:rPr>
        <w:t> </w:t>
      </w:r>
      <w:r>
        <w:rPr>
          <w:rFonts w:ascii="細明體_HKSCS" w:hAnsi="細明體_HKSCS" w:cs="細明體_HKSCS" w:eastAsia="細明體_HKSCS" w:hint="default"/>
          <w:w w:val="125"/>
          <w:sz w:val="20"/>
          <w:szCs w:val="20"/>
        </w:rPr>
        <w:t>方法二</w:t>
      </w:r>
      <w:r>
        <w:rPr>
          <w:rFonts w:ascii="細明體_HKSCS" w:hAnsi="細明體_HKSCS" w:cs="細明體_HKSCS" w:eastAsia="細明體_HKSCS" w:hint="default"/>
          <w:sz w:val="20"/>
          <w:szCs w:val="20"/>
        </w:rPr>
      </w:r>
    </w:p>
    <w:p>
      <w:pPr>
        <w:pStyle w:val="BodyText"/>
        <w:spacing w:line="331" w:lineRule="auto" w:before="196"/>
        <w:ind w:left="1072" w:right="102" w:firstLine="410"/>
        <w:jc w:val="both"/>
      </w:pPr>
      <w:r>
        <w:rPr/>
        <w:t>方法二跟方法一本質上是相同的， 只是方法二會固定住旋積層的參數， </w:t>
      </w:r>
      <w:r>
        <w:rPr>
          <w:spacing w:val="-14"/>
        </w:rPr>
        <w:t>只更 </w:t>
      </w:r>
      <w:r>
        <w:rPr>
          <w:spacing w:val="-14"/>
        </w:rPr>
      </w:r>
      <w:r>
        <w:rPr/>
        <w:t>新全連接層的參數，這在 </w:t>
      </w:r>
      <w:r>
        <w:rPr>
          <w:rFonts w:ascii="Times New Roman" w:hAnsi="Times New Roman" w:cs="Times New Roman" w:eastAsia="Times New Roman" w:hint="default"/>
          <w:sz w:val="19"/>
          <w:szCs w:val="19"/>
        </w:rPr>
        <w:t>PyTorch </w:t>
      </w:r>
      <w:r>
        <w:rPr>
          <w:rFonts w:ascii="Times New Roman" w:hAnsi="Times New Roman" w:cs="Times New Roman" w:eastAsia="Times New Roman" w:hint="default"/>
          <w:spacing w:val="18"/>
          <w:sz w:val="19"/>
          <w:szCs w:val="19"/>
        </w:rPr>
        <w:t> </w:t>
      </w:r>
      <w:r>
        <w:rPr>
          <w:spacing w:val="-7"/>
        </w:rPr>
        <w:t>中的實現也很簡單。</w:t>
      </w:r>
    </w:p>
    <w:p>
      <w:pPr>
        <w:pStyle w:val="ListParagraph"/>
        <w:numPr>
          <w:ilvl w:val="1"/>
          <w:numId w:val="146"/>
        </w:numPr>
        <w:tabs>
          <w:tab w:pos="1498" w:val="left" w:leader="none"/>
        </w:tabs>
        <w:spacing w:line="417" w:lineRule="exact" w:before="0" w:after="0"/>
        <w:ind w:left="1497" w:right="0" w:hanging="35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43"/>
          <w:w w:val="110"/>
          <w:sz w:val="39"/>
          <w:szCs w:val="39"/>
        </w:rPr>
        <w:t>。</w:t>
      </w:r>
      <w:r>
        <w:rPr>
          <w:rFonts w:ascii="Times New Roman" w:hAnsi="Times New Roman" w:cs="Times New Roman" w:eastAsia="Times New Roman" w:hint="default"/>
          <w:w w:val="138"/>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4"/>
          <w:sz w:val="15"/>
          <w:szCs w:val="15"/>
        </w:rPr>
        <w:t>param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Arial" w:hAnsi="Arial" w:cs="Arial" w:eastAsia="Arial" w:hint="default"/>
          <w:w w:val="221"/>
          <w:sz w:val="11"/>
          <w:szCs w:val="11"/>
        </w:rPr>
        <w:t>in</w:t>
      </w:r>
      <w:r>
        <w:rPr>
          <w:rFonts w:ascii="Arial" w:hAnsi="Arial" w:cs="Arial" w:eastAsia="Arial" w:hint="default"/>
          <w:sz w:val="11"/>
          <w:szCs w:val="11"/>
        </w:rPr>
        <w:t>  </w:t>
      </w:r>
      <w:r>
        <w:rPr>
          <w:rFonts w:ascii="Arial" w:hAnsi="Arial" w:cs="Arial" w:eastAsia="Arial" w:hint="default"/>
          <w:spacing w:val="-16"/>
          <w:sz w:val="11"/>
          <w:szCs w:val="11"/>
        </w:rPr>
        <w:t> </w:t>
      </w:r>
      <w:r>
        <w:rPr>
          <w:rFonts w:ascii="Times New Roman" w:hAnsi="Times New Roman" w:cs="Times New Roman" w:eastAsia="Times New Roman" w:hint="default"/>
          <w:w w:val="131"/>
          <w:sz w:val="15"/>
          <w:szCs w:val="15"/>
        </w:rPr>
        <w:t>transfer_</w:t>
      </w:r>
      <w:r>
        <w:rPr>
          <w:rFonts w:ascii="Times New Roman" w:hAnsi="Times New Roman" w:cs="Times New Roman" w:eastAsia="Times New Roman" w:hint="default"/>
          <w:spacing w:val="7"/>
          <w:w w:val="131"/>
          <w:sz w:val="15"/>
          <w:szCs w:val="15"/>
        </w:rPr>
        <w:t>m</w:t>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137"/>
          <w:sz w:val="15"/>
          <w:szCs w:val="15"/>
        </w:rPr>
        <w:t>del.parameters</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1"/>
          <w:numId w:val="146"/>
        </w:numPr>
        <w:tabs>
          <w:tab w:pos="1844" w:val="left" w:leader="none"/>
        </w:tabs>
        <w:spacing w:line="240" w:lineRule="auto" w:before="20" w:after="0"/>
        <w:ind w:left="1843" w:right="0" w:hanging="70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param.requires grad </w:t>
      </w:r>
      <w:r>
        <w:rPr>
          <w:rFonts w:ascii="細明體_HKSCS" w:hAnsi="細明體_HKSCS" w:cs="細明體_HKSCS" w:eastAsia="細明體_HKSCS" w:hint="default"/>
          <w:w w:val="150"/>
          <w:sz w:val="5"/>
          <w:szCs w:val="5"/>
        </w:rPr>
        <w:t>詰</w:t>
      </w:r>
      <w:r>
        <w:rPr>
          <w:rFonts w:ascii="細明體_HKSCS" w:hAnsi="細明體_HKSCS" w:cs="細明體_HKSCS" w:eastAsia="細明體_HKSCS" w:hint="default"/>
          <w:spacing w:val="3"/>
          <w:w w:val="150"/>
          <w:sz w:val="5"/>
          <w:szCs w:val="5"/>
        </w:rPr>
        <w:t> </w:t>
      </w:r>
      <w:r>
        <w:rPr>
          <w:rFonts w:ascii="Times New Roman" w:hAnsi="Times New Roman" w:cs="Times New Roman" w:eastAsia="Times New Roman" w:hint="default"/>
          <w:w w:val="145"/>
          <w:sz w:val="15"/>
          <w:szCs w:val="15"/>
        </w:rPr>
        <w:t>False</w:t>
      </w:r>
      <w:r>
        <w:rPr>
          <w:rFonts w:ascii="Times New Roman" w:hAnsi="Times New Roman" w:cs="Times New Roman" w:eastAsia="Times New Roman" w:hint="default"/>
          <w:sz w:val="15"/>
          <w:szCs w:val="15"/>
        </w:rPr>
      </w:r>
    </w:p>
    <w:p>
      <w:pPr>
        <w:tabs>
          <w:tab w:pos="1497" w:val="left" w:leader="none"/>
        </w:tabs>
        <w:spacing w:before="17"/>
        <w:ind w:left="1130" w:right="1021" w:firstLine="0"/>
        <w:jc w:val="left"/>
        <w:rPr>
          <w:rFonts w:ascii="Times New Roman" w:hAnsi="Times New Roman" w:cs="Times New Roman" w:eastAsia="Times New Roman" w:hint="default"/>
          <w:sz w:val="15"/>
          <w:szCs w:val="15"/>
        </w:rPr>
      </w:pPr>
      <w:r>
        <w:rPr/>
        <w:pict>
          <v:shape style="position:absolute;margin-left:56.880001pt;margin-top:4.567762pt;width:4.25pt;height:7.5pt;mso-position-horizontal-relative:page;mso-position-vertical-relative:paragraph;z-index:-447616"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10"/>
                      <w:sz w:val="15"/>
                    </w:rPr>
                    <w:t>3</w:t>
                  </w:r>
                  <w:r>
                    <w:rPr>
                      <w:rFonts w:ascii="Times New Roman"/>
                      <w:sz w:val="15"/>
                    </w:rPr>
                  </w:r>
                </w:p>
              </w:txbxContent>
            </v:textbox>
            <w10:wrap type="none"/>
          </v:shape>
        </w:pict>
      </w:r>
      <w:r>
        <w:rPr>
          <w:rFonts w:ascii="Times New Roman" w:hAnsi="Times New Roman" w:cs="Times New Roman" w:eastAsia="Times New Roman" w:hint="default"/>
          <w:w w:val="116"/>
          <w:sz w:val="15"/>
          <w:szCs w:val="15"/>
        </w:rPr>
        <w:t>4</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135"/>
          <w:sz w:val="15"/>
          <w:szCs w:val="15"/>
        </w:rPr>
        <w:t>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Arial" w:hAnsi="Arial" w:cs="Arial" w:eastAsia="Arial" w:hint="default"/>
          <w:w w:val="289"/>
          <w:sz w:val="6"/>
          <w:szCs w:val="6"/>
        </w:rPr>
        <w:t>E</w:t>
      </w:r>
      <w:r>
        <w:rPr>
          <w:rFonts w:ascii="Arial" w:hAnsi="Arial" w:cs="Arial" w:eastAsia="Arial" w:hint="default"/>
          <w:sz w:val="6"/>
          <w:szCs w:val="6"/>
        </w:rPr>
        <w:t>  </w:t>
      </w:r>
      <w:r>
        <w:rPr>
          <w:rFonts w:ascii="Arial" w:hAnsi="Arial" w:cs="Arial" w:eastAsia="Arial" w:hint="default"/>
          <w:spacing w:val="6"/>
          <w:sz w:val="6"/>
          <w:szCs w:val="6"/>
        </w:rPr>
        <w:t> </w:t>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112"/>
          <w:sz w:val="15"/>
          <w:szCs w:val="15"/>
        </w:rPr>
        <w:t>ptim.SGD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transfer_model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6"/>
          <w:sz w:val="15"/>
          <w:szCs w:val="15"/>
        </w:rPr>
        <w:t>fc.parameters</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2"/>
          <w:sz w:val="16"/>
          <w:szCs w:val="16"/>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62"/>
          <w:sz w:val="15"/>
          <w:szCs w:val="15"/>
        </w:rPr>
        <w:t>lPle-3</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r>
    </w:p>
    <w:p>
      <w:pPr>
        <w:pStyle w:val="BodyText"/>
        <w:spacing w:line="331" w:lineRule="auto" w:before="211"/>
        <w:ind w:left="1065" w:right="108" w:firstLine="410"/>
        <w:jc w:val="both"/>
      </w:pPr>
      <w:r>
        <w:rPr>
          <w:w w:val="102"/>
        </w:rPr>
        <w:t>首先分析出模型</w:t>
      </w:r>
      <w:r>
        <w:rPr>
          <w:spacing w:val="16"/>
          <w:w w:val="102"/>
        </w:rPr>
        <w:t>中</w:t>
      </w:r>
      <w:r>
        <w:rPr>
          <w:w w:val="103"/>
        </w:rPr>
        <w:t>的參數</w:t>
      </w:r>
      <w:r>
        <w:rPr>
          <w:spacing w:val="-11"/>
          <w:w w:val="103"/>
        </w:rPr>
        <w:t>，</w:t>
      </w:r>
      <w:r>
        <w:rPr>
          <w:w w:val="102"/>
        </w:rPr>
        <w:t>然後將其設定為不求梯</w:t>
      </w:r>
      <w:r>
        <w:rPr>
          <w:spacing w:val="-21"/>
          <w:w w:val="102"/>
        </w:rPr>
        <w:t>度</w:t>
      </w:r>
      <w:r>
        <w:rPr>
          <w:spacing w:val="-366"/>
          <w:w w:val="193"/>
        </w:rPr>
        <w:t>，</w:t>
      </w:r>
      <w:r>
        <w:rPr>
          <w:w w:val="102"/>
        </w:rPr>
        <w:t>最後在最佳化器</w:t>
      </w:r>
      <w:r>
        <w:rPr>
          <w:spacing w:val="9"/>
          <w:w w:val="102"/>
        </w:rPr>
        <w:t>中</w:t>
      </w:r>
      <w:r>
        <w:rPr>
          <w:w w:val="104"/>
        </w:rPr>
        <w:t>設</w:t>
      </w:r>
      <w:r>
        <w:rPr>
          <w:w w:val="104"/>
        </w:rPr>
        <w:t> </w:t>
      </w:r>
      <w:r>
        <w:rPr/>
        <w:t>定需要最佳化的參數只有全連接層的參數， 要注意不能將旋積層的參數也放進最 </w:t>
      </w:r>
      <w:r>
        <w:rPr/>
      </w:r>
      <w:r>
        <w:rPr>
          <w:w w:val="101"/>
        </w:rPr>
        <w:t>佳化</w:t>
      </w:r>
      <w:r>
        <w:rPr>
          <w:spacing w:val="6"/>
          <w:w w:val="101"/>
        </w:rPr>
        <w:t>器</w:t>
      </w:r>
      <w:r>
        <w:rPr>
          <w:w w:val="114"/>
        </w:rPr>
        <w:t>中</w:t>
      </w:r>
      <w:r>
        <w:rPr>
          <w:spacing w:val="-78"/>
        </w:rPr>
        <w:t> </w:t>
      </w:r>
      <w:r>
        <w:rPr>
          <w:spacing w:val="-226"/>
          <w:w w:val="166"/>
        </w:rPr>
        <w:t>，</w:t>
      </w:r>
      <w:r>
        <w:rPr/>
        <w:t>不然會顯示出錯</w:t>
      </w:r>
      <w:r>
        <w:rPr>
          <w:spacing w:val="12"/>
        </w:rPr>
        <w:t>，</w:t>
      </w:r>
      <w:r>
        <w:rPr>
          <w:w w:val="102"/>
        </w:rPr>
        <w:t>這樣就</w:t>
      </w:r>
      <w:r>
        <w:rPr>
          <w:spacing w:val="-10"/>
          <w:w w:val="102"/>
        </w:rPr>
        <w:t>只</w:t>
      </w:r>
      <w:r>
        <w:rPr/>
        <w:t>需更新最後的全</w:t>
      </w:r>
      <w:r>
        <w:rPr>
          <w:spacing w:val="5"/>
        </w:rPr>
        <w:t>連</w:t>
      </w:r>
      <w:r>
        <w:rPr>
          <w:w w:val="101"/>
        </w:rPr>
        <w:t>接層參數。</w:t>
      </w:r>
      <w:r>
        <w:rPr/>
      </w:r>
    </w:p>
    <w:p>
      <w:pPr>
        <w:pStyle w:val="BodyText"/>
        <w:spacing w:line="328" w:lineRule="auto" w:before="137"/>
        <w:ind w:left="1058" w:right="116" w:firstLine="417"/>
        <w:jc w:val="both"/>
      </w:pPr>
      <w:r>
        <w:rPr/>
        <w:t>因為不需要更新旋積層的參數， 所以訓練的時間可以大為縮短，</w:t>
      </w:r>
      <w:r>
        <w:rPr>
          <w:spacing w:val="-48"/>
        </w:rPr>
        <w:t> </w:t>
      </w:r>
      <w:r>
        <w:rPr/>
        <w:t>同時驗證集 </w:t>
      </w:r>
      <w:r>
        <w:rPr/>
      </w:r>
      <w:r>
        <w:rPr>
          <w:spacing w:val="-1"/>
          <w:w w:val="101"/>
        </w:rPr>
        <w:t>的準確率一開始就能夠達到</w:t>
      </w:r>
      <w:r>
        <w:rPr>
          <w:spacing w:val="-73"/>
          <w:w w:val="101"/>
        </w:rPr>
        <w:t> </w:t>
      </w:r>
      <w:r>
        <w:rPr>
          <w:rFonts w:ascii="Times New Roman" w:hAnsi="Times New Roman" w:cs="Times New Roman" w:eastAsia="Times New Roman" w:hint="default"/>
          <w:spacing w:val="-6"/>
          <w:w w:val="105"/>
          <w:sz w:val="19"/>
          <w:szCs w:val="19"/>
        </w:rPr>
        <w:t>96%</w:t>
      </w:r>
      <w:r>
        <w:rPr>
          <w:spacing w:val="-6"/>
          <w:w w:val="105"/>
        </w:rPr>
        <w:t>’但是有得必有失，網路更新的參數變少，這導</w:t>
      </w:r>
      <w:r>
        <w:rPr>
          <w:w w:val="105"/>
        </w:rPr>
        <w:t> </w:t>
      </w:r>
      <w:r>
        <w:rPr>
          <w:w w:val="105"/>
        </w:rPr>
      </w:r>
      <w:r>
        <w:rPr>
          <w:w w:val="105"/>
        </w:rPr>
        <w:t>致經過</w:t>
      </w:r>
      <w:r>
        <w:rPr>
          <w:spacing w:val="-59"/>
          <w:w w:val="105"/>
        </w:rPr>
        <w:t> </w:t>
      </w:r>
      <w:r>
        <w:rPr>
          <w:rFonts w:ascii="Times New Roman" w:hAnsi="Times New Roman" w:cs="Times New Roman" w:eastAsia="Times New Roman" w:hint="default"/>
          <w:w w:val="105"/>
          <w:sz w:val="19"/>
          <w:szCs w:val="19"/>
        </w:rPr>
        <w:t>10</w:t>
      </w:r>
      <w:r>
        <w:rPr>
          <w:rFonts w:ascii="Times New Roman" w:hAnsi="Times New Roman" w:cs="Times New Roman" w:eastAsia="Times New Roman" w:hint="default"/>
          <w:spacing w:val="-34"/>
          <w:w w:val="105"/>
          <w:sz w:val="19"/>
          <w:szCs w:val="19"/>
        </w:rPr>
        <w:t> </w:t>
      </w:r>
      <w:r>
        <w:rPr>
          <w:w w:val="103"/>
        </w:rPr>
        <w:t>次反覆還算驗證集的精度只有</w:t>
      </w:r>
      <w:r>
        <w:rPr>
          <w:spacing w:val="-39"/>
          <w:w w:val="103"/>
        </w:rPr>
        <w:t> </w:t>
      </w:r>
      <w:r>
        <w:rPr>
          <w:rFonts w:ascii="Times New Roman" w:hAnsi="Times New Roman" w:cs="Times New Roman" w:eastAsia="Times New Roman" w:hint="default"/>
          <w:spacing w:val="-10"/>
          <w:w w:val="107"/>
          <w:sz w:val="19"/>
          <w:szCs w:val="19"/>
        </w:rPr>
        <w:t>97%</w:t>
      </w:r>
      <w:r>
        <w:rPr>
          <w:spacing w:val="-10"/>
          <w:w w:val="107"/>
        </w:rPr>
        <w:t>’沒有所有參數都進行更新的精度</w:t>
      </w:r>
      <w:r>
        <w:rPr>
          <w:w w:val="107"/>
        </w:rPr>
        <w:t> </w:t>
      </w:r>
      <w:r>
        <w:rPr>
          <w:w w:val="107"/>
        </w:rPr>
      </w:r>
      <w:r>
        <w:rPr>
          <w:spacing w:val="-70"/>
          <w:w w:val="114"/>
        </w:rPr>
        <w:t>高</w:t>
      </w:r>
      <w:r>
        <w:rPr>
          <w:spacing w:val="-387"/>
          <w:w w:val="193"/>
        </w:rPr>
        <w:t>，</w:t>
      </w:r>
      <w:r>
        <w:rPr>
          <w:w w:val="104"/>
        </w:rPr>
        <w:t>結果</w:t>
      </w:r>
      <w:r>
        <w:rPr>
          <w:spacing w:val="-5"/>
          <w:w w:val="104"/>
        </w:rPr>
        <w:t>如</w:t>
      </w:r>
      <w:r>
        <w:rPr>
          <w:w w:val="108"/>
        </w:rPr>
        <w:t>圖</w:t>
      </w:r>
      <w:r>
        <w:rPr>
          <w:spacing w:val="-64"/>
        </w:rPr>
        <w:t> </w:t>
      </w:r>
      <w:r>
        <w:rPr>
          <w:rFonts w:ascii="Times New Roman" w:hAnsi="Times New Roman" w:cs="Times New Roman" w:eastAsia="Times New Roman" w:hint="default"/>
          <w:w w:val="105"/>
          <w:sz w:val="19"/>
          <w:szCs w:val="19"/>
        </w:rPr>
        <w:t>7.6</w:t>
      </w:r>
      <w:r>
        <w:rPr>
          <w:rFonts w:ascii="Times New Roman" w:hAnsi="Times New Roman" w:cs="Times New Roman" w:eastAsia="Times New Roman" w:hint="default"/>
          <w:spacing w:val="-9"/>
          <w:sz w:val="19"/>
          <w:szCs w:val="19"/>
        </w:rPr>
        <w:t> </w:t>
      </w:r>
      <w:r>
        <w:rPr>
          <w:w w:val="103"/>
        </w:rPr>
        <w:t>所示。</w:t>
      </w:r>
      <w:r>
        <w:rPr/>
      </w:r>
    </w:p>
    <w:p>
      <w:pPr>
        <w:spacing w:line="240" w:lineRule="auto" w:before="10"/>
        <w:ind w:right="0"/>
        <w:rPr>
          <w:rFonts w:ascii="細明體_HKSCS" w:hAnsi="細明體_HKSCS" w:cs="細明體_HKSCS" w:eastAsia="細明體_HKSCS" w:hint="default"/>
          <w:sz w:val="13"/>
          <w:szCs w:val="13"/>
        </w:rPr>
      </w:pPr>
    </w:p>
    <w:p>
      <w:pPr>
        <w:tabs>
          <w:tab w:pos="4666" w:val="left" w:leader="none"/>
        </w:tabs>
        <w:spacing w:before="0"/>
        <w:ind w:left="1494" w:right="1021" w:firstLine="0"/>
        <w:jc w:val="left"/>
        <w:rPr>
          <w:rFonts w:ascii="Times New Roman" w:hAnsi="Times New Roman" w:cs="Times New Roman" w:eastAsia="Times New Roman" w:hint="default"/>
          <w:sz w:val="12"/>
          <w:szCs w:val="12"/>
        </w:rPr>
      </w:pPr>
      <w:r>
        <w:rPr/>
        <w:pict>
          <v:group style="position:absolute;margin-left:88.354691pt;margin-top:2.998057pt;width:.1pt;height:5pt;mso-position-horizontal-relative:page;mso-position-vertical-relative:paragraph;z-index:-448576" coordorigin="1767,60" coordsize="2,100">
            <v:shape style="position:absolute;left:1767;top:60;width:2;height:100" coordorigin="1767,60" coordsize="0,100" path="m1767,60l1767,160e" filled="false" stroked="true" strokeweight="4.3pt" strokecolor="#000000">
              <v:path arrowok="t"/>
            </v:shape>
            <w10:wrap type="none"/>
          </v:group>
        </w:pict>
      </w:r>
      <w:r>
        <w:rPr>
          <w:rFonts w:ascii="Times New Roman" w:hAnsi="Times New Roman" w:cs="Times New Roman" w:eastAsia="Times New Roman" w:hint="default"/>
          <w:color w:val="FFFFFF"/>
          <w:sz w:val="15"/>
          <w:szCs w:val="15"/>
        </w:rPr>
      </w:r>
      <w:r>
        <w:rPr>
          <w:rFonts w:ascii="Times New Roman" w:hAnsi="Times New Roman" w:cs="Times New Roman" w:eastAsia="Times New Roman" w:hint="default"/>
          <w:color w:val="FFFFFF"/>
          <w:spacing w:val="-21"/>
          <w:sz w:val="15"/>
          <w:szCs w:val="15"/>
          <w:shd w:fill="000000" w:color="auto" w:val="clear"/>
        </w:rPr>
        <w:t> </w:t>
      </w:r>
      <w:r>
        <w:rPr>
          <w:rFonts w:ascii="Times New Roman" w:hAnsi="Times New Roman" w:cs="Times New Roman" w:eastAsia="Times New Roman" w:hint="default"/>
          <w:color w:val="FFFFFF"/>
          <w:w w:val="122"/>
          <w:sz w:val="15"/>
          <w:szCs w:val="15"/>
          <w:shd w:fill="000000" w:color="auto" w:val="clear"/>
        </w:rPr>
        <w:t>1/</w:t>
      </w:r>
      <w:r>
        <w:rPr>
          <w:rFonts w:ascii="Times New Roman" w:hAnsi="Times New Roman" w:cs="Times New Roman" w:eastAsia="Times New Roman" w:hint="default"/>
          <w:color w:val="FFFFFF"/>
          <w:spacing w:val="-20"/>
          <w:w w:val="122"/>
          <w:sz w:val="15"/>
          <w:szCs w:val="15"/>
          <w:shd w:fill="000000" w:color="auto" w:val="clear"/>
        </w:rPr>
        <w:t>1</w:t>
      </w:r>
      <w:r>
        <w:rPr>
          <w:rFonts w:ascii="Times New Roman" w:hAnsi="Times New Roman" w:cs="Times New Roman" w:eastAsia="Times New Roman" w:hint="default"/>
          <w:color w:val="FFFFFF"/>
          <w:spacing w:val="-20"/>
          <w:w w:val="122"/>
          <w:sz w:val="15"/>
          <w:szCs w:val="15"/>
        </w:rPr>
      </w:r>
      <w:r>
        <w:rPr>
          <w:rFonts w:ascii="細明體_HKSCS" w:hAnsi="細明體_HKSCS" w:cs="細明體_HKSCS" w:eastAsia="細明體_HKSCS" w:hint="default"/>
          <w:color w:val="FFFFFF"/>
          <w:w w:val="84"/>
          <w:sz w:val="10"/>
          <w:szCs w:val="10"/>
        </w:rPr>
        <w:t>心</w:t>
      </w:r>
      <w:r>
        <w:rPr>
          <w:rFonts w:ascii="細明體_HKSCS" w:hAnsi="細明體_HKSCS" w:cs="細明體_HKSCS" w:eastAsia="細明體_HKSCS" w:hint="default"/>
          <w:color w:val="FFFFFF"/>
          <w:sz w:val="10"/>
          <w:szCs w:val="10"/>
        </w:rPr>
        <w:tab/>
      </w:r>
      <w:r>
        <w:rPr>
          <w:rFonts w:ascii="Times New Roman" w:hAnsi="Times New Roman" w:cs="Times New Roman" w:eastAsia="Times New Roman" w:hint="default"/>
          <w:color w:val="FFFFFF"/>
          <w:position w:val="1"/>
          <w:sz w:val="12"/>
          <w:szCs w:val="12"/>
        </w:rPr>
      </w:r>
      <w:r>
        <w:rPr>
          <w:rFonts w:ascii="Times New Roman" w:hAnsi="Times New Roman" w:cs="Times New Roman" w:eastAsia="Times New Roman" w:hint="default"/>
          <w:color w:val="FFFFFF"/>
          <w:spacing w:val="-17"/>
          <w:position w:val="1"/>
          <w:sz w:val="12"/>
          <w:szCs w:val="12"/>
          <w:shd w:fill="000000" w:color="auto" w:val="clear"/>
        </w:rPr>
        <w:t> </w:t>
      </w:r>
      <w:r>
        <w:rPr>
          <w:rFonts w:ascii="Times New Roman" w:hAnsi="Times New Roman" w:cs="Times New Roman" w:eastAsia="Times New Roman" w:hint="default"/>
          <w:color w:val="FFFFFF"/>
          <w:spacing w:val="-23"/>
          <w:w w:val="158"/>
          <w:position w:val="1"/>
          <w:sz w:val="12"/>
          <w:szCs w:val="12"/>
          <w:shd w:fill="000000" w:color="auto" w:val="clear"/>
        </w:rPr>
        <w:t>1</w:t>
      </w:r>
      <w:r>
        <w:rPr>
          <w:rFonts w:ascii="細明體_HKSCS" w:hAnsi="細明體_HKSCS" w:cs="細明體_HKSCS" w:eastAsia="細明體_HKSCS" w:hint="default"/>
          <w:color w:val="FFFFFF"/>
          <w:w w:val="60"/>
          <w:position w:val="1"/>
          <w:sz w:val="11"/>
          <w:szCs w:val="11"/>
          <w:shd w:fill="000000" w:color="auto" w:val="clear"/>
        </w:rPr>
        <w:t>方／</w:t>
      </w:r>
      <w:r>
        <w:rPr>
          <w:rFonts w:ascii="細明體_HKSCS" w:hAnsi="細明體_HKSCS" w:cs="細明體_HKSCS" w:eastAsia="細明體_HKSCS" w:hint="default"/>
          <w:color w:val="FFFFFF"/>
          <w:spacing w:val="-31"/>
          <w:position w:val="1"/>
          <w:sz w:val="11"/>
          <w:szCs w:val="11"/>
          <w:shd w:fill="000000" w:color="auto" w:val="clear"/>
        </w:rPr>
        <w:t> </w:t>
      </w:r>
      <w:r>
        <w:rPr>
          <w:rFonts w:ascii="細明體_HKSCS" w:hAnsi="細明體_HKSCS" w:cs="細明體_HKSCS" w:eastAsia="細明體_HKSCS" w:hint="default"/>
          <w:color w:val="FFFFFF"/>
          <w:spacing w:val="-31"/>
          <w:position w:val="1"/>
          <w:sz w:val="11"/>
          <w:szCs w:val="11"/>
        </w:rPr>
      </w:r>
      <w:r>
        <w:rPr>
          <w:rFonts w:ascii="細明體_HKSCS" w:hAnsi="細明體_HKSCS" w:cs="細明體_HKSCS" w:eastAsia="細明體_HKSCS" w:hint="default"/>
          <w:color w:val="FFFFFF"/>
          <w:spacing w:val="-39"/>
          <w:position w:val="1"/>
          <w:sz w:val="11"/>
          <w:szCs w:val="11"/>
        </w:rPr>
        <w:t> </w:t>
      </w:r>
      <w:r>
        <w:rPr>
          <w:rFonts w:ascii="Times New Roman" w:hAnsi="Times New Roman" w:cs="Times New Roman" w:eastAsia="Times New Roman" w:hint="default"/>
          <w:color w:val="FFFFFF"/>
          <w:spacing w:val="-39"/>
          <w:w w:val="125"/>
          <w:position w:val="1"/>
          <w:sz w:val="12"/>
          <w:szCs w:val="12"/>
        </w:rPr>
      </w:r>
      <w:r>
        <w:rPr>
          <w:rFonts w:ascii="Times New Roman" w:hAnsi="Times New Roman" w:cs="Times New Roman" w:eastAsia="Times New Roman" w:hint="default"/>
          <w:color w:val="FFFFFF"/>
          <w:w w:val="125"/>
          <w:position w:val="1"/>
          <w:sz w:val="12"/>
          <w:szCs w:val="12"/>
          <w:shd w:fill="000000" w:color="auto" w:val="clear"/>
        </w:rPr>
        <w:t>10</w:t>
      </w:r>
      <w:r>
        <w:rPr>
          <w:rFonts w:ascii="Times New Roman" w:hAnsi="Times New Roman" w:cs="Times New Roman" w:eastAsia="Times New Roman" w:hint="default"/>
          <w:color w:val="FFFFFF"/>
          <w:w w:val="125"/>
          <w:position w:val="1"/>
          <w:sz w:val="12"/>
          <w:szCs w:val="12"/>
        </w:rPr>
      </w:r>
      <w:r>
        <w:rPr>
          <w:rFonts w:ascii="Times New Roman" w:hAnsi="Times New Roman" w:cs="Times New Roman" w:eastAsia="Times New Roman" w:hint="default"/>
          <w:sz w:val="12"/>
          <w:szCs w:val="12"/>
        </w:rPr>
      </w:r>
    </w:p>
    <w:p>
      <w:pPr>
        <w:spacing w:line="240" w:lineRule="auto" w:before="1"/>
        <w:ind w:right="0"/>
        <w:rPr>
          <w:rFonts w:ascii="Times New Roman" w:hAnsi="Times New Roman" w:cs="Times New Roman" w:eastAsia="Times New Roman" w:hint="default"/>
          <w:sz w:val="13"/>
          <w:szCs w:val="13"/>
        </w:rPr>
      </w:pPr>
    </w:p>
    <w:p>
      <w:pPr>
        <w:spacing w:before="0"/>
        <w:ind w:left="1504" w:right="1021" w:firstLine="0"/>
        <w:jc w:val="left"/>
        <w:rPr>
          <w:rFonts w:ascii="Arial" w:hAnsi="Arial" w:cs="Arial" w:eastAsia="Arial" w:hint="default"/>
          <w:sz w:val="12"/>
          <w:szCs w:val="12"/>
        </w:rPr>
      </w:pPr>
      <w:r>
        <w:rPr/>
        <w:pict>
          <v:shape style="position:absolute;margin-left:243.720001pt;margin-top:1.142846pt;width:23.2pt;height:23.75pt;mso-position-horizontal-relative:page;mso-position-vertical-relative:paragraph;z-index:-448648" type="#_x0000_t202" filled="false" stroked="false">
            <v:textbox inset="0,0,0,0">
              <w:txbxContent>
                <w:p>
                  <w:pPr>
                    <w:spacing w:line="130" w:lineRule="exact" w:before="0"/>
                    <w:ind w:left="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w w:val="165"/>
                      <w:sz w:val="13"/>
                      <w:szCs w:val="13"/>
                    </w:rPr>
                    <w:t>圓</w:t>
                  </w:r>
                  <w:r>
                    <w:rPr>
                      <w:rFonts w:ascii="細明體_HKSCS" w:hAnsi="細明體_HKSCS" w:cs="細明體_HKSCS" w:eastAsia="細明體_HKSCS" w:hint="default"/>
                      <w:sz w:val="13"/>
                      <w:szCs w:val="13"/>
                    </w:rPr>
                  </w:r>
                </w:p>
                <w:p>
                  <w:pPr>
                    <w:spacing w:before="0"/>
                    <w:ind w:left="280" w:right="0" w:firstLine="0"/>
                    <w:jc w:val="left"/>
                    <w:rPr>
                      <w:rFonts w:ascii="Arial" w:hAnsi="Arial" w:cs="Arial" w:eastAsia="Arial" w:hint="default"/>
                      <w:sz w:val="11"/>
                      <w:szCs w:val="11"/>
                    </w:rPr>
                  </w:pPr>
                  <w:r>
                    <w:rPr>
                      <w:rFonts w:ascii="Arial"/>
                      <w:color w:val="FFFFFF"/>
                      <w:w w:val="80"/>
                      <w:sz w:val="11"/>
                    </w:rPr>
                    <w:t>t:I</w:t>
                  </w:r>
                  <w:r>
                    <w:rPr>
                      <w:rFonts w:ascii="Arial"/>
                      <w:sz w:val="11"/>
                    </w:rPr>
                  </w:r>
                </w:p>
              </w:txbxContent>
            </v:textbox>
            <w10:wrap type="none"/>
          </v:shape>
        </w:pict>
      </w:r>
      <w:r>
        <w:rPr/>
        <w:pict>
          <v:group style="position:absolute;margin-left:233.598495pt;margin-top:7.110424pt;width:11pt;height:21.85pt;mso-position-horizontal-relative:page;mso-position-vertical-relative:paragraph;z-index:35296" coordorigin="4672,142" coordsize="220,437">
            <v:group style="position:absolute;left:4672;top:142;width:220;height:151" coordorigin="4672,142" coordsize="220,151">
              <v:shape style="position:absolute;left:4672;top:142;width:220;height:151" coordorigin="4672,142" coordsize="220,151" path="m4672,142l4891,142,4891,292,4672,292,4672,142xe" filled="true" fillcolor="#000000" stroked="false">
                <v:path arrowok="t"/>
                <v:fill type="solid"/>
              </v:shape>
            </v:group>
            <v:group style="position:absolute;left:4673;top:314;width:144;height:123" coordorigin="4673,314" coordsize="144,123">
              <v:shape style="position:absolute;left:4673;top:314;width:144;height:123" coordorigin="4673,314" coordsize="144,123" path="m4673,314l4817,314,4817,437,4673,437,4673,314xe" filled="true" fillcolor="#000000" stroked="false">
                <v:path arrowok="t"/>
                <v:fill type="solid"/>
              </v:shape>
            </v:group>
            <v:group style="position:absolute;left:4674;top:430;width:153;height:149" coordorigin="4674,430" coordsize="153,149">
              <v:shape style="position:absolute;left:4674;top:430;width:153;height:149" coordorigin="4674,430" coordsize="153,149" path="m4674,430l4826,430,4826,578,4674,578,4674,430xe" filled="true" fillcolor="#000000" stroked="false">
                <v:path arrowok="t"/>
                <v:fill type="solid"/>
              </v:shape>
              <v:shape style="position:absolute;left:4672;top:142;width:220;height:437" type="#_x0000_t202" filled="false" stroked="false">
                <v:textbox inset="0,0,0,0">
                  <w:txbxContent>
                    <w:p>
                      <w:pPr>
                        <w:spacing w:before="11"/>
                        <w:ind w:left="8" w:right="-10" w:firstLine="0"/>
                        <w:jc w:val="left"/>
                        <w:rPr>
                          <w:rFonts w:ascii="Arial" w:hAnsi="Arial" w:cs="Arial" w:eastAsia="Arial" w:hint="default"/>
                          <w:sz w:val="11"/>
                          <w:szCs w:val="11"/>
                        </w:rPr>
                      </w:pPr>
                      <w:r>
                        <w:rPr>
                          <w:rFonts w:ascii="Arial" w:hAnsi="Arial"/>
                          <w:color w:val="FFFFFF"/>
                          <w:w w:val="70"/>
                          <w:sz w:val="11"/>
                        </w:rPr>
                        <w:t>L</w:t>
                      </w:r>
                      <w:r>
                        <w:rPr>
                          <w:rFonts w:ascii="Arial" w:hAnsi="Arial"/>
                          <w:color w:val="FFFFFF"/>
                          <w:spacing w:val="-2"/>
                          <w:sz w:val="11"/>
                        </w:rPr>
                        <w:t> </w:t>
                      </w:r>
                      <w:r>
                        <w:rPr>
                          <w:rFonts w:ascii="Arial" w:hAnsi="Arial"/>
                          <w:color w:val="FFFFFF"/>
                          <w:w w:val="156"/>
                          <w:sz w:val="11"/>
                        </w:rPr>
                        <w:t>,r</w:t>
                      </w:r>
                      <w:r>
                        <w:rPr>
                          <w:rFonts w:ascii="Arial" w:hAnsi="Arial"/>
                          <w:color w:val="FFFFFF"/>
                          <w:spacing w:val="-34"/>
                          <w:w w:val="156"/>
                          <w:sz w:val="11"/>
                        </w:rPr>
                        <w:t>·</w:t>
                      </w:r>
                      <w:r>
                        <w:rPr>
                          <w:rFonts w:ascii="Arial" w:hAnsi="Arial"/>
                          <w:color w:val="FFFFFF"/>
                          <w:w w:val="62"/>
                          <w:sz w:val="11"/>
                        </w:rPr>
                        <w:t>.</w:t>
                      </w:r>
                      <w:r>
                        <w:rPr>
                          <w:rFonts w:ascii="Arial" w:hAnsi="Arial"/>
                          <w:sz w:val="11"/>
                        </w:rPr>
                      </w:r>
                    </w:p>
                    <w:p>
                      <w:pPr>
                        <w:spacing w:before="43"/>
                        <w:ind w:left="8" w:right="0" w:firstLine="0"/>
                        <w:jc w:val="left"/>
                        <w:rPr>
                          <w:rFonts w:ascii="Arial" w:hAnsi="Arial" w:cs="Arial" w:eastAsia="Arial" w:hint="default"/>
                          <w:sz w:val="9"/>
                          <w:szCs w:val="9"/>
                        </w:rPr>
                      </w:pPr>
                      <w:r>
                        <w:rPr>
                          <w:rFonts w:ascii="Arial"/>
                          <w:color w:val="FFFFFF"/>
                          <w:w w:val="85"/>
                          <w:sz w:val="9"/>
                        </w:rPr>
                        <w:t>L</w:t>
                      </w:r>
                      <w:r>
                        <w:rPr>
                          <w:rFonts w:ascii="Arial"/>
                          <w:color w:val="FFFFFF"/>
                          <w:spacing w:val="14"/>
                          <w:w w:val="85"/>
                          <w:sz w:val="9"/>
                        </w:rPr>
                        <w:t> </w:t>
                      </w:r>
                      <w:r>
                        <w:rPr>
                          <w:rFonts w:ascii="Arial"/>
                          <w:color w:val="FFFFFF"/>
                          <w:w w:val="85"/>
                          <w:sz w:val="9"/>
                        </w:rPr>
                        <w:t>.&lt;</w:t>
                      </w:r>
                      <w:r>
                        <w:rPr>
                          <w:rFonts w:ascii="Arial"/>
                          <w:sz w:val="9"/>
                        </w:rPr>
                      </w:r>
                    </w:p>
                    <w:p>
                      <w:pPr>
                        <w:spacing w:before="15"/>
                        <w:ind w:left="8" w:right="0" w:firstLine="0"/>
                        <w:jc w:val="left"/>
                        <w:rPr>
                          <w:rFonts w:ascii="Times New Roman" w:hAnsi="Times New Roman" w:cs="Times New Roman" w:eastAsia="Times New Roman" w:hint="default"/>
                          <w:sz w:val="11"/>
                          <w:szCs w:val="11"/>
                        </w:rPr>
                      </w:pPr>
                      <w:r>
                        <w:rPr>
                          <w:rFonts w:ascii="Times New Roman"/>
                          <w:color w:val="FFFFFF"/>
                          <w:w w:val="90"/>
                          <w:sz w:val="11"/>
                        </w:rPr>
                        <w:t>,</w:t>
                      </w:r>
                      <w:r>
                        <w:rPr>
                          <w:rFonts w:ascii="Times New Roman"/>
                          <w:color w:val="FFFFFF"/>
                          <w:spacing w:val="11"/>
                          <w:w w:val="90"/>
                          <w:sz w:val="11"/>
                        </w:rPr>
                        <w:t> </w:t>
                      </w:r>
                      <w:r>
                        <w:rPr>
                          <w:rFonts w:ascii="Times New Roman"/>
                          <w:color w:val="FFFFFF"/>
                          <w:w w:val="90"/>
                          <w:sz w:val="11"/>
                        </w:rPr>
                        <w:t>,-,</w:t>
                      </w:r>
                      <w:r>
                        <w:rPr>
                          <w:rFonts w:ascii="Times New Roman"/>
                          <w:sz w:val="11"/>
                        </w:rPr>
                      </w:r>
                    </w:p>
                  </w:txbxContent>
                </v:textbox>
                <w10:wrap type="none"/>
              </v:shape>
            </v:group>
            <w10:wrap type="none"/>
          </v:group>
        </w:pict>
      </w:r>
      <w:r>
        <w:rPr/>
        <w:pict>
          <v:group style="position:absolute;margin-left:232.919998pt;margin-top:-.539751pt;width:111.95pt;height:85.6pt;mso-position-horizontal-relative:page;mso-position-vertical-relative:paragraph;z-index:35824" coordorigin="4658,-11" coordsize="2239,1712">
            <v:group style="position:absolute;left:5338;top:144;width:119;height:140" coordorigin="5338,144" coordsize="119,140">
              <v:shape style="position:absolute;left:5338;top:144;width:119;height:140" coordorigin="5338,144" coordsize="119,140" path="m5338,144l5457,144,5457,284,5338,284,5338,144xe" filled="true" fillcolor="#000000" stroked="false">
                <v:path arrowok="t"/>
                <v:fill type="solid"/>
              </v:shape>
            </v:group>
            <v:group style="position:absolute;left:4969;top:47;width:369;height:450" coordorigin="4969,47" coordsize="369,450">
              <v:shape style="position:absolute;left:4969;top:47;width:369;height:450" coordorigin="4969,47" coordsize="369,450" path="m4969,47l5338,47,5338,497,4969,497,4969,47xe" filled="true" fillcolor="#000000" stroked="false">
                <v:path arrowok="t"/>
                <v:fill type="solid"/>
              </v:shape>
            </v:group>
            <v:group style="position:absolute;left:5553;top:142;width:233;height:151" coordorigin="5553,142" coordsize="233,151">
              <v:shape style="position:absolute;left:5553;top:142;width:233;height:151" coordorigin="5553,142" coordsize="233,151" path="m5553,142l5785,142,5785,292,5553,292,5553,142xe" filled="true" fillcolor="#000000" stroked="false">
                <v:path arrowok="t"/>
                <v:fill type="solid"/>
              </v:shape>
            </v:group>
            <v:group style="position:absolute;left:5325;top:304;width:458;height:137" coordorigin="5325,304" coordsize="458,137">
              <v:shape style="position:absolute;left:5325;top:304;width:458;height:137" coordorigin="5325,304" coordsize="458,137" path="m5325,304l5783,304,5783,440,5325,440,5325,304xe" filled="true" fillcolor="#000000" stroked="false">
                <v:path arrowok="t"/>
                <v:fill type="solid"/>
              </v:shape>
            </v:group>
            <v:group style="position:absolute;left:5141;top:432;width:95;height:147" coordorigin="5141,432" coordsize="95,147">
              <v:shape style="position:absolute;left:5141;top:432;width:95;height:147" coordorigin="5141,432" coordsize="95,147" path="m5141,432l5235,432,5235,578,5141,578,5141,432xe" filled="true" fillcolor="#000000" stroked="false">
                <v:path arrowok="t"/>
                <v:fill type="solid"/>
              </v:shape>
            </v:group>
            <v:group style="position:absolute;left:6003;top:384;width:155;height:2" coordorigin="6003,384" coordsize="155,2">
              <v:shape style="position:absolute;left:6003;top:384;width:155;height:2" coordorigin="6003,384" coordsize="155,0" path="m6003,384l6157,384e" filled="false" stroked="true" strokeweight="4pt" strokecolor="#000000">
                <v:path arrowok="t"/>
              </v:shape>
            </v:group>
            <v:group style="position:absolute;left:5317;top:430;width:841;height:149" coordorigin="5317,430" coordsize="841,149">
              <v:shape style="position:absolute;left:5317;top:430;width:841;height:149" coordorigin="5317,430" coordsize="841,149" path="m5317,430l6158,430,6158,578,5317,578,5317,430xe" filled="true" fillcolor="#000000" stroked="false">
                <v:path arrowok="t"/>
                <v:fill type="solid"/>
              </v:shape>
            </v:group>
            <v:group style="position:absolute;left:5178;top:603;width:2;height:149" coordorigin="5178,603" coordsize="2,149">
              <v:shape style="position:absolute;left:5178;top:603;width:2;height:149" coordorigin="5178,603" coordsize="0,149" path="m5178,603l5178,751e" filled="false" stroked="true" strokeweight="3.355pt" strokecolor="#000000">
                <v:path arrowok="t"/>
              </v:shape>
            </v:group>
            <v:group style="position:absolute;left:5240;top:581;width:698;height:170" coordorigin="5240,581" coordsize="698,170">
              <v:shape style="position:absolute;left:5240;top:581;width:698;height:170" coordorigin="5240,581" coordsize="698,170" path="m5240,581l5938,581,5938,751,5240,751,5240,581xe" filled="true" fillcolor="#000000" stroked="false">
                <v:path arrowok="t"/>
                <v:fill type="solid"/>
              </v:shape>
            </v:group>
            <v:group style="position:absolute;left:5738;top:603;width:2;height:149" coordorigin="5738,603" coordsize="2,149">
              <v:shape style="position:absolute;left:5738;top:603;width:2;height:149" coordorigin="5738,603" coordsize="0,149" path="m5738,603l5738,751e" filled="false" stroked="true" strokeweight="3.4375pt" strokecolor="#000000">
                <v:path arrowok="t"/>
              </v:shape>
            </v:group>
            <v:group style="position:absolute;left:5109;top:827;width:98;height:2" coordorigin="5109,827" coordsize="98,2">
              <v:shape style="position:absolute;left:5109;top:827;width:98;height:2" coordorigin="5109,827" coordsize="98,0" path="m5109,827l5207,827e" filled="false" stroked="true" strokeweight="4.5pt" strokecolor="#000000">
                <v:path arrowok="t"/>
              </v:shape>
            </v:group>
            <v:group style="position:absolute;left:5939;top:729;width:186;height:162" coordorigin="5939,729" coordsize="186,162">
              <v:shape style="position:absolute;left:5939;top:729;width:186;height:162" coordorigin="5939,729" coordsize="186,162" path="m5939,729l6124,729,6124,891,5939,891,5939,729xe" filled="true" fillcolor="#000000" stroked="false">
                <v:path arrowok="t"/>
                <v:fill type="solid"/>
              </v:shape>
            </v:group>
            <v:group style="position:absolute;left:5173;top:881;width:2;height:162" coordorigin="5173,881" coordsize="2,162">
              <v:shape style="position:absolute;left:5173;top:881;width:2;height:162" coordorigin="5173,881" coordsize="0,162" path="m5173,881l5173,1042e" filled="false" stroked="true" strokeweight="3.59556pt" strokecolor="#000000">
                <v:path arrowok="t"/>
              </v:shape>
            </v:group>
            <v:group style="position:absolute;left:5929;top:978;width:206;height:2" coordorigin="5929,978" coordsize="206,2">
              <v:shape style="position:absolute;left:5929;top:978;width:206;height:2" coordorigin="5929,978" coordsize="206,0" path="m5929,978l6135,978e" filled="false" stroked="true" strokeweight="4.5pt" strokecolor="#000000">
                <v:path arrowok="t"/>
              </v:shape>
            </v:group>
            <v:group style="position:absolute;left:5131;top:1129;width:83;height:2" coordorigin="5131,1129" coordsize="83,2">
              <v:shape style="position:absolute;left:5131;top:1129;width:83;height:2" coordorigin="5131,1129" coordsize="83,0" path="m5131,1129l5214,1129e" filled="false" stroked="true" strokeweight="4.5pt" strokecolor="#000000">
                <v:path arrowok="t"/>
              </v:shape>
            </v:group>
            <v:group style="position:absolute;left:5310;top:1042;width:132;height:149" coordorigin="5310,1042" coordsize="132,149">
              <v:shape style="position:absolute;left:5310;top:1042;width:132;height:149" coordorigin="5310,1042" coordsize="132,149" path="m5310,1042l5442,1042,5442,1190,5310,1190,5310,1042xe" filled="true" fillcolor="#000000" stroked="false">
                <v:path arrowok="t"/>
                <v:fill type="solid"/>
              </v:shape>
            </v:group>
            <v:group style="position:absolute;left:5461;top:1136;width:18;height:2" coordorigin="5461,1136" coordsize="18,2">
              <v:shape style="position:absolute;left:5461;top:1136;width:18;height:2" coordorigin="5461,1136" coordsize="18,0" path="m5461,1136l5479,1136e" filled="false" stroked="true" strokeweight="3.5pt" strokecolor="#000000">
                <v:path arrowok="t"/>
              </v:shape>
            </v:group>
            <v:group style="position:absolute;left:5546;top:1042;width:211;height:149" coordorigin="5546,1042" coordsize="211,149">
              <v:shape style="position:absolute;left:5546;top:1042;width:211;height:149" coordorigin="5546,1042" coordsize="211,149" path="m5546,1042l5756,1042,5756,1190,5546,1190,5546,1042xe" filled="true" fillcolor="#000000" stroked="false">
                <v:path arrowok="t"/>
                <v:fill type="solid"/>
              </v:shape>
            </v:group>
            <v:group style="position:absolute;left:5932;top:1042;width:198;height:72" coordorigin="5932,1042" coordsize="198,72">
              <v:shape style="position:absolute;left:5932;top:1042;width:198;height:72" coordorigin="5932,1042" coordsize="198,72" path="m5932,1042l6129,1042,6129,1114,5932,1114,5932,1042xe" filled="true" fillcolor="#000000" stroked="false">
                <v:path arrowok="t"/>
                <v:fill type="solid"/>
              </v:shape>
            </v:group>
            <v:group style="position:absolute;left:5181;top:1242;width:2;height:100" coordorigin="5181,1242" coordsize="2,100">
              <v:shape style="position:absolute;left:5181;top:1242;width:2;height:100" coordorigin="5181,1242" coordsize="0,100" path="m5181,1242l5181,1342e" filled="false" stroked="true" strokeweight="3.65pt" strokecolor="#000000">
                <v:path arrowok="t"/>
              </v:shape>
            </v:group>
            <v:group style="position:absolute;left:5631;top:1298;width:100;height:2" coordorigin="5631,1298" coordsize="100,2">
              <v:shape style="position:absolute;left:5631;top:1298;width:100;height:2" coordorigin="5631,1298" coordsize="100,0" path="m5631,1298l5731,1298e" filled="false" stroked="true" strokeweight="4pt" strokecolor="#000000">
                <v:path arrowok="t"/>
              </v:shape>
            </v:group>
            <v:group style="position:absolute;left:5747;top:1197;width:2;height:164" coordorigin="5747,1197" coordsize="2,164">
              <v:shape style="position:absolute;left:5747;top:1197;width:2;height:164" coordorigin="5747,1197" coordsize="0,164" path="m5747,1197l5747,1361e" filled="false" stroked="true" strokeweight="2.43528pt" strokecolor="#000000">
                <v:path arrowok="t"/>
              </v:shape>
            </v:group>
            <v:group style="position:absolute;left:6347;top:142;width:478;height:151" coordorigin="6347,142" coordsize="478,151">
              <v:shape style="position:absolute;left:6347;top:142;width:478;height:151" coordorigin="6347,142" coordsize="478,151" path="m6347,142l6825,142,6825,292,6347,292,6347,142xe" filled="true" fillcolor="#000000" stroked="false">
                <v:path arrowok="t"/>
                <v:fill type="solid"/>
              </v:shape>
            </v:group>
            <v:group style="position:absolute;left:6341;top:384;width:84;height:2" coordorigin="6341,384" coordsize="84,2">
              <v:shape style="position:absolute;left:6341;top:384;width:84;height:2" coordorigin="6341,384" coordsize="84,0" path="m6341,384l6425,384e" filled="false" stroked="true" strokeweight="4pt" strokecolor="#000000">
                <v:path arrowok="t"/>
              </v:shape>
            </v:group>
            <v:group style="position:absolute;left:6520;top:314;width:302;height:123" coordorigin="6520,314" coordsize="302,123">
              <v:shape style="position:absolute;left:6520;top:314;width:302;height:123" coordorigin="6520,314" coordsize="302,123" path="m6520,314l6821,314,6821,437,6520,437,6520,314xe" filled="true" fillcolor="#000000" stroked="false">
                <v:path arrowok="t"/>
                <v:fill type="solid"/>
              </v:shape>
            </v:group>
            <v:group style="position:absolute;left:6382;top:475;width:2;height:93" coordorigin="6382,475" coordsize="2,93">
              <v:shape style="position:absolute;left:6382;top:475;width:2;height:93" coordorigin="6382,475" coordsize="0,93" path="m6382,475l6382,567e" filled="false" stroked="true" strokeweight="3.56545pt" strokecolor="#000000">
                <v:path arrowok="t"/>
              </v:shape>
            </v:group>
            <v:group style="position:absolute;left:6789;top:461;width:2;height:110" coordorigin="6789,461" coordsize="2,110">
              <v:shape style="position:absolute;left:6789;top:461;width:2;height:110" coordorigin="6789,461" coordsize="0,110" path="m6789,461l6789,571e" filled="false" stroked="true" strokeweight="2.406480pt" strokecolor="#000000">
                <v:path arrowok="t"/>
              </v:shape>
            </v:group>
            <v:group style="position:absolute;left:6380;top:603;width:2;height:149" coordorigin="6380,603" coordsize="2,149">
              <v:shape style="position:absolute;left:6380;top:603;width:2;height:149" coordorigin="6380,603" coordsize="0,149" path="m6380,603l6380,751e" filled="false" stroked="true" strokeweight="3.355pt" strokecolor="#000000">
                <v:path arrowok="t"/>
              </v:shape>
            </v:group>
            <v:group style="position:absolute;left:6539;top:603;width:2;height:116" coordorigin="6539,603" coordsize="2,116">
              <v:shape style="position:absolute;left:6539;top:603;width:2;height:116" coordorigin="6539,603" coordsize="0,116" path="m6539,603l6539,719e" filled="false" stroked="true" strokeweight="3.465pt" strokecolor="#000000">
                <v:path arrowok="t"/>
              </v:shape>
            </v:group>
            <v:group style="position:absolute;left:6375;top:729;width:2;height:162" coordorigin="6375,729" coordsize="2,162">
              <v:shape style="position:absolute;left:6375;top:729;width:2;height:162" coordorigin="6375,729" coordsize="0,162" path="m6375,729l6375,891e" filled="false" stroked="true" strokeweight="3.85578pt" strokecolor="#000000">
                <v:path arrowok="t"/>
              </v:shape>
            </v:group>
            <v:group style="position:absolute;left:6504;top:719;width:304;height:175" coordorigin="6504,719" coordsize="304,175">
              <v:shape style="position:absolute;left:6504;top:719;width:304;height:175" coordorigin="6504,719" coordsize="304,175" path="m6504,719l6807,719,6807,894,6504,894,6504,719xe" filled="true" fillcolor="#000000" stroked="false">
                <v:path arrowok="t"/>
                <v:fill type="solid"/>
              </v:shape>
            </v:group>
            <v:group style="position:absolute;left:6503;top:881;width:311;height:164" coordorigin="6503,881" coordsize="311,164">
              <v:shape style="position:absolute;left:6503;top:881;width:311;height:164" coordorigin="6503,881" coordsize="311,164" path="m6503,881l6813,881,6813,1044,6503,1044,6503,881xe" filled="true" fillcolor="#000000" stroked="false">
                <v:path arrowok="t"/>
                <v:fill type="solid"/>
              </v:shape>
            </v:group>
            <v:group style="position:absolute;left:6372;top:1042;width:2;height:149" coordorigin="6372,1042" coordsize="2,149">
              <v:shape style="position:absolute;left:6372;top:1042;width:2;height:149" coordorigin="6372,1042" coordsize="0,149" path="m6372,1042l6372,1190e" filled="false" stroked="true" strokeweight="3.44865pt" strokecolor="#000000">
                <v:path arrowok="t"/>
              </v:shape>
            </v:group>
            <v:group style="position:absolute;left:6498;top:1136;width:62;height:2" coordorigin="6498,1136" coordsize="62,2">
              <v:shape style="position:absolute;left:6498;top:1136;width:62;height:2" coordorigin="6498,1136" coordsize="62,0" path="m6498,1136l6560,1136e" filled="false" stroked="true" strokeweight="3.5pt" strokecolor="#000000">
                <v:path arrowok="t"/>
              </v:shape>
            </v:group>
            <v:group style="position:absolute;left:6617;top:1042;width:2;height:149" coordorigin="6617,1042" coordsize="2,149">
              <v:shape style="position:absolute;left:6617;top:1042;width:2;height:149" coordorigin="6617,1042" coordsize="0,149" path="m6617,1042l6617,1190e" filled="false" stroked="true" strokeweight="3.4375pt" strokecolor="#000000">
                <v:path arrowok="t"/>
              </v:shape>
            </v:group>
            <v:group style="position:absolute;left:6637;top:1136;width:177;height:2" coordorigin="6637,1136" coordsize="177,2">
              <v:shape style="position:absolute;left:6637;top:1136;width:177;height:2" coordorigin="6637,1136" coordsize="177,0" path="m6637,1136l6814,1136e" filled="false" stroked="true" strokeweight="3.5pt" strokecolor="#000000">
                <v:path arrowok="t"/>
              </v:shape>
            </v:group>
            <v:group style="position:absolute;left:5927;top:1114;width:409;height:260" coordorigin="5927,1114" coordsize="409,260">
              <v:shape style="position:absolute;left:5927;top:1114;width:409;height:260" coordorigin="5927,1114" coordsize="409,260" path="m5927,1114l6336,1114,6336,1374,5927,1374,5927,1114xe" filled="true" fillcolor="#000000" stroked="false">
                <v:path arrowok="t"/>
                <v:fill type="solid"/>
              </v:shape>
            </v:group>
            <v:group style="position:absolute;left:6359;top:1260;width:2;height:82" coordorigin="6359,1260" coordsize="2,82">
              <v:shape style="position:absolute;left:6359;top:1260;width:2;height:82" coordorigin="6359,1260" coordsize="0,82" path="m6359,1260l6359,1342e" filled="false" stroked="true" strokeweight="2.72394pt" strokecolor="#000000">
                <v:path arrowok="t"/>
              </v:shape>
            </v:group>
            <v:group style="position:absolute;left:6388;top:1242;width:2;height:100" coordorigin="6388,1242" coordsize="2,100">
              <v:shape style="position:absolute;left:6388;top:1242;width:2;height:100" coordorigin="6388,1242" coordsize="0,100" path="m6388,1242l6388,1342e" filled="false" stroked="true" strokeweight="1.9pt" strokecolor="#000000">
                <v:path arrowok="t"/>
              </v:shape>
            </v:group>
            <v:group style="position:absolute;left:6790;top:1250;width:2;height:90" coordorigin="6790,1250" coordsize="2,90">
              <v:shape style="position:absolute;left:6790;top:1250;width:2;height:90" coordorigin="6790,1250" coordsize="0,90" path="m6790,1250l6790,1340e" filled="false" stroked="true" strokeweight="3.645pt" strokecolor="#000000">
                <v:path arrowok="t"/>
              </v:shape>
            </v:group>
            <v:group style="position:absolute;left:4776;top:1345;width:690;height:178" coordorigin="4776,1345" coordsize="690,178">
              <v:shape style="position:absolute;left:4776;top:1345;width:690;height:178" coordorigin="4776,1345" coordsize="690,178" path="m4776,1345l5465,1345,5465,1523,4776,1523,4776,1345xe" filled="true" fillcolor="#000000" stroked="false">
                <v:path arrowok="t"/>
                <v:fill type="solid"/>
              </v:shape>
            </v:group>
            <v:group style="position:absolute;left:4666;top:1510;width:158;height:151" coordorigin="4666,1510" coordsize="158,151">
              <v:shape style="position:absolute;left:4666;top:1510;width:158;height:151" coordorigin="4666,1510" coordsize="158,151" path="m4666,1510l4824,1510,4824,1660,4666,1660,4666,1510xe" filled="true" fillcolor="#000000" stroked="false">
                <v:path arrowok="t"/>
                <v:fill type="solid"/>
              </v:shape>
            </v:group>
            <v:group style="position:absolute;left:5181;top:1510;width:2;height:151" coordorigin="5181,1510" coordsize="2,151">
              <v:shape style="position:absolute;left:5181;top:1510;width:2;height:151" coordorigin="5181,1510" coordsize="0,151" path="m5181,1510l5181,1660e" filled="false" stroked="true" strokeweight="3.97929pt" strokecolor="#000000">
                <v:path arrowok="t"/>
              </v:shape>
            </v:group>
            <v:group style="position:absolute;left:5919;top:1500;width:131;height:162" coordorigin="5919,1500" coordsize="131,162">
              <v:shape style="position:absolute;left:5919;top:1500;width:131;height:162" coordorigin="5919,1500" coordsize="131,162" path="m5919,1500l6050,1500,6050,1661,5919,1661,5919,1500xe" filled="true" fillcolor="#000000" stroked="false">
                <v:path arrowok="t"/>
                <v:fill type="solid"/>
              </v:shape>
            </v:group>
            <v:group style="position:absolute;left:6272;top:1500;width:2;height:162" coordorigin="6272,1500" coordsize="2,162">
              <v:shape style="position:absolute;left:6272;top:1500;width:2;height:162" coordorigin="6272,1500" coordsize="0,162" path="m6272,1500l6272,1661e" filled="false" stroked="true" strokeweight="1.3068pt" strokecolor="#000000">
                <v:path arrowok="t"/>
              </v:shape>
            </v:group>
            <v:group style="position:absolute;left:6463;top:1502;width:2;height:160" coordorigin="6463,1502" coordsize="2,160">
              <v:shape style="position:absolute;left:6463;top:1502;width:2;height:160" coordorigin="6463,1502" coordsize="0,160" path="m6463,1502l6463,1661e" filled="false" stroked="true" strokeweight="3.90294pt" strokecolor="#000000">
                <v:path arrowok="t"/>
              </v:shape>
              <v:shape style="position:absolute;left:5280;top:580;width:658;height:172" type="#_x0000_t202" filled="false" stroked="false">
                <v:textbox inset="0,0,0,0">
                  <w:txbxContent>
                    <w:p>
                      <w:pPr>
                        <w:spacing w:line="171" w:lineRule="exact" w:before="0"/>
                        <w:ind w:left="105" w:right="0" w:firstLine="0"/>
                        <w:jc w:val="left"/>
                        <w:rPr>
                          <w:rFonts w:ascii="Times New Roman" w:hAnsi="Times New Roman" w:cs="Times New Roman" w:eastAsia="Times New Roman" w:hint="default"/>
                          <w:sz w:val="11"/>
                          <w:szCs w:val="11"/>
                        </w:rPr>
                      </w:pPr>
                      <w:r>
                        <w:rPr>
                          <w:rFonts w:ascii="細明體_HKSCS" w:hAnsi="細明體_HKSCS" w:cs="細明體_HKSCS" w:eastAsia="細明體_HKSCS" w:hint="default"/>
                          <w:color w:val="FFFFFF"/>
                          <w:spacing w:val="-7"/>
                          <w:w w:val="39"/>
                          <w:sz w:val="17"/>
                          <w:szCs w:val="17"/>
                        </w:rPr>
                        <w:t>句</w:t>
                      </w:r>
                      <w:r>
                        <w:rPr>
                          <w:rFonts w:ascii="細明體_HKSCS" w:hAnsi="細明體_HKSCS" w:cs="細明體_HKSCS" w:eastAsia="細明體_HKSCS" w:hint="default"/>
                          <w:color w:val="FFFFFF"/>
                          <w:spacing w:val="-345"/>
                          <w:w w:val="221"/>
                          <w:sz w:val="17"/>
                          <w:szCs w:val="17"/>
                        </w:rPr>
                        <w:t>＂</w:t>
                      </w:r>
                      <w:r>
                        <w:rPr>
                          <w:rFonts w:ascii="Times New Roman" w:hAnsi="Times New Roman" w:cs="Times New Roman" w:eastAsia="Times New Roman" w:hint="default"/>
                          <w:color w:val="FFFFFF"/>
                          <w:w w:val="123"/>
                          <w:sz w:val="11"/>
                          <w:szCs w:val="11"/>
                        </w:rPr>
                        <w:t>1</w:t>
                      </w:r>
                      <w:r>
                        <w:rPr>
                          <w:rFonts w:ascii="Times New Roman" w:hAnsi="Times New Roman" w:cs="Times New Roman" w:eastAsia="Times New Roman" w:hint="default"/>
                          <w:sz w:val="11"/>
                          <w:szCs w:val="11"/>
                        </w:rPr>
                      </w:r>
                    </w:p>
                  </w:txbxContent>
                </v:textbox>
                <w10:wrap type="none"/>
              </v:shape>
              <v:shape style="position:absolute;left:6503;top:719;width:311;height:326" type="#_x0000_t202" filled="false" stroked="false">
                <v:textbox inset="0,0,0,0">
                  <w:txbxContent>
                    <w:p>
                      <w:pPr>
                        <w:spacing w:before="13"/>
                        <w:ind w:left="5" w:right="0" w:firstLine="0"/>
                        <w:jc w:val="left"/>
                        <w:rPr>
                          <w:rFonts w:ascii="Times New Roman" w:hAnsi="Times New Roman" w:cs="Times New Roman" w:eastAsia="Times New Roman" w:hint="default"/>
                          <w:sz w:val="13"/>
                          <w:szCs w:val="13"/>
                        </w:rPr>
                      </w:pPr>
                      <w:r>
                        <w:rPr>
                          <w:rFonts w:ascii="Times New Roman" w:hAnsi="Times New Roman"/>
                          <w:color w:val="FFFFFF"/>
                          <w:w w:val="110"/>
                          <w:sz w:val="13"/>
                        </w:rPr>
                        <w:t>9t·V,</w:t>
                      </w:r>
                      <w:r>
                        <w:rPr>
                          <w:rFonts w:ascii="Times New Roman" w:hAnsi="Times New Roman"/>
                          <w:sz w:val="13"/>
                        </w:rPr>
                      </w:r>
                    </w:p>
                    <w:p>
                      <w:pPr>
                        <w:spacing w:before="10"/>
                        <w:ind w:left="5" w:right="-4" w:firstLine="0"/>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color w:val="FFFFFF"/>
                          <w:spacing w:val="-54"/>
                          <w:w w:val="67"/>
                          <w:sz w:val="9"/>
                          <w:szCs w:val="9"/>
                        </w:rPr>
                        <w:t>＇</w:t>
                      </w:r>
                      <w:r>
                        <w:rPr>
                          <w:rFonts w:ascii="Arial" w:hAnsi="Arial" w:cs="Arial" w:eastAsia="Arial" w:hint="default"/>
                          <w:color w:val="FFFFFF"/>
                          <w:w w:val="71"/>
                          <w:sz w:val="12"/>
                          <w:szCs w:val="12"/>
                        </w:rPr>
                        <w:t>:'I</w:t>
                      </w:r>
                      <w:r>
                        <w:rPr>
                          <w:rFonts w:ascii="Arial" w:hAnsi="Arial" w:cs="Arial" w:eastAsia="Arial" w:hint="default"/>
                          <w:color w:val="FFFFFF"/>
                          <w:spacing w:val="10"/>
                          <w:sz w:val="12"/>
                          <w:szCs w:val="12"/>
                        </w:rPr>
                        <w:t> </w:t>
                      </w:r>
                      <w:r>
                        <w:rPr>
                          <w:rFonts w:ascii="細明體_HKSCS" w:hAnsi="細明體_HKSCS" w:cs="細明體_HKSCS" w:eastAsia="細明體_HKSCS" w:hint="default"/>
                          <w:color w:val="FFFFFF"/>
                          <w:spacing w:val="-87"/>
                          <w:w w:val="136"/>
                          <w:sz w:val="9"/>
                          <w:szCs w:val="9"/>
                        </w:rPr>
                        <w:t>＇</w:t>
                      </w:r>
                      <w:r>
                        <w:rPr>
                          <w:rFonts w:ascii="細明體_HKSCS" w:hAnsi="細明體_HKSCS" w:cs="細明體_HKSCS" w:eastAsia="細明體_HKSCS" w:hint="default"/>
                          <w:color w:val="FFFFFF"/>
                          <w:w w:val="35"/>
                          <w:sz w:val="9"/>
                          <w:szCs w:val="9"/>
                        </w:rPr>
                        <w:t>（）</w:t>
                      </w:r>
                      <w:r>
                        <w:rPr>
                          <w:rFonts w:ascii="細明體_HKSCS" w:hAnsi="細明體_HKSCS" w:cs="細明體_HKSCS" w:eastAsia="細明體_HKSCS" w:hint="default"/>
                          <w:color w:val="FFFFFF"/>
                          <w:spacing w:val="-8"/>
                          <w:sz w:val="9"/>
                          <w:szCs w:val="9"/>
                        </w:rPr>
                        <w:t> </w:t>
                      </w:r>
                      <w:r>
                        <w:rPr>
                          <w:rFonts w:ascii="Times New Roman" w:hAnsi="Times New Roman" w:cs="Times New Roman" w:eastAsia="Times New Roman" w:hint="default"/>
                          <w:color w:val="FFFFFF"/>
                          <w:w w:val="93"/>
                          <w:sz w:val="12"/>
                          <w:szCs w:val="12"/>
                        </w:rPr>
                        <w:t>3</w:t>
                      </w:r>
                      <w:r>
                        <w:rPr>
                          <w:rFonts w:ascii="Times New Roman" w:hAnsi="Times New Roman" w:cs="Times New Roman" w:eastAsia="Times New Roman" w:hint="default"/>
                          <w:sz w:val="12"/>
                          <w:szCs w:val="12"/>
                        </w:rPr>
                      </w:r>
                    </w:p>
                  </w:txbxContent>
                </v:textbox>
                <w10:wrap type="none"/>
              </v:shape>
              <v:shape style="position:absolute;left:6617;top:1044;width:197;height:92" type="#_x0000_t202" filled="false" stroked="false">
                <v:textbox inset="0,0,0,0">
                  <w:txbxContent>
                    <w:p>
                      <w:pPr>
                        <w:spacing w:line="82" w:lineRule="exact" w:before="9"/>
                        <w:ind w:left="-22" w:right="-3"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color w:val="FFFFFF"/>
                          <w:spacing w:val="4"/>
                          <w:w w:val="123"/>
                          <w:sz w:val="11"/>
                          <w:szCs w:val="11"/>
                        </w:rPr>
                        <w:t>1</w:t>
                      </w:r>
                      <w:r>
                        <w:rPr>
                          <w:rFonts w:ascii="細明體_HKSCS" w:hAnsi="細明體_HKSCS" w:cs="細明體_HKSCS" w:eastAsia="細明體_HKSCS" w:hint="default"/>
                          <w:color w:val="FFFFFF"/>
                          <w:w w:val="48"/>
                          <w:sz w:val="7"/>
                          <w:szCs w:val="7"/>
                        </w:rPr>
                        <w:t>·－</w:t>
                      </w:r>
                      <w:r>
                        <w:rPr>
                          <w:rFonts w:ascii="細明體_HKSCS" w:hAnsi="細明體_HKSCS" w:cs="細明體_HKSCS" w:eastAsia="細明體_HKSCS" w:hint="default"/>
                          <w:color w:val="FFFFFF"/>
                          <w:spacing w:val="2"/>
                          <w:w w:val="48"/>
                          <w:sz w:val="7"/>
                          <w:szCs w:val="7"/>
                        </w:rPr>
                        <w:t>，</w:t>
                      </w:r>
                      <w:r>
                        <w:rPr>
                          <w:rFonts w:ascii="細明體_HKSCS" w:hAnsi="細明體_HKSCS" w:cs="細明體_HKSCS" w:eastAsia="細明體_HKSCS" w:hint="default"/>
                          <w:color w:val="FFFFFF"/>
                          <w:w w:val="89"/>
                          <w:sz w:val="7"/>
                          <w:szCs w:val="7"/>
                        </w:rPr>
                        <w:t>》</w:t>
                      </w:r>
                      <w:r>
                        <w:rPr>
                          <w:rFonts w:ascii="細明體_HKSCS" w:hAnsi="細明體_HKSCS" w:cs="細明體_HKSCS" w:eastAsia="細明體_HKSCS" w:hint="default"/>
                          <w:sz w:val="7"/>
                          <w:szCs w:val="7"/>
                        </w:rPr>
                      </w:r>
                    </w:p>
                  </w:txbxContent>
                </v:textbox>
                <w10:wrap type="none"/>
              </v:shape>
              <v:shape style="position:absolute;left:4658;top:-11;width:269;height:170" type="#_x0000_t202" filled="false" stroked="false">
                <v:textbox inset="0,0,0,0">
                  <w:txbxContent>
                    <w:p>
                      <w:pPr>
                        <w:spacing w:line="170" w:lineRule="exact" w:before="0"/>
                        <w:ind w:left="0" w:right="0" w:firstLine="0"/>
                        <w:jc w:val="left"/>
                        <w:rPr>
                          <w:rFonts w:ascii="Arial" w:hAnsi="Arial" w:cs="Arial" w:eastAsia="Arial" w:hint="default"/>
                          <w:sz w:val="17"/>
                          <w:szCs w:val="17"/>
                        </w:rPr>
                      </w:pPr>
                      <w:r>
                        <w:rPr>
                          <w:rFonts w:ascii="Arial"/>
                          <w:w w:val="155"/>
                          <w:sz w:val="17"/>
                        </w:rPr>
                        <w:t>Ill!</w:t>
                      </w:r>
                      <w:r>
                        <w:rPr>
                          <w:rFonts w:ascii="Arial"/>
                          <w:sz w:val="17"/>
                        </w:rPr>
                      </w:r>
                    </w:p>
                  </w:txbxContent>
                </v:textbox>
                <w10:wrap type="none"/>
              </v:shape>
              <v:shape style="position:absolute;left:5141;top:47;width:202;height:450" type="#_x0000_t202" filled="false" stroked="false">
                <v:textbox inset="0,0,0,0">
                  <w:txbxContent>
                    <w:p>
                      <w:pPr>
                        <w:spacing w:line="450" w:lineRule="exact" w:before="0"/>
                        <w:ind w:left="0" w:right="0" w:firstLine="0"/>
                        <w:jc w:val="left"/>
                        <w:rPr>
                          <w:rFonts w:ascii="細明體_HKSCS" w:hAnsi="細明體_HKSCS" w:cs="細明體_HKSCS" w:eastAsia="細明體_HKSCS" w:hint="default"/>
                          <w:sz w:val="45"/>
                          <w:szCs w:val="45"/>
                        </w:rPr>
                      </w:pPr>
                      <w:r>
                        <w:rPr>
                          <w:rFonts w:ascii="細明體_HKSCS" w:hAnsi="細明體_HKSCS" w:cs="細明體_HKSCS" w:eastAsia="細明體_HKSCS" w:hint="default"/>
                          <w:color w:val="FFFFFF"/>
                          <w:spacing w:val="-199"/>
                          <w:w w:val="85"/>
                          <w:sz w:val="45"/>
                          <w:szCs w:val="45"/>
                        </w:rPr>
                        <w:t>。</w:t>
                      </w:r>
                      <w:r>
                        <w:rPr>
                          <w:rFonts w:ascii="細明體_HKSCS" w:hAnsi="細明體_HKSCS" w:cs="細明體_HKSCS" w:eastAsia="細明體_HKSCS" w:hint="default"/>
                          <w:sz w:val="45"/>
                          <w:szCs w:val="45"/>
                        </w:rPr>
                      </w:r>
                    </w:p>
                  </w:txbxContent>
                </v:textbox>
                <w10:wrap type="none"/>
              </v:shape>
              <v:shape style="position:absolute;left:5335;top:144;width:457;height:140" type="#_x0000_t202" filled="false" stroked="false">
                <v:textbox inset="0,0,0,0">
                  <w:txbxContent>
                    <w:p>
                      <w:pPr>
                        <w:spacing w:line="140" w:lineRule="exact" w:before="0"/>
                        <w:ind w:left="0" w:right="0" w:firstLine="0"/>
                        <w:jc w:val="left"/>
                        <w:rPr>
                          <w:rFonts w:ascii="Arial" w:hAnsi="Arial" w:cs="Arial" w:eastAsia="Arial" w:hint="default"/>
                          <w:sz w:val="11"/>
                          <w:szCs w:val="11"/>
                        </w:rPr>
                      </w:pPr>
                      <w:r>
                        <w:rPr>
                          <w:rFonts w:ascii="細明體_HKSCS" w:hAnsi="細明體_HKSCS" w:cs="細明體_HKSCS" w:eastAsia="細明體_HKSCS" w:hint="default"/>
                          <w:color w:val="FFFFFF"/>
                          <w:w w:val="85"/>
                          <w:sz w:val="14"/>
                          <w:szCs w:val="14"/>
                        </w:rPr>
                        <w:t>，呵</w:t>
                      </w:r>
                      <w:r>
                        <w:rPr>
                          <w:rFonts w:ascii="細明體_HKSCS" w:hAnsi="細明體_HKSCS" w:cs="細明體_HKSCS" w:eastAsia="細明體_HKSCS" w:hint="default"/>
                          <w:color w:val="FFFFFF"/>
                          <w:spacing w:val="-37"/>
                          <w:w w:val="85"/>
                          <w:sz w:val="14"/>
                          <w:szCs w:val="14"/>
                        </w:rPr>
                        <w:t> </w:t>
                      </w:r>
                      <w:r>
                        <w:rPr>
                          <w:rFonts w:ascii="Arial" w:hAnsi="Arial" w:cs="Arial" w:eastAsia="Arial" w:hint="default"/>
                          <w:color w:val="FFFFFF"/>
                          <w:w w:val="130"/>
                          <w:sz w:val="11"/>
                          <w:szCs w:val="11"/>
                        </w:rPr>
                        <w:t>7</w:t>
                      </w:r>
                      <w:r>
                        <w:rPr>
                          <w:rFonts w:ascii="Arial" w:hAnsi="Arial" w:cs="Arial" w:eastAsia="Arial" w:hint="default"/>
                          <w:color w:val="FFFFFF"/>
                          <w:spacing w:val="-32"/>
                          <w:w w:val="130"/>
                          <w:sz w:val="11"/>
                          <w:szCs w:val="11"/>
                        </w:rPr>
                        <w:t> </w:t>
                      </w:r>
                      <w:r>
                        <w:rPr>
                          <w:rFonts w:ascii="Arial" w:hAnsi="Arial" w:cs="Arial" w:eastAsia="Arial" w:hint="default"/>
                          <w:color w:val="FFFFFF"/>
                          <w:spacing w:val="-8"/>
                          <w:w w:val="130"/>
                          <w:sz w:val="11"/>
                          <w:szCs w:val="11"/>
                        </w:rPr>
                        <w:t>'i)</w:t>
                      </w:r>
                      <w:r>
                        <w:rPr>
                          <w:rFonts w:ascii="Arial" w:hAnsi="Arial" w:cs="Arial" w:eastAsia="Arial" w:hint="default"/>
                          <w:spacing w:val="-8"/>
                          <w:sz w:val="11"/>
                          <w:szCs w:val="11"/>
                        </w:rPr>
                      </w:r>
                    </w:p>
                  </w:txbxContent>
                </v:textbox>
                <w10:wrap type="none"/>
              </v:shape>
              <v:shape style="position:absolute;left:5148;top:327;width:1020;height:240" type="#_x0000_t202" filled="false" stroked="false">
                <v:textbox inset="0,0,0,0">
                  <w:txbxContent>
                    <w:p>
                      <w:pPr>
                        <w:tabs>
                          <w:tab w:pos="856" w:val="left" w:leader="none"/>
                        </w:tabs>
                        <w:spacing w:line="102" w:lineRule="exact" w:before="0"/>
                        <w:ind w:left="0" w:right="0" w:firstLine="172"/>
                        <w:jc w:val="left"/>
                        <w:rPr>
                          <w:rFonts w:ascii="細明體_HKSCS" w:hAnsi="細明體_HKSCS" w:cs="細明體_HKSCS" w:eastAsia="細明體_HKSCS" w:hint="default"/>
                          <w:sz w:val="8"/>
                          <w:szCs w:val="8"/>
                        </w:rPr>
                      </w:pPr>
                      <w:r>
                        <w:rPr>
                          <w:rFonts w:ascii="Arial" w:hAnsi="Arial" w:cs="Arial" w:eastAsia="Arial" w:hint="default"/>
                          <w:color w:val="FFFFFF"/>
                          <w:w w:val="158"/>
                          <w:sz w:val="9"/>
                          <w:szCs w:val="9"/>
                        </w:rPr>
                        <w:t>j</w:t>
                      </w:r>
                      <w:r>
                        <w:rPr>
                          <w:rFonts w:ascii="Arial" w:hAnsi="Arial" w:cs="Arial" w:eastAsia="Arial" w:hint="default"/>
                          <w:color w:val="FFFFFF"/>
                          <w:spacing w:val="8"/>
                          <w:sz w:val="9"/>
                          <w:szCs w:val="9"/>
                        </w:rPr>
                        <w:t> </w:t>
                      </w:r>
                      <w:r>
                        <w:rPr>
                          <w:rFonts w:ascii="Arial" w:hAnsi="Arial" w:cs="Arial" w:eastAsia="Arial" w:hint="default"/>
                          <w:color w:val="FFFFFF"/>
                          <w:w w:val="123"/>
                          <w:sz w:val="9"/>
                          <w:szCs w:val="9"/>
                        </w:rPr>
                        <w:t>S</w:t>
                      </w:r>
                      <w:r>
                        <w:rPr>
                          <w:rFonts w:ascii="Arial" w:hAnsi="Arial" w:cs="Arial" w:eastAsia="Arial" w:hint="default"/>
                          <w:color w:val="FFFFFF"/>
                          <w:w w:val="123"/>
                          <w:sz w:val="9"/>
                          <w:szCs w:val="9"/>
                        </w:rPr>
                        <w:t>(</w:t>
                      </w:r>
                      <w:r>
                        <w:rPr>
                          <w:rFonts w:ascii="Arial" w:hAnsi="Arial" w:cs="Arial" w:eastAsia="Arial" w:hint="default"/>
                          <w:color w:val="FFFFFF"/>
                          <w:w w:val="123"/>
                          <w:sz w:val="9"/>
                          <w:szCs w:val="9"/>
                        </w:rPr>
                        <w:t>,'</w:t>
                      </w:r>
                      <w:r>
                        <w:rPr>
                          <w:rFonts w:ascii="Arial" w:hAnsi="Arial" w:cs="Arial" w:eastAsia="Arial" w:hint="default"/>
                          <w:color w:val="FFFFFF"/>
                          <w:w w:val="123"/>
                          <w:sz w:val="9"/>
                          <w:szCs w:val="9"/>
                        </w:rPr>
                        <w:t>)</w:t>
                      </w:r>
                      <w:r>
                        <w:rPr>
                          <w:rFonts w:ascii="Arial" w:hAnsi="Arial" w:cs="Arial" w:eastAsia="Arial" w:hint="default"/>
                          <w:color w:val="FFFFFF"/>
                          <w:w w:val="123"/>
                          <w:sz w:val="9"/>
                          <w:szCs w:val="9"/>
                        </w:rPr>
                        <w:t>C</w:t>
                      </w:r>
                      <w:r>
                        <w:rPr>
                          <w:rFonts w:ascii="Arial" w:hAnsi="Arial" w:cs="Arial" w:eastAsia="Arial" w:hint="default"/>
                          <w:color w:val="FFFFFF"/>
                          <w:spacing w:val="4"/>
                          <w:w w:val="123"/>
                          <w:sz w:val="9"/>
                          <w:szCs w:val="9"/>
                        </w:rPr>
                        <w:t>.</w:t>
                      </w:r>
                      <w:r>
                        <w:rPr>
                          <w:rFonts w:ascii="Arial" w:hAnsi="Arial" w:cs="Arial" w:eastAsia="Arial" w:hint="default"/>
                          <w:color w:val="FFFFFF"/>
                          <w:spacing w:val="-4"/>
                          <w:w w:val="116"/>
                          <w:sz w:val="10"/>
                          <w:szCs w:val="10"/>
                        </w:rPr>
                        <w:t>f</w:t>
                      </w:r>
                      <w:r>
                        <w:rPr>
                          <w:rFonts w:ascii="細明體_HKSCS" w:hAnsi="細明體_HKSCS" w:cs="細明體_HKSCS" w:eastAsia="細明體_HKSCS" w:hint="default"/>
                          <w:color w:val="FFFFFF"/>
                          <w:w w:val="59"/>
                          <w:sz w:val="9"/>
                          <w:szCs w:val="9"/>
                        </w:rPr>
                        <w:t>可</w:t>
                      </w:r>
                      <w:r>
                        <w:rPr>
                          <w:rFonts w:ascii="細明體_HKSCS" w:hAnsi="細明體_HKSCS" w:cs="細明體_HKSCS" w:eastAsia="細明體_HKSCS" w:hint="default"/>
                          <w:color w:val="FFFFFF"/>
                          <w:sz w:val="9"/>
                          <w:szCs w:val="9"/>
                        </w:rPr>
                        <w:tab/>
                      </w:r>
                      <w:r>
                        <w:rPr>
                          <w:rFonts w:ascii="細明體_HKSCS" w:hAnsi="細明體_HKSCS" w:cs="細明體_HKSCS" w:eastAsia="細明體_HKSCS" w:hint="default"/>
                          <w:color w:val="FFFFFF"/>
                          <w:w w:val="96"/>
                          <w:sz w:val="8"/>
                          <w:szCs w:val="8"/>
                        </w:rPr>
                        <w:t>丸屯</w:t>
                      </w:r>
                      <w:r>
                        <w:rPr>
                          <w:rFonts w:ascii="細明體_HKSCS" w:hAnsi="細明體_HKSCS" w:cs="細明體_HKSCS" w:eastAsia="細明體_HKSCS" w:hint="default"/>
                          <w:sz w:val="8"/>
                          <w:szCs w:val="8"/>
                        </w:rPr>
                      </w:r>
                    </w:p>
                    <w:p>
                      <w:pPr>
                        <w:spacing w:line="124" w:lineRule="exact" w:before="13"/>
                        <w:ind w:left="0" w:right="0" w:firstLine="0"/>
                        <w:jc w:val="left"/>
                        <w:rPr>
                          <w:rFonts w:ascii="細明體_HKSCS" w:hAnsi="細明體_HKSCS" w:cs="細明體_HKSCS" w:eastAsia="細明體_HKSCS" w:hint="default"/>
                          <w:sz w:val="9"/>
                          <w:szCs w:val="9"/>
                        </w:rPr>
                      </w:pPr>
                      <w:r>
                        <w:rPr>
                          <w:rFonts w:ascii="Times New Roman" w:hAnsi="Times New Roman" w:cs="Times New Roman" w:eastAsia="Times New Roman" w:hint="default"/>
                          <w:i/>
                          <w:color w:val="FFFFFF"/>
                          <w:w w:val="125"/>
                          <w:sz w:val="11"/>
                          <w:szCs w:val="11"/>
                        </w:rPr>
                        <w:t>(, </w:t>
                      </w:r>
                      <w:r>
                        <w:rPr>
                          <w:rFonts w:ascii="Times New Roman" w:hAnsi="Times New Roman" w:cs="Times New Roman" w:eastAsia="Times New Roman" w:hint="default"/>
                          <w:color w:val="FFFFFF"/>
                          <w:w w:val="125"/>
                          <w:sz w:val="11"/>
                          <w:szCs w:val="11"/>
                        </w:rPr>
                        <w:t>l </w:t>
                      </w:r>
                      <w:r>
                        <w:rPr>
                          <w:rFonts w:ascii="細明體_HKSCS" w:hAnsi="細明體_HKSCS" w:cs="細明體_HKSCS" w:eastAsia="細明體_HKSCS" w:hint="default"/>
                          <w:color w:val="FFFFFF"/>
                          <w:spacing w:val="-7"/>
                          <w:w w:val="110"/>
                          <w:sz w:val="9"/>
                          <w:szCs w:val="9"/>
                        </w:rPr>
                        <w:t>文</w:t>
                      </w:r>
                      <w:r>
                        <w:rPr>
                          <w:rFonts w:ascii="Times New Roman" w:hAnsi="Times New Roman" w:cs="Times New Roman" w:eastAsia="Times New Roman" w:hint="default"/>
                          <w:color w:val="FFFFFF"/>
                          <w:spacing w:val="-7"/>
                          <w:w w:val="110"/>
                          <w:sz w:val="11"/>
                          <w:szCs w:val="11"/>
                        </w:rPr>
                        <w:t>C</w:t>
                      </w:r>
                      <w:r>
                        <w:rPr>
                          <w:rFonts w:ascii="細明體_HKSCS" w:hAnsi="細明體_HKSCS" w:cs="細明體_HKSCS" w:eastAsia="細明體_HKSCS" w:hint="default"/>
                          <w:color w:val="FFFFFF"/>
                          <w:spacing w:val="-7"/>
                          <w:w w:val="110"/>
                          <w:sz w:val="9"/>
                          <w:szCs w:val="9"/>
                        </w:rPr>
                        <w:t>叫＇ </w:t>
                      </w:r>
                      <w:r>
                        <w:rPr>
                          <w:rFonts w:ascii="細明體_HKSCS" w:hAnsi="細明體_HKSCS" w:cs="細明體_HKSCS" w:eastAsia="細明體_HKSCS" w:hint="default"/>
                          <w:color w:val="FFFFFF"/>
                          <w:w w:val="125"/>
                          <w:sz w:val="9"/>
                          <w:szCs w:val="9"/>
                        </w:rPr>
                        <w:t>可﹒（</w:t>
                      </w:r>
                      <w:r>
                        <w:rPr>
                          <w:rFonts w:ascii="細明體_HKSCS" w:hAnsi="細明體_HKSCS" w:cs="細明體_HKSCS" w:eastAsia="細明體_HKSCS" w:hint="default"/>
                          <w:color w:val="FFFFFF"/>
                          <w:spacing w:val="-13"/>
                          <w:w w:val="125"/>
                          <w:sz w:val="9"/>
                          <w:szCs w:val="9"/>
                        </w:rPr>
                        <w:t> </w:t>
                      </w:r>
                      <w:r>
                        <w:rPr>
                          <w:rFonts w:ascii="細明體_HKSCS" w:hAnsi="細明體_HKSCS" w:cs="細明體_HKSCS" w:eastAsia="細明體_HKSCS" w:hint="default"/>
                          <w:color w:val="FFFFFF"/>
                          <w:w w:val="125"/>
                          <w:sz w:val="9"/>
                          <w:szCs w:val="9"/>
                        </w:rPr>
                        <w:t>(</w:t>
                      </w:r>
                      <w:r>
                        <w:rPr>
                          <w:rFonts w:ascii="細明體_HKSCS" w:hAnsi="細明體_HKSCS" w:cs="細明體_HKSCS" w:eastAsia="細明體_HKSCS" w:hint="default"/>
                          <w:sz w:val="9"/>
                          <w:szCs w:val="9"/>
                        </w:rPr>
                      </w:r>
                    </w:p>
                  </w:txbxContent>
                </v:textbox>
                <w10:wrap type="none"/>
              </v:shape>
              <v:shape style="position:absolute;left:6343;top:335;width:493;height:234" type="#_x0000_t202" filled="false" stroked="false">
                <v:textbox inset="0,0,0,0">
                  <w:txbxContent>
                    <w:p>
                      <w:pPr>
                        <w:spacing w:line="92" w:lineRule="exact" w:before="0"/>
                        <w:ind w:left="0" w:right="0" w:firstLine="0"/>
                        <w:jc w:val="left"/>
                        <w:rPr>
                          <w:rFonts w:ascii="Arial" w:hAnsi="Arial" w:cs="Arial" w:eastAsia="Arial" w:hint="default"/>
                          <w:sz w:val="9"/>
                          <w:szCs w:val="9"/>
                        </w:rPr>
                      </w:pPr>
                      <w:r>
                        <w:rPr>
                          <w:rFonts w:ascii="細明體_HKSCS" w:hAnsi="細明體_HKSCS" w:cs="細明體_HKSCS" w:eastAsia="細明體_HKSCS" w:hint="default"/>
                          <w:color w:val="FFFFFF"/>
                          <w:w w:val="102"/>
                          <w:sz w:val="8"/>
                          <w:szCs w:val="8"/>
                        </w:rPr>
                        <w:t>村</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8"/>
                          <w:sz w:val="8"/>
                          <w:szCs w:val="8"/>
                        </w:rPr>
                        <w:t> </w:t>
                      </w:r>
                      <w:r>
                        <w:rPr>
                          <w:rFonts w:ascii="細明體_HKSCS" w:hAnsi="細明體_HKSCS" w:cs="細明體_HKSCS" w:eastAsia="細明體_HKSCS" w:hint="default"/>
                          <w:color w:val="FFFFFF"/>
                          <w:w w:val="77"/>
                          <w:sz w:val="8"/>
                          <w:szCs w:val="8"/>
                        </w:rPr>
                        <w:t>》</w:t>
                      </w:r>
                      <w:r>
                        <w:rPr>
                          <w:rFonts w:ascii="細明體_HKSCS" w:hAnsi="細明體_HKSCS" w:cs="細明體_HKSCS" w:eastAsia="細明體_HKSCS" w:hint="default"/>
                          <w:color w:val="FFFFFF"/>
                          <w:spacing w:val="-23"/>
                          <w:sz w:val="8"/>
                          <w:szCs w:val="8"/>
                        </w:rPr>
                        <w:t> </w:t>
                      </w:r>
                      <w:r>
                        <w:rPr>
                          <w:rFonts w:ascii="Arial" w:hAnsi="Arial" w:cs="Arial" w:eastAsia="Arial" w:hint="default"/>
                          <w:color w:val="FFFFFF"/>
                          <w:spacing w:val="-22"/>
                          <w:w w:val="118"/>
                          <w:sz w:val="9"/>
                          <w:szCs w:val="9"/>
                        </w:rPr>
                        <w:t>1</w:t>
                      </w:r>
                      <w:r>
                        <w:rPr>
                          <w:rFonts w:ascii="Arial" w:hAnsi="Arial" w:cs="Arial" w:eastAsia="Arial" w:hint="default"/>
                          <w:color w:val="FFFFFF"/>
                          <w:spacing w:val="-53"/>
                          <w:w w:val="316"/>
                          <w:sz w:val="9"/>
                          <w:szCs w:val="9"/>
                        </w:rPr>
                        <w:t>'</w:t>
                      </w:r>
                      <w:r>
                        <w:rPr>
                          <w:rFonts w:ascii="Arial" w:hAnsi="Arial" w:cs="Arial" w:eastAsia="Arial" w:hint="default"/>
                          <w:color w:val="FFFFFF"/>
                          <w:w w:val="77"/>
                          <w:sz w:val="9"/>
                          <w:szCs w:val="9"/>
                        </w:rPr>
                        <w:t>·</w:t>
                      </w:r>
                      <w:r>
                        <w:rPr>
                          <w:rFonts w:ascii="Arial" w:hAnsi="Arial" w:cs="Arial" w:eastAsia="Arial" w:hint="default"/>
                          <w:color w:val="FFFFFF"/>
                          <w:spacing w:val="9"/>
                          <w:sz w:val="9"/>
                          <w:szCs w:val="9"/>
                        </w:rPr>
                        <w:t> </w:t>
                      </w:r>
                      <w:r>
                        <w:rPr>
                          <w:rFonts w:ascii="Arial" w:hAnsi="Arial" w:cs="Arial" w:eastAsia="Arial" w:hint="default"/>
                          <w:i/>
                          <w:color w:val="FFFFFF"/>
                          <w:w w:val="148"/>
                          <w:sz w:val="9"/>
                          <w:szCs w:val="9"/>
                        </w:rPr>
                        <w:t>(</w:t>
                      </w:r>
                      <w:r>
                        <w:rPr>
                          <w:rFonts w:ascii="Arial" w:hAnsi="Arial" w:cs="Arial" w:eastAsia="Arial" w:hint="default"/>
                          <w:i/>
                          <w:color w:val="FFFFFF"/>
                          <w:w w:val="148"/>
                          <w:sz w:val="9"/>
                          <w:szCs w:val="9"/>
                        </w:rPr>
                        <w:t>,</w:t>
                      </w:r>
                      <w:r>
                        <w:rPr>
                          <w:rFonts w:ascii="Arial" w:hAnsi="Arial" w:cs="Arial" w:eastAsia="Arial" w:hint="default"/>
                          <w:sz w:val="9"/>
                          <w:szCs w:val="9"/>
                        </w:rPr>
                      </w:r>
                    </w:p>
                    <w:p>
                      <w:pPr>
                        <w:spacing w:line="135" w:lineRule="exact" w:before="5"/>
                        <w:ind w:left="7" w:right="0" w:firstLine="0"/>
                        <w:jc w:val="left"/>
                        <w:rPr>
                          <w:rFonts w:ascii="Arial" w:hAnsi="Arial" w:cs="Arial" w:eastAsia="Arial" w:hint="default"/>
                          <w:sz w:val="8"/>
                          <w:szCs w:val="8"/>
                        </w:rPr>
                      </w:pPr>
                      <w:r>
                        <w:rPr>
                          <w:rFonts w:ascii="Arial" w:hAnsi="Arial" w:cs="Arial" w:eastAsia="Arial" w:hint="default"/>
                          <w:i/>
                          <w:color w:val="FFFFFF"/>
                          <w:w w:val="185"/>
                          <w:sz w:val="7"/>
                          <w:szCs w:val="7"/>
                        </w:rPr>
                        <w:t>I)  </w:t>
                      </w:r>
                      <w:r>
                        <w:rPr>
                          <w:rFonts w:ascii="Times New Roman" w:hAnsi="Times New Roman" w:cs="Times New Roman" w:eastAsia="Times New Roman" w:hint="default"/>
                          <w:color w:val="FFFFFF"/>
                          <w:w w:val="185"/>
                          <w:sz w:val="12"/>
                          <w:szCs w:val="12"/>
                        </w:rPr>
                      </w:r>
                      <w:r>
                        <w:rPr>
                          <w:rFonts w:ascii="Times New Roman" w:hAnsi="Times New Roman" w:cs="Times New Roman" w:eastAsia="Times New Roman" w:hint="default"/>
                          <w:color w:val="FFFFFF"/>
                          <w:w w:val="140"/>
                          <w:sz w:val="12"/>
                          <w:szCs w:val="12"/>
                          <w:shd w:fill="000000" w:color="auto" w:val="clear"/>
                        </w:rPr>
                        <w:t>•Jl</w:t>
                      </w:r>
                      <w:r>
                        <w:rPr>
                          <w:rFonts w:ascii="Times New Roman" w:hAnsi="Times New Roman" w:cs="Times New Roman" w:eastAsia="Times New Roman" w:hint="default"/>
                          <w:color w:val="FFFFFF"/>
                          <w:w w:val="140"/>
                          <w:sz w:val="12"/>
                          <w:szCs w:val="12"/>
                        </w:rPr>
                        <w:t>,</w:t>
                      </w:r>
                      <w:r>
                        <w:rPr>
                          <w:rFonts w:ascii="Times New Roman" w:hAnsi="Times New Roman" w:cs="Times New Roman" w:eastAsia="Times New Roman" w:hint="default"/>
                          <w:color w:val="FFFFFF"/>
                          <w:spacing w:val="8"/>
                          <w:w w:val="140"/>
                          <w:sz w:val="12"/>
                          <w:szCs w:val="12"/>
                        </w:rPr>
                        <w:t> </w:t>
                      </w:r>
                      <w:r>
                        <w:rPr>
                          <w:rFonts w:ascii="Arial" w:hAnsi="Arial" w:cs="Arial" w:eastAsia="Arial" w:hint="default"/>
                          <w:color w:val="FFFFFF"/>
                          <w:w w:val="240"/>
                          <w:sz w:val="8"/>
                          <w:szCs w:val="8"/>
                        </w:rPr>
                        <w:t>j</w:t>
                      </w:r>
                      <w:r>
                        <w:rPr>
                          <w:rFonts w:ascii="Arial" w:hAnsi="Arial" w:cs="Arial" w:eastAsia="Arial" w:hint="default"/>
                          <w:sz w:val="8"/>
                          <w:szCs w:val="8"/>
                        </w:rPr>
                      </w:r>
                    </w:p>
                  </w:txbxContent>
                </v:textbox>
                <w10:wrap type="none"/>
              </v:shape>
              <v:shape style="position:absolute;left:4680;top:573;width:2217;height:180" type="#_x0000_t202" filled="false" stroked="false">
                <v:textbox inset="0,0,0,0">
                  <w:txbxContent>
                    <w:p>
                      <w:pPr>
                        <w:tabs>
                          <w:tab w:pos="1259" w:val="left" w:leader="none"/>
                          <w:tab w:pos="2216" w:val="left" w:leader="none"/>
                        </w:tabs>
                        <w:spacing w:line="180" w:lineRule="exact" w:before="0"/>
                        <w:ind w:left="0" w:right="0" w:firstLine="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color w:val="FFFFFF"/>
                          <w:w w:val="141"/>
                          <w:sz w:val="11"/>
                          <w:szCs w:val="11"/>
                        </w:rPr>
                      </w:r>
                      <w:r>
                        <w:rPr>
                          <w:rFonts w:ascii="Times New Roman" w:hAnsi="Times New Roman" w:cs="Times New Roman" w:eastAsia="Times New Roman" w:hint="default"/>
                          <w:color w:val="FFFFFF"/>
                          <w:w w:val="141"/>
                          <w:sz w:val="11"/>
                          <w:szCs w:val="11"/>
                          <w:shd w:fill="000000" w:color="auto" w:val="clear"/>
                        </w:rPr>
                        <w:t>l</w:t>
                      </w:r>
                      <w:r>
                        <w:rPr>
                          <w:rFonts w:ascii="Times New Roman" w:hAnsi="Times New Roman" w:cs="Times New Roman" w:eastAsia="Times New Roman" w:hint="default"/>
                          <w:color w:val="FFFFFF"/>
                          <w:spacing w:val="13"/>
                          <w:sz w:val="11"/>
                          <w:szCs w:val="11"/>
                          <w:shd w:fill="000000" w:color="auto" w:val="clear"/>
                        </w:rPr>
                        <w:t> </w:t>
                      </w:r>
                      <w:r>
                        <w:rPr>
                          <w:rFonts w:ascii="Arial" w:hAnsi="Arial" w:cs="Arial" w:eastAsia="Arial" w:hint="default"/>
                          <w:i/>
                          <w:color w:val="FFFFFF"/>
                          <w:w w:val="89"/>
                          <w:sz w:val="12"/>
                          <w:szCs w:val="12"/>
                          <w:shd w:fill="000000" w:color="auto" w:val="clear"/>
                        </w:rPr>
                        <w:t>•x</w:t>
                      </w:r>
                      <w:r>
                        <w:rPr>
                          <w:rFonts w:ascii="Arial" w:hAnsi="Arial" w:cs="Arial" w:eastAsia="Arial" w:hint="default"/>
                          <w:i/>
                          <w:color w:val="FFFFFF"/>
                          <w:w w:val="89"/>
                          <w:sz w:val="12"/>
                          <w:szCs w:val="12"/>
                        </w:rPr>
                      </w:r>
                      <w:r>
                        <w:rPr>
                          <w:rFonts w:ascii="Arial" w:hAnsi="Arial" w:cs="Arial" w:eastAsia="Arial" w:hint="default"/>
                          <w:i/>
                          <w:color w:val="FFFFFF"/>
                          <w:w w:val="89"/>
                          <w:sz w:val="12"/>
                          <w:szCs w:val="12"/>
                        </w:rPr>
                        <w:t>.</w:t>
                      </w:r>
                      <w:r>
                        <w:rPr>
                          <w:rFonts w:ascii="Arial" w:hAnsi="Arial" w:cs="Arial" w:eastAsia="Arial" w:hint="default"/>
                          <w:i/>
                          <w:color w:val="FFFFFF"/>
                          <w:sz w:val="12"/>
                          <w:szCs w:val="12"/>
                        </w:rPr>
                        <w:tab/>
                      </w:r>
                      <w:r>
                        <w:rPr>
                          <w:rFonts w:ascii="細明體_HKSCS" w:hAnsi="細明體_HKSCS" w:cs="細明體_HKSCS" w:eastAsia="細明體_HKSCS" w:hint="default"/>
                          <w:color w:val="FFFFFF"/>
                          <w:w w:val="97"/>
                          <w:sz w:val="8"/>
                          <w:szCs w:val="8"/>
                        </w:rPr>
                      </w:r>
                      <w:r>
                        <w:rPr>
                          <w:rFonts w:ascii="細明體_HKSCS" w:hAnsi="細明體_HKSCS" w:cs="細明體_HKSCS" w:eastAsia="細明體_HKSCS" w:hint="default"/>
                          <w:color w:val="FFFFFF"/>
                          <w:w w:val="97"/>
                          <w:sz w:val="8"/>
                          <w:szCs w:val="8"/>
                          <w:shd w:fill="000000" w:color="auto" w:val="clear"/>
                        </w:rPr>
                        <w:t>】</w:t>
                      </w:r>
                      <w:r>
                        <w:rPr>
                          <w:rFonts w:ascii="細明體_HKSCS" w:hAnsi="細明體_HKSCS" w:cs="細明體_HKSCS" w:eastAsia="細明體_HKSCS" w:hint="default"/>
                          <w:color w:val="FFFFFF"/>
                          <w:w w:val="97"/>
                          <w:sz w:val="8"/>
                          <w:szCs w:val="8"/>
                        </w:rPr>
                      </w:r>
                      <w:r>
                        <w:rPr>
                          <w:rFonts w:ascii="細明體_HKSCS" w:hAnsi="細明體_HKSCS" w:cs="細明體_HKSCS" w:eastAsia="細明體_HKSCS" w:hint="default"/>
                          <w:color w:val="FFFFFF"/>
                          <w:spacing w:val="-28"/>
                          <w:sz w:val="8"/>
                          <w:szCs w:val="8"/>
                        </w:rPr>
                        <w:t> </w:t>
                      </w:r>
                      <w:r>
                        <w:rPr>
                          <w:rFonts w:ascii="細明體_HKSCS" w:hAnsi="細明體_HKSCS" w:cs="細明體_HKSCS" w:eastAsia="細明體_HKSCS" w:hint="default"/>
                          <w:color w:val="FFFFFF"/>
                          <w:spacing w:val="-28"/>
                          <w:sz w:val="18"/>
                          <w:szCs w:val="18"/>
                        </w:rPr>
                      </w:r>
                      <w:r>
                        <w:rPr>
                          <w:rFonts w:ascii="細明體_HKSCS" w:hAnsi="細明體_HKSCS" w:cs="細明體_HKSCS" w:eastAsia="細明體_HKSCS" w:hint="default"/>
                          <w:color w:val="FFFFFF"/>
                          <w:spacing w:val="-22"/>
                          <w:sz w:val="18"/>
                          <w:szCs w:val="18"/>
                          <w:shd w:fill="000000" w:color="auto" w:val="clear"/>
                        </w:rPr>
                        <w:t> </w:t>
                      </w:r>
                      <w:r>
                        <w:rPr>
                          <w:rFonts w:ascii="細明體_HKSCS" w:hAnsi="細明體_HKSCS" w:cs="細明體_HKSCS" w:eastAsia="細明體_HKSCS" w:hint="default"/>
                          <w:color w:val="FFFFFF"/>
                          <w:w w:val="93"/>
                          <w:sz w:val="18"/>
                          <w:szCs w:val="18"/>
                          <w:shd w:fill="000000" w:color="auto" w:val="clear"/>
                        </w:rPr>
                        <w:t>、</w:t>
                      </w:r>
                      <w:r>
                        <w:rPr>
                          <w:rFonts w:ascii="細明體_HKSCS" w:hAnsi="細明體_HKSCS" w:cs="細明體_HKSCS" w:eastAsia="細明體_HKSCS" w:hint="default"/>
                          <w:color w:val="FFFFFF"/>
                          <w:w w:val="93"/>
                          <w:sz w:val="18"/>
                          <w:szCs w:val="18"/>
                        </w:rPr>
                      </w:r>
                      <w:r>
                        <w:rPr>
                          <w:rFonts w:ascii="細明體_HKSCS" w:hAnsi="細明體_HKSCS" w:cs="細明體_HKSCS" w:eastAsia="細明體_HKSCS" w:hint="default"/>
                          <w:color w:val="FFFFFF"/>
                          <w:spacing w:val="-6"/>
                          <w:sz w:val="18"/>
                          <w:szCs w:val="18"/>
                        </w:rPr>
                        <w:t> </w:t>
                      </w:r>
                      <w:r>
                        <w:rPr>
                          <w:rFonts w:ascii="Times New Roman" w:hAnsi="Times New Roman" w:cs="Times New Roman" w:eastAsia="Times New Roman" w:hint="default"/>
                          <w:color w:val="FFFFFF"/>
                          <w:w w:val="120"/>
                          <w:sz w:val="11"/>
                          <w:szCs w:val="11"/>
                        </w:rPr>
                        <w:t>0</w:t>
                      </w:r>
                      <w:r>
                        <w:rPr>
                          <w:rFonts w:ascii="Times New Roman" w:hAnsi="Times New Roman" w:cs="Times New Roman" w:eastAsia="Times New Roman" w:hint="default"/>
                          <w:color w:val="FFFFFF"/>
                          <w:sz w:val="11"/>
                          <w:szCs w:val="11"/>
                        </w:rPr>
                        <w:t>  </w:t>
                      </w:r>
                      <w:r>
                        <w:rPr>
                          <w:rFonts w:ascii="Times New Roman" w:hAnsi="Times New Roman" w:cs="Times New Roman" w:eastAsia="Times New Roman" w:hint="default"/>
                          <w:color w:val="FFFFFF"/>
                          <w:spacing w:val="9"/>
                          <w:sz w:val="11"/>
                          <w:szCs w:val="11"/>
                        </w:rPr>
                        <w:t> </w:t>
                      </w:r>
                      <w:r>
                        <w:rPr>
                          <w:rFonts w:ascii="Times New Roman" w:hAnsi="Times New Roman" w:cs="Times New Roman" w:eastAsia="Times New Roman" w:hint="default"/>
                          <w:color w:val="FFFFFF"/>
                          <w:w w:val="124"/>
                          <w:sz w:val="11"/>
                          <w:szCs w:val="11"/>
                        </w:rPr>
                        <w:t>9</w:t>
                      </w:r>
                      <w:r>
                        <w:rPr>
                          <w:rFonts w:ascii="Times New Roman" w:hAnsi="Times New Roman" w:cs="Times New Roman" w:eastAsia="Times New Roman" w:hint="default"/>
                          <w:color w:val="FFFFFF"/>
                          <w:spacing w:val="-3"/>
                          <w:sz w:val="11"/>
                          <w:szCs w:val="11"/>
                        </w:rPr>
                        <w:t> </w:t>
                      </w:r>
                      <w:r>
                        <w:rPr>
                          <w:rFonts w:ascii="細明體_HKSCS" w:hAnsi="細明體_HKSCS" w:cs="細明體_HKSCS" w:eastAsia="細明體_HKSCS" w:hint="default"/>
                          <w:color w:val="FFFFFF"/>
                          <w:spacing w:val="-3"/>
                          <w:w w:val="44"/>
                          <w:sz w:val="18"/>
                          <w:szCs w:val="18"/>
                        </w:rPr>
                      </w:r>
                      <w:r>
                        <w:rPr>
                          <w:rFonts w:ascii="細明體_HKSCS" w:hAnsi="細明體_HKSCS" w:cs="細明體_HKSCS" w:eastAsia="細明體_HKSCS" w:hint="default"/>
                          <w:color w:val="FFFFFF"/>
                          <w:w w:val="44"/>
                          <w:sz w:val="18"/>
                          <w:szCs w:val="18"/>
                          <w:shd w:fill="000000" w:color="auto" w:val="clear"/>
                        </w:rPr>
                        <w:t>］</w:t>
                      </w:r>
                      <w:r>
                        <w:rPr>
                          <w:rFonts w:ascii="細明體_HKSCS" w:hAnsi="細明體_HKSCS" w:cs="細明體_HKSCS" w:eastAsia="細明體_HKSCS" w:hint="default"/>
                          <w:color w:val="FFFFFF"/>
                          <w:spacing w:val="-22"/>
                          <w:w w:val="44"/>
                          <w:sz w:val="18"/>
                          <w:szCs w:val="18"/>
                          <w:shd w:fill="000000" w:color="auto" w:val="clear"/>
                        </w:rPr>
                        <w:t>、</w:t>
                      </w:r>
                      <w:r>
                        <w:rPr>
                          <w:rFonts w:ascii="Times New Roman" w:hAnsi="Times New Roman" w:cs="Times New Roman" w:eastAsia="Times New Roman" w:hint="default"/>
                          <w:color w:val="FFFFFF"/>
                          <w:w w:val="127"/>
                          <w:sz w:val="12"/>
                          <w:szCs w:val="12"/>
                          <w:shd w:fill="000000" w:color="auto" w:val="clear"/>
                        </w:rPr>
                        <w:t>q</w:t>
                      </w:r>
                      <w:r>
                        <w:rPr>
                          <w:rFonts w:ascii="Times New Roman" w:hAnsi="Times New Roman" w:cs="Times New Roman" w:eastAsia="Times New Roman" w:hint="default"/>
                          <w:color w:val="FFFFFF"/>
                          <w:sz w:val="12"/>
                          <w:szCs w:val="12"/>
                          <w:shd w:fill="000000" w:color="auto" w:val="clear"/>
                        </w:rPr>
                        <w:tab/>
                      </w:r>
                      <w:r>
                        <w:rPr>
                          <w:rFonts w:ascii="Times New Roman" w:hAnsi="Times New Roman" w:cs="Times New Roman" w:eastAsia="Times New Roman" w:hint="default"/>
                          <w:color w:val="FFFFFF"/>
                          <w:sz w:val="12"/>
                          <w:szCs w:val="12"/>
                        </w:rPr>
                      </w:r>
                      <w:r>
                        <w:rPr>
                          <w:rFonts w:ascii="Times New Roman" w:hAnsi="Times New Roman" w:cs="Times New Roman" w:eastAsia="Times New Roman" w:hint="default"/>
                          <w:sz w:val="12"/>
                          <w:szCs w:val="12"/>
                        </w:rPr>
                      </w:r>
                    </w:p>
                  </w:txbxContent>
                </v:textbox>
                <w10:wrap type="none"/>
              </v:shape>
              <v:shape style="position:absolute;left:4673;top:909;width:149;height:120" type="#_x0000_t202" filled="false" stroked="false">
                <v:textbox inset="0,0,0,0">
                  <w:txbxContent>
                    <w:p>
                      <w:pPr>
                        <w:spacing w:line="120" w:lineRule="exact" w:before="0"/>
                        <w:ind w:left="0" w:right="0" w:firstLine="0"/>
                        <w:jc w:val="left"/>
                        <w:rPr>
                          <w:rFonts w:ascii="Arial" w:hAnsi="Arial" w:cs="Arial" w:eastAsia="Arial" w:hint="default"/>
                          <w:sz w:val="10"/>
                          <w:szCs w:val="10"/>
                        </w:rPr>
                      </w:pPr>
                      <w:r>
                        <w:rPr>
                          <w:rFonts w:ascii="Times New Roman"/>
                          <w:color w:val="FFFFFF"/>
                          <w:w w:val="103"/>
                          <w:sz w:val="12"/>
                        </w:rPr>
                      </w:r>
                      <w:r>
                        <w:rPr>
                          <w:rFonts w:ascii="Times New Roman"/>
                          <w:color w:val="FFFFFF"/>
                          <w:w w:val="125"/>
                          <w:sz w:val="12"/>
                          <w:shd w:fill="000000" w:color="auto" w:val="clear"/>
                        </w:rPr>
                        <w:t>l </w:t>
                      </w:r>
                      <w:r>
                        <w:rPr>
                          <w:rFonts w:ascii="Arial"/>
                          <w:i/>
                          <w:color w:val="FFFFFF"/>
                          <w:w w:val="255"/>
                          <w:sz w:val="10"/>
                          <w:shd w:fill="000000" w:color="auto" w:val="clear"/>
                        </w:rPr>
                        <w:t>f</w:t>
                      </w:r>
                      <w:r>
                        <w:rPr>
                          <w:rFonts w:ascii="Arial"/>
                          <w:i/>
                          <w:color w:val="FFFFFF"/>
                          <w:w w:val="255"/>
                          <w:sz w:val="10"/>
                        </w:rPr>
                      </w:r>
                      <w:r>
                        <w:rPr>
                          <w:rFonts w:ascii="Arial"/>
                          <w:sz w:val="10"/>
                        </w:rPr>
                      </w:r>
                    </w:p>
                  </w:txbxContent>
                </v:textbox>
                <w10:wrap type="none"/>
              </v:shape>
              <v:shape style="position:absolute;left:5141;top:629;width:631;height:717" type="#_x0000_t202" filled="false" stroked="false">
                <v:textbox inset="0,0,0,0">
                  <w:txbxContent>
                    <w:p>
                      <w:pPr>
                        <w:spacing w:line="112" w:lineRule="exact" w:before="0"/>
                        <w:ind w:left="7" w:right="0" w:firstLine="0"/>
                        <w:jc w:val="left"/>
                        <w:rPr>
                          <w:rFonts w:ascii="Times New Roman" w:hAnsi="Times New Roman" w:cs="Times New Roman" w:eastAsia="Times New Roman" w:hint="default"/>
                          <w:sz w:val="11"/>
                          <w:szCs w:val="11"/>
                        </w:rPr>
                      </w:pPr>
                      <w:r>
                        <w:rPr>
                          <w:rFonts w:ascii="Times New Roman"/>
                          <w:color w:val="FFFFFF"/>
                          <w:w w:val="120"/>
                          <w:sz w:val="11"/>
                        </w:rPr>
                        <w:t>0</w:t>
                      </w:r>
                      <w:r>
                        <w:rPr>
                          <w:rFonts w:ascii="Times New Roman"/>
                          <w:sz w:val="11"/>
                        </w:rPr>
                      </w:r>
                    </w:p>
                    <w:p>
                      <w:pPr>
                        <w:spacing w:before="13"/>
                        <w:ind w:left="7"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50"/>
                          <w:sz w:val="9"/>
                          <w:szCs w:val="9"/>
                        </w:rPr>
                        <w:t>，）</w:t>
                      </w:r>
                      <w:r>
                        <w:rPr>
                          <w:rFonts w:ascii="細明體_HKSCS" w:hAnsi="細明體_HKSCS" w:cs="細明體_HKSCS" w:eastAsia="細明體_HKSCS" w:hint="default"/>
                          <w:sz w:val="9"/>
                          <w:szCs w:val="9"/>
                        </w:rPr>
                      </w:r>
                    </w:p>
                    <w:p>
                      <w:pPr>
                        <w:spacing w:before="21"/>
                        <w:ind w:left="0" w:right="0" w:firstLine="0"/>
                        <w:jc w:val="left"/>
                        <w:rPr>
                          <w:rFonts w:ascii="Times New Roman" w:hAnsi="Times New Roman" w:cs="Times New Roman" w:eastAsia="Times New Roman" w:hint="default"/>
                          <w:sz w:val="12"/>
                          <w:szCs w:val="12"/>
                        </w:rPr>
                      </w:pPr>
                      <w:r>
                        <w:rPr>
                          <w:rFonts w:ascii="Times New Roman"/>
                          <w:color w:val="FFFFFF"/>
                          <w:w w:val="80"/>
                          <w:sz w:val="12"/>
                        </w:rPr>
                        <w:t>O</w:t>
                      </w:r>
                      <w:r>
                        <w:rPr>
                          <w:rFonts w:ascii="Times New Roman"/>
                          <w:color w:val="FFFFFF"/>
                          <w:sz w:val="12"/>
                        </w:rPr>
                        <w:t>  </w:t>
                      </w:r>
                      <w:r>
                        <w:rPr>
                          <w:rFonts w:ascii="Times New Roman"/>
                          <w:color w:val="FFFFFF"/>
                          <w:spacing w:val="12"/>
                          <w:sz w:val="12"/>
                        </w:rPr>
                        <w:t> </w:t>
                      </w:r>
                      <w:r>
                        <w:rPr>
                          <w:rFonts w:ascii="Times New Roman"/>
                          <w:color w:val="FFFFFF"/>
                          <w:spacing w:val="12"/>
                          <w:w w:val="202"/>
                          <w:sz w:val="12"/>
                        </w:rPr>
                      </w:r>
                      <w:r>
                        <w:rPr>
                          <w:rFonts w:ascii="Times New Roman"/>
                          <w:color w:val="FFFFFF"/>
                          <w:spacing w:val="4"/>
                          <w:w w:val="202"/>
                          <w:sz w:val="12"/>
                          <w:shd w:fill="000000" w:color="auto" w:val="clear"/>
                        </w:rPr>
                        <w:t>;</w:t>
                      </w:r>
                      <w:r>
                        <w:rPr>
                          <w:rFonts w:ascii="Times New Roman"/>
                          <w:color w:val="FFFFFF"/>
                          <w:w w:val="92"/>
                          <w:sz w:val="12"/>
                          <w:shd w:fill="000000" w:color="auto" w:val="clear"/>
                        </w:rPr>
                        <w:t>R--l40&lt;</w:t>
                      </w:r>
                      <w:r>
                        <w:rPr>
                          <w:rFonts w:ascii="Times New Roman"/>
                          <w:color w:val="FFFFFF"/>
                          <w:w w:val="92"/>
                          <w:sz w:val="12"/>
                        </w:rPr>
                      </w:r>
                      <w:r>
                        <w:rPr>
                          <w:rFonts w:ascii="Times New Roman"/>
                          <w:color w:val="FFFFFF"/>
                          <w:w w:val="93"/>
                          <w:sz w:val="12"/>
                        </w:rPr>
                        <w:t>,</w:t>
                      </w:r>
                      <w:r>
                        <w:rPr>
                          <w:rFonts w:ascii="Times New Roman"/>
                          <w:sz w:val="12"/>
                        </w:rPr>
                      </w:r>
                    </w:p>
                    <w:p>
                      <w:pPr>
                        <w:spacing w:before="22"/>
                        <w:ind w:left="417" w:right="0" w:firstLine="0"/>
                        <w:jc w:val="left"/>
                        <w:rPr>
                          <w:rFonts w:ascii="Times New Roman" w:hAnsi="Times New Roman" w:cs="Times New Roman" w:eastAsia="Times New Roman" w:hint="default"/>
                          <w:sz w:val="11"/>
                          <w:szCs w:val="11"/>
                        </w:rPr>
                      </w:pPr>
                      <w:r>
                        <w:rPr>
                          <w:rFonts w:ascii="Times New Roman" w:hAnsi="Times New Roman"/>
                          <w:color w:val="FFFFFF"/>
                          <w:w w:val="115"/>
                          <w:sz w:val="11"/>
                        </w:rPr>
                        <w:t>1 </w:t>
                      </w:r>
                      <w:r>
                        <w:rPr>
                          <w:rFonts w:ascii="Times New Roman" w:hAnsi="Times New Roman"/>
                          <w:color w:val="FFFFFF"/>
                          <w:w w:val="120"/>
                          <w:sz w:val="11"/>
                        </w:rPr>
                        <w:t>l</w:t>
                      </w:r>
                      <w:r>
                        <w:rPr>
                          <w:rFonts w:ascii="Times New Roman" w:hAnsi="Times New Roman"/>
                          <w:color w:val="FFFFFF"/>
                          <w:spacing w:val="-19"/>
                          <w:w w:val="120"/>
                          <w:sz w:val="11"/>
                        </w:rPr>
                        <w:t> </w:t>
                      </w:r>
                      <w:r>
                        <w:rPr>
                          <w:rFonts w:ascii="Times New Roman" w:hAnsi="Times New Roman"/>
                          <w:color w:val="FFFFFF"/>
                          <w:w w:val="115"/>
                          <w:sz w:val="11"/>
                        </w:rPr>
                        <w:t>'·</w:t>
                      </w:r>
                      <w:r>
                        <w:rPr>
                          <w:rFonts w:ascii="Times New Roman" w:hAnsi="Times New Roman"/>
                          <w:sz w:val="11"/>
                        </w:rPr>
                      </w:r>
                    </w:p>
                    <w:p>
                      <w:pPr>
                        <w:spacing w:line="135" w:lineRule="exact" w:before="29"/>
                        <w:ind w:left="43" w:right="0" w:firstLine="0"/>
                        <w:jc w:val="left"/>
                        <w:rPr>
                          <w:rFonts w:ascii="Arial" w:hAnsi="Arial" w:cs="Arial" w:eastAsia="Arial" w:hint="default"/>
                          <w:sz w:val="12"/>
                          <w:szCs w:val="12"/>
                        </w:rPr>
                      </w:pPr>
                      <w:r>
                        <w:rPr>
                          <w:rFonts w:ascii="細明體_HKSCS" w:hAnsi="細明體_HKSCS" w:cs="細明體_HKSCS" w:eastAsia="細明體_HKSCS" w:hint="default"/>
                          <w:color w:val="FFFFFF"/>
                          <w:w w:val="95"/>
                          <w:sz w:val="10"/>
                          <w:szCs w:val="10"/>
                        </w:rPr>
                        <w:t>• </w:t>
                      </w:r>
                      <w:r>
                        <w:rPr>
                          <w:rFonts w:ascii="細明體_HKSCS" w:hAnsi="細明體_HKSCS" w:cs="細明體_HKSCS" w:eastAsia="細明體_HKSCS" w:hint="default"/>
                          <w:color w:val="FFFFFF"/>
                          <w:w w:val="95"/>
                          <w:sz w:val="10"/>
                          <w:szCs w:val="10"/>
                          <w:shd w:fill="000000" w:color="auto" w:val="clear"/>
                        </w:rPr>
                        <w:t>方心 </w:t>
                      </w:r>
                      <w:r>
                        <w:rPr>
                          <w:rFonts w:ascii="Arial" w:hAnsi="Arial" w:cs="Arial" w:eastAsia="Arial" w:hint="default"/>
                          <w:color w:val="FFFFFF"/>
                          <w:w w:val="165"/>
                          <w:sz w:val="12"/>
                          <w:szCs w:val="12"/>
                          <w:shd w:fill="000000" w:color="auto" w:val="clear"/>
                        </w:rPr>
                        <w:t>I </w:t>
                      </w:r>
                      <w:r>
                        <w:rPr>
                          <w:rFonts w:ascii="Arial" w:hAnsi="Arial" w:cs="Arial" w:eastAsia="Arial" w:hint="default"/>
                          <w:color w:val="FFFFFF"/>
                          <w:w w:val="165"/>
                          <w:sz w:val="12"/>
                          <w:szCs w:val="12"/>
                        </w:rPr>
                      </w:r>
                      <w:r>
                        <w:rPr>
                          <w:rFonts w:ascii="細明體_HKSCS" w:hAnsi="細明體_HKSCS" w:cs="細明體_HKSCS" w:eastAsia="細明體_HKSCS" w:hint="default"/>
                          <w:color w:val="FFFFFF"/>
                          <w:spacing w:val="-27"/>
                          <w:w w:val="85"/>
                          <w:sz w:val="8"/>
                          <w:szCs w:val="8"/>
                        </w:rPr>
                        <w:t>，于</w:t>
                      </w:r>
                      <w:r>
                        <w:rPr>
                          <w:rFonts w:ascii="Arial" w:hAnsi="Arial" w:cs="Arial" w:eastAsia="Arial" w:hint="default"/>
                          <w:color w:val="FFFFFF"/>
                          <w:spacing w:val="-27"/>
                          <w:w w:val="85"/>
                          <w:sz w:val="12"/>
                          <w:szCs w:val="12"/>
                        </w:rPr>
                        <w:t>4</w:t>
                      </w:r>
                      <w:r>
                        <w:rPr>
                          <w:rFonts w:ascii="Arial" w:hAnsi="Arial" w:cs="Arial" w:eastAsia="Arial" w:hint="default"/>
                          <w:spacing w:val="-27"/>
                          <w:sz w:val="12"/>
                          <w:szCs w:val="12"/>
                        </w:rPr>
                      </w:r>
                    </w:p>
                  </w:txbxContent>
                </v:textbox>
                <w10:wrap type="none"/>
              </v:shape>
              <v:shape style="position:absolute;left:5940;top:758;width:260;height:617" type="#_x0000_t202" filled="false" stroked="false">
                <v:textbox inset="0,0,0,0">
                  <w:txbxContent>
                    <w:p>
                      <w:pPr>
                        <w:spacing w:line="123" w:lineRule="exact" w:before="0"/>
                        <w:ind w:left="7" w:right="0" w:firstLine="0"/>
                        <w:jc w:val="left"/>
                        <w:rPr>
                          <w:rFonts w:ascii="Times New Roman" w:hAnsi="Times New Roman" w:cs="Times New Roman" w:eastAsia="Times New Roman" w:hint="default"/>
                          <w:sz w:val="12"/>
                          <w:szCs w:val="12"/>
                        </w:rPr>
                      </w:pPr>
                      <w:r>
                        <w:rPr>
                          <w:rFonts w:ascii="Times New Roman"/>
                          <w:color w:val="FFFFFF"/>
                          <w:w w:val="125"/>
                          <w:sz w:val="12"/>
                        </w:rPr>
                        <w:t>.:.,,</w:t>
                      </w:r>
                      <w:r>
                        <w:rPr>
                          <w:rFonts w:ascii="Times New Roman"/>
                          <w:sz w:val="12"/>
                        </w:rPr>
                      </w:r>
                    </w:p>
                    <w:p>
                      <w:pPr>
                        <w:spacing w:before="25"/>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40"/>
                          <w:sz w:val="9"/>
                          <w:szCs w:val="9"/>
                        </w:rPr>
                        <w:t>＿.， －</w:t>
                      </w:r>
                      <w:r>
                        <w:rPr>
                          <w:rFonts w:ascii="細明體_HKSCS" w:hAnsi="細明體_HKSCS" w:cs="細明體_HKSCS" w:eastAsia="細明體_HKSCS" w:hint="default"/>
                          <w:color w:val="FFFFFF"/>
                          <w:spacing w:val="-2"/>
                          <w:w w:val="40"/>
                          <w:sz w:val="9"/>
                          <w:szCs w:val="9"/>
                        </w:rPr>
                        <w:t> </w:t>
                      </w:r>
                      <w:r>
                        <w:rPr>
                          <w:rFonts w:ascii="細明體_HKSCS" w:hAnsi="細明體_HKSCS" w:cs="細明體_HKSCS" w:eastAsia="細明體_HKSCS" w:hint="default"/>
                          <w:color w:val="FFFFFF"/>
                          <w:w w:val="40"/>
                          <w:sz w:val="9"/>
                          <w:szCs w:val="9"/>
                        </w:rPr>
                        <w:t>《</w:t>
                      </w:r>
                      <w:r>
                        <w:rPr>
                          <w:rFonts w:ascii="細明體_HKSCS" w:hAnsi="細明體_HKSCS" w:cs="細明體_HKSCS" w:eastAsia="細明體_HKSCS" w:hint="default"/>
                          <w:sz w:val="9"/>
                          <w:szCs w:val="9"/>
                        </w:rPr>
                      </w:r>
                    </w:p>
                    <w:p>
                      <w:pPr>
                        <w:spacing w:before="10"/>
                        <w:ind w:left="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w w:val="45"/>
                          <w:sz w:val="26"/>
                          <w:szCs w:val="26"/>
                        </w:rPr>
                        <w:t>」＂</w:t>
                      </w:r>
                      <w:r>
                        <w:rPr>
                          <w:rFonts w:ascii="細明體_HKSCS" w:hAnsi="細明體_HKSCS" w:cs="細明體_HKSCS" w:eastAsia="細明體_HKSCS" w:hint="default"/>
                          <w:sz w:val="26"/>
                          <w:szCs w:val="26"/>
                        </w:rPr>
                      </w:r>
                    </w:p>
                  </w:txbxContent>
                </v:textbox>
                <w10:wrap type="none"/>
              </v:shape>
              <v:shape style="position:absolute;left:6336;top:758;width:525;height:588" type="#_x0000_t202" filled="false" stroked="false">
                <v:textbox inset="0,0,0,0">
                  <w:txbxContent>
                    <w:p>
                      <w:pPr>
                        <w:spacing w:line="123" w:lineRule="exact" w:before="0"/>
                        <w:ind w:left="7" w:right="0" w:firstLine="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color w:val="FFFFFF"/>
                          <w:sz w:val="12"/>
                          <w:szCs w:val="12"/>
                        </w:rPr>
                        <w:t>•)</w:t>
                      </w:r>
                      <w:r>
                        <w:rPr>
                          <w:rFonts w:ascii="Times New Roman" w:hAnsi="Times New Roman" w:cs="Times New Roman" w:eastAsia="Times New Roman" w:hint="default"/>
                          <w:sz w:val="12"/>
                          <w:szCs w:val="12"/>
                        </w:rPr>
                      </w:r>
                    </w:p>
                    <w:p>
                      <w:pPr>
                        <w:spacing w:before="25"/>
                        <w:ind w:left="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w w:val="90"/>
                          <w:sz w:val="9"/>
                          <w:szCs w:val="9"/>
                        </w:rPr>
                      </w:r>
                      <w:r>
                        <w:rPr>
                          <w:rFonts w:ascii="細明體_HKSCS" w:hAnsi="細明體_HKSCS" w:cs="細明體_HKSCS" w:eastAsia="細明體_HKSCS" w:hint="default"/>
                          <w:color w:val="FFFFFF"/>
                          <w:sz w:val="9"/>
                          <w:szCs w:val="9"/>
                          <w:shd w:fill="000000" w:color="auto" w:val="clear"/>
                        </w:rPr>
                        <w:t>仇</w:t>
                      </w:r>
                      <w:r>
                        <w:rPr>
                          <w:rFonts w:ascii="細明體_HKSCS" w:hAnsi="細明體_HKSCS" w:cs="細明體_HKSCS" w:eastAsia="細明體_HKSCS" w:hint="default"/>
                          <w:color w:val="FFFFFF"/>
                          <w:sz w:val="9"/>
                          <w:szCs w:val="9"/>
                        </w:rPr>
                      </w:r>
                      <w:r>
                        <w:rPr>
                          <w:rFonts w:ascii="細明體_HKSCS" w:hAnsi="細明體_HKSCS" w:cs="細明體_HKSCS" w:eastAsia="細明體_HKSCS" w:hint="default"/>
                          <w:sz w:val="9"/>
                          <w:szCs w:val="9"/>
                        </w:rPr>
                      </w:r>
                    </w:p>
                    <w:p>
                      <w:pPr>
                        <w:spacing w:before="30"/>
                        <w:ind w:left="7" w:right="0" w:firstLine="0"/>
                        <w:jc w:val="left"/>
                        <w:rPr>
                          <w:rFonts w:ascii="細明體_HKSCS" w:hAnsi="細明體_HKSCS" w:cs="細明體_HKSCS" w:eastAsia="細明體_HKSCS" w:hint="default"/>
                          <w:sz w:val="7"/>
                          <w:szCs w:val="7"/>
                        </w:rPr>
                      </w:pPr>
                      <w:r>
                        <w:rPr>
                          <w:rFonts w:ascii="Times New Roman" w:hAnsi="Times New Roman" w:cs="Times New Roman" w:eastAsia="Times New Roman" w:hint="default"/>
                          <w:color w:val="FFFFFF"/>
                          <w:w w:val="70"/>
                          <w:sz w:val="11"/>
                          <w:szCs w:val="11"/>
                        </w:rPr>
                        <w:t>,:;   </w:t>
                      </w:r>
                      <w:r>
                        <w:rPr>
                          <w:rFonts w:ascii="細明體_HKSCS" w:hAnsi="細明體_HKSCS" w:cs="細明體_HKSCS" w:eastAsia="細明體_HKSCS" w:hint="default"/>
                          <w:color w:val="FFFFFF"/>
                          <w:w w:val="70"/>
                          <w:sz w:val="7"/>
                          <w:szCs w:val="7"/>
                        </w:rPr>
                        <w:t>－寸</w:t>
                      </w:r>
                      <w:r>
                        <w:rPr>
                          <w:rFonts w:ascii="細明體_HKSCS" w:hAnsi="細明體_HKSCS" w:cs="細明體_HKSCS" w:eastAsia="細明體_HKSCS" w:hint="default"/>
                          <w:sz w:val="7"/>
                          <w:szCs w:val="7"/>
                        </w:rPr>
                      </w:r>
                    </w:p>
                    <w:p>
                      <w:pPr>
                        <w:spacing w:line="135" w:lineRule="exact" w:before="29"/>
                        <w:ind w:left="0" w:right="0" w:firstLine="0"/>
                        <w:jc w:val="left"/>
                        <w:rPr>
                          <w:rFonts w:ascii="細明體_HKSCS" w:hAnsi="細明體_HKSCS" w:cs="細明體_HKSCS" w:eastAsia="細明體_HKSCS" w:hint="default"/>
                          <w:sz w:val="9"/>
                          <w:szCs w:val="9"/>
                        </w:rPr>
                      </w:pPr>
                      <w:r>
                        <w:rPr>
                          <w:rFonts w:ascii="Arial" w:hAnsi="Arial" w:cs="Arial" w:eastAsia="Arial" w:hint="default"/>
                          <w:color w:val="FFFFFF"/>
                          <w:spacing w:val="-19"/>
                          <w:w w:val="406"/>
                          <w:sz w:val="6"/>
                          <w:szCs w:val="6"/>
                        </w:rPr>
                        <w:t>l</w:t>
                      </w:r>
                      <w:r>
                        <w:rPr>
                          <w:rFonts w:ascii="細明體_HKSCS" w:hAnsi="細明體_HKSCS" w:cs="細明體_HKSCS" w:eastAsia="細明體_HKSCS" w:hint="default"/>
                          <w:color w:val="FFFFFF"/>
                          <w:w w:val="36"/>
                          <w:sz w:val="10"/>
                          <w:szCs w:val="10"/>
                        </w:rPr>
                        <w:t>﹜</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14"/>
                          <w:sz w:val="10"/>
                          <w:szCs w:val="10"/>
                        </w:rPr>
                        <w:t> </w:t>
                      </w:r>
                      <w:r>
                        <w:rPr>
                          <w:rFonts w:ascii="細明體_HKSCS" w:hAnsi="細明體_HKSCS" w:cs="細明體_HKSCS" w:eastAsia="細明體_HKSCS" w:hint="default"/>
                          <w:color w:val="FFFFFF"/>
                          <w:spacing w:val="-14"/>
                          <w:w w:val="42"/>
                          <w:sz w:val="9"/>
                          <w:szCs w:val="9"/>
                        </w:rPr>
                      </w:r>
                      <w:r>
                        <w:rPr>
                          <w:rFonts w:ascii="細明體_HKSCS" w:hAnsi="細明體_HKSCS" w:cs="細明體_HKSCS" w:eastAsia="細明體_HKSCS" w:hint="default"/>
                          <w:color w:val="FFFFFF"/>
                          <w:w w:val="42"/>
                          <w:sz w:val="9"/>
                          <w:szCs w:val="9"/>
                          <w:shd w:fill="000000" w:color="auto" w:val="clear"/>
                        </w:rPr>
                        <w:t>守</w:t>
                      </w:r>
                      <w:r>
                        <w:rPr>
                          <w:rFonts w:ascii="細明體_HKSCS" w:hAnsi="細明體_HKSCS" w:cs="細明體_HKSCS" w:eastAsia="細明體_HKSCS" w:hint="default"/>
                          <w:color w:val="FFFFFF"/>
                          <w:spacing w:val="-22"/>
                          <w:sz w:val="9"/>
                          <w:szCs w:val="9"/>
                          <w:shd w:fill="000000" w:color="auto" w:val="clear"/>
                        </w:rPr>
                        <w:t> </w:t>
                      </w:r>
                      <w:r>
                        <w:rPr>
                          <w:rFonts w:ascii="細明體_HKSCS" w:hAnsi="細明體_HKSCS" w:cs="細明體_HKSCS" w:eastAsia="細明體_HKSCS" w:hint="default"/>
                          <w:color w:val="FFFFFF"/>
                          <w:spacing w:val="-22"/>
                          <w:sz w:val="9"/>
                          <w:szCs w:val="9"/>
                        </w:rPr>
                      </w:r>
                      <w:r>
                        <w:rPr>
                          <w:rFonts w:ascii="細明體_HKSCS" w:hAnsi="細明體_HKSCS" w:cs="細明體_HKSCS" w:eastAsia="細明體_HKSCS" w:hint="default"/>
                          <w:color w:val="FFFFFF"/>
                          <w:spacing w:val="-13"/>
                          <w:sz w:val="9"/>
                          <w:szCs w:val="9"/>
                        </w:rPr>
                        <w:t> </w:t>
                      </w:r>
                      <w:r>
                        <w:rPr>
                          <w:rFonts w:ascii="Arial" w:hAnsi="Arial" w:cs="Arial" w:eastAsia="Arial" w:hint="default"/>
                          <w:color w:val="FFFFFF"/>
                          <w:spacing w:val="-13"/>
                          <w:w w:val="156"/>
                          <w:sz w:val="12"/>
                          <w:szCs w:val="12"/>
                        </w:rPr>
                      </w:r>
                      <w:r>
                        <w:rPr>
                          <w:rFonts w:ascii="Arial" w:hAnsi="Arial" w:cs="Arial" w:eastAsia="Arial" w:hint="default"/>
                          <w:color w:val="FFFFFF"/>
                          <w:spacing w:val="-40"/>
                          <w:w w:val="156"/>
                          <w:sz w:val="12"/>
                          <w:szCs w:val="12"/>
                          <w:shd w:fill="000000" w:color="auto" w:val="clear"/>
                        </w:rPr>
                        <w:t>1</w:t>
                      </w:r>
                      <w:r>
                        <w:rPr>
                          <w:rFonts w:ascii="細明體_HKSCS" w:hAnsi="細明體_HKSCS" w:cs="細明體_HKSCS" w:eastAsia="細明體_HKSCS" w:hint="default"/>
                          <w:color w:val="FFFFFF"/>
                          <w:spacing w:val="-16"/>
                          <w:w w:val="49"/>
                          <w:sz w:val="9"/>
                          <w:szCs w:val="9"/>
                          <w:shd w:fill="000000" w:color="auto" w:val="clear"/>
                        </w:rPr>
                        <w:t>～</w:t>
                      </w:r>
                      <w:r>
                        <w:rPr>
                          <w:rFonts w:ascii="細明體_HKSCS" w:hAnsi="細明體_HKSCS" w:cs="細明體_HKSCS" w:eastAsia="細明體_HKSCS" w:hint="default"/>
                          <w:color w:val="FFFFFF"/>
                          <w:w w:val="64"/>
                          <w:sz w:val="9"/>
                          <w:szCs w:val="9"/>
                          <w:shd w:fill="000000" w:color="auto" w:val="clear"/>
                        </w:rPr>
                        <w:t>.</w:t>
                      </w:r>
                      <w:r>
                        <w:rPr>
                          <w:rFonts w:ascii="細明體_HKSCS" w:hAnsi="細明體_HKSCS" w:cs="細明體_HKSCS" w:eastAsia="細明體_HKSCS" w:hint="default"/>
                          <w:color w:val="FFFFFF"/>
                          <w:w w:val="64"/>
                          <w:sz w:val="9"/>
                          <w:szCs w:val="9"/>
                        </w:rPr>
                        <w:t>.</w:t>
                      </w:r>
                      <w:r>
                        <w:rPr>
                          <w:rFonts w:ascii="細明體_HKSCS" w:hAnsi="細明體_HKSCS" w:cs="細明體_HKSCS" w:eastAsia="細明體_HKSCS" w:hint="default"/>
                          <w:color w:val="FFFFFF"/>
                          <w:spacing w:val="5"/>
                          <w:sz w:val="9"/>
                          <w:szCs w:val="9"/>
                        </w:rPr>
                        <w:t> </w:t>
                      </w:r>
                      <w:r>
                        <w:rPr>
                          <w:rFonts w:ascii="細明體_HKSCS" w:hAnsi="細明體_HKSCS" w:cs="細明體_HKSCS" w:eastAsia="細明體_HKSCS" w:hint="default"/>
                          <w:color w:val="FFFFFF"/>
                          <w:w w:val="79"/>
                          <w:sz w:val="9"/>
                          <w:szCs w:val="9"/>
                        </w:rPr>
                        <w:t>•</w:t>
                      </w:r>
                      <w:r>
                        <w:rPr>
                          <w:rFonts w:ascii="細明體_HKSCS" w:hAnsi="細明體_HKSCS" w:cs="細明體_HKSCS" w:eastAsia="細明體_HKSCS" w:hint="default"/>
                          <w:sz w:val="9"/>
                          <w:szCs w:val="9"/>
                        </w:rPr>
                      </w:r>
                    </w:p>
                  </w:txbxContent>
                </v:textbox>
                <w10:wrap type="none"/>
              </v:shape>
              <v:shape style="position:absolute;left:4673;top:1448;width:972;height:220" type="#_x0000_t202" filled="false" stroked="false">
                <v:textbox inset="0,0,0,0">
                  <w:txbxContent>
                    <w:p>
                      <w:pPr>
                        <w:tabs>
                          <w:tab w:pos="391" w:val="left" w:leader="none"/>
                          <w:tab w:pos="971" w:val="left" w:leader="none"/>
                        </w:tabs>
                        <w:spacing w:line="220" w:lineRule="exact" w:before="0"/>
                        <w:ind w:left="0" w:right="0" w:firstLine="0"/>
                        <w:jc w:val="left"/>
                        <w:rPr>
                          <w:rFonts w:ascii="Times New Roman" w:hAnsi="Times New Roman" w:cs="Times New Roman" w:eastAsia="Times New Roman" w:hint="default"/>
                          <w:sz w:val="12"/>
                          <w:szCs w:val="12"/>
                        </w:rPr>
                      </w:pPr>
                      <w:r>
                        <w:rPr>
                          <w:rFonts w:ascii="Arial" w:hAnsi="Arial" w:cs="Arial" w:eastAsia="Arial" w:hint="default"/>
                          <w:color w:val="FFFFFF"/>
                          <w:w w:val="80"/>
                          <w:sz w:val="11"/>
                          <w:szCs w:val="11"/>
                        </w:rPr>
                        <w:t>(</w:t>
                      </w:r>
                      <w:r>
                        <w:rPr>
                          <w:rFonts w:ascii="Arial" w:hAnsi="Arial" w:cs="Arial" w:eastAsia="Arial" w:hint="default"/>
                          <w:color w:val="FFFFFF"/>
                          <w:sz w:val="11"/>
                          <w:szCs w:val="11"/>
                        </w:rPr>
                        <w:t> </w:t>
                      </w:r>
                      <w:r>
                        <w:rPr>
                          <w:rFonts w:ascii="Arial" w:hAnsi="Arial" w:cs="Arial" w:eastAsia="Arial" w:hint="default"/>
                          <w:color w:val="FFFFFF"/>
                          <w:spacing w:val="-12"/>
                          <w:sz w:val="11"/>
                          <w:szCs w:val="11"/>
                        </w:rPr>
                        <w:t> </w:t>
                      </w:r>
                      <w:r>
                        <w:rPr>
                          <w:rFonts w:ascii="Arial" w:hAnsi="Arial" w:cs="Arial" w:eastAsia="Arial" w:hint="default"/>
                          <w:color w:val="FFFFFF"/>
                          <w:w w:val="77"/>
                          <w:sz w:val="11"/>
                          <w:szCs w:val="11"/>
                        </w:rPr>
                        <w:t>:,,</w:t>
                      </w:r>
                      <w:r>
                        <w:rPr>
                          <w:rFonts w:ascii="Arial" w:hAnsi="Arial" w:cs="Arial" w:eastAsia="Arial" w:hint="default"/>
                          <w:color w:val="FFFFFF"/>
                          <w:sz w:val="11"/>
                          <w:szCs w:val="11"/>
                        </w:rPr>
                        <w:tab/>
                      </w:r>
                      <w:r>
                        <w:rPr>
                          <w:rFonts w:ascii="Arial" w:hAnsi="Arial" w:cs="Arial" w:eastAsia="Arial" w:hint="default"/>
                          <w:color w:val="FFFFFF"/>
                          <w:spacing w:val="-132"/>
                          <w:w w:val="369"/>
                          <w:sz w:val="11"/>
                          <w:szCs w:val="11"/>
                        </w:rPr>
                        <w:t>i</w:t>
                      </w:r>
                      <w:r>
                        <w:rPr>
                          <w:rFonts w:ascii="Arial" w:hAnsi="Arial" w:cs="Arial" w:eastAsia="Arial" w:hint="default"/>
                          <w:color w:val="FFFFFF"/>
                          <w:w w:val="146"/>
                          <w:sz w:val="11"/>
                          <w:szCs w:val="11"/>
                        </w:rPr>
                        <w:t>i</w:t>
                      </w:r>
                      <w:r>
                        <w:rPr>
                          <w:rFonts w:ascii="Arial" w:hAnsi="Arial" w:cs="Arial" w:eastAsia="Arial" w:hint="default"/>
                          <w:color w:val="FFFFFF"/>
                          <w:sz w:val="11"/>
                          <w:szCs w:val="11"/>
                        </w:rPr>
                        <w:t> </w:t>
                      </w:r>
                      <w:r>
                        <w:rPr>
                          <w:rFonts w:ascii="Arial" w:hAnsi="Arial" w:cs="Arial" w:eastAsia="Arial" w:hint="default"/>
                          <w:color w:val="FFFFFF"/>
                          <w:spacing w:val="10"/>
                          <w:sz w:val="11"/>
                          <w:szCs w:val="11"/>
                        </w:rPr>
                        <w:t> </w:t>
                      </w:r>
                      <w:r>
                        <w:rPr>
                          <w:rFonts w:ascii="細明體_HKSCS" w:hAnsi="細明體_HKSCS" w:cs="細明體_HKSCS" w:eastAsia="細明體_HKSCS" w:hint="default"/>
                          <w:color w:val="FFFFFF"/>
                          <w:spacing w:val="10"/>
                          <w:w w:val="82"/>
                          <w:sz w:val="22"/>
                          <w:szCs w:val="22"/>
                        </w:rPr>
                      </w:r>
                      <w:r>
                        <w:rPr>
                          <w:rFonts w:ascii="細明體_HKSCS" w:hAnsi="細明體_HKSCS" w:cs="細明體_HKSCS" w:eastAsia="細明體_HKSCS" w:hint="default"/>
                          <w:color w:val="FFFFFF"/>
                          <w:spacing w:val="-130"/>
                          <w:w w:val="82"/>
                          <w:sz w:val="22"/>
                          <w:szCs w:val="22"/>
                          <w:shd w:fill="000000" w:color="auto" w:val="clear"/>
                        </w:rPr>
                        <w:t>＇</w:t>
                      </w:r>
                      <w:r>
                        <w:rPr>
                          <w:rFonts w:ascii="細明體_HKSCS" w:hAnsi="細明體_HKSCS" w:cs="細明體_HKSCS" w:eastAsia="細明體_HKSCS" w:hint="default"/>
                          <w:color w:val="FFFFFF"/>
                          <w:spacing w:val="-76"/>
                          <w:w w:val="90"/>
                          <w:sz w:val="22"/>
                          <w:szCs w:val="22"/>
                          <w:shd w:fill="000000" w:color="auto" w:val="clear"/>
                        </w:rPr>
                        <w:t>＂</w:t>
                      </w:r>
                      <w:r>
                        <w:rPr>
                          <w:rFonts w:ascii="細明體_HKSCS" w:hAnsi="細明體_HKSCS" w:cs="細明體_HKSCS" w:eastAsia="細明體_HKSCS" w:hint="default"/>
                          <w:color w:val="FFFFFF"/>
                          <w:spacing w:val="-175"/>
                          <w:w w:val="122"/>
                          <w:sz w:val="22"/>
                          <w:szCs w:val="22"/>
                          <w:shd w:fill="000000" w:color="auto" w:val="clear"/>
                        </w:rPr>
                        <w:t>、</w:t>
                      </w:r>
                      <w:r>
                        <w:rPr>
                          <w:rFonts w:ascii="Times New Roman" w:hAnsi="Times New Roman" w:cs="Times New Roman" w:eastAsia="Times New Roman" w:hint="default"/>
                          <w:i/>
                          <w:color w:val="FFFFFF"/>
                          <w:w w:val="69"/>
                          <w:sz w:val="12"/>
                          <w:szCs w:val="12"/>
                          <w:shd w:fill="000000" w:color="auto" w:val="clear"/>
                        </w:rPr>
                        <w:t>3</w:t>
                      </w:r>
                      <w:r>
                        <w:rPr>
                          <w:rFonts w:ascii="Times New Roman" w:hAnsi="Times New Roman" w:cs="Times New Roman" w:eastAsia="Times New Roman" w:hint="default"/>
                          <w:i/>
                          <w:color w:val="FFFFFF"/>
                          <w:sz w:val="12"/>
                          <w:szCs w:val="12"/>
                          <w:shd w:fill="000000" w:color="auto" w:val="clear"/>
                        </w:rPr>
                        <w:tab/>
                      </w:r>
                      <w:r>
                        <w:rPr>
                          <w:rFonts w:ascii="Times New Roman" w:hAnsi="Times New Roman" w:cs="Times New Roman" w:eastAsia="Times New Roman" w:hint="default"/>
                          <w:i/>
                          <w:color w:val="FFFFFF"/>
                          <w:sz w:val="12"/>
                          <w:szCs w:val="12"/>
                        </w:rPr>
                      </w:r>
                      <w:r>
                        <w:rPr>
                          <w:rFonts w:ascii="Times New Roman" w:hAnsi="Times New Roman" w:cs="Times New Roman" w:eastAsia="Times New Roman" w:hint="default"/>
                          <w:sz w:val="12"/>
                          <w:szCs w:val="12"/>
                        </w:rPr>
                      </w:r>
                    </w:p>
                  </w:txbxContent>
                </v:textbox>
                <w10:wrap type="none"/>
              </v:shape>
              <v:shape style="position:absolute;left:4781;top:1375;width:692;height:131" type="#_x0000_t202" filled="false" stroked="false">
                <v:textbox inset="0,0,0,0">
                  <w:txbxContent>
                    <w:p>
                      <w:pPr>
                        <w:spacing w:line="131" w:lineRule="exact" w:before="0"/>
                        <w:ind w:left="0" w:right="0" w:firstLine="0"/>
                        <w:jc w:val="left"/>
                        <w:rPr>
                          <w:rFonts w:ascii="Arial" w:hAnsi="Arial" w:cs="Arial" w:eastAsia="Arial" w:hint="default"/>
                          <w:sz w:val="13"/>
                          <w:szCs w:val="13"/>
                        </w:rPr>
                      </w:pPr>
                      <w:r>
                        <w:rPr>
                          <w:rFonts w:ascii="Times New Roman" w:hAnsi="Times New Roman" w:cs="Times New Roman" w:eastAsia="Times New Roman" w:hint="default"/>
                          <w:color w:val="FFFFFF"/>
                          <w:w w:val="165"/>
                          <w:sz w:val="13"/>
                          <w:szCs w:val="13"/>
                        </w:rPr>
                        <w:t>'</w:t>
                      </w:r>
                      <w:r>
                        <w:rPr>
                          <w:rFonts w:ascii="Times New Roman" w:hAnsi="Times New Roman" w:cs="Times New Roman" w:eastAsia="Times New Roman" w:hint="default"/>
                          <w:color w:val="FFFFFF"/>
                          <w:spacing w:val="-7"/>
                          <w:sz w:val="13"/>
                          <w:szCs w:val="13"/>
                        </w:rPr>
                        <w:t> </w:t>
                      </w:r>
                      <w:r>
                        <w:rPr>
                          <w:rFonts w:ascii="Times New Roman" w:hAnsi="Times New Roman" w:cs="Times New Roman" w:eastAsia="Times New Roman" w:hint="default"/>
                          <w:color w:val="FFFFFF"/>
                          <w:w w:val="139"/>
                          <w:sz w:val="13"/>
                          <w:szCs w:val="13"/>
                        </w:rPr>
                        <w:t>I</w:t>
                      </w:r>
                      <w:r>
                        <w:rPr>
                          <w:rFonts w:ascii="Times New Roman" w:hAnsi="Times New Roman" w:cs="Times New Roman" w:eastAsia="Times New Roman" w:hint="default"/>
                          <w:color w:val="FFFFFF"/>
                          <w:w w:val="139"/>
                          <w:sz w:val="13"/>
                          <w:szCs w:val="13"/>
                        </w:rPr>
                        <w:t>\</w:t>
                      </w:r>
                      <w:r>
                        <w:rPr>
                          <w:rFonts w:ascii="Times New Roman" w:hAnsi="Times New Roman" w:cs="Times New Roman" w:eastAsia="Times New Roman" w:hint="default"/>
                          <w:color w:val="FFFFFF"/>
                          <w:spacing w:val="-14"/>
                          <w:sz w:val="13"/>
                          <w:szCs w:val="13"/>
                        </w:rPr>
                        <w:t> </w:t>
                      </w:r>
                      <w:r>
                        <w:rPr>
                          <w:rFonts w:ascii="細明體_HKSCS" w:hAnsi="細明體_HKSCS" w:cs="細明體_HKSCS" w:eastAsia="細明體_HKSCS" w:hint="default"/>
                          <w:color w:val="FFFFFF"/>
                          <w:w w:val="76"/>
                          <w:sz w:val="11"/>
                          <w:szCs w:val="11"/>
                        </w:rPr>
                        <w:t>峙</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21"/>
                          <w:sz w:val="11"/>
                          <w:szCs w:val="11"/>
                        </w:rPr>
                        <w:t> </w:t>
                      </w:r>
                      <w:r>
                        <w:rPr>
                          <w:rFonts w:ascii="細明體_HKSCS" w:hAnsi="細明體_HKSCS" w:cs="細明體_HKSCS" w:eastAsia="細明體_HKSCS" w:hint="default"/>
                          <w:color w:val="FFFFFF"/>
                          <w:spacing w:val="-95"/>
                          <w:w w:val="106"/>
                          <w:sz w:val="11"/>
                          <w:szCs w:val="11"/>
                        </w:rPr>
                        <w:t>？</w:t>
                      </w:r>
                      <w:r>
                        <w:rPr>
                          <w:rFonts w:ascii="細明體_HKSCS" w:hAnsi="細明體_HKSCS" w:cs="細明體_HKSCS" w:eastAsia="細明體_HKSCS" w:hint="default"/>
                          <w:color w:val="FFFFFF"/>
                          <w:spacing w:val="-209"/>
                          <w:w w:val="184"/>
                          <w:sz w:val="11"/>
                          <w:szCs w:val="11"/>
                        </w:rPr>
                        <w:t>、</w:t>
                      </w:r>
                      <w:r>
                        <w:rPr>
                          <w:rFonts w:ascii="細明體_HKSCS" w:hAnsi="細明體_HKSCS" w:cs="細明體_HKSCS" w:eastAsia="細明體_HKSCS" w:hint="default"/>
                          <w:color w:val="FFFFFF"/>
                          <w:spacing w:val="1"/>
                          <w:w w:val="77"/>
                          <w:sz w:val="11"/>
                          <w:szCs w:val="11"/>
                        </w:rPr>
                        <w:t>仆</w:t>
                      </w:r>
                      <w:r>
                        <w:rPr>
                          <w:rFonts w:ascii="Arial" w:hAnsi="Arial" w:cs="Arial" w:eastAsia="Arial" w:hint="default"/>
                          <w:color w:val="FFFFFF"/>
                          <w:w w:val="129"/>
                          <w:sz w:val="13"/>
                          <w:szCs w:val="13"/>
                        </w:rPr>
                        <w:t>n</w:t>
                      </w:r>
                      <w:r>
                        <w:rPr>
                          <w:rFonts w:ascii="Arial" w:hAnsi="Arial" w:cs="Arial" w:eastAsia="Arial" w:hint="default"/>
                          <w:sz w:val="13"/>
                          <w:szCs w:val="13"/>
                        </w:rPr>
                      </w:r>
                    </w:p>
                  </w:txbxContent>
                </v:textbox>
                <w10:wrap type="none"/>
              </v:shape>
              <v:shape style="position:absolute;left:5918;top:1528;width:779;height:120" type="#_x0000_t202" filled="false" stroked="false">
                <v:textbox inset="0,0,0,0">
                  <w:txbxContent>
                    <w:p>
                      <w:pPr>
                        <w:tabs>
                          <w:tab w:pos="345" w:val="left" w:leader="none"/>
                        </w:tabs>
                        <w:spacing w:line="120" w:lineRule="exact" w:before="0"/>
                        <w:ind w:left="0" w:right="0" w:firstLine="0"/>
                        <w:jc w:val="left"/>
                        <w:rPr>
                          <w:rFonts w:ascii="Times New Roman" w:hAnsi="Times New Roman" w:cs="Times New Roman" w:eastAsia="Times New Roman" w:hint="default"/>
                          <w:sz w:val="11"/>
                          <w:szCs w:val="11"/>
                        </w:rPr>
                      </w:pPr>
                      <w:r>
                        <w:rPr>
                          <w:rFonts w:ascii="Times New Roman" w:hAnsi="Times New Roman"/>
                          <w:i/>
                          <w:color w:val="FFFFFF"/>
                          <w:w w:val="75"/>
                          <w:sz w:val="12"/>
                        </w:rPr>
                        <w:t>_(</w:t>
                      </w:r>
                      <w:r>
                        <w:rPr>
                          <w:rFonts w:ascii="Times New Roman" w:hAnsi="Times New Roman"/>
                          <w:i/>
                          <w:color w:val="FFFFFF"/>
                          <w:spacing w:val="-7"/>
                          <w:w w:val="75"/>
                          <w:sz w:val="12"/>
                        </w:rPr>
                        <w:t> </w:t>
                      </w:r>
                      <w:r>
                        <w:rPr>
                          <w:rFonts w:ascii="Times New Roman" w:hAnsi="Times New Roman"/>
                          <w:color w:val="FFFFFF"/>
                          <w:w w:val="75"/>
                          <w:sz w:val="12"/>
                        </w:rPr>
                        <w:t>'·</w:t>
                        <w:tab/>
                      </w:r>
                      <w:r>
                        <w:rPr>
                          <w:rFonts w:ascii="Times New Roman" w:hAnsi="Times New Roman"/>
                          <w:color w:val="FFFFFF"/>
                          <w:w w:val="120"/>
                          <w:sz w:val="12"/>
                        </w:rPr>
                        <w:t>'    </w:t>
                      </w:r>
                      <w:r>
                        <w:rPr>
                          <w:rFonts w:ascii="Times New Roman" w:hAnsi="Times New Roman"/>
                          <w:i/>
                          <w:color w:val="FFFFFF"/>
                          <w:w w:val="80"/>
                          <w:sz w:val="12"/>
                        </w:rPr>
                        <w:t>,:,  </w:t>
                      </w:r>
                      <w:r>
                        <w:rPr>
                          <w:rFonts w:ascii="Times New Roman" w:hAnsi="Times New Roman"/>
                          <w:i/>
                          <w:color w:val="FFFFFF"/>
                          <w:spacing w:val="22"/>
                          <w:w w:val="80"/>
                          <w:sz w:val="12"/>
                        </w:rPr>
                        <w:t> </w:t>
                      </w:r>
                      <w:r>
                        <w:rPr>
                          <w:rFonts w:ascii="Times New Roman" w:hAnsi="Times New Roman"/>
                          <w:color w:val="FFFFFF"/>
                          <w:spacing w:val="22"/>
                          <w:w w:val="80"/>
                          <w:sz w:val="11"/>
                        </w:rPr>
                      </w:r>
                      <w:r>
                        <w:rPr>
                          <w:rFonts w:ascii="Times New Roman" w:hAnsi="Times New Roman"/>
                          <w:color w:val="FFFFFF"/>
                          <w:w w:val="120"/>
                          <w:sz w:val="11"/>
                          <w:shd w:fill="000000" w:color="auto" w:val="clear"/>
                        </w:rPr>
                        <w:t>Jι</w:t>
                      </w:r>
                      <w:r>
                        <w:rPr>
                          <w:rFonts w:ascii="Times New Roman" w:hAnsi="Times New Roman"/>
                          <w:color w:val="FFFFFF"/>
                          <w:w w:val="120"/>
                          <w:sz w:val="11"/>
                        </w:rPr>
                      </w:r>
                      <w:r>
                        <w:rPr>
                          <w:rFonts w:ascii="Times New Roman" w:hAnsi="Times New Roman"/>
                          <w:sz w:val="11"/>
                        </w:rPr>
                      </w:r>
                    </w:p>
                  </w:txbxContent>
                </v:textbox>
                <w10:wrap type="none"/>
              </v:shape>
              <v:shape style="position:absolute;left:5317;top:729;width:401;height:162" type="#_x0000_t202" filled="true" fillcolor="#000000" stroked="false">
                <v:textbox inset="0,0,0,0">
                  <w:txbxContent>
                    <w:p>
                      <w:pPr>
                        <w:spacing w:before="12"/>
                        <w:ind w:left="3" w:right="-10" w:firstLine="0"/>
                        <w:jc w:val="left"/>
                        <w:rPr>
                          <w:rFonts w:ascii="Times New Roman" w:hAnsi="Times New Roman" w:cs="Times New Roman" w:eastAsia="Times New Roman" w:hint="default"/>
                          <w:sz w:val="12"/>
                          <w:szCs w:val="12"/>
                        </w:rPr>
                      </w:pPr>
                      <w:r>
                        <w:rPr>
                          <w:rFonts w:ascii="Times New Roman"/>
                          <w:color w:val="FFFFFF"/>
                          <w:sz w:val="12"/>
                        </w:rPr>
                        <w:t>l t',"i</w:t>
                      </w:r>
                      <w:r>
                        <w:rPr>
                          <w:rFonts w:ascii="Times New Roman"/>
                          <w:color w:val="FFFFFF"/>
                          <w:spacing w:val="-16"/>
                          <w:sz w:val="12"/>
                        </w:rPr>
                        <w:t> </w:t>
                      </w:r>
                      <w:r>
                        <w:rPr>
                          <w:rFonts w:ascii="Times New Roman"/>
                          <w:color w:val="FFFFFF"/>
                          <w:sz w:val="12"/>
                        </w:rPr>
                        <w:t>4ii:</w:t>
                      </w:r>
                      <w:r>
                        <w:rPr>
                          <w:rFonts w:ascii="Times New Roman"/>
                          <w:sz w:val="12"/>
                        </w:rPr>
                      </w:r>
                    </w:p>
                  </w:txbxContent>
                </v:textbox>
                <v:fill type="solid"/>
                <w10:wrap type="none"/>
              </v:shape>
              <v:shape style="position:absolute;left:5996;top:142;width:182;height:176" type="#_x0000_t202" filled="false" stroked="false">
                <v:textbox inset="0,0,0,0">
                  <w:txbxContent>
                    <w:p>
                      <w:pPr>
                        <w:spacing w:before="11"/>
                        <w:ind w:left="9" w:right="-6" w:firstLine="0"/>
                        <w:jc w:val="left"/>
                        <w:rPr>
                          <w:rFonts w:ascii="Arial" w:hAnsi="Arial" w:cs="Arial" w:eastAsia="Arial" w:hint="default"/>
                          <w:sz w:val="11"/>
                          <w:szCs w:val="11"/>
                        </w:rPr>
                      </w:pPr>
                      <w:r>
                        <w:rPr>
                          <w:rFonts w:ascii="Arial"/>
                          <w:color w:val="FFFFFF"/>
                          <w:sz w:val="11"/>
                        </w:rPr>
                        <w:t>,,-</w:t>
                      </w:r>
                      <w:r>
                        <w:rPr>
                          <w:rFonts w:ascii="Arial"/>
                          <w:color w:val="FFFFFF"/>
                          <w:spacing w:val="-13"/>
                          <w:sz w:val="11"/>
                        </w:rPr>
                        <w:t> </w:t>
                      </w:r>
                      <w:r>
                        <w:rPr>
                          <w:rFonts w:ascii="Arial"/>
                          <w:color w:val="FFFFFF"/>
                          <w:w w:val="170"/>
                          <w:sz w:val="11"/>
                        </w:rPr>
                        <w:t>(</w:t>
                      </w:r>
                      <w:r>
                        <w:rPr>
                          <w:rFonts w:ascii="Arial"/>
                          <w:sz w:val="11"/>
                        </w:rPr>
                      </w:r>
                    </w:p>
                  </w:txbxContent>
                </v:textbox>
                <w10:wrap type="none"/>
              </v:shape>
              <v:shape style="position:absolute;left:6347;top:142;width:478;height:162" type="#_x0000_t202" filled="false" stroked="false">
                <v:textbox inset="0,0,0,0">
                  <w:txbxContent>
                    <w:p>
                      <w:pPr>
                        <w:spacing w:before="11"/>
                        <w:ind w:left="3" w:right="-5" w:firstLine="0"/>
                        <w:jc w:val="left"/>
                        <w:rPr>
                          <w:rFonts w:ascii="Arial" w:hAnsi="Arial" w:cs="Arial" w:eastAsia="Arial" w:hint="default"/>
                          <w:sz w:val="11"/>
                          <w:szCs w:val="11"/>
                        </w:rPr>
                      </w:pPr>
                      <w:r>
                        <w:rPr>
                          <w:rFonts w:ascii="Times New Roman" w:hAnsi="Times New Roman" w:cs="Times New Roman" w:eastAsia="Times New Roman" w:hint="default"/>
                          <w:color w:val="FFFFFF"/>
                          <w:sz w:val="10"/>
                          <w:szCs w:val="10"/>
                        </w:rPr>
                        <w:t>o) </w:t>
                      </w:r>
                      <w:r>
                        <w:rPr>
                          <w:rFonts w:ascii="Times New Roman" w:hAnsi="Times New Roman" w:cs="Times New Roman" w:eastAsia="Times New Roman" w:hint="default"/>
                          <w:color w:val="FFFFFF"/>
                          <w:w w:val="120"/>
                          <w:sz w:val="10"/>
                          <w:szCs w:val="10"/>
                        </w:rPr>
                        <w:t>. </w:t>
                      </w:r>
                      <w:r>
                        <w:rPr>
                          <w:rFonts w:ascii="細明體_HKSCS" w:hAnsi="細明體_HKSCS" w:cs="細明體_HKSCS" w:eastAsia="細明體_HKSCS" w:hint="default"/>
                          <w:color w:val="FFFFFF"/>
                          <w:w w:val="120"/>
                          <w:sz w:val="8"/>
                          <w:szCs w:val="8"/>
                        </w:rPr>
                        <w:t>向</w:t>
                      </w:r>
                      <w:r>
                        <w:rPr>
                          <w:rFonts w:ascii="Arial" w:hAnsi="Arial" w:cs="Arial" w:eastAsia="Arial" w:hint="default"/>
                          <w:color w:val="FFFFFF"/>
                          <w:w w:val="120"/>
                          <w:sz w:val="11"/>
                          <w:szCs w:val="11"/>
                        </w:rPr>
                        <w:t>1</w:t>
                      </w:r>
                      <w:r>
                        <w:rPr>
                          <w:rFonts w:ascii="Arial" w:hAnsi="Arial" w:cs="Arial" w:eastAsia="Arial" w:hint="default"/>
                          <w:color w:val="FFFFFF"/>
                          <w:spacing w:val="-16"/>
                          <w:w w:val="120"/>
                          <w:sz w:val="11"/>
                          <w:szCs w:val="11"/>
                        </w:rPr>
                        <w:t> </w:t>
                      </w:r>
                      <w:r>
                        <w:rPr>
                          <w:rFonts w:ascii="Arial" w:hAnsi="Arial" w:cs="Arial" w:eastAsia="Arial" w:hint="default"/>
                          <w:color w:val="FFFFFF"/>
                          <w:w w:val="300"/>
                          <w:sz w:val="11"/>
                          <w:szCs w:val="11"/>
                        </w:rPr>
                        <w:t>"</w:t>
                      </w:r>
                      <w:r>
                        <w:rPr>
                          <w:rFonts w:ascii="Arial" w:hAnsi="Arial" w:cs="Arial" w:eastAsia="Arial" w:hint="default"/>
                          <w:sz w:val="11"/>
                          <w:szCs w:val="11"/>
                        </w:rPr>
                      </w:r>
                    </w:p>
                  </w:txbxContent>
                </v:textbox>
                <w10:wrap type="none"/>
              </v:shape>
              <v:shape style="position:absolute;left:4663;top:719;width:160;height:176" type="#_x0000_t202" filled="false" stroked="false">
                <v:textbox inset="0,0,0,0">
                  <w:txbxContent>
                    <w:p>
                      <w:pPr>
                        <w:spacing w:before="13"/>
                        <w:ind w:left="2" w:right="0" w:firstLine="0"/>
                        <w:jc w:val="left"/>
                        <w:rPr>
                          <w:rFonts w:ascii="Times New Roman" w:hAnsi="Times New Roman" w:cs="Times New Roman" w:eastAsia="Times New Roman" w:hint="default"/>
                          <w:sz w:val="13"/>
                          <w:szCs w:val="13"/>
                        </w:rPr>
                      </w:pPr>
                      <w:r>
                        <w:rPr>
                          <w:rFonts w:ascii="Times New Roman" w:hAnsi="Times New Roman"/>
                          <w:color w:val="FFFFFF"/>
                          <w:w w:val="105"/>
                          <w:sz w:val="13"/>
                        </w:rPr>
                        <w:t>Lυ</w:t>
                      </w:r>
                      <w:r>
                        <w:rPr>
                          <w:rFonts w:ascii="Times New Roman" w:hAnsi="Times New Roman"/>
                          <w:sz w:val="13"/>
                        </w:rPr>
                      </w:r>
                    </w:p>
                  </w:txbxContent>
                </v:textbox>
                <w10:wrap type="none"/>
              </v:shape>
              <v:shape style="position:absolute;left:5131;top:1042;width:311;height:149" type="#_x0000_t202" filled="false" stroked="false">
                <v:textbox inset="0,0,0,0">
                  <w:txbxContent>
                    <w:p>
                      <w:pPr>
                        <w:spacing w:before="11"/>
                        <w:ind w:left="2" w:right="0" w:firstLine="0"/>
                        <w:jc w:val="left"/>
                        <w:rPr>
                          <w:rFonts w:ascii="Times New Roman" w:hAnsi="Times New Roman" w:cs="Times New Roman" w:eastAsia="Times New Roman" w:hint="default"/>
                          <w:sz w:val="11"/>
                          <w:szCs w:val="11"/>
                        </w:rPr>
                      </w:pPr>
                      <w:r>
                        <w:rPr>
                          <w:rFonts w:ascii="細明體_HKSCS" w:hAnsi="細明體_HKSCS" w:cs="細明體_HKSCS" w:eastAsia="細明體_HKSCS" w:hint="default"/>
                          <w:color w:val="FFFFFF"/>
                          <w:w w:val="110"/>
                          <w:sz w:val="9"/>
                          <w:szCs w:val="9"/>
                        </w:rPr>
                        <w:t>仇  </w:t>
                      </w:r>
                      <w:r>
                        <w:rPr>
                          <w:rFonts w:ascii="Times New Roman" w:hAnsi="Times New Roman" w:cs="Times New Roman" w:eastAsia="Times New Roman" w:hint="default"/>
                          <w:color w:val="FFFFFF"/>
                          <w:w w:val="120"/>
                          <w:sz w:val="11"/>
                          <w:szCs w:val="11"/>
                        </w:rPr>
                        <w:t>l</w:t>
                      </w:r>
                      <w:r>
                        <w:rPr>
                          <w:rFonts w:ascii="Times New Roman" w:hAnsi="Times New Roman" w:cs="Times New Roman" w:eastAsia="Times New Roman" w:hint="default"/>
                          <w:color w:val="FFFFFF"/>
                          <w:spacing w:val="-9"/>
                          <w:w w:val="120"/>
                          <w:sz w:val="11"/>
                          <w:szCs w:val="11"/>
                        </w:rPr>
                        <w:t> </w:t>
                      </w:r>
                      <w:r>
                        <w:rPr>
                          <w:rFonts w:ascii="Times New Roman" w:hAnsi="Times New Roman" w:cs="Times New Roman" w:eastAsia="Times New Roman" w:hint="default"/>
                          <w:color w:val="FFFFFF"/>
                          <w:w w:val="120"/>
                          <w:sz w:val="11"/>
                          <w:szCs w:val="11"/>
                        </w:rPr>
                        <w:t>''</w:t>
                      </w:r>
                      <w:r>
                        <w:rPr>
                          <w:rFonts w:ascii="Times New Roman" w:hAnsi="Times New Roman" w:cs="Times New Roman" w:eastAsia="Times New Roman" w:hint="default"/>
                          <w:sz w:val="11"/>
                          <w:szCs w:val="11"/>
                        </w:rPr>
                      </w:r>
                    </w:p>
                  </w:txbxContent>
                </v:textbox>
                <w10:wrap type="none"/>
              </v:shape>
            </v:group>
            <w10:wrap type="none"/>
          </v:group>
        </w:pict>
      </w:r>
      <w:r>
        <w:rPr/>
        <w:pict>
          <v:group style="position:absolute;margin-left:299.783508pt;margin-top:7.110424pt;width:9.1pt;height:7.55pt;mso-position-horizontal-relative:page;mso-position-vertical-relative:paragraph;z-index:35848" coordorigin="5996,142" coordsize="182,151">
            <v:shape style="position:absolute;left:5996;top:142;width:182;height:151" coordorigin="5996,142" coordsize="182,151" path="m5996,142l6177,142,6177,292,5996,292,5996,142xe" filled="true" fillcolor="#000000" stroked="false">
              <v:path arrowok="t"/>
              <v:fill type="solid"/>
            </v:shape>
            <w10:wrap type="none"/>
          </v:group>
        </w:pict>
      </w:r>
      <w:r>
        <w:rPr>
          <w:rFonts w:ascii="Arial"/>
          <w:color w:val="FFFFFF"/>
          <w:w w:val="60"/>
          <w:sz w:val="12"/>
        </w:rPr>
      </w:r>
      <w:r>
        <w:rPr>
          <w:rFonts w:ascii="Arial"/>
          <w:color w:val="FFFFFF"/>
          <w:w w:val="90"/>
          <w:sz w:val="12"/>
          <w:shd w:fill="000000" w:color="auto" w:val="clear"/>
        </w:rPr>
        <w:t>T</w:t>
      </w:r>
      <w:r>
        <w:rPr>
          <w:rFonts w:ascii="Arial"/>
          <w:color w:val="FFFFFF"/>
          <w:spacing w:val="-16"/>
          <w:w w:val="90"/>
          <w:sz w:val="12"/>
          <w:shd w:fill="000000" w:color="auto" w:val="clear"/>
        </w:rPr>
        <w:t> </w:t>
      </w:r>
      <w:r>
        <w:rPr>
          <w:rFonts w:ascii="Arial"/>
          <w:color w:val="FFFFFF"/>
          <w:spacing w:val="-16"/>
          <w:w w:val="90"/>
          <w:sz w:val="12"/>
        </w:rPr>
      </w:r>
      <w:r>
        <w:rPr>
          <w:rFonts w:ascii="Arial"/>
          <w:color w:val="FFFFFF"/>
          <w:w w:val="90"/>
          <w:sz w:val="12"/>
          <w:shd w:fill="000000" w:color="auto" w:val="clear"/>
        </w:rPr>
        <w:t>r&lt;.1t</w:t>
      </w:r>
      <w:r>
        <w:rPr>
          <w:rFonts w:ascii="Arial"/>
          <w:color w:val="FFFFFF"/>
          <w:spacing w:val="-21"/>
          <w:w w:val="90"/>
          <w:sz w:val="12"/>
          <w:shd w:fill="000000" w:color="auto" w:val="clear"/>
        </w:rPr>
        <w:t> </w:t>
      </w:r>
      <w:r>
        <w:rPr>
          <w:rFonts w:ascii="Arial"/>
          <w:color w:val="FFFFFF"/>
          <w:w w:val="90"/>
          <w:sz w:val="12"/>
          <w:shd w:fill="000000" w:color="auto" w:val="clear"/>
        </w:rPr>
        <w:t>o</w:t>
      </w:r>
      <w:r>
        <w:rPr>
          <w:rFonts w:ascii="Arial"/>
          <w:color w:val="FFFFFF"/>
          <w:w w:val="90"/>
          <w:sz w:val="12"/>
        </w:rPr>
      </w:r>
      <w:r>
        <w:rPr>
          <w:rFonts w:ascii="Arial"/>
          <w:sz w:val="12"/>
        </w:rPr>
      </w:r>
    </w:p>
    <w:p>
      <w:pPr>
        <w:tabs>
          <w:tab w:pos="2476" w:val="left" w:leader="none"/>
        </w:tabs>
        <w:spacing w:line="143" w:lineRule="exact" w:before="12"/>
        <w:ind w:left="1504" w:right="1021" w:firstLine="0"/>
        <w:jc w:val="left"/>
        <w:rPr>
          <w:rFonts w:ascii="Arial" w:hAnsi="Arial" w:cs="Arial" w:eastAsia="Arial" w:hint="default"/>
          <w:sz w:val="27"/>
          <w:szCs w:val="27"/>
        </w:rPr>
      </w:pPr>
      <w:r>
        <w:rPr/>
        <w:pict>
          <v:shape style="position:absolute;margin-left:115.482697pt;margin-top:7.025503pt;width:24.6pt;height:8.5pt;mso-position-horizontal-relative:page;mso-position-vertical-relative:paragraph;z-index:-448768" type="#_x0000_t202" filled="false" stroked="false">
            <v:textbox inset="0,0,0,0">
              <w:txbxContent>
                <w:p>
                  <w:pPr>
                    <w:spacing w:before="24"/>
                    <w:ind w:left="1" w:right="0" w:firstLine="0"/>
                    <w:jc w:val="left"/>
                    <w:rPr>
                      <w:rFonts w:ascii="Times New Roman" w:hAnsi="Times New Roman" w:cs="Times New Roman" w:eastAsia="Times New Roman" w:hint="default"/>
                      <w:sz w:val="12"/>
                      <w:szCs w:val="12"/>
                    </w:rPr>
                  </w:pPr>
                  <w:r>
                    <w:rPr>
                      <w:rFonts w:ascii="Times New Roman"/>
                      <w:color w:val="FFFFFF"/>
                      <w:w w:val="130"/>
                      <w:sz w:val="12"/>
                    </w:rPr>
                    <w:t>l</w:t>
                  </w:r>
                  <w:r>
                    <w:rPr>
                      <w:rFonts w:ascii="Times New Roman"/>
                      <w:sz w:val="12"/>
                    </w:rPr>
                  </w:r>
                </w:p>
              </w:txbxContent>
            </v:textbox>
            <w10:wrap type="none"/>
          </v:shape>
        </w:pict>
      </w:r>
      <w:r>
        <w:rPr/>
        <w:pict>
          <v:shape style="position:absolute;margin-left:119.160004pt;margin-top:7.025562pt;width:24.4pt;height:8.65pt;mso-position-horizontal-relative:page;mso-position-vertical-relative:paragraph;z-index:-448744" type="#_x0000_t202" filled="false" stroked="false">
            <v:textbox inset="0,0,0,0">
              <w:txbxContent>
                <w:p>
                  <w:pPr>
                    <w:spacing w:line="170" w:lineRule="exact" w:before="0"/>
                    <w:ind w:left="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w w:val="285"/>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158.399994pt;margin-top:7.594903pt;width:20.5pt;height:8.1pt;mso-position-horizontal-relative:page;mso-position-vertical-relative:paragraph;z-index:-448720" type="#_x0000_t202" filled="false" stroked="false">
            <v:textbox inset="0,0,0,0">
              <w:txbxContent>
                <w:p>
                  <w:pPr>
                    <w:spacing w:before="2"/>
                    <w:ind w:left="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355"/>
                      <w:sz w:val="11"/>
                      <w:szCs w:val="11"/>
                    </w:rPr>
                    <w:t>，</w:t>
                  </w:r>
                  <w:r>
                    <w:rPr>
                      <w:rFonts w:ascii="細明體_HKSCS" w:hAnsi="細明體_HKSCS" w:cs="細明體_HKSCS" w:eastAsia="細明體_HKSCS" w:hint="default"/>
                      <w:sz w:val="11"/>
                      <w:szCs w:val="11"/>
                    </w:rPr>
                  </w:r>
                </w:p>
              </w:txbxContent>
            </v:textbox>
            <w10:wrap type="none"/>
          </v:shape>
        </w:pict>
      </w:r>
      <w:r>
        <w:rPr/>
        <w:pict>
          <v:group style="position:absolute;margin-left:76.632896pt;margin-top:.034903pt;width:.1pt;height:8.1pt;mso-position-horizontal-relative:page;mso-position-vertical-relative:paragraph;z-index:-448552" coordorigin="1533,1" coordsize="2,162">
            <v:shape style="position:absolute;left:1533;top:1;width:2;height:162" coordorigin="1533,1" coordsize="0,162" path="m1533,1l1533,162e" filled="false" stroked="true" strokeweight="2.3058pt" strokecolor="#000000">
              <v:path arrowok="t"/>
            </v:shape>
            <w10:wrap type="none"/>
          </v:group>
        </w:pict>
      </w:r>
      <w:r>
        <w:rPr/>
        <w:pict>
          <v:group style="position:absolute;margin-left:97.541901pt;margin-top:-1.840097pt;width:4.850pt;height:49.6pt;mso-position-horizontal-relative:page;mso-position-vertical-relative:paragraph;z-index:-448528" coordorigin="1951,-37" coordsize="97,992">
            <v:group style="position:absolute;left:2007;top:1;width:2;height:162" coordorigin="2007,1" coordsize="2,162">
              <v:shape style="position:absolute;left:2007;top:1;width:2;height:162" coordorigin="2007,1" coordsize="0,162" path="m2007,1l2007,162e" filled="false" stroked="true" strokeweight="3.733453pt" strokecolor="#000000">
                <v:path arrowok="t"/>
              </v:shape>
            </v:group>
            <v:group style="position:absolute;left:2005;top:152;width:2;height:162" coordorigin="2005,152" coordsize="2,162">
              <v:shape style="position:absolute;left:2005;top:152;width:2;height:162" coordorigin="2005,152" coordsize="0,162" path="m2005,152l2005,313e" filled="false" stroked="true" strokeweight="3.858pt" strokecolor="#000000">
                <v:path arrowok="t"/>
              </v:shape>
            </v:group>
            <v:group style="position:absolute;left:2005;top:317;width:2;height:135" coordorigin="2005,317" coordsize="2,135">
              <v:shape style="position:absolute;left:2005;top:317;width:2;height:135" coordorigin="2005,317" coordsize="0,135" path="m2005,317l2005,451e" filled="false" stroked="true" strokeweight="3.993453pt" strokecolor="#000000">
                <v:path arrowok="t"/>
              </v:shape>
            </v:group>
            <v:group style="position:absolute;left:2006;top:468;width:2;height:137" coordorigin="2006,468" coordsize="2,137">
              <v:shape style="position:absolute;left:2006;top:468;width:2;height:137" coordorigin="2006,468" coordsize="0,137" path="m2006,468l2006,604e" filled="false" stroked="true" strokeweight="4.117250pt" strokecolor="#000000">
                <v:path arrowok="t"/>
              </v:shape>
            </v:group>
            <v:group style="position:absolute;left:2006;top:598;width:2;height:162" coordorigin="2006,598" coordsize="2,162">
              <v:shape style="position:absolute;left:2006;top:598;width:2;height:162" coordorigin="2006,598" coordsize="0,162" path="m2006,598l2006,760e" filled="false" stroked="true" strokeweight="3.63708pt" strokecolor="#000000">
                <v:path arrowok="t"/>
              </v:shape>
            </v:group>
            <v:group style="position:absolute;left:1995;top:760;width:2;height:151" coordorigin="1995,760" coordsize="2,151">
              <v:shape style="position:absolute;left:1995;top:760;width:2;height:151" coordorigin="1995,760" coordsize="0,151" path="m1995,760l1995,910e" filled="false" stroked="true" strokeweight="4.419797pt" strokecolor="#000000">
                <v:path arrowok="t"/>
              </v:shape>
            </v:group>
            <w10:wrap type="none"/>
          </v:group>
        </w:pict>
      </w:r>
      <w:r>
        <w:rPr/>
        <w:pict>
          <v:group style="position:absolute;margin-left:97.666718pt;margin-top:-1.965097pt;width:85.15pt;height:63.75pt;mso-position-horizontal-relative:page;mso-position-vertical-relative:paragraph;z-index:-448456" coordorigin="1953,-39" coordsize="1703,1275">
            <v:group style="position:absolute;left:2130;top:1;width:471;height:162" coordorigin="2130,1" coordsize="471,162">
              <v:shape style="position:absolute;left:2130;top:1;width:471;height:162" coordorigin="2130,1" coordsize="471,162" path="m2130,1l2601,1,2601,162,2130,162,2130,1xe" filled="true" fillcolor="#000000" stroked="false">
                <v:path arrowok="t"/>
                <v:fill type="solid"/>
              </v:shape>
            </v:group>
            <v:group style="position:absolute;left:2141;top:152;width:211;height:162" coordorigin="2141,152" coordsize="211,162">
              <v:shape style="position:absolute;left:2141;top:152;width:211;height:162" coordorigin="2141,152" coordsize="211,162" path="m2141,152l2351,152,2351,313,2141,313,2141,152xe" filled="true" fillcolor="#000000" stroked="false">
                <v:path arrowok="t"/>
                <v:fill type="solid"/>
              </v:shape>
            </v:group>
            <v:group style="position:absolute;left:2804;top:1;width:2;height:162" coordorigin="2804,1" coordsize="2,162">
              <v:shape style="position:absolute;left:2804;top:1;width:2;height:162" coordorigin="2804,1" coordsize="0,162" path="m2804,1l2804,162e" filled="false" stroked="true" strokeweight="3.95136pt" strokecolor="#000000">
                <v:path arrowok="t"/>
              </v:shape>
            </v:group>
            <v:group style="position:absolute;left:2310;top:141;width:492;height:170" coordorigin="2310,141" coordsize="492,170">
              <v:shape style="position:absolute;left:2310;top:141;width:492;height:170" coordorigin="2310,141" coordsize="492,170" path="m2310,141l2801,141,2801,311,2310,311,2310,141xe" filled="true" fillcolor="#000000" stroked="false">
                <v:path arrowok="t"/>
                <v:fill type="solid"/>
              </v:shape>
            </v:group>
            <v:group style="position:absolute;left:2486;top:152;width:111;height:162" coordorigin="2486,152" coordsize="111,162">
              <v:shape style="position:absolute;left:2486;top:152;width:111;height:162" coordorigin="2486,152" coordsize="111,162" path="m2486,152l2596,152,2596,313,2486,313,2486,152xe" filled="true" fillcolor="#000000" stroked="false">
                <v:path arrowok="t"/>
                <v:fill type="solid"/>
              </v:shape>
            </v:group>
            <v:group style="position:absolute;left:2801;top:152;width:2;height:162" coordorigin="2801,152" coordsize="2,162">
              <v:shape style="position:absolute;left:2801;top:152;width:2;height:162" coordorigin="2801,152" coordsize="0,162" path="m2801,152l2801,313e" filled="false" stroked="true" strokeweight="3.7929pt" strokecolor="#000000">
                <v:path arrowok="t"/>
              </v:shape>
            </v:group>
            <v:group style="position:absolute;left:2957;top:1;width:2;height:162" coordorigin="2957,1" coordsize="2,162">
              <v:shape style="position:absolute;left:2957;top:1;width:2;height:162" coordorigin="2957,1" coordsize="0,162" path="m2957,1l2957,162e" filled="false" stroked="true" strokeweight="3.11688pt" strokecolor="#000000">
                <v:path arrowok="t"/>
              </v:shape>
            </v:group>
            <v:group style="position:absolute;left:2841;top:253;width:270;height:2" coordorigin="2841,253" coordsize="270,2">
              <v:shape style="position:absolute;left:2841;top:253;width:270;height:2" coordorigin="2841,253" coordsize="270,0" path="m2841,253l3111,253e" filled="false" stroked="true" strokeweight="4pt" strokecolor="#000000">
                <v:path arrowok="t"/>
              </v:shape>
            </v:group>
            <v:group style="position:absolute;left:3132;top:98;width:428;height:2" coordorigin="3132,98" coordsize="428,2">
              <v:shape style="position:absolute;left:3132;top:98;width:428;height:2" coordorigin="3132,98" coordsize="428,0" path="m3132,98l3560,98e" filled="false" stroked="true" strokeweight="4.5pt" strokecolor="#000000">
                <v:path arrowok="t"/>
              </v:shape>
            </v:group>
            <v:group style="position:absolute;left:3555;top:-20;width:95;height:191" coordorigin="3555,-20" coordsize="95,191">
              <v:shape style="position:absolute;left:3555;top:-20;width:95;height:191" coordorigin="3555,-20" coordsize="95,191" path="m3555,-20l3650,-20,3650,171,3555,171,3555,-20xe" filled="true" fillcolor="#000000" stroked="false">
                <v:path arrowok="t"/>
                <v:fill type="solid"/>
              </v:shape>
            </v:group>
            <v:group style="position:absolute;left:3120;top:189;width:163;height:110" coordorigin="3120,189" coordsize="163,110">
              <v:shape style="position:absolute;left:3120;top:189;width:163;height:110" coordorigin="3120,189" coordsize="163,110" path="m3120,189l3283,189,3283,299,3120,299,3120,189xe" filled="true" fillcolor="#000000" stroked="false">
                <v:path arrowok="t"/>
                <v:fill type="solid"/>
              </v:shape>
            </v:group>
            <v:group style="position:absolute;left:3337;top:152;width:242;height:162" coordorigin="3337,152" coordsize="242,162">
              <v:shape style="position:absolute;left:3337;top:152;width:242;height:162" coordorigin="3337,152" coordsize="242,162" path="m3337,152l3578,152,3578,313,3337,313,3337,152xe" filled="true" fillcolor="#000000" stroked="false">
                <v:path arrowok="t"/>
                <v:fill type="solid"/>
              </v:shape>
            </v:group>
            <v:group style="position:absolute;left:3614;top:140;width:2;height:369" coordorigin="3614,140" coordsize="2,369">
              <v:shape style="position:absolute;left:3614;top:140;width:2;height:369" coordorigin="3614,140" coordsize="0,369" path="m3614,140l3614,508e" filled="false" stroked="true" strokeweight="4.104pt" strokecolor="#000000">
                <v:path arrowok="t"/>
              </v:shape>
            </v:group>
            <v:group style="position:absolute;left:2134;top:333;width:485;height:115" coordorigin="2134,333" coordsize="485,115">
              <v:shape style="position:absolute;left:2134;top:333;width:485;height:115" coordorigin="2134,333" coordsize="485,115" path="m2134,333l2618,333,2618,447,2134,447,2134,333xe" filled="true" fillcolor="#000000" stroked="false">
                <v:path arrowok="t"/>
                <v:fill type="solid"/>
              </v:shape>
            </v:group>
            <v:group style="position:absolute;left:3196;top:348;width:2;height:95" coordorigin="3196,348" coordsize="2,95">
              <v:shape style="position:absolute;left:3196;top:348;width:2;height:95" coordorigin="3196,348" coordsize="0,95" path="m3196,348l3196,442e" filled="false" stroked="true" strokeweight="3.744594pt" strokecolor="#000000">
                <v:path arrowok="t"/>
              </v:shape>
            </v:group>
            <v:group style="position:absolute;left:3332;top:406;width:63;height:2" coordorigin="3332,406" coordsize="63,2">
              <v:shape style="position:absolute;left:3332;top:406;width:63;height:2" coordorigin="3332,406" coordsize="63,0" path="m3332,406l3394,406e" filled="false" stroked="true" strokeweight="2.5pt" strokecolor="#000000">
                <v:path arrowok="t"/>
              </v:shape>
            </v:group>
            <v:group style="position:absolute;left:3596;top:341;width:2;height:100" coordorigin="3596,341" coordsize="2,100">
              <v:shape style="position:absolute;left:3596;top:341;width:2;height:100" coordorigin="3596,341" coordsize="0,100" path="m3596,341l3596,441e" filled="false" stroked="true" strokeweight="3.4pt" strokecolor="#000000">
                <v:path arrowok="t"/>
              </v:shape>
            </v:group>
            <v:group style="position:absolute;left:3322;top:598;width:314;height:162" coordorigin="3322,598" coordsize="314,162">
              <v:shape style="position:absolute;left:3322;top:598;width:314;height:162" coordorigin="3322,598" coordsize="314,162" path="m3322,598l3635,598,3635,760,3322,760,3322,598xe" filled="true" fillcolor="#000000" stroked="false">
                <v:path arrowok="t"/>
                <v:fill type="solid"/>
              </v:shape>
            </v:group>
            <v:group style="position:absolute;left:2136;top:770;width:439;height:135" coordorigin="2136,770" coordsize="439,135">
              <v:shape style="position:absolute;left:2136;top:770;width:439;height:135" coordorigin="2136,770" coordsize="439,135" path="m2136,770l2575,770,2575,905,2136,905,2136,770xe" filled="true" fillcolor="#000000" stroked="false">
                <v:path arrowok="t"/>
                <v:fill type="solid"/>
              </v:shape>
            </v:group>
            <v:group style="position:absolute;left:3014;top:522;width:238;height:440" coordorigin="3014,522" coordsize="238,440">
              <v:shape style="position:absolute;left:3014;top:522;width:238;height:440" coordorigin="3014,522" coordsize="238,440" path="m3014,522l3252,522,3252,962,3014,962,3014,522xe" filled="true" fillcolor="#000000" stroked="false">
                <v:path arrowok="t"/>
                <v:fill type="solid"/>
              </v:shape>
            </v:group>
            <v:group style="position:absolute;left:3292;top:760;width:355;height:149" coordorigin="3292,760" coordsize="355,149">
              <v:shape style="position:absolute;left:3292;top:760;width:355;height:149" coordorigin="3292,760" coordsize="355,149" path="m3292,760l3646,760,3646,908,3292,908,3292,760xe" filled="true" fillcolor="#000000" stroked="false">
                <v:path arrowok="t"/>
                <v:fill type="solid"/>
              </v:shape>
            </v:group>
            <v:group style="position:absolute;left:2555;top:957;width:2;height:110" coordorigin="2555,957" coordsize="2,110">
              <v:shape style="position:absolute;left:2555;top:957;width:2;height:110" coordorigin="2555,957" coordsize="0,110" path="m2555,957l2555,1066e" filled="false" stroked="true" strokeweight="4.19932pt" strokecolor="#000000">
                <v:path arrowok="t"/>
              </v:shape>
            </v:group>
            <v:group style="position:absolute;left:1963;top:1171;width:103;height:2" coordorigin="1963,1171" coordsize="103,2">
              <v:shape style="position:absolute;left:1963;top:1171;width:103;height:2" coordorigin="1963,1171" coordsize="103,0" path="m1963,1171l2066,1171e" filled="false" stroked="true" strokeweight="1pt" strokecolor="#000000">
                <v:path arrowok="t"/>
              </v:shape>
            </v:group>
            <v:group style="position:absolute;left:2793;top:1097;width:2;height:100" coordorigin="2793,1097" coordsize="2,100">
              <v:shape style="position:absolute;left:2793;top:1097;width:2;height:100" coordorigin="2793,1097" coordsize="0,100" path="m2793,1097l2793,1197e" filled="false" stroked="true" strokeweight="3.9pt" strokecolor="#000000">
                <v:path arrowok="t"/>
              </v:shape>
            </v:group>
            <v:group style="position:absolute;left:3185;top:1097;width:2;height:100" coordorigin="3185,1097" coordsize="2,100">
              <v:shape style="position:absolute;left:3185;top:1097;width:2;height:100" coordorigin="3185,1097" coordsize="0,100" path="m3185,1097l3185,1197e" filled="false" stroked="true" strokeweight="3.1pt" strokecolor="#000000">
                <v:path arrowok="t"/>
              </v:shape>
              <v:shape style="position:absolute;left:2135;top:1;width:466;height:136" type="#_x0000_t202" filled="false" stroked="false">
                <v:textbox inset="0,0,0,0">
                  <w:txbxContent>
                    <w:p>
                      <w:pPr>
                        <w:spacing w:line="123" w:lineRule="exact" w:before="12"/>
                        <w:ind w:left="-5" w:right="-4" w:firstLine="0"/>
                        <w:jc w:val="left"/>
                        <w:rPr>
                          <w:rFonts w:ascii="Times New Roman" w:hAnsi="Times New Roman" w:cs="Times New Roman" w:eastAsia="Times New Roman" w:hint="default"/>
                          <w:sz w:val="12"/>
                          <w:szCs w:val="12"/>
                        </w:rPr>
                      </w:pPr>
                      <w:r>
                        <w:rPr>
                          <w:rFonts w:ascii="Times New Roman"/>
                          <w:color w:val="FFFFFF"/>
                          <w:w w:val="190"/>
                          <w:sz w:val="10"/>
                        </w:rPr>
                        <w:t>t</w:t>
                      </w:r>
                      <w:r>
                        <w:rPr>
                          <w:rFonts w:ascii="Times New Roman"/>
                          <w:color w:val="FFFFFF"/>
                          <w:spacing w:val="-38"/>
                          <w:w w:val="190"/>
                          <w:sz w:val="10"/>
                        </w:rPr>
                        <w:t> </w:t>
                      </w:r>
                      <w:r>
                        <w:rPr>
                          <w:rFonts w:ascii="Times New Roman"/>
                          <w:color w:val="FFFFFF"/>
                          <w:w w:val="115"/>
                          <w:sz w:val="12"/>
                        </w:rPr>
                        <w:t>.?13.:'</w:t>
                      </w:r>
                      <w:r>
                        <w:rPr>
                          <w:rFonts w:ascii="Times New Roman"/>
                          <w:color w:val="FFFFFF"/>
                          <w:spacing w:val="-25"/>
                          <w:w w:val="115"/>
                          <w:sz w:val="12"/>
                        </w:rPr>
                        <w:t> </w:t>
                      </w:r>
                      <w:r>
                        <w:rPr>
                          <w:rFonts w:ascii="Times New Roman"/>
                          <w:color w:val="FFFFFF"/>
                          <w:w w:val="115"/>
                          <w:sz w:val="12"/>
                        </w:rPr>
                        <w:t>3</w:t>
                      </w:r>
                      <w:r>
                        <w:rPr>
                          <w:rFonts w:ascii="Times New Roman"/>
                          <w:sz w:val="12"/>
                        </w:rPr>
                      </w:r>
                    </w:p>
                  </w:txbxContent>
                </v:textbox>
                <w10:wrap type="none"/>
              </v:shape>
              <v:shape style="position:absolute;left:3287;top:598;width:322;height:162" type="#_x0000_t202" filled="false" stroked="false">
                <v:textbox inset="0,0,0,0">
                  <w:txbxContent>
                    <w:p>
                      <w:pPr>
                        <w:spacing w:before="2"/>
                        <w:ind w:left="39"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75"/>
                          <w:sz w:val="11"/>
                          <w:szCs w:val="11"/>
                        </w:rPr>
                        <w:t>汁</w:t>
                      </w:r>
                      <w:r>
                        <w:rPr>
                          <w:rFonts w:ascii="細明體_HKSCS" w:hAnsi="細明體_HKSCS" w:cs="細明體_HKSCS" w:eastAsia="細明體_HKSCS" w:hint="default"/>
                          <w:color w:val="FFFFFF"/>
                          <w:spacing w:val="20"/>
                          <w:w w:val="75"/>
                          <w:sz w:val="11"/>
                          <w:szCs w:val="11"/>
                        </w:rPr>
                        <w:t> </w:t>
                      </w:r>
                      <w:r>
                        <w:rPr>
                          <w:rFonts w:ascii="細明體_HKSCS" w:hAnsi="細明體_HKSCS" w:cs="細明體_HKSCS" w:eastAsia="細明體_HKSCS" w:hint="default"/>
                          <w:color w:val="FFFFFF"/>
                          <w:w w:val="75"/>
                          <w:sz w:val="11"/>
                          <w:szCs w:val="11"/>
                        </w:rPr>
                        <w:t>可</w:t>
                      </w:r>
                      <w:r>
                        <w:rPr>
                          <w:rFonts w:ascii="細明體_HKSCS" w:hAnsi="細明體_HKSCS" w:cs="細明體_HKSCS" w:eastAsia="細明體_HKSCS" w:hint="default"/>
                          <w:sz w:val="11"/>
                          <w:szCs w:val="11"/>
                        </w:rPr>
                      </w:r>
                    </w:p>
                  </w:txbxContent>
                </v:textbox>
                <w10:wrap type="none"/>
              </v:shape>
            </v:group>
            <w10:wrap type="none"/>
          </v:group>
        </w:pict>
      </w:r>
      <w:r>
        <w:rPr/>
        <w:pict>
          <v:group style="position:absolute;margin-left:87.598831pt;margin-top:7.594903pt;width:.1pt;height:8.1pt;mso-position-horizontal-relative:page;mso-position-vertical-relative:paragraph;z-index:-448432" coordorigin="1752,152" coordsize="2,162">
            <v:shape style="position:absolute;left:1752;top:152;width:2;height:162" coordorigin="1752,152" coordsize="0,162" path="m1752,152l1752,313e" filled="false" stroked="true" strokeweight="2.33766pt" strokecolor="#000000">
              <v:path arrowok="t"/>
            </v:shape>
            <w10:wrap type="none"/>
          </v:group>
        </w:pict>
      </w:r>
      <w:r>
        <w:rPr>
          <w:rFonts w:ascii="Times New Roman" w:hAnsi="Times New Roman" w:cs="Times New Roman" w:eastAsia="Times New Roman" w:hint="default"/>
          <w:color w:val="FFFFFF"/>
          <w:w w:val="60"/>
          <w:sz w:val="12"/>
          <w:szCs w:val="12"/>
        </w:rPr>
      </w:r>
      <w:r>
        <w:rPr>
          <w:rFonts w:ascii="Times New Roman" w:hAnsi="Times New Roman" w:cs="Times New Roman" w:eastAsia="Times New Roman" w:hint="default"/>
          <w:color w:val="FFFFFF"/>
          <w:w w:val="60"/>
          <w:sz w:val="12"/>
          <w:szCs w:val="12"/>
          <w:shd w:fill="000000" w:color="auto" w:val="clear"/>
        </w:rPr>
        <w:t>L</w:t>
      </w:r>
      <w:r>
        <w:rPr>
          <w:rFonts w:ascii="Times New Roman" w:hAnsi="Times New Roman" w:cs="Times New Roman" w:eastAsia="Times New Roman" w:hint="default"/>
          <w:color w:val="FFFFFF"/>
          <w:spacing w:val="-14"/>
          <w:sz w:val="12"/>
          <w:szCs w:val="12"/>
          <w:shd w:fill="000000" w:color="auto" w:val="clear"/>
        </w:rPr>
        <w:t> </w:t>
      </w:r>
      <w:r>
        <w:rPr>
          <w:rFonts w:ascii="Times New Roman" w:hAnsi="Times New Roman" w:cs="Times New Roman" w:eastAsia="Times New Roman" w:hint="default"/>
          <w:color w:val="FFFFFF"/>
          <w:w w:val="123"/>
          <w:sz w:val="12"/>
          <w:szCs w:val="12"/>
          <w:shd w:fill="000000" w:color="auto" w:val="clear"/>
        </w:rPr>
        <w:t>o</w:t>
      </w:r>
      <w:r>
        <w:rPr>
          <w:rFonts w:ascii="Times New Roman" w:hAnsi="Times New Roman" w:cs="Times New Roman" w:eastAsia="Times New Roman" w:hint="default"/>
          <w:color w:val="FFFFFF"/>
          <w:w w:val="123"/>
          <w:sz w:val="12"/>
          <w:szCs w:val="12"/>
        </w:rPr>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spacing w:val="1"/>
          <w:sz w:val="12"/>
          <w:szCs w:val="12"/>
        </w:rPr>
        <w:t> </w:t>
      </w:r>
      <w:r>
        <w:rPr>
          <w:rFonts w:ascii="Times New Roman" w:hAnsi="Times New Roman" w:cs="Times New Roman" w:eastAsia="Times New Roman" w:hint="default"/>
          <w:color w:val="FFFFFF"/>
          <w:w w:val="114"/>
          <w:sz w:val="12"/>
          <w:szCs w:val="12"/>
        </w:rPr>
        <w:t>·</w:t>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spacing w:val="4"/>
          <w:sz w:val="12"/>
          <w:szCs w:val="12"/>
        </w:rPr>
        <w:t> </w:t>
      </w:r>
      <w:r>
        <w:rPr>
          <w:rFonts w:ascii="Times New Roman" w:hAnsi="Times New Roman" w:cs="Times New Roman" w:eastAsia="Times New Roman" w:hint="default"/>
          <w:color w:val="FFFFFF"/>
          <w:w w:val="92"/>
          <w:sz w:val="12"/>
          <w:szCs w:val="12"/>
        </w:rPr>
        <w:t>,1</w:t>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w w:val="111"/>
          <w:sz w:val="12"/>
          <w:szCs w:val="12"/>
        </w:rPr>
        <w:t>'.d</w:t>
      </w:r>
      <w:r>
        <w:rPr>
          <w:rFonts w:ascii="Times New Roman" w:hAnsi="Times New Roman" w:cs="Times New Roman" w:eastAsia="Times New Roman" w:hint="default"/>
          <w:color w:val="FFFFFF"/>
          <w:sz w:val="12"/>
          <w:szCs w:val="12"/>
        </w:rPr>
        <w:tab/>
      </w:r>
      <w:r>
        <w:rPr>
          <w:rFonts w:ascii="Times New Roman" w:hAnsi="Times New Roman" w:cs="Times New Roman" w:eastAsia="Times New Roman" w:hint="default"/>
          <w:color w:val="FFFFFF"/>
          <w:w w:val="104"/>
          <w:sz w:val="12"/>
          <w:szCs w:val="12"/>
        </w:rPr>
        <w:t>j,</w:t>
      </w:r>
      <w:r>
        <w:rPr>
          <w:rFonts w:ascii="Times New Roman" w:hAnsi="Times New Roman" w:cs="Times New Roman" w:eastAsia="Times New Roman" w:hint="default"/>
          <w:color w:val="FFFFFF"/>
          <w:w w:val="104"/>
          <w:sz w:val="12"/>
          <w:szCs w:val="12"/>
        </w:rPr>
        <w:t>)</w:t>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spacing w:val="-1"/>
          <w:sz w:val="12"/>
          <w:szCs w:val="12"/>
        </w:rPr>
        <w:t> </w:t>
      </w:r>
      <w:r>
        <w:rPr>
          <w:rFonts w:ascii="Times New Roman" w:hAnsi="Times New Roman" w:cs="Times New Roman" w:eastAsia="Times New Roman" w:hint="default"/>
          <w:color w:val="FFFFFF"/>
          <w:spacing w:val="4"/>
          <w:w w:val="232"/>
          <w:sz w:val="12"/>
          <w:szCs w:val="12"/>
        </w:rPr>
        <w:t>ι</w:t>
      </w:r>
      <w:r>
        <w:rPr>
          <w:rFonts w:ascii="細明體_HKSCS" w:hAnsi="細明體_HKSCS" w:cs="細明體_HKSCS" w:eastAsia="細明體_HKSCS" w:hint="default"/>
          <w:color w:val="FFFFFF"/>
          <w:w w:val="66"/>
          <w:sz w:val="8"/>
          <w:szCs w:val="8"/>
        </w:rPr>
        <w:t>哭</w:t>
      </w:r>
      <w:r>
        <w:rPr>
          <w:rFonts w:ascii="細明體_HKSCS" w:hAnsi="細明體_HKSCS" w:cs="細明體_HKSCS" w:eastAsia="細明體_HKSCS" w:hint="default"/>
          <w:color w:val="FFFFFF"/>
          <w:spacing w:val="-7"/>
          <w:sz w:val="8"/>
          <w:szCs w:val="8"/>
        </w:rPr>
        <w:t> </w:t>
      </w:r>
      <w:r>
        <w:rPr>
          <w:rFonts w:ascii="細明體_HKSCS" w:hAnsi="細明體_HKSCS" w:cs="細明體_HKSCS" w:eastAsia="細明體_HKSCS" w:hint="default"/>
          <w:color w:val="FFFFFF"/>
          <w:w w:val="230"/>
          <w:sz w:val="8"/>
          <w:szCs w:val="8"/>
        </w:rPr>
        <w:t>＇</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6"/>
          <w:sz w:val="8"/>
          <w:szCs w:val="8"/>
        </w:rPr>
        <w:t> </w:t>
      </w: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color w:val="FFFFFF"/>
          <w:spacing w:val="-43"/>
          <w:sz w:val="11"/>
          <w:szCs w:val="11"/>
        </w:rPr>
        <w:t> </w:t>
      </w:r>
      <w:r>
        <w:rPr>
          <w:rFonts w:ascii="細明體_HKSCS" w:hAnsi="細明體_HKSCS" w:cs="細明體_HKSCS" w:eastAsia="細明體_HKSCS" w:hint="default"/>
          <w:color w:val="FFFFFF"/>
          <w:w w:val="48"/>
          <w:sz w:val="11"/>
          <w:szCs w:val="11"/>
        </w:rPr>
        <w:t>可</w:t>
      </w:r>
      <w:r>
        <w:rPr>
          <w:rFonts w:ascii="細明體_HKSCS" w:hAnsi="細明體_HKSCS" w:cs="細明體_HKSCS" w:eastAsia="細明體_HKSCS" w:hint="default"/>
          <w:color w:val="FFFFFF"/>
          <w:spacing w:val="-29"/>
          <w:sz w:val="11"/>
          <w:szCs w:val="11"/>
        </w:rPr>
        <w:t> </w:t>
      </w:r>
      <w:r>
        <w:rPr>
          <w:rFonts w:ascii="Times New Roman" w:hAnsi="Times New Roman" w:cs="Times New Roman" w:eastAsia="Times New Roman" w:hint="default"/>
          <w:color w:val="FFFFFF"/>
          <w:w w:val="80"/>
          <w:sz w:val="12"/>
          <w:szCs w:val="12"/>
        </w:rPr>
        <w:t>CC</w:t>
      </w:r>
      <w:r>
        <w:rPr>
          <w:rFonts w:ascii="Times New Roman" w:hAnsi="Times New Roman" w:cs="Times New Roman" w:eastAsia="Times New Roman" w:hint="default"/>
          <w:color w:val="FFFFFF"/>
          <w:spacing w:val="2"/>
          <w:w w:val="80"/>
          <w:sz w:val="12"/>
          <w:szCs w:val="12"/>
        </w:rPr>
        <w:t>•</w:t>
      </w:r>
      <w:r>
        <w:rPr>
          <w:rFonts w:ascii="Arial" w:hAnsi="Arial" w:cs="Arial" w:eastAsia="Arial" w:hint="default"/>
          <w:color w:val="FFFFFF"/>
          <w:w w:val="157"/>
          <w:position w:val="-13"/>
          <w:sz w:val="27"/>
          <w:szCs w:val="27"/>
        </w:rPr>
        <w:t>'</w:t>
      </w:r>
      <w:r>
        <w:rPr>
          <w:rFonts w:ascii="Arial" w:hAnsi="Arial" w:cs="Arial" w:eastAsia="Arial" w:hint="default"/>
          <w:sz w:val="27"/>
          <w:szCs w:val="27"/>
        </w:rPr>
      </w:r>
    </w:p>
    <w:p>
      <w:pPr>
        <w:spacing w:after="0" w:line="143" w:lineRule="exact"/>
        <w:jc w:val="left"/>
        <w:rPr>
          <w:rFonts w:ascii="Arial" w:hAnsi="Arial" w:cs="Arial" w:eastAsia="Arial" w:hint="default"/>
          <w:sz w:val="27"/>
          <w:szCs w:val="27"/>
        </w:rPr>
        <w:sectPr>
          <w:headerReference w:type="default" r:id="rId542"/>
          <w:pgSz w:w="9470" w:h="13040"/>
          <w:pgMar w:header="0" w:footer="485" w:top="340" w:bottom="660" w:left="0" w:right="1100"/>
        </w:sectPr>
      </w:pPr>
    </w:p>
    <w:p>
      <w:pPr>
        <w:tabs>
          <w:tab w:pos="460" w:val="left" w:leader="none"/>
        </w:tabs>
        <w:spacing w:line="3" w:lineRule="exact" w:before="0"/>
        <w:ind w:left="0" w:right="0" w:firstLine="0"/>
        <w:jc w:val="right"/>
        <w:rPr>
          <w:rFonts w:ascii="細明體_HKSCS" w:hAnsi="細明體_HKSCS" w:cs="細明體_HKSCS" w:eastAsia="細明體_HKSCS" w:hint="default"/>
          <w:sz w:val="11"/>
          <w:szCs w:val="11"/>
        </w:rPr>
      </w:pPr>
      <w:r>
        <w:rPr>
          <w:rFonts w:ascii="Times New Roman" w:hAnsi="Times New Roman" w:cs="Times New Roman" w:eastAsia="Times New Roman" w:hint="default"/>
          <w:color w:val="FFFFFF"/>
          <w:w w:val="60"/>
          <w:sz w:val="12"/>
          <w:szCs w:val="12"/>
        </w:rPr>
        <w:t>L</w:t>
      </w:r>
      <w:r>
        <w:rPr>
          <w:rFonts w:ascii="Times New Roman" w:hAnsi="Times New Roman" w:cs="Times New Roman" w:eastAsia="Times New Roman" w:hint="default"/>
          <w:color w:val="FFFFFF"/>
          <w:sz w:val="12"/>
          <w:szCs w:val="12"/>
        </w:rPr>
        <w:tab/>
      </w:r>
      <w:r>
        <w:rPr>
          <w:rFonts w:ascii="Times New Roman" w:hAnsi="Times New Roman" w:cs="Times New Roman" w:eastAsia="Times New Roman" w:hint="default"/>
          <w:color w:val="FFFFFF"/>
          <w:spacing w:val="-22"/>
          <w:w w:val="124"/>
          <w:sz w:val="12"/>
          <w:szCs w:val="12"/>
        </w:rPr>
        <w:t>I</w:t>
      </w:r>
      <w:r>
        <w:rPr>
          <w:rFonts w:ascii="細明體_HKSCS" w:hAnsi="細明體_HKSCS" w:cs="細明體_HKSCS" w:eastAsia="細明體_HKSCS" w:hint="default"/>
          <w:color w:val="FFFFFF"/>
          <w:w w:val="40"/>
          <w:sz w:val="11"/>
          <w:szCs w:val="11"/>
        </w:rPr>
        <w:t>﹜</w:t>
      </w:r>
      <w:r>
        <w:rPr>
          <w:rFonts w:ascii="細明體_HKSCS" w:hAnsi="細明體_HKSCS" w:cs="細明體_HKSCS" w:eastAsia="細明體_HKSCS" w:hint="default"/>
          <w:sz w:val="11"/>
          <w:szCs w:val="11"/>
        </w:rPr>
      </w:r>
    </w:p>
    <w:p>
      <w:pPr>
        <w:spacing w:before="0"/>
        <w:ind w:left="686" w:right="0" w:firstLine="0"/>
        <w:jc w:val="left"/>
        <w:rPr>
          <w:rFonts w:ascii="Arial" w:hAnsi="Arial" w:cs="Arial" w:eastAsia="Arial" w:hint="default"/>
          <w:sz w:val="14"/>
          <w:szCs w:val="14"/>
        </w:rPr>
      </w:pPr>
      <w:r>
        <w:rPr/>
        <w:br w:type="column"/>
      </w:r>
      <w:r>
        <w:rPr>
          <w:rFonts w:ascii="Times New Roman" w:hAnsi="Times New Roman" w:cs="Times New Roman" w:eastAsia="Times New Roman" w:hint="default"/>
          <w:color w:val="FFFFFF"/>
          <w:w w:val="109"/>
          <w:sz w:val="12"/>
          <w:szCs w:val="12"/>
        </w:rPr>
        <w:t>"'</w:t>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spacing w:val="-10"/>
          <w:sz w:val="12"/>
          <w:szCs w:val="12"/>
        </w:rPr>
        <w:t> </w:t>
      </w:r>
      <w:r>
        <w:rPr>
          <w:rFonts w:ascii="Times New Roman" w:hAnsi="Times New Roman" w:cs="Times New Roman" w:eastAsia="Times New Roman" w:hint="default"/>
          <w:color w:val="FFFFFF"/>
          <w:w w:val="153"/>
          <w:sz w:val="12"/>
          <w:szCs w:val="12"/>
        </w:rPr>
        <w:t>(</w:t>
      </w:r>
      <w:r>
        <w:rPr>
          <w:rFonts w:ascii="Times New Roman" w:hAnsi="Times New Roman" w:cs="Times New Roman" w:eastAsia="Times New Roman" w:hint="default"/>
          <w:color w:val="FFFFFF"/>
          <w:sz w:val="12"/>
          <w:szCs w:val="12"/>
        </w:rPr>
        <w:t>     </w:t>
      </w:r>
      <w:r>
        <w:rPr>
          <w:rFonts w:ascii="Times New Roman" w:hAnsi="Times New Roman" w:cs="Times New Roman" w:eastAsia="Times New Roman" w:hint="default"/>
          <w:color w:val="FFFFFF"/>
          <w:spacing w:val="-4"/>
          <w:sz w:val="12"/>
          <w:szCs w:val="12"/>
        </w:rPr>
        <w:t> </w:t>
      </w:r>
      <w:r>
        <w:rPr>
          <w:rFonts w:ascii="細明體_HKSCS" w:hAnsi="細明體_HKSCS" w:cs="細明體_HKSCS" w:eastAsia="細明體_HKSCS" w:hint="default"/>
          <w:color w:val="FFFFFF"/>
          <w:w w:val="71"/>
          <w:sz w:val="9"/>
          <w:szCs w:val="9"/>
        </w:rPr>
        <w:t>•）.</w:t>
      </w:r>
      <w:r>
        <w:rPr>
          <w:rFonts w:ascii="細明體_HKSCS" w:hAnsi="細明體_HKSCS" w:cs="細明體_HKSCS" w:eastAsia="細明體_HKSCS" w:hint="default"/>
          <w:color w:val="FFFFFF"/>
          <w:spacing w:val="-15"/>
          <w:w w:val="71"/>
          <w:sz w:val="9"/>
          <w:szCs w:val="9"/>
        </w:rPr>
        <w:t>（</w:t>
      </w:r>
      <w:r>
        <w:rPr>
          <w:rFonts w:ascii="細明體_HKSCS" w:hAnsi="細明體_HKSCS" w:cs="細明體_HKSCS" w:eastAsia="細明體_HKSCS" w:hint="default"/>
          <w:color w:val="FFFFFF"/>
          <w:spacing w:val="-74"/>
          <w:w w:val="122"/>
          <w:sz w:val="9"/>
          <w:szCs w:val="9"/>
        </w:rPr>
        <w:t>，</w:t>
      </w:r>
      <w:r>
        <w:rPr>
          <w:rFonts w:ascii="細明體_HKSCS" w:hAnsi="細明體_HKSCS" w:cs="細明體_HKSCS" w:eastAsia="細明體_HKSCS" w:hint="default"/>
          <w:color w:val="FFFFFF"/>
          <w:spacing w:val="-36"/>
          <w:w w:val="79"/>
          <w:sz w:val="9"/>
          <w:szCs w:val="9"/>
        </w:rPr>
        <w:t>•</w:t>
      </w:r>
      <w:r>
        <w:rPr>
          <w:rFonts w:ascii="細明體_HKSCS" w:hAnsi="細明體_HKSCS" w:cs="細明體_HKSCS" w:eastAsia="細明體_HKSCS" w:hint="default"/>
          <w:color w:val="FFFFFF"/>
          <w:spacing w:val="3"/>
          <w:w w:val="124"/>
          <w:sz w:val="9"/>
          <w:szCs w:val="9"/>
        </w:rPr>
        <w:t>什</w:t>
      </w:r>
      <w:r>
        <w:rPr>
          <w:rFonts w:ascii="Arial" w:hAnsi="Arial" w:cs="Arial" w:eastAsia="Arial" w:hint="default"/>
          <w:color w:val="FFFFFF"/>
          <w:w w:val="121"/>
          <w:sz w:val="14"/>
          <w:szCs w:val="14"/>
        </w:rPr>
        <w:t>υ</w:t>
      </w:r>
      <w:r>
        <w:rPr>
          <w:rFonts w:ascii="Arial" w:hAnsi="Arial" w:cs="Arial" w:eastAsia="Arial" w:hint="default"/>
          <w:sz w:val="14"/>
          <w:szCs w:val="14"/>
        </w:rPr>
      </w:r>
    </w:p>
    <w:p>
      <w:pPr>
        <w:spacing w:after="0"/>
        <w:jc w:val="left"/>
        <w:rPr>
          <w:rFonts w:ascii="Arial" w:hAnsi="Arial" w:cs="Arial" w:eastAsia="Arial" w:hint="default"/>
          <w:sz w:val="14"/>
          <w:szCs w:val="14"/>
        </w:rPr>
        <w:sectPr>
          <w:type w:val="continuous"/>
          <w:pgSz w:w="9470" w:h="13040"/>
          <w:pgMar w:top="0" w:bottom="0" w:left="0" w:right="1100"/>
          <w:cols w:num="2" w:equalWidth="0">
            <w:col w:w="2046" w:space="40"/>
            <w:col w:w="6284"/>
          </w:cols>
        </w:sectPr>
      </w:pPr>
    </w:p>
    <w:p>
      <w:pPr>
        <w:spacing w:line="240" w:lineRule="auto" w:before="8"/>
        <w:ind w:right="0"/>
        <w:rPr>
          <w:rFonts w:ascii="Arial" w:hAnsi="Arial" w:cs="Arial" w:eastAsia="Arial" w:hint="default"/>
          <w:sz w:val="11"/>
          <w:szCs w:val="11"/>
        </w:rPr>
      </w:pPr>
    </w:p>
    <w:p>
      <w:pPr>
        <w:tabs>
          <w:tab w:pos="1965" w:val="left" w:leader="none"/>
          <w:tab w:pos="2296" w:val="left" w:leader="none"/>
        </w:tabs>
        <w:spacing w:before="0"/>
        <w:ind w:left="1504" w:right="1021" w:firstLine="0"/>
        <w:jc w:val="left"/>
        <w:rPr>
          <w:rFonts w:ascii="細明體_HKSCS" w:hAnsi="細明體_HKSCS" w:cs="細明體_HKSCS" w:eastAsia="細明體_HKSCS" w:hint="default"/>
          <w:sz w:val="10"/>
          <w:szCs w:val="10"/>
        </w:rPr>
      </w:pPr>
      <w:r>
        <w:rPr/>
        <w:pict>
          <v:shape style="position:absolute;margin-left:300.959991pt;margin-top:7.278904pt;width:9.1pt;height:9pt;mso-position-horizontal-relative:page;mso-position-vertical-relative:paragraph;z-index:-448624" type="#_x0000_t202" filled="false" stroked="false">
            <v:textbox inset="0,0,0,0">
              <w:txbxContent>
                <w:p>
                  <w:pPr>
                    <w:spacing w:before="41"/>
                    <w:ind w:left="0" w:right="0" w:firstLine="0"/>
                    <w:jc w:val="left"/>
                    <w:rPr>
                      <w:rFonts w:ascii="Times New Roman" w:hAnsi="Times New Roman" w:cs="Times New Roman" w:eastAsia="Times New Roman" w:hint="default"/>
                      <w:sz w:val="11"/>
                      <w:szCs w:val="11"/>
                    </w:rPr>
                  </w:pPr>
                  <w:r>
                    <w:rPr>
                      <w:rFonts w:ascii="Times New Roman"/>
                      <w:color w:val="FFFFFF"/>
                      <w:w w:val="175"/>
                      <w:sz w:val="11"/>
                    </w:rPr>
                    <w:t>1</w:t>
                  </w:r>
                  <w:r>
                    <w:rPr>
                      <w:rFonts w:ascii="Times New Roman"/>
                      <w:sz w:val="11"/>
                    </w:rPr>
                  </w:r>
                </w:p>
              </w:txbxContent>
            </v:textbox>
            <w10:wrap type="none"/>
          </v:shape>
        </w:pict>
      </w:r>
      <w:r>
        <w:rPr/>
        <w:pict>
          <v:shape style="position:absolute;margin-left:106.731003pt;margin-top:7.864729pt;width:45.2pt;height:16.2pt;mso-position-horizontal-relative:page;mso-position-vertical-relative:paragraph;z-index:359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5"/>
                    <w:gridCol w:w="156"/>
                    <w:gridCol w:w="271"/>
                  </w:tblGrid>
                  <w:tr>
                    <w:trPr>
                      <w:trHeight w:val="156" w:hRule="exact"/>
                    </w:trPr>
                    <w:tc>
                      <w:tcPr>
                        <w:tcW w:w="425" w:type="dxa"/>
                        <w:tcBorders>
                          <w:top w:val="single" w:sz="4" w:space="0" w:color="FFFFFF"/>
                          <w:left w:val="single" w:sz="3" w:space="0" w:color="FFFFFF"/>
                          <w:bottom w:val="nil" w:sz="6" w:space="0" w:color="auto"/>
                          <w:right w:val="nil" w:sz="6" w:space="0" w:color="auto"/>
                        </w:tcBorders>
                        <w:shd w:val="clear" w:color="auto" w:fill="000000"/>
                      </w:tcPr>
                      <w:p>
                        <w:pPr>
                          <w:pStyle w:val="TableParagraph"/>
                          <w:spacing w:line="240" w:lineRule="auto" w:before="11"/>
                          <w:ind w:left="90" w:right="0"/>
                          <w:jc w:val="center"/>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pacing w:val="-12"/>
                            <w:w w:val="70"/>
                            <w:sz w:val="9"/>
                            <w:szCs w:val="9"/>
                          </w:rPr>
                          <w:t>」</w:t>
                        </w:r>
                        <w:r>
                          <w:rPr>
                            <w:rFonts w:ascii="Arial" w:hAnsi="Arial" w:cs="Arial" w:eastAsia="Arial" w:hint="default"/>
                            <w:color w:val="FFFFFF"/>
                            <w:spacing w:val="-12"/>
                            <w:w w:val="70"/>
                            <w:sz w:val="11"/>
                            <w:szCs w:val="11"/>
                          </w:rPr>
                          <w:t>4</w:t>
                        </w:r>
                        <w:r>
                          <w:rPr>
                            <w:rFonts w:ascii="Arial" w:hAnsi="Arial" w:cs="Arial" w:eastAsia="Arial" w:hint="default"/>
                            <w:color w:val="FFFFFF"/>
                            <w:spacing w:val="-15"/>
                            <w:w w:val="70"/>
                            <w:sz w:val="11"/>
                            <w:szCs w:val="11"/>
                          </w:rPr>
                          <w:t> </w:t>
                        </w:r>
                        <w:r>
                          <w:rPr>
                            <w:rFonts w:ascii="細明體_HKSCS" w:hAnsi="細明體_HKSCS" w:cs="細明體_HKSCS" w:eastAsia="細明體_HKSCS" w:hint="default"/>
                            <w:color w:val="FFFFFF"/>
                            <w:w w:val="70"/>
                            <w:sz w:val="9"/>
                            <w:szCs w:val="9"/>
                          </w:rPr>
                          <w:t>「←</w:t>
                        </w:r>
                        <w:r>
                          <w:rPr>
                            <w:rFonts w:ascii="細明體_HKSCS" w:hAnsi="細明體_HKSCS" w:cs="細明體_HKSCS" w:eastAsia="細明體_HKSCS" w:hint="default"/>
                            <w:sz w:val="9"/>
                            <w:szCs w:val="9"/>
                          </w:rPr>
                        </w:r>
                      </w:p>
                    </w:tc>
                    <w:tc>
                      <w:tcPr>
                        <w:tcW w:w="156" w:type="dxa"/>
                        <w:tcBorders>
                          <w:top w:val="single" w:sz="4" w:space="0" w:color="FFFFFF"/>
                          <w:left w:val="nil" w:sz="6" w:space="0" w:color="auto"/>
                          <w:bottom w:val="nil" w:sz="6" w:space="0" w:color="auto"/>
                          <w:right w:val="single" w:sz="2" w:space="0" w:color="FFFFFF"/>
                        </w:tcBorders>
                        <w:shd w:val="clear" w:color="auto" w:fill="000000"/>
                      </w:tcPr>
                      <w:p>
                        <w:pPr>
                          <w:pStyle w:val="TableParagraph"/>
                          <w:spacing w:line="240" w:lineRule="auto" w:before="14"/>
                          <w:ind w:left="-22" w:right="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主.</w:t>
                        </w:r>
                        <w:r>
                          <w:rPr>
                            <w:rFonts w:ascii="細明體_HKSCS" w:hAnsi="細明體_HKSCS" w:cs="細明體_HKSCS" w:eastAsia="細明體_HKSCS" w:hint="default"/>
                            <w:sz w:val="9"/>
                            <w:szCs w:val="9"/>
                          </w:rPr>
                        </w:r>
                      </w:p>
                    </w:tc>
                    <w:tc>
                      <w:tcPr>
                        <w:tcW w:w="271" w:type="dxa"/>
                        <w:tcBorders>
                          <w:top w:val="single" w:sz="4" w:space="0" w:color="FFFFFF"/>
                          <w:left w:val="single" w:sz="2" w:space="0" w:color="FFFFFF"/>
                          <w:bottom w:val="nil" w:sz="6" w:space="0" w:color="auto"/>
                          <w:right w:val="single" w:sz="19" w:space="0" w:color="FFFFFF"/>
                        </w:tcBorders>
                      </w:tcPr>
                      <w:p>
                        <w:pPr>
                          <w:pStyle w:val="TableParagraph"/>
                          <w:spacing w:line="240" w:lineRule="auto" w:before="14"/>
                          <w:ind w:right="-20"/>
                          <w:jc w:val="right"/>
                          <w:rPr>
                            <w:rFonts w:ascii="細明體_HKSCS" w:hAnsi="細明體_HKSCS" w:cs="細明體_HKSCS" w:eastAsia="細明體_HKSCS" w:hint="default"/>
                            <w:sz w:val="9"/>
                            <w:szCs w:val="9"/>
                          </w:rPr>
                        </w:pPr>
                        <w:r>
                          <w:rPr>
                            <w:rFonts w:ascii="細明體_HKSCS"/>
                            <w:color w:val="FFFFFF"/>
                            <w:w w:val="73"/>
                            <w:sz w:val="9"/>
                          </w:rPr>
                        </w:r>
                        <w:r>
                          <w:rPr>
                            <w:rFonts w:ascii="細明體_HKSCS"/>
                            <w:color w:val="FFFFFF"/>
                            <w:w w:val="85"/>
                            <w:sz w:val="9"/>
                            <w:shd w:fill="000000" w:color="auto" w:val="clear"/>
                          </w:rPr>
                          <w:t>,,,.</w:t>
                        </w:r>
                        <w:r>
                          <w:rPr>
                            <w:rFonts w:ascii="細明體_HKSCS"/>
                            <w:color w:val="FFFFFF"/>
                            <w:spacing w:val="-28"/>
                            <w:w w:val="85"/>
                            <w:sz w:val="9"/>
                            <w:shd w:fill="000000" w:color="auto" w:val="clear"/>
                          </w:rPr>
                          <w:t> </w:t>
                        </w:r>
                        <w:r>
                          <w:rPr>
                            <w:rFonts w:ascii="細明體_HKSCS"/>
                            <w:color w:val="FFFFFF"/>
                            <w:spacing w:val="-28"/>
                            <w:w w:val="85"/>
                            <w:sz w:val="9"/>
                          </w:rPr>
                        </w:r>
                        <w:r>
                          <w:rPr>
                            <w:rFonts w:ascii="細明體_HKSCS"/>
                            <w:color w:val="FFFFFF"/>
                            <w:spacing w:val="-14"/>
                            <w:w w:val="85"/>
                            <w:sz w:val="9"/>
                          </w:rPr>
                          <w:t>,.</w:t>
                        </w:r>
                        <w:r>
                          <w:rPr>
                            <w:rFonts w:ascii="細明體_HKSCS"/>
                            <w:spacing w:val="-14"/>
                            <w:sz w:val="9"/>
                          </w:rPr>
                        </w:r>
                      </w:p>
                    </w:tc>
                  </w:tr>
                  <w:tr>
                    <w:trPr>
                      <w:trHeight w:val="154" w:hRule="exact"/>
                    </w:trPr>
                    <w:tc>
                      <w:tcPr>
                        <w:tcW w:w="425" w:type="dxa"/>
                        <w:tcBorders>
                          <w:top w:val="nil" w:sz="6" w:space="0" w:color="auto"/>
                          <w:left w:val="single" w:sz="3" w:space="0" w:color="FFFFFF"/>
                          <w:bottom w:val="single" w:sz="5" w:space="0" w:color="FFFFFF"/>
                          <w:right w:val="nil" w:sz="6" w:space="0" w:color="auto"/>
                        </w:tcBorders>
                        <w:shd w:val="clear" w:color="auto" w:fill="000000"/>
                      </w:tcPr>
                      <w:p>
                        <w:pPr>
                          <w:pStyle w:val="TableParagraph"/>
                          <w:spacing w:line="139" w:lineRule="exact"/>
                          <w:ind w:left="1" w:right="0"/>
                          <w:jc w:val="center"/>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59"/>
                            <w:sz w:val="9"/>
                            <w:szCs w:val="9"/>
                          </w:rPr>
                          <w:t>吉</w:t>
                        </w:r>
                        <w:r>
                          <w:rPr>
                            <w:rFonts w:ascii="細明體_HKSCS" w:hAnsi="細明體_HKSCS" w:cs="細明體_HKSCS" w:eastAsia="細明體_HKSCS" w:hint="default"/>
                            <w:color w:val="FFFFFF"/>
                            <w:spacing w:val="-12"/>
                            <w:sz w:val="9"/>
                            <w:szCs w:val="9"/>
                          </w:rPr>
                          <w:t> </w:t>
                        </w:r>
                        <w:r>
                          <w:rPr>
                            <w:rFonts w:ascii="Times New Roman" w:hAnsi="Times New Roman" w:cs="Times New Roman" w:eastAsia="Times New Roman" w:hint="default"/>
                            <w:color w:val="FFFFFF"/>
                            <w:w w:val="102"/>
                            <w:sz w:val="11"/>
                            <w:szCs w:val="11"/>
                          </w:rPr>
                          <w:t>JC</w:t>
                        </w:r>
                        <w:r>
                          <w:rPr>
                            <w:rFonts w:ascii="Times New Roman" w:hAnsi="Times New Roman" w:cs="Times New Roman" w:eastAsia="Times New Roman" w:hint="default"/>
                            <w:color w:val="FFFFFF"/>
                            <w:spacing w:val="-4"/>
                            <w:sz w:val="11"/>
                            <w:szCs w:val="11"/>
                          </w:rPr>
                          <w:t> </w:t>
                        </w:r>
                        <w:r>
                          <w:rPr>
                            <w:rFonts w:ascii="細明體_HKSCS" w:hAnsi="細明體_HKSCS" w:cs="細明體_HKSCS" w:eastAsia="細明體_HKSCS" w:hint="default"/>
                            <w:color w:val="FFFFFF"/>
                            <w:w w:val="47"/>
                            <w:sz w:val="11"/>
                            <w:szCs w:val="11"/>
                          </w:rPr>
                          <w:t>汁</w:t>
                        </w:r>
                        <w:r>
                          <w:rPr>
                            <w:rFonts w:ascii="細明體_HKSCS" w:hAnsi="細明體_HKSCS" w:cs="細明體_HKSCS" w:eastAsia="細明體_HKSCS" w:hint="default"/>
                            <w:color w:val="FFFFFF"/>
                            <w:spacing w:val="-3"/>
                            <w:w w:val="47"/>
                            <w:sz w:val="11"/>
                            <w:szCs w:val="11"/>
                          </w:rPr>
                          <w:t>川</w:t>
                        </w:r>
                        <w:r>
                          <w:rPr>
                            <w:rFonts w:ascii="細明體_HKSCS" w:hAnsi="細明體_HKSCS" w:cs="細明體_HKSCS" w:eastAsia="細明體_HKSCS" w:hint="default"/>
                            <w:color w:val="FFFFFF"/>
                            <w:spacing w:val="-194"/>
                            <w:w w:val="150"/>
                            <w:sz w:val="11"/>
                            <w:szCs w:val="11"/>
                          </w:rPr>
                          <w:t>，</w:t>
                        </w:r>
                        <w:r>
                          <w:rPr>
                            <w:rFonts w:ascii="細明體_HKSCS" w:hAnsi="細明體_HKSCS" w:cs="細明體_HKSCS" w:eastAsia="細明體_HKSCS" w:hint="default"/>
                            <w:color w:val="FFFFFF"/>
                            <w:w w:val="11"/>
                            <w:sz w:val="11"/>
                            <w:szCs w:val="11"/>
                          </w:rPr>
                          <w:t>＿</w:t>
                        </w:r>
                        <w:r>
                          <w:rPr>
                            <w:rFonts w:ascii="細明體_HKSCS" w:hAnsi="細明體_HKSCS" w:cs="細明體_HKSCS" w:eastAsia="細明體_HKSCS" w:hint="default"/>
                            <w:sz w:val="11"/>
                            <w:szCs w:val="11"/>
                          </w:rPr>
                        </w:r>
                      </w:p>
                    </w:tc>
                    <w:tc>
                      <w:tcPr>
                        <w:tcW w:w="156" w:type="dxa"/>
                        <w:tcBorders>
                          <w:top w:val="nil" w:sz="6" w:space="0" w:color="auto"/>
                          <w:left w:val="nil" w:sz="6" w:space="0" w:color="auto"/>
                          <w:bottom w:val="nil" w:sz="6" w:space="0" w:color="auto"/>
                          <w:right w:val="single" w:sz="2" w:space="0" w:color="FFFFFF"/>
                        </w:tcBorders>
                      </w:tcPr>
                      <w:p>
                        <w:pPr/>
                      </w:p>
                    </w:tc>
                    <w:tc>
                      <w:tcPr>
                        <w:tcW w:w="271" w:type="dxa"/>
                        <w:tcBorders>
                          <w:top w:val="nil" w:sz="6" w:space="0" w:color="auto"/>
                          <w:left w:val="single" w:sz="2" w:space="0" w:color="FFFFFF"/>
                          <w:bottom w:val="nil" w:sz="6" w:space="0" w:color="auto"/>
                          <w:right w:val="single" w:sz="19" w:space="0" w:color="FFFFFF"/>
                        </w:tcBorders>
                        <w:shd w:val="clear" w:color="auto" w:fill="000000"/>
                      </w:tcPr>
                      <w:p>
                        <w:pPr>
                          <w:pStyle w:val="TableParagraph"/>
                          <w:spacing w:line="141" w:lineRule="exact"/>
                          <w:ind w:right="-2"/>
                          <w:jc w:val="right"/>
                          <w:rPr>
                            <w:rFonts w:ascii="Times New Roman" w:hAnsi="Times New Roman" w:cs="Times New Roman" w:eastAsia="Times New Roman" w:hint="default"/>
                            <w:sz w:val="12"/>
                            <w:szCs w:val="12"/>
                          </w:rPr>
                        </w:pPr>
                        <w:r>
                          <w:rPr>
                            <w:rFonts w:ascii="細明體_HKSCS" w:hAnsi="細明體_HKSCS" w:cs="細明體_HKSCS" w:eastAsia="細明體_HKSCS" w:hint="default"/>
                            <w:color w:val="FFFFFF"/>
                            <w:w w:val="23"/>
                            <w:sz w:val="11"/>
                            <w:szCs w:val="11"/>
                          </w:rPr>
                          <w:t>，＿.，</w:t>
                        </w:r>
                        <w:r>
                          <w:rPr>
                            <w:rFonts w:ascii="細明體_HKSCS" w:hAnsi="細明體_HKSCS" w:cs="細明體_HKSCS" w:eastAsia="細明體_HKSCS" w:hint="default"/>
                            <w:color w:val="FFFFFF"/>
                            <w:spacing w:val="-6"/>
                            <w:w w:val="23"/>
                            <w:sz w:val="11"/>
                            <w:szCs w:val="11"/>
                          </w:rPr>
                          <w:t>，</w:t>
                        </w:r>
                        <w:r>
                          <w:rPr>
                            <w:rFonts w:ascii="細明體_HKSCS" w:hAnsi="細明體_HKSCS" w:cs="細明體_HKSCS" w:eastAsia="細明體_HKSCS" w:hint="default"/>
                            <w:color w:val="FFFFFF"/>
                            <w:w w:val="11"/>
                            <w:sz w:val="11"/>
                            <w:szCs w:val="11"/>
                          </w:rPr>
                          <w:t>＿</w:t>
                        </w:r>
                        <w:r>
                          <w:rPr>
                            <w:rFonts w:ascii="細明體_HKSCS" w:hAnsi="細明體_HKSCS" w:cs="細明體_HKSCS" w:eastAsia="細明體_HKSCS" w:hint="default"/>
                            <w:color w:val="FFFFFF"/>
                            <w:spacing w:val="-17"/>
                            <w:sz w:val="11"/>
                            <w:szCs w:val="11"/>
                          </w:rPr>
                          <w:t> </w:t>
                        </w:r>
                        <w:r>
                          <w:rPr>
                            <w:rFonts w:ascii="Times New Roman" w:hAnsi="Times New Roman" w:cs="Times New Roman" w:eastAsia="Times New Roman" w:hint="default"/>
                            <w:color w:val="FFFFFF"/>
                            <w:w w:val="138"/>
                            <w:sz w:val="12"/>
                            <w:szCs w:val="12"/>
                          </w:rPr>
                          <w:t>ι</w:t>
                        </w:r>
                        <w:r>
                          <w:rPr>
                            <w:rFonts w:ascii="Times New Roman" w:hAnsi="Times New Roman" w:cs="Times New Roman" w:eastAsia="Times New Roman" w:hint="default"/>
                            <w:sz w:val="12"/>
                            <w:szCs w:val="12"/>
                          </w:rPr>
                        </w:r>
                      </w:p>
                    </w:tc>
                  </w:tr>
                </w:tbl>
                <w:p>
                  <w:pPr/>
                </w:p>
              </w:txbxContent>
            </v:textbox>
            <w10:wrap type="none"/>
          </v:shape>
        </w:pict>
      </w:r>
      <w:r>
        <w:rPr>
          <w:rFonts w:ascii="Times New Roman" w:hAnsi="Times New Roman" w:cs="Times New Roman" w:eastAsia="Times New Roman" w:hint="default"/>
          <w:color w:val="FFFFFF"/>
          <w:w w:val="121"/>
          <w:sz w:val="12"/>
          <w:szCs w:val="12"/>
        </w:rPr>
      </w:r>
      <w:r>
        <w:rPr>
          <w:rFonts w:ascii="Times New Roman" w:hAnsi="Times New Roman" w:cs="Times New Roman" w:eastAsia="Times New Roman" w:hint="default"/>
          <w:color w:val="FFFFFF"/>
          <w:w w:val="121"/>
          <w:sz w:val="12"/>
          <w:szCs w:val="12"/>
          <w:shd w:fill="000000" w:color="auto" w:val="clear"/>
        </w:rPr>
        <w:t>l•.</w:t>
      </w:r>
      <w:r>
        <w:rPr>
          <w:rFonts w:ascii="Times New Roman" w:hAnsi="Times New Roman" w:cs="Times New Roman" w:eastAsia="Times New Roman" w:hint="default"/>
          <w:color w:val="FFFFFF"/>
          <w:w w:val="121"/>
          <w:sz w:val="12"/>
          <w:szCs w:val="12"/>
        </w:rPr>
      </w:r>
      <w:r>
        <w:rPr>
          <w:rFonts w:ascii="Times New Roman" w:hAnsi="Times New Roman" w:cs="Times New Roman" w:eastAsia="Times New Roman" w:hint="default"/>
          <w:color w:val="FFFFFF"/>
          <w:sz w:val="12"/>
          <w:szCs w:val="12"/>
        </w:rPr>
        <w:tab/>
      </w:r>
      <w:r>
        <w:rPr>
          <w:rFonts w:ascii="Times New Roman" w:hAnsi="Times New Roman" w:cs="Times New Roman" w:eastAsia="Times New Roman" w:hint="default"/>
          <w:color w:val="FFFFFF"/>
          <w:spacing w:val="-16"/>
          <w:w w:val="184"/>
          <w:sz w:val="10"/>
          <w:szCs w:val="10"/>
        </w:rPr>
        <w:t>t</w:t>
      </w:r>
      <w:r>
        <w:rPr>
          <w:rFonts w:ascii="細明體_HKSCS" w:hAnsi="細明體_HKSCS" w:cs="細明體_HKSCS" w:eastAsia="細明體_HKSCS" w:hint="default"/>
          <w:color w:val="FFFFFF"/>
          <w:w w:val="40"/>
          <w:sz w:val="11"/>
          <w:szCs w:val="11"/>
        </w:rPr>
        <w:t>﹜</w:t>
      </w:r>
      <w:r>
        <w:rPr>
          <w:rFonts w:ascii="細明體_HKSCS" w:hAnsi="細明體_HKSCS" w:cs="細明體_HKSCS" w:eastAsia="細明體_HKSCS" w:hint="default"/>
          <w:color w:val="FFFFFF"/>
          <w:sz w:val="11"/>
          <w:szCs w:val="11"/>
        </w:rPr>
        <w:tab/>
      </w:r>
      <w:r>
        <w:rPr>
          <w:rFonts w:ascii="細明體_HKSCS" w:hAnsi="細明體_HKSCS" w:cs="細明體_HKSCS" w:eastAsia="細明體_HKSCS" w:hint="default"/>
          <w:color w:val="FFFFFF"/>
          <w:w w:val="57"/>
          <w:sz w:val="11"/>
          <w:szCs w:val="11"/>
        </w:rPr>
        <w:t>「</w:t>
      </w:r>
      <w:r>
        <w:rPr>
          <w:rFonts w:ascii="細明體_HKSCS" w:hAnsi="細明體_HKSCS" w:cs="細明體_HKSCS" w:eastAsia="細明體_HKSCS" w:hint="default"/>
          <w:color w:val="FFFFFF"/>
          <w:spacing w:val="-3"/>
          <w:sz w:val="11"/>
          <w:szCs w:val="11"/>
        </w:rPr>
        <w:t> </w:t>
      </w:r>
      <w:r>
        <w:rPr>
          <w:rFonts w:ascii="細明體_HKSCS" w:hAnsi="細明體_HKSCS" w:cs="細明體_HKSCS" w:eastAsia="細明體_HKSCS" w:hint="default"/>
          <w:color w:val="FFFFFF"/>
          <w:w w:val="77"/>
          <w:sz w:val="7"/>
          <w:szCs w:val="7"/>
        </w:rPr>
        <w:t>﹜吵</w:t>
      </w:r>
      <w:r>
        <w:rPr>
          <w:rFonts w:ascii="細明體_HKSCS" w:hAnsi="細明體_HKSCS" w:cs="細明體_HKSCS" w:eastAsia="細明體_HKSCS" w:hint="default"/>
          <w:color w:val="FFFFFF"/>
          <w:spacing w:val="-21"/>
          <w:sz w:val="7"/>
          <w:szCs w:val="7"/>
        </w:rPr>
        <w:t> </w:t>
      </w:r>
      <w:r>
        <w:rPr>
          <w:rFonts w:ascii="Arial" w:hAnsi="Arial" w:cs="Arial" w:eastAsia="Arial" w:hint="default"/>
          <w:color w:val="FFFFFF"/>
          <w:w w:val="231"/>
          <w:sz w:val="7"/>
          <w:szCs w:val="7"/>
        </w:rPr>
        <w:t>1</w:t>
      </w:r>
      <w:r>
        <w:rPr>
          <w:rFonts w:ascii="Arial" w:hAnsi="Arial" w:cs="Arial" w:eastAsia="Arial" w:hint="default"/>
          <w:color w:val="FFFFFF"/>
          <w:sz w:val="7"/>
          <w:szCs w:val="7"/>
        </w:rPr>
        <w:t>      </w:t>
      </w:r>
      <w:r>
        <w:rPr>
          <w:rFonts w:ascii="Arial" w:hAnsi="Arial" w:cs="Arial" w:eastAsia="Arial" w:hint="default"/>
          <w:color w:val="FFFFFF"/>
          <w:spacing w:val="3"/>
          <w:sz w:val="7"/>
          <w:szCs w:val="7"/>
        </w:rPr>
        <w:t> </w:t>
      </w:r>
      <w:r>
        <w:rPr>
          <w:rFonts w:ascii="細明體_HKSCS" w:hAnsi="細明體_HKSCS" w:cs="細明體_HKSCS" w:eastAsia="細明體_HKSCS" w:hint="default"/>
          <w:color w:val="FFFFFF"/>
          <w:spacing w:val="3"/>
          <w:w w:val="95"/>
          <w:sz w:val="7"/>
          <w:szCs w:val="7"/>
        </w:rPr>
      </w:r>
      <w:r>
        <w:rPr>
          <w:rFonts w:ascii="細明體_HKSCS" w:hAnsi="細明體_HKSCS" w:cs="細明體_HKSCS" w:eastAsia="細明體_HKSCS" w:hint="default"/>
          <w:color w:val="FFFFFF"/>
          <w:w w:val="95"/>
          <w:sz w:val="7"/>
          <w:szCs w:val="7"/>
          <w:shd w:fill="000000" w:color="auto" w:val="clear"/>
        </w:rPr>
        <w:t>戶《</w:t>
      </w:r>
      <w:r>
        <w:rPr>
          <w:rFonts w:ascii="細明體_HKSCS" w:hAnsi="細明體_HKSCS" w:cs="細明體_HKSCS" w:eastAsia="細明體_HKSCS" w:hint="default"/>
          <w:color w:val="FFFFFF"/>
          <w:spacing w:val="-11"/>
          <w:sz w:val="7"/>
          <w:szCs w:val="7"/>
          <w:shd w:fill="000000" w:color="auto" w:val="clear"/>
        </w:rPr>
        <w:t> </w:t>
      </w:r>
      <w:r>
        <w:rPr>
          <w:rFonts w:ascii="細明體_HKSCS" w:hAnsi="細明體_HKSCS" w:cs="細明體_HKSCS" w:eastAsia="細明體_HKSCS" w:hint="default"/>
          <w:color w:val="FFFFFF"/>
          <w:w w:val="65"/>
          <w:sz w:val="7"/>
          <w:szCs w:val="7"/>
          <w:shd w:fill="000000" w:color="auto" w:val="clear"/>
        </w:rPr>
        <w:t>（</w:t>
      </w:r>
      <w:r>
        <w:rPr>
          <w:rFonts w:ascii="細明體_HKSCS" w:hAnsi="細明體_HKSCS" w:cs="細明體_HKSCS" w:eastAsia="細明體_HKSCS" w:hint="default"/>
          <w:color w:val="FFFFFF"/>
          <w:w w:val="65"/>
          <w:sz w:val="7"/>
          <w:szCs w:val="7"/>
        </w:rPr>
      </w:r>
      <w:r>
        <w:rPr>
          <w:rFonts w:ascii="細明體_HKSCS" w:hAnsi="細明體_HKSCS" w:cs="細明體_HKSCS" w:eastAsia="細明體_HKSCS" w:hint="default"/>
          <w:color w:val="FFFFFF"/>
          <w:sz w:val="7"/>
          <w:szCs w:val="7"/>
        </w:rPr>
        <w:t>    </w:t>
      </w:r>
      <w:r>
        <w:rPr>
          <w:rFonts w:ascii="細明體_HKSCS" w:hAnsi="細明體_HKSCS" w:cs="細明體_HKSCS" w:eastAsia="細明體_HKSCS" w:hint="default"/>
          <w:color w:val="FFFFFF"/>
          <w:spacing w:val="17"/>
          <w:sz w:val="7"/>
          <w:szCs w:val="7"/>
        </w:rPr>
        <w:t> </w:t>
      </w:r>
      <w:r>
        <w:rPr>
          <w:rFonts w:ascii="細明體_HKSCS" w:hAnsi="細明體_HKSCS" w:cs="細明體_HKSCS" w:eastAsia="細明體_HKSCS" w:hint="default"/>
          <w:color w:val="FFFFFF"/>
          <w:spacing w:val="-2"/>
          <w:w w:val="64"/>
          <w:sz w:val="7"/>
          <w:szCs w:val="7"/>
        </w:rPr>
        <w:t>﹛</w:t>
      </w:r>
      <w:r>
        <w:rPr>
          <w:rFonts w:ascii="Times New Roman" w:hAnsi="Times New Roman" w:cs="Times New Roman" w:eastAsia="Times New Roman" w:hint="default"/>
          <w:color w:val="FFFFFF"/>
          <w:w w:val="111"/>
          <w:sz w:val="7"/>
          <w:szCs w:val="7"/>
        </w:rPr>
        <w:t>J</w:t>
      </w:r>
      <w:r>
        <w:rPr>
          <w:rFonts w:ascii="Times New Roman" w:hAnsi="Times New Roman" w:cs="Times New Roman" w:eastAsia="Times New Roman" w:hint="default"/>
          <w:color w:val="FFFFFF"/>
          <w:sz w:val="7"/>
          <w:szCs w:val="7"/>
        </w:rPr>
        <w:t>     </w:t>
      </w:r>
      <w:r>
        <w:rPr>
          <w:rFonts w:ascii="Times New Roman" w:hAnsi="Times New Roman" w:cs="Times New Roman" w:eastAsia="Times New Roman" w:hint="default"/>
          <w:color w:val="FFFFFF"/>
          <w:spacing w:val="-6"/>
          <w:sz w:val="7"/>
          <w:szCs w:val="7"/>
        </w:rPr>
        <w:t> </w:t>
      </w:r>
      <w:r>
        <w:rPr>
          <w:rFonts w:ascii="細明體_HKSCS" w:hAnsi="細明體_HKSCS" w:cs="細明體_HKSCS" w:eastAsia="細明體_HKSCS" w:hint="default"/>
          <w:color w:val="FFFFFF"/>
          <w:w w:val="123"/>
          <w:sz w:val="5"/>
          <w:szCs w:val="5"/>
        </w:rPr>
        <w:t>可</w:t>
      </w:r>
      <w:r>
        <w:rPr>
          <w:rFonts w:ascii="細明體_HKSCS" w:hAnsi="細明體_HKSCS" w:cs="細明體_HKSCS" w:eastAsia="細明體_HKSCS" w:hint="default"/>
          <w:color w:val="FFFFFF"/>
          <w:spacing w:val="-1"/>
          <w:sz w:val="5"/>
          <w:szCs w:val="5"/>
        </w:rPr>
        <w:t> </w:t>
      </w:r>
      <w:r>
        <w:rPr>
          <w:rFonts w:ascii="Arial" w:hAnsi="Arial" w:cs="Arial" w:eastAsia="Arial" w:hint="default"/>
          <w:i/>
          <w:color w:val="FFFFFF"/>
          <w:spacing w:val="-1"/>
          <w:w w:val="182"/>
          <w:sz w:val="14"/>
          <w:szCs w:val="14"/>
        </w:rPr>
      </w:r>
      <w:r>
        <w:rPr>
          <w:rFonts w:ascii="Arial" w:hAnsi="Arial" w:cs="Arial" w:eastAsia="Arial" w:hint="default"/>
          <w:i/>
          <w:color w:val="FFFFFF"/>
          <w:spacing w:val="1"/>
          <w:w w:val="182"/>
          <w:sz w:val="14"/>
          <w:szCs w:val="14"/>
          <w:shd w:fill="000000" w:color="auto" w:val="clear"/>
        </w:rPr>
        <w:t>n</w:t>
      </w:r>
      <w:r>
        <w:rPr>
          <w:rFonts w:ascii="Arial" w:hAnsi="Arial" w:cs="Arial" w:eastAsia="Arial" w:hint="default"/>
          <w:i/>
          <w:color w:val="FFFFFF"/>
          <w:spacing w:val="1"/>
          <w:w w:val="182"/>
          <w:sz w:val="14"/>
          <w:szCs w:val="14"/>
        </w:rPr>
      </w:r>
      <w:r>
        <w:rPr>
          <w:rFonts w:ascii="細明體_HKSCS" w:hAnsi="細明體_HKSCS" w:cs="細明體_HKSCS" w:eastAsia="細明體_HKSCS" w:hint="default"/>
          <w:color w:val="FFFFFF"/>
          <w:w w:val="66"/>
          <w:sz w:val="10"/>
          <w:szCs w:val="10"/>
        </w:rPr>
        <w:t>廿</w:t>
      </w:r>
      <w:r>
        <w:rPr>
          <w:rFonts w:ascii="細明體_HKSCS" w:hAnsi="細明體_HKSCS" w:cs="細明體_HKSCS" w:eastAsia="細明體_HKSCS" w:hint="default"/>
          <w:sz w:val="10"/>
          <w:szCs w:val="10"/>
        </w:rPr>
      </w:r>
    </w:p>
    <w:p>
      <w:pPr>
        <w:tabs>
          <w:tab w:pos="1965" w:val="left" w:leader="none"/>
          <w:tab w:pos="3326" w:val="left" w:leader="none"/>
        </w:tabs>
        <w:spacing w:line="62" w:lineRule="exact" w:before="9"/>
        <w:ind w:left="1504" w:right="1021" w:firstLine="0"/>
        <w:jc w:val="left"/>
        <w:rPr>
          <w:rFonts w:ascii="細明體_HKSCS" w:hAnsi="細明體_HKSCS" w:cs="細明體_HKSCS" w:eastAsia="細明體_HKSCS" w:hint="default"/>
          <w:sz w:val="9"/>
          <w:szCs w:val="9"/>
        </w:rPr>
      </w:pPr>
      <w:r>
        <w:rPr/>
        <w:pict>
          <v:shape style="position:absolute;margin-left:150.719406pt;margin-top:3.554367pt;width:13.85pt;height:22pt;mso-position-horizontal-relative:page;mso-position-vertical-relative:paragraph;z-index:-448696" type="#_x0000_t202" filled="false" stroked="false">
            <v:textbox inset="0,0,0,0">
              <w:txbxContent>
                <w:p>
                  <w:pPr>
                    <w:spacing w:line="62" w:lineRule="exact" w:before="0"/>
                    <w:ind w:left="153"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109"/>
                      <w:w w:val="205"/>
                      <w:sz w:val="6"/>
                      <w:szCs w:val="6"/>
                    </w:rPr>
                    <w:t>＇</w:t>
                  </w:r>
                  <w:r>
                    <w:rPr>
                      <w:rFonts w:ascii="細明體_HKSCS" w:hAnsi="細明體_HKSCS" w:cs="細明體_HKSCS" w:eastAsia="細明體_HKSCS" w:hint="default"/>
                      <w:color w:val="FFFFFF"/>
                      <w:w w:val="98"/>
                      <w:sz w:val="6"/>
                      <w:szCs w:val="6"/>
                    </w:rPr>
                    <w:t>刁</w:t>
                  </w:r>
                  <w:r>
                    <w:rPr>
                      <w:rFonts w:ascii="細明體_HKSCS" w:hAnsi="細明體_HKSCS" w:cs="細明體_HKSCS" w:eastAsia="細明體_HKSCS" w:hint="default"/>
                      <w:sz w:val="6"/>
                      <w:szCs w:val="6"/>
                    </w:rPr>
                  </w:r>
                </w:p>
                <w:p>
                  <w:pPr>
                    <w:spacing w:before="17"/>
                    <w:ind w:left="139"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90"/>
                      <w:sz w:val="11"/>
                      <w:szCs w:val="11"/>
                    </w:rPr>
                    <w:t>叫</w:t>
                  </w:r>
                  <w:r>
                    <w:rPr>
                      <w:rFonts w:ascii="細明體_HKSCS" w:hAnsi="細明體_HKSCS" w:cs="細明體_HKSCS" w:eastAsia="細明體_HKSCS" w:hint="default"/>
                      <w:sz w:val="11"/>
                      <w:szCs w:val="11"/>
                    </w:rPr>
                  </w:r>
                </w:p>
                <w:p>
                  <w:pPr>
                    <w:spacing w:before="26"/>
                    <w:ind w:left="139" w:right="0" w:firstLine="0"/>
                    <w:jc w:val="left"/>
                    <w:rPr>
                      <w:rFonts w:ascii="Arial" w:hAnsi="Arial" w:cs="Arial" w:eastAsia="Arial" w:hint="default"/>
                      <w:sz w:val="11"/>
                      <w:szCs w:val="11"/>
                    </w:rPr>
                  </w:pPr>
                  <w:r>
                    <w:rPr>
                      <w:rFonts w:ascii="Arial"/>
                      <w:color w:val="FFFFFF"/>
                      <w:w w:val="370"/>
                      <w:sz w:val="11"/>
                    </w:rPr>
                    <w:t>i</w:t>
                  </w:r>
                  <w:r>
                    <w:rPr>
                      <w:rFonts w:ascii="Arial"/>
                      <w:sz w:val="11"/>
                    </w:rPr>
                  </w:r>
                </w:p>
              </w:txbxContent>
            </v:textbox>
            <w10:wrap type="none"/>
          </v:shape>
        </w:pict>
      </w:r>
      <w:r>
        <w:rPr>
          <w:rFonts w:ascii="Times New Roman" w:hAnsi="Times New Roman" w:cs="Times New Roman" w:eastAsia="Times New Roman" w:hint="default"/>
          <w:color w:val="FFFFFF"/>
          <w:w w:val="112"/>
          <w:sz w:val="12"/>
          <w:szCs w:val="12"/>
        </w:rPr>
      </w:r>
      <w:r>
        <w:rPr>
          <w:rFonts w:ascii="Times New Roman" w:hAnsi="Times New Roman" w:cs="Times New Roman" w:eastAsia="Times New Roman" w:hint="default"/>
          <w:color w:val="FFFFFF"/>
          <w:w w:val="112"/>
          <w:sz w:val="12"/>
          <w:szCs w:val="12"/>
          <w:shd w:fill="000000" w:color="auto" w:val="clear"/>
        </w:rPr>
        <w:t>le•</w:t>
      </w:r>
      <w:r>
        <w:rPr>
          <w:rFonts w:ascii="Times New Roman" w:hAnsi="Times New Roman" w:cs="Times New Roman" w:eastAsia="Times New Roman" w:hint="default"/>
          <w:color w:val="FFFFFF"/>
          <w:w w:val="112"/>
          <w:sz w:val="12"/>
          <w:szCs w:val="12"/>
        </w:rPr>
      </w:r>
      <w:r>
        <w:rPr>
          <w:rFonts w:ascii="Times New Roman" w:hAnsi="Times New Roman" w:cs="Times New Roman" w:eastAsia="Times New Roman" w:hint="default"/>
          <w:color w:val="FFFFFF"/>
          <w:sz w:val="12"/>
          <w:szCs w:val="12"/>
        </w:rPr>
        <w:tab/>
      </w:r>
      <w:r>
        <w:rPr>
          <w:rFonts w:ascii="Arial" w:hAnsi="Arial" w:cs="Arial" w:eastAsia="Arial" w:hint="default"/>
          <w:color w:val="FFFFFF"/>
          <w:spacing w:val="-4"/>
          <w:w w:val="116"/>
          <w:sz w:val="10"/>
          <w:szCs w:val="10"/>
        </w:rPr>
        <w:t>f</w:t>
      </w:r>
      <w:r>
        <w:rPr>
          <w:rFonts w:ascii="細明體_HKSCS" w:hAnsi="細明體_HKSCS" w:cs="細明體_HKSCS" w:eastAsia="細明體_HKSCS" w:hint="default"/>
          <w:color w:val="FFFFFF"/>
          <w:w w:val="65"/>
          <w:sz w:val="9"/>
          <w:szCs w:val="9"/>
        </w:rPr>
        <w:t>勻</w:t>
      </w:r>
      <w:r>
        <w:rPr>
          <w:rFonts w:ascii="細明體_HKSCS" w:hAnsi="細明體_HKSCS" w:cs="細明體_HKSCS" w:eastAsia="細明體_HKSCS" w:hint="default"/>
          <w:color w:val="FFFFFF"/>
          <w:sz w:val="9"/>
          <w:szCs w:val="9"/>
        </w:rPr>
        <w:tab/>
      </w:r>
      <w:r>
        <w:rPr>
          <w:rFonts w:ascii="Arial" w:hAnsi="Arial" w:cs="Arial" w:eastAsia="Arial" w:hint="default"/>
          <w:color w:val="FFFFFF"/>
          <w:w w:val="53"/>
          <w:sz w:val="11"/>
          <w:szCs w:val="11"/>
        </w:rPr>
      </w:r>
      <w:r>
        <w:rPr>
          <w:rFonts w:ascii="Arial" w:hAnsi="Arial" w:cs="Arial" w:eastAsia="Arial" w:hint="default"/>
          <w:color w:val="FFFFFF"/>
          <w:w w:val="53"/>
          <w:sz w:val="11"/>
          <w:szCs w:val="11"/>
          <w:shd w:fill="000000" w:color="auto" w:val="clear"/>
        </w:rPr>
        <w:t>'.-</w:t>
      </w:r>
      <w:r>
        <w:rPr>
          <w:rFonts w:ascii="Arial" w:hAnsi="Arial" w:cs="Arial" w:eastAsia="Arial" w:hint="default"/>
          <w:color w:val="FFFFFF"/>
          <w:w w:val="53"/>
          <w:sz w:val="11"/>
          <w:szCs w:val="11"/>
          <w:shd w:fill="000000" w:color="auto" w:val="clear"/>
        </w:rPr>
        <w:t>I</w:t>
      </w:r>
      <w:r>
        <w:rPr>
          <w:rFonts w:ascii="Arial" w:hAnsi="Arial" w:cs="Arial" w:eastAsia="Arial" w:hint="default"/>
          <w:color w:val="FFFFFF"/>
          <w:spacing w:val="-15"/>
          <w:sz w:val="11"/>
          <w:szCs w:val="11"/>
          <w:shd w:fill="000000" w:color="auto" w:val="clear"/>
        </w:rPr>
        <w:t> </w:t>
      </w:r>
      <w:r>
        <w:rPr>
          <w:rFonts w:ascii="Arial" w:hAnsi="Arial" w:cs="Arial" w:eastAsia="Arial" w:hint="default"/>
          <w:color w:val="FFFFFF"/>
          <w:spacing w:val="-15"/>
          <w:sz w:val="11"/>
          <w:szCs w:val="11"/>
        </w:rPr>
      </w:r>
      <w:r>
        <w:rPr>
          <w:rFonts w:ascii="Arial" w:hAnsi="Arial" w:cs="Arial" w:eastAsia="Arial" w:hint="default"/>
          <w:color w:val="FFFFFF"/>
          <w:spacing w:val="-17"/>
          <w:sz w:val="11"/>
          <w:szCs w:val="11"/>
        </w:rPr>
        <w:t> </w:t>
      </w:r>
      <w:r>
        <w:rPr>
          <w:rFonts w:ascii="Arial" w:hAnsi="Arial" w:cs="Arial" w:eastAsia="Arial" w:hint="default"/>
          <w:color w:val="FFFFFF"/>
          <w:spacing w:val="-17"/>
          <w:w w:val="187"/>
          <w:sz w:val="11"/>
          <w:szCs w:val="11"/>
        </w:rPr>
      </w:r>
      <w:r>
        <w:rPr>
          <w:rFonts w:ascii="Arial" w:hAnsi="Arial" w:cs="Arial" w:eastAsia="Arial" w:hint="default"/>
          <w:color w:val="FFFFFF"/>
          <w:spacing w:val="-29"/>
          <w:w w:val="187"/>
          <w:sz w:val="11"/>
          <w:szCs w:val="11"/>
          <w:shd w:fill="000000" w:color="auto" w:val="clear"/>
        </w:rPr>
        <w:t>L</w:t>
      </w:r>
      <w:r>
        <w:rPr>
          <w:rFonts w:ascii="細明體_HKSCS" w:hAnsi="細明體_HKSCS" w:cs="細明體_HKSCS" w:eastAsia="細明體_HKSCS" w:hint="default"/>
          <w:color w:val="FFFFFF"/>
          <w:w w:val="50"/>
          <w:sz w:val="9"/>
          <w:szCs w:val="9"/>
          <w:shd w:fill="000000" w:color="auto" w:val="clear"/>
        </w:rPr>
        <w:t>豈</w:t>
      </w:r>
      <w:r>
        <w:rPr>
          <w:rFonts w:ascii="細明體_HKSCS" w:hAnsi="細明體_HKSCS" w:cs="細明體_HKSCS" w:eastAsia="細明體_HKSCS" w:hint="default"/>
          <w:color w:val="FFFFFF"/>
          <w:w w:val="50"/>
          <w:sz w:val="9"/>
          <w:szCs w:val="9"/>
        </w:rPr>
      </w:r>
      <w:r>
        <w:rPr>
          <w:rFonts w:ascii="細明體_HKSCS" w:hAnsi="細明體_HKSCS" w:cs="細明體_HKSCS" w:eastAsia="細明體_HKSCS" w:hint="default"/>
          <w:sz w:val="9"/>
          <w:szCs w:val="9"/>
        </w:rPr>
      </w:r>
    </w:p>
    <w:p>
      <w:pPr>
        <w:tabs>
          <w:tab w:pos="2836" w:val="left" w:leader="none"/>
          <w:tab w:pos="3182" w:val="left" w:leader="none"/>
        </w:tabs>
        <w:spacing w:line="105" w:lineRule="exact" w:before="0"/>
        <w:ind w:left="1821" w:right="1021" w:firstLine="0"/>
        <w:jc w:val="left"/>
        <w:rPr>
          <w:rFonts w:ascii="Times New Roman" w:hAnsi="Times New Roman" w:cs="Times New Roman" w:eastAsia="Times New Roman" w:hint="default"/>
          <w:sz w:val="11"/>
          <w:szCs w:val="11"/>
        </w:rPr>
      </w:pPr>
      <w:r>
        <w:rPr>
          <w:rFonts w:ascii="Arial" w:hAnsi="Arial" w:cs="Arial" w:eastAsia="Arial" w:hint="default"/>
          <w:color w:val="FFFFFF"/>
          <w:spacing w:val="-199"/>
          <w:w w:val="369"/>
          <w:sz w:val="11"/>
          <w:szCs w:val="11"/>
        </w:rPr>
        <w:t>i</w:t>
      </w:r>
      <w:r>
        <w:rPr>
          <w:rFonts w:ascii="細明體_HKSCS" w:hAnsi="細明體_HKSCS" w:cs="細明體_HKSCS" w:eastAsia="細明體_HKSCS" w:hint="default"/>
          <w:color w:val="FFFFFF"/>
          <w:w w:val="53"/>
          <w:sz w:val="11"/>
          <w:szCs w:val="11"/>
        </w:rPr>
        <w:t>引</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18"/>
          <w:sz w:val="11"/>
          <w:szCs w:val="11"/>
        </w:rPr>
        <w:t> </w:t>
      </w:r>
      <w:r>
        <w:rPr>
          <w:rFonts w:ascii="Times New Roman" w:hAnsi="Times New Roman" w:cs="Times New Roman" w:eastAsia="Times New Roman" w:hint="default"/>
          <w:color w:val="FFFFFF"/>
          <w:spacing w:val="5"/>
          <w:w w:val="221"/>
          <w:sz w:val="6"/>
          <w:szCs w:val="6"/>
        </w:rPr>
        <w:t>3</w:t>
      </w:r>
      <w:r>
        <w:rPr>
          <w:rFonts w:ascii="細明體_HKSCS" w:hAnsi="細明體_HKSCS" w:cs="細明體_HKSCS" w:eastAsia="細明體_HKSCS" w:hint="default"/>
          <w:color w:val="FFFFFF"/>
          <w:w w:val="104"/>
          <w:sz w:val="9"/>
          <w:szCs w:val="9"/>
        </w:rPr>
        <w:t>勻</w:t>
      </w:r>
      <w:r>
        <w:rPr>
          <w:rFonts w:ascii="細明體_HKSCS" w:hAnsi="細明體_HKSCS" w:cs="細明體_HKSCS" w:eastAsia="細明體_HKSCS" w:hint="default"/>
          <w:color w:val="FFFFFF"/>
          <w:spacing w:val="-36"/>
          <w:w w:val="104"/>
          <w:sz w:val="9"/>
          <w:szCs w:val="9"/>
        </w:rPr>
        <w:t>、</w:t>
      </w:r>
      <w:r>
        <w:rPr>
          <w:rFonts w:ascii="細明體_HKSCS" w:hAnsi="細明體_HKSCS" w:cs="細明體_HKSCS" w:eastAsia="細明體_HKSCS" w:hint="default"/>
          <w:color w:val="FFFFFF"/>
          <w:w w:val="41"/>
          <w:sz w:val="9"/>
          <w:szCs w:val="9"/>
        </w:rPr>
        <w:t>于司</w:t>
      </w:r>
      <w:r>
        <w:rPr>
          <w:rFonts w:ascii="細明體_HKSCS" w:hAnsi="細明體_HKSCS" w:cs="細明體_HKSCS" w:eastAsia="細明體_HKSCS" w:hint="default"/>
          <w:color w:val="FFFFFF"/>
          <w:spacing w:val="-4"/>
          <w:sz w:val="9"/>
          <w:szCs w:val="9"/>
        </w:rPr>
        <w:t> </w:t>
      </w:r>
      <w:r>
        <w:rPr>
          <w:rFonts w:ascii="Times New Roman" w:hAnsi="Times New Roman" w:cs="Times New Roman" w:eastAsia="Times New Roman" w:hint="default"/>
          <w:color w:val="FFFFFF"/>
          <w:w w:val="96"/>
          <w:sz w:val="10"/>
          <w:szCs w:val="10"/>
        </w:rPr>
        <w:t>J</w:t>
      </w:r>
      <w:r>
        <w:rPr>
          <w:rFonts w:ascii="Times New Roman" w:hAnsi="Times New Roman" w:cs="Times New Roman" w:eastAsia="Times New Roman" w:hint="default"/>
          <w:color w:val="FFFFFF"/>
          <w:spacing w:val="-13"/>
          <w:sz w:val="10"/>
          <w:szCs w:val="10"/>
        </w:rPr>
        <w:t> </w:t>
      </w:r>
      <w:r>
        <w:rPr>
          <w:rFonts w:ascii="細明體_HKSCS" w:hAnsi="細明體_HKSCS" w:cs="細明體_HKSCS" w:eastAsia="細明體_HKSCS" w:hint="default"/>
          <w:color w:val="FFFFFF"/>
          <w:w w:val="52"/>
          <w:sz w:val="10"/>
          <w:szCs w:val="10"/>
        </w:rPr>
        <w:t>←</w:t>
      </w:r>
      <w:r>
        <w:rPr>
          <w:rFonts w:ascii="細明體_HKSCS" w:hAnsi="細明體_HKSCS" w:cs="細明體_HKSCS" w:eastAsia="細明體_HKSCS" w:hint="default"/>
          <w:color w:val="FFFFFF"/>
          <w:sz w:val="10"/>
          <w:szCs w:val="10"/>
        </w:rPr>
        <w:tab/>
      </w:r>
      <w:r>
        <w:rPr>
          <w:rFonts w:ascii="細明體_HKSCS" w:hAnsi="細明體_HKSCS" w:cs="細明體_HKSCS" w:eastAsia="細明體_HKSCS" w:hint="default"/>
          <w:color w:val="FFFFFF"/>
          <w:w w:val="49"/>
          <w:sz w:val="9"/>
          <w:szCs w:val="9"/>
        </w:rPr>
      </w:r>
      <w:r>
        <w:rPr>
          <w:rFonts w:ascii="細明體_HKSCS" w:hAnsi="細明體_HKSCS" w:cs="細明體_HKSCS" w:eastAsia="細明體_HKSCS" w:hint="default"/>
          <w:color w:val="FFFFFF"/>
          <w:w w:val="49"/>
          <w:sz w:val="9"/>
          <w:szCs w:val="9"/>
          <w:shd w:fill="000000" w:color="auto" w:val="clear"/>
        </w:rPr>
        <w:t>﹛</w:t>
      </w:r>
      <w:r>
        <w:rPr>
          <w:rFonts w:ascii="細明體_HKSCS" w:hAnsi="細明體_HKSCS" w:cs="細明體_HKSCS" w:eastAsia="細明體_HKSCS" w:hint="default"/>
          <w:color w:val="FFFFFF"/>
          <w:spacing w:val="-28"/>
          <w:sz w:val="9"/>
          <w:szCs w:val="9"/>
          <w:shd w:fill="000000" w:color="auto" w:val="clear"/>
        </w:rPr>
        <w:t> </w:t>
      </w:r>
      <w:r>
        <w:rPr>
          <w:rFonts w:ascii="細明體_HKSCS" w:hAnsi="細明體_HKSCS" w:cs="細明體_HKSCS" w:eastAsia="細明體_HKSCS" w:hint="default"/>
          <w:color w:val="FFFFFF"/>
          <w:spacing w:val="-28"/>
          <w:sz w:val="9"/>
          <w:szCs w:val="9"/>
        </w:rPr>
        <w:t> </w:t>
      </w:r>
      <w:r>
        <w:rPr>
          <w:rFonts w:ascii="細明體_HKSCS" w:hAnsi="細明體_HKSCS" w:cs="細明體_HKSCS" w:eastAsia="細明體_HKSCS" w:hint="default"/>
          <w:color w:val="FFFFFF"/>
          <w:spacing w:val="-28"/>
          <w:w w:val="66"/>
          <w:sz w:val="7"/>
          <w:szCs w:val="7"/>
        </w:rPr>
      </w:r>
      <w:r>
        <w:rPr>
          <w:rFonts w:ascii="細明體_HKSCS" w:hAnsi="細明體_HKSCS" w:cs="細明體_HKSCS" w:eastAsia="細明體_HKSCS" w:hint="default"/>
          <w:color w:val="FFFFFF"/>
          <w:w w:val="66"/>
          <w:sz w:val="7"/>
          <w:szCs w:val="7"/>
          <w:shd w:fill="000000" w:color="auto" w:val="clear"/>
        </w:rPr>
        <w:t>〈</w:t>
      </w:r>
      <w:r>
        <w:rPr>
          <w:rFonts w:ascii="細明體_HKSCS" w:hAnsi="細明體_HKSCS" w:cs="細明體_HKSCS" w:eastAsia="細明體_HKSCS" w:hint="default"/>
          <w:color w:val="FFFFFF"/>
          <w:w w:val="66"/>
          <w:sz w:val="7"/>
          <w:szCs w:val="7"/>
        </w:rPr>
      </w:r>
      <w:r>
        <w:rPr>
          <w:rFonts w:ascii="細明體_HKSCS" w:hAnsi="細明體_HKSCS" w:cs="細明體_HKSCS" w:eastAsia="細明體_HKSCS" w:hint="default"/>
          <w:color w:val="FFFFFF"/>
          <w:sz w:val="7"/>
          <w:szCs w:val="7"/>
        </w:rPr>
        <w:tab/>
      </w:r>
      <w:r>
        <w:rPr>
          <w:rFonts w:ascii="細明體_HKSCS" w:hAnsi="細明體_HKSCS" w:cs="細明體_HKSCS" w:eastAsia="細明體_HKSCS" w:hint="default"/>
          <w:color w:val="FFFFFF"/>
          <w:spacing w:val="1"/>
          <w:w w:val="52"/>
          <w:sz w:val="44"/>
          <w:szCs w:val="44"/>
        </w:rPr>
        <w:t>、</w:t>
      </w:r>
      <w:r>
        <w:rPr>
          <w:rFonts w:ascii="細明體_HKSCS" w:hAnsi="細明體_HKSCS" w:cs="細明體_HKSCS" w:eastAsia="細明體_HKSCS" w:hint="default"/>
          <w:color w:val="FFFFFF"/>
          <w:w w:val="59"/>
          <w:sz w:val="9"/>
          <w:szCs w:val="9"/>
        </w:rPr>
        <w:t>可</w:t>
      </w:r>
      <w:r>
        <w:rPr>
          <w:rFonts w:ascii="細明體_HKSCS" w:hAnsi="細明體_HKSCS" w:cs="細明體_HKSCS" w:eastAsia="細明體_HKSCS" w:hint="default"/>
          <w:color w:val="FFFFFF"/>
          <w:spacing w:val="-27"/>
          <w:sz w:val="9"/>
          <w:szCs w:val="9"/>
        </w:rPr>
        <w:t> </w:t>
      </w:r>
      <w:r>
        <w:rPr>
          <w:rFonts w:ascii="Times New Roman" w:hAnsi="Times New Roman" w:cs="Times New Roman" w:eastAsia="Times New Roman" w:hint="default"/>
          <w:color w:val="FFFFFF"/>
          <w:w w:val="110"/>
          <w:sz w:val="11"/>
          <w:szCs w:val="11"/>
        </w:rPr>
        <w:t>q</w:t>
      </w:r>
      <w:r>
        <w:rPr>
          <w:rFonts w:ascii="Times New Roman" w:hAnsi="Times New Roman" w:cs="Times New Roman" w:eastAsia="Times New Roman" w:hint="default"/>
          <w:color w:val="FFFFFF"/>
          <w:spacing w:val="5"/>
          <w:sz w:val="11"/>
          <w:szCs w:val="11"/>
        </w:rPr>
        <w:t> </w:t>
      </w:r>
      <w:r>
        <w:rPr>
          <w:rFonts w:ascii="Times New Roman" w:hAnsi="Times New Roman" w:cs="Times New Roman" w:eastAsia="Times New Roman" w:hint="default"/>
          <w:color w:val="FFFFFF"/>
          <w:w w:val="267"/>
          <w:sz w:val="11"/>
          <w:szCs w:val="11"/>
        </w:rPr>
        <w:t>,</w:t>
      </w:r>
      <w:r>
        <w:rPr>
          <w:rFonts w:ascii="Times New Roman" w:hAnsi="Times New Roman" w:cs="Times New Roman" w:eastAsia="Times New Roman" w:hint="default"/>
          <w:sz w:val="11"/>
          <w:szCs w:val="11"/>
        </w:rPr>
      </w:r>
    </w:p>
    <w:p>
      <w:pPr>
        <w:tabs>
          <w:tab w:pos="1972" w:val="left" w:leader="none"/>
          <w:tab w:pos="3635" w:val="right" w:leader="none"/>
        </w:tabs>
        <w:spacing w:line="123" w:lineRule="exact" w:before="0"/>
        <w:ind w:left="1504" w:right="0" w:firstLine="0"/>
        <w:jc w:val="left"/>
        <w:rPr>
          <w:rFonts w:ascii="Times New Roman" w:hAnsi="Times New Roman" w:cs="Times New Roman" w:eastAsia="Times New Roman" w:hint="default"/>
          <w:sz w:val="12"/>
          <w:szCs w:val="12"/>
        </w:rPr>
      </w:pPr>
      <w:r>
        <w:rPr>
          <w:rFonts w:ascii="Times New Roman"/>
          <w:color w:val="FFFFFF"/>
          <w:w w:val="70"/>
          <w:sz w:val="12"/>
        </w:rPr>
        <w:t>L</w:t>
      </w:r>
      <w:r>
        <w:rPr>
          <w:rFonts w:ascii="Times New Roman"/>
          <w:color w:val="FFFFFF"/>
          <w:spacing w:val="-7"/>
          <w:w w:val="70"/>
          <w:sz w:val="12"/>
        </w:rPr>
        <w:t> </w:t>
      </w:r>
      <w:r>
        <w:rPr>
          <w:rFonts w:ascii="Times New Roman"/>
          <w:color w:val="FFFFFF"/>
          <w:w w:val="115"/>
          <w:sz w:val="12"/>
        </w:rPr>
        <w:t>u</w:t>
        <w:tab/>
      </w:r>
      <w:r>
        <w:rPr>
          <w:rFonts w:ascii="Times New Roman"/>
          <w:color w:val="FFFFFF"/>
          <w:w w:val="70"/>
          <w:sz w:val="12"/>
        </w:rPr>
        <w:t>I</w:t>
      </w:r>
      <w:r>
        <w:rPr>
          <w:rFonts w:ascii="Times New Roman"/>
          <w:color w:val="FFFFFF"/>
          <w:spacing w:val="-9"/>
          <w:w w:val="70"/>
          <w:sz w:val="12"/>
        </w:rPr>
        <w:t> </w:t>
      </w:r>
      <w:r>
        <w:rPr>
          <w:rFonts w:ascii="Times New Roman"/>
          <w:color w:val="FFFFFF"/>
          <w:w w:val="115"/>
          <w:sz w:val="12"/>
        </w:rPr>
        <w:t>i</w:t>
        <w:tab/>
      </w:r>
      <w:r>
        <w:rPr>
          <w:rFonts w:ascii="Times New Roman"/>
          <w:color w:val="FFFFFF"/>
          <w:w w:val="120"/>
          <w:sz w:val="12"/>
        </w:rPr>
        <w:t>4</w:t>
      </w:r>
      <w:r>
        <w:rPr>
          <w:rFonts w:ascii="Times New Roman"/>
          <w:sz w:val="12"/>
        </w:rPr>
      </w:r>
    </w:p>
    <w:p>
      <w:pPr>
        <w:spacing w:line="89" w:lineRule="exact" w:before="25"/>
        <w:ind w:left="854" w:right="2254" w:firstLine="0"/>
        <w:jc w:val="center"/>
        <w:rPr>
          <w:rFonts w:ascii="細明體_HKSCS" w:hAnsi="細明體_HKSCS" w:cs="細明體_HKSCS" w:eastAsia="細明體_HKSCS" w:hint="default"/>
          <w:sz w:val="9"/>
          <w:szCs w:val="9"/>
        </w:rPr>
      </w:pPr>
      <w:r>
        <w:rPr/>
        <w:pict>
          <v:group style="position:absolute;margin-left:74.003754pt;margin-top:1.380293pt;width:11.3pt;height:28.55pt;mso-position-horizontal-relative:page;mso-position-vertical-relative:paragraph;z-index:35152" coordorigin="1480,28" coordsize="226,571">
            <v:group style="position:absolute;left:1522;top:166;width:2;height:164" coordorigin="1522,166" coordsize="2,164">
              <v:shape style="position:absolute;left:1522;top:166;width:2;height:164" coordorigin="1522,166" coordsize="0,164" path="m1522,166l1522,329e" filled="false" stroked="true" strokeweight="4.036560pt" strokecolor="#000000">
                <v:path arrowok="t"/>
              </v:shape>
            </v:group>
            <v:group style="position:absolute;left:1579;top:114;width:2;height:220" coordorigin="1579,114" coordsize="2,220">
              <v:shape style="position:absolute;left:1579;top:114;width:2;height:220" coordorigin="1579,114" coordsize="0,220" path="m1579,114l1579,334e" filled="false" stroked="true" strokeweight="2.31pt" strokecolor="#000000">
                <v:path arrowok="t"/>
              </v:shape>
            </v:group>
            <v:group style="position:absolute;left:1530;top:313;width:2;height:151" coordorigin="1530,313" coordsize="2,151">
              <v:shape style="position:absolute;left:1530;top:313;width:2;height:151" coordorigin="1530,313" coordsize="0,151" path="m1530,313l1530,463e" filled="false" stroked="true" strokeweight="4.0015pt" strokecolor="#000000">
                <v:path arrowok="t"/>
              </v:shape>
            </v:group>
            <v:group style="position:absolute;left:1617;top:421;width:11;height:2" coordorigin="1617,421" coordsize="11,2">
              <v:shape style="position:absolute;left:1617;top:421;width:11;height:2" coordorigin="1617,421" coordsize="11,0" path="m1617,421l1627,421e" filled="false" stroked="true" strokeweight="1pt" strokecolor="#000000">
                <v:path arrowok="t"/>
              </v:shape>
            </v:group>
            <v:group style="position:absolute;left:1480;top:498;width:226;height:100" coordorigin="1480,498" coordsize="226,100">
              <v:shape style="position:absolute;left:1480;top:498;width:226;height:100" coordorigin="1480,498" coordsize="226,100" path="m1480,498l1706,498,1706,598,1480,598,1480,498xe" filled="true" fillcolor="#000000" stroked="false">
                <v:path arrowok="t"/>
                <v:fill type="solid"/>
              </v:shape>
              <v:shape style="position:absolute;left:1480;top:28;width:226;height:571" type="#_x0000_t202" filled="false" stroked="false">
                <v:textbox inset="0,0,0,0">
                  <w:txbxContent>
                    <w:p>
                      <w:pPr>
                        <w:spacing w:line="60" w:lineRule="auto" w:before="69"/>
                        <w:ind w:left="10" w:right="75" w:firstLine="7"/>
                        <w:jc w:val="left"/>
                        <w:rPr>
                          <w:rFonts w:ascii="細明體_HKSCS" w:hAnsi="細明體_HKSCS" w:cs="細明體_HKSCS" w:eastAsia="細明體_HKSCS" w:hint="default"/>
                          <w:sz w:val="22"/>
                          <w:szCs w:val="22"/>
                        </w:rPr>
                      </w:pPr>
                      <w:r>
                        <w:rPr>
                          <w:rFonts w:ascii="Arial" w:hAnsi="Arial" w:cs="Arial" w:eastAsia="Arial" w:hint="default"/>
                          <w:color w:val="FFFFFF"/>
                          <w:w w:val="104"/>
                          <w:sz w:val="12"/>
                          <w:szCs w:val="12"/>
                        </w:rPr>
                      </w:r>
                      <w:r>
                        <w:rPr>
                          <w:rFonts w:ascii="Arial" w:hAnsi="Arial" w:cs="Arial" w:eastAsia="Arial" w:hint="default"/>
                          <w:color w:val="FFFFFF"/>
                          <w:spacing w:val="1"/>
                          <w:w w:val="104"/>
                          <w:sz w:val="12"/>
                          <w:szCs w:val="12"/>
                          <w:shd w:fill="000000" w:color="auto" w:val="clear"/>
                        </w:rPr>
                        <w:t>L</w:t>
                      </w:r>
                      <w:r>
                        <w:rPr>
                          <w:rFonts w:ascii="Arial" w:hAnsi="Arial" w:cs="Arial" w:eastAsia="Arial" w:hint="default"/>
                          <w:color w:val="FFFFFF"/>
                          <w:spacing w:val="1"/>
                          <w:w w:val="104"/>
                          <w:sz w:val="12"/>
                          <w:szCs w:val="12"/>
                        </w:rPr>
                      </w:r>
                      <w:r>
                        <w:rPr>
                          <w:rFonts w:ascii="細明體_HKSCS" w:hAnsi="細明體_HKSCS" w:cs="細明體_HKSCS" w:eastAsia="細明體_HKSCS" w:hint="default"/>
                          <w:color w:val="FFFFFF"/>
                          <w:w w:val="32"/>
                          <w:sz w:val="9"/>
                          <w:szCs w:val="9"/>
                        </w:rPr>
                        <w:t>﹛ </w:t>
                      </w:r>
                      <w:r>
                        <w:rPr>
                          <w:rFonts w:ascii="Arial" w:hAnsi="Arial" w:cs="Arial" w:eastAsia="Arial" w:hint="default"/>
                          <w:color w:val="FFFFFF"/>
                          <w:spacing w:val="-8"/>
                          <w:w w:val="118"/>
                          <w:sz w:val="12"/>
                          <w:szCs w:val="12"/>
                        </w:rPr>
                        <w:t>L</w:t>
                      </w:r>
                      <w:r>
                        <w:rPr>
                          <w:rFonts w:ascii="細明體_HKSCS" w:hAnsi="細明體_HKSCS" w:cs="細明體_HKSCS" w:eastAsia="細明體_HKSCS" w:hint="default"/>
                          <w:color w:val="FFFFFF"/>
                          <w:w w:val="19"/>
                          <w:sz w:val="22"/>
                          <w:szCs w:val="22"/>
                        </w:rPr>
                        <w:t>﹛</w:t>
                      </w:r>
                      <w:r>
                        <w:rPr>
                          <w:rFonts w:ascii="細明體_HKSCS" w:hAnsi="細明體_HKSCS" w:cs="細明體_HKSCS" w:eastAsia="細明體_HKSCS" w:hint="default"/>
                          <w:sz w:val="22"/>
                          <w:szCs w:val="22"/>
                        </w:rPr>
                      </w:r>
                    </w:p>
                    <w:p>
                      <w:pPr>
                        <w:spacing w:before="22"/>
                        <w:ind w:left="17" w:right="0" w:firstLine="0"/>
                        <w:jc w:val="left"/>
                        <w:rPr>
                          <w:rFonts w:ascii="細明體_HKSCS" w:hAnsi="細明體_HKSCS" w:cs="細明體_HKSCS" w:eastAsia="細明體_HKSCS" w:hint="default"/>
                          <w:sz w:val="2"/>
                          <w:szCs w:val="2"/>
                        </w:rPr>
                      </w:pPr>
                      <w:r>
                        <w:rPr>
                          <w:rFonts w:ascii="Arial" w:hAnsi="Arial" w:cs="Arial" w:eastAsia="Arial" w:hint="default"/>
                          <w:color w:val="FFFFFF"/>
                          <w:w w:val="80"/>
                          <w:sz w:val="11"/>
                          <w:szCs w:val="11"/>
                        </w:rPr>
                        <w:t>L </w:t>
                      </w:r>
                      <w:r>
                        <w:rPr>
                          <w:rFonts w:ascii="Arial" w:hAnsi="Arial" w:cs="Arial" w:eastAsia="Arial" w:hint="default"/>
                          <w:color w:val="FFFFFF"/>
                          <w:spacing w:val="17"/>
                          <w:w w:val="80"/>
                          <w:sz w:val="11"/>
                          <w:szCs w:val="11"/>
                        </w:rPr>
                        <w:t> </w:t>
                      </w:r>
                      <w:r>
                        <w:rPr>
                          <w:rFonts w:ascii="細明體_HKSCS" w:hAnsi="細明體_HKSCS" w:cs="細明體_HKSCS" w:eastAsia="細明體_HKSCS" w:hint="default"/>
                          <w:color w:val="FFFFFF"/>
                          <w:w w:val="80"/>
                          <w:sz w:val="2"/>
                          <w:szCs w:val="2"/>
                        </w:rPr>
                        <w:t>－</w:t>
                      </w:r>
                      <w:r>
                        <w:rPr>
                          <w:rFonts w:ascii="細明體_HKSCS" w:hAnsi="細明體_HKSCS" w:cs="細明體_HKSCS" w:eastAsia="細明體_HKSCS" w:hint="default"/>
                          <w:sz w:val="2"/>
                          <w:szCs w:val="2"/>
                        </w:rPr>
                      </w:r>
                    </w:p>
                    <w:p>
                      <w:pPr>
                        <w:spacing w:before="17"/>
                        <w:ind w:left="3" w:right="-3"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w w:val="75"/>
                          <w:sz w:val="10"/>
                          <w:szCs w:val="10"/>
                        </w:rPr>
                        <w:t>九.</w:t>
                      </w:r>
                      <w:r>
                        <w:rPr>
                          <w:rFonts w:ascii="細明體_HKSCS" w:hAnsi="細明體_HKSCS" w:cs="細明體_HKSCS" w:eastAsia="細明體_HKSCS" w:hint="default"/>
                          <w:color w:val="FFFFFF"/>
                          <w:spacing w:val="-1"/>
                          <w:w w:val="75"/>
                          <w:sz w:val="10"/>
                          <w:szCs w:val="10"/>
                        </w:rPr>
                        <w:t> </w:t>
                      </w:r>
                      <w:r>
                        <w:rPr>
                          <w:rFonts w:ascii="細明體_HKSCS" w:hAnsi="細明體_HKSCS" w:cs="細明體_HKSCS" w:eastAsia="細明體_HKSCS" w:hint="default"/>
                          <w:color w:val="FFFFFF"/>
                          <w:w w:val="75"/>
                          <w:sz w:val="10"/>
                          <w:szCs w:val="10"/>
                        </w:rPr>
                        <w:t>＼</w:t>
                      </w:r>
                      <w:r>
                        <w:rPr>
                          <w:rFonts w:ascii="細明體_HKSCS" w:hAnsi="細明體_HKSCS" w:cs="細明體_HKSCS" w:eastAsia="細明體_HKSCS" w:hint="default"/>
                          <w:sz w:val="10"/>
                          <w:szCs w:val="10"/>
                        </w:rPr>
                      </w:r>
                    </w:p>
                  </w:txbxContent>
                </v:textbox>
                <w10:wrap type="none"/>
              </v:shape>
            </v:group>
            <w10:wrap type="none"/>
          </v:group>
        </w:pict>
      </w:r>
      <w:r>
        <w:rPr>
          <w:rFonts w:ascii="細明體_HKSCS" w:hAnsi="細明體_HKSCS" w:cs="細明體_HKSCS" w:eastAsia="細明體_HKSCS" w:hint="default"/>
          <w:color w:val="FFFFFF"/>
          <w:w w:val="340"/>
          <w:sz w:val="9"/>
          <w:szCs w:val="9"/>
        </w:rPr>
        <w:t>、</w:t>
      </w:r>
      <w:r>
        <w:rPr>
          <w:rFonts w:ascii="細明體_HKSCS" w:hAnsi="細明體_HKSCS" w:cs="細明體_HKSCS" w:eastAsia="細明體_HKSCS" w:hint="default"/>
          <w:sz w:val="9"/>
          <w:szCs w:val="9"/>
        </w:rPr>
      </w:r>
    </w:p>
    <w:p>
      <w:pPr>
        <w:spacing w:after="0" w:line="89" w:lineRule="exact"/>
        <w:jc w:val="center"/>
        <w:rPr>
          <w:rFonts w:ascii="細明體_HKSCS" w:hAnsi="細明體_HKSCS" w:cs="細明體_HKSCS" w:eastAsia="細明體_HKSCS" w:hint="default"/>
          <w:sz w:val="9"/>
          <w:szCs w:val="9"/>
        </w:rPr>
        <w:sectPr>
          <w:type w:val="continuous"/>
          <w:pgSz w:w="9470" w:h="13040"/>
          <w:pgMar w:top="0" w:bottom="0" w:left="0" w:right="1100"/>
        </w:sectPr>
      </w:pPr>
    </w:p>
    <w:p>
      <w:pPr>
        <w:spacing w:line="211" w:lineRule="exact" w:before="0"/>
        <w:ind w:left="1965" w:right="-11" w:firstLine="0"/>
        <w:jc w:val="left"/>
        <w:rPr>
          <w:rFonts w:ascii="細明體_HKSCS" w:hAnsi="細明體_HKSCS" w:cs="細明體_HKSCS" w:eastAsia="細明體_HKSCS" w:hint="default"/>
          <w:sz w:val="7"/>
          <w:szCs w:val="7"/>
        </w:rPr>
      </w:pPr>
      <w:r>
        <w:rPr/>
        <w:pict>
          <v:shape style="position:absolute;margin-left:296.352386pt;margin-top:3.302888pt;width:20.45pt;height:15.3pt;mso-position-horizontal-relative:page;mso-position-vertical-relative:paragraph;z-index:-448600" type="#_x0000_t202" filled="false" stroked="false">
            <v:textbox inset="0,0,0,0">
              <w:txbxContent>
                <w:p>
                  <w:pPr>
                    <w:spacing w:line="112" w:lineRule="exact" w:before="0"/>
                    <w:ind w:left="12" w:right="0" w:firstLine="0"/>
                    <w:jc w:val="left"/>
                    <w:rPr>
                      <w:rFonts w:ascii="Times New Roman" w:hAnsi="Times New Roman" w:cs="Times New Roman" w:eastAsia="Times New Roman" w:hint="default"/>
                      <w:sz w:val="11"/>
                      <w:szCs w:val="11"/>
                    </w:rPr>
                  </w:pPr>
                  <w:r>
                    <w:rPr>
                      <w:rFonts w:ascii="Times New Roman"/>
                      <w:color w:val="FFFFFF"/>
                      <w:w w:val="110"/>
                      <w:sz w:val="11"/>
                    </w:rPr>
                    <w:t>.-.,</w:t>
                  </w:r>
                  <w:r>
                    <w:rPr>
                      <w:rFonts w:ascii="Times New Roman"/>
                      <w:color w:val="FFFFFF"/>
                      <w:spacing w:val="2"/>
                      <w:w w:val="110"/>
                      <w:sz w:val="11"/>
                    </w:rPr>
                    <w:t> </w:t>
                  </w:r>
                  <w:r>
                    <w:rPr>
                      <w:rFonts w:ascii="Times New Roman"/>
                      <w:color w:val="FFFFFF"/>
                      <w:w w:val="110"/>
                      <w:sz w:val="11"/>
                    </w:rPr>
                    <w:t>,</w:t>
                  </w:r>
                  <w:r>
                    <w:rPr>
                      <w:rFonts w:ascii="Times New Roman"/>
                      <w:sz w:val="11"/>
                    </w:rPr>
                  </w:r>
                </w:p>
              </w:txbxContent>
            </v:textbox>
            <w10:wrap type="none"/>
          </v:shape>
        </w:pict>
      </w:r>
      <w:r>
        <w:rPr>
          <w:rFonts w:ascii="細明體_HKSCS" w:hAnsi="細明體_HKSCS" w:cs="細明體_HKSCS" w:eastAsia="細明體_HKSCS" w:hint="default"/>
          <w:color w:val="FFFFFF"/>
          <w:w w:val="101"/>
          <w:sz w:val="22"/>
          <w:szCs w:val="22"/>
        </w:rPr>
      </w:r>
      <w:r>
        <w:rPr>
          <w:rFonts w:ascii="細明體_HKSCS" w:hAnsi="細明體_HKSCS" w:cs="細明體_HKSCS" w:eastAsia="細明體_HKSCS" w:hint="default"/>
          <w:color w:val="FFFFFF"/>
          <w:spacing w:val="-50"/>
          <w:w w:val="101"/>
          <w:sz w:val="22"/>
          <w:szCs w:val="22"/>
          <w:shd w:fill="000000" w:color="auto" w:val="clear"/>
        </w:rPr>
        <w:t>＂</w:t>
      </w:r>
      <w:r>
        <w:rPr>
          <w:rFonts w:ascii="細明體_HKSCS" w:hAnsi="細明體_HKSCS" w:cs="細明體_HKSCS" w:eastAsia="細明體_HKSCS" w:hint="default"/>
          <w:color w:val="FFFFFF"/>
          <w:w w:val="26"/>
          <w:sz w:val="22"/>
          <w:szCs w:val="22"/>
          <w:shd w:fill="000000" w:color="auto" w:val="clear"/>
        </w:rPr>
        <w:t>志</w:t>
      </w:r>
      <w:r>
        <w:rPr>
          <w:rFonts w:ascii="細明體_HKSCS" w:hAnsi="細明體_HKSCS" w:cs="細明體_HKSCS" w:eastAsia="細明體_HKSCS" w:hint="default"/>
          <w:color w:val="FFFFFF"/>
          <w:w w:val="26"/>
          <w:sz w:val="22"/>
          <w:szCs w:val="22"/>
        </w:rPr>
      </w:r>
      <w:r>
        <w:rPr>
          <w:rFonts w:ascii="細明體_HKSCS" w:hAnsi="細明體_HKSCS" w:cs="細明體_HKSCS" w:eastAsia="細明體_HKSCS" w:hint="default"/>
          <w:color w:val="FFFFFF"/>
          <w:spacing w:val="-89"/>
          <w:sz w:val="22"/>
          <w:szCs w:val="22"/>
        </w:rPr>
        <w:t> </w:t>
      </w:r>
      <w:r>
        <w:rPr>
          <w:rFonts w:ascii="細明體_HKSCS" w:hAnsi="細明體_HKSCS" w:cs="細明體_HKSCS" w:eastAsia="細明體_HKSCS" w:hint="default"/>
          <w:color w:val="FFFFFF"/>
          <w:spacing w:val="-89"/>
          <w:w w:val="107"/>
          <w:sz w:val="22"/>
          <w:szCs w:val="22"/>
        </w:rPr>
      </w:r>
      <w:r>
        <w:rPr>
          <w:rFonts w:ascii="細明體_HKSCS" w:hAnsi="細明體_HKSCS" w:cs="細明體_HKSCS" w:eastAsia="細明體_HKSCS" w:hint="default"/>
          <w:color w:val="FFFFFF"/>
          <w:spacing w:val="-171"/>
          <w:w w:val="107"/>
          <w:sz w:val="22"/>
          <w:szCs w:val="22"/>
          <w:shd w:fill="000000" w:color="auto" w:val="clear"/>
        </w:rPr>
        <w:t>、</w:t>
      </w:r>
      <w:r>
        <w:rPr>
          <w:rFonts w:ascii="細明體_HKSCS" w:hAnsi="細明體_HKSCS" w:cs="細明體_HKSCS" w:eastAsia="細明體_HKSCS" w:hint="default"/>
          <w:color w:val="FFFFFF"/>
          <w:spacing w:val="-122"/>
          <w:w w:val="101"/>
          <w:sz w:val="22"/>
          <w:szCs w:val="22"/>
          <w:shd w:fill="000000" w:color="auto" w:val="clear"/>
        </w:rPr>
        <w:t>”</w:t>
      </w:r>
      <w:r>
        <w:rPr>
          <w:rFonts w:ascii="細明體_HKSCS" w:hAnsi="細明體_HKSCS" w:cs="細明體_HKSCS" w:eastAsia="細明體_HKSCS" w:hint="default"/>
          <w:color w:val="FFFFFF"/>
          <w:spacing w:val="-273"/>
          <w:w w:val="150"/>
          <w:sz w:val="22"/>
          <w:szCs w:val="22"/>
          <w:shd w:fill="000000" w:color="auto" w:val="clear"/>
        </w:rPr>
        <w:t>，</w:t>
      </w:r>
      <w:r>
        <w:rPr>
          <w:rFonts w:ascii="細明體_HKSCS" w:hAnsi="細明體_HKSCS" w:cs="細明體_HKSCS" w:eastAsia="細明體_HKSCS" w:hint="default"/>
          <w:color w:val="FFFFFF"/>
          <w:spacing w:val="6"/>
          <w:w w:val="30"/>
          <w:sz w:val="22"/>
          <w:szCs w:val="22"/>
          <w:shd w:fill="000000" w:color="auto" w:val="clear"/>
        </w:rPr>
        <w:t>句</w:t>
      </w:r>
      <w:r>
        <w:rPr>
          <w:rFonts w:ascii="細明體_HKSCS" w:hAnsi="細明體_HKSCS" w:cs="細明體_HKSCS" w:eastAsia="細明體_HKSCS" w:hint="default"/>
          <w:color w:val="FFFFFF"/>
          <w:spacing w:val="6"/>
          <w:w w:val="30"/>
          <w:sz w:val="22"/>
          <w:szCs w:val="22"/>
        </w:rPr>
      </w:r>
      <w:r>
        <w:rPr>
          <w:rFonts w:ascii="Arial" w:hAnsi="Arial" w:cs="Arial" w:eastAsia="Arial" w:hint="default"/>
          <w:color w:val="FFFFFF"/>
          <w:w w:val="375"/>
          <w:sz w:val="8"/>
          <w:szCs w:val="8"/>
        </w:rPr>
        <w:t>I</w:t>
      </w:r>
      <w:r>
        <w:rPr>
          <w:rFonts w:ascii="Arial" w:hAnsi="Arial" w:cs="Arial" w:eastAsia="Arial" w:hint="default"/>
          <w:color w:val="FFFFFF"/>
          <w:sz w:val="8"/>
          <w:szCs w:val="8"/>
        </w:rPr>
        <w:t>      </w:t>
      </w:r>
      <w:r>
        <w:rPr>
          <w:rFonts w:ascii="Arial" w:hAnsi="Arial" w:cs="Arial" w:eastAsia="Arial" w:hint="default"/>
          <w:color w:val="FFFFFF"/>
          <w:spacing w:val="5"/>
          <w:sz w:val="8"/>
          <w:szCs w:val="8"/>
        </w:rPr>
        <w:t> </w:t>
      </w:r>
      <w:r>
        <w:rPr>
          <w:rFonts w:ascii="細明體_HKSCS" w:hAnsi="細明體_HKSCS" w:cs="細明體_HKSCS" w:eastAsia="細明體_HKSCS" w:hint="default"/>
          <w:color w:val="FFFFFF"/>
          <w:spacing w:val="5"/>
          <w:w w:val="97"/>
          <w:sz w:val="7"/>
          <w:szCs w:val="7"/>
        </w:rPr>
      </w:r>
      <w:r>
        <w:rPr>
          <w:rFonts w:ascii="細明體_HKSCS" w:hAnsi="細明體_HKSCS" w:cs="細明體_HKSCS" w:eastAsia="細明體_HKSCS" w:hint="default"/>
          <w:color w:val="FFFFFF"/>
          <w:w w:val="97"/>
          <w:sz w:val="7"/>
          <w:szCs w:val="7"/>
          <w:shd w:fill="000000" w:color="auto" w:val="clear"/>
        </w:rPr>
        <w:t>一（《</w:t>
      </w:r>
      <w:r>
        <w:rPr>
          <w:rFonts w:ascii="細明體_HKSCS" w:hAnsi="細明體_HKSCS" w:cs="細明體_HKSCS" w:eastAsia="細明體_HKSCS" w:hint="default"/>
          <w:color w:val="FFFFFF"/>
          <w:w w:val="97"/>
          <w:sz w:val="7"/>
          <w:szCs w:val="7"/>
        </w:rPr>
      </w:r>
      <w:r>
        <w:rPr>
          <w:rFonts w:ascii="細明體_HKSCS" w:hAnsi="細明體_HKSCS" w:cs="細明體_HKSCS" w:eastAsia="細明體_HKSCS" w:hint="default"/>
          <w:color w:val="FFFFFF"/>
          <w:sz w:val="7"/>
          <w:szCs w:val="7"/>
        </w:rPr>
        <w:t>    </w:t>
      </w:r>
      <w:r>
        <w:rPr>
          <w:rFonts w:ascii="細明體_HKSCS" w:hAnsi="細明體_HKSCS" w:cs="細明體_HKSCS" w:eastAsia="細明體_HKSCS" w:hint="default"/>
          <w:color w:val="FFFFFF"/>
          <w:spacing w:val="10"/>
          <w:sz w:val="7"/>
          <w:szCs w:val="7"/>
        </w:rPr>
        <w:t> </w:t>
      </w:r>
      <w:r>
        <w:rPr>
          <w:rFonts w:ascii="細明體_HKSCS" w:hAnsi="細明體_HKSCS" w:cs="細明體_HKSCS" w:eastAsia="細明體_HKSCS" w:hint="default"/>
          <w:color w:val="FFFFFF"/>
          <w:spacing w:val="10"/>
          <w:w w:val="122"/>
          <w:sz w:val="7"/>
          <w:szCs w:val="7"/>
        </w:rPr>
      </w:r>
      <w:r>
        <w:rPr>
          <w:rFonts w:ascii="細明體_HKSCS" w:hAnsi="細明體_HKSCS" w:cs="細明體_HKSCS" w:eastAsia="細明體_HKSCS" w:hint="default"/>
          <w:color w:val="FFFFFF"/>
          <w:w w:val="122"/>
          <w:sz w:val="7"/>
          <w:szCs w:val="7"/>
          <w:shd w:fill="000000" w:color="auto" w:val="clear"/>
        </w:rPr>
        <w:t>仆</w:t>
      </w:r>
      <w:r>
        <w:rPr>
          <w:rFonts w:ascii="細明體_HKSCS" w:hAnsi="細明體_HKSCS" w:cs="細明體_HKSCS" w:eastAsia="細明體_HKSCS" w:hint="default"/>
          <w:color w:val="FFFFFF"/>
          <w:sz w:val="7"/>
          <w:szCs w:val="7"/>
          <w:shd w:fill="000000" w:color="auto" w:val="clear"/>
        </w:rPr>
        <w:t>  </w:t>
      </w:r>
      <w:r>
        <w:rPr>
          <w:rFonts w:ascii="細明體_HKSCS" w:hAnsi="細明體_HKSCS" w:cs="細明體_HKSCS" w:eastAsia="細明體_HKSCS" w:hint="default"/>
          <w:color w:val="FFFFFF"/>
          <w:spacing w:val="-15"/>
          <w:sz w:val="7"/>
          <w:szCs w:val="7"/>
          <w:shd w:fill="000000" w:color="auto" w:val="clear"/>
        </w:rPr>
        <w:t> </w:t>
      </w:r>
      <w:r>
        <w:rPr>
          <w:rFonts w:ascii="細明體_HKSCS" w:hAnsi="細明體_HKSCS" w:cs="細明體_HKSCS" w:eastAsia="細明體_HKSCS" w:hint="default"/>
          <w:color w:val="FFFFFF"/>
          <w:w w:val="600"/>
          <w:sz w:val="7"/>
          <w:szCs w:val="7"/>
          <w:shd w:fill="000000" w:color="auto" w:val="clear"/>
        </w:rPr>
        <w:t>＂</w:t>
      </w:r>
      <w:r>
        <w:rPr>
          <w:rFonts w:ascii="細明體_HKSCS" w:hAnsi="細明體_HKSCS" w:cs="細明體_HKSCS" w:eastAsia="細明體_HKSCS" w:hint="default"/>
          <w:color w:val="FFFFFF"/>
          <w:w w:val="600"/>
          <w:sz w:val="7"/>
          <w:szCs w:val="7"/>
        </w:rPr>
      </w:r>
      <w:r>
        <w:rPr>
          <w:rFonts w:ascii="細明體_HKSCS" w:hAnsi="細明體_HKSCS" w:cs="細明體_HKSCS" w:eastAsia="細明體_HKSCS" w:hint="default"/>
          <w:sz w:val="7"/>
          <w:szCs w:val="7"/>
        </w:rPr>
      </w:r>
    </w:p>
    <w:p>
      <w:pPr>
        <w:tabs>
          <w:tab w:pos="3801" w:val="left" w:leader="none"/>
        </w:tabs>
        <w:spacing w:line="124" w:lineRule="exact" w:before="0"/>
        <w:ind w:left="2016" w:right="-11" w:firstLine="0"/>
        <w:jc w:val="left"/>
        <w:rPr>
          <w:rFonts w:ascii="細明體_HKSCS" w:hAnsi="細明體_HKSCS" w:cs="細明體_HKSCS" w:eastAsia="細明體_HKSCS" w:hint="default"/>
          <w:sz w:val="9"/>
          <w:szCs w:val="9"/>
        </w:rPr>
      </w:pPr>
      <w:r>
        <w:rPr/>
        <w:pict>
          <v:shape style="position:absolute;margin-left:79.919998pt;margin-top:5.380831pt;width:20.9pt;height:9.450pt;mso-position-horizontal-relative:page;mso-position-vertical-relative:paragraph;z-index:-448672" type="#_x0000_t202" filled="false" stroked="false">
            <v:textbox inset="0,0,0,0">
              <w:txbxContent>
                <w:p>
                  <w:pPr>
                    <w:spacing w:before="34"/>
                    <w:ind w:left="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w w:val="275"/>
                      <w:sz w:val="10"/>
                      <w:szCs w:val="10"/>
                    </w:rPr>
                    <w:t>，</w:t>
                  </w:r>
                  <w:r>
                    <w:rPr>
                      <w:rFonts w:ascii="細明體_HKSCS" w:hAnsi="細明體_HKSCS" w:cs="細明體_HKSCS" w:eastAsia="細明體_HKSCS" w:hint="default"/>
                      <w:sz w:val="10"/>
                      <w:szCs w:val="10"/>
                    </w:rPr>
                  </w:r>
                </w:p>
              </w:txbxContent>
            </v:textbox>
            <w10:wrap type="none"/>
          </v:shape>
        </w:pict>
      </w:r>
      <w:r>
        <w:rPr>
          <w:rFonts w:ascii="細明體_HKSCS" w:hAnsi="細明體_HKSCS" w:cs="細明體_HKSCS" w:eastAsia="細明體_HKSCS" w:hint="default"/>
          <w:color w:val="FFFFFF"/>
          <w:w w:val="536"/>
          <w:sz w:val="2"/>
          <w:szCs w:val="2"/>
        </w:rPr>
        <w:t>,</w:t>
      </w:r>
      <w:r>
        <w:rPr>
          <w:rFonts w:ascii="細明體_HKSCS" w:hAnsi="細明體_HKSCS" w:cs="細明體_HKSCS" w:eastAsia="細明體_HKSCS" w:hint="default"/>
          <w:color w:val="FFFFFF"/>
          <w:sz w:val="2"/>
          <w:szCs w:val="2"/>
        </w:rPr>
        <w:t>       </w:t>
      </w:r>
      <w:r>
        <w:rPr>
          <w:rFonts w:ascii="細明體_HKSCS" w:hAnsi="細明體_HKSCS" w:cs="細明體_HKSCS" w:eastAsia="細明體_HKSCS" w:hint="default"/>
          <w:color w:val="FFFFFF"/>
          <w:spacing w:val="-4"/>
          <w:sz w:val="2"/>
          <w:szCs w:val="2"/>
        </w:rPr>
        <w:t> </w:t>
      </w:r>
      <w:r>
        <w:rPr>
          <w:rFonts w:ascii="細明體_HKSCS" w:hAnsi="細明體_HKSCS" w:cs="細明體_HKSCS" w:eastAsia="細明體_HKSCS" w:hint="default"/>
          <w:color w:val="FFFFFF"/>
          <w:spacing w:val="-4"/>
          <w:w w:val="70"/>
          <w:sz w:val="8"/>
          <w:szCs w:val="8"/>
        </w:rPr>
      </w:r>
      <w:r>
        <w:rPr>
          <w:rFonts w:ascii="細明體_HKSCS" w:hAnsi="細明體_HKSCS" w:cs="細明體_HKSCS" w:eastAsia="細明體_HKSCS" w:hint="default"/>
          <w:color w:val="FFFFFF"/>
          <w:w w:val="70"/>
          <w:sz w:val="8"/>
          <w:szCs w:val="8"/>
          <w:shd w:fill="000000" w:color="auto" w:val="clear"/>
        </w:rPr>
        <w:t>＞九＇.</w:t>
      </w:r>
      <w:r>
        <w:rPr>
          <w:rFonts w:ascii="細明體_HKSCS" w:hAnsi="細明體_HKSCS" w:cs="細明體_HKSCS" w:eastAsia="細明體_HKSCS" w:hint="default"/>
          <w:color w:val="FFFFFF"/>
          <w:spacing w:val="-29"/>
          <w:w w:val="70"/>
          <w:sz w:val="8"/>
          <w:szCs w:val="8"/>
          <w:shd w:fill="000000" w:color="auto" w:val="clear"/>
        </w:rPr>
        <w:t>＇</w:t>
      </w:r>
      <w:r>
        <w:rPr>
          <w:rFonts w:ascii="Arial" w:hAnsi="Arial" w:cs="Arial" w:eastAsia="Arial" w:hint="default"/>
          <w:color w:val="FFFFFF"/>
          <w:w w:val="103"/>
          <w:sz w:val="11"/>
          <w:szCs w:val="11"/>
          <w:shd w:fill="000000" w:color="auto" w:val="clear"/>
        </w:rPr>
        <w:t>4</w:t>
      </w:r>
      <w:r>
        <w:rPr>
          <w:rFonts w:ascii="Arial" w:hAnsi="Arial" w:cs="Arial" w:eastAsia="Arial" w:hint="default"/>
          <w:color w:val="FFFFFF"/>
          <w:sz w:val="11"/>
          <w:szCs w:val="11"/>
          <w:shd w:fill="000000" w:color="auto" w:val="clear"/>
        </w:rPr>
        <w:t> </w:t>
      </w:r>
      <w:r>
        <w:rPr>
          <w:rFonts w:ascii="Arial" w:hAnsi="Arial" w:cs="Arial" w:eastAsia="Arial" w:hint="default"/>
          <w:color w:val="FFFFFF"/>
          <w:w w:val="64"/>
          <w:sz w:val="11"/>
          <w:szCs w:val="11"/>
          <w:shd w:fill="000000" w:color="auto" w:val="clear"/>
        </w:rPr>
        <w:t>J</w:t>
      </w:r>
      <w:r>
        <w:rPr>
          <w:rFonts w:ascii="Arial" w:hAnsi="Arial" w:cs="Arial" w:eastAsia="Arial" w:hint="default"/>
          <w:color w:val="FFFFFF"/>
          <w:spacing w:val="-12"/>
          <w:sz w:val="11"/>
          <w:szCs w:val="11"/>
          <w:shd w:fill="000000" w:color="auto" w:val="clear"/>
        </w:rPr>
        <w:t> </w:t>
      </w:r>
      <w:r>
        <w:rPr>
          <w:rFonts w:ascii="Arial" w:hAnsi="Arial" w:cs="Arial" w:eastAsia="Arial" w:hint="default"/>
          <w:color w:val="FFFFFF"/>
          <w:spacing w:val="-12"/>
          <w:sz w:val="11"/>
          <w:szCs w:val="11"/>
        </w:rPr>
      </w:r>
      <w:r>
        <w:rPr>
          <w:rFonts w:ascii="Arial" w:hAnsi="Arial" w:cs="Arial" w:eastAsia="Arial" w:hint="default"/>
          <w:color w:val="FFFFFF"/>
          <w:spacing w:val="-20"/>
          <w:sz w:val="11"/>
          <w:szCs w:val="11"/>
        </w:rPr>
        <w:t> </w:t>
      </w:r>
      <w:r>
        <w:rPr>
          <w:rFonts w:ascii="Arial" w:hAnsi="Arial" w:cs="Arial" w:eastAsia="Arial" w:hint="default"/>
          <w:color w:val="FFFFFF"/>
          <w:spacing w:val="-20"/>
          <w:w w:val="103"/>
          <w:sz w:val="11"/>
          <w:szCs w:val="11"/>
        </w:rPr>
      </w:r>
      <w:r>
        <w:rPr>
          <w:rFonts w:ascii="Arial" w:hAnsi="Arial" w:cs="Arial" w:eastAsia="Arial" w:hint="default"/>
          <w:color w:val="FFFFFF"/>
          <w:w w:val="103"/>
          <w:sz w:val="11"/>
          <w:szCs w:val="11"/>
          <w:shd w:fill="000000" w:color="auto" w:val="clear"/>
        </w:rPr>
        <w:t>4</w:t>
      </w:r>
      <w:r>
        <w:rPr>
          <w:rFonts w:ascii="Arial" w:hAnsi="Arial" w:cs="Arial" w:eastAsia="Arial" w:hint="default"/>
          <w:color w:val="FFFFFF"/>
          <w:w w:val="103"/>
          <w:sz w:val="11"/>
          <w:szCs w:val="11"/>
        </w:rPr>
      </w:r>
      <w:r>
        <w:rPr>
          <w:rFonts w:ascii="Arial" w:hAnsi="Arial" w:cs="Arial" w:eastAsia="Arial" w:hint="default"/>
          <w:color w:val="FFFFFF"/>
          <w:sz w:val="11"/>
          <w:szCs w:val="11"/>
        </w:rPr>
        <w:t>    </w:t>
      </w:r>
      <w:r>
        <w:rPr>
          <w:rFonts w:ascii="Arial" w:hAnsi="Arial" w:cs="Arial" w:eastAsia="Arial" w:hint="default"/>
          <w:color w:val="FFFFFF"/>
          <w:spacing w:val="14"/>
          <w:sz w:val="11"/>
          <w:szCs w:val="11"/>
        </w:rPr>
        <w:t> </w:t>
      </w:r>
      <w:r>
        <w:rPr>
          <w:rFonts w:ascii="細明體_HKSCS" w:hAnsi="細明體_HKSCS" w:cs="細明體_HKSCS" w:eastAsia="細明體_HKSCS" w:hint="default"/>
          <w:color w:val="FFFFFF"/>
          <w:w w:val="76"/>
          <w:sz w:val="10"/>
          <w:szCs w:val="10"/>
        </w:rPr>
        <w:t>心</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11"/>
          <w:sz w:val="10"/>
          <w:szCs w:val="10"/>
        </w:rPr>
        <w:t> </w:t>
      </w:r>
      <w:r>
        <w:rPr>
          <w:rFonts w:ascii="細明體_HKSCS" w:hAnsi="細明體_HKSCS" w:cs="細明體_HKSCS" w:eastAsia="細明體_HKSCS" w:hint="default"/>
          <w:color w:val="FFFFFF"/>
          <w:spacing w:val="-11"/>
          <w:w w:val="184"/>
          <w:sz w:val="10"/>
          <w:szCs w:val="10"/>
        </w:rPr>
      </w:r>
      <w:r>
        <w:rPr>
          <w:rFonts w:ascii="細明體_HKSCS" w:hAnsi="細明體_HKSCS" w:cs="細明體_HKSCS" w:eastAsia="細明體_HKSCS" w:hint="default"/>
          <w:color w:val="FFFFFF"/>
          <w:w w:val="184"/>
          <w:sz w:val="10"/>
          <w:szCs w:val="10"/>
          <w:shd w:fill="000000" w:color="auto" w:val="clear"/>
        </w:rPr>
        <w:t>＇</w:t>
      </w:r>
      <w:r>
        <w:rPr>
          <w:rFonts w:ascii="細明體_HKSCS" w:hAnsi="細明體_HKSCS" w:cs="細明體_HKSCS" w:eastAsia="細明體_HKSCS" w:hint="default"/>
          <w:color w:val="FFFFFF"/>
          <w:w w:val="184"/>
          <w:sz w:val="10"/>
          <w:szCs w:val="10"/>
        </w:rPr>
      </w:r>
      <w:r>
        <w:rPr>
          <w:rFonts w:ascii="細明體_HKSCS" w:hAnsi="細明體_HKSCS" w:cs="細明體_HKSCS" w:eastAsia="細明體_HKSCS" w:hint="default"/>
          <w:color w:val="FFFFFF"/>
          <w:spacing w:val="3"/>
          <w:sz w:val="10"/>
          <w:szCs w:val="10"/>
        </w:rPr>
        <w:t> </w:t>
      </w:r>
      <w:r>
        <w:rPr>
          <w:rFonts w:ascii="細明體_HKSCS" w:hAnsi="細明體_HKSCS" w:cs="細明體_HKSCS" w:eastAsia="細明體_HKSCS" w:hint="default"/>
          <w:color w:val="FFFFFF"/>
          <w:w w:val="60"/>
          <w:sz w:val="10"/>
          <w:szCs w:val="10"/>
        </w:rPr>
        <w:t>＇</w:t>
      </w:r>
      <w:r>
        <w:rPr>
          <w:rFonts w:ascii="細明體_HKSCS" w:hAnsi="細明體_HKSCS" w:cs="細明體_HKSCS" w:eastAsia="細明體_HKSCS" w:hint="default"/>
          <w:color w:val="FFFFFF"/>
          <w:sz w:val="10"/>
          <w:szCs w:val="10"/>
        </w:rPr>
        <w:t> </w:t>
      </w:r>
      <w:r>
        <w:rPr>
          <w:rFonts w:ascii="細明體_HKSCS" w:hAnsi="細明體_HKSCS" w:cs="細明體_HKSCS" w:eastAsia="細明體_HKSCS" w:hint="default"/>
          <w:color w:val="FFFFFF"/>
          <w:spacing w:val="-2"/>
          <w:sz w:val="10"/>
          <w:szCs w:val="10"/>
        </w:rPr>
        <w:t> </w:t>
      </w:r>
      <w:r>
        <w:rPr>
          <w:rFonts w:ascii="細明體_HKSCS" w:hAnsi="細明體_HKSCS" w:cs="細明體_HKSCS" w:eastAsia="細明體_HKSCS" w:hint="default"/>
          <w:color w:val="FFFFFF"/>
          <w:spacing w:val="-2"/>
          <w:w w:val="69"/>
          <w:sz w:val="10"/>
          <w:szCs w:val="10"/>
        </w:rPr>
      </w:r>
      <w:r>
        <w:rPr>
          <w:rFonts w:ascii="細明體_HKSCS" w:hAnsi="細明體_HKSCS" w:cs="細明體_HKSCS" w:eastAsia="細明體_HKSCS" w:hint="default"/>
          <w:color w:val="FFFFFF"/>
          <w:w w:val="69"/>
          <w:sz w:val="10"/>
          <w:szCs w:val="10"/>
          <w:shd w:fill="000000" w:color="auto" w:val="clear"/>
        </w:rPr>
        <w:t>之</w:t>
      </w:r>
      <w:r>
        <w:rPr>
          <w:rFonts w:ascii="Arial" w:hAnsi="Arial" w:cs="Arial" w:eastAsia="Arial" w:hint="default"/>
          <w:color w:val="FFFFFF"/>
          <w:w w:val="70"/>
          <w:sz w:val="11"/>
          <w:szCs w:val="11"/>
          <w:shd w:fill="000000" w:color="auto" w:val="clear"/>
        </w:rPr>
        <w:t>--17</w:t>
      </w:r>
      <w:r>
        <w:rPr>
          <w:rFonts w:ascii="Arial" w:hAnsi="Arial" w:cs="Arial" w:eastAsia="Arial" w:hint="default"/>
          <w:color w:val="FFFFFF"/>
          <w:w w:val="70"/>
          <w:sz w:val="11"/>
          <w:szCs w:val="11"/>
        </w:rPr>
      </w:r>
      <w:r>
        <w:rPr>
          <w:rFonts w:ascii="Arial" w:hAnsi="Arial" w:cs="Arial" w:eastAsia="Arial" w:hint="default"/>
          <w:color w:val="FFFFFF"/>
          <w:sz w:val="11"/>
          <w:szCs w:val="11"/>
        </w:rPr>
        <w:tab/>
      </w:r>
      <w:r>
        <w:rPr>
          <w:rFonts w:ascii="Arial" w:hAnsi="Arial" w:cs="Arial" w:eastAsia="Arial" w:hint="default"/>
          <w:color w:val="FFFFFF"/>
          <w:w w:val="78"/>
          <w:sz w:val="11"/>
          <w:szCs w:val="11"/>
        </w:rPr>
      </w:r>
      <w:r>
        <w:rPr>
          <w:rFonts w:ascii="Arial" w:hAnsi="Arial" w:cs="Arial" w:eastAsia="Arial" w:hint="default"/>
          <w:color w:val="FFFFFF"/>
          <w:w w:val="78"/>
          <w:sz w:val="11"/>
          <w:szCs w:val="11"/>
          <w:shd w:fill="000000" w:color="auto" w:val="clear"/>
        </w:rPr>
        <w:t>T</w:t>
      </w:r>
      <w:r>
        <w:rPr>
          <w:rFonts w:ascii="Arial" w:hAnsi="Arial" w:cs="Arial" w:eastAsia="Arial" w:hint="default"/>
          <w:color w:val="FFFFFF"/>
          <w:spacing w:val="-5"/>
          <w:sz w:val="11"/>
          <w:szCs w:val="11"/>
          <w:shd w:fill="000000" w:color="auto" w:val="clear"/>
        </w:rPr>
        <w:t> </w:t>
      </w:r>
      <w:r>
        <w:rPr>
          <w:rFonts w:ascii="細明體_HKSCS" w:hAnsi="細明體_HKSCS" w:cs="細明體_HKSCS" w:eastAsia="細明體_HKSCS" w:hint="default"/>
          <w:color w:val="FFFFFF"/>
          <w:w w:val="33"/>
          <w:sz w:val="9"/>
          <w:szCs w:val="9"/>
          <w:shd w:fill="000000" w:color="auto" w:val="clear"/>
        </w:rPr>
        <w:t>＼</w:t>
      </w:r>
      <w:r>
        <w:rPr>
          <w:rFonts w:ascii="細明體_HKSCS" w:hAnsi="細明體_HKSCS" w:cs="細明體_HKSCS" w:eastAsia="細明體_HKSCS" w:hint="default"/>
          <w:color w:val="FFFFFF"/>
          <w:spacing w:val="-36"/>
          <w:sz w:val="9"/>
          <w:szCs w:val="9"/>
          <w:shd w:fill="000000" w:color="auto" w:val="clear"/>
        </w:rPr>
        <w:t> </w:t>
      </w:r>
      <w:r>
        <w:rPr>
          <w:rFonts w:ascii="細明體_HKSCS" w:hAnsi="細明體_HKSCS" w:cs="細明體_HKSCS" w:eastAsia="細明體_HKSCS" w:hint="default"/>
          <w:color w:val="FFFFFF"/>
          <w:spacing w:val="-36"/>
          <w:sz w:val="9"/>
          <w:szCs w:val="9"/>
        </w:rPr>
      </w:r>
      <w:r>
        <w:rPr>
          <w:rFonts w:ascii="細明體_HKSCS" w:hAnsi="細明體_HKSCS" w:cs="細明體_HKSCS" w:eastAsia="細明體_HKSCS" w:hint="default"/>
          <w:color w:val="FFFFFF"/>
          <w:spacing w:val="-27"/>
          <w:sz w:val="9"/>
          <w:szCs w:val="9"/>
        </w:rPr>
        <w:t> </w:t>
      </w:r>
      <w:r>
        <w:rPr>
          <w:rFonts w:ascii="細明體_HKSCS" w:hAnsi="細明體_HKSCS" w:cs="細明體_HKSCS" w:eastAsia="細明體_HKSCS" w:hint="default"/>
          <w:color w:val="FFFFFF"/>
          <w:spacing w:val="-27"/>
          <w:w w:val="78"/>
          <w:sz w:val="9"/>
          <w:szCs w:val="9"/>
        </w:rPr>
      </w:r>
      <w:r>
        <w:rPr>
          <w:rFonts w:ascii="細明體_HKSCS" w:hAnsi="細明體_HKSCS" w:cs="細明體_HKSCS" w:eastAsia="細明體_HKSCS" w:hint="default"/>
          <w:color w:val="FFFFFF"/>
          <w:w w:val="78"/>
          <w:sz w:val="9"/>
          <w:szCs w:val="9"/>
          <w:shd w:fill="000000" w:color="auto" w:val="clear"/>
        </w:rPr>
        <w:t>「</w:t>
      </w:r>
      <w:r>
        <w:rPr>
          <w:rFonts w:ascii="細明體_HKSCS" w:hAnsi="細明體_HKSCS" w:cs="細明體_HKSCS" w:eastAsia="細明體_HKSCS" w:hint="default"/>
          <w:color w:val="FFFFFF"/>
          <w:w w:val="78"/>
          <w:sz w:val="9"/>
          <w:szCs w:val="9"/>
        </w:rPr>
      </w:r>
      <w:r>
        <w:rPr>
          <w:rFonts w:ascii="細明體_HKSCS" w:hAnsi="細明體_HKSCS" w:cs="細明體_HKSCS" w:eastAsia="細明體_HKSCS" w:hint="default"/>
          <w:sz w:val="9"/>
          <w:szCs w:val="9"/>
        </w:rPr>
      </w:r>
    </w:p>
    <w:p>
      <w:pPr>
        <w:spacing w:line="160" w:lineRule="exact" w:before="0"/>
        <w:ind w:left="1722" w:right="1718" w:firstLine="0"/>
        <w:jc w:val="center"/>
        <w:rPr>
          <w:rFonts w:ascii="細明體_HKSCS" w:hAnsi="細明體_HKSCS" w:cs="細明體_HKSCS" w:eastAsia="細明體_HKSCS" w:hint="default"/>
          <w:sz w:val="7"/>
          <w:szCs w:val="7"/>
        </w:rPr>
      </w:pPr>
      <w:r>
        <w:rPr/>
        <w:pict>
          <v:group style="position:absolute;margin-left:133.808456pt;margin-top:6.247514pt;width:11.4pt;height:11.9pt;mso-position-horizontal-relative:page;mso-position-vertical-relative:paragraph;z-index:35224" coordorigin="2676,125" coordsize="228,238">
            <v:group style="position:absolute;left:2714;top:163;width:2;height:162" coordorigin="2714,163" coordsize="2,162">
              <v:shape style="position:absolute;left:2714;top:163;width:2;height:162" coordorigin="2714,163" coordsize="0,162" path="m2714,163l2714,324e" filled="false" stroked="true" strokeweight="3.7929pt" strokecolor="#000000">
                <v:path arrowok="t"/>
              </v:shape>
            </v:group>
            <v:group style="position:absolute;left:2756;top:264;width:109;height:2" coordorigin="2756,264" coordsize="109,2">
              <v:shape style="position:absolute;left:2756;top:264;width:109;height:2" coordorigin="2756,264" coordsize="109,0" path="m2756,264l2864,264e" filled="false" stroked="true" strokeweight="4pt" strokecolor="#000000">
                <v:path arrowok="t"/>
              </v:shape>
              <v:shape style="position:absolute;left:2676;top:125;width:228;height:238" type="#_x0000_t202" filled="false" stroked="false">
                <v:textbox inset="0,0,0,0">
                  <w:txbxContent>
                    <w:p>
                      <w:pPr>
                        <w:spacing w:before="50"/>
                        <w:ind w:left="2" w:right="0" w:firstLine="0"/>
                        <w:jc w:val="left"/>
                        <w:rPr>
                          <w:rFonts w:ascii="細明體_HKSCS" w:hAnsi="細明體_HKSCS" w:cs="細明體_HKSCS" w:eastAsia="細明體_HKSCS" w:hint="default"/>
                          <w:sz w:val="8"/>
                          <w:szCs w:val="8"/>
                        </w:rPr>
                      </w:pPr>
                      <w:r>
                        <w:rPr>
                          <w:rFonts w:ascii="Times New Roman" w:hAnsi="Times New Roman" w:cs="Times New Roman" w:eastAsia="Times New Roman" w:hint="default"/>
                          <w:color w:val="FFFFFF"/>
                          <w:spacing w:val="4"/>
                          <w:w w:val="232"/>
                          <w:sz w:val="12"/>
                          <w:szCs w:val="12"/>
                        </w:rPr>
                        <w:t>ι</w:t>
                      </w:r>
                      <w:r>
                        <w:rPr>
                          <w:rFonts w:ascii="細明體_HKSCS" w:hAnsi="細明體_HKSCS" w:cs="細明體_HKSCS" w:eastAsia="細明體_HKSCS" w:hint="default"/>
                          <w:color w:val="FFFFFF"/>
                          <w:w w:val="68"/>
                          <w:sz w:val="8"/>
                          <w:szCs w:val="8"/>
                        </w:rPr>
                        <w:t>仁（</w:t>
                      </w:r>
                      <w:r>
                        <w:rPr>
                          <w:rFonts w:ascii="細明體_HKSCS" w:hAnsi="細明體_HKSCS" w:cs="細明體_HKSCS" w:eastAsia="細明體_HKSCS" w:hint="default"/>
                          <w:sz w:val="8"/>
                          <w:szCs w:val="8"/>
                        </w:rPr>
                      </w:r>
                    </w:p>
                  </w:txbxContent>
                </v:textbox>
                <w10:wrap type="none"/>
              </v:shape>
            </v:group>
            <w10:wrap type="none"/>
          </v:group>
        </w:pict>
      </w:r>
      <w:r>
        <w:rPr/>
        <w:pict>
          <v:group style="position:absolute;margin-left:175.486298pt;margin-top:9.980515pt;width:.1pt;height:5.5pt;mso-position-horizontal-relative:page;mso-position-vertical-relative:paragraph;z-index:-448288" coordorigin="3510,200" coordsize="2,110">
            <v:shape style="position:absolute;left:3510;top:200;width:2;height:110" coordorigin="3510,200" coordsize="0,110" path="m3510,200l3510,310e" filled="false" stroked="true" strokeweight="3.685pt" strokecolor="#000000">
              <v:path arrowok="t"/>
            </v:shape>
            <w10:wrap type="none"/>
          </v:group>
        </w:pict>
      </w:r>
      <w:r>
        <w:rPr>
          <w:rFonts w:ascii="Times New Roman" w:hAnsi="Times New Roman" w:cs="Times New Roman" w:eastAsia="Times New Roman" w:hint="default"/>
          <w:color w:val="FFFFFF"/>
          <w:w w:val="129"/>
          <w:sz w:val="14"/>
          <w:szCs w:val="14"/>
        </w:rPr>
      </w:r>
      <w:r>
        <w:rPr>
          <w:rFonts w:ascii="Times New Roman" w:hAnsi="Times New Roman" w:cs="Times New Roman" w:eastAsia="Times New Roman" w:hint="default"/>
          <w:color w:val="FFFFFF"/>
          <w:w w:val="120"/>
          <w:sz w:val="14"/>
          <w:szCs w:val="14"/>
          <w:shd w:fill="000000" w:color="auto" w:val="clear"/>
        </w:rPr>
        <w:t>H,,t </w:t>
      </w:r>
      <w:r>
        <w:rPr>
          <w:rFonts w:ascii="Times New Roman" w:hAnsi="Times New Roman" w:cs="Times New Roman" w:eastAsia="Times New Roman" w:hint="default"/>
          <w:color w:val="FFFFFF"/>
          <w:spacing w:val="31"/>
          <w:w w:val="120"/>
          <w:sz w:val="14"/>
          <w:szCs w:val="14"/>
          <w:shd w:fill="000000" w:color="auto" w:val="clear"/>
        </w:rPr>
        <w:t> </w:t>
      </w:r>
      <w:r>
        <w:rPr>
          <w:rFonts w:ascii="Times New Roman" w:hAnsi="Times New Roman" w:cs="Times New Roman" w:eastAsia="Times New Roman" w:hint="default"/>
          <w:color w:val="FFFFFF"/>
          <w:spacing w:val="31"/>
          <w:w w:val="120"/>
          <w:sz w:val="14"/>
          <w:szCs w:val="14"/>
        </w:rPr>
      </w:r>
      <w:r>
        <w:rPr>
          <w:rFonts w:ascii="細明體_HKSCS" w:hAnsi="細明體_HKSCS" w:cs="細明體_HKSCS" w:eastAsia="細明體_HKSCS" w:hint="default"/>
          <w:color w:val="FFFFFF"/>
          <w:spacing w:val="31"/>
          <w:w w:val="120"/>
          <w:sz w:val="7"/>
          <w:szCs w:val="7"/>
        </w:rPr>
      </w:r>
      <w:r>
        <w:rPr>
          <w:rFonts w:ascii="細明體_HKSCS" w:hAnsi="細明體_HKSCS" w:cs="細明體_HKSCS" w:eastAsia="細明體_HKSCS" w:hint="default"/>
          <w:color w:val="FFFFFF"/>
          <w:w w:val="120"/>
          <w:sz w:val="7"/>
          <w:szCs w:val="7"/>
          <w:shd w:fill="000000" w:color="auto" w:val="clear"/>
        </w:rPr>
        <w:t>川﹜</w:t>
      </w:r>
      <w:r>
        <w:rPr>
          <w:rFonts w:ascii="細明體_HKSCS" w:hAnsi="細明體_HKSCS" w:cs="細明體_HKSCS" w:eastAsia="細明體_HKSCS" w:hint="default"/>
          <w:color w:val="FFFFFF"/>
          <w:w w:val="120"/>
          <w:sz w:val="7"/>
          <w:szCs w:val="7"/>
        </w:rPr>
      </w:r>
      <w:r>
        <w:rPr>
          <w:rFonts w:ascii="細明體_HKSCS" w:hAnsi="細明體_HKSCS" w:cs="細明體_HKSCS" w:eastAsia="細明體_HKSCS" w:hint="default"/>
          <w:sz w:val="7"/>
          <w:szCs w:val="7"/>
        </w:rPr>
      </w:r>
    </w:p>
    <w:p>
      <w:pPr>
        <w:spacing w:line="240" w:lineRule="auto" w:before="12"/>
        <w:ind w:right="0"/>
        <w:rPr>
          <w:rFonts w:ascii="細明體_HKSCS" w:hAnsi="細明體_HKSCS" w:cs="細明體_HKSCS" w:eastAsia="細明體_HKSCS" w:hint="default"/>
          <w:sz w:val="15"/>
          <w:szCs w:val="15"/>
        </w:rPr>
      </w:pPr>
      <w:r>
        <w:rPr/>
        <w:br w:type="column"/>
      </w:r>
      <w:r>
        <w:rPr>
          <w:rFonts w:ascii="細明體_HKSCS"/>
          <w:sz w:val="15"/>
        </w:rPr>
      </w:r>
    </w:p>
    <w:p>
      <w:pPr>
        <w:spacing w:before="0"/>
        <w:ind w:left="0" w:right="0" w:firstLine="0"/>
        <w:jc w:val="right"/>
        <w:rPr>
          <w:rFonts w:ascii="Times New Roman" w:hAnsi="Times New Roman" w:cs="Times New Roman" w:eastAsia="Times New Roman" w:hint="default"/>
          <w:sz w:val="12"/>
          <w:szCs w:val="12"/>
        </w:rPr>
      </w:pPr>
      <w:r>
        <w:rPr/>
        <w:pict>
          <v:group style="position:absolute;margin-left:349.734009pt;margin-top:-.635739pt;width:14.35pt;height:8.1pt;mso-position-horizontal-relative:page;mso-position-vertical-relative:paragraph;z-index:-447664" coordorigin="6995,-13" coordsize="287,162">
            <v:shape style="position:absolute;left:6995;top:-13;width:287;height:162" coordorigin="6995,-13" coordsize="287,162" path="m6995,-13l7281,-13,7281,149,6995,149,6995,-13xe" filled="true" fillcolor="#000000" stroked="false">
              <v:path arrowok="t"/>
              <v:fill type="solid"/>
            </v:shape>
            <w10:wrap type="none"/>
          </v:group>
        </w:pict>
      </w:r>
      <w:r>
        <w:rPr>
          <w:rFonts w:ascii="Times New Roman"/>
          <w:color w:val="FFFFFF"/>
          <w:w w:val="80"/>
          <w:sz w:val="12"/>
        </w:rPr>
        <w:t>l  i</w:t>
      </w:r>
      <w:r>
        <w:rPr>
          <w:rFonts w:ascii="Times New Roman"/>
          <w:color w:val="FFFFFF"/>
          <w:spacing w:val="6"/>
          <w:w w:val="80"/>
          <w:sz w:val="12"/>
        </w:rPr>
        <w:t> </w:t>
      </w:r>
      <w:r>
        <w:rPr>
          <w:rFonts w:ascii="Times New Roman"/>
          <w:color w:val="FFFFFF"/>
          <w:w w:val="80"/>
          <w:sz w:val="12"/>
        </w:rPr>
        <w:t>r</w:t>
      </w:r>
      <w:r>
        <w:rPr>
          <w:rFonts w:ascii="Times New Roman"/>
          <w:sz w:val="12"/>
        </w:rPr>
      </w:r>
    </w:p>
    <w:p>
      <w:pPr>
        <w:spacing w:line="240" w:lineRule="auto" w:before="4"/>
        <w:ind w:right="0"/>
        <w:rPr>
          <w:rFonts w:ascii="Times New Roman" w:hAnsi="Times New Roman" w:cs="Times New Roman" w:eastAsia="Times New Roman" w:hint="default"/>
          <w:sz w:val="13"/>
          <w:szCs w:val="13"/>
        </w:rPr>
      </w:pPr>
      <w:r>
        <w:rPr/>
        <w:br w:type="column"/>
      </w:r>
      <w:r>
        <w:rPr>
          <w:rFonts w:ascii="Times New Roman"/>
          <w:sz w:val="13"/>
        </w:rPr>
      </w:r>
    </w:p>
    <w:p>
      <w:pPr>
        <w:spacing w:before="0"/>
        <w:ind w:left="11" w:right="0" w:firstLine="0"/>
        <w:jc w:val="left"/>
        <w:rPr>
          <w:rFonts w:ascii="細明體_HKSCS" w:hAnsi="細明體_HKSCS" w:cs="細明體_HKSCS" w:eastAsia="細明體_HKSCS" w:hint="default"/>
          <w:sz w:val="15"/>
          <w:szCs w:val="15"/>
        </w:rPr>
      </w:pPr>
      <w:r>
        <w:rPr/>
        <w:pict>
          <v:group style="position:absolute;margin-left:372.435913pt;margin-top:2.314411pt;width:12.9pt;height:7.5pt;mso-position-horizontal-relative:page;mso-position-vertical-relative:paragraph;z-index:-447640" coordorigin="7449,46" coordsize="258,150">
            <v:shape style="position:absolute;left:7449;top:46;width:258;height:150" coordorigin="7449,46" coordsize="258,150" path="m7449,46l7707,46,7707,196,7449,196,7449,46xe" filled="true" fillcolor="#000000" stroked="false">
              <v:path arrowok="t"/>
              <v:fill type="solid"/>
            </v:shape>
            <w10:wrap type="none"/>
          </v:group>
        </w:pict>
      </w:r>
      <w:r>
        <w:rPr>
          <w:rFonts w:ascii="細明體_HKSCS" w:hAnsi="細明體_HKSCS" w:cs="細明體_HKSCS" w:eastAsia="細明體_HKSCS" w:hint="default"/>
          <w:color w:val="FFFFFF"/>
          <w:spacing w:val="-36"/>
          <w:w w:val="49"/>
          <w:sz w:val="15"/>
          <w:szCs w:val="15"/>
        </w:rPr>
        <w:t>←</w:t>
      </w:r>
      <w:r>
        <w:rPr>
          <w:rFonts w:ascii="細明體_HKSCS" w:hAnsi="細明體_HKSCS" w:cs="細明體_HKSCS" w:eastAsia="細明體_HKSCS" w:hint="default"/>
          <w:color w:val="FFFFFF"/>
          <w:spacing w:val="-380"/>
          <w:w w:val="298"/>
          <w:sz w:val="15"/>
          <w:szCs w:val="15"/>
        </w:rPr>
        <w:t>'</w:t>
      </w:r>
      <w:r>
        <w:rPr>
          <w:rFonts w:ascii="細明體_HKSCS" w:hAnsi="細明體_HKSCS" w:cs="細明體_HKSCS" w:eastAsia="細明體_HKSCS" w:hint="default"/>
          <w:color w:val="FFFFFF"/>
          <w:spacing w:val="-74"/>
          <w:w w:val="137"/>
          <w:sz w:val="15"/>
          <w:szCs w:val="15"/>
        </w:rPr>
        <w:t>.</w:t>
      </w:r>
      <w:r>
        <w:rPr>
          <w:rFonts w:ascii="細明體_HKSCS" w:hAnsi="細明體_HKSCS" w:cs="細明體_HKSCS" w:eastAsia="細明體_HKSCS" w:hint="default"/>
          <w:color w:val="FFFFFF"/>
          <w:w w:val="101"/>
          <w:sz w:val="15"/>
          <w:szCs w:val="15"/>
        </w:rPr>
        <w:t>..</w:t>
      </w:r>
      <w:r>
        <w:rPr>
          <w:rFonts w:ascii="細明體_HKSCS" w:hAnsi="細明體_HKSCS" w:cs="細明體_HKSCS" w:eastAsia="細明體_HKSCS" w:hint="default"/>
          <w:sz w:val="15"/>
          <w:szCs w:val="15"/>
        </w:rPr>
      </w:r>
    </w:p>
    <w:p>
      <w:pPr>
        <w:spacing w:after="0"/>
        <w:jc w:val="left"/>
        <w:rPr>
          <w:rFonts w:ascii="細明體_HKSCS" w:hAnsi="細明體_HKSCS" w:cs="細明體_HKSCS" w:eastAsia="細明體_HKSCS" w:hint="default"/>
          <w:sz w:val="15"/>
          <w:szCs w:val="15"/>
        </w:rPr>
        <w:sectPr>
          <w:type w:val="continuous"/>
          <w:pgSz w:w="9470" w:h="13040"/>
          <w:pgMar w:top="0" w:bottom="0" w:left="0" w:right="1100"/>
          <w:cols w:num="3" w:equalWidth="0">
            <w:col w:w="4016" w:space="1240"/>
            <w:col w:w="1908" w:space="40"/>
            <w:col w:w="1166"/>
          </w:cols>
        </w:sectPr>
      </w:pPr>
    </w:p>
    <w:p>
      <w:pPr>
        <w:tabs>
          <w:tab w:pos="1972" w:val="left" w:leader="none"/>
        </w:tabs>
        <w:spacing w:before="16"/>
        <w:ind w:left="1497" w:right="-17" w:firstLine="0"/>
        <w:jc w:val="left"/>
        <w:rPr>
          <w:rFonts w:ascii="Times New Roman" w:hAnsi="Times New Roman" w:cs="Times New Roman" w:eastAsia="Times New Roman" w:hint="default"/>
          <w:sz w:val="12"/>
          <w:szCs w:val="12"/>
        </w:rPr>
      </w:pPr>
      <w:r>
        <w:rPr/>
        <w:pict>
          <v:group style="position:absolute;margin-left:98.374367pt;margin-top:5.198465pt;width:3.2pt;height:.1pt;mso-position-horizontal-relative:page;mso-position-vertical-relative:paragraph;z-index:-448360" coordorigin="1967,104" coordsize="64,2">
            <v:shape style="position:absolute;left:1967;top:104;width:64;height:2" coordorigin="1967,104" coordsize="64,0" path="m1967,104l2031,104e" filled="false" stroked="true" strokeweight="4pt" strokecolor="#000000">
              <v:path arrowok="t"/>
            </v:shape>
            <w10:wrap type="none"/>
          </v:group>
        </w:pict>
      </w:r>
      <w:r>
        <w:rPr>
          <w:rFonts w:ascii="Times New Roman" w:hAnsi="Times New Roman" w:cs="Times New Roman" w:eastAsia="Times New Roman" w:hint="default"/>
          <w:color w:val="FFFFFF"/>
          <w:w w:val="81"/>
          <w:sz w:val="12"/>
          <w:szCs w:val="12"/>
        </w:rPr>
      </w:r>
      <w:r>
        <w:rPr>
          <w:rFonts w:ascii="Times New Roman" w:hAnsi="Times New Roman" w:cs="Times New Roman" w:eastAsia="Times New Roman" w:hint="default"/>
          <w:color w:val="FFFFFF"/>
          <w:spacing w:val="11"/>
          <w:w w:val="81"/>
          <w:sz w:val="12"/>
          <w:szCs w:val="12"/>
          <w:shd w:fill="000000" w:color="auto" w:val="clear"/>
        </w:rPr>
        <w:t>L</w:t>
      </w:r>
      <w:r>
        <w:rPr>
          <w:rFonts w:ascii="細明體_HKSCS" w:hAnsi="細明體_HKSCS" w:cs="細明體_HKSCS" w:eastAsia="細明體_HKSCS" w:hint="default"/>
          <w:color w:val="FFFFFF"/>
          <w:w w:val="49"/>
          <w:sz w:val="9"/>
          <w:szCs w:val="9"/>
          <w:shd w:fill="000000" w:color="auto" w:val="clear"/>
        </w:rPr>
        <w:t>﹛</w:t>
      </w:r>
      <w:r>
        <w:rPr>
          <w:rFonts w:ascii="細明體_HKSCS" w:hAnsi="細明體_HKSCS" w:cs="細明體_HKSCS" w:eastAsia="細明體_HKSCS" w:hint="default"/>
          <w:color w:val="FFFFFF"/>
          <w:w w:val="49"/>
          <w:sz w:val="9"/>
          <w:szCs w:val="9"/>
        </w:rPr>
      </w:r>
      <w:r>
        <w:rPr>
          <w:rFonts w:ascii="細明體_HKSCS" w:hAnsi="細明體_HKSCS" w:cs="細明體_HKSCS" w:eastAsia="細明體_HKSCS" w:hint="default"/>
          <w:color w:val="FFFFFF"/>
          <w:sz w:val="9"/>
          <w:szCs w:val="9"/>
        </w:rPr>
        <w:tab/>
      </w:r>
      <w:r>
        <w:rPr>
          <w:rFonts w:ascii="細明體_HKSCS" w:hAnsi="細明體_HKSCS" w:cs="細明體_HKSCS" w:eastAsia="細明體_HKSCS" w:hint="default"/>
          <w:color w:val="FFFFFF"/>
          <w:spacing w:val="-53"/>
          <w:w w:val="75"/>
          <w:sz w:val="8"/>
          <w:szCs w:val="8"/>
        </w:rPr>
        <w:t>＇</w:t>
      </w:r>
      <w:r>
        <w:rPr>
          <w:rFonts w:ascii="細明體_HKSCS" w:hAnsi="細明體_HKSCS" w:cs="細明體_HKSCS" w:eastAsia="細明體_HKSCS" w:hint="default"/>
          <w:color w:val="FFFFFF"/>
          <w:w w:val="66"/>
          <w:sz w:val="8"/>
          <w:szCs w:val="8"/>
        </w:rPr>
        <w:t>）</w:t>
      </w: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8"/>
          <w:sz w:val="8"/>
          <w:szCs w:val="8"/>
        </w:rPr>
        <w:t> </w:t>
      </w:r>
      <w:r>
        <w:rPr>
          <w:rFonts w:ascii="Times New Roman" w:hAnsi="Times New Roman" w:cs="Times New Roman" w:eastAsia="Times New Roman" w:hint="default"/>
          <w:color w:val="FFFFFF"/>
          <w:spacing w:val="18"/>
          <w:sz w:val="12"/>
          <w:szCs w:val="12"/>
        </w:rPr>
      </w:r>
      <w:r>
        <w:rPr>
          <w:rFonts w:ascii="Times New Roman" w:hAnsi="Times New Roman" w:cs="Times New Roman" w:eastAsia="Times New Roman" w:hint="default"/>
          <w:color w:val="FFFFFF"/>
          <w:spacing w:val="-17"/>
          <w:sz w:val="12"/>
          <w:szCs w:val="12"/>
          <w:shd w:fill="000000" w:color="auto" w:val="clear"/>
        </w:rPr>
        <w:t> </w:t>
      </w:r>
      <w:r>
        <w:rPr>
          <w:rFonts w:ascii="Times New Roman" w:hAnsi="Times New Roman" w:cs="Times New Roman" w:eastAsia="Times New Roman" w:hint="default"/>
          <w:color w:val="FFFFFF"/>
          <w:w w:val="108"/>
          <w:sz w:val="12"/>
          <w:szCs w:val="12"/>
          <w:shd w:fill="000000" w:color="auto" w:val="clear"/>
        </w:rPr>
        <w:t>13V.</w:t>
      </w:r>
      <w:r>
        <w:rPr>
          <w:rFonts w:ascii="Times New Roman" w:hAnsi="Times New Roman" w:cs="Times New Roman" w:eastAsia="Times New Roman" w:hint="default"/>
          <w:color w:val="FFFFFF"/>
          <w:spacing w:val="5"/>
          <w:w w:val="108"/>
          <w:sz w:val="12"/>
          <w:szCs w:val="12"/>
          <w:shd w:fill="000000" w:color="auto" w:val="clear"/>
        </w:rPr>
        <w:t>•</w:t>
      </w:r>
      <w:r>
        <w:rPr>
          <w:rFonts w:ascii="Times New Roman" w:hAnsi="Times New Roman" w:cs="Times New Roman" w:eastAsia="Times New Roman" w:hint="default"/>
          <w:color w:val="FFFFFF"/>
          <w:w w:val="158"/>
          <w:sz w:val="12"/>
          <w:szCs w:val="12"/>
          <w:shd w:fill="000000" w:color="auto" w:val="clear"/>
        </w:rPr>
        <w:t>1</w:t>
      </w:r>
      <w:r>
        <w:rPr>
          <w:rFonts w:ascii="Times New Roman" w:hAnsi="Times New Roman" w:cs="Times New Roman" w:eastAsia="Times New Roman" w:hint="default"/>
          <w:color w:val="FFFFFF"/>
          <w:w w:val="158"/>
          <w:sz w:val="12"/>
          <w:szCs w:val="12"/>
        </w:rPr>
      </w:r>
      <w:r>
        <w:rPr>
          <w:rFonts w:ascii="Times New Roman" w:hAnsi="Times New Roman" w:cs="Times New Roman" w:eastAsia="Times New Roman" w:hint="default"/>
          <w:sz w:val="12"/>
          <w:szCs w:val="12"/>
        </w:rPr>
      </w:r>
    </w:p>
    <w:p>
      <w:pPr>
        <w:spacing w:before="6"/>
        <w:ind w:left="491" w:right="-11" w:firstLine="0"/>
        <w:jc w:val="left"/>
        <w:rPr>
          <w:rFonts w:ascii="細明體_HKSCS" w:hAnsi="細明體_HKSCS" w:cs="細明體_HKSCS" w:eastAsia="細明體_HKSCS" w:hint="default"/>
          <w:sz w:val="11"/>
          <w:szCs w:val="11"/>
        </w:rPr>
      </w:pPr>
      <w:r>
        <w:rPr/>
        <w:br w:type="column"/>
      </w:r>
      <w:r>
        <w:rPr>
          <w:rFonts w:ascii="細明體_HKSCS" w:hAnsi="細明體_HKSCS" w:cs="細明體_HKSCS" w:eastAsia="細明體_HKSCS" w:hint="default"/>
          <w:color w:val="FFFFFF"/>
          <w:w w:val="71"/>
          <w:sz w:val="8"/>
          <w:szCs w:val="8"/>
        </w:rPr>
      </w:r>
      <w:r>
        <w:rPr>
          <w:rFonts w:ascii="細明體_HKSCS" w:hAnsi="細明體_HKSCS" w:cs="細明體_HKSCS" w:eastAsia="細明體_HKSCS" w:hint="default"/>
          <w:color w:val="FFFFFF"/>
          <w:w w:val="71"/>
          <w:sz w:val="8"/>
          <w:szCs w:val="8"/>
          <w:shd w:fill="000000" w:color="auto" w:val="clear"/>
        </w:rPr>
        <w:t>...</w:t>
      </w:r>
      <w:r>
        <w:rPr>
          <w:rFonts w:ascii="細明體_HKSCS" w:hAnsi="細明體_HKSCS" w:cs="細明體_HKSCS" w:eastAsia="細明體_HKSCS" w:hint="default"/>
          <w:color w:val="FFFFFF"/>
          <w:spacing w:val="12"/>
          <w:sz w:val="8"/>
          <w:szCs w:val="8"/>
          <w:shd w:fill="000000" w:color="auto" w:val="clear"/>
        </w:rPr>
        <w:t> </w:t>
      </w:r>
      <w:r>
        <w:rPr>
          <w:rFonts w:ascii="細明體_HKSCS" w:hAnsi="細明體_HKSCS" w:cs="細明體_HKSCS" w:eastAsia="細明體_HKSCS" w:hint="default"/>
          <w:color w:val="FFFFFF"/>
          <w:spacing w:val="12"/>
          <w:sz w:val="8"/>
          <w:szCs w:val="8"/>
        </w:rPr>
      </w:r>
      <w:r>
        <w:rPr>
          <w:rFonts w:ascii="細明體_HKSCS" w:hAnsi="細明體_HKSCS" w:cs="細明體_HKSCS" w:eastAsia="細明體_HKSCS" w:hint="default"/>
          <w:color w:val="FFFFFF"/>
          <w:spacing w:val="-13"/>
          <w:sz w:val="8"/>
          <w:szCs w:val="8"/>
        </w:rPr>
        <w:t> </w:t>
      </w:r>
      <w:r>
        <w:rPr>
          <w:rFonts w:ascii="細明體_HKSCS" w:hAnsi="細明體_HKSCS" w:cs="細明體_HKSCS" w:eastAsia="細明體_HKSCS" w:hint="default"/>
          <w:color w:val="FFFFFF"/>
          <w:spacing w:val="-13"/>
          <w:w w:val="49"/>
          <w:sz w:val="11"/>
          <w:szCs w:val="11"/>
        </w:rPr>
      </w:r>
      <w:r>
        <w:rPr>
          <w:rFonts w:ascii="細明體_HKSCS" w:hAnsi="細明體_HKSCS" w:cs="細明體_HKSCS" w:eastAsia="細明體_HKSCS" w:hint="default"/>
          <w:color w:val="FFFFFF"/>
          <w:spacing w:val="-47"/>
          <w:w w:val="49"/>
          <w:sz w:val="11"/>
          <w:szCs w:val="11"/>
          <w:shd w:fill="000000" w:color="auto" w:val="clear"/>
        </w:rPr>
        <w:t>，</w:t>
      </w:r>
      <w:r>
        <w:rPr>
          <w:rFonts w:ascii="細明體_HKSCS" w:hAnsi="細明體_HKSCS" w:cs="細明體_HKSCS" w:eastAsia="細明體_HKSCS" w:hint="default"/>
          <w:color w:val="FFFFFF"/>
          <w:w w:val="6"/>
          <w:sz w:val="11"/>
          <w:szCs w:val="11"/>
          <w:shd w:fill="000000" w:color="auto" w:val="clear"/>
        </w:rPr>
        <w:t>：＿</w:t>
      </w:r>
      <w:r>
        <w:rPr>
          <w:rFonts w:ascii="細明體_HKSCS" w:hAnsi="細明體_HKSCS" w:cs="細明體_HKSCS" w:eastAsia="細明體_HKSCS" w:hint="default"/>
          <w:color w:val="FFFFFF"/>
          <w:w w:val="6"/>
          <w:sz w:val="11"/>
          <w:szCs w:val="11"/>
        </w:rPr>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15"/>
          <w:sz w:val="11"/>
          <w:szCs w:val="11"/>
        </w:rPr>
        <w:t> </w:t>
      </w:r>
      <w:r>
        <w:rPr>
          <w:rFonts w:ascii="細明體_HKSCS" w:hAnsi="細明體_HKSCS" w:cs="細明體_HKSCS" w:eastAsia="細明體_HKSCS" w:hint="default"/>
          <w:color w:val="FFFFFF"/>
          <w:spacing w:val="5"/>
          <w:sz w:val="11"/>
          <w:szCs w:val="11"/>
          <w:shd w:fill="000000" w:color="auto" w:val="clear"/>
        </w:rPr>
        <w:t>，</w:t>
      </w:r>
      <w:r>
        <w:rPr>
          <w:rFonts w:ascii="細明體_HKSCS" w:hAnsi="細明體_HKSCS" w:cs="細明體_HKSCS" w:eastAsia="細明體_HKSCS" w:hint="default"/>
          <w:color w:val="FFFFFF"/>
          <w:spacing w:val="5"/>
          <w:sz w:val="11"/>
          <w:szCs w:val="11"/>
        </w:rPr>
      </w:r>
      <w:r>
        <w:rPr>
          <w:rFonts w:ascii="細明體_HKSCS" w:hAnsi="細明體_HKSCS" w:cs="細明體_HKSCS" w:eastAsia="細明體_HKSCS" w:hint="default"/>
          <w:color w:val="FFFFFF"/>
          <w:w w:val="65"/>
          <w:sz w:val="11"/>
          <w:szCs w:val="11"/>
        </w:rPr>
        <w:t>～</w:t>
      </w:r>
      <w:r>
        <w:rPr>
          <w:rFonts w:ascii="細明體_HKSCS" w:hAnsi="細明體_HKSCS" w:cs="細明體_HKSCS" w:eastAsia="細明體_HKSCS" w:hint="default"/>
          <w:sz w:val="11"/>
          <w:szCs w:val="11"/>
        </w:rPr>
      </w:r>
    </w:p>
    <w:p>
      <w:pPr>
        <w:spacing w:line="240" w:lineRule="auto" w:before="3"/>
        <w:ind w:right="0"/>
        <w:rPr>
          <w:rFonts w:ascii="細明體_HKSCS" w:hAnsi="細明體_HKSCS" w:cs="細明體_HKSCS" w:eastAsia="細明體_HKSCS" w:hint="default"/>
          <w:sz w:val="19"/>
          <w:szCs w:val="19"/>
        </w:rPr>
      </w:pPr>
      <w:r>
        <w:rPr/>
        <w:br w:type="column"/>
      </w:r>
      <w:r>
        <w:rPr>
          <w:rFonts w:ascii="細明體_HKSCS"/>
          <w:sz w:val="19"/>
        </w:rPr>
      </w:r>
    </w:p>
    <w:p>
      <w:pPr>
        <w:spacing w:before="0"/>
        <w:ind w:left="-1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w:t>
      </w:r>
      <w:r>
        <w:rPr>
          <w:rFonts w:ascii="細明體_HKSCS" w:hAnsi="細明體_HKSCS" w:cs="細明體_HKSCS" w:eastAsia="細明體_HKSCS" w:hint="default"/>
          <w:spacing w:val="-65"/>
          <w:sz w:val="20"/>
          <w:szCs w:val="20"/>
        </w:rPr>
        <w:t> </w:t>
      </w:r>
      <w:r>
        <w:rPr>
          <w:rFonts w:ascii="Times New Roman" w:hAnsi="Times New Roman" w:cs="Times New Roman" w:eastAsia="Times New Roman" w:hint="default"/>
          <w:sz w:val="19"/>
          <w:szCs w:val="19"/>
        </w:rPr>
        <w:t>7.6  </w:t>
      </w:r>
      <w:r>
        <w:rPr>
          <w:rFonts w:ascii="細明體_HKSCS" w:hAnsi="細明體_HKSCS" w:cs="細明體_HKSCS" w:eastAsia="細明體_HKSCS" w:hint="default"/>
          <w:spacing w:val="-4"/>
          <w:sz w:val="20"/>
          <w:szCs w:val="20"/>
        </w:rPr>
        <w:t>方法二的訓練結果</w:t>
      </w:r>
    </w:p>
    <w:p>
      <w:pPr>
        <w:spacing w:after="0"/>
        <w:jc w:val="left"/>
        <w:rPr>
          <w:rFonts w:ascii="細明體_HKSCS" w:hAnsi="細明體_HKSCS" w:cs="細明體_HKSCS" w:eastAsia="細明體_HKSCS" w:hint="default"/>
          <w:sz w:val="20"/>
          <w:szCs w:val="20"/>
        </w:rPr>
        <w:sectPr>
          <w:type w:val="continuous"/>
          <w:pgSz w:w="9470" w:h="13040"/>
          <w:pgMar w:top="0" w:bottom="0" w:left="0" w:right="1100"/>
          <w:cols w:num="3" w:equalWidth="0">
            <w:col w:w="2551" w:space="40"/>
            <w:col w:w="967" w:space="40"/>
            <w:col w:w="4772"/>
          </w:cols>
        </w:sectPr>
      </w:pPr>
    </w:p>
    <w:p>
      <w:pPr>
        <w:spacing w:line="240" w:lineRule="auto" w:before="11"/>
        <w:ind w:right="0"/>
        <w:rPr>
          <w:rFonts w:ascii="細明體_HKSCS" w:hAnsi="細明體_HKSCS" w:cs="細明體_HKSCS" w:eastAsia="細明體_HKSCS" w:hint="default"/>
          <w:sz w:val="27"/>
          <w:szCs w:val="27"/>
        </w:rPr>
      </w:pPr>
    </w:p>
    <w:p>
      <w:pPr>
        <w:spacing w:before="38"/>
        <w:ind w:left="1044" w:right="1021"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7"/>
          <w:szCs w:val="17"/>
        </w:rPr>
        <w:t>油 </w:t>
      </w:r>
      <w:r>
        <w:rPr>
          <w:rFonts w:ascii="Times New Roman" w:hAnsi="Times New Roman" w:cs="Times New Roman" w:eastAsia="Times New Roman" w:hint="default"/>
          <w:w w:val="105"/>
          <w:sz w:val="24"/>
          <w:szCs w:val="24"/>
        </w:rPr>
        <w:t>4.</w:t>
      </w:r>
      <w:r>
        <w:rPr>
          <w:rFonts w:ascii="Times New Roman" w:hAnsi="Times New Roman" w:cs="Times New Roman" w:eastAsia="Times New Roman" w:hint="default"/>
          <w:spacing w:val="-31"/>
          <w:w w:val="105"/>
          <w:sz w:val="24"/>
          <w:szCs w:val="24"/>
        </w:rPr>
        <w:t> </w:t>
      </w:r>
      <w:r>
        <w:rPr>
          <w:rFonts w:ascii="細明體_HKSCS" w:hAnsi="細明體_HKSCS" w:cs="細明體_HKSCS" w:eastAsia="細明體_HKSCS" w:hint="default"/>
          <w:w w:val="105"/>
          <w:sz w:val="23"/>
          <w:szCs w:val="23"/>
        </w:rPr>
        <w:t>方法三</w:t>
      </w:r>
      <w:r>
        <w:rPr>
          <w:rFonts w:ascii="細明體_HKSCS" w:hAnsi="細明體_HKSCS" w:cs="細明體_HKSCS" w:eastAsia="細明體_HKSCS" w:hint="default"/>
          <w:sz w:val="23"/>
          <w:szCs w:val="23"/>
        </w:rPr>
      </w:r>
    </w:p>
    <w:p>
      <w:pPr>
        <w:pStyle w:val="BodyText"/>
        <w:spacing w:line="331" w:lineRule="auto" w:before="194"/>
        <w:ind w:left="1029" w:right="132" w:firstLine="417"/>
        <w:jc w:val="both"/>
      </w:pPr>
      <w:r>
        <w:rPr>
          <w:spacing w:val="-10"/>
          <w:w w:val="108"/>
        </w:rPr>
        <w:t>在第三種方法中，我們組合了多個預訓練網路，</w:t>
      </w:r>
      <w:r>
        <w:rPr>
          <w:w w:val="108"/>
        </w:rPr>
        <w:t> </w:t>
      </w:r>
      <w:r>
        <w:rPr>
          <w:w w:val="105"/>
        </w:rPr>
        <w:t>都將它們的旋積層參數固 </w:t>
      </w:r>
      <w:r>
        <w:rPr>
          <w:w w:val="105"/>
        </w:rPr>
      </w:r>
      <w:r>
        <w:rPr>
          <w:spacing w:val="-3"/>
        </w:rPr>
        <w:t>定，只更新最後的全連接層的參數， </w:t>
      </w:r>
      <w:r>
        <w:rPr/>
        <w:t>相當於是方法二的衍生， 在每一次反覆運算 </w:t>
      </w:r>
      <w:r>
        <w:rPr/>
      </w:r>
      <w:r>
        <w:rPr>
          <w:w w:val="114"/>
        </w:rPr>
        <w:t>中</w:t>
      </w:r>
      <w:r>
        <w:rPr>
          <w:spacing w:val="-78"/>
        </w:rPr>
        <w:t> </w:t>
      </w:r>
      <w:r>
        <w:rPr>
          <w:spacing w:val="-226"/>
          <w:w w:val="166"/>
        </w:rPr>
        <w:t>，</w:t>
      </w:r>
      <w:r>
        <w:rPr>
          <w:w w:val="106"/>
        </w:rPr>
        <w:t>都需要將圖</w:t>
      </w:r>
      <w:r>
        <w:rPr>
          <w:spacing w:val="-34"/>
          <w:w w:val="106"/>
        </w:rPr>
        <w:t>片</w:t>
      </w:r>
      <w:r>
        <w:rPr>
          <w:spacing w:val="-8"/>
          <w:w w:val="112"/>
        </w:rPr>
        <w:t>前</w:t>
      </w:r>
      <w:r>
        <w:rPr>
          <w:w w:val="103"/>
        </w:rPr>
        <w:t>向傳播</w:t>
      </w:r>
      <w:r>
        <w:rPr>
          <w:spacing w:val="-18"/>
          <w:w w:val="103"/>
        </w:rPr>
        <w:t>，</w:t>
      </w:r>
      <w:r>
        <w:rPr>
          <w:spacing w:val="-23"/>
          <w:w w:val="112"/>
        </w:rPr>
        <w:t>透</w:t>
      </w:r>
      <w:r>
        <w:rPr>
          <w:w w:val="104"/>
        </w:rPr>
        <w:t>過旋積</w:t>
      </w:r>
      <w:r>
        <w:rPr>
          <w:spacing w:val="-41"/>
          <w:w w:val="104"/>
        </w:rPr>
        <w:t>層</w:t>
      </w:r>
      <w:r>
        <w:rPr>
          <w:spacing w:val="-366"/>
          <w:w w:val="193"/>
        </w:rPr>
        <w:t>，</w:t>
      </w:r>
      <w:r>
        <w:rPr>
          <w:w w:val="102"/>
        </w:rPr>
        <w:t>到全連接層</w:t>
      </w:r>
      <w:r>
        <w:rPr>
          <w:spacing w:val="14"/>
          <w:w w:val="102"/>
        </w:rPr>
        <w:t>，</w:t>
      </w:r>
      <w:r>
        <w:rPr>
          <w:w w:val="102"/>
        </w:rPr>
        <w:t>最後輸出結</w:t>
      </w:r>
      <w:r>
        <w:rPr>
          <w:spacing w:val="-44"/>
          <w:w w:val="102"/>
        </w:rPr>
        <w:t>果</w:t>
      </w:r>
      <w:r>
        <w:rPr>
          <w:spacing w:val="-387"/>
          <w:w w:val="193"/>
        </w:rPr>
        <w:t>，</w:t>
      </w:r>
      <w:r>
        <w:rPr>
          <w:w w:val="105"/>
        </w:rPr>
        <w:t>按著進</w:t>
      </w:r>
      <w:r>
        <w:rPr>
          <w:w w:val="105"/>
        </w:rPr>
        <w:t> </w:t>
      </w:r>
      <w:r>
        <w:rPr>
          <w:w w:val="101"/>
        </w:rPr>
        <w:t>行反向傳播更新全連接層的參數。 </w:t>
      </w:r>
      <w:r>
        <w:rPr>
          <w:spacing w:val="-11"/>
          <w:w w:val="107"/>
        </w:rPr>
        <w:t>如果資料集特別大，這樣做效率特別低，因為</w:t>
      </w:r>
      <w:r>
        <w:rPr>
          <w:w w:val="107"/>
        </w:rPr>
        <w:t> </w:t>
      </w:r>
      <w:r>
        <w:rPr>
          <w:w w:val="107"/>
        </w:rPr>
      </w:r>
      <w:r>
        <w:rPr>
          <w:spacing w:val="-7"/>
          <w:w w:val="104"/>
        </w:rPr>
        <w:t>旋積層的參數沒有更新，所以每次反覆運算中資料集正向傳播經過旋積層的結果</w:t>
      </w:r>
      <w:r>
        <w:rPr>
          <w:spacing w:val="-7"/>
        </w:rPr>
      </w:r>
    </w:p>
    <w:p>
      <w:pPr>
        <w:spacing w:after="0" w:line="331" w:lineRule="auto"/>
        <w:jc w:val="both"/>
        <w:sectPr>
          <w:type w:val="continuous"/>
          <w:pgSz w:w="9470" w:h="13040"/>
          <w:pgMar w:top="0" w:bottom="0" w:left="0" w:right="110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8"/>
          <w:szCs w:val="18"/>
        </w:rPr>
      </w:pPr>
    </w:p>
    <w:p>
      <w:pPr>
        <w:spacing w:line="348" w:lineRule="auto" w:before="41"/>
        <w:ind w:left="116"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
          <w:w w:val="105"/>
          <w:sz w:val="19"/>
          <w:szCs w:val="19"/>
        </w:rPr>
        <w:t>是一樣的，所以沒有必要每次都進行正向傳播，只需要將資料集一次反覆還算中</w:t>
      </w:r>
      <w:r>
        <w:rPr>
          <w:rFonts w:ascii="細明體_HKSCS" w:hAnsi="細明體_HKSCS" w:cs="細明體_HKSCS" w:eastAsia="細明體_HKSCS" w:hint="default"/>
          <w:w w:val="105"/>
          <w:sz w:val="19"/>
          <w:szCs w:val="19"/>
        </w:rPr>
        <w:t> </w:t>
      </w:r>
      <w:r>
        <w:rPr>
          <w:rFonts w:ascii="細明體_HKSCS" w:hAnsi="細明體_HKSCS" w:cs="細明體_HKSCS" w:eastAsia="細明體_HKSCS" w:hint="default"/>
          <w:w w:val="105"/>
          <w:sz w:val="19"/>
          <w:szCs w:val="19"/>
        </w:rPr>
        <w:t>正向傳播經過旋積網路的結果儲存起來就可 以了，這個結果成為特徵向量</w:t>
      </w:r>
      <w:r>
        <w:rPr>
          <w:rFonts w:ascii="細明體_HKSCS" w:hAnsi="細明體_HKSCS" w:cs="細明體_HKSCS" w:eastAsia="細明體_HKSCS" w:hint="default"/>
          <w:spacing w:val="35"/>
          <w:w w:val="105"/>
          <w:sz w:val="19"/>
          <w:szCs w:val="19"/>
        </w:rPr>
        <w:t> </w:t>
      </w:r>
      <w:r>
        <w:rPr>
          <w:rFonts w:ascii="細明體_HKSCS" w:hAnsi="細明體_HKSCS" w:cs="細明體_HKSCS" w:eastAsia="細明體_HKSCS" w:hint="default"/>
          <w:w w:val="105"/>
          <w:sz w:val="19"/>
          <w:szCs w:val="19"/>
        </w:rPr>
        <w:t>。</w:t>
      </w:r>
      <w:r>
        <w:rPr>
          <w:rFonts w:ascii="細明體_HKSCS" w:hAnsi="細明體_HKSCS" w:cs="細明體_HKSCS" w:eastAsia="細明體_HKSCS" w:hint="default"/>
          <w:sz w:val="19"/>
          <w:szCs w:val="19"/>
        </w:rPr>
      </w:r>
    </w:p>
    <w:p>
      <w:pPr>
        <w:spacing w:before="141"/>
        <w:ind w:left="519" w:right="98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首先定義好特徵分析的預訓練網路如下：</w:t>
      </w:r>
      <w:r>
        <w:rPr>
          <w:rFonts w:ascii="細明體_HKSCS" w:hAnsi="細明體_HKSCS" w:cs="細明體_HKSCS" w:eastAsia="細明體_HKSCS" w:hint="default"/>
          <w:sz w:val="19"/>
          <w:szCs w:val="19"/>
        </w:rPr>
      </w:r>
    </w:p>
    <w:p>
      <w:pPr>
        <w:pStyle w:val="ListParagraph"/>
        <w:numPr>
          <w:ilvl w:val="0"/>
          <w:numId w:val="147"/>
        </w:numPr>
        <w:tabs>
          <w:tab w:pos="527" w:val="left" w:leader="none"/>
        </w:tabs>
        <w:spacing w:line="289" w:lineRule="exact" w:before="68" w:after="0"/>
        <w:ind w:left="526" w:right="0" w:hanging="33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6"/>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8"/>
          <w:sz w:val="15"/>
          <w:szCs w:val="15"/>
        </w:rPr>
        <w:t>n</w:t>
      </w:r>
      <w:r>
        <w:rPr>
          <w:rFonts w:ascii="Times New Roman" w:hAnsi="Times New Roman" w:cs="Times New Roman" w:eastAsia="Times New Roman" w:hint="default"/>
          <w:spacing w:val="11"/>
          <w:w w:val="118"/>
          <w:sz w:val="15"/>
          <w:szCs w:val="15"/>
        </w:rPr>
        <w:t>e</w:t>
      </w:r>
      <w:r>
        <w:rPr>
          <w:rFonts w:ascii="細明體_HKSCS" w:hAnsi="細明體_HKSCS" w:cs="細明體_HKSCS" w:eastAsia="細明體_HKSCS" w:hint="default"/>
          <w:w w:val="50"/>
          <w:sz w:val="18"/>
          <w:szCs w:val="18"/>
        </w:rPr>
        <w:t>七</w:t>
      </w:r>
      <w:r>
        <w:rPr>
          <w:rFonts w:ascii="細明體_HKSCS" w:hAnsi="細明體_HKSCS" w:cs="細明體_HKSCS" w:eastAsia="細明體_HKSCS" w:hint="default"/>
          <w:spacing w:val="-65"/>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9"/>
          <w:w w:val="81"/>
          <w:sz w:val="15"/>
          <w:szCs w:val="15"/>
        </w:rPr>
        <w:t>M</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28"/>
          <w:sz w:val="15"/>
          <w:szCs w:val="15"/>
        </w:rPr>
        <w:t>dule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47"/>
        </w:numPr>
        <w:tabs>
          <w:tab w:pos="887" w:val="left" w:leader="none"/>
          <w:tab w:pos="1426" w:val="left" w:leader="none"/>
        </w:tabs>
        <w:spacing w:line="351" w:lineRule="exact" w:before="0" w:after="0"/>
        <w:ind w:left="886" w:right="0" w:hanging="70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70"/>
          <w:sz w:val="15"/>
          <w:szCs w:val="15"/>
        </w:rPr>
        <w:t>ini</w:t>
      </w:r>
      <w:r>
        <w:rPr>
          <w:rFonts w:ascii="Times New Roman" w:hAnsi="Times New Roman" w:cs="Times New Roman" w:eastAsia="Times New Roman" w:hint="default"/>
          <w:spacing w:val="-11"/>
          <w:w w:val="170"/>
          <w:sz w:val="15"/>
          <w:szCs w:val="15"/>
        </w:rPr>
        <w:t>t</w:t>
      </w:r>
      <w:r>
        <w:rPr>
          <w:rFonts w:ascii="細明體_HKSCS" w:hAnsi="細明體_HKSCS" w:cs="細明體_HKSCS" w:eastAsia="細明體_HKSCS" w:hint="default"/>
          <w:w w:val="52"/>
          <w:sz w:val="20"/>
          <w:szCs w:val="20"/>
        </w:rPr>
        <w:t>一一</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5"/>
          <w:sz w:val="20"/>
          <w:szCs w:val="20"/>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7"/>
          <w:w w:val="85"/>
          <w:sz w:val="15"/>
          <w:szCs w:val="15"/>
        </w:rPr>
        <w:t>m</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3"/>
          <w:sz w:val="15"/>
          <w:szCs w:val="15"/>
        </w:rPr>
        <w:t>del</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sz w:val="15"/>
          <w:szCs w:val="15"/>
        </w:rPr>
      </w:r>
    </w:p>
    <w:p>
      <w:pPr>
        <w:pStyle w:val="ListParagraph"/>
        <w:numPr>
          <w:ilvl w:val="0"/>
          <w:numId w:val="147"/>
        </w:numPr>
        <w:tabs>
          <w:tab w:pos="1240" w:val="left" w:leader="none"/>
          <w:tab w:pos="3622" w:val="left" w:leader="none"/>
          <w:tab w:pos="4169" w:val="left" w:leader="none"/>
        </w:tabs>
        <w:spacing w:line="180" w:lineRule="exact" w:before="0" w:after="0"/>
        <w:ind w:left="1239" w:right="0" w:hanging="1051"/>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super (f eature_net,  </w:t>
      </w:r>
      <w:r>
        <w:rPr>
          <w:rFonts w:ascii="Times New Roman" w:hAnsi="Times New Roman" w:cs="Times New Roman" w:eastAsia="Times New Roman" w:hint="default"/>
          <w:spacing w:val="44"/>
          <w:w w:val="130"/>
          <w:sz w:val="15"/>
          <w:szCs w:val="15"/>
        </w:rPr>
        <w:t> </w:t>
      </w:r>
      <w:r>
        <w:rPr>
          <w:rFonts w:ascii="Times New Roman" w:hAnsi="Times New Roman" w:cs="Times New Roman" w:eastAsia="Times New Roman" w:hint="default"/>
          <w:w w:val="130"/>
          <w:sz w:val="15"/>
          <w:szCs w:val="15"/>
        </w:rPr>
        <w:t>self</w:t>
      </w:r>
      <w:r>
        <w:rPr>
          <w:rFonts w:ascii="Times New Roman" w:hAnsi="Times New Roman" w:cs="Times New Roman" w:eastAsia="Times New Roman" w:hint="default"/>
          <w:spacing w:val="4"/>
          <w:w w:val="130"/>
          <w:sz w:val="15"/>
          <w:szCs w:val="15"/>
        </w:rPr>
        <w:t> </w:t>
      </w:r>
      <w:r>
        <w:rPr>
          <w:rFonts w:ascii="Times New Roman" w:hAnsi="Times New Roman" w:cs="Times New Roman" w:eastAsia="Times New Roman" w:hint="default"/>
          <w:w w:val="70"/>
          <w:sz w:val="15"/>
          <w:szCs w:val="15"/>
        </w:rPr>
        <w:t>)</w:t>
        <w:tab/>
      </w:r>
      <w:r>
        <w:rPr>
          <w:rFonts w:ascii="Times New Roman" w:hAnsi="Times New Roman" w:cs="Times New Roman" w:eastAsia="Times New Roman" w:hint="default"/>
          <w:w w:val="140"/>
          <w:sz w:val="15"/>
          <w:szCs w:val="15"/>
        </w:rPr>
        <w:t>imt</w:t>
        <w:tab/>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148"/>
        </w:numPr>
        <w:tabs>
          <w:tab w:pos="1225" w:val="left" w:leader="none"/>
        </w:tabs>
        <w:spacing w:line="326" w:lineRule="exact" w:before="47" w:after="0"/>
        <w:ind w:left="1224" w:right="0" w:hanging="1051"/>
        <w:jc w:val="left"/>
        <w:rPr>
          <w:rFonts w:ascii="細明體_HKSCS" w:hAnsi="細明體_HKSCS" w:cs="細明體_HKSCS" w:eastAsia="細明體_HKSCS" w:hint="default"/>
          <w:sz w:val="25"/>
          <w:szCs w:val="25"/>
        </w:rPr>
      </w:pPr>
      <w:r>
        <w:rPr/>
        <w:pict>
          <v:shape style="position:absolute;margin-left:68.400002pt;margin-top:4.251356pt;width:3.15pt;height:7pt;mso-position-horizontal-relative:page;mso-position-vertical-relative:paragraph;z-index:-447568"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85"/>
                      <w:sz w:val="14"/>
                    </w:rPr>
                    <w:t>4</w:t>
                  </w:r>
                  <w:r>
                    <w:rPr>
                      <w:rFonts w:ascii="Times New Roman"/>
                      <w:sz w:val="14"/>
                    </w:rPr>
                  </w:r>
                </w:p>
              </w:txbxContent>
            </v:textbox>
            <w10:wrap type="none"/>
          </v:shape>
        </w:pict>
      </w:r>
      <w:r>
        <w:rPr>
          <w:rFonts w:ascii="細明體_HKSCS" w:hAnsi="細明體_HKSCS" w:cs="細明體_HKSCS" w:eastAsia="細明體_HKSCS" w:hint="default"/>
          <w:spacing w:val="9"/>
          <w:w w:val="102"/>
          <w:sz w:val="9"/>
          <w:szCs w:val="9"/>
        </w:rPr>
        <w:t>斗</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spacing w:val="7"/>
          <w:w w:val="79"/>
          <w:sz w:val="15"/>
          <w:szCs w:val="15"/>
        </w:rPr>
        <w:t>m</w:t>
      </w:r>
      <w:r>
        <w:rPr>
          <w:rFonts w:ascii="細明體_HKSCS" w:hAnsi="細明體_HKSCS" w:cs="細明體_HKSCS" w:eastAsia="細明體_HKSCS" w:hint="default"/>
          <w:spacing w:val="-201"/>
          <w:w w:val="84"/>
          <w:sz w:val="35"/>
          <w:szCs w:val="35"/>
        </w:rPr>
        <w:t>。</w:t>
      </w:r>
      <w:r>
        <w:rPr>
          <w:rFonts w:ascii="Times New Roman" w:hAnsi="Times New Roman" w:cs="Times New Roman" w:eastAsia="Times New Roman" w:hint="default"/>
          <w:w w:val="141"/>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34"/>
          <w:w w:val="48"/>
          <w:sz w:val="25"/>
          <w:szCs w:val="25"/>
        </w:rPr>
        <w:t>＝</w:t>
      </w:r>
      <w:r>
        <w:rPr>
          <w:rFonts w:ascii="細明體_HKSCS" w:hAnsi="細明體_HKSCS" w:cs="細明體_HKSCS" w:eastAsia="細明體_HKSCS" w:hint="default"/>
          <w:w w:val="52"/>
          <w:sz w:val="25"/>
          <w:szCs w:val="25"/>
        </w:rPr>
        <w:t>＝</w:t>
      </w:r>
      <w:r>
        <w:rPr>
          <w:rFonts w:ascii="細明體_HKSCS" w:hAnsi="細明體_HKSCS" w:cs="細明體_HKSCS" w:eastAsia="細明體_HKSCS" w:hint="default"/>
          <w:spacing w:val="-54"/>
          <w:sz w:val="25"/>
          <w:szCs w:val="25"/>
        </w:rPr>
        <w:t> </w:t>
      </w:r>
      <w:r>
        <w:rPr>
          <w:rFonts w:ascii="細明體_HKSCS" w:hAnsi="細明體_HKSCS" w:cs="細明體_HKSCS" w:eastAsia="細明體_HKSCS" w:hint="default"/>
          <w:spacing w:val="-241"/>
          <w:w w:val="122"/>
          <w:sz w:val="25"/>
          <w:szCs w:val="25"/>
        </w:rPr>
        <w:t>’</w:t>
      </w:r>
      <w:r>
        <w:rPr>
          <w:rFonts w:ascii="Times New Roman" w:hAnsi="Times New Roman" w:cs="Times New Roman" w:eastAsia="Times New Roman" w:hint="default"/>
          <w:w w:val="115"/>
          <w:sz w:val="15"/>
          <w:szCs w:val="15"/>
        </w:rPr>
        <w:t>vg</w:t>
      </w:r>
      <w:r>
        <w:rPr>
          <w:rFonts w:ascii="Times New Roman" w:hAnsi="Times New Roman" w:cs="Times New Roman" w:eastAsia="Times New Roman" w:hint="default"/>
          <w:spacing w:val="-24"/>
          <w:w w:val="115"/>
          <w:sz w:val="15"/>
          <w:szCs w:val="15"/>
        </w:rPr>
        <w:t>g</w:t>
      </w:r>
      <w:r>
        <w:rPr>
          <w:rFonts w:ascii="細明體_HKSCS" w:hAnsi="細明體_HKSCS" w:cs="細明體_HKSCS" w:eastAsia="細明體_HKSCS" w:hint="default"/>
          <w:spacing w:val="-327"/>
          <w:w w:val="147"/>
          <w:sz w:val="25"/>
          <w:szCs w:val="25"/>
        </w:rPr>
        <w:t>’</w:t>
      </w:r>
      <w:r>
        <w:rPr>
          <w:rFonts w:ascii="細明體_HKSCS" w:hAnsi="細明體_HKSCS" w:cs="細明體_HKSCS" w:eastAsia="細明體_HKSCS" w:hint="default"/>
          <w:w w:val="128"/>
          <w:sz w:val="25"/>
          <w:szCs w:val="25"/>
        </w:rPr>
        <w:t>．</w:t>
      </w:r>
      <w:r>
        <w:rPr>
          <w:rFonts w:ascii="細明體_HKSCS" w:hAnsi="細明體_HKSCS" w:cs="細明體_HKSCS" w:eastAsia="細明體_HKSCS" w:hint="default"/>
          <w:sz w:val="25"/>
          <w:szCs w:val="25"/>
        </w:rPr>
      </w:r>
    </w:p>
    <w:p>
      <w:pPr>
        <w:pStyle w:val="ListParagraph"/>
        <w:numPr>
          <w:ilvl w:val="0"/>
          <w:numId w:val="148"/>
        </w:numPr>
        <w:tabs>
          <w:tab w:pos="1592" w:val="left" w:leader="none"/>
          <w:tab w:pos="2117" w:val="left" w:leader="none"/>
        </w:tabs>
        <w:spacing w:line="314" w:lineRule="exact" w:before="0" w:after="0"/>
        <w:ind w:left="1592"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vgg</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7"/>
          <w:w w:val="79"/>
          <w:sz w:val="15"/>
          <w:szCs w:val="15"/>
        </w:rPr>
        <w:t>m</w:t>
      </w:r>
      <w:r>
        <w:rPr>
          <w:rFonts w:ascii="細明體_HKSCS" w:hAnsi="細明體_HKSCS" w:cs="細明體_HKSCS" w:eastAsia="細明體_HKSCS" w:hint="default"/>
          <w:spacing w:val="-177"/>
          <w:w w:val="75"/>
          <w:sz w:val="35"/>
          <w:szCs w:val="35"/>
        </w:rPr>
        <w:t>。</w:t>
      </w:r>
      <w:r>
        <w:rPr>
          <w:rFonts w:ascii="Times New Roman" w:hAnsi="Times New Roman" w:cs="Times New Roman" w:eastAsia="Times New Roman" w:hint="default"/>
          <w:w w:val="140"/>
          <w:sz w:val="15"/>
          <w:szCs w:val="15"/>
        </w:rPr>
        <w:t>dels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4"/>
          <w:sz w:val="15"/>
          <w:szCs w:val="15"/>
        </w:rPr>
        <w:t>vgg19</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6"/>
          <w:w w:val="32"/>
          <w:sz w:val="16"/>
          <w:szCs w:val="16"/>
        </w:rPr>
        <w:t>﹛</w:t>
      </w:r>
      <w:r>
        <w:rPr>
          <w:rFonts w:ascii="Times New Roman" w:hAnsi="Times New Roman" w:cs="Times New Roman" w:eastAsia="Times New Roman" w:hint="default"/>
          <w:w w:val="155"/>
          <w:sz w:val="15"/>
          <w:szCs w:val="15"/>
        </w:rPr>
        <w:t>pretrained</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20"/>
          <w:sz w:val="15"/>
          <w:szCs w:val="15"/>
        </w:rPr>
        <w:t>True</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r>
    </w:p>
    <w:p>
      <w:pPr>
        <w:pStyle w:val="ListParagraph"/>
        <w:numPr>
          <w:ilvl w:val="0"/>
          <w:numId w:val="148"/>
        </w:numPr>
        <w:tabs>
          <w:tab w:pos="1599" w:val="left" w:leader="none"/>
          <w:tab w:pos="1600" w:val="left" w:leader="none"/>
        </w:tabs>
        <w:spacing w:line="142" w:lineRule="exact" w:before="0" w:after="0"/>
        <w:ind w:left="1599" w:right="0" w:hanging="1419"/>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42"/>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35"/>
          <w:sz w:val="15"/>
          <w:szCs w:val="15"/>
        </w:rPr>
        <w:t>Sequential</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80"/>
          <w:sz w:val="15"/>
          <w:szCs w:val="15"/>
        </w:rPr>
        <w:t>•list</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119"/>
          <w:sz w:val="15"/>
          <w:szCs w:val="15"/>
        </w:rPr>
        <w:t>vgg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0"/>
          <w:sz w:val="15"/>
          <w:szCs w:val="15"/>
        </w:rPr>
        <w:t>children</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6"/>
          <w:sz w:val="14"/>
          <w:szCs w:val="14"/>
        </w:rPr>
        <w:t>）</w:t>
      </w:r>
      <w:r>
        <w:rPr>
          <w:rFonts w:ascii="細明體_HKSCS" w:hAnsi="細明體_HKSCS" w:cs="細明體_HKSCS" w:eastAsia="細明體_HKSCS" w:hint="default"/>
          <w:spacing w:val="-6"/>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29"/>
          <w:sz w:val="14"/>
          <w:szCs w:val="14"/>
        </w:rPr>
        <w:t> </w:t>
      </w:r>
      <w:r>
        <w:rPr>
          <w:rFonts w:ascii="細明體_HKSCS" w:hAnsi="細明體_HKSCS" w:cs="細明體_HKSCS" w:eastAsia="細明體_HKSCS" w:hint="default"/>
          <w:spacing w:val="-12"/>
          <w:w w:val="80"/>
          <w:sz w:val="14"/>
          <w:szCs w:val="14"/>
        </w:rPr>
        <w:t>－</w:t>
      </w:r>
      <w:r>
        <w:rPr>
          <w:rFonts w:ascii="Times New Roman" w:hAnsi="Times New Roman" w:cs="Times New Roman" w:eastAsia="Times New Roman" w:hint="default"/>
          <w:spacing w:val="-23"/>
          <w:w w:val="145"/>
          <w:sz w:val="15"/>
          <w:szCs w:val="15"/>
        </w:rPr>
        <w:t>1</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pacing w:val="-27"/>
          <w:sz w:val="14"/>
          <w:szCs w:val="14"/>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r>
    </w:p>
    <w:p>
      <w:pPr>
        <w:pStyle w:val="ListParagraph"/>
        <w:numPr>
          <w:ilvl w:val="0"/>
          <w:numId w:val="148"/>
        </w:numPr>
        <w:tabs>
          <w:tab w:pos="1599" w:val="left" w:leader="none"/>
          <w:tab w:pos="1600" w:val="left" w:leader="none"/>
        </w:tabs>
        <w:spacing w:line="246" w:lineRule="exact" w:before="0" w:after="0"/>
        <w:ind w:left="1599" w:right="0" w:hanging="141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5"/>
          <w:sz w:val="15"/>
          <w:szCs w:val="15"/>
        </w:rPr>
        <w:t>self.feature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4"/>
          <w:sz w:val="15"/>
          <w:szCs w:val="15"/>
        </w:rPr>
        <w:t>add_module</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46"/>
          <w:sz w:val="21"/>
          <w:szCs w:val="21"/>
        </w:rPr>
        <w:t>（</w:t>
      </w:r>
      <w:r>
        <w:rPr>
          <w:rFonts w:ascii="細明體_HKSCS" w:hAnsi="細明體_HKSCS" w:cs="細明體_HKSCS" w:eastAsia="細明體_HKSCS" w:hint="default"/>
          <w:spacing w:val="-50"/>
          <w:w w:val="46"/>
          <w:sz w:val="21"/>
          <w:szCs w:val="21"/>
        </w:rPr>
        <w:t>’</w:t>
      </w:r>
      <w:r>
        <w:rPr>
          <w:rFonts w:ascii="Times New Roman" w:hAnsi="Times New Roman" w:cs="Times New Roman" w:eastAsia="Times New Roman" w:hint="default"/>
          <w:w w:val="143"/>
          <w:sz w:val="15"/>
          <w:szCs w:val="15"/>
        </w:rPr>
        <w:t>g</w:t>
      </w:r>
      <w:r>
        <w:rPr>
          <w:rFonts w:ascii="Times New Roman" w:hAnsi="Times New Roman" w:cs="Times New Roman" w:eastAsia="Times New Roman" w:hint="default"/>
          <w:spacing w:val="-36"/>
          <w:w w:val="142"/>
          <w:sz w:val="15"/>
          <w:szCs w:val="15"/>
        </w:rPr>
        <w:t>l</w:t>
      </w:r>
      <w:r>
        <w:rPr>
          <w:rFonts w:ascii="細明體_HKSCS" w:hAnsi="細明體_HKSCS" w:cs="細明體_HKSCS" w:eastAsia="細明體_HKSCS" w:hint="default"/>
          <w:spacing w:val="-339"/>
          <w:w w:val="142"/>
          <w:sz w:val="28"/>
          <w:szCs w:val="28"/>
        </w:rPr>
        <w:t>。</w:t>
      </w:r>
      <w:r>
        <w:rPr>
          <w:rFonts w:ascii="Times New Roman" w:hAnsi="Times New Roman" w:cs="Times New Roman" w:eastAsia="Times New Roman" w:hint="default"/>
          <w:w w:val="138"/>
          <w:sz w:val="15"/>
          <w:szCs w:val="15"/>
        </w:rPr>
        <w:t>hal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8"/>
          <w:sz w:val="15"/>
          <w:szCs w:val="15"/>
        </w:rPr>
        <w:t>averag</w:t>
      </w:r>
      <w:r>
        <w:rPr>
          <w:rFonts w:ascii="Times New Roman" w:hAnsi="Times New Roman" w:cs="Times New Roman" w:eastAsia="Times New Roman" w:hint="default"/>
          <w:spacing w:val="-4"/>
          <w:w w:val="128"/>
          <w:sz w:val="15"/>
          <w:szCs w:val="15"/>
        </w:rPr>
        <w:t>e</w:t>
      </w:r>
      <w:r>
        <w:rPr>
          <w:rFonts w:ascii="細明體_HKSCS" w:hAnsi="細明體_HKSCS" w:cs="細明體_HKSCS" w:eastAsia="細明體_HKSCS" w:hint="default"/>
          <w:spacing w:val="-271"/>
          <w:w w:val="146"/>
          <w:sz w:val="21"/>
          <w:szCs w:val="21"/>
        </w:rPr>
        <w:t>’</w:t>
      </w:r>
      <w:r>
        <w:rPr>
          <w:rFonts w:ascii="細明體_HKSCS" w:hAnsi="細明體_HKSCS" w:cs="細明體_HKSCS" w:eastAsia="細明體_HKSCS" w:hint="default"/>
          <w:spacing w:val="-207"/>
          <w:w w:val="184"/>
          <w:sz w:val="21"/>
          <w:szCs w:val="21"/>
        </w:rPr>
        <w:t>，</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2"/>
          <w:sz w:val="15"/>
          <w:szCs w:val="15"/>
        </w:rPr>
        <w:t>AvgP</w:t>
      </w:r>
      <w:r>
        <w:rPr>
          <w:rFonts w:ascii="細明體_HKSCS" w:hAnsi="細明體_HKSCS" w:cs="細明體_HKSCS" w:eastAsia="細明體_HKSCS" w:hint="default"/>
          <w:spacing w:val="-271"/>
          <w:w w:val="130"/>
          <w:sz w:val="28"/>
          <w:szCs w:val="28"/>
        </w:rPr>
        <w:t>。</w:t>
      </w:r>
      <w:r>
        <w:rPr>
          <w:rFonts w:ascii="細明體_HKSCS" w:hAnsi="細明體_HKSCS" w:cs="細明體_HKSCS" w:eastAsia="細明體_HKSCS" w:hint="default"/>
          <w:spacing w:val="-237"/>
          <w:w w:val="118"/>
          <w:sz w:val="28"/>
          <w:szCs w:val="28"/>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6"/>
          <w:sz w:val="15"/>
          <w:szCs w:val="15"/>
        </w:rPr>
        <w:t>(9))</w:t>
      </w:r>
      <w:r>
        <w:rPr>
          <w:rFonts w:ascii="Times New Roman" w:hAnsi="Times New Roman" w:cs="Times New Roman" w:eastAsia="Times New Roman" w:hint="default"/>
          <w:sz w:val="15"/>
          <w:szCs w:val="15"/>
        </w:rPr>
      </w:r>
    </w:p>
    <w:p>
      <w:pPr>
        <w:pStyle w:val="ListParagraph"/>
        <w:numPr>
          <w:ilvl w:val="0"/>
          <w:numId w:val="148"/>
        </w:numPr>
        <w:tabs>
          <w:tab w:pos="1232" w:val="left" w:leader="none"/>
        </w:tabs>
        <w:spacing w:line="203" w:lineRule="exact" w:before="0" w:after="0"/>
        <w:ind w:left="1232" w:right="0" w:hanging="104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66"/>
          <w:sz w:val="15"/>
          <w:szCs w:val="15"/>
        </w:rPr>
        <w:t>ellf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6"/>
          <w:sz w:val="15"/>
          <w:szCs w:val="15"/>
        </w:rPr>
        <w:t>model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233"/>
          <w:w w:val="117"/>
          <w:sz w:val="26"/>
          <w:szCs w:val="26"/>
        </w:rPr>
        <w:t>’</w:t>
      </w:r>
      <w:r>
        <w:rPr>
          <w:rFonts w:ascii="Times New Roman" w:hAnsi="Times New Roman" w:cs="Times New Roman" w:eastAsia="Times New Roman" w:hint="default"/>
          <w:w w:val="136"/>
          <w:sz w:val="15"/>
          <w:szCs w:val="15"/>
        </w:rPr>
        <w:t>in</w:t>
      </w:r>
      <w:r>
        <w:rPr>
          <w:rFonts w:ascii="Times New Roman" w:hAnsi="Times New Roman" w:cs="Times New Roman" w:eastAsia="Times New Roman" w:hint="default"/>
          <w:w w:val="136"/>
          <w:sz w:val="15"/>
          <w:szCs w:val="15"/>
        </w:rPr>
        <w:t>c</w:t>
      </w:r>
      <w:r>
        <w:rPr>
          <w:rFonts w:ascii="Times New Roman" w:hAnsi="Times New Roman" w:cs="Times New Roman" w:eastAsia="Times New Roman" w:hint="default"/>
          <w:w w:val="136"/>
          <w:sz w:val="15"/>
          <w:szCs w:val="15"/>
        </w:rPr>
        <w:t>ept</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w w:val="50"/>
          <w:sz w:val="16"/>
          <w:szCs w:val="16"/>
        </w:rPr>
        <w:t>立</w:t>
      </w:r>
      <w:r>
        <w:rPr>
          <w:rFonts w:ascii="細明體_HKSCS" w:hAnsi="細明體_HKSCS" w:cs="細明體_HKSCS" w:eastAsia="細明體_HKSCS" w:hint="default"/>
          <w:spacing w:val="12"/>
          <w:sz w:val="16"/>
          <w:szCs w:val="16"/>
        </w:rPr>
        <w:t> </w:t>
      </w:r>
      <w:r>
        <w:rPr>
          <w:rFonts w:ascii="Times New Roman" w:hAnsi="Times New Roman" w:cs="Times New Roman" w:eastAsia="Times New Roman" w:hint="default"/>
          <w:w w:val="123"/>
          <w:sz w:val="15"/>
          <w:szCs w:val="15"/>
        </w:rPr>
        <w:t>nv3'</w:t>
      </w:r>
      <w:r>
        <w:rPr>
          <w:rFonts w:ascii="Times New Roman" w:hAnsi="Times New Roman" w:cs="Times New Roman" w:eastAsia="Times New Roman" w:hint="default"/>
          <w:sz w:val="15"/>
          <w:szCs w:val="15"/>
        </w:rPr>
      </w:r>
    </w:p>
    <w:p>
      <w:pPr>
        <w:pStyle w:val="ListParagraph"/>
        <w:numPr>
          <w:ilvl w:val="0"/>
          <w:numId w:val="148"/>
        </w:numPr>
        <w:tabs>
          <w:tab w:pos="1599" w:val="left" w:leader="none"/>
          <w:tab w:pos="1600" w:val="left" w:leader="none"/>
        </w:tabs>
        <w:spacing w:line="293" w:lineRule="exact" w:before="0" w:after="0"/>
        <w:ind w:left="1599" w:right="0" w:hanging="1419"/>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7"/>
          <w:sz w:val="15"/>
          <w:szCs w:val="15"/>
        </w:rPr>
        <w:t>incept</w:t>
      </w:r>
      <w:r>
        <w:rPr>
          <w:rFonts w:ascii="Times New Roman" w:hAnsi="Times New Roman" w:cs="Times New Roman" w:eastAsia="Times New Roman" w:hint="default"/>
          <w:spacing w:val="1"/>
          <w:w w:val="147"/>
          <w:sz w:val="15"/>
          <w:szCs w:val="15"/>
        </w:rPr>
        <w:t>i</w:t>
      </w:r>
      <w:r>
        <w:rPr>
          <w:rFonts w:ascii="細明體_HKSCS" w:hAnsi="細明體_HKSCS" w:cs="細明體_HKSCS" w:eastAsia="細明體_HKSCS" w:hint="default"/>
          <w:spacing w:val="-271"/>
          <w:w w:val="130"/>
          <w:sz w:val="28"/>
          <w:szCs w:val="28"/>
        </w:rPr>
        <w:t>。</w:t>
      </w:r>
      <w:r>
        <w:rPr>
          <w:rFonts w:ascii="Times New Roman" w:hAnsi="Times New Roman" w:cs="Times New Roman" w:eastAsia="Times New Roman" w:hint="default"/>
          <w:w w:val="9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7"/>
          <w:w w:val="79"/>
          <w:sz w:val="15"/>
          <w:szCs w:val="15"/>
        </w:rPr>
        <w:t>m</w:t>
      </w:r>
      <w:r>
        <w:rPr>
          <w:rFonts w:ascii="細明體_HKSCS" w:hAnsi="細明體_HKSCS" w:cs="細明體_HKSCS" w:eastAsia="細明體_HKSCS" w:hint="default"/>
          <w:spacing w:val="-177"/>
          <w:w w:val="94"/>
          <w:sz w:val="28"/>
          <w:szCs w:val="28"/>
        </w:rPr>
        <w:t>。</w:t>
      </w:r>
      <w:r>
        <w:rPr>
          <w:rFonts w:ascii="Times New Roman" w:hAnsi="Times New Roman" w:cs="Times New Roman" w:eastAsia="Times New Roman" w:hint="default"/>
          <w:w w:val="140"/>
          <w:sz w:val="15"/>
          <w:szCs w:val="15"/>
        </w:rPr>
        <w:t>dels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6"/>
          <w:sz w:val="15"/>
          <w:szCs w:val="15"/>
        </w:rPr>
        <w:t>incept</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spacing w:val="-37"/>
          <w:w w:val="29"/>
          <w:sz w:val="28"/>
          <w:szCs w:val="28"/>
        </w:rPr>
        <w:t>斗</w:t>
      </w:r>
      <w:r>
        <w:rPr>
          <w:rFonts w:ascii="細明體_HKSCS" w:hAnsi="細明體_HKSCS" w:cs="細明體_HKSCS" w:eastAsia="細明體_HKSCS" w:hint="default"/>
          <w:spacing w:val="-339"/>
          <w:w w:val="142"/>
          <w:sz w:val="28"/>
          <w:szCs w:val="28"/>
        </w:rPr>
        <w:t>。</w:t>
      </w:r>
      <w:r>
        <w:rPr>
          <w:rFonts w:ascii="Times New Roman" w:hAnsi="Times New Roman" w:cs="Times New Roman" w:eastAsia="Times New Roman" w:hint="default"/>
          <w:w w:val="116"/>
          <w:sz w:val="15"/>
          <w:szCs w:val="15"/>
        </w:rPr>
        <w:t>n_v3</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pretrainedaTru</w:t>
      </w:r>
      <w:r>
        <w:rPr>
          <w:rFonts w:ascii="Times New Roman" w:hAnsi="Times New Roman" w:cs="Times New Roman" w:eastAsia="Times New Roman" w:hint="default"/>
          <w:spacing w:val="16"/>
          <w:w w:val="134"/>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599" w:val="left" w:leader="none"/>
        </w:tabs>
        <w:spacing w:line="183" w:lineRule="exact" w:before="5"/>
        <w:ind w:left="180" w:right="987" w:firstLine="0"/>
        <w:jc w:val="left"/>
        <w:rPr>
          <w:rFonts w:ascii="細明體_HKSCS" w:hAnsi="細明體_HKSCS" w:cs="細明體_HKSCS" w:eastAsia="細明體_HKSCS" w:hint="default"/>
          <w:sz w:val="14"/>
          <w:szCs w:val="14"/>
        </w:rPr>
      </w:pPr>
      <w:r>
        <w:rPr>
          <w:rFonts w:ascii="Arial" w:hAnsi="Arial" w:cs="Arial" w:eastAsia="Arial" w:hint="default"/>
          <w:w w:val="129"/>
          <w:sz w:val="14"/>
          <w:szCs w:val="14"/>
        </w:rPr>
        <w:t>11</w:t>
      </w:r>
      <w:r>
        <w:rPr>
          <w:rFonts w:ascii="Arial" w:hAnsi="Arial" w:cs="Arial" w:eastAsia="Arial" w:hint="default"/>
          <w:sz w:val="14"/>
          <w:szCs w:val="14"/>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41"/>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4"/>
          <w:sz w:val="15"/>
          <w:szCs w:val="15"/>
        </w:rPr>
        <w:t>Sequential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pacing w:val="-49"/>
          <w:sz w:val="14"/>
          <w:szCs w:val="14"/>
        </w:rPr>
        <w:t> </w:t>
      </w:r>
      <w:r>
        <w:rPr>
          <w:rFonts w:ascii="Times New Roman" w:hAnsi="Times New Roman" w:cs="Times New Roman" w:eastAsia="Times New Roman" w:hint="default"/>
          <w:w w:val="160"/>
          <w:sz w:val="15"/>
          <w:szCs w:val="15"/>
        </w:rPr>
        <w:t>•1ist</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8"/>
          <w:sz w:val="15"/>
          <w:szCs w:val="15"/>
        </w:rPr>
        <w:t>inception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3"/>
          <w:sz w:val="15"/>
          <w:szCs w:val="15"/>
        </w:rPr>
        <w:t>.children</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33"/>
          <w:sz w:val="14"/>
          <w:szCs w:val="14"/>
        </w:rPr>
        <w:t>（）</w:t>
      </w:r>
      <w:r>
        <w:rPr>
          <w:rFonts w:ascii="細明體_HKSCS" w:hAnsi="細明體_HKSCS" w:cs="細明體_HKSCS" w:eastAsia="細明體_HKSCS" w:hint="default"/>
          <w:spacing w:val="-12"/>
          <w:sz w:val="14"/>
          <w:szCs w:val="14"/>
        </w:rPr>
        <w:t> </w:t>
      </w:r>
      <w:r>
        <w:rPr>
          <w:rFonts w:ascii="細明體_HKSCS" w:hAnsi="細明體_HKSCS" w:cs="細明體_HKSCS" w:eastAsia="細明體_HKSCS" w:hint="default"/>
          <w:w w:val="20"/>
          <w:sz w:val="14"/>
          <w:szCs w:val="14"/>
        </w:rPr>
        <w:t>）</w:t>
      </w:r>
      <w:r>
        <w:rPr>
          <w:rFonts w:ascii="細明體_HKSCS" w:hAnsi="細明體_HKSCS" w:cs="細明體_HKSCS" w:eastAsia="細明體_HKSCS" w:hint="default"/>
          <w:spacing w:val="2"/>
          <w:sz w:val="14"/>
          <w:szCs w:val="14"/>
        </w:rPr>
        <w:t> </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25"/>
          <w:sz w:val="14"/>
          <w:szCs w:val="14"/>
        </w:rPr>
        <w:t> </w:t>
      </w:r>
      <w:r>
        <w:rPr>
          <w:rFonts w:ascii="Times New Roman" w:hAnsi="Times New Roman" w:cs="Times New Roman" w:eastAsia="Times New Roman" w:hint="default"/>
          <w:spacing w:val="-3"/>
          <w:w w:val="230"/>
          <w:sz w:val="15"/>
          <w:szCs w:val="15"/>
        </w:rPr>
        <w:t>l</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pacing w:val="-27"/>
          <w:sz w:val="14"/>
          <w:szCs w:val="14"/>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r>
    </w:p>
    <w:p>
      <w:pPr>
        <w:pStyle w:val="ListParagraph"/>
        <w:numPr>
          <w:ilvl w:val="0"/>
          <w:numId w:val="149"/>
        </w:numPr>
        <w:tabs>
          <w:tab w:pos="1592" w:val="left" w:leader="none"/>
        </w:tabs>
        <w:spacing w:line="151" w:lineRule="exact" w:before="0" w:after="0"/>
        <w:ind w:left="1592" w:right="0" w:hanging="141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6"/>
          <w:w w:val="176"/>
          <w:sz w:val="15"/>
          <w:szCs w:val="15"/>
        </w:rPr>
        <w:t>.</w:t>
      </w:r>
      <w:r>
        <w:rPr>
          <w:rFonts w:ascii="Times New Roman" w:hAnsi="Times New Roman" w:cs="Times New Roman" w:eastAsia="Times New Roman" w:hint="default"/>
          <w:w w:val="141"/>
          <w:sz w:val="15"/>
          <w:szCs w:val="15"/>
        </w:rPr>
        <w:t>feature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8"/>
          <w:sz w:val="15"/>
          <w:szCs w:val="15"/>
        </w:rPr>
        <w:t>modules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6"/>
          <w:sz w:val="15"/>
          <w:szCs w:val="15"/>
        </w:rPr>
        <w:t>pop</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173"/>
          <w:w w:val="136"/>
          <w:sz w:val="18"/>
          <w:szCs w:val="18"/>
        </w:rPr>
        <w:t>＇</w:t>
      </w:r>
      <w:r>
        <w:rPr>
          <w:rFonts w:ascii="Times New Roman" w:hAnsi="Times New Roman" w:cs="Times New Roman" w:eastAsia="Times New Roman" w:hint="default"/>
          <w:w w:val="124"/>
          <w:sz w:val="15"/>
          <w:szCs w:val="15"/>
        </w:rPr>
        <w:t>1</w:t>
      </w:r>
      <w:r>
        <w:rPr>
          <w:rFonts w:ascii="Times New Roman" w:hAnsi="Times New Roman" w:cs="Times New Roman" w:eastAsia="Times New Roman" w:hint="default"/>
          <w:spacing w:val="-35"/>
          <w:w w:val="124"/>
          <w:sz w:val="15"/>
          <w:szCs w:val="15"/>
        </w:rPr>
        <w:t>3</w:t>
      </w:r>
      <w:r>
        <w:rPr>
          <w:rFonts w:ascii="細明體_HKSCS" w:hAnsi="細明體_HKSCS" w:cs="細明體_HKSCS" w:eastAsia="細明體_HKSCS" w:hint="default"/>
          <w:spacing w:val="-240"/>
          <w:w w:val="153"/>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49"/>
        </w:numPr>
        <w:tabs>
          <w:tab w:pos="1592" w:val="left" w:leader="none"/>
        </w:tabs>
        <w:spacing w:line="270" w:lineRule="exact" w:before="0" w:after="0"/>
        <w:ind w:left="1592" w:right="0" w:hanging="14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1"/>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7"/>
          <w:sz w:val="15"/>
          <w:szCs w:val="15"/>
        </w:rPr>
        <w:t>add_mcdule</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0"/>
          <w:w w:val="20"/>
          <w:sz w:val="21"/>
          <w:szCs w:val="21"/>
        </w:rPr>
        <w:t>﹝</w:t>
      </w:r>
      <w:r>
        <w:rPr>
          <w:rFonts w:ascii="細明體_HKSCS" w:hAnsi="細明體_HKSCS" w:cs="細明體_HKSCS" w:eastAsia="細明體_HKSCS" w:hint="default"/>
          <w:spacing w:val="-289"/>
          <w:w w:val="146"/>
          <w:sz w:val="21"/>
          <w:szCs w:val="21"/>
        </w:rPr>
        <w:t>’</w:t>
      </w:r>
      <w:r>
        <w:rPr>
          <w:rFonts w:ascii="Times New Roman" w:hAnsi="Times New Roman" w:cs="Times New Roman" w:eastAsia="Times New Roman" w:hint="default"/>
          <w:w w:val="134"/>
          <w:sz w:val="15"/>
          <w:szCs w:val="15"/>
        </w:rPr>
        <w:t>global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0"/>
          <w:sz w:val="15"/>
          <w:szCs w:val="15"/>
        </w:rPr>
        <w:t>avera</w:t>
      </w:r>
      <w:r>
        <w:rPr>
          <w:rFonts w:ascii="Times New Roman" w:hAnsi="Times New Roman" w:cs="Times New Roman" w:eastAsia="Times New Roman" w:hint="default"/>
          <w:w w:val="131"/>
          <w:sz w:val="15"/>
          <w:szCs w:val="15"/>
        </w:rPr>
        <w:t>g</w:t>
      </w:r>
      <w:r>
        <w:rPr>
          <w:rFonts w:ascii="Times New Roman" w:hAnsi="Times New Roman" w:cs="Times New Roman" w:eastAsia="Times New Roman" w:hint="default"/>
          <w:w w:val="130"/>
          <w:sz w:val="15"/>
          <w:szCs w:val="15"/>
        </w:rPr>
        <w: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167"/>
          <w:w w:val="158"/>
          <w:sz w:val="21"/>
          <w:szCs w:val="21"/>
        </w:rPr>
        <w:t>，</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166"/>
          <w:w w:val="162"/>
          <w:sz w:val="20"/>
          <w:szCs w:val="20"/>
        </w:rPr>
        <w:t>』</w:t>
      </w:r>
      <w:r>
        <w:rPr>
          <w:rFonts w:ascii="Times New Roman" w:hAnsi="Times New Roman" w:cs="Times New Roman" w:eastAsia="Times New Roman" w:hint="default"/>
          <w:w w:val="112"/>
          <w:sz w:val="15"/>
          <w:szCs w:val="15"/>
        </w:rPr>
        <w:t>vg</w:t>
      </w:r>
      <w:r>
        <w:rPr>
          <w:rFonts w:ascii="Times New Roman" w:hAnsi="Times New Roman" w:cs="Times New Roman" w:eastAsia="Times New Roman" w:hint="default"/>
          <w:spacing w:val="-23"/>
          <w:w w:val="111"/>
          <w:sz w:val="15"/>
          <w:szCs w:val="15"/>
        </w:rPr>
        <w:t>P</w:t>
      </w:r>
      <w:r>
        <w:rPr>
          <w:rFonts w:ascii="細明體_HKSCS" w:hAnsi="細明體_HKSCS" w:cs="細明體_HKSCS" w:eastAsia="細明體_HKSCS" w:hint="default"/>
          <w:spacing w:val="-356"/>
          <w:w w:val="134"/>
          <w:sz w:val="32"/>
          <w:szCs w:val="32"/>
        </w:rPr>
        <w:t>。</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10"/>
          <w:sz w:val="15"/>
          <w:szCs w:val="15"/>
        </w:rPr>
        <w:t>2d</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5"/>
          <w:sz w:val="15"/>
          <w:szCs w:val="15"/>
        </w:rPr>
        <w:t>35))</w:t>
      </w:r>
      <w:r>
        <w:rPr>
          <w:rFonts w:ascii="Times New Roman" w:hAnsi="Times New Roman" w:cs="Times New Roman" w:eastAsia="Times New Roman" w:hint="default"/>
          <w:sz w:val="15"/>
          <w:szCs w:val="15"/>
        </w:rPr>
      </w:r>
    </w:p>
    <w:p>
      <w:pPr>
        <w:tabs>
          <w:tab w:pos="1224" w:val="left" w:leader="none"/>
        </w:tabs>
        <w:spacing w:line="160" w:lineRule="exact" w:before="0"/>
        <w:ind w:left="180" w:right="987" w:firstLine="0"/>
        <w:jc w:val="left"/>
        <w:rPr>
          <w:rFonts w:ascii="Times New Roman" w:hAnsi="Times New Roman" w:cs="Times New Roman" w:eastAsia="Times New Roman" w:hint="default"/>
          <w:sz w:val="15"/>
          <w:szCs w:val="15"/>
        </w:rPr>
      </w:pPr>
      <w:r>
        <w:rPr>
          <w:rFonts w:ascii="Arial" w:hAnsi="Arial" w:cs="Arial" w:eastAsia="Arial" w:hint="default"/>
          <w:w w:val="105"/>
          <w:sz w:val="14"/>
          <w:szCs w:val="14"/>
        </w:rPr>
        <w:t>14</w:t>
      </w:r>
      <w:r>
        <w:rPr>
          <w:rFonts w:ascii="Arial" w:hAnsi="Arial" w:cs="Arial" w:eastAsia="Arial" w:hint="default"/>
          <w:sz w:val="14"/>
          <w:szCs w:val="14"/>
        </w:rPr>
        <w:tab/>
      </w:r>
      <w:r>
        <w:rPr>
          <w:rFonts w:ascii="Times New Roman" w:hAnsi="Times New Roman" w:cs="Times New Roman" w:eastAsia="Times New Roman" w:hint="default"/>
          <w:w w:val="166"/>
          <w:sz w:val="15"/>
          <w:szCs w:val="15"/>
        </w:rPr>
        <w:t>elif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16"/>
          <w:sz w:val="15"/>
          <w:szCs w:val="15"/>
        </w:rPr>
        <w:t>model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3"/>
          <w:sz w:val="15"/>
          <w:szCs w:val="15"/>
        </w:rPr>
        <w:t>aa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233"/>
          <w:w w:val="117"/>
          <w:sz w:val="26"/>
          <w:szCs w:val="26"/>
        </w:rPr>
        <w:t>’</w:t>
      </w:r>
      <w:r>
        <w:rPr>
          <w:rFonts w:ascii="Times New Roman" w:hAnsi="Times New Roman" w:cs="Times New Roman" w:eastAsia="Times New Roman" w:hint="default"/>
          <w:w w:val="138"/>
          <w:sz w:val="15"/>
          <w:szCs w:val="15"/>
        </w:rPr>
        <w:t>resnetl52</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91"/>
          <w:sz w:val="15"/>
          <w:szCs w:val="15"/>
        </w:rPr>
        <w:t>'</w:t>
      </w:r>
      <w:r>
        <w:rPr>
          <w:rFonts w:ascii="Times New Roman" w:hAnsi="Times New Roman" w:cs="Times New Roman" w:eastAsia="Times New Roman" w:hint="default"/>
          <w:sz w:val="15"/>
          <w:szCs w:val="15"/>
        </w:rPr>
      </w:r>
    </w:p>
    <w:p>
      <w:pPr>
        <w:pStyle w:val="ListParagraph"/>
        <w:numPr>
          <w:ilvl w:val="0"/>
          <w:numId w:val="150"/>
        </w:numPr>
        <w:tabs>
          <w:tab w:pos="1592" w:val="left" w:leader="none"/>
        </w:tabs>
        <w:spacing w:line="341" w:lineRule="exact" w:before="0" w:after="0"/>
        <w:ind w:left="1592" w:right="0" w:hanging="14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2"/>
          <w:sz w:val="15"/>
          <w:szCs w:val="15"/>
        </w:rPr>
        <w:t>resnet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1"/>
          <w:w w:val="72"/>
          <w:sz w:val="15"/>
          <w:szCs w:val="15"/>
        </w:rPr>
        <w:t>m</w:t>
      </w:r>
      <w:r>
        <w:rPr>
          <w:rFonts w:ascii="細明體_HKSCS" w:hAnsi="細明體_HKSCS" w:cs="細明體_HKSCS" w:eastAsia="細明體_HKSCS" w:hint="default"/>
          <w:spacing w:val="-229"/>
          <w:w w:val="94"/>
          <w:sz w:val="35"/>
          <w:szCs w:val="35"/>
        </w:rPr>
        <w:t>。</w:t>
      </w:r>
      <w:r>
        <w:rPr>
          <w:rFonts w:ascii="Times New Roman" w:hAnsi="Times New Roman" w:cs="Times New Roman" w:eastAsia="Times New Roman" w:hint="default"/>
          <w:w w:val="137"/>
          <w:sz w:val="15"/>
          <w:szCs w:val="15"/>
        </w:rPr>
        <w:t>dels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1"/>
          <w:sz w:val="15"/>
          <w:szCs w:val="15"/>
        </w:rPr>
        <w:t>resnet152</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w w:val="134"/>
          <w:sz w:val="15"/>
          <w:szCs w:val="15"/>
        </w:rPr>
        <w:t>pretrainedaTrue</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sz w:val="15"/>
          <w:szCs w:val="15"/>
        </w:rPr>
      </w:r>
    </w:p>
    <w:p>
      <w:pPr>
        <w:pStyle w:val="ListParagraph"/>
        <w:numPr>
          <w:ilvl w:val="0"/>
          <w:numId w:val="150"/>
        </w:numPr>
        <w:tabs>
          <w:tab w:pos="1592" w:val="left" w:leader="none"/>
        </w:tabs>
        <w:spacing w:line="183" w:lineRule="exact" w:before="0" w:after="0"/>
        <w:ind w:left="1592" w:right="0" w:hanging="1412"/>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9"/>
          <w:sz w:val="15"/>
          <w:szCs w:val="15"/>
        </w:rPr>
        <w:t>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4"/>
          <w:sz w:val="15"/>
          <w:szCs w:val="15"/>
        </w:rPr>
        <w:t>Sequential</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87"/>
          <w:sz w:val="15"/>
          <w:szCs w:val="15"/>
        </w:rPr>
        <w:t>(</w:t>
      </w:r>
      <w:r>
        <w:rPr>
          <w:rFonts w:ascii="Times New Roman" w:hAnsi="Times New Roman" w:cs="Times New Roman" w:eastAsia="Times New Roman" w:hint="default"/>
          <w:w w:val="187"/>
          <w:sz w:val="15"/>
          <w:szCs w:val="15"/>
        </w:rPr>
        <w:t>'list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0"/>
          <w:sz w:val="15"/>
          <w:szCs w:val="15"/>
        </w:rPr>
        <w:t>resnet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0"/>
          <w:sz w:val="15"/>
          <w:szCs w:val="15"/>
        </w:rPr>
        <w:t>children</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33"/>
          <w:sz w:val="14"/>
          <w:szCs w:val="14"/>
        </w:rPr>
        <w:t>（）</w:t>
      </w:r>
      <w:r>
        <w:rPr>
          <w:rFonts w:ascii="細明體_HKSCS" w:hAnsi="細明體_HKSCS" w:cs="細明體_HKSCS" w:eastAsia="細明體_HKSCS" w:hint="default"/>
          <w:spacing w:val="-12"/>
          <w:sz w:val="14"/>
          <w:szCs w:val="14"/>
        </w:rPr>
        <w:t> </w:t>
      </w:r>
      <w:r>
        <w:rPr>
          <w:rFonts w:ascii="細明體_HKSCS" w:hAnsi="細明體_HKSCS" w:cs="細明體_HKSCS" w:eastAsia="細明體_HKSCS" w:hint="default"/>
          <w:w w:val="20"/>
          <w:sz w:val="14"/>
          <w:szCs w:val="14"/>
        </w:rPr>
        <w:t>）</w:t>
      </w:r>
      <w:r>
        <w:rPr>
          <w:rFonts w:ascii="細明體_HKSCS" w:hAnsi="細明體_HKSCS" w:cs="細明體_HKSCS" w:eastAsia="細明體_HKSCS" w:hint="default"/>
          <w:spacing w:val="2"/>
          <w:sz w:val="14"/>
          <w:szCs w:val="14"/>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16"/>
          <w:sz w:val="14"/>
          <w:szCs w:val="14"/>
        </w:rPr>
        <w:t> </w:t>
      </w:r>
      <w:r>
        <w:rPr>
          <w:rFonts w:ascii="Times New Roman" w:hAnsi="Times New Roman" w:cs="Times New Roman" w:eastAsia="Times New Roman" w:hint="default"/>
          <w:spacing w:val="-57"/>
          <w:w w:val="200"/>
          <w:sz w:val="15"/>
          <w:szCs w:val="15"/>
        </w:rPr>
        <w:t>1</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pacing w:val="-36"/>
          <w:sz w:val="14"/>
          <w:szCs w:val="14"/>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r>
    </w:p>
    <w:p>
      <w:pPr>
        <w:spacing w:before="67"/>
        <w:ind w:left="180" w:right="987" w:firstLine="0"/>
        <w:jc w:val="left"/>
        <w:rPr>
          <w:rFonts w:ascii="Times New Roman" w:hAnsi="Times New Roman" w:cs="Times New Roman" w:eastAsia="Times New Roman" w:hint="default"/>
          <w:sz w:val="14"/>
          <w:szCs w:val="14"/>
        </w:rPr>
      </w:pPr>
      <w:r>
        <w:rPr/>
        <w:pict>
          <v:shape style="position:absolute;margin-left:124.559998pt;margin-top:5.069907pt;width:3.4pt;height:19.5pt;mso-position-horizontal-relative:page;mso-position-vertical-relative:paragraph;z-index:-4475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4"/>
        </w:rPr>
        <w:t>17</w:t>
      </w:r>
      <w:r>
        <w:rPr>
          <w:rFonts w:ascii="Times New Roman"/>
          <w:sz w:val="14"/>
        </w:rPr>
      </w:r>
    </w:p>
    <w:p>
      <w:pPr>
        <w:tabs>
          <w:tab w:pos="879" w:val="left" w:leader="none"/>
        </w:tabs>
        <w:spacing w:line="224" w:lineRule="exact" w:before="6"/>
        <w:ind w:left="180" w:right="5565" w:firstLine="0"/>
        <w:jc w:val="left"/>
        <w:rPr>
          <w:rFonts w:ascii="Times New Roman" w:hAnsi="Times New Roman" w:cs="Times New Roman" w:eastAsia="Times New Roman" w:hint="default"/>
          <w:sz w:val="15"/>
          <w:szCs w:val="15"/>
        </w:rPr>
      </w:pPr>
      <w:r>
        <w:rPr>
          <w:rFonts w:ascii="Times New Roman"/>
          <w:w w:val="120"/>
          <w:sz w:val="15"/>
        </w:rPr>
        <w:t>18</w:t>
        <w:tab/>
      </w:r>
      <w:r>
        <w:rPr>
          <w:rFonts w:ascii="Times New Roman"/>
          <w:w w:val="130"/>
          <w:sz w:val="15"/>
        </w:rPr>
        <w:t>def  f  rward (self </w:t>
      </w:r>
      <w:r>
        <w:rPr>
          <w:rFonts w:ascii="Times New Roman"/>
          <w:w w:val="135"/>
          <w:sz w:val="15"/>
        </w:rPr>
        <w:t>, </w:t>
      </w:r>
      <w:r>
        <w:rPr>
          <w:rFonts w:ascii="Times New Roman"/>
          <w:spacing w:val="5"/>
          <w:w w:val="135"/>
          <w:sz w:val="15"/>
        </w:rPr>
        <w:t> </w:t>
      </w:r>
      <w:r>
        <w:rPr>
          <w:rFonts w:ascii="Times New Roman"/>
          <w:w w:val="130"/>
          <w:sz w:val="15"/>
        </w:rPr>
        <w:t>x)</w:t>
      </w:r>
      <w:r>
        <w:rPr>
          <w:rFonts w:ascii="Times New Roman"/>
          <w:spacing w:val="6"/>
          <w:w w:val="130"/>
          <w:sz w:val="15"/>
        </w:rPr>
        <w:t> </w:t>
      </w:r>
      <w:r>
        <w:rPr>
          <w:rFonts w:ascii="Times New Roman"/>
          <w:w w:val="130"/>
          <w:sz w:val="15"/>
        </w:rPr>
        <w:t>,</w:t>
      </w:r>
      <w:r>
        <w:rPr>
          <w:rFonts w:ascii="Times New Roman"/>
          <w:w w:val="130"/>
          <w:sz w:val="15"/>
        </w:rPr>
        <w:t> </w:t>
      </w:r>
      <w:r>
        <w:rPr>
          <w:rFonts w:ascii="Times New Roman"/>
          <w:w w:val="118"/>
          <w:sz w:val="15"/>
        </w:rPr>
      </w:r>
      <w:r>
        <w:rPr>
          <w:rFonts w:ascii="Times New Roman"/>
          <w:w w:val="130"/>
          <w:sz w:val="15"/>
        </w:rPr>
        <w:t>19</w:t>
      </w:r>
      <w:r>
        <w:rPr>
          <w:rFonts w:ascii="Times New Roman"/>
          <w:sz w:val="15"/>
        </w:rPr>
      </w:r>
    </w:p>
    <w:p>
      <w:pPr>
        <w:tabs>
          <w:tab w:pos="864" w:val="left" w:leader="none"/>
        </w:tabs>
        <w:spacing w:line="235" w:lineRule="exact" w:before="0"/>
        <w:ind w:left="173" w:right="98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20</w:t>
      </w:r>
      <w:r>
        <w:rPr>
          <w:rFonts w:ascii="Times New Roman" w:hAnsi="Times New Roman" w:cs="Times New Roman" w:eastAsia="Times New Roman" w:hint="default"/>
          <w:sz w:val="15"/>
          <w:szCs w:val="15"/>
        </w:rPr>
        <w:tab/>
      </w:r>
      <w:r>
        <w:rPr>
          <w:rFonts w:ascii="Times New Roman" w:hAnsi="Times New Roman" w:cs="Times New Roman" w:eastAsia="Times New Roman" w:hint="default"/>
          <w:spacing w:val="7"/>
          <w:w w:val="79"/>
          <w:sz w:val="15"/>
          <w:szCs w:val="15"/>
        </w:rPr>
        <w:t>m</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41"/>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8"/>
          <w:sz w:val="15"/>
          <w:szCs w:val="15"/>
        </w:rPr>
        <w:t>includes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9"/>
          <w:sz w:val="15"/>
          <w:szCs w:val="15"/>
        </w:rPr>
        <w:t>vggl9,</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5"/>
          <w:sz w:val="15"/>
          <w:szCs w:val="15"/>
        </w:rPr>
        <w:t>incept</w:t>
      </w:r>
      <w:r>
        <w:rPr>
          <w:rFonts w:ascii="Times New Roman" w:hAnsi="Times New Roman" w:cs="Times New Roman" w:eastAsia="Times New Roman" w:hint="default"/>
          <w:spacing w:val="-18"/>
          <w:w w:val="145"/>
          <w:sz w:val="15"/>
          <w:szCs w:val="15"/>
        </w:rPr>
        <w:t>i</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20"/>
          <w:sz w:val="15"/>
          <w:szCs w:val="15"/>
        </w:rPr>
        <w:t>nv3,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1"/>
          <w:sz w:val="15"/>
          <w:szCs w:val="15"/>
        </w:rPr>
        <w:t>resnet152</w:t>
      </w:r>
      <w:r>
        <w:rPr>
          <w:rFonts w:ascii="Times New Roman" w:hAnsi="Times New Roman" w:cs="Times New Roman" w:eastAsia="Times New Roman" w:hint="default"/>
          <w:sz w:val="15"/>
          <w:szCs w:val="15"/>
        </w:rPr>
      </w:r>
    </w:p>
    <w:p>
      <w:pPr>
        <w:spacing w:before="19"/>
        <w:ind w:left="166" w:right="987" w:firstLine="0"/>
        <w:jc w:val="left"/>
        <w:rPr>
          <w:rFonts w:ascii="Times New Roman" w:hAnsi="Times New Roman" w:cs="Times New Roman" w:eastAsia="Times New Roman" w:hint="default"/>
          <w:sz w:val="15"/>
          <w:szCs w:val="15"/>
        </w:rPr>
      </w:pPr>
      <w:r>
        <w:rPr>
          <w:rFonts w:ascii="Times New Roman"/>
          <w:w w:val="120"/>
          <w:sz w:val="15"/>
        </w:rPr>
        <w:t>21</w:t>
      </w:r>
      <w:r>
        <w:rPr>
          <w:rFonts w:ascii="Times New Roman"/>
          <w:sz w:val="15"/>
        </w:rPr>
      </w:r>
    </w:p>
    <w:p>
      <w:pPr>
        <w:pStyle w:val="ListParagraph"/>
        <w:numPr>
          <w:ilvl w:val="0"/>
          <w:numId w:val="151"/>
        </w:numPr>
        <w:tabs>
          <w:tab w:pos="872" w:val="left" w:leader="none"/>
        </w:tabs>
        <w:spacing w:line="205" w:lineRule="exact" w:before="6" w:after="0"/>
        <w:ind w:left="166" w:right="0"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144"/>
          <w:sz w:val="15"/>
          <w:szCs w:val="15"/>
        </w:rPr>
        <w:t>feature</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pacing w:val="7"/>
          <w:w w:val="108"/>
          <w:sz w:val="15"/>
          <w:szCs w:val="15"/>
        </w:rPr>
        <w:t>x</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51"/>
        </w:numPr>
        <w:tabs>
          <w:tab w:pos="872" w:val="left" w:leader="none"/>
        </w:tabs>
        <w:spacing w:line="231" w:lineRule="exact" w:before="0" w:after="0"/>
        <w:ind w:left="872" w:right="0" w:hanging="70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x </w:t>
      </w:r>
      <w:r>
        <w:rPr>
          <w:rFonts w:ascii="Times New Roman" w:hAnsi="Times New Roman" w:cs="Times New Roman" w:eastAsia="Times New Roman" w:hint="default"/>
          <w:w w:val="140"/>
          <w:sz w:val="15"/>
          <w:szCs w:val="15"/>
        </w:rPr>
        <w:t>a </w:t>
      </w:r>
      <w:r>
        <w:rPr>
          <w:rFonts w:ascii="Times New Roman" w:hAnsi="Times New Roman" w:cs="Times New Roman" w:eastAsia="Times New Roman" w:hint="default"/>
          <w:w w:val="120"/>
          <w:sz w:val="15"/>
          <w:szCs w:val="15"/>
        </w:rPr>
        <w:t>x </w:t>
      </w:r>
      <w:r>
        <w:rPr>
          <w:rFonts w:ascii="Times New Roman" w:hAnsi="Times New Roman" w:cs="Times New Roman" w:eastAsia="Times New Roman" w:hint="default"/>
          <w:w w:val="140"/>
          <w:sz w:val="15"/>
          <w:szCs w:val="15"/>
        </w:rPr>
        <w:t>.view </w:t>
      </w:r>
      <w:r>
        <w:rPr>
          <w:rFonts w:ascii="Times New Roman" w:hAnsi="Times New Roman" w:cs="Times New Roman" w:eastAsia="Times New Roman" w:hint="default"/>
          <w:w w:val="120"/>
          <w:sz w:val="15"/>
          <w:szCs w:val="15"/>
        </w:rPr>
        <w:t>(x  </w:t>
      </w:r>
      <w:r>
        <w:rPr>
          <w:rFonts w:ascii="Times New Roman" w:hAnsi="Times New Roman" w:cs="Times New Roman" w:eastAsia="Times New Roman" w:hint="default"/>
          <w:w w:val="140"/>
          <w:sz w:val="15"/>
          <w:szCs w:val="15"/>
        </w:rPr>
        <w:t>size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0"/>
          <w:sz w:val="15"/>
          <w:szCs w:val="15"/>
        </w:rPr>
        <w:t>0) </w:t>
      </w:r>
      <w:r>
        <w:rPr>
          <w:rFonts w:ascii="Times New Roman" w:hAnsi="Times New Roman" w:cs="Times New Roman" w:eastAsia="Times New Roman" w:hint="default"/>
          <w:w w:val="140"/>
          <w:sz w:val="15"/>
          <w:szCs w:val="15"/>
        </w:rPr>
        <w:t>, </w:t>
      </w:r>
      <w:r>
        <w:rPr>
          <w:rFonts w:ascii="Times New Roman" w:hAnsi="Times New Roman" w:cs="Times New Roman" w:eastAsia="Times New Roman" w:hint="default"/>
          <w:w w:val="120"/>
          <w:sz w:val="15"/>
          <w:szCs w:val="15"/>
        </w:rPr>
        <w:t>1)</w:t>
      </w:r>
      <w:r>
        <w:rPr>
          <w:rFonts w:ascii="Times New Roman" w:hAnsi="Times New Roman" w:cs="Times New Roman" w:eastAsia="Times New Roman" w:hint="default"/>
          <w:sz w:val="15"/>
          <w:szCs w:val="15"/>
        </w:rPr>
      </w:r>
    </w:p>
    <w:p>
      <w:pPr>
        <w:pStyle w:val="ListParagraph"/>
        <w:numPr>
          <w:ilvl w:val="0"/>
          <w:numId w:val="151"/>
        </w:numPr>
        <w:tabs>
          <w:tab w:pos="880" w:val="left" w:leader="none"/>
        </w:tabs>
        <w:spacing w:line="321" w:lineRule="auto" w:before="40" w:after="0"/>
        <w:ind w:left="166" w:right="6697" w:firstLine="0"/>
        <w:jc w:val="left"/>
        <w:rPr>
          <w:rFonts w:ascii="Times New Roman" w:hAnsi="Times New Roman" w:cs="Times New Roman" w:eastAsia="Times New Roman" w:hint="default"/>
          <w:sz w:val="15"/>
          <w:szCs w:val="15"/>
        </w:rPr>
      </w:pPr>
      <w:r>
        <w:rPr>
          <w:rFonts w:ascii="Times New Roman"/>
          <w:w w:val="125"/>
          <w:sz w:val="15"/>
        </w:rPr>
        <w:t>return x 25</w:t>
      </w:r>
      <w:r>
        <w:rPr>
          <w:rFonts w:ascii="Times New Roman"/>
          <w:sz w:val="15"/>
        </w:rPr>
      </w:r>
    </w:p>
    <w:p>
      <w:pPr>
        <w:spacing w:line="74" w:lineRule="exact" w:before="0"/>
        <w:ind w:left="166" w:right="987" w:firstLine="0"/>
        <w:jc w:val="left"/>
        <w:rPr>
          <w:rFonts w:ascii="Times New Roman" w:hAnsi="Times New Roman" w:cs="Times New Roman" w:eastAsia="Times New Roman" w:hint="default"/>
          <w:sz w:val="15"/>
          <w:szCs w:val="15"/>
        </w:rPr>
      </w:pPr>
      <w:r>
        <w:rPr>
          <w:rFonts w:ascii="Times New Roman"/>
          <w:w w:val="115"/>
          <w:sz w:val="15"/>
        </w:rPr>
        <w:t>26</w:t>
      </w:r>
      <w:r>
        <w:rPr>
          <w:rFonts w:ascii="Times New Roman"/>
          <w:sz w:val="15"/>
        </w:rPr>
      </w:r>
    </w:p>
    <w:p>
      <w:pPr>
        <w:pStyle w:val="ListParagraph"/>
        <w:numPr>
          <w:ilvl w:val="0"/>
          <w:numId w:val="152"/>
        </w:numPr>
        <w:tabs>
          <w:tab w:pos="527" w:val="left" w:leader="none"/>
        </w:tabs>
        <w:spacing w:line="313" w:lineRule="exact" w:before="0" w:after="0"/>
        <w:ind w:left="159"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6"/>
          <w:sz w:val="15"/>
          <w:szCs w:val="15"/>
        </w:rPr>
        <w:t>classif,er</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89"/>
          <w:sz w:val="15"/>
          <w:szCs w:val="15"/>
        </w:rPr>
        <w:t>.</w:t>
      </w:r>
      <w:r>
        <w:rPr>
          <w:rFonts w:ascii="Times New Roman" w:hAnsi="Times New Roman" w:cs="Times New Roman" w:eastAsia="Times New Roman" w:hint="default"/>
          <w:spacing w:val="-10"/>
          <w:w w:val="89"/>
          <w:sz w:val="15"/>
          <w:szCs w:val="15"/>
        </w:rPr>
        <w:t>M</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28"/>
          <w:sz w:val="15"/>
          <w:szCs w:val="15"/>
        </w:rPr>
        <w:t>dule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z w:val="15"/>
          <w:szCs w:val="15"/>
        </w:rPr>
      </w:r>
    </w:p>
    <w:p>
      <w:pPr>
        <w:pStyle w:val="ListParagraph"/>
        <w:numPr>
          <w:ilvl w:val="0"/>
          <w:numId w:val="152"/>
        </w:numPr>
        <w:tabs>
          <w:tab w:pos="865" w:val="left" w:leader="none"/>
          <w:tab w:pos="1404" w:val="left" w:leader="none"/>
          <w:tab w:pos="2131" w:val="left" w:leader="none"/>
        </w:tabs>
        <w:spacing w:line="215" w:lineRule="exact" w:before="0" w:after="0"/>
        <w:ind w:left="864" w:right="0" w:hanging="70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def</w:t>
        <w:tab/>
      </w:r>
      <w:r>
        <w:rPr>
          <w:rFonts w:ascii="Times New Roman" w:hAnsi="Times New Roman" w:cs="Times New Roman" w:eastAsia="Times New Roman" w:hint="default"/>
          <w:w w:val="150"/>
          <w:sz w:val="15"/>
          <w:szCs w:val="15"/>
        </w:rPr>
        <w:t>init</w:t>
        <w:tab/>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50"/>
          <w:sz w:val="15"/>
          <w:szCs w:val="15"/>
        </w:rPr>
        <w:t>, </w:t>
      </w:r>
      <w:r>
        <w:rPr>
          <w:rFonts w:ascii="Times New Roman" w:hAnsi="Times New Roman" w:cs="Times New Roman" w:eastAsia="Times New Roman" w:hint="default"/>
          <w:w w:val="130"/>
          <w:sz w:val="15"/>
          <w:szCs w:val="15"/>
        </w:rPr>
        <w:t>dim,  </w:t>
      </w:r>
      <w:r>
        <w:rPr>
          <w:rFonts w:ascii="Times New Roman" w:hAnsi="Times New Roman" w:cs="Times New Roman" w:eastAsia="Times New Roman" w:hint="default"/>
          <w:w w:val="120"/>
          <w:sz w:val="15"/>
          <w:szCs w:val="15"/>
        </w:rPr>
        <w:t>n  </w:t>
      </w:r>
      <w:r>
        <w:rPr>
          <w:rFonts w:ascii="Times New Roman" w:hAnsi="Times New Roman" w:cs="Times New Roman" w:eastAsia="Times New Roman" w:hint="default"/>
          <w:w w:val="130"/>
          <w:sz w:val="15"/>
          <w:szCs w:val="15"/>
        </w:rPr>
        <w:t>classes)</w:t>
      </w:r>
      <w:r>
        <w:rPr>
          <w:rFonts w:ascii="Times New Roman" w:hAnsi="Times New Roman" w:cs="Times New Roman" w:eastAsia="Times New Roman" w:hint="default"/>
          <w:spacing w:val="9"/>
          <w:w w:val="13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52"/>
        </w:numPr>
        <w:tabs>
          <w:tab w:pos="1225" w:val="left" w:leader="none"/>
          <w:tab w:pos="3413" w:val="left" w:leader="none"/>
          <w:tab w:pos="3975" w:val="left" w:leader="none"/>
        </w:tabs>
        <w:spacing w:line="240" w:lineRule="auto" w:before="40" w:after="0"/>
        <w:ind w:left="1224" w:right="0" w:hanging="1058"/>
        <w:jc w:val="left"/>
        <w:rPr>
          <w:rFonts w:ascii="Times New Roman" w:hAnsi="Times New Roman" w:cs="Times New Roman" w:eastAsia="Times New Roman" w:hint="default"/>
          <w:sz w:val="15"/>
          <w:szCs w:val="15"/>
        </w:rPr>
      </w:pPr>
      <w:r>
        <w:rPr>
          <w:rFonts w:ascii="Times New Roman"/>
          <w:w w:val="130"/>
          <w:sz w:val="15"/>
        </w:rPr>
        <w:t>super (classifier,   </w:t>
      </w:r>
      <w:r>
        <w:rPr>
          <w:rFonts w:ascii="Times New Roman"/>
          <w:spacing w:val="12"/>
          <w:w w:val="130"/>
          <w:sz w:val="15"/>
        </w:rPr>
        <w:t> </w:t>
      </w:r>
      <w:r>
        <w:rPr>
          <w:rFonts w:ascii="Times New Roman"/>
          <w:w w:val="130"/>
          <w:sz w:val="15"/>
        </w:rPr>
        <w:t>self</w:t>
      </w:r>
      <w:r>
        <w:rPr>
          <w:rFonts w:ascii="Times New Roman"/>
          <w:spacing w:val="8"/>
          <w:w w:val="130"/>
          <w:sz w:val="15"/>
        </w:rPr>
        <w:t> </w:t>
      </w:r>
      <w:r>
        <w:rPr>
          <w:rFonts w:ascii="Times New Roman"/>
          <w:w w:val="115"/>
          <w:sz w:val="15"/>
        </w:rPr>
        <w:t>)</w:t>
        <w:tab/>
      </w:r>
      <w:r>
        <w:rPr>
          <w:rFonts w:ascii="Times New Roman"/>
          <w:w w:val="150"/>
          <w:sz w:val="15"/>
        </w:rPr>
        <w:t>init</w:t>
        <w:tab/>
      </w:r>
      <w:r>
        <w:rPr>
          <w:rFonts w:ascii="Times New Roman"/>
          <w:w w:val="130"/>
          <w:sz w:val="15"/>
        </w:rPr>
        <w:t>()</w:t>
      </w:r>
      <w:r>
        <w:rPr>
          <w:rFonts w:ascii="Times New Roman"/>
          <w:sz w:val="15"/>
        </w:rPr>
      </w:r>
    </w:p>
    <w:p>
      <w:pPr>
        <w:pStyle w:val="ListParagraph"/>
        <w:numPr>
          <w:ilvl w:val="0"/>
          <w:numId w:val="152"/>
        </w:numPr>
        <w:tabs>
          <w:tab w:pos="1218" w:val="left" w:leader="none"/>
        </w:tabs>
        <w:spacing w:line="164" w:lineRule="exact" w:before="50" w:after="0"/>
        <w:ind w:left="1217" w:right="0" w:hanging="1051"/>
        <w:jc w:val="left"/>
        <w:rPr>
          <w:rFonts w:ascii="Times New Roman" w:hAnsi="Times New Roman" w:cs="Times New Roman" w:eastAsia="Times New Roman" w:hint="default"/>
          <w:sz w:val="15"/>
          <w:szCs w:val="15"/>
        </w:rPr>
      </w:pPr>
      <w:r>
        <w:rPr>
          <w:rFonts w:ascii="Times New Roman"/>
          <w:w w:val="135"/>
          <w:sz w:val="15"/>
        </w:rPr>
        <w:t>self .fc  a  nn  Sequential</w:t>
      </w:r>
      <w:r>
        <w:rPr>
          <w:rFonts w:ascii="Times New Roman"/>
          <w:spacing w:val="-10"/>
          <w:w w:val="135"/>
          <w:sz w:val="15"/>
        </w:rPr>
        <w:t> </w:t>
      </w:r>
      <w:r>
        <w:rPr>
          <w:rFonts w:ascii="Times New Roman"/>
          <w:w w:val="115"/>
          <w:sz w:val="15"/>
        </w:rPr>
        <w:t>(</w:t>
      </w:r>
      <w:r>
        <w:rPr>
          <w:rFonts w:ascii="Times New Roman"/>
          <w:sz w:val="15"/>
        </w:rPr>
      </w:r>
    </w:p>
    <w:p>
      <w:pPr>
        <w:pStyle w:val="ListParagraph"/>
        <w:numPr>
          <w:ilvl w:val="0"/>
          <w:numId w:val="152"/>
        </w:numPr>
        <w:tabs>
          <w:tab w:pos="1578" w:val="left" w:leader="none"/>
        </w:tabs>
        <w:spacing w:line="227" w:lineRule="exact" w:before="0" w:after="0"/>
        <w:ind w:left="1577"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nn</w:t>
      </w:r>
      <w:r>
        <w:rPr>
          <w:rFonts w:ascii="Times New Roman" w:hAnsi="Times New Roman" w:cs="Times New Roman" w:eastAsia="Times New Roman" w:hint="default"/>
          <w:spacing w:val="-14"/>
          <w:w w:val="120"/>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pacing w:val="-33"/>
          <w:w w:val="120"/>
          <w:sz w:val="15"/>
          <w:szCs w:val="15"/>
        </w:rPr>
        <w:t> </w:t>
      </w:r>
      <w:r>
        <w:rPr>
          <w:rFonts w:ascii="Times New Roman" w:hAnsi="Times New Roman" w:cs="Times New Roman" w:eastAsia="Times New Roman" w:hint="default"/>
          <w:w w:val="120"/>
          <w:sz w:val="15"/>
          <w:szCs w:val="15"/>
        </w:rPr>
        <w:t>Linear</w:t>
      </w:r>
      <w:r>
        <w:rPr>
          <w:rFonts w:ascii="Times New Roman" w:hAnsi="Times New Roman" w:cs="Times New Roman" w:eastAsia="Times New Roman" w:hint="default"/>
          <w:spacing w:val="-10"/>
          <w:w w:val="12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7"/>
          <w:w w:val="65"/>
          <w:sz w:val="18"/>
          <w:szCs w:val="18"/>
        </w:rPr>
        <w:t> </w:t>
      </w:r>
      <w:r>
        <w:rPr>
          <w:rFonts w:ascii="Times New Roman" w:hAnsi="Times New Roman" w:cs="Times New Roman" w:eastAsia="Times New Roman" w:hint="default"/>
          <w:w w:val="120"/>
          <w:sz w:val="15"/>
          <w:szCs w:val="15"/>
        </w:rPr>
        <w:t>dim, </w:t>
      </w:r>
      <w:r>
        <w:rPr>
          <w:rFonts w:ascii="Times New Roman" w:hAnsi="Times New Roman" w:cs="Times New Roman" w:eastAsia="Times New Roman" w:hint="default"/>
          <w:spacing w:val="16"/>
          <w:w w:val="120"/>
          <w:sz w:val="15"/>
          <w:szCs w:val="15"/>
        </w:rPr>
        <w:t> </w:t>
      </w:r>
      <w:r>
        <w:rPr>
          <w:rFonts w:ascii="Times New Roman" w:hAnsi="Times New Roman" w:cs="Times New Roman" w:eastAsia="Times New Roman" w:hint="default"/>
          <w:spacing w:val="-5"/>
          <w:w w:val="120"/>
          <w:sz w:val="15"/>
          <w:szCs w:val="15"/>
        </w:rPr>
        <w:t>1000)</w:t>
      </w:r>
      <w:r>
        <w:rPr>
          <w:rFonts w:ascii="Times New Roman" w:hAnsi="Times New Roman" w:cs="Times New Roman" w:eastAsia="Times New Roman" w:hint="default"/>
          <w:spacing w:val="-4"/>
          <w:w w:val="120"/>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pStyle w:val="ListParagraph"/>
        <w:numPr>
          <w:ilvl w:val="0"/>
          <w:numId w:val="152"/>
        </w:numPr>
        <w:tabs>
          <w:tab w:pos="1578" w:val="left" w:leader="none"/>
        </w:tabs>
        <w:spacing w:line="168" w:lineRule="exact" w:before="47" w:after="0"/>
        <w:ind w:left="1577" w:right="0" w:hanging="1404"/>
        <w:jc w:val="left"/>
        <w:rPr>
          <w:rFonts w:ascii="Times New Roman" w:hAnsi="Times New Roman" w:cs="Times New Roman" w:eastAsia="Times New Roman" w:hint="default"/>
          <w:sz w:val="15"/>
          <w:szCs w:val="15"/>
        </w:rPr>
      </w:pPr>
      <w:r>
        <w:rPr/>
        <w:pict>
          <v:shape style="position:absolute;margin-left:159.479996pt;margin-top:4.896715pt;width:3.05pt;height:19.5pt;mso-position-horizontal-relative:page;mso-position-vertical-relative:paragraph;z-index:-4475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5"/>
        </w:rPr>
        <w:t>nn  ReLU (True)</w:t>
      </w:r>
      <w:r>
        <w:rPr>
          <w:rFonts w:ascii="Times New Roman"/>
          <w:spacing w:val="3"/>
          <w:w w:val="110"/>
          <w:sz w:val="15"/>
        </w:rPr>
        <w:t> </w:t>
      </w:r>
      <w:r>
        <w:rPr>
          <w:rFonts w:ascii="Times New Roman"/>
          <w:w w:val="110"/>
          <w:sz w:val="15"/>
        </w:rPr>
        <w:t>,</w:t>
      </w:r>
      <w:r>
        <w:rPr>
          <w:rFonts w:ascii="Times New Roman"/>
          <w:sz w:val="15"/>
        </w:rPr>
      </w:r>
    </w:p>
    <w:p>
      <w:pPr>
        <w:pStyle w:val="ListParagraph"/>
        <w:numPr>
          <w:ilvl w:val="0"/>
          <w:numId w:val="152"/>
        </w:numPr>
        <w:tabs>
          <w:tab w:pos="1571" w:val="left" w:leader="none"/>
        </w:tabs>
        <w:spacing w:line="221" w:lineRule="exact" w:before="0" w:after="0"/>
        <w:ind w:left="1570"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nn</w:t>
      </w:r>
      <w:r>
        <w:rPr>
          <w:rFonts w:ascii="Times New Roman" w:hAnsi="Times New Roman" w:cs="Times New Roman" w:eastAsia="Times New Roman" w:hint="default"/>
          <w:spacing w:val="-11"/>
          <w:w w:val="115"/>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pacing w:val="-30"/>
          <w:w w:val="115"/>
          <w:sz w:val="15"/>
          <w:szCs w:val="15"/>
        </w:rPr>
        <w:t> </w:t>
      </w:r>
      <w:r>
        <w:rPr>
          <w:rFonts w:ascii="Times New Roman" w:hAnsi="Times New Roman" w:cs="Times New Roman" w:eastAsia="Times New Roman" w:hint="default"/>
          <w:w w:val="115"/>
          <w:sz w:val="15"/>
          <w:szCs w:val="15"/>
        </w:rPr>
        <w:t>Dr</w:t>
      </w:r>
      <w:r>
        <w:rPr>
          <w:rFonts w:ascii="Times New Roman" w:hAnsi="Times New Roman" w:cs="Times New Roman" w:eastAsia="Times New Roman" w:hint="default"/>
          <w:spacing w:val="38"/>
          <w:w w:val="115"/>
          <w:sz w:val="15"/>
          <w:szCs w:val="15"/>
        </w:rPr>
        <w:t> </w:t>
      </w:r>
      <w:r>
        <w:rPr>
          <w:rFonts w:ascii="Times New Roman" w:hAnsi="Times New Roman" w:cs="Times New Roman" w:eastAsia="Times New Roman" w:hint="default"/>
          <w:w w:val="115"/>
          <w:sz w:val="15"/>
          <w:szCs w:val="15"/>
        </w:rPr>
        <w:t>pout</w:t>
      </w:r>
      <w:r>
        <w:rPr>
          <w:rFonts w:ascii="Times New Roman" w:hAnsi="Times New Roman" w:cs="Times New Roman" w:eastAsia="Times New Roman" w:hint="default"/>
          <w:spacing w:val="-6"/>
          <w:w w:val="115"/>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1"/>
          <w:w w:val="65"/>
          <w:sz w:val="18"/>
          <w:szCs w:val="18"/>
        </w:rPr>
        <w:t> </w:t>
      </w:r>
      <w:r>
        <w:rPr>
          <w:rFonts w:ascii="Times New Roman" w:hAnsi="Times New Roman" w:cs="Times New Roman" w:eastAsia="Times New Roman" w:hint="default"/>
          <w:w w:val="110"/>
          <w:sz w:val="15"/>
          <w:szCs w:val="15"/>
        </w:rPr>
        <w:t>0</w:t>
      </w:r>
      <w:r>
        <w:rPr>
          <w:rFonts w:ascii="Times New Roman" w:hAnsi="Times New Roman" w:cs="Times New Roman" w:eastAsia="Times New Roman" w:hint="default"/>
          <w:spacing w:val="-12"/>
          <w:w w:val="110"/>
          <w:sz w:val="15"/>
          <w:szCs w:val="15"/>
        </w:rPr>
        <w:t> </w:t>
      </w:r>
      <w:r>
        <w:rPr>
          <w:rFonts w:ascii="Times New Roman" w:hAnsi="Times New Roman" w:cs="Times New Roman" w:eastAsia="Times New Roman" w:hint="default"/>
          <w:w w:val="115"/>
          <w:sz w:val="15"/>
          <w:szCs w:val="15"/>
        </w:rPr>
        <w:t>.5)</w:t>
      </w:r>
      <w:r>
        <w:rPr>
          <w:rFonts w:ascii="Times New Roman" w:hAnsi="Times New Roman" w:cs="Times New Roman" w:eastAsia="Times New Roman" w:hint="default"/>
          <w:spacing w:val="-10"/>
          <w:w w:val="115"/>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pStyle w:val="ListParagraph"/>
        <w:numPr>
          <w:ilvl w:val="0"/>
          <w:numId w:val="152"/>
        </w:numPr>
        <w:tabs>
          <w:tab w:pos="1571" w:val="left" w:leader="none"/>
        </w:tabs>
        <w:spacing w:line="230" w:lineRule="exact" w:before="6" w:after="0"/>
        <w:ind w:left="159" w:right="4469"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3"/>
          <w:sz w:val="15"/>
          <w:szCs w:val="15"/>
        </w:rPr>
        <w:t>nn </w:t>
      </w:r>
      <w:r>
        <w:rPr>
          <w:rFonts w:ascii="Times New Roman" w:hAnsi="Times New Roman" w:cs="Times New Roman" w:eastAsia="Times New Roman" w:hint="default"/>
          <w:w w:val="135"/>
          <w:sz w:val="15"/>
          <w:szCs w:val="15"/>
        </w:rPr>
        <w:t>.Linear</w:t>
      </w:r>
      <w:r>
        <w:rPr>
          <w:rFonts w:ascii="Times New Roman" w:hAnsi="Times New Roman" w:cs="Times New Roman" w:eastAsia="Times New Roman" w:hint="default"/>
          <w:spacing w:val="-19"/>
          <w:w w:val="135"/>
          <w:sz w:val="15"/>
          <w:szCs w:val="15"/>
        </w:rPr>
        <w:t> </w:t>
      </w:r>
      <w:r>
        <w:rPr>
          <w:rFonts w:ascii="Times New Roman" w:hAnsi="Times New Roman" w:cs="Times New Roman" w:eastAsia="Times New Roman" w:hint="default"/>
          <w:w w:val="100"/>
          <w:sz w:val="15"/>
          <w:szCs w:val="15"/>
        </w:rPr>
        <w:t>(lOOO,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pacing w:val="19"/>
          <w:w w:val="106"/>
          <w:sz w:val="15"/>
          <w:szCs w:val="15"/>
        </w:rPr>
        <w:t> </w:t>
      </w:r>
      <w:r>
        <w:rPr>
          <w:rFonts w:ascii="Times New Roman" w:hAnsi="Times New Roman" w:cs="Times New Roman" w:eastAsia="Times New Roman" w:hint="default"/>
          <w:spacing w:val="1"/>
          <w:w w:val="128"/>
          <w:sz w:val="15"/>
          <w:szCs w:val="15"/>
        </w:rPr>
        <w:t>classes</w:t>
      </w:r>
      <w:r>
        <w:rPr>
          <w:rFonts w:ascii="細明體_HKSCS" w:hAnsi="細明體_HKSCS" w:cs="細明體_HKSCS" w:eastAsia="細明體_HKSCS" w:hint="default"/>
          <w:spacing w:val="1"/>
          <w:w w:val="128"/>
          <w:sz w:val="18"/>
          <w:szCs w:val="18"/>
        </w:rPr>
        <w:t>﹞</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w w:val="116"/>
          <w:sz w:val="15"/>
          <w:szCs w:val="15"/>
        </w:rPr>
      </w:r>
      <w:r>
        <w:rPr>
          <w:rFonts w:ascii="Times New Roman" w:hAnsi="Times New Roman" w:cs="Times New Roman" w:eastAsia="Times New Roman" w:hint="default"/>
          <w:w w:val="115"/>
          <w:sz w:val="15"/>
          <w:szCs w:val="15"/>
        </w:rPr>
        <w:t>35</w:t>
      </w:r>
      <w:r>
        <w:rPr>
          <w:rFonts w:ascii="Times New Roman" w:hAnsi="Times New Roman" w:cs="Times New Roman" w:eastAsia="Times New Roman" w:hint="default"/>
          <w:sz w:val="15"/>
          <w:szCs w:val="15"/>
        </w:rPr>
      </w:r>
    </w:p>
    <w:p>
      <w:pPr>
        <w:spacing w:line="158" w:lineRule="exact" w:before="39"/>
        <w:ind w:left="159" w:right="987" w:firstLine="0"/>
        <w:jc w:val="left"/>
        <w:rPr>
          <w:rFonts w:ascii="Times New Roman" w:hAnsi="Times New Roman" w:cs="Times New Roman" w:eastAsia="Times New Roman" w:hint="default"/>
          <w:sz w:val="14"/>
          <w:szCs w:val="14"/>
        </w:rPr>
      </w:pPr>
      <w:r>
        <w:rPr/>
        <w:pict>
          <v:shape style="position:absolute;margin-left:123.839996pt;margin-top:4.029919pt;width:3.4pt;height:19.5pt;mso-position-horizontal-relative:page;mso-position-vertical-relative:paragraph;z-index:-4474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4"/>
        </w:rPr>
        <w:t>36</w:t>
      </w:r>
      <w:r>
        <w:rPr>
          <w:rFonts w:ascii="Times New Roman"/>
          <w:sz w:val="14"/>
        </w:rPr>
      </w:r>
    </w:p>
    <w:p>
      <w:pPr>
        <w:pStyle w:val="ListParagraph"/>
        <w:numPr>
          <w:ilvl w:val="0"/>
          <w:numId w:val="153"/>
        </w:numPr>
        <w:tabs>
          <w:tab w:pos="865" w:val="left" w:leader="none"/>
        </w:tabs>
        <w:spacing w:line="219" w:lineRule="exact" w:before="0" w:after="0"/>
        <w:ind w:left="864" w:right="0" w:hanging="69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3"/>
          <w:sz w:val="15"/>
          <w:szCs w:val="15"/>
        </w:rPr>
        <w:t>rward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1"/>
          <w:w w:val="109"/>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153"/>
        </w:numPr>
        <w:tabs>
          <w:tab w:pos="1204" w:val="left" w:leader="none"/>
        </w:tabs>
        <w:spacing w:line="222" w:lineRule="exact" w:before="0" w:after="0"/>
        <w:ind w:left="1203" w:right="0" w:hanging="1051"/>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7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3"/>
          <w:sz w:val="15"/>
          <w:szCs w:val="15"/>
        </w:rPr>
        <w:t>.f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78"/>
          <w:sz w:val="15"/>
          <w:szCs w:val="15"/>
        </w:rPr>
        <w:t>C</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spacing w:val="11"/>
          <w:w w:val="83"/>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3"/>
        </w:numPr>
        <w:tabs>
          <w:tab w:pos="1211" w:val="left" w:leader="none"/>
        </w:tabs>
        <w:spacing w:line="240" w:lineRule="auto" w:before="47" w:after="0"/>
        <w:ind w:left="1210" w:right="0" w:hanging="1051"/>
        <w:jc w:val="left"/>
        <w:rPr>
          <w:rFonts w:ascii="Times New Roman" w:hAnsi="Times New Roman" w:cs="Times New Roman" w:eastAsia="Times New Roman" w:hint="default"/>
          <w:sz w:val="15"/>
          <w:szCs w:val="15"/>
        </w:rPr>
      </w:pPr>
      <w:r>
        <w:rPr>
          <w:rFonts w:ascii="Times New Roman"/>
          <w:w w:val="140"/>
          <w:sz w:val="15"/>
        </w:rPr>
        <w:t>return</w:t>
      </w:r>
      <w:r>
        <w:rPr>
          <w:rFonts w:ascii="Times New Roman"/>
          <w:spacing w:val="50"/>
          <w:w w:val="140"/>
          <w:sz w:val="15"/>
        </w:rPr>
        <w:t> </w:t>
      </w:r>
      <w:r>
        <w:rPr>
          <w:rFonts w:ascii="Times New Roman"/>
          <w:w w:val="140"/>
          <w:sz w:val="15"/>
        </w:rPr>
        <w:t>x</w:t>
      </w:r>
      <w:r>
        <w:rPr>
          <w:rFonts w:ascii="Times New Roman"/>
          <w:sz w:val="15"/>
        </w:rPr>
      </w:r>
    </w:p>
    <w:p>
      <w:pPr>
        <w:spacing w:after="0" w:line="240" w:lineRule="auto"/>
        <w:jc w:val="left"/>
        <w:rPr>
          <w:rFonts w:ascii="Times New Roman" w:hAnsi="Times New Roman" w:cs="Times New Roman" w:eastAsia="Times New Roman" w:hint="default"/>
          <w:sz w:val="15"/>
          <w:szCs w:val="15"/>
        </w:rPr>
        <w:sectPr>
          <w:headerReference w:type="even" r:id="rId543"/>
          <w:headerReference w:type="default" r:id="rId544"/>
          <w:footerReference w:type="even" r:id="rId545"/>
          <w:footerReference w:type="default" r:id="rId546"/>
          <w:pgSz w:w="9470" w:h="13040"/>
          <w:pgMar w:header="510" w:footer="545" w:top="720" w:bottom="740" w:left="118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2"/>
        <w:ind w:right="0"/>
        <w:rPr>
          <w:rFonts w:ascii="Times New Roman" w:hAnsi="Times New Roman" w:cs="Times New Roman" w:eastAsia="Times New Roman" w:hint="default"/>
          <w:sz w:val="26"/>
          <w:szCs w:val="26"/>
        </w:rPr>
      </w:pPr>
    </w:p>
    <w:p>
      <w:pPr>
        <w:spacing w:line="326" w:lineRule="auto" w:before="38"/>
        <w:ind w:left="1101" w:right="111"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34"/>
          <w:sz w:val="15"/>
          <w:szCs w:val="15"/>
        </w:rPr>
        <w:t>feature </w:t>
      </w:r>
      <w:r>
        <w:rPr>
          <w:rFonts w:ascii="Times New Roman" w:hAnsi="Times New Roman" w:cs="Times New Roman" w:eastAsia="Times New Roman" w:hint="default"/>
          <w:w w:val="127"/>
          <w:sz w:val="15"/>
          <w:szCs w:val="15"/>
        </w:rPr>
        <w:t>net </w:t>
      </w:r>
      <w:r>
        <w:rPr>
          <w:rFonts w:ascii="細明體_HKSCS" w:hAnsi="細明體_HKSCS" w:cs="細明體_HKSCS" w:eastAsia="細明體_HKSCS" w:hint="default"/>
          <w:w w:val="108"/>
          <w:sz w:val="20"/>
          <w:szCs w:val="20"/>
        </w:rPr>
        <w:t>就是特徵分析的網路， </w:t>
      </w:r>
      <w:r>
        <w:rPr>
          <w:rFonts w:ascii="細明體_HKSCS" w:hAnsi="細明體_HKSCS" w:cs="細明體_HKSCS" w:eastAsia="細明體_HKSCS" w:hint="default"/>
          <w:w w:val="106"/>
          <w:sz w:val="20"/>
          <w:szCs w:val="20"/>
        </w:rPr>
        <w:t>接受的參數 </w:t>
      </w:r>
      <w:r>
        <w:rPr>
          <w:rFonts w:ascii="Times New Roman" w:hAnsi="Times New Roman" w:cs="Times New Roman" w:eastAsia="Times New Roman" w:hint="default"/>
          <w:w w:val="133"/>
          <w:sz w:val="15"/>
          <w:szCs w:val="15"/>
        </w:rPr>
        <w:t>model </w:t>
      </w:r>
      <w:r>
        <w:rPr>
          <w:rFonts w:ascii="細明體_HKSCS" w:hAnsi="細明體_HKSCS" w:cs="細明體_HKSCS" w:eastAsia="細明體_HKSCS" w:hint="default"/>
          <w:w w:val="104"/>
          <w:sz w:val="20"/>
          <w:szCs w:val="20"/>
        </w:rPr>
        <w:t>有 </w:t>
      </w:r>
      <w:r>
        <w:rPr>
          <w:rFonts w:ascii="Times New Roman" w:hAnsi="Times New Roman" w:cs="Times New Roman" w:eastAsia="Times New Roman" w:hint="default"/>
          <w:spacing w:val="-16"/>
          <w:w w:val="132"/>
          <w:sz w:val="15"/>
          <w:szCs w:val="15"/>
        </w:rPr>
        <w:t>V</w:t>
      </w:r>
      <w:r>
        <w:rPr>
          <w:rFonts w:ascii="細明體_HKSCS" w:hAnsi="細明體_HKSCS" w:cs="細明體_HKSCS" w:eastAsia="細明體_HKSCS" w:hint="default"/>
          <w:spacing w:val="-16"/>
          <w:w w:val="132"/>
          <w:sz w:val="20"/>
          <w:szCs w:val="20"/>
        </w:rPr>
        <w:t>眩，</w:t>
      </w:r>
      <w:r>
        <w:rPr>
          <w:rFonts w:ascii="Times New Roman" w:hAnsi="Times New Roman" w:cs="Times New Roman" w:eastAsia="Times New Roman" w:hint="default"/>
          <w:spacing w:val="-16"/>
          <w:w w:val="132"/>
          <w:sz w:val="15"/>
          <w:szCs w:val="15"/>
        </w:rPr>
        <w:t>inceptionv3</w:t>
      </w:r>
      <w:r>
        <w:rPr>
          <w:rFonts w:ascii="Times New Roman" w:hAnsi="Times New Roman" w:cs="Times New Roman" w:eastAsia="Times New Roman" w:hint="default"/>
          <w:w w:val="132"/>
          <w:sz w:val="15"/>
          <w:szCs w:val="15"/>
        </w:rPr>
        <w:t> </w:t>
      </w:r>
      <w:r>
        <w:rPr>
          <w:rFonts w:ascii="Times New Roman" w:hAnsi="Times New Roman" w:cs="Times New Roman" w:eastAsia="Times New Roman" w:hint="default"/>
          <w:w w:val="75"/>
          <w:sz w:val="15"/>
          <w:szCs w:val="15"/>
        </w:rPr>
        <w:t>• </w:t>
      </w:r>
      <w:r>
        <w:rPr>
          <w:rFonts w:ascii="Times New Roman" w:hAnsi="Times New Roman" w:cs="Times New Roman" w:eastAsia="Times New Roman" w:hint="default"/>
          <w:w w:val="75"/>
          <w:sz w:val="15"/>
          <w:szCs w:val="15"/>
        </w:rPr>
      </w:r>
      <w:r>
        <w:rPr>
          <w:rFonts w:ascii="Times New Roman" w:hAnsi="Times New Roman" w:cs="Times New Roman" w:eastAsia="Times New Roman" w:hint="default"/>
          <w:spacing w:val="-9"/>
          <w:w w:val="130"/>
          <w:sz w:val="15"/>
          <w:szCs w:val="15"/>
        </w:rPr>
        <w:t>r</w:t>
      </w:r>
      <w:r>
        <w:rPr>
          <w:rFonts w:ascii="細明體_HKSCS" w:hAnsi="細明體_HKSCS" w:cs="細明體_HKSCS" w:eastAsia="細明體_HKSCS" w:hint="default"/>
          <w:spacing w:val="-9"/>
          <w:w w:val="130"/>
          <w:sz w:val="11"/>
          <w:szCs w:val="11"/>
        </w:rPr>
        <w:t>目</w:t>
      </w:r>
      <w:r>
        <w:rPr>
          <w:rFonts w:ascii="Times New Roman" w:hAnsi="Times New Roman" w:cs="Times New Roman" w:eastAsia="Times New Roman" w:hint="default"/>
          <w:spacing w:val="-9"/>
          <w:w w:val="130"/>
          <w:sz w:val="15"/>
          <w:szCs w:val="15"/>
        </w:rPr>
        <w:t>net</w:t>
      </w:r>
      <w:r>
        <w:rPr>
          <w:rFonts w:ascii="Times New Roman" w:hAnsi="Times New Roman" w:cs="Times New Roman" w:eastAsia="Times New Roman" w:hint="default"/>
          <w:spacing w:val="-2"/>
          <w:w w:val="130"/>
          <w:sz w:val="15"/>
          <w:szCs w:val="15"/>
        </w:rPr>
        <w:t> </w:t>
      </w:r>
      <w:r>
        <w:rPr>
          <w:rFonts w:ascii="細明體_HKSCS" w:hAnsi="細明體_HKSCS" w:cs="細明體_HKSCS" w:eastAsia="細明體_HKSCS" w:hint="default"/>
          <w:w w:val="110"/>
          <w:sz w:val="20"/>
          <w:szCs w:val="20"/>
        </w:rPr>
        <w:t>紹，分別表示用的是</w:t>
      </w:r>
      <w:r>
        <w:rPr>
          <w:rFonts w:ascii="細明體_HKSCS" w:hAnsi="細明體_HKSCS" w:cs="細明體_HKSCS" w:eastAsia="細明體_HKSCS" w:hint="default"/>
          <w:spacing w:val="-71"/>
          <w:w w:val="110"/>
          <w:sz w:val="20"/>
          <w:szCs w:val="20"/>
        </w:rPr>
        <w:t> </w:t>
      </w:r>
      <w:r>
        <w:rPr>
          <w:rFonts w:ascii="Times New Roman" w:hAnsi="Times New Roman" w:cs="Times New Roman" w:eastAsia="Times New Roman" w:hint="default"/>
          <w:w w:val="110"/>
          <w:sz w:val="19"/>
          <w:szCs w:val="19"/>
        </w:rPr>
        <w:t>19</w:t>
      </w:r>
      <w:r>
        <w:rPr>
          <w:rFonts w:ascii="Times New Roman" w:hAnsi="Times New Roman" w:cs="Times New Roman" w:eastAsia="Times New Roman" w:hint="default"/>
          <w:spacing w:val="-41"/>
          <w:w w:val="110"/>
          <w:sz w:val="19"/>
          <w:szCs w:val="19"/>
        </w:rPr>
        <w:t> </w:t>
      </w:r>
      <w:r>
        <w:rPr>
          <w:rFonts w:ascii="細明體_HKSCS" w:hAnsi="細明體_HKSCS" w:cs="細明體_HKSCS" w:eastAsia="細明體_HKSCS" w:hint="default"/>
          <w:w w:val="110"/>
          <w:sz w:val="20"/>
          <w:szCs w:val="20"/>
        </w:rPr>
        <w:t>層</w:t>
      </w:r>
      <w:r>
        <w:rPr>
          <w:rFonts w:ascii="細明體_HKSCS" w:hAnsi="細明體_HKSCS" w:cs="細明體_HKSCS" w:eastAsia="細明體_HKSCS" w:hint="default"/>
          <w:spacing w:val="-90"/>
          <w:w w:val="110"/>
          <w:sz w:val="20"/>
          <w:szCs w:val="20"/>
        </w:rPr>
        <w:t> </w:t>
      </w:r>
      <w:r>
        <w:rPr>
          <w:rFonts w:ascii="Times New Roman" w:hAnsi="Times New Roman" w:cs="Times New Roman" w:eastAsia="Times New Roman" w:hint="default"/>
          <w:w w:val="110"/>
          <w:sz w:val="19"/>
          <w:szCs w:val="19"/>
        </w:rPr>
        <w:t>Vgg</w:t>
      </w:r>
      <w:r>
        <w:rPr>
          <w:rFonts w:ascii="Times New Roman" w:hAnsi="Times New Roman" w:cs="Times New Roman" w:eastAsia="Times New Roman" w:hint="default"/>
          <w:spacing w:val="-31"/>
          <w:w w:val="110"/>
          <w:sz w:val="19"/>
          <w:szCs w:val="19"/>
        </w:rPr>
        <w:t> </w:t>
      </w:r>
      <w:r>
        <w:rPr>
          <w:rFonts w:ascii="細明體_HKSCS" w:hAnsi="細明體_HKSCS" w:cs="細明體_HKSCS" w:eastAsia="細明體_HKSCS" w:hint="default"/>
          <w:w w:val="130"/>
          <w:sz w:val="20"/>
          <w:szCs w:val="20"/>
        </w:rPr>
        <w:t>網路，</w:t>
      </w:r>
      <w:r>
        <w:rPr>
          <w:rFonts w:ascii="Times New Roman" w:hAnsi="Times New Roman" w:cs="Times New Roman" w:eastAsia="Times New Roman" w:hint="default"/>
          <w:w w:val="130"/>
          <w:sz w:val="15"/>
          <w:szCs w:val="15"/>
        </w:rPr>
        <w:t>Inceptionv3</w:t>
      </w:r>
      <w:r>
        <w:rPr>
          <w:rFonts w:ascii="Times New Roman" w:hAnsi="Times New Roman" w:cs="Times New Roman" w:eastAsia="Times New Roman" w:hint="default"/>
          <w:spacing w:val="-26"/>
          <w:w w:val="130"/>
          <w:sz w:val="15"/>
          <w:szCs w:val="15"/>
        </w:rPr>
        <w:t> </w:t>
      </w:r>
      <w:r>
        <w:rPr>
          <w:rFonts w:ascii="細明體_HKSCS" w:hAnsi="細明體_HKSCS" w:cs="細明體_HKSCS" w:eastAsia="細明體_HKSCS" w:hint="default"/>
          <w:w w:val="110"/>
          <w:sz w:val="20"/>
          <w:szCs w:val="20"/>
        </w:rPr>
        <w:t>網路或</w:t>
      </w:r>
      <w:r>
        <w:rPr>
          <w:rFonts w:ascii="細明體_HKSCS" w:hAnsi="細明體_HKSCS" w:cs="細明體_HKSCS" w:eastAsia="細明體_HKSCS" w:hint="default"/>
          <w:spacing w:val="-77"/>
          <w:w w:val="110"/>
          <w:sz w:val="20"/>
          <w:szCs w:val="20"/>
        </w:rPr>
        <w:t> </w:t>
      </w:r>
      <w:r>
        <w:rPr>
          <w:rFonts w:ascii="Times New Roman" w:hAnsi="Times New Roman" w:cs="Times New Roman" w:eastAsia="Times New Roman" w:hint="default"/>
          <w:w w:val="110"/>
          <w:sz w:val="19"/>
          <w:szCs w:val="19"/>
        </w:rPr>
        <w:t>152</w:t>
      </w:r>
      <w:r>
        <w:rPr>
          <w:rFonts w:ascii="Times New Roman" w:hAnsi="Times New Roman" w:cs="Times New Roman" w:eastAsia="Times New Roman" w:hint="default"/>
          <w:spacing w:val="-39"/>
          <w:w w:val="110"/>
          <w:sz w:val="19"/>
          <w:szCs w:val="19"/>
        </w:rPr>
        <w:t> </w:t>
      </w:r>
      <w:r>
        <w:rPr>
          <w:rFonts w:ascii="細明體_HKSCS" w:hAnsi="細明體_HKSCS" w:cs="細明體_HKSCS" w:eastAsia="細明體_HKSCS" w:hint="default"/>
          <w:w w:val="110"/>
          <w:sz w:val="20"/>
          <w:szCs w:val="20"/>
        </w:rPr>
        <w:t>層的殘差網 </w:t>
      </w:r>
      <w:r>
        <w:rPr>
          <w:rFonts w:ascii="細明體_HKSCS" w:hAnsi="細明體_HKSCS" w:cs="細明體_HKSCS" w:eastAsia="細明體_HKSCS" w:hint="default"/>
          <w:sz w:val="20"/>
          <w:szCs w:val="20"/>
        </w:rPr>
        <w:t>路作為預訓練的網路，</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sz w:val="20"/>
          <w:szCs w:val="20"/>
        </w:rPr>
        <w:t>然後將網路的全連接層去掉，</w:t>
      </w:r>
      <w:r>
        <w:rPr>
          <w:rFonts w:ascii="細明體_HKSCS" w:hAnsi="細明體_HKSCS" w:cs="細明體_HKSCS" w:eastAsia="細明體_HKSCS" w:hint="default"/>
          <w:spacing w:val="-31"/>
          <w:sz w:val="20"/>
          <w:szCs w:val="20"/>
        </w:rPr>
        <w:t> </w:t>
      </w:r>
      <w:r>
        <w:rPr>
          <w:rFonts w:ascii="細明體_HKSCS" w:hAnsi="細明體_HKSCS" w:cs="細明體_HKSCS" w:eastAsia="細明體_HKSCS" w:hint="default"/>
          <w:sz w:val="20"/>
          <w:szCs w:val="20"/>
        </w:rPr>
        <w:t>最後在特徵分析的旋積層的 </w:t>
      </w:r>
      <w:r>
        <w:rPr>
          <w:rFonts w:ascii="細明體_HKSCS" w:hAnsi="細明體_HKSCS" w:cs="細明體_HKSCS" w:eastAsia="細明體_HKSCS" w:hint="default"/>
          <w:sz w:val="20"/>
          <w:szCs w:val="20"/>
        </w:rPr>
        <w:t>最後一層加上一個平均池化層，</w:t>
      </w:r>
      <w:r>
        <w:rPr>
          <w:rFonts w:ascii="細明體_HKSCS" w:hAnsi="細明體_HKSCS" w:cs="細明體_HKSCS" w:eastAsia="細明體_HKSCS" w:hint="default"/>
          <w:spacing w:val="-58"/>
          <w:sz w:val="20"/>
          <w:szCs w:val="20"/>
        </w:rPr>
        <w:t> </w:t>
      </w:r>
      <w:r>
        <w:rPr>
          <w:rFonts w:ascii="細明體_HKSCS" w:hAnsi="細明體_HKSCS" w:cs="細明體_HKSCS" w:eastAsia="細明體_HKSCS" w:hint="default"/>
          <w:sz w:val="20"/>
          <w:szCs w:val="20"/>
        </w:rPr>
        <w:t>將結果轉化為特徵向量。</w:t>
      </w:r>
    </w:p>
    <w:p>
      <w:pPr>
        <w:spacing w:line="336" w:lineRule="auto" w:before="141"/>
        <w:ind w:left="1101" w:right="131" w:firstLine="424"/>
        <w:jc w:val="both"/>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5"/>
          <w:szCs w:val="15"/>
        </w:rPr>
        <w:t>classifier </w:t>
      </w:r>
      <w:r>
        <w:rPr>
          <w:rFonts w:ascii="細明體_HKSCS" w:hAnsi="細明體_HKSCS" w:cs="細明體_HKSCS" w:eastAsia="細明體_HKSCS" w:hint="default"/>
          <w:w w:val="105"/>
          <w:sz w:val="20"/>
          <w:szCs w:val="20"/>
        </w:rPr>
        <w:t>是對於我們自己的資料集的全連接分類層， 最後的分類結果是兩 </w:t>
      </w:r>
      <w:r>
        <w:rPr>
          <w:rFonts w:ascii="細明體_HKSCS" w:hAnsi="細明體_HKSCS" w:cs="細明體_HKSCS" w:eastAsia="細明體_HKSCS" w:hint="default"/>
          <w:spacing w:val="-5"/>
          <w:w w:val="110"/>
          <w:sz w:val="20"/>
          <w:szCs w:val="20"/>
        </w:rPr>
        <w:t>種，其中使用</w:t>
      </w:r>
      <w:r>
        <w:rPr>
          <w:rFonts w:ascii="細明體_HKSCS" w:hAnsi="細明體_HKSCS" w:cs="細明體_HKSCS" w:eastAsia="細明體_HKSCS" w:hint="default"/>
          <w:spacing w:val="-72"/>
          <w:w w:val="110"/>
          <w:sz w:val="20"/>
          <w:szCs w:val="20"/>
        </w:rPr>
        <w:t> </w:t>
      </w:r>
      <w:r>
        <w:rPr>
          <w:rFonts w:ascii="Times New Roman" w:hAnsi="Times New Roman" w:cs="Times New Roman" w:eastAsia="Times New Roman" w:hint="default"/>
          <w:w w:val="110"/>
          <w:sz w:val="15"/>
          <w:szCs w:val="15"/>
        </w:rPr>
        <w:t>Dropout </w:t>
      </w:r>
      <w:r>
        <w:rPr>
          <w:rFonts w:ascii="細明體_HKSCS" w:hAnsi="細明體_HKSCS" w:cs="細明體_HKSCS" w:eastAsia="細明體_HKSCS" w:hint="default"/>
          <w:spacing w:val="-5"/>
          <w:w w:val="110"/>
          <w:sz w:val="20"/>
          <w:szCs w:val="20"/>
        </w:rPr>
        <w:t>防止過擬合。</w:t>
      </w:r>
      <w:r>
        <w:rPr>
          <w:rFonts w:ascii="細明體_HKSCS" w:hAnsi="細明體_HKSCS" w:cs="細明體_HKSCS" w:eastAsia="細明體_HKSCS" w:hint="default"/>
          <w:spacing w:val="-5"/>
          <w:sz w:val="20"/>
          <w:szCs w:val="20"/>
        </w:rPr>
      </w:r>
    </w:p>
    <w:p>
      <w:pPr>
        <w:pStyle w:val="BodyText"/>
        <w:spacing w:line="331" w:lineRule="auto" w:before="126"/>
        <w:ind w:left="1108" w:right="110" w:firstLine="410"/>
        <w:jc w:val="both"/>
      </w:pPr>
      <w:r>
        <w:rPr>
          <w:w w:val="101"/>
        </w:rPr>
        <w:t>然後就可以將資料登錄到網路中</w:t>
      </w:r>
      <w:r>
        <w:rPr>
          <w:spacing w:val="-84"/>
          <w:w w:val="101"/>
        </w:rPr>
        <w:t> </w:t>
      </w:r>
      <w:r>
        <w:rPr>
          <w:w w:val="101"/>
        </w:rPr>
        <w:t>進行正向傳播獲得特徵向</w:t>
      </w:r>
      <w:r>
        <w:rPr>
          <w:spacing w:val="-89"/>
          <w:w w:val="101"/>
        </w:rPr>
        <w:t> </w:t>
      </w:r>
      <w:r>
        <w:rPr>
          <w:spacing w:val="-30"/>
          <w:w w:val="114"/>
        </w:rPr>
        <w:t>量，對於訓練集和</w:t>
      </w:r>
      <w:r>
        <w:rPr>
          <w:w w:val="114"/>
        </w:rPr>
        <w:t> </w:t>
      </w:r>
      <w:r>
        <w:rPr>
          <w:w w:val="114"/>
        </w:rPr>
      </w:r>
      <w:r>
        <w:rPr/>
        <w:t>驗證集都需要進行正向傳擂， 一共要使用三個預訓練的模型，最後可以將結果存 </w:t>
      </w:r>
      <w:r>
        <w:rPr/>
      </w:r>
      <w:r>
        <w:rPr>
          <w:w w:val="105"/>
        </w:rPr>
        <w:t>成</w:t>
      </w:r>
      <w:r>
        <w:rPr>
          <w:spacing w:val="-67"/>
          <w:w w:val="105"/>
        </w:rPr>
        <w:t> </w:t>
      </w:r>
      <w:r>
        <w:rPr>
          <w:w w:val="105"/>
        </w:rPr>
        <w:t>的</w:t>
      </w:r>
      <w:r>
        <w:rPr>
          <w:spacing w:val="-78"/>
          <w:w w:val="105"/>
        </w:rPr>
        <w:t> </w:t>
      </w:r>
      <w:r>
        <w:rPr>
          <w:w w:val="105"/>
        </w:rPr>
        <w:t>檔案。</w:t>
      </w:r>
      <w:r>
        <w:rPr/>
      </w:r>
    </w:p>
    <w:p>
      <w:pPr>
        <w:spacing w:line="240" w:lineRule="auto" w:before="9"/>
        <w:ind w:right="0"/>
        <w:rPr>
          <w:rFonts w:ascii="細明體_HKSCS" w:hAnsi="細明體_HKSCS" w:cs="細明體_HKSCS" w:eastAsia="細明體_HKSCS" w:hint="default"/>
          <w:sz w:val="15"/>
          <w:szCs w:val="15"/>
        </w:rPr>
      </w:pPr>
    </w:p>
    <w:p>
      <w:pPr>
        <w:pStyle w:val="ListParagraph"/>
        <w:numPr>
          <w:ilvl w:val="1"/>
          <w:numId w:val="153"/>
        </w:numPr>
        <w:tabs>
          <w:tab w:pos="1534" w:val="left" w:leader="none"/>
        </w:tabs>
        <w:spacing w:line="159" w:lineRule="exact" w:before="0" w:after="0"/>
        <w:ind w:left="1159" w:right="0" w:firstLine="14"/>
        <w:jc w:val="left"/>
        <w:rPr>
          <w:rFonts w:ascii="Times New Roman" w:hAnsi="Times New Roman" w:cs="Times New Roman" w:eastAsia="Times New Roman" w:hint="default"/>
          <w:sz w:val="15"/>
          <w:szCs w:val="15"/>
        </w:rPr>
      </w:pPr>
      <w:r>
        <w:rPr>
          <w:rFonts w:ascii="Times New Roman"/>
          <w:w w:val="135"/>
          <w:sz w:val="15"/>
        </w:rPr>
        <w:t>featurenet  </w:t>
      </w:r>
      <w:r>
        <w:rPr>
          <w:rFonts w:ascii="Times New Roman"/>
          <w:w w:val="180"/>
          <w:sz w:val="15"/>
        </w:rPr>
        <w:t>- </w:t>
      </w:r>
      <w:r>
        <w:rPr>
          <w:rFonts w:ascii="Times New Roman"/>
          <w:w w:val="135"/>
          <w:sz w:val="15"/>
        </w:rPr>
        <w:t>feature  net</w:t>
      </w:r>
      <w:r>
        <w:rPr>
          <w:rFonts w:ascii="Times New Roman"/>
          <w:spacing w:val="8"/>
          <w:w w:val="135"/>
          <w:sz w:val="15"/>
        </w:rPr>
        <w:t> </w:t>
      </w:r>
      <w:r>
        <w:rPr>
          <w:rFonts w:ascii="Times New Roman"/>
          <w:w w:val="135"/>
          <w:sz w:val="15"/>
        </w:rPr>
        <w:t>(mcdel)</w:t>
      </w:r>
      <w:r>
        <w:rPr>
          <w:rFonts w:ascii="Times New Roman"/>
          <w:sz w:val="15"/>
        </w:rPr>
      </w:r>
    </w:p>
    <w:p>
      <w:pPr>
        <w:pStyle w:val="ListParagraph"/>
        <w:numPr>
          <w:ilvl w:val="1"/>
          <w:numId w:val="153"/>
        </w:numPr>
        <w:tabs>
          <w:tab w:pos="1894" w:val="left" w:leader="none"/>
        </w:tabs>
        <w:spacing w:line="261" w:lineRule="exact" w:before="0" w:after="0"/>
        <w:ind w:left="1893" w:right="0" w:hanging="727"/>
        <w:jc w:val="left"/>
        <w:rPr>
          <w:rFonts w:ascii="細明體_HKSCS" w:hAnsi="細明體_HKSCS" w:cs="細明體_HKSCS" w:eastAsia="細明體_HKSCS" w:hint="default"/>
          <w:sz w:val="21"/>
          <w:szCs w:val="21"/>
        </w:rPr>
      </w:pPr>
      <w:r>
        <w:rPr>
          <w:rFonts w:ascii="Arial" w:hAnsi="Arial" w:cs="Arial" w:eastAsia="Arial" w:hint="default"/>
          <w:w w:val="220"/>
          <w:sz w:val="14"/>
          <w:szCs w:val="14"/>
        </w:rPr>
        <w:t>if </w:t>
      </w:r>
      <w:r>
        <w:rPr>
          <w:rFonts w:ascii="Times New Roman" w:hAnsi="Times New Roman" w:cs="Times New Roman" w:eastAsia="Times New Roman" w:hint="default"/>
          <w:w w:val="130"/>
          <w:sz w:val="15"/>
          <w:szCs w:val="15"/>
        </w:rPr>
        <w:t>use gpu</w:t>
      </w:r>
      <w:r>
        <w:rPr>
          <w:rFonts w:ascii="Times New Roman" w:hAnsi="Times New Roman" w:cs="Times New Roman" w:eastAsia="Times New Roman" w:hint="default"/>
          <w:spacing w:val="-28"/>
          <w:w w:val="130"/>
          <w:sz w:val="15"/>
          <w:szCs w:val="15"/>
        </w:rPr>
        <w:t> </w:t>
      </w:r>
      <w:r>
        <w:rPr>
          <w:rFonts w:ascii="細明體_HKSCS" w:hAnsi="細明體_HKSCS" w:cs="細明體_HKSCS" w:eastAsia="細明體_HKSCS" w:hint="default"/>
          <w:w w:val="160"/>
          <w:sz w:val="21"/>
          <w:szCs w:val="21"/>
        </w:rPr>
        <w:t>﹒</w:t>
      </w:r>
      <w:r>
        <w:rPr>
          <w:rFonts w:ascii="細明體_HKSCS" w:hAnsi="細明體_HKSCS" w:cs="細明體_HKSCS" w:eastAsia="細明體_HKSCS" w:hint="default"/>
          <w:sz w:val="21"/>
          <w:szCs w:val="21"/>
        </w:rPr>
      </w:r>
    </w:p>
    <w:p>
      <w:pPr>
        <w:pStyle w:val="ListParagraph"/>
        <w:numPr>
          <w:ilvl w:val="1"/>
          <w:numId w:val="153"/>
        </w:numPr>
        <w:tabs>
          <w:tab w:pos="2240" w:val="left" w:leader="none"/>
        </w:tabs>
        <w:spacing w:line="240" w:lineRule="auto" w:before="63" w:after="0"/>
        <w:ind w:left="2239" w:right="0" w:hanging="1073"/>
        <w:jc w:val="left"/>
        <w:rPr>
          <w:rFonts w:ascii="Arial" w:hAnsi="Arial" w:cs="Arial" w:eastAsia="Arial" w:hint="default"/>
          <w:sz w:val="13"/>
          <w:szCs w:val="13"/>
        </w:rPr>
      </w:pPr>
      <w:r>
        <w:rPr/>
        <w:pict>
          <v:shape style="position:absolute;margin-left:158.759995pt;margin-top:6.77672pt;width:34.35pt;height:19.5pt;mso-position-horizontal-relative:page;mso-position-vertical-relative:paragraph;z-index:-4474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r>
                  <w:r>
                    <w:rPr>
                      <w:rFonts w:ascii="細明體_HKSCS" w:hAnsi="細明體_HKSCS" w:cs="細明體_HKSCS" w:eastAsia="細明體_HKSCS" w:hint="default"/>
                      <w:spacing w:val="-51"/>
                      <w:w w:val="110"/>
                      <w:sz w:val="39"/>
                      <w:szCs w:val="39"/>
                    </w:rPr>
                    <w:t> </w:t>
                  </w:r>
                  <w:r>
                    <w:rPr>
                      <w:rFonts w:ascii="細明體_HKSCS" w:hAnsi="細明體_HKSCS" w:cs="細明體_HKSCS" w:eastAsia="細明體_HKSCS" w:hint="default"/>
                      <w:spacing w:val="-336"/>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0"/>
          <w:sz w:val="15"/>
        </w:rPr>
        <w:t>featurenet.</w:t>
      </w:r>
      <w:r>
        <w:rPr>
          <w:rFonts w:ascii="Times New Roman"/>
          <w:spacing w:val="-46"/>
          <w:w w:val="140"/>
          <w:sz w:val="15"/>
        </w:rPr>
        <w:t> </w:t>
      </w:r>
      <w:r>
        <w:rPr>
          <w:rFonts w:ascii="Times New Roman"/>
          <w:w w:val="130"/>
          <w:sz w:val="15"/>
        </w:rPr>
        <w:t>cucla </w:t>
      </w:r>
      <w:r>
        <w:rPr>
          <w:rFonts w:ascii="Arial"/>
          <w:w w:val="140"/>
          <w:sz w:val="13"/>
        </w:rPr>
        <w:t>(I</w:t>
      </w:r>
      <w:r>
        <w:rPr>
          <w:rFonts w:ascii="Arial"/>
          <w:sz w:val="13"/>
        </w:rPr>
      </w:r>
    </w:p>
    <w:p>
      <w:pPr>
        <w:pStyle w:val="ListParagraph"/>
        <w:numPr>
          <w:ilvl w:val="1"/>
          <w:numId w:val="153"/>
        </w:numPr>
        <w:tabs>
          <w:tab w:pos="1887" w:val="left" w:leader="none"/>
        </w:tabs>
        <w:spacing w:line="163" w:lineRule="exact" w:before="12" w:after="0"/>
        <w:ind w:left="1886"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feature </w:t>
      </w:r>
      <w:r>
        <w:rPr>
          <w:rFonts w:ascii="Times New Roman" w:hAnsi="Times New Roman" w:cs="Times New Roman" w:eastAsia="Times New Roman" w:hint="default"/>
          <w:w w:val="125"/>
          <w:sz w:val="15"/>
          <w:szCs w:val="15"/>
        </w:rPr>
        <w:t>map  </w:t>
      </w:r>
      <w:r>
        <w:rPr>
          <w:rFonts w:ascii="Times New Roman" w:hAnsi="Times New Roman" w:cs="Times New Roman" w:eastAsia="Times New Roman" w:hint="default"/>
          <w:w w:val="130"/>
          <w:sz w:val="15"/>
          <w:szCs w:val="15"/>
        </w:rPr>
        <w:t>a </w:t>
      </w:r>
      <w:r>
        <w:rPr>
          <w:rFonts w:ascii="Times New Roman" w:hAnsi="Times New Roman" w:cs="Times New Roman" w:eastAsia="Times New Roman" w:hint="default"/>
          <w:w w:val="165"/>
          <w:sz w:val="15"/>
          <w:szCs w:val="15"/>
        </w:rPr>
        <w:t>t </w:t>
      </w:r>
      <w:r>
        <w:rPr>
          <w:rFonts w:ascii="Times New Roman" w:hAnsi="Times New Roman" w:cs="Times New Roman" w:eastAsia="Times New Roman" w:hint="default"/>
          <w:w w:val="130"/>
          <w:sz w:val="15"/>
          <w:szCs w:val="15"/>
        </w:rPr>
        <w:t>rch  Fl  atTensor</w:t>
      </w:r>
      <w:r>
        <w:rPr>
          <w:rFonts w:ascii="Times New Roman" w:hAnsi="Times New Roman" w:cs="Times New Roman" w:eastAsia="Times New Roman" w:hint="default"/>
          <w:spacing w:val="-18"/>
          <w:w w:val="13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1"/>
          <w:numId w:val="153"/>
        </w:numPr>
        <w:tabs>
          <w:tab w:pos="1894" w:val="left" w:leader="none"/>
        </w:tabs>
        <w:spacing w:line="216" w:lineRule="exact" w:before="0" w:after="0"/>
        <w:ind w:left="1893" w:right="0" w:hanging="720"/>
        <w:jc w:val="left"/>
        <w:rPr>
          <w:rFonts w:ascii="Arial" w:hAnsi="Arial" w:cs="Arial" w:eastAsia="Arial" w:hint="default"/>
          <w:sz w:val="13"/>
          <w:szCs w:val="13"/>
        </w:rPr>
      </w:pPr>
      <w:r>
        <w:rPr>
          <w:rFonts w:ascii="Times New Roman" w:hAnsi="Times New Roman" w:cs="Times New Roman" w:eastAsia="Times New Roman" w:hint="default"/>
          <w:w w:val="142"/>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0"/>
          <w:sz w:val="15"/>
          <w:szCs w:val="15"/>
        </w:rPr>
        <w:t>map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34"/>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13"/>
          <w:sz w:val="15"/>
          <w:szCs w:val="15"/>
        </w:rPr>
        <w:t>LongTen</w:t>
      </w:r>
      <w:r>
        <w:rPr>
          <w:rFonts w:ascii="Times New Roman" w:hAnsi="Times New Roman" w:cs="Times New Roman" w:eastAsia="Times New Roman" w:hint="default"/>
          <w:spacing w:val="2"/>
          <w:w w:val="113"/>
          <w:sz w:val="15"/>
          <w:szCs w:val="15"/>
        </w:rPr>
        <w:t>s</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pacing w:val="6"/>
          <w:sz w:val="15"/>
          <w:szCs w:val="15"/>
        </w:rPr>
        <w:t> </w:t>
      </w:r>
      <w:r>
        <w:rPr>
          <w:rFonts w:ascii="Arial" w:hAnsi="Arial" w:cs="Arial" w:eastAsia="Arial" w:hint="default"/>
          <w:w w:val="154"/>
          <w:sz w:val="13"/>
          <w:szCs w:val="13"/>
        </w:rPr>
        <w:t>(</w:t>
      </w:r>
      <w:r>
        <w:rPr>
          <w:rFonts w:ascii="Arial" w:hAnsi="Arial" w:cs="Arial" w:eastAsia="Arial" w:hint="default"/>
          <w:w w:val="154"/>
          <w:sz w:val="13"/>
          <w:szCs w:val="13"/>
        </w:rPr>
        <w:t>I</w:t>
      </w:r>
      <w:r>
        <w:rPr>
          <w:rFonts w:ascii="Arial" w:hAnsi="Arial" w:cs="Arial" w:eastAsia="Arial" w:hint="default"/>
          <w:sz w:val="13"/>
          <w:szCs w:val="13"/>
        </w:rPr>
      </w:r>
    </w:p>
    <w:p>
      <w:pPr>
        <w:pStyle w:val="ListParagraph"/>
        <w:numPr>
          <w:ilvl w:val="1"/>
          <w:numId w:val="153"/>
        </w:numPr>
        <w:tabs>
          <w:tab w:pos="1894" w:val="left" w:leader="none"/>
        </w:tabs>
        <w:spacing w:line="381" w:lineRule="exact" w:before="0" w:after="0"/>
        <w:ind w:left="1893" w:right="0" w:hanging="72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50"/>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3"/>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8"/>
          <w:sz w:val="15"/>
          <w:szCs w:val="15"/>
        </w:rPr>
        <w:t>tqdm</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w w:val="142"/>
          <w:sz w:val="15"/>
          <w:szCs w:val="15"/>
        </w:rPr>
        <w:t>data</w:t>
      </w:r>
      <w:r>
        <w:rPr>
          <w:rFonts w:ascii="Times New Roman" w:hAnsi="Times New Roman" w:cs="Times New Roman" w:eastAsia="Times New Roman" w:hint="default"/>
          <w:spacing w:val="2"/>
          <w:w w:val="142"/>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0"/>
          <w:sz w:val="15"/>
          <w:szCs w:val="15"/>
        </w:rPr>
        <w:t>ader</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23"/>
          <w:sz w:val="15"/>
          <w:szCs w:val="15"/>
        </w:rPr>
        <w:t>phase</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6"/>
          <w:sz w:val="17"/>
          <w:szCs w:val="17"/>
        </w:rPr>
        <w:t>﹞</w:t>
      </w:r>
      <w:r>
        <w:rPr>
          <w:rFonts w:ascii="細明體_HKSCS" w:hAnsi="細明體_HKSCS" w:cs="細明體_HKSCS" w:eastAsia="細明體_HKSCS" w:hint="default"/>
          <w:spacing w:val="-50"/>
          <w:sz w:val="17"/>
          <w:szCs w:val="17"/>
        </w:rPr>
        <w:t> </w:t>
      </w:r>
      <w:r>
        <w:rPr>
          <w:rFonts w:ascii="細明體_HKSCS" w:hAnsi="細明體_HKSCS" w:cs="細明體_HKSCS" w:eastAsia="細明體_HKSCS" w:hint="default"/>
          <w:w w:val="54"/>
          <w:sz w:val="17"/>
          <w:szCs w:val="17"/>
        </w:rPr>
        <w:t>）：</w:t>
      </w:r>
      <w:r>
        <w:rPr>
          <w:rFonts w:ascii="細明體_HKSCS" w:hAnsi="細明體_HKSCS" w:cs="細明體_HKSCS" w:eastAsia="細明體_HKSCS" w:hint="default"/>
          <w:sz w:val="17"/>
          <w:szCs w:val="17"/>
        </w:rPr>
      </w:r>
    </w:p>
    <w:p>
      <w:pPr>
        <w:pStyle w:val="ListParagraph"/>
        <w:numPr>
          <w:ilvl w:val="1"/>
          <w:numId w:val="153"/>
        </w:numPr>
        <w:tabs>
          <w:tab w:pos="2232" w:val="left" w:leader="none"/>
        </w:tabs>
        <w:spacing w:line="240" w:lineRule="auto" w:before="12" w:after="0"/>
        <w:ind w:left="2232" w:right="0" w:hanging="1066"/>
        <w:jc w:val="left"/>
        <w:rPr>
          <w:rFonts w:ascii="Times New Roman" w:hAnsi="Times New Roman" w:cs="Times New Roman" w:eastAsia="Times New Roman" w:hint="default"/>
          <w:sz w:val="15"/>
          <w:szCs w:val="15"/>
        </w:rPr>
      </w:pPr>
      <w:r>
        <w:rPr>
          <w:rFonts w:ascii="Times New Roman"/>
          <w:spacing w:val="-7"/>
          <w:w w:val="135"/>
          <w:sz w:val="15"/>
        </w:rPr>
        <w:t>1mg,   </w:t>
      </w:r>
      <w:r>
        <w:rPr>
          <w:rFonts w:ascii="Times New Roman"/>
          <w:w w:val="145"/>
          <w:sz w:val="15"/>
        </w:rPr>
        <w:t>latel  </w:t>
      </w:r>
      <w:r>
        <w:rPr>
          <w:rFonts w:ascii="Times New Roman"/>
          <w:w w:val="135"/>
          <w:sz w:val="15"/>
        </w:rPr>
        <w:t>a data</w:t>
      </w:r>
      <w:r>
        <w:rPr>
          <w:rFonts w:ascii="Times New Roman"/>
          <w:sz w:val="15"/>
        </w:rPr>
      </w:r>
    </w:p>
    <w:p>
      <w:pPr>
        <w:pStyle w:val="ListParagraph"/>
        <w:numPr>
          <w:ilvl w:val="1"/>
          <w:numId w:val="153"/>
        </w:numPr>
        <w:tabs>
          <w:tab w:pos="2232" w:val="left" w:leader="none"/>
        </w:tabs>
        <w:spacing w:line="240" w:lineRule="auto" w:before="72" w:after="0"/>
        <w:ind w:left="2232" w:right="0" w:hanging="1066"/>
        <w:jc w:val="left"/>
        <w:rPr>
          <w:rFonts w:ascii="Times New Roman" w:hAnsi="Times New Roman" w:cs="Times New Roman" w:eastAsia="Times New Roman" w:hint="default"/>
          <w:sz w:val="15"/>
          <w:szCs w:val="15"/>
        </w:rPr>
      </w:pPr>
      <w:r>
        <w:rPr>
          <w:rFonts w:ascii="Arial"/>
          <w:w w:val="220"/>
          <w:sz w:val="14"/>
        </w:rPr>
        <w:t>if </w:t>
      </w:r>
      <w:r>
        <w:rPr>
          <w:rFonts w:ascii="Times New Roman"/>
          <w:w w:val="125"/>
          <w:sz w:val="15"/>
        </w:rPr>
        <w:t>use</w:t>
      </w:r>
      <w:r>
        <w:rPr>
          <w:rFonts w:ascii="Times New Roman"/>
          <w:spacing w:val="31"/>
          <w:w w:val="125"/>
          <w:sz w:val="15"/>
        </w:rPr>
        <w:t> </w:t>
      </w:r>
      <w:r>
        <w:rPr>
          <w:rFonts w:ascii="Times New Roman"/>
          <w:w w:val="125"/>
          <w:sz w:val="15"/>
        </w:rPr>
        <w:t>gpu</w:t>
      </w:r>
      <w:r>
        <w:rPr>
          <w:rFonts w:ascii="Times New Roman"/>
          <w:sz w:val="15"/>
        </w:rPr>
      </w:r>
    </w:p>
    <w:p>
      <w:pPr>
        <w:pStyle w:val="ListParagraph"/>
        <w:numPr>
          <w:ilvl w:val="1"/>
          <w:numId w:val="153"/>
        </w:numPr>
        <w:tabs>
          <w:tab w:pos="2571" w:val="left" w:leader="none"/>
        </w:tabs>
        <w:spacing w:line="240" w:lineRule="auto" w:before="65" w:after="0"/>
        <w:ind w:left="2570" w:right="0" w:hanging="1404"/>
        <w:jc w:val="left"/>
        <w:rPr>
          <w:rFonts w:ascii="Arial" w:hAnsi="Arial" w:cs="Arial" w:eastAsia="Arial" w:hint="default"/>
          <w:sz w:val="13"/>
          <w:szCs w:val="13"/>
        </w:rPr>
      </w:pPr>
      <w:r>
        <w:rPr>
          <w:rFonts w:ascii="Times New Roman"/>
          <w:spacing w:val="-11"/>
          <w:w w:val="130"/>
          <w:sz w:val="15"/>
        </w:rPr>
        <w:t>1mg  </w:t>
      </w:r>
      <w:r>
        <w:rPr>
          <w:rFonts w:ascii="Times New Roman"/>
          <w:w w:val="130"/>
          <w:sz w:val="15"/>
        </w:rPr>
        <w:t>a  Variable </w:t>
      </w:r>
      <w:r>
        <w:rPr>
          <w:rFonts w:ascii="Times New Roman"/>
          <w:spacing w:val="-4"/>
          <w:w w:val="130"/>
          <w:sz w:val="15"/>
        </w:rPr>
        <w:t>(1mg,   </w:t>
      </w:r>
      <w:r>
        <w:rPr>
          <w:rFonts w:ascii="Times New Roman"/>
          <w:w w:val="130"/>
          <w:sz w:val="15"/>
        </w:rPr>
        <w:t>volatile-True) .cuda</w:t>
      </w:r>
      <w:r>
        <w:rPr>
          <w:rFonts w:ascii="Times New Roman"/>
          <w:spacing w:val="-1"/>
          <w:w w:val="130"/>
          <w:sz w:val="15"/>
        </w:rPr>
        <w:t> </w:t>
      </w:r>
      <w:r>
        <w:rPr>
          <w:rFonts w:ascii="Arial"/>
          <w:w w:val="130"/>
          <w:sz w:val="13"/>
        </w:rPr>
        <w:t>(I</w:t>
      </w:r>
      <w:r>
        <w:rPr>
          <w:rFonts w:ascii="Arial"/>
          <w:sz w:val="13"/>
        </w:rPr>
      </w:r>
    </w:p>
    <w:p>
      <w:pPr>
        <w:pStyle w:val="ListParagraph"/>
        <w:numPr>
          <w:ilvl w:val="1"/>
          <w:numId w:val="153"/>
        </w:numPr>
        <w:tabs>
          <w:tab w:pos="2232" w:val="left" w:leader="none"/>
        </w:tabs>
        <w:spacing w:line="240" w:lineRule="auto" w:before="65" w:after="0"/>
        <w:ind w:left="2232" w:right="0" w:hanging="1066"/>
        <w:jc w:val="left"/>
        <w:rPr>
          <w:rFonts w:ascii="Times New Roman" w:hAnsi="Times New Roman" w:cs="Times New Roman" w:eastAsia="Times New Roman" w:hint="default"/>
          <w:sz w:val="15"/>
          <w:szCs w:val="15"/>
        </w:rPr>
      </w:pPr>
      <w:r>
        <w:rPr>
          <w:rFonts w:ascii="Times New Roman"/>
          <w:w w:val="150"/>
          <w:sz w:val="15"/>
        </w:rPr>
        <w:t>else,</w:t>
      </w:r>
      <w:r>
        <w:rPr>
          <w:rFonts w:ascii="Times New Roman"/>
          <w:sz w:val="15"/>
        </w:rPr>
      </w:r>
    </w:p>
    <w:p>
      <w:pPr>
        <w:pStyle w:val="ListParagraph"/>
        <w:numPr>
          <w:ilvl w:val="1"/>
          <w:numId w:val="153"/>
        </w:numPr>
        <w:tabs>
          <w:tab w:pos="2224" w:val="left" w:leader="none"/>
          <w:tab w:pos="2571" w:val="left" w:leader="none"/>
        </w:tabs>
        <w:spacing w:line="247" w:lineRule="auto" w:before="72" w:after="0"/>
        <w:ind w:left="1159" w:right="2886" w:firstLine="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9"/>
          <w:w w:val="135"/>
          <w:sz w:val="15"/>
          <w:szCs w:val="15"/>
        </w:rPr>
        <w:t>1mg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35"/>
          <w:sz w:val="15"/>
          <w:szCs w:val="15"/>
        </w:rPr>
        <w:t>Variable </w:t>
      </w:r>
      <w:r>
        <w:rPr>
          <w:rFonts w:ascii="Times New Roman" w:hAnsi="Times New Roman" w:cs="Times New Roman" w:eastAsia="Times New Roman" w:hint="default"/>
          <w:spacing w:val="-4"/>
          <w:w w:val="135"/>
          <w:sz w:val="15"/>
          <w:szCs w:val="15"/>
        </w:rPr>
        <w:t>(1mg, </w:t>
      </w:r>
      <w:r>
        <w:rPr>
          <w:rFonts w:ascii="Times New Roman" w:hAnsi="Times New Roman" w:cs="Times New Roman" w:eastAsia="Times New Roman" w:hint="default"/>
          <w:w w:val="135"/>
          <w:sz w:val="15"/>
          <w:szCs w:val="15"/>
        </w:rPr>
        <w:t>volatile-True) </w:t>
      </w:r>
      <w:r>
        <w:rPr>
          <w:rFonts w:ascii="Times New Roman" w:hAnsi="Times New Roman" w:cs="Times New Roman" w:eastAsia="Times New Roman" w:hint="default"/>
          <w:w w:val="135"/>
          <w:sz w:val="15"/>
          <w:szCs w:val="15"/>
        </w:rPr>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3"/>
          <w:sz w:val="15"/>
          <w:szCs w:val="15"/>
        </w:rPr>
        <w:t>featurenet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0"/>
          <w:sz w:val="15"/>
          <w:szCs w:val="15"/>
        </w:rPr>
        <w:t>(</w:t>
      </w:r>
      <w:r>
        <w:rPr>
          <w:rFonts w:ascii="Times New Roman" w:hAnsi="Times New Roman" w:cs="Times New Roman" w:eastAsia="Times New Roman" w:hint="default"/>
          <w:w w:val="110"/>
          <w:sz w:val="15"/>
          <w:szCs w:val="15"/>
        </w:rPr>
        <w:t>im</w:t>
      </w:r>
      <w:r>
        <w:rPr>
          <w:rFonts w:ascii="Times New Roman" w:hAnsi="Times New Roman" w:cs="Times New Roman" w:eastAsia="Times New Roman" w:hint="default"/>
          <w:spacing w:val="9"/>
          <w:w w:val="110"/>
          <w:sz w:val="15"/>
          <w:szCs w:val="15"/>
        </w:rPr>
        <w:t>g</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54"/>
        </w:numPr>
        <w:tabs>
          <w:tab w:pos="2232" w:val="left" w:leader="none"/>
          <w:tab w:pos="5623" w:val="left" w:leader="none"/>
        </w:tabs>
        <w:spacing w:line="240" w:lineRule="auto" w:before="4" w:after="0"/>
        <w:ind w:left="2232"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1"/>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0"/>
          <w:sz w:val="15"/>
          <w:szCs w:val="15"/>
        </w:rPr>
        <w:t>map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8"/>
          <w:sz w:val="15"/>
          <w:szCs w:val="15"/>
        </w:rPr>
        <w:t>torch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6"/>
          <w:sz w:val="15"/>
          <w:szCs w:val="15"/>
        </w:rPr>
        <w:t>cat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41"/>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0"/>
          <w:sz w:val="15"/>
          <w:szCs w:val="15"/>
        </w:rPr>
        <w:t>m</w:t>
      </w:r>
      <w:r>
        <w:rPr>
          <w:rFonts w:ascii="Times New Roman" w:hAnsi="Times New Roman" w:cs="Times New Roman" w:eastAsia="Times New Roman" w:hint="default"/>
          <w:w w:val="100"/>
          <w:sz w:val="15"/>
          <w:szCs w:val="15"/>
        </w:rPr>
        <w:t>a</w:t>
      </w:r>
      <w:r>
        <w:rPr>
          <w:rFonts w:ascii="Times New Roman" w:hAnsi="Times New Roman" w:cs="Times New Roman" w:eastAsia="Times New Roman" w:hint="default"/>
          <w:w w:val="101"/>
          <w:sz w:val="15"/>
          <w:szCs w:val="15"/>
        </w:rPr>
        <w:t>p</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7"/>
          <w:sz w:val="15"/>
          <w:szCs w:val="15"/>
        </w:rPr>
        <w:t>ut.cpu</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5"/>
          <w:sz w:val="15"/>
          <w:szCs w:val="15"/>
        </w:rPr>
        <w:t>dat</w:t>
      </w:r>
      <w:r>
        <w:rPr>
          <w:rFonts w:ascii="Times New Roman" w:hAnsi="Times New Roman" w:cs="Times New Roman" w:eastAsia="Times New Roman" w:hint="default"/>
          <w:spacing w:val="13"/>
          <w:w w:val="135"/>
          <w:sz w:val="15"/>
          <w:szCs w:val="15"/>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66"/>
          <w:w w:val="184"/>
          <w:sz w:val="18"/>
          <w:szCs w:val="18"/>
        </w:rPr>
        <w:t>，</w:t>
      </w:r>
      <w:r>
        <w:rPr>
          <w:rFonts w:ascii="Times New Roman" w:hAnsi="Times New Roman" w:cs="Times New Roman" w:eastAsia="Times New Roman" w:hint="default"/>
          <w:spacing w:val="2"/>
          <w:w w:val="121"/>
          <w:sz w:val="15"/>
          <w:szCs w:val="15"/>
        </w:rPr>
        <w:t>0</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4"/>
        </w:numPr>
        <w:tabs>
          <w:tab w:pos="2225" w:val="left" w:leader="none"/>
        </w:tabs>
        <w:spacing w:line="240" w:lineRule="auto" w:before="24" w:after="0"/>
        <w:ind w:left="2224" w:right="0" w:hanging="107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label_map </w:t>
      </w:r>
      <w:r>
        <w:rPr>
          <w:rFonts w:ascii="細明體_HKSCS" w:hAnsi="細明體_HKSCS" w:cs="細明體_HKSCS" w:eastAsia="細明體_HKSCS" w:hint="default"/>
          <w:w w:val="130"/>
          <w:sz w:val="11"/>
          <w:szCs w:val="11"/>
        </w:rPr>
        <w:t>＝ 七</w:t>
      </w:r>
      <w:r>
        <w:rPr>
          <w:rFonts w:ascii="Times New Roman" w:hAnsi="Times New Roman" w:cs="Times New Roman" w:eastAsia="Times New Roman" w:hint="default"/>
          <w:w w:val="130"/>
          <w:sz w:val="15"/>
          <w:szCs w:val="15"/>
        </w:rPr>
        <w:t>arch.cat </w:t>
      </w:r>
      <w:r>
        <w:rPr>
          <w:rFonts w:ascii="細明體_HKSCS" w:hAnsi="細明體_HKSCS" w:cs="細明體_HKSCS" w:eastAsia="細明體_HKSCS" w:hint="default"/>
          <w:w w:val="60"/>
          <w:sz w:val="16"/>
          <w:szCs w:val="16"/>
        </w:rPr>
        <w:t>﹛ （ </w:t>
      </w:r>
      <w:r>
        <w:rPr>
          <w:rFonts w:ascii="Times New Roman" w:hAnsi="Times New Roman" w:cs="Times New Roman" w:eastAsia="Times New Roman" w:hint="default"/>
          <w:w w:val="130"/>
          <w:sz w:val="15"/>
          <w:szCs w:val="15"/>
        </w:rPr>
        <w:t>label </w:t>
      </w:r>
      <w:r>
        <w:rPr>
          <w:rFonts w:ascii="Times New Roman" w:hAnsi="Times New Roman" w:cs="Times New Roman" w:eastAsia="Times New Roman" w:hint="default"/>
          <w:w w:val="110"/>
          <w:sz w:val="15"/>
          <w:szCs w:val="15"/>
        </w:rPr>
        <w:t>map,  </w:t>
      </w:r>
      <w:r>
        <w:rPr>
          <w:rFonts w:ascii="Times New Roman" w:hAnsi="Times New Roman" w:cs="Times New Roman" w:eastAsia="Times New Roman" w:hint="default"/>
          <w:w w:val="130"/>
          <w:sz w:val="15"/>
          <w:szCs w:val="15"/>
        </w:rPr>
        <w:t>label)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spacing w:val="14"/>
          <w:w w:val="135"/>
          <w:sz w:val="15"/>
          <w:szCs w:val="15"/>
        </w:rPr>
        <w:t> </w:t>
      </w:r>
      <w:r>
        <w:rPr>
          <w:rFonts w:ascii="Times New Roman" w:hAnsi="Times New Roman" w:cs="Times New Roman" w:eastAsia="Times New Roman" w:hint="default"/>
          <w:w w:val="110"/>
          <w:sz w:val="15"/>
          <w:szCs w:val="15"/>
        </w:rPr>
        <w:t>0)</w:t>
      </w:r>
      <w:r>
        <w:rPr>
          <w:rFonts w:ascii="Times New Roman" w:hAnsi="Times New Roman" w:cs="Times New Roman" w:eastAsia="Times New Roman" w:hint="default"/>
          <w:sz w:val="15"/>
          <w:szCs w:val="15"/>
        </w:rPr>
      </w:r>
    </w:p>
    <w:p>
      <w:pPr>
        <w:pStyle w:val="ListParagraph"/>
        <w:numPr>
          <w:ilvl w:val="0"/>
          <w:numId w:val="154"/>
        </w:numPr>
        <w:tabs>
          <w:tab w:pos="1887" w:val="left" w:leader="none"/>
        </w:tabs>
        <w:spacing w:line="240" w:lineRule="auto" w:before="72" w:after="0"/>
        <w:ind w:left="1886" w:right="0" w:hanging="720"/>
        <w:jc w:val="left"/>
        <w:rPr>
          <w:rFonts w:ascii="Times New Roman" w:hAnsi="Times New Roman" w:cs="Times New Roman" w:eastAsia="Times New Roman" w:hint="default"/>
          <w:sz w:val="15"/>
          <w:szCs w:val="15"/>
        </w:rPr>
      </w:pPr>
      <w:r>
        <w:rPr>
          <w:rFonts w:ascii="Times New Roman"/>
          <w:w w:val="130"/>
          <w:sz w:val="15"/>
        </w:rPr>
        <w:t>feature </w:t>
      </w:r>
      <w:r>
        <w:rPr>
          <w:rFonts w:ascii="Times New Roman"/>
          <w:w w:val="120"/>
          <w:sz w:val="15"/>
        </w:rPr>
        <w:t>map  </w:t>
      </w:r>
      <w:r>
        <w:rPr>
          <w:rFonts w:ascii="Times New Roman"/>
          <w:w w:val="180"/>
          <w:sz w:val="15"/>
        </w:rPr>
        <w:t>- </w:t>
      </w:r>
      <w:r>
        <w:rPr>
          <w:rFonts w:ascii="Times New Roman"/>
          <w:w w:val="120"/>
          <w:sz w:val="15"/>
        </w:rPr>
        <w:t>f </w:t>
      </w:r>
      <w:r>
        <w:rPr>
          <w:rFonts w:ascii="Times New Roman"/>
          <w:w w:val="130"/>
          <w:sz w:val="15"/>
        </w:rPr>
        <w:t>eature </w:t>
      </w:r>
      <w:r>
        <w:rPr>
          <w:rFonts w:ascii="Times New Roman"/>
          <w:w w:val="120"/>
          <w:sz w:val="15"/>
        </w:rPr>
        <w:t>map.numpy </w:t>
      </w:r>
      <w:r>
        <w:rPr>
          <w:rFonts w:ascii="Times New Roman"/>
          <w:spacing w:val="3"/>
          <w:w w:val="120"/>
          <w:sz w:val="15"/>
        </w:rPr>
        <w:t> </w:t>
      </w:r>
      <w:r>
        <w:rPr>
          <w:rFonts w:ascii="Times New Roman"/>
          <w:w w:val="120"/>
          <w:sz w:val="15"/>
        </w:rPr>
        <w:t>()</w:t>
      </w:r>
      <w:r>
        <w:rPr>
          <w:rFonts w:ascii="Times New Roman"/>
          <w:sz w:val="15"/>
        </w:rPr>
      </w:r>
    </w:p>
    <w:p>
      <w:pPr>
        <w:pStyle w:val="ListParagraph"/>
        <w:numPr>
          <w:ilvl w:val="0"/>
          <w:numId w:val="154"/>
        </w:numPr>
        <w:tabs>
          <w:tab w:pos="1880" w:val="left" w:leader="none"/>
        </w:tabs>
        <w:spacing w:line="101" w:lineRule="exact" w:before="65" w:after="0"/>
        <w:ind w:left="1879" w:right="0" w:hanging="720"/>
        <w:jc w:val="left"/>
        <w:rPr>
          <w:rFonts w:ascii="Arial" w:hAnsi="Arial" w:cs="Arial" w:eastAsia="Arial" w:hint="default"/>
          <w:sz w:val="13"/>
          <w:szCs w:val="13"/>
        </w:rPr>
      </w:pPr>
      <w:r>
        <w:rPr>
          <w:rFonts w:ascii="Times New Roman"/>
          <w:w w:val="130"/>
          <w:sz w:val="15"/>
        </w:rPr>
        <w:t>label_map a label </w:t>
      </w:r>
      <w:r>
        <w:rPr>
          <w:rFonts w:ascii="Times New Roman"/>
          <w:w w:val="125"/>
          <w:sz w:val="15"/>
        </w:rPr>
        <w:t>map numpy </w:t>
      </w:r>
      <w:r>
        <w:rPr>
          <w:rFonts w:ascii="Times New Roman"/>
          <w:spacing w:val="6"/>
          <w:w w:val="125"/>
          <w:sz w:val="15"/>
        </w:rPr>
        <w:t> </w:t>
      </w:r>
      <w:r>
        <w:rPr>
          <w:rFonts w:ascii="Arial"/>
          <w:w w:val="130"/>
          <w:sz w:val="13"/>
        </w:rPr>
        <w:t>(I</w:t>
      </w:r>
      <w:r>
        <w:rPr>
          <w:rFonts w:ascii="Arial"/>
          <w:sz w:val="13"/>
        </w:rPr>
      </w:r>
    </w:p>
    <w:p>
      <w:pPr>
        <w:pStyle w:val="ListParagraph"/>
        <w:numPr>
          <w:ilvl w:val="0"/>
          <w:numId w:val="154"/>
        </w:numPr>
        <w:tabs>
          <w:tab w:pos="1865" w:val="left" w:leader="none"/>
        </w:tabs>
        <w:spacing w:line="218" w:lineRule="exact" w:before="0" w:after="0"/>
        <w:ind w:left="1864" w:right="0" w:hanging="705"/>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8"/>
          <w:sz w:val="15"/>
          <w:szCs w:val="15"/>
        </w:rPr>
        <w:t>frle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01"/>
          <w:sz w:val="15"/>
          <w:szCs w:val="15"/>
        </w:rPr>
        <w:t>name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Arial" w:hAnsi="Arial" w:cs="Arial" w:eastAsia="Arial" w:hint="default"/>
          <w:w w:val="289"/>
          <w:sz w:val="6"/>
          <w:szCs w:val="6"/>
        </w:rPr>
        <w:t>E</w:t>
      </w:r>
      <w:r>
        <w:rPr>
          <w:rFonts w:ascii="Arial" w:hAnsi="Arial" w:cs="Arial" w:eastAsia="Arial" w:hint="default"/>
          <w:sz w:val="6"/>
          <w:szCs w:val="6"/>
        </w:rPr>
        <w:t>    </w:t>
      </w:r>
      <w:r>
        <w:rPr>
          <w:rFonts w:ascii="Arial" w:hAnsi="Arial" w:cs="Arial" w:eastAsia="Arial" w:hint="default"/>
          <w:spacing w:val="2"/>
          <w:sz w:val="6"/>
          <w:szCs w:val="6"/>
        </w:rPr>
        <w:t> </w:t>
      </w:r>
      <w:r>
        <w:rPr>
          <w:rFonts w:ascii="細明體_HKSCS" w:hAnsi="細明體_HKSCS" w:cs="細明體_HKSCS" w:eastAsia="細明體_HKSCS" w:hint="default"/>
          <w:spacing w:val="-139"/>
          <w:w w:val="117"/>
          <w:sz w:val="26"/>
          <w:szCs w:val="26"/>
        </w:rPr>
        <w:t>’</w:t>
      </w:r>
      <w:r>
        <w:rPr>
          <w:rFonts w:ascii="Times New Roman" w:hAnsi="Times New Roman" w:cs="Times New Roman" w:eastAsia="Times New Roman" w:hint="default"/>
          <w:w w:val="144"/>
          <w:sz w:val="15"/>
          <w:szCs w:val="15"/>
        </w:rPr>
        <w:t>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116"/>
          <w:sz w:val="15"/>
          <w:szCs w:val="15"/>
        </w:rPr>
        <w:t>hd</w:t>
      </w:r>
      <w:r>
        <w:rPr>
          <w:rFonts w:ascii="Times New Roman" w:hAnsi="Times New Roman" w:cs="Times New Roman" w:eastAsia="Times New Roman" w:hint="default"/>
          <w:spacing w:val="5"/>
          <w:w w:val="116"/>
          <w:sz w:val="15"/>
          <w:szCs w:val="15"/>
        </w:rPr>
        <w:t>5</w:t>
      </w:r>
      <w:r>
        <w:rPr>
          <w:rFonts w:ascii="細明體_HKSCS" w:hAnsi="細明體_HKSCS" w:cs="細明體_HKSCS" w:eastAsia="細明體_HKSCS" w:hint="default"/>
          <w:w w:val="78"/>
          <w:sz w:val="20"/>
          <w:szCs w:val="20"/>
        </w:rPr>
        <w:t>「</w:t>
      </w:r>
      <w:r>
        <w:rPr>
          <w:rFonts w:ascii="細明體_HKSCS" w:hAnsi="細明體_HKSCS" w:cs="細明體_HKSCS" w:eastAsia="細明體_HKSCS" w:hint="default"/>
          <w:spacing w:val="-62"/>
          <w:sz w:val="20"/>
          <w:szCs w:val="20"/>
        </w:rPr>
        <w:t> </w:t>
      </w:r>
      <w:r>
        <w:rPr>
          <w:rFonts w:ascii="Times New Roman" w:hAnsi="Times New Roman" w:cs="Times New Roman" w:eastAsia="Times New Roman" w:hint="default"/>
          <w:w w:val="153"/>
          <w:sz w:val="15"/>
          <w:szCs w:val="15"/>
        </w:rPr>
        <w:t>.</w:t>
      </w:r>
      <w:r>
        <w:rPr>
          <w:rFonts w:ascii="Times New Roman" w:hAnsi="Times New Roman" w:cs="Times New Roman" w:eastAsia="Times New Roman" w:hint="default"/>
          <w:spacing w:val="-2"/>
          <w:w w:val="153"/>
          <w:sz w:val="15"/>
          <w:szCs w:val="15"/>
        </w:rPr>
        <w:t>f</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15"/>
          <w:sz w:val="15"/>
          <w:szCs w:val="15"/>
        </w:rPr>
        <w:t>rmat</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w w:val="112"/>
          <w:sz w:val="15"/>
          <w:szCs w:val="15"/>
        </w:rPr>
        <w:t>mcde</w:t>
      </w:r>
      <w:r>
        <w:rPr>
          <w:rFonts w:ascii="Times New Roman" w:hAnsi="Times New Roman" w:cs="Times New Roman" w:eastAsia="Times New Roman" w:hint="default"/>
          <w:spacing w:val="19"/>
          <w:w w:val="112"/>
          <w:sz w:val="15"/>
          <w:szCs w:val="15"/>
        </w:rPr>
        <w:t>l</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54"/>
        </w:numPr>
        <w:tabs>
          <w:tab w:pos="1872" w:val="left" w:leader="none"/>
        </w:tabs>
        <w:spacing w:line="342" w:lineRule="exact" w:before="0" w:after="0"/>
        <w:ind w:left="1872" w:right="0" w:hanging="71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1"/>
          <w:sz w:val="15"/>
          <w:szCs w:val="15"/>
        </w:rPr>
        <w:t>h5_path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5"/>
          <w:sz w:val="15"/>
          <w:szCs w:val="15"/>
        </w:rPr>
        <w:t>s.path</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138"/>
          <w:sz w:val="15"/>
          <w:szCs w:val="15"/>
        </w:rPr>
        <w:t>j</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4"/>
          <w:sz w:val="15"/>
          <w:szCs w:val="15"/>
        </w:rPr>
        <w:t>outputPath,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2"/>
          <w:sz w:val="15"/>
          <w:szCs w:val="15"/>
        </w:rPr>
        <w:t>phase</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102"/>
          <w:sz w:val="16"/>
          <w:szCs w:val="16"/>
        </w:rPr>
        <w:t>+</w:t>
      </w:r>
      <w:r>
        <w:rPr>
          <w:rFonts w:ascii="Arial" w:hAnsi="Arial" w:cs="Arial" w:eastAsia="Arial" w:hint="default"/>
          <w:sz w:val="16"/>
          <w:szCs w:val="16"/>
        </w:rPr>
        <w:t> </w:t>
      </w:r>
      <w:r>
        <w:rPr>
          <w:rFonts w:ascii="Arial" w:hAnsi="Arial" w:cs="Arial" w:eastAsia="Arial" w:hint="default"/>
          <w:spacing w:val="-20"/>
          <w:sz w:val="16"/>
          <w:szCs w:val="16"/>
        </w:rPr>
        <w:t> </w:t>
      </w:r>
      <w:r>
        <w:rPr>
          <w:rFonts w:ascii="Times New Roman" w:hAnsi="Times New Roman" w:cs="Times New Roman" w:eastAsia="Times New Roman" w:hint="default"/>
          <w:w w:val="117"/>
          <w:sz w:val="15"/>
          <w:szCs w:val="15"/>
        </w:rPr>
        <w:t>file_name</w:t>
      </w:r>
      <w:r>
        <w:rPr>
          <w:rFonts w:ascii="Times New Roman" w:hAnsi="Times New Roman" w:cs="Times New Roman" w:eastAsia="Times New Roman" w:hint="default"/>
          <w:sz w:val="15"/>
          <w:szCs w:val="15"/>
        </w:rPr>
      </w:r>
    </w:p>
    <w:p>
      <w:pPr>
        <w:pStyle w:val="ListParagraph"/>
        <w:numPr>
          <w:ilvl w:val="0"/>
          <w:numId w:val="154"/>
        </w:numPr>
        <w:tabs>
          <w:tab w:pos="1865" w:val="left" w:leader="none"/>
        </w:tabs>
        <w:spacing w:line="224" w:lineRule="exact" w:before="0" w:after="0"/>
        <w:ind w:left="1864" w:right="0" w:hanging="7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with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0"/>
          <w:sz w:val="15"/>
          <w:szCs w:val="15"/>
        </w:rPr>
        <w:t>h5py.</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7"/>
          <w:sz w:val="15"/>
          <w:szCs w:val="15"/>
        </w:rPr>
        <w:t>File</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2"/>
          <w:sz w:val="22"/>
          <w:szCs w:val="22"/>
        </w:rPr>
        <w:t>﹛</w:t>
      </w:r>
      <w:r>
        <w:rPr>
          <w:rFonts w:ascii="細明體_HKSCS" w:hAnsi="細明體_HKSCS" w:cs="細明體_HKSCS" w:eastAsia="細明體_HKSCS" w:hint="default"/>
          <w:spacing w:val="-94"/>
          <w:sz w:val="22"/>
          <w:szCs w:val="22"/>
        </w:rPr>
        <w:t> </w:t>
      </w:r>
      <w:r>
        <w:rPr>
          <w:rFonts w:ascii="Times New Roman" w:hAnsi="Times New Roman" w:cs="Times New Roman" w:eastAsia="Times New Roman" w:hint="default"/>
          <w:w w:val="124"/>
          <w:sz w:val="15"/>
          <w:szCs w:val="15"/>
        </w:rPr>
        <w:t>h5_pat</w:t>
      </w:r>
      <w:r>
        <w:rPr>
          <w:rFonts w:ascii="Times New Roman" w:hAnsi="Times New Roman" w:cs="Times New Roman" w:eastAsia="Times New Roman" w:hint="default"/>
          <w:spacing w:val="-6"/>
          <w:w w:val="124"/>
          <w:sz w:val="15"/>
          <w:szCs w:val="15"/>
        </w:rPr>
        <w:t>h</w:t>
      </w:r>
      <w:r>
        <w:rPr>
          <w:rFonts w:ascii="細明體_HKSCS" w:hAnsi="細明體_HKSCS" w:cs="細明體_HKSCS" w:eastAsia="細明體_HKSCS" w:hint="default"/>
          <w:spacing w:val="-264"/>
          <w:w w:val="195"/>
          <w:sz w:val="22"/>
          <w:szCs w:val="22"/>
        </w:rPr>
        <w:t>’</w:t>
      </w:r>
      <w:r>
        <w:rPr>
          <w:rFonts w:ascii="細明體_HKSCS" w:hAnsi="細明體_HKSCS" w:cs="細明體_HKSCS" w:eastAsia="細明體_HKSCS" w:hint="default"/>
          <w:spacing w:val="-218"/>
          <w:w w:val="125"/>
          <w:sz w:val="22"/>
          <w:szCs w:val="22"/>
        </w:rPr>
        <w:t>，</w:t>
      </w:r>
      <w:r>
        <w:rPr>
          <w:rFonts w:ascii="Times New Roman" w:hAnsi="Times New Roman" w:cs="Times New Roman" w:eastAsia="Times New Roman" w:hint="default"/>
          <w:spacing w:val="-100"/>
          <w:w w:val="92"/>
          <w:sz w:val="15"/>
          <w:szCs w:val="15"/>
        </w:rPr>
        <w:t>w</w:t>
      </w:r>
      <w:r>
        <w:rPr>
          <w:rFonts w:ascii="細明體_HKSCS" w:hAnsi="細明體_HKSCS" w:cs="細明體_HKSCS" w:eastAsia="細明體_HKSCS" w:hint="default"/>
          <w:spacing w:val="-403"/>
          <w:w w:val="167"/>
          <w:sz w:val="22"/>
          <w:szCs w:val="22"/>
        </w:rPr>
        <w:t>’</w:t>
      </w:r>
      <w:r>
        <w:rPr>
          <w:rFonts w:ascii="細明體_HKSCS" w:hAnsi="細明體_HKSCS" w:cs="細明體_HKSCS" w:eastAsia="細明體_HKSCS" w:hint="default"/>
          <w:w w:val="16"/>
          <w:sz w:val="22"/>
          <w:szCs w:val="22"/>
        </w:rPr>
        <w:t>）</w:t>
      </w:r>
      <w:r>
        <w:rPr>
          <w:rFonts w:ascii="細明體_HKSCS" w:hAnsi="細明體_HKSCS" w:cs="細明體_HKSCS" w:eastAsia="細明體_HKSCS" w:hint="default"/>
          <w:spacing w:val="20"/>
          <w:sz w:val="22"/>
          <w:szCs w:val="22"/>
        </w:rPr>
        <w:t> </w:t>
      </w:r>
      <w:r>
        <w:rPr>
          <w:rFonts w:ascii="Times New Roman" w:hAnsi="Times New Roman" w:cs="Times New Roman" w:eastAsia="Times New Roman" w:hint="default"/>
          <w:w w:val="136"/>
          <w:sz w:val="15"/>
          <w:szCs w:val="15"/>
        </w:rPr>
        <w:t>as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4"/>
          <w:sz w:val="15"/>
          <w:szCs w:val="15"/>
        </w:rPr>
        <w:t>h.</w:t>
      </w:r>
      <w:r>
        <w:rPr>
          <w:rFonts w:ascii="Times New Roman" w:hAnsi="Times New Roman" w:cs="Times New Roman" w:eastAsia="Times New Roman" w:hint="default"/>
          <w:sz w:val="15"/>
          <w:szCs w:val="15"/>
        </w:rPr>
      </w:r>
    </w:p>
    <w:p>
      <w:pPr>
        <w:pStyle w:val="ListParagraph"/>
        <w:numPr>
          <w:ilvl w:val="0"/>
          <w:numId w:val="154"/>
        </w:numPr>
        <w:tabs>
          <w:tab w:pos="2218" w:val="left" w:leader="none"/>
        </w:tabs>
        <w:spacing w:line="238" w:lineRule="exact" w:before="0" w:after="0"/>
        <w:ind w:left="2217"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6"/>
          <w:sz w:val="15"/>
          <w:szCs w:val="15"/>
        </w:rPr>
        <w: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4"/>
          <w:sz w:val="15"/>
          <w:szCs w:val="15"/>
        </w:rPr>
        <w:t>create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6"/>
          <w:sz w:val="15"/>
          <w:szCs w:val="15"/>
        </w:rPr>
        <w:t>dataset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43"/>
          <w:sz w:val="22"/>
          <w:szCs w:val="22"/>
        </w:rPr>
        <w:t>﹛</w:t>
      </w:r>
      <w:r>
        <w:rPr>
          <w:rFonts w:ascii="細明體_HKSCS" w:hAnsi="細明體_HKSCS" w:cs="細明體_HKSCS" w:eastAsia="細明體_HKSCS" w:hint="default"/>
          <w:spacing w:val="-38"/>
          <w:w w:val="43"/>
          <w:sz w:val="22"/>
          <w:szCs w:val="22"/>
        </w:rPr>
        <w:t>’</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spacing w:val="-239"/>
          <w:w w:val="139"/>
          <w:sz w:val="22"/>
          <w:szCs w:val="22"/>
        </w:rPr>
        <w:t>’</w:t>
      </w:r>
      <w:r>
        <w:rPr>
          <w:rFonts w:ascii="細明體_HKSCS" w:hAnsi="細明體_HKSCS" w:cs="細明體_HKSCS" w:eastAsia="細明體_HKSCS" w:hint="default"/>
          <w:spacing w:val="-225"/>
          <w:w w:val="176"/>
          <w:sz w:val="22"/>
          <w:szCs w:val="22"/>
        </w:rPr>
        <w:t>，</w:t>
      </w:r>
      <w:r>
        <w:rPr>
          <w:rFonts w:ascii="Times New Roman" w:hAnsi="Times New Roman" w:cs="Times New Roman" w:eastAsia="Times New Roman" w:hint="default"/>
          <w:w w:val="143"/>
          <w:sz w:val="15"/>
          <w:szCs w:val="15"/>
        </w:rPr>
        <w:t>data-feature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0"/>
          <w:sz w:val="15"/>
          <w:szCs w:val="15"/>
        </w:rPr>
        <w:t>map</w:t>
      </w:r>
      <w:r>
        <w:rPr>
          <w:rFonts w:ascii="Times New Roman" w:hAnsi="Times New Roman" w:cs="Times New Roman" w:eastAsia="Times New Roman" w:hint="default"/>
          <w:w w:val="100"/>
          <w:sz w:val="15"/>
          <w:szCs w:val="15"/>
        </w:rPr>
        <w:t>)</w:t>
      </w:r>
    </w:p>
    <w:p>
      <w:pPr>
        <w:pStyle w:val="ListParagraph"/>
        <w:numPr>
          <w:ilvl w:val="0"/>
          <w:numId w:val="154"/>
        </w:numPr>
        <w:tabs>
          <w:tab w:pos="2211" w:val="left" w:leader="none"/>
        </w:tabs>
        <w:spacing w:line="263" w:lineRule="exact" w:before="0" w:after="0"/>
        <w:ind w:left="2210"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6"/>
          <w:sz w:val="15"/>
          <w:szCs w:val="15"/>
        </w:rPr>
        <w: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8"/>
          <w:sz w:val="15"/>
          <w:szCs w:val="15"/>
        </w:rPr>
        <w:t>create</w:t>
      </w:r>
      <w:r>
        <w:rPr>
          <w:rFonts w:ascii="Times New Roman" w:hAnsi="Times New Roman" w:cs="Times New Roman" w:eastAsia="Times New Roman" w:hint="default"/>
          <w:spacing w:val="3"/>
          <w:w w:val="138"/>
          <w:sz w:val="15"/>
          <w:szCs w:val="15"/>
        </w:rPr>
        <w:t>_</w:t>
      </w:r>
      <w:r>
        <w:rPr>
          <w:rFonts w:ascii="Times New Roman" w:hAnsi="Times New Roman" w:cs="Times New Roman" w:eastAsia="Times New Roman" w:hint="default"/>
          <w:w w:val="144"/>
          <w:sz w:val="15"/>
          <w:szCs w:val="15"/>
        </w:rPr>
        <w:t>dataset</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8"/>
          <w:sz w:val="16"/>
          <w:szCs w:val="16"/>
        </w:rPr>
        <w:t> </w:t>
      </w:r>
      <w:r>
        <w:rPr>
          <w:rFonts w:ascii="細明體_HKSCS" w:hAnsi="細明體_HKSCS" w:cs="細明體_HKSCS" w:eastAsia="細明體_HKSCS" w:hint="default"/>
          <w:spacing w:val="-211"/>
          <w:w w:val="153"/>
          <w:sz w:val="16"/>
          <w:szCs w:val="16"/>
        </w:rPr>
        <w:t>＇</w:t>
      </w:r>
      <w:r>
        <w:rPr>
          <w:rFonts w:ascii="Times New Roman" w:hAnsi="Times New Roman" w:cs="Times New Roman" w:eastAsia="Times New Roman" w:hint="default"/>
          <w:w w:val="147"/>
          <w:sz w:val="15"/>
          <w:szCs w:val="15"/>
        </w:rPr>
        <w:t>lab</w:t>
      </w:r>
      <w:r>
        <w:rPr>
          <w:rFonts w:ascii="Times New Roman" w:hAnsi="Times New Roman" w:cs="Times New Roman" w:eastAsia="Times New Roman" w:hint="default"/>
          <w:w w:val="147"/>
          <w:sz w:val="15"/>
          <w:szCs w:val="15"/>
        </w:rPr>
        <w:t>e</w:t>
      </w:r>
      <w:r>
        <w:rPr>
          <w:rFonts w:ascii="Times New Roman" w:hAnsi="Times New Roman" w:cs="Times New Roman" w:eastAsia="Times New Roman" w:hint="default"/>
          <w:w w:val="147"/>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225"/>
          <w:w w:val="176"/>
          <w:sz w:val="22"/>
          <w:szCs w:val="22"/>
        </w:rPr>
        <w:t>，</w:t>
      </w:r>
      <w:r>
        <w:rPr>
          <w:rFonts w:ascii="Times New Roman" w:hAnsi="Times New Roman" w:cs="Times New Roman" w:eastAsia="Times New Roman" w:hint="default"/>
          <w:w w:val="126"/>
          <w:sz w:val="15"/>
          <w:szCs w:val="15"/>
        </w:rPr>
        <w:t>dataalabel_map</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r>
    </w:p>
    <w:p>
      <w:pPr>
        <w:spacing w:line="240" w:lineRule="auto" w:before="4"/>
        <w:ind w:right="0"/>
        <w:rPr>
          <w:rFonts w:ascii="Times New Roman" w:hAnsi="Times New Roman" w:cs="Times New Roman" w:eastAsia="Times New Roman" w:hint="default"/>
          <w:sz w:val="21"/>
          <w:szCs w:val="21"/>
        </w:rPr>
      </w:pPr>
    </w:p>
    <w:p>
      <w:pPr>
        <w:pStyle w:val="BodyText"/>
        <w:spacing w:line="328" w:lineRule="auto"/>
        <w:ind w:left="1072" w:right="120" w:firstLine="424"/>
        <w:jc w:val="both"/>
      </w:pPr>
      <w:r>
        <w:rPr>
          <w:rFonts w:ascii="Times New Roman" w:hAnsi="Times New Roman" w:cs="Times New Roman" w:eastAsia="Times New Roman" w:hint="default"/>
          <w:w w:val="105"/>
          <w:sz w:val="15"/>
          <w:szCs w:val="15"/>
        </w:rPr>
        <w:t>feature net </w:t>
      </w:r>
      <w:r>
        <w:rPr>
          <w:w w:val="105"/>
        </w:rPr>
        <w:t>是前面定義的特徵分析網路， 將每種網路輸出的特徵向</w:t>
      </w:r>
      <w:r>
        <w:rPr>
          <w:spacing w:val="-84"/>
          <w:w w:val="105"/>
        </w:rPr>
        <w:t> </w:t>
      </w:r>
      <w:r>
        <w:rPr>
          <w:w w:val="105"/>
        </w:rPr>
        <w:t>量儲存到 </w:t>
      </w:r>
      <w:r>
        <w:rPr>
          <w:w w:val="105"/>
        </w:rPr>
      </w:r>
      <w:r>
        <w:rPr>
          <w:w w:val="112"/>
        </w:rPr>
        <w:t>的</w:t>
      </w:r>
      <w:r>
        <w:rPr>
          <w:spacing w:val="-93"/>
          <w:w w:val="112"/>
        </w:rPr>
        <w:t> </w:t>
      </w:r>
      <w:r>
        <w:rPr>
          <w:w w:val="108"/>
        </w:rPr>
        <w:t>檔案中</w:t>
      </w:r>
      <w:r>
        <w:rPr>
          <w:spacing w:val="-97"/>
          <w:w w:val="108"/>
        </w:rPr>
        <w:t> </w:t>
      </w:r>
      <w:r>
        <w:rPr>
          <w:spacing w:val="-7"/>
          <w:w w:val="103"/>
        </w:rPr>
        <w:t>，注意在分析特徵向量的時候，資料是不能隨機打亂的，</w:t>
      </w:r>
      <w:r>
        <w:rPr>
          <w:spacing w:val="-79"/>
          <w:w w:val="103"/>
        </w:rPr>
        <w:t> </w:t>
      </w:r>
      <w:r>
        <w:rPr>
          <w:w w:val="101"/>
        </w:rPr>
        <w:t>因為使用多個 </w:t>
      </w:r>
      <w:r>
        <w:rPr>
          <w:w w:val="101"/>
        </w:rPr>
      </w:r>
      <w:r>
        <w:rPr>
          <w:spacing w:val="-13"/>
          <w:w w:val="105"/>
        </w:rPr>
        <w:t>模型，每次都隨機打亂就會造成標籤混亂，然後將</w:t>
      </w:r>
      <w:r>
        <w:rPr>
          <w:spacing w:val="-83"/>
          <w:w w:val="105"/>
        </w:rPr>
        <w:t> </w:t>
      </w:r>
      <w:r>
        <w:rPr>
          <w:rFonts w:ascii="Times New Roman" w:hAnsi="Times New Roman" w:cs="Times New Roman" w:eastAsia="Times New Roman" w:hint="default"/>
          <w:w w:val="104"/>
          <w:sz w:val="19"/>
          <w:szCs w:val="19"/>
        </w:rPr>
        <w:t>h5</w:t>
      </w:r>
      <w:r>
        <w:rPr>
          <w:rFonts w:ascii="Times New Roman" w:hAnsi="Times New Roman" w:cs="Times New Roman" w:eastAsia="Times New Roman" w:hint="default"/>
          <w:spacing w:val="-28"/>
          <w:w w:val="104"/>
          <w:sz w:val="19"/>
          <w:szCs w:val="19"/>
        </w:rPr>
        <w:t> </w:t>
      </w:r>
      <w:r>
        <w:rPr>
          <w:w w:val="101"/>
        </w:rPr>
        <w:t>檔案儲存到</w:t>
      </w:r>
      <w:r>
        <w:rPr>
          <w:spacing w:val="-91"/>
          <w:w w:val="101"/>
        </w:rPr>
        <w:t> </w:t>
      </w:r>
      <w:r>
        <w:rPr>
          <w:spacing w:val="-17"/>
          <w:w w:val="110"/>
        </w:rPr>
        <w:t>目前的目錄下，</w:t>
      </w:r>
      <w:r>
        <w:rPr>
          <w:w w:val="110"/>
        </w:rPr>
        <w:t> </w:t>
      </w:r>
      <w:r>
        <w:rPr>
          <w:w w:val="110"/>
        </w:rPr>
      </w:r>
      <w:r>
        <w:rPr>
          <w:w w:val="105"/>
        </w:rPr>
        <w:t>最後透過下面的方式將特徵分析出來，定義一個由特徵向量組成的資料集。</w:t>
      </w:r>
      <w:r>
        <w:rPr/>
      </w:r>
    </w:p>
    <w:p>
      <w:pPr>
        <w:spacing w:after="0" w:line="328" w:lineRule="auto"/>
        <w:jc w:val="both"/>
        <w:sectPr>
          <w:pgSz w:w="9470" w:h="13040"/>
          <w:pgMar w:header="558" w:footer="486" w:top="760" w:bottom="680" w:left="0" w:right="10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6"/>
          <w:szCs w:val="16"/>
        </w:rPr>
      </w:pPr>
    </w:p>
    <w:p>
      <w:pPr>
        <w:tabs>
          <w:tab w:pos="550" w:val="left" w:leader="none"/>
        </w:tabs>
        <w:spacing w:before="0"/>
        <w:ind w:left="197"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5"/>
          <w:sz w:val="15"/>
          <w:szCs w:val="15"/>
        </w:rPr>
        <w:t>1</w:t>
        <w:tab/>
      </w:r>
      <w:r>
        <w:rPr>
          <w:rFonts w:ascii="Times New Roman" w:hAnsi="Times New Roman" w:cs="Times New Roman" w:eastAsia="Times New Roman" w:hint="default"/>
          <w:w w:val="125"/>
          <w:sz w:val="15"/>
          <w:szCs w:val="15"/>
        </w:rPr>
        <w:t>class  hSDataset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5"/>
          <w:szCs w:val="15"/>
        </w:rPr>
        <w:t>Dataset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55"/>
          <w:sz w:val="15"/>
          <w:szCs w:val="15"/>
        </w:rPr>
        <w:t>·</w:t>
      </w:r>
      <w:r>
        <w:rPr>
          <w:rFonts w:ascii="Times New Roman" w:hAnsi="Times New Roman" w:cs="Times New Roman" w:eastAsia="Times New Roman" w:hint="default"/>
          <w:sz w:val="15"/>
          <w:szCs w:val="15"/>
        </w:rPr>
      </w:r>
    </w:p>
    <w:p>
      <w:pPr>
        <w:spacing w:before="71"/>
        <w:ind w:left="190" w:right="1195" w:firstLine="0"/>
        <w:jc w:val="left"/>
        <w:rPr>
          <w:rFonts w:ascii="Times New Roman" w:hAnsi="Times New Roman" w:cs="Times New Roman" w:eastAsia="Times New Roman" w:hint="default"/>
          <w:sz w:val="14"/>
          <w:szCs w:val="14"/>
        </w:rPr>
      </w:pPr>
      <w:r>
        <w:rPr>
          <w:rFonts w:ascii="Times New Roman"/>
          <w:w w:val="115"/>
          <w:sz w:val="14"/>
        </w:rPr>
        <w:t>2</w:t>
      </w:r>
      <w:r>
        <w:rPr>
          <w:rFonts w:ascii="Times New Roman"/>
          <w:sz w:val="14"/>
        </w:rPr>
      </w:r>
    </w:p>
    <w:p>
      <w:pPr>
        <w:pStyle w:val="ListParagraph"/>
        <w:numPr>
          <w:ilvl w:val="0"/>
          <w:numId w:val="155"/>
        </w:numPr>
        <w:tabs>
          <w:tab w:pos="904" w:val="left" w:leader="none"/>
          <w:tab w:pos="1428" w:val="left" w:leader="none"/>
        </w:tabs>
        <w:spacing w:line="251" w:lineRule="exact" w:before="0" w:after="0"/>
        <w:ind w:left="903" w:right="0" w:hanging="713"/>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0"/>
          <w:sz w:val="15"/>
          <w:szCs w:val="15"/>
        </w:rPr>
        <w:t>rni</w:t>
      </w:r>
      <w:r>
        <w:rPr>
          <w:rFonts w:ascii="Times New Roman" w:hAnsi="Times New Roman" w:cs="Times New Roman" w:eastAsia="Times New Roman" w:hint="default"/>
          <w:spacing w:val="3"/>
          <w:w w:val="160"/>
          <w:sz w:val="15"/>
          <w:szCs w:val="15"/>
        </w:rPr>
        <w:t>t</w:t>
      </w:r>
      <w:r>
        <w:rPr>
          <w:rFonts w:ascii="細明體_HKSCS" w:hAnsi="細明體_HKSCS" w:cs="細明體_HKSCS" w:eastAsia="細明體_HKSCS" w:hint="default"/>
          <w:w w:val="50"/>
          <w:sz w:val="20"/>
          <w:szCs w:val="20"/>
        </w:rPr>
        <w:t>一一</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4"/>
          <w:sz w:val="20"/>
          <w:szCs w:val="20"/>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hSpy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86"/>
          <w:sz w:val="15"/>
          <w:szCs w:val="15"/>
        </w:rPr>
        <w:t>lis</w:t>
      </w:r>
      <w:r>
        <w:rPr>
          <w:rFonts w:ascii="Times New Roman" w:hAnsi="Times New Roman" w:cs="Times New Roman" w:eastAsia="Times New Roman" w:hint="default"/>
          <w:spacing w:val="10"/>
          <w:w w:val="186"/>
          <w:sz w:val="15"/>
          <w:szCs w:val="15"/>
        </w:rPr>
        <w:t>t</w:t>
      </w:r>
      <w:r>
        <w:rPr>
          <w:rFonts w:ascii="細明體_HKSCS" w:hAnsi="細明體_HKSCS" w:cs="細明體_HKSCS" w:eastAsia="細明體_HKSCS" w:hint="default"/>
          <w:w w:val="57"/>
          <w:sz w:val="16"/>
          <w:szCs w:val="16"/>
        </w:rPr>
        <w:t>﹜﹒</w:t>
      </w:r>
      <w:r>
        <w:rPr>
          <w:rFonts w:ascii="細明體_HKSCS" w:hAnsi="細明體_HKSCS" w:cs="細明體_HKSCS" w:eastAsia="細明體_HKSCS" w:hint="default"/>
          <w:sz w:val="16"/>
          <w:szCs w:val="16"/>
        </w:rPr>
      </w:r>
    </w:p>
    <w:p>
      <w:pPr>
        <w:pStyle w:val="ListParagraph"/>
        <w:numPr>
          <w:ilvl w:val="0"/>
          <w:numId w:val="155"/>
        </w:numPr>
        <w:tabs>
          <w:tab w:pos="1256" w:val="left" w:leader="none"/>
          <w:tab w:pos="2307" w:val="left" w:leader="none"/>
        </w:tabs>
        <w:spacing w:line="239" w:lineRule="exact" w:before="0" w:after="0"/>
        <w:ind w:left="1256" w:right="0" w:hanging="1066"/>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8"/>
          <w:sz w:val="15"/>
          <w:szCs w:val="15"/>
        </w:rPr>
        <w:t>label_f,le</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2"/>
          <w:sz w:val="15"/>
          <w:szCs w:val="15"/>
        </w:rPr>
        <w:t>hSpy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7"/>
          <w:sz w:val="15"/>
          <w:szCs w:val="15"/>
        </w:rPr>
        <w:t>File</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w w:val="127"/>
          <w:sz w:val="15"/>
          <w:szCs w:val="15"/>
        </w:rPr>
        <w:t>hSpy_li</w:t>
      </w:r>
      <w:r>
        <w:rPr>
          <w:rFonts w:ascii="Times New Roman" w:hAnsi="Times New Roman" w:cs="Times New Roman" w:eastAsia="Times New Roman" w:hint="default"/>
          <w:spacing w:val="13"/>
          <w:w w:val="127"/>
          <w:sz w:val="15"/>
          <w:szCs w:val="15"/>
        </w:rPr>
        <w:t>s</w:t>
      </w:r>
      <w:r>
        <w:rPr>
          <w:rFonts w:ascii="細明體_HKSCS" w:hAnsi="細明體_HKSCS" w:cs="細明體_HKSCS" w:eastAsia="細明體_HKSCS" w:hint="default"/>
          <w:w w:val="48"/>
          <w:sz w:val="18"/>
          <w:szCs w:val="18"/>
        </w:rPr>
        <w:t>立</w:t>
      </w:r>
      <w:r>
        <w:rPr>
          <w:rFonts w:ascii="細明體_HKSCS" w:hAnsi="細明體_HKSCS" w:cs="細明體_HKSCS" w:eastAsia="細明體_HKSCS" w:hint="default"/>
          <w:spacing w:val="-62"/>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
          <w:sz w:val="19"/>
          <w:szCs w:val="19"/>
        </w:rPr>
        <w:t> </w:t>
      </w:r>
      <w:r>
        <w:rPr>
          <w:rFonts w:ascii="細明體_HKSCS" w:hAnsi="細明體_HKSCS" w:cs="細明體_HKSCS" w:eastAsia="細明體_HKSCS" w:hint="default"/>
          <w:spacing w:val="-398"/>
          <w:w w:val="174"/>
          <w:sz w:val="19"/>
          <w:szCs w:val="19"/>
        </w:rPr>
        <w:t>，</w:t>
      </w:r>
      <w:r>
        <w:rPr>
          <w:rFonts w:ascii="細明體_HKSCS" w:hAnsi="細明體_HKSCS" w:cs="細明體_HKSCS" w:eastAsia="細明體_HKSCS" w:hint="default"/>
          <w:spacing w:val="-98"/>
          <w:w w:val="52"/>
          <w:sz w:val="19"/>
          <w:szCs w:val="19"/>
        </w:rPr>
        <w:t>主</w:t>
      </w:r>
      <w:r>
        <w:rPr>
          <w:rFonts w:ascii="細明體_HKSCS" w:hAnsi="細明體_HKSCS" w:cs="細明體_HKSCS" w:eastAsia="細明體_HKSCS" w:hint="default"/>
          <w:spacing w:val="-359"/>
          <w:w w:val="174"/>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z w:val="19"/>
          <w:szCs w:val="19"/>
        </w:rPr>
      </w:r>
    </w:p>
    <w:p>
      <w:pPr>
        <w:pStyle w:val="ListParagraph"/>
        <w:numPr>
          <w:ilvl w:val="0"/>
          <w:numId w:val="155"/>
        </w:numPr>
        <w:tabs>
          <w:tab w:pos="1256" w:val="left" w:leader="none"/>
          <w:tab w:pos="2400" w:val="left" w:leader="none"/>
        </w:tabs>
        <w:spacing w:line="240" w:lineRule="auto" w:before="0" w:after="0"/>
        <w:ind w:left="1256" w:right="0" w:hanging="1066"/>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5"/>
          <w:sz w:val="15"/>
          <w:szCs w:val="15"/>
        </w:rPr>
        <w:t>.label</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torch.f</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5"/>
          <w:sz w:val="15"/>
          <w:szCs w:val="15"/>
        </w:rPr>
        <w:t>rom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8"/>
          <w:sz w:val="15"/>
          <w:szCs w:val="15"/>
        </w:rPr>
        <w:t>n</w:t>
      </w:r>
      <w:r>
        <w:rPr>
          <w:rFonts w:ascii="Times New Roman" w:hAnsi="Times New Roman" w:cs="Times New Roman" w:eastAsia="Times New Roman" w:hint="default"/>
          <w:spacing w:val="-6"/>
          <w:w w:val="108"/>
          <w:sz w:val="15"/>
          <w:szCs w:val="15"/>
        </w:rPr>
        <w:t>w</w:t>
      </w:r>
      <w:r>
        <w:rPr>
          <w:rFonts w:ascii="細明體_HKSCS" w:hAnsi="細明體_HKSCS" w:cs="細明體_HKSCS" w:eastAsia="細明體_HKSCS" w:hint="default"/>
          <w:spacing w:val="-11"/>
          <w:w w:val="154"/>
          <w:sz w:val="11"/>
          <w:szCs w:val="11"/>
        </w:rPr>
        <w:t>睡</w:t>
      </w:r>
      <w:r>
        <w:rPr>
          <w:rFonts w:ascii="Times New Roman" w:hAnsi="Times New Roman" w:cs="Times New Roman" w:eastAsia="Times New Roman" w:hint="default"/>
          <w:w w:val="106"/>
          <w:sz w:val="15"/>
          <w:szCs w:val="15"/>
        </w:rPr>
        <w:t>y</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4"/>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file</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47"/>
          <w:sz w:val="15"/>
          <w:szCs w:val="15"/>
        </w:rPr>
        <w:t>label</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180"/>
          <w:w w:val="136"/>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spacing w:val="-81"/>
          <w:w w:val="153"/>
          <w:sz w:val="18"/>
          <w:szCs w:val="18"/>
        </w:rPr>
        <w:t>.</w:t>
      </w:r>
      <w:r>
        <w:rPr>
          <w:rFonts w:ascii="Times New Roman" w:hAnsi="Times New Roman" w:cs="Times New Roman" w:eastAsia="Times New Roman" w:hint="default"/>
          <w:w w:val="132"/>
          <w:sz w:val="15"/>
          <w:szCs w:val="15"/>
        </w:rPr>
        <w:t>value</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55"/>
        </w:numPr>
        <w:tabs>
          <w:tab w:pos="1256" w:val="left" w:leader="none"/>
        </w:tabs>
        <w:spacing w:line="108" w:lineRule="exact" w:before="61" w:after="0"/>
        <w:ind w:left="1256" w:right="0" w:hanging="105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0"/>
          <w:sz w:val="15"/>
          <w:szCs w:val="15"/>
        </w:rPr>
        <w:t>self  nS</w:t>
      </w:r>
      <w:r>
        <w:rPr>
          <w:rFonts w:ascii="細明體_HKSCS" w:hAnsi="細明體_HKSCS" w:cs="細明體_HKSCS" w:eastAsia="細明體_HKSCS" w:hint="default"/>
          <w:w w:val="140"/>
          <w:sz w:val="10"/>
          <w:szCs w:val="10"/>
        </w:rPr>
        <w:t>帥</w:t>
      </w:r>
      <w:r>
        <w:rPr>
          <w:rFonts w:ascii="Times New Roman" w:hAnsi="Times New Roman" w:cs="Times New Roman" w:eastAsia="Times New Roman" w:hint="default"/>
          <w:w w:val="140"/>
          <w:sz w:val="15"/>
          <w:szCs w:val="15"/>
        </w:rPr>
        <w:t>ples  </w:t>
      </w:r>
      <w:r>
        <w:rPr>
          <w:rFonts w:ascii="Times New Roman" w:hAnsi="Times New Roman" w:cs="Times New Roman" w:eastAsia="Times New Roman" w:hint="default"/>
          <w:w w:val="185"/>
          <w:sz w:val="9"/>
          <w:szCs w:val="9"/>
        </w:rPr>
        <w:t>a   </w:t>
      </w:r>
      <w:r>
        <w:rPr>
          <w:rFonts w:ascii="Times New Roman" w:hAnsi="Times New Roman" w:cs="Times New Roman" w:eastAsia="Times New Roman" w:hint="default"/>
          <w:w w:val="140"/>
          <w:sz w:val="15"/>
          <w:szCs w:val="15"/>
        </w:rPr>
        <w:t>self .label  size </w:t>
      </w:r>
      <w:r>
        <w:rPr>
          <w:rFonts w:ascii="Times New Roman" w:hAnsi="Times New Roman" w:cs="Times New Roman" w:eastAsia="Times New Roman" w:hint="default"/>
          <w:sz w:val="15"/>
          <w:szCs w:val="15"/>
        </w:rPr>
        <w:t>(O</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z w:val="15"/>
          <w:szCs w:val="15"/>
        </w:rPr>
        <w:t>)</w:t>
      </w:r>
    </w:p>
    <w:p>
      <w:pPr>
        <w:pStyle w:val="ListParagraph"/>
        <w:numPr>
          <w:ilvl w:val="0"/>
          <w:numId w:val="155"/>
        </w:numPr>
        <w:tabs>
          <w:tab w:pos="1249" w:val="left" w:leader="none"/>
        </w:tabs>
        <w:spacing w:line="355" w:lineRule="exact" w:before="0" w:after="0"/>
        <w:ind w:left="1248" w:right="0" w:hanging="1058"/>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14"/>
          <w:sz w:val="15"/>
          <w:szCs w:val="15"/>
        </w:rPr>
        <w:t>temp</w:t>
      </w:r>
      <w:r>
        <w:rPr>
          <w:rFonts w:ascii="Times New Roman" w:hAnsi="Times New Roman" w:cs="Times New Roman" w:eastAsia="Times New Roman" w:hint="default"/>
          <w:spacing w:val="8"/>
          <w:w w:val="114"/>
          <w:sz w:val="15"/>
          <w:szCs w:val="15"/>
        </w:rPr>
        <w:t>_</w:t>
      </w:r>
      <w:r>
        <w:rPr>
          <w:rFonts w:ascii="Times New Roman" w:hAnsi="Times New Roman" w:cs="Times New Roman" w:eastAsia="Times New Roman" w:hint="default"/>
          <w:w w:val="146"/>
          <w:sz w:val="15"/>
          <w:szCs w:val="15"/>
        </w:rPr>
        <w:t>dataset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107"/>
          <w:w w:val="85"/>
          <w:sz w:val="32"/>
          <w:szCs w:val="32"/>
        </w:rPr>
        <w:t>＂</w:t>
      </w:r>
      <w:r>
        <w:rPr>
          <w:rFonts w:ascii="細明體_HKSCS" w:hAnsi="細明體_HKSCS" w:cs="細明體_HKSCS" w:eastAsia="細明體_HKSCS" w:hint="default"/>
          <w:spacing w:val="-21"/>
          <w:w w:val="30"/>
          <w:sz w:val="32"/>
          <w:szCs w:val="32"/>
        </w:rPr>
        <w:t>七</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7"/>
          <w:sz w:val="15"/>
          <w:szCs w:val="15"/>
        </w:rPr>
        <w:t>.F</w:t>
      </w:r>
      <w:r>
        <w:rPr>
          <w:rFonts w:ascii="Times New Roman" w:hAnsi="Times New Roman" w:cs="Times New Roman" w:eastAsia="Times New Roman" w:hint="default"/>
          <w:spacing w:val="-31"/>
          <w:w w:val="147"/>
          <w:sz w:val="15"/>
          <w:szCs w:val="15"/>
        </w:rPr>
        <w:t>l</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57"/>
          <w:sz w:val="15"/>
          <w:szCs w:val="15"/>
        </w:rPr>
        <w:t>a</w:t>
      </w:r>
      <w:r>
        <w:rPr>
          <w:rFonts w:ascii="Times New Roman" w:hAnsi="Times New Roman" w:cs="Times New Roman" w:eastAsia="Times New Roman" w:hint="default"/>
          <w:spacing w:val="2"/>
          <w:w w:val="157"/>
          <w:sz w:val="15"/>
          <w:szCs w:val="15"/>
        </w:rPr>
        <w:t>t</w:t>
      </w:r>
      <w:r>
        <w:rPr>
          <w:rFonts w:ascii="Times New Roman" w:hAnsi="Times New Roman" w:cs="Times New Roman" w:eastAsia="Times New Roman" w:hint="default"/>
          <w:w w:val="117"/>
          <w:sz w:val="15"/>
          <w:szCs w:val="15"/>
        </w:rPr>
        <w:t>Ten</w:t>
      </w:r>
      <w:r>
        <w:rPr>
          <w:rFonts w:ascii="Times New Roman" w:hAnsi="Times New Roman" w:cs="Times New Roman" w:eastAsia="Times New Roman" w:hint="default"/>
          <w:spacing w:val="-19"/>
          <w:w w:val="117"/>
          <w:sz w:val="15"/>
          <w:szCs w:val="15"/>
        </w:rPr>
        <w:t>s</w: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pStyle w:val="ListParagraph"/>
        <w:numPr>
          <w:ilvl w:val="0"/>
          <w:numId w:val="155"/>
        </w:numPr>
        <w:tabs>
          <w:tab w:pos="1249" w:val="left" w:leader="none"/>
        </w:tabs>
        <w:spacing w:line="174" w:lineRule="exact" w:before="22" w:after="0"/>
        <w:ind w:left="1248" w:right="0" w:hanging="1065"/>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z w:val="13"/>
          <w:szCs w:val="13"/>
        </w:rPr>
        <w:t>主 </w:t>
      </w:r>
      <w:r>
        <w:rPr>
          <w:rFonts w:ascii="Times New Roman" w:hAnsi="Times New Roman" w:cs="Times New Roman" w:eastAsia="Times New Roman" w:hint="default"/>
          <w:w w:val="170"/>
          <w:sz w:val="15"/>
          <w:szCs w:val="15"/>
        </w:rPr>
        <w:t>r </w:t>
      </w:r>
      <w:r>
        <w:rPr>
          <w:rFonts w:ascii="Times New Roman" w:hAnsi="Times New Roman" w:cs="Times New Roman" w:eastAsia="Times New Roman" w:hint="default"/>
          <w:w w:val="125"/>
          <w:sz w:val="15"/>
          <w:szCs w:val="15"/>
        </w:rPr>
        <w:t>file  in  hSpy  </w:t>
      </w:r>
      <w:r>
        <w:rPr>
          <w:rFonts w:ascii="Times New Roman" w:hAnsi="Times New Roman" w:cs="Times New Roman" w:eastAsia="Times New Roman" w:hint="default"/>
          <w:w w:val="170"/>
          <w:sz w:val="15"/>
          <w:szCs w:val="15"/>
        </w:rPr>
        <w:t>list</w:t>
      </w:r>
      <w:r>
        <w:rPr>
          <w:rFonts w:ascii="Times New Roman" w:hAnsi="Times New Roman" w:cs="Times New Roman" w:eastAsia="Times New Roman" w:hint="default"/>
          <w:spacing w:val="10"/>
          <w:w w:val="170"/>
          <w:sz w:val="15"/>
          <w:szCs w:val="15"/>
        </w:rPr>
        <w:t> </w:t>
      </w:r>
      <w:r>
        <w:rPr>
          <w:rFonts w:ascii="Times New Roman" w:hAnsi="Times New Roman" w:cs="Times New Roman" w:eastAsia="Times New Roman" w:hint="default"/>
          <w:w w:val="125"/>
          <w:sz w:val="15"/>
          <w:szCs w:val="15"/>
        </w:rPr>
        <w:t>,</w:t>
      </w:r>
      <w:r>
        <w:rPr>
          <w:rFonts w:ascii="Times New Roman" w:hAnsi="Times New Roman" w:cs="Times New Roman" w:eastAsia="Times New Roman" w:hint="default"/>
          <w:sz w:val="15"/>
          <w:szCs w:val="15"/>
        </w:rPr>
      </w:r>
    </w:p>
    <w:p>
      <w:pPr>
        <w:pStyle w:val="ListParagraph"/>
        <w:numPr>
          <w:ilvl w:val="0"/>
          <w:numId w:val="155"/>
        </w:numPr>
        <w:tabs>
          <w:tab w:pos="1602" w:val="left" w:leader="none"/>
        </w:tabs>
        <w:spacing w:line="238" w:lineRule="exact" w:before="0" w:after="0"/>
        <w:ind w:left="1601" w:right="0" w:hanging="1404"/>
        <w:jc w:val="left"/>
        <w:rPr>
          <w:rFonts w:ascii="細明體_HKSCS" w:hAnsi="細明體_HKSCS" w:cs="細明體_HKSCS" w:eastAsia="細明體_HKSCS" w:hint="default"/>
          <w:sz w:val="15"/>
          <w:szCs w:val="15"/>
        </w:rPr>
      </w:pPr>
      <w:r>
        <w:rPr/>
        <w:pict>
          <v:shape style="position:absolute;margin-left:183.960007pt;margin-top:7.023145pt;width:36.25pt;height:19.5pt;mso-position-horizontal-relative:page;mso-position-vertical-relative:paragraph;z-index:-44744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r>
                  <w:r>
                    <w:rPr>
                      <w:rFonts w:ascii="細明體_HKSCS" w:hAnsi="細明體_HKSCS" w:cs="細明體_HKSCS" w:eastAsia="細明體_HKSCS" w:hint="default"/>
                      <w:spacing w:val="-23"/>
                      <w:w w:val="105"/>
                      <w:sz w:val="39"/>
                      <w:szCs w:val="39"/>
                    </w:rPr>
                    <w:t> </w:t>
                  </w:r>
                  <w:r>
                    <w:rPr>
                      <w:rFonts w:ascii="細明體_HKSCS" w:hAnsi="細明體_HKSCS" w:cs="細明體_HKSCS" w:eastAsia="細明體_HKSCS" w:hint="default"/>
                      <w:spacing w:val="-277"/>
                      <w:w w:val="10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08"/>
          <w:sz w:val="15"/>
          <w:szCs w:val="15"/>
        </w:rPr>
        <w:t>hS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8"/>
          <w:sz w:val="15"/>
          <w:szCs w:val="15"/>
        </w:rPr>
        <w:t>frle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0"/>
          <w:sz w:val="15"/>
          <w:szCs w:val="15"/>
        </w:rPr>
        <w:t>hSpy.</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7"/>
          <w:sz w:val="15"/>
          <w:szCs w:val="15"/>
        </w:rPr>
        <w:t>File</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w w:val="129"/>
          <w:sz w:val="15"/>
          <w:szCs w:val="15"/>
        </w:rPr>
        <w:t>file,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5"/>
          <w:w w:val="191"/>
          <w:sz w:val="15"/>
          <w:szCs w:val="15"/>
        </w:rPr>
        <w:t>'</w:t>
      </w:r>
      <w:r>
        <w:rPr>
          <w:rFonts w:ascii="細明體_HKSCS" w:hAnsi="細明體_HKSCS" w:cs="細明體_HKSCS" w:eastAsia="細明體_HKSCS" w:hint="default"/>
          <w:spacing w:val="-2"/>
          <w:w w:val="51"/>
          <w:sz w:val="19"/>
          <w:szCs w:val="19"/>
        </w:rPr>
        <w:t>玄</w:t>
      </w:r>
      <w:r>
        <w:rPr>
          <w:rFonts w:ascii="細明體_HKSCS" w:hAnsi="細明體_HKSCS" w:cs="細明體_HKSCS" w:eastAsia="細明體_HKSCS" w:hint="default"/>
          <w:spacing w:val="-224"/>
          <w:w w:val="145"/>
          <w:sz w:val="19"/>
          <w:szCs w:val="19"/>
        </w:rPr>
        <w:t>，</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pStyle w:val="ListParagraph"/>
        <w:numPr>
          <w:ilvl w:val="0"/>
          <w:numId w:val="155"/>
        </w:numPr>
        <w:tabs>
          <w:tab w:pos="1595" w:val="left" w:leader="none"/>
        </w:tabs>
        <w:spacing w:line="248" w:lineRule="exact" w:before="0" w:after="0"/>
        <w:ind w:left="1594" w:right="0" w:hanging="1404"/>
        <w:jc w:val="left"/>
        <w:rPr>
          <w:rFonts w:ascii="細明體_HKSCS" w:hAnsi="細明體_HKSCS" w:cs="細明體_HKSCS" w:eastAsia="細明體_HKSCS" w:hint="default"/>
          <w:sz w:val="15"/>
          <w:szCs w:val="15"/>
        </w:rPr>
      </w:pPr>
      <w:r>
        <w:rPr/>
        <w:pict>
          <v:shape style="position:absolute;margin-left:206.279999pt;margin-top:6.985359pt;width:3.4pt;height:19.5pt;mso-position-horizontal-relative:page;mso-position-vertical-relative:paragraph;z-index:-44742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4"/>
          <w:sz w:val="15"/>
          <w:szCs w:val="15"/>
        </w:rPr>
        <w:t>dataset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03"/>
          <w:sz w:val="15"/>
          <w:szCs w:val="15"/>
        </w:rPr>
        <w: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93"/>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Arial" w:hAnsi="Arial" w:cs="Arial" w:eastAsia="Arial" w:hint="default"/>
          <w:w w:val="181"/>
          <w:sz w:val="14"/>
          <w:szCs w:val="14"/>
        </w:rPr>
        <w:t>fr</w:t>
      </w:r>
      <w:r>
        <w:rPr>
          <w:rFonts w:ascii="Arial" w:hAnsi="Arial" w:cs="Arial" w:eastAsia="Arial" w:hint="default"/>
          <w:sz w:val="14"/>
          <w:szCs w:val="14"/>
        </w:rPr>
        <w:t> </w:t>
      </w:r>
      <w:r>
        <w:rPr>
          <w:rFonts w:ascii="Arial" w:hAnsi="Arial" w:cs="Arial" w:eastAsia="Arial" w:hint="default"/>
          <w:spacing w:val="18"/>
          <w:sz w:val="14"/>
          <w:szCs w:val="14"/>
        </w:rPr>
        <w:t> </w:t>
      </w:r>
      <w:r>
        <w:rPr>
          <w:rFonts w:ascii="Times New Roman" w:hAnsi="Times New Roman" w:cs="Times New Roman" w:eastAsia="Times New Roman" w:hint="default"/>
          <w:spacing w:val="-7"/>
          <w:w w:val="79"/>
          <w:sz w:val="15"/>
          <w:szCs w:val="15"/>
        </w:rPr>
        <w:t>m</w:t>
      </w:r>
      <w:r>
        <w:rPr>
          <w:rFonts w:ascii="Times New Roman" w:hAnsi="Times New Roman" w:cs="Times New Roman" w:eastAsia="Times New Roman" w:hint="default"/>
          <w:spacing w:val="4"/>
          <w:w w:val="119"/>
          <w:sz w:val="15"/>
          <w:szCs w:val="15"/>
        </w:rPr>
        <w:t>_</w:t>
      </w:r>
      <w:r>
        <w:rPr>
          <w:rFonts w:ascii="Times New Roman" w:hAnsi="Times New Roman" w:cs="Times New Roman" w:eastAsia="Times New Roman" w:hint="default"/>
          <w:w w:val="101"/>
          <w:sz w:val="15"/>
          <w:szCs w:val="15"/>
        </w:rPr>
        <w:t>numpy</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4"/>
          <w:sz w:val="15"/>
          <w:szCs w:val="15"/>
        </w:rPr>
        <w:t>(h</w:t>
      </w:r>
      <w:r>
        <w:rPr>
          <w:rFonts w:ascii="Times New Roman" w:hAnsi="Times New Roman" w:cs="Times New Roman" w:eastAsia="Times New Roman" w:hint="default"/>
          <w:spacing w:val="-7"/>
          <w:w w:val="114"/>
          <w:sz w:val="15"/>
          <w:szCs w:val="15"/>
        </w:rPr>
        <w:t>5</w:t>
      </w:r>
      <w:r>
        <w:rPr>
          <w:rFonts w:ascii="Times New Roman" w:hAnsi="Times New Roman" w:cs="Times New Roman" w:eastAsia="Times New Roman" w:hint="default"/>
          <w:w w:val="114"/>
          <w:sz w:val="15"/>
          <w:szCs w:val="15"/>
        </w:rPr>
        <w:t>_f'1e</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63"/>
          <w:sz w:val="20"/>
          <w:szCs w:val="20"/>
        </w:rPr>
        <w:t> </w:t>
      </w:r>
      <w:r>
        <w:rPr>
          <w:rFonts w:ascii="Arial" w:hAnsi="Arial" w:cs="Arial" w:eastAsia="Arial" w:hint="default"/>
          <w:w w:val="80"/>
          <w:sz w:val="11"/>
          <w:szCs w:val="11"/>
        </w:rPr>
        <w:t>v</w:t>
      </w:r>
      <w:r>
        <w:rPr>
          <w:rFonts w:ascii="Arial" w:hAnsi="Arial" w:cs="Arial" w:eastAsia="Arial" w:hint="default"/>
          <w:spacing w:val="-3"/>
          <w:sz w:val="11"/>
          <w:szCs w:val="11"/>
        </w:rPr>
        <w:t> </w:t>
      </w:r>
      <w:r>
        <w:rPr>
          <w:rFonts w:ascii="Times New Roman" w:hAnsi="Times New Roman" w:cs="Times New Roman" w:eastAsia="Times New Roman" w:hint="default"/>
          <w:w w:val="133"/>
          <w:sz w:val="15"/>
          <w:szCs w:val="15"/>
        </w:rPr>
        <w:t>dat</w:t>
      </w:r>
      <w:r>
        <w:rPr>
          <w:rFonts w:ascii="Times New Roman" w:hAnsi="Times New Roman" w:cs="Times New Roman" w:eastAsia="Times New Roman" w:hint="default"/>
          <w:spacing w:val="-27"/>
          <w:w w:val="133"/>
          <w:sz w:val="15"/>
          <w:szCs w:val="15"/>
        </w:rPr>
        <w:t>a</w:t>
      </w:r>
      <w:r>
        <w:rPr>
          <w:rFonts w:ascii="細明體_HKSCS" w:hAnsi="細明體_HKSCS" w:cs="細明體_HKSCS" w:eastAsia="細明體_HKSCS" w:hint="default"/>
          <w:spacing w:val="-286"/>
          <w:w w:val="161"/>
          <w:sz w:val="19"/>
          <w:szCs w:val="19"/>
        </w:rPr>
        <w:t>’</w:t>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38"/>
          <w:sz w:val="19"/>
          <w:szCs w:val="19"/>
        </w:rPr>
        <w:t> </w:t>
      </w:r>
      <w:r>
        <w:rPr>
          <w:rFonts w:ascii="Times New Roman" w:hAnsi="Times New Roman" w:cs="Times New Roman" w:eastAsia="Times New Roman" w:hint="default"/>
          <w:w w:val="140"/>
          <w:sz w:val="15"/>
          <w:szCs w:val="15"/>
        </w:rPr>
        <w:t>.value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601" w:val="left" w:leader="none"/>
        </w:tabs>
        <w:spacing w:line="297" w:lineRule="auto" w:before="0"/>
        <w:ind w:left="190" w:right="2189" w:firstLine="0"/>
        <w:jc w:val="left"/>
        <w:rPr>
          <w:rFonts w:ascii="Times New Roman" w:hAnsi="Times New Roman" w:cs="Times New Roman" w:eastAsia="Times New Roman" w:hint="default"/>
          <w:sz w:val="15"/>
          <w:szCs w:val="15"/>
        </w:rPr>
      </w:pPr>
      <w:r>
        <w:rPr>
          <w:rFonts w:ascii="Arial" w:hAnsi="Arial" w:cs="Arial" w:eastAsia="Arial" w:hint="default"/>
          <w:w w:val="129"/>
          <w:sz w:val="14"/>
          <w:szCs w:val="14"/>
        </w:rPr>
        <w:t>11</w:t>
        <w:tab/>
      </w:r>
      <w:r>
        <w:rPr>
          <w:rFonts w:ascii="Times New Roman" w:hAnsi="Times New Roman" w:cs="Times New Roman" w:eastAsia="Times New Roman" w:hint="default"/>
          <w:w w:val="132"/>
          <w:sz w:val="15"/>
          <w:szCs w:val="15"/>
        </w:rPr>
        <w:t>temp_dataset</w:t>
      </w:r>
      <w:r>
        <w:rPr>
          <w:rFonts w:ascii="Times New Roman" w:hAnsi="Times New Roman" w:cs="Times New Roman" w:eastAsia="Times New Roman" w:hint="default"/>
          <w:spacing w:val="-2"/>
          <w:w w:val="132"/>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pacing w:val="-40"/>
          <w:w w:val="186"/>
          <w:sz w:val="15"/>
          <w:szCs w:val="15"/>
        </w:rPr>
        <w:t> </w:t>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pacing w:val="-16"/>
          <w:w w:val="175"/>
          <w:sz w:val="15"/>
          <w:szCs w:val="15"/>
        </w:rPr>
        <w:t> </w:t>
      </w:r>
      <w:r>
        <w:rPr>
          <w:rFonts w:ascii="Times New Roman" w:hAnsi="Times New Roman" w:cs="Times New Roman" w:eastAsia="Times New Roman" w:hint="default"/>
          <w:w w:val="120"/>
          <w:sz w:val="15"/>
          <w:szCs w:val="15"/>
        </w:rPr>
        <w:t>rch.ca</w:t>
      </w:r>
      <w:r>
        <w:rPr>
          <w:rFonts w:ascii="細明體_HKSCS" w:hAnsi="細明體_HKSCS" w:cs="細明體_HKSCS" w:eastAsia="細明體_HKSCS" w:hint="default"/>
          <w:w w:val="120"/>
          <w:sz w:val="14"/>
          <w:szCs w:val="14"/>
        </w:rPr>
        <w:t>七（</w:t>
      </w:r>
      <w:r>
        <w:rPr>
          <w:rFonts w:ascii="細明體_HKSCS" w:hAnsi="細明體_HKSCS" w:cs="細明體_HKSCS" w:eastAsia="細明體_HKSCS" w:hint="default"/>
          <w:spacing w:val="-68"/>
          <w:w w:val="120"/>
          <w:sz w:val="14"/>
          <w:szCs w:val="14"/>
        </w:rPr>
        <w:t> </w:t>
      </w:r>
      <w:r>
        <w:rPr>
          <w:rFonts w:ascii="細明體_HKSCS" w:hAnsi="細明體_HKSCS" w:cs="細明體_HKSCS" w:eastAsia="細明體_HKSCS" w:hint="default"/>
          <w:w w:val="36"/>
          <w:sz w:val="14"/>
          <w:szCs w:val="14"/>
        </w:rPr>
        <w:t>﹛</w:t>
      </w:r>
      <w:r>
        <w:rPr>
          <w:rFonts w:ascii="細明體_HKSCS" w:hAnsi="細明體_HKSCS" w:cs="細明體_HKSCS" w:eastAsia="細明體_HKSCS" w:hint="default"/>
          <w:spacing w:val="-19"/>
          <w:w w:val="36"/>
          <w:sz w:val="14"/>
          <w:szCs w:val="14"/>
        </w:rPr>
        <w:t> </w:t>
      </w:r>
      <w:r>
        <w:rPr>
          <w:rFonts w:ascii="Times New Roman" w:hAnsi="Times New Roman" w:cs="Times New Roman" w:eastAsia="Times New Roman" w:hint="default"/>
          <w:w w:val="113"/>
          <w:sz w:val="15"/>
          <w:szCs w:val="15"/>
        </w:rPr>
        <w:t>temp</w:t>
      </w:r>
      <w:r>
        <w:rPr>
          <w:rFonts w:ascii="Times New Roman" w:hAnsi="Times New Roman" w:cs="Times New Roman" w:eastAsia="Times New Roman" w:hint="default"/>
          <w:spacing w:val="-1"/>
          <w:w w:val="113"/>
          <w:sz w:val="15"/>
          <w:szCs w:val="15"/>
        </w:rPr>
        <w:t> </w:t>
      </w:r>
      <w:r>
        <w:rPr>
          <w:rFonts w:ascii="Times New Roman" w:hAnsi="Times New Roman" w:cs="Times New Roman" w:eastAsia="Times New Roman" w:hint="default"/>
          <w:w w:val="147"/>
          <w:sz w:val="15"/>
          <w:szCs w:val="15"/>
        </w:rPr>
        <w:t>dataset,</w:t>
      </w:r>
      <w:r>
        <w:rPr>
          <w:rFonts w:ascii="Times New Roman" w:hAnsi="Times New Roman" w:cs="Times New Roman" w:eastAsia="Times New Roman" w:hint="default"/>
          <w:spacing w:val="-3"/>
          <w:w w:val="147"/>
          <w:sz w:val="15"/>
          <w:szCs w:val="15"/>
        </w:rPr>
        <w:t> </w:t>
      </w:r>
      <w:r>
        <w:rPr>
          <w:rFonts w:ascii="Times New Roman" w:hAnsi="Times New Roman" w:cs="Times New Roman" w:eastAsia="Times New Roman" w:hint="default"/>
          <w:spacing w:val="-8"/>
          <w:w w:val="134"/>
          <w:sz w:val="15"/>
          <w:szCs w:val="15"/>
        </w:rPr>
        <w:t>dataset</w:t>
      </w:r>
      <w:r>
        <w:rPr>
          <w:rFonts w:ascii="細明體_HKSCS" w:hAnsi="細明體_HKSCS" w:cs="細明體_HKSCS" w:eastAsia="細明體_HKSCS" w:hint="default"/>
          <w:spacing w:val="-8"/>
          <w:w w:val="134"/>
          <w:sz w:val="19"/>
          <w:szCs w:val="19"/>
        </w:rPr>
        <w:t>﹜，</w:t>
      </w:r>
      <w:r>
        <w:rPr>
          <w:rFonts w:ascii="Times New Roman" w:hAnsi="Times New Roman" w:cs="Times New Roman" w:eastAsia="Times New Roman" w:hint="default"/>
          <w:spacing w:val="-8"/>
          <w:w w:val="134"/>
          <w:sz w:val="15"/>
          <w:szCs w:val="15"/>
        </w:rPr>
        <w:t>1)</w:t>
      </w:r>
      <w:r>
        <w:rPr>
          <w:rFonts w:ascii="Times New Roman" w:hAnsi="Times New Roman" w:cs="Times New Roman" w:eastAsia="Times New Roman" w:hint="default"/>
          <w:w w:val="119"/>
          <w:sz w:val="15"/>
          <w:szCs w:val="15"/>
        </w:rPr>
        <w:t> </w:t>
      </w:r>
      <w:r>
        <w:rPr>
          <w:rFonts w:ascii="Times New Roman" w:hAnsi="Times New Roman" w:cs="Times New Roman" w:eastAsia="Times New Roman" w:hint="default"/>
          <w:spacing w:val="-36"/>
          <w:w w:val="163"/>
          <w:sz w:val="15"/>
          <w:szCs w:val="15"/>
        </w:rPr>
      </w:r>
      <w:r>
        <w:rPr>
          <w:rFonts w:ascii="Times New Roman" w:hAnsi="Times New Roman" w:cs="Times New Roman" w:eastAsia="Times New Roman" w:hint="default"/>
          <w:spacing w:val="-12"/>
          <w:w w:val="130"/>
          <w:sz w:val="15"/>
          <w:szCs w:val="15"/>
        </w:rPr>
        <w:t>12</w:t>
      </w:r>
      <w:r>
        <w:rPr>
          <w:rFonts w:ascii="Times New Roman" w:hAnsi="Times New Roman" w:cs="Times New Roman" w:eastAsia="Times New Roman" w:hint="default"/>
          <w:spacing w:val="-12"/>
          <w:sz w:val="15"/>
          <w:szCs w:val="15"/>
        </w:rPr>
      </w:r>
    </w:p>
    <w:p>
      <w:pPr>
        <w:tabs>
          <w:tab w:pos="1255" w:val="left" w:leader="none"/>
        </w:tabs>
        <w:spacing w:before="32"/>
        <w:ind w:left="190" w:right="1195" w:firstLine="0"/>
        <w:jc w:val="left"/>
        <w:rPr>
          <w:rFonts w:ascii="Times New Roman" w:hAnsi="Times New Roman" w:cs="Times New Roman" w:eastAsia="Times New Roman" w:hint="default"/>
          <w:sz w:val="15"/>
          <w:szCs w:val="15"/>
        </w:rPr>
      </w:pPr>
      <w:r>
        <w:rPr>
          <w:rFonts w:ascii="Times New Roman"/>
          <w:spacing w:val="-12"/>
          <w:w w:val="135"/>
          <w:sz w:val="15"/>
        </w:rPr>
        <w:t>13</w:t>
        <w:tab/>
      </w:r>
      <w:r>
        <w:rPr>
          <w:rFonts w:ascii="Times New Roman"/>
          <w:w w:val="145"/>
          <w:sz w:val="15"/>
        </w:rPr>
        <w:t>self.dataset  </w:t>
      </w:r>
      <w:r>
        <w:rPr>
          <w:rFonts w:ascii="Times New Roman"/>
          <w:w w:val="160"/>
          <w:sz w:val="15"/>
        </w:rPr>
        <w:t>"</w:t>
      </w:r>
      <w:r>
        <w:rPr>
          <w:rFonts w:ascii="Times New Roman"/>
          <w:spacing w:val="-37"/>
          <w:w w:val="160"/>
          <w:sz w:val="15"/>
        </w:rPr>
        <w:t> </w:t>
      </w:r>
      <w:r>
        <w:rPr>
          <w:rFonts w:ascii="Times New Roman"/>
          <w:w w:val="145"/>
          <w:sz w:val="15"/>
        </w:rPr>
        <w:t>temp_dataset</w:t>
      </w:r>
      <w:r>
        <w:rPr>
          <w:rFonts w:ascii="Times New Roman"/>
          <w:sz w:val="15"/>
        </w:rPr>
      </w:r>
    </w:p>
    <w:p>
      <w:pPr>
        <w:spacing w:before="74"/>
        <w:ind w:left="197" w:right="1195" w:firstLine="0"/>
        <w:jc w:val="left"/>
        <w:rPr>
          <w:rFonts w:ascii="Times New Roman" w:hAnsi="Times New Roman" w:cs="Times New Roman" w:eastAsia="Times New Roman" w:hint="default"/>
          <w:sz w:val="14"/>
          <w:szCs w:val="14"/>
        </w:rPr>
      </w:pPr>
      <w:r>
        <w:rPr>
          <w:rFonts w:ascii="Times New Roman"/>
          <w:w w:val="120"/>
          <w:sz w:val="14"/>
        </w:rPr>
        <w:t>14</w:t>
      </w:r>
      <w:r>
        <w:rPr>
          <w:rFonts w:ascii="Times New Roman"/>
          <w:sz w:val="14"/>
        </w:rPr>
      </w:r>
    </w:p>
    <w:p>
      <w:pPr>
        <w:pStyle w:val="ListParagraph"/>
        <w:numPr>
          <w:ilvl w:val="0"/>
          <w:numId w:val="156"/>
        </w:numPr>
        <w:tabs>
          <w:tab w:pos="904" w:val="left" w:leader="none"/>
          <w:tab w:pos="1428" w:val="left" w:leader="none"/>
        </w:tabs>
        <w:spacing w:line="240" w:lineRule="auto" w:before="7" w:after="0"/>
        <w:ind w:left="903" w:right="0" w:hanging="70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def</w:t>
        <w:tab/>
      </w:r>
      <w:r>
        <w:rPr>
          <w:rFonts w:ascii="Times New Roman" w:hAnsi="Times New Roman" w:cs="Times New Roman" w:eastAsia="Times New Roman" w:hint="default"/>
          <w:w w:val="140"/>
          <w:sz w:val="15"/>
          <w:szCs w:val="15"/>
        </w:rPr>
        <w:t>len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40"/>
          <w:sz w:val="15"/>
          <w:szCs w:val="15"/>
        </w:rPr>
        <w:t>self</w:t>
      </w:r>
      <w:r>
        <w:rPr>
          <w:rFonts w:ascii="Times New Roman" w:hAnsi="Times New Roman" w:cs="Times New Roman" w:eastAsia="Times New Roman" w:hint="default"/>
          <w:spacing w:val="-27"/>
          <w:w w:val="140"/>
          <w:sz w:val="15"/>
          <w:szCs w:val="15"/>
        </w:rPr>
        <w:t>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pStyle w:val="ListParagraph"/>
        <w:numPr>
          <w:ilvl w:val="0"/>
          <w:numId w:val="156"/>
        </w:numPr>
        <w:tabs>
          <w:tab w:pos="1256" w:val="left" w:leader="none"/>
        </w:tabs>
        <w:spacing w:line="240" w:lineRule="auto" w:before="69" w:after="0"/>
        <w:ind w:left="1256" w:right="0" w:hanging="1059"/>
        <w:jc w:val="left"/>
        <w:rPr>
          <w:rFonts w:ascii="Times New Roman" w:hAnsi="Times New Roman" w:cs="Times New Roman" w:eastAsia="Times New Roman" w:hint="default"/>
          <w:sz w:val="15"/>
          <w:szCs w:val="15"/>
        </w:rPr>
      </w:pPr>
      <w:r>
        <w:rPr>
          <w:rFonts w:ascii="Times New Roman"/>
          <w:w w:val="135"/>
          <w:sz w:val="15"/>
        </w:rPr>
        <w:t>return  self</w:t>
      </w:r>
      <w:r>
        <w:rPr>
          <w:rFonts w:ascii="Times New Roman"/>
          <w:spacing w:val="-17"/>
          <w:w w:val="135"/>
          <w:sz w:val="15"/>
        </w:rPr>
        <w:t> </w:t>
      </w:r>
      <w:r>
        <w:rPr>
          <w:rFonts w:ascii="Times New Roman"/>
          <w:w w:val="135"/>
          <w:sz w:val="15"/>
        </w:rPr>
        <w:t>.nSamples</w:t>
      </w:r>
      <w:r>
        <w:rPr>
          <w:rFonts w:ascii="Times New Roman"/>
          <w:sz w:val="15"/>
        </w:rPr>
      </w:r>
    </w:p>
    <w:p>
      <w:pPr>
        <w:spacing w:before="74"/>
        <w:ind w:left="190" w:right="1195" w:firstLine="0"/>
        <w:jc w:val="left"/>
        <w:rPr>
          <w:rFonts w:ascii="Arial" w:hAnsi="Arial" w:cs="Arial" w:eastAsia="Arial" w:hint="default"/>
          <w:sz w:val="14"/>
          <w:szCs w:val="14"/>
        </w:rPr>
      </w:pPr>
      <w:r>
        <w:rPr>
          <w:rFonts w:ascii="Arial"/>
          <w:w w:val="110"/>
          <w:sz w:val="14"/>
        </w:rPr>
        <w:t>17</w:t>
      </w:r>
      <w:r>
        <w:rPr>
          <w:rFonts w:ascii="Arial"/>
          <w:sz w:val="14"/>
        </w:rPr>
      </w:r>
    </w:p>
    <w:p>
      <w:pPr>
        <w:pStyle w:val="ListParagraph"/>
        <w:numPr>
          <w:ilvl w:val="0"/>
          <w:numId w:val="157"/>
        </w:numPr>
        <w:tabs>
          <w:tab w:pos="896" w:val="left" w:leader="none"/>
          <w:tab w:pos="1414" w:val="left" w:leader="none"/>
          <w:tab w:pos="2249" w:val="left" w:leader="none"/>
        </w:tabs>
        <w:spacing w:line="240" w:lineRule="auto" w:before="68" w:after="0"/>
        <w:ind w:left="896" w:right="0" w:hanging="706"/>
        <w:jc w:val="left"/>
        <w:rPr>
          <w:rFonts w:ascii="Times New Roman" w:hAnsi="Times New Roman" w:cs="Times New Roman" w:eastAsia="Times New Roman" w:hint="default"/>
          <w:sz w:val="15"/>
          <w:szCs w:val="15"/>
        </w:rPr>
      </w:pPr>
      <w:r>
        <w:rPr>
          <w:rFonts w:ascii="Times New Roman"/>
          <w:w w:val="120"/>
          <w:sz w:val="15"/>
        </w:rPr>
        <w:t>def</w:t>
        <w:tab/>
      </w:r>
      <w:r>
        <w:rPr>
          <w:rFonts w:ascii="Times New Roman"/>
          <w:w w:val="135"/>
          <w:sz w:val="15"/>
        </w:rPr>
        <w:t>getitem</w:t>
        <w:tab/>
      </w:r>
      <w:r>
        <w:rPr>
          <w:rFonts w:ascii="Times New Roman"/>
          <w:w w:val="145"/>
          <w:sz w:val="15"/>
        </w:rPr>
        <w:t>(self , index)</w:t>
      </w:r>
      <w:r>
        <w:rPr>
          <w:rFonts w:ascii="Times New Roman"/>
          <w:spacing w:val="-18"/>
          <w:w w:val="145"/>
          <w:sz w:val="15"/>
        </w:rPr>
        <w:t> </w:t>
      </w:r>
      <w:r>
        <w:rPr>
          <w:rFonts w:ascii="Times New Roman"/>
          <w:w w:val="145"/>
          <w:sz w:val="15"/>
        </w:rPr>
        <w:t>.</w:t>
      </w:r>
      <w:r>
        <w:rPr>
          <w:rFonts w:ascii="Times New Roman"/>
          <w:sz w:val="15"/>
        </w:rPr>
      </w:r>
    </w:p>
    <w:p>
      <w:pPr>
        <w:pStyle w:val="ListParagraph"/>
        <w:numPr>
          <w:ilvl w:val="0"/>
          <w:numId w:val="157"/>
        </w:numPr>
        <w:tabs>
          <w:tab w:pos="1242" w:val="left" w:leader="none"/>
          <w:tab w:pos="3533" w:val="left" w:leader="none"/>
        </w:tabs>
        <w:spacing w:line="240" w:lineRule="auto" w:before="1" w:after="0"/>
        <w:ind w:left="1241" w:right="0" w:hanging="1051"/>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51"/>
          <w:sz w:val="15"/>
          <w:szCs w:val="15"/>
        </w:rPr>
        <w:t>assert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7"/>
          <w:sz w:val="15"/>
          <w:szCs w:val="15"/>
        </w:rPr>
        <w:t>index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8"/>
          <w:sz w:val="15"/>
          <w:szCs w:val="15"/>
        </w:rPr>
        <w:t>&lt;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6"/>
          <w:sz w:val="19"/>
          <w:szCs w:val="19"/>
        </w:rPr>
        <w:t>﹜</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224"/>
          <w:w w:val="145"/>
          <w:sz w:val="19"/>
          <w:szCs w:val="19"/>
        </w:rPr>
        <w:t>，</w:t>
      </w:r>
      <w:r>
        <w:rPr>
          <w:rFonts w:ascii="Times New Roman" w:hAnsi="Times New Roman" w:cs="Times New Roman" w:eastAsia="Times New Roman" w:hint="default"/>
          <w:w w:val="127"/>
          <w:sz w:val="15"/>
          <w:szCs w:val="15"/>
        </w:rPr>
        <w:t>index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4"/>
          <w:sz w:val="15"/>
          <w:szCs w:val="15"/>
        </w:rPr>
        <w:t>range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error</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161"/>
          <w:sz w:val="19"/>
          <w:szCs w:val="19"/>
        </w:rPr>
        <w:t>’</w:t>
      </w:r>
      <w:r>
        <w:rPr>
          <w:rFonts w:ascii="細明體_HKSCS" w:hAnsi="細明體_HKSCS" w:cs="細明體_HKSCS" w:eastAsia="細明體_HKSCS" w:hint="default"/>
          <w:sz w:val="19"/>
          <w:szCs w:val="19"/>
        </w:rPr>
      </w:r>
    </w:p>
    <w:p>
      <w:pPr>
        <w:pStyle w:val="ListParagraph"/>
        <w:numPr>
          <w:ilvl w:val="0"/>
          <w:numId w:val="157"/>
        </w:numPr>
        <w:tabs>
          <w:tab w:pos="1242" w:val="left" w:leader="none"/>
        </w:tabs>
        <w:spacing w:line="240" w:lineRule="auto" w:before="0" w:after="0"/>
        <w:ind w:left="1241" w:right="0" w:hanging="105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246"/>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8"/>
          <w:sz w:val="4"/>
          <w:szCs w:val="4"/>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8"/>
          <w:sz w:val="15"/>
          <w:szCs w:val="15"/>
        </w:rPr>
        <w:t>.dataset</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7"/>
          <w:sz w:val="15"/>
          <w:szCs w:val="15"/>
        </w:rPr>
        <w:t>inde</w:t>
      </w:r>
      <w:r>
        <w:rPr>
          <w:rFonts w:ascii="Times New Roman" w:hAnsi="Times New Roman" w:cs="Times New Roman" w:eastAsia="Times New Roman" w:hint="default"/>
          <w:spacing w:val="20"/>
          <w:w w:val="127"/>
          <w:sz w:val="15"/>
          <w:szCs w:val="15"/>
        </w:rPr>
        <w:t>x</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57"/>
        </w:numPr>
        <w:tabs>
          <w:tab w:pos="1249" w:val="left" w:leader="none"/>
        </w:tabs>
        <w:spacing w:line="240" w:lineRule="auto" w:before="9" w:after="0"/>
        <w:ind w:left="1248"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2"/>
          <w:sz w:val="15"/>
          <w:szCs w:val="15"/>
        </w:rPr>
        <w:t>label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6"/>
          <w:sz w:val="7"/>
          <w:szCs w:val="7"/>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4"/>
          <w:sz w:val="15"/>
          <w:szCs w:val="15"/>
        </w:rPr>
        <w:t>label</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7"/>
          <w:sz w:val="15"/>
          <w:szCs w:val="15"/>
        </w:rPr>
        <w:t>inde</w:t>
      </w:r>
      <w:r>
        <w:rPr>
          <w:rFonts w:ascii="Times New Roman" w:hAnsi="Times New Roman" w:cs="Times New Roman" w:eastAsia="Times New Roman" w:hint="default"/>
          <w:spacing w:val="12"/>
          <w:w w:val="127"/>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7"/>
        </w:numPr>
        <w:tabs>
          <w:tab w:pos="1242" w:val="left" w:leader="none"/>
        </w:tabs>
        <w:spacing w:line="240" w:lineRule="auto" w:before="2" w:after="0"/>
        <w:ind w:left="1241" w:right="0" w:hanging="105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4"/>
          <w:sz w:val="15"/>
          <w:szCs w:val="15"/>
        </w:rPr>
        <w:t>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7"/>
          <w:sz w:val="15"/>
          <w:szCs w:val="15"/>
        </w:rPr>
        <w:t>labe</w:t>
      </w:r>
      <w:r>
        <w:rPr>
          <w:rFonts w:ascii="Times New Roman" w:hAnsi="Times New Roman" w:cs="Times New Roman" w:eastAsia="Times New Roman" w:hint="default"/>
          <w:spacing w:val="8"/>
          <w:w w:val="147"/>
          <w:sz w:val="15"/>
          <w:szCs w:val="15"/>
        </w:rPr>
        <w:t>l</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spacing w:line="240" w:lineRule="auto" w:before="3"/>
        <w:ind w:right="0"/>
        <w:rPr>
          <w:rFonts w:ascii="細明體_HKSCS" w:hAnsi="細明體_HKSCS" w:cs="細明體_HKSCS" w:eastAsia="細明體_HKSCS" w:hint="default"/>
          <w:sz w:val="20"/>
          <w:szCs w:val="20"/>
        </w:rPr>
      </w:pPr>
    </w:p>
    <w:p>
      <w:pPr>
        <w:spacing w:line="345" w:lineRule="auto" w:before="0"/>
        <w:ind w:left="111" w:right="1028" w:firstLine="417"/>
        <w:jc w:val="both"/>
        <w:rPr>
          <w:rFonts w:ascii="Times New Roman" w:hAnsi="Times New Roman" w:cs="Times New Roman" w:eastAsia="Times New Roman" w:hint="default"/>
          <w:sz w:val="15"/>
          <w:szCs w:val="15"/>
        </w:rPr>
      </w:pPr>
      <w:r>
        <w:rPr>
          <w:rFonts w:ascii="細明體_HKSCS" w:hAnsi="細明體_HKSCS" w:cs="細明體_HKSCS" w:eastAsia="細明體_HKSCS" w:hint="default"/>
          <w:w w:val="110"/>
          <w:sz w:val="19"/>
          <w:szCs w:val="19"/>
        </w:rPr>
        <w:t>這個資料集的定義在前面</w:t>
      </w:r>
      <w:r>
        <w:rPr>
          <w:rFonts w:ascii="細明體_HKSCS" w:hAnsi="細明體_HKSCS" w:cs="細明體_HKSCS" w:eastAsia="細明體_HKSCS" w:hint="default"/>
          <w:spacing w:val="-34"/>
          <w:w w:val="110"/>
          <w:sz w:val="19"/>
          <w:szCs w:val="19"/>
        </w:rPr>
        <w:t> </w:t>
      </w:r>
      <w:r>
        <w:rPr>
          <w:rFonts w:ascii="Times New Roman" w:hAnsi="Times New Roman" w:cs="Times New Roman" w:eastAsia="Times New Roman" w:hint="default"/>
          <w:w w:val="110"/>
          <w:sz w:val="15"/>
          <w:szCs w:val="15"/>
        </w:rPr>
        <w:t>PyTorch</w:t>
      </w:r>
      <w:r>
        <w:rPr>
          <w:rFonts w:ascii="Times New Roman" w:hAnsi="Times New Roman" w:cs="Times New Roman" w:eastAsia="Times New Roman" w:hint="default"/>
          <w:spacing w:val="19"/>
          <w:w w:val="110"/>
          <w:sz w:val="15"/>
          <w:szCs w:val="15"/>
        </w:rPr>
        <w:t> </w:t>
      </w:r>
      <w:r>
        <w:rPr>
          <w:rFonts w:ascii="細明體_HKSCS" w:hAnsi="細明體_HKSCS" w:cs="細明體_HKSCS" w:eastAsia="細明體_HKSCS" w:hint="default"/>
          <w:w w:val="110"/>
          <w:sz w:val="19"/>
          <w:szCs w:val="19"/>
        </w:rPr>
        <w:t>基礎部分已經講過了，</w:t>
      </w:r>
      <w:r>
        <w:rPr>
          <w:rFonts w:ascii="細明體_HKSCS" w:hAnsi="細明體_HKSCS" w:cs="細明體_HKSCS" w:eastAsia="細明體_HKSCS" w:hint="default"/>
          <w:spacing w:val="-85"/>
          <w:w w:val="110"/>
          <w:sz w:val="19"/>
          <w:szCs w:val="19"/>
        </w:rPr>
        <w:t> </w:t>
      </w:r>
      <w:r>
        <w:rPr>
          <w:rFonts w:ascii="細明體_HKSCS" w:hAnsi="細明體_HKSCS" w:cs="細明體_HKSCS" w:eastAsia="細明體_HKSCS" w:hint="default"/>
          <w:w w:val="110"/>
          <w:sz w:val="19"/>
          <w:szCs w:val="19"/>
        </w:rPr>
        <w:t>如果忘了，可以去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15"/>
          <w:sz w:val="19"/>
          <w:szCs w:val="19"/>
        </w:rPr>
        <w:t>前面的部分看一下，</w:t>
      </w:r>
      <w:r>
        <w:rPr>
          <w:rFonts w:ascii="細明體_HKSCS" w:hAnsi="細明體_HKSCS" w:cs="細明體_HKSCS" w:eastAsia="細明體_HKSCS" w:hint="default"/>
          <w:spacing w:val="-95"/>
          <w:w w:val="115"/>
          <w:sz w:val="19"/>
          <w:szCs w:val="19"/>
        </w:rPr>
        <w:t> </w:t>
      </w:r>
      <w:r>
        <w:rPr>
          <w:rFonts w:ascii="細明體_HKSCS" w:hAnsi="細明體_HKSCS" w:cs="細明體_HKSCS" w:eastAsia="細明體_HKSCS" w:hint="default"/>
          <w:w w:val="115"/>
          <w:sz w:val="19"/>
          <w:szCs w:val="19"/>
        </w:rPr>
        <w:t>它是繼承於</w:t>
      </w:r>
      <w:r>
        <w:rPr>
          <w:rFonts w:ascii="細明體_HKSCS" w:hAnsi="細明體_HKSCS" w:cs="細明體_HKSCS" w:eastAsia="細明體_HKSCS" w:hint="default"/>
          <w:spacing w:val="-61"/>
          <w:w w:val="115"/>
          <w:sz w:val="19"/>
          <w:szCs w:val="19"/>
        </w:rPr>
        <w:t> </w:t>
      </w:r>
      <w:r>
        <w:rPr>
          <w:rFonts w:ascii="Times New Roman" w:hAnsi="Times New Roman" w:cs="Times New Roman" w:eastAsia="Times New Roman" w:hint="default"/>
          <w:w w:val="115"/>
          <w:sz w:val="15"/>
          <w:szCs w:val="15"/>
        </w:rPr>
        <w:t>torch.utils.data.Dataset</w:t>
      </w:r>
      <w:r>
        <w:rPr>
          <w:rFonts w:ascii="Times New Roman" w:hAnsi="Times New Roman" w:cs="Times New Roman" w:eastAsia="Times New Roman" w:hint="default"/>
          <w:spacing w:val="32"/>
          <w:w w:val="115"/>
          <w:sz w:val="15"/>
          <w:szCs w:val="15"/>
        </w:rPr>
        <w:t> </w:t>
      </w:r>
      <w:r>
        <w:rPr>
          <w:rFonts w:ascii="細明體_HKSCS" w:hAnsi="細明體_HKSCS" w:cs="細明體_HKSCS" w:eastAsia="細明體_HKSCS" w:hint="default"/>
          <w:w w:val="115"/>
          <w:sz w:val="19"/>
          <w:szCs w:val="19"/>
        </w:rPr>
        <w:t>這個基礎類別，只需要簡 </w:t>
      </w:r>
      <w:r>
        <w:rPr>
          <w:rFonts w:ascii="細明體_HKSCS" w:hAnsi="細明體_HKSCS" w:cs="細明體_HKSCS" w:eastAsia="細明體_HKSCS" w:hint="default"/>
          <w:spacing w:val="-3"/>
          <w:w w:val="107"/>
          <w:sz w:val="19"/>
          <w:szCs w:val="19"/>
        </w:rPr>
        <w:t>單地將每個</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spacing w:val="-2"/>
          <w:w w:val="107"/>
          <w:sz w:val="19"/>
          <w:szCs w:val="19"/>
        </w:rPr>
        <w:t>的檔案開段，然後分析出每張圖片使用不同的預訓練網路獲得的對應</w:t>
      </w:r>
      <w:r>
        <w:rPr>
          <w:rFonts w:ascii="細明體_HKSCS" w:hAnsi="細明體_HKSCS" w:cs="細明體_HKSCS" w:eastAsia="細明體_HKSCS" w:hint="default"/>
          <w:w w:val="107"/>
          <w:sz w:val="19"/>
          <w:szCs w:val="19"/>
        </w:rPr>
        <w:t> </w:t>
      </w:r>
      <w:r>
        <w:rPr>
          <w:rFonts w:ascii="細明體_HKSCS" w:hAnsi="細明體_HKSCS" w:cs="細明體_HKSCS" w:eastAsia="細明體_HKSCS" w:hint="default"/>
          <w:w w:val="107"/>
          <w:sz w:val="19"/>
          <w:szCs w:val="19"/>
        </w:rPr>
      </w:r>
      <w:r>
        <w:rPr>
          <w:rFonts w:ascii="細明體_HKSCS" w:hAnsi="細明體_HKSCS" w:cs="細明體_HKSCS" w:eastAsia="細明體_HKSCS" w:hint="default"/>
          <w:spacing w:val="-12"/>
          <w:w w:val="111"/>
          <w:sz w:val="19"/>
          <w:szCs w:val="19"/>
        </w:rPr>
        <w:t>的特徵向量，將它們連接成一個特徵向量就可以了。</w:t>
      </w:r>
      <w:r>
        <w:rPr>
          <w:rFonts w:ascii="細明體_HKSCS" w:hAnsi="細明體_HKSCS" w:cs="細明體_HKSCS" w:eastAsia="細明體_HKSCS" w:hint="default"/>
          <w:spacing w:val="-73"/>
          <w:w w:val="111"/>
          <w:sz w:val="19"/>
          <w:szCs w:val="19"/>
        </w:rPr>
        <w:t> </w:t>
      </w:r>
      <w:r>
        <w:rPr>
          <w:rFonts w:ascii="細明體_HKSCS" w:hAnsi="細明體_HKSCS" w:cs="細明體_HKSCS" w:eastAsia="細明體_HKSCS" w:hint="default"/>
          <w:w w:val="108"/>
          <w:sz w:val="19"/>
          <w:szCs w:val="19"/>
        </w:rPr>
        <w:t>每種網路大概需要</w:t>
      </w:r>
      <w:r>
        <w:rPr>
          <w:rFonts w:ascii="細明體_HKSCS" w:hAnsi="細明體_HKSCS" w:cs="細明體_HKSCS" w:eastAsia="細明體_HKSCS" w:hint="default"/>
          <w:spacing w:val="-37"/>
          <w:w w:val="108"/>
          <w:sz w:val="19"/>
          <w:szCs w:val="19"/>
        </w:rPr>
        <w:t> </w:t>
      </w:r>
      <w:r>
        <w:rPr>
          <w:rFonts w:ascii="Times New Roman" w:hAnsi="Times New Roman" w:cs="Times New Roman" w:eastAsia="Times New Roman" w:hint="default"/>
          <w:w w:val="105"/>
          <w:sz w:val="19"/>
          <w:szCs w:val="19"/>
        </w:rPr>
        <w:t>10</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w w:val="113"/>
          <w:sz w:val="19"/>
          <w:szCs w:val="19"/>
        </w:rPr>
        <w:t>到</w:t>
      </w:r>
      <w:r>
        <w:rPr>
          <w:rFonts w:ascii="細明體_HKSCS" w:hAnsi="細明體_HKSCS" w:cs="細明體_HKSCS" w:eastAsia="細明體_HKSCS" w:hint="default"/>
          <w:spacing w:val="-79"/>
          <w:w w:val="113"/>
          <w:sz w:val="19"/>
          <w:szCs w:val="19"/>
        </w:rPr>
        <w:t> </w:t>
      </w:r>
      <w:r>
        <w:rPr>
          <w:rFonts w:ascii="Times New Roman" w:hAnsi="Times New Roman" w:cs="Times New Roman" w:eastAsia="Times New Roman" w:hint="default"/>
          <w:w w:val="102"/>
          <w:sz w:val="19"/>
          <w:szCs w:val="19"/>
        </w:rPr>
        <w:t>20 </w:t>
      </w:r>
      <w:r>
        <w:rPr>
          <w:rFonts w:ascii="細明體_HKSCS" w:hAnsi="細明體_HKSCS" w:cs="細明體_HKSCS" w:eastAsia="細明體_HKSCS" w:hint="default"/>
          <w:spacing w:val="-4"/>
          <w:w w:val="105"/>
          <w:sz w:val="19"/>
          <w:szCs w:val="19"/>
        </w:rPr>
        <w:t>分鐘匯出特徵向量，如果不能使用 </w:t>
      </w:r>
      <w:r>
        <w:rPr>
          <w:rFonts w:ascii="Times New Roman" w:hAnsi="Times New Roman" w:cs="Times New Roman" w:eastAsia="Times New Roman" w:hint="default"/>
          <w:w w:val="105"/>
          <w:sz w:val="19"/>
          <w:szCs w:val="19"/>
        </w:rPr>
        <w:t>GPU </w:t>
      </w:r>
      <w:r>
        <w:rPr>
          <w:rFonts w:ascii="細明體_HKSCS" w:hAnsi="細明體_HKSCS" w:cs="細明體_HKSCS" w:eastAsia="細明體_HKSCS" w:hint="default"/>
          <w:spacing w:val="-3"/>
          <w:w w:val="105"/>
          <w:sz w:val="19"/>
          <w:szCs w:val="19"/>
        </w:rPr>
        <w:t>加速，那麼時間還會更長，電腦規格不高 </w:t>
      </w:r>
      <w:r>
        <w:rPr>
          <w:rFonts w:ascii="細明體_HKSCS" w:hAnsi="細明體_HKSCS" w:cs="細明體_HKSCS" w:eastAsia="細明體_HKSCS" w:hint="default"/>
          <w:w w:val="108"/>
          <w:sz w:val="19"/>
          <w:szCs w:val="19"/>
        </w:rPr>
        <w:t>的讀者可以下載我已經匯出的特徵向量，</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w w:val="108"/>
          <w:sz w:val="19"/>
          <w:szCs w:val="19"/>
        </w:rPr>
        <w:t>在百度網路硬碟</w:t>
      </w:r>
      <w:r>
        <w:rPr>
          <w:rFonts w:ascii="細明體_HKSCS" w:hAnsi="細明體_HKSCS" w:cs="細明體_HKSCS" w:eastAsia="細明體_HKSCS" w:hint="default"/>
          <w:spacing w:val="-45"/>
          <w:w w:val="108"/>
          <w:sz w:val="19"/>
          <w:szCs w:val="19"/>
        </w:rPr>
        <w:t>中</w:t>
      </w:r>
      <w:r>
        <w:rPr>
          <w:rFonts w:ascii="細明體_HKSCS" w:hAnsi="細明體_HKSCS" w:cs="細明體_HKSCS" w:eastAsia="細明體_HKSCS" w:hint="default"/>
          <w:spacing w:val="-375"/>
          <w:w w:val="204"/>
          <w:sz w:val="19"/>
          <w:szCs w:val="19"/>
        </w:rPr>
        <w:t>，</w:t>
      </w:r>
      <w:r>
        <w:rPr>
          <w:rFonts w:ascii="細明體_HKSCS" w:hAnsi="細明體_HKSCS" w:cs="細明體_HKSCS" w:eastAsia="細明體_HKSCS" w:hint="default"/>
          <w:w w:val="110"/>
          <w:sz w:val="19"/>
          <w:szCs w:val="19"/>
        </w:rPr>
        <w:t>地址是</w:t>
      </w:r>
      <w:r>
        <w:rPr>
          <w:rFonts w:ascii="細明體_HKSCS" w:hAnsi="細明體_HKSCS" w:cs="細明體_HKSCS" w:eastAsia="細明體_HKSCS" w:hint="default"/>
          <w:spacing w:val="-38"/>
          <w:sz w:val="19"/>
          <w:szCs w:val="19"/>
        </w:rPr>
        <w:t> </w:t>
      </w:r>
      <w:r>
        <w:rPr>
          <w:rFonts w:ascii="Times New Roman" w:hAnsi="Times New Roman" w:cs="Times New Roman" w:eastAsia="Times New Roman" w:hint="default"/>
          <w:w w:val="133"/>
          <w:sz w:val="15"/>
          <w:szCs w:val="15"/>
        </w:rPr>
        <w:t>https</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://pan.</w:t>
      </w:r>
      <w:r>
        <w:rPr>
          <w:rFonts w:ascii="Times New Roman" w:hAnsi="Times New Roman" w:cs="Times New Roman" w:eastAsia="Times New Roman" w:hint="default"/>
          <w:sz w:val="15"/>
          <w:szCs w:val="15"/>
        </w:rPr>
      </w:r>
    </w:p>
    <w:p>
      <w:pPr>
        <w:spacing w:before="49"/>
        <w:ind w:left="118" w:right="1195" w:firstLine="0"/>
        <w:jc w:val="left"/>
        <w:rPr>
          <w:rFonts w:ascii="Times New Roman" w:hAnsi="Times New Roman" w:cs="Times New Roman" w:eastAsia="Times New Roman" w:hint="default"/>
          <w:sz w:val="6"/>
          <w:szCs w:val="6"/>
        </w:rPr>
      </w:pPr>
      <w:r>
        <w:rPr>
          <w:rFonts w:ascii="Times New Roman"/>
          <w:w w:val="135"/>
          <w:sz w:val="15"/>
        </w:rPr>
        <w:t>baidu.com/s/1</w:t>
      </w:r>
      <w:r>
        <w:rPr>
          <w:rFonts w:ascii="Times New Roman"/>
          <w:spacing w:val="-44"/>
          <w:w w:val="135"/>
          <w:sz w:val="15"/>
        </w:rPr>
        <w:t> </w:t>
      </w:r>
      <w:r>
        <w:rPr>
          <w:rFonts w:ascii="Times New Roman"/>
          <w:w w:val="135"/>
          <w:sz w:val="15"/>
        </w:rPr>
        <w:t>c2lci</w:t>
      </w:r>
      <w:r>
        <w:rPr>
          <w:rFonts w:ascii="Times New Roman"/>
          <w:spacing w:val="-41"/>
          <w:w w:val="135"/>
          <w:sz w:val="15"/>
        </w:rPr>
        <w:t> </w:t>
      </w:r>
      <w:r>
        <w:rPr>
          <w:rFonts w:ascii="Times New Roman"/>
          <w:spacing w:val="10"/>
          <w:w w:val="120"/>
          <w:sz w:val="21"/>
        </w:rPr>
        <w:t>IU</w:t>
      </w:r>
      <w:r>
        <w:rPr>
          <w:rFonts w:ascii="Times New Roman"/>
          <w:spacing w:val="-37"/>
          <w:w w:val="120"/>
          <w:sz w:val="21"/>
        </w:rPr>
        <w:t> </w:t>
      </w:r>
      <w:r>
        <w:rPr>
          <w:rFonts w:ascii="Times New Roman"/>
          <w:w w:val="160"/>
          <w:sz w:val="6"/>
        </w:rPr>
        <w:t>0</w:t>
      </w:r>
      <w:r>
        <w:rPr>
          <w:rFonts w:ascii="Times New Roman"/>
          <w:sz w:val="6"/>
        </w:rPr>
      </w:r>
    </w:p>
    <w:p>
      <w:pPr>
        <w:spacing w:line="240" w:lineRule="auto" w:before="5"/>
        <w:ind w:right="0"/>
        <w:rPr>
          <w:rFonts w:ascii="Times New Roman" w:hAnsi="Times New Roman" w:cs="Times New Roman" w:eastAsia="Times New Roman" w:hint="default"/>
          <w:sz w:val="18"/>
          <w:szCs w:val="18"/>
        </w:rPr>
      </w:pPr>
    </w:p>
    <w:p>
      <w:pPr>
        <w:spacing w:line="343" w:lineRule="auto" w:before="0"/>
        <w:ind w:left="103" w:right="1037"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最後我們使用這些特徵向量來訓練一個 </w:t>
      </w:r>
      <w:r>
        <w:rPr>
          <w:rFonts w:ascii="Times New Roman" w:hAnsi="Times New Roman" w:cs="Times New Roman" w:eastAsia="Times New Roman" w:hint="default"/>
          <w:w w:val="105"/>
          <w:sz w:val="21"/>
          <w:szCs w:val="21"/>
        </w:rPr>
        <w:t>2 </w:t>
      </w:r>
      <w:r>
        <w:rPr>
          <w:rFonts w:ascii="細明體_HKSCS" w:hAnsi="細明體_HKSCS" w:cs="細明體_HKSCS" w:eastAsia="細明體_HKSCS" w:hint="default"/>
          <w:w w:val="105"/>
          <w:sz w:val="19"/>
          <w:szCs w:val="19"/>
        </w:rPr>
        <w:t>層的全連接網路就可以了， 可以發 現收斂特別快，而且獲得的結果特別好， 一次反覆還算之後在訓練集上的準確率 </w:t>
      </w:r>
      <w:r>
        <w:rPr>
          <w:rFonts w:ascii="細明體_HKSCS" w:hAnsi="細明體_HKSCS" w:cs="細明體_HKSCS" w:eastAsia="細明體_HKSCS" w:hint="default"/>
          <w:w w:val="110"/>
          <w:sz w:val="19"/>
          <w:szCs w:val="19"/>
        </w:rPr>
        <w:t>是 </w:t>
      </w:r>
      <w:r>
        <w:rPr>
          <w:rFonts w:ascii="Times New Roman" w:hAnsi="Times New Roman" w:cs="Times New Roman" w:eastAsia="Times New Roman" w:hint="default"/>
          <w:spacing w:val="-17"/>
          <w:w w:val="113"/>
          <w:sz w:val="19"/>
          <w:szCs w:val="19"/>
        </w:rPr>
        <w:t>95%</w:t>
      </w:r>
      <w:r>
        <w:rPr>
          <w:rFonts w:ascii="細明體_HKSCS" w:hAnsi="細明體_HKSCS" w:cs="細明體_HKSCS" w:eastAsia="細明體_HKSCS" w:hint="default"/>
          <w:spacing w:val="-17"/>
          <w:w w:val="113"/>
          <w:sz w:val="19"/>
          <w:szCs w:val="19"/>
        </w:rPr>
        <w:t>’在驗證集上能夠達到</w:t>
      </w:r>
      <w:r>
        <w:rPr>
          <w:rFonts w:ascii="細明體_HKSCS" w:hAnsi="細明體_HKSCS" w:cs="細明體_HKSCS" w:eastAsia="細明體_HKSCS" w:hint="default"/>
          <w:w w:val="113"/>
          <w:sz w:val="19"/>
          <w:szCs w:val="19"/>
        </w:rPr>
        <w:t> </w:t>
      </w:r>
      <w:r>
        <w:rPr>
          <w:rFonts w:ascii="Times New Roman" w:hAnsi="Times New Roman" w:cs="Times New Roman" w:eastAsia="Times New Roman" w:hint="default"/>
          <w:w w:val="104"/>
          <w:sz w:val="19"/>
          <w:szCs w:val="19"/>
        </w:rPr>
        <w:t>99.6% </w:t>
      </w:r>
      <w:r>
        <w:rPr>
          <w:rFonts w:ascii="細明體_HKSCS" w:hAnsi="細明體_HKSCS" w:cs="細明體_HKSCS" w:eastAsia="細明體_HKSCS" w:hint="default"/>
          <w:w w:val="107"/>
          <w:sz w:val="19"/>
          <w:szCs w:val="19"/>
        </w:rPr>
        <w:t>的準確率，因為驗證集上的資料較少，所以 </w:t>
      </w:r>
      <w:r>
        <w:rPr>
          <w:rFonts w:ascii="細明體_HKSCS" w:hAnsi="細明體_HKSCS" w:cs="細明體_HKSCS" w:eastAsia="細明體_HKSCS" w:hint="default"/>
          <w:w w:val="110"/>
          <w:sz w:val="19"/>
          <w:szCs w:val="19"/>
        </w:rPr>
        <w:t>獲得的準確率也相當高，</w:t>
      </w:r>
      <w:r>
        <w:rPr>
          <w:rFonts w:ascii="細明體_HKSCS" w:hAnsi="細明體_HKSCS" w:cs="細明體_HKSCS" w:eastAsia="細明體_HKSCS" w:hint="default"/>
          <w:spacing w:val="-91"/>
          <w:w w:val="110"/>
          <w:sz w:val="19"/>
          <w:szCs w:val="19"/>
        </w:rPr>
        <w:t> </w:t>
      </w:r>
      <w:r>
        <w:rPr>
          <w:rFonts w:ascii="細明體_HKSCS" w:hAnsi="細明體_HKSCS" w:cs="細明體_HKSCS" w:eastAsia="細明體_HKSCS" w:hint="default"/>
          <w:w w:val="110"/>
          <w:sz w:val="19"/>
          <w:szCs w:val="19"/>
        </w:rPr>
        <w:t>最後在訓練完</w:t>
      </w:r>
      <w:r>
        <w:rPr>
          <w:rFonts w:ascii="細明體_HKSCS" w:hAnsi="細明體_HKSCS" w:cs="細明體_HKSCS" w:eastAsia="細明體_HKSCS" w:hint="default"/>
          <w:spacing w:val="-78"/>
          <w:w w:val="110"/>
          <w:sz w:val="19"/>
          <w:szCs w:val="19"/>
        </w:rPr>
        <w:t> </w:t>
      </w:r>
      <w:r>
        <w:rPr>
          <w:rFonts w:ascii="Times New Roman" w:hAnsi="Times New Roman" w:cs="Times New Roman" w:eastAsia="Times New Roman" w:hint="default"/>
          <w:w w:val="110"/>
          <w:sz w:val="19"/>
          <w:szCs w:val="19"/>
        </w:rPr>
        <w:t>20</w:t>
      </w:r>
      <w:r>
        <w:rPr>
          <w:rFonts w:ascii="Times New Roman" w:hAnsi="Times New Roman" w:cs="Times New Roman" w:eastAsia="Times New Roman" w:hint="default"/>
          <w:spacing w:val="-31"/>
          <w:w w:val="110"/>
          <w:sz w:val="19"/>
          <w:szCs w:val="19"/>
        </w:rPr>
        <w:t> </w:t>
      </w:r>
      <w:r>
        <w:rPr>
          <w:rFonts w:ascii="細明體_HKSCS" w:hAnsi="細明體_HKSCS" w:cs="細明體_HKSCS" w:eastAsia="細明體_HKSCS" w:hint="default"/>
          <w:w w:val="110"/>
          <w:sz w:val="19"/>
          <w:szCs w:val="19"/>
        </w:rPr>
        <w:t>次反覆運算之後，</w:t>
      </w:r>
      <w:r>
        <w:rPr>
          <w:rFonts w:ascii="細明體_HKSCS" w:hAnsi="細明體_HKSCS" w:cs="細明體_HKSCS" w:eastAsia="細明體_HKSCS" w:hint="default"/>
          <w:spacing w:val="-95"/>
          <w:w w:val="110"/>
          <w:sz w:val="19"/>
          <w:szCs w:val="19"/>
        </w:rPr>
        <w:t> </w:t>
      </w:r>
      <w:r>
        <w:rPr>
          <w:rFonts w:ascii="細明體_HKSCS" w:hAnsi="細明體_HKSCS" w:cs="細明體_HKSCS" w:eastAsia="細明體_HKSCS" w:hint="default"/>
          <w:w w:val="110"/>
          <w:sz w:val="19"/>
          <w:szCs w:val="19"/>
        </w:rPr>
        <w:t>訓練集的準確率是 </w:t>
      </w:r>
      <w:r>
        <w:rPr>
          <w:rFonts w:ascii="細明體_HKSCS" w:hAnsi="細明體_HKSCS" w:cs="細明體_HKSCS" w:eastAsia="細明體_HKSCS" w:hint="default"/>
          <w:w w:val="110"/>
          <w:sz w:val="19"/>
          <w:szCs w:val="19"/>
        </w:rPr>
      </w:r>
      <w:r>
        <w:rPr>
          <w:rFonts w:ascii="Times New Roman" w:hAnsi="Times New Roman" w:cs="Times New Roman" w:eastAsia="Times New Roman" w:hint="default"/>
          <w:spacing w:val="-15"/>
          <w:w w:val="104"/>
          <w:sz w:val="19"/>
          <w:szCs w:val="19"/>
        </w:rPr>
        <w:t>99.52%</w:t>
      </w:r>
      <w:r>
        <w:rPr>
          <w:rFonts w:ascii="細明體_HKSCS" w:hAnsi="細明體_HKSCS" w:cs="細明體_HKSCS" w:eastAsia="細明體_HKSCS" w:hint="default"/>
          <w:spacing w:val="-15"/>
          <w:w w:val="104"/>
          <w:sz w:val="19"/>
          <w:szCs w:val="19"/>
        </w:rPr>
        <w:t>’單車證集的準確率是</w:t>
      </w:r>
      <w:r>
        <w:rPr>
          <w:rFonts w:ascii="細明體_HKSCS" w:hAnsi="細明體_HKSCS" w:cs="細明體_HKSCS" w:eastAsia="細明體_HKSCS" w:hint="default"/>
          <w:w w:val="104"/>
          <w:sz w:val="19"/>
          <w:szCs w:val="19"/>
        </w:rPr>
        <w:t> </w:t>
      </w:r>
      <w:r>
        <w:rPr>
          <w:rFonts w:ascii="Times New Roman" w:hAnsi="Times New Roman" w:cs="Times New Roman" w:eastAsia="Times New Roman" w:hint="default"/>
          <w:spacing w:val="-9"/>
          <w:w w:val="109"/>
          <w:sz w:val="19"/>
          <w:szCs w:val="19"/>
        </w:rPr>
        <w:t>99.68%</w:t>
      </w:r>
      <w:r>
        <w:rPr>
          <w:rFonts w:ascii="細明體_HKSCS" w:hAnsi="細明體_HKSCS" w:cs="細明體_HKSCS" w:eastAsia="細明體_HKSCS" w:hint="default"/>
          <w:spacing w:val="-9"/>
          <w:w w:val="109"/>
          <w:sz w:val="19"/>
          <w:szCs w:val="19"/>
        </w:rPr>
        <w:t>’這大大好於之前只是屑一個小型預訓練網路</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09"/>
          <w:sz w:val="19"/>
          <w:szCs w:val="19"/>
        </w:rPr>
      </w:r>
      <w:r>
        <w:rPr>
          <w:rFonts w:ascii="細明體_HKSCS" w:hAnsi="細明體_HKSCS" w:cs="細明體_HKSCS" w:eastAsia="細明體_HKSCS" w:hint="default"/>
          <w:w w:val="108"/>
          <w:sz w:val="19"/>
          <w:szCs w:val="19"/>
        </w:rPr>
        <w:t>的結果，同時</w:t>
      </w:r>
      <w:r>
        <w:rPr>
          <w:rFonts w:ascii="細明體_HKSCS" w:hAnsi="細明體_HKSCS" w:cs="細明體_HKSCS" w:eastAsia="細明體_HKSCS" w:hint="default"/>
          <w:spacing w:val="-26"/>
          <w:w w:val="108"/>
          <w:sz w:val="19"/>
          <w:szCs w:val="19"/>
        </w:rPr>
        <w:t>訓</w:t>
      </w:r>
      <w:r>
        <w:rPr>
          <w:rFonts w:ascii="細明體_HKSCS" w:hAnsi="細明體_HKSCS" w:cs="細明體_HKSCS" w:eastAsia="細明體_HKSCS" w:hint="default"/>
          <w:w w:val="107"/>
          <w:sz w:val="19"/>
          <w:szCs w:val="19"/>
        </w:rPr>
        <w:t>練所需要的時間也大幅減少，</w:t>
      </w:r>
      <w:r>
        <w:rPr>
          <w:rFonts w:ascii="細明體_HKSCS" w:hAnsi="細明體_HKSCS" w:cs="細明體_HKSCS" w:eastAsia="細明體_HKSCS" w:hint="default"/>
          <w:spacing w:val="-67"/>
          <w:sz w:val="19"/>
          <w:szCs w:val="19"/>
        </w:rPr>
        <w:t> </w:t>
      </w:r>
      <w:r>
        <w:rPr>
          <w:rFonts w:ascii="細明體_HKSCS" w:hAnsi="細明體_HKSCS" w:cs="細明體_HKSCS" w:eastAsia="細明體_HKSCS" w:hint="default"/>
          <w:w w:val="106"/>
          <w:sz w:val="19"/>
          <w:szCs w:val="19"/>
        </w:rPr>
        <w:t>每次反覆還算</w:t>
      </w:r>
      <w:r>
        <w:rPr>
          <w:rFonts w:ascii="細明體_HKSCS" w:hAnsi="細明體_HKSCS" w:cs="細明體_HKSCS" w:eastAsia="細明體_HKSCS" w:hint="default"/>
          <w:spacing w:val="8"/>
          <w:w w:val="106"/>
          <w:sz w:val="19"/>
          <w:szCs w:val="19"/>
        </w:rPr>
        <w:t>只</w:t>
      </w:r>
      <w:r>
        <w:rPr>
          <w:rFonts w:ascii="細明體_HKSCS" w:hAnsi="細明體_HKSCS" w:cs="細明體_HKSCS" w:eastAsia="細明體_HKSCS" w:hint="default"/>
          <w:w w:val="112"/>
          <w:sz w:val="19"/>
          <w:szCs w:val="19"/>
        </w:rPr>
        <w:t>需要</w:t>
      </w:r>
      <w:r>
        <w:rPr>
          <w:rFonts w:ascii="細明體_HKSCS" w:hAnsi="細明體_HKSCS" w:cs="細明體_HKSCS" w:eastAsia="細明體_HKSCS" w:hint="default"/>
          <w:spacing w:val="-31"/>
          <w:sz w:val="19"/>
          <w:szCs w:val="19"/>
        </w:rPr>
        <w:t> </w:t>
      </w:r>
      <w:r>
        <w:rPr>
          <w:rFonts w:ascii="Arial" w:hAnsi="Arial" w:cs="Arial" w:eastAsia="Arial" w:hint="default"/>
          <w:spacing w:val="-12"/>
          <w:w w:val="365"/>
          <w:sz w:val="20"/>
          <w:szCs w:val="20"/>
        </w:rPr>
        <w:t>l</w:t>
      </w:r>
      <w:r>
        <w:rPr>
          <w:rFonts w:ascii="細明體_HKSCS" w:hAnsi="細明體_HKSCS" w:cs="細明體_HKSCS" w:eastAsia="細明體_HKSCS" w:hint="default"/>
          <w:w w:val="107"/>
          <w:sz w:val="19"/>
          <w:szCs w:val="19"/>
        </w:rPr>
        <w:t>秒鐘就能夠</w:t>
      </w:r>
      <w:r>
        <w:rPr>
          <w:rFonts w:ascii="細明體_HKSCS" w:hAnsi="細明體_HKSCS" w:cs="細明體_HKSCS" w:eastAsia="細明體_HKSCS" w:hint="default"/>
          <w:sz w:val="19"/>
          <w:szCs w:val="19"/>
        </w:rPr>
      </w:r>
    </w:p>
    <w:p>
      <w:pPr>
        <w:spacing w:after="0" w:line="343" w:lineRule="auto"/>
        <w:jc w:val="both"/>
        <w:rPr>
          <w:rFonts w:ascii="細明體_HKSCS" w:hAnsi="細明體_HKSCS" w:cs="細明體_HKSCS" w:eastAsia="細明體_HKSCS" w:hint="default"/>
          <w:sz w:val="19"/>
          <w:szCs w:val="19"/>
        </w:rPr>
        <w:sectPr>
          <w:headerReference w:type="even" r:id="rId547"/>
          <w:headerReference w:type="default" r:id="rId548"/>
          <w:footerReference w:type="even" r:id="rId549"/>
          <w:footerReference w:type="default" r:id="rId550"/>
          <w:pgSz w:w="9470" w:h="13040"/>
          <w:pgMar w:header="289" w:footer="552" w:top="800" w:bottom="740" w:left="112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19"/>
          <w:szCs w:val="19"/>
        </w:rPr>
      </w:pPr>
    </w:p>
    <w:p>
      <w:pPr>
        <w:pStyle w:val="BodyText"/>
        <w:spacing w:line="336" w:lineRule="auto" w:before="38"/>
        <w:ind w:left="1144" w:right="89" w:hanging="15"/>
        <w:jc w:val="left"/>
      </w:pPr>
      <w:r>
        <w:rPr/>
        <w:t>完成，這個可以看作將三個訓練好的網路整合在一起組成一個大的網路， 結果如 </w:t>
      </w:r>
      <w:r>
        <w:rPr>
          <w:w w:val="105"/>
        </w:rPr>
        <w:t>圖</w:t>
      </w:r>
      <w:r>
        <w:rPr>
          <w:spacing w:val="-80"/>
          <w:w w:val="105"/>
        </w:rPr>
        <w:t> </w:t>
      </w:r>
      <w:r>
        <w:rPr>
          <w:rFonts w:ascii="Times New Roman" w:hAnsi="Times New Roman" w:cs="Times New Roman" w:eastAsia="Times New Roman" w:hint="default"/>
          <w:w w:val="105"/>
          <w:sz w:val="19"/>
          <w:szCs w:val="19"/>
        </w:rPr>
        <w:t>7.7 </w:t>
      </w:r>
      <w:r>
        <w:rPr>
          <w:w w:val="105"/>
        </w:rPr>
        <w:t>所示。</w:t>
      </w:r>
      <w:r>
        <w:rPr/>
      </w:r>
    </w:p>
    <w:p>
      <w:pPr>
        <w:spacing w:before="137"/>
        <w:ind w:left="4677" w:right="2874" w:firstLine="0"/>
        <w:jc w:val="center"/>
        <w:rPr>
          <w:rFonts w:ascii="Arial" w:hAnsi="Arial" w:cs="Arial" w:eastAsia="Arial" w:hint="default"/>
          <w:sz w:val="25"/>
          <w:szCs w:val="25"/>
        </w:rPr>
      </w:pPr>
      <w:r>
        <w:rPr/>
        <w:pict>
          <v:shape style="position:absolute;margin-left:183.842896pt;margin-top:27.776264pt;width:10.25pt;height:8.75pt;mso-position-horizontal-relative:page;mso-position-vertical-relative:paragraph;z-index:-447400" type="#_x0000_t202" filled="false" stroked="false">
            <v:textbox inset="0,0,0,0">
              <w:txbxContent>
                <w:p>
                  <w:pPr>
                    <w:spacing w:line="26" w:lineRule="exact" w:before="0"/>
                    <w:ind w:left="74"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183.482895pt;margin-top:37.714863pt;width:10pt;height:6pt;mso-position-horizontal-relative:page;mso-position-vertical-relative:paragraph;z-index:-447376" type="#_x0000_t202" filled="false" stroked="false">
            <v:textbox inset="0,0,0,0">
              <w:txbxContent>
                <w:p>
                  <w:pPr>
                    <w:spacing w:line="15" w:lineRule="exact" w:before="0"/>
                    <w:ind w:left="79"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83.482895pt;margin-top:45.094864pt;width:9.6pt;height:6pt;mso-position-horizontal-relative:page;mso-position-vertical-relative:paragraph;z-index:-447352" type="#_x0000_t202" filled="false" stroked="false">
            <v:textbox inset="0,0,0,0">
              <w:txbxContent>
                <w:p>
                  <w:pPr>
                    <w:spacing w:line="19" w:lineRule="exact" w:before="0"/>
                    <w:ind w:left="71"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75.776596pt;margin-top:27.124863pt;width:14.3pt;height:14.7pt;mso-position-horizontal-relative:page;mso-position-vertical-relative:paragraph;z-index:-447328" type="#_x0000_t202" filled="false" stroked="false">
            <v:textbox inset="0,0,0,0">
              <w:txbxContent>
                <w:p>
                  <w:pPr>
                    <w:spacing w:line="76" w:lineRule="exact" w:before="0"/>
                    <w:ind w:left="153" w:right="0" w:firstLine="11"/>
                    <w:jc w:val="left"/>
                    <w:rPr>
                      <w:rFonts w:ascii="細明體_HKSCS" w:hAnsi="細明體_HKSCS" w:cs="細明體_HKSCS" w:eastAsia="細明體_HKSCS" w:hint="default"/>
                      <w:sz w:val="12"/>
                      <w:szCs w:val="12"/>
                    </w:rPr>
                  </w:pPr>
                  <w:r>
                    <w:rPr>
                      <w:rFonts w:ascii="細明體_HKSCS"/>
                      <w:color w:val="FFFFFF"/>
                      <w:sz w:val="12"/>
                    </w:rPr>
                    <w:t>J</w:t>
                  </w:r>
                  <w:r>
                    <w:rPr>
                      <w:rFonts w:ascii="細明體_HKSCS"/>
                      <w:sz w:val="12"/>
                    </w:rPr>
                  </w:r>
                </w:p>
                <w:p>
                  <w:pPr>
                    <w:spacing w:line="151" w:lineRule="exact" w:before="0"/>
                    <w:ind w:left="153"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71.602905pt;margin-top:30.694862pt;width:10.2pt;height:6pt;mso-position-horizontal-relative:page;mso-position-vertical-relative:paragraph;z-index:-447304" type="#_x0000_t202" filled="false" stroked="false">
            <v:textbox inset="0,0,0,0">
              <w:txbxContent>
                <w:p>
                  <w:pPr>
                    <w:spacing w:line="4" w:lineRule="exact" w:before="0"/>
                    <w:ind w:left="74"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171.062897pt;margin-top:37.354862pt;width:10.4pt;height:6pt;mso-position-horizontal-relative:page;mso-position-vertical-relative:paragraph;z-index:-447280" type="#_x0000_t202" filled="false" stroked="false">
            <v:textbox inset="0,0,0,0">
              <w:txbxContent>
                <w:p>
                  <w:pPr>
                    <w:spacing w:line="26" w:lineRule="exact" w:before="0"/>
                    <w:ind w:left="77" w:right="0" w:firstLine="0"/>
                    <w:jc w:val="left"/>
                    <w:rPr>
                      <w:rFonts w:ascii="細明體_HKSCS" w:hAnsi="細明體_HKSCS" w:cs="細明體_HKSCS" w:eastAsia="細明體_HKSCS" w:hint="default"/>
                      <w:sz w:val="13"/>
                      <w:szCs w:val="13"/>
                    </w:rPr>
                  </w:pPr>
                  <w:r>
                    <w:rPr>
                      <w:rFonts w:ascii="細明體_HKSCS"/>
                      <w:color w:val="FFFFFF"/>
                      <w:sz w:val="13"/>
                    </w:rPr>
                    <w:t>2</w:t>
                  </w:r>
                  <w:r>
                    <w:rPr>
                      <w:rFonts w:ascii="細明體_HKSCS"/>
                      <w:sz w:val="13"/>
                    </w:rPr>
                  </w:r>
                </w:p>
              </w:txbxContent>
            </v:textbox>
            <w10:wrap type="none"/>
          </v:shape>
        </w:pict>
      </w:r>
      <w:r>
        <w:rPr/>
        <w:pict>
          <v:shape style="position:absolute;margin-left:169.883896pt;margin-top:46.118462pt;width:10.95pt;height:10.2pt;mso-position-horizontal-relative:page;mso-position-vertical-relative:paragraph;z-index:-447256" type="#_x0000_t202" filled="false" stroked="false">
            <v:textbox inset="0,0,0,0">
              <w:txbxContent>
                <w:p>
                  <w:pPr>
                    <w:spacing w:line="16" w:lineRule="exact" w:before="0"/>
                    <w:ind w:left="128"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電</w:t>
                  </w:r>
                  <w:r>
                    <w:rPr>
                      <w:rFonts w:ascii="細明體_HKSCS" w:hAnsi="細明體_HKSCS" w:cs="細明體_HKSCS" w:eastAsia="細明體_HKSCS" w:hint="default"/>
                      <w:sz w:val="9"/>
                      <w:szCs w:val="9"/>
                    </w:rPr>
                  </w:r>
                </w:p>
                <w:p>
                  <w:pPr>
                    <w:spacing w:line="116" w:lineRule="exact" w:before="0"/>
                    <w:ind w:left="128"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138.953201pt;margin-top:37.883862pt;width:9.15pt;height:7pt;mso-position-horizontal-relative:page;mso-position-vertical-relative:paragraph;z-index:-447232" type="#_x0000_t202" filled="false" stroked="false">
            <v:textbox inset="0,0,0,0">
              <w:txbxContent>
                <w:p>
                  <w:pPr>
                    <w:spacing w:line="18" w:lineRule="exact" w:before="0"/>
                    <w:ind w:left="92"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138.953201pt;margin-top:44.844864pt;width:9.35pt;height:6.5pt;mso-position-horizontal-relative:page;mso-position-vertical-relative:paragraph;z-index:-447208" type="#_x0000_t202" filled="false" stroked="false">
            <v:textbox inset="0,0,0,0">
              <w:txbxContent>
                <w:p>
                  <w:pPr>
                    <w:spacing w:line="44" w:lineRule="exact" w:before="0"/>
                    <w:ind w:left="86" w:right="0" w:firstLine="0"/>
                    <w:jc w:val="left"/>
                    <w:rPr>
                      <w:rFonts w:ascii="細明體_HKSCS" w:hAnsi="細明體_HKSCS" w:cs="細明體_HKSCS" w:eastAsia="細明體_HKSCS" w:hint="default"/>
                      <w:sz w:val="10"/>
                      <w:szCs w:val="10"/>
                    </w:rPr>
                  </w:pPr>
                  <w:r>
                    <w:rPr>
                      <w:rFonts w:ascii="細明體_HKSCS"/>
                      <w:color w:val="FFFFFF"/>
                      <w:sz w:val="10"/>
                    </w:rPr>
                    <w:t>t</w:t>
                  </w:r>
                  <w:r>
                    <w:rPr>
                      <w:rFonts w:ascii="細明體_HKSCS"/>
                      <w:sz w:val="10"/>
                    </w:rPr>
                  </w:r>
                </w:p>
              </w:txbxContent>
            </v:textbox>
            <w10:wrap type="none"/>
          </v:shape>
        </w:pict>
      </w:r>
      <w:r>
        <w:rPr/>
        <w:pict>
          <v:shape style="position:absolute;margin-left:138.953201pt;margin-top:53.484863pt;width:8.65pt;height:6.5pt;mso-position-horizontal-relative:page;mso-position-vertical-relative:paragraph;z-index:-447184" type="#_x0000_t202" filled="false" stroked="false">
            <v:textbox inset="0,0,0,0">
              <w:txbxContent>
                <w:p>
                  <w:pPr>
                    <w:spacing w:line="11" w:lineRule="exact" w:before="0"/>
                    <w:ind w:left="72" w:right="0" w:firstLine="0"/>
                    <w:jc w:val="left"/>
                    <w:rPr>
                      <w:rFonts w:ascii="細明體_HKSCS" w:hAnsi="細明體_HKSCS" w:cs="細明體_HKSCS" w:eastAsia="細明體_HKSCS" w:hint="default"/>
                      <w:sz w:val="10"/>
                      <w:szCs w:val="10"/>
                    </w:rPr>
                  </w:pPr>
                  <w:r>
                    <w:rPr>
                      <w:rFonts w:ascii="細明體_HKSCS"/>
                      <w:color w:val="FFFFFF"/>
                      <w:sz w:val="10"/>
                    </w:rPr>
                    <w:t>t</w:t>
                  </w:r>
                  <w:r>
                    <w:rPr>
                      <w:rFonts w:ascii="細明體_HKSCS"/>
                      <w:sz w:val="10"/>
                    </w:rPr>
                  </w:r>
                </w:p>
              </w:txbxContent>
            </v:textbox>
            <w10:wrap type="none"/>
          </v:shape>
        </w:pict>
      </w:r>
      <w:r>
        <w:rPr/>
        <w:pict>
          <v:shape style="position:absolute;margin-left:138.953201pt;margin-top:61.044865pt;width:9.2pt;height:6.5pt;mso-position-horizontal-relative:page;mso-position-vertical-relative:paragraph;z-index:-447160" type="#_x0000_t202" filled="false" stroked="false">
            <v:textbox inset="0,0,0,0">
              <w:txbxContent>
                <w:p>
                  <w:pPr>
                    <w:spacing w:line="52" w:lineRule="exact" w:before="0"/>
                    <w:ind w:left="76" w:right="0" w:firstLine="7"/>
                    <w:jc w:val="left"/>
                    <w:rPr>
                      <w:rFonts w:ascii="細明體_HKSCS" w:hAnsi="細明體_HKSCS" w:cs="細明體_HKSCS" w:eastAsia="細明體_HKSCS" w:hint="default"/>
                      <w:sz w:val="10"/>
                      <w:szCs w:val="10"/>
                    </w:rPr>
                  </w:pPr>
                  <w:r>
                    <w:rPr>
                      <w:rFonts w:ascii="細明體_HKSCS"/>
                      <w:color w:val="FFFFFF"/>
                      <w:sz w:val="10"/>
                    </w:rPr>
                    <w:t>f</w:t>
                  </w:r>
                  <w:r>
                    <w:rPr>
                      <w:rFonts w:ascii="細明體_HKSCS"/>
                      <w:sz w:val="10"/>
                    </w:rPr>
                  </w:r>
                </w:p>
                <w:p>
                  <w:pPr>
                    <w:spacing w:line="32" w:lineRule="exact" w:before="0"/>
                    <w:ind w:left="76" w:right="0" w:firstLine="0"/>
                    <w:jc w:val="left"/>
                    <w:rPr>
                      <w:rFonts w:ascii="細明體_HKSCS" w:hAnsi="細明體_HKSCS" w:cs="細明體_HKSCS" w:eastAsia="細明體_HKSCS" w:hint="default"/>
                      <w:sz w:val="10"/>
                      <w:szCs w:val="10"/>
                    </w:rPr>
                  </w:pPr>
                  <w:r>
                    <w:rPr>
                      <w:rFonts w:ascii="細明體_HKSCS"/>
                      <w:color w:val="FFFFFF"/>
                      <w:sz w:val="10"/>
                    </w:rPr>
                    <w:t>l</w:t>
                  </w:r>
                  <w:r>
                    <w:rPr>
                      <w:rFonts w:ascii="細明體_HKSCS"/>
                      <w:sz w:val="10"/>
                    </w:rPr>
                  </w:r>
                </w:p>
              </w:txbxContent>
            </v:textbox>
            <w10:wrap type="none"/>
          </v:shape>
        </w:pict>
      </w:r>
      <w:r>
        <w:rPr/>
        <w:pict>
          <v:shape style="position:absolute;margin-left:124.193199pt;margin-top:30.444862pt;width:8.6pt;height:6.5pt;mso-position-horizontal-relative:page;mso-position-vertical-relative:paragraph;z-index:-447136" type="#_x0000_t202" filled="false" stroked="false">
            <v:textbox inset="0,0,0,0">
              <w:txbxContent>
                <w:p>
                  <w:pPr>
                    <w:spacing w:line="22" w:lineRule="exact" w:before="0"/>
                    <w:ind w:left="101" w:right="0" w:hanging="4"/>
                    <w:jc w:val="left"/>
                    <w:rPr>
                      <w:rFonts w:ascii="細明體_HKSCS" w:hAnsi="細明體_HKSCS" w:cs="細明體_HKSCS" w:eastAsia="細明體_HKSCS" w:hint="default"/>
                      <w:sz w:val="7"/>
                      <w:szCs w:val="7"/>
                    </w:rPr>
                  </w:pPr>
                  <w:r>
                    <w:rPr>
                      <w:rFonts w:ascii="細明體_HKSCS"/>
                      <w:color w:val="FFFFFF"/>
                      <w:sz w:val="7"/>
                    </w:rPr>
                    <w:t>A</w:t>
                  </w:r>
                  <w:r>
                    <w:rPr>
                      <w:rFonts w:ascii="細明體_HKSCS"/>
                      <w:sz w:val="7"/>
                    </w:rPr>
                  </w:r>
                </w:p>
                <w:p>
                  <w:pPr>
                    <w:spacing w:line="42" w:lineRule="exact" w:before="0"/>
                    <w:ind w:left="101" w:right="0" w:firstLine="0"/>
                    <w:jc w:val="left"/>
                    <w:rPr>
                      <w:rFonts w:ascii="細明體_HKSCS" w:hAnsi="細明體_HKSCS" w:cs="細明體_HKSCS" w:eastAsia="細明體_HKSCS" w:hint="default"/>
                      <w:sz w:val="7"/>
                      <w:szCs w:val="7"/>
                    </w:rPr>
                  </w:pPr>
                  <w:r>
                    <w:rPr>
                      <w:rFonts w:ascii="細明體_HKSCS"/>
                      <w:color w:val="FFFFFF"/>
                      <w:sz w:val="7"/>
                    </w:rPr>
                    <w:t>R</w:t>
                  </w:r>
                  <w:r>
                    <w:rPr>
                      <w:rFonts w:ascii="細明體_HKSCS"/>
                      <w:sz w:val="7"/>
                    </w:rPr>
                  </w:r>
                </w:p>
              </w:txbxContent>
            </v:textbox>
            <w10:wrap type="none"/>
          </v:shape>
        </w:pict>
      </w:r>
      <w:r>
        <w:rPr/>
        <w:pict>
          <v:shape style="position:absolute;margin-left:120.946297pt;margin-top:33.134865pt;width:13pt;height:13pt;mso-position-horizontal-relative:page;mso-position-vertical-relative:paragraph;z-index:-447112" type="#_x0000_t202" filled="false" stroked="false">
            <v:textbox inset="0,0,0,0">
              <w:txbxContent>
                <w:p>
                  <w:pPr>
                    <w:spacing w:line="120" w:lineRule="exact" w:before="0"/>
                    <w:ind w:left="145"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司</w:t>
                  </w:r>
                  <w:r>
                    <w:rPr>
                      <w:rFonts w:ascii="細明體_HKSCS" w:hAnsi="細明體_HKSCS" w:cs="細明體_HKSCS" w:eastAsia="細明體_HKSCS" w:hint="default"/>
                      <w:sz w:val="10"/>
                      <w:szCs w:val="10"/>
                    </w:rPr>
                  </w:r>
                </w:p>
              </w:txbxContent>
            </v:textbox>
            <w10:wrap type="none"/>
          </v:shape>
        </w:pict>
      </w:r>
      <w:r>
        <w:rPr/>
        <w:pict>
          <v:shape style="position:absolute;margin-left:124.332703pt;margin-top:60.520763pt;width:8.85pt;height:5.65pt;mso-position-horizontal-relative:page;mso-position-vertical-relative:paragraph;z-index:-447088" type="#_x0000_t202" filled="false" stroked="false">
            <v:textbox inset="0,0,0,0">
              <w:txbxContent>
                <w:p>
                  <w:pPr>
                    <w:spacing w:line="20" w:lineRule="exact" w:before="0"/>
                    <w:ind w:left="76"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九</w:t>
                  </w:r>
                  <w:r>
                    <w:rPr>
                      <w:rFonts w:ascii="細明體_HKSCS" w:hAnsi="細明體_HKSCS" w:cs="細明體_HKSCS" w:eastAsia="細明體_HKSCS" w:hint="default"/>
                      <w:sz w:val="10"/>
                      <w:szCs w:val="10"/>
                    </w:rPr>
                  </w:r>
                </w:p>
              </w:txbxContent>
            </v:textbox>
            <w10:wrap type="none"/>
          </v:shape>
        </w:pict>
      </w:r>
      <w:r>
        <w:rPr/>
        <w:pict>
          <v:shape style="position:absolute;margin-left:119.2342pt;margin-top:29.084864pt;width:11.5pt;height:8.5pt;mso-position-horizontal-relative:page;mso-position-vertical-relative:paragraph;z-index:-447064" type="#_x0000_t202" filled="false" stroked="false">
            <v:textbox inset="0,0,0,0">
              <w:txbxContent>
                <w:p>
                  <w:pPr>
                    <w:spacing w:line="43" w:lineRule="exact" w:before="0"/>
                    <w:ind w:left="99" w:right="0" w:firstLine="0"/>
                    <w:jc w:val="left"/>
                    <w:rPr>
                      <w:rFonts w:ascii="細明體_HKSCS" w:hAnsi="細明體_HKSCS" w:cs="細明體_HKSCS" w:eastAsia="細明體_HKSCS" w:hint="default"/>
                      <w:sz w:val="13"/>
                      <w:szCs w:val="13"/>
                    </w:rPr>
                  </w:pPr>
                  <w:r>
                    <w:rPr>
                      <w:rFonts w:ascii="細明體_HKSCS"/>
                      <w:color w:val="FFFFFF"/>
                      <w:sz w:val="13"/>
                    </w:rPr>
                    <w:t>3</w:t>
                  </w:r>
                  <w:r>
                    <w:rPr>
                      <w:rFonts w:ascii="細明體_HKSCS"/>
                      <w:sz w:val="13"/>
                    </w:rPr>
                  </w:r>
                </w:p>
              </w:txbxContent>
            </v:textbox>
            <w10:wrap type="none"/>
          </v:shape>
        </w:pict>
      </w:r>
      <w:r>
        <w:rPr/>
        <w:pict>
          <v:shape style="position:absolute;margin-left:117.7649pt;margin-top:43.634865pt;width:12pt;height:10pt;mso-position-horizontal-relative:page;mso-position-vertical-relative:paragraph;z-index:-447040" type="#_x0000_t202" filled="false" stroked="false">
            <v:textbox inset="0,0,0,0">
              <w:txbxContent>
                <w:p>
                  <w:pPr>
                    <w:spacing w:line="7" w:lineRule="exact" w:before="0"/>
                    <w:ind w:left="139" w:right="0" w:hanging="21"/>
                    <w:jc w:val="left"/>
                    <w:rPr>
                      <w:rFonts w:ascii="細明體_HKSCS" w:hAnsi="細明體_HKSCS" w:cs="細明體_HKSCS" w:eastAsia="細明體_HKSCS" w:hint="default"/>
                      <w:sz w:val="10"/>
                      <w:szCs w:val="10"/>
                    </w:rPr>
                  </w:pPr>
                  <w:r>
                    <w:rPr>
                      <w:rFonts w:ascii="細明體_HKSCS"/>
                      <w:color w:val="FFFFFF"/>
                      <w:sz w:val="10"/>
                    </w:rPr>
                    <w:t>r</w:t>
                  </w:r>
                  <w:r>
                    <w:rPr>
                      <w:rFonts w:ascii="細明體_HKSCS"/>
                      <w:sz w:val="10"/>
                    </w:rPr>
                  </w:r>
                </w:p>
                <w:p>
                  <w:pPr>
                    <w:spacing w:line="90" w:lineRule="exact" w:before="0"/>
                    <w:ind w:left="139" w:right="0" w:firstLine="0"/>
                    <w:jc w:val="left"/>
                    <w:rPr>
                      <w:rFonts w:ascii="細明體_HKSCS" w:hAnsi="細明體_HKSCS" w:cs="細明體_HKSCS" w:eastAsia="細明體_HKSCS" w:hint="default"/>
                      <w:sz w:val="10"/>
                      <w:szCs w:val="10"/>
                    </w:rPr>
                  </w:pPr>
                  <w:r>
                    <w:rPr>
                      <w:rFonts w:ascii="細明體_HKSCS"/>
                      <w:color w:val="FFFFFF"/>
                      <w:sz w:val="10"/>
                    </w:rPr>
                    <w:t>J</w:t>
                  </w:r>
                  <w:r>
                    <w:rPr>
                      <w:rFonts w:ascii="細明體_HKSCS"/>
                      <w:sz w:val="10"/>
                    </w:rPr>
                  </w:r>
                </w:p>
              </w:txbxContent>
            </v:textbox>
            <w10:wrap type="none"/>
          </v:shape>
        </w:pict>
      </w:r>
      <w:r>
        <w:rPr/>
        <w:pict>
          <v:shape style="position:absolute;margin-left:118.124901pt;margin-top:51.194862pt;width:11.5pt;height:10pt;mso-position-horizontal-relative:page;mso-position-vertical-relative:paragraph;z-index:-447016" type="#_x0000_t202" filled="false" stroked="false">
            <v:textbox inset="0,0,0,0">
              <w:txbxContent>
                <w:p>
                  <w:pPr>
                    <w:spacing w:line="66" w:lineRule="exact" w:before="0"/>
                    <w:ind w:left="129" w:right="0" w:firstLine="0"/>
                    <w:jc w:val="left"/>
                    <w:rPr>
                      <w:rFonts w:ascii="細明體_HKSCS" w:hAnsi="細明體_HKSCS" w:cs="細明體_HKSCS" w:eastAsia="細明體_HKSCS" w:hint="default"/>
                      <w:sz w:val="10"/>
                      <w:szCs w:val="10"/>
                    </w:rPr>
                  </w:pPr>
                  <w:r>
                    <w:rPr>
                      <w:rFonts w:ascii="細明體_HKSCS"/>
                      <w:color w:val="FFFFFF"/>
                      <w:sz w:val="10"/>
                    </w:rPr>
                    <w:t>b</w:t>
                  </w:r>
                  <w:r>
                    <w:rPr>
                      <w:rFonts w:ascii="細明體_HKSCS"/>
                      <w:sz w:val="10"/>
                    </w:rPr>
                  </w:r>
                </w:p>
              </w:txbxContent>
            </v:textbox>
            <w10:wrap type="none"/>
          </v:shape>
        </w:pict>
      </w:r>
      <w:r>
        <w:rPr/>
        <w:pict>
          <v:shape style="position:absolute;margin-left:117.265404pt;margin-top:56.814865pt;width:12.55pt;height:11pt;mso-position-horizontal-relative:page;mso-position-vertical-relative:paragraph;z-index:-446992" type="#_x0000_t202" filled="false" stroked="false">
            <v:textbox inset="0,0,0,0">
              <w:txbxContent>
                <w:p>
                  <w:pPr>
                    <w:spacing w:line="88" w:lineRule="exact" w:before="0"/>
                    <w:ind w:left="14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曰</w:t>
                  </w:r>
                  <w:r>
                    <w:rPr>
                      <w:rFonts w:ascii="細明體_HKSCS" w:hAnsi="細明體_HKSCS" w:cs="細明體_HKSCS" w:eastAsia="細明體_HKSCS" w:hint="default"/>
                      <w:sz w:val="11"/>
                      <w:szCs w:val="11"/>
                    </w:rPr>
                  </w:r>
                </w:p>
              </w:txbxContent>
            </v:textbox>
            <w10:wrap type="none"/>
          </v:shape>
        </w:pict>
      </w:r>
      <w:r>
        <w:rPr/>
        <w:pict>
          <v:shape style="position:absolute;margin-left:113.140297pt;margin-top:55.712563pt;width:11pt;height:11.15pt;mso-position-horizontal-relative:page;mso-position-vertical-relative:paragraph;z-index:-446968" type="#_x0000_t202" filled="false" stroked="false">
            <v:textbox inset="0,0,0,0">
              <w:txbxContent>
                <w:p>
                  <w:pPr>
                    <w:spacing w:line="44" w:lineRule="exact" w:before="0"/>
                    <w:ind w:left="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color w:val="FFFFFF"/>
                      <w:w w:val="95"/>
                      <w:sz w:val="22"/>
                      <w:szCs w:val="22"/>
                    </w:rPr>
                    <w:t>‘</w:t>
                  </w:r>
                  <w:r>
                    <w:rPr>
                      <w:rFonts w:ascii="細明體_HKSCS" w:hAnsi="細明體_HKSCS" w:cs="細明體_HKSCS" w:eastAsia="細明體_HKSCS" w:hint="default"/>
                      <w:w w:val="95"/>
                      <w:sz w:val="22"/>
                      <w:szCs w:val="22"/>
                    </w:rPr>
                  </w:r>
                </w:p>
              </w:txbxContent>
            </v:textbox>
            <w10:wrap type="none"/>
          </v:shape>
        </w:pict>
      </w:r>
      <w:r>
        <w:rPr/>
        <w:pict>
          <v:shape style="position:absolute;margin-left:112.313202pt;margin-top:30.444862pt;width:10.5pt;height:6.5pt;mso-position-horizontal-relative:page;mso-position-vertical-relative:paragraph;z-index:-446944" type="#_x0000_t202" filled="false" stroked="false">
            <v:textbox inset="0,0,0,0">
              <w:txbxContent>
                <w:p>
                  <w:pPr>
                    <w:spacing w:line="12"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9</w:t>
                  </w:r>
                  <w:r>
                    <w:rPr>
                      <w:rFonts w:ascii="細明體_HKSCS"/>
                      <w:sz w:val="13"/>
                    </w:rPr>
                  </w:r>
                </w:p>
              </w:txbxContent>
            </v:textbox>
            <w10:wrap type="none"/>
          </v:shape>
        </w:pict>
      </w:r>
      <w:r>
        <w:rPr/>
        <w:pict>
          <v:shape style="position:absolute;margin-left:106.319pt;margin-top:28.917864pt;width:21.5pt;height:20.7pt;mso-position-horizontal-relative:page;mso-position-vertical-relative:paragraph;z-index:-446920" type="#_x0000_t202" filled="false" stroked="false">
            <v:textbox inset="0,0,0,0">
              <w:txbxContent>
                <w:p>
                  <w:pPr>
                    <w:spacing w:line="25" w:lineRule="exact" w:before="0"/>
                    <w:ind w:left="259"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sz w:val="17"/>
                      <w:szCs w:val="17"/>
                    </w:rPr>
                  </w:r>
                </w:p>
                <w:p>
                  <w:pPr>
                    <w:spacing w:line="85" w:lineRule="exact" w:before="0"/>
                    <w:ind w:left="199" w:right="0" w:firstLine="0"/>
                    <w:jc w:val="left"/>
                    <w:rPr>
                      <w:rFonts w:ascii="細明體_HKSCS" w:hAnsi="細明體_HKSCS" w:cs="細明體_HKSCS" w:eastAsia="細明體_HKSCS" w:hint="default"/>
                      <w:sz w:val="13"/>
                      <w:szCs w:val="13"/>
                    </w:rPr>
                  </w:pPr>
                  <w:r>
                    <w:rPr>
                      <w:rFonts w:ascii="細明體_HKSCS"/>
                      <w:color w:val="FFFFFF"/>
                      <w:sz w:val="13"/>
                    </w:rPr>
                    <w:t>9</w:t>
                  </w:r>
                  <w:r>
                    <w:rPr>
                      <w:rFonts w:ascii="細明體_HKSCS"/>
                      <w:sz w:val="13"/>
                    </w:rPr>
                  </w:r>
                </w:p>
                <w:p>
                  <w:pPr>
                    <w:pStyle w:val="BodyText"/>
                    <w:spacing w:line="186" w:lineRule="exact"/>
                    <w:ind w:left="227" w:right="0"/>
                    <w:jc w:val="left"/>
                    <w:rPr>
                      <w:rFonts w:ascii="細明體_HKSCS" w:hAnsi="細明體_HKSCS" w:cs="細明體_HKSCS" w:eastAsia="細明體_HKSCS" w:hint="default"/>
                    </w:rPr>
                  </w:pPr>
                  <w:r>
                    <w:rPr>
                      <w:rFonts w:ascii="細明體_HKSCS"/>
                      <w:color w:val="FFFFFF"/>
                    </w:rPr>
                    <w:t>e</w:t>
                  </w:r>
                  <w:r>
                    <w:rPr>
                      <w:rFonts w:ascii="細明體_HKSCS"/>
                    </w:rPr>
                  </w:r>
                </w:p>
              </w:txbxContent>
            </v:textbox>
            <w10:wrap type="none"/>
          </v:shape>
        </w:pict>
      </w:r>
      <w:r>
        <w:rPr/>
        <w:pict>
          <v:shape style="position:absolute;margin-left:108.962898pt;margin-top:30.514864pt;width:9.85pt;height:6pt;mso-position-horizontal-relative:page;mso-position-vertical-relative:paragraph;z-index:-446896" type="#_x0000_t202" filled="false" stroked="false">
            <v:textbox inset="0,0,0,0">
              <w:txbxContent>
                <w:p>
                  <w:pPr>
                    <w:spacing w:line="15" w:lineRule="exact" w:before="0"/>
                    <w:ind w:left="66" w:right="0" w:firstLine="0"/>
                    <w:jc w:val="left"/>
                    <w:rPr>
                      <w:rFonts w:ascii="細明體_HKSCS" w:hAnsi="細明體_HKSCS" w:cs="細明體_HKSCS" w:eastAsia="細明體_HKSCS" w:hint="default"/>
                      <w:sz w:val="13"/>
                      <w:szCs w:val="13"/>
                    </w:rPr>
                  </w:pPr>
                  <w:r>
                    <w:rPr>
                      <w:rFonts w:ascii="細明體_HKSCS"/>
                      <w:color w:val="FFFFFF"/>
                      <w:sz w:val="13"/>
                    </w:rPr>
                    <w:t>6</w:t>
                  </w:r>
                  <w:r>
                    <w:rPr>
                      <w:rFonts w:ascii="細明體_HKSCS"/>
                      <w:sz w:val="13"/>
                    </w:rPr>
                  </w:r>
                </w:p>
              </w:txbxContent>
            </v:textbox>
            <w10:wrap type="none"/>
          </v:shape>
        </w:pict>
      </w:r>
      <w:r>
        <w:rPr/>
        <w:pict>
          <v:shape style="position:absolute;margin-left:108.602898pt;margin-top:45.454865pt;width:9.9pt;height:6pt;mso-position-horizontal-relative:page;mso-position-vertical-relative:paragraph;z-index:-446872" type="#_x0000_t202" filled="false" stroked="false">
            <v:textbox inset="0,0,0,0">
              <w:txbxContent>
                <w:p>
                  <w:pPr>
                    <w:spacing w:line="18" w:lineRule="exact" w:before="0"/>
                    <w:ind w:left="67"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108.852699pt;margin-top:59.825665pt;width:10.2pt;height:6.35pt;mso-position-horizontal-relative:page;mso-position-vertical-relative:paragraph;z-index:-446848" type="#_x0000_t202" filled="false" stroked="false">
            <v:textbox inset="0,0,0,0">
              <w:txbxContent>
                <w:p>
                  <w:pPr>
                    <w:spacing w:line="7" w:lineRule="exact" w:before="0"/>
                    <w:ind w:left="63" w:right="0" w:firstLine="0"/>
                    <w:jc w:val="left"/>
                    <w:rPr>
                      <w:rFonts w:ascii="細明體_HKSCS" w:hAnsi="細明體_HKSCS" w:cs="細明體_HKSCS" w:eastAsia="細明體_HKSCS" w:hint="default"/>
                      <w:sz w:val="14"/>
                      <w:szCs w:val="14"/>
                    </w:rPr>
                  </w:pPr>
                  <w:r>
                    <w:rPr>
                      <w:rFonts w:ascii="細明體_HKSCS"/>
                      <w:color w:val="FFFFFF"/>
                      <w:sz w:val="14"/>
                    </w:rPr>
                    <w:t>q</w:t>
                  </w:r>
                  <w:r>
                    <w:rPr>
                      <w:rFonts w:ascii="細明體_HKSCS"/>
                      <w:sz w:val="14"/>
                    </w:rPr>
                  </w:r>
                </w:p>
              </w:txbxContent>
            </v:textbox>
            <w10:wrap type="none"/>
          </v:shape>
        </w:pict>
      </w:r>
      <w:r>
        <w:rPr/>
        <w:pict>
          <v:shape style="position:absolute;margin-left:85.702438pt;margin-top:22.738764pt;width:10.1pt;height:6.45pt;mso-position-horizontal-relative:page;mso-position-vertical-relative:paragraph;z-index:-446824" type="#_x0000_t202" filled="false" stroked="false">
            <v:textbox inset="0,0,0,0">
              <w:txbxContent>
                <w:p>
                  <w:pPr>
                    <w:spacing w:line="8" w:lineRule="exact" w:before="0"/>
                    <w:ind w:left="41" w:right="0" w:firstLine="0"/>
                    <w:jc w:val="left"/>
                    <w:rPr>
                      <w:rFonts w:ascii="細明體_HKSCS" w:hAnsi="細明體_HKSCS" w:cs="細明體_HKSCS" w:eastAsia="細明體_HKSCS" w:hint="default"/>
                      <w:sz w:val="16"/>
                      <w:szCs w:val="16"/>
                    </w:rPr>
                  </w:pPr>
                  <w:r>
                    <w:rPr>
                      <w:rFonts w:ascii="細明體_HKSCS"/>
                      <w:color w:val="FFFFFF"/>
                      <w:sz w:val="16"/>
                    </w:rPr>
                    <w:t>t</w:t>
                  </w:r>
                  <w:r>
                    <w:rPr>
                      <w:rFonts w:ascii="細明體_HKSCS"/>
                      <w:sz w:val="16"/>
                    </w:rPr>
                  </w:r>
                </w:p>
              </w:txbxContent>
            </v:textbox>
            <w10:wrap type="none"/>
          </v:shape>
        </w:pict>
      </w:r>
      <w:r>
        <w:rPr/>
        <w:pict>
          <v:shape style="position:absolute;margin-left:80.993172pt;margin-top:23.244864pt;width:9.75pt;height:6.5pt;mso-position-horizontal-relative:page;mso-position-vertical-relative:paragraph;z-index:-446800" type="#_x0000_t202" filled="false" stroked="false">
            <v:textbox inset="0,0,0,0">
              <w:txbxContent>
                <w:p>
                  <w:pPr>
                    <w:spacing w:line="31" w:lineRule="exact" w:before="0"/>
                    <w:ind w:left="94" w:right="0" w:firstLine="0"/>
                    <w:jc w:val="left"/>
                    <w:rPr>
                      <w:rFonts w:ascii="細明體_HKSCS" w:hAnsi="細明體_HKSCS" w:cs="細明體_HKSCS" w:eastAsia="細明體_HKSCS" w:hint="default"/>
                      <w:sz w:val="10"/>
                      <w:szCs w:val="10"/>
                    </w:rPr>
                  </w:pPr>
                  <w:r>
                    <w:rPr>
                      <w:rFonts w:ascii="細明體_HKSCS"/>
                      <w:color w:val="FFFFFF"/>
                      <w:sz w:val="10"/>
                    </w:rPr>
                    <w:t>3</w:t>
                  </w:r>
                  <w:r>
                    <w:rPr>
                      <w:rFonts w:ascii="細明體_HKSCS"/>
                      <w:sz w:val="10"/>
                    </w:rPr>
                  </w:r>
                </w:p>
              </w:txbxContent>
            </v:textbox>
            <w10:wrap type="none"/>
          </v:shape>
        </w:pict>
      </w:r>
      <w:r>
        <w:rPr/>
        <w:pict>
          <v:shape style="position:absolute;margin-left:81.353172pt;margin-top:30.804863pt;width:8.5pt;height:6.5pt;mso-position-horizontal-relative:page;mso-position-vertical-relative:paragraph;z-index:-446776" type="#_x0000_t202" filled="false" stroked="false">
            <v:textbox inset="0,0,0,0">
              <w:txbxContent>
                <w:p>
                  <w:pPr>
                    <w:spacing w:line="17" w:lineRule="exact" w:before="0"/>
                    <w:ind w:left="89"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80.993172pt;margin-top:37.914265pt;width:9.25pt;height:6.95pt;mso-position-horizontal-relative:page;mso-position-vertical-relative:paragraph;z-index:-446752" type="#_x0000_t202" filled="false" stroked="false">
            <v:textbox inset="0,0,0,0">
              <w:txbxContent>
                <w:p>
                  <w:pPr>
                    <w:spacing w:line="46" w:lineRule="exact" w:before="0"/>
                    <w:ind w:left="104"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pacing w:val="-80"/>
                      <w:sz w:val="8"/>
                      <w:szCs w:val="8"/>
                    </w:rPr>
                    <w:t>一</w:t>
                  </w:r>
                  <w:r>
                    <w:rPr>
                      <w:rFonts w:ascii="細明體_HKSCS" w:hAnsi="細明體_HKSCS" w:cs="細明體_HKSCS" w:eastAsia="細明體_HKSCS" w:hint="default"/>
                      <w:color w:val="FFFFFF"/>
                      <w:position w:val="-2"/>
                      <w:sz w:val="8"/>
                      <w:szCs w:val="8"/>
                    </w:rPr>
                    <w:t>刀</w:t>
                  </w:r>
                  <w:r>
                    <w:rPr>
                      <w:rFonts w:ascii="細明體_HKSCS" w:hAnsi="細明體_HKSCS" w:cs="細明體_HKSCS" w:eastAsia="細明體_HKSCS" w:hint="default"/>
                      <w:sz w:val="8"/>
                      <w:szCs w:val="8"/>
                    </w:rPr>
                  </w:r>
                </w:p>
              </w:txbxContent>
            </v:textbox>
            <w10:wrap type="none"/>
          </v:shape>
        </w:pict>
      </w:r>
      <w:r>
        <w:rPr/>
        <w:pict>
          <v:shape style="position:absolute;margin-left:80.993172pt;margin-top:53.034264pt;width:9.3pt;height:6.95pt;mso-position-horizontal-relative:page;mso-position-vertical-relative:paragraph;z-index:-446728" type="#_x0000_t202" filled="false" stroked="false">
            <v:textbox inset="0,0,0,0">
              <w:txbxContent>
                <w:p>
                  <w:pPr>
                    <w:spacing w:line="46" w:lineRule="exact" w:before="0"/>
                    <w:ind w:left="10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pacing w:val="-76"/>
                      <w:sz w:val="8"/>
                      <w:szCs w:val="8"/>
                    </w:rPr>
                    <w:t>一</w:t>
                  </w:r>
                  <w:r>
                    <w:rPr>
                      <w:rFonts w:ascii="細明體_HKSCS" w:hAnsi="細明體_HKSCS" w:cs="細明體_HKSCS" w:eastAsia="細明體_HKSCS" w:hint="default"/>
                      <w:color w:val="FFFFFF"/>
                      <w:position w:val="-2"/>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71.428299pt;margin-top:21.234863pt;width:17pt;height:17pt;mso-position-horizontal-relative:page;mso-position-vertical-relative:paragraph;z-index:-446704" type="#_x0000_t202" filled="false" stroked="false">
            <v:textbox inset="0,0,0,0">
              <w:txbxContent>
                <w:p>
                  <w:pPr>
                    <w:spacing w:line="32" w:lineRule="exact" w:before="0"/>
                    <w:ind w:left="198" w:right="0" w:hanging="11"/>
                    <w:jc w:val="left"/>
                    <w:rPr>
                      <w:rFonts w:ascii="細明體_HKSCS" w:hAnsi="細明體_HKSCS" w:cs="細明體_HKSCS" w:eastAsia="細明體_HKSCS" w:hint="default"/>
                      <w:sz w:val="13"/>
                      <w:szCs w:val="13"/>
                    </w:rPr>
                  </w:pPr>
                  <w:r>
                    <w:rPr>
                      <w:rFonts w:ascii="細明體_HKSCS"/>
                      <w:color w:val="FFFFFF"/>
                      <w:sz w:val="13"/>
                    </w:rPr>
                    <w:t>r</w:t>
                  </w:r>
                  <w:r>
                    <w:rPr>
                      <w:rFonts w:ascii="細明體_HKSCS"/>
                      <w:sz w:val="13"/>
                    </w:rPr>
                  </w:r>
                </w:p>
                <w:p>
                  <w:pPr>
                    <w:spacing w:line="160" w:lineRule="exact" w:before="0"/>
                    <w:ind w:left="198"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71.788300pt;margin-top:32.754864pt;width:17pt;height:17.55pt;mso-position-horizontal-relative:page;mso-position-vertical-relative:paragraph;z-index:-446680" type="#_x0000_t202" filled="false" stroked="false">
            <v:textbox inset="0,0,0,0">
              <w:txbxContent>
                <w:p>
                  <w:pPr>
                    <w:spacing w:line="118" w:lineRule="exact" w:before="0"/>
                    <w:ind w:left="184"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p>
                  <w:pPr>
                    <w:spacing w:line="161" w:lineRule="exact" w:before="0"/>
                    <w:ind w:left="184"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340.854614pt;margin-top:28.404863pt;width:9.5pt;height:9.5pt;mso-position-horizontal-relative:page;mso-position-vertical-relative:paragraph;z-index:-446656" type="#_x0000_t202" filled="false" stroked="false">
            <v:textbox inset="0,0,0,0">
              <w:txbxContent>
                <w:p>
                  <w:pPr>
                    <w:spacing w:line="62" w:lineRule="exact" w:before="0"/>
                    <w:ind w:left="0" w:right="1" w:firstLine="0"/>
                    <w:jc w:val="right"/>
                    <w:rPr>
                      <w:rFonts w:ascii="細明體_HKSCS" w:hAnsi="細明體_HKSCS" w:cs="細明體_HKSCS" w:eastAsia="細明體_HKSCS" w:hint="default"/>
                      <w:sz w:val="6"/>
                      <w:szCs w:val="6"/>
                    </w:rPr>
                  </w:pPr>
                  <w:r>
                    <w:rPr>
                      <w:rFonts w:ascii="細明體_HKSCS"/>
                      <w:color w:val="FFFFFF"/>
                      <w:sz w:val="6"/>
                    </w:rPr>
                    <w:t>r</w:t>
                  </w:r>
                  <w:r>
                    <w:rPr>
                      <w:rFonts w:ascii="細明體_HKSCS"/>
                      <w:sz w:val="6"/>
                    </w:rPr>
                  </w:r>
                </w:p>
              </w:txbxContent>
            </v:textbox>
            <w10:wrap type="none"/>
          </v:shape>
        </w:pict>
      </w:r>
      <w:r>
        <w:rPr/>
        <w:pict>
          <v:shape style="position:absolute;margin-left:341.993195pt;margin-top:37.104862pt;width:9.85pt;height:6.5pt;mso-position-horizontal-relative:page;mso-position-vertical-relative:paragraph;z-index:-446632" type="#_x0000_t202" filled="false" stroked="false">
            <v:textbox inset="0,0,0,0">
              <w:txbxContent>
                <w:p>
                  <w:pPr>
                    <w:spacing w:line="56" w:lineRule="exact" w:before="0"/>
                    <w:ind w:left="76" w:right="0" w:firstLine="0"/>
                    <w:jc w:val="left"/>
                    <w:rPr>
                      <w:rFonts w:ascii="細明體_HKSCS" w:hAnsi="細明體_HKSCS" w:cs="細明體_HKSCS" w:eastAsia="細明體_HKSCS" w:hint="default"/>
                      <w:sz w:val="12"/>
                      <w:szCs w:val="12"/>
                    </w:rPr>
                  </w:pPr>
                  <w:r>
                    <w:rPr>
                      <w:rFonts w:ascii="細明體_HKSCS"/>
                      <w:color w:val="FFFFFF"/>
                      <w:sz w:val="12"/>
                    </w:rPr>
                    <w:t>S</w:t>
                  </w:r>
                  <w:r>
                    <w:rPr>
                      <w:rFonts w:ascii="細明體_HKSCS"/>
                      <w:sz w:val="12"/>
                    </w:rPr>
                  </w:r>
                </w:p>
              </w:txbxContent>
            </v:textbox>
            <w10:wrap type="none"/>
          </v:shape>
        </w:pict>
      </w:r>
      <w:r>
        <w:rPr/>
        <w:pict>
          <v:shape style="position:absolute;margin-left:342.713196pt;margin-top:46.644863pt;width:9.15pt;height:6.5pt;mso-position-horizontal-relative:page;mso-position-vertical-relative:paragraph;z-index:-446608" type="#_x0000_t202" filled="false" stroked="false">
            <v:textbox inset="0,0,0,0">
              <w:txbxContent>
                <w:p>
                  <w:pPr>
                    <w:spacing w:line="5" w:lineRule="exact" w:before="0"/>
                    <w:ind w:left="62" w:right="0" w:firstLine="0"/>
                    <w:jc w:val="left"/>
                    <w:rPr>
                      <w:rFonts w:ascii="細明體_HKSCS" w:hAnsi="細明體_HKSCS" w:cs="細明體_HKSCS" w:eastAsia="細明體_HKSCS" w:hint="default"/>
                      <w:sz w:val="12"/>
                      <w:szCs w:val="12"/>
                    </w:rPr>
                  </w:pPr>
                  <w:r>
                    <w:rPr>
                      <w:rFonts w:ascii="細明體_HKSCS"/>
                      <w:color w:val="FFFFFF"/>
                      <w:sz w:val="12"/>
                    </w:rPr>
                    <w:t>Z</w:t>
                  </w:r>
                  <w:r>
                    <w:rPr>
                      <w:rFonts w:ascii="細明體_HKSCS"/>
                      <w:sz w:val="12"/>
                    </w:rPr>
                  </w:r>
                </w:p>
              </w:txbxContent>
            </v:textbox>
            <w10:wrap type="none"/>
          </v:shape>
        </w:pict>
      </w:r>
      <w:r>
        <w:rPr/>
        <w:pict>
          <v:shape style="position:absolute;margin-left:341.993195pt;margin-top:53.484863pt;width:9.9pt;height:6.5pt;mso-position-horizontal-relative:page;mso-position-vertical-relative:paragraph;z-index:-446584" type="#_x0000_t202" filled="false" stroked="false">
            <v:textbox inset="0,0,0,0">
              <w:txbxContent>
                <w:p>
                  <w:pPr>
                    <w:spacing w:line="20" w:lineRule="exact" w:before="0"/>
                    <w:ind w:left="77" w:right="0" w:firstLine="0"/>
                    <w:jc w:val="left"/>
                    <w:rPr>
                      <w:rFonts w:ascii="細明體_HKSCS" w:hAnsi="細明體_HKSCS" w:cs="細明體_HKSCS" w:eastAsia="細明體_HKSCS" w:hint="default"/>
                      <w:sz w:val="12"/>
                      <w:szCs w:val="12"/>
                    </w:rPr>
                  </w:pPr>
                  <w:r>
                    <w:rPr>
                      <w:rFonts w:ascii="細明體_HKSCS"/>
                      <w:color w:val="FFFFFF"/>
                      <w:sz w:val="12"/>
                    </w:rPr>
                    <w:t>O</w:t>
                  </w:r>
                  <w:r>
                    <w:rPr>
                      <w:rFonts w:ascii="細明體_HKSCS"/>
                      <w:sz w:val="12"/>
                    </w:rPr>
                  </w:r>
                </w:p>
              </w:txbxContent>
            </v:textbox>
            <w10:wrap type="none"/>
          </v:shape>
        </w:pict>
      </w:r>
      <w:r>
        <w:rPr/>
        <w:pict>
          <v:shape style="position:absolute;margin-left:337.922913pt;margin-top:38.614864pt;width:10.45pt;height:6pt;mso-position-horizontal-relative:page;mso-position-vertical-relative:paragraph;z-index:-446560" type="#_x0000_t202" filled="false" stroked="false">
            <v:textbox inset="0,0,0,0">
              <w:txbxContent>
                <w:p>
                  <w:pPr>
                    <w:spacing w:line="36" w:lineRule="exact" w:before="0"/>
                    <w:ind w:left="78" w:right="0" w:firstLine="0"/>
                    <w:jc w:val="left"/>
                    <w:rPr>
                      <w:rFonts w:ascii="細明體_HKSCS" w:hAnsi="細明體_HKSCS" w:cs="細明體_HKSCS" w:eastAsia="細明體_HKSCS" w:hint="default"/>
                      <w:sz w:val="13"/>
                      <w:szCs w:val="13"/>
                    </w:rPr>
                  </w:pPr>
                  <w:r>
                    <w:rPr>
                      <w:rFonts w:ascii="細明體_HKSCS"/>
                      <w:color w:val="FFFFFF"/>
                      <w:sz w:val="13"/>
                    </w:rPr>
                    <w:t>3</w:t>
                  </w:r>
                  <w:r>
                    <w:rPr>
                      <w:rFonts w:ascii="細明體_HKSCS"/>
                      <w:sz w:val="13"/>
                    </w:rPr>
                  </w:r>
                </w:p>
              </w:txbxContent>
            </v:textbox>
            <w10:wrap type="none"/>
          </v:shape>
        </w:pict>
      </w:r>
      <w:r>
        <w:rPr/>
        <w:pict>
          <v:shape style="position:absolute;margin-left:333.463409pt;margin-top:36.314865pt;width:10.5pt;height:7pt;mso-position-horizontal-relative:page;mso-position-vertical-relative:paragraph;z-index:-446512" type="#_x0000_t202" filled="false" stroked="false">
            <v:textbox inset="0,0,0,0">
              <w:txbxContent>
                <w:p>
                  <w:pPr>
                    <w:spacing w:line="60" w:lineRule="exact" w:before="0"/>
                    <w:ind w:left="89" w:right="0" w:firstLine="0"/>
                    <w:jc w:val="left"/>
                    <w:rPr>
                      <w:rFonts w:ascii="細明體_HKSCS" w:hAnsi="細明體_HKSCS" w:cs="細明體_HKSCS" w:eastAsia="細明體_HKSCS" w:hint="default"/>
                      <w:sz w:val="12"/>
                      <w:szCs w:val="12"/>
                    </w:rPr>
                  </w:pPr>
                  <w:r>
                    <w:rPr>
                      <w:rFonts w:ascii="細明體_HKSCS"/>
                      <w:color w:val="FFFFFF"/>
                      <w:sz w:val="12"/>
                    </w:rPr>
                    <w:t>9</w:t>
                  </w:r>
                  <w:r>
                    <w:rPr>
                      <w:rFonts w:ascii="細明體_HKSCS"/>
                      <w:sz w:val="12"/>
                    </w:rPr>
                  </w:r>
                </w:p>
              </w:txbxContent>
            </v:textbox>
            <w10:wrap type="none"/>
          </v:shape>
        </w:pict>
      </w:r>
      <w:r>
        <w:rPr/>
        <w:pict>
          <v:shape style="position:absolute;margin-left:329.746307pt;margin-top:56.354862pt;width:14pt;height:13pt;mso-position-horizontal-relative:page;mso-position-vertical-relative:paragraph;z-index:-446488" type="#_x0000_t202" filled="false" stroked="false">
            <v:textbox inset="0,0,0,0">
              <w:txbxContent>
                <w:p>
                  <w:pPr>
                    <w:spacing w:line="130" w:lineRule="exact" w:before="0"/>
                    <w:ind w:left="156" w:right="0" w:firstLine="0"/>
                    <w:jc w:val="left"/>
                    <w:rPr>
                      <w:rFonts w:ascii="細明體_HKSCS" w:hAnsi="細明體_HKSCS" w:cs="細明體_HKSCS" w:eastAsia="細明體_HKSCS" w:hint="default"/>
                      <w:sz w:val="12"/>
                      <w:szCs w:val="12"/>
                    </w:rPr>
                  </w:pPr>
                  <w:r>
                    <w:rPr>
                      <w:rFonts w:ascii="細明體_HKSCS"/>
                      <w:color w:val="FFFFFF"/>
                      <w:spacing w:val="-117"/>
                      <w:sz w:val="12"/>
                    </w:rPr>
                    <w:t>l</w:t>
                  </w:r>
                  <w:r>
                    <w:rPr>
                      <w:rFonts w:ascii="細明體_HKSCS"/>
                      <w:color w:val="FFFFFF"/>
                      <w:position w:val="-2"/>
                      <w:sz w:val="12"/>
                    </w:rPr>
                    <w:t>H</w:t>
                  </w:r>
                  <w:r>
                    <w:rPr>
                      <w:rFonts w:ascii="細明體_HKSCS"/>
                      <w:sz w:val="12"/>
                    </w:rPr>
                  </w:r>
                </w:p>
              </w:txbxContent>
            </v:textbox>
            <w10:wrap type="none"/>
          </v:shape>
        </w:pict>
      </w:r>
      <w:r>
        <w:rPr/>
        <w:pict>
          <v:shape style="position:absolute;margin-left:310.880005pt;margin-top:39.104862pt;width:22.45pt;height:20.5pt;mso-position-horizontal-relative:page;mso-position-vertical-relative:paragraph;z-index:-446464" type="#_x0000_t202" filled="false" stroked="false">
            <v:textbox inset="0,0,0,0">
              <w:txbxContent>
                <w:p>
                  <w:pPr>
                    <w:spacing w:line="240" w:lineRule="auto" w:before="3"/>
                    <w:rPr>
                      <w:rFonts w:ascii="細明體_HKSCS" w:hAnsi="細明體_HKSCS" w:cs="細明體_HKSCS" w:eastAsia="細明體_HKSCS" w:hint="default"/>
                      <w:sz w:val="11"/>
                      <w:szCs w:val="11"/>
                    </w:rPr>
                  </w:pPr>
                </w:p>
                <w:p>
                  <w:pPr>
                    <w:spacing w:before="0"/>
                    <w:ind w:left="0" w:right="0" w:firstLine="0"/>
                    <w:jc w:val="righ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pacing w:val="-100"/>
                      <w:sz w:val="10"/>
                      <w:szCs w:val="10"/>
                    </w:rPr>
                    <w:t>叭</w:t>
                  </w:r>
                  <w:r>
                    <w:rPr>
                      <w:rFonts w:ascii="細明體_HKSCS" w:hAnsi="細明體_HKSCS" w:cs="細明體_HKSCS" w:eastAsia="細明體_HKSCS" w:hint="default"/>
                      <w:color w:val="FFFFFF"/>
                      <w:position w:val="-3"/>
                      <w:sz w:val="10"/>
                      <w:szCs w:val="10"/>
                    </w:rPr>
                    <w:t>叭</w:t>
                  </w:r>
                  <w:r>
                    <w:rPr>
                      <w:rFonts w:ascii="細明體_HKSCS" w:hAnsi="細明體_HKSCS" w:cs="細明體_HKSCS" w:eastAsia="細明體_HKSCS" w:hint="default"/>
                      <w:sz w:val="10"/>
                      <w:szCs w:val="10"/>
                    </w:rPr>
                  </w:r>
                </w:p>
              </w:txbxContent>
            </v:textbox>
            <w10:wrap type="none"/>
          </v:shape>
        </w:pict>
      </w:r>
      <w:r>
        <w:rPr/>
        <w:pict>
          <v:shape style="position:absolute;margin-left:310.880005pt;margin-top:46.484863pt;width:22.45pt;height:20.5pt;mso-position-horizontal-relative:page;mso-position-vertical-relative:paragraph;z-index:-446440" type="#_x0000_t202" filled="false" stroked="false">
            <v:textbox inset="0,0,0,0">
              <w:txbxContent>
                <w:p>
                  <w:pPr>
                    <w:spacing w:line="240" w:lineRule="auto" w:before="7"/>
                    <w:rPr>
                      <w:rFonts w:ascii="細明體_HKSCS" w:hAnsi="細明體_HKSCS" w:cs="細明體_HKSCS" w:eastAsia="細明體_HKSCS" w:hint="default"/>
                      <w:sz w:val="13"/>
                      <w:szCs w:val="13"/>
                    </w:rPr>
                  </w:pPr>
                </w:p>
                <w:p>
                  <w:pPr>
                    <w:spacing w:before="0"/>
                    <w:ind w:left="0" w:right="0" w:firstLine="0"/>
                    <w:jc w:val="righ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的</w:t>
                  </w:r>
                  <w:r>
                    <w:rPr>
                      <w:rFonts w:ascii="細明體_HKSCS" w:hAnsi="細明體_HKSCS" w:cs="細明體_HKSCS" w:eastAsia="細明體_HKSCS" w:hint="default"/>
                      <w:sz w:val="10"/>
                      <w:szCs w:val="10"/>
                    </w:rPr>
                  </w:r>
                </w:p>
              </w:txbxContent>
            </v:textbox>
            <w10:wrap type="none"/>
          </v:shape>
        </w:pict>
      </w:r>
      <w:r>
        <w:rPr/>
        <w:pict>
          <v:shape style="position:absolute;margin-left:282.593201pt;margin-top:45.924862pt;width:9.25pt;height:6.5pt;mso-position-horizontal-relative:page;mso-position-vertical-relative:paragraph;z-index:-446416" type="#_x0000_t202" filled="false" stroked="false">
            <v:textbox inset="0,0,0,0">
              <w:txbxContent>
                <w:p>
                  <w:pPr>
                    <w:spacing w:line="16" w:lineRule="exact" w:before="0"/>
                    <w:ind w:left="104" w:right="0" w:hanging="1"/>
                    <w:jc w:val="left"/>
                    <w:rPr>
                      <w:rFonts w:ascii="細明體_HKSCS" w:hAnsi="細明體_HKSCS" w:cs="細明體_HKSCS" w:eastAsia="細明體_HKSCS" w:hint="default"/>
                      <w:sz w:val="8"/>
                      <w:szCs w:val="8"/>
                    </w:rPr>
                  </w:pPr>
                  <w:r>
                    <w:rPr>
                      <w:rFonts w:ascii="細明體_HKSCS"/>
                      <w:color w:val="FFFFFF"/>
                      <w:sz w:val="8"/>
                    </w:rPr>
                    <w:t>h</w:t>
                  </w:r>
                  <w:r>
                    <w:rPr>
                      <w:rFonts w:ascii="細明體_HKSCS"/>
                      <w:sz w:val="8"/>
                    </w:rPr>
                  </w:r>
                </w:p>
                <w:p>
                  <w:pPr>
                    <w:spacing w:line="47" w:lineRule="exact" w:before="0"/>
                    <w:ind w:left="104" w:right="0" w:firstLine="0"/>
                    <w:jc w:val="left"/>
                    <w:rPr>
                      <w:rFonts w:ascii="細明體_HKSCS" w:hAnsi="細明體_HKSCS" w:cs="細明體_HKSCS" w:eastAsia="細明體_HKSCS" w:hint="default"/>
                      <w:sz w:val="8"/>
                      <w:szCs w:val="8"/>
                    </w:rPr>
                  </w:pPr>
                  <w:r>
                    <w:rPr>
                      <w:rFonts w:ascii="細明體_HKSCS"/>
                      <w:color w:val="FFFFFF"/>
                      <w:sz w:val="8"/>
                    </w:rPr>
                    <w:t>m</w:t>
                  </w:r>
                  <w:r>
                    <w:rPr>
                      <w:rFonts w:ascii="細明體_HKSCS"/>
                      <w:sz w:val="8"/>
                    </w:rPr>
                  </w:r>
                </w:p>
              </w:txbxContent>
            </v:textbox>
            <w10:wrap type="none"/>
          </v:shape>
        </w:pict>
      </w:r>
      <w:r>
        <w:rPr/>
        <w:pict>
          <v:shape style="position:absolute;margin-left:277.494598pt;margin-top:42.804863pt;width:11.6pt;height:9.5pt;mso-position-horizontal-relative:page;mso-position-vertical-relative:paragraph;z-index:-446392" type="#_x0000_t202" filled="false" stroked="false">
            <v:textbox inset="0,0,0,0">
              <w:txbxContent>
                <w:p>
                  <w:pPr>
                    <w:spacing w:line="79" w:lineRule="exact" w:before="0"/>
                    <w:ind w:left="101" w:right="0" w:firstLine="0"/>
                    <w:jc w:val="left"/>
                    <w:rPr>
                      <w:rFonts w:ascii="細明體_HKSCS" w:hAnsi="細明體_HKSCS" w:cs="細明體_HKSCS" w:eastAsia="細明體_HKSCS" w:hint="default"/>
                      <w:sz w:val="13"/>
                      <w:szCs w:val="13"/>
                    </w:rPr>
                  </w:pPr>
                  <w:r>
                    <w:rPr>
                      <w:rFonts w:ascii="細明體_HKSCS"/>
                      <w:color w:val="FFFFFF"/>
                      <w:sz w:val="13"/>
                    </w:rPr>
                    <w:t>2</w:t>
                  </w:r>
                  <w:r>
                    <w:rPr>
                      <w:rFonts w:ascii="細明體_HKSCS"/>
                      <w:sz w:val="13"/>
                    </w:rPr>
                  </w:r>
                </w:p>
              </w:txbxContent>
            </v:textbox>
            <w10:wrap type="none"/>
          </v:shape>
        </w:pict>
      </w:r>
      <w:r>
        <w:rPr/>
        <w:pict>
          <v:shape style="position:absolute;margin-left:276.774597pt;margin-top:46.044865pt;width:11.8pt;height:9.65pt;mso-position-horizontal-relative:page;mso-position-vertical-relative:paragraph;z-index:-446368" type="#_x0000_t202" filled="false" stroked="false">
            <v:textbox inset="0,0,0,0">
              <w:txbxContent>
                <w:p>
                  <w:pPr>
                    <w:spacing w:line="121" w:lineRule="exact" w:before="0"/>
                    <w:ind w:left="105" w:right="0" w:firstLine="0"/>
                    <w:jc w:val="left"/>
                    <w:rPr>
                      <w:rFonts w:ascii="細明體_HKSCS" w:hAnsi="細明體_HKSCS" w:cs="細明體_HKSCS" w:eastAsia="細明體_HKSCS" w:hint="default"/>
                      <w:sz w:val="13"/>
                      <w:szCs w:val="13"/>
                    </w:rPr>
                  </w:pPr>
                  <w:r>
                    <w:rPr>
                      <w:rFonts w:ascii="細明體_HKSCS"/>
                      <w:color w:val="FFFFFF"/>
                      <w:sz w:val="13"/>
                    </w:rPr>
                    <w:t>r</w:t>
                  </w:r>
                  <w:r>
                    <w:rPr>
                      <w:rFonts w:ascii="細明體_HKSCS"/>
                      <w:sz w:val="13"/>
                    </w:rPr>
                  </w:r>
                </w:p>
              </w:txbxContent>
            </v:textbox>
            <w10:wrap type="none"/>
          </v:shape>
        </w:pict>
      </w:r>
      <w:r>
        <w:rPr/>
        <w:pict>
          <v:shape style="position:absolute;margin-left:275.393188pt;margin-top:36.924862pt;width:9.5pt;height:6.5pt;mso-position-horizontal-relative:page;mso-position-vertical-relative:paragraph;z-index:-446344" type="#_x0000_t202" filled="false" stroked="false">
            <v:textbox inset="0,0,0,0">
              <w:txbxContent>
                <w:p>
                  <w:pPr>
                    <w:spacing w:line="45" w:lineRule="exact" w:before="0"/>
                    <w:ind w:left="69"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268.040009pt;margin-top:42.186863pt;width:21.1pt;height:23.9pt;mso-position-horizontal-relative:page;mso-position-vertical-relative:paragraph;z-index:-446320" type="#_x0000_t202" filled="false" stroked="false">
            <v:textbox inset="0,0,0,0">
              <w:txbxContent>
                <w:p>
                  <w:pPr>
                    <w:spacing w:line="33" w:lineRule="exact" w:before="0"/>
                    <w:ind w:left="0" w:right="38" w:firstLine="0"/>
                    <w:jc w:val="righ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174"/>
                      <w:position w:val="-8"/>
                      <w:sz w:val="19"/>
                      <w:szCs w:val="19"/>
                    </w:rPr>
                    <w:t>」</w:t>
                  </w: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p>
                  <w:pPr>
                    <w:spacing w:line="154" w:lineRule="exact" w:before="0"/>
                    <w:ind w:left="0" w:right="40" w:firstLine="0"/>
                    <w:jc w:val="righ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z w:val="19"/>
                      <w:szCs w:val="19"/>
                    </w:rPr>
                    <w:t>，</w:t>
                  </w:r>
                  <w:r>
                    <w:rPr>
                      <w:rFonts w:ascii="細明體_HKSCS" w:hAnsi="細明體_HKSCS" w:cs="細明體_HKSCS" w:eastAsia="細明體_HKSCS" w:hint="default"/>
                      <w:sz w:val="19"/>
                      <w:szCs w:val="19"/>
                    </w:rPr>
                  </w:r>
                </w:p>
                <w:p>
                  <w:pPr>
                    <w:spacing w:before="32"/>
                    <w:ind w:left="0" w:right="0" w:firstLine="0"/>
                    <w:jc w:val="righ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71.073212pt;margin-top:31.344864pt;width:10.15pt;height:6.5pt;mso-position-horizontal-relative:page;mso-position-vertical-relative:paragraph;z-index:-446296" type="#_x0000_t202" filled="false" stroked="false">
            <v:textbox inset="0,0,0,0">
              <w:txbxContent>
                <w:p>
                  <w:pPr>
                    <w:spacing w:line="13" w:lineRule="exact" w:before="0"/>
                    <w:ind w:left="72"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71.073212pt;margin-top:38.066662pt;width:11pt;height:7.2pt;mso-position-horizontal-relative:page;mso-position-vertical-relative:paragraph;z-index:-446272" type="#_x0000_t202" filled="false" stroked="false">
            <v:textbox inset="0,0,0,0">
              <w:txbxContent>
                <w:p>
                  <w:pPr>
                    <w:spacing w:line="72" w:lineRule="exact" w:before="0"/>
                    <w:ind w:left="87"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p>
                  <w:pPr>
                    <w:spacing w:line="32" w:lineRule="exact" w:before="0"/>
                    <w:ind w:left="89" w:right="0" w:firstLine="0"/>
                    <w:jc w:val="left"/>
                    <w:rPr>
                      <w:rFonts w:ascii="細明體_HKSCS" w:hAnsi="細明體_HKSCS" w:cs="細明體_HKSCS" w:eastAsia="細明體_HKSCS" w:hint="default"/>
                      <w:sz w:val="13"/>
                      <w:szCs w:val="13"/>
                    </w:rPr>
                  </w:pPr>
                  <w:r>
                    <w:rPr>
                      <w:rFonts w:ascii="細明體_HKSCS"/>
                      <w:color w:val="FFFFFF"/>
                      <w:sz w:val="13"/>
                    </w:rPr>
                    <w:t>7</w:t>
                  </w:r>
                  <w:r>
                    <w:rPr>
                      <w:rFonts w:ascii="細明體_HKSCS"/>
                      <w:sz w:val="13"/>
                    </w:rPr>
                  </w:r>
                </w:p>
              </w:txbxContent>
            </v:textbox>
            <w10:wrap type="none"/>
          </v:shape>
        </w:pict>
      </w:r>
      <w:r>
        <w:rPr/>
        <w:pict>
          <v:shape style="position:absolute;margin-left:270.713196pt;margin-top:46.284863pt;width:10.5pt;height:6.5pt;mso-position-horizontal-relative:page;mso-position-vertical-relative:paragraph;z-index:-446248" type="#_x0000_t202" filled="false" stroked="false">
            <v:textbox inset="0,0,0,0">
              <w:txbxContent>
                <w:p>
                  <w:pPr>
                    <w:spacing w:line="9"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70.35321pt;margin-top:61.224865pt;width:10.9pt;height:6.5pt;mso-position-horizontal-relative:page;mso-position-vertical-relative:paragraph;z-index:-446224" type="#_x0000_t202" filled="false" stroked="false">
            <v:textbox inset="0,0,0,0">
              <w:txbxContent>
                <w:p>
                  <w:pPr>
                    <w:spacing w:line="2" w:lineRule="exact" w:before="0"/>
                    <w:ind w:left="87"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67.252686pt;margin-top:45.884865pt;width:10pt;height:5.5pt;mso-position-horizontal-relative:page;mso-position-vertical-relative:paragraph;z-index:-446200" type="#_x0000_t202" filled="false" stroked="false">
            <v:textbox inset="0,0,0,0">
              <w:txbxContent>
                <w:p>
                  <w:pPr>
                    <w:spacing w:line="24" w:lineRule="exact" w:before="0"/>
                    <w:ind w:left="6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67.252686pt;margin-top:53.624863pt;width:9.65pt;height:5.5pt;mso-position-horizontal-relative:page;mso-position-vertical-relative:paragraph;z-index:-446176" type="#_x0000_t202" filled="false" stroked="false">
            <v:textbox inset="0,0,0,0">
              <w:txbxContent>
                <w:p>
                  <w:pPr>
                    <w:spacing w:line="17" w:lineRule="exact" w:before="0"/>
                    <w:ind w:left="62"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67.072693pt;margin-top:60.104862pt;width:9.85pt;height:5.55pt;mso-position-horizontal-relative:page;mso-position-vertical-relative:paragraph;z-index:-446152" type="#_x0000_t202" filled="false" stroked="false">
            <v:textbox inset="0,0,0,0">
              <w:txbxContent>
                <w:p>
                  <w:pPr>
                    <w:spacing w:line="39" w:lineRule="exact" w:before="0"/>
                    <w:ind w:left="66"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58.113190pt;margin-top:31.164864pt;width:6.95pt;height:6.5pt;mso-position-horizontal-relative:page;mso-position-vertical-relative:paragraph;z-index:-446128" type="#_x0000_t202" filled="false" stroked="false">
            <v:textbox inset="0,0,0,0">
              <w:txbxContent>
                <w:p>
                  <w:pPr>
                    <w:spacing w:line="5" w:lineRule="exact" w:before="0"/>
                    <w:ind w:left="78" w:right="0" w:hanging="4"/>
                    <w:jc w:val="left"/>
                    <w:rPr>
                      <w:rFonts w:ascii="細明體_HKSCS" w:hAnsi="細明體_HKSCS" w:cs="細明體_HKSCS" w:eastAsia="細明體_HKSCS" w:hint="default"/>
                      <w:sz w:val="6"/>
                      <w:szCs w:val="6"/>
                    </w:rPr>
                  </w:pPr>
                  <w:r>
                    <w:rPr>
                      <w:rFonts w:ascii="細明體_HKSCS"/>
                      <w:color w:val="FFFFFF"/>
                      <w:sz w:val="6"/>
                    </w:rPr>
                    <w:t>h</w:t>
                  </w:r>
                  <w:r>
                    <w:rPr>
                      <w:rFonts w:ascii="細明體_HKSCS"/>
                      <w:sz w:val="6"/>
                    </w:rPr>
                  </w:r>
                </w:p>
                <w:p>
                  <w:pPr>
                    <w:spacing w:line="50" w:lineRule="exact" w:before="0"/>
                    <w:ind w:left="78" w:right="0" w:firstLine="0"/>
                    <w:jc w:val="left"/>
                    <w:rPr>
                      <w:rFonts w:ascii="細明體_HKSCS" w:hAnsi="細明體_HKSCS" w:cs="細明體_HKSCS" w:eastAsia="細明體_HKSCS" w:hint="default"/>
                      <w:sz w:val="6"/>
                      <w:szCs w:val="6"/>
                    </w:rPr>
                  </w:pPr>
                  <w:r>
                    <w:rPr>
                      <w:rFonts w:ascii="細明體_HKSCS"/>
                      <w:color w:val="FFFFFF"/>
                      <w:sz w:val="6"/>
                    </w:rPr>
                    <w:t>l</w:t>
                  </w:r>
                  <w:r>
                    <w:rPr>
                      <w:rFonts w:ascii="細明體_HKSCS"/>
                      <w:sz w:val="6"/>
                    </w:rPr>
                  </w:r>
                </w:p>
              </w:txbxContent>
            </v:textbox>
            <w10:wrap type="none"/>
          </v:shape>
        </w:pict>
      </w:r>
      <w:r>
        <w:rPr/>
        <w:pict>
          <v:shape style="position:absolute;margin-left:258.473206pt;margin-top:36.204865pt;width:7.5pt;height:8.5pt;mso-position-horizontal-relative:page;mso-position-vertical-relative:paragraph;z-index:-446104" type="#_x0000_t202" filled="false" stroked="false">
            <v:textbox inset="0,0,0,0">
              <w:txbxContent>
                <w:p>
                  <w:pPr>
                    <w:spacing w:line="81" w:lineRule="exact" w:before="0"/>
                    <w:ind w:left="39"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sz w:val="11"/>
                      <w:szCs w:val="11"/>
                    </w:rPr>
                  </w:r>
                </w:p>
              </w:txbxContent>
            </v:textbox>
            <w10:wrap type="none"/>
          </v:shape>
        </w:pict>
      </w:r>
      <w:r>
        <w:rPr/>
        <w:pict>
          <v:shape style="position:absolute;margin-left:257.393188pt;margin-top:53.484863pt;width:8.3pt;height:6.5pt;mso-position-horizontal-relative:page;mso-position-vertical-relative:paragraph;z-index:-446080" type="#_x0000_t202" filled="false" stroked="false">
            <v:textbox inset="0,0,0,0">
              <w:txbxContent>
                <w:p>
                  <w:pPr>
                    <w:spacing w:line="28" w:lineRule="exact" w:before="0"/>
                    <w:ind w:left="65" w:right="0" w:firstLine="0"/>
                    <w:jc w:val="left"/>
                    <w:rPr>
                      <w:rFonts w:ascii="細明體_HKSCS" w:hAnsi="細明體_HKSCS" w:cs="細明體_HKSCS" w:eastAsia="細明體_HKSCS" w:hint="default"/>
                      <w:sz w:val="10"/>
                      <w:szCs w:val="10"/>
                    </w:rPr>
                  </w:pPr>
                  <w:r>
                    <w:rPr>
                      <w:rFonts w:ascii="細明體_HKSCS"/>
                      <w:color w:val="FFFFFF"/>
                      <w:sz w:val="10"/>
                    </w:rPr>
                    <w:t>i</w:t>
                  </w:r>
                  <w:r>
                    <w:rPr>
                      <w:rFonts w:ascii="細明體_HKSCS"/>
                      <w:sz w:val="10"/>
                    </w:rPr>
                  </w:r>
                </w:p>
              </w:txbxContent>
            </v:textbox>
            <w10:wrap type="none"/>
          </v:shape>
        </w:pict>
      </w:r>
      <w:r>
        <w:rPr/>
        <w:pict>
          <v:shape style="position:absolute;margin-left:258.113190pt;margin-top:60.684864pt;width:7.55pt;height:6.5pt;mso-position-horizontal-relative:page;mso-position-vertical-relative:paragraph;z-index:-446056" type="#_x0000_t202" filled="false" stroked="false">
            <v:textbox inset="0,0,0,0">
              <w:txbxContent>
                <w:p>
                  <w:pPr>
                    <w:spacing w:line="23" w:lineRule="exact" w:before="0"/>
                    <w:ind w:left="50" w:right="0" w:firstLine="0"/>
                    <w:jc w:val="left"/>
                    <w:rPr>
                      <w:rFonts w:ascii="細明體_HKSCS" w:hAnsi="細明體_HKSCS" w:cs="細明體_HKSCS" w:eastAsia="細明體_HKSCS" w:hint="default"/>
                      <w:sz w:val="10"/>
                      <w:szCs w:val="10"/>
                    </w:rPr>
                  </w:pPr>
                  <w:r>
                    <w:rPr>
                      <w:rFonts w:ascii="細明體_HKSCS"/>
                      <w:color w:val="FFFFFF"/>
                      <w:sz w:val="10"/>
                    </w:rPr>
                    <w:t>s</w:t>
                  </w:r>
                  <w:r>
                    <w:rPr>
                      <w:rFonts w:ascii="細明體_HKSCS"/>
                      <w:sz w:val="10"/>
                    </w:rPr>
                  </w:r>
                </w:p>
              </w:txbxContent>
            </v:textbox>
            <w10:wrap type="none"/>
          </v:shape>
        </w:pict>
      </w:r>
      <w:r>
        <w:rPr/>
        <w:pict>
          <v:shape style="position:absolute;margin-left:247.812698pt;margin-top:24.464863pt;width:8.450pt;height:5.5pt;mso-position-horizontal-relative:page;mso-position-vertical-relative:paragraph;z-index:-446032" type="#_x0000_t202" filled="false" stroked="false">
            <v:textbox inset="0,0,0,0">
              <w:txbxContent>
                <w:p>
                  <w:pPr>
                    <w:spacing w:line="15" w:lineRule="exact" w:before="0"/>
                    <w:ind w:left="78" w:right="0" w:firstLine="0"/>
                    <w:jc w:val="left"/>
                    <w:rPr>
                      <w:rFonts w:ascii="細明體_HKSCS" w:hAnsi="細明體_HKSCS" w:cs="細明體_HKSCS" w:eastAsia="細明體_HKSCS" w:hint="default"/>
                      <w:sz w:val="9"/>
                      <w:szCs w:val="9"/>
                    </w:rPr>
                  </w:pPr>
                  <w:r>
                    <w:rPr>
                      <w:rFonts w:ascii="細明體_HKSCS"/>
                      <w:color w:val="FFFFFF"/>
                      <w:sz w:val="9"/>
                    </w:rPr>
                    <w:t>f</w:t>
                  </w:r>
                  <w:r>
                    <w:rPr>
                      <w:rFonts w:ascii="細明體_HKSCS"/>
                      <w:sz w:val="9"/>
                    </w:rPr>
                  </w:r>
                </w:p>
              </w:txbxContent>
            </v:textbox>
            <w10:wrap type="none"/>
          </v:shape>
        </w:pict>
      </w:r>
      <w:r>
        <w:rPr/>
        <w:pict>
          <v:shape style="position:absolute;margin-left:235.793198pt;margin-top:23.244864pt;width:8.5pt;height:6.5pt;mso-position-horizontal-relative:page;mso-position-vertical-relative:paragraph;z-index:-446008" type="#_x0000_t202" filled="false" stroked="false">
            <v:textbox inset="0,0,0,0">
              <w:txbxContent>
                <w:p>
                  <w:pPr>
                    <w:spacing w:line="53" w:lineRule="exact" w:before="0"/>
                    <w:ind w:left="89" w:right="0" w:firstLine="0"/>
                    <w:jc w:val="left"/>
                    <w:rPr>
                      <w:rFonts w:ascii="細明體_HKSCS" w:hAnsi="細明體_HKSCS" w:cs="細明體_HKSCS" w:eastAsia="細明體_HKSCS" w:hint="default"/>
                      <w:sz w:val="8"/>
                      <w:szCs w:val="8"/>
                    </w:rPr>
                  </w:pPr>
                  <w:r>
                    <w:rPr>
                      <w:rFonts w:ascii="細明體_HKSCS"/>
                      <w:color w:val="FFFFFF"/>
                      <w:sz w:val="8"/>
                    </w:rPr>
                    <w:t>l</w:t>
                  </w:r>
                  <w:r>
                    <w:rPr>
                      <w:rFonts w:ascii="細明體_HKSCS"/>
                      <w:sz w:val="8"/>
                    </w:rPr>
                  </w:r>
                </w:p>
              </w:txbxContent>
            </v:textbox>
            <w10:wrap type="none"/>
          </v:shape>
        </w:pict>
      </w:r>
      <w:r>
        <w:rPr/>
        <w:pict>
          <v:group style="position:absolute;margin-left:71.428299pt;margin-top:21.234863pt;width:122.65pt;height:89.6pt;mso-position-horizontal-relative:page;mso-position-vertical-relative:paragraph;z-index:-445216" coordorigin="1429,425" coordsize="2453,1792">
            <v:group style="position:absolute;left:3785;top:566;width:96;height:130" coordorigin="3785,566" coordsize="96,130">
              <v:shape style="position:absolute;left:3785;top:566;width:96;height:130" coordorigin="3785,566" coordsize="96,130" path="m3785,566l3881,566,3881,696,3785,696,3785,566xe" filled="true" fillcolor="#000000" stroked="false">
                <v:path arrowok="t"/>
                <v:fill type="solid"/>
              </v:shape>
            </v:group>
            <v:group style="position:absolute;left:3790;top:754;width:80;height:120" coordorigin="3790,754" coordsize="80,120">
              <v:shape style="position:absolute;left:3790;top:754;width:80;height:120" coordorigin="3790,754" coordsize="80,120" path="m3790,754l3869,754,3869,874,3790,874,3790,754xe" filled="true" fillcolor="#000000" stroked="false">
                <v:path arrowok="t"/>
                <v:fill type="solid"/>
              </v:shape>
            </v:group>
            <v:group style="position:absolute;left:3742;top:905;width:120;height:120" coordorigin="3742,905" coordsize="120,120">
              <v:shape style="position:absolute;left:3742;top:905;width:120;height:120" coordorigin="3742,905" coordsize="120,120" path="m3742,905l3862,905,3862,1025,3742,1025,3742,905xe" filled="true" fillcolor="#000000" stroked="false">
                <v:path arrowok="t"/>
                <v:fill type="solid"/>
              </v:shape>
            </v:group>
            <v:group style="position:absolute;left:3749;top:1060;width:120;height:120" coordorigin="3749,1060" coordsize="120,120">
              <v:shape style="position:absolute;left:3749;top:1060;width:120;height:120" coordorigin="3749,1060" coordsize="120,120" path="m3749,1060l3869,1060,3869,1180,3749,1180,3749,1060xe" filled="true" fillcolor="#000000" stroked="false">
                <v:path arrowok="t"/>
                <v:fill type="solid"/>
              </v:shape>
            </v:group>
            <v:group style="position:absolute;left:3785;top:610;width:12;height:120" coordorigin="3785,610" coordsize="12,120">
              <v:shape style="position:absolute;left:3785;top:610;width:12;height:120" coordorigin="3785,610" coordsize="12,120" path="m3785,610l3797,610,3797,730,3785,730,3785,610xe" filled="true" fillcolor="#000000" stroked="false">
                <v:path arrowok="t"/>
                <v:fill type="solid"/>
              </v:shape>
            </v:group>
            <v:group style="position:absolute;left:3670;top:953;width:120;height:69" coordorigin="3670,953" coordsize="120,69">
              <v:shape style="position:absolute;left:3670;top:953;width:120;height:69" coordorigin="3670,953" coordsize="120,69" path="m3670,953l3790,953,3790,1022,3670,1022,3670,953xe" filled="true" fillcolor="#000000" stroked="false">
                <v:path arrowok="t"/>
                <v:fill type="solid"/>
              </v:shape>
            </v:group>
            <v:group style="position:absolute;left:3695;top:1113;width:70;height:2" coordorigin="3695,1113" coordsize="70,2">
              <v:shape style="position:absolute;left:3695;top:1113;width:70;height:2" coordorigin="3695,1113" coordsize="70,0" path="m3695,1113l3765,1113e" filled="false" stroked="true" strokeweight="3.5pt" strokecolor="#000000">
                <v:path arrowok="t"/>
              </v:shape>
            </v:group>
            <v:group style="position:absolute;left:3702;top:1235;width:70;height:2" coordorigin="3702,1235" coordsize="70,2">
              <v:shape style="position:absolute;left:3702;top:1235;width:70;height:2" coordorigin="3702,1235" coordsize="70,0" path="m3702,1235l3772,1235e" filled="false" stroked="true" strokeweight="3.5pt" strokecolor="#000000">
                <v:path arrowok="t"/>
              </v:shape>
            </v:group>
            <v:group style="position:absolute;left:3516;top:542;width:270;height:270" coordorigin="3516,542" coordsize="270,270">
              <v:shape style="position:absolute;left:3516;top:542;width:270;height:270" coordorigin="3516,542" coordsize="270,270" path="m3516,542l3785,542,3785,812,3516,812,3516,542xe" filled="true" fillcolor="#000000" stroked="false">
                <v:path arrowok="t"/>
                <v:fill type="solid"/>
              </v:shape>
            </v:group>
            <v:group style="position:absolute;left:3523;top:683;width:270;height:270" coordorigin="3523,683" coordsize="270,270">
              <v:shape style="position:absolute;left:3523;top:683;width:270;height:270" coordorigin="3523,683" coordsize="270,270" path="m3523,683l3792,683,3792,953,3523,953,3523,683xe" filled="true" fillcolor="#000000" stroked="false">
                <v:path arrowok="t"/>
                <v:fill type="solid"/>
              </v:shape>
            </v:group>
            <v:group style="position:absolute;left:3593;top:923;width:100;height:29" coordorigin="3593,923" coordsize="100,29">
              <v:shape style="position:absolute;left:3593;top:923;width:100;height:29" coordorigin="3593,923" coordsize="100,29" path="m3593,923l3693,923,3693,951,3593,951,3593,923xe" filled="true" fillcolor="#000000" stroked="false">
                <v:path arrowok="t"/>
                <v:fill type="solid"/>
              </v:shape>
            </v:group>
            <v:group style="position:absolute;left:3593;top:951;width:100;height:100" coordorigin="3593,951" coordsize="100,100">
              <v:shape style="position:absolute;left:3593;top:951;width:100;height:100" coordorigin="3593,951" coordsize="100,100" path="m3593,951l3693,951,3693,1051,3593,1051,3593,951xe" filled="true" fillcolor="#000000" stroked="false">
                <v:path arrowok="t"/>
                <v:fill type="solid"/>
              </v:shape>
            </v:group>
            <v:group style="position:absolute;left:3593;top:1074;width:100;height:100" coordorigin="3593,1074" coordsize="100,100">
              <v:shape style="position:absolute;left:3593;top:1074;width:100;height:100" coordorigin="3593,1074" coordsize="100,100" path="m3593,1074l3693,1074,3693,1174,3593,1174,3593,1074xe" filled="true" fillcolor="#000000" stroked="false">
                <v:path arrowok="t"/>
                <v:fill type="solid"/>
              </v:shape>
            </v:group>
            <v:group style="position:absolute;left:3593;top:1225;width:100;height:100" coordorigin="3593,1225" coordsize="100,100">
              <v:shape style="position:absolute;left:3593;top:1225;width:100;height:100" coordorigin="3593,1225" coordsize="100,100" path="m3593,1225l3693,1225,3693,1325,3593,1325,3593,1225xe" filled="true" fillcolor="#000000" stroked="false">
                <v:path arrowok="t"/>
                <v:fill type="solid"/>
              </v:shape>
            </v:group>
            <v:group style="position:absolute;left:3506;top:609;width:130;height:130" coordorigin="3506,609" coordsize="130,130">
              <v:shape style="position:absolute;left:3506;top:609;width:130;height:130" coordorigin="3506,609" coordsize="130,130" path="m3506,609l3636,609,3636,739,3506,739,3506,609xe" filled="true" fillcolor="#000000" stroked="false">
                <v:path arrowok="t"/>
                <v:fill type="solid"/>
              </v:shape>
            </v:group>
            <v:group style="position:absolute;left:3499;top:756;width:130;height:130" coordorigin="3499,756" coordsize="130,130">
              <v:shape style="position:absolute;left:3499;top:756;width:130;height:130" coordorigin="3499,756" coordsize="130,130" path="m3499,756l3629,756,3629,886,3499,886,3499,756xe" filled="true" fillcolor="#000000" stroked="false">
                <v:path arrowok="t"/>
                <v:fill type="solid"/>
              </v:shape>
            </v:group>
            <v:group style="position:absolute;left:3587;top:928;width:2;height:90" coordorigin="3587,928" coordsize="2,90">
              <v:shape style="position:absolute;left:3587;top:928;width:2;height:90" coordorigin="3587,928" coordsize="0,90" path="m3587,928l3587,1018e" filled="false" stroked="true" strokeweight="4.5pt" strokecolor="#000000">
                <v:path arrowok="t"/>
              </v:shape>
            </v:group>
            <v:group style="position:absolute;left:3526;top:1088;width:90;height:2" coordorigin="3526,1088" coordsize="90,2">
              <v:shape style="position:absolute;left:3526;top:1088;width:90;height:2" coordorigin="3526,1088" coordsize="90,0" path="m3526,1088l3616,1088e" filled="false" stroked="true" strokeweight="4.5pt" strokecolor="#000000">
                <v:path arrowok="t"/>
              </v:shape>
            </v:group>
            <v:group style="position:absolute;left:3514;top:1225;width:100;height:100" coordorigin="3514,1225" coordsize="100,100">
              <v:shape style="position:absolute;left:3514;top:1225;width:100;height:100" coordorigin="3514,1225" coordsize="100,100" path="m3514,1225l3614,1225,3614,1325,3514,1325,3514,1225xe" filled="true" fillcolor="#000000" stroked="false">
                <v:path arrowok="t"/>
                <v:fill type="solid"/>
              </v:shape>
            </v:group>
            <v:group style="position:absolute;left:3432;top:614;width:120;height:120" coordorigin="3432,614" coordsize="120,120">
              <v:shape style="position:absolute;left:3432;top:614;width:120;height:120" coordorigin="3432,614" coordsize="120,120" path="m3432,614l3552,614,3552,734,3432,734,3432,614xe" filled="true" fillcolor="#000000" stroked="false">
                <v:path arrowok="t"/>
                <v:fill type="solid"/>
              </v:shape>
            </v:group>
            <v:group style="position:absolute;left:3421;top:747;width:120;height:120" coordorigin="3421,747" coordsize="120,120">
              <v:shape style="position:absolute;left:3421;top:747;width:120;height:120" coordorigin="3421,747" coordsize="120,120" path="m3421,747l3541,747,3541,867,3421,867,3421,747xe" filled="true" fillcolor="#000000" stroked="false">
                <v:path arrowok="t"/>
                <v:fill type="solid"/>
              </v:shape>
            </v:group>
            <v:group style="position:absolute;left:3398;top:925;width:160;height:160" coordorigin="3398,925" coordsize="160,160">
              <v:shape style="position:absolute;left:3398;top:925;width:160;height:160" coordorigin="3398,925" coordsize="160,160" path="m3398,925l3558,925,3558,1085,3398,1085,3398,925xe" filled="true" fillcolor="#000000" stroked="false">
                <v:path arrowok="t"/>
                <v:fill type="solid"/>
              </v:shape>
            </v:group>
            <v:group style="position:absolute;left:3432;top:1046;width:120;height:120" coordorigin="3432,1046" coordsize="120,120">
              <v:shape style="position:absolute;left:3432;top:1046;width:120;height:120" coordorigin="3432,1046" coordsize="120,120" path="m3432,1046l3552,1046,3552,1166,3432,1166,3432,1046xe" filled="true" fillcolor="#000000" stroked="false">
                <v:path arrowok="t"/>
                <v:fill type="solid"/>
              </v:shape>
            </v:group>
            <v:group style="position:absolute;left:3418;top:1208;width:120;height:120" coordorigin="3418,1208" coordsize="120,120">
              <v:shape style="position:absolute;left:3418;top:1208;width:120;height:120" coordorigin="3418,1208" coordsize="120,120" path="m3418,1208l3538,1208,3538,1328,3418,1328,3418,1208xe" filled="true" fillcolor="#000000" stroked="false">
                <v:path arrowok="t"/>
                <v:fill type="solid"/>
              </v:shape>
            </v:group>
            <v:group style="position:absolute;left:3366;top:674;width:80;height:2" coordorigin="3366,674" coordsize="80,2">
              <v:shape style="position:absolute;left:3366;top:674;width:80;height:2" coordorigin="3366,674" coordsize="80,0" path="m3366,674l3446,674e" filled="false" stroked="true" strokeweight="4pt" strokecolor="#000000">
                <v:path arrowok="t"/>
              </v:shape>
            </v:group>
            <v:group style="position:absolute;left:3366;top:760;width:80;height:80" coordorigin="3366,760" coordsize="80,80">
              <v:shape style="position:absolute;left:3366;top:760;width:80;height:80" coordorigin="3366,760" coordsize="80,80" path="m3366,840l3446,840,3446,760,3366,760,3366,840xe" filled="true" fillcolor="#000000" stroked="false">
                <v:path arrowok="t"/>
                <v:fill type="solid"/>
              </v:shape>
            </v:group>
            <v:group style="position:absolute;left:3373;top:810;width:80;height:80" coordorigin="3373,810" coordsize="80,80">
              <v:shape style="position:absolute;left:3373;top:810;width:80;height:80" coordorigin="3373,810" coordsize="80,80" path="m3373,890l3453,890,3453,810,3373,810,3373,890xe" filled="true" fillcolor="#000000" stroked="false">
                <v:path arrowok="t"/>
                <v:fill type="solid"/>
              </v:shape>
            </v:group>
            <v:group style="position:absolute;left:3362;top:904;width:80;height:80" coordorigin="3362,904" coordsize="80,80">
              <v:shape style="position:absolute;left:3362;top:904;width:80;height:80" coordorigin="3362,904" coordsize="80,80" path="m3362,984l3442,984,3442,904,3362,904,3362,984xe" filled="true" fillcolor="#000000" stroked="false">
                <v:path arrowok="t"/>
                <v:fill type="solid"/>
              </v:shape>
            </v:group>
            <v:group style="position:absolute;left:3362;top:951;width:80;height:80" coordorigin="3362,951" coordsize="80,80">
              <v:shape style="position:absolute;left:3362;top:951;width:80;height:80" coordorigin="3362,951" coordsize="80,80" path="m3362,1031l3442,1031,3442,951,3362,951,3362,1031xe" filled="true" fillcolor="#000000" stroked="false">
                <v:path arrowok="t"/>
                <v:fill type="solid"/>
              </v:shape>
            </v:group>
            <v:group style="position:absolute;left:3358;top:1113;width:80;height:2" coordorigin="3358,1113" coordsize="80,2">
              <v:shape style="position:absolute;left:3358;top:1113;width:80;height:2" coordorigin="3358,1113" coordsize="80,0" path="m3358,1113l3438,1113e" filled="false" stroked="true" strokeweight="4pt" strokecolor="#000000">
                <v:path arrowok="t"/>
              </v:shape>
            </v:group>
            <v:group style="position:absolute;left:3182;top:605;width:130;height:130" coordorigin="3182,605" coordsize="130,130">
              <v:shape style="position:absolute;left:3182;top:605;width:130;height:130" coordorigin="3182,605" coordsize="130,130" path="m3182,605l3312,605,3312,735,3182,735,3182,605xe" filled="true" fillcolor="#000000" stroked="false">
                <v:path arrowok="t"/>
                <v:fill type="solid"/>
              </v:shape>
            </v:group>
            <v:group style="position:absolute;left:3175;top:785;width:130;height:130" coordorigin="3175,785" coordsize="130,130">
              <v:shape style="position:absolute;left:3175;top:785;width:130;height:130" coordorigin="3175,785" coordsize="130,130" path="m3175,785l3305,785,3305,915,3175,915,3175,785xe" filled="true" fillcolor="#000000" stroked="false">
                <v:path arrowok="t"/>
                <v:fill type="solid"/>
              </v:shape>
            </v:group>
            <v:group style="position:absolute;left:3240;top:746;width:2;height:289" coordorigin="3240,746" coordsize="2,289">
              <v:shape style="position:absolute;left:3240;top:746;width:2;height:289" coordorigin="3240,746" coordsize="0,289" path="m3240,1034l3240,746e" filled="true" fillcolor="#000000" stroked="false">
                <v:path arrowok="t"/>
                <v:fill type="solid"/>
              </v:shape>
            </v:group>
            <v:group style="position:absolute;left:3175;top:1055;width:130;height:130" coordorigin="3175,1055" coordsize="130,130">
              <v:shape style="position:absolute;left:3175;top:1055;width:130;height:130" coordorigin="3175,1055" coordsize="130,130" path="m3175,1055l3305,1055,3305,1185,3175,1185,3175,1055xe" filled="true" fillcolor="#000000" stroked="false">
                <v:path arrowok="t"/>
                <v:fill type="solid"/>
              </v:shape>
            </v:group>
            <v:group style="position:absolute;left:3175;top:1188;width:130;height:36" coordorigin="3175,1188" coordsize="130,36">
              <v:shape style="position:absolute;left:3175;top:1188;width:130;height:36" coordorigin="3175,1188" coordsize="130,36" path="m3175,1188l3305,1188,3305,1224,3175,1224,3175,1188xe" filled="true" fillcolor="#000000" stroked="false">
                <v:path arrowok="t"/>
                <v:fill type="solid"/>
              </v:shape>
            </v:group>
            <v:group style="position:absolute;left:3035;top:1224;width:140;height:130" coordorigin="3035,1224" coordsize="140,130">
              <v:shape style="position:absolute;left:3035;top:1224;width:140;height:130" coordorigin="3035,1224" coordsize="140,130" path="m3035,1224l3175,1224,3175,1354,3035,1354,3035,1224xe" filled="true" fillcolor="#000000" stroked="false">
                <v:path arrowok="t"/>
                <v:fill type="solid"/>
              </v:shape>
            </v:group>
            <v:group style="position:absolute;left:2875;top:585;width:220;height:220" coordorigin="2875,585" coordsize="220,220">
              <v:shape style="position:absolute;left:2875;top:585;width:220;height:220" coordorigin="2875,585" coordsize="220,220" path="m2875,585l3094,585,3094,805,2875,805,2875,585xe" filled="true" fillcolor="#000000" stroked="false">
                <v:path arrowok="t"/>
                <v:fill type="solid"/>
              </v:shape>
            </v:group>
            <v:group style="position:absolute;left:2947;top:770;width:110;height:110" coordorigin="2947,770" coordsize="110,110">
              <v:shape style="position:absolute;left:2947;top:770;width:110;height:110" coordorigin="2947,770" coordsize="110,110" path="m2947,770l3057,770,3057,880,2947,880,2947,770xe" filled="true" fillcolor="#000000" stroked="false">
                <v:path arrowok="t"/>
                <v:fill type="solid"/>
              </v:shape>
            </v:group>
            <v:group style="position:absolute;left:2957;top:976;width:90;height:2" coordorigin="2957,976" coordsize="90,2">
              <v:shape style="position:absolute;left:2957;top:976;width:90;height:2" coordorigin="2957,976" coordsize="90,0" path="m2957,976l3047,976e" filled="false" stroked="true" strokeweight="4.5pt" strokecolor="#000000">
                <v:path arrowok="t"/>
              </v:shape>
            </v:group>
            <v:group style="position:absolute;left:2958;top:1076;width:60;height:60" coordorigin="2958,1076" coordsize="60,60">
              <v:shape style="position:absolute;left:2958;top:1076;width:60;height:60" coordorigin="2958,1076" coordsize="60,60" path="m2958,1136l3018,1136,3018,1076,2958,1076,2958,1136xe" filled="true" fillcolor="#000000" stroked="false">
                <v:path arrowok="t"/>
                <v:fill type="solid"/>
              </v:shape>
            </v:group>
            <v:group style="position:absolute;left:2951;top:1105;width:60;height:60" coordorigin="2951,1105" coordsize="60,60">
              <v:shape style="position:absolute;left:2951;top:1105;width:60;height:60" coordorigin="2951,1105" coordsize="60,60" path="m2951,1165l3011,1165,3011,1105,2951,1105,2951,1165xe" filled="true" fillcolor="#000000" stroked="false">
                <v:path arrowok="t"/>
                <v:fill type="solid"/>
              </v:shape>
            </v:group>
            <v:group style="position:absolute;left:2951;top:1275;width:60;height:2" coordorigin="2951,1275" coordsize="60,2">
              <v:shape style="position:absolute;left:2951;top:1275;width:60;height:2" coordorigin="2951,1275" coordsize="60,0" path="m2951,1275l3011,1275e" filled="false" stroked="true" strokeweight="3pt" strokecolor="#000000">
                <v:path arrowok="t"/>
              </v:shape>
            </v:group>
            <v:group style="position:absolute;left:2871;top:677;width:90;height:2" coordorigin="2871,677" coordsize="90,2">
              <v:shape style="position:absolute;left:2871;top:677;width:90;height:2" coordorigin="2871,677" coordsize="90,0" path="m2871,677l2961,677e" filled="false" stroked="true" strokeweight="4.5pt" strokecolor="#000000">
                <v:path arrowok="t"/>
              </v:shape>
            </v:group>
            <v:group style="position:absolute;left:2935;top:776;width:2;height:90" coordorigin="2935,776" coordsize="2,90">
              <v:shape style="position:absolute;left:2935;top:776;width:2;height:90" coordorigin="2935,776" coordsize="0,90" path="m2935,776l2935,866e" filled="false" stroked="true" strokeweight="4.5pt" strokecolor="#000000">
                <v:path arrowok="t"/>
              </v:shape>
            </v:group>
            <v:group style="position:absolute;left:2905;top:933;width:61;height:100" coordorigin="2905,933" coordsize="61,100">
              <v:shape style="position:absolute;left:2905;top:933;width:61;height:100" coordorigin="2905,933" coordsize="61,100" path="m2905,933l2966,933,2966,1033,2905,1033,2905,933xe" filled="true" fillcolor="#000000" stroked="false">
                <v:path arrowok="t"/>
                <v:fill type="solid"/>
              </v:shape>
            </v:group>
            <v:group style="position:absolute;left:2909;top:1074;width:43;height:100" coordorigin="2909,1074" coordsize="43,100">
              <v:shape style="position:absolute;left:2909;top:1074;width:43;height:100" coordorigin="2909,1074" coordsize="43,100" path="m2909,1074l2952,1074,2952,1174,2909,1174,2909,1074xe" filled="true" fillcolor="#000000" stroked="false">
                <v:path arrowok="t"/>
                <v:fill type="solid"/>
              </v:shape>
            </v:group>
            <v:group style="position:absolute;left:2866;top:1203;width:100;height:100" coordorigin="2866,1203" coordsize="100,100">
              <v:shape style="position:absolute;left:2866;top:1203;width:100;height:100" coordorigin="2866,1203" coordsize="100,100" path="m2866,1203l2966,1203,2966,1303,2866,1303,2866,1203xe" filled="true" fillcolor="#000000" stroked="false">
                <v:path arrowok="t"/>
                <v:fill type="solid"/>
              </v:shape>
            </v:group>
            <v:group style="position:absolute;left:2909;top:1239;width:47;height:100" coordorigin="2909,1239" coordsize="47,100">
              <v:shape style="position:absolute;left:2909;top:1239;width:47;height:100" coordorigin="2909,1239" coordsize="47,100" path="m2909,1239l2955,1239,2955,1339,2909,1339,2909,1239xe" filled="true" fillcolor="#000000" stroked="false">
                <v:path arrowok="t"/>
                <v:fill type="solid"/>
              </v:shape>
            </v:group>
            <v:group style="position:absolute;left:2790;top:688;width:80;height:2" coordorigin="2790,688" coordsize="80,2">
              <v:shape style="position:absolute;left:2790;top:688;width:80;height:2" coordorigin="2790,688" coordsize="80,0" path="m2790,688l2870,688e" filled="false" stroked="true" strokeweight="4pt" strokecolor="#000000">
                <v:path arrowok="t"/>
              </v:shape>
            </v:group>
            <v:group style="position:absolute;left:2779;top:767;width:130;height:130" coordorigin="2779,767" coordsize="130,130">
              <v:shape style="position:absolute;left:2779;top:767;width:130;height:130" coordorigin="2779,767" coordsize="130,130" path="m2779,767l2909,767,2909,897,2779,897,2779,767xe" filled="true" fillcolor="#000000" stroked="false">
                <v:path arrowok="t"/>
                <v:fill type="solid"/>
              </v:shape>
            </v:group>
            <v:group style="position:absolute;left:2779;top:897;width:130;height:130" coordorigin="2779,897" coordsize="130,130">
              <v:shape style="position:absolute;left:2779;top:897;width:130;height:130" coordorigin="2779,897" coordsize="130,130" path="m2779,897l2909,897,2909,1027,2779,1027,2779,897xe" filled="true" fillcolor="#000000" stroked="false">
                <v:path arrowok="t"/>
                <v:fill type="solid"/>
              </v:shape>
            </v:group>
            <v:group style="position:absolute;left:2775;top:926;width:130;height:130" coordorigin="2775,926" coordsize="130,130">
              <v:shape style="position:absolute;left:2775;top:926;width:130;height:130" coordorigin="2775,926" coordsize="130,130" path="m2775,926l2905,926,2905,1056,2775,1056,2775,926xe" filled="true" fillcolor="#000000" stroked="false">
                <v:path arrowok="t"/>
                <v:fill type="solid"/>
              </v:shape>
            </v:group>
            <v:group style="position:absolute;left:2779;top:1070;width:130;height:130" coordorigin="2779,1070" coordsize="130,130">
              <v:shape style="position:absolute;left:2779;top:1070;width:130;height:130" coordorigin="2779,1070" coordsize="130,130" path="m2779,1070l2909,1070,2909,1200,2779,1200,2779,1070xe" filled="true" fillcolor="#000000" stroked="false">
                <v:path arrowok="t"/>
                <v:fill type="solid"/>
              </v:shape>
            </v:group>
            <v:group style="position:absolute;left:2779;top:1221;width:130;height:130" coordorigin="2779,1221" coordsize="130,130">
              <v:shape style="position:absolute;left:2779;top:1221;width:130;height:130" coordorigin="2779,1221" coordsize="130,130" path="m2779,1221l2909,1221,2909,1351,2779,1351,2779,1221xe" filled="true" fillcolor="#000000" stroked="false">
                <v:path arrowok="t"/>
                <v:fill type="solid"/>
              </v:shape>
            </v:group>
            <v:group style="position:absolute;left:3756;top:1370;width:120;height:120" coordorigin="3756,1370" coordsize="120,120">
              <v:shape style="position:absolute;left:3756;top:1370;width:120;height:120" coordorigin="3756,1370" coordsize="120,120" path="m3756,1370l3876,1370,3876,1490,3756,1490,3756,1370xe" filled="true" fillcolor="#000000" stroked="false">
                <v:path arrowok="t"/>
                <v:fill type="solid"/>
              </v:shape>
            </v:group>
            <v:group style="position:absolute;left:3848;top:1514;width:2;height:272" coordorigin="3848,1514" coordsize="2,272">
              <v:shape style="position:absolute;left:3848;top:1514;width:2;height:272" coordorigin="3848,1514" coordsize="0,272" path="m3848,1785l3848,1514e" filled="true" fillcolor="#000000" stroked="false">
                <v:path arrowok="t"/>
                <v:fill type="solid"/>
              </v:shape>
            </v:group>
            <v:group style="position:absolute;left:3665;top:1354;width:130;height:35" coordorigin="3665,1354" coordsize="130,35">
              <v:shape style="position:absolute;left:3665;top:1354;width:130;height:35" coordorigin="3665,1354" coordsize="130,35" path="m3665,1354l3795,1354,3795,1389,3665,1389,3665,1354xe" filled="true" fillcolor="#000000" stroked="false">
                <v:path arrowok="t"/>
                <v:fill type="solid"/>
              </v:shape>
            </v:group>
            <v:group style="position:absolute;left:3593;top:1358;width:130;height:32" coordorigin="3593,1358" coordsize="130,32">
              <v:shape style="position:absolute;left:3593;top:1358;width:130;height:32" coordorigin="3593,1358" coordsize="130,32" path="m3593,1358l3723,1358,3723,1389,3593,1389,3593,1358xe" filled="true" fillcolor="#000000" stroked="false">
                <v:path arrowok="t"/>
                <v:fill type="solid"/>
              </v:shape>
            </v:group>
            <v:group style="position:absolute;left:3649;top:1389;width:180;height:155" coordorigin="3649,1389" coordsize="180,155">
              <v:shape style="position:absolute;left:3649;top:1389;width:180;height:155" coordorigin="3649,1389" coordsize="180,155" path="m3649,1389l3828,1389,3828,1544,3649,1544,3649,1389xe" filled="true" fillcolor="#000000" stroked="false">
                <v:path arrowok="t"/>
                <v:fill type="solid"/>
              </v:shape>
            </v:group>
            <v:group style="position:absolute;left:3458;top:1389;width:21;height:9" coordorigin="3458,1389" coordsize="21,9">
              <v:shape style="position:absolute;left:3458;top:1389;width:21;height:9" coordorigin="3458,1389" coordsize="21,9" path="m3458,1389l3479,1389,3479,1397,3458,1397,3458,1389xe" filled="true" fillcolor="#000000" stroked="false">
                <v:path arrowok="t"/>
                <v:fill type="solid"/>
              </v:shape>
            </v:group>
            <v:group style="position:absolute;left:3458;top:1527;width:21;height:17" coordorigin="3458,1527" coordsize="21,17">
              <v:shape style="position:absolute;left:3458;top:1527;width:21;height:17" coordorigin="3458,1527" coordsize="21,17" path="m3458,1527l3479,1527,3479,1544,3458,1544,3458,1527xe" filled="true" fillcolor="#000000" stroked="false">
                <v:path arrowok="t"/>
                <v:fill type="solid"/>
              </v:shape>
            </v:group>
            <v:group style="position:absolute;left:3458;top:1544;width:370;height:303" coordorigin="3458,1544" coordsize="370,303">
              <v:shape style="position:absolute;left:3458;top:1544;width:370;height:303" coordorigin="3458,1544" coordsize="370,303" path="m3458,1544l3828,1544,3828,1846,3458,1846,3458,1544xe" filled="true" fillcolor="#000000" stroked="false">
                <v:path arrowok="t"/>
                <v:fill type="solid"/>
              </v:shape>
            </v:group>
            <v:group style="position:absolute;left:3828;top:1957;width:41;height:120" coordorigin="3828,1957" coordsize="41,120">
              <v:shape style="position:absolute;left:3828;top:1957;width:41;height:120" coordorigin="3828,1957" coordsize="41,120" path="m3828,1957l3869,1957,3869,2077,3828,2077,3828,1957xe" filled="true" fillcolor="#000000" stroked="false">
                <v:path arrowok="t"/>
                <v:fill type="solid"/>
              </v:shape>
            </v:group>
            <v:group style="position:absolute;left:3458;top:1846;width:370;height:370" coordorigin="3458,1846" coordsize="370,370">
              <v:shape style="position:absolute;left:3458;top:1846;width:370;height:370" coordorigin="3458,1846" coordsize="370,370" path="m3458,1846l3828,1846,3828,2216,3458,2216,3458,1846xe" filled="true" fillcolor="#000000" stroked="false">
                <v:path arrowok="t"/>
                <v:fill type="solid"/>
              </v:shape>
            </v:group>
            <v:group style="position:absolute;left:3479;top:1377;width:170;height:170" coordorigin="3479,1377" coordsize="170,170">
              <v:shape style="position:absolute;left:3479;top:1377;width:170;height:170" coordorigin="3479,1377" coordsize="170,170" path="m3479,1377l3649,1377,3649,1547,3479,1547,3479,1377xe" filled="true" fillcolor="#000000" stroked="false">
                <v:path arrowok="t"/>
                <v:fill type="solid"/>
              </v:shape>
            </v:group>
            <v:group style="position:absolute;left:3514;top:1653;width:100;height:40" coordorigin="3514,1653" coordsize="100,40">
              <v:shape style="position:absolute;left:3514;top:1653;width:100;height:40" coordorigin="3514,1653" coordsize="100,40" path="m3514,1653l3614,1653,3614,1693,3514,1693,3514,1653xe" filled="true" fillcolor="#000000" stroked="false">
                <v:path arrowok="t"/>
                <v:fill type="solid"/>
              </v:shape>
            </v:group>
            <v:group style="position:absolute;left:3514;top:1693;width:100;height:100" coordorigin="3514,1693" coordsize="100,100">
              <v:shape style="position:absolute;left:3514;top:1693;width:100;height:100" coordorigin="3514,1693" coordsize="100,100" path="m3514,1693l3614,1693,3614,1793,3514,1793,3514,1693xe" filled="true" fillcolor="#000000" stroked="false">
                <v:path arrowok="t"/>
                <v:fill type="solid"/>
              </v:shape>
            </v:group>
            <v:group style="position:absolute;left:3514;top:1988;width:100;height:100" coordorigin="3514,1988" coordsize="100,100">
              <v:shape style="position:absolute;left:3514;top:1988;width:100;height:100" coordorigin="3514,1988" coordsize="100,100" path="m3514,1988l3614,1988,3614,2088,3514,2088,3514,1988xe" filled="true" fillcolor="#000000" stroked="false">
                <v:path arrowok="t"/>
                <v:fill type="solid"/>
              </v:shape>
            </v:group>
            <v:group style="position:absolute;left:3445;top:1388;width:80;height:2" coordorigin="3445,1388" coordsize="80,2">
              <v:shape style="position:absolute;left:3445;top:1388;width:80;height:2" coordorigin="3445,1388" coordsize="80,0" path="m3445,1388l3525,1388e" filled="false" stroked="true" strokeweight="4pt" strokecolor="#000000">
                <v:path arrowok="t"/>
              </v:shape>
            </v:group>
            <v:group style="position:absolute;left:3420;top:1397;width:130;height:130" coordorigin="3420,1397" coordsize="130,130">
              <v:shape style="position:absolute;left:3420;top:1397;width:130;height:130" coordorigin="3420,1397" coordsize="130,130" path="m3420,1397l3550,1397,3550,1527,3420,1527,3420,1397xe" filled="true" fillcolor="#000000" stroked="false">
                <v:path arrowok="t"/>
                <v:fill type="solid"/>
              </v:shape>
            </v:group>
            <v:group style="position:absolute;left:3438;top:1512;width:80;height:80" coordorigin="3438,1512" coordsize="80,80">
              <v:shape style="position:absolute;left:3438;top:1512;width:80;height:80" coordorigin="3438,1512" coordsize="80,80" path="m3438,1592l3518,1592,3518,1512,3438,1512,3438,1592xe" filled="true" fillcolor="#000000" stroked="false">
                <v:path arrowok="t"/>
                <v:fill type="solid"/>
              </v:shape>
            </v:group>
            <v:group style="position:absolute;left:3445;top:1703;width:80;height:2" coordorigin="3445,1703" coordsize="80,2">
              <v:shape style="position:absolute;left:3445;top:1703;width:80;height:2" coordorigin="3445,1703" coordsize="80,0" path="m3445,1703l3525,1703e" filled="false" stroked="true" strokeweight="4pt" strokecolor="#000000">
                <v:path arrowok="t"/>
              </v:shape>
            </v:group>
            <v:group style="position:absolute;left:3438;top:1951;width:80;height:80" coordorigin="3438,1951" coordsize="80,80">
              <v:shape style="position:absolute;left:3438;top:1951;width:80;height:80" coordorigin="3438,1951" coordsize="80,80" path="m3438,2031l3518,2031,3518,1951,3438,1951,3438,2031xe" filled="true" fillcolor="#000000" stroked="false">
                <v:path arrowok="t"/>
                <v:fill type="solid"/>
              </v:shape>
            </v:group>
            <v:group style="position:absolute;left:3438;top:1995;width:80;height:80" coordorigin="3438,1995" coordsize="80,80">
              <v:shape style="position:absolute;left:3438;top:1995;width:80;height:80" coordorigin="3438,1995" coordsize="80,80" path="m3438,2075l3518,2075,3518,1995,3438,1995,3438,2075xe" filled="true" fillcolor="#000000" stroked="false">
                <v:path arrowok="t"/>
                <v:fill type="solid"/>
              </v:shape>
            </v:group>
            <v:group style="position:absolute;left:3447;top:1365;width:2;height:80" coordorigin="3447,1365" coordsize="2,80">
              <v:shape style="position:absolute;left:3447;top:1365;width:2;height:80" coordorigin="3447,1365" coordsize="0,80" path="m3447,1365l3447,1445e" filled="false" stroked="true" strokeweight="4pt" strokecolor="#000000">
                <v:path arrowok="t"/>
              </v:shape>
            </v:group>
            <v:group style="position:absolute;left:3466;top:1401;width:2;height:80" coordorigin="3466,1401" coordsize="2,80">
              <v:shape style="position:absolute;left:3466;top:1401;width:2;height:80" coordorigin="3466,1401" coordsize="0,80" path="m3466,1401l3466,1481e" filled="false" stroked="true" strokeweight="4pt" strokecolor="#000000">
                <v:path arrowok="t"/>
              </v:shape>
            </v:group>
            <v:group style="position:absolute;left:3425;top:1530;width:80;height:80" coordorigin="3425,1530" coordsize="80,80">
              <v:shape style="position:absolute;left:3425;top:1530;width:80;height:80" coordorigin="3425,1530" coordsize="80,80" path="m3425,1610l3505,1610,3505,1530,3425,1530,3425,1610xe" filled="true" fillcolor="#000000" stroked="false">
                <v:path arrowok="t"/>
                <v:fill type="solid"/>
              </v:shape>
            </v:group>
            <v:group style="position:absolute;left:3358;top:2017;width:80;height:2" coordorigin="3358,2017" coordsize="80,2">
              <v:shape style="position:absolute;left:3358;top:2017;width:80;height:2" coordorigin="3358,2017" coordsize="80,0" path="m3358,2017l3438,2017e" filled="false" stroked="true" strokeweight="4pt" strokecolor="#000000">
                <v:path arrowok="t"/>
              </v:shape>
            </v:group>
            <v:group style="position:absolute;left:3035;top:1225;width:410;height:148" coordorigin="3035,1225" coordsize="410,148">
              <v:shape style="position:absolute;left:3035;top:1225;width:410;height:148" coordorigin="3035,1225" coordsize="410,148" path="m3035,1225l3445,1225,3445,1372,3035,1372,3035,1225xe" filled="true" fillcolor="#000000" stroked="false">
                <v:path arrowok="t"/>
                <v:fill type="solid"/>
              </v:shape>
            </v:group>
            <v:group style="position:absolute;left:3035;top:1372;width:410;height:152" coordorigin="3035,1372" coordsize="410,152">
              <v:shape style="position:absolute;left:3035;top:1372;width:410;height:152" coordorigin="3035,1372" coordsize="410,152" path="m3035,1372l3445,1372,3445,1524,3035,1524,3035,1372xe" filled="true" fillcolor="#000000" stroked="false">
                <v:path arrowok="t"/>
                <v:fill type="solid"/>
              </v:shape>
            </v:group>
            <v:group style="position:absolute;left:3035;top:1524;width:410;height:410" coordorigin="3035,1524" coordsize="410,410">
              <v:shape style="position:absolute;left:3035;top:1524;width:410;height:410" coordorigin="3035,1524" coordsize="410,410" path="m3035,1524l3445,1524,3445,1934,3035,1934,3035,1524xe" filled="true" fillcolor="#000000" stroked="false">
                <v:path arrowok="t"/>
                <v:fill type="solid"/>
              </v:shape>
            </v:group>
            <v:group style="position:absolute;left:3135;top:1919;width:210;height:210" coordorigin="3135,1919" coordsize="210,210">
              <v:shape style="position:absolute;left:3135;top:1919;width:210;height:210" coordorigin="3135,1919" coordsize="210,210" path="m3135,1919l3345,1919,3345,2129,3135,2129,3135,1919xe" filled="true" fillcolor="#000000" stroked="false">
                <v:path arrowok="t"/>
                <v:fill type="solid"/>
              </v:shape>
            </v:group>
            <v:group style="position:absolute;left:2943;top:1430;width:90;height:2" coordorigin="2943,1430" coordsize="90,2">
              <v:shape style="position:absolute;left:2943;top:1430;width:90;height:2" coordorigin="2943,1430" coordsize="90,0" path="m2943,1430l3033,1430e" filled="false" stroked="true" strokeweight="4.5pt" strokecolor="#000000">
                <v:path arrowok="t"/>
              </v:shape>
            </v:group>
            <v:group style="position:absolute;left:2957;top:1574;width:90;height:2" coordorigin="2957,1574" coordsize="90,2">
              <v:shape style="position:absolute;left:2957;top:1574;width:90;height:2" coordorigin="2957,1574" coordsize="90,0" path="m2957,1574l3047,1574e" filled="false" stroked="true" strokeweight="4.5pt" strokecolor="#000000">
                <v:path arrowok="t"/>
              </v:shape>
            </v:group>
            <v:group style="position:absolute;left:2943;top:1736;width:90;height:2" coordorigin="2943,1736" coordsize="90,2">
              <v:shape style="position:absolute;left:2943;top:1736;width:90;height:2" coordorigin="2943,1736" coordsize="90,0" path="m2943,1736l3033,1736e" filled="false" stroked="true" strokeweight="4.5pt" strokecolor="#000000">
                <v:path arrowok="t"/>
              </v:shape>
            </v:group>
            <v:group style="position:absolute;left:2980;top:1999;width:60;height:2" coordorigin="2980,1999" coordsize="60,2">
              <v:shape style="position:absolute;left:2980;top:1999;width:60;height:2" coordorigin="2980,1999" coordsize="60,0" path="m2980,1999l3040,1999e" filled="false" stroked="true" strokeweight="3pt" strokecolor="#000000">
                <v:path arrowok="t"/>
              </v:shape>
            </v:group>
            <v:group style="position:absolute;left:2951;top:2031;width:60;height:2" coordorigin="2951,2031" coordsize="60,2">
              <v:shape style="position:absolute;left:2951;top:2031;width:60;height:2" coordorigin="2951,2031" coordsize="60,0" path="m2951,2031l3011,2031e" filled="false" stroked="true" strokeweight="3pt" strokecolor="#000000">
                <v:path arrowok="t"/>
              </v:shape>
            </v:group>
            <v:group style="position:absolute;left:2870;top:1423;width:70;height:2" coordorigin="2870,1423" coordsize="70,2">
              <v:shape style="position:absolute;left:2870;top:1423;width:70;height:2" coordorigin="2870,1423" coordsize="70,0" path="m2870,1423l2940,1423e" filled="false" stroked="true" strokeweight="3.5pt" strokecolor="#000000">
                <v:path arrowok="t"/>
              </v:shape>
            </v:group>
            <v:group style="position:absolute;left:2871;top:1455;width:90;height:2" coordorigin="2871,1455" coordsize="90,2">
              <v:shape style="position:absolute;left:2871;top:1455;width:90;height:2" coordorigin="2871,1455" coordsize="90,0" path="m2871,1455l2961,1455e" filled="false" stroked="true" strokeweight="4.5pt" strokecolor="#000000">
                <v:path arrowok="t"/>
              </v:shape>
            </v:group>
            <v:group style="position:absolute;left:2864;top:1577;width:90;height:2" coordorigin="2864,1577" coordsize="90,2">
              <v:shape style="position:absolute;left:2864;top:1577;width:90;height:2" coordorigin="2864,1577" coordsize="90,0" path="m2864,1577l2954,1577e" filled="false" stroked="true" strokeweight="4.5pt" strokecolor="#000000">
                <v:path arrowok="t"/>
              </v:shape>
            </v:group>
            <v:group style="position:absolute;left:2871;top:1732;width:90;height:2" coordorigin="2871,1732" coordsize="90,2">
              <v:shape style="position:absolute;left:2871;top:1732;width:90;height:2" coordorigin="2871,1732" coordsize="90,0" path="m2871,1732l2961,1732e" filled="false" stroked="true" strokeweight="4.5pt" strokecolor="#000000">
                <v:path arrowok="t"/>
              </v:shape>
            </v:group>
            <v:group style="position:absolute;left:2871;top:2038;width:90;height:2" coordorigin="2871,2038" coordsize="90,2">
              <v:shape style="position:absolute;left:2871;top:2038;width:90;height:2" coordorigin="2871,2038" coordsize="90,0" path="m2871,2038l2961,2038e" filled="false" stroked="true" strokeweight="4.5pt" strokecolor="#000000">
                <v:path arrowok="t"/>
              </v:shape>
            </v:group>
            <v:group style="position:absolute;left:2819;top:1441;width:50;height:2" coordorigin="2819,1441" coordsize="50,2">
              <v:shape style="position:absolute;left:2819;top:1441;width:50;height:2" coordorigin="2819,1441" coordsize="50,0" path="m2819,1441l2869,1441e" filled="false" stroked="true" strokeweight="2.5pt" strokecolor="#000000">
                <v:path arrowok="t"/>
              </v:shape>
            </v:group>
            <v:group style="position:absolute;left:2819;top:1585;width:50;height:2" coordorigin="2819,1585" coordsize="50,2">
              <v:shape style="position:absolute;left:2819;top:1585;width:50;height:2" coordorigin="2819,1585" coordsize="50,0" path="m2819,1585l2869,1585e" filled="false" stroked="true" strokeweight="2.5pt" strokecolor="#000000">
                <v:path arrowok="t"/>
              </v:shape>
            </v:group>
            <v:group style="position:absolute;left:2809;top:1729;width:70;height:2" coordorigin="2809,1729" coordsize="70,2">
              <v:shape style="position:absolute;left:2809;top:1729;width:70;height:2" coordorigin="2809,1729" coordsize="70,0" path="m2809,1729l2879,1729e" filled="false" stroked="true" strokeweight="3.5pt" strokecolor="#000000">
                <v:path arrowok="t"/>
              </v:shape>
            </v:group>
            <v:group style="position:absolute;left:2807;top:2035;width:60;height:2" coordorigin="2807,2035" coordsize="60,2">
              <v:shape style="position:absolute;left:2807;top:2035;width:60;height:2" coordorigin="2807,2035" coordsize="60,0" path="m2807,2035l2867,2035e" filled="false" stroked="true" strokeweight="3pt" strokecolor="#000000">
                <v:path arrowok="t"/>
              </v:shape>
            </v:group>
            <v:group style="position:absolute;left:2582;top:606;width:70;height:70" coordorigin="2582,606" coordsize="70,70">
              <v:shape style="position:absolute;left:2582;top:606;width:70;height:70" coordorigin="2582,606" coordsize="70,70" path="m2582,676l2652,676,2652,606,2582,606,2582,676xe" filled="true" fillcolor="#000000" stroked="false">
                <v:path arrowok="t"/>
                <v:fill type="solid"/>
              </v:shape>
            </v:group>
            <v:group style="position:absolute;left:2586;top:618;width:70;height:70" coordorigin="2586,618" coordsize="70,70">
              <v:shape style="position:absolute;left:2586;top:618;width:70;height:70" coordorigin="2586,618" coordsize="70,70" path="m2586,688l2656,688,2656,618,2586,618,2586,688xe" filled="true" fillcolor="#000000" stroked="false">
                <v:path arrowok="t"/>
                <v:fill type="solid"/>
              </v:shape>
            </v:group>
            <v:group style="position:absolute;left:2555;top:609;width:60;height:54" coordorigin="2555,609" coordsize="60,54">
              <v:shape style="position:absolute;left:2555;top:609;width:60;height:54" coordorigin="2555,609" coordsize="60,54" path="m2555,609l2614,609,2614,663,2555,663,2555,609xe" filled="true" fillcolor="#000000" stroked="false">
                <v:path arrowok="t"/>
                <v:fill type="solid"/>
              </v:shape>
            </v:group>
            <v:group style="position:absolute;left:2564;top:937;width:100;height:100" coordorigin="2564,937" coordsize="100,100">
              <v:shape style="position:absolute;left:2564;top:937;width:100;height:100" coordorigin="2564,937" coordsize="100,100" path="m2564,937l2664,937,2664,1037,2564,1037,2564,937xe" filled="true" fillcolor="#000000" stroked="false">
                <v:path arrowok="t"/>
                <v:fill type="solid"/>
              </v:shape>
            </v:group>
            <v:group style="position:absolute;left:2571;top:1077;width:100;height:100" coordorigin="2571,1077" coordsize="100,100">
              <v:shape style="position:absolute;left:2571;top:1077;width:100;height:100" coordorigin="2571,1077" coordsize="100,100" path="m2571,1077l2671,1077,2671,1177,2571,1177,2571,1077xe" filled="true" fillcolor="#000000" stroked="false">
                <v:path arrowok="t"/>
                <v:fill type="solid"/>
              </v:shape>
            </v:group>
            <v:group style="position:absolute;left:2597;top:1218;width:67;height:100" coordorigin="2597,1218" coordsize="67,100">
              <v:shape style="position:absolute;left:2597;top:1218;width:67;height:100" coordorigin="2597,1218" coordsize="67,100" path="m2597,1218l2664,1218,2664,1318,2597,1318,2597,1218xe" filled="true" fillcolor="#000000" stroked="false">
                <v:path arrowok="t"/>
                <v:fill type="solid"/>
              </v:shape>
            </v:group>
            <v:group style="position:absolute;left:2496;top:663;width:183;height:260" coordorigin="2496,663" coordsize="183,260">
              <v:shape style="position:absolute;left:2496;top:663;width:183;height:260" coordorigin="2496,663" coordsize="183,260" path="m2496,663l2679,663,2679,923,2496,923,2496,663xe" filled="true" fillcolor="#000000" stroked="false">
                <v:path arrowok="t"/>
                <v:fill type="solid"/>
              </v:shape>
            </v:group>
            <v:group style="position:absolute;left:2555;top:897;width:23;height:100" coordorigin="2555,897" coordsize="23,100">
              <v:shape style="position:absolute;left:2555;top:897;width:23;height:100" coordorigin="2555,897" coordsize="23,100" path="m2555,897l2577,897,2577,997,2555,997,2555,897xe" filled="true" fillcolor="#000000" stroked="false">
                <v:path arrowok="t"/>
                <v:fill type="solid"/>
              </v:shape>
            </v:group>
            <v:group style="position:absolute;left:2555;top:951;width:37;height:100" coordorigin="2555,951" coordsize="37,100">
              <v:shape style="position:absolute;left:2555;top:951;width:37;height:100" coordorigin="2555,951" coordsize="37,100" path="m2555,951l2592,951,2592,1051,2555,1051,2555,951xe" filled="true" fillcolor="#000000" stroked="false">
                <v:path arrowok="t"/>
                <v:fill type="solid"/>
              </v:shape>
            </v:group>
            <v:group style="position:absolute;left:2562;top:1077;width:30;height:100" coordorigin="2562,1077" coordsize="30,100">
              <v:shape style="position:absolute;left:2562;top:1077;width:30;height:100" coordorigin="2562,1077" coordsize="30,100" path="m2562,1077l2592,1077,2592,1177,2562,1177,2562,1077xe" filled="true" fillcolor="#000000" stroked="false">
                <v:path arrowok="t"/>
                <v:fill type="solid"/>
              </v:shape>
            </v:group>
            <v:group style="position:absolute;left:2565;top:1213;width:32;height:110" coordorigin="2565,1213" coordsize="32,110">
              <v:shape style="position:absolute;left:2565;top:1213;width:32;height:110" coordorigin="2565,1213" coordsize="32,110" path="m2565,1213l2597,1213,2597,1323,2565,1323,2565,1213xe" filled="true" fillcolor="#000000" stroked="false">
                <v:path arrowok="t"/>
                <v:fill type="solid"/>
              </v:shape>
            </v:group>
            <v:group style="position:absolute;left:2385;top:582;width:170;height:140" coordorigin="2385,582" coordsize="170,140">
              <v:shape style="position:absolute;left:2385;top:582;width:170;height:140" coordorigin="2385,582" coordsize="170,140" path="m2385,582l2555,582,2555,721,2385,721,2385,582xe" filled="true" fillcolor="#000000" stroked="false">
                <v:path arrowok="t"/>
                <v:fill type="solid"/>
              </v:shape>
            </v:group>
            <v:group style="position:absolute;left:2496;top:721;width:74;height:200" coordorigin="2496,721" coordsize="74,200">
              <v:shape style="position:absolute;left:2496;top:721;width:74;height:200" coordorigin="2496,721" coordsize="74,200" path="m2496,721l2570,721,2570,921,2496,921,2496,721xe" filled="true" fillcolor="#000000" stroked="false">
                <v:path arrowok="t"/>
                <v:fill type="solid"/>
              </v:shape>
            </v:group>
            <v:group style="position:absolute;left:2355;top:873;width:200;height:200" coordorigin="2355,873" coordsize="200,200">
              <v:shape style="position:absolute;left:2355;top:873;width:200;height:200" coordorigin="2355,873" coordsize="200,200" path="m2355,873l2555,873,2555,1073,2355,1073,2355,873xe" filled="true" fillcolor="#000000" stroked="false">
                <v:path arrowok="t"/>
                <v:fill type="solid"/>
              </v:shape>
            </v:group>
            <v:group style="position:absolute;left:2362;top:1024;width:200;height:113" coordorigin="2362,1024" coordsize="200,113">
              <v:shape style="position:absolute;left:2362;top:1024;width:200;height:113" coordorigin="2362,1024" coordsize="200,113" path="m2362,1024l2562,1024,2562,1136,2362,1136,2362,1024xe" filled="true" fillcolor="#000000" stroked="false">
                <v:path arrowok="t"/>
                <v:fill type="solid"/>
              </v:shape>
            </v:group>
            <v:group style="position:absolute;left:2345;top:1136;width:220;height:220" coordorigin="2345,1136" coordsize="220,220">
              <v:shape style="position:absolute;left:2345;top:1136;width:220;height:220" coordorigin="2345,1136" coordsize="220,220" path="m2345,1136l2565,1136,2565,1356,2345,1356,2345,1136xe" filled="true" fillcolor="#000000" stroked="false">
                <v:path arrowok="t"/>
                <v:fill type="solid"/>
              </v:shape>
            </v:group>
            <v:group style="position:absolute;left:2325;top:605;width:130;height:17" coordorigin="2325,605" coordsize="130,17">
              <v:shape style="position:absolute;left:2325;top:605;width:130;height:17" coordorigin="2325,605" coordsize="130,17" path="m2325,605l2455,605,2455,622,2325,622,2325,605xe" filled="true" fillcolor="#000000" stroked="false">
                <v:path arrowok="t"/>
                <v:fill type="solid"/>
              </v:shape>
            </v:group>
            <v:group style="position:absolute;left:2325;top:1052;width:130;height:130" coordorigin="2325,1052" coordsize="130,130">
              <v:shape style="position:absolute;left:2325;top:1052;width:130;height:130" coordorigin="2325,1052" coordsize="130,130" path="m2325,1052l2455,1052,2455,1182,2325,1182,2325,1052xe" filled="true" fillcolor="#000000" stroked="false">
                <v:path arrowok="t"/>
                <v:fill type="solid"/>
              </v:shape>
            </v:group>
            <v:group style="position:absolute;left:2381;top:1206;width:67;height:130" coordorigin="2381,1206" coordsize="67,130">
              <v:shape style="position:absolute;left:2381;top:1206;width:67;height:130" coordorigin="2381,1206" coordsize="67,130" path="m2381,1206l2448,1206,2448,1336,2381,1336,2381,1206xe" filled="true" fillcolor="#000000" stroked="false">
                <v:path arrowok="t"/>
                <v:fill type="solid"/>
              </v:shape>
            </v:group>
            <v:group style="position:absolute;left:2246;top:609;width:130;height:14" coordorigin="2246,609" coordsize="130,14">
              <v:shape style="position:absolute;left:2246;top:609;width:130;height:14" coordorigin="2246,609" coordsize="130,14" path="m2246,609l2376,609,2376,622,2246,622,2246,609xe" filled="true" fillcolor="#000000" stroked="false">
                <v:path arrowok="t"/>
                <v:fill type="solid"/>
              </v:shape>
            </v:group>
            <v:group style="position:absolute;left:2126;top:622;width:370;height:370" coordorigin="2126,622" coordsize="370,370">
              <v:shape style="position:absolute;left:2126;top:622;width:370;height:370" coordorigin="2126,622" coordsize="370,370" path="m2126,622l2496,622,2496,992,2126,992,2126,622xe" filled="true" fillcolor="#000000" stroked="false">
                <v:path arrowok="t"/>
                <v:fill type="solid"/>
              </v:shape>
            </v:group>
            <v:group style="position:absolute;left:2239;top:911;width:130;height:130" coordorigin="2239,911" coordsize="130,130">
              <v:shape style="position:absolute;left:2239;top:911;width:130;height:130" coordorigin="2239,911" coordsize="130,130" path="m2239,911l2369,911,2369,1041,2239,1041,2239,911xe" filled="true" fillcolor="#000000" stroked="false">
                <v:path arrowok="t"/>
                <v:fill type="solid"/>
              </v:shape>
            </v:group>
            <v:group style="position:absolute;left:2286;top:1091;width:50;height:2" coordorigin="2286,1091" coordsize="50,2">
              <v:shape style="position:absolute;left:2286;top:1091;width:50;height:2" coordorigin="2286,1091" coordsize="50,0" path="m2286,1091l2336,1091e" filled="false" stroked="true" strokeweight="2.5pt" strokecolor="#000000">
                <v:path arrowok="t"/>
              </v:shape>
            </v:group>
            <v:group style="position:absolute;left:2241;top:1198;width:140;height:140" coordorigin="2241,1198" coordsize="140,140">
              <v:shape style="position:absolute;left:2241;top:1198;width:140;height:140" coordorigin="2241,1198" coordsize="140,140" path="m2241,1198l2381,1198,2381,1338,2241,1338,2241,1198xe" filled="true" fillcolor="#000000" stroked="false">
                <v:path arrowok="t"/>
                <v:fill type="solid"/>
              </v:shape>
            </v:group>
            <v:group style="position:absolute;left:2179;top:610;width:120;height:120" coordorigin="2179,610" coordsize="120,120">
              <v:shape style="position:absolute;left:2179;top:610;width:120;height:120" coordorigin="2179,610" coordsize="120,120" path="m2179,610l2299,610,2299,730,2179,730,2179,610xe" filled="true" fillcolor="#000000" stroked="false">
                <v:path arrowok="t"/>
                <v:fill type="solid"/>
              </v:shape>
            </v:group>
            <v:group style="position:absolute;left:2179;top:761;width:120;height:120" coordorigin="2179,761" coordsize="120,120">
              <v:shape style="position:absolute;left:2179;top:761;width:120;height:120" coordorigin="2179,761" coordsize="120,120" path="m2179,761l2299,761,2299,881,2179,881,2179,761xe" filled="true" fillcolor="#000000" stroked="false">
                <v:path arrowok="t"/>
                <v:fill type="solid"/>
              </v:shape>
            </v:group>
            <v:group style="position:absolute;left:2172;top:909;width:120;height:120" coordorigin="2172,909" coordsize="120,120">
              <v:shape style="position:absolute;left:2172;top:909;width:120;height:120" coordorigin="2172,909" coordsize="120,120" path="m2172,909l2292,909,2292,1029,2172,1029,2172,909xe" filled="true" fillcolor="#000000" stroked="false">
                <v:path arrowok="t"/>
                <v:fill type="solid"/>
              </v:shape>
            </v:group>
            <v:group style="position:absolute;left:2172;top:1060;width:120;height:120" coordorigin="2172,1060" coordsize="120,120">
              <v:shape style="position:absolute;left:2172;top:1060;width:120;height:120" coordorigin="2172,1060" coordsize="120,120" path="m2172,1060l2292,1060,2292,1180,2172,1180,2172,1060xe" filled="true" fillcolor="#000000" stroked="false">
                <v:path arrowok="t"/>
                <v:fill type="solid"/>
              </v:shape>
            </v:group>
            <v:group style="position:absolute;left:2177;top:1213;width:110;height:110" coordorigin="2177,1213" coordsize="110,110">
              <v:shape style="position:absolute;left:2177;top:1213;width:110;height:110" coordorigin="2177,1213" coordsize="110,110" path="m2177,1213l2287,1213,2287,1323,2177,1323,2177,1213xe" filled="true" fillcolor="#000000" stroked="false">
                <v:path arrowok="t"/>
                <v:fill type="solid"/>
              </v:shape>
            </v:group>
            <v:group style="position:absolute;left:2009;top:605;width:130;height:130" coordorigin="2009,605" coordsize="130,130">
              <v:shape style="position:absolute;left:2009;top:605;width:130;height:130" coordorigin="2009,605" coordsize="130,130" path="m2009,605l2139,605,2139,735,2009,735,2009,605xe" filled="true" fillcolor="#000000" stroked="false">
                <v:path arrowok="t"/>
                <v:fill type="solid"/>
              </v:shape>
            </v:group>
            <v:group style="position:absolute;left:2009;top:753;width:130;height:130" coordorigin="2009,753" coordsize="130,130">
              <v:shape style="position:absolute;left:2009;top:753;width:130;height:130" coordorigin="2009,753" coordsize="130,130" path="m2009,753l2139,753,2139,883,2009,883,2009,753xe" filled="true" fillcolor="#000000" stroked="false">
                <v:path arrowok="t"/>
                <v:fill type="solid"/>
              </v:shape>
            </v:group>
            <v:group style="position:absolute;left:2009;top:904;width:130;height:130" coordorigin="2009,904" coordsize="130,130">
              <v:shape style="position:absolute;left:2009;top:904;width:130;height:130" coordorigin="2009,904" coordsize="130,130" path="m2009,904l2139,904,2139,1034,2009,1034,2009,904xe" filled="true" fillcolor="#000000" stroked="false">
                <v:path arrowok="t"/>
                <v:fill type="solid"/>
              </v:shape>
            </v:group>
            <v:group style="position:absolute;left:2009;top:1055;width:130;height:130" coordorigin="2009,1055" coordsize="130,130">
              <v:shape style="position:absolute;left:2009;top:1055;width:130;height:130" coordorigin="2009,1055" coordsize="130,130" path="m2009,1055l2139,1055,2139,1185,2009,1185,2009,1055xe" filled="true" fillcolor="#000000" stroked="false">
                <v:path arrowok="t"/>
                <v:fill type="solid"/>
              </v:shape>
            </v:group>
            <v:group style="position:absolute;left:2009;top:1199;width:130;height:130" coordorigin="2009,1199" coordsize="130,130">
              <v:shape style="position:absolute;left:2009;top:1199;width:130;height:130" coordorigin="2009,1199" coordsize="130,130" path="m2009,1199l2139,1199,2139,1329,2009,1329,2009,1199xe" filled="true" fillcolor="#000000" stroked="false">
                <v:path arrowok="t"/>
                <v:fill type="solid"/>
              </v:shape>
            </v:group>
            <v:group style="position:absolute;left:2325;top:1367;width:420;height:420" coordorigin="2325,1367" coordsize="420,420">
              <v:shape style="position:absolute;left:2325;top:1367;width:420;height:420" coordorigin="2325,1367" coordsize="420,420" path="m2325,1367l2744,1367,2744,1787,2325,1787,2325,1367xe" filled="true" fillcolor="#000000" stroked="false">
                <v:path arrowok="t"/>
                <v:fill type="solid"/>
              </v:shape>
            </v:group>
            <v:group style="position:absolute;left:2469;top:1664;width:130;height:130" coordorigin="2469,1664" coordsize="130,130">
              <v:shape style="position:absolute;left:2469;top:1664;width:130;height:130" coordorigin="2469,1664" coordsize="130,130" path="m2469,1664l2599,1664,2599,1794,2469,1794,2469,1664xe" filled="true" fillcolor="#000000" stroked="false">
                <v:path arrowok="t"/>
                <v:fill type="solid"/>
              </v:shape>
            </v:group>
            <v:group style="position:absolute;left:2554;top:1960;width:120;height:120" coordorigin="2554,1960" coordsize="120,120">
              <v:shape style="position:absolute;left:2554;top:1960;width:120;height:120" coordorigin="2554,1960" coordsize="120,120" path="m2554,1960l2674,1960,2674,2080,2554,2080,2554,1960xe" filled="true" fillcolor="#000000" stroked="false">
                <v:path arrowok="t"/>
                <v:fill type="solid"/>
              </v:shape>
            </v:group>
            <v:group style="position:absolute;left:2469;top:1962;width:130;height:130" coordorigin="2469,1962" coordsize="130,130">
              <v:shape style="position:absolute;left:2469;top:1962;width:130;height:130" coordorigin="2469,1962" coordsize="130,130" path="m2469,1962l2599,1962,2599,2092,2469,2092,2469,1962xe" filled="true" fillcolor="#000000" stroked="false">
                <v:path arrowok="t"/>
                <v:fill type="solid"/>
              </v:shape>
            </v:group>
            <v:group style="position:absolute;left:2379;top:1368;width:110;height:110" coordorigin="2379,1368" coordsize="110,110">
              <v:shape style="position:absolute;left:2379;top:1368;width:110;height:110" coordorigin="2379,1368" coordsize="110,110" path="m2379,1368l2489,1368,2489,1478,2379,1478,2379,1368xe" filled="true" fillcolor="#000000" stroked="false">
                <v:path arrowok="t"/>
                <v:fill type="solid"/>
              </v:shape>
            </v:group>
            <v:group style="position:absolute;left:2371;top:1519;width:110;height:110" coordorigin="2371,1519" coordsize="110,110">
              <v:shape style="position:absolute;left:2371;top:1519;width:110;height:110" coordorigin="2371,1519" coordsize="110,110" path="m2371,1519l2481,1519,2481,1629,2371,1629,2371,1519xe" filled="true" fillcolor="#000000" stroked="false">
                <v:path arrowok="t"/>
                <v:fill type="solid"/>
              </v:shape>
            </v:group>
            <v:group style="position:absolute;left:2364;top:1666;width:110;height:110" coordorigin="2364,1666" coordsize="110,110">
              <v:shape style="position:absolute;left:2364;top:1666;width:110;height:110" coordorigin="2364,1666" coordsize="110,110" path="m2364,1666l2474,1666,2474,1776,2364,1776,2364,1666xe" filled="true" fillcolor="#000000" stroked="false">
                <v:path arrowok="t"/>
                <v:fill type="solid"/>
              </v:shape>
            </v:group>
            <v:group style="position:absolute;left:2371;top:1969;width:110;height:110" coordorigin="2371,1969" coordsize="110,110">
              <v:shape style="position:absolute;left:2371;top:1969;width:110;height:110" coordorigin="2371,1969" coordsize="110,110" path="m2371,1969l2481,1969,2481,2079,2371,2079,2371,1969xe" filled="true" fillcolor="#000000" stroked="false">
                <v:path arrowok="t"/>
                <v:fill type="solid"/>
              </v:shape>
            </v:group>
            <v:group style="position:absolute;left:2267;top:1342;width:110;height:26" coordorigin="2267,1342" coordsize="110,26">
              <v:shape style="position:absolute;left:2267;top:1342;width:110;height:26" coordorigin="2267,1342" coordsize="110,26" path="m2267,1342l2377,1342,2377,1368,2267,1368,2267,1342xe" filled="true" fillcolor="#000000" stroked="false">
                <v:path arrowok="t"/>
                <v:fill type="solid"/>
              </v:shape>
            </v:group>
            <v:group style="position:absolute;left:2253;top:1368;width:130;height:130" coordorigin="2253,1368" coordsize="130,130">
              <v:shape style="position:absolute;left:2253;top:1368;width:130;height:130" coordorigin="2253,1368" coordsize="130,130" path="m2253,1368l2383,1368,2383,1498,2253,1498,2253,1368xe" filled="true" fillcolor="#000000" stroked="false">
                <v:path arrowok="t"/>
                <v:fill type="solid"/>
              </v:shape>
            </v:group>
            <v:group style="position:absolute;left:2297;top:1509;width:80;height:130" coordorigin="2297,1509" coordsize="80,130">
              <v:shape style="position:absolute;left:2297;top:1509;width:80;height:130" coordorigin="2297,1509" coordsize="80,130" path="m2297,1509l2376,1509,2376,1639,2297,1639,2297,1509xe" filled="true" fillcolor="#000000" stroked="false">
                <v:path arrowok="t"/>
                <v:fill type="solid"/>
              </v:shape>
            </v:group>
            <v:group style="position:absolute;left:2297;top:1660;width:72;height:130" coordorigin="2297,1660" coordsize="72,130">
              <v:shape style="position:absolute;left:2297;top:1660;width:72;height:130" coordorigin="2297,1660" coordsize="72,130" path="m2297,1660l2369,1660,2369,1790,2297,1790,2297,1660xe" filled="true" fillcolor="#000000" stroked="false">
                <v:path arrowok="t"/>
                <v:fill type="solid"/>
              </v:shape>
            </v:group>
            <v:group style="position:absolute;left:2271;top:1880;width:80;height:2" coordorigin="2271,1880" coordsize="80,2">
              <v:shape style="position:absolute;left:2271;top:1880;width:80;height:2" coordorigin="2271,1880" coordsize="80,0" path="m2271,1880l2351,1880e" filled="false" stroked="true" strokeweight="4pt" strokecolor="#000000">
                <v:path arrowok="t"/>
              </v:shape>
            </v:group>
            <v:group style="position:absolute;left:2246;top:1962;width:130;height:130" coordorigin="2246,1962" coordsize="130,130">
              <v:shape style="position:absolute;left:2246;top:1962;width:130;height:130" coordorigin="2246,1962" coordsize="130,130" path="m2246,1962l2376,1962,2376,2092,2246,2092,2246,1962xe" filled="true" fillcolor="#000000" stroked="false">
                <v:path arrowok="t"/>
                <v:fill type="solid"/>
              </v:shape>
            </v:group>
            <v:group style="position:absolute;left:2174;top:1358;width:130;height:130" coordorigin="2174,1358" coordsize="130,130">
              <v:shape style="position:absolute;left:2174;top:1358;width:130;height:130" coordorigin="2174,1358" coordsize="130,130" path="m2174,1358l2304,1358,2304,1488,2174,1488,2174,1358xe" filled="true" fillcolor="#000000" stroked="false">
                <v:path arrowok="t"/>
                <v:fill type="solid"/>
              </v:shape>
            </v:group>
            <v:group style="position:absolute;left:2167;top:1509;width:130;height:130" coordorigin="2167,1509" coordsize="130,130">
              <v:shape style="position:absolute;left:2167;top:1509;width:130;height:130" coordorigin="2167,1509" coordsize="130,130" path="m2167,1509l2297,1509,2297,1639,2167,1639,2167,1509xe" filled="true" fillcolor="#000000" stroked="false">
                <v:path arrowok="t"/>
                <v:fill type="solid"/>
              </v:shape>
            </v:group>
            <v:group style="position:absolute;left:2167;top:1660;width:130;height:130" coordorigin="2167,1660" coordsize="130,130">
              <v:shape style="position:absolute;left:2167;top:1660;width:130;height:130" coordorigin="2167,1660" coordsize="130,130" path="m2167,1660l2297,1660,2297,1790,2167,1790,2167,1660xe" filled="true" fillcolor="#000000" stroked="false">
                <v:path arrowok="t"/>
                <v:fill type="solid"/>
              </v:shape>
            </v:group>
            <v:group style="position:absolute;left:2228;top:1797;width:70;height:40" coordorigin="2228,1797" coordsize="70,40">
              <v:shape style="position:absolute;left:2228;top:1797;width:70;height:40" coordorigin="2228,1797" coordsize="70,40" path="m2228,1797l2297,1797,2297,1836,2228,1836,2228,1797xe" filled="true" fillcolor="#000000" stroked="false">
                <v:path arrowok="t"/>
                <v:fill type="solid"/>
              </v:shape>
            </v:group>
            <v:group style="position:absolute;left:2167;top:1836;width:130;height:130" coordorigin="2167,1836" coordsize="130,130">
              <v:shape style="position:absolute;left:2167;top:1836;width:130;height:130" coordorigin="2167,1836" coordsize="130,130" path="m2167,1836l2297,1836,2297,1966,2167,1966,2167,1836xe" filled="true" fillcolor="#000000" stroked="false">
                <v:path arrowok="t"/>
                <v:fill type="solid"/>
              </v:shape>
            </v:group>
            <v:group style="position:absolute;left:2167;top:1959;width:130;height:130" coordorigin="2167,1959" coordsize="130,130">
              <v:shape style="position:absolute;left:2167;top:1959;width:130;height:130" coordorigin="2167,1959" coordsize="130,130" path="m2167,1959l2297,1959,2297,2089,2167,2089,2167,1959xe" filled="true" fillcolor="#000000" stroked="false">
                <v:path arrowok="t"/>
                <v:fill type="solid"/>
              </v:shape>
            </v:group>
            <v:group style="position:absolute;left:2078;top:1794;width:150;height:150" coordorigin="2078,1794" coordsize="150,150">
              <v:shape style="position:absolute;left:2078;top:1794;width:150;height:150" coordorigin="2078,1794" coordsize="150,150" path="m2078,1794l2228,1794,2228,1944,2078,1944,2078,1794xe" filled="true" fillcolor="#000000" stroked="false">
                <v:path arrowok="t"/>
                <v:fill type="solid"/>
              </v:shape>
            </v:group>
            <v:group style="position:absolute;left:2009;top:1358;width:130;height:130" coordorigin="2009,1358" coordsize="130,130">
              <v:shape style="position:absolute;left:2009;top:1358;width:130;height:130" coordorigin="2009,1358" coordsize="130,130" path="m2009,1358l2139,1358,2139,1488,2009,1488,2009,1358xe" filled="true" fillcolor="#000000" stroked="false">
                <v:path arrowok="t"/>
                <v:fill type="solid"/>
              </v:shape>
            </v:group>
            <v:group style="position:absolute;left:2009;top:1516;width:130;height:130" coordorigin="2009,1516" coordsize="130,130">
              <v:shape style="position:absolute;left:2009;top:1516;width:130;height:130" coordorigin="2009,1516" coordsize="130,130" path="m2009,1516l2139,1516,2139,1646,2009,1646,2009,1516xe" filled="true" fillcolor="#000000" stroked="false">
                <v:path arrowok="t"/>
                <v:fill type="solid"/>
              </v:shape>
            </v:group>
            <v:group style="position:absolute;left:2009;top:1656;width:130;height:130" coordorigin="2009,1656" coordsize="130,130">
              <v:shape style="position:absolute;left:2009;top:1656;width:130;height:130" coordorigin="2009,1656" coordsize="130,130" path="m2009,1656l2139,1656,2139,1786,2009,1786,2009,1656xe" filled="true" fillcolor="#000000" stroked="false">
                <v:path arrowok="t"/>
                <v:fill type="solid"/>
              </v:shape>
            </v:group>
            <v:group style="position:absolute;left:2009;top:1808;width:130;height:130" coordorigin="2009,1808" coordsize="130,130">
              <v:shape style="position:absolute;left:2009;top:1808;width:130;height:130" coordorigin="2009,1808" coordsize="130,130" path="m2009,1808l2139,1808,2139,1938,2009,1938,2009,1808xe" filled="true" fillcolor="#000000" stroked="false">
                <v:path arrowok="t"/>
                <v:fill type="solid"/>
              </v:shape>
            </v:group>
            <v:group style="position:absolute;left:2009;top:1952;width:130;height:130" coordorigin="2009,1952" coordsize="130,130">
              <v:shape style="position:absolute;left:2009;top:1952;width:130;height:130" coordorigin="2009,1952" coordsize="130,130" path="m2009,1952l2139,1952,2139,2082,2009,2082,2009,1952xe" filled="true" fillcolor="#000000" stroked="false">
                <v:path arrowok="t"/>
                <v:fill type="solid"/>
              </v:shape>
            </v:group>
            <v:group style="position:absolute;left:1949;top:1883;width:90;height:2" coordorigin="1949,1883" coordsize="90,2">
              <v:shape style="position:absolute;left:1949;top:1883;width:90;height:2" coordorigin="1949,1883" coordsize="90,0" path="m1949,1883l2039,1883e" filled="false" stroked="true" strokeweight="4.5pt" strokecolor="#000000">
                <v:path arrowok="t"/>
              </v:shape>
            </v:group>
            <v:group style="position:absolute;left:1860;top:1821;width:110;height:110" coordorigin="1860,1821" coordsize="110,110">
              <v:shape style="position:absolute;left:1860;top:1821;width:110;height:110" coordorigin="1860,1821" coordsize="110,110" path="m1860,1821l1970,1821,1970,1931,1860,1931,1860,1821xe" filled="true" fillcolor="#000000" stroked="false">
                <v:path arrowok="t"/>
                <v:fill type="solid"/>
              </v:shape>
            </v:group>
            <v:group style="position:absolute;left:1808;top:1462;width:70;height:2" coordorigin="1808,1462" coordsize="70,2">
              <v:shape style="position:absolute;left:1808;top:1462;width:70;height:2" coordorigin="1808,1462" coordsize="70,0" path="m1808,1462l1878,1462e" filled="false" stroked="true" strokeweight="3.5pt" strokecolor="#000000">
                <v:path arrowok="t"/>
              </v:shape>
            </v:group>
            <v:group style="position:absolute;left:1808;top:1563;width:70;height:2" coordorigin="1808,1563" coordsize="70,2">
              <v:shape style="position:absolute;left:1808;top:1563;width:70;height:2" coordorigin="1808,1563" coordsize="70,0" path="m1808,1563l1878,1563e" filled="false" stroked="true" strokeweight="3.5pt" strokecolor="#000000">
                <v:path arrowok="t"/>
              </v:shape>
            </v:group>
            <v:group style="position:absolute;left:1793;top:1664;width:100;height:100" coordorigin="1793,1664" coordsize="100,100">
              <v:shape style="position:absolute;left:1793;top:1664;width:100;height:100" coordorigin="1793,1664" coordsize="100,100" path="m1793,1664l1893,1664,1893,1764,1793,1764,1793,1664xe" filled="true" fillcolor="#000000" stroked="false">
                <v:path arrowok="t"/>
                <v:fill type="solid"/>
              </v:shape>
            </v:group>
            <v:group style="position:absolute;left:1800;top:1700;width:100;height:100" coordorigin="1800,1700" coordsize="100,100">
              <v:shape style="position:absolute;left:1800;top:1700;width:100;height:100" coordorigin="1800,1700" coordsize="100,100" path="m1800,1700l1900,1700,1900,1800,1800,1800,1800,1700xe" filled="true" fillcolor="#000000" stroked="false">
                <v:path arrowok="t"/>
                <v:fill type="solid"/>
              </v:shape>
            </v:group>
            <v:group style="position:absolute;left:1834;top:1819;width:60;height:100" coordorigin="1834,1819" coordsize="60,100">
              <v:shape style="position:absolute;left:1834;top:1819;width:60;height:100" coordorigin="1834,1819" coordsize="60,100" path="m1834,1819l1893,1819,1893,1919,1834,1919,1834,1819xe" filled="true" fillcolor="#000000" stroked="false">
                <v:path arrowok="t"/>
                <v:fill type="solid"/>
              </v:shape>
            </v:group>
            <v:group style="position:absolute;left:1786;top:1974;width:100;height:100" coordorigin="1786,1974" coordsize="100,100">
              <v:shape style="position:absolute;left:1786;top:1974;width:100;height:100" coordorigin="1786,1974" coordsize="100,100" path="m1786,1974l1886,1974,1886,2074,1786,2074,1786,1974xe" filled="true" fillcolor="#000000" stroked="false">
                <v:path arrowok="t"/>
                <v:fill type="solid"/>
              </v:shape>
            </v:group>
            <v:group style="position:absolute;left:1694;top:1803;width:140;height:140" coordorigin="1694,1803" coordsize="140,140">
              <v:shape style="position:absolute;left:1694;top:1803;width:140;height:140" coordorigin="1694,1803" coordsize="140,140" path="m1694,1803l1834,1803,1834,1943,1694,1943,1694,1803xe" filled="true" fillcolor="#000000" stroked="false">
                <v:path arrowok="t"/>
                <v:fill type="solid"/>
              </v:shape>
            </v:group>
            <v:group style="position:absolute;left:1687;top:1990;width:140;height:140" coordorigin="1687,1990" coordsize="140,140">
              <v:shape style="position:absolute;left:1687;top:1990;width:140;height:140" coordorigin="1687,1990" coordsize="140,140" path="m1687,1990l1827,1990,1827,2130,1687,2130,1687,1990xe" filled="true" fillcolor="#000000" stroked="false">
                <v:path arrowok="t"/>
                <v:fill type="solid"/>
              </v:shape>
            </v:group>
            <v:group style="position:absolute;left:1756;top:435;width:160;height:160" coordorigin="1756,435" coordsize="160,160">
              <v:shape style="position:absolute;left:1756;top:435;width:160;height:160" coordorigin="1756,435" coordsize="160,160" path="m1756,435l1916,435,1916,595,1756,595,1756,435xe" filled="true" fillcolor="#000000" stroked="false">
                <v:path arrowok="t"/>
                <v:fill type="solid"/>
              </v:shape>
            </v:group>
            <v:group style="position:absolute;left:1770;top:597;width:160;height:160" coordorigin="1770,597" coordsize="160,160">
              <v:shape style="position:absolute;left:1770;top:597;width:160;height:160" coordorigin="1770,597" coordsize="160,160" path="m1770,597l1930,597,1930,757,1770,757,1770,597xe" filled="true" fillcolor="#000000" stroked="false">
                <v:path arrowok="t"/>
                <v:fill type="solid"/>
              </v:shape>
            </v:group>
            <v:group style="position:absolute;left:1787;top:821;width:70;height:2" coordorigin="1787,821" coordsize="70,2">
              <v:shape style="position:absolute;left:1787;top:821;width:70;height:2" coordorigin="1787,821" coordsize="70,0" path="m1787,821l1857,821e" filled="false" stroked="true" strokeweight="3.5pt" strokecolor="#000000">
                <v:path arrowok="t"/>
              </v:shape>
            </v:group>
            <v:group style="position:absolute;left:1750;top:483;width:65;height:100" coordorigin="1750,483" coordsize="65,100">
              <v:shape style="position:absolute;left:1750;top:483;width:65;height:100" coordorigin="1750,483" coordsize="65,100" path="m1750,483l1814,483,1814,583,1750,583,1750,483xe" filled="true" fillcolor="#000000" stroked="false">
                <v:path arrowok="t"/>
                <v:fill type="solid"/>
              </v:shape>
            </v:group>
            <v:group style="position:absolute;left:1793;top:623;width:2;height:80" coordorigin="1793,623" coordsize="2,80">
              <v:shape style="position:absolute;left:1793;top:623;width:2;height:80" coordorigin="1793,623" coordsize="0,80" path="m1793,623l1793,703e" filled="false" stroked="true" strokeweight="4pt" strokecolor="#000000">
                <v:path arrowok="t"/>
              </v:shape>
            </v:group>
            <v:group style="position:absolute;left:1750;top:760;width:80;height:80" coordorigin="1750,760" coordsize="80,80">
              <v:shape style="position:absolute;left:1750;top:760;width:80;height:80" coordorigin="1750,760" coordsize="80,80" path="m1750,840l1830,840,1830,760,1750,760,1750,840xe" filled="true" fillcolor="#000000" stroked="false">
                <v:path arrowok="t"/>
                <v:fill type="solid"/>
              </v:shape>
            </v:group>
            <v:group style="position:absolute;left:1801;top:962;width:70;height:2" coordorigin="1801,962" coordsize="70,2">
              <v:shape style="position:absolute;left:1801;top:962;width:70;height:2" coordorigin="1801,962" coordsize="70,0" path="m1801,962l1871,962e" filled="false" stroked="true" strokeweight="3.5pt" strokecolor="#000000">
                <v:path arrowok="t"/>
              </v:shape>
            </v:group>
            <v:group style="position:absolute;left:1750;top:799;width:80;height:80" coordorigin="1750,799" coordsize="80,80">
              <v:shape style="position:absolute;left:1750;top:799;width:80;height:80" coordorigin="1750,799" coordsize="80,80" path="m1750,879l1830,879,1830,799,1750,799,1750,879xe" filled="true" fillcolor="#000000" stroked="false">
                <v:path arrowok="t"/>
                <v:fill type="solid"/>
              </v:shape>
            </v:group>
            <v:group style="position:absolute;left:1801;top:1120;width:70;height:2" coordorigin="1801,1120" coordsize="70,2">
              <v:shape style="position:absolute;left:1801;top:1120;width:70;height:2" coordorigin="1801,1120" coordsize="70,0" path="m1801,1120l1871,1120e" filled="false" stroked="true" strokeweight="3.5pt" strokecolor="#000000">
                <v:path arrowok="t"/>
              </v:shape>
            </v:group>
            <v:group style="position:absolute;left:1720;top:1062;width:80;height:80" coordorigin="1720,1062" coordsize="80,80">
              <v:shape style="position:absolute;left:1720;top:1062;width:80;height:80" coordorigin="1720,1062" coordsize="80,80" path="m1720,1142l1800,1142,1800,1062,1720,1062,1720,1142xe" filled="true" fillcolor="#000000" stroked="false">
                <v:path arrowok="t"/>
                <v:fill type="solid"/>
              </v:shape>
            </v:group>
            <v:group style="position:absolute;left:1724;top:1098;width:80;height:80" coordorigin="1724,1098" coordsize="80,80">
              <v:shape style="position:absolute;left:1724;top:1098;width:80;height:80" coordorigin="1724,1098" coordsize="80,80" path="m1724,1178l1804,1178,1804,1098,1724,1098,1724,1178xe" filled="true" fillcolor="#000000" stroked="false">
                <v:path arrowok="t"/>
                <v:fill type="solid"/>
              </v:shape>
            </v:group>
            <v:group style="position:absolute;left:1620;top:995;width:130;height:54" coordorigin="1620,995" coordsize="130,54">
              <v:shape style="position:absolute;left:1620;top:995;width:130;height:54" coordorigin="1620,995" coordsize="130,54" path="m1620,995l1750,995,1750,1048,1620,1048,1620,995xe" filled="true" fillcolor="#000000" stroked="false">
                <v:path arrowok="t"/>
                <v:fill type="solid"/>
              </v:shape>
            </v:group>
            <v:group style="position:absolute;left:1620;top:1070;width:130;height:130" coordorigin="1620,1070" coordsize="130,130">
              <v:shape style="position:absolute;left:1620;top:1070;width:130;height:130" coordorigin="1620,1070" coordsize="130,130" path="m1620,1070l1750,1070,1750,1200,1620,1200,1620,1070xe" filled="true" fillcolor="#000000" stroked="false">
                <v:path arrowok="t"/>
                <v:fill type="solid"/>
              </v:shape>
            </v:group>
            <v:group style="position:absolute;left:1620;top:1221;width:130;height:130" coordorigin="1620,1221" coordsize="130,130">
              <v:shape style="position:absolute;left:1620;top:1221;width:130;height:130" coordorigin="1620,1221" coordsize="130,130" path="m1620,1221l1750,1221,1750,1351,1620,1351,1620,1221xe" filled="true" fillcolor="#000000" stroked="false">
                <v:path arrowok="t"/>
                <v:fill type="solid"/>
              </v:shape>
            </v:group>
            <v:group style="position:absolute;left:1429;top:425;width:340;height:340" coordorigin="1429,425" coordsize="340,340">
              <v:shape style="position:absolute;left:1429;top:425;width:340;height:340" coordorigin="1429,425" coordsize="340,340" path="m1429,425l1768,425,1768,765,1429,765,1429,425xe" filled="true" fillcolor="#000000" stroked="false">
                <v:path arrowok="t"/>
                <v:fill type="solid"/>
              </v:shape>
            </v:group>
            <v:group style="position:absolute;left:1436;top:655;width:340;height:340" coordorigin="1436,655" coordsize="340,340">
              <v:shape style="position:absolute;left:1436;top:655;width:340;height:340" coordorigin="1436,655" coordsize="340,340" path="m1436,655l1775,655,1775,995,1436,995,1436,655xe" filled="true" fillcolor="#000000" stroked="false">
                <v:path arrowok="t"/>
                <v:fill type="solid"/>
              </v:shape>
            </v:group>
            <v:group style="position:absolute;left:1543;top:997;width:110;height:110" coordorigin="1543,997" coordsize="110,110">
              <v:shape style="position:absolute;left:1543;top:997;width:110;height:110" coordorigin="1543,997" coordsize="110,110" path="m1543,997l1653,997,1653,1107,1543,1107,1543,997xe" filled="true" fillcolor="#000000" stroked="false">
                <v:path arrowok="t"/>
                <v:fill type="solid"/>
              </v:shape>
            </v:group>
            <v:group style="position:absolute;left:1543;top:1224;width:110;height:110" coordorigin="1543,1224" coordsize="110,110">
              <v:shape style="position:absolute;left:1543;top:1224;width:110;height:110" coordorigin="1543,1224" coordsize="110,110" path="m1543,1224l1653,1224,1653,1334,1543,1334,1543,1224xe" filled="true" fillcolor="#000000" stroked="false">
                <v:path arrowok="t"/>
                <v:fill type="solid"/>
              </v:shape>
            </v:group>
            <v:group style="position:absolute;left:1620;top:1368;width:130;height:130" coordorigin="1620,1368" coordsize="130,130">
              <v:shape style="position:absolute;left:1620;top:1368;width:130;height:130" coordorigin="1620,1368" coordsize="130,130" path="m1620,1368l1750,1368,1750,1498,1620,1498,1620,1368xe" filled="true" fillcolor="#000000" stroked="false">
                <v:path arrowok="t"/>
                <v:fill type="solid"/>
              </v:shape>
            </v:group>
            <v:group style="position:absolute;left:1620;top:1527;width:130;height:130" coordorigin="1620,1527" coordsize="130,130">
              <v:shape style="position:absolute;left:1620;top:1527;width:130;height:130" coordorigin="1620,1527" coordsize="130,130" path="m1620,1527l1750,1527,1750,1657,1620,1657,1620,1527xe" filled="true" fillcolor="#000000" stroked="false">
                <v:path arrowok="t"/>
                <v:fill type="solid"/>
              </v:shape>
            </v:group>
            <v:group style="position:absolute;left:1620;top:1667;width:130;height:130" coordorigin="1620,1667" coordsize="130,130">
              <v:shape style="position:absolute;left:1620;top:1667;width:130;height:130" coordorigin="1620,1667" coordsize="130,130" path="m1620,1667l1750,1667,1750,1797,1620,1797,1620,1667xe" filled="true" fillcolor="#000000" stroked="false">
                <v:path arrowok="t"/>
                <v:fill type="solid"/>
              </v:shape>
            </v:group>
            <v:group style="position:absolute;left:1671;top:1822;width:80;height:130" coordorigin="1671,1822" coordsize="80,130">
              <v:shape style="position:absolute;left:1671;top:1822;width:80;height:130" coordorigin="1671,1822" coordsize="80,130" path="m1671,1822l1750,1822,1750,1952,1671,1952,1671,1822xe" filled="true" fillcolor="#000000" stroked="false">
                <v:path arrowok="t"/>
                <v:fill type="solid"/>
              </v:shape>
            </v:group>
            <v:group style="position:absolute;left:1620;top:1970;width:130;height:130" coordorigin="1620,1970" coordsize="130,130">
              <v:shape style="position:absolute;left:1620;top:1970;width:130;height:130" coordorigin="1620,1970" coordsize="130,130" path="m1620,1970l1750,1970,1750,2100,1620,2100,1620,1970xe" filled="true" fillcolor="#000000" stroked="false">
                <v:path arrowok="t"/>
                <v:fill type="solid"/>
              </v:shape>
            </v:group>
            <v:group style="position:absolute;left:1541;top:1361;width:130;height:130" coordorigin="1541,1361" coordsize="130,130">
              <v:shape style="position:absolute;left:1541;top:1361;width:130;height:130" coordorigin="1541,1361" coordsize="130,130" path="m1541,1361l1671,1361,1671,1491,1541,1491,1541,1361xe" filled="true" fillcolor="#000000" stroked="false">
                <v:path arrowok="t"/>
                <v:fill type="solid"/>
              </v:shape>
            </v:group>
            <v:group style="position:absolute;left:1541;top:1516;width:130;height:130" coordorigin="1541,1516" coordsize="130,130">
              <v:shape style="position:absolute;left:1541;top:1516;width:130;height:130" coordorigin="1541,1516" coordsize="130,130" path="m1541,1516l1671,1516,1671,1646,1541,1646,1541,1516xe" filled="true" fillcolor="#000000" stroked="false">
                <v:path arrowok="t"/>
                <v:fill type="solid"/>
              </v:shape>
            </v:group>
            <v:group style="position:absolute;left:1541;top:1664;width:130;height:130" coordorigin="1541,1664" coordsize="130,130">
              <v:shape style="position:absolute;left:1541;top:1664;width:130;height:130" coordorigin="1541,1664" coordsize="130,130" path="m1541,1664l1671,1664,1671,1794,1541,1794,1541,1664xe" filled="true" fillcolor="#000000" stroked="false">
                <v:path arrowok="t"/>
                <v:fill type="solid"/>
              </v:shape>
            </v:group>
            <v:group style="position:absolute;left:1537;top:1764;width:130;height:130" coordorigin="1537,1764" coordsize="130,130">
              <v:shape style="position:absolute;left:1537;top:1764;width:130;height:130" coordorigin="1537,1764" coordsize="130,130" path="m1537,1764l1667,1764,1667,1894,1537,1894,1537,1764xe" filled="true" fillcolor="#000000" stroked="false">
                <v:path arrowok="t"/>
                <v:fill type="solid"/>
              </v:shape>
            </v:group>
            <v:group style="position:absolute;left:1541;top:1822;width:130;height:130" coordorigin="1541,1822" coordsize="130,130">
              <v:shape style="position:absolute;left:1541;top:1822;width:130;height:130" coordorigin="1541,1822" coordsize="130,130" path="m1541,1822l1671,1822,1671,1952,1541,1952,1541,1822xe" filled="true" fillcolor="#000000" stroked="false">
                <v:path arrowok="t"/>
                <v:fill type="solid"/>
              </v:shape>
            </v:group>
            <v:group style="position:absolute;left:1541;top:1962;width:130;height:130" coordorigin="1541,1962" coordsize="130,130">
              <v:shape style="position:absolute;left:1541;top:1962;width:130;height:130" coordorigin="1541,1962" coordsize="130,130" path="m1541,1962l1671,1962,1671,2092,1541,2092,1541,1962xe" filled="true" fillcolor="#000000" stroked="false">
                <v:path arrowok="t"/>
                <v:fill type="solid"/>
              </v:shape>
            </v:group>
            <w10:wrap type="none"/>
          </v:group>
        </w:pict>
      </w:r>
      <w:r>
        <w:rPr/>
        <w:pict>
          <v:shape style="position:absolute;margin-left:339.97049pt;margin-top:25.298964pt;width:17.75pt;height:13pt;mso-position-horizontal-relative:page;mso-position-vertical-relative:paragraph;z-index:3841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color w:val="FFFFFF"/>
                      <w:spacing w:val="-271"/>
                      <w:sz w:val="30"/>
                      <w:szCs w:val="30"/>
                    </w:rPr>
                    <w:t>、</w:t>
                  </w:r>
                  <w:r>
                    <w:rPr>
                      <w:rFonts w:ascii="細明體_HKSCS" w:hAnsi="細明體_HKSCS" w:cs="細明體_HKSCS" w:eastAsia="細明體_HKSCS" w:hint="default"/>
                      <w:color w:val="FFFFFF"/>
                      <w:position w:val="-6"/>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347.090698pt;margin-top:60.617962pt;width:3.5pt;height:3.5pt;mso-position-horizontal-relative:page;mso-position-vertical-relative:paragraph;z-index:38464" type="#_x0000_t202" filled="false" stroked="false">
            <v:textbox inset="0,0,0,0" style="layout-flow:vertical-ideographic">
              <w:txbxContent>
                <w:p>
                  <w:pPr>
                    <w:spacing w:before="1"/>
                    <w:ind w:left="20" w:right="0" w:firstLine="0"/>
                    <w:jc w:val="left"/>
                    <w:rPr>
                      <w:rFonts w:ascii="細明體_HKSCS" w:hAnsi="細明體_HKSCS" w:cs="細明體_HKSCS" w:eastAsia="細明體_HKSCS" w:hint="default"/>
                      <w:sz w:val="3"/>
                      <w:szCs w:val="3"/>
                    </w:rPr>
                  </w:pPr>
                  <w:r>
                    <w:rPr>
                      <w:rFonts w:ascii="細明體_HKSCS" w:hAnsi="細明體_HKSCS" w:cs="細明體_HKSCS" w:eastAsia="細明體_HKSCS" w:hint="default"/>
                      <w:color w:val="FFFFFF"/>
                      <w:sz w:val="3"/>
                      <w:szCs w:val="3"/>
                    </w:rPr>
                    <w:t>可</w:t>
                  </w:r>
                  <w:r>
                    <w:rPr>
                      <w:rFonts w:ascii="細明體_HKSCS" w:hAnsi="細明體_HKSCS" w:cs="細明體_HKSCS" w:eastAsia="細明體_HKSCS" w:hint="default"/>
                      <w:sz w:val="3"/>
                      <w:szCs w:val="3"/>
                    </w:rPr>
                  </w:r>
                </w:p>
              </w:txbxContent>
            </v:textbox>
            <w10:wrap type="none"/>
          </v:shape>
        </w:pict>
      </w:r>
      <w:r>
        <w:rPr/>
        <w:pict>
          <v:shape style="position:absolute;margin-left:342.618195pt;margin-top:35.596264pt;width:6pt;height:24.9pt;mso-position-horizontal-relative:page;mso-position-vertical-relative:paragraph;z-index:3848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3</w:t>
                  </w:r>
                  <w:r>
                    <w:rPr>
                      <w:rFonts w:ascii="細明體_HKSCS"/>
                      <w:color w:val="FFFFFF"/>
                      <w:spacing w:val="-3"/>
                      <w:sz w:val="13"/>
                    </w:rPr>
                    <w:t> </w:t>
                  </w:r>
                  <w:r>
                    <w:rPr>
                      <w:rFonts w:ascii="細明體_HKSCS"/>
                      <w:color w:val="FFFFFF"/>
                      <w:spacing w:val="5"/>
                      <w:position w:val="1"/>
                      <w:sz w:val="13"/>
                    </w:rPr>
                    <w:t>l</w:t>
                  </w:r>
                  <w:r>
                    <w:rPr>
                      <w:rFonts w:ascii="細明體_HKSCS"/>
                      <w:color w:val="FFFFFF"/>
                      <w:sz w:val="13"/>
                    </w:rPr>
                    <w:t>E</w:t>
                  </w:r>
                  <w:r>
                    <w:rPr>
                      <w:rFonts w:ascii="細明體_HKSCS"/>
                      <w:sz w:val="13"/>
                    </w:rPr>
                  </w:r>
                </w:p>
              </w:txbxContent>
            </v:textbox>
            <w10:wrap type="none"/>
          </v:shape>
        </w:pict>
      </w:r>
      <w:r>
        <w:rPr/>
        <w:pict>
          <v:shape style="position:absolute;margin-left:333.621307pt;margin-top:54.636063pt;width:15pt;height:15pt;mso-position-horizontal-relative:page;mso-position-vertical-relative:paragraph;z-index:3851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329.624908pt;margin-top:55.949162pt;width:15pt;height:15pt;mso-position-horizontal-relative:page;mso-position-vertical-relative:paragraph;z-index:385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338.63681pt;margin-top:30.183964pt;width:5.2pt;height:30.05pt;mso-position-horizontal-relative:page;mso-position-vertical-relative:paragraph;z-index:3858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2"/>
                      <w:szCs w:val="12"/>
                    </w:rPr>
                  </w:pPr>
                  <w:r>
                    <w:rPr>
                      <w:rFonts w:ascii="細明體_HKSCS"/>
                      <w:color w:val="FFFFFF"/>
                      <w:sz w:val="12"/>
                    </w:rPr>
                    <w:t>h  </w:t>
                  </w:r>
                  <w:r>
                    <w:rPr>
                      <w:rFonts w:ascii="細明體_HKSCS"/>
                      <w:color w:val="FFFFFF"/>
                      <w:spacing w:val="-6"/>
                      <w:sz w:val="12"/>
                    </w:rPr>
                    <w:t> </w:t>
                  </w:r>
                  <w:r>
                    <w:rPr>
                      <w:rFonts w:ascii="細明體_HKSCS"/>
                      <w:color w:val="FFFFFF"/>
                      <w:sz w:val="12"/>
                    </w:rPr>
                    <w:t>3</w:t>
                  </w:r>
                  <w:r>
                    <w:rPr>
                      <w:rFonts w:ascii="細明體_HKSCS"/>
                      <w:color w:val="FFFFFF"/>
                      <w:spacing w:val="-34"/>
                      <w:sz w:val="12"/>
                    </w:rPr>
                    <w:t> </w:t>
                  </w:r>
                  <w:r>
                    <w:rPr>
                      <w:rFonts w:ascii="細明體_HKSCS"/>
                      <w:color w:val="FFFFFF"/>
                      <w:sz w:val="12"/>
                    </w:rPr>
                    <w:t>J</w:t>
                  </w:r>
                  <w:r>
                    <w:rPr>
                      <w:rFonts w:ascii="細明體_HKSCS"/>
                      <w:sz w:val="12"/>
                    </w:rPr>
                  </w:r>
                </w:p>
              </w:txbxContent>
            </v:textbox>
            <w10:wrap type="none"/>
          </v:shape>
        </w:pict>
      </w:r>
      <w:r>
        <w:rPr/>
        <w:pict>
          <v:shape style="position:absolute;margin-left:332.480499pt;margin-top:34.767162pt;width:9pt;height:9pt;mso-position-horizontal-relative:page;mso-position-vertical-relative:paragraph;z-index:386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4"/>
                      <w:szCs w:val="14"/>
                    </w:rPr>
                  </w:pPr>
                  <w:r>
                    <w:rPr>
                      <w:rFonts w:ascii="細明體_HKSCS" w:hAnsi="細明體_HKSCS" w:cs="細明體_HKSCS" w:eastAsia="細明體_HKSCS" w:hint="default"/>
                      <w:color w:val="FFFFFF"/>
                      <w:sz w:val="14"/>
                      <w:szCs w:val="14"/>
                    </w:rPr>
                    <w:t>－</w:t>
                  </w:r>
                  <w:r>
                    <w:rPr>
                      <w:rFonts w:ascii="細明體_HKSCS" w:hAnsi="細明體_HKSCS" w:cs="細明體_HKSCS" w:eastAsia="細明體_HKSCS" w:hint="default"/>
                      <w:sz w:val="14"/>
                      <w:szCs w:val="14"/>
                    </w:rPr>
                  </w:r>
                </w:p>
              </w:txbxContent>
            </v:textbox>
            <w10:wrap type="none"/>
          </v:shape>
        </w:pict>
      </w:r>
      <w:r>
        <w:rPr/>
        <w:pict>
          <v:shape style="position:absolute;margin-left:335.824493pt;margin-top:32.152565pt;width:4pt;height:6pt;mso-position-horizontal-relative:page;mso-position-vertical-relative:paragraph;z-index:386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J</w:t>
                  </w:r>
                  <w:r>
                    <w:rPr>
                      <w:rFonts w:ascii="細明體_HKSCS"/>
                      <w:sz w:val="8"/>
                    </w:rPr>
                  </w:r>
                </w:p>
              </w:txbxContent>
            </v:textbox>
            <w10:wrap type="none"/>
          </v:shape>
        </w:pict>
      </w:r>
      <w:r>
        <w:rPr/>
        <w:pict>
          <v:shape style="position:absolute;margin-left:334.950195pt;margin-top:39.712563pt;width:4.55pt;height:19.4pt;mso-position-horizontal-relative:page;mso-position-vertical-relative:paragraph;z-index:386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8"/>
                      <w:szCs w:val="8"/>
                    </w:rPr>
                  </w:pPr>
                  <w:r>
                    <w:rPr>
                      <w:rFonts w:ascii="細明體_HKSCS"/>
                      <w:color w:val="FFFFFF"/>
                      <w:position w:val="1"/>
                      <w:sz w:val="8"/>
                    </w:rPr>
                    <w:t>J</w:t>
                  </w:r>
                  <w:r>
                    <w:rPr>
                      <w:rFonts w:ascii="細明體_HKSCS"/>
                      <w:color w:val="FFFFFF"/>
                      <w:spacing w:val="10"/>
                      <w:position w:val="1"/>
                      <w:sz w:val="8"/>
                    </w:rPr>
                    <w:t> </w:t>
                  </w:r>
                  <w:r>
                    <w:rPr>
                      <w:rFonts w:ascii="細明體_HKSCS"/>
                      <w:color w:val="FFFFFF"/>
                      <w:sz w:val="8"/>
                    </w:rPr>
                    <w:t>O</w:t>
                  </w:r>
                  <w:r>
                    <w:rPr>
                      <w:rFonts w:ascii="細明體_HKSCS"/>
                      <w:color w:val="FFFFFF"/>
                      <w:spacing w:val="17"/>
                      <w:sz w:val="8"/>
                    </w:rPr>
                    <w:t> </w:t>
                  </w:r>
                  <w:r>
                    <w:rPr>
                      <w:rFonts w:ascii="細明體_HKSCS"/>
                      <w:color w:val="FFFFFF"/>
                      <w:sz w:val="8"/>
                    </w:rPr>
                    <w:t>h</w:t>
                  </w:r>
                  <w:r>
                    <w:rPr>
                      <w:rFonts w:ascii="細明體_HKSCS"/>
                      <w:sz w:val="8"/>
                    </w:rPr>
                  </w:r>
                </w:p>
              </w:txbxContent>
            </v:textbox>
            <w10:wrap type="none"/>
          </v:shape>
        </w:pict>
      </w:r>
      <w:r>
        <w:rPr/>
        <w:pict>
          <v:shape style="position:absolute;margin-left:334.605896pt;margin-top:29.294064pt;width:4pt;height:6pt;mso-position-horizontal-relative:page;mso-position-vertical-relative:paragraph;z-index:3880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P</w:t>
                  </w:r>
                  <w:r>
                    <w:rPr>
                      <w:rFonts w:ascii="細明體_HKSCS"/>
                      <w:sz w:val="8"/>
                    </w:rPr>
                  </w:r>
                </w:p>
              </w:txbxContent>
            </v:textbox>
            <w10:wrap type="none"/>
          </v:shape>
        </w:pict>
      </w:r>
      <w:r>
        <w:rPr/>
        <w:pict>
          <v:shape style="position:absolute;margin-left:328.917114pt;margin-top:37.838364pt;width:7.4pt;height:14.4pt;mso-position-horizontal-relative:page;mso-position-vertical-relative:paragraph;z-index:3882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w:t>
                  </w:r>
                  <w:r>
                    <w:rPr>
                      <w:rFonts w:ascii="細明體_HKSCS" w:hAnsi="細明體_HKSCS" w:cs="細明體_HKSCS" w:eastAsia="細明體_HKSCS" w:hint="default"/>
                      <w:color w:val="FFFFFF"/>
                      <w:spacing w:val="-3"/>
                      <w:sz w:val="10"/>
                      <w:szCs w:val="10"/>
                    </w:rPr>
                    <w:t> </w:t>
                  </w:r>
                  <w:r>
                    <w:rPr>
                      <w:rFonts w:ascii="細明體_HKSCS" w:hAnsi="細明體_HKSCS" w:cs="細明體_HKSCS" w:eastAsia="細明體_HKSCS" w:hint="default"/>
                      <w:color w:val="FFFFFF"/>
                      <w:position w:val="1"/>
                      <w:sz w:val="10"/>
                      <w:szCs w:val="10"/>
                    </w:rPr>
                    <w:t>”</w:t>
                  </w:r>
                  <w:r>
                    <w:rPr>
                      <w:rFonts w:ascii="細明體_HKSCS" w:hAnsi="細明體_HKSCS" w:cs="細明體_HKSCS" w:eastAsia="細明體_HKSCS" w:hint="default"/>
                      <w:sz w:val="10"/>
                      <w:szCs w:val="10"/>
                    </w:rPr>
                  </w:r>
                </w:p>
              </w:txbxContent>
            </v:textbox>
            <w10:wrap type="none"/>
          </v:shape>
        </w:pict>
      </w:r>
      <w:r>
        <w:rPr/>
        <w:pict>
          <v:shape style="position:absolute;margin-left:327.354614pt;margin-top:29.981163pt;width:7pt;height:7pt;mso-position-horizontal-relative:page;mso-position-vertical-relative:paragraph;z-index:38848"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怖</w:t>
                  </w:r>
                  <w:r>
                    <w:rPr>
                      <w:rFonts w:ascii="細明體_HKSCS" w:hAnsi="細明體_HKSCS" w:cs="細明體_HKSCS" w:eastAsia="細明體_HKSCS" w:hint="default"/>
                      <w:sz w:val="10"/>
                      <w:szCs w:val="10"/>
                    </w:rPr>
                  </w:r>
                </w:p>
              </w:txbxContent>
            </v:textbox>
            <w10:wrap type="none"/>
          </v:shape>
        </w:pict>
      </w:r>
      <w:r>
        <w:rPr/>
        <w:pict>
          <v:shape style="position:absolute;margin-left:310.089996pt;margin-top:36.621162pt;width:22.5pt;height:37.950pt;mso-position-horizontal-relative:page;mso-position-vertical-relative:paragraph;z-index:3889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position w:val="1"/>
                      <w:sz w:val="41"/>
                      <w:szCs w:val="41"/>
                    </w:rPr>
                    <w:t>。</w:t>
                  </w:r>
                  <w:r>
                    <w:rPr>
                      <w:rFonts w:ascii="細明體_HKSCS" w:hAnsi="細明體_HKSCS" w:cs="細明體_HKSCS" w:eastAsia="細明體_HKSCS" w:hint="default"/>
                      <w:color w:val="FFFFFF"/>
                      <w:spacing w:val="-151"/>
                      <w:position w:val="1"/>
                      <w:sz w:val="41"/>
                      <w:szCs w:val="41"/>
                    </w:rPr>
                    <w:t> </w:t>
                  </w:r>
                  <w:r>
                    <w:rPr>
                      <w:rFonts w:ascii="細明體_HKSCS" w:hAnsi="細明體_HKSCS" w:cs="細明體_HKSCS" w:eastAsia="細明體_HKSCS" w:hint="default"/>
                      <w:color w:val="FFFFFF"/>
                      <w:sz w:val="12"/>
                      <w:szCs w:val="12"/>
                    </w:rPr>
                    <w:t>3</w:t>
                  </w:r>
                  <w:r>
                    <w:rPr>
                      <w:rFonts w:ascii="細明體_HKSCS" w:hAnsi="細明體_HKSCS" w:cs="細明體_HKSCS" w:eastAsia="細明體_HKSCS" w:hint="default"/>
                      <w:color w:val="FFFFFF"/>
                      <w:spacing w:val="-6"/>
                      <w:sz w:val="12"/>
                      <w:szCs w:val="12"/>
                    </w:rPr>
                    <w:t> </w:t>
                  </w:r>
                  <w:r>
                    <w:rPr>
                      <w:rFonts w:ascii="細明體_HKSCS" w:hAnsi="細明體_HKSCS" w:cs="細明體_HKSCS" w:eastAsia="細明體_HKSCS" w:hint="default"/>
                      <w:color w:val="FFFFFF"/>
                      <w:sz w:val="8"/>
                      <w:szCs w:val="8"/>
                    </w:rPr>
                    <w:t>叫</w:t>
                  </w:r>
                  <w:r>
                    <w:rPr>
                      <w:rFonts w:ascii="細明體_HKSCS" w:hAnsi="細明體_HKSCS" w:cs="細明體_HKSCS" w:eastAsia="細明體_HKSCS" w:hint="default"/>
                      <w:sz w:val="8"/>
                      <w:szCs w:val="8"/>
                    </w:rPr>
                  </w:r>
                </w:p>
              </w:txbxContent>
            </v:textbox>
            <w10:wrap type="none"/>
          </v:shape>
        </w:pict>
      </w:r>
      <w:r>
        <w:rPr/>
        <w:pict>
          <v:shape style="position:absolute;margin-left:303.70401pt;margin-top:43.430462pt;width:22.5pt;height:22.5pt;mso-position-horizontal-relative:page;mso-position-vertical-relative:paragraph;z-index:3892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1"/>
                      <w:szCs w:val="41"/>
                    </w:rPr>
                  </w:pPr>
                  <w:r>
                    <w:rPr>
                      <w:rFonts w:ascii="細明體_HKSCS" w:hAnsi="細明體_HKSCS" w:cs="細明體_HKSCS" w:eastAsia="細明體_HKSCS" w:hint="default"/>
                      <w:color w:val="FFFFFF"/>
                      <w:sz w:val="41"/>
                      <w:szCs w:val="41"/>
                    </w:rPr>
                    <w:t>“</w:t>
                  </w:r>
                  <w:r>
                    <w:rPr>
                      <w:rFonts w:ascii="細明體_HKSCS" w:hAnsi="細明體_HKSCS" w:cs="細明體_HKSCS" w:eastAsia="細明體_HKSCS" w:hint="default"/>
                      <w:sz w:val="41"/>
                      <w:szCs w:val="41"/>
                    </w:rPr>
                  </w:r>
                </w:p>
              </w:txbxContent>
            </v:textbox>
            <w10:wrap type="none"/>
          </v:shape>
        </w:pict>
      </w:r>
      <w:r>
        <w:rPr/>
        <w:pict>
          <v:shape style="position:absolute;margin-left:318.614105pt;margin-top:30.125362pt;width:5.4pt;height:15.6pt;mso-position-horizontal-relative:page;mso-position-vertical-relative:paragraph;z-index:3894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2"/>
                      <w:szCs w:val="12"/>
                    </w:rPr>
                  </w:pPr>
                  <w:r>
                    <w:rPr>
                      <w:rFonts w:ascii="細明體_HKSCS"/>
                      <w:color w:val="FFFFFF"/>
                      <w:position w:val="1"/>
                      <w:sz w:val="12"/>
                    </w:rPr>
                    <w:t>3</w:t>
                  </w:r>
                  <w:r>
                    <w:rPr>
                      <w:rFonts w:ascii="細明體_HKSCS"/>
                      <w:color w:val="FFFFFF"/>
                      <w:spacing w:val="-29"/>
                      <w:position w:val="1"/>
                      <w:sz w:val="12"/>
                    </w:rPr>
                    <w:t> </w:t>
                  </w:r>
                  <w:r>
                    <w:rPr>
                      <w:rFonts w:ascii="細明體_HKSCS"/>
                      <w:color w:val="FFFFFF"/>
                      <w:sz w:val="12"/>
                    </w:rPr>
                    <w:t>0</w:t>
                  </w:r>
                  <w:r>
                    <w:rPr>
                      <w:rFonts w:ascii="細明體_HKSCS"/>
                      <w:sz w:val="12"/>
                    </w:rPr>
                  </w:r>
                </w:p>
              </w:txbxContent>
            </v:textbox>
            <w10:wrap type="none"/>
          </v:shape>
        </w:pict>
      </w:r>
      <w:r>
        <w:rPr/>
        <w:pict>
          <v:shape style="position:absolute;margin-left:304.554413pt;margin-top:39.332062pt;width:7.65pt;height:27.6pt;mso-position-horizontal-relative:page;mso-position-vertical-relative:paragraph;z-index:39064"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position w:val="2"/>
                      <w:sz w:val="9"/>
                      <w:szCs w:val="9"/>
                    </w:rPr>
                    <w:t>、</w:t>
                  </w:r>
                  <w:r>
                    <w:rPr>
                      <w:rFonts w:ascii="細明體_HKSCS" w:hAnsi="細明體_HKSCS" w:cs="細明體_HKSCS" w:eastAsia="細明體_HKSCS" w:hint="default"/>
                      <w:color w:val="FFFFFF"/>
                      <w:spacing w:val="-8"/>
                      <w:position w:val="2"/>
                      <w:sz w:val="9"/>
                      <w:szCs w:val="9"/>
                    </w:rPr>
                    <w:t> </w:t>
                  </w:r>
                  <w:r>
                    <w:rPr>
                      <w:rFonts w:ascii="細明體_HKSCS" w:hAnsi="細明體_HKSCS" w:cs="細明體_HKSCS" w:eastAsia="細明體_HKSCS" w:hint="default"/>
                      <w:color w:val="FFFFFF"/>
                      <w:position w:val="1"/>
                      <w:sz w:val="9"/>
                      <w:szCs w:val="9"/>
                    </w:rPr>
                    <w:t>〈</w:t>
                  </w:r>
                  <w:r>
                    <w:rPr>
                      <w:rFonts w:ascii="細明體_HKSCS" w:hAnsi="細明體_HKSCS" w:cs="細明體_HKSCS" w:eastAsia="細明體_HKSCS" w:hint="default"/>
                      <w:color w:val="FFFFFF"/>
                      <w:spacing w:val="14"/>
                      <w:position w:val="1"/>
                      <w:sz w:val="9"/>
                      <w:szCs w:val="9"/>
                    </w:rPr>
                    <w:t> </w:t>
                  </w: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color w:val="FFFFFF"/>
                      <w:spacing w:val="9"/>
                      <w:sz w:val="9"/>
                      <w:szCs w:val="9"/>
                    </w:rPr>
                    <w:t> </w:t>
                  </w: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306.543396pt;margin-top:31.837463pt;width:4pt;height:6pt;mso-position-horizontal-relative:page;mso-position-vertical-relative:paragraph;z-index:3911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1</w:t>
                  </w:r>
                  <w:r>
                    <w:rPr>
                      <w:rFonts w:ascii="細明體_HKSCS"/>
                      <w:sz w:val="8"/>
                    </w:rPr>
                  </w:r>
                </w:p>
              </w:txbxContent>
            </v:textbox>
            <w10:wrap type="none"/>
          </v:shape>
        </w:pict>
      </w:r>
      <w:r>
        <w:rPr/>
        <w:pict>
          <v:shape style="position:absolute;margin-left:296.654205pt;margin-top:51.549362pt;width:11pt;height:15pt;mso-position-horizontal-relative:page;mso-position-vertical-relative:paragraph;z-index:391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18"/>
                      <w:szCs w:val="18"/>
                    </w:rPr>
                    <w:t>、</w:t>
                  </w:r>
                  <w:r>
                    <w:rPr>
                      <w:rFonts w:ascii="細明體_HKSCS" w:hAnsi="細明體_HKSCS" w:cs="細明體_HKSCS" w:eastAsia="細明體_HKSCS" w:hint="default"/>
                      <w:color w:val="FFFFFF"/>
                      <w:spacing w:val="-61"/>
                      <w:sz w:val="18"/>
                      <w:szCs w:val="18"/>
                    </w:rPr>
                    <w:t> </w:t>
                  </w:r>
                  <w:r>
                    <w:rPr>
                      <w:rFonts w:ascii="細明體_HKSCS" w:hAnsi="細明體_HKSCS" w:cs="細明體_HKSCS" w:eastAsia="細明體_HKSCS" w:hint="default"/>
                      <w:color w:val="FFFFFF"/>
                      <w:position w:val="-1"/>
                      <w:sz w:val="5"/>
                      <w:szCs w:val="5"/>
                    </w:rPr>
                    <w:t>A</w:t>
                  </w:r>
                  <w:r>
                    <w:rPr>
                      <w:rFonts w:ascii="細明體_HKSCS" w:hAnsi="細明體_HKSCS" w:cs="細明體_HKSCS" w:eastAsia="細明體_HKSCS" w:hint="default"/>
                      <w:sz w:val="5"/>
                      <w:szCs w:val="5"/>
                    </w:rPr>
                  </w:r>
                </w:p>
              </w:txbxContent>
            </v:textbox>
            <w10:wrap type="none"/>
          </v:shape>
        </w:pict>
      </w:r>
      <w:r>
        <w:rPr/>
        <w:pict>
          <v:shape style="position:absolute;margin-left:284.220703pt;margin-top:28.383564pt;width:11.5pt;height:41.5pt;mso-position-horizontal-relative:page;mso-position-vertical-relative:paragraph;z-index:39208" type="#_x0000_t202" filled="false" stroked="false">
            <v:textbox inset="0,0,0,0" style="layout-flow:vertical-ideographic">
              <w:txbxContent>
                <w:p>
                  <w:pPr>
                    <w:tabs>
                      <w:tab w:pos="501" w:val="left" w:leader="none"/>
                    </w:tabs>
                    <w:spacing w:line="156"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95"/>
                      <w:sz w:val="13"/>
                      <w:szCs w:val="13"/>
                    </w:rPr>
                    <w:t>M</w:t>
                  </w:r>
                  <w:r>
                    <w:rPr>
                      <w:rFonts w:ascii="細明體_HKSCS" w:hAnsi="細明體_HKSCS" w:cs="細明體_HKSCS" w:eastAsia="細明體_HKSCS" w:hint="default"/>
                      <w:color w:val="FFFFFF"/>
                      <w:sz w:val="13"/>
                      <w:szCs w:val="13"/>
                    </w:rPr>
                    <w:t>V</w:t>
                  </w:r>
                  <w:r>
                    <w:rPr>
                      <w:rFonts w:ascii="細明體_HKSCS" w:hAnsi="細明體_HKSCS" w:cs="細明體_HKSCS" w:eastAsia="細明體_HKSCS" w:hint="default"/>
                      <w:color w:val="FFFFFF"/>
                      <w:spacing w:val="-42"/>
                      <w:sz w:val="13"/>
                      <w:szCs w:val="13"/>
                    </w:rPr>
                    <w:t> </w:t>
                  </w:r>
                  <w:r>
                    <w:rPr>
                      <w:rFonts w:ascii="細明體_HKSCS" w:hAnsi="細明體_HKSCS" w:cs="細明體_HKSCS" w:eastAsia="細明體_HKSCS" w:hint="default"/>
                      <w:color w:val="FFFFFF"/>
                      <w:sz w:val="4"/>
                      <w:szCs w:val="4"/>
                    </w:rPr>
                    <w:t>可</w:t>
                    <w:tab/>
                  </w:r>
                  <w:r>
                    <w:rPr>
                      <w:rFonts w:ascii="細明體_HKSCS" w:hAnsi="細明體_HKSCS" w:cs="細明體_HKSCS" w:eastAsia="細明體_HKSCS" w:hint="default"/>
                      <w:color w:val="FFFFFF"/>
                      <w:sz w:val="5"/>
                      <w:szCs w:val="5"/>
                    </w:rPr>
                    <w:t>司  </w:t>
                  </w:r>
                  <w:r>
                    <w:rPr>
                      <w:rFonts w:ascii="細明體_HKSCS" w:hAnsi="細明體_HKSCS" w:cs="細明體_HKSCS" w:eastAsia="細明體_HKSCS" w:hint="default"/>
                      <w:color w:val="FFFFFF"/>
                      <w:spacing w:val="-8"/>
                      <w:sz w:val="5"/>
                      <w:szCs w:val="5"/>
                    </w:rPr>
                    <w:t> </w:t>
                  </w:r>
                  <w:r>
                    <w:rPr>
                      <w:rFonts w:ascii="細明體_HKSCS" w:hAnsi="細明體_HKSCS" w:cs="細明體_HKSCS" w:eastAsia="細明體_HKSCS" w:hint="default"/>
                      <w:color w:val="FFFFFF"/>
                      <w:spacing w:val="-146"/>
                      <w:sz w:val="19"/>
                      <w:szCs w:val="19"/>
                    </w:rPr>
                    <w:t>，</w:t>
                  </w:r>
                  <w:r>
                    <w:rPr>
                      <w:rFonts w:ascii="細明體_HKSCS" w:hAnsi="細明體_HKSCS" w:cs="細明體_HKSCS" w:eastAsia="細明體_HKSCS" w:hint="default"/>
                      <w:color w:val="FFFFFF"/>
                      <w:position w:val="1"/>
                      <w:sz w:val="5"/>
                      <w:szCs w:val="5"/>
                    </w:rPr>
                    <w:t>1</w:t>
                  </w:r>
                  <w:r>
                    <w:rPr>
                      <w:rFonts w:ascii="細明體_HKSCS" w:hAnsi="細明體_HKSCS" w:cs="細明體_HKSCS" w:eastAsia="細明體_HKSCS" w:hint="default"/>
                      <w:sz w:val="5"/>
                      <w:szCs w:val="5"/>
                    </w:rPr>
                  </w:r>
                </w:p>
              </w:txbxContent>
            </v:textbox>
            <w10:wrap type="none"/>
          </v:shape>
        </w:pict>
      </w:r>
      <w:r>
        <w:rPr/>
        <w:pict>
          <v:shape style="position:absolute;margin-left:283.590790pt;margin-top:29.141663pt;width:5.65pt;height:16.2pt;mso-position-horizontal-relative:page;mso-position-vertical-relative:paragraph;z-index:3923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3"/>
                      <w:szCs w:val="13"/>
                    </w:rPr>
                  </w:pPr>
                  <w:r>
                    <w:rPr>
                      <w:rFonts w:ascii="細明體_HKSCS"/>
                      <w:color w:val="FFFFFF"/>
                      <w:position w:val="1"/>
                      <w:sz w:val="13"/>
                    </w:rPr>
                    <w:t>1</w:t>
                  </w:r>
                  <w:r>
                    <w:rPr>
                      <w:rFonts w:ascii="細明體_HKSCS"/>
                      <w:color w:val="FFFFFF"/>
                      <w:spacing w:val="-42"/>
                      <w:position w:val="1"/>
                      <w:sz w:val="13"/>
                    </w:rPr>
                    <w:t> </w:t>
                  </w:r>
                  <w:r>
                    <w:rPr>
                      <w:rFonts w:ascii="細明體_HKSCS"/>
                      <w:color w:val="FFFFFF"/>
                      <w:sz w:val="13"/>
                    </w:rPr>
                    <w:t>9</w:t>
                  </w:r>
                  <w:r>
                    <w:rPr>
                      <w:rFonts w:ascii="細明體_HKSCS"/>
                      <w:sz w:val="13"/>
                    </w:rPr>
                  </w:r>
                </w:p>
              </w:txbxContent>
            </v:textbox>
            <w10:wrap type="none"/>
          </v:shape>
        </w:pict>
      </w:r>
      <w:r>
        <w:rPr/>
        <w:pict>
          <v:shape style="position:absolute;margin-left:267.2901pt;margin-top:43.251263pt;width:22.5pt;height:22.5pt;mso-position-horizontal-relative:page;mso-position-vertical-relative:paragraph;z-index:392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1"/>
                      <w:szCs w:val="41"/>
                    </w:rPr>
                  </w:pPr>
                  <w:r>
                    <w:rPr>
                      <w:rFonts w:ascii="細明體_HKSCS" w:hAnsi="細明體_HKSCS" w:cs="細明體_HKSCS" w:eastAsia="細明體_HKSCS" w:hint="default"/>
                      <w:color w:val="FFFFFF"/>
                      <w:sz w:val="41"/>
                      <w:szCs w:val="41"/>
                    </w:rPr>
                    <w:t>、</w:t>
                  </w:r>
                  <w:r>
                    <w:rPr>
                      <w:rFonts w:ascii="細明體_HKSCS" w:hAnsi="細明體_HKSCS" w:cs="細明體_HKSCS" w:eastAsia="細明體_HKSCS" w:hint="default"/>
                      <w:sz w:val="41"/>
                      <w:szCs w:val="41"/>
                    </w:rPr>
                  </w:r>
                </w:p>
              </w:txbxContent>
            </v:textbox>
            <w10:wrap type="none"/>
          </v:shape>
        </w:pict>
      </w:r>
      <w:r>
        <w:rPr/>
        <w:pict>
          <v:shape style="position:absolute;margin-left:271.733093pt;margin-top:29.861664pt;width:5.25pt;height:15.9pt;mso-position-horizontal-relative:page;mso-position-vertical-relative:paragraph;z-index:393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color w:val="FFFFFF"/>
                      <w:spacing w:val="-48"/>
                      <w:sz w:val="13"/>
                    </w:rPr>
                    <w:t> </w:t>
                  </w:r>
                  <w:r>
                    <w:rPr>
                      <w:rFonts w:ascii="細明體_HKSCS"/>
                      <w:color w:val="FFFFFF"/>
                      <w:sz w:val="13"/>
                    </w:rPr>
                    <w:t>1</w:t>
                  </w:r>
                  <w:r>
                    <w:rPr>
                      <w:rFonts w:ascii="細明體_HKSCS"/>
                      <w:sz w:val="13"/>
                    </w:rPr>
                  </w:r>
                </w:p>
              </w:txbxContent>
            </v:textbox>
            <w10:wrap type="none"/>
          </v:shape>
        </w:pict>
      </w:r>
      <w:r>
        <w:rPr/>
        <w:pict>
          <v:shape style="position:absolute;margin-left:267.287689pt;margin-top:30.414564pt;width:5.3pt;height:52.35pt;mso-position-horizontal-relative:page;mso-position-vertical-relative:paragraph;z-index:3942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2"/>
                      <w:szCs w:val="12"/>
                    </w:rPr>
                  </w:pPr>
                  <w:r>
                    <w:rPr>
                      <w:rFonts w:ascii="細明體_HKSCS" w:hAnsi="細明體_HKSCS" w:cs="細明體_HKSCS" w:eastAsia="細明體_HKSCS" w:hint="default"/>
                      <w:color w:val="FFFFFF"/>
                      <w:sz w:val="11"/>
                      <w:szCs w:val="11"/>
                    </w:rPr>
                    <w:t>0</w:t>
                  </w:r>
                  <w:r>
                    <w:rPr>
                      <w:rFonts w:ascii="細明體_HKSCS" w:hAnsi="細明體_HKSCS" w:cs="細明體_HKSCS" w:eastAsia="細明體_HKSCS" w:hint="default"/>
                      <w:color w:val="FFFFFF"/>
                      <w:spacing w:val="-22"/>
                      <w:sz w:val="11"/>
                      <w:szCs w:val="11"/>
                    </w:rPr>
                    <w:t> </w:t>
                  </w:r>
                  <w:r>
                    <w:rPr>
                      <w:rFonts w:ascii="細明體_HKSCS" w:hAnsi="細明體_HKSCS" w:cs="細明體_HKSCS" w:eastAsia="細明體_HKSCS" w:hint="default"/>
                      <w:color w:val="FFFFFF"/>
                      <w:position w:val="1"/>
                      <w:sz w:val="11"/>
                      <w:szCs w:val="11"/>
                    </w:rPr>
                    <w:t>J</w:t>
                  </w:r>
                  <w:r>
                    <w:rPr>
                      <w:rFonts w:ascii="細明體_HKSCS" w:hAnsi="細明體_HKSCS" w:cs="細明體_HKSCS" w:eastAsia="細明體_HKSCS" w:hint="default"/>
                      <w:color w:val="FFFFFF"/>
                      <w:spacing w:val="-27"/>
                      <w:position w:val="1"/>
                      <w:sz w:val="11"/>
                      <w:szCs w:val="11"/>
                    </w:rPr>
                    <w:t> </w:t>
                  </w:r>
                  <w:r>
                    <w:rPr>
                      <w:rFonts w:ascii="細明體_HKSCS" w:hAnsi="細明體_HKSCS" w:cs="細明體_HKSCS" w:eastAsia="細明體_HKSCS" w:hint="default"/>
                      <w:color w:val="FFFFFF"/>
                      <w:sz w:val="11"/>
                      <w:szCs w:val="11"/>
                    </w:rPr>
                    <w:t>A</w:t>
                  </w:r>
                  <w:r>
                    <w:rPr>
                      <w:rFonts w:ascii="細明體_HKSCS" w:hAnsi="細明體_HKSCS" w:cs="細明體_HKSCS" w:eastAsia="細明體_HKSCS" w:hint="default"/>
                      <w:color w:val="FFFFFF"/>
                      <w:spacing w:val="-18"/>
                      <w:sz w:val="11"/>
                      <w:szCs w:val="11"/>
                    </w:rPr>
                    <w:t> </w:t>
                  </w:r>
                  <w:r>
                    <w:rPr>
                      <w:rFonts w:ascii="細明體_HKSCS" w:hAnsi="細明體_HKSCS" w:cs="細明體_HKSCS" w:eastAsia="細明體_HKSCS" w:hint="default"/>
                      <w:color w:val="FFFFFF"/>
                      <w:sz w:val="11"/>
                      <w:szCs w:val="11"/>
                    </w:rPr>
                    <w:t>Q</w:t>
                  </w:r>
                  <w:r>
                    <w:rPr>
                      <w:rFonts w:ascii="細明體_HKSCS" w:hAnsi="細明體_HKSCS" w:cs="細明體_HKSCS" w:eastAsia="細明體_HKSCS" w:hint="default"/>
                      <w:color w:val="FFFFFF"/>
                      <w:spacing w:val="-28"/>
                      <w:sz w:val="11"/>
                      <w:szCs w:val="11"/>
                    </w:rPr>
                    <w:t> </w:t>
                  </w:r>
                  <w:r>
                    <w:rPr>
                      <w:rFonts w:ascii="細明體_HKSCS" w:hAnsi="細明體_HKSCS" w:cs="細明體_HKSCS" w:eastAsia="細明體_HKSCS" w:hint="default"/>
                      <w:color w:val="FFFFFF"/>
                      <w:spacing w:val="-43"/>
                      <w:sz w:val="11"/>
                      <w:szCs w:val="11"/>
                    </w:rPr>
                    <w:t>A</w:t>
                  </w:r>
                  <w:r>
                    <w:rPr>
                      <w:rFonts w:ascii="細明體_HKSCS" w:hAnsi="細明體_HKSCS" w:cs="細明體_HKSCS" w:eastAsia="細明體_HKSCS" w:hint="default"/>
                      <w:color w:val="FFFFFF"/>
                      <w:sz w:val="6"/>
                      <w:szCs w:val="6"/>
                    </w:rPr>
                    <w:t>叮</w:t>
                  </w:r>
                  <w:r>
                    <w:rPr>
                      <w:rFonts w:ascii="細明體_HKSCS" w:hAnsi="細明體_HKSCS" w:cs="細明體_HKSCS" w:eastAsia="細明體_HKSCS" w:hint="default"/>
                      <w:color w:val="FFFFFF"/>
                      <w:spacing w:val="12"/>
                      <w:sz w:val="6"/>
                      <w:szCs w:val="6"/>
                    </w:rPr>
                    <w:t> </w:t>
                  </w:r>
                  <w:r>
                    <w:rPr>
                      <w:rFonts w:ascii="細明體_HKSCS" w:hAnsi="細明體_HKSCS" w:cs="細明體_HKSCS" w:eastAsia="細明體_HKSCS" w:hint="default"/>
                      <w:color w:val="FFFFFF"/>
                      <w:sz w:val="12"/>
                      <w:szCs w:val="12"/>
                    </w:rPr>
                    <w:t>O</w:t>
                  </w:r>
                  <w:r>
                    <w:rPr>
                      <w:rFonts w:ascii="細明體_HKSCS" w:hAnsi="細明體_HKSCS" w:cs="細明體_HKSCS" w:eastAsia="細明體_HKSCS" w:hint="default"/>
                      <w:color w:val="FFFFFF"/>
                      <w:spacing w:val="-30"/>
                      <w:sz w:val="12"/>
                      <w:szCs w:val="12"/>
                    </w:rPr>
                    <w:t> </w:t>
                  </w:r>
                  <w:r>
                    <w:rPr>
                      <w:rFonts w:ascii="細明體_HKSCS" w:hAnsi="細明體_HKSCS" w:cs="細明體_HKSCS" w:eastAsia="細明體_HKSCS" w:hint="default"/>
                      <w:color w:val="FFFFFF"/>
                      <w:sz w:val="12"/>
                      <w:szCs w:val="12"/>
                    </w:rPr>
                    <w:t>N</w:t>
                  </w:r>
                  <w:r>
                    <w:rPr>
                      <w:rFonts w:ascii="細明體_HKSCS" w:hAnsi="細明體_HKSCS" w:cs="細明體_HKSCS" w:eastAsia="細明體_HKSCS" w:hint="default"/>
                      <w:sz w:val="12"/>
                      <w:szCs w:val="12"/>
                    </w:rPr>
                  </w:r>
                </w:p>
              </w:txbxContent>
            </v:textbox>
            <w10:wrap type="none"/>
          </v:shape>
        </w:pict>
      </w:r>
      <w:r>
        <w:rPr/>
        <w:pict>
          <v:shape style="position:absolute;margin-left:261.287109pt;margin-top:45.317764pt;width:4.5pt;height:7pt;mso-position-horizontal-relative:page;mso-position-vertical-relative:paragraph;z-index:3947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color w:val="FFFFFF"/>
                      <w:sz w:val="10"/>
                    </w:rPr>
                    <w:t>i</w:t>
                  </w:r>
                  <w:r>
                    <w:rPr>
                      <w:rFonts w:ascii="細明體_HKSCS"/>
                      <w:sz w:val="10"/>
                    </w:rPr>
                  </w:r>
                </w:p>
              </w:txbxContent>
            </v:textbox>
            <w10:wrap type="none"/>
          </v:shape>
        </w:pict>
      </w:r>
      <w:r>
        <w:rPr/>
        <w:pict>
          <v:shape style="position:absolute;margin-left:258.773102pt;margin-top:29.681664pt;width:5.6pt;height:16.5pt;mso-position-horizontal-relative:page;mso-position-vertical-relative:paragraph;z-index:395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pacing w:val="-29"/>
                      <w:sz w:val="13"/>
                    </w:rPr>
                    <w:t>1</w:t>
                  </w:r>
                  <w:r>
                    <w:rPr>
                      <w:rFonts w:ascii="細明體_HKSCS"/>
                      <w:color w:val="FFFFFF"/>
                      <w:spacing w:val="-72"/>
                      <w:position w:val="1"/>
                      <w:sz w:val="13"/>
                    </w:rPr>
                    <w:t>i</w:t>
                  </w:r>
                  <w:r>
                    <w:rPr>
                      <w:rFonts w:ascii="細明體_HKSCS"/>
                      <w:color w:val="FFFFFF"/>
                      <w:sz w:val="13"/>
                    </w:rPr>
                    <w:t>k</w:t>
                  </w:r>
                  <w:r>
                    <w:rPr>
                      <w:rFonts w:ascii="細明體_HKSCS"/>
                      <w:sz w:val="13"/>
                    </w:rPr>
                  </w:r>
                </w:p>
              </w:txbxContent>
            </v:textbox>
            <w10:wrap type="none"/>
          </v:shape>
        </w:pict>
      </w:r>
      <w:r>
        <w:rPr/>
        <w:pict>
          <v:shape style="position:absolute;margin-left:258.018097pt;margin-top:52.039764pt;width:6.05pt;height:15.65pt;mso-position-horizontal-relative:page;mso-position-vertical-relative:paragraph;z-index:3954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l</w:t>
                  </w:r>
                  <w:r>
                    <w:rPr>
                      <w:rFonts w:ascii="細明體_HKSCS"/>
                      <w:color w:val="FFFFFF"/>
                      <w:spacing w:val="-53"/>
                      <w:sz w:val="13"/>
                    </w:rPr>
                    <w:t> </w:t>
                  </w:r>
                  <w:r>
                    <w:rPr>
                      <w:rFonts w:ascii="細明體_HKSCS"/>
                      <w:color w:val="FFFFFF"/>
                      <w:position w:val="2"/>
                      <w:sz w:val="13"/>
                    </w:rPr>
                    <w:t>F</w:t>
                  </w:r>
                  <w:r>
                    <w:rPr>
                      <w:rFonts w:ascii="細明體_HKSCS"/>
                      <w:sz w:val="13"/>
                    </w:rPr>
                  </w:r>
                </w:p>
              </w:txbxContent>
            </v:textbox>
            <w10:wrap type="none"/>
          </v:shape>
        </w:pict>
      </w:r>
      <w:r>
        <w:rPr/>
        <w:pict>
          <v:shape style="position:absolute;margin-left:246.328995pt;margin-top:23.055964pt;width:8.5pt;height:43.55pt;mso-position-horizontal-relative:page;mso-position-vertical-relative:paragraph;z-index:3956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11"/>
                      <w:szCs w:val="11"/>
                    </w:rPr>
                    <w:t>1 </w:t>
                  </w:r>
                  <w:r>
                    <w:rPr>
                      <w:rFonts w:ascii="細明體_HKSCS" w:hAnsi="細明體_HKSCS" w:cs="細明體_HKSCS" w:eastAsia="細明體_HKSCS" w:hint="default"/>
                      <w:color w:val="FFFFFF"/>
                      <w:spacing w:val="-9"/>
                      <w:sz w:val="11"/>
                      <w:szCs w:val="11"/>
                    </w:rPr>
                    <w:t> </w:t>
                  </w:r>
                  <w:r>
                    <w:rPr>
                      <w:rFonts w:ascii="細明體_HKSCS" w:hAnsi="細明體_HKSCS" w:cs="細明體_HKSCS" w:eastAsia="細明體_HKSCS" w:hint="default"/>
                      <w:color w:val="FFFFFF"/>
                      <w:position w:val="1"/>
                      <w:sz w:val="5"/>
                      <w:szCs w:val="5"/>
                    </w:rPr>
                    <w:t>）   </w:t>
                  </w:r>
                  <w:r>
                    <w:rPr>
                      <w:rFonts w:ascii="細明體_HKSCS" w:hAnsi="細明體_HKSCS" w:cs="細明體_HKSCS" w:eastAsia="細明體_HKSCS" w:hint="default"/>
                      <w:color w:val="FFFFFF"/>
                      <w:position w:val="1"/>
                      <w:sz w:val="8"/>
                      <w:szCs w:val="8"/>
                    </w:rPr>
                    <w:t>J</w:t>
                  </w:r>
                  <w:r>
                    <w:rPr>
                      <w:rFonts w:ascii="細明體_HKSCS" w:hAnsi="細明體_HKSCS" w:cs="細明體_HKSCS" w:eastAsia="細明體_HKSCS" w:hint="default"/>
                      <w:color w:val="FFFFFF"/>
                      <w:spacing w:val="-12"/>
                      <w:position w:val="1"/>
                      <w:sz w:val="8"/>
                      <w:szCs w:val="8"/>
                    </w:rPr>
                    <w:t> </w:t>
                  </w:r>
                  <w:r>
                    <w:rPr>
                      <w:rFonts w:ascii="細明體_HKSCS" w:hAnsi="細明體_HKSCS" w:cs="細明體_HKSCS" w:eastAsia="細明體_HKSCS" w:hint="default"/>
                      <w:color w:val="FFFFFF"/>
                      <w:sz w:val="8"/>
                      <w:szCs w:val="8"/>
                    </w:rPr>
                    <w:t>P   </w:t>
                  </w:r>
                  <w:r>
                    <w:rPr>
                      <w:rFonts w:ascii="細明體_HKSCS" w:hAnsi="細明體_HKSCS" w:cs="細明體_HKSCS" w:eastAsia="細明體_HKSCS" w:hint="default"/>
                      <w:color w:val="FFFFFF"/>
                      <w:spacing w:val="15"/>
                      <w:sz w:val="8"/>
                      <w:szCs w:val="8"/>
                    </w:rPr>
                    <w:t> </w:t>
                  </w:r>
                  <w:r>
                    <w:rPr>
                      <w:rFonts w:ascii="細明體_HKSCS" w:hAnsi="細明體_HKSCS" w:cs="細明體_HKSCS" w:eastAsia="細明體_HKSCS" w:hint="default"/>
                      <w:color w:val="FFFFFF"/>
                      <w:sz w:val="13"/>
                      <w:szCs w:val="13"/>
                    </w:rPr>
                    <w:t>－</w:t>
                  </w:r>
                  <w:r>
                    <w:rPr>
                      <w:rFonts w:ascii="細明體_HKSCS" w:hAnsi="細明體_HKSCS" w:cs="細明體_HKSCS" w:eastAsia="細明體_HKSCS" w:hint="default"/>
                      <w:sz w:val="13"/>
                      <w:szCs w:val="13"/>
                    </w:rPr>
                  </w:r>
                </w:p>
              </w:txbxContent>
            </v:textbox>
            <w10:wrap type="none"/>
          </v:shape>
        </w:pict>
      </w:r>
      <w:r>
        <w:rPr/>
        <w:pict>
          <v:shape style="position:absolute;margin-left:244.890701pt;margin-top:23.646963pt;width:4.5pt;height:22.3pt;mso-position-horizontal-relative:page;mso-position-vertical-relative:paragraph;z-index:39616" type="#_x0000_t202" filled="false" stroked="false">
            <v:textbox inset="0,0,0,0" style="layout-flow:vertical-ideographic">
              <w:txbxContent>
                <w:p>
                  <w:pPr>
                    <w:tabs>
                      <w:tab w:pos="325" w:val="left" w:leader="none"/>
                    </w:tabs>
                    <w:spacing w:line="120" w:lineRule="auto" w:before="0"/>
                    <w:ind w:left="20" w:right="0" w:firstLine="0"/>
                    <w:jc w:val="left"/>
                    <w:rPr>
                      <w:rFonts w:ascii="細明體_HKSCS" w:hAnsi="細明體_HKSCS" w:cs="細明體_HKSCS" w:eastAsia="細明體_HKSCS" w:hint="default"/>
                      <w:sz w:val="10"/>
                      <w:szCs w:val="10"/>
                    </w:rPr>
                  </w:pPr>
                  <w:r>
                    <w:rPr>
                      <w:rFonts w:ascii="細明體_HKSCS"/>
                      <w:color w:val="FFFFFF"/>
                      <w:sz w:val="10"/>
                    </w:rPr>
                    <w:t>J</w:t>
                    <w:tab/>
                    <w:t>J</w:t>
                  </w:r>
                  <w:r>
                    <w:rPr>
                      <w:rFonts w:ascii="細明體_HKSCS"/>
                      <w:sz w:val="10"/>
                    </w:rPr>
                  </w:r>
                </w:p>
              </w:txbxContent>
            </v:textbox>
            <w10:wrap type="none"/>
          </v:shape>
        </w:pict>
      </w:r>
      <w:r>
        <w:rPr/>
        <w:pict>
          <v:shape style="position:absolute;margin-left:240.325897pt;margin-top:39.691265pt;width:5.9pt;height:28.75pt;mso-position-horizontal-relative:page;mso-position-vertical-relative:paragraph;z-index:39640"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position w:val="2"/>
                      <w:sz w:val="6"/>
                      <w:szCs w:val="6"/>
                    </w:rPr>
                    <w:t>*  </w:t>
                  </w:r>
                  <w:r>
                    <w:rPr>
                      <w:rFonts w:ascii="細明體_HKSCS" w:hAnsi="細明體_HKSCS" w:cs="細明體_HKSCS" w:eastAsia="細明體_HKSCS" w:hint="default"/>
                      <w:color w:val="FFFFFF"/>
                      <w:spacing w:val="-15"/>
                      <w:position w:val="2"/>
                      <w:sz w:val="6"/>
                      <w:szCs w:val="6"/>
                    </w:rPr>
                    <w:t> </w:t>
                  </w:r>
                  <w:r>
                    <w:rPr>
                      <w:rFonts w:ascii="細明體_HKSCS" w:hAnsi="細明體_HKSCS" w:cs="細明體_HKSCS" w:eastAsia="細明體_HKSCS" w:hint="default"/>
                      <w:color w:val="FFFFFF"/>
                      <w:position w:val="1"/>
                      <w:sz w:val="6"/>
                      <w:szCs w:val="6"/>
                    </w:rPr>
                    <w:t>、  </w:t>
                  </w:r>
                  <w:r>
                    <w:rPr>
                      <w:rFonts w:ascii="細明體_HKSCS" w:hAnsi="細明體_HKSCS" w:cs="細明體_HKSCS" w:eastAsia="細明體_HKSCS" w:hint="default"/>
                      <w:color w:val="FFFFFF"/>
                      <w:spacing w:val="-15"/>
                      <w:position w:val="1"/>
                      <w:sz w:val="6"/>
                      <w:szCs w:val="6"/>
                    </w:rPr>
                    <w:t> </w:t>
                  </w:r>
                  <w:r>
                    <w:rPr>
                      <w:rFonts w:ascii="細明體_HKSCS" w:hAnsi="細明體_HKSCS" w:cs="細明體_HKSCS" w:eastAsia="細明體_HKSCS" w:hint="default"/>
                      <w:color w:val="FFFFFF"/>
                      <w:spacing w:val="-33"/>
                      <w:sz w:val="6"/>
                      <w:szCs w:val="6"/>
                    </w:rPr>
                    <w:t>心</w:t>
                  </w:r>
                  <w:r>
                    <w:rPr>
                      <w:rFonts w:ascii="細明體_HKSCS" w:hAnsi="細明體_HKSCS" w:cs="細明體_HKSCS" w:eastAsia="細明體_HKSCS" w:hint="default"/>
                      <w:color w:val="FFFFFF"/>
                      <w:position w:val="1"/>
                      <w:sz w:val="8"/>
                      <w:szCs w:val="8"/>
                    </w:rPr>
                    <w:t>J</w:t>
                  </w:r>
                  <w:r>
                    <w:rPr>
                      <w:rFonts w:ascii="細明體_HKSCS" w:hAnsi="細明體_HKSCS" w:cs="細明體_HKSCS" w:eastAsia="細明體_HKSCS" w:hint="default"/>
                      <w:color w:val="FFFFFF"/>
                      <w:spacing w:val="-4"/>
                      <w:position w:val="1"/>
                      <w:sz w:val="8"/>
                      <w:szCs w:val="8"/>
                    </w:rPr>
                    <w:t> </w:t>
                  </w:r>
                  <w:r>
                    <w:rPr>
                      <w:rFonts w:ascii="細明體_HKSCS" w:hAnsi="細明體_HKSCS" w:cs="細明體_HKSCS" w:eastAsia="細明體_HKSCS" w:hint="default"/>
                      <w:color w:val="FFFFFF"/>
                      <w:spacing w:val="-64"/>
                      <w:sz w:val="8"/>
                      <w:szCs w:val="8"/>
                    </w:rPr>
                    <w:t>i</w:t>
                  </w:r>
                  <w:r>
                    <w:rPr>
                      <w:rFonts w:ascii="細明體_HKSCS" w:hAnsi="細明體_HKSCS" w:cs="細明體_HKSCS" w:eastAsia="細明體_HKSCS" w:hint="default"/>
                      <w:color w:val="FFFFFF"/>
                      <w:spacing w:val="-59"/>
                      <w:sz w:val="8"/>
                      <w:szCs w:val="8"/>
                    </w:rPr>
                    <w:t>J</w:t>
                  </w:r>
                  <w:r>
                    <w:rPr>
                      <w:rFonts w:ascii="細明體_HKSCS" w:hAnsi="細明體_HKSCS" w:cs="細明體_HKSCS" w:eastAsia="細明體_HKSCS" w:hint="default"/>
                      <w:color w:val="FFFFFF"/>
                      <w:sz w:val="8"/>
                      <w:szCs w:val="8"/>
                    </w:rPr>
                    <w:t>J</w:t>
                  </w:r>
                  <w:r>
                    <w:rPr>
                      <w:rFonts w:ascii="細明體_HKSCS" w:hAnsi="細明體_HKSCS" w:cs="細明體_HKSCS" w:eastAsia="細明體_HKSCS" w:hint="default"/>
                      <w:sz w:val="8"/>
                      <w:szCs w:val="8"/>
                    </w:rPr>
                  </w:r>
                </w:p>
              </w:txbxContent>
            </v:textbox>
            <w10:wrap type="none"/>
          </v:shape>
        </w:pict>
      </w:r>
      <w:r>
        <w:rPr/>
        <w:pict>
          <v:shape style="position:absolute;margin-left:241.144501pt;margin-top:31.432564pt;width:4pt;height:6pt;mso-position-horizontal-relative:page;mso-position-vertical-relative:paragraph;z-index:3966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J</w:t>
                  </w:r>
                  <w:r>
                    <w:rPr>
                      <w:rFonts w:ascii="細明體_HKSCS"/>
                      <w:sz w:val="8"/>
                    </w:rPr>
                  </w:r>
                </w:p>
              </w:txbxContent>
            </v:textbox>
            <w10:wrap type="none"/>
          </v:shape>
        </w:pict>
      </w:r>
      <w:r>
        <w:rPr/>
        <w:pict>
          <v:shape style="position:absolute;margin-left:235.338196pt;margin-top:21.723564pt;width:6.35pt;height:68.55pt;mso-position-horizontal-relative:page;mso-position-vertical-relative:paragraph;z-index:3968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
                      <w:szCs w:val="13"/>
                    </w:rPr>
                  </w:pPr>
                  <w:r>
                    <w:rPr>
                      <w:rFonts w:ascii="細明體_HKSCS"/>
                      <w:color w:val="FFFFFF"/>
                      <w:position w:val="2"/>
                      <w:sz w:val="13"/>
                    </w:rPr>
                    <w:t>T</w:t>
                  </w:r>
                  <w:r>
                    <w:rPr>
                      <w:rFonts w:ascii="細明體_HKSCS"/>
                      <w:color w:val="FFFFFF"/>
                      <w:spacing w:val="-37"/>
                      <w:position w:val="2"/>
                      <w:sz w:val="13"/>
                    </w:rPr>
                    <w:t> </w:t>
                  </w:r>
                  <w:r>
                    <w:rPr>
                      <w:rFonts w:ascii="細明體_HKSCS"/>
                      <w:color w:val="FFFFFF"/>
                      <w:position w:val="1"/>
                      <w:sz w:val="13"/>
                    </w:rPr>
                    <w:t>L</w:t>
                  </w:r>
                  <w:r>
                    <w:rPr>
                      <w:rFonts w:ascii="細明體_HKSCS"/>
                      <w:color w:val="FFFFFF"/>
                      <w:spacing w:val="-48"/>
                      <w:position w:val="1"/>
                      <w:sz w:val="13"/>
                    </w:rPr>
                    <w:t> </w:t>
                  </w:r>
                  <w:r>
                    <w:rPr>
                      <w:rFonts w:ascii="細明體_HKSCS"/>
                      <w:color w:val="FFFFFF"/>
                      <w:position w:val="1"/>
                      <w:sz w:val="13"/>
                    </w:rPr>
                    <w:t>L</w:t>
                  </w:r>
                  <w:r>
                    <w:rPr>
                      <w:rFonts w:ascii="細明體_HKSCS"/>
                      <w:color w:val="FFFFFF"/>
                      <w:spacing w:val="-44"/>
                      <w:position w:val="1"/>
                      <w:sz w:val="13"/>
                    </w:rPr>
                    <w:t> </w:t>
                  </w:r>
                  <w:r>
                    <w:rPr>
                      <w:rFonts w:ascii="細明體_HKSCS"/>
                      <w:color w:val="FFFFFF"/>
                      <w:spacing w:val="11"/>
                      <w:position w:val="1"/>
                      <w:sz w:val="13"/>
                    </w:rPr>
                    <w:t>L</w:t>
                  </w:r>
                  <w:r>
                    <w:rPr>
                      <w:rFonts w:ascii="細明體_HKSCS"/>
                      <w:color w:val="FFFFFF"/>
                      <w:position w:val="1"/>
                      <w:sz w:val="13"/>
                    </w:rPr>
                    <w:t>t</w:t>
                  </w:r>
                  <w:r>
                    <w:rPr>
                      <w:rFonts w:ascii="細明體_HKSCS"/>
                      <w:color w:val="FFFFFF"/>
                      <w:spacing w:val="-38"/>
                      <w:position w:val="1"/>
                      <w:sz w:val="13"/>
                    </w:rPr>
                    <w:t> </w:t>
                  </w:r>
                  <w:r>
                    <w:rPr>
                      <w:rFonts w:ascii="細明體_HKSCS"/>
                      <w:color w:val="FFFFFF"/>
                      <w:position w:val="1"/>
                      <w:sz w:val="13"/>
                    </w:rPr>
                    <w:t>L</w:t>
                  </w:r>
                  <w:r>
                    <w:rPr>
                      <w:rFonts w:ascii="細明體_HKSCS"/>
                      <w:color w:val="FFFFFF"/>
                      <w:spacing w:val="-48"/>
                      <w:position w:val="1"/>
                      <w:sz w:val="13"/>
                    </w:rPr>
                    <w:t> </w:t>
                  </w:r>
                  <w:r>
                    <w:rPr>
                      <w:rFonts w:ascii="細明體_HKSCS"/>
                      <w:color w:val="FFFFFF"/>
                      <w:position w:val="1"/>
                      <w:sz w:val="13"/>
                    </w:rPr>
                    <w:t>I</w:t>
                  </w:r>
                  <w:r>
                    <w:rPr>
                      <w:rFonts w:ascii="細明體_HKSCS"/>
                      <w:color w:val="FFFFFF"/>
                      <w:spacing w:val="-44"/>
                      <w:position w:val="1"/>
                      <w:sz w:val="13"/>
                    </w:rPr>
                    <w:t> </w:t>
                  </w:r>
                  <w:r>
                    <w:rPr>
                      <w:rFonts w:ascii="細明體_HKSCS"/>
                      <w:color w:val="FFFFFF"/>
                      <w:spacing w:val="15"/>
                      <w:position w:val="1"/>
                      <w:sz w:val="13"/>
                    </w:rPr>
                    <w:t>L</w:t>
                  </w:r>
                  <w:r>
                    <w:rPr>
                      <w:rFonts w:ascii="細明體_HKSCS"/>
                      <w:color w:val="FFFFFF"/>
                      <w:sz w:val="13"/>
                    </w:rPr>
                    <w:t>l</w:t>
                  </w:r>
                  <w:r>
                    <w:rPr>
                      <w:rFonts w:ascii="細明體_HKSCS"/>
                      <w:sz w:val="13"/>
                    </w:rPr>
                  </w:r>
                </w:p>
              </w:txbxContent>
            </v:textbox>
            <w10:wrap type="none"/>
          </v:shape>
        </w:pict>
      </w:r>
      <w:r>
        <w:rPr/>
        <w:pict>
          <v:shape style="position:absolute;margin-left:187.975098pt;margin-top:51.568764pt;width:5pt;height:8pt;mso-position-horizontal-relative:page;mso-position-vertical-relative:paragraph;z-index:397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2"/>
                      <w:szCs w:val="12"/>
                    </w:rPr>
                  </w:pPr>
                  <w:r>
                    <w:rPr>
                      <w:rFonts w:ascii="細明體_HKSCS"/>
                      <w:color w:val="FFFFFF"/>
                      <w:sz w:val="12"/>
                    </w:rPr>
                    <w:t>1</w:t>
                  </w:r>
                  <w:r>
                    <w:rPr>
                      <w:rFonts w:ascii="細明體_HKSCS"/>
                      <w:sz w:val="12"/>
                    </w:rPr>
                  </w:r>
                </w:p>
              </w:txbxContent>
            </v:textbox>
            <w10:wrap type="none"/>
          </v:shape>
        </w:pict>
      </w:r>
      <w:r>
        <w:rPr/>
        <w:pict>
          <v:shape style="position:absolute;margin-left:174.914902pt;margin-top:25.147764pt;width:15.75pt;height:22.4pt;mso-position-horizontal-relative:page;mso-position-vertical-relative:paragraph;z-index:397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color w:val="FFFFFF"/>
                      <w:spacing w:val="-133"/>
                      <w:sz w:val="27"/>
                      <w:szCs w:val="27"/>
                    </w:rPr>
                    <w:t>。</w:t>
                  </w:r>
                  <w:r>
                    <w:rPr>
                      <w:rFonts w:ascii="細明體_HKSCS" w:hAnsi="細明體_HKSCS" w:cs="細明體_HKSCS" w:eastAsia="細明體_HKSCS" w:hint="default"/>
                      <w:color w:val="FFFFFF"/>
                      <w:sz w:val="27"/>
                      <w:szCs w:val="27"/>
                    </w:rPr>
                    <w:t>可</w:t>
                  </w:r>
                  <w:r>
                    <w:rPr>
                      <w:rFonts w:ascii="細明體_HKSCS" w:hAnsi="細明體_HKSCS" w:cs="細明體_HKSCS" w:eastAsia="細明體_HKSCS" w:hint="default"/>
                      <w:sz w:val="27"/>
                      <w:szCs w:val="27"/>
                    </w:rPr>
                  </w:r>
                </w:p>
              </w:txbxContent>
            </v:textbox>
            <w10:wrap type="none"/>
          </v:shape>
        </w:pict>
      </w:r>
      <w:r>
        <w:rPr/>
        <w:pict>
          <v:shape style="position:absolute;margin-left:183.800095pt;margin-top:43.657562pt;width:5.85pt;height:20.65pt;mso-position-horizontal-relative:page;mso-position-vertical-relative:paragraph;z-index:3980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12"/>
                      <w:szCs w:val="12"/>
                    </w:rPr>
                    <w:t>4</w:t>
                  </w:r>
                  <w:r>
                    <w:rPr>
                      <w:rFonts w:ascii="細明體_HKSCS" w:hAnsi="細明體_HKSCS" w:cs="細明體_HKSCS" w:eastAsia="細明體_HKSCS" w:hint="default"/>
                      <w:color w:val="FFFFFF"/>
                      <w:spacing w:val="-1"/>
                      <w:sz w:val="12"/>
                      <w:szCs w:val="12"/>
                    </w:rPr>
                    <w:t> </w:t>
                  </w:r>
                  <w:r>
                    <w:rPr>
                      <w:rFonts w:ascii="細明體_HKSCS" w:hAnsi="細明體_HKSCS" w:cs="細明體_HKSCS" w:eastAsia="細明體_HKSCS" w:hint="default"/>
                      <w:color w:val="FFFFFF"/>
                      <w:sz w:val="7"/>
                      <w:szCs w:val="7"/>
                    </w:rPr>
                    <w:t>甸 </w:t>
                  </w:r>
                  <w:r>
                    <w:rPr>
                      <w:rFonts w:ascii="細明體_HKSCS" w:hAnsi="細明體_HKSCS" w:cs="細明體_HKSCS" w:eastAsia="細明體_HKSCS" w:hint="default"/>
                      <w:color w:val="FFFFFF"/>
                      <w:spacing w:val="-18"/>
                      <w:sz w:val="7"/>
                      <w:szCs w:val="7"/>
                    </w:rPr>
                    <w:t> </w:t>
                  </w:r>
                  <w:r>
                    <w:rPr>
                      <w:rFonts w:ascii="細明體_HKSCS" w:hAnsi="細明體_HKSCS" w:cs="細明體_HKSCS" w:eastAsia="細明體_HKSCS" w:hint="default"/>
                      <w:color w:val="FFFFFF"/>
                      <w:position w:val="1"/>
                      <w:sz w:val="7"/>
                      <w:szCs w:val="7"/>
                    </w:rPr>
                    <w:t>、</w:t>
                  </w:r>
                  <w:r>
                    <w:rPr>
                      <w:rFonts w:ascii="細明體_HKSCS" w:hAnsi="細明體_HKSCS" w:cs="細明體_HKSCS" w:eastAsia="細明體_HKSCS" w:hint="default"/>
                      <w:sz w:val="7"/>
                      <w:szCs w:val="7"/>
                    </w:rPr>
                  </w:r>
                </w:p>
              </w:txbxContent>
            </v:textbox>
            <w10:wrap type="none"/>
          </v:shape>
        </w:pict>
      </w:r>
      <w:r>
        <w:rPr/>
        <w:pict>
          <v:shape style="position:absolute;margin-left:168.903397pt;margin-top:29.225363pt;width:10pt;height:75.2pt;mso-position-horizontal-relative:page;mso-position-vertical-relative:paragraph;z-index:39904" type="#_x0000_t202" filled="false" stroked="false">
            <v:textbox inset="0,0,0,0" style="layout-flow:vertical-ideographic">
              <w:txbxContent>
                <w:p>
                  <w:pPr>
                    <w:tabs>
                      <w:tab w:pos="1361" w:val="left" w:leader="none"/>
                    </w:tabs>
                    <w:spacing w:line="156"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pacing w:val="13"/>
                      <w:position w:val="1"/>
                      <w:sz w:val="12"/>
                      <w:szCs w:val="12"/>
                    </w:rPr>
                    <w:t>C</w:t>
                  </w:r>
                  <w:r>
                    <w:rPr>
                      <w:rFonts w:ascii="細明體_HKSCS" w:hAnsi="細明體_HKSCS" w:cs="細明體_HKSCS" w:eastAsia="細明體_HKSCS" w:hint="default"/>
                      <w:color w:val="FFFFFF"/>
                      <w:sz w:val="12"/>
                      <w:szCs w:val="12"/>
                    </w:rPr>
                    <w:t>G</w:t>
                  </w:r>
                  <w:r>
                    <w:rPr>
                      <w:rFonts w:ascii="細明體_HKSCS" w:hAnsi="細明體_HKSCS" w:cs="細明體_HKSCS" w:eastAsia="細明體_HKSCS" w:hint="default"/>
                      <w:color w:val="FFFFFF"/>
                      <w:spacing w:val="-6"/>
                      <w:sz w:val="12"/>
                      <w:szCs w:val="12"/>
                    </w:rPr>
                    <w:t> </w:t>
                  </w:r>
                  <w:r>
                    <w:rPr>
                      <w:rFonts w:ascii="細明體_HKSCS" w:hAnsi="細明體_HKSCS" w:cs="細明體_HKSCS" w:eastAsia="細明體_HKSCS" w:hint="default"/>
                      <w:color w:val="FFFFFF"/>
                      <w:spacing w:val="-37"/>
                      <w:sz w:val="16"/>
                      <w:szCs w:val="16"/>
                    </w:rPr>
                    <w:t>－</w:t>
                  </w:r>
                  <w:r>
                    <w:rPr>
                      <w:rFonts w:ascii="細明體_HKSCS" w:hAnsi="細明體_HKSCS" w:cs="細明體_HKSCS" w:eastAsia="細明體_HKSCS" w:hint="default"/>
                      <w:color w:val="FFFFFF"/>
                      <w:position w:val="1"/>
                      <w:sz w:val="12"/>
                      <w:szCs w:val="12"/>
                    </w:rPr>
                    <w:t>3</w:t>
                  </w:r>
                  <w:r>
                    <w:rPr>
                      <w:rFonts w:ascii="細明體_HKSCS" w:hAnsi="細明體_HKSCS" w:cs="細明體_HKSCS" w:eastAsia="細明體_HKSCS" w:hint="default"/>
                      <w:color w:val="FFFFFF"/>
                      <w:spacing w:val="-18"/>
                      <w:position w:val="1"/>
                      <w:sz w:val="12"/>
                      <w:szCs w:val="12"/>
                    </w:rPr>
                    <w:t> </w:t>
                  </w:r>
                  <w:r>
                    <w:rPr>
                      <w:rFonts w:ascii="細明體_HKSCS" w:hAnsi="細明體_HKSCS" w:cs="細明體_HKSCS" w:eastAsia="細明體_HKSCS" w:hint="default"/>
                      <w:color w:val="FFFFFF"/>
                      <w:sz w:val="12"/>
                      <w:szCs w:val="12"/>
                    </w:rPr>
                    <w:t>4</w:t>
                  </w:r>
                  <w:r>
                    <w:rPr>
                      <w:rFonts w:ascii="細明體_HKSCS" w:hAnsi="細明體_HKSCS" w:cs="細明體_HKSCS" w:eastAsia="細明體_HKSCS" w:hint="default"/>
                      <w:color w:val="FFFFFF"/>
                      <w:spacing w:val="-6"/>
                      <w:sz w:val="12"/>
                      <w:szCs w:val="12"/>
                    </w:rPr>
                    <w:t> </w:t>
                  </w:r>
                  <w:r>
                    <w:rPr>
                      <w:rFonts w:ascii="細明體_HKSCS" w:hAnsi="細明體_HKSCS" w:cs="細明體_HKSCS" w:eastAsia="細明體_HKSCS" w:hint="default"/>
                      <w:color w:val="FFFFFF"/>
                      <w:spacing w:val="-67"/>
                      <w:position w:val="1"/>
                      <w:sz w:val="8"/>
                      <w:szCs w:val="8"/>
                    </w:rPr>
                    <w:t>h</w:t>
                  </w:r>
                  <w:r>
                    <w:rPr>
                      <w:rFonts w:ascii="細明體_HKSCS" w:hAnsi="細明體_HKSCS" w:cs="細明體_HKSCS" w:eastAsia="細明體_HKSCS" w:hint="default"/>
                      <w:color w:val="FFFFFF"/>
                      <w:spacing w:val="-12"/>
                      <w:position w:val="1"/>
                      <w:sz w:val="13"/>
                      <w:szCs w:val="13"/>
                    </w:rPr>
                    <w:t>－</w:t>
                  </w:r>
                  <w:r>
                    <w:rPr>
                      <w:rFonts w:ascii="細明體_HKSCS" w:hAnsi="細明體_HKSCS" w:cs="細明體_HKSCS" w:eastAsia="細明體_HKSCS" w:hint="default"/>
                      <w:color w:val="FFFFFF"/>
                      <w:sz w:val="8"/>
                      <w:szCs w:val="8"/>
                    </w:rPr>
                    <w:t>E </w:t>
                  </w:r>
                  <w:r>
                    <w:rPr>
                      <w:rFonts w:ascii="細明體_HKSCS" w:hAnsi="細明體_HKSCS" w:cs="細明體_HKSCS" w:eastAsia="細明體_HKSCS" w:hint="default"/>
                      <w:color w:val="FFFFFF"/>
                      <w:spacing w:val="-9"/>
                      <w:sz w:val="8"/>
                      <w:szCs w:val="8"/>
                    </w:rPr>
                    <w:t> </w:t>
                  </w:r>
                  <w:r>
                    <w:rPr>
                      <w:rFonts w:ascii="細明體_HKSCS" w:hAnsi="細明體_HKSCS" w:cs="細明體_HKSCS" w:eastAsia="細明體_HKSCS" w:hint="default"/>
                      <w:color w:val="FFFFFF"/>
                      <w:position w:val="1"/>
                      <w:sz w:val="8"/>
                      <w:szCs w:val="8"/>
                    </w:rPr>
                    <w:t>E</w:t>
                    <w:tab/>
                  </w:r>
                  <w:r>
                    <w:rPr>
                      <w:rFonts w:ascii="細明體_HKSCS" w:hAnsi="細明體_HKSCS" w:cs="細明體_HKSCS" w:eastAsia="細明體_HKSCS" w:hint="default"/>
                      <w:color w:val="FFFFFF"/>
                      <w:spacing w:val="-38"/>
                      <w:sz w:val="8"/>
                      <w:szCs w:val="8"/>
                    </w:rPr>
                    <w:t>A</w:t>
                  </w:r>
                  <w:r>
                    <w:rPr>
                      <w:rFonts w:ascii="細明體_HKSCS" w:hAnsi="細明體_HKSCS" w:cs="細明體_HKSCS" w:eastAsia="細明體_HKSCS" w:hint="default"/>
                      <w:color w:val="FFFFFF"/>
                      <w:sz w:val="8"/>
                      <w:szCs w:val="8"/>
                    </w:rPr>
                    <w:t>V</w:t>
                  </w:r>
                  <w:r>
                    <w:rPr>
                      <w:rFonts w:ascii="細明體_HKSCS" w:hAnsi="細明體_HKSCS" w:cs="細明體_HKSCS" w:eastAsia="細明體_HKSCS" w:hint="default"/>
                      <w:sz w:val="8"/>
                      <w:szCs w:val="8"/>
                    </w:rPr>
                  </w:r>
                </w:p>
              </w:txbxContent>
            </v:textbox>
            <w10:wrap type="none"/>
          </v:shape>
        </w:pict>
      </w:r>
      <w:r>
        <w:rPr/>
        <w:pict>
          <v:shape style="position:absolute;margin-left:150.970093pt;margin-top:28.756264pt;width:22.5pt;height:67.45pt;mso-position-horizontal-relative:page;mso-position-vertical-relative:paragraph;z-index:3992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41"/>
                      <w:szCs w:val="41"/>
                    </w:rPr>
                  </w:pPr>
                  <w:r>
                    <w:rPr>
                      <w:rFonts w:ascii="細明體_HKSCS" w:hAnsi="細明體_HKSCS" w:cs="細明體_HKSCS" w:eastAsia="細明體_HKSCS" w:hint="default"/>
                      <w:color w:val="FFFFFF"/>
                      <w:spacing w:val="10"/>
                      <w:position w:val="1"/>
                      <w:sz w:val="13"/>
                      <w:szCs w:val="13"/>
                    </w:rPr>
                    <w:t>O</w:t>
                  </w:r>
                  <w:r>
                    <w:rPr>
                      <w:rFonts w:ascii="細明體_HKSCS" w:hAnsi="細明體_HKSCS" w:cs="細明體_HKSCS" w:eastAsia="細明體_HKSCS" w:hint="default"/>
                      <w:color w:val="FFFFFF"/>
                      <w:spacing w:val="-91"/>
                      <w:sz w:val="13"/>
                      <w:szCs w:val="13"/>
                    </w:rPr>
                    <w:t>H</w:t>
                  </w:r>
                  <w:r>
                    <w:rPr>
                      <w:rFonts w:ascii="細明體_HKSCS" w:hAnsi="細明體_HKSCS" w:cs="細明體_HKSCS" w:eastAsia="細明體_HKSCS" w:hint="default"/>
                      <w:color w:val="FFFFFF"/>
                      <w:spacing w:val="-11"/>
                      <w:sz w:val="13"/>
                      <w:szCs w:val="13"/>
                    </w:rPr>
                    <w:t>V</w:t>
                  </w:r>
                  <w:r>
                    <w:rPr>
                      <w:rFonts w:ascii="細明體_HKSCS" w:hAnsi="細明體_HKSCS" w:cs="細明體_HKSCS" w:eastAsia="細明體_HKSCS" w:hint="default"/>
                      <w:color w:val="FFFFFF"/>
                      <w:sz w:val="13"/>
                      <w:szCs w:val="13"/>
                    </w:rPr>
                    <w:t>O</w:t>
                  </w:r>
                  <w:r>
                    <w:rPr>
                      <w:rFonts w:ascii="細明體_HKSCS" w:hAnsi="細明體_HKSCS" w:cs="細明體_HKSCS" w:eastAsia="細明體_HKSCS" w:hint="default"/>
                      <w:color w:val="FFFFFF"/>
                      <w:spacing w:val="-44"/>
                      <w:sz w:val="13"/>
                      <w:szCs w:val="13"/>
                    </w:rPr>
                    <w:t> </w:t>
                  </w:r>
                  <w:r>
                    <w:rPr>
                      <w:rFonts w:ascii="細明體_HKSCS" w:hAnsi="細明體_HKSCS" w:cs="細明體_HKSCS" w:eastAsia="細明體_HKSCS" w:hint="default"/>
                      <w:color w:val="FFFFFF"/>
                      <w:sz w:val="13"/>
                      <w:szCs w:val="13"/>
                    </w:rPr>
                    <w:t>O</w:t>
                  </w:r>
                  <w:r>
                    <w:rPr>
                      <w:rFonts w:ascii="細明體_HKSCS" w:hAnsi="細明體_HKSCS" w:cs="細明體_HKSCS" w:eastAsia="細明體_HKSCS" w:hint="default"/>
                      <w:color w:val="FFFFFF"/>
                      <w:spacing w:val="-45"/>
                      <w:sz w:val="13"/>
                      <w:szCs w:val="13"/>
                    </w:rPr>
                    <w:t> </w:t>
                  </w:r>
                  <w:r>
                    <w:rPr>
                      <w:rFonts w:ascii="細明體_HKSCS" w:hAnsi="細明體_HKSCS" w:cs="細明體_HKSCS" w:eastAsia="細明體_HKSCS" w:hint="default"/>
                      <w:color w:val="FFFFFF"/>
                      <w:spacing w:val="-112"/>
                      <w:sz w:val="41"/>
                      <w:szCs w:val="41"/>
                    </w:rPr>
                    <w:t>。</w:t>
                  </w:r>
                  <w:r>
                    <w:rPr>
                      <w:rFonts w:ascii="細明體_HKSCS" w:hAnsi="細明體_HKSCS" w:cs="細明體_HKSCS" w:eastAsia="細明體_HKSCS" w:hint="default"/>
                      <w:color w:val="FFFFFF"/>
                      <w:sz w:val="41"/>
                      <w:szCs w:val="41"/>
                    </w:rPr>
                    <w:t>。</w:t>
                  </w:r>
                  <w:r>
                    <w:rPr>
                      <w:rFonts w:ascii="細明體_HKSCS" w:hAnsi="細明體_HKSCS" w:cs="細明體_HKSCS" w:eastAsia="細明體_HKSCS" w:hint="default"/>
                      <w:sz w:val="41"/>
                      <w:szCs w:val="41"/>
                    </w:rPr>
                  </w:r>
                </w:p>
              </w:txbxContent>
            </v:textbox>
            <w10:wrap type="none"/>
          </v:shape>
        </w:pict>
      </w:r>
      <w:r>
        <w:rPr/>
        <w:pict>
          <v:shape style="position:absolute;margin-left:167.919998pt;margin-top:30.364264pt;width:4.9pt;height:27.95pt;mso-position-horizontal-relative:page;mso-position-vertical-relative:paragraph;z-index:39952"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8"/>
                      <w:szCs w:val="8"/>
                    </w:rPr>
                  </w:pPr>
                  <w:r>
                    <w:rPr>
                      <w:rFonts w:ascii="細明體_HKSCS"/>
                      <w:color w:val="FFFFFF"/>
                      <w:position w:val="1"/>
                      <w:sz w:val="8"/>
                    </w:rPr>
                    <w:t>9</w:t>
                  </w:r>
                  <w:r>
                    <w:rPr>
                      <w:rFonts w:ascii="細明體_HKSCS"/>
                      <w:color w:val="FFFFFF"/>
                      <w:spacing w:val="6"/>
                      <w:position w:val="1"/>
                      <w:sz w:val="8"/>
                    </w:rPr>
                    <w:t> </w:t>
                  </w:r>
                  <w:r>
                    <w:rPr>
                      <w:rFonts w:ascii="細明體_HKSCS"/>
                      <w:color w:val="FFFFFF"/>
                      <w:spacing w:val="-31"/>
                      <w:position w:val="1"/>
                      <w:sz w:val="8"/>
                    </w:rPr>
                    <w:t>C</w:t>
                  </w:r>
                  <w:r>
                    <w:rPr>
                      <w:rFonts w:ascii="細明體_HKSCS"/>
                      <w:color w:val="FFFFFF"/>
                      <w:position w:val="2"/>
                      <w:sz w:val="8"/>
                    </w:rPr>
                    <w:t>J</w:t>
                  </w:r>
                  <w:r>
                    <w:rPr>
                      <w:rFonts w:ascii="細明體_HKSCS"/>
                      <w:color w:val="FFFFFF"/>
                      <w:spacing w:val="-26"/>
                      <w:position w:val="2"/>
                      <w:sz w:val="8"/>
                    </w:rPr>
                    <w:t> </w:t>
                  </w:r>
                  <w:r>
                    <w:rPr>
                      <w:rFonts w:ascii="細明體_HKSCS"/>
                      <w:color w:val="FFFFFF"/>
                      <w:spacing w:val="-49"/>
                      <w:sz w:val="8"/>
                    </w:rPr>
                    <w:t>h</w:t>
                  </w:r>
                  <w:r>
                    <w:rPr>
                      <w:rFonts w:ascii="細明體_HKSCS"/>
                      <w:color w:val="FFFFFF"/>
                      <w:sz w:val="8"/>
                    </w:rPr>
                    <w:t>y</w:t>
                  </w:r>
                  <w:r>
                    <w:rPr>
                      <w:rFonts w:ascii="細明體_HKSCS"/>
                      <w:color w:val="FFFFFF"/>
                      <w:spacing w:val="16"/>
                      <w:sz w:val="8"/>
                    </w:rPr>
                    <w:t> </w:t>
                  </w:r>
                  <w:r>
                    <w:rPr>
                      <w:rFonts w:ascii="細明體_HKSCS"/>
                      <w:color w:val="FFFFFF"/>
                      <w:sz w:val="8"/>
                    </w:rPr>
                    <w:t>U</w:t>
                  </w:r>
                  <w:r>
                    <w:rPr>
                      <w:rFonts w:ascii="細明體_HKSCS"/>
                      <w:sz w:val="8"/>
                    </w:rPr>
                  </w:r>
                </w:p>
              </w:txbxContent>
            </v:textbox>
            <w10:wrap type="none"/>
          </v:shape>
        </w:pict>
      </w:r>
      <w:r>
        <w:rPr/>
        <w:pict>
          <v:shape style="position:absolute;margin-left:142.859604pt;margin-top:27.559263pt;width:13pt;height:13pt;mso-position-horizontal-relative:page;mso-position-vertical-relative:paragraph;z-index:4002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color w:val="FFFFFF"/>
                      <w:sz w:val="22"/>
                      <w:szCs w:val="22"/>
                    </w:rPr>
                    <w:t>、</w:t>
                  </w:r>
                  <w:r>
                    <w:rPr>
                      <w:rFonts w:ascii="細明體_HKSCS" w:hAnsi="細明體_HKSCS" w:cs="細明體_HKSCS" w:eastAsia="細明體_HKSCS" w:hint="default"/>
                      <w:sz w:val="22"/>
                      <w:szCs w:val="22"/>
                    </w:rPr>
                  </w:r>
                </w:p>
              </w:txbxContent>
            </v:textbox>
            <w10:wrap type="none"/>
          </v:shape>
        </w:pict>
      </w:r>
      <w:r>
        <w:rPr/>
        <w:pict>
          <v:shape style="position:absolute;margin-left:146.874405pt;margin-top:37.074463pt;width:6.5pt;height:14.05pt;mso-position-horizontal-relative:page;mso-position-vertical-relative:paragraph;z-index:40048"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11"/>
                      <w:szCs w:val="11"/>
                    </w:rPr>
                    <w:t>C</w:t>
                  </w:r>
                  <w:r>
                    <w:rPr>
                      <w:rFonts w:ascii="細明體_HKSCS" w:hAnsi="細明體_HKSCS" w:cs="細明體_HKSCS" w:eastAsia="細明體_HKSCS" w:hint="default"/>
                      <w:color w:val="FFFFFF"/>
                      <w:spacing w:val="-14"/>
                      <w:sz w:val="11"/>
                      <w:szCs w:val="11"/>
                    </w:rPr>
                    <w:t> </w:t>
                  </w: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147.578201pt;margin-top:31.189064pt;width:3.5pt;height:26.05pt;mso-position-horizontal-relative:page;mso-position-vertical-relative:paragraph;z-index:40120" type="#_x0000_t202" filled="false" stroked="false">
            <v:textbox inset="0,0,0,0" style="layout-flow:vertical-ideographic">
              <w:txbxContent>
                <w:p>
                  <w:pPr>
                    <w:tabs>
                      <w:tab w:pos="440" w:val="left" w:leader="none"/>
                    </w:tabs>
                    <w:spacing w:line="156" w:lineRule="auto" w:before="0"/>
                    <w:ind w:left="20" w:right="0" w:firstLine="0"/>
                    <w:jc w:val="left"/>
                    <w:rPr>
                      <w:rFonts w:ascii="細明體_HKSCS" w:hAnsi="細明體_HKSCS" w:cs="細明體_HKSCS" w:eastAsia="細明體_HKSCS" w:hint="default"/>
                      <w:sz w:val="6"/>
                      <w:szCs w:val="6"/>
                    </w:rPr>
                  </w:pPr>
                  <w:r>
                    <w:rPr>
                      <w:rFonts w:ascii="細明體_HKSCS"/>
                      <w:color w:val="FFFFFF"/>
                      <w:sz w:val="4"/>
                    </w:rPr>
                    <w:t>4</w:t>
                    <w:tab/>
                  </w:r>
                  <w:r>
                    <w:rPr>
                      <w:rFonts w:ascii="細明體_HKSCS"/>
                      <w:color w:val="FFFFFF"/>
                      <w:sz w:val="6"/>
                    </w:rPr>
                    <w:t>r</w:t>
                  </w:r>
                  <w:r>
                    <w:rPr>
                      <w:rFonts w:ascii="細明體_HKSCS"/>
                      <w:sz w:val="6"/>
                    </w:rPr>
                  </w:r>
                </w:p>
              </w:txbxContent>
            </v:textbox>
            <w10:wrap type="none"/>
          </v:shape>
        </w:pict>
      </w:r>
      <w:r>
        <w:rPr/>
        <w:pict>
          <v:shape style="position:absolute;margin-left:142.554398pt;margin-top:29.683964pt;width:6.5pt;height:6.5pt;mso-position-horizontal-relative:page;mso-position-vertical-relative:paragraph;z-index:40144"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138.491699pt;margin-top:31.101864pt;width:6.35pt;height:43pt;mso-position-horizontal-relative:page;mso-position-vertical-relative:paragraph;z-index:4019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8"/>
                      <w:szCs w:val="8"/>
                    </w:rPr>
                    <w:t>—</w:t>
                  </w:r>
                  <w:r>
                    <w:rPr>
                      <w:rFonts w:ascii="細明體_HKSCS" w:hAnsi="細明體_HKSCS" w:cs="細明體_HKSCS" w:eastAsia="細明體_HKSCS" w:hint="default"/>
                      <w:color w:val="FFFFFF"/>
                      <w:spacing w:val="-21"/>
                      <w:sz w:val="8"/>
                      <w:szCs w:val="8"/>
                    </w:rPr>
                    <w:t> </w:t>
                  </w:r>
                  <w:r>
                    <w:rPr>
                      <w:rFonts w:ascii="細明體_HKSCS" w:hAnsi="細明體_HKSCS" w:cs="細明體_HKSCS" w:eastAsia="細明體_HKSCS" w:hint="default"/>
                      <w:color w:val="FFFFFF"/>
                      <w:position w:val="1"/>
                      <w:sz w:val="13"/>
                      <w:szCs w:val="13"/>
                    </w:rPr>
                    <w:t>v</w:t>
                  </w:r>
                  <w:r>
                    <w:rPr>
                      <w:rFonts w:ascii="細明體_HKSCS" w:hAnsi="細明體_HKSCS" w:cs="細明體_HKSCS" w:eastAsia="細明體_HKSCS" w:hint="default"/>
                      <w:color w:val="FFFFFF"/>
                      <w:spacing w:val="-49"/>
                      <w:position w:val="1"/>
                      <w:sz w:val="13"/>
                      <w:szCs w:val="13"/>
                    </w:rPr>
                    <w:t> </w:t>
                  </w:r>
                  <w:r>
                    <w:rPr>
                      <w:rFonts w:ascii="細明體_HKSCS" w:hAnsi="細明體_HKSCS" w:cs="細明體_HKSCS" w:eastAsia="細明體_HKSCS" w:hint="default"/>
                      <w:color w:val="FFFFFF"/>
                      <w:spacing w:val="-103"/>
                      <w:position w:val="1"/>
                      <w:sz w:val="13"/>
                      <w:szCs w:val="13"/>
                    </w:rPr>
                    <w:t>h</w:t>
                  </w:r>
                  <w:r>
                    <w:rPr>
                      <w:rFonts w:ascii="細明體_HKSCS" w:hAnsi="細明體_HKSCS" w:cs="細明體_HKSCS" w:eastAsia="細明體_HKSCS" w:hint="default"/>
                      <w:color w:val="FFFFFF"/>
                      <w:spacing w:val="14"/>
                      <w:position w:val="1"/>
                      <w:sz w:val="13"/>
                      <w:szCs w:val="13"/>
                    </w:rPr>
                    <w:t>H</w:t>
                  </w:r>
                  <w:r>
                    <w:rPr>
                      <w:rFonts w:ascii="細明體_HKSCS" w:hAnsi="細明體_HKSCS" w:cs="細明體_HKSCS" w:eastAsia="細明體_HKSCS" w:hint="default"/>
                      <w:color w:val="FFFFFF"/>
                      <w:position w:val="1"/>
                      <w:sz w:val="13"/>
                      <w:szCs w:val="13"/>
                    </w:rPr>
                    <w:t>R</w:t>
                  </w:r>
                  <w:r>
                    <w:rPr>
                      <w:rFonts w:ascii="細明體_HKSCS" w:hAnsi="細明體_HKSCS" w:cs="細明體_HKSCS" w:eastAsia="細明體_HKSCS" w:hint="default"/>
                      <w:color w:val="FFFFFF"/>
                      <w:spacing w:val="-44"/>
                      <w:position w:val="1"/>
                      <w:sz w:val="13"/>
                      <w:szCs w:val="13"/>
                    </w:rPr>
                    <w:t> </w:t>
                  </w:r>
                  <w:r>
                    <w:rPr>
                      <w:rFonts w:ascii="細明體_HKSCS" w:hAnsi="細明體_HKSCS" w:cs="細明體_HKSCS" w:eastAsia="細明體_HKSCS" w:hint="default"/>
                      <w:color w:val="FFFFFF"/>
                      <w:position w:val="1"/>
                      <w:sz w:val="13"/>
                      <w:szCs w:val="13"/>
                    </w:rPr>
                    <w:t>H</w:t>
                  </w:r>
                  <w:r>
                    <w:rPr>
                      <w:rFonts w:ascii="細明體_HKSCS" w:hAnsi="細明體_HKSCS" w:cs="細明體_HKSCS" w:eastAsia="細明體_HKSCS" w:hint="default"/>
                      <w:color w:val="FFFFFF"/>
                      <w:spacing w:val="6"/>
                      <w:position w:val="1"/>
                      <w:sz w:val="13"/>
                      <w:szCs w:val="13"/>
                    </w:rPr>
                    <w:t> </w:t>
                  </w:r>
                  <w:r>
                    <w:rPr>
                      <w:rFonts w:ascii="細明體_HKSCS" w:hAnsi="細明體_HKSCS" w:cs="細明體_HKSCS" w:eastAsia="細明體_HKSCS" w:hint="default"/>
                      <w:color w:val="FFFFFF"/>
                      <w:position w:val="2"/>
                      <w:sz w:val="5"/>
                      <w:szCs w:val="5"/>
                    </w:rPr>
                    <w:t>戶</w:t>
                  </w:r>
                  <w:r>
                    <w:rPr>
                      <w:rFonts w:ascii="細明體_HKSCS" w:hAnsi="細明體_HKSCS" w:cs="細明體_HKSCS" w:eastAsia="細明體_HKSCS" w:hint="default"/>
                      <w:sz w:val="5"/>
                      <w:szCs w:val="5"/>
                    </w:rPr>
                  </w:r>
                </w:p>
              </w:txbxContent>
            </v:textbox>
            <w10:wrap type="none"/>
          </v:shape>
        </w:pict>
      </w:r>
      <w:r>
        <w:rPr/>
        <w:pict>
          <v:shape style="position:absolute;margin-left:120.104897pt;margin-top:31.289164pt;width:15pt;height:15pt;mso-position-horizontal-relative:page;mso-position-vertical-relative:paragraph;z-index:4026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color w:val="FFFFFF"/>
                      <w:sz w:val="26"/>
                      <w:szCs w:val="26"/>
                    </w:rPr>
                    <w:t>、</w:t>
                  </w:r>
                  <w:r>
                    <w:rPr>
                      <w:rFonts w:ascii="細明體_HKSCS" w:hAnsi="細明體_HKSCS" w:cs="細明體_HKSCS" w:eastAsia="細明體_HKSCS" w:hint="default"/>
                      <w:sz w:val="26"/>
                      <w:szCs w:val="26"/>
                    </w:rPr>
                  </w:r>
                </w:p>
              </w:txbxContent>
            </v:textbox>
            <w10:wrap type="none"/>
          </v:shape>
        </w:pict>
      </w:r>
      <w:r>
        <w:rPr/>
        <w:pict>
          <v:shape style="position:absolute;margin-left:127.172699pt;margin-top:45.497765pt;width:7.45pt;height:14.3pt;mso-position-horizontal-relative:page;mso-position-vertical-relative:paragraph;z-index:40288"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令</w:t>
                  </w:r>
                  <w:r>
                    <w:rPr>
                      <w:rFonts w:ascii="細明體_HKSCS" w:hAnsi="細明體_HKSCS" w:cs="細明體_HKSCS" w:eastAsia="細明體_HKSCS" w:hint="default"/>
                      <w:color w:val="FFFFFF"/>
                      <w:spacing w:val="-5"/>
                      <w:sz w:val="10"/>
                      <w:szCs w:val="10"/>
                    </w:rPr>
                    <w:t> </w:t>
                  </w:r>
                  <w:r>
                    <w:rPr>
                      <w:rFonts w:ascii="細明體_HKSCS" w:hAnsi="細明體_HKSCS" w:cs="細明體_HKSCS" w:eastAsia="細明體_HKSCS" w:hint="default"/>
                      <w:color w:val="FFFFFF"/>
                      <w:position w:val="1"/>
                      <w:sz w:val="10"/>
                      <w:szCs w:val="10"/>
                    </w:rPr>
                    <w:t>：</w:t>
                  </w:r>
                  <w:r>
                    <w:rPr>
                      <w:rFonts w:ascii="細明體_HKSCS" w:hAnsi="細明體_HKSCS" w:cs="細明體_HKSCS" w:eastAsia="細明體_HKSCS" w:hint="default"/>
                      <w:sz w:val="10"/>
                      <w:szCs w:val="10"/>
                    </w:rPr>
                  </w:r>
                </w:p>
              </w:txbxContent>
            </v:textbox>
            <w10:wrap type="none"/>
          </v:shape>
        </w:pict>
      </w:r>
      <w:r>
        <w:rPr/>
        <w:pict>
          <v:shape style="position:absolute;margin-left:105.508598pt;margin-top:28.765863pt;width:20.5pt;height:27.85pt;mso-position-horizontal-relative:page;mso-position-vertical-relative:paragraph;z-index:403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37"/>
                      <w:szCs w:val="37"/>
                    </w:rPr>
                    <w:t>。</w:t>
                  </w:r>
                  <w:r>
                    <w:rPr>
                      <w:rFonts w:ascii="細明體_HKSCS" w:hAnsi="細明體_HKSCS" w:cs="細明體_HKSCS" w:eastAsia="細明體_HKSCS" w:hint="default"/>
                      <w:color w:val="FFFFFF"/>
                      <w:spacing w:val="-89"/>
                      <w:sz w:val="37"/>
                      <w:szCs w:val="37"/>
                    </w:rPr>
                    <w:t> </w:t>
                  </w:r>
                  <w:r>
                    <w:rPr>
                      <w:rFonts w:ascii="細明體_HKSCS" w:hAnsi="細明體_HKSCS" w:cs="細明體_HKSCS" w:eastAsia="細明體_HKSCS" w:hint="default"/>
                      <w:color w:val="FFFFFF"/>
                      <w:sz w:val="5"/>
                      <w:szCs w:val="5"/>
                    </w:rPr>
                    <w:t>可</w:t>
                  </w:r>
                  <w:r>
                    <w:rPr>
                      <w:rFonts w:ascii="細明體_HKSCS" w:hAnsi="細明體_HKSCS" w:cs="細明體_HKSCS" w:eastAsia="細明體_HKSCS" w:hint="default"/>
                      <w:sz w:val="5"/>
                      <w:szCs w:val="5"/>
                    </w:rPr>
                  </w:r>
                </w:p>
              </w:txbxContent>
            </v:textbox>
            <w10:wrap type="none"/>
          </v:shape>
        </w:pict>
      </w:r>
      <w:r>
        <w:rPr/>
        <w:pict>
          <v:shape style="position:absolute;margin-left:119.610199pt;margin-top:33.144962pt;width:7.4pt;height:27.15pt;mso-position-horizontal-relative:page;mso-position-vertical-relative:paragraph;z-index:40360" type="#_x0000_t202" filled="false" stroked="false">
            <v:textbox inset="0,0,0,0" style="layout-flow:vertical-ideographic">
              <w:txbxContent>
                <w:p>
                  <w:pPr>
                    <w:pStyle w:val="BodyText"/>
                    <w:spacing w:line="108" w:lineRule="auto"/>
                    <w:ind w:right="0"/>
                    <w:jc w:val="left"/>
                    <w:rPr>
                      <w:rFonts w:ascii="細明體_HKSCS" w:hAnsi="細明體_HKSCS" w:cs="細明體_HKSCS" w:eastAsia="細明體_HKSCS" w:hint="default"/>
                    </w:rPr>
                  </w:pPr>
                  <w:r>
                    <w:rPr>
                      <w:rFonts w:ascii="細明體_HKSCS"/>
                      <w:color w:val="FFFFFF"/>
                      <w:position w:val="1"/>
                    </w:rPr>
                    <w:t>s</w:t>
                  </w:r>
                  <w:r>
                    <w:rPr>
                      <w:rFonts w:ascii="細明體_HKSCS"/>
                      <w:color w:val="FFFFFF"/>
                      <w:spacing w:val="2"/>
                      <w:position w:val="1"/>
                    </w:rPr>
                    <w:t> </w:t>
                  </w:r>
                  <w:r>
                    <w:rPr>
                      <w:rFonts w:ascii="細明體_HKSCS"/>
                      <w:color w:val="FFFFFF"/>
                    </w:rPr>
                    <w:t>o</w:t>
                  </w:r>
                  <w:r>
                    <w:rPr>
                      <w:rFonts w:ascii="細明體_HKSCS"/>
                    </w:rPr>
                  </w:r>
                </w:p>
              </w:txbxContent>
            </v:textbox>
            <w10:wrap type="none"/>
          </v:shape>
        </w:pict>
      </w:r>
      <w:r>
        <w:rPr/>
        <w:pict>
          <v:shape style="position:absolute;margin-left:116.573097pt;margin-top:51.047764pt;width:5.6pt;height:16.3pt;mso-position-horizontal-relative:page;mso-position-vertical-relative:paragraph;z-index:404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position w:val="1"/>
                      <w:sz w:val="13"/>
                    </w:rPr>
                    <w:t>7</w:t>
                  </w:r>
                  <w:r>
                    <w:rPr>
                      <w:rFonts w:ascii="細明體_HKSCS"/>
                      <w:color w:val="FFFFFF"/>
                      <w:spacing w:val="-40"/>
                      <w:position w:val="1"/>
                      <w:sz w:val="13"/>
                    </w:rPr>
                    <w:t> </w:t>
                  </w:r>
                  <w:r>
                    <w:rPr>
                      <w:rFonts w:ascii="細明體_HKSCS"/>
                      <w:color w:val="FFFFFF"/>
                      <w:sz w:val="13"/>
                    </w:rPr>
                    <w:t>1</w:t>
                  </w:r>
                  <w:r>
                    <w:rPr>
                      <w:rFonts w:ascii="細明體_HKSCS"/>
                      <w:sz w:val="13"/>
                    </w:rPr>
                  </w:r>
                </w:p>
              </w:txbxContent>
            </v:textbox>
            <w10:wrap type="none"/>
          </v:shape>
        </w:pict>
      </w:r>
      <w:r>
        <w:rPr/>
        <w:pict>
          <v:shape style="position:absolute;margin-left:107.866096pt;margin-top:29.103964pt;width:7.5pt;height:75.1pt;mso-position-horizontal-relative:page;mso-position-vertical-relative:paragraph;z-index:404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position w:val="1"/>
                      <w:sz w:val="12"/>
                      <w:szCs w:val="12"/>
                    </w:rPr>
                    <w:t>l</w:t>
                  </w:r>
                  <w:r>
                    <w:rPr>
                      <w:rFonts w:ascii="細明體_HKSCS" w:hAnsi="細明體_HKSCS" w:cs="細明體_HKSCS" w:eastAsia="細明體_HKSCS" w:hint="default"/>
                      <w:color w:val="FFFFFF"/>
                      <w:spacing w:val="-31"/>
                      <w:position w:val="1"/>
                      <w:sz w:val="12"/>
                      <w:szCs w:val="12"/>
                    </w:rPr>
                    <w:t> </w:t>
                  </w:r>
                  <w:r>
                    <w:rPr>
                      <w:rFonts w:ascii="細明體_HKSCS" w:hAnsi="細明體_HKSCS" w:cs="細明體_HKSCS" w:eastAsia="細明體_HKSCS" w:hint="default"/>
                      <w:color w:val="FFFFFF"/>
                      <w:position w:val="1"/>
                      <w:sz w:val="12"/>
                      <w:szCs w:val="12"/>
                    </w:rPr>
                    <w:t>J</w:t>
                  </w:r>
                  <w:r>
                    <w:rPr>
                      <w:rFonts w:ascii="細明體_HKSCS" w:hAnsi="細明體_HKSCS" w:cs="細明體_HKSCS" w:eastAsia="細明體_HKSCS" w:hint="default"/>
                      <w:color w:val="FFFFFF"/>
                      <w:spacing w:val="-33"/>
                      <w:position w:val="1"/>
                      <w:sz w:val="12"/>
                      <w:szCs w:val="12"/>
                    </w:rPr>
                    <w:t> </w:t>
                  </w:r>
                  <w:r>
                    <w:rPr>
                      <w:rFonts w:ascii="細明體_HKSCS" w:hAnsi="細明體_HKSCS" w:cs="細明體_HKSCS" w:eastAsia="細明體_HKSCS" w:hint="default"/>
                      <w:color w:val="FFFFFF"/>
                      <w:position w:val="1"/>
                      <w:sz w:val="12"/>
                      <w:szCs w:val="12"/>
                    </w:rPr>
                    <w:t>J</w:t>
                  </w:r>
                  <w:r>
                    <w:rPr>
                      <w:rFonts w:ascii="細明體_HKSCS" w:hAnsi="細明體_HKSCS" w:cs="細明體_HKSCS" w:eastAsia="細明體_HKSCS" w:hint="default"/>
                      <w:color w:val="FFFFFF"/>
                      <w:spacing w:val="-29"/>
                      <w:position w:val="1"/>
                      <w:sz w:val="12"/>
                      <w:szCs w:val="12"/>
                    </w:rPr>
                    <w:t> </w:t>
                  </w:r>
                  <w:r>
                    <w:rPr>
                      <w:rFonts w:ascii="細明體_HKSCS" w:hAnsi="細明體_HKSCS" w:cs="細明體_HKSCS" w:eastAsia="細明體_HKSCS" w:hint="default"/>
                      <w:color w:val="FFFFFF"/>
                      <w:sz w:val="12"/>
                      <w:szCs w:val="12"/>
                    </w:rPr>
                    <w:t>I</w:t>
                  </w:r>
                  <w:r>
                    <w:rPr>
                      <w:rFonts w:ascii="細明體_HKSCS" w:hAnsi="細明體_HKSCS" w:cs="細明體_HKSCS" w:eastAsia="細明體_HKSCS" w:hint="default"/>
                      <w:color w:val="FFFFFF"/>
                      <w:spacing w:val="-27"/>
                      <w:sz w:val="12"/>
                      <w:szCs w:val="12"/>
                    </w:rPr>
                    <w:t> </w:t>
                  </w: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color w:val="FFFFFF"/>
                      <w:spacing w:val="-22"/>
                      <w:sz w:val="11"/>
                      <w:szCs w:val="11"/>
                    </w:rPr>
                    <w:t> </w:t>
                  </w:r>
                  <w:r>
                    <w:rPr>
                      <w:rFonts w:ascii="細明體_HKSCS" w:hAnsi="細明體_HKSCS" w:cs="細明體_HKSCS" w:eastAsia="細明體_HKSCS" w:hint="default"/>
                      <w:color w:val="FFFFFF"/>
                      <w:position w:val="1"/>
                      <w:sz w:val="13"/>
                      <w:szCs w:val="13"/>
                    </w:rPr>
                    <w:t>1</w:t>
                  </w:r>
                  <w:r>
                    <w:rPr>
                      <w:rFonts w:ascii="細明體_HKSCS" w:hAnsi="細明體_HKSCS" w:cs="細明體_HKSCS" w:eastAsia="細明體_HKSCS" w:hint="default"/>
                      <w:color w:val="FFFFFF"/>
                      <w:spacing w:val="-44"/>
                      <w:position w:val="1"/>
                      <w:sz w:val="13"/>
                      <w:szCs w:val="13"/>
                    </w:rPr>
                    <w:t> </w:t>
                  </w:r>
                  <w:r>
                    <w:rPr>
                      <w:rFonts w:ascii="細明體_HKSCS" w:hAnsi="細明體_HKSCS" w:cs="細明體_HKSCS" w:eastAsia="細明體_HKSCS" w:hint="default"/>
                      <w:color w:val="FFFFFF"/>
                      <w:sz w:val="13"/>
                      <w:szCs w:val="13"/>
                    </w:rPr>
                    <w:t>1</w:t>
                  </w:r>
                  <w:r>
                    <w:rPr>
                      <w:rFonts w:ascii="細明體_HKSCS" w:hAnsi="細明體_HKSCS" w:cs="細明體_HKSCS" w:eastAsia="細明體_HKSCS" w:hint="default"/>
                      <w:color w:val="FFFFFF"/>
                      <w:spacing w:val="-44"/>
                      <w:sz w:val="13"/>
                      <w:szCs w:val="13"/>
                    </w:rPr>
                    <w:t> </w:t>
                  </w:r>
                  <w:r>
                    <w:rPr>
                      <w:rFonts w:ascii="細明體_HKSCS" w:hAnsi="細明體_HKSCS" w:cs="細明體_HKSCS" w:eastAsia="細明體_HKSCS" w:hint="default"/>
                      <w:color w:val="FFFFFF"/>
                      <w:spacing w:val="7"/>
                      <w:sz w:val="13"/>
                      <w:szCs w:val="13"/>
                    </w:rPr>
                    <w:t>1</w:t>
                  </w:r>
                  <w:r>
                    <w:rPr>
                      <w:rFonts w:ascii="細明體_HKSCS" w:hAnsi="細明體_HKSCS" w:cs="細明體_HKSCS" w:eastAsia="細明體_HKSCS" w:hint="default"/>
                      <w:color w:val="FFFFFF"/>
                      <w:spacing w:val="-108"/>
                      <w:sz w:val="13"/>
                      <w:szCs w:val="13"/>
                    </w:rPr>
                    <w:t>h</w:t>
                  </w:r>
                  <w:r>
                    <w:rPr>
                      <w:rFonts w:ascii="細明體_HKSCS" w:hAnsi="細明體_HKSCS" w:cs="細明體_HKSCS" w:eastAsia="細明體_HKSCS" w:hint="default"/>
                      <w:color w:val="FFFFFF"/>
                      <w:spacing w:val="-7"/>
                      <w:sz w:val="13"/>
                      <w:szCs w:val="13"/>
                    </w:rPr>
                    <w:t>u</w:t>
                  </w:r>
                  <w:r>
                    <w:rPr>
                      <w:rFonts w:ascii="細明體_HKSCS" w:hAnsi="細明體_HKSCS" w:cs="細明體_HKSCS" w:eastAsia="細明體_HKSCS" w:hint="default"/>
                      <w:color w:val="FFFFFF"/>
                      <w:sz w:val="13"/>
                      <w:szCs w:val="13"/>
                    </w:rPr>
                    <w:t>o</w:t>
                  </w:r>
                  <w:r>
                    <w:rPr>
                      <w:rFonts w:ascii="細明體_HKSCS" w:hAnsi="細明體_HKSCS" w:cs="細明體_HKSCS" w:eastAsia="細明體_HKSCS" w:hint="default"/>
                      <w:sz w:val="13"/>
                      <w:szCs w:val="13"/>
                    </w:rPr>
                  </w:r>
                </w:p>
              </w:txbxContent>
            </v:textbox>
            <w10:wrap type="none"/>
          </v:shape>
        </w:pict>
      </w:r>
      <w:r>
        <w:rPr/>
        <w:pict>
          <v:shape style="position:absolute;margin-left:97.564201pt;margin-top:28.010363pt;width:8.75pt;height:75.850pt;mso-position-horizontal-relative:page;mso-position-vertical-relative:paragraph;z-index:40504" type="#_x0000_t202" filled="false" stroked="false">
            <v:textbox inset="0,0,0,0" style="layout-flow:vertical-ideographic">
              <w:txbxContent>
                <w:p>
                  <w:pPr>
                    <w:spacing w:line="4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color w:val="FFFFFF"/>
                      <w:spacing w:val="-48"/>
                      <w:sz w:val="13"/>
                    </w:rPr>
                    <w:t> </w:t>
                  </w:r>
                  <w:r>
                    <w:rPr>
                      <w:rFonts w:ascii="細明體_HKSCS"/>
                      <w:color w:val="FFFFFF"/>
                      <w:sz w:val="13"/>
                    </w:rPr>
                    <w:t>o</w:t>
                  </w:r>
                  <w:r>
                    <w:rPr>
                      <w:rFonts w:ascii="細明體_HKSCS"/>
                      <w:color w:val="FFFFFF"/>
                      <w:spacing w:val="-44"/>
                      <w:sz w:val="13"/>
                    </w:rPr>
                    <w:t> </w:t>
                  </w:r>
                  <w:r>
                    <w:rPr>
                      <w:rFonts w:ascii="細明體_HKSCS"/>
                      <w:color w:val="FFFFFF"/>
                      <w:sz w:val="13"/>
                    </w:rPr>
                    <w:t>o</w:t>
                  </w:r>
                  <w:r>
                    <w:rPr>
                      <w:rFonts w:ascii="細明體_HKSCS"/>
                      <w:color w:val="FFFFFF"/>
                      <w:spacing w:val="-44"/>
                      <w:sz w:val="13"/>
                    </w:rPr>
                    <w:t> </w:t>
                  </w:r>
                  <w:r>
                    <w:rPr>
                      <w:rFonts w:ascii="細明體_HKSCS"/>
                      <w:color w:val="FFFFFF"/>
                      <w:spacing w:val="14"/>
                      <w:sz w:val="13"/>
                    </w:rPr>
                    <w:t>o</w:t>
                  </w:r>
                  <w:r>
                    <w:rPr>
                      <w:rFonts w:ascii="細明體_HKSCS"/>
                      <w:color w:val="FFFFFF"/>
                      <w:sz w:val="13"/>
                    </w:rPr>
                    <w:t>o</w:t>
                  </w:r>
                  <w:r>
                    <w:rPr>
                      <w:rFonts w:ascii="細明體_HKSCS"/>
                      <w:color w:val="FFFFFF"/>
                      <w:spacing w:val="-37"/>
                      <w:sz w:val="13"/>
                    </w:rPr>
                    <w:t> </w:t>
                  </w:r>
                  <w:r>
                    <w:rPr>
                      <w:rFonts w:ascii="細明體_HKSCS"/>
                      <w:color w:val="FFFFFF"/>
                      <w:sz w:val="13"/>
                    </w:rPr>
                    <w:t>o</w:t>
                  </w:r>
                  <w:r>
                    <w:rPr>
                      <w:rFonts w:ascii="細明體_HKSCS"/>
                      <w:color w:val="FFFFFF"/>
                      <w:spacing w:val="-37"/>
                      <w:sz w:val="13"/>
                    </w:rPr>
                    <w:t> </w:t>
                  </w:r>
                  <w:r>
                    <w:rPr>
                      <w:rFonts w:ascii="細明體_HKSCS"/>
                      <w:color w:val="FFFFFF"/>
                      <w:spacing w:val="10"/>
                      <w:sz w:val="13"/>
                    </w:rPr>
                    <w:t>o</w:t>
                  </w:r>
                  <w:r>
                    <w:rPr>
                      <w:rFonts w:ascii="細明體_HKSCS"/>
                      <w:color w:val="FFFFFF"/>
                      <w:sz w:val="13"/>
                    </w:rPr>
                    <w:t>o</w:t>
                  </w:r>
                  <w:r>
                    <w:rPr>
                      <w:rFonts w:ascii="細明體_HKSCS"/>
                      <w:color w:val="FFFFFF"/>
                      <w:spacing w:val="-36"/>
                      <w:sz w:val="13"/>
                    </w:rPr>
                    <w:t> </w:t>
                  </w:r>
                  <w:r>
                    <w:rPr>
                      <w:rFonts w:ascii="細明體_HKSCS"/>
                      <w:color w:val="FFFFFF"/>
                      <w:spacing w:val="5"/>
                      <w:sz w:val="13"/>
                    </w:rPr>
                    <w:t>t</w:t>
                  </w:r>
                  <w:r>
                    <w:rPr>
                      <w:rFonts w:ascii="細明體_HKSCS"/>
                      <w:color w:val="FFFFFF"/>
                      <w:sz w:val="13"/>
                    </w:rPr>
                    <w:t>o</w:t>
                  </w:r>
                  <w:r>
                    <w:rPr>
                      <w:rFonts w:ascii="細明體_HKSCS"/>
                      <w:sz w:val="13"/>
                    </w:rPr>
                  </w:r>
                </w:p>
                <w:p>
                  <w:pPr>
                    <w:spacing w:before="0"/>
                    <w:ind w:left="0" w:right="152" w:firstLine="0"/>
                    <w:jc w:val="right"/>
                    <w:rPr>
                      <w:rFonts w:ascii="細明體_HKSCS" w:hAnsi="細明體_HKSCS" w:cs="細明體_HKSCS" w:eastAsia="細明體_HKSCS" w:hint="default"/>
                      <w:sz w:val="9"/>
                      <w:szCs w:val="9"/>
                    </w:rPr>
                  </w:pPr>
                  <w:r>
                    <w:rPr>
                      <w:rFonts w:ascii="細明體_HKSCS"/>
                      <w:color w:val="FFFFFF"/>
                      <w:sz w:val="9"/>
                    </w:rPr>
                    <w:t>d</w:t>
                  </w:r>
                  <w:r>
                    <w:rPr>
                      <w:rFonts w:ascii="細明體_HKSCS"/>
                      <w:sz w:val="9"/>
                    </w:rPr>
                  </w:r>
                </w:p>
              </w:txbxContent>
            </v:textbox>
            <w10:wrap type="none"/>
          </v:shape>
        </w:pict>
      </w:r>
      <w:r>
        <w:rPr/>
        <w:pict>
          <v:shape style="position:absolute;margin-left:88.333389pt;margin-top:27.330864pt;width:7.15pt;height:22.8pt;mso-position-horizontal-relative:page;mso-position-vertical-relative:paragraph;z-index:405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position w:val="3"/>
                      <w:sz w:val="16"/>
                      <w:szCs w:val="16"/>
                    </w:rPr>
                    <w:t>c</w:t>
                  </w:r>
                  <w:r>
                    <w:rPr>
                      <w:rFonts w:ascii="細明體_HKSCS" w:hAnsi="細明體_HKSCS" w:cs="細明體_HKSCS" w:eastAsia="細明體_HKSCS" w:hint="default"/>
                      <w:color w:val="FFFFFF"/>
                      <w:spacing w:val="-35"/>
                      <w:position w:val="3"/>
                      <w:sz w:val="16"/>
                      <w:szCs w:val="16"/>
                    </w:rPr>
                    <w:t> </w:t>
                  </w:r>
                  <w:r>
                    <w:rPr>
                      <w:rFonts w:ascii="細明體_HKSCS" w:hAnsi="細明體_HKSCS" w:cs="細明體_HKSCS" w:eastAsia="細明體_HKSCS" w:hint="default"/>
                      <w:color w:val="FFFFFF"/>
                      <w:sz w:val="7"/>
                      <w:szCs w:val="7"/>
                    </w:rPr>
                    <w:t>〈  </w:t>
                  </w:r>
                  <w:r>
                    <w:rPr>
                      <w:rFonts w:ascii="細明體_HKSCS" w:hAnsi="細明體_HKSCS" w:cs="細明體_HKSCS" w:eastAsia="細明體_HKSCS" w:hint="default"/>
                      <w:color w:val="FFFFFF"/>
                      <w:position w:val="1"/>
                      <w:sz w:val="7"/>
                      <w:szCs w:val="7"/>
                    </w:rPr>
                    <w:t>〈</w:t>
                  </w:r>
                  <w:r>
                    <w:rPr>
                      <w:rFonts w:ascii="細明體_HKSCS" w:hAnsi="細明體_HKSCS" w:cs="細明體_HKSCS" w:eastAsia="細明體_HKSCS" w:hint="default"/>
                      <w:sz w:val="7"/>
                      <w:szCs w:val="7"/>
                    </w:rPr>
                  </w:r>
                </w:p>
              </w:txbxContent>
            </v:textbox>
            <w10:wrap type="none"/>
          </v:shape>
        </w:pict>
      </w:r>
      <w:r>
        <w:rPr/>
        <w:pict>
          <v:shape style="position:absolute;margin-left:89.053391pt;margin-top:52.533062pt;width:5.5pt;height:5.5pt;mso-position-horizontal-relative:page;mso-position-vertical-relative:paragraph;z-index:40576"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w:t>
                  </w:r>
                  <w:r>
                    <w:rPr>
                      <w:rFonts w:ascii="細明體_HKSCS" w:hAnsi="細明體_HKSCS" w:cs="細明體_HKSCS" w:eastAsia="細明體_HKSCS" w:hint="default"/>
                      <w:sz w:val="7"/>
                      <w:szCs w:val="7"/>
                    </w:rPr>
                  </w:r>
                </w:p>
              </w:txbxContent>
            </v:textbox>
            <w10:wrap type="none"/>
          </v:shape>
        </w:pict>
      </w:r>
      <w:r>
        <w:rPr/>
        <w:pict>
          <v:shape style="position:absolute;margin-left:81.6213pt;margin-top:51.976265pt;width:5.25pt;height:16.1pt;mso-position-horizontal-relative:page;mso-position-vertical-relative:paragraph;z-index:406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color w:val="FFFFFF"/>
                      <w:spacing w:val="-44"/>
                      <w:sz w:val="13"/>
                    </w:rPr>
                    <w:t> </w:t>
                  </w:r>
                  <w:r>
                    <w:rPr>
                      <w:rFonts w:ascii="細明體_HKSCS"/>
                      <w:color w:val="FFFFFF"/>
                      <w:sz w:val="13"/>
                    </w:rPr>
                    <w:t>O</w:t>
                  </w:r>
                  <w:r>
                    <w:rPr>
                      <w:rFonts w:ascii="細明體_HKSCS"/>
                      <w:sz w:val="13"/>
                    </w:rPr>
                  </w:r>
                </w:p>
              </w:txbxContent>
            </v:textbox>
            <w10:wrap type="none"/>
          </v:shape>
        </w:pict>
      </w:r>
      <w:r>
        <w:rPr/>
        <w:pict>
          <v:shape style="position:absolute;margin-left:74.67823pt;margin-top:18.863163pt;width:10.9pt;height:86.25pt;mso-position-horizontal-relative:page;mso-position-vertical-relative:paragraph;z-index:40648"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pacing w:val="-110"/>
                      <w:sz w:val="34"/>
                      <w:szCs w:val="34"/>
                    </w:rPr>
                    <w:t>I</w:t>
                  </w:r>
                  <w:r>
                    <w:rPr>
                      <w:rFonts w:ascii="細明體_HKSCS" w:hAnsi="細明體_HKSCS" w:cs="細明體_HKSCS" w:eastAsia="細明體_HKSCS" w:hint="default"/>
                      <w:color w:val="FFFFFF"/>
                      <w:spacing w:val="20"/>
                      <w:position w:val="1"/>
                      <w:sz w:val="34"/>
                      <w:szCs w:val="34"/>
                    </w:rPr>
                    <w:t>L</w:t>
                  </w:r>
                  <w:r>
                    <w:rPr>
                      <w:rFonts w:ascii="細明體_HKSCS" w:hAnsi="細明體_HKSCS" w:cs="細明體_HKSCS" w:eastAsia="細明體_HKSCS" w:hint="default"/>
                      <w:color w:val="FFFFFF"/>
                      <w:sz w:val="11"/>
                      <w:szCs w:val="11"/>
                    </w:rPr>
                    <w:t>－ </w:t>
                  </w:r>
                  <w:r>
                    <w:rPr>
                      <w:rFonts w:ascii="細明體_HKSCS" w:hAnsi="細明體_HKSCS" w:cs="細明體_HKSCS" w:eastAsia="細明體_HKSCS" w:hint="default"/>
                      <w:color w:val="FFFFFF"/>
                      <w:spacing w:val="6"/>
                      <w:sz w:val="11"/>
                      <w:szCs w:val="11"/>
                    </w:rPr>
                    <w:t> </w:t>
                  </w: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color w:val="FFFFFF"/>
                      <w:spacing w:val="-30"/>
                      <w:sz w:val="11"/>
                      <w:szCs w:val="11"/>
                    </w:rPr>
                    <w:t> </w:t>
                  </w:r>
                  <w:r>
                    <w:rPr>
                      <w:rFonts w:ascii="細明體_HKSCS" w:hAnsi="細明體_HKSCS" w:cs="細明體_HKSCS" w:eastAsia="細明體_HKSCS" w:hint="default"/>
                      <w:color w:val="FFFFFF"/>
                      <w:position w:val="1"/>
                      <w:sz w:val="13"/>
                      <w:szCs w:val="13"/>
                    </w:rPr>
                    <w:t>L</w:t>
                  </w:r>
                  <w:r>
                    <w:rPr>
                      <w:rFonts w:ascii="細明體_HKSCS" w:hAnsi="細明體_HKSCS" w:cs="細明體_HKSCS" w:eastAsia="細明體_HKSCS" w:hint="default"/>
                      <w:color w:val="FFFFFF"/>
                      <w:spacing w:val="-41"/>
                      <w:position w:val="1"/>
                      <w:sz w:val="13"/>
                      <w:szCs w:val="13"/>
                    </w:rPr>
                    <w:t> </w:t>
                  </w:r>
                  <w:r>
                    <w:rPr>
                      <w:rFonts w:ascii="細明體_HKSCS" w:hAnsi="細明體_HKSCS" w:cs="細明體_HKSCS" w:eastAsia="細明體_HKSCS" w:hint="default"/>
                      <w:color w:val="FFFFFF"/>
                      <w:position w:val="1"/>
                      <w:sz w:val="13"/>
                      <w:szCs w:val="13"/>
                    </w:rPr>
                    <w:t>L</w:t>
                  </w:r>
                  <w:r>
                    <w:rPr>
                      <w:rFonts w:ascii="細明體_HKSCS" w:hAnsi="細明體_HKSCS" w:cs="細明體_HKSCS" w:eastAsia="細明體_HKSCS" w:hint="default"/>
                      <w:color w:val="FFFFFF"/>
                      <w:spacing w:val="-48"/>
                      <w:position w:val="1"/>
                      <w:sz w:val="13"/>
                      <w:szCs w:val="13"/>
                    </w:rPr>
                    <w:t> </w:t>
                  </w:r>
                  <w:r>
                    <w:rPr>
                      <w:rFonts w:ascii="細明體_HKSCS" w:hAnsi="細明體_HKSCS" w:cs="細明體_HKSCS" w:eastAsia="細明體_HKSCS" w:hint="default"/>
                      <w:color w:val="FFFFFF"/>
                      <w:spacing w:val="-30"/>
                      <w:position w:val="1"/>
                      <w:sz w:val="13"/>
                      <w:szCs w:val="13"/>
                    </w:rPr>
                    <w:t>L</w:t>
                  </w:r>
                  <w:r>
                    <w:rPr>
                      <w:rFonts w:ascii="細明體_HKSCS" w:hAnsi="細明體_HKSCS" w:cs="細明體_HKSCS" w:eastAsia="細明體_HKSCS" w:hint="default"/>
                      <w:color w:val="FFFFFF"/>
                      <w:spacing w:val="-73"/>
                      <w:sz w:val="13"/>
                      <w:szCs w:val="13"/>
                    </w:rPr>
                    <w:t>L</w:t>
                  </w:r>
                  <w:r>
                    <w:rPr>
                      <w:rFonts w:ascii="細明體_HKSCS" w:hAnsi="細明體_HKSCS" w:cs="細明體_HKSCS" w:eastAsia="細明體_HKSCS" w:hint="default"/>
                      <w:color w:val="FFFFFF"/>
                      <w:spacing w:val="10"/>
                      <w:position w:val="1"/>
                      <w:sz w:val="13"/>
                      <w:szCs w:val="13"/>
                    </w:rPr>
                    <w:t>V</w:t>
                  </w:r>
                  <w:r>
                    <w:rPr>
                      <w:rFonts w:ascii="細明體_HKSCS" w:hAnsi="細明體_HKSCS" w:cs="細明體_HKSCS" w:eastAsia="細明體_HKSCS" w:hint="default"/>
                      <w:color w:val="FFFFFF"/>
                      <w:position w:val="1"/>
                      <w:sz w:val="13"/>
                      <w:szCs w:val="13"/>
                    </w:rPr>
                    <w:t>L</w:t>
                  </w:r>
                  <w:r>
                    <w:rPr>
                      <w:rFonts w:ascii="細明體_HKSCS" w:hAnsi="細明體_HKSCS" w:cs="細明體_HKSCS" w:eastAsia="細明體_HKSCS" w:hint="default"/>
                      <w:sz w:val="13"/>
                      <w:szCs w:val="13"/>
                    </w:rPr>
                  </w:r>
                </w:p>
              </w:txbxContent>
            </v:textbox>
            <w10:wrap type="none"/>
          </v:shape>
        </w:pict>
      </w:r>
      <w:r>
        <w:rPr>
          <w:rFonts w:ascii="Arial"/>
          <w:sz w:val="25"/>
        </w:rPr>
        <w:t>!l.m:..:..,</w:t>
      </w: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0"/>
        <w:ind w:right="0"/>
        <w:rPr>
          <w:rFonts w:ascii="Arial" w:hAnsi="Arial" w:cs="Arial" w:eastAsia="Arial" w:hint="default"/>
          <w:sz w:val="20"/>
          <w:szCs w:val="20"/>
        </w:rPr>
      </w:pPr>
    </w:p>
    <w:p>
      <w:pPr>
        <w:spacing w:line="240" w:lineRule="auto" w:before="5"/>
        <w:ind w:right="0"/>
        <w:rPr>
          <w:rFonts w:ascii="Arial" w:hAnsi="Arial" w:cs="Arial" w:eastAsia="Arial" w:hint="default"/>
          <w:sz w:val="27"/>
          <w:szCs w:val="27"/>
        </w:rPr>
      </w:pPr>
    </w:p>
    <w:p>
      <w:pPr>
        <w:spacing w:before="38"/>
        <w:ind w:left="3650" w:right="89" w:firstLine="0"/>
        <w:jc w:val="left"/>
        <w:rPr>
          <w:rFonts w:ascii="細明體_HKSCS" w:hAnsi="細明體_HKSCS" w:cs="細明體_HKSCS" w:eastAsia="細明體_HKSCS" w:hint="default"/>
          <w:sz w:val="20"/>
          <w:szCs w:val="20"/>
        </w:rPr>
      </w:pPr>
      <w:r>
        <w:rPr/>
        <w:pict>
          <v:shape style="position:absolute;margin-left:337.742889pt;margin-top:-44.232544pt;width:10.4pt;height:6.25pt;mso-position-horizontal-relative:page;mso-position-vertical-relative:paragraph;z-index:-446536" type="#_x0000_t202" filled="false" stroked="false">
            <v:textbox inset="0,0,0,0">
              <w:txbxContent>
                <w:p>
                  <w:pPr>
                    <w:spacing w:line="7" w:lineRule="exact" w:before="0"/>
                    <w:ind w:left="77" w:right="0" w:firstLine="0"/>
                    <w:jc w:val="left"/>
                    <w:rPr>
                      <w:rFonts w:ascii="細明體_HKSCS" w:hAnsi="細明體_HKSCS" w:cs="細明體_HKSCS" w:eastAsia="細明體_HKSCS" w:hint="default"/>
                      <w:sz w:val="13"/>
                      <w:szCs w:val="13"/>
                    </w:rPr>
                  </w:pPr>
                  <w:r>
                    <w:rPr>
                      <w:rFonts w:ascii="細明體_HKSCS"/>
                      <w:color w:val="FFFFFF"/>
                      <w:sz w:val="13"/>
                    </w:rPr>
                    <w:t>R</w:t>
                  </w:r>
                  <w:r>
                    <w:rPr>
                      <w:rFonts w:ascii="細明體_HKSCS"/>
                      <w:sz w:val="13"/>
                    </w:rPr>
                  </w:r>
                </w:p>
              </w:txbxContent>
            </v:textbox>
            <w10:wrap type="none"/>
          </v:shape>
        </w:pict>
      </w:r>
      <w:r>
        <w:rPr/>
        <w:pict>
          <v:shape style="position:absolute;margin-left:335.7854pt;margin-top:-26.346243pt;width:13.4pt;height:11pt;mso-position-horizontal-relative:page;mso-position-vertical-relative:paragraph;z-index:-445984" type="#_x0000_t202" filled="false" stroked="false">
            <v:textbox inset="0,0,0,0">
              <w:txbxContent>
                <w:p>
                  <w:pPr>
                    <w:spacing w:line="101" w:lineRule="exact" w:before="0"/>
                    <w:ind w:left="167"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開</w:t>
                  </w:r>
                  <w:r>
                    <w:rPr>
                      <w:rFonts w:ascii="細明體_HKSCS" w:hAnsi="細明體_HKSCS" w:cs="細明體_HKSCS" w:eastAsia="細明體_HKSCS" w:hint="default"/>
                      <w:sz w:val="10"/>
                      <w:szCs w:val="10"/>
                    </w:rPr>
                  </w:r>
                </w:p>
              </w:txbxContent>
            </v:textbox>
            <w10:wrap type="none"/>
          </v:shape>
        </w:pict>
      </w:r>
      <w:r>
        <w:rPr/>
        <w:pict>
          <v:shape style="position:absolute;margin-left:334.212708pt;margin-top:-37.276241pt;width:10pt;height:5.5pt;mso-position-horizontal-relative:page;mso-position-vertical-relative:paragraph;z-index:-445960" type="#_x0000_t202" filled="false" stroked="false">
            <v:textbox inset="0,0,0,0">
              <w:txbxContent>
                <w:p>
                  <w:pPr>
                    <w:spacing w:line="21" w:lineRule="exact" w:before="0"/>
                    <w:ind w:left="6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270.962891pt;margin-top:-7.466243pt;width:9.5pt;height:6pt;mso-position-horizontal-relative:page;mso-position-vertical-relative:paragraph;z-index:-445936" type="#_x0000_t202" filled="false" stroked="false">
            <v:textbox inset="0,0,0,0">
              <w:txbxContent>
                <w:p>
                  <w:pPr>
                    <w:spacing w:line="18" w:lineRule="exact" w:before="0"/>
                    <w:ind w:left="89" w:right="0" w:firstLine="0"/>
                    <w:jc w:val="left"/>
                    <w:rPr>
                      <w:rFonts w:ascii="細明體_HKSCS" w:hAnsi="細明體_HKSCS" w:cs="細明體_HKSCS" w:eastAsia="細明體_HKSCS" w:hint="default"/>
                      <w:sz w:val="10"/>
                      <w:szCs w:val="10"/>
                    </w:rPr>
                  </w:pPr>
                  <w:r>
                    <w:rPr>
                      <w:rFonts w:ascii="細明體_HKSCS"/>
                      <w:color w:val="FFFFFF"/>
                      <w:sz w:val="10"/>
                    </w:rPr>
                    <w:t>H</w:t>
                  </w:r>
                  <w:r>
                    <w:rPr>
                      <w:rFonts w:ascii="細明體_HKSCS"/>
                      <w:sz w:val="10"/>
                    </w:rPr>
                  </w:r>
                </w:p>
              </w:txbxContent>
            </v:textbox>
            <w10:wrap type="none"/>
          </v:shape>
        </w:pict>
      </w:r>
      <w:r>
        <w:rPr/>
        <w:pict>
          <v:shape style="position:absolute;margin-left:267.002899pt;margin-top:-37.346241pt;width:10.85pt;height:6pt;mso-position-horizontal-relative:page;mso-position-vertical-relative:paragraph;z-index:-445912" type="#_x0000_t202" filled="false" stroked="false">
            <v:textbox inset="0,0,0,0">
              <w:txbxContent>
                <w:p>
                  <w:pPr>
                    <w:spacing w:line="10" w:lineRule="exact" w:before="0"/>
                    <w:ind w:left="76" w:right="0" w:firstLine="0"/>
                    <w:jc w:val="left"/>
                    <w:rPr>
                      <w:rFonts w:ascii="細明體_HKSCS" w:hAnsi="細明體_HKSCS" w:cs="細明體_HKSCS" w:eastAsia="細明體_HKSCS" w:hint="default"/>
                      <w:sz w:val="14"/>
                      <w:szCs w:val="14"/>
                    </w:rPr>
                  </w:pPr>
                  <w:r>
                    <w:rPr>
                      <w:rFonts w:ascii="細明體_HKSCS"/>
                      <w:color w:val="FFFFFF"/>
                      <w:sz w:val="14"/>
                    </w:rPr>
                    <w:t>I</w:t>
                  </w:r>
                  <w:r>
                    <w:rPr>
                      <w:rFonts w:ascii="細明體_HKSCS"/>
                      <w:sz w:val="14"/>
                    </w:rPr>
                  </w:r>
                </w:p>
              </w:txbxContent>
            </v:textbox>
            <w10:wrap type="none"/>
          </v:shape>
        </w:pict>
      </w:r>
      <w:r>
        <w:rPr/>
        <w:pict>
          <v:shape style="position:absolute;margin-left:263.256592pt;margin-top:-26.156242pt;width:13.7pt;height:14.7pt;mso-position-horizontal-relative:page;mso-position-vertical-relative:paragraph;z-index:-445888" type="#_x0000_t202" filled="false" stroked="false">
            <v:textbox inset="0,0,0,0">
              <w:txbxContent>
                <w:p>
                  <w:pPr>
                    <w:spacing w:line="85" w:lineRule="exact" w:before="0"/>
                    <w:ind w:left="152"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sz w:val="11"/>
                      <w:szCs w:val="11"/>
                    </w:rPr>
                  </w:r>
                </w:p>
                <w:p>
                  <w:pPr>
                    <w:spacing w:line="142" w:lineRule="exact" w:before="0"/>
                    <w:ind w:left="153" w:right="0" w:firstLine="0"/>
                    <w:jc w:val="left"/>
                    <w:rPr>
                      <w:rFonts w:ascii="細明體_HKSCS" w:hAnsi="細明體_HKSCS" w:cs="細明體_HKSCS" w:eastAsia="細明體_HKSCS" w:hint="default"/>
                      <w:sz w:val="12"/>
                      <w:szCs w:val="12"/>
                    </w:rPr>
                  </w:pPr>
                  <w:r>
                    <w:rPr>
                      <w:rFonts w:ascii="細明體_HKSCS"/>
                      <w:color w:val="FFFFFF"/>
                      <w:sz w:val="12"/>
                    </w:rPr>
                    <w:t>h</w:t>
                  </w:r>
                  <w:r>
                    <w:rPr>
                      <w:rFonts w:ascii="細明體_HKSCS"/>
                      <w:sz w:val="12"/>
                    </w:rPr>
                  </w:r>
                </w:p>
              </w:txbxContent>
            </v:textbox>
            <w10:wrap type="none"/>
          </v:shape>
        </w:pict>
      </w:r>
      <w:r>
        <w:rPr/>
        <w:pict>
          <v:shape style="position:absolute;margin-left:263.256592pt;margin-top:-18.056242pt;width:13.75pt;height:14.65pt;mso-position-horizontal-relative:page;mso-position-vertical-relative:paragraph;z-index:-445864" type="#_x0000_t202" filled="false" stroked="false">
            <v:textbox inset="0,0,0,0">
              <w:txbxContent>
                <w:p>
                  <w:pPr>
                    <w:spacing w:line="86" w:lineRule="exact" w:before="0"/>
                    <w:ind w:left="154" w:right="0" w:hanging="1"/>
                    <w:jc w:val="left"/>
                    <w:rPr>
                      <w:rFonts w:ascii="細明體_HKSCS" w:hAnsi="細明體_HKSCS" w:cs="細明體_HKSCS" w:eastAsia="細明體_HKSCS" w:hint="default"/>
                      <w:sz w:val="12"/>
                      <w:szCs w:val="12"/>
                    </w:rPr>
                  </w:pPr>
                  <w:r>
                    <w:rPr>
                      <w:rFonts w:ascii="細明體_HKSCS"/>
                      <w:color w:val="FFFFFF"/>
                      <w:sz w:val="12"/>
                    </w:rPr>
                    <w:t>H</w:t>
                  </w:r>
                  <w:r>
                    <w:rPr>
                      <w:rFonts w:ascii="細明體_HKSCS"/>
                      <w:sz w:val="12"/>
                    </w:rPr>
                  </w:r>
                </w:p>
                <w:p>
                  <w:pPr>
                    <w:spacing w:line="140" w:lineRule="exact" w:before="0"/>
                    <w:ind w:left="154" w:right="0" w:firstLine="0"/>
                    <w:jc w:val="left"/>
                    <w:rPr>
                      <w:rFonts w:ascii="細明體_HKSCS" w:hAnsi="細明體_HKSCS" w:cs="細明體_HKSCS" w:eastAsia="細明體_HKSCS" w:hint="default"/>
                      <w:sz w:val="12"/>
                      <w:szCs w:val="12"/>
                    </w:rPr>
                  </w:pPr>
                  <w:r>
                    <w:rPr>
                      <w:rFonts w:ascii="細明體_HKSCS"/>
                      <w:color w:val="FFFFFF"/>
                      <w:sz w:val="12"/>
                    </w:rPr>
                    <w:t>O</w:t>
                  </w:r>
                  <w:r>
                    <w:rPr>
                      <w:rFonts w:ascii="細明體_HKSCS"/>
                      <w:sz w:val="12"/>
                    </w:rPr>
                  </w:r>
                </w:p>
              </w:txbxContent>
            </v:textbox>
            <w10:wrap type="none"/>
          </v:shape>
        </w:pict>
      </w:r>
      <w:r>
        <w:rPr/>
        <w:pict>
          <v:shape style="position:absolute;margin-left:183.2332pt;margin-top:-38.316242pt;width:10.6pt;height:6.5pt;mso-position-horizontal-relative:page;mso-position-vertical-relative:paragraph;z-index:-445840" type="#_x0000_t202" filled="false" stroked="false">
            <v:textbox inset="0,0,0,0">
              <w:txbxContent>
                <w:p>
                  <w:pPr>
                    <w:spacing w:line="31" w:lineRule="exact" w:before="0"/>
                    <w:ind w:left="91" w:right="0" w:firstLine="0"/>
                    <w:jc w:val="left"/>
                    <w:rPr>
                      <w:rFonts w:ascii="細明體_HKSCS" w:hAnsi="細明體_HKSCS" w:cs="細明體_HKSCS" w:eastAsia="細明體_HKSCS" w:hint="default"/>
                      <w:sz w:val="12"/>
                      <w:szCs w:val="12"/>
                    </w:rPr>
                  </w:pPr>
                  <w:r>
                    <w:rPr>
                      <w:rFonts w:ascii="細明體_HKSCS"/>
                      <w:color w:val="FFFFFF"/>
                      <w:sz w:val="12"/>
                    </w:rPr>
                    <w:t>b</w:t>
                  </w:r>
                  <w:r>
                    <w:rPr>
                      <w:rFonts w:ascii="細明體_HKSCS"/>
                      <w:sz w:val="12"/>
                    </w:rPr>
                  </w:r>
                </w:p>
              </w:txbxContent>
            </v:textbox>
            <w10:wrap type="none"/>
          </v:shape>
        </w:pict>
      </w:r>
      <w:r>
        <w:rPr/>
        <w:pict>
          <v:shape style="position:absolute;margin-left:183.2332pt;margin-top:-31.836243pt;width:10.25pt;height:6.5pt;mso-position-horizontal-relative:page;mso-position-vertical-relative:paragraph;z-index:-445816" type="#_x0000_t202" filled="false" stroked="false">
            <v:textbox inset="0,0,0,0">
              <w:txbxContent>
                <w:p>
                  <w:pPr>
                    <w:spacing w:line="46" w:lineRule="exact" w:before="0"/>
                    <w:ind w:left="84" w:right="0" w:firstLine="0"/>
                    <w:jc w:val="left"/>
                    <w:rPr>
                      <w:rFonts w:ascii="細明體_HKSCS" w:hAnsi="細明體_HKSCS" w:cs="細明體_HKSCS" w:eastAsia="細明體_HKSCS" w:hint="default"/>
                      <w:sz w:val="12"/>
                      <w:szCs w:val="12"/>
                    </w:rPr>
                  </w:pPr>
                  <w:r>
                    <w:rPr>
                      <w:rFonts w:ascii="細明體_HKSCS"/>
                      <w:color w:val="FFFFFF"/>
                      <w:sz w:val="12"/>
                    </w:rPr>
                    <w:t>l</w:t>
                  </w:r>
                  <w:r>
                    <w:rPr>
                      <w:rFonts w:ascii="細明體_HKSCS"/>
                      <w:sz w:val="12"/>
                    </w:rPr>
                  </w:r>
                </w:p>
              </w:txbxContent>
            </v:textbox>
            <w10:wrap type="none"/>
          </v:shape>
        </w:pict>
      </w:r>
      <w:r>
        <w:rPr/>
        <w:pict>
          <v:shape style="position:absolute;margin-left:183.2332pt;margin-top:-24.096243pt;width:10.25pt;height:6.5pt;mso-position-horizontal-relative:page;mso-position-vertical-relative:paragraph;z-index:-445792" type="#_x0000_t202" filled="false" stroked="false">
            <v:textbox inset="0,0,0,0">
              <w:txbxContent>
                <w:p>
                  <w:pPr>
                    <w:spacing w:line="29" w:lineRule="exact" w:before="0"/>
                    <w:ind w:left="84" w:right="0" w:firstLine="0"/>
                    <w:jc w:val="left"/>
                    <w:rPr>
                      <w:rFonts w:ascii="細明體_HKSCS" w:hAnsi="細明體_HKSCS" w:cs="細明體_HKSCS" w:eastAsia="細明體_HKSCS" w:hint="default"/>
                      <w:sz w:val="12"/>
                      <w:szCs w:val="12"/>
                    </w:rPr>
                  </w:pPr>
                  <w:r>
                    <w:rPr>
                      <w:rFonts w:ascii="細明體_HKSCS"/>
                      <w:color w:val="FFFFFF"/>
                      <w:spacing w:val="-120"/>
                      <w:position w:val="-2"/>
                      <w:sz w:val="12"/>
                    </w:rPr>
                    <w:t>w</w:t>
                  </w:r>
                  <w:r>
                    <w:rPr>
                      <w:rFonts w:ascii="細明體_HKSCS"/>
                      <w:color w:val="FFFFFF"/>
                      <w:sz w:val="12"/>
                    </w:rPr>
                    <w:t>n</w:t>
                  </w:r>
                  <w:r>
                    <w:rPr>
                      <w:rFonts w:ascii="細明體_HKSCS"/>
                      <w:sz w:val="12"/>
                    </w:rPr>
                  </w:r>
                </w:p>
              </w:txbxContent>
            </v:textbox>
            <w10:wrap type="none"/>
          </v:shape>
        </w:pict>
      </w:r>
      <w:r>
        <w:rPr/>
        <w:pict>
          <v:shape style="position:absolute;margin-left:183.2332pt;margin-top:-8.436243pt;width:10.25pt;height:6.5pt;mso-position-horizontal-relative:page;mso-position-vertical-relative:paragraph;z-index:-445768" type="#_x0000_t202" filled="false" stroked="false">
            <v:textbox inset="0,0,0,0">
              <w:txbxContent>
                <w:p>
                  <w:pPr>
                    <w:spacing w:line="20" w:lineRule="exact" w:before="0"/>
                    <w:ind w:left="84" w:right="0" w:firstLine="0"/>
                    <w:jc w:val="left"/>
                    <w:rPr>
                      <w:rFonts w:ascii="細明體_HKSCS" w:hAnsi="細明體_HKSCS" w:cs="細明體_HKSCS" w:eastAsia="細明體_HKSCS" w:hint="default"/>
                      <w:sz w:val="12"/>
                      <w:szCs w:val="12"/>
                    </w:rPr>
                  </w:pPr>
                  <w:r>
                    <w:rPr>
                      <w:rFonts w:ascii="細明體_HKSCS"/>
                      <w:color w:val="FFFFFF"/>
                      <w:sz w:val="12"/>
                    </w:rPr>
                    <w:t>O</w:t>
                  </w:r>
                  <w:r>
                    <w:rPr>
                      <w:rFonts w:ascii="細明體_HKSCS"/>
                      <w:sz w:val="12"/>
                    </w:rPr>
                  </w:r>
                </w:p>
              </w:txbxContent>
            </v:textbox>
            <w10:wrap type="none"/>
          </v:shape>
        </w:pict>
      </w:r>
      <w:r>
        <w:rPr/>
        <w:pict>
          <v:shape style="position:absolute;margin-left:179.633194pt;margin-top:-38.136242pt;width:10.1pt;height:6.5pt;mso-position-horizontal-relative:page;mso-position-vertical-relative:paragraph;z-index:-445744" type="#_x0000_t202" filled="false" stroked="false">
            <v:textbox inset="0,0,0,0">
              <w:txbxContent>
                <w:p>
                  <w:pPr>
                    <w:spacing w:line="12" w:lineRule="exact" w:before="0"/>
                    <w:ind w:left="71" w:right="0" w:firstLine="0"/>
                    <w:jc w:val="left"/>
                    <w:rPr>
                      <w:rFonts w:ascii="細明體_HKSCS" w:hAnsi="細明體_HKSCS" w:cs="細明體_HKSCS" w:eastAsia="細明體_HKSCS" w:hint="default"/>
                      <w:sz w:val="13"/>
                      <w:szCs w:val="13"/>
                    </w:rPr>
                  </w:pPr>
                  <w:r>
                    <w:rPr>
                      <w:rFonts w:ascii="細明體_HKSCS"/>
                      <w:color w:val="FFFFFF"/>
                      <w:sz w:val="13"/>
                    </w:rPr>
                    <w:t>H</w:t>
                  </w:r>
                  <w:r>
                    <w:rPr>
                      <w:rFonts w:ascii="細明體_HKSCS"/>
                      <w:sz w:val="13"/>
                    </w:rPr>
                  </w:r>
                </w:p>
              </w:txbxContent>
            </v:textbox>
            <w10:wrap type="none"/>
          </v:shape>
        </w:pict>
      </w:r>
      <w:r>
        <w:rPr/>
        <w:pict>
          <v:shape style="position:absolute;margin-left:172.919006pt;margin-top:-36.576244pt;width:18.5pt;height:18.850pt;mso-position-horizontal-relative:page;mso-position-vertical-relative:paragraph;z-index:-445720" type="#_x0000_t202" filled="false" stroked="false">
            <v:textbox inset="0,0,0,0">
              <w:txbxContent>
                <w:p>
                  <w:pPr>
                    <w:spacing w:line="240" w:lineRule="auto" w:before="2"/>
                    <w:rPr>
                      <w:rFonts w:ascii="細明體_HKSCS" w:hAnsi="細明體_HKSCS" w:cs="細明體_HKSCS" w:eastAsia="細明體_HKSCS" w:hint="default"/>
                      <w:sz w:val="4"/>
                      <w:szCs w:val="4"/>
                    </w:rPr>
                  </w:pPr>
                </w:p>
                <w:p>
                  <w:pPr>
                    <w:spacing w:line="50" w:lineRule="auto" w:before="0"/>
                    <w:ind w:left="206" w:right="27" w:firstLine="0"/>
                    <w:jc w:val="left"/>
                    <w:rPr>
                      <w:rFonts w:ascii="細明體_HKSCS" w:hAnsi="細明體_HKSCS" w:cs="細明體_HKSCS" w:eastAsia="細明體_HKSCS" w:hint="default"/>
                      <w:sz w:val="13"/>
                      <w:szCs w:val="13"/>
                    </w:rPr>
                  </w:pPr>
                  <w:r>
                    <w:rPr>
                      <w:rFonts w:ascii="細明體_HKSCS"/>
                      <w:color w:val="FFFFFF"/>
                      <w:sz w:val="13"/>
                    </w:rPr>
                    <w:t>H V</w:t>
                  </w:r>
                  <w:r>
                    <w:rPr>
                      <w:rFonts w:ascii="細明體_HKSCS"/>
                      <w:sz w:val="13"/>
                    </w:rPr>
                  </w:r>
                </w:p>
                <w:p>
                  <w:pPr>
                    <w:spacing w:line="240" w:lineRule="auto" w:before="2"/>
                    <w:rPr>
                      <w:rFonts w:ascii="細明體_HKSCS" w:hAnsi="細明體_HKSCS" w:cs="細明體_HKSCS" w:eastAsia="細明體_HKSCS" w:hint="default"/>
                      <w:sz w:val="6"/>
                      <w:szCs w:val="6"/>
                    </w:rPr>
                  </w:pPr>
                </w:p>
                <w:p>
                  <w:pPr>
                    <w:spacing w:line="55" w:lineRule="auto" w:before="0"/>
                    <w:ind w:left="206" w:right="31" w:hanging="1"/>
                    <w:jc w:val="left"/>
                    <w:rPr>
                      <w:rFonts w:ascii="細明體_HKSCS" w:hAnsi="細明體_HKSCS" w:cs="細明體_HKSCS" w:eastAsia="細明體_HKSCS" w:hint="default"/>
                      <w:sz w:val="13"/>
                      <w:szCs w:val="13"/>
                    </w:rPr>
                  </w:pPr>
                  <w:r>
                    <w:rPr>
                      <w:rFonts w:ascii="細明體_HKSCS"/>
                      <w:color w:val="FFFFFF"/>
                      <w:sz w:val="13"/>
                    </w:rPr>
                    <w:t>M O</w:t>
                  </w:r>
                  <w:r>
                    <w:rPr>
                      <w:rFonts w:ascii="細明體_HKSCS"/>
                      <w:sz w:val="13"/>
                    </w:rPr>
                  </w:r>
                </w:p>
              </w:txbxContent>
            </v:textbox>
            <w10:wrap type="none"/>
          </v:shape>
        </w:pict>
      </w:r>
      <w:r>
        <w:rPr/>
        <w:pict>
          <v:shape style="position:absolute;margin-left:172.919006pt;margin-top:-13.716243pt;width:18.5pt;height:18.5pt;mso-position-horizontal-relative:page;mso-position-vertical-relative:paragraph;z-index:-445696" type="#_x0000_t202" filled="false" stroked="false">
            <v:textbox inset="0,0,0,0">
              <w:txbxContent>
                <w:p>
                  <w:pPr>
                    <w:spacing w:line="121" w:lineRule="exact" w:before="0"/>
                    <w:ind w:left="206"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173.954102pt;margin-top:-37.156242pt;width:12.45pt;height:8.5pt;mso-position-horizontal-relative:page;mso-position-vertical-relative:paragraph;z-index:-445672" type="#_x0000_t202" filled="false" stroked="false">
            <v:textbox inset="0,0,0,0">
              <w:txbxContent>
                <w:p>
                  <w:pPr>
                    <w:spacing w:line="5" w:lineRule="exact" w:before="0"/>
                    <w:ind w:left="118" w:right="0" w:firstLine="0"/>
                    <w:jc w:val="left"/>
                    <w:rPr>
                      <w:rFonts w:ascii="細明體_HKSCS" w:hAnsi="細明體_HKSCS" w:cs="細明體_HKSCS" w:eastAsia="細明體_HKSCS" w:hint="default"/>
                      <w:sz w:val="13"/>
                      <w:szCs w:val="13"/>
                    </w:rPr>
                  </w:pPr>
                  <w:r>
                    <w:rPr>
                      <w:rFonts w:ascii="細明體_HKSCS"/>
                      <w:color w:val="FFFFFF"/>
                      <w:sz w:val="13"/>
                    </w:rPr>
                    <w:t>J</w:t>
                  </w:r>
                  <w:r>
                    <w:rPr>
                      <w:rFonts w:ascii="細明體_HKSCS"/>
                      <w:sz w:val="13"/>
                    </w:rPr>
                  </w:r>
                </w:p>
              </w:txbxContent>
            </v:textbox>
            <w10:wrap type="none"/>
          </v:shape>
        </w:pict>
      </w:r>
      <w:r>
        <w:rPr/>
        <w:pict>
          <v:shape style="position:absolute;margin-left:151.759995pt;margin-top:-45.527443pt;width:20.7pt;height:21.3pt;mso-position-horizontal-relative:page;mso-position-vertical-relative:paragraph;z-index:-445648" type="#_x0000_t202" filled="false" stroked="false">
            <v:textbox inset="0,0,0,0">
              <w:txbxContent>
                <w:p>
                  <w:pPr>
                    <w:spacing w:line="53" w:lineRule="exact" w:before="0"/>
                    <w:ind w:left="139" w:right="0" w:firstLine="0"/>
                    <w:jc w:val="left"/>
                    <w:rPr>
                      <w:rFonts w:ascii="細明體_HKSCS" w:hAnsi="細明體_HKSCS" w:cs="細明體_HKSCS" w:eastAsia="細明體_HKSCS" w:hint="default"/>
                      <w:sz w:val="8"/>
                      <w:szCs w:val="8"/>
                    </w:rPr>
                  </w:pPr>
                  <w:r>
                    <w:rPr>
                      <w:rFonts w:ascii="細明體_HKSCS"/>
                      <w:color w:val="FFFFFF"/>
                      <w:sz w:val="13"/>
                    </w:rPr>
                    <w:t>U</w:t>
                  </w:r>
                  <w:r>
                    <w:rPr>
                      <w:rFonts w:ascii="細明體_HKSCS"/>
                      <w:color w:val="FFFFFF"/>
                      <w:spacing w:val="-12"/>
                      <w:sz w:val="13"/>
                    </w:rPr>
                    <w:t> </w:t>
                  </w:r>
                  <w:r>
                    <w:rPr>
                      <w:rFonts w:ascii="細明體_HKSCS"/>
                      <w:color w:val="FFFFFF"/>
                      <w:position w:val="-4"/>
                      <w:sz w:val="8"/>
                    </w:rPr>
                    <w:t>V</w:t>
                  </w:r>
                  <w:r>
                    <w:rPr>
                      <w:rFonts w:ascii="細明體_HKSCS"/>
                      <w:sz w:val="8"/>
                    </w:rPr>
                  </w:r>
                </w:p>
                <w:p>
                  <w:pPr>
                    <w:spacing w:line="30" w:lineRule="exact" w:before="0"/>
                    <w:ind w:left="0" w:right="2" w:firstLine="0"/>
                    <w:jc w:val="center"/>
                    <w:rPr>
                      <w:rFonts w:ascii="細明體_HKSCS" w:hAnsi="細明體_HKSCS" w:cs="細明體_HKSCS" w:eastAsia="細明體_HKSCS" w:hint="default"/>
                      <w:sz w:val="13"/>
                      <w:szCs w:val="13"/>
                    </w:rPr>
                  </w:pPr>
                  <w:r>
                    <w:rPr>
                      <w:rFonts w:ascii="細明體_HKSCS"/>
                      <w:color w:val="FFFFFF"/>
                      <w:sz w:val="13"/>
                    </w:rPr>
                    <w:t>V</w:t>
                  </w:r>
                  <w:r>
                    <w:rPr>
                      <w:rFonts w:ascii="細明體_HKSCS"/>
                      <w:sz w:val="13"/>
                    </w:rPr>
                  </w:r>
                </w:p>
                <w:p>
                  <w:pPr>
                    <w:spacing w:line="240" w:lineRule="auto" w:before="10"/>
                    <w:rPr>
                      <w:rFonts w:ascii="細明體_HKSCS" w:hAnsi="細明體_HKSCS" w:cs="細明體_HKSCS" w:eastAsia="細明體_HKSCS" w:hint="default"/>
                      <w:sz w:val="6"/>
                      <w:szCs w:val="6"/>
                    </w:rPr>
                  </w:pPr>
                </w:p>
                <w:p>
                  <w:pPr>
                    <w:spacing w:line="81" w:lineRule="auto" w:before="0"/>
                    <w:ind w:left="330" w:right="0" w:firstLine="3"/>
                    <w:jc w:val="right"/>
                    <w:rPr>
                      <w:rFonts w:ascii="細明體_HKSCS" w:hAnsi="細明體_HKSCS" w:cs="細明體_HKSCS" w:eastAsia="細明體_HKSCS" w:hint="default"/>
                      <w:sz w:val="8"/>
                      <w:szCs w:val="8"/>
                    </w:rPr>
                  </w:pPr>
                  <w:r>
                    <w:rPr>
                      <w:rFonts w:ascii="細明體_HKSCS"/>
                      <w:color w:val="FFFFFF"/>
                      <w:sz w:val="8"/>
                    </w:rPr>
                    <w:t>A V</w:t>
                  </w:r>
                  <w:r>
                    <w:rPr>
                      <w:rFonts w:ascii="細明體_HKSCS"/>
                      <w:sz w:val="8"/>
                    </w:rPr>
                  </w:r>
                </w:p>
                <w:p>
                  <w:pPr>
                    <w:spacing w:before="35"/>
                    <w:ind w:left="0" w:right="1" w:firstLine="0"/>
                    <w:jc w:val="right"/>
                    <w:rPr>
                      <w:rFonts w:ascii="細明體_HKSCS" w:hAnsi="細明體_HKSCS" w:cs="細明體_HKSCS" w:eastAsia="細明體_HKSCS" w:hint="default"/>
                      <w:sz w:val="8"/>
                      <w:szCs w:val="8"/>
                    </w:rPr>
                  </w:pPr>
                  <w:r>
                    <w:rPr>
                      <w:rFonts w:ascii="細明體_HKSCS"/>
                      <w:color w:val="FFFFFF"/>
                      <w:sz w:val="8"/>
                    </w:rPr>
                    <w:t>V</w:t>
                  </w:r>
                  <w:r>
                    <w:rPr>
                      <w:rFonts w:ascii="細明體_HKSCS"/>
                      <w:sz w:val="8"/>
                    </w:rPr>
                  </w:r>
                </w:p>
              </w:txbxContent>
            </v:textbox>
            <w10:wrap type="none"/>
          </v:shape>
        </w:pict>
      </w:r>
      <w:r>
        <w:rPr/>
        <w:pict>
          <v:shape style="position:absolute;margin-left:151.759995pt;margin-top:-37.396244pt;width:20.5pt;height:20.5pt;mso-position-horizontal-relative:page;mso-position-vertical-relative:paragraph;z-index:-445624" type="#_x0000_t202" filled="false" stroked="false">
            <v:textbox inset="0,0,0,0">
              <w:txbxContent>
                <w:p>
                  <w:pPr>
                    <w:spacing w:line="240" w:lineRule="auto" w:before="0"/>
                    <w:rPr>
                      <w:rFonts w:ascii="細明體_HKSCS" w:hAnsi="細明體_HKSCS" w:cs="細明體_HKSCS" w:eastAsia="細明體_HKSCS" w:hint="default"/>
                      <w:sz w:val="4"/>
                      <w:szCs w:val="4"/>
                    </w:rPr>
                  </w:pPr>
                </w:p>
                <w:p>
                  <w:pPr>
                    <w:spacing w:line="240" w:lineRule="auto" w:before="0"/>
                    <w:rPr>
                      <w:rFonts w:ascii="細明體_HKSCS" w:hAnsi="細明體_HKSCS" w:cs="細明體_HKSCS" w:eastAsia="細明體_HKSCS" w:hint="default"/>
                      <w:sz w:val="4"/>
                      <w:szCs w:val="4"/>
                    </w:rPr>
                  </w:pPr>
                </w:p>
                <w:p>
                  <w:pPr>
                    <w:spacing w:line="240" w:lineRule="auto" w:before="0"/>
                    <w:rPr>
                      <w:rFonts w:ascii="細明體_HKSCS" w:hAnsi="細明體_HKSCS" w:cs="細明體_HKSCS" w:eastAsia="細明體_HKSCS" w:hint="default"/>
                      <w:sz w:val="4"/>
                      <w:szCs w:val="4"/>
                    </w:rPr>
                  </w:pPr>
                </w:p>
                <w:p>
                  <w:pPr>
                    <w:spacing w:line="240" w:lineRule="auto" w:before="12"/>
                    <w:rPr>
                      <w:rFonts w:ascii="細明體_HKSCS" w:hAnsi="細明體_HKSCS" w:cs="細明體_HKSCS" w:eastAsia="細明體_HKSCS" w:hint="default"/>
                      <w:sz w:val="3"/>
                      <w:szCs w:val="3"/>
                    </w:rPr>
                  </w:pPr>
                </w:p>
                <w:p>
                  <w:pPr>
                    <w:spacing w:before="0"/>
                    <w:ind w:left="0" w:right="4" w:firstLine="0"/>
                    <w:jc w:val="right"/>
                    <w:rPr>
                      <w:rFonts w:ascii="細明體_HKSCS" w:hAnsi="細明體_HKSCS" w:cs="細明體_HKSCS" w:eastAsia="細明體_HKSCS" w:hint="default"/>
                      <w:sz w:val="8"/>
                      <w:szCs w:val="8"/>
                    </w:rPr>
                  </w:pPr>
                  <w:r>
                    <w:rPr>
                      <w:rFonts w:ascii="細明體_HKSCS"/>
                      <w:color w:val="FFFFFF"/>
                      <w:sz w:val="8"/>
                    </w:rPr>
                    <w:t>v</w:t>
                  </w:r>
                  <w:r>
                    <w:rPr>
                      <w:rFonts w:ascii="細明體_HKSCS"/>
                      <w:sz w:val="8"/>
                    </w:rPr>
                  </w:r>
                </w:p>
              </w:txbxContent>
            </v:textbox>
            <w10:wrap type="none"/>
          </v:shape>
        </w:pict>
      </w:r>
      <w:r>
        <w:rPr/>
        <w:pict>
          <v:shape style="position:absolute;margin-left:116.230301pt;margin-top:-37.646244pt;width:21pt;height:21pt;mso-position-horizontal-relative:page;mso-position-vertical-relative:paragraph;z-index:-445600" type="#_x0000_t202" filled="false" stroked="false">
            <v:textbox inset="0,0,0,0">
              <w:txbxContent>
                <w:p>
                  <w:pPr>
                    <w:spacing w:line="13" w:lineRule="exact" w:before="0"/>
                    <w:ind w:left="263"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也</w:t>
                  </w:r>
                  <w:r>
                    <w:rPr>
                      <w:rFonts w:ascii="細明體_HKSCS" w:hAnsi="細明體_HKSCS" w:cs="細明體_HKSCS" w:eastAsia="細明體_HKSCS" w:hint="default"/>
                      <w:sz w:val="8"/>
                      <w:szCs w:val="8"/>
                    </w:rPr>
                  </w:r>
                </w:p>
                <w:p>
                  <w:pPr>
                    <w:spacing w:line="141" w:lineRule="exact" w:before="0"/>
                    <w:ind w:left="236" w:right="0" w:firstLine="0"/>
                    <w:jc w:val="left"/>
                    <w:rPr>
                      <w:rFonts w:ascii="細明體_HKSCS" w:hAnsi="細明體_HKSCS" w:cs="細明體_HKSCS" w:eastAsia="細明體_HKSCS" w:hint="default"/>
                      <w:sz w:val="12"/>
                      <w:szCs w:val="12"/>
                    </w:rPr>
                  </w:pPr>
                  <w:r>
                    <w:rPr>
                      <w:rFonts w:ascii="細明體_HKSCS"/>
                      <w:color w:val="FFFFFF"/>
                      <w:sz w:val="12"/>
                    </w:rPr>
                    <w:t>3</w:t>
                  </w:r>
                  <w:r>
                    <w:rPr>
                      <w:rFonts w:ascii="細明體_HKSCS"/>
                      <w:sz w:val="12"/>
                    </w:rPr>
                  </w:r>
                </w:p>
                <w:p>
                  <w:pPr>
                    <w:spacing w:line="154" w:lineRule="exact" w:before="0"/>
                    <w:ind w:left="228" w:right="0" w:firstLine="0"/>
                    <w:jc w:val="left"/>
                    <w:rPr>
                      <w:rFonts w:ascii="細明體_HKSCS" w:hAnsi="細明體_HKSCS" w:cs="細明體_HKSCS" w:eastAsia="細明體_HKSCS" w:hint="default"/>
                      <w:sz w:val="12"/>
                      <w:szCs w:val="12"/>
                    </w:rPr>
                  </w:pPr>
                  <w:r>
                    <w:rPr>
                      <w:rFonts w:ascii="細明體_HKSCS"/>
                      <w:color w:val="FFFFFF"/>
                      <w:sz w:val="12"/>
                    </w:rPr>
                    <w:t>7</w:t>
                  </w:r>
                  <w:r>
                    <w:rPr>
                      <w:rFonts w:ascii="細明體_HKSCS"/>
                      <w:sz w:val="12"/>
                    </w:rPr>
                  </w:r>
                </w:p>
              </w:txbxContent>
            </v:textbox>
            <w10:wrap type="none"/>
          </v:shape>
        </w:pict>
      </w:r>
      <w:r>
        <w:rPr/>
        <w:pict>
          <v:shape style="position:absolute;margin-left:123.473198pt;margin-top:-7.896243pt;width:10.2pt;height:6.5pt;mso-position-horizontal-relative:page;mso-position-vertical-relative:paragraph;z-index:-445576" type="#_x0000_t202" filled="false" stroked="false">
            <v:textbox inset="0,0,0,0">
              <w:txbxContent>
                <w:p>
                  <w:pPr>
                    <w:spacing w:line="13" w:lineRule="exact" w:before="0"/>
                    <w:ind w:left="84" w:right="0" w:firstLine="0"/>
                    <w:jc w:val="left"/>
                    <w:rPr>
                      <w:rFonts w:ascii="細明體_HKSCS" w:hAnsi="細明體_HKSCS" w:cs="細明體_HKSCS" w:eastAsia="細明體_HKSCS" w:hint="default"/>
                      <w:sz w:val="12"/>
                      <w:szCs w:val="12"/>
                    </w:rPr>
                  </w:pPr>
                  <w:r>
                    <w:rPr>
                      <w:rFonts w:ascii="細明體_HKSCS"/>
                      <w:color w:val="FFFFFF"/>
                      <w:sz w:val="12"/>
                    </w:rPr>
                    <w:t>4</w:t>
                  </w:r>
                  <w:r>
                    <w:rPr>
                      <w:rFonts w:ascii="細明體_HKSCS"/>
                      <w:sz w:val="12"/>
                    </w:rPr>
                  </w:r>
                </w:p>
              </w:txbxContent>
            </v:textbox>
            <w10:wrap type="none"/>
          </v:shape>
        </w:pict>
      </w:r>
      <w:r>
        <w:rPr/>
        <w:pict>
          <v:shape style="position:absolute;margin-left:108.713203pt;margin-top:-39.254044pt;width:10.5pt;height:7.65pt;mso-position-horizontal-relative:page;mso-position-vertical-relative:paragraph;z-index:-445552" type="#_x0000_t202" filled="false" stroked="false">
            <v:textbox inset="0,0,0,0">
              <w:txbxContent>
                <w:p>
                  <w:pPr>
                    <w:spacing w:line="46" w:lineRule="exact" w:before="0"/>
                    <w:ind w:left="79"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pacing w:val="-116"/>
                      <w:position w:val="-1"/>
                      <w:sz w:val="13"/>
                      <w:szCs w:val="13"/>
                    </w:rPr>
                    <w:t>3</w:t>
                  </w: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sz w:val="11"/>
                      <w:szCs w:val="11"/>
                    </w:rPr>
                  </w:r>
                </w:p>
              </w:txbxContent>
            </v:textbox>
            <w10:wrap type="none"/>
          </v:shape>
        </w:pict>
      </w:r>
      <w:r>
        <w:rPr/>
        <w:pict>
          <v:shape style="position:absolute;margin-left:108.353203pt;margin-top:-30.576242pt;width:10.5pt;height:6.5pt;mso-position-horizontal-relative:page;mso-position-vertical-relative:paragraph;z-index:-445528" type="#_x0000_t202" filled="false" stroked="false">
            <v:textbox inset="0,0,0,0">
              <w:txbxContent>
                <w:p>
                  <w:pPr>
                    <w:spacing w:line="16"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108.353203pt;margin-top:-23.016243pt;width:10.15pt;height:6.5pt;mso-position-horizontal-relative:page;mso-position-vertical-relative:paragraph;z-index:-445504" type="#_x0000_t202" filled="false" stroked="false">
            <v:textbox inset="0,0,0,0">
              <w:txbxContent>
                <w:p>
                  <w:pPr>
                    <w:spacing w:line="16" w:lineRule="exact" w:before="0"/>
                    <w:ind w:left="72"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108.353203pt;margin-top:-16.176243pt;width:9.25pt;height:6.5pt;mso-position-horizontal-relative:page;mso-position-vertical-relative:paragraph;z-index:-445480" type="#_x0000_t202" filled="false" stroked="false">
            <v:textbox inset="0,0,0,0">
              <w:txbxContent>
                <w:p>
                  <w:pPr>
                    <w:spacing w:line="52" w:lineRule="exact" w:before="0"/>
                    <w:ind w:left="104"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恥</w:t>
                  </w:r>
                  <w:r>
                    <w:rPr>
                      <w:rFonts w:ascii="細明體_HKSCS" w:hAnsi="細明體_HKSCS" w:cs="細明體_HKSCS" w:eastAsia="細明體_HKSCS" w:hint="default"/>
                      <w:sz w:val="8"/>
                      <w:szCs w:val="8"/>
                    </w:rPr>
                  </w:r>
                </w:p>
              </w:txbxContent>
            </v:textbox>
            <w10:wrap type="none"/>
          </v:shape>
        </w:pict>
      </w:r>
      <w:r>
        <w:rPr/>
        <w:pict>
          <v:shape style="position:absolute;margin-left:108.353203pt;margin-top:-8.076242pt;width:10.5pt;height:6.5pt;mso-position-horizontal-relative:page;mso-position-vertical-relative:paragraph;z-index:-445456" type="#_x0000_t202" filled="false" stroked="false">
            <v:textbox inset="0,0,0,0">
              <w:txbxContent>
                <w:p>
                  <w:pPr>
                    <w:spacing w:line="20"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1</w:t>
                  </w:r>
                  <w:r>
                    <w:rPr>
                      <w:rFonts w:ascii="細明體_HKSCS"/>
                      <w:sz w:val="13"/>
                    </w:rPr>
                  </w:r>
                </w:p>
              </w:txbxContent>
            </v:textbox>
            <w10:wrap type="none"/>
          </v:shape>
        </w:pict>
      </w:r>
      <w:r>
        <w:rPr/>
        <w:pict>
          <v:shape style="position:absolute;margin-left:89.662437pt;margin-top:-15.066242pt;width:8.85pt;height:5pt;mso-position-horizontal-relative:page;mso-position-vertical-relative:paragraph;z-index:-445432" type="#_x0000_t202" filled="false" stroked="false">
            <v:textbox inset="0,0,0,0">
              <w:txbxContent>
                <w:p>
                  <w:pPr>
                    <w:spacing w:line="16" w:lineRule="exact" w:before="0"/>
                    <w:ind w:left="66" w:right="0" w:firstLine="0"/>
                    <w:jc w:val="left"/>
                    <w:rPr>
                      <w:rFonts w:ascii="細明體_HKSCS" w:hAnsi="細明體_HKSCS" w:cs="細明體_HKSCS" w:eastAsia="細明體_HKSCS" w:hint="default"/>
                      <w:sz w:val="11"/>
                      <w:szCs w:val="11"/>
                    </w:rPr>
                  </w:pPr>
                  <w:r>
                    <w:rPr>
                      <w:rFonts w:ascii="細明體_HKSCS"/>
                      <w:color w:val="FFFFFF"/>
                      <w:sz w:val="11"/>
                    </w:rPr>
                    <w:t>d</w:t>
                  </w:r>
                  <w:r>
                    <w:rPr>
                      <w:rFonts w:ascii="細明體_HKSCS"/>
                      <w:sz w:val="11"/>
                    </w:rPr>
                  </w:r>
                </w:p>
              </w:txbxContent>
            </v:textbox>
            <w10:wrap type="none"/>
          </v:shape>
        </w:pict>
      </w:r>
      <w:r>
        <w:rPr/>
        <w:pict>
          <v:shape style="position:absolute;margin-left:84.703423pt;margin-top:-15.886243pt;width:9.950pt;height:7pt;mso-position-horizontal-relative:page;mso-position-vertical-relative:paragraph;z-index:-445408" type="#_x0000_t202" filled="false" stroked="false">
            <v:textbox inset="0,0,0,0">
              <w:txbxContent>
                <w:p>
                  <w:pPr>
                    <w:spacing w:line="23" w:lineRule="exact" w:before="0"/>
                    <w:ind w:left="98" w:right="0" w:firstLine="0"/>
                    <w:jc w:val="left"/>
                    <w:rPr>
                      <w:rFonts w:ascii="細明體_HKSCS" w:hAnsi="細明體_HKSCS" w:cs="細明體_HKSCS" w:eastAsia="細明體_HKSCS" w:hint="default"/>
                      <w:sz w:val="10"/>
                      <w:szCs w:val="10"/>
                    </w:rPr>
                  </w:pPr>
                  <w:r>
                    <w:rPr>
                      <w:rFonts w:ascii="細明體_HKSCS"/>
                      <w:color w:val="FFFFFF"/>
                      <w:sz w:val="10"/>
                    </w:rPr>
                    <w:t>t</w:t>
                  </w:r>
                  <w:r>
                    <w:rPr>
                      <w:rFonts w:ascii="細明體_HKSCS"/>
                      <w:sz w:val="10"/>
                    </w:rPr>
                  </w:r>
                </w:p>
              </w:txbxContent>
            </v:textbox>
            <w10:wrap type="none"/>
          </v:shape>
        </w:pict>
      </w:r>
      <w:r>
        <w:rPr/>
        <w:pict>
          <v:shape style="position:absolute;margin-left:84.343422pt;margin-top:-6.526243pt;width:9.950pt;height:7pt;mso-position-horizontal-relative:page;mso-position-vertical-relative:paragraph;z-index:-445384" type="#_x0000_t202" filled="false" stroked="false">
            <v:textbox inset="0,0,0,0">
              <w:txbxContent>
                <w:p>
                  <w:pPr>
                    <w:spacing w:line="4" w:lineRule="exact" w:before="0"/>
                    <w:ind w:left="98" w:right="0" w:firstLine="0"/>
                    <w:jc w:val="left"/>
                    <w:rPr>
                      <w:rFonts w:ascii="細明體_HKSCS" w:hAnsi="細明體_HKSCS" w:cs="細明體_HKSCS" w:eastAsia="細明體_HKSCS" w:hint="default"/>
                      <w:sz w:val="10"/>
                      <w:szCs w:val="10"/>
                    </w:rPr>
                  </w:pPr>
                  <w:r>
                    <w:rPr>
                      <w:rFonts w:ascii="細明體_HKSCS"/>
                      <w:color w:val="FFFFFF"/>
                      <w:sz w:val="10"/>
                    </w:rPr>
                    <w:t>G</w:t>
                  </w:r>
                  <w:r>
                    <w:rPr>
                      <w:rFonts w:ascii="細明體_HKSCS"/>
                      <w:sz w:val="10"/>
                    </w:rPr>
                  </w:r>
                </w:p>
              </w:txbxContent>
            </v:textbox>
            <w10:wrap type="none"/>
          </v:shape>
        </w:pict>
      </w:r>
      <w:r>
        <w:rPr/>
        <w:pict>
          <v:shape style="position:absolute;margin-left:80.993172pt;margin-top:-14.916243pt;width:10.75pt;height:6.5pt;mso-position-horizontal-relative:page;mso-position-vertical-relative:paragraph;z-index:-445360" type="#_x0000_t202" filled="false" stroked="false">
            <v:textbox inset="0,0,0,0">
              <w:txbxContent>
                <w:p>
                  <w:pPr>
                    <w:spacing w:line="1" w:lineRule="exact" w:before="0"/>
                    <w:ind w:left="74" w:right="0" w:firstLine="0"/>
                    <w:jc w:val="left"/>
                    <w:rPr>
                      <w:rFonts w:ascii="細明體_HKSCS" w:hAnsi="細明體_HKSCS" w:cs="細明體_HKSCS" w:eastAsia="細明體_HKSCS" w:hint="default"/>
                      <w:sz w:val="14"/>
                      <w:szCs w:val="14"/>
                    </w:rPr>
                  </w:pPr>
                  <w:r>
                    <w:rPr>
                      <w:rFonts w:ascii="細明體_HKSCS"/>
                      <w:color w:val="FFFFFF"/>
                      <w:sz w:val="14"/>
                    </w:rPr>
                    <w:t>l</w:t>
                  </w:r>
                  <w:r>
                    <w:rPr>
                      <w:rFonts w:ascii="細明體_HKSCS"/>
                      <w:sz w:val="14"/>
                    </w:rPr>
                  </w:r>
                </w:p>
              </w:txbxContent>
            </v:textbox>
            <w10:wrap type="none"/>
          </v:shape>
        </w:pict>
      </w:r>
      <w:r>
        <w:rPr/>
        <w:pict>
          <v:shape style="position:absolute;margin-left:77.033173pt;margin-top:-37.956242pt;width:10.45pt;height:6.5pt;mso-position-horizontal-relative:page;mso-position-vertical-relative:paragraph;z-index:-445336" type="#_x0000_t202" filled="false" stroked="false">
            <v:textbox inset="0,0,0,0">
              <w:txbxContent>
                <w:p>
                  <w:pPr>
                    <w:spacing w:line="8"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77.033173pt;margin-top:-30.216242pt;width:10.45pt;height:6.5pt;mso-position-horizontal-relative:page;mso-position-vertical-relative:paragraph;z-index:-445312" type="#_x0000_t202" filled="false" stroked="false">
            <v:textbox inset="0,0,0,0">
              <w:txbxContent>
                <w:p>
                  <w:pPr>
                    <w:spacing w:line="12"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77.033173pt;margin-top:-22.836243pt;width:10.45pt;height:6.5pt;mso-position-horizontal-relative:page;mso-position-vertical-relative:paragraph;z-index:-445288" type="#_x0000_t202" filled="false" stroked="false">
            <v:textbox inset="0,0,0,0">
              <w:txbxContent>
                <w:p>
                  <w:pPr>
                    <w:spacing w:line="4"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shape style="position:absolute;margin-left:76.853172pt;margin-top:-17.796242pt;width:10.6pt;height:7.3pt;mso-position-horizontal-relative:page;mso-position-vertical-relative:paragraph;z-index:-445264" type="#_x0000_t202" filled="false" stroked="false">
            <v:textbox inset="0,0,0,0">
              <w:txbxContent>
                <w:p>
                  <w:pPr>
                    <w:spacing w:line="74" w:lineRule="exact" w:before="0"/>
                    <w:ind w:left="81" w:right="0" w:firstLine="0"/>
                    <w:jc w:val="left"/>
                    <w:rPr>
                      <w:rFonts w:ascii="細明體_HKSCS" w:hAnsi="細明體_HKSCS" w:cs="細明體_HKSCS" w:eastAsia="細明體_HKSCS" w:hint="default"/>
                      <w:sz w:val="13"/>
                      <w:szCs w:val="13"/>
                    </w:rPr>
                  </w:pPr>
                  <w:r>
                    <w:rPr>
                      <w:rFonts w:ascii="細明體_HKSCS"/>
                      <w:color w:val="FFFFFF"/>
                      <w:sz w:val="13"/>
                    </w:rPr>
                    <w:t>d</w:t>
                  </w:r>
                  <w:r>
                    <w:rPr>
                      <w:rFonts w:ascii="細明體_HKSCS"/>
                      <w:sz w:val="13"/>
                    </w:rPr>
                  </w:r>
                </w:p>
              </w:txbxContent>
            </v:textbox>
            <w10:wrap type="none"/>
          </v:shape>
        </w:pict>
      </w:r>
      <w:r>
        <w:rPr/>
        <w:pict>
          <v:shape style="position:absolute;margin-left:77.033173pt;margin-top:-7.896243pt;width:10.5pt;height:6.5pt;mso-position-horizontal-relative:page;mso-position-vertical-relative:paragraph;z-index:-445240" type="#_x0000_t202" filled="false" stroked="false">
            <v:textbox inset="0,0,0,0">
              <w:txbxContent>
                <w:p>
                  <w:pPr>
                    <w:spacing w:line="23" w:lineRule="exact" w:before="0"/>
                    <w:ind w:left="79" w:right="0" w:firstLine="0"/>
                    <w:jc w:val="left"/>
                    <w:rPr>
                      <w:rFonts w:ascii="細明體_HKSCS" w:hAnsi="細明體_HKSCS" w:cs="細明體_HKSCS" w:eastAsia="細明體_HKSCS" w:hint="default"/>
                      <w:sz w:val="13"/>
                      <w:szCs w:val="13"/>
                    </w:rPr>
                  </w:pPr>
                  <w:r>
                    <w:rPr>
                      <w:rFonts w:ascii="細明體_HKSCS"/>
                      <w:color w:val="FFFFFF"/>
                      <w:sz w:val="13"/>
                    </w:rPr>
                    <w:t>O</w:t>
                  </w:r>
                  <w:r>
                    <w:rPr>
                      <w:rFonts w:ascii="細明體_HKSCS"/>
                      <w:sz w:val="13"/>
                    </w:rPr>
                  </w:r>
                </w:p>
              </w:txbxContent>
            </v:textbox>
            <w10:wrap type="none"/>
          </v:shape>
        </w:pict>
      </w:r>
      <w:r>
        <w:rPr/>
        <w:pict>
          <v:group style="position:absolute;margin-left:234.713196pt;margin-top:-82.776245pt;width:121.8pt;height:88.85pt;mso-position-horizontal-relative:page;mso-position-vertical-relative:paragraph;z-index:-445192" coordorigin="4694,-1656" coordsize="2436,1777">
            <v:group style="position:absolute;left:6831;top:-1575;width:300;height:300" coordorigin="6831,-1575" coordsize="300,300">
              <v:shape style="position:absolute;left:6831;top:-1575;width:300;height:300" coordorigin="6831,-1575" coordsize="300,300" path="m6831,-1575l7130,-1575,7130,-1275,6831,-1275,6831,-1575xe" filled="true" fillcolor="#000000" stroked="false">
                <v:path arrowok="t"/>
                <v:fill type="solid"/>
              </v:shape>
            </v:group>
            <v:group style="position:absolute;left:6917;top:-1337;width:120;height:120" coordorigin="6917,-1337" coordsize="120,120">
              <v:shape style="position:absolute;left:6917;top:-1337;width:120;height:120" coordorigin="6917,-1337" coordsize="120,120" path="m6917,-1337l7037,-1337,7037,-1217,6917,-1217,6917,-1337xe" filled="true" fillcolor="#000000" stroked="false">
                <v:path arrowok="t"/>
                <v:fill type="solid"/>
              </v:shape>
            </v:group>
            <v:group style="position:absolute;left:6917;top:-1197;width:120;height:120" coordorigin="6917,-1197" coordsize="120,120">
              <v:shape style="position:absolute;left:6917;top:-1197;width:120;height:120" coordorigin="6917,-1197" coordsize="120,120" path="m6917,-1197l7037,-1197,7037,-1077,6917,-1077,6917,-1197xe" filled="true" fillcolor="#000000" stroked="false">
                <v:path arrowok="t"/>
                <v:fill type="solid"/>
              </v:shape>
            </v:group>
            <v:group style="position:absolute;left:6970;top:-1046;width:67;height:120" coordorigin="6970,-1046" coordsize="67,120">
              <v:shape style="position:absolute;left:6970;top:-1046;width:67;height:120" coordorigin="6970,-1046" coordsize="67,120" path="m6970,-1046l7037,-1046,7037,-926,6970,-926,6970,-1046xe" filled="true" fillcolor="#000000" stroked="false">
                <v:path arrowok="t"/>
                <v:fill type="solid"/>
              </v:shape>
            </v:group>
            <v:group style="position:absolute;left:6962;top:-871;width:30;height:2" coordorigin="6962,-871" coordsize="30,2">
              <v:shape style="position:absolute;left:6962;top:-871;width:30;height:2" coordorigin="6962,-871" coordsize="30,0" path="m6962,-871l6992,-871e" filled="false" stroked="true" strokeweight="1.5pt" strokecolor="#000000">
                <v:path arrowok="t"/>
              </v:shape>
            </v:group>
            <v:group style="position:absolute;left:6817;top:-1552;width:190;height:190" coordorigin="6817,-1552" coordsize="190,190">
              <v:shape style="position:absolute;left:6817;top:-1552;width:190;height:190" coordorigin="6817,-1552" coordsize="190,190" path="m6817,-1552l7007,-1552,7007,-1362,6817,-1362,6817,-1552xe" filled="true" fillcolor="#000000" stroked="false">
                <v:path arrowok="t"/>
                <v:fill type="solid"/>
              </v:shape>
            </v:group>
            <v:group style="position:absolute;left:6840;top:-1378;width:130;height:130" coordorigin="6840,-1378" coordsize="130,130">
              <v:shape style="position:absolute;left:6840;top:-1378;width:130;height:130" coordorigin="6840,-1378" coordsize="130,130" path="m6840,-1378l6970,-1378,6970,-1248,6840,-1248,6840,-1378xe" filled="true" fillcolor="#000000" stroked="false">
                <v:path arrowok="t"/>
                <v:fill type="solid"/>
              </v:shape>
            </v:group>
            <v:group style="position:absolute;left:6836;top:-1328;width:130;height:130" coordorigin="6836,-1328" coordsize="130,130">
              <v:shape style="position:absolute;left:6836;top:-1328;width:130;height:130" coordorigin="6836,-1328" coordsize="130,130" path="m6836,-1328l6966,-1328,6966,-1198,6836,-1198,6836,-1328xe" filled="true" fillcolor="#000000" stroked="false">
                <v:path arrowok="t"/>
                <v:fill type="solid"/>
              </v:shape>
            </v:group>
            <v:group style="position:absolute;left:6854;top:-1188;width:130;height:130" coordorigin="6854,-1188" coordsize="130,130">
              <v:shape style="position:absolute;left:6854;top:-1188;width:130;height:130" coordorigin="6854,-1188" coordsize="130,130" path="m6854,-1188l6984,-1188,6984,-1058,6854,-1058,6854,-1188xe" filled="true" fillcolor="#000000" stroked="false">
                <v:path arrowok="t"/>
                <v:fill type="solid"/>
              </v:shape>
            </v:group>
            <v:group style="position:absolute;left:6840;top:-1051;width:130;height:130" coordorigin="6840,-1051" coordsize="130,130">
              <v:shape style="position:absolute;left:6840;top:-1051;width:130;height:130" coordorigin="6840,-1051" coordsize="130,130" path="m6840,-1051l6970,-1051,6970,-921,6840,-921,6840,-1051xe" filled="true" fillcolor="#000000" stroked="false">
                <v:path arrowok="t"/>
                <v:fill type="solid"/>
              </v:shape>
            </v:group>
            <v:group style="position:absolute;left:6869;top:-907;width:94;height:130" coordorigin="6869,-907" coordsize="94,130">
              <v:shape style="position:absolute;left:6869;top:-907;width:94;height:130" coordorigin="6869,-907" coordsize="94,130" path="m6869,-907l6963,-907,6963,-777,6869,-777,6869,-907xe" filled="true" fillcolor="#000000" stroked="false">
                <v:path arrowok="t"/>
                <v:fill type="solid"/>
              </v:shape>
            </v:group>
            <v:group style="position:absolute;left:6766;top:-1489;width:120;height:120" coordorigin="6766,-1489" coordsize="120,120">
              <v:shape style="position:absolute;left:6766;top:-1489;width:120;height:120" coordorigin="6766,-1489" coordsize="120,120" path="m6766,-1489l6886,-1489,6886,-1369,6766,-1369,6766,-1489xe" filled="true" fillcolor="#000000" stroked="false">
                <v:path arrowok="t"/>
                <v:fill type="solid"/>
              </v:shape>
            </v:group>
            <v:group style="position:absolute;left:6758;top:-1348;width:120;height:120" coordorigin="6758,-1348" coordsize="120,120">
              <v:shape style="position:absolute;left:6758;top:-1348;width:120;height:120" coordorigin="6758,-1348" coordsize="120,120" path="m6758,-1348l6878,-1348,6878,-1228,6758,-1228,6758,-1348xe" filled="true" fillcolor="#000000" stroked="false">
                <v:path arrowok="t"/>
                <v:fill type="solid"/>
              </v:shape>
            </v:group>
            <v:group style="position:absolute;left:6766;top:-1193;width:120;height:120" coordorigin="6766,-1193" coordsize="120,120">
              <v:shape style="position:absolute;left:6766;top:-1193;width:120;height:120" coordorigin="6766,-1193" coordsize="120,120" path="m6766,-1193l6886,-1193,6886,-1073,6766,-1073,6766,-1193xe" filled="true" fillcolor="#000000" stroked="false">
                <v:path arrowok="t"/>
                <v:fill type="solid"/>
              </v:shape>
            </v:group>
            <v:group style="position:absolute;left:6758;top:-1046;width:120;height:120" coordorigin="6758,-1046" coordsize="120,120">
              <v:shape style="position:absolute;left:6758;top:-1046;width:120;height:120" coordorigin="6758,-1046" coordsize="120,120" path="m6758,-1046l6878,-1046,6878,-926,6758,-926,6758,-1046xe" filled="true" fillcolor="#000000" stroked="false">
                <v:path arrowok="t"/>
                <v:fill type="solid"/>
              </v:shape>
            </v:group>
            <v:group style="position:absolute;left:6855;top:-909;width:17;height:120" coordorigin="6855,-909" coordsize="17,120">
              <v:shape style="position:absolute;left:6855;top:-909;width:17;height:120" coordorigin="6855,-909" coordsize="17,120" path="m6855,-909l6871,-909,6871,-789,6855,-789,6855,-909xe" filled="true" fillcolor="#000000" stroked="false">
                <v:path arrowok="t"/>
                <v:fill type="solid"/>
              </v:shape>
            </v:group>
            <v:group style="position:absolute;left:6855;top:-880;width:21;height:120" coordorigin="6855,-880" coordsize="21,120">
              <v:shape style="position:absolute;left:6855;top:-880;width:21;height:120" coordorigin="6855,-880" coordsize="21,120" path="m6855,-880l6875,-880,6875,-760,6855,-760,6855,-880xe" filled="true" fillcolor="#000000" stroked="false">
                <v:path arrowok="t"/>
                <v:fill type="solid"/>
              </v:shape>
            </v:group>
            <v:group style="position:absolute;left:6692;top:-1468;width:80;height:2" coordorigin="6692,-1468" coordsize="80,2">
              <v:shape style="position:absolute;left:6692;top:-1468;width:80;height:2" coordorigin="6692,-1468" coordsize="80,0" path="m6692,-1468l6772,-1468e" filled="false" stroked="true" strokeweight="4pt" strokecolor="#000000">
                <v:path arrowok="t"/>
              </v:shape>
            </v:group>
            <v:group style="position:absolute;left:6714;top:-1411;width:80;height:2" coordorigin="6714,-1411" coordsize="80,2">
              <v:shape style="position:absolute;left:6714;top:-1411;width:80;height:2" coordorigin="6714,-1411" coordsize="80,0" path="m6714,-1411l6794,-1411e" filled="false" stroked="true" strokeweight="4pt" strokecolor="#000000">
                <v:path arrowok="t"/>
              </v:shape>
            </v:group>
            <v:group style="position:absolute;left:6669;top:-1394;width:140;height:140" coordorigin="6669,-1394" coordsize="140,140">
              <v:shape style="position:absolute;left:6669;top:-1394;width:140;height:140" coordorigin="6669,-1394" coordsize="140,140" path="m6669,-1394l6809,-1394,6809,-1254,6669,-1254,6669,-1394xe" filled="true" fillcolor="#000000" stroked="false">
                <v:path arrowok="t"/>
                <v:fill type="solid"/>
              </v:shape>
            </v:group>
            <v:group style="position:absolute;left:6706;top:-1259;width:80;height:2" coordorigin="6706,-1259" coordsize="80,2">
              <v:shape style="position:absolute;left:6706;top:-1259;width:80;height:2" coordorigin="6706,-1259" coordsize="80,0" path="m6706,-1259l6786,-1259e" filled="false" stroked="true" strokeweight="4pt" strokecolor="#000000">
                <v:path arrowok="t"/>
              </v:shape>
            </v:group>
            <v:group style="position:absolute;left:6699;top:-1130;width:80;height:2" coordorigin="6699,-1130" coordsize="80,2">
              <v:shape style="position:absolute;left:6699;top:-1130;width:80;height:2" coordorigin="6699,-1130" coordsize="80,0" path="m6699,-1130l6779,-1130e" filled="false" stroked="true" strokeweight="4pt" strokecolor="#000000">
                <v:path arrowok="t"/>
              </v:shape>
            </v:group>
            <v:group style="position:absolute;left:6699;top:-1013;width:80;height:2" coordorigin="6699,-1013" coordsize="80,2">
              <v:shape style="position:absolute;left:6699;top:-1013;width:80;height:2" coordorigin="6699,-1013" coordsize="80,0" path="m6699,-1013l6779,-1013e" filled="false" stroked="true" strokeweight="4pt" strokecolor="#000000">
                <v:path arrowok="t"/>
              </v:shape>
            </v:group>
            <v:group style="position:absolute;left:6595;top:-993;width:260;height:260" coordorigin="6595,-993" coordsize="260,260">
              <v:shape style="position:absolute;left:6595;top:-993;width:260;height:260" coordorigin="6595,-993" coordsize="260,260" path="m6595,-993l6855,-993,6855,-733,6595,-733,6595,-993xe" filled="true" fillcolor="#000000" stroked="false">
                <v:path arrowok="t"/>
                <v:fill type="solid"/>
              </v:shape>
            </v:group>
            <v:group style="position:absolute;left:6609;top:-965;width:260;height:260" coordorigin="6609,-965" coordsize="260,260">
              <v:shape style="position:absolute;left:6609;top:-965;width:260;height:260" coordorigin="6609,-965" coordsize="260,260" path="m6609,-965l6869,-965,6869,-705,6609,-705,6609,-965xe" filled="true" fillcolor="#000000" stroked="false">
                <v:path arrowok="t"/>
                <v:fill type="solid"/>
              </v:shape>
            </v:group>
            <v:group style="position:absolute;left:6703;top:-806;width:80;height:2" coordorigin="6703,-806" coordsize="80,2">
              <v:shape style="position:absolute;left:6703;top:-806;width:80;height:2" coordorigin="6703,-806" coordsize="80,0" path="m6703,-806l6783,-806e" filled="false" stroked="true" strokeweight="4pt" strokecolor="#000000">
                <v:path arrowok="t"/>
              </v:shape>
            </v:group>
            <v:group style="position:absolute;left:6567;top:-1493;width:100;height:100" coordorigin="6567,-1493" coordsize="100,100">
              <v:shape style="position:absolute;left:6567;top:-1493;width:100;height:100" coordorigin="6567,-1493" coordsize="100,100" path="m6567,-1493l6667,-1493,6667,-1393,6567,-1393,6567,-1493xe" filled="true" fillcolor="#000000" stroked="false">
                <v:path arrowok="t"/>
                <v:fill type="solid"/>
              </v:shape>
            </v:group>
            <v:group style="position:absolute;left:6627;top:-1338;width:40;height:100" coordorigin="6627,-1338" coordsize="40,100">
              <v:shape style="position:absolute;left:6627;top:-1338;width:40;height:100" coordorigin="6627,-1338" coordsize="40,100" path="m6627,-1338l6667,-1338,6667,-1238,6627,-1238,6627,-1338xe" filled="true" fillcolor="#000000" stroked="false">
                <v:path arrowok="t"/>
                <v:fill type="solid"/>
              </v:shape>
            </v:group>
            <v:group style="position:absolute;left:6627;top:-1191;width:47;height:100" coordorigin="6627,-1191" coordsize="47,100">
              <v:shape style="position:absolute;left:6627;top:-1191;width:47;height:100" coordorigin="6627,-1191" coordsize="47,100" path="m6627,-1191l6674,-1191,6674,-1091,6627,-1091,6627,-1191xe" filled="true" fillcolor="#000000" stroked="false">
                <v:path arrowok="t"/>
                <v:fill type="solid"/>
              </v:shape>
            </v:group>
            <v:group style="position:absolute;left:6627;top:-1072;width:40;height:44" coordorigin="6627,-1072" coordsize="40,44">
              <v:shape style="position:absolute;left:6627;top:-1072;width:40;height:44" coordorigin="6627,-1072" coordsize="40,44" path="m6627,-1072l6667,-1072,6667,-1029,6627,-1029,6627,-1072xe" filled="true" fillcolor="#000000" stroked="false">
                <v:path arrowok="t"/>
                <v:fill type="solid"/>
              </v:shape>
            </v:group>
            <v:group style="position:absolute;left:6627;top:-1029;width:40;height:100" coordorigin="6627,-1029" coordsize="40,100">
              <v:shape style="position:absolute;left:6627;top:-1029;width:40;height:100" coordorigin="6627,-1029" coordsize="40,100" path="m6627,-1029l6667,-1029,6667,-929,6627,-929,6627,-1029xe" filled="true" fillcolor="#000000" stroked="false">
                <v:path arrowok="t"/>
                <v:fill type="solid"/>
              </v:shape>
            </v:group>
            <v:group style="position:absolute;left:6627;top:-895;width:40;height:100" coordorigin="6627,-895" coordsize="40,100">
              <v:shape style="position:absolute;left:6627;top:-895;width:40;height:100" coordorigin="6627,-895" coordsize="40,100" path="m6627,-895l6667,-895,6667,-795,6627,-795,6627,-895xe" filled="true" fillcolor="#000000" stroked="false">
                <v:path arrowok="t"/>
                <v:fill type="solid"/>
              </v:shape>
            </v:group>
            <v:group style="position:absolute;left:6370;top:-1489;width:120;height:120" coordorigin="6370,-1489" coordsize="120,120">
              <v:shape style="position:absolute;left:6370;top:-1489;width:120;height:120" coordorigin="6370,-1489" coordsize="120,120" path="m6370,-1489l6490,-1489,6490,-1369,6370,-1369,6370,-1489xe" filled="true" fillcolor="#000000" stroked="false">
                <v:path arrowok="t"/>
                <v:fill type="solid"/>
              </v:shape>
            </v:group>
            <v:group style="position:absolute;left:6218;top:-1338;width:410;height:148" coordorigin="6218,-1338" coordsize="410,148">
              <v:shape style="position:absolute;left:6218;top:-1338;width:410;height:148" coordorigin="6218,-1338" coordsize="410,148" path="m6218,-1338l6627,-1338,6627,-1191,6218,-1191,6218,-1338xe" filled="true" fillcolor="#000000" stroked="false">
                <v:path arrowok="t"/>
                <v:fill type="solid"/>
              </v:shape>
            </v:group>
            <v:group style="position:absolute;left:6218;top:-1191;width:410;height:410" coordorigin="6218,-1191" coordsize="410,410">
              <v:shape style="position:absolute;left:6218;top:-1191;width:410;height:410" coordorigin="6218,-1191" coordsize="410,410" path="m6218,-1191l6627,-1191,6627,-781,6218,-781,6218,-1191xe" filled="true" fillcolor="#000000" stroked="false">
                <v:path arrowok="t"/>
                <v:fill type="solid"/>
              </v:shape>
            </v:group>
            <v:group style="position:absolute;left:6362;top:-895;width:120;height:120" coordorigin="6362,-895" coordsize="120,120">
              <v:shape style="position:absolute;left:6362;top:-895;width:120;height:120" coordorigin="6362,-895" coordsize="120,120" path="m6362,-895l6482,-895,6482,-775,6362,-775,6362,-895xe" filled="true" fillcolor="#000000" stroked="false">
                <v:path arrowok="t"/>
                <v:fill type="solid"/>
              </v:shape>
            </v:group>
            <v:group style="position:absolute;left:6130;top:-1418;width:80;height:2" coordorigin="6130,-1418" coordsize="80,2">
              <v:shape style="position:absolute;left:6130;top:-1418;width:80;height:2" coordorigin="6130,-1418" coordsize="80,0" path="m6130,-1418l6210,-1418e" filled="false" stroked="true" strokeweight="4pt" strokecolor="#000000">
                <v:path arrowok="t"/>
              </v:shape>
            </v:group>
            <v:group style="position:absolute;left:6133;top:-1263;width:90;height:2" coordorigin="6133,-1263" coordsize="90,2">
              <v:shape style="position:absolute;left:6133;top:-1263;width:90;height:2" coordorigin="6133,-1263" coordsize="90,0" path="m6133,-1263l6223,-1263e" filled="false" stroked="true" strokeweight="4.5pt" strokecolor="#000000">
                <v:path arrowok="t"/>
              </v:shape>
            </v:group>
            <v:group style="position:absolute;left:6125;top:-1123;width:90;height:2" coordorigin="6125,-1123" coordsize="90,2">
              <v:shape style="position:absolute;left:6125;top:-1123;width:90;height:2" coordorigin="6125,-1123" coordsize="90,0" path="m6125,-1123l6215,-1123e" filled="false" stroked="true" strokeweight="4.5pt" strokecolor="#000000">
                <v:path arrowok="t"/>
              </v:shape>
            </v:group>
            <v:group style="position:absolute;left:6111;top:-971;width:90;height:2" coordorigin="6111,-971" coordsize="90,2">
              <v:shape style="position:absolute;left:6111;top:-971;width:90;height:2" coordorigin="6111,-971" coordsize="90,0" path="m6111,-971l6201,-971e" filled="false" stroked="true" strokeweight="4.5pt" strokecolor="#000000">
                <v:path arrowok="t"/>
              </v:shape>
            </v:group>
            <v:group style="position:absolute;left:6111;top:-827;width:90;height:2" coordorigin="6111,-827" coordsize="90,2">
              <v:shape style="position:absolute;left:6111;top:-827;width:90;height:2" coordorigin="6111,-827" coordsize="90,0" path="m6111,-827l6201,-827e" filled="false" stroked="true" strokeweight="4.5pt" strokecolor="#000000">
                <v:path arrowok="t"/>
              </v:shape>
            </v:group>
            <v:group style="position:absolute;left:5994;top:-1418;width:80;height:2" coordorigin="5994,-1418" coordsize="80,2">
              <v:shape style="position:absolute;left:5994;top:-1418;width:80;height:2" coordorigin="5994,-1418" coordsize="80,0" path="m5994,-1418l6074,-1418e" filled="false" stroked="true" strokeweight="4pt" strokecolor="#000000">
                <v:path arrowok="t"/>
              </v:shape>
            </v:group>
            <v:group style="position:absolute;left:5936;top:-1364;width:180;height:180" coordorigin="5936,-1364" coordsize="180,180">
              <v:shape style="position:absolute;left:5936;top:-1364;width:180;height:180" coordorigin="5936,-1364" coordsize="180,180" path="m5936,-1364l6116,-1364,6116,-1184,5936,-1184,5936,-1364xe" filled="true" fillcolor="#000000" stroked="false">
                <v:path arrowok="t"/>
                <v:fill type="solid"/>
              </v:shape>
            </v:group>
            <v:group style="position:absolute;left:5951;top:-1058;width:180;height:180" coordorigin="5951,-1058" coordsize="180,180">
              <v:shape style="position:absolute;left:5951;top:-1058;width:180;height:180" coordorigin="5951,-1058" coordsize="180,180" path="m5951,-1058l6131,-1058,6131,-878,5951,-878,5951,-1058xe" filled="true" fillcolor="#000000" stroked="false">
                <v:path arrowok="t"/>
                <v:fill type="solid"/>
              </v:shape>
            </v:group>
            <v:group style="position:absolute;left:5994;top:-831;width:50;height:2" coordorigin="5994,-831" coordsize="50,2">
              <v:shape style="position:absolute;left:5994;top:-831;width:50;height:2" coordorigin="5994,-831" coordsize="50,0" path="m5994,-831l6044,-831e" filled="false" stroked="true" strokeweight="2.5pt" strokecolor="#000000">
                <v:path arrowok="t"/>
              </v:shape>
            </v:group>
            <v:group style="position:absolute;left:5705;top:-919;width:190;height:190" coordorigin="5705,-919" coordsize="190,190">
              <v:shape style="position:absolute;left:5705;top:-919;width:190;height:190" coordorigin="5705,-919" coordsize="190,190" path="m5705,-919l5895,-919,5895,-729,5705,-729,5705,-919xe" filled="true" fillcolor="#000000" stroked="false">
                <v:path arrowok="t"/>
                <v:fill type="solid"/>
              </v:shape>
            </v:group>
            <v:group style="position:absolute;left:5731;top:-1522;width:130;height:130" coordorigin="5731,-1522" coordsize="130,130">
              <v:shape style="position:absolute;left:5731;top:-1522;width:130;height:130" coordorigin="5731,-1522" coordsize="130,130" path="m5731,-1522l5861,-1522,5861,-1392,5731,-1392,5731,-1522xe" filled="true" fillcolor="#000000" stroked="false">
                <v:path arrowok="t"/>
                <v:fill type="solid"/>
              </v:shape>
            </v:group>
            <v:group style="position:absolute;left:5735;top:-1486;width:130;height:130" coordorigin="5735,-1486" coordsize="130,130">
              <v:shape style="position:absolute;left:5735;top:-1486;width:130;height:130" coordorigin="5735,-1486" coordsize="130,130" path="m5735,-1486l5865,-1486,5865,-1356,5735,-1356,5735,-1486xe" filled="true" fillcolor="#000000" stroked="false">
                <v:path arrowok="t"/>
                <v:fill type="solid"/>
              </v:shape>
            </v:group>
            <v:group style="position:absolute;left:5776;top:-1321;width:40;height:2" coordorigin="5776,-1321" coordsize="40,2">
              <v:shape style="position:absolute;left:5776;top:-1321;width:40;height:2" coordorigin="5776,-1321" coordsize="40,0" path="m5776,-1321l5816,-1321e" filled="false" stroked="true" strokeweight="2pt" strokecolor="#000000">
                <v:path arrowok="t"/>
              </v:shape>
            </v:group>
            <v:group style="position:absolute;left:5666;top:-1508;width:130;height:130" coordorigin="5666,-1508" coordsize="130,130">
              <v:shape style="position:absolute;left:5666;top:-1508;width:130;height:130" coordorigin="5666,-1508" coordsize="130,130" path="m5666,-1508l5796,-1508,5796,-1378,5666,-1378,5666,-1508xe" filled="true" fillcolor="#000000" stroked="false">
                <v:path arrowok="t"/>
                <v:fill type="solid"/>
              </v:shape>
            </v:group>
            <v:group style="position:absolute;left:5756;top:-1188;width:80;height:80" coordorigin="5756,-1188" coordsize="80,80">
              <v:shape style="position:absolute;left:5756;top:-1188;width:80;height:80" coordorigin="5756,-1188" coordsize="80,80" path="m5756,-1108l5836,-1108,5836,-1188,5756,-1188,5756,-1108xe" filled="true" fillcolor="#000000" stroked="false">
                <v:path arrowok="t"/>
                <v:fill type="solid"/>
              </v:shape>
            </v:group>
            <v:group style="position:absolute;left:5756;top:-1155;width:80;height:80" coordorigin="5756,-1155" coordsize="80,80">
              <v:shape style="position:absolute;left:5756;top:-1155;width:80;height:80" coordorigin="5756,-1155" coordsize="80,80" path="m5756,-1075l5836,-1075,5836,-1155,5756,-1155,5756,-1075xe" filled="true" fillcolor="#000000" stroked="false">
                <v:path arrowok="t"/>
                <v:fill type="solid"/>
              </v:shape>
            </v:group>
            <v:group style="position:absolute;left:5771;top:-1022;width:50;height:2" coordorigin="5771,-1022" coordsize="50,2">
              <v:shape style="position:absolute;left:5771;top:-1022;width:50;height:2" coordorigin="5771,-1022" coordsize="50,0" path="m5771,-1022l5821,-1022e" filled="false" stroked="true" strokeweight="2.5pt" strokecolor="#000000">
                <v:path arrowok="t"/>
              </v:shape>
            </v:group>
            <v:group style="position:absolute;left:5659;top:-1353;width:130;height:130" coordorigin="5659,-1353" coordsize="130,130">
              <v:shape style="position:absolute;left:5659;top:-1353;width:130;height:130" coordorigin="5659,-1353" coordsize="130,130" path="m5659,-1353l5789,-1353,5789,-1223,5659,-1223,5659,-1353xe" filled="true" fillcolor="#000000" stroked="false">
                <v:path arrowok="t"/>
                <v:fill type="solid"/>
              </v:shape>
            </v:group>
            <v:group style="position:absolute;left:5770;top:-1202;width:12;height:130" coordorigin="5770,-1202" coordsize="12,130">
              <v:shape style="position:absolute;left:5770;top:-1202;width:12;height:130" coordorigin="5770,-1202" coordsize="12,130" path="m5770,-1202l5782,-1202,5782,-1072,5770,-1072,5770,-1202xe" filled="true" fillcolor="#000000" stroked="false">
                <v:path arrowok="t"/>
                <v:fill type="solid"/>
              </v:shape>
            </v:group>
            <v:group style="position:absolute;left:5770;top:-1080;width:5;height:130" coordorigin="5770,-1080" coordsize="5,130">
              <v:shape style="position:absolute;left:5770;top:-1080;width:5;height:130" coordorigin="5770,-1080" coordsize="5,130" path="m5770,-1080l5775,-1080,5775,-950,5770,-950,5770,-1080xe" filled="true" fillcolor="#000000" stroked="false">
                <v:path arrowok="t"/>
                <v:fill type="solid"/>
              </v:shape>
            </v:group>
            <v:group style="position:absolute;left:5652;top:-903;width:130;height:130" coordorigin="5652,-903" coordsize="130,130">
              <v:shape style="position:absolute;left:5652;top:-903;width:130;height:130" coordorigin="5652,-903" coordsize="130,130" path="m5652,-903l5782,-903,5782,-773,5652,-773,5652,-903xe" filled="true" fillcolor="#000000" stroked="false">
                <v:path arrowok="t"/>
                <v:fill type="solid"/>
              </v:shape>
            </v:group>
            <v:group style="position:absolute;left:5638;top:-1352;width:60;height:88" coordorigin="5638,-1352" coordsize="60,88">
              <v:shape style="position:absolute;left:5638;top:-1352;width:60;height:88" coordorigin="5638,-1352" coordsize="60,88" path="m5638,-1352l5698,-1352,5698,-1264,5638,-1264,5638,-1352xe" filled="true" fillcolor="#000000" stroked="false">
                <v:path arrowok="t"/>
                <v:fill type="solid"/>
              </v:shape>
            </v:group>
            <v:group style="position:absolute;left:5550;top:-1264;width:190;height:56" coordorigin="5550,-1264" coordsize="190,56">
              <v:shape style="position:absolute;left:5550;top:-1264;width:190;height:56" coordorigin="5550,-1264" coordsize="190,56" path="m5550,-1264l5740,-1264,5740,-1209,5550,-1209,5550,-1264xe" filled="true" fillcolor="#000000" stroked="false">
                <v:path arrowok="t"/>
                <v:fill type="solid"/>
              </v:shape>
            </v:group>
            <v:group style="position:absolute;left:5493;top:-1497;width:130;height:130" coordorigin="5493,-1497" coordsize="130,130">
              <v:shape style="position:absolute;left:5493;top:-1497;width:130;height:130" coordorigin="5493,-1497" coordsize="130,130" path="m5493,-1497l5623,-1497,5623,-1367,5493,-1367,5493,-1497xe" filled="true" fillcolor="#000000" stroked="false">
                <v:path arrowok="t"/>
                <v:fill type="solid"/>
              </v:shape>
            </v:group>
            <v:group style="position:absolute;left:5508;top:-1382;width:130;height:130" coordorigin="5508,-1382" coordsize="130,130">
              <v:shape style="position:absolute;left:5508;top:-1382;width:130;height:130" coordorigin="5508,-1382" coordsize="130,130" path="m5508,-1382l5638,-1382,5638,-1252,5508,-1252,5508,-1382xe" filled="true" fillcolor="#000000" stroked="false">
                <v:path arrowok="t"/>
                <v:fill type="solid"/>
              </v:shape>
            </v:group>
            <v:group style="position:absolute;left:5511;top:-1342;width:130;height:130" coordorigin="5511,-1342" coordsize="130,130">
              <v:shape style="position:absolute;left:5511;top:-1342;width:130;height:130" coordorigin="5511,-1342" coordsize="130,130" path="m5511,-1342l5641,-1342,5641,-1212,5511,-1212,5511,-1342xe" filled="true" fillcolor="#000000" stroked="false">
                <v:path arrowok="t"/>
                <v:fill type="solid"/>
              </v:shape>
            </v:group>
            <v:group style="position:absolute;left:5361;top:-1209;width:410;height:410" coordorigin="5361,-1209" coordsize="410,410">
              <v:shape style="position:absolute;left:5361;top:-1209;width:410;height:410" coordorigin="5361,-1209" coordsize="410,410" path="m5361,-1209l5770,-1209,5770,-799,5361,-799,5361,-1209xe" filled="true" fillcolor="#000000" stroked="false">
                <v:path arrowok="t"/>
                <v:fill type="solid"/>
              </v:shape>
            </v:group>
            <v:group style="position:absolute;left:5493;top:-910;width:130;height:130" coordorigin="5493,-910" coordsize="130,130">
              <v:shape style="position:absolute;left:5493;top:-910;width:130;height:130" coordorigin="5493,-910" coordsize="130,130" path="m5493,-910l5623,-910,5623,-780,5493,-780,5493,-910xe" filled="true" fillcolor="#000000" stroked="false">
                <v:path arrowok="t"/>
                <v:fill type="solid"/>
              </v:shape>
            </v:group>
            <v:group style="position:absolute;left:5421;top:-1494;width:130;height:130" coordorigin="5421,-1494" coordsize="130,130">
              <v:shape style="position:absolute;left:5421;top:-1494;width:130;height:130" coordorigin="5421,-1494" coordsize="130,130" path="m5421,-1494l5551,-1494,5551,-1364,5421,-1364,5421,-1494xe" filled="true" fillcolor="#000000" stroked="false">
                <v:path arrowok="t"/>
                <v:fill type="solid"/>
              </v:shape>
            </v:group>
            <v:group style="position:absolute;left:5421;top:-1346;width:130;height:130" coordorigin="5421,-1346" coordsize="130,130">
              <v:shape style="position:absolute;left:5421;top:-1346;width:130;height:130" coordorigin="5421,-1346" coordsize="130,130" path="m5421,-1346l5551,-1346,5551,-1216,5421,-1216,5421,-1346xe" filled="true" fillcolor="#000000" stroked="false">
                <v:path arrowok="t"/>
                <v:fill type="solid"/>
              </v:shape>
            </v:group>
            <v:group style="position:absolute;left:5414;top:-1195;width:130;height:130" coordorigin="5414,-1195" coordsize="130,130">
              <v:shape style="position:absolute;left:5414;top:-1195;width:130;height:130" coordorigin="5414,-1195" coordsize="130,130" path="m5414,-1195l5544,-1195,5544,-1065,5414,-1065,5414,-1195xe" filled="true" fillcolor="#000000" stroked="false">
                <v:path arrowok="t"/>
                <v:fill type="solid"/>
              </v:shape>
            </v:group>
            <v:group style="position:absolute;left:5407;top:-1047;width:130;height:130" coordorigin="5407,-1047" coordsize="130,130">
              <v:shape style="position:absolute;left:5407;top:-1047;width:130;height:130" coordorigin="5407,-1047" coordsize="130,130" path="m5407,-1047l5537,-1047,5537,-917,5407,-917,5407,-1047xe" filled="true" fillcolor="#000000" stroked="false">
                <v:path arrowok="t"/>
                <v:fill type="solid"/>
              </v:shape>
            </v:group>
            <v:group style="position:absolute;left:5407;top:-896;width:130;height:130" coordorigin="5407,-896" coordsize="130,130">
              <v:shape style="position:absolute;left:5407;top:-896;width:130;height:130" coordorigin="5407,-896" coordsize="130,130" path="m5407,-896l5537,-896,5537,-766,5407,-766,5407,-896xe" filled="true" fillcolor="#000000" stroked="false">
                <v:path arrowok="t"/>
                <v:fill type="solid"/>
              </v:shape>
            </v:group>
            <v:group style="position:absolute;left:5345;top:-1484;width:110;height:110" coordorigin="5345,-1484" coordsize="110,110">
              <v:shape style="position:absolute;left:5345;top:-1484;width:110;height:110" coordorigin="5345,-1484" coordsize="110,110" path="m5345,-1484l5455,-1484,5455,-1374,5345,-1374,5345,-1484xe" filled="true" fillcolor="#000000" stroked="false">
                <v:path arrowok="t"/>
                <v:fill type="solid"/>
              </v:shape>
            </v:group>
            <v:group style="position:absolute;left:5345;top:-1340;width:110;height:110" coordorigin="5345,-1340" coordsize="110,110">
              <v:shape style="position:absolute;left:5345;top:-1340;width:110;height:110" coordorigin="5345,-1340" coordsize="110,110" path="m5345,-1340l5455,-1340,5455,-1230,5345,-1230,5345,-1340xe" filled="true" fillcolor="#000000" stroked="false">
                <v:path arrowok="t"/>
                <v:fill type="solid"/>
              </v:shape>
            </v:group>
            <v:group style="position:absolute;left:5345;top:-1203;width:110;height:110" coordorigin="5345,-1203" coordsize="110,110">
              <v:shape style="position:absolute;left:5345;top:-1203;width:110;height:110" coordorigin="5345,-1203" coordsize="110,110" path="m5345,-1203l5455,-1203,5455,-1093,5345,-1093,5345,-1203xe" filled="true" fillcolor="#000000" stroked="false">
                <v:path arrowok="t"/>
                <v:fill type="solid"/>
              </v:shape>
            </v:group>
            <v:group style="position:absolute;left:5345;top:-1048;width:110;height:110" coordorigin="5345,-1048" coordsize="110,110">
              <v:shape style="position:absolute;left:5345;top:-1048;width:110;height:110" coordorigin="5345,-1048" coordsize="110,110" path="m5345,-1048l5455,-1048,5455,-938,5345,-938,5345,-1048xe" filled="true" fillcolor="#000000" stroked="false">
                <v:path arrowok="t"/>
                <v:fill type="solid"/>
              </v:shape>
            </v:group>
            <v:group style="position:absolute;left:5341;top:-918;width:110;height:110" coordorigin="5341,-918" coordsize="110,110">
              <v:shape style="position:absolute;left:5341;top:-918;width:110;height:110" coordorigin="5341,-918" coordsize="110,110" path="m5341,-918l5451,-918,5451,-808,5341,-808,5341,-918xe" filled="true" fillcolor="#000000" stroked="false">
                <v:path arrowok="t"/>
                <v:fill type="solid"/>
              </v:shape>
            </v:group>
            <v:group style="position:absolute;left:5366;top:-824;width:60;height:2" coordorigin="5366,-824" coordsize="60,2">
              <v:shape style="position:absolute;left:5366;top:-824;width:60;height:2" coordorigin="5366,-824" coordsize="60,0" path="m5366,-824l5426,-824e" filled="false" stroked="true" strokeweight="3pt" strokecolor="#000000">
                <v:path arrowok="t"/>
              </v:shape>
            </v:group>
            <v:group style="position:absolute;left:5264;top:-1487;width:60;height:60" coordorigin="5264,-1487" coordsize="60,60">
              <v:shape style="position:absolute;left:5264;top:-1487;width:60;height:60" coordorigin="5264,-1487" coordsize="60,60" path="m5264,-1427l5324,-1427,5324,-1487,5264,-1487,5264,-1427xe" filled="true" fillcolor="#000000" stroked="false">
                <v:path arrowok="t"/>
                <v:fill type="solid"/>
              </v:shape>
            </v:group>
            <v:group style="position:absolute;left:5266;top:-1455;width:60;height:60" coordorigin="5266,-1455" coordsize="60,60">
              <v:shape style="position:absolute;left:5266;top:-1455;width:60;height:60" coordorigin="5266,-1455" coordsize="60,60" path="m5266,-1395l5326,-1395,5326,-1455,5266,-1455,5266,-1395xe" filled="true" fillcolor="#000000" stroked="false">
                <v:path arrowok="t"/>
                <v:fill type="solid"/>
              </v:shape>
            </v:group>
            <v:group style="position:absolute;left:5208;top:-1343;width:110;height:110" coordorigin="5208,-1343" coordsize="110,110">
              <v:shape style="position:absolute;left:5208;top:-1343;width:110;height:110" coordorigin="5208,-1343" coordsize="110,110" path="m5208,-1343l5318,-1343,5318,-1233,5208,-1233,5208,-1343xe" filled="true" fillcolor="#000000" stroked="false">
                <v:path arrowok="t"/>
                <v:fill type="solid"/>
              </v:shape>
            </v:group>
            <v:group style="position:absolute;left:5220;top:-1187;width:100;height:100" coordorigin="5220,-1187" coordsize="100,100">
              <v:shape style="position:absolute;left:5220;top:-1187;width:100;height:100" coordorigin="5220,-1187" coordsize="100,100" path="m5220,-1187l5320,-1187,5320,-1087,5220,-1087,5220,-1187xe" filled="true" fillcolor="#000000" stroked="false">
                <v:path arrowok="t"/>
                <v:fill type="solid"/>
              </v:shape>
            </v:group>
            <v:group style="position:absolute;left:5278;top:-1036;width:36;height:100" coordorigin="5278,-1036" coordsize="36,100">
              <v:shape style="position:absolute;left:5278;top:-1036;width:36;height:100" coordorigin="5278,-1036" coordsize="36,100" path="m5278,-1036l5313,-1036,5313,-936,5278,-936,5278,-1036xe" filled="true" fillcolor="#000000" stroked="false">
                <v:path arrowok="t"/>
                <v:fill type="solid"/>
              </v:shape>
            </v:group>
            <v:group style="position:absolute;left:5292;top:-885;width:21;height:100" coordorigin="5292,-885" coordsize="21,100">
              <v:shape style="position:absolute;left:5292;top:-885;width:21;height:100" coordorigin="5292,-885" coordsize="21,100" path="m5292,-885l5313,-885,5313,-785,5292,-785,5292,-885xe" filled="true" fillcolor="#000000" stroked="false">
                <v:path arrowok="t"/>
                <v:fill type="solid"/>
              </v:shape>
            </v:group>
            <v:group style="position:absolute;left:5162;top:-1497;width:130;height:130" coordorigin="5162,-1497" coordsize="130,130">
              <v:shape style="position:absolute;left:5162;top:-1497;width:130;height:130" coordorigin="5162,-1497" coordsize="130,130" path="m5162,-1497l5292,-1497,5292,-1367,5162,-1367,5162,-1497xe" filled="true" fillcolor="#000000" stroked="false">
                <v:path arrowok="t"/>
                <v:fill type="solid"/>
              </v:shape>
            </v:group>
            <v:group style="position:absolute;left:5169;top:-1396;width:130;height:130" coordorigin="5169,-1396" coordsize="130,130">
              <v:shape style="position:absolute;left:5169;top:-1396;width:130;height:130" coordorigin="5169,-1396" coordsize="130,130" path="m5169,-1396l5299,-1396,5299,-1266,5169,-1266,5169,-1396xe" filled="true" fillcolor="#000000" stroked="false">
                <v:path arrowok="t"/>
                <v:fill type="solid"/>
              </v:shape>
            </v:group>
            <v:group style="position:absolute;left:5166;top:-1339;width:130;height:130" coordorigin="5166,-1339" coordsize="130,130">
              <v:shape style="position:absolute;left:5166;top:-1339;width:130;height:130" coordorigin="5166,-1339" coordsize="130,130" path="m5166,-1339l5296,-1339,5296,-1209,5166,-1209,5166,-1339xe" filled="true" fillcolor="#000000" stroked="false">
                <v:path arrowok="t"/>
                <v:fill type="solid"/>
              </v:shape>
            </v:group>
            <v:group style="position:absolute;left:5148;top:-1051;width:130;height:130" coordorigin="5148,-1051" coordsize="130,130">
              <v:shape style="position:absolute;left:5148;top:-1051;width:130;height:130" coordorigin="5148,-1051" coordsize="130,130" path="m5148,-1051l5278,-1051,5278,-921,5148,-921,5148,-1051xe" filled="true" fillcolor="#000000" stroked="false">
                <v:path arrowok="t"/>
                <v:fill type="solid"/>
              </v:shape>
            </v:group>
            <v:group style="position:absolute;left:5162;top:-907;width:130;height:130" coordorigin="5162,-907" coordsize="130,130">
              <v:shape style="position:absolute;left:5162;top:-907;width:130;height:130" coordorigin="5162,-907" coordsize="130,130" path="m5162,-907l5292,-907,5292,-777,5162,-777,5162,-907xe" filled="true" fillcolor="#000000" stroked="false">
                <v:path arrowok="t"/>
                <v:fill type="solid"/>
              </v:shape>
            </v:group>
            <v:group style="position:absolute;left:5038;top:-1583;width:90;height:2" coordorigin="5038,-1583" coordsize="90,2">
              <v:shape style="position:absolute;left:5038;top:-1583;width:90;height:2" coordorigin="5038,-1583" coordsize="90,0" path="m5038,-1583l5128,-1583e" filled="false" stroked="true" strokeweight="4.5pt" strokecolor="#000000">
                <v:path arrowok="t"/>
              </v:shape>
            </v:group>
            <v:group style="position:absolute;left:4956;top:-1631;width:110;height:110" coordorigin="4956,-1631" coordsize="110,110">
              <v:shape style="position:absolute;left:4956;top:-1631;width:110;height:110" coordorigin="4956,-1631" coordsize="110,110" path="m4956,-1631l5066,-1631,5066,-1521,4956,-1521,4956,-1631xe" filled="true" fillcolor="#000000" stroked="false">
                <v:path arrowok="t"/>
                <v:fill type="solid"/>
              </v:shape>
            </v:group>
            <v:group style="position:absolute;left:5001;top:-1407;width:50;height:2" coordorigin="5001,-1407" coordsize="50,2">
              <v:shape style="position:absolute;left:5001;top:-1407;width:50;height:2" coordorigin="5001,-1407" coordsize="50,0" path="m5001,-1407l5051,-1407e" filled="false" stroked="true" strokeweight="2.5pt" strokecolor="#000000">
                <v:path arrowok="t"/>
              </v:shape>
            </v:group>
            <v:group style="position:absolute;left:4978;top:-1256;width:80;height:2" coordorigin="4978,-1256" coordsize="80,2">
              <v:shape style="position:absolute;left:4978;top:-1256;width:80;height:2" coordorigin="4978,-1256" coordsize="80,0" path="m4978,-1256l5058,-1256e" filled="false" stroked="true" strokeweight="4pt" strokecolor="#000000">
                <v:path arrowok="t"/>
              </v:shape>
            </v:group>
            <v:group style="position:absolute;left:4971;top:-1148;width:80;height:2" coordorigin="4971,-1148" coordsize="80,2">
              <v:shape style="position:absolute;left:4971;top:-1148;width:80;height:2" coordorigin="4971,-1148" coordsize="80,0" path="m4971,-1148l5051,-1148e" filled="false" stroked="true" strokeweight="4pt" strokecolor="#000000">
                <v:path arrowok="t"/>
              </v:shape>
            </v:group>
            <v:group style="position:absolute;left:4946;top:-928;width:130;height:130" coordorigin="4946,-928" coordsize="130,130">
              <v:shape style="position:absolute;left:4946;top:-928;width:130;height:130" coordorigin="4946,-928" coordsize="130,130" path="m4946,-928l5076,-928,5076,-798,4946,-798,4946,-928xe" filled="true" fillcolor="#000000" stroked="false">
                <v:path arrowok="t"/>
                <v:fill type="solid"/>
              </v:shape>
            </v:group>
            <v:group style="position:absolute;left:4889;top:-1619;width:100;height:100" coordorigin="4889,-1619" coordsize="100,100">
              <v:shape style="position:absolute;left:4889;top:-1619;width:100;height:100" coordorigin="4889,-1619" coordsize="100,100" path="m4889,-1619l4989,-1619,4989,-1519,4889,-1519,4889,-1619xe" filled="true" fillcolor="#000000" stroked="false">
                <v:path arrowok="t"/>
                <v:fill type="solid"/>
              </v:shape>
            </v:group>
            <v:group style="position:absolute;left:4889;top:-1313;width:100;height:100" coordorigin="4889,-1313" coordsize="100,100">
              <v:shape style="position:absolute;left:4889;top:-1313;width:100;height:100" coordorigin="4889,-1313" coordsize="100,100" path="m4889,-1313l4989,-1313,4989,-1213,4889,-1213,4889,-1313xe" filled="true" fillcolor="#000000" stroked="false">
                <v:path arrowok="t"/>
                <v:fill type="solid"/>
              </v:shape>
            </v:group>
            <v:group style="position:absolute;left:4866;top:-1613;width:2;height:80" coordorigin="4866,-1613" coordsize="2,80">
              <v:shape style="position:absolute;left:4866;top:-1613;width:2;height:80" coordorigin="4866,-1613" coordsize="0,80" path="m4866,-1613l4866,-1533e" filled="false" stroked="true" strokeweight="4pt" strokecolor="#000000">
                <v:path arrowok="t"/>
              </v:shape>
            </v:group>
            <v:group style="position:absolute;left:4820;top:-1465;width:80;height:80" coordorigin="4820,-1465" coordsize="80,80">
              <v:shape style="position:absolute;left:4820;top:-1465;width:80;height:80" coordorigin="4820,-1465" coordsize="80,80" path="m4820,-1385l4900,-1385,4900,-1465,4820,-1465,4820,-1385xe" filled="true" fillcolor="#000000" stroked="false">
                <v:path arrowok="t"/>
                <v:fill type="solid"/>
              </v:shape>
            </v:group>
            <v:group style="position:absolute;left:4824;top:-1443;width:80;height:80" coordorigin="4824,-1443" coordsize="80,80">
              <v:shape style="position:absolute;left:4824;top:-1443;width:80;height:80" coordorigin="4824,-1443" coordsize="80,80" path="m4824,-1363l4904,-1363,4904,-1443,4824,-1443,4824,-1363xe" filled="true" fillcolor="#000000" stroked="false">
                <v:path arrowok="t"/>
                <v:fill type="solid"/>
              </v:shape>
            </v:group>
            <v:group style="position:absolute;left:4844;top:-1281;width:60;height:2" coordorigin="4844,-1281" coordsize="60,2">
              <v:shape style="position:absolute;left:4844;top:-1281;width:60;height:2" coordorigin="4844,-1281" coordsize="60,0" path="m4844,-1281l4904,-1281e" filled="false" stroked="true" strokeweight="3pt" strokecolor="#000000">
                <v:path arrowok="t"/>
              </v:shape>
            </v:group>
            <v:group style="position:absolute;left:4837;top:-1137;width:60;height:2" coordorigin="4837,-1137" coordsize="60,2">
              <v:shape style="position:absolute;left:4837;top:-1137;width:60;height:2" coordorigin="4837,-1137" coordsize="60,0" path="m4837,-1137l4897,-1137e" filled="false" stroked="true" strokeweight="3pt" strokecolor="#000000">
                <v:path arrowok="t"/>
              </v:shape>
            </v:group>
            <v:group style="position:absolute;left:4826;top:-1030;width:60;height:60" coordorigin="4826,-1030" coordsize="60,60">
              <v:shape style="position:absolute;left:4826;top:-1030;width:60;height:60" coordorigin="4826,-1030" coordsize="60,60" path="m4826,-970l4886,-970,4886,-1030,4826,-1030,4826,-970xe" filled="true" fillcolor="#000000" stroked="false">
                <v:path arrowok="t"/>
                <v:fill type="solid"/>
              </v:shape>
            </v:group>
            <v:group style="position:absolute;left:4820;top:-1001;width:80;height:80" coordorigin="4820,-1001" coordsize="80,80">
              <v:shape style="position:absolute;left:4820;top:-1001;width:80;height:80" coordorigin="4820,-1001" coordsize="80,80" path="m4820,-921l4900,-921,4900,-1001,4820,-1001,4820,-921xe" filled="true" fillcolor="#000000" stroked="false">
                <v:path arrowok="t"/>
                <v:fill type="solid"/>
              </v:shape>
            </v:group>
            <v:group style="position:absolute;left:4816;top:-885;width:80;height:80" coordorigin="4816,-885" coordsize="80,80">
              <v:shape style="position:absolute;left:4816;top:-885;width:80;height:80" coordorigin="4816,-885" coordsize="80,80" path="m4816,-805l4896,-805,4896,-885,4816,-885,4816,-805xe" filled="true" fillcolor="#000000" stroked="false">
                <v:path arrowok="t"/>
                <v:fill type="solid"/>
              </v:shape>
            </v:group>
            <v:group style="position:absolute;left:4816;top:-867;width:80;height:80" coordorigin="4816,-867" coordsize="80,80">
              <v:shape style="position:absolute;left:4816;top:-867;width:80;height:80" coordorigin="4816,-867" coordsize="80,80" path="m4816,-787l4896,-787,4896,-867,4816,-867,4816,-787xe" filled="true" fillcolor="#000000" stroked="false">
                <v:path arrowok="t"/>
                <v:fill type="solid"/>
              </v:shape>
            </v:group>
            <v:group style="position:absolute;left:4816;top:-846;width:80;height:80" coordorigin="4816,-846" coordsize="80,80">
              <v:shape style="position:absolute;left:4816;top:-846;width:80;height:80" coordorigin="4816,-846" coordsize="80,80" path="m4816,-766l4896,-766,4896,-846,4816,-846,4816,-766xe" filled="true" fillcolor="#000000" stroked="false">
                <v:path arrowok="t"/>
                <v:fill type="solid"/>
              </v:shape>
            </v:group>
            <v:group style="position:absolute;left:4716;top:-1656;width:130;height:130" coordorigin="4716,-1656" coordsize="130,130">
              <v:shape style="position:absolute;left:4716;top:-1656;width:130;height:130" coordorigin="4716,-1656" coordsize="130,130" path="m4716,-1656l4846,-1656,4846,-1526,4716,-1526,4716,-1656xe" filled="true" fillcolor="#000000" stroked="false">
                <v:path arrowok="t"/>
                <v:fill type="solid"/>
              </v:shape>
            </v:group>
            <v:group style="position:absolute;left:4709;top:-1497;width:130;height:130" coordorigin="4709,-1497" coordsize="130,130">
              <v:shape style="position:absolute;left:4709;top:-1497;width:130;height:130" coordorigin="4709,-1497" coordsize="130,130" path="m4709,-1497l4839,-1497,4839,-1367,4709,-1367,4709,-1497xe" filled="true" fillcolor="#000000" stroked="false">
                <v:path arrowok="t"/>
                <v:fill type="solid"/>
              </v:shape>
            </v:group>
            <v:group style="position:absolute;left:4709;top:-1350;width:130;height:130" coordorigin="4709,-1350" coordsize="130,130">
              <v:shape style="position:absolute;left:4709;top:-1350;width:130;height:130" coordorigin="4709,-1350" coordsize="130,130" path="m4709,-1350l4839,-1350,4839,-1220,4709,-1220,4709,-1350xe" filled="true" fillcolor="#000000" stroked="false">
                <v:path arrowok="t"/>
                <v:fill type="solid"/>
              </v:shape>
            </v:group>
            <v:group style="position:absolute;left:4709;top:-1198;width:130;height:130" coordorigin="4709,-1198" coordsize="130,130">
              <v:shape style="position:absolute;left:4709;top:-1198;width:130;height:130" coordorigin="4709,-1198" coordsize="130,130" path="m4709,-1198l4839,-1198,4839,-1068,4709,-1068,4709,-1198xe" filled="true" fillcolor="#000000" stroked="false">
                <v:path arrowok="t"/>
                <v:fill type="solid"/>
              </v:shape>
            </v:group>
            <v:group style="position:absolute;left:4701;top:-1051;width:130;height:130" coordorigin="4701,-1051" coordsize="130,130">
              <v:shape style="position:absolute;left:4701;top:-1051;width:130;height:130" coordorigin="4701,-1051" coordsize="130,130" path="m4701,-1051l4831,-1051,4831,-921,4701,-921,4701,-1051xe" filled="true" fillcolor="#000000" stroked="false">
                <v:path arrowok="t"/>
                <v:fill type="solid"/>
              </v:shape>
            </v:group>
            <v:group style="position:absolute;left:4701;top:-900;width:130;height:130" coordorigin="4701,-900" coordsize="130,130">
              <v:shape style="position:absolute;left:4701;top:-900;width:130;height:130" coordorigin="4701,-900" coordsize="130,130" path="m4701,-900l4831,-900,4831,-770,4701,-770,4701,-900xe" filled="true" fillcolor="#000000" stroked="false">
                <v:path arrowok="t"/>
                <v:fill type="solid"/>
              </v:shape>
            </v:group>
            <v:group style="position:absolute;left:6884;top:-741;width:100;height:100" coordorigin="6884,-741" coordsize="100,100">
              <v:shape style="position:absolute;left:6884;top:-741;width:100;height:100" coordorigin="6884,-741" coordsize="100,100" path="m6884,-741l6984,-741,6984,-641,6884,-641,6884,-741xe" filled="true" fillcolor="#000000" stroked="false">
                <v:path arrowok="t"/>
                <v:fill type="solid"/>
              </v:shape>
            </v:group>
            <v:group style="position:absolute;left:6891;top:-593;width:100;height:100" coordorigin="6891,-593" coordsize="100,100">
              <v:shape style="position:absolute;left:6891;top:-593;width:100;height:100" coordorigin="6891,-593" coordsize="100,100" path="m6891,-593l6991,-593,6991,-493,6891,-493,6891,-593xe" filled="true" fillcolor="#000000" stroked="false">
                <v:path arrowok="t"/>
                <v:fill type="solid"/>
              </v:shape>
            </v:group>
            <v:group style="position:absolute;left:6935;top:-438;width:49;height:100" coordorigin="6935,-438" coordsize="49,100">
              <v:shape style="position:absolute;left:6935;top:-438;width:49;height:100" coordorigin="6935,-438" coordsize="49,100" path="m6935,-438l6984,-438,6984,-338,6935,-338,6935,-438xe" filled="true" fillcolor="#000000" stroked="false">
                <v:path arrowok="t"/>
                <v:fill type="solid"/>
              </v:shape>
            </v:group>
            <v:group style="position:absolute;left:6753;top:-741;width:130;height:130" coordorigin="6753,-741" coordsize="130,130">
              <v:shape style="position:absolute;left:6753;top:-741;width:130;height:130" coordorigin="6753,-741" coordsize="130,130" path="m6753,-741l6883,-741,6883,-611,6753,-611,6753,-741xe" filled="true" fillcolor="#000000" stroked="false">
                <v:path arrowok="t"/>
                <v:fill type="solid"/>
              </v:shape>
            </v:group>
            <v:group style="position:absolute;left:6787;top:-597;width:97;height:71" coordorigin="6787,-597" coordsize="97,71">
              <v:shape style="position:absolute;left:6787;top:-597;width:97;height:71" coordorigin="6787,-597" coordsize="97,71" path="m6787,-597l6883,-597,6883,-527,6787,-527,6787,-597xe" filled="true" fillcolor="#000000" stroked="false">
                <v:path arrowok="t"/>
                <v:fill type="solid"/>
              </v:shape>
            </v:group>
            <v:group style="position:absolute;left:6716;top:-527;width:220;height:220" coordorigin="6716,-527" coordsize="220,220">
              <v:shape style="position:absolute;left:6716;top:-527;width:220;height:220" coordorigin="6716,-527" coordsize="220,220" path="m6716,-527l6935,-527,6935,-307,6716,-307,6716,-527xe" filled="true" fillcolor="#000000" stroked="false">
                <v:path arrowok="t"/>
                <v:fill type="solid"/>
              </v:shape>
            </v:group>
            <v:group style="position:absolute;left:6684;top:-746;width:110;height:110" coordorigin="6684,-746" coordsize="110,110">
              <v:shape style="position:absolute;left:6684;top:-746;width:110;height:110" coordorigin="6684,-746" coordsize="110,110" path="m6684,-746l6794,-746,6794,-636,6684,-636,6684,-746xe" filled="true" fillcolor="#000000" stroked="false">
                <v:path arrowok="t"/>
                <v:fill type="solid"/>
              </v:shape>
            </v:group>
            <v:group style="position:absolute;left:6677;top:-612;width:110;height:110" coordorigin="6677,-612" coordsize="110,110">
              <v:shape style="position:absolute;left:6677;top:-612;width:110;height:110" coordorigin="6677,-612" coordsize="110,110" path="m6677,-612l6787,-612,6787,-502,6677,-502,6677,-612xe" filled="true" fillcolor="#000000" stroked="false">
                <v:path arrowok="t"/>
                <v:fill type="solid"/>
              </v:shape>
            </v:group>
            <v:group style="position:absolute;left:6691;top:-443;width:110;height:110" coordorigin="6691,-443" coordsize="110,110">
              <v:shape style="position:absolute;left:6691;top:-443;width:110;height:110" coordorigin="6691,-443" coordsize="110,110" path="m6691,-443l6801,-443,6801,-333,6691,-333,6691,-443xe" filled="true" fillcolor="#000000" stroked="false">
                <v:path arrowok="t"/>
                <v:fill type="solid"/>
              </v:shape>
            </v:group>
            <v:group style="position:absolute;left:6577;top:-694;width:80;height:2" coordorigin="6577,-694" coordsize="80,2">
              <v:shape style="position:absolute;left:6577;top:-694;width:80;height:2" coordorigin="6577,-694" coordsize="80,0" path="m6577,-694l6657,-694e" filled="false" stroked="true" strokeweight="4pt" strokecolor="#000000">
                <v:path arrowok="t"/>
              </v:shape>
            </v:group>
            <v:group style="position:absolute;left:6577;top:-536;width:80;height:2" coordorigin="6577,-536" coordsize="80,2">
              <v:shape style="position:absolute;left:6577;top:-536;width:80;height:2" coordorigin="6577,-536" coordsize="80,0" path="m6577,-536l6657,-536e" filled="false" stroked="true" strokeweight="4pt" strokecolor="#000000">
                <v:path arrowok="t"/>
              </v:shape>
            </v:group>
            <v:group style="position:absolute;left:6577;top:-457;width:80;height:80" coordorigin="6577,-457" coordsize="80,80">
              <v:shape style="position:absolute;left:6577;top:-457;width:80;height:80" coordorigin="6577,-457" coordsize="80,80" path="m6577,-377l6657,-377,6657,-457,6577,-457,6577,-377xe" filled="true" fillcolor="#000000" stroked="false">
                <v:path arrowok="t"/>
                <v:fill type="solid"/>
              </v:shape>
            </v:group>
            <v:group style="position:absolute;left:6582;top:-409;width:70;height:70" coordorigin="6582,-409" coordsize="70,70">
              <v:shape style="position:absolute;left:6582;top:-409;width:70;height:70" coordorigin="6582,-409" coordsize="70,70" path="m6582,-339l6652,-339,6652,-409,6582,-409,6582,-339xe" filled="true" fillcolor="#000000" stroked="false">
                <v:path arrowok="t"/>
                <v:fill type="solid"/>
              </v:shape>
            </v:group>
            <v:group style="position:absolute;left:6382;top:-683;width:80;height:2" coordorigin="6382,-683" coordsize="80,2">
              <v:shape style="position:absolute;left:6382;top:-683;width:80;height:2" coordorigin="6382,-683" coordsize="80,0" path="m6382,-683l6462,-683e" filled="false" stroked="true" strokeweight="4pt" strokecolor="#000000">
                <v:path arrowok="t"/>
              </v:shape>
            </v:group>
            <v:group style="position:absolute;left:6319;top:-611;width:200;height:200" coordorigin="6319,-611" coordsize="200,200">
              <v:shape style="position:absolute;left:6319;top:-611;width:200;height:200" coordorigin="6319,-611" coordsize="200,200" path="m6319,-611l6519,-611,6519,-411,6319,-411,6319,-611xe" filled="true" fillcolor="#000000" stroked="false">
                <v:path arrowok="t"/>
                <v:fill type="solid"/>
              </v:shape>
            </v:group>
            <v:group style="position:absolute;left:6921;top:-174;width:98;height:170" coordorigin="6921,-174" coordsize="98,170">
              <v:shape style="position:absolute;left:6921;top:-174;width:98;height:170" coordorigin="6921,-174" coordsize="98,170" path="m6921,-174l7019,-174,7019,-4,6921,-4,6921,-174xe" filled="true" fillcolor="#000000" stroked="false">
                <v:path arrowok="t"/>
                <v:fill type="solid"/>
              </v:shape>
            </v:group>
            <v:group style="position:absolute;left:6701;top:-228;width:220;height:47" coordorigin="6701,-228" coordsize="220,47">
              <v:shape style="position:absolute;left:6701;top:-228;width:220;height:47" coordorigin="6701,-228" coordsize="220,47" path="m6701,-228l6921,-228,6921,-181,6701,-181,6701,-228xe" filled="true" fillcolor="#000000" stroked="false">
                <v:path arrowok="t"/>
                <v:fill type="solid"/>
              </v:shape>
            </v:group>
            <v:group style="position:absolute;left:6701;top:-181;width:220;height:220" coordorigin="6701,-181" coordsize="220,220">
              <v:shape style="position:absolute;left:6701;top:-181;width:220;height:220" coordorigin="6701,-181" coordsize="220,220" path="m6701,-181l6921,-181,6921,39,6701,39,6701,-181xe" filled="true" fillcolor="#000000" stroked="false">
                <v:path arrowok="t"/>
                <v:fill type="solid"/>
              </v:shape>
            </v:group>
            <v:group style="position:absolute;left:6677;top:-141;width:110;height:110" coordorigin="6677,-141" coordsize="110,110">
              <v:shape style="position:absolute;left:6677;top:-141;width:110;height:110" coordorigin="6677,-141" coordsize="110,110" path="m6677,-141l6787,-141,6787,-31,6677,-31,6677,-141xe" filled="true" fillcolor="#000000" stroked="false">
                <v:path arrowok="t"/>
                <v:fill type="solid"/>
              </v:shape>
            </v:group>
            <v:group style="position:absolute;left:6578;top:-157;width:70;height:70" coordorigin="6578,-157" coordsize="70,70">
              <v:shape style="position:absolute;left:6578;top:-157;width:70;height:70" coordorigin="6578,-157" coordsize="70,70" path="m6578,-87l6648,-87,6648,-157,6578,-157,6578,-87xe" filled="true" fillcolor="#000000" stroked="false">
                <v:path arrowok="t"/>
                <v:fill type="solid"/>
              </v:shape>
            </v:group>
            <v:group style="position:absolute;left:6578;top:-117;width:70;height:70" coordorigin="6578,-117" coordsize="70,70">
              <v:shape style="position:absolute;left:6578;top:-117;width:70;height:70" coordorigin="6578,-117" coordsize="70,70" path="m6578,-47l6648,-47,6648,-117,6578,-117,6578,-47xe" filled="true" fillcolor="#000000" stroked="false">
                <v:path arrowok="t"/>
                <v:fill type="solid"/>
              </v:shape>
            </v:group>
            <v:group style="position:absolute;left:6322;top:-485;width:200;height:200" coordorigin="6322,-485" coordsize="200,200">
              <v:shape style="position:absolute;left:6322;top:-485;width:200;height:200" coordorigin="6322,-485" coordsize="200,200" path="m6322,-485l6522,-485,6522,-285,6322,-285,6322,-485xe" filled="true" fillcolor="#000000" stroked="false">
                <v:path arrowok="t"/>
                <v:fill type="solid"/>
              </v:shape>
            </v:group>
            <v:group style="position:absolute;left:6322;top:-189;width:200;height:200" coordorigin="6322,-189" coordsize="200,200">
              <v:shape style="position:absolute;left:6322;top:-189;width:200;height:200" coordorigin="6322,-189" coordsize="200,200" path="m6322,-189l6522,-189,6522,11,6322,11,6322,-189xe" filled="true" fillcolor="#000000" stroked="false">
                <v:path arrowok="t"/>
                <v:fill type="solid"/>
              </v:shape>
            </v:group>
            <v:group style="position:absolute;left:6133;top:-676;width:60;height:2" coordorigin="6133,-676" coordsize="60,2">
              <v:shape style="position:absolute;left:6133;top:-676;width:60;height:2" coordorigin="6133,-676" coordsize="60,0" path="m6133,-676l6193,-676e" filled="false" stroked="true" strokeweight="3pt" strokecolor="#000000">
                <v:path arrowok="t"/>
              </v:shape>
            </v:group>
            <v:group style="position:absolute;left:6133;top:-532;width:60;height:2" coordorigin="6133,-532" coordsize="60,2">
              <v:shape style="position:absolute;left:6133;top:-532;width:60;height:2" coordorigin="6133,-532" coordsize="60,0" path="m6133,-532l6193,-532e" filled="false" stroked="true" strokeweight="3pt" strokecolor="#000000">
                <v:path arrowok="t"/>
              </v:shape>
            </v:group>
            <v:group style="position:absolute;left:6090;top:-461;width:160;height:160" coordorigin="6090,-461" coordsize="160,160">
              <v:shape style="position:absolute;left:6090;top:-461;width:160;height:160" coordorigin="6090,-461" coordsize="160,160" path="m6090,-461l6250,-461,6250,-301,6090,-301,6090,-461xe" filled="true" fillcolor="#000000" stroked="false">
                <v:path arrowok="t"/>
                <v:fill type="solid"/>
              </v:shape>
            </v:group>
            <v:group style="position:absolute;left:6090;top:-159;width:160;height:160" coordorigin="6090,-159" coordsize="160,160">
              <v:shape style="position:absolute;left:6090;top:-159;width:160;height:160" coordorigin="6090,-159" coordsize="160,160" path="m6090,-159l6250,-159,6250,1,6090,1,6090,-159xe" filled="true" fillcolor="#000000" stroked="false">
                <v:path arrowok="t"/>
                <v:fill type="solid"/>
              </v:shape>
            </v:group>
            <v:group style="position:absolute;left:5996;top:-676;width:60;height:2" coordorigin="5996,-676" coordsize="60,2">
              <v:shape style="position:absolute;left:5996;top:-676;width:60;height:2" coordorigin="5996,-676" coordsize="60,0" path="m5996,-676l6056,-676e" filled="false" stroked="true" strokeweight="3pt" strokecolor="#000000">
                <v:path arrowok="t"/>
              </v:shape>
            </v:group>
            <v:group style="position:absolute;left:5996;top:-521;width:60;height:2" coordorigin="5996,-521" coordsize="60,2">
              <v:shape style="position:absolute;left:5996;top:-521;width:60;height:2" coordorigin="5996,-521" coordsize="60,0" path="m5996,-521l6056,-521e" filled="false" stroked="true" strokeweight="3pt" strokecolor="#000000">
                <v:path arrowok="t"/>
              </v:shape>
            </v:group>
            <v:group style="position:absolute;left:5996;top:-367;width:60;height:2" coordorigin="5996,-367" coordsize="60,2">
              <v:shape style="position:absolute;left:5996;top:-367;width:60;height:2" coordorigin="5996,-367" coordsize="60,0" path="m5996,-367l6056,-367e" filled="false" stroked="true" strokeweight="3pt" strokecolor="#000000">
                <v:path arrowok="t"/>
              </v:shape>
            </v:group>
            <v:group style="position:absolute;left:5989;top:-71;width:60;height:2" coordorigin="5989,-71" coordsize="60,2">
              <v:shape style="position:absolute;left:5989;top:-71;width:60;height:2" coordorigin="5989,-71" coordsize="60,0" path="m5989,-71l6049,-71e" filled="false" stroked="true" strokeweight="3pt" strokecolor="#000000">
                <v:path arrowok="t"/>
              </v:shape>
            </v:group>
            <v:group style="position:absolute;left:5539;top:-143;width:70;height:100" coordorigin="5539,-143" coordsize="70,100">
              <v:shape style="position:absolute;left:5539;top:-143;width:70;height:100" coordorigin="5539,-143" coordsize="70,100" path="m5539,-143l5608,-143,5608,-43,5539,-43,5539,-143xe" filled="true" fillcolor="#000000" stroked="false">
                <v:path arrowok="t"/>
                <v:fill type="solid"/>
              </v:shape>
            </v:group>
            <v:group style="position:absolute;left:5416;top:-753;width:140;height:140" coordorigin="5416,-753" coordsize="140,140">
              <v:shape style="position:absolute;left:5416;top:-753;width:140;height:140" coordorigin="5416,-753" coordsize="140,140" path="m5416,-753l5556,-753,5556,-613,5416,-613,5416,-753xe" filled="true" fillcolor="#000000" stroked="false">
                <v:path arrowok="t"/>
                <v:fill type="solid"/>
              </v:shape>
            </v:group>
            <v:group style="position:absolute;left:5431;top:-587;width:110;height:110" coordorigin="5431,-587" coordsize="110,110">
              <v:shape style="position:absolute;left:5431;top:-587;width:110;height:110" coordorigin="5431,-587" coordsize="110,110" path="m5431,-587l5541,-587,5541,-477,5431,-477,5431,-587xe" filled="true" fillcolor="#000000" stroked="false">
                <v:path arrowok="t"/>
                <v:fill type="solid"/>
              </v:shape>
            </v:group>
            <v:group style="position:absolute;left:5535;top:-311;width:5;height:40" coordorigin="5535,-311" coordsize="5,40">
              <v:shape style="position:absolute;left:5535;top:-311;width:5;height:40" coordorigin="5535,-311" coordsize="5,40" path="m5535,-311l5539,-311,5539,-272,5535,-272,5535,-311xe" filled="true" fillcolor="#000000" stroked="false">
                <v:path arrowok="t"/>
                <v:fill type="solid"/>
              </v:shape>
            </v:group>
            <v:group style="position:absolute;left:5535;top:-272;width:5;height:120" coordorigin="5535,-272" coordsize="5,120">
              <v:shape style="position:absolute;left:5535;top:-272;width:5;height:120" coordorigin="5535,-272" coordsize="5,120" path="m5535,-272l5539,-272,5539,-152,5535,-152,5535,-272xe" filled="true" fillcolor="#000000" stroked="false">
                <v:path arrowok="t"/>
                <v:fill type="solid"/>
              </v:shape>
            </v:group>
            <v:group style="position:absolute;left:5535;top:-149;width:5;height:120" coordorigin="5535,-149" coordsize="5,120">
              <v:shape style="position:absolute;left:5535;top:-149;width:5;height:120" coordorigin="5535,-149" coordsize="5,120" path="m5535,-149l5539,-149,5539,-29,5535,-29,5535,-149xe" filled="true" fillcolor="#000000" stroked="false">
                <v:path arrowok="t"/>
                <v:fill type="solid"/>
              </v:shape>
            </v:group>
            <v:group style="position:absolute;left:5340;top:-747;width:120;height:120" coordorigin="5340,-747" coordsize="120,120">
              <v:shape style="position:absolute;left:5340;top:-747;width:120;height:120" coordorigin="5340,-747" coordsize="120,120" path="m5340,-747l5460,-747,5460,-627,5340,-627,5340,-747xe" filled="true" fillcolor="#000000" stroked="false">
                <v:path arrowok="t"/>
                <v:fill type="solid"/>
              </v:shape>
            </v:group>
            <v:group style="position:absolute;left:5340;top:-596;width:120;height:73" coordorigin="5340,-596" coordsize="120,73">
              <v:shape style="position:absolute;left:5340;top:-596;width:120;height:73" coordorigin="5340,-596" coordsize="120,73" path="m5340,-596l5460,-596,5460,-523,5340,-523,5340,-596xe" filled="true" fillcolor="#000000" stroked="false">
                <v:path arrowok="t"/>
                <v:fill type="solid"/>
              </v:shape>
            </v:group>
            <v:group style="position:absolute;left:5265;top:-523;width:270;height:162" coordorigin="5265,-523" coordsize="270,162">
              <v:shape style="position:absolute;left:5265;top:-523;width:270;height:162" coordorigin="5265,-523" coordsize="270,162" path="m5265,-523l5535,-523,5535,-361,5265,-361,5265,-523xe" filled="true" fillcolor="#000000" stroked="false">
                <v:path arrowok="t"/>
                <v:fill type="solid"/>
              </v:shape>
            </v:group>
            <v:group style="position:absolute;left:5451;top:-361;width:84;height:137" coordorigin="5451,-361" coordsize="84,137">
              <v:shape style="position:absolute;left:5451;top:-361;width:84;height:137" coordorigin="5451,-361" coordsize="84,137" path="m5451,-361l5535,-361,5535,-224,5451,-224,5451,-361xe" filled="true" fillcolor="#000000" stroked="false">
                <v:path arrowok="t"/>
                <v:fill type="solid"/>
              </v:shape>
            </v:group>
            <v:group style="position:absolute;left:5451;top:-224;width:84;height:270" coordorigin="5451,-224" coordsize="84,270">
              <v:shape style="position:absolute;left:5451;top:-224;width:84;height:270" coordorigin="5451,-224" coordsize="84,270" path="m5451,-224l5535,-224,5535,46,5451,46,5451,-224xe" filled="true" fillcolor="#000000" stroked="false">
                <v:path arrowok="t"/>
                <v:fill type="solid"/>
              </v:shape>
            </v:group>
            <v:group style="position:absolute;left:5162;top:-763;width:160;height:160" coordorigin="5162,-763" coordsize="160,160">
              <v:shape style="position:absolute;left:5162;top:-763;width:160;height:160" coordorigin="5162,-763" coordsize="160,160" path="m5162,-763l5322,-763,5322,-603,5162,-603,5162,-763xe" filled="true" fillcolor="#000000" stroked="false">
                <v:path arrowok="t"/>
                <v:fill type="solid"/>
              </v:shape>
            </v:group>
            <v:group style="position:absolute;left:5162;top:-612;width:160;height:160" coordorigin="5162,-612" coordsize="160,160">
              <v:shape style="position:absolute;left:5162;top:-612;width:160;height:160" coordorigin="5162,-612" coordsize="160,160" path="m5162,-612l5322,-612,5322,-452,5162,-452,5162,-612xe" filled="true" fillcolor="#000000" stroked="false">
                <v:path arrowok="t"/>
                <v:fill type="solid"/>
              </v:shape>
            </v:group>
            <v:group style="position:absolute;left:5032;top:-461;width:420;height:162" coordorigin="5032,-461" coordsize="420,162">
              <v:shape style="position:absolute;left:5032;top:-461;width:420;height:162" coordorigin="5032,-461" coordsize="420,162" path="m5032,-461l5451,-461,5451,-299,5032,-299,5032,-461xe" filled="true" fillcolor="#000000" stroked="false">
                <v:path arrowok="t"/>
                <v:fill type="solid"/>
              </v:shape>
            </v:group>
            <v:group style="position:absolute;left:5032;top:-299;width:420;height:420" coordorigin="5032,-299" coordsize="420,420">
              <v:shape style="position:absolute;left:5032;top:-299;width:420;height:420" coordorigin="5032,-299" coordsize="420,420" path="m5032,-299l5451,-299,5451,121,5032,121,5032,-299xe" filled="true" fillcolor="#000000" stroked="false">
                <v:path arrowok="t"/>
                <v:fill type="solid"/>
              </v:shape>
            </v:group>
            <v:group style="position:absolute;left:4944;top:-290;width:120;height:120" coordorigin="4944,-290" coordsize="120,120">
              <v:shape style="position:absolute;left:4944;top:-290;width:120;height:120" coordorigin="4944,-290" coordsize="120,120" path="m4944,-290l5064,-290,5064,-170,4944,-170,4944,-290xe" filled="true" fillcolor="#000000" stroked="false">
                <v:path arrowok="t"/>
                <v:fill type="solid"/>
              </v:shape>
            </v:group>
            <v:group style="position:absolute;left:4701;top:-752;width:130;height:130" coordorigin="4701,-752" coordsize="130,130">
              <v:shape style="position:absolute;left:4701;top:-752;width:130;height:130" coordorigin="4701,-752" coordsize="130,130" path="m4701,-752l4831,-752,4831,-622,4701,-622,4701,-752xe" filled="true" fillcolor="#000000" stroked="false">
                <v:path arrowok="t"/>
                <v:fill type="solid"/>
              </v:shape>
            </v:group>
            <v:group style="position:absolute;left:4709;top:-601;width:130;height:130" coordorigin="4709,-601" coordsize="130,130">
              <v:shape style="position:absolute;left:4709;top:-601;width:130;height:130" coordorigin="4709,-601" coordsize="130,130" path="m4709,-601l4839,-601,4839,-471,4709,-471,4709,-601xe" filled="true" fillcolor="#000000" stroked="false">
                <v:path arrowok="t"/>
                <v:fill type="solid"/>
              </v:shape>
            </v:group>
            <v:group style="position:absolute;left:4694;top:-457;width:130;height:130" coordorigin="4694,-457" coordsize="130,130">
              <v:shape style="position:absolute;left:4694;top:-457;width:130;height:130" coordorigin="4694,-457" coordsize="130,130" path="m4694,-457l4824,-457,4824,-327,4694,-327,4694,-457xe" filled="true" fillcolor="#000000" stroked="false">
                <v:path arrowok="t"/>
                <v:fill type="solid"/>
              </v:shape>
            </v:group>
            <v:group style="position:absolute;left:4709;top:-154;width:130;height:130" coordorigin="4709,-154" coordsize="130,130">
              <v:shape style="position:absolute;left:4709;top:-154;width:130;height:130" coordorigin="4709,-154" coordsize="130,130" path="m4709,-154l4839,-154,4839,-24,4709,-24,4709,-154xe" filled="true" fillcolor="#000000" stroked="false">
                <v:path arrowok="t"/>
                <v:fill type="solid"/>
              </v:shape>
            </v:group>
            <w10:wrap type="none"/>
          </v:group>
        </w:pict>
      </w:r>
      <w:r>
        <w:rPr/>
        <w:pict>
          <v:group style="position:absolute;margin-left:370.991211pt;margin-top:-19.406242pt;width:2.5pt;height:.1pt;mso-position-horizontal-relative:page;mso-position-vertical-relative:paragraph;z-index:38368" coordorigin="7420,-388" coordsize="50,2">
            <v:shape style="position:absolute;left:7420;top:-388;width:50;height:2" coordorigin="7420,-388" coordsize="50,0" path="m7420,-388l7470,-388e" filled="false" stroked="true" strokeweight="2.5pt" strokecolor="#000000">
              <v:path arrowok="t"/>
            </v:shape>
            <w10:wrap type="none"/>
          </v:group>
        </w:pict>
      </w:r>
      <w:r>
        <w:rPr/>
        <w:pict>
          <v:shape style="position:absolute;margin-left:370.063293pt;margin-top:-21.867743pt;width:4.5pt;height:4.5pt;mso-position-horizontal-relative:page;mso-position-vertical-relative:paragraph;z-index:38392" type="#_x0000_t202" filled="false" stroked="false">
            <v:textbox inset="0,0,0,0" style="layout-flow:vertical-ideographic">
              <w:txbxContent>
                <w:p>
                  <w:pPr>
                    <w:spacing w:line="204"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戶</w:t>
                  </w:r>
                  <w:r>
                    <w:rPr>
                      <w:rFonts w:ascii="細明體_HKSCS" w:hAnsi="細明體_HKSCS" w:cs="細明體_HKSCS" w:eastAsia="細明體_HKSCS" w:hint="default"/>
                      <w:sz w:val="5"/>
                      <w:szCs w:val="5"/>
                    </w:rPr>
                  </w:r>
                </w:p>
              </w:txbxContent>
            </v:textbox>
            <w10:wrap type="none"/>
          </v:shape>
        </w:pict>
      </w:r>
      <w:r>
        <w:rPr/>
        <w:pict>
          <v:shape style="position:absolute;margin-left:341.454803pt;margin-top:-38.393044pt;width:10.5pt;height:37.8pt;mso-position-horizontal-relative:page;mso-position-vertical-relative:paragraph;z-index:38440" type="#_x0000_t202" filled="false" stroked="false">
            <v:textbox inset="0,0,0,0" style="layout-flow:vertical-ideographic">
              <w:txbxContent>
                <w:p>
                  <w:pPr>
                    <w:tabs>
                      <w:tab w:pos="565" w:val="left" w:leader="none"/>
                    </w:tabs>
                    <w:spacing w:line="156"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0"/>
                      <w:szCs w:val="10"/>
                    </w:rPr>
                    <w:t>的</w:t>
                  </w:r>
                  <w:r>
                    <w:rPr>
                      <w:rFonts w:ascii="細明體_HKSCS" w:hAnsi="細明體_HKSCS" w:cs="細明體_HKSCS" w:eastAsia="細明體_HKSCS" w:hint="default"/>
                      <w:color w:val="FFFFFF"/>
                      <w:spacing w:val="-4"/>
                      <w:sz w:val="10"/>
                      <w:szCs w:val="10"/>
                    </w:rPr>
                    <w:t> </w:t>
                  </w:r>
                  <w:r>
                    <w:rPr>
                      <w:rFonts w:ascii="細明體_HKSCS" w:hAnsi="細明體_HKSCS" w:cs="細明體_HKSCS" w:eastAsia="細明體_HKSCS" w:hint="default"/>
                      <w:color w:val="FFFFFF"/>
                      <w:position w:val="1"/>
                      <w:sz w:val="10"/>
                      <w:szCs w:val="10"/>
                    </w:rPr>
                    <w:t>內</w:t>
                    <w:tab/>
                  </w:r>
                  <w:r>
                    <w:rPr>
                      <w:rFonts w:ascii="細明體_HKSCS" w:hAnsi="細明體_HKSCS" w:cs="細明體_HKSCS" w:eastAsia="細明體_HKSCS" w:hint="default"/>
                      <w:color w:val="FFFFFF"/>
                      <w:sz w:val="17"/>
                      <w:szCs w:val="17"/>
                    </w:rPr>
                    <w:t>ω</w:t>
                  </w:r>
                  <w:r>
                    <w:rPr>
                      <w:rFonts w:ascii="細明體_HKSCS" w:hAnsi="細明體_HKSCS" w:cs="細明體_HKSCS" w:eastAsia="細明體_HKSCS" w:hint="default"/>
                      <w:sz w:val="17"/>
                      <w:szCs w:val="17"/>
                    </w:rPr>
                  </w:r>
                </w:p>
              </w:txbxContent>
            </v:textbox>
            <w10:wrap type="none"/>
          </v:shape>
        </w:pict>
      </w:r>
      <w:r>
        <w:rPr/>
        <w:pict>
          <v:shape style="position:absolute;margin-left:334.065308pt;margin-top:-28.061842pt;width:13.9pt;height:30.2pt;mso-position-horizontal-relative:page;mso-position-vertical-relative:paragraph;z-index:3853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color w:val="FFFFFF"/>
                      <w:position w:val="2"/>
                      <w:sz w:val="22"/>
                      <w:szCs w:val="22"/>
                    </w:rPr>
                    <w:t>、</w:t>
                  </w:r>
                  <w:r>
                    <w:rPr>
                      <w:rFonts w:ascii="細明體_HKSCS" w:hAnsi="細明體_HKSCS" w:cs="細明體_HKSCS" w:eastAsia="細明體_HKSCS" w:hint="default"/>
                      <w:color w:val="FFFFFF"/>
                      <w:spacing w:val="-34"/>
                      <w:position w:val="2"/>
                      <w:sz w:val="22"/>
                      <w:szCs w:val="22"/>
                    </w:rPr>
                    <w:t> </w:t>
                  </w:r>
                  <w:r>
                    <w:rPr>
                      <w:rFonts w:ascii="細明體_HKSCS" w:hAnsi="細明體_HKSCS" w:cs="細明體_HKSCS" w:eastAsia="細明體_HKSCS" w:hint="default"/>
                      <w:color w:val="FFFFFF"/>
                      <w:spacing w:val="-173"/>
                      <w:sz w:val="22"/>
                      <w:szCs w:val="22"/>
                    </w:rPr>
                    <w:t>仇</w:t>
                  </w:r>
                  <w:r>
                    <w:rPr>
                      <w:rFonts w:ascii="細明體_HKSCS" w:hAnsi="細明體_HKSCS" w:cs="細明體_HKSCS" w:eastAsia="細明體_HKSCS" w:hint="default"/>
                      <w:color w:val="FFFFFF"/>
                      <w:sz w:val="22"/>
                      <w:szCs w:val="22"/>
                    </w:rPr>
                    <w:t>。</w:t>
                  </w:r>
                  <w:r>
                    <w:rPr>
                      <w:rFonts w:ascii="細明體_HKSCS" w:hAnsi="細明體_HKSCS" w:cs="細明體_HKSCS" w:eastAsia="細明體_HKSCS" w:hint="default"/>
                      <w:sz w:val="22"/>
                      <w:szCs w:val="22"/>
                    </w:rPr>
                  </w:r>
                </w:p>
              </w:txbxContent>
            </v:textbox>
            <w10:wrap type="none"/>
          </v:shape>
        </w:pict>
      </w:r>
      <w:r>
        <w:rPr/>
        <w:pict>
          <v:shape style="position:absolute;margin-left:338.333099pt;margin-top:-37.117344pt;width:5.25pt;height:14.3pt;mso-position-horizontal-relative:page;mso-position-vertical-relative:paragraph;z-index:3860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z w:val="3"/>
                      <w:szCs w:val="3"/>
                    </w:rPr>
                    <w:t>付</w:t>
                  </w:r>
                  <w:r>
                    <w:rPr>
                      <w:rFonts w:ascii="細明體_HKSCS" w:hAnsi="細明體_HKSCS" w:cs="細明體_HKSCS" w:eastAsia="細明體_HKSCS" w:hint="default"/>
                      <w:color w:val="FFFFFF"/>
                      <w:spacing w:val="-45"/>
                      <w:sz w:val="13"/>
                      <w:szCs w:val="13"/>
                    </w:rPr>
                    <w:t> </w:t>
                  </w:r>
                  <w:r>
                    <w:rPr>
                      <w:rFonts w:ascii="細明體_HKSCS" w:hAnsi="細明體_HKSCS" w:cs="細明體_HKSCS" w:eastAsia="細明體_HKSCS" w:hint="default"/>
                      <w:color w:val="FFFFFF"/>
                      <w:sz w:val="13"/>
                      <w:szCs w:val="13"/>
                    </w:rPr>
                    <w:t>1</w:t>
                  </w:r>
                  <w:r>
                    <w:rPr>
                      <w:rFonts w:ascii="細明體_HKSCS" w:hAnsi="細明體_HKSCS" w:cs="細明體_HKSCS" w:eastAsia="細明體_HKSCS" w:hint="default"/>
                      <w:sz w:val="13"/>
                      <w:szCs w:val="13"/>
                    </w:rPr>
                  </w:r>
                </w:p>
              </w:txbxContent>
            </v:textbox>
            <w10:wrap type="none"/>
          </v:shape>
        </w:pict>
      </w:r>
      <w:r>
        <w:rPr/>
        <w:pict>
          <v:shape style="position:absolute;margin-left:335.284485pt;margin-top:-43.628544pt;width:4pt;height:6pt;mso-position-horizontal-relative:page;mso-position-vertical-relative:paragraph;z-index:387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J</w:t>
                  </w:r>
                  <w:r>
                    <w:rPr>
                      <w:rFonts w:ascii="細明體_HKSCS"/>
                      <w:sz w:val="8"/>
                    </w:rPr>
                  </w:r>
                </w:p>
              </w:txbxContent>
            </v:textbox>
            <w10:wrap type="none"/>
          </v:shape>
        </w:pict>
      </w:r>
      <w:r>
        <w:rPr/>
        <w:pict>
          <v:shape style="position:absolute;margin-left:334.57959pt;margin-top:-38.677044pt;width:4.75pt;height:7.5pt;mso-position-horizontal-relative:page;mso-position-vertical-relative:paragraph;z-index:3872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4</w:t>
                  </w:r>
                  <w:r>
                    <w:rPr>
                      <w:rFonts w:ascii="細明體_HKSCS"/>
                      <w:sz w:val="11"/>
                    </w:rPr>
                  </w:r>
                </w:p>
              </w:txbxContent>
            </v:textbox>
            <w10:wrap type="none"/>
          </v:shape>
        </w:pict>
      </w:r>
      <w:r>
        <w:rPr/>
        <w:pict>
          <v:shape style="position:absolute;margin-left:334.230286pt;margin-top:-32.057343pt;width:4.8pt;height:31.1pt;mso-position-horizontal-relative:page;mso-position-vertical-relative:paragraph;z-index:38752" type="#_x0000_t202" filled="false" stroked="false">
            <v:textbox inset="0,0,0,0" style="layout-flow:vertical-ideographic">
              <w:txbxContent>
                <w:p>
                  <w:pPr>
                    <w:tabs>
                      <w:tab w:pos="491" w:val="left" w:leader="none"/>
                    </w:tabs>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L</w:t>
                    <w:tab/>
                    <w:t>O</w:t>
                  </w:r>
                  <w:r>
                    <w:rPr>
                      <w:rFonts w:ascii="細明體_HKSCS"/>
                      <w:sz w:val="11"/>
                    </w:rPr>
                  </w:r>
                </w:p>
              </w:txbxContent>
            </v:textbox>
            <w10:wrap type="none"/>
          </v:shape>
        </w:pict>
      </w:r>
      <w:r>
        <w:rPr/>
        <w:pict>
          <v:shape style="position:absolute;margin-left:334.947693pt;margin-top:-23.597343pt;width:4.75pt;height:7.5pt;mso-position-horizontal-relative:page;mso-position-vertical-relative:paragraph;z-index:3877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E</w:t>
                  </w:r>
                  <w:r>
                    <w:rPr>
                      <w:rFonts w:ascii="細明體_HKSCS"/>
                      <w:sz w:val="11"/>
                    </w:rPr>
                  </w:r>
                </w:p>
              </w:txbxContent>
            </v:textbox>
            <w10:wrap type="none"/>
          </v:shape>
        </w:pict>
      </w:r>
      <w:r>
        <w:rPr/>
        <w:pict>
          <v:shape style="position:absolute;margin-left:327.771606pt;margin-top:-38.028942pt;width:6.15pt;height:36.4pt;mso-position-horizontal-relative:page;mso-position-vertical-relative:paragraph;z-index:38872"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8"/>
                      <w:szCs w:val="8"/>
                    </w:rPr>
                    <w:t>圳 </w:t>
                  </w:r>
                  <w:r>
                    <w:rPr>
                      <w:rFonts w:ascii="細明體_HKSCS" w:hAnsi="細明體_HKSCS" w:cs="細明體_HKSCS" w:eastAsia="細明體_HKSCS" w:hint="default"/>
                      <w:color w:val="FFFFFF"/>
                      <w:spacing w:val="-2"/>
                      <w:sz w:val="8"/>
                      <w:szCs w:val="8"/>
                    </w:rPr>
                    <w:t> </w:t>
                  </w:r>
                  <w:r>
                    <w:rPr>
                      <w:rFonts w:ascii="細明體_HKSCS" w:hAnsi="細明體_HKSCS" w:cs="細明體_HKSCS" w:eastAsia="細明體_HKSCS" w:hint="default"/>
                      <w:color w:val="FFFFFF"/>
                      <w:sz w:val="8"/>
                      <w:szCs w:val="8"/>
                    </w:rPr>
                    <w:t>叫</w:t>
                  </w:r>
                  <w:r>
                    <w:rPr>
                      <w:rFonts w:ascii="細明體_HKSCS" w:hAnsi="細明體_HKSCS" w:cs="細明體_HKSCS" w:eastAsia="細明體_HKSCS" w:hint="default"/>
                      <w:color w:val="FFFFFF"/>
                      <w:spacing w:val="-2"/>
                      <w:sz w:val="8"/>
                      <w:szCs w:val="8"/>
                    </w:rPr>
                    <w:t> </w:t>
                  </w:r>
                  <w:r>
                    <w:rPr>
                      <w:rFonts w:ascii="細明體_HKSCS" w:hAnsi="細明體_HKSCS" w:cs="細明體_HKSCS" w:eastAsia="細明體_HKSCS" w:hint="default"/>
                      <w:color w:val="FFFFFF"/>
                      <w:spacing w:val="-32"/>
                      <w:position w:val="1"/>
                      <w:sz w:val="8"/>
                      <w:szCs w:val="8"/>
                    </w:rPr>
                    <w:t>川</w:t>
                  </w:r>
                  <w:r>
                    <w:rPr>
                      <w:rFonts w:ascii="細明體_HKSCS" w:hAnsi="細明體_HKSCS" w:cs="細明體_HKSCS" w:eastAsia="細明體_HKSCS" w:hint="default"/>
                      <w:color w:val="FFFFFF"/>
                      <w:sz w:val="7"/>
                      <w:szCs w:val="7"/>
                    </w:rPr>
                    <w:t>W    </w:t>
                  </w:r>
                  <w:r>
                    <w:rPr>
                      <w:rFonts w:ascii="細明體_HKSCS" w:hAnsi="細明體_HKSCS" w:cs="細明體_HKSCS" w:eastAsia="細明體_HKSCS" w:hint="default"/>
                      <w:color w:val="FFFFFF"/>
                      <w:spacing w:val="7"/>
                      <w:sz w:val="7"/>
                      <w:szCs w:val="7"/>
                    </w:rPr>
                    <w:t> </w:t>
                  </w:r>
                  <w:r>
                    <w:rPr>
                      <w:rFonts w:ascii="細明體_HKSCS" w:hAnsi="細明體_HKSCS" w:cs="細明體_HKSCS" w:eastAsia="細明體_HKSCS" w:hint="default"/>
                      <w:color w:val="FFFFFF"/>
                      <w:spacing w:val="-31"/>
                      <w:sz w:val="7"/>
                      <w:szCs w:val="7"/>
                    </w:rPr>
                    <w:t>M</w:t>
                  </w:r>
                  <w:r>
                    <w:rPr>
                      <w:rFonts w:ascii="細明體_HKSCS" w:hAnsi="細明體_HKSCS" w:cs="細明體_HKSCS" w:eastAsia="細明體_HKSCS" w:hint="default"/>
                      <w:color w:val="FFFFFF"/>
                      <w:sz w:val="7"/>
                      <w:szCs w:val="7"/>
                    </w:rPr>
                    <w:t>H</w:t>
                  </w:r>
                  <w:r>
                    <w:rPr>
                      <w:rFonts w:ascii="細明體_HKSCS" w:hAnsi="細明體_HKSCS" w:cs="細明體_HKSCS" w:eastAsia="細明體_HKSCS" w:hint="default"/>
                      <w:sz w:val="7"/>
                      <w:szCs w:val="7"/>
                    </w:rPr>
                  </w:r>
                </w:p>
              </w:txbxContent>
            </v:textbox>
            <w10:wrap type="none"/>
          </v:shape>
        </w:pict>
      </w:r>
      <w:r>
        <w:rPr/>
        <w:pict>
          <v:shape style="position:absolute;margin-left:317.449707pt;margin-top:-33.524544pt;width:7pt;height:12pt;mso-position-horizontal-relative:page;mso-position-vertical-relative:paragraph;z-index:38968" type="#_x0000_t202" filled="false" stroked="false">
            <v:textbox inset="0,0,0,0" style="layout-flow:vertical-ideographic">
              <w:txbxContent>
                <w:p>
                  <w:pPr>
                    <w:pStyle w:val="BodyText"/>
                    <w:spacing w:line="96" w:lineRule="auto"/>
                    <w:ind w:right="0"/>
                    <w:jc w:val="left"/>
                    <w:rPr>
                      <w:rFonts w:ascii="細明體_HKSCS" w:hAnsi="細明體_HKSCS" w:cs="細明體_HKSCS" w:eastAsia="細明體_HKSCS" w:hint="default"/>
                    </w:rPr>
                  </w:pPr>
                  <w:r>
                    <w:rPr>
                      <w:rFonts w:ascii="細明體_HKSCS"/>
                      <w:color w:val="FFFFFF"/>
                    </w:rPr>
                    <w:t>v</w:t>
                  </w:r>
                  <w:r>
                    <w:rPr>
                      <w:rFonts w:ascii="細明體_HKSCS"/>
                    </w:rPr>
                  </w:r>
                </w:p>
              </w:txbxContent>
            </v:textbox>
            <w10:wrap type="none"/>
          </v:shape>
        </w:pict>
      </w:r>
      <w:r>
        <w:rPr/>
        <w:pict>
          <v:shape style="position:absolute;margin-left:317.610199pt;margin-top:-27.156143pt;width:7pt;height:26.8pt;mso-position-horizontal-relative:page;mso-position-vertical-relative:paragraph;z-index:38992" type="#_x0000_t202" filled="false" stroked="false">
            <v:textbox inset="0,0,0,0" style="layout-flow:vertical-ideographic">
              <w:txbxContent>
                <w:p>
                  <w:pPr>
                    <w:pStyle w:val="BodyText"/>
                    <w:spacing w:line="96" w:lineRule="auto"/>
                    <w:ind w:right="0"/>
                    <w:jc w:val="left"/>
                    <w:rPr>
                      <w:rFonts w:ascii="細明體_HKSCS" w:hAnsi="細明體_HKSCS" w:cs="細明體_HKSCS" w:eastAsia="細明體_HKSCS" w:hint="default"/>
                    </w:rPr>
                  </w:pPr>
                  <w:r>
                    <w:rPr>
                      <w:rFonts w:ascii="細明體_HKSCS"/>
                      <w:color w:val="FFFFFF"/>
                    </w:rPr>
                    <w:t>o</w:t>
                  </w:r>
                  <w:r>
                    <w:rPr>
                      <w:rFonts w:ascii="細明體_HKSCS"/>
                      <w:color w:val="FFFFFF"/>
                      <w:spacing w:val="-5"/>
                    </w:rPr>
                    <w:t> </w:t>
                  </w:r>
                  <w:r>
                    <w:rPr>
                      <w:rFonts w:ascii="細明體_HKSCS"/>
                      <w:color w:val="FFFFFF"/>
                    </w:rPr>
                    <w:t>o</w:t>
                  </w:r>
                  <w:r>
                    <w:rPr>
                      <w:rFonts w:ascii="細明體_HKSCS"/>
                    </w:rPr>
                  </w:r>
                </w:p>
              </w:txbxContent>
            </v:textbox>
            <w10:wrap type="none"/>
          </v:shape>
        </w:pict>
      </w:r>
      <w:r>
        <w:rPr/>
        <w:pict>
          <v:shape style="position:absolute;margin-left:316.736908pt;margin-top:-31.087143pt;width:6pt;height:6pt;mso-position-horizontal-relative:page;mso-position-vertical-relative:paragraph;z-index:39016"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w:t>
                  </w:r>
                  <w:r>
                    <w:rPr>
                      <w:rFonts w:ascii="細明體_HKSCS" w:hAnsi="細明體_HKSCS" w:cs="細明體_HKSCS" w:eastAsia="細明體_HKSCS" w:hint="default"/>
                      <w:sz w:val="8"/>
                      <w:szCs w:val="8"/>
                    </w:rPr>
                  </w:r>
                </w:p>
              </w:txbxContent>
            </v:textbox>
            <w10:wrap type="none"/>
          </v:shape>
        </w:pict>
      </w:r>
      <w:r>
        <w:rPr/>
        <w:pict>
          <v:shape style="position:absolute;margin-left:303.47699pt;margin-top:-29.340942pt;width:10pt;height:29.15pt;mso-position-horizontal-relative:page;mso-position-vertical-relative:paragraph;z-index:39040" type="#_x0000_t202" filled="false" stroked="false">
            <v:textbox inset="0,0,0,0" style="layout-flow:vertical-ideographic">
              <w:txbxContent>
                <w:p>
                  <w:pPr>
                    <w:tabs>
                      <w:tab w:pos="402" w:val="left" w:leader="none"/>
                    </w:tabs>
                    <w:spacing w:line="144"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z w:val="6"/>
                      <w:szCs w:val="6"/>
                    </w:rPr>
                    <w:t>—</w:t>
                    <w:tab/>
                  </w:r>
                  <w:r>
                    <w:rPr>
                      <w:rFonts w:ascii="細明體_HKSCS" w:hAnsi="細明體_HKSCS" w:cs="細明體_HKSCS" w:eastAsia="細明體_HKSCS" w:hint="default"/>
                      <w:color w:val="FFFFFF"/>
                      <w:position w:val="1"/>
                      <w:sz w:val="16"/>
                      <w:szCs w:val="16"/>
                    </w:rPr>
                    <w:t>ι</w:t>
                  </w:r>
                  <w:r>
                    <w:rPr>
                      <w:rFonts w:ascii="細明體_HKSCS" w:hAnsi="細明體_HKSCS" w:cs="細明體_HKSCS" w:eastAsia="細明體_HKSCS" w:hint="default"/>
                      <w:sz w:val="16"/>
                      <w:szCs w:val="16"/>
                    </w:rPr>
                  </w:r>
                </w:p>
              </w:txbxContent>
            </v:textbox>
            <w10:wrap type="none"/>
          </v:shape>
        </w:pict>
      </w:r>
      <w:r>
        <w:rPr/>
        <w:pict>
          <v:shape style="position:absolute;margin-left:305.480896pt;margin-top:-25.590242pt;width:6pt;height:10pt;mso-position-horizontal-relative:page;mso-position-vertical-relative:paragraph;z-index:390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color w:val="FFFFFF"/>
                      <w:sz w:val="16"/>
                    </w:rPr>
                    <w:t>c</w:t>
                  </w:r>
                  <w:r>
                    <w:rPr>
                      <w:rFonts w:ascii="細明體_HKSCS"/>
                      <w:sz w:val="16"/>
                    </w:rPr>
                  </w:r>
                </w:p>
              </w:txbxContent>
            </v:textbox>
            <w10:wrap type="none"/>
          </v:shape>
        </w:pict>
      </w:r>
      <w:r>
        <w:rPr/>
        <w:pict>
          <v:shape style="position:absolute;margin-left:305.668793pt;margin-top:-36.540943pt;width:5pt;height:5pt;mso-position-horizontal-relative:page;mso-position-vertical-relative:paragraph;z-index:39136" type="#_x0000_t202" filled="false" stroked="false">
            <v:textbox inset="0,0,0,0" style="layout-flow:vertical-ideographic">
              <w:txbxContent>
                <w:p>
                  <w:pPr>
                    <w:spacing w:line="192"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z w:val="6"/>
                      <w:szCs w:val="6"/>
                    </w:rPr>
                    <w:t>－</w:t>
                  </w:r>
                  <w:r>
                    <w:rPr>
                      <w:rFonts w:ascii="細明體_HKSCS" w:hAnsi="細明體_HKSCS" w:cs="細明體_HKSCS" w:eastAsia="細明體_HKSCS" w:hint="default"/>
                      <w:sz w:val="6"/>
                      <w:szCs w:val="6"/>
                    </w:rPr>
                  </w:r>
                </w:p>
              </w:txbxContent>
            </v:textbox>
            <w10:wrap type="none"/>
          </v:shape>
        </w:pict>
      </w:r>
      <w:r>
        <w:rPr/>
        <w:pict>
          <v:shape style="position:absolute;margin-left:295.806793pt;margin-top:-74.177742pt;width:11pt;height:72.850pt;mso-position-horizontal-relative:page;mso-position-vertical-relative:paragraph;z-index:39184" type="#_x0000_t202" filled="false" stroked="false">
            <v:textbox inset="0,0,0,0" style="layout-flow:vertical-ideographic">
              <w:txbxContent>
                <w:p>
                  <w:pPr>
                    <w:tabs>
                      <w:tab w:pos="772" w:val="left" w:leader="none"/>
                      <w:tab w:pos="1376" w:val="left" w:leader="none"/>
                    </w:tabs>
                    <w:spacing w:line="144"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6"/>
                      <w:position w:val="1"/>
                      <w:sz w:val="8"/>
                      <w:szCs w:val="8"/>
                    </w:rPr>
                    <w:t>4</w:t>
                  </w:r>
                  <w:r>
                    <w:rPr>
                      <w:rFonts w:ascii="細明體_HKSCS" w:hAnsi="細明體_HKSCS" w:cs="細明體_HKSCS" w:eastAsia="細明體_HKSCS" w:hint="default"/>
                      <w:color w:val="FFFFFF"/>
                      <w:position w:val="1"/>
                      <w:sz w:val="18"/>
                      <w:szCs w:val="18"/>
                    </w:rPr>
                    <w:t>咱</w:t>
                    <w:tab/>
                  </w:r>
                  <w:r>
                    <w:rPr>
                      <w:rFonts w:ascii="細明體_HKSCS" w:hAnsi="細明體_HKSCS" w:cs="細明體_HKSCS" w:eastAsia="細明體_HKSCS" w:hint="default"/>
                      <w:color w:val="FFFFFF"/>
                      <w:position w:val="1"/>
                      <w:sz w:val="6"/>
                      <w:szCs w:val="6"/>
                    </w:rPr>
                    <w:t>叫  </w:t>
                  </w:r>
                  <w:r>
                    <w:rPr>
                      <w:rFonts w:ascii="細明體_HKSCS" w:hAnsi="細明體_HKSCS" w:cs="細明體_HKSCS" w:eastAsia="細明體_HKSCS" w:hint="default"/>
                      <w:color w:val="FFFFFF"/>
                      <w:spacing w:val="5"/>
                      <w:position w:val="1"/>
                      <w:sz w:val="6"/>
                      <w:szCs w:val="6"/>
                    </w:rPr>
                    <w:t> </w:t>
                  </w:r>
                  <w:r>
                    <w:rPr>
                      <w:rFonts w:ascii="細明體_HKSCS" w:hAnsi="細明體_HKSCS" w:cs="細明體_HKSCS" w:eastAsia="細明體_HKSCS" w:hint="default"/>
                      <w:color w:val="FFFFFF"/>
                      <w:position w:val="1"/>
                      <w:sz w:val="6"/>
                      <w:szCs w:val="6"/>
                    </w:rPr>
                    <w:t>咱  </w:t>
                  </w:r>
                  <w:r>
                    <w:rPr>
                      <w:rFonts w:ascii="細明體_HKSCS" w:hAnsi="細明體_HKSCS" w:cs="細明體_HKSCS" w:eastAsia="細明體_HKSCS" w:hint="default"/>
                      <w:color w:val="FFFFFF"/>
                      <w:spacing w:val="4"/>
                      <w:position w:val="1"/>
                      <w:sz w:val="6"/>
                      <w:szCs w:val="6"/>
                    </w:rPr>
                    <w:t> </w:t>
                  </w:r>
                  <w:r>
                    <w:rPr>
                      <w:rFonts w:ascii="細明體_HKSCS" w:hAnsi="細明體_HKSCS" w:cs="細明體_HKSCS" w:eastAsia="細明體_HKSCS" w:hint="default"/>
                      <w:color w:val="FFFFFF"/>
                      <w:position w:val="1"/>
                      <w:sz w:val="6"/>
                      <w:szCs w:val="6"/>
                    </w:rPr>
                    <w:t>的</w:t>
                    <w:tab/>
                  </w:r>
                  <w:r>
                    <w:rPr>
                      <w:rFonts w:ascii="細明體_HKSCS" w:hAnsi="細明體_HKSCS" w:cs="細明體_HKSCS" w:eastAsia="細明體_HKSCS" w:hint="default"/>
                      <w:color w:val="FFFFFF"/>
                      <w:sz w:val="6"/>
                      <w:szCs w:val="6"/>
                    </w:rPr>
                    <w:t>只</w:t>
                  </w:r>
                  <w:r>
                    <w:rPr>
                      <w:rFonts w:ascii="細明體_HKSCS" w:hAnsi="細明體_HKSCS" w:cs="細明體_HKSCS" w:eastAsia="細明體_HKSCS" w:hint="default"/>
                      <w:sz w:val="6"/>
                      <w:szCs w:val="6"/>
                    </w:rPr>
                  </w:r>
                </w:p>
              </w:txbxContent>
            </v:textbox>
            <w10:wrap type="none"/>
          </v:shape>
        </w:pict>
      </w:r>
      <w:r>
        <w:rPr/>
        <w:pict>
          <v:shape style="position:absolute;margin-left:258.46521pt;margin-top:-25.227343pt;width:23pt;height:23pt;mso-position-horizontal-relative:page;mso-position-vertical-relative:paragraph;z-index:-44425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color w:val="FFFFFF"/>
                      <w:sz w:val="42"/>
                      <w:szCs w:val="42"/>
                    </w:rPr>
                    <w:t>’</w:t>
                  </w:r>
                  <w:r>
                    <w:rPr>
                      <w:rFonts w:ascii="細明體_HKSCS" w:hAnsi="細明體_HKSCS" w:cs="細明體_HKSCS" w:eastAsia="細明體_HKSCS" w:hint="default"/>
                      <w:sz w:val="42"/>
                      <w:szCs w:val="42"/>
                    </w:rPr>
                  </w:r>
                </w:p>
              </w:txbxContent>
            </v:textbox>
            <w10:wrap type="none"/>
          </v:shape>
        </w:pict>
      </w:r>
      <w:r>
        <w:rPr/>
        <w:pict>
          <v:shape style="position:absolute;margin-left:270.58609pt;margin-top:-30.786543pt;width:7.5pt;height:7.5pt;mso-position-horizontal-relative:page;mso-position-vertical-relative:paragraph;z-index:-4442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w:t>
                  </w:r>
                  <w:r>
                    <w:rPr>
                      <w:rFonts w:ascii="細明體_HKSCS" w:hAnsi="細明體_HKSCS" w:cs="細明體_HKSCS" w:eastAsia="細明體_HKSCS" w:hint="default"/>
                      <w:sz w:val="11"/>
                      <w:szCs w:val="11"/>
                    </w:rPr>
                  </w:r>
                </w:p>
              </w:txbxContent>
            </v:textbox>
            <w10:wrap type="none"/>
          </v:shape>
        </w:pict>
      </w:r>
      <w:r>
        <w:rPr/>
        <w:pict>
          <v:shape style="position:absolute;margin-left:262.329102pt;margin-top:-28.113743pt;width:15.5pt;height:15.5pt;mso-position-horizontal-relative:page;mso-position-vertical-relative:paragraph;z-index:-44418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color w:val="FFFFFF"/>
                      <w:sz w:val="27"/>
                      <w:szCs w:val="27"/>
                    </w:rPr>
                    <w:t>句</w:t>
                  </w:r>
                  <w:r>
                    <w:rPr>
                      <w:rFonts w:ascii="細明體_HKSCS" w:hAnsi="細明體_HKSCS" w:cs="細明體_HKSCS" w:eastAsia="細明體_HKSCS" w:hint="default"/>
                      <w:sz w:val="27"/>
                      <w:szCs w:val="27"/>
                    </w:rPr>
                  </w:r>
                </w:p>
              </w:txbxContent>
            </v:textbox>
            <w10:wrap type="none"/>
          </v:shape>
        </w:pict>
      </w:r>
      <w:r>
        <w:rPr/>
        <w:pict>
          <v:shape style="position:absolute;margin-left:262.394897pt;margin-top:-20.033342pt;width:15.5pt;height:22.35pt;mso-position-horizontal-relative:page;mso-position-vertical-relative:paragraph;z-index:-44416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color w:val="FFFFFF"/>
                      <w:spacing w:val="-134"/>
                      <w:sz w:val="27"/>
                      <w:szCs w:val="27"/>
                    </w:rPr>
                    <w:t>。</w:t>
                  </w:r>
                  <w:r>
                    <w:rPr>
                      <w:rFonts w:ascii="細明體_HKSCS" w:hAnsi="細明體_HKSCS" w:cs="細明體_HKSCS" w:eastAsia="細明體_HKSCS" w:hint="default"/>
                      <w:color w:val="FFFFFF"/>
                      <w:sz w:val="27"/>
                      <w:szCs w:val="27"/>
                    </w:rPr>
                    <w:t>。</w:t>
                  </w:r>
                  <w:r>
                    <w:rPr>
                      <w:rFonts w:ascii="細明體_HKSCS" w:hAnsi="細明體_HKSCS" w:cs="細明體_HKSCS" w:eastAsia="細明體_HKSCS" w:hint="default"/>
                      <w:sz w:val="27"/>
                      <w:szCs w:val="27"/>
                    </w:rPr>
                  </w:r>
                </w:p>
              </w:txbxContent>
            </v:textbox>
            <w10:wrap type="none"/>
          </v:shape>
        </w:pict>
      </w:r>
      <w:r>
        <w:rPr/>
        <w:pict>
          <v:shape style="position:absolute;margin-left:250.805405pt;margin-top:-39.842941pt;width:23pt;height:45.4pt;mso-position-horizontal-relative:page;mso-position-vertical-relative:paragraph;z-index:-444136" type="#_x0000_t202" filled="false" stroked="false">
            <v:textbox inset="0,0,0,0" style="layout-flow:vertical-ideographic">
              <w:txbxContent>
                <w:p>
                  <w:pPr>
                    <w:tabs>
                      <w:tab w:pos="467" w:val="left" w:leader="none"/>
                    </w:tabs>
                    <w:spacing w:line="132" w:lineRule="auto" w:before="0"/>
                    <w:ind w:left="2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color w:val="FFFFFF"/>
                      <w:sz w:val="16"/>
                      <w:szCs w:val="16"/>
                    </w:rPr>
                    <w:t>叭</w:t>
                    <w:tab/>
                  </w:r>
                  <w:r>
                    <w:rPr>
                      <w:rFonts w:ascii="細明體_HKSCS" w:hAnsi="細明體_HKSCS" w:cs="細明體_HKSCS" w:eastAsia="細明體_HKSCS" w:hint="default"/>
                      <w:color w:val="FFFFFF"/>
                      <w:position w:val="1"/>
                      <w:sz w:val="42"/>
                      <w:szCs w:val="42"/>
                    </w:rPr>
                    <w:t>。</w:t>
                  </w:r>
                  <w:r>
                    <w:rPr>
                      <w:rFonts w:ascii="細明體_HKSCS" w:hAnsi="細明體_HKSCS" w:cs="細明體_HKSCS" w:eastAsia="細明體_HKSCS" w:hint="default"/>
                      <w:sz w:val="42"/>
                      <w:szCs w:val="42"/>
                    </w:rPr>
                  </w:r>
                </w:p>
              </w:txbxContent>
            </v:textbox>
            <w10:wrap type="none"/>
          </v:shape>
        </w:pict>
      </w:r>
      <w:r>
        <w:rPr/>
        <w:pict>
          <v:shape style="position:absolute;margin-left:259.603394pt;margin-top:-32.048542pt;width:10pt;height:10pt;mso-position-horizontal-relative:page;mso-position-vertical-relative:paragraph;z-index:3944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color w:val="FFFFFF"/>
                      <w:sz w:val="16"/>
                      <w:szCs w:val="16"/>
                    </w:rPr>
                    <w:t>”</w:t>
                  </w:r>
                  <w:r>
                    <w:rPr>
                      <w:rFonts w:ascii="細明體_HKSCS" w:hAnsi="細明體_HKSCS" w:cs="細明體_HKSCS" w:eastAsia="細明體_HKSCS" w:hint="default"/>
                      <w:sz w:val="16"/>
                      <w:szCs w:val="16"/>
                    </w:rPr>
                  </w:r>
                </w:p>
              </w:txbxContent>
            </v:textbox>
            <w10:wrap type="none"/>
          </v:shape>
        </w:pict>
      </w:r>
      <w:r>
        <w:rPr/>
        <w:pict>
          <v:shape style="position:absolute;margin-left:261.0065pt;margin-top:-23.227943pt;width:4.5pt;height:7pt;mso-position-horizontal-relative:page;mso-position-vertical-relative:paragraph;z-index:3949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color w:val="FFFFFF"/>
                      <w:sz w:val="10"/>
                    </w:rPr>
                    <w:t>j</w:t>
                  </w:r>
                  <w:r>
                    <w:rPr>
                      <w:rFonts w:ascii="細明體_HKSCS"/>
                      <w:sz w:val="10"/>
                    </w:rPr>
                  </w:r>
                </w:p>
              </w:txbxContent>
            </v:textbox>
            <w10:wrap type="none"/>
          </v:shape>
        </w:pict>
      </w:r>
      <w:r>
        <w:rPr/>
        <w:pict>
          <v:shape style="position:absolute;margin-left:247.702896pt;margin-top:-15.970343pt;width:5pt;height:8pt;mso-position-horizontal-relative:page;mso-position-vertical-relative:paragraph;z-index:395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2"/>
                      <w:szCs w:val="12"/>
                    </w:rPr>
                  </w:pPr>
                  <w:r>
                    <w:rPr>
                      <w:rFonts w:ascii="細明體_HKSCS"/>
                      <w:color w:val="FFFFFF"/>
                      <w:sz w:val="12"/>
                    </w:rPr>
                    <w:t>I</w:t>
                  </w:r>
                  <w:r>
                    <w:rPr>
                      <w:rFonts w:ascii="細明體_HKSCS"/>
                      <w:sz w:val="12"/>
                    </w:rPr>
                  </w:r>
                </w:p>
              </w:txbxContent>
            </v:textbox>
            <w10:wrap type="none"/>
          </v:shape>
        </w:pict>
      </w:r>
      <w:r>
        <w:rPr/>
        <w:pict>
          <v:shape style="position:absolute;margin-left:236.035904pt;margin-top:-9.558143pt;width:5.25pt;height:8.5pt;mso-position-horizontal-relative:page;mso-position-vertical-relative:paragraph;z-index:397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t</w:t>
                  </w:r>
                  <w:r>
                    <w:rPr>
                      <w:rFonts w:ascii="細明體_HKSCS"/>
                      <w:sz w:val="13"/>
                    </w:rPr>
                  </w:r>
                </w:p>
              </w:txbxContent>
            </v:textbox>
            <w10:wrap type="none"/>
          </v:shape>
        </w:pict>
      </w:r>
      <w:r>
        <w:rPr/>
        <w:pict>
          <v:shape style="position:absolute;margin-left:171.747299pt;margin-top:-61.228642pt;width:20.9pt;height:65.7pt;mso-position-horizontal-relative:page;mso-position-vertical-relative:paragraph;z-index:-4438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37"/>
                      <w:szCs w:val="37"/>
                    </w:rPr>
                  </w:pPr>
                  <w:r>
                    <w:rPr>
                      <w:rFonts w:ascii="細明體_HKSCS" w:hAnsi="細明體_HKSCS" w:cs="細明體_HKSCS" w:eastAsia="細明體_HKSCS" w:hint="default"/>
                      <w:color w:val="FFFFFF"/>
                      <w:spacing w:val="-85"/>
                      <w:sz w:val="10"/>
                      <w:szCs w:val="10"/>
                    </w:rPr>
                    <w:t>h</w:t>
                  </w:r>
                  <w:r>
                    <w:rPr>
                      <w:rFonts w:ascii="細明體_HKSCS" w:hAnsi="細明體_HKSCS" w:cs="細明體_HKSCS" w:eastAsia="細明體_HKSCS" w:hint="default"/>
                      <w:color w:val="FFFFFF"/>
                      <w:sz w:val="10"/>
                      <w:szCs w:val="10"/>
                    </w:rPr>
                    <w:t>u</w:t>
                  </w:r>
                  <w:r>
                    <w:rPr>
                      <w:rFonts w:ascii="細明體_HKSCS" w:hAnsi="細明體_HKSCS" w:cs="細明體_HKSCS" w:eastAsia="細明體_HKSCS" w:hint="default"/>
                      <w:color w:val="FFFFFF"/>
                      <w:spacing w:val="-16"/>
                      <w:sz w:val="10"/>
                      <w:szCs w:val="10"/>
                    </w:rPr>
                    <w:t> </w:t>
                  </w:r>
                  <w:r>
                    <w:rPr>
                      <w:rFonts w:ascii="細明體_HKSCS" w:hAnsi="細明體_HKSCS" w:cs="細明體_HKSCS" w:eastAsia="細明體_HKSCS" w:hint="default"/>
                      <w:color w:val="FFFFFF"/>
                      <w:sz w:val="10"/>
                      <w:szCs w:val="10"/>
                    </w:rPr>
                    <w:t>H</w:t>
                  </w:r>
                  <w:r>
                    <w:rPr>
                      <w:rFonts w:ascii="細明體_HKSCS" w:hAnsi="細明體_HKSCS" w:cs="細明體_HKSCS" w:eastAsia="細明體_HKSCS" w:hint="default"/>
                      <w:color w:val="FFFFFF"/>
                      <w:spacing w:val="2"/>
                      <w:sz w:val="10"/>
                      <w:szCs w:val="10"/>
                    </w:rPr>
                    <w:t> </w:t>
                  </w:r>
                  <w:r>
                    <w:rPr>
                      <w:rFonts w:ascii="細明體_HKSCS" w:hAnsi="細明體_HKSCS" w:cs="細明體_HKSCS" w:eastAsia="細明體_HKSCS" w:hint="default"/>
                      <w:color w:val="FFFFFF"/>
                      <w:sz w:val="10"/>
                      <w:szCs w:val="10"/>
                    </w:rPr>
                    <w:t>h</w:t>
                  </w:r>
                  <w:r>
                    <w:rPr>
                      <w:rFonts w:ascii="細明體_HKSCS" w:hAnsi="細明體_HKSCS" w:cs="細明體_HKSCS" w:eastAsia="細明體_HKSCS" w:hint="default"/>
                      <w:color w:val="FFFFFF"/>
                      <w:spacing w:val="-8"/>
                      <w:sz w:val="10"/>
                      <w:szCs w:val="10"/>
                    </w:rPr>
                    <w:t> </w:t>
                  </w:r>
                  <w:r>
                    <w:rPr>
                      <w:rFonts w:ascii="細明體_HKSCS" w:hAnsi="細明體_HKSCS" w:cs="細明體_HKSCS" w:eastAsia="細明體_HKSCS" w:hint="default"/>
                      <w:color w:val="FFFFFF"/>
                      <w:spacing w:val="-215"/>
                      <w:sz w:val="37"/>
                      <w:szCs w:val="37"/>
                    </w:rPr>
                    <w:t>吟</w:t>
                  </w:r>
                  <w:r>
                    <w:rPr>
                      <w:rFonts w:ascii="細明體_HKSCS" w:hAnsi="細明體_HKSCS" w:cs="細明體_HKSCS" w:eastAsia="細明體_HKSCS" w:hint="default"/>
                      <w:color w:val="FFFFFF"/>
                      <w:spacing w:val="-68"/>
                      <w:position w:val="1"/>
                      <w:sz w:val="37"/>
                      <w:szCs w:val="37"/>
                    </w:rPr>
                    <w:t>。</w:t>
                  </w:r>
                  <w:r>
                    <w:rPr>
                      <w:rFonts w:ascii="細明體_HKSCS" w:hAnsi="細明體_HKSCS" w:cs="細明體_HKSCS" w:eastAsia="細明體_HKSCS" w:hint="default"/>
                      <w:color w:val="FFFFFF"/>
                      <w:position w:val="1"/>
                      <w:sz w:val="37"/>
                      <w:szCs w:val="37"/>
                    </w:rPr>
                    <w:t>。</w:t>
                  </w:r>
                  <w:r>
                    <w:rPr>
                      <w:rFonts w:ascii="細明體_HKSCS" w:hAnsi="細明體_HKSCS" w:cs="細明體_HKSCS" w:eastAsia="細明體_HKSCS" w:hint="default"/>
                      <w:sz w:val="37"/>
                      <w:szCs w:val="37"/>
                    </w:rPr>
                  </w:r>
                </w:p>
              </w:txbxContent>
            </v:textbox>
            <w10:wrap type="none"/>
          </v:shape>
        </w:pict>
      </w:r>
      <w:r>
        <w:rPr/>
        <w:pict>
          <v:shape style="position:absolute;margin-left:172.974792pt;margin-top:-46.108643pt;width:10.5pt;height:27.8pt;mso-position-horizontal-relative:page;mso-position-vertical-relative:paragraph;z-index:398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sz w:val="10"/>
                      <w:szCs w:val="10"/>
                    </w:rPr>
                    <w:t>h</w:t>
                  </w:r>
                  <w:r>
                    <w:rPr>
                      <w:rFonts w:ascii="細明體_HKSCS" w:hAnsi="細明體_HKSCS" w:cs="細明體_HKSCS" w:eastAsia="細明體_HKSCS" w:hint="default"/>
                      <w:color w:val="FFFFFF"/>
                      <w:spacing w:val="-5"/>
                      <w:sz w:val="10"/>
                      <w:szCs w:val="10"/>
                    </w:rPr>
                    <w:t> </w:t>
                  </w: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color w:val="FFFFFF"/>
                      <w:spacing w:val="15"/>
                      <w:sz w:val="17"/>
                      <w:szCs w:val="17"/>
                    </w:rPr>
                    <w:t> </w:t>
                  </w:r>
                  <w:r>
                    <w:rPr>
                      <w:rFonts w:ascii="細明體_HKSCS" w:hAnsi="細明體_HKSCS" w:cs="細明體_HKSCS" w:eastAsia="細明體_HKSCS" w:hint="default"/>
                      <w:color w:val="FFFFFF"/>
                      <w:sz w:val="10"/>
                      <w:szCs w:val="10"/>
                    </w:rPr>
                    <w:t>e</w:t>
                  </w:r>
                  <w:r>
                    <w:rPr>
                      <w:rFonts w:ascii="細明體_HKSCS" w:hAnsi="細明體_HKSCS" w:cs="細明體_HKSCS" w:eastAsia="細明體_HKSCS" w:hint="default"/>
                      <w:sz w:val="10"/>
                      <w:szCs w:val="10"/>
                    </w:rPr>
                  </w:r>
                </w:p>
              </w:txbxContent>
            </v:textbox>
            <w10:wrap type="none"/>
          </v:shape>
        </w:pict>
      </w:r>
      <w:r>
        <w:rPr/>
        <w:pict>
          <v:shape style="position:absolute;margin-left:175.893799pt;margin-top:-23.316544pt;width:4.6pt;height:21.75pt;mso-position-horizontal-relative:page;mso-position-vertical-relative:paragraph;z-index:3985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0"/>
                      <w:szCs w:val="10"/>
                    </w:rPr>
                  </w:pPr>
                  <w:r>
                    <w:rPr>
                      <w:rFonts w:ascii="細明體_HKSCS"/>
                      <w:color w:val="FFFFFF"/>
                      <w:sz w:val="10"/>
                    </w:rPr>
                    <w:t>n   </w:t>
                  </w:r>
                  <w:r>
                    <w:rPr>
                      <w:rFonts w:ascii="細明體_HKSCS"/>
                      <w:color w:val="FFFFFF"/>
                      <w:spacing w:val="-6"/>
                      <w:sz w:val="10"/>
                    </w:rPr>
                    <w:t> </w:t>
                  </w:r>
                  <w:r>
                    <w:rPr>
                      <w:rFonts w:ascii="細明體_HKSCS"/>
                      <w:color w:val="FFFFFF"/>
                      <w:sz w:val="10"/>
                    </w:rPr>
                    <w:t>u</w:t>
                  </w:r>
                  <w:r>
                    <w:rPr>
                      <w:rFonts w:ascii="細明體_HKSCS"/>
                      <w:sz w:val="10"/>
                    </w:rPr>
                  </w:r>
                </w:p>
              </w:txbxContent>
            </v:textbox>
            <w10:wrap type="none"/>
          </v:shape>
        </w:pict>
      </w:r>
      <w:r>
        <w:rPr/>
        <w:pict>
          <v:shape style="position:absolute;margin-left:157.216095pt;margin-top:-39.529644pt;width:22.5pt;height:22.5pt;mso-position-horizontal-relative:page;mso-position-vertical-relative:paragraph;z-index:3988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1"/>
                      <w:szCs w:val="41"/>
                    </w:rPr>
                  </w:pPr>
                  <w:r>
                    <w:rPr>
                      <w:rFonts w:ascii="細明體_HKSCS" w:hAnsi="細明體_HKSCS" w:cs="細明體_HKSCS" w:eastAsia="細明體_HKSCS" w:hint="default"/>
                      <w:color w:val="FFFFFF"/>
                      <w:sz w:val="41"/>
                      <w:szCs w:val="41"/>
                    </w:rPr>
                    <w:t>”</w:t>
                  </w:r>
                  <w:r>
                    <w:rPr>
                      <w:rFonts w:ascii="細明體_HKSCS" w:hAnsi="細明體_HKSCS" w:cs="細明體_HKSCS" w:eastAsia="細明體_HKSCS" w:hint="default"/>
                      <w:sz w:val="41"/>
                      <w:szCs w:val="41"/>
                    </w:rPr>
                  </w:r>
                </w:p>
              </w:txbxContent>
            </v:textbox>
            <w10:wrap type="none"/>
          </v:shape>
        </w:pict>
      </w:r>
      <w:r>
        <w:rPr/>
        <w:pict>
          <v:shape style="position:absolute;margin-left:167.898499pt;margin-top:-9.225842pt;width:4pt;height:6pt;mso-position-horizontal-relative:page;mso-position-vertical-relative:paragraph;z-index:399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8"/>
                      <w:szCs w:val="8"/>
                    </w:rPr>
                  </w:pPr>
                  <w:r>
                    <w:rPr>
                      <w:rFonts w:ascii="細明體_HKSCS"/>
                      <w:color w:val="FFFFFF"/>
                      <w:sz w:val="8"/>
                    </w:rPr>
                    <w:t>q</w:t>
                  </w:r>
                  <w:r>
                    <w:rPr>
                      <w:rFonts w:ascii="細明體_HKSCS"/>
                      <w:sz w:val="8"/>
                    </w:rPr>
                  </w:r>
                </w:p>
              </w:txbxContent>
            </v:textbox>
            <w10:wrap type="none"/>
          </v:shape>
        </w:pict>
      </w:r>
      <w:r>
        <w:rPr/>
        <w:pict>
          <v:shape style="position:absolute;margin-left:158.3647pt;margin-top:-13.102643pt;width:7.25pt;height:12.5pt;mso-position-horizontal-relative:page;mso-position-vertical-relative:paragraph;z-index:4000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1"/>
                      <w:szCs w:val="21"/>
                    </w:rPr>
                  </w:pPr>
                  <w:r>
                    <w:rPr>
                      <w:rFonts w:ascii="細明體_HKSCS"/>
                      <w:color w:val="FFFFFF"/>
                      <w:sz w:val="21"/>
                    </w:rPr>
                    <w:t>o</w:t>
                  </w:r>
                  <w:r>
                    <w:rPr>
                      <w:rFonts w:ascii="細明體_HKSCS"/>
                      <w:sz w:val="21"/>
                    </w:rPr>
                  </w:r>
                </w:p>
              </w:txbxContent>
            </v:textbox>
            <w10:wrap type="none"/>
          </v:shape>
        </w:pict>
      </w:r>
      <w:r>
        <w:rPr/>
        <w:pict>
          <v:shape style="position:absolute;margin-left:139.347305pt;margin-top:-8.820943pt;width:13.65pt;height:7.7pt;mso-position-horizontal-relative:page;mso-position-vertical-relative:paragraph;z-index:40072"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28"/>
                      <w:sz w:val="6"/>
                      <w:szCs w:val="6"/>
                    </w:rPr>
                    <w:t>－</w:t>
                  </w:r>
                  <w:r>
                    <w:rPr>
                      <w:rFonts w:ascii="細明體_HKSCS" w:hAnsi="細明體_HKSCS" w:cs="細明體_HKSCS" w:eastAsia="細明體_HKSCS" w:hint="default"/>
                      <w:color w:val="FFFFFF"/>
                      <w:position w:val="-2"/>
                      <w:sz w:val="6"/>
                      <w:szCs w:val="6"/>
                    </w:rPr>
                    <w:t>－</w:t>
                  </w:r>
                  <w:r>
                    <w:rPr>
                      <w:rFonts w:ascii="細明體_HKSCS" w:hAnsi="細明體_HKSCS" w:cs="細明體_HKSCS" w:eastAsia="細明體_HKSCS" w:hint="default"/>
                      <w:sz w:val="6"/>
                      <w:szCs w:val="6"/>
                    </w:rPr>
                  </w:r>
                </w:p>
                <w:p>
                  <w:pPr>
                    <w:spacing w:line="228" w:lineRule="auto" w:before="0"/>
                    <w:ind w:left="43"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9"/>
                      <w:szCs w:val="9"/>
                    </w:rPr>
                    <w:t>已</w:t>
                  </w:r>
                  <w:r>
                    <w:rPr>
                      <w:rFonts w:ascii="細明體_HKSCS" w:hAnsi="細明體_HKSCS" w:cs="細明體_HKSCS" w:eastAsia="細明體_HKSCS" w:hint="default"/>
                      <w:sz w:val="9"/>
                      <w:szCs w:val="9"/>
                    </w:rPr>
                  </w:r>
                </w:p>
                <w:p>
                  <w:pPr>
                    <w:spacing w:before="0"/>
                    <w:ind w:left="56"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z w:val="6"/>
                      <w:szCs w:val="6"/>
                    </w:rPr>
                    <w:t>倒</w:t>
                  </w:r>
                  <w:r>
                    <w:rPr>
                      <w:rFonts w:ascii="細明體_HKSCS" w:hAnsi="細明體_HKSCS" w:cs="細明體_HKSCS" w:eastAsia="細明體_HKSCS" w:hint="default"/>
                      <w:sz w:val="6"/>
                      <w:szCs w:val="6"/>
                    </w:rPr>
                  </w:r>
                </w:p>
              </w:txbxContent>
            </v:textbox>
            <w10:wrap type="none"/>
          </v:shape>
        </w:pict>
      </w:r>
      <w:r>
        <w:rPr/>
        <w:pict>
          <v:shape style="position:absolute;margin-left:146.566299pt;margin-top:-52.003441pt;width:5.7pt;height:35.7pt;mso-position-horizontal-relative:page;mso-position-vertical-relative:paragraph;z-index:4009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z w:val="6"/>
                      <w:szCs w:val="6"/>
                    </w:rPr>
                    <w:t>！  </w:t>
                  </w:r>
                  <w:r>
                    <w:rPr>
                      <w:rFonts w:ascii="細明體_HKSCS" w:hAnsi="細明體_HKSCS" w:cs="細明體_HKSCS" w:eastAsia="細明體_HKSCS" w:hint="default"/>
                      <w:color w:val="FFFFFF"/>
                      <w:spacing w:val="-10"/>
                      <w:sz w:val="6"/>
                      <w:szCs w:val="6"/>
                    </w:rPr>
                    <w:t> </w:t>
                  </w:r>
                  <w:r>
                    <w:rPr>
                      <w:rFonts w:ascii="細明體_HKSCS" w:hAnsi="細明體_HKSCS" w:cs="細明體_HKSCS" w:eastAsia="細明體_HKSCS" w:hint="default"/>
                      <w:color w:val="FFFFFF"/>
                      <w:sz w:val="6"/>
                      <w:szCs w:val="6"/>
                    </w:rPr>
                    <w:t>！ </w:t>
                  </w:r>
                  <w:r>
                    <w:rPr>
                      <w:rFonts w:ascii="細明體_HKSCS" w:hAnsi="細明體_HKSCS" w:cs="細明體_HKSCS" w:eastAsia="細明體_HKSCS" w:hint="default"/>
                      <w:color w:val="FFFFFF"/>
                      <w:spacing w:val="12"/>
                      <w:sz w:val="6"/>
                      <w:szCs w:val="6"/>
                    </w:rPr>
                    <w:t> </w:t>
                  </w:r>
                  <w:r>
                    <w:rPr>
                      <w:rFonts w:ascii="細明體_HKSCS" w:hAnsi="細明體_HKSCS" w:cs="細明體_HKSCS" w:eastAsia="細明體_HKSCS" w:hint="default"/>
                      <w:color w:val="FFFFFF"/>
                      <w:position w:val="1"/>
                      <w:sz w:val="9"/>
                      <w:szCs w:val="9"/>
                    </w:rPr>
                    <w:t>t</w:t>
                  </w:r>
                  <w:r>
                    <w:rPr>
                      <w:rFonts w:ascii="細明體_HKSCS" w:hAnsi="細明體_HKSCS" w:cs="細明體_HKSCS" w:eastAsia="細明體_HKSCS" w:hint="default"/>
                      <w:color w:val="FFFFFF"/>
                      <w:spacing w:val="13"/>
                      <w:position w:val="1"/>
                      <w:sz w:val="9"/>
                      <w:szCs w:val="9"/>
                    </w:rPr>
                    <w:t> </w:t>
                  </w:r>
                  <w:r>
                    <w:rPr>
                      <w:rFonts w:ascii="細明體_HKSCS" w:hAnsi="細明體_HKSCS" w:cs="細明體_HKSCS" w:eastAsia="細明體_HKSCS" w:hint="default"/>
                      <w:color w:val="FFFFFF"/>
                      <w:position w:val="2"/>
                      <w:sz w:val="9"/>
                      <w:szCs w:val="9"/>
                    </w:rPr>
                    <w:t>C </w:t>
                  </w:r>
                  <w:r>
                    <w:rPr>
                      <w:rFonts w:ascii="細明體_HKSCS" w:hAnsi="細明體_HKSCS" w:cs="細明體_HKSCS" w:eastAsia="細明體_HKSCS" w:hint="default"/>
                      <w:color w:val="FFFFFF"/>
                      <w:spacing w:val="-18"/>
                      <w:position w:val="2"/>
                      <w:sz w:val="9"/>
                      <w:szCs w:val="9"/>
                    </w:rPr>
                    <w:t> </w:t>
                  </w:r>
                  <w:r>
                    <w:rPr>
                      <w:rFonts w:ascii="細明體_HKSCS" w:hAnsi="細明體_HKSCS" w:cs="細明體_HKSCS" w:eastAsia="細明體_HKSCS" w:hint="default"/>
                      <w:color w:val="FFFFFF"/>
                      <w:position w:val="1"/>
                      <w:sz w:val="9"/>
                      <w:szCs w:val="9"/>
                    </w:rPr>
                    <w:t>A</w:t>
                  </w:r>
                  <w:r>
                    <w:rPr>
                      <w:rFonts w:ascii="細明體_HKSCS" w:hAnsi="細明體_HKSCS" w:cs="細明體_HKSCS" w:eastAsia="細明體_HKSCS" w:hint="default"/>
                      <w:sz w:val="9"/>
                      <w:szCs w:val="9"/>
                    </w:rPr>
                  </w:r>
                </w:p>
              </w:txbxContent>
            </v:textbox>
            <w10:wrap type="none"/>
          </v:shape>
        </w:pict>
      </w:r>
      <w:r>
        <w:rPr/>
        <w:pict>
          <v:shape style="position:absolute;margin-left:142.194397pt;margin-top:-38.089542pt;width:6.95pt;height:21pt;mso-position-horizontal-relative:page;mso-position-vertical-relative:paragraph;z-index:40168"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9"/>
                      <w:szCs w:val="9"/>
                    </w:rPr>
                  </w:pPr>
                  <w:r>
                    <w:rPr>
                      <w:rFonts w:ascii="細明體_HKSCS" w:hAnsi="細明體_HKSCS" w:cs="細明體_HKSCS" w:eastAsia="細明體_HKSCS" w:hint="default"/>
                      <w:color w:val="FFFFFF"/>
                      <w:spacing w:val="-45"/>
                      <w:sz w:val="7"/>
                      <w:szCs w:val="7"/>
                    </w:rPr>
                    <w:t>t</w:t>
                  </w:r>
                  <w:r>
                    <w:rPr>
                      <w:rFonts w:ascii="細明體_HKSCS" w:hAnsi="細明體_HKSCS" w:cs="細明體_HKSCS" w:eastAsia="細明體_HKSCS" w:hint="default"/>
                      <w:color w:val="FFFFFF"/>
                      <w:position w:val="1"/>
                      <w:sz w:val="9"/>
                      <w:szCs w:val="9"/>
                    </w:rPr>
                    <w:t>、</w:t>
                  </w:r>
                  <w:r>
                    <w:rPr>
                      <w:rFonts w:ascii="細明體_HKSCS" w:hAnsi="細明體_HKSCS" w:cs="細明體_HKSCS" w:eastAsia="細明體_HKSCS" w:hint="default"/>
                      <w:color w:val="FFFFFF"/>
                      <w:spacing w:val="-30"/>
                      <w:position w:val="1"/>
                      <w:sz w:val="9"/>
                      <w:szCs w:val="9"/>
                    </w:rPr>
                    <w:t> </w:t>
                  </w:r>
                  <w:r>
                    <w:rPr>
                      <w:rFonts w:ascii="細明體_HKSCS" w:hAnsi="細明體_HKSCS" w:cs="細明體_HKSCS" w:eastAsia="細明體_HKSCS" w:hint="default"/>
                      <w:color w:val="FFFFFF"/>
                      <w:sz w:val="9"/>
                      <w:szCs w:val="9"/>
                    </w:rPr>
                    <w:t>《 </w:t>
                  </w:r>
                  <w:r>
                    <w:rPr>
                      <w:rFonts w:ascii="細明體_HKSCS" w:hAnsi="細明體_HKSCS" w:cs="細明體_HKSCS" w:eastAsia="細明體_HKSCS" w:hint="default"/>
                      <w:color w:val="FFFFFF"/>
                      <w:spacing w:val="-21"/>
                      <w:sz w:val="9"/>
                      <w:szCs w:val="9"/>
                    </w:rPr>
                    <w:t> </w:t>
                  </w:r>
                  <w:r>
                    <w:rPr>
                      <w:rFonts w:ascii="細明體_HKSCS" w:hAnsi="細明體_HKSCS" w:cs="細明體_HKSCS" w:eastAsia="細明體_HKSCS" w:hint="default"/>
                      <w:color w:val="FFFFFF"/>
                      <w:position w:val="1"/>
                      <w:sz w:val="9"/>
                      <w:szCs w:val="9"/>
                    </w:rPr>
                    <w:t>〈</w:t>
                  </w:r>
                  <w:r>
                    <w:rPr>
                      <w:rFonts w:ascii="細明體_HKSCS" w:hAnsi="細明體_HKSCS" w:cs="細明體_HKSCS" w:eastAsia="細明體_HKSCS" w:hint="default"/>
                      <w:sz w:val="9"/>
                      <w:szCs w:val="9"/>
                    </w:rPr>
                  </w:r>
                </w:p>
              </w:txbxContent>
            </v:textbox>
            <w10:wrap type="none"/>
          </v:shape>
        </w:pict>
      </w:r>
      <w:r>
        <w:rPr/>
        <w:pict>
          <v:shape style="position:absolute;margin-left:139.479004pt;margin-top:-29.247744pt;width:5.5pt;height:11.6pt;mso-position-horizontal-relative:page;mso-position-vertical-relative:paragraph;z-index:40216"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5"/>
                      <w:szCs w:val="5"/>
                    </w:rPr>
                    <w:t>戶  </w:t>
                  </w:r>
                  <w:r>
                    <w:rPr>
                      <w:rFonts w:ascii="細明體_HKSCS" w:hAnsi="細明體_HKSCS" w:cs="細明體_HKSCS" w:eastAsia="細明體_HKSCS" w:hint="default"/>
                      <w:color w:val="FFFFFF"/>
                      <w:spacing w:val="-4"/>
                      <w:sz w:val="5"/>
                      <w:szCs w:val="5"/>
                    </w:rPr>
                    <w:t> </w:t>
                  </w:r>
                  <w:r>
                    <w:rPr>
                      <w:rFonts w:ascii="細明體_HKSCS" w:hAnsi="細明體_HKSCS" w:cs="細明體_HKSCS" w:eastAsia="細明體_HKSCS" w:hint="default"/>
                      <w:color w:val="FFFFFF"/>
                      <w:sz w:val="7"/>
                      <w:szCs w:val="7"/>
                    </w:rPr>
                    <w:t>μ</w:t>
                  </w:r>
                  <w:r>
                    <w:rPr>
                      <w:rFonts w:ascii="細明體_HKSCS" w:hAnsi="細明體_HKSCS" w:cs="細明體_HKSCS" w:eastAsia="細明體_HKSCS" w:hint="default"/>
                      <w:sz w:val="7"/>
                      <w:szCs w:val="7"/>
                    </w:rPr>
                  </w:r>
                </w:p>
              </w:txbxContent>
            </v:textbox>
            <w10:wrap type="none"/>
          </v:shape>
        </w:pict>
      </w:r>
      <w:r>
        <w:rPr/>
        <w:pict>
          <v:shape style="position:absolute;margin-left:115.445396pt;margin-top:-40.166142pt;width:23pt;height:23pt;mso-position-horizontal-relative:page;mso-position-vertical-relative:paragraph;z-index:4024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color w:val="FFFFFF"/>
                      <w:sz w:val="42"/>
                      <w:szCs w:val="42"/>
                    </w:rPr>
                    <w:t>。</w:t>
                  </w:r>
                  <w:r>
                    <w:rPr>
                      <w:rFonts w:ascii="細明體_HKSCS" w:hAnsi="細明體_HKSCS" w:cs="細明體_HKSCS" w:eastAsia="細明體_HKSCS" w:hint="default"/>
                      <w:sz w:val="42"/>
                      <w:szCs w:val="42"/>
                    </w:rPr>
                  </w:r>
                </w:p>
              </w:txbxContent>
            </v:textbox>
            <w10:wrap type="none"/>
          </v:shape>
        </w:pict>
      </w:r>
      <w:r>
        <w:rPr/>
        <w:pict>
          <v:shape style="position:absolute;margin-left:124.066399pt;margin-top:-24.319443pt;width:5.35pt;height:23.45pt;mso-position-horizontal-relative:page;mso-position-vertical-relative:paragraph;z-index:403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1  </w:t>
                  </w:r>
                  <w:r>
                    <w:rPr>
                      <w:rFonts w:ascii="細明體_HKSCS"/>
                      <w:color w:val="FFFFFF"/>
                      <w:spacing w:val="-27"/>
                      <w:sz w:val="13"/>
                    </w:rPr>
                    <w:t> </w:t>
                  </w:r>
                  <w:r>
                    <w:rPr>
                      <w:rFonts w:ascii="細明體_HKSCS"/>
                      <w:color w:val="FFFFFF"/>
                      <w:sz w:val="13"/>
                    </w:rPr>
                    <w:t>8</w:t>
                  </w:r>
                  <w:r>
                    <w:rPr>
                      <w:rFonts w:ascii="細明體_HKSCS"/>
                      <w:sz w:val="13"/>
                    </w:rPr>
                  </w:r>
                </w:p>
              </w:txbxContent>
            </v:textbox>
            <w10:wrap type="none"/>
          </v:shape>
        </w:pict>
      </w:r>
      <w:r>
        <w:rPr/>
        <w:pict>
          <v:shape style="position:absolute;margin-left:117.1912pt;margin-top:-39.058544pt;width:8.25pt;height:22.45pt;mso-position-horizontal-relative:page;mso-position-vertical-relative:paragraph;z-index:40384"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position w:val="1"/>
                      <w:sz w:val="11"/>
                      <w:szCs w:val="11"/>
                    </w:rPr>
                    <w:t>拈</w:t>
                  </w:r>
                  <w:r>
                    <w:rPr>
                      <w:rFonts w:ascii="細明體_HKSCS" w:hAnsi="細明體_HKSCS" w:cs="細明體_HKSCS" w:eastAsia="細明體_HKSCS" w:hint="default"/>
                      <w:color w:val="FFFFFF"/>
                      <w:spacing w:val="-15"/>
                      <w:position w:val="1"/>
                      <w:sz w:val="11"/>
                      <w:szCs w:val="11"/>
                    </w:rPr>
                    <w:t> </w:t>
                  </w:r>
                  <w:r>
                    <w:rPr>
                      <w:rFonts w:ascii="細明體_HKSCS" w:hAnsi="細明體_HKSCS" w:cs="細明體_HKSCS" w:eastAsia="細明體_HKSCS" w:hint="default"/>
                      <w:color w:val="FFFFFF"/>
                      <w:position w:val="1"/>
                      <w:sz w:val="11"/>
                      <w:szCs w:val="11"/>
                    </w:rPr>
                    <w:t>制</w:t>
                  </w:r>
                  <w:r>
                    <w:rPr>
                      <w:rFonts w:ascii="細明體_HKSCS" w:hAnsi="細明體_HKSCS" w:cs="細明體_HKSCS" w:eastAsia="細明體_HKSCS" w:hint="default"/>
                      <w:color w:val="FFFFFF"/>
                      <w:spacing w:val="-18"/>
                      <w:position w:val="1"/>
                      <w:sz w:val="11"/>
                      <w:szCs w:val="11"/>
                    </w:rPr>
                    <w:t> </w:t>
                  </w:r>
                  <w:r>
                    <w:rPr>
                      <w:rFonts w:ascii="細明體_HKSCS" w:hAnsi="細明體_HKSCS" w:cs="細明體_HKSCS" w:eastAsia="細明體_HKSCS" w:hint="default"/>
                      <w:color w:val="FFFFFF"/>
                      <w:sz w:val="11"/>
                      <w:szCs w:val="11"/>
                    </w:rPr>
                    <w:t>制</w:t>
                  </w:r>
                  <w:r>
                    <w:rPr>
                      <w:rFonts w:ascii="細明體_HKSCS" w:hAnsi="細明體_HKSCS" w:cs="細明體_HKSCS" w:eastAsia="細明體_HKSCS" w:hint="default"/>
                      <w:sz w:val="11"/>
                      <w:szCs w:val="11"/>
                    </w:rPr>
                  </w:r>
                </w:p>
              </w:txbxContent>
            </v:textbox>
            <w10:wrap type="none"/>
          </v:shape>
        </w:pict>
      </w:r>
      <w:r>
        <w:rPr/>
        <w:pict>
          <v:shape style="position:absolute;margin-left:117.494797pt;margin-top:-9.030743pt;width:7.5pt;height:7.5pt;mso-position-horizontal-relative:page;mso-position-vertical-relative:paragraph;z-index:4040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z w:val="11"/>
                      <w:szCs w:val="11"/>
                    </w:rPr>
                    <w:t>帥</w:t>
                  </w:r>
                  <w:r>
                    <w:rPr>
                      <w:rFonts w:ascii="細明體_HKSCS" w:hAnsi="細明體_HKSCS" w:cs="細明體_HKSCS" w:eastAsia="細明體_HKSCS" w:hint="default"/>
                      <w:sz w:val="11"/>
                      <w:szCs w:val="11"/>
                    </w:rPr>
                  </w:r>
                </w:p>
              </w:txbxContent>
            </v:textbox>
            <w10:wrap type="none"/>
          </v:shape>
        </w:pict>
      </w:r>
      <w:r>
        <w:rPr/>
        <w:pict>
          <v:shape style="position:absolute;margin-left:104.742996pt;margin-top:-18.287643pt;width:5.75pt;height:9.5pt;mso-position-horizontal-relative:page;mso-position-vertical-relative:paragraph;z-index:404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color w:val="FFFFFF"/>
                      <w:sz w:val="15"/>
                    </w:rPr>
                    <w:t>t</w:t>
                  </w:r>
                  <w:r>
                    <w:rPr>
                      <w:rFonts w:ascii="細明體_HKSCS"/>
                      <w:sz w:val="15"/>
                    </w:rPr>
                  </w:r>
                </w:p>
              </w:txbxContent>
            </v:textbox>
            <w10:wrap type="none"/>
          </v:shape>
        </w:pict>
      </w:r>
      <w:r>
        <w:rPr/>
        <w:pict>
          <v:shape style="position:absolute;margin-left:89.413391pt;margin-top:-35.849743pt;width:6.85pt;height:20.45pt;mso-position-horizontal-relative:page;mso-position-vertical-relative:paragraph;z-index:40528"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color w:val="FFFFFF"/>
                      <w:position w:val="3"/>
                      <w:sz w:val="7"/>
                      <w:szCs w:val="7"/>
                    </w:rPr>
                    <w:t>’</w:t>
                  </w:r>
                  <w:r>
                    <w:rPr>
                      <w:rFonts w:ascii="細明體_HKSCS" w:hAnsi="細明體_HKSCS" w:cs="細明體_HKSCS" w:eastAsia="細明體_HKSCS" w:hint="default"/>
                      <w:color w:val="FFFFFF"/>
                      <w:spacing w:val="-15"/>
                      <w:position w:val="3"/>
                      <w:sz w:val="7"/>
                      <w:szCs w:val="7"/>
                    </w:rPr>
                    <w:t> </w:t>
                  </w:r>
                  <w:r>
                    <w:rPr>
                      <w:rFonts w:ascii="細明體_HKSCS" w:hAnsi="細明體_HKSCS" w:cs="細明體_HKSCS" w:eastAsia="細明體_HKSCS" w:hint="default"/>
                      <w:color w:val="FFFFFF"/>
                      <w:sz w:val="7"/>
                      <w:szCs w:val="7"/>
                    </w:rPr>
                    <w:t>〈 </w:t>
                  </w:r>
                  <w:r>
                    <w:rPr>
                      <w:rFonts w:ascii="細明體_HKSCS" w:hAnsi="細明體_HKSCS" w:cs="細明體_HKSCS" w:eastAsia="細明體_HKSCS" w:hint="default"/>
                      <w:color w:val="FFFFFF"/>
                      <w:spacing w:val="-9"/>
                      <w:sz w:val="7"/>
                      <w:szCs w:val="7"/>
                    </w:rPr>
                    <w:t> </w:t>
                  </w:r>
                  <w:r>
                    <w:rPr>
                      <w:rFonts w:ascii="細明體_HKSCS" w:hAnsi="細明體_HKSCS" w:cs="細明體_HKSCS" w:eastAsia="細明體_HKSCS" w:hint="default"/>
                      <w:color w:val="FFFFFF"/>
                      <w:spacing w:val="-54"/>
                      <w:sz w:val="10"/>
                      <w:szCs w:val="10"/>
                    </w:rPr>
                    <w:t>r</w:t>
                  </w:r>
                  <w:r>
                    <w:rPr>
                      <w:rFonts w:ascii="細明體_HKSCS" w:hAnsi="細明體_HKSCS" w:cs="細明體_HKSCS" w:eastAsia="細明體_HKSCS" w:hint="default"/>
                      <w:color w:val="FFFFFF"/>
                      <w:position w:val="1"/>
                      <w:sz w:val="10"/>
                      <w:szCs w:val="10"/>
                    </w:rPr>
                    <w:t>J</w:t>
                  </w:r>
                  <w:r>
                    <w:rPr>
                      <w:rFonts w:ascii="細明體_HKSCS" w:hAnsi="細明體_HKSCS" w:cs="細明體_HKSCS" w:eastAsia="細明體_HKSCS" w:hint="default"/>
                      <w:sz w:val="10"/>
                      <w:szCs w:val="10"/>
                    </w:rPr>
                  </w:r>
                </w:p>
              </w:txbxContent>
            </v:textbox>
            <w10:wrap type="none"/>
          </v:shape>
        </w:pict>
      </w:r>
      <w:r>
        <w:rPr/>
        <w:pict>
          <v:shape style="position:absolute;margin-left:85.083168pt;margin-top:-9.345443pt;width:5.5pt;height:9pt;mso-position-horizontal-relative:page;mso-position-vertical-relative:paragraph;z-index:406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color w:val="FFFFFF"/>
                      <w:sz w:val="14"/>
                    </w:rPr>
                    <w:t>p</w:t>
                  </w:r>
                  <w:r>
                    <w:rPr>
                      <w:rFonts w:ascii="細明體_HKSCS"/>
                      <w:sz w:val="14"/>
                    </w:rPr>
                  </w:r>
                </w:p>
              </w:txbxContent>
            </v:textbox>
            <w10:wrap type="none"/>
          </v:shape>
        </w:pict>
      </w:r>
      <w:r>
        <w:rPr>
          <w:rFonts w:ascii="細明體_HKSCS" w:hAnsi="細明體_HKSCS" w:cs="細明體_HKSCS" w:eastAsia="細明體_HKSCS" w:hint="default"/>
          <w:sz w:val="20"/>
          <w:szCs w:val="20"/>
        </w:rPr>
        <w:t>圖</w:t>
      </w:r>
      <w:r>
        <w:rPr>
          <w:rFonts w:ascii="細明體_HKSCS" w:hAnsi="細明體_HKSCS" w:cs="細明體_HKSCS" w:eastAsia="細明體_HKSCS" w:hint="default"/>
          <w:spacing w:val="-66"/>
          <w:sz w:val="20"/>
          <w:szCs w:val="20"/>
        </w:rPr>
        <w:t> </w:t>
      </w:r>
      <w:r>
        <w:rPr>
          <w:rFonts w:ascii="Times New Roman" w:hAnsi="Times New Roman" w:cs="Times New Roman" w:eastAsia="Times New Roman" w:hint="default"/>
          <w:sz w:val="19"/>
          <w:szCs w:val="19"/>
        </w:rPr>
        <w:t>7.7  </w:t>
      </w:r>
      <w:r>
        <w:rPr>
          <w:rFonts w:ascii="細明體_HKSCS" w:hAnsi="細明體_HKSCS" w:cs="細明體_HKSCS" w:eastAsia="細明體_HKSCS" w:hint="default"/>
          <w:spacing w:val="-4"/>
          <w:sz w:val="20"/>
          <w:szCs w:val="20"/>
        </w:rPr>
        <w:t>方法三的訓練結果</w:t>
      </w:r>
    </w:p>
    <w:p>
      <w:pPr>
        <w:spacing w:line="240" w:lineRule="auto" w:before="0"/>
        <w:ind w:right="0"/>
        <w:rPr>
          <w:rFonts w:ascii="細明體_HKSCS" w:hAnsi="細明體_HKSCS" w:cs="細明體_HKSCS" w:eastAsia="細明體_HKSCS" w:hint="default"/>
          <w:sz w:val="20"/>
          <w:szCs w:val="20"/>
        </w:rPr>
      </w:pPr>
    </w:p>
    <w:p>
      <w:pPr>
        <w:tabs>
          <w:tab w:pos="1972" w:val="left" w:leader="none"/>
        </w:tabs>
        <w:spacing w:before="183"/>
        <w:ind w:left="1137" w:right="89"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
          <w:w w:val="115"/>
          <w:sz w:val="26"/>
          <w:szCs w:val="26"/>
        </w:rPr>
        <w:t>7.1.4</w:t>
        <w:tab/>
      </w:r>
      <w:r>
        <w:rPr>
          <w:rFonts w:ascii="細明體_HKSCS" w:hAnsi="細明體_HKSCS" w:cs="細明體_HKSCS" w:eastAsia="細明體_HKSCS" w:hint="default"/>
          <w:w w:val="115"/>
          <w:sz w:val="25"/>
          <w:szCs w:val="25"/>
        </w:rPr>
        <w:t>歸納</w:t>
      </w:r>
      <w:r>
        <w:rPr>
          <w:rFonts w:ascii="細明體_HKSCS" w:hAnsi="細明體_HKSCS" w:cs="細明體_HKSCS" w:eastAsia="細明體_HKSCS" w:hint="default"/>
          <w:sz w:val="25"/>
          <w:szCs w:val="25"/>
        </w:rPr>
      </w:r>
    </w:p>
    <w:p>
      <w:pPr>
        <w:pStyle w:val="BodyText"/>
        <w:spacing w:line="331" w:lineRule="auto" w:before="226"/>
        <w:ind w:left="1123" w:right="154" w:firstLine="417"/>
        <w:jc w:val="both"/>
      </w:pPr>
      <w:r>
        <w:rPr>
          <w:w w:val="101"/>
        </w:rPr>
        <w:t>透過這個實例的學習</w:t>
      </w:r>
      <w:r>
        <w:rPr>
          <w:spacing w:val="-60"/>
          <w:w w:val="101"/>
        </w:rPr>
        <w:t> </w:t>
      </w:r>
      <w:r>
        <w:rPr>
          <w:spacing w:val="-7"/>
          <w:w w:val="104"/>
        </w:rPr>
        <w:t>，我們了解到如何從資料開始進行分析，</w:t>
      </w:r>
      <w:r>
        <w:rPr>
          <w:spacing w:val="-74"/>
          <w:w w:val="104"/>
        </w:rPr>
        <w:t> </w:t>
      </w:r>
      <w:r>
        <w:rPr>
          <w:w w:val="103"/>
        </w:rPr>
        <w:t>然後到模型的 </w:t>
      </w:r>
      <w:r>
        <w:rPr>
          <w:w w:val="103"/>
        </w:rPr>
      </w:r>
      <w:r>
        <w:rPr/>
        <w:t>建立，最後進行結果分析的整個建模流程。 我們掌握了移轉學習的基本思想，同 </w:t>
      </w:r>
      <w:r>
        <w:rPr/>
        <w:t>時學會了如果使用預訓練的網路進行微詞來加強網路 準確率，以及如何使用旋積 網路的對資料進行特徵分析， 也真切地成受到了移轉學習對運算資源的節省</w:t>
      </w:r>
      <w:r>
        <w:rPr>
          <w:spacing w:val="-2"/>
        </w:rPr>
        <w:t> </w:t>
      </w:r>
      <w:r>
        <w:rPr/>
        <w:t>。</w:t>
      </w: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21"/>
          <w:szCs w:val="21"/>
        </w:rPr>
      </w:pPr>
    </w:p>
    <w:p>
      <w:pPr>
        <w:spacing w:line="244" w:lineRule="auto" w:before="0"/>
        <w:ind w:left="2088" w:right="89" w:hanging="972"/>
        <w:jc w:val="left"/>
        <w:rPr>
          <w:rFonts w:ascii="細明體_HKSCS" w:hAnsi="細明體_HKSCS" w:cs="細明體_HKSCS" w:eastAsia="細明體_HKSCS" w:hint="default"/>
          <w:sz w:val="33"/>
          <w:szCs w:val="33"/>
        </w:rPr>
      </w:pPr>
      <w:r>
        <w:rPr>
          <w:rFonts w:ascii="Times New Roman" w:hAnsi="Times New Roman" w:cs="Times New Roman" w:eastAsia="Times New Roman" w:hint="default"/>
          <w:w w:val="21"/>
          <w:sz w:val="43"/>
          <w:szCs w:val="43"/>
        </w:rPr>
        <w:t>/ </w:t>
      </w:r>
      <w:r>
        <w:rPr>
          <w:rFonts w:ascii="Times New Roman" w:hAnsi="Times New Roman" w:cs="Times New Roman" w:eastAsia="Times New Roman" w:hint="default"/>
          <w:spacing w:val="-15"/>
          <w:w w:val="121"/>
          <w:sz w:val="43"/>
          <w:szCs w:val="43"/>
        </w:rPr>
        <w:t>7.2</w:t>
      </w:r>
      <w:r>
        <w:rPr>
          <w:rFonts w:ascii="Times New Roman" w:hAnsi="Times New Roman" w:cs="Times New Roman" w:eastAsia="Times New Roman" w:hint="default"/>
          <w:w w:val="121"/>
          <w:sz w:val="43"/>
          <w:szCs w:val="43"/>
        </w:rPr>
        <w:t> </w:t>
      </w:r>
      <w:r>
        <w:rPr>
          <w:rFonts w:ascii="細明體_HKSCS" w:hAnsi="細明體_HKSCS" w:cs="細明體_HKSCS" w:eastAsia="細明體_HKSCS" w:hint="default"/>
          <w:w w:val="5"/>
          <w:sz w:val="36"/>
          <w:szCs w:val="36"/>
        </w:rPr>
        <w:t>／ </w:t>
      </w:r>
      <w:r>
        <w:rPr>
          <w:rFonts w:ascii="細明體_HKSCS" w:hAnsi="細明體_HKSCS" w:cs="細明體_HKSCS" w:eastAsia="細明體_HKSCS" w:hint="default"/>
          <w:spacing w:val="4"/>
          <w:w w:val="101"/>
          <w:sz w:val="36"/>
          <w:szCs w:val="36"/>
        </w:rPr>
        <w:t>實例二一一</w:t>
      </w:r>
      <w:r>
        <w:rPr>
          <w:rFonts w:ascii="Arial" w:hAnsi="Arial" w:cs="Arial" w:eastAsia="Arial" w:hint="default"/>
          <w:spacing w:val="4"/>
          <w:w w:val="101"/>
          <w:sz w:val="33"/>
          <w:szCs w:val="33"/>
        </w:rPr>
        <w:t>Deep</w:t>
      </w:r>
      <w:r>
        <w:rPr>
          <w:rFonts w:ascii="Arial" w:hAnsi="Arial" w:cs="Arial" w:eastAsia="Arial" w:hint="default"/>
          <w:w w:val="101"/>
          <w:sz w:val="33"/>
          <w:szCs w:val="33"/>
        </w:rPr>
        <w:t> </w:t>
      </w:r>
      <w:r>
        <w:rPr>
          <w:rFonts w:ascii="Arial" w:hAnsi="Arial" w:cs="Arial" w:eastAsia="Arial" w:hint="default"/>
          <w:w w:val="108"/>
          <w:sz w:val="33"/>
          <w:szCs w:val="33"/>
        </w:rPr>
        <w:t>Dream</w:t>
      </w:r>
      <w:r>
        <w:rPr>
          <w:rFonts w:ascii="Arial" w:hAnsi="Arial" w:cs="Arial" w:eastAsia="Arial" w:hint="default"/>
          <w:spacing w:val="-68"/>
          <w:w w:val="108"/>
          <w:sz w:val="33"/>
          <w:szCs w:val="33"/>
        </w:rPr>
        <w:t> </w:t>
      </w:r>
      <w:r>
        <w:rPr>
          <w:rFonts w:ascii="細明體_HKSCS" w:hAnsi="細明體_HKSCS" w:cs="細明體_HKSCS" w:eastAsia="細明體_HKSCS" w:hint="default"/>
          <w:spacing w:val="-27"/>
          <w:w w:val="109"/>
          <w:sz w:val="33"/>
          <w:szCs w:val="33"/>
        </w:rPr>
        <w:t>：探索旋積神經</w:t>
      </w:r>
      <w:r>
        <w:rPr>
          <w:rFonts w:ascii="細明體_HKSCS" w:hAnsi="細明體_HKSCS" w:cs="細明體_HKSCS" w:eastAsia="細明體_HKSCS" w:hint="default"/>
          <w:w w:val="109"/>
          <w:sz w:val="33"/>
          <w:szCs w:val="33"/>
        </w:rPr>
        <w:t> </w:t>
      </w:r>
      <w:r>
        <w:rPr>
          <w:rFonts w:ascii="細明體_HKSCS" w:hAnsi="細明體_HKSCS" w:cs="細明體_HKSCS" w:eastAsia="細明體_HKSCS" w:hint="default"/>
          <w:w w:val="109"/>
          <w:sz w:val="33"/>
          <w:szCs w:val="33"/>
        </w:rPr>
      </w:r>
      <w:r>
        <w:rPr>
          <w:rFonts w:ascii="細明體_HKSCS" w:hAnsi="細明體_HKSCS" w:cs="細明體_HKSCS" w:eastAsia="細明體_HKSCS" w:hint="default"/>
          <w:sz w:val="33"/>
          <w:szCs w:val="33"/>
        </w:rPr>
        <w:t>網路眼中的世界</w:t>
      </w:r>
    </w:p>
    <w:p>
      <w:pPr>
        <w:spacing w:line="240" w:lineRule="auto" w:before="6"/>
        <w:ind w:right="0"/>
        <w:rPr>
          <w:rFonts w:ascii="細明體_HKSCS" w:hAnsi="細明體_HKSCS" w:cs="細明體_HKSCS" w:eastAsia="細明體_HKSCS" w:hint="default"/>
          <w:sz w:val="26"/>
          <w:szCs w:val="26"/>
        </w:rPr>
      </w:pPr>
    </w:p>
    <w:p>
      <w:pPr>
        <w:spacing w:line="328" w:lineRule="auto" w:before="0"/>
        <w:ind w:left="1108" w:right="110"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pacing w:val="-5"/>
          <w:w w:val="104"/>
          <w:sz w:val="20"/>
          <w:szCs w:val="20"/>
        </w:rPr>
        <w:t>在前面一個實例中我們使用了預訓練的旋積神經網路實現了移轉學習，而預</w:t>
      </w:r>
      <w:r>
        <w:rPr>
          <w:rFonts w:ascii="細明體_HKSCS" w:hAnsi="細明體_HKSCS" w:cs="細明體_HKSCS" w:eastAsia="細明體_HKSCS" w:hint="default"/>
          <w:w w:val="104"/>
          <w:sz w:val="20"/>
          <w:szCs w:val="20"/>
        </w:rPr>
        <w:t> </w:t>
      </w:r>
      <w:r>
        <w:rPr>
          <w:rFonts w:ascii="細明體_HKSCS" w:hAnsi="細明體_HKSCS" w:cs="細明體_HKSCS" w:eastAsia="細明體_HKSCS" w:hint="default"/>
          <w:w w:val="104"/>
          <w:sz w:val="20"/>
          <w:szCs w:val="20"/>
        </w:rPr>
      </w:r>
      <w:r>
        <w:rPr>
          <w:rFonts w:ascii="細明體_HKSCS" w:hAnsi="細明體_HKSCS" w:cs="細明體_HKSCS" w:eastAsia="細明體_HKSCS" w:hint="default"/>
          <w:w w:val="105"/>
          <w:sz w:val="20"/>
          <w:szCs w:val="20"/>
        </w:rPr>
        <w:t>訓練的旋積網路應用不僅於此，</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2015</w:t>
      </w:r>
      <w:r>
        <w:rPr>
          <w:rFonts w:ascii="Times New Roman" w:hAnsi="Times New Roman" w:cs="Times New Roman" w:eastAsia="Times New Roman" w:hint="default"/>
          <w:spacing w:val="-20"/>
          <w:w w:val="105"/>
          <w:sz w:val="19"/>
          <w:szCs w:val="19"/>
        </w:rPr>
        <w:t> </w:t>
      </w:r>
      <w:r>
        <w:rPr>
          <w:rFonts w:ascii="細明體_HKSCS" w:hAnsi="細明體_HKSCS" w:cs="細明體_HKSCS" w:eastAsia="細明體_HKSCS" w:hint="default"/>
          <w:w w:val="105"/>
          <w:sz w:val="20"/>
          <w:szCs w:val="20"/>
        </w:rPr>
        <w:t>年</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Google</w:t>
      </w:r>
      <w:r>
        <w:rPr>
          <w:rFonts w:ascii="Times New Roman" w:hAnsi="Times New Roman" w:cs="Times New Roman" w:eastAsia="Times New Roman" w:hint="default"/>
          <w:spacing w:val="-21"/>
          <w:w w:val="105"/>
          <w:sz w:val="19"/>
          <w:szCs w:val="19"/>
        </w:rPr>
        <w:t> </w:t>
      </w:r>
      <w:r>
        <w:rPr>
          <w:rFonts w:ascii="細明體_HKSCS" w:hAnsi="細明體_HKSCS" w:cs="細明體_HKSCS" w:eastAsia="細明體_HKSCS" w:hint="default"/>
          <w:w w:val="105"/>
          <w:sz w:val="20"/>
          <w:szCs w:val="20"/>
        </w:rPr>
        <w:t>發佈了一個很有意思的東西，</w:t>
      </w:r>
      <w:r>
        <w:rPr>
          <w:rFonts w:ascii="細明體_HKSCS" w:hAnsi="細明體_HKSCS" w:cs="細明體_HKSCS" w:eastAsia="細明體_HKSCS" w:hint="default"/>
          <w:spacing w:val="-71"/>
          <w:w w:val="105"/>
          <w:sz w:val="20"/>
          <w:szCs w:val="20"/>
        </w:rPr>
        <w:t> </w:t>
      </w:r>
      <w:r>
        <w:rPr>
          <w:rFonts w:ascii="細明體_HKSCS" w:hAnsi="細明體_HKSCS" w:cs="細明體_HKSCS" w:eastAsia="細明體_HKSCS" w:hint="default"/>
          <w:w w:val="105"/>
          <w:sz w:val="20"/>
          <w:szCs w:val="20"/>
        </w:rPr>
        <w:t>叫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w w:val="109"/>
          <w:sz w:val="20"/>
          <w:szCs w:val="20"/>
        </w:rPr>
        <w:t>做 </w:t>
      </w:r>
      <w:r>
        <w:rPr>
          <w:rFonts w:ascii="Times New Roman" w:hAnsi="Times New Roman" w:cs="Times New Roman" w:eastAsia="Times New Roman" w:hint="default"/>
          <w:w w:val="106"/>
          <w:sz w:val="19"/>
          <w:szCs w:val="19"/>
        </w:rPr>
        <w:t>Deep </w:t>
      </w:r>
      <w:r>
        <w:rPr>
          <w:rFonts w:ascii="Times New Roman" w:hAnsi="Times New Roman" w:cs="Times New Roman" w:eastAsia="Times New Roman" w:hint="default"/>
          <w:w w:val="102"/>
          <w:sz w:val="19"/>
          <w:szCs w:val="19"/>
        </w:rPr>
        <w:t>Dream </w:t>
      </w:r>
      <w:r>
        <w:rPr>
          <w:rFonts w:ascii="細明體_HKSCS" w:hAnsi="細明體_HKSCS" w:cs="細明體_HKSCS" w:eastAsia="細明體_HKSCS" w:hint="default"/>
          <w:spacing w:val="-19"/>
          <w:w w:val="109"/>
          <w:sz w:val="20"/>
          <w:szCs w:val="20"/>
        </w:rPr>
        <w:t>，網上瞬間掀起了</w:t>
      </w:r>
      <w:r>
        <w:rPr>
          <w:rFonts w:ascii="細明體_HKSCS" w:hAnsi="細明體_HKSCS" w:cs="細明體_HKSCS" w:eastAsia="細明體_HKSCS" w:hint="default"/>
          <w:w w:val="109"/>
          <w:sz w:val="20"/>
          <w:szCs w:val="20"/>
        </w:rPr>
        <w:t> </w:t>
      </w:r>
      <w:r>
        <w:rPr>
          <w:rFonts w:ascii="Times New Roman" w:hAnsi="Times New Roman" w:cs="Times New Roman" w:eastAsia="Times New Roman" w:hint="default"/>
          <w:w w:val="104"/>
          <w:sz w:val="19"/>
          <w:szCs w:val="19"/>
        </w:rPr>
        <w:t>Deep </w:t>
      </w:r>
      <w:r>
        <w:rPr>
          <w:rFonts w:ascii="Times New Roman" w:hAnsi="Times New Roman" w:cs="Times New Roman" w:eastAsia="Times New Roman" w:hint="default"/>
          <w:w w:val="102"/>
          <w:sz w:val="19"/>
          <w:szCs w:val="19"/>
        </w:rPr>
        <w:t>Dream </w:t>
      </w:r>
      <w:r>
        <w:rPr>
          <w:rFonts w:ascii="細明體_HKSCS" w:hAnsi="細明體_HKSCS" w:cs="細明體_HKSCS" w:eastAsia="細明體_HKSCS" w:hint="default"/>
          <w:spacing w:val="-2"/>
          <w:w w:val="100"/>
          <w:sz w:val="20"/>
          <w:szCs w:val="20"/>
        </w:rPr>
        <w:t>的熱潮，各種各樣具有</w:t>
      </w:r>
      <w:r>
        <w:rPr>
          <w:rFonts w:ascii="細明體_HKSCS" w:hAnsi="細明體_HKSCS" w:cs="細明體_HKSCS" w:eastAsia="細明體_HKSCS" w:hint="default"/>
          <w:w w:val="100"/>
          <w:sz w:val="20"/>
          <w:szCs w:val="20"/>
        </w:rPr>
        <w:t> </w:t>
      </w:r>
      <w:r>
        <w:rPr>
          <w:rFonts w:ascii="Times New Roman" w:hAnsi="Times New Roman" w:cs="Times New Roman" w:eastAsia="Times New Roman" w:hint="default"/>
          <w:w w:val="106"/>
          <w:sz w:val="19"/>
          <w:szCs w:val="19"/>
        </w:rPr>
        <w:t>Deep </w:t>
      </w:r>
      <w:r>
        <w:rPr>
          <w:rFonts w:ascii="Times New Roman" w:hAnsi="Times New Roman" w:cs="Times New Roman" w:eastAsia="Times New Roman" w:hint="default"/>
          <w:w w:val="105"/>
          <w:sz w:val="19"/>
          <w:szCs w:val="19"/>
        </w:rPr>
        <w:t>Dream </w:t>
      </w:r>
      <w:r>
        <w:rPr>
          <w:rFonts w:ascii="Times New Roman" w:hAnsi="Times New Roman" w:cs="Times New Roman" w:eastAsia="Times New Roman" w:hint="default"/>
          <w:w w:val="105"/>
          <w:sz w:val="19"/>
          <w:szCs w:val="19"/>
        </w:rPr>
      </w:r>
      <w:r>
        <w:rPr>
          <w:rFonts w:ascii="細明體_HKSCS" w:hAnsi="細明體_HKSCS" w:cs="細明體_HKSCS" w:eastAsia="細明體_HKSCS" w:hint="default"/>
          <w:spacing w:val="-7"/>
          <w:w w:val="104"/>
          <w:sz w:val="20"/>
          <w:szCs w:val="20"/>
        </w:rPr>
        <w:t>效果的圖片漫天飛，就算你沒有聽過</w:t>
      </w:r>
      <w:r>
        <w:rPr>
          <w:rFonts w:ascii="細明體_HKSCS" w:hAnsi="細明體_HKSCS" w:cs="細明體_HKSCS" w:eastAsia="細明體_HKSCS" w:hint="default"/>
          <w:spacing w:val="-56"/>
          <w:w w:val="104"/>
          <w:sz w:val="20"/>
          <w:szCs w:val="20"/>
        </w:rPr>
        <w:t> </w:t>
      </w:r>
      <w:r>
        <w:rPr>
          <w:rFonts w:ascii="Times New Roman" w:hAnsi="Times New Roman" w:cs="Times New Roman" w:eastAsia="Times New Roman" w:hint="default"/>
          <w:w w:val="104"/>
          <w:sz w:val="19"/>
          <w:szCs w:val="19"/>
        </w:rPr>
        <w:t>Deep</w:t>
      </w:r>
      <w:r>
        <w:rPr>
          <w:rFonts w:ascii="Times New Roman" w:hAnsi="Times New Roman" w:cs="Times New Roman" w:eastAsia="Times New Roman" w:hint="default"/>
          <w:spacing w:val="-2"/>
          <w:w w:val="104"/>
          <w:sz w:val="19"/>
          <w:szCs w:val="19"/>
        </w:rPr>
        <w:t> </w:t>
      </w:r>
      <w:r>
        <w:rPr>
          <w:rFonts w:ascii="Times New Roman" w:hAnsi="Times New Roman" w:cs="Times New Roman" w:eastAsia="Times New Roman" w:hint="default"/>
          <w:w w:val="104"/>
          <w:sz w:val="19"/>
          <w:szCs w:val="19"/>
        </w:rPr>
        <w:t>Dream</w:t>
      </w:r>
      <w:r>
        <w:rPr>
          <w:rFonts w:ascii="Times New Roman" w:hAnsi="Times New Roman" w:cs="Times New Roman" w:eastAsia="Times New Roman" w:hint="default"/>
          <w:spacing w:val="-3"/>
          <w:w w:val="104"/>
          <w:sz w:val="19"/>
          <w:szCs w:val="19"/>
        </w:rPr>
        <w:t> </w:t>
      </w:r>
      <w:r>
        <w:rPr>
          <w:rFonts w:ascii="細明體_HKSCS" w:hAnsi="細明體_HKSCS" w:cs="細明體_HKSCS" w:eastAsia="細明體_HKSCS" w:hint="default"/>
          <w:spacing w:val="-13"/>
          <w:w w:val="106"/>
          <w:sz w:val="20"/>
          <w:szCs w:val="20"/>
        </w:rPr>
        <w:t>，你也一定已經看過下面</w:t>
      </w:r>
      <w:r>
        <w:rPr>
          <w:rFonts w:ascii="細明體_HKSCS" w:hAnsi="細明體_HKSCS" w:cs="細明體_HKSCS" w:eastAsia="細明體_HKSCS" w:hint="default"/>
          <w:spacing w:val="-85"/>
          <w:w w:val="106"/>
          <w:sz w:val="20"/>
          <w:szCs w:val="20"/>
        </w:rPr>
        <w:t> </w:t>
      </w:r>
      <w:r>
        <w:rPr>
          <w:rFonts w:ascii="細明體_HKSCS" w:hAnsi="細明體_HKSCS" w:cs="細明體_HKSCS" w:eastAsia="細明體_HKSCS" w:hint="default"/>
          <w:spacing w:val="-14"/>
          <w:w w:val="123"/>
          <w:sz w:val="20"/>
          <w:szCs w:val="20"/>
        </w:rPr>
        <w:t>的圖片</w:t>
      </w:r>
      <w:r>
        <w:rPr>
          <w:rFonts w:ascii="細明體_HKSCS" w:hAnsi="細明體_HKSCS" w:cs="細明體_HKSCS" w:eastAsia="細明體_HKSCS" w:hint="default"/>
          <w:w w:val="123"/>
          <w:sz w:val="20"/>
          <w:szCs w:val="20"/>
        </w:rPr>
        <w:t> </w:t>
      </w:r>
      <w:r>
        <w:rPr>
          <w:rFonts w:ascii="細明體_HKSCS" w:hAnsi="細明體_HKSCS" w:cs="細明體_HKSCS" w:eastAsia="細明體_HKSCS" w:hint="default"/>
          <w:w w:val="123"/>
          <w:sz w:val="20"/>
          <w:szCs w:val="20"/>
        </w:rPr>
      </w:r>
      <w:r>
        <w:rPr>
          <w:rFonts w:ascii="細明體_HKSCS" w:hAnsi="細明體_HKSCS" w:cs="細明體_HKSCS" w:eastAsia="細明體_HKSCS" w:hint="default"/>
          <w:spacing w:val="-54"/>
          <w:w w:val="109"/>
          <w:sz w:val="20"/>
          <w:szCs w:val="20"/>
        </w:rPr>
        <w:t>了</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spacing w:val="-12"/>
          <w:w w:val="110"/>
          <w:sz w:val="20"/>
          <w:szCs w:val="20"/>
        </w:rPr>
        <w:t>如</w:t>
      </w:r>
      <w:r>
        <w:rPr>
          <w:rFonts w:ascii="細明體_HKSCS" w:hAnsi="細明體_HKSCS" w:cs="細明體_HKSCS" w:eastAsia="細明體_HKSCS" w:hint="default"/>
          <w:w w:val="108"/>
          <w:sz w:val="20"/>
          <w:szCs w:val="20"/>
        </w:rPr>
        <w:t>圖</w:t>
      </w:r>
      <w:r>
        <w:rPr>
          <w:rFonts w:ascii="細明體_HKSCS" w:hAnsi="細明體_HKSCS" w:cs="細明體_HKSCS" w:eastAsia="細明體_HKSCS" w:hint="default"/>
          <w:spacing w:val="-72"/>
          <w:sz w:val="20"/>
          <w:szCs w:val="20"/>
        </w:rPr>
        <w:t> </w:t>
      </w:r>
      <w:r>
        <w:rPr>
          <w:rFonts w:ascii="Times New Roman" w:hAnsi="Times New Roman" w:cs="Times New Roman" w:eastAsia="Times New Roman" w:hint="default"/>
          <w:w w:val="106"/>
          <w:sz w:val="19"/>
          <w:szCs w:val="19"/>
        </w:rPr>
        <w:t>7.8</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sz w:val="20"/>
          <w:szCs w:val="20"/>
        </w:rPr>
        <w:t>所示</w:t>
      </w:r>
      <w:r>
        <w:rPr>
          <w:rFonts w:ascii="細明體_HKSCS" w:hAnsi="細明體_HKSCS" w:cs="細明體_HKSCS" w:eastAsia="細明體_HKSCS" w:hint="default"/>
          <w:spacing w:val="-47"/>
          <w:sz w:val="20"/>
          <w:szCs w:val="20"/>
        </w:rPr>
        <w:t> </w:t>
      </w:r>
      <w:r>
        <w:rPr>
          <w:rFonts w:ascii="細明體_HKSCS" w:hAnsi="細明體_HKSCS" w:cs="細明體_HKSCS" w:eastAsia="細明體_HKSCS" w:hint="default"/>
          <w:w w:val="149"/>
          <w:sz w:val="20"/>
          <w:szCs w:val="20"/>
        </w:rPr>
        <w:t>。</w:t>
      </w:r>
      <w:r>
        <w:rPr>
          <w:rFonts w:ascii="細明體_HKSCS" w:hAnsi="細明體_HKSCS" w:cs="細明體_HKSCS" w:eastAsia="細明體_HKSCS" w:hint="default"/>
          <w:sz w:val="20"/>
          <w:szCs w:val="20"/>
        </w:rPr>
      </w:r>
    </w:p>
    <w:p>
      <w:pPr>
        <w:spacing w:after="0" w:line="328" w:lineRule="auto"/>
        <w:jc w:val="both"/>
        <w:rPr>
          <w:rFonts w:ascii="細明體_HKSCS" w:hAnsi="細明體_HKSCS" w:cs="細明體_HKSCS" w:eastAsia="細明體_HKSCS" w:hint="default"/>
          <w:sz w:val="20"/>
          <w:szCs w:val="20"/>
        </w:rPr>
        <w:sectPr>
          <w:pgSz w:w="9470" w:h="13040"/>
          <w:pgMar w:header="565" w:footer="478" w:top="780" w:bottom="660" w:left="0" w:right="9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after="0"/>
        <w:ind w:right="0"/>
        <w:rPr>
          <w:rFonts w:ascii="細明體_HKSCS" w:hAnsi="細明體_HKSCS" w:cs="細明體_HKSCS" w:eastAsia="細明體_HKSCS" w:hint="default"/>
          <w:sz w:val="20"/>
          <w:szCs w:val="20"/>
        </w:rPr>
      </w:pPr>
    </w:p>
    <w:p>
      <w:pPr>
        <w:spacing w:line="240" w:lineRule="auto"/>
        <w:ind w:left="57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41648" cy="932688"/>
            <wp:effectExtent l="0" t="0" r="0" b="0"/>
            <wp:docPr id="97" name="image144.png" descr=""/>
            <wp:cNvGraphicFramePr>
              <a:graphicFrameLocks noChangeAspect="1"/>
            </wp:cNvGraphicFramePr>
            <a:graphic>
              <a:graphicData uri="http://schemas.openxmlformats.org/drawingml/2006/picture">
                <pic:pic>
                  <pic:nvPicPr>
                    <pic:cNvPr id="98" name="image144.png"/>
                    <pic:cNvPicPr/>
                  </pic:nvPicPr>
                  <pic:blipFill>
                    <a:blip r:embed="rId554" cstate="print"/>
                    <a:stretch>
                      <a:fillRect/>
                    </a:stretch>
                  </pic:blipFill>
                  <pic:spPr>
                    <a:xfrm>
                      <a:off x="0" y="0"/>
                      <a:ext cx="4041648" cy="932688"/>
                    </a:xfrm>
                    <a:prstGeom prst="rect">
                      <a:avLst/>
                    </a:prstGeom>
                  </pic:spPr>
                </pic:pic>
              </a:graphicData>
            </a:graphic>
          </wp:inline>
        </w:drawing>
      </w:r>
      <w:r>
        <w:rPr>
          <w:rFonts w:ascii="細明體_HKSCS" w:hAnsi="細明體_HKSCS" w:cs="細明體_HKSCS" w:eastAsia="細明體_HKSCS" w:hint="default"/>
          <w:sz w:val="20"/>
          <w:szCs w:val="20"/>
        </w:rPr>
      </w:r>
    </w:p>
    <w:p>
      <w:pPr>
        <w:tabs>
          <w:tab w:pos="2158" w:val="left" w:leader="none"/>
          <w:tab w:pos="4027" w:val="left" w:leader="none"/>
        </w:tabs>
        <w:spacing w:line="256" w:lineRule="exact" w:before="0"/>
        <w:ind w:left="615" w:right="1195" w:firstLine="0"/>
        <w:jc w:val="left"/>
        <w:rPr>
          <w:rFonts w:ascii="Arial" w:hAnsi="Arial" w:cs="Arial" w:eastAsia="Arial" w:hint="default"/>
          <w:sz w:val="16"/>
          <w:szCs w:val="16"/>
        </w:rPr>
      </w:pPr>
      <w:r>
        <w:rPr>
          <w:rFonts w:ascii="細明體_HKSCS" w:hAnsi="細明體_HKSCS" w:cs="細明體_HKSCS" w:eastAsia="細明體_HKSCS" w:hint="default"/>
          <w:spacing w:val="-160"/>
          <w:w w:val="112"/>
          <w:sz w:val="20"/>
          <w:szCs w:val="20"/>
        </w:rPr>
        <w:t>”</w:t>
      </w:r>
      <w:r>
        <w:rPr>
          <w:rFonts w:ascii="Arial" w:hAnsi="Arial" w:cs="Arial" w:eastAsia="Arial" w:hint="default"/>
          <w:w w:val="103"/>
          <w:sz w:val="16"/>
          <w:szCs w:val="16"/>
        </w:rPr>
        <w:t>Admi</w:t>
      </w:r>
      <w:r>
        <w:rPr>
          <w:rFonts w:ascii="Arial" w:hAnsi="Arial" w:cs="Arial" w:eastAsia="Arial" w:hint="default"/>
          <w:spacing w:val="-28"/>
          <w:sz w:val="16"/>
          <w:szCs w:val="16"/>
        </w:rPr>
        <w:t> </w:t>
      </w:r>
      <w:r>
        <w:rPr>
          <w:rFonts w:ascii="Arial" w:hAnsi="Arial" w:cs="Arial" w:eastAsia="Arial" w:hint="default"/>
          <w:w w:val="103"/>
          <w:sz w:val="16"/>
          <w:szCs w:val="16"/>
        </w:rPr>
        <w:t>ral</w:t>
      </w:r>
      <w:r>
        <w:rPr>
          <w:rFonts w:ascii="Arial" w:hAnsi="Arial" w:cs="Arial" w:eastAsia="Arial" w:hint="default"/>
          <w:spacing w:val="1"/>
          <w:sz w:val="16"/>
          <w:szCs w:val="16"/>
        </w:rPr>
        <w:t> </w:t>
      </w:r>
      <w:r>
        <w:rPr>
          <w:rFonts w:ascii="Arial" w:hAnsi="Arial" w:cs="Arial" w:eastAsia="Arial" w:hint="default"/>
          <w:w w:val="98"/>
          <w:sz w:val="16"/>
          <w:szCs w:val="16"/>
        </w:rPr>
        <w:t>Do</w:t>
      </w:r>
      <w:r>
        <w:rPr>
          <w:rFonts w:ascii="Arial" w:hAnsi="Arial" w:cs="Arial" w:eastAsia="Arial" w:hint="default"/>
          <w:spacing w:val="11"/>
          <w:w w:val="98"/>
          <w:sz w:val="16"/>
          <w:szCs w:val="16"/>
        </w:rPr>
        <w:t>g</w:t>
      </w:r>
      <w:r>
        <w:rPr>
          <w:rFonts w:ascii="細明體_HKSCS" w:hAnsi="細明體_HKSCS" w:cs="細明體_HKSCS" w:eastAsia="細明體_HKSCS" w:hint="default"/>
          <w:spacing w:val="-137"/>
          <w:w w:val="90"/>
          <w:sz w:val="20"/>
          <w:szCs w:val="20"/>
        </w:rPr>
        <w:t>！</w:t>
      </w:r>
      <w:r>
        <w:rPr>
          <w:rFonts w:ascii="細明體_HKSCS" w:hAnsi="細明體_HKSCS" w:cs="細明體_HKSCS" w:eastAsia="細明體_HKSCS" w:hint="default"/>
          <w:w w:val="112"/>
          <w:sz w:val="20"/>
          <w:szCs w:val="20"/>
        </w:rPr>
        <w:t>”</w:t>
      </w:r>
      <w:r>
        <w:rPr>
          <w:rFonts w:ascii="細明體_HKSCS" w:hAnsi="細明體_HKSCS" w:cs="細明體_HKSCS" w:eastAsia="細明體_HKSCS" w:hint="default"/>
          <w:sz w:val="20"/>
          <w:szCs w:val="20"/>
        </w:rPr>
        <w:tab/>
      </w:r>
      <w:r>
        <w:rPr>
          <w:rFonts w:ascii="細明體_HKSCS" w:hAnsi="細明體_HKSCS" w:cs="細明體_HKSCS" w:eastAsia="細明體_HKSCS" w:hint="default"/>
          <w:spacing w:val="-296"/>
          <w:w w:val="138"/>
          <w:sz w:val="20"/>
          <w:szCs w:val="20"/>
        </w:rPr>
        <w:t>，</w:t>
      </w:r>
      <w:r>
        <w:rPr>
          <w:rFonts w:ascii="細明體_HKSCS" w:hAnsi="細明體_HKSCS" w:cs="細明體_HKSCS" w:eastAsia="細明體_HKSCS" w:hint="default"/>
          <w:spacing w:val="-7"/>
          <w:w w:val="68"/>
          <w:sz w:val="20"/>
          <w:szCs w:val="20"/>
        </w:rPr>
        <w:t>可</w:t>
      </w:r>
      <w:r>
        <w:rPr>
          <w:rFonts w:ascii="Arial" w:hAnsi="Arial" w:cs="Arial" w:eastAsia="Arial" w:hint="default"/>
          <w:w w:val="105"/>
          <w:sz w:val="16"/>
          <w:szCs w:val="16"/>
        </w:rPr>
        <w:t>he</w:t>
      </w:r>
      <w:r>
        <w:rPr>
          <w:rFonts w:ascii="Arial" w:hAnsi="Arial" w:cs="Arial" w:eastAsia="Arial" w:hint="default"/>
          <w:spacing w:val="-3"/>
          <w:sz w:val="16"/>
          <w:szCs w:val="16"/>
        </w:rPr>
        <w:t> </w:t>
      </w:r>
      <w:r>
        <w:rPr>
          <w:rFonts w:ascii="Arial" w:hAnsi="Arial" w:cs="Arial" w:eastAsia="Arial" w:hint="default"/>
          <w:spacing w:val="-17"/>
          <w:w w:val="96"/>
          <w:sz w:val="16"/>
          <w:szCs w:val="16"/>
        </w:rPr>
        <w:t>P</w:t>
      </w:r>
      <w:r>
        <w:rPr>
          <w:rFonts w:ascii="細明體_HKSCS" w:hAnsi="細明體_HKSCS" w:cs="細明體_HKSCS" w:eastAsia="細明體_HKSCS" w:hint="default"/>
          <w:spacing w:val="-9"/>
          <w:w w:val="104"/>
          <w:sz w:val="14"/>
          <w:szCs w:val="14"/>
        </w:rPr>
        <w:t>咱</w:t>
      </w:r>
      <w:r>
        <w:rPr>
          <w:rFonts w:ascii="細明體_HKSCS" w:hAnsi="細明體_HKSCS" w:cs="細明體_HKSCS" w:eastAsia="細明體_HKSCS" w:hint="default"/>
          <w:spacing w:val="-13"/>
          <w:w w:val="50"/>
          <w:sz w:val="14"/>
          <w:szCs w:val="14"/>
        </w:rPr>
        <w:t>－</w:t>
      </w:r>
      <w:r>
        <w:rPr>
          <w:rFonts w:ascii="Arial" w:hAnsi="Arial" w:cs="Arial" w:eastAsia="Arial" w:hint="default"/>
          <w:w w:val="91"/>
          <w:sz w:val="16"/>
          <w:szCs w:val="16"/>
        </w:rPr>
        <w:t>Snail""</w:t>
      </w:r>
      <w:r>
        <w:rPr>
          <w:rFonts w:ascii="Arial" w:hAnsi="Arial" w:cs="Arial" w:eastAsia="Arial" w:hint="default"/>
          <w:sz w:val="16"/>
          <w:szCs w:val="16"/>
        </w:rPr>
        <w:tab/>
      </w:r>
      <w:r>
        <w:rPr>
          <w:rFonts w:ascii="Arial" w:hAnsi="Arial" w:cs="Arial" w:eastAsia="Arial" w:hint="default"/>
          <w:w w:val="98"/>
          <w:sz w:val="16"/>
          <w:szCs w:val="16"/>
        </w:rPr>
        <w:t>'The</w:t>
      </w:r>
      <w:r>
        <w:rPr>
          <w:rFonts w:ascii="Arial" w:hAnsi="Arial" w:cs="Arial" w:eastAsia="Arial" w:hint="default"/>
          <w:spacing w:val="5"/>
          <w:sz w:val="16"/>
          <w:szCs w:val="16"/>
        </w:rPr>
        <w:t> </w:t>
      </w:r>
      <w:r>
        <w:rPr>
          <w:rFonts w:ascii="Arial" w:hAnsi="Arial" w:cs="Arial" w:eastAsia="Arial" w:hint="default"/>
          <w:w w:val="99"/>
          <w:sz w:val="16"/>
          <w:szCs w:val="16"/>
        </w:rPr>
        <w:t>Camel</w:t>
      </w:r>
      <w:r>
        <w:rPr>
          <w:rFonts w:ascii="Arial" w:hAnsi="Arial" w:cs="Arial" w:eastAsia="Arial" w:hint="default"/>
          <w:spacing w:val="11"/>
          <w:sz w:val="16"/>
          <w:szCs w:val="16"/>
        </w:rPr>
        <w:t> </w:t>
      </w:r>
      <w:r>
        <w:rPr>
          <w:rFonts w:ascii="Arial" w:hAnsi="Arial" w:cs="Arial" w:eastAsia="Arial" w:hint="default"/>
          <w:w w:val="99"/>
          <w:sz w:val="16"/>
          <w:szCs w:val="16"/>
        </w:rPr>
        <w:t>B</w:t>
      </w:r>
      <w:r>
        <w:rPr>
          <w:rFonts w:ascii="Arial" w:hAnsi="Arial" w:cs="Arial" w:eastAsia="Arial" w:hint="default"/>
          <w:spacing w:val="-6"/>
          <w:w w:val="99"/>
          <w:sz w:val="16"/>
          <w:szCs w:val="16"/>
        </w:rPr>
        <w:t>i</w:t>
      </w:r>
      <w:r>
        <w:rPr>
          <w:rFonts w:ascii="Arial" w:hAnsi="Arial" w:cs="Arial" w:eastAsia="Arial" w:hint="default"/>
          <w:w w:val="111"/>
          <w:sz w:val="16"/>
          <w:szCs w:val="16"/>
        </w:rPr>
        <w:t>r</w:t>
      </w:r>
      <w:r>
        <w:rPr>
          <w:rFonts w:ascii="Arial" w:hAnsi="Arial" w:cs="Arial" w:eastAsia="Arial" w:hint="default"/>
          <w:spacing w:val="-9"/>
          <w:w w:val="111"/>
          <w:sz w:val="16"/>
          <w:szCs w:val="16"/>
        </w:rPr>
        <w:t>d</w:t>
      </w:r>
      <w:r>
        <w:rPr>
          <w:rFonts w:ascii="細明體_HKSCS" w:hAnsi="細明體_HKSCS" w:cs="細明體_HKSCS" w:eastAsia="細明體_HKSCS" w:hint="default"/>
          <w:w w:val="99"/>
          <w:sz w:val="20"/>
          <w:szCs w:val="20"/>
        </w:rPr>
        <w:t>”</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0"/>
          <w:sz w:val="20"/>
          <w:szCs w:val="20"/>
        </w:rPr>
        <w:t> </w:t>
      </w:r>
      <w:r>
        <w:rPr>
          <w:rFonts w:ascii="細明體_HKSCS" w:hAnsi="細明體_HKSCS" w:cs="細明體_HKSCS" w:eastAsia="細明體_HKSCS" w:hint="default"/>
          <w:spacing w:val="-176"/>
          <w:w w:val="124"/>
          <w:sz w:val="20"/>
          <w:szCs w:val="20"/>
        </w:rPr>
        <w:t>”</w:t>
      </w:r>
      <w:r>
        <w:rPr>
          <w:rFonts w:ascii="Arial" w:hAnsi="Arial" w:cs="Arial" w:eastAsia="Arial" w:hint="default"/>
          <w:w w:val="106"/>
          <w:sz w:val="16"/>
          <w:szCs w:val="16"/>
        </w:rPr>
        <w:t>The</w:t>
      </w:r>
      <w:r>
        <w:rPr>
          <w:rFonts w:ascii="Arial" w:hAnsi="Arial" w:cs="Arial" w:eastAsia="Arial" w:hint="default"/>
          <w:spacing w:val="6"/>
          <w:sz w:val="16"/>
          <w:szCs w:val="16"/>
        </w:rPr>
        <w:t> </w:t>
      </w:r>
      <w:r>
        <w:rPr>
          <w:rFonts w:ascii="Arial" w:hAnsi="Arial" w:cs="Arial" w:eastAsia="Arial" w:hint="default"/>
          <w:w w:val="92"/>
          <w:sz w:val="16"/>
          <w:szCs w:val="16"/>
        </w:rPr>
        <w:t>Dog-Fish""</w:t>
      </w:r>
      <w:r>
        <w:rPr>
          <w:rFonts w:ascii="Arial" w:hAnsi="Arial" w:cs="Arial" w:eastAsia="Arial" w:hint="default"/>
          <w:sz w:val="16"/>
          <w:szCs w:val="16"/>
        </w:rPr>
      </w:r>
    </w:p>
    <w:p>
      <w:pPr>
        <w:spacing w:before="41"/>
        <w:ind w:left="3041" w:right="1195"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7"/>
          <w:szCs w:val="17"/>
        </w:rPr>
        <w:t>圍 </w:t>
      </w:r>
      <w:r>
        <w:rPr>
          <w:rFonts w:ascii="Times New Roman" w:hAnsi="Times New Roman" w:cs="Times New Roman" w:eastAsia="Times New Roman" w:hint="default"/>
          <w:w w:val="110"/>
          <w:sz w:val="19"/>
          <w:szCs w:val="19"/>
        </w:rPr>
        <w:t>7.8</w:t>
      </w:r>
      <w:r>
        <w:rPr>
          <w:rFonts w:ascii="Times New Roman" w:hAnsi="Times New Roman" w:cs="Times New Roman" w:eastAsia="Times New Roman" w:hint="default"/>
          <w:spacing w:val="10"/>
          <w:w w:val="110"/>
          <w:sz w:val="19"/>
          <w:szCs w:val="19"/>
        </w:rPr>
        <w:t> </w:t>
      </w:r>
      <w:r>
        <w:rPr>
          <w:rFonts w:ascii="細明體_HKSCS" w:hAnsi="細明體_HKSCS" w:cs="細明體_HKSCS" w:eastAsia="細明體_HKSCS" w:hint="default"/>
          <w:w w:val="110"/>
          <w:sz w:val="18"/>
          <w:szCs w:val="18"/>
        </w:rPr>
        <w:t>雲朵夢境</w:t>
      </w:r>
    </w:p>
    <w:p>
      <w:pPr>
        <w:spacing w:line="240" w:lineRule="auto" w:before="2"/>
        <w:ind w:right="0"/>
        <w:rPr>
          <w:rFonts w:ascii="細明體_HKSCS" w:hAnsi="細明體_HKSCS" w:cs="細明體_HKSCS" w:eastAsia="細明體_HKSCS" w:hint="default"/>
          <w:sz w:val="21"/>
          <w:szCs w:val="21"/>
        </w:rPr>
      </w:pPr>
    </w:p>
    <w:p>
      <w:pPr>
        <w:pStyle w:val="BodyText"/>
        <w:spacing w:line="331" w:lineRule="auto"/>
        <w:ind w:left="140" w:right="1015" w:firstLine="410"/>
        <w:jc w:val="both"/>
      </w:pPr>
      <w:r>
        <w:rPr>
          <w:w w:val="109"/>
        </w:rPr>
        <w:t>這些圖</w:t>
      </w:r>
      <w:r>
        <w:rPr>
          <w:spacing w:val="-52"/>
          <w:w w:val="109"/>
        </w:rPr>
        <w:t>片</w:t>
      </w:r>
      <w:r>
        <w:rPr>
          <w:w w:val="101"/>
        </w:rPr>
        <w:t>都是天</w:t>
      </w:r>
      <w:r>
        <w:rPr>
          <w:spacing w:val="12"/>
          <w:w w:val="101"/>
        </w:rPr>
        <w:t>空</w:t>
      </w:r>
      <w:r>
        <w:rPr>
          <w:spacing w:val="-44"/>
          <w:w w:val="119"/>
        </w:rPr>
        <w:t>中</w:t>
      </w:r>
      <w:r>
        <w:rPr>
          <w:w w:val="109"/>
        </w:rPr>
        <w:t>雲朵的圖</w:t>
      </w:r>
      <w:r>
        <w:rPr>
          <w:spacing w:val="17"/>
          <w:w w:val="109"/>
        </w:rPr>
        <w:t>片</w:t>
      </w:r>
      <w:r>
        <w:rPr>
          <w:spacing w:val="-226"/>
          <w:w w:val="166"/>
        </w:rPr>
        <w:t>，</w:t>
      </w:r>
      <w:r>
        <w:rPr>
          <w:w w:val="101"/>
        </w:rPr>
        <w:t>但是卻呈現出幻覺和夢境，</w:t>
      </w:r>
      <w:r>
        <w:rPr>
          <w:spacing w:val="-69"/>
        </w:rPr>
        <w:t> </w:t>
      </w:r>
      <w:r>
        <w:rPr>
          <w:w w:val="103"/>
        </w:rPr>
        <w:t>所以這個演算</w:t>
      </w:r>
      <w:r>
        <w:rPr>
          <w:w w:val="103"/>
        </w:rPr>
        <w:t> </w:t>
      </w:r>
      <w:r>
        <w:rPr>
          <w:spacing w:val="-3"/>
          <w:w w:val="105"/>
        </w:rPr>
        <w:t>法被稱為</w:t>
      </w:r>
      <w:r>
        <w:rPr>
          <w:spacing w:val="-80"/>
          <w:w w:val="105"/>
        </w:rPr>
        <w:t> </w:t>
      </w:r>
      <w:r>
        <w:rPr>
          <w:rFonts w:ascii="Arial" w:hAnsi="Arial" w:cs="Arial" w:eastAsia="Arial" w:hint="default"/>
          <w:w w:val="105"/>
          <w:sz w:val="16"/>
          <w:szCs w:val="16"/>
        </w:rPr>
        <w:t>Deep</w:t>
      </w:r>
      <w:r>
        <w:rPr>
          <w:rFonts w:ascii="Arial" w:hAnsi="Arial" w:cs="Arial" w:eastAsia="Arial" w:hint="default"/>
          <w:spacing w:val="-20"/>
          <w:w w:val="105"/>
          <w:sz w:val="16"/>
          <w:szCs w:val="16"/>
        </w:rPr>
        <w:t> </w:t>
      </w:r>
      <w:r>
        <w:rPr>
          <w:rFonts w:ascii="Arial" w:hAnsi="Arial" w:cs="Arial" w:eastAsia="Arial" w:hint="default"/>
          <w:w w:val="105"/>
          <w:sz w:val="16"/>
          <w:szCs w:val="16"/>
        </w:rPr>
        <w:t>Dream</w:t>
      </w:r>
      <w:r>
        <w:rPr>
          <w:rFonts w:ascii="Arial" w:hAnsi="Arial" w:cs="Arial" w:eastAsia="Arial" w:hint="default"/>
          <w:spacing w:val="-14"/>
          <w:w w:val="105"/>
          <w:sz w:val="16"/>
          <w:szCs w:val="16"/>
        </w:rPr>
        <w:t> </w:t>
      </w:r>
      <w:r>
        <w:rPr>
          <w:rFonts w:ascii="Times New Roman" w:hAnsi="Times New Roman" w:cs="Times New Roman" w:eastAsia="Times New Roman" w:hint="default"/>
          <w:w w:val="105"/>
          <w:sz w:val="12"/>
          <w:szCs w:val="12"/>
        </w:rPr>
        <w:t>e</w:t>
      </w:r>
      <w:r>
        <w:rPr>
          <w:rFonts w:ascii="Times New Roman" w:hAnsi="Times New Roman" w:cs="Times New Roman" w:eastAsia="Times New Roman" w:hint="default"/>
          <w:spacing w:val="1"/>
          <w:w w:val="105"/>
          <w:sz w:val="12"/>
          <w:szCs w:val="12"/>
        </w:rPr>
        <w:t> </w:t>
      </w:r>
      <w:r>
        <w:rPr>
          <w:w w:val="105"/>
        </w:rPr>
        <w:t>這個演算法其實是意外獲得的結果。</w:t>
      </w:r>
      <w:r>
        <w:rPr/>
      </w:r>
    </w:p>
    <w:p>
      <w:pPr>
        <w:spacing w:line="240" w:lineRule="auto" w:before="3"/>
        <w:ind w:right="0"/>
        <w:rPr>
          <w:rFonts w:ascii="細明體_HKSCS" w:hAnsi="細明體_HKSCS" w:cs="細明體_HKSCS" w:eastAsia="細明體_HKSCS" w:hint="default"/>
          <w:sz w:val="20"/>
          <w:szCs w:val="20"/>
        </w:rPr>
      </w:pPr>
    </w:p>
    <w:p>
      <w:pPr>
        <w:tabs>
          <w:tab w:pos="996" w:val="left" w:leader="none"/>
        </w:tabs>
        <w:spacing w:before="0"/>
        <w:ind w:left="147" w:right="1195" w:firstLine="0"/>
        <w:jc w:val="left"/>
        <w:rPr>
          <w:rFonts w:ascii="細明體_HKSCS" w:hAnsi="細明體_HKSCS" w:cs="細明體_HKSCS" w:eastAsia="細明體_HKSCS" w:hint="default"/>
          <w:sz w:val="28"/>
          <w:szCs w:val="28"/>
        </w:rPr>
      </w:pPr>
      <w:r>
        <w:rPr>
          <w:rFonts w:ascii="Times New Roman" w:hAnsi="Times New Roman" w:cs="Times New Roman" w:eastAsia="Times New Roman" w:hint="default"/>
          <w:w w:val="105"/>
          <w:sz w:val="26"/>
          <w:szCs w:val="26"/>
        </w:rPr>
        <w:t>7.2.1</w:t>
        <w:tab/>
      </w:r>
      <w:r>
        <w:rPr>
          <w:rFonts w:ascii="細明體_HKSCS" w:hAnsi="細明體_HKSCS" w:cs="細明體_HKSCS" w:eastAsia="細明體_HKSCS" w:hint="default"/>
          <w:w w:val="105"/>
          <w:sz w:val="28"/>
          <w:szCs w:val="28"/>
        </w:rPr>
        <w:t>原理介紹</w:t>
      </w:r>
      <w:r>
        <w:rPr>
          <w:rFonts w:ascii="細明體_HKSCS" w:hAnsi="細明體_HKSCS" w:cs="細明體_HKSCS" w:eastAsia="細明體_HKSCS" w:hint="default"/>
          <w:sz w:val="28"/>
          <w:szCs w:val="28"/>
        </w:rPr>
      </w:r>
    </w:p>
    <w:p>
      <w:pPr>
        <w:pStyle w:val="BodyText"/>
        <w:spacing w:line="333" w:lineRule="auto" w:before="233"/>
        <w:ind w:left="132" w:right="1006" w:firstLine="410"/>
        <w:jc w:val="both"/>
      </w:pPr>
      <w:r>
        <w:rPr/>
        <w:t>我們知道神經網路在影像分類上獲得了顯著的進展， 但是由於深度學習網路 </w:t>
      </w:r>
      <w:r>
        <w:rPr>
          <w:w w:val="103"/>
        </w:rPr>
        <w:t>中參數太多</w:t>
      </w:r>
      <w:r>
        <w:rPr>
          <w:spacing w:val="-49"/>
          <w:w w:val="103"/>
        </w:rPr>
        <w:t>了</w:t>
      </w:r>
      <w:r>
        <w:rPr>
          <w:spacing w:val="-366"/>
          <w:w w:val="193"/>
        </w:rPr>
        <w:t>，</w:t>
      </w:r>
      <w:r>
        <w:rPr>
          <w:spacing w:val="-22"/>
          <w:w w:val="108"/>
        </w:rPr>
        <w:t>導</w:t>
      </w:r>
      <w:r>
        <w:rPr>
          <w:w w:val="102"/>
        </w:rPr>
        <w:t>致這個演算法是一個黑盒</w:t>
      </w:r>
      <w:r>
        <w:rPr>
          <w:spacing w:val="-9"/>
          <w:w w:val="102"/>
        </w:rPr>
        <w:t>子</w:t>
      </w:r>
      <w:r>
        <w:rPr>
          <w:spacing w:val="-366"/>
          <w:w w:val="193"/>
        </w:rPr>
        <w:t>，</w:t>
      </w:r>
      <w:r>
        <w:rPr/>
        <w:t>雖然能夠達到</w:t>
      </w:r>
      <w:r>
        <w:rPr>
          <w:spacing w:val="-76"/>
        </w:rPr>
        <w:t> </w:t>
      </w:r>
      <w:r>
        <w:rPr>
          <w:spacing w:val="-70"/>
          <w:w w:val="139"/>
        </w:rPr>
        <w:t>良</w:t>
      </w:r>
      <w:r>
        <w:rPr>
          <w:w w:val="104"/>
        </w:rPr>
        <w:t>好的效果</w:t>
      </w:r>
      <w:r>
        <w:rPr>
          <w:spacing w:val="-11"/>
          <w:w w:val="104"/>
        </w:rPr>
        <w:t>，</w:t>
      </w:r>
      <w:r>
        <w:rPr>
          <w:w w:val="106"/>
        </w:rPr>
        <w:t>但是</w:t>
      </w:r>
      <w:r>
        <w:rPr>
          <w:w w:val="106"/>
        </w:rPr>
        <w:t> </w:t>
      </w:r>
      <w:r>
        <w:rPr>
          <w:spacing w:val="-3"/>
          <w:w w:val="105"/>
        </w:rPr>
        <w:t>人們仍然對其內部知之甚少，所以人們希望能夠窺探一下網路裡面的內部。</w:t>
      </w:r>
      <w:r>
        <w:rPr>
          <w:spacing w:val="-3"/>
        </w:rPr>
      </w:r>
    </w:p>
    <w:p>
      <w:pPr>
        <w:spacing w:line="240" w:lineRule="auto" w:before="4"/>
        <w:ind w:right="0"/>
        <w:rPr>
          <w:rFonts w:ascii="細明體_HKSCS" w:hAnsi="細明體_HKSCS" w:cs="細明體_HKSCS" w:eastAsia="細明體_HKSCS" w:hint="default"/>
          <w:sz w:val="22"/>
          <w:szCs w:val="22"/>
        </w:rPr>
      </w:pPr>
    </w:p>
    <w:p>
      <w:pPr>
        <w:spacing w:before="0"/>
        <w:ind w:left="125"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5"/>
          <w:szCs w:val="15"/>
        </w:rPr>
        <w:t>道 </w:t>
      </w:r>
      <w:r>
        <w:rPr>
          <w:rFonts w:ascii="Times New Roman" w:hAnsi="Times New Roman" w:cs="Times New Roman" w:eastAsia="Times New Roman" w:hint="default"/>
          <w:w w:val="115"/>
          <w:sz w:val="24"/>
          <w:szCs w:val="24"/>
        </w:rPr>
        <w:t>1.</w:t>
      </w:r>
      <w:r>
        <w:rPr>
          <w:rFonts w:ascii="Times New Roman" w:hAnsi="Times New Roman" w:cs="Times New Roman" w:eastAsia="Times New Roman" w:hint="default"/>
          <w:spacing w:val="-34"/>
          <w:w w:val="115"/>
          <w:sz w:val="24"/>
          <w:szCs w:val="24"/>
        </w:rPr>
        <w:t> </w:t>
      </w:r>
      <w:r>
        <w:rPr>
          <w:rFonts w:ascii="細明體_HKSCS" w:hAnsi="細明體_HKSCS" w:cs="細明體_HKSCS" w:eastAsia="細明體_HKSCS" w:hint="default"/>
          <w:w w:val="115"/>
          <w:sz w:val="20"/>
          <w:szCs w:val="20"/>
        </w:rPr>
        <w:t>反向神經網路</w:t>
      </w:r>
      <w:r>
        <w:rPr>
          <w:rFonts w:ascii="細明體_HKSCS" w:hAnsi="細明體_HKSCS" w:cs="細明體_HKSCS" w:eastAsia="細明體_HKSCS" w:hint="default"/>
          <w:sz w:val="20"/>
          <w:szCs w:val="20"/>
        </w:rPr>
      </w:r>
    </w:p>
    <w:p>
      <w:pPr>
        <w:pStyle w:val="BodyText"/>
        <w:spacing w:line="331" w:lineRule="auto" w:before="187"/>
        <w:ind w:left="111" w:right="644" w:firstLine="432"/>
        <w:jc w:val="left"/>
      </w:pPr>
      <w:r>
        <w:rPr>
          <w:w w:val="103"/>
        </w:rPr>
        <w:t>一個神經網路讀取一張圖</w:t>
      </w:r>
      <w:r>
        <w:rPr>
          <w:spacing w:val="-47"/>
          <w:w w:val="103"/>
        </w:rPr>
        <w:t>片</w:t>
      </w:r>
      <w:r>
        <w:rPr>
          <w:spacing w:val="-366"/>
          <w:w w:val="193"/>
        </w:rPr>
        <w:t>，</w:t>
      </w:r>
      <w:r>
        <w:rPr>
          <w:w w:val="101"/>
        </w:rPr>
        <w:t>透過多層網路</w:t>
      </w:r>
      <w:r>
        <w:rPr>
          <w:spacing w:val="11"/>
          <w:w w:val="101"/>
        </w:rPr>
        <w:t>，</w:t>
      </w:r>
      <w:r>
        <w:rPr>
          <w:w w:val="102"/>
        </w:rPr>
        <w:t>最後輸出一個分類的結果，</w:t>
      </w:r>
      <w:r>
        <w:rPr>
          <w:spacing w:val="-79"/>
        </w:rPr>
        <w:t> </w:t>
      </w:r>
      <w:r>
        <w:rPr>
          <w:w w:val="110"/>
        </w:rPr>
        <w:t>但</w:t>
      </w:r>
      <w:r>
        <w:rPr>
          <w:w w:val="110"/>
        </w:rPr>
        <w:t> </w:t>
      </w:r>
      <w:r>
        <w:rPr/>
        <w:t>是我們僅知道一個結果並不夠， 神經網路的挑戰是耍了解在每一層到底都發生了 </w:t>
      </w:r>
      <w:r>
        <w:rPr/>
        <w:t>什麼事。我們知道經過訓練之後，每一層網路逐步分析越來越進階的影像特徵， 直到最後一層將這些特徵比較做出分類的結果。例如前面幾層也許在尋找邊緣和 </w:t>
      </w:r>
      <w:r>
        <w:rPr>
          <w:w w:val="103"/>
        </w:rPr>
        <w:t>拐角的特</w:t>
      </w:r>
      <w:r>
        <w:rPr>
          <w:spacing w:val="-122"/>
          <w:w w:val="103"/>
        </w:rPr>
        <w:t>徵</w:t>
      </w:r>
      <w:r>
        <w:rPr>
          <w:spacing w:val="-494"/>
          <w:w w:val="215"/>
        </w:rPr>
        <w:t>’</w:t>
      </w:r>
      <w:r>
        <w:rPr>
          <w:spacing w:val="-34"/>
          <w:w w:val="114"/>
        </w:rPr>
        <w:t>中</w:t>
      </w:r>
      <w:r>
        <w:rPr>
          <w:w w:val="102"/>
        </w:rPr>
        <w:t>間幾層分析整體的輪廓特</w:t>
      </w:r>
      <w:r>
        <w:rPr>
          <w:spacing w:val="9"/>
          <w:w w:val="102"/>
        </w:rPr>
        <w:t>徵</w:t>
      </w:r>
      <w:r>
        <w:rPr>
          <w:spacing w:val="-330"/>
          <w:w w:val="184"/>
        </w:rPr>
        <w:t>’</w:t>
      </w:r>
      <w:r>
        <w:rPr>
          <w:w w:val="102"/>
        </w:rPr>
        <w:t>這樣不斷的增加層數就可以發展出</w:t>
      </w:r>
      <w:r>
        <w:rPr>
          <w:w w:val="102"/>
        </w:rPr>
        <w:t> </w:t>
      </w:r>
      <w:r>
        <w:rPr>
          <w:w w:val="101"/>
        </w:rPr>
        <w:t>越來越多的複雜特徵</w:t>
      </w:r>
      <w:r>
        <w:rPr>
          <w:spacing w:val="-94"/>
          <w:w w:val="101"/>
        </w:rPr>
        <w:t> </w:t>
      </w:r>
      <w:r>
        <w:rPr>
          <w:spacing w:val="-15"/>
          <w:w w:val="108"/>
        </w:rPr>
        <w:t>’最後幾層將這些特徵要素</w:t>
      </w:r>
      <w:r>
        <w:rPr>
          <w:spacing w:val="-100"/>
          <w:w w:val="108"/>
        </w:rPr>
        <w:t> </w:t>
      </w:r>
      <w:r>
        <w:rPr>
          <w:w w:val="101"/>
        </w:rPr>
        <w:t>組合起來形成完整的解釋，</w:t>
      </w:r>
      <w:r>
        <w:rPr>
          <w:spacing w:val="-95"/>
          <w:w w:val="101"/>
        </w:rPr>
        <w:t> </w:t>
      </w:r>
      <w:r>
        <w:rPr>
          <w:w w:val="107"/>
        </w:rPr>
        <w:t>這樣 </w:t>
      </w:r>
      <w:r>
        <w:rPr>
          <w:w w:val="107"/>
        </w:rPr>
      </w:r>
      <w:r>
        <w:rPr/>
        <w:t>到最後網路就會對非常複雜的東西，</w:t>
      </w:r>
      <w:r>
        <w:rPr>
          <w:spacing w:val="-75"/>
        </w:rPr>
        <w:t> </w:t>
      </w:r>
      <w:r>
        <w:rPr>
          <w:w w:val="106"/>
        </w:rPr>
        <w:t>例</w:t>
      </w:r>
      <w:r>
        <w:rPr>
          <w:spacing w:val="-14"/>
          <w:w w:val="106"/>
        </w:rPr>
        <w:t>如</w:t>
      </w:r>
      <w:r>
        <w:rPr/>
        <w:t>樹葉</w:t>
      </w:r>
      <w:r>
        <w:rPr>
          <w:spacing w:val="-40"/>
        </w:rPr>
        <w:t> </w:t>
      </w:r>
      <w:r>
        <w:rPr>
          <w:spacing w:val="-175"/>
          <w:w w:val="152"/>
        </w:rPr>
        <w:t>、</w:t>
      </w:r>
      <w:r>
        <w:rPr/>
        <w:t>小貓等</w:t>
      </w:r>
      <w:r>
        <w:rPr>
          <w:spacing w:val="-1"/>
        </w:rPr>
        <w:t>圖</w:t>
      </w:r>
      <w:r>
        <w:rPr>
          <w:spacing w:val="-86"/>
          <w:w w:val="140"/>
        </w:rPr>
        <w:t>片</w:t>
      </w:r>
      <w:r>
        <w:rPr>
          <w:w w:val="103"/>
        </w:rPr>
        <w:t>有了反應。</w:t>
      </w:r>
      <w:r>
        <w:rPr/>
      </w:r>
    </w:p>
    <w:p>
      <w:pPr>
        <w:pStyle w:val="BodyText"/>
        <w:spacing w:line="331" w:lineRule="auto" w:before="137"/>
        <w:ind w:left="104" w:right="1021" w:firstLine="439"/>
        <w:jc w:val="both"/>
      </w:pPr>
      <w:r>
        <w:rPr/>
        <w:t>為了了解神經網路是如何學習的，我們必須要了解特徵是如 何被分析和識別 的。如果分析一些特定層的輸出， 就可以發現當它識別到了一些特定的模式， 它 </w:t>
      </w:r>
      <w:r>
        <w:rPr>
          <w:w w:val="102"/>
        </w:rPr>
        <w:t>就會將這些特徵顯著地</w:t>
      </w:r>
      <w:r>
        <w:rPr>
          <w:spacing w:val="9"/>
          <w:w w:val="102"/>
        </w:rPr>
        <w:t>增</w:t>
      </w:r>
      <w:r>
        <w:rPr>
          <w:spacing w:val="-53"/>
          <w:w w:val="112"/>
        </w:rPr>
        <w:t>強</w:t>
      </w:r>
      <w:r>
        <w:rPr>
          <w:spacing w:val="-366"/>
          <w:w w:val="193"/>
        </w:rPr>
        <w:t>，</w:t>
      </w:r>
      <w:r>
        <w:rPr>
          <w:w w:val="104"/>
        </w:rPr>
        <w:t>而且層數越</w:t>
      </w:r>
      <w:r>
        <w:rPr>
          <w:spacing w:val="-40"/>
          <w:w w:val="104"/>
        </w:rPr>
        <w:t>高</w:t>
      </w:r>
      <w:r>
        <w:rPr>
          <w:spacing w:val="-366"/>
          <w:w w:val="193"/>
        </w:rPr>
        <w:t>，</w:t>
      </w:r>
      <w:r>
        <w:rPr>
          <w:w w:val="103"/>
        </w:rPr>
        <w:t>識</w:t>
      </w:r>
      <w:r>
        <w:rPr>
          <w:spacing w:val="-9"/>
          <w:w w:val="103"/>
        </w:rPr>
        <w:t>別</w:t>
      </w:r>
      <w:r>
        <w:rPr>
          <w:w w:val="102"/>
        </w:rPr>
        <w:t>的模式就越複雜</w:t>
      </w:r>
      <w:r>
        <w:rPr>
          <w:spacing w:val="9"/>
          <w:w w:val="102"/>
        </w:rPr>
        <w:t>。</w:t>
      </w:r>
      <w:r>
        <w:rPr>
          <w:w w:val="103"/>
        </w:rPr>
        <w:t>當我們分析</w:t>
      </w:r>
      <w:r>
        <w:rPr>
          <w:w w:val="103"/>
        </w:rPr>
        <w:t> </w:t>
      </w:r>
      <w:r>
        <w:rPr>
          <w:w w:val="104"/>
        </w:rPr>
        <w:t>這些神經元的時候，輸入很多圖片</w:t>
      </w:r>
      <w:r>
        <w:rPr>
          <w:spacing w:val="-93"/>
          <w:w w:val="104"/>
        </w:rPr>
        <w:t> </w:t>
      </w:r>
      <w:r>
        <w:rPr>
          <w:spacing w:val="-8"/>
          <w:w w:val="104"/>
        </w:rPr>
        <w:t>，然後去了解這些神經元到底檢測出了</w:t>
      </w:r>
      <w:r>
        <w:rPr>
          <w:spacing w:val="-87"/>
          <w:w w:val="104"/>
        </w:rPr>
        <w:t> </w:t>
      </w:r>
      <w:r>
        <w:rPr>
          <w:w w:val="103"/>
        </w:rPr>
        <w:t>什麼特 </w:t>
      </w:r>
      <w:r>
        <w:rPr>
          <w:w w:val="103"/>
        </w:rPr>
      </w:r>
      <w:r>
        <w:rPr/>
        <w:t>徵是不現實的， 因為很多特徵人眼是很難識別</w:t>
      </w:r>
      <w:r>
        <w:rPr>
          <w:spacing w:val="-67"/>
        </w:rPr>
        <w:t> </w:t>
      </w:r>
      <w:r>
        <w:rPr/>
        <w:t>的。一個更好的辦法是將神經網路</w:t>
      </w:r>
    </w:p>
    <w:p>
      <w:pPr>
        <w:spacing w:after="0" w:line="331" w:lineRule="auto"/>
        <w:jc w:val="both"/>
        <w:sectPr>
          <w:headerReference w:type="even" r:id="rId551"/>
          <w:footerReference w:type="even" r:id="rId552"/>
          <w:footerReference w:type="default" r:id="rId553"/>
          <w:pgSz w:w="9470" w:h="13040"/>
          <w:pgMar w:header="304" w:footer="494" w:top="820" w:bottom="680" w:left="1120" w:right="0"/>
        </w:sectPr>
      </w:pPr>
    </w:p>
    <w:p>
      <w:pPr>
        <w:spacing w:line="240" w:lineRule="auto" w:before="10"/>
        <w:ind w:right="0"/>
        <w:rPr>
          <w:rFonts w:ascii="細明體_HKSCS" w:hAnsi="細明體_HKSCS" w:cs="細明體_HKSCS" w:eastAsia="細明體_HKSCS" w:hint="default"/>
          <w:sz w:val="9"/>
          <w:szCs w:val="9"/>
        </w:rPr>
      </w:pPr>
    </w:p>
    <w:p>
      <w:pPr>
        <w:spacing w:line="440" w:lineRule="exact" w:before="0"/>
        <w:ind w:left="100" w:right="43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54"/>
          <w:sz w:val="34"/>
          <w:szCs w:val="34"/>
        </w:rPr>
        <w:t>－－</w:t>
      </w:r>
      <w:r>
        <w:rPr>
          <w:rFonts w:ascii="細明體_HKSCS" w:hAnsi="細明體_HKSCS" w:cs="細明體_HKSCS" w:eastAsia="細明體_HKSCS" w:hint="default"/>
          <w:spacing w:val="-44"/>
          <w:sz w:val="34"/>
          <w:szCs w:val="34"/>
        </w:rPr>
        <w:t> </w:t>
      </w:r>
      <w:r>
        <w:rPr>
          <w:rFonts w:ascii="細明體_HKSCS" w:hAnsi="細明體_HKSCS" w:cs="細明體_HKSCS" w:eastAsia="細明體_HKSCS" w:hint="default"/>
          <w:w w:val="160"/>
          <w:sz w:val="18"/>
          <w:szCs w:val="18"/>
        </w:rPr>
        <w:t>－</w:t>
      </w:r>
      <w:r>
        <w:rPr>
          <w:rFonts w:ascii="細明體_HKSCS" w:hAnsi="細明體_HKSCS" w:cs="細明體_HKSCS" w:eastAsia="細明體_HKSCS" w:hint="default"/>
          <w:spacing w:val="-120"/>
          <w:w w:val="160"/>
          <w:sz w:val="18"/>
          <w:szCs w:val="18"/>
        </w:rPr>
        <w:t>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75"/>
          <w:w w:val="105"/>
          <w:sz w:val="18"/>
          <w:szCs w:val="18"/>
        </w:rPr>
        <w:t> </w:t>
      </w:r>
      <w:r>
        <w:rPr>
          <w:rFonts w:ascii="Arial" w:hAnsi="Arial" w:cs="Arial" w:eastAsia="Arial" w:hint="default"/>
          <w:w w:val="105"/>
          <w:sz w:val="18"/>
          <w:szCs w:val="18"/>
        </w:rPr>
        <w:t>7</w:t>
      </w:r>
      <w:r>
        <w:rPr>
          <w:rFonts w:ascii="Arial" w:hAnsi="Arial" w:cs="Arial" w:eastAsia="Arial" w:hint="default"/>
          <w:spacing w:val="-36"/>
          <w:w w:val="105"/>
          <w:sz w:val="18"/>
          <w:szCs w:val="18"/>
        </w:rPr>
        <w:t> </w:t>
      </w:r>
      <w:r>
        <w:rPr>
          <w:rFonts w:ascii="細明體_HKSCS" w:hAnsi="細明體_HKSCS" w:cs="細明體_HKSCS" w:eastAsia="細明體_HKSCS" w:hint="default"/>
          <w:w w:val="105"/>
          <w:sz w:val="19"/>
          <w:szCs w:val="19"/>
        </w:rPr>
        <w:t>章</w:t>
      </w:r>
      <w:r>
        <w:rPr>
          <w:rFonts w:ascii="細明體_HKSCS" w:hAnsi="細明體_HKSCS" w:cs="細明體_HKSCS" w:eastAsia="細明體_HKSCS" w:hint="default"/>
          <w:spacing w:val="-6"/>
          <w:w w:val="105"/>
          <w:sz w:val="19"/>
          <w:szCs w:val="19"/>
        </w:rPr>
        <w:t> </w:t>
      </w:r>
      <w:r>
        <w:rPr>
          <w:rFonts w:ascii="細明體_HKSCS" w:hAnsi="細明體_HKSCS" w:cs="細明體_HKSCS" w:eastAsia="細明體_HKSCS" w:hint="default"/>
          <w:w w:val="105"/>
          <w:sz w:val="19"/>
          <w:szCs w:val="19"/>
        </w:rPr>
        <w:t>深度學習實戰</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34"/>
          <w:szCs w:val="34"/>
        </w:rPr>
      </w:pPr>
    </w:p>
    <w:p>
      <w:pPr>
        <w:pStyle w:val="BodyText"/>
        <w:spacing w:line="331" w:lineRule="auto" w:before="266"/>
        <w:ind w:left="1116" w:right="373"/>
        <w:jc w:val="both"/>
      </w:pPr>
      <w:r>
        <w:rPr/>
        <w:t>顛倒一下，不是輸入一些圖片去測試神經元分析的特徵，而是我們選出一些神經 元，看它能夠模擬出最可能的圖片是什麼，將這些資訊反向傳回網路， 每個神經 元將顯示出它想增強的模式或特徵。</w:t>
      </w:r>
    </w:p>
    <w:p>
      <w:pPr>
        <w:pStyle w:val="BodyText"/>
        <w:spacing w:line="328" w:lineRule="auto" w:before="137"/>
        <w:ind w:left="1116" w:right="437" w:firstLine="410"/>
        <w:jc w:val="left"/>
      </w:pPr>
      <w:r>
        <w:rPr>
          <w:w w:val="105"/>
        </w:rPr>
        <w:t>例如從圓 </w:t>
      </w:r>
      <w:r>
        <w:rPr>
          <w:rFonts w:ascii="Times New Roman" w:hAnsi="Times New Roman" w:cs="Times New Roman" w:eastAsia="Times New Roman" w:hint="default"/>
          <w:w w:val="105"/>
          <w:sz w:val="19"/>
          <w:szCs w:val="19"/>
        </w:rPr>
        <w:t>7.8</w:t>
      </w:r>
      <w:r>
        <w:rPr>
          <w:rFonts w:ascii="Times New Roman" w:hAnsi="Times New Roman" w:cs="Times New Roman" w:eastAsia="Times New Roman" w:hint="default"/>
          <w:spacing w:val="-7"/>
          <w:w w:val="105"/>
          <w:sz w:val="19"/>
          <w:szCs w:val="19"/>
        </w:rPr>
        <w:t> </w:t>
      </w:r>
      <w:r>
        <w:rPr>
          <w:w w:val="105"/>
        </w:rPr>
        <w:t>中我們能夠看出不同的神經元模擬出了不同的增強特徵和模 </w:t>
      </w:r>
      <w:r>
        <w:rPr>
          <w:w w:val="104"/>
        </w:rPr>
        <w:t>式</w:t>
      </w:r>
      <w:r>
        <w:rPr>
          <w:spacing w:val="-13"/>
          <w:w w:val="104"/>
        </w:rPr>
        <w:t>，</w:t>
      </w:r>
      <w:r>
        <w:rPr/>
        <w:t>有一些是狗</w:t>
      </w:r>
      <w:r>
        <w:rPr>
          <w:spacing w:val="-36"/>
        </w:rPr>
        <w:t> </w:t>
      </w:r>
      <w:r>
        <w:rPr>
          <w:spacing w:val="-226"/>
          <w:w w:val="166"/>
        </w:rPr>
        <w:t>，</w:t>
      </w:r>
      <w:r>
        <w:rPr/>
        <w:t>有一些是蝸牛</w:t>
      </w:r>
      <w:r>
        <w:rPr>
          <w:spacing w:val="11"/>
        </w:rPr>
        <w:t>，</w:t>
      </w:r>
      <w:r>
        <w:rPr>
          <w:spacing w:val="-23"/>
          <w:w w:val="112"/>
        </w:rPr>
        <w:t>還</w:t>
      </w:r>
      <w:r>
        <w:rPr>
          <w:w w:val="104"/>
        </w:rPr>
        <w:t>有</w:t>
      </w:r>
      <w:r>
        <w:rPr>
          <w:spacing w:val="-13"/>
          <w:w w:val="104"/>
        </w:rPr>
        <w:t>一</w:t>
      </w:r>
      <w:r>
        <w:rPr>
          <w:w w:val="103"/>
        </w:rPr>
        <w:t>些是魚</w:t>
      </w:r>
      <w:r>
        <w:rPr>
          <w:spacing w:val="-42"/>
        </w:rPr>
        <w:t> </w:t>
      </w:r>
      <w:r>
        <w:rPr>
          <w:w w:val="149"/>
        </w:rPr>
        <w:t>。</w:t>
      </w:r>
      <w:r>
        <w:rPr/>
      </w:r>
    </w:p>
    <w:p>
      <w:pPr>
        <w:spacing w:line="240" w:lineRule="auto" w:before="0"/>
        <w:ind w:right="0"/>
        <w:rPr>
          <w:rFonts w:ascii="細明體_HKSCS" w:hAnsi="細明體_HKSCS" w:cs="細明體_HKSCS" w:eastAsia="細明體_HKSCS" w:hint="default"/>
          <w:sz w:val="21"/>
          <w:szCs w:val="21"/>
        </w:rPr>
      </w:pPr>
    </w:p>
    <w:p>
      <w:pPr>
        <w:spacing w:before="0"/>
        <w:ind w:left="1353" w:right="437" w:firstLine="0"/>
        <w:jc w:val="left"/>
        <w:rPr>
          <w:rFonts w:ascii="Times New Roman" w:hAnsi="Times New Roman" w:cs="Times New Roman" w:eastAsia="Times New Roman" w:hint="default"/>
          <w:sz w:val="27"/>
          <w:szCs w:val="27"/>
        </w:rPr>
      </w:pPr>
      <w:r>
        <w:rPr>
          <w:rFonts w:ascii="Times New Roman"/>
          <w:sz w:val="27"/>
        </w:rPr>
        <w:t>2.</w:t>
      </w:r>
      <w:r>
        <w:rPr>
          <w:rFonts w:ascii="Times New Roman"/>
          <w:spacing w:val="-16"/>
          <w:sz w:val="27"/>
        </w:rPr>
        <w:t> </w:t>
      </w:r>
      <w:r>
        <w:rPr>
          <w:rFonts w:ascii="Times New Roman"/>
          <w:sz w:val="27"/>
        </w:rPr>
        <w:t>Deep</w:t>
      </w:r>
      <w:r>
        <w:rPr>
          <w:rFonts w:ascii="Times New Roman"/>
          <w:spacing w:val="-3"/>
          <w:sz w:val="27"/>
        </w:rPr>
        <w:t> </w:t>
      </w:r>
      <w:r>
        <w:rPr>
          <w:rFonts w:ascii="Times New Roman"/>
          <w:sz w:val="27"/>
        </w:rPr>
        <w:t>Drea</w:t>
      </w:r>
      <w:r>
        <w:rPr>
          <w:rFonts w:ascii="Times New Roman"/>
          <w:spacing w:val="-47"/>
          <w:sz w:val="27"/>
        </w:rPr>
        <w:t> </w:t>
      </w:r>
      <w:r>
        <w:rPr>
          <w:rFonts w:ascii="Times New Roman"/>
          <w:sz w:val="27"/>
        </w:rPr>
        <w:t>m</w:t>
      </w:r>
    </w:p>
    <w:p>
      <w:pPr>
        <w:pStyle w:val="BodyText"/>
        <w:spacing w:line="331" w:lineRule="auto" w:before="180"/>
        <w:ind w:left="1116" w:right="95" w:firstLine="403"/>
        <w:jc w:val="left"/>
      </w:pPr>
      <w:r>
        <w:rPr>
          <w:w w:val="105"/>
        </w:rPr>
        <w:t>透過上面的過程我們會迫使神經網路在圖片中產生一些本來不存在 的東西， 這也就產生了類似夢境和幻覺，</w:t>
      </w:r>
      <w:r>
        <w:rPr>
          <w:spacing w:val="-83"/>
          <w:w w:val="105"/>
        </w:rPr>
        <w:t> </w:t>
      </w:r>
      <w:r>
        <w:rPr>
          <w:w w:val="105"/>
        </w:rPr>
        <w:t>其實上這些夢境強調了網路到底學習到了什麼</w:t>
      </w:r>
      <w:r>
        <w:rPr>
          <w:spacing w:val="-28"/>
          <w:w w:val="105"/>
        </w:rPr>
        <w:t> </w:t>
      </w:r>
      <w:r>
        <w:rPr>
          <w:w w:val="105"/>
        </w:rPr>
        <w:t>，</w:t>
      </w:r>
      <w:r>
        <w:rPr>
          <w:w w:val="193"/>
        </w:rPr>
        <w:t> </w:t>
      </w:r>
      <w:r>
        <w:rPr/>
        <w:t>這種技術給我們提供了一種對抽象層次的定性戚受， 雖然這和現實中的夢境沒有 </w:t>
      </w:r>
      <w:r>
        <w:rPr/>
        <w:t>太大的關係，這也就是 </w:t>
      </w:r>
      <w:r>
        <w:rPr>
          <w:rFonts w:ascii="Times New Roman" w:hAnsi="Times New Roman" w:cs="Times New Roman" w:eastAsia="Times New Roman" w:hint="default"/>
          <w:sz w:val="19"/>
          <w:szCs w:val="19"/>
        </w:rPr>
        <w:t>Deep  Dream</w:t>
      </w:r>
      <w:r>
        <w:rPr>
          <w:rFonts w:ascii="Times New Roman" w:hAnsi="Times New Roman" w:cs="Times New Roman" w:eastAsia="Times New Roman" w:hint="default"/>
          <w:spacing w:val="6"/>
          <w:sz w:val="19"/>
          <w:szCs w:val="19"/>
        </w:rPr>
        <w:t> </w:t>
      </w:r>
      <w:r>
        <w:rPr/>
        <w:t>最早提出的軍戚。</w:t>
      </w:r>
    </w:p>
    <w:p>
      <w:pPr>
        <w:pStyle w:val="BodyText"/>
        <w:spacing w:line="328" w:lineRule="auto" w:before="132"/>
        <w:ind w:left="1108" w:right="380" w:firstLine="417"/>
        <w:jc w:val="both"/>
      </w:pPr>
      <w:r>
        <w:rPr/>
        <w:t>實際上 </w:t>
      </w:r>
      <w:r>
        <w:rPr>
          <w:rFonts w:ascii="Times New Roman" w:hAnsi="Times New Roman" w:cs="Times New Roman" w:eastAsia="Times New Roman" w:hint="default"/>
          <w:sz w:val="19"/>
          <w:szCs w:val="19"/>
        </w:rPr>
        <w:t>Deep Dream </w:t>
      </w:r>
      <w:r>
        <w:rPr/>
        <w:t>在上面的基礎上使用了更多的技術，如果我們將此演算法 </w:t>
      </w:r>
      <w:r>
        <w:rPr>
          <w:w w:val="101"/>
        </w:rPr>
        <w:t>反覆地應用在本身的輸出上，</w:t>
      </w:r>
      <w:r>
        <w:rPr>
          <w:spacing w:val="-85"/>
          <w:w w:val="101"/>
        </w:rPr>
        <w:t> </w:t>
      </w:r>
      <w:r>
        <w:rPr>
          <w:w w:val="101"/>
        </w:rPr>
        <w:t>也就是不斷地反覆運算</w:t>
      </w:r>
      <w:r>
        <w:rPr>
          <w:spacing w:val="-59"/>
          <w:w w:val="101"/>
        </w:rPr>
        <w:t> </w:t>
      </w:r>
      <w:r>
        <w:rPr>
          <w:spacing w:val="-12"/>
          <w:w w:val="107"/>
        </w:rPr>
        <w:t>，並在每次反覆還算後應用</w:t>
      </w:r>
      <w:r>
        <w:rPr>
          <w:w w:val="107"/>
        </w:rPr>
        <w:t> </w:t>
      </w:r>
      <w:r>
        <w:rPr>
          <w:w w:val="107"/>
        </w:rPr>
      </w:r>
      <w:r>
        <w:rPr>
          <w:w w:val="101"/>
        </w:rPr>
        <w:t>一些縮放，這樣我們就能夠不斷地敢動特徵， </w:t>
      </w:r>
      <w:r>
        <w:rPr>
          <w:spacing w:val="-17"/>
          <w:w w:val="108"/>
        </w:rPr>
        <w:t>獲得無盡的新效果，例如最開始網</w:t>
      </w:r>
      <w:r>
        <w:rPr>
          <w:w w:val="108"/>
        </w:rPr>
        <w:t> </w:t>
      </w:r>
      <w:r>
        <w:rPr>
          <w:w w:val="108"/>
        </w:rPr>
      </w:r>
      <w:r>
        <w:rPr>
          <w:w w:val="101"/>
        </w:rPr>
        <w:t>路的一些神經元模擬出了一張有狗的輪廓的圖</w:t>
      </w:r>
      <w:r>
        <w:rPr>
          <w:spacing w:val="-93"/>
          <w:w w:val="101"/>
        </w:rPr>
        <w:t> </w:t>
      </w:r>
      <w:r>
        <w:rPr>
          <w:spacing w:val="-19"/>
          <w:w w:val="109"/>
        </w:rPr>
        <w:t>，透過不斷的反覆運算，</w:t>
      </w:r>
      <w:r>
        <w:rPr>
          <w:spacing w:val="-100"/>
          <w:w w:val="109"/>
        </w:rPr>
        <w:t> </w:t>
      </w:r>
      <w:r>
        <w:rPr>
          <w:w w:val="104"/>
        </w:rPr>
        <w:t>網路就會 </w:t>
      </w:r>
      <w:r>
        <w:rPr>
          <w:w w:val="104"/>
        </w:rPr>
      </w:r>
      <w:r>
        <w:rPr>
          <w:spacing w:val="-12"/>
          <w:w w:val="106"/>
        </w:rPr>
        <w:t>越來越相信這是一隻狗，圖片中狗的樣子也就會越來越明顯。</w:t>
      </w:r>
      <w:r>
        <w:rPr>
          <w:spacing w:val="-12"/>
        </w:rPr>
      </w:r>
    </w:p>
    <w:p>
      <w:pPr>
        <w:spacing w:line="240" w:lineRule="auto" w:before="0"/>
        <w:ind w:right="0"/>
        <w:rPr>
          <w:rFonts w:ascii="細明體_HKSCS" w:hAnsi="細明體_HKSCS" w:cs="細明體_HKSCS" w:eastAsia="細明體_HKSCS" w:hint="default"/>
          <w:sz w:val="24"/>
          <w:szCs w:val="24"/>
        </w:rPr>
      </w:pPr>
    </w:p>
    <w:p>
      <w:pPr>
        <w:spacing w:before="0"/>
        <w:ind w:left="1116" w:right="0" w:firstLine="0"/>
        <w:jc w:val="both"/>
        <w:rPr>
          <w:rFonts w:ascii="Times New Roman" w:hAnsi="Times New Roman" w:cs="Times New Roman" w:eastAsia="Times New Roman" w:hint="default"/>
          <w:sz w:val="27"/>
          <w:szCs w:val="27"/>
        </w:rPr>
      </w:pPr>
      <w:r>
        <w:rPr>
          <w:rFonts w:ascii="Times New Roman" w:hAnsi="Times New Roman" w:cs="Times New Roman" w:eastAsia="Times New Roman" w:hint="default"/>
          <w:w w:val="110"/>
          <w:sz w:val="27"/>
          <w:szCs w:val="27"/>
        </w:rPr>
        <w:t>7.2.2   </w:t>
      </w:r>
      <w:r>
        <w:rPr>
          <w:rFonts w:ascii="細明體_HKSCS" w:hAnsi="細明體_HKSCS" w:cs="細明體_HKSCS" w:eastAsia="細明體_HKSCS" w:hint="default"/>
          <w:w w:val="110"/>
          <w:sz w:val="25"/>
          <w:szCs w:val="25"/>
        </w:rPr>
        <w:t>預備知輯：</w:t>
      </w:r>
      <w:r>
        <w:rPr>
          <w:rFonts w:ascii="Times New Roman" w:hAnsi="Times New Roman" w:cs="Times New Roman" w:eastAsia="Times New Roman" w:hint="default"/>
          <w:w w:val="110"/>
          <w:sz w:val="27"/>
          <w:szCs w:val="27"/>
        </w:rPr>
        <w:t>backwa</w:t>
      </w:r>
      <w:r>
        <w:rPr>
          <w:rFonts w:ascii="Times New Roman" w:hAnsi="Times New Roman" w:cs="Times New Roman" w:eastAsia="Times New Roman" w:hint="default"/>
          <w:spacing w:val="-50"/>
          <w:w w:val="110"/>
          <w:sz w:val="27"/>
          <w:szCs w:val="27"/>
        </w:rPr>
        <w:t> </w:t>
      </w:r>
      <w:r>
        <w:rPr>
          <w:rFonts w:ascii="Times New Roman" w:hAnsi="Times New Roman" w:cs="Times New Roman" w:eastAsia="Times New Roman" w:hint="default"/>
          <w:w w:val="110"/>
          <w:sz w:val="27"/>
          <w:szCs w:val="27"/>
        </w:rPr>
        <w:t>rd</w:t>
      </w:r>
      <w:r>
        <w:rPr>
          <w:rFonts w:ascii="Times New Roman" w:hAnsi="Times New Roman" w:cs="Times New Roman" w:eastAsia="Times New Roman" w:hint="default"/>
          <w:sz w:val="27"/>
          <w:szCs w:val="27"/>
        </w:rPr>
      </w:r>
    </w:p>
    <w:p>
      <w:pPr>
        <w:spacing w:line="328" w:lineRule="auto" w:before="223"/>
        <w:ind w:left="1101" w:right="391" w:firstLine="410"/>
        <w:jc w:val="left"/>
        <w:rPr>
          <w:rFonts w:ascii="Times New Roman" w:hAnsi="Times New Roman" w:cs="Times New Roman" w:eastAsia="Times New Roman" w:hint="default"/>
          <w:sz w:val="7"/>
          <w:szCs w:val="7"/>
        </w:rPr>
      </w:pPr>
      <w:r>
        <w:rPr>
          <w:rFonts w:ascii="細明體_HKSCS" w:hAnsi="細明體_HKSCS" w:cs="細明體_HKSCS" w:eastAsia="細明體_HKSCS" w:hint="default"/>
          <w:w w:val="105"/>
          <w:sz w:val="20"/>
          <w:szCs w:val="20"/>
        </w:rPr>
        <w:t>前面講了</w:t>
      </w:r>
      <w:r>
        <w:rPr>
          <w:rFonts w:ascii="細明體_HKSCS" w:hAnsi="細明體_HKSCS" w:cs="細明體_HKSCS" w:eastAsia="細明體_HKSCS" w:hint="default"/>
          <w:spacing w:val="-80"/>
          <w:w w:val="105"/>
          <w:sz w:val="20"/>
          <w:szCs w:val="20"/>
        </w:rPr>
        <w:t> </w:t>
      </w:r>
      <w:r>
        <w:rPr>
          <w:rFonts w:ascii="Times New Roman" w:hAnsi="Times New Roman" w:cs="Times New Roman" w:eastAsia="Times New Roman" w:hint="default"/>
          <w:w w:val="105"/>
          <w:sz w:val="19"/>
          <w:szCs w:val="19"/>
        </w:rPr>
        <w:t>Deep Dream </w:t>
      </w:r>
      <w:r>
        <w:rPr>
          <w:rFonts w:ascii="細明體_HKSCS" w:hAnsi="細明體_HKSCS" w:cs="細明體_HKSCS" w:eastAsia="細明體_HKSCS" w:hint="default"/>
          <w:w w:val="105"/>
          <w:sz w:val="20"/>
          <w:szCs w:val="20"/>
        </w:rPr>
        <w:t>的基本原理，在實現之前，我們需要掌握一個預備知 </w:t>
      </w:r>
      <w:r>
        <w:rPr>
          <w:rFonts w:ascii="細明體_HKSCS" w:hAnsi="細明體_HKSCS" w:cs="細明體_HKSCS" w:eastAsia="細明體_HKSCS" w:hint="default"/>
          <w:spacing w:val="-4"/>
          <w:w w:val="110"/>
          <w:sz w:val="20"/>
          <w:szCs w:val="20"/>
        </w:rPr>
        <w:t>識，就是</w:t>
      </w:r>
      <w:r>
        <w:rPr>
          <w:rFonts w:ascii="細明體_HKSCS" w:hAnsi="細明體_HKSCS" w:cs="細明體_HKSCS" w:eastAsia="細明體_HKSCS" w:hint="default"/>
          <w:spacing w:val="-91"/>
          <w:w w:val="110"/>
          <w:sz w:val="20"/>
          <w:szCs w:val="20"/>
        </w:rPr>
        <w:t> </w:t>
      </w:r>
      <w:r>
        <w:rPr>
          <w:rFonts w:ascii="Times New Roman" w:hAnsi="Times New Roman" w:cs="Times New Roman" w:eastAsia="Times New Roman" w:hint="default"/>
          <w:w w:val="110"/>
          <w:sz w:val="19"/>
          <w:szCs w:val="19"/>
        </w:rPr>
        <w:t>PyTorch</w:t>
      </w:r>
      <w:r>
        <w:rPr>
          <w:rFonts w:ascii="Times New Roman" w:hAnsi="Times New Roman" w:cs="Times New Roman" w:eastAsia="Times New Roman" w:hint="default"/>
          <w:spacing w:val="-20"/>
          <w:w w:val="110"/>
          <w:sz w:val="19"/>
          <w:szCs w:val="19"/>
        </w:rPr>
        <w:t> </w:t>
      </w:r>
      <w:r>
        <w:rPr>
          <w:rFonts w:ascii="細明體_HKSCS" w:hAnsi="細明體_HKSCS" w:cs="細明體_HKSCS" w:eastAsia="細明體_HKSCS" w:hint="default"/>
          <w:spacing w:val="-15"/>
          <w:w w:val="110"/>
          <w:sz w:val="20"/>
          <w:szCs w:val="20"/>
        </w:rPr>
        <w:t>中的</w:t>
      </w:r>
      <w:r>
        <w:rPr>
          <w:rFonts w:ascii="細明體_HKSCS" w:hAnsi="細明體_HKSCS" w:cs="細明體_HKSCS" w:eastAsia="細明體_HKSCS" w:hint="default"/>
          <w:spacing w:val="-95"/>
          <w:w w:val="110"/>
          <w:sz w:val="20"/>
          <w:szCs w:val="20"/>
        </w:rPr>
        <w:t> </w:t>
      </w:r>
      <w:r>
        <w:rPr>
          <w:rFonts w:ascii="Times New Roman" w:hAnsi="Times New Roman" w:cs="Times New Roman" w:eastAsia="Times New Roman" w:hint="default"/>
          <w:w w:val="110"/>
          <w:sz w:val="19"/>
          <w:szCs w:val="19"/>
        </w:rPr>
        <w:t>backward</w:t>
      </w:r>
      <w:r>
        <w:rPr>
          <w:rFonts w:ascii="Times New Roman" w:hAnsi="Times New Roman" w:cs="Times New Roman" w:eastAsia="Times New Roman" w:hint="default"/>
          <w:spacing w:val="-10"/>
          <w:w w:val="110"/>
          <w:sz w:val="19"/>
          <w:szCs w:val="19"/>
        </w:rPr>
        <w:t> </w:t>
      </w:r>
      <w:r>
        <w:rPr>
          <w:rFonts w:ascii="Times New Roman" w:hAnsi="Times New Roman" w:cs="Times New Roman" w:eastAsia="Times New Roman" w:hint="default"/>
          <w:w w:val="135"/>
          <w:sz w:val="7"/>
          <w:szCs w:val="7"/>
        </w:rPr>
        <w:t>0</w:t>
      </w:r>
      <w:r>
        <w:rPr>
          <w:rFonts w:ascii="Times New Roman" w:hAnsi="Times New Roman" w:cs="Times New Roman" w:eastAsia="Times New Roman" w:hint="default"/>
          <w:sz w:val="7"/>
          <w:szCs w:val="7"/>
        </w:rPr>
      </w:r>
    </w:p>
    <w:p>
      <w:pPr>
        <w:spacing w:line="326" w:lineRule="auto" w:before="134"/>
        <w:ind w:left="1094" w:right="121"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前面我們已經寫了很多網路， 也對網路進行了多次訓練， 這個過程都特別簡 </w:t>
      </w:r>
      <w:r>
        <w:rPr>
          <w:rFonts w:ascii="細明體_HKSCS" w:hAnsi="細明體_HKSCS" w:cs="細明體_HKSCS" w:eastAsia="細明體_HKSCS" w:hint="default"/>
          <w:w w:val="105"/>
          <w:sz w:val="20"/>
          <w:szCs w:val="20"/>
        </w:rPr>
        <w:t>單、直觀，但是一個網路訓練過程中</w:t>
      </w:r>
      <w:r>
        <w:rPr>
          <w:rFonts w:ascii="細明體_HKSCS" w:hAnsi="細明體_HKSCS" w:cs="細明體_HKSCS" w:eastAsia="細明體_HKSCS" w:hint="default"/>
          <w:spacing w:val="-87"/>
          <w:w w:val="105"/>
          <w:sz w:val="20"/>
          <w:szCs w:val="20"/>
        </w:rPr>
        <w:t> </w:t>
      </w:r>
      <w:r>
        <w:rPr>
          <w:rFonts w:ascii="細明體_HKSCS" w:hAnsi="細明體_HKSCS" w:cs="細明體_HKSCS" w:eastAsia="細明體_HKSCS" w:hint="default"/>
          <w:w w:val="105"/>
          <w:sz w:val="20"/>
          <w:szCs w:val="20"/>
        </w:rPr>
        <w:t>的操作一直沒有仔細去考慮過，</w:t>
      </w:r>
      <w:r>
        <w:rPr>
          <w:rFonts w:ascii="細明體_HKSCS" w:hAnsi="細明體_HKSCS" w:cs="細明體_HKSCS" w:eastAsia="細明體_HKSCS" w:hint="default"/>
          <w:spacing w:val="-94"/>
          <w:w w:val="105"/>
          <w:sz w:val="20"/>
          <w:szCs w:val="20"/>
        </w:rPr>
        <w:t> </w:t>
      </w:r>
      <w:r>
        <w:rPr>
          <w:rFonts w:ascii="細明體_HKSCS" w:hAnsi="細明體_HKSCS" w:cs="細明體_HKSCS" w:eastAsia="細明體_HKSCS" w:hint="default"/>
          <w:spacing w:val="-7"/>
          <w:w w:val="105"/>
          <w:sz w:val="20"/>
          <w:szCs w:val="20"/>
        </w:rPr>
        <w:t>那就是</w:t>
      </w:r>
      <w:r>
        <w:rPr>
          <w:rFonts w:ascii="細明體_HKSCS" w:hAnsi="細明體_HKSCS" w:cs="細明體_HKSCS" w:eastAsia="細明體_HKSCS" w:hint="default"/>
          <w:spacing w:val="-78"/>
          <w:w w:val="105"/>
          <w:sz w:val="20"/>
          <w:szCs w:val="20"/>
        </w:rPr>
        <w:t> </w:t>
      </w:r>
      <w:r>
        <w:rPr>
          <w:rFonts w:ascii="Times New Roman" w:hAnsi="Times New Roman" w:cs="Times New Roman" w:eastAsia="Times New Roman" w:hint="default"/>
          <w:w w:val="105"/>
          <w:sz w:val="19"/>
          <w:szCs w:val="19"/>
        </w:rPr>
        <w:t>loss. backward</w:t>
      </w:r>
      <w:r>
        <w:rPr>
          <w:rFonts w:ascii="Times New Roman" w:hAnsi="Times New Roman" w:cs="Times New Roman" w:eastAsia="Times New Roman" w:hint="default"/>
          <w:spacing w:val="-37"/>
          <w:w w:val="105"/>
          <w:sz w:val="19"/>
          <w:szCs w:val="19"/>
        </w:rPr>
        <w:t> </w:t>
      </w:r>
      <w:r>
        <w:rPr>
          <w:rFonts w:ascii="細明體_HKSCS" w:hAnsi="細明體_HKSCS" w:cs="細明體_HKSCS" w:eastAsia="細明體_HKSCS" w:hint="default"/>
          <w:w w:val="65"/>
          <w:sz w:val="20"/>
          <w:szCs w:val="20"/>
        </w:rPr>
        <w:t>（），</w:t>
      </w:r>
      <w:r>
        <w:rPr>
          <w:rFonts w:ascii="細明體_HKSCS" w:hAnsi="細明體_HKSCS" w:cs="細明體_HKSCS" w:eastAsia="細明體_HKSCS" w:hint="default"/>
          <w:spacing w:val="-51"/>
          <w:w w:val="65"/>
          <w:sz w:val="20"/>
          <w:szCs w:val="20"/>
        </w:rPr>
        <w:t> </w:t>
      </w:r>
      <w:r>
        <w:rPr>
          <w:rFonts w:ascii="細明體_HKSCS" w:hAnsi="細明體_HKSCS" w:cs="細明體_HKSCS" w:eastAsia="細明體_HKSCS" w:hint="default"/>
          <w:spacing w:val="-3"/>
          <w:w w:val="105"/>
          <w:sz w:val="20"/>
          <w:szCs w:val="20"/>
        </w:rPr>
        <w:t>看到這個大家一定都很熟悉，</w:t>
      </w:r>
      <w:r>
        <w:rPr>
          <w:rFonts w:ascii="Times New Roman" w:hAnsi="Times New Roman" w:cs="Times New Roman" w:eastAsia="Times New Roman" w:hint="default"/>
          <w:spacing w:val="-3"/>
          <w:w w:val="105"/>
          <w:sz w:val="19"/>
          <w:szCs w:val="19"/>
        </w:rPr>
        <w:t>loss</w:t>
      </w:r>
      <w:r>
        <w:rPr>
          <w:rFonts w:ascii="Times New Roman" w:hAnsi="Times New Roman" w:cs="Times New Roman" w:eastAsia="Times New Roman" w:hint="default"/>
          <w:spacing w:val="-35"/>
          <w:w w:val="105"/>
          <w:sz w:val="19"/>
          <w:szCs w:val="19"/>
        </w:rPr>
        <w:t> </w:t>
      </w:r>
      <w:r>
        <w:rPr>
          <w:rFonts w:ascii="細明體_HKSCS" w:hAnsi="細明體_HKSCS" w:cs="細明體_HKSCS" w:eastAsia="細明體_HKSCS" w:hint="default"/>
          <w:w w:val="105"/>
          <w:sz w:val="20"/>
          <w:szCs w:val="20"/>
        </w:rPr>
        <w:t>是網路的損失函數，是一個純量</w:t>
      </w:r>
      <w:r>
        <w:rPr>
          <w:rFonts w:ascii="細明體_HKSCS" w:hAnsi="細明體_HKSCS" w:cs="細明體_HKSCS" w:eastAsia="細明體_HKSCS" w:hint="default"/>
          <w:spacing w:val="-77"/>
          <w:w w:val="105"/>
          <w:sz w:val="20"/>
          <w:szCs w:val="20"/>
        </w:rPr>
        <w:t> </w:t>
      </w:r>
      <w:r>
        <w:rPr>
          <w:rFonts w:ascii="細明體_HKSCS" w:hAnsi="細明體_HKSCS" w:cs="細明體_HKSCS" w:eastAsia="細明體_HKSCS" w:hint="default"/>
          <w:w w:val="140"/>
          <w:sz w:val="20"/>
          <w:szCs w:val="20"/>
        </w:rPr>
        <w:t>， </w:t>
      </w:r>
      <w:r>
        <w:rPr>
          <w:rFonts w:ascii="細明體_HKSCS" w:hAnsi="細明體_HKSCS" w:cs="細明體_HKSCS" w:eastAsia="細明體_HKSCS" w:hint="default"/>
          <w:w w:val="140"/>
          <w:sz w:val="20"/>
          <w:szCs w:val="20"/>
        </w:rPr>
      </w:r>
      <w:r>
        <w:rPr>
          <w:rFonts w:ascii="細明體_HKSCS" w:hAnsi="細明體_HKSCS" w:cs="細明體_HKSCS" w:eastAsia="細明體_HKSCS" w:hint="default"/>
          <w:w w:val="108"/>
          <w:sz w:val="20"/>
          <w:szCs w:val="20"/>
        </w:rPr>
        <w:t>但是如果 </w:t>
      </w:r>
      <w:r>
        <w:rPr>
          <w:rFonts w:ascii="Times New Roman" w:hAnsi="Times New Roman" w:cs="Times New Roman" w:eastAsia="Times New Roman" w:hint="default"/>
          <w:w w:val="104"/>
          <w:sz w:val="19"/>
          <w:szCs w:val="19"/>
        </w:rPr>
        <w:t>loss </w:t>
      </w:r>
      <w:r>
        <w:rPr>
          <w:rFonts w:ascii="細明體_HKSCS" w:hAnsi="細明體_HKSCS" w:cs="細明體_HKSCS" w:eastAsia="細明體_HKSCS" w:hint="default"/>
          <w:spacing w:val="-23"/>
          <w:w w:val="117"/>
          <w:sz w:val="20"/>
          <w:szCs w:val="20"/>
        </w:rPr>
        <w:t>不是一個純量，而是一個向量，那麼</w:t>
      </w:r>
      <w:r>
        <w:rPr>
          <w:rFonts w:ascii="細明體_HKSCS" w:hAnsi="細明體_HKSCS" w:cs="細明體_HKSCS" w:eastAsia="細明體_HKSCS" w:hint="default"/>
          <w:w w:val="117"/>
          <w:sz w:val="20"/>
          <w:szCs w:val="20"/>
        </w:rPr>
        <w:t> </w:t>
      </w:r>
      <w:r>
        <w:rPr>
          <w:rFonts w:ascii="Times New Roman" w:hAnsi="Times New Roman" w:cs="Times New Roman" w:eastAsia="Times New Roman" w:hint="default"/>
          <w:w w:val="103"/>
          <w:sz w:val="19"/>
          <w:szCs w:val="19"/>
        </w:rPr>
        <w:t>loss.backward </w:t>
      </w:r>
      <w:r>
        <w:rPr>
          <w:rFonts w:ascii="細明體_HKSCS" w:hAnsi="細明體_HKSCS" w:cs="細明體_HKSCS" w:eastAsia="細明體_HKSCS" w:hint="default"/>
          <w:w w:val="28"/>
          <w:sz w:val="20"/>
          <w:szCs w:val="20"/>
        </w:rPr>
        <w:t>（） </w:t>
      </w:r>
      <w:r>
        <w:rPr>
          <w:rFonts w:ascii="細明體_HKSCS" w:hAnsi="細明體_HKSCS" w:cs="細明體_HKSCS" w:eastAsia="細明體_HKSCS" w:hint="default"/>
          <w:w w:val="109"/>
          <w:sz w:val="20"/>
          <w:szCs w:val="20"/>
        </w:rPr>
        <w:t>是什麼結果 </w:t>
      </w:r>
      <w:r>
        <w:rPr>
          <w:rFonts w:ascii="細明體_HKSCS" w:hAnsi="細明體_HKSCS" w:cs="細明體_HKSCS" w:eastAsia="細明體_HKSCS" w:hint="default"/>
          <w:w w:val="109"/>
          <w:sz w:val="20"/>
          <w:szCs w:val="20"/>
        </w:rPr>
      </w:r>
      <w:r>
        <w:rPr>
          <w:rFonts w:ascii="細明體_HKSCS" w:hAnsi="細明體_HKSCS" w:cs="細明體_HKSCS" w:eastAsia="細明體_HKSCS" w:hint="default"/>
          <w:w w:val="109"/>
          <w:sz w:val="20"/>
          <w:szCs w:val="20"/>
        </w:rPr>
      </w:r>
      <w:r>
        <w:rPr>
          <w:rFonts w:ascii="細明體_HKSCS" w:hAnsi="細明體_HKSCS" w:cs="細明體_HKSCS" w:eastAsia="細明體_HKSCS" w:hint="default"/>
          <w:spacing w:val="11"/>
          <w:w w:val="105"/>
          <w:sz w:val="20"/>
          <w:szCs w:val="20"/>
        </w:rPr>
        <w:t>呢？</w:t>
      </w:r>
      <w:r>
        <w:rPr>
          <w:rFonts w:ascii="細明體_HKSCS" w:hAnsi="細明體_HKSCS" w:cs="細明體_HKSCS" w:eastAsia="細明體_HKSCS" w:hint="default"/>
          <w:spacing w:val="11"/>
          <w:sz w:val="20"/>
          <w:szCs w:val="20"/>
        </w:rPr>
      </w:r>
    </w:p>
    <w:p>
      <w:pPr>
        <w:spacing w:after="0" w:line="326" w:lineRule="auto"/>
        <w:jc w:val="left"/>
        <w:rPr>
          <w:rFonts w:ascii="細明體_HKSCS" w:hAnsi="細明體_HKSCS" w:cs="細明體_HKSCS" w:eastAsia="細明體_HKSCS" w:hint="default"/>
          <w:sz w:val="20"/>
          <w:szCs w:val="20"/>
        </w:rPr>
        <w:sectPr>
          <w:headerReference w:type="default" r:id="rId555"/>
          <w:pgSz w:w="9470" w:h="13040"/>
          <w:pgMar w:header="0" w:footer="458" w:top="320" w:bottom="640" w:left="0" w:right="780"/>
        </w:sectPr>
      </w:pPr>
    </w:p>
    <w:p>
      <w:pPr>
        <w:spacing w:line="652" w:lineRule="exact" w:before="0"/>
        <w:ind w:left="2386" w:right="-16" w:firstLine="0"/>
        <w:jc w:val="left"/>
        <w:rPr>
          <w:rFonts w:ascii="細明體_HKSCS" w:hAnsi="細明體_HKSCS" w:cs="細明體_HKSCS" w:eastAsia="細明體_HKSCS" w:hint="default"/>
          <w:sz w:val="58"/>
          <w:szCs w:val="58"/>
        </w:rPr>
      </w:pPr>
      <w:r>
        <w:rPr>
          <w:rFonts w:ascii="Times New Roman" w:hAnsi="Times New Roman" w:cs="Times New Roman" w:eastAsia="Times New Roman" w:hint="default"/>
          <w:w w:val="141"/>
          <w:sz w:val="15"/>
          <w:szCs w:val="15"/>
        </w:rPr>
        <w:t>7.2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104"/>
          <w:sz w:val="18"/>
          <w:szCs w:val="18"/>
        </w:rPr>
        <w:t>實例二</w:t>
      </w:r>
      <w:r>
        <w:rPr>
          <w:rFonts w:ascii="細明體_HKSCS" w:hAnsi="細明體_HKSCS" w:cs="細明體_HKSCS" w:eastAsia="細明體_HKSCS" w:hint="default"/>
          <w:spacing w:val="7"/>
          <w:w w:val="104"/>
          <w:sz w:val="18"/>
          <w:szCs w:val="18"/>
        </w:rPr>
        <w:t>一</w:t>
      </w:r>
      <w:r>
        <w:rPr>
          <w:rFonts w:ascii="細明體_HKSCS" w:hAnsi="細明體_HKSCS" w:cs="細明體_HKSCS" w:eastAsia="細明體_HKSCS" w:hint="default"/>
          <w:spacing w:val="-53"/>
          <w:w w:val="137"/>
          <w:sz w:val="18"/>
          <w:szCs w:val="18"/>
        </w:rPr>
        <w:t>－</w:t>
      </w:r>
      <w:r>
        <w:rPr>
          <w:rFonts w:ascii="Times New Roman" w:hAnsi="Times New Roman" w:cs="Times New Roman" w:eastAsia="Times New Roman" w:hint="default"/>
          <w:w w:val="137"/>
          <w:sz w:val="15"/>
          <w:szCs w:val="15"/>
        </w:rPr>
        <w:t>Deep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1"/>
          <w:sz w:val="15"/>
          <w:szCs w:val="15"/>
        </w:rPr>
        <w:t>Drea</w:t>
      </w:r>
      <w:r>
        <w:rPr>
          <w:rFonts w:ascii="Times New Roman" w:hAnsi="Times New Roman" w:cs="Times New Roman" w:eastAsia="Times New Roman" w:hint="default"/>
          <w:spacing w:val="-21"/>
          <w:w w:val="131"/>
          <w:sz w:val="15"/>
          <w:szCs w:val="15"/>
        </w:rPr>
        <w:t>m</w:t>
      </w:r>
      <w:r>
        <w:rPr>
          <w:rFonts w:ascii="細明體_HKSCS" w:hAnsi="細明體_HKSCS" w:cs="細明體_HKSCS" w:eastAsia="細明體_HKSCS" w:hint="default"/>
          <w:spacing w:val="-358"/>
          <w:w w:val="182"/>
          <w:sz w:val="20"/>
          <w:szCs w:val="20"/>
        </w:rPr>
        <w:t>：</w:t>
      </w:r>
      <w:r>
        <w:rPr>
          <w:rFonts w:ascii="細明體_HKSCS" w:hAnsi="細明體_HKSCS" w:cs="細明體_HKSCS" w:eastAsia="細明體_HKSCS" w:hint="default"/>
          <w:w w:val="91"/>
          <w:sz w:val="20"/>
          <w:szCs w:val="20"/>
        </w:rPr>
        <w:t>探索旋積神經網路眼中</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w w:val="91"/>
          <w:sz w:val="20"/>
          <w:szCs w:val="20"/>
        </w:rPr>
        <w:t>的世界</w:t>
      </w:r>
      <w:r>
        <w:rPr>
          <w:rFonts w:ascii="細明體_HKSCS" w:hAnsi="細明體_HKSCS" w:cs="細明體_HKSCS" w:eastAsia="細明體_HKSCS" w:hint="default"/>
          <w:spacing w:val="45"/>
          <w:sz w:val="20"/>
          <w:szCs w:val="20"/>
        </w:rPr>
        <w:t> </w:t>
      </w:r>
      <w:r>
        <w:rPr>
          <w:rFonts w:ascii="細明體_HKSCS" w:hAnsi="細明體_HKSCS" w:cs="細明體_HKSCS" w:eastAsia="細明體_HKSCS" w:hint="default"/>
          <w:w w:val="150"/>
          <w:position w:val="-14"/>
          <w:sz w:val="58"/>
          <w:szCs w:val="58"/>
        </w:rPr>
        <w:t>一</w:t>
      </w:r>
      <w:r>
        <w:rPr>
          <w:rFonts w:ascii="細明體_HKSCS" w:hAnsi="細明體_HKSCS" w:cs="細明體_HKSCS" w:eastAsia="細明體_HKSCS" w:hint="default"/>
          <w:sz w:val="58"/>
          <w:szCs w:val="58"/>
        </w:rPr>
      </w:r>
    </w:p>
    <w:p>
      <w:pPr>
        <w:spacing w:line="240" w:lineRule="auto" w:before="10"/>
        <w:ind w:right="0"/>
        <w:rPr>
          <w:rFonts w:ascii="細明體_HKSCS" w:hAnsi="細明體_HKSCS" w:cs="細明體_HKSCS" w:eastAsia="細明體_HKSCS" w:hint="default"/>
          <w:sz w:val="44"/>
          <w:szCs w:val="44"/>
        </w:rPr>
      </w:pPr>
    </w:p>
    <w:p>
      <w:pPr>
        <w:pStyle w:val="BodyText"/>
        <w:spacing w:line="240" w:lineRule="auto"/>
        <w:ind w:left="535" w:right="1195"/>
        <w:jc w:val="left"/>
      </w:pPr>
      <w:r>
        <w:rPr>
          <w:w w:val="105"/>
        </w:rPr>
        <w:t>我們可以去試試，寫一個簡單的程式</w:t>
      </w:r>
      <w:r>
        <w:rPr>
          <w:spacing w:val="55"/>
          <w:w w:val="105"/>
        </w:rPr>
        <w:t> </w:t>
      </w:r>
      <w:r>
        <w:rPr>
          <w:w w:val="105"/>
        </w:rPr>
        <w:t>：</w:t>
      </w:r>
      <w:r>
        <w:rPr/>
      </w:r>
    </w:p>
    <w:p>
      <w:pPr>
        <w:spacing w:line="293" w:lineRule="exact" w:before="66"/>
        <w:ind w:left="543" w:right="1195" w:firstLine="0"/>
        <w:jc w:val="left"/>
        <w:rPr>
          <w:rFonts w:ascii="Times New Roman" w:hAnsi="Times New Roman" w:cs="Times New Roman" w:eastAsia="Times New Roman" w:hint="default"/>
          <w:sz w:val="15"/>
          <w:szCs w:val="15"/>
        </w:rPr>
      </w:pPr>
      <w:r>
        <w:rPr/>
        <w:pict>
          <v:shape style="position:absolute;margin-left:64.033730pt;margin-top:13.042377pt;width:5.85pt;height:57.4pt;mso-position-horizontal-relative:page;mso-position-vertical-relative:paragraph;z-index:40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d</w:t>
                  </w:r>
                  <w:r>
                    <w:rPr>
                      <w:rFonts w:ascii="細明體_HKSCS"/>
                      <w:spacing w:val="16"/>
                      <w:sz w:val="15"/>
                    </w:rPr>
                    <w:t> </w:t>
                  </w:r>
                  <w:r>
                    <w:rPr>
                      <w:rFonts w:ascii="細明體_HKSCS"/>
                      <w:sz w:val="15"/>
                    </w:rPr>
                    <w:t>5</w:t>
                  </w:r>
                </w:p>
              </w:txbxContent>
            </v:textbox>
            <w10:wrap type="none"/>
          </v:shape>
        </w:pict>
      </w:r>
      <w:r>
        <w:rPr>
          <w:rFonts w:ascii="Times New Roman" w:hAnsi="Times New Roman" w:cs="Times New Roman" w:eastAsia="Times New Roman" w:hint="default"/>
          <w:w w:val="107"/>
          <w:sz w:val="15"/>
          <w:szCs w:val="15"/>
        </w:rPr>
        <w:t>imp</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71"/>
          <w:sz w:val="15"/>
          <w:szCs w:val="15"/>
        </w:rPr>
        <w:t>rt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4"/>
          <w:sz w:val="15"/>
          <w:szCs w:val="15"/>
        </w:rPr>
        <w:t>torch</w:t>
      </w:r>
      <w:r>
        <w:rPr>
          <w:rFonts w:ascii="Times New Roman" w:hAnsi="Times New Roman" w:cs="Times New Roman" w:eastAsia="Times New Roman" w:hint="default"/>
          <w:sz w:val="15"/>
          <w:szCs w:val="15"/>
        </w:rPr>
      </w:r>
    </w:p>
    <w:p>
      <w:pPr>
        <w:spacing w:line="248" w:lineRule="exact" w:before="0"/>
        <w:ind w:left="564"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20"/>
          <w:w w:val="130"/>
          <w:sz w:val="15"/>
          <w:szCs w:val="15"/>
        </w:rPr>
        <w:t>f</w:t>
      </w:r>
      <w:r>
        <w:rPr>
          <w:rFonts w:ascii="Times New Roman" w:hAnsi="Times New Roman" w:cs="Times New Roman" w:eastAsia="Times New Roman" w:hint="default"/>
          <w:spacing w:val="7"/>
          <w:w w:val="142"/>
          <w:sz w:val="15"/>
          <w:szCs w:val="15"/>
        </w:rPr>
        <w:t>r</w:t>
      </w:r>
      <w:r>
        <w:rPr>
          <w:rFonts w:ascii="細明體_HKSCS" w:hAnsi="細明體_HKSCS" w:cs="細明體_HKSCS" w:eastAsia="細明體_HKSCS" w:hint="default"/>
          <w:spacing w:val="-315"/>
          <w:w w:val="101"/>
          <w:sz w:val="39"/>
          <w:szCs w:val="39"/>
        </w:rPr>
        <w:t>。</w:t>
      </w:r>
      <w:r>
        <w:rPr>
          <w:rFonts w:ascii="Times New Roman" w:hAnsi="Times New Roman" w:cs="Times New Roman" w:eastAsia="Times New Roman" w:hint="default"/>
          <w:w w:val="91"/>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3"/>
          <w:sz w:val="15"/>
          <w:szCs w:val="15"/>
        </w:rPr>
        <w:t>torch.aut</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spacing w:val="-277"/>
          <w:w w:val="93"/>
          <w:sz w:val="39"/>
          <w:szCs w:val="39"/>
        </w:rPr>
        <w:t>。</w:t>
      </w:r>
      <w:r>
        <w:rPr>
          <w:rFonts w:ascii="Times New Roman" w:hAnsi="Times New Roman" w:cs="Times New Roman" w:eastAsia="Times New Roman" w:hint="default"/>
          <w:w w:val="126"/>
          <w:sz w:val="15"/>
          <w:szCs w:val="15"/>
        </w:rPr>
        <w:t>grad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7"/>
          <w:sz w:val="15"/>
          <w:szCs w:val="15"/>
        </w:rPr>
        <w:t>im</w:t>
      </w:r>
      <w:r>
        <w:rPr>
          <w:rFonts w:ascii="Times New Roman" w:hAnsi="Times New Roman" w:cs="Times New Roman" w:eastAsia="Times New Roman" w:hint="default"/>
          <w:spacing w:val="7"/>
          <w:w w:val="107"/>
          <w:sz w:val="15"/>
          <w:szCs w:val="15"/>
        </w:rPr>
        <w:t>p</w:t>
      </w:r>
      <w:r>
        <w:rPr>
          <w:rFonts w:ascii="細明體_HKSCS" w:hAnsi="細明體_HKSCS" w:cs="細明體_HKSCS" w:eastAsia="細明體_HKSCS" w:hint="default"/>
          <w:spacing w:val="-234"/>
          <w:w w:val="84"/>
          <w:sz w:val="39"/>
          <w:szCs w:val="39"/>
        </w:rPr>
        <w:t>。</w:t>
      </w:r>
      <w:r>
        <w:rPr>
          <w:rFonts w:ascii="Times New Roman" w:hAnsi="Times New Roman" w:cs="Times New Roman" w:eastAsia="Times New Roman" w:hint="default"/>
          <w:w w:val="171"/>
          <w:sz w:val="15"/>
          <w:szCs w:val="15"/>
        </w:rPr>
        <w:t>rt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2"/>
          <w:sz w:val="15"/>
          <w:szCs w:val="15"/>
        </w:rPr>
        <w:t>Varia</w:t>
      </w:r>
      <w:r>
        <w:rPr>
          <w:rFonts w:ascii="Times New Roman" w:hAnsi="Times New Roman" w:cs="Times New Roman" w:eastAsia="Times New Roman" w:hint="default"/>
          <w:spacing w:val="-3"/>
          <w:w w:val="132"/>
          <w:sz w:val="15"/>
          <w:szCs w:val="15"/>
        </w:rPr>
        <w:t>b</w:t>
      </w:r>
      <w:r>
        <w:rPr>
          <w:rFonts w:ascii="細明體_HKSCS" w:hAnsi="細明體_HKSCS" w:cs="細明體_HKSCS" w:eastAsia="細明體_HKSCS" w:hint="default"/>
          <w:spacing w:val="-1"/>
          <w:w w:val="58"/>
          <w:sz w:val="15"/>
          <w:szCs w:val="15"/>
        </w:rPr>
        <w:t>工</w:t>
      </w:r>
      <w:r>
        <w:rPr>
          <w:rFonts w:ascii="Times New Roman" w:hAnsi="Times New Roman" w:cs="Times New Roman" w:eastAsia="Times New Roman" w:hint="default"/>
          <w:w w:val="162"/>
          <w:sz w:val="15"/>
          <w:szCs w:val="15"/>
        </w:rPr>
        <w:t>e</w:t>
      </w:r>
      <w:r>
        <w:rPr>
          <w:rFonts w:ascii="Times New Roman" w:hAnsi="Times New Roman" w:cs="Times New Roman" w:eastAsia="Times New Roman" w:hint="default"/>
          <w:sz w:val="15"/>
          <w:szCs w:val="15"/>
        </w:rPr>
      </w:r>
    </w:p>
    <w:p>
      <w:pPr>
        <w:spacing w:line="374" w:lineRule="exact" w:before="0"/>
        <w:ind w:left="557" w:right="11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2"/>
          <w:sz w:val="15"/>
          <w:szCs w:val="15"/>
        </w:rPr>
        <w:t>variable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5"/>
          <w:w w:val="210"/>
          <w:sz w:val="15"/>
          <w:szCs w:val="15"/>
        </w:rPr>
        <w:t>t</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2"/>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7"/>
          <w:sz w:val="15"/>
          <w:szCs w:val="15"/>
        </w:rPr>
        <w:t>nes</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3"/>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12"/>
          <w:w w:val="108"/>
          <w:sz w:val="15"/>
          <w:szCs w:val="15"/>
        </w:rPr>
        <w:t>2</w:t>
      </w:r>
      <w:r>
        <w:rPr>
          <w:rFonts w:ascii="細明體_HKSCS" w:hAnsi="細明體_HKSCS" w:cs="細明體_HKSCS" w:eastAsia="細明體_HKSCS" w:hint="default"/>
          <w:spacing w:val="-46"/>
          <w:w w:val="28"/>
          <w:sz w:val="18"/>
          <w:szCs w:val="18"/>
        </w:rPr>
        <w:t>﹜</w:t>
      </w:r>
      <w:r>
        <w:rPr>
          <w:rFonts w:ascii="細明體_HKSCS" w:hAnsi="細明體_HKSCS" w:cs="細明體_HKSCS" w:eastAsia="細明體_HKSCS" w:hint="default"/>
          <w:spacing w:val="-311"/>
          <w:w w:val="215"/>
          <w:sz w:val="18"/>
          <w:szCs w:val="18"/>
        </w:rPr>
        <w:t>，</w:t>
      </w:r>
      <w:r>
        <w:rPr>
          <w:rFonts w:ascii="細明體_HKSCS" w:hAnsi="細明體_HKSCS" w:cs="細明體_HKSCS" w:eastAsia="細明體_HKSCS" w:hint="default"/>
          <w:spacing w:val="-6"/>
          <w:w w:val="55"/>
          <w:sz w:val="18"/>
          <w:szCs w:val="18"/>
        </w:rPr>
        <w:t>主</w:t>
      </w:r>
      <w:r>
        <w:rPr>
          <w:rFonts w:ascii="Times New Roman" w:hAnsi="Times New Roman" w:cs="Times New Roman" w:eastAsia="Times New Roman" w:hint="default"/>
          <w:w w:val="140"/>
          <w:sz w:val="15"/>
          <w:szCs w:val="15"/>
        </w:rPr>
        <w:t>equires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grad-Tru</w:t>
      </w:r>
      <w:r>
        <w:rPr>
          <w:rFonts w:ascii="Times New Roman" w:hAnsi="Times New Roman" w:cs="Times New Roman" w:eastAsia="Times New Roman" w:hint="default"/>
          <w:spacing w:val="17"/>
          <w:w w:val="127"/>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24"/>
        <w:ind w:left="557" w:right="1195" w:firstLine="0"/>
        <w:jc w:val="left"/>
        <w:rPr>
          <w:rFonts w:ascii="Arial" w:hAnsi="Arial" w:cs="Arial" w:eastAsia="Arial" w:hint="default"/>
          <w:sz w:val="14"/>
          <w:szCs w:val="14"/>
        </w:rPr>
      </w:pPr>
      <w:r>
        <w:rPr>
          <w:rFonts w:ascii="Arial"/>
          <w:w w:val="110"/>
          <w:sz w:val="14"/>
        </w:rPr>
        <w:t>Y  </w:t>
      </w:r>
      <w:r>
        <w:rPr>
          <w:rFonts w:ascii="Arial"/>
          <w:w w:val="205"/>
          <w:sz w:val="14"/>
        </w:rPr>
        <w:t>- </w:t>
      </w:r>
      <w:r>
        <w:rPr>
          <w:rFonts w:ascii="Arial"/>
          <w:w w:val="115"/>
          <w:sz w:val="10"/>
        </w:rPr>
        <w:t>X   </w:t>
      </w:r>
      <w:r>
        <w:rPr>
          <w:rFonts w:ascii="Arial"/>
          <w:w w:val="115"/>
          <w:sz w:val="16"/>
        </w:rPr>
        <w:t>+</w:t>
      </w:r>
      <w:r>
        <w:rPr>
          <w:rFonts w:ascii="Arial"/>
          <w:spacing w:val="24"/>
          <w:w w:val="115"/>
          <w:sz w:val="16"/>
        </w:rPr>
        <w:t> </w:t>
      </w:r>
      <w:r>
        <w:rPr>
          <w:rFonts w:ascii="Arial"/>
          <w:w w:val="145"/>
          <w:sz w:val="14"/>
        </w:rPr>
        <w:t>1</w:t>
      </w:r>
      <w:r>
        <w:rPr>
          <w:rFonts w:ascii="Arial"/>
          <w:sz w:val="14"/>
        </w:rPr>
      </w:r>
    </w:p>
    <w:p>
      <w:pPr>
        <w:spacing w:before="49"/>
        <w:ind w:left="557" w:right="1195" w:firstLine="0"/>
        <w:jc w:val="left"/>
        <w:rPr>
          <w:rFonts w:ascii="Times New Roman" w:hAnsi="Times New Roman" w:cs="Times New Roman" w:eastAsia="Times New Roman" w:hint="default"/>
          <w:sz w:val="15"/>
          <w:szCs w:val="15"/>
        </w:rPr>
      </w:pPr>
      <w:r>
        <w:rPr>
          <w:rFonts w:ascii="Times New Roman"/>
          <w:w w:val="115"/>
          <w:sz w:val="15"/>
        </w:rPr>
        <w:t>y.backward </w:t>
      </w:r>
      <w:r>
        <w:rPr>
          <w:rFonts w:ascii="Times New Roman"/>
          <w:spacing w:val="11"/>
          <w:w w:val="115"/>
          <w:sz w:val="15"/>
        </w:rPr>
        <w:t> </w:t>
      </w:r>
      <w:r>
        <w:rPr>
          <w:rFonts w:ascii="Times New Roman"/>
          <w:w w:val="115"/>
          <w:sz w:val="15"/>
        </w:rPr>
        <w:t>II</w:t>
      </w:r>
      <w:r>
        <w:rPr>
          <w:rFonts w:ascii="Times New Roman"/>
          <w:sz w:val="15"/>
        </w:rPr>
      </w:r>
    </w:p>
    <w:p>
      <w:pPr>
        <w:spacing w:line="240" w:lineRule="auto" w:before="0"/>
        <w:ind w:right="0"/>
        <w:rPr>
          <w:rFonts w:ascii="Times New Roman" w:hAnsi="Times New Roman" w:cs="Times New Roman" w:eastAsia="Times New Roman" w:hint="default"/>
          <w:sz w:val="19"/>
          <w:szCs w:val="19"/>
        </w:rPr>
      </w:pPr>
    </w:p>
    <w:p>
      <w:pPr>
        <w:pStyle w:val="BodyText"/>
        <w:spacing w:line="240" w:lineRule="auto" w:before="38"/>
        <w:ind w:left="528" w:right="1195"/>
        <w:jc w:val="left"/>
      </w:pPr>
      <w:r>
        <w:rPr/>
        <w:t>執行一下程式</w:t>
      </w:r>
      <w:r>
        <w:rPr>
          <w:spacing w:val="-28"/>
        </w:rPr>
        <w:t> </w:t>
      </w:r>
      <w:r>
        <w:rPr>
          <w:spacing w:val="-226"/>
          <w:w w:val="166"/>
        </w:rPr>
        <w:t>，</w:t>
      </w:r>
      <w:r>
        <w:rPr>
          <w:spacing w:val="-20"/>
        </w:rPr>
        <w:t>會</w:t>
      </w:r>
      <w:r>
        <w:rPr>
          <w:w w:val="102"/>
        </w:rPr>
        <w:t>顯示錯誤</w:t>
      </w:r>
      <w:r>
        <w:rPr>
          <w:spacing w:val="9"/>
          <w:w w:val="102"/>
        </w:rPr>
        <w:t>如</w:t>
      </w:r>
      <w:r>
        <w:rPr>
          <w:w w:val="112"/>
        </w:rPr>
        <w:t>圖</w:t>
      </w:r>
      <w:r>
        <w:rPr>
          <w:spacing w:val="-65"/>
        </w:rPr>
        <w:t> </w:t>
      </w:r>
      <w:r>
        <w:rPr>
          <w:rFonts w:ascii="Times New Roman" w:hAnsi="Times New Roman" w:cs="Times New Roman" w:eastAsia="Times New Roman" w:hint="default"/>
          <w:w w:val="108"/>
          <w:sz w:val="19"/>
          <w:szCs w:val="19"/>
        </w:rPr>
        <w:t>7.9</w:t>
      </w:r>
      <w:r>
        <w:rPr>
          <w:rFonts w:ascii="Times New Roman" w:hAnsi="Times New Roman" w:cs="Times New Roman" w:eastAsia="Times New Roman" w:hint="default"/>
          <w:spacing w:val="-2"/>
          <w:sz w:val="19"/>
          <w:szCs w:val="19"/>
        </w:rPr>
        <w:t> </w:t>
      </w:r>
      <w:r>
        <w:rPr>
          <w:w w:val="102"/>
        </w:rPr>
        <w:t>所示。</w:t>
      </w:r>
      <w:r>
        <w:rPr/>
      </w:r>
    </w:p>
    <w:p>
      <w:pPr>
        <w:spacing w:line="240" w:lineRule="auto" w:before="5" w:after="0"/>
        <w:ind w:right="0"/>
        <w:rPr>
          <w:rFonts w:ascii="細明體_HKSCS" w:hAnsi="細明體_HKSCS" w:cs="細明體_HKSCS" w:eastAsia="細明體_HKSCS" w:hint="default"/>
          <w:sz w:val="19"/>
          <w:szCs w:val="19"/>
        </w:rPr>
      </w:pPr>
    </w:p>
    <w:p>
      <w:pPr>
        <w:spacing w:line="240" w:lineRule="auto"/>
        <w:ind w:left="543"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023359" cy="310896"/>
            <wp:effectExtent l="0" t="0" r="0" b="0"/>
            <wp:docPr id="99" name="image145.png" descr=""/>
            <wp:cNvGraphicFramePr>
              <a:graphicFrameLocks noChangeAspect="1"/>
            </wp:cNvGraphicFramePr>
            <a:graphic>
              <a:graphicData uri="http://schemas.openxmlformats.org/drawingml/2006/picture">
                <pic:pic>
                  <pic:nvPicPr>
                    <pic:cNvPr id="100" name="image145.png"/>
                    <pic:cNvPicPr/>
                  </pic:nvPicPr>
                  <pic:blipFill>
                    <a:blip r:embed="rId559" cstate="print"/>
                    <a:stretch>
                      <a:fillRect/>
                    </a:stretch>
                  </pic:blipFill>
                  <pic:spPr>
                    <a:xfrm>
                      <a:off x="0" y="0"/>
                      <a:ext cx="4023359" cy="310896"/>
                    </a:xfrm>
                    <a:prstGeom prst="rect">
                      <a:avLst/>
                    </a:prstGeom>
                  </pic:spPr>
                </pic:pic>
              </a:graphicData>
            </a:graphic>
          </wp:inline>
        </w:drawing>
      </w:r>
      <w:r>
        <w:rPr>
          <w:rFonts w:ascii="細明體_HKSCS" w:hAnsi="細明體_HKSCS" w:cs="細明體_HKSCS" w:eastAsia="細明體_HKSCS" w:hint="default"/>
          <w:sz w:val="20"/>
          <w:szCs w:val="20"/>
        </w:rPr>
      </w:r>
    </w:p>
    <w:p>
      <w:pPr>
        <w:spacing w:before="35"/>
        <w:ind w:left="38" w:right="968"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7"/>
          <w:szCs w:val="17"/>
        </w:rPr>
        <w:t>圖 </w:t>
      </w:r>
      <w:r>
        <w:rPr>
          <w:rFonts w:ascii="Times New Roman" w:hAnsi="Times New Roman" w:cs="Times New Roman" w:eastAsia="Times New Roman" w:hint="default"/>
          <w:w w:val="105"/>
          <w:sz w:val="19"/>
          <w:szCs w:val="19"/>
        </w:rPr>
        <w:t>7.9 </w:t>
      </w:r>
      <w:r>
        <w:rPr>
          <w:rFonts w:ascii="Times New Roman" w:hAnsi="Times New Roman" w:cs="Times New Roman" w:eastAsia="Times New Roman" w:hint="default"/>
          <w:spacing w:val="22"/>
          <w:w w:val="105"/>
          <w:sz w:val="19"/>
          <w:szCs w:val="19"/>
        </w:rPr>
        <w:t> </w:t>
      </w:r>
      <w:r>
        <w:rPr>
          <w:rFonts w:ascii="細明體_HKSCS" w:hAnsi="細明體_HKSCS" w:cs="細明體_HKSCS" w:eastAsia="細明體_HKSCS" w:hint="default"/>
          <w:w w:val="105"/>
          <w:position w:val="1"/>
          <w:sz w:val="18"/>
          <w:szCs w:val="18"/>
        </w:rPr>
        <w:t>執行錯誤</w:t>
      </w:r>
      <w:r>
        <w:rPr>
          <w:rFonts w:ascii="細明體_HKSCS" w:hAnsi="細明體_HKSCS" w:cs="細明體_HKSCS" w:eastAsia="細明體_HKSCS" w:hint="default"/>
          <w:sz w:val="18"/>
          <w:szCs w:val="18"/>
        </w:rPr>
      </w:r>
    </w:p>
    <w:p>
      <w:pPr>
        <w:spacing w:line="240" w:lineRule="auto" w:before="9"/>
        <w:ind w:right="0"/>
        <w:rPr>
          <w:rFonts w:ascii="細明體_HKSCS" w:hAnsi="細明體_HKSCS" w:cs="細明體_HKSCS" w:eastAsia="細明體_HKSCS" w:hint="default"/>
          <w:sz w:val="17"/>
          <w:szCs w:val="17"/>
        </w:rPr>
      </w:pPr>
    </w:p>
    <w:p>
      <w:pPr>
        <w:spacing w:line="331" w:lineRule="auto" w:before="38"/>
        <w:ind w:left="111" w:right="1005" w:firstLine="417"/>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1"/>
          <w:sz w:val="20"/>
          <w:szCs w:val="20"/>
        </w:rPr>
        <w:t>我們來讀一讀這個錯誤是什麼意思</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spacing w:val="-154"/>
          <w:w w:val="149"/>
          <w:sz w:val="20"/>
          <w:szCs w:val="20"/>
        </w:rPr>
        <w:t>。</w:t>
      </w:r>
      <w:r>
        <w:rPr>
          <w:rFonts w:ascii="Times New Roman" w:hAnsi="Times New Roman" w:cs="Times New Roman" w:eastAsia="Times New Roman" w:hint="default"/>
          <w:w w:val="130"/>
          <w:sz w:val="15"/>
          <w:szCs w:val="15"/>
        </w:rPr>
        <w:t>backward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31"/>
          <w:w w:val="116"/>
          <w:sz w:val="20"/>
          <w:szCs w:val="20"/>
        </w:rPr>
        <w:t>只</w:t>
      </w:r>
      <w:r>
        <w:rPr>
          <w:rFonts w:ascii="細明體_HKSCS" w:hAnsi="細明體_HKSCS" w:cs="細明體_HKSCS" w:eastAsia="細明體_HKSCS" w:hint="default"/>
          <w:w w:val="101"/>
          <w:sz w:val="20"/>
          <w:szCs w:val="20"/>
        </w:rPr>
        <w:t>能被應用在一個純量上，</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w w:val="108"/>
          <w:sz w:val="20"/>
          <w:szCs w:val="20"/>
        </w:rPr>
        <w:t>也</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1"/>
          <w:sz w:val="20"/>
          <w:szCs w:val="20"/>
        </w:rPr>
        <w:t>就是一個</w:t>
      </w:r>
      <w:r>
        <w:rPr>
          <w:rFonts w:ascii="細明體_HKSCS" w:hAnsi="細明體_HKSCS" w:cs="細明體_HKSCS" w:eastAsia="細明體_HKSCS" w:hint="default"/>
          <w:spacing w:val="-23"/>
          <w:sz w:val="20"/>
          <w:szCs w:val="20"/>
        </w:rPr>
        <w:t> </w:t>
      </w:r>
      <w:r>
        <w:rPr>
          <w:rFonts w:ascii="Arial" w:hAnsi="Arial" w:cs="Arial" w:eastAsia="Arial" w:hint="default"/>
          <w:spacing w:val="-22"/>
          <w:w w:val="324"/>
          <w:sz w:val="20"/>
          <w:szCs w:val="20"/>
        </w:rPr>
        <w:t>l</w:t>
      </w:r>
      <w:r>
        <w:rPr>
          <w:rFonts w:ascii="Times New Roman" w:hAnsi="Times New Roman" w:cs="Times New Roman" w:eastAsia="Times New Roman" w:hint="default"/>
          <w:w w:val="106"/>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Arial" w:hAnsi="Arial" w:cs="Arial" w:eastAsia="Arial" w:hint="default"/>
          <w:spacing w:val="-26"/>
          <w:w w:val="365"/>
          <w:sz w:val="20"/>
          <w:szCs w:val="20"/>
        </w:rPr>
        <w:t>l</w:t>
      </w:r>
      <w:r>
        <w:rPr>
          <w:rFonts w:ascii="細明體_HKSCS" w:hAnsi="細明體_HKSCS" w:cs="細明體_HKSCS" w:eastAsia="細明體_HKSCS" w:hint="default"/>
          <w:w w:val="99"/>
          <w:sz w:val="20"/>
          <w:szCs w:val="20"/>
        </w:rPr>
        <w:t>的張量上</w:t>
      </w:r>
      <w:r>
        <w:rPr>
          <w:rFonts w:ascii="細明體_HKSCS" w:hAnsi="細明體_HKSCS" w:cs="細明體_HKSCS" w:eastAsia="細明體_HKSCS" w:hint="default"/>
          <w:spacing w:val="-4"/>
          <w:w w:val="99"/>
          <w:sz w:val="20"/>
          <w:szCs w:val="20"/>
        </w:rPr>
        <w:t>，</w:t>
      </w:r>
      <w:r>
        <w:rPr>
          <w:rFonts w:ascii="細明體_HKSCS" w:hAnsi="細明體_HKSCS" w:cs="細明體_HKSCS" w:eastAsia="細明體_HKSCS" w:hint="default"/>
          <w:w w:val="102"/>
          <w:sz w:val="20"/>
          <w:szCs w:val="20"/>
        </w:rPr>
        <w:t>或在</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w w:val="135"/>
          <w:sz w:val="15"/>
          <w:szCs w:val="15"/>
        </w:rPr>
        <w:t>backward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41"/>
          <w:w w:val="114"/>
          <w:sz w:val="20"/>
          <w:szCs w:val="20"/>
        </w:rPr>
        <w:t>中</w:t>
      </w:r>
      <w:r>
        <w:rPr>
          <w:rFonts w:ascii="細明體_HKSCS" w:hAnsi="細明體_HKSCS" w:cs="細明體_HKSCS" w:eastAsia="細明體_HKSCS" w:hint="default"/>
          <w:sz w:val="20"/>
          <w:szCs w:val="20"/>
        </w:rPr>
        <w:t>傳入</w:t>
      </w:r>
      <w:r>
        <w:rPr>
          <w:rFonts w:ascii="細明體_HKSCS" w:hAnsi="細明體_HKSCS" w:cs="細明體_HKSCS" w:eastAsia="細明體_HKSCS" w:hint="default"/>
          <w:spacing w:val="-3"/>
          <w:sz w:val="20"/>
          <w:szCs w:val="20"/>
        </w:rPr>
        <w:t>跟</w:t>
      </w:r>
      <w:r>
        <w:rPr>
          <w:rFonts w:ascii="細明體_HKSCS" w:hAnsi="細明體_HKSCS" w:cs="細明體_HKSCS" w:eastAsia="細明體_HKSCS" w:hint="default"/>
          <w:w w:val="103"/>
          <w:sz w:val="20"/>
          <w:szCs w:val="20"/>
        </w:rPr>
        <w:t>變數</w:t>
      </w:r>
      <w:r>
        <w:rPr>
          <w:rFonts w:ascii="細明體_HKSCS" w:hAnsi="細明體_HKSCS" w:cs="細明體_HKSCS" w:eastAsia="細明體_HKSCS" w:hint="default"/>
          <w:spacing w:val="-6"/>
          <w:w w:val="103"/>
          <w:sz w:val="20"/>
          <w:szCs w:val="20"/>
        </w:rPr>
        <w:t>相</w:t>
      </w:r>
      <w:r>
        <w:rPr>
          <w:rFonts w:ascii="細明體_HKSCS" w:hAnsi="細明體_HKSCS" w:cs="細明體_HKSCS" w:eastAsia="細明體_HKSCS" w:hint="default"/>
          <w:spacing w:val="-25"/>
          <w:w w:val="106"/>
          <w:sz w:val="20"/>
          <w:szCs w:val="20"/>
        </w:rPr>
        <w:t>關</w:t>
      </w:r>
      <w:r>
        <w:rPr>
          <w:rFonts w:ascii="細明體_HKSCS" w:hAnsi="細明體_HKSCS" w:cs="細明體_HKSCS" w:eastAsia="細明體_HKSCS" w:hint="default"/>
          <w:w w:val="103"/>
          <w:sz w:val="20"/>
          <w:szCs w:val="20"/>
        </w:rPr>
        <w:t>的梯度。</w:t>
      </w:r>
      <w:r>
        <w:rPr>
          <w:rFonts w:ascii="細明體_HKSCS" w:hAnsi="細明體_HKSCS" w:cs="細明體_HKSCS" w:eastAsia="細明體_HKSCS" w:hint="default"/>
          <w:sz w:val="20"/>
          <w:szCs w:val="20"/>
        </w:rPr>
      </w:r>
    </w:p>
    <w:p>
      <w:pPr>
        <w:spacing w:line="331" w:lineRule="auto" w:before="126"/>
        <w:ind w:left="103" w:right="1046"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之前一直都是將</w:t>
      </w:r>
      <w:r>
        <w:rPr>
          <w:rFonts w:ascii="細明體_HKSCS" w:hAnsi="細明體_HKSCS" w:cs="細明體_HKSCS" w:eastAsia="細明體_HKSCS" w:hint="default"/>
          <w:spacing w:val="-56"/>
          <w:w w:val="103"/>
          <w:sz w:val="20"/>
          <w:szCs w:val="20"/>
        </w:rPr>
        <w:t> </w:t>
      </w:r>
      <w:r>
        <w:rPr>
          <w:rFonts w:ascii="Times New Roman" w:hAnsi="Times New Roman" w:cs="Times New Roman" w:eastAsia="Times New Roman" w:hint="default"/>
          <w:w w:val="130"/>
          <w:sz w:val="15"/>
          <w:szCs w:val="15"/>
        </w:rPr>
        <w:t>backward</w:t>
      </w:r>
      <w:r>
        <w:rPr>
          <w:rFonts w:ascii="Times New Roman" w:hAnsi="Times New Roman" w:cs="Times New Roman" w:eastAsia="Times New Roman" w:hint="default"/>
          <w:spacing w:val="-6"/>
          <w:w w:val="130"/>
          <w:sz w:val="15"/>
          <w:szCs w:val="15"/>
        </w:rPr>
        <w:t> </w:t>
      </w:r>
      <w:r>
        <w:rPr>
          <w:rFonts w:ascii="細明體_HKSCS" w:hAnsi="細明體_HKSCS" w:cs="細明體_HKSCS" w:eastAsia="細明體_HKSCS" w:hint="default"/>
          <w:w w:val="106"/>
          <w:sz w:val="20"/>
          <w:szCs w:val="20"/>
        </w:rPr>
        <w:t>應用在一個純量</w:t>
      </w:r>
      <w:r>
        <w:rPr>
          <w:rFonts w:ascii="細明體_HKSCS" w:hAnsi="細明體_HKSCS" w:cs="細明體_HKSCS" w:eastAsia="細明體_HKSCS" w:hint="default"/>
          <w:spacing w:val="-51"/>
          <w:w w:val="106"/>
          <w:sz w:val="20"/>
          <w:szCs w:val="20"/>
        </w:rPr>
        <w:t> </w:t>
      </w:r>
      <w:r>
        <w:rPr>
          <w:rFonts w:ascii="細明體_HKSCS" w:hAnsi="細明體_HKSCS" w:cs="細明體_HKSCS" w:eastAsia="細明體_HKSCS" w:hint="default"/>
          <w:spacing w:val="-9"/>
          <w:w w:val="108"/>
          <w:sz w:val="20"/>
          <w:szCs w:val="20"/>
        </w:rPr>
        <w:t>，對於向量我們還沒有碰到過。</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8"/>
          <w:sz w:val="20"/>
          <w:szCs w:val="20"/>
        </w:rPr>
      </w:r>
      <w:r>
        <w:rPr>
          <w:rFonts w:ascii="細明體_HKSCS" w:hAnsi="細明體_HKSCS" w:cs="細明體_HKSCS" w:eastAsia="細明體_HKSCS" w:hint="default"/>
          <w:w w:val="110"/>
          <w:sz w:val="20"/>
          <w:szCs w:val="20"/>
        </w:rPr>
        <w:t>為什麼這裡我們需要知道</w:t>
      </w:r>
      <w:r>
        <w:rPr>
          <w:rFonts w:ascii="細明體_HKSCS" w:hAnsi="細明體_HKSCS" w:cs="細明體_HKSCS" w:eastAsia="細明體_HKSCS" w:hint="default"/>
          <w:spacing w:val="-70"/>
          <w:w w:val="110"/>
          <w:sz w:val="20"/>
          <w:szCs w:val="20"/>
        </w:rPr>
        <w:t> </w:t>
      </w:r>
      <w:r>
        <w:rPr>
          <w:rFonts w:ascii="Times New Roman" w:hAnsi="Times New Roman" w:cs="Times New Roman" w:eastAsia="Times New Roman" w:hint="default"/>
          <w:w w:val="110"/>
          <w:sz w:val="15"/>
          <w:szCs w:val="15"/>
        </w:rPr>
        <w:t>backward</w:t>
      </w:r>
      <w:r>
        <w:rPr>
          <w:rFonts w:ascii="Times New Roman" w:hAnsi="Times New Roman" w:cs="Times New Roman" w:eastAsia="Times New Roman" w:hint="default"/>
          <w:spacing w:val="-11"/>
          <w:w w:val="110"/>
          <w:sz w:val="15"/>
          <w:szCs w:val="15"/>
        </w:rPr>
        <w:t> </w:t>
      </w:r>
      <w:r>
        <w:rPr>
          <w:rFonts w:ascii="細明體_HKSCS" w:hAnsi="細明體_HKSCS" w:cs="細明體_HKSCS" w:eastAsia="細明體_HKSCS" w:hint="default"/>
          <w:w w:val="110"/>
          <w:sz w:val="20"/>
          <w:szCs w:val="20"/>
        </w:rPr>
        <w:t>是如何作用在向畫上的呢</w:t>
      </w:r>
      <w:r>
        <w:rPr>
          <w:rFonts w:ascii="細明體_HKSCS" w:hAnsi="細明體_HKSCS" w:cs="細明體_HKSCS" w:eastAsia="細明體_HKSCS" w:hint="default"/>
          <w:spacing w:val="-92"/>
          <w:w w:val="110"/>
          <w:sz w:val="20"/>
          <w:szCs w:val="20"/>
        </w:rPr>
        <w:t> </w:t>
      </w:r>
      <w:r>
        <w:rPr>
          <w:rFonts w:ascii="細明體_HKSCS" w:hAnsi="細明體_HKSCS" w:cs="細明體_HKSCS" w:eastAsia="細明體_HKSCS" w:hint="default"/>
          <w:spacing w:val="-13"/>
          <w:w w:val="110"/>
          <w:sz w:val="20"/>
          <w:szCs w:val="20"/>
        </w:rPr>
        <w:t>？這是因為在</w:t>
      </w:r>
      <w:r>
        <w:rPr>
          <w:rFonts w:ascii="細明體_HKSCS" w:hAnsi="細明體_HKSCS" w:cs="細明體_HKSCS" w:eastAsia="細明體_HKSCS" w:hint="default"/>
          <w:spacing w:val="-84"/>
          <w:w w:val="110"/>
          <w:sz w:val="20"/>
          <w:szCs w:val="20"/>
        </w:rPr>
        <w:t> </w:t>
      </w:r>
      <w:r>
        <w:rPr>
          <w:rFonts w:ascii="Times New Roman" w:hAnsi="Times New Roman" w:cs="Times New Roman" w:eastAsia="Times New Roman" w:hint="default"/>
          <w:w w:val="110"/>
          <w:sz w:val="15"/>
          <w:szCs w:val="15"/>
        </w:rPr>
        <w:t>Deep Dream</w:t>
      </w:r>
      <w:r>
        <w:rPr>
          <w:rFonts w:ascii="Times New Roman" w:hAnsi="Times New Roman" w:cs="Times New Roman" w:eastAsia="Times New Roman" w:hint="default"/>
          <w:spacing w:val="-11"/>
          <w:w w:val="110"/>
          <w:sz w:val="15"/>
          <w:szCs w:val="15"/>
        </w:rPr>
        <w:t> </w:t>
      </w:r>
      <w:r>
        <w:rPr>
          <w:rFonts w:ascii="細明體_HKSCS" w:hAnsi="細明體_HKSCS" w:cs="細明體_HKSCS" w:eastAsia="細明體_HKSCS" w:hint="default"/>
          <w:spacing w:val="-7"/>
          <w:w w:val="110"/>
          <w:sz w:val="20"/>
          <w:szCs w:val="20"/>
        </w:rPr>
        <w:t>中需要對向量進行反向傳播。</w:t>
      </w:r>
      <w:r>
        <w:rPr>
          <w:rFonts w:ascii="細明體_HKSCS" w:hAnsi="細明體_HKSCS" w:cs="細明體_HKSCS" w:eastAsia="細明體_HKSCS" w:hint="default"/>
          <w:spacing w:val="-7"/>
          <w:sz w:val="20"/>
          <w:szCs w:val="20"/>
        </w:rPr>
      </w:r>
    </w:p>
    <w:p>
      <w:pPr>
        <w:pStyle w:val="BodyText"/>
        <w:spacing w:line="240" w:lineRule="auto" w:before="137"/>
        <w:ind w:left="521" w:right="1195"/>
        <w:jc w:val="left"/>
      </w:pPr>
      <w:r>
        <w:rPr>
          <w:spacing w:val="-7"/>
          <w:w w:val="95"/>
        </w:rPr>
        <w:t>首先複習一下純量的反向傳播 </w:t>
      </w:r>
      <w:r>
        <w:rPr>
          <w:spacing w:val="46"/>
          <w:w w:val="95"/>
        </w:rPr>
        <w:t> </w:t>
      </w:r>
      <w:r>
        <w:rPr>
          <w:w w:val="70"/>
        </w:rPr>
        <w:t>固</w:t>
      </w:r>
      <w:r>
        <w:rPr/>
      </w:r>
    </w:p>
    <w:p>
      <w:pPr>
        <w:spacing w:line="240" w:lineRule="auto" w:before="10"/>
        <w:ind w:right="0"/>
        <w:rPr>
          <w:rFonts w:ascii="細明體_HKSCS" w:hAnsi="細明體_HKSCS" w:cs="細明體_HKSCS" w:eastAsia="細明體_HKSCS" w:hint="default"/>
          <w:sz w:val="20"/>
          <w:szCs w:val="20"/>
        </w:rPr>
      </w:pPr>
    </w:p>
    <w:p>
      <w:pPr>
        <w:spacing w:before="0"/>
        <w:ind w:left="528" w:right="1195" w:firstLine="0"/>
        <w:jc w:val="left"/>
        <w:rPr>
          <w:rFonts w:ascii="Times New Roman" w:hAnsi="Times New Roman" w:cs="Times New Roman" w:eastAsia="Times New Roman" w:hint="default"/>
          <w:sz w:val="15"/>
          <w:szCs w:val="15"/>
        </w:rPr>
      </w:pPr>
      <w:r>
        <w:rPr/>
        <w:pict>
          <v:shape style="position:absolute;margin-left:173.880005pt;margin-top:4.093521pt;width:34.4pt;height:19.5pt;mso-position-horizontal-relative:page;mso-position-vertical-relative:paragraph;z-index:-4428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r>
                  <w:r>
                    <w:rPr>
                      <w:rFonts w:ascii="細明體_HKSCS" w:hAnsi="細明體_HKSCS" w:cs="細明體_HKSCS" w:eastAsia="細明體_HKSCS" w:hint="default"/>
                      <w:spacing w:val="-8"/>
                      <w:w w:val="105"/>
                      <w:sz w:val="39"/>
                      <w:szCs w:val="39"/>
                    </w:rPr>
                    <w:t> </w:t>
                  </w:r>
                  <w:r>
                    <w:rPr>
                      <w:rFonts w:ascii="細明體_HKSCS" w:hAnsi="細明體_HKSCS" w:cs="細明體_HKSCS" w:eastAsia="細明體_HKSCS" w:hint="default"/>
                      <w:spacing w:val="-330"/>
                      <w:w w:val="105"/>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62.612011pt;margin-top:-.178745pt;width:6.55pt;height:165.2pt;mso-position-horizontal-relative:page;mso-position-vertical-relative:paragraph;z-index:4081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9"/>
                      <w:position w:val="2"/>
                      <w:sz w:val="15"/>
                    </w:rPr>
                    <w:t> </w:t>
                  </w:r>
                  <w:r>
                    <w:rPr>
                      <w:rFonts w:ascii="細明體_HKSCS"/>
                      <w:position w:val="1"/>
                      <w:sz w:val="15"/>
                    </w:rPr>
                    <w:t>2</w:t>
                  </w:r>
                  <w:r>
                    <w:rPr>
                      <w:rFonts w:ascii="細明體_HKSCS"/>
                      <w:spacing w:val="15"/>
                      <w:position w:val="1"/>
                      <w:sz w:val="15"/>
                    </w:rPr>
                    <w:t> </w:t>
                  </w:r>
                  <w:r>
                    <w:rPr>
                      <w:rFonts w:ascii="細明體_HKSCS"/>
                      <w:position w:val="2"/>
                      <w:sz w:val="15"/>
                    </w:rPr>
                    <w:t>3</w:t>
                  </w:r>
                  <w:r>
                    <w:rPr>
                      <w:rFonts w:ascii="細明體_HKSCS"/>
                      <w:spacing w:val="13"/>
                      <w:position w:val="2"/>
                      <w:sz w:val="15"/>
                    </w:rPr>
                    <w:t> </w:t>
                  </w:r>
                  <w:r>
                    <w:rPr>
                      <w:rFonts w:ascii="細明體_HKSCS"/>
                      <w:position w:val="1"/>
                      <w:sz w:val="15"/>
                    </w:rPr>
                    <w:t>4</w:t>
                  </w:r>
                  <w:r>
                    <w:rPr>
                      <w:rFonts w:ascii="細明體_HKSCS"/>
                      <w:spacing w:val="16"/>
                      <w:position w:val="1"/>
                      <w:sz w:val="15"/>
                    </w:rPr>
                    <w:t> </w:t>
                  </w:r>
                  <w:r>
                    <w:rPr>
                      <w:rFonts w:ascii="細明體_HKSCS"/>
                      <w:position w:val="1"/>
                      <w:sz w:val="15"/>
                    </w:rPr>
                    <w:t>5</w:t>
                  </w:r>
                  <w:r>
                    <w:rPr>
                      <w:rFonts w:ascii="細明體_HKSCS"/>
                      <w:spacing w:val="15"/>
                      <w:position w:val="1"/>
                      <w:sz w:val="15"/>
                    </w:rPr>
                    <w:t> </w:t>
                  </w:r>
                  <w:r>
                    <w:rPr>
                      <w:rFonts w:ascii="細明體_HKSCS"/>
                      <w:position w:val="2"/>
                      <w:sz w:val="15"/>
                    </w:rPr>
                    <w:t>6</w:t>
                  </w:r>
                  <w:r>
                    <w:rPr>
                      <w:rFonts w:ascii="細明體_HKSCS"/>
                      <w:spacing w:val="14"/>
                      <w:position w:val="2"/>
                      <w:sz w:val="15"/>
                    </w:rPr>
                    <w:t> </w:t>
                  </w:r>
                  <w:r>
                    <w:rPr>
                      <w:rFonts w:ascii="細明體_HKSCS"/>
                      <w:position w:val="1"/>
                      <w:sz w:val="15"/>
                    </w:rPr>
                    <w:t>7</w:t>
                  </w:r>
                  <w:r>
                    <w:rPr>
                      <w:rFonts w:ascii="細明體_HKSCS"/>
                      <w:spacing w:val="13"/>
                      <w:position w:val="1"/>
                      <w:sz w:val="15"/>
                    </w:rPr>
                    <w:t> </w:t>
                  </w:r>
                  <w:r>
                    <w:rPr>
                      <w:rFonts w:ascii="細明體_HKSCS"/>
                      <w:sz w:val="15"/>
                    </w:rPr>
                    <w:t>8</w:t>
                  </w:r>
                  <w:r>
                    <w:rPr>
                      <w:rFonts w:ascii="細明體_HKSCS"/>
                      <w:spacing w:val="15"/>
                      <w:sz w:val="15"/>
                    </w:rPr>
                    <w:t> </w:t>
                  </w:r>
                  <w:r>
                    <w:rPr>
                      <w:rFonts w:ascii="細明體_HKSCS"/>
                      <w:position w:val="1"/>
                      <w:sz w:val="15"/>
                    </w:rPr>
                    <w:t>9</w:t>
                  </w:r>
                  <w:r>
                    <w:rPr>
                      <w:rFonts w:ascii="細明體_HKSCS"/>
                      <w:spacing w:val="17"/>
                      <w:position w:val="1"/>
                      <w:sz w:val="15"/>
                    </w:rPr>
                    <w:t> </w:t>
                  </w:r>
                  <w:r>
                    <w:rPr>
                      <w:rFonts w:ascii="細明體_HKSCS"/>
                      <w:sz w:val="15"/>
                    </w:rPr>
                    <w:t>1</w:t>
                  </w:r>
                  <w:r>
                    <w:rPr>
                      <w:rFonts w:ascii="細明體_HKSCS"/>
                      <w:spacing w:val="12"/>
                      <w:sz w:val="15"/>
                    </w:rPr>
                    <w:t> </w:t>
                  </w:r>
                  <w:r>
                    <w:rPr>
                      <w:rFonts w:ascii="細明體_HKSCS"/>
                      <w:sz w:val="15"/>
                    </w:rPr>
                    <w:t>1</w:t>
                  </w:r>
                  <w:r>
                    <w:rPr>
                      <w:rFonts w:ascii="細明體_HKSCS"/>
                      <w:spacing w:val="19"/>
                      <w:sz w:val="15"/>
                    </w:rPr>
                    <w:t> </w:t>
                  </w:r>
                  <w:r>
                    <w:rPr>
                      <w:rFonts w:ascii="細明體_HKSCS"/>
                      <w:sz w:val="15"/>
                    </w:rPr>
                    <w:t>1</w:t>
                  </w:r>
                  <w:r>
                    <w:rPr>
                      <w:rFonts w:ascii="細明體_HKSCS"/>
                      <w:spacing w:val="12"/>
                      <w:sz w:val="15"/>
                    </w:rPr>
                    <w:t> </w:t>
                  </w: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Times New Roman"/>
          <w:w w:val="125"/>
          <w:sz w:val="16"/>
        </w:rPr>
        <w:t>#   </w:t>
      </w:r>
      <w:r>
        <w:rPr>
          <w:rFonts w:ascii="Times New Roman"/>
          <w:w w:val="125"/>
          <w:sz w:val="15"/>
        </w:rPr>
        <w:t>simple</w:t>
      </w:r>
      <w:r>
        <w:rPr>
          <w:rFonts w:ascii="Times New Roman"/>
          <w:spacing w:val="45"/>
          <w:w w:val="125"/>
          <w:sz w:val="15"/>
        </w:rPr>
        <w:t> </w:t>
      </w:r>
      <w:r>
        <w:rPr>
          <w:rFonts w:ascii="Times New Roman"/>
          <w:w w:val="125"/>
          <w:sz w:val="15"/>
        </w:rPr>
        <w:t>gradient</w:t>
      </w:r>
      <w:r>
        <w:rPr>
          <w:rFonts w:ascii="Times New Roman"/>
          <w:sz w:val="15"/>
        </w:rPr>
      </w:r>
    </w:p>
    <w:p>
      <w:pPr>
        <w:spacing w:line="295" w:lineRule="auto" w:before="10"/>
        <w:ind w:left="535" w:right="2699"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7"/>
          <w:sz w:val="15"/>
          <w:szCs w:val="15"/>
        </w:rPr>
        <w:t>a </w:t>
      </w:r>
      <w:r>
        <w:rPr>
          <w:rFonts w:ascii="Times New Roman" w:hAnsi="Times New Roman" w:cs="Times New Roman" w:eastAsia="Times New Roman" w:hint="default"/>
          <w:w w:val="225"/>
          <w:sz w:val="15"/>
          <w:szCs w:val="15"/>
        </w:rPr>
        <w:t>- </w:t>
      </w:r>
      <w:r>
        <w:rPr>
          <w:rFonts w:ascii="Times New Roman" w:hAnsi="Times New Roman" w:cs="Times New Roman" w:eastAsia="Times New Roman" w:hint="default"/>
          <w:w w:val="131"/>
          <w:sz w:val="15"/>
          <w:szCs w:val="15"/>
        </w:rPr>
        <w:t>Variabel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31"/>
          <w:sz w:val="15"/>
          <w:szCs w:val="15"/>
        </w:rPr>
        <w:t>torch  </w:t>
      </w:r>
      <w:r>
        <w:rPr>
          <w:rFonts w:ascii="Times New Roman" w:hAnsi="Times New Roman" w:cs="Times New Roman" w:eastAsia="Times New Roman" w:hint="default"/>
          <w:w w:val="129"/>
          <w:sz w:val="15"/>
          <w:szCs w:val="15"/>
        </w:rPr>
        <w:t>Fl  </w:t>
      </w:r>
      <w:r>
        <w:rPr>
          <w:rFonts w:ascii="Times New Roman" w:hAnsi="Times New Roman" w:cs="Times New Roman" w:eastAsia="Times New Roman" w:hint="default"/>
          <w:w w:val="128"/>
          <w:sz w:val="15"/>
          <w:szCs w:val="15"/>
        </w:rPr>
        <w:t>atTens  </w:t>
      </w:r>
      <w:r>
        <w:rPr>
          <w:rFonts w:ascii="Times New Roman" w:hAnsi="Times New Roman" w:cs="Times New Roman" w:eastAsia="Times New Roman" w:hint="default"/>
          <w:w w:val="156"/>
          <w:sz w:val="15"/>
          <w:szCs w:val="15"/>
        </w:rPr>
        <w:t>r </w:t>
      </w:r>
      <w:r>
        <w:rPr>
          <w:rFonts w:ascii="細明體_HKSCS" w:hAnsi="細明體_HKSCS" w:cs="細明體_HKSCS" w:eastAsia="細明體_HKSCS" w:hint="default"/>
          <w:w w:val="15"/>
          <w:sz w:val="18"/>
          <w:szCs w:val="18"/>
        </w:rPr>
        <w:t>（   </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pacing w:val="49"/>
          <w:w w:val="132"/>
          <w:sz w:val="15"/>
          <w:szCs w:val="15"/>
        </w:rPr>
        <w:t> </w:t>
      </w:r>
      <w:r>
        <w:rPr>
          <w:rFonts w:ascii="Times New Roman" w:hAnsi="Times New Roman" w:cs="Times New Roman" w:eastAsia="Times New Roman" w:hint="default"/>
          <w:w w:val="70"/>
          <w:sz w:val="15"/>
          <w:szCs w:val="15"/>
        </w:rPr>
        <w:t>3</w:t>
      </w:r>
      <w:r>
        <w:rPr>
          <w:rFonts w:ascii="細明體_HKSCS" w:hAnsi="細明體_HKSCS" w:cs="細明體_HKSCS" w:eastAsia="細明體_HKSCS" w:hint="default"/>
          <w:w w:val="70"/>
          <w:sz w:val="18"/>
          <w:szCs w:val="18"/>
        </w:rPr>
        <w:t>﹞ </w:t>
      </w:r>
      <w:r>
        <w:rPr>
          <w:rFonts w:ascii="細明體_HKSCS" w:hAnsi="細明體_HKSCS" w:cs="細明體_HKSCS" w:eastAsia="細明體_HKSCS" w:hint="default"/>
          <w:spacing w:val="-10"/>
          <w:w w:val="128"/>
          <w:sz w:val="18"/>
          <w:szCs w:val="18"/>
        </w:rPr>
        <w:t>﹜，</w:t>
      </w:r>
      <w:r>
        <w:rPr>
          <w:rFonts w:ascii="Times New Roman" w:hAnsi="Times New Roman" w:cs="Times New Roman" w:eastAsia="Times New Roman" w:hint="default"/>
          <w:spacing w:val="-10"/>
          <w:w w:val="128"/>
          <w:sz w:val="15"/>
          <w:szCs w:val="15"/>
        </w:rPr>
        <w:t>requires_gradaTrue)</w:t>
      </w:r>
      <w:r>
        <w:rPr>
          <w:rFonts w:ascii="Times New Roman" w:hAnsi="Times New Roman" w:cs="Times New Roman" w:eastAsia="Times New Roman" w:hint="default"/>
          <w:w w:val="128"/>
          <w:sz w:val="15"/>
          <w:szCs w:val="15"/>
        </w:rPr>
        <w:t> </w:t>
      </w:r>
      <w:r>
        <w:rPr>
          <w:rFonts w:ascii="Times New Roman" w:hAnsi="Times New Roman" w:cs="Times New Roman" w:eastAsia="Times New Roman" w:hint="default"/>
          <w:w w:val="128"/>
          <w:sz w:val="15"/>
          <w:szCs w:val="15"/>
        </w:rPr>
      </w:r>
      <w:r>
        <w:rPr>
          <w:rFonts w:ascii="Times New Roman" w:hAnsi="Times New Roman" w:cs="Times New Roman" w:eastAsia="Times New Roman" w:hint="default"/>
          <w:w w:val="130"/>
          <w:sz w:val="15"/>
          <w:szCs w:val="15"/>
        </w:rPr>
        <w:t>b  a  a  ÷</w:t>
      </w:r>
      <w:r>
        <w:rPr>
          <w:rFonts w:ascii="Times New Roman" w:hAnsi="Times New Roman" w:cs="Times New Roman" w:eastAsia="Times New Roman" w:hint="default"/>
          <w:spacing w:val="-11"/>
          <w:w w:val="130"/>
          <w:sz w:val="15"/>
          <w:szCs w:val="15"/>
        </w:rPr>
        <w:t> </w:t>
      </w:r>
      <w:r>
        <w:rPr>
          <w:rFonts w:ascii="Times New Roman" w:hAnsi="Times New Roman" w:cs="Times New Roman" w:eastAsia="Times New Roman" w:hint="default"/>
          <w:w w:val="130"/>
          <w:sz w:val="15"/>
          <w:szCs w:val="15"/>
        </w:rPr>
        <w:t>3</w:t>
      </w:r>
      <w:r>
        <w:rPr>
          <w:rFonts w:ascii="Times New Roman" w:hAnsi="Times New Roman" w:cs="Times New Roman" w:eastAsia="Times New Roman" w:hint="default"/>
          <w:sz w:val="15"/>
          <w:szCs w:val="15"/>
        </w:rPr>
      </w:r>
    </w:p>
    <w:p>
      <w:pPr>
        <w:spacing w:line="94" w:lineRule="exact" w:before="48"/>
        <w:ind w:left="521" w:right="1195" w:firstLine="0"/>
        <w:jc w:val="left"/>
        <w:rPr>
          <w:rFonts w:ascii="Times New Roman" w:hAnsi="Times New Roman" w:cs="Times New Roman" w:eastAsia="Times New Roman" w:hint="default"/>
          <w:sz w:val="15"/>
          <w:szCs w:val="15"/>
        </w:rPr>
      </w:pPr>
      <w:r>
        <w:rPr>
          <w:rFonts w:ascii="Arial"/>
          <w:w w:val="130"/>
          <w:sz w:val="10"/>
        </w:rPr>
        <w:t>C  </w:t>
      </w:r>
      <w:r>
        <w:rPr>
          <w:rFonts w:ascii="Times New Roman"/>
          <w:w w:val="210"/>
          <w:sz w:val="9"/>
        </w:rPr>
        <w:t>a </w:t>
      </w:r>
      <w:r>
        <w:rPr>
          <w:rFonts w:ascii="Times New Roman"/>
          <w:w w:val="130"/>
          <w:sz w:val="15"/>
        </w:rPr>
        <w:t>b </w:t>
      </w:r>
      <w:r>
        <w:rPr>
          <w:rFonts w:ascii="Times New Roman"/>
          <w:w w:val="365"/>
          <w:sz w:val="15"/>
        </w:rPr>
        <w:t>' </w:t>
      </w:r>
      <w:r>
        <w:rPr>
          <w:rFonts w:ascii="Times New Roman"/>
          <w:w w:val="130"/>
          <w:sz w:val="15"/>
        </w:rPr>
        <w:t>b </w:t>
      </w:r>
      <w:r>
        <w:rPr>
          <w:rFonts w:ascii="Times New Roman"/>
          <w:w w:val="365"/>
          <w:sz w:val="15"/>
        </w:rPr>
        <w:t>'</w:t>
      </w:r>
      <w:r>
        <w:rPr>
          <w:rFonts w:ascii="Times New Roman"/>
          <w:spacing w:val="-19"/>
          <w:w w:val="365"/>
          <w:sz w:val="15"/>
        </w:rPr>
        <w:t> </w:t>
      </w:r>
      <w:r>
        <w:rPr>
          <w:rFonts w:ascii="Times New Roman"/>
          <w:w w:val="130"/>
          <w:sz w:val="15"/>
        </w:rPr>
        <w:t>3</w:t>
      </w:r>
      <w:r>
        <w:rPr>
          <w:rFonts w:ascii="Times New Roman"/>
          <w:sz w:val="15"/>
        </w:rPr>
      </w:r>
    </w:p>
    <w:p>
      <w:pPr>
        <w:spacing w:line="439" w:lineRule="exact" w:before="0"/>
        <w:ind w:left="476" w:right="1195" w:firstLine="0"/>
        <w:jc w:val="left"/>
        <w:rPr>
          <w:rFonts w:ascii="細明體_HKSCS" w:hAnsi="細明體_HKSCS" w:cs="細明體_HKSCS" w:eastAsia="細明體_HKSCS" w:hint="default"/>
          <w:sz w:val="16"/>
          <w:szCs w:val="16"/>
        </w:rPr>
      </w:pPr>
      <w:r>
        <w:rPr>
          <w:rFonts w:ascii="細明體_HKSCS" w:hAnsi="細明體_HKSCS" w:cs="細明體_HKSCS" w:eastAsia="細明體_HKSCS" w:hint="default"/>
          <w:spacing w:val="-517"/>
          <w:w w:val="145"/>
          <w:sz w:val="32"/>
          <w:szCs w:val="32"/>
        </w:rPr>
        <w:t>。</w:t>
      </w:r>
      <w:r>
        <w:rPr>
          <w:rFonts w:ascii="細明體_HKSCS" w:hAnsi="細明體_HKSCS" w:cs="細明體_HKSCS" w:eastAsia="細明體_HKSCS" w:hint="default"/>
          <w:spacing w:val="-353"/>
          <w:w w:val="118"/>
          <w:position w:val="-23"/>
          <w:sz w:val="39"/>
          <w:szCs w:val="39"/>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Arial" w:hAnsi="Arial" w:cs="Arial" w:eastAsia="Arial" w:hint="default"/>
          <w:w w:val="150"/>
          <w:sz w:val="12"/>
          <w:szCs w:val="12"/>
        </w:rPr>
        <w:t>=</w:t>
      </w:r>
      <w:r>
        <w:rPr>
          <w:rFonts w:ascii="Arial" w:hAnsi="Arial" w:cs="Arial" w:eastAsia="Arial" w:hint="default"/>
          <w:sz w:val="12"/>
          <w:szCs w:val="12"/>
        </w:rPr>
        <w:t> </w:t>
      </w:r>
      <w:r>
        <w:rPr>
          <w:rFonts w:ascii="Arial" w:hAnsi="Arial" w:cs="Arial" w:eastAsia="Arial" w:hint="default"/>
          <w:spacing w:val="7"/>
          <w:sz w:val="12"/>
          <w:szCs w:val="12"/>
        </w:rPr>
        <w:t> </w:t>
      </w:r>
      <w:r>
        <w:rPr>
          <w:rFonts w:ascii="Times New Roman" w:hAnsi="Times New Roman" w:cs="Times New Roman" w:eastAsia="Times New Roman" w:hint="default"/>
          <w:w w:val="118"/>
          <w:sz w:val="15"/>
          <w:szCs w:val="15"/>
        </w:rPr>
        <w:t>c.mean</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spacing w:line="118" w:lineRule="exact" w:before="0"/>
        <w:ind w:left="629" w:right="11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5"/>
          <w:szCs w:val="15"/>
        </w:rPr>
        <w:t>ut</w:t>
      </w:r>
      <w:r>
        <w:rPr>
          <w:rFonts w:ascii="Times New Roman" w:hAnsi="Times New Roman" w:cs="Times New Roman" w:eastAsia="Times New Roman" w:hint="default"/>
          <w:spacing w:val="-27"/>
          <w:w w:val="110"/>
          <w:sz w:val="15"/>
          <w:szCs w:val="15"/>
        </w:rPr>
        <w:t> </w:t>
      </w:r>
      <w:r>
        <w:rPr>
          <w:rFonts w:ascii="Times New Roman" w:hAnsi="Times New Roman" w:cs="Times New Roman" w:eastAsia="Times New Roman" w:hint="default"/>
          <w:w w:val="110"/>
          <w:sz w:val="15"/>
          <w:szCs w:val="15"/>
        </w:rPr>
        <w:t>.backward</w:t>
      </w:r>
      <w:r>
        <w:rPr>
          <w:rFonts w:ascii="Times New Roman" w:hAnsi="Times New Roman" w:cs="Times New Roman" w:eastAsia="Times New Roman" w:hint="default"/>
          <w:spacing w:val="-31"/>
          <w:w w:val="110"/>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before="2"/>
        <w:ind w:left="528"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2"/>
          <w:sz w:val="15"/>
          <w:szCs w:val="15"/>
        </w:rPr>
        <w:t>print</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spacing w:val="-6"/>
          <w:w w:val="39"/>
          <w:sz w:val="18"/>
          <w:szCs w:val="18"/>
        </w:rPr>
        <w:t>『</w:t>
      </w:r>
      <w:r>
        <w:rPr>
          <w:rFonts w:ascii="細明體_HKSCS" w:hAnsi="細明體_HKSCS" w:cs="細明體_HKSCS" w:eastAsia="細明體_HKSCS" w:hint="default"/>
          <w:w w:val="80"/>
          <w:sz w:val="18"/>
          <w:szCs w:val="18"/>
        </w:rPr>
        <w:t>＊</w:t>
      </w:r>
      <w:r>
        <w:rPr>
          <w:rFonts w:ascii="細明體_HKSCS" w:hAnsi="細明體_HKSCS" w:cs="細明體_HKSCS" w:eastAsia="細明體_HKSCS" w:hint="default"/>
          <w:spacing w:val="-108"/>
          <w:w w:val="80"/>
          <w:sz w:val="18"/>
          <w:szCs w:val="18"/>
        </w:rPr>
        <w:t>’</w:t>
      </w:r>
      <w:r>
        <w:rPr>
          <w:rFonts w:ascii="Times New Roman" w:hAnsi="Times New Roman" w:cs="Times New Roman" w:eastAsia="Times New Roman" w:hint="default"/>
          <w:w w:val="147"/>
          <w:sz w:val="15"/>
          <w:szCs w:val="15"/>
        </w:rPr>
        <w:t>•</w:t>
      </w:r>
      <w:r>
        <w:rPr>
          <w:rFonts w:ascii="Times New Roman" w:hAnsi="Times New Roman" w:cs="Times New Roman" w:eastAsia="Times New Roman" w:hint="default"/>
          <w:spacing w:val="-16"/>
          <w:w w:val="147"/>
          <w:sz w:val="15"/>
          <w:szCs w:val="15"/>
        </w:rPr>
        <w:t>1</w:t>
      </w:r>
      <w:r>
        <w:rPr>
          <w:rFonts w:ascii="Times New Roman" w:hAnsi="Times New Roman" w:cs="Times New Roman" w:eastAsia="Times New Roman" w:hint="default"/>
          <w:w w:val="95"/>
          <w:sz w:val="15"/>
          <w:szCs w:val="15"/>
        </w:rPr>
        <w:t>01</w:t>
      </w:r>
      <w:r>
        <w:rPr>
          <w:rFonts w:ascii="Times New Roman" w:hAnsi="Times New Roman" w:cs="Times New Roman" w:eastAsia="Times New Roman" w:hint="default"/>
          <w:sz w:val="15"/>
          <w:szCs w:val="15"/>
        </w:rPr>
      </w:r>
    </w:p>
    <w:p>
      <w:pPr>
        <w:spacing w:line="290" w:lineRule="auto" w:before="9"/>
        <w:ind w:left="521" w:right="4767" w:firstLine="0"/>
        <w:jc w:val="left"/>
        <w:rPr>
          <w:rFonts w:ascii="Times New Roman" w:hAnsi="Times New Roman" w:cs="Times New Roman" w:eastAsia="Times New Roman" w:hint="default"/>
          <w:sz w:val="15"/>
          <w:szCs w:val="15"/>
        </w:rPr>
      </w:pPr>
      <w:r>
        <w:rPr/>
        <w:pict>
          <v:shape style="position:absolute;margin-left:55.385189pt;margin-top:14.394073pt;width:29.5pt;height:29.5pt;mso-position-horizontal-relative:page;mso-position-vertical-relative:paragraph;z-index:-44281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rFonts w:ascii="Times New Roman" w:hAnsi="Times New Roman" w:cs="Times New Roman" w:eastAsia="Times New Roman" w:hint="default"/>
          <w:w w:val="152"/>
          <w:sz w:val="15"/>
          <w:szCs w:val="15"/>
        </w:rPr>
        <w:t>print</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54"/>
          <w:w w:val="57"/>
          <w:sz w:val="18"/>
          <w:szCs w:val="18"/>
        </w:rPr>
        <w:t>’</w:t>
      </w:r>
      <w:r>
        <w:rPr>
          <w:rFonts w:ascii="細明體_HKSCS" w:hAnsi="細明體_HKSCS" w:cs="細明體_HKSCS" w:eastAsia="細明體_HKSCS" w:hint="default"/>
          <w:spacing w:val="-26"/>
          <w:w w:val="62"/>
          <w:sz w:val="18"/>
          <w:szCs w:val="18"/>
        </w:rPr>
        <w:t>－－－－</w:t>
      </w:r>
      <w:r>
        <w:rPr>
          <w:rFonts w:ascii="細明體_HKSCS" w:hAnsi="細明體_HKSCS" w:cs="細明體_HKSCS" w:eastAsia="細明體_HKSCS" w:hint="default"/>
          <w:spacing w:val="-18"/>
          <w:w w:val="62"/>
          <w:sz w:val="18"/>
          <w:szCs w:val="18"/>
        </w:rPr>
        <w:t>－</w:t>
      </w:r>
      <w:r>
        <w:rPr>
          <w:rFonts w:ascii="Times New Roman" w:hAnsi="Times New Roman" w:cs="Times New Roman" w:eastAsia="Times New Roman" w:hint="default"/>
          <w:w w:val="123"/>
          <w:sz w:val="15"/>
          <w:szCs w:val="15"/>
        </w:rPr>
        <w:t>simple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9"/>
          <w:sz w:val="15"/>
          <w:szCs w:val="15"/>
        </w:rPr>
        <w:t>gradien</w:t>
      </w:r>
      <w:r>
        <w:rPr>
          <w:rFonts w:ascii="Times New Roman" w:hAnsi="Times New Roman" w:cs="Times New Roman" w:eastAsia="Times New Roman" w:hint="default"/>
          <w:spacing w:val="11"/>
          <w:w w:val="139"/>
          <w:sz w:val="15"/>
          <w:szCs w:val="15"/>
        </w:rPr>
        <w:t>t</w:t>
      </w:r>
      <w:r>
        <w:rPr>
          <w:rFonts w:ascii="細明體_HKSCS" w:hAnsi="細明體_HKSCS" w:cs="細明體_HKSCS" w:eastAsia="細明體_HKSCS" w:hint="default"/>
          <w:spacing w:val="-27"/>
          <w:w w:val="67"/>
          <w:sz w:val="18"/>
          <w:szCs w:val="18"/>
        </w:rPr>
        <w:t>－</w:t>
      </w:r>
      <w:r>
        <w:rPr>
          <w:rFonts w:ascii="細明體_HKSCS" w:hAnsi="細明體_HKSCS" w:cs="細明體_HKSCS" w:eastAsia="細明體_HKSCS" w:hint="default"/>
          <w:w w:val="104"/>
          <w:sz w:val="18"/>
          <w:szCs w:val="18"/>
        </w:rPr>
        <w:t>－</w:t>
      </w:r>
      <w:r>
        <w:rPr>
          <w:rFonts w:ascii="細明體_HKSCS" w:hAnsi="細明體_HKSCS" w:cs="細明體_HKSCS" w:eastAsia="細明體_HKSCS" w:hint="default"/>
          <w:spacing w:val="-15"/>
          <w:w w:val="104"/>
          <w:sz w:val="18"/>
          <w:szCs w:val="18"/>
        </w:rPr>
        <w:t>－</w:t>
      </w:r>
      <w:r>
        <w:rPr>
          <w:rFonts w:ascii="細明體_HKSCS" w:hAnsi="細明體_HKSCS" w:cs="細明體_HKSCS" w:eastAsia="細明體_HKSCS" w:hint="default"/>
          <w:w w:val="79"/>
          <w:sz w:val="18"/>
          <w:szCs w:val="18"/>
        </w:rPr>
        <w:t>－</w:t>
      </w:r>
      <w:r>
        <w:rPr>
          <w:rFonts w:ascii="細明體_HKSCS" w:hAnsi="細明體_HKSCS" w:cs="細明體_HKSCS" w:eastAsia="細明體_HKSCS" w:hint="default"/>
          <w:spacing w:val="-98"/>
          <w:w w:val="79"/>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w w:val="130"/>
          <w:sz w:val="15"/>
          <w:szCs w:val="15"/>
        </w:rPr>
        <w:t>print </w:t>
      </w:r>
      <w:r>
        <w:rPr>
          <w:rFonts w:ascii="細明體_HKSCS" w:hAnsi="細明體_HKSCS" w:cs="細明體_HKSCS" w:eastAsia="細明體_HKSCS" w:hint="default"/>
          <w:w w:val="70"/>
          <w:sz w:val="13"/>
          <w:szCs w:val="13"/>
        </w:rPr>
        <w:t>（   </w:t>
      </w:r>
      <w:r>
        <w:rPr>
          <w:rFonts w:ascii="Times New Roman" w:hAnsi="Times New Roman" w:cs="Times New Roman" w:eastAsia="Times New Roman" w:hint="default"/>
          <w:w w:val="120"/>
          <w:sz w:val="15"/>
          <w:szCs w:val="15"/>
        </w:rPr>
        <w:t>input </w:t>
      </w:r>
      <w:r>
        <w:rPr>
          <w:rFonts w:ascii="Times New Roman" w:hAnsi="Times New Roman" w:cs="Times New Roman" w:eastAsia="Times New Roman" w:hint="default"/>
          <w:w w:val="165"/>
          <w:sz w:val="15"/>
          <w:szCs w:val="15"/>
        </w:rPr>
        <w:t>'</w:t>
      </w:r>
      <w:r>
        <w:rPr>
          <w:rFonts w:ascii="Times New Roman" w:hAnsi="Times New Roman" w:cs="Times New Roman" w:eastAsia="Times New Roman" w:hint="default"/>
          <w:spacing w:val="-23"/>
          <w:w w:val="165"/>
          <w:sz w:val="15"/>
          <w:szCs w:val="15"/>
        </w:rPr>
        <w:t> </w:t>
      </w:r>
      <w:r>
        <w:rPr>
          <w:rFonts w:ascii="Times New Roman" w:hAnsi="Times New Roman" w:cs="Times New Roman" w:eastAsia="Times New Roman" w:hint="default"/>
          <w:sz w:val="15"/>
          <w:szCs w:val="15"/>
        </w:rPr>
        <w:t>)</w:t>
      </w:r>
    </w:p>
    <w:p>
      <w:pPr>
        <w:spacing w:line="203" w:lineRule="exact" w:before="0"/>
        <w:ind w:left="528" w:right="1195" w:firstLine="0"/>
        <w:jc w:val="left"/>
        <w:rPr>
          <w:rFonts w:ascii="Times New Roman" w:hAnsi="Times New Roman" w:cs="Times New Roman" w:eastAsia="Times New Roman" w:hint="default"/>
          <w:sz w:val="15"/>
          <w:szCs w:val="15"/>
        </w:rPr>
      </w:pPr>
      <w:r>
        <w:rPr/>
        <w:pict>
          <v:shape style="position:absolute;margin-left:117.360001pt;margin-top:5.498256pt;width:5pt;height:19.5pt;mso-position-horizontal-relative:page;mso-position-vertical-relative:paragraph;z-index:-4428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84"/>
                      <w:w w:val="9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print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2"/>
          <w:w w:val="65"/>
          <w:sz w:val="16"/>
          <w:szCs w:val="16"/>
        </w:rPr>
        <w:t> </w:t>
      </w:r>
      <w:r>
        <w:rPr>
          <w:rFonts w:ascii="Times New Roman" w:hAnsi="Times New Roman" w:cs="Times New Roman" w:eastAsia="Times New Roman" w:hint="default"/>
          <w:w w:val="130"/>
          <w:sz w:val="15"/>
          <w:szCs w:val="15"/>
        </w:rPr>
        <w:t>a.data)</w:t>
      </w:r>
      <w:r>
        <w:rPr>
          <w:rFonts w:ascii="Times New Roman" w:hAnsi="Times New Roman" w:cs="Times New Roman" w:eastAsia="Times New Roman" w:hint="default"/>
          <w:sz w:val="15"/>
          <w:szCs w:val="15"/>
        </w:rPr>
      </w:r>
    </w:p>
    <w:p>
      <w:pPr>
        <w:spacing w:before="20"/>
        <w:ind w:left="528" w:right="1195" w:firstLine="0"/>
        <w:jc w:val="left"/>
        <w:rPr>
          <w:rFonts w:ascii="細明體_HKSCS" w:hAnsi="細明體_HKSCS" w:cs="細明體_HKSCS" w:eastAsia="細明體_HKSCS" w:hint="default"/>
          <w:sz w:val="18"/>
          <w:szCs w:val="18"/>
        </w:rPr>
      </w:pPr>
      <w:r>
        <w:rPr/>
        <w:pict>
          <v:shape style="position:absolute;margin-left:67.728943pt;margin-top:2.436874pt;width:5.75pt;height:9.5pt;mso-position-horizontal-relative:page;mso-position-vertical-relative:paragraph;z-index:407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
          <w:sz w:val="18"/>
          <w:szCs w:val="18"/>
        </w:rPr>
        <w:t> </w:t>
      </w:r>
      <w:r>
        <w:rPr>
          <w:rFonts w:ascii="Times New Roman" w:hAnsi="Times New Roman" w:cs="Times New Roman" w:eastAsia="Times New Roman" w:hint="default"/>
          <w:w w:val="150"/>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86"/>
          <w:sz w:val="15"/>
          <w:szCs w:val="15"/>
        </w:rPr>
        <w:t>mp</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4"/>
          <w:sz w:val="15"/>
          <w:szCs w:val="15"/>
        </w:rPr>
        <w:t>ute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7"/>
          <w:sz w:val="15"/>
          <w:szCs w:val="15"/>
        </w:rPr>
        <w:t>result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35"/>
          <w:w w:val="173"/>
          <w:sz w:val="15"/>
          <w:szCs w:val="15"/>
        </w:rPr>
        <w:t>i</w:t>
      </w:r>
      <w:r>
        <w:rPr>
          <w:rFonts w:ascii="Times New Roman" w:hAnsi="Times New Roman" w:cs="Times New Roman" w:eastAsia="Times New Roman" w:hint="default"/>
          <w:spacing w:val="-114"/>
          <w:w w:val="173"/>
          <w:sz w:val="15"/>
          <w:szCs w:val="15"/>
        </w:rPr>
        <w:t>s</w:t>
      </w:r>
      <w:r>
        <w:rPr>
          <w:rFonts w:ascii="細明體_HKSCS" w:hAnsi="細明體_HKSCS" w:cs="細明體_HKSCS" w:eastAsia="細明體_HKSCS" w:hint="default"/>
          <w:spacing w:val="-326"/>
          <w:w w:val="170"/>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2"/>
        <w:ind w:left="521" w:right="1195" w:firstLine="0"/>
        <w:jc w:val="left"/>
        <w:rPr>
          <w:rFonts w:ascii="細明體_HKSCS" w:hAnsi="細明體_HKSCS" w:cs="細明體_HKSCS" w:eastAsia="細明體_HKSCS" w:hint="default"/>
          <w:sz w:val="18"/>
          <w:szCs w:val="18"/>
        </w:rPr>
      </w:pPr>
      <w:r>
        <w:rPr/>
        <w:pict>
          <v:shape style="position:absolute;margin-left:66.957672pt;margin-top:1.547869pt;width:6.15pt;height:33.65pt;mso-position-horizontal-relative:page;mso-position-vertical-relative:paragraph;z-index:40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7"/>
                      <w:position w:val="1"/>
                      <w:sz w:val="15"/>
                    </w:rPr>
                    <w:t> </w:t>
                  </w:r>
                  <w:r>
                    <w:rPr>
                      <w:rFonts w:ascii="細明體_HKSCS"/>
                      <w:sz w:val="15"/>
                    </w:rPr>
                    <w:t>4</w:t>
                  </w:r>
                </w:p>
              </w:txbxContent>
            </v:textbox>
            <w10:wrap type="none"/>
          </v:shape>
        </w:pict>
      </w:r>
      <w:r>
        <w:rPr>
          <w:rFonts w:ascii="Times New Roman" w:hAnsi="Times New Roman" w:cs="Times New Roman" w:eastAsia="Times New Roman" w:hint="default"/>
          <w:w w:val="152"/>
          <w:sz w:val="15"/>
          <w:szCs w:val="15"/>
        </w:rPr>
        <w:t>pri</w:t>
      </w:r>
      <w:r>
        <w:rPr>
          <w:rFonts w:ascii="Times New Roman" w:hAnsi="Times New Roman" w:cs="Times New Roman" w:eastAsia="Times New Roman" w:hint="default"/>
          <w:w w:val="153"/>
          <w:sz w:val="15"/>
          <w:szCs w:val="15"/>
        </w:rPr>
        <w:t>n</w:t>
      </w:r>
      <w:r>
        <w:rPr>
          <w:rFonts w:ascii="Times New Roman" w:hAnsi="Times New Roman" w:cs="Times New Roman" w:eastAsia="Times New Roman" w:hint="default"/>
          <w:w w:val="152"/>
          <w:sz w:val="15"/>
          <w:szCs w:val="15"/>
        </w:rPr>
        <w:t>t</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26"/>
          <w:sz w:val="15"/>
          <w:szCs w:val="15"/>
        </w:rPr>
        <w:t>ut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0"/>
          <w:sz w:val="15"/>
          <w:szCs w:val="15"/>
        </w:rPr>
        <w:t>.data</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
          <w:w w:val="121"/>
          <w:sz w:val="15"/>
          <w:szCs w:val="15"/>
        </w:rPr>
        <w:t>0</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314" w:lineRule="auto" w:before="17"/>
        <w:ind w:left="521" w:right="530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print </w:t>
      </w:r>
      <w:r>
        <w:rPr>
          <w:rFonts w:ascii="細明體_HKSCS" w:hAnsi="細明體_HKSCS" w:cs="細明體_HKSCS" w:eastAsia="細明體_HKSCS" w:hint="default"/>
          <w:w w:val="70"/>
          <w:sz w:val="16"/>
          <w:szCs w:val="16"/>
        </w:rPr>
        <w:t>﹛ </w:t>
      </w:r>
      <w:r>
        <w:rPr>
          <w:rFonts w:ascii="Arial" w:hAnsi="Arial" w:cs="Arial" w:eastAsia="Arial" w:hint="default"/>
          <w:w w:val="70"/>
          <w:sz w:val="8"/>
          <w:szCs w:val="8"/>
        </w:rPr>
        <w:t>Y </w:t>
      </w:r>
      <w:r>
        <w:rPr>
          <w:rFonts w:ascii="Times New Roman" w:hAnsi="Times New Roman" w:cs="Times New Roman" w:eastAsia="Times New Roman" w:hint="default"/>
          <w:w w:val="135"/>
          <w:sz w:val="15"/>
          <w:szCs w:val="15"/>
        </w:rPr>
        <w:t>input gradients are' </w:t>
      </w:r>
      <w:r>
        <w:rPr>
          <w:rFonts w:ascii="Times New Roman" w:hAnsi="Times New Roman" w:cs="Times New Roman" w:eastAsia="Times New Roman" w:hint="default"/>
          <w:w w:val="70"/>
          <w:sz w:val="15"/>
          <w:szCs w:val="15"/>
        </w:rPr>
        <w:t>I </w:t>
      </w:r>
      <w:r>
        <w:rPr>
          <w:rFonts w:ascii="Times New Roman" w:hAnsi="Times New Roman" w:cs="Times New Roman" w:eastAsia="Times New Roman" w:hint="default"/>
          <w:w w:val="70"/>
          <w:sz w:val="15"/>
          <w:szCs w:val="15"/>
        </w:rPr>
      </w:r>
      <w:r>
        <w:rPr>
          <w:rFonts w:ascii="Times New Roman" w:hAnsi="Times New Roman" w:cs="Times New Roman" w:eastAsia="Times New Roman" w:hint="default"/>
          <w:w w:val="135"/>
          <w:sz w:val="15"/>
          <w:szCs w:val="15"/>
        </w:rPr>
        <w:t>print  </w:t>
      </w:r>
      <w:r>
        <w:rPr>
          <w:rFonts w:ascii="Times New Roman" w:hAnsi="Times New Roman" w:cs="Times New Roman" w:eastAsia="Times New Roman" w:hint="default"/>
          <w:w w:val="120"/>
          <w:sz w:val="15"/>
          <w:szCs w:val="15"/>
        </w:rPr>
        <w:t>(a</w:t>
      </w:r>
      <w:r>
        <w:rPr>
          <w:rFonts w:ascii="Times New Roman" w:hAnsi="Times New Roman" w:cs="Times New Roman" w:eastAsia="Times New Roman" w:hint="default"/>
          <w:spacing w:val="3"/>
          <w:w w:val="120"/>
          <w:sz w:val="15"/>
          <w:szCs w:val="15"/>
        </w:rPr>
        <w:t> </w:t>
      </w:r>
      <w:r>
        <w:rPr>
          <w:rFonts w:ascii="Times New Roman" w:hAnsi="Times New Roman" w:cs="Times New Roman" w:eastAsia="Times New Roman" w:hint="default"/>
          <w:w w:val="135"/>
          <w:sz w:val="15"/>
          <w:szCs w:val="15"/>
        </w:rPr>
        <w:t>.grad.data)</w:t>
      </w:r>
      <w:r>
        <w:rPr>
          <w:rFonts w:ascii="Times New Roman" w:hAnsi="Times New Roman" w:cs="Times New Roman" w:eastAsia="Times New Roman" w:hint="default"/>
          <w:sz w:val="15"/>
          <w:szCs w:val="15"/>
        </w:rPr>
      </w:r>
    </w:p>
    <w:p>
      <w:pPr>
        <w:spacing w:after="0" w:line="314" w:lineRule="auto"/>
        <w:jc w:val="left"/>
        <w:rPr>
          <w:rFonts w:ascii="Times New Roman" w:hAnsi="Times New Roman" w:cs="Times New Roman" w:eastAsia="Times New Roman" w:hint="default"/>
          <w:sz w:val="15"/>
          <w:szCs w:val="15"/>
        </w:rPr>
        <w:sectPr>
          <w:headerReference w:type="default" r:id="rId556"/>
          <w:footerReference w:type="default" r:id="rId557"/>
          <w:footerReference w:type="even" r:id="rId558"/>
          <w:pgSz w:w="9470" w:h="13040"/>
          <w:pgMar w:header="0" w:footer="494" w:top="320" w:bottom="680" w:left="1120" w:right="0"/>
          <w:pgNumType w:start="15"/>
        </w:sectPr>
      </w:pPr>
    </w:p>
    <w:p>
      <w:pPr>
        <w:spacing w:before="35"/>
        <w:ind w:left="-321"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668"/>
          <w:w w:val="600"/>
          <w:sz w:val="18"/>
          <w:szCs w:val="18"/>
        </w:rPr>
        <w:t>－</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34"/>
          <w:sz w:val="19"/>
          <w:szCs w:val="19"/>
        </w:rPr>
        <w:t>7</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9"/>
          <w:sz w:val="18"/>
          <w:szCs w:val="18"/>
        </w:rPr>
        <w:t> </w:t>
      </w:r>
      <w:r>
        <w:rPr>
          <w:rFonts w:ascii="細明體_HKSCS" w:hAnsi="細明體_HKSCS" w:cs="細明體_HKSCS" w:eastAsia="細明體_HKSCS" w:hint="default"/>
          <w:sz w:val="18"/>
          <w:szCs w:val="18"/>
        </w:rPr>
        <w:t>深度學習實戰</w:t>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350" w:lineRule="auto" w:before="121"/>
        <w:ind w:left="1144" w:right="113"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5"/>
          <w:sz w:val="19"/>
          <w:szCs w:val="19"/>
        </w:rPr>
        <w:t>上</w:t>
      </w:r>
      <w:r>
        <w:rPr>
          <w:rFonts w:ascii="細明體_HKSCS" w:hAnsi="細明體_HKSCS" w:cs="細明體_HKSCS" w:eastAsia="細明體_HKSCS" w:hint="default"/>
          <w:spacing w:val="-50"/>
          <w:w w:val="115"/>
          <w:sz w:val="19"/>
          <w:szCs w:val="19"/>
        </w:rPr>
        <w:t> </w:t>
      </w:r>
      <w:r>
        <w:rPr>
          <w:rFonts w:ascii="細明體_HKSCS" w:hAnsi="細明體_HKSCS" w:cs="細明體_HKSCS" w:eastAsia="細明體_HKSCS" w:hint="default"/>
          <w:w w:val="115"/>
          <w:sz w:val="19"/>
          <w:szCs w:val="19"/>
        </w:rPr>
        <w:t>面這個過</w:t>
      </w:r>
      <w:r>
        <w:rPr>
          <w:rFonts w:ascii="細明體_HKSCS" w:hAnsi="細明體_HKSCS" w:cs="細明體_HKSCS" w:eastAsia="細明體_HKSCS" w:hint="default"/>
          <w:spacing w:val="-54"/>
          <w:w w:val="115"/>
          <w:sz w:val="19"/>
          <w:szCs w:val="19"/>
        </w:rPr>
        <w:t> </w:t>
      </w:r>
      <w:r>
        <w:rPr>
          <w:rFonts w:ascii="細明體_HKSCS" w:hAnsi="細明體_HKSCS" w:cs="細明體_HKSCS" w:eastAsia="細明體_HKSCS" w:hint="default"/>
          <w:w w:val="115"/>
          <w:sz w:val="19"/>
          <w:szCs w:val="19"/>
        </w:rPr>
        <w:t>程運算</w:t>
      </w:r>
      <w:r>
        <w:rPr>
          <w:rFonts w:ascii="細明體_HKSCS" w:hAnsi="細明體_HKSCS" w:cs="細明體_HKSCS" w:eastAsia="細明體_HKSCS" w:hint="default"/>
          <w:spacing w:val="-49"/>
          <w:w w:val="115"/>
          <w:sz w:val="19"/>
          <w:szCs w:val="19"/>
        </w:rPr>
        <w:t> </w:t>
      </w:r>
      <w:r>
        <w:rPr>
          <w:rFonts w:ascii="細明體_HKSCS" w:hAnsi="細明體_HKSCS" w:cs="細明體_HKSCS" w:eastAsia="細明體_HKSCS" w:hint="default"/>
          <w:w w:val="115"/>
          <w:sz w:val="19"/>
          <w:szCs w:val="19"/>
        </w:rPr>
        <w:t>很</w:t>
      </w:r>
      <w:r>
        <w:rPr>
          <w:rFonts w:ascii="細明體_HKSCS" w:hAnsi="細明體_HKSCS" w:cs="細明體_HKSCS" w:eastAsia="細明體_HKSCS" w:hint="default"/>
          <w:spacing w:val="-54"/>
          <w:w w:val="115"/>
          <w:sz w:val="19"/>
          <w:szCs w:val="19"/>
        </w:rPr>
        <w:t> </w:t>
      </w:r>
      <w:r>
        <w:rPr>
          <w:rFonts w:ascii="細明體_HKSCS" w:hAnsi="細明體_HKSCS" w:cs="細明體_HKSCS" w:eastAsia="細明體_HKSCS" w:hint="default"/>
          <w:spacing w:val="2"/>
          <w:w w:val="115"/>
          <w:sz w:val="19"/>
          <w:szCs w:val="19"/>
        </w:rPr>
        <w:t>簡單，可以把</w:t>
      </w:r>
      <w:r>
        <w:rPr>
          <w:rFonts w:ascii="細明體_HKSCS" w:hAnsi="細明體_HKSCS" w:cs="細明體_HKSCS" w:eastAsia="細明體_HKSCS" w:hint="default"/>
          <w:spacing w:val="-52"/>
          <w:w w:val="115"/>
          <w:sz w:val="19"/>
          <w:szCs w:val="19"/>
        </w:rPr>
        <w:t> </w:t>
      </w:r>
      <w:r>
        <w:rPr>
          <w:rFonts w:ascii="細明體_HKSCS" w:hAnsi="細明體_HKSCS" w:cs="細明體_HKSCS" w:eastAsia="細明體_HKSCS" w:hint="default"/>
          <w:w w:val="115"/>
          <w:sz w:val="19"/>
          <w:szCs w:val="19"/>
        </w:rPr>
        <w:t>數學運算式寫出來，</w:t>
      </w:r>
      <w:r>
        <w:rPr>
          <w:rFonts w:ascii="細明體_HKSCS" w:hAnsi="細明體_HKSCS" w:cs="細明體_HKSCS" w:eastAsia="細明體_HKSCS" w:hint="default"/>
          <w:spacing w:val="-43"/>
          <w:w w:val="115"/>
          <w:sz w:val="19"/>
          <w:szCs w:val="19"/>
        </w:rPr>
        <w:t> </w:t>
      </w:r>
      <w:r>
        <w:rPr>
          <w:rFonts w:ascii="細明體_HKSCS" w:hAnsi="細明體_HKSCS" w:cs="細明體_HKSCS" w:eastAsia="細明體_HKSCS" w:hint="default"/>
          <w:w w:val="115"/>
          <w:sz w:val="19"/>
          <w:szCs w:val="19"/>
        </w:rPr>
        <w:t>傳</w:t>
      </w:r>
      <w:r>
        <w:rPr>
          <w:rFonts w:ascii="細明體_HKSCS" w:hAnsi="細明體_HKSCS" w:cs="細明體_HKSCS" w:eastAsia="細明體_HKSCS" w:hint="default"/>
          <w:spacing w:val="-58"/>
          <w:w w:val="115"/>
          <w:sz w:val="19"/>
          <w:szCs w:val="19"/>
        </w:rPr>
        <w:t> </w:t>
      </w:r>
      <w:r>
        <w:rPr>
          <w:rFonts w:ascii="細明體_HKSCS" w:hAnsi="細明體_HKSCS" w:cs="細明體_HKSCS" w:eastAsia="細明體_HKSCS" w:hint="default"/>
          <w:w w:val="115"/>
          <w:sz w:val="19"/>
          <w:szCs w:val="19"/>
        </w:rPr>
        <w:t>入的參數 </w:t>
      </w:r>
      <w:r>
        <w:rPr>
          <w:rFonts w:ascii="細明體_HKSCS" w:hAnsi="細明體_HKSCS" w:cs="細明體_HKSCS" w:eastAsia="細明體_HKSCS" w:hint="default"/>
          <w:w w:val="115"/>
          <w:sz w:val="19"/>
          <w:szCs w:val="19"/>
        </w:rPr>
      </w:r>
      <w:r>
        <w:rPr>
          <w:rFonts w:ascii="Times New Roman" w:hAnsi="Times New Roman" w:cs="Times New Roman" w:eastAsia="Times New Roman" w:hint="default"/>
          <w:i/>
          <w:w w:val="70"/>
          <w:sz w:val="18"/>
          <w:szCs w:val="18"/>
        </w:rPr>
        <w:t>X1</w:t>
      </w:r>
      <w:r>
        <w:rPr>
          <w:rFonts w:ascii="Times New Roman" w:hAnsi="Times New Roman" w:cs="Times New Roman" w:eastAsia="Times New Roman" w:hint="default"/>
          <w:i/>
          <w:spacing w:val="-1"/>
          <w:w w:val="70"/>
          <w:sz w:val="18"/>
          <w:szCs w:val="18"/>
        </w:rPr>
        <w:t> </w:t>
      </w:r>
      <w:r>
        <w:rPr>
          <w:rFonts w:ascii="Times New Roman" w:hAnsi="Times New Roman" w:cs="Times New Roman" w:eastAsia="Times New Roman" w:hint="default"/>
          <w:i/>
          <w:w w:val="126"/>
          <w:sz w:val="18"/>
          <w:szCs w:val="18"/>
        </w:rPr>
        <w:t>=</w:t>
      </w:r>
      <w:r>
        <w:rPr>
          <w:rFonts w:ascii="Times New Roman" w:hAnsi="Times New Roman" w:cs="Times New Roman" w:eastAsia="Times New Roman" w:hint="default"/>
          <w:i/>
          <w:spacing w:val="-48"/>
          <w:w w:val="126"/>
          <w:sz w:val="18"/>
          <w:szCs w:val="18"/>
        </w:rPr>
        <w:t> </w:t>
      </w:r>
      <w:r>
        <w:rPr>
          <w:rFonts w:ascii="Times New Roman" w:hAnsi="Times New Roman" w:cs="Times New Roman" w:eastAsia="Times New Roman" w:hint="default"/>
          <w:i/>
          <w:w w:val="112"/>
          <w:sz w:val="18"/>
          <w:szCs w:val="18"/>
        </w:rPr>
        <w:t>2</w:t>
      </w:r>
      <w:r>
        <w:rPr>
          <w:rFonts w:ascii="Times New Roman" w:hAnsi="Times New Roman" w:cs="Times New Roman" w:eastAsia="Times New Roman" w:hint="default"/>
          <w:i/>
          <w:spacing w:val="-37"/>
          <w:w w:val="112"/>
          <w:sz w:val="18"/>
          <w:szCs w:val="18"/>
        </w:rPr>
        <w:t> </w:t>
      </w:r>
      <w:r>
        <w:rPr>
          <w:rFonts w:ascii="細明體_HKSCS" w:hAnsi="細明體_HKSCS" w:cs="細明體_HKSCS" w:eastAsia="細明體_HKSCS" w:hint="default"/>
          <w:spacing w:val="-23"/>
          <w:w w:val="115"/>
          <w:sz w:val="19"/>
          <w:szCs w:val="19"/>
        </w:rPr>
        <w:t>冒犯＝卜特別注意</w:t>
      </w:r>
      <w:r>
        <w:rPr>
          <w:rFonts w:ascii="細明體_HKSCS" w:hAnsi="細明體_HKSCS" w:cs="細明體_HKSCS" w:eastAsia="細明體_HKSCS" w:hint="default"/>
          <w:spacing w:val="-84"/>
          <w:w w:val="115"/>
          <w:sz w:val="19"/>
          <w:szCs w:val="19"/>
        </w:rPr>
        <w:t> </w:t>
      </w:r>
      <w:r>
        <w:rPr>
          <w:rFonts w:ascii="Times New Roman" w:hAnsi="Times New Roman" w:cs="Times New Roman" w:eastAsia="Times New Roman" w:hint="default"/>
          <w:spacing w:val="-2"/>
          <w:w w:val="110"/>
          <w:sz w:val="18"/>
          <w:szCs w:val="18"/>
        </w:rPr>
        <w:t>Variable</w:t>
      </w:r>
      <w:r>
        <w:rPr>
          <w:rFonts w:ascii="Times New Roman" w:hAnsi="Times New Roman" w:cs="Times New Roman" w:eastAsia="Times New Roman" w:hint="default"/>
          <w:spacing w:val="-25"/>
          <w:w w:val="110"/>
          <w:sz w:val="18"/>
          <w:szCs w:val="18"/>
        </w:rPr>
        <w:t> </w:t>
      </w:r>
      <w:r>
        <w:rPr>
          <w:rFonts w:ascii="細明體_HKSCS" w:hAnsi="細明體_HKSCS" w:cs="細明體_HKSCS" w:eastAsia="細明體_HKSCS" w:hint="default"/>
          <w:spacing w:val="-2"/>
          <w:w w:val="109"/>
          <w:sz w:val="19"/>
          <w:szCs w:val="19"/>
        </w:rPr>
        <w:t>裡面預設的參數</w:t>
      </w:r>
      <w:r>
        <w:rPr>
          <w:rFonts w:ascii="細明體_HKSCS" w:hAnsi="細明體_HKSCS" w:cs="細明體_HKSCS" w:eastAsia="細明體_HKSCS" w:hint="default"/>
          <w:spacing w:val="-77"/>
          <w:w w:val="109"/>
          <w:sz w:val="19"/>
          <w:szCs w:val="19"/>
        </w:rPr>
        <w:t> </w:t>
      </w:r>
      <w:r>
        <w:rPr>
          <w:rFonts w:ascii="Times New Roman" w:hAnsi="Times New Roman" w:cs="Times New Roman" w:eastAsia="Times New Roman" w:hint="default"/>
          <w:w w:val="110"/>
          <w:sz w:val="18"/>
          <w:szCs w:val="18"/>
        </w:rPr>
        <w:t>requires_grad=False</w:t>
      </w:r>
      <w:r>
        <w:rPr>
          <w:rFonts w:ascii="Times New Roman" w:hAnsi="Times New Roman" w:cs="Times New Roman" w:eastAsia="Times New Roman" w:hint="default"/>
          <w:spacing w:val="-21"/>
          <w:w w:val="110"/>
          <w:sz w:val="18"/>
          <w:szCs w:val="18"/>
        </w:rPr>
        <w:t> </w:t>
      </w:r>
      <w:r>
        <w:rPr>
          <w:rFonts w:ascii="細明體_HKSCS" w:hAnsi="細明體_HKSCS" w:cs="細明體_HKSCS" w:eastAsia="細明體_HKSCS" w:hint="default"/>
          <w:spacing w:val="-25"/>
          <w:w w:val="121"/>
          <w:sz w:val="19"/>
          <w:szCs w:val="19"/>
        </w:rPr>
        <w:t>，所以這裡要</w:t>
      </w:r>
      <w:r>
        <w:rPr>
          <w:rFonts w:ascii="細明體_HKSCS" w:hAnsi="細明體_HKSCS" w:cs="細明體_HKSCS" w:eastAsia="細明體_HKSCS" w:hint="default"/>
          <w:w w:val="121"/>
          <w:sz w:val="19"/>
          <w:szCs w:val="19"/>
        </w:rPr>
        <w:t> </w:t>
      </w:r>
      <w:r>
        <w:rPr>
          <w:rFonts w:ascii="細明體_HKSCS" w:hAnsi="細明體_HKSCS" w:cs="細明體_HKSCS" w:eastAsia="細明體_HKSCS" w:hint="default"/>
          <w:w w:val="121"/>
          <w:sz w:val="19"/>
          <w:szCs w:val="19"/>
        </w:rPr>
      </w:r>
      <w:r>
        <w:rPr>
          <w:rFonts w:ascii="細明體_HKSCS" w:hAnsi="細明體_HKSCS" w:cs="細明體_HKSCS" w:eastAsia="細明體_HKSCS" w:hint="default"/>
          <w:spacing w:val="-10"/>
          <w:w w:val="110"/>
          <w:sz w:val="19"/>
          <w:szCs w:val="19"/>
        </w:rPr>
        <w:t>重新傳入</w:t>
      </w:r>
      <w:r>
        <w:rPr>
          <w:rFonts w:ascii="細明體_HKSCS" w:hAnsi="細明體_HKSCS" w:cs="細明體_HKSCS" w:eastAsia="細明體_HKSCS" w:hint="default"/>
          <w:spacing w:val="-62"/>
          <w:w w:val="110"/>
          <w:sz w:val="19"/>
          <w:szCs w:val="19"/>
        </w:rPr>
        <w:t> </w:t>
      </w:r>
      <w:r>
        <w:rPr>
          <w:rFonts w:ascii="Times New Roman" w:hAnsi="Times New Roman" w:cs="Times New Roman" w:eastAsia="Times New Roman" w:hint="default"/>
          <w:w w:val="110"/>
          <w:sz w:val="18"/>
          <w:szCs w:val="18"/>
        </w:rPr>
        <w:t>requires_grad=True   </w:t>
      </w:r>
      <w:r>
        <w:rPr>
          <w:rFonts w:ascii="Times New Roman" w:hAnsi="Times New Roman" w:cs="Times New Roman" w:eastAsia="Times New Roman" w:hint="default"/>
          <w:spacing w:val="4"/>
          <w:w w:val="110"/>
          <w:sz w:val="18"/>
          <w:szCs w:val="18"/>
        </w:rPr>
        <w:t> </w:t>
      </w:r>
      <w:r>
        <w:rPr>
          <w:rFonts w:ascii="細明體_HKSCS" w:hAnsi="細明體_HKSCS" w:cs="細明體_HKSCS" w:eastAsia="細明體_HKSCS" w:hint="default"/>
          <w:spacing w:val="-3"/>
          <w:w w:val="110"/>
          <w:sz w:val="19"/>
          <w:szCs w:val="19"/>
        </w:rPr>
        <w:t>讓它成為計算圍</w:t>
      </w:r>
      <w:r>
        <w:rPr>
          <w:rFonts w:ascii="細明體_HKSCS" w:hAnsi="細明體_HKSCS" w:cs="細明體_HKSCS" w:eastAsia="細明體_HKSCS" w:hint="default"/>
          <w:spacing w:val="-88"/>
          <w:w w:val="110"/>
          <w:sz w:val="19"/>
          <w:szCs w:val="19"/>
        </w:rPr>
        <w:t> </w:t>
      </w:r>
      <w:r>
        <w:rPr>
          <w:rFonts w:ascii="細明體_HKSCS" w:hAnsi="細明體_HKSCS" w:cs="細明體_HKSCS" w:eastAsia="細明體_HKSCS" w:hint="default"/>
          <w:spacing w:val="-7"/>
          <w:w w:val="110"/>
          <w:sz w:val="19"/>
          <w:szCs w:val="19"/>
        </w:rPr>
        <w:t>中的葉子節點。</w:t>
      </w:r>
      <w:r>
        <w:rPr>
          <w:rFonts w:ascii="細明體_HKSCS" w:hAnsi="細明體_HKSCS" w:cs="細明體_HKSCS" w:eastAsia="細明體_HKSCS" w:hint="default"/>
          <w:spacing w:val="-7"/>
          <w:sz w:val="19"/>
          <w:szCs w:val="19"/>
        </w:rPr>
      </w:r>
    </w:p>
    <w:p>
      <w:pPr>
        <w:tabs>
          <w:tab w:pos="7941" w:val="left" w:leader="none"/>
        </w:tabs>
        <w:spacing w:before="89"/>
        <w:ind w:left="3398" w:right="0" w:firstLine="0"/>
        <w:jc w:val="left"/>
        <w:rPr>
          <w:rFonts w:ascii="Times New Roman" w:hAnsi="Times New Roman" w:cs="Times New Roman" w:eastAsia="Times New Roman" w:hint="default"/>
          <w:sz w:val="19"/>
          <w:szCs w:val="19"/>
        </w:rPr>
      </w:pPr>
      <w:r>
        <w:rPr>
          <w:rFonts w:ascii="Arial" w:hAnsi="Arial" w:cs="Arial" w:eastAsia="Arial" w:hint="default"/>
          <w:sz w:val="18"/>
          <w:szCs w:val="18"/>
        </w:rPr>
        <w:t>α</w:t>
      </w:r>
      <w:r>
        <w:rPr>
          <w:rFonts w:ascii="Arial" w:hAnsi="Arial" w:cs="Arial" w:eastAsia="Arial" w:hint="default"/>
          <w:spacing w:val="-32"/>
          <w:sz w:val="18"/>
          <w:szCs w:val="18"/>
        </w:rPr>
        <w:t> </w:t>
      </w:r>
      <w:r>
        <w:rPr>
          <w:rFonts w:ascii="細明體_HKSCS" w:hAnsi="細明體_HKSCS" w:cs="細明體_HKSCS" w:eastAsia="細明體_HKSCS" w:hint="default"/>
          <w:spacing w:val="8"/>
          <w:sz w:val="23"/>
          <w:szCs w:val="23"/>
        </w:rPr>
        <w:t>＝</w:t>
      </w:r>
      <w:r>
        <w:rPr>
          <w:rFonts w:ascii="Times New Roman" w:hAnsi="Times New Roman" w:cs="Times New Roman" w:eastAsia="Times New Roman" w:hint="default"/>
          <w:i/>
          <w:spacing w:val="8"/>
          <w:sz w:val="18"/>
          <w:szCs w:val="18"/>
        </w:rPr>
        <w:t>(</w:t>
      </w:r>
      <w:r>
        <w:rPr>
          <w:rFonts w:ascii="Times New Roman" w:hAnsi="Times New Roman" w:cs="Times New Roman" w:eastAsia="Times New Roman" w:hint="default"/>
          <w:i/>
          <w:spacing w:val="-37"/>
          <w:sz w:val="18"/>
          <w:szCs w:val="18"/>
        </w:rPr>
        <w:t> </w:t>
      </w:r>
      <w:r>
        <w:rPr>
          <w:rFonts w:ascii="Times New Roman" w:hAnsi="Times New Roman" w:cs="Times New Roman" w:eastAsia="Times New Roman" w:hint="default"/>
          <w:i/>
          <w:sz w:val="18"/>
          <w:szCs w:val="18"/>
        </w:rPr>
        <w:t>xi,x,)</w:t>
        <w:tab/>
      </w:r>
      <w:r>
        <w:rPr>
          <w:rFonts w:ascii="Times New Roman" w:hAnsi="Times New Roman" w:cs="Times New Roman" w:eastAsia="Times New Roman" w:hint="default"/>
          <w:w w:val="110"/>
          <w:position w:val="-3"/>
          <w:sz w:val="19"/>
          <w:szCs w:val="19"/>
        </w:rPr>
        <w:t>(7.1)</w:t>
      </w:r>
      <w:r>
        <w:rPr>
          <w:rFonts w:ascii="Times New Roman" w:hAnsi="Times New Roman" w:cs="Times New Roman" w:eastAsia="Times New Roman" w:hint="default"/>
          <w:sz w:val="19"/>
          <w:szCs w:val="19"/>
        </w:rPr>
      </w:r>
    </w:p>
    <w:p>
      <w:pPr>
        <w:tabs>
          <w:tab w:pos="7934" w:val="left" w:leader="none"/>
        </w:tabs>
        <w:spacing w:before="171"/>
        <w:ind w:left="3398"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110"/>
          <w:sz w:val="18"/>
          <w:szCs w:val="18"/>
        </w:rPr>
        <w:t>b</w:t>
      </w:r>
      <w:r>
        <w:rPr>
          <w:rFonts w:ascii="Times New Roman" w:hAnsi="Times New Roman" w:cs="Times New Roman" w:eastAsia="Times New Roman" w:hint="default"/>
          <w:i/>
          <w:spacing w:val="-8"/>
          <w:sz w:val="18"/>
          <w:szCs w:val="18"/>
        </w:rPr>
        <w:t> </w:t>
      </w:r>
      <w:r>
        <w:rPr>
          <w:rFonts w:ascii="Times New Roman" w:hAnsi="Times New Roman" w:cs="Times New Roman" w:eastAsia="Times New Roman" w:hint="default"/>
          <w:i/>
          <w:spacing w:val="25"/>
          <w:w w:val="103"/>
          <w:sz w:val="18"/>
          <w:szCs w:val="18"/>
        </w:rPr>
        <w:t>=</w:t>
      </w:r>
      <w:r>
        <w:rPr>
          <w:rFonts w:ascii="Times New Roman" w:hAnsi="Times New Roman" w:cs="Times New Roman" w:eastAsia="Times New Roman" w:hint="default"/>
          <w:i/>
          <w:w w:val="72"/>
          <w:sz w:val="18"/>
          <w:szCs w:val="18"/>
        </w:rPr>
        <w:t>(</w:t>
      </w:r>
      <w:r>
        <w:rPr>
          <w:rFonts w:ascii="Times New Roman" w:hAnsi="Times New Roman" w:cs="Times New Roman" w:eastAsia="Times New Roman" w:hint="default"/>
          <w:i/>
          <w:spacing w:val="-32"/>
          <w:sz w:val="18"/>
          <w:szCs w:val="18"/>
        </w:rPr>
        <w:t> </w:t>
      </w:r>
      <w:r>
        <w:rPr>
          <w:rFonts w:ascii="Times New Roman" w:hAnsi="Times New Roman" w:cs="Times New Roman" w:eastAsia="Times New Roman" w:hint="default"/>
          <w:i/>
          <w:w w:val="73"/>
          <w:sz w:val="18"/>
          <w:szCs w:val="18"/>
        </w:rPr>
        <w:t>x1</w:t>
      </w:r>
      <w:r>
        <w:rPr>
          <w:rFonts w:ascii="Times New Roman" w:hAnsi="Times New Roman" w:cs="Times New Roman" w:eastAsia="Times New Roman" w:hint="default"/>
          <w:i/>
          <w:spacing w:val="9"/>
          <w:sz w:val="18"/>
          <w:szCs w:val="18"/>
        </w:rPr>
        <w:t> </w:t>
      </w:r>
      <w:r>
        <w:rPr>
          <w:rFonts w:ascii="Times New Roman" w:hAnsi="Times New Roman" w:cs="Times New Roman" w:eastAsia="Times New Roman" w:hint="default"/>
          <w:i/>
          <w:w w:val="109"/>
          <w:sz w:val="18"/>
          <w:szCs w:val="18"/>
        </w:rPr>
        <w:t>+</w:t>
      </w:r>
      <w:r>
        <w:rPr>
          <w:rFonts w:ascii="Times New Roman" w:hAnsi="Times New Roman" w:cs="Times New Roman" w:eastAsia="Times New Roman" w:hint="default"/>
          <w:i/>
          <w:spacing w:val="-85"/>
          <w:w w:val="110"/>
          <w:sz w:val="18"/>
          <w:szCs w:val="18"/>
        </w:rPr>
        <w:t>3</w:t>
      </w:r>
      <w:r>
        <w:rPr>
          <w:rFonts w:ascii="細明體_HKSCS" w:hAnsi="細明體_HKSCS" w:cs="細明體_HKSCS" w:eastAsia="細明體_HKSCS" w:hint="default"/>
          <w:spacing w:val="-333"/>
          <w:w w:val="150"/>
          <w:sz w:val="22"/>
          <w:szCs w:val="22"/>
        </w:rPr>
        <w:t>，</w:t>
      </w:r>
      <w:r>
        <w:rPr>
          <w:rFonts w:ascii="Times New Roman" w:hAnsi="Times New Roman" w:cs="Times New Roman" w:eastAsia="Times New Roman" w:hint="default"/>
          <w:w w:val="133"/>
          <w:sz w:val="12"/>
          <w:szCs w:val="12"/>
        </w:rPr>
        <w:t>λ2</w:t>
      </w:r>
      <w:r>
        <w:rPr>
          <w:rFonts w:ascii="Times New Roman" w:hAnsi="Times New Roman" w:cs="Times New Roman" w:eastAsia="Times New Roman" w:hint="default"/>
          <w:sz w:val="12"/>
          <w:szCs w:val="12"/>
        </w:rPr>
        <w:t> </w:t>
      </w:r>
      <w:r>
        <w:rPr>
          <w:rFonts w:ascii="Times New Roman" w:hAnsi="Times New Roman" w:cs="Times New Roman" w:eastAsia="Times New Roman" w:hint="default"/>
          <w:spacing w:val="-10"/>
          <w:sz w:val="12"/>
          <w:szCs w:val="12"/>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99"/>
          <w:sz w:val="19"/>
          <w:szCs w:val="19"/>
        </w:rPr>
        <w:t>3)</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109"/>
          <w:position w:val="-2"/>
          <w:sz w:val="19"/>
          <w:szCs w:val="19"/>
        </w:rPr>
        <w:t>(7.2)</w:t>
      </w:r>
      <w:r>
        <w:rPr>
          <w:rFonts w:ascii="Times New Roman" w:hAnsi="Times New Roman" w:cs="Times New Roman" w:eastAsia="Times New Roman" w:hint="default"/>
          <w:sz w:val="19"/>
          <w:szCs w:val="19"/>
        </w:rPr>
      </w:r>
    </w:p>
    <w:p>
      <w:pPr>
        <w:spacing w:line="240" w:lineRule="auto" w:before="2"/>
        <w:ind w:right="0"/>
        <w:rPr>
          <w:rFonts w:ascii="Times New Roman" w:hAnsi="Times New Roman" w:cs="Times New Roman" w:eastAsia="Times New Roman" w:hint="default"/>
          <w:sz w:val="22"/>
          <w:szCs w:val="22"/>
        </w:rPr>
      </w:pPr>
    </w:p>
    <w:p>
      <w:pPr>
        <w:tabs>
          <w:tab w:pos="7934" w:val="left" w:leader="none"/>
        </w:tabs>
        <w:spacing w:before="0"/>
        <w:ind w:left="3405"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84"/>
          <w:sz w:val="13"/>
          <w:szCs w:val="13"/>
        </w:rPr>
        <w:t>C</w:t>
      </w:r>
      <w:r>
        <w:rPr>
          <w:rFonts w:ascii="Times New Roman" w:hAnsi="Times New Roman" w:cs="Times New Roman" w:eastAsia="Times New Roman" w:hint="default"/>
          <w:i/>
          <w:sz w:val="13"/>
          <w:szCs w:val="13"/>
        </w:rPr>
        <w:t> </w:t>
      </w:r>
      <w:r>
        <w:rPr>
          <w:rFonts w:ascii="Times New Roman" w:hAnsi="Times New Roman" w:cs="Times New Roman" w:eastAsia="Times New Roman" w:hint="default"/>
          <w:i/>
          <w:spacing w:val="-17"/>
          <w:sz w:val="13"/>
          <w:szCs w:val="13"/>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0"/>
          <w:sz w:val="19"/>
          <w:szCs w:val="19"/>
        </w:rPr>
        <w:t> </w:t>
      </w:r>
      <w:r>
        <w:rPr>
          <w:rFonts w:ascii="Times New Roman" w:hAnsi="Times New Roman" w:cs="Times New Roman" w:eastAsia="Times New Roman" w:hint="default"/>
          <w:sz w:val="19"/>
          <w:szCs w:val="19"/>
        </w:rPr>
        <w:t>(</w:t>
      </w:r>
      <w:r>
        <w:rPr>
          <w:rFonts w:ascii="Times New Roman" w:hAnsi="Times New Roman" w:cs="Times New Roman" w:eastAsia="Times New Roman" w:hint="default"/>
          <w:spacing w:val="7"/>
          <w:sz w:val="19"/>
          <w:szCs w:val="19"/>
        </w:rPr>
        <w:t>3</w:t>
      </w:r>
      <w:r>
        <w:rPr>
          <w:rFonts w:ascii="細明體_HKSCS" w:hAnsi="細明體_HKSCS" w:cs="細明體_HKSCS" w:eastAsia="細明體_HKSCS" w:hint="default"/>
          <w:w w:val="111"/>
          <w:sz w:val="18"/>
          <w:szCs w:val="18"/>
        </w:rPr>
        <w:t>×</w:t>
      </w:r>
      <w:r>
        <w:rPr>
          <w:rFonts w:ascii="細明體_HKSCS" w:hAnsi="細明體_HKSCS" w:cs="細明體_HKSCS" w:eastAsia="細明體_HKSCS" w:hint="default"/>
          <w:spacing w:val="-61"/>
          <w:sz w:val="18"/>
          <w:szCs w:val="18"/>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4"/>
          <w:w w:val="102"/>
          <w:sz w:val="19"/>
          <w:szCs w:val="19"/>
        </w:rPr>
        <w:t>x</w:t>
      </w:r>
      <w:r>
        <w:rPr>
          <w:rFonts w:ascii="Times New Roman" w:hAnsi="Times New Roman" w:cs="Times New Roman" w:eastAsia="Times New Roman" w:hint="default"/>
          <w:w w:val="56"/>
          <w:sz w:val="19"/>
          <w:szCs w:val="19"/>
        </w:rPr>
        <w:t>1</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sz w:val="19"/>
          <w:szCs w:val="19"/>
        </w:rPr>
        <w:t>3)2,</w:t>
      </w:r>
      <w:r>
        <w:rPr>
          <w:rFonts w:ascii="Times New Roman" w:hAnsi="Times New Roman" w:cs="Times New Roman" w:eastAsia="Times New Roman" w:hint="default"/>
          <w:spacing w:val="14"/>
          <w:sz w:val="19"/>
          <w:szCs w:val="19"/>
        </w:rPr>
        <w:t>3</w:t>
      </w:r>
      <w:r>
        <w:rPr>
          <w:rFonts w:ascii="細明體_HKSCS" w:hAnsi="細明體_HKSCS" w:cs="細明體_HKSCS" w:eastAsia="細明體_HKSCS" w:hint="default"/>
          <w:w w:val="83"/>
          <w:sz w:val="18"/>
          <w:szCs w:val="18"/>
        </w:rPr>
        <w:t>×（也＋</w:t>
      </w:r>
      <w:r>
        <w:rPr>
          <w:rFonts w:ascii="細明體_HKSCS" w:hAnsi="細明體_HKSCS" w:cs="細明體_HKSCS" w:eastAsia="細明體_HKSCS" w:hint="default"/>
          <w:spacing w:val="-73"/>
          <w:sz w:val="18"/>
          <w:szCs w:val="18"/>
        </w:rPr>
        <w:t> </w:t>
      </w:r>
      <w:r>
        <w:rPr>
          <w:rFonts w:ascii="Times New Roman" w:hAnsi="Times New Roman" w:cs="Times New Roman" w:eastAsia="Times New Roman" w:hint="default"/>
          <w:w w:val="121"/>
          <w:sz w:val="19"/>
          <w:szCs w:val="19"/>
        </w:rPr>
        <w:t>3)</w:t>
      </w:r>
      <w:r>
        <w:rPr>
          <w:rFonts w:ascii="Times New Roman" w:hAnsi="Times New Roman" w:cs="Times New Roman" w:eastAsia="Times New Roman" w:hint="default"/>
          <w:w w:val="120"/>
          <w:sz w:val="19"/>
          <w:szCs w:val="19"/>
        </w:rPr>
        <w:t>'</w:t>
      </w:r>
      <w:r>
        <w:rPr>
          <w:rFonts w:ascii="Times New Roman" w:hAnsi="Times New Roman" w:cs="Times New Roman" w:eastAsia="Times New Roman" w:hint="default"/>
          <w:w w:val="120"/>
          <w:sz w:val="19"/>
          <w:szCs w:val="19"/>
        </w:rPr>
        <w:t>)</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109"/>
          <w:position w:val="-1"/>
          <w:sz w:val="19"/>
          <w:szCs w:val="19"/>
        </w:rPr>
        <w:t>(7.3)</w:t>
      </w:r>
      <w:r>
        <w:rPr>
          <w:rFonts w:ascii="Times New Roman" w:hAnsi="Times New Roman" w:cs="Times New Roman" w:eastAsia="Times New Roman" w:hint="default"/>
          <w:sz w:val="19"/>
          <w:szCs w:val="19"/>
        </w:rPr>
      </w:r>
    </w:p>
    <w:p>
      <w:pPr>
        <w:spacing w:line="240" w:lineRule="auto" w:before="0"/>
        <w:ind w:right="0"/>
        <w:rPr>
          <w:rFonts w:ascii="Times New Roman" w:hAnsi="Times New Roman" w:cs="Times New Roman" w:eastAsia="Times New Roman" w:hint="default"/>
          <w:sz w:val="19"/>
          <w:szCs w:val="19"/>
        </w:rPr>
      </w:pPr>
    </w:p>
    <w:p>
      <w:pPr>
        <w:spacing w:after="0" w:line="240" w:lineRule="auto"/>
        <w:rPr>
          <w:rFonts w:ascii="Times New Roman" w:hAnsi="Times New Roman" w:cs="Times New Roman" w:eastAsia="Times New Roman" w:hint="default"/>
          <w:sz w:val="19"/>
          <w:szCs w:val="19"/>
        </w:rPr>
        <w:sectPr>
          <w:headerReference w:type="default" r:id="rId560"/>
          <w:pgSz w:w="9470" w:h="13040"/>
          <w:pgMar w:header="0" w:footer="494" w:top="500" w:bottom="640" w:left="0" w:right="1000"/>
        </w:sectPr>
      </w:pPr>
    </w:p>
    <w:p>
      <w:pPr>
        <w:spacing w:before="53"/>
        <w:ind w:left="3434" w:right="-16" w:firstLine="0"/>
        <w:jc w:val="left"/>
        <w:rPr>
          <w:rFonts w:ascii="Times New Roman" w:hAnsi="Times New Roman" w:cs="Times New Roman" w:eastAsia="Times New Roman" w:hint="default"/>
          <w:sz w:val="19"/>
          <w:szCs w:val="19"/>
        </w:rPr>
      </w:pPr>
      <w:r>
        <w:rPr/>
        <w:pict>
          <v:group style="position:absolute;margin-left:257.040009pt;margin-top:13.354361pt;width:2.550pt;height:.1pt;mso-position-horizontal-relative:page;mso-position-vertical-relative:paragraph;z-index:-442696" coordorigin="5141,267" coordsize="51,2">
            <v:shape style="position:absolute;left:5141;top:267;width:51;height:2" coordorigin="5141,267" coordsize="51,0" path="m5141,267l5191,267e" filled="false" stroked="true" strokeweight="1.44pt" strokecolor="#000000">
              <v:path arrowok="t"/>
            </v:shape>
            <w10:wrap type="none"/>
          </v:group>
        </w:pict>
      </w:r>
      <w:r>
        <w:rPr>
          <w:rFonts w:ascii="Times New Roman" w:hAnsi="Times New Roman" w:cs="Times New Roman" w:eastAsia="Times New Roman" w:hint="default"/>
          <w:i/>
          <w:w w:val="104"/>
          <w:sz w:val="18"/>
          <w:szCs w:val="18"/>
        </w:rPr>
        <w:t>out</w:t>
      </w:r>
      <w:r>
        <w:rPr>
          <w:rFonts w:ascii="Times New Roman" w:hAnsi="Times New Roman" w:cs="Times New Roman" w:eastAsia="Times New Roman" w:hint="default"/>
          <w:i/>
          <w:spacing w:val="8"/>
          <w:sz w:val="18"/>
          <w:szCs w:val="18"/>
        </w:rPr>
        <w:t> </w:t>
      </w:r>
      <w:r>
        <w:rPr>
          <w:rFonts w:ascii="Times New Roman" w:hAnsi="Times New Roman" w:cs="Times New Roman" w:eastAsia="Times New Roman" w:hint="default"/>
          <w:i/>
          <w:w w:val="103"/>
          <w:sz w:val="18"/>
          <w:szCs w:val="18"/>
        </w:rPr>
        <w:t>=</w:t>
      </w:r>
      <w:r>
        <w:rPr>
          <w:rFonts w:ascii="Times New Roman" w:hAnsi="Times New Roman" w:cs="Times New Roman" w:eastAsia="Times New Roman" w:hint="default"/>
          <w:i/>
          <w:spacing w:val="-13"/>
          <w:sz w:val="18"/>
          <w:szCs w:val="18"/>
        </w:rPr>
        <w:t> </w:t>
      </w:r>
      <w:r>
        <w:rPr>
          <w:rFonts w:ascii="Times New Roman" w:hAnsi="Times New Roman" w:cs="Times New Roman" w:eastAsia="Times New Roman" w:hint="default"/>
          <w:spacing w:val="-3"/>
          <w:w w:val="109"/>
          <w:sz w:val="19"/>
          <w:szCs w:val="19"/>
        </w:rPr>
        <w:t>3</w:t>
      </w:r>
      <w:r>
        <w:rPr>
          <w:rFonts w:ascii="細明體_HKSCS" w:hAnsi="細明體_HKSCS" w:cs="細明體_HKSCS" w:eastAsia="細明體_HKSCS" w:hint="default"/>
          <w:w w:val="55"/>
          <w:sz w:val="18"/>
          <w:szCs w:val="18"/>
        </w:rPr>
        <w:t>×（</w:t>
      </w:r>
      <w:r>
        <w:rPr>
          <w:rFonts w:ascii="細明體_HKSCS" w:hAnsi="細明體_HKSCS" w:cs="細明體_HKSCS" w:eastAsia="細明體_HKSCS" w:hint="default"/>
          <w:spacing w:val="11"/>
          <w:w w:val="55"/>
          <w:sz w:val="18"/>
          <w:szCs w:val="18"/>
          <w:u w:val="thick" w:color="000000"/>
        </w:rPr>
        <w:t>（</w:t>
      </w:r>
      <w:r>
        <w:rPr>
          <w:rFonts w:ascii="細明體_HKSCS" w:hAnsi="細明體_HKSCS" w:cs="細明體_HKSCS" w:eastAsia="細明體_HKSCS" w:hint="default"/>
          <w:spacing w:val="11"/>
          <w:w w:val="55"/>
          <w:sz w:val="18"/>
          <w:szCs w:val="18"/>
        </w:rPr>
      </w:r>
      <w:r>
        <w:rPr>
          <w:rFonts w:ascii="Times New Roman" w:hAnsi="Times New Roman" w:cs="Times New Roman" w:eastAsia="Times New Roman" w:hint="default"/>
          <w:spacing w:val="-4"/>
          <w:w w:val="110"/>
          <w:sz w:val="19"/>
          <w:szCs w:val="19"/>
        </w:rPr>
        <w:t>x</w:t>
      </w:r>
      <w:r>
        <w:rPr>
          <w:rFonts w:ascii="Times New Roman" w:hAnsi="Times New Roman" w:cs="Times New Roman" w:eastAsia="Times New Roman" w:hint="default"/>
          <w:w w:val="41"/>
          <w:sz w:val="19"/>
          <w:szCs w:val="19"/>
        </w:rPr>
        <w:t>1</w:t>
      </w:r>
      <w:r>
        <w:rPr>
          <w:rFonts w:ascii="Times New Roman" w:hAnsi="Times New Roman" w:cs="Times New Roman" w:eastAsia="Times New Roman" w:hint="default"/>
          <w:spacing w:val="-1"/>
          <w:sz w:val="19"/>
          <w:szCs w:val="19"/>
        </w:rPr>
        <w:t> </w:t>
      </w:r>
      <w:r>
        <w:rPr>
          <w:rFonts w:ascii="Times New Roman" w:hAnsi="Times New Roman" w:cs="Times New Roman" w:eastAsia="Times New Roman" w:hint="default"/>
          <w:w w:val="98"/>
          <w:sz w:val="19"/>
          <w:szCs w:val="19"/>
        </w:rPr>
        <w:t>+</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86"/>
          <w:sz w:val="19"/>
          <w:szCs w:val="19"/>
        </w:rPr>
        <w:t>3)2</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76"/>
          <w:sz w:val="18"/>
          <w:szCs w:val="18"/>
        </w:rPr>
        <w:t>＋（也</w:t>
      </w:r>
      <w:r>
        <w:rPr>
          <w:rFonts w:ascii="細明體_HKSCS" w:hAnsi="細明體_HKSCS" w:cs="細明體_HKSCS" w:eastAsia="細明體_HKSCS" w:hint="default"/>
          <w:spacing w:val="7"/>
          <w:w w:val="76"/>
          <w:sz w:val="18"/>
          <w:szCs w:val="18"/>
        </w:rPr>
        <w:t>＋</w:t>
      </w:r>
      <w:r>
        <w:rPr>
          <w:rFonts w:ascii="Times New Roman" w:hAnsi="Times New Roman" w:cs="Times New Roman" w:eastAsia="Times New Roman" w:hint="default"/>
          <w:w w:val="118"/>
          <w:sz w:val="19"/>
          <w:szCs w:val="19"/>
        </w:rPr>
        <w:t>3)</w:t>
      </w:r>
      <w:r>
        <w:rPr>
          <w:rFonts w:ascii="Times New Roman" w:hAnsi="Times New Roman" w:cs="Times New Roman" w:eastAsia="Times New Roman" w:hint="default"/>
          <w:w w:val="117"/>
          <w:sz w:val="19"/>
          <w:szCs w:val="19"/>
        </w:rPr>
        <w:t>'</w:t>
      </w:r>
      <w:r>
        <w:rPr>
          <w:rFonts w:ascii="Times New Roman" w:hAnsi="Times New Roman" w:cs="Times New Roman" w:eastAsia="Times New Roman" w:hint="default"/>
          <w:w w:val="117"/>
          <w:sz w:val="19"/>
          <w:szCs w:val="19"/>
        </w:rPr>
        <w:t>)</w:t>
      </w:r>
      <w:r>
        <w:rPr>
          <w:rFonts w:ascii="Times New Roman" w:hAnsi="Times New Roman" w:cs="Times New Roman" w:eastAsia="Times New Roman" w:hint="default"/>
          <w:sz w:val="19"/>
          <w:szCs w:val="19"/>
        </w:rPr>
      </w:r>
    </w:p>
    <w:p>
      <w:pPr>
        <w:spacing w:before="43"/>
        <w:ind w:left="0" w:right="857" w:firstLine="0"/>
        <w:jc w:val="right"/>
        <w:rPr>
          <w:rFonts w:ascii="Times New Roman" w:hAnsi="Times New Roman" w:cs="Times New Roman" w:eastAsia="Times New Roman" w:hint="default"/>
          <w:sz w:val="18"/>
          <w:szCs w:val="18"/>
        </w:rPr>
      </w:pPr>
      <w:r>
        <w:rPr>
          <w:rFonts w:ascii="Times New Roman"/>
          <w:w w:val="105"/>
          <w:sz w:val="18"/>
        </w:rPr>
        <w:t>2</w:t>
      </w:r>
      <w:r>
        <w:rPr>
          <w:rFonts w:ascii="Times New Roman"/>
          <w:sz w:val="18"/>
        </w:rPr>
      </w:r>
    </w:p>
    <w:p>
      <w:pPr>
        <w:spacing w:line="240" w:lineRule="auto" w:before="11"/>
        <w:ind w:right="0"/>
        <w:rPr>
          <w:rFonts w:ascii="Times New Roman" w:hAnsi="Times New Roman" w:cs="Times New Roman" w:eastAsia="Times New Roman" w:hint="default"/>
          <w:sz w:val="15"/>
          <w:szCs w:val="15"/>
        </w:rPr>
      </w:pPr>
      <w:r>
        <w:rPr/>
        <w:br w:type="column"/>
      </w:r>
      <w:r>
        <w:rPr>
          <w:rFonts w:ascii="Times New Roman"/>
          <w:sz w:val="15"/>
        </w:rPr>
      </w:r>
    </w:p>
    <w:p>
      <w:pPr>
        <w:spacing w:before="0"/>
        <w:ind w:left="0" w:right="131" w:firstLine="0"/>
        <w:jc w:val="right"/>
        <w:rPr>
          <w:rFonts w:ascii="Times New Roman" w:hAnsi="Times New Roman" w:cs="Times New Roman" w:eastAsia="Times New Roman" w:hint="default"/>
          <w:sz w:val="19"/>
          <w:szCs w:val="19"/>
        </w:rPr>
      </w:pPr>
      <w:r>
        <w:rPr>
          <w:rFonts w:ascii="Times New Roman"/>
          <w:w w:val="110"/>
          <w:sz w:val="19"/>
        </w:rPr>
        <w:t>(7.4)</w:t>
      </w:r>
      <w:r>
        <w:rPr>
          <w:rFonts w:ascii="Times New Roman"/>
          <w:sz w:val="19"/>
        </w:rPr>
      </w:r>
    </w:p>
    <w:p>
      <w:pPr>
        <w:spacing w:after="0"/>
        <w:jc w:val="right"/>
        <w:rPr>
          <w:rFonts w:ascii="Times New Roman" w:hAnsi="Times New Roman" w:cs="Times New Roman" w:eastAsia="Times New Roman" w:hint="default"/>
          <w:sz w:val="19"/>
          <w:szCs w:val="19"/>
        </w:rPr>
        <w:sectPr>
          <w:type w:val="continuous"/>
          <w:pgSz w:w="9470" w:h="13040"/>
          <w:pgMar w:top="0" w:bottom="0" w:left="0" w:right="1000"/>
          <w:cols w:num="2" w:equalWidth="0">
            <w:col w:w="5695" w:space="40"/>
            <w:col w:w="2735"/>
          </w:cols>
        </w:sectPr>
      </w:pPr>
    </w:p>
    <w:p>
      <w:pPr>
        <w:spacing w:before="139"/>
        <w:ind w:left="154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2"/>
          <w:w w:val="105"/>
          <w:sz w:val="19"/>
          <w:szCs w:val="19"/>
        </w:rPr>
        <w:t>那麼我們對其求偏導也很簡</w:t>
      </w:r>
      <w:r>
        <w:rPr>
          <w:rFonts w:ascii="細明體_HKSCS" w:hAnsi="細明體_HKSCS" w:cs="細明體_HKSCS" w:eastAsia="細明體_HKSCS" w:hint="default"/>
          <w:spacing w:val="-47"/>
          <w:w w:val="105"/>
          <w:sz w:val="19"/>
          <w:szCs w:val="19"/>
        </w:rPr>
        <w:t> </w:t>
      </w:r>
      <w:r>
        <w:rPr>
          <w:rFonts w:ascii="細明體_HKSCS" w:hAnsi="細明體_HKSCS" w:cs="細明體_HKSCS" w:eastAsia="細明體_HKSCS" w:hint="default"/>
          <w:w w:val="105"/>
          <w:sz w:val="19"/>
          <w:szCs w:val="19"/>
        </w:rPr>
        <w:t>單：</w:t>
      </w:r>
      <w:r>
        <w:rPr>
          <w:rFonts w:ascii="細明體_HKSCS" w:hAnsi="細明體_HKSCS" w:cs="細明體_HKSCS" w:eastAsia="細明體_HKSCS" w:hint="default"/>
          <w:sz w:val="19"/>
          <w:szCs w:val="19"/>
        </w:rPr>
      </w:r>
    </w:p>
    <w:p>
      <w:pPr>
        <w:spacing w:line="240" w:lineRule="auto" w:before="2"/>
        <w:ind w:right="0"/>
        <w:rPr>
          <w:rFonts w:ascii="細明體_HKSCS" w:hAnsi="細明體_HKSCS" w:cs="細明體_HKSCS" w:eastAsia="細明體_HKSCS" w:hint="default"/>
          <w:sz w:val="21"/>
          <w:szCs w:val="21"/>
        </w:rPr>
      </w:pPr>
    </w:p>
    <w:p>
      <w:pPr>
        <w:spacing w:line="171" w:lineRule="exact" w:before="0"/>
        <w:ind w:left="949" w:right="2255" w:firstLine="0"/>
        <w:jc w:val="center"/>
        <w:rPr>
          <w:rFonts w:ascii="Times New Roman" w:hAnsi="Times New Roman" w:cs="Times New Roman" w:eastAsia="Times New Roman" w:hint="default"/>
          <w:sz w:val="18"/>
          <w:szCs w:val="18"/>
        </w:rPr>
      </w:pPr>
      <w:r>
        <w:rPr>
          <w:rFonts w:ascii="Times New Roman"/>
          <w:i/>
          <w:sz w:val="18"/>
        </w:rPr>
        <w:t>aout</w:t>
      </w:r>
      <w:r>
        <w:rPr>
          <w:rFonts w:ascii="Times New Roman"/>
          <w:sz w:val="18"/>
        </w:rPr>
      </w:r>
    </w:p>
    <w:p>
      <w:pPr>
        <w:tabs>
          <w:tab w:pos="7927" w:val="left" w:leader="none"/>
        </w:tabs>
        <w:spacing w:line="222" w:lineRule="exact" w:before="0"/>
        <w:ind w:left="3391" w:right="0" w:firstLine="0"/>
        <w:jc w:val="left"/>
        <w:rPr>
          <w:rFonts w:ascii="Times New Roman" w:hAnsi="Times New Roman" w:cs="Times New Roman" w:eastAsia="Times New Roman" w:hint="default"/>
          <w:sz w:val="19"/>
          <w:szCs w:val="19"/>
        </w:rPr>
      </w:pPr>
      <w:r>
        <w:rPr>
          <w:rFonts w:ascii="Times New Roman"/>
          <w:w w:val="110"/>
          <w:sz w:val="19"/>
        </w:rPr>
        <w:t>a;:;-</w:t>
      </w:r>
      <w:r>
        <w:rPr>
          <w:rFonts w:ascii="Times New Roman"/>
          <w:spacing w:val="-31"/>
          <w:w w:val="110"/>
          <w:sz w:val="19"/>
        </w:rPr>
        <w:t> </w:t>
      </w:r>
      <w:r>
        <w:rPr>
          <w:rFonts w:ascii="Times New Roman"/>
          <w:w w:val="105"/>
          <w:sz w:val="19"/>
        </w:rPr>
        <w:t>=</w:t>
      </w:r>
      <w:r>
        <w:rPr>
          <w:rFonts w:ascii="Times New Roman"/>
          <w:spacing w:val="-22"/>
          <w:w w:val="105"/>
          <w:sz w:val="19"/>
        </w:rPr>
        <w:t> </w:t>
      </w:r>
      <w:r>
        <w:rPr>
          <w:rFonts w:ascii="Times New Roman"/>
          <w:w w:val="105"/>
          <w:sz w:val="19"/>
        </w:rPr>
        <w:t>3(xl</w:t>
      </w:r>
      <w:r>
        <w:rPr>
          <w:rFonts w:ascii="Times New Roman"/>
          <w:spacing w:val="-11"/>
          <w:w w:val="105"/>
          <w:sz w:val="19"/>
        </w:rPr>
        <w:t> </w:t>
      </w:r>
      <w:r>
        <w:rPr>
          <w:rFonts w:ascii="Times New Roman"/>
          <w:w w:val="105"/>
          <w:sz w:val="19"/>
        </w:rPr>
        <w:t>+</w:t>
      </w:r>
      <w:r>
        <w:rPr>
          <w:rFonts w:ascii="Times New Roman"/>
          <w:spacing w:val="-28"/>
          <w:w w:val="105"/>
          <w:sz w:val="19"/>
        </w:rPr>
        <w:t> </w:t>
      </w:r>
      <w:r>
        <w:rPr>
          <w:rFonts w:ascii="Times New Roman"/>
          <w:spacing w:val="-3"/>
          <w:w w:val="105"/>
          <w:sz w:val="19"/>
        </w:rPr>
        <w:t>3)1,,</w:t>
      </w:r>
      <w:r>
        <w:rPr>
          <w:rFonts w:ascii="Times New Roman"/>
          <w:spacing w:val="-37"/>
          <w:w w:val="105"/>
          <w:sz w:val="19"/>
        </w:rPr>
        <w:t> </w:t>
      </w:r>
      <w:r>
        <w:rPr>
          <w:rFonts w:ascii="Times New Roman"/>
          <w:w w:val="105"/>
          <w:sz w:val="19"/>
        </w:rPr>
        <w:t>c,=</w:t>
      </w:r>
      <w:r>
        <w:rPr>
          <w:rFonts w:ascii="Times New Roman"/>
          <w:spacing w:val="-17"/>
          <w:w w:val="105"/>
          <w:sz w:val="19"/>
        </w:rPr>
        <w:t> </w:t>
      </w:r>
      <w:r>
        <w:rPr>
          <w:rFonts w:ascii="Times New Roman"/>
          <w:w w:val="105"/>
          <w:sz w:val="19"/>
        </w:rPr>
        <w:t>15</w:t>
        <w:tab/>
      </w:r>
      <w:r>
        <w:rPr>
          <w:rFonts w:ascii="Times New Roman"/>
          <w:w w:val="105"/>
          <w:position w:val="-3"/>
          <w:sz w:val="19"/>
        </w:rPr>
        <w:t>(7.5)</w:t>
      </w:r>
      <w:r>
        <w:rPr>
          <w:rFonts w:ascii="Times New Roman"/>
          <w:sz w:val="19"/>
        </w:rPr>
      </w:r>
    </w:p>
    <w:p>
      <w:pPr>
        <w:spacing w:line="240" w:lineRule="auto" w:before="11"/>
        <w:ind w:right="0"/>
        <w:rPr>
          <w:rFonts w:ascii="Times New Roman" w:hAnsi="Times New Roman" w:cs="Times New Roman" w:eastAsia="Times New Roman" w:hint="default"/>
          <w:sz w:val="22"/>
          <w:szCs w:val="22"/>
        </w:rPr>
      </w:pPr>
    </w:p>
    <w:p>
      <w:pPr>
        <w:spacing w:after="0" w:line="240" w:lineRule="auto"/>
        <w:rPr>
          <w:rFonts w:ascii="Times New Roman" w:hAnsi="Times New Roman" w:cs="Times New Roman" w:eastAsia="Times New Roman" w:hint="default"/>
          <w:sz w:val="22"/>
          <w:szCs w:val="22"/>
        </w:rPr>
        <w:sectPr>
          <w:type w:val="continuous"/>
          <w:pgSz w:w="9470" w:h="13040"/>
          <w:pgMar w:top="0" w:bottom="0" w:left="0" w:right="1000"/>
        </w:sectPr>
      </w:pPr>
    </w:p>
    <w:p>
      <w:pPr>
        <w:spacing w:line="136" w:lineRule="exact" w:before="76"/>
        <w:ind w:left="0" w:right="194" w:firstLine="0"/>
        <w:jc w:val="right"/>
        <w:rPr>
          <w:rFonts w:ascii="Times New Roman" w:hAnsi="Times New Roman" w:cs="Times New Roman" w:eastAsia="Times New Roman" w:hint="default"/>
          <w:sz w:val="18"/>
          <w:szCs w:val="18"/>
        </w:rPr>
      </w:pPr>
      <w:r>
        <w:rPr/>
        <w:pict>
          <v:shape style="position:absolute;margin-left:167.102493pt;margin-top:7.692127pt;width:1.75pt;height:15pt;mso-position-horizontal-relative:page;mso-position-vertical-relative:paragraph;z-index:-442672" type="#_x0000_t202" filled="false" stroked="false">
            <v:textbox inset="0,0,0,0">
              <w:txbxContent>
                <w:p>
                  <w:pPr>
                    <w:spacing w:line="300" w:lineRule="exact" w:before="0"/>
                    <w:ind w:left="0" w:right="0" w:firstLine="0"/>
                    <w:jc w:val="left"/>
                    <w:rPr>
                      <w:rFonts w:ascii="Times New Roman" w:hAnsi="Times New Roman" w:cs="Times New Roman" w:eastAsia="Times New Roman" w:hint="default"/>
                      <w:sz w:val="30"/>
                      <w:szCs w:val="30"/>
                    </w:rPr>
                  </w:pPr>
                  <w:r>
                    <w:rPr>
                      <w:rFonts w:ascii="Times New Roman" w:hAnsi="Times New Roman"/>
                      <w:spacing w:val="-121"/>
                      <w:w w:val="125"/>
                      <w:sz w:val="30"/>
                    </w:rPr>
                    <w:t>τ</w:t>
                  </w:r>
                  <w:r>
                    <w:rPr>
                      <w:rFonts w:ascii="Times New Roman" w:hAnsi="Times New Roman"/>
                      <w:sz w:val="30"/>
                    </w:rPr>
                  </w:r>
                </w:p>
              </w:txbxContent>
            </v:textbox>
            <w10:wrap type="none"/>
          </v:shape>
        </w:pict>
      </w:r>
      <w:r>
        <w:rPr>
          <w:rFonts w:ascii="Times New Roman"/>
          <w:i/>
          <w:sz w:val="18"/>
        </w:rPr>
        <w:t>aout</w:t>
      </w:r>
      <w:r>
        <w:rPr>
          <w:rFonts w:ascii="Times New Roman"/>
          <w:sz w:val="18"/>
        </w:rPr>
      </w:r>
    </w:p>
    <w:p>
      <w:pPr>
        <w:spacing w:line="223" w:lineRule="exact" w:before="0"/>
        <w:ind w:left="0" w:right="0" w:firstLine="0"/>
        <w:jc w:val="right"/>
        <w:rPr>
          <w:rFonts w:ascii="細明體_HKSCS" w:hAnsi="細明體_HKSCS" w:cs="細明體_HKSCS" w:eastAsia="細明體_HKSCS" w:hint="default"/>
          <w:sz w:val="23"/>
          <w:szCs w:val="23"/>
        </w:rPr>
      </w:pPr>
      <w:r>
        <w:rPr>
          <w:rFonts w:ascii="細明體_HKSCS" w:hAnsi="細明體_HKSCS" w:cs="細明體_HKSCS" w:eastAsia="細明體_HKSCS" w:hint="default"/>
          <w:spacing w:val="-665"/>
          <w:w w:val="185"/>
          <w:sz w:val="23"/>
          <w:szCs w:val="23"/>
        </w:rPr>
        <w:t>：</w:t>
      </w:r>
      <w:r>
        <w:rPr>
          <w:rFonts w:ascii="細明體_HKSCS" w:hAnsi="細明體_HKSCS" w:cs="細明體_HKSCS" w:eastAsia="細明體_HKSCS" w:hint="default"/>
          <w:w w:val="76"/>
          <w:sz w:val="23"/>
          <w:szCs w:val="23"/>
        </w:rPr>
        <w:t>于＝</w:t>
      </w:r>
      <w:r>
        <w:rPr>
          <w:rFonts w:ascii="細明體_HKSCS" w:hAnsi="細明體_HKSCS" w:cs="細明體_HKSCS" w:eastAsia="細明體_HKSCS" w:hint="default"/>
          <w:sz w:val="23"/>
          <w:szCs w:val="23"/>
        </w:rPr>
      </w:r>
    </w:p>
    <w:p>
      <w:pPr>
        <w:spacing w:line="131" w:lineRule="exact" w:before="0"/>
        <w:ind w:left="0" w:right="236" w:firstLine="0"/>
        <w:jc w:val="right"/>
        <w:rPr>
          <w:rFonts w:ascii="Times New Roman" w:hAnsi="Times New Roman" w:cs="Times New Roman" w:eastAsia="Times New Roman" w:hint="default"/>
          <w:sz w:val="12"/>
          <w:szCs w:val="12"/>
        </w:rPr>
      </w:pPr>
      <w:r>
        <w:rPr>
          <w:rFonts w:ascii="Arial" w:hAnsi="Arial" w:cs="Arial" w:eastAsia="Arial" w:hint="default"/>
          <w:spacing w:val="-5"/>
          <w:w w:val="225"/>
          <w:sz w:val="6"/>
          <w:szCs w:val="6"/>
        </w:rPr>
        <w:t>M</w:t>
      </w:r>
      <w:r>
        <w:rPr>
          <w:rFonts w:ascii="細明體_HKSCS" w:hAnsi="細明體_HKSCS" w:cs="細明體_HKSCS" w:eastAsia="細明體_HKSCS" w:hint="default"/>
          <w:spacing w:val="-19"/>
          <w:w w:val="123"/>
          <w:sz w:val="5"/>
          <w:szCs w:val="5"/>
        </w:rPr>
        <w:t>心</w:t>
      </w:r>
      <w:r>
        <w:rPr>
          <w:rFonts w:ascii="Times New Roman" w:hAnsi="Times New Roman" w:cs="Times New Roman" w:eastAsia="Times New Roman" w:hint="default"/>
          <w:w w:val="149"/>
          <w:sz w:val="12"/>
          <w:szCs w:val="12"/>
        </w:rPr>
        <w:t>2</w:t>
      </w:r>
      <w:r>
        <w:rPr>
          <w:rFonts w:ascii="Times New Roman" w:hAnsi="Times New Roman" w:cs="Times New Roman" w:eastAsia="Times New Roman" w:hint="default"/>
          <w:sz w:val="12"/>
          <w:szCs w:val="12"/>
        </w:rPr>
      </w:r>
    </w:p>
    <w:p>
      <w:pPr>
        <w:spacing w:line="240" w:lineRule="auto" w:before="0"/>
        <w:ind w:right="0"/>
        <w:rPr>
          <w:rFonts w:ascii="Times New Roman" w:hAnsi="Times New Roman" w:cs="Times New Roman" w:eastAsia="Times New Roman" w:hint="default"/>
          <w:sz w:val="19"/>
          <w:szCs w:val="19"/>
        </w:rPr>
      </w:pPr>
      <w:r>
        <w:rPr/>
        <w:br w:type="column"/>
      </w:r>
      <w:r>
        <w:rPr>
          <w:rFonts w:ascii="Times New Roman"/>
          <w:sz w:val="19"/>
        </w:rPr>
      </w:r>
    </w:p>
    <w:p>
      <w:pPr>
        <w:spacing w:before="0"/>
        <w:ind w:left="-23" w:right="-16" w:firstLine="0"/>
        <w:jc w:val="left"/>
        <w:rPr>
          <w:rFonts w:ascii="Times New Roman" w:hAnsi="Times New Roman" w:cs="Times New Roman" w:eastAsia="Times New Roman" w:hint="default"/>
          <w:sz w:val="19"/>
          <w:szCs w:val="19"/>
        </w:rPr>
      </w:pPr>
      <w:r>
        <w:rPr>
          <w:rFonts w:ascii="Times New Roman"/>
          <w:w w:val="105"/>
          <w:sz w:val="19"/>
        </w:rPr>
        <w:t>3(x,</w:t>
      </w:r>
      <w:r>
        <w:rPr>
          <w:rFonts w:ascii="Times New Roman"/>
          <w:spacing w:val="-14"/>
          <w:w w:val="105"/>
          <w:sz w:val="19"/>
        </w:rPr>
        <w:t> </w:t>
      </w:r>
      <w:r>
        <w:rPr>
          <w:rFonts w:ascii="Times New Roman"/>
          <w:w w:val="105"/>
          <w:sz w:val="19"/>
        </w:rPr>
        <w:t>+3)</w:t>
      </w:r>
      <w:r>
        <w:rPr>
          <w:rFonts w:ascii="Times New Roman"/>
          <w:spacing w:val="-17"/>
          <w:w w:val="105"/>
          <w:sz w:val="19"/>
        </w:rPr>
        <w:t> </w:t>
      </w:r>
      <w:r>
        <w:rPr>
          <w:rFonts w:ascii="Times New Roman"/>
          <w:spacing w:val="-4"/>
          <w:w w:val="105"/>
          <w:sz w:val="19"/>
        </w:rPr>
        <w:t>f,,c3=</w:t>
      </w:r>
      <w:r>
        <w:rPr>
          <w:rFonts w:ascii="Times New Roman"/>
          <w:spacing w:val="-16"/>
          <w:w w:val="105"/>
          <w:sz w:val="19"/>
        </w:rPr>
        <w:t> </w:t>
      </w:r>
      <w:r>
        <w:rPr>
          <w:rFonts w:ascii="Times New Roman"/>
          <w:w w:val="105"/>
          <w:sz w:val="19"/>
        </w:rPr>
        <w:t>l8</w:t>
      </w:r>
      <w:r>
        <w:rPr>
          <w:rFonts w:ascii="Times New Roman"/>
          <w:sz w:val="19"/>
        </w:rPr>
      </w:r>
    </w:p>
    <w:p>
      <w:pPr>
        <w:spacing w:line="240" w:lineRule="auto" w:before="4"/>
        <w:ind w:right="0"/>
        <w:rPr>
          <w:rFonts w:ascii="Times New Roman" w:hAnsi="Times New Roman" w:cs="Times New Roman" w:eastAsia="Times New Roman" w:hint="default"/>
          <w:sz w:val="22"/>
          <w:szCs w:val="22"/>
        </w:rPr>
      </w:pPr>
      <w:r>
        <w:rPr/>
        <w:br w:type="column"/>
      </w:r>
      <w:r>
        <w:rPr>
          <w:rFonts w:ascii="Times New Roman"/>
          <w:sz w:val="22"/>
        </w:rPr>
      </w:r>
    </w:p>
    <w:p>
      <w:pPr>
        <w:spacing w:before="0"/>
        <w:ind w:left="0" w:right="145" w:firstLine="0"/>
        <w:jc w:val="right"/>
        <w:rPr>
          <w:rFonts w:ascii="Times New Roman" w:hAnsi="Times New Roman" w:cs="Times New Roman" w:eastAsia="Times New Roman" w:hint="default"/>
          <w:sz w:val="18"/>
          <w:szCs w:val="18"/>
        </w:rPr>
      </w:pPr>
      <w:r>
        <w:rPr>
          <w:rFonts w:ascii="Times New Roman"/>
          <w:w w:val="110"/>
          <w:sz w:val="18"/>
        </w:rPr>
        <w:t>(7.6)</w:t>
      </w:r>
      <w:r>
        <w:rPr>
          <w:rFonts w:ascii="Times New Roman"/>
          <w:sz w:val="18"/>
        </w:rPr>
      </w:r>
    </w:p>
    <w:p>
      <w:pPr>
        <w:spacing w:after="0"/>
        <w:jc w:val="right"/>
        <w:rPr>
          <w:rFonts w:ascii="Times New Roman" w:hAnsi="Times New Roman" w:cs="Times New Roman" w:eastAsia="Times New Roman" w:hint="default"/>
          <w:sz w:val="18"/>
          <w:szCs w:val="18"/>
        </w:rPr>
        <w:sectPr>
          <w:type w:val="continuous"/>
          <w:pgSz w:w="9470" w:h="13040"/>
          <w:pgMar w:top="0" w:bottom="0" w:left="0" w:right="1000"/>
          <w:cols w:num="3" w:equalWidth="0">
            <w:col w:w="3929" w:space="40"/>
            <w:col w:w="1277" w:space="40"/>
            <w:col w:w="3184"/>
          </w:cols>
        </w:sectPr>
      </w:pPr>
    </w:p>
    <w:p>
      <w:pPr>
        <w:spacing w:line="240" w:lineRule="auto" w:before="7"/>
        <w:ind w:right="0"/>
        <w:rPr>
          <w:rFonts w:ascii="Times New Roman" w:hAnsi="Times New Roman" w:cs="Times New Roman" w:eastAsia="Times New Roman" w:hint="default"/>
          <w:sz w:val="14"/>
          <w:szCs w:val="14"/>
        </w:rPr>
      </w:pPr>
    </w:p>
    <w:p>
      <w:pPr>
        <w:spacing w:before="42"/>
        <w:ind w:left="1533" w:right="0"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19"/>
          <w:szCs w:val="19"/>
        </w:rPr>
        <w:t>我們就這樣依靠簡單的微積分知識算出結果， 執行一下程式，獲得如圖</w:t>
      </w:r>
      <w:r>
        <w:rPr>
          <w:rFonts w:ascii="細明體_HKSCS" w:hAnsi="細明體_HKSCS" w:cs="細明體_HKSCS" w:eastAsia="細明體_HKSCS" w:hint="default"/>
          <w:spacing w:val="32"/>
          <w:w w:val="105"/>
          <w:sz w:val="19"/>
          <w:szCs w:val="19"/>
        </w:rPr>
        <w:t> </w:t>
      </w:r>
      <w:r>
        <w:rPr>
          <w:rFonts w:ascii="Times New Roman" w:hAnsi="Times New Roman" w:cs="Times New Roman" w:eastAsia="Times New Roman" w:hint="default"/>
          <w:w w:val="105"/>
          <w:sz w:val="19"/>
          <w:szCs w:val="19"/>
        </w:rPr>
        <w:t>7.10</w:t>
      </w:r>
      <w:r>
        <w:rPr>
          <w:rFonts w:ascii="Times New Roman" w:hAnsi="Times New Roman" w:cs="Times New Roman" w:eastAsia="Times New Roman" w:hint="default"/>
          <w:sz w:val="19"/>
          <w:szCs w:val="19"/>
        </w:rPr>
      </w:r>
    </w:p>
    <w:p>
      <w:pPr>
        <w:spacing w:before="101"/>
        <w:ind w:left="113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所示的結果，和程式結果是一致的。</w:t>
      </w:r>
      <w:r>
        <w:rPr>
          <w:rFonts w:ascii="細明體_HKSCS" w:hAnsi="細明體_HKSCS" w:cs="細明體_HKSCS" w:eastAsia="細明體_HKSCS" w:hint="default"/>
          <w:sz w:val="19"/>
          <w:szCs w:val="19"/>
        </w:rPr>
      </w:r>
    </w:p>
    <w:p>
      <w:pPr>
        <w:spacing w:line="240" w:lineRule="auto" w:before="11"/>
        <w:ind w:right="0"/>
        <w:rPr>
          <w:rFonts w:ascii="細明體_HKSCS" w:hAnsi="細明體_HKSCS" w:cs="細明體_HKSCS" w:eastAsia="細明體_HKSCS" w:hint="default"/>
          <w:sz w:val="17"/>
          <w:szCs w:val="17"/>
        </w:rPr>
      </w:pPr>
    </w:p>
    <w:p>
      <w:pPr>
        <w:spacing w:line="244" w:lineRule="exact" w:before="0"/>
        <w:ind w:left="1533" w:right="0" w:firstLine="0"/>
        <w:jc w:val="left"/>
        <w:rPr>
          <w:rFonts w:ascii="Times New Roman" w:hAnsi="Times New Roman" w:cs="Times New Roman" w:eastAsia="Times New Roman" w:hint="default"/>
          <w:sz w:val="7"/>
          <w:szCs w:val="7"/>
        </w:rPr>
      </w:pPr>
      <w:r>
        <w:rPr>
          <w:rFonts w:ascii="細明體_HKSCS" w:hAnsi="細明體_HKSCS" w:cs="細明體_HKSCS" w:eastAsia="細明體_HKSCS" w:hint="default"/>
          <w:spacing w:val="-3"/>
          <w:w w:val="105"/>
          <w:sz w:val="19"/>
          <w:szCs w:val="19"/>
        </w:rPr>
        <w:t>下面我們來學習一下如何能夠對非純量的情況下使用 </w:t>
      </w:r>
      <w:r>
        <w:rPr>
          <w:rFonts w:ascii="Times New Roman" w:hAnsi="Times New Roman" w:cs="Times New Roman" w:eastAsia="Times New Roman" w:hint="default"/>
          <w:w w:val="105"/>
          <w:sz w:val="18"/>
          <w:szCs w:val="18"/>
        </w:rPr>
        <w:t>backward   </w:t>
      </w:r>
      <w:r>
        <w:rPr>
          <w:rFonts w:ascii="Times New Roman" w:hAnsi="Times New Roman" w:cs="Times New Roman" w:eastAsia="Times New Roman" w:hint="default"/>
          <w:spacing w:val="8"/>
          <w:w w:val="105"/>
          <w:sz w:val="18"/>
          <w:szCs w:val="18"/>
        </w:rPr>
        <w:t> </w:t>
      </w:r>
      <w:r>
        <w:rPr>
          <w:rFonts w:ascii="Times New Roman" w:hAnsi="Times New Roman" w:cs="Times New Roman" w:eastAsia="Times New Roman" w:hint="default"/>
          <w:w w:val="105"/>
          <w:sz w:val="7"/>
          <w:szCs w:val="7"/>
        </w:rPr>
        <w:t>0</w:t>
      </w:r>
      <w:r>
        <w:rPr>
          <w:rFonts w:ascii="Times New Roman" w:hAnsi="Times New Roman" w:cs="Times New Roman" w:eastAsia="Times New Roman" w:hint="default"/>
          <w:sz w:val="7"/>
          <w:szCs w:val="7"/>
        </w:rPr>
      </w:r>
    </w:p>
    <w:p>
      <w:pPr>
        <w:tabs>
          <w:tab w:pos="1526" w:val="left" w:leader="none"/>
        </w:tabs>
        <w:spacing w:line="365" w:lineRule="exact" w:before="0"/>
        <w:ind w:left="1187"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65"/>
          <w:sz w:val="18"/>
          <w:szCs w:val="18"/>
        </w:rPr>
        <w:t>m</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w w:val="171"/>
          <w:sz w:val="18"/>
          <w:szCs w:val="18"/>
        </w:rPr>
        <w:t>-</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w w:val="98"/>
          <w:sz w:val="18"/>
          <w:szCs w:val="18"/>
        </w:rPr>
        <w:t>v</w:t>
      </w:r>
      <w:r>
        <w:rPr>
          <w:rFonts w:ascii="Times New Roman" w:hAnsi="Times New Roman" w:cs="Times New Roman" w:eastAsia="Times New Roman" w:hint="default"/>
          <w:spacing w:val="-11"/>
          <w:sz w:val="18"/>
          <w:szCs w:val="18"/>
        </w:rPr>
        <w:t> </w:t>
      </w:r>
      <w:r>
        <w:rPr>
          <w:rFonts w:ascii="細明體_HKSCS" w:hAnsi="細明體_HKSCS" w:cs="細明體_HKSCS" w:eastAsia="細明體_HKSCS" w:hint="default"/>
          <w:w w:val="53"/>
          <w:sz w:val="13"/>
          <w:szCs w:val="13"/>
        </w:rPr>
        <w:t>（七</w:t>
      </w:r>
      <w:r>
        <w:rPr>
          <w:rFonts w:ascii="細明體_HKSCS" w:hAnsi="細明體_HKSCS" w:cs="細明體_HKSCS" w:eastAsia="細明體_HKSCS" w:hint="default"/>
          <w:spacing w:val="-38"/>
          <w:sz w:val="13"/>
          <w:szCs w:val="13"/>
        </w:rPr>
        <w:t> </w:t>
      </w:r>
      <w:r>
        <w:rPr>
          <w:rFonts w:ascii="Times New Roman" w:hAnsi="Times New Roman" w:cs="Times New Roman" w:eastAsia="Times New Roman" w:hint="default"/>
          <w:w w:val="147"/>
          <w:sz w:val="15"/>
          <w:szCs w:val="15"/>
        </w:rPr>
        <w:t>.F</w:t>
      </w:r>
      <w:r>
        <w:rPr>
          <w:rFonts w:ascii="Times New Roman" w:hAnsi="Times New Roman" w:cs="Times New Roman" w:eastAsia="Times New Roman" w:hint="default"/>
          <w:spacing w:val="-11"/>
          <w:w w:val="147"/>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5"/>
          <w:sz w:val="18"/>
          <w:szCs w:val="18"/>
        </w:rPr>
        <w:t>a</w:t>
      </w:r>
      <w:r>
        <w:rPr>
          <w:rFonts w:ascii="Times New Roman" w:hAnsi="Times New Roman" w:cs="Times New Roman" w:eastAsia="Times New Roman" w:hint="default"/>
          <w:spacing w:val="9"/>
          <w:w w:val="125"/>
          <w:sz w:val="18"/>
          <w:szCs w:val="18"/>
        </w:rPr>
        <w:t>t</w:t>
      </w:r>
      <w:r>
        <w:rPr>
          <w:rFonts w:ascii="Times New Roman" w:hAnsi="Times New Roman" w:cs="Times New Roman" w:eastAsia="Times New Roman" w:hint="default"/>
          <w:w w:val="95"/>
          <w:sz w:val="18"/>
          <w:szCs w:val="18"/>
        </w:rPr>
        <w:t>Ten</w:t>
      </w:r>
      <w:r>
        <w:rPr>
          <w:rFonts w:ascii="Times New Roman" w:hAnsi="Times New Roman" w:cs="Times New Roman" w:eastAsia="Times New Roman" w:hint="default"/>
          <w:spacing w:val="2"/>
          <w:w w:val="95"/>
          <w:sz w:val="18"/>
          <w:szCs w:val="18"/>
        </w:rPr>
        <w:t>s</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2"/>
          <w:sz w:val="18"/>
          <w:szCs w:val="18"/>
        </w:rPr>
        <w:t>r</w:t>
      </w:r>
      <w:r>
        <w:rPr>
          <w:rFonts w:ascii="Times New Roman" w:hAnsi="Times New Roman" w:cs="Times New Roman" w:eastAsia="Times New Roman" w:hint="default"/>
          <w:spacing w:val="-16"/>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2"/>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8"/>
          <w:w w:val="125"/>
          <w:sz w:val="15"/>
          <w:szCs w:val="15"/>
        </w:rPr>
        <w:t>3</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8"/>
          <w:sz w:val="18"/>
          <w:szCs w:val="18"/>
        </w:rPr>
        <w:t>requires</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9"/>
          <w:sz w:val="18"/>
          <w:szCs w:val="18"/>
        </w:rPr>
        <w:t> </w:t>
      </w:r>
      <w:r>
        <w:rPr>
          <w:rFonts w:ascii="Times New Roman" w:hAnsi="Times New Roman" w:cs="Times New Roman" w:eastAsia="Times New Roman" w:hint="default"/>
          <w:w w:val="106"/>
          <w:sz w:val="18"/>
          <w:szCs w:val="18"/>
        </w:rPr>
        <w:t>grad-True</w:t>
      </w:r>
      <w:r>
        <w:rPr>
          <w:rFonts w:ascii="Times New Roman" w:hAnsi="Times New Roman" w:cs="Times New Roman" w:eastAsia="Times New Roman" w:hint="default"/>
          <w:w w:val="106"/>
          <w:sz w:val="18"/>
          <w:szCs w:val="18"/>
        </w:rPr>
        <w:t>)</w:t>
      </w:r>
      <w:r>
        <w:rPr>
          <w:rFonts w:ascii="Times New Roman" w:hAnsi="Times New Roman" w:cs="Times New Roman" w:eastAsia="Times New Roman" w:hint="default"/>
          <w:sz w:val="18"/>
          <w:szCs w:val="18"/>
        </w:rPr>
      </w:r>
    </w:p>
    <w:p>
      <w:pPr>
        <w:tabs>
          <w:tab w:pos="1547" w:val="left" w:leader="none"/>
        </w:tabs>
        <w:spacing w:line="361" w:lineRule="exact" w:before="0"/>
        <w:ind w:left="118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ab/>
      </w:r>
      <w:r>
        <w:rPr>
          <w:rFonts w:ascii="Arial" w:hAnsi="Arial" w:cs="Arial" w:eastAsia="Arial" w:hint="default"/>
          <w:w w:val="142"/>
          <w:sz w:val="13"/>
          <w:szCs w:val="13"/>
        </w:rPr>
        <w:t>n</w:t>
      </w:r>
      <w:r>
        <w:rPr>
          <w:rFonts w:ascii="Arial" w:hAnsi="Arial" w:cs="Arial" w:eastAsia="Arial" w:hint="default"/>
          <w:sz w:val="13"/>
          <w:szCs w:val="13"/>
        </w:rPr>
        <w:t> </w:t>
      </w:r>
      <w:r>
        <w:rPr>
          <w:rFonts w:ascii="Arial" w:hAnsi="Arial" w:cs="Arial" w:eastAsia="Arial" w:hint="default"/>
          <w:spacing w:val="4"/>
          <w:sz w:val="13"/>
          <w:szCs w:val="13"/>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3"/>
          <w:sz w:val="9"/>
          <w:szCs w:val="9"/>
        </w:rPr>
        <w:t> </w:t>
      </w:r>
      <w:r>
        <w:rPr>
          <w:rFonts w:ascii="Times New Roman" w:hAnsi="Times New Roman" w:cs="Times New Roman" w:eastAsia="Times New Roman" w:hint="default"/>
          <w:w w:val="89"/>
          <w:sz w:val="18"/>
          <w:szCs w:val="18"/>
        </w:rPr>
        <w:t>v</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w w:val="128"/>
          <w:sz w:val="18"/>
          <w:szCs w:val="18"/>
        </w:rPr>
        <w:t>(</w:t>
      </w:r>
      <w:r>
        <w:rPr>
          <w:rFonts w:ascii="Times New Roman" w:hAnsi="Times New Roman" w:cs="Times New Roman" w:eastAsia="Times New Roman" w:hint="default"/>
          <w:w w:val="128"/>
          <w:sz w:val="18"/>
          <w:szCs w:val="18"/>
        </w:rPr>
        <w:t>t.ze</w:t>
      </w:r>
      <w:r>
        <w:rPr>
          <w:rFonts w:ascii="Times New Roman" w:hAnsi="Times New Roman" w:cs="Times New Roman" w:eastAsia="Times New Roman" w:hint="default"/>
          <w:spacing w:val="6"/>
          <w:w w:val="128"/>
          <w:sz w:val="18"/>
          <w:szCs w:val="18"/>
        </w:rPr>
        <w:t>r</w:t>
      </w:r>
      <w:r>
        <w:rPr>
          <w:rFonts w:ascii="細明體_HKSCS" w:hAnsi="細明體_HKSCS" w:cs="細明體_HKSCS" w:eastAsia="細明體_HKSCS" w:hint="default"/>
          <w:spacing w:val="-277"/>
          <w:w w:val="93"/>
          <w:sz w:val="39"/>
          <w:szCs w:val="39"/>
        </w:rPr>
        <w:t>。</w:t>
      </w:r>
      <w:r>
        <w:rPr>
          <w:rFonts w:ascii="Times New Roman" w:hAnsi="Times New Roman" w:cs="Times New Roman" w:eastAsia="Times New Roman" w:hint="default"/>
          <w:w w:val="128"/>
          <w:sz w:val="18"/>
          <w:szCs w:val="18"/>
        </w:rPr>
        <w:t>s</w:t>
      </w:r>
      <w:r>
        <w:rPr>
          <w:rFonts w:ascii="Times New Roman" w:hAnsi="Times New Roman" w:cs="Times New Roman" w:eastAsia="Times New Roman" w:hint="default"/>
          <w:spacing w:val="-13"/>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1"/>
          <w:sz w:val="18"/>
          <w:szCs w:val="18"/>
        </w:rPr>
        <w:t>1,</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526" w:val="left" w:leader="none"/>
          <w:tab w:pos="3442" w:val="right" w:leader="none"/>
        </w:tabs>
        <w:spacing w:line="217" w:lineRule="exact" w:before="0"/>
        <w:ind w:left="118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tab/>
      </w:r>
      <w:r>
        <w:rPr>
          <w:rFonts w:ascii="Arial" w:hAnsi="Arial" w:cs="Arial" w:eastAsia="Arial" w:hint="default"/>
          <w:w w:val="142"/>
          <w:sz w:val="13"/>
          <w:szCs w:val="13"/>
        </w:rPr>
        <w:t>n</w:t>
      </w:r>
      <w:r>
        <w:rPr>
          <w:rFonts w:ascii="Arial" w:hAnsi="Arial" w:cs="Arial" w:eastAsia="Arial" w:hint="default"/>
          <w:spacing w:val="-18"/>
          <w:sz w:val="13"/>
          <w:szCs w:val="13"/>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
          <w:w w:val="121"/>
          <w:sz w:val="15"/>
          <w:szCs w:val="15"/>
        </w:rPr>
        <w:t>0</w:t>
      </w:r>
      <w:r>
        <w:rPr>
          <w:rFonts w:ascii="細明體_HKSCS" w:hAnsi="細明體_HKSCS" w:cs="細明體_HKSCS" w:eastAsia="細明體_HKSCS" w:hint="default"/>
          <w:spacing w:val="-437"/>
          <w:w w:val="203"/>
          <w:sz w:val="18"/>
          <w:szCs w:val="18"/>
        </w:rPr>
        <w:t>。</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Arial" w:hAnsi="Arial" w:cs="Arial" w:eastAsia="Arial" w:hint="default"/>
          <w:w w:val="124"/>
          <w:sz w:val="13"/>
          <w:szCs w:val="13"/>
        </w:rPr>
        <w:t>a</w:t>
      </w:r>
      <w:r>
        <w:rPr>
          <w:rFonts w:ascii="Arial" w:hAnsi="Arial" w:cs="Arial" w:eastAsia="Arial" w:hint="default"/>
          <w:sz w:val="13"/>
          <w:szCs w:val="13"/>
        </w:rPr>
        <w:t> </w:t>
      </w:r>
      <w:r>
        <w:rPr>
          <w:rFonts w:ascii="Arial" w:hAnsi="Arial" w:cs="Arial" w:eastAsia="Arial" w:hint="default"/>
          <w:spacing w:val="3"/>
          <w:sz w:val="13"/>
          <w:szCs w:val="13"/>
        </w:rPr>
        <w:t> </w:t>
      </w:r>
      <w:r>
        <w:rPr>
          <w:rFonts w:ascii="Arial" w:hAnsi="Arial" w:cs="Arial" w:eastAsia="Arial" w:hint="default"/>
          <w:spacing w:val="14"/>
          <w:sz w:val="13"/>
          <w:szCs w:val="13"/>
        </w:rPr>
        <w:t>m</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12"/>
          <w:w w:val="99"/>
          <w:sz w:val="15"/>
          <w:szCs w:val="15"/>
        </w:rPr>
        <w:t>0</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sz w:val="15"/>
          <w:szCs w:val="15"/>
        </w:rPr>
        <w:t> </w:t>
        <w:tab/>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z w:val="15"/>
          <w:szCs w:val="15"/>
        </w:rPr>
      </w:r>
    </w:p>
    <w:p>
      <w:pPr>
        <w:tabs>
          <w:tab w:pos="1526" w:val="left" w:leader="none"/>
        </w:tabs>
        <w:spacing w:line="226" w:lineRule="exact" w:before="0"/>
        <w:ind w:left="118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94"/>
          <w:sz w:val="15"/>
          <w:szCs w:val="15"/>
        </w:rPr>
        <w:t>4</w:t>
      </w:r>
      <w:r>
        <w:rPr>
          <w:rFonts w:ascii="Times New Roman" w:hAnsi="Times New Roman" w:cs="Times New Roman" w:eastAsia="Times New Roman" w:hint="default"/>
          <w:sz w:val="15"/>
          <w:szCs w:val="15"/>
        </w:rPr>
        <w:tab/>
      </w:r>
      <w:r>
        <w:rPr>
          <w:rFonts w:ascii="Arial" w:hAnsi="Arial" w:cs="Arial" w:eastAsia="Arial" w:hint="default"/>
          <w:spacing w:val="11"/>
          <w:w w:val="142"/>
          <w:sz w:val="13"/>
          <w:szCs w:val="13"/>
        </w:rPr>
        <w:t>n</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5"/>
          <w:sz w:val="18"/>
          <w:szCs w:val="18"/>
        </w:rPr>
        <w:t> </w:t>
      </w:r>
      <w:r>
        <w:rPr>
          <w:rFonts w:ascii="Arial" w:hAnsi="Arial" w:cs="Arial" w:eastAsia="Arial" w:hint="default"/>
          <w:w w:val="136"/>
          <w:sz w:val="13"/>
          <w:szCs w:val="13"/>
        </w:rPr>
        <w:t>a</w:t>
      </w:r>
      <w:r>
        <w:rPr>
          <w:rFonts w:ascii="Arial" w:hAnsi="Arial" w:cs="Arial" w:eastAsia="Arial" w:hint="default"/>
          <w:sz w:val="13"/>
          <w:szCs w:val="13"/>
        </w:rPr>
        <w:t> </w:t>
      </w:r>
      <w:r>
        <w:rPr>
          <w:rFonts w:ascii="Arial" w:hAnsi="Arial" w:cs="Arial" w:eastAsia="Arial" w:hint="default"/>
          <w:spacing w:val="1"/>
          <w:sz w:val="13"/>
          <w:szCs w:val="13"/>
        </w:rPr>
        <w:t> </w:t>
      </w:r>
      <w:r>
        <w:rPr>
          <w:rFonts w:ascii="Arial" w:hAnsi="Arial" w:cs="Arial" w:eastAsia="Arial" w:hint="default"/>
          <w:spacing w:val="14"/>
          <w:sz w:val="13"/>
          <w:szCs w:val="13"/>
        </w:rPr>
        <w:t>m</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9"/>
          <w:sz w:val="18"/>
          <w:szCs w:val="18"/>
        </w:rPr>
        <w:t> </w:t>
      </w:r>
      <w:r>
        <w:rPr>
          <w:rFonts w:ascii="細明體_HKSCS" w:hAnsi="細明體_HKSCS" w:cs="細明體_HKSCS" w:eastAsia="細明體_HKSCS" w:hint="default"/>
          <w:spacing w:val="-22"/>
          <w:w w:val="60"/>
          <w:sz w:val="18"/>
          <w:szCs w:val="18"/>
        </w:rPr>
        <w:t>＊</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26"/>
          <w:sz w:val="18"/>
          <w:szCs w:val="18"/>
        </w:rPr>
        <w:t> </w:t>
      </w:r>
      <w:r>
        <w:rPr>
          <w:rFonts w:ascii="Times New Roman" w:hAnsi="Times New Roman" w:cs="Times New Roman" w:eastAsia="Times New Roman" w:hint="default"/>
          <w:w w:val="113"/>
          <w:sz w:val="15"/>
          <w:szCs w:val="15"/>
        </w:rPr>
        <w:t>3</w:t>
      </w:r>
      <w:r>
        <w:rPr>
          <w:rFonts w:ascii="Times New Roman" w:hAnsi="Times New Roman" w:cs="Times New Roman" w:eastAsia="Times New Roman" w:hint="default"/>
          <w:sz w:val="15"/>
          <w:szCs w:val="15"/>
        </w:rPr>
      </w:r>
    </w:p>
    <w:p>
      <w:pPr>
        <w:spacing w:line="240" w:lineRule="auto" w:before="8" w:after="0"/>
        <w:ind w:right="0"/>
        <w:rPr>
          <w:rFonts w:ascii="Times New Roman" w:hAnsi="Times New Roman" w:cs="Times New Roman" w:eastAsia="Times New Roman" w:hint="default"/>
          <w:sz w:val="25"/>
          <w:szCs w:val="25"/>
        </w:rPr>
      </w:pPr>
    </w:p>
    <w:p>
      <w:pPr>
        <w:spacing w:line="240" w:lineRule="auto"/>
        <w:ind w:left="347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sz w:val="20"/>
          <w:szCs w:val="20"/>
        </w:rPr>
        <w:drawing>
          <wp:inline distT="0" distB="0" distL="0" distR="0">
            <wp:extent cx="1536192" cy="1463039"/>
            <wp:effectExtent l="0" t="0" r="0" b="0"/>
            <wp:docPr id="101" name="image146.png" descr=""/>
            <wp:cNvGraphicFramePr>
              <a:graphicFrameLocks noChangeAspect="1"/>
            </wp:cNvGraphicFramePr>
            <a:graphic>
              <a:graphicData uri="http://schemas.openxmlformats.org/drawingml/2006/picture">
                <pic:pic>
                  <pic:nvPicPr>
                    <pic:cNvPr id="102" name="image146.png"/>
                    <pic:cNvPicPr/>
                  </pic:nvPicPr>
                  <pic:blipFill>
                    <a:blip r:embed="rId561" cstate="print"/>
                    <a:stretch>
                      <a:fillRect/>
                    </a:stretch>
                  </pic:blipFill>
                  <pic:spPr>
                    <a:xfrm>
                      <a:off x="0" y="0"/>
                      <a:ext cx="1536192" cy="1463039"/>
                    </a:xfrm>
                    <a:prstGeom prst="rect">
                      <a:avLst/>
                    </a:prstGeom>
                  </pic:spPr>
                </pic:pic>
              </a:graphicData>
            </a:graphic>
          </wp:inline>
        </w:drawing>
      </w:r>
      <w:r>
        <w:rPr>
          <w:rFonts w:ascii="Times New Roman" w:hAnsi="Times New Roman" w:cs="Times New Roman" w:eastAsia="Times New Roman" w:hint="default"/>
          <w:sz w:val="20"/>
          <w:szCs w:val="20"/>
        </w:rPr>
      </w:r>
    </w:p>
    <w:p>
      <w:pPr>
        <w:spacing w:before="41"/>
        <w:ind w:left="347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圖 </w:t>
      </w:r>
      <w:r>
        <w:rPr>
          <w:rFonts w:ascii="Times New Roman" w:hAnsi="Times New Roman" w:cs="Times New Roman" w:eastAsia="Times New Roman" w:hint="default"/>
          <w:sz w:val="19"/>
          <w:szCs w:val="19"/>
        </w:rPr>
        <w:t>7.10</w:t>
      </w:r>
      <w:r>
        <w:rPr>
          <w:rFonts w:ascii="Times New Roman" w:hAnsi="Times New Roman" w:cs="Times New Roman" w:eastAsia="Times New Roman" w:hint="default"/>
          <w:spacing w:val="20"/>
          <w:sz w:val="19"/>
          <w:szCs w:val="19"/>
        </w:rPr>
        <w:t> </w:t>
      </w:r>
      <w:r>
        <w:rPr>
          <w:rFonts w:ascii="細明體_HKSCS" w:hAnsi="細明體_HKSCS" w:cs="細明體_HKSCS" w:eastAsia="細明體_HKSCS" w:hint="default"/>
          <w:sz w:val="19"/>
          <w:szCs w:val="19"/>
        </w:rPr>
        <w:t>純量的反向傳播結果</w:t>
      </w:r>
    </w:p>
    <w:p>
      <w:pPr>
        <w:spacing w:after="0"/>
        <w:jc w:val="left"/>
        <w:rPr>
          <w:rFonts w:ascii="細明體_HKSCS" w:hAnsi="細明體_HKSCS" w:cs="細明體_HKSCS" w:eastAsia="細明體_HKSCS" w:hint="default"/>
          <w:sz w:val="19"/>
          <w:szCs w:val="19"/>
        </w:rPr>
        <w:sectPr>
          <w:type w:val="continuous"/>
          <w:pgSz w:w="9470" w:h="13040"/>
          <w:pgMar w:top="0" w:bottom="0" w:left="0" w:right="1000"/>
        </w:sectPr>
      </w:pPr>
    </w:p>
    <w:p>
      <w:pPr>
        <w:spacing w:line="658" w:lineRule="exact" w:before="0"/>
        <w:ind w:left="2399" w:right="85" w:firstLine="0"/>
        <w:jc w:val="left"/>
        <w:rPr>
          <w:rFonts w:ascii="細明體_HKSCS" w:hAnsi="細明體_HKSCS" w:cs="細明體_HKSCS" w:eastAsia="細明體_HKSCS" w:hint="default"/>
          <w:sz w:val="58"/>
          <w:szCs w:val="58"/>
        </w:rPr>
      </w:pPr>
      <w:r>
        <w:rPr>
          <w:rFonts w:ascii="Times New Roman" w:hAnsi="Times New Roman" w:cs="Times New Roman" w:eastAsia="Times New Roman" w:hint="default"/>
          <w:w w:val="108"/>
          <w:sz w:val="19"/>
          <w:szCs w:val="19"/>
        </w:rPr>
        <w:t>7.2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96"/>
          <w:sz w:val="19"/>
          <w:szCs w:val="19"/>
        </w:rPr>
        <w:t>實例二一</w:t>
      </w:r>
      <w:r>
        <w:rPr>
          <w:rFonts w:ascii="細明體_HKSCS" w:hAnsi="細明體_HKSCS" w:cs="細明體_HKSCS" w:eastAsia="細明體_HKSCS" w:hint="default"/>
          <w:spacing w:val="16"/>
          <w:w w:val="96"/>
          <w:sz w:val="19"/>
          <w:szCs w:val="19"/>
        </w:rPr>
        <w:t>一</w:t>
      </w:r>
      <w:r>
        <w:rPr>
          <w:rFonts w:ascii="Times New Roman" w:hAnsi="Times New Roman" w:cs="Times New Roman" w:eastAsia="Times New Roman" w:hint="default"/>
          <w:w w:val="109"/>
          <w:sz w:val="19"/>
          <w:szCs w:val="19"/>
        </w:rPr>
        <w:t>Deep</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w w:val="104"/>
          <w:sz w:val="19"/>
          <w:szCs w:val="19"/>
        </w:rPr>
        <w:t>Drea</w:t>
      </w:r>
      <w:r>
        <w:rPr>
          <w:rFonts w:ascii="Times New Roman" w:hAnsi="Times New Roman" w:cs="Times New Roman" w:eastAsia="Times New Roman" w:hint="default"/>
          <w:spacing w:val="-31"/>
          <w:w w:val="104"/>
          <w:sz w:val="19"/>
          <w:szCs w:val="19"/>
        </w:rPr>
        <w:t>m</w:t>
      </w:r>
      <w:r>
        <w:rPr>
          <w:rFonts w:ascii="細明體_HKSCS" w:hAnsi="細明體_HKSCS" w:cs="細明體_HKSCS" w:eastAsia="細明體_HKSCS" w:hint="default"/>
          <w:spacing w:val="-365"/>
          <w:w w:val="192"/>
          <w:sz w:val="19"/>
          <w:szCs w:val="19"/>
        </w:rPr>
        <w:t>：</w:t>
      </w:r>
      <w:r>
        <w:rPr>
          <w:rFonts w:ascii="細明體_HKSCS" w:hAnsi="細明體_HKSCS" w:cs="細明體_HKSCS" w:eastAsia="細明體_HKSCS" w:hint="default"/>
          <w:w w:val="94"/>
          <w:sz w:val="19"/>
          <w:szCs w:val="19"/>
        </w:rPr>
        <w:t>探索旋積神經網路眼</w:t>
      </w:r>
      <w:r>
        <w:rPr>
          <w:rFonts w:ascii="細明體_HKSCS" w:hAnsi="細明體_HKSCS" w:cs="細明體_HKSCS" w:eastAsia="細明體_HKSCS" w:hint="default"/>
          <w:spacing w:val="-61"/>
          <w:sz w:val="19"/>
          <w:szCs w:val="19"/>
        </w:rPr>
        <w:t> </w:t>
      </w:r>
      <w:r>
        <w:rPr>
          <w:rFonts w:ascii="細明體_HKSCS" w:hAnsi="細明體_HKSCS" w:cs="細明體_HKSCS" w:eastAsia="細明體_HKSCS" w:hint="default"/>
          <w:spacing w:val="-31"/>
          <w:w w:val="111"/>
          <w:sz w:val="19"/>
          <w:szCs w:val="19"/>
        </w:rPr>
        <w:t>中</w:t>
      </w:r>
      <w:r>
        <w:rPr>
          <w:rFonts w:ascii="細明體_HKSCS" w:hAnsi="細明體_HKSCS" w:cs="細明體_HKSCS" w:eastAsia="細明體_HKSCS" w:hint="default"/>
          <w:w w:val="97"/>
          <w:sz w:val="19"/>
          <w:szCs w:val="19"/>
        </w:rPr>
        <w:t>的世界</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38"/>
          <w:sz w:val="19"/>
          <w:szCs w:val="19"/>
        </w:rPr>
        <w:t> </w:t>
      </w:r>
      <w:r>
        <w:rPr>
          <w:rFonts w:ascii="細明體_HKSCS" w:hAnsi="細明體_HKSCS" w:cs="細明體_HKSCS" w:eastAsia="細明體_HKSCS" w:hint="default"/>
          <w:w w:val="158"/>
          <w:position w:val="-14"/>
          <w:sz w:val="58"/>
          <w:szCs w:val="58"/>
        </w:rPr>
        <w:t>一</w:t>
      </w:r>
      <w:r>
        <w:rPr>
          <w:rFonts w:ascii="細明體_HKSCS" w:hAnsi="細明體_HKSCS" w:cs="細明體_HKSCS" w:eastAsia="細明體_HKSCS" w:hint="default"/>
          <w:sz w:val="58"/>
          <w:szCs w:val="58"/>
        </w:rPr>
      </w:r>
    </w:p>
    <w:p>
      <w:pPr>
        <w:spacing w:line="240" w:lineRule="auto" w:before="9"/>
        <w:ind w:right="0"/>
        <w:rPr>
          <w:rFonts w:ascii="細明體_HKSCS" w:hAnsi="細明體_HKSCS" w:cs="細明體_HKSCS" w:eastAsia="細明體_HKSCS" w:hint="default"/>
          <w:sz w:val="40"/>
          <w:szCs w:val="40"/>
        </w:rPr>
      </w:pPr>
    </w:p>
    <w:p>
      <w:pPr>
        <w:spacing w:line="352" w:lineRule="exact" w:before="0"/>
        <w:ind w:left="124" w:right="1028"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9"/>
          <w:sz w:val="19"/>
          <w:szCs w:val="19"/>
        </w:rPr>
        <w:t>首先定義好輸入</w:t>
      </w:r>
      <w:r>
        <w:rPr>
          <w:rFonts w:ascii="細明體_HKSCS" w:hAnsi="細明體_HKSCS" w:cs="細明體_HKSCS" w:eastAsia="細明體_HKSCS" w:hint="default"/>
          <w:spacing w:val="-19"/>
          <w:sz w:val="19"/>
          <w:szCs w:val="19"/>
        </w:rPr>
        <w:t> </w:t>
      </w:r>
      <w:r>
        <w:rPr>
          <w:rFonts w:ascii="Times New Roman" w:hAnsi="Times New Roman" w:cs="Times New Roman" w:eastAsia="Times New Roman" w:hint="default"/>
          <w:w w:val="86"/>
          <w:sz w:val="19"/>
          <w:szCs w:val="19"/>
        </w:rPr>
        <w:t>m</w:t>
      </w:r>
      <w:r>
        <w:rPr>
          <w:rFonts w:ascii="Times New Roman" w:hAnsi="Times New Roman" w:cs="Times New Roman" w:eastAsia="Times New Roman" w:hint="default"/>
          <w:spacing w:val="-11"/>
          <w:sz w:val="19"/>
          <w:szCs w:val="19"/>
        </w:rPr>
        <w:t> </w:t>
      </w:r>
      <w:r>
        <w:rPr>
          <w:rFonts w:ascii="細明體_HKSCS" w:hAnsi="細明體_HKSCS" w:cs="細明體_HKSCS" w:eastAsia="細明體_HKSCS" w:hint="default"/>
          <w:w w:val="57"/>
          <w:sz w:val="19"/>
          <w:szCs w:val="19"/>
        </w:rPr>
        <w:t>＝</w:t>
      </w:r>
      <w:r>
        <w:rPr>
          <w:rFonts w:ascii="細明體_HKSCS" w:hAnsi="細明體_HKSCS" w:cs="細明體_HKSCS" w:eastAsia="細明體_HKSCS" w:hint="default"/>
          <w:spacing w:val="-30"/>
          <w:w w:val="57"/>
          <w:sz w:val="19"/>
          <w:szCs w:val="19"/>
        </w:rPr>
        <w:t>（</w:t>
      </w:r>
      <w:r>
        <w:rPr>
          <w:rFonts w:ascii="Times New Roman" w:hAnsi="Times New Roman" w:cs="Times New Roman" w:eastAsia="Times New Roman" w:hint="default"/>
          <w:w w:val="91"/>
          <w:sz w:val="19"/>
          <w:szCs w:val="19"/>
        </w:rPr>
        <w:t>λ1</w:t>
      </w:r>
      <w:r>
        <w:rPr>
          <w:rFonts w:ascii="Times New Roman" w:hAnsi="Times New Roman" w:cs="Times New Roman" w:eastAsia="Times New Roman" w:hint="default"/>
          <w:spacing w:val="-18"/>
          <w:sz w:val="19"/>
          <w:szCs w:val="19"/>
        </w:rPr>
        <w:t> </w:t>
      </w:r>
      <w:r>
        <w:rPr>
          <w:rFonts w:ascii="Times New Roman" w:hAnsi="Times New Roman" w:cs="Times New Roman" w:eastAsia="Times New Roman" w:hint="default"/>
          <w:w w:val="95"/>
          <w:sz w:val="19"/>
          <w:szCs w:val="19"/>
        </w:rPr>
        <w:t>,x2)</w:t>
      </w:r>
      <w:r>
        <w:rPr>
          <w:rFonts w:ascii="Times New Roman" w:hAnsi="Times New Roman" w:cs="Times New Roman" w:eastAsia="Times New Roman" w:hint="default"/>
          <w:spacing w:val="-24"/>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pacing w:val="-17"/>
          <w:sz w:val="19"/>
          <w:szCs w:val="19"/>
        </w:rPr>
        <w:t> </w:t>
      </w:r>
      <w:r>
        <w:rPr>
          <w:rFonts w:ascii="Times New Roman" w:hAnsi="Times New Roman" w:cs="Times New Roman" w:eastAsia="Times New Roman" w:hint="default"/>
          <w:w w:val="108"/>
          <w:sz w:val="19"/>
          <w:szCs w:val="19"/>
        </w:rPr>
        <w:t>(2</w:t>
      </w:r>
      <w:r>
        <w:rPr>
          <w:rFonts w:ascii="Times New Roman" w:hAnsi="Times New Roman" w:cs="Times New Roman" w:eastAsia="Times New Roman" w:hint="default"/>
          <w:spacing w:val="-19"/>
          <w:sz w:val="19"/>
          <w:szCs w:val="19"/>
        </w:rPr>
        <w:t> </w:t>
      </w:r>
      <w:r>
        <w:rPr>
          <w:rFonts w:ascii="Times New Roman" w:hAnsi="Times New Roman" w:cs="Times New Roman" w:eastAsia="Times New Roman" w:hint="default"/>
          <w:w w:val="128"/>
          <w:sz w:val="19"/>
          <w:szCs w:val="19"/>
        </w:rPr>
        <w:t>,</w:t>
      </w:r>
      <w:r>
        <w:rPr>
          <w:rFonts w:ascii="Times New Roman" w:hAnsi="Times New Roman" w:cs="Times New Roman" w:eastAsia="Times New Roman" w:hint="default"/>
          <w:spacing w:val="-10"/>
          <w:w w:val="128"/>
          <w:sz w:val="19"/>
          <w:szCs w:val="19"/>
        </w:rPr>
        <w:t>3</w:t>
      </w:r>
      <w:r>
        <w:rPr>
          <w:rFonts w:ascii="細明體_HKSCS" w:hAnsi="細明體_HKSCS" w:cs="細明體_HKSCS" w:eastAsia="細明體_HKSCS" w:hint="default"/>
          <w:w w:val="63"/>
          <w:sz w:val="19"/>
          <w:szCs w:val="19"/>
        </w:rPr>
        <w:t>），</w:t>
      </w:r>
      <w:r>
        <w:rPr>
          <w:rFonts w:ascii="細明體_HKSCS" w:hAnsi="細明體_HKSCS" w:cs="細明體_HKSCS" w:eastAsia="細明體_HKSCS" w:hint="default"/>
          <w:spacing w:val="-61"/>
          <w:sz w:val="19"/>
          <w:szCs w:val="19"/>
        </w:rPr>
        <w:t> </w:t>
      </w:r>
      <w:r>
        <w:rPr>
          <w:rFonts w:ascii="細明體_HKSCS" w:hAnsi="細明體_HKSCS" w:cs="細明體_HKSCS" w:eastAsia="細明體_HKSCS" w:hint="default"/>
          <w:w w:val="111"/>
          <w:sz w:val="19"/>
          <w:szCs w:val="19"/>
        </w:rPr>
        <w:t>然後做的操作就是</w:t>
      </w:r>
      <w:r>
        <w:rPr>
          <w:rFonts w:ascii="細明體_HKSCS" w:hAnsi="細明體_HKSCS" w:cs="細明體_HKSCS" w:eastAsia="細明體_HKSCS" w:hint="default"/>
          <w:spacing w:val="-40"/>
          <w:sz w:val="19"/>
          <w:szCs w:val="19"/>
        </w:rPr>
        <w:t> </w:t>
      </w:r>
      <w:r>
        <w:rPr>
          <w:rFonts w:ascii="Times New Roman" w:hAnsi="Times New Roman" w:cs="Times New Roman" w:eastAsia="Times New Roman" w:hint="default"/>
          <w:w w:val="99"/>
          <w:sz w:val="19"/>
          <w:szCs w:val="19"/>
        </w:rPr>
        <w:t>n</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59"/>
          <w:sz w:val="19"/>
          <w:szCs w:val="19"/>
        </w:rPr>
        <w:t>＝</w:t>
      </w:r>
      <w:r>
        <w:rPr>
          <w:rFonts w:ascii="細明體_HKSCS" w:hAnsi="細明體_HKSCS" w:cs="細明體_HKSCS" w:eastAsia="細明體_HKSCS" w:hint="default"/>
          <w:spacing w:val="-45"/>
          <w:w w:val="59"/>
          <w:sz w:val="19"/>
          <w:szCs w:val="19"/>
        </w:rPr>
        <w:t>（</w:t>
      </w:r>
      <w:r>
        <w:rPr>
          <w:rFonts w:ascii="細明體_HKSCS" w:hAnsi="細明體_HKSCS" w:cs="細明體_HKSCS" w:eastAsia="細明體_HKSCS" w:hint="default"/>
          <w:w w:val="95"/>
          <w:sz w:val="19"/>
          <w:szCs w:val="19"/>
        </w:rPr>
        <w:t>泣</w:t>
      </w:r>
      <w:r>
        <w:rPr>
          <w:rFonts w:ascii="細明體_HKSCS" w:hAnsi="細明體_HKSCS" w:cs="細明體_HKSCS" w:eastAsia="細明體_HKSCS" w:hint="default"/>
          <w:spacing w:val="-24"/>
          <w:sz w:val="19"/>
          <w:szCs w:val="19"/>
        </w:rPr>
        <w:t> </w:t>
      </w:r>
      <w:r>
        <w:rPr>
          <w:rFonts w:ascii="細明體_HKSCS" w:hAnsi="細明體_HKSCS" w:cs="細明體_HKSCS" w:eastAsia="細明體_HKSCS" w:hint="default"/>
          <w:w w:val="73"/>
          <w:sz w:val="19"/>
          <w:szCs w:val="19"/>
        </w:rPr>
        <w:t>后），</w:t>
      </w:r>
      <w:r>
        <w:rPr>
          <w:rFonts w:ascii="細明體_HKSCS" w:hAnsi="細明體_HKSCS" w:cs="細明體_HKSCS" w:eastAsia="細明體_HKSCS" w:hint="default"/>
          <w:spacing w:val="-65"/>
          <w:sz w:val="19"/>
          <w:szCs w:val="19"/>
        </w:rPr>
        <w:t> </w:t>
      </w:r>
      <w:r>
        <w:rPr>
          <w:rFonts w:ascii="細明體_HKSCS" w:hAnsi="細明體_HKSCS" w:cs="細明體_HKSCS" w:eastAsia="細明體_HKSCS" w:hint="default"/>
          <w:w w:val="111"/>
          <w:sz w:val="19"/>
          <w:szCs w:val="19"/>
        </w:rPr>
        <w:t>這樣就定</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08"/>
          <w:sz w:val="19"/>
          <w:szCs w:val="19"/>
        </w:rPr>
        <w:t>義好了</w:t>
      </w:r>
      <w:r>
        <w:rPr>
          <w:rFonts w:ascii="細明體_HKSCS" w:hAnsi="細明體_HKSCS" w:cs="細明體_HKSCS" w:eastAsia="細明體_HKSCS" w:hint="default"/>
          <w:spacing w:val="-15"/>
          <w:w w:val="108"/>
          <w:sz w:val="19"/>
          <w:szCs w:val="19"/>
        </w:rPr>
        <w:t>一</w:t>
      </w:r>
      <w:r>
        <w:rPr>
          <w:rFonts w:ascii="細明體_HKSCS" w:hAnsi="細明體_HKSCS" w:cs="細明體_HKSCS" w:eastAsia="細明體_HKSCS" w:hint="default"/>
          <w:w w:val="112"/>
          <w:sz w:val="19"/>
          <w:szCs w:val="19"/>
        </w:rPr>
        <w:t>個</w:t>
      </w:r>
      <w:r>
        <w:rPr>
          <w:rFonts w:ascii="細明體_HKSCS" w:hAnsi="細明體_HKSCS" w:cs="細明體_HKSCS" w:eastAsia="細明體_HKSCS" w:hint="default"/>
          <w:spacing w:val="-8"/>
          <w:w w:val="112"/>
          <w:sz w:val="19"/>
          <w:szCs w:val="19"/>
        </w:rPr>
        <w:t>向</w:t>
      </w:r>
      <w:r>
        <w:rPr>
          <w:rFonts w:ascii="細明體_HKSCS" w:hAnsi="細明體_HKSCS" w:cs="細明體_HKSCS" w:eastAsia="細明體_HKSCS" w:hint="default"/>
          <w:spacing w:val="-25"/>
          <w:w w:val="115"/>
          <w:sz w:val="19"/>
          <w:szCs w:val="19"/>
        </w:rPr>
        <w:t>量</w:t>
      </w:r>
      <w:r>
        <w:rPr>
          <w:rFonts w:ascii="細明體_HKSCS" w:hAnsi="細明體_HKSCS" w:cs="細明體_HKSCS" w:eastAsia="細明體_HKSCS" w:hint="default"/>
          <w:w w:val="108"/>
          <w:sz w:val="19"/>
          <w:szCs w:val="19"/>
        </w:rPr>
        <w:t>輸出</w:t>
      </w:r>
      <w:r>
        <w:rPr>
          <w:rFonts w:ascii="細明體_HKSCS" w:hAnsi="細明體_HKSCS" w:cs="細明體_HKSCS" w:eastAsia="細明體_HKSCS" w:hint="default"/>
          <w:spacing w:val="-11"/>
          <w:w w:val="108"/>
          <w:sz w:val="19"/>
          <w:szCs w:val="19"/>
        </w:rPr>
        <w:t>，</w:t>
      </w:r>
      <w:r>
        <w:rPr>
          <w:rFonts w:ascii="細明體_HKSCS" w:hAnsi="細明體_HKSCS" w:cs="細明體_HKSCS" w:eastAsia="細明體_HKSCS" w:hint="default"/>
          <w:w w:val="106"/>
          <w:sz w:val="19"/>
          <w:szCs w:val="19"/>
        </w:rPr>
        <w:t>獲得的結果第一項</w:t>
      </w:r>
      <w:r>
        <w:rPr>
          <w:rFonts w:ascii="細明體_HKSCS" w:hAnsi="細明體_HKSCS" w:cs="細明體_HKSCS" w:eastAsia="細明體_HKSCS" w:hint="default"/>
          <w:spacing w:val="9"/>
          <w:w w:val="106"/>
          <w:sz w:val="19"/>
          <w:szCs w:val="19"/>
        </w:rPr>
        <w:t>只</w:t>
      </w:r>
      <w:r>
        <w:rPr>
          <w:rFonts w:ascii="細明體_HKSCS" w:hAnsi="細明體_HKSCS" w:cs="細明體_HKSCS" w:eastAsia="細明體_HKSCS" w:hint="default"/>
          <w:w w:val="120"/>
          <w:sz w:val="19"/>
          <w:szCs w:val="19"/>
        </w:rPr>
        <w:t>和</w:t>
      </w:r>
      <w:r>
        <w:rPr>
          <w:rFonts w:ascii="細明體_HKSCS" w:hAnsi="細明體_HKSCS" w:cs="細明體_HKSCS" w:eastAsia="細明體_HKSCS" w:hint="default"/>
          <w:spacing w:val="-71"/>
          <w:sz w:val="19"/>
          <w:szCs w:val="19"/>
        </w:rPr>
        <w:t> </w:t>
      </w:r>
      <w:r>
        <w:rPr>
          <w:rFonts w:ascii="Arial" w:hAnsi="Arial" w:cs="Arial" w:eastAsia="Arial" w:hint="default"/>
          <w:i/>
          <w:w w:val="99"/>
          <w:sz w:val="12"/>
          <w:szCs w:val="12"/>
        </w:rPr>
        <w:t>X1</w:t>
      </w:r>
      <w:r>
        <w:rPr>
          <w:rFonts w:ascii="Arial" w:hAnsi="Arial" w:cs="Arial" w:eastAsia="Arial" w:hint="default"/>
          <w:i/>
          <w:sz w:val="12"/>
          <w:szCs w:val="12"/>
        </w:rPr>
        <w:t> </w:t>
      </w:r>
      <w:r>
        <w:rPr>
          <w:rFonts w:ascii="Arial" w:hAnsi="Arial" w:cs="Arial" w:eastAsia="Arial" w:hint="default"/>
          <w:i/>
          <w:spacing w:val="-5"/>
          <w:sz w:val="12"/>
          <w:szCs w:val="12"/>
        </w:rPr>
        <w:t> </w:t>
      </w:r>
      <w:r>
        <w:rPr>
          <w:rFonts w:ascii="細明體_HKSCS" w:hAnsi="細明體_HKSCS" w:cs="細明體_HKSCS" w:eastAsia="細明體_HKSCS" w:hint="default"/>
          <w:w w:val="108"/>
          <w:sz w:val="19"/>
          <w:szCs w:val="19"/>
        </w:rPr>
        <w:t>有闕</w:t>
      </w:r>
      <w:r>
        <w:rPr>
          <w:rFonts w:ascii="細明體_HKSCS" w:hAnsi="細明體_HKSCS" w:cs="細明體_HKSCS" w:eastAsia="細明體_HKSCS" w:hint="default"/>
          <w:spacing w:val="-4"/>
          <w:w w:val="108"/>
          <w:sz w:val="19"/>
          <w:szCs w:val="19"/>
        </w:rPr>
        <w:t>，</w:t>
      </w:r>
      <w:r>
        <w:rPr>
          <w:rFonts w:ascii="細明體_HKSCS" w:hAnsi="細明體_HKSCS" w:cs="細明體_HKSCS" w:eastAsia="細明體_HKSCS" w:hint="default"/>
          <w:w w:val="107"/>
          <w:sz w:val="19"/>
          <w:szCs w:val="19"/>
        </w:rPr>
        <w:t>第二項</w:t>
      </w:r>
      <w:r>
        <w:rPr>
          <w:rFonts w:ascii="細明體_HKSCS" w:hAnsi="細明體_HKSCS" w:cs="細明體_HKSCS" w:eastAsia="細明體_HKSCS" w:hint="default"/>
          <w:spacing w:val="-7"/>
          <w:w w:val="107"/>
          <w:sz w:val="19"/>
          <w:szCs w:val="19"/>
        </w:rPr>
        <w:t>只</w:t>
      </w:r>
      <w:r>
        <w:rPr>
          <w:rFonts w:ascii="細明體_HKSCS" w:hAnsi="細明體_HKSCS" w:cs="細明體_HKSCS" w:eastAsia="細明體_HKSCS" w:hint="default"/>
          <w:w w:val="112"/>
          <w:sz w:val="19"/>
          <w:szCs w:val="19"/>
        </w:rPr>
        <w:t>和</w:t>
      </w:r>
      <w:r>
        <w:rPr>
          <w:rFonts w:ascii="細明體_HKSCS" w:hAnsi="細明體_HKSCS" w:cs="細明體_HKSCS" w:eastAsia="細明體_HKSCS" w:hint="default"/>
          <w:spacing w:val="-71"/>
          <w:sz w:val="19"/>
          <w:szCs w:val="19"/>
        </w:rPr>
        <w:t> </w:t>
      </w:r>
      <w:r>
        <w:rPr>
          <w:rFonts w:ascii="Times New Roman" w:hAnsi="Times New Roman" w:cs="Times New Roman" w:eastAsia="Times New Roman" w:hint="default"/>
          <w:i/>
          <w:spacing w:val="14"/>
          <w:w w:val="101"/>
          <w:sz w:val="19"/>
          <w:szCs w:val="19"/>
        </w:rPr>
        <w:t>x</w:t>
      </w:r>
      <w:r>
        <w:rPr>
          <w:rFonts w:ascii="細明體_HKSCS" w:hAnsi="細明體_HKSCS" w:cs="細明體_HKSCS" w:eastAsia="細明體_HKSCS" w:hint="default"/>
          <w:spacing w:val="-230"/>
          <w:w w:val="110"/>
          <w:sz w:val="30"/>
          <w:szCs w:val="30"/>
        </w:rPr>
        <w:t>，</w:t>
      </w:r>
      <w:r>
        <w:rPr>
          <w:rFonts w:ascii="細明體_HKSCS" w:hAnsi="細明體_HKSCS" w:cs="細明體_HKSCS" w:eastAsia="細明體_HKSCS" w:hint="default"/>
          <w:w w:val="108"/>
          <w:sz w:val="19"/>
          <w:szCs w:val="19"/>
        </w:rPr>
        <w:t>有闕</w:t>
      </w:r>
      <w:r>
        <w:rPr>
          <w:rFonts w:ascii="細明體_HKSCS" w:hAnsi="細明體_HKSCS" w:cs="細明體_HKSCS" w:eastAsia="細明體_HKSCS" w:hint="default"/>
          <w:spacing w:val="-11"/>
          <w:w w:val="108"/>
          <w:sz w:val="19"/>
          <w:szCs w:val="19"/>
        </w:rPr>
        <w:t>，</w:t>
      </w:r>
      <w:r>
        <w:rPr>
          <w:rFonts w:ascii="細明體_HKSCS" w:hAnsi="細明體_HKSCS" w:cs="細明體_HKSCS" w:eastAsia="細明體_HKSCS" w:hint="default"/>
          <w:w w:val="112"/>
          <w:sz w:val="19"/>
          <w:szCs w:val="19"/>
        </w:rPr>
        <w:t>那麼</w:t>
      </w:r>
      <w:r>
        <w:rPr>
          <w:rFonts w:ascii="細明體_HKSCS" w:hAnsi="細明體_HKSCS" w:cs="細明體_HKSCS" w:eastAsia="細明體_HKSCS" w:hint="default"/>
          <w:sz w:val="19"/>
          <w:szCs w:val="19"/>
        </w:rPr>
      </w:r>
    </w:p>
    <w:p>
      <w:pPr>
        <w:tabs>
          <w:tab w:pos="655" w:val="left" w:leader="none"/>
        </w:tabs>
        <w:spacing w:line="158" w:lineRule="exact" w:before="0"/>
        <w:ind w:left="0" w:right="645" w:firstLine="0"/>
        <w:jc w:val="center"/>
        <w:rPr>
          <w:rFonts w:ascii="Times New Roman" w:hAnsi="Times New Roman" w:cs="Times New Roman" w:eastAsia="Times New Roman" w:hint="default"/>
          <w:sz w:val="11"/>
          <w:szCs w:val="11"/>
        </w:rPr>
      </w:pPr>
      <w:r>
        <w:rPr>
          <w:rFonts w:ascii="Times New Roman"/>
          <w:i/>
          <w:w w:val="70"/>
          <w:sz w:val="29"/>
        </w:rPr>
        <w:t>an,</w:t>
        <w:tab/>
      </w:r>
      <w:r>
        <w:rPr>
          <w:rFonts w:ascii="Times New Roman"/>
          <w:w w:val="95"/>
          <w:sz w:val="11"/>
        </w:rPr>
        <w:t>2</w:t>
      </w:r>
      <w:r>
        <w:rPr>
          <w:rFonts w:ascii="Times New Roman"/>
          <w:sz w:val="11"/>
        </w:rPr>
      </w:r>
    </w:p>
    <w:p>
      <w:pPr>
        <w:spacing w:line="112" w:lineRule="exact" w:before="0"/>
        <w:ind w:left="124" w:right="1021" w:firstLine="0"/>
        <w:jc w:val="left"/>
        <w:rPr>
          <w:rFonts w:ascii="細明體_HKSCS" w:hAnsi="細明體_HKSCS" w:cs="細明體_HKSCS" w:eastAsia="細明體_HKSCS" w:hint="default"/>
          <w:sz w:val="19"/>
          <w:szCs w:val="19"/>
        </w:rPr>
      </w:pPr>
      <w:r>
        <w:rPr/>
        <w:pict>
          <v:shape style="position:absolute;margin-left:238.679993pt;margin-top:.568457pt;width:19.150pt;height:16.5pt;mso-position-horizontal-relative:page;mso-position-vertical-relative:paragraph;z-index:-442648" type="#_x0000_t202" filled="false" stroked="false">
            <v:textbox inset="0,0,0,0">
              <w:txbxContent>
                <w:p>
                  <w:pPr>
                    <w:spacing w:line="330" w:lineRule="exact" w:before="0"/>
                    <w:ind w:left="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w w:val="115"/>
                      <w:sz w:val="33"/>
                      <w:szCs w:val="33"/>
                    </w:rPr>
                    <w:t>，</w:t>
                  </w:r>
                  <w:r>
                    <w:rPr>
                      <w:rFonts w:ascii="細明體_HKSCS" w:hAnsi="細明體_HKSCS" w:cs="細明體_HKSCS" w:eastAsia="細明體_HKSCS" w:hint="default"/>
                      <w:sz w:val="33"/>
                      <w:szCs w:val="33"/>
                    </w:rPr>
                  </w:r>
                </w:p>
              </w:txbxContent>
            </v:textbox>
            <w10:wrap type="none"/>
          </v:shape>
        </w:pict>
      </w:r>
      <w:r>
        <w:rPr>
          <w:rFonts w:ascii="細明體_HKSCS" w:hAnsi="細明體_HKSCS" w:cs="細明體_HKSCS" w:eastAsia="細明體_HKSCS" w:hint="default"/>
          <w:w w:val="108"/>
          <w:sz w:val="19"/>
          <w:szCs w:val="19"/>
        </w:rPr>
        <w:t>求解這個梯度</w:t>
      </w:r>
      <w:r>
        <w:rPr>
          <w:rFonts w:ascii="細明體_HKSCS" w:hAnsi="細明體_HKSCS" w:cs="細明體_HKSCS" w:eastAsia="細明體_HKSCS" w:hint="default"/>
          <w:spacing w:val="3"/>
          <w:w w:val="108"/>
          <w:sz w:val="19"/>
          <w:szCs w:val="19"/>
        </w:rPr>
        <w:t>，</w:t>
      </w:r>
      <w:r>
        <w:rPr>
          <w:rFonts w:ascii="細明體_HKSCS" w:hAnsi="細明體_HKSCS" w:cs="細明體_HKSCS" w:eastAsia="細明體_HKSCS" w:hint="default"/>
          <w:w w:val="110"/>
          <w:sz w:val="19"/>
          <w:szCs w:val="19"/>
        </w:rPr>
        <w:t>我們</w:t>
      </w:r>
      <w:r>
        <w:rPr>
          <w:rFonts w:ascii="細明體_HKSCS" w:hAnsi="細明體_HKSCS" w:cs="細明體_HKSCS" w:eastAsia="細明體_HKSCS" w:hint="default"/>
          <w:spacing w:val="-8"/>
          <w:w w:val="110"/>
          <w:sz w:val="19"/>
          <w:szCs w:val="19"/>
        </w:rPr>
        <w:t>知</w:t>
      </w:r>
      <w:r>
        <w:rPr>
          <w:rFonts w:ascii="細明體_HKSCS" w:hAnsi="細明體_HKSCS" w:cs="細明體_HKSCS" w:eastAsia="細明體_HKSCS" w:hint="default"/>
          <w:w w:val="96"/>
          <w:sz w:val="19"/>
          <w:szCs w:val="19"/>
        </w:rPr>
        <w:t>道二立＝以</w:t>
      </w:r>
      <w:r>
        <w:rPr>
          <w:rFonts w:ascii="細明體_HKSCS" w:hAnsi="細明體_HKSCS" w:cs="細明體_HKSCS" w:eastAsia="細明體_HKSCS" w:hint="default"/>
          <w:spacing w:val="-21"/>
          <w:sz w:val="19"/>
          <w:szCs w:val="19"/>
        </w:rPr>
        <w:t> </w:t>
      </w:r>
      <w:r>
        <w:rPr>
          <w:rFonts w:ascii="細明體_HKSCS" w:hAnsi="細明體_HKSCS" w:cs="細明體_HKSCS" w:eastAsia="細明體_HKSCS" w:hint="default"/>
          <w:spacing w:val="8"/>
          <w:w w:val="75"/>
          <w:sz w:val="19"/>
          <w:szCs w:val="19"/>
        </w:rPr>
        <w:t>＝</w:t>
      </w:r>
      <w:r>
        <w:rPr>
          <w:rFonts w:ascii="Times New Roman" w:hAnsi="Times New Roman" w:cs="Times New Roman" w:eastAsia="Times New Roman" w:hint="default"/>
          <w:w w:val="78"/>
          <w:sz w:val="19"/>
          <w:szCs w:val="19"/>
        </w:rPr>
        <w:t>4.</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128"/>
          <w:sz w:val="19"/>
          <w:szCs w:val="19"/>
        </w:rPr>
        <w:t>一</w:t>
      </w:r>
      <w:r>
        <w:rPr>
          <w:rFonts w:ascii="細明體_HKSCS" w:hAnsi="細明體_HKSCS" w:cs="細明體_HKSCS" w:eastAsia="細明體_HKSCS" w:hint="default"/>
          <w:spacing w:val="3"/>
          <w:w w:val="128"/>
          <w:sz w:val="19"/>
          <w:szCs w:val="19"/>
        </w:rPr>
        <w:t>＝</w:t>
      </w:r>
      <w:r>
        <w:rPr>
          <w:rFonts w:ascii="Times New Roman" w:hAnsi="Times New Roman" w:cs="Times New Roman" w:eastAsia="Times New Roman" w:hint="default"/>
          <w:w w:val="92"/>
          <w:sz w:val="19"/>
          <w:szCs w:val="19"/>
        </w:rPr>
        <w:t>3:&lt;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Times New Roman" w:hAnsi="Times New Roman" w:cs="Times New Roman" w:eastAsia="Times New Roman" w:hint="default"/>
          <w:w w:val="98"/>
          <w:sz w:val="19"/>
          <w:szCs w:val="19"/>
        </w:rPr>
        <w:t>=</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99"/>
          <w:sz w:val="19"/>
          <w:szCs w:val="19"/>
        </w:rPr>
        <w:t>27</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5"/>
          <w:sz w:val="19"/>
          <w:szCs w:val="19"/>
        </w:rPr>
        <w:t> </w:t>
      </w:r>
      <w:r>
        <w:rPr>
          <w:rFonts w:ascii="細明體_HKSCS" w:hAnsi="細明體_HKSCS" w:cs="細明體_HKSCS" w:eastAsia="細明體_HKSCS" w:hint="default"/>
          <w:spacing w:val="-221"/>
          <w:w w:val="174"/>
          <w:sz w:val="19"/>
          <w:szCs w:val="19"/>
        </w:rPr>
        <w:t>，</w:t>
      </w:r>
      <w:r>
        <w:rPr>
          <w:rFonts w:ascii="細明體_HKSCS" w:hAnsi="細明體_HKSCS" w:cs="細明體_HKSCS" w:eastAsia="細明體_HKSCS" w:hint="default"/>
          <w:w w:val="107"/>
          <w:sz w:val="19"/>
          <w:szCs w:val="19"/>
        </w:rPr>
        <w:t>下面開始深入如何能夠讓它</w:t>
      </w:r>
      <w:r>
        <w:rPr>
          <w:rFonts w:ascii="細明體_HKSCS" w:hAnsi="細明體_HKSCS" w:cs="細明體_HKSCS" w:eastAsia="細明體_HKSCS" w:hint="default"/>
          <w:sz w:val="19"/>
          <w:szCs w:val="19"/>
        </w:rPr>
      </w:r>
    </w:p>
    <w:p>
      <w:pPr>
        <w:tabs>
          <w:tab w:pos="3054" w:val="left" w:leader="none"/>
          <w:tab w:pos="3493" w:val="left" w:leader="none"/>
          <w:tab w:pos="4134" w:val="left" w:leader="none"/>
        </w:tabs>
        <w:spacing w:line="215" w:lineRule="exact" w:before="0"/>
        <w:ind w:left="2428" w:right="1021" w:firstLine="0"/>
        <w:jc w:val="left"/>
        <w:rPr>
          <w:rFonts w:ascii="Arial" w:hAnsi="Arial" w:cs="Arial" w:eastAsia="Arial" w:hint="default"/>
          <w:sz w:val="8"/>
          <w:szCs w:val="8"/>
        </w:rPr>
      </w:pPr>
      <w:r>
        <w:rPr>
          <w:rFonts w:ascii="Arial" w:hAnsi="Arial" w:cs="Arial" w:eastAsia="Arial" w:hint="default"/>
          <w:i/>
          <w:w w:val="60"/>
          <w:sz w:val="24"/>
          <w:szCs w:val="24"/>
        </w:rPr>
        <w:t>axl</w:t>
        <w:tab/>
      </w:r>
      <w:r>
        <w:rPr>
          <w:rFonts w:ascii="細明體_HKSCS" w:hAnsi="細明體_HKSCS" w:cs="細明體_HKSCS" w:eastAsia="細明體_HKSCS" w:hint="default"/>
          <w:w w:val="115"/>
          <w:sz w:val="4"/>
          <w:szCs w:val="4"/>
        </w:rPr>
        <w:t>且</w:t>
        <w:tab/>
      </w:r>
      <w:r>
        <w:rPr>
          <w:rFonts w:ascii="Arial" w:hAnsi="Arial" w:cs="Arial" w:eastAsia="Arial" w:hint="default"/>
          <w:i/>
          <w:w w:val="65"/>
          <w:sz w:val="24"/>
          <w:szCs w:val="24"/>
        </w:rPr>
        <w:t>ax</w:t>
        <w:tab/>
      </w:r>
      <w:r>
        <w:rPr>
          <w:rFonts w:ascii="Arial" w:hAnsi="Arial" w:cs="Arial" w:eastAsia="Arial" w:hint="default"/>
          <w:w w:val="580"/>
          <w:sz w:val="8"/>
          <w:szCs w:val="8"/>
        </w:rPr>
        <w:t>ι</w:t>
      </w:r>
      <w:r>
        <w:rPr>
          <w:rFonts w:ascii="Arial" w:hAnsi="Arial" w:cs="Arial" w:eastAsia="Arial" w:hint="default"/>
          <w:sz w:val="8"/>
          <w:szCs w:val="8"/>
        </w:rPr>
      </w:r>
    </w:p>
    <w:p>
      <w:pPr>
        <w:spacing w:line="213" w:lineRule="exact" w:before="0"/>
        <w:ind w:left="116" w:right="1021" w:firstLine="0"/>
        <w:jc w:val="left"/>
        <w:rPr>
          <w:rFonts w:ascii="Times New Roman" w:hAnsi="Times New Roman" w:cs="Times New Roman" w:eastAsia="Times New Roman" w:hint="default"/>
          <w:sz w:val="19"/>
          <w:szCs w:val="19"/>
        </w:rPr>
      </w:pPr>
      <w:r>
        <w:rPr>
          <w:rFonts w:ascii="細明體_HKSCS" w:hAnsi="細明體_HKSCS" w:cs="細明體_HKSCS" w:eastAsia="細明體_HKSCS" w:hint="default"/>
          <w:w w:val="105"/>
          <w:sz w:val="19"/>
          <w:szCs w:val="19"/>
        </w:rPr>
        <w:t>呼叫 </w:t>
      </w:r>
      <w:r>
        <w:rPr>
          <w:rFonts w:ascii="Times New Roman" w:hAnsi="Times New Roman" w:cs="Times New Roman" w:eastAsia="Times New Roman" w:hint="default"/>
          <w:w w:val="105"/>
          <w:sz w:val="19"/>
          <w:szCs w:val="19"/>
        </w:rPr>
        <w:t>backward</w:t>
      </w:r>
      <w:r>
        <w:rPr>
          <w:rFonts w:ascii="Times New Roman" w:hAnsi="Times New Roman" w:cs="Times New Roman" w:eastAsia="Times New Roman" w:hint="default"/>
          <w:spacing w:val="-3"/>
          <w:w w:val="105"/>
          <w:sz w:val="19"/>
          <w:szCs w:val="19"/>
        </w:rPr>
        <w:t> </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sz w:val="19"/>
          <w:szCs w:val="19"/>
        </w:rPr>
      </w:r>
    </w:p>
    <w:p>
      <w:pPr>
        <w:spacing w:line="240" w:lineRule="auto" w:before="9"/>
        <w:ind w:right="0"/>
        <w:rPr>
          <w:rFonts w:ascii="Times New Roman" w:hAnsi="Times New Roman" w:cs="Times New Roman" w:eastAsia="Times New Roman" w:hint="default"/>
          <w:sz w:val="18"/>
          <w:szCs w:val="18"/>
        </w:rPr>
      </w:pPr>
    </w:p>
    <w:p>
      <w:pPr>
        <w:spacing w:line="350" w:lineRule="auto" w:before="0"/>
        <w:ind w:left="131" w:right="1042"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首先想到的是裡面的參數是要求梯度的物件，</w:t>
      </w:r>
      <w:r>
        <w:rPr>
          <w:rFonts w:ascii="細明體_HKSCS" w:hAnsi="細明體_HKSCS" w:cs="細明體_HKSCS" w:eastAsia="細明體_HKSCS" w:hint="default"/>
          <w:spacing w:val="-71"/>
          <w:w w:val="110"/>
          <w:sz w:val="19"/>
          <w:szCs w:val="19"/>
        </w:rPr>
        <w:t> </w:t>
      </w:r>
      <w:r>
        <w:rPr>
          <w:rFonts w:ascii="細明體_HKSCS" w:hAnsi="細明體_HKSCS" w:cs="細明體_HKSCS" w:eastAsia="細明體_HKSCS" w:hint="default"/>
          <w:w w:val="110"/>
          <w:sz w:val="19"/>
          <w:szCs w:val="19"/>
        </w:rPr>
        <w:t>我們這樣呼叫</w:t>
      </w:r>
      <w:r>
        <w:rPr>
          <w:rFonts w:ascii="細明體_HKSCS" w:hAnsi="細明體_HKSCS" w:cs="細明體_HKSCS" w:eastAsia="細明體_HKSCS" w:hint="default"/>
          <w:spacing w:val="-61"/>
          <w:w w:val="110"/>
          <w:sz w:val="19"/>
          <w:szCs w:val="19"/>
        </w:rPr>
        <w:t> </w:t>
      </w:r>
      <w:r>
        <w:rPr>
          <w:rFonts w:ascii="Times New Roman" w:hAnsi="Times New Roman" w:cs="Times New Roman" w:eastAsia="Times New Roman" w:hint="default"/>
          <w:w w:val="110"/>
          <w:sz w:val="19"/>
          <w:szCs w:val="19"/>
        </w:rPr>
        <w:t>n.backward(m. </w:t>
      </w:r>
      <w:r>
        <w:rPr>
          <w:rFonts w:ascii="Times New Roman" w:hAnsi="Times New Roman" w:cs="Times New Roman" w:eastAsia="Times New Roman" w:hint="default"/>
          <w:spacing w:val="-5"/>
          <w:w w:val="105"/>
          <w:sz w:val="19"/>
          <w:szCs w:val="19"/>
        </w:rPr>
        <w:t>da</w:t>
      </w:r>
      <w:r>
        <w:rPr>
          <w:rFonts w:ascii="細明體_HKSCS" w:hAnsi="細明體_HKSCS" w:cs="細明體_HKSCS" w:eastAsia="細明體_HKSCS" w:hint="default"/>
          <w:spacing w:val="-5"/>
          <w:w w:val="105"/>
          <w:sz w:val="19"/>
          <w:szCs w:val="19"/>
        </w:rPr>
        <w:t>呦，會獲得如圖 </w:t>
      </w:r>
      <w:r>
        <w:rPr>
          <w:rFonts w:ascii="Times New Roman" w:hAnsi="Times New Roman" w:cs="Times New Roman" w:eastAsia="Times New Roman" w:hint="default"/>
          <w:w w:val="105"/>
          <w:sz w:val="19"/>
          <w:szCs w:val="19"/>
        </w:rPr>
        <w:t>7.11</w:t>
      </w:r>
      <w:r>
        <w:rPr>
          <w:rFonts w:ascii="Times New Roman" w:hAnsi="Times New Roman" w:cs="Times New Roman" w:eastAsia="Times New Roman" w:hint="default"/>
          <w:spacing w:val="23"/>
          <w:w w:val="105"/>
          <w:sz w:val="19"/>
          <w:szCs w:val="19"/>
        </w:rPr>
        <w:t> </w:t>
      </w:r>
      <w:r>
        <w:rPr>
          <w:rFonts w:ascii="細明體_HKSCS" w:hAnsi="細明體_HKSCS" w:cs="細明體_HKSCS" w:eastAsia="細明體_HKSCS" w:hint="default"/>
          <w:w w:val="105"/>
          <w:sz w:val="19"/>
          <w:szCs w:val="19"/>
        </w:rPr>
        <w:t>所示的結果。</w:t>
      </w:r>
      <w:r>
        <w:rPr>
          <w:rFonts w:ascii="細明體_HKSCS" w:hAnsi="細明體_HKSCS" w:cs="細明體_HKSCS" w:eastAsia="細明體_HKSCS" w:hint="default"/>
          <w:sz w:val="19"/>
          <w:szCs w:val="19"/>
        </w:rPr>
      </w:r>
    </w:p>
    <w:p>
      <w:pPr>
        <w:spacing w:line="240" w:lineRule="auto" w:before="6"/>
        <w:ind w:right="0"/>
        <w:rPr>
          <w:rFonts w:ascii="細明體_HKSCS" w:hAnsi="細明體_HKSCS" w:cs="細明體_HKSCS" w:eastAsia="細明體_HKSCS" w:hint="default"/>
          <w:sz w:val="11"/>
          <w:szCs w:val="11"/>
        </w:rPr>
      </w:pPr>
    </w:p>
    <w:p>
      <w:pPr>
        <w:spacing w:line="240" w:lineRule="auto"/>
        <w:ind w:left="242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27632" cy="512063"/>
            <wp:effectExtent l="0" t="0" r="0" b="0"/>
            <wp:docPr id="103" name="image147.png" descr=""/>
            <wp:cNvGraphicFramePr>
              <a:graphicFrameLocks noChangeAspect="1"/>
            </wp:cNvGraphicFramePr>
            <a:graphic>
              <a:graphicData uri="http://schemas.openxmlformats.org/drawingml/2006/picture">
                <pic:pic>
                  <pic:nvPicPr>
                    <pic:cNvPr id="104" name="image147.png"/>
                    <pic:cNvPicPr/>
                  </pic:nvPicPr>
                  <pic:blipFill>
                    <a:blip r:embed="rId565" cstate="print"/>
                    <a:stretch>
                      <a:fillRect/>
                    </a:stretch>
                  </pic:blipFill>
                  <pic:spPr>
                    <a:xfrm>
                      <a:off x="0" y="0"/>
                      <a:ext cx="1627632" cy="512063"/>
                    </a:xfrm>
                    <a:prstGeom prst="rect">
                      <a:avLst/>
                    </a:prstGeom>
                  </pic:spPr>
                </pic:pic>
              </a:graphicData>
            </a:graphic>
          </wp:inline>
        </w:drawing>
      </w:r>
      <w:r>
        <w:rPr>
          <w:rFonts w:ascii="細明體_HKSCS" w:hAnsi="細明體_HKSCS" w:cs="細明體_HKSCS" w:eastAsia="細明體_HKSCS" w:hint="default"/>
          <w:sz w:val="20"/>
          <w:szCs w:val="20"/>
        </w:rPr>
      </w:r>
    </w:p>
    <w:p>
      <w:pPr>
        <w:spacing w:before="24"/>
        <w:ind w:left="221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7"/>
          <w:szCs w:val="17"/>
        </w:rPr>
        <w:t>圖</w:t>
      </w:r>
      <w:r>
        <w:rPr>
          <w:rFonts w:ascii="細明體_HKSCS" w:hAnsi="細明體_HKSCS" w:cs="細明體_HKSCS" w:eastAsia="細明體_HKSCS" w:hint="default"/>
          <w:spacing w:val="-73"/>
          <w:w w:val="110"/>
          <w:sz w:val="17"/>
          <w:szCs w:val="17"/>
        </w:rPr>
        <w:t> </w:t>
      </w:r>
      <w:r>
        <w:rPr>
          <w:rFonts w:ascii="Times New Roman" w:hAnsi="Times New Roman" w:cs="Times New Roman" w:eastAsia="Times New Roman" w:hint="default"/>
          <w:w w:val="110"/>
          <w:sz w:val="19"/>
          <w:szCs w:val="19"/>
        </w:rPr>
        <w:t>7.11 </w:t>
      </w:r>
      <w:r>
        <w:rPr>
          <w:rFonts w:ascii="Times New Roman" w:hAnsi="Times New Roman" w:cs="Times New Roman" w:eastAsia="Times New Roman" w:hint="default"/>
          <w:spacing w:val="6"/>
          <w:w w:val="110"/>
          <w:sz w:val="19"/>
          <w:szCs w:val="19"/>
        </w:rPr>
        <w:t> </w:t>
      </w:r>
      <w:r>
        <w:rPr>
          <w:rFonts w:ascii="細明體_HKSCS" w:hAnsi="細明體_HKSCS" w:cs="細明體_HKSCS" w:eastAsia="細明體_HKSCS" w:hint="default"/>
          <w:w w:val="110"/>
          <w:position w:val="1"/>
          <w:sz w:val="18"/>
          <w:szCs w:val="18"/>
        </w:rPr>
        <w:t>非純量呼叫</w:t>
      </w:r>
      <w:r>
        <w:rPr>
          <w:rFonts w:ascii="細明體_HKSCS" w:hAnsi="細明體_HKSCS" w:cs="細明體_HKSCS" w:eastAsia="細明體_HKSCS" w:hint="default"/>
          <w:spacing w:val="-53"/>
          <w:w w:val="110"/>
          <w:position w:val="1"/>
          <w:sz w:val="18"/>
          <w:szCs w:val="18"/>
        </w:rPr>
        <w:t> </w:t>
      </w:r>
      <w:r>
        <w:rPr>
          <w:rFonts w:ascii="Times New Roman" w:hAnsi="Times New Roman" w:cs="Times New Roman" w:eastAsia="Times New Roman" w:hint="default"/>
          <w:w w:val="110"/>
          <w:position w:val="1"/>
          <w:sz w:val="19"/>
          <w:szCs w:val="19"/>
        </w:rPr>
        <w:t>backward</w:t>
      </w:r>
      <w:r>
        <w:rPr>
          <w:rFonts w:ascii="Times New Roman" w:hAnsi="Times New Roman" w:cs="Times New Roman" w:eastAsia="Times New Roman" w:hint="default"/>
          <w:spacing w:val="1"/>
          <w:w w:val="110"/>
          <w:position w:val="1"/>
          <w:sz w:val="19"/>
          <w:szCs w:val="19"/>
        </w:rPr>
        <w:t> </w:t>
      </w:r>
      <w:r>
        <w:rPr>
          <w:rFonts w:ascii="細明體_HKSCS" w:hAnsi="細明體_HKSCS" w:cs="細明體_HKSCS" w:eastAsia="細明體_HKSCS" w:hint="default"/>
          <w:w w:val="110"/>
          <w:position w:val="1"/>
          <w:sz w:val="19"/>
          <w:szCs w:val="19"/>
        </w:rPr>
        <w:t>結果</w:t>
      </w:r>
      <w:r>
        <w:rPr>
          <w:rFonts w:ascii="細明體_HKSCS" w:hAnsi="細明體_HKSCS" w:cs="細明體_HKSCS" w:eastAsia="細明體_HKSCS" w:hint="default"/>
          <w:sz w:val="19"/>
          <w:szCs w:val="19"/>
        </w:rPr>
      </w:r>
    </w:p>
    <w:p>
      <w:pPr>
        <w:spacing w:line="240" w:lineRule="auto" w:before="0"/>
        <w:ind w:right="0"/>
        <w:rPr>
          <w:rFonts w:ascii="細明體_HKSCS" w:hAnsi="細明體_HKSCS" w:cs="細明體_HKSCS" w:eastAsia="細明體_HKSCS" w:hint="default"/>
          <w:sz w:val="17"/>
          <w:szCs w:val="17"/>
        </w:rPr>
      </w:pPr>
    </w:p>
    <w:p>
      <w:pPr>
        <w:spacing w:line="331" w:lineRule="auto" w:before="58"/>
        <w:ind w:left="116" w:right="1021" w:firstLine="41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獲得的結果跟之前計算出來的結果不一樣，</w:t>
      </w:r>
      <w:r>
        <w:rPr>
          <w:rFonts w:ascii="細明體_HKSCS" w:hAnsi="細明體_HKSCS" w:cs="細明體_HKSCS" w:eastAsia="細明體_HKSCS" w:hint="default"/>
          <w:spacing w:val="-47"/>
          <w:w w:val="105"/>
          <w:sz w:val="19"/>
          <w:szCs w:val="19"/>
        </w:rPr>
        <w:t> </w:t>
      </w:r>
      <w:r>
        <w:rPr>
          <w:rFonts w:ascii="細明體_HKSCS" w:hAnsi="細明體_HKSCS" w:cs="細明體_HKSCS" w:eastAsia="細明體_HKSCS" w:hint="default"/>
          <w:w w:val="105"/>
          <w:sz w:val="19"/>
          <w:szCs w:val="19"/>
        </w:rPr>
        <w:t>我們計算獲得的結果是</w:t>
      </w:r>
      <w:r>
        <w:rPr>
          <w:rFonts w:ascii="細明體_HKSCS" w:hAnsi="細明體_HKSCS" w:cs="細明體_HKSCS" w:eastAsia="細明體_HKSCS" w:hint="default"/>
          <w:spacing w:val="-12"/>
          <w:w w:val="105"/>
          <w:sz w:val="19"/>
          <w:szCs w:val="19"/>
        </w:rPr>
        <w:t> </w:t>
      </w:r>
      <w:r>
        <w:rPr>
          <w:rFonts w:ascii="Times New Roman" w:hAnsi="Times New Roman" w:cs="Times New Roman" w:eastAsia="Times New Roman" w:hint="default"/>
          <w:w w:val="105"/>
          <w:sz w:val="21"/>
          <w:szCs w:val="21"/>
        </w:rPr>
        <w:t>4</w:t>
      </w:r>
      <w:r>
        <w:rPr>
          <w:rFonts w:ascii="Times New Roman" w:hAnsi="Times New Roman" w:cs="Times New Roman" w:eastAsia="Times New Roman" w:hint="default"/>
          <w:spacing w:val="-11"/>
          <w:w w:val="105"/>
          <w:sz w:val="21"/>
          <w:szCs w:val="21"/>
        </w:rPr>
        <w:t> </w:t>
      </w:r>
      <w:r>
        <w:rPr>
          <w:rFonts w:ascii="細明體_HKSCS" w:hAnsi="細明體_HKSCS" w:cs="細明體_HKSCS" w:eastAsia="細明體_HKSCS" w:hint="default"/>
          <w:w w:val="105"/>
          <w:sz w:val="19"/>
          <w:szCs w:val="19"/>
        </w:rPr>
        <w:t>和</w:t>
      </w:r>
      <w:r>
        <w:rPr>
          <w:rFonts w:ascii="細明體_HKSCS" w:hAnsi="細明體_HKSCS" w:cs="細明體_HKSCS" w:eastAsia="細明體_HKSCS" w:hint="default"/>
          <w:spacing w:val="-57"/>
          <w:w w:val="105"/>
          <w:sz w:val="19"/>
          <w:szCs w:val="19"/>
        </w:rPr>
        <w:t> </w:t>
      </w:r>
      <w:r>
        <w:rPr>
          <w:rFonts w:ascii="Times New Roman" w:hAnsi="Times New Roman" w:cs="Times New Roman" w:eastAsia="Times New Roman" w:hint="default"/>
          <w:w w:val="105"/>
          <w:sz w:val="19"/>
          <w:szCs w:val="19"/>
        </w:rPr>
        <w:t>27</w:t>
      </w:r>
      <w:r>
        <w:rPr>
          <w:rFonts w:ascii="Times New Roman" w:hAnsi="Times New Roman" w:cs="Times New Roman" w:eastAsia="Times New Roman" w:hint="default"/>
          <w:spacing w:val="4"/>
          <w:w w:val="105"/>
          <w:sz w:val="19"/>
          <w:szCs w:val="19"/>
        </w:rPr>
        <w:t> </w:t>
      </w:r>
      <w:r>
        <w:rPr>
          <w:rFonts w:ascii="Times New Roman" w:hAnsi="Times New Roman" w:cs="Times New Roman" w:eastAsia="Times New Roman" w:hint="default"/>
          <w:w w:val="75"/>
          <w:sz w:val="19"/>
          <w:szCs w:val="19"/>
        </w:rPr>
        <w:t>• </w:t>
      </w:r>
      <w:r>
        <w:rPr>
          <w:rFonts w:ascii="Times New Roman" w:hAnsi="Times New Roman" w:cs="Times New Roman" w:eastAsia="Times New Roman" w:hint="default"/>
          <w:w w:val="75"/>
          <w:sz w:val="19"/>
          <w:szCs w:val="19"/>
        </w:rPr>
      </w:r>
      <w:r>
        <w:rPr>
          <w:rFonts w:ascii="Times New Roman" w:hAnsi="Times New Roman" w:cs="Times New Roman" w:eastAsia="Times New Roman" w:hint="default"/>
          <w:spacing w:val="1"/>
          <w:w w:val="95"/>
          <w:sz w:val="26"/>
          <w:szCs w:val="26"/>
        </w:rPr>
        <w:t>Py</w:t>
      </w:r>
      <w:r>
        <w:rPr>
          <w:rFonts w:ascii="Times New Roman" w:hAnsi="Times New Roman" w:cs="Times New Roman" w:eastAsia="Times New Roman" w:hint="default"/>
          <w:spacing w:val="1"/>
          <w:w w:val="95"/>
          <w:sz w:val="19"/>
          <w:szCs w:val="19"/>
        </w:rPr>
        <w:t>Torch</w:t>
      </w:r>
      <w:r>
        <w:rPr>
          <w:rFonts w:ascii="Times New Roman" w:hAnsi="Times New Roman" w:cs="Times New Roman" w:eastAsia="Times New Roman" w:hint="default"/>
          <w:spacing w:val="-17"/>
          <w:w w:val="95"/>
          <w:sz w:val="19"/>
          <w:szCs w:val="19"/>
        </w:rPr>
        <w:t> </w:t>
      </w:r>
      <w:r>
        <w:rPr>
          <w:rFonts w:ascii="細明體_HKSCS" w:hAnsi="細明體_HKSCS" w:cs="細明體_HKSCS" w:eastAsia="細明體_HKSCS" w:hint="default"/>
          <w:w w:val="109"/>
          <w:sz w:val="19"/>
          <w:szCs w:val="19"/>
        </w:rPr>
        <w:t>反向傳播獲得的結果是</w:t>
      </w:r>
      <w:r>
        <w:rPr>
          <w:rFonts w:ascii="細明體_HKSCS" w:hAnsi="細明體_HKSCS" w:cs="細明體_HKSCS" w:eastAsia="細明體_HKSCS" w:hint="default"/>
          <w:spacing w:val="-59"/>
          <w:w w:val="109"/>
          <w:sz w:val="19"/>
          <w:szCs w:val="19"/>
        </w:rPr>
        <w:t> </w:t>
      </w:r>
      <w:r>
        <w:rPr>
          <w:rFonts w:ascii="Times New Roman" w:hAnsi="Times New Roman" w:cs="Times New Roman" w:eastAsia="Times New Roman" w:hint="default"/>
          <w:w w:val="97"/>
          <w:sz w:val="26"/>
          <w:szCs w:val="26"/>
        </w:rPr>
        <w:t>s</w:t>
      </w:r>
      <w:r>
        <w:rPr>
          <w:rFonts w:ascii="Times New Roman" w:hAnsi="Times New Roman" w:cs="Times New Roman" w:eastAsia="Times New Roman" w:hint="default"/>
          <w:spacing w:val="-36"/>
          <w:w w:val="97"/>
          <w:sz w:val="26"/>
          <w:szCs w:val="26"/>
        </w:rPr>
        <w:t> </w:t>
      </w:r>
      <w:r>
        <w:rPr>
          <w:rFonts w:ascii="Times New Roman" w:hAnsi="Times New Roman" w:cs="Times New Roman" w:eastAsia="Times New Roman" w:hint="default"/>
          <w:spacing w:val="9"/>
          <w:w w:val="83"/>
          <w:sz w:val="26"/>
          <w:szCs w:val="26"/>
        </w:rPr>
        <w:t>f</w:t>
      </w:r>
      <w:r>
        <w:rPr>
          <w:rFonts w:ascii="細明體_HKSCS" w:hAnsi="細明體_HKSCS" w:cs="細明體_HKSCS" w:eastAsia="細明體_HKSCS" w:hint="default"/>
          <w:spacing w:val="9"/>
          <w:w w:val="83"/>
          <w:sz w:val="18"/>
          <w:szCs w:val="18"/>
        </w:rPr>
        <w:t>日</w:t>
      </w:r>
      <w:r>
        <w:rPr>
          <w:rFonts w:ascii="細明體_HKSCS" w:hAnsi="細明體_HKSCS" w:cs="細明體_HKSCS" w:eastAsia="細明體_HKSCS" w:hint="default"/>
          <w:spacing w:val="-60"/>
          <w:w w:val="83"/>
          <w:sz w:val="18"/>
          <w:szCs w:val="18"/>
        </w:rPr>
        <w:t> </w:t>
      </w:r>
      <w:r>
        <w:rPr>
          <w:rFonts w:ascii="Times New Roman" w:hAnsi="Times New Roman" w:cs="Times New Roman" w:eastAsia="Times New Roman" w:hint="default"/>
          <w:spacing w:val="-29"/>
          <w:w w:val="119"/>
          <w:sz w:val="19"/>
          <w:szCs w:val="19"/>
        </w:rPr>
        <w:t>81</w:t>
      </w:r>
      <w:r>
        <w:rPr>
          <w:rFonts w:ascii="細明體_HKSCS" w:hAnsi="細明體_HKSCS" w:cs="細明體_HKSCS" w:eastAsia="細明體_HKSCS" w:hint="default"/>
          <w:spacing w:val="-29"/>
          <w:w w:val="119"/>
          <w:sz w:val="19"/>
          <w:szCs w:val="19"/>
        </w:rPr>
        <w:t>，傳入的參數是</w:t>
      </w:r>
      <w:r>
        <w:rPr>
          <w:rFonts w:ascii="細明體_HKSCS" w:hAnsi="細明體_HKSCS" w:cs="細明體_HKSCS" w:eastAsia="細明體_HKSCS" w:hint="default"/>
          <w:spacing w:val="-71"/>
          <w:w w:val="119"/>
          <w:sz w:val="19"/>
          <w:szCs w:val="19"/>
        </w:rPr>
        <w:t> </w:t>
      </w:r>
      <w:r>
        <w:rPr>
          <w:rFonts w:ascii="Times New Roman" w:hAnsi="Times New Roman" w:cs="Times New Roman" w:eastAsia="Times New Roman" w:hint="default"/>
          <w:w w:val="102"/>
          <w:sz w:val="19"/>
          <w:szCs w:val="19"/>
        </w:rPr>
        <w:t>m.data</w:t>
      </w:r>
      <w:r>
        <w:rPr>
          <w:rFonts w:ascii="Times New Roman" w:hAnsi="Times New Roman" w:cs="Times New Roman" w:eastAsia="Times New Roman" w:hint="default"/>
          <w:spacing w:val="-13"/>
          <w:w w:val="102"/>
          <w:sz w:val="19"/>
          <w:szCs w:val="19"/>
        </w:rPr>
        <w:t> </w:t>
      </w:r>
      <w:r>
        <w:rPr>
          <w:rFonts w:ascii="細明體_HKSCS" w:hAnsi="細明體_HKSCS" w:cs="細明體_HKSCS" w:eastAsia="細明體_HKSCS" w:hint="default"/>
          <w:spacing w:val="-32"/>
          <w:w w:val="125"/>
          <w:sz w:val="19"/>
          <w:szCs w:val="19"/>
        </w:rPr>
        <w:t>，數值是</w:t>
      </w:r>
      <w:r>
        <w:rPr>
          <w:rFonts w:ascii="細明體_HKSCS" w:hAnsi="細明體_HKSCS" w:cs="細明體_HKSCS" w:eastAsia="細明體_HKSCS" w:hint="default"/>
          <w:spacing w:val="-89"/>
          <w:w w:val="125"/>
          <w:sz w:val="19"/>
          <w:szCs w:val="19"/>
        </w:rPr>
        <w:t> </w:t>
      </w:r>
      <w:r>
        <w:rPr>
          <w:rFonts w:ascii="細明體_HKSCS" w:hAnsi="細明體_HKSCS" w:cs="細明體_HKSCS" w:eastAsia="細明體_HKSCS" w:hint="default"/>
          <w:spacing w:val="5"/>
          <w:w w:val="83"/>
          <w:sz w:val="19"/>
          <w:szCs w:val="19"/>
        </w:rPr>
        <w:t>（</w:t>
      </w:r>
      <w:r>
        <w:rPr>
          <w:rFonts w:ascii="Times New Roman" w:hAnsi="Times New Roman" w:cs="Times New Roman" w:eastAsia="Times New Roman" w:hint="default"/>
          <w:spacing w:val="5"/>
          <w:w w:val="83"/>
          <w:sz w:val="19"/>
          <w:szCs w:val="19"/>
        </w:rPr>
        <w:t>2,</w:t>
      </w:r>
      <w:r>
        <w:rPr>
          <w:rFonts w:ascii="Times New Roman" w:hAnsi="Times New Roman" w:cs="Times New Roman" w:eastAsia="Times New Roman" w:hint="default"/>
          <w:w w:val="83"/>
          <w:sz w:val="19"/>
          <w:szCs w:val="19"/>
        </w:rPr>
        <w:t> </w:t>
      </w:r>
      <w:r>
        <w:rPr>
          <w:rFonts w:ascii="Times New Roman" w:hAnsi="Times New Roman" w:cs="Times New Roman" w:eastAsia="Times New Roman" w:hint="default"/>
          <w:spacing w:val="-1"/>
          <w:w w:val="65"/>
          <w:sz w:val="19"/>
          <w:szCs w:val="19"/>
        </w:rPr>
        <w:t>3</w:t>
      </w:r>
      <w:r>
        <w:rPr>
          <w:rFonts w:ascii="細明體_HKSCS" w:hAnsi="細明體_HKSCS" w:cs="細明體_HKSCS" w:eastAsia="細明體_HKSCS" w:hint="default"/>
          <w:spacing w:val="-1"/>
          <w:w w:val="65"/>
          <w:sz w:val="19"/>
          <w:szCs w:val="19"/>
        </w:rPr>
        <w:t>）</w:t>
      </w:r>
      <w:r>
        <w:rPr>
          <w:rFonts w:ascii="細明體_HKSCS" w:hAnsi="細明體_HKSCS" w:cs="細明體_HKSCS" w:eastAsia="細明體_HKSCS" w:hint="default"/>
          <w:spacing w:val="-28"/>
          <w:w w:val="65"/>
          <w:sz w:val="19"/>
          <w:szCs w:val="19"/>
        </w:rPr>
        <w:t> </w:t>
      </w:r>
      <w:r>
        <w:rPr>
          <w:rFonts w:ascii="細明體_HKSCS" w:hAnsi="細明體_HKSCS" w:cs="細明體_HKSCS" w:eastAsia="細明體_HKSCS" w:hint="default"/>
          <w:w w:val="118"/>
          <w:sz w:val="19"/>
          <w:szCs w:val="19"/>
        </w:rPr>
        <w:t>的 </w:t>
      </w:r>
      <w:r>
        <w:rPr>
          <w:rFonts w:ascii="細明體_HKSCS" w:hAnsi="細明體_HKSCS" w:cs="細明體_HKSCS" w:eastAsia="細明體_HKSCS" w:hint="default"/>
          <w:w w:val="118"/>
          <w:sz w:val="19"/>
          <w:szCs w:val="19"/>
        </w:rPr>
      </w:r>
      <w:r>
        <w:rPr>
          <w:rFonts w:ascii="細明體_HKSCS" w:hAnsi="細明體_HKSCS" w:cs="細明體_HKSCS" w:eastAsia="細明體_HKSCS" w:hint="default"/>
          <w:spacing w:val="-2"/>
          <w:w w:val="112"/>
          <w:sz w:val="19"/>
          <w:szCs w:val="19"/>
        </w:rPr>
        <w:t>向量，我們希望獲得的梯度結果是</w:t>
      </w:r>
      <w:r>
        <w:rPr>
          <w:rFonts w:ascii="細明體_HKSCS" w:hAnsi="細明體_HKSCS" w:cs="細明體_HKSCS" w:eastAsia="細明體_HKSCS" w:hint="default"/>
          <w:spacing w:val="-30"/>
          <w:w w:val="112"/>
          <w:sz w:val="19"/>
          <w:szCs w:val="19"/>
        </w:rPr>
        <w:t> </w:t>
      </w:r>
      <w:r>
        <w:rPr>
          <w:rFonts w:ascii="細明體_HKSCS" w:hAnsi="細明體_HKSCS" w:cs="細明體_HKSCS" w:eastAsia="細明體_HKSCS" w:hint="default"/>
          <w:spacing w:val="5"/>
          <w:w w:val="83"/>
          <w:sz w:val="19"/>
          <w:szCs w:val="19"/>
        </w:rPr>
        <w:t>（</w:t>
      </w:r>
      <w:r>
        <w:rPr>
          <w:rFonts w:ascii="Times New Roman" w:hAnsi="Times New Roman" w:cs="Times New Roman" w:eastAsia="Times New Roman" w:hint="default"/>
          <w:spacing w:val="5"/>
          <w:w w:val="83"/>
          <w:sz w:val="19"/>
          <w:szCs w:val="19"/>
        </w:rPr>
        <w:t>4,</w:t>
      </w:r>
      <w:r>
        <w:rPr>
          <w:rFonts w:ascii="Times New Roman" w:hAnsi="Times New Roman" w:cs="Times New Roman" w:eastAsia="Times New Roman" w:hint="default"/>
          <w:spacing w:val="11"/>
          <w:w w:val="83"/>
          <w:sz w:val="19"/>
          <w:szCs w:val="19"/>
        </w:rPr>
        <w:t> </w:t>
      </w:r>
      <w:r>
        <w:rPr>
          <w:rFonts w:ascii="Times New Roman" w:hAnsi="Times New Roman" w:cs="Times New Roman" w:eastAsia="Times New Roman" w:hint="default"/>
          <w:w w:val="85"/>
          <w:sz w:val="19"/>
          <w:szCs w:val="19"/>
        </w:rPr>
        <w:t>27</w:t>
      </w:r>
      <w:r>
        <w:rPr>
          <w:rFonts w:ascii="細明體_HKSCS" w:hAnsi="細明體_HKSCS" w:cs="細明體_HKSCS" w:eastAsia="細明體_HKSCS" w:hint="default"/>
          <w:w w:val="85"/>
          <w:sz w:val="19"/>
          <w:szCs w:val="19"/>
        </w:rPr>
        <w:t>），</w:t>
      </w:r>
      <w:r>
        <w:rPr>
          <w:rFonts w:ascii="細明體_HKSCS" w:hAnsi="細明體_HKSCS" w:cs="細明體_HKSCS" w:eastAsia="細明體_HKSCS" w:hint="default"/>
          <w:spacing w:val="-51"/>
          <w:w w:val="85"/>
          <w:sz w:val="19"/>
          <w:szCs w:val="19"/>
        </w:rPr>
        <w:t> </w:t>
      </w:r>
      <w:r>
        <w:rPr>
          <w:rFonts w:ascii="細明體_HKSCS" w:hAnsi="細明體_HKSCS" w:cs="細明體_HKSCS" w:eastAsia="細明體_HKSCS" w:hint="default"/>
          <w:w w:val="113"/>
          <w:sz w:val="19"/>
          <w:szCs w:val="19"/>
        </w:rPr>
        <w:t>注意到</w:t>
      </w:r>
      <w:r>
        <w:rPr>
          <w:rFonts w:ascii="細明體_HKSCS" w:hAnsi="細明體_HKSCS" w:cs="細明體_HKSCS" w:eastAsia="細明體_HKSCS" w:hint="default"/>
          <w:spacing w:val="-67"/>
          <w:w w:val="113"/>
          <w:sz w:val="19"/>
          <w:szCs w:val="19"/>
        </w:rPr>
        <w:t> </w:t>
      </w:r>
      <w:r>
        <w:rPr>
          <w:rFonts w:ascii="Times New Roman" w:hAnsi="Times New Roman" w:cs="Times New Roman" w:eastAsia="Times New Roman" w:hint="default"/>
          <w:w w:val="108"/>
          <w:sz w:val="19"/>
          <w:szCs w:val="19"/>
        </w:rPr>
        <w:t>4</w:t>
      </w:r>
      <w:r>
        <w:rPr>
          <w:rFonts w:ascii="Times New Roman" w:hAnsi="Times New Roman" w:cs="Times New Roman" w:eastAsia="Times New Roman" w:hint="default"/>
          <w:spacing w:val="-21"/>
          <w:w w:val="108"/>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3"/>
          <w:w w:val="83"/>
          <w:sz w:val="19"/>
          <w:szCs w:val="19"/>
        </w:rPr>
        <w:t> </w:t>
      </w:r>
      <w:r>
        <w:rPr>
          <w:rFonts w:ascii="Times New Roman" w:hAnsi="Times New Roman" w:cs="Times New Roman" w:eastAsia="Times New Roman" w:hint="default"/>
          <w:w w:val="111"/>
          <w:sz w:val="19"/>
          <w:szCs w:val="19"/>
        </w:rPr>
        <w:t>2</w:t>
      </w:r>
      <w:r>
        <w:rPr>
          <w:rFonts w:ascii="Times New Roman" w:hAnsi="Times New Roman" w:cs="Times New Roman" w:eastAsia="Times New Roman" w:hint="default"/>
          <w:spacing w:val="-24"/>
          <w:w w:val="111"/>
          <w:sz w:val="19"/>
          <w:szCs w:val="19"/>
        </w:rPr>
        <w:t> </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24"/>
          <w:w w:val="119"/>
          <w:sz w:val="19"/>
          <w:szCs w:val="19"/>
        </w:rPr>
        <w:t> </w:t>
      </w:r>
      <w:r>
        <w:rPr>
          <w:rFonts w:ascii="Times New Roman" w:hAnsi="Times New Roman" w:cs="Times New Roman" w:eastAsia="Times New Roman" w:hint="default"/>
          <w:w w:val="110"/>
          <w:sz w:val="19"/>
          <w:szCs w:val="19"/>
        </w:rPr>
        <w:t>8,</w:t>
      </w:r>
      <w:r>
        <w:rPr>
          <w:rFonts w:ascii="Times New Roman" w:hAnsi="Times New Roman" w:cs="Times New Roman" w:eastAsia="Times New Roman" w:hint="default"/>
          <w:spacing w:val="-8"/>
          <w:w w:val="110"/>
          <w:sz w:val="19"/>
          <w:szCs w:val="19"/>
        </w:rPr>
        <w:t> </w:t>
      </w:r>
      <w:r>
        <w:rPr>
          <w:rFonts w:ascii="Times New Roman" w:hAnsi="Times New Roman" w:cs="Times New Roman" w:eastAsia="Times New Roman" w:hint="default"/>
          <w:w w:val="103"/>
          <w:sz w:val="19"/>
          <w:szCs w:val="19"/>
        </w:rPr>
        <w:t>27</w:t>
      </w:r>
      <w:r>
        <w:rPr>
          <w:rFonts w:ascii="Times New Roman" w:hAnsi="Times New Roman" w:cs="Times New Roman" w:eastAsia="Times New Roman" w:hint="default"/>
          <w:spacing w:val="-18"/>
          <w:w w:val="103"/>
          <w:sz w:val="19"/>
          <w:szCs w:val="19"/>
        </w:rPr>
        <w:t> </w:t>
      </w:r>
      <w:r>
        <w:rPr>
          <w:rFonts w:ascii="Times New Roman" w:hAnsi="Times New Roman" w:cs="Times New Roman" w:eastAsia="Times New Roman" w:hint="default"/>
          <w:w w:val="83"/>
          <w:sz w:val="19"/>
          <w:szCs w:val="19"/>
        </w:rPr>
        <w:t>X</w:t>
      </w:r>
      <w:r>
        <w:rPr>
          <w:rFonts w:ascii="Times New Roman" w:hAnsi="Times New Roman" w:cs="Times New Roman" w:eastAsia="Times New Roman" w:hint="default"/>
          <w:spacing w:val="-3"/>
          <w:w w:val="83"/>
          <w:sz w:val="19"/>
          <w:szCs w:val="19"/>
        </w:rPr>
        <w:t> </w:t>
      </w:r>
      <w:r>
        <w:rPr>
          <w:rFonts w:ascii="Times New Roman" w:hAnsi="Times New Roman" w:cs="Times New Roman" w:eastAsia="Times New Roman" w:hint="default"/>
          <w:w w:val="109"/>
          <w:sz w:val="19"/>
          <w:szCs w:val="19"/>
        </w:rPr>
        <w:t>3</w:t>
      </w:r>
      <w:r>
        <w:rPr>
          <w:rFonts w:ascii="Times New Roman" w:hAnsi="Times New Roman" w:cs="Times New Roman" w:eastAsia="Times New Roman" w:hint="default"/>
          <w:spacing w:val="-22"/>
          <w:w w:val="109"/>
          <w:sz w:val="19"/>
          <w:szCs w:val="19"/>
        </w:rPr>
        <w:t> </w:t>
      </w:r>
      <w:r>
        <w:rPr>
          <w:rFonts w:ascii="Times New Roman" w:hAnsi="Times New Roman" w:cs="Times New Roman" w:eastAsia="Times New Roman" w:hint="default"/>
          <w:w w:val="119"/>
          <w:sz w:val="19"/>
          <w:szCs w:val="19"/>
        </w:rPr>
        <w:t>=</w:t>
      </w:r>
      <w:r>
        <w:rPr>
          <w:rFonts w:ascii="Times New Roman" w:hAnsi="Times New Roman" w:cs="Times New Roman" w:eastAsia="Times New Roman" w:hint="default"/>
          <w:spacing w:val="-18"/>
          <w:w w:val="119"/>
          <w:sz w:val="19"/>
          <w:szCs w:val="19"/>
        </w:rPr>
        <w:t> </w:t>
      </w:r>
      <w:r>
        <w:rPr>
          <w:rFonts w:ascii="Times New Roman" w:hAnsi="Times New Roman" w:cs="Times New Roman" w:eastAsia="Times New Roman" w:hint="default"/>
          <w:sz w:val="19"/>
          <w:szCs w:val="19"/>
        </w:rPr>
        <w:t>81</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spacing w:val="-39"/>
          <w:w w:val="135"/>
          <w:sz w:val="19"/>
          <w:szCs w:val="19"/>
        </w:rPr>
        <w:t>，其實</w:t>
      </w:r>
      <w:r>
        <w:rPr>
          <w:rFonts w:ascii="細明體_HKSCS" w:hAnsi="細明體_HKSCS" w:cs="細明體_HKSCS" w:eastAsia="細明體_HKSCS" w:hint="default"/>
          <w:w w:val="135"/>
          <w:sz w:val="19"/>
          <w:szCs w:val="19"/>
        </w:rPr>
        <w:t> </w:t>
      </w:r>
      <w:r>
        <w:rPr>
          <w:rFonts w:ascii="細明體_HKSCS" w:hAnsi="細明體_HKSCS" w:cs="細明體_HKSCS" w:eastAsia="細明體_HKSCS" w:hint="default"/>
          <w:w w:val="135"/>
          <w:sz w:val="19"/>
          <w:szCs w:val="19"/>
        </w:rPr>
      </w:r>
      <w:r>
        <w:rPr>
          <w:rFonts w:ascii="Times New Roman" w:hAnsi="Times New Roman" w:cs="Times New Roman" w:eastAsia="Times New Roman" w:hint="default"/>
          <w:w w:val="105"/>
          <w:sz w:val="19"/>
          <w:szCs w:val="19"/>
        </w:rPr>
        <w:t>backward </w:t>
      </w:r>
      <w:r>
        <w:rPr>
          <w:rFonts w:ascii="細明體_HKSCS" w:hAnsi="細明體_HKSCS" w:cs="細明體_HKSCS" w:eastAsia="細明體_HKSCS" w:hint="default"/>
          <w:w w:val="105"/>
          <w:sz w:val="19"/>
          <w:szCs w:val="19"/>
        </w:rPr>
        <w:t>將傳入的參數 </w:t>
      </w:r>
      <w:r>
        <w:rPr>
          <w:rFonts w:ascii="Times New Roman" w:hAnsi="Times New Roman" w:cs="Times New Roman" w:eastAsia="Times New Roman" w:hint="default"/>
          <w:w w:val="105"/>
          <w:sz w:val="19"/>
          <w:szCs w:val="19"/>
        </w:rPr>
        <w:t>m.data </w:t>
      </w:r>
      <w:r>
        <w:rPr>
          <w:rFonts w:ascii="細明體_HKSCS" w:hAnsi="細明體_HKSCS" w:cs="細明體_HKSCS" w:eastAsia="細明體_HKSCS" w:hint="default"/>
          <w:w w:val="105"/>
          <w:sz w:val="19"/>
          <w:szCs w:val="19"/>
        </w:rPr>
        <w:t>每個元素分別乘上了獲得的梯度， 所以我們傳入 </w:t>
      </w:r>
      <w:r>
        <w:rPr>
          <w:rFonts w:ascii="Times New Roman" w:hAnsi="Times New Roman" w:cs="Times New Roman" w:eastAsia="Times New Roman" w:hint="default"/>
          <w:w w:val="104"/>
          <w:sz w:val="19"/>
          <w:szCs w:val="19"/>
        </w:rPr>
        <w:t>n.backward(t.FloatTensor</w:t>
      </w:r>
      <w:r>
        <w:rPr>
          <w:rFonts w:ascii="Times New Roman" w:hAnsi="Times New Roman" w:cs="Times New Roman" w:eastAsia="Times New Roman" w:hint="default"/>
          <w:spacing w:val="24"/>
          <w:w w:val="104"/>
          <w:sz w:val="19"/>
          <w:szCs w:val="19"/>
        </w:rPr>
        <w:t> </w:t>
      </w:r>
      <w:r>
        <w:rPr>
          <w:rFonts w:ascii="細明體_HKSCS" w:hAnsi="細明體_HKSCS" w:cs="細明體_HKSCS" w:eastAsia="細明體_HKSCS" w:hint="default"/>
          <w:w w:val="34"/>
          <w:sz w:val="19"/>
          <w:szCs w:val="19"/>
        </w:rPr>
        <w:t>（﹝﹝</w:t>
      </w:r>
      <w:r>
        <w:rPr>
          <w:rFonts w:ascii="細明體_HKSCS" w:hAnsi="細明體_HKSCS" w:cs="細明體_HKSCS" w:eastAsia="細明體_HKSCS" w:hint="default"/>
          <w:spacing w:val="-8"/>
          <w:w w:val="34"/>
          <w:sz w:val="19"/>
          <w:szCs w:val="19"/>
        </w:rPr>
        <w:t> </w:t>
      </w:r>
      <w:r>
        <w:rPr>
          <w:rFonts w:ascii="Times New Roman" w:hAnsi="Times New Roman" w:cs="Times New Roman" w:eastAsia="Times New Roman" w:hint="default"/>
          <w:w w:val="90"/>
          <w:sz w:val="19"/>
          <w:szCs w:val="19"/>
        </w:rPr>
        <w:t>I</w:t>
      </w:r>
      <w:r>
        <w:rPr>
          <w:rFonts w:ascii="Times New Roman" w:hAnsi="Times New Roman" w:cs="Times New Roman" w:eastAsia="Times New Roman" w:hint="default"/>
          <w:spacing w:val="-19"/>
          <w:w w:val="90"/>
          <w:sz w:val="19"/>
          <w:szCs w:val="19"/>
        </w:rPr>
        <w:t> </w:t>
      </w:r>
      <w:r>
        <w:rPr>
          <w:rFonts w:ascii="Times New Roman" w:hAnsi="Times New Roman" w:cs="Times New Roman" w:eastAsia="Times New Roman" w:hint="default"/>
          <w:w w:val="128"/>
          <w:sz w:val="19"/>
          <w:szCs w:val="19"/>
        </w:rPr>
        <w:t>,</w:t>
      </w:r>
      <w:r>
        <w:rPr>
          <w:rFonts w:ascii="Times New Roman" w:hAnsi="Times New Roman" w:cs="Times New Roman" w:eastAsia="Times New Roman" w:hint="default"/>
          <w:spacing w:val="-8"/>
          <w:w w:val="128"/>
          <w:sz w:val="19"/>
          <w:szCs w:val="19"/>
        </w:rPr>
        <w:t> </w:t>
      </w:r>
      <w:r>
        <w:rPr>
          <w:rFonts w:ascii="Times New Roman" w:hAnsi="Times New Roman" w:cs="Times New Roman" w:eastAsia="Times New Roman" w:hint="default"/>
          <w:spacing w:val="2"/>
          <w:w w:val="51"/>
          <w:sz w:val="19"/>
          <w:szCs w:val="19"/>
        </w:rPr>
        <w:t>I</w:t>
      </w:r>
      <w:r>
        <w:rPr>
          <w:rFonts w:ascii="細明體_HKSCS" w:hAnsi="細明體_HKSCS" w:cs="細明體_HKSCS" w:eastAsia="細明體_HKSCS" w:hint="default"/>
          <w:spacing w:val="2"/>
          <w:w w:val="51"/>
          <w:sz w:val="19"/>
          <w:szCs w:val="19"/>
        </w:rPr>
        <w:t>﹞﹞）），</w:t>
      </w:r>
      <w:r>
        <w:rPr>
          <w:rFonts w:ascii="細明體_HKSCS" w:hAnsi="細明體_HKSCS" w:cs="細明體_HKSCS" w:eastAsia="細明體_HKSCS" w:hint="default"/>
          <w:spacing w:val="-1"/>
          <w:w w:val="51"/>
          <w:sz w:val="19"/>
          <w:szCs w:val="19"/>
        </w:rPr>
        <w:t> </w:t>
      </w:r>
      <w:r>
        <w:rPr>
          <w:rFonts w:ascii="細明體_HKSCS" w:hAnsi="細明體_HKSCS" w:cs="細明體_HKSCS" w:eastAsia="細明體_HKSCS" w:hint="default"/>
          <w:spacing w:val="-5"/>
          <w:w w:val="111"/>
          <w:sz w:val="19"/>
          <w:szCs w:val="19"/>
        </w:rPr>
        <w:t>可以獲得如圓</w:t>
      </w:r>
      <w:r>
        <w:rPr>
          <w:rFonts w:ascii="細明體_HKSCS" w:hAnsi="細明體_HKSCS" w:cs="細明體_HKSCS" w:eastAsia="細明體_HKSCS" w:hint="default"/>
          <w:spacing w:val="-83"/>
          <w:w w:val="111"/>
          <w:sz w:val="19"/>
          <w:szCs w:val="19"/>
        </w:rPr>
        <w:t> </w:t>
      </w:r>
      <w:r>
        <w:rPr>
          <w:rFonts w:ascii="Times New Roman" w:hAnsi="Times New Roman" w:cs="Times New Roman" w:eastAsia="Times New Roman" w:hint="default"/>
          <w:w w:val="107"/>
          <w:sz w:val="19"/>
          <w:szCs w:val="19"/>
        </w:rPr>
        <w:t>7.12</w:t>
      </w:r>
      <w:r>
        <w:rPr>
          <w:rFonts w:ascii="Times New Roman" w:hAnsi="Times New Roman" w:cs="Times New Roman" w:eastAsia="Times New Roman" w:hint="default"/>
          <w:spacing w:val="-11"/>
          <w:w w:val="107"/>
          <w:sz w:val="19"/>
          <w:szCs w:val="19"/>
        </w:rPr>
        <w:t> </w:t>
      </w:r>
      <w:r>
        <w:rPr>
          <w:rFonts w:ascii="細明體_HKSCS" w:hAnsi="細明體_HKSCS" w:cs="細明體_HKSCS" w:eastAsia="細明體_HKSCS" w:hint="default"/>
          <w:w w:val="104"/>
          <w:sz w:val="19"/>
          <w:szCs w:val="19"/>
        </w:rPr>
        <w:t>所示的結果。</w:t>
      </w:r>
      <w:r>
        <w:rPr>
          <w:rFonts w:ascii="細明體_HKSCS" w:hAnsi="細明體_HKSCS" w:cs="細明體_HKSCS" w:eastAsia="細明體_HKSCS" w:hint="default"/>
          <w:sz w:val="19"/>
          <w:szCs w:val="19"/>
        </w:rPr>
      </w:r>
    </w:p>
    <w:p>
      <w:pPr>
        <w:spacing w:line="240" w:lineRule="auto" w:before="11" w:after="0"/>
        <w:ind w:right="0"/>
        <w:rPr>
          <w:rFonts w:ascii="細明體_HKSCS" w:hAnsi="細明體_HKSCS" w:cs="細明體_HKSCS" w:eastAsia="細明體_HKSCS" w:hint="default"/>
          <w:sz w:val="13"/>
          <w:szCs w:val="13"/>
        </w:rPr>
      </w:pPr>
    </w:p>
    <w:p>
      <w:pPr>
        <w:spacing w:line="240" w:lineRule="auto"/>
        <w:ind w:left="2420"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27632" cy="475488"/>
            <wp:effectExtent l="0" t="0" r="0" b="0"/>
            <wp:docPr id="105" name="image148.png" descr=""/>
            <wp:cNvGraphicFramePr>
              <a:graphicFrameLocks noChangeAspect="1"/>
            </wp:cNvGraphicFramePr>
            <a:graphic>
              <a:graphicData uri="http://schemas.openxmlformats.org/drawingml/2006/picture">
                <pic:pic>
                  <pic:nvPicPr>
                    <pic:cNvPr id="106" name="image148.png"/>
                    <pic:cNvPicPr/>
                  </pic:nvPicPr>
                  <pic:blipFill>
                    <a:blip r:embed="rId566" cstate="print"/>
                    <a:stretch>
                      <a:fillRect/>
                    </a:stretch>
                  </pic:blipFill>
                  <pic:spPr>
                    <a:xfrm>
                      <a:off x="0" y="0"/>
                      <a:ext cx="1627632" cy="475488"/>
                    </a:xfrm>
                    <a:prstGeom prst="rect">
                      <a:avLst/>
                    </a:prstGeom>
                  </pic:spPr>
                </pic:pic>
              </a:graphicData>
            </a:graphic>
          </wp:inline>
        </w:drawing>
      </w:r>
      <w:r>
        <w:rPr>
          <w:rFonts w:ascii="細明體_HKSCS" w:hAnsi="細明體_HKSCS" w:cs="細明體_HKSCS" w:eastAsia="細明體_HKSCS" w:hint="default"/>
          <w:sz w:val="20"/>
          <w:szCs w:val="20"/>
        </w:rPr>
      </w:r>
    </w:p>
    <w:p>
      <w:pPr>
        <w:spacing w:line="513" w:lineRule="auto" w:before="27"/>
        <w:ind w:left="520" w:right="1070" w:firstLine="2426"/>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7"/>
          <w:szCs w:val="17"/>
        </w:rPr>
        <w:t>圖</w:t>
      </w:r>
      <w:r>
        <w:rPr>
          <w:rFonts w:ascii="細明體_HKSCS" w:hAnsi="細明體_HKSCS" w:cs="細明體_HKSCS" w:eastAsia="細明體_HKSCS" w:hint="default"/>
          <w:spacing w:val="-79"/>
          <w:w w:val="110"/>
          <w:sz w:val="17"/>
          <w:szCs w:val="17"/>
        </w:rPr>
        <w:t> </w:t>
      </w:r>
      <w:r>
        <w:rPr>
          <w:rFonts w:ascii="Times New Roman" w:hAnsi="Times New Roman" w:cs="Times New Roman" w:eastAsia="Times New Roman" w:hint="default"/>
          <w:w w:val="110"/>
          <w:sz w:val="19"/>
          <w:szCs w:val="19"/>
        </w:rPr>
        <w:t>7.12 </w:t>
      </w:r>
      <w:r>
        <w:rPr>
          <w:rFonts w:ascii="細明體_HKSCS" w:hAnsi="細明體_HKSCS" w:cs="細明體_HKSCS" w:eastAsia="細明體_HKSCS" w:hint="default"/>
          <w:w w:val="110"/>
          <w:sz w:val="19"/>
          <w:szCs w:val="19"/>
        </w:rPr>
        <w:t>結果校正 這就跟我們計算的結果一樣了。</w:t>
      </w:r>
      <w:r>
        <w:rPr>
          <w:rFonts w:ascii="細明體_HKSCS" w:hAnsi="細明體_HKSCS" w:cs="細明體_HKSCS" w:eastAsia="細明體_HKSCS" w:hint="default"/>
          <w:sz w:val="19"/>
          <w:szCs w:val="19"/>
        </w:rPr>
      </w:r>
    </w:p>
    <w:p>
      <w:pPr>
        <w:spacing w:before="10"/>
        <w:ind w:left="512" w:right="102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下面來試試另外一種情況：</w:t>
      </w:r>
      <w:r>
        <w:rPr>
          <w:rFonts w:ascii="細明體_HKSCS" w:hAnsi="細明體_HKSCS" w:cs="細明體_HKSCS" w:eastAsia="細明體_HKSCS" w:hint="default"/>
          <w:sz w:val="19"/>
          <w:szCs w:val="19"/>
        </w:rPr>
      </w:r>
    </w:p>
    <w:p>
      <w:pPr>
        <w:tabs>
          <w:tab w:pos="872" w:val="left" w:leader="none"/>
        </w:tabs>
        <w:spacing w:line="367" w:lineRule="exact" w:before="1"/>
        <w:ind w:left="520" w:right="1021" w:firstLine="0"/>
        <w:jc w:val="left"/>
        <w:rPr>
          <w:rFonts w:ascii="Times New Roman" w:hAnsi="Times New Roman" w:cs="Times New Roman" w:eastAsia="Times New Roman" w:hint="default"/>
          <w:sz w:val="19"/>
          <w:szCs w:val="19"/>
        </w:rPr>
      </w:pPr>
      <w:r>
        <w:rPr/>
        <w:pict>
          <v:shape style="position:absolute;margin-left:61.792191pt;margin-top:13.193427pt;width:6.8pt;height:69.8pt;mso-position-horizontal-relative:page;mso-position-vertical-relative:paragraph;z-index:409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position w:val="2"/>
                      <w:sz w:val="16"/>
                    </w:rPr>
                    <w:t>1</w:t>
                  </w:r>
                  <w:r>
                    <w:rPr>
                      <w:rFonts w:ascii="細明體_HKSCS"/>
                      <w:spacing w:val="-6"/>
                      <w:position w:val="2"/>
                      <w:sz w:val="16"/>
                    </w:rPr>
                    <w:t> </w:t>
                  </w:r>
                  <w:r>
                    <w:rPr>
                      <w:rFonts w:ascii="細明體_HKSCS"/>
                      <w:position w:val="1"/>
                      <w:sz w:val="16"/>
                    </w:rPr>
                    <w:t>2 </w:t>
                  </w:r>
                  <w:r>
                    <w:rPr>
                      <w:rFonts w:ascii="細明體_HKSCS"/>
                      <w:position w:val="2"/>
                      <w:sz w:val="16"/>
                    </w:rPr>
                    <w:t>3</w:t>
                  </w:r>
                  <w:r>
                    <w:rPr>
                      <w:rFonts w:ascii="細明體_HKSCS"/>
                      <w:spacing w:val="2"/>
                      <w:position w:val="2"/>
                      <w:sz w:val="16"/>
                    </w:rPr>
                    <w:t> </w:t>
                  </w:r>
                  <w:r>
                    <w:rPr>
                      <w:rFonts w:ascii="細明體_HKSCS"/>
                      <w:sz w:val="16"/>
                    </w:rPr>
                    <w:t>4</w:t>
                  </w:r>
                  <w:r>
                    <w:rPr>
                      <w:rFonts w:ascii="細明體_HKSCS"/>
                      <w:spacing w:val="1"/>
                      <w:sz w:val="16"/>
                    </w:rPr>
                    <w:t> </w:t>
                  </w:r>
                  <w:r>
                    <w:rPr>
                      <w:rFonts w:ascii="細明體_HKSCS"/>
                      <w:position w:val="1"/>
                      <w:sz w:val="16"/>
                    </w:rPr>
                    <w:t>5</w:t>
                  </w:r>
                  <w:r>
                    <w:rPr>
                      <w:rFonts w:ascii="細明體_HKSCS"/>
                      <w:spacing w:val="-3"/>
                      <w:position w:val="1"/>
                      <w:sz w:val="16"/>
                    </w:rPr>
                    <w:t> </w:t>
                  </w:r>
                  <w:r>
                    <w:rPr>
                      <w:rFonts w:ascii="細明體_HKSCS"/>
                      <w:position w:val="1"/>
                      <w:sz w:val="16"/>
                    </w:rPr>
                    <w:t>6</w:t>
                  </w:r>
                  <w:r>
                    <w:rPr>
                      <w:rFonts w:ascii="細明體_HKSCS"/>
                      <w:sz w:val="16"/>
                    </w:rPr>
                  </w:r>
                </w:p>
              </w:txbxContent>
            </v:textbox>
            <w10:wrap type="none"/>
          </v:shape>
        </w:pict>
      </w:r>
      <w:r>
        <w:rPr>
          <w:rFonts w:ascii="Times New Roman" w:hAnsi="Times New Roman" w:cs="Times New Roman" w:eastAsia="Times New Roman" w:hint="default"/>
          <w:w w:val="67"/>
          <w:sz w:val="19"/>
          <w:szCs w:val="19"/>
        </w:rPr>
        <w:t>m</w:t>
      </w:r>
      <w:r>
        <w:rPr>
          <w:rFonts w:ascii="Times New Roman" w:hAnsi="Times New Roman" w:cs="Times New Roman" w:eastAsia="Times New Roman" w:hint="default"/>
          <w:sz w:val="19"/>
          <w:szCs w:val="19"/>
        </w:rPr>
        <w:tab/>
      </w:r>
      <w:r>
        <w:rPr>
          <w:rFonts w:ascii="Times New Roman" w:hAnsi="Times New Roman" w:cs="Times New Roman" w:eastAsia="Times New Roman" w:hint="default"/>
          <w:w w:val="104"/>
          <w:sz w:val="19"/>
          <w:szCs w:val="19"/>
        </w:rPr>
        <w:t>Variable</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spacing w:val="-1"/>
          <w:w w:val="165"/>
          <w:sz w:val="19"/>
          <w:szCs w:val="19"/>
        </w:rPr>
        <w:t>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09"/>
          <w:sz w:val="19"/>
          <w:szCs w:val="19"/>
        </w:rPr>
        <w:t>rch.F</w:t>
      </w:r>
      <w:r>
        <w:rPr>
          <w:rFonts w:ascii="Times New Roman" w:hAnsi="Times New Roman" w:cs="Times New Roman" w:eastAsia="Times New Roman" w:hint="default"/>
          <w:spacing w:val="10"/>
          <w:w w:val="109"/>
          <w:sz w:val="19"/>
          <w:szCs w:val="19"/>
        </w:rPr>
        <w:t>l</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01"/>
          <w:sz w:val="19"/>
          <w:szCs w:val="19"/>
        </w:rPr>
        <w:t>atTen</w:t>
      </w:r>
      <w:r>
        <w:rPr>
          <w:rFonts w:ascii="Times New Roman" w:hAnsi="Times New Roman" w:cs="Times New Roman" w:eastAsia="Times New Roman" w:hint="default"/>
          <w:spacing w:val="2"/>
          <w:w w:val="101"/>
          <w:sz w:val="19"/>
          <w:szCs w:val="19"/>
        </w:rPr>
        <w:t>s</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11"/>
          <w:sz w:val="19"/>
          <w:szCs w:val="19"/>
        </w:rPr>
        <w:t>r</w:t>
      </w:r>
      <w:r>
        <w:rPr>
          <w:rFonts w:ascii="Times New Roman" w:hAnsi="Times New Roman" w:cs="Times New Roman" w:eastAsia="Times New Roman" w:hint="default"/>
          <w:spacing w:val="4"/>
          <w:sz w:val="19"/>
          <w:szCs w:val="19"/>
        </w:rPr>
        <w:t> </w:t>
      </w:r>
      <w:r>
        <w:rPr>
          <w:rFonts w:ascii="Times New Roman" w:hAnsi="Times New Roman" w:cs="Times New Roman" w:eastAsia="Times New Roman" w:hint="default"/>
          <w:w w:val="50"/>
          <w:sz w:val="19"/>
          <w:szCs w:val="19"/>
        </w:rPr>
        <w:t>I</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04"/>
          <w:sz w:val="19"/>
          <w:szCs w:val="19"/>
        </w:rPr>
        <w:t>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3"/>
          <w:sz w:val="19"/>
          <w:szCs w:val="19"/>
        </w:rPr>
        <w:t> </w:t>
      </w:r>
      <w:r>
        <w:rPr>
          <w:rFonts w:ascii="Times New Roman" w:hAnsi="Times New Roman" w:cs="Times New Roman" w:eastAsia="Times New Roman" w:hint="default"/>
          <w:spacing w:val="-8"/>
          <w:w w:val="99"/>
          <w:sz w:val="19"/>
          <w:szCs w:val="19"/>
        </w:rPr>
        <w:t>3</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1"/>
          <w:sz w:val="18"/>
          <w:szCs w:val="18"/>
        </w:rPr>
        <w:t> </w:t>
      </w:r>
      <w:r>
        <w:rPr>
          <w:rFonts w:ascii="細明體_HKSCS" w:hAnsi="細明體_HKSCS" w:cs="細明體_HKSCS" w:eastAsia="細明體_HKSCS" w:hint="default"/>
          <w:w w:val="147"/>
          <w:sz w:val="18"/>
          <w:szCs w:val="18"/>
        </w:rPr>
        <w:t>,</w:t>
      </w:r>
      <w:r>
        <w:rPr>
          <w:rFonts w:ascii="細明體_HKSCS" w:hAnsi="細明體_HKSCS" w:cs="細明體_HKSCS" w:eastAsia="細明體_HKSCS" w:hint="default"/>
          <w:spacing w:val="-57"/>
          <w:sz w:val="18"/>
          <w:szCs w:val="18"/>
        </w:rPr>
        <w:t> </w:t>
      </w:r>
      <w:r>
        <w:rPr>
          <w:rFonts w:ascii="Times New Roman" w:hAnsi="Times New Roman" w:cs="Times New Roman" w:eastAsia="Times New Roman" w:hint="default"/>
          <w:w w:val="112"/>
          <w:sz w:val="19"/>
          <w:szCs w:val="19"/>
        </w:rPr>
        <w:t>require</w:t>
      </w:r>
      <w:r>
        <w:rPr>
          <w:rFonts w:ascii="Times New Roman" w:hAnsi="Times New Roman" w:cs="Times New Roman" w:eastAsia="Times New Roman" w:hint="default"/>
          <w:spacing w:val="7"/>
          <w:w w:val="112"/>
          <w:sz w:val="19"/>
          <w:szCs w:val="19"/>
        </w:rPr>
        <w:t>s</w:t>
      </w:r>
      <w:r>
        <w:rPr>
          <w:rFonts w:ascii="Times New Roman" w:hAnsi="Times New Roman" w:cs="Times New Roman" w:eastAsia="Times New Roman" w:hint="default"/>
          <w:w w:val="116"/>
          <w:sz w:val="19"/>
          <w:szCs w:val="19"/>
        </w:rPr>
        <w:t>_grad</w:t>
      </w:r>
      <w:r>
        <w:rPr>
          <w:rFonts w:ascii="Times New Roman" w:hAnsi="Times New Roman" w:cs="Times New Roman" w:eastAsia="Times New Roman" w:hint="default"/>
          <w:spacing w:val="-28"/>
          <w:sz w:val="19"/>
          <w:szCs w:val="19"/>
        </w:rPr>
        <w:t> </w:t>
      </w:r>
      <w:r>
        <w:rPr>
          <w:rFonts w:ascii="Times New Roman" w:hAnsi="Times New Roman" w:cs="Times New Roman" w:eastAsia="Times New Roman" w:hint="default"/>
          <w:w w:val="94"/>
          <w:sz w:val="19"/>
          <w:szCs w:val="19"/>
        </w:rPr>
        <w:t>True</w:t>
      </w:r>
      <w:r>
        <w:rPr>
          <w:rFonts w:ascii="Times New Roman" w:hAnsi="Times New Roman" w:cs="Times New Roman" w:eastAsia="Times New Roman" w:hint="default"/>
          <w:w w:val="94"/>
          <w:sz w:val="19"/>
          <w:szCs w:val="19"/>
        </w:rPr>
        <w:t>)</w:t>
      </w:r>
      <w:r>
        <w:rPr>
          <w:rFonts w:ascii="Times New Roman" w:hAnsi="Times New Roman" w:cs="Times New Roman" w:eastAsia="Times New Roman" w:hint="default"/>
          <w:sz w:val="19"/>
          <w:szCs w:val="19"/>
        </w:rPr>
      </w:r>
    </w:p>
    <w:p>
      <w:pPr>
        <w:tabs>
          <w:tab w:pos="894" w:val="left" w:leader="none"/>
        </w:tabs>
        <w:spacing w:line="241" w:lineRule="exact" w:before="0"/>
        <w:ind w:left="541" w:right="1021" w:firstLine="0"/>
        <w:jc w:val="left"/>
        <w:rPr>
          <w:rFonts w:ascii="Times New Roman" w:hAnsi="Times New Roman" w:cs="Times New Roman" w:eastAsia="Times New Roman" w:hint="default"/>
          <w:sz w:val="14"/>
          <w:szCs w:val="14"/>
        </w:rPr>
      </w:pPr>
      <w:r>
        <w:rPr>
          <w:rFonts w:ascii="Arial" w:hAnsi="Arial" w:cs="Arial" w:eastAsia="Arial" w:hint="default"/>
          <w:w w:val="203"/>
          <w:sz w:val="14"/>
          <w:szCs w:val="14"/>
        </w:rPr>
        <w:t>j</w:t>
      </w:r>
      <w:r>
        <w:rPr>
          <w:rFonts w:ascii="Arial" w:hAnsi="Arial" w:cs="Arial" w:eastAsia="Arial" w:hint="default"/>
          <w:sz w:val="14"/>
          <w:szCs w:val="14"/>
        </w:rPr>
        <w:tab/>
      </w:r>
      <w:r>
        <w:rPr>
          <w:rFonts w:ascii="Times New Roman" w:hAnsi="Times New Roman" w:cs="Times New Roman" w:eastAsia="Times New Roman" w:hint="default"/>
          <w:w w:val="112"/>
          <w:sz w:val="19"/>
          <w:szCs w:val="19"/>
        </w:rPr>
        <w:t>torch.ze</w:t>
      </w:r>
      <w:r>
        <w:rPr>
          <w:rFonts w:ascii="Times New Roman" w:hAnsi="Times New Roman" w:cs="Times New Roman" w:eastAsia="Times New Roman" w:hint="default"/>
          <w:spacing w:val="14"/>
          <w:w w:val="112"/>
          <w:sz w:val="19"/>
          <w:szCs w:val="19"/>
        </w:rPr>
        <w:t>r</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09"/>
          <w:sz w:val="19"/>
          <w:szCs w:val="19"/>
        </w:rPr>
        <w:t>s</w:t>
      </w:r>
      <w:r>
        <w:rPr>
          <w:rFonts w:ascii="Times New Roman" w:hAnsi="Times New Roman" w:cs="Times New Roman" w:eastAsia="Times New Roman" w:hint="default"/>
          <w:spacing w:val="-14"/>
          <w:sz w:val="19"/>
          <w:szCs w:val="19"/>
        </w:rPr>
        <w:t> </w:t>
      </w:r>
      <w:r>
        <w:rPr>
          <w:rFonts w:ascii="Times New Roman" w:hAnsi="Times New Roman" w:cs="Times New Roman" w:eastAsia="Times New Roman" w:hint="default"/>
          <w:w w:val="120"/>
          <w:sz w:val="14"/>
          <w:szCs w:val="14"/>
        </w:rPr>
        <w:t>(2</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9"/>
          <w:sz w:val="14"/>
          <w:szCs w:val="14"/>
        </w:rPr>
        <w:t> </w:t>
      </w:r>
      <w:r>
        <w:rPr>
          <w:rFonts w:ascii="Times New Roman" w:hAnsi="Times New Roman" w:cs="Times New Roman" w:eastAsia="Times New Roman" w:hint="default"/>
          <w:w w:val="174"/>
          <w:sz w:val="14"/>
          <w:szCs w:val="14"/>
        </w:rPr>
        <w:t>,</w:t>
      </w:r>
      <w:r>
        <w:rPr>
          <w:rFonts w:ascii="Times New Roman" w:hAnsi="Times New Roman" w:cs="Times New Roman" w:eastAsia="Times New Roman" w:hint="default"/>
          <w:spacing w:val="-17"/>
          <w:sz w:val="14"/>
          <w:szCs w:val="14"/>
        </w:rPr>
        <w:t> </w:t>
      </w:r>
      <w:r>
        <w:rPr>
          <w:rFonts w:ascii="Times New Roman" w:hAnsi="Times New Roman" w:cs="Times New Roman" w:eastAsia="Times New Roman" w:hint="default"/>
          <w:w w:val="111"/>
          <w:sz w:val="14"/>
          <w:szCs w:val="14"/>
        </w:rPr>
        <w:t>2)</w:t>
      </w:r>
      <w:r>
        <w:rPr>
          <w:rFonts w:ascii="Times New Roman" w:hAnsi="Times New Roman" w:cs="Times New Roman" w:eastAsia="Times New Roman" w:hint="default"/>
          <w:sz w:val="14"/>
          <w:szCs w:val="14"/>
        </w:rPr>
      </w:r>
    </w:p>
    <w:p>
      <w:pPr>
        <w:spacing w:line="363" w:lineRule="exact" w:before="0"/>
        <w:ind w:left="541" w:right="1021"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89"/>
          <w:sz w:val="19"/>
          <w:szCs w:val="19"/>
        </w:rPr>
        <w:t>k</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79"/>
          <w:sz w:val="5"/>
          <w:szCs w:val="5"/>
        </w:rPr>
        <w:t>貫</w:t>
      </w:r>
      <w:r>
        <w:rPr>
          <w:rFonts w:ascii="細明體_HKSCS" w:hAnsi="細明體_HKSCS" w:cs="細明體_HKSCS" w:eastAsia="細明體_HKSCS" w:hint="default"/>
          <w:sz w:val="5"/>
          <w:szCs w:val="5"/>
        </w:rPr>
        <w:t>  </w:t>
      </w:r>
      <w:r>
        <w:rPr>
          <w:rFonts w:ascii="細明體_HKSCS" w:hAnsi="細明體_HKSCS" w:cs="細明體_HKSCS" w:eastAsia="細明體_HKSCS" w:hint="default"/>
          <w:spacing w:val="8"/>
          <w:sz w:val="5"/>
          <w:szCs w:val="5"/>
        </w:rPr>
        <w:t> </w:t>
      </w:r>
      <w:r>
        <w:rPr>
          <w:rFonts w:ascii="Times New Roman" w:hAnsi="Times New Roman" w:cs="Times New Roman" w:eastAsia="Times New Roman" w:hint="default"/>
          <w:w w:val="103"/>
          <w:sz w:val="19"/>
          <w:szCs w:val="19"/>
        </w:rPr>
        <w:t>Variable</w:t>
      </w:r>
      <w:r>
        <w:rPr>
          <w:rFonts w:ascii="Times New Roman" w:hAnsi="Times New Roman" w:cs="Times New Roman" w:eastAsia="Times New Roman" w:hint="default"/>
          <w:sz w:val="19"/>
          <w:szCs w:val="19"/>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spacing w:val="-1"/>
          <w:w w:val="165"/>
          <w:sz w:val="19"/>
          <w:szCs w:val="19"/>
        </w:rPr>
        <w:t>t</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02"/>
          <w:sz w:val="19"/>
          <w:szCs w:val="19"/>
        </w:rPr>
        <w:t>rch</w:t>
      </w:r>
      <w:r>
        <w:rPr>
          <w:rFonts w:ascii="Times New Roman" w:hAnsi="Times New Roman" w:cs="Times New Roman" w:eastAsia="Times New Roman" w:hint="default"/>
          <w:sz w:val="19"/>
          <w:szCs w:val="19"/>
        </w:rPr>
        <w:t>  </w:t>
      </w:r>
      <w:r>
        <w:rPr>
          <w:rFonts w:ascii="Times New Roman" w:hAnsi="Times New Roman" w:cs="Times New Roman" w:eastAsia="Times New Roman" w:hint="default"/>
          <w:w w:val="104"/>
          <w:sz w:val="19"/>
          <w:szCs w:val="19"/>
        </w:rPr>
        <w:t>ze</w:t>
      </w:r>
      <w:r>
        <w:rPr>
          <w:rFonts w:ascii="Times New Roman" w:hAnsi="Times New Roman" w:cs="Times New Roman" w:eastAsia="Times New Roman" w:hint="default"/>
          <w:spacing w:val="1"/>
          <w:w w:val="104"/>
          <w:sz w:val="19"/>
          <w:szCs w:val="19"/>
        </w:rPr>
        <w:t>r</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spacing w:val="13"/>
          <w:w w:val="146"/>
          <w:sz w:val="19"/>
          <w:szCs w:val="19"/>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15"/>
          <w:sz w:val="19"/>
          <w:szCs w:val="19"/>
        </w:rPr>
        <w:t>1,</w:t>
      </w:r>
      <w:r>
        <w:rPr>
          <w:rFonts w:ascii="Times New Roman" w:hAnsi="Times New Roman" w:cs="Times New Roman" w:eastAsia="Times New Roman" w:hint="default"/>
          <w:sz w:val="19"/>
          <w:szCs w:val="19"/>
        </w:rPr>
        <w:t>  </w:t>
      </w:r>
      <w:r>
        <w:rPr>
          <w:rFonts w:ascii="Times New Roman" w:hAnsi="Times New Roman" w:cs="Times New Roman" w:eastAsia="Times New Roman" w:hint="default"/>
          <w:w w:val="86"/>
          <w:sz w:val="19"/>
          <w:szCs w:val="19"/>
        </w:rPr>
        <w:t>2)</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w w:val="53"/>
          <w:sz w:val="19"/>
          <w:szCs w:val="19"/>
        </w:rPr>
        <w:t>)</w:t>
      </w:r>
      <w:r>
        <w:rPr>
          <w:rFonts w:ascii="Times New Roman" w:hAnsi="Times New Roman" w:cs="Times New Roman" w:eastAsia="Times New Roman" w:hint="default"/>
          <w:sz w:val="19"/>
          <w:szCs w:val="19"/>
        </w:rPr>
      </w:r>
    </w:p>
    <w:p>
      <w:pPr>
        <w:spacing w:line="209" w:lineRule="exact" w:before="0"/>
        <w:ind w:left="527" w:right="1021"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z w:val="19"/>
          <w:szCs w:val="19"/>
        </w:rPr>
        <w:t>m.grad.data .zer  </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p>
      <w:pPr>
        <w:tabs>
          <w:tab w:pos="1405" w:val="left" w:leader="none"/>
        </w:tabs>
        <w:spacing w:line="242" w:lineRule="auto" w:before="0"/>
        <w:ind w:left="541" w:right="4923" w:hanging="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3"/>
          <w:sz w:val="15"/>
          <w:szCs w:val="15"/>
        </w:rPr>
        <w:t>k</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64"/>
          <w:sz w:val="15"/>
          <w:szCs w:val="15"/>
        </w:rPr>
        <w:t>O</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Arial" w:hAnsi="Arial" w:cs="Arial" w:eastAsia="Arial" w:hint="default"/>
          <w:spacing w:val="6"/>
          <w:w w:val="92"/>
          <w:sz w:val="14"/>
          <w:szCs w:val="14"/>
        </w:rPr>
        <w:t>m</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spacing w:val="-32"/>
          <w:w w:val="121"/>
          <w:sz w:val="15"/>
          <w:szCs w:val="15"/>
        </w:rPr>
        <w:t>0</w:t>
      </w:r>
      <w:r>
        <w:rPr>
          <w:rFonts w:ascii="細明體_HKSCS" w:hAnsi="細明體_HKSCS" w:cs="細明體_HKSCS" w:eastAsia="細明體_HKSCS" w:hint="default"/>
          <w:spacing w:val="-459"/>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48"/>
          <w:sz w:val="18"/>
          <w:szCs w:val="18"/>
        </w:rPr>
        <w:t>＊會</w:t>
      </w:r>
      <w:r>
        <w:rPr>
          <w:rFonts w:ascii="細明體_HKSCS" w:hAnsi="細明體_HKSCS" w:cs="細明體_HKSCS" w:eastAsia="細明體_HKSCS" w:hint="default"/>
          <w:spacing w:val="-11"/>
          <w:sz w:val="18"/>
          <w:szCs w:val="18"/>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Arial" w:hAnsi="Arial" w:cs="Arial" w:eastAsia="Arial" w:hint="default"/>
          <w:w w:val="90"/>
          <w:sz w:val="18"/>
          <w:szCs w:val="18"/>
        </w:rPr>
        <w:t>+</w:t>
      </w:r>
      <w:r>
        <w:rPr>
          <w:rFonts w:ascii="Arial" w:hAnsi="Arial" w:cs="Arial" w:eastAsia="Arial" w:hint="default"/>
          <w:sz w:val="18"/>
          <w:szCs w:val="18"/>
        </w:rPr>
        <w:t> </w:t>
      </w:r>
      <w:r>
        <w:rPr>
          <w:rFonts w:ascii="Arial" w:hAnsi="Arial" w:cs="Arial" w:eastAsia="Arial" w:hint="default"/>
          <w:spacing w:val="-16"/>
          <w:sz w:val="18"/>
          <w:szCs w:val="18"/>
        </w:rPr>
        <w:t> </w:t>
      </w:r>
      <w:r>
        <w:rPr>
          <w:rFonts w:ascii="Times New Roman" w:hAnsi="Times New Roman" w:cs="Times New Roman" w:eastAsia="Times New Roman" w:hint="default"/>
          <w:w w:val="113"/>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Arial" w:hAnsi="Arial" w:cs="Arial" w:eastAsia="Arial" w:hint="default"/>
          <w:w w:val="98"/>
          <w:sz w:val="20"/>
          <w:szCs w:val="20"/>
        </w:rPr>
        <w:t>*</w:t>
      </w:r>
      <w:r>
        <w:rPr>
          <w:rFonts w:ascii="Arial" w:hAnsi="Arial" w:cs="Arial" w:eastAsia="Arial" w:hint="default"/>
          <w:spacing w:val="25"/>
          <w:sz w:val="20"/>
          <w:szCs w:val="20"/>
        </w:rPr>
        <w:t> </w:t>
      </w:r>
      <w:r>
        <w:rPr>
          <w:rFonts w:ascii="Arial" w:hAnsi="Arial" w:cs="Arial" w:eastAsia="Arial" w:hint="default"/>
          <w:spacing w:val="12"/>
          <w:sz w:val="14"/>
          <w:szCs w:val="14"/>
        </w:rPr>
        <w:t>m</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5"/>
          <w:sz w:val="15"/>
          <w:szCs w:val="15"/>
        </w:rPr>
        <w:t>,</w:t>
      </w:r>
      <w:r>
        <w:rPr>
          <w:rFonts w:ascii="Times New Roman" w:hAnsi="Times New Roman" w:cs="Times New Roman" w:eastAsia="Times New Roman" w:hint="default"/>
          <w:spacing w:val="-21"/>
          <w:w w:val="165"/>
          <w:sz w:val="15"/>
          <w:szCs w:val="15"/>
        </w:rPr>
        <w:t>1</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04"/>
          <w:sz w:val="15"/>
          <w:szCs w:val="15"/>
        </w:rPr>
      </w:r>
      <w:r>
        <w:rPr>
          <w:rFonts w:ascii="Times New Roman" w:hAnsi="Times New Roman" w:cs="Times New Roman" w:eastAsia="Times New Roman" w:hint="default"/>
          <w:w w:val="104"/>
          <w:sz w:val="15"/>
          <w:szCs w:val="15"/>
        </w:rPr>
        <w:t>      k</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3"/>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Arial" w:hAnsi="Arial" w:cs="Arial" w:eastAsia="Arial" w:hint="default"/>
          <w:w w:val="91"/>
          <w:sz w:val="13"/>
          <w:szCs w:val="13"/>
        </w:rPr>
        <w:t>m</w:t>
      </w:r>
      <w:r>
        <w:rPr>
          <w:rFonts w:ascii="Arial" w:hAnsi="Arial" w:cs="Arial" w:eastAsia="Arial" w:hint="default"/>
          <w:spacing w:val="-21"/>
          <w:sz w:val="13"/>
          <w:szCs w:val="13"/>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9"/>
          <w:sz w:val="18"/>
          <w:szCs w:val="18"/>
        </w:rPr>
        <w:t> </w:t>
      </w:r>
      <w:r>
        <w:rPr>
          <w:rFonts w:ascii="細明體_HKSCS" w:hAnsi="細明體_HKSCS" w:cs="細明體_HKSCS" w:eastAsia="細明體_HKSCS" w:hint="default"/>
          <w:w w:val="49"/>
          <w:sz w:val="18"/>
          <w:szCs w:val="18"/>
        </w:rPr>
        <w:t>＊＊</w:t>
      </w:r>
      <w:r>
        <w:rPr>
          <w:rFonts w:ascii="細明體_HKSCS" w:hAnsi="細明體_HKSCS" w:cs="細明體_HKSCS" w:eastAsia="細明體_HKSCS" w:hint="default"/>
          <w:spacing w:val="-22"/>
          <w:sz w:val="18"/>
          <w:szCs w:val="18"/>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Arial" w:hAnsi="Arial" w:cs="Arial" w:eastAsia="Arial" w:hint="default"/>
          <w:w w:val="92"/>
          <w:sz w:val="16"/>
          <w:szCs w:val="16"/>
        </w:rPr>
        <w:t>+</w:t>
      </w:r>
      <w:r>
        <w:rPr>
          <w:rFonts w:ascii="Arial" w:hAnsi="Arial" w:cs="Arial" w:eastAsia="Arial" w:hint="default"/>
          <w:sz w:val="16"/>
          <w:szCs w:val="16"/>
        </w:rPr>
        <w:t> </w:t>
      </w:r>
      <w:r>
        <w:rPr>
          <w:rFonts w:ascii="Arial" w:hAnsi="Arial" w:cs="Arial" w:eastAsia="Arial" w:hint="default"/>
          <w:spacing w:val="-3"/>
          <w:sz w:val="16"/>
          <w:szCs w:val="16"/>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Arial" w:hAnsi="Arial" w:cs="Arial" w:eastAsia="Arial" w:hint="default"/>
          <w:w w:val="109"/>
          <w:sz w:val="18"/>
          <w:szCs w:val="18"/>
        </w:rPr>
        <w:t>*</w:t>
      </w:r>
      <w:r>
        <w:rPr>
          <w:rFonts w:ascii="Arial" w:hAnsi="Arial" w:cs="Arial" w:eastAsia="Arial" w:hint="default"/>
          <w:sz w:val="18"/>
          <w:szCs w:val="18"/>
        </w:rPr>
        <w:t> </w:t>
      </w:r>
      <w:r>
        <w:rPr>
          <w:rFonts w:ascii="Arial" w:hAnsi="Arial" w:cs="Arial" w:eastAsia="Arial" w:hint="default"/>
          <w:spacing w:val="-19"/>
          <w:sz w:val="18"/>
          <w:szCs w:val="18"/>
        </w:rPr>
        <w:t> </w:t>
      </w:r>
      <w:r>
        <w:rPr>
          <w:rFonts w:ascii="Arial" w:hAnsi="Arial" w:cs="Arial" w:eastAsia="Arial" w:hint="default"/>
          <w:spacing w:val="12"/>
          <w:w w:val="107"/>
          <w:sz w:val="13"/>
          <w:szCs w:val="13"/>
        </w:rPr>
        <w:t>m</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1"/>
          <w:w w:val="121"/>
          <w:sz w:val="15"/>
          <w:szCs w:val="15"/>
        </w:rPr>
        <w:t>0</w:t>
      </w:r>
      <w:r>
        <w:rPr>
          <w:rFonts w:ascii="細明體_HKSCS" w:hAnsi="細明體_HKSCS" w:cs="細明體_HKSCS" w:eastAsia="細明體_HKSCS" w:hint="default"/>
          <w:spacing w:val="-475"/>
          <w:w w:val="215"/>
          <w:sz w:val="18"/>
          <w:szCs w:val="18"/>
        </w:rPr>
        <w:t>，</w:t>
      </w:r>
      <w:r>
        <w:rPr>
          <w:rFonts w:ascii="細明體_HKSCS" w:hAnsi="細明體_HKSCS" w:cs="細明體_HKSCS" w:eastAsia="細明體_HKSCS" w:hint="default"/>
          <w:spacing w:val="-459"/>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after="0" w:line="242" w:lineRule="auto"/>
        <w:jc w:val="left"/>
        <w:rPr>
          <w:rFonts w:ascii="細明體_HKSCS" w:hAnsi="細明體_HKSCS" w:cs="細明體_HKSCS" w:eastAsia="細明體_HKSCS" w:hint="default"/>
          <w:sz w:val="18"/>
          <w:szCs w:val="18"/>
        </w:rPr>
        <w:sectPr>
          <w:headerReference w:type="default" r:id="rId562"/>
          <w:footerReference w:type="default" r:id="rId563"/>
          <w:footerReference w:type="even" r:id="rId564"/>
          <w:pgSz w:w="9470" w:h="13040"/>
          <w:pgMar w:header="0" w:footer="487" w:top="320" w:bottom="680" w:left="1100" w:right="0"/>
          <w:pgNumType w:start="17"/>
        </w:sectPr>
      </w:pPr>
    </w:p>
    <w:p>
      <w:pPr>
        <w:spacing w:line="809" w:lineRule="exact" w:before="0"/>
        <w:ind w:left="108" w:right="-19"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00"/>
          <w:w w:val="134"/>
          <w:position w:val="-20"/>
          <w:sz w:val="72"/>
          <w:szCs w:val="72"/>
        </w:rPr>
        <w:t>一</w:t>
      </w:r>
      <w:r>
        <w:rPr>
          <w:rFonts w:ascii="細明體_HKSCS" w:hAnsi="細明體_HKSCS" w:cs="細明體_HKSCS" w:eastAsia="細明體_HKSCS" w:hint="default"/>
          <w:w w:val="108"/>
          <w:sz w:val="17"/>
          <w:szCs w:val="17"/>
        </w:rPr>
        <w:t>第</w:t>
      </w:r>
      <w:r>
        <w:rPr>
          <w:rFonts w:ascii="細明體_HKSCS" w:hAnsi="細明體_HKSCS" w:cs="細明體_HKSCS" w:eastAsia="細明體_HKSCS" w:hint="default"/>
          <w:spacing w:val="-46"/>
          <w:sz w:val="17"/>
          <w:szCs w:val="17"/>
        </w:rPr>
        <w:t> </w:t>
      </w:r>
      <w:r>
        <w:rPr>
          <w:rFonts w:ascii="Times New Roman" w:hAnsi="Times New Roman" w:cs="Times New Roman" w:eastAsia="Times New Roman" w:hint="default"/>
          <w:w w:val="113"/>
          <w:sz w:val="21"/>
          <w:szCs w:val="21"/>
        </w:rPr>
        <w:t>7</w:t>
      </w:r>
      <w:r>
        <w:rPr>
          <w:rFonts w:ascii="Times New Roman" w:hAnsi="Times New Roman" w:cs="Times New Roman" w:eastAsia="Times New Roman" w:hint="default"/>
          <w:spacing w:val="-20"/>
          <w:sz w:val="21"/>
          <w:szCs w:val="21"/>
        </w:rPr>
        <w:t> </w:t>
      </w:r>
      <w:r>
        <w:rPr>
          <w:rFonts w:ascii="細明體_HKSCS" w:hAnsi="細明體_HKSCS" w:cs="細明體_HKSCS" w:eastAsia="細明體_HKSCS" w:hint="default"/>
          <w:w w:val="109"/>
          <w:sz w:val="17"/>
          <w:szCs w:val="17"/>
        </w:rPr>
        <w:t>章</w:t>
      </w:r>
      <w:r>
        <w:rPr>
          <w:rFonts w:ascii="細明體_HKSCS" w:hAnsi="細明體_HKSCS" w:cs="細明體_HKSCS" w:eastAsia="細明體_HKSCS" w:hint="default"/>
          <w:sz w:val="17"/>
          <w:szCs w:val="17"/>
        </w:rPr>
      </w:r>
    </w:p>
    <w:p>
      <w:pPr>
        <w:spacing w:line="240" w:lineRule="auto" w:before="5"/>
        <w:ind w:right="0"/>
        <w:rPr>
          <w:rFonts w:ascii="細明體_HKSCS" w:hAnsi="細明體_HKSCS" w:cs="細明體_HKSCS" w:eastAsia="細明體_HKSCS" w:hint="default"/>
          <w:sz w:val="20"/>
          <w:szCs w:val="20"/>
        </w:rPr>
      </w:pPr>
      <w:r>
        <w:rPr/>
        <w:br w:type="column"/>
      </w:r>
      <w:r>
        <w:rPr>
          <w:rFonts w:ascii="細明體_HKSCS"/>
          <w:sz w:val="20"/>
        </w:rPr>
      </w:r>
    </w:p>
    <w:p>
      <w:pPr>
        <w:spacing w:before="0"/>
        <w:ind w:left="108"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深度學習實戰</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default" r:id="rId567"/>
          <w:pgSz w:w="9470" w:h="13040"/>
          <w:pgMar w:header="0" w:footer="487" w:top="300" w:bottom="640" w:left="0" w:right="0"/>
          <w:cols w:num="2" w:equalWidth="0">
            <w:col w:w="1734" w:space="73"/>
            <w:col w:w="7663"/>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5"/>
          <w:szCs w:val="15"/>
        </w:rPr>
      </w:pPr>
    </w:p>
    <w:p>
      <w:pPr>
        <w:spacing w:line="324" w:lineRule="auto" w:before="39"/>
        <w:ind w:left="1166" w:right="1102"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將上面的程式寫成數學運算式就是 </w:t>
      </w:r>
      <w:r>
        <w:rPr>
          <w:rFonts w:ascii="Times New Roman" w:hAnsi="Times New Roman" w:cs="Times New Roman" w:eastAsia="Times New Roman" w:hint="default"/>
          <w:i/>
          <w:w w:val="105"/>
          <w:sz w:val="19"/>
          <w:szCs w:val="19"/>
        </w:rPr>
        <w:t>m </w:t>
      </w:r>
      <w:r>
        <w:rPr>
          <w:rFonts w:ascii="細明體_HKSCS" w:hAnsi="細明體_HKSCS" w:cs="細明體_HKSCS" w:eastAsia="細明體_HKSCS" w:hint="default"/>
          <w:spacing w:val="-9"/>
          <w:w w:val="66"/>
          <w:sz w:val="19"/>
          <w:szCs w:val="19"/>
        </w:rPr>
        <w:t>（</w:t>
      </w:r>
      <w:r>
        <w:rPr>
          <w:rFonts w:ascii="Times New Roman" w:hAnsi="Times New Roman" w:cs="Times New Roman" w:eastAsia="Times New Roman" w:hint="default"/>
          <w:i/>
          <w:spacing w:val="-9"/>
          <w:w w:val="66"/>
          <w:sz w:val="19"/>
          <w:szCs w:val="19"/>
        </w:rPr>
        <w:t>x1</w:t>
      </w:r>
      <w:r>
        <w:rPr>
          <w:rFonts w:ascii="Times New Roman" w:hAnsi="Times New Roman" w:cs="Times New Roman" w:eastAsia="Times New Roman" w:hint="default"/>
          <w:i/>
          <w:w w:val="66"/>
          <w:sz w:val="19"/>
          <w:szCs w:val="19"/>
        </w:rPr>
        <w:t> </w:t>
      </w:r>
      <w:r>
        <w:rPr>
          <w:rFonts w:ascii="Times New Roman" w:hAnsi="Times New Roman" w:cs="Times New Roman" w:eastAsia="Times New Roman" w:hint="default"/>
          <w:i/>
          <w:w w:val="107"/>
          <w:sz w:val="19"/>
          <w:szCs w:val="19"/>
        </w:rPr>
        <w:t>2 </w:t>
      </w:r>
      <w:r>
        <w:rPr>
          <w:rFonts w:ascii="細明體_HKSCS" w:hAnsi="細明體_HKSCS" w:cs="細明體_HKSCS" w:eastAsia="細明體_HKSCS" w:hint="default"/>
          <w:spacing w:val="2"/>
          <w:w w:val="95"/>
          <w:sz w:val="20"/>
          <w:szCs w:val="20"/>
        </w:rPr>
        <w:t>也＝</w:t>
      </w:r>
      <w:r>
        <w:rPr>
          <w:rFonts w:ascii="Times New Roman" w:hAnsi="Times New Roman" w:cs="Times New Roman" w:eastAsia="Times New Roman" w:hint="default"/>
          <w:spacing w:val="2"/>
          <w:w w:val="95"/>
          <w:sz w:val="19"/>
          <w:szCs w:val="19"/>
        </w:rPr>
        <w:t>3),</w:t>
      </w:r>
      <w:r>
        <w:rPr>
          <w:rFonts w:ascii="Times New Roman" w:hAnsi="Times New Roman" w:cs="Times New Roman" w:eastAsia="Times New Roman" w:hint="default"/>
          <w:w w:val="95"/>
          <w:sz w:val="19"/>
          <w:szCs w:val="19"/>
        </w:rPr>
        <w:t> </w:t>
      </w:r>
      <w:r>
        <w:rPr>
          <w:rFonts w:ascii="Times New Roman" w:hAnsi="Times New Roman" w:cs="Times New Roman" w:eastAsia="Times New Roman" w:hint="default"/>
          <w:i/>
          <w:w w:val="104"/>
          <w:sz w:val="19"/>
          <w:szCs w:val="19"/>
        </w:rPr>
        <w:t>k=(x;+3x2 </w:t>
      </w:r>
      <w:r>
        <w:rPr>
          <w:rFonts w:ascii="Times New Roman" w:hAnsi="Times New Roman" w:cs="Times New Roman" w:eastAsia="Times New Roman" w:hint="default"/>
          <w:i/>
          <w:w w:val="127"/>
          <w:sz w:val="19"/>
          <w:szCs w:val="19"/>
        </w:rPr>
        <w:t>,x </w:t>
      </w:r>
      <w:r>
        <w:rPr>
          <w:rFonts w:ascii="細明體_HKSCS" w:hAnsi="細明體_HKSCS" w:cs="細明體_HKSCS" w:eastAsia="細明體_HKSCS" w:hint="default"/>
          <w:spacing w:val="-4"/>
          <w:w w:val="74"/>
          <w:sz w:val="20"/>
          <w:szCs w:val="20"/>
        </w:rPr>
        <w:t>＋</w:t>
      </w:r>
      <w:r>
        <w:rPr>
          <w:rFonts w:ascii="Times New Roman" w:hAnsi="Times New Roman" w:cs="Times New Roman" w:eastAsia="Times New Roman" w:hint="default"/>
          <w:spacing w:val="-4"/>
          <w:w w:val="74"/>
          <w:sz w:val="20"/>
          <w:szCs w:val="20"/>
        </w:rPr>
        <w:t>2x1</w:t>
      </w:r>
      <w:r>
        <w:rPr>
          <w:rFonts w:ascii="細明體_HKSCS" w:hAnsi="細明體_HKSCS" w:cs="細明體_HKSCS" w:eastAsia="細明體_HKSCS" w:hint="default"/>
          <w:spacing w:val="-4"/>
          <w:w w:val="74"/>
          <w:sz w:val="20"/>
          <w:szCs w:val="20"/>
        </w:rPr>
        <w:t>），</w:t>
      </w:r>
      <w:r>
        <w:rPr>
          <w:rFonts w:ascii="細明體_HKSCS" w:hAnsi="細明體_HKSCS" w:cs="細明體_HKSCS" w:eastAsia="細明體_HKSCS" w:hint="default"/>
          <w:w w:val="74"/>
          <w:sz w:val="20"/>
          <w:szCs w:val="20"/>
        </w:rPr>
        <w:t> </w:t>
      </w:r>
      <w:r>
        <w:rPr>
          <w:rFonts w:ascii="細明體_HKSCS" w:hAnsi="細明體_HKSCS" w:cs="細明體_HKSCS" w:eastAsia="細明體_HKSCS" w:hint="default"/>
          <w:w w:val="110"/>
          <w:sz w:val="20"/>
          <w:szCs w:val="20"/>
        </w:rPr>
        <w:t>直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w w:val="107"/>
          <w:sz w:val="20"/>
          <w:szCs w:val="20"/>
        </w:rPr>
        <w:t>接對</w:t>
      </w:r>
      <w:r>
        <w:rPr>
          <w:rFonts w:ascii="細明體_HKSCS" w:hAnsi="細明體_HKSCS" w:cs="細明體_HKSCS" w:eastAsia="細明體_HKSCS" w:hint="default"/>
          <w:spacing w:val="-60"/>
          <w:sz w:val="20"/>
          <w:szCs w:val="20"/>
        </w:rPr>
        <w:t> </w:t>
      </w:r>
      <w:r>
        <w:rPr>
          <w:rFonts w:ascii="Times New Roman" w:hAnsi="Times New Roman" w:cs="Times New Roman" w:eastAsia="Times New Roman" w:hint="default"/>
          <w:w w:val="143"/>
          <w:sz w:val="16"/>
          <w:szCs w:val="16"/>
        </w:rPr>
        <w:t>k</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107"/>
          <w:sz w:val="20"/>
          <w:szCs w:val="20"/>
        </w:rPr>
        <w:t>反向傳擂</w:t>
      </w:r>
      <w:r>
        <w:rPr>
          <w:rFonts w:ascii="細明體_HKSCS" w:hAnsi="細明體_HKSCS" w:cs="細明體_HKSCS" w:eastAsia="細明體_HKSCS" w:hint="default"/>
          <w:spacing w:val="10"/>
          <w:w w:val="107"/>
          <w:sz w:val="20"/>
          <w:szCs w:val="20"/>
        </w:rPr>
        <w:t>，</w:t>
      </w:r>
      <w:r>
        <w:rPr>
          <w:rFonts w:ascii="細明體_HKSCS" w:hAnsi="細明體_HKSCS" w:cs="細明體_HKSCS" w:eastAsia="細明體_HKSCS" w:hint="default"/>
          <w:w w:val="106"/>
          <w:sz w:val="20"/>
          <w:szCs w:val="20"/>
        </w:rPr>
        <w:t>傳導入參數</w:t>
      </w:r>
      <w:r>
        <w:rPr>
          <w:rFonts w:ascii="細明體_HKSCS" w:hAnsi="細明體_HKSCS" w:cs="細明體_HKSCS" w:eastAsia="細明體_HKSCS" w:hint="default"/>
          <w:spacing w:val="-30"/>
          <w:sz w:val="20"/>
          <w:szCs w:val="20"/>
        </w:rPr>
        <w:t> </w:t>
      </w:r>
      <w:r>
        <w:rPr>
          <w:rFonts w:ascii="Times New Roman" w:hAnsi="Times New Roman" w:cs="Times New Roman" w:eastAsia="Times New Roman" w:hint="default"/>
          <w:w w:val="90"/>
          <w:sz w:val="21"/>
          <w:szCs w:val="21"/>
        </w:rPr>
        <w:t>k</w:t>
      </w:r>
      <w:r>
        <w:rPr>
          <w:rFonts w:ascii="Times New Roman" w:hAnsi="Times New Roman" w:cs="Times New Roman" w:eastAsia="Times New Roman" w:hint="default"/>
          <w:spacing w:val="9"/>
          <w:w w:val="90"/>
          <w:sz w:val="21"/>
          <w:szCs w:val="21"/>
        </w:rPr>
        <w:t>.</w:t>
      </w:r>
      <w:r>
        <w:rPr>
          <w:rFonts w:ascii="Times New Roman" w:hAnsi="Times New Roman" w:cs="Times New Roman" w:eastAsia="Times New Roman" w:hint="default"/>
          <w:w w:val="125"/>
          <w:sz w:val="16"/>
          <w:szCs w:val="16"/>
        </w:rPr>
        <w:t>backward</w:t>
      </w:r>
      <w:r>
        <w:rPr>
          <w:rFonts w:ascii="Times New Roman" w:hAnsi="Times New Roman" w:cs="Times New Roman" w:eastAsia="Times New Roman" w:hint="default"/>
          <w:spacing w:val="13"/>
          <w:w w:val="125"/>
          <w:sz w:val="16"/>
          <w:szCs w:val="16"/>
        </w:rPr>
        <w:t>(</w:t>
      </w:r>
      <w:r>
        <w:rPr>
          <w:rFonts w:ascii="Times New Roman" w:hAnsi="Times New Roman" w:cs="Times New Roman" w:eastAsia="Times New Roman" w:hint="default"/>
          <w:w w:val="124"/>
          <w:sz w:val="16"/>
          <w:szCs w:val="16"/>
        </w:rPr>
        <w:t>t.FloatTenso</w:t>
      </w:r>
      <w:r>
        <w:rPr>
          <w:rFonts w:ascii="Times New Roman" w:hAnsi="Times New Roman" w:cs="Times New Roman" w:eastAsia="Times New Roman" w:hint="default"/>
          <w:spacing w:val="23"/>
          <w:w w:val="124"/>
          <w:sz w:val="16"/>
          <w:szCs w:val="16"/>
        </w:rPr>
        <w:t>r</w:t>
      </w:r>
      <w:r>
        <w:rPr>
          <w:rFonts w:ascii="細明體_HKSCS" w:hAnsi="細明體_HKSCS" w:cs="細明體_HKSCS" w:eastAsia="細明體_HKSCS" w:hint="default"/>
          <w:w w:val="36"/>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139"/>
          <w:sz w:val="16"/>
          <w:szCs w:val="16"/>
        </w:rPr>
        <w:t>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spacing w:val="12"/>
          <w:w w:val="116"/>
          <w:sz w:val="16"/>
          <w:szCs w:val="16"/>
        </w:rPr>
        <w:t>l</w:t>
      </w:r>
      <w:r>
        <w:rPr>
          <w:rFonts w:ascii="細明體_HKSCS" w:hAnsi="細明體_HKSCS" w:cs="細明體_HKSCS" w:eastAsia="細明體_HKSCS" w:hint="default"/>
          <w:w w:val="46"/>
          <w:sz w:val="20"/>
          <w:szCs w:val="20"/>
        </w:rPr>
        <w:t>﹞﹞），</w:t>
      </w:r>
      <w:r>
        <w:rPr>
          <w:rFonts w:ascii="細明體_HKSCS" w:hAnsi="細明體_HKSCS" w:cs="細明體_HKSCS" w:eastAsia="細明體_HKSCS" w:hint="default"/>
          <w:spacing w:val="-44"/>
          <w:sz w:val="20"/>
          <w:szCs w:val="20"/>
        </w:rPr>
        <w:t> </w:t>
      </w:r>
      <w:r>
        <w:rPr>
          <w:rFonts w:ascii="細明體_HKSCS" w:hAnsi="細明體_HKSCS" w:cs="細明體_HKSCS" w:eastAsia="細明體_HKSCS" w:hint="default"/>
          <w:w w:val="108"/>
          <w:sz w:val="20"/>
          <w:szCs w:val="20"/>
        </w:rPr>
        <w:t>可以獲得如圖</w:t>
      </w:r>
      <w:r>
        <w:rPr>
          <w:rFonts w:ascii="細明體_HKSCS" w:hAnsi="細明體_HKSCS" w:cs="細明體_HKSCS" w:eastAsia="細明體_HKSCS" w:hint="default"/>
          <w:w w:val="108"/>
          <w:sz w:val="20"/>
          <w:szCs w:val="20"/>
        </w:rPr>
        <w:t> </w:t>
      </w:r>
      <w:r>
        <w:rPr>
          <w:rFonts w:ascii="Times New Roman" w:hAnsi="Times New Roman" w:cs="Times New Roman" w:eastAsia="Times New Roman" w:hint="default"/>
          <w:w w:val="105"/>
          <w:sz w:val="19"/>
          <w:szCs w:val="19"/>
        </w:rPr>
        <w:t>7.13</w:t>
      </w:r>
      <w:r>
        <w:rPr>
          <w:rFonts w:ascii="Times New Roman" w:hAnsi="Times New Roman" w:cs="Times New Roman" w:eastAsia="Times New Roman" w:hint="default"/>
          <w:spacing w:val="-24"/>
          <w:w w:val="105"/>
          <w:sz w:val="19"/>
          <w:szCs w:val="19"/>
        </w:rPr>
        <w:t> </w:t>
      </w:r>
      <w:r>
        <w:rPr>
          <w:rFonts w:ascii="細明體_HKSCS" w:hAnsi="細明體_HKSCS" w:cs="細明體_HKSCS" w:eastAsia="細明體_HKSCS" w:hint="default"/>
          <w:spacing w:val="-4"/>
          <w:w w:val="105"/>
          <w:sz w:val="20"/>
          <w:szCs w:val="20"/>
        </w:rPr>
        <w:t>所拍甘結果。</w:t>
      </w:r>
      <w:r>
        <w:rPr>
          <w:rFonts w:ascii="細明體_HKSCS" w:hAnsi="細明體_HKSCS" w:cs="細明體_HKSCS" w:eastAsia="細明體_HKSCS" w:hint="default"/>
          <w:spacing w:val="-4"/>
          <w:sz w:val="20"/>
          <w:szCs w:val="20"/>
        </w:rPr>
      </w:r>
    </w:p>
    <w:p>
      <w:pPr>
        <w:spacing w:line="240" w:lineRule="auto" w:before="3"/>
        <w:ind w:right="0"/>
        <w:rPr>
          <w:rFonts w:ascii="細明體_HKSCS" w:hAnsi="細明體_HKSCS" w:cs="細明體_HKSCS" w:eastAsia="細明體_HKSCS" w:hint="default"/>
          <w:sz w:val="13"/>
          <w:szCs w:val="13"/>
        </w:rPr>
      </w:pPr>
    </w:p>
    <w:p>
      <w:pPr>
        <w:spacing w:line="240" w:lineRule="auto"/>
        <w:ind w:left="3463"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27632" cy="493775"/>
            <wp:effectExtent l="0" t="0" r="0" b="0"/>
            <wp:docPr id="107" name="image149.png" descr=""/>
            <wp:cNvGraphicFramePr>
              <a:graphicFrameLocks noChangeAspect="1"/>
            </wp:cNvGraphicFramePr>
            <a:graphic>
              <a:graphicData uri="http://schemas.openxmlformats.org/drawingml/2006/picture">
                <pic:pic>
                  <pic:nvPicPr>
                    <pic:cNvPr id="108" name="image149.png"/>
                    <pic:cNvPicPr/>
                  </pic:nvPicPr>
                  <pic:blipFill>
                    <a:blip r:embed="rId568" cstate="print"/>
                    <a:stretch>
                      <a:fillRect/>
                    </a:stretch>
                  </pic:blipFill>
                  <pic:spPr>
                    <a:xfrm>
                      <a:off x="0" y="0"/>
                      <a:ext cx="1627632" cy="493775"/>
                    </a:xfrm>
                    <a:prstGeom prst="rect">
                      <a:avLst/>
                    </a:prstGeom>
                  </pic:spPr>
                </pic:pic>
              </a:graphicData>
            </a:graphic>
          </wp:inline>
        </w:drawing>
      </w:r>
      <w:r>
        <w:rPr>
          <w:rFonts w:ascii="細明體_HKSCS" w:hAnsi="細明體_HKSCS" w:cs="細明體_HKSCS" w:eastAsia="細明體_HKSCS" w:hint="default"/>
          <w:sz w:val="20"/>
          <w:szCs w:val="20"/>
        </w:rPr>
      </w:r>
    </w:p>
    <w:p>
      <w:pPr>
        <w:spacing w:before="8"/>
        <w:ind w:left="75" w:right="0" w:firstLine="0"/>
        <w:jc w:val="center"/>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17"/>
          <w:szCs w:val="17"/>
        </w:rPr>
        <w:t>圖</w:t>
      </w:r>
      <w:r>
        <w:rPr>
          <w:rFonts w:ascii="細明體_HKSCS" w:hAnsi="細明體_HKSCS" w:cs="細明體_HKSCS" w:eastAsia="細明體_HKSCS" w:hint="default"/>
          <w:spacing w:val="-71"/>
          <w:w w:val="105"/>
          <w:sz w:val="17"/>
          <w:szCs w:val="17"/>
        </w:rPr>
        <w:t> </w:t>
      </w:r>
      <w:r>
        <w:rPr>
          <w:rFonts w:ascii="Times New Roman" w:hAnsi="Times New Roman" w:cs="Times New Roman" w:eastAsia="Times New Roman" w:hint="default"/>
          <w:w w:val="105"/>
          <w:sz w:val="19"/>
          <w:szCs w:val="19"/>
        </w:rPr>
        <w:t>7.13</w:t>
      </w:r>
      <w:r>
        <w:rPr>
          <w:rFonts w:ascii="Times New Roman" w:hAnsi="Times New Roman" w:cs="Times New Roman" w:eastAsia="Times New Roman" w:hint="default"/>
          <w:spacing w:val="40"/>
          <w:w w:val="105"/>
          <w:sz w:val="19"/>
          <w:szCs w:val="19"/>
        </w:rPr>
        <w:t> </w:t>
      </w:r>
      <w:r>
        <w:rPr>
          <w:rFonts w:ascii="細明體_HKSCS" w:hAnsi="細明體_HKSCS" w:cs="細明體_HKSCS" w:eastAsia="細明體_HKSCS" w:hint="default"/>
          <w:w w:val="105"/>
          <w:sz w:val="20"/>
          <w:szCs w:val="20"/>
        </w:rPr>
        <w:t>直接對</w:t>
      </w:r>
      <w:r>
        <w:rPr>
          <w:rFonts w:ascii="細明體_HKSCS" w:hAnsi="細明體_HKSCS" w:cs="細明體_HKSCS" w:eastAsia="細明體_HKSCS" w:hint="default"/>
          <w:spacing w:val="-78"/>
          <w:w w:val="105"/>
          <w:sz w:val="20"/>
          <w:szCs w:val="20"/>
        </w:rPr>
        <w:t> </w:t>
      </w:r>
      <w:r>
        <w:rPr>
          <w:rFonts w:ascii="Arial" w:hAnsi="Arial" w:cs="Arial" w:eastAsia="Arial" w:hint="default"/>
          <w:w w:val="105"/>
          <w:sz w:val="20"/>
          <w:szCs w:val="20"/>
        </w:rPr>
        <w:t>k</w:t>
      </w:r>
      <w:r>
        <w:rPr>
          <w:rFonts w:ascii="Arial" w:hAnsi="Arial" w:cs="Arial" w:eastAsia="Arial" w:hint="default"/>
          <w:spacing w:val="-38"/>
          <w:w w:val="105"/>
          <w:sz w:val="20"/>
          <w:szCs w:val="20"/>
        </w:rPr>
        <w:t> </w:t>
      </w:r>
      <w:r>
        <w:rPr>
          <w:rFonts w:ascii="細明體_HKSCS" w:hAnsi="細明體_HKSCS" w:cs="細明體_HKSCS" w:eastAsia="細明體_HKSCS" w:hint="default"/>
          <w:w w:val="105"/>
          <w:sz w:val="20"/>
          <w:szCs w:val="20"/>
        </w:rPr>
        <w:t>反向傳播</w:t>
      </w:r>
      <w:r>
        <w:rPr>
          <w:rFonts w:ascii="細明體_HKSCS" w:hAnsi="細明體_HKSCS" w:cs="細明體_HKSCS" w:eastAsia="細明體_HKSCS" w:hint="default"/>
          <w:sz w:val="20"/>
          <w:szCs w:val="20"/>
        </w:rPr>
      </w:r>
    </w:p>
    <w:p>
      <w:pPr>
        <w:spacing w:line="240" w:lineRule="auto" w:before="8"/>
        <w:ind w:right="0"/>
        <w:rPr>
          <w:rFonts w:ascii="細明體_HKSCS" w:hAnsi="細明體_HKSCS" w:cs="細明體_HKSCS" w:eastAsia="細明體_HKSCS" w:hint="default"/>
          <w:sz w:val="17"/>
          <w:szCs w:val="17"/>
        </w:rPr>
      </w:pPr>
    </w:p>
    <w:p>
      <w:pPr>
        <w:spacing w:before="38"/>
        <w:ind w:left="1569" w:right="-126"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w w:val="99"/>
          <w:sz w:val="20"/>
          <w:szCs w:val="20"/>
        </w:rPr>
        <w:t>下面我們手動算一算結果</w:t>
      </w:r>
      <w:r>
        <w:rPr>
          <w:rFonts w:ascii="細明體_HKSCS" w:hAnsi="細明體_HKSCS" w:cs="細明體_HKSCS" w:eastAsia="細明體_HKSCS" w:hint="default"/>
          <w:spacing w:val="-75"/>
          <w:sz w:val="20"/>
          <w:szCs w:val="20"/>
        </w:rPr>
        <w:t> </w:t>
      </w:r>
      <w:r>
        <w:rPr>
          <w:rFonts w:ascii="細明體_HKSCS" w:hAnsi="細明體_HKSCS" w:cs="細明體_HKSCS" w:eastAsia="細明體_HKSCS" w:hint="default"/>
          <w:w w:val="154"/>
          <w:sz w:val="20"/>
          <w:szCs w:val="20"/>
        </w:rPr>
        <w:t>是憾</w:t>
      </w:r>
      <w:r>
        <w:rPr>
          <w:rFonts w:ascii="細明體_HKSCS" w:hAnsi="細明體_HKSCS" w:cs="細明體_HKSCS" w:eastAsia="細明體_HKSCS" w:hint="default"/>
          <w:spacing w:val="-47"/>
          <w:sz w:val="20"/>
          <w:szCs w:val="20"/>
        </w:rPr>
        <w:t> </w:t>
      </w:r>
      <w:r>
        <w:rPr>
          <w:rFonts w:ascii="細明體_HKSCS" w:hAnsi="細明體_HKSCS" w:cs="細明體_HKSCS" w:eastAsia="細明體_HKSCS" w:hint="default"/>
          <w:spacing w:val="-126"/>
          <w:w w:val="149"/>
          <w:sz w:val="20"/>
          <w:szCs w:val="20"/>
        </w:rPr>
        <w:t>。</w:t>
      </w:r>
      <w:r>
        <w:rPr>
          <w:rFonts w:ascii="細明體_HKSCS" w:hAnsi="細明體_HKSCS" w:cs="細明體_HKSCS" w:eastAsia="細明體_HKSCS" w:hint="default"/>
          <w:w w:val="138"/>
          <w:sz w:val="20"/>
          <w:szCs w:val="20"/>
        </w:rPr>
        <w:t>立</w:t>
      </w:r>
      <w:r>
        <w:rPr>
          <w:rFonts w:ascii="細明體_HKSCS" w:hAnsi="細明體_HKSCS" w:cs="細明體_HKSCS" w:eastAsia="細明體_HKSCS" w:hint="default"/>
          <w:spacing w:val="-20"/>
          <w:w w:val="138"/>
          <w:sz w:val="20"/>
          <w:szCs w:val="20"/>
        </w:rPr>
        <w:t>專</w:t>
      </w:r>
      <w:r>
        <w:rPr>
          <w:rFonts w:ascii="Times New Roman" w:hAnsi="Times New Roman" w:cs="Times New Roman" w:eastAsia="Times New Roman" w:hint="default"/>
          <w:spacing w:val="-21"/>
          <w:w w:val="152"/>
          <w:sz w:val="16"/>
          <w:szCs w:val="16"/>
        </w:rPr>
        <w:t>2</w:t>
      </w:r>
      <w:r>
        <w:rPr>
          <w:rFonts w:ascii="細明體_HKSCS" w:hAnsi="細明體_HKSCS" w:cs="細明體_HKSCS" w:eastAsia="細明體_HKSCS" w:hint="default"/>
          <w:spacing w:val="-21"/>
          <w:w w:val="93"/>
          <w:sz w:val="20"/>
          <w:szCs w:val="20"/>
        </w:rPr>
        <w:t>主</w:t>
      </w:r>
      <w:r>
        <w:rPr>
          <w:rFonts w:ascii="Times New Roman" w:hAnsi="Times New Roman" w:cs="Times New Roman" w:eastAsia="Times New Roman" w:hint="default"/>
          <w:w w:val="132"/>
          <w:sz w:val="16"/>
          <w:szCs w:val="16"/>
        </w:rPr>
        <w:t>2</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4"/>
          <w:sz w:val="16"/>
          <w:szCs w:val="16"/>
        </w:rPr>
        <w:t>2</w:t>
      </w:r>
      <w:r>
        <w:rPr>
          <w:rFonts w:ascii="Times New Roman" w:hAnsi="Times New Roman" w:cs="Times New Roman" w:eastAsia="Times New Roman" w:hint="default"/>
          <w:spacing w:val="-4"/>
          <w:w w:val="124"/>
          <w:sz w:val="16"/>
          <w:szCs w:val="16"/>
        </w:rPr>
        <w:t>x</w:t>
      </w:r>
      <w:r>
        <w:rPr>
          <w:rFonts w:ascii="Times New Roman" w:hAnsi="Times New Roman" w:cs="Times New Roman" w:eastAsia="Times New Roman" w:hint="default"/>
          <w:w w:val="50"/>
          <w:sz w:val="16"/>
          <w:szCs w:val="16"/>
        </w:rPr>
        <w:t>1</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18"/>
          <w:sz w:val="16"/>
          <w:szCs w:val="16"/>
        </w:rPr>
        <w:t>4</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134"/>
          <w:sz w:val="20"/>
          <w:szCs w:val="20"/>
        </w:rPr>
        <w:t>且</w:t>
      </w:r>
      <w:r>
        <w:rPr>
          <w:rFonts w:ascii="細明體_HKSCS" w:hAnsi="細明體_HKSCS" w:cs="細明體_HKSCS" w:eastAsia="細明體_HKSCS" w:hint="default"/>
          <w:spacing w:val="-18"/>
          <w:w w:val="134"/>
          <w:sz w:val="20"/>
          <w:szCs w:val="20"/>
        </w:rPr>
        <w:t>牢</w:t>
      </w:r>
      <w:r>
        <w:rPr>
          <w:rFonts w:ascii="細明體_HKSCS" w:hAnsi="細明體_HKSCS" w:cs="細明體_HKSCS" w:eastAsia="細明體_HKSCS" w:hint="default"/>
          <w:w w:val="137"/>
          <w:sz w:val="20"/>
          <w:szCs w:val="20"/>
        </w:rPr>
        <w:t>控</w:t>
      </w:r>
      <w:r>
        <w:rPr>
          <w:rFonts w:ascii="細明體_HKSCS" w:hAnsi="細明體_HKSCS" w:cs="細明體_HKSCS" w:eastAsia="細明體_HKSCS" w:hint="default"/>
          <w:spacing w:val="-1"/>
          <w:w w:val="137"/>
          <w:sz w:val="20"/>
          <w:szCs w:val="20"/>
        </w:rPr>
        <w:t>＝</w:t>
      </w:r>
      <w:r>
        <w:rPr>
          <w:rFonts w:ascii="Times New Roman" w:hAnsi="Times New Roman" w:cs="Times New Roman" w:eastAsia="Times New Roman" w:hint="default"/>
          <w:w w:val="117"/>
          <w:sz w:val="16"/>
          <w:szCs w:val="16"/>
        </w:rPr>
        <w:t>3</w:t>
      </w:r>
      <w:r>
        <w:rPr>
          <w:rFonts w:ascii="Times New Roman" w:hAnsi="Times New Roman" w:cs="Times New Roman" w:eastAsia="Times New Roman" w:hint="default"/>
          <w:sz w:val="16"/>
          <w:szCs w:val="16"/>
        </w:rPr>
      </w:r>
    </w:p>
    <w:p>
      <w:pPr>
        <w:tabs>
          <w:tab w:pos="6623" w:val="left" w:leader="none"/>
        </w:tabs>
        <w:spacing w:before="11"/>
        <w:ind w:left="4953" w:right="-126" w:firstLine="0"/>
        <w:jc w:val="left"/>
        <w:rPr>
          <w:rFonts w:ascii="Arial" w:hAnsi="Arial" w:cs="Arial" w:eastAsia="Arial" w:hint="default"/>
          <w:sz w:val="12"/>
          <w:szCs w:val="12"/>
        </w:rPr>
      </w:pPr>
      <w:r>
        <w:rPr>
          <w:rFonts w:ascii="Arial" w:hAnsi="Arial" w:cs="Arial" w:eastAsia="Arial" w:hint="default"/>
          <w:w w:val="116"/>
          <w:sz w:val="12"/>
          <w:szCs w:val="12"/>
        </w:rPr>
        <w:t>0.,</w:t>
      </w:r>
      <w:r>
        <w:rPr>
          <w:rFonts w:ascii="Arial" w:hAnsi="Arial" w:cs="Arial" w:eastAsia="Arial" w:hint="default"/>
          <w:spacing w:val="-15"/>
          <w:w w:val="116"/>
          <w:sz w:val="12"/>
          <w:szCs w:val="12"/>
        </w:rPr>
        <w:t>:</w:t>
      </w:r>
      <w:r>
        <w:rPr>
          <w:rFonts w:ascii="Arial" w:hAnsi="Arial" w:cs="Arial" w:eastAsia="Arial" w:hint="default"/>
          <w:w w:val="65"/>
          <w:sz w:val="12"/>
          <w:szCs w:val="12"/>
        </w:rPr>
        <w:t>1</w:t>
      </w:r>
      <w:r>
        <w:rPr>
          <w:rFonts w:ascii="Arial" w:hAnsi="Arial" w:cs="Arial" w:eastAsia="Arial" w:hint="default"/>
          <w:sz w:val="12"/>
          <w:szCs w:val="12"/>
        </w:rPr>
        <w:tab/>
      </w:r>
      <w:r>
        <w:rPr>
          <w:rFonts w:ascii="Arial" w:hAnsi="Arial" w:cs="Arial" w:eastAsia="Arial" w:hint="default"/>
          <w:spacing w:val="-13"/>
          <w:w w:val="163"/>
          <w:sz w:val="12"/>
          <w:szCs w:val="12"/>
        </w:rPr>
        <w:t>α</w:t>
      </w:r>
      <w:r>
        <w:rPr>
          <w:rFonts w:ascii="細明體_HKSCS" w:hAnsi="細明體_HKSCS" w:cs="細明體_HKSCS" w:eastAsia="細明體_HKSCS" w:hint="default"/>
          <w:spacing w:val="-17"/>
          <w:w w:val="67"/>
          <w:sz w:val="11"/>
          <w:szCs w:val="11"/>
        </w:rPr>
        <w:t>丸</w:t>
      </w:r>
      <w:r>
        <w:rPr>
          <w:rFonts w:ascii="Arial" w:hAnsi="Arial" w:cs="Arial" w:eastAsia="Arial" w:hint="default"/>
          <w:w w:val="123"/>
          <w:sz w:val="12"/>
          <w:szCs w:val="12"/>
        </w:rPr>
        <w:t>2</w:t>
      </w:r>
      <w:r>
        <w:rPr>
          <w:rFonts w:ascii="Arial" w:hAnsi="Arial" w:cs="Arial" w:eastAsia="Arial" w:hint="default"/>
          <w:sz w:val="12"/>
          <w:szCs w:val="12"/>
        </w:rPr>
      </w:r>
    </w:p>
    <w:p>
      <w:pPr>
        <w:spacing w:line="203" w:lineRule="exact" w:before="26"/>
        <w:ind w:left="1209" w:right="0" w:firstLine="0"/>
        <w:jc w:val="both"/>
        <w:rPr>
          <w:rFonts w:ascii="細明體_HKSCS" w:hAnsi="細明體_HKSCS" w:cs="細明體_HKSCS" w:eastAsia="細明體_HKSCS" w:hint="default"/>
          <w:sz w:val="19"/>
          <w:szCs w:val="19"/>
        </w:rPr>
      </w:pPr>
      <w:r>
        <w:rPr>
          <w:rFonts w:ascii="Arial" w:hAnsi="Arial" w:cs="Arial" w:eastAsia="Arial" w:hint="default"/>
          <w:i/>
          <w:w w:val="103"/>
          <w:sz w:val="19"/>
          <w:szCs w:val="19"/>
        </w:rPr>
        <w:t>8</w:t>
      </w:r>
      <w:r>
        <w:rPr>
          <w:rFonts w:ascii="Arial" w:hAnsi="Arial" w:cs="Arial" w:eastAsia="Arial" w:hint="default"/>
          <w:i/>
          <w:w w:val="103"/>
          <w:sz w:val="19"/>
          <w:szCs w:val="19"/>
        </w:rPr>
        <w:t>(</w:t>
      </w:r>
      <w:r>
        <w:rPr>
          <w:rFonts w:ascii="Arial" w:hAnsi="Arial" w:cs="Arial" w:eastAsia="Arial" w:hint="default"/>
          <w:i/>
          <w:w w:val="103"/>
          <w:sz w:val="19"/>
          <w:szCs w:val="19"/>
        </w:rPr>
        <w:t>x;</w:t>
      </w:r>
      <w:r>
        <w:rPr>
          <w:rFonts w:ascii="Arial" w:hAnsi="Arial" w:cs="Arial" w:eastAsia="Arial" w:hint="default"/>
          <w:i/>
          <w:spacing w:val="-8"/>
          <w:sz w:val="19"/>
          <w:szCs w:val="19"/>
        </w:rPr>
        <w:t> </w:t>
      </w:r>
      <w:r>
        <w:rPr>
          <w:rFonts w:ascii="Times New Roman" w:hAnsi="Times New Roman" w:cs="Times New Roman" w:eastAsia="Times New Roman" w:hint="default"/>
          <w:w w:val="125"/>
          <w:sz w:val="16"/>
          <w:szCs w:val="16"/>
        </w:rPr>
        <w:t>+</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spacing w:val="3"/>
          <w:w w:val="122"/>
          <w:sz w:val="16"/>
          <w:szCs w:val="16"/>
        </w:rPr>
        <w:t>2</w:t>
      </w:r>
      <w:r>
        <w:rPr>
          <w:rFonts w:ascii="細明體_HKSCS" w:hAnsi="細明體_HKSCS" w:cs="細明體_HKSCS" w:eastAsia="細明體_HKSCS" w:hint="default"/>
          <w:w w:val="55"/>
          <w:sz w:val="19"/>
          <w:szCs w:val="19"/>
        </w:rPr>
        <w:t>叫）</w:t>
      </w:r>
      <w:r>
        <w:rPr>
          <w:rFonts w:ascii="細明體_HKSCS" w:hAnsi="細明體_HKSCS" w:cs="細明體_HKSCS" w:eastAsia="細明體_HKSCS" w:hint="default"/>
          <w:spacing w:val="-38"/>
          <w:sz w:val="19"/>
          <w:szCs w:val="19"/>
        </w:rPr>
        <w:t> </w:t>
      </w:r>
      <w:r>
        <w:rPr>
          <w:rFonts w:ascii="細明體_HKSCS" w:hAnsi="細明體_HKSCS" w:cs="細明體_HKSCS" w:eastAsia="細明體_HKSCS" w:hint="default"/>
          <w:w w:val="119"/>
          <w:sz w:val="19"/>
          <w:szCs w:val="19"/>
        </w:rPr>
        <w:t>_</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46"/>
          <w:sz w:val="19"/>
          <w:szCs w:val="19"/>
        </w:rPr>
        <w:t> </w:t>
      </w:r>
      <w:r>
        <w:rPr>
          <w:rFonts w:ascii="Arial" w:hAnsi="Arial" w:cs="Arial" w:eastAsia="Arial" w:hint="default"/>
          <w:i/>
          <w:w w:val="90"/>
          <w:sz w:val="19"/>
          <w:szCs w:val="19"/>
        </w:rPr>
        <w:t>8</w:t>
      </w:r>
      <w:r>
        <w:rPr>
          <w:rFonts w:ascii="Arial" w:hAnsi="Arial" w:cs="Arial" w:eastAsia="Arial" w:hint="default"/>
          <w:i/>
          <w:spacing w:val="11"/>
          <w:w w:val="90"/>
          <w:sz w:val="19"/>
          <w:szCs w:val="19"/>
        </w:rPr>
        <w:t>(</w:t>
      </w:r>
      <w:r>
        <w:rPr>
          <w:rFonts w:ascii="Arial" w:hAnsi="Arial" w:cs="Arial" w:eastAsia="Arial" w:hint="default"/>
          <w:i/>
          <w:w w:val="103"/>
          <w:sz w:val="19"/>
          <w:szCs w:val="19"/>
        </w:rPr>
        <w:t>x</w:t>
      </w:r>
      <w:r>
        <w:rPr>
          <w:rFonts w:ascii="Arial" w:hAnsi="Arial" w:cs="Arial" w:eastAsia="Arial" w:hint="default"/>
          <w:i/>
          <w:sz w:val="19"/>
          <w:szCs w:val="19"/>
        </w:rPr>
        <w:t> </w:t>
      </w:r>
      <w:r>
        <w:rPr>
          <w:rFonts w:ascii="Arial" w:hAnsi="Arial" w:cs="Arial" w:eastAsia="Arial" w:hint="default"/>
          <w:i/>
          <w:spacing w:val="5"/>
          <w:sz w:val="19"/>
          <w:szCs w:val="19"/>
        </w:rPr>
        <w:t> </w:t>
      </w:r>
      <w:r>
        <w:rPr>
          <w:rFonts w:ascii="細明體_HKSCS" w:hAnsi="細明體_HKSCS" w:cs="細明體_HKSCS" w:eastAsia="細明體_HKSCS" w:hint="default"/>
          <w:spacing w:val="-12"/>
          <w:w w:val="78"/>
          <w:sz w:val="20"/>
          <w:szCs w:val="20"/>
        </w:rPr>
        <w:t>＋</w:t>
      </w:r>
      <w:r>
        <w:rPr>
          <w:rFonts w:ascii="Times New Roman" w:hAnsi="Times New Roman" w:cs="Times New Roman" w:eastAsia="Times New Roman" w:hint="default"/>
          <w:spacing w:val="12"/>
          <w:w w:val="111"/>
          <w:sz w:val="16"/>
          <w:szCs w:val="16"/>
        </w:rPr>
        <w:t>2</w:t>
      </w:r>
      <w:r>
        <w:rPr>
          <w:rFonts w:ascii="細明體_HKSCS" w:hAnsi="細明體_HKSCS" w:cs="細明體_HKSCS" w:eastAsia="細明體_HKSCS" w:hint="default"/>
          <w:w w:val="53"/>
          <w:sz w:val="19"/>
          <w:szCs w:val="19"/>
        </w:rPr>
        <w:t>叫）</w:t>
      </w:r>
      <w:r>
        <w:rPr>
          <w:rFonts w:ascii="細明體_HKSCS" w:hAnsi="細明體_HKSCS" w:cs="細明體_HKSCS" w:eastAsia="細明體_HKSCS" w:hint="default"/>
          <w:sz w:val="19"/>
          <w:szCs w:val="19"/>
        </w:rPr>
      </w:r>
    </w:p>
    <w:p>
      <w:pPr>
        <w:pStyle w:val="BodyText"/>
        <w:spacing w:line="198" w:lineRule="exact"/>
        <w:ind w:left="1188" w:right="0"/>
        <w:jc w:val="both"/>
      </w:pPr>
      <w:r>
        <w:rPr>
          <w:spacing w:val="-16"/>
          <w:w w:val="98"/>
        </w:rPr>
        <w:t>一</w:t>
      </w:r>
      <w:r>
        <w:rPr>
          <w:w w:val="43"/>
        </w:rPr>
        <w:t>－；；－－</w:t>
      </w:r>
      <w:r>
        <w:rPr>
          <w:spacing w:val="-5"/>
          <w:w w:val="43"/>
        </w:rPr>
        <w:t>一</w:t>
      </w:r>
      <w:r>
        <w:rPr>
          <w:w w:val="123"/>
        </w:rPr>
        <w:t>－</w:t>
      </w:r>
      <w:r>
        <w:rPr>
          <w:spacing w:val="1"/>
        </w:rPr>
        <w:t> </w:t>
      </w:r>
      <w:r>
        <w:rPr>
          <w:rFonts w:ascii="Times New Roman" w:hAnsi="Times New Roman" w:cs="Times New Roman" w:eastAsia="Times New Roman" w:hint="default"/>
          <w:spacing w:val="-117"/>
          <w:w w:val="122"/>
          <w:sz w:val="16"/>
          <w:szCs w:val="16"/>
        </w:rPr>
        <w:t>2</w:t>
      </w:r>
      <w:r>
        <w:rPr>
          <w:spacing w:val="-360"/>
          <w:w w:val="166"/>
        </w:rPr>
        <w:t>，</w:t>
      </w:r>
      <w:r>
        <w:rPr>
          <w:spacing w:val="-14"/>
          <w:w w:val="75"/>
        </w:rPr>
        <w:t>一</w:t>
      </w:r>
      <w:r>
        <w:rPr>
          <w:w w:val="39"/>
        </w:rPr>
        <w:t>－－－－－；；－一一＝</w:t>
      </w:r>
      <w:r>
        <w:rPr>
          <w:spacing w:val="-37"/>
        </w:rPr>
        <w:t> </w:t>
      </w:r>
      <w:r>
        <w:rPr>
          <w:rFonts w:ascii="Times New Roman" w:hAnsi="Times New Roman" w:cs="Times New Roman" w:eastAsia="Times New Roman" w:hint="default"/>
          <w:w w:val="104"/>
          <w:sz w:val="16"/>
          <w:szCs w:val="16"/>
        </w:rPr>
        <w:t>2x2</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16"/>
          <w:sz w:val="16"/>
          <w:szCs w:val="16"/>
        </w:rPr>
        <w:t>6</w:t>
      </w:r>
      <w:r>
        <w:rPr>
          <w:spacing w:val="-387"/>
          <w:w w:val="193"/>
        </w:rPr>
        <w:t>，</w:t>
      </w:r>
      <w:r>
        <w:rPr>
          <w:w w:val="102"/>
        </w:rPr>
        <w:t>手動算出來是上</w:t>
      </w:r>
      <w:r>
        <w:rPr>
          <w:spacing w:val="16"/>
          <w:w w:val="102"/>
        </w:rPr>
        <w:t>面</w:t>
      </w:r>
      <w:r>
        <w:rPr>
          <w:w w:val="101"/>
        </w:rPr>
        <w:t>四個結果</w:t>
      </w:r>
      <w:r>
        <w:rPr>
          <w:spacing w:val="-2"/>
          <w:w w:val="101"/>
        </w:rPr>
        <w:t>，</w:t>
      </w:r>
      <w:r>
        <w:rPr>
          <w:spacing w:val="-29"/>
          <w:w w:val="108"/>
        </w:rPr>
        <w:t>這</w:t>
      </w:r>
      <w:r>
        <w:rPr>
          <w:w w:val="101"/>
        </w:rPr>
        <w:t>和上面輸出的</w:t>
      </w:r>
      <w:r>
        <w:rPr/>
      </w:r>
    </w:p>
    <w:p>
      <w:pPr>
        <w:tabs>
          <w:tab w:pos="2743" w:val="left" w:leader="none"/>
        </w:tabs>
        <w:spacing w:line="134" w:lineRule="exact" w:before="0"/>
        <w:ind w:left="1512" w:right="3495" w:firstLine="0"/>
        <w:jc w:val="left"/>
        <w:rPr>
          <w:rFonts w:ascii="Arial" w:hAnsi="Arial" w:cs="Arial" w:eastAsia="Arial" w:hint="default"/>
          <w:sz w:val="12"/>
          <w:szCs w:val="12"/>
        </w:rPr>
      </w:pPr>
      <w:r>
        <w:rPr>
          <w:rFonts w:ascii="Arial"/>
          <w:i/>
          <w:w w:val="85"/>
          <w:sz w:val="12"/>
        </w:rPr>
        <w:t>OX1</w:t>
        <w:tab/>
      </w:r>
      <w:r>
        <w:rPr>
          <w:rFonts w:ascii="Arial"/>
          <w:i/>
          <w:sz w:val="12"/>
        </w:rPr>
        <w:t>OX2</w:t>
      </w:r>
      <w:r>
        <w:rPr>
          <w:rFonts w:ascii="Arial"/>
          <w:sz w:val="12"/>
        </w:rPr>
      </w:r>
    </w:p>
    <w:p>
      <w:pPr>
        <w:spacing w:line="240" w:lineRule="auto" w:before="4"/>
        <w:ind w:right="0"/>
        <w:rPr>
          <w:rFonts w:ascii="Arial" w:hAnsi="Arial" w:cs="Arial" w:eastAsia="Arial" w:hint="default"/>
          <w:i/>
          <w:sz w:val="12"/>
          <w:szCs w:val="12"/>
        </w:rPr>
      </w:pPr>
    </w:p>
    <w:p>
      <w:pPr>
        <w:pStyle w:val="BodyText"/>
        <w:spacing w:line="331" w:lineRule="auto"/>
        <w:ind w:left="1152" w:right="1130" w:firstLine="7"/>
        <w:jc w:val="both"/>
      </w:pPr>
      <w:r>
        <w:rPr/>
        <w:t>結果是不一樣的，上面只輸出了兩個結果， 而且數值還不對。其實這是因為我們 </w:t>
      </w:r>
      <w:r>
        <w:rPr>
          <w:w w:val="105"/>
        </w:rPr>
        <w:t>沒有正確了解傳導入參數數是如</w:t>
      </w:r>
      <w:r>
        <w:rPr>
          <w:spacing w:val="-85"/>
          <w:w w:val="105"/>
        </w:rPr>
        <w:t> </w:t>
      </w:r>
      <w:r>
        <w:rPr>
          <w:w w:val="105"/>
        </w:rPr>
        <w:t>何作用的，下面來解釋一下</w:t>
      </w:r>
      <w:r>
        <w:rPr>
          <w:spacing w:val="-60"/>
          <w:w w:val="105"/>
        </w:rPr>
        <w:t> </w:t>
      </w:r>
      <w:r>
        <w:rPr>
          <w:rFonts w:ascii="Times New Roman" w:hAnsi="Times New Roman" w:cs="Times New Roman" w:eastAsia="Times New Roman" w:hint="default"/>
          <w:w w:val="105"/>
          <w:sz w:val="16"/>
          <w:szCs w:val="16"/>
        </w:rPr>
        <w:t>PyTorch</w:t>
      </w:r>
      <w:r>
        <w:rPr>
          <w:rFonts w:ascii="Times New Roman" w:hAnsi="Times New Roman" w:cs="Times New Roman" w:eastAsia="Times New Roman" w:hint="default"/>
          <w:spacing w:val="-6"/>
          <w:w w:val="105"/>
          <w:sz w:val="16"/>
          <w:szCs w:val="16"/>
        </w:rPr>
        <w:t> </w:t>
      </w:r>
      <w:r>
        <w:rPr>
          <w:spacing w:val="-3"/>
          <w:w w:val="105"/>
        </w:rPr>
        <w:t>是如何獲得 上面這個結果的。</w:t>
      </w:r>
      <w:r>
        <w:rPr>
          <w:spacing w:val="-3"/>
        </w:rPr>
      </w:r>
    </w:p>
    <w:p>
      <w:pPr>
        <w:pStyle w:val="BodyText"/>
        <w:spacing w:line="240" w:lineRule="auto" w:before="137"/>
        <w:ind w:left="1569" w:right="-126"/>
        <w:jc w:val="left"/>
      </w:pPr>
      <w:r>
        <w:rPr>
          <w:w w:val="102"/>
        </w:rPr>
        <w:t>已經</w:t>
      </w:r>
      <w:r>
        <w:rPr>
          <w:spacing w:val="-15"/>
          <w:w w:val="102"/>
        </w:rPr>
        <w:t>知</w:t>
      </w:r>
      <w:r>
        <w:rPr/>
        <w:t>道獲得的</w:t>
      </w:r>
      <w:r>
        <w:rPr>
          <w:spacing w:val="-58"/>
        </w:rPr>
        <w:t> </w:t>
      </w:r>
      <w:r>
        <w:rPr>
          <w:w w:val="116"/>
        </w:rPr>
        <w:t>許</w:t>
      </w:r>
      <w:r>
        <w:rPr>
          <w:spacing w:val="-86"/>
          <w:w w:val="116"/>
        </w:rPr>
        <w:t>的</w:t>
      </w:r>
      <w:r>
        <w:rPr>
          <w:spacing w:val="-228"/>
          <w:w w:val="166"/>
        </w:rPr>
        <w:t>，</w:t>
      </w:r>
      <w:r>
        <w:rPr>
          <w:w w:val="59"/>
        </w:rPr>
        <w:t>），</w:t>
      </w:r>
      <w:r>
        <w:rPr>
          <w:spacing w:val="-77"/>
        </w:rPr>
        <w:t> </w:t>
      </w:r>
      <w:r>
        <w:rPr>
          <w:w w:val="102"/>
        </w:rPr>
        <w:t>以及</w:t>
      </w:r>
      <w:r>
        <w:rPr>
          <w:spacing w:val="-15"/>
          <w:w w:val="102"/>
        </w:rPr>
        <w:t>傳</w:t>
      </w:r>
      <w:r>
        <w:rPr>
          <w:w w:val="105"/>
        </w:rPr>
        <w:t>入</w:t>
      </w:r>
      <w:r>
        <w:rPr>
          <w:spacing w:val="-17"/>
          <w:w w:val="105"/>
        </w:rPr>
        <w:t>的</w:t>
      </w:r>
      <w:r>
        <w:rPr>
          <w:w w:val="102"/>
        </w:rPr>
        <w:t>參數是</w:t>
      </w:r>
      <w:r>
        <w:rPr>
          <w:spacing w:val="-36"/>
        </w:rPr>
        <w:t> </w:t>
      </w:r>
      <w:r>
        <w:rPr>
          <w:rFonts w:ascii="Times New Roman" w:hAnsi="Times New Roman" w:cs="Times New Roman" w:eastAsia="Times New Roman" w:hint="default"/>
          <w:w w:val="140"/>
        </w:rPr>
        <w:t>l</w:t>
      </w:r>
      <w:r>
        <w:rPr>
          <w:rFonts w:ascii="Times New Roman" w:hAnsi="Times New Roman" w:cs="Times New Roman" w:eastAsia="Times New Roman" w:hint="default"/>
          <w:spacing w:val="1"/>
        </w:rPr>
        <w:t> </w:t>
      </w:r>
      <w:r>
        <w:rPr>
          <w:w w:val="110"/>
        </w:rPr>
        <w:t>和</w:t>
      </w:r>
      <w:r>
        <w:rPr>
          <w:spacing w:val="-47"/>
        </w:rPr>
        <w:t> </w:t>
      </w:r>
      <w:r>
        <w:rPr>
          <w:rFonts w:ascii="Times New Roman" w:hAnsi="Times New Roman" w:cs="Times New Roman" w:eastAsia="Times New Roman" w:hint="default"/>
          <w:spacing w:val="8"/>
          <w:w w:val="122"/>
        </w:rPr>
        <w:t>1</w:t>
      </w:r>
      <w:r>
        <w:rPr>
          <w:spacing w:val="-245"/>
          <w:w w:val="166"/>
        </w:rPr>
        <w:t>，</w:t>
      </w:r>
      <w:r>
        <w:rPr>
          <w:w w:val="104"/>
        </w:rPr>
        <w:t>其</w:t>
      </w:r>
      <w:r>
        <w:rPr>
          <w:spacing w:val="-13"/>
          <w:w w:val="104"/>
        </w:rPr>
        <w:t>中</w:t>
      </w:r>
      <w:r>
        <w:rPr>
          <w:w w:val="99"/>
        </w:rPr>
        <w:t>第一個結果是</w:t>
      </w:r>
      <w:r>
        <w:rPr>
          <w:spacing w:val="3"/>
          <w:w w:val="99"/>
        </w:rPr>
        <w:t>透</w:t>
      </w:r>
      <w:r>
        <w:rPr>
          <w:w w:val="108"/>
        </w:rPr>
        <w:t>過</w:t>
      </w:r>
      <w:r>
        <w:rPr/>
      </w:r>
    </w:p>
    <w:p>
      <w:pPr>
        <w:spacing w:after="0" w:line="240" w:lineRule="auto"/>
        <w:jc w:val="left"/>
        <w:sectPr>
          <w:type w:val="continuous"/>
          <w:pgSz w:w="9470" w:h="13040"/>
          <w:pgMar w:top="0" w:bottom="0" w:left="0" w:right="0"/>
        </w:sectPr>
      </w:pPr>
    </w:p>
    <w:p>
      <w:pPr>
        <w:spacing w:line="235" w:lineRule="exact" w:before="146"/>
        <w:ind w:left="1224" w:right="-17"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position w:val="-9"/>
          <w:sz w:val="16"/>
          <w:szCs w:val="16"/>
        </w:rPr>
        <w:t>I x </w:t>
      </w:r>
      <w:r>
        <w:rPr>
          <w:rFonts w:ascii="Times New Roman" w:hAnsi="Times New Roman" w:cs="Times New Roman" w:eastAsia="Times New Roman" w:hint="default"/>
          <w:i/>
          <w:sz w:val="19"/>
          <w:szCs w:val="19"/>
        </w:rPr>
        <w:t>dk, </w:t>
      </w:r>
      <w:r>
        <w:rPr>
          <w:rFonts w:ascii="細明體_HKSCS" w:hAnsi="細明體_HKSCS" w:cs="細明體_HKSCS" w:eastAsia="細明體_HKSCS" w:hint="default"/>
          <w:spacing w:val="-5"/>
          <w:position w:val="-9"/>
          <w:sz w:val="20"/>
          <w:szCs w:val="20"/>
        </w:rPr>
        <w:t>＋</w:t>
      </w:r>
      <w:r>
        <w:rPr>
          <w:rFonts w:ascii="Times New Roman" w:hAnsi="Times New Roman" w:cs="Times New Roman" w:eastAsia="Times New Roman" w:hint="default"/>
          <w:spacing w:val="-5"/>
          <w:position w:val="-9"/>
          <w:sz w:val="16"/>
          <w:szCs w:val="16"/>
        </w:rPr>
        <w:t>Ix</w:t>
      </w:r>
      <w:r>
        <w:rPr>
          <w:rFonts w:ascii="Times New Roman" w:hAnsi="Times New Roman" w:cs="Times New Roman" w:eastAsia="Times New Roman" w:hint="default"/>
          <w:spacing w:val="-22"/>
          <w:position w:val="-9"/>
          <w:sz w:val="16"/>
          <w:szCs w:val="16"/>
        </w:rPr>
        <w:t> </w:t>
      </w:r>
      <w:r>
        <w:rPr>
          <w:rFonts w:ascii="Times New Roman" w:hAnsi="Times New Roman" w:cs="Times New Roman" w:eastAsia="Times New Roman" w:hint="default"/>
          <w:i/>
          <w:sz w:val="19"/>
          <w:szCs w:val="19"/>
        </w:rPr>
        <w:t>dk</w:t>
      </w:r>
      <w:r>
        <w:rPr>
          <w:rFonts w:ascii="Times New Roman" w:hAnsi="Times New Roman" w:cs="Times New Roman" w:eastAsia="Times New Roman" w:hint="default"/>
          <w:sz w:val="19"/>
          <w:szCs w:val="19"/>
        </w:rPr>
      </w:r>
    </w:p>
    <w:p>
      <w:pPr>
        <w:spacing w:line="234" w:lineRule="exact" w:before="147"/>
        <w:ind w:left="83" w:right="0" w:firstLine="0"/>
        <w:jc w:val="left"/>
        <w:rPr>
          <w:rFonts w:ascii="Times New Roman" w:hAnsi="Times New Roman" w:cs="Times New Roman" w:eastAsia="Times New Roman" w:hint="default"/>
          <w:sz w:val="19"/>
          <w:szCs w:val="19"/>
        </w:rPr>
      </w:pPr>
      <w:r>
        <w:rPr/>
        <w:br w:type="column"/>
      </w:r>
      <w:r>
        <w:rPr>
          <w:rFonts w:ascii="細明體_HKSCS" w:hAnsi="細明體_HKSCS" w:cs="細明體_HKSCS" w:eastAsia="細明體_HKSCS" w:hint="default"/>
          <w:spacing w:val="12"/>
          <w:w w:val="57"/>
          <w:sz w:val="23"/>
          <w:szCs w:val="23"/>
        </w:rPr>
        <w:t>＝</w:t>
      </w:r>
      <w:r>
        <w:rPr>
          <w:rFonts w:ascii="Times New Roman" w:hAnsi="Times New Roman" w:cs="Times New Roman" w:eastAsia="Times New Roman" w:hint="default"/>
          <w:i/>
          <w:w w:val="76"/>
          <w:sz w:val="19"/>
          <w:szCs w:val="19"/>
        </w:rPr>
        <w:t>2x1</w:t>
      </w:r>
      <w:r>
        <w:rPr>
          <w:rFonts w:ascii="Times New Roman" w:hAnsi="Times New Roman" w:cs="Times New Roman" w:eastAsia="Times New Roman" w:hint="default"/>
          <w:i/>
          <w:sz w:val="19"/>
          <w:szCs w:val="19"/>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1"/>
          <w:sz w:val="16"/>
          <w:szCs w:val="16"/>
        </w:rPr>
        <w:t>2</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7"/>
          <w:sz w:val="16"/>
          <w:szCs w:val="16"/>
        </w:rPr>
        <w:t>=</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spacing w:val="15"/>
          <w:w w:val="116"/>
          <w:sz w:val="16"/>
          <w:szCs w:val="16"/>
        </w:rPr>
        <w:t>6</w:t>
      </w:r>
      <w:r>
        <w:rPr>
          <w:rFonts w:ascii="細明體_HKSCS" w:hAnsi="細明體_HKSCS" w:cs="細明體_HKSCS" w:eastAsia="細明體_HKSCS" w:hint="default"/>
          <w:w w:val="105"/>
          <w:sz w:val="20"/>
          <w:szCs w:val="20"/>
        </w:rPr>
        <w:t>獲得</w:t>
      </w:r>
      <w:r>
        <w:rPr>
          <w:rFonts w:ascii="細明體_HKSCS" w:hAnsi="細明體_HKSCS" w:cs="細明體_HKSCS" w:eastAsia="細明體_HKSCS" w:hint="default"/>
          <w:spacing w:val="-27"/>
          <w:w w:val="105"/>
          <w:sz w:val="20"/>
          <w:szCs w:val="20"/>
        </w:rPr>
        <w:t>的</w:t>
      </w:r>
      <w:r>
        <w:rPr>
          <w:rFonts w:ascii="細明體_HKSCS" w:hAnsi="細明體_HKSCS" w:cs="細明體_HKSCS" w:eastAsia="細明體_HKSCS" w:hint="default"/>
          <w:spacing w:val="-345"/>
          <w:w w:val="193"/>
          <w:sz w:val="20"/>
          <w:szCs w:val="20"/>
        </w:rPr>
        <w:t>，</w:t>
      </w:r>
      <w:r>
        <w:rPr>
          <w:rFonts w:ascii="細明體_HKSCS" w:hAnsi="細明體_HKSCS" w:cs="細明體_HKSCS" w:eastAsia="細明體_HKSCS" w:hint="default"/>
          <w:w w:val="107"/>
          <w:sz w:val="20"/>
          <w:szCs w:val="20"/>
        </w:rPr>
        <w:t>第</w:t>
      </w:r>
      <w:r>
        <w:rPr>
          <w:rFonts w:ascii="細明體_HKSCS" w:hAnsi="細明體_HKSCS" w:cs="細明體_HKSCS" w:eastAsia="細明體_HKSCS" w:hint="default"/>
          <w:spacing w:val="-184"/>
          <w:w w:val="107"/>
          <w:sz w:val="20"/>
          <w:szCs w:val="20"/>
        </w:rPr>
        <w:t>一</w:t>
      </w:r>
      <w:r>
        <w:rPr>
          <w:rFonts w:ascii="Times New Roman" w:hAnsi="Times New Roman" w:cs="Times New Roman" w:eastAsia="Times New Roman" w:hint="default"/>
          <w:spacing w:val="-6"/>
          <w:w w:val="297"/>
          <w:position w:val="10"/>
          <w:sz w:val="19"/>
          <w:szCs w:val="19"/>
        </w:rPr>
        <w:t>-</w:t>
      </w:r>
      <w:r>
        <w:rPr>
          <w:rFonts w:ascii="細明體_HKSCS" w:hAnsi="細明體_HKSCS" w:cs="細明體_HKSCS" w:eastAsia="細明體_HKSCS" w:hint="default"/>
          <w:w w:val="107"/>
          <w:sz w:val="20"/>
          <w:szCs w:val="20"/>
        </w:rPr>
        <w:t>個結果是透過</w:t>
      </w:r>
      <w:r>
        <w:rPr>
          <w:rFonts w:ascii="細明體_HKSCS" w:hAnsi="細明體_HKSCS" w:cs="細明體_HKSCS" w:eastAsia="細明體_HKSCS" w:hint="default"/>
          <w:spacing w:val="-63"/>
          <w:sz w:val="20"/>
          <w:szCs w:val="20"/>
        </w:rPr>
        <w:t> </w:t>
      </w:r>
      <w:r>
        <w:rPr>
          <w:rFonts w:ascii="Times New Roman" w:hAnsi="Times New Roman" w:cs="Times New Roman" w:eastAsia="Times New Roman" w:hint="default"/>
          <w:w w:val="92"/>
          <w:sz w:val="16"/>
          <w:szCs w:val="16"/>
        </w:rPr>
        <w:t>I</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02"/>
          <w:sz w:val="16"/>
          <w:szCs w:val="16"/>
        </w:rPr>
        <w:t>x</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i/>
          <w:w w:val="94"/>
          <w:position w:val="10"/>
          <w:sz w:val="19"/>
          <w:szCs w:val="19"/>
        </w:rPr>
        <w:t>dk.</w:t>
      </w:r>
      <w:r>
        <w:rPr>
          <w:rFonts w:ascii="Times New Roman" w:hAnsi="Times New Roman" w:cs="Times New Roman" w:eastAsia="Times New Roman" w:hint="default"/>
          <w:i/>
          <w:spacing w:val="10"/>
          <w:position w:val="10"/>
          <w:sz w:val="19"/>
          <w:szCs w:val="19"/>
        </w:rPr>
        <w:t> </w:t>
      </w:r>
      <w:r>
        <w:rPr>
          <w:rFonts w:ascii="Times New Roman" w:hAnsi="Times New Roman" w:cs="Times New Roman" w:eastAsia="Times New Roman" w:hint="default"/>
          <w:w w:val="108"/>
          <w:sz w:val="16"/>
          <w:szCs w:val="16"/>
        </w:rPr>
        <w:t>+</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72"/>
          <w:sz w:val="16"/>
          <w:szCs w:val="16"/>
        </w:rPr>
        <w:t>J</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spacing w:val="-4"/>
          <w:w w:val="140"/>
          <w:sz w:val="20"/>
          <w:szCs w:val="20"/>
        </w:rPr>
        <w:t>×</w:t>
      </w:r>
      <w:r>
        <w:rPr>
          <w:rFonts w:ascii="Times New Roman" w:hAnsi="Times New Roman" w:cs="Times New Roman" w:eastAsia="Times New Roman" w:hint="default"/>
          <w:i/>
          <w:spacing w:val="-92"/>
          <w:position w:val="10"/>
          <w:sz w:val="19"/>
          <w:szCs w:val="19"/>
        </w:rPr>
        <w:t>d</w:t>
      </w:r>
      <w:r>
        <w:rPr>
          <w:rFonts w:ascii="細明體_HKSCS" w:hAnsi="細明體_HKSCS" w:cs="細明體_HKSCS" w:eastAsia="細明體_HKSCS" w:hint="default"/>
          <w:spacing w:val="-189"/>
          <w:w w:val="140"/>
          <w:sz w:val="20"/>
          <w:szCs w:val="20"/>
        </w:rPr>
        <w:t>」</w:t>
      </w:r>
      <w:r>
        <w:rPr>
          <w:rFonts w:ascii="Times New Roman" w:hAnsi="Times New Roman" w:cs="Times New Roman" w:eastAsia="Times New Roman" w:hint="default"/>
          <w:i/>
          <w:w w:val="99"/>
          <w:position w:val="10"/>
          <w:sz w:val="19"/>
          <w:szCs w:val="19"/>
        </w:rPr>
        <w:t>k</w:t>
      </w:r>
      <w:r>
        <w:rPr>
          <w:rFonts w:ascii="Times New Roman" w:hAnsi="Times New Roman" w:cs="Times New Roman" w:eastAsia="Times New Roman" w:hint="default"/>
          <w:sz w:val="19"/>
          <w:szCs w:val="19"/>
        </w:rPr>
      </w:r>
    </w:p>
    <w:p>
      <w:pPr>
        <w:spacing w:line="240" w:lineRule="auto" w:before="7"/>
        <w:ind w:right="0"/>
        <w:rPr>
          <w:rFonts w:ascii="Times New Roman" w:hAnsi="Times New Roman" w:cs="Times New Roman" w:eastAsia="Times New Roman" w:hint="default"/>
          <w:i/>
          <w:sz w:val="17"/>
          <w:szCs w:val="17"/>
        </w:rPr>
      </w:pPr>
      <w:r>
        <w:rPr/>
        <w:br w:type="column"/>
      </w:r>
      <w:r>
        <w:rPr>
          <w:rFonts w:ascii="Times New Roman"/>
          <w:i/>
          <w:sz w:val="17"/>
        </w:rPr>
      </w:r>
    </w:p>
    <w:p>
      <w:pPr>
        <w:spacing w:line="178" w:lineRule="exact" w:before="0"/>
        <w:ind w:left="76"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95"/>
          <w:sz w:val="20"/>
          <w:szCs w:val="20"/>
        </w:rPr>
        <w:t>＝</w:t>
      </w:r>
      <w:r>
        <w:rPr>
          <w:rFonts w:ascii="Times New Roman" w:hAnsi="Times New Roman" w:cs="Times New Roman" w:eastAsia="Times New Roman" w:hint="default"/>
          <w:spacing w:val="-3"/>
          <w:w w:val="95"/>
          <w:sz w:val="16"/>
          <w:szCs w:val="16"/>
        </w:rPr>
        <w:t>3+</w:t>
      </w:r>
      <w:r>
        <w:rPr>
          <w:rFonts w:ascii="Times New Roman" w:hAnsi="Times New Roman" w:cs="Times New Roman" w:eastAsia="Times New Roman" w:hint="default"/>
          <w:w w:val="95"/>
          <w:sz w:val="16"/>
          <w:szCs w:val="16"/>
        </w:rPr>
        <w:t> </w:t>
      </w:r>
      <w:r>
        <w:rPr>
          <w:rFonts w:ascii="Times New Roman" w:hAnsi="Times New Roman" w:cs="Times New Roman" w:eastAsia="Times New Roman" w:hint="default"/>
          <w:spacing w:val="-1"/>
          <w:w w:val="95"/>
          <w:sz w:val="16"/>
          <w:szCs w:val="16"/>
        </w:rPr>
        <w:t>2</w:t>
      </w:r>
      <w:r>
        <w:rPr>
          <w:rFonts w:ascii="細明體_HKSCS" w:hAnsi="細明體_HKSCS" w:cs="細明體_HKSCS" w:eastAsia="細明體_HKSCS" w:hint="default"/>
          <w:spacing w:val="-1"/>
          <w:w w:val="95"/>
          <w:sz w:val="20"/>
          <w:szCs w:val="20"/>
        </w:rPr>
        <w:t>石</w:t>
      </w:r>
      <w:r>
        <w:rPr>
          <w:rFonts w:ascii="細明體_HKSCS" w:hAnsi="細明體_HKSCS" w:cs="細明體_HKSCS" w:eastAsia="細明體_HKSCS" w:hint="default"/>
          <w:spacing w:val="-75"/>
          <w:w w:val="95"/>
          <w:sz w:val="20"/>
          <w:szCs w:val="20"/>
        </w:rPr>
        <w:t> </w:t>
      </w:r>
      <w:r>
        <w:rPr>
          <w:rFonts w:ascii="細明體_HKSCS" w:hAnsi="細明體_HKSCS" w:cs="細明體_HKSCS" w:eastAsia="細明體_HKSCS" w:hint="default"/>
          <w:spacing w:val="-5"/>
          <w:w w:val="95"/>
          <w:sz w:val="20"/>
          <w:szCs w:val="20"/>
        </w:rPr>
        <w:t>＝</w:t>
      </w:r>
      <w:r>
        <w:rPr>
          <w:rFonts w:ascii="Times New Roman" w:hAnsi="Times New Roman" w:cs="Times New Roman" w:eastAsia="Times New Roman" w:hint="default"/>
          <w:spacing w:val="-5"/>
          <w:w w:val="95"/>
          <w:sz w:val="16"/>
          <w:szCs w:val="16"/>
        </w:rPr>
        <w:t>9</w:t>
      </w:r>
      <w:r>
        <w:rPr>
          <w:rFonts w:ascii="Times New Roman" w:hAnsi="Times New Roman" w:cs="Times New Roman" w:eastAsia="Times New Roman" w:hint="default"/>
          <w:w w:val="95"/>
          <w:sz w:val="16"/>
          <w:szCs w:val="16"/>
        </w:rPr>
        <w:t> </w:t>
      </w:r>
      <w:r>
        <w:rPr>
          <w:rFonts w:ascii="細明體_HKSCS" w:hAnsi="細明體_HKSCS" w:cs="細明體_HKSCS" w:eastAsia="細明體_HKSCS" w:hint="default"/>
          <w:w w:val="95"/>
          <w:sz w:val="20"/>
          <w:szCs w:val="20"/>
        </w:rPr>
        <w:t>獲得</w:t>
      </w:r>
      <w:r>
        <w:rPr>
          <w:rFonts w:ascii="細明體_HKSCS" w:hAnsi="細明體_HKSCS" w:cs="細明體_HKSCS" w:eastAsia="細明體_HKSCS" w:hint="default"/>
          <w:sz w:val="20"/>
          <w:szCs w:val="20"/>
        </w:rPr>
      </w:r>
    </w:p>
    <w:p>
      <w:pPr>
        <w:spacing w:after="0" w:line="178" w:lineRule="exact"/>
        <w:jc w:val="left"/>
        <w:rPr>
          <w:rFonts w:ascii="細明體_HKSCS" w:hAnsi="細明體_HKSCS" w:cs="細明體_HKSCS" w:eastAsia="細明體_HKSCS" w:hint="default"/>
          <w:sz w:val="20"/>
          <w:szCs w:val="20"/>
        </w:rPr>
        <w:sectPr>
          <w:type w:val="continuous"/>
          <w:pgSz w:w="9470" w:h="13040"/>
          <w:pgMar w:top="0" w:bottom="0" w:left="0" w:right="0"/>
          <w:cols w:num="3" w:equalWidth="0">
            <w:col w:w="2232" w:space="40"/>
            <w:col w:w="4590" w:space="40"/>
            <w:col w:w="2568"/>
          </w:cols>
        </w:sectPr>
      </w:pPr>
    </w:p>
    <w:p>
      <w:pPr>
        <w:tabs>
          <w:tab w:pos="2059" w:val="left" w:leader="none"/>
          <w:tab w:pos="6055" w:val="left" w:leader="none"/>
          <w:tab w:pos="6681" w:val="left" w:leader="none"/>
        </w:tabs>
        <w:spacing w:line="270" w:lineRule="exact" w:before="0"/>
        <w:ind w:left="1432" w:right="-126" w:firstLine="0"/>
        <w:jc w:val="left"/>
        <w:rPr>
          <w:rFonts w:ascii="Times New Roman" w:hAnsi="Times New Roman" w:cs="Times New Roman" w:eastAsia="Times New Roman" w:hint="default"/>
          <w:sz w:val="19"/>
          <w:szCs w:val="19"/>
        </w:rPr>
      </w:pPr>
      <w:r>
        <w:rPr/>
        <w:pict>
          <v:shape style="position:absolute;margin-left:301.679993pt;margin-top:-4.266843pt;width:14.25pt;height:8.0500pt;mso-position-horizontal-relative:page;mso-position-vertical-relative:paragraph;z-index:-442600" type="#_x0000_t202" filled="false" stroked="false">
            <v:textbox inset="0,0,0,0">
              <w:txbxContent>
                <w:p>
                  <w:pPr>
                    <w:spacing w:line="161" w:lineRule="exact" w:before="0"/>
                    <w:ind w:left="0" w:right="0" w:firstLine="0"/>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spacing w:val="-8"/>
                      <w:w w:val="110"/>
                      <w:sz w:val="16"/>
                      <w:szCs w:val="16"/>
                    </w:rPr>
                    <w:t>竺</w:t>
                  </w:r>
                  <w:r>
                    <w:rPr>
                      <w:rFonts w:ascii="Times New Roman" w:hAnsi="Times New Roman" w:cs="Times New Roman" w:eastAsia="Times New Roman" w:hint="default"/>
                      <w:spacing w:val="-8"/>
                      <w:w w:val="110"/>
                      <w:sz w:val="16"/>
                      <w:szCs w:val="16"/>
                    </w:rPr>
                    <w:t>L</w:t>
                  </w:r>
                  <w:r>
                    <w:rPr>
                      <w:rFonts w:ascii="Times New Roman" w:hAnsi="Times New Roman" w:cs="Times New Roman" w:eastAsia="Times New Roman" w:hint="default"/>
                      <w:spacing w:val="-8"/>
                      <w:sz w:val="16"/>
                      <w:szCs w:val="16"/>
                    </w:rPr>
                  </w:r>
                </w:p>
              </w:txbxContent>
            </v:textbox>
            <w10:wrap type="none"/>
          </v:shape>
        </w:pict>
      </w:r>
      <w:r>
        <w:rPr>
          <w:rFonts w:ascii="Times New Roman" w:hAnsi="Times New Roman" w:cs="Times New Roman" w:eastAsia="Times New Roman" w:hint="default"/>
          <w:i/>
          <w:w w:val="80"/>
          <w:sz w:val="19"/>
          <w:szCs w:val="19"/>
        </w:rPr>
        <w:t>dxl</w:t>
        <w:tab/>
      </w:r>
      <w:r>
        <w:rPr>
          <w:rFonts w:ascii="Times New Roman" w:hAnsi="Times New Roman" w:cs="Times New Roman" w:eastAsia="Times New Roman" w:hint="default"/>
          <w:i/>
          <w:spacing w:val="-1"/>
          <w:w w:val="75"/>
          <w:sz w:val="19"/>
          <w:szCs w:val="19"/>
        </w:rPr>
        <w:t>dx</w:t>
      </w:r>
      <w:r>
        <w:rPr>
          <w:rFonts w:ascii="細明體_HKSCS" w:hAnsi="細明體_HKSCS" w:cs="細明體_HKSCS" w:eastAsia="細明體_HKSCS" w:hint="default"/>
          <w:spacing w:val="-1"/>
          <w:w w:val="75"/>
          <w:sz w:val="27"/>
          <w:szCs w:val="27"/>
        </w:rPr>
        <w:t>，</w:t>
        <w:tab/>
      </w:r>
      <w:r>
        <w:rPr>
          <w:rFonts w:ascii="細明體_HKSCS" w:hAnsi="細明體_HKSCS" w:cs="細明體_HKSCS" w:eastAsia="細明體_HKSCS" w:hint="default"/>
          <w:spacing w:val="-8"/>
          <w:sz w:val="16"/>
          <w:szCs w:val="16"/>
        </w:rPr>
        <w:t>晶</w:t>
      </w:r>
      <w:r>
        <w:rPr>
          <w:rFonts w:ascii="Times New Roman" w:hAnsi="Times New Roman" w:cs="Times New Roman" w:eastAsia="Times New Roman" w:hint="default"/>
          <w:spacing w:val="-8"/>
          <w:sz w:val="10"/>
          <w:szCs w:val="10"/>
        </w:rPr>
        <w:t>2</w:t>
        <w:tab/>
      </w:r>
      <w:r>
        <w:rPr>
          <w:rFonts w:ascii="Times New Roman" w:hAnsi="Times New Roman" w:cs="Times New Roman" w:eastAsia="Times New Roman" w:hint="default"/>
          <w:i/>
          <w:sz w:val="19"/>
          <w:szCs w:val="19"/>
        </w:rPr>
        <w:t>dx,</w:t>
      </w:r>
      <w:r>
        <w:rPr>
          <w:rFonts w:ascii="Times New Roman" w:hAnsi="Times New Roman" w:cs="Times New Roman" w:eastAsia="Times New Roman" w:hint="default"/>
          <w:sz w:val="19"/>
          <w:szCs w:val="19"/>
        </w:rPr>
      </w:r>
    </w:p>
    <w:p>
      <w:pPr>
        <w:spacing w:before="91"/>
        <w:ind w:left="1152" w:right="-126"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
          <w:w w:val="110"/>
          <w:sz w:val="20"/>
          <w:szCs w:val="20"/>
        </w:rPr>
        <w:t>的，這樣就了解了</w:t>
      </w:r>
      <w:r>
        <w:rPr>
          <w:rFonts w:ascii="細明體_HKSCS" w:hAnsi="細明體_HKSCS" w:cs="細明體_HKSCS" w:eastAsia="細明體_HKSCS" w:hint="default"/>
          <w:spacing w:val="-93"/>
          <w:w w:val="110"/>
          <w:sz w:val="20"/>
          <w:szCs w:val="20"/>
        </w:rPr>
        <w:t> </w:t>
      </w:r>
      <w:r>
        <w:rPr>
          <w:rFonts w:ascii="Times New Roman" w:hAnsi="Times New Roman" w:cs="Times New Roman" w:eastAsia="Times New Roman" w:hint="default"/>
          <w:w w:val="110"/>
          <w:sz w:val="16"/>
          <w:szCs w:val="16"/>
        </w:rPr>
        <w:t>PyTorch</w:t>
      </w:r>
      <w:r>
        <w:rPr>
          <w:rFonts w:ascii="Times New Roman" w:hAnsi="Times New Roman" w:cs="Times New Roman" w:eastAsia="Times New Roman" w:hint="default"/>
          <w:spacing w:val="-19"/>
          <w:w w:val="110"/>
          <w:sz w:val="16"/>
          <w:szCs w:val="16"/>
        </w:rPr>
        <w:t> </w:t>
      </w:r>
      <w:r>
        <w:rPr>
          <w:rFonts w:ascii="細明體_HKSCS" w:hAnsi="細明體_HKSCS" w:cs="細明體_HKSCS" w:eastAsia="細明體_HKSCS" w:hint="default"/>
          <w:w w:val="110"/>
          <w:sz w:val="20"/>
          <w:szCs w:val="20"/>
        </w:rPr>
        <w:t>中</w:t>
      </w:r>
      <w:r>
        <w:rPr>
          <w:rFonts w:ascii="Times New Roman" w:hAnsi="Times New Roman" w:cs="Times New Roman" w:eastAsia="Times New Roman" w:hint="default"/>
          <w:w w:val="110"/>
          <w:sz w:val="16"/>
          <w:szCs w:val="16"/>
        </w:rPr>
        <w:t>backward</w:t>
      </w:r>
      <w:r>
        <w:rPr>
          <w:rFonts w:ascii="Times New Roman" w:hAnsi="Times New Roman" w:cs="Times New Roman" w:eastAsia="Times New Roman" w:hint="default"/>
          <w:spacing w:val="-23"/>
          <w:w w:val="110"/>
          <w:sz w:val="16"/>
          <w:szCs w:val="16"/>
        </w:rPr>
        <w:t> </w:t>
      </w:r>
      <w:r>
        <w:rPr>
          <w:rFonts w:ascii="細明體_HKSCS" w:hAnsi="細明體_HKSCS" w:cs="細明體_HKSCS" w:eastAsia="細明體_HKSCS" w:hint="default"/>
          <w:spacing w:val="-4"/>
          <w:w w:val="110"/>
          <w:sz w:val="20"/>
          <w:szCs w:val="20"/>
        </w:rPr>
        <w:t>是如何處理傳入的參數。</w:t>
      </w:r>
    </w:p>
    <w:p>
      <w:pPr>
        <w:spacing w:line="240" w:lineRule="auto" w:before="4"/>
        <w:ind w:right="0"/>
        <w:rPr>
          <w:rFonts w:ascii="細明體_HKSCS" w:hAnsi="細明體_HKSCS" w:cs="細明體_HKSCS" w:eastAsia="細明體_HKSCS" w:hint="default"/>
          <w:sz w:val="16"/>
          <w:szCs w:val="16"/>
        </w:rPr>
      </w:pPr>
    </w:p>
    <w:p>
      <w:pPr>
        <w:spacing w:before="0"/>
        <w:ind w:left="1548" w:right="-126"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下面透過</w:t>
      </w:r>
      <w:r>
        <w:rPr>
          <w:rFonts w:ascii="細明體_HKSCS" w:hAnsi="細明體_HKSCS" w:cs="細明體_HKSCS" w:eastAsia="細明體_HKSCS" w:hint="default"/>
          <w:spacing w:val="-67"/>
          <w:w w:val="110"/>
          <w:sz w:val="20"/>
          <w:szCs w:val="20"/>
        </w:rPr>
        <w:t> </w:t>
      </w:r>
      <w:r>
        <w:rPr>
          <w:rFonts w:ascii="Times New Roman" w:hAnsi="Times New Roman" w:cs="Times New Roman" w:eastAsia="Times New Roman" w:hint="default"/>
          <w:w w:val="110"/>
          <w:sz w:val="16"/>
          <w:szCs w:val="16"/>
        </w:rPr>
        <w:t>PyTorch</w:t>
      </w:r>
      <w:r>
        <w:rPr>
          <w:rFonts w:ascii="Times New Roman" w:hAnsi="Times New Roman" w:cs="Times New Roman" w:eastAsia="Times New Roman" w:hint="default"/>
          <w:spacing w:val="9"/>
          <w:w w:val="110"/>
          <w:sz w:val="16"/>
          <w:szCs w:val="16"/>
        </w:rPr>
        <w:t> </w:t>
      </w:r>
      <w:r>
        <w:rPr>
          <w:rFonts w:ascii="細明體_HKSCS" w:hAnsi="細明體_HKSCS" w:cs="細明體_HKSCS" w:eastAsia="細明體_HKSCS" w:hint="default"/>
          <w:w w:val="110"/>
          <w:sz w:val="20"/>
          <w:szCs w:val="20"/>
        </w:rPr>
        <w:t>來求出上面計算所得到的</w:t>
      </w:r>
      <w:r>
        <w:rPr>
          <w:rFonts w:ascii="細明體_HKSCS" w:hAnsi="細明體_HKSCS" w:cs="細明體_HKSCS" w:eastAsia="細明體_HKSCS" w:hint="default"/>
          <w:spacing w:val="-54"/>
          <w:w w:val="110"/>
          <w:sz w:val="20"/>
          <w:szCs w:val="20"/>
        </w:rPr>
        <w:t> </w:t>
      </w:r>
      <w:r>
        <w:rPr>
          <w:rFonts w:ascii="Times New Roman" w:hAnsi="Times New Roman" w:cs="Times New Roman" w:eastAsia="Times New Roman" w:hint="default"/>
          <w:w w:val="110"/>
          <w:sz w:val="16"/>
          <w:szCs w:val="16"/>
        </w:rPr>
        <w:t>4</w:t>
      </w:r>
      <w:r>
        <w:rPr>
          <w:rFonts w:ascii="Times New Roman" w:hAnsi="Times New Roman" w:cs="Times New Roman" w:eastAsia="Times New Roman" w:hint="default"/>
          <w:spacing w:val="-10"/>
          <w:w w:val="110"/>
          <w:sz w:val="16"/>
          <w:szCs w:val="16"/>
        </w:rPr>
        <w:t> </w:t>
      </w:r>
      <w:r>
        <w:rPr>
          <w:rFonts w:ascii="細明體_HKSCS" w:hAnsi="細明體_HKSCS" w:cs="細明體_HKSCS" w:eastAsia="細明體_HKSCS" w:hint="default"/>
          <w:w w:val="110"/>
          <w:sz w:val="20"/>
          <w:szCs w:val="20"/>
        </w:rPr>
        <w:t>個結果，這</w:t>
      </w:r>
      <w:r>
        <w:rPr>
          <w:rFonts w:ascii="細明體_HKSCS" w:hAnsi="細明體_HKSCS" w:cs="細明體_HKSCS" w:eastAsia="細明體_HKSCS" w:hint="default"/>
          <w:spacing w:val="-79"/>
          <w:w w:val="110"/>
          <w:sz w:val="20"/>
          <w:szCs w:val="20"/>
        </w:rPr>
        <w:t> </w:t>
      </w:r>
      <w:r>
        <w:rPr>
          <w:rFonts w:ascii="Times New Roman" w:hAnsi="Times New Roman" w:cs="Times New Roman" w:eastAsia="Times New Roman" w:hint="default"/>
          <w:w w:val="110"/>
          <w:sz w:val="16"/>
          <w:szCs w:val="16"/>
        </w:rPr>
        <w:t>4</w:t>
      </w:r>
      <w:r>
        <w:rPr>
          <w:rFonts w:ascii="Times New Roman" w:hAnsi="Times New Roman" w:cs="Times New Roman" w:eastAsia="Times New Roman" w:hint="default"/>
          <w:spacing w:val="-10"/>
          <w:w w:val="110"/>
          <w:sz w:val="16"/>
          <w:szCs w:val="16"/>
        </w:rPr>
        <w:t> </w:t>
      </w:r>
      <w:r>
        <w:rPr>
          <w:rFonts w:ascii="細明體_HKSCS" w:hAnsi="細明體_HKSCS" w:cs="細明體_HKSCS" w:eastAsia="細明體_HKSCS" w:hint="default"/>
          <w:w w:val="110"/>
          <w:sz w:val="20"/>
          <w:szCs w:val="20"/>
        </w:rPr>
        <w:t>個結果又稱為</w:t>
      </w:r>
      <w:r>
        <w:rPr>
          <w:rFonts w:ascii="細明體_HKSCS" w:hAnsi="細明體_HKSCS" w:cs="細明體_HKSCS" w:eastAsia="細明體_HKSCS" w:hint="default"/>
          <w:sz w:val="20"/>
          <w:szCs w:val="20"/>
        </w:rPr>
      </w:r>
    </w:p>
    <w:p>
      <w:pPr>
        <w:spacing w:before="98"/>
        <w:ind w:left="1130" w:right="3495"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5"/>
          <w:sz w:val="16"/>
          <w:szCs w:val="16"/>
        </w:rPr>
        <w:t>jacobian</w:t>
      </w:r>
      <w:r>
        <w:rPr>
          <w:rFonts w:ascii="Times New Roman" w:hAnsi="Times New Roman" w:cs="Times New Roman" w:eastAsia="Times New Roman" w:hint="default"/>
          <w:spacing w:val="14"/>
          <w:w w:val="115"/>
          <w:sz w:val="16"/>
          <w:szCs w:val="16"/>
        </w:rPr>
        <w:t> </w:t>
      </w:r>
      <w:r>
        <w:rPr>
          <w:rFonts w:ascii="細明體_HKSCS" w:hAnsi="細明體_HKSCS" w:cs="細明體_HKSCS" w:eastAsia="細明體_HKSCS" w:hint="default"/>
          <w:w w:val="115"/>
          <w:sz w:val="20"/>
          <w:szCs w:val="20"/>
        </w:rPr>
        <w:t>矩障。</w:t>
      </w:r>
      <w:r>
        <w:rPr>
          <w:rFonts w:ascii="細明體_HKSCS" w:hAnsi="細明體_HKSCS" w:cs="細明體_HKSCS" w:eastAsia="細明體_HKSCS" w:hint="default"/>
          <w:sz w:val="20"/>
          <w:szCs w:val="20"/>
        </w:rPr>
      </w:r>
    </w:p>
    <w:p>
      <w:pPr>
        <w:spacing w:line="240" w:lineRule="auto" w:before="3"/>
        <w:ind w:right="0"/>
        <w:rPr>
          <w:rFonts w:ascii="細明體_HKSCS" w:hAnsi="細明體_HKSCS" w:cs="細明體_HKSCS" w:eastAsia="細明體_HKSCS" w:hint="default"/>
          <w:sz w:val="20"/>
          <w:szCs w:val="20"/>
        </w:rPr>
      </w:pPr>
    </w:p>
    <w:p>
      <w:pPr>
        <w:spacing w:before="0"/>
        <w:ind w:left="1562" w:right="3495" w:firstLine="0"/>
        <w:jc w:val="left"/>
        <w:rPr>
          <w:rFonts w:ascii="Times New Roman" w:hAnsi="Times New Roman" w:cs="Times New Roman" w:eastAsia="Times New Roman" w:hint="default"/>
          <w:sz w:val="16"/>
          <w:szCs w:val="16"/>
        </w:rPr>
      </w:pPr>
      <w:r>
        <w:rPr/>
        <w:pict>
          <v:shape style="position:absolute;margin-left:135.360001pt;margin-top:4.093509pt;width:3.4pt;height:19.5pt;mso-position-horizontal-relative:page;mso-position-vertical-relative:paragraph;z-index:-4425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9.00832pt;margin-top:-.538757pt;width:6.55pt;height:81.45pt;mso-position-horizontal-relative:page;mso-position-vertical-relative:paragraph;z-index:4110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12"/>
                      <w:position w:val="2"/>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9"/>
                      <w:sz w:val="15"/>
                    </w:rPr>
                    <w:t> </w:t>
                  </w:r>
                  <w:r>
                    <w:rPr>
                      <w:rFonts w:ascii="細明體_HKSCS"/>
                      <w:sz w:val="15"/>
                    </w:rPr>
                    <w:t>5</w:t>
                  </w:r>
                  <w:r>
                    <w:rPr>
                      <w:rFonts w:ascii="細明體_HKSCS"/>
                      <w:spacing w:val="12"/>
                      <w:sz w:val="15"/>
                    </w:rPr>
                    <w:t> </w:t>
                  </w:r>
                  <w:r>
                    <w:rPr>
                      <w:rFonts w:ascii="細明體_HKSCS"/>
                      <w:sz w:val="15"/>
                    </w:rPr>
                    <w:t>6</w:t>
                  </w:r>
                  <w:r>
                    <w:rPr>
                      <w:rFonts w:ascii="細明體_HKSCS"/>
                      <w:spacing w:val="14"/>
                      <w:sz w:val="15"/>
                    </w:rPr>
                    <w:t> </w:t>
                  </w:r>
                  <w:r>
                    <w:rPr>
                      <w:rFonts w:ascii="細明體_HKSCS"/>
                      <w:sz w:val="15"/>
                    </w:rPr>
                    <w:t>7</w:t>
                  </w:r>
                </w:p>
              </w:txbxContent>
            </v:textbox>
            <w10:wrap type="none"/>
          </v:shape>
        </w:pict>
      </w:r>
      <w:r>
        <w:rPr>
          <w:rFonts w:ascii="Times New Roman"/>
          <w:w w:val="110"/>
          <w:sz w:val="16"/>
        </w:rPr>
        <w:t>#  </w:t>
      </w:r>
      <w:r>
        <w:rPr>
          <w:rFonts w:ascii="Times New Roman"/>
          <w:spacing w:val="24"/>
          <w:w w:val="110"/>
          <w:sz w:val="16"/>
        </w:rPr>
        <w:t> </w:t>
      </w:r>
      <w:r>
        <w:rPr>
          <w:rFonts w:ascii="Times New Roman"/>
          <w:w w:val="110"/>
          <w:sz w:val="16"/>
        </w:rPr>
        <w:t>jacobian</w:t>
      </w:r>
      <w:r>
        <w:rPr>
          <w:rFonts w:ascii="Times New Roman"/>
          <w:sz w:val="16"/>
        </w:rPr>
      </w:r>
    </w:p>
    <w:p>
      <w:pPr>
        <w:spacing w:before="10"/>
        <w:ind w:left="1576" w:right="3495" w:firstLine="0"/>
        <w:jc w:val="left"/>
        <w:rPr>
          <w:rFonts w:ascii="細明體_HKSCS" w:hAnsi="細明體_HKSCS" w:cs="細明體_HKSCS" w:eastAsia="細明體_HKSCS" w:hint="default"/>
          <w:sz w:val="18"/>
          <w:szCs w:val="18"/>
        </w:rPr>
      </w:pPr>
      <w:r>
        <w:rPr/>
        <w:pict>
          <v:shape style="position:absolute;margin-left:174.240005pt;margin-top:6.749144pt;width:3.4pt;height:19.5pt;mso-position-horizontal-relative:page;mso-position-vertical-relative:paragraph;z-index:-4425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9"/>
          <w:sz w:val="16"/>
          <w:szCs w:val="16"/>
        </w:rPr>
        <w:t>j</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91"/>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27"/>
          <w:sz w:val="16"/>
          <w:szCs w:val="16"/>
        </w:rPr>
        <w:t>torch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38"/>
          <w:sz w:val="16"/>
          <w:szCs w:val="16"/>
        </w:rPr>
        <w:t>.zer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0"/>
          <w:sz w:val="16"/>
          <w:szCs w:val="16"/>
        </w:rPr>
        <w:t>s</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sz w:val="16"/>
          <w:szCs w:val="16"/>
        </w:rPr>
        <w:t>(2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pacing w:val="-22"/>
          <w:sz w:val="16"/>
          <w:szCs w:val="16"/>
        </w:rPr>
        <w:t> </w:t>
      </w:r>
      <w:r>
        <w:rPr>
          <w:rFonts w:ascii="Times New Roman" w:hAnsi="Times New Roman" w:cs="Times New Roman" w:eastAsia="Times New Roman" w:hint="default"/>
          <w:spacing w:val="5"/>
          <w:w w:val="101"/>
          <w:sz w:val="16"/>
          <w:szCs w:val="16"/>
        </w:rPr>
        <w:t>2</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54" w:lineRule="auto" w:before="52"/>
        <w:ind w:left="1562" w:right="5196" w:firstLine="14"/>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16"/>
          <w:szCs w:val="16"/>
        </w:rPr>
        <w:t>k = </w:t>
      </w:r>
      <w:r>
        <w:rPr>
          <w:rFonts w:ascii="Times New Roman" w:hAnsi="Times New Roman" w:cs="Times New Roman" w:eastAsia="Times New Roman" w:hint="default"/>
          <w:w w:val="120"/>
          <w:sz w:val="16"/>
          <w:szCs w:val="16"/>
        </w:rPr>
        <w:t>Variable (torch.zer s (l, </w:t>
      </w:r>
      <w:r>
        <w:rPr>
          <w:rFonts w:ascii="Times New Roman" w:hAnsi="Times New Roman" w:cs="Times New Roman" w:eastAsia="Times New Roman" w:hint="default"/>
          <w:sz w:val="16"/>
          <w:szCs w:val="16"/>
        </w:rPr>
        <w:t>21 ) </w:t>
      </w:r>
      <w:r>
        <w:rPr>
          <w:rFonts w:ascii="Times New Roman" w:hAnsi="Times New Roman" w:cs="Times New Roman" w:eastAsia="Times New Roman" w:hint="default"/>
          <w:sz w:val="16"/>
          <w:szCs w:val="16"/>
        </w:rPr>
      </w:r>
      <w:r>
        <w:rPr>
          <w:rFonts w:ascii="Times New Roman" w:hAnsi="Times New Roman" w:cs="Times New Roman" w:eastAsia="Times New Roman" w:hint="default"/>
          <w:w w:val="110"/>
          <w:sz w:val="16"/>
          <w:szCs w:val="16"/>
        </w:rPr>
        <w:t>m.grad.data.zer</w:t>
      </w:r>
      <w:r>
        <w:rPr>
          <w:rFonts w:ascii="Times New Roman" w:hAnsi="Times New Roman" w:cs="Times New Roman" w:eastAsia="Times New Roman" w:hint="default"/>
          <w:spacing w:val="-4"/>
          <w:w w:val="110"/>
          <w:sz w:val="16"/>
          <w:szCs w:val="16"/>
        </w:rPr>
        <w:t> </w:t>
      </w:r>
      <w:r>
        <w:rPr>
          <w:rFonts w:ascii="細明體_HKSCS" w:hAnsi="細明體_HKSCS" w:cs="細明體_HKSCS" w:eastAsia="細明體_HKSCS" w:hint="default"/>
          <w:w w:val="85"/>
          <w:sz w:val="18"/>
          <w:szCs w:val="18"/>
        </w:rPr>
        <w:t>一﹛﹜</w:t>
      </w:r>
      <w:r>
        <w:rPr>
          <w:rFonts w:ascii="細明體_HKSCS" w:hAnsi="細明體_HKSCS" w:cs="細明體_HKSCS" w:eastAsia="細明體_HKSCS" w:hint="default"/>
          <w:sz w:val="18"/>
          <w:szCs w:val="18"/>
        </w:rPr>
      </w:r>
    </w:p>
    <w:p>
      <w:pPr>
        <w:spacing w:line="222" w:lineRule="exact" w:before="0"/>
        <w:ind w:left="1562" w:right="3495" w:firstLine="7"/>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pacing w:val="22"/>
          <w:w w:val="124"/>
          <w:sz w:val="15"/>
          <w:szCs w:val="15"/>
        </w:rPr>
        <w:t>k</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00"/>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12"/>
          <w:w w:val="99"/>
          <w:sz w:val="15"/>
          <w:szCs w:val="15"/>
        </w:rPr>
        <w:t>0</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22"/>
          <w:sz w:val="20"/>
          <w:szCs w:val="20"/>
        </w:rPr>
        <w:t> </w:t>
      </w:r>
      <w:r>
        <w:rPr>
          <w:rFonts w:ascii="細明體_HKSCS" w:hAnsi="細明體_HKSCS" w:cs="細明體_HKSCS" w:eastAsia="細明體_HKSCS" w:hint="default"/>
          <w:w w:val="55"/>
          <w:sz w:val="20"/>
          <w:szCs w:val="20"/>
        </w:rPr>
        <w:t>＝</w:t>
      </w:r>
      <w:r>
        <w:rPr>
          <w:rFonts w:ascii="細明體_HKSCS" w:hAnsi="細明體_HKSCS" w:cs="細明體_HKSCS" w:eastAsia="細明體_HKSCS" w:hint="default"/>
          <w:spacing w:val="-45"/>
          <w:sz w:val="20"/>
          <w:szCs w:val="20"/>
        </w:rPr>
        <w:t> </w:t>
      </w:r>
      <w:r>
        <w:rPr>
          <w:rFonts w:ascii="Times New Roman" w:hAnsi="Times New Roman" w:cs="Times New Roman" w:eastAsia="Times New Roman" w:hint="default"/>
          <w:w w:val="74"/>
          <w:sz w:val="16"/>
          <w:szCs w:val="16"/>
        </w:rPr>
        <w:t>m</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4"/>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2"/>
          <w:w w:val="99"/>
          <w:sz w:val="15"/>
          <w:szCs w:val="15"/>
        </w:rPr>
        <w:t>0</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23"/>
          <w:sz w:val="20"/>
          <w:szCs w:val="20"/>
        </w:rPr>
        <w:t> </w:t>
      </w:r>
      <w:r>
        <w:rPr>
          <w:rFonts w:ascii="細明體_HKSCS" w:hAnsi="細明體_HKSCS" w:cs="細明體_HKSCS" w:eastAsia="細明體_HKSCS" w:hint="default"/>
          <w:w w:val="45"/>
          <w:sz w:val="20"/>
          <w:szCs w:val="20"/>
        </w:rPr>
        <w:t>＊費</w:t>
      </w:r>
      <w:r>
        <w:rPr>
          <w:rFonts w:ascii="細明體_HKSCS" w:hAnsi="細明體_HKSCS" w:cs="細明體_HKSCS" w:eastAsia="細明體_HKSCS" w:hint="default"/>
          <w:spacing w:val="-14"/>
          <w:sz w:val="20"/>
          <w:szCs w:val="20"/>
        </w:rPr>
        <w:t> </w:t>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Arial" w:hAnsi="Arial" w:cs="Arial" w:eastAsia="Arial" w:hint="default"/>
          <w:w w:val="102"/>
          <w:sz w:val="16"/>
          <w:szCs w:val="16"/>
        </w:rPr>
        <w:t>+</w:t>
      </w:r>
      <w:r>
        <w:rPr>
          <w:rFonts w:ascii="Arial" w:hAnsi="Arial" w:cs="Arial" w:eastAsia="Arial" w:hint="default"/>
          <w:sz w:val="16"/>
          <w:szCs w:val="16"/>
        </w:rPr>
        <w:t> </w:t>
      </w:r>
      <w:r>
        <w:rPr>
          <w:rFonts w:ascii="Arial" w:hAnsi="Arial" w:cs="Arial" w:eastAsia="Arial" w:hint="default"/>
          <w:spacing w:val="-5"/>
          <w:sz w:val="16"/>
          <w:szCs w:val="16"/>
        </w:rPr>
        <w:t> </w:t>
      </w: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385"/>
          <w:sz w:val="15"/>
          <w:szCs w:val="15"/>
        </w:rPr>
        <w:t>'</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74"/>
          <w:sz w:val="16"/>
          <w:szCs w:val="16"/>
        </w:rPr>
        <w:t>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5"/>
          <w:sz w:val="15"/>
          <w:szCs w:val="15"/>
        </w:rPr>
        <w:t>,</w:t>
      </w:r>
      <w:r>
        <w:rPr>
          <w:rFonts w:ascii="Times New Roman" w:hAnsi="Times New Roman" w:cs="Times New Roman" w:eastAsia="Times New Roman" w:hint="default"/>
          <w:spacing w:val="-13"/>
          <w:w w:val="165"/>
          <w:sz w:val="15"/>
          <w:szCs w:val="15"/>
        </w:rPr>
        <w:t>1</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z w:val="20"/>
          <w:szCs w:val="20"/>
        </w:rPr>
      </w:r>
    </w:p>
    <w:p>
      <w:pPr>
        <w:spacing w:line="241" w:lineRule="exact" w:before="0"/>
        <w:ind w:left="1562" w:right="3495" w:firstLine="0"/>
        <w:jc w:val="left"/>
        <w:rPr>
          <w:rFonts w:ascii="細明體_HKSCS" w:hAnsi="細明體_HKSCS" w:cs="細明體_HKSCS" w:eastAsia="細明體_HKSCS" w:hint="default"/>
          <w:sz w:val="20"/>
          <w:szCs w:val="20"/>
        </w:rPr>
      </w:pPr>
      <w:r>
        <w:rPr/>
        <w:pict>
          <v:shape style="position:absolute;margin-left:143.639999pt;margin-top:6.935547pt;width:35.15pt;height:19.5pt;mso-position-horizontal-relative:page;mso-position-vertical-relative:paragraph;z-index:-4425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r>
                  <w:r>
                    <w:rPr>
                      <w:rFonts w:ascii="細明體_HKSCS" w:hAnsi="細明體_HKSCS" w:cs="細明體_HKSCS" w:eastAsia="細明體_HKSCS" w:hint="default"/>
                      <w:spacing w:val="-21"/>
                      <w:w w:val="105"/>
                      <w:sz w:val="39"/>
                      <w:szCs w:val="39"/>
                    </w:rPr>
                    <w:t> </w:t>
                  </w:r>
                  <w:r>
                    <w:rPr>
                      <w:rFonts w:ascii="細明體_HKSCS" w:hAnsi="細明體_HKSCS" w:cs="細明體_HKSCS" w:eastAsia="細明體_HKSCS" w:hint="default"/>
                      <w:spacing w:val="-301"/>
                      <w:w w:val="10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4"/>
          <w:sz w:val="15"/>
          <w:szCs w:val="15"/>
        </w:rPr>
        <w:t>k</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15"/>
          <w:sz w:val="20"/>
          <w:szCs w:val="20"/>
        </w:rPr>
        <w:t> </w:t>
      </w:r>
      <w:r>
        <w:rPr>
          <w:rFonts w:ascii="細明體_HKSCS" w:hAnsi="細明體_HKSCS" w:cs="細明體_HKSCS" w:eastAsia="細明體_HKSCS" w:hint="default"/>
          <w:w w:val="60"/>
          <w:sz w:val="20"/>
          <w:szCs w:val="20"/>
        </w:rPr>
        <w:t>＝</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w w:val="80"/>
          <w:sz w:val="16"/>
          <w:szCs w:val="16"/>
        </w:rPr>
        <w:t>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36"/>
          <w:w w:val="163"/>
          <w:sz w:val="15"/>
          <w:szCs w:val="15"/>
        </w:rPr>
        <w:t>1</w:t>
      </w:r>
      <w:r>
        <w:rPr>
          <w:rFonts w:ascii="細明體_HKSCS" w:hAnsi="細明體_HKSCS" w:cs="細明體_HKSCS" w:eastAsia="細明體_HKSCS" w:hint="default"/>
          <w:spacing w:val="10"/>
          <w:w w:val="25"/>
          <w:sz w:val="20"/>
          <w:szCs w:val="20"/>
        </w:rPr>
        <w:t>﹞</w:t>
      </w:r>
      <w:r>
        <w:rPr>
          <w:rFonts w:ascii="細明體_HKSCS" w:hAnsi="細明體_HKSCS" w:cs="細明體_HKSCS" w:eastAsia="細明體_HKSCS" w:hint="default"/>
          <w:spacing w:val="-368"/>
          <w:w w:val="250"/>
          <w:sz w:val="20"/>
          <w:szCs w:val="20"/>
        </w:rPr>
        <w:t>＂</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Arial" w:hAnsi="Arial" w:cs="Arial" w:eastAsia="Arial" w:hint="default"/>
          <w:w w:val="90"/>
          <w:sz w:val="18"/>
          <w:szCs w:val="18"/>
        </w:rPr>
        <w:t>+</w:t>
      </w:r>
      <w:r>
        <w:rPr>
          <w:rFonts w:ascii="Arial" w:hAnsi="Arial" w:cs="Arial" w:eastAsia="Arial" w:hint="default"/>
          <w:sz w:val="18"/>
          <w:szCs w:val="18"/>
        </w:rPr>
        <w:t> </w:t>
      </w:r>
      <w:r>
        <w:rPr>
          <w:rFonts w:ascii="Arial" w:hAnsi="Arial" w:cs="Arial" w:eastAsia="Arial" w:hint="default"/>
          <w:spacing w:val="-23"/>
          <w:sz w:val="18"/>
          <w:szCs w:val="18"/>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128"/>
          <w:sz w:val="6"/>
          <w:szCs w:val="6"/>
        </w:rPr>
        <w:t>金</w:t>
      </w:r>
      <w:r>
        <w:rPr>
          <w:rFonts w:ascii="細明體_HKSCS" w:hAnsi="細明體_HKSCS" w:cs="細明體_HKSCS" w:eastAsia="細明體_HKSCS" w:hint="default"/>
          <w:sz w:val="6"/>
          <w:szCs w:val="6"/>
        </w:rPr>
        <w:t>  </w:t>
      </w:r>
      <w:r>
        <w:rPr>
          <w:rFonts w:ascii="細明體_HKSCS" w:hAnsi="細明體_HKSCS" w:cs="細明體_HKSCS" w:eastAsia="細明體_HKSCS" w:hint="default"/>
          <w:spacing w:val="-9"/>
          <w:sz w:val="6"/>
          <w:szCs w:val="6"/>
        </w:rPr>
        <w:t> </w:t>
      </w:r>
      <w:r>
        <w:rPr>
          <w:rFonts w:ascii="Times New Roman" w:hAnsi="Times New Roman" w:cs="Times New Roman" w:eastAsia="Times New Roman" w:hint="default"/>
          <w:w w:val="80"/>
          <w:sz w:val="16"/>
          <w:szCs w:val="16"/>
        </w:rPr>
        <w:t>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5"/>
          <w:w w:val="121"/>
          <w:sz w:val="15"/>
          <w:szCs w:val="15"/>
        </w:rPr>
        <w:t>0</w:t>
      </w:r>
      <w:r>
        <w:rPr>
          <w:rFonts w:ascii="細明體_HKSCS" w:hAnsi="細明體_HKSCS" w:cs="細明體_HKSCS" w:eastAsia="細明體_HKSCS" w:hint="default"/>
          <w:spacing w:val="-491"/>
          <w:w w:val="199"/>
          <w:sz w:val="20"/>
          <w:szCs w:val="20"/>
        </w:rPr>
        <w:t>。</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z w:val="20"/>
          <w:szCs w:val="20"/>
        </w:rPr>
      </w:r>
    </w:p>
    <w:p>
      <w:pPr>
        <w:spacing w:line="244" w:lineRule="exact" w:before="14"/>
        <w:ind w:left="1555" w:right="3052" w:firstLine="14"/>
        <w:jc w:val="left"/>
        <w:rPr>
          <w:rFonts w:ascii="Times New Roman" w:hAnsi="Times New Roman" w:cs="Times New Roman" w:eastAsia="Times New Roman" w:hint="default"/>
          <w:sz w:val="16"/>
          <w:szCs w:val="16"/>
        </w:rPr>
      </w:pPr>
      <w:r>
        <w:rPr/>
        <w:pict>
          <v:shape style="position:absolute;margin-left:58.652008pt;margin-top:13.943192pt;width:5.75pt;height:9.5pt;mso-position-horizontal-relative:page;mso-position-vertical-relative:paragraph;z-index:411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8</w:t>
                  </w:r>
                </w:p>
              </w:txbxContent>
            </v:textbox>
            <w10:wrap type="none"/>
          </v:shape>
        </w:pict>
      </w:r>
      <w:r>
        <w:rPr>
          <w:rFonts w:ascii="Times New Roman" w:hAnsi="Times New Roman" w:cs="Times New Roman" w:eastAsia="Times New Roman" w:hint="default"/>
          <w:w w:val="98"/>
          <w:sz w:val="16"/>
          <w:szCs w:val="16"/>
        </w:rPr>
        <w:t>k</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10"/>
          <w:sz w:val="16"/>
          <w:szCs w:val="16"/>
        </w:rPr>
        <w:t>backward</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9"/>
          <w:sz w:val="16"/>
          <w:szCs w:val="16"/>
        </w:rPr>
        <w:t>(</w:t>
      </w:r>
      <w:r>
        <w:rPr>
          <w:rFonts w:ascii="Times New Roman" w:hAnsi="Times New Roman" w:cs="Times New Roman" w:eastAsia="Times New Roman" w:hint="default"/>
          <w:w w:val="139"/>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1"/>
          <w:sz w:val="16"/>
          <w:szCs w:val="16"/>
        </w:rPr>
        <w:t>Fl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9"/>
          <w:sz w:val="16"/>
          <w:szCs w:val="16"/>
        </w:rPr>
        <w:t>atTens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0"/>
          <w:sz w:val="16"/>
          <w:szCs w:val="16"/>
        </w:rPr>
        <w:t> </w:t>
      </w:r>
      <w:r>
        <w:rPr>
          <w:rFonts w:ascii="Times New Roman" w:hAnsi="Times New Roman" w:cs="Times New Roman" w:eastAsia="Times New Roman" w:hint="default"/>
          <w:w w:val="133"/>
          <w:sz w:val="16"/>
          <w:szCs w:val="16"/>
        </w:rPr>
        <w:t>r</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96"/>
          <w:w w:val="187"/>
          <w:sz w:val="16"/>
          <w:szCs w:val="16"/>
        </w:rPr>
        <w:t>1</w:t>
      </w:r>
      <w:r>
        <w:rPr>
          <w:rFonts w:ascii="細明體_HKSCS" w:hAnsi="細明體_HKSCS" w:cs="細明體_HKSCS" w:eastAsia="細明體_HKSCS" w:hint="default"/>
          <w:spacing w:val="-388"/>
          <w:w w:val="193"/>
          <w:sz w:val="20"/>
          <w:szCs w:val="20"/>
        </w:rPr>
        <w:t>，</w:t>
      </w:r>
      <w:r>
        <w:rPr>
          <w:rFonts w:ascii="細明體_HKSCS" w:hAnsi="細明體_HKSCS" w:cs="細明體_HKSCS" w:eastAsia="細明體_HKSCS" w:hint="default"/>
          <w:spacing w:val="-399"/>
          <w:w w:val="182"/>
          <w:sz w:val="20"/>
          <w:szCs w:val="20"/>
        </w:rPr>
        <w:t>。</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64"/>
          <w:sz w:val="20"/>
          <w:szCs w:val="20"/>
        </w:rPr>
        <w:t> </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50"/>
          <w:sz w:val="20"/>
          <w:szCs w:val="20"/>
        </w:rPr>
        <w:t> </w:t>
      </w:r>
      <w:r>
        <w:rPr>
          <w:rFonts w:ascii="Times New Roman" w:hAnsi="Times New Roman" w:cs="Times New Roman" w:eastAsia="Times New Roman" w:hint="default"/>
          <w:w w:val="60"/>
          <w:sz w:val="16"/>
          <w:szCs w:val="16"/>
        </w:rPr>
        <w:t>I</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42"/>
          <w:sz w:val="16"/>
          <w:szCs w:val="16"/>
        </w:rPr>
        <w:t>reta</w:t>
      </w:r>
      <w:r>
        <w:rPr>
          <w:rFonts w:ascii="Times New Roman" w:hAnsi="Times New Roman" w:cs="Times New Roman" w:eastAsia="Times New Roman" w:hint="default"/>
          <w:spacing w:val="-11"/>
          <w:w w:val="142"/>
          <w:sz w:val="16"/>
          <w:szCs w:val="16"/>
        </w:rPr>
        <w:t>1</w:t>
      </w:r>
      <w:r>
        <w:rPr>
          <w:rFonts w:ascii="Times New Roman" w:hAnsi="Times New Roman" w:cs="Times New Roman" w:eastAsia="Times New Roman" w:hint="default"/>
          <w:w w:val="122"/>
          <w:sz w:val="16"/>
          <w:szCs w:val="16"/>
        </w:rPr>
        <w:t>n_vanables=True</w:t>
      </w:r>
      <w:r>
        <w:rPr>
          <w:rFonts w:ascii="Times New Roman" w:hAnsi="Times New Roman" w:cs="Times New Roman" w:eastAsia="Times New Roman" w:hint="default"/>
          <w:w w:val="122"/>
          <w:sz w:val="16"/>
          <w:szCs w:val="16"/>
        </w:rPr>
        <w:t>)</w:t>
      </w:r>
      <w:r>
        <w:rPr>
          <w:rFonts w:ascii="Times New Roman" w:hAnsi="Times New Roman" w:cs="Times New Roman" w:eastAsia="Times New Roman" w:hint="default"/>
          <w:w w:val="122"/>
          <w:sz w:val="16"/>
          <w:szCs w:val="16"/>
        </w:rPr>
        <w:t> </w:t>
      </w:r>
      <w:r>
        <w:rPr>
          <w:rFonts w:ascii="Times New Roman" w:hAnsi="Times New Roman" w:cs="Times New Roman" w:eastAsia="Times New Roman" w:hint="default"/>
          <w:spacing w:val="-21"/>
          <w:w w:val="170"/>
          <w:sz w:val="16"/>
          <w:szCs w:val="16"/>
        </w:rPr>
      </w:r>
      <w:r>
        <w:rPr>
          <w:rFonts w:ascii="Times New Roman" w:hAnsi="Times New Roman" w:cs="Times New Roman" w:eastAsia="Times New Roman" w:hint="default"/>
          <w:spacing w:val="-21"/>
          <w:w w:val="170"/>
          <w:sz w:val="16"/>
          <w:szCs w:val="16"/>
        </w:rPr>
        <w:t>   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6"/>
          <w:sz w:val="18"/>
          <w:szCs w:val="18"/>
        </w:rPr>
        <w:t> </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spacing w:val="2"/>
          <w:w w:val="114"/>
          <w:sz w:val="16"/>
          <w:szCs w:val="16"/>
        </w:rPr>
        <w:t>0</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23"/>
          <w:sz w:val="20"/>
          <w:szCs w:val="20"/>
        </w:rPr>
        <w:t> </w:t>
      </w:r>
      <w:r>
        <w:rPr>
          <w:rFonts w:ascii="細明體_HKSCS" w:hAnsi="細明體_HKSCS" w:cs="細明體_HKSCS" w:eastAsia="細明體_HKSCS" w:hint="default"/>
          <w:w w:val="60"/>
          <w:sz w:val="20"/>
          <w:szCs w:val="20"/>
        </w:rPr>
        <w:t>＝</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w w:val="97"/>
          <w:sz w:val="16"/>
          <w:szCs w:val="16"/>
        </w:rPr>
        <w:t>m.</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0"/>
          <w:sz w:val="16"/>
          <w:szCs w:val="16"/>
        </w:rPr>
        <w:t>grad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27"/>
          <w:sz w:val="16"/>
          <w:szCs w:val="16"/>
        </w:rPr>
        <w:t>data</w:t>
      </w:r>
      <w:r>
        <w:rPr>
          <w:rFonts w:ascii="Times New Roman" w:hAnsi="Times New Roman" w:cs="Times New Roman" w:eastAsia="Times New Roman" w:hint="default"/>
          <w:sz w:val="16"/>
          <w:szCs w:val="16"/>
        </w:rPr>
      </w:r>
    </w:p>
    <w:p>
      <w:pPr>
        <w:spacing w:before="26"/>
        <w:ind w:left="1548" w:right="3495" w:firstLine="0"/>
        <w:jc w:val="left"/>
        <w:rPr>
          <w:rFonts w:ascii="細明體_HKSCS" w:hAnsi="細明體_HKSCS" w:cs="細明體_HKSCS" w:eastAsia="細明體_HKSCS" w:hint="default"/>
          <w:sz w:val="14"/>
          <w:szCs w:val="14"/>
        </w:rPr>
      </w:pPr>
      <w:r>
        <w:rPr/>
        <w:pict>
          <v:shape style="position:absolute;margin-left:52.519089pt;margin-top:2.543923pt;width:28pt;height:28pt;mso-position-horizontal-relative:page;mso-position-vertical-relative:paragraph;z-index:-44250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pict>
          <v:shape style="position:absolute;margin-left:59.063278pt;margin-top:.815823pt;width:5.8pt;height:21.65pt;mso-position-horizontal-relative:page;mso-position-vertical-relative:paragraph;z-index:411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r>
                    <w:rPr>
                      <w:rFonts w:ascii="細明體_HKSCS"/>
                      <w:spacing w:val="17"/>
                      <w:sz w:val="15"/>
                    </w:rPr>
                    <w:t> </w:t>
                  </w:r>
                  <w:r>
                    <w:rPr>
                      <w:rFonts w:ascii="細明體_HKSCS"/>
                      <w:sz w:val="15"/>
                    </w:rPr>
                    <w:t>1</w:t>
                  </w:r>
                </w:p>
              </w:txbxContent>
            </v:textbox>
            <w10:wrap type="none"/>
          </v:shape>
        </w:pict>
      </w:r>
      <w:r>
        <w:rPr>
          <w:rFonts w:ascii="Times New Roman" w:hAnsi="Times New Roman" w:cs="Times New Roman" w:eastAsia="Times New Roman" w:hint="default"/>
          <w:w w:val="120"/>
          <w:sz w:val="16"/>
          <w:szCs w:val="16"/>
        </w:rPr>
        <w:t>m.grad  data </w:t>
      </w:r>
      <w:r>
        <w:rPr>
          <w:rFonts w:ascii="Times New Roman" w:hAnsi="Times New Roman" w:cs="Times New Roman" w:eastAsia="Times New Roman" w:hint="default"/>
          <w:spacing w:val="-13"/>
          <w:w w:val="120"/>
          <w:sz w:val="16"/>
          <w:szCs w:val="16"/>
        </w:rPr>
        <w:t>.zer  </w:t>
      </w:r>
      <w:r>
        <w:rPr>
          <w:rFonts w:ascii="Times New Roman" w:hAnsi="Times New Roman" w:cs="Times New Roman" w:eastAsia="Times New Roman" w:hint="default"/>
          <w:spacing w:val="-3"/>
          <w:w w:val="120"/>
          <w:sz w:val="16"/>
          <w:szCs w:val="16"/>
        </w:rPr>
        <w:t> </w:t>
      </w:r>
      <w:r>
        <w:rPr>
          <w:rFonts w:ascii="細明體_HKSCS" w:hAnsi="細明體_HKSCS" w:cs="細明體_HKSCS" w:eastAsia="細明體_HKSCS" w:hint="default"/>
          <w:w w:val="75"/>
          <w:sz w:val="14"/>
          <w:szCs w:val="14"/>
        </w:rPr>
        <w:t>（）</w:t>
      </w:r>
      <w:r>
        <w:rPr>
          <w:rFonts w:ascii="細明體_HKSCS" w:hAnsi="細明體_HKSCS" w:cs="細明體_HKSCS" w:eastAsia="細明體_HKSCS" w:hint="default"/>
          <w:sz w:val="14"/>
          <w:szCs w:val="14"/>
        </w:rPr>
      </w:r>
    </w:p>
    <w:p>
      <w:pPr>
        <w:spacing w:line="244" w:lineRule="exact" w:before="15"/>
        <w:ind w:left="1555" w:right="4822" w:firstLine="7"/>
        <w:jc w:val="left"/>
        <w:rPr>
          <w:rFonts w:ascii="Times New Roman" w:hAnsi="Times New Roman" w:cs="Times New Roman" w:eastAsia="Times New Roman" w:hint="default"/>
          <w:sz w:val="16"/>
          <w:szCs w:val="16"/>
        </w:rPr>
      </w:pPr>
      <w:r>
        <w:rPr/>
        <w:pict>
          <v:shape style="position:absolute;margin-left:63.04895pt;margin-top:14.202477pt;width:5.75pt;height:9.5pt;mso-position-horizontal-relative:page;mso-position-vertical-relative:paragraph;z-index:410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58.36895pt;margin-top:14.562477pt;width:6.15pt;height:33.3pt;mso-position-horizontal-relative:page;mso-position-vertical-relative:paragraph;z-index:411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5"/>
                      <w:sz w:val="15"/>
                    </w:rPr>
                    <w:t> </w:t>
                  </w:r>
                  <w:r>
                    <w:rPr>
                      <w:rFonts w:ascii="細明體_HKSCS"/>
                      <w:position w:val="1"/>
                      <w:sz w:val="15"/>
                    </w:rPr>
                    <w:t>1</w:t>
                  </w:r>
                  <w:r>
                    <w:rPr>
                      <w:rFonts w:ascii="細明體_HKSCS"/>
                      <w:spacing w:val="19"/>
                      <w:position w:val="1"/>
                      <w:sz w:val="15"/>
                    </w:rPr>
                    <w:t> </w:t>
                  </w:r>
                  <w:r>
                    <w:rPr>
                      <w:rFonts w:ascii="細明體_HKSCS"/>
                      <w:sz w:val="15"/>
                    </w:rPr>
                    <w:t>1</w:t>
                  </w:r>
                </w:p>
              </w:txbxContent>
            </v:textbox>
            <w10:wrap type="none"/>
          </v:shape>
        </w:pict>
      </w:r>
      <w:r>
        <w:rPr>
          <w:rFonts w:ascii="Times New Roman" w:hAnsi="Times New Roman" w:cs="Times New Roman" w:eastAsia="Times New Roman" w:hint="default"/>
          <w:w w:val="98"/>
          <w:sz w:val="16"/>
          <w:szCs w:val="16"/>
        </w:rPr>
        <w:t>k</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05"/>
          <w:sz w:val="16"/>
          <w:szCs w:val="16"/>
        </w:rPr>
        <w:t>backw</w:t>
      </w:r>
      <w:r>
        <w:rPr>
          <w:rFonts w:ascii="Times New Roman" w:hAnsi="Times New Roman" w:cs="Times New Roman" w:eastAsia="Times New Roman" w:hint="default"/>
          <w:spacing w:val="15"/>
          <w:w w:val="105"/>
          <w:sz w:val="16"/>
          <w:szCs w:val="16"/>
        </w:rPr>
        <w:t>a</w:t>
      </w:r>
      <w:r>
        <w:rPr>
          <w:rFonts w:ascii="細明體_HKSCS" w:hAnsi="細明體_HKSCS" w:cs="細明體_HKSCS" w:eastAsia="細明體_HKSCS" w:hint="default"/>
          <w:spacing w:val="-8"/>
          <w:w w:val="104"/>
          <w:sz w:val="9"/>
          <w:szCs w:val="9"/>
        </w:rPr>
        <w:t>主</w:t>
      </w:r>
      <w:r>
        <w:rPr>
          <w:rFonts w:ascii="Times New Roman" w:hAnsi="Times New Roman" w:cs="Times New Roman" w:eastAsia="Times New Roman" w:hint="default"/>
          <w:w w:val="122"/>
          <w:sz w:val="16"/>
          <w:szCs w:val="16"/>
        </w:rPr>
        <w:t>d</w:t>
      </w:r>
      <w:r>
        <w:rPr>
          <w:rFonts w:ascii="Times New Roman" w:hAnsi="Times New Roman" w:cs="Times New Roman" w:eastAsia="Times New Roman" w:hint="default"/>
          <w:spacing w:val="-16"/>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8"/>
          <w:sz w:val="16"/>
          <w:szCs w:val="16"/>
        </w:rPr>
        <w:t>t.FloatTensor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45"/>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88"/>
          <w:sz w:val="16"/>
          <w:szCs w:val="16"/>
        </w:rPr>
        <w:t>O,</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spacing w:val="-22"/>
          <w:w w:val="153"/>
          <w:sz w:val="16"/>
          <w:szCs w:val="16"/>
        </w:rPr>
        <w:t>1</w:t>
      </w:r>
      <w:r>
        <w:rPr>
          <w:rFonts w:ascii="Times New Roman" w:hAnsi="Times New Roman" w:cs="Times New Roman" w:eastAsia="Times New Roman" w:hint="default"/>
          <w:w w:val="67"/>
          <w:sz w:val="16"/>
          <w:szCs w:val="16"/>
        </w:rPr>
        <w:t>1</w:t>
      </w:r>
      <w:r>
        <w:rPr>
          <w:rFonts w:ascii="Times New Roman" w:hAnsi="Times New Roman" w:cs="Times New Roman" w:eastAsia="Times New Roman" w:hint="default"/>
          <w:spacing w:val="-22"/>
          <w:sz w:val="16"/>
          <w:szCs w:val="16"/>
        </w:rPr>
        <w:t> </w:t>
      </w:r>
      <w:r>
        <w:rPr>
          <w:rFonts w:ascii="Times New Roman" w:hAnsi="Times New Roman" w:cs="Times New Roman" w:eastAsia="Times New Roman" w:hint="default"/>
          <w:w w:val="124"/>
          <w:sz w:val="16"/>
          <w:szCs w:val="16"/>
        </w:rPr>
        <w:t>I</w:t>
      </w:r>
      <w:r>
        <w:rPr>
          <w:rFonts w:ascii="Times New Roman" w:hAnsi="Times New Roman" w:cs="Times New Roman" w:eastAsia="Times New Roman" w:hint="default"/>
          <w:spacing w:val="-13"/>
          <w:sz w:val="16"/>
          <w:szCs w:val="16"/>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Times New Roman" w:hAnsi="Times New Roman" w:cs="Times New Roman" w:eastAsia="Times New Roman" w:hint="default"/>
          <w:w w:val="118"/>
          <w:sz w:val="16"/>
          <w:szCs w:val="16"/>
        </w:rPr>
        <w:t>1 </w:t>
      </w:r>
      <w:r>
        <w:rPr>
          <w:rFonts w:ascii="Times New Roman" w:hAnsi="Times New Roman" w:cs="Times New Roman" w:eastAsia="Times New Roman" w:hint="default"/>
          <w:spacing w:val="-8"/>
          <w:w w:val="153"/>
          <w:sz w:val="16"/>
          <w:szCs w:val="16"/>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1"/>
          <w:sz w:val="18"/>
          <w:szCs w:val="18"/>
        </w:rPr>
        <w:t> </w:t>
      </w:r>
      <w:r>
        <w:rPr>
          <w:rFonts w:ascii="細明體_HKSCS" w:hAnsi="細明體_HKSCS" w:cs="細明體_HKSCS" w:eastAsia="細明體_HKSCS" w:hint="default"/>
          <w:spacing w:val="-311"/>
          <w:w w:val="215"/>
          <w:sz w:val="18"/>
          <w:szCs w:val="18"/>
        </w:rPr>
        <w:t>，</w:t>
      </w:r>
      <w:r>
        <w:rPr>
          <w:rFonts w:ascii="Times New Roman" w:hAnsi="Times New Roman" w:cs="Times New Roman" w:eastAsia="Times New Roman" w:hint="default"/>
          <w:spacing w:val="-56"/>
          <w:w w:val="187"/>
          <w:sz w:val="16"/>
          <w:szCs w:val="16"/>
        </w:rPr>
        <w:t>1</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22"/>
          <w:sz w:val="20"/>
          <w:szCs w:val="20"/>
        </w:rPr>
        <w:t> </w:t>
      </w:r>
      <w:r>
        <w:rPr>
          <w:rFonts w:ascii="細明體_HKSCS" w:hAnsi="細明體_HKSCS" w:cs="細明體_HKSCS" w:eastAsia="細明體_HKSCS" w:hint="default"/>
          <w:w w:val="60"/>
          <w:sz w:val="20"/>
          <w:szCs w:val="20"/>
        </w:rPr>
        <w:t>＝</w:t>
      </w:r>
      <w:r>
        <w:rPr>
          <w:rFonts w:ascii="細明體_HKSCS" w:hAnsi="細明體_HKSCS" w:cs="細明體_HKSCS" w:eastAsia="細明體_HKSCS" w:hint="default"/>
          <w:spacing w:val="-48"/>
          <w:sz w:val="20"/>
          <w:szCs w:val="20"/>
        </w:rPr>
        <w:t> </w:t>
      </w:r>
      <w:r>
        <w:rPr>
          <w:rFonts w:ascii="Times New Roman" w:hAnsi="Times New Roman" w:cs="Times New Roman" w:eastAsia="Times New Roman" w:hint="default"/>
          <w:w w:val="108"/>
          <w:sz w:val="16"/>
          <w:szCs w:val="16"/>
        </w:rPr>
        <w:t>m.g</w:t>
      </w:r>
      <w:r>
        <w:rPr>
          <w:rFonts w:ascii="細明體_HKSCS" w:hAnsi="細明體_HKSCS" w:cs="細明體_HKSCS" w:eastAsia="細明體_HKSCS" w:hint="default"/>
          <w:spacing w:val="1"/>
          <w:w w:val="102"/>
          <w:sz w:val="9"/>
          <w:szCs w:val="9"/>
        </w:rPr>
        <w:t>玄</w:t>
      </w:r>
      <w:r>
        <w:rPr>
          <w:rFonts w:ascii="Times New Roman" w:hAnsi="Times New Roman" w:cs="Times New Roman" w:eastAsia="Times New Roman" w:hint="default"/>
          <w:w w:val="129"/>
          <w:sz w:val="16"/>
          <w:szCs w:val="16"/>
        </w:rPr>
        <w:t>ad.data</w:t>
      </w:r>
      <w:r>
        <w:rPr>
          <w:rFonts w:ascii="Times New Roman" w:hAnsi="Times New Roman" w:cs="Times New Roman" w:eastAsia="Times New Roman" w:hint="default"/>
          <w:sz w:val="16"/>
          <w:szCs w:val="16"/>
        </w:rPr>
      </w:r>
    </w:p>
    <w:p>
      <w:pPr>
        <w:spacing w:line="217" w:lineRule="exact" w:before="0"/>
        <w:ind w:left="1548" w:right="3495" w:firstLine="0"/>
        <w:jc w:val="left"/>
        <w:rPr>
          <w:rFonts w:ascii="細明體_HKSCS" w:hAnsi="細明體_HKSCS" w:cs="細明體_HKSCS" w:eastAsia="細明體_HKSCS" w:hint="default"/>
          <w:sz w:val="18"/>
          <w:szCs w:val="18"/>
        </w:rPr>
      </w:pPr>
      <w:r>
        <w:rPr/>
        <w:pict>
          <v:shape style="position:absolute;margin-left:62.608318pt;margin-top:.90344pt;width:5.85pt;height:21.55pt;mso-position-horizontal-relative:page;mso-position-vertical-relative:paragraph;z-index:410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w w:val="142"/>
          <w:sz w:val="16"/>
          <w:szCs w:val="16"/>
        </w:rPr>
        <w:t>print</w:t>
      </w:r>
      <w:r>
        <w:rPr>
          <w:rFonts w:ascii="Times New Roman" w:hAnsi="Times New Roman" w:cs="Times New Roman" w:eastAsia="Times New Roman" w:hint="default"/>
          <w:spacing w:val="3"/>
          <w:sz w:val="16"/>
          <w:szCs w:val="16"/>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54"/>
          <w:w w:val="57"/>
          <w:sz w:val="18"/>
          <w:szCs w:val="18"/>
        </w:rPr>
        <w:t>’</w:t>
      </w:r>
      <w:r>
        <w:rPr>
          <w:rFonts w:ascii="Times New Roman" w:hAnsi="Times New Roman" w:cs="Times New Roman" w:eastAsia="Times New Roman" w:hint="default"/>
          <w:w w:val="119"/>
          <w:sz w:val="16"/>
          <w:szCs w:val="16"/>
        </w:rPr>
        <w:t>jacob</w:t>
      </w:r>
      <w:r>
        <w:rPr>
          <w:rFonts w:ascii="Times New Roman" w:hAnsi="Times New Roman" w:cs="Times New Roman" w:eastAsia="Times New Roman" w:hint="default"/>
          <w:spacing w:val="14"/>
          <w:w w:val="119"/>
          <w:sz w:val="16"/>
          <w:szCs w:val="16"/>
        </w:rPr>
        <w:t>1</w:t>
      </w:r>
      <w:r>
        <w:rPr>
          <w:rFonts w:ascii="Times New Roman" w:hAnsi="Times New Roman" w:cs="Times New Roman" w:eastAsia="Times New Roman" w:hint="default"/>
          <w:w w:val="112"/>
          <w:sz w:val="16"/>
          <w:szCs w:val="16"/>
        </w:rPr>
        <w:t>an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4"/>
          <w:sz w:val="16"/>
          <w:szCs w:val="16"/>
        </w:rPr>
        <w:t>matrix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spacing w:val="-35"/>
          <w:w w:val="162"/>
          <w:sz w:val="16"/>
          <w:szCs w:val="16"/>
        </w:rPr>
        <w:t>i</w:t>
      </w:r>
      <w:r>
        <w:rPr>
          <w:rFonts w:ascii="Times New Roman" w:hAnsi="Times New Roman" w:cs="Times New Roman" w:eastAsia="Times New Roman" w:hint="default"/>
          <w:spacing w:val="-118"/>
          <w:w w:val="162"/>
          <w:sz w:val="16"/>
          <w:szCs w:val="16"/>
        </w:rPr>
        <w:t>s</w:t>
      </w:r>
      <w:r>
        <w:rPr>
          <w:rFonts w:ascii="細明體_HKSCS" w:hAnsi="細明體_HKSCS" w:cs="細明體_HKSCS" w:eastAsia="細明體_HKSCS" w:hint="default"/>
          <w:spacing w:val="-346"/>
          <w:w w:val="170"/>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24"/>
        <w:ind w:left="1548"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5"/>
          <w:sz w:val="16"/>
          <w:szCs w:val="16"/>
        </w:rPr>
        <w:t>print</w:t>
      </w:r>
      <w:r>
        <w:rPr>
          <w:rFonts w:ascii="Times New Roman" w:hAnsi="Times New Roman" w:cs="Times New Roman" w:eastAsia="Times New Roman" w:hint="default"/>
          <w:spacing w:val="-3"/>
          <w:w w:val="125"/>
          <w:sz w:val="16"/>
          <w:szCs w:val="16"/>
        </w:rPr>
        <w:t> </w:t>
      </w:r>
      <w:r>
        <w:rPr>
          <w:rFonts w:ascii="Times New Roman" w:hAnsi="Times New Roman" w:cs="Times New Roman" w:eastAsia="Times New Roman" w:hint="default"/>
          <w:sz w:val="16"/>
          <w:szCs w:val="16"/>
        </w:rPr>
        <w:t>(</w:t>
      </w:r>
      <w:r>
        <w:rPr>
          <w:rFonts w:ascii="Times New Roman" w:hAnsi="Times New Roman" w:cs="Times New Roman" w:eastAsia="Times New Roman" w:hint="default"/>
          <w:spacing w:val="-29"/>
          <w:sz w:val="16"/>
          <w:szCs w:val="16"/>
        </w:rPr>
        <w:t> </w:t>
      </w:r>
      <w:r>
        <w:rPr>
          <w:rFonts w:ascii="Times New Roman" w:hAnsi="Times New Roman" w:cs="Times New Roman" w:eastAsia="Times New Roman" w:hint="default"/>
          <w:sz w:val="16"/>
          <w:szCs w:val="16"/>
        </w:rPr>
        <w:t>j</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spacing w:after="0"/>
        <w:jc w:val="left"/>
        <w:rPr>
          <w:rFonts w:ascii="細明體_HKSCS" w:hAnsi="細明體_HKSCS" w:cs="細明體_HKSCS" w:eastAsia="細明體_HKSCS" w:hint="default"/>
          <w:sz w:val="16"/>
          <w:szCs w:val="16"/>
        </w:rPr>
        <w:sectPr>
          <w:type w:val="continuous"/>
          <w:pgSz w:w="9470" w:h="13040"/>
          <w:pgMar w:top="0" w:bottom="0" w:left="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9"/>
          <w:szCs w:val="19"/>
        </w:rPr>
      </w:pPr>
    </w:p>
    <w:p>
      <w:pPr>
        <w:spacing w:before="38"/>
        <w:ind w:left="521"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透過執行上面的程式，可以獲得如圖 </w:t>
      </w:r>
      <w:r>
        <w:rPr>
          <w:rFonts w:ascii="Times New Roman" w:hAnsi="Times New Roman" w:cs="Times New Roman" w:eastAsia="Times New Roman" w:hint="default"/>
          <w:sz w:val="15"/>
          <w:szCs w:val="15"/>
        </w:rPr>
        <w:t>7.14  </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sz w:val="20"/>
          <w:szCs w:val="20"/>
        </w:rPr>
        <w:t>所示的結果。</w:t>
      </w:r>
    </w:p>
    <w:p>
      <w:pPr>
        <w:spacing w:line="240" w:lineRule="auto" w:before="7" w:after="0"/>
        <w:ind w:right="0"/>
        <w:rPr>
          <w:rFonts w:ascii="細明體_HKSCS" w:hAnsi="細明體_HKSCS" w:cs="細明體_HKSCS" w:eastAsia="細明體_HKSCS" w:hint="default"/>
          <w:sz w:val="19"/>
          <w:szCs w:val="19"/>
        </w:rPr>
      </w:pPr>
    </w:p>
    <w:p>
      <w:pPr>
        <w:spacing w:line="240" w:lineRule="auto"/>
        <w:ind w:left="2415"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1645919" cy="585215"/>
            <wp:effectExtent l="0" t="0" r="0" b="0"/>
            <wp:docPr id="109" name="image150.png" descr=""/>
            <wp:cNvGraphicFramePr>
              <a:graphicFrameLocks noChangeAspect="1"/>
            </wp:cNvGraphicFramePr>
            <a:graphic>
              <a:graphicData uri="http://schemas.openxmlformats.org/drawingml/2006/picture">
                <pic:pic>
                  <pic:nvPicPr>
                    <pic:cNvPr id="110" name="image150.png"/>
                    <pic:cNvPicPr/>
                  </pic:nvPicPr>
                  <pic:blipFill>
                    <a:blip r:embed="rId573" cstate="print"/>
                    <a:stretch>
                      <a:fillRect/>
                    </a:stretch>
                  </pic:blipFill>
                  <pic:spPr>
                    <a:xfrm>
                      <a:off x="0" y="0"/>
                      <a:ext cx="1645919" cy="585215"/>
                    </a:xfrm>
                    <a:prstGeom prst="rect">
                      <a:avLst/>
                    </a:prstGeom>
                  </pic:spPr>
                </pic:pic>
              </a:graphicData>
            </a:graphic>
          </wp:inline>
        </w:drawing>
      </w:r>
      <w:r>
        <w:rPr>
          <w:rFonts w:ascii="細明體_HKSCS" w:hAnsi="細明體_HKSCS" w:cs="細明體_HKSCS" w:eastAsia="細明體_HKSCS" w:hint="default"/>
          <w:sz w:val="20"/>
          <w:szCs w:val="20"/>
        </w:rPr>
      </w:r>
    </w:p>
    <w:p>
      <w:pPr>
        <w:spacing w:before="34"/>
        <w:ind w:left="2746" w:right="1195"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25"/>
          <w:sz w:val="17"/>
          <w:szCs w:val="17"/>
        </w:rPr>
        <w:t>圖 </w:t>
      </w:r>
      <w:r>
        <w:rPr>
          <w:rFonts w:ascii="Times New Roman" w:hAnsi="Times New Roman" w:cs="Times New Roman" w:eastAsia="Times New Roman" w:hint="default"/>
          <w:w w:val="125"/>
          <w:sz w:val="15"/>
          <w:szCs w:val="15"/>
        </w:rPr>
        <w:t>7.14   jacobian</w:t>
      </w:r>
      <w:r>
        <w:rPr>
          <w:rFonts w:ascii="Times New Roman" w:hAnsi="Times New Roman" w:cs="Times New Roman" w:eastAsia="Times New Roman" w:hint="default"/>
          <w:spacing w:val="5"/>
          <w:w w:val="125"/>
          <w:sz w:val="15"/>
          <w:szCs w:val="15"/>
        </w:rPr>
        <w:t> </w:t>
      </w:r>
      <w:r>
        <w:rPr>
          <w:rFonts w:ascii="細明體_HKSCS" w:hAnsi="細明體_HKSCS" w:cs="細明體_HKSCS" w:eastAsia="細明體_HKSCS" w:hint="default"/>
          <w:spacing w:val="-7"/>
          <w:w w:val="125"/>
          <w:sz w:val="19"/>
          <w:szCs w:val="19"/>
        </w:rPr>
        <w:t>短陣</w:t>
      </w:r>
      <w:r>
        <w:rPr>
          <w:rFonts w:ascii="細明體_HKSCS" w:hAnsi="細明體_HKSCS" w:cs="細明體_HKSCS" w:eastAsia="細明體_HKSCS" w:hint="default"/>
          <w:spacing w:val="-7"/>
          <w:sz w:val="19"/>
          <w:szCs w:val="19"/>
        </w:rPr>
      </w:r>
    </w:p>
    <w:p>
      <w:pPr>
        <w:spacing w:line="240" w:lineRule="auto" w:before="5"/>
        <w:ind w:right="0"/>
        <w:rPr>
          <w:rFonts w:ascii="細明體_HKSCS" w:hAnsi="細明體_HKSCS" w:cs="細明體_HKSCS" w:eastAsia="細明體_HKSCS" w:hint="default"/>
          <w:sz w:val="21"/>
          <w:szCs w:val="21"/>
        </w:rPr>
      </w:pPr>
    </w:p>
    <w:p>
      <w:pPr>
        <w:spacing w:line="331" w:lineRule="auto" w:before="0"/>
        <w:ind w:left="103" w:right="1045"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8"/>
          <w:sz w:val="20"/>
          <w:szCs w:val="20"/>
        </w:rPr>
        <w:t>這裡我們使用了 </w:t>
      </w:r>
      <w:r>
        <w:rPr>
          <w:rFonts w:ascii="Times New Roman" w:hAnsi="Times New Roman" w:cs="Times New Roman" w:eastAsia="Times New Roman" w:hint="default"/>
          <w:w w:val="131"/>
          <w:sz w:val="15"/>
          <w:szCs w:val="15"/>
        </w:rPr>
        <w:t>backward </w:t>
      </w:r>
      <w:r>
        <w:rPr>
          <w:rFonts w:ascii="細明體_HKSCS" w:hAnsi="細明體_HKSCS" w:cs="細明體_HKSCS" w:eastAsia="細明體_HKSCS" w:hint="default"/>
          <w:w w:val="30"/>
          <w:sz w:val="20"/>
          <w:szCs w:val="20"/>
        </w:rPr>
        <w:t>（） </w:t>
      </w:r>
      <w:r>
        <w:rPr>
          <w:rFonts w:ascii="細明體_HKSCS" w:hAnsi="細明體_HKSCS" w:cs="細明體_HKSCS" w:eastAsia="細明體_HKSCS" w:hint="default"/>
          <w:w w:val="108"/>
          <w:sz w:val="20"/>
          <w:szCs w:val="20"/>
        </w:rPr>
        <w:t>裡面另外的參數</w:t>
      </w:r>
      <w:r>
        <w:rPr>
          <w:rFonts w:ascii="細明體_HKSCS" w:hAnsi="細明體_HKSCS" w:cs="細明體_HKSCS" w:eastAsia="細明體_HKSCS" w:hint="default"/>
          <w:spacing w:val="-77"/>
          <w:w w:val="108"/>
          <w:sz w:val="20"/>
          <w:szCs w:val="20"/>
        </w:rPr>
        <w:t> </w:t>
      </w:r>
      <w:r>
        <w:rPr>
          <w:rFonts w:ascii="Times New Roman" w:hAnsi="Times New Roman" w:cs="Times New Roman" w:eastAsia="Times New Roman" w:hint="default"/>
          <w:w w:val="135"/>
          <w:sz w:val="15"/>
          <w:szCs w:val="15"/>
        </w:rPr>
        <w:t>retain </w:t>
      </w:r>
      <w:r>
        <w:rPr>
          <w:rFonts w:ascii="Times New Roman" w:hAnsi="Times New Roman" w:cs="Times New Roman" w:eastAsia="Times New Roman" w:hint="default"/>
          <w:w w:val="131"/>
          <w:sz w:val="15"/>
          <w:szCs w:val="15"/>
        </w:rPr>
        <w:t>variables=True </w:t>
      </w:r>
      <w:r>
        <w:rPr>
          <w:rFonts w:ascii="細明體_HKSCS" w:hAnsi="細明體_HKSCS" w:cs="細明體_HKSCS" w:eastAsia="細明體_HKSCS" w:hint="default"/>
          <w:spacing w:val="-35"/>
          <w:w w:val="124"/>
          <w:sz w:val="20"/>
          <w:szCs w:val="20"/>
        </w:rPr>
        <w:t>，這個參</w:t>
      </w:r>
      <w:r>
        <w:rPr>
          <w:rFonts w:ascii="細明體_HKSCS" w:hAnsi="細明體_HKSCS" w:cs="細明體_HKSCS" w:eastAsia="細明體_HKSCS" w:hint="default"/>
          <w:w w:val="124"/>
          <w:sz w:val="20"/>
          <w:szCs w:val="20"/>
        </w:rPr>
        <w:t> </w:t>
      </w:r>
      <w:r>
        <w:rPr>
          <w:rFonts w:ascii="細明體_HKSCS" w:hAnsi="細明體_HKSCS" w:cs="細明體_HKSCS" w:eastAsia="細明體_HKSCS" w:hint="default"/>
          <w:w w:val="124"/>
          <w:sz w:val="20"/>
          <w:szCs w:val="20"/>
        </w:rPr>
      </w:r>
      <w:r>
        <w:rPr>
          <w:rFonts w:ascii="細明體_HKSCS" w:hAnsi="細明體_HKSCS" w:cs="細明體_HKSCS" w:eastAsia="細明體_HKSCS" w:hint="default"/>
          <w:w w:val="104"/>
          <w:sz w:val="20"/>
          <w:szCs w:val="20"/>
        </w:rPr>
        <w:t>數預設是</w:t>
      </w:r>
      <w:r>
        <w:rPr>
          <w:rFonts w:ascii="細明體_HKSCS" w:hAnsi="細明體_HKSCS" w:cs="細明體_HKSCS" w:eastAsia="細明體_HKSCS" w:hint="default"/>
          <w:spacing w:val="-63"/>
          <w:w w:val="104"/>
          <w:sz w:val="20"/>
          <w:szCs w:val="20"/>
        </w:rPr>
        <w:t> </w:t>
      </w:r>
      <w:r>
        <w:rPr>
          <w:rFonts w:ascii="Times New Roman" w:hAnsi="Times New Roman" w:cs="Times New Roman" w:eastAsia="Times New Roman" w:hint="default"/>
          <w:w w:val="134"/>
          <w:sz w:val="15"/>
          <w:szCs w:val="15"/>
        </w:rPr>
        <w:t>False</w:t>
      </w:r>
      <w:r>
        <w:rPr>
          <w:rFonts w:ascii="Times New Roman" w:hAnsi="Times New Roman" w:cs="Times New Roman" w:eastAsia="Times New Roman" w:hint="default"/>
          <w:spacing w:val="-1"/>
          <w:w w:val="134"/>
          <w:sz w:val="15"/>
          <w:szCs w:val="15"/>
        </w:rPr>
        <w:t> </w:t>
      </w:r>
      <w:r>
        <w:rPr>
          <w:rFonts w:ascii="細明體_HKSCS" w:hAnsi="細明體_HKSCS" w:cs="細明體_HKSCS" w:eastAsia="細明體_HKSCS" w:hint="default"/>
          <w:spacing w:val="-5"/>
          <w:w w:val="105"/>
          <w:sz w:val="20"/>
          <w:szCs w:val="20"/>
        </w:rPr>
        <w:t>，表示的意思是反向傳播之後這個計算圓的記憶體會被釋放，</w:t>
      </w:r>
      <w:r>
        <w:rPr>
          <w:rFonts w:ascii="細明體_HKSCS" w:hAnsi="細明體_HKSCS" w:cs="細明體_HKSCS" w:eastAsia="細明體_HKSCS" w:hint="default"/>
          <w:spacing w:val="-46"/>
          <w:w w:val="105"/>
          <w:sz w:val="20"/>
          <w:szCs w:val="20"/>
        </w:rPr>
        <w:t> </w:t>
      </w:r>
      <w:r>
        <w:rPr>
          <w:rFonts w:ascii="細明體_HKSCS" w:hAnsi="細明體_HKSCS" w:cs="細明體_HKSCS" w:eastAsia="細明體_HKSCS" w:hint="default"/>
          <w:w w:val="110"/>
          <w:sz w:val="20"/>
          <w:szCs w:val="20"/>
        </w:rPr>
        <w:t>如 </w:t>
      </w:r>
      <w:r>
        <w:rPr>
          <w:rFonts w:ascii="細明體_HKSCS" w:hAnsi="細明體_HKSCS" w:cs="細明體_HKSCS" w:eastAsia="細明體_HKSCS" w:hint="default"/>
          <w:w w:val="110"/>
          <w:sz w:val="20"/>
          <w:szCs w:val="20"/>
        </w:rPr>
      </w:r>
      <w:r>
        <w:rPr>
          <w:rFonts w:ascii="細明體_HKSCS" w:hAnsi="細明體_HKSCS" w:cs="細明體_HKSCS" w:eastAsia="細明體_HKSCS" w:hint="default"/>
          <w:sz w:val="20"/>
          <w:szCs w:val="20"/>
        </w:rPr>
        <w:t>果計算圓被釋放掉，就沒辦法進行第二次反向 傳播了，所以我們需要將其設定為 </w:t>
      </w:r>
      <w:r>
        <w:rPr>
          <w:rFonts w:ascii="細明體_HKSCS" w:hAnsi="細明體_HKSCS" w:cs="細明體_HKSCS" w:eastAsia="細明體_HKSCS" w:hint="default"/>
          <w:sz w:val="20"/>
          <w:szCs w:val="20"/>
        </w:rPr>
      </w:r>
      <w:r>
        <w:rPr>
          <w:rFonts w:ascii="Times New Roman" w:hAnsi="Times New Roman" w:cs="Times New Roman" w:eastAsia="Times New Roman" w:hint="default"/>
          <w:w w:val="134"/>
          <w:sz w:val="15"/>
          <w:szCs w:val="15"/>
        </w:rPr>
        <w:t>True</w:t>
      </w:r>
      <w:r>
        <w:rPr>
          <w:rFonts w:ascii="Times New Roman" w:hAnsi="Times New Roman" w:cs="Times New Roman" w:eastAsia="Times New Roman" w:hint="default"/>
          <w:spacing w:val="-8"/>
          <w:w w:val="134"/>
          <w:sz w:val="15"/>
          <w:szCs w:val="15"/>
        </w:rPr>
        <w:t> </w:t>
      </w:r>
      <w:r>
        <w:rPr>
          <w:rFonts w:ascii="細明體_HKSCS" w:hAnsi="細明體_HKSCS" w:cs="細明體_HKSCS" w:eastAsia="細明體_HKSCS" w:hint="default"/>
          <w:spacing w:val="-9"/>
          <w:w w:val="103"/>
          <w:sz w:val="20"/>
          <w:szCs w:val="20"/>
        </w:rPr>
        <w:t>，因為這裡我們需要進行兩次反</w:t>
      </w:r>
      <w:r>
        <w:rPr>
          <w:rFonts w:ascii="細明體_HKSCS" w:hAnsi="細明體_HKSCS" w:cs="細明體_HKSCS" w:eastAsia="細明體_HKSCS" w:hint="default"/>
          <w:spacing w:val="-86"/>
          <w:w w:val="103"/>
          <w:sz w:val="20"/>
          <w:szCs w:val="20"/>
        </w:rPr>
        <w:t> </w:t>
      </w:r>
      <w:r>
        <w:rPr>
          <w:rFonts w:ascii="細明體_HKSCS" w:hAnsi="細明體_HKSCS" w:cs="細明體_HKSCS" w:eastAsia="細明體_HKSCS" w:hint="default"/>
          <w:spacing w:val="-10"/>
          <w:w w:val="106"/>
          <w:sz w:val="20"/>
          <w:szCs w:val="20"/>
        </w:rPr>
        <w:t>向傳播求得</w:t>
      </w:r>
      <w:r>
        <w:rPr>
          <w:rFonts w:ascii="細明體_HKSCS" w:hAnsi="細明體_HKSCS" w:cs="細明體_HKSCS" w:eastAsia="細明體_HKSCS" w:hint="default"/>
          <w:spacing w:val="-89"/>
          <w:w w:val="106"/>
          <w:sz w:val="20"/>
          <w:szCs w:val="20"/>
        </w:rPr>
        <w:t> </w:t>
      </w:r>
      <w:r>
        <w:rPr>
          <w:rFonts w:ascii="Times New Roman" w:hAnsi="Times New Roman" w:cs="Times New Roman" w:eastAsia="Times New Roman" w:hint="default"/>
          <w:w w:val="135"/>
          <w:sz w:val="15"/>
          <w:szCs w:val="15"/>
        </w:rPr>
        <w:t>jacobian</w:t>
      </w:r>
      <w:r>
        <w:rPr>
          <w:rFonts w:ascii="Times New Roman" w:hAnsi="Times New Roman" w:cs="Times New Roman" w:eastAsia="Times New Roman" w:hint="default"/>
          <w:spacing w:val="-9"/>
          <w:w w:val="135"/>
          <w:sz w:val="15"/>
          <w:szCs w:val="15"/>
        </w:rPr>
        <w:t> </w:t>
      </w:r>
      <w:r>
        <w:rPr>
          <w:rFonts w:ascii="細明體_HKSCS" w:hAnsi="細明體_HKSCS" w:cs="細明體_HKSCS" w:eastAsia="細明體_HKSCS" w:hint="default"/>
          <w:w w:val="101"/>
          <w:sz w:val="20"/>
          <w:szCs w:val="20"/>
        </w:rPr>
        <w:t>矩障。</w:t>
      </w:r>
      <w:r>
        <w:rPr>
          <w:rFonts w:ascii="細明體_HKSCS" w:hAnsi="細明體_HKSCS" w:cs="細明體_HKSCS" w:eastAsia="細明體_HKSCS" w:hint="default"/>
          <w:sz w:val="20"/>
          <w:szCs w:val="20"/>
        </w:rPr>
      </w:r>
    </w:p>
    <w:p>
      <w:pPr>
        <w:pStyle w:val="BodyText"/>
        <w:spacing w:line="324" w:lineRule="auto" w:before="137"/>
        <w:ind w:left="111" w:right="1048" w:firstLine="410"/>
        <w:jc w:val="both"/>
      </w:pPr>
      <w:r>
        <w:rPr/>
        <w:t>最後再舉一個矩陣乘法的實 例檢驗一下計算結果，</w:t>
      </w:r>
      <w:r>
        <w:rPr>
          <w:spacing w:val="-42"/>
        </w:rPr>
        <w:t> </w:t>
      </w:r>
      <w:r>
        <w:rPr/>
        <w:t>下面是程式，留給讀者自 </w:t>
      </w:r>
      <w:r>
        <w:rPr/>
      </w:r>
      <w:r>
        <w:rPr>
          <w:spacing w:val="-4"/>
        </w:rPr>
        <w:t>己去學習以掌握本小節的內容。</w:t>
      </w:r>
    </w:p>
    <w:p>
      <w:pPr>
        <w:pStyle w:val="ListParagraph"/>
        <w:numPr>
          <w:ilvl w:val="0"/>
          <w:numId w:val="158"/>
        </w:numPr>
        <w:tabs>
          <w:tab w:pos="515" w:val="left" w:leader="none"/>
        </w:tabs>
        <w:spacing w:line="240" w:lineRule="auto" w:before="158" w:after="0"/>
        <w:ind w:left="514" w:right="0" w:hanging="33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6"/>
          <w:sz w:val="15"/>
          <w:szCs w:val="15"/>
        </w:rPr>
        <w:t>tor</w:t>
      </w:r>
      <w:r>
        <w:rPr>
          <w:rFonts w:ascii="Times New Roman" w:hAnsi="Times New Roman" w:cs="Times New Roman" w:eastAsia="Times New Roman" w:hint="default"/>
          <w:w w:val="136"/>
          <w:sz w:val="15"/>
          <w:szCs w:val="15"/>
        </w:rPr>
        <w:t>c</w:t>
      </w:r>
      <w:r>
        <w:rPr>
          <w:rFonts w:ascii="Times New Roman" w:hAnsi="Times New Roman" w:cs="Times New Roman" w:eastAsia="Times New Roman" w:hint="default"/>
          <w:w w:val="137"/>
          <w:sz w:val="15"/>
          <w:szCs w:val="15"/>
        </w:rPr>
        <w:t>h</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7"/>
          <w:sz w:val="15"/>
          <w:szCs w:val="15"/>
        </w:rPr>
        <w:t>.Fl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0"/>
          <w:sz w:val="15"/>
          <w:szCs w:val="15"/>
        </w:rPr>
        <w:t>atTensor</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23"/>
          <w:w w:val="145"/>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3"/>
          <w:sz w:val="18"/>
          <w:szCs w:val="18"/>
        </w:rPr>
        <w:t> </w:t>
      </w:r>
      <w:r>
        <w:rPr>
          <w:rFonts w:ascii="Times New Roman" w:hAnsi="Times New Roman" w:cs="Times New Roman" w:eastAsia="Times New Roman" w:hint="default"/>
          <w:w w:val="127"/>
          <w:sz w:val="15"/>
          <w:szCs w:val="15"/>
        </w:rPr>
        <w:t>.view</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59"/>
          <w:sz w:val="15"/>
          <w:szCs w:val="15"/>
        </w:rPr>
        <w:t>(</w:t>
      </w:r>
      <w:r>
        <w:rPr>
          <w:rFonts w:ascii="Times New Roman" w:hAnsi="Times New Roman" w:cs="Times New Roman" w:eastAsia="Times New Roman" w:hint="default"/>
          <w:w w:val="159"/>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pacing w:val="-2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8"/>
        </w:numPr>
        <w:tabs>
          <w:tab w:pos="536" w:val="left" w:leader="none"/>
        </w:tabs>
        <w:spacing w:line="240" w:lineRule="auto" w:before="24" w:after="0"/>
        <w:ind w:left="536" w:right="0" w:hanging="36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3"/>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1"/>
          <w:sz w:val="15"/>
          <w:szCs w:val="15"/>
        </w:rPr>
        <w:t>requires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grad-Tru</w:t>
      </w:r>
      <w:r>
        <w:rPr>
          <w:rFonts w:ascii="Times New Roman" w:hAnsi="Times New Roman" w:cs="Times New Roman" w:eastAsia="Times New Roman" w:hint="default"/>
          <w:spacing w:val="17"/>
          <w:w w:val="127"/>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58"/>
        </w:numPr>
        <w:tabs>
          <w:tab w:pos="536" w:val="left" w:leader="none"/>
        </w:tabs>
        <w:spacing w:line="240" w:lineRule="auto" w:before="12" w:after="0"/>
        <w:ind w:left="536" w:right="0" w:hanging="36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2"/>
          <w:sz w:val="15"/>
          <w:szCs w:val="15"/>
        </w:rPr>
        <w:t>Variabel</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w w:val="132"/>
          <w:sz w:val="15"/>
          <w:szCs w:val="15"/>
        </w:rPr>
        <w:t>tor</w:t>
      </w:r>
      <w:r>
        <w:rPr>
          <w:rFonts w:ascii="Times New Roman" w:hAnsi="Times New Roman" w:cs="Times New Roman" w:eastAsia="Times New Roman" w:hint="default"/>
          <w:spacing w:val="-30"/>
          <w:w w:val="132"/>
          <w:sz w:val="15"/>
          <w:szCs w:val="15"/>
        </w:rPr>
        <w:t>c</w:t>
      </w:r>
      <w:r>
        <w:rPr>
          <w:rFonts w:ascii="Times New Roman" w:hAnsi="Times New Roman" w:cs="Times New Roman" w:eastAsia="Times New Roman" w:hint="default"/>
          <w:spacing w:val="5"/>
          <w:w w:val="133"/>
          <w:sz w:val="15"/>
          <w:szCs w:val="15"/>
        </w:rPr>
        <w:t>h</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29"/>
          <w:sz w:val="15"/>
          <w:szCs w:val="15"/>
        </w:rPr>
        <w:t>Fl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50"/>
          <w:sz w:val="15"/>
          <w:szCs w:val="15"/>
        </w:rPr>
        <w:t>a</w:t>
      </w:r>
      <w:r>
        <w:rPr>
          <w:rFonts w:ascii="Times New Roman" w:hAnsi="Times New Roman" w:cs="Times New Roman" w:eastAsia="Times New Roman" w:hint="default"/>
          <w:spacing w:val="9"/>
          <w:w w:val="150"/>
          <w:sz w:val="15"/>
          <w:szCs w:val="15"/>
        </w:rPr>
        <w:t>t</w:t>
      </w:r>
      <w:r>
        <w:rPr>
          <w:rFonts w:ascii="Times New Roman" w:hAnsi="Times New Roman" w:cs="Times New Roman" w:eastAsia="Times New Roman" w:hint="default"/>
          <w:w w:val="115"/>
          <w:sz w:val="15"/>
          <w:szCs w:val="15"/>
        </w:rPr>
        <w:t>Tens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6"/>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12"/>
          <w:w w:val="108"/>
          <w:sz w:val="15"/>
          <w:szCs w:val="15"/>
        </w:rPr>
        <w:t>2</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spacing w:val="-137"/>
          <w:w w:val="184"/>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6"/>
          <w:sz w:val="15"/>
          <w:szCs w:val="15"/>
        </w:rPr>
        <w:t>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9"/>
        </w:numPr>
        <w:tabs>
          <w:tab w:pos="544" w:val="left" w:leader="none"/>
        </w:tabs>
        <w:spacing w:line="374" w:lineRule="exact" w:before="21" w:after="0"/>
        <w:ind w:left="543" w:right="0" w:hanging="375"/>
        <w:jc w:val="left"/>
        <w:rPr>
          <w:rFonts w:ascii="細明體_HKSCS" w:hAnsi="細明體_HKSCS" w:cs="細明體_HKSCS" w:eastAsia="細明體_HKSCS" w:hint="default"/>
          <w:sz w:val="15"/>
          <w:szCs w:val="15"/>
        </w:rPr>
      </w:pPr>
      <w:r>
        <w:rPr/>
        <w:pict>
          <v:shape style="position:absolute;margin-left:64.440002pt;margin-top:4.04776pt;width:3.55pt;height:7.5pt;mso-position-horizontal-relative:page;mso-position-vertical-relative:paragraph;z-index:-442336"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0"/>
                      <w:sz w:val="15"/>
                    </w:rPr>
                    <w:t>4</w:t>
                  </w:r>
                  <w:r>
                    <w:rPr>
                      <w:rFonts w:ascii="Times New Roman"/>
                      <w:sz w:val="15"/>
                    </w:rPr>
                  </w:r>
                </w:p>
              </w:txbxContent>
            </v:textbox>
            <w10:wrap type="none"/>
          </v:shape>
        </w:pict>
      </w:r>
      <w:r>
        <w:rPr>
          <w:rFonts w:ascii="Times New Roman" w:hAnsi="Times New Roman" w:cs="Times New Roman" w:eastAsia="Times New Roman" w:hint="default"/>
          <w:w w:val="103"/>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26"/>
          <w:sz w:val="15"/>
          <w:szCs w:val="15"/>
        </w:rPr>
        <w:t>rch</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0"/>
          <w:sz w:val="15"/>
          <w:szCs w:val="15"/>
        </w:rPr>
        <w:t>.</w:t>
      </w:r>
      <w:r>
        <w:rPr>
          <w:rFonts w:ascii="Times New Roman" w:hAnsi="Times New Roman" w:cs="Times New Roman" w:eastAsia="Times New Roman" w:hint="default"/>
          <w:w w:val="89"/>
          <w:sz w:val="15"/>
          <w:szCs w:val="15"/>
        </w:rPr>
        <w:t>mm</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114"/>
          <w:sz w:val="14"/>
          <w:szCs w:val="14"/>
        </w:rPr>
        <w:t>的</w:t>
      </w:r>
      <w:r>
        <w:rPr>
          <w:rFonts w:ascii="細明體_HKSCS" w:hAnsi="細明體_HKSCS" w:cs="細明體_HKSCS" w:eastAsia="細明體_HKSCS" w:hint="default"/>
          <w:sz w:val="14"/>
          <w:szCs w:val="14"/>
        </w:rPr>
      </w:r>
    </w:p>
    <w:p>
      <w:pPr>
        <w:pStyle w:val="ListParagraph"/>
        <w:numPr>
          <w:ilvl w:val="0"/>
          <w:numId w:val="159"/>
        </w:numPr>
        <w:tabs>
          <w:tab w:pos="536" w:val="left" w:leader="none"/>
        </w:tabs>
        <w:spacing w:line="281" w:lineRule="exact" w:before="0" w:after="0"/>
        <w:ind w:left="536" w:right="0" w:hanging="36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8"/>
          <w:sz w:val="15"/>
          <w:szCs w:val="15"/>
        </w:rPr>
        <w:t>j</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7"/>
          <w:sz w:val="15"/>
          <w:szCs w:val="15"/>
        </w:rPr>
        <w:t>acobian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6"/>
          <w:w w:val="175"/>
          <w:sz w:val="15"/>
          <w:szCs w:val="15"/>
        </w:rPr>
        <w:t>t</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2"/>
          <w:sz w:val="15"/>
          <w:szCs w:val="15"/>
        </w:rPr>
        <w:t>rch.ze</w:t>
      </w:r>
      <w:r>
        <w:rPr>
          <w:rFonts w:ascii="Times New Roman" w:hAnsi="Times New Roman" w:cs="Times New Roman" w:eastAsia="Times New Roman" w:hint="default"/>
          <w:spacing w:val="16"/>
          <w:w w:val="142"/>
          <w:sz w:val="15"/>
          <w:szCs w:val="15"/>
        </w:rPr>
        <w:t>r</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9"/>
          <w:sz w:val="15"/>
          <w:szCs w:val="15"/>
        </w:rPr>
        <w:t>s</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59"/>
        </w:numPr>
        <w:tabs>
          <w:tab w:pos="536" w:val="left" w:leader="none"/>
        </w:tabs>
        <w:spacing w:line="306" w:lineRule="exact" w:before="0" w:after="0"/>
        <w:ind w:left="536" w:right="0" w:hanging="368"/>
        <w:jc w:val="left"/>
        <w:rPr>
          <w:rFonts w:ascii="Arial" w:hAnsi="Arial" w:cs="Arial" w:eastAsia="Arial" w:hint="default"/>
          <w:sz w:val="15"/>
          <w:szCs w:val="15"/>
        </w:rPr>
      </w:pPr>
      <w:r>
        <w:rPr>
          <w:rFonts w:ascii="Times New Roman" w:hAnsi="Times New Roman" w:cs="Times New Roman" w:eastAsia="Times New Roman" w:hint="default"/>
          <w:w w:val="115"/>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0"/>
          <w:sz w:val="15"/>
          <w:szCs w:val="15"/>
        </w:rPr>
        <w:t>back</w:t>
      </w:r>
      <w:r>
        <w:rPr>
          <w:rFonts w:ascii="Times New Roman" w:hAnsi="Times New Roman" w:cs="Times New Roman" w:eastAsia="Times New Roman" w:hint="default"/>
          <w:spacing w:val="-4"/>
          <w:w w:val="100"/>
          <w:sz w:val="15"/>
          <w:szCs w:val="15"/>
        </w:rPr>
        <w:t>&gt;</w:t>
      </w:r>
      <w:r>
        <w:rPr>
          <w:rFonts w:ascii="細明體_HKSCS" w:hAnsi="細明體_HKSCS" w:cs="細明體_HKSCS" w:eastAsia="細明體_HKSCS" w:hint="default"/>
          <w:spacing w:val="-3"/>
          <w:w w:val="120"/>
          <w:sz w:val="11"/>
          <w:szCs w:val="11"/>
        </w:rPr>
        <w:t>咀</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8"/>
          <w:sz w:val="18"/>
          <w:szCs w:val="18"/>
        </w:rPr>
        <w:t>﹛</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10"/>
          <w:w w:val="135"/>
          <w:sz w:val="15"/>
          <w:szCs w:val="15"/>
        </w:rPr>
        <w:t>r</w:t>
      </w:r>
      <w:r>
        <w:rPr>
          <w:rFonts w:ascii="Times New Roman" w:hAnsi="Times New Roman" w:cs="Times New Roman" w:eastAsia="Times New Roman" w:hint="default"/>
          <w:spacing w:val="-10"/>
          <w:w w:val="135"/>
          <w:sz w:val="15"/>
          <w:szCs w:val="15"/>
        </w:rPr>
        <w:t>c</w:t>
      </w:r>
      <w:r>
        <w:rPr>
          <w:rFonts w:ascii="Times New Roman" w:hAnsi="Times New Roman" w:cs="Times New Roman" w:eastAsia="Times New Roman" w:hint="default"/>
          <w:w w:val="135"/>
          <w:sz w:val="15"/>
          <w:szCs w:val="15"/>
        </w:rPr>
        <w:t>h.Fl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
          <w:w w:val="123"/>
          <w:sz w:val="15"/>
          <w:szCs w:val="15"/>
        </w:rPr>
        <w:t>a</w:t>
      </w:r>
      <w:r>
        <w:rPr>
          <w:rFonts w:ascii="Times New Roman" w:hAnsi="Times New Roman" w:cs="Times New Roman" w:eastAsia="Times New Roman" w:hint="default"/>
          <w:spacing w:val="-1"/>
          <w:w w:val="123"/>
          <w:sz w:val="15"/>
          <w:szCs w:val="15"/>
        </w:rPr>
        <w:t>t</w:t>
      </w:r>
      <w:r>
        <w:rPr>
          <w:rFonts w:ascii="Times New Roman" w:hAnsi="Times New Roman" w:cs="Times New Roman" w:eastAsia="Times New Roman" w:hint="default"/>
          <w:w w:val="123"/>
          <w:sz w:val="15"/>
          <w:szCs w:val="15"/>
        </w:rPr>
        <w:t>Tens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0"/>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4"/>
          <w:w w:val="99"/>
          <w:sz w:val="15"/>
          <w:szCs w:val="15"/>
        </w:rPr>
        <w:t>0</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Arial" w:hAnsi="Arial" w:cs="Arial" w:eastAsia="Arial" w:hint="default"/>
          <w:w w:val="190"/>
          <w:sz w:val="16"/>
          <w:szCs w:val="16"/>
        </w:rPr>
        <w:t>I,</w:t>
      </w:r>
      <w:r>
        <w:rPr>
          <w:rFonts w:ascii="Arial" w:hAnsi="Arial" w:cs="Arial" w:eastAsia="Arial" w:hint="default"/>
          <w:spacing w:val="16"/>
          <w:sz w:val="16"/>
          <w:szCs w:val="16"/>
        </w:rPr>
        <w:t> </w:t>
      </w:r>
      <w:r>
        <w:rPr>
          <w:rFonts w:ascii="Times New Roman" w:hAnsi="Times New Roman" w:cs="Times New Roman" w:eastAsia="Times New Roman" w:hint="default"/>
          <w:w w:val="138"/>
          <w:sz w:val="15"/>
          <w:szCs w:val="15"/>
        </w:rPr>
        <w:t>retain_variables</w:t>
      </w:r>
      <w:r>
        <w:rPr>
          <w:rFonts w:ascii="Times New Roman" w:hAnsi="Times New Roman" w:cs="Times New Roman" w:eastAsia="Times New Roman" w:hint="default"/>
          <w:spacing w:val="11"/>
          <w:w w:val="138"/>
          <w:sz w:val="15"/>
          <w:szCs w:val="15"/>
        </w:rPr>
        <w:t>-</w:t>
      </w:r>
      <w:r>
        <w:rPr>
          <w:rFonts w:ascii="Times New Roman" w:hAnsi="Times New Roman" w:cs="Times New Roman" w:eastAsia="Times New Roman" w:hint="default"/>
          <w:w w:val="113"/>
          <w:sz w:val="15"/>
          <w:szCs w:val="15"/>
        </w:rPr>
        <w:t>True</w:t>
      </w:r>
      <w:r>
        <w:rPr>
          <w:rFonts w:ascii="Times New Roman" w:hAnsi="Times New Roman" w:cs="Times New Roman" w:eastAsia="Times New Roman" w:hint="default"/>
          <w:w w:val="11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Arial" w:hAnsi="Arial" w:cs="Arial" w:eastAsia="Arial" w:hint="default"/>
          <w:w w:val="53"/>
          <w:sz w:val="36"/>
          <w:szCs w:val="36"/>
        </w:rPr>
        <w:t>*</w:t>
      </w:r>
      <w:r>
        <w:rPr>
          <w:rFonts w:ascii="Arial" w:hAnsi="Arial" w:cs="Arial" w:eastAsia="Arial" w:hint="default"/>
          <w:spacing w:val="-18"/>
          <w:sz w:val="36"/>
          <w:szCs w:val="36"/>
        </w:rPr>
        <w:t> </w:t>
      </w:r>
      <w:r>
        <w:rPr>
          <w:rFonts w:ascii="Times New Roman" w:hAnsi="Times New Roman" w:cs="Times New Roman" w:eastAsia="Times New Roman" w:hint="default"/>
          <w:w w:val="136"/>
          <w:sz w:val="15"/>
          <w:szCs w:val="15"/>
        </w:rPr>
        <w:t>dzl/dxl,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9"/>
          <w:sz w:val="15"/>
          <w:szCs w:val="15"/>
        </w:rPr>
        <w:t>dz</w:t>
      </w:r>
      <w:r>
        <w:rPr>
          <w:rFonts w:ascii="Times New Roman" w:hAnsi="Times New Roman" w:cs="Times New Roman" w:eastAsia="Times New Roman" w:hint="default"/>
          <w:spacing w:val="13"/>
          <w:w w:val="109"/>
          <w:sz w:val="15"/>
          <w:szCs w:val="15"/>
        </w:rPr>
        <w:t>2</w:t>
      </w:r>
      <w:r>
        <w:rPr>
          <w:rFonts w:ascii="細明體_HKSCS" w:hAnsi="細明體_HKSCS" w:cs="細明體_HKSCS" w:eastAsia="細明體_HKSCS" w:hint="default"/>
          <w:w w:val="84"/>
          <w:sz w:val="13"/>
          <w:szCs w:val="13"/>
        </w:rPr>
        <w:t>／</w:t>
      </w:r>
      <w:r>
        <w:rPr>
          <w:rFonts w:ascii="細明體_HKSCS" w:hAnsi="細明體_HKSCS" w:cs="細明體_HKSCS" w:eastAsia="細明體_HKSCS" w:hint="default"/>
          <w:spacing w:val="-17"/>
          <w:w w:val="84"/>
          <w:sz w:val="13"/>
          <w:szCs w:val="13"/>
        </w:rPr>
        <w:t>由</w:t>
      </w:r>
      <w:r>
        <w:rPr>
          <w:rFonts w:ascii="Arial" w:hAnsi="Arial" w:cs="Arial" w:eastAsia="Arial" w:hint="default"/>
          <w:w w:val="177"/>
          <w:sz w:val="16"/>
          <w:szCs w:val="16"/>
        </w:rPr>
        <w:t>d</w:t>
      </w:r>
      <w:r>
        <w:rPr>
          <w:rFonts w:ascii="Arial" w:hAnsi="Arial" w:cs="Arial" w:eastAsia="Arial" w:hint="default"/>
          <w:sz w:val="16"/>
          <w:szCs w:val="16"/>
        </w:rPr>
      </w:r>
    </w:p>
    <w:p>
      <w:pPr>
        <w:pStyle w:val="ListParagraph"/>
        <w:numPr>
          <w:ilvl w:val="0"/>
          <w:numId w:val="159"/>
        </w:numPr>
        <w:tabs>
          <w:tab w:pos="536" w:val="left" w:leader="none"/>
        </w:tabs>
        <w:spacing w:line="220" w:lineRule="exact" w:before="0" w:after="0"/>
        <w:ind w:left="536" w:right="0" w:hanging="36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9"/>
          <w:sz w:val="15"/>
          <w:szCs w:val="15"/>
        </w:rPr>
        <w:t>jacobi</w:t>
      </w:r>
      <w:r>
        <w:rPr>
          <w:rFonts w:ascii="Times New Roman" w:hAnsi="Times New Roman" w:cs="Times New Roman" w:eastAsia="Times New Roman" w:hint="default"/>
          <w:spacing w:val="-2"/>
          <w:w w:val="129"/>
          <w:sz w:val="15"/>
          <w:szCs w:val="15"/>
        </w:rPr>
        <w:t>a</w:t>
      </w:r>
      <w:r>
        <w:rPr>
          <w:rFonts w:ascii="Times New Roman" w:hAnsi="Times New Roman" w:cs="Times New Roman" w:eastAsia="Times New Roman" w:hint="default"/>
          <w:w w:val="130"/>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9"/>
          <w:sz w:val="18"/>
          <w:szCs w:val="18"/>
        </w:rPr>
        <w:t> </w:t>
      </w:r>
      <w:r>
        <w:rPr>
          <w:rFonts w:ascii="細明體_HKSCS" w:hAnsi="細明體_HKSCS" w:cs="細明體_HKSCS" w:eastAsia="細明體_HKSCS" w:hint="default"/>
          <w:spacing w:val="-288"/>
          <w:w w:val="215"/>
          <w:sz w:val="18"/>
          <w:szCs w:val="18"/>
        </w:rPr>
        <w:t>，</w:t>
      </w:r>
      <w:r>
        <w:rPr>
          <w:rFonts w:ascii="Arial" w:hAnsi="Arial" w:cs="Arial" w:eastAsia="Arial" w:hint="default"/>
          <w:w w:val="56"/>
          <w:sz w:val="16"/>
          <w:szCs w:val="16"/>
        </w:rPr>
        <w:t>O</w:t>
      </w:r>
      <w:r>
        <w:rPr>
          <w:rFonts w:ascii="Arial" w:hAnsi="Arial" w:cs="Arial" w:eastAsia="Arial" w:hint="default"/>
          <w:spacing w:val="-22"/>
          <w:sz w:val="16"/>
          <w:szCs w:val="16"/>
        </w:rPr>
        <w:t> </w:t>
      </w:r>
      <w:r>
        <w:rPr>
          <w:rFonts w:ascii="Arial" w:hAnsi="Arial" w:cs="Arial" w:eastAsia="Arial" w:hint="default"/>
          <w:w w:val="55"/>
          <w:sz w:val="16"/>
          <w:szCs w:val="16"/>
        </w:rPr>
        <w:t>J</w:t>
      </w:r>
      <w:r>
        <w:rPr>
          <w:rFonts w:ascii="Arial" w:hAnsi="Arial" w:cs="Arial" w:eastAsia="Arial" w:hint="default"/>
          <w:sz w:val="16"/>
          <w:szCs w:val="16"/>
        </w:rPr>
        <w:t>  </w:t>
      </w:r>
      <w:r>
        <w:rPr>
          <w:rFonts w:ascii="Arial" w:hAnsi="Arial" w:cs="Arial" w:eastAsia="Arial" w:hint="default"/>
          <w:spacing w:val="-19"/>
          <w:sz w:val="16"/>
          <w:szCs w:val="16"/>
        </w:rPr>
        <w:t> </w:t>
      </w:r>
      <w:r>
        <w:rPr>
          <w:rFonts w:ascii="Arial" w:hAnsi="Arial" w:cs="Arial" w:eastAsia="Arial" w:hint="default"/>
          <w:w w:val="196"/>
          <w:sz w:val="16"/>
          <w:szCs w:val="16"/>
        </w:rPr>
        <w:t>-</w:t>
      </w:r>
      <w:r>
        <w:rPr>
          <w:rFonts w:ascii="Arial" w:hAnsi="Arial" w:cs="Arial" w:eastAsia="Arial" w:hint="default"/>
          <w:sz w:val="16"/>
          <w:szCs w:val="16"/>
        </w:rPr>
        <w:t> </w:t>
      </w:r>
      <w:r>
        <w:rPr>
          <w:rFonts w:ascii="Arial" w:hAnsi="Arial" w:cs="Arial" w:eastAsia="Arial" w:hint="default"/>
          <w:spacing w:val="-22"/>
          <w:sz w:val="16"/>
          <w:szCs w:val="16"/>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0"/>
          <w:sz w:val="15"/>
          <w:szCs w:val="15"/>
        </w:rPr>
        <w:t>grad.data</w:t>
      </w:r>
      <w:r>
        <w:rPr>
          <w:rFonts w:ascii="Times New Roman" w:hAnsi="Times New Roman" w:cs="Times New Roman" w:eastAsia="Times New Roman" w:hint="default"/>
          <w:sz w:val="15"/>
          <w:szCs w:val="15"/>
        </w:rPr>
      </w:r>
    </w:p>
    <w:p>
      <w:pPr>
        <w:pStyle w:val="ListParagraph"/>
        <w:numPr>
          <w:ilvl w:val="0"/>
          <w:numId w:val="159"/>
        </w:numPr>
        <w:tabs>
          <w:tab w:pos="529" w:val="left" w:leader="none"/>
        </w:tabs>
        <w:spacing w:line="240" w:lineRule="auto" w:before="9" w:after="0"/>
        <w:ind w:left="528" w:right="0" w:hanging="36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pacing w:val="-24"/>
          <w:w w:val="115"/>
          <w:sz w:val="15"/>
          <w:szCs w:val="15"/>
        </w:rPr>
        <w:t> </w:t>
      </w:r>
      <w:r>
        <w:rPr>
          <w:rFonts w:ascii="Times New Roman" w:hAnsi="Times New Roman" w:cs="Times New Roman" w:eastAsia="Times New Roman" w:hint="default"/>
          <w:w w:val="130"/>
          <w:sz w:val="15"/>
          <w:szCs w:val="15"/>
        </w:rPr>
        <w:t>.grad</w:t>
      </w:r>
      <w:r>
        <w:rPr>
          <w:rFonts w:ascii="Times New Roman" w:hAnsi="Times New Roman" w:cs="Times New Roman" w:eastAsia="Times New Roman" w:hint="default"/>
          <w:spacing w:val="-3"/>
          <w:w w:val="130"/>
          <w:sz w:val="15"/>
          <w:szCs w:val="15"/>
        </w:rPr>
        <w:t> </w:t>
      </w:r>
      <w:r>
        <w:rPr>
          <w:rFonts w:ascii="Times New Roman" w:hAnsi="Times New Roman" w:cs="Times New Roman" w:eastAsia="Times New Roman" w:hint="default"/>
          <w:w w:val="130"/>
          <w:sz w:val="15"/>
          <w:szCs w:val="15"/>
        </w:rPr>
        <w:t>data</w:t>
      </w:r>
      <w:r>
        <w:rPr>
          <w:rFonts w:ascii="Times New Roman" w:hAnsi="Times New Roman" w:cs="Times New Roman" w:eastAsia="Times New Roman" w:hint="default"/>
          <w:spacing w:val="-29"/>
          <w:w w:val="130"/>
          <w:sz w:val="15"/>
          <w:szCs w:val="15"/>
        </w:rPr>
        <w:t> </w:t>
      </w:r>
      <w:r>
        <w:rPr>
          <w:rFonts w:ascii="Times New Roman" w:hAnsi="Times New Roman" w:cs="Times New Roman" w:eastAsia="Times New Roman" w:hint="default"/>
          <w:w w:val="130"/>
          <w:sz w:val="15"/>
          <w:szCs w:val="15"/>
        </w:rPr>
        <w:t>.zer</w:t>
      </w:r>
      <w:r>
        <w:rPr>
          <w:rFonts w:ascii="Times New Roman" w:hAnsi="Times New Roman" w:cs="Times New Roman" w:eastAsia="Times New Roman" w:hint="default"/>
          <w:spacing w:val="-12"/>
          <w:w w:val="130"/>
          <w:sz w:val="15"/>
          <w:szCs w:val="15"/>
        </w:rPr>
        <w:t> </w:t>
      </w:r>
      <w:r>
        <w:rPr>
          <w:rFonts w:ascii="細明體_HKSCS" w:hAnsi="細明體_HKSCS" w:cs="細明體_HKSCS" w:eastAsia="細明體_HKSCS" w:hint="default"/>
          <w:w w:val="75"/>
          <w:sz w:val="18"/>
          <w:szCs w:val="18"/>
        </w:rPr>
        <w:t>一﹛﹜</w:t>
      </w:r>
      <w:r>
        <w:rPr>
          <w:rFonts w:ascii="細明體_HKSCS" w:hAnsi="細明體_HKSCS" w:cs="細明體_HKSCS" w:eastAsia="細明體_HKSCS" w:hint="default"/>
          <w:sz w:val="18"/>
          <w:szCs w:val="18"/>
        </w:rPr>
      </w:r>
    </w:p>
    <w:p>
      <w:pPr>
        <w:pStyle w:val="ListParagraph"/>
        <w:numPr>
          <w:ilvl w:val="0"/>
          <w:numId w:val="159"/>
        </w:numPr>
        <w:tabs>
          <w:tab w:pos="536" w:val="left" w:leader="none"/>
          <w:tab w:pos="4114" w:val="left" w:leader="none"/>
        </w:tabs>
        <w:spacing w:line="240" w:lineRule="auto" w:before="2" w:after="0"/>
        <w:ind w:left="536" w:right="0" w:hanging="36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7"/>
          <w:sz w:val="15"/>
          <w:szCs w:val="15"/>
        </w:rPr>
        <w:t>backw</w:t>
      </w:r>
      <w:r>
        <w:rPr>
          <w:rFonts w:ascii="Times New Roman" w:hAnsi="Times New Roman" w:cs="Times New Roman" w:eastAsia="Times New Roman" w:hint="default"/>
          <w:w w:val="117"/>
          <w:sz w:val="15"/>
          <w:szCs w:val="15"/>
        </w:rPr>
        <w:t>a</w:t>
      </w:r>
      <w:r>
        <w:rPr>
          <w:rFonts w:ascii="Times New Roman" w:hAnsi="Times New Roman" w:cs="Times New Roman" w:eastAsia="Times New Roman" w:hint="default"/>
          <w:w w:val="117"/>
          <w:sz w:val="15"/>
          <w:szCs w:val="15"/>
        </w:rPr>
        <w:t>rd</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w w:val="14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4"/>
          <w:sz w:val="15"/>
          <w:szCs w:val="15"/>
        </w:rPr>
        <w:t>r</w:t>
      </w:r>
      <w:r>
        <w:rPr>
          <w:rFonts w:ascii="Times New Roman" w:hAnsi="Times New Roman" w:cs="Times New Roman" w:eastAsia="Times New Roman" w:hint="default"/>
          <w:w w:val="134"/>
          <w:sz w:val="15"/>
          <w:szCs w:val="15"/>
        </w:rPr>
        <w:t>c</w:t>
      </w:r>
      <w:r>
        <w:rPr>
          <w:rFonts w:ascii="Times New Roman" w:hAnsi="Times New Roman" w:cs="Times New Roman" w:eastAsia="Times New Roman" w:hint="default"/>
          <w:w w:val="135"/>
          <w:sz w:val="15"/>
          <w:szCs w:val="15"/>
        </w:rPr>
        <w: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23"/>
          <w:sz w:val="15"/>
          <w:szCs w:val="15"/>
        </w:rPr>
        <w:t>Fl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13"/>
          <w:w w:val="157"/>
          <w:sz w:val="15"/>
          <w:szCs w:val="15"/>
        </w:rPr>
        <w:t>a</w:t>
      </w:r>
      <w:r>
        <w:rPr>
          <w:rFonts w:ascii="Times New Roman" w:hAnsi="Times New Roman" w:cs="Times New Roman" w:eastAsia="Times New Roman" w:hint="default"/>
          <w:spacing w:val="-4"/>
          <w:w w:val="157"/>
          <w:sz w:val="15"/>
          <w:szCs w:val="15"/>
        </w:rPr>
        <w:t>t</w:t>
      </w:r>
      <w:r>
        <w:rPr>
          <w:rFonts w:ascii="Times New Roman" w:hAnsi="Times New Roman" w:cs="Times New Roman" w:eastAsia="Times New Roman" w:hint="default"/>
          <w:w w:val="115"/>
          <w:sz w:val="15"/>
          <w:szCs w:val="15"/>
        </w:rPr>
        <w:t>Tens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89"/>
          <w:sz w:val="15"/>
          <w:szCs w:val="15"/>
        </w:rPr>
        <w:t>O,</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30"/>
          <w:w w:val="145"/>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67"/>
          <w:sz w:val="18"/>
          <w:szCs w:val="18"/>
        </w:rPr>
        <w:t>＊</w:t>
      </w:r>
      <w:r>
        <w:rPr>
          <w:rFonts w:ascii="細明體_HKSCS" w:hAnsi="細明體_HKSCS" w:cs="細明體_HKSCS" w:eastAsia="細明體_HKSCS" w:hint="default"/>
          <w:spacing w:val="-38"/>
          <w:sz w:val="18"/>
          <w:szCs w:val="18"/>
        </w:rPr>
        <w:t> </w:t>
      </w:r>
      <w:r>
        <w:rPr>
          <w:rFonts w:ascii="Times New Roman" w:hAnsi="Times New Roman" w:cs="Times New Roman" w:eastAsia="Times New Roman" w:hint="default"/>
          <w:w w:val="140"/>
          <w:sz w:val="15"/>
          <w:szCs w:val="15"/>
        </w:rPr>
        <w:t>dzl/dx2,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4"/>
          <w:sz w:val="15"/>
          <w:szCs w:val="15"/>
        </w:rPr>
        <w:t>dz2/dx2</w:t>
      </w:r>
      <w:r>
        <w:rPr>
          <w:rFonts w:ascii="Times New Roman" w:hAnsi="Times New Roman" w:cs="Times New Roman" w:eastAsia="Times New Roman" w:hint="default"/>
          <w:sz w:val="15"/>
          <w:szCs w:val="15"/>
        </w:rPr>
      </w:r>
    </w:p>
    <w:p>
      <w:pPr>
        <w:pStyle w:val="ListParagraph"/>
        <w:numPr>
          <w:ilvl w:val="0"/>
          <w:numId w:val="159"/>
        </w:numPr>
        <w:tabs>
          <w:tab w:pos="536" w:val="left" w:leader="none"/>
        </w:tabs>
        <w:spacing w:line="240" w:lineRule="auto" w:before="2" w:after="0"/>
        <w:ind w:left="536" w:right="0" w:hanging="368"/>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29"/>
          <w:sz w:val="15"/>
          <w:szCs w:val="15"/>
        </w:rPr>
        <w:t>jacobi</w:t>
      </w:r>
      <w:r>
        <w:rPr>
          <w:rFonts w:ascii="Times New Roman" w:hAnsi="Times New Roman" w:cs="Times New Roman" w:eastAsia="Times New Roman" w:hint="default"/>
          <w:spacing w:val="-21"/>
          <w:w w:val="129"/>
          <w:sz w:val="15"/>
          <w:szCs w:val="15"/>
        </w:rPr>
        <w:t>a</w:t>
      </w:r>
      <w:r>
        <w:rPr>
          <w:rFonts w:ascii="Times New Roman" w:hAnsi="Times New Roman" w:cs="Times New Roman" w:eastAsia="Times New Roman" w:hint="default"/>
          <w:w w:val="130"/>
          <w:sz w:val="15"/>
          <w:szCs w:val="15"/>
        </w:rPr>
        <w:t>n</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6"/>
          <w:sz w:val="18"/>
          <w:szCs w:val="18"/>
        </w:rPr>
        <w:t> </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spacing w:val="-57"/>
          <w:w w:val="200"/>
          <w:sz w:val="15"/>
          <w:szCs w:val="15"/>
        </w:rPr>
        <w:t>1</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67"/>
          <w:sz w:val="18"/>
          <w:szCs w:val="18"/>
        </w:rPr>
        <w:t>－</w:t>
      </w:r>
      <w:r>
        <w:rPr>
          <w:rFonts w:ascii="細明體_HKSCS" w:hAnsi="細明體_HKSCS" w:cs="細明體_HKSCS" w:eastAsia="細明體_HKSCS" w:hint="default"/>
          <w:spacing w:val="-38"/>
          <w:sz w:val="18"/>
          <w:szCs w:val="18"/>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0"/>
          <w:sz w:val="15"/>
          <w:szCs w:val="15"/>
        </w:rPr>
        <w:t>grad.data</w:t>
      </w:r>
      <w:r>
        <w:rPr>
          <w:rFonts w:ascii="Times New Roman" w:hAnsi="Times New Roman" w:cs="Times New Roman" w:eastAsia="Times New Roman" w:hint="default"/>
          <w:sz w:val="15"/>
          <w:szCs w:val="15"/>
        </w:rPr>
      </w:r>
    </w:p>
    <w:p>
      <w:pPr>
        <w:spacing w:line="229" w:lineRule="exact" w:before="16"/>
        <w:ind w:left="168" w:right="11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44"/>
          <w:w w:val="163"/>
          <w:sz w:val="15"/>
          <w:szCs w:val="15"/>
        </w:rPr>
        <w:t>1</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54"/>
          <w:w w:val="57"/>
          <w:sz w:val="18"/>
          <w:szCs w:val="18"/>
        </w:rPr>
        <w:t>’</w:t>
      </w:r>
      <w:r>
        <w:rPr>
          <w:rFonts w:ascii="細明體_HKSCS" w:hAnsi="細明體_HKSCS" w:cs="細明體_HKSCS" w:eastAsia="細明體_HKSCS" w:hint="default"/>
          <w:spacing w:val="-26"/>
          <w:w w:val="62"/>
          <w:sz w:val="18"/>
          <w:szCs w:val="18"/>
        </w:rPr>
        <w:t>－－－</w:t>
      </w:r>
      <w:r>
        <w:rPr>
          <w:rFonts w:ascii="細明體_HKSCS" w:hAnsi="細明體_HKSCS" w:cs="細明體_HKSCS" w:eastAsia="細明體_HKSCS" w:hint="default"/>
          <w:spacing w:val="-27"/>
          <w:w w:val="67"/>
          <w:sz w:val="18"/>
          <w:szCs w:val="18"/>
        </w:rPr>
        <w:t>－</w:t>
      </w:r>
      <w:r>
        <w:rPr>
          <w:rFonts w:ascii="細明體_HKSCS" w:hAnsi="細明體_HKSCS" w:cs="細明體_HKSCS" w:eastAsia="細明體_HKSCS" w:hint="default"/>
          <w:spacing w:val="-26"/>
          <w:w w:val="62"/>
          <w:sz w:val="18"/>
          <w:szCs w:val="18"/>
        </w:rPr>
        <w:t>－－－－</w:t>
      </w:r>
      <w:r>
        <w:rPr>
          <w:rFonts w:ascii="細明體_HKSCS" w:hAnsi="細明體_HKSCS" w:cs="細明體_HKSCS" w:eastAsia="細明體_HKSCS" w:hint="default"/>
          <w:spacing w:val="-18"/>
          <w:w w:val="62"/>
          <w:sz w:val="18"/>
          <w:szCs w:val="18"/>
        </w:rPr>
        <w:t>－</w:t>
      </w:r>
      <w:r>
        <w:rPr>
          <w:rFonts w:ascii="Times New Roman" w:hAnsi="Times New Roman" w:cs="Times New Roman" w:eastAsia="Times New Roman" w:hint="default"/>
          <w:w w:val="132"/>
          <w:sz w:val="15"/>
          <w:szCs w:val="15"/>
        </w:rPr>
        <w:t>ja</w:t>
      </w:r>
      <w:r>
        <w:rPr>
          <w:rFonts w:ascii="Times New Roman" w:hAnsi="Times New Roman" w:cs="Times New Roman" w:eastAsia="Times New Roman" w:hint="default"/>
          <w:spacing w:val="-39"/>
          <w:w w:val="132"/>
          <w:sz w:val="15"/>
          <w:szCs w:val="15"/>
        </w:rPr>
        <w:t>c</w:t>
      </w:r>
      <w:r>
        <w:rPr>
          <w:rFonts w:ascii="細明體_HKSCS" w:hAnsi="細明體_HKSCS" w:cs="細明體_HKSCS" w:eastAsia="細明體_HKSCS" w:hint="default"/>
          <w:spacing w:val="-286"/>
          <w:w w:val="166"/>
          <w:sz w:val="18"/>
          <w:szCs w:val="18"/>
        </w:rPr>
        <w:t>。</w:t>
      </w:r>
      <w:r>
        <w:rPr>
          <w:rFonts w:ascii="Times New Roman" w:hAnsi="Times New Roman" w:cs="Times New Roman" w:eastAsia="Times New Roman" w:hint="default"/>
          <w:w w:val="131"/>
          <w:sz w:val="15"/>
          <w:szCs w:val="15"/>
        </w:rPr>
        <w:t>bia</w:t>
      </w:r>
      <w:r>
        <w:rPr>
          <w:rFonts w:ascii="Times New Roman" w:hAnsi="Times New Roman" w:cs="Times New Roman" w:eastAsia="Times New Roman" w:hint="default"/>
          <w:spacing w:val="12"/>
          <w:w w:val="131"/>
          <w:sz w:val="15"/>
          <w:szCs w:val="15"/>
        </w:rPr>
        <w:t>n</w:t>
      </w:r>
      <w:r>
        <w:rPr>
          <w:rFonts w:ascii="細明體_HKSCS" w:hAnsi="細明體_HKSCS" w:cs="細明體_HKSCS" w:eastAsia="細明體_HKSCS" w:hint="default"/>
          <w:spacing w:val="-26"/>
          <w:w w:val="62"/>
          <w:sz w:val="18"/>
          <w:szCs w:val="18"/>
        </w:rPr>
        <w:t>－－</w:t>
      </w:r>
      <w:r>
        <w:rPr>
          <w:rFonts w:ascii="細明體_HKSCS" w:hAnsi="細明體_HKSCS" w:cs="細明體_HKSCS" w:eastAsia="細明體_HKSCS" w:hint="default"/>
          <w:spacing w:val="-27"/>
          <w:w w:val="67"/>
          <w:sz w:val="18"/>
          <w:szCs w:val="18"/>
        </w:rPr>
        <w:t>－</w:t>
      </w:r>
      <w:r>
        <w:rPr>
          <w:rFonts w:ascii="細明體_HKSCS" w:hAnsi="細明體_HKSCS" w:cs="細明體_HKSCS" w:eastAsia="細明體_HKSCS" w:hint="default"/>
          <w:spacing w:val="-26"/>
          <w:w w:val="62"/>
          <w:sz w:val="18"/>
          <w:szCs w:val="18"/>
        </w:rPr>
        <w:t>－</w:t>
      </w:r>
      <w:r>
        <w:rPr>
          <w:rFonts w:ascii="細明體_HKSCS" w:hAnsi="細明體_HKSCS" w:cs="細明體_HKSCS" w:eastAsia="細明體_HKSCS" w:hint="default"/>
          <w:w w:val="62"/>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79"/>
          <w:sz w:val="18"/>
          <w:szCs w:val="18"/>
        </w:rPr>
        <w:t>－</w:t>
      </w:r>
      <w:r>
        <w:rPr>
          <w:rFonts w:ascii="細明體_HKSCS" w:hAnsi="細明體_HKSCS" w:cs="細明體_HKSCS" w:eastAsia="細明體_HKSCS" w:hint="default"/>
          <w:spacing w:val="-105"/>
          <w:w w:val="79"/>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22" w:val="left" w:leader="none"/>
        </w:tabs>
        <w:spacing w:line="229" w:lineRule="exact" w:before="0" w:after="0"/>
        <w:ind w:left="521" w:right="0" w:hanging="353"/>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83"/>
          <w:w w:val="57"/>
          <w:sz w:val="18"/>
          <w:szCs w:val="18"/>
        </w:rPr>
        <w:t>’</w:t>
      </w:r>
      <w:r>
        <w:rPr>
          <w:rFonts w:ascii="Times New Roman" w:hAnsi="Times New Roman" w:cs="Times New Roman" w:eastAsia="Times New Roman" w:hint="default"/>
          <w:spacing w:val="-113"/>
          <w:w w:val="130"/>
          <w:sz w:val="15"/>
          <w:szCs w:val="15"/>
        </w:rPr>
        <w:t>x</w:t>
      </w:r>
      <w:r>
        <w:rPr>
          <w:rFonts w:ascii="細明體_HKSCS" w:hAnsi="細明體_HKSCS" w:cs="細明體_HKSCS" w:eastAsia="細明體_HKSCS" w:hint="default"/>
          <w:spacing w:val="-306"/>
          <w:w w:val="192"/>
          <w:sz w:val="14"/>
          <w:szCs w:val="14"/>
        </w:rPr>
        <w:t>﹒</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r>
    </w:p>
    <w:p>
      <w:pPr>
        <w:pStyle w:val="ListParagraph"/>
        <w:numPr>
          <w:ilvl w:val="0"/>
          <w:numId w:val="160"/>
        </w:numPr>
        <w:tabs>
          <w:tab w:pos="515" w:val="left" w:leader="none"/>
        </w:tabs>
        <w:spacing w:line="240" w:lineRule="auto" w:before="24" w:after="0"/>
        <w:ind w:left="514" w:right="0" w:hanging="346"/>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52"/>
          <w:sz w:val="15"/>
          <w:szCs w:val="15"/>
        </w:rPr>
        <w:t>print</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8"/>
          <w:sz w:val="15"/>
          <w:szCs w:val="15"/>
        </w:rPr>
        <w:t>(x</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3"/>
          <w:sz w:val="15"/>
          <w:szCs w:val="15"/>
        </w:rPr>
        <w:t>.dat</w:t>
      </w:r>
      <w:r>
        <w:rPr>
          <w:rFonts w:ascii="Times New Roman" w:hAnsi="Times New Roman" w:cs="Times New Roman" w:eastAsia="Times New Roman" w:hint="default"/>
          <w:spacing w:val="4"/>
          <w:w w:val="143"/>
          <w:sz w:val="15"/>
          <w:szCs w:val="15"/>
        </w:rPr>
        <w:t>a</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60"/>
        </w:numPr>
        <w:tabs>
          <w:tab w:pos="515" w:val="left" w:leader="none"/>
        </w:tabs>
        <w:spacing w:line="233" w:lineRule="exact" w:before="20" w:after="0"/>
        <w:ind w:left="514" w:right="0" w:hanging="36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4"/>
          <w:sz w:val="15"/>
          <w:szCs w:val="15"/>
        </w:rPr>
        <w:t>p</w:t>
      </w:r>
      <w:r>
        <w:rPr>
          <w:rFonts w:ascii="Times New Roman" w:hAnsi="Times New Roman" w:cs="Times New Roman" w:eastAsia="Times New Roman" w:hint="default"/>
          <w:spacing w:val="11"/>
          <w:w w:val="134"/>
          <w:sz w:val="15"/>
          <w:szCs w:val="15"/>
        </w:rPr>
        <w:t>r</w:t>
      </w:r>
      <w:r>
        <w:rPr>
          <w:rFonts w:ascii="細明體_HKSCS" w:hAnsi="細明體_HKSCS" w:cs="細明體_HKSCS" w:eastAsia="細明體_HKSCS" w:hint="default"/>
          <w:spacing w:val="-5"/>
          <w:w w:val="83"/>
          <w:sz w:val="11"/>
          <w:szCs w:val="11"/>
        </w:rPr>
        <w:t>斗</w:t>
      </w:r>
      <w:r>
        <w:rPr>
          <w:rFonts w:ascii="Times New Roman" w:hAnsi="Times New Roman" w:cs="Times New Roman" w:eastAsia="Times New Roman" w:hint="default"/>
          <w:w w:val="140"/>
          <w:sz w:val="15"/>
          <w:szCs w:val="15"/>
        </w:rPr>
        <w:t>nt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62"/>
          <w:w w:val="57"/>
          <w:sz w:val="18"/>
          <w:szCs w:val="18"/>
        </w:rPr>
        <w:t>’</w:t>
      </w:r>
      <w:r>
        <w:rPr>
          <w:rFonts w:ascii="Times New Roman" w:hAnsi="Times New Roman" w:cs="Times New Roman" w:eastAsia="Times New Roman" w:hint="default"/>
          <w:w w:val="111"/>
          <w:sz w:val="17"/>
          <w:szCs w:val="17"/>
        </w:rPr>
        <w:t>y</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15" w:val="left" w:leader="none"/>
        </w:tabs>
        <w:spacing w:line="233" w:lineRule="exact" w:before="0" w:after="0"/>
        <w:ind w:left="514" w:right="0" w:hanging="36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w w:val="137"/>
          <w:sz w:val="15"/>
          <w:szCs w:val="15"/>
        </w:rPr>
        <w:t>y.dat</w:t>
      </w:r>
      <w:r>
        <w:rPr>
          <w:rFonts w:ascii="Times New Roman" w:hAnsi="Times New Roman" w:cs="Times New Roman" w:eastAsia="Times New Roman" w:hint="default"/>
          <w:spacing w:val="14"/>
          <w:w w:val="137"/>
          <w:sz w:val="15"/>
          <w:szCs w:val="15"/>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08" w:val="left" w:leader="none"/>
        </w:tabs>
        <w:spacing w:line="240" w:lineRule="auto" w:before="9" w:after="0"/>
        <w:ind w:left="507" w:right="0" w:hanging="353"/>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5"/>
          <w:sz w:val="15"/>
          <w:szCs w:val="15"/>
        </w:rPr>
        <w:t>print </w:t>
      </w:r>
      <w:r>
        <w:rPr>
          <w:rFonts w:ascii="細明體_HKSCS" w:hAnsi="細明體_HKSCS" w:cs="細明體_HKSCS" w:eastAsia="細明體_HKSCS" w:hint="default"/>
          <w:w w:val="60"/>
          <w:sz w:val="18"/>
          <w:szCs w:val="18"/>
        </w:rPr>
        <w:t>（  </w:t>
      </w:r>
      <w:r>
        <w:rPr>
          <w:rFonts w:ascii="Times New Roman" w:hAnsi="Times New Roman" w:cs="Times New Roman" w:eastAsia="Times New Roman" w:hint="default"/>
          <w:w w:val="105"/>
          <w:sz w:val="15"/>
          <w:szCs w:val="15"/>
        </w:rPr>
        <w:t>compute   </w:t>
      </w:r>
      <w:r>
        <w:rPr>
          <w:rFonts w:ascii="Times New Roman" w:hAnsi="Times New Roman" w:cs="Times New Roman" w:eastAsia="Times New Roman" w:hint="default"/>
          <w:w w:val="135"/>
          <w:sz w:val="15"/>
          <w:szCs w:val="15"/>
        </w:rPr>
        <w:t>result </w:t>
      </w:r>
      <w:r>
        <w:rPr>
          <w:rFonts w:ascii="Times New Roman" w:hAnsi="Times New Roman" w:cs="Times New Roman" w:eastAsia="Times New Roman" w:hint="default"/>
          <w:spacing w:val="2"/>
          <w:w w:val="135"/>
          <w:sz w:val="15"/>
          <w:szCs w:val="15"/>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15" w:val="left" w:leader="none"/>
        </w:tabs>
        <w:spacing w:line="240" w:lineRule="auto" w:before="2" w:after="0"/>
        <w:ind w:left="514" w:right="0" w:hanging="36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10"/>
          <w:sz w:val="15"/>
          <w:szCs w:val="15"/>
        </w:rPr>
        <w:t>(</w:t>
      </w:r>
      <w:r>
        <w:rPr>
          <w:rFonts w:ascii="Times New Roman" w:hAnsi="Times New Roman" w:cs="Times New Roman" w:eastAsia="Times New Roman" w:hint="default"/>
          <w:w w:val="110"/>
          <w:sz w:val="15"/>
          <w:szCs w:val="15"/>
        </w:rPr>
        <w:t>z</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3"/>
          <w:sz w:val="15"/>
          <w:szCs w:val="15"/>
        </w:rPr>
        <w:t>.dat</w:t>
      </w:r>
      <w:r>
        <w:rPr>
          <w:rFonts w:ascii="Times New Roman" w:hAnsi="Times New Roman" w:cs="Times New Roman" w:eastAsia="Times New Roman" w:hint="default"/>
          <w:spacing w:val="4"/>
          <w:w w:val="143"/>
          <w:sz w:val="15"/>
          <w:szCs w:val="15"/>
        </w:rPr>
        <w:t>a</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08" w:val="left" w:leader="none"/>
        </w:tabs>
        <w:spacing w:line="240" w:lineRule="auto" w:before="9" w:after="0"/>
        <w:ind w:left="507" w:right="0" w:hanging="353"/>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52"/>
          <w:sz w:val="15"/>
          <w:szCs w:val="15"/>
        </w:rPr>
        <w:t>print</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44"/>
          <w:w w:val="54"/>
          <w:sz w:val="18"/>
          <w:szCs w:val="18"/>
        </w:rPr>
        <w:t>’</w:t>
      </w:r>
      <w:r>
        <w:rPr>
          <w:rFonts w:ascii="Times New Roman" w:hAnsi="Times New Roman" w:cs="Times New Roman" w:eastAsia="Times New Roman" w:hint="default"/>
          <w:w w:val="136"/>
          <w:sz w:val="15"/>
          <w:szCs w:val="15"/>
        </w:rPr>
        <w:t>j</w:t>
      </w:r>
      <w:r>
        <w:rPr>
          <w:rFonts w:ascii="Times New Roman" w:hAnsi="Times New Roman" w:cs="Times New Roman" w:eastAsia="Times New Roman" w:hint="default"/>
          <w:w w:val="136"/>
          <w:sz w:val="15"/>
          <w:szCs w:val="15"/>
        </w:rPr>
        <w:t>ac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4"/>
          <w:sz w:val="15"/>
          <w:szCs w:val="15"/>
        </w:rPr>
        <w:t>bian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1"/>
          <w:sz w:val="15"/>
          <w:szCs w:val="15"/>
        </w:rPr>
        <w:t>matrix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65"/>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60"/>
        </w:numPr>
        <w:tabs>
          <w:tab w:pos="508" w:val="left" w:leader="none"/>
        </w:tabs>
        <w:spacing w:line="240" w:lineRule="auto" w:before="24" w:after="0"/>
        <w:ind w:left="507" w:right="0" w:hanging="36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5"/>
          <w:sz w:val="15"/>
          <w:szCs w:val="15"/>
        </w:rPr>
        <w:t>print</w:t>
      </w:r>
      <w:r>
        <w:rPr>
          <w:rFonts w:ascii="Times New Roman" w:hAnsi="Times New Roman" w:cs="Times New Roman" w:eastAsia="Times New Roman" w:hint="default"/>
          <w:spacing w:val="-13"/>
          <w:w w:val="135"/>
          <w:sz w:val="15"/>
          <w:szCs w:val="15"/>
        </w:rPr>
        <w:t> </w:t>
      </w:r>
      <w:r>
        <w:rPr>
          <w:rFonts w:ascii="Times New Roman" w:hAnsi="Times New Roman" w:cs="Times New Roman" w:eastAsia="Times New Roman" w:hint="default"/>
          <w:w w:val="70"/>
          <w:sz w:val="15"/>
          <w:szCs w:val="15"/>
        </w:rPr>
        <w:t>(</w:t>
      </w:r>
      <w:r>
        <w:rPr>
          <w:rFonts w:ascii="Times New Roman" w:hAnsi="Times New Roman" w:cs="Times New Roman" w:eastAsia="Times New Roman" w:hint="default"/>
          <w:spacing w:val="-11"/>
          <w:w w:val="70"/>
          <w:sz w:val="15"/>
          <w:szCs w:val="15"/>
        </w:rPr>
        <w:t> </w:t>
      </w:r>
      <w:r>
        <w:rPr>
          <w:rFonts w:ascii="Times New Roman" w:hAnsi="Times New Roman" w:cs="Times New Roman" w:eastAsia="Times New Roman" w:hint="default"/>
          <w:w w:val="135"/>
          <w:sz w:val="15"/>
          <w:szCs w:val="15"/>
        </w:rPr>
        <w:t>jacobian</w:t>
      </w:r>
      <w:r>
        <w:rPr>
          <w:rFonts w:ascii="Times New Roman" w:hAnsi="Times New Roman" w:cs="Times New Roman" w:eastAsia="Times New Roman" w:hint="default"/>
          <w:spacing w:val="-25"/>
          <w:w w:val="135"/>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spacing w:after="0" w:line="240" w:lineRule="auto"/>
        <w:jc w:val="left"/>
        <w:rPr>
          <w:rFonts w:ascii="細明體_HKSCS" w:hAnsi="細明體_HKSCS" w:cs="細明體_HKSCS" w:eastAsia="細明體_HKSCS" w:hint="default"/>
          <w:sz w:val="15"/>
          <w:szCs w:val="15"/>
        </w:rPr>
        <w:sectPr>
          <w:headerReference w:type="default" r:id="rId569"/>
          <w:headerReference w:type="even" r:id="rId570"/>
          <w:footerReference w:type="default" r:id="rId571"/>
          <w:footerReference w:type="even" r:id="rId572"/>
          <w:pgSz w:w="9470" w:h="13040"/>
          <w:pgMar w:header="525" w:footer="494" w:top="720" w:bottom="680" w:left="1120" w:right="0"/>
          <w:pgNumType w:start="19"/>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9"/>
          <w:szCs w:val="19"/>
        </w:rPr>
      </w:pPr>
    </w:p>
    <w:p>
      <w:pPr>
        <w:tabs>
          <w:tab w:pos="1987" w:val="left" w:leader="none"/>
        </w:tabs>
        <w:spacing w:before="40"/>
        <w:ind w:left="1130" w:right="89"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7.2.3</w:t>
        <w:tab/>
      </w:r>
      <w:r>
        <w:rPr>
          <w:rFonts w:ascii="細明體_HKSCS" w:hAnsi="細明體_HKSCS" w:cs="細明體_HKSCS" w:eastAsia="細明體_HKSCS" w:hint="default"/>
          <w:w w:val="110"/>
          <w:sz w:val="25"/>
          <w:szCs w:val="25"/>
        </w:rPr>
        <w:t>程式實現</w:t>
      </w:r>
      <w:r>
        <w:rPr>
          <w:rFonts w:ascii="細明體_HKSCS" w:hAnsi="細明體_HKSCS" w:cs="細明體_HKSCS" w:eastAsia="細明體_HKSCS" w:hint="default"/>
          <w:sz w:val="25"/>
          <w:szCs w:val="25"/>
        </w:rPr>
      </w:r>
    </w:p>
    <w:p>
      <w:pPr>
        <w:spacing w:line="331" w:lineRule="auto" w:before="231"/>
        <w:ind w:left="1123" w:right="89"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前面兩個小節已經講了</w:t>
      </w:r>
      <w:r>
        <w:rPr>
          <w:rFonts w:ascii="細明體_HKSCS" w:hAnsi="細明體_HKSCS" w:cs="細明體_HKSCS" w:eastAsia="細明體_HKSCS" w:hint="default"/>
          <w:spacing w:val="-24"/>
          <w:sz w:val="20"/>
          <w:szCs w:val="20"/>
        </w:rPr>
        <w:t> </w:t>
      </w:r>
      <w:r>
        <w:rPr>
          <w:rFonts w:ascii="Times New Roman" w:hAnsi="Times New Roman" w:cs="Times New Roman" w:eastAsia="Times New Roman" w:hint="default"/>
          <w:w w:val="132"/>
          <w:sz w:val="15"/>
          <w:szCs w:val="15"/>
        </w:rPr>
        <w:t>Deep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2"/>
          <w:sz w:val="15"/>
          <w:szCs w:val="15"/>
        </w:rPr>
        <w:t>Dream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103"/>
          <w:sz w:val="20"/>
          <w:szCs w:val="20"/>
        </w:rPr>
        <w:t>的基本原理</w:t>
      </w:r>
      <w:r>
        <w:rPr>
          <w:rFonts w:ascii="細明體_HKSCS" w:hAnsi="細明體_HKSCS" w:cs="細明體_HKSCS" w:eastAsia="細明體_HKSCS" w:hint="default"/>
          <w:spacing w:val="2"/>
          <w:w w:val="103"/>
          <w:sz w:val="20"/>
          <w:szCs w:val="20"/>
        </w:rPr>
        <w:t>和</w:t>
      </w:r>
      <w:r>
        <w:rPr>
          <w:rFonts w:ascii="細明體_HKSCS" w:hAnsi="細明體_HKSCS" w:cs="細明體_HKSCS" w:eastAsia="細明體_HKSCS" w:hint="default"/>
          <w:w w:val="103"/>
          <w:sz w:val="20"/>
          <w:szCs w:val="20"/>
        </w:rPr>
        <w:t>預備知識</w:t>
      </w:r>
      <w:r>
        <w:rPr>
          <w:rFonts w:ascii="細明體_HKSCS" w:hAnsi="細明體_HKSCS" w:cs="細明體_HKSCS" w:eastAsia="細明體_HKSCS" w:hint="default"/>
          <w:spacing w:val="-46"/>
          <w:sz w:val="20"/>
          <w:szCs w:val="20"/>
        </w:rPr>
        <w:t> </w:t>
      </w:r>
      <w:r>
        <w:rPr>
          <w:rFonts w:ascii="Times New Roman" w:hAnsi="Times New Roman" w:cs="Times New Roman" w:eastAsia="Times New Roman" w:hint="default"/>
          <w:w w:val="131"/>
          <w:sz w:val="15"/>
          <w:szCs w:val="15"/>
        </w:rPr>
        <w:t>backward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53"/>
          <w:w w:val="105"/>
          <w:sz w:val="20"/>
          <w:szCs w:val="20"/>
        </w:rPr>
        <w:t>了</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7"/>
          <w:sz w:val="20"/>
          <w:szCs w:val="20"/>
        </w:rPr>
        <w:t>下</w:t>
      </w:r>
      <w:r>
        <w:rPr>
          <w:rFonts w:ascii="細明體_HKSCS" w:hAnsi="細明體_HKSCS" w:cs="細明體_HKSCS" w:eastAsia="細明體_HKSCS" w:hint="default"/>
          <w:w w:val="107"/>
          <w:sz w:val="20"/>
          <w:szCs w:val="20"/>
        </w:rPr>
        <w:t> </w:t>
      </w:r>
      <w:r>
        <w:rPr>
          <w:rFonts w:ascii="細明體_HKSCS" w:hAnsi="細明體_HKSCS" w:cs="細明體_HKSCS" w:eastAsia="細明體_HKSCS" w:hint="default"/>
          <w:w w:val="103"/>
          <w:sz w:val="20"/>
          <w:szCs w:val="20"/>
        </w:rPr>
        <w:t>面為了</w:t>
      </w:r>
      <w:r>
        <w:rPr>
          <w:rFonts w:ascii="細明體_HKSCS" w:hAnsi="細明體_HKSCS" w:cs="細明體_HKSCS" w:eastAsia="細明體_HKSCS" w:hint="default"/>
          <w:spacing w:val="-11"/>
          <w:w w:val="103"/>
          <w:sz w:val="20"/>
          <w:szCs w:val="20"/>
        </w:rPr>
        <w:t>更</w:t>
      </w:r>
      <w:r>
        <w:rPr>
          <w:rFonts w:ascii="細明體_HKSCS" w:hAnsi="細明體_HKSCS" w:cs="細明體_HKSCS" w:eastAsia="細明體_HKSCS" w:hint="default"/>
          <w:w w:val="101"/>
          <w:sz w:val="20"/>
          <w:szCs w:val="20"/>
        </w:rPr>
        <w:t>清晰地了解</w:t>
      </w:r>
      <w:r>
        <w:rPr>
          <w:rFonts w:ascii="細明體_HKSCS" w:hAnsi="細明體_HKSCS" w:cs="細明體_HKSCS" w:eastAsia="細明體_HKSCS" w:hint="default"/>
          <w:spacing w:val="-45"/>
          <w:sz w:val="20"/>
          <w:szCs w:val="20"/>
        </w:rPr>
        <w:t> </w:t>
      </w:r>
      <w:r>
        <w:rPr>
          <w:rFonts w:ascii="Times New Roman" w:hAnsi="Times New Roman" w:cs="Times New Roman" w:eastAsia="Times New Roman" w:hint="default"/>
          <w:w w:val="132"/>
          <w:sz w:val="15"/>
          <w:szCs w:val="15"/>
        </w:rPr>
        <w:t>Deep</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1"/>
          <w:sz w:val="15"/>
          <w:szCs w:val="15"/>
        </w:rPr>
        <w:t>Drea</w:t>
      </w:r>
      <w:r>
        <w:rPr>
          <w:rFonts w:ascii="Times New Roman" w:hAnsi="Times New Roman" w:cs="Times New Roman" w:eastAsia="Times New Roman" w:hint="default"/>
          <w:spacing w:val="-42"/>
          <w:w w:val="131"/>
          <w:sz w:val="15"/>
          <w:szCs w:val="15"/>
        </w:rPr>
        <w:t>m</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我</w:t>
      </w:r>
      <w:r>
        <w:rPr>
          <w:rFonts w:ascii="細明體_HKSCS" w:hAnsi="細明體_HKSCS" w:cs="細明體_HKSCS" w:eastAsia="細明體_HKSCS" w:hint="default"/>
          <w:spacing w:val="-13"/>
          <w:w w:val="104"/>
          <w:sz w:val="20"/>
          <w:szCs w:val="20"/>
        </w:rPr>
        <w:t>們</w:t>
      </w:r>
      <w:r>
        <w:rPr>
          <w:rFonts w:ascii="細明體_HKSCS" w:hAnsi="細明體_HKSCS" w:cs="細明體_HKSCS" w:eastAsia="細明體_HKSCS" w:hint="default"/>
          <w:w w:val="101"/>
          <w:sz w:val="20"/>
          <w:szCs w:val="20"/>
        </w:rPr>
        <w:t>用程式來實現</w:t>
      </w:r>
      <w:r>
        <w:rPr>
          <w:rFonts w:ascii="細明體_HKSCS" w:hAnsi="細明體_HKSCS" w:cs="細明體_HKSCS" w:eastAsia="細明體_HKSCS" w:hint="default"/>
          <w:spacing w:val="4"/>
          <w:w w:val="101"/>
          <w:sz w:val="20"/>
          <w:szCs w:val="20"/>
        </w:rPr>
        <w:t>一</w:t>
      </w:r>
      <w:r>
        <w:rPr>
          <w:rFonts w:ascii="細明體_HKSCS" w:hAnsi="細明體_HKSCS" w:cs="細明體_HKSCS" w:eastAsia="細明體_HKSCS" w:hint="default"/>
          <w:w w:val="106"/>
          <w:sz w:val="20"/>
          <w:szCs w:val="20"/>
        </w:rPr>
        <w:t>下。</w:t>
      </w:r>
      <w:r>
        <w:rPr>
          <w:rFonts w:ascii="細明體_HKSCS" w:hAnsi="細明體_HKSCS" w:cs="細明體_HKSCS" w:eastAsia="細明體_HKSCS" w:hint="default"/>
          <w:sz w:val="20"/>
          <w:szCs w:val="20"/>
        </w:rPr>
      </w:r>
    </w:p>
    <w:p>
      <w:pPr>
        <w:spacing w:line="240" w:lineRule="auto" w:before="13"/>
        <w:ind w:right="0"/>
        <w:rPr>
          <w:rFonts w:ascii="細明體_HKSCS" w:hAnsi="細明體_HKSCS" w:cs="細明體_HKSCS" w:eastAsia="細明體_HKSCS" w:hint="default"/>
          <w:sz w:val="22"/>
          <w:szCs w:val="22"/>
        </w:rPr>
      </w:pPr>
    </w:p>
    <w:p>
      <w:pPr>
        <w:spacing w:before="0"/>
        <w:ind w:left="1115" w:right="89"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1.</w:t>
      </w:r>
      <w:r>
        <w:rPr>
          <w:rFonts w:ascii="Times New Roman" w:hAnsi="Times New Roman" w:cs="Times New Roman" w:eastAsia="Times New Roman" w:hint="default"/>
          <w:spacing w:val="-27"/>
          <w:w w:val="115"/>
          <w:sz w:val="24"/>
          <w:szCs w:val="24"/>
        </w:rPr>
        <w:t> </w:t>
      </w:r>
      <w:r>
        <w:rPr>
          <w:rFonts w:ascii="細明體_HKSCS" w:hAnsi="細明體_HKSCS" w:cs="細明體_HKSCS" w:eastAsia="細明體_HKSCS" w:hint="default"/>
          <w:w w:val="115"/>
          <w:sz w:val="20"/>
          <w:szCs w:val="20"/>
        </w:rPr>
        <w:t>實現原理</w:t>
      </w:r>
      <w:r>
        <w:rPr>
          <w:rFonts w:ascii="細明體_HKSCS" w:hAnsi="細明體_HKSCS" w:cs="細明體_HKSCS" w:eastAsia="細明體_HKSCS" w:hint="default"/>
          <w:sz w:val="20"/>
          <w:szCs w:val="20"/>
        </w:rPr>
      </w:r>
    </w:p>
    <w:p>
      <w:pPr>
        <w:pStyle w:val="BodyText"/>
        <w:spacing w:line="331" w:lineRule="auto" w:before="187"/>
        <w:ind w:left="1108" w:right="89" w:firstLine="424"/>
        <w:jc w:val="left"/>
      </w:pPr>
      <w:r>
        <w:rPr>
          <w:w w:val="105"/>
        </w:rPr>
        <w:t>預訓練的網路對特定的分類工作有 </w:t>
      </w:r>
      <w:r>
        <w:rPr>
          <w:spacing w:val="-3"/>
          <w:w w:val="105"/>
        </w:rPr>
        <w:t>良好的效果，為了深入它到底學到了什 </w:t>
      </w:r>
      <w:r>
        <w:rPr>
          <w:spacing w:val="-3"/>
          <w:w w:val="105"/>
        </w:rPr>
      </w:r>
      <w:r>
        <w:rPr/>
        <w:t>麼，直接了解神經元分析的特徵是很困難的， 這時可以將一些與工作無闋的 圖片 </w:t>
      </w:r>
      <w:r>
        <w:rPr/>
      </w:r>
      <w:r>
        <w:rPr>
          <w:spacing w:val="-1"/>
          <w:w w:val="102"/>
        </w:rPr>
        <w:t>輸入，希望透過網路對其分析特徵</w:t>
      </w:r>
      <w:r>
        <w:rPr>
          <w:w w:val="102"/>
        </w:rPr>
        <w:t> </w:t>
      </w:r>
      <w:r>
        <w:rPr>
          <w:spacing w:val="-9"/>
          <w:w w:val="105"/>
        </w:rPr>
        <w:t>’然後反向傳播的時候不再更新網路的參數，</w:t>
      </w:r>
      <w:r>
        <w:rPr>
          <w:w w:val="105"/>
        </w:rPr>
        <w:t> </w:t>
      </w:r>
      <w:r>
        <w:rPr>
          <w:w w:val="105"/>
        </w:rPr>
      </w:r>
      <w:r>
        <w:rPr>
          <w:spacing w:val="-10"/>
          <w:w w:val="106"/>
        </w:rPr>
        <w:t>而是更新圖片中的像素點，不斷地反覆運算讓網路越來越相信這張圖片</w:t>
      </w:r>
      <w:r>
        <w:rPr>
          <w:w w:val="106"/>
        </w:rPr>
        <w:t> </w:t>
      </w:r>
      <w:r>
        <w:rPr>
          <w:w w:val="101"/>
        </w:rPr>
        <w:t>屬於分類 </w:t>
      </w:r>
      <w:r>
        <w:rPr>
          <w:w w:val="101"/>
        </w:rPr>
      </w:r>
      <w:r>
        <w:rPr>
          <w:spacing w:val="-5"/>
          <w:w w:val="105"/>
        </w:rPr>
        <w:t>工作中的某一種。這就是 </w:t>
      </w:r>
      <w:r>
        <w:rPr>
          <w:rFonts w:ascii="Times New Roman" w:hAnsi="Times New Roman" w:cs="Times New Roman" w:eastAsia="Times New Roman" w:hint="default"/>
          <w:w w:val="105"/>
          <w:sz w:val="15"/>
          <w:szCs w:val="15"/>
        </w:rPr>
        <w:t>Deep Dream </w:t>
      </w:r>
      <w:r>
        <w:rPr>
          <w:w w:val="105"/>
        </w:rPr>
        <w:t>實現的原理，看上去是非常簡單的，但是實 </w:t>
      </w:r>
      <w:r>
        <w:rPr>
          <w:spacing w:val="-5"/>
          <w:w w:val="110"/>
        </w:rPr>
        <w:t>際運用中要應用一些訓練技巧才能達到更好的效果。</w:t>
      </w:r>
      <w:r>
        <w:rPr>
          <w:spacing w:val="-5"/>
        </w:rPr>
      </w:r>
    </w:p>
    <w:p>
      <w:pPr>
        <w:spacing w:line="240" w:lineRule="auto" w:before="13"/>
        <w:ind w:right="0"/>
        <w:rPr>
          <w:rFonts w:ascii="細明體_HKSCS" w:hAnsi="細明體_HKSCS" w:cs="細明體_HKSCS" w:eastAsia="細明體_HKSCS" w:hint="default"/>
          <w:sz w:val="22"/>
          <w:szCs w:val="22"/>
        </w:rPr>
      </w:pPr>
    </w:p>
    <w:p>
      <w:pPr>
        <w:spacing w:before="0"/>
        <w:ind w:left="1108" w:right="89"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2.</w:t>
      </w:r>
      <w:r>
        <w:rPr>
          <w:rFonts w:ascii="Times New Roman" w:hAnsi="Times New Roman" w:cs="Times New Roman" w:eastAsia="Times New Roman" w:hint="default"/>
          <w:spacing w:val="-25"/>
          <w:w w:val="115"/>
          <w:sz w:val="24"/>
          <w:szCs w:val="24"/>
        </w:rPr>
        <w:t> </w:t>
      </w:r>
      <w:r>
        <w:rPr>
          <w:rFonts w:ascii="細明體_HKSCS" w:hAnsi="細明體_HKSCS" w:cs="細明體_HKSCS" w:eastAsia="細明體_HKSCS" w:hint="default"/>
          <w:w w:val="115"/>
          <w:sz w:val="20"/>
          <w:szCs w:val="20"/>
        </w:rPr>
        <w:t>預訓練網路</w:t>
      </w:r>
      <w:r>
        <w:rPr>
          <w:rFonts w:ascii="細明體_HKSCS" w:hAnsi="細明體_HKSCS" w:cs="細明體_HKSCS" w:eastAsia="細明體_HKSCS" w:hint="default"/>
          <w:sz w:val="20"/>
          <w:szCs w:val="20"/>
        </w:rPr>
      </w:r>
    </w:p>
    <w:p>
      <w:pPr>
        <w:pStyle w:val="BodyText"/>
        <w:spacing w:line="328" w:lineRule="auto" w:before="187"/>
        <w:ind w:left="1101" w:right="334" w:firstLine="417"/>
        <w:jc w:val="both"/>
      </w:pPr>
      <w:r>
        <w:rPr>
          <w:w w:val="105"/>
        </w:rPr>
        <w:t>首先需要一個預訓練的網路，同時還需要對預訓練網路</w:t>
      </w:r>
      <w:r>
        <w:rPr>
          <w:spacing w:val="-88"/>
          <w:w w:val="105"/>
        </w:rPr>
        <w:t> </w:t>
      </w:r>
      <w:r>
        <w:rPr>
          <w:spacing w:val="-19"/>
          <w:w w:val="105"/>
        </w:rPr>
        <w:t>中的</w:t>
      </w:r>
      <w:r>
        <w:rPr>
          <w:spacing w:val="-86"/>
          <w:w w:val="105"/>
        </w:rPr>
        <w:t> </w:t>
      </w:r>
      <w:r>
        <w:rPr>
          <w:rFonts w:ascii="Times New Roman" w:hAnsi="Times New Roman" w:cs="Times New Roman" w:eastAsia="Times New Roman" w:hint="default"/>
          <w:w w:val="105"/>
          <w:sz w:val="15"/>
          <w:szCs w:val="15"/>
        </w:rPr>
        <w:t>foward</w:t>
      </w:r>
      <w:r>
        <w:rPr>
          <w:rFonts w:ascii="Times New Roman" w:hAnsi="Times New Roman" w:cs="Times New Roman" w:eastAsia="Times New Roman" w:hint="default"/>
          <w:spacing w:val="-4"/>
          <w:w w:val="105"/>
          <w:sz w:val="15"/>
          <w:szCs w:val="15"/>
        </w:rPr>
        <w:t> </w:t>
      </w:r>
      <w:r>
        <w:rPr>
          <w:w w:val="105"/>
        </w:rPr>
        <w:t>函數進行 </w:t>
      </w:r>
      <w:r>
        <w:rPr/>
        <w:t>調整，因為每次我們並不是對整個網路進行正向傳播， 而是獲得網路的中間輸出 </w:t>
      </w:r>
      <w:r>
        <w:rPr/>
      </w:r>
      <w:r>
        <w:rPr>
          <w:w w:val="105"/>
        </w:rPr>
        <w:t>結果，同時希望能夠很自由地控制輸出層。在 </w:t>
      </w:r>
      <w:r>
        <w:rPr>
          <w:rFonts w:ascii="Times New Roman" w:hAnsi="Times New Roman" w:cs="Times New Roman" w:eastAsia="Times New Roman" w:hint="default"/>
          <w:w w:val="105"/>
          <w:sz w:val="15"/>
          <w:szCs w:val="15"/>
        </w:rPr>
        <w:t>PyTorch </w:t>
      </w:r>
      <w:r>
        <w:rPr>
          <w:spacing w:val="-4"/>
          <w:w w:val="105"/>
        </w:rPr>
        <w:t>中這個實現是很簡單的， </w:t>
      </w:r>
      <w:r>
        <w:rPr>
          <w:w w:val="110"/>
        </w:rPr>
        <w:t>我們使用預訓練的</w:t>
      </w:r>
      <w:r>
        <w:rPr>
          <w:spacing w:val="-75"/>
          <w:w w:val="110"/>
        </w:rPr>
        <w:t> </w:t>
      </w:r>
      <w:r>
        <w:rPr>
          <w:rFonts w:ascii="Times New Roman" w:hAnsi="Times New Roman" w:cs="Times New Roman" w:eastAsia="Times New Roman" w:hint="default"/>
          <w:w w:val="110"/>
        </w:rPr>
        <w:t>50</w:t>
      </w:r>
      <w:r>
        <w:rPr>
          <w:rFonts w:ascii="Times New Roman" w:hAnsi="Times New Roman" w:cs="Times New Roman" w:eastAsia="Times New Roman" w:hint="default"/>
          <w:spacing w:val="-34"/>
          <w:w w:val="110"/>
        </w:rPr>
        <w:t> </w:t>
      </w:r>
      <w:r>
        <w:rPr>
          <w:w w:val="110"/>
        </w:rPr>
        <w:t>層的殘差網路</w:t>
      </w:r>
      <w:r>
        <w:rPr>
          <w:spacing w:val="-45"/>
          <w:w w:val="110"/>
        </w:rPr>
        <w:t> </w:t>
      </w:r>
      <w:r>
        <w:rPr>
          <w:w w:val="75"/>
        </w:rPr>
        <w:t>（</w:t>
      </w:r>
      <w:r>
        <w:rPr>
          <w:spacing w:val="-51"/>
          <w:w w:val="75"/>
        </w:rPr>
        <w:t> </w:t>
      </w:r>
      <w:r>
        <w:rPr>
          <w:rFonts w:ascii="Times New Roman" w:hAnsi="Times New Roman" w:cs="Times New Roman" w:eastAsia="Times New Roman" w:hint="default"/>
          <w:w w:val="110"/>
          <w:sz w:val="15"/>
          <w:szCs w:val="15"/>
        </w:rPr>
        <w:t>ResNet</w:t>
      </w:r>
      <w:r>
        <w:rPr>
          <w:rFonts w:ascii="Times New Roman" w:hAnsi="Times New Roman" w:cs="Times New Roman" w:eastAsia="Times New Roman" w:hint="default"/>
          <w:spacing w:val="-17"/>
          <w:w w:val="11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pacing w:val="-11"/>
          <w:w w:val="130"/>
          <w:sz w:val="15"/>
          <w:szCs w:val="15"/>
        </w:rPr>
        <w:t> </w:t>
      </w:r>
      <w:r>
        <w:rPr>
          <w:rFonts w:ascii="Times New Roman" w:hAnsi="Times New Roman" w:cs="Times New Roman" w:eastAsia="Times New Roman" w:hint="default"/>
          <w:w w:val="110"/>
          <w:sz w:val="15"/>
          <w:szCs w:val="15"/>
        </w:rPr>
        <w:t>•</w:t>
      </w:r>
      <w:r>
        <w:rPr>
          <w:rFonts w:ascii="Times New Roman" w:hAnsi="Times New Roman" w:cs="Times New Roman" w:eastAsia="Times New Roman" w:hint="default"/>
          <w:spacing w:val="1"/>
          <w:w w:val="110"/>
          <w:sz w:val="15"/>
          <w:szCs w:val="15"/>
        </w:rPr>
        <w:t> </w:t>
      </w:r>
      <w:r>
        <w:rPr>
          <w:rFonts w:ascii="Times New Roman" w:hAnsi="Times New Roman" w:cs="Times New Roman" w:eastAsia="Times New Roman" w:hint="default"/>
          <w:w w:val="110"/>
          <w:sz w:val="15"/>
          <w:szCs w:val="15"/>
        </w:rPr>
        <w:t>PyTorch</w:t>
      </w:r>
      <w:r>
        <w:rPr>
          <w:rFonts w:ascii="Times New Roman" w:hAnsi="Times New Roman" w:cs="Times New Roman" w:eastAsia="Times New Roman" w:hint="default"/>
          <w:spacing w:val="1"/>
          <w:w w:val="110"/>
          <w:sz w:val="15"/>
          <w:szCs w:val="15"/>
        </w:rPr>
        <w:t> </w:t>
      </w:r>
      <w:r>
        <w:rPr>
          <w:w w:val="110"/>
        </w:rPr>
        <w:t>已經有</w:t>
      </w:r>
      <w:r>
        <w:rPr>
          <w:spacing w:val="-78"/>
          <w:w w:val="110"/>
        </w:rPr>
        <w:t> </w:t>
      </w:r>
      <w:r>
        <w:rPr>
          <w:rFonts w:ascii="Times New Roman" w:hAnsi="Times New Roman" w:cs="Times New Roman" w:eastAsia="Times New Roman" w:hint="default"/>
          <w:w w:val="110"/>
        </w:rPr>
        <w:t>50</w:t>
      </w:r>
      <w:r>
        <w:rPr>
          <w:rFonts w:ascii="Times New Roman" w:hAnsi="Times New Roman" w:cs="Times New Roman" w:eastAsia="Times New Roman" w:hint="default"/>
          <w:spacing w:val="-30"/>
          <w:w w:val="110"/>
        </w:rPr>
        <w:t> </w:t>
      </w:r>
      <w:r>
        <w:rPr>
          <w:w w:val="110"/>
        </w:rPr>
        <w:t>層殘差網路的 實現，只需要對其做一些修改就能滿足要求。</w:t>
      </w:r>
    </w:p>
    <w:p>
      <w:pPr>
        <w:pStyle w:val="ListParagraph"/>
        <w:numPr>
          <w:ilvl w:val="1"/>
          <w:numId w:val="160"/>
        </w:numPr>
        <w:tabs>
          <w:tab w:pos="1527" w:val="left" w:leader="none"/>
        </w:tabs>
        <w:spacing w:line="412" w:lineRule="exact" w:before="0" w:after="0"/>
        <w:ind w:left="1526" w:right="0" w:hanging="35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spacing w:val="-10"/>
          <w:w w:val="102"/>
          <w:sz w:val="15"/>
          <w:szCs w:val="15"/>
        </w:rPr>
        <w:t>B</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43"/>
          <w:sz w:val="15"/>
          <w:szCs w:val="15"/>
        </w:rPr>
        <w:t>ttleneck</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3"/>
          <w:sz w:val="15"/>
          <w:szCs w:val="15"/>
        </w:rPr>
        <w:t>.</w:t>
      </w:r>
      <w:r>
        <w:rPr>
          <w:rFonts w:ascii="Times New Roman" w:hAnsi="Times New Roman" w:cs="Times New Roman" w:eastAsia="Times New Roman" w:hint="default"/>
          <w:spacing w:val="-3"/>
          <w:w w:val="93"/>
          <w:sz w:val="15"/>
          <w:szCs w:val="15"/>
        </w:rPr>
        <w:t>M</w:t>
      </w:r>
      <w:r>
        <w:rPr>
          <w:rFonts w:ascii="細明體_HKSCS" w:hAnsi="細明體_HKSCS" w:cs="細明體_HKSCS" w:eastAsia="細明體_HKSCS" w:hint="default"/>
          <w:spacing w:val="-216"/>
          <w:w w:val="92"/>
          <w:sz w:val="32"/>
          <w:szCs w:val="32"/>
        </w:rPr>
        <w:t>。</w:t>
      </w:r>
      <w:r>
        <w:rPr>
          <w:rFonts w:ascii="Times New Roman" w:hAnsi="Times New Roman" w:cs="Times New Roman" w:eastAsia="Times New Roman" w:hint="default"/>
          <w:w w:val="133"/>
          <w:sz w:val="15"/>
          <w:szCs w:val="15"/>
        </w:rPr>
        <w:t>dul</w:t>
      </w:r>
      <w:r>
        <w:rPr>
          <w:rFonts w:ascii="Times New Roman" w:hAnsi="Times New Roman" w:cs="Times New Roman" w:eastAsia="Times New Roman" w:hint="default"/>
          <w:spacing w:val="7"/>
          <w:w w:val="133"/>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1"/>
          <w:numId w:val="160"/>
        </w:numPr>
        <w:tabs>
          <w:tab w:pos="1894" w:val="left" w:leader="none"/>
          <w:tab w:pos="2951" w:val="left" w:leader="none"/>
        </w:tabs>
        <w:spacing w:line="205" w:lineRule="exact" w:before="0" w:after="0"/>
        <w:ind w:left="1893" w:right="0" w:hanging="72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3"/>
          <w:sz w:val="15"/>
          <w:szCs w:val="15"/>
        </w:rPr>
        <w:t>e</w:t>
      </w:r>
      <w:r>
        <w:rPr>
          <w:rFonts w:ascii="Times New Roman" w:hAnsi="Times New Roman" w:cs="Times New Roman" w:eastAsia="Times New Roman" w:hint="default"/>
          <w:w w:val="124"/>
          <w:sz w:val="15"/>
          <w:szCs w:val="15"/>
        </w:rPr>
        <w:t>x</w:t>
      </w:r>
      <w:r>
        <w:rPr>
          <w:rFonts w:ascii="Times New Roman" w:hAnsi="Times New Roman" w:cs="Times New Roman" w:eastAsia="Times New Roman" w:hint="default"/>
          <w:w w:val="123"/>
          <w:sz w:val="15"/>
          <w:szCs w:val="15"/>
        </w:rPr>
        <w:t>pan</w:t>
      </w:r>
      <w:r>
        <w:rPr>
          <w:rFonts w:ascii="Times New Roman" w:hAnsi="Times New Roman" w:cs="Times New Roman" w:eastAsia="Times New Roman" w:hint="default"/>
          <w:spacing w:val="9"/>
          <w:w w:val="123"/>
          <w:sz w:val="15"/>
          <w:szCs w:val="15"/>
        </w:rPr>
        <w:t>s</w:t>
      </w:r>
      <w:r>
        <w:rPr>
          <w:rFonts w:ascii="細明體_HKSCS" w:hAnsi="細明體_HKSCS" w:cs="細明體_HKSCS" w:eastAsia="細明體_HKSCS" w:hint="default"/>
          <w:w w:val="52"/>
          <w:sz w:val="16"/>
          <w:szCs w:val="16"/>
        </w:rPr>
        <w:t>斗</w:t>
      </w:r>
      <w:r>
        <w:rPr>
          <w:rFonts w:ascii="細明體_HKSCS" w:hAnsi="細明體_HKSCS" w:cs="細明體_HKSCS" w:eastAsia="細明體_HKSCS" w:hint="default"/>
          <w:spacing w:val="9"/>
          <w:sz w:val="16"/>
          <w:szCs w:val="16"/>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z w:val="15"/>
          <w:szCs w:val="15"/>
        </w:rPr>
      </w:r>
    </w:p>
    <w:p>
      <w:pPr>
        <w:spacing w:line="91" w:lineRule="exact" w:before="81"/>
        <w:ind w:left="1166" w:right="89" w:firstLine="0"/>
        <w:jc w:val="left"/>
        <w:rPr>
          <w:rFonts w:ascii="Times New Roman" w:hAnsi="Times New Roman" w:cs="Times New Roman" w:eastAsia="Times New Roman" w:hint="default"/>
          <w:sz w:val="14"/>
          <w:szCs w:val="14"/>
        </w:rPr>
      </w:pPr>
      <w:r>
        <w:rPr>
          <w:rFonts w:ascii="Times New Roman"/>
          <w:w w:val="120"/>
          <w:sz w:val="14"/>
        </w:rPr>
        <w:t>3</w:t>
      </w:r>
      <w:r>
        <w:rPr>
          <w:rFonts w:ascii="Times New Roman"/>
          <w:sz w:val="14"/>
        </w:rPr>
      </w:r>
    </w:p>
    <w:p>
      <w:pPr>
        <w:pStyle w:val="ListParagraph"/>
        <w:numPr>
          <w:ilvl w:val="0"/>
          <w:numId w:val="161"/>
        </w:numPr>
        <w:tabs>
          <w:tab w:pos="1894" w:val="left" w:leader="none"/>
          <w:tab w:pos="3153" w:val="left" w:leader="none"/>
        </w:tabs>
        <w:spacing w:line="336" w:lineRule="exact" w:before="0" w:after="0"/>
        <w:ind w:left="1152" w:right="0" w:firstLine="2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85"/>
          <w:sz w:val="15"/>
          <w:szCs w:val="15"/>
        </w:rPr>
        <w:t>_init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0"/>
          <w:sz w:val="15"/>
          <w:szCs w:val="15"/>
        </w:rPr>
        <w:t>inplanes,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0"/>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56"/>
          <w:sz w:val="15"/>
          <w:szCs w:val="15"/>
        </w:rPr>
        <w:t>strid</w:t>
      </w:r>
      <w:r>
        <w:rPr>
          <w:rFonts w:ascii="Times New Roman" w:hAnsi="Times New Roman" w:cs="Times New Roman" w:eastAsia="Times New Roman" w:hint="default"/>
          <w:spacing w:val="3"/>
          <w:w w:val="156"/>
          <w:sz w:val="15"/>
          <w:szCs w:val="15"/>
        </w:rPr>
        <w:t>e</w:t>
      </w:r>
      <w:r>
        <w:rPr>
          <w:rFonts w:ascii="細明體_HKSCS" w:hAnsi="細明體_HKSCS" w:cs="細明體_HKSCS" w:eastAsia="細明體_HKSCS" w:hint="default"/>
          <w:w w:val="48"/>
          <w:sz w:val="18"/>
          <w:szCs w:val="18"/>
        </w:rPr>
        <w:t>＝</w:t>
      </w:r>
      <w:r>
        <w:rPr>
          <w:rFonts w:ascii="細明體_HKSCS" w:hAnsi="細明體_HKSCS" w:cs="細明體_HKSCS" w:eastAsia="細明體_HKSCS" w:hint="default"/>
          <w:spacing w:val="-82"/>
          <w:w w:val="48"/>
          <w:sz w:val="18"/>
          <w:szCs w:val="18"/>
        </w:rPr>
        <w:t>工</w:t>
      </w:r>
      <w:r>
        <w:rPr>
          <w:rFonts w:ascii="細明體_HKSCS" w:hAnsi="細明體_HKSCS" w:cs="細明體_HKSCS" w:eastAsia="細明體_HKSCS" w:hint="default"/>
          <w:spacing w:val="-311"/>
          <w:w w:val="215"/>
          <w:sz w:val="18"/>
          <w:szCs w:val="18"/>
        </w:rPr>
        <w:t>，</w:t>
      </w:r>
      <w:r>
        <w:rPr>
          <w:rFonts w:ascii="Times New Roman" w:hAnsi="Times New Roman" w:cs="Times New Roman" w:eastAsia="Times New Roman" w:hint="default"/>
          <w:spacing w:val="-5"/>
          <w:w w:val="131"/>
          <w:sz w:val="15"/>
          <w:szCs w:val="15"/>
        </w:rPr>
        <w:t>d</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08"/>
          <w:sz w:val="15"/>
          <w:szCs w:val="15"/>
        </w:rPr>
        <w:t>wnsample=None</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z w:val="15"/>
          <w:szCs w:val="15"/>
        </w:rPr>
      </w:r>
    </w:p>
    <w:p>
      <w:pPr>
        <w:pStyle w:val="ListParagraph"/>
        <w:numPr>
          <w:ilvl w:val="0"/>
          <w:numId w:val="161"/>
        </w:numPr>
        <w:tabs>
          <w:tab w:pos="2247" w:val="left" w:leader="none"/>
          <w:tab w:pos="4514" w:val="left" w:leader="none"/>
          <w:tab w:pos="5075" w:val="left" w:leader="none"/>
        </w:tabs>
        <w:spacing w:line="150" w:lineRule="exact" w:before="0" w:after="0"/>
        <w:ind w:left="2246"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super (Bottleneck,  </w:t>
      </w:r>
      <w:r>
        <w:rPr>
          <w:rFonts w:ascii="Times New Roman" w:hAnsi="Times New Roman" w:cs="Times New Roman" w:eastAsia="Times New Roman" w:hint="default"/>
          <w:spacing w:val="19"/>
          <w:w w:val="125"/>
          <w:sz w:val="15"/>
          <w:szCs w:val="15"/>
        </w:rPr>
        <w:t> </w:t>
      </w:r>
      <w:r>
        <w:rPr>
          <w:rFonts w:ascii="Times New Roman" w:hAnsi="Times New Roman" w:cs="Times New Roman" w:eastAsia="Times New Roman" w:hint="default"/>
          <w:w w:val="125"/>
          <w:sz w:val="15"/>
          <w:szCs w:val="15"/>
        </w:rPr>
        <w:t>self</w:t>
      </w:r>
      <w:r>
        <w:rPr>
          <w:rFonts w:ascii="Times New Roman" w:hAnsi="Times New Roman" w:cs="Times New Roman" w:eastAsia="Times New Roman" w:hint="default"/>
          <w:spacing w:val="-12"/>
          <w:w w:val="125"/>
          <w:sz w:val="15"/>
          <w:szCs w:val="15"/>
        </w:rPr>
        <w:t> </w:t>
      </w:r>
      <w:r>
        <w:rPr>
          <w:rFonts w:ascii="細明體_HKSCS" w:hAnsi="細明體_HKSCS" w:cs="細明體_HKSCS" w:eastAsia="細明體_HKSCS" w:hint="default"/>
          <w:w w:val="65"/>
          <w:sz w:val="18"/>
          <w:szCs w:val="18"/>
        </w:rPr>
        <w:t>﹜</w:t>
        <w:tab/>
      </w:r>
      <w:r>
        <w:rPr>
          <w:rFonts w:ascii="Times New Roman" w:hAnsi="Times New Roman" w:cs="Times New Roman" w:eastAsia="Times New Roman" w:hint="default"/>
          <w:w w:val="145"/>
          <w:sz w:val="15"/>
          <w:szCs w:val="15"/>
        </w:rPr>
        <w:t>init</w:t>
        <w:tab/>
      </w:r>
      <w:r>
        <w:rPr>
          <w:rFonts w:ascii="Times New Roman" w:hAnsi="Times New Roman" w:cs="Times New Roman" w:eastAsia="Times New Roman" w:hint="default"/>
          <w:w w:val="40"/>
          <w:sz w:val="15"/>
          <w:szCs w:val="15"/>
        </w:rPr>
        <w:t>I </w:t>
      </w:r>
      <w:r>
        <w:rPr>
          <w:rFonts w:ascii="細明體_HKSCS" w:hAnsi="細明體_HKSCS" w:cs="細明體_HKSCS" w:eastAsia="細明體_HKSCS" w:hint="default"/>
          <w:w w:val="40"/>
          <w:sz w:val="18"/>
          <w:szCs w:val="18"/>
        </w:rPr>
        <w:t>﹜</w:t>
      </w:r>
      <w:r>
        <w:rPr>
          <w:rFonts w:ascii="細明體_HKSCS" w:hAnsi="細明體_HKSCS" w:cs="細明體_HKSCS" w:eastAsia="細明體_HKSCS" w:hint="default"/>
          <w:sz w:val="18"/>
          <w:szCs w:val="18"/>
        </w:rPr>
      </w:r>
    </w:p>
    <w:p>
      <w:pPr>
        <w:pStyle w:val="ListParagraph"/>
        <w:numPr>
          <w:ilvl w:val="0"/>
          <w:numId w:val="161"/>
        </w:numPr>
        <w:tabs>
          <w:tab w:pos="2247" w:val="left" w:leader="none"/>
        </w:tabs>
        <w:spacing w:line="216" w:lineRule="exact" w:before="0" w:after="0"/>
        <w:ind w:left="2246"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1"/>
          <w:sz w:val="15"/>
          <w:szCs w:val="15"/>
        </w:rPr>
        <w:t>.</w:t>
      </w:r>
      <w:r>
        <w:rPr>
          <w:rFonts w:ascii="Times New Roman" w:hAnsi="Times New Roman" w:cs="Times New Roman" w:eastAsia="Times New Roman" w:hint="default"/>
          <w:spacing w:val="-7"/>
          <w:w w:val="151"/>
          <w:sz w:val="15"/>
          <w:szCs w:val="15"/>
        </w:rPr>
        <w:t>c</w:t>
      </w:r>
      <w:r>
        <w:rPr>
          <w:rFonts w:ascii="細明體_HKSCS" w:hAnsi="細明體_HKSCS" w:cs="細明體_HKSCS" w:eastAsia="細明體_HKSCS" w:hint="default"/>
          <w:spacing w:val="-244"/>
          <w:w w:val="103"/>
          <w:sz w:val="32"/>
          <w:szCs w:val="32"/>
        </w:rPr>
        <w:t>。</w:t>
      </w:r>
      <w:r>
        <w:rPr>
          <w:rFonts w:ascii="Times New Roman" w:hAnsi="Times New Roman" w:cs="Times New Roman" w:eastAsia="Times New Roman" w:hint="default"/>
          <w:w w:val="127"/>
          <w:sz w:val="15"/>
          <w:szCs w:val="15"/>
        </w:rPr>
        <w:t>nvl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spacing w:val="-8"/>
          <w:w w:val="109"/>
          <w:sz w:val="15"/>
          <w:szCs w:val="15"/>
        </w:rPr>
        <w:t>C</w:t>
      </w:r>
      <w:r>
        <w:rPr>
          <w:rFonts w:ascii="細明體_HKSCS" w:hAnsi="細明體_HKSCS" w:cs="細明體_HKSCS" w:eastAsia="細明體_HKSCS" w:hint="default"/>
          <w:spacing w:val="-304"/>
          <w:w w:val="124"/>
          <w:sz w:val="32"/>
          <w:szCs w:val="32"/>
        </w:rPr>
        <w:t>。</w:t>
      </w:r>
      <w:r>
        <w:rPr>
          <w:rFonts w:ascii="Times New Roman" w:hAnsi="Times New Roman" w:cs="Times New Roman" w:eastAsia="Times New Roman" w:hint="default"/>
          <w:w w:val="111"/>
          <w:sz w:val="15"/>
          <w:szCs w:val="15"/>
        </w:rPr>
        <w:t>nv2d</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inplanes,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8"/>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8"/>
          <w:sz w:val="15"/>
          <w:szCs w:val="15"/>
        </w:rPr>
        <w:t>kernel_size=l,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5"/>
          <w:w w:val="121"/>
          <w:sz w:val="15"/>
          <w:szCs w:val="15"/>
        </w:rPr>
        <w:t>b</w:t>
      </w:r>
      <w:r>
        <w:rPr>
          <w:rFonts w:ascii="細明體_HKSCS" w:hAnsi="細明體_HKSCS" w:cs="細明體_HKSCS" w:eastAsia="細明體_HKSCS" w:hint="default"/>
          <w:spacing w:val="5"/>
          <w:w w:val="80"/>
          <w:sz w:val="11"/>
          <w:szCs w:val="11"/>
        </w:rPr>
        <w:t>工</w:t>
      </w:r>
      <w:r>
        <w:rPr>
          <w:rFonts w:ascii="Times New Roman" w:hAnsi="Times New Roman" w:cs="Times New Roman" w:eastAsia="Times New Roman" w:hint="default"/>
          <w:w w:val="128"/>
          <w:sz w:val="15"/>
          <w:szCs w:val="15"/>
        </w:rPr>
        <w:t>as=False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r>
    </w:p>
    <w:p>
      <w:pPr>
        <w:pStyle w:val="ListParagraph"/>
        <w:numPr>
          <w:ilvl w:val="0"/>
          <w:numId w:val="161"/>
        </w:numPr>
        <w:tabs>
          <w:tab w:pos="2247" w:val="left" w:leader="none"/>
        </w:tabs>
        <w:spacing w:line="265" w:lineRule="exact" w:before="0" w:after="0"/>
        <w:ind w:left="2246"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1"/>
          <w:sz w:val="15"/>
          <w:szCs w:val="15"/>
        </w:rPr>
        <w:t>.bnl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6"/>
          <w:sz w:val="15"/>
          <w:szCs w:val="15"/>
        </w:rPr>
        <w:t>.Batch</w:t>
      </w:r>
      <w:r>
        <w:rPr>
          <w:rFonts w:ascii="Times New Roman" w:hAnsi="Times New Roman" w:cs="Times New Roman" w:eastAsia="Times New Roman" w:hint="default"/>
          <w:spacing w:val="-4"/>
          <w:w w:val="116"/>
          <w:sz w:val="15"/>
          <w:szCs w:val="15"/>
        </w:rPr>
        <w:t>N</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w w:val="130"/>
          <w:sz w:val="15"/>
          <w:szCs w:val="15"/>
        </w:rPr>
        <w:t>plane</w:t>
      </w:r>
      <w:r>
        <w:rPr>
          <w:rFonts w:ascii="Times New Roman" w:hAnsi="Times New Roman" w:cs="Times New Roman" w:eastAsia="Times New Roman" w:hint="default"/>
          <w:spacing w:val="16"/>
          <w:w w:val="130"/>
          <w:sz w:val="15"/>
          <w:szCs w:val="15"/>
        </w:rPr>
        <w:t>s</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61"/>
        </w:numPr>
        <w:tabs>
          <w:tab w:pos="2247" w:val="left" w:leader="none"/>
        </w:tabs>
        <w:spacing w:line="355" w:lineRule="exact" w:before="0" w:after="0"/>
        <w:ind w:left="2246" w:right="0" w:hanging="108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234"/>
          <w:w w:val="91"/>
          <w:sz w:val="36"/>
          <w:szCs w:val="36"/>
        </w:rPr>
        <w:t>。</w:t>
      </w:r>
      <w:r>
        <w:rPr>
          <w:rFonts w:ascii="Times New Roman" w:hAnsi="Times New Roman" w:cs="Times New Roman" w:eastAsia="Times New Roman" w:hint="default"/>
          <w:w w:val="110"/>
          <w:sz w:val="15"/>
          <w:szCs w:val="15"/>
        </w:rPr>
        <w:t>nv2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spacing w:val="-15"/>
          <w:w w:val="109"/>
          <w:sz w:val="15"/>
          <w:szCs w:val="15"/>
        </w:rPr>
        <w:t>C</w:t>
      </w:r>
      <w:r>
        <w:rPr>
          <w:rFonts w:ascii="細明體_HKSCS" w:hAnsi="細明體_HKSCS" w:cs="細明體_HKSCS" w:eastAsia="細明體_HKSCS" w:hint="default"/>
          <w:spacing w:val="-335"/>
          <w:w w:val="119"/>
          <w:sz w:val="36"/>
          <w:szCs w:val="36"/>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w w:val="136"/>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8"/>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kernel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4"/>
          <w:sz w:val="15"/>
          <w:szCs w:val="15"/>
        </w:rPr>
        <w:t>size=3,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51"/>
          <w:sz w:val="15"/>
          <w:szCs w:val="15"/>
        </w:rPr>
        <w:t>stride=st</w:t>
      </w:r>
      <w:r>
        <w:rPr>
          <w:rFonts w:ascii="Times New Roman" w:hAnsi="Times New Roman" w:cs="Times New Roman" w:eastAsia="Times New Roman" w:hint="default"/>
          <w:spacing w:val="1"/>
          <w:w w:val="151"/>
          <w:sz w:val="15"/>
          <w:szCs w:val="15"/>
        </w:rPr>
        <w:t>r</w:t>
      </w:r>
      <w:r>
        <w:rPr>
          <w:rFonts w:ascii="細明體_HKSCS" w:hAnsi="細明體_HKSCS" w:cs="細明體_HKSCS" w:eastAsia="細明體_HKSCS" w:hint="default"/>
          <w:spacing w:val="5"/>
          <w:w w:val="80"/>
          <w:sz w:val="11"/>
          <w:szCs w:val="11"/>
        </w:rPr>
        <w:t>工</w:t>
      </w:r>
      <w:r>
        <w:rPr>
          <w:rFonts w:ascii="Times New Roman" w:hAnsi="Times New Roman" w:cs="Times New Roman" w:eastAsia="Times New Roman" w:hint="default"/>
          <w:w w:val="117"/>
          <w:sz w:val="15"/>
          <w:szCs w:val="15"/>
        </w:rPr>
        <w:t>d</w:t>
      </w:r>
      <w:r>
        <w:rPr>
          <w:rFonts w:ascii="Times New Roman" w:hAnsi="Times New Roman" w:cs="Times New Roman" w:eastAsia="Times New Roman" w:hint="default"/>
          <w:spacing w:val="13"/>
          <w:w w:val="117"/>
          <w:sz w:val="15"/>
          <w:szCs w:val="15"/>
        </w:rPr>
        <w:t>e</w:t>
      </w:r>
      <w:r>
        <w:rPr>
          <w:rFonts w:ascii="細明體_HKSCS" w:hAnsi="細明體_HKSCS" w:cs="細明體_HKSCS" w:eastAsia="細明體_HKSCS" w:hint="default"/>
          <w:w w:val="165"/>
          <w:sz w:val="26"/>
          <w:szCs w:val="26"/>
        </w:rPr>
        <w:t>’</w:t>
      </w:r>
      <w:r>
        <w:rPr>
          <w:rFonts w:ascii="細明體_HKSCS" w:hAnsi="細明體_HKSCS" w:cs="細明體_HKSCS" w:eastAsia="細明體_HKSCS" w:hint="default"/>
          <w:sz w:val="26"/>
          <w:szCs w:val="26"/>
        </w:rPr>
      </w:r>
    </w:p>
    <w:p>
      <w:pPr>
        <w:pStyle w:val="ListParagraph"/>
        <w:numPr>
          <w:ilvl w:val="0"/>
          <w:numId w:val="161"/>
        </w:numPr>
        <w:tabs>
          <w:tab w:pos="4932" w:val="left" w:leader="none"/>
        </w:tabs>
        <w:spacing w:line="240" w:lineRule="auto" w:before="18" w:after="0"/>
        <w:ind w:left="4932" w:right="0" w:hanging="3766"/>
        <w:jc w:val="left"/>
        <w:rPr>
          <w:rFonts w:ascii="Times New Roman" w:hAnsi="Times New Roman" w:cs="Times New Roman" w:eastAsia="Times New Roman" w:hint="default"/>
          <w:sz w:val="15"/>
          <w:szCs w:val="15"/>
        </w:rPr>
      </w:pPr>
      <w:r>
        <w:rPr>
          <w:rFonts w:ascii="Times New Roman"/>
          <w:w w:val="130"/>
          <w:sz w:val="15"/>
        </w:rPr>
        <w:t>padding=l, </w:t>
      </w:r>
      <w:r>
        <w:rPr>
          <w:rFonts w:ascii="Times New Roman"/>
          <w:spacing w:val="18"/>
          <w:w w:val="130"/>
          <w:sz w:val="15"/>
        </w:rPr>
        <w:t> </w:t>
      </w:r>
      <w:r>
        <w:rPr>
          <w:rFonts w:ascii="Times New Roman"/>
          <w:w w:val="130"/>
          <w:sz w:val="15"/>
        </w:rPr>
        <w:t>b1as=False)</w:t>
      </w:r>
      <w:r>
        <w:rPr>
          <w:rFonts w:ascii="Times New Roman"/>
          <w:sz w:val="15"/>
        </w:rPr>
      </w:r>
    </w:p>
    <w:p>
      <w:pPr>
        <w:pStyle w:val="ListParagraph"/>
        <w:numPr>
          <w:ilvl w:val="0"/>
          <w:numId w:val="161"/>
        </w:numPr>
        <w:tabs>
          <w:tab w:pos="2240" w:val="left" w:leader="none"/>
        </w:tabs>
        <w:spacing w:line="240" w:lineRule="auto" w:before="72" w:after="0"/>
        <w:ind w:left="2239" w:right="0" w:hanging="1080"/>
        <w:jc w:val="left"/>
        <w:rPr>
          <w:rFonts w:ascii="Times New Roman" w:hAnsi="Times New Roman" w:cs="Times New Roman" w:eastAsia="Times New Roman" w:hint="default"/>
          <w:sz w:val="15"/>
          <w:szCs w:val="15"/>
        </w:rPr>
      </w:pPr>
      <w:r>
        <w:rPr>
          <w:rFonts w:ascii="Times New Roman"/>
          <w:w w:val="120"/>
          <w:sz w:val="15"/>
        </w:rPr>
        <w:t>self.bn2   =  nn .BatchNorm2d</w:t>
      </w:r>
      <w:r>
        <w:rPr>
          <w:rFonts w:ascii="Times New Roman"/>
          <w:spacing w:val="17"/>
          <w:w w:val="120"/>
          <w:sz w:val="15"/>
        </w:rPr>
        <w:t> </w:t>
      </w:r>
      <w:r>
        <w:rPr>
          <w:rFonts w:ascii="Times New Roman"/>
          <w:w w:val="120"/>
          <w:sz w:val="15"/>
        </w:rPr>
        <w:t>(planes)</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ListParagraph"/>
        <w:numPr>
          <w:ilvl w:val="0"/>
          <w:numId w:val="161"/>
        </w:numPr>
        <w:tabs>
          <w:tab w:pos="2240" w:val="left" w:leader="none"/>
        </w:tabs>
        <w:spacing w:line="112" w:lineRule="auto" w:before="85" w:after="0"/>
        <w:ind w:left="1152" w:right="481" w:firstLine="7"/>
        <w:jc w:val="left"/>
        <w:rPr>
          <w:rFonts w:ascii="Times New Roman" w:hAnsi="Times New Roman" w:cs="Times New Roman" w:eastAsia="Times New Roman" w:hint="default"/>
          <w:sz w:val="15"/>
          <w:szCs w:val="15"/>
        </w:rPr>
      </w:pPr>
      <w:r>
        <w:rPr>
          <w:rFonts w:ascii="Arial" w:hAnsi="Arial" w:cs="Arial" w:eastAsia="Arial" w:hint="default"/>
          <w:w w:val="109"/>
          <w:sz w:val="9"/>
          <w:szCs w:val="9"/>
        </w:rPr>
        <w:t>SE'</w:t>
      </w:r>
      <w:r>
        <w:rPr>
          <w:rFonts w:ascii="Arial" w:hAnsi="Arial" w:cs="Arial" w:eastAsia="Arial" w:hint="default"/>
          <w:spacing w:val="-11"/>
          <w:sz w:val="9"/>
          <w:szCs w:val="9"/>
        </w:rPr>
        <w:t> </w:t>
      </w:r>
      <w:r>
        <w:rPr>
          <w:rFonts w:ascii="細明體_HKSCS" w:hAnsi="細明體_HKSCS" w:cs="細明體_HKSCS" w:eastAsia="細明體_HKSCS" w:hint="default"/>
          <w:w w:val="62"/>
          <w:sz w:val="13"/>
          <w:szCs w:val="13"/>
        </w:rPr>
        <w:t>工</w:t>
      </w:r>
      <w:r>
        <w:rPr>
          <w:rFonts w:ascii="細明體_HKSCS" w:hAnsi="細明體_HKSCS" w:cs="細明體_HKSCS" w:eastAsia="細明體_HKSCS" w:hint="default"/>
          <w:spacing w:val="-52"/>
          <w:sz w:val="13"/>
          <w:szCs w:val="13"/>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4"/>
          <w:sz w:val="15"/>
          <w:szCs w:val="15"/>
        </w:rPr>
        <w:t>.conv3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23"/>
          <w:w w:val="163"/>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3"/>
          <w:sz w:val="15"/>
          <w:szCs w:val="15"/>
        </w:rPr>
        <w:t>nv2d</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36"/>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2"/>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Arial" w:hAnsi="Arial" w:cs="Arial" w:eastAsia="Arial" w:hint="default"/>
          <w:w w:val="98"/>
          <w:sz w:val="20"/>
          <w:szCs w:val="20"/>
        </w:rPr>
        <w:t>*</w:t>
      </w:r>
      <w:r>
        <w:rPr>
          <w:rFonts w:ascii="Arial" w:hAnsi="Arial" w:cs="Arial" w:eastAsia="Arial" w:hint="default"/>
          <w:sz w:val="20"/>
          <w:szCs w:val="20"/>
        </w:rPr>
        <w:t> </w:t>
      </w:r>
      <w:r>
        <w:rPr>
          <w:rFonts w:ascii="Arial" w:hAnsi="Arial" w:cs="Arial" w:eastAsia="Arial" w:hint="default"/>
          <w:spacing w:val="-16"/>
          <w:sz w:val="20"/>
          <w:szCs w:val="20"/>
        </w:rPr>
        <w:t> </w:t>
      </w:r>
      <w:r>
        <w:rPr>
          <w:rFonts w:ascii="Times New Roman" w:hAnsi="Times New Roman" w:cs="Times New Roman" w:eastAsia="Times New Roman" w:hint="default"/>
          <w:w w:val="124"/>
          <w:sz w:val="15"/>
          <w:szCs w:val="15"/>
        </w:rPr>
        <w:t>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6"/>
          <w:sz w:val="15"/>
          <w:szCs w:val="15"/>
        </w:rPr>
        <w:t>kernel_size=l,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bias=False</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w w:val="130"/>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6"/>
          <w:sz w:val="15"/>
          <w:szCs w:val="15"/>
        </w:rPr>
        <w:t>bn3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6"/>
          <w:sz w:val="15"/>
          <w:szCs w:val="15"/>
        </w:rPr>
        <w:t>.Batch</w:t>
      </w:r>
      <w:r>
        <w:rPr>
          <w:rFonts w:ascii="Times New Roman" w:hAnsi="Times New Roman" w:cs="Times New Roman" w:eastAsia="Times New Roman" w:hint="default"/>
          <w:spacing w:val="-4"/>
          <w:w w:val="116"/>
          <w:sz w:val="15"/>
          <w:szCs w:val="15"/>
        </w:rPr>
        <w:t>N</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06"/>
          <w:sz w:val="15"/>
          <w:szCs w:val="15"/>
        </w:rPr>
        <w:t>rm2d</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w w:val="130"/>
          <w:sz w:val="15"/>
          <w:szCs w:val="15"/>
        </w:rPr>
        <w:t>planes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Arial" w:hAnsi="Arial" w:cs="Arial" w:eastAsia="Arial" w:hint="default"/>
          <w:w w:val="98"/>
          <w:sz w:val="20"/>
          <w:szCs w:val="20"/>
        </w:rPr>
        <w:t>*</w:t>
      </w:r>
      <w:r>
        <w:rPr>
          <w:rFonts w:ascii="Arial" w:hAnsi="Arial" w:cs="Arial" w:eastAsia="Arial" w:hint="default"/>
          <w:sz w:val="20"/>
          <w:szCs w:val="20"/>
        </w:rPr>
        <w:t> </w:t>
      </w:r>
      <w:r>
        <w:rPr>
          <w:rFonts w:ascii="Arial" w:hAnsi="Arial" w:cs="Arial" w:eastAsia="Arial" w:hint="default"/>
          <w:spacing w:val="-16"/>
          <w:sz w:val="20"/>
          <w:szCs w:val="20"/>
        </w:rPr>
        <w:t> </w:t>
      </w: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tabs>
          <w:tab w:pos="2231" w:val="left" w:leader="none"/>
        </w:tabs>
        <w:spacing w:before="1"/>
        <w:ind w:left="1151" w:right="89"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4"/>
          <w:sz w:val="15"/>
          <w:szCs w:val="15"/>
        </w:rPr>
        <w:t>13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0"/>
          <w:sz w:val="15"/>
          <w:szCs w:val="15"/>
        </w:rPr>
        <w:t>relu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7"/>
          <w:sz w:val="15"/>
          <w:szCs w:val="15"/>
        </w:rPr>
        <w:t>nn.ReLU</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9"/>
          <w:sz w:val="15"/>
          <w:szCs w:val="15"/>
        </w:rPr>
        <w:t>inplace=Tru</w:t>
      </w:r>
      <w:r>
        <w:rPr>
          <w:rFonts w:ascii="Times New Roman" w:hAnsi="Times New Roman" w:cs="Times New Roman" w:eastAsia="Times New Roman" w:hint="default"/>
          <w:spacing w:val="18"/>
          <w:w w:val="129"/>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spacing w:after="0"/>
        <w:jc w:val="left"/>
        <w:rPr>
          <w:rFonts w:ascii="細明體_HKSCS" w:hAnsi="細明體_HKSCS" w:cs="細明體_HKSCS" w:eastAsia="細明體_HKSCS" w:hint="default"/>
          <w:sz w:val="16"/>
          <w:szCs w:val="16"/>
        </w:rPr>
        <w:sectPr>
          <w:pgSz w:w="9470" w:h="13040"/>
          <w:pgMar w:header="568" w:footer="457" w:top="780" w:bottom="640" w:left="0" w:right="820"/>
        </w:sect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25"/>
          <w:szCs w:val="25"/>
        </w:rPr>
      </w:pPr>
    </w:p>
    <w:p>
      <w:pPr>
        <w:pStyle w:val="ListParagraph"/>
        <w:numPr>
          <w:ilvl w:val="0"/>
          <w:numId w:val="162"/>
        </w:numPr>
        <w:tabs>
          <w:tab w:pos="1186" w:val="left" w:leader="none"/>
        </w:tabs>
        <w:spacing w:line="490" w:lineRule="exact" w:before="0" w:after="0"/>
        <w:ind w:left="112"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16"/>
          <w:sz w:val="15"/>
          <w:szCs w:val="15"/>
        </w:rPr>
        <w:t>.downsample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4"/>
          <w:w w:val="110"/>
          <w:sz w:val="15"/>
          <w:szCs w:val="15"/>
        </w:rPr>
        <w:t>d</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11"/>
          <w:sz w:val="15"/>
          <w:szCs w:val="15"/>
        </w:rPr>
        <w:t>wnsample</w:t>
      </w:r>
      <w:r>
        <w:rPr>
          <w:rFonts w:ascii="Times New Roman" w:hAnsi="Times New Roman" w:cs="Times New Roman" w:eastAsia="Times New Roman" w:hint="default"/>
          <w:sz w:val="15"/>
          <w:szCs w:val="15"/>
        </w:rPr>
      </w:r>
    </w:p>
    <w:p>
      <w:pPr>
        <w:pStyle w:val="ListParagraph"/>
        <w:numPr>
          <w:ilvl w:val="0"/>
          <w:numId w:val="162"/>
        </w:numPr>
        <w:tabs>
          <w:tab w:pos="1186" w:val="left" w:leader="none"/>
        </w:tabs>
        <w:spacing w:line="350" w:lineRule="auto" w:before="12" w:after="0"/>
        <w:ind w:left="112" w:right="5386"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5"/>
          <w:sz w:val="15"/>
          <w:szCs w:val="15"/>
        </w:rPr>
        <w:t>self .stride </w:t>
      </w:r>
      <w:r>
        <w:rPr>
          <w:rFonts w:ascii="細明體_HKSCS" w:hAnsi="細明體_HKSCS" w:cs="細明體_HKSCS" w:eastAsia="細明體_HKSCS" w:hint="default"/>
          <w:w w:val="165"/>
          <w:sz w:val="5"/>
          <w:szCs w:val="5"/>
        </w:rPr>
        <w:t>己 </w:t>
      </w:r>
      <w:r>
        <w:rPr>
          <w:rFonts w:ascii="Times New Roman" w:hAnsi="Times New Roman" w:cs="Times New Roman" w:eastAsia="Times New Roman" w:hint="default"/>
          <w:w w:val="155"/>
          <w:sz w:val="15"/>
          <w:szCs w:val="15"/>
        </w:rPr>
        <w:t>stride </w:t>
      </w:r>
      <w:r>
        <w:rPr>
          <w:rFonts w:ascii="Times New Roman" w:hAnsi="Times New Roman" w:cs="Times New Roman" w:eastAsia="Times New Roman" w:hint="default"/>
          <w:w w:val="145"/>
          <w:sz w:val="15"/>
          <w:szCs w:val="15"/>
        </w:rPr>
        <w:t>16</w:t>
      </w:r>
      <w:r>
        <w:rPr>
          <w:rFonts w:ascii="Times New Roman" w:hAnsi="Times New Roman" w:cs="Times New Roman" w:eastAsia="Times New Roman" w:hint="default"/>
          <w:sz w:val="15"/>
          <w:szCs w:val="15"/>
        </w:rPr>
      </w:r>
    </w:p>
    <w:p>
      <w:pPr>
        <w:pStyle w:val="ListParagraph"/>
        <w:numPr>
          <w:ilvl w:val="0"/>
          <w:numId w:val="163"/>
        </w:numPr>
        <w:tabs>
          <w:tab w:pos="826" w:val="left" w:leader="none"/>
        </w:tabs>
        <w:spacing w:line="154" w:lineRule="exact" w:before="0" w:after="0"/>
        <w:ind w:left="112"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def  </w:t>
      </w:r>
      <w:r>
        <w:rPr>
          <w:rFonts w:ascii="Times New Roman" w:hAnsi="Times New Roman" w:cs="Times New Roman" w:eastAsia="Times New Roman" w:hint="default"/>
          <w:w w:val="140"/>
          <w:sz w:val="15"/>
          <w:szCs w:val="15"/>
        </w:rPr>
        <w:t>f </w:t>
      </w:r>
      <w:r>
        <w:rPr>
          <w:rFonts w:ascii="細明體_HKSCS" w:hAnsi="細明體_HKSCS" w:cs="細明體_HKSCS" w:eastAsia="細明體_HKSCS" w:hint="default"/>
          <w:spacing w:val="-3"/>
          <w:w w:val="115"/>
          <w:sz w:val="16"/>
          <w:szCs w:val="16"/>
        </w:rPr>
        <w:t>主</w:t>
      </w:r>
      <w:r>
        <w:rPr>
          <w:rFonts w:ascii="Times New Roman" w:hAnsi="Times New Roman" w:cs="Times New Roman" w:eastAsia="Times New Roman" w:hint="default"/>
          <w:spacing w:val="-3"/>
          <w:w w:val="115"/>
          <w:sz w:val="15"/>
          <w:szCs w:val="15"/>
        </w:rPr>
        <w:t>ward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40"/>
          <w:sz w:val="15"/>
          <w:szCs w:val="15"/>
        </w:rPr>
        <w:t>self , </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pacing w:val="1"/>
          <w:w w:val="115"/>
          <w:sz w:val="15"/>
          <w:szCs w:val="15"/>
        </w:rPr>
        <w:t> </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z w:val="15"/>
          <w:szCs w:val="15"/>
        </w:rPr>
      </w:r>
    </w:p>
    <w:p>
      <w:pPr>
        <w:pStyle w:val="ListParagraph"/>
        <w:numPr>
          <w:ilvl w:val="0"/>
          <w:numId w:val="163"/>
        </w:numPr>
        <w:tabs>
          <w:tab w:pos="1186" w:val="left" w:leader="none"/>
        </w:tabs>
        <w:spacing w:line="340" w:lineRule="auto" w:before="72" w:after="0"/>
        <w:ind w:left="112" w:right="6086" w:firstLine="0"/>
        <w:jc w:val="left"/>
        <w:rPr>
          <w:rFonts w:ascii="Times New Roman" w:hAnsi="Times New Roman" w:cs="Times New Roman" w:eastAsia="Times New Roman" w:hint="default"/>
          <w:sz w:val="15"/>
          <w:szCs w:val="15"/>
        </w:rPr>
      </w:pPr>
      <w:r>
        <w:rPr/>
        <w:pict>
          <v:shape style="position:absolute;margin-left:115.559998pt;margin-top:19.106697pt;width:1.85pt;height:19.5pt;mso-position-horizontal-relative:page;mso-position-vertical-relative:paragraph;z-index:-44231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6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5"/>
          <w:sz w:val="15"/>
          <w:szCs w:val="15"/>
        </w:rPr>
        <w:t>residual </w:t>
      </w:r>
      <w:r>
        <w:rPr>
          <w:rFonts w:ascii="細明體_HKSCS" w:hAnsi="細明體_HKSCS" w:cs="細明體_HKSCS" w:eastAsia="細明體_HKSCS" w:hint="default"/>
          <w:w w:val="185"/>
          <w:sz w:val="4"/>
          <w:szCs w:val="4"/>
        </w:rPr>
        <w:t>巨 </w:t>
      </w:r>
      <w:r>
        <w:rPr>
          <w:rFonts w:ascii="Times New Roman" w:hAnsi="Times New Roman" w:cs="Times New Roman" w:eastAsia="Times New Roman" w:hint="default"/>
          <w:w w:val="185"/>
          <w:sz w:val="15"/>
          <w:szCs w:val="15"/>
        </w:rPr>
      </w:r>
      <w:r>
        <w:rPr>
          <w:rFonts w:ascii="Times New Roman" w:hAnsi="Times New Roman" w:cs="Times New Roman" w:eastAsia="Times New Roman" w:hint="default"/>
          <w:w w:val="130"/>
          <w:sz w:val="15"/>
          <w:szCs w:val="15"/>
        </w:rPr>
        <w:t>x </w:t>
      </w:r>
      <w:r>
        <w:rPr>
          <w:rFonts w:ascii="Times New Roman" w:hAnsi="Times New Roman" w:cs="Times New Roman" w:eastAsia="Times New Roman" w:hint="default"/>
          <w:w w:val="130"/>
          <w:sz w:val="15"/>
          <w:szCs w:val="15"/>
        </w:rPr>
        <w:t>19</w:t>
      </w:r>
      <w:r>
        <w:rPr>
          <w:rFonts w:ascii="Times New Roman" w:hAnsi="Times New Roman" w:cs="Times New Roman" w:eastAsia="Times New Roman" w:hint="default"/>
          <w:sz w:val="15"/>
          <w:szCs w:val="15"/>
        </w:rPr>
      </w:r>
    </w:p>
    <w:p>
      <w:pPr>
        <w:pStyle w:val="ListParagraph"/>
        <w:numPr>
          <w:ilvl w:val="0"/>
          <w:numId w:val="164"/>
        </w:numPr>
        <w:tabs>
          <w:tab w:pos="1272" w:val="left" w:leader="none"/>
          <w:tab w:pos="1718" w:val="left" w:leader="none"/>
        </w:tabs>
        <w:spacing w:line="171" w:lineRule="exact" w:before="0" w:after="0"/>
        <w:ind w:left="1272" w:right="0" w:hanging="1167"/>
        <w:jc w:val="left"/>
        <w:rPr>
          <w:rFonts w:ascii="Times New Roman" w:hAnsi="Times New Roman" w:cs="Times New Roman" w:eastAsia="Times New Roman" w:hint="default"/>
          <w:sz w:val="15"/>
          <w:szCs w:val="15"/>
        </w:rPr>
      </w:pPr>
      <w:r>
        <w:rPr/>
        <w:pict>
          <v:shape style="position:absolute;margin-left:115.559998pt;margin-top:3.03406pt;width:1.85pt;height:19.5pt;mso-position-horizontal-relative:page;mso-position-vertical-relative:paragraph;z-index:-44228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6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3"/>
          <w:sz w:val="15"/>
          <w:szCs w:val="15"/>
        </w:rPr>
        <w:t>convl</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5"/>
          <w:sz w:val="15"/>
          <w:szCs w:val="15"/>
        </w:rPr>
        <w:t>x)</w:t>
      </w:r>
      <w:r>
        <w:rPr>
          <w:rFonts w:ascii="Times New Roman" w:hAnsi="Times New Roman" w:cs="Times New Roman" w:eastAsia="Times New Roman" w:hint="default"/>
          <w:sz w:val="15"/>
          <w:szCs w:val="15"/>
        </w:rPr>
      </w:r>
    </w:p>
    <w:p>
      <w:pPr>
        <w:pStyle w:val="ListParagraph"/>
        <w:numPr>
          <w:ilvl w:val="0"/>
          <w:numId w:val="164"/>
        </w:numPr>
        <w:tabs>
          <w:tab w:pos="1272" w:val="left" w:leader="none"/>
        </w:tabs>
        <w:spacing w:line="90" w:lineRule="exact" w:before="61" w:after="0"/>
        <w:ind w:left="1272" w:right="0" w:hanging="11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ut  </w:t>
      </w:r>
      <w:r>
        <w:rPr>
          <w:rFonts w:ascii="細明體_HKSCS" w:hAnsi="細明體_HKSCS" w:cs="細明體_HKSCS" w:eastAsia="細明體_HKSCS" w:hint="default"/>
          <w:w w:val="185"/>
          <w:sz w:val="4"/>
          <w:szCs w:val="4"/>
        </w:rPr>
        <w:t>旦  </w:t>
      </w:r>
      <w:r>
        <w:rPr>
          <w:rFonts w:ascii="Times New Roman" w:hAnsi="Times New Roman" w:cs="Times New Roman" w:eastAsia="Times New Roman" w:hint="default"/>
          <w:w w:val="145"/>
          <w:sz w:val="15"/>
          <w:szCs w:val="15"/>
        </w:rPr>
        <w:t>self.bnl</w:t>
      </w:r>
      <w:r>
        <w:rPr>
          <w:rFonts w:ascii="Times New Roman" w:hAnsi="Times New Roman" w:cs="Times New Roman" w:eastAsia="Times New Roman" w:hint="default"/>
          <w:spacing w:val="-9"/>
          <w:w w:val="145"/>
          <w:sz w:val="15"/>
          <w:szCs w:val="15"/>
        </w:rPr>
        <w:t> </w:t>
      </w:r>
      <w:r>
        <w:rPr>
          <w:rFonts w:ascii="Times New Roman" w:hAnsi="Times New Roman" w:cs="Times New Roman" w:eastAsia="Times New Roman" w:hint="default"/>
          <w:w w:val="145"/>
          <w:sz w:val="15"/>
          <w:szCs w:val="15"/>
        </w:rPr>
        <w:t>(out)</w:t>
      </w:r>
      <w:r>
        <w:rPr>
          <w:rFonts w:ascii="Times New Roman" w:hAnsi="Times New Roman" w:cs="Times New Roman" w:eastAsia="Times New Roman" w:hint="default"/>
          <w:sz w:val="15"/>
          <w:szCs w:val="15"/>
        </w:rPr>
      </w:r>
    </w:p>
    <w:p>
      <w:pPr>
        <w:pStyle w:val="ListParagraph"/>
        <w:numPr>
          <w:ilvl w:val="0"/>
          <w:numId w:val="164"/>
        </w:numPr>
        <w:tabs>
          <w:tab w:pos="1142" w:val="left" w:leader="none"/>
          <w:tab w:pos="1718" w:val="left" w:leader="none"/>
        </w:tabs>
        <w:spacing w:line="363" w:lineRule="exact" w:before="0" w:after="0"/>
        <w:ind w:left="1141" w:right="0" w:hanging="103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91"/>
          <w:w w:val="13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50"/>
          <w:sz w:val="15"/>
          <w:szCs w:val="15"/>
        </w:rPr>
        <w:t>.relu</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10"/>
          <w:w w:val="14"/>
          <w:sz w:val="34"/>
          <w:szCs w:val="34"/>
        </w:rPr>
        <w:t>﹛</w:t>
      </w: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spacing w:line="86" w:lineRule="exact" w:before="37"/>
        <w:ind w:left="105" w:right="-91" w:firstLine="0"/>
        <w:jc w:val="left"/>
        <w:rPr>
          <w:rFonts w:ascii="Times New Roman" w:hAnsi="Times New Roman" w:cs="Times New Roman" w:eastAsia="Times New Roman" w:hint="default"/>
          <w:sz w:val="15"/>
          <w:szCs w:val="15"/>
        </w:rPr>
      </w:pPr>
      <w:r>
        <w:rPr>
          <w:rFonts w:ascii="Times New Roman"/>
          <w:w w:val="115"/>
          <w:sz w:val="15"/>
        </w:rPr>
        <w:t>23</w:t>
      </w:r>
      <w:r>
        <w:rPr>
          <w:rFonts w:ascii="Times New Roman"/>
          <w:sz w:val="15"/>
        </w:rPr>
      </w:r>
    </w:p>
    <w:p>
      <w:pPr>
        <w:pStyle w:val="ListParagraph"/>
        <w:numPr>
          <w:ilvl w:val="0"/>
          <w:numId w:val="165"/>
        </w:numPr>
        <w:tabs>
          <w:tab w:pos="1142" w:val="left" w:leader="none"/>
        </w:tabs>
        <w:spacing w:line="228" w:lineRule="exact" w:before="0" w:after="0"/>
        <w:ind w:left="1141" w:right="0" w:hanging="103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91"/>
          <w:w w:val="13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0"/>
          <w:sz w:val="15"/>
          <w:szCs w:val="15"/>
        </w:rPr>
        <w:t>.conv2</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19"/>
          <w:w w:val="9"/>
          <w:sz w:val="34"/>
          <w:szCs w:val="34"/>
        </w:rPr>
        <w:t>（</w:t>
      </w: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165"/>
        </w:numPr>
        <w:tabs>
          <w:tab w:pos="1172" w:val="left" w:leader="none"/>
        </w:tabs>
        <w:spacing w:line="243" w:lineRule="exact" w:before="0" w:after="0"/>
        <w:ind w:left="1171" w:right="0" w:hanging="106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60"/>
          <w:w w:val="118"/>
          <w:sz w:val="39"/>
          <w:szCs w:val="39"/>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3"/>
          <w:sz w:val="15"/>
          <w:szCs w:val="15"/>
        </w:rPr>
        <w:t>bn2</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r>
    </w:p>
    <w:p>
      <w:pPr>
        <w:pStyle w:val="ListParagraph"/>
        <w:numPr>
          <w:ilvl w:val="0"/>
          <w:numId w:val="165"/>
        </w:numPr>
        <w:tabs>
          <w:tab w:pos="1172" w:val="left" w:leader="none"/>
        </w:tabs>
        <w:spacing w:line="374" w:lineRule="exact" w:before="0" w:after="0"/>
        <w:ind w:left="1171" w:right="0" w:hanging="106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60"/>
          <w:w w:val="118"/>
          <w:sz w:val="39"/>
          <w:szCs w:val="39"/>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22"/>
          <w:sz w:val="15"/>
          <w:szCs w:val="15"/>
        </w:rPr>
        <w:t> </w:t>
      </w:r>
      <w:r>
        <w:rPr>
          <w:rFonts w:ascii="Times New Roman" w:hAnsi="Times New Roman" w:cs="Times New Roman" w:eastAsia="Times New Roman" w:hint="default"/>
          <w:w w:val="140"/>
          <w:sz w:val="15"/>
          <w:szCs w:val="15"/>
        </w:rPr>
        <w:t>relu</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r>
    </w:p>
    <w:p>
      <w:pPr>
        <w:spacing w:line="90" w:lineRule="exact" w:before="27"/>
        <w:ind w:left="105" w:right="-91" w:firstLine="0"/>
        <w:jc w:val="left"/>
        <w:rPr>
          <w:rFonts w:ascii="Times New Roman" w:hAnsi="Times New Roman" w:cs="Times New Roman" w:eastAsia="Times New Roman" w:hint="default"/>
          <w:sz w:val="15"/>
          <w:szCs w:val="15"/>
        </w:rPr>
      </w:pPr>
      <w:r>
        <w:rPr>
          <w:rFonts w:ascii="Times New Roman"/>
          <w:w w:val="110"/>
          <w:sz w:val="15"/>
        </w:rPr>
        <w:t>27</w:t>
      </w:r>
      <w:r>
        <w:rPr>
          <w:rFonts w:ascii="Times New Roman"/>
          <w:sz w:val="15"/>
        </w:rPr>
      </w:r>
    </w:p>
    <w:p>
      <w:pPr>
        <w:pStyle w:val="ListParagraph"/>
        <w:numPr>
          <w:ilvl w:val="0"/>
          <w:numId w:val="166"/>
        </w:numPr>
        <w:tabs>
          <w:tab w:pos="1142" w:val="left" w:leader="none"/>
        </w:tabs>
        <w:spacing w:line="228" w:lineRule="exact" w:before="0" w:after="0"/>
        <w:ind w:left="1141" w:right="0" w:hanging="103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91"/>
          <w:w w:val="13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23"/>
          <w:w w:val="163"/>
          <w:sz w:val="15"/>
          <w:szCs w:val="15"/>
        </w:rPr>
        <w:t>c</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17"/>
          <w:sz w:val="15"/>
          <w:szCs w:val="15"/>
        </w:rPr>
        <w:t>nv3</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19"/>
          <w:w w:val="7"/>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166"/>
        </w:numPr>
        <w:tabs>
          <w:tab w:pos="1172" w:val="left" w:leader="none"/>
        </w:tabs>
        <w:spacing w:line="375" w:lineRule="exact" w:before="0" w:after="0"/>
        <w:ind w:left="1171" w:right="0" w:hanging="1066"/>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67"/>
          <w:w w:val="118"/>
          <w:sz w:val="39"/>
          <w:szCs w:val="39"/>
        </w:rPr>
        <w:t>。</w:t>
      </w:r>
      <w:r>
        <w:rPr>
          <w:rFonts w:ascii="Times New Roman" w:hAnsi="Times New Roman" w:cs="Times New Roman" w:eastAsia="Times New Roman" w:hint="default"/>
          <w:spacing w:val="1"/>
          <w:w w:val="123"/>
          <w:sz w:val="15"/>
          <w:szCs w:val="15"/>
        </w:rPr>
        <w:t>u</w:t>
      </w:r>
      <w:r>
        <w:rPr>
          <w:rFonts w:ascii="細明體_HKSCS" w:hAnsi="細明體_HKSCS" w:cs="細明體_HKSCS" w:eastAsia="細明體_HKSCS" w:hint="default"/>
          <w:w w:val="86"/>
          <w:sz w:val="11"/>
          <w:szCs w:val="11"/>
        </w:rPr>
        <w:t>乞</w:t>
      </w:r>
      <w:r>
        <w:rPr>
          <w:rFonts w:ascii="細明體_HKSCS" w:hAnsi="細明體_HKSCS" w:cs="細明體_HKSCS" w:eastAsia="細明體_HKSCS" w:hint="default"/>
          <w:sz w:val="11"/>
          <w:szCs w:val="11"/>
        </w:rPr>
        <w:t> </w:t>
      </w:r>
      <w:r>
        <w:rPr>
          <w:rFonts w:ascii="細明體_HKSCS" w:hAnsi="細明體_HKSCS" w:cs="細明體_HKSCS" w:eastAsia="細明體_HKSCS" w:hint="default"/>
          <w:spacing w:val="-25"/>
          <w:sz w:val="11"/>
          <w:szCs w:val="11"/>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6"/>
          <w:sz w:val="15"/>
          <w:szCs w:val="15"/>
        </w:rPr>
        <w:t>bn3</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3"/>
          <w:sz w:val="15"/>
          <w:szCs w:val="15"/>
        </w:rPr>
        <w:t>(</w:t>
      </w:r>
      <w:r>
        <w:rPr>
          <w:rFonts w:ascii="Times New Roman" w:hAnsi="Times New Roman" w:cs="Times New Roman" w:eastAsia="Times New Roman" w:hint="default"/>
          <w:w w:val="123"/>
          <w:sz w:val="15"/>
          <w:szCs w:val="15"/>
        </w:rPr>
        <w:t>out</w:t>
      </w:r>
      <w:r>
        <w:rPr>
          <w:rFonts w:ascii="Times New Roman" w:hAnsi="Times New Roman" w:cs="Times New Roman" w:eastAsia="Times New Roman" w:hint="default"/>
          <w:w w:val="123"/>
          <w:sz w:val="15"/>
          <w:szCs w:val="15"/>
        </w:rPr>
        <w:t>)</w:t>
      </w:r>
      <w:r>
        <w:rPr>
          <w:rFonts w:ascii="Times New Roman" w:hAnsi="Times New Roman" w:cs="Times New Roman" w:eastAsia="Times New Roman" w:hint="default"/>
          <w:sz w:val="15"/>
          <w:szCs w:val="15"/>
        </w:rPr>
      </w:r>
    </w:p>
    <w:p>
      <w:pPr>
        <w:pStyle w:val="ListParagraph"/>
        <w:numPr>
          <w:ilvl w:val="0"/>
          <w:numId w:val="167"/>
        </w:numPr>
        <w:tabs>
          <w:tab w:pos="1186" w:val="left" w:leader="none"/>
        </w:tabs>
        <w:spacing w:line="338" w:lineRule="exact" w:before="5" w:after="0"/>
        <w:ind w:left="1185" w:right="0" w:hanging="1073"/>
        <w:jc w:val="left"/>
        <w:rPr>
          <w:rFonts w:ascii="細明體_HKSCS" w:hAnsi="細明體_HKSCS" w:cs="細明體_HKSCS" w:eastAsia="細明體_HKSCS" w:hint="default"/>
          <w:sz w:val="31"/>
          <w:szCs w:val="31"/>
        </w:rPr>
      </w:pPr>
      <w:r>
        <w:rPr/>
        <w:pict>
          <v:shape style="position:absolute;margin-left:62.639999pt;margin-top:2.663685pt;width:8.0500pt;height:7.5pt;mso-position-horizontal-relative:page;mso-position-vertical-relative:paragraph;z-index:-442168"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05"/>
                      <w:sz w:val="15"/>
                    </w:rPr>
                    <w:t>30</w:t>
                  </w:r>
                  <w:r>
                    <w:rPr>
                      <w:rFonts w:ascii="Times New Roman"/>
                      <w:sz w:val="15"/>
                    </w:rPr>
                  </w:r>
                </w:p>
              </w:txbxContent>
            </v:textbox>
            <w10:wrap type="none"/>
          </v:shape>
        </w:pict>
      </w: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19"/>
          <w:sz w:val="14"/>
          <w:szCs w:val="14"/>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pacing w:val="-6"/>
          <w:w w:val="139"/>
          <w:sz w:val="15"/>
          <w:szCs w:val="15"/>
        </w:rPr>
        <w:t>d</w:t>
      </w:r>
      <w:r>
        <w:rPr>
          <w:rFonts w:ascii="細明體_HKSCS" w:hAnsi="細明體_HKSCS" w:cs="細明體_HKSCS" w:eastAsia="細明體_HKSCS" w:hint="default"/>
          <w:spacing w:val="-242"/>
          <w:w w:val="91"/>
          <w:sz w:val="36"/>
          <w:szCs w:val="36"/>
        </w:rPr>
        <w:t>。</w:t>
      </w:r>
      <w:r>
        <w:rPr>
          <w:rFonts w:ascii="Times New Roman" w:hAnsi="Times New Roman" w:cs="Times New Roman" w:eastAsia="Times New Roman" w:hint="default"/>
          <w:w w:val="111"/>
          <w:sz w:val="15"/>
          <w:szCs w:val="15"/>
        </w:rPr>
        <w:t>wnsample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73"/>
          <w:sz w:val="15"/>
          <w:szCs w:val="15"/>
        </w:rPr>
        <w:t>is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9"/>
          <w:w w:val="126"/>
          <w:sz w:val="15"/>
          <w:szCs w:val="15"/>
        </w:rPr>
        <w:t>n</w:t>
      </w:r>
      <w:r>
        <w:rPr>
          <w:rFonts w:ascii="細明體_HKSCS" w:hAnsi="細明體_HKSCS" w:cs="細明體_HKSCS" w:eastAsia="細明體_HKSCS" w:hint="default"/>
          <w:spacing w:val="-335"/>
          <w:w w:val="119"/>
          <w:sz w:val="36"/>
          <w:szCs w:val="36"/>
        </w:rPr>
        <w:t>。</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02"/>
          <w:sz w:val="15"/>
          <w:szCs w:val="15"/>
        </w:rPr>
        <w:t>None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85"/>
          <w:sz w:val="31"/>
          <w:szCs w:val="31"/>
        </w:rPr>
        <w:t>﹒</w:t>
      </w:r>
      <w:r>
        <w:rPr>
          <w:rFonts w:ascii="細明體_HKSCS" w:hAnsi="細明體_HKSCS" w:cs="細明體_HKSCS" w:eastAsia="細明體_HKSCS" w:hint="default"/>
          <w:sz w:val="31"/>
          <w:szCs w:val="31"/>
        </w:rPr>
      </w:r>
    </w:p>
    <w:p>
      <w:pPr>
        <w:pStyle w:val="ListParagraph"/>
        <w:numPr>
          <w:ilvl w:val="0"/>
          <w:numId w:val="167"/>
        </w:numPr>
        <w:tabs>
          <w:tab w:pos="1899" w:val="left" w:leader="none"/>
        </w:tabs>
        <w:spacing w:line="377" w:lineRule="exact" w:before="0" w:after="0"/>
        <w:ind w:left="1898" w:right="0" w:hanging="177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residual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spacing w:val="-5"/>
          <w:w w:val="121"/>
          <w:sz w:val="15"/>
          <w:szCs w:val="15"/>
        </w:rPr>
        <w:t>d</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13"/>
          <w:sz w:val="15"/>
          <w:szCs w:val="15"/>
        </w:rPr>
        <w:t>wnsample</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09"/>
          <w:sz w:val="15"/>
          <w:szCs w:val="15"/>
        </w:rPr>
        <w:t>x)</w:t>
      </w:r>
      <w:r>
        <w:rPr>
          <w:rFonts w:ascii="Times New Roman" w:hAnsi="Times New Roman" w:cs="Times New Roman" w:eastAsia="Times New Roman" w:hint="default"/>
          <w:sz w:val="15"/>
          <w:szCs w:val="15"/>
        </w:rPr>
      </w:r>
    </w:p>
    <w:p>
      <w:pPr>
        <w:spacing w:before="34"/>
        <w:ind w:left="120" w:right="-91" w:firstLine="0"/>
        <w:jc w:val="left"/>
        <w:rPr>
          <w:rFonts w:ascii="Times New Roman" w:hAnsi="Times New Roman" w:cs="Times New Roman" w:eastAsia="Times New Roman" w:hint="default"/>
          <w:sz w:val="15"/>
          <w:szCs w:val="15"/>
        </w:rPr>
      </w:pPr>
      <w:r>
        <w:rPr/>
        <w:pict>
          <v:shape style="position:absolute;margin-left:115.919998pt;margin-top:4.966726pt;width:3.4pt;height:19.5pt;mso-position-horizontal-relative:page;mso-position-vertical-relative:paragraph;z-index:-4422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5"/>
          <w:sz w:val="15"/>
        </w:rPr>
        <w:t>33</w:t>
      </w:r>
      <w:r>
        <w:rPr>
          <w:rFonts w:ascii="Times New Roman"/>
          <w:sz w:val="15"/>
        </w:rPr>
      </w:r>
    </w:p>
    <w:p>
      <w:pPr>
        <w:pStyle w:val="ListParagraph"/>
        <w:numPr>
          <w:ilvl w:val="0"/>
          <w:numId w:val="168"/>
        </w:numPr>
        <w:tabs>
          <w:tab w:pos="1280" w:val="left" w:leader="none"/>
        </w:tabs>
        <w:spacing w:line="98" w:lineRule="exact" w:before="65" w:after="0"/>
        <w:ind w:left="1279" w:right="0" w:hanging="1159"/>
        <w:jc w:val="left"/>
        <w:rPr>
          <w:rFonts w:ascii="Times New Roman" w:hAnsi="Times New Roman" w:cs="Times New Roman" w:eastAsia="Times New Roman" w:hint="default"/>
          <w:sz w:val="15"/>
          <w:szCs w:val="15"/>
        </w:rPr>
      </w:pPr>
      <w:r>
        <w:rPr>
          <w:rFonts w:ascii="Times New Roman"/>
          <w:w w:val="135"/>
          <w:sz w:val="15"/>
        </w:rPr>
        <w:t>ut  +a</w:t>
      </w:r>
      <w:r>
        <w:rPr>
          <w:rFonts w:ascii="Times New Roman"/>
          <w:spacing w:val="50"/>
          <w:w w:val="135"/>
          <w:sz w:val="15"/>
        </w:rPr>
        <w:t> </w:t>
      </w:r>
      <w:r>
        <w:rPr>
          <w:rFonts w:ascii="Times New Roman"/>
          <w:w w:val="135"/>
          <w:sz w:val="15"/>
        </w:rPr>
        <w:t>residual</w:t>
      </w:r>
      <w:r>
        <w:rPr>
          <w:rFonts w:ascii="Times New Roman"/>
          <w:sz w:val="15"/>
        </w:rPr>
      </w:r>
    </w:p>
    <w:p>
      <w:pPr>
        <w:pStyle w:val="ListParagraph"/>
        <w:numPr>
          <w:ilvl w:val="0"/>
          <w:numId w:val="168"/>
        </w:numPr>
        <w:tabs>
          <w:tab w:pos="1159" w:val="left" w:leader="none"/>
        </w:tabs>
        <w:spacing w:line="344" w:lineRule="exact" w:before="0" w:after="0"/>
        <w:ind w:left="1158" w:right="0" w:hanging="103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45"/>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2"/>
          <w:sz w:val="15"/>
          <w:szCs w:val="15"/>
        </w:rPr>
        <w:t>.relu</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28"/>
          <w:sz w:val="15"/>
          <w:szCs w:val="15"/>
        </w:rPr>
        <w:t>out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spacing w:before="41"/>
        <w:ind w:left="112" w:right="-91" w:firstLine="0"/>
        <w:jc w:val="left"/>
        <w:rPr>
          <w:rFonts w:ascii="Times New Roman" w:hAnsi="Times New Roman" w:cs="Times New Roman" w:eastAsia="Times New Roman" w:hint="default"/>
          <w:sz w:val="15"/>
          <w:szCs w:val="15"/>
        </w:rPr>
      </w:pPr>
      <w:r>
        <w:rPr/>
        <w:pict>
          <v:shape style="position:absolute;margin-left:146.880005pt;margin-top:5.676726pt;width:3.05pt;height:19.5pt;mso-position-horizontal-relative:page;mso-position-vertical-relative:paragraph;z-index:-44224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5"/>
          <w:sz w:val="15"/>
        </w:rPr>
        <w:t>36</w:t>
      </w:r>
      <w:r>
        <w:rPr>
          <w:rFonts w:ascii="Times New Roman"/>
          <w:sz w:val="15"/>
        </w:rPr>
      </w:r>
    </w:p>
    <w:p>
      <w:pPr>
        <w:tabs>
          <w:tab w:pos="1185" w:val="left" w:leader="none"/>
        </w:tabs>
        <w:spacing w:before="72"/>
        <w:ind w:left="112" w:right="-91" w:firstLine="0"/>
        <w:jc w:val="left"/>
        <w:rPr>
          <w:rFonts w:ascii="Times New Roman" w:hAnsi="Times New Roman" w:cs="Times New Roman" w:eastAsia="Times New Roman" w:hint="default"/>
          <w:sz w:val="15"/>
          <w:szCs w:val="15"/>
        </w:rPr>
      </w:pPr>
      <w:r>
        <w:rPr>
          <w:rFonts w:ascii="Times New Roman"/>
          <w:w w:val="105"/>
          <w:sz w:val="15"/>
        </w:rPr>
        <w:t>37</w:t>
        <w:tab/>
      </w:r>
      <w:r>
        <w:rPr>
          <w:rFonts w:ascii="Times New Roman"/>
          <w:w w:val="135"/>
          <w:sz w:val="15"/>
        </w:rPr>
        <w:t>return   </w:t>
      </w:r>
      <w:r>
        <w:rPr>
          <w:rFonts w:ascii="Times New Roman"/>
          <w:spacing w:val="24"/>
          <w:w w:val="135"/>
          <w:sz w:val="15"/>
        </w:rPr>
        <w:t> </w:t>
      </w:r>
      <w:r>
        <w:rPr>
          <w:rFonts w:ascii="Times New Roman"/>
          <w:w w:val="135"/>
          <w:sz w:val="15"/>
        </w:rPr>
        <w:t>ut</w:t>
      </w:r>
      <w:r>
        <w:rPr>
          <w:rFonts w:ascii="Times New Roman"/>
          <w:sz w:val="15"/>
        </w:rPr>
      </w:r>
    </w:p>
    <w:p>
      <w:pPr>
        <w:pStyle w:val="ListParagraph"/>
        <w:numPr>
          <w:ilvl w:val="0"/>
          <w:numId w:val="169"/>
        </w:numPr>
        <w:tabs>
          <w:tab w:pos="480" w:val="left" w:leader="none"/>
        </w:tabs>
        <w:spacing w:line="341" w:lineRule="exact" w:before="36" w:after="0"/>
        <w:ind w:left="480" w:right="0" w:hanging="360"/>
        <w:jc w:val="left"/>
        <w:rPr>
          <w:rFonts w:ascii="Times New Roman" w:hAnsi="Times New Roman" w:cs="Times New Roman" w:eastAsia="Times New Roman" w:hint="default"/>
          <w:sz w:val="15"/>
          <w:szCs w:val="15"/>
        </w:rPr>
      </w:pPr>
      <w:r>
        <w:rPr/>
        <w:pict>
          <v:shape style="position:absolute;margin-left:63pt;margin-top:4.21369pt;width:7.8pt;height:7.5pt;mso-position-horizontal-relative:page;mso-position-vertical-relative:paragraph;z-index:-442144"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38</w:t>
                  </w:r>
                </w:p>
              </w:txbxContent>
            </v:textbox>
            <w10:wrap type="none"/>
          </v:shape>
        </w:pict>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5"/>
          <w:sz w:val="15"/>
          <w:szCs w:val="15"/>
        </w:rPr>
        <w:t>Cus</w:t>
      </w:r>
      <w:r>
        <w:rPr>
          <w:rFonts w:ascii="Times New Roman" w:hAnsi="Times New Roman" w:cs="Times New Roman" w:eastAsia="Times New Roman" w:hint="default"/>
          <w:spacing w:val="6"/>
          <w:w w:val="125"/>
          <w:sz w:val="15"/>
          <w:szCs w:val="15"/>
        </w:rPr>
        <w:t>t</w:t>
      </w:r>
      <w:r>
        <w:rPr>
          <w:rFonts w:ascii="細明體_HKSCS" w:hAnsi="細明體_HKSCS" w:cs="細明體_HKSCS" w:eastAsia="細明體_HKSCS" w:hint="default"/>
          <w:spacing w:val="-274"/>
          <w:sz w:val="36"/>
          <w:szCs w:val="36"/>
        </w:rPr>
        <w:t>。</w:t>
      </w:r>
      <w:r>
        <w:rPr>
          <w:rFonts w:ascii="Times New Roman" w:hAnsi="Times New Roman" w:cs="Times New Roman" w:eastAsia="Times New Roman" w:hint="default"/>
          <w:w w:val="107"/>
          <w:sz w:val="15"/>
          <w:szCs w:val="15"/>
        </w:rPr>
        <w:t>mResNet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83"/>
          <w:sz w:val="15"/>
          <w:szCs w:val="15"/>
        </w:rPr>
        <w:t>(</w:t>
      </w:r>
      <w:r>
        <w:rPr>
          <w:rFonts w:ascii="Times New Roman" w:hAnsi="Times New Roman" w:cs="Times New Roman" w:eastAsia="Times New Roman" w:hint="default"/>
          <w:spacing w:val="-4"/>
          <w:w w:val="83"/>
          <w:sz w:val="15"/>
          <w:szCs w:val="15"/>
        </w:rPr>
        <w:t>m</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36"/>
          <w:sz w:val="15"/>
          <w:szCs w:val="15"/>
        </w:rPr>
        <w:t>dels.resnet.ResNet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69"/>
        </w:numPr>
        <w:tabs>
          <w:tab w:pos="833" w:val="left" w:leader="none"/>
        </w:tabs>
        <w:spacing w:line="381" w:lineRule="exact" w:before="0" w:after="0"/>
        <w:ind w:left="832" w:right="0" w:hanging="72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14"/>
          <w:w w:val="142"/>
          <w:sz w:val="15"/>
          <w:szCs w:val="15"/>
        </w:rPr>
        <w:t>f</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1"/>
          <w:sz w:val="15"/>
          <w:szCs w:val="15"/>
        </w:rPr>
        <w:t>rward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4"/>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0"/>
          <w:sz w:val="15"/>
          <w:szCs w:val="15"/>
        </w:rPr>
        <w:t>end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1"/>
          <w:sz w:val="15"/>
          <w:szCs w:val="15"/>
        </w:rPr>
        <w:t>laye</w:t>
      </w:r>
      <w:r>
        <w:rPr>
          <w:rFonts w:ascii="Times New Roman" w:hAnsi="Times New Roman" w:cs="Times New Roman" w:eastAsia="Times New Roman" w:hint="default"/>
          <w:spacing w:val="14"/>
          <w:w w:val="141"/>
          <w:sz w:val="15"/>
          <w:szCs w:val="15"/>
        </w:rPr>
        <w:t>r</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before="27"/>
        <w:ind w:left="112" w:right="-91" w:firstLine="0"/>
        <w:jc w:val="left"/>
        <w:rPr>
          <w:rFonts w:ascii="Times New Roman" w:hAnsi="Times New Roman" w:cs="Times New Roman" w:eastAsia="Times New Roman" w:hint="default"/>
          <w:sz w:val="15"/>
          <w:szCs w:val="15"/>
        </w:rPr>
      </w:pPr>
      <w:r>
        <w:rPr/>
        <w:pict>
          <v:shape style="position:absolute;margin-left:177.479996pt;margin-top:4.616716pt;width:4.2pt;height:19.5pt;mso-position-horizontal-relative:page;mso-position-vertical-relative:paragraph;z-index:-44221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5"/>
          <w:sz w:val="15"/>
        </w:rPr>
        <w:t>41</w:t>
      </w:r>
      <w:r>
        <w:rPr>
          <w:rFonts w:ascii="Times New Roman"/>
          <w:sz w:val="15"/>
        </w:rPr>
      </w:r>
    </w:p>
    <w:p>
      <w:pPr>
        <w:tabs>
          <w:tab w:pos="832" w:val="left" w:leader="none"/>
        </w:tabs>
        <w:spacing w:line="340" w:lineRule="auto" w:before="65"/>
        <w:ind w:left="112" w:right="5147" w:firstLine="0"/>
        <w:jc w:val="left"/>
        <w:rPr>
          <w:rFonts w:ascii="Times New Roman" w:hAnsi="Times New Roman" w:cs="Times New Roman" w:eastAsia="Times New Roman" w:hint="default"/>
          <w:sz w:val="15"/>
          <w:szCs w:val="15"/>
        </w:rPr>
      </w:pPr>
      <w:r>
        <w:rPr/>
        <w:pict>
          <v:shape style="position:absolute;margin-left:142.559998pt;margin-top:19.998289pt;width:5.05pt;height:17.5pt;mso-position-horizontal-relative:page;mso-position-vertical-relative:paragraph;z-index:-442192" type="#_x0000_t202" filled="false" stroked="false">
            <v:textbox inset="0,0,0,0">
              <w:txbxContent>
                <w:p>
                  <w:pPr>
                    <w:spacing w:line="350" w:lineRule="exact" w:before="0"/>
                    <w:ind w:left="0" w:right="0" w:firstLine="0"/>
                    <w:jc w:val="left"/>
                    <w:rPr>
                      <w:rFonts w:ascii="細明體_HKSCS" w:hAnsi="細明體_HKSCS" w:cs="細明體_HKSCS" w:eastAsia="細明體_HKSCS" w:hint="default"/>
                      <w:sz w:val="35"/>
                      <w:szCs w:val="35"/>
                    </w:rPr>
                  </w:pPr>
                  <w:r>
                    <w:rPr>
                      <w:rFonts w:ascii="細明體_HKSCS" w:hAnsi="細明體_HKSCS" w:cs="細明體_HKSCS" w:eastAsia="細明體_HKSCS" w:hint="default"/>
                      <w:spacing w:val="-244"/>
                      <w:w w:val="95"/>
                      <w:sz w:val="35"/>
                      <w:szCs w:val="35"/>
                    </w:rPr>
                    <w:t>。</w:t>
                  </w:r>
                  <w:r>
                    <w:rPr>
                      <w:rFonts w:ascii="細明體_HKSCS" w:hAnsi="細明體_HKSCS" w:cs="細明體_HKSCS" w:eastAsia="細明體_HKSCS" w:hint="default"/>
                      <w:sz w:val="35"/>
                      <w:szCs w:val="35"/>
                    </w:rPr>
                  </w:r>
                </w:p>
              </w:txbxContent>
            </v:textbox>
            <w10:wrap type="none"/>
          </v:shape>
        </w:pict>
      </w:r>
      <w:r>
        <w:rPr>
          <w:rFonts w:ascii="Times New Roman"/>
          <w:w w:val="105"/>
          <w:sz w:val="15"/>
        </w:rPr>
        <w:t>42</w:t>
        <w:tab/>
      </w:r>
      <w:r>
        <w:rPr>
          <w:rFonts w:ascii="Times New Roman"/>
          <w:w w:val="125"/>
          <w:sz w:val="15"/>
        </w:rPr>
        <w:t>end_layer  range   </w:t>
      </w:r>
      <w:r>
        <w:rPr>
          <w:rFonts w:ascii="Arial"/>
          <w:w w:val="160"/>
          <w:sz w:val="13"/>
        </w:rPr>
        <w:t>fr  </w:t>
      </w:r>
      <w:r>
        <w:rPr>
          <w:rFonts w:ascii="Times New Roman"/>
          <w:sz w:val="15"/>
        </w:rPr>
        <w:t>m   </w:t>
      </w:r>
      <w:r>
        <w:rPr>
          <w:rFonts w:ascii="Times New Roman"/>
          <w:w w:val="160"/>
          <w:sz w:val="15"/>
        </w:rPr>
        <w:t>1</w:t>
      </w:r>
      <w:r>
        <w:rPr>
          <w:rFonts w:ascii="Times New Roman"/>
          <w:spacing w:val="-26"/>
          <w:w w:val="160"/>
          <w:sz w:val="15"/>
        </w:rPr>
        <w:t> </w:t>
      </w:r>
      <w:r>
        <w:rPr>
          <w:rFonts w:ascii="Times New Roman"/>
          <w:w w:val="125"/>
          <w:sz w:val="15"/>
        </w:rPr>
        <w:t>to </w:t>
      </w:r>
      <w:r>
        <w:rPr>
          <w:rFonts w:ascii="Times New Roman"/>
          <w:spacing w:val="5"/>
          <w:w w:val="125"/>
          <w:sz w:val="15"/>
        </w:rPr>
        <w:t> </w:t>
      </w:r>
      <w:r>
        <w:rPr>
          <w:rFonts w:ascii="Times New Roman"/>
          <w:sz w:val="15"/>
        </w:rPr>
        <w:t>4</w:t>
      </w:r>
      <w:r>
        <w:rPr>
          <w:rFonts w:ascii="Times New Roman"/>
          <w:w w:val="84"/>
          <w:sz w:val="15"/>
        </w:rPr>
        <w:t> </w:t>
      </w:r>
      <w:r>
        <w:rPr>
          <w:rFonts w:ascii="Times New Roman"/>
          <w:w w:val="115"/>
          <w:sz w:val="15"/>
        </w:rPr>
      </w:r>
      <w:r>
        <w:rPr>
          <w:rFonts w:ascii="Times New Roman"/>
          <w:w w:val="125"/>
          <w:sz w:val="15"/>
        </w:rPr>
        <w:t>43</w:t>
      </w:r>
      <w:r>
        <w:rPr>
          <w:rFonts w:ascii="Times New Roman"/>
          <w:sz w:val="15"/>
        </w:rPr>
      </w:r>
    </w:p>
    <w:p>
      <w:pPr>
        <w:pStyle w:val="ListParagraph"/>
        <w:numPr>
          <w:ilvl w:val="0"/>
          <w:numId w:val="170"/>
        </w:numPr>
        <w:tabs>
          <w:tab w:pos="826" w:val="left" w:leader="none"/>
        </w:tabs>
        <w:spacing w:line="161" w:lineRule="exact" w:before="0" w:after="0"/>
        <w:ind w:left="825" w:right="0" w:hanging="713"/>
        <w:jc w:val="left"/>
        <w:rPr>
          <w:rFonts w:ascii="Times New Roman" w:hAnsi="Times New Roman" w:cs="Times New Roman" w:eastAsia="Times New Roman" w:hint="default"/>
          <w:sz w:val="15"/>
          <w:szCs w:val="15"/>
        </w:rPr>
      </w:pPr>
      <w:r>
        <w:rPr>
          <w:rFonts w:ascii="Arial"/>
          <w:w w:val="130"/>
          <w:sz w:val="10"/>
        </w:rPr>
        <w:t>X   </w:t>
      </w:r>
      <w:r>
        <w:rPr>
          <w:rFonts w:ascii="Times New Roman"/>
          <w:w w:val="130"/>
          <w:sz w:val="15"/>
        </w:rPr>
        <w:t>a  Self  c nvl</w:t>
      </w:r>
      <w:r>
        <w:rPr>
          <w:rFonts w:ascii="Times New Roman"/>
          <w:spacing w:val="11"/>
          <w:w w:val="130"/>
          <w:sz w:val="15"/>
        </w:rPr>
        <w:t> </w:t>
      </w:r>
      <w:r>
        <w:rPr>
          <w:rFonts w:ascii="Times New Roman"/>
          <w:w w:val="130"/>
          <w:sz w:val="15"/>
        </w:rPr>
        <w:t>(x)</w:t>
      </w:r>
      <w:r>
        <w:rPr>
          <w:rFonts w:ascii="Times New Roman"/>
          <w:sz w:val="15"/>
        </w:rPr>
      </w:r>
    </w:p>
    <w:p>
      <w:pPr>
        <w:pStyle w:val="ListParagraph"/>
        <w:numPr>
          <w:ilvl w:val="0"/>
          <w:numId w:val="170"/>
        </w:numPr>
        <w:tabs>
          <w:tab w:pos="826" w:val="left" w:leader="none"/>
        </w:tabs>
        <w:spacing w:line="240" w:lineRule="auto" w:before="65" w:after="0"/>
        <w:ind w:left="825" w:right="0" w:hanging="713"/>
        <w:jc w:val="left"/>
        <w:rPr>
          <w:rFonts w:ascii="Times New Roman" w:hAnsi="Times New Roman" w:cs="Times New Roman" w:eastAsia="Times New Roman" w:hint="default"/>
          <w:sz w:val="12"/>
          <w:szCs w:val="12"/>
        </w:rPr>
      </w:pPr>
      <w:r>
        <w:rPr>
          <w:rFonts w:ascii="Times New Roman"/>
          <w:w w:val="125"/>
          <w:sz w:val="12"/>
        </w:rPr>
        <w:t>X  </w:t>
      </w:r>
      <w:r>
        <w:rPr>
          <w:rFonts w:ascii="Times New Roman"/>
          <w:w w:val="135"/>
          <w:sz w:val="15"/>
        </w:rPr>
        <w:t>a  self .bnl</w:t>
      </w:r>
      <w:r>
        <w:rPr>
          <w:rFonts w:ascii="Times New Roman"/>
          <w:spacing w:val="2"/>
          <w:w w:val="135"/>
          <w:sz w:val="15"/>
        </w:rPr>
        <w:t> </w:t>
      </w:r>
      <w:r>
        <w:rPr>
          <w:rFonts w:ascii="Times New Roman"/>
          <w:w w:val="125"/>
          <w:sz w:val="12"/>
        </w:rPr>
        <w:t>(X)</w:t>
      </w:r>
      <w:r>
        <w:rPr>
          <w:rFonts w:ascii="Times New Roman"/>
          <w:sz w:val="12"/>
        </w:rPr>
      </w:r>
    </w:p>
    <w:p>
      <w:pPr>
        <w:tabs>
          <w:tab w:pos="825" w:val="left" w:leader="none"/>
        </w:tabs>
        <w:spacing w:before="65"/>
        <w:ind w:left="112"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4</w:t>
      </w:r>
      <w:r>
        <w:rPr>
          <w:rFonts w:ascii="Times New Roman" w:hAnsi="Times New Roman" w:cs="Times New Roman" w:eastAsia="Times New Roman" w:hint="default"/>
          <w:spacing w:val="-28"/>
          <w:w w:val="105"/>
          <w:sz w:val="15"/>
          <w:szCs w:val="15"/>
        </w:rPr>
        <w:t> </w:t>
      </w:r>
      <w:r>
        <w:rPr>
          <w:rFonts w:ascii="Times New Roman" w:hAnsi="Times New Roman" w:cs="Times New Roman" w:eastAsia="Times New Roman" w:hint="default"/>
          <w:w w:val="105"/>
          <w:sz w:val="15"/>
          <w:szCs w:val="15"/>
        </w:rPr>
        <w:t>6</w:t>
        <w:tab/>
      </w:r>
      <w:r>
        <w:rPr>
          <w:rFonts w:ascii="Times New Roman" w:hAnsi="Times New Roman" w:cs="Times New Roman" w:eastAsia="Times New Roman" w:hint="default"/>
          <w:w w:val="110"/>
          <w:sz w:val="12"/>
          <w:szCs w:val="12"/>
        </w:rPr>
        <w:t>X    </w:t>
      </w:r>
      <w:r>
        <w:rPr>
          <w:rFonts w:ascii="細明體_HKSCS" w:hAnsi="細明體_HKSCS" w:cs="細明體_HKSCS" w:eastAsia="細明體_HKSCS" w:hint="default"/>
          <w:w w:val="110"/>
          <w:sz w:val="6"/>
          <w:szCs w:val="6"/>
        </w:rPr>
        <w:t>百   </w:t>
      </w:r>
      <w:r>
        <w:rPr>
          <w:rFonts w:ascii="Times New Roman" w:hAnsi="Times New Roman" w:cs="Times New Roman" w:eastAsia="Times New Roman" w:hint="default"/>
          <w:w w:val="120"/>
          <w:sz w:val="15"/>
          <w:szCs w:val="15"/>
        </w:rPr>
        <w:t>sel</w:t>
      </w:r>
      <w:r>
        <w:rPr>
          <w:rFonts w:ascii="細明體_HKSCS" w:hAnsi="細明體_HKSCS" w:cs="細明體_HKSCS" w:eastAsia="細明體_HKSCS" w:hint="default"/>
          <w:w w:val="120"/>
          <w:sz w:val="11"/>
          <w:szCs w:val="11"/>
        </w:rPr>
        <w:t>至. </w:t>
      </w:r>
      <w:r>
        <w:rPr>
          <w:rFonts w:ascii="Times New Roman" w:hAnsi="Times New Roman" w:cs="Times New Roman" w:eastAsia="Times New Roman" w:hint="default"/>
          <w:w w:val="120"/>
          <w:sz w:val="15"/>
          <w:szCs w:val="15"/>
        </w:rPr>
        <w:t>relu</w:t>
      </w:r>
      <w:r>
        <w:rPr>
          <w:rFonts w:ascii="Times New Roman" w:hAnsi="Times New Roman" w:cs="Times New Roman" w:eastAsia="Times New Roman" w:hint="default"/>
          <w:spacing w:val="2"/>
          <w:w w:val="120"/>
          <w:sz w:val="15"/>
          <w:szCs w:val="15"/>
        </w:rPr>
        <w:t> </w:t>
      </w:r>
      <w:r>
        <w:rPr>
          <w:rFonts w:ascii="Times New Roman" w:hAnsi="Times New Roman" w:cs="Times New Roman" w:eastAsia="Times New Roman" w:hint="default"/>
          <w:w w:val="110"/>
          <w:sz w:val="15"/>
          <w:szCs w:val="15"/>
        </w:rPr>
        <w:t>(x)</w:t>
      </w:r>
      <w:r>
        <w:rPr>
          <w:rFonts w:ascii="Times New Roman" w:hAnsi="Times New Roman" w:cs="Times New Roman" w:eastAsia="Times New Roman" w:hint="default"/>
          <w:sz w:val="15"/>
          <w:szCs w:val="15"/>
        </w:rPr>
      </w:r>
    </w:p>
    <w:p>
      <w:pPr>
        <w:tabs>
          <w:tab w:pos="825" w:val="left" w:leader="none"/>
        </w:tabs>
        <w:spacing w:line="350" w:lineRule="auto" w:before="72"/>
        <w:ind w:left="112" w:right="5855" w:firstLine="0"/>
        <w:jc w:val="left"/>
        <w:rPr>
          <w:rFonts w:ascii="Times New Roman" w:hAnsi="Times New Roman" w:cs="Times New Roman" w:eastAsia="Times New Roman" w:hint="default"/>
          <w:sz w:val="15"/>
          <w:szCs w:val="15"/>
        </w:rPr>
      </w:pPr>
      <w:r>
        <w:rPr>
          <w:rFonts w:ascii="Times New Roman"/>
          <w:w w:val="105"/>
          <w:sz w:val="15"/>
        </w:rPr>
        <w:t>47</w:t>
        <w:tab/>
      </w:r>
      <w:r>
        <w:rPr>
          <w:rFonts w:ascii="Times New Roman"/>
          <w:w w:val="120"/>
          <w:sz w:val="15"/>
        </w:rPr>
        <w:t>x  a  </w:t>
      </w:r>
      <w:r>
        <w:rPr>
          <w:rFonts w:ascii="Times New Roman"/>
          <w:w w:val="130"/>
          <w:sz w:val="15"/>
        </w:rPr>
        <w:t>self</w:t>
      </w:r>
      <w:r>
        <w:rPr>
          <w:rFonts w:ascii="Times New Roman"/>
          <w:spacing w:val="24"/>
          <w:w w:val="130"/>
          <w:sz w:val="15"/>
        </w:rPr>
        <w:t> </w:t>
      </w:r>
      <w:r>
        <w:rPr>
          <w:rFonts w:ascii="Times New Roman"/>
          <w:w w:val="120"/>
          <w:sz w:val="15"/>
        </w:rPr>
        <w:t>.maxpool</w:t>
      </w:r>
      <w:r>
        <w:rPr>
          <w:rFonts w:ascii="Times New Roman"/>
          <w:spacing w:val="1"/>
          <w:w w:val="120"/>
          <w:sz w:val="15"/>
        </w:rPr>
        <w:t> </w:t>
      </w:r>
      <w:r>
        <w:rPr>
          <w:rFonts w:ascii="Times New Roman"/>
          <w:w w:val="120"/>
          <w:sz w:val="15"/>
        </w:rPr>
        <w:t>(x)</w:t>
      </w:r>
      <w:r>
        <w:rPr>
          <w:rFonts w:ascii="Times New Roman"/>
          <w:w w:val="108"/>
          <w:sz w:val="15"/>
        </w:rPr>
        <w:t> </w:t>
      </w:r>
      <w:r>
        <w:rPr>
          <w:rFonts w:ascii="Times New Roman"/>
          <w:w w:val="107"/>
          <w:sz w:val="15"/>
        </w:rPr>
      </w:r>
      <w:r>
        <w:rPr>
          <w:rFonts w:ascii="Times New Roman"/>
          <w:w w:val="120"/>
          <w:sz w:val="15"/>
        </w:rPr>
        <w:t>48</w:t>
      </w:r>
      <w:r>
        <w:rPr>
          <w:rFonts w:ascii="Times New Roman"/>
          <w:sz w:val="15"/>
        </w:rPr>
      </w:r>
    </w:p>
    <w:p>
      <w:pPr>
        <w:pStyle w:val="ListParagraph"/>
        <w:numPr>
          <w:ilvl w:val="0"/>
          <w:numId w:val="171"/>
        </w:numPr>
        <w:tabs>
          <w:tab w:pos="833" w:val="left" w:leader="none"/>
        </w:tabs>
        <w:spacing w:line="77" w:lineRule="exact" w:before="0" w:after="0"/>
        <w:ind w:left="112"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4"/>
          <w:sz w:val="15"/>
          <w:szCs w:val="15"/>
        </w:rPr>
        <w:t>layers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Arial" w:hAnsi="Arial" w:cs="Arial" w:eastAsia="Arial" w:hint="default"/>
          <w:w w:val="312"/>
          <w:sz w:val="6"/>
          <w:szCs w:val="6"/>
        </w:rPr>
        <w:t>E</w:t>
      </w:r>
      <w:r>
        <w:rPr>
          <w:rFonts w:ascii="Arial" w:hAnsi="Arial" w:cs="Arial" w:eastAsia="Arial" w:hint="default"/>
          <w:sz w:val="6"/>
          <w:szCs w:val="6"/>
        </w:rPr>
        <w:t>    </w:t>
      </w:r>
      <w:r>
        <w:rPr>
          <w:rFonts w:ascii="Arial" w:hAnsi="Arial" w:cs="Arial" w:eastAsia="Arial" w:hint="default"/>
          <w:spacing w:val="7"/>
          <w:sz w:val="6"/>
          <w:szCs w:val="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4"/>
          <w:sz w:val="15"/>
          <w:szCs w:val="15"/>
        </w:rPr>
        <w:t>.layerl,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4"/>
          <w:sz w:val="15"/>
          <w:szCs w:val="15"/>
        </w:rPr>
        <w:t>.layer2,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6"/>
          <w:sz w:val="15"/>
          <w:szCs w:val="15"/>
        </w:rPr>
        <w:t>.layer3,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1"/>
          <w:sz w:val="15"/>
          <w:szCs w:val="15"/>
        </w:rPr>
        <w:t>.layer</w:t>
      </w:r>
      <w:r>
        <w:rPr>
          <w:rFonts w:ascii="Times New Roman" w:hAnsi="Times New Roman" w:cs="Times New Roman" w:eastAsia="Times New Roman" w:hint="default"/>
          <w:spacing w:val="12"/>
          <w:w w:val="141"/>
          <w:sz w:val="15"/>
          <w:szCs w:val="15"/>
        </w:rPr>
        <w:t>4</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71"/>
        </w:numPr>
        <w:tabs>
          <w:tab w:pos="833" w:val="left" w:leader="none"/>
        </w:tabs>
        <w:spacing w:line="336" w:lineRule="exact" w:before="0" w:after="0"/>
        <w:ind w:left="832" w:right="0" w:hanging="720"/>
        <w:jc w:val="left"/>
        <w:rPr>
          <w:rFonts w:ascii="Times New Roman" w:hAnsi="Times New Roman" w:cs="Times New Roman" w:eastAsia="Times New Roman" w:hint="default"/>
          <w:sz w:val="15"/>
          <w:szCs w:val="15"/>
        </w:rPr>
      </w:pPr>
      <w:r>
        <w:rPr>
          <w:rFonts w:ascii="Arial" w:hAnsi="Arial" w:cs="Arial" w:eastAsia="Arial" w:hint="default"/>
          <w:spacing w:val="-38"/>
          <w:w w:val="113"/>
          <w:sz w:val="14"/>
          <w:szCs w:val="14"/>
        </w:rPr>
        <w:t>E</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273"/>
          <w:sz w:val="10"/>
          <w:szCs w:val="10"/>
        </w:rPr>
        <w:t>1</w:t>
      </w:r>
      <w:r>
        <w:rPr>
          <w:rFonts w:ascii="Times New Roman" w:hAnsi="Times New Roman" w:cs="Times New Roman" w:eastAsia="Times New Roman" w:hint="default"/>
          <w:sz w:val="10"/>
          <w:szCs w:val="10"/>
        </w:rPr>
        <w:t> </w:t>
      </w:r>
      <w:r>
        <w:rPr>
          <w:rFonts w:ascii="Times New Roman" w:hAnsi="Times New Roman" w:cs="Times New Roman" w:eastAsia="Times New Roman" w:hint="default"/>
          <w:spacing w:val="-7"/>
          <w:sz w:val="10"/>
          <w:szCs w:val="10"/>
        </w:rPr>
        <w:t> </w:t>
      </w:r>
      <w:r>
        <w:rPr>
          <w:rFonts w:ascii="Arial" w:hAnsi="Arial" w:cs="Arial" w:eastAsia="Arial" w:hint="default"/>
          <w:w w:val="231"/>
          <w:sz w:val="11"/>
          <w:szCs w:val="11"/>
        </w:rPr>
        <w:t>in</w:t>
      </w:r>
      <w:r>
        <w:rPr>
          <w:rFonts w:ascii="Arial" w:hAnsi="Arial" w:cs="Arial" w:eastAsia="Arial" w:hint="default"/>
          <w:sz w:val="11"/>
          <w:szCs w:val="11"/>
        </w:rPr>
        <w:t> </w:t>
      </w:r>
      <w:r>
        <w:rPr>
          <w:rFonts w:ascii="Arial" w:hAnsi="Arial" w:cs="Arial" w:eastAsia="Arial" w:hint="default"/>
          <w:spacing w:val="6"/>
          <w:sz w:val="11"/>
          <w:szCs w:val="11"/>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w w:val="126"/>
          <w:sz w:val="15"/>
          <w:szCs w:val="15"/>
        </w:rPr>
        <w:t>end_layer</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71"/>
        </w:numPr>
        <w:tabs>
          <w:tab w:pos="1179" w:val="left" w:leader="none"/>
        </w:tabs>
        <w:spacing w:line="226" w:lineRule="exact" w:before="0" w:after="0"/>
        <w:ind w:left="1178" w:right="0" w:hanging="106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15"/>
          <w:szCs w:val="15"/>
        </w:rPr>
        <w:t>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42"/>
          <w:sz w:val="15"/>
          <w:szCs w:val="15"/>
        </w:rPr>
        <w:t>layers</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
          <w:w w:val="233"/>
          <w:sz w:val="15"/>
          <w:szCs w:val="15"/>
        </w:rPr>
        <w:t>i</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76"/>
          <w:sz w:val="18"/>
          <w:szCs w:val="18"/>
        </w:rPr>
        <w:t> </w:t>
      </w:r>
      <w:r>
        <w:rPr>
          <w:rFonts w:ascii="Arial" w:hAnsi="Arial" w:cs="Arial" w:eastAsia="Arial" w:hint="default"/>
          <w:spacing w:val="14"/>
          <w:w w:val="118"/>
          <w:sz w:val="10"/>
          <w:szCs w:val="10"/>
        </w:rPr>
        <w:t>X</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71"/>
        </w:numPr>
        <w:tabs>
          <w:tab w:pos="833" w:val="left" w:leader="none"/>
        </w:tabs>
        <w:spacing w:line="340" w:lineRule="auto" w:before="61" w:after="0"/>
        <w:ind w:left="112" w:right="6785" w:firstLine="0"/>
        <w:jc w:val="left"/>
        <w:rPr>
          <w:rFonts w:ascii="Times New Roman" w:hAnsi="Times New Roman" w:cs="Times New Roman" w:eastAsia="Times New Roman" w:hint="default"/>
          <w:sz w:val="15"/>
          <w:szCs w:val="15"/>
        </w:rPr>
      </w:pPr>
      <w:r>
        <w:rPr>
          <w:rFonts w:ascii="Times New Roman"/>
          <w:w w:val="125"/>
          <w:sz w:val="15"/>
        </w:rPr>
        <w:t>return x 53</w:t>
      </w:r>
      <w:r>
        <w:rPr>
          <w:rFonts w:ascii="Times New Roman"/>
          <w:sz w:val="15"/>
        </w:rPr>
      </w:r>
    </w:p>
    <w:p>
      <w:pPr>
        <w:spacing w:line="172" w:lineRule="exact" w:before="2"/>
        <w:ind w:left="112" w:right="-91" w:firstLine="0"/>
        <w:jc w:val="left"/>
        <w:rPr>
          <w:rFonts w:ascii="Times New Roman" w:hAnsi="Times New Roman" w:cs="Times New Roman" w:eastAsia="Times New Roman" w:hint="default"/>
          <w:sz w:val="15"/>
          <w:szCs w:val="15"/>
        </w:rPr>
      </w:pPr>
      <w:r>
        <w:rPr>
          <w:rFonts w:ascii="Times New Roman"/>
          <w:w w:val="110"/>
          <w:sz w:val="15"/>
        </w:rPr>
        <w:t>54</w:t>
      </w:r>
      <w:r>
        <w:rPr>
          <w:rFonts w:ascii="Times New Roman"/>
          <w:sz w:val="15"/>
        </w:rPr>
      </w:r>
    </w:p>
    <w:p>
      <w:pPr>
        <w:tabs>
          <w:tab w:pos="3273" w:val="left" w:leader="none"/>
        </w:tabs>
        <w:spacing w:line="235" w:lineRule="exact" w:before="0"/>
        <w:ind w:left="112"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7"/>
          <w:sz w:val="15"/>
          <w:szCs w:val="15"/>
        </w:rPr>
        <w:t>55</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5"/>
          <w:sz w:val="15"/>
          <w:szCs w:val="15"/>
        </w:rPr>
        <w:t>resnet50</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39"/>
          <w:sz w:val="15"/>
          <w:szCs w:val="15"/>
        </w:rPr>
        <w:t>pretrainedaF</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w w:val="139"/>
          <w:sz w:val="15"/>
          <w:szCs w:val="15"/>
        </w:rPr>
        <w:t>lse,</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102"/>
          <w:sz w:val="8"/>
          <w:szCs w:val="8"/>
        </w:rPr>
        <w:t>會</w:t>
      </w:r>
      <w:r>
        <w:rPr>
          <w:rFonts w:ascii="細明體_HKSCS" w:hAnsi="細明體_HKSCS" w:cs="細明體_HKSCS" w:eastAsia="細明體_HKSCS" w:hint="default"/>
          <w:spacing w:val="-28"/>
          <w:sz w:val="8"/>
          <w:szCs w:val="8"/>
        </w:rPr>
        <w:t> </w:t>
      </w:r>
      <w:r>
        <w:rPr>
          <w:rFonts w:ascii="Times New Roman" w:hAnsi="Times New Roman" w:cs="Times New Roman" w:eastAsia="Times New Roman" w:hint="default"/>
          <w:w w:val="115"/>
          <w:sz w:val="15"/>
          <w:szCs w:val="15"/>
        </w:rPr>
        <w:t>kwargs</w:t>
      </w:r>
      <w:r>
        <w:rPr>
          <w:rFonts w:ascii="Times New Roman" w:hAnsi="Times New Roman" w:cs="Times New Roman" w:eastAsia="Times New Roman" w:hint="default"/>
          <w:w w:val="11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sz w:val="15"/>
          <w:szCs w:val="15"/>
        </w:rPr>
      </w:r>
    </w:p>
    <w:p>
      <w:pPr>
        <w:spacing w:after="0" w:line="235" w:lineRule="exact"/>
        <w:jc w:val="left"/>
        <w:rPr>
          <w:rFonts w:ascii="Times New Roman" w:hAnsi="Times New Roman" w:cs="Times New Roman" w:eastAsia="Times New Roman" w:hint="default"/>
          <w:sz w:val="15"/>
          <w:szCs w:val="15"/>
        </w:rPr>
        <w:sectPr>
          <w:headerReference w:type="default" r:id="rId574"/>
          <w:headerReference w:type="even" r:id="rId575"/>
          <w:footerReference w:type="default" r:id="rId576"/>
          <w:footerReference w:type="even" r:id="rId577"/>
          <w:pgSz w:w="9470" w:h="13040"/>
          <w:pgMar w:header="504" w:footer="486" w:top="700" w:bottom="680" w:left="1140" w:right="0"/>
          <w:pgNumType w:start="21"/>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
        <w:ind w:right="0"/>
        <w:rPr>
          <w:rFonts w:ascii="Times New Roman" w:hAnsi="Times New Roman" w:cs="Times New Roman" w:eastAsia="Times New Roman" w:hint="default"/>
          <w:sz w:val="24"/>
          <w:szCs w:val="24"/>
        </w:rPr>
      </w:pPr>
    </w:p>
    <w:p>
      <w:pPr>
        <w:pStyle w:val="ListParagraph"/>
        <w:numPr>
          <w:ilvl w:val="0"/>
          <w:numId w:val="172"/>
        </w:numPr>
        <w:tabs>
          <w:tab w:pos="1930" w:val="left" w:leader="none"/>
        </w:tabs>
        <w:spacing w:line="240" w:lineRule="auto" w:before="38" w:after="0"/>
        <w:ind w:left="1929"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64"/>
          <w:w w:val="64"/>
          <w:sz w:val="17"/>
          <w:szCs w:val="17"/>
        </w:rPr>
        <w:t>m</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w w:val="124"/>
          <w:sz w:val="17"/>
          <w:szCs w:val="17"/>
        </w:rPr>
        <w:t>del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8"/>
          <w:sz w:val="17"/>
          <w:szCs w:val="17"/>
        </w:rPr>
        <w:t> </w:t>
      </w:r>
      <w:r>
        <w:rPr>
          <w:rFonts w:ascii="Times New Roman" w:hAnsi="Times New Roman" w:cs="Times New Roman" w:eastAsia="Times New Roman" w:hint="default"/>
          <w:w w:val="198"/>
          <w:sz w:val="17"/>
          <w:szCs w:val="17"/>
        </w:rPr>
        <w: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8"/>
          <w:sz w:val="17"/>
          <w:szCs w:val="17"/>
        </w:rPr>
        <w:t> </w:t>
      </w:r>
      <w:r>
        <w:rPr>
          <w:rFonts w:ascii="Times New Roman" w:hAnsi="Times New Roman" w:cs="Times New Roman" w:eastAsia="Times New Roman" w:hint="default"/>
          <w:w w:val="108"/>
          <w:sz w:val="17"/>
          <w:szCs w:val="17"/>
        </w:rPr>
        <w:t>C</w:t>
      </w:r>
      <w:r>
        <w:rPr>
          <w:rFonts w:ascii="Times New Roman" w:hAnsi="Times New Roman" w:cs="Times New Roman" w:eastAsia="Times New Roman" w:hint="default"/>
          <w:w w:val="109"/>
          <w:sz w:val="17"/>
          <w:szCs w:val="17"/>
        </w:rPr>
        <w:t>u</w:t>
      </w:r>
      <w:r>
        <w:rPr>
          <w:rFonts w:ascii="Times New Roman" w:hAnsi="Times New Roman" w:cs="Times New Roman" w:eastAsia="Times New Roman" w:hint="default"/>
          <w:w w:val="108"/>
          <w:sz w:val="17"/>
          <w:szCs w:val="17"/>
        </w:rPr>
        <w:t>st</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94"/>
          <w:sz w:val="17"/>
          <w:szCs w:val="17"/>
        </w:rPr>
        <w:t>mResNet</w:t>
      </w:r>
      <w:r>
        <w:rPr>
          <w:rFonts w:ascii="Times New Roman" w:hAnsi="Times New Roman" w:cs="Times New Roman" w:eastAsia="Times New Roman" w:hint="default"/>
          <w:spacing w:val="5"/>
          <w:sz w:val="17"/>
          <w:szCs w:val="17"/>
        </w:rPr>
        <w:t> </w:t>
      </w:r>
      <w:r>
        <w:rPr>
          <w:rFonts w:ascii="細明體_HKSCS" w:hAnsi="細明體_HKSCS" w:cs="細明體_HKSCS" w:eastAsia="細明體_HKSCS" w:hint="default"/>
          <w:spacing w:val="7"/>
          <w:w w:val="27"/>
          <w:sz w:val="16"/>
          <w:szCs w:val="16"/>
        </w:rPr>
        <w:t>﹛</w:t>
      </w:r>
      <w:r>
        <w:rPr>
          <w:rFonts w:ascii="Times New Roman" w:hAnsi="Times New Roman" w:cs="Times New Roman" w:eastAsia="Times New Roman" w:hint="default"/>
          <w:spacing w:val="-65"/>
          <w:w w:val="82"/>
          <w:sz w:val="17"/>
          <w:szCs w:val="17"/>
        </w:rPr>
        <w:t>B</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w w:val="124"/>
          <w:sz w:val="17"/>
          <w:szCs w:val="17"/>
        </w:rPr>
        <w:t>ttleneck</w:t>
      </w:r>
      <w:r>
        <w:rPr>
          <w:rFonts w:ascii="Times New Roman" w:hAnsi="Times New Roman" w:cs="Times New Roman" w:eastAsia="Times New Roman" w:hint="default"/>
          <w:spacing w:val="-16"/>
          <w:sz w:val="17"/>
          <w:szCs w:val="17"/>
        </w:rPr>
        <w:t> </w:t>
      </w:r>
      <w:r>
        <w:rPr>
          <w:rFonts w:ascii="細明體_HKSCS" w:hAnsi="細明體_HKSCS" w:cs="細明體_HKSCS" w:eastAsia="細明體_HKSCS" w:hint="default"/>
          <w:spacing w:val="-192"/>
          <w:w w:val="193"/>
          <w:sz w:val="20"/>
          <w:szCs w:val="20"/>
        </w:rPr>
        <w:t>，</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85"/>
          <w:sz w:val="20"/>
          <w:szCs w:val="20"/>
        </w:rPr>
        <w:t> </w:t>
      </w:r>
      <w:r>
        <w:rPr>
          <w:rFonts w:ascii="Times New Roman" w:hAnsi="Times New Roman" w:cs="Times New Roman" w:eastAsia="Times New Roman" w:hint="default"/>
          <w:w w:val="133"/>
          <w:sz w:val="17"/>
          <w:szCs w:val="17"/>
        </w:rPr>
        <w:t>3</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7"/>
          <w:sz w:val="17"/>
          <w:szCs w:val="17"/>
        </w:rPr>
        <w:t> </w:t>
      </w:r>
      <w:r>
        <w:rPr>
          <w:rFonts w:ascii="細明體_HKSCS" w:hAnsi="細明體_HKSCS" w:cs="細明體_HKSCS" w:eastAsia="細明體_HKSCS" w:hint="default"/>
          <w:spacing w:val="10"/>
          <w:w w:val="36"/>
          <w:sz w:val="20"/>
          <w:szCs w:val="20"/>
        </w:rPr>
        <w:t>告</w:t>
      </w:r>
      <w:r>
        <w:rPr>
          <w:rFonts w:ascii="細明體_HKSCS" w:hAnsi="細明體_HKSCS" w:cs="細明體_HKSCS" w:eastAsia="細明體_HKSCS" w:hint="default"/>
          <w:spacing w:val="-218"/>
          <w:w w:val="193"/>
          <w:sz w:val="20"/>
          <w:szCs w:val="20"/>
        </w:rPr>
        <w:t>，</w:t>
      </w:r>
      <w:r>
        <w:rPr>
          <w:rFonts w:ascii="Times New Roman" w:hAnsi="Times New Roman" w:cs="Times New Roman" w:eastAsia="Times New Roman" w:hint="default"/>
          <w:w w:val="114"/>
          <w:sz w:val="17"/>
          <w:szCs w:val="17"/>
        </w:rPr>
        <w:t>6,</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4"/>
          <w:sz w:val="17"/>
          <w:szCs w:val="17"/>
        </w:rPr>
        <w:t> </w:t>
      </w:r>
      <w:r>
        <w:rPr>
          <w:rFonts w:ascii="Times New Roman" w:hAnsi="Times New Roman" w:cs="Times New Roman" w:eastAsia="Times New Roman" w:hint="default"/>
          <w:spacing w:val="-8"/>
          <w:w w:val="110"/>
          <w:sz w:val="17"/>
          <w:szCs w:val="17"/>
        </w:rPr>
        <w:t>3</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82"/>
          <w:sz w:val="20"/>
          <w:szCs w:val="20"/>
        </w:rPr>
        <w:t> </w:t>
      </w:r>
      <w:r>
        <w:rPr>
          <w:rFonts w:ascii="細明體_HKSCS" w:hAnsi="細明體_HKSCS" w:cs="細明體_HKSCS" w:eastAsia="細明體_HKSCS" w:hint="default"/>
          <w:spacing w:val="-239"/>
          <w:w w:val="193"/>
          <w:sz w:val="20"/>
          <w:szCs w:val="20"/>
        </w:rPr>
        <w:t>，</w:t>
      </w:r>
      <w:r>
        <w:rPr>
          <w:rFonts w:ascii="細明體_HKSCS" w:hAnsi="細明體_HKSCS" w:cs="細明體_HKSCS" w:eastAsia="細明體_HKSCS" w:hint="default"/>
          <w:w w:val="75"/>
          <w:sz w:val="20"/>
          <w:szCs w:val="20"/>
        </w:rPr>
        <w:t>＊</w:t>
      </w:r>
      <w:r>
        <w:rPr>
          <w:rFonts w:ascii="細明體_HKSCS" w:hAnsi="細明體_HKSCS" w:cs="細明體_HKSCS" w:eastAsia="細明體_HKSCS" w:hint="default"/>
          <w:spacing w:val="-120"/>
          <w:w w:val="75"/>
          <w:sz w:val="20"/>
          <w:szCs w:val="20"/>
        </w:rPr>
        <w:t>＇</w:t>
      </w:r>
      <w:r>
        <w:rPr>
          <w:rFonts w:ascii="Times New Roman" w:hAnsi="Times New Roman" w:cs="Times New Roman" w:eastAsia="Times New Roman" w:hint="default"/>
          <w:w w:val="101"/>
          <w:sz w:val="17"/>
          <w:szCs w:val="17"/>
        </w:rPr>
        <w:t>kwargs</w:t>
      </w:r>
      <w:r>
        <w:rPr>
          <w:rFonts w:ascii="Times New Roman" w:hAnsi="Times New Roman" w:cs="Times New Roman" w:eastAsia="Times New Roman" w:hint="default"/>
          <w:spacing w:val="-18"/>
          <w:sz w:val="17"/>
          <w:szCs w:val="17"/>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72"/>
        </w:numPr>
        <w:tabs>
          <w:tab w:pos="1944" w:val="left" w:leader="none"/>
        </w:tabs>
        <w:spacing w:line="189" w:lineRule="exact" w:before="32" w:after="0"/>
        <w:ind w:left="1944" w:right="0" w:hanging="720"/>
        <w:jc w:val="left"/>
        <w:rPr>
          <w:rFonts w:ascii="Times New Roman" w:hAnsi="Times New Roman" w:cs="Times New Roman" w:eastAsia="Times New Roman" w:hint="default"/>
          <w:sz w:val="17"/>
          <w:szCs w:val="17"/>
        </w:rPr>
      </w:pPr>
      <w:r>
        <w:rPr>
          <w:rFonts w:ascii="Times New Roman"/>
          <w:w w:val="135"/>
          <w:sz w:val="15"/>
        </w:rPr>
        <w:t>if</w:t>
      </w:r>
      <w:r>
        <w:rPr>
          <w:rFonts w:ascii="Times New Roman"/>
          <w:spacing w:val="25"/>
          <w:w w:val="135"/>
          <w:sz w:val="15"/>
        </w:rPr>
        <w:t> </w:t>
      </w:r>
      <w:r>
        <w:rPr>
          <w:rFonts w:ascii="Times New Roman"/>
          <w:w w:val="135"/>
          <w:sz w:val="17"/>
        </w:rPr>
        <w:t>pretrained,</w:t>
      </w:r>
      <w:r>
        <w:rPr>
          <w:rFonts w:ascii="Times New Roman"/>
          <w:sz w:val="17"/>
        </w:rPr>
      </w:r>
    </w:p>
    <w:p>
      <w:pPr>
        <w:pStyle w:val="ListParagraph"/>
        <w:numPr>
          <w:ilvl w:val="0"/>
          <w:numId w:val="172"/>
        </w:numPr>
        <w:tabs>
          <w:tab w:pos="2283" w:val="left" w:leader="none"/>
        </w:tabs>
        <w:spacing w:line="163" w:lineRule="exact" w:before="0" w:after="0"/>
        <w:ind w:left="2282" w:right="0" w:hanging="1066"/>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2"/>
          <w:sz w:val="17"/>
          <w:szCs w:val="17"/>
        </w:rPr>
        <w:t>mod</w:t>
      </w:r>
      <w:r>
        <w:rPr>
          <w:rFonts w:ascii="Times New Roman" w:hAnsi="Times New Roman" w:cs="Times New Roman" w:eastAsia="Times New Roman" w:hint="default"/>
          <w:w w:val="102"/>
          <w:sz w:val="17"/>
          <w:szCs w:val="17"/>
        </w:rPr>
        <w:t>e</w:t>
      </w:r>
      <w:r>
        <w:rPr>
          <w:rFonts w:ascii="Times New Roman" w:hAnsi="Times New Roman" w:cs="Times New Roman" w:eastAsia="Times New Roman" w:hint="default"/>
          <w:w w:val="102"/>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0"/>
          <w:sz w:val="17"/>
          <w:szCs w:val="17"/>
        </w:rPr>
        <w:t> </w:t>
      </w:r>
      <w:r>
        <w:rPr>
          <w:rFonts w:ascii="Times New Roman" w:hAnsi="Times New Roman" w:cs="Times New Roman" w:eastAsia="Times New Roman" w:hint="default"/>
          <w:w w:val="221"/>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0"/>
          <w:sz w:val="17"/>
          <w:szCs w:val="17"/>
        </w:rPr>
        <w:t> </w:t>
      </w:r>
      <w:r>
        <w:rPr>
          <w:rFonts w:ascii="Times New Roman" w:hAnsi="Times New Roman" w:cs="Times New Roman" w:eastAsia="Times New Roman" w:hint="default"/>
          <w:w w:val="109"/>
          <w:sz w:val="17"/>
          <w:szCs w:val="17"/>
        </w:rPr>
        <w:t>ad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40"/>
          <w:sz w:val="17"/>
          <w:szCs w:val="17"/>
        </w:rPr>
        <w:t>state</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36"/>
          <w:sz w:val="17"/>
          <w:szCs w:val="17"/>
        </w:rPr>
        <w:t>diet</w:t>
      </w:r>
      <w:r>
        <w:rPr>
          <w:rFonts w:ascii="Times New Roman" w:hAnsi="Times New Roman" w:cs="Times New Roman" w:eastAsia="Times New Roman" w:hint="default"/>
          <w:spacing w:val="-10"/>
          <w:sz w:val="17"/>
          <w:szCs w:val="17"/>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98"/>
          <w:sz w:val="17"/>
          <w:szCs w:val="17"/>
        </w:rPr>
        <w:t>mode</w:t>
      </w:r>
      <w:r>
        <w:rPr>
          <w:rFonts w:ascii="Times New Roman" w:hAnsi="Times New Roman" w:cs="Times New Roman" w:eastAsia="Times New Roman" w:hint="default"/>
          <w:w w:val="98"/>
          <w:sz w:val="17"/>
          <w:szCs w:val="17"/>
        </w:rPr>
        <w:t>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20"/>
          <w:sz w:val="17"/>
          <w:szCs w:val="17"/>
        </w:rPr>
        <w:t> </w:t>
      </w:r>
      <w:r>
        <w:rPr>
          <w:rFonts w:ascii="Times New Roman" w:hAnsi="Times New Roman" w:cs="Times New Roman" w:eastAsia="Times New Roman" w:hint="default"/>
          <w:spacing w:val="-16"/>
          <w:w w:val="111"/>
          <w:sz w:val="17"/>
          <w:szCs w:val="17"/>
        </w:rPr>
        <w:t>z</w:t>
      </w:r>
      <w:r>
        <w:rPr>
          <w:rFonts w:ascii="細明體_HKSCS" w:hAnsi="細明體_HKSCS" w:cs="細明體_HKSCS" w:eastAsia="細明體_HKSCS" w:hint="default"/>
          <w:spacing w:val="-342"/>
          <w:w w:val="216"/>
          <w:sz w:val="20"/>
          <w:szCs w:val="20"/>
        </w:rPr>
        <w:t>。</w:t>
      </w:r>
      <w:r>
        <w:rPr>
          <w:rFonts w:ascii="Times New Roman" w:hAnsi="Times New Roman" w:cs="Times New Roman" w:eastAsia="Times New Roman" w:hint="default"/>
          <w:w w:val="115"/>
          <w:sz w:val="17"/>
          <w:szCs w:val="17"/>
        </w:rPr>
        <w:t>load</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w w:val="133"/>
          <w:sz w:val="17"/>
          <w:szCs w:val="17"/>
        </w:rPr>
        <w:t>url</w:t>
      </w:r>
      <w:r>
        <w:rPr>
          <w:rFonts w:ascii="Times New Roman" w:hAnsi="Times New Roman" w:cs="Times New Roman" w:eastAsia="Times New Roman" w:hint="default"/>
          <w:spacing w:val="7"/>
          <w:sz w:val="17"/>
          <w:szCs w:val="17"/>
        </w:rPr>
        <w:t> </w:t>
      </w:r>
      <w:r>
        <w:rPr>
          <w:rFonts w:ascii="Times New Roman" w:hAnsi="Times New Roman" w:cs="Times New Roman" w:eastAsia="Times New Roman" w:hint="default"/>
          <w:sz w:val="17"/>
          <w:szCs w:val="17"/>
        </w:rPr>
        <w:t>(</w:t>
      </w:r>
      <w:r>
        <w:rPr>
          <w:rFonts w:ascii="Times New Roman" w:hAnsi="Times New Roman" w:cs="Times New Roman" w:eastAsia="Times New Roman" w:hint="default"/>
          <w:w w:val="99"/>
          <w:sz w:val="17"/>
          <w:szCs w:val="17"/>
        </w:rPr>
        <w:t>model</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7"/>
          <w:sz w:val="17"/>
          <w:szCs w:val="17"/>
        </w:rPr>
        <w:t> </w:t>
      </w:r>
      <w:r>
        <w:rPr>
          <w:rFonts w:ascii="Times New Roman" w:hAnsi="Times New Roman" w:cs="Times New Roman" w:eastAsia="Times New Roman" w:hint="default"/>
          <w:w w:val="133"/>
          <w:sz w:val="17"/>
          <w:szCs w:val="17"/>
        </w:rPr>
        <w:t>urls</w:t>
      </w:r>
      <w:r>
        <w:rPr>
          <w:rFonts w:ascii="Times New Roman" w:hAnsi="Times New Roman" w:cs="Times New Roman" w:eastAsia="Times New Roman" w:hint="default"/>
          <w:spacing w:val="-10"/>
          <w:sz w:val="17"/>
          <w:szCs w:val="17"/>
        </w:rPr>
        <w:t> </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57"/>
          <w:sz w:val="20"/>
          <w:szCs w:val="20"/>
        </w:rPr>
        <w:t> </w:t>
      </w:r>
      <w:r>
        <w:rPr>
          <w:rFonts w:ascii="細明體_HKSCS" w:hAnsi="細明體_HKSCS" w:cs="細明體_HKSCS" w:eastAsia="細明體_HKSCS" w:hint="default"/>
          <w:spacing w:val="-118"/>
          <w:w w:val="91"/>
          <w:sz w:val="20"/>
          <w:szCs w:val="20"/>
        </w:rPr>
        <w:t>＇</w:t>
      </w:r>
      <w:r>
        <w:rPr>
          <w:rFonts w:ascii="Times New Roman" w:hAnsi="Times New Roman" w:cs="Times New Roman" w:eastAsia="Times New Roman" w:hint="default"/>
          <w:w w:val="115"/>
          <w:sz w:val="17"/>
          <w:szCs w:val="17"/>
        </w:rPr>
        <w:t>resnet50</w:t>
      </w:r>
      <w:r>
        <w:rPr>
          <w:rFonts w:ascii="Times New Roman" w:hAnsi="Times New Roman" w:cs="Times New Roman" w:eastAsia="Times New Roman" w:hint="default"/>
          <w:spacing w:val="2"/>
          <w:sz w:val="17"/>
          <w:szCs w:val="17"/>
        </w:rPr>
        <w:t> </w:t>
      </w:r>
      <w:r>
        <w:rPr>
          <w:rFonts w:ascii="細明體_HKSCS" w:hAnsi="細明體_HKSCS" w:cs="細明體_HKSCS" w:eastAsia="細明體_HKSCS" w:hint="default"/>
          <w:spacing w:val="-172"/>
          <w:w w:val="122"/>
          <w:sz w:val="20"/>
          <w:szCs w:val="20"/>
        </w:rPr>
        <w:t>＇</w:t>
      </w:r>
      <w:r>
        <w:rPr>
          <w:rFonts w:ascii="細明體_HKSCS" w:hAnsi="細明體_HKSCS" w:cs="細明體_HKSCS" w:eastAsia="細明體_HKSCS" w:hint="default"/>
          <w:w w:val="21"/>
          <w:sz w:val="20"/>
          <w:szCs w:val="20"/>
        </w:rPr>
        <w:t>﹞</w:t>
      </w:r>
      <w:r>
        <w:rPr>
          <w:rFonts w:ascii="細明體_HKSCS" w:hAnsi="細明體_HKSCS" w:cs="細明體_HKSCS" w:eastAsia="細明體_HKSCS" w:hint="default"/>
          <w:spacing w:val="-63"/>
          <w:sz w:val="20"/>
          <w:szCs w:val="20"/>
        </w:rPr>
        <w:t> </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64"/>
          <w:sz w:val="20"/>
          <w:szCs w:val="20"/>
        </w:rPr>
        <w:t> </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z w:val="20"/>
          <w:szCs w:val="20"/>
        </w:rPr>
      </w:r>
    </w:p>
    <w:p>
      <w:pPr>
        <w:pStyle w:val="ListParagraph"/>
        <w:numPr>
          <w:ilvl w:val="0"/>
          <w:numId w:val="172"/>
        </w:numPr>
        <w:tabs>
          <w:tab w:pos="1937" w:val="left" w:leader="none"/>
        </w:tabs>
        <w:spacing w:line="366" w:lineRule="exact" w:before="0" w:after="0"/>
        <w:ind w:left="1936" w:right="0" w:hanging="72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25"/>
          <w:sz w:val="17"/>
          <w:szCs w:val="17"/>
        </w:rPr>
        <w:t>return</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8"/>
          <w:sz w:val="17"/>
          <w:szCs w:val="17"/>
        </w:rPr>
        <w:t> </w:t>
      </w:r>
      <w:r>
        <w:rPr>
          <w:rFonts w:ascii="Times New Roman" w:hAnsi="Times New Roman" w:cs="Times New Roman" w:eastAsia="Times New Roman" w:hint="default"/>
          <w:spacing w:val="8"/>
          <w:w w:val="69"/>
          <w:sz w:val="17"/>
          <w:szCs w:val="17"/>
        </w:rPr>
        <w:t>m</w:t>
      </w:r>
      <w:r>
        <w:rPr>
          <w:rFonts w:ascii="細明體_HKSCS" w:hAnsi="細明體_HKSCS" w:cs="細明體_HKSCS" w:eastAsia="細明體_HKSCS" w:hint="default"/>
          <w:spacing w:val="-201"/>
          <w:w w:val="84"/>
          <w:sz w:val="35"/>
          <w:szCs w:val="35"/>
        </w:rPr>
        <w:t>。</w:t>
      </w:r>
      <w:r>
        <w:rPr>
          <w:rFonts w:ascii="Times New Roman" w:hAnsi="Times New Roman" w:cs="Times New Roman" w:eastAsia="Times New Roman" w:hint="default"/>
          <w:w w:val="120"/>
          <w:sz w:val="17"/>
          <w:szCs w:val="17"/>
        </w:rPr>
        <w:t>del</w:t>
      </w:r>
      <w:r>
        <w:rPr>
          <w:rFonts w:ascii="Times New Roman" w:hAnsi="Times New Roman" w:cs="Times New Roman" w:eastAsia="Times New Roman" w:hint="default"/>
          <w:sz w:val="17"/>
          <w:szCs w:val="17"/>
        </w:rPr>
      </w:r>
    </w:p>
    <w:p>
      <w:pPr>
        <w:spacing w:line="328" w:lineRule="auto" w:before="212"/>
        <w:ind w:left="1144" w:right="119"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首先定義一個最基本的殘差模組， 然後定義個性化的 </w:t>
      </w:r>
      <w:r>
        <w:rPr>
          <w:rFonts w:ascii="Times New Roman" w:hAnsi="Times New Roman" w:cs="Times New Roman" w:eastAsia="Times New Roman" w:hint="default"/>
          <w:sz w:val="17"/>
          <w:szCs w:val="17"/>
        </w:rPr>
        <w:t>ResNet</w:t>
      </w:r>
      <w:r>
        <w:rPr>
          <w:rFonts w:ascii="Times New Roman" w:hAnsi="Times New Roman" w:cs="Times New Roman" w:eastAsia="Times New Roman" w:hint="default"/>
          <w:spacing w:val="9"/>
          <w:sz w:val="17"/>
          <w:szCs w:val="17"/>
        </w:rPr>
        <w:t> </w:t>
      </w:r>
      <w:r>
        <w:rPr>
          <w:rFonts w:ascii="細明體_HKSCS" w:hAnsi="細明體_HKSCS" w:cs="細明體_HKSCS" w:eastAsia="細明體_HKSCS" w:hint="default"/>
          <w:sz w:val="20"/>
          <w:szCs w:val="20"/>
        </w:rPr>
        <w:t>模組，這個模組 </w:t>
      </w:r>
      <w:r>
        <w:rPr>
          <w:rFonts w:ascii="細明體_HKSCS" w:hAnsi="細明體_HKSCS" w:cs="細明體_HKSCS" w:eastAsia="細明體_HKSCS" w:hint="default"/>
          <w:w w:val="105"/>
          <w:sz w:val="20"/>
          <w:szCs w:val="20"/>
        </w:rPr>
        <w:t>是繼承於 </w:t>
      </w:r>
      <w:r>
        <w:rPr>
          <w:rFonts w:ascii="Times New Roman" w:hAnsi="Times New Roman" w:cs="Times New Roman" w:eastAsia="Times New Roman" w:hint="default"/>
          <w:w w:val="105"/>
          <w:sz w:val="17"/>
          <w:szCs w:val="17"/>
        </w:rPr>
        <w:t>PyTorch </w:t>
      </w:r>
      <w:r>
        <w:rPr>
          <w:rFonts w:ascii="細明體_HKSCS" w:hAnsi="細明體_HKSCS" w:cs="細明體_HKSCS" w:eastAsia="細明體_HKSCS" w:hint="default"/>
          <w:spacing w:val="2"/>
          <w:w w:val="105"/>
          <w:sz w:val="20"/>
          <w:szCs w:val="20"/>
        </w:rPr>
        <w:t>中的</w:t>
      </w:r>
      <w:r>
        <w:rPr>
          <w:rFonts w:ascii="Times New Roman" w:hAnsi="Times New Roman" w:cs="Times New Roman" w:eastAsia="Times New Roman" w:hint="default"/>
          <w:spacing w:val="2"/>
          <w:w w:val="105"/>
          <w:sz w:val="17"/>
          <w:szCs w:val="17"/>
        </w:rPr>
        <w:t>ResNet </w:t>
      </w:r>
      <w:r>
        <w:rPr>
          <w:rFonts w:ascii="細明體_HKSCS" w:hAnsi="細明體_HKSCS" w:cs="細明體_HKSCS" w:eastAsia="細明體_HKSCS" w:hint="default"/>
          <w:w w:val="105"/>
          <w:sz w:val="20"/>
          <w:szCs w:val="20"/>
        </w:rPr>
        <w:t>模組，不需要改變其初始化， 讓它去繼承 </w:t>
      </w:r>
      <w:r>
        <w:rPr>
          <w:rFonts w:ascii="Times New Roman" w:hAnsi="Times New Roman" w:cs="Times New Roman" w:eastAsia="Times New Roman" w:hint="default"/>
          <w:w w:val="105"/>
          <w:sz w:val="17"/>
          <w:szCs w:val="17"/>
        </w:rPr>
        <w:t>ResNet </w:t>
      </w:r>
      <w:r>
        <w:rPr>
          <w:rFonts w:ascii="細明體_HKSCS" w:hAnsi="細明體_HKSCS" w:cs="細明體_HKSCS" w:eastAsia="細明體_HKSCS" w:hint="default"/>
          <w:spacing w:val="-3"/>
          <w:w w:val="104"/>
          <w:sz w:val="20"/>
          <w:szCs w:val="20"/>
        </w:rPr>
        <w:t>的初始化，只需要重新定義</w:t>
      </w:r>
      <w:r>
        <w:rPr>
          <w:rFonts w:ascii="細明體_HKSCS" w:hAnsi="細明體_HKSCS" w:cs="細明體_HKSCS" w:eastAsia="細明體_HKSCS" w:hint="default"/>
          <w:spacing w:val="-56"/>
          <w:w w:val="104"/>
          <w:sz w:val="20"/>
          <w:szCs w:val="20"/>
        </w:rPr>
        <w:t> </w:t>
      </w:r>
      <w:r>
        <w:rPr>
          <w:rFonts w:ascii="Times New Roman" w:hAnsi="Times New Roman" w:cs="Times New Roman" w:eastAsia="Times New Roman" w:hint="default"/>
          <w:w w:val="104"/>
          <w:sz w:val="19"/>
          <w:szCs w:val="19"/>
        </w:rPr>
        <w:t>forward</w:t>
      </w:r>
      <w:r>
        <w:rPr>
          <w:rFonts w:ascii="Times New Roman" w:hAnsi="Times New Roman" w:cs="Times New Roman" w:eastAsia="Times New Roman" w:hint="default"/>
          <w:spacing w:val="-16"/>
          <w:w w:val="104"/>
          <w:sz w:val="19"/>
          <w:szCs w:val="19"/>
        </w:rPr>
        <w:t> </w:t>
      </w:r>
      <w:r>
        <w:rPr>
          <w:rFonts w:ascii="細明體_HKSCS" w:hAnsi="細明體_HKSCS" w:cs="細明體_HKSCS" w:eastAsia="細明體_HKSCS" w:hint="default"/>
          <w:w w:val="103"/>
          <w:sz w:val="20"/>
          <w:szCs w:val="20"/>
        </w:rPr>
        <w:t>就可以</w:t>
      </w:r>
      <w:r>
        <w:rPr>
          <w:rFonts w:ascii="細明體_HKSCS" w:hAnsi="細明體_HKSCS" w:cs="細明體_HKSCS" w:eastAsia="細明體_HKSCS" w:hint="default"/>
          <w:spacing w:val="-58"/>
          <w:w w:val="103"/>
          <w:sz w:val="20"/>
          <w:szCs w:val="20"/>
        </w:rPr>
        <w:t> </w:t>
      </w:r>
      <w:r>
        <w:rPr>
          <w:rFonts w:ascii="細明體_HKSCS" w:hAnsi="細明體_HKSCS" w:cs="細明體_HKSCS" w:eastAsia="細明體_HKSCS" w:hint="default"/>
          <w:spacing w:val="-12"/>
          <w:w w:val="109"/>
          <w:sz w:val="20"/>
          <w:szCs w:val="20"/>
        </w:rPr>
        <w:t>，其中我們加入了結束層，</w:t>
      </w:r>
      <w:r>
        <w:rPr>
          <w:rFonts w:ascii="細明體_HKSCS" w:hAnsi="細明體_HKSCS" w:cs="細明體_HKSCS" w:eastAsia="細明體_HKSCS" w:hint="default"/>
          <w:spacing w:val="-98"/>
          <w:w w:val="109"/>
          <w:sz w:val="20"/>
          <w:szCs w:val="20"/>
        </w:rPr>
        <w:t> </w:t>
      </w:r>
      <w:r>
        <w:rPr>
          <w:rFonts w:ascii="細明體_HKSCS" w:hAnsi="細明體_HKSCS" w:cs="細明體_HKSCS" w:eastAsia="細明體_HKSCS" w:hint="default"/>
          <w:w w:val="103"/>
          <w:sz w:val="20"/>
          <w:szCs w:val="20"/>
        </w:rPr>
        <w:t>也就是我 </w:t>
      </w:r>
      <w:r>
        <w:rPr>
          <w:rFonts w:ascii="細明體_HKSCS" w:hAnsi="細明體_HKSCS" w:cs="細明體_HKSCS" w:eastAsia="細明體_HKSCS" w:hint="default"/>
          <w:w w:val="103"/>
          <w:sz w:val="20"/>
          <w:szCs w:val="20"/>
        </w:rPr>
      </w:r>
      <w:r>
        <w:rPr>
          <w:rFonts w:ascii="細明體_HKSCS" w:hAnsi="細明體_HKSCS" w:cs="細明體_HKSCS" w:eastAsia="細明體_HKSCS" w:hint="default"/>
          <w:w w:val="105"/>
          <w:sz w:val="20"/>
          <w:szCs w:val="20"/>
        </w:rPr>
        <w:t>們希望網路輸出第幾層的結果。</w:t>
      </w:r>
    </w:p>
    <w:p>
      <w:pPr>
        <w:spacing w:line="240" w:lineRule="auto" w:before="11"/>
        <w:ind w:right="0"/>
        <w:rPr>
          <w:rFonts w:ascii="細明體_HKSCS" w:hAnsi="細明體_HKSCS" w:cs="細明體_HKSCS" w:eastAsia="細明體_HKSCS" w:hint="default"/>
          <w:sz w:val="23"/>
          <w:szCs w:val="23"/>
        </w:rPr>
      </w:pPr>
    </w:p>
    <w:p>
      <w:pPr>
        <w:spacing w:before="0"/>
        <w:ind w:left="1137" w:right="3124" w:firstLine="0"/>
        <w:jc w:val="left"/>
        <w:rPr>
          <w:rFonts w:ascii="Times New Roman" w:hAnsi="Times New Roman" w:cs="Times New Roman" w:eastAsia="Times New Roman" w:hint="default"/>
          <w:sz w:val="17"/>
          <w:szCs w:val="17"/>
        </w:rPr>
      </w:pPr>
      <w:r>
        <w:rPr>
          <w:rFonts w:ascii="細明體_HKSCS" w:hAnsi="細明體_HKSCS" w:cs="細明體_HKSCS" w:eastAsia="細明體_HKSCS" w:hint="default"/>
          <w:w w:val="140"/>
          <w:sz w:val="15"/>
          <w:szCs w:val="15"/>
        </w:rPr>
        <w:t>道 </w:t>
      </w:r>
      <w:r>
        <w:rPr>
          <w:rFonts w:ascii="Times New Roman" w:hAnsi="Times New Roman" w:cs="Times New Roman" w:eastAsia="Times New Roman" w:hint="default"/>
          <w:spacing w:val="-6"/>
          <w:w w:val="140"/>
          <w:sz w:val="23"/>
          <w:szCs w:val="23"/>
        </w:rPr>
        <w:t>3. </w:t>
      </w:r>
      <w:r>
        <w:rPr>
          <w:rFonts w:ascii="細明體_HKSCS" w:hAnsi="細明體_HKSCS" w:cs="細明體_HKSCS" w:eastAsia="細明體_HKSCS" w:hint="default"/>
          <w:w w:val="140"/>
          <w:sz w:val="20"/>
          <w:szCs w:val="20"/>
        </w:rPr>
        <w:t>訓練</w:t>
      </w:r>
      <w:r>
        <w:rPr>
          <w:rFonts w:ascii="細明體_HKSCS" w:hAnsi="細明體_HKSCS" w:cs="細明體_HKSCS" w:eastAsia="細明體_HKSCS" w:hint="default"/>
          <w:spacing w:val="-105"/>
          <w:w w:val="140"/>
          <w:sz w:val="20"/>
          <w:szCs w:val="20"/>
        </w:rPr>
        <w:t> </w:t>
      </w:r>
      <w:r>
        <w:rPr>
          <w:rFonts w:ascii="Times New Roman" w:hAnsi="Times New Roman" w:cs="Times New Roman" w:eastAsia="Times New Roman" w:hint="default"/>
          <w:w w:val="140"/>
          <w:sz w:val="17"/>
          <w:szCs w:val="17"/>
        </w:rPr>
        <w:t>Deep Dream</w:t>
      </w:r>
      <w:r>
        <w:rPr>
          <w:rFonts w:ascii="Times New Roman" w:hAnsi="Times New Roman" w:cs="Times New Roman" w:eastAsia="Times New Roman" w:hint="default"/>
          <w:sz w:val="17"/>
          <w:szCs w:val="17"/>
        </w:rPr>
      </w:r>
    </w:p>
    <w:p>
      <w:pPr>
        <w:pStyle w:val="BodyText"/>
        <w:spacing w:line="324" w:lineRule="auto" w:before="189"/>
        <w:ind w:left="1137" w:right="100" w:firstLine="410"/>
        <w:jc w:val="both"/>
      </w:pPr>
      <w:r>
        <w:rPr>
          <w:w w:val="103"/>
        </w:rPr>
        <w:t>定義好了預</w:t>
      </w:r>
      <w:r>
        <w:rPr>
          <w:spacing w:val="2"/>
          <w:w w:val="103"/>
        </w:rPr>
        <w:t>訓</w:t>
      </w:r>
      <w:r>
        <w:rPr>
          <w:w w:val="102"/>
        </w:rPr>
        <w:t>練的網路</w:t>
      </w:r>
      <w:r>
        <w:rPr>
          <w:spacing w:val="2"/>
          <w:w w:val="102"/>
        </w:rPr>
        <w:t>，</w:t>
      </w:r>
      <w:r>
        <w:rPr>
          <w:w w:val="101"/>
        </w:rPr>
        <w:t>接下來就可以開始訓練模型，</w:t>
      </w:r>
      <w:r>
        <w:rPr>
          <w:spacing w:val="-48"/>
        </w:rPr>
        <w:t> </w:t>
      </w:r>
      <w:r>
        <w:rPr>
          <w:w w:val="102"/>
        </w:rPr>
        <w:t>再次說明</w:t>
      </w:r>
      <w:r>
        <w:rPr>
          <w:spacing w:val="-40"/>
        </w:rPr>
        <w:t> </w:t>
      </w:r>
      <w:r>
        <w:rPr>
          <w:spacing w:val="-226"/>
          <w:w w:val="166"/>
        </w:rPr>
        <w:t>，</w:t>
      </w:r>
      <w:r>
        <w:rPr>
          <w:w w:val="102"/>
        </w:rPr>
        <w:t>網路中</w:t>
      </w:r>
      <w:r>
        <w:rPr>
          <w:w w:val="112"/>
        </w:rPr>
        <w:t>的</w:t>
      </w:r>
      <w:r>
        <w:rPr>
          <w:w w:val="112"/>
        </w:rPr>
        <w:t> </w:t>
      </w:r>
      <w:r>
        <w:rPr>
          <w:w w:val="101"/>
        </w:rPr>
        <w:t>參數是預</w:t>
      </w:r>
      <w:r>
        <w:rPr>
          <w:spacing w:val="-2"/>
          <w:w w:val="101"/>
        </w:rPr>
        <w:t>訓</w:t>
      </w:r>
      <w:r>
        <w:rPr>
          <w:spacing w:val="-18"/>
          <w:w w:val="113"/>
        </w:rPr>
        <w:t>練</w:t>
      </w:r>
      <w:r>
        <w:rPr>
          <w:w w:val="102"/>
        </w:rPr>
        <w:t>的參數</w:t>
      </w:r>
      <w:r>
        <w:rPr>
          <w:spacing w:val="-10"/>
          <w:w w:val="102"/>
        </w:rPr>
        <w:t>，</w:t>
      </w:r>
      <w:r>
        <w:rPr/>
        <w:t>不發生改</w:t>
      </w:r>
      <w:r>
        <w:rPr>
          <w:spacing w:val="-43"/>
        </w:rPr>
        <w:t>變</w:t>
      </w:r>
      <w:r>
        <w:rPr>
          <w:spacing w:val="-387"/>
          <w:w w:val="193"/>
        </w:rPr>
        <w:t>，</w:t>
      </w:r>
      <w:r>
        <w:rPr/>
        <w:t>更新的是圖</w:t>
      </w:r>
      <w:r>
        <w:rPr>
          <w:spacing w:val="-74"/>
          <w:w w:val="145"/>
        </w:rPr>
        <w:t>片</w:t>
      </w:r>
      <w:r>
        <w:rPr>
          <w:spacing w:val="-34"/>
          <w:w w:val="114"/>
        </w:rPr>
        <w:t>中</w:t>
      </w:r>
      <w:r>
        <w:rPr>
          <w:w w:val="104"/>
        </w:rPr>
        <w:t>的</w:t>
      </w:r>
      <w:r>
        <w:rPr>
          <w:spacing w:val="-20"/>
          <w:w w:val="104"/>
        </w:rPr>
        <w:t>像</w:t>
      </w:r>
      <w:r>
        <w:rPr>
          <w:w w:val="105"/>
        </w:rPr>
        <w:t>素點。</w:t>
      </w:r>
      <w:r>
        <w:rPr/>
      </w:r>
    </w:p>
    <w:p>
      <w:pPr>
        <w:pStyle w:val="BodyText"/>
        <w:spacing w:line="328" w:lineRule="auto" w:before="150"/>
        <w:ind w:left="1130" w:right="129" w:firstLine="417"/>
        <w:jc w:val="both"/>
      </w:pPr>
      <w:r>
        <w:rPr>
          <w:spacing w:val="-4"/>
          <w:w w:val="105"/>
        </w:rPr>
        <w:t>對於分類問題，使用交叉矯作為損失函數，那麼在</w:t>
      </w:r>
      <w:r>
        <w:rPr>
          <w:spacing w:val="-48"/>
          <w:w w:val="105"/>
        </w:rPr>
        <w:t> </w:t>
      </w:r>
      <w:r>
        <w:rPr>
          <w:rFonts w:ascii="Times New Roman" w:hAnsi="Times New Roman" w:cs="Times New Roman" w:eastAsia="Times New Roman" w:hint="default"/>
          <w:w w:val="105"/>
          <w:sz w:val="17"/>
          <w:szCs w:val="17"/>
        </w:rPr>
        <w:t>Deep Dream </w:t>
      </w:r>
      <w:r>
        <w:rPr>
          <w:spacing w:val="-8"/>
          <w:w w:val="105"/>
        </w:rPr>
        <w:t>中使用什麼作 </w:t>
      </w:r>
      <w:r>
        <w:rPr>
          <w:w w:val="103"/>
        </w:rPr>
        <w:t>為損失函數呢</w:t>
      </w:r>
      <w:r>
        <w:rPr>
          <w:spacing w:val="-82"/>
          <w:w w:val="103"/>
        </w:rPr>
        <w:t> </w:t>
      </w:r>
      <w:r>
        <w:rPr>
          <w:spacing w:val="-12"/>
          <w:w w:val="106"/>
        </w:rPr>
        <w:t>？非常簡單，之前講過</w:t>
      </w:r>
      <w:r>
        <w:rPr>
          <w:spacing w:val="-76"/>
          <w:w w:val="106"/>
        </w:rPr>
        <w:t> </w:t>
      </w:r>
      <w:r>
        <w:rPr>
          <w:rFonts w:ascii="Times New Roman" w:hAnsi="Times New Roman" w:cs="Times New Roman" w:eastAsia="Times New Roman" w:hint="default"/>
          <w:w w:val="114"/>
          <w:sz w:val="17"/>
          <w:szCs w:val="17"/>
        </w:rPr>
        <w:t>Deep</w:t>
      </w:r>
      <w:r>
        <w:rPr>
          <w:rFonts w:ascii="Times New Roman" w:hAnsi="Times New Roman" w:cs="Times New Roman" w:eastAsia="Times New Roman" w:hint="default"/>
          <w:spacing w:val="5"/>
          <w:w w:val="114"/>
          <w:sz w:val="17"/>
          <w:szCs w:val="17"/>
        </w:rPr>
        <w:t> </w:t>
      </w:r>
      <w:r>
        <w:rPr>
          <w:rFonts w:ascii="Times New Roman" w:hAnsi="Times New Roman" w:cs="Times New Roman" w:eastAsia="Times New Roman" w:hint="default"/>
          <w:w w:val="116"/>
          <w:sz w:val="17"/>
          <w:szCs w:val="17"/>
        </w:rPr>
        <w:t>Dream</w:t>
      </w:r>
      <w:r>
        <w:rPr>
          <w:rFonts w:ascii="Times New Roman" w:hAnsi="Times New Roman" w:cs="Times New Roman" w:eastAsia="Times New Roman" w:hint="default"/>
          <w:spacing w:val="-1"/>
          <w:w w:val="116"/>
          <w:sz w:val="17"/>
          <w:szCs w:val="17"/>
        </w:rPr>
        <w:t> </w:t>
      </w:r>
      <w:r>
        <w:rPr>
          <w:spacing w:val="-5"/>
          <w:w w:val="103"/>
        </w:rPr>
        <w:t>希望能夠在反覆還算中不斷地讓</w:t>
      </w:r>
      <w:r>
        <w:rPr>
          <w:w w:val="103"/>
        </w:rPr>
        <w:t> </w:t>
      </w:r>
      <w:r>
        <w:rPr>
          <w:w w:val="103"/>
        </w:rPr>
      </w:r>
      <w:r>
        <w:rPr/>
        <w:t>網路更加確定這個圖片屬於某一種，所以損失函數就是網路結束層輸出的特徵向 </w:t>
      </w:r>
      <w:r>
        <w:rPr/>
        <w:t>量的 </w:t>
      </w:r>
      <w:r>
        <w:rPr>
          <w:rFonts w:ascii="Times New Roman" w:hAnsi="Times New Roman" w:cs="Times New Roman" w:eastAsia="Times New Roman" w:hint="default"/>
          <w:i/>
          <w:sz w:val="19"/>
          <w:szCs w:val="19"/>
        </w:rPr>
        <w:t>L2 </w:t>
      </w:r>
      <w:r>
        <w:rPr>
          <w:spacing w:val="-5"/>
        </w:rPr>
        <w:t>範數，目標是最大化 </w:t>
      </w:r>
      <w:r>
        <w:rPr>
          <w:rFonts w:ascii="Times New Roman" w:hAnsi="Times New Roman" w:cs="Times New Roman" w:eastAsia="Times New Roman" w:hint="default"/>
          <w:i/>
          <w:sz w:val="19"/>
          <w:szCs w:val="19"/>
        </w:rPr>
        <w:t>L2 </w:t>
      </w:r>
      <w:r>
        <w:rPr/>
        <w:t>範數來使得圖片經過網路之後分析的特徵更像網 </w:t>
      </w:r>
      <w:r>
        <w:rPr>
          <w:w w:val="105"/>
        </w:rPr>
        <w:t>路希望分析的特徵</w:t>
      </w:r>
      <w:r>
        <w:rPr>
          <w:spacing w:val="-43"/>
          <w:w w:val="105"/>
        </w:rPr>
        <w:t> </w:t>
      </w:r>
      <w:r>
        <w:rPr>
          <w:w w:val="120"/>
        </w:rPr>
        <w:t>。</w:t>
      </w:r>
      <w:r>
        <w:rPr/>
      </w:r>
    </w:p>
    <w:p>
      <w:pPr>
        <w:pStyle w:val="BodyText"/>
        <w:spacing w:line="328" w:lineRule="auto" w:before="139"/>
        <w:ind w:left="1123" w:right="132" w:firstLine="424"/>
        <w:jc w:val="both"/>
      </w:pPr>
      <w:r>
        <w:rPr>
          <w:w w:val="105"/>
        </w:rPr>
        <w:t>看著可能有點難以了解，</w:t>
      </w:r>
      <w:r>
        <w:rPr>
          <w:spacing w:val="-89"/>
          <w:w w:val="105"/>
        </w:rPr>
        <w:t> </w:t>
      </w:r>
      <w:r>
        <w:rPr>
          <w:w w:val="105"/>
        </w:rPr>
        <w:t>舉個實例，一朵雲分析特徵之後有一點點像狗的 </w:t>
      </w:r>
      <w:r>
        <w:rPr>
          <w:w w:val="105"/>
        </w:rPr>
      </w:r>
      <w:r>
        <w:rPr>
          <w:w w:val="119"/>
        </w:rPr>
        <w:t>圖</w:t>
      </w:r>
      <w:r>
        <w:rPr>
          <w:spacing w:val="-73"/>
          <w:w w:val="119"/>
        </w:rPr>
        <w:t>片</w:t>
      </w:r>
      <w:r>
        <w:rPr>
          <w:w w:val="102"/>
        </w:rPr>
        <w:t>分析的特徵</w:t>
      </w:r>
      <w:r>
        <w:rPr>
          <w:spacing w:val="-69"/>
        </w:rPr>
        <w:t> </w:t>
      </w:r>
      <w:r>
        <w:rPr>
          <w:spacing w:val="-289"/>
          <w:w w:val="184"/>
        </w:rPr>
        <w:t>’</w:t>
      </w:r>
      <w:r>
        <w:rPr>
          <w:w w:val="101"/>
        </w:rPr>
        <w:t>因為網路的參數不會改</w:t>
      </w:r>
      <w:r>
        <w:rPr>
          <w:spacing w:val="-34"/>
          <w:w w:val="101"/>
        </w:rPr>
        <w:t>變</w:t>
      </w:r>
      <w:r>
        <w:rPr>
          <w:spacing w:val="-387"/>
          <w:w w:val="193"/>
        </w:rPr>
        <w:t>，</w:t>
      </w:r>
      <w:r>
        <w:rPr>
          <w:w w:val="107"/>
        </w:rPr>
        <w:t>所</w:t>
      </w:r>
      <w:r>
        <w:rPr>
          <w:spacing w:val="-4"/>
          <w:w w:val="107"/>
        </w:rPr>
        <w:t>以</w:t>
      </w:r>
      <w:r>
        <w:rPr>
          <w:w w:val="119"/>
        </w:rPr>
        <w:t>圖</w:t>
      </w:r>
      <w:r>
        <w:rPr>
          <w:spacing w:val="-66"/>
          <w:w w:val="119"/>
        </w:rPr>
        <w:t>片</w:t>
      </w:r>
      <w:r>
        <w:rPr>
          <w:spacing w:val="-19"/>
          <w:w w:val="110"/>
        </w:rPr>
        <w:t>如</w:t>
      </w:r>
      <w:r>
        <w:rPr>
          <w:w w:val="103"/>
        </w:rPr>
        <w:t>果不改</w:t>
      </w:r>
      <w:r>
        <w:rPr>
          <w:spacing w:val="-47"/>
          <w:w w:val="103"/>
        </w:rPr>
        <w:t>變</w:t>
      </w:r>
      <w:r>
        <w:rPr>
          <w:spacing w:val="-387"/>
          <w:w w:val="193"/>
        </w:rPr>
        <w:t>，</w:t>
      </w:r>
      <w:r>
        <w:rPr>
          <w:w w:val="101"/>
        </w:rPr>
        <w:t>那麼再次輸</w:t>
      </w:r>
      <w:r>
        <w:rPr>
          <w:w w:val="101"/>
        </w:rPr>
        <w:t> </w:t>
      </w:r>
      <w:r>
        <w:rPr/>
        <w:t>入網路之後獲得的特徵還是跟之前一樣， 只是有一點點像狗的 </w:t>
      </w:r>
      <w:r>
        <w:rPr>
          <w:spacing w:val="-8"/>
        </w:rPr>
        <w:t>圖片分析出來的特 </w:t>
      </w:r>
      <w:r>
        <w:rPr>
          <w:spacing w:val="-8"/>
        </w:rPr>
      </w:r>
      <w:r>
        <w:rPr>
          <w:w w:val="105"/>
        </w:rPr>
        <w:t>徵。</w:t>
      </w:r>
      <w:r>
        <w:rPr>
          <w:rFonts w:ascii="Times New Roman" w:hAnsi="Times New Roman" w:cs="Times New Roman" w:eastAsia="Times New Roman" w:hint="default"/>
          <w:w w:val="105"/>
          <w:sz w:val="17"/>
          <w:szCs w:val="17"/>
        </w:rPr>
        <w:t>Deep Dream </w:t>
      </w:r>
      <w:r>
        <w:rPr>
          <w:w w:val="105"/>
        </w:rPr>
        <w:t>希望透過反向傳播更新圖片的像素點，使得分析出來的特徵更 </w:t>
      </w:r>
      <w:r>
        <w:rPr>
          <w:spacing w:val="-3"/>
        </w:rPr>
        <w:t>大，也就是使得分析出來的特徵跟狗的 </w:t>
      </w:r>
      <w:r>
        <w:rPr>
          <w:spacing w:val="-8"/>
        </w:rPr>
        <w:t>圖片分析出來的特徵更像，那麼用 </w:t>
      </w:r>
      <w:r>
        <w:rPr>
          <w:rFonts w:ascii="Times New Roman" w:hAnsi="Times New Roman" w:cs="Times New Roman" w:eastAsia="Times New Roman" w:hint="default"/>
          <w:i/>
          <w:sz w:val="19"/>
          <w:szCs w:val="19"/>
        </w:rPr>
        <w:t>L2 </w:t>
      </w:r>
      <w:r>
        <w:rPr/>
        <w:t>范數 </w:t>
      </w:r>
      <w:r>
        <w:rPr>
          <w:spacing w:val="-5"/>
        </w:rPr>
        <w:t>作為損失函數，網路不斷更新圖片的像素點來最大化 </w:t>
      </w:r>
      <w:r>
        <w:rPr>
          <w:rFonts w:ascii="Times New Roman" w:hAnsi="Times New Roman" w:cs="Times New Roman" w:eastAsia="Times New Roman" w:hint="default"/>
          <w:i/>
          <w:sz w:val="19"/>
          <w:szCs w:val="19"/>
        </w:rPr>
        <w:t>L2 </w:t>
      </w:r>
      <w:r>
        <w:rPr/>
        <w:t>範數，最後使得分析的特 </w:t>
      </w:r>
      <w:r>
        <w:rPr>
          <w:spacing w:val="-23"/>
          <w:w w:val="110"/>
        </w:rPr>
        <w:t>徵越來越大，我們將多次更新之後的圖片輸出，也就獲得了</w:t>
      </w:r>
      <w:r>
        <w:rPr>
          <w:w w:val="110"/>
        </w:rPr>
        <w:t> </w:t>
      </w:r>
      <w:r>
        <w:rPr>
          <w:rFonts w:ascii="Times New Roman" w:hAnsi="Times New Roman" w:cs="Times New Roman" w:eastAsia="Times New Roman" w:hint="default"/>
          <w:w w:val="116"/>
          <w:sz w:val="17"/>
          <w:szCs w:val="17"/>
        </w:rPr>
        <w:t>Deep </w:t>
      </w:r>
      <w:r>
        <w:rPr>
          <w:rFonts w:ascii="Times New Roman" w:hAnsi="Times New Roman" w:cs="Times New Roman" w:eastAsia="Times New Roman" w:hint="default"/>
          <w:w w:val="115"/>
          <w:sz w:val="17"/>
          <w:szCs w:val="17"/>
        </w:rPr>
        <w:t>Dream </w:t>
      </w:r>
      <w:r>
        <w:rPr>
          <w:w w:val="99"/>
        </w:rPr>
        <w:t>效果之後 </w:t>
      </w:r>
      <w:r>
        <w:rPr>
          <w:spacing w:val="-13"/>
          <w:w w:val="105"/>
        </w:rPr>
        <w:t>的圖片。</w:t>
      </w:r>
      <w:r>
        <w:rPr>
          <w:spacing w:val="-13"/>
        </w:rPr>
      </w:r>
    </w:p>
    <w:p>
      <w:pPr>
        <w:pStyle w:val="BodyText"/>
        <w:spacing w:line="324" w:lineRule="auto" w:before="139"/>
        <w:ind w:left="1115" w:right="139" w:firstLine="410"/>
        <w:jc w:val="both"/>
      </w:pPr>
      <w:r>
        <w:rPr>
          <w:w w:val="104"/>
        </w:rPr>
        <w:t>為了獲得更好的圖片</w:t>
      </w:r>
      <w:r>
        <w:rPr>
          <w:spacing w:val="-66"/>
        </w:rPr>
        <w:t> </w:t>
      </w:r>
      <w:r>
        <w:rPr>
          <w:spacing w:val="-226"/>
          <w:w w:val="166"/>
        </w:rPr>
        <w:t>，</w:t>
      </w:r>
      <w:r>
        <w:rPr>
          <w:w w:val="104"/>
        </w:rPr>
        <w:t>在訓</w:t>
      </w:r>
      <w:r>
        <w:rPr>
          <w:spacing w:val="9"/>
          <w:w w:val="104"/>
        </w:rPr>
        <w:t>練</w:t>
      </w:r>
      <w:r>
        <w:rPr>
          <w:spacing w:val="-41"/>
          <w:w w:val="114"/>
        </w:rPr>
        <w:t>中</w:t>
      </w:r>
      <w:r>
        <w:rPr>
          <w:w w:val="102"/>
        </w:rPr>
        <w:t>需要應用一些</w:t>
      </w:r>
      <w:r>
        <w:rPr>
          <w:spacing w:val="12"/>
          <w:w w:val="102"/>
        </w:rPr>
        <w:t>小</w:t>
      </w:r>
      <w:r>
        <w:rPr>
          <w:w w:val="104"/>
        </w:rPr>
        <w:t>的技巧</w:t>
      </w:r>
      <w:r>
        <w:rPr>
          <w:spacing w:val="-4"/>
          <w:w w:val="104"/>
        </w:rPr>
        <w:t>，</w:t>
      </w:r>
      <w:r>
        <w:rPr>
          <w:w w:val="104"/>
        </w:rPr>
        <w:t>否則獲得的圖</w:t>
      </w:r>
      <w:r>
        <w:rPr>
          <w:spacing w:val="-31"/>
          <w:w w:val="104"/>
        </w:rPr>
        <w:t>片</w:t>
      </w:r>
      <w:r>
        <w:rPr>
          <w:w w:val="107"/>
        </w:rPr>
        <w:t>可</w:t>
      </w:r>
      <w:r>
        <w:rPr>
          <w:w w:val="107"/>
        </w:rPr>
        <w:t> </w:t>
      </w:r>
      <w:r>
        <w:rPr>
          <w:spacing w:val="-2"/>
        </w:rPr>
        <w:t>能會存在很多雜訊，或需要很長的時間才能 </w:t>
      </w:r>
      <w:r>
        <w:rPr>
          <w:spacing w:val="-1"/>
        </w:rPr>
        <w:t>達到滿意的效果。</w:t>
      </w:r>
    </w:p>
    <w:p>
      <w:pPr>
        <w:pStyle w:val="BodyText"/>
        <w:spacing w:line="240" w:lineRule="auto" w:before="150"/>
        <w:ind w:left="1526" w:right="113"/>
        <w:jc w:val="left"/>
      </w:pPr>
      <w:r>
        <w:rPr>
          <w:w w:val="102"/>
        </w:rPr>
        <w:t>首先</w:t>
      </w:r>
      <w:r>
        <w:rPr>
          <w:spacing w:val="-8"/>
          <w:w w:val="102"/>
        </w:rPr>
        <w:t>，</w:t>
      </w:r>
      <w:r>
        <w:rPr/>
        <w:t>對於輸入</w:t>
      </w:r>
      <w:r>
        <w:rPr>
          <w:spacing w:val="8"/>
        </w:rPr>
        <w:t>的</w:t>
      </w:r>
      <w:r>
        <w:rPr>
          <w:spacing w:val="-30"/>
          <w:w w:val="112"/>
        </w:rPr>
        <w:t>圖</w:t>
      </w:r>
      <w:r>
        <w:rPr>
          <w:spacing w:val="-28"/>
          <w:w w:val="140"/>
        </w:rPr>
        <w:t>片</w:t>
      </w:r>
      <w:r>
        <w:rPr>
          <w:spacing w:val="-245"/>
          <w:w w:val="166"/>
        </w:rPr>
        <w:t>，</w:t>
      </w:r>
      <w:r>
        <w:rPr>
          <w:w w:val="104"/>
        </w:rPr>
        <w:t>我</w:t>
      </w:r>
      <w:r>
        <w:rPr>
          <w:spacing w:val="-13"/>
          <w:w w:val="104"/>
        </w:rPr>
        <w:t>們</w:t>
      </w:r>
      <w:r>
        <w:rPr/>
        <w:t>需要對其做</w:t>
      </w:r>
      <w:r>
        <w:rPr>
          <w:spacing w:val="2"/>
        </w:rPr>
        <w:t>一</w:t>
      </w:r>
      <w:r>
        <w:rPr>
          <w:spacing w:val="-16"/>
          <w:w w:val="112"/>
        </w:rPr>
        <w:t>些</w:t>
      </w:r>
      <w:r>
        <w:rPr>
          <w:w w:val="102"/>
        </w:rPr>
        <w:t>隨機抖動</w:t>
      </w:r>
      <w:r>
        <w:rPr>
          <w:spacing w:val="-5"/>
          <w:w w:val="102"/>
        </w:rPr>
        <w:t>，</w:t>
      </w:r>
      <w:r>
        <w:rPr>
          <w:w w:val="99"/>
        </w:rPr>
        <w:t>下面是範例程式。</w:t>
      </w:r>
      <w:r>
        <w:rPr/>
      </w:r>
    </w:p>
    <w:p>
      <w:pPr>
        <w:spacing w:after="0" w:line="240" w:lineRule="auto"/>
        <w:jc w:val="left"/>
        <w:sectPr>
          <w:pgSz w:w="9470" w:h="13040"/>
          <w:pgMar w:header="568" w:footer="457" w:top="780" w:bottom="640" w:left="0" w:right="1020"/>
        </w:sectPr>
      </w:pPr>
    </w:p>
    <w:p>
      <w:pPr>
        <w:spacing w:before="30"/>
        <w:ind w:left="2429"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9"/>
          <w:szCs w:val="19"/>
        </w:rPr>
        <w:t>7.2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sz w:val="18"/>
          <w:szCs w:val="18"/>
        </w:rPr>
        <w:t>實冊三一</w:t>
      </w:r>
      <w:r>
        <w:rPr>
          <w:rFonts w:ascii="細明體_HKSCS" w:hAnsi="細明體_HKSCS" w:cs="細明體_HKSCS" w:eastAsia="細明體_HKSCS" w:hint="default"/>
          <w:spacing w:val="12"/>
          <w:sz w:val="18"/>
          <w:szCs w:val="18"/>
        </w:rPr>
        <w:t>一</w:t>
      </w:r>
      <w:r>
        <w:rPr>
          <w:rFonts w:ascii="Times New Roman" w:hAnsi="Times New Roman" w:cs="Times New Roman" w:eastAsia="Times New Roman" w:hint="default"/>
          <w:w w:val="110"/>
          <w:sz w:val="19"/>
          <w:szCs w:val="19"/>
        </w:rPr>
        <w:t>Deep</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2"/>
          <w:sz w:val="19"/>
          <w:szCs w:val="19"/>
        </w:rPr>
        <w:t> </w:t>
      </w:r>
      <w:r>
        <w:rPr>
          <w:rFonts w:ascii="Times New Roman" w:hAnsi="Times New Roman" w:cs="Times New Roman" w:eastAsia="Times New Roman" w:hint="default"/>
          <w:w w:val="103"/>
          <w:sz w:val="19"/>
          <w:szCs w:val="19"/>
        </w:rPr>
        <w:t>Dream</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pacing w:val="-177"/>
          <w:w w:val="157"/>
          <w:sz w:val="18"/>
          <w:szCs w:val="18"/>
        </w:rPr>
        <w:t>：</w:t>
      </w:r>
      <w:r>
        <w:rPr>
          <w:rFonts w:ascii="細明體_HKSCS" w:hAnsi="細明體_HKSCS" w:cs="細明體_HKSCS" w:eastAsia="細明體_HKSCS" w:hint="default"/>
          <w:w w:val="101"/>
          <w:sz w:val="18"/>
          <w:szCs w:val="18"/>
        </w:rPr>
        <w:t>攝車撞撞神體網路眼中</w:t>
      </w:r>
      <w:r>
        <w:rPr>
          <w:rFonts w:ascii="細明體_HKSCS" w:hAnsi="細明體_HKSCS" w:cs="細明體_HKSCS" w:eastAsia="細明體_HKSCS" w:hint="default"/>
          <w:spacing w:val="-65"/>
          <w:sz w:val="18"/>
          <w:szCs w:val="18"/>
        </w:rPr>
        <w:t> </w:t>
      </w:r>
      <w:r>
        <w:rPr>
          <w:rFonts w:ascii="細明體_HKSCS" w:hAnsi="細明體_HKSCS" w:cs="細明體_HKSCS" w:eastAsia="細明體_HKSCS" w:hint="default"/>
          <w:w w:val="98"/>
          <w:sz w:val="18"/>
          <w:szCs w:val="18"/>
        </w:rPr>
        <w:t>的世界</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w w:val="95"/>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18"/>
          <w:szCs w:val="18"/>
        </w:rPr>
      </w:pPr>
    </w:p>
    <w:p>
      <w:pPr>
        <w:spacing w:line="240" w:lineRule="auto" w:before="0"/>
        <w:ind w:right="0"/>
        <w:rPr>
          <w:rFonts w:ascii="細明體_HKSCS" w:hAnsi="細明體_HKSCS" w:cs="細明體_HKSCS" w:eastAsia="細明體_HKSCS" w:hint="default"/>
          <w:sz w:val="18"/>
          <w:szCs w:val="18"/>
        </w:rPr>
      </w:pPr>
    </w:p>
    <w:p>
      <w:pPr>
        <w:spacing w:line="240" w:lineRule="auto" w:before="12"/>
        <w:ind w:right="0"/>
        <w:rPr>
          <w:rFonts w:ascii="細明體_HKSCS" w:hAnsi="細明體_HKSCS" w:cs="細明體_HKSCS" w:eastAsia="細明體_HKSCS" w:hint="default"/>
          <w:sz w:val="25"/>
          <w:szCs w:val="25"/>
        </w:rPr>
      </w:pPr>
    </w:p>
    <w:p>
      <w:pPr>
        <w:pStyle w:val="ListParagraph"/>
        <w:numPr>
          <w:ilvl w:val="0"/>
          <w:numId w:val="173"/>
        </w:numPr>
        <w:tabs>
          <w:tab w:pos="558" w:val="left" w:leader="none"/>
        </w:tabs>
        <w:spacing w:line="235" w:lineRule="exact" w:before="0" w:after="0"/>
        <w:ind w:left="557" w:right="0" w:hanging="34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4"/>
          <w:sz w:val="16"/>
          <w:szCs w:val="16"/>
        </w:rPr>
        <w:t>shif</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30"/>
          <w:sz w:val="16"/>
          <w:szCs w:val="16"/>
        </w:rPr>
        <w:t>t_x,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8"/>
          <w:sz w:val="16"/>
          <w:szCs w:val="16"/>
        </w:rPr>
        <w:t>shift_y</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1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121"/>
          <w:sz w:val="16"/>
          <w:szCs w:val="16"/>
        </w:rPr>
        <w:t>np.random.randint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34"/>
          <w:sz w:val="16"/>
          <w:szCs w:val="16"/>
        </w:rPr>
        <w:t>(</w:t>
      </w:r>
      <w:r>
        <w:rPr>
          <w:rFonts w:ascii="Times New Roman" w:hAnsi="Times New Roman" w:cs="Times New Roman" w:eastAsia="Times New Roman" w:hint="default"/>
          <w:w w:val="134"/>
          <w:sz w:val="16"/>
          <w:szCs w:val="16"/>
        </w:rPr>
        <w:t>-max_jitter,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31"/>
          <w:sz w:val="16"/>
          <w:szCs w:val="16"/>
        </w:rPr>
        <w:t>max_jitter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Arial" w:hAnsi="Arial" w:cs="Arial" w:eastAsia="Arial" w:hint="default"/>
          <w:w w:val="98"/>
          <w:sz w:val="16"/>
          <w:szCs w:val="16"/>
        </w:rPr>
        <w:t>+</w:t>
      </w:r>
      <w:r>
        <w:rPr>
          <w:rFonts w:ascii="Arial" w:hAnsi="Arial" w:cs="Arial" w:eastAsia="Arial" w:hint="default"/>
          <w:sz w:val="16"/>
          <w:szCs w:val="16"/>
        </w:rPr>
        <w:t> </w:t>
      </w:r>
      <w:r>
        <w:rPr>
          <w:rFonts w:ascii="Arial" w:hAnsi="Arial" w:cs="Arial" w:eastAsia="Arial" w:hint="default"/>
          <w:spacing w:val="-4"/>
          <w:sz w:val="16"/>
          <w:szCs w:val="16"/>
        </w:rPr>
        <w:t> </w:t>
      </w:r>
      <w:r>
        <w:rPr>
          <w:rFonts w:ascii="Times New Roman" w:hAnsi="Times New Roman" w:cs="Times New Roman" w:eastAsia="Times New Roman" w:hint="default"/>
          <w:spacing w:val="-40"/>
          <w:w w:val="170"/>
          <w:sz w:val="16"/>
          <w:szCs w:val="16"/>
        </w:rPr>
        <w:t>1</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pacing w:val="9"/>
          <w:w w:val="108"/>
          <w:sz w:val="16"/>
          <w:szCs w:val="16"/>
        </w:rPr>
        <w:t>2</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z w:val="18"/>
          <w:szCs w:val="18"/>
        </w:rPr>
      </w:r>
    </w:p>
    <w:p>
      <w:pPr>
        <w:pStyle w:val="ListParagraph"/>
        <w:numPr>
          <w:ilvl w:val="0"/>
          <w:numId w:val="173"/>
        </w:numPr>
        <w:tabs>
          <w:tab w:pos="572" w:val="left" w:leader="none"/>
        </w:tabs>
        <w:spacing w:line="240" w:lineRule="auto" w:before="0" w:after="0"/>
        <w:ind w:left="572" w:right="0" w:hanging="3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i/>
          <w:w w:val="105"/>
          <w:sz w:val="16"/>
          <w:szCs w:val="16"/>
        </w:rPr>
        <w:t>img</w:t>
      </w:r>
      <w:r>
        <w:rPr>
          <w:rFonts w:ascii="Times New Roman" w:hAnsi="Times New Roman" w:cs="Times New Roman" w:eastAsia="Times New Roman" w:hint="default"/>
          <w:i/>
          <w:sz w:val="16"/>
          <w:szCs w:val="16"/>
        </w:rPr>
        <w:t> </w:t>
      </w:r>
      <w:r>
        <w:rPr>
          <w:rFonts w:ascii="Times New Roman" w:hAnsi="Times New Roman" w:cs="Times New Roman" w:eastAsia="Times New Roman" w:hint="default"/>
          <w:i/>
          <w:spacing w:val="11"/>
          <w:sz w:val="16"/>
          <w:szCs w:val="16"/>
        </w:rPr>
        <w:t> </w:t>
      </w:r>
      <w:r>
        <w:rPr>
          <w:rFonts w:ascii="Arial" w:hAnsi="Arial" w:cs="Arial" w:eastAsia="Arial" w:hint="default"/>
          <w:w w:val="158"/>
          <w:sz w:val="12"/>
          <w:szCs w:val="12"/>
        </w:rPr>
        <w:t>=</w:t>
      </w:r>
      <w:r>
        <w:rPr>
          <w:rFonts w:ascii="Arial" w:hAnsi="Arial" w:cs="Arial" w:eastAsia="Arial" w:hint="default"/>
          <w:sz w:val="12"/>
          <w:szCs w:val="12"/>
        </w:rPr>
        <w:t> </w:t>
      </w:r>
      <w:r>
        <w:rPr>
          <w:rFonts w:ascii="Arial" w:hAnsi="Arial" w:cs="Arial" w:eastAsia="Arial" w:hint="default"/>
          <w:spacing w:val="4"/>
          <w:sz w:val="12"/>
          <w:szCs w:val="12"/>
        </w:rPr>
        <w:t> </w:t>
      </w:r>
      <w:r>
        <w:rPr>
          <w:rFonts w:ascii="Times New Roman" w:hAnsi="Times New Roman" w:cs="Times New Roman" w:eastAsia="Times New Roman" w:hint="default"/>
          <w:w w:val="144"/>
          <w:sz w:val="16"/>
          <w:szCs w:val="16"/>
        </w:rPr>
        <w:t>np.roll</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spacing w:val="2"/>
          <w:w w:val="42"/>
          <w:sz w:val="12"/>
          <w:szCs w:val="12"/>
        </w:rPr>
        <w:t>【</w:t>
      </w:r>
      <w:r>
        <w:rPr>
          <w:rFonts w:ascii="Times New Roman" w:hAnsi="Times New Roman" w:cs="Times New Roman" w:eastAsia="Times New Roman" w:hint="default"/>
          <w:w w:val="141"/>
          <w:sz w:val="16"/>
          <w:szCs w:val="16"/>
        </w:rPr>
        <w:t>np.roll</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08"/>
          <w:sz w:val="16"/>
          <w:szCs w:val="16"/>
        </w:rPr>
        <w:t>(</w:t>
      </w:r>
      <w:r>
        <w:rPr>
          <w:rFonts w:ascii="Times New Roman" w:hAnsi="Times New Roman" w:cs="Times New Roman" w:eastAsia="Times New Roman" w:hint="default"/>
          <w:w w:val="108"/>
          <w:sz w:val="16"/>
          <w:szCs w:val="16"/>
        </w:rPr>
        <w:t>img,</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0"/>
          <w:sz w:val="16"/>
          <w:szCs w:val="16"/>
        </w:rPr>
        <w:t>shif</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64"/>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25"/>
          <w:sz w:val="16"/>
          <w:szCs w:val="16"/>
        </w:rPr>
        <w:t>x,</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22"/>
          <w:sz w:val="16"/>
          <w:szCs w:val="16"/>
        </w:rPr>
        <w:t>-1)</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34"/>
          <w:sz w:val="16"/>
          <w:szCs w:val="16"/>
        </w:rPr>
        <w:t>shif</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75"/>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3"/>
          <w:sz w:val="16"/>
          <w:szCs w:val="16"/>
        </w:rPr>
        <w:t>y,</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3"/>
          <w:sz w:val="16"/>
          <w:szCs w:val="16"/>
        </w:rPr>
        <w:t>-</w:t>
      </w:r>
      <w:r>
        <w:rPr>
          <w:rFonts w:ascii="Times New Roman" w:hAnsi="Times New Roman" w:cs="Times New Roman" w:eastAsia="Times New Roman" w:hint="default"/>
          <w:spacing w:val="3"/>
          <w:w w:val="133"/>
          <w:sz w:val="16"/>
          <w:szCs w:val="16"/>
        </w:rPr>
        <w:t>2</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51"/>
        <w:ind w:left="538" w:right="101" w:firstLine="0"/>
        <w:jc w:val="left"/>
        <w:rPr>
          <w:rFonts w:ascii="細明體_HKSCS" w:hAnsi="細明體_HKSCS" w:cs="細明體_HKSCS" w:eastAsia="細明體_HKSCS" w:hint="default"/>
          <w:sz w:val="19"/>
          <w:szCs w:val="19"/>
        </w:rPr>
      </w:pPr>
      <w:r>
        <w:rPr>
          <w:rFonts w:ascii="Arial" w:hAnsi="Arial" w:cs="Arial" w:eastAsia="Arial" w:hint="default"/>
          <w:spacing w:val="-22"/>
          <w:w w:val="119"/>
          <w:sz w:val="19"/>
          <w:szCs w:val="19"/>
        </w:rPr>
        <w:t>m</w:t>
      </w:r>
      <w:r>
        <w:rPr>
          <w:rFonts w:ascii="細明體_HKSCS" w:hAnsi="細明體_HKSCS" w:cs="細明體_HKSCS" w:eastAsia="細明體_HKSCS" w:hint="default"/>
          <w:spacing w:val="-32"/>
          <w:w w:val="55"/>
          <w:sz w:val="38"/>
          <w:szCs w:val="38"/>
        </w:rPr>
        <w:t>阻</w:t>
      </w:r>
      <w:r>
        <w:rPr>
          <w:rFonts w:ascii="細明體_HKSCS" w:hAnsi="細明體_HKSCS" w:cs="細明體_HKSCS" w:eastAsia="細明體_HKSCS" w:hint="default"/>
          <w:spacing w:val="-140"/>
          <w:w w:val="46"/>
          <w:sz w:val="38"/>
          <w:szCs w:val="38"/>
        </w:rPr>
        <w:t>」</w:t>
      </w:r>
      <w:r>
        <w:rPr>
          <w:rFonts w:ascii="Arial" w:hAnsi="Arial" w:cs="Arial" w:eastAsia="Arial" w:hint="default"/>
          <w:spacing w:val="-225"/>
          <w:w w:val="324"/>
          <w:sz w:val="20"/>
          <w:szCs w:val="20"/>
        </w:rPr>
        <w:t>i</w:t>
      </w:r>
      <w:r>
        <w:rPr>
          <w:rFonts w:ascii="細明體_HKSCS" w:hAnsi="細明體_HKSCS" w:cs="細明體_HKSCS" w:eastAsia="細明體_HKSCS" w:hint="default"/>
          <w:spacing w:val="-9"/>
          <w:w w:val="107"/>
          <w:sz w:val="12"/>
          <w:szCs w:val="12"/>
        </w:rPr>
        <w:t>前</w:t>
      </w:r>
      <w:r>
        <w:rPr>
          <w:rFonts w:ascii="Times New Roman" w:hAnsi="Times New Roman" w:cs="Times New Roman" w:eastAsia="Times New Roman" w:hint="default"/>
          <w:w w:val="116"/>
          <w:sz w:val="19"/>
          <w:szCs w:val="19"/>
        </w:rPr>
        <w:t>er</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w w:val="106"/>
          <w:sz w:val="19"/>
          <w:szCs w:val="19"/>
        </w:rPr>
        <w:t>是一個整數</w:t>
      </w:r>
      <w:r>
        <w:rPr>
          <w:rFonts w:ascii="細明體_HKSCS" w:hAnsi="細明體_HKSCS" w:cs="細明體_HKSCS" w:eastAsia="細明體_HKSCS" w:hint="default"/>
          <w:spacing w:val="10"/>
          <w:w w:val="106"/>
          <w:sz w:val="19"/>
          <w:szCs w:val="19"/>
        </w:rPr>
        <w:t>，</w:t>
      </w:r>
      <w:r>
        <w:rPr>
          <w:rFonts w:ascii="細明體_HKSCS" w:hAnsi="細明體_HKSCS" w:cs="細明體_HKSCS" w:eastAsia="細明體_HKSCS" w:hint="default"/>
          <w:w w:val="106"/>
          <w:sz w:val="19"/>
          <w:szCs w:val="19"/>
        </w:rPr>
        <w:t>表示抖動的範圈，</w:t>
      </w:r>
      <w:r>
        <w:rPr>
          <w:rFonts w:ascii="細明體_HKSCS" w:hAnsi="細明體_HKSCS" w:cs="細明體_HKSCS" w:eastAsia="細明體_HKSCS" w:hint="default"/>
          <w:spacing w:val="-75"/>
          <w:sz w:val="19"/>
          <w:szCs w:val="19"/>
        </w:rPr>
        <w:t> </w:t>
      </w:r>
      <w:r>
        <w:rPr>
          <w:rFonts w:ascii="細明體_HKSCS" w:hAnsi="細明體_HKSCS" w:cs="細明體_HKSCS" w:eastAsia="細明體_HKSCS" w:hint="default"/>
          <w:w w:val="109"/>
          <w:sz w:val="19"/>
          <w:szCs w:val="19"/>
        </w:rPr>
        <w:t>隨機</w:t>
      </w:r>
      <w:r>
        <w:rPr>
          <w:rFonts w:ascii="細明體_HKSCS" w:hAnsi="細明體_HKSCS" w:cs="細明體_HKSCS" w:eastAsia="細明體_HKSCS" w:hint="default"/>
          <w:spacing w:val="-3"/>
          <w:w w:val="109"/>
          <w:sz w:val="19"/>
          <w:szCs w:val="19"/>
        </w:rPr>
        <w:t>能</w:t>
      </w:r>
      <w:r>
        <w:rPr>
          <w:rFonts w:ascii="細明體_HKSCS" w:hAnsi="細明體_HKSCS" w:cs="細明體_HKSCS" w:eastAsia="細明體_HKSCS" w:hint="default"/>
          <w:spacing w:val="-41"/>
          <w:w w:val="125"/>
          <w:sz w:val="19"/>
          <w:szCs w:val="19"/>
        </w:rPr>
        <w:t>中</w:t>
      </w:r>
      <w:r>
        <w:rPr>
          <w:rFonts w:ascii="細明體_HKSCS" w:hAnsi="細明體_HKSCS" w:cs="細明體_HKSCS" w:eastAsia="細明體_HKSCS" w:hint="default"/>
          <w:w w:val="106"/>
          <w:sz w:val="19"/>
          <w:szCs w:val="19"/>
        </w:rPr>
        <w:t>取出兩個整數表示</w:t>
      </w:r>
      <w:r>
        <w:rPr>
          <w:rFonts w:ascii="細明體_HKSCS" w:hAnsi="細明體_HKSCS" w:cs="細明體_HKSCS" w:eastAsia="細明體_HKSCS" w:hint="default"/>
          <w:spacing w:val="-46"/>
          <w:sz w:val="19"/>
          <w:szCs w:val="19"/>
        </w:rPr>
        <w:t> </w:t>
      </w:r>
      <w:r>
        <w:rPr>
          <w:rFonts w:ascii="Arial" w:hAnsi="Arial" w:cs="Arial" w:eastAsia="Arial" w:hint="default"/>
          <w:w w:val="123"/>
          <w:sz w:val="19"/>
          <w:szCs w:val="19"/>
        </w:rPr>
        <w:t>x</w:t>
      </w:r>
      <w:r>
        <w:rPr>
          <w:rFonts w:ascii="Arial" w:hAnsi="Arial" w:cs="Arial" w:eastAsia="Arial" w:hint="default"/>
          <w:spacing w:val="-17"/>
          <w:sz w:val="19"/>
          <w:szCs w:val="19"/>
        </w:rPr>
        <w:t> </w:t>
      </w:r>
      <w:r>
        <w:rPr>
          <w:rFonts w:ascii="細明體_HKSCS" w:hAnsi="細明體_HKSCS" w:cs="細明體_HKSCS" w:eastAsia="細明體_HKSCS" w:hint="default"/>
          <w:w w:val="109"/>
          <w:sz w:val="19"/>
          <w:szCs w:val="19"/>
        </w:rPr>
        <w:t>軸和</w:t>
      </w:r>
      <w:r>
        <w:rPr>
          <w:rFonts w:ascii="細明體_HKSCS" w:hAnsi="細明體_HKSCS" w:cs="細明體_HKSCS" w:eastAsia="細明體_HKSCS" w:hint="default"/>
          <w:sz w:val="19"/>
          <w:szCs w:val="19"/>
        </w:rPr>
      </w:r>
    </w:p>
    <w:p>
      <w:pPr>
        <w:spacing w:line="352" w:lineRule="auto" w:before="73"/>
        <w:ind w:left="135" w:right="1066" w:hanging="20"/>
        <w:jc w:val="left"/>
        <w:rPr>
          <w:rFonts w:ascii="細明體_HKSCS" w:hAnsi="細明體_HKSCS" w:cs="細明體_HKSCS" w:eastAsia="細明體_HKSCS" w:hint="default"/>
          <w:sz w:val="19"/>
          <w:szCs w:val="19"/>
        </w:rPr>
      </w:pPr>
      <w:r>
        <w:rPr>
          <w:rFonts w:ascii="Arial" w:hAnsi="Arial" w:cs="Arial" w:eastAsia="Arial" w:hint="default"/>
          <w:w w:val="110"/>
          <w:sz w:val="19"/>
          <w:szCs w:val="19"/>
        </w:rPr>
        <w:t>y</w:t>
      </w:r>
      <w:r>
        <w:rPr>
          <w:rFonts w:ascii="Arial" w:hAnsi="Arial" w:cs="Arial" w:eastAsia="Arial" w:hint="default"/>
          <w:spacing w:val="-47"/>
          <w:w w:val="110"/>
          <w:sz w:val="19"/>
          <w:szCs w:val="19"/>
        </w:rPr>
        <w:t> </w:t>
      </w:r>
      <w:r>
        <w:rPr>
          <w:rFonts w:ascii="細明體_HKSCS" w:hAnsi="細明體_HKSCS" w:cs="細明體_HKSCS" w:eastAsia="細明體_HKSCS" w:hint="default"/>
          <w:w w:val="110"/>
          <w:sz w:val="19"/>
          <w:szCs w:val="19"/>
        </w:rPr>
        <w:t>軸的抖動程度，然接使用</w:t>
      </w:r>
      <w:r>
        <w:rPr>
          <w:rFonts w:ascii="細明體_HKSCS" w:hAnsi="細明體_HKSCS" w:cs="細明體_HKSCS" w:eastAsia="細明體_HKSCS" w:hint="default"/>
          <w:spacing w:val="-86"/>
          <w:w w:val="110"/>
          <w:sz w:val="19"/>
          <w:szCs w:val="19"/>
        </w:rPr>
        <w:t> </w:t>
      </w:r>
      <w:r>
        <w:rPr>
          <w:rFonts w:ascii="Times New Roman" w:hAnsi="Times New Roman" w:cs="Times New Roman" w:eastAsia="Times New Roman" w:hint="default"/>
          <w:w w:val="110"/>
          <w:sz w:val="19"/>
          <w:szCs w:val="19"/>
        </w:rPr>
        <w:t>np.roll</w:t>
      </w:r>
      <w:r>
        <w:rPr>
          <w:rFonts w:ascii="Times New Roman" w:hAnsi="Times New Roman" w:cs="Times New Roman" w:eastAsia="Times New Roman" w:hint="default"/>
          <w:spacing w:val="-35"/>
          <w:w w:val="110"/>
          <w:sz w:val="19"/>
          <w:szCs w:val="19"/>
        </w:rPr>
        <w:t> </w:t>
      </w:r>
      <w:r>
        <w:rPr>
          <w:rFonts w:ascii="細明體_HKSCS" w:hAnsi="細明體_HKSCS" w:cs="細明體_HKSCS" w:eastAsia="細明體_HKSCS" w:hint="default"/>
          <w:w w:val="110"/>
          <w:sz w:val="19"/>
          <w:szCs w:val="19"/>
        </w:rPr>
        <w:t>對陣列沿著一個維度進行平移，</w:t>
      </w:r>
      <w:r>
        <w:rPr>
          <w:rFonts w:ascii="細明體_HKSCS" w:hAnsi="細明體_HKSCS" w:cs="細明體_HKSCS" w:eastAsia="細明體_HKSCS" w:hint="default"/>
          <w:spacing w:val="-87"/>
          <w:w w:val="110"/>
          <w:sz w:val="19"/>
          <w:szCs w:val="19"/>
        </w:rPr>
        <w:t> </w:t>
      </w:r>
      <w:r>
        <w:rPr>
          <w:rFonts w:ascii="細明體_HKSCS" w:hAnsi="細明體_HKSCS" w:cs="細明體_HKSCS" w:eastAsia="細明體_HKSCS" w:hint="default"/>
          <w:w w:val="110"/>
          <w:sz w:val="19"/>
          <w:szCs w:val="19"/>
        </w:rPr>
        <w:t>上面的程式首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spacing w:val="-4"/>
          <w:w w:val="110"/>
          <w:sz w:val="19"/>
          <w:szCs w:val="19"/>
        </w:rPr>
        <w:t>先對圖片的第三個維度進行平移 </w:t>
      </w:r>
      <w:r>
        <w:rPr>
          <w:rFonts w:ascii="Times New Roman" w:hAnsi="Times New Roman" w:cs="Times New Roman" w:eastAsia="Times New Roman" w:hint="default"/>
          <w:w w:val="110"/>
          <w:sz w:val="19"/>
          <w:szCs w:val="19"/>
        </w:rPr>
        <w:t>shift_x  </w:t>
      </w:r>
      <w:r>
        <w:rPr>
          <w:rFonts w:ascii="細明體_HKSCS" w:hAnsi="細明體_HKSCS" w:cs="細明體_HKSCS" w:eastAsia="細明體_HKSCS" w:hint="default"/>
          <w:w w:val="110"/>
          <w:sz w:val="19"/>
          <w:szCs w:val="19"/>
        </w:rPr>
        <w:t>然接對第二個緯度進行平靜</w:t>
      </w:r>
      <w:r>
        <w:rPr>
          <w:rFonts w:ascii="細明體_HKSCS" w:hAnsi="細明體_HKSCS" w:cs="細明體_HKSCS" w:eastAsia="細明體_HKSCS" w:hint="default"/>
          <w:spacing w:val="-74"/>
          <w:w w:val="110"/>
          <w:sz w:val="19"/>
          <w:szCs w:val="19"/>
        </w:rPr>
        <w:t> </w:t>
      </w:r>
      <w:r>
        <w:rPr>
          <w:rFonts w:ascii="Times New Roman" w:hAnsi="Times New Roman" w:cs="Times New Roman" w:eastAsia="Times New Roman" w:hint="default"/>
          <w:w w:val="110"/>
          <w:sz w:val="19"/>
          <w:szCs w:val="19"/>
        </w:rPr>
        <w:t>shift_y </w:t>
      </w:r>
      <w:r>
        <w:rPr>
          <w:rFonts w:ascii="細明體_HKSCS" w:hAnsi="細明體_HKSCS" w:cs="細明體_HKSCS" w:eastAsia="細明體_HKSCS" w:hint="default"/>
          <w:w w:val="110"/>
          <w:sz w:val="19"/>
          <w:szCs w:val="19"/>
        </w:rPr>
        <w:t>。</w:t>
      </w:r>
      <w:r>
        <w:rPr>
          <w:rFonts w:ascii="細明體_HKSCS" w:hAnsi="細明體_HKSCS" w:cs="細明體_HKSCS" w:eastAsia="細明體_HKSCS" w:hint="default"/>
          <w:sz w:val="19"/>
          <w:szCs w:val="19"/>
        </w:rPr>
      </w:r>
    </w:p>
    <w:p>
      <w:pPr>
        <w:spacing w:line="348" w:lineRule="auto" w:before="115"/>
        <w:ind w:left="135" w:right="1057" w:firstLine="40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如何進行反向傳播呢，</w:t>
      </w:r>
      <w:r>
        <w:rPr>
          <w:rFonts w:ascii="細明體_HKSCS" w:hAnsi="細明體_HKSCS" w:cs="細明體_HKSCS" w:eastAsia="細明體_HKSCS" w:hint="default"/>
          <w:spacing w:val="-87"/>
          <w:w w:val="110"/>
          <w:sz w:val="19"/>
          <w:szCs w:val="19"/>
        </w:rPr>
        <w:t> </w:t>
      </w:r>
      <w:r>
        <w:rPr>
          <w:rFonts w:ascii="細明體_HKSCS" w:hAnsi="細明體_HKSCS" w:cs="細明體_HKSCS" w:eastAsia="細明體_HKSCS" w:hint="default"/>
          <w:w w:val="110"/>
          <w:sz w:val="19"/>
          <w:szCs w:val="19"/>
        </w:rPr>
        <w:t>是不是需要計算出</w:t>
      </w:r>
      <w:r>
        <w:rPr>
          <w:rFonts w:ascii="細明體_HKSCS" w:hAnsi="細明體_HKSCS" w:cs="細明體_HKSCS" w:eastAsia="細明體_HKSCS" w:hint="default"/>
          <w:spacing w:val="-75"/>
          <w:w w:val="110"/>
          <w:sz w:val="19"/>
          <w:szCs w:val="19"/>
        </w:rPr>
        <w:t> </w:t>
      </w:r>
      <w:r>
        <w:rPr>
          <w:rFonts w:ascii="Times New Roman" w:hAnsi="Times New Roman" w:cs="Times New Roman" w:eastAsia="Times New Roman" w:hint="default"/>
          <w:i/>
          <w:w w:val="110"/>
          <w:sz w:val="20"/>
          <w:szCs w:val="20"/>
        </w:rPr>
        <w:t>L2</w:t>
      </w:r>
      <w:r>
        <w:rPr>
          <w:rFonts w:ascii="Times New Roman" w:hAnsi="Times New Roman" w:cs="Times New Roman" w:eastAsia="Times New Roman" w:hint="default"/>
          <w:i/>
          <w:spacing w:val="-20"/>
          <w:w w:val="110"/>
          <w:sz w:val="20"/>
          <w:szCs w:val="20"/>
        </w:rPr>
        <w:t> </w:t>
      </w:r>
      <w:r>
        <w:rPr>
          <w:rFonts w:ascii="細明體_HKSCS" w:hAnsi="細明體_HKSCS" w:cs="細明體_HKSCS" w:eastAsia="細明體_HKSCS" w:hint="default"/>
          <w:w w:val="110"/>
          <w:sz w:val="19"/>
          <w:szCs w:val="19"/>
        </w:rPr>
        <w:t>範數呢</w:t>
      </w:r>
      <w:r>
        <w:rPr>
          <w:rFonts w:ascii="細明體_HKSCS" w:hAnsi="細明體_HKSCS" w:cs="細明體_HKSCS" w:eastAsia="細明體_HKSCS" w:hint="default"/>
          <w:spacing w:val="-85"/>
          <w:w w:val="110"/>
          <w:sz w:val="19"/>
          <w:szCs w:val="19"/>
        </w:rPr>
        <w:t> </w:t>
      </w:r>
      <w:r>
        <w:rPr>
          <w:rFonts w:ascii="細明體_HKSCS" w:hAnsi="細明體_HKSCS" w:cs="細明體_HKSCS" w:eastAsia="細明體_HKSCS" w:hint="default"/>
          <w:spacing w:val="-9"/>
          <w:w w:val="110"/>
          <w:sz w:val="19"/>
          <w:szCs w:val="19"/>
        </w:rPr>
        <w:t>？其實不需要，</w:t>
      </w:r>
      <w:r>
        <w:rPr>
          <w:rFonts w:ascii="Times New Roman" w:hAnsi="Times New Roman" w:cs="Times New Roman" w:eastAsia="Times New Roman" w:hint="default"/>
          <w:i/>
          <w:spacing w:val="-9"/>
          <w:w w:val="110"/>
          <w:sz w:val="20"/>
          <w:szCs w:val="20"/>
        </w:rPr>
        <w:t>L2</w:t>
      </w:r>
      <w:r>
        <w:rPr>
          <w:rFonts w:ascii="Times New Roman" w:hAnsi="Times New Roman" w:cs="Times New Roman" w:eastAsia="Times New Roman" w:hint="default"/>
          <w:i/>
          <w:spacing w:val="-25"/>
          <w:w w:val="110"/>
          <w:sz w:val="20"/>
          <w:szCs w:val="20"/>
        </w:rPr>
        <w:t> </w:t>
      </w:r>
      <w:r>
        <w:rPr>
          <w:rFonts w:ascii="細明體_HKSCS" w:hAnsi="細明體_HKSCS" w:cs="細明體_HKSCS" w:eastAsia="細明體_HKSCS" w:hint="default"/>
          <w:w w:val="110"/>
          <w:sz w:val="19"/>
          <w:szCs w:val="19"/>
        </w:rPr>
        <w:t>範獸 </w:t>
      </w:r>
      <w:r>
        <w:rPr>
          <w:rFonts w:ascii="細明體_HKSCS" w:hAnsi="細明體_HKSCS" w:cs="細明體_HKSCS" w:eastAsia="細明體_HKSCS" w:hint="default"/>
          <w:spacing w:val="-3"/>
          <w:w w:val="110"/>
          <w:sz w:val="19"/>
          <w:szCs w:val="19"/>
        </w:rPr>
        <w:t>的公式如下：</w:t>
      </w:r>
      <w:r>
        <w:rPr>
          <w:rFonts w:ascii="細明體_HKSCS" w:hAnsi="細明體_HKSCS" w:cs="細明體_HKSCS" w:eastAsia="細明體_HKSCS" w:hint="default"/>
          <w:spacing w:val="-3"/>
          <w:sz w:val="19"/>
          <w:szCs w:val="19"/>
        </w:rPr>
      </w:r>
    </w:p>
    <w:p>
      <w:pPr>
        <w:tabs>
          <w:tab w:pos="6936" w:val="left" w:leader="none"/>
        </w:tabs>
        <w:spacing w:line="391" w:lineRule="exact" w:before="0"/>
        <w:ind w:left="538" w:right="101" w:firstLine="2049"/>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i/>
          <w:w w:val="43"/>
          <w:sz w:val="21"/>
          <w:szCs w:val="21"/>
        </w:rPr>
        <w:t>ll</w:t>
      </w:r>
      <w:r>
        <w:rPr>
          <w:rFonts w:ascii="Times New Roman" w:hAnsi="Times New Roman" w:cs="Times New Roman" w:eastAsia="Times New Roman" w:hint="default"/>
          <w:i/>
          <w:spacing w:val="-3"/>
          <w:sz w:val="21"/>
          <w:szCs w:val="21"/>
        </w:rPr>
        <w:t> </w:t>
      </w:r>
      <w:r>
        <w:rPr>
          <w:rFonts w:ascii="Times New Roman" w:hAnsi="Times New Roman" w:cs="Times New Roman" w:eastAsia="Times New Roman" w:hint="default"/>
          <w:i/>
          <w:w w:val="94"/>
          <w:sz w:val="21"/>
          <w:szCs w:val="21"/>
        </w:rPr>
        <w:t>x</w:t>
      </w:r>
      <w:r>
        <w:rPr>
          <w:rFonts w:ascii="Times New Roman" w:hAnsi="Times New Roman" w:cs="Times New Roman" w:eastAsia="Times New Roman" w:hint="default"/>
          <w:i/>
          <w:spacing w:val="-2"/>
          <w:sz w:val="21"/>
          <w:szCs w:val="21"/>
        </w:rPr>
        <w:t> </w:t>
      </w:r>
      <w:r>
        <w:rPr>
          <w:rFonts w:ascii="Times New Roman" w:hAnsi="Times New Roman" w:cs="Times New Roman" w:eastAsia="Times New Roman" w:hint="default"/>
          <w:i/>
          <w:w w:val="43"/>
          <w:sz w:val="21"/>
          <w:szCs w:val="21"/>
        </w:rPr>
        <w:t>l</w:t>
      </w:r>
      <w:r>
        <w:rPr>
          <w:rFonts w:ascii="Times New Roman" w:hAnsi="Times New Roman" w:cs="Times New Roman" w:eastAsia="Times New Roman" w:hint="default"/>
          <w:i/>
          <w:spacing w:val="11"/>
          <w:w w:val="43"/>
          <w:sz w:val="21"/>
          <w:szCs w:val="21"/>
        </w:rPr>
        <w:t>l</w:t>
      </w:r>
      <w:r>
        <w:rPr>
          <w:rFonts w:ascii="Times New Roman" w:hAnsi="Times New Roman" w:cs="Times New Roman" w:eastAsia="Times New Roman" w:hint="default"/>
          <w:i/>
          <w:spacing w:val="-8"/>
          <w:w w:val="55"/>
          <w:sz w:val="21"/>
          <w:szCs w:val="21"/>
        </w:rPr>
        <w:t>L</w:t>
      </w:r>
      <w:r>
        <w:rPr>
          <w:rFonts w:ascii="細明體_HKSCS" w:hAnsi="細明體_HKSCS" w:cs="細明體_HKSCS" w:eastAsia="細明體_HKSCS" w:hint="default"/>
          <w:spacing w:val="-211"/>
          <w:w w:val="86"/>
          <w:sz w:val="34"/>
          <w:szCs w:val="34"/>
        </w:rPr>
        <w:t>，</w:t>
      </w:r>
      <w:r>
        <w:rPr>
          <w:rFonts w:ascii="細明體_HKSCS" w:hAnsi="細明體_HKSCS" w:cs="細明體_HKSCS" w:eastAsia="細明體_HKSCS" w:hint="default"/>
          <w:spacing w:val="4"/>
          <w:w w:val="41"/>
          <w:sz w:val="34"/>
          <w:szCs w:val="34"/>
        </w:rPr>
        <w:t>＝</w:t>
      </w:r>
      <w:r>
        <w:rPr>
          <w:rFonts w:ascii="細明體_HKSCS" w:hAnsi="細明體_HKSCS" w:cs="細明體_HKSCS" w:eastAsia="細明體_HKSCS" w:hint="default"/>
          <w:spacing w:val="-20"/>
          <w:w w:val="44"/>
          <w:sz w:val="34"/>
          <w:szCs w:val="34"/>
        </w:rPr>
        <w:t>」</w:t>
      </w:r>
      <w:r>
        <w:rPr>
          <w:rFonts w:ascii="Times New Roman" w:hAnsi="Times New Roman" w:cs="Times New Roman" w:eastAsia="Times New Roman" w:hint="default"/>
          <w:i/>
          <w:w w:val="101"/>
          <w:sz w:val="21"/>
          <w:szCs w:val="21"/>
        </w:rPr>
        <w:t>x</w:t>
      </w:r>
      <w:r>
        <w:rPr>
          <w:rFonts w:ascii="Times New Roman" w:hAnsi="Times New Roman" w:cs="Times New Roman" w:eastAsia="Times New Roman" w:hint="default"/>
          <w:i/>
          <w:w w:val="101"/>
          <w:sz w:val="21"/>
          <w:szCs w:val="21"/>
        </w:rPr>
        <w:t>:+</w:t>
      </w:r>
      <w:r>
        <w:rPr>
          <w:rFonts w:ascii="Times New Roman" w:hAnsi="Times New Roman" w:cs="Times New Roman" w:eastAsia="Times New Roman" w:hint="default"/>
          <w:i/>
          <w:spacing w:val="-18"/>
          <w:sz w:val="21"/>
          <w:szCs w:val="21"/>
        </w:rPr>
        <w:t> </w:t>
      </w:r>
      <w:r>
        <w:rPr>
          <w:rFonts w:ascii="Times New Roman" w:hAnsi="Times New Roman" w:cs="Times New Roman" w:eastAsia="Times New Roman" w:hint="default"/>
          <w:i/>
          <w:w w:val="79"/>
          <w:sz w:val="21"/>
          <w:szCs w:val="21"/>
        </w:rPr>
        <w:t>x</w:t>
      </w:r>
      <w:r>
        <w:rPr>
          <w:rFonts w:ascii="Times New Roman" w:hAnsi="Times New Roman" w:cs="Times New Roman" w:eastAsia="Times New Roman" w:hint="default"/>
          <w:i/>
          <w:w w:val="80"/>
          <w:sz w:val="21"/>
          <w:szCs w:val="21"/>
        </w:rPr>
        <w:t>.</w:t>
      </w:r>
      <w:r>
        <w:rPr>
          <w:rFonts w:ascii="Times New Roman" w:hAnsi="Times New Roman" w:cs="Times New Roman" w:eastAsia="Times New Roman" w:hint="default"/>
          <w:i/>
          <w:sz w:val="21"/>
          <w:szCs w:val="21"/>
        </w:rPr>
        <w:t> </w:t>
      </w:r>
      <w:r>
        <w:rPr>
          <w:rFonts w:ascii="Times New Roman" w:hAnsi="Times New Roman" w:cs="Times New Roman" w:eastAsia="Times New Roman" w:hint="default"/>
          <w:i/>
          <w:spacing w:val="-16"/>
          <w:sz w:val="21"/>
          <w:szCs w:val="21"/>
        </w:rPr>
        <w:t> </w:t>
      </w:r>
      <w:r>
        <w:rPr>
          <w:rFonts w:ascii="細明體_HKSCS" w:hAnsi="細明體_HKSCS" w:cs="細明體_HKSCS" w:eastAsia="細明體_HKSCS" w:hint="default"/>
          <w:spacing w:val="-11"/>
          <w:w w:val="50"/>
          <w:sz w:val="30"/>
          <w:szCs w:val="30"/>
        </w:rPr>
        <w:t>＋</w:t>
      </w:r>
      <w:r>
        <w:rPr>
          <w:rFonts w:ascii="細明體_HKSCS" w:hAnsi="細明體_HKSCS" w:cs="細明體_HKSCS" w:eastAsia="細明體_HKSCS" w:hint="default"/>
          <w:w w:val="55"/>
          <w:sz w:val="28"/>
          <w:szCs w:val="28"/>
        </w:rPr>
        <w:t>.</w:t>
      </w:r>
      <w:r>
        <w:rPr>
          <w:rFonts w:ascii="細明體_HKSCS" w:hAnsi="細明體_HKSCS" w:cs="細明體_HKSCS" w:eastAsia="細明體_HKSCS" w:hint="default"/>
          <w:spacing w:val="-25"/>
          <w:w w:val="55"/>
          <w:sz w:val="28"/>
          <w:szCs w:val="28"/>
        </w:rPr>
        <w:t>.</w:t>
      </w:r>
      <w:r>
        <w:rPr>
          <w:rFonts w:ascii="細明體_HKSCS" w:hAnsi="細明體_HKSCS" w:cs="細明體_HKSCS" w:eastAsia="細明體_HKSCS" w:hint="default"/>
          <w:spacing w:val="-175"/>
          <w:w w:val="88"/>
          <w:sz w:val="28"/>
          <w:szCs w:val="28"/>
        </w:rPr>
        <w:t>﹒</w:t>
      </w:r>
      <w:r>
        <w:rPr>
          <w:rFonts w:ascii="細明體_HKSCS" w:hAnsi="細明體_HKSCS" w:cs="細明體_HKSCS" w:eastAsia="細明體_HKSCS" w:hint="default"/>
          <w:spacing w:val="-18"/>
          <w:w w:val="108"/>
          <w:sz w:val="15"/>
          <w:szCs w:val="15"/>
        </w:rPr>
        <w:t>＋</w:t>
      </w:r>
      <w:r>
        <w:rPr>
          <w:rFonts w:ascii="Times New Roman" w:hAnsi="Times New Roman" w:cs="Times New Roman" w:eastAsia="Times New Roman" w:hint="default"/>
          <w:i/>
          <w:spacing w:val="-11"/>
          <w:w w:val="103"/>
          <w:sz w:val="21"/>
          <w:szCs w:val="21"/>
        </w:rPr>
        <w:t>x</w:t>
      </w:r>
      <w:r>
        <w:rPr>
          <w:rFonts w:ascii="細明體_HKSCS" w:hAnsi="細明體_HKSCS" w:cs="細明體_HKSCS" w:eastAsia="細明體_HKSCS" w:hint="default"/>
          <w:w w:val="216"/>
          <w:sz w:val="30"/>
          <w:szCs w:val="30"/>
        </w:rPr>
        <w:t>﹔</w:t>
      </w:r>
      <w:r>
        <w:rPr>
          <w:rFonts w:ascii="細明體_HKSCS" w:hAnsi="細明體_HKSCS" w:cs="細明體_HKSCS" w:eastAsia="細明體_HKSCS" w:hint="default"/>
          <w:sz w:val="30"/>
          <w:szCs w:val="30"/>
        </w:rPr>
        <w:tab/>
      </w:r>
      <w:r>
        <w:rPr>
          <w:rFonts w:ascii="Times New Roman" w:hAnsi="Times New Roman" w:cs="Times New Roman" w:eastAsia="Times New Roman" w:hint="default"/>
          <w:w w:val="106"/>
          <w:position w:val="3"/>
          <w:sz w:val="19"/>
          <w:szCs w:val="19"/>
        </w:rPr>
        <w:t>(7.7)</w:t>
      </w:r>
      <w:r>
        <w:rPr>
          <w:rFonts w:ascii="Times New Roman" w:hAnsi="Times New Roman" w:cs="Times New Roman" w:eastAsia="Times New Roman" w:hint="default"/>
          <w:sz w:val="19"/>
          <w:szCs w:val="19"/>
        </w:rPr>
      </w:r>
    </w:p>
    <w:p>
      <w:pPr>
        <w:spacing w:line="345" w:lineRule="auto" w:before="220"/>
        <w:ind w:left="135" w:right="1071"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對這個結果進行求導是很麻煩的， 因為裡面有根號，非常影響計算效率，而 </w:t>
      </w:r>
      <w:r>
        <w:rPr>
          <w:rFonts w:ascii="細明體_HKSCS" w:hAnsi="細明體_HKSCS" w:cs="細明體_HKSCS" w:eastAsia="細明體_HKSCS" w:hint="default"/>
          <w:spacing w:val="-7"/>
          <w:w w:val="105"/>
          <w:sz w:val="19"/>
          <w:szCs w:val="19"/>
        </w:rPr>
        <w:t>且目標是最大化 </w:t>
      </w:r>
      <w:r>
        <w:rPr>
          <w:rFonts w:ascii="Times New Roman" w:hAnsi="Times New Roman" w:cs="Times New Roman" w:eastAsia="Times New Roman" w:hint="default"/>
          <w:i/>
          <w:w w:val="105"/>
          <w:sz w:val="20"/>
          <w:szCs w:val="20"/>
        </w:rPr>
        <w:t>L2 </w:t>
      </w:r>
      <w:r>
        <w:rPr>
          <w:rFonts w:ascii="細明體_HKSCS" w:hAnsi="細明體_HKSCS" w:cs="細明體_HKSCS" w:eastAsia="細明體_HKSCS" w:hint="default"/>
          <w:w w:val="105"/>
          <w:sz w:val="19"/>
          <w:szCs w:val="19"/>
        </w:rPr>
        <w:t>範數，所以去掉根號不影響計算的結果。 </w:t>
      </w:r>
      <w:r>
        <w:rPr>
          <w:rFonts w:ascii="細明體_HKSCS" w:hAnsi="細明體_HKSCS" w:cs="細明體_HKSCS" w:eastAsia="細明體_HKSCS" w:hint="default"/>
          <w:spacing w:val="-14"/>
          <w:w w:val="105"/>
          <w:sz w:val="19"/>
          <w:szCs w:val="19"/>
        </w:rPr>
        <w:t>去掉棍號之後＊導就 </w:t>
      </w:r>
      <w:r>
        <w:rPr>
          <w:rFonts w:ascii="細明體_HKSCS" w:hAnsi="細明體_HKSCS" w:cs="細明體_HKSCS" w:eastAsia="細明體_HKSCS" w:hint="default"/>
          <w:spacing w:val="-14"/>
          <w:w w:val="105"/>
          <w:sz w:val="19"/>
          <w:szCs w:val="19"/>
        </w:rPr>
      </w:r>
      <w:r>
        <w:rPr>
          <w:rFonts w:ascii="細明體_HKSCS" w:hAnsi="細明體_HKSCS" w:cs="細明體_HKSCS" w:eastAsia="細明體_HKSCS" w:hint="default"/>
          <w:w w:val="110"/>
          <w:sz w:val="19"/>
          <w:szCs w:val="19"/>
        </w:rPr>
        <w:t>變得容昂了，可以獲得下面的式子：</w:t>
      </w:r>
      <w:r>
        <w:rPr>
          <w:rFonts w:ascii="細明體_HKSCS" w:hAnsi="細明體_HKSCS" w:cs="細明體_HKSCS" w:eastAsia="細明體_HKSCS" w:hint="default"/>
          <w:sz w:val="19"/>
          <w:szCs w:val="19"/>
        </w:rPr>
      </w:r>
    </w:p>
    <w:p>
      <w:pPr>
        <w:spacing w:line="240" w:lineRule="auto" w:before="5"/>
        <w:ind w:right="0"/>
        <w:rPr>
          <w:rFonts w:ascii="細明體_HKSCS" w:hAnsi="細明體_HKSCS" w:cs="細明體_HKSCS" w:eastAsia="細明體_HKSCS" w:hint="default"/>
          <w:sz w:val="13"/>
          <w:szCs w:val="13"/>
        </w:rPr>
      </w:pPr>
    </w:p>
    <w:p>
      <w:pPr>
        <w:tabs>
          <w:tab w:pos="6931" w:val="left" w:leader="none"/>
        </w:tabs>
        <w:spacing w:before="0"/>
        <w:ind w:left="2616" w:right="101" w:firstLine="0"/>
        <w:jc w:val="left"/>
        <w:rPr>
          <w:rFonts w:ascii="Times New Roman" w:hAnsi="Times New Roman" w:cs="Times New Roman" w:eastAsia="Times New Roman" w:hint="default"/>
          <w:sz w:val="20"/>
          <w:szCs w:val="20"/>
        </w:rPr>
      </w:pPr>
      <w:r>
        <w:rPr>
          <w:rFonts w:ascii="Arial" w:hAnsi="Arial" w:cs="Arial" w:eastAsia="Arial" w:hint="default"/>
          <w:w w:val="78"/>
          <w:position w:val="1"/>
          <w:sz w:val="25"/>
          <w:szCs w:val="25"/>
        </w:rPr>
        <w:t>l</w:t>
      </w:r>
      <w:r>
        <w:rPr>
          <w:rFonts w:ascii="Arial" w:hAnsi="Arial" w:cs="Arial" w:eastAsia="Arial" w:hint="default"/>
          <w:spacing w:val="13"/>
          <w:w w:val="78"/>
          <w:position w:val="1"/>
          <w:sz w:val="25"/>
          <w:szCs w:val="25"/>
        </w:rPr>
        <w:t>l</w:t>
      </w:r>
      <w:r>
        <w:rPr>
          <w:rFonts w:ascii="Arial" w:hAnsi="Arial" w:cs="Arial" w:eastAsia="Arial" w:hint="default"/>
          <w:w w:val="88"/>
          <w:position w:val="1"/>
          <w:sz w:val="25"/>
          <w:szCs w:val="25"/>
        </w:rPr>
        <w:t>xll</w:t>
      </w:r>
      <w:r>
        <w:rPr>
          <w:rFonts w:ascii="Arial" w:hAnsi="Arial" w:cs="Arial" w:eastAsia="Arial" w:hint="default"/>
          <w:position w:val="1"/>
          <w:sz w:val="25"/>
          <w:szCs w:val="25"/>
        </w:rPr>
        <w:t> </w:t>
      </w:r>
      <w:r>
        <w:rPr>
          <w:rFonts w:ascii="Arial" w:hAnsi="Arial" w:cs="Arial" w:eastAsia="Arial" w:hint="default"/>
          <w:spacing w:val="-9"/>
          <w:position w:val="1"/>
          <w:sz w:val="25"/>
          <w:szCs w:val="25"/>
        </w:rPr>
        <w:t> </w:t>
      </w:r>
      <w:r>
        <w:rPr>
          <w:rFonts w:ascii="細明體_HKSCS" w:hAnsi="細明體_HKSCS" w:cs="細明體_HKSCS" w:eastAsia="細明體_HKSCS" w:hint="default"/>
          <w:w w:val="50"/>
          <w:position w:val="1"/>
          <w:sz w:val="10"/>
          <w:szCs w:val="10"/>
        </w:rPr>
        <w:t>：＝</w:t>
      </w:r>
      <w:r>
        <w:rPr>
          <w:rFonts w:ascii="細明體_HKSCS" w:hAnsi="細明體_HKSCS" w:cs="細明體_HKSCS" w:eastAsia="細明體_HKSCS" w:hint="default"/>
          <w:spacing w:val="-2"/>
          <w:w w:val="50"/>
          <w:position w:val="1"/>
          <w:sz w:val="10"/>
          <w:szCs w:val="10"/>
        </w:rPr>
        <w:t>：</w:t>
      </w:r>
      <w:r>
        <w:rPr>
          <w:rFonts w:ascii="Times New Roman" w:hAnsi="Times New Roman" w:cs="Times New Roman" w:eastAsia="Times New Roman" w:hint="default"/>
          <w:i/>
          <w:w w:val="96"/>
          <w:position w:val="1"/>
          <w:sz w:val="21"/>
          <w:szCs w:val="21"/>
        </w:rPr>
        <w:t>x;</w:t>
      </w:r>
      <w:r>
        <w:rPr>
          <w:rFonts w:ascii="Times New Roman" w:hAnsi="Times New Roman" w:cs="Times New Roman" w:eastAsia="Times New Roman" w:hint="default"/>
          <w:i/>
          <w:position w:val="1"/>
          <w:sz w:val="21"/>
          <w:szCs w:val="21"/>
        </w:rPr>
        <w:t> </w:t>
      </w:r>
      <w:r>
        <w:rPr>
          <w:rFonts w:ascii="細明體_HKSCS" w:hAnsi="細明體_HKSCS" w:cs="細明體_HKSCS" w:eastAsia="細明體_HKSCS" w:hint="default"/>
          <w:w w:val="69"/>
          <w:position w:val="1"/>
          <w:sz w:val="23"/>
          <w:szCs w:val="23"/>
        </w:rPr>
        <w:t>＋茍</w:t>
      </w:r>
      <w:r>
        <w:rPr>
          <w:rFonts w:ascii="細明體_HKSCS" w:hAnsi="細明體_HKSCS" w:cs="細明體_HKSCS" w:eastAsia="細明體_HKSCS" w:hint="default"/>
          <w:spacing w:val="-87"/>
          <w:position w:val="1"/>
          <w:sz w:val="23"/>
          <w:szCs w:val="23"/>
        </w:rPr>
        <w:t> </w:t>
      </w:r>
      <w:r>
        <w:rPr>
          <w:rFonts w:ascii="細明體_HKSCS" w:hAnsi="細明體_HKSCS" w:cs="細明體_HKSCS" w:eastAsia="細明體_HKSCS" w:hint="default"/>
          <w:spacing w:val="-13"/>
          <w:w w:val="105"/>
          <w:position w:val="1"/>
          <w:sz w:val="14"/>
          <w:szCs w:val="14"/>
        </w:rPr>
        <w:t>＋</w:t>
      </w:r>
      <w:r>
        <w:rPr>
          <w:rFonts w:ascii="細明體_HKSCS" w:hAnsi="細明體_HKSCS" w:cs="細明體_HKSCS" w:eastAsia="細明體_HKSCS" w:hint="default"/>
          <w:w w:val="106"/>
          <w:position w:val="1"/>
          <w:sz w:val="14"/>
          <w:szCs w:val="14"/>
        </w:rPr>
        <w:t>.</w:t>
      </w:r>
      <w:r>
        <w:rPr>
          <w:rFonts w:ascii="細明體_HKSCS" w:hAnsi="細明體_HKSCS" w:cs="細明體_HKSCS" w:eastAsia="細明體_HKSCS" w:hint="default"/>
          <w:spacing w:val="-19"/>
          <w:w w:val="106"/>
          <w:position w:val="1"/>
          <w:sz w:val="14"/>
          <w:szCs w:val="14"/>
        </w:rPr>
        <w:t>.</w:t>
      </w:r>
      <w:r>
        <w:rPr>
          <w:rFonts w:ascii="Times New Roman" w:hAnsi="Times New Roman" w:cs="Times New Roman" w:eastAsia="Times New Roman" w:hint="default"/>
          <w:i/>
          <w:w w:val="107"/>
          <w:position w:val="1"/>
          <w:sz w:val="21"/>
          <w:szCs w:val="21"/>
        </w:rPr>
        <w:t>·</w:t>
      </w:r>
      <w:r>
        <w:rPr>
          <w:rFonts w:ascii="Times New Roman" w:hAnsi="Times New Roman" w:cs="Times New Roman" w:eastAsia="Times New Roman" w:hint="default"/>
          <w:i/>
          <w:spacing w:val="1"/>
          <w:w w:val="107"/>
          <w:position w:val="1"/>
          <w:sz w:val="21"/>
          <w:szCs w:val="21"/>
        </w:rPr>
        <w:t>+</w:t>
      </w:r>
      <w:r>
        <w:rPr>
          <w:rFonts w:ascii="Times New Roman" w:hAnsi="Times New Roman" w:cs="Times New Roman" w:eastAsia="Times New Roman" w:hint="default"/>
          <w:i/>
          <w:w w:val="160"/>
          <w:position w:val="1"/>
          <w:sz w:val="21"/>
          <w:szCs w:val="21"/>
        </w:rPr>
        <w:t>x</w:t>
      </w:r>
      <w:r>
        <w:rPr>
          <w:rFonts w:ascii="Times New Roman" w:hAnsi="Times New Roman" w:cs="Times New Roman" w:eastAsia="Times New Roman" w:hint="default"/>
          <w:i/>
          <w:position w:val="1"/>
          <w:sz w:val="21"/>
          <w:szCs w:val="21"/>
        </w:rPr>
        <w:tab/>
      </w:r>
      <w:r>
        <w:rPr>
          <w:rFonts w:ascii="Times New Roman" w:hAnsi="Times New Roman" w:cs="Times New Roman" w:eastAsia="Times New Roman" w:hint="default"/>
          <w:w w:val="100"/>
          <w:sz w:val="20"/>
          <w:szCs w:val="20"/>
        </w:rPr>
        <w:t>(7.8)</w:t>
      </w:r>
    </w:p>
    <w:p>
      <w:pPr>
        <w:spacing w:line="361" w:lineRule="exact" w:before="145"/>
        <w:ind w:left="533"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4"/>
          <w:sz w:val="19"/>
          <w:szCs w:val="19"/>
        </w:rPr>
        <w:t>每個事數</w:t>
      </w:r>
      <w:r>
        <w:rPr>
          <w:rFonts w:ascii="細明體_HKSCS" w:hAnsi="細明體_HKSCS" w:cs="細明體_HKSCS" w:eastAsia="細明體_HKSCS" w:hint="default"/>
          <w:spacing w:val="-50"/>
          <w:sz w:val="19"/>
          <w:szCs w:val="19"/>
        </w:rPr>
        <w:t> </w:t>
      </w:r>
      <w:r>
        <w:rPr>
          <w:rFonts w:ascii="Times New Roman" w:hAnsi="Times New Roman" w:cs="Times New Roman" w:eastAsia="Times New Roman" w:hint="default"/>
          <w:w w:val="108"/>
          <w:sz w:val="23"/>
          <w:szCs w:val="23"/>
        </w:rPr>
        <w:t>x</w:t>
      </w:r>
      <w:r>
        <w:rPr>
          <w:rFonts w:ascii="Times New Roman" w:hAnsi="Times New Roman" w:cs="Times New Roman" w:eastAsia="Times New Roman" w:hint="default"/>
          <w:spacing w:val="-14"/>
          <w:sz w:val="23"/>
          <w:szCs w:val="23"/>
        </w:rPr>
        <w:t> </w:t>
      </w:r>
      <w:r>
        <w:rPr>
          <w:rFonts w:ascii="細明體_HKSCS" w:hAnsi="細明體_HKSCS" w:cs="細明體_HKSCS" w:eastAsia="細明體_HKSCS" w:hint="default"/>
          <w:w w:val="119"/>
          <w:sz w:val="19"/>
          <w:szCs w:val="19"/>
        </w:rPr>
        <w:t>都是圖</w:t>
      </w:r>
      <w:r>
        <w:rPr>
          <w:rFonts w:ascii="細明體_HKSCS" w:hAnsi="細明體_HKSCS" w:cs="細明體_HKSCS" w:eastAsia="細明體_HKSCS" w:hint="default"/>
          <w:spacing w:val="-36"/>
          <w:w w:val="119"/>
          <w:sz w:val="19"/>
          <w:szCs w:val="19"/>
        </w:rPr>
        <w:t>片</w:t>
      </w:r>
      <w:r>
        <w:rPr>
          <w:rFonts w:ascii="細明體_HKSCS" w:hAnsi="細明體_HKSCS" w:cs="細明體_HKSCS" w:eastAsia="細明體_HKSCS" w:hint="default"/>
          <w:w w:val="112"/>
          <w:sz w:val="19"/>
          <w:szCs w:val="19"/>
        </w:rPr>
        <w:t>像章點的函數</w:t>
      </w:r>
      <w:r>
        <w:rPr>
          <w:rFonts w:ascii="細明體_HKSCS" w:hAnsi="細明體_HKSCS" w:cs="細明體_HKSCS" w:eastAsia="細明體_HKSCS" w:hint="default"/>
          <w:spacing w:val="17"/>
          <w:w w:val="112"/>
          <w:sz w:val="19"/>
          <w:szCs w:val="19"/>
        </w:rPr>
        <w:t>，</w:t>
      </w:r>
      <w:r>
        <w:rPr>
          <w:rFonts w:ascii="細明體_HKSCS" w:hAnsi="細明體_HKSCS" w:cs="細明體_HKSCS" w:eastAsia="細明體_HKSCS" w:hint="default"/>
          <w:w w:val="124"/>
          <w:sz w:val="19"/>
          <w:szCs w:val="19"/>
        </w:rPr>
        <w:t>記圖</w:t>
      </w:r>
      <w:r>
        <w:rPr>
          <w:rFonts w:ascii="細明體_HKSCS" w:hAnsi="細明體_HKSCS" w:cs="細明體_HKSCS" w:eastAsia="細明體_HKSCS" w:hint="default"/>
          <w:spacing w:val="-26"/>
          <w:w w:val="124"/>
          <w:sz w:val="19"/>
          <w:szCs w:val="19"/>
        </w:rPr>
        <w:t>片</w:t>
      </w:r>
      <w:r>
        <w:rPr>
          <w:rFonts w:ascii="細明體_HKSCS" w:hAnsi="細明體_HKSCS" w:cs="細明體_HKSCS" w:eastAsia="細明體_HKSCS" w:hint="default"/>
          <w:w w:val="115"/>
          <w:sz w:val="19"/>
          <w:szCs w:val="19"/>
        </w:rPr>
        <w:t>中像章點</w:t>
      </w:r>
      <w:r>
        <w:rPr>
          <w:rFonts w:ascii="細明體_HKSCS" w:hAnsi="細明體_HKSCS" w:cs="細明體_HKSCS" w:eastAsia="細明體_HKSCS" w:hint="default"/>
          <w:spacing w:val="6"/>
          <w:w w:val="115"/>
          <w:sz w:val="19"/>
          <w:szCs w:val="19"/>
        </w:rPr>
        <w:t>為</w:t>
      </w:r>
      <w:r>
        <w:rPr>
          <w:rFonts w:ascii="Times New Roman" w:hAnsi="Times New Roman" w:cs="Times New Roman" w:eastAsia="Times New Roman" w:hint="default"/>
          <w:i/>
          <w:w w:val="103"/>
          <w:sz w:val="19"/>
          <w:szCs w:val="19"/>
        </w:rPr>
        <w:t>P</w:t>
      </w:r>
      <w:r>
        <w:rPr>
          <w:rFonts w:ascii="Times New Roman" w:hAnsi="Times New Roman" w:cs="Times New Roman" w:eastAsia="Times New Roman" w:hint="default"/>
          <w:i/>
          <w:spacing w:val="-25"/>
          <w:sz w:val="19"/>
          <w:szCs w:val="19"/>
        </w:rPr>
        <w:t> </w:t>
      </w:r>
      <w:r>
        <w:rPr>
          <w:rFonts w:ascii="細明體_HKSCS" w:hAnsi="細明體_HKSCS" w:cs="細明體_HKSCS" w:eastAsia="細明體_HKSCS" w:hint="default"/>
          <w:spacing w:val="-135"/>
          <w:w w:val="82"/>
          <w:sz w:val="31"/>
          <w:szCs w:val="31"/>
        </w:rPr>
        <w:t>，</w:t>
      </w:r>
      <w:r>
        <w:rPr>
          <w:rFonts w:ascii="細明體_HKSCS" w:hAnsi="細明體_HKSCS" w:cs="細明體_HKSCS" w:eastAsia="細明體_HKSCS" w:hint="default"/>
          <w:spacing w:val="-25"/>
          <w:w w:val="111"/>
          <w:sz w:val="19"/>
          <w:szCs w:val="19"/>
        </w:rPr>
        <w:t>品</w:t>
      </w:r>
      <w:r>
        <w:rPr>
          <w:rFonts w:ascii="細明體_HKSCS" w:hAnsi="細明體_HKSCS" w:cs="細明體_HKSCS" w:eastAsia="細明體_HKSCS" w:hint="default"/>
          <w:spacing w:val="-303"/>
          <w:w w:val="169"/>
          <w:sz w:val="19"/>
          <w:szCs w:val="19"/>
        </w:rPr>
        <w:t>．</w:t>
      </w:r>
      <w:r>
        <w:rPr>
          <w:rFonts w:ascii="細明體_HKSCS" w:hAnsi="細明體_HKSCS" w:cs="細明體_HKSCS" w:eastAsia="細明體_HKSCS" w:hint="default"/>
          <w:spacing w:val="-31"/>
          <w:w w:val="120"/>
          <w:sz w:val="19"/>
          <w:szCs w:val="19"/>
        </w:rPr>
        <w:t>吼</w:t>
      </w:r>
      <w:r>
        <w:rPr>
          <w:rFonts w:ascii="細明體_HKSCS" w:hAnsi="細明體_HKSCS" w:cs="細明體_HKSCS" w:eastAsia="細明體_HKSCS" w:hint="default"/>
          <w:spacing w:val="-320"/>
          <w:w w:val="194"/>
          <w:sz w:val="19"/>
          <w:szCs w:val="19"/>
        </w:rPr>
        <w:t>，</w:t>
      </w:r>
      <w:r>
        <w:rPr>
          <w:rFonts w:ascii="細明體_HKSCS" w:hAnsi="細明體_HKSCS" w:cs="細明體_HKSCS" w:eastAsia="細明體_HKSCS" w:hint="default"/>
          <w:w w:val="113"/>
          <w:sz w:val="19"/>
          <w:szCs w:val="19"/>
        </w:rPr>
        <w:t>那麼</w:t>
      </w:r>
      <w:r>
        <w:rPr>
          <w:rFonts w:ascii="細明體_HKSCS" w:hAnsi="細明體_HKSCS" w:cs="細明體_HKSCS" w:eastAsia="細明體_HKSCS" w:hint="default"/>
          <w:sz w:val="19"/>
          <w:szCs w:val="19"/>
        </w:rPr>
      </w:r>
    </w:p>
    <w:p>
      <w:pPr>
        <w:spacing w:line="413" w:lineRule="exact" w:before="0"/>
        <w:ind w:left="120" w:right="101"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i/>
          <w:w w:val="91"/>
          <w:sz w:val="21"/>
          <w:szCs w:val="21"/>
        </w:rPr>
        <w:t>xi=xi</w:t>
      </w:r>
      <w:r>
        <w:rPr>
          <w:rFonts w:ascii="Times New Roman" w:hAnsi="Times New Roman" w:cs="Times New Roman" w:eastAsia="Times New Roman" w:hint="default"/>
          <w:i/>
          <w:w w:val="91"/>
          <w:sz w:val="21"/>
          <w:szCs w:val="21"/>
        </w:rPr>
        <w:t>(</w:t>
      </w:r>
      <w:r>
        <w:rPr>
          <w:rFonts w:ascii="Times New Roman" w:hAnsi="Times New Roman" w:cs="Times New Roman" w:eastAsia="Times New Roman" w:hint="default"/>
          <w:i/>
          <w:spacing w:val="-7"/>
          <w:sz w:val="21"/>
          <w:szCs w:val="21"/>
        </w:rPr>
        <w:t> </w:t>
      </w:r>
      <w:r>
        <w:rPr>
          <w:rFonts w:ascii="Times New Roman" w:hAnsi="Times New Roman" w:cs="Times New Roman" w:eastAsia="Times New Roman" w:hint="default"/>
          <w:i/>
          <w:w w:val="82"/>
          <w:sz w:val="21"/>
          <w:szCs w:val="21"/>
        </w:rPr>
        <w:t>P</w:t>
      </w:r>
      <w:r>
        <w:rPr>
          <w:rFonts w:ascii="Times New Roman" w:hAnsi="Times New Roman" w:cs="Times New Roman" w:eastAsia="Times New Roman" w:hint="default"/>
          <w:i/>
          <w:spacing w:val="-25"/>
          <w:sz w:val="21"/>
          <w:szCs w:val="21"/>
        </w:rPr>
        <w:t> </w:t>
      </w:r>
      <w:r>
        <w:rPr>
          <w:rFonts w:ascii="細明體_HKSCS" w:hAnsi="細明體_HKSCS" w:cs="細明體_HKSCS" w:eastAsia="細明體_HKSCS" w:hint="default"/>
          <w:spacing w:val="-128"/>
          <w:w w:val="72"/>
          <w:sz w:val="35"/>
          <w:szCs w:val="35"/>
        </w:rPr>
        <w:t>，</w:t>
      </w:r>
      <w:r>
        <w:rPr>
          <w:rFonts w:ascii="細明體_HKSCS" w:hAnsi="細明體_HKSCS" w:cs="細明體_HKSCS" w:eastAsia="細明體_HKSCS" w:hint="default"/>
          <w:spacing w:val="-173"/>
          <w:w w:val="115"/>
          <w:sz w:val="19"/>
          <w:szCs w:val="19"/>
        </w:rPr>
        <w:t>函</w:t>
      </w:r>
      <w:r>
        <w:rPr>
          <w:rFonts w:ascii="細明體_HKSCS" w:hAnsi="細明體_HKSCS" w:cs="細明體_HKSCS" w:eastAsia="細明體_HKSCS" w:hint="default"/>
          <w:spacing w:val="-447"/>
          <w:w w:val="194"/>
          <w:sz w:val="19"/>
          <w:szCs w:val="19"/>
        </w:rPr>
        <w:t>，</w:t>
      </w:r>
      <w:r>
        <w:rPr>
          <w:rFonts w:ascii="細明體_HKSCS" w:hAnsi="細明體_HKSCS" w:cs="細明體_HKSCS" w:eastAsia="細明體_HKSCS" w:hint="default"/>
          <w:spacing w:val="-94"/>
          <w:w w:val="169"/>
          <w:sz w:val="19"/>
          <w:szCs w:val="19"/>
        </w:rPr>
        <w:t>.</w:t>
      </w:r>
      <w:r>
        <w:rPr>
          <w:rFonts w:ascii="細明體_HKSCS" w:hAnsi="細明體_HKSCS" w:cs="細明體_HKSCS" w:eastAsia="細明體_HKSCS" w:hint="default"/>
          <w:w w:val="94"/>
          <w:sz w:val="19"/>
          <w:szCs w:val="19"/>
        </w:rPr>
        <w:t>.</w:t>
      </w:r>
      <w:r>
        <w:rPr>
          <w:rFonts w:ascii="細明體_HKSCS" w:hAnsi="細明體_HKSCS" w:cs="細明體_HKSCS" w:eastAsia="細明體_HKSCS" w:hint="default"/>
          <w:spacing w:val="-78"/>
          <w:w w:val="94"/>
          <w:sz w:val="19"/>
          <w:szCs w:val="19"/>
        </w:rPr>
        <w:t>.</w:t>
      </w:r>
      <w:r>
        <w:rPr>
          <w:rFonts w:ascii="Arial" w:hAnsi="Arial" w:cs="Arial" w:eastAsia="Arial" w:hint="default"/>
          <w:spacing w:val="3"/>
          <w:w w:val="144"/>
          <w:sz w:val="19"/>
          <w:szCs w:val="19"/>
        </w:rPr>
        <w:t>A</w:t>
      </w:r>
      <w:r>
        <w:rPr>
          <w:rFonts w:ascii="細明體_HKSCS" w:hAnsi="細明體_HKSCS" w:cs="細明體_HKSCS" w:eastAsia="細明體_HKSCS" w:hint="default"/>
          <w:w w:val="63"/>
          <w:sz w:val="19"/>
          <w:szCs w:val="19"/>
        </w:rPr>
        <w:t>），</w:t>
      </w:r>
      <w:r>
        <w:rPr>
          <w:rFonts w:ascii="細明體_HKSCS" w:hAnsi="細明體_HKSCS" w:cs="細明體_HKSCS" w:eastAsia="細明體_HKSCS" w:hint="default"/>
          <w:spacing w:val="-76"/>
          <w:sz w:val="19"/>
          <w:szCs w:val="19"/>
        </w:rPr>
        <w:t> </w:t>
      </w:r>
      <w:r>
        <w:rPr>
          <w:rFonts w:ascii="細明體_HKSCS" w:hAnsi="細明體_HKSCS" w:cs="細明體_HKSCS" w:eastAsia="細明體_HKSCS" w:hint="default"/>
          <w:w w:val="105"/>
          <w:sz w:val="19"/>
          <w:szCs w:val="19"/>
        </w:rPr>
        <w:t>所以對其京偏導</w:t>
      </w:r>
      <w:r>
        <w:rPr>
          <w:rFonts w:ascii="細明體_HKSCS" w:hAnsi="細明體_HKSCS" w:cs="細明體_HKSCS" w:eastAsia="細明體_HKSCS" w:hint="default"/>
          <w:spacing w:val="2"/>
          <w:w w:val="105"/>
          <w:sz w:val="19"/>
          <w:szCs w:val="19"/>
        </w:rPr>
        <w:t>，</w:t>
      </w:r>
      <w:r>
        <w:rPr>
          <w:rFonts w:ascii="細明體_HKSCS" w:hAnsi="細明體_HKSCS" w:cs="細明體_HKSCS" w:eastAsia="細明體_HKSCS" w:hint="default"/>
          <w:w w:val="110"/>
          <w:sz w:val="19"/>
          <w:szCs w:val="19"/>
        </w:rPr>
        <w:t>可</w:t>
      </w:r>
      <w:r>
        <w:rPr>
          <w:rFonts w:ascii="細明體_HKSCS" w:hAnsi="細明體_HKSCS" w:cs="細明體_HKSCS" w:eastAsia="細明體_HKSCS" w:hint="default"/>
          <w:spacing w:val="-20"/>
          <w:w w:val="110"/>
          <w:sz w:val="19"/>
          <w:szCs w:val="19"/>
        </w:rPr>
        <w:t>以</w:t>
      </w:r>
      <w:r>
        <w:rPr>
          <w:rFonts w:ascii="細明體_HKSCS" w:hAnsi="細明體_HKSCS" w:cs="細明體_HKSCS" w:eastAsia="細明體_HKSCS" w:hint="default"/>
          <w:w w:val="108"/>
          <w:sz w:val="19"/>
          <w:szCs w:val="19"/>
        </w:rPr>
        <w:t>獲得下面的結果：</w:t>
      </w:r>
      <w:r>
        <w:rPr>
          <w:rFonts w:ascii="細明體_HKSCS" w:hAnsi="細明體_HKSCS" w:cs="細明體_HKSCS" w:eastAsia="細明體_HKSCS" w:hint="default"/>
          <w:sz w:val="19"/>
          <w:szCs w:val="19"/>
        </w:rPr>
      </w:r>
    </w:p>
    <w:p>
      <w:pPr>
        <w:spacing w:line="240" w:lineRule="auto" w:before="8"/>
        <w:ind w:right="0"/>
        <w:rPr>
          <w:rFonts w:ascii="細明體_HKSCS" w:hAnsi="細明體_HKSCS" w:cs="細明體_HKSCS" w:eastAsia="細明體_HKSCS" w:hint="default"/>
          <w:sz w:val="12"/>
          <w:szCs w:val="12"/>
        </w:rPr>
      </w:pPr>
    </w:p>
    <w:p>
      <w:pPr>
        <w:spacing w:after="0" w:line="240" w:lineRule="auto"/>
        <w:rPr>
          <w:rFonts w:ascii="細明體_HKSCS" w:hAnsi="細明體_HKSCS" w:cs="細明體_HKSCS" w:eastAsia="細明體_HKSCS" w:hint="default"/>
          <w:sz w:val="12"/>
          <w:szCs w:val="12"/>
        </w:rPr>
        <w:sectPr>
          <w:headerReference w:type="default" r:id="rId578"/>
          <w:footerReference w:type="default" r:id="rId579"/>
          <w:footerReference w:type="even" r:id="rId580"/>
          <w:pgSz w:w="9470" w:h="13040"/>
          <w:pgMar w:header="0" w:footer="573" w:top="440" w:bottom="760" w:left="1060" w:right="0"/>
          <w:pgNumType w:start="23"/>
        </w:sectPr>
      </w:pPr>
    </w:p>
    <w:p>
      <w:pPr>
        <w:tabs>
          <w:tab w:pos="3523" w:val="left" w:leader="none"/>
          <w:tab w:pos="4047" w:val="left" w:leader="none"/>
        </w:tabs>
        <w:spacing w:line="205" w:lineRule="exact" w:before="68"/>
        <w:ind w:left="2741" w:right="-18"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spacing w:val="-10"/>
          <w:w w:val="104"/>
          <w:sz w:val="18"/>
          <w:szCs w:val="18"/>
        </w:rPr>
        <w:t>叫</w:t>
      </w:r>
      <w:r>
        <w:rPr>
          <w:rFonts w:ascii="Arial" w:hAnsi="Arial" w:cs="Arial" w:eastAsia="Arial" w:hint="default"/>
          <w:i/>
          <w:w w:val="36"/>
          <w:sz w:val="25"/>
          <w:szCs w:val="25"/>
        </w:rPr>
        <w:t>I</w:t>
      </w:r>
      <w:r>
        <w:rPr>
          <w:rFonts w:ascii="Arial" w:hAnsi="Arial" w:cs="Arial" w:eastAsia="Arial" w:hint="default"/>
          <w:i/>
          <w:spacing w:val="-28"/>
          <w:sz w:val="25"/>
          <w:szCs w:val="25"/>
        </w:rPr>
        <w:t> </w:t>
      </w:r>
      <w:r>
        <w:rPr>
          <w:rFonts w:ascii="Arial" w:hAnsi="Arial" w:cs="Arial" w:eastAsia="Arial" w:hint="default"/>
          <w:i/>
          <w:w w:val="69"/>
          <w:sz w:val="25"/>
          <w:szCs w:val="25"/>
        </w:rPr>
        <w:t>x</w:t>
      </w:r>
      <w:r>
        <w:rPr>
          <w:rFonts w:ascii="Arial" w:hAnsi="Arial" w:cs="Arial" w:eastAsia="Arial" w:hint="default"/>
          <w:i/>
          <w:spacing w:val="-12"/>
          <w:sz w:val="25"/>
          <w:szCs w:val="25"/>
        </w:rPr>
        <w:t> </w:t>
      </w:r>
      <w:r>
        <w:rPr>
          <w:rFonts w:ascii="Times New Roman" w:hAnsi="Times New Roman" w:cs="Times New Roman" w:eastAsia="Times New Roman" w:hint="default"/>
          <w:w w:val="51"/>
          <w:sz w:val="21"/>
          <w:szCs w:val="21"/>
        </w:rPr>
        <w:t>11;,</w:t>
      </w:r>
      <w:r>
        <w:rPr>
          <w:rFonts w:ascii="Times New Roman" w:hAnsi="Times New Roman" w:cs="Times New Roman" w:eastAsia="Times New Roman" w:hint="default"/>
          <w:sz w:val="21"/>
          <w:szCs w:val="21"/>
        </w:rPr>
        <w:tab/>
      </w:r>
      <w:r>
        <w:rPr>
          <w:rFonts w:ascii="細明體_HKSCS" w:hAnsi="細明體_HKSCS" w:cs="細明體_HKSCS" w:eastAsia="細明體_HKSCS" w:hint="default"/>
          <w:w w:val="52"/>
          <w:sz w:val="15"/>
          <w:szCs w:val="15"/>
        </w:rPr>
        <w:t>＿</w:t>
      </w:r>
      <w:r>
        <w:rPr>
          <w:rFonts w:ascii="細明體_HKSCS" w:hAnsi="細明體_HKSCS" w:cs="細明體_HKSCS" w:eastAsia="細明體_HKSCS" w:hint="default"/>
          <w:spacing w:val="-62"/>
          <w:sz w:val="15"/>
          <w:szCs w:val="15"/>
        </w:rPr>
        <w:t> </w:t>
      </w:r>
      <w:r>
        <w:rPr>
          <w:rFonts w:ascii="Times New Roman" w:hAnsi="Times New Roman" w:cs="Times New Roman" w:eastAsia="Times New Roman" w:hint="default"/>
          <w:w w:val="383"/>
          <w:sz w:val="20"/>
          <w:szCs w:val="20"/>
        </w:rPr>
        <w:t>ι</w:t>
      </w:r>
      <w:r>
        <w:rPr>
          <w:rFonts w:ascii="Times New Roman" w:hAnsi="Times New Roman" w:cs="Times New Roman" w:eastAsia="Times New Roman" w:hint="default"/>
          <w:sz w:val="20"/>
          <w:szCs w:val="20"/>
        </w:rPr>
        <w:tab/>
      </w:r>
      <w:r>
        <w:rPr>
          <w:rFonts w:ascii="Times New Roman" w:hAnsi="Times New Roman" w:cs="Times New Roman" w:eastAsia="Times New Roman" w:hint="default"/>
          <w:spacing w:val="-46"/>
          <w:w w:val="134"/>
          <w:sz w:val="20"/>
          <w:szCs w:val="20"/>
        </w:rPr>
        <w:t>δ</w:t>
      </w:r>
      <w:r>
        <w:rPr>
          <w:rFonts w:ascii="Times New Roman" w:hAnsi="Times New Roman" w:cs="Times New Roman" w:eastAsia="Times New Roman" w:hint="default"/>
          <w:w w:val="52"/>
          <w:sz w:val="20"/>
          <w:szCs w:val="20"/>
        </w:rPr>
        <w:t>IX,</w:t>
      </w:r>
      <w:r>
        <w:rPr>
          <w:rFonts w:ascii="Times New Roman" w:hAnsi="Times New Roman" w:cs="Times New Roman" w:eastAsia="Times New Roman" w:hint="default"/>
          <w:sz w:val="20"/>
          <w:szCs w:val="20"/>
        </w:rPr>
      </w:r>
    </w:p>
    <w:p>
      <w:pPr>
        <w:spacing w:line="205" w:lineRule="exact" w:before="0"/>
        <w:ind w:left="2722" w:right="-18" w:firstLine="0"/>
        <w:jc w:val="left"/>
        <w:rPr>
          <w:rFonts w:ascii="Arial" w:hAnsi="Arial" w:cs="Arial" w:eastAsia="Arial" w:hint="default"/>
          <w:sz w:val="8"/>
          <w:szCs w:val="8"/>
        </w:rPr>
      </w:pPr>
      <w:r>
        <w:rPr>
          <w:rFonts w:ascii="細明體_HKSCS" w:hAnsi="細明體_HKSCS" w:cs="細明體_HKSCS" w:eastAsia="細明體_HKSCS" w:hint="default"/>
          <w:spacing w:val="-10"/>
          <w:w w:val="60"/>
          <w:sz w:val="24"/>
          <w:szCs w:val="24"/>
        </w:rPr>
        <w:t>一</w:t>
      </w:r>
      <w:r>
        <w:rPr>
          <w:rFonts w:ascii="Arial" w:hAnsi="Arial" w:cs="Arial" w:eastAsia="Arial" w:hint="default"/>
          <w:spacing w:val="-22"/>
          <w:w w:val="184"/>
          <w:sz w:val="22"/>
          <w:szCs w:val="22"/>
        </w:rPr>
        <w:t>τ</w:t>
      </w:r>
      <w:r>
        <w:rPr>
          <w:rFonts w:ascii="細明體_HKSCS" w:hAnsi="細明體_HKSCS" w:cs="細明體_HKSCS" w:eastAsia="細明體_HKSCS" w:hint="default"/>
          <w:w w:val="113"/>
          <w:sz w:val="12"/>
          <w:szCs w:val="12"/>
        </w:rPr>
        <w:t>一</w:t>
      </w:r>
      <w:r>
        <w:rPr>
          <w:rFonts w:ascii="細明體_HKSCS" w:hAnsi="細明體_HKSCS" w:cs="細明體_HKSCS" w:eastAsia="細明體_HKSCS" w:hint="default"/>
          <w:spacing w:val="-12"/>
          <w:w w:val="113"/>
          <w:sz w:val="12"/>
          <w:szCs w:val="12"/>
        </w:rPr>
        <w:t>」</w:t>
      </w:r>
      <w:r>
        <w:rPr>
          <w:rFonts w:ascii="細明體_HKSCS" w:hAnsi="細明體_HKSCS" w:cs="細明體_HKSCS" w:eastAsia="細明體_HKSCS" w:hint="default"/>
          <w:w w:val="52"/>
          <w:sz w:val="24"/>
          <w:szCs w:val="24"/>
        </w:rPr>
        <w:t>－＝</w:t>
      </w:r>
      <w:r>
        <w:rPr>
          <w:rFonts w:ascii="細明體_HKSCS" w:hAnsi="細明體_HKSCS" w:cs="細明體_HKSCS" w:eastAsia="細明體_HKSCS" w:hint="default"/>
          <w:spacing w:val="-101"/>
          <w:sz w:val="24"/>
          <w:szCs w:val="24"/>
        </w:rPr>
        <w:t> </w:t>
      </w:r>
      <w:r>
        <w:rPr>
          <w:rFonts w:ascii="Times New Roman" w:hAnsi="Times New Roman" w:cs="Times New Roman" w:eastAsia="Times New Roman" w:hint="default"/>
          <w:i/>
          <w:w w:val="128"/>
          <w:sz w:val="14"/>
          <w:szCs w:val="14"/>
        </w:rPr>
        <w:t>£</w:t>
      </w:r>
      <w:r>
        <w:rPr>
          <w:rFonts w:ascii="Times New Roman" w:hAnsi="Times New Roman" w:cs="Times New Roman" w:eastAsia="Times New Roman" w:hint="default"/>
          <w:i/>
          <w:sz w:val="14"/>
          <w:szCs w:val="14"/>
        </w:rPr>
        <w:t> </w:t>
      </w:r>
      <w:r>
        <w:rPr>
          <w:rFonts w:ascii="Times New Roman" w:hAnsi="Times New Roman" w:cs="Times New Roman" w:eastAsia="Times New Roman" w:hint="default"/>
          <w:i/>
          <w:spacing w:val="-6"/>
          <w:sz w:val="14"/>
          <w:szCs w:val="14"/>
        </w:rPr>
        <w:t> </w:t>
      </w:r>
      <w:r>
        <w:rPr>
          <w:rFonts w:ascii="Times New Roman" w:hAnsi="Times New Roman" w:cs="Times New Roman" w:eastAsia="Times New Roman" w:hint="default"/>
          <w:i/>
          <w:w w:val="133"/>
          <w:sz w:val="14"/>
          <w:szCs w:val="14"/>
        </w:rPr>
        <w:t>1</w:t>
      </w:r>
      <w:r>
        <w:rPr>
          <w:rFonts w:ascii="Times New Roman" w:hAnsi="Times New Roman" w:cs="Times New Roman" w:eastAsia="Times New Roman" w:hint="default"/>
          <w:i/>
          <w:sz w:val="14"/>
          <w:szCs w:val="14"/>
        </w:rPr>
        <w:t> </w:t>
      </w:r>
      <w:r>
        <w:rPr>
          <w:rFonts w:ascii="Times New Roman" w:hAnsi="Times New Roman" w:cs="Times New Roman" w:eastAsia="Times New Roman" w:hint="default"/>
          <w:i/>
          <w:spacing w:val="-5"/>
          <w:sz w:val="14"/>
          <w:szCs w:val="14"/>
        </w:rPr>
        <w:t> </w:t>
      </w:r>
      <w:r>
        <w:rPr>
          <w:rFonts w:ascii="細明體_HKSCS" w:hAnsi="細明體_HKSCS" w:cs="細明體_HKSCS" w:eastAsia="細明體_HKSCS" w:hint="default"/>
          <w:w w:val="112"/>
          <w:sz w:val="16"/>
          <w:szCs w:val="16"/>
        </w:rPr>
        <w:t>抖</w:t>
      </w:r>
      <w:r>
        <w:rPr>
          <w:rFonts w:ascii="細明體_HKSCS" w:hAnsi="細明體_HKSCS" w:cs="細明體_HKSCS" w:eastAsia="細明體_HKSCS" w:hint="default"/>
          <w:spacing w:val="-23"/>
          <w:w w:val="112"/>
          <w:sz w:val="16"/>
          <w:szCs w:val="16"/>
        </w:rPr>
        <w:t>了</w:t>
      </w:r>
      <w:r>
        <w:rPr>
          <w:rFonts w:ascii="Arial" w:hAnsi="Arial" w:cs="Arial" w:eastAsia="Arial" w:hint="default"/>
          <w:w w:val="360"/>
          <w:sz w:val="8"/>
          <w:szCs w:val="8"/>
        </w:rPr>
        <w:t>4</w:t>
      </w:r>
      <w:r>
        <w:rPr>
          <w:rFonts w:ascii="Arial" w:hAnsi="Arial" w:cs="Arial" w:eastAsia="Arial" w:hint="default"/>
          <w:sz w:val="8"/>
          <w:szCs w:val="8"/>
        </w:rPr>
      </w:r>
    </w:p>
    <w:p>
      <w:pPr>
        <w:tabs>
          <w:tab w:pos="715" w:val="left" w:leader="none"/>
          <w:tab w:pos="1127" w:val="left" w:leader="none"/>
        </w:tabs>
        <w:spacing w:line="181" w:lineRule="exact" w:before="0"/>
        <w:ind w:left="0" w:right="67" w:firstLine="0"/>
        <w:jc w:val="right"/>
        <w:rPr>
          <w:rFonts w:ascii="Arial" w:hAnsi="Arial" w:cs="Arial" w:eastAsia="Arial" w:hint="default"/>
          <w:sz w:val="17"/>
          <w:szCs w:val="17"/>
        </w:rPr>
      </w:pPr>
      <w:r>
        <w:rPr>
          <w:rFonts w:ascii="Arial" w:hAnsi="Arial" w:cs="Arial" w:eastAsia="Arial" w:hint="default"/>
          <w:i/>
          <w:spacing w:val="-11"/>
          <w:w w:val="110"/>
          <w:sz w:val="17"/>
          <w:szCs w:val="17"/>
        </w:rPr>
        <w:t>opi</w:t>
        <w:tab/>
      </w:r>
      <w:r>
        <w:rPr>
          <w:rFonts w:ascii="細明體_HKSCS" w:hAnsi="細明體_HKSCS" w:cs="細明體_HKSCS" w:eastAsia="細明體_HKSCS" w:hint="default"/>
          <w:spacing w:val="-8"/>
          <w:w w:val="80"/>
          <w:sz w:val="15"/>
          <w:szCs w:val="15"/>
        </w:rPr>
        <w:t>五</w:t>
      </w:r>
      <w:r>
        <w:rPr>
          <w:rFonts w:ascii="Times New Roman" w:hAnsi="Times New Roman" w:cs="Times New Roman" w:eastAsia="Times New Roman" w:hint="default"/>
          <w:spacing w:val="-8"/>
          <w:w w:val="80"/>
          <w:sz w:val="18"/>
          <w:szCs w:val="18"/>
        </w:rPr>
        <w:t>T</w:t>
        <w:tab/>
      </w:r>
      <w:r>
        <w:rPr>
          <w:rFonts w:ascii="Arial" w:hAnsi="Arial" w:cs="Arial" w:eastAsia="Arial" w:hint="default"/>
          <w:i/>
          <w:spacing w:val="-11"/>
          <w:w w:val="110"/>
          <w:sz w:val="17"/>
          <w:szCs w:val="17"/>
        </w:rPr>
        <w:t>opj</w:t>
      </w:r>
      <w:r>
        <w:rPr>
          <w:rFonts w:ascii="Arial" w:hAnsi="Arial" w:cs="Arial" w:eastAsia="Arial" w:hint="default"/>
          <w:spacing w:val="-11"/>
          <w:sz w:val="17"/>
          <w:szCs w:val="17"/>
        </w:rPr>
      </w:r>
    </w:p>
    <w:p>
      <w:pPr>
        <w:spacing w:line="240" w:lineRule="auto" w:before="3"/>
        <w:ind w:right="0"/>
        <w:rPr>
          <w:rFonts w:ascii="Arial" w:hAnsi="Arial" w:cs="Arial" w:eastAsia="Arial" w:hint="default"/>
          <w:i/>
          <w:sz w:val="24"/>
          <w:szCs w:val="24"/>
        </w:rPr>
      </w:pPr>
      <w:r>
        <w:rPr/>
        <w:br w:type="column"/>
      </w:r>
      <w:r>
        <w:rPr>
          <w:rFonts w:ascii="Arial"/>
          <w:i/>
          <w:sz w:val="24"/>
        </w:rPr>
      </w:r>
    </w:p>
    <w:p>
      <w:pPr>
        <w:spacing w:before="0"/>
        <w:ind w:left="2549" w:right="0" w:firstLine="0"/>
        <w:jc w:val="left"/>
        <w:rPr>
          <w:rFonts w:ascii="Times New Roman" w:hAnsi="Times New Roman" w:cs="Times New Roman" w:eastAsia="Times New Roman" w:hint="default"/>
          <w:sz w:val="19"/>
          <w:szCs w:val="19"/>
        </w:rPr>
      </w:pPr>
      <w:r>
        <w:rPr>
          <w:rFonts w:ascii="Times New Roman"/>
          <w:w w:val="105"/>
          <w:sz w:val="19"/>
        </w:rPr>
        <w:t>(7.9)</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1060" w:right="0"/>
          <w:cols w:num="2" w:equalWidth="0">
            <w:col w:w="4333" w:space="40"/>
            <w:col w:w="4037"/>
          </w:cols>
        </w:sectPr>
      </w:pPr>
    </w:p>
    <w:p>
      <w:pPr>
        <w:spacing w:line="240" w:lineRule="auto" w:before="10"/>
        <w:ind w:right="0"/>
        <w:rPr>
          <w:rFonts w:ascii="Times New Roman" w:hAnsi="Times New Roman" w:cs="Times New Roman" w:eastAsia="Times New Roman" w:hint="default"/>
          <w:sz w:val="12"/>
          <w:szCs w:val="12"/>
        </w:rPr>
      </w:pPr>
    </w:p>
    <w:p>
      <w:pPr>
        <w:spacing w:line="340" w:lineRule="auto" w:before="58"/>
        <w:ind w:left="115" w:right="1120" w:firstLine="408"/>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前面的係數 </w:t>
      </w:r>
      <w:r>
        <w:rPr>
          <w:rFonts w:ascii="Times New Roman" w:hAnsi="Times New Roman" w:cs="Times New Roman" w:eastAsia="Times New Roman" w:hint="default"/>
          <w:w w:val="105"/>
          <w:sz w:val="21"/>
          <w:szCs w:val="21"/>
        </w:rPr>
        <w:t>2 </w:t>
      </w:r>
      <w:r>
        <w:rPr>
          <w:rFonts w:ascii="細明體_HKSCS" w:hAnsi="細明體_HKSCS" w:cs="細明體_HKSCS" w:eastAsia="細明體_HKSCS" w:hint="default"/>
          <w:w w:val="105"/>
          <w:sz w:val="19"/>
          <w:szCs w:val="19"/>
        </w:rPr>
        <w:t>是常數，可以去掉，這樣就撞得了反向傳播時悵的梯度的計算 </w:t>
      </w:r>
      <w:r>
        <w:rPr>
          <w:rFonts w:ascii="細明體_HKSCS" w:hAnsi="細明體_HKSCS" w:cs="細明體_HKSCS" w:eastAsia="細明體_HKSCS" w:hint="default"/>
          <w:spacing w:val="-1"/>
          <w:w w:val="107"/>
          <w:sz w:val="19"/>
          <w:szCs w:val="19"/>
        </w:rPr>
        <w:t>方法。這裡就要用到上一節講的</w:t>
      </w:r>
      <w:r>
        <w:rPr>
          <w:rFonts w:ascii="細明體_HKSCS" w:hAnsi="細明體_HKSCS" w:cs="細明體_HKSCS" w:eastAsia="細明體_HKSCS" w:hint="default"/>
          <w:w w:val="107"/>
          <w:sz w:val="19"/>
          <w:szCs w:val="19"/>
        </w:rPr>
        <w:t> </w:t>
      </w:r>
      <w:r>
        <w:rPr>
          <w:rFonts w:ascii="Times New Roman" w:hAnsi="Times New Roman" w:cs="Times New Roman" w:eastAsia="Times New Roman" w:hint="default"/>
          <w:w w:val="102"/>
          <w:sz w:val="19"/>
          <w:szCs w:val="19"/>
        </w:rPr>
        <w:t>PyTorch </w:t>
      </w:r>
      <w:r>
        <w:rPr>
          <w:rFonts w:ascii="細明體_HKSCS" w:hAnsi="細明體_HKSCS" w:cs="細明體_HKSCS" w:eastAsia="細明體_HKSCS" w:hint="default"/>
          <w:spacing w:val="-10"/>
          <w:w w:val="111"/>
          <w:sz w:val="19"/>
          <w:szCs w:val="19"/>
        </w:rPr>
        <w:t>中</w:t>
      </w:r>
      <w:r>
        <w:rPr>
          <w:rFonts w:ascii="Times New Roman" w:hAnsi="Times New Roman" w:cs="Times New Roman" w:eastAsia="Times New Roman" w:hint="default"/>
          <w:spacing w:val="-10"/>
          <w:w w:val="111"/>
          <w:sz w:val="19"/>
          <w:szCs w:val="19"/>
        </w:rPr>
        <w:t>backward</w:t>
      </w:r>
      <w:r>
        <w:rPr>
          <w:rFonts w:ascii="細明體_HKSCS" w:hAnsi="細明體_HKSCS" w:cs="細明體_HKSCS" w:eastAsia="細明體_HKSCS" w:hint="default"/>
          <w:spacing w:val="-10"/>
          <w:w w:val="111"/>
          <w:sz w:val="19"/>
          <w:szCs w:val="19"/>
        </w:rPr>
        <w:t>’可以透過下面的方式獲得</w:t>
      </w:r>
      <w:r>
        <w:rPr>
          <w:rFonts w:ascii="細明體_HKSCS" w:hAnsi="細明體_HKSCS" w:cs="細明體_HKSCS" w:eastAsia="細明體_HKSCS" w:hint="default"/>
          <w:w w:val="111"/>
          <w:sz w:val="19"/>
          <w:szCs w:val="19"/>
        </w:rPr>
        <w:t> </w:t>
      </w:r>
      <w:r>
        <w:rPr>
          <w:rFonts w:ascii="細明體_HKSCS" w:hAnsi="細明體_HKSCS" w:cs="細明體_HKSCS" w:eastAsia="細明體_HKSCS" w:hint="default"/>
          <w:w w:val="111"/>
          <w:sz w:val="19"/>
          <w:szCs w:val="19"/>
        </w:rPr>
      </w:r>
      <w:r>
        <w:rPr>
          <w:rFonts w:ascii="細明體_HKSCS" w:hAnsi="細明體_HKSCS" w:cs="細明體_HKSCS" w:eastAsia="細明體_HKSCS" w:hint="default"/>
          <w:w w:val="110"/>
          <w:sz w:val="19"/>
          <w:szCs w:val="19"/>
        </w:rPr>
        <w:t>所有待更新的偉素點卸的梯度。</w:t>
      </w:r>
      <w:r>
        <w:rPr>
          <w:rFonts w:ascii="細明體_HKSCS" w:hAnsi="細明體_HKSCS" w:cs="細明體_HKSCS" w:eastAsia="細明體_HKSCS" w:hint="default"/>
          <w:sz w:val="19"/>
          <w:szCs w:val="19"/>
        </w:rPr>
      </w:r>
    </w:p>
    <w:p>
      <w:pPr>
        <w:pStyle w:val="ListParagraph"/>
        <w:numPr>
          <w:ilvl w:val="0"/>
          <w:numId w:val="174"/>
        </w:numPr>
        <w:tabs>
          <w:tab w:pos="529" w:val="left" w:leader="none"/>
        </w:tabs>
        <w:spacing w:line="244" w:lineRule="exact" w:before="132" w:after="0"/>
        <w:ind w:left="528" w:right="0" w:hanging="336"/>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28"/>
          <w:sz w:val="16"/>
          <w:szCs w:val="16"/>
        </w:rPr>
        <w:t>act_value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Arial" w:hAnsi="Arial" w:cs="Arial" w:eastAsia="Arial" w:hint="default"/>
          <w:w w:val="150"/>
          <w:sz w:val="12"/>
          <w:szCs w:val="12"/>
        </w:rPr>
        <w:t>=</w:t>
      </w:r>
      <w:r>
        <w:rPr>
          <w:rFonts w:ascii="Arial" w:hAnsi="Arial" w:cs="Arial" w:eastAsia="Arial" w:hint="default"/>
          <w:sz w:val="12"/>
          <w:szCs w:val="12"/>
        </w:rPr>
        <w:t>  </w:t>
      </w:r>
      <w:r>
        <w:rPr>
          <w:rFonts w:ascii="Times New Roman" w:hAnsi="Times New Roman" w:cs="Times New Roman" w:eastAsia="Times New Roman" w:hint="default"/>
          <w:w w:val="117"/>
          <w:sz w:val="16"/>
          <w:szCs w:val="16"/>
        </w:rPr>
        <w:t>model.forward</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81"/>
          <w:sz w:val="19"/>
          <w:szCs w:val="19"/>
        </w:rPr>
        <w:t> </w:t>
      </w:r>
      <w:r>
        <w:rPr>
          <w:rFonts w:ascii="Times New Roman" w:hAnsi="Times New Roman" w:cs="Times New Roman" w:eastAsia="Times New Roman" w:hint="default"/>
          <w:w w:val="122"/>
          <w:sz w:val="16"/>
          <w:szCs w:val="16"/>
        </w:rPr>
        <w:t>img_variable,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24"/>
          <w:sz w:val="16"/>
          <w:szCs w:val="16"/>
        </w:rPr>
        <w:t>end_laye</w:t>
      </w:r>
      <w:r>
        <w:rPr>
          <w:rFonts w:ascii="Times New Roman" w:hAnsi="Times New Roman" w:cs="Times New Roman" w:eastAsia="Times New Roman" w:hint="default"/>
          <w:spacing w:val="18"/>
          <w:w w:val="124"/>
          <w:sz w:val="16"/>
          <w:szCs w:val="16"/>
        </w:rPr>
        <w:t>r</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pStyle w:val="ListParagraph"/>
        <w:numPr>
          <w:ilvl w:val="0"/>
          <w:numId w:val="174"/>
        </w:numPr>
        <w:tabs>
          <w:tab w:pos="544" w:val="left" w:leader="none"/>
        </w:tabs>
        <w:spacing w:line="244" w:lineRule="exact" w:before="0" w:after="0"/>
        <w:ind w:left="543" w:right="0" w:hanging="36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20"/>
          <w:sz w:val="16"/>
          <w:szCs w:val="16"/>
        </w:rPr>
        <w:t>act  value .backward (act  value.data</w:t>
      </w:r>
      <w:r>
        <w:rPr>
          <w:rFonts w:ascii="Times New Roman" w:hAnsi="Times New Roman" w:cs="Times New Roman" w:eastAsia="Times New Roman" w:hint="default"/>
          <w:spacing w:val="-12"/>
          <w:w w:val="120"/>
          <w:sz w:val="16"/>
          <w:szCs w:val="16"/>
        </w:rPr>
        <w:t> </w:t>
      </w:r>
      <w:r>
        <w:rPr>
          <w:rFonts w:ascii="細明體_HKSCS" w:hAnsi="細明體_HKSCS" w:cs="細明體_HKSCS" w:eastAsia="細明體_HKSCS" w:hint="default"/>
          <w:w w:val="60"/>
          <w:sz w:val="19"/>
          <w:szCs w:val="19"/>
        </w:rPr>
        <w:t>﹜</w:t>
      </w:r>
      <w:r>
        <w:rPr>
          <w:rFonts w:ascii="細明體_HKSCS" w:hAnsi="細明體_HKSCS" w:cs="細明體_HKSCS" w:eastAsia="細明體_HKSCS" w:hint="default"/>
          <w:sz w:val="19"/>
          <w:szCs w:val="19"/>
        </w:rPr>
      </w:r>
    </w:p>
    <w:p>
      <w:pPr>
        <w:spacing w:line="240" w:lineRule="auto" w:before="6"/>
        <w:ind w:right="0"/>
        <w:rPr>
          <w:rFonts w:ascii="細明體_HKSCS" w:hAnsi="細明體_HKSCS" w:cs="細明體_HKSCS" w:eastAsia="細明體_HKSCS" w:hint="default"/>
          <w:sz w:val="24"/>
          <w:szCs w:val="24"/>
        </w:rPr>
      </w:pPr>
    </w:p>
    <w:p>
      <w:pPr>
        <w:tabs>
          <w:tab w:pos="1533" w:val="left" w:leader="none"/>
          <w:tab w:pos="2090" w:val="left" w:leader="none"/>
        </w:tabs>
        <w:spacing w:line="272" w:lineRule="exact" w:before="0"/>
        <w:ind w:left="895" w:right="0" w:firstLine="0"/>
        <w:jc w:val="center"/>
        <w:rPr>
          <w:rFonts w:ascii="Times New Roman" w:hAnsi="Times New Roman" w:cs="Times New Roman" w:eastAsia="Times New Roman" w:hint="default"/>
          <w:sz w:val="30"/>
          <w:szCs w:val="30"/>
        </w:rPr>
      </w:pPr>
      <w:r>
        <w:rPr/>
        <w:pict>
          <v:shape style="position:absolute;margin-left:261.359985pt;margin-top:7.271019pt;width:11.1pt;height:16.5pt;mso-position-horizontal-relative:page;mso-position-vertical-relative:paragraph;z-index:-442120" type="#_x0000_t202" filled="false" stroked="false">
            <v:textbox inset="0,0,0,0">
              <w:txbxContent>
                <w:p>
                  <w:pPr>
                    <w:spacing w:line="330" w:lineRule="exact" w:before="0"/>
                    <w:ind w:left="0" w:right="0"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w w:val="65"/>
                      <w:sz w:val="33"/>
                      <w:szCs w:val="33"/>
                    </w:rPr>
                    <w:t>主</w:t>
                  </w:r>
                  <w:r>
                    <w:rPr>
                      <w:rFonts w:ascii="細明體_HKSCS" w:hAnsi="細明體_HKSCS" w:cs="細明體_HKSCS" w:eastAsia="細明體_HKSCS" w:hint="default"/>
                      <w:sz w:val="33"/>
                      <w:szCs w:val="33"/>
                    </w:rPr>
                  </w:r>
                </w:p>
              </w:txbxContent>
            </v:textbox>
            <w10:wrap type="none"/>
          </v:shape>
        </w:pict>
      </w:r>
      <w:r>
        <w:rPr>
          <w:rFonts w:ascii="Times New Roman"/>
          <w:i/>
          <w:w w:val="190"/>
          <w:sz w:val="13"/>
        </w:rPr>
        <w:t>_ </w:t>
      </w:r>
      <w:r>
        <w:rPr>
          <w:rFonts w:ascii="Times New Roman"/>
          <w:i/>
          <w:spacing w:val="14"/>
          <w:w w:val="190"/>
          <w:sz w:val="13"/>
        </w:rPr>
        <w:t> </w:t>
      </w:r>
      <w:r>
        <w:rPr>
          <w:rFonts w:ascii="Times New Roman"/>
          <w:i/>
          <w:w w:val="115"/>
          <w:sz w:val="13"/>
        </w:rPr>
        <w:t>n</w:t>
        <w:tab/>
      </w:r>
      <w:r>
        <w:rPr>
          <w:rFonts w:ascii="Times New Roman"/>
          <w:i/>
          <w:w w:val="60"/>
          <w:sz w:val="30"/>
        </w:rPr>
        <w:t>ax</w:t>
        <w:tab/>
      </w:r>
      <w:r>
        <w:rPr>
          <w:rFonts w:ascii="Times New Roman"/>
          <w:w w:val="85"/>
          <w:sz w:val="30"/>
        </w:rPr>
        <w:t>--</w:t>
      </w:r>
      <w:r>
        <w:rPr>
          <w:rFonts w:ascii="Times New Roman"/>
          <w:sz w:val="30"/>
        </w:rPr>
      </w:r>
    </w:p>
    <w:p>
      <w:pPr>
        <w:tabs>
          <w:tab w:pos="4397" w:val="left" w:leader="none"/>
        </w:tabs>
        <w:spacing w:line="154" w:lineRule="exact" w:before="0"/>
        <w:ind w:left="524" w:right="101"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08"/>
          <w:sz w:val="19"/>
          <w:szCs w:val="19"/>
        </w:rPr>
        <w:t>act</w:t>
      </w:r>
      <w:r>
        <w:rPr>
          <w:rFonts w:ascii="Times New Roman" w:hAnsi="Times New Roman" w:cs="Times New Roman" w:eastAsia="Times New Roman" w:hint="default"/>
          <w:spacing w:val="-9"/>
          <w:w w:val="108"/>
          <w:sz w:val="19"/>
          <w:szCs w:val="19"/>
        </w:rPr>
        <w:t>_</w:t>
      </w:r>
      <w:r>
        <w:rPr>
          <w:rFonts w:ascii="Times New Roman" w:hAnsi="Times New Roman" w:cs="Times New Roman" w:eastAsia="Times New Roman" w:hint="default"/>
          <w:w w:val="105"/>
          <w:sz w:val="19"/>
          <w:szCs w:val="19"/>
        </w:rPr>
        <w:t>value.backward</w:t>
      </w:r>
      <w:r>
        <w:rPr>
          <w:rFonts w:ascii="Times New Roman" w:hAnsi="Times New Roman" w:cs="Times New Roman" w:eastAsia="Times New Roman" w:hint="default"/>
          <w:w w:val="105"/>
          <w:sz w:val="19"/>
          <w:szCs w:val="19"/>
        </w:rPr>
        <w:t>(</w:t>
      </w:r>
      <w:r>
        <w:rPr>
          <w:rFonts w:ascii="Times New Roman" w:hAnsi="Times New Roman" w:cs="Times New Roman" w:eastAsia="Times New Roman" w:hint="default"/>
          <w:w w:val="105"/>
          <w:sz w:val="19"/>
          <w:szCs w:val="19"/>
        </w:rPr>
        <w:t>act</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3"/>
          <w:sz w:val="19"/>
          <w:szCs w:val="19"/>
        </w:rPr>
        <w:t> </w:t>
      </w:r>
      <w:r>
        <w:rPr>
          <w:rFonts w:ascii="Times New Roman" w:hAnsi="Times New Roman" w:cs="Times New Roman" w:eastAsia="Times New Roman" w:hint="default"/>
          <w:w w:val="104"/>
          <w:sz w:val="19"/>
          <w:szCs w:val="19"/>
        </w:rPr>
        <w:t>value.dat</w:t>
      </w:r>
      <w:r>
        <w:rPr>
          <w:rFonts w:ascii="Times New Roman" w:hAnsi="Times New Roman" w:cs="Times New Roman" w:eastAsia="Times New Roman" w:hint="default"/>
          <w:spacing w:val="17"/>
          <w:w w:val="104"/>
          <w:sz w:val="19"/>
          <w:szCs w:val="19"/>
        </w:rPr>
        <w:t>a</w:t>
      </w:r>
      <w:r>
        <w:rPr>
          <w:rFonts w:ascii="細明體_HKSCS" w:hAnsi="細明體_HKSCS" w:cs="細明體_HKSCS" w:eastAsia="細明體_HKSCS" w:hint="default"/>
          <w:w w:val="31"/>
          <w:sz w:val="19"/>
          <w:szCs w:val="19"/>
        </w:rPr>
        <w:t>）</w:t>
      </w:r>
      <w:r>
        <w:rPr>
          <w:rFonts w:ascii="細明體_HKSCS" w:hAnsi="細明體_HKSCS" w:cs="細明體_HKSCS" w:eastAsia="細明體_HKSCS" w:hint="default"/>
          <w:spacing w:val="-25"/>
          <w:sz w:val="19"/>
          <w:szCs w:val="19"/>
        </w:rPr>
        <w:t> </w:t>
      </w:r>
      <w:r>
        <w:rPr>
          <w:rFonts w:ascii="細明體_HKSCS" w:hAnsi="細明體_HKSCS" w:cs="細明體_HKSCS" w:eastAsia="細明體_HKSCS" w:hint="default"/>
          <w:w w:val="111"/>
          <w:sz w:val="19"/>
          <w:szCs w:val="19"/>
        </w:rPr>
        <w:t>就袁軍</w:t>
      </w:r>
      <w:r>
        <w:rPr>
          <w:rFonts w:ascii="細明體_HKSCS" w:hAnsi="細明體_HKSCS" w:cs="細明體_HKSCS" w:eastAsia="細明體_HKSCS" w:hint="default"/>
          <w:sz w:val="19"/>
          <w:szCs w:val="19"/>
        </w:rPr>
        <w:tab/>
      </w:r>
      <w:r>
        <w:rPr>
          <w:rFonts w:ascii="Arial" w:hAnsi="Arial" w:cs="Arial" w:eastAsia="Arial" w:hint="default"/>
          <w:i/>
          <w:w w:val="102"/>
          <w:sz w:val="12"/>
          <w:szCs w:val="12"/>
        </w:rPr>
        <w:t>X</w:t>
      </w:r>
      <w:r>
        <w:rPr>
          <w:rFonts w:ascii="Arial" w:hAnsi="Arial" w:cs="Arial" w:eastAsia="Arial" w:hint="default"/>
          <w:i/>
          <w:sz w:val="12"/>
          <w:szCs w:val="12"/>
        </w:rPr>
        <w:t> </w:t>
      </w:r>
      <w:r>
        <w:rPr>
          <w:rFonts w:ascii="Arial" w:hAnsi="Arial" w:cs="Arial" w:eastAsia="Arial" w:hint="default"/>
          <w:i/>
          <w:spacing w:val="14"/>
          <w:sz w:val="12"/>
          <w:szCs w:val="12"/>
        </w:rPr>
        <w:t> </w:t>
      </w:r>
      <w:r>
        <w:rPr>
          <w:rFonts w:ascii="細明體_HKSCS" w:hAnsi="細明體_HKSCS" w:cs="細明體_HKSCS" w:eastAsia="細明體_HKSCS" w:hint="default"/>
          <w:w w:val="45"/>
          <w:sz w:val="15"/>
          <w:szCs w:val="15"/>
        </w:rPr>
        <w:t>－；</w:t>
      </w:r>
      <w:r>
        <w:rPr>
          <w:rFonts w:ascii="細明體_HKSCS" w:hAnsi="細明體_HKSCS" w:cs="細明體_HKSCS" w:eastAsia="細明體_HKSCS" w:hint="default"/>
          <w:spacing w:val="-40"/>
          <w:w w:val="45"/>
          <w:sz w:val="15"/>
          <w:szCs w:val="15"/>
        </w:rPr>
        <w:t>：</w:t>
      </w:r>
      <w:r>
        <w:rPr>
          <w:rFonts w:ascii="細明體_HKSCS" w:hAnsi="細明體_HKSCS" w:cs="細明體_HKSCS" w:eastAsia="細明體_HKSCS" w:hint="default"/>
          <w:w w:val="84"/>
          <w:sz w:val="19"/>
          <w:szCs w:val="19"/>
        </w:rPr>
        <w:t>主</w:t>
      </w:r>
      <w:r>
        <w:rPr>
          <w:rFonts w:ascii="細明體_HKSCS" w:hAnsi="細明體_HKSCS" w:cs="細明體_HKSCS" w:eastAsia="細明體_HKSCS" w:hint="default"/>
          <w:spacing w:val="33"/>
          <w:sz w:val="19"/>
          <w:szCs w:val="19"/>
        </w:rPr>
        <w:t> </w:t>
      </w:r>
      <w:r>
        <w:rPr>
          <w:rFonts w:ascii="細明體_HKSCS" w:hAnsi="細明體_HKSCS" w:cs="細明體_HKSCS" w:eastAsia="細明體_HKSCS" w:hint="default"/>
          <w:spacing w:val="-165"/>
          <w:w w:val="155"/>
          <w:sz w:val="19"/>
          <w:szCs w:val="19"/>
        </w:rPr>
        <w:t>，</w:t>
      </w:r>
      <w:r>
        <w:rPr>
          <w:rFonts w:ascii="細明體_HKSCS" w:hAnsi="細明體_HKSCS" w:cs="細明體_HKSCS" w:eastAsia="細明體_HKSCS" w:hint="default"/>
          <w:w w:val="107"/>
          <w:sz w:val="19"/>
          <w:szCs w:val="19"/>
        </w:rPr>
        <w:t>這就是上面</w:t>
      </w:r>
      <w:r>
        <w:rPr>
          <w:rFonts w:ascii="細明體_HKSCS" w:hAnsi="細明體_HKSCS" w:cs="細明體_HKSCS" w:eastAsia="細明體_HKSCS" w:hint="default"/>
          <w:spacing w:val="-51"/>
          <w:sz w:val="19"/>
          <w:szCs w:val="19"/>
        </w:rPr>
        <w:t> </w:t>
      </w:r>
      <w:r>
        <w:rPr>
          <w:rFonts w:ascii="Times New Roman" w:hAnsi="Times New Roman" w:cs="Times New Roman" w:eastAsia="Times New Roman" w:hint="default"/>
          <w:i/>
          <w:w w:val="101"/>
          <w:sz w:val="20"/>
          <w:szCs w:val="20"/>
        </w:rPr>
        <w:t>L2</w:t>
      </w:r>
      <w:r>
        <w:rPr>
          <w:rFonts w:ascii="Times New Roman" w:hAnsi="Times New Roman" w:cs="Times New Roman" w:eastAsia="Times New Roman" w:hint="default"/>
          <w:i/>
          <w:spacing w:val="12"/>
          <w:sz w:val="20"/>
          <w:szCs w:val="20"/>
        </w:rPr>
        <w:t> </w:t>
      </w:r>
      <w:r>
        <w:rPr>
          <w:rFonts w:ascii="細明體_HKSCS" w:hAnsi="細明體_HKSCS" w:cs="細明體_HKSCS" w:eastAsia="細明體_HKSCS" w:hint="default"/>
          <w:w w:val="107"/>
          <w:sz w:val="19"/>
          <w:szCs w:val="19"/>
        </w:rPr>
        <w:t>範數反向</w:t>
      </w:r>
      <w:r>
        <w:rPr>
          <w:rFonts w:ascii="細明體_HKSCS" w:hAnsi="細明體_HKSCS" w:cs="細明體_HKSCS" w:eastAsia="細明體_HKSCS" w:hint="default"/>
          <w:sz w:val="19"/>
          <w:szCs w:val="19"/>
        </w:rPr>
      </w:r>
    </w:p>
    <w:p>
      <w:pPr>
        <w:tabs>
          <w:tab w:pos="4195" w:val="left" w:leader="none"/>
          <w:tab w:pos="4579" w:val="left" w:leader="none"/>
        </w:tabs>
        <w:spacing w:line="144" w:lineRule="exact" w:before="0"/>
        <w:ind w:left="2453" w:right="101" w:firstLine="0"/>
        <w:jc w:val="left"/>
        <w:rPr>
          <w:rFonts w:ascii="Arial" w:hAnsi="Arial" w:cs="Arial" w:eastAsia="Arial" w:hint="default"/>
          <w:sz w:val="12"/>
          <w:szCs w:val="12"/>
        </w:rPr>
      </w:pPr>
      <w:r>
        <w:rPr>
          <w:rFonts w:ascii="Arial" w:hAnsi="Arial" w:cs="Arial" w:eastAsia="Arial" w:hint="default"/>
          <w:w w:val="366"/>
          <w:sz w:val="11"/>
          <w:szCs w:val="11"/>
        </w:rPr>
        <w:t>-</w:t>
      </w:r>
      <w:r>
        <w:rPr>
          <w:rFonts w:ascii="Arial" w:hAnsi="Arial" w:cs="Arial" w:eastAsia="Arial" w:hint="default"/>
          <w:sz w:val="11"/>
          <w:szCs w:val="11"/>
        </w:rPr>
        <w:tab/>
      </w:r>
      <w:r>
        <w:rPr>
          <w:rFonts w:ascii="Arial" w:hAnsi="Arial" w:cs="Arial" w:eastAsia="Arial" w:hint="default"/>
          <w:i/>
          <w:w w:val="115"/>
          <w:sz w:val="11"/>
          <w:szCs w:val="11"/>
        </w:rPr>
        <w:t>i=I</w:t>
      </w:r>
      <w:r>
        <w:rPr>
          <w:rFonts w:ascii="Arial" w:hAnsi="Arial" w:cs="Arial" w:eastAsia="Arial" w:hint="default"/>
          <w:i/>
          <w:sz w:val="11"/>
          <w:szCs w:val="11"/>
        </w:rPr>
        <w:tab/>
      </w:r>
      <w:r>
        <w:rPr>
          <w:rFonts w:ascii="細明體_HKSCS" w:hAnsi="細明體_HKSCS" w:cs="細明體_HKSCS" w:eastAsia="細明體_HKSCS" w:hint="default"/>
          <w:spacing w:val="10"/>
          <w:w w:val="125"/>
          <w:sz w:val="13"/>
          <w:szCs w:val="13"/>
        </w:rPr>
        <w:t>吟</w:t>
      </w:r>
      <w:r>
        <w:rPr>
          <w:rFonts w:ascii="Arial" w:hAnsi="Arial" w:cs="Arial" w:eastAsia="Arial" w:hint="default"/>
          <w:w w:val="318"/>
          <w:sz w:val="12"/>
          <w:szCs w:val="12"/>
        </w:rPr>
        <w:t>j</w:t>
      </w:r>
      <w:r>
        <w:rPr>
          <w:rFonts w:ascii="Arial" w:hAnsi="Arial" w:cs="Arial" w:eastAsia="Arial" w:hint="default"/>
          <w:sz w:val="12"/>
          <w:szCs w:val="12"/>
        </w:rPr>
      </w:r>
    </w:p>
    <w:p>
      <w:pPr>
        <w:spacing w:line="228" w:lineRule="exact" w:before="0"/>
        <w:ind w:left="115"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傳播的企式。</w:t>
      </w:r>
      <w:r>
        <w:rPr>
          <w:rFonts w:ascii="細明體_HKSCS" w:hAnsi="細明體_HKSCS" w:cs="細明體_HKSCS" w:eastAsia="細明體_HKSCS" w:hint="default"/>
          <w:sz w:val="19"/>
          <w:szCs w:val="19"/>
        </w:rPr>
      </w:r>
    </w:p>
    <w:p>
      <w:pPr>
        <w:spacing w:line="240" w:lineRule="auto" w:before="12"/>
        <w:ind w:right="0"/>
        <w:rPr>
          <w:rFonts w:ascii="細明體_HKSCS" w:hAnsi="細明體_HKSCS" w:cs="細明體_HKSCS" w:eastAsia="細明體_HKSCS" w:hint="default"/>
          <w:sz w:val="16"/>
          <w:szCs w:val="16"/>
        </w:rPr>
      </w:pPr>
    </w:p>
    <w:p>
      <w:pPr>
        <w:spacing w:line="352" w:lineRule="auto" w:before="0"/>
        <w:ind w:left="115" w:right="101" w:firstLine="393"/>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第二個訓練拉巧是對學習車進行一些限制， 首先將所有事數梯度的括對值求 </w:t>
      </w:r>
      <w:r>
        <w:rPr>
          <w:rFonts w:ascii="細明體_HKSCS" w:hAnsi="細明體_HKSCS" w:cs="細明體_HKSCS" w:eastAsia="細明體_HKSCS" w:hint="default"/>
          <w:spacing w:val="-7"/>
          <w:w w:val="106"/>
          <w:sz w:val="19"/>
          <w:szCs w:val="19"/>
        </w:rPr>
        <w:t>平均值，靜、使用學習草除以平均值，這樣就獲得了實酷用的學習宰</w:t>
      </w:r>
      <w:r>
        <w:rPr>
          <w:rFonts w:ascii="細明體_HKSCS" w:hAnsi="細明體_HKSCS" w:cs="細明體_HKSCS" w:eastAsia="細明體_HKSCS" w:hint="default"/>
          <w:spacing w:val="-44"/>
          <w:w w:val="106"/>
          <w:sz w:val="19"/>
          <w:szCs w:val="19"/>
        </w:rPr>
        <w:t> </w:t>
      </w:r>
      <w:r>
        <w:rPr>
          <w:rFonts w:ascii="細明體_HKSCS" w:hAnsi="細明體_HKSCS" w:cs="細明體_HKSCS" w:eastAsia="細明體_HKSCS" w:hint="default"/>
          <w:w w:val="163"/>
          <w:sz w:val="19"/>
          <w:szCs w:val="19"/>
        </w:rPr>
        <w:t>。</w:t>
      </w:r>
      <w:r>
        <w:rPr>
          <w:rFonts w:ascii="細明體_HKSCS" w:hAnsi="細明體_HKSCS" w:cs="細明體_HKSCS" w:eastAsia="細明體_HKSCS" w:hint="default"/>
          <w:sz w:val="19"/>
          <w:szCs w:val="19"/>
        </w:rPr>
      </w:r>
    </w:p>
    <w:p>
      <w:pPr>
        <w:spacing w:after="0" w:line="352" w:lineRule="auto"/>
        <w:jc w:val="left"/>
        <w:rPr>
          <w:rFonts w:ascii="細明體_HKSCS" w:hAnsi="細明體_HKSCS" w:cs="細明體_HKSCS" w:eastAsia="細明體_HKSCS" w:hint="default"/>
          <w:sz w:val="19"/>
          <w:szCs w:val="19"/>
        </w:rPr>
        <w:sectPr>
          <w:type w:val="continuous"/>
          <w:pgSz w:w="9470" w:h="13040"/>
          <w:pgMar w:top="0" w:bottom="0" w:left="10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pStyle w:val="ListParagraph"/>
        <w:numPr>
          <w:ilvl w:val="1"/>
          <w:numId w:val="174"/>
        </w:numPr>
        <w:tabs>
          <w:tab w:pos="1556" w:val="left" w:leader="none"/>
        </w:tabs>
        <w:spacing w:line="293" w:lineRule="exact" w:before="146" w:after="0"/>
        <w:ind w:left="1555" w:right="0" w:hanging="34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3"/>
          <w:sz w:val="16"/>
          <w:szCs w:val="16"/>
        </w:rPr>
        <w:t>rat</w:t>
      </w:r>
      <w:r>
        <w:rPr>
          <w:rFonts w:ascii="Times New Roman" w:hAnsi="Times New Roman" w:cs="Times New Roman" w:eastAsia="Times New Roman" w:hint="default"/>
          <w:spacing w:val="3"/>
          <w:w w:val="153"/>
          <w:sz w:val="16"/>
          <w:szCs w:val="16"/>
        </w:rPr>
        <w:t>i</w:t>
      </w:r>
      <w:r>
        <w:rPr>
          <w:rFonts w:ascii="細明體_HKSCS" w:hAnsi="細明體_HKSCS" w:cs="細明體_HKSCS" w:eastAsia="細明體_HKSCS" w:hint="default"/>
          <w:spacing w:val="-249"/>
          <w:w w:val="134"/>
          <w:sz w:val="32"/>
          <w:szCs w:val="32"/>
        </w:rPr>
        <w:t>。</w:t>
      </w:r>
      <w:r>
        <w:rPr>
          <w:rFonts w:ascii="細明體_HKSCS" w:hAnsi="細明體_HKSCS" w:cs="細明體_HKSCS" w:eastAsia="細明體_HKSCS" w:hint="default"/>
          <w:w w:val="27"/>
          <w:sz w:val="32"/>
          <w:szCs w:val="32"/>
        </w:rPr>
        <w:t>里</w:t>
      </w:r>
      <w:r>
        <w:rPr>
          <w:rFonts w:ascii="細明體_HKSCS" w:hAnsi="細明體_HKSCS" w:cs="細明體_HKSCS" w:eastAsia="細明體_HKSCS" w:hint="default"/>
          <w:spacing w:val="-74"/>
          <w:sz w:val="32"/>
          <w:szCs w:val="32"/>
        </w:rPr>
        <w:t> </w:t>
      </w:r>
      <w:r>
        <w:rPr>
          <w:rFonts w:ascii="Times New Roman" w:hAnsi="Times New Roman" w:cs="Times New Roman" w:eastAsia="Times New Roman" w:hint="default"/>
          <w:w w:val="125"/>
          <w:sz w:val="16"/>
          <w:szCs w:val="16"/>
        </w:rPr>
        <w:t>np.abs</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27"/>
          <w:sz w:val="16"/>
          <w:szCs w:val="16"/>
        </w:rPr>
        <w:t>(</w:t>
      </w:r>
      <w:r>
        <w:rPr>
          <w:rFonts w:ascii="Times New Roman" w:hAnsi="Times New Roman" w:cs="Times New Roman" w:eastAsia="Times New Roman" w:hint="default"/>
          <w:w w:val="127"/>
          <w:sz w:val="16"/>
          <w:szCs w:val="16"/>
        </w:rPr>
        <w:t>img_variable.grad.data</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6"/>
          <w:sz w:val="16"/>
          <w:szCs w:val="16"/>
        </w:rPr>
        <w:t>.cpu</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97"/>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05"/>
          <w:sz w:val="16"/>
          <w:szCs w:val="16"/>
        </w:rPr>
        <w:t>.numpy</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w w:val="67"/>
          <w:sz w:val="18"/>
          <w:szCs w:val="18"/>
        </w:rPr>
        <w:t>)</w:t>
      </w:r>
      <w:r>
        <w:rPr>
          <w:rFonts w:ascii="細明體_HKSCS" w:hAnsi="細明體_HKSCS" w:cs="細明體_HKSCS" w:eastAsia="細明體_HKSCS" w:hint="default"/>
          <w:spacing w:val="8"/>
          <w:sz w:val="18"/>
          <w:szCs w:val="18"/>
        </w:rPr>
        <w:t> </w:t>
      </w:r>
      <w:r>
        <w:rPr>
          <w:rFonts w:ascii="Times New Roman" w:hAnsi="Times New Roman" w:cs="Times New Roman" w:eastAsia="Times New Roman" w:hint="default"/>
          <w:w w:val="98"/>
          <w:sz w:val="16"/>
          <w:szCs w:val="16"/>
        </w:rPr>
        <w:t>mean</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z w:val="18"/>
          <w:szCs w:val="18"/>
        </w:rPr>
      </w:r>
    </w:p>
    <w:p>
      <w:pPr>
        <w:pStyle w:val="ListParagraph"/>
        <w:numPr>
          <w:ilvl w:val="1"/>
          <w:numId w:val="174"/>
        </w:numPr>
        <w:tabs>
          <w:tab w:pos="1570" w:val="left" w:leader="none"/>
          <w:tab w:pos="3326" w:val="left" w:leader="none"/>
        </w:tabs>
        <w:spacing w:line="365" w:lineRule="exact" w:before="0" w:after="0"/>
        <w:ind w:left="1569" w:right="0" w:hanging="367"/>
        <w:jc w:val="left"/>
        <w:rPr>
          <w:rFonts w:ascii="細明體_HKSCS" w:hAnsi="細明體_HKSCS" w:cs="細明體_HKSCS" w:eastAsia="細明體_HKSCS" w:hint="default"/>
          <w:sz w:val="39"/>
          <w:szCs w:val="39"/>
        </w:rPr>
      </w:pPr>
      <w:r>
        <w:rPr>
          <w:rFonts w:ascii="Times New Roman" w:hAnsi="Times New Roman" w:cs="Times New Roman" w:eastAsia="Times New Roman" w:hint="default"/>
          <w:w w:val="128"/>
          <w:sz w:val="16"/>
          <w:szCs w:val="16"/>
        </w:rPr>
        <w:t>learning_rate_use</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2"/>
          <w:sz w:val="16"/>
          <w:szCs w:val="16"/>
        </w:rPr>
        <w:t>learning_rate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Arial" w:hAnsi="Arial" w:cs="Arial" w:eastAsia="Arial" w:hint="default"/>
          <w:i/>
          <w:w w:val="162"/>
          <w:sz w:val="16"/>
          <w:szCs w:val="16"/>
        </w:rPr>
        <w:t>I</w:t>
      </w:r>
      <w:r>
        <w:rPr>
          <w:rFonts w:ascii="Arial" w:hAnsi="Arial" w:cs="Arial" w:eastAsia="Arial" w:hint="default"/>
          <w:i/>
          <w:sz w:val="16"/>
          <w:szCs w:val="16"/>
        </w:rPr>
        <w:t> </w:t>
      </w:r>
      <w:r>
        <w:rPr>
          <w:rFonts w:ascii="Arial" w:hAnsi="Arial" w:cs="Arial" w:eastAsia="Arial" w:hint="default"/>
          <w:i/>
          <w:spacing w:val="11"/>
          <w:sz w:val="16"/>
          <w:szCs w:val="16"/>
        </w:rPr>
        <w:t> </w:t>
      </w:r>
      <w:r>
        <w:rPr>
          <w:rFonts w:ascii="Times New Roman" w:hAnsi="Times New Roman" w:cs="Times New Roman" w:eastAsia="Times New Roman" w:hint="default"/>
          <w:w w:val="156"/>
          <w:sz w:val="16"/>
          <w:szCs w:val="16"/>
        </w:rPr>
        <w:t>rat</w:t>
      </w:r>
      <w:r>
        <w:rPr>
          <w:rFonts w:ascii="Times New Roman" w:hAnsi="Times New Roman" w:cs="Times New Roman" w:eastAsia="Times New Roman" w:hint="default"/>
          <w:spacing w:val="4"/>
          <w:w w:val="156"/>
          <w:sz w:val="16"/>
          <w:szCs w:val="16"/>
        </w:rPr>
        <w:t>i</w:t>
      </w:r>
      <w:r>
        <w:rPr>
          <w:rFonts w:ascii="細明體_HKSCS" w:hAnsi="細明體_HKSCS" w:cs="細明體_HKSCS" w:eastAsia="細明體_HKSCS" w:hint="default"/>
          <w:w w:val="101"/>
          <w:sz w:val="39"/>
          <w:szCs w:val="39"/>
        </w:rPr>
        <w:t>。</w:t>
      </w:r>
      <w:r>
        <w:rPr>
          <w:rFonts w:ascii="細明體_HKSCS" w:hAnsi="細明體_HKSCS" w:cs="細明體_HKSCS" w:eastAsia="細明體_HKSCS" w:hint="default"/>
          <w:sz w:val="39"/>
          <w:szCs w:val="39"/>
        </w:rPr>
      </w:r>
    </w:p>
    <w:p>
      <w:pPr>
        <w:pStyle w:val="ListParagraph"/>
        <w:numPr>
          <w:ilvl w:val="1"/>
          <w:numId w:val="174"/>
        </w:numPr>
        <w:tabs>
          <w:tab w:pos="1570" w:val="left" w:leader="none"/>
        </w:tabs>
        <w:spacing w:line="216" w:lineRule="exact" w:before="0" w:after="0"/>
        <w:ind w:left="1569" w:right="0" w:hanging="36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6"/>
          <w:szCs w:val="16"/>
        </w:rPr>
        <w:t>img_vanable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30"/>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122"/>
          <w:sz w:val="16"/>
          <w:szCs w:val="16"/>
        </w:rPr>
        <w:t>.add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25"/>
          <w:sz w:val="16"/>
          <w:szCs w:val="16"/>
        </w:rPr>
        <w:t>img_vanable.grad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30"/>
          <w:sz w:val="16"/>
          <w:szCs w:val="16"/>
        </w:rPr>
        <w:t>data</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11"/>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31"/>
          <w:sz w:val="16"/>
          <w:szCs w:val="16"/>
        </w:rPr>
        <w:t>learning</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39"/>
          <w:sz w:val="16"/>
          <w:szCs w:val="16"/>
        </w:rPr>
        <w:t>rate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8"/>
          <w:sz w:val="16"/>
          <w:szCs w:val="16"/>
        </w:rPr>
        <w:t>us</w:t>
      </w:r>
      <w:r>
        <w:rPr>
          <w:rFonts w:ascii="Times New Roman" w:hAnsi="Times New Roman" w:cs="Times New Roman" w:eastAsia="Times New Roman" w:hint="default"/>
          <w:spacing w:val="12"/>
          <w:w w:val="118"/>
          <w:sz w:val="16"/>
          <w:szCs w:val="16"/>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240" w:lineRule="auto" w:before="7"/>
        <w:ind w:right="0"/>
        <w:rPr>
          <w:rFonts w:ascii="細明體_HKSCS" w:hAnsi="細明體_HKSCS" w:cs="細明體_HKSCS" w:eastAsia="細明體_HKSCS" w:hint="default"/>
          <w:sz w:val="18"/>
          <w:szCs w:val="18"/>
        </w:rPr>
      </w:pPr>
    </w:p>
    <w:p>
      <w:pPr>
        <w:spacing w:line="314" w:lineRule="auto" w:before="0"/>
        <w:ind w:left="1123" w:right="124" w:firstLine="410"/>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最後還需要使用一個小技巧， </w:t>
      </w:r>
      <w:r>
        <w:rPr>
          <w:rFonts w:ascii="細明體_HKSCS" w:hAnsi="細明體_HKSCS" w:cs="細明體_HKSCS" w:eastAsia="細明體_HKSCS" w:hint="default"/>
          <w:spacing w:val="-2"/>
          <w:w w:val="95"/>
          <w:sz w:val="21"/>
          <w:szCs w:val="21"/>
        </w:rPr>
        <w:t>就是使用多尺度的圖片進行計算，如果一直使</w:t>
      </w:r>
      <w:r>
        <w:rPr>
          <w:rFonts w:ascii="細明體_HKSCS" w:hAnsi="細明體_HKSCS" w:cs="細明體_HKSCS" w:eastAsia="細明體_HKSCS" w:hint="default"/>
          <w:w w:val="95"/>
          <w:sz w:val="21"/>
          <w:szCs w:val="21"/>
        </w:rPr>
        <w:t> </w:t>
      </w:r>
      <w:r>
        <w:rPr>
          <w:rFonts w:ascii="細明體_HKSCS" w:hAnsi="細明體_HKSCS" w:cs="細明體_HKSCS" w:eastAsia="細明體_HKSCS" w:hint="default"/>
          <w:w w:val="95"/>
          <w:sz w:val="21"/>
          <w:szCs w:val="21"/>
        </w:rPr>
      </w:r>
      <w:r>
        <w:rPr>
          <w:rFonts w:ascii="細明體_HKSCS" w:hAnsi="細明體_HKSCS" w:cs="細明體_HKSCS" w:eastAsia="細明體_HKSCS" w:hint="default"/>
          <w:w w:val="99"/>
          <w:sz w:val="21"/>
          <w:szCs w:val="21"/>
        </w:rPr>
        <w:t>用原始的圖片</w:t>
      </w:r>
      <w:r>
        <w:rPr>
          <w:rFonts w:ascii="細明體_HKSCS" w:hAnsi="細明體_HKSCS" w:cs="細明體_HKSCS" w:eastAsia="細明體_HKSCS" w:hint="default"/>
          <w:spacing w:val="-57"/>
          <w:sz w:val="21"/>
          <w:szCs w:val="21"/>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w w:val="98"/>
          <w:sz w:val="21"/>
          <w:szCs w:val="21"/>
        </w:rPr>
        <w:t>可能收斂速度</w:t>
      </w:r>
      <w:r>
        <w:rPr>
          <w:rFonts w:ascii="細明體_HKSCS" w:hAnsi="細明體_HKSCS" w:cs="細明體_HKSCS" w:eastAsia="細明體_HKSCS" w:hint="default"/>
          <w:spacing w:val="13"/>
          <w:w w:val="98"/>
          <w:sz w:val="21"/>
          <w:szCs w:val="21"/>
        </w:rPr>
        <w:t>會</w:t>
      </w:r>
      <w:r>
        <w:rPr>
          <w:rFonts w:ascii="細明體_HKSCS" w:hAnsi="細明體_HKSCS" w:cs="細明體_HKSCS" w:eastAsia="細明體_HKSCS" w:hint="default"/>
          <w:w w:val="98"/>
          <w:sz w:val="21"/>
          <w:szCs w:val="21"/>
        </w:rPr>
        <w:t>比較慢</w:t>
      </w:r>
      <w:r>
        <w:rPr>
          <w:rFonts w:ascii="細明體_HKSCS" w:hAnsi="細明體_HKSCS" w:cs="細明體_HKSCS" w:eastAsia="細明體_HKSCS" w:hint="default"/>
          <w:spacing w:val="-17"/>
          <w:w w:val="98"/>
          <w:sz w:val="21"/>
          <w:szCs w:val="21"/>
        </w:rPr>
        <w:t>，</w:t>
      </w:r>
      <w:r>
        <w:rPr>
          <w:rFonts w:ascii="細明體_HKSCS" w:hAnsi="細明體_HKSCS" w:cs="細明體_HKSCS" w:eastAsia="細明體_HKSCS" w:hint="default"/>
          <w:sz w:val="21"/>
          <w:szCs w:val="21"/>
        </w:rPr>
        <w:t>所以我們先將圖</w:t>
      </w:r>
      <w:r>
        <w:rPr>
          <w:rFonts w:ascii="細明體_HKSCS" w:hAnsi="細明體_HKSCS" w:cs="細明體_HKSCS" w:eastAsia="細明體_HKSCS" w:hint="default"/>
          <w:spacing w:val="-24"/>
          <w:sz w:val="21"/>
          <w:szCs w:val="21"/>
        </w:rPr>
        <w:t>片</w:t>
      </w:r>
      <w:r>
        <w:rPr>
          <w:rFonts w:ascii="細明體_HKSCS" w:hAnsi="細明體_HKSCS" w:cs="細明體_HKSCS" w:eastAsia="細明體_HKSCS" w:hint="default"/>
          <w:w w:val="97"/>
          <w:sz w:val="21"/>
          <w:szCs w:val="21"/>
        </w:rPr>
        <w:t>縮小進行更</w:t>
      </w:r>
      <w:r>
        <w:rPr>
          <w:rFonts w:ascii="細明體_HKSCS" w:hAnsi="細明體_HKSCS" w:cs="細明體_HKSCS" w:eastAsia="細明體_HKSCS" w:hint="default"/>
          <w:spacing w:val="-6"/>
          <w:w w:val="97"/>
          <w:sz w:val="21"/>
          <w:szCs w:val="21"/>
        </w:rPr>
        <w:t>新</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99"/>
          <w:sz w:val="21"/>
          <w:szCs w:val="21"/>
        </w:rPr>
        <w:t>再放</w:t>
      </w:r>
      <w:r>
        <w:rPr>
          <w:rFonts w:ascii="細明體_HKSCS" w:hAnsi="細明體_HKSCS" w:cs="細明體_HKSCS" w:eastAsia="細明體_HKSCS" w:hint="default"/>
          <w:w w:val="99"/>
          <w:sz w:val="21"/>
          <w:szCs w:val="21"/>
        </w:rPr>
        <w:t> </w:t>
      </w:r>
      <w:r>
        <w:rPr>
          <w:rFonts w:ascii="細明體_HKSCS" w:hAnsi="細明體_HKSCS" w:cs="細明體_HKSCS" w:eastAsia="細明體_HKSCS" w:hint="default"/>
          <w:sz w:val="21"/>
          <w:szCs w:val="21"/>
        </w:rPr>
        <w:t>大進行更新</w:t>
      </w:r>
      <w:r>
        <w:rPr>
          <w:rFonts w:ascii="細明體_HKSCS" w:hAnsi="細明體_HKSCS" w:cs="細明體_HKSCS" w:eastAsia="細明體_HKSCS" w:hint="default"/>
          <w:spacing w:val="-29"/>
          <w:sz w:val="21"/>
          <w:szCs w:val="21"/>
        </w:rPr>
        <w:t> </w:t>
      </w:r>
      <w:r>
        <w:rPr>
          <w:rFonts w:ascii="細明體_HKSCS" w:hAnsi="細明體_HKSCS" w:cs="細明體_HKSCS" w:eastAsia="細明體_HKSCS" w:hint="default"/>
          <w:sz w:val="21"/>
          <w:szCs w:val="21"/>
        </w:rPr>
        <w:t>。</w:t>
      </w:r>
    </w:p>
    <w:p>
      <w:pPr>
        <w:pStyle w:val="ListParagraph"/>
        <w:numPr>
          <w:ilvl w:val="0"/>
          <w:numId w:val="175"/>
        </w:numPr>
        <w:tabs>
          <w:tab w:pos="1556" w:val="left" w:leader="none"/>
        </w:tabs>
        <w:spacing w:line="201" w:lineRule="exact" w:before="176" w:after="0"/>
        <w:ind w:left="1908" w:right="0" w:hanging="706"/>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0"/>
          <w:sz w:val="16"/>
          <w:szCs w:val="16"/>
        </w:rPr>
        <w:t>for  </w:t>
      </w:r>
      <w:r>
        <w:rPr>
          <w:rFonts w:ascii="Times New Roman" w:hAnsi="Times New Roman" w:cs="Times New Roman" w:eastAsia="Times New Roman" w:hint="default"/>
          <w:w w:val="155"/>
          <w:sz w:val="16"/>
          <w:szCs w:val="16"/>
        </w:rPr>
        <w:t>1 </w:t>
      </w:r>
      <w:r>
        <w:rPr>
          <w:rFonts w:ascii="Times New Roman" w:hAnsi="Times New Roman" w:cs="Times New Roman" w:eastAsia="Times New Roman" w:hint="default"/>
          <w:w w:val="120"/>
          <w:sz w:val="16"/>
          <w:szCs w:val="16"/>
        </w:rPr>
        <w:t>in  range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20"/>
          <w:sz w:val="16"/>
          <w:szCs w:val="16"/>
        </w:rPr>
        <w:t>ctave  n  </w:t>
      </w:r>
      <w:r>
        <w:rPr>
          <w:rFonts w:ascii="Times New Roman" w:hAnsi="Times New Roman" w:cs="Times New Roman" w:eastAsia="Times New Roman" w:hint="default"/>
          <w:w w:val="155"/>
          <w:sz w:val="16"/>
          <w:szCs w:val="16"/>
        </w:rPr>
        <w:t>- </w:t>
      </w:r>
      <w:r>
        <w:rPr>
          <w:rFonts w:ascii="Times New Roman" w:hAnsi="Times New Roman" w:cs="Times New Roman" w:eastAsia="Times New Roman" w:hint="default"/>
          <w:w w:val="120"/>
          <w:sz w:val="16"/>
          <w:szCs w:val="16"/>
        </w:rPr>
        <w:t>1)</w:t>
      </w:r>
      <w:r>
        <w:rPr>
          <w:rFonts w:ascii="Times New Roman" w:hAnsi="Times New Roman" w:cs="Times New Roman" w:eastAsia="Times New Roman" w:hint="default"/>
          <w:spacing w:val="-5"/>
          <w:w w:val="120"/>
          <w:sz w:val="16"/>
          <w:szCs w:val="16"/>
        </w:rPr>
        <w:t> </w:t>
      </w:r>
      <w:r>
        <w:rPr>
          <w:rFonts w:ascii="Times New Roman" w:hAnsi="Times New Roman" w:cs="Times New Roman" w:eastAsia="Times New Roman" w:hint="default"/>
          <w:w w:val="120"/>
          <w:sz w:val="16"/>
          <w:szCs w:val="16"/>
        </w:rPr>
        <w:t>,</w:t>
      </w:r>
      <w:r>
        <w:rPr>
          <w:rFonts w:ascii="Times New Roman" w:hAnsi="Times New Roman" w:cs="Times New Roman" w:eastAsia="Times New Roman" w:hint="default"/>
          <w:sz w:val="16"/>
          <w:szCs w:val="16"/>
        </w:rPr>
      </w:r>
    </w:p>
    <w:p>
      <w:pPr>
        <w:pStyle w:val="ListParagraph"/>
        <w:numPr>
          <w:ilvl w:val="0"/>
          <w:numId w:val="175"/>
        </w:numPr>
        <w:tabs>
          <w:tab w:pos="1720" w:val="left" w:leader="none"/>
        </w:tabs>
        <w:spacing w:line="238" w:lineRule="exact" w:before="31" w:after="0"/>
        <w:ind w:left="1908" w:right="271" w:hanging="713"/>
        <w:jc w:val="left"/>
        <w:rPr>
          <w:rFonts w:ascii="Times New Roman" w:hAnsi="Times New Roman" w:cs="Times New Roman" w:eastAsia="Times New Roman" w:hint="default"/>
          <w:sz w:val="16"/>
          <w:szCs w:val="16"/>
        </w:rPr>
      </w:pPr>
      <w:r>
        <w:rPr>
          <w:rFonts w:ascii="細明體_HKSCS" w:hAnsi="細明體_HKSCS" w:cs="細明體_HKSCS" w:eastAsia="細明體_HKSCS" w:hint="default"/>
          <w:spacing w:val="-487"/>
          <w:w w:val="190"/>
          <w:sz w:val="21"/>
          <w:szCs w:val="21"/>
        </w:rPr>
        <w:t>。</w:t>
      </w:r>
      <w:r>
        <w:rPr>
          <w:rFonts w:ascii="Times New Roman" w:hAnsi="Times New Roman" w:cs="Times New Roman" w:eastAsia="Times New Roman" w:hint="default"/>
          <w:w w:val="116"/>
          <w:sz w:val="16"/>
          <w:szCs w:val="16"/>
        </w:rPr>
        <w:t>ctaves.append</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3"/>
          <w:sz w:val="16"/>
          <w:szCs w:val="16"/>
        </w:rPr>
        <w:t>(nd.</w:t>
      </w:r>
      <w:r>
        <w:rPr>
          <w:rFonts w:ascii="Times New Roman" w:hAnsi="Times New Roman" w:cs="Times New Roman" w:eastAsia="Times New Roman" w:hint="default"/>
          <w:w w:val="113"/>
          <w:sz w:val="16"/>
          <w:szCs w:val="16"/>
        </w:rPr>
        <w:t>z</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80"/>
          <w:sz w:val="16"/>
          <w:szCs w:val="16"/>
        </w:rPr>
        <w:t>n</w:t>
      </w:r>
      <w:r>
        <w:rPr>
          <w:rFonts w:ascii="Times New Roman" w:hAnsi="Times New Roman" w:cs="Times New Roman" w:eastAsia="Times New Roman" w:hint="default"/>
          <w:w w:val="79"/>
          <w:sz w:val="16"/>
          <w:szCs w:val="16"/>
        </w:rPr>
        <w:t>m</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w w:val="13"/>
          <w:sz w:val="21"/>
          <w:szCs w:val="21"/>
        </w:rPr>
        <w:t>（</w:t>
      </w:r>
      <w:r>
        <w:rPr>
          <w:rFonts w:ascii="細明體_HKSCS" w:hAnsi="細明體_HKSCS" w:cs="細明體_HKSCS" w:eastAsia="細明體_HKSCS" w:hint="default"/>
          <w:spacing w:val="-3"/>
          <w:sz w:val="21"/>
          <w:szCs w:val="21"/>
        </w:rPr>
        <w:t> </w:t>
      </w:r>
      <w:r>
        <w:rPr>
          <w:rFonts w:ascii="Times New Roman" w:hAnsi="Times New Roman" w:cs="Times New Roman" w:eastAsia="Times New Roman" w:hint="default"/>
          <w:w w:val="119"/>
          <w:sz w:val="16"/>
          <w:szCs w:val="16"/>
        </w:rPr>
        <w:t>ctaves</w:t>
      </w:r>
      <w:r>
        <w:rPr>
          <w:rFonts w:ascii="Times New Roman" w:hAnsi="Times New Roman" w:cs="Times New Roman" w:eastAsia="Times New Roman" w:hint="default"/>
          <w:spacing w:val="-8"/>
          <w:sz w:val="16"/>
          <w:szCs w:val="16"/>
        </w:rPr>
        <w:t> </w:t>
      </w:r>
      <w:r>
        <w:rPr>
          <w:rFonts w:ascii="細明體_HKSCS" w:hAnsi="細明體_HKSCS" w:cs="細明體_HKSCS" w:eastAsia="細明體_HKSCS" w:hint="default"/>
          <w:w w:val="32"/>
          <w:sz w:val="21"/>
          <w:szCs w:val="21"/>
        </w:rPr>
        <w:t>﹝</w:t>
      </w:r>
      <w:r>
        <w:rPr>
          <w:rFonts w:ascii="細明體_HKSCS" w:hAnsi="細明體_HKSCS" w:cs="細明體_HKSCS" w:eastAsia="細明體_HKSCS" w:hint="default"/>
          <w:spacing w:val="9"/>
          <w:w w:val="32"/>
          <w:sz w:val="21"/>
          <w:szCs w:val="21"/>
        </w:rPr>
        <w:t>－</w:t>
      </w:r>
      <w:r>
        <w:rPr>
          <w:rFonts w:ascii="Times New Roman" w:hAnsi="Times New Roman" w:cs="Times New Roman" w:eastAsia="Times New Roman" w:hint="default"/>
          <w:spacing w:val="-36"/>
          <w:w w:val="153"/>
          <w:sz w:val="16"/>
          <w:szCs w:val="16"/>
        </w:rPr>
        <w:t>1</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8"/>
          <w:sz w:val="21"/>
          <w:szCs w:val="21"/>
        </w:rPr>
        <w:t> </w:t>
      </w:r>
      <w:r>
        <w:rPr>
          <w:rFonts w:ascii="細明體_HKSCS" w:hAnsi="細明體_HKSCS" w:cs="細明體_HKSCS" w:eastAsia="細明體_HKSCS" w:hint="default"/>
          <w:spacing w:val="-192"/>
          <w:w w:val="184"/>
          <w:sz w:val="21"/>
          <w:szCs w:val="21"/>
        </w:rPr>
        <w:t>，</w:t>
      </w:r>
      <w:r>
        <w:rPr>
          <w:rFonts w:ascii="細明體_HKSCS" w:hAnsi="細明體_HKSCS" w:cs="細明體_HKSCS" w:eastAsia="細明體_HKSCS" w:hint="default"/>
          <w:w w:val="13"/>
          <w:sz w:val="21"/>
          <w:szCs w:val="21"/>
        </w:rPr>
        <w:t>（</w:t>
      </w:r>
      <w:r>
        <w:rPr>
          <w:rFonts w:ascii="細明體_HKSCS" w:hAnsi="細明體_HKSCS" w:cs="細明體_HKSCS" w:eastAsia="細明體_HKSCS" w:hint="default"/>
          <w:spacing w:val="-82"/>
          <w:sz w:val="21"/>
          <w:szCs w:val="21"/>
        </w:rPr>
        <w:t> </w:t>
      </w:r>
      <w:r>
        <w:rPr>
          <w:rFonts w:ascii="Times New Roman" w:hAnsi="Times New Roman" w:cs="Times New Roman" w:eastAsia="Times New Roman" w:hint="default"/>
          <w:spacing w:val="-36"/>
          <w:w w:val="153"/>
          <w:sz w:val="16"/>
          <w:szCs w:val="16"/>
        </w:rPr>
        <w:t>1</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spacing w:val="-36"/>
          <w:w w:val="153"/>
          <w:sz w:val="16"/>
          <w:szCs w:val="16"/>
        </w:rPr>
        <w:t>1</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3"/>
          <w:sz w:val="16"/>
          <w:szCs w:val="16"/>
        </w:rPr>
        <w:t>1.0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2"/>
          <w:sz w:val="17"/>
          <w:szCs w:val="17"/>
        </w:rPr>
        <w:t> </w:t>
      </w:r>
      <w:r>
        <w:rPr>
          <w:rFonts w:ascii="Times New Roman" w:hAnsi="Times New Roman" w:cs="Times New Roman" w:eastAsia="Times New Roman" w:hint="default"/>
          <w:w w:val="119"/>
          <w:sz w:val="16"/>
          <w:szCs w:val="16"/>
        </w:rPr>
        <w:t>octave_scale,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5"/>
          <w:sz w:val="16"/>
          <w:szCs w:val="16"/>
        </w:rPr>
        <w:t>1</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93"/>
          <w:sz w:val="16"/>
          <w:szCs w:val="16"/>
        </w:rPr>
        <w:t>0</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9"/>
          <w:sz w:val="17"/>
          <w:szCs w:val="17"/>
        </w:rPr>
        <w:t> </w:t>
      </w:r>
      <w:r>
        <w:rPr>
          <w:rFonts w:ascii="Times New Roman" w:hAnsi="Times New Roman" w:cs="Times New Roman" w:eastAsia="Times New Roman" w:hint="default"/>
          <w:w w:val="114"/>
          <w:sz w:val="16"/>
          <w:szCs w:val="16"/>
        </w:rPr>
        <w:t>octave_ </w:t>
      </w:r>
      <w:r>
        <w:rPr>
          <w:rFonts w:ascii="Times New Roman" w:hAnsi="Times New Roman" w:cs="Times New Roman" w:eastAsia="Times New Roman" w:hint="default"/>
          <w:w w:val="133"/>
          <w:sz w:val="16"/>
          <w:szCs w:val="16"/>
        </w:rPr>
        <w:t>scal</w:t>
      </w:r>
      <w:r>
        <w:rPr>
          <w:rFonts w:ascii="Times New Roman" w:hAnsi="Times New Roman" w:cs="Times New Roman" w:eastAsia="Times New Roman" w:hint="default"/>
          <w:spacing w:val="18"/>
          <w:w w:val="133"/>
          <w:sz w:val="16"/>
          <w:szCs w:val="16"/>
        </w:rPr>
        <w:t>e</w:t>
      </w:r>
      <w:r>
        <w:rPr>
          <w:rFonts w:ascii="細明體_HKSCS" w:hAnsi="細明體_HKSCS" w:cs="細明體_HKSCS" w:eastAsia="細明體_HKSCS" w:hint="default"/>
          <w:w w:val="13"/>
          <w:sz w:val="21"/>
          <w:szCs w:val="21"/>
        </w:rPr>
        <w:t>）</w:t>
      </w:r>
      <w:r>
        <w:rPr>
          <w:rFonts w:ascii="細明體_HKSCS" w:hAnsi="細明體_HKSCS" w:cs="細明體_HKSCS" w:eastAsia="細明體_HKSCS" w:hint="default"/>
          <w:spacing w:val="-54"/>
          <w:sz w:val="21"/>
          <w:szCs w:val="21"/>
        </w:rPr>
        <w:t> </w:t>
      </w:r>
      <w:r>
        <w:rPr>
          <w:rFonts w:ascii="細明體_HKSCS" w:hAnsi="細明體_HKSCS" w:cs="細明體_HKSCS" w:eastAsia="細明體_HKSCS" w:hint="default"/>
          <w:spacing w:val="-73"/>
          <w:w w:val="158"/>
          <w:sz w:val="21"/>
          <w:szCs w:val="21"/>
        </w:rPr>
        <w:t>，</w:t>
      </w:r>
      <w:r>
        <w:rPr>
          <w:rFonts w:ascii="Times New Roman" w:hAnsi="Times New Roman" w:cs="Times New Roman" w:eastAsia="Times New Roman" w:hint="default"/>
          <w:w w:val="134"/>
          <w:sz w:val="16"/>
          <w:szCs w:val="16"/>
        </w:rPr>
        <w:t>rde</w:t>
      </w:r>
      <w:r>
        <w:rPr>
          <w:rFonts w:ascii="Times New Roman" w:hAnsi="Times New Roman" w:cs="Times New Roman" w:eastAsia="Times New Roman" w:hint="default"/>
          <w:spacing w:val="12"/>
          <w:w w:val="134"/>
          <w:sz w:val="16"/>
          <w:szCs w:val="16"/>
        </w:rPr>
        <w:t>r</w:t>
      </w:r>
      <w:r>
        <w:rPr>
          <w:rFonts w:ascii="細明體_HKSCS" w:hAnsi="細明體_HKSCS" w:cs="細明體_HKSCS" w:eastAsia="細明體_HKSCS" w:hint="default"/>
          <w:w w:val="213"/>
          <w:sz w:val="4"/>
          <w:szCs w:val="4"/>
        </w:rPr>
        <w:t>旦</w:t>
      </w:r>
      <w:r>
        <w:rPr>
          <w:rFonts w:ascii="細明體_HKSCS" w:hAnsi="細明體_HKSCS" w:cs="細明體_HKSCS" w:eastAsia="細明體_HKSCS" w:hint="default"/>
          <w:spacing w:val="-5"/>
          <w:sz w:val="4"/>
          <w:szCs w:val="4"/>
        </w:rPr>
        <w:t> </w:t>
      </w:r>
      <w:r>
        <w:rPr>
          <w:rFonts w:ascii="Times New Roman" w:hAnsi="Times New Roman" w:cs="Times New Roman" w:eastAsia="Times New Roman" w:hint="default"/>
          <w:w w:val="139"/>
          <w:sz w:val="16"/>
          <w:szCs w:val="16"/>
        </w:rPr>
        <w:t>l</w:t>
      </w:r>
      <w:r>
        <w:rPr>
          <w:rFonts w:ascii="Times New Roman" w:hAnsi="Times New Roman" w:cs="Times New Roman" w:eastAsia="Times New Roman" w:hint="default"/>
          <w:w w:val="139"/>
          <w:sz w:val="16"/>
          <w:szCs w:val="16"/>
        </w:rPr>
        <w:t>)</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z w:val="16"/>
          <w:szCs w:val="16"/>
        </w:rPr>
      </w:r>
    </w:p>
    <w:p>
      <w:pPr>
        <w:spacing w:line="240" w:lineRule="auto" w:before="0"/>
        <w:ind w:right="0"/>
        <w:rPr>
          <w:rFonts w:ascii="Times New Roman" w:hAnsi="Times New Roman" w:cs="Times New Roman" w:eastAsia="Times New Roman" w:hint="default"/>
          <w:sz w:val="20"/>
          <w:szCs w:val="20"/>
        </w:rPr>
      </w:pPr>
    </w:p>
    <w:p>
      <w:pPr>
        <w:spacing w:line="240" w:lineRule="auto" w:before="8"/>
        <w:ind w:right="0"/>
        <w:rPr>
          <w:rFonts w:ascii="Times New Roman" w:hAnsi="Times New Roman" w:cs="Times New Roman" w:eastAsia="Times New Roman" w:hint="default"/>
          <w:sz w:val="19"/>
          <w:szCs w:val="19"/>
        </w:rPr>
      </w:pPr>
    </w:p>
    <w:p>
      <w:pPr>
        <w:spacing w:line="14" w:lineRule="auto" w:before="0"/>
        <w:ind w:left="1123" w:right="119" w:firstLine="417"/>
        <w:jc w:val="both"/>
        <w:rPr>
          <w:rFonts w:ascii="細明體_HKSCS" w:hAnsi="細明體_HKSCS" w:cs="細明體_HKSCS" w:eastAsia="細明體_HKSCS" w:hint="default"/>
          <w:sz w:val="21"/>
          <w:szCs w:val="21"/>
        </w:rPr>
      </w:pPr>
      <w:r>
        <w:rPr>
          <w:rFonts w:ascii="Times New Roman" w:hAnsi="Times New Roman" w:cs="Times New Roman" w:eastAsia="Times New Roman" w:hint="default"/>
          <w:w w:val="124"/>
          <w:sz w:val="16"/>
          <w:szCs w:val="16"/>
        </w:rPr>
        <w:t>octave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w w:val="136"/>
          <w:sz w:val="16"/>
          <w:szCs w:val="16"/>
        </w:rPr>
        <w:t>n</w:t>
      </w:r>
      <w:r>
        <w:rPr>
          <w:rFonts w:ascii="Times New Roman" w:hAnsi="Times New Roman" w:cs="Times New Roman" w:eastAsia="Times New Roman" w:hint="default"/>
          <w:spacing w:val="2"/>
          <w:sz w:val="16"/>
          <w:szCs w:val="16"/>
        </w:rPr>
        <w:t> </w:t>
      </w:r>
      <w:r>
        <w:rPr>
          <w:rFonts w:ascii="細明體_HKSCS" w:hAnsi="細明體_HKSCS" w:cs="細明體_HKSCS" w:eastAsia="細明體_HKSCS" w:hint="default"/>
          <w:w w:val="103"/>
          <w:sz w:val="21"/>
          <w:szCs w:val="21"/>
        </w:rPr>
        <w:t>表示有多少張小圖片</w:t>
      </w:r>
      <w:r>
        <w:rPr>
          <w:rFonts w:ascii="細明體_HKSCS" w:hAnsi="細明體_HKSCS" w:cs="細明體_HKSCS" w:eastAsia="細明體_HKSCS" w:hint="default"/>
          <w:spacing w:val="-58"/>
          <w:sz w:val="21"/>
          <w:szCs w:val="21"/>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sz w:val="21"/>
          <w:szCs w:val="21"/>
        </w:rPr>
        <w:t>使用</w:t>
      </w:r>
      <w:r>
        <w:rPr>
          <w:rFonts w:ascii="細明體_HKSCS" w:hAnsi="細明體_HKSCS" w:cs="細明體_HKSCS" w:eastAsia="細明體_HKSCS" w:hint="default"/>
          <w:spacing w:val="-50"/>
          <w:sz w:val="21"/>
          <w:szCs w:val="21"/>
        </w:rPr>
        <w:t> </w:t>
      </w:r>
      <w:r>
        <w:rPr>
          <w:rFonts w:ascii="Times New Roman" w:hAnsi="Times New Roman" w:cs="Times New Roman" w:eastAsia="Times New Roman" w:hint="default"/>
          <w:w w:val="124"/>
          <w:sz w:val="16"/>
          <w:szCs w:val="16"/>
        </w:rPr>
        <w:t>scipy.ndimage.zoom</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細明體_HKSCS" w:hAnsi="細明體_HKSCS" w:cs="細明體_HKSCS" w:eastAsia="細明體_HKSCS" w:hint="default"/>
          <w:w w:val="106"/>
          <w:sz w:val="21"/>
          <w:szCs w:val="21"/>
        </w:rPr>
        <w:t>進行圖</w:t>
      </w:r>
      <w:r>
        <w:rPr>
          <w:rFonts w:ascii="細明體_HKSCS" w:hAnsi="細明體_HKSCS" w:cs="細明體_HKSCS" w:eastAsia="細明體_HKSCS" w:hint="default"/>
          <w:spacing w:val="-41"/>
          <w:w w:val="106"/>
          <w:sz w:val="21"/>
          <w:szCs w:val="21"/>
        </w:rPr>
        <w:t>片</w:t>
      </w:r>
      <w:r>
        <w:rPr>
          <w:rFonts w:ascii="細明體_HKSCS" w:hAnsi="細明體_HKSCS" w:cs="細明體_HKSCS" w:eastAsia="細明體_HKSCS" w:hint="default"/>
          <w:sz w:val="21"/>
          <w:szCs w:val="21"/>
        </w:rPr>
        <w:t>的縮放，</w:t>
      </w:r>
      <w:r>
        <w:rPr>
          <w:rFonts w:ascii="細明體_HKSCS" w:hAnsi="細明體_HKSCS" w:cs="細明體_HKSCS" w:eastAsia="細明體_HKSCS" w:hint="default"/>
          <w:sz w:val="21"/>
          <w:szCs w:val="21"/>
        </w:rPr>
        <w:t> </w:t>
      </w:r>
      <w:r>
        <w:rPr>
          <w:rFonts w:ascii="細明體_HKSCS" w:hAnsi="細明體_HKSCS" w:cs="細明體_HKSCS" w:eastAsia="細明體_HKSCS" w:hint="default"/>
          <w:w w:val="96"/>
          <w:sz w:val="21"/>
          <w:szCs w:val="21"/>
        </w:rPr>
        <w:t>每次縮放的比例是</w:t>
      </w:r>
      <w:r>
        <w:rPr>
          <w:rFonts w:ascii="細明體_HKSCS" w:hAnsi="細明體_HKSCS" w:cs="細明體_HKSCS" w:eastAsia="細明體_HKSCS" w:hint="default"/>
          <w:spacing w:val="-12"/>
          <w:sz w:val="21"/>
          <w:szCs w:val="21"/>
        </w:rPr>
        <w:t> </w:t>
      </w:r>
      <w:r>
        <w:rPr>
          <w:rFonts w:ascii="Arial" w:hAnsi="Arial" w:cs="Arial" w:eastAsia="Arial" w:hint="default"/>
          <w:w w:val="101"/>
          <w:sz w:val="20"/>
          <w:szCs w:val="20"/>
        </w:rPr>
        <w:t>1</w:t>
      </w:r>
      <w:r>
        <w:rPr>
          <w:rFonts w:ascii="Arial" w:hAnsi="Arial" w:cs="Arial" w:eastAsia="Arial" w:hint="default"/>
          <w:spacing w:val="-34"/>
          <w:w w:val="101"/>
          <w:sz w:val="20"/>
          <w:szCs w:val="20"/>
        </w:rPr>
        <w:t>/</w:t>
      </w:r>
      <w:r>
        <w:rPr>
          <w:rFonts w:ascii="細明體_HKSCS" w:hAnsi="細明體_HKSCS" w:cs="細明體_HKSCS" w:eastAsia="細明體_HKSCS" w:hint="default"/>
          <w:spacing w:val="-343"/>
          <w:w w:val="88"/>
          <w:sz w:val="52"/>
          <w:szCs w:val="52"/>
        </w:rPr>
        <w:t>。</w:t>
      </w:r>
      <w:r>
        <w:rPr>
          <w:rFonts w:ascii="Times New Roman" w:hAnsi="Times New Roman" w:cs="Times New Roman" w:eastAsia="Times New Roman" w:hint="default"/>
          <w:w w:val="127"/>
          <w:sz w:val="16"/>
          <w:szCs w:val="16"/>
        </w:rPr>
        <w:t>clave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24"/>
          <w:sz w:val="16"/>
          <w:szCs w:val="16"/>
        </w:rPr>
        <w:t>scale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w w:val="97"/>
          <w:sz w:val="21"/>
          <w:szCs w:val="21"/>
        </w:rPr>
        <w:t>這樣就可以獲得大小遞減的小圖片</w:t>
      </w:r>
      <w:r>
        <w:rPr>
          <w:rFonts w:ascii="細明體_HKSCS" w:hAnsi="細明體_HKSCS" w:cs="細明體_HKSCS" w:eastAsia="細明體_HKSCS" w:hint="default"/>
          <w:spacing w:val="-15"/>
          <w:sz w:val="21"/>
          <w:szCs w:val="21"/>
        </w:rPr>
        <w:t> </w:t>
      </w:r>
      <w:r>
        <w:rPr>
          <w:rFonts w:ascii="細明體_HKSCS" w:hAnsi="細明體_HKSCS" w:cs="細明體_HKSCS" w:eastAsia="細明體_HKSCS" w:hint="default"/>
          <w:spacing w:val="-210"/>
          <w:w w:val="158"/>
          <w:sz w:val="21"/>
          <w:szCs w:val="21"/>
        </w:rPr>
        <w:t>，</w:t>
      </w:r>
      <w:r>
        <w:rPr>
          <w:rFonts w:ascii="細明體_HKSCS" w:hAnsi="細明體_HKSCS" w:cs="細明體_HKSCS" w:eastAsia="細明體_HKSCS" w:hint="default"/>
          <w:w w:val="97"/>
          <w:sz w:val="21"/>
          <w:szCs w:val="21"/>
        </w:rPr>
        <w:t>然後從小</w:t>
      </w:r>
      <w:r>
        <w:rPr>
          <w:rFonts w:ascii="細明體_HKSCS" w:hAnsi="細明體_HKSCS" w:cs="細明體_HKSCS" w:eastAsia="細明體_HKSCS" w:hint="default"/>
          <w:sz w:val="21"/>
          <w:szCs w:val="21"/>
        </w:rPr>
      </w:r>
    </w:p>
    <w:p>
      <w:pPr>
        <w:spacing w:line="408" w:lineRule="auto" w:before="121"/>
        <w:ind w:left="1526" w:right="113" w:hanging="404"/>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w w:val="95"/>
          <w:sz w:val="21"/>
          <w:szCs w:val="21"/>
        </w:rPr>
        <w:t>到大依次</w:t>
      </w:r>
      <w:r>
        <w:rPr>
          <w:rFonts w:ascii="細明體_HKSCS" w:hAnsi="細明體_HKSCS" w:cs="細明體_HKSCS" w:eastAsia="細明體_HKSCS" w:hint="default"/>
          <w:spacing w:val="10"/>
          <w:w w:val="95"/>
          <w:sz w:val="21"/>
          <w:szCs w:val="21"/>
        </w:rPr>
        <w:t>對</w:t>
      </w:r>
      <w:r>
        <w:rPr>
          <w:rFonts w:ascii="細明體_HKSCS" w:hAnsi="細明體_HKSCS" w:cs="細明體_HKSCS" w:eastAsia="細明體_HKSCS" w:hint="default"/>
          <w:w w:val="109"/>
          <w:sz w:val="21"/>
          <w:szCs w:val="21"/>
        </w:rPr>
        <w:t>圖</w:t>
      </w:r>
      <w:r>
        <w:rPr>
          <w:rFonts w:ascii="細明體_HKSCS" w:hAnsi="細明體_HKSCS" w:cs="細明體_HKSCS" w:eastAsia="細明體_HKSCS" w:hint="default"/>
          <w:spacing w:val="-62"/>
          <w:w w:val="109"/>
          <w:sz w:val="21"/>
          <w:szCs w:val="21"/>
        </w:rPr>
        <w:t>片</w:t>
      </w:r>
      <w:r>
        <w:rPr>
          <w:rFonts w:ascii="細明體_HKSCS" w:hAnsi="細明體_HKSCS" w:cs="細明體_HKSCS" w:eastAsia="細明體_HKSCS" w:hint="default"/>
          <w:w w:val="96"/>
          <w:sz w:val="21"/>
          <w:szCs w:val="21"/>
        </w:rPr>
        <w:t>的像素點進行更</w:t>
      </w:r>
      <w:r>
        <w:rPr>
          <w:rFonts w:ascii="細明體_HKSCS" w:hAnsi="細明體_HKSCS" w:cs="細明體_HKSCS" w:eastAsia="細明體_HKSCS" w:hint="default"/>
          <w:spacing w:val="-21"/>
          <w:w w:val="96"/>
          <w:sz w:val="21"/>
          <w:szCs w:val="21"/>
        </w:rPr>
        <w:t>新</w:t>
      </w:r>
      <w:r>
        <w:rPr>
          <w:rFonts w:ascii="細明體_HKSCS" w:hAnsi="細明體_HKSCS" w:cs="細明體_HKSCS" w:eastAsia="細明體_HKSCS" w:hint="default"/>
          <w:spacing w:val="-364"/>
          <w:w w:val="184"/>
          <w:sz w:val="21"/>
          <w:szCs w:val="21"/>
        </w:rPr>
        <w:t>，</w:t>
      </w:r>
      <w:r>
        <w:rPr>
          <w:rFonts w:ascii="細明體_HKSCS" w:hAnsi="細明體_HKSCS" w:cs="細明體_HKSCS" w:eastAsia="細明體_HKSCS" w:hint="default"/>
          <w:w w:val="94"/>
          <w:sz w:val="21"/>
          <w:szCs w:val="21"/>
        </w:rPr>
        <w:t>最後獲得</w:t>
      </w:r>
      <w:r>
        <w:rPr>
          <w:rFonts w:ascii="細明體_HKSCS" w:hAnsi="細明體_HKSCS" w:cs="細明體_HKSCS" w:eastAsia="細明體_HKSCS" w:hint="default"/>
          <w:spacing w:val="-45"/>
          <w:sz w:val="21"/>
          <w:szCs w:val="21"/>
        </w:rPr>
        <w:t> </w:t>
      </w:r>
      <w:r>
        <w:rPr>
          <w:rFonts w:ascii="Times New Roman" w:hAnsi="Times New Roman" w:cs="Times New Roman" w:eastAsia="Times New Roman" w:hint="default"/>
          <w:w w:val="126"/>
          <w:sz w:val="16"/>
          <w:szCs w:val="16"/>
        </w:rPr>
        <w:t>Deep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26"/>
          <w:sz w:val="16"/>
          <w:szCs w:val="16"/>
        </w:rPr>
        <w:t>Dream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99"/>
          <w:sz w:val="21"/>
          <w:szCs w:val="21"/>
        </w:rPr>
        <w:t>的</w:t>
      </w:r>
      <w:r>
        <w:rPr>
          <w:rFonts w:ascii="細明體_HKSCS" w:hAnsi="細明體_HKSCS" w:cs="細明體_HKSCS" w:eastAsia="細明體_HKSCS" w:hint="default"/>
          <w:spacing w:val="-20"/>
          <w:w w:val="99"/>
          <w:sz w:val="21"/>
          <w:szCs w:val="21"/>
        </w:rPr>
        <w:t>圖</w:t>
      </w:r>
      <w:r>
        <w:rPr>
          <w:rFonts w:ascii="細明體_HKSCS" w:hAnsi="細明體_HKSCS" w:cs="細明體_HKSCS" w:eastAsia="細明體_HKSCS" w:hint="default"/>
          <w:spacing w:val="-15"/>
          <w:w w:val="134"/>
          <w:sz w:val="21"/>
          <w:szCs w:val="21"/>
        </w:rPr>
        <w:t>片</w:t>
      </w:r>
      <w:r>
        <w:rPr>
          <w:rFonts w:ascii="細明體_HKSCS" w:hAnsi="細明體_HKSCS" w:cs="細明體_HKSCS" w:eastAsia="細明體_HKSCS" w:hint="default"/>
          <w:w w:val="142"/>
          <w:sz w:val="21"/>
          <w:szCs w:val="21"/>
        </w:rPr>
        <w:t>。</w:t>
      </w:r>
      <w:r>
        <w:rPr>
          <w:rFonts w:ascii="細明體_HKSCS" w:hAnsi="細明體_HKSCS" w:cs="細明體_HKSCS" w:eastAsia="細明體_HKSCS" w:hint="default"/>
          <w:w w:val="142"/>
          <w:sz w:val="21"/>
          <w:szCs w:val="21"/>
        </w:rPr>
        <w:t> </w:t>
      </w:r>
      <w:r>
        <w:rPr>
          <w:rFonts w:ascii="細明體_HKSCS" w:hAnsi="細明體_HKSCS" w:cs="細明體_HKSCS" w:eastAsia="細明體_HKSCS" w:hint="default"/>
          <w:w w:val="98"/>
          <w:sz w:val="21"/>
          <w:szCs w:val="21"/>
        </w:rPr>
        <w:t>最後做完一次更新需要將圖</w:t>
      </w:r>
      <w:r>
        <w:rPr>
          <w:rFonts w:ascii="細明體_HKSCS" w:hAnsi="細明體_HKSCS" w:cs="細明體_HKSCS" w:eastAsia="細明體_HKSCS" w:hint="default"/>
          <w:spacing w:val="-5"/>
          <w:w w:val="98"/>
          <w:sz w:val="21"/>
          <w:szCs w:val="21"/>
        </w:rPr>
        <w:t>片</w:t>
      </w:r>
      <w:r>
        <w:rPr>
          <w:rFonts w:ascii="細明體_HKSCS" w:hAnsi="細明體_HKSCS" w:cs="細明體_HKSCS" w:eastAsia="細明體_HKSCS" w:hint="default"/>
          <w:w w:val="96"/>
          <w:sz w:val="21"/>
          <w:szCs w:val="21"/>
        </w:rPr>
        <w:t>做逆抖</w:t>
      </w:r>
      <w:r>
        <w:rPr>
          <w:rFonts w:ascii="細明體_HKSCS" w:hAnsi="細明體_HKSCS" w:cs="細明體_HKSCS" w:eastAsia="細明體_HKSCS" w:hint="default"/>
          <w:spacing w:val="-7"/>
          <w:w w:val="96"/>
          <w:sz w:val="21"/>
          <w:szCs w:val="21"/>
        </w:rPr>
        <w:t>動</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101"/>
          <w:sz w:val="21"/>
          <w:szCs w:val="21"/>
        </w:rPr>
        <w:t>開始的時候圖</w:t>
      </w:r>
      <w:r>
        <w:rPr>
          <w:rFonts w:ascii="細明體_HKSCS" w:hAnsi="細明體_HKSCS" w:cs="細明體_HKSCS" w:eastAsia="細明體_HKSCS" w:hint="default"/>
          <w:spacing w:val="-38"/>
          <w:w w:val="101"/>
          <w:sz w:val="21"/>
          <w:szCs w:val="21"/>
        </w:rPr>
        <w:t>片</w:t>
      </w:r>
      <w:r>
        <w:rPr>
          <w:rFonts w:ascii="細明體_HKSCS" w:hAnsi="細明體_HKSCS" w:cs="細明體_HKSCS" w:eastAsia="細明體_HKSCS" w:hint="default"/>
          <w:w w:val="97"/>
          <w:sz w:val="21"/>
          <w:szCs w:val="21"/>
        </w:rPr>
        <w:t>經過平移</w:t>
      </w:r>
      <w:r>
        <w:rPr>
          <w:rFonts w:ascii="細明體_HKSCS" w:hAnsi="細明體_HKSCS" w:cs="細明體_HKSCS" w:eastAsia="細明體_HKSCS" w:hint="default"/>
          <w:spacing w:val="3"/>
          <w:w w:val="97"/>
          <w:sz w:val="21"/>
          <w:szCs w:val="21"/>
        </w:rPr>
        <w:t>，</w:t>
      </w:r>
      <w:r>
        <w:rPr>
          <w:rFonts w:ascii="細明體_HKSCS" w:hAnsi="細明體_HKSCS" w:cs="細明體_HKSCS" w:eastAsia="細明體_HKSCS" w:hint="default"/>
          <w:w w:val="97"/>
          <w:sz w:val="21"/>
          <w:szCs w:val="21"/>
        </w:rPr>
        <w:t>現在將</w:t>
      </w:r>
      <w:r>
        <w:rPr>
          <w:rFonts w:ascii="細明體_HKSCS" w:hAnsi="細明體_HKSCS" w:cs="細明體_HKSCS" w:eastAsia="細明體_HKSCS" w:hint="default"/>
          <w:sz w:val="21"/>
          <w:szCs w:val="21"/>
        </w:rPr>
      </w:r>
    </w:p>
    <w:p>
      <w:pPr>
        <w:spacing w:line="206" w:lineRule="exact" w:before="0"/>
        <w:ind w:left="1123" w:right="113"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6"/>
          <w:sz w:val="21"/>
          <w:szCs w:val="21"/>
        </w:rPr>
        <w:t>圖片反向平移回來，間時需要對圖片的像素點進行修改以控制大小。</w:t>
      </w:r>
    </w:p>
    <w:p>
      <w:pPr>
        <w:tabs>
          <w:tab w:pos="1533" w:val="left" w:leader="none"/>
          <w:tab w:pos="2051" w:val="left" w:leader="none"/>
          <w:tab w:pos="6184" w:val="left" w:leader="none"/>
        </w:tabs>
        <w:spacing w:line="474" w:lineRule="exact" w:before="0"/>
        <w:ind w:left="1187" w:right="113"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53"/>
          <w:sz w:val="16"/>
          <w:szCs w:val="16"/>
        </w:rPr>
        <w:t>1</w:t>
      </w:r>
      <w:r>
        <w:rPr>
          <w:rFonts w:ascii="Times New Roman" w:hAnsi="Times New Roman" w:cs="Times New Roman" w:eastAsia="Times New Roman" w:hint="default"/>
          <w:sz w:val="16"/>
          <w:szCs w:val="16"/>
        </w:rPr>
        <w:tab/>
      </w:r>
      <w:r>
        <w:rPr>
          <w:rFonts w:ascii="Times New Roman" w:hAnsi="Times New Roman" w:cs="Times New Roman" w:eastAsia="Times New Roman" w:hint="default"/>
          <w:spacing w:val="-57"/>
          <w:w w:val="170"/>
          <w:sz w:val="16"/>
          <w:szCs w:val="16"/>
        </w:rPr>
        <w:t>1</w:t>
      </w:r>
      <w:r>
        <w:rPr>
          <w:rFonts w:ascii="Times New Roman" w:hAnsi="Times New Roman" w:cs="Times New Roman" w:eastAsia="Times New Roman" w:hint="default"/>
          <w:w w:val="76"/>
          <w:sz w:val="16"/>
          <w:szCs w:val="16"/>
        </w:rPr>
        <w:t>mg</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40"/>
          <w:sz w:val="16"/>
          <w:szCs w:val="16"/>
        </w:rPr>
        <w:t>np.roll</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08"/>
          <w:sz w:val="16"/>
          <w:szCs w:val="16"/>
        </w:rPr>
        <w:t>(np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spacing w:val="7"/>
          <w:w w:val="133"/>
          <w:sz w:val="16"/>
          <w:szCs w:val="16"/>
        </w:rPr>
        <w:t>r</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28"/>
          <w:sz w:val="16"/>
          <w:szCs w:val="16"/>
        </w:rPr>
        <w:t>1</w:t>
      </w:r>
      <w:r>
        <w:rPr>
          <w:rFonts w:ascii="Times New Roman" w:hAnsi="Times New Roman" w:cs="Times New Roman" w:eastAsia="Times New Roman" w:hint="default"/>
          <w:spacing w:val="4"/>
          <w:w w:val="128"/>
          <w:sz w:val="16"/>
          <w:szCs w:val="16"/>
        </w:rPr>
        <w:t>1</w:t>
      </w:r>
      <w:r>
        <w:rPr>
          <w:rFonts w:ascii="細明體_HKSCS" w:hAnsi="細明體_HKSCS" w:cs="細明體_HKSCS" w:eastAsia="細明體_HKSCS" w:hint="default"/>
          <w:w w:val="49"/>
          <w:sz w:val="13"/>
          <w:szCs w:val="13"/>
        </w:rPr>
        <w:t>（</w:t>
      </w:r>
      <w:r>
        <w:rPr>
          <w:rFonts w:ascii="細明體_HKSCS" w:hAnsi="細明體_HKSCS" w:cs="細明體_HKSCS" w:eastAsia="細明體_HKSCS" w:hint="default"/>
          <w:spacing w:val="2"/>
          <w:w w:val="49"/>
          <w:sz w:val="13"/>
          <w:szCs w:val="13"/>
        </w:rPr>
        <w:t>立</w:t>
      </w:r>
      <w:r>
        <w:rPr>
          <w:rFonts w:ascii="Times New Roman" w:hAnsi="Times New Roman" w:cs="Times New Roman" w:eastAsia="Times New Roman" w:hint="default"/>
          <w:w w:val="95"/>
          <w:sz w:val="16"/>
          <w:szCs w:val="16"/>
        </w:rPr>
        <w:t>mg,</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37"/>
          <w:sz w:val="16"/>
          <w:szCs w:val="16"/>
        </w:rPr>
        <w:t>-shif</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19"/>
          <w:sz w:val="16"/>
          <w:szCs w:val="16"/>
        </w:rPr>
        <w:t>t_</w:t>
      </w:r>
      <w:r>
        <w:rPr>
          <w:rFonts w:ascii="Times New Roman" w:hAnsi="Times New Roman" w:cs="Times New Roman" w:eastAsia="Times New Roman" w:hint="default"/>
          <w:spacing w:val="5"/>
          <w:w w:val="119"/>
          <w:sz w:val="16"/>
          <w:szCs w:val="16"/>
        </w:rPr>
        <w:t>x</w:t>
      </w:r>
      <w:r>
        <w:rPr>
          <w:rFonts w:ascii="細明體_HKSCS" w:hAnsi="細明體_HKSCS" w:cs="細明體_HKSCS" w:eastAsia="細明體_HKSCS" w:hint="default"/>
          <w:spacing w:val="-245"/>
          <w:w w:val="176"/>
          <w:sz w:val="22"/>
          <w:szCs w:val="22"/>
        </w:rPr>
        <w:t>，</w:t>
      </w:r>
      <w:r>
        <w:rPr>
          <w:rFonts w:ascii="細明體_HKSCS" w:hAnsi="細明體_HKSCS" w:cs="細明體_HKSCS" w:eastAsia="細明體_HKSCS" w:hint="default"/>
          <w:spacing w:val="12"/>
          <w:w w:val="40"/>
          <w:sz w:val="22"/>
          <w:szCs w:val="22"/>
        </w:rPr>
        <w:t>一</w:t>
      </w:r>
      <w:r>
        <w:rPr>
          <w:rFonts w:ascii="Times New Roman" w:hAnsi="Times New Roman" w:cs="Times New Roman" w:eastAsia="Times New Roman" w:hint="default"/>
          <w:spacing w:val="-29"/>
          <w:w w:val="153"/>
          <w:sz w:val="16"/>
          <w:szCs w:val="16"/>
        </w:rPr>
        <w:t>1</w:t>
      </w:r>
      <w:r>
        <w:rPr>
          <w:rFonts w:ascii="Times New Roman" w:hAnsi="Times New Roman" w:cs="Times New Roman" w:eastAsia="Times New Roman" w:hint="default"/>
          <w:w w:val="67"/>
          <w:sz w:val="16"/>
          <w:szCs w:val="16"/>
        </w:rPr>
        <w:t>1</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5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42"/>
          <w:sz w:val="16"/>
          <w:szCs w:val="16"/>
        </w:rPr>
        <w:t>-shif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9"/>
          <w:sz w:val="16"/>
          <w:szCs w:val="16"/>
        </w:rPr>
        <w:t>t_y,</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03"/>
          <w:sz w:val="16"/>
          <w:szCs w:val="16"/>
        </w:rPr>
        <w:t>2)</w:t>
      </w:r>
      <w:r>
        <w:rPr>
          <w:rFonts w:ascii="Times New Roman" w:hAnsi="Times New Roman" w:cs="Times New Roman" w:eastAsia="Times New Roman" w:hint="default"/>
          <w:sz w:val="16"/>
          <w:szCs w:val="16"/>
        </w:rPr>
      </w:r>
    </w:p>
    <w:p>
      <w:pPr>
        <w:tabs>
          <w:tab w:pos="1555" w:val="left" w:leader="none"/>
        </w:tabs>
        <w:spacing w:line="245" w:lineRule="exact" w:before="0"/>
        <w:ind w:left="1180" w:right="113"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01"/>
          <w:sz w:val="16"/>
          <w:szCs w:val="16"/>
        </w:rPr>
        <w:t>2</w:t>
      </w:r>
      <w:r>
        <w:rPr>
          <w:rFonts w:ascii="Times New Roman" w:hAnsi="Times New Roman" w:cs="Times New Roman" w:eastAsia="Times New Roman" w:hint="default"/>
          <w:sz w:val="16"/>
          <w:szCs w:val="16"/>
        </w:rPr>
        <w:tab/>
      </w:r>
      <w:r>
        <w:rPr>
          <w:rFonts w:ascii="Times New Roman" w:hAnsi="Times New Roman" w:cs="Times New Roman" w:eastAsia="Times New Roman" w:hint="default"/>
          <w:spacing w:val="-51"/>
          <w:w w:val="153"/>
          <w:sz w:val="16"/>
          <w:szCs w:val="16"/>
        </w:rPr>
        <w:t>1</w:t>
      </w:r>
      <w:r>
        <w:rPr>
          <w:rFonts w:ascii="Times New Roman" w:hAnsi="Times New Roman" w:cs="Times New Roman" w:eastAsia="Times New Roman" w:hint="default"/>
          <w:w w:val="80"/>
          <w:sz w:val="16"/>
          <w:szCs w:val="16"/>
        </w:rPr>
        <w:t>mg</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90"/>
          <w:sz w:val="21"/>
          <w:szCs w:val="21"/>
        </w:rPr>
        <w:t> </w:t>
      </w:r>
      <w:r>
        <w:rPr>
          <w:rFonts w:ascii="Times New Roman" w:hAnsi="Times New Roman" w:cs="Times New Roman" w:eastAsia="Times New Roman" w:hint="default"/>
          <w:spacing w:val="9"/>
          <w:w w:val="114"/>
          <w:sz w:val="16"/>
          <w:szCs w:val="16"/>
        </w:rPr>
        <w:t>0</w:t>
      </w:r>
      <w:r>
        <w:rPr>
          <w:rFonts w:ascii="細明體_HKSCS" w:hAnsi="細明體_HKSCS" w:cs="細明體_HKSCS" w:eastAsia="細明體_HKSCS" w:hint="default"/>
          <w:spacing w:val="-109"/>
          <w:w w:val="175"/>
          <w:sz w:val="21"/>
          <w:szCs w:val="21"/>
        </w:rPr>
        <w:t>’</w:t>
      </w:r>
      <w:r>
        <w:rPr>
          <w:rFonts w:ascii="細明體_HKSCS" w:hAnsi="細明體_HKSCS" w:cs="細明體_HKSCS" w:eastAsia="細明體_HKSCS" w:hint="default"/>
          <w:spacing w:val="-285"/>
          <w:w w:val="158"/>
          <w:sz w:val="21"/>
          <w:szCs w:val="21"/>
        </w:rPr>
        <w:t>，</w:t>
      </w:r>
      <w:r>
        <w:rPr>
          <w:rFonts w:ascii="細明體_HKSCS" w:hAnsi="細明體_HKSCS" w:cs="細明體_HKSCS" w:eastAsia="細明體_HKSCS" w:hint="default"/>
          <w:spacing w:val="-419"/>
          <w:w w:val="174"/>
          <w:sz w:val="21"/>
          <w:szCs w:val="21"/>
        </w:rPr>
        <w:t>：</w:t>
      </w:r>
      <w:r>
        <w:rPr>
          <w:rFonts w:ascii="細明體_HKSCS" w:hAnsi="細明體_HKSCS" w:cs="細明體_HKSCS" w:eastAsia="細明體_HKSCS" w:hint="default"/>
          <w:spacing w:val="-249"/>
          <w:w w:val="184"/>
          <w:sz w:val="21"/>
          <w:szCs w:val="21"/>
        </w:rPr>
        <w:t>，</w:t>
      </w:r>
      <w:r>
        <w:rPr>
          <w:rFonts w:ascii="細明體_HKSCS" w:hAnsi="細明體_HKSCS" w:cs="細明體_HKSCS" w:eastAsia="細明體_HKSCS" w:hint="default"/>
          <w:spacing w:val="-292"/>
          <w:w w:val="153"/>
          <w:sz w:val="21"/>
          <w:szCs w:val="21"/>
        </w:rPr>
        <w:t>．</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17"/>
          <w:sz w:val="21"/>
          <w:szCs w:val="21"/>
        </w:rPr>
        <w:t> </w:t>
      </w:r>
      <w:r>
        <w:rPr>
          <w:rFonts w:ascii="細明體_HKSCS" w:hAnsi="細明體_HKSCS" w:cs="細明體_HKSCS" w:eastAsia="細明體_HKSCS" w:hint="default"/>
          <w:w w:val="41"/>
          <w:sz w:val="21"/>
          <w:szCs w:val="21"/>
        </w:rPr>
        <w:t>詰</w:t>
      </w:r>
      <w:r>
        <w:rPr>
          <w:rFonts w:ascii="細明體_HKSCS" w:hAnsi="細明體_HKSCS" w:cs="細明體_HKSCS" w:eastAsia="細明體_HKSCS" w:hint="default"/>
          <w:spacing w:val="-12"/>
          <w:sz w:val="21"/>
          <w:szCs w:val="21"/>
        </w:rPr>
        <w:t> </w:t>
      </w:r>
      <w:r>
        <w:rPr>
          <w:rFonts w:ascii="Times New Roman" w:hAnsi="Times New Roman" w:cs="Times New Roman" w:eastAsia="Times New Roman" w:hint="default"/>
          <w:w w:val="138"/>
          <w:sz w:val="16"/>
          <w:szCs w:val="16"/>
        </w:rPr>
        <w:t>np.clip</w:t>
      </w:r>
      <w:r>
        <w:rPr>
          <w:rFonts w:ascii="Times New Roman" w:hAnsi="Times New Roman" w:cs="Times New Roman" w:eastAsia="Times New Roman" w:hint="default"/>
          <w:spacing w:val="-11"/>
          <w:sz w:val="16"/>
          <w:szCs w:val="16"/>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44"/>
          <w:w w:val="153"/>
          <w:sz w:val="16"/>
          <w:szCs w:val="16"/>
        </w:rPr>
        <w:t>1</w:t>
      </w:r>
      <w:r>
        <w:rPr>
          <w:rFonts w:ascii="Times New Roman" w:hAnsi="Times New Roman" w:cs="Times New Roman" w:eastAsia="Times New Roman" w:hint="default"/>
          <w:w w:val="80"/>
          <w:sz w:val="16"/>
          <w:szCs w:val="16"/>
        </w:rPr>
        <w:t>mg</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91"/>
          <w:sz w:val="21"/>
          <w:szCs w:val="21"/>
        </w:rPr>
        <w:t> </w:t>
      </w:r>
      <w:r>
        <w:rPr>
          <w:rFonts w:ascii="Times New Roman" w:hAnsi="Times New Roman" w:cs="Times New Roman" w:eastAsia="Times New Roman" w:hint="default"/>
          <w:spacing w:val="-70"/>
          <w:w w:val="103"/>
          <w:sz w:val="16"/>
          <w:szCs w:val="16"/>
        </w:rPr>
        <w:t>0</w:t>
      </w:r>
      <w:r>
        <w:rPr>
          <w:rFonts w:ascii="細明體_HKSCS" w:hAnsi="細明體_HKSCS" w:cs="細明體_HKSCS" w:eastAsia="細明體_HKSCS" w:hint="default"/>
          <w:spacing w:val="-419"/>
          <w:w w:val="175"/>
          <w:sz w:val="21"/>
          <w:szCs w:val="21"/>
        </w:rPr>
        <w:t>’</w:t>
      </w:r>
      <w:r>
        <w:rPr>
          <w:rFonts w:ascii="細明體_HKSCS" w:hAnsi="細明體_HKSCS" w:cs="細明體_HKSCS" w:eastAsia="細明體_HKSCS" w:hint="default"/>
          <w:spacing w:val="-557"/>
          <w:w w:val="196"/>
          <w:sz w:val="21"/>
          <w:szCs w:val="21"/>
        </w:rPr>
        <w:t>，</w:t>
      </w:r>
      <w:r>
        <w:rPr>
          <w:rFonts w:ascii="細明體_HKSCS" w:hAnsi="細明體_HKSCS" w:cs="細明體_HKSCS" w:eastAsia="細明體_HKSCS" w:hint="default"/>
          <w:spacing w:val="-704"/>
          <w:w w:val="196"/>
          <w:sz w:val="21"/>
          <w:szCs w:val="21"/>
        </w:rPr>
        <w:t>’</w:t>
      </w:r>
      <w:r>
        <w:rPr>
          <w:rFonts w:ascii="細明體_HKSCS" w:hAnsi="細明體_HKSCS" w:cs="細明體_HKSCS" w:eastAsia="細明體_HKSCS" w:hint="default"/>
          <w:spacing w:val="-204"/>
          <w:w w:val="131"/>
          <w:sz w:val="21"/>
          <w:szCs w:val="21"/>
        </w:rPr>
        <w:t>，</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69"/>
          <w:sz w:val="21"/>
          <w:szCs w:val="21"/>
        </w:rPr>
        <w:t> </w:t>
      </w:r>
      <w:r>
        <w:rPr>
          <w:rFonts w:ascii="細明體_HKSCS" w:hAnsi="細明體_HKSCS" w:cs="細明體_HKSCS" w:eastAsia="細明體_HKSCS" w:hint="default"/>
          <w:spacing w:val="-167"/>
          <w:w w:val="158"/>
          <w:sz w:val="21"/>
          <w:szCs w:val="21"/>
        </w:rPr>
        <w:t>，</w:t>
      </w:r>
      <w:r>
        <w:rPr>
          <w:rFonts w:ascii="細明體_HKSCS" w:hAnsi="細明體_HKSCS" w:cs="細明體_HKSCS" w:eastAsia="細明體_HKSCS" w:hint="default"/>
          <w:spacing w:val="-22"/>
          <w:w w:val="48"/>
          <w:sz w:val="21"/>
          <w:szCs w:val="21"/>
        </w:rPr>
        <w:t>－</w:t>
      </w:r>
      <w:r>
        <w:rPr>
          <w:rFonts w:ascii="Times New Roman" w:hAnsi="Times New Roman" w:cs="Times New Roman" w:eastAsia="Times New Roman" w:hint="default"/>
          <w:w w:val="102"/>
          <w:sz w:val="16"/>
          <w:szCs w:val="16"/>
        </w:rPr>
        <w:t>mean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5"/>
          <w:sz w:val="17"/>
          <w:szCs w:val="17"/>
        </w:rPr>
        <w:t> </w:t>
      </w:r>
      <w:r>
        <w:rPr>
          <w:rFonts w:ascii="Times New Roman" w:hAnsi="Times New Roman" w:cs="Times New Roman" w:eastAsia="Times New Roman" w:hint="default"/>
          <w:w w:val="144"/>
          <w:sz w:val="16"/>
          <w:szCs w:val="16"/>
        </w:rPr>
        <w:t>std,</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11"/>
          <w:sz w:val="16"/>
          <w:szCs w:val="16"/>
        </w:rPr>
        <w:t>(1</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7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98"/>
          <w:sz w:val="16"/>
          <w:szCs w:val="16"/>
        </w:rPr>
        <w:t>mean</w:t>
      </w:r>
      <w:r>
        <w:rPr>
          <w:rFonts w:ascii="Times New Roman" w:hAnsi="Times New Roman" w:cs="Times New Roman" w:eastAsia="Times New Roman" w:hint="default"/>
          <w:w w:val="98"/>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Arial" w:hAnsi="Arial" w:cs="Arial" w:eastAsia="Arial" w:hint="default"/>
          <w:i/>
          <w:w w:val="153"/>
          <w:sz w:val="17"/>
          <w:szCs w:val="17"/>
        </w:rPr>
        <w:t>I</w:t>
      </w:r>
      <w:r>
        <w:rPr>
          <w:rFonts w:ascii="Arial" w:hAnsi="Arial" w:cs="Arial" w:eastAsia="Arial" w:hint="default"/>
          <w:i/>
          <w:sz w:val="17"/>
          <w:szCs w:val="17"/>
        </w:rPr>
        <w:t> </w:t>
      </w:r>
      <w:r>
        <w:rPr>
          <w:rFonts w:ascii="Arial" w:hAnsi="Arial" w:cs="Arial" w:eastAsia="Arial" w:hint="default"/>
          <w:i/>
          <w:spacing w:val="5"/>
          <w:sz w:val="17"/>
          <w:szCs w:val="17"/>
        </w:rPr>
        <w:t> </w:t>
      </w:r>
      <w:r>
        <w:rPr>
          <w:rFonts w:ascii="Times New Roman" w:hAnsi="Times New Roman" w:cs="Times New Roman" w:eastAsia="Times New Roman" w:hint="default"/>
          <w:w w:val="131"/>
          <w:sz w:val="16"/>
          <w:szCs w:val="16"/>
        </w:rPr>
        <w:t>std</w:t>
      </w:r>
      <w:r>
        <w:rPr>
          <w:rFonts w:ascii="Times New Roman" w:hAnsi="Times New Roman" w:cs="Times New Roman" w:eastAsia="Times New Roman" w:hint="default"/>
          <w:w w:val="131"/>
          <w:sz w:val="16"/>
          <w:szCs w:val="16"/>
        </w:rPr>
        <w:t>)</w:t>
      </w:r>
      <w:r>
        <w:rPr>
          <w:rFonts w:ascii="Times New Roman" w:hAnsi="Times New Roman" w:cs="Times New Roman" w:eastAsia="Times New Roman" w:hint="default"/>
          <w:sz w:val="16"/>
          <w:szCs w:val="16"/>
        </w:rPr>
      </w:r>
    </w:p>
    <w:p>
      <w:pPr>
        <w:spacing w:line="240" w:lineRule="auto" w:before="0"/>
        <w:ind w:right="0"/>
        <w:rPr>
          <w:rFonts w:ascii="Times New Roman" w:hAnsi="Times New Roman" w:cs="Times New Roman" w:eastAsia="Times New Roman" w:hint="default"/>
          <w:sz w:val="20"/>
          <w:szCs w:val="20"/>
        </w:rPr>
      </w:pPr>
    </w:p>
    <w:p>
      <w:pPr>
        <w:spacing w:before="135"/>
        <w:ind w:left="1115" w:right="3124" w:firstLine="0"/>
        <w:jc w:val="left"/>
        <w:rPr>
          <w:rFonts w:ascii="細明體_HKSCS" w:hAnsi="細明體_HKSCS" w:cs="細明體_HKSCS" w:eastAsia="細明體_HKSCS" w:hint="default"/>
          <w:sz w:val="23"/>
          <w:szCs w:val="23"/>
        </w:rPr>
      </w:pPr>
      <w:r>
        <w:rPr>
          <w:rFonts w:ascii="Times New Roman" w:hAnsi="Times New Roman" w:cs="Times New Roman" w:eastAsia="Times New Roman" w:hint="default"/>
          <w:spacing w:val="-12"/>
          <w:w w:val="95"/>
          <w:sz w:val="24"/>
          <w:szCs w:val="24"/>
        </w:rPr>
        <w:t>2</w:t>
      </w:r>
      <w:r>
        <w:rPr>
          <w:rFonts w:ascii="細明體_HKSCS" w:hAnsi="細明體_HKSCS" w:cs="細明體_HKSCS" w:eastAsia="細明體_HKSCS" w:hint="default"/>
          <w:spacing w:val="-12"/>
          <w:w w:val="95"/>
          <w:sz w:val="15"/>
          <w:szCs w:val="15"/>
        </w:rPr>
        <w:t>過</w:t>
      </w:r>
      <w:r>
        <w:rPr>
          <w:rFonts w:ascii="細明體_HKSCS" w:hAnsi="細明體_HKSCS" w:cs="細明體_HKSCS" w:eastAsia="細明體_HKSCS" w:hint="default"/>
          <w:spacing w:val="-17"/>
          <w:w w:val="95"/>
          <w:sz w:val="15"/>
          <w:szCs w:val="15"/>
        </w:rPr>
        <w:t> </w:t>
      </w:r>
      <w:r>
        <w:rPr>
          <w:rFonts w:ascii="Times New Roman" w:hAnsi="Times New Roman" w:cs="Times New Roman" w:eastAsia="Times New Roman" w:hint="default"/>
          <w:w w:val="120"/>
          <w:sz w:val="24"/>
          <w:szCs w:val="24"/>
        </w:rPr>
        <w:t>4.</w:t>
      </w:r>
      <w:r>
        <w:rPr>
          <w:rFonts w:ascii="Times New Roman" w:hAnsi="Times New Roman" w:cs="Times New Roman" w:eastAsia="Times New Roman" w:hint="default"/>
          <w:spacing w:val="-17"/>
          <w:w w:val="120"/>
          <w:sz w:val="24"/>
          <w:szCs w:val="24"/>
        </w:rPr>
        <w:t> </w:t>
      </w:r>
      <w:r>
        <w:rPr>
          <w:rFonts w:ascii="Times New Roman" w:hAnsi="Times New Roman" w:cs="Times New Roman" w:eastAsia="Times New Roman" w:hint="default"/>
          <w:w w:val="155"/>
          <w:sz w:val="16"/>
          <w:szCs w:val="16"/>
        </w:rPr>
        <w:t>Deep</w:t>
      </w:r>
      <w:r>
        <w:rPr>
          <w:rFonts w:ascii="Times New Roman" w:hAnsi="Times New Roman" w:cs="Times New Roman" w:eastAsia="Times New Roman" w:hint="default"/>
          <w:spacing w:val="-3"/>
          <w:w w:val="155"/>
          <w:sz w:val="16"/>
          <w:szCs w:val="16"/>
        </w:rPr>
        <w:t> </w:t>
      </w:r>
      <w:r>
        <w:rPr>
          <w:rFonts w:ascii="Times New Roman" w:hAnsi="Times New Roman" w:cs="Times New Roman" w:eastAsia="Times New Roman" w:hint="default"/>
          <w:w w:val="155"/>
          <w:sz w:val="16"/>
          <w:szCs w:val="16"/>
        </w:rPr>
        <w:t>Drea</w:t>
      </w:r>
      <w:r>
        <w:rPr>
          <w:rFonts w:ascii="Times New Roman" w:hAnsi="Times New Roman" w:cs="Times New Roman" w:eastAsia="Times New Roman" w:hint="default"/>
          <w:spacing w:val="-42"/>
          <w:w w:val="155"/>
          <w:sz w:val="16"/>
          <w:szCs w:val="16"/>
        </w:rPr>
        <w:t> </w:t>
      </w:r>
      <w:r>
        <w:rPr>
          <w:rFonts w:ascii="Times New Roman" w:hAnsi="Times New Roman" w:cs="Times New Roman" w:eastAsia="Times New Roman" w:hint="default"/>
          <w:w w:val="155"/>
          <w:sz w:val="16"/>
          <w:szCs w:val="16"/>
        </w:rPr>
        <w:t>m</w:t>
      </w:r>
      <w:r>
        <w:rPr>
          <w:rFonts w:ascii="Times New Roman" w:hAnsi="Times New Roman" w:cs="Times New Roman" w:eastAsia="Times New Roman" w:hint="default"/>
          <w:spacing w:val="-5"/>
          <w:w w:val="155"/>
          <w:sz w:val="16"/>
          <w:szCs w:val="16"/>
        </w:rPr>
        <w:t> </w:t>
      </w:r>
      <w:r>
        <w:rPr>
          <w:rFonts w:ascii="細明體_HKSCS" w:hAnsi="細明體_HKSCS" w:cs="細明體_HKSCS" w:eastAsia="細明體_HKSCS" w:hint="default"/>
          <w:w w:val="120"/>
          <w:sz w:val="23"/>
          <w:szCs w:val="23"/>
        </w:rPr>
        <w:t>結果</w:t>
      </w:r>
      <w:r>
        <w:rPr>
          <w:rFonts w:ascii="細明體_HKSCS" w:hAnsi="細明體_HKSCS" w:cs="細明體_HKSCS" w:eastAsia="細明體_HKSCS" w:hint="default"/>
          <w:sz w:val="23"/>
          <w:szCs w:val="23"/>
        </w:rPr>
      </w:r>
    </w:p>
    <w:p>
      <w:pPr>
        <w:spacing w:before="183"/>
        <w:ind w:left="1519" w:right="113"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z w:val="21"/>
          <w:szCs w:val="21"/>
        </w:rPr>
        <w:t>對一張雲的圖</w:t>
      </w:r>
      <w:r>
        <w:rPr>
          <w:rFonts w:ascii="細明體_HKSCS" w:hAnsi="細明體_HKSCS" w:cs="細明體_HKSCS" w:eastAsia="細明體_HKSCS" w:hint="default"/>
          <w:spacing w:val="-30"/>
          <w:sz w:val="21"/>
          <w:szCs w:val="21"/>
        </w:rPr>
        <w:t>片</w:t>
      </w:r>
      <w:r>
        <w:rPr>
          <w:rFonts w:ascii="細明體_HKSCS" w:hAnsi="細明體_HKSCS" w:cs="細明體_HKSCS" w:eastAsia="細明體_HKSCS" w:hint="default"/>
          <w:w w:val="99"/>
          <w:sz w:val="21"/>
          <w:szCs w:val="21"/>
        </w:rPr>
        <w:t>輸入做</w:t>
      </w:r>
      <w:r>
        <w:rPr>
          <w:rFonts w:ascii="細明體_HKSCS" w:hAnsi="細明體_HKSCS" w:cs="細明體_HKSCS" w:eastAsia="細明體_HKSCS" w:hint="default"/>
          <w:spacing w:val="-52"/>
          <w:sz w:val="21"/>
          <w:szCs w:val="21"/>
        </w:rPr>
        <w:t> </w:t>
      </w:r>
      <w:r>
        <w:rPr>
          <w:rFonts w:ascii="Times New Roman" w:hAnsi="Times New Roman" w:cs="Times New Roman" w:eastAsia="Times New Roman" w:hint="default"/>
          <w:w w:val="124"/>
          <w:sz w:val="16"/>
          <w:szCs w:val="16"/>
        </w:rPr>
        <w:t>Deep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22"/>
          <w:sz w:val="16"/>
          <w:szCs w:val="16"/>
        </w:rPr>
        <w:t>Drea</w:t>
      </w:r>
      <w:r>
        <w:rPr>
          <w:rFonts w:ascii="Times New Roman" w:hAnsi="Times New Roman" w:cs="Times New Roman" w:eastAsia="Times New Roman" w:hint="default"/>
          <w:spacing w:val="-2"/>
          <w:w w:val="122"/>
          <w:sz w:val="16"/>
          <w:szCs w:val="16"/>
        </w:rPr>
        <w:t>m</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w w:val="98"/>
          <w:sz w:val="21"/>
          <w:szCs w:val="21"/>
        </w:rPr>
        <w:t>經過</w:t>
      </w:r>
      <w:r>
        <w:rPr>
          <w:rFonts w:ascii="細明體_HKSCS" w:hAnsi="細明體_HKSCS" w:cs="細明體_HKSCS" w:eastAsia="細明體_HKSCS" w:hint="default"/>
          <w:spacing w:val="-63"/>
          <w:sz w:val="21"/>
          <w:szCs w:val="21"/>
        </w:rPr>
        <w:t> </w:t>
      </w:r>
      <w:r>
        <w:rPr>
          <w:rFonts w:ascii="Times New Roman" w:hAnsi="Times New Roman" w:cs="Times New Roman" w:eastAsia="Times New Roman" w:hint="default"/>
          <w:w w:val="128"/>
          <w:sz w:val="16"/>
          <w:szCs w:val="16"/>
        </w:rPr>
        <w:t>Deep</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26"/>
          <w:sz w:val="16"/>
          <w:szCs w:val="16"/>
        </w:rPr>
        <w:t>Dream</w:t>
      </w:r>
      <w:r>
        <w:rPr>
          <w:rFonts w:ascii="Times New Roman" w:hAnsi="Times New Roman" w:cs="Times New Roman" w:eastAsia="Times New Roman" w:hint="default"/>
          <w:spacing w:val="19"/>
          <w:sz w:val="16"/>
          <w:szCs w:val="16"/>
        </w:rPr>
        <w:t> </w:t>
      </w:r>
      <w:r>
        <w:rPr>
          <w:rFonts w:ascii="細明體_HKSCS" w:hAnsi="細明體_HKSCS" w:cs="細明體_HKSCS" w:eastAsia="細明體_HKSCS" w:hint="default"/>
          <w:w w:val="97"/>
          <w:sz w:val="21"/>
          <w:szCs w:val="21"/>
        </w:rPr>
        <w:t>的效果之後變成了圖</w:t>
      </w:r>
      <w:r>
        <w:rPr>
          <w:rFonts w:ascii="細明體_HKSCS" w:hAnsi="細明體_HKSCS" w:cs="細明體_HKSCS" w:eastAsia="細明體_HKSCS" w:hint="default"/>
          <w:sz w:val="21"/>
          <w:szCs w:val="21"/>
        </w:rPr>
      </w:r>
    </w:p>
    <w:p>
      <w:pPr>
        <w:spacing w:before="78"/>
        <w:ind w:left="1123" w:right="113"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04"/>
          <w:sz w:val="19"/>
          <w:szCs w:val="19"/>
        </w:rPr>
        <w:t>7.15</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spacing w:val="-246"/>
          <w:w w:val="158"/>
          <w:sz w:val="21"/>
          <w:szCs w:val="21"/>
        </w:rPr>
        <w:t>，</w:t>
      </w:r>
      <w:r>
        <w:rPr>
          <w:rFonts w:ascii="細明體_HKSCS" w:hAnsi="細明體_HKSCS" w:cs="細明體_HKSCS" w:eastAsia="細明體_HKSCS" w:hint="default"/>
          <w:w w:val="99"/>
          <w:sz w:val="21"/>
          <w:szCs w:val="21"/>
        </w:rPr>
        <w:t>可以看到圖</w:t>
      </w:r>
      <w:r>
        <w:rPr>
          <w:rFonts w:ascii="細明體_HKSCS" w:hAnsi="細明體_HKSCS" w:cs="細明體_HKSCS" w:eastAsia="細明體_HKSCS" w:hint="default"/>
          <w:spacing w:val="-24"/>
          <w:w w:val="99"/>
          <w:sz w:val="21"/>
          <w:szCs w:val="21"/>
        </w:rPr>
        <w:t>片</w:t>
      </w:r>
      <w:r>
        <w:rPr>
          <w:rFonts w:ascii="細明體_HKSCS" w:hAnsi="細明體_HKSCS" w:cs="細明體_HKSCS" w:eastAsia="細明體_HKSCS" w:hint="default"/>
          <w:spacing w:val="-43"/>
          <w:w w:val="113"/>
          <w:sz w:val="21"/>
          <w:szCs w:val="21"/>
        </w:rPr>
        <w:t>中</w:t>
      </w:r>
      <w:r>
        <w:rPr>
          <w:rFonts w:ascii="細明體_HKSCS" w:hAnsi="細明體_HKSCS" w:cs="細明體_HKSCS" w:eastAsia="細明體_HKSCS" w:hint="default"/>
          <w:w w:val="95"/>
          <w:sz w:val="21"/>
          <w:szCs w:val="21"/>
        </w:rPr>
        <w:t>多了一些狗頭</w:t>
      </w:r>
      <w:r>
        <w:rPr>
          <w:rFonts w:ascii="細明體_HKSCS" w:hAnsi="細明體_HKSCS" w:cs="細明體_HKSCS" w:eastAsia="細明體_HKSCS" w:hint="default"/>
          <w:spacing w:val="-7"/>
          <w:w w:val="95"/>
          <w:sz w:val="21"/>
          <w:szCs w:val="21"/>
        </w:rPr>
        <w:t>，</w:t>
      </w:r>
      <w:r>
        <w:rPr>
          <w:rFonts w:ascii="細明體_HKSCS" w:hAnsi="細明體_HKSCS" w:cs="細明體_HKSCS" w:eastAsia="細明體_HKSCS" w:hint="default"/>
          <w:w w:val="96"/>
          <w:sz w:val="21"/>
          <w:szCs w:val="21"/>
        </w:rPr>
        <w:t>還有一些眼</w:t>
      </w:r>
      <w:r>
        <w:rPr>
          <w:rFonts w:ascii="細明體_HKSCS" w:hAnsi="細明體_HKSCS" w:cs="細明體_HKSCS" w:eastAsia="細明體_HKSCS" w:hint="default"/>
          <w:spacing w:val="-7"/>
          <w:w w:val="96"/>
          <w:sz w:val="21"/>
          <w:szCs w:val="21"/>
        </w:rPr>
        <w:t>睛</w:t>
      </w:r>
      <w:r>
        <w:rPr>
          <w:rFonts w:ascii="細明體_HKSCS" w:hAnsi="細明體_HKSCS" w:cs="細明體_HKSCS" w:eastAsia="細明體_HKSCS" w:hint="default"/>
          <w:spacing w:val="-343"/>
          <w:w w:val="184"/>
          <w:sz w:val="21"/>
          <w:szCs w:val="21"/>
        </w:rPr>
        <w:t>，</w:t>
      </w:r>
      <w:r>
        <w:rPr>
          <w:rFonts w:ascii="細明體_HKSCS" w:hAnsi="細明體_HKSCS" w:cs="細明體_HKSCS" w:eastAsia="細明體_HKSCS" w:hint="default"/>
          <w:spacing w:val="-36"/>
          <w:w w:val="113"/>
          <w:sz w:val="21"/>
          <w:szCs w:val="21"/>
        </w:rPr>
        <w:t>中</w:t>
      </w:r>
      <w:r>
        <w:rPr>
          <w:rFonts w:ascii="細明體_HKSCS" w:hAnsi="細明體_HKSCS" w:cs="細明體_HKSCS" w:eastAsia="細明體_HKSCS" w:hint="default"/>
          <w:w w:val="95"/>
          <w:sz w:val="21"/>
          <w:szCs w:val="21"/>
        </w:rPr>
        <w:t>間左邊有</w:t>
      </w:r>
      <w:r>
        <w:rPr>
          <w:rFonts w:ascii="細明體_HKSCS" w:hAnsi="細明體_HKSCS" w:cs="細明體_HKSCS" w:eastAsia="細明體_HKSCS" w:hint="default"/>
          <w:spacing w:val="-12"/>
          <w:w w:val="95"/>
          <w:sz w:val="21"/>
          <w:szCs w:val="21"/>
        </w:rPr>
        <w:t>一</w:t>
      </w:r>
      <w:r>
        <w:rPr>
          <w:rFonts w:ascii="細明體_HKSCS" w:hAnsi="細明體_HKSCS" w:cs="細明體_HKSCS" w:eastAsia="細明體_HKSCS" w:hint="default"/>
          <w:w w:val="96"/>
          <w:sz w:val="21"/>
          <w:szCs w:val="21"/>
        </w:rPr>
        <w:t>個明顯的塔。</w:t>
      </w:r>
      <w:r>
        <w:rPr>
          <w:rFonts w:ascii="細明體_HKSCS" w:hAnsi="細明體_HKSCS" w:cs="細明體_HKSCS" w:eastAsia="細明體_HKSCS" w:hint="default"/>
          <w:sz w:val="21"/>
          <w:szCs w:val="21"/>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1699" w:lineRule="exact" w:before="0"/>
        <w:ind w:left="1519" w:right="3124" w:firstLine="0"/>
        <w:jc w:val="left"/>
        <w:rPr>
          <w:rFonts w:ascii="細明體_HKSCS" w:hAnsi="細明體_HKSCS" w:cs="細明體_HKSCS" w:eastAsia="細明體_HKSCS" w:hint="default"/>
          <w:sz w:val="144"/>
          <w:szCs w:val="144"/>
        </w:rPr>
      </w:pPr>
      <w:r>
        <w:rPr/>
        <w:pict>
          <v:group style="position:absolute;margin-left:168.975067pt;margin-top:-65.487457pt;width:224.55pt;height:141.7pt;mso-position-horizontal-relative:page;mso-position-vertical-relative:paragraph;z-index:41464" coordorigin="3380,-1310" coordsize="4491,2834">
            <v:shape style="position:absolute;left:3434;top:-1310;width:4435;height:2506" type="#_x0000_t75" stroked="false">
              <v:imagedata r:id="rId582" o:title=""/>
            </v:shape>
            <v:group style="position:absolute;left:3401;top:1121;width:2;height:382" coordorigin="3401,1121" coordsize="2,382">
              <v:shape style="position:absolute;left:3401;top:1121;width:2;height:382" coordorigin="3401,1121" coordsize="0,382" path="m3401,1121l3401,1503e" filled="false" stroked="true" strokeweight="2.094120pt" strokecolor="#000000">
                <v:path arrowok="t"/>
              </v:shape>
              <v:shape style="position:absolute;left:3380;top:-1310;width:4491;height:2834" type="#_x0000_t202" filled="false" stroked="false">
                <v:textbox inset="0,0,0,0">
                  <w:txbxContent>
                    <w:p>
                      <w:pPr>
                        <w:spacing w:line="240" w:lineRule="auto" w:before="0"/>
                        <w:rPr>
                          <w:rFonts w:ascii="細明體_HKSCS" w:hAnsi="細明體_HKSCS" w:cs="細明體_HKSCS" w:eastAsia="細明體_HKSCS" w:hint="default"/>
                          <w:sz w:val="30"/>
                          <w:szCs w:val="30"/>
                        </w:rPr>
                      </w:pPr>
                    </w:p>
                    <w:p>
                      <w:pPr>
                        <w:spacing w:line="240" w:lineRule="auto" w:before="0"/>
                        <w:rPr>
                          <w:rFonts w:ascii="細明體_HKSCS" w:hAnsi="細明體_HKSCS" w:cs="細明體_HKSCS" w:eastAsia="細明體_HKSCS" w:hint="default"/>
                          <w:sz w:val="30"/>
                          <w:szCs w:val="30"/>
                        </w:rPr>
                      </w:pPr>
                    </w:p>
                    <w:p>
                      <w:pPr>
                        <w:spacing w:line="240" w:lineRule="auto" w:before="0"/>
                        <w:rPr>
                          <w:rFonts w:ascii="細明體_HKSCS" w:hAnsi="細明體_HKSCS" w:cs="細明體_HKSCS" w:eastAsia="細明體_HKSCS" w:hint="default"/>
                          <w:sz w:val="30"/>
                          <w:szCs w:val="30"/>
                        </w:rPr>
                      </w:pPr>
                    </w:p>
                    <w:p>
                      <w:pPr>
                        <w:spacing w:line="240" w:lineRule="auto" w:before="0"/>
                        <w:rPr>
                          <w:rFonts w:ascii="細明體_HKSCS" w:hAnsi="細明體_HKSCS" w:cs="細明體_HKSCS" w:eastAsia="細明體_HKSCS" w:hint="default"/>
                          <w:sz w:val="30"/>
                          <w:szCs w:val="30"/>
                        </w:rPr>
                      </w:pPr>
                    </w:p>
                    <w:p>
                      <w:pPr>
                        <w:spacing w:line="240" w:lineRule="auto" w:before="0"/>
                        <w:rPr>
                          <w:rFonts w:ascii="細明體_HKSCS" w:hAnsi="細明體_HKSCS" w:cs="細明體_HKSCS" w:eastAsia="細明體_HKSCS" w:hint="default"/>
                          <w:sz w:val="30"/>
                          <w:szCs w:val="30"/>
                        </w:rPr>
                      </w:pPr>
                    </w:p>
                    <w:p>
                      <w:pPr>
                        <w:spacing w:line="240" w:lineRule="auto" w:before="2"/>
                        <w:rPr>
                          <w:rFonts w:ascii="細明體_HKSCS" w:hAnsi="細明體_HKSCS" w:cs="細明體_HKSCS" w:eastAsia="細明體_HKSCS" w:hint="default"/>
                          <w:sz w:val="38"/>
                          <w:szCs w:val="38"/>
                        </w:rPr>
                      </w:pPr>
                    </w:p>
                    <w:p>
                      <w:pPr>
                        <w:spacing w:before="0"/>
                        <w:ind w:left="26" w:right="0" w:firstLine="0"/>
                        <w:jc w:val="left"/>
                        <w:rPr>
                          <w:rFonts w:ascii="Times New Roman" w:hAnsi="Times New Roman" w:cs="Times New Roman" w:eastAsia="Times New Roman" w:hint="default"/>
                          <w:sz w:val="16"/>
                          <w:szCs w:val="16"/>
                        </w:rPr>
                      </w:pPr>
                      <w:r>
                        <w:rPr>
                          <w:rFonts w:ascii="Arial" w:hAnsi="Arial" w:cs="Arial" w:eastAsia="Arial" w:hint="default"/>
                          <w:color w:val="FFFFFF"/>
                          <w:w w:val="90"/>
                          <w:position w:val="4"/>
                          <w:sz w:val="28"/>
                          <w:szCs w:val="28"/>
                        </w:rPr>
                        <w:t>I </w:t>
                      </w:r>
                      <w:r>
                        <w:rPr>
                          <w:rFonts w:ascii="細明體_HKSCS" w:hAnsi="細明體_HKSCS" w:cs="細明體_HKSCS" w:eastAsia="細明體_HKSCS" w:hint="default"/>
                          <w:w w:val="115"/>
                          <w:sz w:val="17"/>
                          <w:szCs w:val="17"/>
                        </w:rPr>
                        <w:t>圖 </w:t>
                      </w:r>
                      <w:r>
                        <w:rPr>
                          <w:rFonts w:ascii="Times New Roman" w:hAnsi="Times New Roman" w:cs="Times New Roman" w:eastAsia="Times New Roman" w:hint="default"/>
                          <w:w w:val="115"/>
                          <w:sz w:val="19"/>
                          <w:szCs w:val="19"/>
                        </w:rPr>
                        <w:t>7.15  </w:t>
                      </w:r>
                      <w:r>
                        <w:rPr>
                          <w:rFonts w:ascii="細明體_HKSCS" w:hAnsi="細明體_HKSCS" w:cs="細明體_HKSCS" w:eastAsia="細明體_HKSCS" w:hint="default"/>
                          <w:w w:val="90"/>
                          <w:sz w:val="21"/>
                          <w:szCs w:val="21"/>
                        </w:rPr>
                        <w:t>對雲做</w:t>
                      </w:r>
                      <w:r>
                        <w:rPr>
                          <w:rFonts w:ascii="細明體_HKSCS" w:hAnsi="細明體_HKSCS" w:cs="細明體_HKSCS" w:eastAsia="細明體_HKSCS" w:hint="default"/>
                          <w:spacing w:val="-44"/>
                          <w:w w:val="90"/>
                          <w:sz w:val="21"/>
                          <w:szCs w:val="21"/>
                        </w:rPr>
                        <w:t> </w:t>
                      </w:r>
                      <w:r>
                        <w:rPr>
                          <w:rFonts w:ascii="Times New Roman" w:hAnsi="Times New Roman" w:cs="Times New Roman" w:eastAsia="Times New Roman" w:hint="default"/>
                          <w:w w:val="115"/>
                          <w:sz w:val="16"/>
                          <w:szCs w:val="16"/>
                        </w:rPr>
                        <w:t>Deep Dream</w:t>
                      </w:r>
                      <w:r>
                        <w:rPr>
                          <w:rFonts w:ascii="Times New Roman" w:hAnsi="Times New Roman" w:cs="Times New Roman" w:eastAsia="Times New Roman" w:hint="default"/>
                          <w:sz w:val="16"/>
                          <w:szCs w:val="16"/>
                        </w:rPr>
                      </w:r>
                    </w:p>
                  </w:txbxContent>
                </v:textbox>
                <w10:wrap type="none"/>
              </v:shape>
            </v:group>
            <w10:wrap type="none"/>
          </v:group>
        </w:pict>
      </w:r>
      <w:r>
        <w:rPr>
          <w:rFonts w:ascii="細明體_HKSCS" w:hAnsi="細明體_HKSCS" w:cs="細明體_HKSCS" w:eastAsia="細明體_HKSCS" w:hint="default"/>
          <w:color w:val="FFFFFF"/>
          <w:w w:val="94"/>
          <w:sz w:val="144"/>
          <w:szCs w:val="144"/>
        </w:rPr>
      </w:r>
      <w:r>
        <w:rPr>
          <w:rFonts w:ascii="細明體_HKSCS" w:hAnsi="細明體_HKSCS" w:cs="細明體_HKSCS" w:eastAsia="細明體_HKSCS" w:hint="default"/>
          <w:color w:val="FFFFFF"/>
          <w:sz w:val="144"/>
          <w:szCs w:val="144"/>
          <w:shd w:fill="000000" w:color="auto" w:val="clear"/>
        </w:rPr>
        <w:t>「</w:t>
      </w:r>
      <w:r>
        <w:rPr>
          <w:rFonts w:ascii="細明體_HKSCS" w:hAnsi="細明體_HKSCS" w:cs="細明體_HKSCS" w:eastAsia="細明體_HKSCS" w:hint="default"/>
          <w:color w:val="FFFFFF"/>
          <w:sz w:val="144"/>
          <w:szCs w:val="144"/>
        </w:rPr>
      </w:r>
      <w:r>
        <w:rPr>
          <w:rFonts w:ascii="細明體_HKSCS" w:hAnsi="細明體_HKSCS" w:cs="細明體_HKSCS" w:eastAsia="細明體_HKSCS" w:hint="default"/>
          <w:sz w:val="144"/>
          <w:szCs w:val="144"/>
        </w:rPr>
      </w:r>
    </w:p>
    <w:p>
      <w:pPr>
        <w:spacing w:after="0" w:line="1699" w:lineRule="exact"/>
        <w:jc w:val="left"/>
        <w:rPr>
          <w:rFonts w:ascii="細明體_HKSCS" w:hAnsi="細明體_HKSCS" w:cs="細明體_HKSCS" w:eastAsia="細明體_HKSCS" w:hint="default"/>
          <w:sz w:val="144"/>
          <w:szCs w:val="144"/>
        </w:rPr>
        <w:sectPr>
          <w:headerReference w:type="default" r:id="rId581"/>
          <w:pgSz w:w="9470" w:h="13040"/>
          <w:pgMar w:header="537" w:footer="573" w:top="740" w:bottom="660" w:left="0" w:right="1020"/>
        </w:sectPr>
      </w:pPr>
    </w:p>
    <w:p>
      <w:pPr>
        <w:tabs>
          <w:tab w:pos="4946" w:val="left" w:leader="none"/>
        </w:tabs>
        <w:spacing w:before="15"/>
        <w:ind w:left="2419" w:right="-212"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0"/>
          <w:sz w:val="15"/>
          <w:szCs w:val="15"/>
        </w:rPr>
        <w:t>7.2</w:t>
      </w:r>
      <w:r>
        <w:rPr>
          <w:rFonts w:ascii="Times New Roman" w:hAnsi="Times New Roman" w:cs="Times New Roman" w:eastAsia="Times New Roman" w:hint="default"/>
          <w:spacing w:val="-1"/>
          <w:w w:val="150"/>
          <w:sz w:val="15"/>
          <w:szCs w:val="15"/>
        </w:rPr>
        <w:t> </w:t>
      </w:r>
      <w:r>
        <w:rPr>
          <w:rFonts w:ascii="細明體_HKSCS" w:hAnsi="細明體_HKSCS" w:cs="細明體_HKSCS" w:eastAsia="細明體_HKSCS" w:hint="default"/>
          <w:w w:val="110"/>
          <w:sz w:val="18"/>
          <w:szCs w:val="18"/>
        </w:rPr>
        <w:t>實例二一一</w:t>
      </w:r>
      <w:r>
        <w:rPr>
          <w:rFonts w:ascii="Times New Roman" w:hAnsi="Times New Roman" w:cs="Times New Roman" w:eastAsia="Times New Roman" w:hint="default"/>
          <w:w w:val="110"/>
          <w:sz w:val="15"/>
          <w:szCs w:val="15"/>
        </w:rPr>
        <w:t>Deep</w:t>
      </w:r>
      <w:r>
        <w:rPr>
          <w:rFonts w:ascii="Times New Roman" w:hAnsi="Times New Roman" w:cs="Times New Roman" w:eastAsia="Times New Roman" w:hint="default"/>
          <w:spacing w:val="-8"/>
          <w:w w:val="110"/>
          <w:sz w:val="15"/>
          <w:szCs w:val="15"/>
        </w:rPr>
        <w:t> </w:t>
      </w:r>
      <w:r>
        <w:rPr>
          <w:rFonts w:ascii="Times New Roman" w:hAnsi="Times New Roman" w:cs="Times New Roman" w:eastAsia="Times New Roman" w:hint="default"/>
          <w:w w:val="150"/>
          <w:sz w:val="15"/>
          <w:szCs w:val="15"/>
        </w:rPr>
        <w:t>Dream</w:t>
        <w:tab/>
      </w:r>
      <w:r>
        <w:rPr>
          <w:rFonts w:ascii="細明體_HKSCS" w:hAnsi="細明體_HKSCS" w:cs="細明體_HKSCS" w:eastAsia="細明體_HKSCS" w:hint="default"/>
          <w:w w:val="110"/>
          <w:sz w:val="18"/>
          <w:szCs w:val="18"/>
        </w:rPr>
        <w:t>探索旋積神經網路眼中</w:t>
      </w:r>
      <w:r>
        <w:rPr>
          <w:rFonts w:ascii="細明體_HKSCS" w:hAnsi="細明體_HKSCS" w:cs="細明體_HKSCS" w:eastAsia="細明體_HKSCS" w:hint="default"/>
          <w:spacing w:val="-90"/>
          <w:w w:val="110"/>
          <w:sz w:val="18"/>
          <w:szCs w:val="18"/>
        </w:rPr>
        <w:t> </w:t>
      </w:r>
      <w:r>
        <w:rPr>
          <w:rFonts w:ascii="細明體_HKSCS" w:hAnsi="細明體_HKSCS" w:cs="細明體_HKSCS" w:eastAsia="細明體_HKSCS" w:hint="default"/>
          <w:w w:val="110"/>
          <w:sz w:val="18"/>
          <w:szCs w:val="18"/>
        </w:rPr>
        <w:t>的世界</w:t>
      </w:r>
      <w:r>
        <w:rPr>
          <w:rFonts w:ascii="細明體_HKSCS" w:hAnsi="細明體_HKSCS" w:cs="細明體_HKSCS" w:eastAsia="細明體_HKSCS" w:hint="default"/>
          <w:spacing w:val="-48"/>
          <w:w w:val="110"/>
          <w:sz w:val="18"/>
          <w:szCs w:val="18"/>
        </w:rPr>
        <w:t> </w:t>
      </w:r>
      <w:r>
        <w:rPr>
          <w:rFonts w:ascii="細明體_HKSCS" w:hAnsi="細明體_HKSCS" w:cs="細明體_HKSCS" w:eastAsia="細明體_HKSCS" w:hint="default"/>
          <w:w w:val="540"/>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5"/>
        <w:ind w:right="0"/>
        <w:rPr>
          <w:rFonts w:ascii="細明體_HKSCS" w:hAnsi="細明體_HKSCS" w:cs="細明體_HKSCS" w:eastAsia="細明體_HKSCS" w:hint="default"/>
          <w:sz w:val="19"/>
          <w:szCs w:val="19"/>
        </w:rPr>
      </w:pPr>
    </w:p>
    <w:p>
      <w:pPr>
        <w:pStyle w:val="BodyText"/>
        <w:spacing w:line="328" w:lineRule="auto" w:before="38"/>
        <w:ind w:left="136" w:right="1038" w:firstLine="410"/>
        <w:jc w:val="both"/>
      </w:pPr>
      <w:r>
        <w:rPr>
          <w:w w:val="105"/>
        </w:rPr>
        <w:t>除此之外，還可以控制 </w:t>
      </w:r>
      <w:r>
        <w:rPr>
          <w:rFonts w:ascii="Times New Roman" w:hAnsi="Times New Roman" w:cs="Times New Roman" w:eastAsia="Times New Roman" w:hint="default"/>
          <w:w w:val="105"/>
          <w:sz w:val="15"/>
          <w:szCs w:val="15"/>
        </w:rPr>
        <w:t>Deep Dream </w:t>
      </w:r>
      <w:r>
        <w:rPr>
          <w:spacing w:val="-10"/>
          <w:w w:val="105"/>
        </w:rPr>
        <w:t>中的夢境，也就是說可以控制圖片中出現 </w:t>
      </w:r>
      <w:r>
        <w:rPr/>
        <w:t>的東西。要實現其實很簡單，之前最大化特徵向量的 </w:t>
      </w:r>
      <w:r>
        <w:rPr>
          <w:rFonts w:ascii="Times New Roman" w:hAnsi="Times New Roman" w:cs="Times New Roman" w:eastAsia="Times New Roman" w:hint="default"/>
          <w:i/>
        </w:rPr>
        <w:t>L2 </w:t>
      </w:r>
      <w:r>
        <w:rPr>
          <w:spacing w:val="-12"/>
        </w:rPr>
        <w:t>範數，這導致了圖片中出 </w:t>
      </w:r>
      <w:r>
        <w:rPr>
          <w:w w:val="102"/>
        </w:rPr>
        <w:t>現了各種各樣的圖片</w:t>
      </w:r>
      <w:r>
        <w:rPr>
          <w:spacing w:val="-71"/>
        </w:rPr>
        <w:t> </w:t>
      </w:r>
      <w:r>
        <w:rPr>
          <w:spacing w:val="-245"/>
          <w:w w:val="166"/>
        </w:rPr>
        <w:t>，</w:t>
      </w:r>
      <w:r>
        <w:rPr>
          <w:w w:val="101"/>
        </w:rPr>
        <w:t>所以要</w:t>
      </w:r>
      <w:r>
        <w:rPr>
          <w:spacing w:val="-2"/>
          <w:w w:val="101"/>
        </w:rPr>
        <w:t>實</w:t>
      </w:r>
      <w:r>
        <w:rPr>
          <w:w w:val="101"/>
        </w:rPr>
        <w:t>現夢境控制</w:t>
      </w:r>
      <w:r>
        <w:rPr>
          <w:spacing w:val="-3"/>
          <w:w w:val="101"/>
        </w:rPr>
        <w:t>，</w:t>
      </w:r>
      <w:r>
        <w:rPr/>
        <w:t>我們需要修改</w:t>
      </w:r>
      <w:r>
        <w:rPr>
          <w:spacing w:val="11"/>
        </w:rPr>
        <w:t>一</w:t>
      </w:r>
      <w:r>
        <w:rPr>
          <w:w w:val="106"/>
        </w:rPr>
        <w:t>下</w:t>
      </w:r>
      <w:r>
        <w:rPr>
          <w:spacing w:val="-14"/>
          <w:w w:val="106"/>
        </w:rPr>
        <w:t>目</w:t>
      </w:r>
      <w:r>
        <w:rPr>
          <w:w w:val="101"/>
        </w:rPr>
        <w:t>標函數。</w:t>
      </w:r>
      <w:r>
        <w:rPr/>
      </w:r>
    </w:p>
    <w:p>
      <w:pPr>
        <w:pStyle w:val="BodyText"/>
        <w:spacing w:line="331" w:lineRule="auto" w:before="139"/>
        <w:ind w:left="129" w:right="1043" w:firstLine="403"/>
        <w:jc w:val="both"/>
      </w:pPr>
      <w:r>
        <w:rPr>
          <w:w w:val="104"/>
        </w:rPr>
        <w:t>首先需要輸入一張圖</w:t>
      </w:r>
      <w:r>
        <w:rPr>
          <w:spacing w:val="-21"/>
          <w:w w:val="104"/>
        </w:rPr>
        <w:t>片</w:t>
      </w:r>
      <w:r>
        <w:rPr>
          <w:w w:val="104"/>
        </w:rPr>
        <w:t>作為夢境的控制圖片</w:t>
      </w:r>
      <w:r>
        <w:rPr>
          <w:spacing w:val="-59"/>
        </w:rPr>
        <w:t> </w:t>
      </w:r>
      <w:r>
        <w:rPr>
          <w:spacing w:val="-226"/>
          <w:w w:val="166"/>
        </w:rPr>
        <w:t>，</w:t>
      </w:r>
      <w:r>
        <w:rPr>
          <w:w w:val="108"/>
        </w:rPr>
        <w:t>將控制圖</w:t>
      </w:r>
      <w:r>
        <w:rPr>
          <w:spacing w:val="-44"/>
          <w:w w:val="108"/>
        </w:rPr>
        <w:t>片</w:t>
      </w:r>
      <w:r>
        <w:rPr>
          <w:w w:val="103"/>
        </w:rPr>
        <w:t>透過網路</w:t>
      </w:r>
      <w:r>
        <w:rPr>
          <w:spacing w:val="6"/>
          <w:w w:val="103"/>
        </w:rPr>
        <w:t>正</w:t>
      </w:r>
      <w:r>
        <w:rPr>
          <w:w w:val="103"/>
        </w:rPr>
        <w:t>向傳播</w:t>
      </w:r>
      <w:r>
        <w:rPr>
          <w:w w:val="103"/>
        </w:rPr>
        <w:t> </w:t>
      </w:r>
      <w:r>
        <w:rPr>
          <w:spacing w:val="-3"/>
        </w:rPr>
        <w:t>獲得其特徵向量，然後將原始圖片輸入網路也獲得原始圖片的特徵向量，這兩個 </w:t>
      </w:r>
      <w:r>
        <w:rPr>
          <w:spacing w:val="-3"/>
        </w:rPr>
      </w:r>
      <w:r>
        <w:rPr>
          <w:spacing w:val="-1"/>
          <w:w w:val="102"/>
        </w:rPr>
        <w:t>特徵向量的大小不同</w:t>
      </w:r>
      <w:r>
        <w:rPr>
          <w:spacing w:val="-69"/>
          <w:w w:val="102"/>
        </w:rPr>
        <w:t> </w:t>
      </w:r>
      <w:r>
        <w:rPr>
          <w:spacing w:val="-5"/>
          <w:w w:val="104"/>
        </w:rPr>
        <w:t>，所以先將它們重新排列成新的矩障，然後做矩陣乘法，最</w:t>
      </w:r>
      <w:r>
        <w:rPr>
          <w:w w:val="104"/>
        </w:rPr>
        <w:t> </w:t>
      </w:r>
      <w:r>
        <w:rPr>
          <w:w w:val="104"/>
        </w:rPr>
      </w:r>
      <w:r>
        <w:rPr>
          <w:spacing w:val="-7"/>
          <w:w w:val="105"/>
        </w:rPr>
        <w:t>後選擇矩陣乘法裡面最大的索引，這些索引對應於原始圖片和控制圖片最為符合</w:t>
      </w:r>
      <w:r>
        <w:rPr>
          <w:w w:val="105"/>
        </w:rPr>
        <w:t> </w:t>
      </w:r>
      <w:r>
        <w:rPr>
          <w:w w:val="105"/>
        </w:rPr>
      </w:r>
      <w:r>
        <w:rPr>
          <w:spacing w:val="-16"/>
          <w:w w:val="108"/>
        </w:rPr>
        <w:t>的特徵向量，將這些最符合的特徵向</w:t>
      </w:r>
      <w:r>
        <w:rPr>
          <w:spacing w:val="-102"/>
          <w:w w:val="108"/>
        </w:rPr>
        <w:t> </w:t>
      </w:r>
      <w:r>
        <w:rPr>
          <w:w w:val="102"/>
        </w:rPr>
        <w:t>量分析出來作為新的特徵向量進行最佳化， </w:t>
      </w:r>
      <w:r>
        <w:rPr>
          <w:w w:val="102"/>
        </w:rPr>
      </w:r>
      <w:r>
        <w:rPr>
          <w:w w:val="103"/>
        </w:rPr>
        <w:t>最後獲得的結果越來越像控制圖片</w:t>
      </w:r>
      <w:r>
        <w:rPr>
          <w:spacing w:val="-75"/>
          <w:w w:val="103"/>
        </w:rPr>
        <w:t> </w:t>
      </w:r>
      <w:r>
        <w:rPr>
          <w:spacing w:val="-10"/>
          <w:w w:val="106"/>
        </w:rPr>
        <w:t>，這樣就可以獲得控制的夢境，</w:t>
      </w:r>
      <w:r>
        <w:rPr>
          <w:spacing w:val="-95"/>
          <w:w w:val="106"/>
        </w:rPr>
        <w:t> </w:t>
      </w:r>
      <w:r>
        <w:rPr/>
        <w:t>實際可以看看 </w:t>
      </w:r>
      <w:r>
        <w:rPr/>
      </w:r>
      <w:r>
        <w:rPr>
          <w:w w:val="105"/>
        </w:rPr>
        <w:t>下面的程式實現。</w:t>
      </w:r>
      <w:r>
        <w:rPr/>
      </w:r>
    </w:p>
    <w:p>
      <w:pPr>
        <w:tabs>
          <w:tab w:pos="539" w:val="left" w:leader="none"/>
        </w:tabs>
        <w:spacing w:line="290" w:lineRule="exact" w:before="0"/>
        <w:ind w:left="201" w:right="-1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spacing w:val="-350"/>
          <w:w w:val="110"/>
          <w:sz w:val="39"/>
          <w:szCs w:val="39"/>
        </w:rPr>
        <w:t>。</w:t>
      </w:r>
      <w:r>
        <w:rPr>
          <w:rFonts w:ascii="Times New Roman" w:hAnsi="Times New Roman" w:cs="Times New Roman" w:eastAsia="Times New Roman" w:hint="default"/>
          <w:w w:val="138"/>
          <w:sz w:val="15"/>
          <w:szCs w:val="15"/>
        </w:rPr>
        <w:t>bjective_guide</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w w:val="145"/>
          <w:sz w:val="15"/>
          <w:szCs w:val="15"/>
        </w:rPr>
        <w:t>dst,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7"/>
          <w:sz w:val="15"/>
          <w:szCs w:val="15"/>
        </w:rPr>
        <w:t>g</w:t>
      </w:r>
      <w:r>
        <w:rPr>
          <w:rFonts w:ascii="Times New Roman" w:hAnsi="Times New Roman" w:cs="Times New Roman" w:eastAsia="Times New Roman" w:hint="default"/>
          <w:spacing w:val="11"/>
          <w:w w:val="117"/>
          <w:sz w:val="15"/>
          <w:szCs w:val="15"/>
        </w:rPr>
        <w:t>u</w:t>
      </w:r>
      <w:r>
        <w:rPr>
          <w:rFonts w:ascii="細明體_HKSCS" w:hAnsi="細明體_HKSCS" w:cs="細明體_HKSCS" w:eastAsia="細明體_HKSCS" w:hint="default"/>
          <w:spacing w:val="6"/>
          <w:w w:val="52"/>
          <w:sz w:val="14"/>
          <w:szCs w:val="14"/>
        </w:rPr>
        <w:t>工</w:t>
      </w:r>
      <w:r>
        <w:rPr>
          <w:rFonts w:ascii="Times New Roman" w:hAnsi="Times New Roman" w:cs="Times New Roman" w:eastAsia="Times New Roman" w:hint="default"/>
          <w:w w:val="135"/>
          <w:sz w:val="15"/>
          <w:szCs w:val="15"/>
        </w:rPr>
        <w:t>de_features</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z w:val="15"/>
          <w:szCs w:val="15"/>
        </w:rPr>
      </w:r>
    </w:p>
    <w:p>
      <w:pPr>
        <w:tabs>
          <w:tab w:pos="899" w:val="left" w:leader="none"/>
        </w:tabs>
        <w:spacing w:line="358" w:lineRule="exact" w:before="0"/>
        <w:ind w:left="194" w:right="-14" w:firstLine="0"/>
        <w:jc w:val="left"/>
        <w:rPr>
          <w:rFonts w:ascii="Times New Roman" w:hAnsi="Times New Roman" w:cs="Times New Roman" w:eastAsia="Times New Roman" w:hint="default"/>
          <w:sz w:val="15"/>
          <w:szCs w:val="15"/>
        </w:rPr>
      </w:pPr>
      <w:r>
        <w:rPr>
          <w:rFonts w:ascii="Arial" w:hAnsi="Arial" w:cs="Arial" w:eastAsia="Arial" w:hint="default"/>
          <w:w w:val="102"/>
          <w:sz w:val="13"/>
          <w:szCs w:val="13"/>
        </w:rPr>
        <w:t>2</w:t>
      </w:r>
      <w:r>
        <w:rPr>
          <w:rFonts w:ascii="Arial" w:hAnsi="Arial" w:cs="Arial" w:eastAsia="Arial" w:hint="default"/>
          <w:sz w:val="13"/>
          <w:szCs w:val="13"/>
        </w:rPr>
        <w:tab/>
      </w:r>
      <w:r>
        <w:rPr>
          <w:rFonts w:ascii="Arial" w:hAnsi="Arial" w:cs="Arial" w:eastAsia="Arial" w:hint="default"/>
          <w:w w:val="90"/>
          <w:sz w:val="13"/>
          <w:szCs w:val="13"/>
        </w:rPr>
        <w:t>X</w:t>
      </w:r>
      <w:r>
        <w:rPr>
          <w:rFonts w:ascii="Arial" w:hAnsi="Arial" w:cs="Arial" w:eastAsia="Arial" w:hint="default"/>
          <w:sz w:val="13"/>
          <w:szCs w:val="13"/>
        </w:rPr>
        <w:t>  </w:t>
      </w:r>
      <w:r>
        <w:rPr>
          <w:rFonts w:ascii="Arial" w:hAnsi="Arial" w:cs="Arial" w:eastAsia="Arial" w:hint="default"/>
          <w:spacing w:val="-8"/>
          <w:sz w:val="13"/>
          <w:szCs w:val="13"/>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9"/>
          <w:sz w:val="15"/>
          <w:szCs w:val="15"/>
        </w:rPr>
        <w:t>dst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3"/>
          <w:sz w:val="15"/>
          <w:szCs w:val="15"/>
        </w:rPr>
        <w:t>.data</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3"/>
          <w:sz w:val="18"/>
          <w:szCs w:val="18"/>
        </w:rPr>
        <w:t> </w:t>
      </w:r>
      <w:r>
        <w:rPr>
          <w:rFonts w:ascii="Times New Roman" w:hAnsi="Times New Roman" w:cs="Times New Roman" w:eastAsia="Times New Roman" w:hint="default"/>
          <w:w w:val="127"/>
          <w:sz w:val="15"/>
          <w:szCs w:val="15"/>
        </w:rPr>
        <w:t>.cpu</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29"/>
          <w:sz w:val="18"/>
          <w:szCs w:val="18"/>
        </w:rPr>
        <w:t> </w:t>
      </w:r>
      <w:r>
        <w:rPr>
          <w:rFonts w:ascii="Times New Roman" w:hAnsi="Times New Roman" w:cs="Times New Roman" w:eastAsia="Times New Roman" w:hint="default"/>
          <w:w w:val="111"/>
          <w:sz w:val="15"/>
          <w:szCs w:val="15"/>
        </w:rPr>
        <w:t>.numpy</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29"/>
          <w:sz w:val="18"/>
          <w:szCs w:val="18"/>
        </w:rPr>
        <w:t> </w:t>
      </w:r>
      <w:r>
        <w:rPr>
          <w:rFonts w:ascii="Times New Roman" w:hAnsi="Times New Roman" w:cs="Times New Roman" w:eastAsia="Times New Roman" w:hint="default"/>
          <w:w w:val="160"/>
          <w:sz w:val="15"/>
          <w:szCs w:val="15"/>
        </w:rPr>
        <w:t>.</w:t>
      </w:r>
      <w:r>
        <w:rPr>
          <w:rFonts w:ascii="Times New Roman" w:hAnsi="Times New Roman" w:cs="Times New Roman" w:eastAsia="Times New Roman" w:hint="default"/>
          <w:spacing w:val="-23"/>
          <w:w w:val="159"/>
          <w:sz w:val="15"/>
          <w:szCs w:val="15"/>
        </w:rPr>
        <w:t>c</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13"/>
          <w:sz w:val="15"/>
          <w:szCs w:val="15"/>
        </w:rPr>
        <w:t>py</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z w:val="15"/>
          <w:szCs w:val="15"/>
        </w:rPr>
      </w:r>
    </w:p>
    <w:p>
      <w:pPr>
        <w:pStyle w:val="ListParagraph"/>
        <w:numPr>
          <w:ilvl w:val="0"/>
          <w:numId w:val="176"/>
        </w:numPr>
        <w:tabs>
          <w:tab w:pos="900" w:val="left" w:leader="none"/>
        </w:tabs>
        <w:spacing w:line="216" w:lineRule="exact" w:before="0" w:after="0"/>
        <w:ind w:left="900" w:right="0" w:hanging="706"/>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sz w:val="15"/>
          <w:szCs w:val="15"/>
        </w:rPr>
        <w:t>y  </w:t>
      </w:r>
      <w:r>
        <w:rPr>
          <w:rFonts w:ascii="Times New Roman" w:hAnsi="Times New Roman" w:cs="Times New Roman" w:eastAsia="Times New Roman" w:hint="default"/>
          <w:w w:val="125"/>
          <w:sz w:val="15"/>
          <w:szCs w:val="15"/>
        </w:rPr>
        <w:t>a guide  features  data[ </w:t>
      </w:r>
      <w:r>
        <w:rPr>
          <w:rFonts w:ascii="Times New Roman" w:hAnsi="Times New Roman" w:cs="Times New Roman" w:eastAsia="Times New Roman" w:hint="default"/>
          <w:w w:val="95"/>
          <w:sz w:val="15"/>
          <w:szCs w:val="15"/>
        </w:rPr>
        <w:t>O </w:t>
      </w:r>
      <w:r>
        <w:rPr>
          <w:rFonts w:ascii="細明體_HKSCS" w:hAnsi="細明體_HKSCS" w:cs="細明體_HKSCS" w:eastAsia="細明體_HKSCS" w:hint="default"/>
          <w:w w:val="55"/>
          <w:sz w:val="18"/>
          <w:szCs w:val="18"/>
        </w:rPr>
        <w:t>﹞  </w:t>
      </w:r>
      <w:r>
        <w:rPr>
          <w:rFonts w:ascii="Times New Roman" w:hAnsi="Times New Roman" w:cs="Times New Roman" w:eastAsia="Times New Roman" w:hint="default"/>
          <w:sz w:val="15"/>
          <w:szCs w:val="15"/>
        </w:rPr>
        <w:t>cpu </w:t>
      </w:r>
      <w:r>
        <w:rPr>
          <w:rFonts w:ascii="細明體_HKSCS" w:hAnsi="細明體_HKSCS" w:cs="細明體_HKSCS" w:eastAsia="細明體_HKSCS" w:hint="default"/>
          <w:w w:val="55"/>
          <w:sz w:val="18"/>
          <w:szCs w:val="18"/>
        </w:rPr>
        <w:t>﹛ </w:t>
      </w:r>
      <w:r>
        <w:rPr>
          <w:rFonts w:ascii="Times New Roman" w:hAnsi="Times New Roman" w:cs="Times New Roman" w:eastAsia="Times New Roman" w:hint="default"/>
          <w:w w:val="95"/>
          <w:sz w:val="15"/>
          <w:szCs w:val="15"/>
        </w:rPr>
        <w:t>I   </w:t>
      </w:r>
      <w:r>
        <w:rPr>
          <w:rFonts w:ascii="Times New Roman" w:hAnsi="Times New Roman" w:cs="Times New Roman" w:eastAsia="Times New Roman" w:hint="default"/>
          <w:w w:val="125"/>
          <w:sz w:val="15"/>
          <w:szCs w:val="15"/>
        </w:rPr>
        <w:t>nu</w:t>
      </w:r>
      <w:r>
        <w:rPr>
          <w:rFonts w:ascii="細明體_HKSCS" w:hAnsi="細明體_HKSCS" w:cs="細明體_HKSCS" w:eastAsia="細明體_HKSCS" w:hint="default"/>
          <w:w w:val="125"/>
          <w:sz w:val="11"/>
          <w:szCs w:val="11"/>
        </w:rPr>
        <w:t>呻</w:t>
      </w:r>
      <w:r>
        <w:rPr>
          <w:rFonts w:ascii="Times New Roman" w:hAnsi="Times New Roman" w:cs="Times New Roman" w:eastAsia="Times New Roman" w:hint="default"/>
          <w:w w:val="125"/>
          <w:sz w:val="15"/>
          <w:szCs w:val="15"/>
        </w:rPr>
        <w:t>y </w:t>
      </w:r>
      <w:r>
        <w:rPr>
          <w:rFonts w:ascii="細明體_HKSCS" w:hAnsi="細明體_HKSCS" w:cs="細明體_HKSCS" w:eastAsia="細明體_HKSCS" w:hint="default"/>
          <w:w w:val="55"/>
          <w:sz w:val="18"/>
          <w:szCs w:val="18"/>
        </w:rPr>
        <w:t>（</w:t>
      </w:r>
      <w:r>
        <w:rPr>
          <w:rFonts w:ascii="細明體_HKSCS" w:hAnsi="細明體_HKSCS" w:cs="細明體_HKSCS" w:eastAsia="細明體_HKSCS" w:hint="default"/>
          <w:spacing w:val="-35"/>
          <w:w w:val="55"/>
          <w:sz w:val="18"/>
          <w:szCs w:val="18"/>
        </w:rPr>
        <w:t> </w:t>
      </w:r>
      <w:r>
        <w:rPr>
          <w:rFonts w:ascii="細明體_HKSCS" w:hAnsi="細明體_HKSCS" w:cs="細明體_HKSCS" w:eastAsia="細明體_HKSCS" w:hint="default"/>
          <w:w w:val="55"/>
          <w:sz w:val="18"/>
          <w:szCs w:val="18"/>
        </w:rPr>
        <w:t>﹜</w:t>
      </w:r>
      <w:r>
        <w:rPr>
          <w:rFonts w:ascii="細明體_HKSCS" w:hAnsi="細明體_HKSCS" w:cs="細明體_HKSCS" w:eastAsia="細明體_HKSCS" w:hint="default"/>
          <w:sz w:val="18"/>
          <w:szCs w:val="18"/>
        </w:rPr>
      </w:r>
    </w:p>
    <w:p>
      <w:pPr>
        <w:pStyle w:val="ListParagraph"/>
        <w:numPr>
          <w:ilvl w:val="0"/>
          <w:numId w:val="176"/>
        </w:numPr>
        <w:tabs>
          <w:tab w:pos="900" w:val="left" w:leader="none"/>
        </w:tabs>
        <w:spacing w:line="240" w:lineRule="auto" w:before="61" w:after="0"/>
        <w:ind w:left="900" w:right="0" w:hanging="706"/>
        <w:jc w:val="left"/>
        <w:rPr>
          <w:rFonts w:ascii="Times New Roman" w:hAnsi="Times New Roman" w:cs="Times New Roman" w:eastAsia="Times New Roman" w:hint="default"/>
          <w:sz w:val="14"/>
          <w:szCs w:val="14"/>
        </w:rPr>
      </w:pPr>
      <w:r>
        <w:rPr>
          <w:rFonts w:ascii="Times New Roman"/>
          <w:w w:val="125"/>
          <w:sz w:val="15"/>
        </w:rPr>
        <w:t>ch,  </w:t>
      </w:r>
      <w:r>
        <w:rPr>
          <w:rFonts w:ascii="Times New Roman"/>
          <w:w w:val="125"/>
          <w:sz w:val="10"/>
        </w:rPr>
        <w:t>W,    </w:t>
      </w:r>
      <w:r>
        <w:rPr>
          <w:rFonts w:ascii="Times New Roman"/>
          <w:w w:val="125"/>
          <w:sz w:val="15"/>
        </w:rPr>
        <w:t>h  a  </w:t>
      </w:r>
      <w:r>
        <w:rPr>
          <w:rFonts w:ascii="Times New Roman"/>
          <w:w w:val="125"/>
          <w:sz w:val="10"/>
        </w:rPr>
        <w:t>X  </w:t>
      </w:r>
      <w:r>
        <w:rPr>
          <w:rFonts w:ascii="Times New Roman"/>
          <w:spacing w:val="1"/>
          <w:w w:val="125"/>
          <w:sz w:val="10"/>
        </w:rPr>
        <w:t> </w:t>
      </w:r>
      <w:r>
        <w:rPr>
          <w:rFonts w:ascii="Times New Roman"/>
          <w:w w:val="125"/>
          <w:sz w:val="15"/>
        </w:rPr>
        <w:t>shape</w:t>
      </w:r>
      <w:r>
        <w:rPr>
          <w:rFonts w:ascii="Times New Roman"/>
          <w:sz w:val="15"/>
        </w:rPr>
      </w:r>
    </w:p>
    <w:p>
      <w:pPr>
        <w:pStyle w:val="ListParagraph"/>
        <w:numPr>
          <w:ilvl w:val="0"/>
          <w:numId w:val="176"/>
        </w:numPr>
        <w:tabs>
          <w:tab w:pos="900" w:val="left" w:leader="none"/>
        </w:tabs>
        <w:spacing w:line="240" w:lineRule="auto" w:before="55" w:after="0"/>
        <w:ind w:left="900" w:right="0" w:hanging="713"/>
        <w:jc w:val="left"/>
        <w:rPr>
          <w:rFonts w:ascii="Times New Roman" w:hAnsi="Times New Roman" w:cs="Times New Roman" w:eastAsia="Times New Roman" w:hint="default"/>
          <w:sz w:val="16"/>
          <w:szCs w:val="16"/>
        </w:rPr>
      </w:pPr>
      <w:r>
        <w:rPr>
          <w:rFonts w:ascii="Times New Roman"/>
          <w:w w:val="125"/>
          <w:sz w:val="15"/>
        </w:rPr>
        <w:t>x   a  x .reshape</w:t>
      </w:r>
      <w:r>
        <w:rPr>
          <w:rFonts w:ascii="Times New Roman"/>
          <w:spacing w:val="-13"/>
          <w:w w:val="125"/>
          <w:sz w:val="15"/>
        </w:rPr>
        <w:t> </w:t>
      </w:r>
      <w:r>
        <w:rPr>
          <w:rFonts w:ascii="Times New Roman"/>
          <w:w w:val="125"/>
          <w:sz w:val="15"/>
        </w:rPr>
        <w:t>(ch,-11</w:t>
      </w:r>
      <w:r>
        <w:rPr>
          <w:rFonts w:ascii="Times New Roman"/>
          <w:sz w:val="15"/>
        </w:rPr>
      </w:r>
    </w:p>
    <w:p>
      <w:pPr>
        <w:pStyle w:val="ListParagraph"/>
        <w:numPr>
          <w:ilvl w:val="0"/>
          <w:numId w:val="176"/>
        </w:numPr>
        <w:tabs>
          <w:tab w:pos="900" w:val="left" w:leader="none"/>
        </w:tabs>
        <w:spacing w:line="149" w:lineRule="exact" w:before="3" w:after="0"/>
        <w:ind w:left="900" w:right="0" w:hanging="706"/>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0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5"/>
          <w:sz w:val="15"/>
          <w:szCs w:val="15"/>
        </w:rPr>
        <w:t>y.reshape</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6"/>
          <w:sz w:val="15"/>
          <w:szCs w:val="15"/>
        </w:rPr>
        <w:t>ch,-</w:t>
      </w:r>
      <w:r>
        <w:rPr>
          <w:rFonts w:ascii="Times New Roman" w:hAnsi="Times New Roman" w:cs="Times New Roman" w:eastAsia="Times New Roman" w:hint="default"/>
          <w:spacing w:val="-8"/>
          <w:w w:val="146"/>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76"/>
        </w:numPr>
        <w:tabs>
          <w:tab w:pos="879" w:val="left" w:leader="none"/>
        </w:tabs>
        <w:spacing w:line="240" w:lineRule="exact" w:before="0" w:after="0"/>
        <w:ind w:left="878" w:right="0" w:hanging="69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λ</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8"/>
          <w:sz w:val="15"/>
          <w:szCs w:val="15"/>
        </w:rPr>
        <w:t>x.T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8"/>
          <w:sz w:val="15"/>
          <w:szCs w:val="15"/>
        </w:rPr>
        <w:t>dot</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02"/>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8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spacing w:val="-8"/>
          <w:w w:val="118"/>
          <w:sz w:val="11"/>
          <w:szCs w:val="11"/>
        </w:rPr>
        <w:t>C</w:t>
      </w:r>
      <w:r>
        <w:rPr>
          <w:rFonts w:ascii="細明體_HKSCS" w:hAnsi="細明體_HKSCS" w:cs="細明體_HKSCS" w:eastAsia="細明體_HKSCS" w:hint="default"/>
          <w:spacing w:val="-16"/>
          <w:w w:val="196"/>
          <w:sz w:val="10"/>
          <w:szCs w:val="10"/>
        </w:rPr>
        <w:t>叩</w:t>
      </w:r>
      <w:r>
        <w:rPr>
          <w:rFonts w:ascii="Times New Roman" w:hAnsi="Times New Roman" w:cs="Times New Roman" w:eastAsia="Times New Roman" w:hint="default"/>
          <w:w w:val="130"/>
          <w:sz w:val="15"/>
          <w:szCs w:val="15"/>
        </w:rPr>
        <w:t>pute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9"/>
          <w:sz w:val="15"/>
          <w:szCs w:val="15"/>
        </w:rPr>
        <w:t>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3"/>
          <w:sz w:val="15"/>
          <w:szCs w:val="15"/>
        </w:rPr>
        <w:t>matrix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0"/>
          <w:sz w:val="15"/>
          <w:szCs w:val="15"/>
        </w:rPr>
        <w:t>of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2"/>
          <w:sz w:val="15"/>
          <w:szCs w:val="15"/>
        </w:rPr>
        <w:t>dot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4"/>
          <w:sz w:val="15"/>
          <w:szCs w:val="15"/>
        </w:rPr>
        <w:t>p</w:t>
      </w:r>
      <w:r>
        <w:rPr>
          <w:rFonts w:ascii="Times New Roman" w:hAnsi="Times New Roman" w:cs="Times New Roman" w:eastAsia="Times New Roman" w:hint="default"/>
          <w:spacing w:val="4"/>
          <w:w w:val="134"/>
          <w:sz w:val="15"/>
          <w:szCs w:val="15"/>
        </w:rPr>
        <w:t>r</w:t>
      </w:r>
      <w:r>
        <w:rPr>
          <w:rFonts w:ascii="細明體_HKSCS" w:hAnsi="細明體_HKSCS" w:cs="細明體_HKSCS" w:eastAsia="細明體_HKSCS" w:hint="default"/>
          <w:spacing w:val="-295"/>
          <w:w w:val="113"/>
          <w:sz w:val="35"/>
          <w:szCs w:val="35"/>
        </w:rPr>
        <w:t>。</w:t>
      </w:r>
      <w:r>
        <w:rPr>
          <w:rFonts w:ascii="Times New Roman" w:hAnsi="Times New Roman" w:cs="Times New Roman" w:eastAsia="Times New Roman" w:hint="default"/>
          <w:w w:val="133"/>
          <w:sz w:val="15"/>
          <w:szCs w:val="15"/>
        </w:rPr>
        <w:t>ducts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0"/>
          <w:sz w:val="15"/>
          <w:szCs w:val="15"/>
        </w:rPr>
        <w:t>with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8"/>
          <w:sz w:val="15"/>
          <w:szCs w:val="15"/>
        </w:rPr>
        <w:t>guide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0"/>
          <w:sz w:val="15"/>
          <w:szCs w:val="15"/>
        </w:rPr>
        <w:t>features</w:t>
      </w:r>
      <w:r>
        <w:rPr>
          <w:rFonts w:ascii="Times New Roman" w:hAnsi="Times New Roman" w:cs="Times New Roman" w:eastAsia="Times New Roman" w:hint="default"/>
          <w:sz w:val="15"/>
          <w:szCs w:val="15"/>
        </w:rPr>
      </w:r>
    </w:p>
    <w:p>
      <w:pPr>
        <w:pStyle w:val="ListParagraph"/>
        <w:numPr>
          <w:ilvl w:val="0"/>
          <w:numId w:val="176"/>
        </w:numPr>
        <w:tabs>
          <w:tab w:pos="900" w:val="left" w:leader="none"/>
        </w:tabs>
        <w:spacing w:line="245" w:lineRule="exact" w:before="0" w:after="0"/>
        <w:ind w:left="900" w:right="0" w:hanging="71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1"/>
          <w:sz w:val="15"/>
          <w:szCs w:val="15"/>
        </w:rPr>
        <w:t>result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6"/>
          <w:sz w:val="15"/>
          <w:szCs w:val="15"/>
        </w:rPr>
        <w:t>y</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8"/>
          <w:sz w:val="18"/>
          <w:szCs w:val="18"/>
        </w:rPr>
        <w:t> </w:t>
      </w:r>
      <w:r>
        <w:rPr>
          <w:rFonts w:ascii="Times New Roman" w:hAnsi="Times New Roman" w:cs="Times New Roman" w:eastAsia="Times New Roman" w:hint="default"/>
          <w:w w:val="140"/>
          <w:sz w:val="15"/>
          <w:szCs w:val="15"/>
        </w:rPr>
        <w:t>A</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4"/>
          <w:sz w:val="15"/>
          <w:szCs w:val="15"/>
        </w:rPr>
        <w:t>argmax</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9"/>
          <w:sz w:val="15"/>
          <w:szCs w:val="15"/>
        </w:rPr>
        <w:t>(</w:t>
      </w:r>
      <w:r>
        <w:rPr>
          <w:rFonts w:ascii="Times New Roman" w:hAnsi="Times New Roman" w:cs="Times New Roman" w:eastAsia="Times New Roman" w:hint="default"/>
          <w:spacing w:val="1"/>
          <w:w w:val="119"/>
          <w:sz w:val="15"/>
          <w:szCs w:val="15"/>
        </w:rPr>
        <w:t>1</w:t>
      </w:r>
      <w:r>
        <w:rPr>
          <w:rFonts w:ascii="細明體_HKSCS" w:hAnsi="細明體_HKSCS" w:cs="細明體_HKSCS" w:eastAsia="細明體_HKSCS" w:hint="default"/>
          <w:w w:val="26"/>
          <w:sz w:val="14"/>
          <w:szCs w:val="14"/>
        </w:rPr>
        <w:t>）</w:t>
      </w:r>
      <w:r>
        <w:rPr>
          <w:rFonts w:ascii="細明體_HKSCS" w:hAnsi="細明體_HKSCS" w:cs="細明體_HKSCS" w:eastAsia="細明體_HKSCS" w:hint="default"/>
          <w:spacing w:val="-20"/>
          <w:sz w:val="14"/>
          <w:szCs w:val="14"/>
        </w:rPr>
        <w:t> </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11"/>
          <w:sz w:val="14"/>
          <w:szCs w:val="14"/>
        </w:rPr>
        <w:t> </w:t>
      </w:r>
      <w:r>
        <w:rPr>
          <w:rFonts w:ascii="細明體_HKSCS" w:hAnsi="細明體_HKSCS" w:cs="細明體_HKSCS" w:eastAsia="細明體_HKSCS" w:hint="default"/>
          <w:w w:val="74"/>
          <w:sz w:val="14"/>
          <w:szCs w:val="14"/>
        </w:rPr>
        <w:t>＃</w:t>
      </w:r>
      <w:r>
        <w:rPr>
          <w:rFonts w:ascii="細明體_HKSCS" w:hAnsi="細明體_HKSCS" w:cs="細明體_HKSCS" w:eastAsia="細明體_HKSCS" w:hint="default"/>
          <w:spacing w:val="6"/>
          <w:sz w:val="14"/>
          <w:szCs w:val="14"/>
        </w:rPr>
        <w:t> </w:t>
      </w:r>
      <w:r>
        <w:rPr>
          <w:rFonts w:ascii="Times New Roman" w:hAnsi="Times New Roman" w:cs="Times New Roman" w:eastAsia="Times New Roman" w:hint="default"/>
          <w:w w:val="148"/>
          <w:sz w:val="15"/>
          <w:szCs w:val="15"/>
        </w:rPr>
        <w:t>select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23"/>
          <w:sz w:val="15"/>
          <w:szCs w:val="15"/>
        </w:rPr>
        <w:t>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5"/>
          <w:sz w:val="15"/>
          <w:szCs w:val="15"/>
        </w:rPr>
        <w:t>that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8"/>
          <w:sz w:val="15"/>
          <w:szCs w:val="15"/>
        </w:rPr>
        <w:t>match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3"/>
          <w:sz w:val="15"/>
          <w:szCs w:val="15"/>
        </w:rPr>
        <w:t>best</w:t>
      </w:r>
      <w:r>
        <w:rPr>
          <w:rFonts w:ascii="Times New Roman" w:hAnsi="Times New Roman" w:cs="Times New Roman" w:eastAsia="Times New Roman" w:hint="default"/>
          <w:sz w:val="15"/>
          <w:szCs w:val="15"/>
        </w:rPr>
      </w:r>
    </w:p>
    <w:p>
      <w:pPr>
        <w:pStyle w:val="ListParagraph"/>
        <w:numPr>
          <w:ilvl w:val="0"/>
          <w:numId w:val="176"/>
        </w:numPr>
        <w:tabs>
          <w:tab w:pos="893" w:val="left" w:leader="none"/>
        </w:tabs>
        <w:spacing w:line="378" w:lineRule="exact" w:before="0" w:after="0"/>
        <w:ind w:left="892" w:right="0" w:hanging="70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resclt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5"/>
          <w:sz w:val="15"/>
          <w:szCs w:val="15"/>
        </w:rPr>
        <w:t>torc</w:t>
      </w:r>
      <w:r>
        <w:rPr>
          <w:rFonts w:ascii="Times New Roman" w:hAnsi="Times New Roman" w:cs="Times New Roman" w:eastAsia="Times New Roman" w:hint="default"/>
          <w:w w:val="126"/>
          <w:sz w:val="15"/>
          <w:szCs w:val="15"/>
        </w:rPr>
        <w:t>h,</w:t>
      </w:r>
      <w:r>
        <w:rPr>
          <w:rFonts w:ascii="Times New Roman" w:hAnsi="Times New Roman" w:cs="Times New Roman" w:eastAsia="Times New Roman" w:hint="default"/>
          <w:spacing w:val="-20"/>
          <w:sz w:val="15"/>
          <w:szCs w:val="15"/>
        </w:rPr>
        <w:t> </w:t>
      </w:r>
      <w:r>
        <w:rPr>
          <w:rFonts w:ascii="Times New Roman" w:hAnsi="Times New Roman" w:cs="Times New Roman" w:eastAsia="Times New Roman" w:hint="default"/>
          <w:spacing w:val="-6"/>
          <w:w w:val="92"/>
          <w:sz w:val="15"/>
          <w:szCs w:val="15"/>
        </w:rPr>
        <w:t>T</w:t>
      </w:r>
      <w:r>
        <w:rPr>
          <w:rFonts w:ascii="細明體_HKSCS" w:hAnsi="細明體_HKSCS" w:cs="細明體_HKSCS" w:eastAsia="細明體_HKSCS" w:hint="default"/>
          <w:w w:val="54"/>
          <w:sz w:val="10"/>
          <w:szCs w:val="10"/>
        </w:rPr>
        <w:t>，</w:t>
      </w:r>
      <w:r>
        <w:rPr>
          <w:rFonts w:ascii="細明體_HKSCS" w:hAnsi="細明體_HKSCS" w:cs="細明體_HKSCS" w:eastAsia="細明體_HKSCS" w:hint="default"/>
          <w:sz w:val="10"/>
          <w:szCs w:val="10"/>
        </w:rPr>
        <w:t> </w:t>
      </w:r>
      <w:r>
        <w:rPr>
          <w:rFonts w:ascii="細明體_HKSCS" w:hAnsi="細明體_HKSCS" w:cs="細明體_HKSCS" w:eastAsia="細明體_HKSCS" w:hint="default"/>
          <w:spacing w:val="-3"/>
          <w:sz w:val="10"/>
          <w:szCs w:val="10"/>
        </w:rPr>
        <w:t> </w:t>
      </w:r>
      <w:r>
        <w:rPr>
          <w:rFonts w:ascii="Times New Roman" w:hAnsi="Times New Roman" w:cs="Times New Roman" w:eastAsia="Times New Roman" w:hint="default"/>
          <w:spacing w:val="-19"/>
          <w:w w:val="154"/>
          <w:sz w:val="15"/>
          <w:szCs w:val="15"/>
        </w:rPr>
        <w:t>s</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1"/>
          <w:sz w:val="15"/>
          <w:szCs w:val="15"/>
        </w:rPr>
        <w:t>(np.</w:t>
      </w:r>
      <w:r>
        <w:rPr>
          <w:rFonts w:ascii="細明體_HKSCS" w:hAnsi="細明體_HKSCS" w:cs="細明體_HKSCS" w:eastAsia="細明體_HKSCS" w:hint="default"/>
          <w:spacing w:val="-11"/>
          <w:w w:val="176"/>
          <w:sz w:val="10"/>
          <w:szCs w:val="10"/>
        </w:rPr>
        <w:t>缸</w:t>
      </w:r>
      <w:r>
        <w:rPr>
          <w:rFonts w:ascii="Times New Roman" w:hAnsi="Times New Roman" w:cs="Times New Roman" w:eastAsia="Times New Roman" w:hint="default"/>
          <w:w w:val="119"/>
          <w:sz w:val="15"/>
          <w:szCs w:val="15"/>
        </w:rPr>
        <w:t>ray</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53"/>
          <w:sz w:val="18"/>
          <w:szCs w:val="18"/>
        </w:rPr>
        <w:t> </w:t>
      </w:r>
      <w:r>
        <w:rPr>
          <w:rFonts w:ascii="細明體_HKSCS" w:hAnsi="細明體_HKSCS" w:cs="細明體_HKSCS" w:eastAsia="細明體_HKSCS" w:hint="default"/>
          <w:w w:val="58"/>
          <w:sz w:val="18"/>
          <w:szCs w:val="18"/>
        </w:rPr>
        <w:t>﹝扭</w:t>
      </w:r>
      <w:r>
        <w:rPr>
          <w:rFonts w:ascii="細明體_HKSCS" w:hAnsi="細明體_HKSCS" w:cs="細明體_HKSCS" w:eastAsia="細明體_HKSCS" w:hint="default"/>
          <w:spacing w:val="-35"/>
          <w:w w:val="107"/>
          <w:sz w:val="18"/>
          <w:szCs w:val="18"/>
        </w:rPr>
        <w:t>曲</w:t>
      </w:r>
      <w:r>
        <w:rPr>
          <w:rFonts w:ascii="Times New Roman" w:hAnsi="Times New Roman" w:cs="Times New Roman" w:eastAsia="Times New Roman" w:hint="default"/>
          <w:w w:val="134"/>
          <w:sz w:val="15"/>
          <w:szCs w:val="15"/>
        </w:rPr>
        <w:t>lt.resh</w:t>
      </w:r>
      <w:r>
        <w:rPr>
          <w:rFonts w:ascii="Times New Roman" w:hAnsi="Times New Roman" w:cs="Times New Roman" w:eastAsia="Times New Roman" w:hint="default"/>
          <w:spacing w:val="-14"/>
          <w:w w:val="134"/>
          <w:sz w:val="15"/>
          <w:szCs w:val="15"/>
        </w:rPr>
        <w:t>a</w:t>
      </w:r>
      <w:r>
        <w:rPr>
          <w:rFonts w:ascii="細明體_HKSCS" w:hAnsi="細明體_HKSCS" w:cs="細明體_HKSCS" w:eastAsia="細明體_HKSCS" w:hint="default"/>
          <w:w w:val="76"/>
          <w:sz w:val="18"/>
          <w:szCs w:val="18"/>
        </w:rPr>
        <w:t>戶（曲</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4"/>
          <w:sz w:val="18"/>
          <w:szCs w:val="18"/>
        </w:rPr>
        <w:t> </w:t>
      </w:r>
      <w:r>
        <w:rPr>
          <w:rFonts w:ascii="Times New Roman" w:hAnsi="Times New Roman" w:cs="Times New Roman" w:eastAsia="Times New Roman" w:hint="default"/>
          <w:w w:val="91"/>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6"/>
          <w:w w:val="106"/>
          <w:sz w:val="15"/>
          <w:szCs w:val="15"/>
        </w:rPr>
        <w:t>h</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t>  </w:t>
      </w:r>
      <w:r>
        <w:rPr>
          <w:rFonts w:ascii="Times New Roman" w:hAnsi="Times New Roman" w:cs="Times New Roman" w:eastAsia="Times New Roman" w:hint="default"/>
          <w:w w:val="105"/>
          <w:sz w:val="15"/>
          <w:szCs w:val="15"/>
        </w:rPr>
        <w:t>dtY</w:t>
      </w:r>
      <w:r>
        <w:rPr>
          <w:rFonts w:ascii="Times New Roman" w:hAnsi="Times New Roman" w:cs="Times New Roman" w:eastAsia="Times New Roman" w:hint="default"/>
          <w:spacing w:val="-25"/>
          <w:w w:val="105"/>
          <w:sz w:val="15"/>
          <w:szCs w:val="15"/>
        </w:rPr>
        <w:t>!</w:t>
      </w:r>
      <w:r>
        <w:rPr>
          <w:rFonts w:ascii="細明體_HKSCS" w:hAnsi="細明體_HKSCS" w:cs="細明體_HKSCS" w:eastAsia="細明體_HKSCS" w:hint="default"/>
          <w:spacing w:val="-39"/>
          <w:w w:val="98"/>
          <w:sz w:val="13"/>
          <w:szCs w:val="13"/>
        </w:rPr>
        <w:t>浩</w:t>
      </w:r>
      <w:r>
        <w:rPr>
          <w:rFonts w:ascii="細明體_HKSCS" w:hAnsi="細明體_HKSCS" w:cs="細明體_HKSCS" w:eastAsia="細明體_HKSCS" w:hint="default"/>
          <w:spacing w:val="-169"/>
          <w:w w:val="204"/>
          <w:sz w:val="13"/>
          <w:szCs w:val="13"/>
        </w:rPr>
        <w:t>『</w:t>
      </w:r>
      <w:r>
        <w:rPr>
          <w:rFonts w:ascii="細明體_HKSCS" w:hAnsi="細明體_HKSCS" w:cs="細明體_HKSCS" w:eastAsia="細明體_HKSCS" w:hint="default"/>
          <w:spacing w:val="-10"/>
          <w:w w:val="46"/>
          <w:sz w:val="13"/>
          <w:szCs w:val="13"/>
        </w:rPr>
        <w:t>可</w:t>
      </w:r>
      <w:r>
        <w:rPr>
          <w:rFonts w:ascii="Times New Roman" w:hAnsi="Times New Roman" w:cs="Times New Roman" w:eastAsia="Times New Roman" w:hint="default"/>
          <w:sz w:val="15"/>
          <w:szCs w:val="15"/>
        </w:rPr>
        <w:t>p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4"/>
          <w:sz w:val="15"/>
          <w:szCs w:val="15"/>
        </w:rPr>
        <w:t>float!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53"/>
          <w:sz w:val="18"/>
          <w:szCs w:val="18"/>
        </w:rPr>
        <w:t>I</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w w:val="108"/>
          <w:sz w:val="15"/>
          <w:szCs w:val="15"/>
        </w:rPr>
        <w:t>c</w:t>
      </w:r>
      <w:r>
        <w:rPr>
          <w:rFonts w:ascii="Times New Roman" w:hAnsi="Times New Roman" w:cs="Times New Roman" w:eastAsia="Times New Roman" w:hint="default"/>
          <w:spacing w:val="-1"/>
          <w:w w:val="108"/>
          <w:sz w:val="15"/>
          <w:szCs w:val="15"/>
        </w:rPr>
        <w:t>c</w:t>
      </w:r>
      <w:r>
        <w:rPr>
          <w:rFonts w:ascii="細明體_HKSCS" w:hAnsi="細明體_HKSCS" w:cs="細明體_HKSCS" w:eastAsia="細明體_HKSCS" w:hint="default"/>
          <w:w w:val="99"/>
          <w:sz w:val="14"/>
          <w:szCs w:val="14"/>
        </w:rPr>
        <w:t>血的</w:t>
      </w:r>
      <w:r>
        <w:rPr>
          <w:rFonts w:ascii="細明體_HKSCS" w:hAnsi="細明體_HKSCS" w:cs="細明體_HKSCS" w:eastAsia="細明體_HKSCS" w:hint="default"/>
          <w:sz w:val="14"/>
          <w:szCs w:val="14"/>
        </w:rPr>
      </w:r>
    </w:p>
    <w:p>
      <w:pPr>
        <w:pStyle w:val="ListParagraph"/>
        <w:numPr>
          <w:ilvl w:val="0"/>
          <w:numId w:val="176"/>
        </w:numPr>
        <w:tabs>
          <w:tab w:pos="893" w:val="left" w:leader="none"/>
        </w:tabs>
        <w:spacing w:line="240" w:lineRule="auto" w:before="20" w:after="0"/>
        <w:ind w:left="892" w:right="0" w:hanging="712"/>
        <w:jc w:val="left"/>
        <w:rPr>
          <w:rFonts w:ascii="Times New Roman" w:hAnsi="Times New Roman" w:cs="Times New Roman" w:eastAsia="Times New Roman" w:hint="default"/>
          <w:sz w:val="15"/>
          <w:szCs w:val="15"/>
        </w:rPr>
      </w:pPr>
      <w:r>
        <w:rPr>
          <w:rFonts w:ascii="Times New Roman"/>
          <w:w w:val="150"/>
          <w:sz w:val="15"/>
        </w:rPr>
        <w:t>return</w:t>
      </w:r>
      <w:r>
        <w:rPr>
          <w:rFonts w:ascii="Times New Roman"/>
          <w:spacing w:val="31"/>
          <w:w w:val="150"/>
          <w:sz w:val="15"/>
        </w:rPr>
        <w:t> </w:t>
      </w:r>
      <w:r>
        <w:rPr>
          <w:rFonts w:ascii="Times New Roman"/>
          <w:w w:val="150"/>
          <w:sz w:val="15"/>
        </w:rPr>
        <w:t>result</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BodyText"/>
        <w:spacing w:line="326" w:lineRule="auto" w:before="96"/>
        <w:ind w:left="107" w:right="1098" w:firstLine="410"/>
        <w:jc w:val="both"/>
      </w:pPr>
      <w:r>
        <w:rPr>
          <w:spacing w:val="-1"/>
          <w:w w:val="105"/>
        </w:rPr>
        <w:t>如果輸入的控制圖片是一張小貓的圖片</w:t>
      </w:r>
      <w:r>
        <w:rPr>
          <w:spacing w:val="-77"/>
          <w:w w:val="105"/>
        </w:rPr>
        <w:t> </w:t>
      </w:r>
      <w:r>
        <w:rPr>
          <w:spacing w:val="-25"/>
          <w:w w:val="115"/>
        </w:rPr>
        <w:t>，最後透過</w:t>
      </w:r>
      <w:r>
        <w:rPr>
          <w:spacing w:val="-74"/>
          <w:w w:val="115"/>
        </w:rPr>
        <w:t> </w:t>
      </w:r>
      <w:r>
        <w:rPr>
          <w:rFonts w:ascii="Times New Roman" w:hAnsi="Times New Roman" w:cs="Times New Roman" w:eastAsia="Times New Roman" w:hint="default"/>
          <w:w w:val="132"/>
          <w:sz w:val="15"/>
          <w:szCs w:val="15"/>
        </w:rPr>
        <w:t>Deep</w:t>
      </w:r>
      <w:r>
        <w:rPr>
          <w:rFonts w:ascii="Times New Roman" w:hAnsi="Times New Roman" w:cs="Times New Roman" w:eastAsia="Times New Roman" w:hint="default"/>
          <w:spacing w:val="3"/>
          <w:w w:val="132"/>
          <w:sz w:val="15"/>
          <w:szCs w:val="15"/>
        </w:rPr>
        <w:t> </w:t>
      </w:r>
      <w:r>
        <w:rPr>
          <w:rFonts w:ascii="Times New Roman" w:hAnsi="Times New Roman" w:cs="Times New Roman" w:eastAsia="Times New Roman" w:hint="default"/>
          <w:w w:val="134"/>
          <w:sz w:val="15"/>
          <w:szCs w:val="15"/>
        </w:rPr>
        <w:t>Dream</w:t>
      </w:r>
      <w:r>
        <w:rPr>
          <w:rFonts w:ascii="Times New Roman" w:hAnsi="Times New Roman" w:cs="Times New Roman" w:eastAsia="Times New Roman" w:hint="default"/>
          <w:spacing w:val="-14"/>
          <w:w w:val="134"/>
          <w:sz w:val="15"/>
          <w:szCs w:val="15"/>
        </w:rPr>
        <w:t> </w:t>
      </w:r>
      <w:r>
        <w:rPr>
          <w:w w:val="101"/>
        </w:rPr>
        <w:t>能夠獲得圖 </w:t>
      </w:r>
      <w:r>
        <w:rPr>
          <w:rFonts w:ascii="Times New Roman" w:hAnsi="Times New Roman" w:cs="Times New Roman" w:eastAsia="Times New Roman" w:hint="default"/>
          <w:w w:val="133"/>
          <w:sz w:val="15"/>
          <w:szCs w:val="15"/>
        </w:rPr>
        <w:t>7.16</w:t>
      </w:r>
      <w:r>
        <w:rPr>
          <w:rFonts w:ascii="Times New Roman" w:hAnsi="Times New Roman" w:cs="Times New Roman" w:eastAsia="Times New Roman" w:hint="default"/>
          <w:spacing w:val="2"/>
          <w:sz w:val="15"/>
          <w:szCs w:val="15"/>
        </w:rPr>
        <w:t> </w:t>
      </w:r>
      <w:r>
        <w:rPr>
          <w:w w:val="104"/>
        </w:rPr>
        <w:t>所示</w:t>
      </w:r>
      <w:r>
        <w:rPr>
          <w:spacing w:val="2"/>
          <w:w w:val="104"/>
        </w:rPr>
        <w:t>的</w:t>
      </w:r>
      <w:r>
        <w:rPr>
          <w:w w:val="119"/>
        </w:rPr>
        <w:t>圖</w:t>
      </w:r>
      <w:r>
        <w:rPr>
          <w:spacing w:val="-3"/>
          <w:w w:val="119"/>
        </w:rPr>
        <w:t>片</w:t>
      </w:r>
      <w:r>
        <w:rPr>
          <w:spacing w:val="-226"/>
          <w:w w:val="166"/>
        </w:rPr>
        <w:t>，</w:t>
      </w:r>
      <w:r>
        <w:rPr>
          <w:w w:val="106"/>
        </w:rPr>
        <w:t>可以看到圖</w:t>
      </w:r>
      <w:r>
        <w:rPr>
          <w:spacing w:val="-27"/>
          <w:w w:val="106"/>
        </w:rPr>
        <w:t>片</w:t>
      </w:r>
      <w:r>
        <w:rPr>
          <w:w w:val="103"/>
        </w:rPr>
        <w:t>中有一些</w:t>
      </w:r>
      <w:r>
        <w:rPr>
          <w:spacing w:val="-15"/>
          <w:w w:val="103"/>
        </w:rPr>
        <w:t>貓</w:t>
      </w:r>
      <w:r>
        <w:rPr>
          <w:w w:val="106"/>
        </w:rPr>
        <w:t>的頭</w:t>
      </w:r>
      <w:r>
        <w:rPr>
          <w:spacing w:val="-58"/>
        </w:rPr>
        <w:t> </w:t>
      </w:r>
      <w:r>
        <w:rPr>
          <w:spacing w:val="-226"/>
          <w:w w:val="166"/>
        </w:rPr>
        <w:t>，</w:t>
      </w:r>
      <w:r>
        <w:rPr>
          <w:w w:val="104"/>
        </w:rPr>
        <w:t>貓的眼睛</w:t>
      </w:r>
      <w:r>
        <w:rPr>
          <w:spacing w:val="-4"/>
          <w:w w:val="104"/>
        </w:rPr>
        <w:t>和</w:t>
      </w:r>
      <w:r>
        <w:rPr>
          <w:w w:val="103"/>
        </w:rPr>
        <w:t>貓的鼻子</w:t>
      </w:r>
      <w:r>
        <w:rPr>
          <w:spacing w:val="-40"/>
        </w:rPr>
        <w:t> </w:t>
      </w:r>
      <w:r>
        <w:rPr>
          <w:spacing w:val="-226"/>
          <w:w w:val="166"/>
        </w:rPr>
        <w:t>，</w:t>
      </w:r>
      <w:r>
        <w:rPr>
          <w:w w:val="101"/>
        </w:rPr>
        <w:t>是不是</w:t>
      </w:r>
      <w:r>
        <w:rPr>
          <w:w w:val="101"/>
        </w:rPr>
        <w:t> </w:t>
      </w:r>
      <w:r>
        <w:rPr>
          <w:w w:val="110"/>
        </w:rPr>
        <w:t>很神奇呢</w:t>
      </w:r>
      <w:r>
        <w:rPr>
          <w:spacing w:val="-95"/>
          <w:w w:val="110"/>
        </w:rPr>
        <w:t> </w:t>
      </w:r>
      <w:r>
        <w:rPr>
          <w:w w:val="110"/>
        </w:rPr>
        <w:t>？</w:t>
      </w:r>
      <w:r>
        <w:rPr/>
      </w:r>
    </w:p>
    <w:p>
      <w:pPr>
        <w:spacing w:line="240" w:lineRule="auto" w:before="3" w:after="0"/>
        <w:ind w:right="0"/>
        <w:rPr>
          <w:rFonts w:ascii="細明體_HKSCS" w:hAnsi="細明體_HKSCS" w:cs="細明體_HKSCS" w:eastAsia="細明體_HKSCS" w:hint="default"/>
          <w:sz w:val="16"/>
          <w:szCs w:val="16"/>
        </w:rPr>
      </w:pPr>
    </w:p>
    <w:p>
      <w:pPr>
        <w:spacing w:line="240" w:lineRule="auto"/>
        <w:ind w:left="504"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pict>
          <v:group style="width:318.25pt;height:139pt;mso-position-horizontal-relative:char;mso-position-vertical-relative:line" coordorigin="0,0" coordsize="6365,2780">
            <v:shape style="position:absolute;left:0;top:0;width:6365;height:2765" type="#_x0000_t75" stroked="false">
              <v:imagedata r:id="rId584" o:title=""/>
            </v:shape>
            <v:shape style="position:absolute;left:2729;top:2599;width:163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w w:val="120"/>
                        <w:sz w:val="18"/>
                        <w:szCs w:val="18"/>
                      </w:rPr>
                      <w:t>對貓做</w:t>
                    </w:r>
                    <w:r>
                      <w:rPr>
                        <w:rFonts w:ascii="細明體_HKSCS" w:hAnsi="細明體_HKSCS" w:cs="細明體_HKSCS" w:eastAsia="細明體_HKSCS" w:hint="default"/>
                        <w:spacing w:val="-33"/>
                        <w:w w:val="120"/>
                        <w:sz w:val="18"/>
                        <w:szCs w:val="18"/>
                      </w:rPr>
                      <w:t> </w:t>
                    </w:r>
                    <w:r>
                      <w:rPr>
                        <w:rFonts w:ascii="Times New Roman" w:hAnsi="Times New Roman" w:cs="Times New Roman" w:eastAsia="Times New Roman" w:hint="default"/>
                        <w:w w:val="120"/>
                        <w:sz w:val="15"/>
                        <w:szCs w:val="15"/>
                      </w:rPr>
                      <w:t>Deep Dream</w:t>
                    </w:r>
                    <w:r>
                      <w:rPr>
                        <w:rFonts w:ascii="Times New Roman" w:hAnsi="Times New Roman" w:cs="Times New Roman" w:eastAsia="Times New Roman" w:hint="default"/>
                        <w:sz w:val="15"/>
                        <w:szCs w:val="15"/>
                      </w:rPr>
                    </w:r>
                  </w:p>
                </w:txbxContent>
              </v:textbox>
              <w10:wrap type="none"/>
            </v:shape>
          </v:group>
        </w:pict>
      </w:r>
      <w:r>
        <w:rPr>
          <w:rFonts w:ascii="細明體_HKSCS" w:hAnsi="細明體_HKSCS" w:cs="細明體_HKSCS" w:eastAsia="細明體_HKSCS" w:hint="default"/>
          <w:sz w:val="20"/>
          <w:szCs w:val="20"/>
        </w:rPr>
      </w:r>
    </w:p>
    <w:p>
      <w:pPr>
        <w:spacing w:after="0" w:line="240" w:lineRule="auto"/>
        <w:rPr>
          <w:rFonts w:ascii="細明體_HKSCS" w:hAnsi="細明體_HKSCS" w:cs="細明體_HKSCS" w:eastAsia="細明體_HKSCS" w:hint="default"/>
          <w:sz w:val="20"/>
          <w:szCs w:val="20"/>
        </w:rPr>
        <w:sectPr>
          <w:headerReference w:type="even" r:id="rId583"/>
          <w:pgSz w:w="9470" w:h="13040"/>
          <w:pgMar w:header="0" w:footer="471" w:top="500" w:bottom="700" w:left="10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19"/>
          <w:szCs w:val="19"/>
        </w:rPr>
      </w:pPr>
    </w:p>
    <w:p>
      <w:pPr>
        <w:tabs>
          <w:tab w:pos="1936" w:val="left" w:leader="none"/>
        </w:tabs>
        <w:spacing w:before="40"/>
        <w:ind w:left="1108" w:right="34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3"/>
          <w:w w:val="105"/>
          <w:sz w:val="27"/>
          <w:szCs w:val="27"/>
        </w:rPr>
        <w:t>7.2.4</w:t>
        <w:tab/>
      </w:r>
      <w:r>
        <w:rPr>
          <w:rFonts w:ascii="細明體_HKSCS" w:hAnsi="細明體_HKSCS" w:cs="細明體_HKSCS" w:eastAsia="細明體_HKSCS" w:hint="default"/>
          <w:w w:val="105"/>
          <w:sz w:val="25"/>
          <w:szCs w:val="25"/>
        </w:rPr>
        <w:t>歸納</w:t>
      </w:r>
      <w:r>
        <w:rPr>
          <w:rFonts w:ascii="細明體_HKSCS" w:hAnsi="細明體_HKSCS" w:cs="細明體_HKSCS" w:eastAsia="細明體_HKSCS" w:hint="default"/>
          <w:sz w:val="25"/>
          <w:szCs w:val="25"/>
        </w:rPr>
      </w:r>
    </w:p>
    <w:p>
      <w:pPr>
        <w:pStyle w:val="BodyText"/>
        <w:spacing w:line="328" w:lineRule="auto" w:before="231"/>
        <w:ind w:left="1087" w:right="1175" w:firstLine="410"/>
        <w:jc w:val="both"/>
      </w:pPr>
      <w:r>
        <w:rPr/>
        <w:t>透過上面的實例， 我們不僅再次了解到了預訓練網路的有用之處，</w:t>
      </w:r>
      <w:r>
        <w:rPr>
          <w:spacing w:val="-33"/>
        </w:rPr>
        <w:t> </w:t>
      </w:r>
      <w:r>
        <w:rPr/>
        <w:t>同時學會 </w:t>
      </w:r>
      <w:r>
        <w:rPr/>
      </w:r>
      <w:r>
        <w:rPr>
          <w:spacing w:val="-8"/>
          <w:w w:val="105"/>
        </w:rPr>
        <w:t>了不僅只有網路的參數能夠更新，輸入的圖片也能進行更新。除此之外，還了解</w:t>
      </w:r>
      <w:r>
        <w:rPr>
          <w:w w:val="105"/>
        </w:rPr>
        <w:t> </w:t>
      </w:r>
      <w:r>
        <w:rPr>
          <w:w w:val="105"/>
        </w:rPr>
      </w:r>
      <w:r>
        <w:rPr>
          <w:spacing w:val="-3"/>
          <w:w w:val="105"/>
        </w:rPr>
        <w:t>到了如何將</w:t>
      </w:r>
      <w:r>
        <w:rPr>
          <w:spacing w:val="-87"/>
          <w:w w:val="105"/>
        </w:rPr>
        <w:t> </w:t>
      </w:r>
      <w:r>
        <w:rPr>
          <w:rFonts w:ascii="Times New Roman" w:hAnsi="Times New Roman" w:cs="Times New Roman" w:eastAsia="Times New Roman" w:hint="default"/>
          <w:w w:val="105"/>
        </w:rPr>
        <w:t>backward</w:t>
      </w:r>
      <w:r>
        <w:rPr>
          <w:rFonts w:ascii="Times New Roman" w:hAnsi="Times New Roman" w:cs="Times New Roman" w:eastAsia="Times New Roman" w:hint="default"/>
          <w:spacing w:val="-28"/>
          <w:w w:val="105"/>
        </w:rPr>
        <w:t> </w:t>
      </w:r>
      <w:r>
        <w:rPr>
          <w:w w:val="105"/>
        </w:rPr>
        <w:t>作用於純量上，如何手動更新參數，以及如何製作出</w:t>
      </w:r>
      <w:r>
        <w:rPr>
          <w:spacing w:val="-85"/>
          <w:w w:val="105"/>
        </w:rPr>
        <w:t> </w:t>
      </w:r>
      <w:r>
        <w:rPr>
          <w:rFonts w:ascii="Times New Roman" w:hAnsi="Times New Roman" w:cs="Times New Roman" w:eastAsia="Times New Roman" w:hint="default"/>
          <w:w w:val="105"/>
        </w:rPr>
        <w:t>Deep Dream </w:t>
      </w:r>
      <w:r>
        <w:rPr>
          <w:rFonts w:ascii="Times New Roman" w:hAnsi="Times New Roman" w:cs="Times New Roman" w:eastAsia="Times New Roman" w:hint="default"/>
          <w:spacing w:val="6"/>
          <w:w w:val="105"/>
        </w:rPr>
        <w:t> </w:t>
      </w:r>
      <w:r>
        <w:rPr>
          <w:w w:val="105"/>
        </w:rPr>
        <w:t>效果之後的圖片。</w:t>
      </w:r>
      <w:r>
        <w:rPr/>
      </w: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0"/>
          <w:szCs w:val="20"/>
        </w:rPr>
      </w:pPr>
    </w:p>
    <w:p>
      <w:pPr>
        <w:spacing w:before="0"/>
        <w:ind w:left="1094" w:right="-126" w:firstLine="0"/>
        <w:jc w:val="left"/>
        <w:rPr>
          <w:rFonts w:ascii="Arial" w:hAnsi="Arial" w:cs="Arial" w:eastAsia="Arial" w:hint="default"/>
          <w:sz w:val="33"/>
          <w:szCs w:val="33"/>
        </w:rPr>
      </w:pPr>
      <w:r>
        <w:rPr>
          <w:rFonts w:ascii="Arial" w:hAnsi="Arial" w:cs="Arial" w:eastAsia="Arial" w:hint="default"/>
          <w:w w:val="51"/>
          <w:sz w:val="28"/>
          <w:szCs w:val="28"/>
        </w:rPr>
        <w:t>I</w:t>
      </w:r>
      <w:r>
        <w:rPr>
          <w:rFonts w:ascii="Arial" w:hAnsi="Arial" w:cs="Arial" w:eastAsia="Arial" w:hint="default"/>
          <w:sz w:val="28"/>
          <w:szCs w:val="28"/>
        </w:rPr>
        <w:t> </w:t>
      </w:r>
      <w:r>
        <w:rPr>
          <w:rFonts w:ascii="Arial" w:hAnsi="Arial" w:cs="Arial" w:eastAsia="Arial" w:hint="default"/>
          <w:spacing w:val="-38"/>
          <w:sz w:val="28"/>
          <w:szCs w:val="28"/>
        </w:rPr>
        <w:t> </w:t>
      </w:r>
      <w:r>
        <w:rPr>
          <w:rFonts w:ascii="Times New Roman" w:hAnsi="Times New Roman" w:cs="Times New Roman" w:eastAsia="Times New Roman" w:hint="default"/>
          <w:spacing w:val="-6"/>
          <w:w w:val="104"/>
          <w:sz w:val="44"/>
          <w:szCs w:val="44"/>
        </w:rPr>
        <w:t>7</w:t>
      </w:r>
      <w:r>
        <w:rPr>
          <w:rFonts w:ascii="Times New Roman" w:hAnsi="Times New Roman" w:cs="Times New Roman" w:eastAsia="Times New Roman" w:hint="default"/>
          <w:spacing w:val="-74"/>
          <w:w w:val="165"/>
          <w:sz w:val="44"/>
          <w:szCs w:val="44"/>
        </w:rPr>
        <w:t>.</w:t>
      </w:r>
      <w:r>
        <w:rPr>
          <w:rFonts w:ascii="Times New Roman" w:hAnsi="Times New Roman" w:cs="Times New Roman" w:eastAsia="Times New Roman" w:hint="default"/>
          <w:w w:val="115"/>
          <w:sz w:val="44"/>
          <w:szCs w:val="44"/>
        </w:rPr>
        <w:t>3</w:t>
      </w:r>
      <w:r>
        <w:rPr>
          <w:rFonts w:ascii="Times New Roman" w:hAnsi="Times New Roman" w:cs="Times New Roman" w:eastAsia="Times New Roman" w:hint="default"/>
          <w:spacing w:val="-25"/>
          <w:sz w:val="44"/>
          <w:szCs w:val="44"/>
        </w:rPr>
        <w:t> </w:t>
      </w:r>
      <w:r>
        <w:rPr>
          <w:rFonts w:ascii="Arial" w:hAnsi="Arial" w:cs="Arial" w:eastAsia="Arial" w:hint="default"/>
          <w:w w:val="51"/>
          <w:sz w:val="28"/>
          <w:szCs w:val="28"/>
        </w:rPr>
        <w:t>I</w:t>
      </w:r>
      <w:r>
        <w:rPr>
          <w:rFonts w:ascii="Arial" w:hAnsi="Arial" w:cs="Arial" w:eastAsia="Arial" w:hint="default"/>
          <w:spacing w:val="11"/>
          <w:sz w:val="28"/>
          <w:szCs w:val="28"/>
        </w:rPr>
        <w:t> </w:t>
      </w:r>
      <w:r>
        <w:rPr>
          <w:rFonts w:ascii="細明體_HKSCS" w:hAnsi="細明體_HKSCS" w:cs="細明體_HKSCS" w:eastAsia="細明體_HKSCS" w:hint="default"/>
          <w:w w:val="102"/>
          <w:sz w:val="33"/>
          <w:szCs w:val="33"/>
        </w:rPr>
        <w:t>實例三</w:t>
      </w:r>
      <w:r>
        <w:rPr>
          <w:rFonts w:ascii="細明體_HKSCS" w:hAnsi="細明體_HKSCS" w:cs="細明體_HKSCS" w:eastAsia="細明體_HKSCS" w:hint="default"/>
          <w:spacing w:val="28"/>
          <w:w w:val="102"/>
          <w:sz w:val="33"/>
          <w:szCs w:val="33"/>
        </w:rPr>
        <w:t>一</w:t>
      </w:r>
      <w:r>
        <w:rPr>
          <w:rFonts w:ascii="細明體_HKSCS" w:hAnsi="細明體_HKSCS" w:cs="細明體_HKSCS" w:eastAsia="細明體_HKSCS" w:hint="default"/>
          <w:spacing w:val="-100"/>
          <w:w w:val="137"/>
          <w:sz w:val="33"/>
          <w:szCs w:val="33"/>
        </w:rPr>
        <w:t>－</w:t>
      </w:r>
      <w:r>
        <w:rPr>
          <w:rFonts w:ascii="Arial" w:hAnsi="Arial" w:cs="Arial" w:eastAsia="Arial" w:hint="default"/>
          <w:w w:val="108"/>
          <w:sz w:val="33"/>
          <w:szCs w:val="33"/>
        </w:rPr>
        <w:t>Neura</w:t>
      </w:r>
      <w:r>
        <w:rPr>
          <w:rFonts w:ascii="Arial" w:hAnsi="Arial" w:cs="Arial" w:eastAsia="Arial" w:hint="default"/>
          <w:spacing w:val="6"/>
          <w:w w:val="108"/>
          <w:sz w:val="33"/>
          <w:szCs w:val="33"/>
        </w:rPr>
        <w:t>l</w:t>
      </w:r>
      <w:r>
        <w:rPr>
          <w:rFonts w:ascii="Arial" w:hAnsi="Arial" w:cs="Arial" w:eastAsia="Arial" w:hint="default"/>
          <w:w w:val="112"/>
          <w:sz w:val="33"/>
          <w:szCs w:val="33"/>
        </w:rPr>
        <w:t>-Sty</w:t>
      </w:r>
      <w:r>
        <w:rPr>
          <w:rFonts w:ascii="Arial" w:hAnsi="Arial" w:cs="Arial" w:eastAsia="Arial" w:hint="default"/>
          <w:spacing w:val="10"/>
          <w:w w:val="112"/>
          <w:sz w:val="33"/>
          <w:szCs w:val="33"/>
        </w:rPr>
        <w:t>l</w:t>
      </w:r>
      <w:r>
        <w:rPr>
          <w:rFonts w:ascii="Arial" w:hAnsi="Arial" w:cs="Arial" w:eastAsia="Arial" w:hint="default"/>
          <w:w w:val="107"/>
          <w:sz w:val="33"/>
          <w:szCs w:val="33"/>
        </w:rPr>
        <w:t>e</w:t>
      </w:r>
      <w:r>
        <w:rPr>
          <w:rFonts w:ascii="Arial" w:hAnsi="Arial" w:cs="Arial" w:eastAsia="Arial" w:hint="default"/>
          <w:spacing w:val="19"/>
          <w:sz w:val="33"/>
          <w:szCs w:val="33"/>
        </w:rPr>
        <w:t> </w:t>
      </w:r>
      <w:r>
        <w:rPr>
          <w:rFonts w:ascii="細明體_HKSCS" w:hAnsi="細明體_HKSCS" w:cs="細明體_HKSCS" w:eastAsia="細明體_HKSCS" w:hint="default"/>
          <w:spacing w:val="-354"/>
          <w:w w:val="166"/>
          <w:sz w:val="33"/>
          <w:szCs w:val="33"/>
        </w:rPr>
        <w:t>：</w:t>
      </w:r>
      <w:r>
        <w:rPr>
          <w:rFonts w:ascii="細明體_HKSCS" w:hAnsi="細明體_HKSCS" w:cs="細明體_HKSCS" w:eastAsia="細明體_HKSCS" w:hint="default"/>
          <w:w w:val="102"/>
          <w:sz w:val="33"/>
          <w:szCs w:val="33"/>
        </w:rPr>
        <w:t>使用</w:t>
      </w:r>
      <w:r>
        <w:rPr>
          <w:rFonts w:ascii="細明體_HKSCS" w:hAnsi="細明體_HKSCS" w:cs="細明體_HKSCS" w:eastAsia="細明體_HKSCS" w:hint="default"/>
          <w:spacing w:val="-47"/>
          <w:sz w:val="33"/>
          <w:szCs w:val="33"/>
        </w:rPr>
        <w:t> </w:t>
      </w:r>
      <w:r>
        <w:rPr>
          <w:rFonts w:ascii="Arial" w:hAnsi="Arial" w:cs="Arial" w:eastAsia="Arial" w:hint="default"/>
          <w:w w:val="122"/>
          <w:sz w:val="33"/>
          <w:szCs w:val="33"/>
        </w:rPr>
        <w:t>Py</w:t>
      </w:r>
      <w:r>
        <w:rPr>
          <w:rFonts w:ascii="Arial" w:hAnsi="Arial" w:cs="Arial" w:eastAsia="Arial" w:hint="default"/>
          <w:w w:val="122"/>
          <w:sz w:val="33"/>
          <w:szCs w:val="33"/>
        </w:rPr>
        <w:t>li</w:t>
      </w:r>
      <w:r>
        <w:rPr>
          <w:rFonts w:ascii="Arial" w:hAnsi="Arial" w:cs="Arial" w:eastAsia="Arial" w:hint="default"/>
          <w:spacing w:val="39"/>
          <w:sz w:val="33"/>
          <w:szCs w:val="33"/>
        </w:rPr>
        <w:t> </w:t>
      </w:r>
      <w:r>
        <w:rPr>
          <w:rFonts w:ascii="Arial" w:hAnsi="Arial" w:cs="Arial" w:eastAsia="Arial" w:hint="default"/>
          <w:w w:val="117"/>
          <w:sz w:val="33"/>
          <w:szCs w:val="33"/>
        </w:rPr>
        <w:t>rch</w:t>
      </w:r>
      <w:r>
        <w:rPr>
          <w:rFonts w:ascii="Arial" w:hAnsi="Arial" w:cs="Arial" w:eastAsia="Arial" w:hint="default"/>
          <w:sz w:val="33"/>
          <w:szCs w:val="33"/>
        </w:rPr>
      </w:r>
    </w:p>
    <w:p>
      <w:pPr>
        <w:spacing w:before="6"/>
        <w:ind w:left="2051" w:right="3495" w:firstLine="0"/>
        <w:jc w:val="left"/>
        <w:rPr>
          <w:rFonts w:ascii="細明體_HKSCS" w:hAnsi="細明體_HKSCS" w:cs="細明體_HKSCS" w:eastAsia="細明體_HKSCS" w:hint="default"/>
          <w:sz w:val="33"/>
          <w:szCs w:val="33"/>
        </w:rPr>
      </w:pPr>
      <w:r>
        <w:rPr>
          <w:rFonts w:ascii="細明體_HKSCS" w:hAnsi="細明體_HKSCS" w:cs="細明體_HKSCS" w:eastAsia="細明體_HKSCS" w:hint="default"/>
          <w:w w:val="105"/>
          <w:sz w:val="33"/>
          <w:szCs w:val="33"/>
        </w:rPr>
        <w:t>進行風格移轉</w:t>
      </w:r>
      <w:r>
        <w:rPr>
          <w:rFonts w:ascii="細明體_HKSCS" w:hAnsi="細明體_HKSCS" w:cs="細明體_HKSCS" w:eastAsia="細明體_HKSCS" w:hint="default"/>
          <w:sz w:val="33"/>
          <w:szCs w:val="33"/>
        </w:rPr>
      </w:r>
    </w:p>
    <w:p>
      <w:pPr>
        <w:spacing w:line="240" w:lineRule="auto" w:before="13"/>
        <w:ind w:right="0"/>
        <w:rPr>
          <w:rFonts w:ascii="細明體_HKSCS" w:hAnsi="細明體_HKSCS" w:cs="細明體_HKSCS" w:eastAsia="細明體_HKSCS" w:hint="default"/>
          <w:sz w:val="26"/>
          <w:szCs w:val="26"/>
        </w:rPr>
      </w:pPr>
    </w:p>
    <w:p>
      <w:pPr>
        <w:pStyle w:val="BodyText"/>
        <w:spacing w:line="328" w:lineRule="auto"/>
        <w:ind w:left="1079" w:right="-126" w:firstLine="410"/>
        <w:jc w:val="left"/>
      </w:pPr>
      <w:r>
        <w:rPr>
          <w:spacing w:val="-8"/>
          <w:w w:val="104"/>
        </w:rPr>
        <w:t>在上面兩個實例中，我們都使用了預訓練的旋積神經網路：</w:t>
      </w:r>
      <w:r>
        <w:rPr>
          <w:w w:val="104"/>
        </w:rPr>
        <w:t> </w:t>
      </w:r>
      <w:r>
        <w:rPr>
          <w:w w:val="101"/>
        </w:rPr>
        <w:t>一個是用來做移 </w:t>
      </w:r>
      <w:r>
        <w:rPr>
          <w:w w:val="101"/>
        </w:rPr>
      </w:r>
      <w:r>
        <w:rPr>
          <w:spacing w:val="-2"/>
          <w:w w:val="101"/>
        </w:rPr>
        <w:t>轉學習，節省運算資源，另外一個是用它來產生</w:t>
      </w:r>
      <w:r>
        <w:rPr>
          <w:spacing w:val="-85"/>
          <w:w w:val="101"/>
        </w:rPr>
        <w:t> </w:t>
      </w:r>
      <w:r>
        <w:rPr>
          <w:rFonts w:ascii="Times New Roman" w:hAnsi="Times New Roman" w:cs="Times New Roman" w:eastAsia="Times New Roman" w:hint="default"/>
          <w:w w:val="100"/>
        </w:rPr>
        <w:t>Deep </w:t>
      </w:r>
      <w:r>
        <w:rPr>
          <w:rFonts w:ascii="Times New Roman" w:hAnsi="Times New Roman" w:cs="Times New Roman" w:eastAsia="Times New Roman" w:hint="default"/>
          <w:w w:val="98"/>
        </w:rPr>
        <w:t>Dream </w:t>
      </w:r>
      <w:r>
        <w:rPr>
          <w:spacing w:val="-24"/>
          <w:w w:val="117"/>
        </w:rPr>
        <w:t>效果的圖片，這一節</w:t>
      </w:r>
      <w:r>
        <w:rPr>
          <w:w w:val="117"/>
        </w:rPr>
        <w:t> </w:t>
      </w:r>
      <w:r>
        <w:rPr>
          <w:w w:val="117"/>
        </w:rPr>
      </w:r>
      <w:r>
        <w:rPr/>
        <w:t>我們將使用預訓練的旋積神經網路來實現藝術家的風格移轉， </w:t>
      </w:r>
      <w:r>
        <w:rPr>
          <w:spacing w:val="-7"/>
        </w:rPr>
        <w:t>讓我們自己的圖片 </w:t>
      </w:r>
      <w:r>
        <w:rPr>
          <w:spacing w:val="-7"/>
        </w:rPr>
      </w:r>
      <w:r>
        <w:rPr>
          <w:w w:val="105"/>
        </w:rPr>
        <w:t>看著像是被藝術家畫出來的一樣。</w:t>
      </w:r>
      <w:r>
        <w:rPr/>
      </w:r>
    </w:p>
    <w:p>
      <w:pPr>
        <w:spacing w:line="240" w:lineRule="auto" w:before="6"/>
        <w:ind w:right="0"/>
        <w:rPr>
          <w:rFonts w:ascii="細明體_HKSCS" w:hAnsi="細明體_HKSCS" w:cs="細明體_HKSCS" w:eastAsia="細明體_HKSCS" w:hint="default"/>
          <w:sz w:val="23"/>
          <w:szCs w:val="23"/>
        </w:rPr>
      </w:pPr>
    </w:p>
    <w:p>
      <w:pPr>
        <w:tabs>
          <w:tab w:pos="1929" w:val="left" w:leader="none"/>
        </w:tabs>
        <w:spacing w:before="0"/>
        <w:ind w:left="1087" w:right="3495"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9"/>
          <w:w w:val="115"/>
          <w:sz w:val="27"/>
          <w:szCs w:val="27"/>
        </w:rPr>
        <w:t>7.3.1</w:t>
        <w:tab/>
      </w:r>
      <w:r>
        <w:rPr>
          <w:rFonts w:ascii="細明體_HKSCS" w:hAnsi="細明體_HKSCS" w:cs="細明體_HKSCS" w:eastAsia="細明體_HKSCS" w:hint="default"/>
          <w:w w:val="115"/>
          <w:sz w:val="25"/>
          <w:szCs w:val="25"/>
        </w:rPr>
        <w:t>背景介紹</w:t>
      </w:r>
      <w:r>
        <w:rPr>
          <w:rFonts w:ascii="細明體_HKSCS" w:hAnsi="細明體_HKSCS" w:cs="細明體_HKSCS" w:eastAsia="細明體_HKSCS" w:hint="default"/>
          <w:sz w:val="25"/>
          <w:szCs w:val="25"/>
        </w:rPr>
      </w:r>
    </w:p>
    <w:p>
      <w:pPr>
        <w:pStyle w:val="BodyText"/>
        <w:spacing w:line="319" w:lineRule="auto" w:before="231"/>
        <w:ind w:left="1079" w:right="1202" w:firstLine="410"/>
        <w:jc w:val="left"/>
      </w:pPr>
      <w:r>
        <w:rPr/>
        <w:t>前段時間有一個叫做 </w:t>
      </w:r>
      <w:r>
        <w:rPr>
          <w:rFonts w:ascii="Times New Roman" w:hAnsi="Times New Roman" w:cs="Times New Roman" w:eastAsia="Times New Roman" w:hint="default"/>
        </w:rPr>
        <w:t>prisma </w:t>
      </w:r>
      <w:r>
        <w:rPr/>
        <w:t>的</w:t>
      </w:r>
      <w:r>
        <w:rPr>
          <w:spacing w:val="-39"/>
        </w:rPr>
        <w:t> </w:t>
      </w:r>
      <w:r>
        <w:rPr>
          <w:rFonts w:ascii="Times New Roman" w:hAnsi="Times New Roman" w:cs="Times New Roman" w:eastAsia="Times New Roman" w:hint="default"/>
        </w:rPr>
        <w:t>App </w:t>
      </w:r>
      <w:r>
        <w:rPr/>
        <w:t>很火，就算各位讀者沒有用過，也一定看 見別人使用過這個軟體，下面是用這個軟體獲得的效果圖，</w:t>
      </w:r>
      <w:r>
        <w:rPr>
          <w:spacing w:val="-34"/>
        </w:rPr>
        <w:t> </w:t>
      </w:r>
      <w:r>
        <w:rPr>
          <w:spacing w:val="-6"/>
        </w:rPr>
        <w:t>如圖</w:t>
      </w:r>
      <w:r>
        <w:rPr>
          <w:spacing w:val="-56"/>
        </w:rPr>
        <w:t> </w:t>
      </w:r>
      <w:r>
        <w:rPr>
          <w:rFonts w:ascii="Times New Roman" w:hAnsi="Times New Roman" w:cs="Times New Roman" w:eastAsia="Times New Roman" w:hint="default"/>
        </w:rPr>
        <w:t>7.17</w:t>
      </w:r>
      <w:r>
        <w:rPr>
          <w:rFonts w:ascii="Times New Roman" w:hAnsi="Times New Roman" w:cs="Times New Roman" w:eastAsia="Times New Roman" w:hint="default"/>
          <w:spacing w:val="1"/>
        </w:rPr>
        <w:t> </w:t>
      </w:r>
      <w:r>
        <w:rPr/>
        <w:t>所示。</w:t>
      </w:r>
    </w:p>
    <w:p>
      <w:pPr>
        <w:spacing w:line="240" w:lineRule="auto" w:before="11"/>
        <w:ind w:right="0"/>
        <w:rPr>
          <w:rFonts w:ascii="細明體_HKSCS" w:hAnsi="細明體_HKSCS" w:cs="細明體_HKSCS" w:eastAsia="細明體_HKSCS" w:hint="default"/>
          <w:sz w:val="9"/>
          <w:szCs w:val="9"/>
        </w:rPr>
      </w:pPr>
    </w:p>
    <w:p>
      <w:pPr>
        <w:spacing w:after="0" w:line="240" w:lineRule="auto"/>
        <w:rPr>
          <w:rFonts w:ascii="細明體_HKSCS" w:hAnsi="細明體_HKSCS" w:cs="細明體_HKSCS" w:eastAsia="細明體_HKSCS" w:hint="default"/>
          <w:sz w:val="9"/>
          <w:szCs w:val="9"/>
        </w:rPr>
        <w:sectPr>
          <w:headerReference w:type="even" r:id="rId585"/>
          <w:footerReference w:type="even" r:id="rId586"/>
          <w:footerReference w:type="default" r:id="rId587"/>
          <w:pgSz w:w="9470" w:h="13040"/>
          <w:pgMar w:header="537" w:footer="471" w:top="800" w:bottom="660" w:left="0" w:right="0"/>
          <w:pgNumType w:start="26"/>
        </w:sectPr>
      </w:pPr>
    </w:p>
    <w:p>
      <w:pPr>
        <w:spacing w:before="78"/>
        <w:ind w:left="0" w:right="0" w:firstLine="0"/>
        <w:jc w:val="right"/>
        <w:rPr>
          <w:rFonts w:ascii="Arial" w:hAnsi="Arial" w:cs="Arial" w:eastAsia="Arial" w:hint="default"/>
          <w:sz w:val="17"/>
          <w:szCs w:val="17"/>
        </w:rPr>
      </w:pPr>
      <w:r>
        <w:rPr/>
        <w:pict>
          <v:group style="position:absolute;margin-left:271.734589pt;margin-top:21.092894pt;width:38.550pt;height:64.4pt;mso-position-horizontal-relative:page;mso-position-vertical-relative:paragraph;z-index:-441928" coordorigin="5435,422" coordsize="771,1288">
            <v:group style="position:absolute;left:6006;top:422;width:200;height:200" coordorigin="6006,422" coordsize="200,200">
              <v:shape style="position:absolute;left:6006;top:422;width:200;height:200" coordorigin="6006,422" coordsize="200,200" path="m6006,422l6206,422,6206,622,6006,622,6006,422xe" filled="true" fillcolor="#000000" stroked="false">
                <v:path arrowok="t"/>
                <v:fill type="solid"/>
              </v:shape>
            </v:group>
            <v:group style="position:absolute;left:5977;top:541;width:170;height:170" coordorigin="5977,541" coordsize="170,170">
              <v:shape style="position:absolute;left:5977;top:541;width:170;height:170" coordorigin="5977,541" coordsize="170,170" path="m5977,541l6147,541,6147,711,5977,711,5977,541xe" filled="true" fillcolor="#000000" stroked="false">
                <v:path arrowok="t"/>
                <v:fill type="solid"/>
              </v:shape>
            </v:group>
            <v:group style="position:absolute;left:6013;top:606;width:170;height:170" coordorigin="6013,606" coordsize="170,170">
              <v:shape style="position:absolute;left:6013;top:606;width:170;height:170" coordorigin="6013,606" coordsize="170,170" path="m6013,606l6183,606,6183,776,6013,776,6013,606xe" filled="true" fillcolor="#000000" stroked="false">
                <v:path arrowok="t"/>
                <v:fill type="solid"/>
              </v:shape>
            </v:group>
            <v:group style="position:absolute;left:5970;top:678;width:170;height:170" coordorigin="5970,678" coordsize="170,170">
              <v:shape style="position:absolute;left:5970;top:678;width:170;height:170" coordorigin="5970,678" coordsize="170,170" path="m5970,678l6140,678,6140,848,5970,848,5970,678xe" filled="true" fillcolor="#000000" stroked="false">
                <v:path arrowok="t"/>
                <v:fill type="solid"/>
              </v:shape>
            </v:group>
            <v:group style="position:absolute;left:5878;top:511;width:80;height:2" coordorigin="5878,511" coordsize="80,2">
              <v:shape style="position:absolute;left:5878;top:511;width:80;height:2" coordorigin="5878,511" coordsize="80,0" path="m5878,511l5958,511e" filled="false" stroked="true" strokeweight="4pt" strokecolor="#000000">
                <v:path arrowok="t"/>
              </v:shape>
            </v:group>
            <v:group style="position:absolute;left:5918;top:576;width:130;height:130" coordorigin="5918,576" coordsize="130,130">
              <v:shape style="position:absolute;left:5918;top:576;width:130;height:130" coordorigin="5918,576" coordsize="130,130" path="m5918,576l6048,576,6048,706,5918,706,5918,576xe" filled="true" fillcolor="#000000" stroked="false">
                <v:path arrowok="t"/>
                <v:fill type="solid"/>
              </v:shape>
            </v:group>
            <v:group style="position:absolute;left:5875;top:723;width:130;height:130" coordorigin="5875,723" coordsize="130,130">
              <v:shape style="position:absolute;left:5875;top:723;width:130;height:130" coordorigin="5875,723" coordsize="130,130" path="m5875,723l6005,723,6005,853,5875,853,5875,723xe" filled="true" fillcolor="#000000" stroked="false">
                <v:path arrowok="t"/>
                <v:fill type="solid"/>
              </v:shape>
            </v:group>
            <v:group style="position:absolute;left:5822;top:825;width:150;height:150" coordorigin="5822,825" coordsize="150,150">
              <v:shape style="position:absolute;left:5822;top:825;width:150;height:150" coordorigin="5822,825" coordsize="150,150" path="m5822,825l5972,825,5972,975,5822,975,5822,825xe" filled="true" fillcolor="#000000" stroked="false">
                <v:path arrowok="t"/>
                <v:fill type="solid"/>
              </v:shape>
            </v:group>
            <v:group style="position:absolute;left:5668;top:854;width:170;height:170" coordorigin="5668,854" coordsize="170,170">
              <v:shape style="position:absolute;left:5668;top:854;width:170;height:170" coordorigin="5668,854" coordsize="170,170" path="m5668,854l5838,854,5838,1024,5668,1024,5668,854xe" filled="true" fillcolor="#000000" stroked="false">
                <v:path arrowok="t"/>
                <v:fill type="solid"/>
              </v:shape>
            </v:group>
            <v:group style="position:absolute;left:5611;top:802;width:110;height:110" coordorigin="5611,802" coordsize="110,110">
              <v:shape style="position:absolute;left:5611;top:802;width:110;height:110" coordorigin="5611,802" coordsize="110,110" path="m5611,802l5721,802,5721,912,5611,912,5611,802xe" filled="true" fillcolor="#000000" stroked="false">
                <v:path arrowok="t"/>
                <v:fill type="solid"/>
              </v:shape>
            </v:group>
            <v:group style="position:absolute;left:5633;top:877;width:60;height:60" coordorigin="5633,877" coordsize="60,60">
              <v:shape style="position:absolute;left:5633;top:877;width:60;height:60" coordorigin="5633,877" coordsize="60,60" path="m5633,937l5693,937,5693,877,5633,877,5633,937xe" filled="true" fillcolor="#000000" stroked="false">
                <v:path arrowok="t"/>
                <v:fill type="solid"/>
              </v:shape>
            </v:group>
            <v:group style="position:absolute;left:5629;top:906;width:60;height:60" coordorigin="5629,906" coordsize="60,60">
              <v:shape style="position:absolute;left:5629;top:906;width:60;height:60" coordorigin="5629,906" coordsize="60,60" path="m5629,966l5689,966,5689,906,5629,906,5629,966xe" filled="true" fillcolor="#000000" stroked="false">
                <v:path arrowok="t"/>
                <v:fill type="solid"/>
              </v:shape>
            </v:group>
            <v:group style="position:absolute;left:5623;top:936;width:50;height:50" coordorigin="5623,936" coordsize="50,50">
              <v:shape style="position:absolute;left:5623;top:936;width:50;height:50" coordorigin="5623,936" coordsize="50,50" path="m5623,986l5673,986,5673,936,5623,936,5623,986xe" filled="true" fillcolor="#000000" stroked="false">
                <v:path arrowok="t"/>
                <v:fill type="solid"/>
              </v:shape>
            </v:group>
            <v:group style="position:absolute;left:5999;top:1358;width:170;height:170" coordorigin="5999,1358" coordsize="170,170">
              <v:shape style="position:absolute;left:5999;top:1358;width:170;height:170" coordorigin="5999,1358" coordsize="170,170" path="m5999,1358l6169,1358,6169,1528,5999,1528,5999,1358xe" filled="true" fillcolor="#000000" stroked="false">
                <v:path arrowok="t"/>
                <v:fill type="solid"/>
              </v:shape>
            </v:group>
            <v:group style="position:absolute;left:5929;top:1214;width:29;height:150" coordorigin="5929,1214" coordsize="29,150">
              <v:shape style="position:absolute;left:5929;top:1214;width:29;height:150" coordorigin="5929,1214" coordsize="29,150" path="m5929,1214l5957,1214,5957,1364,5929,1364,5929,1214xe" filled="true" fillcolor="#000000" stroked="false">
                <v:path arrowok="t"/>
                <v:fill type="solid"/>
              </v:shape>
            </v:group>
            <v:group style="position:absolute;left:5929;top:1296;width:40;height:150" coordorigin="5929,1296" coordsize="40,150">
              <v:shape style="position:absolute;left:5929;top:1296;width:40;height:150" coordorigin="5929,1296" coordsize="40,150" path="m5929,1296l5968,1296,5968,1446,5929,1446,5929,1296xe" filled="true" fillcolor="#000000" stroked="false">
                <v:path arrowok="t"/>
                <v:fill type="solid"/>
              </v:shape>
            </v:group>
            <v:group style="position:absolute;left:5846;top:1375;width:130;height:130" coordorigin="5846,1375" coordsize="130,130">
              <v:shape style="position:absolute;left:5846;top:1375;width:130;height:130" coordorigin="5846,1375" coordsize="130,130" path="m5846,1375l5976,1375,5976,1505,5846,1505,5846,1375xe" filled="true" fillcolor="#000000" stroked="false">
                <v:path arrowok="t"/>
                <v:fill type="solid"/>
              </v:shape>
            </v:group>
            <v:group style="position:absolute;left:5868;top:1443;width:130;height:66" coordorigin="5868,1443" coordsize="130,66">
              <v:shape style="position:absolute;left:5868;top:1443;width:130;height:66" coordorigin="5868,1443" coordsize="130,66" path="m5868,1443l5998,1443,5998,1509,5868,1509,5868,1443xe" filled="true" fillcolor="#000000" stroked="false">
                <v:path arrowok="t"/>
                <v:fill type="solid"/>
              </v:shape>
            </v:group>
            <v:group style="position:absolute;left:5829;top:1509;width:200;height:200" coordorigin="5829,1509" coordsize="200,200">
              <v:shape style="position:absolute;left:5829;top:1509;width:200;height:200" coordorigin="5829,1509" coordsize="200,200" path="m5829,1509l6029,1509,6029,1709,5829,1709,5829,1509xe" filled="true" fillcolor="#000000" stroked="false">
                <v:path arrowok="t"/>
                <v:fill type="solid"/>
              </v:shape>
            </v:group>
            <v:group style="position:absolute;left:5649;top:1203;width:280;height:280" coordorigin="5649,1203" coordsize="280,280">
              <v:shape style="position:absolute;left:5649;top:1203;width:280;height:280" coordorigin="5649,1203" coordsize="280,280" path="m5649,1203l5929,1203,5929,1483,5649,1483,5649,1203xe" filled="true" fillcolor="#000000" stroked="false">
                <v:path arrowok="t"/>
                <v:fill type="solid"/>
              </v:shape>
            </v:group>
            <v:group style="position:absolute;left:5570;top:1059;width:120;height:120" coordorigin="5570,1059" coordsize="120,120">
              <v:shape style="position:absolute;left:5570;top:1059;width:120;height:120" coordorigin="5570,1059" coordsize="120,120" path="m5570,1059l5690,1059,5690,1179,5570,1179,5570,1059xe" filled="true" fillcolor="#000000" stroked="false">
                <v:path arrowok="t"/>
                <v:fill type="solid"/>
              </v:shape>
            </v:group>
            <v:group style="position:absolute;left:5621;top:1229;width:120;height:120" coordorigin="5621,1229" coordsize="120,120">
              <v:shape style="position:absolute;left:5621;top:1229;width:120;height:120" coordorigin="5621,1229" coordsize="120,120" path="m5621,1229l5741,1229,5741,1349,5621,1349,5621,1229xe" filled="true" fillcolor="#000000" stroked="false">
                <v:path arrowok="t"/>
                <v:fill type="solid"/>
              </v:shape>
            </v:group>
            <v:group style="position:absolute;left:5650;top:1250;width:120;height:120" coordorigin="5650,1250" coordsize="120,120">
              <v:shape style="position:absolute;left:5650;top:1250;width:120;height:120" coordorigin="5650,1250" coordsize="120,120" path="m5650,1250l5770,1250,5770,1370,5650,1370,5650,1250xe" filled="true" fillcolor="#000000" stroked="false">
                <v:path arrowok="t"/>
                <v:fill type="solid"/>
              </v:shape>
            </v:group>
            <v:group style="position:absolute;left:5635;top:1379;width:70;height:2" coordorigin="5635,1379" coordsize="70,2">
              <v:shape style="position:absolute;left:5635;top:1379;width:70;height:2" coordorigin="5635,1379" coordsize="70,0" path="m5635,1379l5705,1379e" filled="false" stroked="true" strokeweight="3.5pt" strokecolor="#000000">
                <v:path arrowok="t"/>
              </v:shape>
            </v:group>
            <v:group style="position:absolute;left:5595;top:1494;width:70;height:2" coordorigin="5595,1494" coordsize="70,2">
              <v:shape style="position:absolute;left:5595;top:1494;width:70;height:2" coordorigin="5595,1494" coordsize="70,0" path="m5595,1494l5665,1494e" filled="false" stroked="true" strokeweight="3.5pt" strokecolor="#000000">
                <v:path arrowok="t"/>
              </v:shape>
            </v:group>
            <v:group style="position:absolute;left:5442;top:808;width:190;height:190" coordorigin="5442,808" coordsize="190,190">
              <v:shape style="position:absolute;left:5442;top:808;width:190;height:190" coordorigin="5442,808" coordsize="190,190" path="m5442,808l5632,808,5632,998,5442,998,5442,808xe" filled="true" fillcolor="#000000" stroked="false">
                <v:path arrowok="t"/>
                <v:fill type="solid"/>
              </v:shape>
            </v:group>
            <v:group style="position:absolute;left:5449;top:931;width:190;height:190" coordorigin="5449,931" coordsize="190,190">
              <v:shape style="position:absolute;left:5449;top:931;width:190;height:190" coordorigin="5449,931" coordsize="190,190" path="m5449,931l5639,931,5639,1121,5449,1121,5449,931xe" filled="true" fillcolor="#000000" stroked="false">
                <v:path arrowok="t"/>
                <v:fill type="solid"/>
              </v:shape>
            </v:group>
            <v:group style="position:absolute;left:5435;top:981;width:190;height:190" coordorigin="5435,981" coordsize="190,190">
              <v:shape style="position:absolute;left:5435;top:981;width:190;height:190" coordorigin="5435,981" coordsize="190,190" path="m5435,981l5625,981,5625,1171,5435,1171,5435,981xe" filled="true" fillcolor="#000000" stroked="false">
                <v:path arrowok="t"/>
                <v:fill type="solid"/>
              </v:shape>
            </v:group>
            <v:group style="position:absolute;left:5532;top:1145;width:60;height:2" coordorigin="5532,1145" coordsize="60,2">
              <v:shape style="position:absolute;left:5532;top:1145;width:60;height:2" coordorigin="5532,1145" coordsize="60,0" path="m5532,1145l5592,1145e" filled="false" stroked="true" strokeweight="3pt" strokecolor="#000000">
                <v:path arrowok="t"/>
              </v:shape>
            </v:group>
            <v:group style="position:absolute;left:5545;top:1483;width:70;height:2" coordorigin="5545,1483" coordsize="70,2">
              <v:shape style="position:absolute;left:5545;top:1483;width:70;height:2" coordorigin="5545,1483" coordsize="70,0" path="m5545,1483l5615,1483e" filled="false" stroked="true" strokeweight="3.5pt" strokecolor="#000000">
                <v:path arrowok="t"/>
              </v:shape>
            </v:group>
            <w10:wrap type="none"/>
          </v:group>
        </w:pict>
      </w:r>
      <w:r>
        <w:rPr/>
        <w:pict>
          <v:shape style="position:absolute;margin-left:297.530701pt;margin-top:19.364094pt;width:12.7pt;height:23.4pt;mso-position-horizontal-relative:page;mso-position-vertical-relative:paragraph;z-index:-44188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pacing w:val="-78"/>
                      <w:position w:val="1"/>
                      <w:sz w:val="20"/>
                      <w:szCs w:val="20"/>
                    </w:rPr>
                    <w:t>4</w:t>
                  </w:r>
                  <w:r>
                    <w:rPr>
                      <w:rFonts w:ascii="細明體_HKSCS" w:hAnsi="細明體_HKSCS" w:cs="細明體_HKSCS" w:eastAsia="細明體_HKSCS" w:hint="default"/>
                      <w:color w:val="FFFFFF"/>
                      <w:spacing w:val="-98"/>
                      <w:position w:val="-2"/>
                      <w:sz w:val="17"/>
                      <w:szCs w:val="17"/>
                    </w:rPr>
                    <w:t>、</w:t>
                  </w:r>
                  <w:r>
                    <w:rPr>
                      <w:rFonts w:ascii="細明體_HKSCS" w:hAnsi="細明體_HKSCS" w:cs="細明體_HKSCS" w:eastAsia="細明體_HKSCS" w:hint="default"/>
                      <w:color w:val="FFFFFF"/>
                      <w:spacing w:val="-108"/>
                      <w:sz w:val="17"/>
                      <w:szCs w:val="17"/>
                    </w:rPr>
                    <w:t>一</w:t>
                  </w:r>
                  <w:r>
                    <w:rPr>
                      <w:rFonts w:ascii="細明體_HKSCS" w:hAnsi="細明體_HKSCS" w:cs="細明體_HKSCS" w:eastAsia="細明體_HKSCS" w:hint="default"/>
                      <w:color w:val="FFFFFF"/>
                      <w:position w:val="-3"/>
                      <w:sz w:val="17"/>
                      <w:szCs w:val="17"/>
                    </w:rPr>
                    <w:t>輛</w:t>
                  </w:r>
                  <w:r>
                    <w:rPr>
                      <w:rFonts w:ascii="細明體_HKSCS" w:hAnsi="細明體_HKSCS" w:cs="細明體_HKSCS" w:eastAsia="細明體_HKSCS" w:hint="default"/>
                      <w:sz w:val="17"/>
                      <w:szCs w:val="17"/>
                    </w:rPr>
                  </w:r>
                </w:p>
              </w:txbxContent>
            </v:textbox>
            <w10:wrap type="none"/>
          </v:shape>
        </w:pict>
      </w:r>
      <w:r>
        <w:rPr/>
        <w:pict>
          <v:shape style="position:absolute;margin-left:296.611206pt;margin-top:27.261595pt;width:5.25pt;height:8.5pt;mso-position-horizontal-relative:page;mso-position-vertical-relative:paragraph;z-index:417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3"/>
                      <w:szCs w:val="13"/>
                    </w:rPr>
                  </w:pPr>
                  <w:r>
                    <w:rPr>
                      <w:rFonts w:ascii="細明體_HKSCS"/>
                      <w:color w:val="FFFFFF"/>
                      <w:sz w:val="13"/>
                    </w:rPr>
                    <w:t>F</w:t>
                  </w:r>
                  <w:r>
                    <w:rPr>
                      <w:rFonts w:ascii="細明體_HKSCS"/>
                      <w:sz w:val="13"/>
                    </w:rPr>
                  </w:r>
                </w:p>
              </w:txbxContent>
            </v:textbox>
            <w10:wrap type="none"/>
          </v:shape>
        </w:pict>
      </w:r>
      <w:r>
        <w:rPr/>
        <w:pict>
          <v:shape style="position:absolute;margin-left:292.921906pt;margin-top:22.302395pt;width:6pt;height:6pt;mso-position-horizontal-relative:page;mso-position-vertical-relative:paragraph;z-index:41752"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color w:val="FFFFFF"/>
                      <w:sz w:val="8"/>
                      <w:szCs w:val="8"/>
                    </w:rPr>
                    <w:t>也</w:t>
                  </w:r>
                  <w:r>
                    <w:rPr>
                      <w:rFonts w:ascii="細明體_HKSCS" w:hAnsi="細明體_HKSCS" w:cs="細明體_HKSCS" w:eastAsia="細明體_HKSCS" w:hint="default"/>
                      <w:sz w:val="8"/>
                      <w:szCs w:val="8"/>
                    </w:rPr>
                  </w:r>
                </w:p>
              </w:txbxContent>
            </v:textbox>
            <w10:wrap type="none"/>
          </v:shape>
        </w:pict>
      </w:r>
      <w:r>
        <w:rPr>
          <w:rFonts w:ascii="Arial"/>
          <w:sz w:val="17"/>
        </w:rPr>
        <w:t>li'..il</w:t>
      </w:r>
    </w:p>
    <w:p>
      <w:pPr>
        <w:spacing w:line="675" w:lineRule="exact" w:before="0"/>
        <w:ind w:left="516" w:right="0" w:firstLine="0"/>
        <w:jc w:val="left"/>
        <w:rPr>
          <w:rFonts w:ascii="細明體_HKSCS" w:hAnsi="細明體_HKSCS" w:cs="細明體_HKSCS" w:eastAsia="細明體_HKSCS" w:hint="default"/>
          <w:sz w:val="17"/>
          <w:szCs w:val="17"/>
        </w:rPr>
      </w:pPr>
      <w:r>
        <w:rPr>
          <w:spacing w:val="-95"/>
          <w:w w:val="70"/>
        </w:rPr>
        <w:br w:type="column"/>
      </w:r>
      <w:r>
        <w:rPr>
          <w:rFonts w:ascii="細明體_HKSCS" w:hAnsi="細明體_HKSCS" w:cs="細明體_HKSCS" w:eastAsia="細明體_HKSCS" w:hint="default"/>
          <w:spacing w:val="-95"/>
          <w:w w:val="70"/>
          <w:sz w:val="53"/>
          <w:szCs w:val="53"/>
        </w:rPr>
        <w:t>日國 </w:t>
      </w:r>
      <w:r>
        <w:rPr>
          <w:rFonts w:ascii="細明體_HKSCS" w:hAnsi="細明體_HKSCS" w:cs="細明體_HKSCS" w:eastAsia="細明體_HKSCS" w:hint="default"/>
          <w:spacing w:val="-48"/>
          <w:w w:val="70"/>
          <w:sz w:val="53"/>
          <w:szCs w:val="53"/>
        </w:rPr>
        <w:t> </w:t>
      </w:r>
      <w:r>
        <w:rPr>
          <w:rFonts w:ascii="細明體_HKSCS" w:hAnsi="細明體_HKSCS" w:cs="細明體_HKSCS" w:eastAsia="細明體_HKSCS" w:hint="default"/>
          <w:w w:val="70"/>
          <w:position w:val="14"/>
          <w:sz w:val="17"/>
          <w:szCs w:val="17"/>
        </w:rPr>
        <w:t>固</w:t>
      </w:r>
      <w:r>
        <w:rPr>
          <w:rFonts w:ascii="細明體_HKSCS" w:hAnsi="細明體_HKSCS" w:cs="細明體_HKSCS" w:eastAsia="細明體_HKSCS" w:hint="default"/>
          <w:sz w:val="17"/>
          <w:szCs w:val="17"/>
        </w:rPr>
      </w:r>
    </w:p>
    <w:p>
      <w:pPr>
        <w:spacing w:after="0" w:line="675" w:lineRule="exact"/>
        <w:jc w:val="left"/>
        <w:rPr>
          <w:rFonts w:ascii="細明體_HKSCS" w:hAnsi="細明體_HKSCS" w:cs="細明體_HKSCS" w:eastAsia="細明體_HKSCS" w:hint="default"/>
          <w:sz w:val="17"/>
          <w:szCs w:val="17"/>
        </w:rPr>
        <w:sectPr>
          <w:type w:val="continuous"/>
          <w:pgSz w:w="9470" w:h="13040"/>
          <w:pgMar w:top="0" w:bottom="0" w:left="0" w:right="0"/>
          <w:cols w:num="2" w:equalWidth="0">
            <w:col w:w="4189" w:space="40"/>
            <w:col w:w="5241"/>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8"/>
          <w:szCs w:val="28"/>
        </w:rPr>
      </w:pPr>
    </w:p>
    <w:p>
      <w:pPr>
        <w:spacing w:line="1568" w:lineRule="exact" w:before="0"/>
        <w:ind w:left="3513" w:right="-126" w:firstLine="0"/>
        <w:jc w:val="left"/>
        <w:rPr>
          <w:rFonts w:ascii="Times New Roman" w:hAnsi="Times New Roman" w:cs="Times New Roman" w:eastAsia="Times New Roman" w:hint="default"/>
          <w:sz w:val="144"/>
          <w:szCs w:val="144"/>
        </w:rPr>
      </w:pPr>
      <w:r>
        <w:rPr/>
        <w:pict>
          <v:shape style="position:absolute;margin-left:282.446808pt;margin-top:-5.443472pt;width:16.3500pt;height:14pt;mso-position-horizontal-relative:page;mso-position-vertical-relative:paragraph;z-index:-442000" type="#_x0000_t202" filled="false" stroked="false">
            <v:textbox inset="0,0,0,0">
              <w:txbxContent>
                <w:p>
                  <w:pPr>
                    <w:spacing w:line="27" w:lineRule="exact" w:before="0"/>
                    <w:ind w:left="16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sz w:val="15"/>
                      <w:szCs w:val="15"/>
                    </w:rPr>
                    <w:t>、</w:t>
                  </w:r>
                  <w:r>
                    <w:rPr>
                      <w:rFonts w:ascii="細明體_HKSCS" w:hAnsi="細明體_HKSCS" w:cs="細明體_HKSCS" w:eastAsia="細明體_HKSCS" w:hint="default"/>
                      <w:sz w:val="15"/>
                      <w:szCs w:val="15"/>
                    </w:rPr>
                  </w:r>
                </w:p>
                <w:p>
                  <w:pPr>
                    <w:spacing w:line="168" w:lineRule="exact" w:before="0"/>
                    <w:ind w:left="169"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spacing w:val="-124"/>
                      <w:sz w:val="15"/>
                      <w:szCs w:val="15"/>
                    </w:rPr>
                    <w:t>—</w:t>
                  </w:r>
                  <w:r>
                    <w:rPr>
                      <w:rFonts w:ascii="細明體_HKSCS" w:hAnsi="細明體_HKSCS" w:cs="細明體_HKSCS" w:eastAsia="細明體_HKSCS" w:hint="default"/>
                      <w:color w:val="FFFFFF"/>
                      <w:position w:val="-5"/>
                      <w:sz w:val="13"/>
                      <w:szCs w:val="13"/>
                    </w:rPr>
                    <w:t>q</w:t>
                  </w:r>
                  <w:r>
                    <w:rPr>
                      <w:rFonts w:ascii="細明體_HKSCS" w:hAnsi="細明體_HKSCS" w:cs="細明體_HKSCS" w:eastAsia="細明體_HKSCS" w:hint="default"/>
                      <w:sz w:val="13"/>
                      <w:szCs w:val="13"/>
                    </w:rPr>
                  </w:r>
                </w:p>
              </w:txbxContent>
            </v:textbox>
            <w10:wrap type="none"/>
          </v:shape>
        </w:pict>
      </w:r>
      <w:r>
        <w:rPr/>
        <w:pict>
          <v:shape style="position:absolute;margin-left:272.45459pt;margin-top:-19.033472pt;width:12.1pt;height:10.45pt;mso-position-horizontal-relative:page;mso-position-vertical-relative:paragraph;z-index:-441976" type="#_x0000_t202" filled="false" stroked="false">
            <v:textbox inset="0,0,0,0">
              <w:txbxContent>
                <w:p>
                  <w:pPr>
                    <w:spacing w:line="143" w:lineRule="exact" w:before="0"/>
                    <w:ind w:left="121" w:right="0" w:firstLine="0"/>
                    <w:jc w:val="left"/>
                    <w:rPr>
                      <w:rFonts w:ascii="細明體_HKSCS" w:hAnsi="細明體_HKSCS" w:cs="細明體_HKSCS" w:eastAsia="細明體_HKSCS" w:hint="default"/>
                      <w:sz w:val="12"/>
                      <w:szCs w:val="12"/>
                    </w:rPr>
                  </w:pPr>
                  <w:r>
                    <w:rPr>
                      <w:rFonts w:ascii="細明體_HKSCS"/>
                      <w:color w:val="FFFFFF"/>
                      <w:sz w:val="12"/>
                    </w:rPr>
                    <w:t>E</w:t>
                  </w:r>
                  <w:r>
                    <w:rPr>
                      <w:rFonts w:ascii="細明體_HKSCS"/>
                      <w:sz w:val="12"/>
                    </w:rPr>
                  </w:r>
                </w:p>
              </w:txbxContent>
            </v:textbox>
            <w10:wrap type="none"/>
          </v:shape>
        </w:pict>
      </w:r>
      <w:r>
        <w:rPr/>
        <w:pict>
          <v:group style="position:absolute;margin-left:175.680008pt;margin-top:59.516529pt;width:74.9pt;height:.1pt;mso-position-horizontal-relative:page;mso-position-vertical-relative:paragraph;z-index:-441952" coordorigin="3514,1190" coordsize="1498,2">
            <v:shape style="position:absolute;left:3514;top:1190;width:1498;height:2" coordorigin="3514,1190" coordsize="1498,0" path="m3514,1190l5011,1190e" filled="false" stroked="true" strokeweight="5.4pt" strokecolor="#000000">
              <v:path arrowok="t"/>
            </v:shape>
            <w10:wrap type="none"/>
          </v:group>
        </w:pict>
      </w:r>
      <w:r>
        <w:rPr/>
        <w:pict>
          <v:group style="position:absolute;margin-left:230.334595pt;margin-top:-6.073472pt;width:9.5pt;height:9.5pt;mso-position-horizontal-relative:page;mso-position-vertical-relative:paragraph;z-index:-441904" coordorigin="4607,-121" coordsize="190,190">
            <v:group style="position:absolute;left:4607;top:-121;width:190;height:190" coordorigin="4607,-121" coordsize="190,190">
              <v:shape style="position:absolute;left:4607;top:-121;width:190;height:190" coordorigin="4607,-121" coordsize="190,190" path="m4607,-121l4797,-121,4797,69,4607,69,4607,-121xe" filled="true" fillcolor="#000000" stroked="false">
                <v:path arrowok="t"/>
                <v:fill type="solid"/>
              </v:shape>
            </v:group>
            <v:group style="position:absolute;left:4682;top:6;width:60;height:2" coordorigin="4682,6" coordsize="60,2">
              <v:shape style="position:absolute;left:4682;top:6;width:60;height:2" coordorigin="4682,6" coordsize="60,0" path="m4682,6l4742,6e" filled="false" stroked="true" strokeweight="3pt" strokecolor="#000000">
                <v:path arrowok="t"/>
              </v:shape>
            </v:group>
            <w10:wrap type="none"/>
          </v:group>
        </w:pict>
      </w:r>
      <w:r>
        <w:rPr/>
        <w:pict>
          <v:shape style="position:absolute;margin-left:298.954102pt;margin-top:.693828pt;width:10.5pt;height:10.5pt;mso-position-horizontal-relative:page;mso-position-vertical-relative:paragraph;z-index:-44185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7"/>
                      <w:szCs w:val="17"/>
                    </w:rPr>
                    <w:t>幸</w:t>
                  </w:r>
                  <w:r>
                    <w:rPr>
                      <w:rFonts w:ascii="細明體_HKSCS" w:hAnsi="細明體_HKSCS" w:cs="細明體_HKSCS" w:eastAsia="細明體_HKSCS" w:hint="default"/>
                      <w:sz w:val="17"/>
                      <w:szCs w:val="17"/>
                    </w:rPr>
                  </w:r>
                </w:p>
              </w:txbxContent>
            </v:textbox>
            <w10:wrap type="none"/>
          </v:shape>
        </w:pict>
      </w:r>
      <w:r>
        <w:rPr/>
        <w:pict>
          <v:shape style="position:absolute;margin-left:290.093597pt;margin-top:-30.934772pt;width:12.45pt;height:51.2pt;mso-position-horizontal-relative:page;mso-position-vertical-relative:paragraph;z-index:-441832" type="#_x0000_t202" filled="false" stroked="false">
            <v:textbox inset="0,0,0,0" style="layout-flow:vertical-ideographic">
              <w:txbxContent>
                <w:p>
                  <w:pPr>
                    <w:tabs>
                      <w:tab w:pos="739" w:val="left" w:leader="none"/>
                    </w:tabs>
                    <w:spacing w:line="156" w:lineRule="auto"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color w:val="FFFFFF"/>
                      <w:spacing w:val="-30"/>
                      <w:position w:val="1"/>
                      <w:sz w:val="13"/>
                      <w:szCs w:val="13"/>
                    </w:rPr>
                    <w:t>H</w:t>
                  </w:r>
                  <w:r>
                    <w:rPr>
                      <w:rFonts w:ascii="細明體_HKSCS" w:hAnsi="細明體_HKSCS" w:cs="細明體_HKSCS" w:eastAsia="細明體_HKSCS" w:hint="default"/>
                      <w:color w:val="FFFFFF"/>
                      <w:position w:val="-2"/>
                      <w:sz w:val="15"/>
                      <w:szCs w:val="15"/>
                    </w:rPr>
                    <w:t>寸</w:t>
                    <w:tab/>
                  </w:r>
                  <w:r>
                    <w:rPr>
                      <w:rFonts w:ascii="細明體_HKSCS" w:hAnsi="細明體_HKSCS" w:cs="細明體_HKSCS" w:eastAsia="細明體_HKSCS" w:hint="default"/>
                      <w:color w:val="FFFFFF"/>
                      <w:spacing w:val="-66"/>
                      <w:position w:val="1"/>
                      <w:sz w:val="13"/>
                      <w:szCs w:val="13"/>
                    </w:rPr>
                    <w:t>J</w:t>
                  </w:r>
                  <w:r>
                    <w:rPr>
                      <w:rFonts w:ascii="細明體_HKSCS" w:hAnsi="細明體_HKSCS" w:cs="細明體_HKSCS" w:eastAsia="細明體_HKSCS" w:hint="default"/>
                      <w:color w:val="FFFFFF"/>
                      <w:sz w:val="20"/>
                      <w:szCs w:val="20"/>
                    </w:rPr>
                    <w:t>芷</w:t>
                  </w:r>
                  <w:r>
                    <w:rPr>
                      <w:rFonts w:ascii="細明體_HKSCS" w:hAnsi="細明體_HKSCS" w:cs="細明體_HKSCS" w:eastAsia="細明體_HKSCS" w:hint="default"/>
                      <w:sz w:val="20"/>
                      <w:szCs w:val="20"/>
                    </w:rPr>
                  </w:r>
                </w:p>
              </w:txbxContent>
            </v:textbox>
            <w10:wrap type="none"/>
          </v:shape>
        </w:pict>
      </w:r>
      <w:r>
        <w:rPr/>
        <w:pict>
          <v:shape style="position:absolute;margin-left:284.987793pt;margin-top:-7.443172pt;width:9pt;height:16pt;mso-position-horizontal-relative:page;mso-position-vertical-relative:paragraph;z-index:-441760" type="#_x0000_t202" filled="false" stroked="false">
            <v:textbox inset="0,0,0,0" style="layout-flow:vertical-ideographic">
              <w:txbxContent>
                <w:p>
                  <w:pPr>
                    <w:spacing w:line="96" w:lineRule="auto" w:before="0"/>
                    <w:ind w:left="20" w:right="0" w:firstLine="0"/>
                    <w:jc w:val="left"/>
                    <w:rPr>
                      <w:rFonts w:ascii="細明體_HKSCS" w:hAnsi="細明體_HKSCS" w:cs="細明體_HKSCS" w:eastAsia="細明體_HKSCS" w:hint="default"/>
                      <w:sz w:val="28"/>
                      <w:szCs w:val="28"/>
                    </w:rPr>
                  </w:pPr>
                  <w:r>
                    <w:rPr>
                      <w:rFonts w:ascii="細明體_HKSCS"/>
                      <w:color w:val="FFFFFF"/>
                      <w:sz w:val="28"/>
                    </w:rPr>
                    <w:t>i</w:t>
                  </w:r>
                  <w:r>
                    <w:rPr>
                      <w:rFonts w:ascii="細明體_HKSCS"/>
                      <w:sz w:val="28"/>
                    </w:rPr>
                  </w:r>
                </w:p>
              </w:txbxContent>
            </v:textbox>
            <w10:wrap type="none"/>
          </v:shape>
        </w:pict>
      </w:r>
      <w:r>
        <w:rPr/>
        <w:pict>
          <v:shape style="position:absolute;margin-left:282.414795pt;margin-top:-24.518473pt;width:10.5pt;height:10.5pt;mso-position-horizontal-relative:page;mso-position-vertical-relative:paragraph;z-index:4180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color w:val="FFFFFF"/>
                      <w:sz w:val="17"/>
                      <w:szCs w:val="17"/>
                    </w:rPr>
                    <w:t>－</w:t>
                  </w:r>
                  <w:r>
                    <w:rPr>
                      <w:rFonts w:ascii="細明體_HKSCS" w:hAnsi="細明體_HKSCS" w:cs="細明體_HKSCS" w:eastAsia="細明體_HKSCS" w:hint="default"/>
                      <w:sz w:val="17"/>
                      <w:szCs w:val="17"/>
                    </w:rPr>
                  </w:r>
                </w:p>
              </w:txbxContent>
            </v:textbox>
            <w10:wrap type="none"/>
          </v:shape>
        </w:pict>
      </w:r>
      <w:r>
        <w:rPr/>
        <w:pict>
          <v:shape style="position:absolute;margin-left:283.000488pt;margin-top:-4.491972pt;width:5pt;height:8pt;mso-position-horizontal-relative:page;mso-position-vertical-relative:paragraph;z-index:-4417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2"/>
                      <w:szCs w:val="12"/>
                    </w:rPr>
                  </w:pPr>
                  <w:r>
                    <w:rPr>
                      <w:rFonts w:ascii="細明體_HKSCS"/>
                      <w:color w:val="FFFFFF"/>
                      <w:sz w:val="12"/>
                    </w:rPr>
                    <w:t>i</w:t>
                  </w:r>
                  <w:r>
                    <w:rPr>
                      <w:rFonts w:ascii="細明體_HKSCS"/>
                      <w:sz w:val="12"/>
                    </w:rPr>
                  </w:r>
                </w:p>
              </w:txbxContent>
            </v:textbox>
            <w10:wrap type="none"/>
          </v:shape>
        </w:pict>
      </w:r>
      <w:r>
        <w:rPr/>
        <w:pict>
          <v:shape style="position:absolute;margin-left:279.56189pt;margin-top:-26.907673pt;width:7.5pt;height:11.45pt;mso-position-horizontal-relative:page;mso-position-vertical-relative:paragraph;z-index:41848"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pacing w:val="-32"/>
                      <w:position w:val="2"/>
                      <w:sz w:val="11"/>
                      <w:szCs w:val="11"/>
                    </w:rPr>
                    <w:t>本</w:t>
                  </w:r>
                  <w:r>
                    <w:rPr>
                      <w:rFonts w:ascii="細明體_HKSCS" w:hAnsi="細明體_HKSCS" w:cs="細明體_HKSCS" w:eastAsia="細明體_HKSCS" w:hint="default"/>
                      <w:color w:val="FFFFFF"/>
                      <w:spacing w:val="-32"/>
                      <w:position w:val="2"/>
                      <w:sz w:val="6"/>
                      <w:szCs w:val="6"/>
                    </w:rPr>
                    <w:t>J</w:t>
                  </w:r>
                  <w:r>
                    <w:rPr>
                      <w:rFonts w:ascii="細明體_HKSCS" w:hAnsi="細明體_HKSCS" w:cs="細明體_HKSCS" w:eastAsia="細明體_HKSCS" w:hint="default"/>
                      <w:color w:val="FFFFFF"/>
                      <w:spacing w:val="-29"/>
                      <w:position w:val="1"/>
                      <w:sz w:val="6"/>
                      <w:szCs w:val="6"/>
                    </w:rPr>
                    <w:t>N</w:t>
                  </w:r>
                  <w:r>
                    <w:rPr>
                      <w:rFonts w:ascii="細明體_HKSCS" w:hAnsi="細明體_HKSCS" w:cs="細明體_HKSCS" w:eastAsia="細明體_HKSCS" w:hint="default"/>
                      <w:color w:val="FFFFFF"/>
                      <w:sz w:val="5"/>
                      <w:szCs w:val="5"/>
                    </w:rPr>
                    <w:t>唱</w:t>
                  </w:r>
                  <w:r>
                    <w:rPr>
                      <w:rFonts w:ascii="細明體_HKSCS" w:hAnsi="細明體_HKSCS" w:cs="細明體_HKSCS" w:eastAsia="細明體_HKSCS" w:hint="default"/>
                      <w:sz w:val="5"/>
                      <w:szCs w:val="5"/>
                    </w:rPr>
                  </w:r>
                </w:p>
              </w:txbxContent>
            </v:textbox>
            <w10:wrap type="none"/>
          </v:shape>
        </w:pict>
      </w:r>
      <w:r>
        <w:rPr/>
        <w:pict>
          <v:shape style="position:absolute;margin-left:276.258484pt;margin-top:-5.586572pt;width:10.3pt;height:17.2pt;mso-position-horizontal-relative:page;mso-position-vertical-relative:paragraph;z-index:-441664" type="#_x0000_t202" filled="false" stroked="false">
            <v:textbox inset="0,0,0,0" style="layout-flow:vertical-ideographic">
              <w:txbxContent>
                <w:p>
                  <w:pPr>
                    <w:spacing w:line="84" w:lineRule="auto" w:before="0"/>
                    <w:ind w:left="0" w:right="18" w:firstLine="0"/>
                    <w:jc w:val="righ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pacing w:val="-2"/>
                      <w:position w:val="1"/>
                      <w:sz w:val="12"/>
                      <w:szCs w:val="12"/>
                    </w:rPr>
                    <w:t>A</w:t>
                  </w:r>
                  <w:r>
                    <w:rPr>
                      <w:rFonts w:ascii="細明體_HKSCS" w:hAnsi="細明體_HKSCS" w:cs="細明體_HKSCS" w:eastAsia="細明體_HKSCS" w:hint="default"/>
                      <w:color w:val="FFFFFF"/>
                      <w:sz w:val="7"/>
                      <w:szCs w:val="7"/>
                    </w:rPr>
                    <w:t>時</w:t>
                  </w:r>
                  <w:r>
                    <w:rPr>
                      <w:rFonts w:ascii="細明體_HKSCS" w:hAnsi="細明體_HKSCS" w:cs="細明體_HKSCS" w:eastAsia="細明體_HKSCS" w:hint="default"/>
                      <w:color w:val="FFFFFF"/>
                      <w:spacing w:val="10"/>
                      <w:sz w:val="7"/>
                      <w:szCs w:val="7"/>
                    </w:rPr>
                    <w:t> </w:t>
                  </w:r>
                  <w:r>
                    <w:rPr>
                      <w:rFonts w:ascii="細明體_HKSCS" w:hAnsi="細明體_HKSCS" w:cs="細明體_HKSCS" w:eastAsia="細明體_HKSCS" w:hint="default"/>
                      <w:color w:val="FFFFFF"/>
                      <w:position w:val="-3"/>
                      <w:sz w:val="7"/>
                      <w:szCs w:val="7"/>
                    </w:rPr>
                    <w:t>，</w:t>
                  </w:r>
                  <w:r>
                    <w:rPr>
                      <w:rFonts w:ascii="細明體_HKSCS" w:hAnsi="細明體_HKSCS" w:cs="細明體_HKSCS" w:eastAsia="細明體_HKSCS" w:hint="default"/>
                      <w:sz w:val="7"/>
                      <w:szCs w:val="7"/>
                    </w:rPr>
                  </w:r>
                </w:p>
                <w:p>
                  <w:pPr>
                    <w:spacing w:before="0"/>
                    <w:ind w:left="0" w:right="24" w:firstLine="0"/>
                    <w:jc w:val="righ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一</w:t>
                  </w:r>
                  <w:r>
                    <w:rPr>
                      <w:rFonts w:ascii="細明體_HKSCS" w:hAnsi="細明體_HKSCS" w:cs="細明體_HKSCS" w:eastAsia="細明體_HKSCS" w:hint="default"/>
                      <w:sz w:val="7"/>
                      <w:szCs w:val="7"/>
                    </w:rPr>
                  </w:r>
                </w:p>
              </w:txbxContent>
            </v:textbox>
            <w10:wrap type="none"/>
          </v:shape>
        </w:pict>
      </w:r>
      <w:r>
        <w:rPr/>
        <w:pict>
          <v:shape style="position:absolute;margin-left:270.850494pt;margin-top:-26.957071pt;width:12.1pt;height:20.9pt;mso-position-horizontal-relative:page;mso-position-vertical-relative:paragraph;z-index:41896"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67"/>
                      <w:sz w:val="19"/>
                      <w:szCs w:val="19"/>
                    </w:rPr>
                    <w:t>叭</w:t>
                  </w:r>
                  <w:r>
                    <w:rPr>
                      <w:rFonts w:ascii="細明體_HKSCS" w:hAnsi="細明體_HKSCS" w:cs="細明體_HKSCS" w:eastAsia="細明體_HKSCS" w:hint="default"/>
                      <w:color w:val="FFFFFF"/>
                      <w:spacing w:val="-138"/>
                      <w:position w:val="1"/>
                      <w:sz w:val="19"/>
                      <w:szCs w:val="19"/>
                    </w:rPr>
                    <w:t>，</w:t>
                  </w:r>
                  <w:r>
                    <w:rPr>
                      <w:rFonts w:ascii="細明體_HKSCS" w:hAnsi="細明體_HKSCS" w:cs="細明體_HKSCS" w:eastAsia="細明體_HKSCS" w:hint="default"/>
                      <w:color w:val="FFFFFF"/>
                      <w:spacing w:val="-50"/>
                      <w:sz w:val="19"/>
                      <w:szCs w:val="19"/>
                    </w:rPr>
                    <w:t>、</w:t>
                  </w:r>
                  <w:r>
                    <w:rPr>
                      <w:rFonts w:ascii="細明體_HKSCS" w:hAnsi="細明體_HKSCS" w:cs="細明體_HKSCS" w:eastAsia="細明體_HKSCS" w:hint="default"/>
                      <w:color w:val="FFFFFF"/>
                      <w:position w:val="3"/>
                      <w:sz w:val="6"/>
                      <w:szCs w:val="6"/>
                    </w:rPr>
                    <w:t>J</w:t>
                  </w:r>
                  <w:r>
                    <w:rPr>
                      <w:rFonts w:ascii="細明體_HKSCS" w:hAnsi="細明體_HKSCS" w:cs="細明體_HKSCS" w:eastAsia="細明體_HKSCS" w:hint="default"/>
                      <w:sz w:val="6"/>
                      <w:szCs w:val="6"/>
                    </w:rPr>
                  </w:r>
                </w:p>
              </w:txbxContent>
            </v:textbox>
            <w10:wrap type="none"/>
          </v:shape>
        </w:pict>
      </w:r>
      <w:r>
        <w:rPr/>
        <w:pict>
          <v:shape style="position:absolute;margin-left:229.4505pt;margin-top:-7.691472pt;width:11.5pt;height:11.5pt;mso-position-horizontal-relative:page;mso-position-vertical-relative:paragraph;z-index:-441616"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color w:val="FFFFFF"/>
                      <w:spacing w:val="-86"/>
                      <w:sz w:val="19"/>
                      <w:szCs w:val="19"/>
                    </w:rPr>
                    <w:t>、</w:t>
                  </w:r>
                  <w:r>
                    <w:rPr>
                      <w:rFonts w:ascii="細明體_HKSCS" w:hAnsi="細明體_HKSCS" w:cs="細明體_HKSCS" w:eastAsia="細明體_HKSCS" w:hint="default"/>
                      <w:color w:val="FFFFFF"/>
                      <w:position w:val="1"/>
                      <w:sz w:val="6"/>
                      <w:szCs w:val="6"/>
                    </w:rPr>
                    <w:t>F</w:t>
                  </w:r>
                  <w:r>
                    <w:rPr>
                      <w:rFonts w:ascii="細明體_HKSCS" w:hAnsi="細明體_HKSCS" w:cs="細明體_HKSCS" w:eastAsia="細明體_HKSCS" w:hint="default"/>
                      <w:sz w:val="6"/>
                      <w:szCs w:val="6"/>
                    </w:rPr>
                  </w:r>
                </w:p>
              </w:txbxContent>
            </v:textbox>
            <w10:wrap type="none"/>
          </v:shape>
        </w:pict>
      </w:r>
      <w:r>
        <w:rPr>
          <w:rFonts w:ascii="細明體_HKSCS" w:hAnsi="細明體_HKSCS" w:cs="細明體_HKSCS" w:eastAsia="細明體_HKSCS" w:hint="default"/>
          <w:spacing w:val="9"/>
          <w:w w:val="145"/>
          <w:sz w:val="74"/>
          <w:szCs w:val="74"/>
        </w:rPr>
        <w:t>矗矗</w:t>
      </w:r>
      <w:r>
        <w:rPr>
          <w:rFonts w:ascii="Times New Roman" w:hAnsi="Times New Roman" w:cs="Times New Roman" w:eastAsia="Times New Roman" w:hint="default"/>
          <w:spacing w:val="9"/>
          <w:w w:val="145"/>
          <w:position w:val="-11"/>
          <w:sz w:val="144"/>
          <w:szCs w:val="144"/>
        </w:rPr>
        <w:t>..</w:t>
      </w:r>
      <w:r>
        <w:rPr>
          <w:rFonts w:ascii="Times New Roman" w:hAnsi="Times New Roman" w:cs="Times New Roman" w:eastAsia="Times New Roman" w:hint="default"/>
          <w:spacing w:val="9"/>
          <w:sz w:val="144"/>
          <w:szCs w:val="144"/>
        </w:rPr>
      </w:r>
    </w:p>
    <w:p>
      <w:pPr>
        <w:pStyle w:val="BodyText"/>
        <w:spacing w:line="240" w:lineRule="auto" w:before="311"/>
        <w:ind w:left="405" w:right="557"/>
        <w:jc w:val="center"/>
      </w:pPr>
      <w:r>
        <w:rPr>
          <w:w w:val="105"/>
        </w:rPr>
        <w:t>圖 </w:t>
      </w:r>
      <w:r>
        <w:rPr>
          <w:rFonts w:ascii="Times New Roman" w:hAnsi="Times New Roman" w:cs="Times New Roman" w:eastAsia="Times New Roman" w:hint="default"/>
          <w:w w:val="105"/>
        </w:rPr>
        <w:t>7.17</w:t>
      </w:r>
      <w:r>
        <w:rPr>
          <w:rFonts w:ascii="Times New Roman" w:hAnsi="Times New Roman" w:cs="Times New Roman" w:eastAsia="Times New Roman" w:hint="default"/>
          <w:spacing w:val="-5"/>
          <w:w w:val="105"/>
        </w:rPr>
        <w:t> </w:t>
      </w:r>
      <w:r>
        <w:rPr>
          <w:rFonts w:ascii="Times New Roman" w:hAnsi="Times New Roman" w:cs="Times New Roman" w:eastAsia="Times New Roman" w:hint="default"/>
          <w:w w:val="105"/>
        </w:rPr>
        <w:t>prisma </w:t>
      </w:r>
      <w:r>
        <w:rPr>
          <w:spacing w:val="-13"/>
          <w:w w:val="105"/>
        </w:rPr>
        <w:t>紋果圖</w:t>
      </w:r>
    </w:p>
    <w:p>
      <w:pPr>
        <w:spacing w:after="0" w:line="240" w:lineRule="auto"/>
        <w:jc w:val="center"/>
        <w:sectPr>
          <w:type w:val="continuous"/>
          <w:pgSz w:w="9470" w:h="13040"/>
          <w:pgMar w:top="0" w:bottom="0" w:left="0" w:right="0"/>
        </w:sectPr>
      </w:pPr>
    </w:p>
    <w:p>
      <w:pPr>
        <w:spacing w:line="240" w:lineRule="auto" w:before="5"/>
        <w:ind w:right="0"/>
        <w:rPr>
          <w:rFonts w:ascii="細明體_HKSCS" w:hAnsi="細明體_HKSCS" w:cs="細明體_HKSCS" w:eastAsia="細明體_HKSCS" w:hint="default"/>
          <w:sz w:val="14"/>
          <w:szCs w:val="14"/>
        </w:rPr>
      </w:pPr>
    </w:p>
    <w:p>
      <w:pPr>
        <w:tabs>
          <w:tab w:pos="3824" w:val="left" w:leader="none"/>
        </w:tabs>
        <w:spacing w:before="38"/>
        <w:ind w:left="2536" w:right="-1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9"/>
          <w:szCs w:val="19"/>
        </w:rPr>
        <w:t>7.3</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92"/>
          <w:sz w:val="20"/>
          <w:szCs w:val="20"/>
        </w:rPr>
        <w:t>實例三</w:t>
      </w:r>
      <w:r>
        <w:rPr>
          <w:rFonts w:ascii="細明體_HKSCS" w:hAnsi="細明體_HKSCS" w:cs="細明體_HKSCS" w:eastAsia="細明體_HKSCS" w:hint="default"/>
          <w:sz w:val="20"/>
          <w:szCs w:val="20"/>
        </w:rPr>
        <w:tab/>
      </w:r>
      <w:r>
        <w:rPr>
          <w:rFonts w:ascii="Times New Roman" w:hAnsi="Times New Roman" w:cs="Times New Roman" w:eastAsia="Times New Roman" w:hint="default"/>
          <w:w w:val="96"/>
          <w:sz w:val="19"/>
          <w:szCs w:val="19"/>
        </w:rPr>
        <w:t>Neu</w:t>
      </w:r>
      <w:r>
        <w:rPr>
          <w:rFonts w:ascii="Times New Roman" w:hAnsi="Times New Roman" w:cs="Times New Roman" w:eastAsia="Times New Roman" w:hint="default"/>
          <w:spacing w:val="-9"/>
          <w:sz w:val="19"/>
          <w:szCs w:val="19"/>
        </w:rPr>
        <w:t> </w:t>
      </w:r>
      <w:r>
        <w:rPr>
          <w:rFonts w:ascii="Times New Roman" w:hAnsi="Times New Roman" w:cs="Times New Roman" w:eastAsia="Times New Roman" w:hint="default"/>
          <w:w w:val="104"/>
          <w:sz w:val="19"/>
          <w:szCs w:val="19"/>
        </w:rPr>
        <w:t>ral-Styl</w:t>
      </w:r>
      <w:r>
        <w:rPr>
          <w:rFonts w:ascii="Times New Roman" w:hAnsi="Times New Roman" w:cs="Times New Roman" w:eastAsia="Times New Roman" w:hint="default"/>
          <w:spacing w:val="-80"/>
          <w:w w:val="104"/>
          <w:sz w:val="19"/>
          <w:szCs w:val="19"/>
        </w:rPr>
        <w:t>e</w:t>
      </w:r>
      <w:r>
        <w:rPr>
          <w:rFonts w:ascii="細明體_HKSCS" w:hAnsi="細明體_HKSCS" w:cs="細明體_HKSCS" w:eastAsia="細明體_HKSCS" w:hint="default"/>
          <w:spacing w:val="-415"/>
          <w:w w:val="203"/>
          <w:sz w:val="18"/>
          <w:szCs w:val="18"/>
        </w:rPr>
        <w:t>：</w:t>
      </w:r>
      <w:r>
        <w:rPr>
          <w:rFonts w:ascii="細明體_HKSCS" w:hAnsi="細明體_HKSCS" w:cs="細明體_HKSCS" w:eastAsia="細明體_HKSCS" w:hint="default"/>
          <w:w w:val="104"/>
          <w:sz w:val="18"/>
          <w:szCs w:val="18"/>
        </w:rPr>
        <w:t>使用</w:t>
      </w:r>
      <w:r>
        <w:rPr>
          <w:rFonts w:ascii="細明體_HKSCS" w:hAnsi="細明體_HKSCS" w:cs="細明體_HKSCS" w:eastAsia="細明體_HKSCS" w:hint="default"/>
          <w:spacing w:val="-26"/>
          <w:sz w:val="18"/>
          <w:szCs w:val="18"/>
        </w:rPr>
        <w:t> </w:t>
      </w:r>
      <w:r>
        <w:rPr>
          <w:rFonts w:ascii="Times New Roman" w:hAnsi="Times New Roman" w:cs="Times New Roman" w:eastAsia="Times New Roman" w:hint="default"/>
          <w:w w:val="103"/>
          <w:sz w:val="19"/>
          <w:szCs w:val="19"/>
        </w:rPr>
        <w:t>P</w:t>
      </w:r>
      <w:r>
        <w:rPr>
          <w:rFonts w:ascii="Times New Roman" w:hAnsi="Times New Roman" w:cs="Times New Roman" w:eastAsia="Times New Roman" w:hint="default"/>
          <w:w w:val="104"/>
          <w:sz w:val="19"/>
          <w:szCs w:val="19"/>
        </w:rPr>
        <w:t>y</w:t>
      </w:r>
      <w:r>
        <w:rPr>
          <w:rFonts w:ascii="Times New Roman" w:hAnsi="Times New Roman" w:cs="Times New Roman" w:eastAsia="Times New Roman" w:hint="default"/>
          <w:spacing w:val="-24"/>
          <w:w w:val="106"/>
          <w:sz w:val="19"/>
          <w:szCs w:val="19"/>
        </w:rPr>
        <w:t>T</w:t>
      </w:r>
      <w:r>
        <w:rPr>
          <w:rFonts w:ascii="Times New Roman" w:hAnsi="Times New Roman" w:cs="Times New Roman" w:eastAsia="Times New Roman" w:hint="default"/>
          <w:w w:val="37"/>
          <w:sz w:val="19"/>
          <w:szCs w:val="19"/>
        </w:rPr>
        <w:t>c</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2"/>
          <w:sz w:val="19"/>
          <w:szCs w:val="19"/>
        </w:rPr>
        <w:t> </w:t>
      </w:r>
      <w:r>
        <w:rPr>
          <w:rFonts w:ascii="Times New Roman" w:hAnsi="Times New Roman" w:cs="Times New Roman" w:eastAsia="Times New Roman" w:hint="default"/>
          <w:w w:val="105"/>
          <w:sz w:val="19"/>
          <w:szCs w:val="19"/>
        </w:rPr>
        <w:t>rch</w:t>
      </w:r>
      <w:r>
        <w:rPr>
          <w:rFonts w:ascii="Times New Roman" w:hAnsi="Times New Roman" w:cs="Times New Roman" w:eastAsia="Times New Roman" w:hint="default"/>
          <w:spacing w:val="5"/>
          <w:sz w:val="19"/>
          <w:szCs w:val="19"/>
        </w:rPr>
        <w:t> </w:t>
      </w:r>
      <w:r>
        <w:rPr>
          <w:rFonts w:ascii="細明體_HKSCS" w:hAnsi="細明體_HKSCS" w:cs="細明體_HKSCS" w:eastAsia="細明體_HKSCS" w:hint="default"/>
          <w:w w:val="101"/>
          <w:sz w:val="18"/>
          <w:szCs w:val="18"/>
        </w:rPr>
        <w:t>進行風格移轉</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w w:val="600"/>
          <w:sz w:val="18"/>
          <w:szCs w:val="18"/>
        </w:rPr>
        <w:t>－</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3"/>
        <w:ind w:right="0"/>
        <w:rPr>
          <w:rFonts w:ascii="細明體_HKSCS" w:hAnsi="細明體_HKSCS" w:cs="細明體_HKSCS" w:eastAsia="細明體_HKSCS" w:hint="default"/>
          <w:sz w:val="18"/>
          <w:szCs w:val="18"/>
        </w:rPr>
      </w:pPr>
    </w:p>
    <w:p>
      <w:pPr>
        <w:spacing w:line="331" w:lineRule="auto" w:before="38"/>
        <w:ind w:left="116" w:right="1021" w:firstLine="424"/>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App </w:t>
      </w:r>
      <w:r>
        <w:rPr>
          <w:rFonts w:ascii="細明體_HKSCS" w:hAnsi="細明體_HKSCS" w:cs="細明體_HKSCS" w:eastAsia="細明體_HKSCS" w:hint="default"/>
          <w:sz w:val="20"/>
          <w:szCs w:val="20"/>
        </w:rPr>
        <w:t>宣傳的賣點是讓你的照片擁有名家風格，例如畢卡索、梵古等。其實這 個軟體背後的原理就是這裡我們要講的風格移轉， 這個演算法是 </w:t>
      </w:r>
      <w:r>
        <w:rPr>
          <w:rFonts w:ascii="Times New Roman" w:hAnsi="Times New Roman" w:cs="Times New Roman" w:eastAsia="Times New Roman" w:hint="default"/>
          <w:sz w:val="19"/>
          <w:szCs w:val="19"/>
        </w:rPr>
        <w:t>2015 </w:t>
      </w:r>
      <w:r>
        <w:rPr>
          <w:rFonts w:ascii="細明體_HKSCS" w:hAnsi="細明體_HKSCS" w:cs="細明體_HKSCS" w:eastAsia="細明體_HKSCS" w:hint="default"/>
          <w:sz w:val="20"/>
          <w:szCs w:val="20"/>
        </w:rPr>
        <w:t>年由 </w:t>
      </w:r>
      <w:r>
        <w:rPr>
          <w:rFonts w:ascii="Times New Roman" w:hAnsi="Times New Roman" w:cs="Times New Roman" w:eastAsia="Times New Roman" w:hint="default"/>
          <w:sz w:val="19"/>
          <w:szCs w:val="19"/>
        </w:rPr>
        <w:t>Leon </w:t>
      </w:r>
      <w:r>
        <w:rPr>
          <w:rFonts w:ascii="Times New Roman" w:hAnsi="Times New Roman" w:cs="Times New Roman" w:eastAsia="Times New Roman" w:hint="default"/>
          <w:spacing w:val="-22"/>
          <w:w w:val="112"/>
          <w:sz w:val="19"/>
          <w:szCs w:val="19"/>
        </w:rPr>
        <w:t>A.Ga</w:t>
      </w:r>
      <w:r>
        <w:rPr>
          <w:rFonts w:ascii="細明體_HKSCS" w:hAnsi="細明體_HKSCS" w:cs="細明體_HKSCS" w:eastAsia="細明體_HKSCS" w:hint="default"/>
          <w:spacing w:val="-22"/>
          <w:w w:val="112"/>
          <w:sz w:val="20"/>
          <w:szCs w:val="20"/>
        </w:rPr>
        <w:t>酬，</w:t>
      </w:r>
      <w:r>
        <w:rPr>
          <w:rFonts w:ascii="Times New Roman" w:hAnsi="Times New Roman" w:cs="Times New Roman" w:eastAsia="Times New Roman" w:hint="default"/>
          <w:spacing w:val="-22"/>
          <w:w w:val="112"/>
          <w:sz w:val="19"/>
          <w:szCs w:val="19"/>
        </w:rPr>
        <w:t>Alexander</w:t>
      </w:r>
      <w:r>
        <w:rPr>
          <w:rFonts w:ascii="Times New Roman" w:hAnsi="Times New Roman" w:cs="Times New Roman" w:eastAsia="Times New Roman" w:hint="default"/>
          <w:w w:val="112"/>
          <w:sz w:val="19"/>
          <w:szCs w:val="19"/>
        </w:rPr>
        <w:t> </w:t>
      </w:r>
      <w:r>
        <w:rPr>
          <w:rFonts w:ascii="Times New Roman" w:hAnsi="Times New Roman" w:cs="Times New Roman" w:eastAsia="Times New Roman" w:hint="default"/>
          <w:w w:val="107"/>
          <w:sz w:val="19"/>
          <w:szCs w:val="19"/>
        </w:rPr>
        <w:t>S.Ecker </w:t>
      </w:r>
      <w:r>
        <w:rPr>
          <w:rFonts w:ascii="細明體_HKSCS" w:hAnsi="細明體_HKSCS" w:cs="細明體_HKSCS" w:eastAsia="細明體_HKSCS" w:hint="default"/>
          <w:w w:val="103"/>
          <w:sz w:val="20"/>
          <w:szCs w:val="20"/>
        </w:rPr>
        <w:t>等人在其論文中提出的，有興趣的讀者可以去閱讀一 </w:t>
      </w:r>
      <w:r>
        <w:rPr>
          <w:rFonts w:ascii="細明體_HKSCS" w:hAnsi="細明體_HKSCS" w:cs="細明體_HKSCS" w:eastAsia="細明體_HKSCS" w:hint="default"/>
          <w:sz w:val="20"/>
          <w:szCs w:val="20"/>
        </w:rPr>
        <w:t>下論文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sz w:val="19"/>
          <w:szCs w:val="19"/>
        </w:rPr>
        <w:t>https://arxiv.org/abs/1508.06576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這篇論文提出的演算法就叫做 </w:t>
      </w:r>
      <w:r>
        <w:rPr>
          <w:rFonts w:ascii="Times New Roman" w:hAnsi="Times New Roman" w:cs="Times New Roman" w:eastAsia="Times New Roman" w:hint="default"/>
          <w:sz w:val="19"/>
          <w:szCs w:val="19"/>
        </w:rPr>
        <w:t>Neural Style    </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sz w:val="20"/>
          <w:szCs w:val="20"/>
        </w:rPr>
        <w:t>裡面主要有關的是旋積神經網路。</w:t>
      </w:r>
    </w:p>
    <w:p>
      <w:pPr>
        <w:spacing w:line="328" w:lineRule="auto" w:before="125"/>
        <w:ind w:left="124" w:right="85" w:firstLine="41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3"/>
          <w:sz w:val="19"/>
          <w:szCs w:val="19"/>
        </w:rPr>
        <w:t>Neural-Style</w:t>
      </w:r>
      <w:r>
        <w:rPr>
          <w:rFonts w:ascii="Times New Roman" w:hAnsi="Times New Roman" w:cs="Times New Roman" w:eastAsia="Times New Roman" w:hint="default"/>
          <w:spacing w:val="3"/>
          <w:w w:val="103"/>
          <w:sz w:val="19"/>
          <w:szCs w:val="19"/>
        </w:rPr>
        <w:t> </w:t>
      </w:r>
      <w:r>
        <w:rPr>
          <w:rFonts w:ascii="細明體_HKSCS" w:hAnsi="細明體_HKSCS" w:cs="細明體_HKSCS" w:eastAsia="細明體_HKSCS" w:hint="default"/>
          <w:w w:val="103"/>
          <w:sz w:val="20"/>
          <w:szCs w:val="20"/>
        </w:rPr>
        <w:t>也叫做</w:t>
      </w:r>
      <w:r>
        <w:rPr>
          <w:rFonts w:ascii="細明體_HKSCS" w:hAnsi="細明體_HKSCS" w:cs="細明體_HKSCS" w:eastAsia="細明體_HKSCS" w:hint="default"/>
          <w:spacing w:val="-71"/>
          <w:w w:val="103"/>
          <w:sz w:val="20"/>
          <w:szCs w:val="20"/>
        </w:rPr>
        <w:t> </w:t>
      </w:r>
      <w:r>
        <w:rPr>
          <w:rFonts w:ascii="Times New Roman" w:hAnsi="Times New Roman" w:cs="Times New Roman" w:eastAsia="Times New Roman" w:hint="default"/>
          <w:w w:val="105"/>
          <w:sz w:val="19"/>
          <w:szCs w:val="19"/>
        </w:rPr>
        <w:t>Neural-Transfer</w:t>
      </w:r>
      <w:r>
        <w:rPr>
          <w:rFonts w:ascii="Times New Roman" w:hAnsi="Times New Roman" w:cs="Times New Roman" w:eastAsia="Times New Roman" w:hint="default"/>
          <w:spacing w:val="17"/>
          <w:w w:val="105"/>
          <w:sz w:val="19"/>
          <w:szCs w:val="19"/>
        </w:rPr>
        <w:t> </w:t>
      </w:r>
      <w:r>
        <w:rPr>
          <w:rFonts w:ascii="細明體_HKSCS" w:hAnsi="細明體_HKSCS" w:cs="細明體_HKSCS" w:eastAsia="細明體_HKSCS" w:hint="default"/>
          <w:spacing w:val="-13"/>
          <w:w w:val="107"/>
          <w:sz w:val="20"/>
          <w:szCs w:val="20"/>
        </w:rPr>
        <w:t>，是一個神奇的演算法，</w:t>
      </w:r>
      <w:r>
        <w:rPr>
          <w:rFonts w:ascii="細明體_HKSCS" w:hAnsi="細明體_HKSCS" w:cs="細明體_HKSCS" w:eastAsia="細明體_HKSCS" w:hint="default"/>
          <w:spacing w:val="-89"/>
          <w:w w:val="107"/>
          <w:sz w:val="20"/>
          <w:szCs w:val="20"/>
        </w:rPr>
        <w:t> </w:t>
      </w:r>
      <w:r>
        <w:rPr>
          <w:rFonts w:ascii="細明體_HKSCS" w:hAnsi="細明體_HKSCS" w:cs="細明體_HKSCS" w:eastAsia="細明體_HKSCS" w:hint="default"/>
          <w:w w:val="105"/>
          <w:sz w:val="20"/>
          <w:szCs w:val="20"/>
        </w:rPr>
        <w:t>輸入一張國片</w:t>
      </w:r>
      <w:r>
        <w:rPr>
          <w:rFonts w:ascii="細明體_HKSCS" w:hAnsi="細明體_HKSCS" w:cs="細明體_HKSCS" w:eastAsia="細明體_HKSCS" w:hint="default"/>
          <w:spacing w:val="-68"/>
          <w:w w:val="105"/>
          <w:sz w:val="20"/>
          <w:szCs w:val="20"/>
        </w:rPr>
        <w:t> </w:t>
      </w:r>
      <w:r>
        <w:rPr>
          <w:rFonts w:ascii="細明體_HKSCS" w:hAnsi="細明體_HKSCS" w:cs="細明體_HKSCS" w:eastAsia="細明體_HKSCS" w:hint="default"/>
          <w:w w:val="165"/>
          <w:sz w:val="20"/>
          <w:szCs w:val="20"/>
        </w:rPr>
        <w:t>， </w:t>
      </w:r>
      <w:r>
        <w:rPr>
          <w:rFonts w:ascii="細明體_HKSCS" w:hAnsi="細明體_HKSCS" w:cs="細明體_HKSCS" w:eastAsia="細明體_HKSCS" w:hint="default"/>
          <w:w w:val="165"/>
          <w:sz w:val="20"/>
          <w:szCs w:val="20"/>
        </w:rPr>
      </w:r>
      <w:r>
        <w:rPr>
          <w:rFonts w:ascii="細明體_HKSCS" w:hAnsi="細明體_HKSCS" w:cs="細明體_HKSCS" w:eastAsia="細明體_HKSCS" w:hint="default"/>
          <w:w w:val="103"/>
          <w:sz w:val="20"/>
          <w:szCs w:val="20"/>
        </w:rPr>
        <w:t>然後選擇一種藝術風格圖片 </w:t>
      </w:r>
      <w:r>
        <w:rPr>
          <w:rFonts w:ascii="細明體_HKSCS" w:hAnsi="細明體_HKSCS" w:cs="細明體_HKSCS" w:eastAsia="細明體_HKSCS" w:hint="default"/>
          <w:spacing w:val="-9"/>
          <w:w w:val="105"/>
          <w:sz w:val="20"/>
          <w:szCs w:val="20"/>
        </w:rPr>
        <w:t>，演算法會將它們兩者融合在一起，</w:t>
      </w:r>
      <w:r>
        <w:rPr>
          <w:rFonts w:ascii="細明體_HKSCS" w:hAnsi="細明體_HKSCS" w:cs="細明體_HKSCS" w:eastAsia="細明體_HKSCS" w:hint="default"/>
          <w:w w:val="105"/>
          <w:sz w:val="20"/>
          <w:szCs w:val="20"/>
        </w:rPr>
        <w:t> </w:t>
      </w:r>
      <w:r>
        <w:rPr>
          <w:rFonts w:ascii="細明體_HKSCS" w:hAnsi="細明體_HKSCS" w:cs="細明體_HKSCS" w:eastAsia="細明體_HKSCS" w:hint="default"/>
          <w:spacing w:val="-5"/>
          <w:w w:val="105"/>
          <w:sz w:val="20"/>
          <w:szCs w:val="20"/>
        </w:rPr>
        <w:t>讓輸入的圖片達</w:t>
      </w:r>
      <w:r>
        <w:rPr>
          <w:rFonts w:ascii="細明體_HKSCS" w:hAnsi="細明體_HKSCS" w:cs="細明體_HKSCS" w:eastAsia="細明體_HKSCS" w:hint="default"/>
          <w:w w:val="105"/>
          <w:sz w:val="20"/>
          <w:szCs w:val="20"/>
        </w:rPr>
        <w:t> </w:t>
      </w:r>
      <w:r>
        <w:rPr>
          <w:rFonts w:ascii="細明體_HKSCS" w:hAnsi="細明體_HKSCS" w:cs="細明體_HKSCS" w:eastAsia="細明體_HKSCS" w:hint="default"/>
          <w:w w:val="105"/>
          <w:sz w:val="20"/>
          <w:szCs w:val="20"/>
        </w:rPr>
      </w:r>
      <w:r>
        <w:rPr>
          <w:rFonts w:ascii="細明體_HKSCS" w:hAnsi="細明體_HKSCS" w:cs="細明體_HKSCS" w:eastAsia="細明體_HKSCS" w:hint="default"/>
          <w:w w:val="105"/>
          <w:sz w:val="20"/>
          <w:szCs w:val="20"/>
        </w:rPr>
        <w:t>到這種藝銜的效果，</w:t>
      </w:r>
      <w:r>
        <w:rPr>
          <w:rFonts w:ascii="細明體_HKSCS" w:hAnsi="細明體_HKSCS" w:cs="細明體_HKSCS" w:eastAsia="細明體_HKSCS" w:hint="default"/>
          <w:spacing w:val="-91"/>
          <w:w w:val="105"/>
          <w:sz w:val="20"/>
          <w:szCs w:val="20"/>
        </w:rPr>
        <w:t> </w:t>
      </w:r>
      <w:r>
        <w:rPr>
          <w:rFonts w:ascii="細明體_HKSCS" w:hAnsi="細明體_HKSCS" w:cs="細明體_HKSCS" w:eastAsia="細明體_HKSCS" w:hint="default"/>
          <w:w w:val="105"/>
          <w:sz w:val="20"/>
          <w:szCs w:val="20"/>
        </w:rPr>
        <w:t>如圈</w:t>
      </w:r>
      <w:r>
        <w:rPr>
          <w:rFonts w:ascii="細明體_HKSCS" w:hAnsi="細明體_HKSCS" w:cs="細明體_HKSCS" w:eastAsia="細明體_HKSCS" w:hint="default"/>
          <w:spacing w:val="-77"/>
          <w:w w:val="105"/>
          <w:sz w:val="20"/>
          <w:szCs w:val="20"/>
        </w:rPr>
        <w:t> </w:t>
      </w:r>
      <w:r>
        <w:rPr>
          <w:rFonts w:ascii="Times New Roman" w:hAnsi="Times New Roman" w:cs="Times New Roman" w:eastAsia="Times New Roman" w:hint="default"/>
          <w:w w:val="105"/>
          <w:sz w:val="19"/>
          <w:szCs w:val="19"/>
        </w:rPr>
        <w:t>7.18</w:t>
      </w:r>
      <w:r>
        <w:rPr>
          <w:rFonts w:ascii="Times New Roman" w:hAnsi="Times New Roman" w:cs="Times New Roman" w:eastAsia="Times New Roman" w:hint="default"/>
          <w:spacing w:val="-28"/>
          <w:w w:val="105"/>
          <w:sz w:val="19"/>
          <w:szCs w:val="19"/>
        </w:rPr>
        <w:t> </w:t>
      </w:r>
      <w:r>
        <w:rPr>
          <w:rFonts w:ascii="細明體_HKSCS" w:hAnsi="細明體_HKSCS" w:cs="細明體_HKSCS" w:eastAsia="細明體_HKSCS" w:hint="default"/>
          <w:spacing w:val="-3"/>
          <w:w w:val="105"/>
          <w:sz w:val="20"/>
          <w:szCs w:val="20"/>
        </w:rPr>
        <w:t>所示﹒我們將一張海龜的圖片輸入，然後選擇一種 </w:t>
      </w:r>
      <w:r>
        <w:rPr>
          <w:rFonts w:ascii="細明體_HKSCS" w:hAnsi="細明體_HKSCS" w:cs="細明體_HKSCS" w:eastAsia="細明體_HKSCS" w:hint="default"/>
          <w:sz w:val="20"/>
          <w:szCs w:val="20"/>
        </w:rPr>
        <w:t>抽象派的風格，最後透過演算法融合，獲得了一張抽象的海龜圖片</w:t>
      </w:r>
      <w:r>
        <w:rPr>
          <w:rFonts w:ascii="細明體_HKSCS" w:hAnsi="細明體_HKSCS" w:cs="細明體_HKSCS" w:eastAsia="細明體_HKSCS" w:hint="default"/>
          <w:spacing w:val="80"/>
          <w:sz w:val="20"/>
          <w:szCs w:val="20"/>
        </w:rPr>
        <w:t> </w:t>
      </w:r>
      <w:r>
        <w:rPr>
          <w:rFonts w:ascii="細明體_HKSCS" w:hAnsi="細明體_HKSCS" w:cs="細明體_HKSCS" w:eastAsia="細明體_HKSCS" w:hint="default"/>
          <w:sz w:val="20"/>
          <w:szCs w:val="20"/>
        </w:rPr>
        <w:t>。</w:t>
      </w:r>
    </w:p>
    <w:p>
      <w:pPr>
        <w:spacing w:after="0" w:line="328" w:lineRule="auto"/>
        <w:jc w:val="left"/>
        <w:rPr>
          <w:rFonts w:ascii="細明體_HKSCS" w:hAnsi="細明體_HKSCS" w:cs="細明體_HKSCS" w:eastAsia="細明體_HKSCS" w:hint="default"/>
          <w:sz w:val="20"/>
          <w:szCs w:val="20"/>
        </w:rPr>
        <w:sectPr>
          <w:headerReference w:type="even" r:id="rId588"/>
          <w:pgSz w:w="9470" w:h="13040"/>
          <w:pgMar w:header="0" w:footer="471" w:top="260" w:bottom="680" w:left="1100" w:right="0"/>
        </w:sect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0"/>
          <w:szCs w:val="10"/>
        </w:rPr>
      </w:pPr>
    </w:p>
    <w:p>
      <w:pPr>
        <w:spacing w:line="240" w:lineRule="auto" w:before="0"/>
        <w:ind w:right="0"/>
        <w:rPr>
          <w:rFonts w:ascii="細明體_HKSCS" w:hAnsi="細明體_HKSCS" w:cs="細明體_HKSCS" w:eastAsia="細明體_HKSCS" w:hint="default"/>
          <w:sz w:val="13"/>
          <w:szCs w:val="13"/>
        </w:rPr>
      </w:pPr>
    </w:p>
    <w:p>
      <w:pPr>
        <w:spacing w:before="0"/>
        <w:ind w:left="448" w:right="-11"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w w:val="103"/>
          <w:sz w:val="11"/>
          <w:szCs w:val="11"/>
        </w:rPr>
      </w:r>
      <w:r>
        <w:rPr>
          <w:rFonts w:ascii="細明體_HKSCS" w:hAnsi="細明體_HKSCS" w:cs="細明體_HKSCS" w:eastAsia="細明體_HKSCS" w:hint="default"/>
          <w:color w:val="FFFFFF"/>
          <w:sz w:val="11"/>
          <w:szCs w:val="11"/>
          <w:shd w:fill="000000" w:color="auto" w:val="clear"/>
        </w:rPr>
        <w:t>可可向</w:t>
      </w:r>
      <w:r>
        <w:rPr>
          <w:rFonts w:ascii="細明體_HKSCS" w:hAnsi="細明體_HKSCS" w:cs="細明體_HKSCS" w:eastAsia="細明體_HKSCS" w:hint="default"/>
          <w:color w:val="FFFFFF"/>
          <w:sz w:val="11"/>
          <w:szCs w:val="11"/>
        </w:rPr>
      </w:r>
      <w:r>
        <w:rPr>
          <w:rFonts w:ascii="細明體_HKSCS" w:hAnsi="細明體_HKSCS" w:cs="細明體_HKSCS" w:eastAsia="細明體_HKSCS" w:hint="default"/>
          <w:sz w:val="11"/>
          <w:szCs w:val="11"/>
        </w:rPr>
      </w:r>
    </w:p>
    <w:p>
      <w:pPr>
        <w:tabs>
          <w:tab w:pos="4739" w:val="left" w:leader="none"/>
        </w:tabs>
        <w:spacing w:line="379" w:lineRule="exact" w:before="197"/>
        <w:ind w:left="448" w:right="0" w:firstLine="0"/>
        <w:jc w:val="left"/>
        <w:rPr>
          <w:rFonts w:ascii="細明體_HKSCS" w:hAnsi="細明體_HKSCS" w:cs="細明體_HKSCS" w:eastAsia="細明體_HKSCS" w:hint="default"/>
          <w:sz w:val="11"/>
          <w:szCs w:val="11"/>
        </w:rPr>
      </w:pPr>
      <w:r>
        <w:rPr>
          <w:w w:val="115"/>
        </w:rPr>
        <w:br w:type="column"/>
      </w:r>
      <w:r>
        <w:rPr>
          <w:rFonts w:ascii="細明體_HKSCS" w:hAnsi="細明體_HKSCS" w:cs="細明體_HKSCS" w:eastAsia="細明體_HKSCS" w:hint="default"/>
          <w:w w:val="115"/>
          <w:position w:val="3"/>
          <w:sz w:val="29"/>
          <w:szCs w:val="29"/>
        </w:rPr>
        <w:t>區</w:t>
        <w:tab/>
      </w:r>
      <w:r>
        <w:rPr>
          <w:rFonts w:ascii="細明體_HKSCS" w:hAnsi="細明體_HKSCS" w:cs="細明體_HKSCS" w:eastAsia="細明體_HKSCS" w:hint="default"/>
          <w:color w:val="FFFFFF"/>
          <w:w w:val="115"/>
          <w:sz w:val="27"/>
          <w:szCs w:val="27"/>
        </w:rPr>
      </w:r>
      <w:r>
        <w:rPr>
          <w:rFonts w:ascii="細明體_HKSCS" w:hAnsi="細明體_HKSCS" w:cs="細明體_HKSCS" w:eastAsia="細明體_HKSCS" w:hint="default"/>
          <w:color w:val="FFFFFF"/>
          <w:w w:val="120"/>
          <w:sz w:val="27"/>
          <w:szCs w:val="27"/>
          <w:shd w:fill="000000" w:color="auto" w:val="clear"/>
        </w:rPr>
        <w:t>-:  </w:t>
      </w:r>
      <w:r>
        <w:rPr>
          <w:rFonts w:ascii="細明體_HKSCS" w:hAnsi="細明體_HKSCS" w:cs="細明體_HKSCS" w:eastAsia="細明體_HKSCS" w:hint="default"/>
          <w:color w:val="FFFFFF"/>
          <w:w w:val="120"/>
          <w:sz w:val="27"/>
          <w:szCs w:val="27"/>
        </w:rPr>
      </w:r>
      <w:r>
        <w:rPr>
          <w:rFonts w:ascii="細明體_HKSCS" w:hAnsi="細明體_HKSCS" w:cs="細明體_HKSCS" w:eastAsia="細明體_HKSCS" w:hint="default"/>
          <w:color w:val="FFFFFF"/>
          <w:w w:val="120"/>
          <w:sz w:val="27"/>
          <w:szCs w:val="27"/>
        </w:rPr>
      </w:r>
      <w:r>
        <w:rPr>
          <w:rFonts w:ascii="細明體_HKSCS" w:hAnsi="細明體_HKSCS" w:cs="細明體_HKSCS" w:eastAsia="細明體_HKSCS" w:hint="default"/>
          <w:color w:val="FFFFFF"/>
          <w:w w:val="120"/>
          <w:sz w:val="27"/>
          <w:szCs w:val="27"/>
          <w:shd w:fill="000000" w:color="auto" w:val="clear"/>
        </w:rPr>
      </w:r>
      <w:r>
        <w:rPr>
          <w:rFonts w:ascii="細明體_HKSCS" w:hAnsi="細明體_HKSCS" w:cs="細明體_HKSCS" w:eastAsia="細明體_HKSCS" w:hint="default"/>
          <w:color w:val="FFFFFF"/>
          <w:sz w:val="27"/>
          <w:szCs w:val="27"/>
          <w:shd w:fill="000000" w:color="auto" w:val="clear"/>
        </w:rPr>
        <w:t>）</w:t>
      </w:r>
      <w:r>
        <w:rPr>
          <w:rFonts w:ascii="細明體_HKSCS" w:hAnsi="細明體_HKSCS" w:cs="細明體_HKSCS" w:eastAsia="細明體_HKSCS" w:hint="default"/>
          <w:color w:val="FFFFFF"/>
          <w:spacing w:val="-5"/>
          <w:sz w:val="27"/>
          <w:szCs w:val="27"/>
          <w:shd w:fill="000000" w:color="auto" w:val="clear"/>
        </w:rPr>
        <w:t> </w:t>
      </w:r>
      <w:r>
        <w:rPr>
          <w:rFonts w:ascii="細明體_HKSCS" w:hAnsi="細明體_HKSCS" w:cs="細明體_HKSCS" w:eastAsia="細明體_HKSCS" w:hint="default"/>
          <w:color w:val="FFFFFF"/>
          <w:spacing w:val="-5"/>
          <w:sz w:val="27"/>
          <w:szCs w:val="27"/>
        </w:rPr>
      </w:r>
      <w:r>
        <w:rPr>
          <w:rFonts w:ascii="細明體_HKSCS" w:hAnsi="細明體_HKSCS" w:cs="細明體_HKSCS" w:eastAsia="細明體_HKSCS" w:hint="default"/>
          <w:color w:val="FFFFFF"/>
          <w:w w:val="155"/>
          <w:sz w:val="11"/>
          <w:szCs w:val="11"/>
        </w:rPr>
        <w:t>「</w:t>
      </w:r>
      <w:r>
        <w:rPr>
          <w:rFonts w:ascii="細明體_HKSCS" w:hAnsi="細明體_HKSCS" w:cs="細明體_HKSCS" w:eastAsia="細明體_HKSCS" w:hint="default"/>
          <w:sz w:val="11"/>
          <w:szCs w:val="11"/>
        </w:rPr>
      </w:r>
    </w:p>
    <w:p>
      <w:pPr>
        <w:pStyle w:val="BodyText"/>
        <w:spacing w:line="220" w:lineRule="exact"/>
        <w:ind w:left="0" w:right="1628"/>
        <w:jc w:val="right"/>
      </w:pPr>
      <w:r>
        <w:rPr/>
        <w:pict>
          <v:shape style="position:absolute;margin-left:154.630005pt;margin-top:-22.189451pt;width:201pt;height:66pt;mso-position-horizontal-relative:page;mso-position-vertical-relative:paragraph;z-index:-441592" type="#_x0000_t202" filled="false" stroked="false">
            <v:textbox inset="0,0,0,0">
              <w:txbxContent>
                <w:p>
                  <w:pPr>
                    <w:spacing w:line="97" w:lineRule="exact" w:before="41"/>
                    <w:ind w:left="2652"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color w:val="FFFFFF"/>
                      <w:w w:val="120"/>
                      <w:sz w:val="13"/>
                      <w:szCs w:val="13"/>
                    </w:rPr>
                    <w:t>可</w:t>
                  </w:r>
                  <w:r>
                    <w:rPr>
                      <w:rFonts w:ascii="細明體_HKSCS" w:hAnsi="細明體_HKSCS" w:cs="細明體_HKSCS" w:eastAsia="細明體_HKSCS" w:hint="default"/>
                      <w:sz w:val="13"/>
                      <w:szCs w:val="13"/>
                    </w:rPr>
                  </w:r>
                </w:p>
                <w:p>
                  <w:pPr>
                    <w:spacing w:line="213" w:lineRule="exact" w:before="0"/>
                    <w:ind w:left="0" w:right="0" w:firstLine="0"/>
                    <w:jc w:val="left"/>
                    <w:rPr>
                      <w:rFonts w:ascii="細明體_HKSCS" w:hAnsi="細明體_HKSCS" w:cs="細明體_HKSCS" w:eastAsia="細明體_HKSCS" w:hint="default"/>
                      <w:sz w:val="29"/>
                      <w:szCs w:val="29"/>
                    </w:rPr>
                  </w:pPr>
                  <w:r>
                    <w:rPr>
                      <w:rFonts w:ascii="細明體_HKSCS" w:hAnsi="細明體_HKSCS" w:cs="細明體_HKSCS" w:eastAsia="細明體_HKSCS" w:hint="default"/>
                      <w:w w:val="120"/>
                      <w:sz w:val="29"/>
                      <w:szCs w:val="29"/>
                    </w:rPr>
                    <w:t>』</w:t>
                  </w:r>
                  <w:r>
                    <w:rPr>
                      <w:rFonts w:ascii="細明體_HKSCS" w:hAnsi="細明體_HKSCS" w:cs="細明體_HKSCS" w:eastAsia="細明體_HKSCS" w:hint="default"/>
                      <w:sz w:val="29"/>
                      <w:szCs w:val="29"/>
                    </w:rPr>
                  </w:r>
                </w:p>
                <w:p>
                  <w:pPr>
                    <w:spacing w:line="849" w:lineRule="exact" w:before="0"/>
                    <w:ind w:left="305" w:right="0" w:firstLine="0"/>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color w:val="FFFFFF"/>
                      <w:spacing w:val="-22"/>
                      <w:w w:val="62"/>
                      <w:sz w:val="72"/>
                      <w:szCs w:val="72"/>
                    </w:rPr>
                    <w:t>毛</w:t>
                  </w:r>
                  <w:r>
                    <w:rPr>
                      <w:rFonts w:ascii="Times New Roman" w:hAnsi="Times New Roman" w:cs="Times New Roman" w:eastAsia="Times New Roman" w:hint="default"/>
                      <w:color w:val="FFFFFF"/>
                      <w:w w:val="135"/>
                      <w:sz w:val="12"/>
                      <w:szCs w:val="12"/>
                    </w:rPr>
                    <w:t>1</w:t>
                  </w:r>
                  <w:r>
                    <w:rPr>
                      <w:rFonts w:ascii="Times New Roman" w:hAnsi="Times New Roman" w:cs="Times New Roman" w:eastAsia="Times New Roman" w:hint="default"/>
                      <w:sz w:val="12"/>
                      <w:szCs w:val="12"/>
                    </w:rPr>
                  </w:r>
                </w:p>
              </w:txbxContent>
            </v:textbox>
            <w10:wrap type="none"/>
          </v:shape>
        </w:pict>
      </w:r>
      <w:r>
        <w:rPr/>
        <w:pict>
          <v:shape style="position:absolute;margin-left:376.559998pt;margin-top:-12.3171pt;width:80.350pt;height:13.65pt;mso-position-horizontal-relative:page;mso-position-vertical-relative:paragraph;z-index:-441568" type="#_x0000_t202" filled="false" stroked="false">
            <v:textbox inset="0,0,0,0">
              <w:txbxContent>
                <w:p>
                  <w:pPr>
                    <w:spacing w:line="273" w:lineRule="exact" w:before="0"/>
                    <w:ind w:left="-5297" w:right="0" w:firstLine="0"/>
                    <w:jc w:val="left"/>
                    <w:rPr>
                      <w:rFonts w:ascii="Arial" w:hAnsi="Arial" w:cs="Arial" w:eastAsia="Arial" w:hint="default"/>
                      <w:sz w:val="27"/>
                      <w:szCs w:val="27"/>
                    </w:rPr>
                  </w:pPr>
                  <w:r>
                    <w:rPr>
                      <w:rFonts w:ascii="細明體_HKSCS" w:hAnsi="細明體_HKSCS" w:cs="細明體_HKSCS" w:eastAsia="細明體_HKSCS" w:hint="default"/>
                      <w:color w:val="FFFFFF"/>
                      <w:spacing w:val="-6457"/>
                      <w:w w:val="595"/>
                      <w:sz w:val="27"/>
                      <w:szCs w:val="27"/>
                    </w:rPr>
                    <w:t>＇</w:t>
                  </w:r>
                  <w:r>
                    <w:rPr>
                      <w:rFonts w:ascii="Arial" w:hAnsi="Arial" w:cs="Arial" w:eastAsia="Arial" w:hint="default"/>
                      <w:color w:val="FFFFFF"/>
                      <w:w w:val="512"/>
                      <w:sz w:val="27"/>
                      <w:szCs w:val="27"/>
                    </w:rPr>
                    <w:t>ι</w:t>
                  </w:r>
                  <w:r>
                    <w:rPr>
                      <w:rFonts w:ascii="Arial" w:hAnsi="Arial" w:cs="Arial" w:eastAsia="Arial" w:hint="default"/>
                      <w:sz w:val="27"/>
                      <w:szCs w:val="27"/>
                    </w:rPr>
                  </w:r>
                </w:p>
              </w:txbxContent>
            </v:textbox>
            <w10:wrap type="none"/>
          </v:shape>
        </w:pict>
      </w:r>
      <w:r>
        <w:rPr/>
        <w:pict>
          <v:group style="position:absolute;margin-left:166.678299pt;margin-top:-22.189451pt;width:216.15pt;height:70.55pt;mso-position-horizontal-relative:page;mso-position-vertical-relative:paragraph;z-index:-441496" coordorigin="3334,-444" coordsize="4323,1411">
            <v:group style="position:absolute;left:3334;top:-444;width:3779;height:1320" coordorigin="3334,-444" coordsize="3779,1320">
              <v:shape style="position:absolute;left:3334;top:-444;width:3779;height:1320" coordorigin="3334,-444" coordsize="3779,1320" path="m3334,-444l7112,-444,7112,876,3334,876,3334,-444xe" filled="true" fillcolor="#000000" stroked="false">
                <v:path arrowok="t"/>
                <v:fill type="solid"/>
              </v:shape>
            </v:group>
            <v:group style="position:absolute;left:5796;top:375;width:527;height:370" coordorigin="5796,375" coordsize="527,370">
              <v:shape style="position:absolute;left:5796;top:375;width:527;height:370" coordorigin="5796,375" coordsize="527,370" path="m5796,375l6323,375,6323,745,5796,745,5796,375xe" filled="true" fillcolor="#000000" stroked="false">
                <v:path arrowok="t"/>
                <v:fill type="solid"/>
              </v:shape>
            </v:group>
            <v:group style="position:absolute;left:6806;top:583;width:559;height:110" coordorigin="6806,583" coordsize="559,110">
              <v:shape style="position:absolute;left:6806;top:583;width:559;height:110" coordorigin="6806,583" coordsize="559,110" path="m6806,583l7365,583,7365,693,6806,693,6806,583xe" filled="true" fillcolor="#000000" stroked="false">
                <v:path arrowok="t"/>
                <v:fill type="solid"/>
              </v:shape>
            </v:group>
            <v:group style="position:absolute;left:7389;top:559;width:268;height:140" coordorigin="7389,559" coordsize="268,140">
              <v:shape style="position:absolute;left:7389;top:559;width:268;height:140" coordorigin="7389,559" coordsize="268,140" path="m7389,559l7656,559,7656,699,7389,699,7389,559xe" filled="true" fillcolor="#000000" stroked="false">
                <v:path arrowok="t"/>
                <v:fill type="solid"/>
              </v:shape>
            </v:group>
            <v:group style="position:absolute;left:7191;top:805;width:214;height:162" coordorigin="7191,805" coordsize="214,162">
              <v:shape style="position:absolute;left:7191;top:805;width:214;height:162" coordorigin="7191,805" coordsize="214,162" path="m7191,805l7405,805,7405,967,7191,967,7191,805xe" filled="true" fillcolor="#000000" stroked="false">
                <v:path arrowok="t"/>
                <v:fill type="solid"/>
              </v:shape>
            </v:group>
            <w10:wrap type="none"/>
          </v:group>
        </w:pict>
      </w:r>
      <w:r>
        <w:rPr/>
        <w:pict>
          <v:group style="position:absolute;margin-left:361.166595pt;margin-top:1.774348pt;width:14.05pt;height:10pt;mso-position-horizontal-relative:page;mso-position-vertical-relative:paragraph;z-index:-441472" coordorigin="7223,35" coordsize="281,200">
            <v:shape style="position:absolute;left:7223;top:35;width:281;height:200" coordorigin="7223,35" coordsize="281,200" path="m7223,35l7504,35,7504,235,7223,235,7223,35xe" filled="true" fillcolor="#000000" stroked="false">
              <v:path arrowok="t"/>
              <v:fill type="solid"/>
            </v:shape>
            <w10:wrap type="none"/>
          </v:group>
        </w:pict>
      </w:r>
      <w:r>
        <w:rPr/>
        <w:pict>
          <v:group style="position:absolute;margin-left:380.661591pt;margin-top:1.774348pt;width:10.65pt;height:10pt;mso-position-horizontal-relative:page;mso-position-vertical-relative:paragraph;z-index:-441448" coordorigin="7613,35" coordsize="213,200">
            <v:shape style="position:absolute;left:7613;top:35;width:213;height:200" coordorigin="7613,35" coordsize="213,200" path="m7613,35l7826,35,7826,235,7613,235,7613,35xe" filled="true" fillcolor="#000000" stroked="false">
              <v:path arrowok="t"/>
              <v:fill type="solid"/>
            </v:shape>
            <w10:wrap type="none"/>
          </v:group>
        </w:pict>
      </w:r>
      <w:r>
        <w:rPr/>
        <w:pict>
          <v:shape style="position:absolute;margin-left:191.880005pt;margin-top:-22.189415pt;width:128.7pt;height:66pt;mso-position-horizontal-relative:page;mso-position-vertical-relative:paragraph;z-index:-441424" type="#_x0000_t202" filled="false" stroked="false">
            <v:textbox inset="0,0,0,0">
              <w:txbxContent>
                <w:p>
                  <w:pPr>
                    <w:spacing w:line="1320" w:lineRule="exact" w:before="0"/>
                    <w:ind w:left="0" w:right="0" w:firstLine="0"/>
                    <w:jc w:val="left"/>
                    <w:rPr>
                      <w:rFonts w:ascii="細明體_HKSCS" w:hAnsi="細明體_HKSCS" w:cs="細明體_HKSCS" w:eastAsia="細明體_HKSCS" w:hint="default"/>
                      <w:sz w:val="132"/>
                      <w:szCs w:val="132"/>
                    </w:rPr>
                  </w:pPr>
                  <w:r>
                    <w:rPr>
                      <w:rFonts w:ascii="細明體_HKSCS" w:hAnsi="細明體_HKSCS" w:cs="細明體_HKSCS" w:eastAsia="細明體_HKSCS" w:hint="default"/>
                      <w:color w:val="FFFFFF"/>
                      <w:spacing w:val="-510"/>
                      <w:w w:val="55"/>
                      <w:sz w:val="132"/>
                      <w:szCs w:val="132"/>
                    </w:rPr>
                    <w:t>、</w:t>
                  </w:r>
                  <w:r>
                    <w:rPr>
                      <w:rFonts w:ascii="細明體_HKSCS" w:hAnsi="細明體_HKSCS" w:cs="細明體_HKSCS" w:eastAsia="細明體_HKSCS" w:hint="default"/>
                      <w:color w:val="FFFFFF"/>
                      <w:spacing w:val="-15"/>
                      <w:w w:val="54"/>
                      <w:sz w:val="132"/>
                      <w:szCs w:val="132"/>
                    </w:rPr>
                    <w:t>訓</w:t>
                  </w:r>
                  <w:r>
                    <w:rPr>
                      <w:rFonts w:ascii="細明體_HKSCS" w:hAnsi="細明體_HKSCS" w:cs="細明體_HKSCS" w:eastAsia="細明體_HKSCS" w:hint="default"/>
                      <w:color w:val="FFFFFF"/>
                      <w:spacing w:val="-1180"/>
                      <w:w w:val="215"/>
                      <w:sz w:val="132"/>
                      <w:szCs w:val="132"/>
                    </w:rPr>
                    <w:t>、</w:t>
                  </w:r>
                  <w:r>
                    <w:rPr>
                      <w:rFonts w:ascii="細明體_HKSCS" w:hAnsi="細明體_HKSCS" w:cs="細明體_HKSCS" w:eastAsia="細明體_HKSCS" w:hint="default"/>
                      <w:sz w:val="132"/>
                      <w:szCs w:val="132"/>
                    </w:rPr>
                  </w:r>
                </w:p>
              </w:txbxContent>
            </v:textbox>
            <w10:wrap type="none"/>
          </v:shape>
        </w:pict>
      </w:r>
      <w:r>
        <w:rPr>
          <w:color w:val="FFFFFF"/>
          <w:spacing w:val="-7"/>
          <w:w w:val="25"/>
        </w:rPr>
        <w:t>包</w:t>
      </w:r>
      <w:r>
        <w:rPr>
          <w:color w:val="FFFFFF"/>
          <w:w w:val="152"/>
        </w:rPr>
        <w:t>、</w:t>
      </w:r>
      <w:r>
        <w:rPr>
          <w:color w:val="FFFFFF"/>
          <w:spacing w:val="-13"/>
        </w:rPr>
        <w:t> </w:t>
      </w:r>
      <w:r>
        <w:rPr>
          <w:color w:val="FFFFFF"/>
          <w:spacing w:val="-247"/>
          <w:w w:val="135"/>
        </w:rPr>
        <w:t>、</w:t>
      </w:r>
      <w:r>
        <w:rPr>
          <w:color w:val="FFFFFF"/>
          <w:w w:val="45"/>
        </w:rPr>
        <w:t>＼</w:t>
      </w:r>
      <w:r>
        <w:rPr/>
      </w:r>
    </w:p>
    <w:p>
      <w:pPr>
        <w:tabs>
          <w:tab w:pos="4551" w:val="left" w:leader="none"/>
        </w:tabs>
        <w:spacing w:line="485" w:lineRule="exact" w:before="0"/>
        <w:ind w:left="3507" w:right="0" w:firstLine="0"/>
        <w:jc w:val="left"/>
        <w:rPr>
          <w:rFonts w:ascii="Times New Roman" w:hAnsi="Times New Roman" w:cs="Times New Roman" w:eastAsia="Times New Roman" w:hint="default"/>
          <w:sz w:val="50"/>
          <w:szCs w:val="50"/>
        </w:rPr>
      </w:pPr>
      <w:r>
        <w:rPr>
          <w:rFonts w:ascii="細明體_HKSCS" w:hAnsi="細明體_HKSCS" w:cs="細明體_HKSCS" w:eastAsia="細明體_HKSCS" w:hint="default"/>
          <w:color w:val="FFFFFF"/>
          <w:spacing w:val="-16"/>
          <w:w w:val="51"/>
          <w:sz w:val="37"/>
          <w:szCs w:val="37"/>
        </w:rPr>
        <w:t>可</w:t>
      </w:r>
      <w:r>
        <w:rPr>
          <w:rFonts w:ascii="細明體_HKSCS" w:hAnsi="細明體_HKSCS" w:cs="細明體_HKSCS" w:eastAsia="細明體_HKSCS" w:hint="default"/>
          <w:color w:val="FFFFFF"/>
          <w:w w:val="94"/>
          <w:sz w:val="37"/>
          <w:szCs w:val="37"/>
        </w:rPr>
        <w:t>吟</w:t>
      </w:r>
      <w:r>
        <w:rPr>
          <w:rFonts w:ascii="細明體_HKSCS" w:hAnsi="細明體_HKSCS" w:cs="細明體_HKSCS" w:eastAsia="細明體_HKSCS" w:hint="default"/>
          <w:color w:val="FFFFFF"/>
          <w:sz w:val="37"/>
          <w:szCs w:val="37"/>
        </w:rPr>
        <w:tab/>
      </w:r>
      <w:r>
        <w:rPr>
          <w:rFonts w:ascii="細明體_HKSCS" w:hAnsi="細明體_HKSCS" w:cs="細明體_HKSCS" w:eastAsia="細明體_HKSCS" w:hint="default"/>
          <w:color w:val="FFFFFF"/>
          <w:spacing w:val="-17"/>
          <w:w w:val="506"/>
          <w:sz w:val="11"/>
          <w:szCs w:val="11"/>
        </w:rPr>
        <w:t>，</w:t>
      </w:r>
      <w:r>
        <w:rPr>
          <w:rFonts w:ascii="細明體_HKSCS" w:hAnsi="細明體_HKSCS" w:cs="細明體_HKSCS" w:eastAsia="細明體_HKSCS" w:hint="default"/>
          <w:color w:val="FFFFFF"/>
          <w:w w:val="189"/>
          <w:sz w:val="14"/>
          <w:szCs w:val="14"/>
        </w:rPr>
        <w:t>＼</w:t>
      </w:r>
      <w:r>
        <w:rPr>
          <w:rFonts w:ascii="細明體_HKSCS" w:hAnsi="細明體_HKSCS" w:cs="細明體_HKSCS" w:eastAsia="細明體_HKSCS" w:hint="default"/>
          <w:color w:val="FFFFFF"/>
          <w:sz w:val="14"/>
          <w:szCs w:val="14"/>
        </w:rPr>
        <w:t> </w:t>
      </w:r>
      <w:r>
        <w:rPr>
          <w:rFonts w:ascii="細明體_HKSCS" w:hAnsi="細明體_HKSCS" w:cs="細明體_HKSCS" w:eastAsia="細明體_HKSCS" w:hint="default"/>
          <w:color w:val="FFFFFF"/>
          <w:spacing w:val="5"/>
          <w:sz w:val="14"/>
          <w:szCs w:val="14"/>
        </w:rPr>
        <w:t> </w:t>
      </w:r>
      <w:r>
        <w:rPr>
          <w:rFonts w:ascii="Times New Roman" w:hAnsi="Times New Roman" w:cs="Times New Roman" w:eastAsia="Times New Roman" w:hint="default"/>
          <w:color w:val="FFFFFF"/>
          <w:spacing w:val="5"/>
          <w:w w:val="92"/>
          <w:sz w:val="50"/>
          <w:szCs w:val="50"/>
        </w:rPr>
      </w:r>
      <w:r>
        <w:rPr>
          <w:rFonts w:ascii="Times New Roman" w:hAnsi="Times New Roman" w:cs="Times New Roman" w:eastAsia="Times New Roman" w:hint="default"/>
          <w:color w:val="FFFFFF"/>
          <w:w w:val="92"/>
          <w:sz w:val="50"/>
          <w:szCs w:val="50"/>
          <w:shd w:fill="000000" w:color="auto" w:val="clear"/>
        </w:rPr>
        <w:t>ν</w:t>
      </w:r>
      <w:r>
        <w:rPr>
          <w:rFonts w:ascii="Times New Roman" w:hAnsi="Times New Roman" w:cs="Times New Roman" w:eastAsia="Times New Roman" w:hint="default"/>
          <w:color w:val="FFFFFF"/>
          <w:w w:val="92"/>
          <w:sz w:val="50"/>
          <w:szCs w:val="50"/>
        </w:rPr>
      </w:r>
      <w:r>
        <w:rPr>
          <w:rFonts w:ascii="Times New Roman" w:hAnsi="Times New Roman" w:cs="Times New Roman" w:eastAsia="Times New Roman" w:hint="default"/>
          <w:sz w:val="50"/>
          <w:szCs w:val="50"/>
        </w:rPr>
      </w:r>
    </w:p>
    <w:p>
      <w:pPr>
        <w:tabs>
          <w:tab w:pos="5113" w:val="left" w:leader="none"/>
        </w:tabs>
        <w:spacing w:line="279" w:lineRule="exact" w:before="0"/>
        <w:ind w:left="3687" w:right="0" w:firstLine="0"/>
        <w:jc w:val="left"/>
        <w:rPr>
          <w:rFonts w:ascii="Arial" w:hAnsi="Arial" w:cs="Arial" w:eastAsia="Arial" w:hint="default"/>
          <w:sz w:val="18"/>
          <w:szCs w:val="18"/>
        </w:rPr>
      </w:pPr>
      <w:r>
        <w:rPr/>
        <w:pict>
          <v:shape style="position:absolute;margin-left:359.640015pt;margin-top:.453832pt;width:50.85pt;height:13.5pt;mso-position-horizontal-relative:page;mso-position-vertical-relative:paragraph;z-index:-441544" type="#_x0000_t202" filled="false" stroked="false">
            <v:textbox inset="0,0,0,0">
              <w:txbxContent>
                <w:p>
                  <w:pPr>
                    <w:spacing w:before="104"/>
                    <w:ind w:left="0" w:right="0" w:firstLine="0"/>
                    <w:jc w:val="left"/>
                    <w:rPr>
                      <w:rFonts w:ascii="Times New Roman" w:hAnsi="Times New Roman" w:cs="Times New Roman" w:eastAsia="Times New Roman" w:hint="default"/>
                      <w:sz w:val="12"/>
                      <w:szCs w:val="12"/>
                    </w:rPr>
                  </w:pPr>
                  <w:r>
                    <w:rPr>
                      <w:rFonts w:ascii="Times New Roman"/>
                      <w:color w:val="FFFFFF"/>
                      <w:w w:val="425"/>
                      <w:sz w:val="12"/>
                    </w:rPr>
                    <w:t>4</w:t>
                  </w:r>
                  <w:r>
                    <w:rPr>
                      <w:rFonts w:ascii="Times New Roman"/>
                      <w:sz w:val="12"/>
                    </w:rPr>
                  </w:r>
                </w:p>
              </w:txbxContent>
            </v:textbox>
            <w10:wrap type="none"/>
          </v:shape>
        </w:pict>
      </w:r>
      <w:r>
        <w:rPr/>
        <w:pict>
          <v:shape style="position:absolute;margin-left:390.23999pt;margin-top:.453885pt;width:50.9pt;height:13.75pt;mso-position-horizontal-relative:page;mso-position-vertical-relative:paragraph;z-index:-441520" type="#_x0000_t202" filled="false" stroked="false">
            <v:textbox inset="0,0,0,0">
              <w:txbxContent>
                <w:p>
                  <w:pPr>
                    <w:spacing w:line="270" w:lineRule="exact" w:before="0"/>
                    <w:ind w:left="0" w:right="0" w:firstLine="0"/>
                    <w:jc w:val="left"/>
                    <w:rPr>
                      <w:rFonts w:ascii="細明體_HKSCS" w:hAnsi="細明體_HKSCS" w:cs="細明體_HKSCS" w:eastAsia="細明體_HKSCS" w:hint="default"/>
                      <w:sz w:val="27"/>
                      <w:szCs w:val="27"/>
                    </w:rPr>
                  </w:pPr>
                  <w:r>
                    <w:rPr>
                      <w:rFonts w:ascii="細明體_HKSCS" w:hAnsi="細明體_HKSCS" w:cs="細明體_HKSCS" w:eastAsia="細明體_HKSCS" w:hint="default"/>
                      <w:color w:val="FFFFFF"/>
                      <w:w w:val="375"/>
                      <w:sz w:val="27"/>
                      <w:szCs w:val="27"/>
                    </w:rPr>
                    <w:t>、</w:t>
                  </w:r>
                  <w:r>
                    <w:rPr>
                      <w:rFonts w:ascii="細明體_HKSCS" w:hAnsi="細明體_HKSCS" w:cs="細明體_HKSCS" w:eastAsia="細明體_HKSCS" w:hint="default"/>
                      <w:sz w:val="27"/>
                      <w:szCs w:val="27"/>
                    </w:rPr>
                  </w:r>
                </w:p>
              </w:txbxContent>
            </v:textbox>
            <w10:wrap type="none"/>
          </v:shape>
        </w:pict>
      </w:r>
      <w:r>
        <w:rPr>
          <w:rFonts w:ascii="Times New Roman" w:hAnsi="Times New Roman" w:cs="Times New Roman" w:eastAsia="Times New Roman" w:hint="default"/>
          <w:color w:val="FFFFFF"/>
          <w:w w:val="183"/>
          <w:sz w:val="18"/>
          <w:szCs w:val="18"/>
        </w:rPr>
      </w:r>
      <w:r>
        <w:rPr>
          <w:rFonts w:ascii="Times New Roman" w:hAnsi="Times New Roman" w:cs="Times New Roman" w:eastAsia="Times New Roman" w:hint="default"/>
          <w:color w:val="FFFFFF"/>
          <w:w w:val="183"/>
          <w:sz w:val="18"/>
          <w:szCs w:val="18"/>
          <w:shd w:fill="000000" w:color="auto" w:val="clear"/>
        </w:rPr>
        <w:t>"</w:t>
      </w:r>
      <w:r>
        <w:rPr>
          <w:rFonts w:ascii="Times New Roman" w:hAnsi="Times New Roman" w:cs="Times New Roman" w:eastAsia="Times New Roman" w:hint="default"/>
          <w:color w:val="FFFFFF"/>
          <w:w w:val="183"/>
          <w:sz w:val="18"/>
          <w:szCs w:val="18"/>
        </w:rPr>
      </w:r>
      <w:r>
        <w:rPr>
          <w:rFonts w:ascii="Times New Roman" w:hAnsi="Times New Roman" w:cs="Times New Roman" w:eastAsia="Times New Roman" w:hint="default"/>
          <w:color w:val="FFFFFF"/>
          <w:sz w:val="18"/>
          <w:szCs w:val="18"/>
        </w:rPr>
        <w:t>  </w:t>
      </w:r>
      <w:r>
        <w:rPr>
          <w:rFonts w:ascii="Times New Roman" w:hAnsi="Times New Roman" w:cs="Times New Roman" w:eastAsia="Times New Roman" w:hint="default"/>
          <w:color w:val="FFFFFF"/>
          <w:spacing w:val="-4"/>
          <w:sz w:val="18"/>
          <w:szCs w:val="18"/>
        </w:rPr>
        <w:t> </w:t>
      </w:r>
      <w:r>
        <w:rPr>
          <w:rFonts w:ascii="Times New Roman" w:hAnsi="Times New Roman" w:cs="Times New Roman" w:eastAsia="Times New Roman" w:hint="default"/>
          <w:i/>
          <w:color w:val="FFFFFF"/>
          <w:spacing w:val="-4"/>
          <w:w w:val="158"/>
          <w:sz w:val="18"/>
          <w:szCs w:val="18"/>
        </w:rPr>
      </w:r>
      <w:r>
        <w:rPr>
          <w:rFonts w:ascii="Times New Roman" w:hAnsi="Times New Roman" w:cs="Times New Roman" w:eastAsia="Times New Roman" w:hint="default"/>
          <w:i/>
          <w:color w:val="FFFFFF"/>
          <w:w w:val="158"/>
          <w:sz w:val="18"/>
          <w:szCs w:val="18"/>
          <w:shd w:fill="000000" w:color="auto" w:val="clear"/>
        </w:rPr>
        <w:t>,(</w:t>
      </w:r>
      <w:r>
        <w:rPr>
          <w:rFonts w:ascii="Times New Roman" w:hAnsi="Times New Roman" w:cs="Times New Roman" w:eastAsia="Times New Roman" w:hint="default"/>
          <w:i/>
          <w:color w:val="FFFFFF"/>
          <w:sz w:val="18"/>
          <w:szCs w:val="18"/>
          <w:shd w:fill="000000" w:color="auto" w:val="clear"/>
        </w:rPr>
        <w:t> </w:t>
      </w:r>
      <w:r>
        <w:rPr>
          <w:rFonts w:ascii="Times New Roman" w:hAnsi="Times New Roman" w:cs="Times New Roman" w:eastAsia="Times New Roman" w:hint="default"/>
          <w:i/>
          <w:color w:val="FFFFFF"/>
          <w:spacing w:val="-19"/>
          <w:sz w:val="18"/>
          <w:szCs w:val="18"/>
          <w:shd w:fill="000000" w:color="auto" w:val="clear"/>
        </w:rPr>
        <w:t> </w:t>
      </w:r>
      <w:r>
        <w:rPr>
          <w:rFonts w:ascii="Times New Roman" w:hAnsi="Times New Roman" w:cs="Times New Roman" w:eastAsia="Times New Roman" w:hint="default"/>
          <w:i/>
          <w:color w:val="FFFFFF"/>
          <w:spacing w:val="-19"/>
          <w:sz w:val="18"/>
          <w:szCs w:val="18"/>
        </w:rPr>
      </w:r>
      <w:r>
        <w:rPr>
          <w:rFonts w:ascii="Times New Roman" w:hAnsi="Times New Roman" w:cs="Times New Roman" w:eastAsia="Times New Roman" w:hint="default"/>
          <w:i/>
          <w:color w:val="FFFFFF"/>
          <w:spacing w:val="-9"/>
          <w:sz w:val="18"/>
          <w:szCs w:val="18"/>
        </w:rPr>
        <w:t> </w:t>
      </w:r>
      <w:r>
        <w:rPr>
          <w:rFonts w:ascii="Times New Roman" w:hAnsi="Times New Roman" w:cs="Times New Roman" w:eastAsia="Times New Roman" w:hint="default"/>
          <w:color w:val="FFFFFF"/>
          <w:spacing w:val="-9"/>
          <w:w w:val="119"/>
          <w:sz w:val="18"/>
          <w:szCs w:val="18"/>
        </w:rPr>
      </w:r>
      <w:r>
        <w:rPr>
          <w:rFonts w:ascii="Times New Roman" w:hAnsi="Times New Roman" w:cs="Times New Roman" w:eastAsia="Times New Roman" w:hint="default"/>
          <w:color w:val="FFFFFF"/>
          <w:w w:val="119"/>
          <w:sz w:val="18"/>
          <w:szCs w:val="18"/>
          <w:shd w:fill="000000" w:color="auto" w:val="clear"/>
        </w:rPr>
        <w:t>0</w:t>
      </w:r>
      <w:r>
        <w:rPr>
          <w:rFonts w:ascii="Times New Roman" w:hAnsi="Times New Roman" w:cs="Times New Roman" w:eastAsia="Times New Roman" w:hint="default"/>
          <w:color w:val="FFFFFF"/>
          <w:spacing w:val="7"/>
          <w:sz w:val="18"/>
          <w:szCs w:val="18"/>
          <w:shd w:fill="000000" w:color="auto" w:val="clear"/>
        </w:rPr>
        <w:t> </w:t>
      </w:r>
      <w:r>
        <w:rPr>
          <w:rFonts w:ascii="細明體_HKSCS" w:hAnsi="細明體_HKSCS" w:cs="細明體_HKSCS" w:eastAsia="細明體_HKSCS" w:hint="default"/>
          <w:color w:val="FFFFFF"/>
          <w:w w:val="113"/>
          <w:sz w:val="16"/>
          <w:szCs w:val="16"/>
          <w:shd w:fill="000000" w:color="auto" w:val="clear"/>
        </w:rPr>
        <w:t>三</w:t>
      </w:r>
      <w:r>
        <w:rPr>
          <w:rFonts w:ascii="細明體_HKSCS" w:hAnsi="細明體_HKSCS" w:cs="細明體_HKSCS" w:eastAsia="細明體_HKSCS" w:hint="default"/>
          <w:color w:val="FFFFFF"/>
          <w:spacing w:val="-16"/>
          <w:w w:val="113"/>
          <w:sz w:val="16"/>
          <w:szCs w:val="16"/>
          <w:shd w:fill="000000" w:color="auto" w:val="clear"/>
        </w:rPr>
        <w:t>且</w:t>
      </w:r>
      <w:r>
        <w:rPr>
          <w:rFonts w:ascii="細明體_HKSCS" w:hAnsi="細明體_HKSCS" w:cs="細明體_HKSCS" w:eastAsia="細明體_HKSCS" w:hint="default"/>
          <w:color w:val="FFFFFF"/>
          <w:w w:val="116"/>
          <w:sz w:val="16"/>
          <w:szCs w:val="16"/>
          <w:shd w:fill="000000" w:color="auto" w:val="clear"/>
        </w:rPr>
        <w:t>且</w:t>
      </w:r>
      <w:r>
        <w:rPr>
          <w:rFonts w:ascii="細明體_HKSCS" w:hAnsi="細明體_HKSCS" w:cs="細明體_HKSCS" w:eastAsia="細明體_HKSCS" w:hint="default"/>
          <w:color w:val="FFFFFF"/>
          <w:w w:val="116"/>
          <w:sz w:val="16"/>
          <w:szCs w:val="16"/>
        </w:rPr>
      </w:r>
      <w:r>
        <w:rPr>
          <w:rFonts w:ascii="細明體_HKSCS" w:hAnsi="細明體_HKSCS" w:cs="細明體_HKSCS" w:eastAsia="細明體_HKSCS" w:hint="default"/>
          <w:color w:val="FFFFFF"/>
          <w:sz w:val="16"/>
          <w:szCs w:val="16"/>
        </w:rPr>
        <w:tab/>
      </w:r>
      <w:r>
        <w:rPr>
          <w:rFonts w:ascii="細明體_HKSCS" w:hAnsi="細明體_HKSCS" w:cs="細明體_HKSCS" w:eastAsia="細明體_HKSCS" w:hint="default"/>
          <w:color w:val="FFFFFF"/>
          <w:w w:val="91"/>
          <w:sz w:val="27"/>
          <w:szCs w:val="27"/>
        </w:rPr>
      </w:r>
      <w:r>
        <w:rPr>
          <w:rFonts w:ascii="細明體_HKSCS" w:hAnsi="細明體_HKSCS" w:cs="細明體_HKSCS" w:eastAsia="細明體_HKSCS" w:hint="default"/>
          <w:color w:val="FFFFFF"/>
          <w:spacing w:val="-23"/>
          <w:w w:val="91"/>
          <w:sz w:val="27"/>
          <w:szCs w:val="27"/>
          <w:shd w:fill="000000" w:color="auto" w:val="clear"/>
        </w:rPr>
        <w:t>且</w:t>
      </w:r>
      <w:r>
        <w:rPr>
          <w:rFonts w:ascii="細明體_HKSCS" w:hAnsi="細明體_HKSCS" w:cs="細明體_HKSCS" w:eastAsia="細明體_HKSCS" w:hint="default"/>
          <w:color w:val="FFFFFF"/>
          <w:w w:val="63"/>
          <w:sz w:val="27"/>
          <w:szCs w:val="27"/>
          <w:shd w:fill="000000" w:color="auto" w:val="clear"/>
        </w:rPr>
        <w:t>士</w:t>
      </w:r>
      <w:r>
        <w:rPr>
          <w:rFonts w:ascii="細明體_HKSCS" w:hAnsi="細明體_HKSCS" w:cs="細明體_HKSCS" w:eastAsia="細明體_HKSCS" w:hint="default"/>
          <w:color w:val="FFFFFF"/>
          <w:spacing w:val="-7"/>
          <w:sz w:val="27"/>
          <w:szCs w:val="27"/>
          <w:shd w:fill="000000" w:color="auto" w:val="clear"/>
        </w:rPr>
        <w:t> </w:t>
      </w:r>
      <w:r>
        <w:rPr>
          <w:rFonts w:ascii="細明體_HKSCS" w:hAnsi="細明體_HKSCS" w:cs="細明體_HKSCS" w:eastAsia="細明體_HKSCS" w:hint="default"/>
          <w:color w:val="FFFFFF"/>
          <w:spacing w:val="-7"/>
          <w:sz w:val="27"/>
          <w:szCs w:val="27"/>
        </w:rPr>
      </w:r>
      <w:r>
        <w:rPr>
          <w:rFonts w:ascii="細明體_HKSCS" w:hAnsi="細明體_HKSCS" w:cs="細明體_HKSCS" w:eastAsia="細明體_HKSCS" w:hint="default"/>
          <w:color w:val="FFFFFF"/>
          <w:spacing w:val="-60"/>
          <w:sz w:val="27"/>
          <w:szCs w:val="27"/>
        </w:rPr>
        <w:t> </w:t>
      </w:r>
      <w:r>
        <w:rPr>
          <w:rFonts w:ascii="細明體_HKSCS" w:hAnsi="細明體_HKSCS" w:cs="細明體_HKSCS" w:eastAsia="細明體_HKSCS" w:hint="default"/>
          <w:color w:val="FFFFFF"/>
          <w:spacing w:val="-60"/>
          <w:w w:val="75"/>
          <w:sz w:val="27"/>
          <w:szCs w:val="27"/>
        </w:rPr>
      </w:r>
      <w:r>
        <w:rPr>
          <w:rFonts w:ascii="細明體_HKSCS" w:hAnsi="細明體_HKSCS" w:cs="細明體_HKSCS" w:eastAsia="細明體_HKSCS" w:hint="default"/>
          <w:color w:val="FFFFFF"/>
          <w:spacing w:val="-23"/>
          <w:w w:val="75"/>
          <w:sz w:val="27"/>
          <w:szCs w:val="27"/>
          <w:shd w:fill="000000" w:color="auto" w:val="clear"/>
        </w:rPr>
        <w:t>《</w:t>
      </w:r>
      <w:r>
        <w:rPr>
          <w:rFonts w:ascii="Arial" w:hAnsi="Arial" w:cs="Arial" w:eastAsia="Arial" w:hint="default"/>
          <w:color w:val="FFFFFF"/>
          <w:w w:val="600"/>
          <w:sz w:val="18"/>
          <w:szCs w:val="18"/>
          <w:shd w:fill="000000" w:color="auto" w:val="clear"/>
        </w:rPr>
        <w:t>ι</w:t>
      </w:r>
      <w:r>
        <w:rPr>
          <w:rFonts w:ascii="Arial" w:hAnsi="Arial" w:cs="Arial" w:eastAsia="Arial" w:hint="default"/>
          <w:color w:val="FFFFFF"/>
          <w:w w:val="600"/>
          <w:sz w:val="18"/>
          <w:szCs w:val="18"/>
        </w:rPr>
      </w:r>
      <w:r>
        <w:rPr>
          <w:rFonts w:ascii="Arial" w:hAnsi="Arial" w:cs="Arial" w:eastAsia="Arial" w:hint="default"/>
          <w:sz w:val="18"/>
          <w:szCs w:val="18"/>
        </w:rPr>
      </w:r>
    </w:p>
    <w:p>
      <w:pPr>
        <w:spacing w:before="34"/>
        <w:ind w:left="1578"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w:t>
      </w:r>
      <w:r>
        <w:rPr>
          <w:rFonts w:ascii="細明體_HKSCS" w:hAnsi="細明體_HKSCS" w:cs="細明體_HKSCS" w:eastAsia="細明體_HKSCS" w:hint="default"/>
          <w:spacing w:val="-91"/>
          <w:sz w:val="20"/>
          <w:szCs w:val="20"/>
        </w:rPr>
        <w:t> </w:t>
      </w:r>
      <w:r>
        <w:rPr>
          <w:rFonts w:ascii="Times New Roman" w:hAnsi="Times New Roman" w:cs="Times New Roman" w:eastAsia="Times New Roman" w:hint="default"/>
          <w:sz w:val="19"/>
          <w:szCs w:val="19"/>
        </w:rPr>
        <w:t>7.18  </w:t>
      </w:r>
      <w:r>
        <w:rPr>
          <w:rFonts w:ascii="細明體_HKSCS" w:hAnsi="細明體_HKSCS" w:cs="細明體_HKSCS" w:eastAsia="細明體_HKSCS" w:hint="default"/>
          <w:sz w:val="20"/>
          <w:szCs w:val="20"/>
        </w:rPr>
        <w:t>融合藝術妓果</w:t>
      </w:r>
    </w:p>
    <w:p>
      <w:pPr>
        <w:spacing w:after="0"/>
        <w:jc w:val="left"/>
        <w:rPr>
          <w:rFonts w:ascii="細明體_HKSCS" w:hAnsi="細明體_HKSCS" w:cs="細明體_HKSCS" w:eastAsia="細明體_HKSCS" w:hint="default"/>
          <w:sz w:val="20"/>
          <w:szCs w:val="20"/>
        </w:rPr>
        <w:sectPr>
          <w:type w:val="continuous"/>
          <w:pgSz w:w="9470" w:h="13040"/>
          <w:pgMar w:top="0" w:bottom="0" w:left="1100" w:right="0"/>
          <w:cols w:num="2" w:equalWidth="0">
            <w:col w:w="788" w:space="414"/>
            <w:col w:w="7168"/>
          </w:cols>
        </w:sectPr>
      </w:pPr>
    </w:p>
    <w:p>
      <w:pPr>
        <w:spacing w:line="240" w:lineRule="auto" w:before="0"/>
        <w:ind w:right="0"/>
        <w:rPr>
          <w:rFonts w:ascii="細明體_HKSCS" w:hAnsi="細明體_HKSCS" w:cs="細明體_HKSCS" w:eastAsia="細明體_HKSCS" w:hint="default"/>
          <w:sz w:val="20"/>
          <w:szCs w:val="20"/>
        </w:rPr>
      </w:pPr>
    </w:p>
    <w:p>
      <w:pPr>
        <w:tabs>
          <w:tab w:pos="966" w:val="left" w:leader="none"/>
        </w:tabs>
        <w:spacing w:before="161"/>
        <w:ind w:left="124" w:right="1021" w:firstLine="0"/>
        <w:jc w:val="left"/>
        <w:rPr>
          <w:rFonts w:ascii="細明體_HKSCS" w:hAnsi="細明體_HKSCS" w:cs="細明體_HKSCS" w:eastAsia="細明體_HKSCS" w:hint="default"/>
          <w:sz w:val="27"/>
          <w:szCs w:val="27"/>
        </w:rPr>
      </w:pPr>
      <w:r>
        <w:rPr>
          <w:rFonts w:ascii="Times New Roman" w:hAnsi="Times New Roman" w:cs="Times New Roman" w:eastAsia="Times New Roman" w:hint="default"/>
          <w:spacing w:val="-5"/>
          <w:sz w:val="27"/>
          <w:szCs w:val="27"/>
        </w:rPr>
        <w:t>7.3.2</w:t>
        <w:tab/>
      </w:r>
      <w:r>
        <w:rPr>
          <w:rFonts w:ascii="細明體_HKSCS" w:hAnsi="細明體_HKSCS" w:cs="細明體_HKSCS" w:eastAsia="細明體_HKSCS" w:hint="default"/>
          <w:spacing w:val="-3"/>
          <w:sz w:val="27"/>
          <w:szCs w:val="27"/>
        </w:rPr>
        <w:t>原理至于析</w:t>
      </w:r>
    </w:p>
    <w:p>
      <w:pPr>
        <w:pStyle w:val="BodyText"/>
        <w:spacing w:line="331" w:lineRule="auto" w:before="223"/>
        <w:ind w:left="109" w:right="1073" w:firstLine="417"/>
        <w:jc w:val="both"/>
      </w:pPr>
      <w:r>
        <w:rPr/>
        <w:t>透過前面對於背景知識的介紹，可以知道需要實現的東西很清楚， 就是要將 </w:t>
      </w:r>
      <w:r>
        <w:rPr>
          <w:spacing w:val="-8"/>
          <w:w w:val="105"/>
        </w:rPr>
        <w:t>兩張圖片融合在一起，但是這只是一種抽象的表達，我們需要準確地定義怎麼樣</w:t>
      </w:r>
      <w:r>
        <w:rPr>
          <w:w w:val="105"/>
        </w:rPr>
        <w:t> </w:t>
      </w:r>
      <w:r>
        <w:rPr>
          <w:w w:val="105"/>
        </w:rPr>
      </w:r>
      <w:r>
        <w:rPr/>
        <w:t>才算融合在一起。 一張園主要由兩個部分組成﹒一是內容：二是風格，所以論文 </w:t>
      </w:r>
      <w:r>
        <w:rPr/>
      </w:r>
      <w:r>
        <w:rPr>
          <w:spacing w:val="-11"/>
          <w:w w:val="105"/>
        </w:rPr>
        <w:t>中提出了兩個度量方式：第一個就是在內容上相似程度的度量﹔第二個是風格上</w:t>
      </w:r>
      <w:r>
        <w:rPr>
          <w:w w:val="105"/>
        </w:rPr>
        <w:t> </w:t>
      </w:r>
      <w:r>
        <w:rPr>
          <w:w w:val="105"/>
        </w:rPr>
      </w:r>
      <w:r>
        <w:rPr>
          <w:spacing w:val="-2"/>
          <w:w w:val="105"/>
        </w:rPr>
        <w:t>相似的度量</w:t>
      </w:r>
      <w:r>
        <w:rPr>
          <w:spacing w:val="-67"/>
          <w:w w:val="105"/>
        </w:rPr>
        <w:t> </w:t>
      </w:r>
      <w:r>
        <w:rPr>
          <w:spacing w:val="-4"/>
          <w:w w:val="103"/>
        </w:rPr>
        <w:t>。透過這樣的定義，我們就明確地知道需要最佳化的</w:t>
      </w:r>
      <w:r>
        <w:rPr>
          <w:spacing w:val="-78"/>
          <w:w w:val="103"/>
        </w:rPr>
        <w:t> </w:t>
      </w:r>
      <w:r>
        <w:rPr>
          <w:spacing w:val="-8"/>
          <w:w w:val="104"/>
        </w:rPr>
        <w:t>目標是什麼了。</w:t>
      </w:r>
      <w:r>
        <w:rPr>
          <w:w w:val="104"/>
        </w:rPr>
        <w:t> </w:t>
      </w:r>
      <w:r>
        <w:rPr>
          <w:w w:val="104"/>
        </w:rPr>
      </w:r>
      <w:r>
        <w:rPr>
          <w:spacing w:val="-4"/>
        </w:rPr>
        <w:t>首先需要讓融合圖片和原始圖片有盡可能高的相似度，或說盡可能低的差異性﹔ </w:t>
      </w:r>
      <w:r>
        <w:rPr>
          <w:spacing w:val="-4"/>
        </w:rPr>
        <w:t>同時也需要讓融合圖片和風格圖片在風格上盡可能相近。雖然我們知道了需要最 </w:t>
      </w:r>
      <w:r>
        <w:rPr>
          <w:w w:val="104"/>
        </w:rPr>
        <w:t>佳化的</w:t>
      </w:r>
      <w:r>
        <w:rPr>
          <w:spacing w:val="-94"/>
          <w:w w:val="104"/>
        </w:rPr>
        <w:t> </w:t>
      </w:r>
      <w:r>
        <w:rPr>
          <w:spacing w:val="-3"/>
          <w:w w:val="101"/>
        </w:rPr>
        <w:t>目標是內容上的相似度和風格上的相似度</w:t>
      </w:r>
      <w:r>
        <w:rPr>
          <w:spacing w:val="-54"/>
          <w:w w:val="101"/>
        </w:rPr>
        <w:t> </w:t>
      </w:r>
      <w:r>
        <w:rPr>
          <w:spacing w:val="-9"/>
          <w:w w:val="106"/>
        </w:rPr>
        <w:t>，但是仍然沒有實際的量化方式</w:t>
      </w:r>
      <w:r>
        <w:rPr>
          <w:w w:val="106"/>
        </w:rPr>
        <w:t> </w:t>
      </w:r>
      <w:r>
        <w:rPr>
          <w:w w:val="106"/>
        </w:rPr>
      </w:r>
      <w:r>
        <w:rPr>
          <w:spacing w:val="-3"/>
          <w:w w:val="105"/>
        </w:rPr>
        <w:t>來處理，所以接下來就需要實際定義內容上相似和風格上相似的數學表達。</w:t>
      </w:r>
      <w:r>
        <w:rPr>
          <w:spacing w:val="-3"/>
        </w:rPr>
      </w:r>
    </w:p>
    <w:p>
      <w:pPr>
        <w:spacing w:after="0" w:line="331" w:lineRule="auto"/>
        <w:jc w:val="both"/>
        <w:sectPr>
          <w:type w:val="continuous"/>
          <w:pgSz w:w="9470" w:h="13040"/>
          <w:pgMar w:top="0" w:bottom="0" w:left="1100" w:right="0"/>
        </w:sectPr>
      </w:pPr>
    </w:p>
    <w:p>
      <w:pPr>
        <w:spacing w:line="502" w:lineRule="exact" w:before="0"/>
        <w:ind w:left="-1105" w:right="10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508"/>
          <w:w w:val="269"/>
          <w:sz w:val="42"/>
          <w:szCs w:val="42"/>
        </w:rPr>
        <w:t>．</w:t>
      </w:r>
      <w:r>
        <w:rPr>
          <w:rFonts w:ascii="細明體_HKSCS" w:hAnsi="細明體_HKSCS" w:cs="細明體_HKSCS" w:eastAsia="細明體_HKSCS" w:hint="default"/>
          <w:spacing w:val="-78"/>
          <w:w w:val="131"/>
          <w:sz w:val="18"/>
          <w:szCs w:val="18"/>
        </w:rPr>
        <w:t>－</w:t>
      </w:r>
      <w:r>
        <w:rPr>
          <w:rFonts w:ascii="細明體_HKSCS" w:hAnsi="細明體_HKSCS" w:cs="細明體_HKSCS" w:eastAsia="細明體_HKSCS" w:hint="default"/>
          <w:w w:val="183"/>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21"/>
          <w:sz w:val="21"/>
          <w:szCs w:val="21"/>
        </w:rPr>
        <w:t>7</w:t>
      </w:r>
      <w:r>
        <w:rPr>
          <w:rFonts w:ascii="Times New Roman" w:hAnsi="Times New Roman" w:cs="Times New Roman" w:eastAsia="Times New Roman" w:hint="default"/>
          <w:spacing w:val="-22"/>
          <w:sz w:val="21"/>
          <w:szCs w:val="21"/>
        </w:rPr>
        <w:t> </w:t>
      </w:r>
      <w:r>
        <w:rPr>
          <w:rFonts w:ascii="細明體_HKSCS" w:hAnsi="細明體_HKSCS" w:cs="細明體_HKSCS" w:eastAsia="細明體_HKSCS" w:hint="default"/>
          <w:w w:val="103"/>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sz w:val="18"/>
          <w:szCs w:val="18"/>
        </w:rPr>
        <w:t>深度學習實戰</w:t>
      </w:r>
    </w:p>
    <w:p>
      <w:pPr>
        <w:spacing w:line="240" w:lineRule="auto" w:before="0"/>
        <w:ind w:right="0"/>
        <w:rPr>
          <w:rFonts w:ascii="細明體_HKSCS" w:hAnsi="細明體_HKSCS" w:cs="細明體_HKSCS" w:eastAsia="細明體_HKSCS" w:hint="default"/>
          <w:sz w:val="59"/>
          <w:szCs w:val="59"/>
        </w:rPr>
      </w:pPr>
    </w:p>
    <w:p>
      <w:pPr>
        <w:spacing w:before="0"/>
        <w:ind w:left="1087" w:right="101"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1.</w:t>
      </w:r>
      <w:r>
        <w:rPr>
          <w:rFonts w:ascii="Times New Roman" w:hAnsi="Times New Roman" w:cs="Times New Roman" w:eastAsia="Times New Roman" w:hint="default"/>
          <w:spacing w:val="-35"/>
          <w:w w:val="115"/>
          <w:sz w:val="24"/>
          <w:szCs w:val="24"/>
        </w:rPr>
        <w:t> </w:t>
      </w:r>
      <w:r>
        <w:rPr>
          <w:rFonts w:ascii="細明體_HKSCS" w:hAnsi="細明體_HKSCS" w:cs="細明體_HKSCS" w:eastAsia="細明體_HKSCS" w:hint="default"/>
          <w:w w:val="115"/>
          <w:sz w:val="20"/>
          <w:szCs w:val="20"/>
        </w:rPr>
        <w:t>內容差異</w:t>
      </w:r>
      <w:r>
        <w:rPr>
          <w:rFonts w:ascii="細明體_HKSCS" w:hAnsi="細明體_HKSCS" w:cs="細明體_HKSCS" w:eastAsia="細明體_HKSCS" w:hint="default"/>
          <w:sz w:val="20"/>
          <w:szCs w:val="20"/>
        </w:rPr>
      </w:r>
    </w:p>
    <w:p>
      <w:pPr>
        <w:pStyle w:val="BodyText"/>
        <w:spacing w:line="328" w:lineRule="auto" w:before="187"/>
        <w:ind w:left="1087" w:right="101" w:firstLine="424"/>
        <w:jc w:val="left"/>
      </w:pPr>
      <w:r>
        <w:rPr/>
        <w:t>內容的差異性該如何定義呢 </w:t>
      </w:r>
      <w:r>
        <w:rPr>
          <w:spacing w:val="-5"/>
        </w:rPr>
        <w:t>？最簡單的想法就是將兩張圖片每個像素點逐 </w:t>
      </w:r>
      <w:r>
        <w:rPr>
          <w:spacing w:val="-5"/>
        </w:rPr>
      </w:r>
      <w:r>
        <w:rPr>
          <w:spacing w:val="-2"/>
        </w:rPr>
        <w:t>進行比較，可以看作是均方誤差，</w:t>
      </w:r>
      <w:r>
        <w:rPr/>
        <w:t> </w:t>
      </w:r>
      <w:r>
        <w:rPr>
          <w:spacing w:val="-1"/>
        </w:rPr>
        <w:t>也就是求一下差，然後計算平方的和。但是透</w:t>
      </w:r>
      <w:r>
        <w:rPr/>
        <w:t> </w:t>
      </w:r>
      <w:r>
        <w:rPr/>
        <w:t>過第</w:t>
      </w:r>
      <w:r>
        <w:rPr>
          <w:spacing w:val="-63"/>
        </w:rPr>
        <w:t> </w:t>
      </w:r>
      <w:r>
        <w:rPr>
          <w:rFonts w:ascii="Times New Roman" w:hAnsi="Times New Roman" w:cs="Times New Roman" w:eastAsia="Times New Roman" w:hint="default"/>
          <w:sz w:val="22"/>
          <w:szCs w:val="22"/>
        </w:rPr>
        <w:t>6</w:t>
      </w:r>
      <w:r>
        <w:rPr>
          <w:rFonts w:ascii="Times New Roman" w:hAnsi="Times New Roman" w:cs="Times New Roman" w:eastAsia="Times New Roman" w:hint="default"/>
          <w:spacing w:val="-31"/>
          <w:sz w:val="22"/>
          <w:szCs w:val="22"/>
        </w:rPr>
        <w:t> </w:t>
      </w:r>
      <w:r>
        <w:rPr/>
        <w:t>章</w:t>
      </w:r>
      <w:r>
        <w:rPr>
          <w:spacing w:val="-19"/>
        </w:rPr>
        <w:t> </w:t>
      </w:r>
      <w:r>
        <w:rPr>
          <w:w w:val="80"/>
        </w:rPr>
        <w:t>「</w:t>
      </w:r>
      <w:r>
        <w:rPr>
          <w:spacing w:val="-49"/>
          <w:w w:val="80"/>
        </w:rPr>
        <w:t> </w:t>
      </w:r>
      <w:r>
        <w:rPr/>
        <w:t>產生對抗網路</w:t>
      </w:r>
      <w:r>
        <w:rPr>
          <w:spacing w:val="-44"/>
        </w:rPr>
        <w:t> </w:t>
      </w:r>
      <w:r>
        <w:rPr>
          <w:w w:val="80"/>
        </w:rPr>
        <w:t>」</w:t>
      </w:r>
      <w:r>
        <w:rPr>
          <w:spacing w:val="18"/>
          <w:w w:val="80"/>
        </w:rPr>
        <w:t> </w:t>
      </w:r>
      <w:r>
        <w:rPr/>
        <w:t>了解到這種定義圖片相似度誤差的方式是很不好的， </w:t>
      </w:r>
      <w:r>
        <w:rPr/>
        <w:t>因為這樣把擾的其實是單一像素點的影響， </w:t>
      </w:r>
      <w:r>
        <w:rPr>
          <w:spacing w:val="-3"/>
        </w:rPr>
        <w:t>而弱化了整體圖片的影響，所以我們 </w:t>
      </w:r>
      <w:r>
        <w:rPr>
          <w:spacing w:val="-3"/>
        </w:rPr>
      </w:r>
      <w:r>
        <w:rPr/>
        <w:t>需要有更好的方式來定義內容誤差。</w:t>
      </w:r>
    </w:p>
    <w:p>
      <w:pPr>
        <w:pStyle w:val="BodyText"/>
        <w:spacing w:line="328" w:lineRule="auto" w:before="146"/>
        <w:ind w:left="1087" w:right="101" w:firstLine="410"/>
        <w:jc w:val="both"/>
      </w:pPr>
      <w:r>
        <w:rPr/>
        <w:t>前面一個實例中我們知道 </w:t>
      </w:r>
      <w:r>
        <w:rPr>
          <w:rFonts w:ascii="Times New Roman" w:hAnsi="Times New Roman" w:cs="Times New Roman" w:eastAsia="Times New Roman" w:hint="default"/>
          <w:sz w:val="19"/>
          <w:szCs w:val="19"/>
        </w:rPr>
        <w:t>Deep Dream </w:t>
      </w:r>
      <w:r>
        <w:rPr>
          <w:spacing w:val="-5"/>
        </w:rPr>
        <w:t>透過將圖片輸入預訓練的網路來分析圖 </w:t>
      </w:r>
      <w:r>
        <w:rPr>
          <w:spacing w:val="-19"/>
          <w:w w:val="110"/>
        </w:rPr>
        <w:t>片的特徵’那麼我們可不可以</w:t>
      </w:r>
      <w:r>
        <w:rPr>
          <w:spacing w:val="-101"/>
          <w:w w:val="110"/>
        </w:rPr>
        <w:t> </w:t>
      </w:r>
      <w:r>
        <w:rPr>
          <w:spacing w:val="-3"/>
          <w:w w:val="102"/>
        </w:rPr>
        <w:t>比較圖片透過預訓練網路分析的特徵來代替直接</w:t>
      </w:r>
      <w:r>
        <w:rPr>
          <w:spacing w:val="-80"/>
          <w:w w:val="102"/>
        </w:rPr>
        <w:t> </w:t>
      </w:r>
      <w:r>
        <w:rPr>
          <w:w w:val="113"/>
        </w:rPr>
        <w:t>比 </w:t>
      </w:r>
      <w:r>
        <w:rPr>
          <w:w w:val="113"/>
        </w:rPr>
      </w:r>
      <w:r>
        <w:rPr>
          <w:w w:val="112"/>
        </w:rPr>
        <w:t>較圖</w:t>
      </w:r>
      <w:r>
        <w:rPr>
          <w:spacing w:val="-46"/>
          <w:w w:val="112"/>
        </w:rPr>
        <w:t>片</w:t>
      </w:r>
      <w:r>
        <w:rPr>
          <w:w w:val="110"/>
        </w:rPr>
        <w:t>呢</w:t>
      </w:r>
      <w:r>
        <w:rPr>
          <w:spacing w:val="-76"/>
        </w:rPr>
        <w:t> </w:t>
      </w:r>
      <w:r>
        <w:rPr>
          <w:spacing w:val="-108"/>
          <w:w w:val="133"/>
        </w:rPr>
        <w:t>？</w:t>
      </w:r>
      <w:r>
        <w:rPr>
          <w:w w:val="101"/>
        </w:rPr>
        <w:t>答案當然是可以的，</w:t>
      </w:r>
      <w:r>
        <w:rPr>
          <w:spacing w:val="-75"/>
        </w:rPr>
        <w:t> </w:t>
      </w:r>
      <w:r>
        <w:rPr>
          <w:w w:val="102"/>
        </w:rPr>
        <w:t>特徵可以視為是更</w:t>
      </w:r>
      <w:r>
        <w:rPr>
          <w:spacing w:val="14"/>
          <w:w w:val="102"/>
        </w:rPr>
        <w:t>高</w:t>
      </w:r>
      <w:r>
        <w:rPr>
          <w:w w:val="102"/>
        </w:rPr>
        <w:t>維度的</w:t>
      </w:r>
      <w:r>
        <w:rPr>
          <w:w w:val="121"/>
        </w:rPr>
        <w:t>圖</w:t>
      </w:r>
      <w:r>
        <w:rPr>
          <w:spacing w:val="-11"/>
          <w:w w:val="121"/>
        </w:rPr>
        <w:t>片</w:t>
      </w:r>
      <w:r>
        <w:rPr>
          <w:spacing w:val="-226"/>
          <w:w w:val="166"/>
        </w:rPr>
        <w:t>，</w:t>
      </w:r>
      <w:r>
        <w:rPr>
          <w:w w:val="105"/>
        </w:rPr>
        <w:t>所</w:t>
      </w:r>
      <w:r>
        <w:rPr>
          <w:spacing w:val="-3"/>
          <w:w w:val="105"/>
        </w:rPr>
        <w:t>以</w:t>
      </w:r>
      <w:r>
        <w:rPr>
          <w:w w:val="104"/>
        </w:rPr>
        <w:t>比較特徵</w:t>
      </w:r>
      <w:r>
        <w:rPr>
          <w:w w:val="104"/>
        </w:rPr>
        <w:t> </w:t>
      </w:r>
      <w:r>
        <w:rPr>
          <w:spacing w:val="-6"/>
          <w:w w:val="105"/>
        </w:rPr>
        <w:t>比直接比較圖片有更好的效果。</w:t>
      </w:r>
    </w:p>
    <w:p>
      <w:pPr>
        <w:pStyle w:val="BodyText"/>
        <w:spacing w:line="326" w:lineRule="auto" w:before="146"/>
        <w:ind w:left="1072" w:right="134" w:firstLine="417"/>
        <w:jc w:val="both"/>
      </w:pPr>
      <w:r>
        <w:rPr>
          <w:w w:val="104"/>
        </w:rPr>
        <w:t>我們讓</w:t>
      </w:r>
      <w:r>
        <w:rPr>
          <w:spacing w:val="-40"/>
        </w:rPr>
        <w:t> </w:t>
      </w:r>
      <w:r>
        <w:rPr>
          <w:rFonts w:ascii="Times New Roman" w:hAnsi="Times New Roman" w:cs="Times New Roman" w:eastAsia="Times New Roman" w:hint="default"/>
          <w:w w:val="106"/>
        </w:rPr>
        <w:t>C</w:t>
      </w:r>
      <w:r>
        <w:rPr>
          <w:rFonts w:ascii="Times New Roman" w:hAnsi="Times New Roman" w:cs="Times New Roman" w:eastAsia="Times New Roman" w:hint="default"/>
          <w:spacing w:val="-20"/>
        </w:rPr>
        <w:t> </w:t>
      </w:r>
      <w:r>
        <w:rPr>
          <w:w w:val="24"/>
        </w:rPr>
        <w:t>，</w:t>
      </w:r>
      <w:r>
        <w:rPr>
          <w:spacing w:val="12"/>
          <w:w w:val="24"/>
        </w:rPr>
        <w:t>，</w:t>
      </w:r>
      <w:r>
        <w:rPr>
          <w:w w:val="102"/>
        </w:rPr>
        <w:t>表示一個隻合前面旋積分析特徵部分的預訓練網路，</w:t>
      </w:r>
      <w:r>
        <w:rPr>
          <w:spacing w:val="-40"/>
        </w:rPr>
        <w:t> </w:t>
      </w:r>
      <w:r>
        <w:rPr>
          <w:spacing w:val="26"/>
          <w:w w:val="109"/>
        </w:rPr>
        <w:t>讓</w:t>
      </w:r>
      <w:r>
        <w:rPr>
          <w:rFonts w:ascii="Times New Roman" w:hAnsi="Times New Roman" w:cs="Times New Roman" w:eastAsia="Times New Roman" w:hint="default"/>
          <w:spacing w:val="12"/>
          <w:w w:val="120"/>
        </w:rPr>
        <w:t>X</w:t>
      </w:r>
      <w:r>
        <w:rPr>
          <w:w w:val="104"/>
        </w:rPr>
        <w:t>表示任 </w:t>
      </w:r>
      <w:r>
        <w:rPr>
          <w:w w:val="106"/>
        </w:rPr>
        <w:t>何輸入的圖</w:t>
      </w:r>
      <w:r>
        <w:rPr>
          <w:spacing w:val="-78"/>
          <w:w w:val="106"/>
        </w:rPr>
        <w:t>片</w:t>
      </w:r>
      <w:r>
        <w:rPr>
          <w:spacing w:val="-366"/>
          <w:w w:val="193"/>
        </w:rPr>
        <w:t>，</w:t>
      </w:r>
      <w:r>
        <w:rPr>
          <w:w w:val="102"/>
        </w:rPr>
        <w:t>那麼</w:t>
      </w:r>
      <w:r>
        <w:rPr>
          <w:spacing w:val="-40"/>
        </w:rPr>
        <w:t> </w:t>
      </w:r>
      <w:r>
        <w:rPr>
          <w:rFonts w:ascii="Arial" w:hAnsi="Arial" w:cs="Arial" w:eastAsia="Arial" w:hint="default"/>
          <w:spacing w:val="-23"/>
          <w:w w:val="105"/>
          <w:sz w:val="19"/>
          <w:szCs w:val="19"/>
        </w:rPr>
        <w:t>C</w:t>
      </w:r>
      <w:r>
        <w:rPr>
          <w:spacing w:val="-192"/>
          <w:w w:val="110"/>
        </w:rPr>
        <w:t>，</w:t>
      </w:r>
      <w:r>
        <w:rPr>
          <w:w w:val="18"/>
        </w:rPr>
        <w:t>，，</w:t>
      </w:r>
      <w:r>
        <w:rPr>
          <w:spacing w:val="-15"/>
          <w:w w:val="18"/>
        </w:rPr>
        <w:t>，</w:t>
      </w:r>
      <w:r>
        <w:rPr>
          <w:w w:val="71"/>
        </w:rPr>
        <w:t>伏）</w:t>
      </w:r>
      <w:r>
        <w:rPr>
          <w:spacing w:val="-53"/>
        </w:rPr>
        <w:t> </w:t>
      </w:r>
      <w:r>
        <w:rPr>
          <w:w w:val="105"/>
        </w:rPr>
        <w:t>表示輸入圖</w:t>
      </w:r>
      <w:r>
        <w:rPr>
          <w:spacing w:val="-29"/>
          <w:w w:val="105"/>
        </w:rPr>
        <w:t>片</w:t>
      </w:r>
      <w:r>
        <w:rPr>
          <w:w w:val="101"/>
        </w:rPr>
        <w:t>經過預訓練網路每層分析出來的特徵圓</w:t>
      </w:r>
      <w:r>
        <w:rPr>
          <w:w w:val="101"/>
        </w:rPr>
        <w:t> </w:t>
      </w:r>
      <w:r>
        <w:rPr>
          <w:w w:val="106"/>
        </w:rPr>
        <w:t>的集合</w:t>
      </w:r>
      <w:r>
        <w:rPr>
          <w:spacing w:val="-6"/>
          <w:w w:val="106"/>
        </w:rPr>
        <w:t>，</w:t>
      </w:r>
      <w:r>
        <w:rPr>
          <w:w w:val="105"/>
        </w:rPr>
        <w:t>每個特徵圖都是一個</w:t>
      </w:r>
      <w:r>
        <w:rPr>
          <w:spacing w:val="-32"/>
        </w:rPr>
        <w:t> </w:t>
      </w:r>
      <w:r>
        <w:rPr>
          <w:spacing w:val="29"/>
          <w:w w:val="140"/>
        </w:rPr>
        <w:t>泊</w:t>
      </w:r>
      <w:r>
        <w:rPr>
          <w:w w:val="105"/>
        </w:rPr>
        <w:t>的矩障</w:t>
      </w:r>
      <w:r>
        <w:rPr>
          <w:spacing w:val="2"/>
          <w:w w:val="105"/>
        </w:rPr>
        <w:t>，</w:t>
      </w:r>
      <w:r>
        <w:rPr>
          <w:w w:val="105"/>
        </w:rPr>
        <w:t>讓</w:t>
      </w:r>
      <w:r>
        <w:rPr>
          <w:spacing w:val="-73"/>
        </w:rPr>
        <w:t> </w:t>
      </w:r>
      <w:r>
        <w:rPr>
          <w:rFonts w:ascii="Times New Roman" w:hAnsi="Times New Roman" w:cs="Times New Roman" w:eastAsia="Times New Roman" w:hint="default"/>
          <w:spacing w:val="-31"/>
          <w:w w:val="164"/>
          <w:sz w:val="19"/>
          <w:szCs w:val="19"/>
        </w:rPr>
        <w:t>F</w:t>
      </w:r>
      <w:r>
        <w:rPr>
          <w:w w:val="173"/>
          <w:sz w:val="9"/>
          <w:szCs w:val="9"/>
        </w:rPr>
        <w:t>也</w:t>
      </w:r>
      <w:r>
        <w:rPr>
          <w:spacing w:val="-21"/>
          <w:sz w:val="9"/>
          <w:szCs w:val="9"/>
        </w:rPr>
        <w:t> </w:t>
      </w:r>
      <w:r>
        <w:rPr>
          <w:rFonts w:ascii="Times New Roman" w:hAnsi="Times New Roman" w:cs="Times New Roman" w:eastAsia="Times New Roman" w:hint="default"/>
          <w:w w:val="104"/>
          <w:sz w:val="19"/>
          <w:szCs w:val="19"/>
        </w:rPr>
        <w:t>E</w:t>
      </w:r>
      <w:r>
        <w:rPr>
          <w:rFonts w:ascii="Times New Roman" w:hAnsi="Times New Roman" w:cs="Times New Roman" w:eastAsia="Times New Roman" w:hint="default"/>
          <w:spacing w:val="3"/>
          <w:sz w:val="19"/>
          <w:szCs w:val="19"/>
        </w:rPr>
        <w:t> </w:t>
      </w:r>
      <w:r>
        <w:rPr>
          <w:rFonts w:ascii="Times New Roman" w:hAnsi="Times New Roman" w:cs="Times New Roman" w:eastAsia="Times New Roman" w:hint="default"/>
          <w:spacing w:val="-21"/>
          <w:w w:val="112"/>
          <w:sz w:val="19"/>
          <w:szCs w:val="19"/>
        </w:rPr>
        <w:t>C</w:t>
      </w:r>
      <w:r>
        <w:rPr>
          <w:rFonts w:ascii="Times New Roman" w:hAnsi="Times New Roman" w:cs="Times New Roman" w:eastAsia="Times New Roman" w:hint="default"/>
          <w:w w:val="86"/>
          <w:sz w:val="19"/>
          <w:szCs w:val="19"/>
        </w:rPr>
        <w:t>,,,,(</w:t>
      </w:r>
      <w:r>
        <w:rPr>
          <w:rFonts w:ascii="Times New Roman" w:hAnsi="Times New Roman" w:cs="Times New Roman" w:eastAsia="Times New Roman" w:hint="default"/>
          <w:spacing w:val="2"/>
          <w:w w:val="85"/>
          <w:sz w:val="19"/>
          <w:szCs w:val="19"/>
        </w:rPr>
        <w:t>X</w:t>
      </w:r>
      <w:r>
        <w:rPr>
          <w:w w:val="25"/>
        </w:rPr>
        <w:t>）</w:t>
      </w:r>
      <w:r>
        <w:rPr>
          <w:spacing w:val="-42"/>
        </w:rPr>
        <w:t> </w:t>
      </w:r>
      <w:r>
        <w:rPr>
          <w:w w:val="106"/>
        </w:rPr>
        <w:t>表示第</w:t>
      </w:r>
      <w:r>
        <w:rPr>
          <w:spacing w:val="-60"/>
        </w:rPr>
        <w:t> </w:t>
      </w:r>
      <w:r>
        <w:rPr>
          <w:rFonts w:ascii="Times New Roman" w:hAnsi="Times New Roman" w:cs="Times New Roman" w:eastAsia="Times New Roman" w:hint="default"/>
          <w:w w:val="117"/>
          <w:sz w:val="19"/>
          <w:szCs w:val="19"/>
        </w:rPr>
        <w:t>L</w:t>
      </w:r>
      <w:r>
        <w:rPr>
          <w:rFonts w:ascii="Times New Roman" w:hAnsi="Times New Roman" w:cs="Times New Roman" w:eastAsia="Times New Roman" w:hint="default"/>
          <w:spacing w:val="-12"/>
          <w:sz w:val="19"/>
          <w:szCs w:val="19"/>
        </w:rPr>
        <w:t> </w:t>
      </w:r>
      <w:r>
        <w:rPr>
          <w:w w:val="106"/>
        </w:rPr>
        <w:t>層網路分析 </w:t>
      </w:r>
      <w:r>
        <w:rPr>
          <w:w w:val="102"/>
        </w:rPr>
        <w:t>出來的特徵圖</w:t>
      </w:r>
      <w:r>
        <w:rPr>
          <w:spacing w:val="-32"/>
        </w:rPr>
        <w:t> </w:t>
      </w:r>
      <w:r>
        <w:rPr>
          <w:spacing w:val="-207"/>
          <w:w w:val="166"/>
        </w:rPr>
        <w:t>，</w:t>
      </w:r>
      <w:r>
        <w:rPr>
          <w:w w:val="101"/>
        </w:rPr>
        <w:t>大小是</w:t>
      </w:r>
      <w:r>
        <w:rPr>
          <w:spacing w:val="-44"/>
        </w:rPr>
        <w:t> </w:t>
      </w:r>
      <w:r>
        <w:rPr>
          <w:rFonts w:ascii="Arial" w:hAnsi="Arial" w:cs="Arial" w:eastAsia="Arial" w:hint="default"/>
          <w:i/>
          <w:w w:val="92"/>
        </w:rPr>
        <w:t>h</w:t>
      </w:r>
      <w:r>
        <w:rPr>
          <w:rFonts w:ascii="Arial" w:hAnsi="Arial" w:cs="Arial" w:eastAsia="Arial" w:hint="default"/>
          <w:i/>
          <w:spacing w:val="-15"/>
        </w:rPr>
        <w:t> </w:t>
      </w:r>
      <w:r>
        <w:rPr>
          <w:rFonts w:ascii="Arial" w:hAnsi="Arial" w:cs="Arial" w:eastAsia="Arial" w:hint="default"/>
          <w:i/>
          <w:w w:val="105"/>
        </w:rPr>
        <w:t>x</w:t>
      </w:r>
      <w:r>
        <w:rPr>
          <w:rFonts w:ascii="Arial" w:hAnsi="Arial" w:cs="Arial" w:eastAsia="Arial" w:hint="default"/>
          <w:i/>
          <w:spacing w:val="5"/>
        </w:rPr>
        <w:t> </w:t>
      </w:r>
      <w:r>
        <w:rPr>
          <w:rFonts w:ascii="Arial" w:hAnsi="Arial" w:cs="Arial" w:eastAsia="Arial" w:hint="default"/>
          <w:i/>
          <w:w w:val="95"/>
        </w:rPr>
        <w:t>w</w:t>
      </w:r>
      <w:r>
        <w:rPr>
          <w:rFonts w:ascii="Arial" w:hAnsi="Arial" w:cs="Arial" w:eastAsia="Arial" w:hint="default"/>
          <w:i/>
          <w:spacing w:val="-15"/>
        </w:rPr>
        <w:t> </w:t>
      </w:r>
      <w:r>
        <w:rPr>
          <w:rFonts w:ascii="Arial" w:hAnsi="Arial" w:cs="Arial" w:eastAsia="Arial" w:hint="default"/>
          <w:i/>
          <w:w w:val="112"/>
        </w:rPr>
        <w:t>x</w:t>
      </w:r>
      <w:r>
        <w:rPr>
          <w:rFonts w:ascii="Arial" w:hAnsi="Arial" w:cs="Arial" w:eastAsia="Arial" w:hint="default"/>
          <w:i/>
          <w:spacing w:val="5"/>
        </w:rPr>
        <w:t> </w:t>
      </w:r>
      <w:r>
        <w:rPr>
          <w:rFonts w:ascii="Arial" w:hAnsi="Arial" w:cs="Arial" w:eastAsia="Arial" w:hint="default"/>
          <w:i/>
          <w:spacing w:val="-27"/>
          <w:w w:val="103"/>
        </w:rPr>
        <w:t>d</w:t>
      </w:r>
      <w:r>
        <w:rPr>
          <w:spacing w:val="-330"/>
          <w:w w:val="184"/>
        </w:rPr>
        <w:t>’</w:t>
      </w:r>
      <w:r>
        <w:rPr>
          <w:w w:val="102"/>
        </w:rPr>
        <w:t>我們可以將這個矩陣展開成一維的向量，</w:t>
      </w:r>
      <w:r>
        <w:rPr>
          <w:spacing w:val="-57"/>
        </w:rPr>
        <w:t> </w:t>
      </w:r>
      <w:r>
        <w:rPr>
          <w:w w:val="104"/>
        </w:rPr>
        <w:t>那麼</w:t>
      </w:r>
      <w:r>
        <w:rPr>
          <w:w w:val="104"/>
        </w:rPr>
        <w:t> </w:t>
      </w:r>
      <w:r>
        <w:rPr>
          <w:w w:val="105"/>
        </w:rPr>
        <w:t>這個</w:t>
      </w:r>
      <w:r>
        <w:rPr>
          <w:spacing w:val="-11"/>
          <w:w w:val="105"/>
        </w:rPr>
        <w:t>向</w:t>
      </w:r>
      <w:r>
        <w:rPr>
          <w:w w:val="101"/>
        </w:rPr>
        <w:t>量的大小是</w:t>
      </w:r>
      <w:r>
        <w:rPr>
          <w:spacing w:val="-45"/>
        </w:rPr>
        <w:t> </w:t>
      </w:r>
      <w:r>
        <w:rPr>
          <w:w w:val="109"/>
        </w:rPr>
        <w:t>伊</w:t>
      </w:r>
      <w:r>
        <w:rPr>
          <w:spacing w:val="3"/>
          <w:w w:val="109"/>
        </w:rPr>
        <w:t>叭</w:t>
      </w:r>
      <w:r>
        <w:rPr>
          <w:rFonts w:ascii="Arial" w:hAnsi="Arial" w:cs="Arial" w:eastAsia="Arial" w:hint="default"/>
          <w:spacing w:val="-101"/>
          <w:w w:val="141"/>
        </w:rPr>
        <w:t>d</w:t>
      </w:r>
      <w:r>
        <w:rPr>
          <w:spacing w:val="-387"/>
          <w:w w:val="193"/>
        </w:rPr>
        <w:t>，</w:t>
      </w:r>
      <w:r>
        <w:rPr>
          <w:w w:val="104"/>
        </w:rPr>
        <w:t>可以認為這張輸入的圖</w:t>
      </w:r>
      <w:r>
        <w:rPr>
          <w:spacing w:val="8"/>
          <w:w w:val="104"/>
        </w:rPr>
        <w:t>片</w:t>
      </w:r>
      <w:r>
        <w:rPr>
          <w:rFonts w:ascii="Arial" w:hAnsi="Arial" w:cs="Arial" w:eastAsia="Arial" w:hint="default"/>
          <w:spacing w:val="14"/>
          <w:w w:val="129"/>
        </w:rPr>
        <w:t>X</w:t>
      </w:r>
      <w:r>
        <w:rPr>
          <w:w w:val="102"/>
        </w:rPr>
        <w:t>在網路第</w:t>
      </w:r>
      <w:r>
        <w:rPr>
          <w:spacing w:val="-60"/>
        </w:rPr>
        <w:t> </w:t>
      </w:r>
      <w:r>
        <w:rPr>
          <w:rFonts w:ascii="Arial" w:hAnsi="Arial" w:cs="Arial" w:eastAsia="Arial" w:hint="default"/>
          <w:spacing w:val="13"/>
          <w:w w:val="142"/>
        </w:rPr>
        <w:t>L</w:t>
      </w:r>
      <w:r>
        <w:rPr>
          <w:w w:val="102"/>
        </w:rPr>
        <w:t>層的內容就是</w:t>
      </w:r>
      <w:r>
        <w:rPr/>
      </w:r>
    </w:p>
    <w:p>
      <w:pPr>
        <w:spacing w:before="59"/>
        <w:ind w:left="1072" w:right="101" w:firstLine="0"/>
        <w:jc w:val="left"/>
        <w:rPr>
          <w:rFonts w:ascii="Times New Roman" w:hAnsi="Times New Roman" w:cs="Times New Roman" w:eastAsia="Times New Roman" w:hint="default"/>
          <w:sz w:val="19"/>
          <w:szCs w:val="19"/>
        </w:rPr>
      </w:pPr>
      <w:r>
        <w:rPr>
          <w:rFonts w:ascii="Times New Roman"/>
          <w:i/>
          <w:w w:val="120"/>
          <w:sz w:val="19"/>
        </w:rPr>
        <w:t>Fx,</w:t>
      </w:r>
      <w:r>
        <w:rPr>
          <w:rFonts w:ascii="Times New Roman"/>
          <w:i/>
          <w:spacing w:val="4"/>
          <w:w w:val="120"/>
          <w:sz w:val="19"/>
        </w:rPr>
        <w:t> </w:t>
      </w:r>
      <w:r>
        <w:rPr>
          <w:rFonts w:ascii="Times New Roman"/>
          <w:w w:val="125"/>
          <w:sz w:val="19"/>
        </w:rPr>
        <w:t>,</w:t>
      </w:r>
      <w:r>
        <w:rPr>
          <w:rFonts w:ascii="Times New Roman"/>
          <w:sz w:val="19"/>
        </w:rPr>
      </w:r>
    </w:p>
    <w:p>
      <w:pPr>
        <w:spacing w:line="240" w:lineRule="auto" w:before="5"/>
        <w:ind w:right="0"/>
        <w:rPr>
          <w:rFonts w:ascii="Times New Roman" w:hAnsi="Times New Roman" w:cs="Times New Roman" w:eastAsia="Times New Roman" w:hint="default"/>
          <w:sz w:val="18"/>
          <w:szCs w:val="18"/>
        </w:rPr>
      </w:pPr>
    </w:p>
    <w:p>
      <w:pPr>
        <w:pStyle w:val="BodyText"/>
        <w:spacing w:line="240" w:lineRule="auto"/>
        <w:ind w:left="1475" w:right="0"/>
        <w:jc w:val="left"/>
        <w:rPr>
          <w:rFonts w:ascii="Arial" w:hAnsi="Arial" w:cs="Arial" w:eastAsia="Arial" w:hint="default"/>
          <w:sz w:val="19"/>
          <w:szCs w:val="19"/>
        </w:rPr>
      </w:pPr>
      <w:r>
        <w:rPr>
          <w:spacing w:val="-3"/>
          <w:w w:val="105"/>
        </w:rPr>
        <w:t>我們需要比較兩張圖片的內容差異，這兩張圖片大小應該是相同的，例如</w:t>
      </w:r>
      <w:r>
        <w:rPr>
          <w:spacing w:val="-62"/>
          <w:w w:val="105"/>
        </w:rPr>
        <w:t> </w:t>
      </w:r>
      <w:r>
        <w:rPr>
          <w:rFonts w:ascii="Arial" w:hAnsi="Arial" w:cs="Arial" w:eastAsia="Arial" w:hint="default"/>
          <w:w w:val="105"/>
          <w:sz w:val="19"/>
          <w:szCs w:val="19"/>
        </w:rPr>
        <w:t>Y</w:t>
      </w:r>
      <w:r>
        <w:rPr>
          <w:rFonts w:ascii="Arial" w:hAnsi="Arial" w:cs="Arial" w:eastAsia="Arial" w:hint="default"/>
          <w:sz w:val="19"/>
          <w:szCs w:val="19"/>
        </w:rPr>
      </w:r>
    </w:p>
    <w:p>
      <w:pPr>
        <w:pStyle w:val="BodyText"/>
        <w:spacing w:line="240" w:lineRule="auto" w:before="105"/>
        <w:ind w:left="1065" w:right="101"/>
        <w:jc w:val="left"/>
      </w:pPr>
      <w:r>
        <w:rPr/>
        <w:t>是另外一張</w:t>
      </w:r>
      <w:r>
        <w:rPr>
          <w:spacing w:val="9"/>
        </w:rPr>
        <w:t>圖</w:t>
      </w:r>
      <w:r>
        <w:rPr>
          <w:spacing w:val="-16"/>
          <w:w w:val="140"/>
        </w:rPr>
        <w:t>片</w:t>
      </w:r>
      <w:r>
        <w:rPr>
          <w:spacing w:val="-226"/>
          <w:w w:val="166"/>
        </w:rPr>
        <w:t>，</w:t>
      </w:r>
      <w:r>
        <w:rPr>
          <w:w w:val="103"/>
        </w:rPr>
        <w:t>就</w:t>
      </w:r>
      <w:r>
        <w:rPr>
          <w:spacing w:val="-16"/>
          <w:w w:val="103"/>
        </w:rPr>
        <w:t>可</w:t>
      </w:r>
      <w:r>
        <w:rPr>
          <w:w w:val="102"/>
        </w:rPr>
        <w:t>以定義</w:t>
      </w:r>
      <w:r>
        <w:rPr>
          <w:spacing w:val="-10"/>
          <w:w w:val="102"/>
        </w:rPr>
        <w:t>這</w:t>
      </w:r>
      <w:r>
        <w:rPr>
          <w:w w:val="108"/>
        </w:rPr>
        <w:t>兩張圖</w:t>
      </w:r>
      <w:r>
        <w:rPr>
          <w:spacing w:val="-51"/>
          <w:w w:val="108"/>
        </w:rPr>
        <w:t>片</w:t>
      </w:r>
      <w:r>
        <w:rPr>
          <w:w w:val="107"/>
        </w:rPr>
        <w:t>在</w:t>
      </w:r>
      <w:r>
        <w:rPr>
          <w:spacing w:val="-77"/>
        </w:rPr>
        <w:t> </w:t>
      </w:r>
      <w:r>
        <w:rPr>
          <w:rFonts w:ascii="Times New Roman" w:hAnsi="Times New Roman" w:cs="Times New Roman" w:eastAsia="Times New Roman" w:hint="default"/>
          <w:w w:val="111"/>
        </w:rPr>
        <w:t>L</w:t>
      </w:r>
      <w:r>
        <w:rPr>
          <w:rFonts w:ascii="Times New Roman" w:hAnsi="Times New Roman" w:cs="Times New Roman" w:eastAsia="Times New Roman" w:hint="default"/>
          <w:spacing w:val="-14"/>
        </w:rPr>
        <w:t> </w:t>
      </w:r>
      <w:r>
        <w:rPr/>
        <w:t>層的內容差異</w:t>
      </w:r>
      <w:r>
        <w:rPr>
          <w:spacing w:val="4"/>
        </w:rPr>
        <w:t>如</w:t>
      </w:r>
      <w:r>
        <w:rPr>
          <w:w w:val="105"/>
        </w:rPr>
        <w:t>下：</w:t>
      </w:r>
      <w:r>
        <w:rPr/>
      </w:r>
    </w:p>
    <w:p>
      <w:pPr>
        <w:spacing w:line="240" w:lineRule="auto" w:before="0"/>
        <w:ind w:right="0"/>
        <w:rPr>
          <w:rFonts w:ascii="細明體_HKSCS" w:hAnsi="細明體_HKSCS" w:cs="細明體_HKSCS" w:eastAsia="細明體_HKSCS" w:hint="default"/>
          <w:sz w:val="19"/>
          <w:szCs w:val="19"/>
        </w:rPr>
      </w:pPr>
    </w:p>
    <w:p>
      <w:pPr>
        <w:tabs>
          <w:tab w:pos="7761" w:val="left" w:leader="none"/>
        </w:tabs>
        <w:spacing w:before="0"/>
        <w:ind w:left="2750" w:right="0" w:firstLine="0"/>
        <w:jc w:val="left"/>
        <w:rPr>
          <w:rFonts w:ascii="Times New Roman" w:hAnsi="Times New Roman" w:cs="Times New Roman" w:eastAsia="Times New Roman" w:hint="default"/>
          <w:sz w:val="20"/>
          <w:szCs w:val="20"/>
        </w:rPr>
      </w:pPr>
      <w:r>
        <w:rPr>
          <w:rFonts w:ascii="Arial" w:hAnsi="Arial" w:cs="Arial" w:eastAsia="Arial" w:hint="default"/>
          <w:i/>
          <w:w w:val="110"/>
          <w:sz w:val="19"/>
          <w:szCs w:val="19"/>
        </w:rPr>
        <w:t>Di</w:t>
      </w:r>
      <w:r>
        <w:rPr>
          <w:rFonts w:ascii="Arial" w:hAnsi="Arial" w:cs="Arial" w:eastAsia="Arial" w:hint="default"/>
          <w:i/>
          <w:spacing w:val="-43"/>
          <w:w w:val="110"/>
          <w:sz w:val="19"/>
          <w:szCs w:val="19"/>
        </w:rPr>
        <w:t> </w:t>
      </w:r>
      <w:r>
        <w:rPr>
          <w:rFonts w:ascii="Arial" w:hAnsi="Arial" w:cs="Arial" w:eastAsia="Arial" w:hint="default"/>
          <w:i/>
          <w:w w:val="95"/>
          <w:sz w:val="19"/>
          <w:szCs w:val="19"/>
        </w:rPr>
        <w:t>(</w:t>
      </w:r>
      <w:r>
        <w:rPr>
          <w:rFonts w:ascii="Arial" w:hAnsi="Arial" w:cs="Arial" w:eastAsia="Arial" w:hint="default"/>
          <w:i/>
          <w:spacing w:val="-44"/>
          <w:w w:val="95"/>
          <w:sz w:val="19"/>
          <w:szCs w:val="19"/>
        </w:rPr>
        <w:t> </w:t>
      </w:r>
      <w:r>
        <w:rPr>
          <w:rFonts w:ascii="Arial" w:hAnsi="Arial" w:cs="Arial" w:eastAsia="Arial" w:hint="default"/>
          <w:i/>
          <w:w w:val="110"/>
          <w:sz w:val="19"/>
          <w:szCs w:val="19"/>
        </w:rPr>
        <w:t>X</w:t>
      </w:r>
      <w:r>
        <w:rPr>
          <w:rFonts w:ascii="Arial" w:hAnsi="Arial" w:cs="Arial" w:eastAsia="Arial" w:hint="default"/>
          <w:i/>
          <w:spacing w:val="-42"/>
          <w:w w:val="110"/>
          <w:sz w:val="19"/>
          <w:szCs w:val="19"/>
        </w:rPr>
        <w:t> </w:t>
      </w:r>
      <w:r>
        <w:rPr>
          <w:rFonts w:ascii="Arial" w:hAnsi="Arial" w:cs="Arial" w:eastAsia="Arial" w:hint="default"/>
          <w:i/>
          <w:w w:val="95"/>
          <w:sz w:val="19"/>
          <w:szCs w:val="19"/>
        </w:rPr>
        <w:t>,Y</w:t>
      </w:r>
      <w:r>
        <w:rPr>
          <w:rFonts w:ascii="Arial" w:hAnsi="Arial" w:cs="Arial" w:eastAsia="Arial" w:hint="default"/>
          <w:i/>
          <w:spacing w:val="-39"/>
          <w:w w:val="95"/>
          <w:sz w:val="19"/>
          <w:szCs w:val="19"/>
        </w:rPr>
        <w:t> </w:t>
      </w:r>
      <w:r>
        <w:rPr>
          <w:rFonts w:ascii="Arial" w:hAnsi="Arial" w:cs="Arial" w:eastAsia="Arial" w:hint="default"/>
          <w:i/>
          <w:w w:val="95"/>
          <w:sz w:val="19"/>
          <w:szCs w:val="19"/>
        </w:rPr>
        <w:t>)</w:t>
      </w:r>
      <w:r>
        <w:rPr>
          <w:rFonts w:ascii="Arial" w:hAnsi="Arial" w:cs="Arial" w:eastAsia="Arial" w:hint="default"/>
          <w:i/>
          <w:spacing w:val="-27"/>
          <w:w w:val="95"/>
          <w:sz w:val="19"/>
          <w:szCs w:val="19"/>
        </w:rPr>
        <w:t> </w:t>
      </w:r>
      <w:r>
        <w:rPr>
          <w:rFonts w:ascii="Arial" w:hAnsi="Arial" w:cs="Arial" w:eastAsia="Arial" w:hint="default"/>
          <w:spacing w:val="-6"/>
          <w:w w:val="95"/>
          <w:sz w:val="24"/>
          <w:szCs w:val="24"/>
        </w:rPr>
        <w:t>=II</w:t>
      </w:r>
      <w:r>
        <w:rPr>
          <w:rFonts w:ascii="Arial" w:hAnsi="Arial" w:cs="Arial" w:eastAsia="Arial" w:hint="default"/>
          <w:spacing w:val="-51"/>
          <w:w w:val="95"/>
          <w:sz w:val="24"/>
          <w:szCs w:val="24"/>
        </w:rPr>
        <w:t> </w:t>
      </w:r>
      <w:r>
        <w:rPr>
          <w:rFonts w:ascii="Times New Roman" w:hAnsi="Times New Roman" w:cs="Times New Roman" w:eastAsia="Times New Roman" w:hint="default"/>
          <w:i/>
          <w:w w:val="95"/>
          <w:sz w:val="19"/>
          <w:szCs w:val="19"/>
        </w:rPr>
        <w:t>Fx</w:t>
      </w:r>
      <w:r>
        <w:rPr>
          <w:rFonts w:ascii="Times New Roman" w:hAnsi="Times New Roman" w:cs="Times New Roman" w:eastAsia="Times New Roman" w:hint="default"/>
          <w:i/>
          <w:spacing w:val="5"/>
          <w:w w:val="95"/>
          <w:sz w:val="19"/>
          <w:szCs w:val="19"/>
        </w:rPr>
        <w:t> </w:t>
      </w:r>
      <w:r>
        <w:rPr>
          <w:rFonts w:ascii="細明體_HKSCS" w:hAnsi="細明體_HKSCS" w:cs="細明體_HKSCS" w:eastAsia="細明體_HKSCS" w:hint="default"/>
          <w:w w:val="95"/>
          <w:sz w:val="23"/>
          <w:szCs w:val="23"/>
        </w:rPr>
        <w:t>一九</w:t>
      </w:r>
      <w:r>
        <w:rPr>
          <w:rFonts w:ascii="細明體_HKSCS" w:hAnsi="細明體_HKSCS" w:cs="細明體_HKSCS" w:eastAsia="細明體_HKSCS" w:hint="default"/>
          <w:spacing w:val="-84"/>
          <w:w w:val="95"/>
          <w:sz w:val="23"/>
          <w:szCs w:val="23"/>
        </w:rPr>
        <w:t> </w:t>
      </w:r>
      <w:r>
        <w:rPr>
          <w:rFonts w:ascii="細明體_HKSCS" w:hAnsi="細明體_HKSCS" w:cs="細明體_HKSCS" w:eastAsia="細明體_HKSCS" w:hint="default"/>
          <w:w w:val="95"/>
          <w:sz w:val="23"/>
          <w:szCs w:val="23"/>
        </w:rPr>
        <w:t>「＝</w:t>
      </w:r>
      <w:r>
        <w:rPr>
          <w:rFonts w:ascii="細明體_HKSCS" w:hAnsi="細明體_HKSCS" w:cs="細明體_HKSCS" w:eastAsia="細明體_HKSCS" w:hint="default"/>
          <w:spacing w:val="-100"/>
          <w:w w:val="95"/>
          <w:sz w:val="23"/>
          <w:szCs w:val="23"/>
        </w:rPr>
        <w:t> </w:t>
      </w:r>
      <w:r>
        <w:rPr>
          <w:rFonts w:ascii="Times New Roman" w:hAnsi="Times New Roman" w:cs="Times New Roman" w:eastAsia="Times New Roman" w:hint="default"/>
          <w:i/>
          <w:spacing w:val="2"/>
          <w:w w:val="110"/>
          <w:sz w:val="19"/>
          <w:szCs w:val="19"/>
        </w:rPr>
        <w:t>L(FXL(i)</w:t>
      </w:r>
      <w:r>
        <w:rPr>
          <w:rFonts w:ascii="Times New Roman" w:hAnsi="Times New Roman" w:cs="Times New Roman" w:eastAsia="Times New Roman" w:hint="default"/>
          <w:i/>
          <w:spacing w:val="27"/>
          <w:w w:val="110"/>
          <w:sz w:val="19"/>
          <w:szCs w:val="19"/>
        </w:rPr>
        <w:t> </w:t>
      </w:r>
      <w:r>
        <w:rPr>
          <w:rFonts w:ascii="細明體_HKSCS" w:hAnsi="細明體_HKSCS" w:cs="細明體_HKSCS" w:eastAsia="細明體_HKSCS" w:hint="default"/>
          <w:spacing w:val="-3"/>
          <w:w w:val="110"/>
          <w:sz w:val="21"/>
          <w:szCs w:val="21"/>
        </w:rPr>
        <w:t>几</w:t>
      </w:r>
      <w:r>
        <w:rPr>
          <w:rFonts w:ascii="Arial" w:hAnsi="Arial" w:cs="Arial" w:eastAsia="Arial" w:hint="default"/>
          <w:spacing w:val="-3"/>
          <w:w w:val="110"/>
          <w:sz w:val="19"/>
          <w:szCs w:val="19"/>
        </w:rPr>
        <w:t>(i))'</w:t>
        <w:tab/>
      </w:r>
      <w:r>
        <w:rPr>
          <w:rFonts w:ascii="Times New Roman" w:hAnsi="Times New Roman" w:cs="Times New Roman" w:eastAsia="Times New Roman" w:hint="default"/>
          <w:w w:val="110"/>
          <w:position w:val="-5"/>
          <w:sz w:val="20"/>
          <w:szCs w:val="20"/>
        </w:rPr>
        <w:t>(7.10)</w:t>
      </w:r>
      <w:r>
        <w:rPr>
          <w:rFonts w:ascii="Times New Roman" w:hAnsi="Times New Roman" w:cs="Times New Roman" w:eastAsia="Times New Roman" w:hint="default"/>
          <w:w w:val="110"/>
          <w:sz w:val="20"/>
          <w:szCs w:val="20"/>
        </w:rPr>
      </w:r>
    </w:p>
    <w:p>
      <w:pPr>
        <w:spacing w:line="240" w:lineRule="auto" w:before="5"/>
        <w:ind w:right="0"/>
        <w:rPr>
          <w:rFonts w:ascii="Times New Roman" w:hAnsi="Times New Roman" w:cs="Times New Roman" w:eastAsia="Times New Roman" w:hint="default"/>
          <w:sz w:val="22"/>
          <w:szCs w:val="22"/>
        </w:rPr>
      </w:pPr>
    </w:p>
    <w:p>
      <w:pPr>
        <w:pStyle w:val="BodyText"/>
        <w:spacing w:line="328" w:lineRule="auto"/>
        <w:ind w:left="1058" w:right="145" w:firstLine="410"/>
        <w:jc w:val="both"/>
      </w:pPr>
      <w:r>
        <w:rPr/>
        <w:t>其中 </w:t>
      </w:r>
      <w:r>
        <w:rPr>
          <w:rFonts w:ascii="Times New Roman" w:hAnsi="Times New Roman" w:cs="Times New Roman" w:eastAsia="Times New Roman" w:hint="default"/>
          <w:i/>
          <w:spacing w:val="-3"/>
          <w:sz w:val="19"/>
          <w:szCs w:val="19"/>
        </w:rPr>
        <w:t>Fx,( </w:t>
      </w:r>
      <w:r>
        <w:rPr>
          <w:rFonts w:ascii="Times New Roman" w:hAnsi="Times New Roman" w:cs="Times New Roman" w:eastAsia="Times New Roman" w:hint="default"/>
          <w:i/>
          <w:sz w:val="19"/>
          <w:szCs w:val="19"/>
        </w:rPr>
        <w:t>i </w:t>
      </w:r>
      <w:r>
        <w:rPr>
          <w:rFonts w:ascii="細明體_HKSCS" w:hAnsi="細明體_HKSCS" w:cs="細明體_HKSCS" w:eastAsia="細明體_HKSCS" w:hint="default"/>
          <w:w w:val="70"/>
        </w:rPr>
        <w:t>） </w:t>
      </w:r>
      <w:r>
        <w:rPr/>
        <w:t>表示網路第 </w:t>
      </w:r>
      <w:r>
        <w:rPr>
          <w:rFonts w:ascii="Times New Roman" w:hAnsi="Times New Roman" w:cs="Times New Roman" w:eastAsia="Times New Roman" w:hint="default"/>
        </w:rPr>
        <w:t>L </w:t>
      </w:r>
      <w:r>
        <w:rPr/>
        <w:t>層輸出的特徵圖展開的向重的第</w:t>
      </w:r>
      <w:r>
        <w:rPr>
          <w:spacing w:val="-48"/>
        </w:rPr>
        <w:t> </w:t>
      </w:r>
      <w:r>
        <w:rPr>
          <w:rFonts w:ascii="Times New Roman" w:hAnsi="Times New Roman" w:cs="Times New Roman" w:eastAsia="Times New Roman" w:hint="default"/>
        </w:rPr>
        <w:t>1</w:t>
      </w:r>
      <w:r>
        <w:rPr/>
        <w:t>個元素。我們該 </w:t>
      </w:r>
      <w:r>
        <w:rPr>
          <w:w w:val="104"/>
        </w:rPr>
        <w:t>如何定義風格的差異性呢</w:t>
      </w:r>
      <w:r>
        <w:rPr>
          <w:spacing w:val="-73"/>
          <w:w w:val="104"/>
        </w:rPr>
        <w:t> </w:t>
      </w:r>
      <w:r>
        <w:rPr>
          <w:spacing w:val="-5"/>
          <w:w w:val="105"/>
        </w:rPr>
        <w:t>？這並沒有內容差異性定義得那麼直觀</w:t>
      </w:r>
      <w:r>
        <w:rPr>
          <w:spacing w:val="-92"/>
          <w:w w:val="105"/>
        </w:rPr>
        <w:t> </w:t>
      </w:r>
      <w:r>
        <w:rPr>
          <w:spacing w:val="-30"/>
          <w:w w:val="120"/>
        </w:rPr>
        <w:t>，這也是這篇</w:t>
      </w:r>
      <w:r>
        <w:rPr>
          <w:w w:val="120"/>
        </w:rPr>
        <w:t> </w:t>
      </w:r>
      <w:r>
        <w:rPr>
          <w:w w:val="120"/>
        </w:rPr>
      </w:r>
      <w:r>
        <w:rPr/>
        <w:t>論文提出的創新點， 透過引用 </w:t>
      </w:r>
      <w:r>
        <w:rPr>
          <w:rFonts w:ascii="Times New Roman" w:hAnsi="Times New Roman" w:cs="Times New Roman" w:eastAsia="Times New Roman" w:hint="default"/>
          <w:sz w:val="19"/>
          <w:szCs w:val="19"/>
        </w:rPr>
        <w:t>Gram </w:t>
      </w:r>
      <w:r>
        <w:rPr>
          <w:spacing w:val="-3"/>
        </w:rPr>
        <w:t>矩陣來表示圖片的風格，據此再來計算風格 </w:t>
      </w:r>
      <w:r>
        <w:rPr>
          <w:spacing w:val="-16"/>
          <w:w w:val="110"/>
        </w:rPr>
        <w:t>的差異，首先我們介紹如何用</w:t>
      </w:r>
      <w:r>
        <w:rPr>
          <w:spacing w:val="-84"/>
          <w:w w:val="110"/>
        </w:rPr>
        <w:t> </w:t>
      </w:r>
      <w:r>
        <w:rPr>
          <w:rFonts w:ascii="Times New Roman" w:hAnsi="Times New Roman" w:cs="Times New Roman" w:eastAsia="Times New Roman" w:hint="default"/>
          <w:w w:val="104"/>
          <w:sz w:val="19"/>
          <w:szCs w:val="19"/>
        </w:rPr>
        <w:t>Gram</w:t>
      </w:r>
      <w:r>
        <w:rPr>
          <w:rFonts w:ascii="Times New Roman" w:hAnsi="Times New Roman" w:cs="Times New Roman" w:eastAsia="Times New Roman" w:hint="default"/>
          <w:spacing w:val="-26"/>
          <w:w w:val="104"/>
          <w:sz w:val="19"/>
          <w:szCs w:val="19"/>
        </w:rPr>
        <w:t> </w:t>
      </w:r>
      <w:r>
        <w:rPr>
          <w:spacing w:val="-2"/>
          <w:w w:val="104"/>
        </w:rPr>
        <w:t>矩陣來定義圖片風格，接著講一下如何透過</w:t>
      </w:r>
      <w:r>
        <w:rPr>
          <w:w w:val="104"/>
        </w:rPr>
        <w:t> </w:t>
      </w:r>
      <w:r>
        <w:rPr>
          <w:w w:val="104"/>
        </w:rPr>
      </w:r>
      <w:r>
        <w:rPr>
          <w:rFonts w:ascii="Times New Roman" w:hAnsi="Times New Roman" w:cs="Times New Roman" w:eastAsia="Times New Roman" w:hint="default"/>
          <w:sz w:val="19"/>
          <w:szCs w:val="19"/>
        </w:rPr>
        <w:t>Gram</w:t>
      </w:r>
      <w:r>
        <w:rPr>
          <w:rFonts w:ascii="Times New Roman" w:hAnsi="Times New Roman" w:cs="Times New Roman" w:eastAsia="Times New Roman" w:hint="default"/>
          <w:spacing w:val="17"/>
          <w:sz w:val="19"/>
          <w:szCs w:val="19"/>
        </w:rPr>
        <w:t> </w:t>
      </w:r>
      <w:r>
        <w:rPr/>
        <w:t>矩陣來定義風格差異。</w:t>
      </w:r>
    </w:p>
    <w:p>
      <w:pPr>
        <w:spacing w:after="0" w:line="328" w:lineRule="auto"/>
        <w:jc w:val="both"/>
        <w:sectPr>
          <w:headerReference w:type="default" r:id="rId589"/>
          <w:footerReference w:type="default" r:id="rId590"/>
          <w:footerReference w:type="even" r:id="rId591"/>
          <w:pgSz w:w="9470" w:h="13040"/>
          <w:pgMar w:header="0" w:footer="442" w:top="340" w:bottom="64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1"/>
        <w:ind w:right="0"/>
        <w:rPr>
          <w:rFonts w:ascii="細明體_HKSCS" w:hAnsi="細明體_HKSCS" w:cs="細明體_HKSCS" w:eastAsia="細明體_HKSCS" w:hint="default"/>
          <w:sz w:val="19"/>
          <w:szCs w:val="19"/>
        </w:rPr>
      </w:pPr>
    </w:p>
    <w:p>
      <w:pPr>
        <w:pStyle w:val="ListParagraph"/>
        <w:numPr>
          <w:ilvl w:val="0"/>
          <w:numId w:val="177"/>
        </w:numPr>
        <w:tabs>
          <w:tab w:pos="917" w:val="left" w:leader="none"/>
        </w:tabs>
        <w:spacing w:line="405" w:lineRule="auto" w:before="56" w:after="0"/>
        <w:ind w:left="816" w:right="1042" w:hanging="173"/>
        <w:jc w:val="left"/>
        <w:rPr>
          <w:rFonts w:ascii="細明體_HKSCS" w:hAnsi="細明體_HKSCS" w:cs="細明體_HKSCS" w:eastAsia="細明體_HKSCS" w:hint="default"/>
          <w:sz w:val="20"/>
          <w:szCs w:val="20"/>
        </w:rPr>
      </w:pPr>
      <w:r>
        <w:rPr>
          <w:rFonts w:ascii="Arial" w:hAnsi="Arial" w:cs="Arial" w:eastAsia="Arial" w:hint="default"/>
          <w:w w:val="110"/>
          <w:sz w:val="22"/>
          <w:szCs w:val="22"/>
        </w:rPr>
        <w:t>Gram </w:t>
      </w:r>
      <w:r>
        <w:rPr>
          <w:rFonts w:ascii="細明體_HKSCS" w:hAnsi="細明體_HKSCS" w:cs="細明體_HKSCS" w:eastAsia="細明體_HKSCS" w:hint="default"/>
          <w:w w:val="110"/>
          <w:sz w:val="20"/>
          <w:szCs w:val="20"/>
        </w:rPr>
        <w:t>矩陣 </w:t>
      </w:r>
      <w:r>
        <w:rPr>
          <w:rFonts w:ascii="細明體_HKSCS" w:hAnsi="細明體_HKSCS" w:cs="細明體_HKSCS" w:eastAsia="細明體_HKSCS" w:hint="default"/>
          <w:w w:val="105"/>
          <w:sz w:val="20"/>
          <w:szCs w:val="20"/>
        </w:rPr>
        <w:t>首先各位讀者都能想到要做的第一件事情就是將圖片輸入一個預訓練的旋</w:t>
      </w:r>
      <w:r>
        <w:rPr>
          <w:rFonts w:ascii="細明體_HKSCS" w:hAnsi="細明體_HKSCS" w:cs="細明體_HKSCS" w:eastAsia="細明體_HKSCS" w:hint="default"/>
          <w:sz w:val="20"/>
          <w:szCs w:val="20"/>
        </w:rPr>
      </w:r>
    </w:p>
    <w:p>
      <w:pPr>
        <w:pStyle w:val="BodyText"/>
        <w:spacing w:line="222" w:lineRule="exact"/>
        <w:ind w:left="405" w:right="0" w:hanging="8"/>
        <w:jc w:val="both"/>
      </w:pPr>
      <w:r>
        <w:rPr>
          <w:w w:val="101"/>
        </w:rPr>
        <w:t>積神經網路分析出特徵圈</w:t>
      </w:r>
      <w:r>
        <w:rPr>
          <w:spacing w:val="-1"/>
        </w:rPr>
        <w:t> </w:t>
      </w:r>
      <w:r>
        <w:rPr>
          <w:spacing w:val="-207"/>
          <w:w w:val="166"/>
        </w:rPr>
        <w:t>，</w:t>
      </w:r>
      <w:r>
        <w:rPr>
          <w:w w:val="113"/>
        </w:rPr>
        <w:t>將圖</w:t>
      </w:r>
      <w:r>
        <w:rPr>
          <w:spacing w:val="-52"/>
          <w:w w:val="113"/>
        </w:rPr>
        <w:t>片</w:t>
      </w:r>
      <w:r>
        <w:rPr>
          <w:w w:val="102"/>
        </w:rPr>
        <w:t>空間投影到</w:t>
      </w:r>
      <w:r>
        <w:rPr>
          <w:spacing w:val="7"/>
          <w:w w:val="102"/>
        </w:rPr>
        <w:t>高</w:t>
      </w:r>
      <w:r>
        <w:rPr>
          <w:spacing w:val="-68"/>
          <w:w w:val="109"/>
        </w:rPr>
        <w:t>維</w:t>
      </w:r>
      <w:r>
        <w:rPr>
          <w:spacing w:val="-387"/>
          <w:w w:val="193"/>
        </w:rPr>
        <w:t>，</w:t>
      </w:r>
      <w:r>
        <w:rPr>
          <w:w w:val="103"/>
        </w:rPr>
        <w:t>這是前面使</w:t>
      </w:r>
      <w:r>
        <w:rPr>
          <w:spacing w:val="2"/>
          <w:w w:val="103"/>
        </w:rPr>
        <w:t>用</w:t>
      </w:r>
      <w:r>
        <w:rPr>
          <w:w w:val="103"/>
        </w:rPr>
        <w:t>過很多次的芳</w:t>
      </w:r>
      <w:r>
        <w:rPr/>
      </w:r>
    </w:p>
    <w:p>
      <w:pPr>
        <w:spacing w:line="328" w:lineRule="auto" w:before="98"/>
        <w:ind w:left="398" w:right="1035" w:firstLine="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法，因為直接在原始圖片空間上做處理會損失掉很多的特徵。 前面我們用 </w:t>
      </w:r>
      <w:r>
        <w:rPr>
          <w:rFonts w:ascii="Times New Roman" w:hAnsi="Times New Roman" w:cs="Times New Roman" w:eastAsia="Times New Roman" w:hint="default"/>
          <w:i/>
          <w:sz w:val="20"/>
          <w:szCs w:val="20"/>
        </w:rPr>
        <w:t>F,i(i ) </w:t>
      </w:r>
      <w:r>
        <w:rPr>
          <w:rFonts w:ascii="細明體_HKSCS" w:hAnsi="細明體_HKSCS" w:cs="細明體_HKSCS" w:eastAsia="細明體_HKSCS" w:hint="default"/>
          <w:sz w:val="20"/>
          <w:szCs w:val="20"/>
        </w:rPr>
        <w:t>表示網路第 </w:t>
      </w:r>
      <w:r>
        <w:rPr>
          <w:rFonts w:ascii="Arial" w:hAnsi="Arial" w:cs="Arial" w:eastAsia="Arial" w:hint="default"/>
          <w:sz w:val="19"/>
          <w:szCs w:val="19"/>
        </w:rPr>
        <w:t>L</w:t>
      </w:r>
      <w:r>
        <w:rPr>
          <w:rFonts w:ascii="細明體_HKSCS" w:hAnsi="細明體_HKSCS" w:cs="細明體_HKSCS" w:eastAsia="細明體_HKSCS" w:hint="default"/>
          <w:sz w:val="20"/>
          <w:szCs w:val="20"/>
        </w:rPr>
        <w:t>層輸出的特徵圓展闊的向量 中的第 </w:t>
      </w:r>
      <w:r>
        <w:rPr>
          <w:rFonts w:ascii="Arial" w:hAnsi="Arial" w:cs="Arial" w:eastAsia="Arial" w:hint="default"/>
          <w:sz w:val="19"/>
          <w:szCs w:val="19"/>
        </w:rPr>
        <w:t>1</w:t>
      </w:r>
      <w:r>
        <w:rPr>
          <w:rFonts w:ascii="細明體_HKSCS" w:hAnsi="細明體_HKSCS" w:cs="細明體_HKSCS" w:eastAsia="細明體_HKSCS" w:hint="default"/>
          <w:sz w:val="20"/>
          <w:szCs w:val="20"/>
        </w:rPr>
        <w:t>個元素，如果特徵圍不展闕， </w:t>
      </w:r>
      <w:r>
        <w:rPr>
          <w:rFonts w:ascii="細明體_HKSCS" w:hAnsi="細明體_HKSCS" w:cs="細明體_HKSCS" w:eastAsia="細明體_HKSCS" w:hint="default"/>
          <w:w w:val="108"/>
          <w:sz w:val="20"/>
          <w:szCs w:val="20"/>
        </w:rPr>
        <w:t>我們知道這是一個大小為 </w:t>
      </w:r>
      <w:r>
        <w:rPr>
          <w:rFonts w:ascii="Arial" w:hAnsi="Arial" w:cs="Arial" w:eastAsia="Arial" w:hint="default"/>
          <w:spacing w:val="3"/>
          <w:w w:val="164"/>
          <w:sz w:val="21"/>
          <w:szCs w:val="21"/>
        </w:rPr>
        <w:t>h</w:t>
      </w:r>
      <w:r>
        <w:rPr>
          <w:rFonts w:ascii="細明體_HKSCS" w:hAnsi="細明體_HKSCS" w:cs="細明體_HKSCS" w:eastAsia="細明體_HKSCS" w:hint="default"/>
          <w:spacing w:val="3"/>
          <w:w w:val="164"/>
          <w:sz w:val="14"/>
          <w:szCs w:val="14"/>
        </w:rPr>
        <w:t>川</w:t>
      </w:r>
      <w:r>
        <w:rPr>
          <w:rFonts w:ascii="Times New Roman" w:hAnsi="Times New Roman" w:cs="Times New Roman" w:eastAsia="Times New Roman" w:hint="default"/>
          <w:i/>
          <w:spacing w:val="3"/>
          <w:w w:val="164"/>
          <w:sz w:val="20"/>
          <w:szCs w:val="20"/>
        </w:rPr>
        <w:t>x</w:t>
      </w:r>
      <w:r>
        <w:rPr>
          <w:rFonts w:ascii="Times New Roman" w:hAnsi="Times New Roman" w:cs="Times New Roman" w:eastAsia="Times New Roman" w:hint="default"/>
          <w:i/>
          <w:w w:val="164"/>
          <w:sz w:val="20"/>
          <w:szCs w:val="20"/>
        </w:rPr>
        <w:t> </w:t>
      </w:r>
      <w:r>
        <w:rPr>
          <w:rFonts w:ascii="Times New Roman" w:hAnsi="Times New Roman" w:cs="Times New Roman" w:eastAsia="Times New Roman" w:hint="default"/>
          <w:i/>
          <w:w w:val="101"/>
          <w:sz w:val="20"/>
          <w:szCs w:val="20"/>
        </w:rPr>
        <w:t>d </w:t>
      </w:r>
      <w:r>
        <w:rPr>
          <w:rFonts w:ascii="細明體_HKSCS" w:hAnsi="細明體_HKSCS" w:cs="細明體_HKSCS" w:eastAsia="細明體_HKSCS" w:hint="default"/>
          <w:w w:val="106"/>
          <w:sz w:val="20"/>
          <w:szCs w:val="20"/>
        </w:rPr>
        <w:t>的矩障，所以我們用</w:t>
      </w:r>
      <w:r>
        <w:rPr>
          <w:rFonts w:ascii="細明體_HKSCS" w:hAnsi="細明體_HKSCS" w:cs="細明體_HKSCS" w:eastAsia="細明體_HKSCS" w:hint="default"/>
          <w:spacing w:val="-44"/>
          <w:w w:val="106"/>
          <w:sz w:val="20"/>
          <w:szCs w:val="20"/>
        </w:rPr>
        <w:t> </w:t>
      </w:r>
      <w:r>
        <w:rPr>
          <w:rFonts w:ascii="細明體_HKSCS" w:hAnsi="細明體_HKSCS" w:cs="細明體_HKSCS" w:eastAsia="細明體_HKSCS" w:hint="default"/>
          <w:spacing w:val="2"/>
          <w:w w:val="117"/>
          <w:sz w:val="20"/>
          <w:szCs w:val="20"/>
        </w:rPr>
        <w:t>此表示這個大小為</w:t>
      </w:r>
      <w:r>
        <w:rPr>
          <w:rFonts w:ascii="細明體_HKSCS" w:hAnsi="細明體_HKSCS" w:cs="細明體_HKSCS" w:eastAsia="細明體_HKSCS" w:hint="default"/>
          <w:w w:val="117"/>
          <w:sz w:val="20"/>
          <w:szCs w:val="20"/>
        </w:rPr>
        <w:t> </w:t>
      </w:r>
      <w:r>
        <w:rPr>
          <w:rFonts w:ascii="細明體_HKSCS" w:hAnsi="細明體_HKSCS" w:cs="細明體_HKSCS" w:eastAsia="細明體_HKSCS" w:hint="default"/>
          <w:w w:val="117"/>
          <w:sz w:val="20"/>
          <w:szCs w:val="20"/>
        </w:rPr>
      </w:r>
      <w:r>
        <w:rPr>
          <w:rFonts w:ascii="Times New Roman" w:hAnsi="Times New Roman" w:cs="Times New Roman" w:eastAsia="Times New Roman" w:hint="default"/>
          <w:i/>
          <w:w w:val="110"/>
          <w:sz w:val="20"/>
          <w:szCs w:val="20"/>
        </w:rPr>
        <w:t>h</w:t>
      </w:r>
      <w:r>
        <w:rPr>
          <w:rFonts w:ascii="Times New Roman" w:hAnsi="Times New Roman" w:cs="Times New Roman" w:eastAsia="Times New Roman" w:hint="default"/>
          <w:i/>
          <w:spacing w:val="-26"/>
          <w:w w:val="110"/>
          <w:sz w:val="20"/>
          <w:szCs w:val="20"/>
        </w:rPr>
        <w:t> </w:t>
      </w:r>
      <w:r>
        <w:rPr>
          <w:rFonts w:ascii="Times New Roman" w:hAnsi="Times New Roman" w:cs="Times New Roman" w:eastAsia="Times New Roman" w:hint="default"/>
          <w:i/>
          <w:w w:val="110"/>
          <w:sz w:val="20"/>
          <w:szCs w:val="20"/>
        </w:rPr>
        <w:t>x</w:t>
      </w:r>
      <w:r>
        <w:rPr>
          <w:rFonts w:ascii="Times New Roman" w:hAnsi="Times New Roman" w:cs="Times New Roman" w:eastAsia="Times New Roman" w:hint="default"/>
          <w:i/>
          <w:spacing w:val="-13"/>
          <w:w w:val="110"/>
          <w:sz w:val="20"/>
          <w:szCs w:val="20"/>
        </w:rPr>
        <w:t> </w:t>
      </w:r>
      <w:r>
        <w:rPr>
          <w:rFonts w:ascii="Times New Roman" w:hAnsi="Times New Roman" w:cs="Times New Roman" w:eastAsia="Times New Roman" w:hint="default"/>
          <w:i/>
          <w:w w:val="110"/>
          <w:sz w:val="20"/>
          <w:szCs w:val="20"/>
        </w:rPr>
        <w:t>w</w:t>
      </w:r>
      <w:r>
        <w:rPr>
          <w:rFonts w:ascii="Times New Roman" w:hAnsi="Times New Roman" w:cs="Times New Roman" w:eastAsia="Times New Roman" w:hint="default"/>
          <w:i/>
          <w:spacing w:val="-26"/>
          <w:w w:val="110"/>
          <w:sz w:val="20"/>
          <w:szCs w:val="20"/>
        </w:rPr>
        <w:t> </w:t>
      </w:r>
      <w:r>
        <w:rPr>
          <w:rFonts w:ascii="Times New Roman" w:hAnsi="Times New Roman" w:cs="Times New Roman" w:eastAsia="Times New Roman" w:hint="default"/>
          <w:i/>
          <w:w w:val="110"/>
          <w:sz w:val="20"/>
          <w:szCs w:val="20"/>
        </w:rPr>
        <w:t>x</w:t>
      </w:r>
      <w:r>
        <w:rPr>
          <w:rFonts w:ascii="Times New Roman" w:hAnsi="Times New Roman" w:cs="Times New Roman" w:eastAsia="Times New Roman" w:hint="default"/>
          <w:i/>
          <w:spacing w:val="-14"/>
          <w:w w:val="110"/>
          <w:sz w:val="20"/>
          <w:szCs w:val="20"/>
        </w:rPr>
        <w:t> </w:t>
      </w:r>
      <w:r>
        <w:rPr>
          <w:rFonts w:ascii="Times New Roman" w:hAnsi="Times New Roman" w:cs="Times New Roman" w:eastAsia="Times New Roman" w:hint="default"/>
          <w:i/>
          <w:w w:val="110"/>
          <w:sz w:val="20"/>
          <w:szCs w:val="20"/>
        </w:rPr>
        <w:t>d</w:t>
      </w:r>
      <w:r>
        <w:rPr>
          <w:rFonts w:ascii="Times New Roman" w:hAnsi="Times New Roman" w:cs="Times New Roman" w:eastAsia="Times New Roman" w:hint="default"/>
          <w:i/>
          <w:spacing w:val="-26"/>
          <w:w w:val="110"/>
          <w:sz w:val="20"/>
          <w:szCs w:val="20"/>
        </w:rPr>
        <w:t> </w:t>
      </w:r>
      <w:r>
        <w:rPr>
          <w:rFonts w:ascii="細明體_HKSCS" w:hAnsi="細明體_HKSCS" w:cs="細明體_HKSCS" w:eastAsia="細明體_HKSCS" w:hint="default"/>
          <w:spacing w:val="-11"/>
          <w:w w:val="110"/>
          <w:sz w:val="20"/>
          <w:szCs w:val="20"/>
        </w:rPr>
        <w:t>特徵園中第</w:t>
      </w:r>
      <w:r>
        <w:rPr>
          <w:rFonts w:ascii="細明體_HKSCS" w:hAnsi="細明體_HKSCS" w:cs="細明體_HKSCS" w:eastAsia="細明體_HKSCS" w:hint="default"/>
          <w:spacing w:val="-84"/>
          <w:w w:val="110"/>
          <w:sz w:val="20"/>
          <w:szCs w:val="20"/>
        </w:rPr>
        <w:t> </w:t>
      </w:r>
      <w:r>
        <w:rPr>
          <w:rFonts w:ascii="Arial" w:hAnsi="Arial" w:cs="Arial" w:eastAsia="Arial" w:hint="default"/>
          <w:spacing w:val="-3"/>
          <w:w w:val="110"/>
          <w:sz w:val="21"/>
          <w:szCs w:val="21"/>
        </w:rPr>
        <w:t>k</w:t>
      </w:r>
      <w:r>
        <w:rPr>
          <w:rFonts w:ascii="細明體_HKSCS" w:hAnsi="細明體_HKSCS" w:cs="細明體_HKSCS" w:eastAsia="細明體_HKSCS" w:hint="default"/>
          <w:spacing w:val="-3"/>
          <w:w w:val="110"/>
          <w:sz w:val="20"/>
          <w:szCs w:val="20"/>
        </w:rPr>
        <w:t>層厚度的矩障，大小為</w:t>
      </w:r>
      <w:r>
        <w:rPr>
          <w:rFonts w:ascii="細明體_HKSCS" w:hAnsi="細明體_HKSCS" w:cs="細明體_HKSCS" w:eastAsia="細明體_HKSCS" w:hint="default"/>
          <w:spacing w:val="-81"/>
          <w:w w:val="110"/>
          <w:sz w:val="20"/>
          <w:szCs w:val="20"/>
        </w:rPr>
        <w:t> </w:t>
      </w:r>
      <w:r>
        <w:rPr>
          <w:rFonts w:ascii="Times New Roman" w:hAnsi="Times New Roman" w:cs="Times New Roman" w:eastAsia="Times New Roman" w:hint="default"/>
          <w:i/>
          <w:w w:val="110"/>
          <w:sz w:val="20"/>
          <w:szCs w:val="20"/>
        </w:rPr>
        <w:t>h</w:t>
      </w:r>
      <w:r>
        <w:rPr>
          <w:rFonts w:ascii="Times New Roman" w:hAnsi="Times New Roman" w:cs="Times New Roman" w:eastAsia="Times New Roman" w:hint="default"/>
          <w:i/>
          <w:spacing w:val="-21"/>
          <w:w w:val="110"/>
          <w:sz w:val="20"/>
          <w:szCs w:val="20"/>
        </w:rPr>
        <w:t> </w:t>
      </w:r>
      <w:r>
        <w:rPr>
          <w:rFonts w:ascii="Times New Roman" w:hAnsi="Times New Roman" w:cs="Times New Roman" w:eastAsia="Times New Roman" w:hint="default"/>
          <w:i/>
          <w:w w:val="110"/>
          <w:sz w:val="20"/>
          <w:szCs w:val="20"/>
        </w:rPr>
        <w:t>x</w:t>
      </w:r>
      <w:r>
        <w:rPr>
          <w:rFonts w:ascii="Times New Roman" w:hAnsi="Times New Roman" w:cs="Times New Roman" w:eastAsia="Times New Roman" w:hint="default"/>
          <w:i/>
          <w:spacing w:val="-14"/>
          <w:w w:val="110"/>
          <w:sz w:val="20"/>
          <w:szCs w:val="20"/>
        </w:rPr>
        <w:t> </w:t>
      </w:r>
      <w:r>
        <w:rPr>
          <w:rFonts w:ascii="Times New Roman" w:hAnsi="Times New Roman" w:cs="Times New Roman" w:eastAsia="Times New Roman" w:hint="default"/>
          <w:i/>
          <w:w w:val="110"/>
          <w:sz w:val="20"/>
          <w:szCs w:val="20"/>
        </w:rPr>
        <w:t>w</w:t>
      </w:r>
      <w:r>
        <w:rPr>
          <w:rFonts w:ascii="Times New Roman" w:hAnsi="Times New Roman" w:cs="Times New Roman" w:eastAsia="Times New Roman" w:hint="default"/>
          <w:i/>
          <w:spacing w:val="-11"/>
          <w:w w:val="110"/>
          <w:sz w:val="20"/>
          <w:szCs w:val="20"/>
        </w:rPr>
        <w:t> </w:t>
      </w:r>
      <w:r>
        <w:rPr>
          <w:rFonts w:ascii="細明體_HKSCS" w:hAnsi="細明體_HKSCS" w:cs="細明體_HKSCS" w:eastAsia="細明體_HKSCS" w:hint="default"/>
          <w:w w:val="135"/>
          <w:sz w:val="20"/>
          <w:szCs w:val="20"/>
        </w:rPr>
        <w:t>。</w:t>
      </w:r>
      <w:r>
        <w:rPr>
          <w:rFonts w:ascii="細明體_HKSCS" w:hAnsi="細明體_HKSCS" w:cs="細明體_HKSCS" w:eastAsia="細明體_HKSCS" w:hint="default"/>
          <w:sz w:val="20"/>
          <w:szCs w:val="20"/>
        </w:rPr>
      </w:r>
    </w:p>
    <w:p>
      <w:pPr>
        <w:spacing w:line="336" w:lineRule="auto" w:before="115"/>
        <w:ind w:left="398" w:right="57"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3"/>
          <w:sz w:val="20"/>
          <w:szCs w:val="20"/>
        </w:rPr>
        <w:t>那麼</w:t>
      </w:r>
      <w:r>
        <w:rPr>
          <w:rFonts w:ascii="細明體_HKSCS" w:hAnsi="細明體_HKSCS" w:cs="細明體_HKSCS" w:eastAsia="細明體_HKSCS" w:hint="default"/>
          <w:spacing w:val="-14"/>
          <w:w w:val="103"/>
          <w:sz w:val="20"/>
          <w:szCs w:val="20"/>
        </w:rPr>
        <w:t>如</w:t>
      </w:r>
      <w:r>
        <w:rPr>
          <w:rFonts w:ascii="細明體_HKSCS" w:hAnsi="細明體_HKSCS" w:cs="細明體_HKSCS" w:eastAsia="細明體_HKSCS" w:hint="default"/>
          <w:w w:val="98"/>
          <w:sz w:val="20"/>
          <w:szCs w:val="20"/>
        </w:rPr>
        <w:t>何來定義</w:t>
      </w:r>
      <w:r>
        <w:rPr>
          <w:rFonts w:ascii="細明體_HKSCS" w:hAnsi="細明體_HKSCS" w:cs="細明體_HKSCS" w:eastAsia="細明體_HKSCS" w:hint="default"/>
          <w:spacing w:val="-35"/>
          <w:sz w:val="20"/>
          <w:szCs w:val="20"/>
        </w:rPr>
        <w:t> </w:t>
      </w:r>
      <w:r>
        <w:rPr>
          <w:rFonts w:ascii="Times New Roman" w:hAnsi="Times New Roman" w:cs="Times New Roman" w:eastAsia="Times New Roman" w:hint="default"/>
          <w:w w:val="104"/>
          <w:sz w:val="19"/>
          <w:szCs w:val="19"/>
        </w:rPr>
        <w:t>Gram</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w w:val="104"/>
          <w:sz w:val="20"/>
          <w:szCs w:val="20"/>
        </w:rPr>
        <w:t>矩陣呢</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spacing w:val="-108"/>
          <w:w w:val="133"/>
          <w:sz w:val="20"/>
          <w:szCs w:val="20"/>
        </w:rPr>
        <w:t>？</w:t>
      </w:r>
      <w:r>
        <w:rPr>
          <w:rFonts w:ascii="細明體_HKSCS" w:hAnsi="細明體_HKSCS" w:cs="細明體_HKSCS" w:eastAsia="細明體_HKSCS" w:hint="default"/>
          <w:spacing w:val="-19"/>
          <w:w w:val="110"/>
          <w:sz w:val="20"/>
          <w:szCs w:val="20"/>
        </w:rPr>
        <w:t>首</w:t>
      </w:r>
      <w:r>
        <w:rPr>
          <w:rFonts w:ascii="細明體_HKSCS" w:hAnsi="細明體_HKSCS" w:cs="細明體_HKSCS" w:eastAsia="細明體_HKSCS" w:hint="default"/>
          <w:w w:val="107"/>
          <w:sz w:val="20"/>
          <w:szCs w:val="20"/>
        </w:rPr>
        <w:t>先</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w w:val="102"/>
          <w:sz w:val="19"/>
          <w:szCs w:val="19"/>
        </w:rPr>
        <w:t>Gram</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102"/>
          <w:sz w:val="20"/>
          <w:szCs w:val="20"/>
        </w:rPr>
        <w:t>矩</w:t>
      </w:r>
      <w:r>
        <w:rPr>
          <w:rFonts w:ascii="細明體_HKSCS" w:hAnsi="細明體_HKSCS" w:cs="細明體_HKSCS" w:eastAsia="細明體_HKSCS" w:hint="default"/>
          <w:spacing w:val="-5"/>
          <w:w w:val="102"/>
          <w:sz w:val="20"/>
          <w:szCs w:val="20"/>
        </w:rPr>
        <w:t>陣</w:t>
      </w:r>
      <w:r>
        <w:rPr>
          <w:rFonts w:ascii="細明體_HKSCS" w:hAnsi="細明體_HKSCS" w:cs="細明體_HKSCS" w:eastAsia="細明體_HKSCS" w:hint="default"/>
          <w:sz w:val="20"/>
          <w:szCs w:val="20"/>
        </w:rPr>
        <w:t>的大小是由特徵圓的厚度</w:t>
      </w:r>
      <w:r>
        <w:rPr>
          <w:rFonts w:ascii="細明體_HKSCS" w:hAnsi="細明體_HKSCS" w:cs="細明體_HKSCS" w:eastAsia="細明體_HKSCS" w:hint="default"/>
          <w:spacing w:val="-25"/>
          <w:sz w:val="20"/>
          <w:szCs w:val="20"/>
        </w:rPr>
        <w:t> </w:t>
      </w:r>
      <w:r>
        <w:rPr>
          <w:rFonts w:ascii="Times New Roman" w:hAnsi="Times New Roman" w:cs="Times New Roman" w:eastAsia="Times New Roman" w:hint="default"/>
          <w:spacing w:val="22"/>
          <w:w w:val="143"/>
          <w:sz w:val="19"/>
          <w:szCs w:val="19"/>
        </w:rPr>
        <w:t>d</w:t>
      </w:r>
      <w:r>
        <w:rPr>
          <w:rFonts w:ascii="細明體_HKSCS" w:hAnsi="細明體_HKSCS" w:cs="細明體_HKSCS" w:eastAsia="細明體_HKSCS" w:hint="default"/>
          <w:w w:val="107"/>
          <w:sz w:val="20"/>
          <w:szCs w:val="20"/>
        </w:rPr>
        <w:t>決 </w:t>
      </w:r>
      <w:r>
        <w:rPr>
          <w:rFonts w:ascii="細明體_HKSCS" w:hAnsi="細明體_HKSCS" w:cs="細明體_HKSCS" w:eastAsia="細明體_HKSCS" w:hint="default"/>
          <w:w w:val="106"/>
          <w:sz w:val="20"/>
          <w:szCs w:val="20"/>
        </w:rPr>
        <w:t>定的</w:t>
      </w:r>
      <w:r>
        <w:rPr>
          <w:rFonts w:ascii="細明體_HKSCS" w:hAnsi="細明體_HKSCS" w:cs="細明體_HKSCS" w:eastAsia="細明體_HKSCS" w:hint="default"/>
          <w:spacing w:val="-10"/>
          <w:w w:val="106"/>
          <w:sz w:val="20"/>
          <w:szCs w:val="20"/>
        </w:rPr>
        <w:t>，</w:t>
      </w:r>
      <w:r>
        <w:rPr>
          <w:rFonts w:ascii="細明體_HKSCS" w:hAnsi="細明體_HKSCS" w:cs="細明體_HKSCS" w:eastAsia="細明體_HKSCS" w:hint="default"/>
          <w:w w:val="103"/>
          <w:sz w:val="20"/>
          <w:szCs w:val="20"/>
        </w:rPr>
        <w:t>等於</w:t>
      </w:r>
      <w:r>
        <w:rPr>
          <w:rFonts w:ascii="細明體_HKSCS" w:hAnsi="細明體_HKSCS" w:cs="細明體_HKSCS" w:eastAsia="細明體_HKSCS" w:hint="default"/>
          <w:spacing w:val="-44"/>
          <w:sz w:val="20"/>
          <w:szCs w:val="20"/>
        </w:rPr>
        <w:t> </w:t>
      </w:r>
      <w:r>
        <w:rPr>
          <w:rFonts w:ascii="Times New Roman" w:hAnsi="Times New Roman" w:cs="Times New Roman" w:eastAsia="Times New Roman" w:hint="default"/>
          <w:i/>
          <w:w w:val="95"/>
          <w:sz w:val="20"/>
          <w:szCs w:val="20"/>
        </w:rPr>
        <w:t>d</w:t>
      </w:r>
      <w:r>
        <w:rPr>
          <w:rFonts w:ascii="Times New Roman" w:hAnsi="Times New Roman" w:cs="Times New Roman" w:eastAsia="Times New Roman" w:hint="default"/>
          <w:i/>
          <w:spacing w:val="-9"/>
          <w:sz w:val="20"/>
          <w:szCs w:val="20"/>
        </w:rPr>
        <w:t> </w:t>
      </w:r>
      <w:r>
        <w:rPr>
          <w:rFonts w:ascii="Times New Roman" w:hAnsi="Times New Roman" w:cs="Times New Roman" w:eastAsia="Times New Roman" w:hint="default"/>
          <w:i/>
          <w:w w:val="119"/>
          <w:sz w:val="20"/>
          <w:szCs w:val="20"/>
        </w:rPr>
        <w:t>x</w:t>
      </w:r>
      <w:r>
        <w:rPr>
          <w:rFonts w:ascii="Times New Roman" w:hAnsi="Times New Roman" w:cs="Times New Roman" w:eastAsia="Times New Roman" w:hint="default"/>
          <w:i/>
          <w:spacing w:val="2"/>
          <w:sz w:val="20"/>
          <w:szCs w:val="20"/>
        </w:rPr>
        <w:t> </w:t>
      </w:r>
      <w:r>
        <w:rPr>
          <w:rFonts w:ascii="Times New Roman" w:hAnsi="Times New Roman" w:cs="Times New Roman" w:eastAsia="Times New Roman" w:hint="default"/>
          <w:w w:val="135"/>
          <w:sz w:val="19"/>
          <w:szCs w:val="19"/>
        </w:rPr>
        <w:t>d</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w w:val="105"/>
          <w:sz w:val="20"/>
          <w:szCs w:val="20"/>
        </w:rPr>
        <w:t>每一個</w:t>
      </w:r>
      <w:r>
        <w:rPr>
          <w:rFonts w:ascii="細明體_HKSCS" w:hAnsi="細明體_HKSCS" w:cs="細明體_HKSCS" w:eastAsia="細明體_HKSCS" w:hint="default"/>
          <w:spacing w:val="-39"/>
          <w:sz w:val="20"/>
          <w:szCs w:val="20"/>
        </w:rPr>
        <w:t> </w:t>
      </w:r>
      <w:r>
        <w:rPr>
          <w:rFonts w:ascii="Times New Roman" w:hAnsi="Times New Roman" w:cs="Times New Roman" w:eastAsia="Times New Roman" w:hint="default"/>
          <w:w w:val="106"/>
          <w:sz w:val="19"/>
          <w:szCs w:val="19"/>
        </w:rPr>
        <w:t>Gram</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04"/>
          <w:sz w:val="20"/>
          <w:szCs w:val="20"/>
        </w:rPr>
        <w:t>矩陣中的元素</w:t>
      </w:r>
      <w:r>
        <w:rPr>
          <w:rFonts w:ascii="細明體_HKSCS" w:hAnsi="細明體_HKSCS" w:cs="細明體_HKSCS" w:eastAsia="細明體_HKSCS" w:hint="default"/>
          <w:spacing w:val="5"/>
          <w:w w:val="104"/>
          <w:sz w:val="20"/>
          <w:szCs w:val="20"/>
        </w:rPr>
        <w:t>，</w:t>
      </w:r>
      <w:r>
        <w:rPr>
          <w:rFonts w:ascii="細明體_HKSCS" w:hAnsi="細明體_HKSCS" w:cs="細明體_HKSCS" w:eastAsia="細明體_HKSCS" w:hint="default"/>
          <w:w w:val="103"/>
          <w:sz w:val="20"/>
          <w:szCs w:val="20"/>
        </w:rPr>
        <w:t>也就是</w:t>
      </w:r>
      <w:r>
        <w:rPr>
          <w:rFonts w:ascii="細明體_HKSCS" w:hAnsi="細明體_HKSCS" w:cs="細明體_HKSCS" w:eastAsia="細明體_HKSCS" w:hint="default"/>
          <w:spacing w:val="-34"/>
          <w:sz w:val="20"/>
          <w:szCs w:val="20"/>
        </w:rPr>
        <w:t> </w:t>
      </w:r>
      <w:r>
        <w:rPr>
          <w:rFonts w:ascii="Times New Roman" w:hAnsi="Times New Roman" w:cs="Times New Roman" w:eastAsia="Times New Roman" w:hint="default"/>
          <w:i/>
          <w:w w:val="94"/>
          <w:sz w:val="20"/>
          <w:szCs w:val="20"/>
        </w:rPr>
        <w:t>Gram</w:t>
      </w:r>
      <w:r>
        <w:rPr>
          <w:rFonts w:ascii="Times New Roman" w:hAnsi="Times New Roman" w:cs="Times New Roman" w:eastAsia="Times New Roman" w:hint="default"/>
          <w:i/>
          <w:w w:val="94"/>
          <w:sz w:val="20"/>
          <w:szCs w:val="20"/>
        </w:rPr>
        <w:t>(</w:t>
      </w:r>
      <w:r>
        <w:rPr>
          <w:rFonts w:ascii="Times New Roman" w:hAnsi="Times New Roman" w:cs="Times New Roman" w:eastAsia="Times New Roman" w:hint="default"/>
          <w:i/>
          <w:spacing w:val="-17"/>
          <w:sz w:val="20"/>
          <w:szCs w:val="20"/>
        </w:rPr>
        <w:t> </w:t>
      </w:r>
      <w:r>
        <w:rPr>
          <w:rFonts w:ascii="Times New Roman" w:hAnsi="Times New Roman" w:cs="Times New Roman" w:eastAsia="Times New Roman" w:hint="default"/>
          <w:i/>
          <w:w w:val="128"/>
          <w:sz w:val="20"/>
          <w:szCs w:val="20"/>
        </w:rPr>
        <w:t>i,</w:t>
      </w:r>
      <w:r>
        <w:rPr>
          <w:rFonts w:ascii="Times New Roman" w:hAnsi="Times New Roman" w:cs="Times New Roman" w:eastAsia="Times New Roman" w:hint="default"/>
          <w:i/>
          <w:w w:val="101"/>
          <w:sz w:val="20"/>
          <w:szCs w:val="20"/>
        </w:rPr>
        <w:t>j</w:t>
      </w:r>
      <w:r>
        <w:rPr>
          <w:rFonts w:ascii="Times New Roman" w:hAnsi="Times New Roman" w:cs="Times New Roman" w:eastAsia="Times New Roman" w:hint="default"/>
          <w:i/>
          <w:spacing w:val="-13"/>
          <w:sz w:val="20"/>
          <w:szCs w:val="20"/>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35"/>
          <w:sz w:val="18"/>
          <w:szCs w:val="18"/>
        </w:rPr>
        <w:t> </w:t>
      </w:r>
      <w:r>
        <w:rPr>
          <w:rFonts w:ascii="細明體_HKSCS" w:hAnsi="細明體_HKSCS" w:cs="細明體_HKSCS" w:eastAsia="細明體_HKSCS" w:hint="default"/>
          <w:w w:val="105"/>
          <w:sz w:val="20"/>
          <w:szCs w:val="20"/>
        </w:rPr>
        <w:t>等於多少呢</w:t>
      </w:r>
      <w:r>
        <w:rPr>
          <w:rFonts w:ascii="細明體_HKSCS" w:hAnsi="細明體_HKSCS" w:cs="細明體_HKSCS" w:eastAsia="細明體_HKSCS" w:hint="default"/>
          <w:spacing w:val="-49"/>
          <w:sz w:val="20"/>
          <w:szCs w:val="20"/>
        </w:rPr>
        <w:t> </w:t>
      </w:r>
      <w:r>
        <w:rPr>
          <w:rFonts w:ascii="細明體_HKSCS" w:hAnsi="細明體_HKSCS" w:cs="細明體_HKSCS" w:eastAsia="細明體_HKSCS" w:hint="default"/>
          <w:w w:val="133"/>
          <w:sz w:val="20"/>
          <w:szCs w:val="20"/>
        </w:rPr>
        <w:t>？</w:t>
      </w:r>
      <w:r>
        <w:rPr>
          <w:rFonts w:ascii="細明體_HKSCS" w:hAnsi="細明體_HKSCS" w:cs="細明體_HKSCS" w:eastAsia="細明體_HKSCS" w:hint="default"/>
          <w:sz w:val="20"/>
          <w:szCs w:val="20"/>
        </w:rPr>
      </w:r>
    </w:p>
    <w:p>
      <w:pPr>
        <w:pStyle w:val="BodyText"/>
        <w:spacing w:line="292" w:lineRule="auto" w:before="3"/>
        <w:ind w:left="398" w:right="1024"/>
        <w:jc w:val="both"/>
      </w:pPr>
      <w:r>
        <w:rPr/>
        <w:t>先把特徵圍中厚度第 </w:t>
      </w:r>
      <w:r>
        <w:rPr>
          <w:rFonts w:ascii="Times New Roman" w:hAnsi="Times New Roman" w:cs="Times New Roman" w:eastAsia="Times New Roman" w:hint="default"/>
        </w:rPr>
        <w:t>1</w:t>
      </w:r>
      <w:r>
        <w:rPr/>
        <w:t>層和厚度第</w:t>
      </w:r>
      <w:r>
        <w:rPr>
          <w:rFonts w:ascii="Arial" w:hAnsi="Arial" w:cs="Arial" w:eastAsia="Arial" w:hint="default"/>
          <w:sz w:val="24"/>
          <w:szCs w:val="24"/>
        </w:rPr>
        <w:t>J</w:t>
      </w:r>
      <w:r>
        <w:rPr>
          <w:rFonts w:ascii="Arial" w:hAnsi="Arial" w:cs="Arial" w:eastAsia="Arial" w:hint="default"/>
        </w:rPr>
        <w:t>j</w:t>
      </w:r>
      <w:r>
        <w:rPr/>
        <w:t>哥取出來，這樣就獲得了兩個 </w:t>
      </w:r>
      <w:r>
        <w:rPr>
          <w:rFonts w:ascii="Times New Roman" w:hAnsi="Times New Roman" w:cs="Times New Roman" w:eastAsia="Times New Roman" w:hint="default"/>
        </w:rPr>
        <w:t>h </w:t>
      </w:r>
      <w:r>
        <w:rPr>
          <w:rFonts w:ascii="Times New Roman" w:hAnsi="Times New Roman" w:cs="Times New Roman" w:eastAsia="Times New Roman" w:hint="default"/>
          <w:w w:val="90"/>
        </w:rPr>
        <w:t>X </w:t>
      </w:r>
      <w:r>
        <w:rPr>
          <w:rFonts w:ascii="Times New Roman" w:hAnsi="Times New Roman" w:cs="Times New Roman" w:eastAsia="Times New Roman" w:hint="default"/>
          <w:sz w:val="19"/>
          <w:szCs w:val="19"/>
        </w:rPr>
        <w:t>w </w:t>
      </w:r>
      <w:r>
        <w:rPr/>
        <w:t>的矩障， </w:t>
      </w:r>
      <w:r>
        <w:rPr>
          <w:w w:val="105"/>
        </w:rPr>
        <w:t>分別表示成</w:t>
      </w:r>
      <w:r>
        <w:rPr>
          <w:spacing w:val="-82"/>
          <w:w w:val="105"/>
        </w:rPr>
        <w:t> </w:t>
      </w:r>
      <w:r>
        <w:rPr>
          <w:rFonts w:ascii="Times New Roman" w:hAnsi="Times New Roman" w:cs="Times New Roman" w:eastAsia="Times New Roman" w:hint="default"/>
          <w:i/>
          <w:w w:val="57"/>
          <w:sz w:val="28"/>
          <w:szCs w:val="28"/>
        </w:rPr>
        <w:t>FJa,</w:t>
      </w:r>
      <w:r>
        <w:rPr>
          <w:rFonts w:ascii="Times New Roman" w:hAnsi="Times New Roman" w:cs="Times New Roman" w:eastAsia="Times New Roman" w:hint="default"/>
          <w:i/>
          <w:spacing w:val="-25"/>
          <w:w w:val="57"/>
          <w:sz w:val="28"/>
          <w:szCs w:val="28"/>
        </w:rPr>
        <w:t> </w:t>
      </w:r>
      <w:r>
        <w:rPr>
          <w:w w:val="106"/>
        </w:rPr>
        <w:t>和</w:t>
      </w:r>
      <w:r>
        <w:rPr>
          <w:spacing w:val="-95"/>
          <w:w w:val="106"/>
        </w:rPr>
        <w:t> </w:t>
      </w:r>
      <w:r>
        <w:rPr>
          <w:rFonts w:ascii="Arial" w:hAnsi="Arial" w:cs="Arial" w:eastAsia="Arial" w:hint="default"/>
          <w:spacing w:val="-33"/>
          <w:w w:val="128"/>
          <w:sz w:val="23"/>
          <w:szCs w:val="23"/>
        </w:rPr>
        <w:t>F</w:t>
      </w:r>
      <w:r>
        <w:rPr>
          <w:spacing w:val="-33"/>
          <w:w w:val="128"/>
        </w:rPr>
        <w:t>卒</w:t>
      </w:r>
      <w:r>
        <w:rPr>
          <w:spacing w:val="-90"/>
          <w:w w:val="128"/>
        </w:rPr>
        <w:t> </w:t>
      </w:r>
      <w:r>
        <w:rPr>
          <w:spacing w:val="-12"/>
          <w:w w:val="112"/>
        </w:rPr>
        <w:t>，然後將這兩個矩陣對應元素相乘求和，這樣就獲得了</w:t>
      </w:r>
      <w:r>
        <w:rPr>
          <w:w w:val="112"/>
        </w:rPr>
        <w:t> </w:t>
      </w:r>
      <w:r>
        <w:rPr>
          <w:w w:val="112"/>
        </w:rPr>
      </w:r>
      <w:r>
        <w:rPr>
          <w:rFonts w:ascii="Times New Roman" w:hAnsi="Times New Roman" w:cs="Times New Roman" w:eastAsia="Times New Roman" w:hint="default"/>
          <w:i/>
          <w:w w:val="105"/>
        </w:rPr>
        <w:t>Gram(i,j </w:t>
      </w:r>
      <w:r>
        <w:rPr>
          <w:rFonts w:ascii="細明體_HKSCS" w:hAnsi="細明體_HKSCS" w:cs="細明體_HKSCS" w:eastAsia="細明體_HKSCS" w:hint="default"/>
          <w:w w:val="70"/>
          <w:sz w:val="18"/>
          <w:szCs w:val="18"/>
        </w:rPr>
        <w:t>） </w:t>
      </w:r>
      <w:r>
        <w:rPr>
          <w:w w:val="105"/>
        </w:rPr>
        <w:t>可以用下面的公式來表示</w:t>
      </w:r>
      <w:r>
        <w:rPr>
          <w:spacing w:val="-28"/>
          <w:w w:val="105"/>
        </w:rPr>
        <w:t> </w:t>
      </w:r>
      <w:r>
        <w:rPr>
          <w:w w:val="185"/>
        </w:rPr>
        <w:t>：</w:t>
      </w:r>
      <w:r>
        <w:rPr/>
      </w:r>
    </w:p>
    <w:p>
      <w:pPr>
        <w:spacing w:line="240" w:lineRule="auto" w:before="5"/>
        <w:ind w:right="0"/>
        <w:rPr>
          <w:rFonts w:ascii="細明體_HKSCS" w:hAnsi="細明體_HKSCS" w:cs="細明體_HKSCS" w:eastAsia="細明體_HKSCS" w:hint="default"/>
          <w:sz w:val="12"/>
          <w:szCs w:val="12"/>
        </w:rPr>
      </w:pPr>
    </w:p>
    <w:p>
      <w:pPr>
        <w:spacing w:after="0" w:line="240" w:lineRule="auto"/>
        <w:rPr>
          <w:rFonts w:ascii="細明體_HKSCS" w:hAnsi="細明體_HKSCS" w:cs="細明體_HKSCS" w:eastAsia="細明體_HKSCS" w:hint="default"/>
          <w:sz w:val="12"/>
          <w:szCs w:val="12"/>
        </w:rPr>
        <w:sectPr>
          <w:headerReference w:type="even" r:id="rId592"/>
          <w:pgSz w:w="9470" w:h="13040"/>
          <w:pgMar w:header="553" w:footer="486" w:top="740" w:bottom="680" w:left="840" w:right="0"/>
        </w:sectPr>
      </w:pPr>
    </w:p>
    <w:p>
      <w:pPr>
        <w:spacing w:before="23"/>
        <w:ind w:left="2205" w:right="-16" w:firstLine="0"/>
        <w:jc w:val="left"/>
        <w:rPr>
          <w:rFonts w:ascii="Arial" w:hAnsi="Arial" w:cs="Arial" w:eastAsia="Arial" w:hint="default"/>
          <w:sz w:val="19"/>
          <w:szCs w:val="19"/>
        </w:rPr>
      </w:pPr>
      <w:r>
        <w:rPr>
          <w:rFonts w:ascii="Times New Roman" w:hAnsi="Times New Roman" w:cs="Times New Roman" w:eastAsia="Times New Roman" w:hint="default"/>
          <w:i/>
          <w:w w:val="86"/>
          <w:sz w:val="20"/>
          <w:szCs w:val="20"/>
        </w:rPr>
        <w:t>GXL</w:t>
      </w:r>
      <w:r>
        <w:rPr>
          <w:rFonts w:ascii="Times New Roman" w:hAnsi="Times New Roman" w:cs="Times New Roman" w:eastAsia="Times New Roman" w:hint="default"/>
          <w:i/>
          <w:w w:val="86"/>
          <w:sz w:val="20"/>
          <w:szCs w:val="20"/>
        </w:rPr>
        <w:t>(</w:t>
      </w:r>
      <w:r>
        <w:rPr>
          <w:rFonts w:ascii="Times New Roman" w:hAnsi="Times New Roman" w:cs="Times New Roman" w:eastAsia="Times New Roman" w:hint="default"/>
          <w:i/>
          <w:w w:val="86"/>
          <w:sz w:val="20"/>
          <w:szCs w:val="20"/>
        </w:rPr>
        <w:t>i,J</w:t>
      </w:r>
      <w:r>
        <w:rPr>
          <w:rFonts w:ascii="Times New Roman" w:hAnsi="Times New Roman" w:cs="Times New Roman" w:eastAsia="Times New Roman" w:hint="default"/>
          <w:i/>
          <w:spacing w:val="-15"/>
          <w:sz w:val="20"/>
          <w:szCs w:val="20"/>
        </w:rPr>
        <w:t> </w:t>
      </w:r>
      <w:r>
        <w:rPr>
          <w:rFonts w:ascii="Times New Roman" w:hAnsi="Times New Roman" w:cs="Times New Roman" w:eastAsia="Times New Roman" w:hint="default"/>
          <w:i/>
          <w:w w:val="89"/>
          <w:sz w:val="20"/>
          <w:szCs w:val="20"/>
        </w:rPr>
        <w:t>)</w:t>
      </w:r>
      <w:r>
        <w:rPr>
          <w:rFonts w:ascii="Times New Roman" w:hAnsi="Times New Roman" w:cs="Times New Roman" w:eastAsia="Times New Roman" w:hint="default"/>
          <w:i/>
          <w:w w:val="89"/>
          <w:sz w:val="20"/>
          <w:szCs w:val="20"/>
        </w:rPr>
        <w:t>=&lt;</w:t>
      </w:r>
      <w:r>
        <w:rPr>
          <w:rFonts w:ascii="Times New Roman" w:hAnsi="Times New Roman" w:cs="Times New Roman" w:eastAsia="Times New Roman" w:hint="default"/>
          <w:i/>
          <w:spacing w:val="14"/>
          <w:sz w:val="20"/>
          <w:szCs w:val="20"/>
        </w:rPr>
        <w:t> </w:t>
      </w:r>
      <w:r>
        <w:rPr>
          <w:rFonts w:ascii="Times New Roman" w:hAnsi="Times New Roman" w:cs="Times New Roman" w:eastAsia="Times New Roman" w:hint="default"/>
          <w:i/>
          <w:w w:val="106"/>
          <w:sz w:val="20"/>
          <w:szCs w:val="20"/>
        </w:rPr>
        <w:t>FJ,,</w:t>
      </w:r>
      <w:r>
        <w:rPr>
          <w:rFonts w:ascii="Times New Roman" w:hAnsi="Times New Roman" w:cs="Times New Roman" w:eastAsia="Times New Roman" w:hint="default"/>
          <w:i/>
          <w:spacing w:val="-10"/>
          <w:w w:val="106"/>
          <w:sz w:val="20"/>
          <w:szCs w:val="20"/>
        </w:rPr>
        <w:t>F</w:t>
      </w:r>
      <w:r>
        <w:rPr>
          <w:rFonts w:ascii="細明體_HKSCS" w:hAnsi="細明體_HKSCS" w:cs="細明體_HKSCS" w:eastAsia="細明體_HKSCS" w:hint="default"/>
          <w:w w:val="68"/>
          <w:sz w:val="25"/>
          <w:szCs w:val="25"/>
        </w:rPr>
        <w:t>立</w:t>
      </w:r>
      <w:r>
        <w:rPr>
          <w:rFonts w:ascii="細明體_HKSCS" w:hAnsi="細明體_HKSCS" w:cs="細明體_HKSCS" w:eastAsia="細明體_HKSCS" w:hint="default"/>
          <w:spacing w:val="-24"/>
          <w:w w:val="68"/>
          <w:sz w:val="25"/>
          <w:szCs w:val="25"/>
        </w:rPr>
        <w:t>＞</w:t>
      </w:r>
      <w:r>
        <w:rPr>
          <w:rFonts w:ascii="細明體_HKSCS" w:hAnsi="細明體_HKSCS" w:cs="細明體_HKSCS" w:eastAsia="細明體_HKSCS" w:hint="default"/>
          <w:spacing w:val="1"/>
          <w:w w:val="60"/>
          <w:sz w:val="25"/>
          <w:szCs w:val="25"/>
        </w:rPr>
        <w:t>＝</w:t>
      </w:r>
      <w:r>
        <w:rPr>
          <w:rFonts w:ascii="Times New Roman" w:hAnsi="Times New Roman" w:cs="Times New Roman" w:eastAsia="Times New Roman" w:hint="default"/>
          <w:i/>
          <w:w w:val="172"/>
          <w:sz w:val="20"/>
          <w:szCs w:val="20"/>
        </w:rPr>
        <w:t>L</w:t>
      </w:r>
      <w:r>
        <w:rPr>
          <w:rFonts w:ascii="Times New Roman" w:hAnsi="Times New Roman" w:cs="Times New Roman" w:eastAsia="Times New Roman" w:hint="default"/>
          <w:i/>
          <w:spacing w:val="-12"/>
          <w:sz w:val="20"/>
          <w:szCs w:val="20"/>
        </w:rPr>
        <w:t> </w:t>
      </w:r>
      <w:r>
        <w:rPr>
          <w:rFonts w:ascii="Times New Roman" w:hAnsi="Times New Roman" w:cs="Times New Roman" w:eastAsia="Times New Roman" w:hint="default"/>
          <w:i/>
          <w:w w:val="79"/>
          <w:sz w:val="20"/>
          <w:szCs w:val="20"/>
        </w:rPr>
        <w:t>F1</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8"/>
          <w:sz w:val="20"/>
          <w:szCs w:val="20"/>
        </w:rPr>
        <w:t> </w:t>
      </w:r>
      <w:r>
        <w:rPr>
          <w:rFonts w:ascii="Arial" w:hAnsi="Arial" w:cs="Arial" w:eastAsia="Arial" w:hint="default"/>
          <w:i/>
          <w:w w:val="78"/>
          <w:sz w:val="19"/>
          <w:szCs w:val="19"/>
        </w:rPr>
        <w:t>(</w:t>
      </w:r>
      <w:r>
        <w:rPr>
          <w:rFonts w:ascii="Arial" w:hAnsi="Arial" w:cs="Arial" w:eastAsia="Arial" w:hint="default"/>
          <w:i/>
          <w:spacing w:val="-38"/>
          <w:sz w:val="19"/>
          <w:szCs w:val="19"/>
        </w:rPr>
        <w:t> </w:t>
      </w:r>
      <w:r>
        <w:rPr>
          <w:rFonts w:ascii="Arial" w:hAnsi="Arial" w:cs="Arial" w:eastAsia="Arial" w:hint="default"/>
          <w:i/>
          <w:w w:val="85"/>
          <w:sz w:val="19"/>
          <w:szCs w:val="19"/>
        </w:rPr>
        <w:t>k</w:t>
      </w:r>
      <w:r>
        <w:rPr>
          <w:rFonts w:ascii="Arial" w:hAnsi="Arial" w:cs="Arial" w:eastAsia="Arial" w:hint="default"/>
          <w:i/>
          <w:spacing w:val="-33"/>
          <w:sz w:val="19"/>
          <w:szCs w:val="19"/>
        </w:rPr>
        <w:t> </w:t>
      </w:r>
      <w:r>
        <w:rPr>
          <w:rFonts w:ascii="Arial" w:hAnsi="Arial" w:cs="Arial" w:eastAsia="Arial" w:hint="default"/>
          <w:i/>
          <w:w w:val="88"/>
          <w:sz w:val="19"/>
          <w:szCs w:val="19"/>
        </w:rPr>
        <w:t>)</w:t>
      </w:r>
      <w:r>
        <w:rPr>
          <w:rFonts w:ascii="Arial" w:hAnsi="Arial" w:cs="Arial" w:eastAsia="Arial" w:hint="default"/>
          <w:i/>
          <w:w w:val="88"/>
          <w:sz w:val="19"/>
          <w:szCs w:val="19"/>
        </w:rPr>
        <w:t>?Fj,</w:t>
      </w:r>
      <w:r>
        <w:rPr>
          <w:rFonts w:ascii="Arial" w:hAnsi="Arial" w:cs="Arial" w:eastAsia="Arial" w:hint="default"/>
          <w:i/>
          <w:spacing w:val="-24"/>
          <w:sz w:val="19"/>
          <w:szCs w:val="19"/>
        </w:rPr>
        <w:t> </w:t>
      </w:r>
      <w:r>
        <w:rPr>
          <w:rFonts w:ascii="Arial" w:hAnsi="Arial" w:cs="Arial" w:eastAsia="Arial" w:hint="default"/>
          <w:i/>
          <w:w w:val="101"/>
          <w:sz w:val="19"/>
          <w:szCs w:val="19"/>
        </w:rPr>
        <w:t>(</w:t>
      </w:r>
      <w:r>
        <w:rPr>
          <w:rFonts w:ascii="Arial" w:hAnsi="Arial" w:cs="Arial" w:eastAsia="Arial" w:hint="default"/>
          <w:i/>
          <w:spacing w:val="11"/>
          <w:w w:val="101"/>
          <w:sz w:val="19"/>
          <w:szCs w:val="19"/>
        </w:rPr>
        <w:t>k</w:t>
      </w:r>
      <w:r>
        <w:rPr>
          <w:rFonts w:ascii="Arial" w:hAnsi="Arial" w:cs="Arial" w:eastAsia="Arial" w:hint="default"/>
          <w:i/>
          <w:w w:val="78"/>
          <w:sz w:val="19"/>
          <w:szCs w:val="19"/>
        </w:rPr>
        <w:t>)</w:t>
      </w:r>
      <w:r>
        <w:rPr>
          <w:rFonts w:ascii="Arial" w:hAnsi="Arial" w:cs="Arial" w:eastAsia="Arial" w:hint="default"/>
          <w:sz w:val="19"/>
          <w:szCs w:val="19"/>
        </w:rPr>
      </w:r>
    </w:p>
    <w:p>
      <w:pPr>
        <w:tabs>
          <w:tab w:pos="309" w:val="left" w:leader="none"/>
        </w:tabs>
        <w:spacing w:before="18"/>
        <w:ind w:left="0" w:right="796" w:firstLine="0"/>
        <w:jc w:val="right"/>
        <w:rPr>
          <w:rFonts w:ascii="Times New Roman" w:hAnsi="Times New Roman" w:cs="Times New Roman" w:eastAsia="Times New Roman" w:hint="default"/>
          <w:sz w:val="12"/>
          <w:szCs w:val="12"/>
        </w:rPr>
      </w:pPr>
      <w:r>
        <w:rPr>
          <w:rFonts w:ascii="Times New Roman"/>
          <w:i/>
          <w:w w:val="85"/>
          <w:sz w:val="12"/>
        </w:rPr>
        <w:t>k</w:t>
        <w:tab/>
        <w:t>XL</w:t>
      </w:r>
      <w:r>
        <w:rPr>
          <w:rFonts w:ascii="Times New Roman"/>
          <w:sz w:val="12"/>
        </w:rPr>
      </w:r>
    </w:p>
    <w:p>
      <w:pPr>
        <w:spacing w:line="240" w:lineRule="auto" w:before="11"/>
        <w:ind w:right="0"/>
        <w:rPr>
          <w:rFonts w:ascii="Times New Roman" w:hAnsi="Times New Roman" w:cs="Times New Roman" w:eastAsia="Times New Roman" w:hint="default"/>
          <w:i/>
          <w:sz w:val="16"/>
          <w:szCs w:val="16"/>
        </w:rPr>
      </w:pPr>
      <w:r>
        <w:rPr/>
        <w:br w:type="column"/>
      </w:r>
      <w:r>
        <w:rPr>
          <w:rFonts w:ascii="Times New Roman"/>
          <w:i/>
          <w:sz w:val="16"/>
        </w:rPr>
      </w:r>
    </w:p>
    <w:p>
      <w:pPr>
        <w:spacing w:before="0"/>
        <w:ind w:left="1674" w:right="0" w:firstLine="0"/>
        <w:jc w:val="left"/>
        <w:rPr>
          <w:rFonts w:ascii="Times New Roman" w:hAnsi="Times New Roman" w:cs="Times New Roman" w:eastAsia="Times New Roman" w:hint="default"/>
          <w:sz w:val="19"/>
          <w:szCs w:val="19"/>
        </w:rPr>
      </w:pPr>
      <w:r>
        <w:rPr>
          <w:rFonts w:ascii="Times New Roman"/>
          <w:w w:val="105"/>
          <w:sz w:val="19"/>
        </w:rPr>
        <w:t>(7.11)</w:t>
      </w:r>
      <w:r>
        <w:rPr>
          <w:rFonts w:ascii="Times New Roman"/>
          <w:sz w:val="19"/>
        </w:rPr>
      </w:r>
    </w:p>
    <w:p>
      <w:pPr>
        <w:spacing w:after="0"/>
        <w:jc w:val="left"/>
        <w:rPr>
          <w:rFonts w:ascii="Times New Roman" w:hAnsi="Times New Roman" w:cs="Times New Roman" w:eastAsia="Times New Roman" w:hint="default"/>
          <w:sz w:val="19"/>
          <w:szCs w:val="19"/>
        </w:rPr>
        <w:sectPr>
          <w:type w:val="continuous"/>
          <w:pgSz w:w="9470" w:h="13040"/>
          <w:pgMar w:top="0" w:bottom="0" w:left="840" w:right="0"/>
          <w:cols w:num="2" w:equalWidth="0">
            <w:col w:w="5381" w:space="40"/>
            <w:col w:w="3209"/>
          </w:cols>
        </w:sectPr>
      </w:pPr>
    </w:p>
    <w:p>
      <w:pPr>
        <w:spacing w:line="240" w:lineRule="auto" w:before="7"/>
        <w:ind w:right="0"/>
        <w:rPr>
          <w:rFonts w:ascii="Times New Roman" w:hAnsi="Times New Roman" w:cs="Times New Roman" w:eastAsia="Times New Roman" w:hint="default"/>
          <w:sz w:val="14"/>
          <w:szCs w:val="14"/>
        </w:rPr>
      </w:pPr>
    </w:p>
    <w:p>
      <w:pPr>
        <w:pStyle w:val="BodyText"/>
        <w:spacing w:line="326" w:lineRule="auto" w:before="38"/>
        <w:ind w:left="391" w:right="1028" w:firstLine="417"/>
        <w:jc w:val="both"/>
      </w:pPr>
      <w:r>
        <w:rPr/>
        <w:t>透過上面這個方式可以定義 </w:t>
      </w:r>
      <w:r>
        <w:rPr>
          <w:rFonts w:ascii="Times New Roman" w:hAnsi="Times New Roman" w:cs="Times New Roman" w:eastAsia="Times New Roman" w:hint="default"/>
          <w:sz w:val="19"/>
          <w:szCs w:val="19"/>
        </w:rPr>
        <w:t>Gram </w:t>
      </w:r>
      <w:r>
        <w:rPr>
          <w:spacing w:val="-3"/>
        </w:rPr>
        <w:t>矩陣中所有的元素，這樣 </w:t>
      </w:r>
      <w:r>
        <w:rPr>
          <w:rFonts w:ascii="Times New Roman" w:hAnsi="Times New Roman" w:cs="Times New Roman" w:eastAsia="Times New Roman" w:hint="default"/>
          <w:sz w:val="19"/>
          <w:szCs w:val="19"/>
        </w:rPr>
        <w:t>Gram </w:t>
      </w:r>
      <w:r>
        <w:rPr>
          <w:spacing w:val="-8"/>
        </w:rPr>
        <w:t>矩陣中每個 </w:t>
      </w:r>
      <w:r>
        <w:rPr>
          <w:w w:val="103"/>
        </w:rPr>
        <w:t>元素都</w:t>
      </w:r>
      <w:r>
        <w:rPr>
          <w:spacing w:val="-11"/>
          <w:w w:val="103"/>
        </w:rPr>
        <w:t>可</w:t>
      </w:r>
      <w:r>
        <w:rPr/>
        <w:t>以了解為由特徵園</w:t>
      </w:r>
      <w:r>
        <w:rPr>
          <w:spacing w:val="14"/>
        </w:rPr>
        <w:t>中</w:t>
      </w:r>
      <w:r>
        <w:rPr>
          <w:w w:val="108"/>
        </w:rPr>
        <w:t>的</w:t>
      </w:r>
      <w:r>
        <w:rPr>
          <w:spacing w:val="-64"/>
        </w:rPr>
        <w:t> </w:t>
      </w:r>
      <w:r>
        <w:rPr>
          <w:rFonts w:ascii="Times New Roman" w:hAnsi="Times New Roman" w:cs="Times New Roman" w:eastAsia="Times New Roman" w:hint="default"/>
          <w:spacing w:val="-8"/>
          <w:w w:val="108"/>
        </w:rPr>
        <w:t>1</w:t>
      </w:r>
      <w:r>
        <w:rPr>
          <w:w w:val="78"/>
        </w:rPr>
        <w:t>層</w:t>
      </w:r>
      <w:r>
        <w:rPr>
          <w:spacing w:val="-10"/>
          <w:w w:val="78"/>
        </w:rPr>
        <w:t>干</w:t>
      </w:r>
      <w:r>
        <w:rPr>
          <w:spacing w:val="-27"/>
          <w:w w:val="71"/>
        </w:rPr>
        <w:t>日</w:t>
      </w:r>
      <w:r>
        <w:rPr>
          <w:rFonts w:ascii="Arial" w:hAnsi="Arial" w:cs="Arial" w:eastAsia="Arial" w:hint="default"/>
          <w:w w:val="263"/>
          <w:sz w:val="19"/>
          <w:szCs w:val="19"/>
        </w:rPr>
        <w:t>j</w:t>
      </w:r>
      <w:r>
        <w:rPr>
          <w:rFonts w:ascii="Arial" w:hAnsi="Arial" w:cs="Arial" w:eastAsia="Arial" w:hint="default"/>
          <w:spacing w:val="-21"/>
          <w:sz w:val="19"/>
          <w:szCs w:val="19"/>
        </w:rPr>
        <w:t> </w:t>
      </w:r>
      <w:r>
        <w:rPr>
          <w:rFonts w:ascii="Arial" w:hAnsi="Arial" w:cs="Arial" w:eastAsia="Arial" w:hint="default"/>
          <w:spacing w:val="-12"/>
          <w:w w:val="123"/>
        </w:rPr>
        <w:t>j</w:t>
      </w:r>
      <w:r>
        <w:rPr>
          <w:w w:val="96"/>
        </w:rPr>
        <w:t>富矩陣</w:t>
      </w:r>
      <w:r>
        <w:rPr>
          <w:spacing w:val="2"/>
          <w:w w:val="96"/>
        </w:rPr>
        <w:t>相</w:t>
      </w:r>
      <w:r>
        <w:rPr/>
        <w:t>關性的表示</w:t>
      </w:r>
      <w:r>
        <w:rPr>
          <w:spacing w:val="-5"/>
        </w:rPr>
        <w:t>，</w:t>
      </w:r>
      <w:r>
        <w:rPr>
          <w:w w:val="104"/>
        </w:rPr>
        <w:t>用其定義為圖</w:t>
      </w:r>
      <w:r>
        <w:rPr>
          <w:spacing w:val="-31"/>
          <w:w w:val="104"/>
        </w:rPr>
        <w:t>片</w:t>
      </w:r>
      <w:r>
        <w:rPr>
          <w:w w:val="111"/>
        </w:rPr>
        <w:t>在</w:t>
      </w:r>
      <w:r>
        <w:rPr>
          <w:w w:val="111"/>
        </w:rPr>
        <w:t> </w:t>
      </w:r>
      <w:r>
        <w:rPr/>
        <w:t>網路為</w:t>
      </w:r>
      <w:r>
        <w:rPr>
          <w:spacing w:val="-89"/>
        </w:rPr>
        <w:t> </w:t>
      </w:r>
      <w:r>
        <w:rPr>
          <w:rFonts w:ascii="Times New Roman" w:hAnsi="Times New Roman" w:cs="Times New Roman" w:eastAsia="Times New Roman" w:hint="default"/>
          <w:sz w:val="21"/>
          <w:szCs w:val="21"/>
        </w:rPr>
        <w:t>L </w:t>
      </w:r>
      <w:r>
        <w:rPr/>
        <w:t>層輸出的風格。</w:t>
      </w:r>
    </w:p>
    <w:p>
      <w:pPr>
        <w:spacing w:line="240" w:lineRule="auto" w:before="12"/>
        <w:ind w:right="0"/>
        <w:rPr>
          <w:rFonts w:ascii="細明體_HKSCS" w:hAnsi="細明體_HKSCS" w:cs="細明體_HKSCS" w:eastAsia="細明體_HKSCS" w:hint="default"/>
          <w:sz w:val="19"/>
          <w:szCs w:val="19"/>
        </w:rPr>
      </w:pPr>
    </w:p>
    <w:p>
      <w:pPr>
        <w:spacing w:before="0"/>
        <w:ind w:left="391" w:right="57" w:firstLine="0"/>
        <w:jc w:val="left"/>
        <w:rPr>
          <w:rFonts w:ascii="細明體_HKSCS" w:hAnsi="細明體_HKSCS" w:cs="細明體_HKSCS" w:eastAsia="細明體_HKSCS" w:hint="default"/>
          <w:sz w:val="22"/>
          <w:szCs w:val="22"/>
        </w:rPr>
      </w:pPr>
      <w:r>
        <w:rPr>
          <w:rFonts w:ascii="細明體_HKSCS" w:hAnsi="細明體_HKSCS" w:cs="細明體_HKSCS" w:eastAsia="細明體_HKSCS" w:hint="default"/>
          <w:w w:val="115"/>
          <w:sz w:val="15"/>
          <w:szCs w:val="15"/>
        </w:rPr>
        <w:t>迫</w:t>
      </w:r>
      <w:r>
        <w:rPr>
          <w:rFonts w:ascii="細明體_HKSCS" w:hAnsi="細明體_HKSCS" w:cs="細明體_HKSCS" w:eastAsia="細明體_HKSCS" w:hint="default"/>
          <w:spacing w:val="-60"/>
          <w:w w:val="115"/>
          <w:sz w:val="15"/>
          <w:szCs w:val="15"/>
        </w:rPr>
        <w:t> </w:t>
      </w:r>
      <w:r>
        <w:rPr>
          <w:rFonts w:ascii="Times New Roman" w:hAnsi="Times New Roman" w:cs="Times New Roman" w:eastAsia="Times New Roman" w:hint="default"/>
          <w:w w:val="115"/>
          <w:sz w:val="23"/>
          <w:szCs w:val="23"/>
        </w:rPr>
        <w:t>3.</w:t>
      </w:r>
      <w:r>
        <w:rPr>
          <w:rFonts w:ascii="細明體_HKSCS" w:hAnsi="細明體_HKSCS" w:cs="細明體_HKSCS" w:eastAsia="細明體_HKSCS" w:hint="default"/>
          <w:w w:val="115"/>
          <w:sz w:val="22"/>
          <w:szCs w:val="22"/>
        </w:rPr>
        <w:t>風格差異</w:t>
      </w:r>
      <w:r>
        <w:rPr>
          <w:rFonts w:ascii="細明體_HKSCS" w:hAnsi="細明體_HKSCS" w:cs="細明體_HKSCS" w:eastAsia="細明體_HKSCS" w:hint="default"/>
          <w:sz w:val="22"/>
          <w:szCs w:val="22"/>
        </w:rPr>
      </w:r>
    </w:p>
    <w:p>
      <w:pPr>
        <w:pStyle w:val="BodyText"/>
        <w:spacing w:line="326" w:lineRule="auto" w:before="196"/>
        <w:ind w:left="384" w:right="1040" w:firstLine="417"/>
        <w:jc w:val="both"/>
      </w:pPr>
      <w:r>
        <w:rPr>
          <w:spacing w:val="-8"/>
          <w:w w:val="106"/>
        </w:rPr>
        <w:t>定義完了圖片的風格之後，風格的差異就很簡單了，就是兩幅圓的</w:t>
      </w:r>
      <w:r>
        <w:rPr>
          <w:w w:val="106"/>
        </w:rPr>
        <w:t> </w:t>
      </w:r>
      <w:r>
        <w:rPr>
          <w:rFonts w:ascii="Times New Roman" w:hAnsi="Times New Roman" w:cs="Times New Roman" w:eastAsia="Times New Roman" w:hint="default"/>
          <w:w w:val="104"/>
          <w:sz w:val="19"/>
          <w:szCs w:val="19"/>
        </w:rPr>
        <w:t>Gram </w:t>
      </w:r>
      <w:r>
        <w:rPr>
          <w:w w:val="109"/>
        </w:rPr>
        <w:t>矩 </w:t>
      </w:r>
      <w:r>
        <w:rPr>
          <w:spacing w:val="-8"/>
          <w:w w:val="105"/>
        </w:rPr>
        <w:t>陣的差異，就像內容的差異的計算方法一樣，可以用下面的公式計算</w:t>
      </w:r>
      <w:r>
        <w:rPr>
          <w:w w:val="105"/>
        </w:rPr>
        <w:t> </w:t>
      </w:r>
      <w:r>
        <w:rPr>
          <w:rFonts w:ascii="Times New Roman" w:hAnsi="Times New Roman" w:cs="Times New Roman" w:eastAsia="Times New Roman" w:hint="default"/>
          <w:w w:val="105"/>
          <w:sz w:val="21"/>
          <w:szCs w:val="21"/>
        </w:rPr>
        <w:t>L </w:t>
      </w:r>
      <w:r>
        <w:rPr>
          <w:w w:val="103"/>
        </w:rPr>
        <w:t>層風格的 </w:t>
      </w:r>
      <w:r>
        <w:rPr>
          <w:w w:val="105"/>
        </w:rPr>
        <w:t>差異。</w:t>
      </w:r>
      <w:r>
        <w:rPr/>
      </w:r>
    </w:p>
    <w:p>
      <w:pPr>
        <w:spacing w:after="0" w:line="326" w:lineRule="auto"/>
        <w:jc w:val="both"/>
        <w:sectPr>
          <w:type w:val="continuous"/>
          <w:pgSz w:w="9470" w:h="13040"/>
          <w:pgMar w:top="0" w:bottom="0" w:left="840" w:right="0"/>
        </w:sectPr>
      </w:pPr>
    </w:p>
    <w:p>
      <w:pPr>
        <w:spacing w:line="337" w:lineRule="exact" w:before="111"/>
        <w:ind w:left="1831"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0"/>
          <w:sz w:val="21"/>
          <w:szCs w:val="21"/>
        </w:rPr>
        <w:t>D</w:t>
      </w:r>
      <w:r>
        <w:rPr>
          <w:rFonts w:ascii="Times New Roman" w:hAnsi="Times New Roman" w:cs="Times New Roman" w:eastAsia="Times New Roman" w:hint="default"/>
          <w:spacing w:val="24"/>
          <w:sz w:val="21"/>
          <w:szCs w:val="21"/>
        </w:rPr>
        <w:t> </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pacing w:val="-82"/>
          <w:sz w:val="19"/>
          <w:szCs w:val="19"/>
        </w:rPr>
        <w:t> </w:t>
      </w:r>
      <w:r>
        <w:rPr>
          <w:rFonts w:ascii="Times New Roman" w:hAnsi="Times New Roman" w:cs="Times New Roman" w:eastAsia="Times New Roman" w:hint="default"/>
          <w:i/>
          <w:w w:val="91"/>
          <w:sz w:val="20"/>
          <w:szCs w:val="20"/>
        </w:rPr>
        <w:t>X</w:t>
      </w:r>
      <w:r>
        <w:rPr>
          <w:rFonts w:ascii="Times New Roman" w:hAnsi="Times New Roman" w:cs="Times New Roman" w:eastAsia="Times New Roman" w:hint="default"/>
          <w:i/>
          <w:spacing w:val="3"/>
          <w:sz w:val="20"/>
          <w:szCs w:val="20"/>
        </w:rPr>
        <w:t> </w:t>
      </w:r>
      <w:r>
        <w:rPr>
          <w:rFonts w:ascii="Times New Roman" w:hAnsi="Times New Roman" w:cs="Times New Roman" w:eastAsia="Times New Roman" w:hint="default"/>
          <w:i/>
          <w:w w:val="94"/>
          <w:sz w:val="20"/>
          <w:szCs w:val="20"/>
        </w:rPr>
        <w:t>,Y</w:t>
      </w:r>
      <w:r>
        <w:rPr>
          <w:rFonts w:ascii="Times New Roman" w:hAnsi="Times New Roman" w:cs="Times New Roman" w:eastAsia="Times New Roman" w:hint="default"/>
          <w:i/>
          <w:spacing w:val="-16"/>
          <w:sz w:val="20"/>
          <w:szCs w:val="20"/>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pacing w:val="-49"/>
          <w:sz w:val="18"/>
          <w:szCs w:val="18"/>
        </w:rPr>
        <w:t> </w:t>
      </w:r>
      <w:r>
        <w:rPr>
          <w:rFonts w:ascii="細明體_HKSCS" w:hAnsi="細明體_HKSCS" w:cs="細明體_HKSCS" w:eastAsia="細明體_HKSCS" w:hint="default"/>
          <w:spacing w:val="14"/>
          <w:w w:val="72"/>
          <w:sz w:val="20"/>
          <w:szCs w:val="20"/>
        </w:rPr>
        <w:t>斗</w:t>
      </w:r>
      <w:r>
        <w:rPr>
          <w:rFonts w:ascii="Arial" w:hAnsi="Arial" w:cs="Arial" w:eastAsia="Arial" w:hint="default"/>
          <w:w w:val="60"/>
          <w:sz w:val="24"/>
          <w:szCs w:val="24"/>
        </w:rPr>
        <w:t>I</w:t>
      </w:r>
      <w:r>
        <w:rPr>
          <w:rFonts w:ascii="Arial" w:hAnsi="Arial" w:cs="Arial" w:eastAsia="Arial" w:hint="default"/>
          <w:spacing w:val="-36"/>
          <w:sz w:val="24"/>
          <w:szCs w:val="24"/>
        </w:rPr>
        <w:t> </w:t>
      </w:r>
      <w:r>
        <w:rPr>
          <w:rFonts w:ascii="Times New Roman" w:hAnsi="Times New Roman" w:cs="Times New Roman" w:eastAsia="Times New Roman" w:hint="default"/>
          <w:i/>
          <w:w w:val="70"/>
          <w:sz w:val="20"/>
          <w:szCs w:val="20"/>
        </w:rPr>
        <w:t>GXL</w:t>
      </w:r>
      <w:r>
        <w:rPr>
          <w:rFonts w:ascii="Times New Roman" w:hAnsi="Times New Roman" w:cs="Times New Roman" w:eastAsia="Times New Roman" w:hint="default"/>
          <w:i/>
          <w:sz w:val="20"/>
          <w:szCs w:val="20"/>
        </w:rPr>
        <w:t>   </w:t>
      </w:r>
      <w:r>
        <w:rPr>
          <w:rFonts w:ascii="Times New Roman" w:hAnsi="Times New Roman" w:cs="Times New Roman" w:eastAsia="Times New Roman" w:hint="default"/>
          <w:i/>
          <w:spacing w:val="-1"/>
          <w:sz w:val="20"/>
          <w:szCs w:val="20"/>
        </w:rPr>
        <w:t> </w:t>
      </w:r>
      <w:r>
        <w:rPr>
          <w:rFonts w:ascii="Times New Roman" w:hAnsi="Times New Roman" w:cs="Times New Roman" w:eastAsia="Times New Roman" w:hint="default"/>
          <w:i/>
          <w:spacing w:val="-18"/>
          <w:w w:val="96"/>
          <w:sz w:val="20"/>
          <w:szCs w:val="20"/>
        </w:rPr>
        <w:t>G</w:t>
      </w:r>
      <w:r>
        <w:rPr>
          <w:rFonts w:ascii="Times New Roman" w:hAnsi="Times New Roman" w:cs="Times New Roman" w:eastAsia="Times New Roman" w:hint="default"/>
          <w:i/>
          <w:w w:val="52"/>
          <w:sz w:val="20"/>
          <w:szCs w:val="20"/>
        </w:rPr>
        <w:t>YL</w:t>
      </w:r>
      <w:r>
        <w:rPr>
          <w:rFonts w:ascii="Times New Roman" w:hAnsi="Times New Roman" w:cs="Times New Roman" w:eastAsia="Times New Roman" w:hint="default"/>
          <w:i/>
          <w:spacing w:val="12"/>
          <w:sz w:val="20"/>
          <w:szCs w:val="20"/>
        </w:rPr>
        <w:t> </w:t>
      </w:r>
      <w:r>
        <w:rPr>
          <w:rFonts w:ascii="Arial" w:hAnsi="Arial" w:cs="Arial" w:eastAsia="Arial" w:hint="default"/>
          <w:w w:val="84"/>
          <w:sz w:val="24"/>
          <w:szCs w:val="24"/>
        </w:rPr>
        <w:t>II'</w:t>
      </w:r>
      <w:r>
        <w:rPr>
          <w:rFonts w:ascii="Arial" w:hAnsi="Arial" w:cs="Arial" w:eastAsia="Arial" w:hint="default"/>
          <w:spacing w:val="17"/>
          <w:w w:val="84"/>
          <w:sz w:val="24"/>
          <w:szCs w:val="24"/>
        </w:rPr>
        <w:t>=</w:t>
      </w:r>
      <w:r>
        <w:rPr>
          <w:rFonts w:ascii="Arial" w:hAnsi="Arial" w:cs="Arial" w:eastAsia="Arial" w:hint="default"/>
          <w:i/>
          <w:w w:val="53"/>
          <w:sz w:val="33"/>
          <w:szCs w:val="33"/>
        </w:rPr>
        <w:t>Z:&lt;F</w:t>
      </w:r>
      <w:r>
        <w:rPr>
          <w:rFonts w:ascii="Arial" w:hAnsi="Arial" w:cs="Arial" w:eastAsia="Arial" w:hint="default"/>
          <w:i/>
          <w:spacing w:val="-10"/>
          <w:w w:val="53"/>
          <w:sz w:val="33"/>
          <w:szCs w:val="33"/>
        </w:rPr>
        <w:t>.</w:t>
      </w:r>
      <w:r>
        <w:rPr>
          <w:rFonts w:ascii="細明體_HKSCS" w:hAnsi="細明體_HKSCS" w:cs="細明體_HKSCS" w:eastAsia="細明體_HKSCS" w:hint="default"/>
          <w:spacing w:val="-146"/>
          <w:w w:val="110"/>
          <w:sz w:val="25"/>
          <w:szCs w:val="25"/>
        </w:rPr>
        <w:t>，</w:t>
      </w:r>
      <w:r>
        <w:rPr>
          <w:rFonts w:ascii="細明體_HKSCS" w:hAnsi="細明體_HKSCS" w:cs="細明體_HKSCS" w:eastAsia="細明體_HKSCS" w:hint="default"/>
          <w:spacing w:val="-105"/>
          <w:w w:val="89"/>
          <w:sz w:val="20"/>
          <w:szCs w:val="20"/>
        </w:rPr>
        <w:t>伏</w:t>
      </w:r>
      <w:r>
        <w:rPr>
          <w:rFonts w:ascii="細明體_HKSCS" w:hAnsi="細明體_HKSCS" w:cs="細明體_HKSCS" w:eastAsia="細明體_HKSCS" w:hint="default"/>
          <w:spacing w:val="-360"/>
          <w:w w:val="166"/>
          <w:sz w:val="20"/>
          <w:szCs w:val="20"/>
        </w:rPr>
        <w:t>，</w:t>
      </w:r>
      <w:r>
        <w:rPr>
          <w:rFonts w:ascii="Times New Roman" w:hAnsi="Times New Roman" w:cs="Times New Roman" w:eastAsia="Times New Roman" w:hint="default"/>
          <w:spacing w:val="6"/>
          <w:w w:val="82"/>
          <w:sz w:val="21"/>
          <w:szCs w:val="21"/>
        </w:rPr>
        <w:t>I</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34"/>
          <w:sz w:val="20"/>
          <w:szCs w:val="20"/>
        </w:rPr>
        <w:t> </w:t>
      </w:r>
      <w:r>
        <w:rPr>
          <w:rFonts w:ascii="細明體_HKSCS" w:hAnsi="細明體_HKSCS" w:cs="細明體_HKSCS" w:eastAsia="細明體_HKSCS" w:hint="default"/>
          <w:w w:val="106"/>
          <w:sz w:val="20"/>
          <w:szCs w:val="20"/>
        </w:rPr>
        <w:t>几阱</w:t>
      </w:r>
      <w:r>
        <w:rPr>
          <w:rFonts w:ascii="細明體_HKSCS" w:hAnsi="細明體_HKSCS" w:cs="細明體_HKSCS" w:eastAsia="細明體_HKSCS" w:hint="default"/>
          <w:spacing w:val="-42"/>
          <w:sz w:val="20"/>
          <w:szCs w:val="20"/>
        </w:rPr>
        <w:t> </w:t>
      </w:r>
      <w:r>
        <w:rPr>
          <w:rFonts w:ascii="細明體_HKSCS" w:hAnsi="細明體_HKSCS" w:cs="細明體_HKSCS" w:eastAsia="細明體_HKSCS" w:hint="default"/>
          <w:w w:val="37"/>
          <w:sz w:val="20"/>
          <w:szCs w:val="20"/>
        </w:rPr>
        <w:t>／））＇</w:t>
      </w:r>
      <w:r>
        <w:rPr>
          <w:rFonts w:ascii="細明體_HKSCS" w:hAnsi="細明體_HKSCS" w:cs="細明體_HKSCS" w:eastAsia="細明體_HKSCS" w:hint="default"/>
          <w:sz w:val="20"/>
          <w:szCs w:val="20"/>
        </w:rPr>
      </w:r>
    </w:p>
    <w:p>
      <w:pPr>
        <w:spacing w:line="337" w:lineRule="exact" w:before="0"/>
        <w:ind w:left="0" w:right="1651" w:firstLine="0"/>
        <w:jc w:val="right"/>
        <w:rPr>
          <w:rFonts w:ascii="Arial" w:hAnsi="Arial" w:cs="Arial" w:eastAsia="Arial" w:hint="default"/>
          <w:sz w:val="33"/>
          <w:szCs w:val="33"/>
        </w:rPr>
      </w:pPr>
      <w:r>
        <w:rPr>
          <w:rFonts w:ascii="Arial" w:hAnsi="Arial"/>
          <w:spacing w:val="-44"/>
          <w:w w:val="172"/>
          <w:sz w:val="33"/>
        </w:rPr>
        <w:t>'</w:t>
      </w:r>
      <w:r>
        <w:rPr>
          <w:rFonts w:ascii="Arial" w:hAnsi="Arial"/>
          <w:w w:val="51"/>
          <w:sz w:val="33"/>
        </w:rPr>
        <w:t>·'</w:t>
      </w:r>
      <w:r>
        <w:rPr>
          <w:rFonts w:ascii="Arial" w:hAnsi="Arial"/>
          <w:sz w:val="33"/>
        </w:rPr>
      </w:r>
    </w:p>
    <w:p>
      <w:pPr>
        <w:spacing w:line="240" w:lineRule="auto" w:before="0"/>
        <w:ind w:right="0"/>
        <w:rPr>
          <w:rFonts w:ascii="Arial" w:hAnsi="Arial" w:cs="Arial" w:eastAsia="Arial" w:hint="default"/>
          <w:sz w:val="18"/>
          <w:szCs w:val="18"/>
        </w:rPr>
      </w:pPr>
      <w:r>
        <w:rPr/>
        <w:br w:type="column"/>
      </w:r>
      <w:r>
        <w:rPr>
          <w:rFonts w:ascii="Arial"/>
          <w:sz w:val="18"/>
        </w:rPr>
      </w:r>
    </w:p>
    <w:p>
      <w:pPr>
        <w:spacing w:before="117"/>
        <w:ind w:left="1285" w:right="1034" w:firstLine="0"/>
        <w:jc w:val="center"/>
        <w:rPr>
          <w:rFonts w:ascii="Arial" w:hAnsi="Arial" w:cs="Arial" w:eastAsia="Arial" w:hint="default"/>
          <w:sz w:val="18"/>
          <w:szCs w:val="18"/>
        </w:rPr>
      </w:pPr>
      <w:r>
        <w:rPr>
          <w:rFonts w:ascii="Arial"/>
          <w:w w:val="105"/>
          <w:sz w:val="18"/>
        </w:rPr>
        <w:t>(7.12)</w:t>
      </w:r>
      <w:r>
        <w:rPr>
          <w:rFonts w:ascii="Arial"/>
          <w:sz w:val="18"/>
        </w:rPr>
      </w:r>
    </w:p>
    <w:p>
      <w:pPr>
        <w:spacing w:after="0"/>
        <w:jc w:val="center"/>
        <w:rPr>
          <w:rFonts w:ascii="Arial" w:hAnsi="Arial" w:cs="Arial" w:eastAsia="Arial" w:hint="default"/>
          <w:sz w:val="18"/>
          <w:szCs w:val="18"/>
        </w:rPr>
        <w:sectPr>
          <w:type w:val="continuous"/>
          <w:pgSz w:w="9470" w:h="13040"/>
          <w:pgMar w:top="0" w:bottom="0" w:left="840" w:right="0"/>
          <w:cols w:num="2" w:equalWidth="0">
            <w:col w:w="5728" w:space="40"/>
            <w:col w:w="2862"/>
          </w:cols>
        </w:sectPr>
      </w:pPr>
    </w:p>
    <w:p>
      <w:pPr>
        <w:tabs>
          <w:tab w:pos="5769" w:val="left" w:leader="none"/>
        </w:tabs>
        <w:spacing w:before="25"/>
        <w:ind w:left="794" w:right="57" w:firstLine="0"/>
        <w:jc w:val="lef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20"/>
          <w:szCs w:val="20"/>
        </w:rPr>
        <w:t>在風格轉換中我們需要最小化幾層內容差異</w:t>
      </w:r>
      <w:r>
        <w:rPr>
          <w:rFonts w:ascii="細明體_HKSCS" w:hAnsi="細明體_HKSCS" w:cs="細明體_HKSCS" w:eastAsia="細明體_HKSCS" w:hint="default"/>
          <w:spacing w:val="22"/>
          <w:w w:val="105"/>
          <w:sz w:val="20"/>
          <w:szCs w:val="20"/>
        </w:rPr>
        <w:t> </w:t>
      </w:r>
      <w:r>
        <w:rPr>
          <w:rFonts w:ascii="Times New Roman" w:hAnsi="Times New Roman" w:cs="Times New Roman" w:eastAsia="Times New Roman" w:hint="default"/>
          <w:i/>
          <w:w w:val="105"/>
          <w:sz w:val="20"/>
          <w:szCs w:val="20"/>
        </w:rPr>
        <w:t>Dc</w:t>
      </w:r>
      <w:r>
        <w:rPr>
          <w:rFonts w:ascii="Times New Roman" w:hAnsi="Times New Roman" w:cs="Times New Roman" w:eastAsia="Times New Roman" w:hint="default"/>
          <w:i/>
          <w:spacing w:val="13"/>
          <w:w w:val="105"/>
          <w:sz w:val="20"/>
          <w:szCs w:val="20"/>
        </w:rPr>
        <w:t> </w:t>
      </w:r>
      <w:r>
        <w:rPr>
          <w:rFonts w:ascii="Times New Roman" w:hAnsi="Times New Roman" w:cs="Times New Roman" w:eastAsia="Times New Roman" w:hint="default"/>
          <w:i/>
          <w:w w:val="105"/>
          <w:sz w:val="20"/>
          <w:szCs w:val="20"/>
        </w:rPr>
        <w:t>(X</w:t>
        <w:tab/>
      </w:r>
      <w:r>
        <w:rPr>
          <w:rFonts w:ascii="細明體_HKSCS" w:hAnsi="細明體_HKSCS" w:cs="細明體_HKSCS" w:eastAsia="細明體_HKSCS" w:hint="default"/>
          <w:w w:val="105"/>
          <w:sz w:val="20"/>
          <w:szCs w:val="20"/>
        </w:rPr>
        <w:t>和幾層風格差異</w:t>
      </w:r>
      <w:r>
        <w:rPr>
          <w:rFonts w:ascii="細明體_HKSCS" w:hAnsi="細明體_HKSCS" w:cs="細明體_HKSCS" w:eastAsia="細明體_HKSCS" w:hint="default"/>
          <w:spacing w:val="-15"/>
          <w:w w:val="105"/>
          <w:sz w:val="20"/>
          <w:szCs w:val="20"/>
        </w:rPr>
        <w:t> </w:t>
      </w:r>
      <w:r>
        <w:rPr>
          <w:rFonts w:ascii="Times New Roman" w:hAnsi="Times New Roman" w:cs="Times New Roman" w:eastAsia="Times New Roman" w:hint="default"/>
          <w:i/>
          <w:w w:val="105"/>
          <w:sz w:val="20"/>
          <w:szCs w:val="20"/>
        </w:rPr>
        <w:t>Ds</w:t>
      </w:r>
      <w:r>
        <w:rPr>
          <w:rFonts w:ascii="Times New Roman" w:hAnsi="Times New Roman" w:cs="Times New Roman" w:eastAsia="Times New Roman" w:hint="default"/>
          <w:sz w:val="20"/>
          <w:szCs w:val="20"/>
        </w:rPr>
      </w:r>
    </w:p>
    <w:p>
      <w:pPr>
        <w:pStyle w:val="BodyText"/>
        <w:spacing w:line="240" w:lineRule="auto" w:before="75"/>
        <w:ind w:left="118" w:right="57"/>
        <w:jc w:val="left"/>
      </w:pPr>
      <w:r>
        <w:rPr>
          <w:rFonts w:ascii="Arial" w:hAnsi="Arial" w:cs="Arial" w:eastAsia="Arial" w:hint="default"/>
          <w:spacing w:val="-403"/>
          <w:w w:val="324"/>
          <w:sz w:val="25"/>
          <w:szCs w:val="25"/>
        </w:rPr>
        <w:t>i</w:t>
      </w:r>
      <w:r>
        <w:rPr>
          <w:w w:val="95"/>
        </w:rPr>
        <w:t>玄</w:t>
      </w:r>
      <w:r>
        <w:rPr>
          <w:spacing w:val="-46"/>
        </w:rPr>
        <w:t> </w:t>
      </w:r>
      <w:r>
        <w:rPr>
          <w:w w:val="98"/>
        </w:rPr>
        <w:t>旬</w:t>
      </w:r>
      <w:r>
        <w:rPr>
          <w:spacing w:val="-11"/>
          <w:w w:val="98"/>
        </w:rPr>
        <w:t>，</w:t>
      </w:r>
      <w:r>
        <w:rPr>
          <w:w w:val="99"/>
        </w:rPr>
        <w:t>所以我們</w:t>
      </w:r>
      <w:r>
        <w:rPr>
          <w:spacing w:val="8"/>
          <w:w w:val="104"/>
        </w:rPr>
        <w:t>的</w:t>
      </w:r>
      <w:r>
        <w:rPr>
          <w:spacing w:val="-69"/>
          <w:w w:val="117"/>
        </w:rPr>
        <w:t>目</w:t>
      </w:r>
      <w:r>
        <w:rPr>
          <w:w w:val="101"/>
        </w:rPr>
        <w:t>標函數是這兩者的</w:t>
      </w:r>
      <w:r>
        <w:rPr>
          <w:spacing w:val="-33"/>
          <w:w w:val="101"/>
        </w:rPr>
        <w:t>和</w:t>
      </w:r>
      <w:r>
        <w:rPr>
          <w:spacing w:val="-387"/>
          <w:w w:val="193"/>
        </w:rPr>
        <w:t>，</w:t>
      </w:r>
      <w:r>
        <w:rPr>
          <w:w w:val="99"/>
        </w:rPr>
        <w:t>對其求梯度</w:t>
      </w:r>
      <w:r>
        <w:rPr>
          <w:spacing w:val="7"/>
          <w:w w:val="99"/>
        </w:rPr>
        <w:t>可</w:t>
      </w:r>
      <w:r>
        <w:rPr>
          <w:w w:val="102"/>
        </w:rPr>
        <w:t>以用下</w:t>
      </w:r>
      <w:r>
        <w:rPr>
          <w:spacing w:val="-3"/>
          <w:w w:val="102"/>
        </w:rPr>
        <w:t>面</w:t>
      </w:r>
      <w:r>
        <w:rPr>
          <w:w w:val="104"/>
        </w:rPr>
        <w:t>的公</w:t>
      </w:r>
      <w:r>
        <w:rPr>
          <w:spacing w:val="-34"/>
          <w:w w:val="104"/>
        </w:rPr>
        <w:t>式</w:t>
      </w:r>
      <w:r>
        <w:rPr>
          <w:w w:val="108"/>
        </w:rPr>
        <w:t>濃示：</w:t>
      </w:r>
      <w:r>
        <w:rPr/>
      </w:r>
    </w:p>
    <w:p>
      <w:pPr>
        <w:spacing w:line="240" w:lineRule="auto" w:before="11"/>
        <w:ind w:right="0"/>
        <w:rPr>
          <w:rFonts w:ascii="細明體_HKSCS" w:hAnsi="細明體_HKSCS" w:cs="細明體_HKSCS" w:eastAsia="細明體_HKSCS" w:hint="default"/>
          <w:sz w:val="23"/>
          <w:szCs w:val="23"/>
        </w:rPr>
      </w:pPr>
    </w:p>
    <w:p>
      <w:pPr>
        <w:tabs>
          <w:tab w:pos="7065" w:val="left" w:leader="none"/>
        </w:tabs>
        <w:spacing w:before="0"/>
        <w:ind w:left="1716" w:right="57" w:firstLine="0"/>
        <w:jc w:val="left"/>
        <w:rPr>
          <w:rFonts w:ascii="Arial" w:hAnsi="Arial" w:cs="Arial" w:eastAsia="Arial" w:hint="default"/>
          <w:sz w:val="18"/>
          <w:szCs w:val="18"/>
        </w:rPr>
      </w:pPr>
      <w:r>
        <w:rPr>
          <w:rFonts w:ascii="Times New Roman" w:hAnsi="Times New Roman" w:cs="Times New Roman" w:eastAsia="Times New Roman" w:hint="default"/>
          <w:i/>
          <w:spacing w:val="6"/>
          <w:w w:val="105"/>
          <w:sz w:val="19"/>
          <w:szCs w:val="19"/>
        </w:rPr>
        <w:t>V(</w:t>
      </w:r>
      <w:r>
        <w:rPr>
          <w:rFonts w:ascii="Times New Roman" w:hAnsi="Times New Roman" w:cs="Times New Roman" w:eastAsia="Times New Roman" w:hint="default"/>
          <w:i/>
          <w:spacing w:val="-40"/>
          <w:w w:val="105"/>
          <w:sz w:val="19"/>
          <w:szCs w:val="19"/>
        </w:rPr>
        <w:t> </w:t>
      </w:r>
      <w:r>
        <w:rPr>
          <w:rFonts w:ascii="Times New Roman" w:hAnsi="Times New Roman" w:cs="Times New Roman" w:eastAsia="Times New Roman" w:hint="default"/>
          <w:i/>
          <w:w w:val="105"/>
          <w:sz w:val="19"/>
          <w:szCs w:val="19"/>
        </w:rPr>
        <w:t>X</w:t>
      </w:r>
      <w:r>
        <w:rPr>
          <w:rFonts w:ascii="Times New Roman" w:hAnsi="Times New Roman" w:cs="Times New Roman" w:eastAsia="Times New Roman" w:hint="default"/>
          <w:i/>
          <w:spacing w:val="-10"/>
          <w:w w:val="105"/>
          <w:sz w:val="19"/>
          <w:szCs w:val="19"/>
        </w:rPr>
        <w:t> </w:t>
      </w:r>
      <w:r>
        <w:rPr>
          <w:rFonts w:ascii="Times New Roman" w:hAnsi="Times New Roman" w:cs="Times New Roman" w:eastAsia="Times New Roman" w:hint="default"/>
          <w:i/>
          <w:spacing w:val="7"/>
          <w:w w:val="105"/>
          <w:sz w:val="19"/>
          <w:szCs w:val="19"/>
        </w:rPr>
        <w:t>,S,C)=</w:t>
      </w:r>
      <w:r>
        <w:rPr>
          <w:rFonts w:ascii="Times New Roman" w:hAnsi="Times New Roman" w:cs="Times New Roman" w:eastAsia="Times New Roman" w:hint="default"/>
          <w:i/>
          <w:spacing w:val="-1"/>
          <w:w w:val="105"/>
          <w:sz w:val="19"/>
          <w:szCs w:val="19"/>
        </w:rPr>
        <w:t> </w:t>
      </w:r>
      <w:r>
        <w:rPr>
          <w:rFonts w:ascii="Times New Roman" w:hAnsi="Times New Roman" w:cs="Times New Roman" w:eastAsia="Times New Roman" w:hint="default"/>
          <w:i/>
          <w:w w:val="135"/>
          <w:sz w:val="19"/>
          <w:szCs w:val="19"/>
        </w:rPr>
        <w:t>Lic</w:t>
      </w:r>
      <w:r>
        <w:rPr>
          <w:rFonts w:ascii="Times New Roman" w:hAnsi="Times New Roman" w:cs="Times New Roman" w:eastAsia="Times New Roman" w:hint="default"/>
          <w:i/>
          <w:spacing w:val="-9"/>
          <w:w w:val="135"/>
          <w:sz w:val="19"/>
          <w:szCs w:val="19"/>
        </w:rPr>
        <w:t> </w:t>
      </w:r>
      <w:r>
        <w:rPr>
          <w:rFonts w:ascii="Times New Roman" w:hAnsi="Times New Roman" w:cs="Times New Roman" w:eastAsia="Times New Roman" w:hint="default"/>
          <w:i/>
          <w:w w:val="105"/>
          <w:sz w:val="19"/>
          <w:szCs w:val="19"/>
        </w:rPr>
        <w:t>WciJV </w:t>
      </w:r>
      <w:r>
        <w:rPr>
          <w:rFonts w:ascii="Times New Roman" w:hAnsi="Times New Roman" w:cs="Times New Roman" w:eastAsia="Times New Roman" w:hint="default"/>
          <w:i/>
          <w:spacing w:val="22"/>
          <w:w w:val="105"/>
          <w:sz w:val="19"/>
          <w:szCs w:val="19"/>
        </w:rPr>
        <w:t> </w:t>
      </w:r>
      <w:r>
        <w:rPr>
          <w:rFonts w:ascii="細明體_HKSCS" w:hAnsi="細明體_HKSCS" w:cs="細明體_HKSCS" w:eastAsia="細明體_HKSCS" w:hint="default"/>
          <w:w w:val="65"/>
          <w:sz w:val="19"/>
          <w:szCs w:val="19"/>
        </w:rPr>
        <w:t>（</w:t>
      </w:r>
      <w:r>
        <w:rPr>
          <w:rFonts w:ascii="細明體_HKSCS" w:hAnsi="細明體_HKSCS" w:cs="細明體_HKSCS" w:eastAsia="細明體_HKSCS" w:hint="default"/>
          <w:spacing w:val="-52"/>
          <w:w w:val="65"/>
          <w:sz w:val="19"/>
          <w:szCs w:val="19"/>
        </w:rPr>
        <w:t> </w:t>
      </w:r>
      <w:r>
        <w:rPr>
          <w:rFonts w:ascii="Times New Roman" w:hAnsi="Times New Roman" w:cs="Times New Roman" w:eastAsia="Times New Roman" w:hint="default"/>
          <w:i/>
          <w:w w:val="105"/>
          <w:sz w:val="19"/>
          <w:szCs w:val="19"/>
        </w:rPr>
        <w:t>X</w:t>
      </w:r>
      <w:r>
        <w:rPr>
          <w:rFonts w:ascii="Times New Roman" w:hAnsi="Times New Roman" w:cs="Times New Roman" w:eastAsia="Times New Roman" w:hint="default"/>
          <w:i/>
          <w:spacing w:val="-10"/>
          <w:w w:val="105"/>
          <w:sz w:val="19"/>
          <w:szCs w:val="19"/>
        </w:rPr>
        <w:t> </w:t>
      </w:r>
      <w:r>
        <w:rPr>
          <w:rFonts w:ascii="Times New Roman" w:hAnsi="Times New Roman" w:cs="Times New Roman" w:eastAsia="Times New Roman" w:hint="default"/>
          <w:i/>
          <w:spacing w:val="5"/>
          <w:w w:val="105"/>
          <w:sz w:val="19"/>
          <w:szCs w:val="19"/>
        </w:rPr>
        <w:t>,C)+</w:t>
      </w:r>
      <w:r>
        <w:rPr>
          <w:rFonts w:ascii="Times New Roman" w:hAnsi="Times New Roman" w:cs="Times New Roman" w:eastAsia="Times New Roman" w:hint="default"/>
          <w:i/>
          <w:spacing w:val="-13"/>
          <w:w w:val="105"/>
          <w:sz w:val="19"/>
          <w:szCs w:val="19"/>
        </w:rPr>
        <w:t> </w:t>
      </w:r>
      <w:r>
        <w:rPr>
          <w:rFonts w:ascii="Times New Roman" w:hAnsi="Times New Roman" w:cs="Times New Roman" w:eastAsia="Times New Roman" w:hint="default"/>
          <w:i/>
          <w:w w:val="155"/>
          <w:sz w:val="19"/>
          <w:szCs w:val="19"/>
        </w:rPr>
        <w:t>L</w:t>
      </w:r>
      <w:r>
        <w:rPr>
          <w:rFonts w:ascii="Times New Roman" w:hAnsi="Times New Roman" w:cs="Times New Roman" w:eastAsia="Times New Roman" w:hint="default"/>
          <w:i/>
          <w:spacing w:val="53"/>
          <w:w w:val="155"/>
          <w:sz w:val="19"/>
          <w:szCs w:val="19"/>
        </w:rPr>
        <w:t> </w:t>
      </w:r>
      <w:r>
        <w:rPr>
          <w:rFonts w:ascii="細明體_HKSCS" w:hAnsi="細明體_HKSCS" w:cs="細明體_HKSCS" w:eastAsia="細明體_HKSCS" w:hint="default"/>
          <w:spacing w:val="-8"/>
          <w:w w:val="135"/>
          <w:sz w:val="16"/>
          <w:szCs w:val="16"/>
        </w:rPr>
        <w:t>叫宵</w:t>
      </w:r>
      <w:r>
        <w:rPr>
          <w:rFonts w:ascii="細明體_HKSCS" w:hAnsi="細明體_HKSCS" w:cs="細明體_HKSCS" w:eastAsia="細明體_HKSCS" w:hint="default"/>
          <w:spacing w:val="-70"/>
          <w:w w:val="135"/>
          <w:sz w:val="16"/>
          <w:szCs w:val="16"/>
        </w:rPr>
        <w:t> </w:t>
      </w:r>
      <w:r>
        <w:rPr>
          <w:rFonts w:ascii="細明體_HKSCS" w:hAnsi="細明體_HKSCS" w:cs="細明體_HKSCS" w:eastAsia="細明體_HKSCS" w:hint="default"/>
          <w:spacing w:val="-25"/>
          <w:sz w:val="19"/>
          <w:szCs w:val="19"/>
        </w:rPr>
        <w:t>·（</w:t>
      </w:r>
      <w:r>
        <w:rPr>
          <w:rFonts w:ascii="Times New Roman" w:hAnsi="Times New Roman" w:cs="Times New Roman" w:eastAsia="Times New Roman" w:hint="default"/>
          <w:i/>
          <w:spacing w:val="-25"/>
          <w:sz w:val="19"/>
          <w:szCs w:val="19"/>
        </w:rPr>
        <w:t>X</w:t>
      </w:r>
      <w:r>
        <w:rPr>
          <w:rFonts w:ascii="Times New Roman" w:hAnsi="Times New Roman" w:cs="Times New Roman" w:eastAsia="Times New Roman" w:hint="default"/>
          <w:i/>
          <w:spacing w:val="-11"/>
          <w:sz w:val="19"/>
          <w:szCs w:val="19"/>
        </w:rPr>
        <w:t> </w:t>
      </w:r>
      <w:r>
        <w:rPr>
          <w:rFonts w:ascii="Times New Roman" w:hAnsi="Times New Roman" w:cs="Times New Roman" w:eastAsia="Times New Roman" w:hint="default"/>
          <w:i/>
          <w:w w:val="105"/>
          <w:sz w:val="19"/>
          <w:szCs w:val="19"/>
        </w:rPr>
        <w:t>,S</w:t>
      </w:r>
      <w:r>
        <w:rPr>
          <w:rFonts w:ascii="Times New Roman" w:hAnsi="Times New Roman" w:cs="Times New Roman" w:eastAsia="Times New Roman" w:hint="default"/>
          <w:i/>
          <w:spacing w:val="-29"/>
          <w:w w:val="105"/>
          <w:sz w:val="19"/>
          <w:szCs w:val="19"/>
        </w:rPr>
        <w:t> </w:t>
      </w:r>
      <w:r>
        <w:rPr>
          <w:rFonts w:ascii="Times New Roman" w:hAnsi="Times New Roman" w:cs="Times New Roman" w:eastAsia="Times New Roman" w:hint="default"/>
          <w:i/>
          <w:sz w:val="19"/>
          <w:szCs w:val="19"/>
        </w:rPr>
        <w:t>)</w:t>
        <w:tab/>
      </w:r>
      <w:r>
        <w:rPr>
          <w:rFonts w:ascii="Arial" w:hAnsi="Arial" w:cs="Arial" w:eastAsia="Arial" w:hint="default"/>
          <w:w w:val="105"/>
          <w:sz w:val="18"/>
          <w:szCs w:val="18"/>
        </w:rPr>
        <w:t>(7.13)</w:t>
      </w:r>
      <w:r>
        <w:rPr>
          <w:rFonts w:ascii="Arial" w:hAnsi="Arial" w:cs="Arial" w:eastAsia="Arial" w:hint="default"/>
          <w:sz w:val="18"/>
          <w:szCs w:val="18"/>
        </w:rPr>
      </w:r>
    </w:p>
    <w:p>
      <w:pPr>
        <w:spacing w:after="0"/>
        <w:jc w:val="left"/>
        <w:rPr>
          <w:rFonts w:ascii="Arial" w:hAnsi="Arial" w:cs="Arial" w:eastAsia="Arial" w:hint="default"/>
          <w:sz w:val="18"/>
          <w:szCs w:val="18"/>
        </w:rPr>
        <w:sectPr>
          <w:type w:val="continuous"/>
          <w:pgSz w:w="9470" w:h="13040"/>
          <w:pgMar w:top="0" w:bottom="0" w:left="840" w:right="0"/>
        </w:sectPr>
      </w:pPr>
    </w:p>
    <w:p>
      <w:pPr>
        <w:spacing w:before="42"/>
        <w:ind w:left="100" w:right="10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2"/>
          <w:w w:val="250"/>
          <w:sz w:val="8"/>
          <w:szCs w:val="8"/>
        </w:rPr>
        <w:t>間圓圓圓－</w:t>
      </w:r>
      <w:r>
        <w:rPr>
          <w:rFonts w:ascii="細明體_HKSCS" w:hAnsi="細明體_HKSCS" w:cs="細明體_HKSCS" w:eastAsia="細明體_HKSCS" w:hint="default"/>
          <w:spacing w:val="-67"/>
          <w:w w:val="250"/>
          <w:sz w:val="8"/>
          <w:szCs w:val="8"/>
        </w:rPr>
        <w:t> </w:t>
      </w:r>
      <w:r>
        <w:rPr>
          <w:rFonts w:ascii="細明體_HKSCS" w:hAnsi="細明體_HKSCS" w:cs="細明體_HKSCS" w:eastAsia="細明體_HKSCS" w:hint="default"/>
          <w:w w:val="205"/>
          <w:sz w:val="8"/>
          <w:szCs w:val="8"/>
        </w:rPr>
        <w:t>第</w:t>
      </w:r>
      <w:r>
        <w:rPr>
          <w:rFonts w:ascii="細明體_HKSCS" w:hAnsi="細明體_HKSCS" w:cs="細明體_HKSCS" w:eastAsia="細明體_HKSCS" w:hint="default"/>
          <w:spacing w:val="-61"/>
          <w:w w:val="205"/>
          <w:sz w:val="8"/>
          <w:szCs w:val="8"/>
        </w:rPr>
        <w:t> </w:t>
      </w:r>
      <w:r>
        <w:rPr>
          <w:rFonts w:ascii="Times New Roman" w:hAnsi="Times New Roman" w:cs="Times New Roman" w:eastAsia="Times New Roman" w:hint="default"/>
          <w:w w:val="145"/>
          <w:sz w:val="21"/>
          <w:szCs w:val="21"/>
        </w:rPr>
        <w:t>7</w:t>
      </w:r>
      <w:r>
        <w:rPr>
          <w:rFonts w:ascii="Times New Roman" w:hAnsi="Times New Roman" w:cs="Times New Roman" w:eastAsia="Times New Roman" w:hint="default"/>
          <w:spacing w:val="-64"/>
          <w:w w:val="145"/>
          <w:sz w:val="21"/>
          <w:szCs w:val="21"/>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1"/>
          <w:w w:val="110"/>
          <w:sz w:val="18"/>
          <w:szCs w:val="18"/>
        </w:rPr>
        <w:t> </w:t>
      </w:r>
      <w:r>
        <w:rPr>
          <w:rFonts w:ascii="細明體_HKSCS" w:hAnsi="細明體_HKSCS" w:cs="細明體_HKSCS" w:eastAsia="細明體_HKSCS" w:hint="default"/>
          <w:w w:val="110"/>
          <w:sz w:val="18"/>
          <w:szCs w:val="18"/>
        </w:rPr>
        <w:t>深度學習實戰</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3"/>
        <w:ind w:right="0"/>
        <w:rPr>
          <w:rFonts w:ascii="細明體_HKSCS" w:hAnsi="細明體_HKSCS" w:cs="細明體_HKSCS" w:eastAsia="細明體_HKSCS" w:hint="default"/>
          <w:sz w:val="23"/>
          <w:szCs w:val="23"/>
        </w:rPr>
      </w:pPr>
    </w:p>
    <w:p>
      <w:pPr>
        <w:pStyle w:val="BodyText"/>
        <w:spacing w:line="324" w:lineRule="auto"/>
        <w:ind w:left="1080" w:right="115" w:firstLine="410"/>
        <w:jc w:val="both"/>
      </w:pPr>
      <w:r>
        <w:rPr/>
        <w:t>其中心和 </w:t>
      </w:r>
      <w:r>
        <w:rPr>
          <w:rFonts w:ascii="Times New Roman" w:hAnsi="Times New Roman" w:cs="Times New Roman" w:eastAsia="Times New Roman" w:hint="default"/>
          <w:i/>
          <w:sz w:val="21"/>
          <w:szCs w:val="21"/>
        </w:rPr>
        <w:t>Ls </w:t>
      </w:r>
      <w:r>
        <w:rPr/>
        <w:t>表示內容和風格分別需要幾層的輸出， 這是一個可以根據所需 要的效果任意設定的參數， </w:t>
      </w:r>
      <w:r>
        <w:rPr>
          <w:rFonts w:ascii="Arial" w:hAnsi="Arial" w:cs="Arial" w:eastAsia="Arial" w:hint="default"/>
          <w:i/>
          <w:sz w:val="13"/>
          <w:szCs w:val="13"/>
        </w:rPr>
        <w:t>WcLc </w:t>
      </w:r>
      <w:r>
        <w:rPr/>
        <w:t>和 </w:t>
      </w:r>
      <w:r>
        <w:rPr>
          <w:rFonts w:ascii="Arial" w:hAnsi="Arial" w:cs="Arial" w:eastAsia="Arial" w:hint="default"/>
          <w:i/>
          <w:sz w:val="13"/>
          <w:szCs w:val="13"/>
        </w:rPr>
        <w:t>WsLs </w:t>
      </w:r>
      <w:r>
        <w:rPr/>
        <w:t>表示內容上和風格上指定的加權，</w:t>
      </w:r>
      <w:r>
        <w:rPr>
          <w:spacing w:val="-62"/>
        </w:rPr>
        <w:t> </w:t>
      </w:r>
      <w:r>
        <w:rPr/>
        <w:t>也是可 </w:t>
      </w:r>
      <w:r>
        <w:rPr/>
        <w:t>以根據需要的效果任意設定。</w:t>
      </w:r>
    </w:p>
    <w:p>
      <w:pPr>
        <w:pStyle w:val="BodyText"/>
        <w:spacing w:line="316" w:lineRule="auto" w:before="150"/>
        <w:ind w:left="1087" w:right="135" w:firstLine="403"/>
        <w:jc w:val="both"/>
      </w:pPr>
      <w:r>
        <w:rPr>
          <w:w w:val="103"/>
        </w:rPr>
        <w:t>最後透過</w:t>
      </w:r>
      <w:r>
        <w:rPr>
          <w:spacing w:val="14"/>
          <w:w w:val="103"/>
        </w:rPr>
        <w:t>反</w:t>
      </w:r>
      <w:r>
        <w:rPr>
          <w:w w:val="103"/>
        </w:rPr>
        <w:t>向傳</w:t>
      </w:r>
      <w:r>
        <w:rPr>
          <w:spacing w:val="-28"/>
          <w:w w:val="103"/>
        </w:rPr>
        <w:t>播</w:t>
      </w:r>
      <w:r>
        <w:rPr>
          <w:w w:val="104"/>
        </w:rPr>
        <w:t>和梯度下降法能夠最佳化圖</w:t>
      </w:r>
      <w:r>
        <w:rPr>
          <w:spacing w:val="-4"/>
          <w:w w:val="104"/>
        </w:rPr>
        <w:t>片</w:t>
      </w:r>
      <w:r>
        <w:rPr>
          <w:spacing w:val="-34"/>
          <w:w w:val="114"/>
        </w:rPr>
        <w:t>中</w:t>
      </w:r>
      <w:r>
        <w:rPr>
          <w:w w:val="101"/>
        </w:rPr>
        <w:t>的像素</w:t>
      </w:r>
      <w:r>
        <w:rPr>
          <w:spacing w:val="-39"/>
          <w:w w:val="101"/>
        </w:rPr>
        <w:t>點</w:t>
      </w:r>
      <w:r>
        <w:rPr>
          <w:spacing w:val="-366"/>
          <w:w w:val="193"/>
        </w:rPr>
        <w:t>，</w:t>
      </w:r>
      <w:r>
        <w:rPr>
          <w:w w:val="103"/>
        </w:rPr>
        <w:t>實現風格轉換</w:t>
      </w:r>
      <w:r>
        <w:rPr>
          <w:w w:val="103"/>
        </w:rPr>
        <w:t> </w:t>
      </w:r>
      <w:r>
        <w:rPr>
          <w:w w:val="105"/>
        </w:rPr>
        <w:t>的效果。</w:t>
      </w:r>
      <w:r>
        <w:rPr/>
      </w:r>
    </w:p>
    <w:p>
      <w:pPr>
        <w:tabs>
          <w:tab w:pos="7775" w:val="left" w:leader="none"/>
        </w:tabs>
        <w:spacing w:before="19"/>
        <w:ind w:left="3636" w:right="0" w:firstLine="0"/>
        <w:jc w:val="left"/>
        <w:rPr>
          <w:rFonts w:ascii="Times New Roman" w:hAnsi="Times New Roman" w:cs="Times New Roman" w:eastAsia="Times New Roman" w:hint="default"/>
          <w:sz w:val="19"/>
          <w:szCs w:val="19"/>
        </w:rPr>
      </w:pPr>
      <w:r>
        <w:rPr>
          <w:rFonts w:ascii="Arial" w:hAnsi="Arial" w:cs="Arial" w:eastAsia="Arial" w:hint="default"/>
          <w:spacing w:val="28"/>
          <w:w w:val="129"/>
          <w:position w:val="1"/>
          <w:sz w:val="20"/>
          <w:szCs w:val="20"/>
        </w:rPr>
        <w:t>X</w:t>
      </w:r>
      <w:r>
        <w:rPr>
          <w:rFonts w:ascii="細明體_HKSCS" w:hAnsi="細明體_HKSCS" w:cs="細明體_HKSCS" w:eastAsia="細明體_HKSCS" w:hint="default"/>
          <w:w w:val="58"/>
          <w:position w:val="1"/>
          <w:sz w:val="36"/>
          <w:szCs w:val="36"/>
        </w:rPr>
        <w:t>←</w:t>
      </w:r>
      <w:r>
        <w:rPr>
          <w:rFonts w:ascii="細明體_HKSCS" w:hAnsi="細明體_HKSCS" w:cs="細明體_HKSCS" w:eastAsia="細明體_HKSCS" w:hint="default"/>
          <w:spacing w:val="-152"/>
          <w:position w:val="1"/>
          <w:sz w:val="36"/>
          <w:szCs w:val="36"/>
        </w:rPr>
        <w:t> </w:t>
      </w:r>
      <w:r>
        <w:rPr>
          <w:rFonts w:ascii="Arial" w:hAnsi="Arial" w:cs="Arial" w:eastAsia="Arial" w:hint="default"/>
          <w:i/>
          <w:w w:val="107"/>
          <w:position w:val="1"/>
          <w:sz w:val="18"/>
          <w:szCs w:val="18"/>
        </w:rPr>
        <w:t>X</w:t>
      </w:r>
      <w:r>
        <w:rPr>
          <w:rFonts w:ascii="Arial" w:hAnsi="Arial" w:cs="Arial" w:eastAsia="Arial" w:hint="default"/>
          <w:i/>
          <w:spacing w:val="14"/>
          <w:position w:val="1"/>
          <w:sz w:val="18"/>
          <w:szCs w:val="18"/>
        </w:rPr>
        <w:t> </w:t>
      </w:r>
      <w:r>
        <w:rPr>
          <w:rFonts w:ascii="Arial" w:hAnsi="Arial" w:cs="Arial" w:eastAsia="Arial" w:hint="default"/>
          <w:i/>
          <w:w w:val="179"/>
          <w:position w:val="1"/>
          <w:sz w:val="18"/>
          <w:szCs w:val="18"/>
        </w:rPr>
        <w:t>-</w:t>
      </w:r>
      <w:r>
        <w:rPr>
          <w:rFonts w:ascii="Arial" w:hAnsi="Arial" w:cs="Arial" w:eastAsia="Arial" w:hint="default"/>
          <w:i/>
          <w:spacing w:val="-29"/>
          <w:w w:val="179"/>
          <w:position w:val="1"/>
          <w:sz w:val="18"/>
          <w:szCs w:val="18"/>
        </w:rPr>
        <w:t>a</w:t>
      </w:r>
      <w:r>
        <w:rPr>
          <w:rFonts w:ascii="Arial" w:hAnsi="Arial" w:cs="Arial" w:eastAsia="Arial" w:hint="default"/>
          <w:i/>
          <w:w w:val="114"/>
          <w:position w:val="1"/>
          <w:sz w:val="18"/>
          <w:szCs w:val="18"/>
        </w:rPr>
        <w:t>V</w:t>
      </w:r>
      <w:r>
        <w:rPr>
          <w:rFonts w:ascii="Arial" w:hAnsi="Arial" w:cs="Arial" w:eastAsia="Arial" w:hint="default"/>
          <w:i/>
          <w:spacing w:val="2"/>
          <w:w w:val="114"/>
          <w:position w:val="1"/>
          <w:sz w:val="18"/>
          <w:szCs w:val="18"/>
        </w:rPr>
        <w:t>(</w:t>
      </w:r>
      <w:r>
        <w:rPr>
          <w:rFonts w:ascii="Arial" w:hAnsi="Arial" w:cs="Arial" w:eastAsia="Arial" w:hint="default"/>
          <w:i/>
          <w:w w:val="107"/>
          <w:position w:val="1"/>
          <w:sz w:val="18"/>
          <w:szCs w:val="18"/>
        </w:rPr>
        <w:t>X</w:t>
      </w:r>
      <w:r>
        <w:rPr>
          <w:rFonts w:ascii="Arial" w:hAnsi="Arial" w:cs="Arial" w:eastAsia="Arial" w:hint="default"/>
          <w:i/>
          <w:spacing w:val="-14"/>
          <w:position w:val="1"/>
          <w:sz w:val="18"/>
          <w:szCs w:val="18"/>
        </w:rPr>
        <w:t> </w:t>
      </w:r>
      <w:r>
        <w:rPr>
          <w:rFonts w:ascii="Arial" w:hAnsi="Arial" w:cs="Arial" w:eastAsia="Arial" w:hint="default"/>
          <w:i/>
          <w:w w:val="110"/>
          <w:position w:val="1"/>
          <w:sz w:val="18"/>
          <w:szCs w:val="18"/>
        </w:rPr>
        <w:t>,S,C</w:t>
      </w:r>
      <w:r>
        <w:rPr>
          <w:rFonts w:ascii="Arial" w:hAnsi="Arial" w:cs="Arial" w:eastAsia="Arial" w:hint="default"/>
          <w:i/>
          <w:w w:val="110"/>
          <w:position w:val="1"/>
          <w:sz w:val="18"/>
          <w:szCs w:val="18"/>
        </w:rPr>
        <w:t>)</w:t>
      </w:r>
      <w:r>
        <w:rPr>
          <w:rFonts w:ascii="Arial" w:hAnsi="Arial" w:cs="Arial" w:eastAsia="Arial" w:hint="default"/>
          <w:i/>
          <w:position w:val="1"/>
          <w:sz w:val="18"/>
          <w:szCs w:val="18"/>
        </w:rPr>
        <w:tab/>
      </w:r>
      <w:r>
        <w:rPr>
          <w:rFonts w:ascii="Times New Roman" w:hAnsi="Times New Roman" w:cs="Times New Roman" w:eastAsia="Times New Roman" w:hint="default"/>
          <w:w w:val="106"/>
          <w:sz w:val="19"/>
          <w:szCs w:val="19"/>
        </w:rPr>
        <w:t>(7.14)</w:t>
      </w:r>
      <w:r>
        <w:rPr>
          <w:rFonts w:ascii="Times New Roman" w:hAnsi="Times New Roman" w:cs="Times New Roman" w:eastAsia="Times New Roman" w:hint="default"/>
          <w:sz w:val="19"/>
          <w:szCs w:val="19"/>
        </w:rPr>
      </w:r>
    </w:p>
    <w:p>
      <w:pPr>
        <w:spacing w:line="240" w:lineRule="auto" w:before="0"/>
        <w:ind w:right="0"/>
        <w:rPr>
          <w:rFonts w:ascii="Times New Roman" w:hAnsi="Times New Roman" w:cs="Times New Roman" w:eastAsia="Times New Roman" w:hint="default"/>
          <w:sz w:val="20"/>
          <w:szCs w:val="20"/>
        </w:rPr>
      </w:pPr>
    </w:p>
    <w:p>
      <w:pPr>
        <w:tabs>
          <w:tab w:pos="1929" w:val="left" w:leader="none"/>
        </w:tabs>
        <w:spacing w:before="165"/>
        <w:ind w:left="1080" w:right="10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3"/>
          <w:w w:val="120"/>
          <w:sz w:val="27"/>
          <w:szCs w:val="27"/>
        </w:rPr>
        <w:t>7.3.3</w:t>
        <w:tab/>
      </w:r>
      <w:r>
        <w:rPr>
          <w:rFonts w:ascii="細明體_HKSCS" w:hAnsi="細明體_HKSCS" w:cs="細明體_HKSCS" w:eastAsia="細明體_HKSCS" w:hint="default"/>
          <w:w w:val="120"/>
          <w:sz w:val="25"/>
          <w:szCs w:val="25"/>
        </w:rPr>
        <w:t>程式實現</w:t>
      </w:r>
      <w:r>
        <w:rPr>
          <w:rFonts w:ascii="細明體_HKSCS" w:hAnsi="細明體_HKSCS" w:cs="細明體_HKSCS" w:eastAsia="細明體_HKSCS" w:hint="default"/>
          <w:sz w:val="25"/>
          <w:szCs w:val="25"/>
        </w:rPr>
      </w:r>
    </w:p>
    <w:p>
      <w:pPr>
        <w:spacing w:line="240" w:lineRule="auto" w:before="3"/>
        <w:ind w:right="0"/>
        <w:rPr>
          <w:rFonts w:ascii="細明體_HKSCS" w:hAnsi="細明體_HKSCS" w:cs="細明體_HKSCS" w:eastAsia="細明體_HKSCS" w:hint="default"/>
          <w:sz w:val="18"/>
          <w:szCs w:val="18"/>
        </w:rPr>
      </w:pPr>
    </w:p>
    <w:p>
      <w:pPr>
        <w:pStyle w:val="BodyText"/>
        <w:spacing w:line="331" w:lineRule="auto"/>
        <w:ind w:left="1065" w:right="116" w:firstLine="410"/>
        <w:jc w:val="left"/>
      </w:pPr>
      <w:r>
        <w:rPr/>
        <w:t>前面的部分有太多的數學公式， 如果你仍然沒有太了解風格轉換的原理，</w:t>
      </w:r>
      <w:r>
        <w:rPr>
          <w:spacing w:val="-11"/>
        </w:rPr>
        <w:t> </w:t>
      </w:r>
      <w:r>
        <w:rPr/>
        <w:t>沒 </w:t>
      </w:r>
      <w:r>
        <w:rPr/>
      </w:r>
      <w:r>
        <w:rPr>
          <w:w w:val="103"/>
        </w:rPr>
        <w:t>有關</w:t>
      </w:r>
      <w:r>
        <w:rPr>
          <w:spacing w:val="-159"/>
          <w:w w:val="103"/>
        </w:rPr>
        <w:t>係</w:t>
      </w:r>
      <w:r>
        <w:rPr>
          <w:spacing w:val="-539"/>
          <w:w w:val="215"/>
        </w:rPr>
        <w:t>’</w:t>
      </w:r>
      <w:r>
        <w:rPr>
          <w:spacing w:val="-23"/>
          <w:w w:val="112"/>
        </w:rPr>
        <w:t>透</w:t>
      </w:r>
      <w:r>
        <w:rPr>
          <w:w w:val="101"/>
        </w:rPr>
        <w:t>過程式</w:t>
      </w:r>
      <w:r>
        <w:rPr>
          <w:spacing w:val="-9"/>
          <w:w w:val="101"/>
        </w:rPr>
        <w:t>實</w:t>
      </w:r>
      <w:r>
        <w:rPr/>
        <w:t>現的部分會能夠重新</w:t>
      </w:r>
      <w:r>
        <w:rPr>
          <w:spacing w:val="-79"/>
        </w:rPr>
        <w:t> </w:t>
      </w:r>
      <w:r>
        <w:rPr>
          <w:w w:val="103"/>
        </w:rPr>
        <w:t>了解</w:t>
      </w:r>
      <w:r>
        <w:rPr>
          <w:spacing w:val="-21"/>
          <w:w w:val="103"/>
        </w:rPr>
        <w:t>那</w:t>
      </w:r>
      <w:r>
        <w:rPr/>
        <w:t>些用數學符號表達的公式。</w:t>
      </w:r>
    </w:p>
    <w:p>
      <w:pPr>
        <w:spacing w:line="240" w:lineRule="auto" w:before="1"/>
        <w:ind w:right="0"/>
        <w:rPr>
          <w:rFonts w:ascii="細明體_HKSCS" w:hAnsi="細明體_HKSCS" w:cs="細明體_HKSCS" w:eastAsia="細明體_HKSCS" w:hint="default"/>
          <w:sz w:val="20"/>
          <w:szCs w:val="20"/>
        </w:rPr>
      </w:pPr>
    </w:p>
    <w:p>
      <w:pPr>
        <w:spacing w:before="0"/>
        <w:ind w:left="1065" w:right="101" w:firstLine="0"/>
        <w:jc w:val="left"/>
        <w:rPr>
          <w:rFonts w:ascii="細明體_HKSCS" w:hAnsi="細明體_HKSCS" w:cs="細明體_HKSCS" w:eastAsia="細明體_HKSCS" w:hint="default"/>
          <w:sz w:val="23"/>
          <w:szCs w:val="23"/>
        </w:rPr>
      </w:pPr>
      <w:r>
        <w:rPr>
          <w:rFonts w:ascii="Times New Roman" w:hAnsi="Times New Roman" w:cs="Times New Roman" w:eastAsia="Times New Roman" w:hint="default"/>
          <w:w w:val="105"/>
          <w:sz w:val="16"/>
          <w:szCs w:val="16"/>
        </w:rPr>
        <w:t>::,i  </w:t>
      </w:r>
      <w:r>
        <w:rPr>
          <w:rFonts w:ascii="Times New Roman" w:hAnsi="Times New Roman" w:cs="Times New Roman" w:eastAsia="Times New Roman" w:hint="default"/>
          <w:w w:val="105"/>
          <w:sz w:val="24"/>
          <w:szCs w:val="24"/>
        </w:rPr>
        <w:t>1.</w:t>
      </w:r>
      <w:r>
        <w:rPr>
          <w:rFonts w:ascii="Times New Roman" w:hAnsi="Times New Roman" w:cs="Times New Roman" w:eastAsia="Times New Roman" w:hint="default"/>
          <w:spacing w:val="-38"/>
          <w:w w:val="105"/>
          <w:sz w:val="24"/>
          <w:szCs w:val="24"/>
        </w:rPr>
        <w:t> </w:t>
      </w:r>
      <w:r>
        <w:rPr>
          <w:rFonts w:ascii="細明體_HKSCS" w:hAnsi="細明體_HKSCS" w:cs="細明體_HKSCS" w:eastAsia="細明體_HKSCS" w:hint="default"/>
          <w:w w:val="105"/>
          <w:sz w:val="23"/>
          <w:szCs w:val="23"/>
        </w:rPr>
        <w:t>內容差異</w:t>
      </w:r>
      <w:r>
        <w:rPr>
          <w:rFonts w:ascii="細明體_HKSCS" w:hAnsi="細明體_HKSCS" w:cs="細明體_HKSCS" w:eastAsia="細明體_HKSCS" w:hint="default"/>
          <w:sz w:val="23"/>
          <w:szCs w:val="23"/>
        </w:rPr>
      </w:r>
    </w:p>
    <w:p>
      <w:pPr>
        <w:pStyle w:val="BodyText"/>
        <w:spacing w:line="240" w:lineRule="auto" w:before="194"/>
        <w:ind w:left="1476" w:right="101"/>
        <w:jc w:val="left"/>
      </w:pPr>
      <w:r>
        <w:rPr/>
        <w:t>首先我們實現內容差異的程式，</w:t>
      </w:r>
      <w:r>
        <w:rPr>
          <w:spacing w:val="-7"/>
        </w:rPr>
        <w:t> </w:t>
      </w:r>
      <w:r>
        <w:rPr>
          <w:spacing w:val="-3"/>
        </w:rPr>
        <w:t>這個部分原理比較簡單，程式也相對容易。</w:t>
      </w:r>
    </w:p>
    <w:p>
      <w:pPr>
        <w:pStyle w:val="ListParagraph"/>
        <w:numPr>
          <w:ilvl w:val="1"/>
          <w:numId w:val="177"/>
        </w:numPr>
        <w:tabs>
          <w:tab w:pos="1484" w:val="left" w:leader="none"/>
        </w:tabs>
        <w:spacing w:line="442" w:lineRule="exact" w:before="32" w:after="0"/>
        <w:ind w:left="1483" w:right="0" w:hanging="35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6"/>
          <w:sz w:val="15"/>
          <w:szCs w:val="15"/>
        </w:rPr>
        <w:t>Content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7"/>
          <w:sz w:val="15"/>
          <w:szCs w:val="15"/>
        </w:rPr>
        <w:t>Loss</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08"/>
          <w:sz w:val="15"/>
          <w:szCs w:val="15"/>
        </w:rPr>
        <w:t>nn.</w:t>
      </w:r>
      <w:r>
        <w:rPr>
          <w:rFonts w:ascii="Times New Roman" w:hAnsi="Times New Roman" w:cs="Times New Roman" w:eastAsia="Times New Roman" w:hint="default"/>
          <w:spacing w:val="-5"/>
          <w:w w:val="108"/>
          <w:sz w:val="15"/>
          <w:szCs w:val="15"/>
        </w:rPr>
        <w:t>M</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30"/>
          <w:sz w:val="15"/>
          <w:szCs w:val="15"/>
        </w:rPr>
        <w:t>dul</w:t>
      </w:r>
      <w:r>
        <w:rPr>
          <w:rFonts w:ascii="Times New Roman" w:hAnsi="Times New Roman" w:cs="Times New Roman" w:eastAsia="Times New Roman" w:hint="default"/>
          <w:spacing w:val="7"/>
          <w:w w:val="130"/>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1"/>
          <w:numId w:val="177"/>
        </w:numPr>
        <w:tabs>
          <w:tab w:pos="1851" w:val="left" w:leader="none"/>
          <w:tab w:pos="3103" w:val="left" w:leader="none"/>
        </w:tabs>
        <w:spacing w:line="130" w:lineRule="exact" w:before="0" w:after="0"/>
        <w:ind w:left="1850" w:right="0" w:hanging="727"/>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53"/>
          <w:sz w:val="18"/>
          <w:szCs w:val="18"/>
        </w:rPr>
        <w:t>一</w:t>
      </w:r>
      <w:r>
        <w:rPr>
          <w:rFonts w:ascii="細明體_HKSCS" w:hAnsi="細明體_HKSCS" w:cs="細明體_HKSCS" w:eastAsia="細明體_HKSCS" w:hint="default"/>
          <w:spacing w:val="10"/>
          <w:w w:val="53"/>
          <w:sz w:val="18"/>
          <w:szCs w:val="18"/>
        </w:rPr>
        <w:t>＿</w:t>
      </w:r>
      <w:r>
        <w:rPr>
          <w:rFonts w:ascii="Times New Roman" w:hAnsi="Times New Roman" w:cs="Times New Roman" w:eastAsia="Times New Roman" w:hint="default"/>
          <w:w w:val="185"/>
          <w:sz w:val="15"/>
          <w:szCs w:val="15"/>
        </w:rPr>
        <w:t>init_</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3"/>
          <w:sz w:val="15"/>
          <w:szCs w:val="15"/>
        </w:rPr>
        <w:t>target,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6"/>
          <w:sz w:val="15"/>
          <w:szCs w:val="15"/>
        </w:rPr>
        <w:t>weigh</w:t>
      </w:r>
      <w:r>
        <w:rPr>
          <w:rFonts w:ascii="Times New Roman" w:hAnsi="Times New Roman" w:cs="Times New Roman" w:eastAsia="Times New Roman" w:hint="default"/>
          <w:spacing w:val="22"/>
          <w:w w:val="126"/>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1"/>
          <w:numId w:val="177"/>
        </w:numPr>
        <w:tabs>
          <w:tab w:pos="2204" w:val="left" w:leader="none"/>
          <w:tab w:pos="5212" w:val="left" w:leader="none"/>
        </w:tabs>
        <w:spacing w:line="368" w:lineRule="exact" w:before="0" w:after="0"/>
        <w:ind w:left="2203" w:right="0" w:hanging="1080"/>
        <w:jc w:val="left"/>
        <w:rPr>
          <w:rFonts w:ascii="Arial" w:hAnsi="Arial" w:cs="Arial" w:eastAsia="Arial" w:hint="default"/>
          <w:sz w:val="13"/>
          <w:szCs w:val="13"/>
        </w:rPr>
      </w:pPr>
      <w:r>
        <w:rPr>
          <w:rFonts w:ascii="Times New Roman" w:hAnsi="Times New Roman" w:cs="Times New Roman" w:eastAsia="Times New Roman" w:hint="default"/>
          <w:w w:val="130"/>
          <w:sz w:val="15"/>
          <w:szCs w:val="15"/>
        </w:rPr>
        <w:t>super</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1"/>
          <w:sz w:val="15"/>
          <w:szCs w:val="15"/>
        </w:rPr>
        <w:t>(</w:t>
      </w:r>
      <w:r>
        <w:rPr>
          <w:rFonts w:ascii="Times New Roman" w:hAnsi="Times New Roman" w:cs="Times New Roman" w:eastAsia="Times New Roman" w:hint="default"/>
          <w:spacing w:val="-9"/>
          <w:w w:val="91"/>
          <w:sz w:val="15"/>
          <w:szCs w:val="15"/>
        </w:rPr>
        <w:t>C</w:t>
      </w:r>
      <w:r>
        <w:rPr>
          <w:rFonts w:ascii="細明體_HKSCS" w:hAnsi="細明體_HKSCS" w:cs="細明體_HKSCS" w:eastAsia="細明體_HKSCS" w:hint="default"/>
          <w:spacing w:val="-267"/>
          <w:w w:val="103"/>
          <w:sz w:val="35"/>
          <w:szCs w:val="35"/>
        </w:rPr>
        <w:t>。</w:t>
      </w:r>
      <w:r>
        <w:rPr>
          <w:rFonts w:ascii="Times New Roman" w:hAnsi="Times New Roman" w:cs="Times New Roman" w:eastAsia="Times New Roman" w:hint="default"/>
          <w:w w:val="137"/>
          <w:sz w:val="15"/>
          <w:szCs w:val="15"/>
        </w:rPr>
        <w:t>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12"/>
          <w:w w:val="106"/>
          <w:sz w:val="15"/>
          <w:szCs w:val="15"/>
        </w:rPr>
        <w:t>L</w:t>
      </w:r>
      <w:r>
        <w:rPr>
          <w:rFonts w:ascii="細明體_HKSCS" w:hAnsi="細明體_HKSCS" w:cs="細明體_HKSCS" w:eastAsia="細明體_HKSCS" w:hint="default"/>
          <w:spacing w:val="-260"/>
          <w:w w:val="103"/>
          <w:sz w:val="35"/>
          <w:szCs w:val="35"/>
        </w:rPr>
        <w:t>。</w:t>
      </w:r>
      <w:r>
        <w:rPr>
          <w:rFonts w:ascii="Times New Roman" w:hAnsi="Times New Roman" w:cs="Times New Roman" w:eastAsia="Times New Roman" w:hint="default"/>
          <w:w w:val="15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w w:val="153"/>
          <w:sz w:val="18"/>
          <w:szCs w:val="18"/>
        </w:rPr>
        <w:t>.</w:t>
      </w:r>
      <w:r>
        <w:rPr>
          <w:rFonts w:ascii="細明體_HKSCS" w:hAnsi="細明體_HKSCS" w:cs="細明體_HKSCS" w:eastAsia="細明體_HKSCS" w:hint="default"/>
          <w:spacing w:val="17"/>
          <w:sz w:val="18"/>
          <w:szCs w:val="18"/>
        </w:rPr>
        <w:t> </w:t>
      </w:r>
      <w:r>
        <w:rPr>
          <w:rFonts w:ascii="Times New Roman" w:hAnsi="Times New Roman" w:cs="Times New Roman" w:eastAsia="Times New Roman" w:hint="default"/>
          <w:w w:val="170"/>
          <w:sz w:val="15"/>
          <w:szCs w:val="15"/>
        </w:rPr>
        <w:t>init</w:t>
      </w:r>
      <w:r>
        <w:rPr>
          <w:rFonts w:ascii="Times New Roman" w:hAnsi="Times New Roman" w:cs="Times New Roman" w:eastAsia="Times New Roman" w:hint="default"/>
          <w:sz w:val="15"/>
          <w:szCs w:val="15"/>
        </w:rPr>
        <w:tab/>
      </w:r>
      <w:r>
        <w:rPr>
          <w:rFonts w:ascii="Arial" w:hAnsi="Arial" w:cs="Arial" w:eastAsia="Arial" w:hint="default"/>
          <w:w w:val="154"/>
          <w:sz w:val="13"/>
          <w:szCs w:val="13"/>
        </w:rPr>
        <w:t>(</w:t>
      </w:r>
      <w:r>
        <w:rPr>
          <w:rFonts w:ascii="Arial" w:hAnsi="Arial" w:cs="Arial" w:eastAsia="Arial" w:hint="default"/>
          <w:w w:val="154"/>
          <w:sz w:val="13"/>
          <w:szCs w:val="13"/>
        </w:rPr>
        <w:t>I</w:t>
      </w:r>
      <w:r>
        <w:rPr>
          <w:rFonts w:ascii="Arial" w:hAnsi="Arial" w:cs="Arial" w:eastAsia="Arial" w:hint="default"/>
          <w:sz w:val="13"/>
          <w:szCs w:val="13"/>
        </w:rPr>
      </w:r>
    </w:p>
    <w:p>
      <w:pPr>
        <w:pStyle w:val="ListParagraph"/>
        <w:numPr>
          <w:ilvl w:val="1"/>
          <w:numId w:val="177"/>
        </w:numPr>
        <w:tabs>
          <w:tab w:pos="2196" w:val="left" w:leader="none"/>
          <w:tab w:pos="3405" w:val="left" w:leader="none"/>
        </w:tabs>
        <w:spacing w:line="240" w:lineRule="auto" w:before="20" w:after="0"/>
        <w:ind w:left="2196" w:right="0" w:hanging="1073"/>
        <w:jc w:val="left"/>
        <w:rPr>
          <w:rFonts w:ascii="Times New Roman" w:hAnsi="Times New Roman" w:cs="Times New Roman" w:eastAsia="Times New Roman" w:hint="default"/>
          <w:sz w:val="15"/>
          <w:szCs w:val="15"/>
        </w:rPr>
      </w:pPr>
      <w:r>
        <w:rPr>
          <w:rFonts w:ascii="Times New Roman"/>
          <w:w w:val="130"/>
          <w:sz w:val="15"/>
        </w:rPr>
        <w:t>self</w:t>
      </w:r>
      <w:r>
        <w:rPr>
          <w:rFonts w:ascii="Times New Roman"/>
          <w:spacing w:val="7"/>
          <w:w w:val="130"/>
          <w:sz w:val="15"/>
        </w:rPr>
        <w:t> </w:t>
      </w:r>
      <w:r>
        <w:rPr>
          <w:rFonts w:ascii="Times New Roman"/>
          <w:w w:val="130"/>
          <w:sz w:val="15"/>
        </w:rPr>
        <w:t>,</w:t>
      </w:r>
      <w:r>
        <w:rPr>
          <w:rFonts w:ascii="Times New Roman"/>
          <w:spacing w:val="-30"/>
          <w:w w:val="130"/>
          <w:sz w:val="15"/>
        </w:rPr>
        <w:t> </w:t>
      </w:r>
      <w:r>
        <w:rPr>
          <w:rFonts w:ascii="Times New Roman"/>
          <w:w w:val="130"/>
          <w:sz w:val="15"/>
        </w:rPr>
        <w:t>weight</w:t>
        <w:tab/>
        <w:t>weight</w:t>
      </w:r>
      <w:r>
        <w:rPr>
          <w:rFonts w:ascii="Times New Roman"/>
          <w:sz w:val="15"/>
        </w:rPr>
      </w:r>
    </w:p>
    <w:p>
      <w:pPr>
        <w:pStyle w:val="ListParagraph"/>
        <w:numPr>
          <w:ilvl w:val="1"/>
          <w:numId w:val="177"/>
        </w:numPr>
        <w:tabs>
          <w:tab w:pos="2196" w:val="left" w:leader="none"/>
          <w:tab w:pos="3412" w:val="left" w:leader="none"/>
        </w:tabs>
        <w:spacing w:line="240" w:lineRule="auto" w:before="35" w:after="0"/>
        <w:ind w:left="2196" w:right="0" w:hanging="1073"/>
        <w:jc w:val="left"/>
        <w:rPr>
          <w:rFonts w:ascii="Times New Roman" w:hAnsi="Times New Roman" w:cs="Times New Roman" w:eastAsia="Times New Roman" w:hint="default"/>
          <w:sz w:val="15"/>
          <w:szCs w:val="15"/>
        </w:rPr>
      </w:pPr>
      <w:r>
        <w:rPr/>
        <w:pict>
          <v:shape style="position:absolute;margin-left:161.279999pt;margin-top:7.650153pt;width:57.85pt;height:19pt;mso-position-horizontal-relative:page;mso-position-vertical-relative:paragraph;z-index:-441400" type="#_x0000_t202" filled="false" stroked="false">
            <v:textbox inset="0,0,0,0">
              <w:txbxContent>
                <w:p>
                  <w:pPr>
                    <w:tabs>
                      <w:tab w:pos="1058"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z w:val="38"/>
                      <w:szCs w:val="38"/>
                    </w:rPr>
                    <w:t>。</w:t>
                    <w:tab/>
                  </w:r>
                  <w:r>
                    <w:rPr>
                      <w:rFonts w:ascii="細明體_HKSCS" w:hAnsi="細明體_HKSCS" w:cs="細明體_HKSCS" w:eastAsia="細明體_HKSCS" w:hint="default"/>
                      <w:spacing w:val="-267"/>
                      <w:w w:val="9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43"/>
          <w:sz w:val="15"/>
          <w:szCs w:val="15"/>
        </w:rPr>
        <w:t>target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target</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35"/>
          <w:sz w:val="15"/>
          <w:szCs w:val="15"/>
        </w:rPr>
        <w:t>detach</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21"/>
          <w:sz w:val="16"/>
          <w:szCs w:val="16"/>
        </w:rPr>
        <w:t> </w:t>
      </w:r>
      <w:r>
        <w:rPr>
          <w:rFonts w:ascii="細明體_HKSCS" w:hAnsi="細明體_HKSCS" w:cs="細明體_HKSCS" w:eastAsia="細明體_HKSCS" w:hint="default"/>
          <w:spacing w:val="-116"/>
          <w:w w:val="180"/>
          <w:sz w:val="16"/>
          <w:szCs w:val="16"/>
        </w:rPr>
        <w:t>•</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4"/>
          <w:sz w:val="15"/>
          <w:szCs w:val="15"/>
        </w:rPr>
        <w:t>weight</w:t>
      </w:r>
      <w:r>
        <w:rPr>
          <w:rFonts w:ascii="Times New Roman" w:hAnsi="Times New Roman" w:cs="Times New Roman" w:eastAsia="Times New Roman" w:hint="default"/>
          <w:sz w:val="15"/>
          <w:szCs w:val="15"/>
        </w:rPr>
      </w:r>
    </w:p>
    <w:p>
      <w:pPr>
        <w:pStyle w:val="ListParagraph"/>
        <w:numPr>
          <w:ilvl w:val="1"/>
          <w:numId w:val="177"/>
        </w:numPr>
        <w:tabs>
          <w:tab w:pos="2196" w:val="left" w:leader="none"/>
        </w:tabs>
        <w:spacing w:line="240" w:lineRule="auto" w:before="72" w:after="0"/>
        <w:ind w:left="2196" w:right="0" w:hanging="1073"/>
        <w:jc w:val="left"/>
        <w:rPr>
          <w:rFonts w:ascii="Arial" w:hAnsi="Arial" w:cs="Arial" w:eastAsia="Arial" w:hint="default"/>
          <w:sz w:val="13"/>
          <w:szCs w:val="13"/>
        </w:rPr>
      </w:pPr>
      <w:r>
        <w:rPr>
          <w:rFonts w:ascii="Times New Roman"/>
          <w:w w:val="150"/>
          <w:sz w:val="15"/>
        </w:rPr>
        <w:t>self .criteri </w:t>
      </w:r>
      <w:r>
        <w:rPr>
          <w:rFonts w:ascii="Times New Roman"/>
          <w:w w:val="115"/>
          <w:sz w:val="15"/>
        </w:rPr>
        <w:t>n  </w:t>
      </w:r>
      <w:r>
        <w:rPr>
          <w:rFonts w:ascii="Times New Roman"/>
          <w:w w:val="135"/>
          <w:sz w:val="15"/>
        </w:rPr>
        <w:t>a  </w:t>
      </w:r>
      <w:r>
        <w:rPr>
          <w:rFonts w:ascii="Times New Roman"/>
          <w:w w:val="115"/>
          <w:sz w:val="15"/>
        </w:rPr>
        <w:t>nn .MSEL  </w:t>
      </w:r>
      <w:r>
        <w:rPr>
          <w:rFonts w:ascii="Times New Roman"/>
          <w:w w:val="150"/>
          <w:sz w:val="15"/>
        </w:rPr>
        <w:t>ss</w:t>
      </w:r>
      <w:r>
        <w:rPr>
          <w:rFonts w:ascii="Times New Roman"/>
          <w:spacing w:val="-30"/>
          <w:w w:val="150"/>
          <w:sz w:val="15"/>
        </w:rPr>
        <w:t> </w:t>
      </w:r>
      <w:r>
        <w:rPr>
          <w:rFonts w:ascii="Arial"/>
          <w:w w:val="150"/>
          <w:sz w:val="13"/>
        </w:rPr>
        <w:t>(I</w:t>
      </w:r>
      <w:r>
        <w:rPr>
          <w:rFonts w:ascii="Arial"/>
          <w:sz w:val="13"/>
        </w:rPr>
      </w:r>
    </w:p>
    <w:p>
      <w:pPr>
        <w:spacing w:before="67"/>
        <w:ind w:left="1116" w:right="101" w:firstLine="0"/>
        <w:jc w:val="left"/>
        <w:rPr>
          <w:rFonts w:ascii="Times New Roman" w:hAnsi="Times New Roman" w:cs="Times New Roman" w:eastAsia="Times New Roman" w:hint="default"/>
          <w:sz w:val="14"/>
          <w:szCs w:val="14"/>
        </w:rPr>
      </w:pPr>
      <w:r>
        <w:rPr>
          <w:rFonts w:ascii="Times New Roman"/>
          <w:w w:val="110"/>
          <w:sz w:val="14"/>
        </w:rPr>
        <w:t>7</w:t>
      </w:r>
      <w:r>
        <w:rPr>
          <w:rFonts w:ascii="Times New Roman"/>
          <w:sz w:val="14"/>
        </w:rPr>
      </w:r>
    </w:p>
    <w:p>
      <w:pPr>
        <w:pStyle w:val="ListParagraph"/>
        <w:numPr>
          <w:ilvl w:val="0"/>
          <w:numId w:val="178"/>
        </w:numPr>
        <w:tabs>
          <w:tab w:pos="1836" w:val="left" w:leader="none"/>
        </w:tabs>
        <w:spacing w:line="240" w:lineRule="auto" w:before="74" w:after="0"/>
        <w:ind w:left="1108" w:right="0" w:firstLine="8"/>
        <w:jc w:val="left"/>
        <w:rPr>
          <w:rFonts w:ascii="Times New Roman" w:hAnsi="Times New Roman" w:cs="Times New Roman" w:eastAsia="Times New Roman" w:hint="default"/>
          <w:sz w:val="15"/>
          <w:szCs w:val="15"/>
        </w:rPr>
      </w:pPr>
      <w:r>
        <w:rPr/>
        <w:pict>
          <v:shape style="position:absolute;margin-left:135.360001pt;margin-top:7.326715pt;width:81.55pt;height:19.5pt;mso-position-horizontal-relative:page;mso-position-vertical-relative:paragraph;z-index:-441376" type="#_x0000_t202" filled="false" stroked="false">
            <v:textbox inset="0,0,0,0">
              <w:txbxContent>
                <w:p>
                  <w:pPr>
                    <w:tabs>
                      <w:tab w:pos="1562"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w w:val="135"/>
          <w:sz w:val="15"/>
        </w:rPr>
        <w:t>def  forward (self </w:t>
      </w:r>
      <w:r>
        <w:rPr>
          <w:rFonts w:ascii="Times New Roman" w:hAnsi="Times New Roman"/>
          <w:w w:val="155"/>
          <w:sz w:val="15"/>
        </w:rPr>
        <w:t>, </w:t>
      </w:r>
      <w:r>
        <w:rPr>
          <w:rFonts w:ascii="Times New Roman" w:hAnsi="Times New Roman"/>
          <w:w w:val="135"/>
          <w:sz w:val="15"/>
        </w:rPr>
        <w:t>input)</w:t>
      </w:r>
      <w:r>
        <w:rPr>
          <w:rFonts w:ascii="Times New Roman" w:hAnsi="Times New Roman"/>
          <w:spacing w:val="9"/>
          <w:w w:val="135"/>
          <w:sz w:val="15"/>
        </w:rPr>
        <w:t> </w:t>
      </w:r>
      <w:r>
        <w:rPr>
          <w:rFonts w:ascii="Times New Roman" w:hAnsi="Times New Roman"/>
          <w:w w:val="155"/>
          <w:sz w:val="15"/>
        </w:rPr>
        <w:t>·</w:t>
      </w:r>
      <w:r>
        <w:rPr>
          <w:rFonts w:ascii="Times New Roman" w:hAnsi="Times New Roman"/>
          <w:sz w:val="15"/>
        </w:rPr>
      </w:r>
    </w:p>
    <w:p>
      <w:pPr>
        <w:pStyle w:val="ListParagraph"/>
        <w:numPr>
          <w:ilvl w:val="0"/>
          <w:numId w:val="178"/>
        </w:numPr>
        <w:tabs>
          <w:tab w:pos="2189" w:val="left" w:leader="none"/>
        </w:tabs>
        <w:spacing w:line="240" w:lineRule="auto" w:before="72" w:after="0"/>
        <w:ind w:left="2188" w:right="0" w:hanging="1072"/>
        <w:jc w:val="left"/>
        <w:rPr>
          <w:rFonts w:ascii="Times New Roman" w:hAnsi="Times New Roman" w:cs="Times New Roman" w:eastAsia="Times New Roman" w:hint="default"/>
          <w:sz w:val="15"/>
          <w:szCs w:val="15"/>
        </w:rPr>
      </w:pPr>
      <w:r>
        <w:rPr/>
        <w:pict>
          <v:shape style="position:absolute;margin-left:108.720001pt;margin-top:6.866725pt;width:3.05pt;height:19.5pt;mso-position-horizontal-relative:page;mso-position-vertical-relative:paragraph;z-index:-44135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0"/>
          <w:sz w:val="15"/>
          <w:szCs w:val="15"/>
        </w:rPr>
        <w:t>self </w:t>
      </w:r>
      <w:r>
        <w:rPr>
          <w:rFonts w:ascii="Times New Roman" w:hAnsi="Times New Roman" w:cs="Times New Roman" w:eastAsia="Times New Roman" w:hint="default"/>
          <w:w w:val="180"/>
          <w:sz w:val="15"/>
          <w:szCs w:val="15"/>
        </w:rPr>
        <w:t>.l </w:t>
      </w:r>
      <w:r>
        <w:rPr>
          <w:rFonts w:ascii="Times New Roman" w:hAnsi="Times New Roman" w:cs="Times New Roman" w:eastAsia="Times New Roman" w:hint="default"/>
          <w:w w:val="140"/>
          <w:sz w:val="15"/>
          <w:szCs w:val="15"/>
        </w:rPr>
        <w:t>ss  a  self </w:t>
      </w:r>
      <w:r>
        <w:rPr>
          <w:rFonts w:ascii="Times New Roman" w:hAnsi="Times New Roman" w:cs="Times New Roman" w:eastAsia="Times New Roman" w:hint="default"/>
          <w:w w:val="180"/>
          <w:sz w:val="15"/>
          <w:szCs w:val="15"/>
        </w:rPr>
        <w:t>.criten </w:t>
      </w:r>
      <w:r>
        <w:rPr>
          <w:rFonts w:ascii="Times New Roman" w:hAnsi="Times New Roman" w:cs="Times New Roman" w:eastAsia="Times New Roman" w:hint="default"/>
          <w:w w:val="125"/>
          <w:sz w:val="15"/>
          <w:szCs w:val="15"/>
        </w:rPr>
        <w:t>n </w:t>
      </w:r>
      <w:r>
        <w:rPr>
          <w:rFonts w:ascii="Times New Roman" w:hAnsi="Times New Roman" w:cs="Times New Roman" w:eastAsia="Times New Roman" w:hint="default"/>
          <w:w w:val="140"/>
          <w:sz w:val="15"/>
          <w:szCs w:val="15"/>
        </w:rPr>
        <w:t>(input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40"/>
          <w:sz w:val="15"/>
          <w:szCs w:val="15"/>
        </w:rPr>
        <w:t>self  weight,  self</w:t>
      </w:r>
      <w:r>
        <w:rPr>
          <w:rFonts w:ascii="Times New Roman" w:hAnsi="Times New Roman" w:cs="Times New Roman" w:eastAsia="Times New Roman" w:hint="default"/>
          <w:spacing w:val="1"/>
          <w:w w:val="140"/>
          <w:sz w:val="15"/>
          <w:szCs w:val="15"/>
        </w:rPr>
        <w:t> </w:t>
      </w:r>
      <w:r>
        <w:rPr>
          <w:rFonts w:ascii="Times New Roman" w:hAnsi="Times New Roman" w:cs="Times New Roman" w:eastAsia="Times New Roman" w:hint="default"/>
          <w:w w:val="140"/>
          <w:sz w:val="15"/>
          <w:szCs w:val="15"/>
        </w:rPr>
        <w:t>, target)</w:t>
      </w:r>
      <w:r>
        <w:rPr>
          <w:rFonts w:ascii="Times New Roman" w:hAnsi="Times New Roman" w:cs="Times New Roman" w:eastAsia="Times New Roman" w:hint="default"/>
          <w:sz w:val="15"/>
          <w:szCs w:val="15"/>
        </w:rPr>
      </w:r>
    </w:p>
    <w:p>
      <w:pPr>
        <w:pStyle w:val="ListParagraph"/>
        <w:numPr>
          <w:ilvl w:val="0"/>
          <w:numId w:val="178"/>
        </w:numPr>
        <w:tabs>
          <w:tab w:pos="2268" w:val="left" w:leader="none"/>
        </w:tabs>
        <w:spacing w:line="240" w:lineRule="auto" w:before="27" w:after="0"/>
        <w:ind w:left="2268" w:right="0" w:hanging="1160"/>
        <w:jc w:val="left"/>
        <w:rPr>
          <w:rFonts w:ascii="細明體_HKSCS" w:hAnsi="細明體_HKSCS" w:cs="細明體_HKSCS" w:eastAsia="細明體_HKSCS" w:hint="default"/>
          <w:sz w:val="16"/>
          <w:szCs w:val="16"/>
        </w:rPr>
      </w:pPr>
      <w:r>
        <w:rPr/>
        <w:pict>
          <v:shape style="position:absolute;margin-left:139.320007pt;margin-top:6.849767pt;width:3.05pt;height:19.5pt;mso-position-horizontal-relative:page;mso-position-vertical-relative:paragraph;z-index:-4413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ut a input. clone</w:t>
      </w:r>
      <w:r>
        <w:rPr>
          <w:rFonts w:ascii="Times New Roman" w:hAnsi="Times New Roman" w:cs="Times New Roman" w:eastAsia="Times New Roman" w:hint="default"/>
          <w:spacing w:val="-1"/>
          <w:w w:val="130"/>
          <w:sz w:val="15"/>
          <w:szCs w:val="15"/>
        </w:rPr>
        <w:t> </w:t>
      </w:r>
      <w:r>
        <w:rPr>
          <w:rFonts w:ascii="細明體_HKSCS" w:hAnsi="細明體_HKSCS" w:cs="細明體_HKSCS" w:eastAsia="細明體_HKSCS" w:hint="default"/>
          <w:w w:val="70"/>
          <w:sz w:val="16"/>
          <w:szCs w:val="16"/>
        </w:rPr>
        <w:t>﹝）</w:t>
      </w:r>
      <w:r>
        <w:rPr>
          <w:rFonts w:ascii="細明體_HKSCS" w:hAnsi="細明體_HKSCS" w:cs="細明體_HKSCS" w:eastAsia="細明體_HKSCS" w:hint="default"/>
          <w:sz w:val="16"/>
          <w:szCs w:val="16"/>
        </w:rPr>
      </w:r>
    </w:p>
    <w:p>
      <w:pPr>
        <w:pStyle w:val="ListParagraph"/>
        <w:numPr>
          <w:ilvl w:val="0"/>
          <w:numId w:val="178"/>
        </w:numPr>
        <w:tabs>
          <w:tab w:pos="2189" w:val="left" w:leader="none"/>
        </w:tabs>
        <w:spacing w:line="321" w:lineRule="auto" w:before="72" w:after="0"/>
        <w:ind w:left="1108" w:right="5355" w:firstLine="8"/>
        <w:jc w:val="left"/>
        <w:rPr>
          <w:rFonts w:ascii="Times New Roman" w:hAnsi="Times New Roman" w:cs="Times New Roman" w:eastAsia="Times New Roman" w:hint="default"/>
          <w:sz w:val="15"/>
          <w:szCs w:val="15"/>
        </w:rPr>
      </w:pPr>
      <w:r>
        <w:rPr>
          <w:rFonts w:ascii="Times New Roman"/>
          <w:w w:val="140"/>
          <w:sz w:val="15"/>
        </w:rPr>
        <w:t>return ut </w:t>
      </w:r>
      <w:r>
        <w:rPr>
          <w:rFonts w:ascii="Times New Roman"/>
          <w:spacing w:val="-12"/>
          <w:w w:val="140"/>
          <w:sz w:val="15"/>
        </w:rPr>
        <w:t>12</w:t>
      </w:r>
      <w:r>
        <w:rPr>
          <w:rFonts w:ascii="Times New Roman"/>
          <w:spacing w:val="-12"/>
          <w:sz w:val="15"/>
        </w:rPr>
      </w:r>
    </w:p>
    <w:p>
      <w:pPr>
        <w:pStyle w:val="ListParagraph"/>
        <w:numPr>
          <w:ilvl w:val="0"/>
          <w:numId w:val="179"/>
        </w:numPr>
        <w:tabs>
          <w:tab w:pos="1829" w:val="left" w:leader="none"/>
        </w:tabs>
        <w:spacing w:line="192" w:lineRule="exact" w:before="0" w:after="0"/>
        <w:ind w:left="1101" w:right="0"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def  backward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35"/>
          <w:sz w:val="15"/>
          <w:szCs w:val="15"/>
        </w:rPr>
        <w:t>,  </w:t>
      </w:r>
      <w:r>
        <w:rPr>
          <w:rFonts w:ascii="Times New Roman" w:hAnsi="Times New Roman" w:cs="Times New Roman" w:eastAsia="Times New Roman" w:hint="default"/>
          <w:w w:val="130"/>
          <w:sz w:val="15"/>
          <w:szCs w:val="15"/>
        </w:rPr>
        <w:t>retain  vanabelsaTrue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79"/>
        </w:numPr>
        <w:tabs>
          <w:tab w:pos="2182" w:val="left" w:leader="none"/>
        </w:tabs>
        <w:spacing w:line="84" w:lineRule="auto" w:before="139" w:after="0"/>
        <w:ind w:left="1101" w:right="1637"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1"/>
          <w:sz w:val="15"/>
          <w:szCs w:val="15"/>
        </w:rPr>
        <w:t>.loss.backward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50"/>
          <w:sz w:val="15"/>
          <w:szCs w:val="15"/>
        </w:rPr>
        <w:t>retain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0"/>
          <w:sz w:val="15"/>
          <w:szCs w:val="15"/>
        </w:rPr>
        <w:t>varia</w:t>
      </w:r>
      <w:r>
        <w:rPr>
          <w:rFonts w:ascii="Times New Roman" w:hAnsi="Times New Roman" w:cs="Times New Roman" w:eastAsia="Times New Roman" w:hint="default"/>
          <w:spacing w:val="-3"/>
          <w:w w:val="140"/>
          <w:sz w:val="15"/>
          <w:szCs w:val="15"/>
        </w:rPr>
        <w:t>b</w:t>
      </w:r>
      <w:r>
        <w:rPr>
          <w:rFonts w:ascii="細明體_HKSCS" w:hAnsi="細明體_HKSCS" w:cs="細明體_HKSCS" w:eastAsia="細明體_HKSCS" w:hint="default"/>
          <w:spacing w:val="6"/>
          <w:w w:val="58"/>
          <w:sz w:val="15"/>
          <w:szCs w:val="15"/>
        </w:rPr>
        <w:t>工</w:t>
      </w:r>
      <w:r>
        <w:rPr>
          <w:rFonts w:ascii="Times New Roman" w:hAnsi="Times New Roman" w:cs="Times New Roman" w:eastAsia="Times New Roman" w:hint="default"/>
          <w:w w:val="145"/>
          <w:sz w:val="15"/>
          <w:szCs w:val="15"/>
        </w:rPr>
        <w:t>esaretain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8"/>
          <w:sz w:val="15"/>
          <w:szCs w:val="15"/>
        </w:rPr>
        <w:t>variabels</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2"/>
          <w:sz w:val="15"/>
          <w:szCs w:val="15"/>
        </w:rPr>
        <w:t>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54"/>
          <w:w w:val="163"/>
          <w:sz w:val="15"/>
          <w:szCs w:val="15"/>
        </w:rPr>
        <w:t>1</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r>
    </w:p>
    <w:p>
      <w:pPr>
        <w:spacing w:line="331" w:lineRule="auto" w:before="267"/>
        <w:ind w:left="1029" w:right="168" w:firstLine="410"/>
        <w:jc w:val="righ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20"/>
          <w:szCs w:val="20"/>
        </w:rPr>
        <w:t>這裡注意，定義的</w:t>
      </w:r>
      <w:r>
        <w:rPr>
          <w:rFonts w:ascii="細明體_HKSCS" w:hAnsi="細明體_HKSCS" w:cs="細明體_HKSCS" w:eastAsia="細明體_HKSCS" w:hint="default"/>
          <w:spacing w:val="-59"/>
          <w:w w:val="110"/>
          <w:sz w:val="20"/>
          <w:szCs w:val="20"/>
        </w:rPr>
        <w:t> </w:t>
      </w:r>
      <w:r>
        <w:rPr>
          <w:rFonts w:ascii="Times New Roman" w:hAnsi="Times New Roman" w:cs="Times New Roman" w:eastAsia="Times New Roman" w:hint="default"/>
          <w:w w:val="110"/>
          <w:sz w:val="15"/>
          <w:szCs w:val="15"/>
        </w:rPr>
        <w:t>loss</w:t>
      </w:r>
      <w:r>
        <w:rPr>
          <w:rFonts w:ascii="Times New Roman" w:hAnsi="Times New Roman" w:cs="Times New Roman" w:eastAsia="Times New Roman" w:hint="default"/>
          <w:spacing w:val="6"/>
          <w:w w:val="110"/>
          <w:sz w:val="15"/>
          <w:szCs w:val="15"/>
        </w:rPr>
        <w:t> </w:t>
      </w:r>
      <w:r>
        <w:rPr>
          <w:rFonts w:ascii="細明體_HKSCS" w:hAnsi="細明體_HKSCS" w:cs="細明體_HKSCS" w:eastAsia="細明體_HKSCS" w:hint="default"/>
          <w:w w:val="110"/>
          <w:sz w:val="20"/>
          <w:szCs w:val="20"/>
        </w:rPr>
        <w:t>不像我們之前定義的</w:t>
      </w:r>
      <w:r>
        <w:rPr>
          <w:rFonts w:ascii="細明體_HKSCS" w:hAnsi="細明體_HKSCS" w:cs="細明體_HKSCS" w:eastAsia="細明體_HKSCS" w:hint="default"/>
          <w:spacing w:val="-43"/>
          <w:w w:val="110"/>
          <w:sz w:val="20"/>
          <w:szCs w:val="20"/>
        </w:rPr>
        <w:t> </w:t>
      </w:r>
      <w:r>
        <w:rPr>
          <w:rFonts w:ascii="Times New Roman" w:hAnsi="Times New Roman" w:cs="Times New Roman" w:eastAsia="Times New Roman" w:hint="default"/>
          <w:w w:val="110"/>
          <w:sz w:val="15"/>
          <w:szCs w:val="15"/>
        </w:rPr>
        <w:t>loss</w:t>
      </w:r>
      <w:r>
        <w:rPr>
          <w:rFonts w:ascii="Times New Roman" w:hAnsi="Times New Roman" w:cs="Times New Roman" w:eastAsia="Times New Roman" w:hint="default"/>
          <w:spacing w:val="1"/>
          <w:w w:val="110"/>
          <w:sz w:val="15"/>
          <w:szCs w:val="15"/>
        </w:rPr>
        <w:t> </w:t>
      </w:r>
      <w:r>
        <w:rPr>
          <w:rFonts w:ascii="細明體_HKSCS" w:hAnsi="細明體_HKSCS" w:cs="細明體_HKSCS" w:eastAsia="細明體_HKSCS" w:hint="default"/>
          <w:w w:val="110"/>
          <w:sz w:val="20"/>
          <w:szCs w:val="20"/>
        </w:rPr>
        <w:t>一樣，因為之前的</w:t>
      </w:r>
      <w:r>
        <w:rPr>
          <w:rFonts w:ascii="細明體_HKSCS" w:hAnsi="細明體_HKSCS" w:cs="細明體_HKSCS" w:eastAsia="細明體_HKSCS" w:hint="default"/>
          <w:spacing w:val="-65"/>
          <w:w w:val="110"/>
          <w:sz w:val="20"/>
          <w:szCs w:val="20"/>
        </w:rPr>
        <w:t> </w:t>
      </w:r>
      <w:r>
        <w:rPr>
          <w:rFonts w:ascii="Times New Roman" w:hAnsi="Times New Roman" w:cs="Times New Roman" w:eastAsia="Times New Roman" w:hint="default"/>
          <w:w w:val="110"/>
          <w:sz w:val="15"/>
          <w:szCs w:val="15"/>
        </w:rPr>
        <w:t>loss</w:t>
      </w:r>
      <w:r>
        <w:rPr>
          <w:rFonts w:ascii="Times New Roman" w:hAnsi="Times New Roman" w:cs="Times New Roman" w:eastAsia="Times New Roman" w:hint="default"/>
          <w:spacing w:val="-1"/>
          <w:w w:val="110"/>
          <w:sz w:val="15"/>
          <w:szCs w:val="15"/>
        </w:rPr>
        <w:t> </w:t>
      </w:r>
      <w:r>
        <w:rPr>
          <w:rFonts w:ascii="細明體_HKSCS" w:hAnsi="細明體_HKSCS" w:cs="細明體_HKSCS" w:eastAsia="細明體_HKSCS" w:hint="default"/>
          <w:w w:val="110"/>
          <w:sz w:val="20"/>
          <w:szCs w:val="20"/>
        </w:rPr>
        <w:t>在</w:t>
      </w:r>
      <w:r>
        <w:rPr>
          <w:rFonts w:ascii="細明體_HKSCS" w:hAnsi="細明體_HKSCS" w:cs="細明體_HKSCS" w:eastAsia="細明體_HKSCS" w:hint="default"/>
          <w:w w:val="107"/>
          <w:sz w:val="20"/>
          <w:szCs w:val="20"/>
        </w:rPr>
        <w:t> </w:t>
      </w:r>
      <w:r>
        <w:rPr>
          <w:rFonts w:ascii="Times New Roman" w:hAnsi="Times New Roman" w:cs="Times New Roman" w:eastAsia="Times New Roman" w:hint="default"/>
          <w:w w:val="133"/>
          <w:sz w:val="15"/>
          <w:szCs w:val="15"/>
        </w:rPr>
        <w:t>PyTorch</w:t>
      </w:r>
      <w:r>
        <w:rPr>
          <w:rFonts w:ascii="Times New Roman" w:hAnsi="Times New Roman" w:cs="Times New Roman" w:eastAsia="Times New Roman" w:hint="default"/>
          <w:spacing w:val="-26"/>
          <w:w w:val="133"/>
          <w:sz w:val="15"/>
          <w:szCs w:val="15"/>
        </w:rPr>
        <w:t> </w:t>
      </w:r>
      <w:r>
        <w:rPr>
          <w:rFonts w:ascii="細明體_HKSCS" w:hAnsi="細明體_HKSCS" w:cs="細明體_HKSCS" w:eastAsia="細明體_HKSCS" w:hint="default"/>
          <w:spacing w:val="-17"/>
          <w:w w:val="108"/>
          <w:sz w:val="20"/>
          <w:szCs w:val="20"/>
        </w:rPr>
        <w:t>中都已經實現了，但是這裡我們需要自訂新的</w:t>
      </w:r>
      <w:r>
        <w:rPr>
          <w:rFonts w:ascii="細明體_HKSCS" w:hAnsi="細明體_HKSCS" w:cs="細明體_HKSCS" w:eastAsia="細明體_HKSCS" w:hint="default"/>
          <w:spacing w:val="-95"/>
          <w:w w:val="108"/>
          <w:sz w:val="20"/>
          <w:szCs w:val="20"/>
        </w:rPr>
        <w:t> </w:t>
      </w:r>
      <w:r>
        <w:rPr>
          <w:rFonts w:ascii="Times New Roman" w:hAnsi="Times New Roman" w:cs="Times New Roman" w:eastAsia="Times New Roman" w:hint="default"/>
          <w:w w:val="132"/>
          <w:sz w:val="15"/>
          <w:szCs w:val="15"/>
        </w:rPr>
        <w:t>loss</w:t>
      </w:r>
      <w:r>
        <w:rPr>
          <w:rFonts w:ascii="Times New Roman" w:hAnsi="Times New Roman" w:cs="Times New Roman" w:eastAsia="Times New Roman" w:hint="default"/>
          <w:spacing w:val="23"/>
          <w:w w:val="132"/>
          <w:sz w:val="15"/>
          <w:szCs w:val="15"/>
        </w:rPr>
        <w:t> </w:t>
      </w:r>
      <w:r>
        <w:rPr>
          <w:rFonts w:ascii="細明體_HKSCS" w:hAnsi="細明體_HKSCS" w:cs="細明體_HKSCS" w:eastAsia="細明體_HKSCS" w:hint="default"/>
          <w:spacing w:val="-2"/>
          <w:w w:val="103"/>
          <w:sz w:val="20"/>
          <w:szCs w:val="20"/>
        </w:rPr>
        <w:t>所以如果想要像之前</w:t>
      </w:r>
      <w:r>
        <w:rPr>
          <w:rFonts w:ascii="細明體_HKSCS" w:hAnsi="細明體_HKSCS" w:cs="細明體_HKSCS" w:eastAsia="細明體_HKSCS" w:hint="default"/>
          <w:w w:val="112"/>
          <w:sz w:val="20"/>
          <w:szCs w:val="20"/>
        </w:rPr>
        <w:t> </w:t>
      </w:r>
      <w:r>
        <w:rPr>
          <w:rFonts w:ascii="細明體_HKSCS" w:hAnsi="細明體_HKSCS" w:cs="細明體_HKSCS" w:eastAsia="細明體_HKSCS" w:hint="default"/>
          <w:spacing w:val="-1"/>
          <w:w w:val="101"/>
          <w:sz w:val="20"/>
          <w:szCs w:val="20"/>
        </w:rPr>
        <w:t>樣定義，需要重新定義</w:t>
      </w:r>
      <w:r>
        <w:rPr>
          <w:rFonts w:ascii="細明體_HKSCS" w:hAnsi="細明體_HKSCS" w:cs="細明體_HKSCS" w:eastAsia="細明體_HKSCS" w:hint="default"/>
          <w:spacing w:val="-76"/>
          <w:w w:val="101"/>
          <w:sz w:val="20"/>
          <w:szCs w:val="20"/>
        </w:rPr>
        <w:t> </w:t>
      </w:r>
      <w:r>
        <w:rPr>
          <w:rFonts w:ascii="Times New Roman" w:hAnsi="Times New Roman" w:cs="Times New Roman" w:eastAsia="Times New Roman" w:hint="default"/>
          <w:w w:val="131"/>
          <w:sz w:val="15"/>
          <w:szCs w:val="15"/>
        </w:rPr>
        <w:t>backward  </w:t>
      </w:r>
      <w:r>
        <w:rPr>
          <w:rFonts w:ascii="細明體_HKSCS" w:hAnsi="細明體_HKSCS" w:cs="細明體_HKSCS" w:eastAsia="細明體_HKSCS" w:hint="default"/>
          <w:spacing w:val="-6"/>
          <w:w w:val="104"/>
          <w:sz w:val="20"/>
          <w:szCs w:val="20"/>
        </w:rPr>
        <w:t>。這裡使用網路模型的定義方式，把這個部分</w:t>
      </w:r>
      <w:r>
        <w:rPr>
          <w:rFonts w:ascii="細明體_HKSCS" w:hAnsi="細明體_HKSCS" w:cs="細明體_HKSCS" w:eastAsia="細明體_HKSCS" w:hint="default"/>
          <w:spacing w:val="-6"/>
          <w:sz w:val="20"/>
          <w:szCs w:val="20"/>
        </w:rPr>
      </w:r>
    </w:p>
    <w:p>
      <w:pPr>
        <w:pStyle w:val="BodyText"/>
        <w:spacing w:line="240" w:lineRule="auto" w:before="22"/>
        <w:ind w:left="1022" w:right="101"/>
        <w:jc w:val="left"/>
      </w:pPr>
      <w:r>
        <w:rPr/>
        <w:t>當成一個網路層，下面我們來完整地解釋</w:t>
      </w:r>
      <w:r>
        <w:rPr>
          <w:spacing w:val="-73"/>
        </w:rPr>
        <w:t> </w:t>
      </w:r>
      <w:r>
        <w:rPr/>
        <w:t>整個定義方式。</w:t>
      </w:r>
    </w:p>
    <w:p>
      <w:pPr>
        <w:spacing w:after="0" w:line="240" w:lineRule="auto"/>
        <w:jc w:val="left"/>
        <w:sectPr>
          <w:headerReference w:type="even" r:id="rId593"/>
          <w:footerReference w:type="even" r:id="rId594"/>
          <w:footerReference w:type="default" r:id="rId595"/>
          <w:pgSz w:w="9470" w:h="13040"/>
          <w:pgMar w:header="0" w:footer="465" w:top="480" w:bottom="660" w:left="0" w:right="1060"/>
          <w:pgNumType w:start="3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0"/>
        <w:ind w:right="0"/>
        <w:rPr>
          <w:rFonts w:ascii="細明體_HKSCS" w:hAnsi="細明體_HKSCS" w:cs="細明體_HKSCS" w:eastAsia="細明體_HKSCS" w:hint="default"/>
          <w:sz w:val="17"/>
          <w:szCs w:val="17"/>
        </w:rPr>
      </w:pPr>
    </w:p>
    <w:p>
      <w:pPr>
        <w:spacing w:line="314" w:lineRule="auto" w:before="48"/>
        <w:ind w:left="111" w:right="1006" w:firstLine="424"/>
        <w:jc w:val="both"/>
        <w:rPr>
          <w:rFonts w:ascii="Times New Roman" w:hAnsi="Times New Roman" w:cs="Times New Roman" w:eastAsia="Times New Roman" w:hint="default"/>
          <w:sz w:val="7"/>
          <w:szCs w:val="7"/>
        </w:rPr>
      </w:pPr>
      <w:r>
        <w:rPr>
          <w:rFonts w:ascii="細明體_HKSCS" w:hAnsi="細明體_HKSCS" w:cs="細明體_HKSCS" w:eastAsia="細明體_HKSCS" w:hint="default"/>
          <w:w w:val="115"/>
          <w:sz w:val="20"/>
          <w:szCs w:val="20"/>
        </w:rPr>
        <w:t>圖</w:t>
      </w:r>
      <w:r>
        <w:rPr>
          <w:rFonts w:ascii="細明體_HKSCS" w:hAnsi="細明體_HKSCS" w:cs="細明體_HKSCS" w:eastAsia="細明體_HKSCS" w:hint="default"/>
          <w:spacing w:val="-72"/>
          <w:w w:val="115"/>
          <w:sz w:val="20"/>
          <w:szCs w:val="20"/>
        </w:rPr>
        <w:t>片</w:t>
      </w:r>
      <w:r>
        <w:rPr>
          <w:rFonts w:ascii="細明體_HKSCS" w:hAnsi="細明體_HKSCS" w:cs="細明體_HKSCS" w:eastAsia="細明體_HKSCS" w:hint="default"/>
          <w:w w:val="105"/>
          <w:sz w:val="20"/>
          <w:szCs w:val="20"/>
        </w:rPr>
        <w:t>經</w:t>
      </w:r>
      <w:r>
        <w:rPr>
          <w:rFonts w:ascii="細明體_HKSCS" w:hAnsi="細明體_HKSCS" w:cs="細明體_HKSCS" w:eastAsia="細明體_HKSCS" w:hint="default"/>
          <w:spacing w:val="-17"/>
          <w:w w:val="105"/>
          <w:sz w:val="20"/>
          <w:szCs w:val="20"/>
        </w:rPr>
        <w:t>過</w:t>
      </w:r>
      <w:r>
        <w:rPr>
          <w:rFonts w:ascii="細明體_HKSCS" w:hAnsi="細明體_HKSCS" w:cs="細明體_HKSCS" w:eastAsia="細明體_HKSCS" w:hint="default"/>
          <w:w w:val="102"/>
          <w:sz w:val="20"/>
          <w:szCs w:val="20"/>
        </w:rPr>
        <w:t>預</w:t>
      </w:r>
      <w:r>
        <w:rPr>
          <w:rFonts w:ascii="細明體_HKSCS" w:hAnsi="細明體_HKSCS" w:cs="細明體_HKSCS" w:eastAsia="細明體_HKSCS" w:hint="default"/>
          <w:spacing w:val="-12"/>
          <w:w w:val="102"/>
          <w:sz w:val="20"/>
          <w:szCs w:val="20"/>
        </w:rPr>
        <w:t>訓</w:t>
      </w:r>
      <w:r>
        <w:rPr>
          <w:rFonts w:ascii="細明體_HKSCS" w:hAnsi="細明體_HKSCS" w:cs="細明體_HKSCS" w:eastAsia="細明體_HKSCS" w:hint="default"/>
          <w:sz w:val="20"/>
          <w:szCs w:val="20"/>
        </w:rPr>
        <w:t>練的旋積層獲得</w:t>
      </w:r>
      <w:r>
        <w:rPr>
          <w:rFonts w:ascii="細明體_HKSCS" w:hAnsi="細明體_HKSCS" w:cs="細明體_HKSCS" w:eastAsia="細明體_HKSCS" w:hint="default"/>
          <w:spacing w:val="-46"/>
          <w:sz w:val="20"/>
          <w:szCs w:val="20"/>
        </w:rPr>
        <w:t> </w:t>
      </w:r>
      <w:r>
        <w:rPr>
          <w:rFonts w:ascii="Arial" w:hAnsi="Arial" w:cs="Arial" w:eastAsia="Arial" w:hint="default"/>
          <w:spacing w:val="14"/>
          <w:w w:val="135"/>
          <w:sz w:val="21"/>
          <w:szCs w:val="21"/>
        </w:rPr>
        <w:t>L</w:t>
      </w:r>
      <w:r>
        <w:rPr>
          <w:rFonts w:ascii="細明體_HKSCS" w:hAnsi="細明體_HKSCS" w:cs="細明體_HKSCS" w:eastAsia="細明體_HKSCS" w:hint="default"/>
          <w:w w:val="102"/>
          <w:sz w:val="20"/>
          <w:szCs w:val="20"/>
        </w:rPr>
        <w:t>層的特徵圖</w:t>
      </w:r>
      <w:r>
        <w:rPr>
          <w:rFonts w:ascii="細明體_HKSCS" w:hAnsi="細明體_HKSCS" w:cs="細明體_HKSCS" w:eastAsia="細明體_HKSCS" w:hint="default"/>
          <w:spacing w:val="-48"/>
          <w:sz w:val="20"/>
          <w:szCs w:val="20"/>
        </w:rPr>
        <w:t> </w:t>
      </w:r>
      <w:r>
        <w:rPr>
          <w:rFonts w:ascii="Arial" w:hAnsi="Arial" w:cs="Arial" w:eastAsia="Arial" w:hint="default"/>
          <w:i/>
          <w:w w:val="118"/>
          <w:sz w:val="19"/>
          <w:szCs w:val="19"/>
        </w:rPr>
        <w:t>F</w:t>
      </w:r>
      <w:r>
        <w:rPr>
          <w:rFonts w:ascii="Arial" w:hAnsi="Arial" w:cs="Arial" w:eastAsia="Arial" w:hint="default"/>
          <w:i/>
          <w:spacing w:val="-56"/>
          <w:w w:val="118"/>
          <w:sz w:val="19"/>
          <w:szCs w:val="19"/>
        </w:rPr>
        <w:t>n</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z w:val="20"/>
          <w:szCs w:val="20"/>
        </w:rPr>
        <w:t>最後諭出與基準內容圖</w:t>
      </w:r>
      <w:r>
        <w:rPr>
          <w:rFonts w:ascii="細明體_HKSCS" w:hAnsi="細明體_HKSCS" w:cs="細明體_HKSCS" w:eastAsia="細明體_HKSCS" w:hint="default"/>
          <w:spacing w:val="-77"/>
          <w:sz w:val="20"/>
          <w:szCs w:val="20"/>
        </w:rPr>
        <w:t> </w:t>
      </w:r>
      <w:r>
        <w:rPr>
          <w:rFonts w:ascii="細明體_HKSCS" w:hAnsi="細明體_HKSCS" w:cs="細明體_HKSCS" w:eastAsia="細明體_HKSCS" w:hint="default"/>
          <w:spacing w:val="-74"/>
          <w:w w:val="145"/>
          <w:sz w:val="20"/>
          <w:szCs w:val="20"/>
        </w:rPr>
        <w:t>片</w:t>
      </w:r>
      <w:r>
        <w:rPr>
          <w:rFonts w:ascii="細明體_HKSCS" w:hAnsi="細明體_HKSCS" w:cs="細明體_HKSCS" w:eastAsia="細明體_HKSCS" w:hint="default"/>
          <w:w w:val="108"/>
          <w:sz w:val="20"/>
          <w:szCs w:val="20"/>
        </w:rPr>
        <w:t>的</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1"/>
          <w:sz w:val="20"/>
          <w:szCs w:val="20"/>
        </w:rPr>
        <w:t>加權內容距離 </w:t>
      </w:r>
      <w:r>
        <w:rPr>
          <w:rFonts w:ascii="Times New Roman" w:hAnsi="Times New Roman" w:cs="Times New Roman" w:eastAsia="Times New Roman" w:hint="default"/>
          <w:i/>
          <w:w w:val="84"/>
          <w:sz w:val="20"/>
          <w:szCs w:val="20"/>
        </w:rPr>
        <w:t>Wc,-D. </w:t>
      </w:r>
      <w:r>
        <w:rPr>
          <w:rFonts w:ascii="細明體_HKSCS" w:hAnsi="細明體_HKSCS" w:cs="細明體_HKSCS" w:eastAsia="細明體_HKSCS" w:hint="default"/>
          <w:spacing w:val="-72"/>
          <w:w w:val="108"/>
          <w:sz w:val="20"/>
          <w:szCs w:val="20"/>
        </w:rPr>
        <w:t>伏，</w:t>
      </w:r>
      <w:r>
        <w:rPr>
          <w:rFonts w:ascii="Times New Roman" w:hAnsi="Times New Roman" w:cs="Times New Roman" w:eastAsia="Times New Roman" w:hint="default"/>
          <w:spacing w:val="-72"/>
          <w:w w:val="108"/>
          <w:sz w:val="25"/>
          <w:szCs w:val="25"/>
        </w:rPr>
        <w:t>CJ</w:t>
      </w:r>
      <w:r>
        <w:rPr>
          <w:rFonts w:ascii="Times New Roman" w:hAnsi="Times New Roman" w:cs="Times New Roman" w:eastAsia="Times New Roman" w:hint="default"/>
          <w:w w:val="108"/>
          <w:sz w:val="25"/>
          <w:szCs w:val="25"/>
        </w:rPr>
        <w:t> </w:t>
      </w:r>
      <w:r>
        <w:rPr>
          <w:rFonts w:ascii="細明體_HKSCS" w:hAnsi="細明體_HKSCS" w:cs="細明體_HKSCS" w:eastAsia="細明體_HKSCS" w:hint="default"/>
          <w:spacing w:val="-17"/>
          <w:w w:val="108"/>
          <w:sz w:val="20"/>
          <w:szCs w:val="20"/>
        </w:rPr>
        <w:t>，所以初始化中需要傳入基準闆片和加權，上面的程式</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w w:val="108"/>
          <w:sz w:val="20"/>
          <w:szCs w:val="20"/>
        </w:rPr>
      </w:r>
      <w:r>
        <w:rPr>
          <w:rFonts w:ascii="細明體_HKSCS" w:hAnsi="細明體_HKSCS" w:cs="細明體_HKSCS" w:eastAsia="細明體_HKSCS" w:hint="default"/>
          <w:spacing w:val="-11"/>
          <w:w w:val="105"/>
          <w:sz w:val="20"/>
          <w:szCs w:val="20"/>
        </w:rPr>
        <w:t>中傳入的基準圖片為</w:t>
      </w:r>
      <w:r>
        <w:rPr>
          <w:rFonts w:ascii="細明體_HKSCS" w:hAnsi="細明體_HKSCS" w:cs="細明體_HKSCS" w:eastAsia="細明體_HKSCS" w:hint="default"/>
          <w:spacing w:val="-88"/>
          <w:w w:val="105"/>
          <w:sz w:val="20"/>
          <w:szCs w:val="20"/>
        </w:rPr>
        <w:t> </w:t>
      </w:r>
      <w:r>
        <w:rPr>
          <w:rFonts w:ascii="Times New Roman" w:hAnsi="Times New Roman" w:cs="Times New Roman" w:eastAsia="Times New Roman" w:hint="default"/>
          <w:w w:val="105"/>
          <w:sz w:val="19"/>
          <w:szCs w:val="19"/>
        </w:rPr>
        <w:t>ta</w:t>
      </w:r>
      <w:r>
        <w:rPr>
          <w:rFonts w:ascii="細明體_HKSCS" w:hAnsi="細明體_HKSCS" w:cs="細明體_HKSCS" w:eastAsia="細明體_HKSCS" w:hint="default"/>
          <w:w w:val="105"/>
          <w:sz w:val="20"/>
          <w:szCs w:val="20"/>
        </w:rPr>
        <w:t>喀肘，加權為</w:t>
      </w:r>
      <w:r>
        <w:rPr>
          <w:rFonts w:ascii="細明體_HKSCS" w:hAnsi="細明體_HKSCS" w:cs="細明體_HKSCS" w:eastAsia="細明體_HKSCS" w:hint="default"/>
          <w:spacing w:val="-88"/>
          <w:w w:val="105"/>
          <w:sz w:val="20"/>
          <w:szCs w:val="20"/>
        </w:rPr>
        <w:t> </w:t>
      </w:r>
      <w:r>
        <w:rPr>
          <w:rFonts w:ascii="Times New Roman" w:hAnsi="Times New Roman" w:cs="Times New Roman" w:eastAsia="Times New Roman" w:hint="default"/>
          <w:w w:val="105"/>
          <w:sz w:val="19"/>
          <w:szCs w:val="19"/>
        </w:rPr>
        <w:t>weight</w:t>
      </w:r>
      <w:r>
        <w:rPr>
          <w:rFonts w:ascii="Times New Roman" w:hAnsi="Times New Roman" w:cs="Times New Roman" w:eastAsia="Times New Roman" w:hint="default"/>
          <w:spacing w:val="-15"/>
          <w:w w:val="105"/>
          <w:sz w:val="19"/>
          <w:szCs w:val="19"/>
        </w:rPr>
        <w:t> </w:t>
      </w:r>
      <w:r>
        <w:rPr>
          <w:rFonts w:ascii="Times New Roman" w:hAnsi="Times New Roman" w:cs="Times New Roman" w:eastAsia="Times New Roman" w:hint="default"/>
          <w:w w:val="135"/>
          <w:sz w:val="7"/>
          <w:szCs w:val="7"/>
        </w:rPr>
        <w:t>0</w:t>
      </w:r>
      <w:r>
        <w:rPr>
          <w:rFonts w:ascii="Times New Roman" w:hAnsi="Times New Roman" w:cs="Times New Roman" w:eastAsia="Times New Roman" w:hint="default"/>
          <w:sz w:val="7"/>
          <w:szCs w:val="7"/>
        </w:rPr>
      </w:r>
    </w:p>
    <w:p>
      <w:pPr>
        <w:spacing w:line="360" w:lineRule="exact" w:before="81"/>
        <w:ind w:left="111" w:right="1013" w:firstLine="417"/>
        <w:jc w:val="both"/>
        <w:rPr>
          <w:rFonts w:ascii="細明體_HKSCS" w:hAnsi="細明體_HKSCS" w:cs="細明體_HKSCS" w:eastAsia="細明體_HKSCS" w:hint="default"/>
          <w:sz w:val="26"/>
          <w:szCs w:val="26"/>
        </w:rPr>
      </w:pPr>
      <w:r>
        <w:rPr>
          <w:rFonts w:ascii="細明體_HKSCS" w:hAnsi="細明體_HKSCS" w:cs="細明體_HKSCS" w:eastAsia="細明體_HKSCS" w:hint="default"/>
          <w:w w:val="104"/>
          <w:sz w:val="20"/>
          <w:szCs w:val="20"/>
        </w:rPr>
        <w:t>接著在初始化</w:t>
      </w:r>
      <w:r>
        <w:rPr>
          <w:rFonts w:ascii="細明體_HKSCS" w:hAnsi="細明體_HKSCS" w:cs="細明體_HKSCS" w:eastAsia="細明體_HKSCS" w:hint="default"/>
          <w:spacing w:val="-25"/>
          <w:w w:val="104"/>
          <w:sz w:val="20"/>
          <w:szCs w:val="20"/>
        </w:rPr>
        <w:t>中</w:t>
      </w:r>
      <w:r>
        <w:rPr>
          <w:rFonts w:ascii="細明體_HKSCS" w:hAnsi="細明體_HKSCS" w:cs="細明體_HKSCS" w:eastAsia="細明體_HKSCS" w:hint="default"/>
          <w:spacing w:val="-366"/>
          <w:w w:val="193"/>
          <w:sz w:val="20"/>
          <w:szCs w:val="20"/>
        </w:rPr>
        <w:t>，</w:t>
      </w:r>
      <w:r>
        <w:rPr>
          <w:rFonts w:ascii="細明體_HKSCS" w:hAnsi="細明體_HKSCS" w:cs="細明體_HKSCS" w:eastAsia="細明體_HKSCS" w:hint="default"/>
          <w:w w:val="109"/>
          <w:sz w:val="20"/>
          <w:szCs w:val="20"/>
        </w:rPr>
        <w:t>透過</w:t>
      </w:r>
      <w:r>
        <w:rPr>
          <w:rFonts w:ascii="細明體_HKSCS" w:hAnsi="細明體_HKSCS" w:cs="細明體_HKSCS" w:eastAsia="細明體_HKSCS" w:hint="default"/>
          <w:spacing w:val="-61"/>
          <w:sz w:val="20"/>
          <w:szCs w:val="20"/>
        </w:rPr>
        <w:t> </w:t>
      </w:r>
      <w:r>
        <w:rPr>
          <w:rFonts w:ascii="Times New Roman" w:hAnsi="Times New Roman" w:cs="Times New Roman" w:eastAsia="Times New Roman" w:hint="default"/>
          <w:w w:val="109"/>
          <w:sz w:val="19"/>
          <w:szCs w:val="19"/>
        </w:rPr>
        <w:t>ta</w:t>
      </w:r>
      <w:r>
        <w:rPr>
          <w:rFonts w:ascii="Times New Roman" w:hAnsi="Times New Roman" w:cs="Times New Roman" w:eastAsia="Times New Roman" w:hint="default"/>
          <w:spacing w:val="-5"/>
          <w:w w:val="109"/>
          <w:sz w:val="19"/>
          <w:szCs w:val="19"/>
        </w:rPr>
        <w:t>r</w:t>
      </w:r>
      <w:r>
        <w:rPr>
          <w:rFonts w:ascii="細明體_HKSCS" w:hAnsi="細明體_HKSCS" w:cs="細明體_HKSCS" w:eastAsia="細明體_HKSCS" w:hint="default"/>
          <w:spacing w:val="-8"/>
          <w:w w:val="72"/>
          <w:sz w:val="16"/>
          <w:szCs w:val="16"/>
        </w:rPr>
        <w:t>且</w:t>
      </w:r>
      <w:r>
        <w:rPr>
          <w:rFonts w:ascii="Times New Roman" w:hAnsi="Times New Roman" w:cs="Times New Roman" w:eastAsia="Times New Roman" w:hint="default"/>
          <w:w w:val="105"/>
          <w:sz w:val="19"/>
          <w:szCs w:val="19"/>
        </w:rPr>
        <w:t>et.detac</w:t>
      </w:r>
      <w:r>
        <w:rPr>
          <w:rFonts w:ascii="Times New Roman" w:hAnsi="Times New Roman" w:cs="Times New Roman" w:eastAsia="Times New Roman" w:hint="default"/>
          <w:spacing w:val="21"/>
          <w:w w:val="105"/>
          <w:sz w:val="19"/>
          <w:szCs w:val="19"/>
        </w:rPr>
        <w:t>h</w:t>
      </w:r>
      <w:r>
        <w:rPr>
          <w:rFonts w:ascii="細明體_HKSCS" w:hAnsi="細明體_HKSCS" w:cs="細明體_HKSCS" w:eastAsia="細明體_HKSCS" w:hint="default"/>
          <w:w w:val="30"/>
          <w:sz w:val="20"/>
          <w:szCs w:val="20"/>
        </w:rPr>
        <w:t>（）</w:t>
      </w:r>
      <w:r>
        <w:rPr>
          <w:rFonts w:ascii="細明體_HKSCS" w:hAnsi="細明體_HKSCS" w:cs="細明體_HKSCS" w:eastAsia="細明體_HKSCS" w:hint="default"/>
          <w:spacing w:val="-40"/>
          <w:sz w:val="20"/>
          <w:szCs w:val="20"/>
        </w:rPr>
        <w:t> </w:t>
      </w:r>
      <w:r>
        <w:rPr>
          <w:rFonts w:ascii="細明體_HKSCS" w:hAnsi="細明體_HKSCS" w:cs="細明體_HKSCS" w:eastAsia="細明體_HKSCS" w:hint="default"/>
          <w:w w:val="109"/>
          <w:sz w:val="20"/>
          <w:szCs w:val="20"/>
        </w:rPr>
        <w:t>將基準圖</w:t>
      </w:r>
      <w:r>
        <w:rPr>
          <w:rFonts w:ascii="細明體_HKSCS" w:hAnsi="細明體_HKSCS" w:cs="細明體_HKSCS" w:eastAsia="細明體_HKSCS" w:hint="default"/>
          <w:spacing w:val="-32"/>
          <w:w w:val="109"/>
          <w:sz w:val="20"/>
          <w:szCs w:val="20"/>
        </w:rPr>
        <w:t>片</w:t>
      </w:r>
      <w:r>
        <w:rPr>
          <w:rFonts w:ascii="細明體_HKSCS" w:hAnsi="細明體_HKSCS" w:cs="細明體_HKSCS" w:eastAsia="細明體_HKSCS" w:hint="default"/>
          <w:w w:val="105"/>
          <w:sz w:val="20"/>
          <w:szCs w:val="20"/>
        </w:rPr>
        <w:t>從計算圖中分離出來，</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w w:val="108"/>
          <w:sz w:val="20"/>
          <w:szCs w:val="20"/>
        </w:rPr>
        <w:t>視</w:t>
      </w:r>
      <w:r>
        <w:rPr>
          <w:rFonts w:ascii="細明體_HKSCS" w:hAnsi="細明體_HKSCS" w:cs="細明體_HKSCS" w:eastAsia="細明體_HKSCS" w:hint="default"/>
          <w:w w:val="108"/>
          <w:sz w:val="20"/>
          <w:szCs w:val="20"/>
        </w:rPr>
        <w:t> </w:t>
      </w:r>
      <w:r>
        <w:rPr>
          <w:rFonts w:ascii="細明體_HKSCS" w:hAnsi="細明體_HKSCS" w:cs="細明體_HKSCS" w:eastAsia="細明體_HKSCS" w:hint="default"/>
          <w:sz w:val="20"/>
          <w:szCs w:val="20"/>
        </w:rPr>
        <w:t>為一個常數。定義 </w:t>
      </w:r>
      <w:r>
        <w:rPr>
          <w:rFonts w:ascii="Times New Roman" w:hAnsi="Times New Roman" w:cs="Times New Roman" w:eastAsia="Times New Roman" w:hint="default"/>
          <w:sz w:val="19"/>
          <w:szCs w:val="19"/>
        </w:rPr>
        <w:t>nn.MSELoss </w:t>
      </w:r>
      <w:r>
        <w:rPr>
          <w:rFonts w:ascii="細明體_HKSCS" w:hAnsi="細明體_HKSCS" w:cs="細明體_HKSCS" w:eastAsia="細明體_HKSCS" w:hint="default"/>
          <w:w w:val="70"/>
          <w:sz w:val="20"/>
          <w:szCs w:val="20"/>
        </w:rPr>
        <w:t>（） </w:t>
      </w:r>
      <w:r>
        <w:rPr>
          <w:rFonts w:ascii="細明體_HKSCS" w:hAnsi="細明體_HKSCS" w:cs="細明體_HKSCS" w:eastAsia="細明體_HKSCS" w:hint="default"/>
          <w:sz w:val="20"/>
          <w:szCs w:val="20"/>
        </w:rPr>
        <w:t>為了計算 </w:t>
      </w:r>
      <w:r>
        <w:rPr>
          <w:rFonts w:ascii="Times New Roman" w:hAnsi="Times New Roman" w:cs="Times New Roman" w:eastAsia="Times New Roman" w:hint="default"/>
          <w:sz w:val="19"/>
          <w:szCs w:val="19"/>
        </w:rPr>
        <w:t>L </w:t>
      </w:r>
      <w:r>
        <w:rPr>
          <w:rFonts w:ascii="細明體_HKSCS" w:hAnsi="細明體_HKSCS" w:cs="細明體_HKSCS" w:eastAsia="細明體_HKSCS" w:hint="default"/>
          <w:sz w:val="20"/>
          <w:szCs w:val="20"/>
        </w:rPr>
        <w:t>層輸出的兩個特徵圓的距離 </w:t>
      </w:r>
      <w:r>
        <w:rPr>
          <w:rFonts w:ascii="Arial" w:hAnsi="Arial" w:cs="Arial" w:eastAsia="Arial" w:hint="default"/>
          <w:i/>
          <w:w w:val="70"/>
          <w:sz w:val="19"/>
          <w:szCs w:val="19"/>
        </w:rPr>
        <w:t>II </w:t>
      </w:r>
      <w:r>
        <w:rPr>
          <w:rFonts w:ascii="Arial" w:hAnsi="Arial" w:cs="Arial" w:eastAsia="Arial" w:hint="default"/>
          <w:i/>
          <w:w w:val="105"/>
          <w:sz w:val="19"/>
          <w:szCs w:val="19"/>
        </w:rPr>
        <w:t>Fxc </w:t>
      </w:r>
      <w:r>
        <w:rPr>
          <w:rFonts w:ascii="Arial" w:hAnsi="Arial" w:cs="Arial" w:eastAsia="Arial" w:hint="default"/>
          <w:i/>
          <w:w w:val="105"/>
          <w:sz w:val="19"/>
          <w:szCs w:val="19"/>
        </w:rPr>
      </w:r>
      <w:r>
        <w:rPr>
          <w:rFonts w:ascii="Arial" w:hAnsi="Arial" w:cs="Arial" w:eastAsia="Arial" w:hint="default"/>
          <w:i/>
          <w:sz w:val="19"/>
          <w:szCs w:val="19"/>
        </w:rPr>
        <w:t>Fn </w:t>
      </w:r>
      <w:r>
        <w:rPr>
          <w:rFonts w:ascii="Times New Roman" w:hAnsi="Times New Roman" w:cs="Times New Roman" w:eastAsia="Times New Roman" w:hint="default"/>
          <w:w w:val="70"/>
          <w:sz w:val="21"/>
          <w:szCs w:val="21"/>
        </w:rPr>
        <w:t>11 2</w:t>
      </w:r>
      <w:r>
        <w:rPr>
          <w:rFonts w:ascii="Times New Roman" w:hAnsi="Times New Roman" w:cs="Times New Roman" w:eastAsia="Times New Roman" w:hint="default"/>
          <w:spacing w:val="19"/>
          <w:w w:val="70"/>
          <w:sz w:val="21"/>
          <w:szCs w:val="21"/>
        </w:rPr>
        <w:t> </w:t>
      </w:r>
      <w:r>
        <w:rPr>
          <w:rFonts w:ascii="細明體_HKSCS" w:hAnsi="細明體_HKSCS" w:cs="細明體_HKSCS" w:eastAsia="細明體_HKSCS" w:hint="default"/>
          <w:sz w:val="26"/>
          <w:szCs w:val="26"/>
        </w:rPr>
        <w:t>。</w:t>
      </w:r>
    </w:p>
    <w:p>
      <w:pPr>
        <w:pStyle w:val="BodyText"/>
        <w:spacing w:line="324" w:lineRule="auto" w:before="181"/>
        <w:ind w:left="111" w:right="1024" w:firstLine="410"/>
        <w:jc w:val="right"/>
      </w:pPr>
      <w:r>
        <w:rPr>
          <w:w w:val="101"/>
        </w:rPr>
        <w:t>將上面定義的內容差異視為是一個網路層結構，</w:t>
      </w:r>
      <w:r>
        <w:rPr>
          <w:spacing w:val="-83"/>
          <w:w w:val="101"/>
        </w:rPr>
        <w:t> </w:t>
      </w:r>
      <w:r>
        <w:rPr>
          <w:spacing w:val="-10"/>
          <w:w w:val="104"/>
        </w:rPr>
        <w:t>在自</w:t>
      </w:r>
      <w:r>
        <w:rPr>
          <w:rFonts w:ascii="Times New Roman" w:hAnsi="Times New Roman" w:cs="Times New Roman" w:eastAsia="Times New Roman" w:hint="default"/>
          <w:spacing w:val="-10"/>
          <w:w w:val="104"/>
          <w:sz w:val="19"/>
          <w:szCs w:val="19"/>
        </w:rPr>
        <w:t>orw</w:t>
      </w:r>
      <w:r>
        <w:rPr>
          <w:spacing w:val="-10"/>
          <w:w w:val="104"/>
          <w:sz w:val="13"/>
          <w:szCs w:val="13"/>
        </w:rPr>
        <w:t>缸</w:t>
      </w:r>
      <w:r>
        <w:rPr>
          <w:rFonts w:ascii="Times New Roman" w:hAnsi="Times New Roman" w:cs="Times New Roman" w:eastAsia="Times New Roman" w:hint="default"/>
          <w:spacing w:val="-10"/>
          <w:w w:val="104"/>
          <w:sz w:val="22"/>
          <w:szCs w:val="22"/>
        </w:rPr>
        <w:t>d</w:t>
      </w:r>
      <w:r>
        <w:rPr>
          <w:rFonts w:ascii="Times New Roman" w:hAnsi="Times New Roman" w:cs="Times New Roman" w:eastAsia="Times New Roman" w:hint="default"/>
          <w:w w:val="104"/>
          <w:sz w:val="22"/>
          <w:szCs w:val="22"/>
        </w:rPr>
        <w:t> </w:t>
      </w:r>
      <w:r>
        <w:rPr>
          <w:w w:val="105"/>
        </w:rPr>
        <w:t>的實現中</w:t>
      </w:r>
      <w:r>
        <w:rPr>
          <w:spacing w:val="-67"/>
          <w:w w:val="105"/>
        </w:rPr>
        <w:t> </w:t>
      </w:r>
      <w:r>
        <w:rPr>
          <w:spacing w:val="-42"/>
          <w:w w:val="126"/>
        </w:rPr>
        <w:t>，將輸</w:t>
      </w:r>
      <w:r>
        <w:rPr>
          <w:w w:val="107"/>
        </w:rPr>
        <w:t> </w:t>
      </w:r>
      <w:r>
        <w:rPr>
          <w:w w:val="105"/>
        </w:rPr>
        <w:t>入的特徵圍和基準特徵園求出內容距離儲存為</w:t>
      </w:r>
      <w:r>
        <w:rPr>
          <w:spacing w:val="-49"/>
          <w:w w:val="105"/>
        </w:rPr>
        <w:t> </w:t>
      </w:r>
      <w:r>
        <w:rPr>
          <w:rFonts w:ascii="Times New Roman" w:hAnsi="Times New Roman" w:cs="Times New Roman" w:eastAsia="Times New Roman" w:hint="default"/>
          <w:w w:val="105"/>
          <w:sz w:val="19"/>
          <w:szCs w:val="19"/>
        </w:rPr>
        <w:t>self.loss</w:t>
      </w:r>
      <w:r>
        <w:rPr>
          <w:rFonts w:ascii="Times New Roman" w:hAnsi="Times New Roman" w:cs="Times New Roman" w:eastAsia="Times New Roman" w:hint="default"/>
          <w:spacing w:val="3"/>
          <w:w w:val="105"/>
          <w:sz w:val="19"/>
          <w:szCs w:val="19"/>
        </w:rPr>
        <w:t> </w:t>
      </w:r>
      <w:r>
        <w:rPr>
          <w:w w:val="105"/>
        </w:rPr>
        <w:t>然後用</w:t>
      </w:r>
      <w:r>
        <w:rPr>
          <w:spacing w:val="-82"/>
          <w:w w:val="105"/>
        </w:rPr>
        <w:t> </w:t>
      </w:r>
      <w:r>
        <w:rPr>
          <w:rFonts w:ascii="Times New Roman" w:hAnsi="Times New Roman" w:cs="Times New Roman" w:eastAsia="Times New Roman" w:hint="default"/>
          <w:w w:val="105"/>
          <w:sz w:val="19"/>
          <w:szCs w:val="19"/>
        </w:rPr>
        <w:t>clone</w:t>
      </w:r>
      <w:r>
        <w:rPr>
          <w:rFonts w:ascii="Times New Roman" w:hAnsi="Times New Roman" w:cs="Times New Roman" w:eastAsia="Times New Roman" w:hint="default"/>
          <w:spacing w:val="-26"/>
          <w:w w:val="105"/>
          <w:sz w:val="19"/>
          <w:szCs w:val="19"/>
        </w:rPr>
        <w:t> </w:t>
      </w:r>
      <w:r>
        <w:rPr>
          <w:w w:val="105"/>
        </w:rPr>
        <w:t>將輸入複製</w:t>
      </w:r>
      <w:r>
        <w:rPr>
          <w:w w:val="103"/>
        </w:rPr>
        <w:t> </w:t>
      </w:r>
      <w:r>
        <w:rPr/>
        <w:t>成輸出，傳出網路。可以看到特徵圖傳到這一層網路結構之後再傳出，</w:t>
      </w:r>
      <w:r>
        <w:rPr>
          <w:spacing w:val="89"/>
        </w:rPr>
        <w:t> </w:t>
      </w:r>
      <w:r>
        <w:rPr/>
        <w:t>輸入和輸</w:t>
      </w:r>
      <w:r>
        <w:rPr>
          <w:w w:val="105"/>
        </w:rPr>
        <w:t> </w:t>
      </w:r>
      <w:r>
        <w:rPr>
          <w:spacing w:val="-6"/>
        </w:rPr>
        <w:t>出是完全相同的，只是經過這層網路之後，會計算出一個內容的差異被儲存起來。</w:t>
      </w:r>
    </w:p>
    <w:p>
      <w:pPr>
        <w:pStyle w:val="BodyText"/>
        <w:spacing w:line="326" w:lineRule="auto" w:before="150"/>
        <w:ind w:left="104" w:right="1015" w:firstLine="410"/>
        <w:jc w:val="both"/>
      </w:pPr>
      <w:r>
        <w:rPr>
          <w:w w:val="103"/>
        </w:rPr>
        <w:t>最後定義</w:t>
      </w:r>
      <w:r>
        <w:rPr>
          <w:spacing w:val="-74"/>
          <w:w w:val="103"/>
        </w:rPr>
        <w:t> </w:t>
      </w:r>
      <w:r>
        <w:rPr>
          <w:rFonts w:ascii="Times New Roman" w:hAnsi="Times New Roman" w:cs="Times New Roman" w:eastAsia="Times New Roman" w:hint="default"/>
          <w:spacing w:val="-10"/>
          <w:w w:val="106"/>
          <w:sz w:val="19"/>
          <w:szCs w:val="19"/>
        </w:rPr>
        <w:t>backward</w:t>
      </w:r>
      <w:r>
        <w:rPr>
          <w:spacing w:val="-10"/>
          <w:w w:val="106"/>
        </w:rPr>
        <w:t>’定義這一層網路是如</w:t>
      </w:r>
      <w:r>
        <w:rPr>
          <w:spacing w:val="-96"/>
          <w:w w:val="106"/>
        </w:rPr>
        <w:t> </w:t>
      </w:r>
      <w:r>
        <w:rPr>
          <w:spacing w:val="1"/>
          <w:w w:val="101"/>
        </w:rPr>
        <w:t>何進行反向傳播的</w:t>
      </w:r>
      <w:r>
        <w:rPr>
          <w:spacing w:val="-77"/>
          <w:w w:val="101"/>
        </w:rPr>
        <w:t> </w:t>
      </w:r>
      <w:r>
        <w:rPr>
          <w:spacing w:val="-19"/>
          <w:w w:val="112"/>
        </w:rPr>
        <w:t>。該層網路相當</w:t>
      </w:r>
      <w:r>
        <w:rPr>
          <w:w w:val="112"/>
        </w:rPr>
        <w:t> </w:t>
      </w:r>
      <w:r>
        <w:rPr>
          <w:w w:val="112"/>
        </w:rPr>
      </w:r>
      <w:r>
        <w:rPr/>
        <w:t>於把輸入直接轉換成輸出， 然後進入下一層網路， 如果不重新定義反向傳播，那 </w:t>
      </w:r>
      <w:r>
        <w:rPr/>
        <w:t>麼這一層就相當於一個值等轉換， 是沒有辦法將計算出來的內容差異反向 傳播回 去更新參數的。</w:t>
      </w:r>
    </w:p>
    <w:p>
      <w:pPr>
        <w:spacing w:line="328" w:lineRule="auto" w:before="148"/>
        <w:ind w:left="104" w:right="1040"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在重新定義的</w:t>
      </w:r>
      <w:r>
        <w:rPr>
          <w:rFonts w:ascii="細明體_HKSCS" w:hAnsi="細明體_HKSCS" w:cs="細明體_HKSCS" w:eastAsia="細明體_HKSCS" w:hint="default"/>
          <w:spacing w:val="-58"/>
          <w:w w:val="105"/>
          <w:sz w:val="20"/>
          <w:szCs w:val="20"/>
        </w:rPr>
        <w:t> </w:t>
      </w:r>
      <w:r>
        <w:rPr>
          <w:rFonts w:ascii="Times New Roman" w:hAnsi="Times New Roman" w:cs="Times New Roman" w:eastAsia="Times New Roman" w:hint="default"/>
          <w:w w:val="102"/>
          <w:sz w:val="19"/>
          <w:szCs w:val="19"/>
        </w:rPr>
        <w:t>backward</w:t>
      </w:r>
      <w:r>
        <w:rPr>
          <w:rFonts w:ascii="Times New Roman" w:hAnsi="Times New Roman" w:cs="Times New Roman" w:eastAsia="Times New Roman" w:hint="default"/>
          <w:spacing w:val="9"/>
          <w:w w:val="102"/>
          <w:sz w:val="19"/>
          <w:szCs w:val="19"/>
        </w:rPr>
        <w:t> </w:t>
      </w:r>
      <w:r>
        <w:rPr>
          <w:rFonts w:ascii="細明體_HKSCS" w:hAnsi="細明體_HKSCS" w:cs="細明體_HKSCS" w:eastAsia="細明體_HKSCS" w:hint="default"/>
          <w:spacing w:val="-17"/>
          <w:w w:val="113"/>
          <w:sz w:val="20"/>
          <w:szCs w:val="20"/>
        </w:rPr>
        <w:t>中，我們將內容距離，也就是</w:t>
      </w:r>
      <w:r>
        <w:rPr>
          <w:rFonts w:ascii="細明體_HKSCS" w:hAnsi="細明體_HKSCS" w:cs="細明體_HKSCS" w:eastAsia="細明體_HKSCS" w:hint="default"/>
          <w:spacing w:val="-78"/>
          <w:w w:val="113"/>
          <w:sz w:val="20"/>
          <w:szCs w:val="20"/>
        </w:rPr>
        <w:t> </w:t>
      </w:r>
      <w:r>
        <w:rPr>
          <w:rFonts w:ascii="Times New Roman" w:hAnsi="Times New Roman" w:cs="Times New Roman" w:eastAsia="Times New Roman" w:hint="default"/>
          <w:w w:val="105"/>
          <w:sz w:val="19"/>
          <w:szCs w:val="19"/>
        </w:rPr>
        <w:t>self.loss</w:t>
      </w:r>
      <w:r>
        <w:rPr>
          <w:rFonts w:ascii="Times New Roman" w:hAnsi="Times New Roman" w:cs="Times New Roman" w:eastAsia="Times New Roman" w:hint="default"/>
          <w:spacing w:val="-12"/>
          <w:w w:val="105"/>
          <w:sz w:val="19"/>
          <w:szCs w:val="19"/>
        </w:rPr>
        <w:t> </w:t>
      </w:r>
      <w:r>
        <w:rPr>
          <w:rFonts w:ascii="細明體_HKSCS" w:hAnsi="細明體_HKSCS" w:cs="細明體_HKSCS" w:eastAsia="細明體_HKSCS" w:hint="default"/>
          <w:w w:val="108"/>
          <w:sz w:val="20"/>
          <w:szCs w:val="20"/>
        </w:rPr>
        <w:t>進行反向傳 </w:t>
      </w:r>
      <w:r>
        <w:rPr>
          <w:rFonts w:ascii="細明體_HKSCS" w:hAnsi="細明體_HKSCS" w:cs="細明體_HKSCS" w:eastAsia="細明體_HKSCS" w:hint="default"/>
          <w:w w:val="105"/>
          <w:sz w:val="20"/>
          <w:szCs w:val="20"/>
        </w:rPr>
        <w:t>播，這裡注意一個小細節，</w:t>
      </w:r>
      <w:r>
        <w:rPr>
          <w:rFonts w:ascii="細明體_HKSCS" w:hAnsi="細明體_HKSCS" w:cs="細明體_HKSCS" w:eastAsia="細明體_HKSCS" w:hint="default"/>
          <w:spacing w:val="-89"/>
          <w:w w:val="105"/>
          <w:sz w:val="20"/>
          <w:szCs w:val="20"/>
        </w:rPr>
        <w:t> </w:t>
      </w:r>
      <w:r>
        <w:rPr>
          <w:rFonts w:ascii="Times New Roman" w:hAnsi="Times New Roman" w:cs="Times New Roman" w:eastAsia="Times New Roman" w:hint="default"/>
          <w:w w:val="105"/>
          <w:sz w:val="19"/>
          <w:szCs w:val="19"/>
        </w:rPr>
        <w:t>retain variables-True </w:t>
      </w:r>
      <w:r>
        <w:rPr>
          <w:rFonts w:ascii="細明體_HKSCS" w:hAnsi="細明體_HKSCS" w:cs="細明體_HKSCS" w:eastAsia="細明體_HKSCS" w:hint="default"/>
          <w:spacing w:val="-4"/>
          <w:w w:val="105"/>
          <w:sz w:val="20"/>
          <w:szCs w:val="20"/>
        </w:rPr>
        <w:t>•正如前面講過的，這個變數是 </w:t>
      </w:r>
      <w:r>
        <w:rPr>
          <w:rFonts w:ascii="細明體_HKSCS" w:hAnsi="細明體_HKSCS" w:cs="細明體_HKSCS" w:eastAsia="細明體_HKSCS" w:hint="default"/>
          <w:sz w:val="20"/>
          <w:szCs w:val="20"/>
        </w:rPr>
        <w:t>為了在反向傳播之後保留計算圖，因為網路中會有多層的內容差異和風格差異， </w:t>
      </w:r>
      <w:r>
        <w:rPr>
          <w:rFonts w:ascii="細明體_HKSCS" w:hAnsi="細明體_HKSCS" w:cs="細明體_HKSCS" w:eastAsia="細明體_HKSCS" w:hint="default"/>
          <w:sz w:val="20"/>
          <w:szCs w:val="20"/>
        </w:rPr>
      </w:r>
      <w:r>
        <w:rPr>
          <w:rFonts w:ascii="細明體_HKSCS" w:hAnsi="細明體_HKSCS" w:cs="細明體_HKSCS" w:eastAsia="細明體_HKSCS" w:hint="default"/>
          <w:spacing w:val="-5"/>
          <w:sz w:val="20"/>
          <w:szCs w:val="20"/>
        </w:rPr>
        <w:t>所以還會做多次反</w:t>
      </w:r>
      <w:r>
        <w:rPr>
          <w:rFonts w:ascii="細明體_HKSCS" w:hAnsi="細明體_HKSCS" w:cs="細明體_HKSCS" w:eastAsia="細明體_HKSCS" w:hint="default"/>
          <w:spacing w:val="-4"/>
          <w:sz w:val="20"/>
          <w:szCs w:val="20"/>
        </w:rPr>
        <w:t> </w:t>
      </w:r>
      <w:r>
        <w:rPr>
          <w:rFonts w:ascii="細明體_HKSCS" w:hAnsi="細明體_HKSCS" w:cs="細明體_HKSCS" w:eastAsia="細明體_HKSCS" w:hint="default"/>
          <w:spacing w:val="-10"/>
          <w:sz w:val="20"/>
          <w:szCs w:val="20"/>
        </w:rPr>
        <w:t>向傳播。</w:t>
      </w:r>
    </w:p>
    <w:p>
      <w:pPr>
        <w:spacing w:line="240" w:lineRule="auto" w:before="2"/>
        <w:ind w:right="0"/>
        <w:rPr>
          <w:rFonts w:ascii="細明體_HKSCS" w:hAnsi="細明體_HKSCS" w:cs="細明體_HKSCS" w:eastAsia="細明體_HKSCS" w:hint="default"/>
          <w:sz w:val="23"/>
          <w:szCs w:val="23"/>
        </w:rPr>
      </w:pPr>
    </w:p>
    <w:p>
      <w:pPr>
        <w:spacing w:before="0"/>
        <w:ind w:left="104"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0"/>
          <w:sz w:val="16"/>
          <w:szCs w:val="16"/>
        </w:rPr>
        <w:t>油 </w:t>
      </w:r>
      <w:r>
        <w:rPr>
          <w:rFonts w:ascii="Times New Roman" w:hAnsi="Times New Roman" w:cs="Times New Roman" w:eastAsia="Times New Roman" w:hint="default"/>
          <w:w w:val="110"/>
          <w:sz w:val="24"/>
          <w:szCs w:val="24"/>
        </w:rPr>
        <w:t>2.</w:t>
      </w:r>
      <w:r>
        <w:rPr>
          <w:rFonts w:ascii="Times New Roman" w:hAnsi="Times New Roman" w:cs="Times New Roman" w:eastAsia="Times New Roman" w:hint="default"/>
          <w:spacing w:val="14"/>
          <w:w w:val="110"/>
          <w:sz w:val="24"/>
          <w:szCs w:val="24"/>
        </w:rPr>
        <w:t> </w:t>
      </w:r>
      <w:r>
        <w:rPr>
          <w:rFonts w:ascii="細明體_HKSCS" w:hAnsi="細明體_HKSCS" w:cs="細明體_HKSCS" w:eastAsia="細明體_HKSCS" w:hint="default"/>
          <w:w w:val="110"/>
          <w:sz w:val="20"/>
          <w:szCs w:val="20"/>
        </w:rPr>
        <w:t>風格差異</w:t>
      </w:r>
      <w:r>
        <w:rPr>
          <w:rFonts w:ascii="細明體_HKSCS" w:hAnsi="細明體_HKSCS" w:cs="細明體_HKSCS" w:eastAsia="細明體_HKSCS" w:hint="default"/>
          <w:sz w:val="20"/>
          <w:szCs w:val="20"/>
        </w:rPr>
      </w:r>
    </w:p>
    <w:p>
      <w:pPr>
        <w:spacing w:line="288" w:lineRule="auto" w:before="187"/>
        <w:ind w:left="104" w:right="104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2"/>
          <w:sz w:val="20"/>
          <w:szCs w:val="20"/>
        </w:rPr>
        <w:t>首先需要定義好</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w w:val="104"/>
          <w:sz w:val="19"/>
          <w:szCs w:val="19"/>
        </w:rPr>
        <w:t>Gram</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w w:val="104"/>
          <w:sz w:val="20"/>
          <w:szCs w:val="20"/>
        </w:rPr>
        <w:t>矩障</w:t>
      </w:r>
      <w:r>
        <w:rPr>
          <w:rFonts w:ascii="細明體_HKSCS" w:hAnsi="細明體_HKSCS" w:cs="細明體_HKSCS" w:eastAsia="細明體_HKSCS" w:hint="default"/>
          <w:spacing w:val="2"/>
          <w:w w:val="104"/>
          <w:sz w:val="20"/>
          <w:szCs w:val="20"/>
        </w:rPr>
        <w:t>，</w:t>
      </w:r>
      <w:r>
        <w:rPr>
          <w:rFonts w:ascii="細明體_HKSCS" w:hAnsi="細明體_HKSCS" w:cs="細明體_HKSCS" w:eastAsia="細明體_HKSCS" w:hint="default"/>
          <w:w w:val="104"/>
          <w:sz w:val="20"/>
          <w:szCs w:val="20"/>
        </w:rPr>
        <w:t>根據</w:t>
      </w:r>
      <w:r>
        <w:rPr>
          <w:rFonts w:ascii="細明體_HKSCS" w:hAnsi="細明體_HKSCS" w:cs="細明體_HKSCS" w:eastAsia="細明體_HKSCS" w:hint="default"/>
          <w:spacing w:val="-41"/>
          <w:sz w:val="20"/>
          <w:szCs w:val="20"/>
        </w:rPr>
        <w:t> </w:t>
      </w:r>
      <w:r>
        <w:rPr>
          <w:rFonts w:ascii="Times New Roman" w:hAnsi="Times New Roman" w:cs="Times New Roman" w:eastAsia="Times New Roman" w:hint="default"/>
          <w:w w:val="103"/>
          <w:sz w:val="19"/>
          <w:szCs w:val="19"/>
        </w:rPr>
        <w:t>7.11</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102"/>
          <w:sz w:val="20"/>
          <w:szCs w:val="20"/>
        </w:rPr>
        <w:t>的公式我們可以將特徵圖</w:t>
      </w:r>
      <w:r>
        <w:rPr>
          <w:rFonts w:ascii="細明體_HKSCS" w:hAnsi="細明體_HKSCS" w:cs="細明體_HKSCS" w:eastAsia="細明體_HKSCS" w:hint="default"/>
          <w:spacing w:val="-33"/>
          <w:sz w:val="20"/>
          <w:szCs w:val="20"/>
        </w:rPr>
        <w:t> </w:t>
      </w:r>
      <w:r>
        <w:rPr>
          <w:rFonts w:ascii="Times New Roman" w:hAnsi="Times New Roman" w:cs="Times New Roman" w:eastAsia="Times New Roman" w:hint="default"/>
          <w:spacing w:val="-61"/>
          <w:w w:val="172"/>
          <w:sz w:val="19"/>
          <w:szCs w:val="19"/>
        </w:rPr>
        <w:t>F</w:t>
      </w:r>
      <w:r>
        <w:rPr>
          <w:rFonts w:ascii="細明體_HKSCS" w:hAnsi="細明體_HKSCS" w:cs="細明體_HKSCS" w:eastAsia="細明體_HKSCS" w:hint="default"/>
          <w:w w:val="85"/>
          <w:sz w:val="20"/>
          <w:szCs w:val="20"/>
        </w:rPr>
        <w:t>且</w:t>
      </w:r>
      <w:r>
        <w:rPr>
          <w:rFonts w:ascii="細明體_HKSCS" w:hAnsi="細明體_HKSCS" w:cs="細明體_HKSCS" w:eastAsia="細明體_HKSCS" w:hint="default"/>
          <w:spacing w:val="-69"/>
          <w:sz w:val="20"/>
          <w:szCs w:val="20"/>
        </w:rPr>
        <w:t> </w:t>
      </w:r>
      <w:r>
        <w:rPr>
          <w:rFonts w:ascii="細明體_HKSCS" w:hAnsi="細明體_HKSCS" w:cs="細明體_HKSCS" w:eastAsia="細明體_HKSCS" w:hint="default"/>
          <w:w w:val="107"/>
          <w:sz w:val="20"/>
          <w:szCs w:val="20"/>
        </w:rPr>
        <w:t>重新排</w:t>
      </w:r>
      <w:r>
        <w:rPr>
          <w:rFonts w:ascii="細明體_HKSCS" w:hAnsi="細明體_HKSCS" w:cs="細明體_HKSCS" w:eastAsia="細明體_HKSCS" w:hint="default"/>
          <w:w w:val="107"/>
          <w:sz w:val="20"/>
          <w:szCs w:val="20"/>
        </w:rPr>
        <w:t> </w:t>
      </w:r>
      <w:r>
        <w:rPr>
          <w:rFonts w:ascii="細明體_HKSCS" w:hAnsi="細明體_HKSCS" w:cs="細明體_HKSCS" w:eastAsia="細明體_HKSCS" w:hint="default"/>
          <w:spacing w:val="-20"/>
          <w:w w:val="107"/>
          <w:sz w:val="20"/>
          <w:szCs w:val="20"/>
        </w:rPr>
        <w:t>列</w:t>
      </w:r>
      <w:r>
        <w:rPr>
          <w:rFonts w:ascii="細明體_HKSCS" w:hAnsi="細明體_HKSCS" w:cs="細明體_HKSCS" w:eastAsia="細明體_HKSCS" w:hint="default"/>
          <w:w w:val="110"/>
          <w:sz w:val="20"/>
          <w:szCs w:val="20"/>
        </w:rPr>
        <w:t>成</w:t>
      </w:r>
      <w:r>
        <w:rPr>
          <w:rFonts w:ascii="細明體_HKSCS" w:hAnsi="細明體_HKSCS" w:cs="細明體_HKSCS" w:eastAsia="細明體_HKSCS" w:hint="default"/>
          <w:spacing w:val="-54"/>
          <w:sz w:val="20"/>
          <w:szCs w:val="20"/>
        </w:rPr>
        <w:t> </w:t>
      </w:r>
      <w:r>
        <w:rPr>
          <w:rFonts w:ascii="細明體_HKSCS" w:hAnsi="細明體_HKSCS" w:cs="細明體_HKSCS" w:eastAsia="細明體_HKSCS" w:hint="default"/>
          <w:spacing w:val="-120"/>
          <w:w w:val="101"/>
          <w:sz w:val="20"/>
          <w:szCs w:val="20"/>
        </w:rPr>
        <w:t>阱</w:t>
      </w:r>
      <w:r>
        <w:rPr>
          <w:rFonts w:ascii="細明體_HKSCS" w:hAnsi="細明體_HKSCS" w:cs="細明體_HKSCS" w:eastAsia="細明體_HKSCS" w:hint="default"/>
          <w:spacing w:val="-379"/>
          <w:w w:val="166"/>
          <w:sz w:val="20"/>
          <w:szCs w:val="20"/>
        </w:rPr>
        <w:t>，</w:t>
      </w:r>
      <w:r>
        <w:rPr>
          <w:rFonts w:ascii="Arial" w:hAnsi="Arial" w:cs="Arial" w:eastAsia="Arial" w:hint="default"/>
          <w:spacing w:val="11"/>
          <w:w w:val="116"/>
          <w:sz w:val="18"/>
          <w:szCs w:val="18"/>
        </w:rPr>
        <w:t>m</w:t>
      </w:r>
      <w:r>
        <w:rPr>
          <w:rFonts w:ascii="細明體_HKSCS" w:hAnsi="細明體_HKSCS" w:cs="細明體_HKSCS" w:eastAsia="細明體_HKSCS" w:hint="default"/>
          <w:w w:val="116"/>
          <w:sz w:val="24"/>
          <w:szCs w:val="24"/>
        </w:rPr>
        <w:t>×</w:t>
      </w:r>
      <w:r>
        <w:rPr>
          <w:rFonts w:ascii="細明體_HKSCS" w:hAnsi="細明體_HKSCS" w:cs="細明體_HKSCS" w:eastAsia="細明體_HKSCS" w:hint="default"/>
          <w:spacing w:val="-87"/>
          <w:sz w:val="24"/>
          <w:szCs w:val="24"/>
        </w:rPr>
        <w:t> </w:t>
      </w:r>
      <w:r>
        <w:rPr>
          <w:rFonts w:ascii="Times New Roman" w:hAnsi="Times New Roman" w:cs="Times New Roman" w:eastAsia="Times New Roman" w:hint="default"/>
          <w:i/>
          <w:spacing w:val="-3"/>
          <w:w w:val="103"/>
          <w:sz w:val="20"/>
          <w:szCs w:val="20"/>
        </w:rPr>
        <w:t>n</w:t>
      </w:r>
      <w:r>
        <w:rPr>
          <w:rFonts w:ascii="細明體_HKSCS" w:hAnsi="細明體_HKSCS" w:cs="細明體_HKSCS" w:eastAsia="細明體_HKSCS" w:hint="default"/>
          <w:spacing w:val="-46"/>
          <w:w w:val="35"/>
          <w:sz w:val="19"/>
          <w:szCs w:val="19"/>
        </w:rPr>
        <w:t>）</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5"/>
          <w:sz w:val="20"/>
          <w:szCs w:val="20"/>
        </w:rPr>
        <w:t>用</w:t>
      </w:r>
      <w:r>
        <w:rPr>
          <w:rFonts w:ascii="細明體_HKSCS" w:hAnsi="細明體_HKSCS" w:cs="細明體_HKSCS" w:eastAsia="細明體_HKSCS" w:hint="default"/>
          <w:spacing w:val="-80"/>
          <w:sz w:val="20"/>
          <w:szCs w:val="20"/>
        </w:rPr>
        <w:t> </w:t>
      </w:r>
      <w:r>
        <w:rPr>
          <w:rFonts w:ascii="Arial" w:hAnsi="Arial" w:cs="Arial" w:eastAsia="Arial" w:hint="default"/>
          <w:spacing w:val="11"/>
          <w:w w:val="130"/>
          <w:sz w:val="21"/>
          <w:szCs w:val="21"/>
        </w:rPr>
        <w:t>K</w:t>
      </w:r>
      <w:r>
        <w:rPr>
          <w:rFonts w:ascii="細明體_HKSCS" w:hAnsi="細明體_HKSCS" w:cs="細明體_HKSCS" w:eastAsia="細明體_HKSCS" w:hint="default"/>
          <w:w w:val="102"/>
          <w:sz w:val="20"/>
          <w:szCs w:val="20"/>
        </w:rPr>
        <w:t>來表</w:t>
      </w:r>
      <w:r>
        <w:rPr>
          <w:rFonts w:ascii="細明體_HKSCS" w:hAnsi="細明體_HKSCS" w:cs="細明體_HKSCS" w:eastAsia="細明體_HKSCS" w:hint="default"/>
          <w:spacing w:val="-51"/>
          <w:w w:val="102"/>
          <w:sz w:val="20"/>
          <w:szCs w:val="20"/>
        </w:rPr>
        <w:t>示</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spacing w:val="-21"/>
          <w:w w:val="111"/>
          <w:sz w:val="20"/>
          <w:szCs w:val="20"/>
        </w:rPr>
        <w:t>那</w:t>
      </w:r>
      <w:r>
        <w:rPr>
          <w:rFonts w:ascii="細明體_HKSCS" w:hAnsi="細明體_HKSCS" w:cs="細明體_HKSCS" w:eastAsia="細明體_HKSCS" w:hint="default"/>
          <w:w w:val="101"/>
          <w:sz w:val="20"/>
          <w:szCs w:val="20"/>
        </w:rPr>
        <w:t>麼上面這個公</w:t>
      </w:r>
      <w:r>
        <w:rPr>
          <w:rFonts w:ascii="細明體_HKSCS" w:hAnsi="細明體_HKSCS" w:cs="細明體_HKSCS" w:eastAsia="細明體_HKSCS" w:hint="default"/>
          <w:spacing w:val="4"/>
          <w:w w:val="101"/>
          <w:sz w:val="20"/>
          <w:szCs w:val="20"/>
        </w:rPr>
        <w:t>式</w:t>
      </w:r>
      <w:r>
        <w:rPr>
          <w:rFonts w:ascii="細明體_HKSCS" w:hAnsi="細明體_HKSCS" w:cs="細明體_HKSCS" w:eastAsia="細明體_HKSCS" w:hint="default"/>
          <w:w w:val="104"/>
          <w:sz w:val="20"/>
          <w:szCs w:val="20"/>
        </w:rPr>
        <w:t>可</w:t>
      </w:r>
      <w:r>
        <w:rPr>
          <w:rFonts w:ascii="細明體_HKSCS" w:hAnsi="細明體_HKSCS" w:cs="細明體_HKSCS" w:eastAsia="細明體_HKSCS" w:hint="default"/>
          <w:spacing w:val="-20"/>
          <w:w w:val="104"/>
          <w:sz w:val="20"/>
          <w:szCs w:val="20"/>
        </w:rPr>
        <w:t>以</w:t>
      </w:r>
      <w:r>
        <w:rPr>
          <w:rFonts w:ascii="細明體_HKSCS" w:hAnsi="細明體_HKSCS" w:cs="細明體_HKSCS" w:eastAsia="細明體_HKSCS" w:hint="default"/>
          <w:w w:val="99"/>
          <w:sz w:val="20"/>
          <w:szCs w:val="20"/>
        </w:rPr>
        <w:t>改寫成下面這樣：</w:t>
      </w:r>
      <w:r>
        <w:rPr>
          <w:rFonts w:ascii="細明體_HKSCS" w:hAnsi="細明體_HKSCS" w:cs="細明體_HKSCS" w:eastAsia="細明體_HKSCS" w:hint="default"/>
          <w:sz w:val="20"/>
          <w:szCs w:val="20"/>
        </w:rPr>
      </w:r>
    </w:p>
    <w:p>
      <w:pPr>
        <w:spacing w:line="240" w:lineRule="auto" w:before="8"/>
        <w:ind w:right="0"/>
        <w:rPr>
          <w:rFonts w:ascii="細明體_HKSCS" w:hAnsi="細明體_HKSCS" w:cs="細明體_HKSCS" w:eastAsia="細明體_HKSCS" w:hint="default"/>
          <w:sz w:val="17"/>
          <w:szCs w:val="17"/>
        </w:rPr>
      </w:pPr>
    </w:p>
    <w:p>
      <w:pPr>
        <w:tabs>
          <w:tab w:pos="4507" w:val="left" w:leader="none"/>
        </w:tabs>
        <w:spacing w:before="0"/>
        <w:ind w:left="0" w:right="1055" w:firstLine="0"/>
        <w:jc w:val="right"/>
        <w:rPr>
          <w:rFonts w:ascii="Times New Roman" w:hAnsi="Times New Roman" w:cs="Times New Roman" w:eastAsia="Times New Roman" w:hint="default"/>
          <w:sz w:val="20"/>
          <w:szCs w:val="20"/>
        </w:rPr>
      </w:pPr>
      <w:r>
        <w:rPr>
          <w:rFonts w:ascii="Times New Roman" w:hAnsi="Times New Roman"/>
          <w:i/>
          <w:w w:val="101"/>
          <w:sz w:val="19"/>
        </w:rPr>
        <w:t>Gram</w:t>
      </w:r>
      <w:r>
        <w:rPr>
          <w:rFonts w:ascii="Times New Roman" w:hAnsi="Times New Roman"/>
          <w:i/>
          <w:w w:val="101"/>
          <w:sz w:val="19"/>
        </w:rPr>
        <w:t>(</w:t>
      </w:r>
      <w:r>
        <w:rPr>
          <w:rFonts w:ascii="Times New Roman" w:hAnsi="Times New Roman"/>
          <w:i/>
          <w:w w:val="101"/>
          <w:sz w:val="19"/>
        </w:rPr>
        <w:t>i,J</w:t>
      </w:r>
      <w:r>
        <w:rPr>
          <w:rFonts w:ascii="Times New Roman" w:hAnsi="Times New Roman"/>
          <w:i/>
          <w:spacing w:val="-18"/>
          <w:sz w:val="19"/>
        </w:rPr>
        <w:t> </w:t>
      </w:r>
      <w:r>
        <w:rPr>
          <w:rFonts w:ascii="Times New Roman" w:hAnsi="Times New Roman"/>
          <w:i/>
          <w:w w:val="78"/>
          <w:sz w:val="19"/>
        </w:rPr>
        <w:t>)</w:t>
      </w:r>
      <w:r>
        <w:rPr>
          <w:rFonts w:ascii="Times New Roman" w:hAnsi="Times New Roman"/>
          <w:i/>
          <w:spacing w:val="10"/>
          <w:sz w:val="19"/>
        </w:rPr>
        <w:t> </w:t>
      </w:r>
      <w:r>
        <w:rPr>
          <w:rFonts w:ascii="Times New Roman" w:hAnsi="Times New Roman"/>
          <w:i/>
          <w:spacing w:val="20"/>
          <w:w w:val="205"/>
          <w:sz w:val="19"/>
        </w:rPr>
        <w:t>-</w:t>
      </w:r>
      <w:r>
        <w:rPr>
          <w:rFonts w:ascii="Times New Roman" w:hAnsi="Times New Roman"/>
          <w:i/>
          <w:w w:val="121"/>
          <w:sz w:val="19"/>
        </w:rPr>
        <w:t>"I,K</w:t>
      </w:r>
      <w:r>
        <w:rPr>
          <w:rFonts w:ascii="Times New Roman" w:hAnsi="Times New Roman"/>
          <w:i/>
          <w:w w:val="121"/>
          <w:sz w:val="19"/>
        </w:rPr>
        <w:t>(</w:t>
      </w:r>
      <w:r>
        <w:rPr>
          <w:rFonts w:ascii="Times New Roman" w:hAnsi="Times New Roman"/>
          <w:i/>
          <w:w w:val="121"/>
          <w:sz w:val="19"/>
        </w:rPr>
        <w:t>i,</w:t>
      </w:r>
      <w:r>
        <w:rPr>
          <w:rFonts w:ascii="Times New Roman" w:hAnsi="Times New Roman"/>
          <w:i/>
          <w:spacing w:val="-14"/>
          <w:w w:val="121"/>
          <w:sz w:val="19"/>
        </w:rPr>
        <w:t>s</w:t>
      </w:r>
      <w:r>
        <w:rPr>
          <w:rFonts w:ascii="Times New Roman" w:hAnsi="Times New Roman"/>
          <w:i/>
          <w:w w:val="78"/>
          <w:sz w:val="19"/>
        </w:rPr>
        <w:t>)</w:t>
      </w:r>
      <w:r>
        <w:rPr>
          <w:rFonts w:ascii="Times New Roman" w:hAnsi="Times New Roman"/>
          <w:i/>
          <w:spacing w:val="3"/>
          <w:sz w:val="19"/>
        </w:rPr>
        <w:t> </w:t>
      </w:r>
      <w:r>
        <w:rPr>
          <w:rFonts w:ascii="Times New Roman" w:hAnsi="Times New Roman"/>
          <w:spacing w:val="-11"/>
          <w:w w:val="107"/>
          <w:sz w:val="19"/>
        </w:rPr>
        <w:t>·</w:t>
      </w:r>
      <w:r>
        <w:rPr>
          <w:rFonts w:ascii="Times New Roman" w:hAnsi="Times New Roman"/>
          <w:i/>
          <w:w w:val="125"/>
          <w:sz w:val="19"/>
        </w:rPr>
        <w:t>K</w:t>
      </w:r>
      <w:r>
        <w:rPr>
          <w:rFonts w:ascii="Times New Roman" w:hAnsi="Times New Roman"/>
          <w:i/>
          <w:w w:val="125"/>
          <w:sz w:val="19"/>
        </w:rPr>
        <w:t>(</w:t>
      </w:r>
      <w:r>
        <w:rPr>
          <w:rFonts w:ascii="Times New Roman" w:hAnsi="Times New Roman"/>
          <w:i/>
          <w:w w:val="125"/>
          <w:sz w:val="19"/>
        </w:rPr>
        <w:t>j,</w:t>
      </w:r>
      <w:r>
        <w:rPr>
          <w:rFonts w:ascii="Times New Roman" w:hAnsi="Times New Roman"/>
          <w:i/>
          <w:spacing w:val="16"/>
          <w:w w:val="125"/>
          <w:sz w:val="19"/>
        </w:rPr>
        <w:t>s</w:t>
      </w:r>
      <w:r>
        <w:rPr>
          <w:rFonts w:ascii="Times New Roman" w:hAnsi="Times New Roman"/>
          <w:i/>
          <w:w w:val="78"/>
          <w:sz w:val="19"/>
        </w:rPr>
        <w:t>)</w:t>
      </w:r>
      <w:r>
        <w:rPr>
          <w:rFonts w:ascii="Times New Roman" w:hAnsi="Times New Roman"/>
          <w:i/>
          <w:sz w:val="19"/>
        </w:rPr>
        <w:tab/>
      </w:r>
      <w:r>
        <w:rPr>
          <w:rFonts w:ascii="Times New Roman" w:hAnsi="Times New Roman"/>
          <w:w w:val="102"/>
          <w:position w:val="-6"/>
          <w:sz w:val="20"/>
        </w:rPr>
        <w:t>(7.15)</w:t>
      </w:r>
      <w:r>
        <w:rPr>
          <w:rFonts w:ascii="Times New Roman" w:hAnsi="Times New Roman"/>
          <w:sz w:val="20"/>
        </w:rPr>
      </w:r>
    </w:p>
    <w:p>
      <w:pPr>
        <w:spacing w:line="240" w:lineRule="auto" w:before="0"/>
        <w:ind w:right="0"/>
        <w:rPr>
          <w:rFonts w:ascii="Times New Roman" w:hAnsi="Times New Roman" w:cs="Times New Roman" w:eastAsia="Times New Roman" w:hint="default"/>
          <w:sz w:val="23"/>
          <w:szCs w:val="23"/>
        </w:rPr>
      </w:pPr>
    </w:p>
    <w:p>
      <w:pPr>
        <w:tabs>
          <w:tab w:pos="3671" w:val="left" w:leader="none"/>
        </w:tabs>
        <w:spacing w:before="0"/>
        <w:ind w:left="0" w:right="1057" w:firstLine="0"/>
        <w:jc w:val="right"/>
        <w:rPr>
          <w:rFonts w:ascii="Times New Roman" w:hAnsi="Times New Roman" w:cs="Times New Roman" w:eastAsia="Times New Roman" w:hint="default"/>
          <w:sz w:val="19"/>
          <w:szCs w:val="19"/>
        </w:rPr>
      </w:pPr>
      <w:r>
        <w:rPr>
          <w:rFonts w:ascii="Times New Roman" w:hAnsi="Times New Roman" w:cs="Times New Roman" w:eastAsia="Times New Roman" w:hint="default"/>
          <w:w w:val="83"/>
          <w:sz w:val="24"/>
          <w:szCs w:val="24"/>
        </w:rPr>
        <w:t>=</w:t>
      </w:r>
      <w:r>
        <w:rPr>
          <w:rFonts w:ascii="Times New Roman" w:hAnsi="Times New Roman" w:cs="Times New Roman" w:eastAsia="Times New Roman" w:hint="default"/>
          <w:spacing w:val="-23"/>
          <w:sz w:val="24"/>
          <w:szCs w:val="24"/>
        </w:rPr>
        <w:t> </w:t>
      </w:r>
      <w:r>
        <w:rPr>
          <w:rFonts w:ascii="Arial" w:hAnsi="Arial" w:cs="Arial" w:eastAsia="Arial" w:hint="default"/>
          <w:i/>
          <w:w w:val="86"/>
          <w:sz w:val="28"/>
          <w:szCs w:val="28"/>
        </w:rPr>
        <w:t>L,K</w:t>
      </w:r>
      <w:r>
        <w:rPr>
          <w:rFonts w:ascii="Arial" w:hAnsi="Arial" w:cs="Arial" w:eastAsia="Arial" w:hint="default"/>
          <w:i/>
          <w:spacing w:val="-47"/>
          <w:sz w:val="28"/>
          <w:szCs w:val="28"/>
        </w:rPr>
        <w:t> </w:t>
      </w:r>
      <w:r>
        <w:rPr>
          <w:rFonts w:ascii="細明體_HKSCS" w:hAnsi="細明體_HKSCS" w:cs="細明體_HKSCS" w:eastAsia="細明體_HKSCS" w:hint="default"/>
          <w:spacing w:val="7"/>
          <w:w w:val="28"/>
          <w:sz w:val="18"/>
          <w:szCs w:val="18"/>
        </w:rPr>
        <w:t>（</w:t>
      </w:r>
      <w:r>
        <w:rPr>
          <w:rFonts w:ascii="細明體_HKSCS" w:hAnsi="細明體_HKSCS" w:cs="細明體_HKSCS" w:eastAsia="細明體_HKSCS" w:hint="default"/>
          <w:w w:val="192"/>
          <w:sz w:val="18"/>
          <w:szCs w:val="18"/>
        </w:rPr>
        <w:t>悅</w:t>
      </w:r>
      <w:r>
        <w:rPr>
          <w:rFonts w:ascii="細明體_HKSCS" w:hAnsi="細明體_HKSCS" w:cs="細明體_HKSCS" w:eastAsia="細明體_HKSCS" w:hint="default"/>
          <w:sz w:val="18"/>
          <w:szCs w:val="18"/>
        </w:rPr>
        <w:tab/>
      </w:r>
      <w:r>
        <w:rPr>
          <w:rFonts w:ascii="Times New Roman" w:hAnsi="Times New Roman" w:cs="Times New Roman" w:eastAsia="Times New Roman" w:hint="default"/>
          <w:w w:val="107"/>
          <w:position w:val="-3"/>
          <w:sz w:val="19"/>
          <w:szCs w:val="19"/>
        </w:rPr>
        <w:t>(7.16)</w:t>
      </w:r>
      <w:r>
        <w:rPr>
          <w:rFonts w:ascii="Times New Roman" w:hAnsi="Times New Roman" w:cs="Times New Roman" w:eastAsia="Times New Roman" w:hint="default"/>
          <w:sz w:val="19"/>
          <w:szCs w:val="19"/>
        </w:rPr>
      </w:r>
    </w:p>
    <w:p>
      <w:pPr>
        <w:spacing w:line="240" w:lineRule="auto" w:before="8"/>
        <w:ind w:right="0"/>
        <w:rPr>
          <w:rFonts w:ascii="Times New Roman" w:hAnsi="Times New Roman" w:cs="Times New Roman" w:eastAsia="Times New Roman" w:hint="default"/>
          <w:sz w:val="28"/>
          <w:szCs w:val="28"/>
        </w:rPr>
      </w:pPr>
    </w:p>
    <w:p>
      <w:pPr>
        <w:tabs>
          <w:tab w:pos="3650" w:val="left" w:leader="none"/>
        </w:tabs>
        <w:spacing w:before="0"/>
        <w:ind w:left="0" w:right="1062" w:firstLine="0"/>
        <w:jc w:val="right"/>
        <w:rPr>
          <w:rFonts w:ascii="Times New Roman" w:hAnsi="Times New Roman" w:cs="Times New Roman" w:eastAsia="Times New Roman" w:hint="default"/>
          <w:sz w:val="20"/>
          <w:szCs w:val="20"/>
        </w:rPr>
      </w:pPr>
      <w:r>
        <w:rPr>
          <w:rFonts w:ascii="Times New Roman" w:hAnsi="Times New Roman"/>
          <w:i/>
          <w:spacing w:val="7"/>
          <w:sz w:val="19"/>
        </w:rPr>
        <w:t>=K</w:t>
      </w:r>
      <w:r>
        <w:rPr>
          <w:rFonts w:ascii="Times New Roman" w:hAnsi="Times New Roman"/>
          <w:i/>
          <w:sz w:val="19"/>
        </w:rPr>
        <w:t> </w:t>
      </w:r>
      <w:r>
        <w:rPr>
          <w:rFonts w:ascii="Times New Roman" w:hAnsi="Times New Roman"/>
          <w:i/>
          <w:spacing w:val="2"/>
          <w:sz w:val="19"/>
        </w:rPr>
        <w:t>·KT</w:t>
      </w:r>
      <w:r>
        <w:rPr>
          <w:rFonts w:ascii="Times New Roman" w:hAnsi="Times New Roman"/>
          <w:i/>
          <w:spacing w:val="8"/>
          <w:sz w:val="19"/>
        </w:rPr>
        <w:t> </w:t>
      </w:r>
      <w:r>
        <w:rPr>
          <w:rFonts w:ascii="Times New Roman" w:hAnsi="Times New Roman"/>
          <w:i/>
          <w:sz w:val="19"/>
        </w:rPr>
        <w:t>(i,J</w:t>
      </w:r>
      <w:r>
        <w:rPr>
          <w:rFonts w:ascii="Times New Roman" w:hAnsi="Times New Roman"/>
          <w:i/>
          <w:spacing w:val="-26"/>
          <w:sz w:val="19"/>
        </w:rPr>
        <w:t> </w:t>
      </w:r>
      <w:r>
        <w:rPr>
          <w:rFonts w:ascii="Times New Roman" w:hAnsi="Times New Roman"/>
          <w:i/>
          <w:sz w:val="19"/>
        </w:rPr>
        <w:t>)</w:t>
        <w:tab/>
      </w:r>
      <w:r>
        <w:rPr>
          <w:rFonts w:ascii="Times New Roman" w:hAnsi="Times New Roman"/>
          <w:sz w:val="20"/>
        </w:rPr>
        <w:t>(7.17)</w:t>
      </w:r>
    </w:p>
    <w:p>
      <w:pPr>
        <w:spacing w:after="0"/>
        <w:jc w:val="right"/>
        <w:rPr>
          <w:rFonts w:ascii="Times New Roman" w:hAnsi="Times New Roman" w:cs="Times New Roman" w:eastAsia="Times New Roman" w:hint="default"/>
          <w:sz w:val="20"/>
          <w:szCs w:val="20"/>
        </w:rPr>
        <w:sectPr>
          <w:headerReference w:type="even" r:id="rId596"/>
          <w:pgSz w:w="9470" w:h="13040"/>
          <w:pgMar w:header="553" w:footer="465" w:top="740" w:bottom="680" w:left="1120" w:right="0"/>
        </w:sectPr>
      </w:pPr>
    </w:p>
    <w:p>
      <w:pPr>
        <w:spacing w:before="50"/>
        <w:ind w:left="100" w:right="1021"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9"/>
          <w:w w:val="104"/>
          <w:sz w:val="18"/>
          <w:szCs w:val="18"/>
        </w:rPr>
        <w:t>間</w:t>
      </w:r>
      <w:r>
        <w:rPr>
          <w:rFonts w:ascii="細明體_HKSCS" w:hAnsi="細明體_HKSCS" w:cs="細明體_HKSCS" w:eastAsia="細明體_HKSCS" w:hint="default"/>
          <w:spacing w:val="-31"/>
          <w:w w:val="101"/>
          <w:sz w:val="18"/>
          <w:szCs w:val="18"/>
        </w:rPr>
        <w:t>圖</w:t>
      </w:r>
      <w:r>
        <w:rPr>
          <w:rFonts w:ascii="細明體_HKSCS" w:hAnsi="細明體_HKSCS" w:cs="細明體_HKSCS" w:eastAsia="細明體_HKSCS" w:hint="default"/>
          <w:spacing w:val="-63"/>
          <w:w w:val="403"/>
          <w:sz w:val="18"/>
          <w:szCs w:val="18"/>
        </w:rPr>
        <w:t>－</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21"/>
          <w:sz w:val="21"/>
          <w:szCs w:val="21"/>
        </w:rPr>
        <w:t>7</w:t>
      </w:r>
      <w:r>
        <w:rPr>
          <w:rFonts w:ascii="Times New Roman" w:hAnsi="Times New Roman" w:cs="Times New Roman" w:eastAsia="Times New Roman" w:hint="default"/>
          <w:spacing w:val="-22"/>
          <w:sz w:val="21"/>
          <w:szCs w:val="21"/>
        </w:rPr>
        <w:t> </w:t>
      </w:r>
      <w:r>
        <w:rPr>
          <w:rFonts w:ascii="細明體_HKSCS" w:hAnsi="細明體_HKSCS" w:cs="細明體_HKSCS" w:eastAsia="細明體_HKSCS" w:hint="default"/>
          <w:w w:val="103"/>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sz w:val="18"/>
          <w:szCs w:val="18"/>
        </w:rPr>
        <w:t>深度學習實戰</w:t>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2"/>
          <w:szCs w:val="22"/>
        </w:rPr>
      </w:pPr>
    </w:p>
    <w:p>
      <w:pPr>
        <w:spacing w:line="319" w:lineRule="auto" w:before="0"/>
        <w:ind w:left="1065" w:right="85" w:firstLine="403"/>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4"/>
          <w:sz w:val="20"/>
          <w:szCs w:val="20"/>
        </w:rPr>
        <w:t>所以可以獲得</w:t>
      </w:r>
      <w:r>
        <w:rPr>
          <w:rFonts w:ascii="細明體_HKSCS" w:hAnsi="細明體_HKSCS" w:cs="細明體_HKSCS" w:eastAsia="細明體_HKSCS" w:hint="default"/>
          <w:spacing w:val="-55"/>
          <w:w w:val="104"/>
          <w:sz w:val="20"/>
          <w:szCs w:val="20"/>
        </w:rPr>
        <w:t> </w:t>
      </w:r>
      <w:r>
        <w:rPr>
          <w:rFonts w:ascii="Times New Roman" w:hAnsi="Times New Roman" w:cs="Times New Roman" w:eastAsia="Times New Roman" w:hint="default"/>
          <w:i/>
          <w:w w:val="96"/>
          <w:sz w:val="20"/>
          <w:szCs w:val="20"/>
        </w:rPr>
        <w:t>Gram</w:t>
      </w:r>
      <w:r>
        <w:rPr>
          <w:rFonts w:ascii="Times New Roman" w:hAnsi="Times New Roman" w:cs="Times New Roman" w:eastAsia="Times New Roman" w:hint="default"/>
          <w:i/>
          <w:spacing w:val="-25"/>
          <w:w w:val="96"/>
          <w:sz w:val="20"/>
          <w:szCs w:val="20"/>
        </w:rPr>
        <w:t> </w:t>
      </w:r>
      <w:r>
        <w:rPr>
          <w:rFonts w:ascii="Times New Roman" w:hAnsi="Times New Roman" w:cs="Times New Roman" w:eastAsia="Times New Roman" w:hint="default"/>
          <w:i/>
          <w:spacing w:val="1"/>
          <w:w w:val="105"/>
          <w:sz w:val="20"/>
          <w:szCs w:val="20"/>
        </w:rPr>
        <w:t>=K</w:t>
      </w:r>
      <w:r>
        <w:rPr>
          <w:rFonts w:ascii="Times New Roman" w:hAnsi="Times New Roman" w:cs="Times New Roman" w:eastAsia="Times New Roman" w:hint="default"/>
          <w:i/>
          <w:spacing w:val="-12"/>
          <w:w w:val="105"/>
          <w:sz w:val="20"/>
          <w:szCs w:val="20"/>
        </w:rPr>
        <w:t> </w:t>
      </w:r>
      <w:r>
        <w:rPr>
          <w:rFonts w:ascii="Times New Roman" w:hAnsi="Times New Roman" w:cs="Times New Roman" w:eastAsia="Times New Roman" w:hint="default"/>
          <w:i/>
          <w:w w:val="108"/>
          <w:sz w:val="20"/>
          <w:szCs w:val="20"/>
        </w:rPr>
        <w:t>'</w:t>
      </w:r>
      <w:r>
        <w:rPr>
          <w:rFonts w:ascii="Times New Roman" w:hAnsi="Times New Roman" w:cs="Times New Roman" w:eastAsia="Times New Roman" w:hint="default"/>
          <w:i/>
          <w:spacing w:val="-38"/>
          <w:w w:val="108"/>
          <w:sz w:val="20"/>
          <w:szCs w:val="20"/>
        </w:rPr>
        <w:t> </w:t>
      </w:r>
      <w:r>
        <w:rPr>
          <w:rFonts w:ascii="Times New Roman" w:hAnsi="Times New Roman" w:cs="Times New Roman" w:eastAsia="Times New Roman" w:hint="default"/>
          <w:i/>
          <w:spacing w:val="-23"/>
          <w:w w:val="112"/>
          <w:sz w:val="20"/>
          <w:szCs w:val="20"/>
        </w:rPr>
        <w:t>Kr</w:t>
      </w:r>
      <w:r>
        <w:rPr>
          <w:rFonts w:ascii="細明體_HKSCS" w:hAnsi="細明體_HKSCS" w:cs="細明體_HKSCS" w:eastAsia="細明體_HKSCS" w:hint="default"/>
          <w:spacing w:val="-23"/>
          <w:w w:val="112"/>
          <w:sz w:val="20"/>
          <w:szCs w:val="20"/>
        </w:rPr>
        <w:t>，獲得了這個結論</w:t>
      </w:r>
      <w:r>
        <w:rPr>
          <w:rFonts w:ascii="細明體_HKSCS" w:hAnsi="細明體_HKSCS" w:cs="細明體_HKSCS" w:eastAsia="細明體_HKSCS" w:hint="default"/>
          <w:spacing w:val="-61"/>
          <w:w w:val="112"/>
          <w:sz w:val="20"/>
          <w:szCs w:val="20"/>
        </w:rPr>
        <w:t> </w:t>
      </w:r>
      <w:r>
        <w:rPr>
          <w:rFonts w:ascii="細明體_HKSCS" w:hAnsi="細明體_HKSCS" w:cs="細明體_HKSCS" w:eastAsia="細明體_HKSCS" w:hint="default"/>
          <w:spacing w:val="-14"/>
          <w:w w:val="110"/>
          <w:sz w:val="20"/>
          <w:szCs w:val="20"/>
        </w:rPr>
        <w:t>，就能很容易地寫出</w:t>
      </w:r>
      <w:r>
        <w:rPr>
          <w:rFonts w:ascii="細明體_HKSCS" w:hAnsi="細明體_HKSCS" w:cs="細明體_HKSCS" w:eastAsia="細明體_HKSCS" w:hint="default"/>
          <w:spacing w:val="-64"/>
          <w:w w:val="110"/>
          <w:sz w:val="20"/>
          <w:szCs w:val="20"/>
        </w:rPr>
        <w:t> </w:t>
      </w:r>
      <w:r>
        <w:rPr>
          <w:rFonts w:ascii="Times New Roman" w:hAnsi="Times New Roman" w:cs="Times New Roman" w:eastAsia="Times New Roman" w:hint="default"/>
          <w:w w:val="106"/>
          <w:sz w:val="19"/>
          <w:szCs w:val="19"/>
        </w:rPr>
        <w:t>Gram</w:t>
      </w:r>
      <w:r>
        <w:rPr>
          <w:rFonts w:ascii="Times New Roman" w:hAnsi="Times New Roman" w:cs="Times New Roman" w:eastAsia="Times New Roman" w:hint="default"/>
          <w:spacing w:val="-20"/>
          <w:w w:val="106"/>
          <w:sz w:val="19"/>
          <w:szCs w:val="19"/>
        </w:rPr>
        <w:t> </w:t>
      </w:r>
      <w:r>
        <w:rPr>
          <w:rFonts w:ascii="細明體_HKSCS" w:hAnsi="細明體_HKSCS" w:cs="細明體_HKSCS" w:eastAsia="細明體_HKSCS" w:hint="default"/>
          <w:w w:val="109"/>
          <w:sz w:val="20"/>
          <w:szCs w:val="20"/>
        </w:rPr>
        <w:t>矩 </w:t>
      </w:r>
      <w:r>
        <w:rPr>
          <w:rFonts w:ascii="細明體_HKSCS" w:hAnsi="細明體_HKSCS" w:cs="細明體_HKSCS" w:eastAsia="細明體_HKSCS" w:hint="default"/>
          <w:w w:val="110"/>
          <w:sz w:val="20"/>
          <w:szCs w:val="20"/>
        </w:rPr>
        <w:t>陣的定義。</w:t>
      </w:r>
      <w:r>
        <w:rPr>
          <w:rFonts w:ascii="細明體_HKSCS" w:hAnsi="細明體_HKSCS" w:cs="細明體_HKSCS" w:eastAsia="細明體_HKSCS" w:hint="default"/>
          <w:sz w:val="20"/>
          <w:szCs w:val="20"/>
        </w:rPr>
      </w:r>
    </w:p>
    <w:p>
      <w:pPr>
        <w:pStyle w:val="ListParagraph"/>
        <w:numPr>
          <w:ilvl w:val="0"/>
          <w:numId w:val="180"/>
        </w:numPr>
        <w:tabs>
          <w:tab w:pos="1484" w:val="left" w:leader="none"/>
        </w:tabs>
        <w:spacing w:line="425" w:lineRule="exact" w:before="0" w:after="0"/>
        <w:ind w:left="1483" w:right="0" w:hanging="35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00"/>
          <w:sz w:val="15"/>
          <w:szCs w:val="15"/>
        </w:rPr>
        <w:t>Gram</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08"/>
          <w:sz w:val="15"/>
          <w:szCs w:val="15"/>
        </w:rPr>
        <w:t>(nn.</w:t>
      </w:r>
      <w:r>
        <w:rPr>
          <w:rFonts w:ascii="Times New Roman" w:hAnsi="Times New Roman" w:cs="Times New Roman" w:eastAsia="Times New Roman" w:hint="default"/>
          <w:spacing w:val="-9"/>
          <w:w w:val="108"/>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28"/>
          <w:sz w:val="15"/>
          <w:szCs w:val="15"/>
        </w:rPr>
        <w:t>dule</w:t>
      </w:r>
      <w:r>
        <w:rPr>
          <w:rFonts w:ascii="Times New Roman" w:hAnsi="Times New Roman" w:cs="Times New Roman" w:eastAsia="Times New Roman" w:hint="default"/>
          <w:w w:val="12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80"/>
        </w:numPr>
        <w:tabs>
          <w:tab w:pos="1851" w:val="left" w:leader="none"/>
          <w:tab w:pos="2383" w:val="left" w:leader="none"/>
          <w:tab w:pos="3016" w:val="left" w:leader="none"/>
        </w:tabs>
        <w:spacing w:line="240" w:lineRule="auto" w:before="28" w:after="0"/>
        <w:ind w:left="1850" w:right="0" w:hanging="720"/>
        <w:jc w:val="left"/>
        <w:rPr>
          <w:rFonts w:ascii="Times New Roman" w:hAnsi="Times New Roman" w:cs="Times New Roman" w:eastAsia="Times New Roman" w:hint="default"/>
          <w:sz w:val="15"/>
          <w:szCs w:val="15"/>
        </w:rPr>
      </w:pPr>
      <w:r>
        <w:rPr>
          <w:rFonts w:ascii="Times New Roman"/>
          <w:w w:val="125"/>
          <w:sz w:val="15"/>
        </w:rPr>
        <w:t>def</w:t>
        <w:tab/>
      </w:r>
      <w:r>
        <w:rPr>
          <w:rFonts w:ascii="Times New Roman"/>
          <w:w w:val="150"/>
          <w:sz w:val="15"/>
        </w:rPr>
        <w:t>init</w:t>
        <w:tab/>
      </w:r>
      <w:r>
        <w:rPr>
          <w:rFonts w:ascii="Times New Roman"/>
          <w:w w:val="130"/>
          <w:sz w:val="15"/>
        </w:rPr>
        <w:t>(self </w:t>
      </w:r>
      <w:r>
        <w:rPr>
          <w:rFonts w:ascii="Times New Roman"/>
          <w:w w:val="115"/>
          <w:sz w:val="15"/>
        </w:rPr>
        <w:t>)</w:t>
      </w:r>
      <w:r>
        <w:rPr>
          <w:rFonts w:ascii="Times New Roman"/>
          <w:spacing w:val="7"/>
          <w:w w:val="115"/>
          <w:sz w:val="15"/>
        </w:rPr>
        <w:t> </w:t>
      </w:r>
      <w:r>
        <w:rPr>
          <w:rFonts w:ascii="Times New Roman"/>
          <w:w w:val="130"/>
          <w:sz w:val="15"/>
        </w:rPr>
        <w:t>,</w:t>
      </w:r>
      <w:r>
        <w:rPr>
          <w:rFonts w:ascii="Times New Roman"/>
          <w:sz w:val="15"/>
        </w:rPr>
      </w:r>
    </w:p>
    <w:p>
      <w:pPr>
        <w:pStyle w:val="ListParagraph"/>
        <w:numPr>
          <w:ilvl w:val="0"/>
          <w:numId w:val="180"/>
        </w:numPr>
        <w:tabs>
          <w:tab w:pos="2204" w:val="left" w:leader="none"/>
          <w:tab w:pos="4507" w:val="left" w:leader="none"/>
        </w:tabs>
        <w:spacing w:line="240" w:lineRule="auto" w:before="20" w:after="0"/>
        <w:ind w:left="2203"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5"/>
          <w:szCs w:val="15"/>
        </w:rPr>
        <w:t>super (Gram,   </w:t>
      </w:r>
      <w:r>
        <w:rPr>
          <w:rFonts w:ascii="Times New Roman" w:hAnsi="Times New Roman" w:cs="Times New Roman" w:eastAsia="Times New Roman" w:hint="default"/>
          <w:w w:val="140"/>
          <w:sz w:val="15"/>
          <w:szCs w:val="15"/>
        </w:rPr>
        <w:t>self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30"/>
          <w:w w:val="65"/>
          <w:sz w:val="18"/>
          <w:szCs w:val="18"/>
        </w:rPr>
        <w:t> </w:t>
      </w:r>
      <w:r>
        <w:rPr>
          <w:rFonts w:ascii="細明體_HKSCS" w:hAnsi="細明體_HKSCS" w:cs="細明體_HKSCS" w:eastAsia="細明體_HKSCS" w:hint="default"/>
          <w:w w:val="140"/>
          <w:sz w:val="18"/>
          <w:szCs w:val="18"/>
        </w:rPr>
        <w:t>.</w:t>
      </w:r>
      <w:r>
        <w:rPr>
          <w:rFonts w:ascii="細明體_HKSCS" w:hAnsi="細明體_HKSCS" w:cs="細明體_HKSCS" w:eastAsia="細明體_HKSCS" w:hint="default"/>
          <w:spacing w:val="-18"/>
          <w:w w:val="140"/>
          <w:sz w:val="18"/>
          <w:szCs w:val="18"/>
        </w:rPr>
        <w:t> </w:t>
      </w:r>
      <w:r>
        <w:rPr>
          <w:rFonts w:ascii="Times New Roman" w:hAnsi="Times New Roman" w:cs="Times New Roman" w:eastAsia="Times New Roman" w:hint="default"/>
          <w:w w:val="140"/>
          <w:sz w:val="15"/>
          <w:szCs w:val="15"/>
        </w:rPr>
        <w:t>rnit</w:t>
        <w:tab/>
      </w:r>
      <w:r>
        <w:rPr>
          <w:rFonts w:ascii="Times New Roman" w:hAnsi="Times New Roman" w:cs="Times New Roman" w:eastAsia="Times New Roman" w:hint="default"/>
          <w:w w:val="40"/>
          <w:sz w:val="15"/>
          <w:szCs w:val="15"/>
        </w:rPr>
        <w:t>I </w:t>
      </w:r>
      <w:r>
        <w:rPr>
          <w:rFonts w:ascii="細明體_HKSCS" w:hAnsi="細明體_HKSCS" w:cs="細明體_HKSCS" w:eastAsia="細明體_HKSCS" w:hint="default"/>
          <w:w w:val="40"/>
          <w:sz w:val="18"/>
          <w:szCs w:val="18"/>
        </w:rPr>
        <w:t>﹜</w:t>
      </w:r>
      <w:r>
        <w:rPr>
          <w:rFonts w:ascii="細明體_HKSCS" w:hAnsi="細明體_HKSCS" w:cs="細明體_HKSCS" w:eastAsia="細明體_HKSCS" w:hint="default"/>
          <w:sz w:val="18"/>
          <w:szCs w:val="18"/>
        </w:rPr>
      </w:r>
    </w:p>
    <w:p>
      <w:pPr>
        <w:spacing w:line="81" w:lineRule="exact" w:before="65"/>
        <w:ind w:left="1123" w:right="1021"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w w:val="80"/>
          <w:sz w:val="11"/>
          <w:szCs w:val="11"/>
        </w:rPr>
        <w:t>也</w:t>
      </w:r>
      <w:r>
        <w:rPr>
          <w:rFonts w:ascii="細明體_HKSCS" w:hAnsi="細明體_HKSCS" w:cs="細明體_HKSCS" w:eastAsia="細明體_HKSCS" w:hint="default"/>
          <w:sz w:val="11"/>
          <w:szCs w:val="11"/>
        </w:rPr>
      </w:r>
    </w:p>
    <w:p>
      <w:pPr>
        <w:pStyle w:val="ListParagraph"/>
        <w:numPr>
          <w:ilvl w:val="0"/>
          <w:numId w:val="181"/>
        </w:numPr>
        <w:tabs>
          <w:tab w:pos="1844" w:val="left" w:leader="none"/>
        </w:tabs>
        <w:spacing w:line="343" w:lineRule="exact" w:before="0" w:after="0"/>
        <w:ind w:left="1843"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3"/>
          <w:w w:val="142"/>
          <w:sz w:val="15"/>
          <w:szCs w:val="15"/>
        </w:rPr>
        <w:t>f</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19"/>
          <w:sz w:val="15"/>
          <w:szCs w:val="15"/>
        </w:rPr>
        <w:t>rward</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0"/>
          <w:numId w:val="181"/>
        </w:numPr>
        <w:tabs>
          <w:tab w:pos="2196" w:val="left" w:leader="none"/>
          <w:tab w:pos="3319" w:val="left" w:leader="none"/>
        </w:tabs>
        <w:spacing w:line="223" w:lineRule="exact" w:before="0" w:after="0"/>
        <w:ind w:left="2196" w:right="0" w:hanging="1066"/>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5"/>
          <w:sz w:val="15"/>
          <w:szCs w:val="15"/>
        </w:rPr>
        <w:t>a,  b,</w:t>
      </w:r>
      <w:r>
        <w:rPr>
          <w:rFonts w:ascii="Times New Roman" w:hAnsi="Times New Roman" w:cs="Times New Roman" w:eastAsia="Times New Roman" w:hint="default"/>
          <w:spacing w:val="44"/>
          <w:w w:val="145"/>
          <w:sz w:val="15"/>
          <w:szCs w:val="15"/>
        </w:rPr>
        <w:t> </w:t>
      </w:r>
      <w:r>
        <w:rPr>
          <w:rFonts w:ascii="Times New Roman" w:hAnsi="Times New Roman" w:cs="Times New Roman" w:eastAsia="Times New Roman" w:hint="default"/>
          <w:w w:val="145"/>
          <w:sz w:val="15"/>
          <w:szCs w:val="15"/>
        </w:rPr>
        <w:t>c,</w:t>
      </w:r>
      <w:r>
        <w:rPr>
          <w:rFonts w:ascii="Times New Roman" w:hAnsi="Times New Roman" w:cs="Times New Roman" w:eastAsia="Times New Roman" w:hint="default"/>
          <w:spacing w:val="45"/>
          <w:w w:val="145"/>
          <w:sz w:val="15"/>
          <w:szCs w:val="15"/>
        </w:rPr>
        <w:t> </w:t>
      </w:r>
      <w:r>
        <w:rPr>
          <w:rFonts w:ascii="Times New Roman" w:hAnsi="Times New Roman" w:cs="Times New Roman" w:eastAsia="Times New Roman" w:hint="default"/>
          <w:w w:val="115"/>
          <w:sz w:val="15"/>
          <w:szCs w:val="15"/>
        </w:rPr>
        <w:t>d</w:t>
        <w:tab/>
      </w:r>
      <w:r>
        <w:rPr>
          <w:rFonts w:ascii="細明體_HKSCS" w:hAnsi="細明體_HKSCS" w:cs="細明體_HKSCS" w:eastAsia="細明體_HKSCS" w:hint="default"/>
          <w:w w:val="105"/>
          <w:sz w:val="9"/>
          <w:szCs w:val="9"/>
        </w:rPr>
        <w:t>工</w:t>
      </w:r>
      <w:r>
        <w:rPr>
          <w:rFonts w:ascii="細明體_HKSCS" w:hAnsi="細明體_HKSCS" w:cs="細明體_HKSCS" w:eastAsia="細明體_HKSCS" w:hint="default"/>
          <w:spacing w:val="-44"/>
          <w:w w:val="105"/>
          <w:sz w:val="9"/>
          <w:szCs w:val="9"/>
        </w:rPr>
        <w:t> </w:t>
      </w:r>
      <w:r>
        <w:rPr>
          <w:rFonts w:ascii="Times New Roman" w:hAnsi="Times New Roman" w:cs="Times New Roman" w:eastAsia="Times New Roman" w:hint="default"/>
          <w:w w:val="115"/>
          <w:sz w:val="15"/>
          <w:szCs w:val="15"/>
        </w:rPr>
        <w:t>nput</w:t>
      </w:r>
      <w:r>
        <w:rPr>
          <w:rFonts w:ascii="Times New Roman" w:hAnsi="Times New Roman" w:cs="Times New Roman" w:eastAsia="Times New Roman" w:hint="default"/>
          <w:spacing w:val="-30"/>
          <w:w w:val="115"/>
          <w:sz w:val="15"/>
          <w:szCs w:val="15"/>
        </w:rPr>
        <w:t> </w:t>
      </w:r>
      <w:r>
        <w:rPr>
          <w:rFonts w:ascii="Times New Roman" w:hAnsi="Times New Roman" w:cs="Times New Roman" w:eastAsia="Times New Roman" w:hint="default"/>
          <w:w w:val="125"/>
          <w:sz w:val="15"/>
          <w:szCs w:val="15"/>
        </w:rPr>
        <w:t>.size</w:t>
      </w:r>
      <w:r>
        <w:rPr>
          <w:rFonts w:ascii="Times New Roman" w:hAnsi="Times New Roman" w:cs="Times New Roman" w:eastAsia="Times New Roman" w:hint="default"/>
          <w:spacing w:val="-39"/>
          <w:w w:val="125"/>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pStyle w:val="ListParagraph"/>
        <w:numPr>
          <w:ilvl w:val="0"/>
          <w:numId w:val="181"/>
        </w:numPr>
        <w:tabs>
          <w:tab w:pos="2204" w:val="left" w:leader="none"/>
        </w:tabs>
        <w:spacing w:line="240" w:lineRule="auto" w:before="69" w:after="0"/>
        <w:ind w:left="2203"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feature  </w:t>
      </w:r>
      <w:r>
        <w:rPr>
          <w:rFonts w:ascii="細明體_HKSCS" w:hAnsi="細明體_HKSCS" w:cs="細明體_HKSCS" w:eastAsia="細明體_HKSCS" w:hint="default"/>
          <w:w w:val="185"/>
          <w:sz w:val="4"/>
          <w:szCs w:val="4"/>
        </w:rPr>
        <w:t>巨  </w:t>
      </w:r>
      <w:r>
        <w:rPr>
          <w:rFonts w:ascii="Times New Roman" w:hAnsi="Times New Roman" w:cs="Times New Roman" w:eastAsia="Times New Roman" w:hint="default"/>
          <w:w w:val="135"/>
          <w:sz w:val="15"/>
          <w:szCs w:val="15"/>
        </w:rPr>
        <w:t>input  view (a  •  b,  c  </w:t>
      </w:r>
      <w:r>
        <w:rPr>
          <w:rFonts w:ascii="Times New Roman" w:hAnsi="Times New Roman" w:cs="Times New Roman" w:eastAsia="Times New Roman" w:hint="default"/>
          <w:w w:val="150"/>
          <w:sz w:val="15"/>
          <w:szCs w:val="15"/>
        </w:rPr>
        <w:t>•</w:t>
      </w:r>
      <w:r>
        <w:rPr>
          <w:rFonts w:ascii="Times New Roman" w:hAnsi="Times New Roman" w:cs="Times New Roman" w:eastAsia="Times New Roman" w:hint="default"/>
          <w:spacing w:val="-14"/>
          <w:w w:val="150"/>
          <w:sz w:val="15"/>
          <w:szCs w:val="15"/>
        </w:rPr>
        <w:t> </w:t>
      </w:r>
      <w:r>
        <w:rPr>
          <w:rFonts w:ascii="Times New Roman" w:hAnsi="Times New Roman" w:cs="Times New Roman" w:eastAsia="Times New Roman" w:hint="default"/>
          <w:w w:val="135"/>
          <w:sz w:val="15"/>
          <w:szCs w:val="15"/>
        </w:rPr>
        <w:t>di</w:t>
      </w:r>
      <w:r>
        <w:rPr>
          <w:rFonts w:ascii="Times New Roman" w:hAnsi="Times New Roman" w:cs="Times New Roman" w:eastAsia="Times New Roman" w:hint="default"/>
          <w:sz w:val="15"/>
          <w:szCs w:val="15"/>
        </w:rPr>
      </w:r>
    </w:p>
    <w:p>
      <w:pPr>
        <w:pStyle w:val="ListParagraph"/>
        <w:numPr>
          <w:ilvl w:val="0"/>
          <w:numId w:val="181"/>
        </w:numPr>
        <w:tabs>
          <w:tab w:pos="2189" w:val="left" w:leader="none"/>
        </w:tabs>
        <w:spacing w:line="240" w:lineRule="auto" w:before="12" w:after="0"/>
        <w:ind w:left="2188"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1"/>
          <w:sz w:val="15"/>
          <w:szCs w:val="15"/>
        </w:rPr>
        <w:t>gram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27"/>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9"/>
          <w:sz w:val="4"/>
          <w:szCs w:val="4"/>
        </w:rPr>
        <w:t> </w:t>
      </w:r>
      <w:r>
        <w:rPr>
          <w:rFonts w:ascii="Times New Roman" w:hAnsi="Times New Roman" w:cs="Times New Roman" w:eastAsia="Times New Roman" w:hint="default"/>
          <w:w w:val="126"/>
          <w:sz w:val="15"/>
          <w:szCs w:val="15"/>
        </w:rPr>
        <w:t>torch.πm</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06"/>
          <w:sz w:val="15"/>
          <w:szCs w:val="15"/>
        </w:rPr>
        <w:t>f</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5"/>
          <w:sz w:val="15"/>
          <w:szCs w:val="15"/>
        </w:rPr>
        <w:t>eature,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8"/>
          <w:sz w:val="15"/>
          <w:szCs w:val="15"/>
        </w:rPr>
        <w:t>f</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1"/>
          <w:sz w:val="15"/>
          <w:szCs w:val="15"/>
        </w:rPr>
        <w:t>eature</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96"/>
          <w:sz w:val="15"/>
          <w:szCs w:val="15"/>
        </w:rPr>
        <w:t>.</w:t>
      </w:r>
      <w:r>
        <w:rPr>
          <w:rFonts w:ascii="Times New Roman" w:hAnsi="Times New Roman" w:cs="Times New Roman" w:eastAsia="Times New Roman" w:hint="default"/>
          <w:spacing w:val="17"/>
          <w:w w:val="196"/>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r>
    </w:p>
    <w:p>
      <w:pPr>
        <w:pStyle w:val="ListParagraph"/>
        <w:numPr>
          <w:ilvl w:val="0"/>
          <w:numId w:val="181"/>
        </w:numPr>
        <w:tabs>
          <w:tab w:pos="2189" w:val="left" w:leader="none"/>
        </w:tabs>
        <w:spacing w:line="240" w:lineRule="auto" w:before="51" w:after="0"/>
        <w:ind w:left="2188"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gram </w:t>
      </w:r>
      <w:r>
        <w:rPr>
          <w:rFonts w:ascii="Arial" w:hAnsi="Arial" w:cs="Arial" w:eastAsia="Arial" w:hint="default"/>
          <w:i/>
          <w:w w:val="445"/>
          <w:sz w:val="16"/>
          <w:szCs w:val="16"/>
        </w:rPr>
        <w:t>I </w:t>
      </w:r>
      <w:r>
        <w:rPr>
          <w:rFonts w:ascii="Times New Roman" w:hAnsi="Times New Roman" w:cs="Times New Roman" w:eastAsia="Times New Roman" w:hint="default"/>
          <w:w w:val="125"/>
          <w:sz w:val="15"/>
          <w:szCs w:val="15"/>
        </w:rPr>
        <w:t>(a </w:t>
      </w:r>
      <w:r>
        <w:rPr>
          <w:rFonts w:ascii="Times New Roman" w:hAnsi="Times New Roman" w:cs="Times New Roman" w:eastAsia="Times New Roman" w:hint="default"/>
          <w:w w:val="160"/>
          <w:sz w:val="15"/>
          <w:szCs w:val="15"/>
        </w:rPr>
        <w:t>• </w:t>
      </w:r>
      <w:r>
        <w:rPr>
          <w:rFonts w:ascii="Times New Roman" w:hAnsi="Times New Roman" w:cs="Times New Roman" w:eastAsia="Times New Roman" w:hint="default"/>
          <w:w w:val="125"/>
          <w:sz w:val="15"/>
          <w:szCs w:val="15"/>
        </w:rPr>
        <w:t>b  </w:t>
      </w:r>
      <w:r>
        <w:rPr>
          <w:rFonts w:ascii="Times New Roman" w:hAnsi="Times New Roman" w:cs="Times New Roman" w:eastAsia="Times New Roman" w:hint="default"/>
          <w:w w:val="160"/>
          <w:sz w:val="15"/>
          <w:szCs w:val="15"/>
        </w:rPr>
        <w:t>• c •</w:t>
      </w:r>
      <w:r>
        <w:rPr>
          <w:rFonts w:ascii="Times New Roman" w:hAnsi="Times New Roman" w:cs="Times New Roman" w:eastAsia="Times New Roman" w:hint="default"/>
          <w:spacing w:val="10"/>
          <w:w w:val="160"/>
          <w:sz w:val="15"/>
          <w:szCs w:val="15"/>
        </w:rPr>
        <w:t> </w:t>
      </w:r>
      <w:r>
        <w:rPr>
          <w:rFonts w:ascii="Times New Roman" w:hAnsi="Times New Roman" w:cs="Times New Roman" w:eastAsia="Times New Roman" w:hint="default"/>
          <w:w w:val="125"/>
          <w:sz w:val="15"/>
          <w:szCs w:val="15"/>
        </w:rPr>
        <w:t>di</w:t>
      </w:r>
      <w:r>
        <w:rPr>
          <w:rFonts w:ascii="Times New Roman" w:hAnsi="Times New Roman" w:cs="Times New Roman" w:eastAsia="Times New Roman" w:hint="default"/>
          <w:sz w:val="15"/>
          <w:szCs w:val="15"/>
        </w:rPr>
      </w:r>
    </w:p>
    <w:p>
      <w:pPr>
        <w:pStyle w:val="ListParagraph"/>
        <w:numPr>
          <w:ilvl w:val="0"/>
          <w:numId w:val="181"/>
        </w:numPr>
        <w:tabs>
          <w:tab w:pos="2189" w:val="left" w:leader="none"/>
        </w:tabs>
        <w:spacing w:line="240" w:lineRule="auto" w:before="63" w:after="0"/>
        <w:ind w:left="2188" w:right="0" w:hanging="1072"/>
        <w:jc w:val="left"/>
        <w:rPr>
          <w:rFonts w:ascii="Times New Roman" w:hAnsi="Times New Roman" w:cs="Times New Roman" w:eastAsia="Times New Roman" w:hint="default"/>
          <w:sz w:val="15"/>
          <w:szCs w:val="15"/>
        </w:rPr>
      </w:pPr>
      <w:r>
        <w:rPr>
          <w:rFonts w:ascii="Times New Roman"/>
          <w:w w:val="130"/>
          <w:sz w:val="15"/>
        </w:rPr>
        <w:t>return</w:t>
      </w:r>
      <w:r>
        <w:rPr>
          <w:rFonts w:ascii="Times New Roman"/>
          <w:spacing w:val="28"/>
          <w:w w:val="130"/>
          <w:sz w:val="15"/>
        </w:rPr>
        <w:t> </w:t>
      </w:r>
      <w:r>
        <w:rPr>
          <w:rFonts w:ascii="Times New Roman"/>
          <w:w w:val="130"/>
          <w:sz w:val="15"/>
        </w:rPr>
        <w:t>gram</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line="324" w:lineRule="auto" w:before="103"/>
        <w:ind w:left="1044" w:right="85"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20"/>
          <w:szCs w:val="20"/>
        </w:rPr>
        <w:t>在</w:t>
      </w:r>
      <w:r>
        <w:rPr>
          <w:rFonts w:ascii="細明體_HKSCS" w:hAnsi="細明體_HKSCS" w:cs="細明體_HKSCS" w:eastAsia="細明體_HKSCS" w:hint="default"/>
          <w:spacing w:val="-87"/>
          <w:w w:val="115"/>
          <w:sz w:val="20"/>
          <w:szCs w:val="20"/>
        </w:rPr>
        <w:t> </w:t>
      </w:r>
      <w:r>
        <w:rPr>
          <w:rFonts w:ascii="Times New Roman" w:hAnsi="Times New Roman" w:cs="Times New Roman" w:eastAsia="Times New Roman" w:hint="default"/>
          <w:w w:val="132"/>
          <w:sz w:val="15"/>
          <w:szCs w:val="15"/>
        </w:rPr>
        <w:t>forward</w:t>
      </w:r>
      <w:r>
        <w:rPr>
          <w:rFonts w:ascii="Times New Roman" w:hAnsi="Times New Roman" w:cs="Times New Roman" w:eastAsia="Times New Roman" w:hint="default"/>
          <w:spacing w:val="2"/>
          <w:w w:val="132"/>
          <w:sz w:val="15"/>
          <w:szCs w:val="15"/>
        </w:rPr>
        <w:t> </w:t>
      </w:r>
      <w:r>
        <w:rPr>
          <w:rFonts w:ascii="細明體_HKSCS" w:hAnsi="細明體_HKSCS" w:cs="細明體_HKSCS" w:eastAsia="細明體_HKSCS" w:hint="default"/>
          <w:spacing w:val="-13"/>
          <w:w w:val="107"/>
          <w:sz w:val="20"/>
          <w:szCs w:val="20"/>
        </w:rPr>
        <w:t>中，我們將輸入的特徵用</w:t>
      </w:r>
      <w:r>
        <w:rPr>
          <w:rFonts w:ascii="細明體_HKSCS" w:hAnsi="細明體_HKSCS" w:cs="細明體_HKSCS" w:eastAsia="細明體_HKSCS" w:hint="default"/>
          <w:spacing w:val="-46"/>
          <w:w w:val="107"/>
          <w:sz w:val="20"/>
          <w:szCs w:val="20"/>
        </w:rPr>
        <w:t> </w:t>
      </w:r>
      <w:r>
        <w:rPr>
          <w:rFonts w:ascii="Times New Roman" w:hAnsi="Times New Roman" w:cs="Times New Roman" w:eastAsia="Times New Roman" w:hint="default"/>
          <w:w w:val="132"/>
          <w:sz w:val="15"/>
          <w:szCs w:val="15"/>
        </w:rPr>
        <w:t>view</w:t>
      </w:r>
      <w:r>
        <w:rPr>
          <w:rFonts w:ascii="Times New Roman" w:hAnsi="Times New Roman" w:cs="Times New Roman" w:eastAsia="Times New Roman" w:hint="default"/>
          <w:spacing w:val="-10"/>
          <w:w w:val="132"/>
          <w:sz w:val="15"/>
          <w:szCs w:val="15"/>
        </w:rPr>
        <w:t> </w:t>
      </w:r>
      <w:r>
        <w:rPr>
          <w:rFonts w:ascii="細明體_HKSCS" w:hAnsi="細明體_HKSCS" w:cs="細明體_HKSCS" w:eastAsia="細明體_HKSCS" w:hint="default"/>
          <w:spacing w:val="-3"/>
          <w:w w:val="102"/>
          <w:sz w:val="20"/>
          <w:szCs w:val="20"/>
        </w:rPr>
        <w:t>重新排列，然後用</w:t>
      </w:r>
      <w:r>
        <w:rPr>
          <w:rFonts w:ascii="細明體_HKSCS" w:hAnsi="細明體_HKSCS" w:cs="細明體_HKSCS" w:eastAsia="細明體_HKSCS" w:hint="default"/>
          <w:spacing w:val="-64"/>
          <w:w w:val="102"/>
          <w:sz w:val="20"/>
          <w:szCs w:val="20"/>
        </w:rPr>
        <w:t> </w:t>
      </w:r>
      <w:r>
        <w:rPr>
          <w:rFonts w:ascii="Times New Roman" w:hAnsi="Times New Roman" w:cs="Times New Roman" w:eastAsia="Times New Roman" w:hint="default"/>
          <w:w w:val="132"/>
          <w:sz w:val="15"/>
          <w:szCs w:val="15"/>
        </w:rPr>
        <w:t>torch.mm</w:t>
      </w:r>
      <w:r>
        <w:rPr>
          <w:rFonts w:ascii="Times New Roman" w:hAnsi="Times New Roman" w:cs="Times New Roman" w:eastAsia="Times New Roman" w:hint="default"/>
          <w:spacing w:val="-5"/>
          <w:w w:val="132"/>
          <w:sz w:val="15"/>
          <w:szCs w:val="15"/>
        </w:rPr>
        <w:t> </w:t>
      </w:r>
      <w:r>
        <w:rPr>
          <w:rFonts w:ascii="細明體_HKSCS" w:hAnsi="細明體_HKSCS" w:cs="細明體_HKSCS" w:eastAsia="細明體_HKSCS" w:hint="default"/>
          <w:w w:val="101"/>
          <w:sz w:val="20"/>
          <w:szCs w:val="20"/>
        </w:rPr>
        <w:t>做矩陣 </w:t>
      </w:r>
      <w:r>
        <w:rPr>
          <w:rFonts w:ascii="細明體_HKSCS" w:hAnsi="細明體_HKSCS" w:cs="細明體_HKSCS" w:eastAsia="細明體_HKSCS" w:hint="default"/>
          <w:sz w:val="20"/>
          <w:szCs w:val="20"/>
        </w:rPr>
        <w:t>乘法，最後標準化獲得 </w:t>
      </w:r>
      <w:r>
        <w:rPr>
          <w:rFonts w:ascii="Times New Roman" w:hAnsi="Times New Roman" w:cs="Times New Roman" w:eastAsia="Times New Roman" w:hint="default"/>
          <w:sz w:val="19"/>
          <w:szCs w:val="19"/>
        </w:rPr>
        <w:t>Gram</w:t>
      </w:r>
      <w:r>
        <w:rPr>
          <w:rFonts w:ascii="Times New Roman" w:hAnsi="Times New Roman" w:cs="Times New Roman" w:eastAsia="Times New Roman" w:hint="default"/>
          <w:spacing w:val="-2"/>
          <w:sz w:val="19"/>
          <w:szCs w:val="19"/>
        </w:rPr>
        <w:t> </w:t>
      </w:r>
      <w:r>
        <w:rPr>
          <w:rFonts w:ascii="細明體_HKSCS" w:hAnsi="細明體_HKSCS" w:cs="細明體_HKSCS" w:eastAsia="細明體_HKSCS" w:hint="default"/>
          <w:sz w:val="20"/>
          <w:szCs w:val="20"/>
        </w:rPr>
        <w:t>矩障。</w:t>
      </w:r>
    </w:p>
    <w:p>
      <w:pPr>
        <w:pStyle w:val="BodyText"/>
        <w:spacing w:line="321" w:lineRule="auto" w:before="145"/>
        <w:ind w:left="1036" w:right="118" w:firstLine="417"/>
        <w:jc w:val="left"/>
      </w:pPr>
      <w:r>
        <w:rPr>
          <w:w w:val="103"/>
        </w:rPr>
        <w:t>定義好了</w:t>
      </w:r>
      <w:r>
        <w:rPr>
          <w:spacing w:val="-58"/>
          <w:w w:val="103"/>
        </w:rPr>
        <w:t> </w:t>
      </w:r>
      <w:r>
        <w:rPr>
          <w:rFonts w:ascii="Times New Roman" w:hAnsi="Times New Roman" w:cs="Times New Roman" w:eastAsia="Times New Roman" w:hint="default"/>
          <w:w w:val="102"/>
          <w:sz w:val="19"/>
          <w:szCs w:val="19"/>
        </w:rPr>
        <w:t>Gram</w:t>
      </w:r>
      <w:r>
        <w:rPr>
          <w:rFonts w:ascii="Times New Roman" w:hAnsi="Times New Roman" w:cs="Times New Roman" w:eastAsia="Times New Roman" w:hint="default"/>
          <w:spacing w:val="-11"/>
          <w:w w:val="102"/>
          <w:sz w:val="19"/>
          <w:szCs w:val="19"/>
        </w:rPr>
        <w:t> </w:t>
      </w:r>
      <w:r>
        <w:rPr>
          <w:spacing w:val="-1"/>
          <w:w w:val="102"/>
        </w:rPr>
        <w:t>矩障，我們就可以定義風格差異了</w:t>
      </w:r>
      <w:r>
        <w:rPr>
          <w:spacing w:val="-29"/>
          <w:w w:val="102"/>
        </w:rPr>
        <w:t> </w:t>
      </w:r>
      <w:r>
        <w:rPr>
          <w:spacing w:val="-12"/>
          <w:w w:val="109"/>
        </w:rPr>
        <w:t>，方法和內容差異幾乎一</w:t>
      </w:r>
      <w:r>
        <w:rPr>
          <w:w w:val="109"/>
        </w:rPr>
        <w:t> </w:t>
      </w:r>
      <w:r>
        <w:rPr>
          <w:w w:val="109"/>
        </w:rPr>
      </w:r>
      <w:r>
        <w:rPr>
          <w:spacing w:val="-4"/>
          <w:w w:val="105"/>
        </w:rPr>
        <w:t>模一樣，程式如下所示。</w:t>
      </w:r>
      <w:r>
        <w:rPr>
          <w:spacing w:val="-4"/>
        </w:rPr>
      </w:r>
    </w:p>
    <w:p>
      <w:pPr>
        <w:pStyle w:val="ListParagraph"/>
        <w:numPr>
          <w:ilvl w:val="0"/>
          <w:numId w:val="182"/>
        </w:numPr>
        <w:tabs>
          <w:tab w:pos="1462" w:val="left" w:leader="none"/>
        </w:tabs>
        <w:spacing w:line="430" w:lineRule="exact" w:before="0" w:after="0"/>
        <w:ind w:left="1461" w:right="0" w:hanging="35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5"/>
          <w:sz w:val="15"/>
          <w:szCs w:val="15"/>
        </w:rPr>
        <w:t>Style_</w:t>
      </w:r>
      <w:r>
        <w:rPr>
          <w:rFonts w:ascii="Times New Roman" w:hAnsi="Times New Roman" w:cs="Times New Roman" w:eastAsia="Times New Roman" w:hint="default"/>
          <w:spacing w:val="7"/>
          <w:w w:val="125"/>
          <w:sz w:val="15"/>
          <w:szCs w:val="15"/>
        </w:rPr>
        <w:t>L</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w w:val="81"/>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30"/>
          <w:sz w:val="15"/>
          <w:szCs w:val="15"/>
        </w:rPr>
        <w:t>dul</w:t>
      </w:r>
      <w:r>
        <w:rPr>
          <w:rFonts w:ascii="Times New Roman" w:hAnsi="Times New Roman" w:cs="Times New Roman" w:eastAsia="Times New Roman" w:hint="default"/>
          <w:spacing w:val="7"/>
          <w:w w:val="130"/>
          <w:sz w:val="15"/>
          <w:szCs w:val="15"/>
        </w:rPr>
        <w:t>e</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82"/>
        </w:numPr>
        <w:tabs>
          <w:tab w:pos="1829" w:val="left" w:leader="none"/>
          <w:tab w:pos="2354" w:val="left" w:leader="none"/>
          <w:tab w:pos="3074" w:val="left" w:leader="none"/>
        </w:tabs>
        <w:spacing w:line="240" w:lineRule="auto" w:before="28" w:after="0"/>
        <w:ind w:left="1828" w:right="0" w:hanging="727"/>
        <w:jc w:val="left"/>
        <w:rPr>
          <w:rFonts w:ascii="Times New Roman" w:hAnsi="Times New Roman" w:cs="Times New Roman" w:eastAsia="Times New Roman" w:hint="default"/>
          <w:sz w:val="15"/>
          <w:szCs w:val="15"/>
        </w:rPr>
      </w:pPr>
      <w:r>
        <w:rPr>
          <w:rFonts w:ascii="Times New Roman" w:hAnsi="Times New Roman"/>
          <w:w w:val="120"/>
          <w:sz w:val="15"/>
        </w:rPr>
        <w:t>def</w:t>
        <w:tab/>
      </w:r>
      <w:r>
        <w:rPr>
          <w:rFonts w:ascii="Times New Roman" w:hAnsi="Times New Roman"/>
          <w:w w:val="170"/>
          <w:sz w:val="15"/>
        </w:rPr>
        <w:t>init_</w:t>
        <w:tab/>
      </w:r>
      <w:r>
        <w:rPr>
          <w:rFonts w:ascii="Times New Roman" w:hAnsi="Times New Roman"/>
          <w:w w:val="145"/>
          <w:sz w:val="15"/>
        </w:rPr>
        <w:t>(self ,  target,  </w:t>
      </w:r>
      <w:r>
        <w:rPr>
          <w:rFonts w:ascii="Times New Roman" w:hAnsi="Times New Roman"/>
          <w:w w:val="140"/>
          <w:sz w:val="15"/>
        </w:rPr>
        <w:t>weightl</w:t>
      </w:r>
      <w:r>
        <w:rPr>
          <w:rFonts w:ascii="Times New Roman" w:hAnsi="Times New Roman"/>
          <w:spacing w:val="-17"/>
          <w:w w:val="140"/>
          <w:sz w:val="15"/>
        </w:rPr>
        <w:t> </w:t>
      </w:r>
      <w:r>
        <w:rPr>
          <w:rFonts w:ascii="Times New Roman" w:hAnsi="Times New Roman"/>
          <w:w w:val="170"/>
          <w:sz w:val="15"/>
        </w:rPr>
        <w:t>·</w:t>
      </w:r>
      <w:r>
        <w:rPr>
          <w:rFonts w:ascii="Times New Roman" w:hAnsi="Times New Roman"/>
          <w:sz w:val="15"/>
        </w:rPr>
      </w:r>
    </w:p>
    <w:p>
      <w:pPr>
        <w:pStyle w:val="ListParagraph"/>
        <w:numPr>
          <w:ilvl w:val="0"/>
          <w:numId w:val="182"/>
        </w:numPr>
        <w:tabs>
          <w:tab w:pos="2182" w:val="left" w:leader="none"/>
          <w:tab w:pos="4996" w:val="left" w:leader="none"/>
        </w:tabs>
        <w:spacing w:line="240" w:lineRule="auto" w:before="27" w:after="0"/>
        <w:ind w:left="2181" w:right="0" w:hanging="108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spacing w:val="3"/>
          <w:w w:val="130"/>
          <w:sz w:val="15"/>
          <w:szCs w:val="15"/>
        </w:rPr>
        <w:t>super </w:t>
      </w:r>
      <w:r>
        <w:rPr>
          <w:rFonts w:ascii="Times New Roman" w:hAnsi="Times New Roman" w:cs="Times New Roman" w:eastAsia="Times New Roman" w:hint="default"/>
          <w:w w:val="130"/>
          <w:sz w:val="15"/>
          <w:szCs w:val="15"/>
        </w:rPr>
        <w:t>(Style  Loss,   self </w:t>
      </w:r>
      <w:r>
        <w:rPr>
          <w:rFonts w:ascii="Times New Roman" w:hAnsi="Times New Roman" w:cs="Times New Roman" w:eastAsia="Times New Roman" w:hint="default"/>
          <w:w w:val="125"/>
          <w:sz w:val="15"/>
          <w:szCs w:val="15"/>
        </w:rPr>
        <w:t>l</w:t>
      </w:r>
      <w:r>
        <w:rPr>
          <w:rFonts w:ascii="Times New Roman" w:hAnsi="Times New Roman" w:cs="Times New Roman" w:eastAsia="Times New Roman" w:hint="default"/>
          <w:spacing w:val="-6"/>
          <w:w w:val="125"/>
          <w:sz w:val="15"/>
          <w:szCs w:val="15"/>
        </w:rPr>
        <w:t> </w:t>
      </w:r>
      <w:r>
        <w:rPr>
          <w:rFonts w:ascii="Times New Roman" w:hAnsi="Times New Roman" w:cs="Times New Roman" w:eastAsia="Times New Roman" w:hint="default"/>
          <w:w w:val="155"/>
          <w:sz w:val="15"/>
          <w:szCs w:val="15"/>
        </w:rPr>
        <w:t>.  </w:t>
      </w:r>
      <w:r>
        <w:rPr>
          <w:rFonts w:ascii="Times New Roman" w:hAnsi="Times New Roman" w:cs="Times New Roman" w:eastAsia="Times New Roman" w:hint="default"/>
          <w:spacing w:val="24"/>
          <w:w w:val="155"/>
          <w:sz w:val="15"/>
          <w:szCs w:val="15"/>
        </w:rPr>
        <w:t> </w:t>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p>
      <w:pPr>
        <w:pStyle w:val="ListParagraph"/>
        <w:numPr>
          <w:ilvl w:val="0"/>
          <w:numId w:val="182"/>
        </w:numPr>
        <w:tabs>
          <w:tab w:pos="2175" w:val="left" w:leader="none"/>
        </w:tabs>
        <w:spacing w:line="240" w:lineRule="auto" w:before="50" w:after="0"/>
        <w:ind w:left="2174" w:right="0" w:hanging="1073"/>
        <w:jc w:val="left"/>
        <w:rPr>
          <w:rFonts w:ascii="細明體_HKSCS" w:hAnsi="細明體_HKSCS" w:cs="細明體_HKSCS" w:eastAsia="細明體_HKSCS" w:hint="default"/>
          <w:sz w:val="12"/>
          <w:szCs w:val="12"/>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0"/>
          <w:sz w:val="15"/>
          <w:szCs w:val="15"/>
        </w:rPr>
        <w:t>.w</w:t>
      </w:r>
      <w:r>
        <w:rPr>
          <w:rFonts w:ascii="Times New Roman" w:hAnsi="Times New Roman" w:cs="Times New Roman" w:eastAsia="Times New Roman" w:hint="default"/>
          <w:spacing w:val="2"/>
          <w:w w:val="110"/>
          <w:sz w:val="15"/>
          <w:szCs w:val="15"/>
        </w:rPr>
        <w:t>e</w:t>
      </w:r>
      <w:r>
        <w:rPr>
          <w:rFonts w:ascii="細明體_HKSCS" w:hAnsi="細明體_HKSCS" w:cs="細明體_HKSCS" w:eastAsia="細明體_HKSCS" w:hint="default"/>
          <w:spacing w:val="6"/>
          <w:w w:val="57"/>
          <w:sz w:val="14"/>
          <w:szCs w:val="14"/>
        </w:rPr>
        <w:t>工</w:t>
      </w:r>
      <w:r>
        <w:rPr>
          <w:rFonts w:ascii="Times New Roman" w:hAnsi="Times New Roman" w:cs="Times New Roman" w:eastAsia="Times New Roman" w:hint="default"/>
          <w:w w:val="128"/>
          <w:sz w:val="15"/>
          <w:szCs w:val="15"/>
        </w:rPr>
        <w:t>ght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08"/>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2"/>
          <w:sz w:val="4"/>
          <w:szCs w:val="4"/>
        </w:rPr>
        <w:t> </w:t>
      </w:r>
      <w:r>
        <w:rPr>
          <w:rFonts w:ascii="Times New Roman" w:hAnsi="Times New Roman" w:cs="Times New Roman" w:eastAsia="Times New Roman" w:hint="default"/>
          <w:w w:val="116"/>
          <w:sz w:val="15"/>
          <w:szCs w:val="15"/>
        </w:rPr>
        <w:t>weig</w:t>
      </w:r>
      <w:r>
        <w:rPr>
          <w:rFonts w:ascii="Times New Roman" w:hAnsi="Times New Roman" w:cs="Times New Roman" w:eastAsia="Times New Roman" w:hint="default"/>
          <w:spacing w:val="3"/>
          <w:w w:val="116"/>
          <w:sz w:val="15"/>
          <w:szCs w:val="15"/>
        </w:rPr>
        <w:t>h</w:t>
      </w:r>
      <w:r>
        <w:rPr>
          <w:rFonts w:ascii="細明體_HKSCS" w:hAnsi="細明體_HKSCS" w:cs="細明體_HKSCS" w:eastAsia="細明體_HKSCS" w:hint="default"/>
          <w:w w:val="83"/>
          <w:sz w:val="12"/>
          <w:szCs w:val="12"/>
        </w:rPr>
        <w:t>七</w:t>
      </w:r>
      <w:r>
        <w:rPr>
          <w:rFonts w:ascii="細明體_HKSCS" w:hAnsi="細明體_HKSCS" w:cs="細明體_HKSCS" w:eastAsia="細明體_HKSCS" w:hint="default"/>
          <w:sz w:val="12"/>
          <w:szCs w:val="12"/>
        </w:rPr>
      </w:r>
    </w:p>
    <w:p>
      <w:pPr>
        <w:pStyle w:val="ListParagraph"/>
        <w:numPr>
          <w:ilvl w:val="0"/>
          <w:numId w:val="182"/>
        </w:numPr>
        <w:tabs>
          <w:tab w:pos="2175" w:val="left" w:leader="none"/>
          <w:tab w:pos="3383" w:val="left" w:leader="none"/>
        </w:tabs>
        <w:spacing w:line="240" w:lineRule="auto" w:before="12" w:after="0"/>
        <w:ind w:left="2174"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45"/>
          <w:sz w:val="15"/>
          <w:szCs w:val="15"/>
        </w:rPr>
        <w:t>target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target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4"/>
          <w:sz w:val="15"/>
          <w:szCs w:val="15"/>
        </w:rPr>
        <w:t>detach</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31"/>
          <w:sz w:val="18"/>
          <w:szCs w:val="18"/>
        </w:rPr>
        <w:t>（﹜</w:t>
      </w:r>
      <w:r>
        <w:rPr>
          <w:rFonts w:ascii="細明體_HKSCS" w:hAnsi="細明體_HKSCS" w:cs="細明體_HKSCS" w:eastAsia="細明體_HKSCS" w:hint="default"/>
          <w:spacing w:val="43"/>
          <w:sz w:val="18"/>
          <w:szCs w:val="18"/>
        </w:rPr>
        <w:t> </w:t>
      </w:r>
      <w:r>
        <w:rPr>
          <w:rFonts w:ascii="細明體_HKSCS" w:hAnsi="細明體_HKSCS" w:cs="細明體_HKSCS" w:eastAsia="細明體_HKSCS" w:hint="default"/>
          <w:spacing w:val="-114"/>
          <w:w w:val="159"/>
          <w:sz w:val="18"/>
          <w:szCs w:val="18"/>
        </w:rPr>
        <w:t>•</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4"/>
          <w:sz w:val="15"/>
          <w:szCs w:val="15"/>
        </w:rPr>
        <w:t>weight</w:t>
      </w:r>
      <w:r>
        <w:rPr>
          <w:rFonts w:ascii="Times New Roman" w:hAnsi="Times New Roman" w:cs="Times New Roman" w:eastAsia="Times New Roman" w:hint="default"/>
          <w:sz w:val="15"/>
          <w:szCs w:val="15"/>
        </w:rPr>
      </w:r>
    </w:p>
    <w:p>
      <w:pPr>
        <w:pStyle w:val="ListParagraph"/>
        <w:numPr>
          <w:ilvl w:val="0"/>
          <w:numId w:val="182"/>
        </w:numPr>
        <w:tabs>
          <w:tab w:pos="2175" w:val="left" w:leader="none"/>
          <w:tab w:pos="3203" w:val="left" w:leader="none"/>
        </w:tabs>
        <w:spacing w:line="139" w:lineRule="exact" w:before="24" w:after="0"/>
        <w:ind w:left="2174"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spacing w:val="33"/>
          <w:w w:val="130"/>
          <w:sz w:val="15"/>
          <w:szCs w:val="15"/>
        </w:rPr>
        <w:t> </w:t>
      </w:r>
      <w:r>
        <w:rPr>
          <w:rFonts w:ascii="Times New Roman" w:hAnsi="Times New Roman" w:cs="Times New Roman" w:eastAsia="Times New Roman" w:hint="default"/>
          <w:sz w:val="15"/>
          <w:szCs w:val="15"/>
        </w:rPr>
        <w:t>gram</w:t>
        <w:tab/>
      </w:r>
      <w:r>
        <w:rPr>
          <w:rFonts w:ascii="Times New Roman" w:hAnsi="Times New Roman" w:cs="Times New Roman" w:eastAsia="Times New Roman" w:hint="default"/>
          <w:w w:val="75"/>
          <w:sz w:val="15"/>
          <w:szCs w:val="15"/>
        </w:rPr>
        <w:t>Gram</w:t>
      </w:r>
      <w:r>
        <w:rPr>
          <w:rFonts w:ascii="Times New Roman" w:hAnsi="Times New Roman" w:cs="Times New Roman" w:eastAsia="Times New Roman" w:hint="default"/>
          <w:spacing w:val="-13"/>
          <w:w w:val="75"/>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182"/>
        </w:numPr>
        <w:tabs>
          <w:tab w:pos="2175" w:val="left" w:leader="none"/>
        </w:tabs>
        <w:spacing w:line="347" w:lineRule="exact" w:before="0" w:after="0"/>
        <w:ind w:left="2174"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59"/>
          <w:sz w:val="15"/>
          <w:szCs w:val="15"/>
        </w:rPr>
        <w:t>crite</w:t>
      </w:r>
      <w:r>
        <w:rPr>
          <w:rFonts w:ascii="Times New Roman" w:hAnsi="Times New Roman" w:cs="Times New Roman" w:eastAsia="Times New Roman" w:hint="default"/>
          <w:spacing w:val="5"/>
          <w:w w:val="159"/>
          <w:sz w:val="15"/>
          <w:szCs w:val="15"/>
        </w:rPr>
        <w:t>r</w:t>
      </w:r>
      <w:r>
        <w:rPr>
          <w:rFonts w:ascii="細明體_HKSCS" w:hAnsi="細明體_HKSCS" w:cs="細明體_HKSCS" w:eastAsia="細明體_HKSCS" w:hint="default"/>
          <w:spacing w:val="1"/>
          <w:w w:val="102"/>
          <w:sz w:val="9"/>
          <w:szCs w:val="9"/>
        </w:rPr>
        <w:t>斗</w:t>
      </w:r>
      <w:r>
        <w:rPr>
          <w:rFonts w:ascii="Times New Roman" w:hAnsi="Times New Roman" w:cs="Times New Roman" w:eastAsia="Times New Roman" w:hint="default"/>
          <w:w w:val="108"/>
          <w:sz w:val="15"/>
          <w:szCs w:val="15"/>
        </w:rPr>
        <w:t>on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86"/>
          <w:sz w:val="15"/>
          <w:szCs w:val="15"/>
        </w:rPr>
        <w:t>MSEL</w:t>
      </w:r>
      <w:r>
        <w:rPr>
          <w:rFonts w:ascii="Times New Roman" w:hAnsi="Times New Roman" w:cs="Times New Roman" w:eastAsia="Times New Roman" w:hint="default"/>
          <w:spacing w:val="-26"/>
          <w:sz w:val="15"/>
          <w:szCs w:val="15"/>
        </w:rPr>
        <w:t> </w:t>
      </w:r>
      <w:r>
        <w:rPr>
          <w:rFonts w:ascii="細明體_HKSCS" w:hAnsi="細明體_HKSCS" w:cs="細明體_HKSCS" w:eastAsia="細明體_HKSCS" w:hint="default"/>
          <w:spacing w:val="-261"/>
          <w:w w:val="113"/>
          <w:sz w:val="32"/>
          <w:szCs w:val="32"/>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86"/>
          <w:sz w:val="15"/>
          <w:szCs w:val="15"/>
        </w:rPr>
        <w:t>11</w:t>
      </w:r>
      <w:r>
        <w:rPr>
          <w:rFonts w:ascii="Times New Roman" w:hAnsi="Times New Roman" w:cs="Times New Roman" w:eastAsia="Times New Roman" w:hint="default"/>
          <w:sz w:val="15"/>
          <w:szCs w:val="15"/>
        </w:rPr>
      </w:r>
    </w:p>
    <w:p>
      <w:pPr>
        <w:spacing w:line="105" w:lineRule="exact" w:before="26"/>
        <w:ind w:left="1094" w:right="1021" w:firstLine="0"/>
        <w:jc w:val="left"/>
        <w:rPr>
          <w:rFonts w:ascii="Times New Roman" w:hAnsi="Times New Roman" w:cs="Times New Roman" w:eastAsia="Times New Roman" w:hint="default"/>
          <w:sz w:val="15"/>
          <w:szCs w:val="15"/>
        </w:rPr>
      </w:pPr>
      <w:r>
        <w:rPr>
          <w:rFonts w:ascii="Times New Roman"/>
          <w:w w:val="110"/>
          <w:sz w:val="15"/>
        </w:rPr>
        <w:t>8</w:t>
      </w:r>
      <w:r>
        <w:rPr>
          <w:rFonts w:ascii="Times New Roman"/>
          <w:sz w:val="15"/>
        </w:rPr>
      </w:r>
    </w:p>
    <w:p>
      <w:pPr>
        <w:pStyle w:val="ListParagraph"/>
        <w:numPr>
          <w:ilvl w:val="0"/>
          <w:numId w:val="183"/>
        </w:numPr>
        <w:tabs>
          <w:tab w:pos="1815" w:val="left" w:leader="none"/>
        </w:tabs>
        <w:spacing w:line="346" w:lineRule="exact" w:before="0" w:after="0"/>
        <w:ind w:left="1814" w:right="0" w:hanging="72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5"/>
          <w:w w:val="130"/>
          <w:sz w:val="15"/>
          <w:szCs w:val="15"/>
        </w:rPr>
        <w:t>f</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17"/>
          <w:sz w:val="15"/>
          <w:szCs w:val="15"/>
        </w:rPr>
        <w:t>rward</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5"/>
          <w:sz w:val="15"/>
          <w:szCs w:val="15"/>
        </w:rPr>
        <w:t>m</w:t>
      </w:r>
      <w:r>
        <w:rPr>
          <w:rFonts w:ascii="Times New Roman" w:hAnsi="Times New Roman" w:cs="Times New Roman" w:eastAsia="Times New Roman" w:hint="default"/>
          <w:spacing w:val="17"/>
          <w:w w:val="125"/>
          <w:sz w:val="15"/>
          <w:szCs w:val="15"/>
        </w:rPr>
        <w:t>p</w:t>
      </w:r>
      <w:r>
        <w:rPr>
          <w:rFonts w:ascii="Times New Roman" w:hAnsi="Times New Roman" w:cs="Times New Roman" w:eastAsia="Times New Roman" w:hint="default"/>
          <w:spacing w:val="8"/>
          <w:w w:val="85"/>
          <w:sz w:val="15"/>
          <w:szCs w:val="15"/>
        </w:rPr>
        <w:t>u</w:t>
      </w:r>
      <w:r>
        <w:rPr>
          <w:rFonts w:ascii="細明體_HKSCS" w:hAnsi="細明體_HKSCS" w:cs="細明體_HKSCS" w:eastAsia="細明體_HKSCS" w:hint="default"/>
          <w:w w:val="45"/>
          <w:sz w:val="17"/>
          <w:szCs w:val="17"/>
        </w:rPr>
        <w:t>℃﹜</w:t>
      </w:r>
      <w:r>
        <w:rPr>
          <w:rFonts w:ascii="細明體_HKSCS" w:hAnsi="細明體_HKSCS" w:cs="細明體_HKSCS" w:eastAsia="細明體_HKSCS" w:hint="default"/>
          <w:spacing w:val="-37"/>
          <w:sz w:val="17"/>
          <w:szCs w:val="17"/>
        </w:rPr>
        <w:t> </w:t>
      </w:r>
      <w:r>
        <w:rPr>
          <w:rFonts w:ascii="細明體_HKSCS" w:hAnsi="細明體_HKSCS" w:cs="細明體_HKSCS" w:eastAsia="細明體_HKSCS" w:hint="default"/>
          <w:w w:val="35"/>
          <w:sz w:val="17"/>
          <w:szCs w:val="17"/>
        </w:rPr>
        <w:t>－</w:t>
      </w:r>
      <w:r>
        <w:rPr>
          <w:rFonts w:ascii="細明體_HKSCS" w:hAnsi="細明體_HKSCS" w:cs="細明體_HKSCS" w:eastAsia="細明體_HKSCS" w:hint="default"/>
          <w:sz w:val="17"/>
          <w:szCs w:val="17"/>
        </w:rPr>
      </w:r>
    </w:p>
    <w:p>
      <w:pPr>
        <w:pStyle w:val="ListParagraph"/>
        <w:numPr>
          <w:ilvl w:val="0"/>
          <w:numId w:val="183"/>
        </w:numPr>
        <w:tabs>
          <w:tab w:pos="2160" w:val="left" w:leader="none"/>
        </w:tabs>
        <w:spacing w:line="205" w:lineRule="exact" w:before="0" w:after="0"/>
        <w:ind w:left="2160"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G  </w:t>
      </w:r>
      <w:r>
        <w:rPr>
          <w:rFonts w:ascii="細明體_HKSCS" w:hAnsi="細明體_HKSCS" w:cs="細明體_HKSCS" w:eastAsia="細明體_HKSCS" w:hint="default"/>
          <w:w w:val="185"/>
          <w:sz w:val="4"/>
          <w:szCs w:val="4"/>
        </w:rPr>
        <w:t>巨  </w:t>
      </w: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w w:val="120"/>
          <w:sz w:val="15"/>
          <w:szCs w:val="15"/>
        </w:rPr>
        <w:t>gram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20"/>
          <w:sz w:val="15"/>
          <w:szCs w:val="15"/>
        </w:rPr>
        <w:t>rnput </w:t>
      </w:r>
      <w:r>
        <w:rPr>
          <w:rFonts w:ascii="Times New Roman" w:hAnsi="Times New Roman" w:cs="Times New Roman" w:eastAsia="Times New Roman" w:hint="default"/>
          <w:sz w:val="15"/>
          <w:szCs w:val="15"/>
        </w:rPr>
        <w:t>l   </w:t>
      </w:r>
      <w:r>
        <w:rPr>
          <w:rFonts w:ascii="細明體_HKSCS" w:hAnsi="細明體_HKSCS" w:cs="細明體_HKSCS" w:eastAsia="細明體_HKSCS" w:hint="default"/>
          <w:w w:val="120"/>
          <w:sz w:val="6"/>
          <w:szCs w:val="6"/>
        </w:rPr>
        <w:t>有   </w:t>
      </w:r>
      <w:r>
        <w:rPr>
          <w:rFonts w:ascii="Times New Roman" w:hAnsi="Times New Roman" w:cs="Times New Roman" w:eastAsia="Times New Roman" w:hint="default"/>
          <w:w w:val="135"/>
          <w:sz w:val="15"/>
          <w:szCs w:val="15"/>
        </w:rPr>
        <w:t>self</w:t>
      </w:r>
      <w:r>
        <w:rPr>
          <w:rFonts w:ascii="Times New Roman" w:hAnsi="Times New Roman" w:cs="Times New Roman" w:eastAsia="Times New Roman" w:hint="default"/>
          <w:spacing w:val="24"/>
          <w:w w:val="135"/>
          <w:sz w:val="15"/>
          <w:szCs w:val="15"/>
        </w:rPr>
        <w:t> </w:t>
      </w:r>
      <w:r>
        <w:rPr>
          <w:rFonts w:ascii="Times New Roman" w:hAnsi="Times New Roman" w:cs="Times New Roman" w:eastAsia="Times New Roman" w:hint="default"/>
          <w:w w:val="120"/>
          <w:sz w:val="15"/>
          <w:szCs w:val="15"/>
        </w:rPr>
        <w:t>.weight</w:t>
      </w:r>
      <w:r>
        <w:rPr>
          <w:rFonts w:ascii="Times New Roman" w:hAnsi="Times New Roman" w:cs="Times New Roman" w:eastAsia="Times New Roman" w:hint="default"/>
          <w:sz w:val="15"/>
          <w:szCs w:val="15"/>
        </w:rPr>
      </w:r>
    </w:p>
    <w:p>
      <w:pPr>
        <w:spacing w:line="240" w:lineRule="auto" w:before="11"/>
        <w:ind w:right="0"/>
        <w:rPr>
          <w:rFonts w:ascii="Times New Roman" w:hAnsi="Times New Roman" w:cs="Times New Roman" w:eastAsia="Times New Roman" w:hint="default"/>
          <w:sz w:val="13"/>
          <w:szCs w:val="13"/>
        </w:rPr>
      </w:pPr>
    </w:p>
    <w:p>
      <w:pPr>
        <w:tabs>
          <w:tab w:pos="2152" w:val="left" w:leader="none"/>
          <w:tab w:pos="3203" w:val="left" w:leader="none"/>
        </w:tabs>
        <w:spacing w:line="69" w:lineRule="auto" w:before="0"/>
        <w:ind w:left="1087" w:right="2564" w:firstLine="0"/>
        <w:jc w:val="left"/>
        <w:rPr>
          <w:rFonts w:ascii="細明體_HKSCS" w:hAnsi="細明體_HKSCS" w:cs="細明體_HKSCS" w:eastAsia="細明體_HKSCS" w:hint="default"/>
          <w:sz w:val="16"/>
          <w:szCs w:val="16"/>
        </w:rPr>
      </w:pPr>
      <w:r>
        <w:rPr>
          <w:rFonts w:ascii="Arial" w:hAnsi="Arial" w:cs="Arial" w:eastAsia="Arial" w:hint="default"/>
          <w:w w:val="129"/>
          <w:sz w:val="14"/>
          <w:szCs w:val="14"/>
        </w:rPr>
        <w:t>11</w:t>
      </w:r>
      <w:r>
        <w:rPr>
          <w:rFonts w:ascii="Arial" w:hAnsi="Arial" w:cs="Arial" w:eastAsia="Arial" w:hint="default"/>
          <w:sz w:val="14"/>
          <w:szCs w:val="14"/>
        </w:rPr>
        <w:tab/>
      </w:r>
      <w:r>
        <w:rPr>
          <w:rFonts w:ascii="Arial" w:hAnsi="Arial" w:cs="Arial" w:eastAsia="Arial" w:hint="default"/>
          <w:w w:val="17"/>
          <w:sz w:val="14"/>
          <w:szCs w:val="14"/>
        </w:rPr>
        <w:t> </w:t>
      </w:r>
      <w:r>
        <w:rPr>
          <w:rFonts w:ascii="Arial" w:hAnsi="Arial" w:cs="Arial" w:eastAsia="Arial" w:hint="default"/>
          <w:sz w:val="14"/>
          <w:szCs w:val="14"/>
        </w:rPr>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0"/>
          <w:sz w:val="15"/>
          <w:szCs w:val="15"/>
        </w:rPr>
        <w:t>.loss</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78"/>
          <w:sz w:val="15"/>
          <w:szCs w:val="15"/>
        </w:rPr>
        <w:t>.</w:t>
      </w:r>
      <w:r>
        <w:rPr>
          <w:rFonts w:ascii="Times New Roman" w:hAnsi="Times New Roman" w:cs="Times New Roman" w:eastAsia="Times New Roman" w:hint="default"/>
          <w:w w:val="177"/>
          <w:sz w:val="15"/>
          <w:szCs w:val="15"/>
        </w:rPr>
        <w:t>e</w:t>
      </w:r>
      <w:r>
        <w:rPr>
          <w:rFonts w:ascii="Times New Roman" w:hAnsi="Times New Roman" w:cs="Times New Roman" w:eastAsia="Times New Roman" w:hint="default"/>
          <w:w w:val="177"/>
          <w:sz w:val="15"/>
          <w:szCs w:val="15"/>
        </w:rPr>
        <w:t>nte</w:t>
      </w:r>
      <w:r>
        <w:rPr>
          <w:rFonts w:ascii="Times New Roman" w:hAnsi="Times New Roman" w:cs="Times New Roman" w:eastAsia="Times New Roman" w:hint="default"/>
          <w:spacing w:val="-10"/>
          <w:w w:val="177"/>
          <w:sz w:val="15"/>
          <w:szCs w:val="15"/>
        </w:rPr>
        <w:t>r</w:t>
      </w:r>
      <w:r>
        <w:rPr>
          <w:rFonts w:ascii="細明體_HKSCS" w:hAnsi="細明體_HKSCS" w:cs="細明體_HKSCS" w:eastAsia="細明體_HKSCS" w:hint="default"/>
          <w:w w:val="55"/>
          <w:sz w:val="16"/>
          <w:szCs w:val="16"/>
        </w:rPr>
        <w:t>工</w:t>
      </w:r>
      <w:r>
        <w:rPr>
          <w:rFonts w:ascii="細明體_HKSCS" w:hAnsi="細明體_HKSCS" w:cs="細明體_HKSCS" w:eastAsia="細明體_HKSCS" w:hint="default"/>
          <w:spacing w:val="4"/>
          <w:sz w:val="16"/>
          <w:szCs w:val="16"/>
        </w:rPr>
        <w:t> </w:t>
      </w:r>
      <w:r>
        <w:rPr>
          <w:rFonts w:ascii="Times New Roman" w:hAnsi="Times New Roman" w:cs="Times New Roman" w:eastAsia="Times New Roman" w:hint="default"/>
          <w:w w:val="135"/>
          <w:sz w:val="15"/>
          <w:szCs w:val="15"/>
        </w:rPr>
        <w:t>n</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00"/>
          <w:sz w:val="15"/>
          <w:szCs w:val="15"/>
        </w:rPr>
        <w:t>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7"/>
          <w:sz w:val="15"/>
          <w:szCs w:val="15"/>
        </w:rPr>
        <w:t>target</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82"/>
          <w:sz w:val="15"/>
          <w:szCs w:val="15"/>
        </w:rPr>
        <w:t>l</w:t>
      </w:r>
      <w:r>
        <w:rPr>
          <w:rFonts w:ascii="Times New Roman" w:hAnsi="Times New Roman" w:cs="Times New Roman" w:eastAsia="Times New Roman" w:hint="default"/>
          <w:w w:val="82"/>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296"/>
          <w:w w:val="124"/>
          <w:sz w:val="32"/>
          <w:szCs w:val="32"/>
        </w:rPr>
        <w:t>。</w:t>
      </w:r>
      <w:r>
        <w:rPr>
          <w:rFonts w:ascii="Times New Roman" w:hAnsi="Times New Roman" w:cs="Times New Roman" w:eastAsia="Times New Roman" w:hint="default"/>
          <w:w w:val="126"/>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121"/>
          <w:sz w:val="7"/>
          <w:szCs w:val="7"/>
        </w:rPr>
        <w:t>巨</w:t>
      </w:r>
      <w:r>
        <w:rPr>
          <w:rFonts w:ascii="細明體_HKSCS" w:hAnsi="細明體_HKSCS" w:cs="細明體_HKSCS" w:eastAsia="細明體_HKSCS" w:hint="default"/>
          <w:sz w:val="7"/>
          <w:szCs w:val="7"/>
        </w:rPr>
        <w:t> </w:t>
      </w:r>
      <w:r>
        <w:rPr>
          <w:rFonts w:ascii="細明體_HKSCS" w:hAnsi="細明體_HKSCS" w:cs="細明體_HKSCS" w:eastAsia="細明體_HKSCS" w:hint="default"/>
          <w:spacing w:val="10"/>
          <w:sz w:val="7"/>
          <w:szCs w:val="7"/>
        </w:rPr>
        <w:t> </w:t>
      </w:r>
      <w:r>
        <w:rPr>
          <w:rFonts w:ascii="細明體_HKSCS" w:hAnsi="細明體_HKSCS" w:cs="細明體_HKSCS" w:eastAsia="細明體_HKSCS" w:hint="default"/>
          <w:spacing w:val="1"/>
          <w:w w:val="132"/>
          <w:sz w:val="7"/>
          <w:szCs w:val="7"/>
        </w:rPr>
        <w:t>斗</w:t>
      </w:r>
      <w:r>
        <w:rPr>
          <w:rFonts w:ascii="Times New Roman" w:hAnsi="Times New Roman" w:cs="Times New Roman" w:eastAsia="Times New Roman" w:hint="default"/>
          <w:w w:val="121"/>
          <w:sz w:val="15"/>
          <w:szCs w:val="15"/>
        </w:rPr>
        <w:t>nput</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6"/>
          <w:sz w:val="15"/>
          <w:szCs w:val="15"/>
        </w:rPr>
        <w:t>.clone</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tabs>
          <w:tab w:pos="2159" w:val="left" w:leader="none"/>
        </w:tabs>
        <w:spacing w:line="304" w:lineRule="exact" w:before="0"/>
        <w:ind w:left="1087" w:right="102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125"/>
          <w:sz w:val="15"/>
          <w:szCs w:val="15"/>
        </w:rPr>
        <w:t>3</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3"/>
          <w:sz w:val="15"/>
          <w:szCs w:val="15"/>
        </w:rPr>
        <w:t>ut</w:t>
      </w:r>
      <w:r>
        <w:rPr>
          <w:rFonts w:ascii="Times New Roman" w:hAnsi="Times New Roman" w:cs="Times New Roman" w:eastAsia="Times New Roman" w:hint="default"/>
          <w:sz w:val="15"/>
          <w:szCs w:val="15"/>
        </w:rPr>
      </w:r>
    </w:p>
    <w:p>
      <w:pPr>
        <w:spacing w:before="22"/>
        <w:ind w:left="1087" w:right="1021" w:firstLine="0"/>
        <w:jc w:val="left"/>
        <w:rPr>
          <w:rFonts w:ascii="Times New Roman" w:hAnsi="Times New Roman" w:cs="Times New Roman" w:eastAsia="Times New Roman" w:hint="default"/>
          <w:sz w:val="14"/>
          <w:szCs w:val="14"/>
        </w:rPr>
      </w:pPr>
      <w:r>
        <w:rPr>
          <w:rFonts w:ascii="Times New Roman"/>
          <w:spacing w:val="-11"/>
          <w:w w:val="140"/>
          <w:sz w:val="14"/>
        </w:rPr>
        <w:t>14</w:t>
      </w:r>
      <w:r>
        <w:rPr>
          <w:rFonts w:ascii="Times New Roman"/>
          <w:spacing w:val="-11"/>
          <w:sz w:val="14"/>
        </w:rPr>
      </w:r>
    </w:p>
    <w:p>
      <w:pPr>
        <w:pStyle w:val="ListParagraph"/>
        <w:numPr>
          <w:ilvl w:val="0"/>
          <w:numId w:val="184"/>
        </w:numPr>
        <w:tabs>
          <w:tab w:pos="1808" w:val="left" w:leader="none"/>
        </w:tabs>
        <w:spacing w:line="240" w:lineRule="auto" w:before="15" w:after="0"/>
        <w:ind w:left="1080" w:right="0" w:firstLine="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5"/>
          <w:sz w:val="15"/>
          <w:szCs w:val="15"/>
        </w:rPr>
        <w:t>backward</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0"/>
          <w:sz w:val="15"/>
          <w:szCs w:val="15"/>
        </w:rPr>
        <w:t>retain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5"/>
          <w:sz w:val="15"/>
          <w:szCs w:val="15"/>
        </w:rPr>
        <w:t>variabel</w:t>
      </w:r>
      <w:r>
        <w:rPr>
          <w:rFonts w:ascii="Times New Roman" w:hAnsi="Times New Roman" w:cs="Times New Roman" w:eastAsia="Times New Roman" w:hint="default"/>
          <w:spacing w:val="16"/>
          <w:w w:val="145"/>
          <w:sz w:val="15"/>
          <w:szCs w:val="15"/>
        </w:rPr>
        <w:t>s</w:t>
      </w:r>
      <w:r>
        <w:rPr>
          <w:rFonts w:ascii="細明體_HKSCS" w:hAnsi="細明體_HKSCS" w:cs="細明體_HKSCS" w:eastAsia="細明體_HKSCS" w:hint="default"/>
          <w:spacing w:val="1"/>
          <w:w w:val="213"/>
          <w:sz w:val="4"/>
          <w:szCs w:val="4"/>
        </w:rPr>
        <w:t>巨</w:t>
      </w:r>
      <w:r>
        <w:rPr>
          <w:rFonts w:ascii="Times New Roman" w:hAnsi="Times New Roman" w:cs="Times New Roman" w:eastAsia="Times New Roman" w:hint="default"/>
          <w:w w:val="120"/>
          <w:sz w:val="15"/>
          <w:szCs w:val="15"/>
        </w:rPr>
        <w:t>Tru</w:t>
      </w:r>
      <w:r>
        <w:rPr>
          <w:rFonts w:ascii="Times New Roman" w:hAnsi="Times New Roman" w:cs="Times New Roman" w:eastAsia="Times New Roman" w:hint="default"/>
          <w:spacing w:val="10"/>
          <w:w w:val="120"/>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84"/>
        </w:numPr>
        <w:tabs>
          <w:tab w:pos="2153" w:val="left" w:leader="none"/>
        </w:tabs>
        <w:spacing w:line="309" w:lineRule="auto" w:before="9" w:after="0"/>
        <w:ind w:left="1080" w:right="1633" w:firstLine="0"/>
        <w:jc w:val="left"/>
        <w:rPr>
          <w:rFonts w:ascii="Times New Roman" w:hAnsi="Times New Roman" w:cs="Times New Roman" w:eastAsia="Times New Roman" w:hint="default"/>
          <w:sz w:val="15"/>
          <w:szCs w:val="15"/>
        </w:rPr>
      </w:pPr>
      <w:r>
        <w:rPr/>
        <w:pict>
          <v:shape style="position:absolute;margin-left:163.080002pt;margin-top:7.059142pt;width:3.4pt;height:19.5pt;mso-position-horizontal-relative:page;mso-position-vertical-relative:paragraph;z-index:-44130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5"/>
          <w:sz w:val="15"/>
          <w:szCs w:val="15"/>
        </w:rPr>
        <w:t>self loss </w:t>
      </w:r>
      <w:r>
        <w:rPr>
          <w:rFonts w:ascii="Times New Roman" w:hAnsi="Times New Roman" w:cs="Times New Roman" w:eastAsia="Times New Roman" w:hint="default"/>
          <w:w w:val="135"/>
          <w:sz w:val="15"/>
          <w:szCs w:val="15"/>
        </w:rPr>
        <w:t>backward </w:t>
      </w:r>
      <w:r>
        <w:rPr>
          <w:rFonts w:ascii="細明體_HKSCS" w:hAnsi="細明體_HKSCS" w:cs="細明體_HKSCS" w:eastAsia="細明體_HKSCS" w:hint="default"/>
          <w:w w:val="70"/>
          <w:sz w:val="18"/>
          <w:szCs w:val="18"/>
        </w:rPr>
        <w:t>﹛ </w:t>
      </w:r>
      <w:r>
        <w:rPr>
          <w:rFonts w:ascii="Times New Roman" w:hAnsi="Times New Roman" w:cs="Times New Roman" w:eastAsia="Times New Roman" w:hint="default"/>
          <w:w w:val="145"/>
          <w:sz w:val="15"/>
          <w:szCs w:val="15"/>
        </w:rPr>
        <w:t>retain variablesretarn variabelsl </w:t>
      </w:r>
      <w:r>
        <w:rPr>
          <w:rFonts w:ascii="Times New Roman" w:hAnsi="Times New Roman" w:cs="Times New Roman" w:eastAsia="Times New Roman" w:hint="default"/>
          <w:spacing w:val="-12"/>
          <w:w w:val="120"/>
          <w:sz w:val="15"/>
          <w:szCs w:val="15"/>
        </w:rPr>
        <w:t>17</w:t>
        <w:tab/>
      </w:r>
      <w:r>
        <w:rPr>
          <w:rFonts w:ascii="Times New Roman" w:hAnsi="Times New Roman" w:cs="Times New Roman" w:eastAsia="Times New Roman" w:hint="default"/>
          <w:w w:val="145"/>
          <w:sz w:val="15"/>
          <w:szCs w:val="15"/>
        </w:rPr>
        <w:t>return  self </w:t>
      </w:r>
      <w:r>
        <w:rPr>
          <w:rFonts w:ascii="Times New Roman" w:hAnsi="Times New Roman" w:cs="Times New Roman" w:eastAsia="Times New Roman" w:hint="default"/>
          <w:w w:val="180"/>
          <w:sz w:val="15"/>
          <w:szCs w:val="15"/>
        </w:rPr>
        <w:t>.l</w:t>
      </w:r>
      <w:r>
        <w:rPr>
          <w:rFonts w:ascii="Times New Roman" w:hAnsi="Times New Roman" w:cs="Times New Roman" w:eastAsia="Times New Roman" w:hint="default"/>
          <w:spacing w:val="-1"/>
          <w:w w:val="180"/>
          <w:sz w:val="15"/>
          <w:szCs w:val="15"/>
        </w:rPr>
        <w:t> </w:t>
      </w:r>
      <w:r>
        <w:rPr>
          <w:rFonts w:ascii="Times New Roman" w:hAnsi="Times New Roman" w:cs="Times New Roman" w:eastAsia="Times New Roman" w:hint="default"/>
          <w:w w:val="145"/>
          <w:sz w:val="15"/>
          <w:szCs w:val="15"/>
        </w:rPr>
        <w:t>ss</w:t>
      </w:r>
      <w:r>
        <w:rPr>
          <w:rFonts w:ascii="Times New Roman" w:hAnsi="Times New Roman" w:cs="Times New Roman" w:eastAsia="Times New Roman" w:hint="default"/>
          <w:sz w:val="15"/>
          <w:szCs w:val="15"/>
        </w:rPr>
      </w:r>
    </w:p>
    <w:p>
      <w:pPr>
        <w:spacing w:after="0" w:line="309" w:lineRule="auto"/>
        <w:jc w:val="left"/>
        <w:rPr>
          <w:rFonts w:ascii="Times New Roman" w:hAnsi="Times New Roman" w:cs="Times New Roman" w:eastAsia="Times New Roman" w:hint="default"/>
          <w:sz w:val="15"/>
          <w:szCs w:val="15"/>
        </w:rPr>
        <w:sectPr>
          <w:headerReference w:type="default" r:id="rId597"/>
          <w:pgSz w:w="9470" w:h="13040"/>
          <w:pgMar w:header="0" w:footer="486" w:top="480" w:bottom="660" w:left="0" w:right="1100"/>
        </w:sectPr>
      </w:pPr>
    </w:p>
    <w:p>
      <w:pPr>
        <w:pStyle w:val="ListParagraph"/>
        <w:numPr>
          <w:ilvl w:val="1"/>
          <w:numId w:val="185"/>
        </w:numPr>
        <w:tabs>
          <w:tab w:pos="2892" w:val="left" w:leader="none"/>
        </w:tabs>
        <w:spacing w:line="240" w:lineRule="auto" w:before="19" w:after="0"/>
        <w:ind w:left="2892" w:right="-15" w:hanging="368"/>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
          <w:w w:val="125"/>
          <w:sz w:val="18"/>
          <w:szCs w:val="18"/>
        </w:rPr>
        <w:t>實例三一－</w:t>
      </w:r>
      <w:r>
        <w:rPr>
          <w:rFonts w:ascii="Times New Roman" w:hAnsi="Times New Roman" w:cs="Times New Roman" w:eastAsia="Times New Roman" w:hint="default"/>
          <w:spacing w:val="-3"/>
          <w:w w:val="125"/>
          <w:sz w:val="15"/>
          <w:szCs w:val="15"/>
        </w:rPr>
        <w:t>Neural-Style  </w:t>
      </w:r>
      <w:r>
        <w:rPr>
          <w:rFonts w:ascii="細明體_HKSCS" w:hAnsi="細明體_HKSCS" w:cs="細明體_HKSCS" w:eastAsia="細明體_HKSCS" w:hint="default"/>
          <w:w w:val="125"/>
          <w:sz w:val="17"/>
          <w:szCs w:val="17"/>
        </w:rPr>
        <w:t>使用</w:t>
      </w:r>
      <w:r>
        <w:rPr>
          <w:rFonts w:ascii="細明體_HKSCS" w:hAnsi="細明體_HKSCS" w:cs="細明體_HKSCS" w:eastAsia="細明體_HKSCS" w:hint="default"/>
          <w:spacing w:val="-87"/>
          <w:w w:val="125"/>
          <w:sz w:val="17"/>
          <w:szCs w:val="17"/>
        </w:rPr>
        <w:t> </w:t>
      </w:r>
      <w:r>
        <w:rPr>
          <w:rFonts w:ascii="Times New Roman" w:hAnsi="Times New Roman" w:cs="Times New Roman" w:eastAsia="Times New Roman" w:hint="default"/>
          <w:spacing w:val="-3"/>
          <w:w w:val="125"/>
          <w:sz w:val="15"/>
          <w:szCs w:val="15"/>
        </w:rPr>
        <w:t>PyTorch </w:t>
      </w:r>
      <w:r>
        <w:rPr>
          <w:rFonts w:ascii="細明體_HKSCS" w:hAnsi="細明體_HKSCS" w:cs="細明體_HKSCS" w:eastAsia="細明體_HKSCS" w:hint="default"/>
          <w:w w:val="125"/>
          <w:sz w:val="18"/>
          <w:szCs w:val="18"/>
        </w:rPr>
        <w:t>進行風格移轉 </w:t>
      </w:r>
      <w:r>
        <w:rPr>
          <w:rFonts w:ascii="細明體_HKSCS" w:hAnsi="細明體_HKSCS" w:cs="細明體_HKSCS" w:eastAsia="細明體_HKSCS" w:hint="default"/>
          <w:spacing w:val="-39"/>
          <w:w w:val="125"/>
          <w:sz w:val="18"/>
          <w:szCs w:val="18"/>
        </w:rPr>
        <w:t>－眉目－</w:t>
      </w:r>
      <w:r>
        <w:rPr>
          <w:rFonts w:ascii="細明體_HKSCS" w:hAnsi="細明體_HKSCS" w:cs="細明體_HKSCS" w:eastAsia="細明體_HKSCS" w:hint="default"/>
          <w:spacing w:val="-39"/>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9"/>
          <w:szCs w:val="19"/>
        </w:rPr>
      </w:pPr>
    </w:p>
    <w:p>
      <w:pPr>
        <w:spacing w:before="30"/>
        <w:ind w:left="120" w:right="-91"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0"/>
          <w:sz w:val="16"/>
          <w:szCs w:val="16"/>
        </w:rPr>
        <w:t>訕</w:t>
      </w:r>
      <w:r>
        <w:rPr>
          <w:rFonts w:ascii="細明體_HKSCS" w:hAnsi="細明體_HKSCS" w:cs="細明體_HKSCS" w:eastAsia="細明體_HKSCS" w:hint="default"/>
          <w:spacing w:val="-58"/>
          <w:w w:val="110"/>
          <w:sz w:val="16"/>
          <w:szCs w:val="16"/>
        </w:rPr>
        <w:t> </w:t>
      </w:r>
      <w:r>
        <w:rPr>
          <w:rFonts w:ascii="Times New Roman" w:hAnsi="Times New Roman" w:cs="Times New Roman" w:eastAsia="Times New Roman" w:hint="default"/>
          <w:spacing w:val="-6"/>
          <w:w w:val="125"/>
          <w:sz w:val="23"/>
          <w:szCs w:val="23"/>
        </w:rPr>
        <w:t>3.</w:t>
      </w:r>
      <w:r>
        <w:rPr>
          <w:rFonts w:ascii="Times New Roman" w:hAnsi="Times New Roman" w:cs="Times New Roman" w:eastAsia="Times New Roman" w:hint="default"/>
          <w:spacing w:val="-62"/>
          <w:w w:val="125"/>
          <w:sz w:val="23"/>
          <w:szCs w:val="23"/>
        </w:rPr>
        <w:t> </w:t>
      </w:r>
      <w:r>
        <w:rPr>
          <w:rFonts w:ascii="細明體_HKSCS" w:hAnsi="細明體_HKSCS" w:cs="細明體_HKSCS" w:eastAsia="細明體_HKSCS" w:hint="default"/>
          <w:w w:val="110"/>
          <w:sz w:val="23"/>
          <w:szCs w:val="23"/>
        </w:rPr>
        <w:t>建立模型</w:t>
      </w:r>
      <w:r>
        <w:rPr>
          <w:rFonts w:ascii="細明體_HKSCS" w:hAnsi="細明體_HKSCS" w:cs="細明體_HKSCS" w:eastAsia="細明體_HKSCS" w:hint="default"/>
          <w:sz w:val="23"/>
          <w:szCs w:val="23"/>
        </w:rPr>
      </w:r>
    </w:p>
    <w:p>
      <w:pPr>
        <w:spacing w:line="476" w:lineRule="exact" w:before="37"/>
        <w:ind w:left="530" w:right="98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5"/>
          <w:w w:val="105"/>
          <w:sz w:val="19"/>
          <w:szCs w:val="19"/>
        </w:rPr>
        <w:t>有了前面內容差異和風格差異的定義， </w:t>
      </w:r>
      <w:r>
        <w:rPr>
          <w:rFonts w:ascii="細明體_HKSCS" w:hAnsi="細明體_HKSCS" w:cs="細明體_HKSCS" w:eastAsia="細明體_HKSCS" w:hint="default"/>
          <w:w w:val="105"/>
          <w:sz w:val="19"/>
          <w:szCs w:val="19"/>
        </w:rPr>
        <w:t>就可以據此來建立模型了。 </w:t>
      </w:r>
      <w:r>
        <w:rPr>
          <w:rFonts w:ascii="細明體_HKSCS" w:hAnsi="細明體_HKSCS" w:cs="細明體_HKSCS" w:eastAsia="細明體_HKSCS" w:hint="default"/>
          <w:w w:val="105"/>
          <w:sz w:val="19"/>
          <w:szCs w:val="19"/>
        </w:rPr>
        <w:t>首先，會使用預訓練的 </w:t>
      </w:r>
      <w:r>
        <w:rPr>
          <w:rFonts w:ascii="Times New Roman" w:hAnsi="Times New Roman" w:cs="Times New Roman" w:eastAsia="Times New Roman" w:hint="default"/>
          <w:w w:val="105"/>
          <w:sz w:val="20"/>
          <w:szCs w:val="20"/>
        </w:rPr>
        <w:t>19 </w:t>
      </w:r>
      <w:r>
        <w:rPr>
          <w:rFonts w:ascii="細明體_HKSCS" w:hAnsi="細明體_HKSCS" w:cs="細明體_HKSCS" w:eastAsia="細明體_HKSCS" w:hint="default"/>
          <w:w w:val="105"/>
          <w:sz w:val="19"/>
          <w:szCs w:val="19"/>
        </w:rPr>
        <w:t>層 </w:t>
      </w:r>
      <w:r>
        <w:rPr>
          <w:rFonts w:ascii="Times New Roman" w:hAnsi="Times New Roman" w:cs="Times New Roman" w:eastAsia="Times New Roman" w:hint="default"/>
          <w:w w:val="105"/>
          <w:sz w:val="20"/>
          <w:szCs w:val="20"/>
        </w:rPr>
        <w:t>VGG</w:t>
      </w:r>
      <w:r>
        <w:rPr>
          <w:rFonts w:ascii="Times New Roman" w:hAnsi="Times New Roman" w:cs="Times New Roman" w:eastAsia="Times New Roman" w:hint="default"/>
          <w:spacing w:val="35"/>
          <w:w w:val="105"/>
          <w:sz w:val="20"/>
          <w:szCs w:val="20"/>
        </w:rPr>
        <w:t> </w:t>
      </w:r>
      <w:r>
        <w:rPr>
          <w:rFonts w:ascii="細明體_HKSCS" w:hAnsi="細明體_HKSCS" w:cs="細明體_HKSCS" w:eastAsia="細明體_HKSCS" w:hint="default"/>
          <w:w w:val="105"/>
          <w:sz w:val="19"/>
          <w:szCs w:val="19"/>
        </w:rPr>
        <w:t>網路，去掉最後的全連接層，只保留前面</w:t>
      </w:r>
      <w:r>
        <w:rPr>
          <w:rFonts w:ascii="細明體_HKSCS" w:hAnsi="細明體_HKSCS" w:cs="細明體_HKSCS" w:eastAsia="細明體_HKSCS" w:hint="default"/>
          <w:sz w:val="19"/>
          <w:szCs w:val="19"/>
        </w:rPr>
      </w:r>
    </w:p>
    <w:p>
      <w:pPr>
        <w:spacing w:before="54"/>
        <w:ind w:left="127" w:right="-9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的旋積層。</w:t>
      </w:r>
      <w:r>
        <w:rPr>
          <w:rFonts w:ascii="細明體_HKSCS" w:hAnsi="細明體_HKSCS" w:cs="細明體_HKSCS" w:eastAsia="細明體_HKSCS" w:hint="default"/>
          <w:sz w:val="19"/>
          <w:szCs w:val="19"/>
        </w:rPr>
      </w:r>
    </w:p>
    <w:p>
      <w:pPr>
        <w:tabs>
          <w:tab w:pos="551" w:val="left" w:leader="none"/>
        </w:tabs>
        <w:spacing w:before="68"/>
        <w:ind w:left="184"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5"/>
          <w:sz w:val="15"/>
          <w:szCs w:val="15"/>
        </w:rPr>
        <w:t>vgg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33"/>
          <w:sz w:val="4"/>
          <w:szCs w:val="4"/>
        </w:rPr>
        <w:t>旦</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1"/>
          <w:sz w:val="4"/>
          <w:szCs w:val="4"/>
        </w:rPr>
        <w:t> </w: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30"/>
          <w:sz w:val="15"/>
          <w:szCs w:val="15"/>
        </w:rPr>
        <w:t>dels.vgg19</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1"/>
          <w:sz w:val="15"/>
          <w:szCs w:val="15"/>
        </w:rPr>
        <w:t>(</w:t>
      </w:r>
      <w:r>
        <w:rPr>
          <w:rFonts w:ascii="Times New Roman" w:hAnsi="Times New Roman" w:cs="Times New Roman" w:eastAsia="Times New Roman" w:hint="default"/>
          <w:w w:val="151"/>
          <w:sz w:val="15"/>
          <w:szCs w:val="15"/>
        </w:rPr>
        <w:t>pretraine</w:t>
      </w:r>
      <w:r>
        <w:rPr>
          <w:rFonts w:ascii="Times New Roman" w:hAnsi="Times New Roman" w:cs="Times New Roman" w:eastAsia="Times New Roman" w:hint="default"/>
          <w:spacing w:val="8"/>
          <w:w w:val="151"/>
          <w:sz w:val="15"/>
          <w:szCs w:val="15"/>
        </w:rPr>
        <w:t>d</w:t>
      </w:r>
      <w:r>
        <w:rPr>
          <w:rFonts w:ascii="Times New Roman" w:hAnsi="Times New Roman" w:cs="Times New Roman" w:eastAsia="Times New Roman" w:hint="default"/>
          <w:w w:val="120"/>
          <w:sz w:val="15"/>
          <w:szCs w:val="15"/>
        </w:rPr>
        <w:t>True</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1"/>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6"/>
          <w:sz w:val="15"/>
          <w:szCs w:val="15"/>
        </w:rPr>
        <w:t>features</w:t>
      </w:r>
      <w:r>
        <w:rPr>
          <w:rFonts w:ascii="Times New Roman" w:hAnsi="Times New Roman" w:cs="Times New Roman" w:eastAsia="Times New Roman" w:hint="default"/>
          <w:sz w:val="15"/>
          <w:szCs w:val="15"/>
        </w:rPr>
      </w:r>
    </w:p>
    <w:p>
      <w:pPr>
        <w:spacing w:line="355" w:lineRule="auto" w:before="229"/>
        <w:ind w:left="112" w:right="1023" w:firstLine="410"/>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接著，需要確定哪幾層的網路輸出作為內容和風格的輸出層， 透過下面的程 式來定義。</w:t>
      </w:r>
      <w:r>
        <w:rPr>
          <w:rFonts w:ascii="細明體_HKSCS" w:hAnsi="細明體_HKSCS" w:cs="細明體_HKSCS" w:eastAsia="細明體_HKSCS" w:hint="default"/>
          <w:sz w:val="19"/>
          <w:szCs w:val="19"/>
        </w:rPr>
      </w:r>
    </w:p>
    <w:p>
      <w:pPr>
        <w:pStyle w:val="ListParagraph"/>
        <w:numPr>
          <w:ilvl w:val="0"/>
          <w:numId w:val="186"/>
        </w:numPr>
        <w:tabs>
          <w:tab w:pos="538" w:val="left" w:leader="none"/>
          <w:tab w:pos="2747" w:val="left" w:leader="none"/>
        </w:tabs>
        <w:spacing w:line="390" w:lineRule="exact" w:before="0" w:after="0"/>
        <w:ind w:left="537" w:right="0" w:hanging="345"/>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pacing w:val="-1"/>
          <w:w w:val="86"/>
          <w:sz w:val="15"/>
          <w:szCs w:val="15"/>
        </w:rPr>
        <w:t>C</w:t>
      </w:r>
      <w:r>
        <w:rPr>
          <w:rFonts w:ascii="細明體_HKSCS" w:hAnsi="細明體_HKSCS" w:cs="細明體_HKSCS" w:eastAsia="細明體_HKSCS" w:hint="default"/>
          <w:spacing w:val="-241"/>
          <w:w w:val="86"/>
          <w:sz w:val="38"/>
          <w:szCs w:val="38"/>
        </w:rPr>
        <w:t>。</w:t>
      </w:r>
      <w:r>
        <w:rPr>
          <w:rFonts w:ascii="Times New Roman" w:hAnsi="Times New Roman" w:cs="Times New Roman" w:eastAsia="Times New Roman" w:hint="default"/>
          <w:w w:val="139"/>
          <w:sz w:val="15"/>
          <w:szCs w:val="15"/>
        </w:rPr>
        <w:t>ntent_layers_default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23"/>
          <w:sz w:val="19"/>
          <w:szCs w:val="19"/>
        </w:rPr>
        <w:t>﹝</w:t>
      </w:r>
      <w:r>
        <w:rPr>
          <w:rFonts w:ascii="細明體_HKSCS" w:hAnsi="細明體_HKSCS" w:cs="細明體_HKSCS" w:eastAsia="細明體_HKSCS" w:hint="default"/>
          <w:spacing w:val="5"/>
          <w:sz w:val="19"/>
          <w:szCs w:val="19"/>
        </w:rPr>
        <w:t> </w:t>
      </w:r>
      <w:r>
        <w:rPr>
          <w:rFonts w:ascii="Times New Roman" w:hAnsi="Times New Roman" w:cs="Times New Roman" w:eastAsia="Times New Roman" w:hint="default"/>
          <w:spacing w:val="-13"/>
          <w:w w:val="137"/>
          <w:sz w:val="15"/>
          <w:szCs w:val="15"/>
        </w:rPr>
        <w:t>c</w:t>
      </w:r>
      <w:r>
        <w:rPr>
          <w:rFonts w:ascii="細明體_HKSCS" w:hAnsi="細明體_HKSCS" w:cs="細明體_HKSCS" w:eastAsia="細明體_HKSCS" w:hint="default"/>
          <w:spacing w:val="-268"/>
          <w:w w:val="95"/>
          <w:sz w:val="38"/>
          <w:szCs w:val="38"/>
        </w:rPr>
        <w:t>。</w:t>
      </w:r>
      <w:r>
        <w:rPr>
          <w:rFonts w:ascii="Times New Roman" w:hAnsi="Times New Roman" w:cs="Times New Roman" w:eastAsia="Times New Roman" w:hint="default"/>
          <w:w w:val="111"/>
          <w:sz w:val="15"/>
          <w:szCs w:val="15"/>
        </w:rPr>
        <w:t>nv_4</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spacing w:val="-118"/>
          <w:w w:val="96"/>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z w:val="19"/>
          <w:szCs w:val="19"/>
        </w:rPr>
      </w:r>
    </w:p>
    <w:p>
      <w:pPr>
        <w:pStyle w:val="ListParagraph"/>
        <w:numPr>
          <w:ilvl w:val="0"/>
          <w:numId w:val="186"/>
        </w:numPr>
        <w:tabs>
          <w:tab w:pos="560" w:val="left" w:leader="none"/>
        </w:tabs>
        <w:spacing w:line="224" w:lineRule="exact" w:before="0" w:after="0"/>
        <w:ind w:left="559" w:right="0" w:hanging="375"/>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43"/>
          <w:sz w:val="15"/>
          <w:szCs w:val="15"/>
        </w:rPr>
        <w:t>style_layers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2"/>
          <w:sz w:val="15"/>
          <w:szCs w:val="15"/>
        </w:rPr>
        <w:t>default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w w:val="69"/>
          <w:sz w:val="19"/>
          <w:szCs w:val="19"/>
        </w:rPr>
        <w:t>＝</w:t>
      </w:r>
      <w:r>
        <w:rPr>
          <w:rFonts w:ascii="細明體_HKSCS" w:hAnsi="細明體_HKSCS" w:cs="細明體_HKSCS" w:eastAsia="細明體_HKSCS" w:hint="default"/>
          <w:spacing w:val="-25"/>
          <w:sz w:val="19"/>
          <w:szCs w:val="19"/>
        </w:rPr>
        <w:t> </w:t>
      </w:r>
      <w:r>
        <w:rPr>
          <w:rFonts w:ascii="細明體_HKSCS" w:hAnsi="細明體_HKSCS" w:cs="細明體_HKSCS" w:eastAsia="細明體_HKSCS" w:hint="default"/>
          <w:spacing w:val="-40"/>
          <w:w w:val="23"/>
          <w:sz w:val="19"/>
          <w:szCs w:val="19"/>
        </w:rPr>
        <w:t>﹝</w:t>
      </w:r>
      <w:r>
        <w:rPr>
          <w:rFonts w:ascii="細明體_HKSCS" w:hAnsi="細明體_HKSCS" w:cs="細明體_HKSCS" w:eastAsia="細明體_HKSCS" w:hint="default"/>
          <w:spacing w:val="-324"/>
          <w:w w:val="161"/>
          <w:sz w:val="19"/>
          <w:szCs w:val="19"/>
        </w:rPr>
        <w:t>’</w:t>
      </w:r>
      <w:r>
        <w:rPr>
          <w:rFonts w:ascii="Times New Roman" w:hAnsi="Times New Roman" w:cs="Times New Roman" w:eastAsia="Times New Roman" w:hint="default"/>
          <w:w w:val="150"/>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0"/>
          <w:sz w:val="15"/>
          <w:szCs w:val="15"/>
        </w:rPr>
        <w:t>nv</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222"/>
          <w:w w:val="204"/>
          <w:sz w:val="19"/>
          <w:szCs w:val="19"/>
        </w:rPr>
        <w:t>，</w:t>
      </w:r>
      <w:r>
        <w:rPr>
          <w:rFonts w:ascii="Arial" w:hAnsi="Arial" w:cs="Arial" w:eastAsia="Arial" w:hint="default"/>
          <w:w w:val="80"/>
          <w:sz w:val="11"/>
          <w:szCs w:val="11"/>
        </w:rPr>
        <w:t>v</w:t>
      </w:r>
      <w:r>
        <w:rPr>
          <w:rFonts w:ascii="Arial" w:hAnsi="Arial" w:cs="Arial" w:eastAsia="Arial" w:hint="default"/>
          <w:spacing w:val="-10"/>
          <w:sz w:val="11"/>
          <w:szCs w:val="11"/>
        </w:rPr>
        <w:t> </w:t>
      </w:r>
      <w:r>
        <w:rPr>
          <w:rFonts w:ascii="Times New Roman" w:hAnsi="Times New Roman" w:cs="Times New Roman" w:eastAsia="Times New Roman" w:hint="default"/>
          <w:w w:val="150"/>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5"/>
          <w:sz w:val="15"/>
          <w:szCs w:val="15"/>
        </w:rPr>
        <w:t>nv</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7"/>
          <w:sz w:val="15"/>
          <w:szCs w:val="15"/>
        </w:rPr>
        <w:t>2</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4"/>
          <w:w w:val="128"/>
          <w:sz w:val="19"/>
          <w:szCs w:val="19"/>
        </w:rPr>
        <w:t>＇</w:t>
      </w:r>
      <w:r>
        <w:rPr>
          <w:rFonts w:ascii="細明體_HKSCS" w:hAnsi="細明體_HKSCS" w:cs="細明體_HKSCS" w:eastAsia="細明體_HKSCS" w:hint="default"/>
          <w:spacing w:val="-224"/>
          <w:w w:val="145"/>
          <w:sz w:val="19"/>
          <w:szCs w:val="19"/>
        </w:rPr>
        <w:t>，</w:t>
      </w:r>
      <w:r>
        <w:rPr>
          <w:rFonts w:ascii="Times New Roman" w:hAnsi="Times New Roman" w:cs="Times New Roman" w:eastAsia="Times New Roman" w:hint="default"/>
          <w:w w:val="116"/>
          <w:sz w:val="15"/>
          <w:szCs w:val="15"/>
        </w:rPr>
        <w:t>conv_</w:t>
      </w:r>
      <w:r>
        <w:rPr>
          <w:rFonts w:ascii="Times New Roman" w:hAnsi="Times New Roman" w:cs="Times New Roman" w:eastAsia="Times New Roman" w:hint="default"/>
          <w:spacing w:val="3"/>
          <w:w w:val="117"/>
          <w:sz w:val="15"/>
          <w:szCs w:val="15"/>
        </w:rPr>
        <w:t>3</w:t>
      </w:r>
      <w:r>
        <w:rPr>
          <w:rFonts w:ascii="細明體_HKSCS" w:hAnsi="細明體_HKSCS" w:cs="細明體_HKSCS" w:eastAsia="細明體_HKSCS" w:hint="default"/>
          <w:spacing w:val="-66"/>
          <w:w w:val="145"/>
          <w:sz w:val="19"/>
          <w:szCs w:val="19"/>
        </w:rPr>
        <w:t>，</w:t>
      </w:r>
      <w:r>
        <w:rPr>
          <w:rFonts w:ascii="細明體_HKSCS" w:hAnsi="細明體_HKSCS" w:cs="細明體_HKSCS" w:eastAsia="細明體_HKSCS" w:hint="default"/>
          <w:spacing w:val="-241"/>
          <w:w w:val="145"/>
          <w:sz w:val="19"/>
          <w:szCs w:val="19"/>
        </w:rPr>
        <w:t>，</w:t>
      </w:r>
      <w:r>
        <w:rPr>
          <w:rFonts w:ascii="Times New Roman" w:hAnsi="Times New Roman" w:cs="Times New Roman" w:eastAsia="Times New Roman" w:hint="default"/>
          <w:w w:val="137"/>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1"/>
          <w:sz w:val="15"/>
          <w:szCs w:val="15"/>
        </w:rPr>
        <w:t>nv_4</w:t>
      </w:r>
      <w:r>
        <w:rPr>
          <w:rFonts w:ascii="Times New Roman" w:hAnsi="Times New Roman" w:cs="Times New Roman" w:eastAsia="Times New Roman" w:hint="default"/>
          <w:spacing w:val="-23"/>
          <w:sz w:val="15"/>
          <w:szCs w:val="15"/>
        </w:rPr>
        <w:t> </w:t>
      </w:r>
      <w:r>
        <w:rPr>
          <w:rFonts w:ascii="細明體_HKSCS" w:hAnsi="細明體_HKSCS" w:cs="細明體_HKSCS" w:eastAsia="細明體_HKSCS" w:hint="default"/>
          <w:spacing w:val="-175"/>
          <w:w w:val="145"/>
          <w:sz w:val="19"/>
          <w:szCs w:val="19"/>
        </w:rPr>
        <w:t>，</w:t>
      </w:r>
      <w:r>
        <w:rPr>
          <w:rFonts w:ascii="細明體_HKSCS" w:hAnsi="細明體_HKSCS" w:cs="細明體_HKSCS" w:eastAsia="細明體_HKSCS" w:hint="default"/>
          <w:spacing w:val="-398"/>
          <w:w w:val="174"/>
          <w:sz w:val="19"/>
          <w:szCs w:val="19"/>
        </w:rPr>
        <w:t>，</w:t>
      </w:r>
      <w:r>
        <w:rPr>
          <w:rFonts w:ascii="Times New Roman" w:hAnsi="Times New Roman" w:cs="Times New Roman" w:eastAsia="Times New Roman" w:hint="default"/>
          <w:w w:val="150"/>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0"/>
          <w:sz w:val="15"/>
          <w:szCs w:val="15"/>
        </w:rPr>
        <w:t>nv_S</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118"/>
          <w:w w:val="96"/>
          <w:sz w:val="19"/>
          <w:szCs w:val="19"/>
        </w:rPr>
        <w:t>＇</w:t>
      </w:r>
      <w:r>
        <w:rPr>
          <w:rFonts w:ascii="細明體_HKSCS" w:hAnsi="細明體_HKSCS" w:cs="細明體_HKSCS" w:eastAsia="細明體_HKSCS" w:hint="default"/>
          <w:w w:val="27"/>
          <w:sz w:val="19"/>
          <w:szCs w:val="19"/>
        </w:rPr>
        <w:t>﹞</w:t>
      </w:r>
      <w:r>
        <w:rPr>
          <w:rFonts w:ascii="細明體_HKSCS" w:hAnsi="細明體_HKSCS" w:cs="細明體_HKSCS" w:eastAsia="細明體_HKSCS" w:hint="default"/>
          <w:sz w:val="19"/>
          <w:szCs w:val="19"/>
        </w:rPr>
      </w:r>
    </w:p>
    <w:p>
      <w:pPr>
        <w:spacing w:line="240" w:lineRule="auto" w:before="7"/>
        <w:ind w:right="0"/>
        <w:rPr>
          <w:rFonts w:ascii="細明體_HKSCS" w:hAnsi="細明體_HKSCS" w:cs="細明體_HKSCS" w:eastAsia="細明體_HKSCS" w:hint="default"/>
          <w:sz w:val="19"/>
          <w:szCs w:val="19"/>
        </w:rPr>
      </w:pPr>
    </w:p>
    <w:p>
      <w:pPr>
        <w:spacing w:line="343" w:lineRule="auto" w:before="0"/>
        <w:ind w:left="120" w:right="1030"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這裡我們只使用第四層旋積層作為內容層的輸出，</w:t>
      </w:r>
      <w:r>
        <w:rPr>
          <w:rFonts w:ascii="細明體_HKSCS" w:hAnsi="細明體_HKSCS" w:cs="細明體_HKSCS" w:eastAsia="細明體_HKSCS" w:hint="default"/>
          <w:spacing w:val="-81"/>
          <w:w w:val="110"/>
          <w:sz w:val="19"/>
          <w:szCs w:val="19"/>
        </w:rPr>
        <w:t> </w:t>
      </w:r>
      <w:r>
        <w:rPr>
          <w:rFonts w:ascii="細明體_HKSCS" w:hAnsi="細明體_HKSCS" w:cs="細明體_HKSCS" w:eastAsia="細明體_HKSCS" w:hint="default"/>
          <w:w w:val="110"/>
          <w:sz w:val="19"/>
          <w:szCs w:val="19"/>
        </w:rPr>
        <w:t>使用</w:t>
      </w:r>
      <w:r>
        <w:rPr>
          <w:rFonts w:ascii="細明體_HKSCS" w:hAnsi="細明體_HKSCS" w:cs="細明體_HKSCS" w:eastAsia="細明體_HKSCS" w:hint="default"/>
          <w:spacing w:val="-69"/>
          <w:w w:val="110"/>
          <w:sz w:val="19"/>
          <w:szCs w:val="19"/>
        </w:rPr>
        <w:t> </w:t>
      </w:r>
      <w:r>
        <w:rPr>
          <w:rFonts w:ascii="Times New Roman" w:hAnsi="Times New Roman" w:cs="Times New Roman" w:eastAsia="Times New Roman" w:hint="default"/>
          <w:w w:val="110"/>
          <w:sz w:val="20"/>
          <w:szCs w:val="20"/>
        </w:rPr>
        <w:t>l</w:t>
      </w:r>
      <w:r>
        <w:rPr>
          <w:rFonts w:ascii="Times New Roman" w:hAnsi="Times New Roman" w:cs="Times New Roman" w:eastAsia="Times New Roman" w:hint="default"/>
          <w:spacing w:val="-20"/>
          <w:w w:val="110"/>
          <w:sz w:val="20"/>
          <w:szCs w:val="20"/>
        </w:rPr>
        <w:t> </w:t>
      </w:r>
      <w:r>
        <w:rPr>
          <w:rFonts w:ascii="細明體_HKSCS" w:hAnsi="細明體_HKSCS" w:cs="細明體_HKSCS" w:eastAsia="細明體_HKSCS" w:hint="default"/>
          <w:spacing w:val="3"/>
          <w:w w:val="110"/>
          <w:sz w:val="19"/>
          <w:szCs w:val="19"/>
        </w:rPr>
        <w:t>～</w:t>
      </w:r>
      <w:r>
        <w:rPr>
          <w:rFonts w:ascii="Times New Roman" w:hAnsi="Times New Roman" w:cs="Times New Roman" w:eastAsia="Times New Roman" w:hint="default"/>
          <w:spacing w:val="3"/>
          <w:w w:val="110"/>
          <w:sz w:val="20"/>
          <w:szCs w:val="20"/>
        </w:rPr>
        <w:t>5</w:t>
      </w:r>
      <w:r>
        <w:rPr>
          <w:rFonts w:ascii="Times New Roman" w:hAnsi="Times New Roman" w:cs="Times New Roman" w:eastAsia="Times New Roman" w:hint="default"/>
          <w:spacing w:val="-41"/>
          <w:w w:val="110"/>
          <w:sz w:val="20"/>
          <w:szCs w:val="20"/>
        </w:rPr>
        <w:t> </w:t>
      </w:r>
      <w:r>
        <w:rPr>
          <w:rFonts w:ascii="細明體_HKSCS" w:hAnsi="細明體_HKSCS" w:cs="細明體_HKSCS" w:eastAsia="細明體_HKSCS" w:hint="default"/>
          <w:w w:val="110"/>
          <w:sz w:val="19"/>
          <w:szCs w:val="19"/>
        </w:rPr>
        <w:t>層的旋積層輸 </w:t>
      </w:r>
      <w:r>
        <w:rPr>
          <w:rFonts w:ascii="細明體_HKSCS" w:hAnsi="細明體_HKSCS" w:cs="細明體_HKSCS" w:eastAsia="細明體_HKSCS" w:hint="default"/>
          <w:w w:val="105"/>
          <w:sz w:val="19"/>
          <w:szCs w:val="19"/>
        </w:rPr>
        <w:t>出作為風格層的輸出，需要重構我們的網路模型， 將內容差異和風格差異加入到 </w:t>
      </w:r>
      <w:r>
        <w:rPr>
          <w:rFonts w:ascii="細明體_HKSCS" w:hAnsi="細明體_HKSCS" w:cs="細明體_HKSCS" w:eastAsia="細明體_HKSCS" w:hint="default"/>
          <w:w w:val="105"/>
          <w:sz w:val="19"/>
          <w:szCs w:val="19"/>
        </w:rPr>
      </w:r>
      <w:r>
        <w:rPr>
          <w:rFonts w:ascii="細明體_HKSCS" w:hAnsi="細明體_HKSCS" w:cs="細明體_HKSCS" w:eastAsia="細明體_HKSCS" w:hint="default"/>
          <w:w w:val="106"/>
          <w:sz w:val="19"/>
          <w:szCs w:val="19"/>
        </w:rPr>
        <w:t>原先的網路層當</w:t>
      </w:r>
      <w:r>
        <w:rPr>
          <w:rFonts w:ascii="細明體_HKSCS" w:hAnsi="細明體_HKSCS" w:cs="細明體_HKSCS" w:eastAsia="細明體_HKSCS" w:hint="default"/>
          <w:spacing w:val="-80"/>
          <w:w w:val="106"/>
          <w:sz w:val="19"/>
          <w:szCs w:val="19"/>
        </w:rPr>
        <w:t>中</w:t>
      </w:r>
      <w:r>
        <w:rPr>
          <w:rFonts w:ascii="細明體_HKSCS" w:hAnsi="細明體_HKSCS" w:cs="細明體_HKSCS" w:eastAsia="細明體_HKSCS" w:hint="default"/>
          <w:spacing w:val="-419"/>
          <w:w w:val="204"/>
          <w:sz w:val="19"/>
          <w:szCs w:val="19"/>
        </w:rPr>
        <w:t>，</w:t>
      </w:r>
      <w:r>
        <w:rPr>
          <w:rFonts w:ascii="細明體_HKSCS" w:hAnsi="細明體_HKSCS" w:cs="細明體_HKSCS" w:eastAsia="細明體_HKSCS" w:hint="default"/>
          <w:w w:val="110"/>
          <w:sz w:val="19"/>
          <w:szCs w:val="19"/>
        </w:rPr>
        <w:t>可</w:t>
      </w:r>
      <w:r>
        <w:rPr>
          <w:rFonts w:ascii="細明體_HKSCS" w:hAnsi="細明體_HKSCS" w:cs="細明體_HKSCS" w:eastAsia="細明體_HKSCS" w:hint="default"/>
          <w:spacing w:val="-15"/>
          <w:w w:val="110"/>
          <w:sz w:val="19"/>
          <w:szCs w:val="19"/>
        </w:rPr>
        <w:t>以</w:t>
      </w:r>
      <w:r>
        <w:rPr>
          <w:rFonts w:ascii="細明體_HKSCS" w:hAnsi="細明體_HKSCS" w:cs="細明體_HKSCS" w:eastAsia="細明體_HKSCS" w:hint="default"/>
          <w:spacing w:val="-23"/>
          <w:w w:val="114"/>
          <w:sz w:val="19"/>
          <w:szCs w:val="19"/>
        </w:rPr>
        <w:t>透</w:t>
      </w:r>
      <w:r>
        <w:rPr>
          <w:rFonts w:ascii="細明體_HKSCS" w:hAnsi="細明體_HKSCS" w:cs="細明體_HKSCS" w:eastAsia="細明體_HKSCS" w:hint="default"/>
          <w:spacing w:val="-23"/>
          <w:w w:val="118"/>
          <w:sz w:val="19"/>
          <w:szCs w:val="19"/>
        </w:rPr>
        <w:t>過</w:t>
      </w:r>
      <w:r>
        <w:rPr>
          <w:rFonts w:ascii="細明體_HKSCS" w:hAnsi="細明體_HKSCS" w:cs="細明體_HKSCS" w:eastAsia="細明體_HKSCS" w:hint="default"/>
          <w:w w:val="108"/>
          <w:sz w:val="19"/>
          <w:szCs w:val="19"/>
        </w:rPr>
        <w:t>下</w:t>
      </w:r>
      <w:r>
        <w:rPr>
          <w:rFonts w:ascii="細明體_HKSCS" w:hAnsi="細明體_HKSCS" w:cs="細明體_HKSCS" w:eastAsia="細明體_HKSCS" w:hint="default"/>
          <w:spacing w:val="-8"/>
          <w:w w:val="108"/>
          <w:sz w:val="19"/>
          <w:szCs w:val="19"/>
        </w:rPr>
        <w:t>面</w:t>
      </w:r>
      <w:r>
        <w:rPr>
          <w:rFonts w:ascii="細明體_HKSCS" w:hAnsi="細明體_HKSCS" w:cs="細明體_HKSCS" w:eastAsia="細明體_HKSCS" w:hint="default"/>
          <w:spacing w:val="-30"/>
          <w:w w:val="118"/>
          <w:sz w:val="19"/>
          <w:szCs w:val="19"/>
        </w:rPr>
        <w:t>的</w:t>
      </w:r>
      <w:r>
        <w:rPr>
          <w:rFonts w:ascii="細明體_HKSCS" w:hAnsi="細明體_HKSCS" w:cs="細明體_HKSCS" w:eastAsia="細明體_HKSCS" w:hint="default"/>
          <w:w w:val="106"/>
          <w:sz w:val="19"/>
          <w:szCs w:val="19"/>
        </w:rPr>
        <w:t>程式來達到所需要的</w:t>
      </w:r>
      <w:r>
        <w:rPr>
          <w:rFonts w:ascii="細明體_HKSCS" w:hAnsi="細明體_HKSCS" w:cs="細明體_HKSCS" w:eastAsia="細明體_HKSCS" w:hint="default"/>
          <w:spacing w:val="-58"/>
          <w:sz w:val="19"/>
          <w:szCs w:val="19"/>
        </w:rPr>
        <w:t> </w:t>
      </w:r>
      <w:r>
        <w:rPr>
          <w:rFonts w:ascii="細明體_HKSCS" w:hAnsi="細明體_HKSCS" w:cs="細明體_HKSCS" w:eastAsia="細明體_HKSCS" w:hint="default"/>
          <w:spacing w:val="-67"/>
          <w:w w:val="130"/>
          <w:sz w:val="19"/>
          <w:szCs w:val="19"/>
        </w:rPr>
        <w:t>目</w:t>
      </w:r>
      <w:r>
        <w:rPr>
          <w:rFonts w:ascii="細明體_HKSCS" w:hAnsi="細明體_HKSCS" w:cs="細明體_HKSCS" w:eastAsia="細明體_HKSCS" w:hint="default"/>
          <w:w w:val="112"/>
          <w:sz w:val="19"/>
          <w:szCs w:val="19"/>
        </w:rPr>
        <w:t>的。</w:t>
      </w:r>
      <w:r>
        <w:rPr>
          <w:rFonts w:ascii="細明體_HKSCS" w:hAnsi="細明體_HKSCS" w:cs="細明體_HKSCS" w:eastAsia="細明體_HKSCS" w:hint="default"/>
          <w:sz w:val="19"/>
          <w:szCs w:val="19"/>
        </w:rPr>
      </w:r>
    </w:p>
    <w:p>
      <w:pPr>
        <w:spacing w:line="240" w:lineRule="auto" w:before="8"/>
        <w:ind w:right="0"/>
        <w:rPr>
          <w:rFonts w:ascii="細明體_HKSCS" w:hAnsi="細明體_HKSCS" w:cs="細明體_HKSCS" w:eastAsia="細明體_HKSCS" w:hint="default"/>
          <w:sz w:val="15"/>
          <w:szCs w:val="15"/>
        </w:rPr>
      </w:pPr>
    </w:p>
    <w:p>
      <w:pPr>
        <w:pStyle w:val="ListParagraph"/>
        <w:numPr>
          <w:ilvl w:val="0"/>
          <w:numId w:val="187"/>
        </w:numPr>
        <w:tabs>
          <w:tab w:pos="538" w:val="left" w:leader="none"/>
        </w:tabs>
        <w:spacing w:line="240" w:lineRule="auto" w:before="0" w:after="0"/>
        <w:ind w:left="537" w:right="0" w:hanging="353"/>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z w:val="13"/>
          <w:szCs w:val="13"/>
        </w:rPr>
        <w:t>主 </w:t>
      </w:r>
      <w:r>
        <w:rPr>
          <w:rFonts w:ascii="Times New Roman" w:hAnsi="Times New Roman" w:cs="Times New Roman" w:eastAsia="Times New Roman" w:hint="default"/>
          <w:w w:val="145"/>
          <w:sz w:val="15"/>
          <w:szCs w:val="15"/>
        </w:rPr>
        <w:t>r  </w:t>
      </w:r>
      <w:r>
        <w:rPr>
          <w:rFonts w:ascii="Times New Roman" w:hAnsi="Times New Roman" w:cs="Times New Roman" w:eastAsia="Times New Roman" w:hint="default"/>
          <w:w w:val="130"/>
          <w:sz w:val="15"/>
          <w:szCs w:val="15"/>
        </w:rPr>
        <w:t>layer  </w:t>
      </w:r>
      <w:r>
        <w:rPr>
          <w:rFonts w:ascii="細明體_HKSCS" w:hAnsi="細明體_HKSCS" w:cs="細明體_HKSCS" w:eastAsia="細明體_HKSCS" w:hint="default"/>
          <w:spacing w:val="-3"/>
          <w:sz w:val="11"/>
          <w:szCs w:val="11"/>
        </w:rPr>
        <w:t>工</w:t>
      </w:r>
      <w:r>
        <w:rPr>
          <w:rFonts w:ascii="Times New Roman" w:hAnsi="Times New Roman" w:cs="Times New Roman" w:eastAsia="Times New Roman" w:hint="default"/>
          <w:spacing w:val="-3"/>
          <w:sz w:val="15"/>
          <w:szCs w:val="15"/>
        </w:rPr>
        <w:t>n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0"/>
          <w:sz w:val="15"/>
          <w:szCs w:val="15"/>
        </w:rPr>
        <w:t>cnn.</w:t>
      </w:r>
      <w:r>
        <w:rPr>
          <w:rFonts w:ascii="Times New Roman" w:hAnsi="Times New Roman" w:cs="Times New Roman" w:eastAsia="Times New Roman" w:hint="default"/>
          <w:sz w:val="15"/>
          <w:szCs w:val="15"/>
        </w:rPr>
      </w:r>
    </w:p>
    <w:p>
      <w:pPr>
        <w:pStyle w:val="ListParagraph"/>
        <w:numPr>
          <w:ilvl w:val="0"/>
          <w:numId w:val="187"/>
        </w:numPr>
        <w:tabs>
          <w:tab w:pos="905" w:val="left" w:leader="none"/>
        </w:tabs>
        <w:spacing w:line="240" w:lineRule="auto" w:before="58" w:after="0"/>
        <w:ind w:left="904" w:right="0" w:hanging="720"/>
        <w:jc w:val="left"/>
        <w:rPr>
          <w:rFonts w:ascii="Times New Roman" w:hAnsi="Times New Roman" w:cs="Times New Roman" w:eastAsia="Times New Roman" w:hint="default"/>
          <w:sz w:val="15"/>
          <w:szCs w:val="15"/>
        </w:rPr>
      </w:pPr>
      <w:r>
        <w:rPr>
          <w:rFonts w:ascii="Arial"/>
          <w:w w:val="210"/>
          <w:sz w:val="14"/>
        </w:rPr>
        <w:t>if </w:t>
      </w:r>
      <w:r>
        <w:rPr>
          <w:rFonts w:ascii="Times New Roman"/>
          <w:w w:val="140"/>
          <w:sz w:val="15"/>
        </w:rPr>
        <w:t>isrnstance </w:t>
      </w:r>
      <w:r>
        <w:rPr>
          <w:rFonts w:ascii="Times New Roman"/>
          <w:sz w:val="15"/>
        </w:rPr>
        <w:t>( </w:t>
      </w:r>
      <w:r>
        <w:rPr>
          <w:rFonts w:ascii="Times New Roman"/>
          <w:w w:val="140"/>
          <w:sz w:val="15"/>
        </w:rPr>
        <w:t>layer,  </w:t>
      </w:r>
      <w:r>
        <w:rPr>
          <w:rFonts w:ascii="Times New Roman"/>
          <w:w w:val="125"/>
          <w:sz w:val="15"/>
        </w:rPr>
        <w:t>nn.Conv2d)</w:t>
      </w:r>
      <w:r>
        <w:rPr>
          <w:rFonts w:ascii="Times New Roman"/>
          <w:spacing w:val="-1"/>
          <w:w w:val="125"/>
          <w:sz w:val="15"/>
        </w:rPr>
        <w:t> </w:t>
      </w:r>
      <w:r>
        <w:rPr>
          <w:rFonts w:ascii="Times New Roman"/>
          <w:w w:val="140"/>
          <w:sz w:val="15"/>
        </w:rPr>
        <w:t>,</w:t>
      </w:r>
      <w:r>
        <w:rPr>
          <w:rFonts w:ascii="Times New Roman"/>
          <w:sz w:val="15"/>
        </w:rPr>
      </w:r>
    </w:p>
    <w:p>
      <w:pPr>
        <w:pStyle w:val="ListParagraph"/>
        <w:numPr>
          <w:ilvl w:val="0"/>
          <w:numId w:val="187"/>
        </w:numPr>
        <w:tabs>
          <w:tab w:pos="1251" w:val="left" w:leader="none"/>
          <w:tab w:pos="1883" w:val="left" w:leader="none"/>
        </w:tabs>
        <w:spacing w:line="158" w:lineRule="exact" w:before="1" w:after="0"/>
        <w:ind w:left="1250" w:right="0" w:hanging="1066"/>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03"/>
          <w:sz w:val="15"/>
          <w:szCs w:val="15"/>
        </w:rPr>
        <w:t>name</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7"/>
          <w:sz w:val="15"/>
          <w:szCs w:val="15"/>
        </w:rPr>
        <w:t>'conv</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55"/>
          <w:w w:val="161"/>
          <w:sz w:val="19"/>
          <w:szCs w:val="19"/>
        </w:rPr>
        <w:t>’</w:t>
      </w:r>
      <w:r>
        <w:rPr>
          <w:rFonts w:ascii="細明體_HKSCS" w:hAnsi="細明體_HKSCS" w:cs="細明體_HKSCS" w:eastAsia="細明體_HKSCS" w:hint="default"/>
          <w:w w:val="60"/>
          <w:sz w:val="19"/>
          <w:szCs w:val="19"/>
        </w:rPr>
        <w:t>＋</w:t>
      </w:r>
      <w:r>
        <w:rPr>
          <w:rFonts w:ascii="細明體_HKSCS" w:hAnsi="細明體_HKSCS" w:cs="細明體_HKSCS" w:eastAsia="細明體_HKSCS" w:hint="default"/>
          <w:spacing w:val="-29"/>
          <w:sz w:val="19"/>
          <w:szCs w:val="19"/>
        </w:rPr>
        <w:t> </w:t>
      </w:r>
      <w:r>
        <w:rPr>
          <w:rFonts w:ascii="Times New Roman" w:hAnsi="Times New Roman" w:cs="Times New Roman" w:eastAsia="Times New Roman" w:hint="default"/>
          <w:w w:val="168"/>
          <w:sz w:val="15"/>
          <w:szCs w:val="15"/>
        </w:rPr>
        <w:t>str</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47"/>
          <w:sz w:val="14"/>
          <w:szCs w:val="14"/>
        </w:rPr>
        <w:t>﹛斗）</w:t>
      </w:r>
      <w:r>
        <w:rPr>
          <w:rFonts w:ascii="細明體_HKSCS" w:hAnsi="細明體_HKSCS" w:cs="細明體_HKSCS" w:eastAsia="細明體_HKSCS" w:hint="default"/>
          <w:sz w:val="14"/>
          <w:szCs w:val="14"/>
        </w:rPr>
      </w:r>
    </w:p>
    <w:p>
      <w:pPr>
        <w:pStyle w:val="ListParagraph"/>
        <w:numPr>
          <w:ilvl w:val="0"/>
          <w:numId w:val="187"/>
        </w:numPr>
        <w:tabs>
          <w:tab w:pos="1244" w:val="left" w:leader="none"/>
        </w:tabs>
        <w:spacing w:line="367" w:lineRule="exact" w:before="0" w:after="0"/>
        <w:ind w:left="1243" w:right="0" w:hanging="1059"/>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15"/>
          <w:w w:val="84"/>
          <w:sz w:val="35"/>
          <w:szCs w:val="35"/>
        </w:rPr>
        <w:t>。</w:t>
      </w:r>
      <w:r>
        <w:rPr>
          <w:rFonts w:ascii="Times New Roman" w:hAnsi="Times New Roman" w:cs="Times New Roman" w:eastAsia="Times New Roman" w:hint="default"/>
          <w:w w:val="135"/>
          <w:sz w:val="15"/>
          <w:szCs w:val="15"/>
        </w:rPr>
        <w:t>del.add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72"/>
          <w:sz w:val="15"/>
          <w:szCs w:val="15"/>
        </w:rPr>
        <w:t>m</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22"/>
          <w:w w:val="84"/>
          <w:sz w:val="35"/>
          <w:szCs w:val="35"/>
        </w:rPr>
        <w:t>。</w:t>
      </w:r>
      <w:r>
        <w:rPr>
          <w:rFonts w:ascii="Times New Roman" w:hAnsi="Times New Roman" w:cs="Times New Roman" w:eastAsia="Times New Roman" w:hint="default"/>
          <w:w w:val="132"/>
          <w:sz w:val="15"/>
          <w:szCs w:val="15"/>
        </w:rPr>
        <w:t>αule</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9"/>
          <w:sz w:val="15"/>
          <w:szCs w:val="15"/>
        </w:rPr>
        <w:t>(</w:t>
      </w:r>
      <w:r>
        <w:rPr>
          <w:rFonts w:ascii="Times New Roman" w:hAnsi="Times New Roman" w:cs="Times New Roman" w:eastAsia="Times New Roman" w:hint="default"/>
          <w:w w:val="109"/>
          <w:sz w:val="15"/>
          <w:szCs w:val="15"/>
        </w:rPr>
        <w:t>name,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3"/>
          <w:sz w:val="15"/>
          <w:szCs w:val="15"/>
        </w:rPr>
        <w:t>laye</w:t>
      </w:r>
      <w:r>
        <w:rPr>
          <w:rFonts w:ascii="Times New Roman" w:hAnsi="Times New Roman" w:cs="Times New Roman" w:eastAsia="Times New Roman" w:hint="default"/>
          <w:spacing w:val="15"/>
          <w:w w:val="143"/>
          <w:sz w:val="15"/>
          <w:szCs w:val="15"/>
        </w:rPr>
        <w:t>r</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88"/>
        </w:numPr>
        <w:tabs>
          <w:tab w:pos="905" w:val="left" w:leader="none"/>
        </w:tabs>
        <w:spacing w:line="364" w:lineRule="exact" w:before="17" w:after="0"/>
        <w:ind w:left="177" w:right="0" w:firstLine="7"/>
        <w:jc w:val="left"/>
        <w:rPr>
          <w:rFonts w:ascii="Times New Roman" w:hAnsi="Times New Roman" w:cs="Times New Roman" w:eastAsia="Times New Roman" w:hint="default"/>
          <w:sz w:val="15"/>
          <w:szCs w:val="15"/>
        </w:rPr>
      </w:pPr>
      <w:r>
        <w:rPr/>
        <w:pict>
          <v:shape style="position:absolute;margin-left:65.879997pt;margin-top:2.751344pt;width:4.6pt;height:7pt;mso-position-horizontal-relative:page;mso-position-vertical-relative:paragraph;z-index:-44128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30"/>
                      <w:sz w:val="14"/>
                    </w:rPr>
                    <w:t>5</w:t>
                  </w:r>
                  <w:r>
                    <w:rPr>
                      <w:rFonts w:ascii="Times New Roman"/>
                      <w:sz w:val="14"/>
                    </w:rPr>
                  </w:r>
                </w:p>
              </w:txbxContent>
            </v:textbox>
            <w10:wrap type="none"/>
          </v:shape>
        </w:pict>
      </w:r>
      <w:r>
        <w:rPr>
          <w:rFonts w:ascii="Times New Roman" w:hAnsi="Times New Roman" w:cs="Times New Roman" w:eastAsia="Times New Roman" w:hint="default"/>
          <w:spacing w:val="-1"/>
          <w:w w:val="190"/>
          <w:sz w:val="15"/>
          <w:szCs w:val="15"/>
        </w:rPr>
        <w:t>i</w:t>
      </w:r>
      <w:r>
        <w:rPr>
          <w:rFonts w:ascii="細明體_HKSCS" w:hAnsi="細明體_HKSCS" w:cs="細明體_HKSCS" w:eastAsia="細明體_HKSCS" w:hint="default"/>
          <w:w w:val="71"/>
          <w:sz w:val="13"/>
          <w:szCs w:val="13"/>
        </w:rPr>
        <w:t>主</w:t>
      </w:r>
      <w:r>
        <w:rPr>
          <w:rFonts w:ascii="細明體_HKSCS" w:hAnsi="細明體_HKSCS" w:cs="細明體_HKSCS" w:eastAsia="細明體_HKSCS" w:hint="default"/>
          <w:spacing w:val="15"/>
          <w:sz w:val="13"/>
          <w:szCs w:val="13"/>
        </w:rPr>
        <w:t> </w:t>
      </w:r>
      <w:r>
        <w:rPr>
          <w:rFonts w:ascii="Times New Roman" w:hAnsi="Times New Roman" w:cs="Times New Roman" w:eastAsia="Times New Roman" w:hint="default"/>
          <w:w w:val="101"/>
          <w:sz w:val="15"/>
          <w:szCs w:val="15"/>
        </w:rPr>
        <w:t>name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3"/>
          <w:w w:val="74"/>
          <w:sz w:val="11"/>
          <w:szCs w:val="11"/>
        </w:rPr>
        <w:t>工</w:t>
      </w:r>
      <w:r>
        <w:rPr>
          <w:rFonts w:ascii="Times New Roman" w:hAnsi="Times New Roman" w:cs="Times New Roman" w:eastAsia="Times New Roman" w:hint="default"/>
          <w:w w:val="12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39"/>
          <w:sz w:val="15"/>
          <w:szCs w:val="15"/>
        </w:rPr>
        <w:t>ntent_layers_default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88"/>
        </w:numPr>
        <w:tabs>
          <w:tab w:pos="1251" w:val="left" w:leader="none"/>
        </w:tabs>
        <w:spacing w:line="205" w:lineRule="exact" w:before="0" w:after="0"/>
        <w:ind w:left="1250"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7"/>
          <w:sz w:val="15"/>
          <w:szCs w:val="15"/>
        </w:rPr>
        <w:t>target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15"/>
          <w:sz w:val="4"/>
          <w:szCs w:val="4"/>
        </w:rPr>
        <w:t>互</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1"/>
          <w:sz w:val="4"/>
          <w:szCs w:val="4"/>
        </w:rPr>
        <w:t> </w:t>
      </w:r>
      <w:r>
        <w:rPr>
          <w:rFonts w:ascii="Times New Roman" w:hAnsi="Times New Roman" w:cs="Times New Roman" w:eastAsia="Times New Roman" w:hint="default"/>
          <w:w w:val="86"/>
          <w:sz w:val="15"/>
          <w:szCs w:val="15"/>
        </w:rPr>
        <w:t>me</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spacing w:val="-4"/>
          <w:w w:val="124"/>
          <w:sz w:val="15"/>
          <w:szCs w:val="15"/>
        </w:rPr>
        <w:t>c</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w w:val="137"/>
          <w:sz w:val="15"/>
          <w:szCs w:val="15"/>
        </w:rPr>
        <w:t>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8"/>
          <w:sz w:val="15"/>
          <w:szCs w:val="15"/>
        </w:rPr>
        <w:t>img</w:t>
      </w:r>
      <w:r>
        <w:rPr>
          <w:rFonts w:ascii="Times New Roman" w:hAnsi="Times New Roman" w:cs="Times New Roman" w:eastAsia="Times New Roman" w:hint="default"/>
          <w:w w:val="108"/>
          <w:sz w:val="15"/>
          <w:szCs w:val="15"/>
        </w:rPr>
        <w:t>)</w:t>
      </w:r>
      <w:r>
        <w:rPr>
          <w:rFonts w:ascii="Times New Roman" w:hAnsi="Times New Roman" w:cs="Times New Roman" w:eastAsia="Times New Roman" w:hint="default"/>
          <w:sz w:val="15"/>
          <w:szCs w:val="15"/>
        </w:rPr>
      </w:r>
    </w:p>
    <w:p>
      <w:pPr>
        <w:pStyle w:val="ListParagraph"/>
        <w:numPr>
          <w:ilvl w:val="0"/>
          <w:numId w:val="188"/>
        </w:numPr>
        <w:tabs>
          <w:tab w:pos="1251" w:val="left" w:leader="none"/>
        </w:tabs>
        <w:spacing w:line="356" w:lineRule="exact" w:before="0" w:after="0"/>
        <w:ind w:left="1250"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2"/>
          <w:sz w:val="15"/>
          <w:szCs w:val="15"/>
        </w:rPr>
        <w:t>content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19"/>
          <w:w w:val="251"/>
          <w:sz w:val="15"/>
          <w:szCs w:val="15"/>
        </w:rPr>
        <w:t>l</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Arial" w:hAnsi="Arial" w:cs="Arial" w:eastAsia="Arial" w:hint="default"/>
          <w:w w:val="137"/>
          <w:sz w:val="12"/>
          <w:szCs w:val="12"/>
        </w:rPr>
        <w:t>=</w:t>
      </w:r>
      <w:r>
        <w:rPr>
          <w:rFonts w:ascii="Arial" w:hAnsi="Arial" w:cs="Arial" w:eastAsia="Arial" w:hint="default"/>
          <w:sz w:val="12"/>
          <w:szCs w:val="12"/>
        </w:rPr>
        <w:t>  </w:t>
      </w:r>
      <w:r>
        <w:rPr>
          <w:rFonts w:ascii="Arial" w:hAnsi="Arial" w:cs="Arial" w:eastAsia="Arial" w:hint="default"/>
          <w:spacing w:val="-17"/>
          <w:sz w:val="12"/>
          <w:szCs w:val="12"/>
        </w:rPr>
        <w:t> </w:t>
      </w:r>
      <w:r>
        <w:rPr>
          <w:rFonts w:ascii="Times New Roman" w:hAnsi="Times New Roman" w:cs="Times New Roman" w:eastAsia="Times New Roman" w:hint="default"/>
          <w:spacing w:val="-7"/>
          <w:w w:val="187"/>
          <w:sz w:val="15"/>
          <w:szCs w:val="15"/>
        </w:rPr>
        <w:t>l</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1"/>
          <w:sz w:val="15"/>
          <w:szCs w:val="15"/>
        </w:rPr>
        <w:t>Content_L</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56"/>
          <w:sz w:val="15"/>
          <w:szCs w:val="15"/>
        </w:rPr>
        <w:t>ss</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8"/>
          <w:sz w:val="15"/>
          <w:szCs w:val="15"/>
        </w:rPr>
        <w:t>(</w:t>
      </w:r>
      <w:r>
        <w:rPr>
          <w:rFonts w:ascii="Times New Roman" w:hAnsi="Times New Roman" w:cs="Times New Roman" w:eastAsia="Times New Roman" w:hint="default"/>
          <w:w w:val="148"/>
          <w:sz w:val="15"/>
          <w:szCs w:val="15"/>
        </w:rPr>
        <w:t>target,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6"/>
          <w:sz w:val="15"/>
          <w:szCs w:val="15"/>
        </w:rPr>
        <w:t>content_weight</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r>
    </w:p>
    <w:p>
      <w:pPr>
        <w:pStyle w:val="ListParagraph"/>
        <w:numPr>
          <w:ilvl w:val="0"/>
          <w:numId w:val="188"/>
        </w:numPr>
        <w:tabs>
          <w:tab w:pos="1236" w:val="left" w:leader="none"/>
        </w:tabs>
        <w:spacing w:line="238" w:lineRule="exact" w:before="0" w:after="0"/>
        <w:ind w:left="177" w:right="2215" w:firstLine="7"/>
        <w:jc w:val="left"/>
        <w:rPr>
          <w:rFonts w:ascii="Times New Roman" w:hAnsi="Times New Roman" w:cs="Times New Roman" w:eastAsia="Times New Roman" w:hint="default"/>
          <w:sz w:val="15"/>
          <w:szCs w:val="15"/>
        </w:rPr>
      </w:pPr>
      <w:r>
        <w:rPr/>
        <w:pict>
          <v:shape style="position:absolute;margin-left:123.120003pt;margin-top:6.185153pt;width:113.2pt;height:19pt;mso-position-horizontal-relative:page;mso-position-vertical-relative:paragraph;z-index:-441256" type="#_x0000_t202" filled="false" stroked="false">
            <v:textbox inset="0,0,0,0">
              <w:txbxContent>
                <w:p>
                  <w:pPr>
                    <w:tabs>
                      <w:tab w:pos="2181"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10"/>
                      <w:sz w:val="38"/>
                      <w:szCs w:val="38"/>
                    </w:rPr>
                    <w:t>。</w:t>
                    <w:tab/>
                  </w: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79"/>
          <w:sz w:val="15"/>
          <w:szCs w:val="15"/>
        </w:rPr>
        <w:t>m  </w:t>
      </w:r>
      <w:r>
        <w:rPr>
          <w:rFonts w:ascii="Times New Roman" w:hAnsi="Times New Roman" w:cs="Times New Roman" w:eastAsia="Times New Roman" w:hint="default"/>
          <w:w w:val="135"/>
          <w:sz w:val="15"/>
          <w:szCs w:val="15"/>
        </w:rPr>
        <w:t>del.add </w:t>
      </w:r>
      <w:r>
        <w:rPr>
          <w:rFonts w:ascii="Times New Roman" w:hAnsi="Times New Roman" w:cs="Times New Roman" w:eastAsia="Times New Roman" w:hint="default"/>
          <w:spacing w:val="-35"/>
          <w:w w:val="125"/>
          <w:sz w:val="15"/>
          <w:szCs w:val="15"/>
        </w:rPr>
        <w:t>m</w:t>
      </w:r>
      <w:r>
        <w:rPr>
          <w:rFonts w:ascii="細明體_HKSCS" w:hAnsi="細明體_HKSCS" w:cs="細明體_HKSCS" w:eastAsia="細明體_HKSCS" w:hint="default"/>
          <w:spacing w:val="-35"/>
          <w:w w:val="125"/>
          <w:sz w:val="19"/>
          <w:szCs w:val="19"/>
        </w:rPr>
        <w:t>。</w:t>
      </w:r>
      <w:r>
        <w:rPr>
          <w:rFonts w:ascii="Times New Roman" w:hAnsi="Times New Roman" w:cs="Times New Roman" w:eastAsia="Times New Roman" w:hint="default"/>
          <w:spacing w:val="-35"/>
          <w:w w:val="125"/>
          <w:sz w:val="15"/>
          <w:szCs w:val="15"/>
        </w:rPr>
        <w:t>dule</w:t>
      </w:r>
      <w:r>
        <w:rPr>
          <w:rFonts w:ascii="Times New Roman" w:hAnsi="Times New Roman" w:cs="Times New Roman" w:eastAsia="Times New Roman" w:hint="default"/>
          <w:w w:val="125"/>
          <w:sz w:val="15"/>
          <w:szCs w:val="15"/>
        </w:rPr>
        <w:t> </w:t>
      </w:r>
      <w:r>
        <w:rPr>
          <w:rFonts w:ascii="Times New Roman" w:hAnsi="Times New Roman" w:cs="Times New Roman" w:eastAsia="Times New Roman" w:hint="default"/>
          <w:w w:val="65"/>
          <w:sz w:val="15"/>
          <w:szCs w:val="15"/>
        </w:rPr>
        <w:t>I   </w:t>
      </w:r>
      <w:r>
        <w:rPr>
          <w:rFonts w:ascii="Times New Roman" w:hAnsi="Times New Roman" w:cs="Times New Roman" w:eastAsia="Times New Roman" w:hint="default"/>
          <w:spacing w:val="-30"/>
          <w:w w:val="145"/>
          <w:sz w:val="15"/>
          <w:szCs w:val="15"/>
        </w:rPr>
        <w:t>c</w:t>
      </w:r>
      <w:r>
        <w:rPr>
          <w:rFonts w:ascii="細明體_HKSCS" w:hAnsi="細明體_HKSCS" w:cs="細明體_HKSCS" w:eastAsia="細明體_HKSCS" w:hint="default"/>
          <w:spacing w:val="-30"/>
          <w:w w:val="145"/>
          <w:sz w:val="19"/>
          <w:szCs w:val="19"/>
        </w:rPr>
        <w:t>。</w:t>
      </w:r>
      <w:r>
        <w:rPr>
          <w:rFonts w:ascii="Times New Roman" w:hAnsi="Times New Roman" w:cs="Times New Roman" w:eastAsia="Times New Roman" w:hint="default"/>
          <w:spacing w:val="-30"/>
          <w:w w:val="145"/>
          <w:sz w:val="15"/>
          <w:szCs w:val="15"/>
        </w:rPr>
        <w:t>ntent</w:t>
      </w:r>
      <w:r>
        <w:rPr>
          <w:rFonts w:ascii="Times New Roman" w:hAnsi="Times New Roman" w:cs="Times New Roman" w:eastAsia="Times New Roman" w:hint="default"/>
          <w:w w:val="145"/>
          <w:sz w:val="15"/>
          <w:szCs w:val="15"/>
        </w:rPr>
        <w:t>  </w:t>
      </w:r>
      <w:r>
        <w:rPr>
          <w:rFonts w:ascii="Times New Roman" w:hAnsi="Times New Roman" w:cs="Times New Roman" w:eastAsia="Times New Roman" w:hint="default"/>
          <w:w w:val="230"/>
          <w:sz w:val="15"/>
          <w:szCs w:val="15"/>
        </w:rPr>
        <w:t>l </w:t>
      </w:r>
      <w:r>
        <w:rPr>
          <w:rFonts w:ascii="Times New Roman" w:hAnsi="Times New Roman" w:cs="Times New Roman" w:eastAsia="Times New Roman" w:hint="default"/>
          <w:w w:val="149"/>
          <w:sz w:val="15"/>
          <w:szCs w:val="15"/>
        </w:rPr>
        <w:t>ss  </w:t>
      </w:r>
      <w:r>
        <w:rPr>
          <w:rFonts w:ascii="細明體_HKSCS" w:hAnsi="細明體_HKSCS" w:cs="細明體_HKSCS" w:eastAsia="細明體_HKSCS" w:hint="default"/>
          <w:spacing w:val="-46"/>
          <w:w w:val="110"/>
          <w:sz w:val="19"/>
          <w:szCs w:val="19"/>
        </w:rPr>
        <w:t>’＋</w:t>
      </w:r>
      <w:r>
        <w:rPr>
          <w:rFonts w:ascii="細明體_HKSCS" w:hAnsi="細明體_HKSCS" w:cs="細明體_HKSCS" w:eastAsia="細明體_HKSCS" w:hint="default"/>
          <w:w w:val="110"/>
          <w:sz w:val="19"/>
          <w:szCs w:val="19"/>
        </w:rPr>
        <w:t> </w:t>
      </w:r>
      <w:r>
        <w:rPr>
          <w:rFonts w:ascii="Times New Roman" w:hAnsi="Times New Roman" w:cs="Times New Roman" w:eastAsia="Times New Roman" w:hint="default"/>
          <w:w w:val="173"/>
          <w:sz w:val="15"/>
          <w:szCs w:val="15"/>
        </w:rPr>
        <w:t>str </w:t>
      </w:r>
      <w:r>
        <w:rPr>
          <w:rFonts w:ascii="細明體_HKSCS" w:hAnsi="細明體_HKSCS" w:cs="細明體_HKSCS" w:eastAsia="細明體_HKSCS" w:hint="default"/>
          <w:w w:val="23"/>
          <w:sz w:val="19"/>
          <w:szCs w:val="19"/>
        </w:rPr>
        <w:t>﹝ </w:t>
      </w:r>
      <w:r>
        <w:rPr>
          <w:rFonts w:ascii="Times New Roman" w:hAnsi="Times New Roman" w:cs="Times New Roman" w:eastAsia="Times New Roman" w:hint="default"/>
          <w:w w:val="157"/>
          <w:sz w:val="15"/>
          <w:szCs w:val="15"/>
        </w:rPr>
        <w:t>i) </w:t>
      </w:r>
      <w:r>
        <w:rPr>
          <w:rFonts w:ascii="Times New Roman" w:hAnsi="Times New Roman" w:cs="Times New Roman" w:eastAsia="Times New Roman" w:hint="default"/>
          <w:w w:val="162"/>
          <w:sz w:val="15"/>
          <w:szCs w:val="15"/>
        </w:rPr>
        <w:t>, </w:t>
      </w:r>
      <w:r>
        <w:rPr>
          <w:rFonts w:ascii="Times New Roman" w:hAnsi="Times New Roman" w:cs="Times New Roman" w:eastAsia="Times New Roman" w:hint="default"/>
          <w:w w:val="132"/>
          <w:sz w:val="15"/>
          <w:szCs w:val="15"/>
        </w:rPr>
        <w:t>content </w:t>
      </w:r>
      <w:r>
        <w:rPr>
          <w:rFonts w:ascii="Times New Roman" w:hAnsi="Times New Roman" w:cs="Times New Roman" w:eastAsia="Times New Roman" w:hint="default"/>
          <w:w w:val="251"/>
          <w:sz w:val="15"/>
          <w:szCs w:val="15"/>
        </w:rPr>
        <w:t>l </w:t>
      </w:r>
      <w:r>
        <w:rPr>
          <w:rFonts w:ascii="Times New Roman" w:hAnsi="Times New Roman" w:cs="Times New Roman" w:eastAsia="Times New Roman" w:hint="default"/>
          <w:w w:val="133"/>
          <w:sz w:val="15"/>
          <w:szCs w:val="15"/>
        </w:rPr>
        <w:t>ss) </w:t>
      </w:r>
      <w:r>
        <w:rPr>
          <w:rFonts w:ascii="Times New Roman" w:hAnsi="Times New Roman" w:cs="Times New Roman" w:eastAsia="Times New Roman" w:hint="default"/>
          <w:w w:val="133"/>
          <w:sz w:val="15"/>
          <w:szCs w:val="15"/>
        </w:rPr>
      </w:r>
      <w:r>
        <w:rPr>
          <w:rFonts w:ascii="Times New Roman" w:hAnsi="Times New Roman" w:cs="Times New Roman" w:eastAsia="Times New Roman" w:hint="default"/>
          <w:spacing w:val="-12"/>
          <w:w w:val="120"/>
          <w:sz w:val="15"/>
          <w:szCs w:val="15"/>
        </w:rPr>
        <w:t>10</w:t>
        <w:tab/>
      </w:r>
      <w:r>
        <w:rPr>
          <w:rFonts w:ascii="Times New Roman" w:hAnsi="Times New Roman" w:cs="Times New Roman" w:eastAsia="Times New Roman" w:hint="default"/>
          <w:sz w:val="15"/>
          <w:szCs w:val="15"/>
        </w:rPr>
        <w:t>C  </w:t>
      </w:r>
      <w:r>
        <w:rPr>
          <w:rFonts w:ascii="Times New Roman" w:hAnsi="Times New Roman" w:cs="Times New Roman" w:eastAsia="Times New Roman" w:hint="default"/>
          <w:w w:val="135"/>
          <w:sz w:val="15"/>
          <w:szCs w:val="15"/>
        </w:rPr>
        <w:t>ntent  loss  </w:t>
      </w:r>
      <w:r>
        <w:rPr>
          <w:rFonts w:ascii="Times New Roman" w:hAnsi="Times New Roman" w:cs="Times New Roman" w:eastAsia="Times New Roman" w:hint="default"/>
          <w:w w:val="165"/>
          <w:sz w:val="15"/>
          <w:szCs w:val="15"/>
        </w:rPr>
        <w:t>list </w:t>
      </w:r>
      <w:r>
        <w:rPr>
          <w:rFonts w:ascii="Times New Roman" w:hAnsi="Times New Roman" w:cs="Times New Roman" w:eastAsia="Times New Roman" w:hint="default"/>
          <w:w w:val="135"/>
          <w:sz w:val="15"/>
          <w:szCs w:val="15"/>
        </w:rPr>
        <w:t>.append (c  ntent  loss)</w:t>
      </w:r>
      <w:r>
        <w:rPr>
          <w:rFonts w:ascii="Times New Roman" w:hAnsi="Times New Roman" w:cs="Times New Roman" w:eastAsia="Times New Roman" w:hint="default"/>
          <w:sz w:val="15"/>
          <w:szCs w:val="15"/>
        </w:rPr>
      </w:r>
    </w:p>
    <w:p>
      <w:pPr>
        <w:spacing w:before="57"/>
        <w:ind w:left="177" w:right="-91" w:firstLine="0"/>
        <w:jc w:val="left"/>
        <w:rPr>
          <w:rFonts w:ascii="Times New Roman" w:hAnsi="Times New Roman" w:cs="Times New Roman" w:eastAsia="Times New Roman" w:hint="default"/>
          <w:sz w:val="15"/>
          <w:szCs w:val="15"/>
        </w:rPr>
      </w:pPr>
      <w:r>
        <w:rPr>
          <w:rFonts w:ascii="Times New Roman"/>
          <w:w w:val="130"/>
          <w:sz w:val="15"/>
        </w:rPr>
        <w:t>11</w:t>
      </w:r>
      <w:r>
        <w:rPr>
          <w:rFonts w:ascii="Times New Roman"/>
          <w:sz w:val="15"/>
        </w:rPr>
      </w:r>
    </w:p>
    <w:p>
      <w:pPr>
        <w:pStyle w:val="ListParagraph"/>
        <w:numPr>
          <w:ilvl w:val="0"/>
          <w:numId w:val="189"/>
        </w:numPr>
        <w:tabs>
          <w:tab w:pos="891" w:val="left" w:leader="none"/>
        </w:tabs>
        <w:spacing w:line="85" w:lineRule="exact" w:before="58" w:after="0"/>
        <w:ind w:left="170" w:right="0" w:firstLine="7"/>
        <w:jc w:val="left"/>
        <w:rPr>
          <w:rFonts w:ascii="Times New Roman" w:hAnsi="Times New Roman" w:cs="Times New Roman" w:eastAsia="Times New Roman" w:hint="default"/>
          <w:sz w:val="15"/>
          <w:szCs w:val="15"/>
        </w:rPr>
      </w:pPr>
      <w:r>
        <w:rPr>
          <w:rFonts w:ascii="Times New Roman"/>
          <w:w w:val="135"/>
          <w:sz w:val="15"/>
        </w:rPr>
        <w:t>if  name  rn  style_layers_default</w:t>
      </w:r>
      <w:r>
        <w:rPr>
          <w:rFonts w:ascii="Times New Roman"/>
          <w:spacing w:val="9"/>
          <w:w w:val="135"/>
          <w:sz w:val="15"/>
        </w:rPr>
        <w:t> </w:t>
      </w:r>
      <w:r>
        <w:rPr>
          <w:rFonts w:ascii="Times New Roman"/>
          <w:w w:val="135"/>
          <w:sz w:val="15"/>
        </w:rPr>
        <w:t>,</w:t>
      </w:r>
      <w:r>
        <w:rPr>
          <w:rFonts w:ascii="Times New Roman"/>
          <w:sz w:val="15"/>
        </w:rPr>
      </w:r>
    </w:p>
    <w:p>
      <w:pPr>
        <w:pStyle w:val="ListParagraph"/>
        <w:numPr>
          <w:ilvl w:val="0"/>
          <w:numId w:val="189"/>
        </w:numPr>
        <w:tabs>
          <w:tab w:pos="1251" w:val="left" w:leader="none"/>
        </w:tabs>
        <w:spacing w:line="365" w:lineRule="exact" w:before="0" w:after="0"/>
        <w:ind w:left="1250"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5"/>
          <w:sz w:val="15"/>
          <w:szCs w:val="15"/>
        </w:rPr>
        <w:t>target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13"/>
          <w:sz w:val="4"/>
          <w:szCs w:val="4"/>
        </w:rPr>
        <w:t>巨</w:t>
      </w:r>
      <w:r>
        <w:rPr>
          <w:rFonts w:ascii="細明體_HKSCS" w:hAnsi="細明體_HKSCS" w:cs="細明體_HKSCS" w:eastAsia="細明體_HKSCS" w:hint="default"/>
          <w:sz w:val="4"/>
          <w:szCs w:val="4"/>
        </w:rPr>
        <w:t>    </w:t>
      </w:r>
      <w:r>
        <w:rPr>
          <w:rFonts w:ascii="Times New Roman" w:hAnsi="Times New Roman" w:cs="Times New Roman" w:eastAsia="Times New Roman" w:hint="default"/>
          <w:spacing w:val="8"/>
          <w:w w:val="72"/>
          <w:sz w:val="15"/>
          <w:szCs w:val="15"/>
        </w:rPr>
        <w:t>m</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37"/>
          <w:sz w:val="15"/>
          <w:szCs w:val="15"/>
        </w:rPr>
        <w:t>del</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4"/>
          <w:sz w:val="15"/>
          <w:szCs w:val="15"/>
        </w:rPr>
        <w:t>(</w:t>
      </w:r>
      <w:r>
        <w:rPr>
          <w:rFonts w:ascii="Times New Roman" w:hAnsi="Times New Roman" w:cs="Times New Roman" w:eastAsia="Times New Roman" w:hint="default"/>
          <w:w w:val="144"/>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5"/>
          <w:sz w:val="15"/>
          <w:szCs w:val="15"/>
        </w:rPr>
        <w:t>im</w:t>
      </w:r>
      <w:r>
        <w:rPr>
          <w:rFonts w:ascii="Times New Roman" w:hAnsi="Times New Roman" w:cs="Times New Roman" w:eastAsia="Times New Roman" w:hint="default"/>
          <w:spacing w:val="19"/>
          <w:w w:val="105"/>
          <w:sz w:val="15"/>
          <w:szCs w:val="15"/>
        </w:rPr>
        <w:t>g</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89"/>
        </w:numPr>
        <w:tabs>
          <w:tab w:pos="1244" w:val="left" w:leader="none"/>
          <w:tab w:pos="2027" w:val="left" w:leader="none"/>
        </w:tabs>
        <w:spacing w:line="205" w:lineRule="exact" w:before="0" w:after="0"/>
        <w:ind w:left="1243" w:right="0" w:hanging="1066"/>
        <w:jc w:val="left"/>
        <w:rPr>
          <w:rFonts w:ascii="細明體_HKSCS" w:hAnsi="細明體_HKSCS" w:cs="細明體_HKSCS" w:eastAsia="細明體_HKSCS" w:hint="default"/>
          <w:sz w:val="16"/>
          <w:szCs w:val="16"/>
        </w:rPr>
      </w:pPr>
      <w:r>
        <w:rPr/>
        <w:pict>
          <v:shape style="position:absolute;margin-left:179.639999pt;margin-top:5.299497pt;width:52.35pt;height:19pt;mso-position-horizontal-relative:page;mso-position-vertical-relative:paragraph;z-index:-441232" type="#_x0000_t202" filled="false" stroked="false">
            <v:textbox inset="0,0,0,0">
              <w:txbxContent>
                <w:p>
                  <w:pPr>
                    <w:tabs>
                      <w:tab w:pos="964"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110"/>
                      <w:sz w:val="38"/>
                      <w:szCs w:val="38"/>
                    </w:rPr>
                    <w:t>。</w:t>
                    <w:tab/>
                  </w: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7"/>
          <w:sz w:val="15"/>
          <w:szCs w:val="15"/>
        </w:rPr>
        <w:t>target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11"/>
          <w:sz w:val="15"/>
          <w:szCs w:val="15"/>
        </w:rPr>
        <w:t>gram</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3"/>
          <w:sz w:val="15"/>
          <w:szCs w:val="15"/>
        </w:rPr>
        <w:t>(</w:t>
      </w:r>
      <w:r>
        <w:rPr>
          <w:rFonts w:ascii="Times New Roman" w:hAnsi="Times New Roman" w:cs="Times New Roman" w:eastAsia="Times New Roman" w:hint="default"/>
          <w:w w:val="143"/>
          <w:sz w:val="15"/>
          <w:szCs w:val="15"/>
        </w:rPr>
        <w:t>targe</w:t>
      </w:r>
      <w:r>
        <w:rPr>
          <w:rFonts w:ascii="Times New Roman" w:hAnsi="Times New Roman" w:cs="Times New Roman" w:eastAsia="Times New Roman" w:hint="default"/>
          <w:spacing w:val="13"/>
          <w:w w:val="143"/>
          <w:sz w:val="15"/>
          <w:szCs w:val="15"/>
        </w:rPr>
        <w:t>t</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89"/>
        </w:numPr>
        <w:tabs>
          <w:tab w:pos="1251" w:val="left" w:leader="none"/>
          <w:tab w:pos="2373" w:val="left" w:leader="none"/>
        </w:tabs>
        <w:spacing w:line="259" w:lineRule="auto" w:before="65" w:after="0"/>
        <w:ind w:left="170" w:right="2568" w:firstLine="7"/>
        <w:jc w:val="left"/>
        <w:rPr>
          <w:rFonts w:ascii="細明體_HKSCS" w:hAnsi="細明體_HKSCS" w:cs="細明體_HKSCS" w:eastAsia="細明體_HKSCS" w:hint="default"/>
          <w:sz w:val="18"/>
          <w:szCs w:val="18"/>
        </w:rPr>
      </w:pPr>
      <w:r>
        <w:rPr/>
        <w:pict>
          <v:shape style="position:absolute;margin-left:123.120003pt;margin-top:7.277107pt;width:107.35pt;height:19pt;mso-position-horizontal-relative:page;mso-position-vertical-relative:paragraph;z-index:-441208" type="#_x0000_t202" filled="false" stroked="false">
            <v:textbox inset="0,0,0,0">
              <w:txbxContent>
                <w:p>
                  <w:pPr>
                    <w:tabs>
                      <w:tab w:pos="2087"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95"/>
                      <w:sz w:val="38"/>
                      <w:szCs w:val="38"/>
                    </w:rPr>
                    <w:t>。</w:t>
                    <w:tab/>
                  </w: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pict>
          <v:shape style="position:absolute;margin-left:149.039993pt;margin-top:19.157106pt;width:2.95pt;height:19pt;mso-position-horizontal-relative:page;mso-position-vertical-relative:paragraph;z-index:-441184"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35"/>
          <w:sz w:val="15"/>
          <w:szCs w:val="15"/>
        </w:rPr>
        <w:t>style  </w:t>
      </w:r>
      <w:r>
        <w:rPr>
          <w:rFonts w:ascii="Times New Roman" w:hAnsi="Times New Roman" w:cs="Times New Roman" w:eastAsia="Times New Roman" w:hint="default"/>
          <w:spacing w:val="9"/>
          <w:w w:val="135"/>
          <w:sz w:val="15"/>
          <w:szCs w:val="15"/>
        </w:rPr>
        <w:t> </w:t>
      </w:r>
      <w:r>
        <w:rPr>
          <w:rFonts w:ascii="Times New Roman" w:hAnsi="Times New Roman" w:cs="Times New Roman" w:eastAsia="Times New Roman" w:hint="default"/>
          <w:w w:val="135"/>
          <w:sz w:val="15"/>
          <w:szCs w:val="15"/>
        </w:rPr>
        <w:t>loss</w:t>
        <w:tab/>
      </w:r>
      <w:r>
        <w:rPr>
          <w:rFonts w:ascii="Times New Roman" w:hAnsi="Times New Roman" w:cs="Times New Roman" w:eastAsia="Times New Roman" w:hint="default"/>
          <w:w w:val="155"/>
          <w:sz w:val="15"/>
          <w:szCs w:val="15"/>
        </w:rPr>
        <w:t>1 </w:t>
      </w:r>
      <w:r>
        <w:rPr>
          <w:rFonts w:ascii="Times New Roman" w:hAnsi="Times New Roman" w:cs="Times New Roman" w:eastAsia="Times New Roman" w:hint="default"/>
          <w:w w:val="135"/>
          <w:sz w:val="15"/>
          <w:szCs w:val="15"/>
        </w:rPr>
        <w:t>ss Style_L  ss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29"/>
          <w:sz w:val="15"/>
          <w:szCs w:val="15"/>
        </w:rPr>
        <w:t> </w:t>
      </w:r>
      <w:r>
        <w:rPr>
          <w:rFonts w:ascii="Times New Roman" w:hAnsi="Times New Roman" w:cs="Times New Roman" w:eastAsia="Times New Roman" w:hint="default"/>
          <w:w w:val="155"/>
          <w:sz w:val="15"/>
          <w:szCs w:val="15"/>
        </w:rPr>
        <w:t>target,  </w:t>
      </w:r>
      <w:r>
        <w:rPr>
          <w:rFonts w:ascii="Times New Roman" w:hAnsi="Times New Roman" w:cs="Times New Roman" w:eastAsia="Times New Roman" w:hint="default"/>
          <w:w w:val="135"/>
          <w:sz w:val="15"/>
          <w:szCs w:val="15"/>
        </w:rPr>
        <w:t>style_weight)</w:t>
      </w:r>
      <w:r>
        <w:rPr>
          <w:rFonts w:ascii="Times New Roman" w:hAnsi="Times New Roman" w:cs="Times New Roman" w:eastAsia="Times New Roman" w:hint="default"/>
          <w:w w:val="132"/>
          <w:sz w:val="15"/>
          <w:szCs w:val="15"/>
        </w:rPr>
        <w:t> </w:t>
      </w:r>
      <w:r>
        <w:rPr>
          <w:rFonts w:ascii="Times New Roman" w:hAnsi="Times New Roman" w:cs="Times New Roman" w:eastAsia="Times New Roman" w:hint="default"/>
          <w:spacing w:val="-36"/>
          <w:w w:val="163"/>
          <w:sz w:val="15"/>
          <w:szCs w:val="15"/>
        </w:rPr>
      </w:r>
      <w:r>
        <w:rPr>
          <w:rFonts w:ascii="Times New Roman" w:hAnsi="Times New Roman" w:cs="Times New Roman" w:eastAsia="Times New Roman" w:hint="default"/>
          <w:spacing w:val="-12"/>
          <w:w w:val="120"/>
          <w:sz w:val="15"/>
          <w:szCs w:val="15"/>
        </w:rPr>
        <w:t>16</w:t>
        <w:tab/>
      </w:r>
      <w:r>
        <w:rPr>
          <w:rFonts w:ascii="Times New Roman" w:hAnsi="Times New Roman" w:cs="Times New Roman" w:eastAsia="Times New Roman" w:hint="default"/>
          <w:sz w:val="15"/>
          <w:szCs w:val="15"/>
        </w:rPr>
        <w:t>m  </w:t>
      </w:r>
      <w:r>
        <w:rPr>
          <w:rFonts w:ascii="Times New Roman" w:hAnsi="Times New Roman" w:cs="Times New Roman" w:eastAsia="Times New Roman" w:hint="default"/>
          <w:w w:val="135"/>
          <w:sz w:val="15"/>
          <w:szCs w:val="15"/>
        </w:rPr>
        <w:t>del.add_module </w:t>
      </w:r>
      <w:r>
        <w:rPr>
          <w:rFonts w:ascii="細明體_HKSCS" w:hAnsi="細明體_HKSCS" w:cs="細明體_HKSCS" w:eastAsia="細明體_HKSCS" w:hint="default"/>
          <w:w w:val="65"/>
          <w:sz w:val="17"/>
          <w:szCs w:val="17"/>
        </w:rPr>
        <w:t>﹛  </w:t>
      </w:r>
      <w:r>
        <w:rPr>
          <w:rFonts w:ascii="Times New Roman" w:hAnsi="Times New Roman" w:cs="Times New Roman" w:eastAsia="Times New Roman" w:hint="default"/>
          <w:w w:val="135"/>
          <w:sz w:val="15"/>
          <w:szCs w:val="15"/>
        </w:rPr>
        <w:t>style  </w:t>
      </w:r>
      <w:r>
        <w:rPr>
          <w:rFonts w:ascii="Times New Roman" w:hAnsi="Times New Roman" w:cs="Times New Roman" w:eastAsia="Times New Roman" w:hint="default"/>
          <w:w w:val="180"/>
          <w:sz w:val="15"/>
          <w:szCs w:val="15"/>
        </w:rPr>
        <w:t>l </w:t>
      </w:r>
      <w:r>
        <w:rPr>
          <w:rFonts w:ascii="Times New Roman" w:hAnsi="Times New Roman" w:cs="Times New Roman" w:eastAsia="Times New Roman" w:hint="default"/>
          <w:w w:val="135"/>
          <w:sz w:val="15"/>
          <w:szCs w:val="15"/>
        </w:rPr>
        <w:t>ss  </w:t>
      </w:r>
      <w:r>
        <w:rPr>
          <w:rFonts w:ascii="Arial" w:hAnsi="Arial" w:cs="Arial" w:eastAsia="Arial" w:hint="default"/>
          <w:w w:val="155"/>
          <w:sz w:val="16"/>
          <w:szCs w:val="16"/>
        </w:rPr>
        <w:t>' </w:t>
      </w:r>
      <w:r>
        <w:rPr>
          <w:rFonts w:ascii="Arial" w:hAnsi="Arial" w:cs="Arial" w:eastAsia="Arial" w:hint="default"/>
          <w:sz w:val="16"/>
          <w:szCs w:val="16"/>
        </w:rPr>
        <w:t>+  </w:t>
      </w:r>
      <w:r>
        <w:rPr>
          <w:rFonts w:ascii="Times New Roman" w:hAnsi="Times New Roman" w:cs="Times New Roman" w:eastAsia="Times New Roman" w:hint="default"/>
          <w:w w:val="155"/>
          <w:sz w:val="15"/>
          <w:szCs w:val="15"/>
        </w:rPr>
        <w:t>str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5"/>
          <w:sz w:val="15"/>
          <w:szCs w:val="15"/>
        </w:rPr>
        <w:t>i)</w:t>
      </w:r>
      <w:r>
        <w:rPr>
          <w:rFonts w:ascii="Times New Roman" w:hAnsi="Times New Roman" w:cs="Times New Roman" w:eastAsia="Times New Roman" w:hint="default"/>
          <w:spacing w:val="-11"/>
          <w:w w:val="135"/>
          <w:sz w:val="15"/>
          <w:szCs w:val="15"/>
        </w:rPr>
        <w:t> </w:t>
      </w:r>
      <w:r>
        <w:rPr>
          <w:rFonts w:ascii="Times New Roman" w:hAnsi="Times New Roman" w:cs="Times New Roman" w:eastAsia="Times New Roman" w:hint="default"/>
          <w:w w:val="155"/>
          <w:sz w:val="15"/>
          <w:szCs w:val="15"/>
        </w:rPr>
        <w:t>,</w:t>
      </w:r>
      <w:r>
        <w:rPr>
          <w:rFonts w:ascii="Times New Roman" w:hAnsi="Times New Roman" w:cs="Times New Roman" w:eastAsia="Times New Roman" w:hint="default"/>
          <w:spacing w:val="44"/>
          <w:w w:val="155"/>
          <w:sz w:val="15"/>
          <w:szCs w:val="15"/>
        </w:rPr>
        <w:t> </w:t>
      </w:r>
      <w:r>
        <w:rPr>
          <w:rFonts w:ascii="Times New Roman" w:hAnsi="Times New Roman" w:cs="Times New Roman" w:eastAsia="Times New Roman" w:hint="default"/>
          <w:w w:val="135"/>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5"/>
          <w:sz w:val="15"/>
          <w:szCs w:val="15"/>
        </w:rPr>
        <w:t>los</w:t>
      </w:r>
      <w:r>
        <w:rPr>
          <w:rFonts w:ascii="Times New Roman" w:hAnsi="Times New Roman" w:cs="Times New Roman" w:eastAsia="Times New Roman" w:hint="default"/>
          <w:spacing w:val="12"/>
          <w:w w:val="145"/>
          <w:sz w:val="15"/>
          <w:szCs w:val="15"/>
        </w:rPr>
        <w:t>s</w:t>
      </w:r>
      <w:r>
        <w:rPr>
          <w:rFonts w:ascii="細明體_HKSCS" w:hAnsi="細明體_HKSCS" w:cs="細明體_HKSCS" w:eastAsia="細明體_HKSCS" w:hint="default"/>
          <w:w w:val="27"/>
          <w:sz w:val="16"/>
          <w:szCs w:val="16"/>
        </w:rPr>
        <w:t>﹜ </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01"/>
          <w:sz w:val="15"/>
          <w:szCs w:val="15"/>
        </w:rPr>
        <w:t>7</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58"/>
          <w:sz w:val="15"/>
          <w:szCs w:val="15"/>
        </w:rPr>
        <w:t> </w:t>
      </w:r>
      <w:r>
        <w:rPr>
          <w:rFonts w:ascii="Times New Roman" w:hAnsi="Times New Roman" w:cs="Times New Roman" w:eastAsia="Times New Roman" w:hint="default"/>
          <w:w w:val="149"/>
          <w:sz w:val="15"/>
          <w:szCs w:val="15"/>
        </w:rPr>
        <w:t>style_l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0"/>
          <w:sz w:val="15"/>
          <w:szCs w:val="15"/>
        </w:rPr>
        <w:t>ss_list.append</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8"/>
          <w:sz w:val="15"/>
          <w:szCs w:val="15"/>
        </w:rPr>
        <w:t>style_los</w:t>
      </w:r>
      <w:r>
        <w:rPr>
          <w:rFonts w:ascii="Times New Roman" w:hAnsi="Times New Roman" w:cs="Times New Roman" w:eastAsia="Times New Roman" w:hint="default"/>
          <w:spacing w:val="12"/>
          <w:w w:val="148"/>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64"/>
        <w:ind w:left="170" w:right="-91" w:firstLine="0"/>
        <w:jc w:val="left"/>
        <w:rPr>
          <w:rFonts w:ascii="Times New Roman" w:hAnsi="Times New Roman" w:cs="Times New Roman" w:eastAsia="Times New Roman" w:hint="default"/>
          <w:sz w:val="14"/>
          <w:szCs w:val="14"/>
        </w:rPr>
      </w:pPr>
      <w:r>
        <w:rPr>
          <w:rFonts w:ascii="Times New Roman"/>
          <w:spacing w:val="-11"/>
          <w:w w:val="145"/>
          <w:sz w:val="14"/>
        </w:rPr>
        <w:t>18</w:t>
      </w:r>
      <w:r>
        <w:rPr>
          <w:rFonts w:ascii="Times New Roman"/>
          <w:spacing w:val="-11"/>
          <w:sz w:val="14"/>
        </w:rPr>
      </w:r>
    </w:p>
    <w:p>
      <w:pPr>
        <w:tabs>
          <w:tab w:pos="1243" w:val="left" w:leader="none"/>
        </w:tabs>
        <w:spacing w:line="105" w:lineRule="exact" w:before="60"/>
        <w:ind w:left="170" w:right="-91"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0"/>
          <w:sz w:val="15"/>
          <w:szCs w:val="15"/>
        </w:rPr>
        <w:t>19</w:t>
        <w:tab/>
      </w:r>
      <w:r>
        <w:rPr>
          <w:rFonts w:ascii="Times New Roman" w:hAnsi="Times New Roman" w:cs="Times New Roman" w:eastAsia="Times New Roman" w:hint="default"/>
          <w:w w:val="190"/>
          <w:sz w:val="15"/>
          <w:szCs w:val="15"/>
        </w:rPr>
        <w:t>i </w:t>
      </w:r>
      <w:r>
        <w:rPr>
          <w:rFonts w:ascii="細明體_HKSCS" w:hAnsi="細明體_HKSCS" w:cs="細明體_HKSCS" w:eastAsia="細明體_HKSCS" w:hint="default"/>
          <w:w w:val="165"/>
          <w:sz w:val="11"/>
          <w:szCs w:val="11"/>
        </w:rPr>
        <w:t>＋ </w:t>
      </w:r>
      <w:r>
        <w:rPr>
          <w:rFonts w:ascii="Times New Roman" w:hAnsi="Times New Roman" w:cs="Times New Roman" w:eastAsia="Times New Roman" w:hint="default"/>
          <w:w w:val="165"/>
          <w:sz w:val="15"/>
          <w:szCs w:val="15"/>
        </w:rPr>
        <w:t>1</w:t>
      </w:r>
      <w:r>
        <w:rPr>
          <w:rFonts w:ascii="Times New Roman" w:hAnsi="Times New Roman" w:cs="Times New Roman" w:eastAsia="Times New Roman" w:hint="default"/>
          <w:sz w:val="15"/>
          <w:szCs w:val="15"/>
        </w:rPr>
      </w:r>
    </w:p>
    <w:p>
      <w:pPr>
        <w:pStyle w:val="ListParagraph"/>
        <w:numPr>
          <w:ilvl w:val="0"/>
          <w:numId w:val="190"/>
        </w:numPr>
        <w:tabs>
          <w:tab w:pos="891" w:val="left" w:leader="none"/>
        </w:tabs>
        <w:spacing w:line="333" w:lineRule="exact" w:before="0" w:after="0"/>
        <w:ind w:left="890" w:right="0" w:hanging="727"/>
        <w:jc w:val="left"/>
        <w:rPr>
          <w:rFonts w:ascii="Times New Roman" w:hAnsi="Times New Roman" w:cs="Times New Roman" w:eastAsia="Times New Roman" w:hint="default"/>
          <w:sz w:val="15"/>
          <w:szCs w:val="15"/>
        </w:rPr>
      </w:pP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6"/>
          <w:sz w:val="14"/>
          <w:szCs w:val="14"/>
        </w:rPr>
        <w:t> </w:t>
      </w:r>
      <w:r>
        <w:rPr>
          <w:rFonts w:ascii="Times New Roman" w:hAnsi="Times New Roman" w:cs="Times New Roman" w:eastAsia="Times New Roman" w:hint="default"/>
          <w:w w:val="144"/>
          <w:sz w:val="15"/>
          <w:szCs w:val="15"/>
        </w:rPr>
        <w:t>isinstance</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43"/>
          <w:sz w:val="15"/>
          <w:szCs w:val="15"/>
        </w:rPr>
        <w:t>layer,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3"/>
          <w:sz w:val="15"/>
          <w:szCs w:val="15"/>
        </w:rPr>
        <w:t>.Max</w:t>
      </w:r>
      <w:r>
        <w:rPr>
          <w:rFonts w:ascii="Times New Roman" w:hAnsi="Times New Roman" w:cs="Times New Roman" w:eastAsia="Times New Roman" w:hint="default"/>
          <w:spacing w:val="-9"/>
          <w:w w:val="103"/>
          <w:sz w:val="15"/>
          <w:szCs w:val="15"/>
        </w:rPr>
        <w:t>P</w:t>
      </w:r>
      <w:r>
        <w:rPr>
          <w:rFonts w:ascii="細明體_HKSCS" w:hAnsi="細明體_HKSCS" w:cs="細明體_HKSCS" w:eastAsia="細明體_HKSCS" w:hint="default"/>
          <w:spacing w:val="-304"/>
          <w:w w:val="124"/>
          <w:sz w:val="32"/>
          <w:szCs w:val="32"/>
        </w:rPr>
        <w:t>。</w:t>
      </w:r>
      <w:r>
        <w:rPr>
          <w:rFonts w:ascii="細明體_HKSCS" w:hAnsi="細明體_HKSCS" w:cs="細明體_HKSCS" w:eastAsia="細明體_HKSCS" w:hint="default"/>
          <w:spacing w:val="-268"/>
          <w:w w:val="113"/>
          <w:sz w:val="32"/>
          <w:szCs w:val="32"/>
        </w:rPr>
        <w:t>。</w:t>
      </w:r>
      <w:r>
        <w:rPr>
          <w:rFonts w:ascii="Times New Roman" w:hAnsi="Times New Roman" w:cs="Times New Roman" w:eastAsia="Times New Roman" w:hint="default"/>
          <w:spacing w:val="-50"/>
          <w:w w:val="181"/>
          <w:sz w:val="15"/>
          <w:szCs w:val="15"/>
        </w:rPr>
        <w:t>1</w:t>
      </w:r>
      <w:r>
        <w:rPr>
          <w:rFonts w:ascii="Times New Roman" w:hAnsi="Times New Roman" w:cs="Times New Roman" w:eastAsia="Times New Roman" w:hint="default"/>
          <w:w w:val="115"/>
          <w:sz w:val="15"/>
          <w:szCs w:val="15"/>
        </w:rPr>
        <w:t>2d)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pStyle w:val="ListParagraph"/>
        <w:numPr>
          <w:ilvl w:val="0"/>
          <w:numId w:val="190"/>
        </w:numPr>
        <w:tabs>
          <w:tab w:pos="1229" w:val="left" w:leader="none"/>
        </w:tabs>
        <w:spacing w:line="230" w:lineRule="exact" w:before="0" w:after="0"/>
        <w:ind w:left="1228"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3"/>
          <w:sz w:val="15"/>
          <w:szCs w:val="15"/>
        </w:rPr>
        <w:t>name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546"/>
          <w:w w:val="194"/>
          <w:sz w:val="19"/>
          <w:szCs w:val="19"/>
        </w:rPr>
        <w:t>’</w:t>
      </w:r>
      <w:r>
        <w:rPr>
          <w:rFonts w:ascii="Times New Roman" w:hAnsi="Times New Roman" w:cs="Times New Roman" w:eastAsia="Times New Roman" w:hint="default"/>
          <w:w w:val="128"/>
          <w:sz w:val="15"/>
          <w:szCs w:val="15"/>
        </w:rPr>
        <w:t>poo</w:t>
      </w:r>
      <w:r>
        <w:rPr>
          <w:rFonts w:ascii="Times New Roman" w:hAnsi="Times New Roman" w:cs="Times New Roman" w:eastAsia="Times New Roman" w:hint="default"/>
          <w:spacing w:val="1"/>
          <w:w w:val="128"/>
          <w:sz w:val="15"/>
          <w:szCs w:val="15"/>
        </w:rPr>
        <w:t>l</w:t>
      </w:r>
      <w:r>
        <w:rPr>
          <w:rFonts w:ascii="細明體_HKSCS" w:hAnsi="細明體_HKSCS" w:cs="細明體_HKSCS" w:eastAsia="細明體_HKSCS" w:hint="default"/>
          <w:w w:val="68"/>
          <w:sz w:val="19"/>
          <w:szCs w:val="19"/>
        </w:rPr>
        <w:t>＿’</w:t>
      </w:r>
      <w:r>
        <w:rPr>
          <w:rFonts w:ascii="細明體_HKSCS" w:hAnsi="細明體_HKSCS" w:cs="細明體_HKSCS" w:eastAsia="細明體_HKSCS" w:hint="default"/>
          <w:spacing w:val="-80"/>
          <w:sz w:val="19"/>
          <w:szCs w:val="19"/>
        </w:rPr>
        <w:t> </w:t>
      </w:r>
      <w:r>
        <w:rPr>
          <w:rFonts w:ascii="細明體_HKSCS" w:hAnsi="細明體_HKSCS" w:cs="細明體_HKSCS" w:eastAsia="細明體_HKSCS" w:hint="default"/>
          <w:w w:val="54"/>
          <w:sz w:val="19"/>
          <w:szCs w:val="19"/>
        </w:rPr>
        <w:t>＋</w:t>
      </w:r>
      <w:r>
        <w:rPr>
          <w:rFonts w:ascii="細明體_HKSCS" w:hAnsi="細明體_HKSCS" w:cs="細明體_HKSCS" w:eastAsia="細明體_HKSCS" w:hint="default"/>
          <w:spacing w:val="-18"/>
          <w:sz w:val="19"/>
          <w:szCs w:val="19"/>
        </w:rPr>
        <w:t> </w:t>
      </w:r>
      <w:r>
        <w:rPr>
          <w:rFonts w:ascii="Times New Roman" w:hAnsi="Times New Roman" w:cs="Times New Roman" w:eastAsia="Times New Roman" w:hint="default"/>
          <w:w w:val="168"/>
          <w:sz w:val="15"/>
          <w:szCs w:val="15"/>
        </w:rPr>
        <w:t>str</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0"/>
          <w:sz w:val="15"/>
          <w:szCs w:val="15"/>
        </w:rPr>
        <w:t>ii</w:t>
      </w:r>
      <w:r>
        <w:rPr>
          <w:rFonts w:ascii="Times New Roman" w:hAnsi="Times New Roman" w:cs="Times New Roman" w:eastAsia="Times New Roman" w:hint="default"/>
          <w:sz w:val="15"/>
          <w:szCs w:val="15"/>
        </w:rPr>
      </w:r>
    </w:p>
    <w:p>
      <w:pPr>
        <w:spacing w:after="0" w:line="230" w:lineRule="exact"/>
        <w:jc w:val="left"/>
        <w:rPr>
          <w:rFonts w:ascii="Times New Roman" w:hAnsi="Times New Roman" w:cs="Times New Roman" w:eastAsia="Times New Roman" w:hint="default"/>
          <w:sz w:val="15"/>
          <w:szCs w:val="15"/>
        </w:rPr>
        <w:sectPr>
          <w:headerReference w:type="default" r:id="rId598"/>
          <w:footerReference w:type="default" r:id="rId599"/>
          <w:footerReference w:type="even" r:id="rId600"/>
          <w:pgSz w:w="9470" w:h="13040"/>
          <w:pgMar w:header="0" w:footer="486" w:top="460" w:bottom="680" w:left="1140" w:right="0"/>
          <w:pgNumType w:start="33"/>
        </w:sectPr>
      </w:pPr>
    </w:p>
    <w:p>
      <w:pPr>
        <w:spacing w:line="809" w:lineRule="exact" w:before="0"/>
        <w:ind w:left="100" w:right="-18"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100"/>
          <w:w w:val="123"/>
          <w:position w:val="-20"/>
          <w:sz w:val="72"/>
          <w:szCs w:val="72"/>
        </w:rPr>
        <w:t>一</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29"/>
          <w:sz w:val="21"/>
          <w:szCs w:val="21"/>
        </w:rPr>
        <w:t>7</w:t>
      </w:r>
      <w:r>
        <w:rPr>
          <w:rFonts w:ascii="Times New Roman" w:hAnsi="Times New Roman" w:cs="Times New Roman" w:eastAsia="Times New Roman" w:hint="default"/>
          <w:spacing w:val="-30"/>
          <w:sz w:val="21"/>
          <w:szCs w:val="21"/>
        </w:rPr>
        <w:t> </w:t>
      </w:r>
      <w:r>
        <w:rPr>
          <w:rFonts w:ascii="細明體_HKSCS" w:hAnsi="細明體_HKSCS" w:cs="細明體_HKSCS" w:eastAsia="細明體_HKSCS" w:hint="default"/>
          <w:w w:val="109"/>
          <w:sz w:val="17"/>
          <w:szCs w:val="17"/>
        </w:rPr>
        <w:t>章</w:t>
      </w:r>
      <w:r>
        <w:rPr>
          <w:rFonts w:ascii="細明體_HKSCS" w:hAnsi="細明體_HKSCS" w:cs="細明體_HKSCS" w:eastAsia="細明體_HKSCS" w:hint="default"/>
          <w:sz w:val="17"/>
          <w:szCs w:val="17"/>
        </w:rPr>
      </w:r>
    </w:p>
    <w:p>
      <w:pPr>
        <w:spacing w:line="240" w:lineRule="auto" w:before="11"/>
        <w:ind w:right="0"/>
        <w:rPr>
          <w:rFonts w:ascii="細明體_HKSCS" w:hAnsi="細明體_HKSCS" w:cs="細明體_HKSCS" w:eastAsia="細明體_HKSCS" w:hint="default"/>
          <w:sz w:val="19"/>
          <w:szCs w:val="19"/>
        </w:rPr>
      </w:pPr>
      <w:r>
        <w:rPr/>
        <w:br w:type="column"/>
      </w:r>
      <w:r>
        <w:rPr>
          <w:rFonts w:ascii="細明體_HKSCS"/>
          <w:sz w:val="19"/>
        </w:rPr>
      </w:r>
    </w:p>
    <w:p>
      <w:pPr>
        <w:spacing w:before="0"/>
        <w:ind w:left="10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深度學習實戰</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headerReference w:type="default" r:id="rId601"/>
          <w:pgSz w:w="9470" w:h="13040"/>
          <w:pgMar w:header="0" w:footer="486" w:top="280" w:bottom="660" w:left="0" w:right="0"/>
          <w:cols w:num="2" w:equalWidth="0">
            <w:col w:w="1662" w:space="81"/>
            <w:col w:w="7727"/>
          </w:cols>
        </w:sect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5"/>
          <w:szCs w:val="15"/>
        </w:rPr>
      </w:pPr>
    </w:p>
    <w:p>
      <w:pPr>
        <w:spacing w:before="80"/>
        <w:ind w:left="2217" w:right="3495" w:firstLine="0"/>
        <w:jc w:val="left"/>
        <w:rPr>
          <w:rFonts w:ascii="Times New Roman" w:hAnsi="Times New Roman" w:cs="Times New Roman" w:eastAsia="Times New Roman" w:hint="default"/>
          <w:sz w:val="15"/>
          <w:szCs w:val="15"/>
        </w:rPr>
      </w:pPr>
      <w:r>
        <w:rPr/>
        <w:pict>
          <v:shape style="position:absolute;margin-left:61.16832pt;margin-top:3.545431pt;width:5.85pt;height:57.6pt;mso-position-horizontal-relative:page;mso-position-vertical-relative:paragraph;z-index:424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6"/>
                      <w:sz w:val="15"/>
                    </w:rPr>
                    <w:t> </w:t>
                  </w:r>
                  <w:r>
                    <w:rPr>
                      <w:rFonts w:ascii="細明體_HKSCS"/>
                      <w:sz w:val="15"/>
                    </w:rPr>
                    <w:t>5</w:t>
                  </w:r>
                  <w:r>
                    <w:rPr>
                      <w:rFonts w:ascii="細明體_HKSCS"/>
                      <w:spacing w:val="15"/>
                      <w:sz w:val="15"/>
                    </w:rPr>
                    <w:t> </w:t>
                  </w:r>
                  <w:r>
                    <w:rPr>
                      <w:rFonts w:ascii="細明體_HKSCS"/>
                      <w:sz w:val="15"/>
                    </w:rPr>
                    <w:t>6</w:t>
                  </w:r>
                </w:p>
              </w:txbxContent>
            </v:textbox>
            <w10:wrap type="none"/>
          </v:shape>
        </w:pict>
      </w:r>
      <w:r>
        <w:rPr/>
        <w:pict>
          <v:shape style="position:absolute;margin-left:56.84832pt;margin-top:15.425431pt;width:5.75pt;height:9.5pt;mso-position-horizontal-relative:page;mso-position-vertical-relative:paragraph;z-index:424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pict>
          <v:shape style="position:absolute;margin-left:56.488319pt;margin-top:3.545431pt;width:5.75pt;height:9.5pt;mso-position-horizontal-relative:page;mso-position-vertical-relative:paragraph;z-index:424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rFonts w:ascii="Times New Roman"/>
          <w:w w:val="125"/>
          <w:sz w:val="15"/>
        </w:rPr>
        <w:t>mcdel.add_module (name,</w:t>
      </w:r>
      <w:r>
        <w:rPr>
          <w:rFonts w:ascii="Times New Roman"/>
          <w:spacing w:val="33"/>
          <w:w w:val="125"/>
          <w:sz w:val="15"/>
        </w:rPr>
        <w:t> </w:t>
      </w:r>
      <w:r>
        <w:rPr>
          <w:rFonts w:ascii="Times New Roman"/>
          <w:w w:val="125"/>
          <w:sz w:val="15"/>
        </w:rPr>
        <w:t>layer)</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spacing w:line="240" w:lineRule="auto" w:before="4"/>
        <w:ind w:right="0"/>
        <w:rPr>
          <w:rFonts w:ascii="Times New Roman" w:hAnsi="Times New Roman" w:cs="Times New Roman" w:eastAsia="Times New Roman" w:hint="default"/>
          <w:sz w:val="18"/>
          <w:szCs w:val="18"/>
        </w:rPr>
      </w:pPr>
    </w:p>
    <w:p>
      <w:pPr>
        <w:spacing w:line="134" w:lineRule="auto" w:before="0"/>
        <w:ind w:left="2217" w:right="4844" w:hanging="332"/>
        <w:jc w:val="left"/>
        <w:rPr>
          <w:rFonts w:ascii="Times New Roman" w:hAnsi="Times New Roman" w:cs="Times New Roman" w:eastAsia="Times New Roman" w:hint="default"/>
          <w:sz w:val="15"/>
          <w:szCs w:val="15"/>
        </w:rPr>
      </w:pPr>
      <w:r>
        <w:rPr/>
        <w:pict>
          <v:shape style="position:absolute;margin-left:56.488319pt;margin-top:-3.715423pt;width:5.75pt;height:33.3pt;mso-position-horizontal-relative:page;mso-position-vertical-relative:paragraph;z-index:4252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6"/>
                      <w:sz w:val="15"/>
                    </w:rPr>
                    <w:t> </w:t>
                  </w:r>
                  <w:r>
                    <w:rPr>
                      <w:rFonts w:ascii="細明體_HKSCS"/>
                      <w:sz w:val="15"/>
                    </w:rPr>
                    <w:t>2</w:t>
                  </w:r>
                  <w:r>
                    <w:rPr>
                      <w:rFonts w:ascii="細明體_HKSCS"/>
                      <w:spacing w:val="9"/>
                      <w:sz w:val="15"/>
                    </w:rPr>
                    <w:t> </w:t>
                  </w:r>
                  <w:r>
                    <w:rPr>
                      <w:rFonts w:ascii="細明體_HKSCS"/>
                      <w:sz w:val="15"/>
                    </w:rPr>
                    <w:t>2</w:t>
                  </w:r>
                </w:p>
              </w:txbxContent>
            </v:textbox>
            <w10:wrap type="none"/>
          </v:shape>
        </w:pict>
      </w:r>
      <w:r>
        <w:rPr>
          <w:rFonts w:ascii="Arial" w:hAnsi="Arial" w:cs="Arial" w:eastAsia="Arial" w:hint="default"/>
          <w:w w:val="210"/>
          <w:sz w:val="14"/>
          <w:szCs w:val="14"/>
        </w:rPr>
        <w:t>if </w:t>
      </w:r>
      <w:r>
        <w:rPr>
          <w:rFonts w:ascii="Times New Roman" w:hAnsi="Times New Roman" w:cs="Times New Roman" w:eastAsia="Times New Roman" w:hint="default"/>
          <w:w w:val="150"/>
          <w:sz w:val="15"/>
          <w:szCs w:val="15"/>
        </w:rPr>
        <w:t>isinstance (layer, </w:t>
      </w:r>
      <w:r>
        <w:rPr>
          <w:rFonts w:ascii="Times New Roman" w:hAnsi="Times New Roman" w:cs="Times New Roman" w:eastAsia="Times New Roman" w:hint="default"/>
          <w:sz w:val="15"/>
          <w:szCs w:val="15"/>
        </w:rPr>
        <w:t>nn ReLU) </w:t>
      </w:r>
      <w:r>
        <w:rPr>
          <w:rFonts w:ascii="Times New Roman" w:hAnsi="Times New Roman" w:cs="Times New Roman" w:eastAsia="Times New Roman" w:hint="default"/>
          <w:w w:val="160"/>
          <w:sz w:val="15"/>
          <w:szCs w:val="15"/>
        </w:rPr>
        <w:t>· </w:t>
      </w:r>
      <w:r>
        <w:rPr>
          <w:rFonts w:ascii="Times New Roman" w:hAnsi="Times New Roman" w:cs="Times New Roman" w:eastAsia="Times New Roman" w:hint="default"/>
          <w:w w:val="160"/>
          <w:sz w:val="15"/>
          <w:szCs w:val="15"/>
        </w:rPr>
      </w:r>
      <w:r>
        <w:rPr>
          <w:rFonts w:ascii="Times New Roman" w:hAnsi="Times New Roman" w:cs="Times New Roman" w:eastAsia="Times New Roman" w:hint="default"/>
          <w:spacing w:val="-7"/>
          <w:w w:val="154"/>
          <w:sz w:val="15"/>
          <w:szCs w:val="15"/>
        </w:rPr>
        <w:t>n</w:t>
      </w:r>
      <w:r>
        <w:rPr>
          <w:rFonts w:ascii="細明體_HKSCS" w:hAnsi="細明體_HKSCS" w:cs="細明體_HKSCS" w:eastAsia="細明體_HKSCS" w:hint="default"/>
          <w:spacing w:val="-7"/>
          <w:w w:val="154"/>
          <w:sz w:val="10"/>
          <w:szCs w:val="10"/>
        </w:rPr>
        <w:t>凹</w:t>
      </w:r>
      <w:r>
        <w:rPr>
          <w:rFonts w:ascii="Times New Roman" w:hAnsi="Times New Roman" w:cs="Times New Roman" w:eastAsia="Times New Roman" w:hint="default"/>
          <w:spacing w:val="-7"/>
          <w:w w:val="154"/>
          <w:sz w:val="15"/>
          <w:szCs w:val="15"/>
        </w:rPr>
        <w:t>e</w:t>
      </w:r>
      <w:r>
        <w:rPr>
          <w:rFonts w:ascii="Times New Roman" w:hAnsi="Times New Roman" w:cs="Times New Roman" w:eastAsia="Times New Roman" w:hint="default"/>
          <w:w w:val="154"/>
          <w:sz w:val="15"/>
          <w:szCs w:val="15"/>
        </w:rPr>
        <w:t> </w:t>
      </w:r>
      <w:r>
        <w:rPr>
          <w:rFonts w:ascii="Times New Roman" w:hAnsi="Times New Roman" w:cs="Times New Roman" w:eastAsia="Times New Roman" w:hint="default"/>
          <w:w w:val="127"/>
          <w:sz w:val="15"/>
          <w:szCs w:val="15"/>
        </w:rPr>
        <w:t>a </w:t>
      </w:r>
      <w:r>
        <w:rPr>
          <w:rFonts w:ascii="細明體_HKSCS" w:hAnsi="細明體_HKSCS" w:cs="細明體_HKSCS" w:eastAsia="細明體_HKSCS" w:hint="default"/>
          <w:spacing w:val="-49"/>
          <w:w w:val="140"/>
          <w:sz w:val="26"/>
          <w:szCs w:val="26"/>
        </w:rPr>
        <w:t>’</w:t>
      </w:r>
      <w:r>
        <w:rPr>
          <w:rFonts w:ascii="Times New Roman" w:hAnsi="Times New Roman" w:cs="Times New Roman" w:eastAsia="Times New Roman" w:hint="default"/>
          <w:spacing w:val="-49"/>
          <w:w w:val="140"/>
          <w:sz w:val="15"/>
          <w:szCs w:val="15"/>
        </w:rPr>
        <w:t>relu</w:t>
      </w:r>
      <w:r>
        <w:rPr>
          <w:rFonts w:ascii="Times New Roman" w:hAnsi="Times New Roman" w:cs="Times New Roman" w:eastAsia="Times New Roman" w:hint="default"/>
          <w:w w:val="140"/>
          <w:sz w:val="15"/>
          <w:szCs w:val="15"/>
        </w:rPr>
        <w:t> </w:t>
      </w:r>
      <w:r>
        <w:rPr>
          <w:rFonts w:ascii="Times New Roman" w:hAnsi="Times New Roman" w:cs="Times New Roman" w:eastAsia="Times New Roman" w:hint="default"/>
          <w:w w:val="142"/>
          <w:sz w:val="15"/>
          <w:szCs w:val="15"/>
        </w:rPr>
        <w:t>' </w:t>
      </w:r>
      <w:r>
        <w:rPr>
          <w:rFonts w:ascii="Arial" w:hAnsi="Arial" w:cs="Arial" w:eastAsia="Arial" w:hint="default"/>
          <w:w w:val="102"/>
          <w:sz w:val="16"/>
          <w:szCs w:val="16"/>
        </w:rPr>
        <w:t>+ </w:t>
      </w:r>
      <w:r>
        <w:rPr>
          <w:rFonts w:ascii="Times New Roman" w:hAnsi="Times New Roman" w:cs="Times New Roman" w:eastAsia="Times New Roman" w:hint="default"/>
          <w:w w:val="168"/>
          <w:sz w:val="15"/>
          <w:szCs w:val="15"/>
        </w:rPr>
        <w:t>str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4"/>
          <w:w w:val="68"/>
          <w:sz w:val="15"/>
          <w:szCs w:val="15"/>
        </w:rPr>
        <w:t> </w:t>
      </w:r>
      <w:r>
        <w:rPr>
          <w:rFonts w:ascii="Times New Roman" w:hAnsi="Times New Roman" w:cs="Times New Roman" w:eastAsia="Times New Roman" w:hint="default"/>
          <w:w w:val="157"/>
          <w:sz w:val="15"/>
          <w:szCs w:val="15"/>
        </w:rPr>
        <w:t>i)</w:t>
      </w:r>
      <w:r>
        <w:rPr>
          <w:rFonts w:ascii="Times New Roman" w:hAnsi="Times New Roman" w:cs="Times New Roman" w:eastAsia="Times New Roman" w:hint="default"/>
          <w:sz w:val="15"/>
          <w:szCs w:val="15"/>
        </w:rPr>
      </w:r>
    </w:p>
    <w:p>
      <w:pPr>
        <w:spacing w:line="272" w:lineRule="exact" w:before="0"/>
        <w:ind w:left="1519"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3"/>
          <w:sz w:val="15"/>
          <w:szCs w:val="15"/>
        </w:rPr>
        <w:t>model.add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1"/>
          <w:w w:val="72"/>
          <w:sz w:val="15"/>
          <w:szCs w:val="15"/>
        </w:rPr>
        <w:t>m</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33"/>
          <w:sz w:val="15"/>
          <w:szCs w:val="15"/>
        </w:rPr>
        <w:t>dule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07"/>
          <w:sz w:val="15"/>
          <w:szCs w:val="15"/>
        </w:rPr>
        <w:t>(</w:t>
      </w:r>
      <w:r>
        <w:rPr>
          <w:rFonts w:ascii="Times New Roman" w:hAnsi="Times New Roman" w:cs="Times New Roman" w:eastAsia="Times New Roman" w:hint="default"/>
          <w:spacing w:val="1"/>
          <w:w w:val="107"/>
          <w:sz w:val="15"/>
          <w:szCs w:val="15"/>
        </w:rPr>
        <w:t>n</w:t>
      </w:r>
      <w:r>
        <w:rPr>
          <w:rFonts w:ascii="細明體_HKSCS" w:hAnsi="細明體_HKSCS" w:cs="細明體_HKSCS" w:eastAsia="細明體_HKSCS" w:hint="default"/>
          <w:spacing w:val="-15"/>
          <w:w w:val="208"/>
          <w:sz w:val="9"/>
          <w:szCs w:val="9"/>
        </w:rPr>
        <w:t>訓</w:t>
      </w:r>
      <w:r>
        <w:rPr>
          <w:rFonts w:ascii="Times New Roman" w:hAnsi="Times New Roman" w:cs="Times New Roman" w:eastAsia="Times New Roman" w:hint="default"/>
          <w:w w:val="147"/>
          <w:sz w:val="15"/>
          <w:szCs w:val="15"/>
        </w:rPr>
        <w:t>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7"/>
          <w:sz w:val="15"/>
          <w:szCs w:val="15"/>
        </w:rPr>
        <w:t>layer</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sz w:val="15"/>
          <w:szCs w:val="15"/>
        </w:rPr>
      </w:r>
    </w:p>
    <w:p>
      <w:pPr>
        <w:spacing w:line="240" w:lineRule="auto" w:before="3"/>
        <w:ind w:right="0"/>
        <w:rPr>
          <w:rFonts w:ascii="Times New Roman" w:hAnsi="Times New Roman" w:cs="Times New Roman" w:eastAsia="Times New Roman" w:hint="default"/>
          <w:sz w:val="16"/>
          <w:szCs w:val="16"/>
        </w:rPr>
      </w:pPr>
    </w:p>
    <w:p>
      <w:pPr>
        <w:spacing w:line="314" w:lineRule="auto" w:before="38"/>
        <w:ind w:left="1079" w:right="1204" w:firstLine="417"/>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我們檢查網路 </w:t>
      </w:r>
      <w:r>
        <w:rPr>
          <w:rFonts w:ascii="細明體_HKSCS" w:hAnsi="細明體_HKSCS" w:cs="細明體_HKSCS" w:eastAsia="細明體_HKSCS" w:hint="default"/>
          <w:spacing w:val="-3"/>
          <w:sz w:val="20"/>
          <w:szCs w:val="20"/>
        </w:rPr>
        <w:t>中的每一層，然後判斷一下， </w:t>
      </w:r>
      <w:r>
        <w:rPr>
          <w:rFonts w:ascii="細明體_HKSCS" w:hAnsi="細明體_HKSCS" w:cs="細明體_HKSCS" w:eastAsia="細明體_HKSCS" w:hint="default"/>
          <w:sz w:val="20"/>
          <w:szCs w:val="20"/>
        </w:rPr>
        <w:t>如果這一層使我們要求的內容輸 </w:t>
      </w:r>
      <w:r>
        <w:rPr>
          <w:rFonts w:ascii="細明體_HKSCS" w:hAnsi="細明體_HKSCS" w:cs="細明體_HKSCS" w:eastAsia="細明體_HKSCS" w:hint="default"/>
          <w:sz w:val="20"/>
          <w:szCs w:val="20"/>
        </w:rPr>
      </w:r>
      <w:r>
        <w:rPr>
          <w:rFonts w:ascii="細明體_HKSCS" w:hAnsi="細明體_HKSCS" w:cs="細明體_HKSCS" w:eastAsia="細明體_HKSCS" w:hint="default"/>
          <w:w w:val="110"/>
          <w:sz w:val="20"/>
          <w:szCs w:val="20"/>
        </w:rPr>
        <w:t>出層或是風格輸出層，我們就可以將前面定義的</w:t>
      </w:r>
      <w:r>
        <w:rPr>
          <w:rFonts w:ascii="細明體_HKSCS" w:hAnsi="細明體_HKSCS" w:cs="細明體_HKSCS" w:eastAsia="細明體_HKSCS" w:hint="default"/>
          <w:spacing w:val="-71"/>
          <w:w w:val="110"/>
          <w:sz w:val="20"/>
          <w:szCs w:val="20"/>
        </w:rPr>
        <w:t> </w:t>
      </w:r>
      <w:r>
        <w:rPr>
          <w:rFonts w:ascii="Times New Roman" w:hAnsi="Times New Roman" w:cs="Times New Roman" w:eastAsia="Times New Roman" w:hint="default"/>
          <w:w w:val="110"/>
          <w:sz w:val="15"/>
          <w:szCs w:val="15"/>
        </w:rPr>
        <w:t>ContentLoss</w:t>
      </w:r>
      <w:r>
        <w:rPr>
          <w:rFonts w:ascii="Times New Roman" w:hAnsi="Times New Roman" w:cs="Times New Roman" w:eastAsia="Times New Roman" w:hint="default"/>
          <w:spacing w:val="-19"/>
          <w:w w:val="110"/>
          <w:sz w:val="15"/>
          <w:szCs w:val="15"/>
        </w:rPr>
        <w:t> </w:t>
      </w:r>
      <w:r>
        <w:rPr>
          <w:rFonts w:ascii="細明體_HKSCS" w:hAnsi="細明體_HKSCS" w:cs="細明體_HKSCS" w:eastAsia="細明體_HKSCS" w:hint="default"/>
          <w:w w:val="110"/>
          <w:sz w:val="22"/>
          <w:szCs w:val="22"/>
        </w:rPr>
        <w:t>和</w:t>
      </w:r>
      <w:r>
        <w:rPr>
          <w:rFonts w:ascii="細明體_HKSCS" w:hAnsi="細明體_HKSCS" w:cs="細明體_HKSCS" w:eastAsia="細明體_HKSCS" w:hint="default"/>
          <w:spacing w:val="-103"/>
          <w:w w:val="110"/>
          <w:sz w:val="22"/>
          <w:szCs w:val="22"/>
        </w:rPr>
        <w:t> </w:t>
      </w:r>
      <w:r>
        <w:rPr>
          <w:rFonts w:ascii="Times New Roman" w:hAnsi="Times New Roman" w:cs="Times New Roman" w:eastAsia="Times New Roman" w:hint="default"/>
          <w:w w:val="110"/>
          <w:sz w:val="15"/>
          <w:szCs w:val="15"/>
        </w:rPr>
        <w:t>Style_loss</w:t>
      </w:r>
      <w:r>
        <w:rPr>
          <w:rFonts w:ascii="Times New Roman" w:hAnsi="Times New Roman" w:cs="Times New Roman" w:eastAsia="Times New Roman" w:hint="default"/>
          <w:spacing w:val="-21"/>
          <w:w w:val="110"/>
          <w:sz w:val="15"/>
          <w:szCs w:val="15"/>
        </w:rPr>
        <w:t> </w:t>
      </w:r>
      <w:r>
        <w:rPr>
          <w:rFonts w:ascii="細明體_HKSCS" w:hAnsi="細明體_HKSCS" w:cs="細明體_HKSCS" w:eastAsia="細明體_HKSCS" w:hint="default"/>
          <w:spacing w:val="-10"/>
          <w:w w:val="110"/>
          <w:sz w:val="22"/>
          <w:szCs w:val="22"/>
        </w:rPr>
        <w:t>增加到 </w:t>
      </w:r>
      <w:r>
        <w:rPr>
          <w:rFonts w:ascii="細明體_HKSCS" w:hAnsi="細明體_HKSCS" w:cs="細明體_HKSCS" w:eastAsia="細明體_HKSCS" w:hint="default"/>
          <w:sz w:val="20"/>
          <w:szCs w:val="20"/>
        </w:rPr>
        <w:t>其後面，這樣檢查完整個網路結構之後，</w:t>
      </w:r>
      <w:r>
        <w:rPr>
          <w:rFonts w:ascii="細明體_HKSCS" w:hAnsi="細明體_HKSCS" w:cs="細明體_HKSCS" w:eastAsia="細明體_HKSCS" w:hint="default"/>
          <w:spacing w:val="-47"/>
          <w:sz w:val="20"/>
          <w:szCs w:val="20"/>
        </w:rPr>
        <w:t> </w:t>
      </w:r>
      <w:r>
        <w:rPr>
          <w:rFonts w:ascii="細明體_HKSCS" w:hAnsi="細明體_HKSCS" w:cs="細明體_HKSCS" w:eastAsia="細明體_HKSCS" w:hint="default"/>
          <w:sz w:val="20"/>
          <w:szCs w:val="20"/>
        </w:rPr>
        <w:t>便建置出了我們需要的網路結構。</w:t>
      </w:r>
    </w:p>
    <w:p>
      <w:pPr>
        <w:spacing w:line="240" w:lineRule="auto" w:before="2"/>
        <w:ind w:right="0"/>
        <w:rPr>
          <w:rFonts w:ascii="細明體_HKSCS" w:hAnsi="細明體_HKSCS" w:cs="細明體_HKSCS" w:eastAsia="細明體_HKSCS" w:hint="default"/>
          <w:sz w:val="21"/>
          <w:szCs w:val="21"/>
        </w:rPr>
      </w:pPr>
    </w:p>
    <w:p>
      <w:pPr>
        <w:spacing w:before="0"/>
        <w:ind w:left="1079" w:right="3495"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4"/>
          <w:szCs w:val="24"/>
        </w:rPr>
        <w:t>4.</w:t>
      </w:r>
      <w:r>
        <w:rPr>
          <w:rFonts w:ascii="Times New Roman" w:hAnsi="Times New Roman" w:cs="Times New Roman" w:eastAsia="Times New Roman" w:hint="default"/>
          <w:spacing w:val="-31"/>
          <w:w w:val="105"/>
          <w:sz w:val="24"/>
          <w:szCs w:val="24"/>
        </w:rPr>
        <w:t> </w:t>
      </w:r>
      <w:r>
        <w:rPr>
          <w:rFonts w:ascii="細明體_HKSCS" w:hAnsi="細明體_HKSCS" w:cs="細明體_HKSCS" w:eastAsia="細明體_HKSCS" w:hint="default"/>
          <w:w w:val="105"/>
          <w:sz w:val="23"/>
          <w:szCs w:val="23"/>
        </w:rPr>
        <w:t>執行程式</w:t>
      </w:r>
      <w:r>
        <w:rPr>
          <w:rFonts w:ascii="細明體_HKSCS" w:hAnsi="細明體_HKSCS" w:cs="細明體_HKSCS" w:eastAsia="細明體_HKSCS" w:hint="default"/>
          <w:sz w:val="23"/>
          <w:szCs w:val="23"/>
        </w:rPr>
      </w:r>
    </w:p>
    <w:p>
      <w:pPr>
        <w:pStyle w:val="BodyText"/>
        <w:spacing w:line="331" w:lineRule="auto" w:before="194"/>
        <w:ind w:left="1079" w:right="1244" w:firstLine="410"/>
        <w:jc w:val="both"/>
      </w:pPr>
      <w:r>
        <w:rPr>
          <w:w w:val="101"/>
        </w:rPr>
        <w:t>建立完模型就可以反向傳播更新參數了</w:t>
      </w:r>
      <w:r>
        <w:rPr>
          <w:spacing w:val="-79"/>
        </w:rPr>
        <w:t> </w:t>
      </w:r>
      <w:r>
        <w:rPr>
          <w:spacing w:val="-366"/>
          <w:w w:val="193"/>
        </w:rPr>
        <w:t>，</w:t>
      </w:r>
      <w:r>
        <w:rPr>
          <w:w w:val="101"/>
        </w:rPr>
        <w:t>需要注意的是更新的參數並不是網</w:t>
      </w:r>
      <w:r>
        <w:rPr>
          <w:w w:val="101"/>
        </w:rPr>
        <w:t> </w:t>
      </w:r>
      <w:r>
        <w:rPr>
          <w:spacing w:val="-6"/>
          <w:w w:val="105"/>
        </w:rPr>
        <w:t>路中的參數，而是輸入圖片的像素，所以首先需要申明一下參數。</w:t>
      </w:r>
    </w:p>
    <w:p>
      <w:pPr>
        <w:spacing w:line="458" w:lineRule="auto" w:before="86"/>
        <w:ind w:left="1871" w:right="4431" w:hanging="368"/>
        <w:jc w:val="left"/>
        <w:rPr>
          <w:rFonts w:ascii="Times New Roman" w:hAnsi="Times New Roman" w:cs="Times New Roman" w:eastAsia="Times New Roman" w:hint="default"/>
          <w:sz w:val="15"/>
          <w:szCs w:val="15"/>
        </w:rPr>
      </w:pPr>
      <w:r>
        <w:rPr/>
        <w:pict>
          <v:shape style="position:absolute;margin-left:56.128319pt;margin-top:9.60501pt;width:5.85pt;height:57.6pt;mso-position-horizontal-relative:page;mso-position-vertical-relative:paragraph;z-index:4254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3"/>
                      <w:sz w:val="15"/>
                    </w:rPr>
                    <w:t> </w:t>
                  </w:r>
                  <w:r>
                    <w:rPr>
                      <w:rFonts w:ascii="細明體_HKSCS"/>
                      <w:sz w:val="15"/>
                    </w:rPr>
                    <w:t>4</w:t>
                  </w:r>
                  <w:r>
                    <w:rPr>
                      <w:rFonts w:ascii="細明體_HKSCS"/>
                      <w:spacing w:val="19"/>
                      <w:sz w:val="15"/>
                    </w:rPr>
                    <w:t> </w:t>
                  </w:r>
                  <w:r>
                    <w:rPr>
                      <w:rFonts w:ascii="細明體_HKSCS"/>
                      <w:sz w:val="15"/>
                    </w:rPr>
                    <w:t>5</w:t>
                  </w:r>
                </w:p>
              </w:txbxContent>
            </v:textbox>
            <w10:wrap type="none"/>
          </v:shape>
        </w:pict>
      </w:r>
      <w:r>
        <w:rPr>
          <w:rFonts w:ascii="Times New Roman" w:hAnsi="Times New Roman" w:cs="Times New Roman" w:eastAsia="Times New Roman" w:hint="default"/>
          <w:w w:val="122"/>
          <w:sz w:val="15"/>
          <w:szCs w:val="15"/>
        </w:rPr>
        <w:t>def </w:t>
      </w:r>
      <w:r>
        <w:rPr>
          <w:rFonts w:ascii="Times New Roman" w:hAnsi="Times New Roman" w:cs="Times New Roman" w:eastAsia="Times New Roman" w:hint="default"/>
          <w:spacing w:val="-1"/>
          <w:w w:val="125"/>
          <w:sz w:val="15"/>
          <w:szCs w:val="15"/>
        </w:rPr>
        <w:t>get_input_param</w:t>
      </w:r>
      <w:r>
        <w:rPr>
          <w:rFonts w:ascii="細明體_HKSCS" w:hAnsi="細明體_HKSCS" w:cs="細明體_HKSCS" w:eastAsia="細明體_HKSCS" w:hint="default"/>
          <w:spacing w:val="-1"/>
          <w:w w:val="125"/>
          <w:sz w:val="24"/>
          <w:szCs w:val="24"/>
        </w:rPr>
        <w:t>一</w:t>
      </w:r>
      <w:r>
        <w:rPr>
          <w:rFonts w:ascii="Times New Roman" w:hAnsi="Times New Roman" w:cs="Times New Roman" w:eastAsia="Times New Roman" w:hint="default"/>
          <w:spacing w:val="-1"/>
          <w:w w:val="125"/>
          <w:sz w:val="15"/>
          <w:szCs w:val="15"/>
        </w:rPr>
        <w:t>optimier</w:t>
      </w:r>
      <w:r>
        <w:rPr>
          <w:rFonts w:ascii="Times New Roman" w:hAnsi="Times New Roman" w:cs="Times New Roman" w:eastAsia="Times New Roman" w:hint="default"/>
          <w:spacing w:val="-37"/>
          <w:w w:val="125"/>
          <w:sz w:val="15"/>
          <w:szCs w:val="15"/>
        </w:rPr>
        <w:t> </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24"/>
          <w:sz w:val="15"/>
          <w:szCs w:val="15"/>
        </w:rPr>
        <w:t>input_img) </w:t>
      </w:r>
      <w:r>
        <w:rPr>
          <w:rFonts w:ascii="Times New Roman" w:hAnsi="Times New Roman" w:cs="Times New Roman" w:eastAsia="Times New Roman" w:hint="default"/>
          <w:w w:val="173"/>
          <w:sz w:val="15"/>
          <w:szCs w:val="15"/>
        </w:rPr>
        <w:t>: </w:t>
      </w:r>
      <w:r>
        <w:rPr>
          <w:rFonts w:ascii="Times New Roman" w:hAnsi="Times New Roman" w:cs="Times New Roman" w:eastAsia="Times New Roman" w:hint="default"/>
          <w:w w:val="173"/>
          <w:sz w:val="15"/>
          <w:szCs w:val="15"/>
        </w:rPr>
      </w:r>
      <w:r>
        <w:rPr>
          <w:rFonts w:ascii="Times New Roman" w:hAnsi="Times New Roman" w:cs="Times New Roman" w:eastAsia="Times New Roman" w:hint="default"/>
          <w:w w:val="125"/>
          <w:sz w:val="15"/>
          <w:szCs w:val="15"/>
        </w:rPr>
        <w:t>input_img   </w:t>
      </w:r>
      <w:r>
        <w:rPr>
          <w:rFonts w:ascii="Times New Roman" w:hAnsi="Times New Roman" w:cs="Times New Roman" w:eastAsia="Times New Roman" w:hint="default"/>
          <w:w w:val="145"/>
          <w:sz w:val="15"/>
          <w:szCs w:val="15"/>
        </w:rPr>
        <w:t>is  </w:t>
      </w:r>
      <w:r>
        <w:rPr>
          <w:rFonts w:ascii="Times New Roman" w:hAnsi="Times New Roman" w:cs="Times New Roman" w:eastAsia="Times New Roman" w:hint="default"/>
          <w:w w:val="125"/>
          <w:sz w:val="15"/>
          <w:szCs w:val="15"/>
        </w:rPr>
        <w:t>a</w:t>
      </w:r>
      <w:r>
        <w:rPr>
          <w:rFonts w:ascii="Times New Roman" w:hAnsi="Times New Roman" w:cs="Times New Roman" w:eastAsia="Times New Roman" w:hint="default"/>
          <w:spacing w:val="34"/>
          <w:w w:val="125"/>
          <w:sz w:val="15"/>
          <w:szCs w:val="15"/>
        </w:rPr>
        <w:t> </w:t>
      </w:r>
      <w:r>
        <w:rPr>
          <w:rFonts w:ascii="Times New Roman" w:hAnsi="Times New Roman" w:cs="Times New Roman" w:eastAsia="Times New Roman" w:hint="default"/>
          <w:w w:val="125"/>
          <w:sz w:val="15"/>
          <w:szCs w:val="15"/>
        </w:rPr>
        <w:t>Variable</w:t>
      </w:r>
      <w:r>
        <w:rPr>
          <w:rFonts w:ascii="Times New Roman" w:hAnsi="Times New Roman" w:cs="Times New Roman" w:eastAsia="Times New Roman" w:hint="default"/>
          <w:sz w:val="15"/>
          <w:szCs w:val="15"/>
        </w:rPr>
      </w:r>
    </w:p>
    <w:p>
      <w:pPr>
        <w:pStyle w:val="BodyText"/>
        <w:spacing w:line="147" w:lineRule="exact"/>
        <w:ind w:left="1871" w:right="3495"/>
        <w:jc w:val="left"/>
      </w:pPr>
      <w:r>
        <w:rPr/>
        <w:pict>
          <v:shape style="position:absolute;margin-left:113.760002pt;margin-top:4.529375pt;width:5.85pt;height:13pt;mso-position-horizontal-relative:page;mso-position-vertical-relative:paragraph;z-index:-441160" type="#_x0000_t202" filled="false" stroked="false">
            <v:textbox inset="0,0,0,0">
              <w:txbxContent>
                <w:p>
                  <w:pPr>
                    <w:spacing w:line="260" w:lineRule="exact" w:before="0"/>
                    <w:ind w:left="0" w:right="0" w:firstLine="0"/>
                    <w:jc w:val="left"/>
                    <w:rPr>
                      <w:rFonts w:ascii="細明體_HKSCS" w:hAnsi="細明體_HKSCS" w:cs="細明體_HKSCS" w:eastAsia="細明體_HKSCS" w:hint="default"/>
                      <w:sz w:val="26"/>
                      <w:szCs w:val="26"/>
                    </w:rPr>
                  </w:pPr>
                  <w:r>
                    <w:rPr>
                      <w:rFonts w:ascii="細明體_HKSCS" w:hAnsi="細明體_HKSCS" w:cs="細明體_HKSCS" w:eastAsia="細明體_HKSCS" w:hint="default"/>
                      <w:spacing w:val="-34"/>
                      <w:w w:val="55"/>
                      <w:sz w:val="26"/>
                      <w:szCs w:val="26"/>
                    </w:rPr>
                    <w:t>～</w:t>
                  </w:r>
                  <w:r>
                    <w:rPr>
                      <w:rFonts w:ascii="細明體_HKSCS" w:hAnsi="細明體_HKSCS" w:cs="細明體_HKSCS" w:eastAsia="細明體_HKSCS" w:hint="default"/>
                      <w:sz w:val="26"/>
                      <w:szCs w:val="26"/>
                    </w:rPr>
                  </w:r>
                </w:p>
              </w:txbxContent>
            </v:textbox>
            <w10:wrap type="none"/>
          </v:shape>
        </w:pict>
      </w:r>
      <w:r>
        <w:rPr>
          <w:spacing w:val="-162"/>
          <w:w w:val="124"/>
        </w:rPr>
        <w:t>””</w:t>
      </w:r>
      <w:r>
        <w:rPr>
          <w:w w:val="124"/>
        </w:rPr>
        <w:t>”</w:t>
      </w:r>
      <w:r>
        <w:rPr/>
      </w:r>
    </w:p>
    <w:p>
      <w:pPr>
        <w:spacing w:line="188" w:lineRule="exact" w:before="0"/>
        <w:ind w:left="1871" w:right="3495" w:firstLine="0"/>
        <w:jc w:val="left"/>
        <w:rPr>
          <w:rFonts w:ascii="Times New Roman" w:hAnsi="Times New Roman" w:cs="Times New Roman" w:eastAsia="Times New Roman" w:hint="default"/>
          <w:sz w:val="15"/>
          <w:szCs w:val="15"/>
        </w:rPr>
      </w:pPr>
      <w:r>
        <w:rPr/>
        <w:pict>
          <v:shape style="position:absolute;margin-left:92.879997pt;margin-top:3.860855pt;width:4.2pt;height:19.5pt;mso-position-horizontal-relative:page;mso-position-vertical-relative:paragraph;z-index:-44113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8"/>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0"/>
          <w:sz w:val="15"/>
          <w:szCs w:val="15"/>
        </w:rPr>
        <w:t>input  param   a  nn  Parameter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0"/>
          <w:sz w:val="15"/>
          <w:szCs w:val="15"/>
        </w:rPr>
        <w:t>input_img. data)</w:t>
      </w:r>
      <w:r>
        <w:rPr>
          <w:rFonts w:ascii="Times New Roman" w:hAnsi="Times New Roman" w:cs="Times New Roman" w:eastAsia="Times New Roman" w:hint="default"/>
          <w:sz w:val="15"/>
          <w:szCs w:val="15"/>
        </w:rPr>
      </w:r>
    </w:p>
    <w:p>
      <w:pPr>
        <w:spacing w:line="229" w:lineRule="exact" w:before="2"/>
        <w:ind w:left="1943" w:right="3495" w:firstLine="0"/>
        <w:jc w:val="left"/>
        <w:rPr>
          <w:rFonts w:ascii="細明體_HKSCS" w:hAnsi="細明體_HKSCS" w:cs="細明體_HKSCS" w:eastAsia="細明體_HKSCS" w:hint="default"/>
          <w:sz w:val="16"/>
          <w:szCs w:val="16"/>
        </w:rPr>
      </w:pPr>
      <w:r>
        <w:rPr/>
        <w:pict>
          <v:shape style="position:absolute;margin-left:55.441311pt;margin-top:2.440575pt;width:6.5pt;height:21pt;mso-position-horizontal-relative:page;mso-position-vertical-relative:paragraph;z-index:42568"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6</w:t>
                  </w:r>
                  <w:r>
                    <w:rPr>
                      <w:rFonts w:ascii="細明體_HKSCS"/>
                      <w:spacing w:val="4"/>
                      <w:position w:val="1"/>
                      <w:sz w:val="15"/>
                    </w:rPr>
                    <w:t> </w:t>
                  </w:r>
                  <w:r>
                    <w:rPr>
                      <w:rFonts w:ascii="細明體_HKSCS"/>
                      <w:sz w:val="15"/>
                    </w:rPr>
                    <w:t>7</w:t>
                  </w:r>
                </w:p>
              </w:txbxContent>
            </v:textbox>
            <w10:wrap type="none"/>
          </v:shape>
        </w:pict>
      </w:r>
      <w:r>
        <w:rPr>
          <w:rFonts w:ascii="Times New Roman" w:hAnsi="Times New Roman" w:cs="Times New Roman" w:eastAsia="Times New Roman" w:hint="default"/>
          <w:w w:val="135"/>
          <w:sz w:val="15"/>
          <w:szCs w:val="15"/>
        </w:rPr>
        <w:t>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08"/>
          <w:sz w:val="15"/>
          <w:szCs w:val="15"/>
        </w:rPr>
        <w:t>optim.LBFGS</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5"/>
          <w:sz w:val="15"/>
          <w:szCs w:val="15"/>
        </w:rPr>
        <w:t>input_para</w:t>
      </w:r>
      <w:r>
        <w:rPr>
          <w:rFonts w:ascii="Times New Roman" w:hAnsi="Times New Roman" w:cs="Times New Roman" w:eastAsia="Times New Roman" w:hint="default"/>
          <w:spacing w:val="17"/>
          <w:w w:val="125"/>
          <w:sz w:val="15"/>
          <w:szCs w:val="15"/>
        </w:rPr>
        <w:t>m</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38"/>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255" w:lineRule="exact" w:before="0"/>
        <w:ind w:left="1864"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5"/>
          <w:w w:val="74"/>
          <w:sz w:val="11"/>
          <w:szCs w:val="11"/>
        </w:rPr>
        <w:t>工</w:t>
      </w:r>
      <w:r>
        <w:rPr>
          <w:rFonts w:ascii="Times New Roman" w:hAnsi="Times New Roman" w:cs="Times New Roman" w:eastAsia="Times New Roman" w:hint="default"/>
          <w:w w:val="118"/>
          <w:sz w:val="15"/>
          <w:szCs w:val="15"/>
        </w:rPr>
        <w:t>nput_para</w:t>
      </w:r>
      <w:r>
        <w:rPr>
          <w:rFonts w:ascii="Times New Roman" w:hAnsi="Times New Roman" w:cs="Times New Roman" w:eastAsia="Times New Roman" w:hint="default"/>
          <w:spacing w:val="-35"/>
          <w:w w:val="118"/>
          <w:sz w:val="15"/>
          <w:szCs w:val="15"/>
        </w:rPr>
        <w:t>m</w:t>
      </w:r>
      <w:r>
        <w:rPr>
          <w:rFonts w:ascii="細明體_HKSCS" w:hAnsi="細明體_HKSCS" w:cs="細明體_HKSCS" w:eastAsia="細明體_HKSCS" w:hint="default"/>
          <w:spacing w:val="-195"/>
          <w:w w:val="193"/>
          <w:sz w:val="20"/>
          <w:szCs w:val="20"/>
        </w:rPr>
        <w:t>，</w:t>
      </w:r>
      <w:r>
        <w:rPr>
          <w:rFonts w:ascii="Times New Roman" w:hAnsi="Times New Roman" w:cs="Times New Roman" w:eastAsia="Times New Roman" w:hint="default"/>
          <w:w w:val="138"/>
          <w:sz w:val="15"/>
          <w:szCs w:val="15"/>
        </w:rPr>
        <w:t>ptimizer</w:t>
      </w:r>
      <w:r>
        <w:rPr>
          <w:rFonts w:ascii="Times New Roman" w:hAnsi="Times New Roman" w:cs="Times New Roman" w:eastAsia="Times New Roman" w:hint="default"/>
          <w:sz w:val="15"/>
          <w:szCs w:val="15"/>
        </w:rPr>
      </w:r>
    </w:p>
    <w:p>
      <w:pPr>
        <w:spacing w:line="240" w:lineRule="auto" w:before="9"/>
        <w:ind w:right="0"/>
        <w:rPr>
          <w:rFonts w:ascii="Times New Roman" w:hAnsi="Times New Roman" w:cs="Times New Roman" w:eastAsia="Times New Roman" w:hint="default"/>
          <w:sz w:val="17"/>
          <w:szCs w:val="17"/>
        </w:rPr>
      </w:pPr>
    </w:p>
    <w:p>
      <w:pPr>
        <w:pStyle w:val="BodyText"/>
        <w:spacing w:line="328" w:lineRule="auto" w:before="38"/>
        <w:ind w:left="1065" w:right="1223" w:firstLine="424"/>
        <w:jc w:val="both"/>
      </w:pPr>
      <w:r>
        <w:rPr>
          <w:w w:val="103"/>
        </w:rPr>
        <w:t>這裡使用 </w:t>
      </w:r>
      <w:r>
        <w:rPr>
          <w:rFonts w:ascii="Times New Roman" w:hAnsi="Times New Roman" w:cs="Times New Roman" w:eastAsia="Times New Roman" w:hint="default"/>
          <w:w w:val="131"/>
          <w:sz w:val="15"/>
          <w:szCs w:val="15"/>
        </w:rPr>
        <w:t>nn.Parameter </w:t>
      </w:r>
      <w:r>
        <w:rPr>
          <w:spacing w:val="-11"/>
          <w:w w:val="107"/>
        </w:rPr>
        <w:t>將輸入圖片變成計算園中的葉子節點，進一步能夠進</w:t>
      </w:r>
      <w:r>
        <w:rPr>
          <w:w w:val="107"/>
        </w:rPr>
        <w:t> </w:t>
      </w:r>
      <w:r>
        <w:rPr>
          <w:w w:val="107"/>
        </w:rPr>
      </w:r>
      <w:r>
        <w:rPr>
          <w:w w:val="101"/>
        </w:rPr>
        <w:t>行梯度下降更新參數，</w:t>
      </w:r>
      <w:r>
        <w:rPr>
          <w:spacing w:val="-86"/>
          <w:w w:val="101"/>
        </w:rPr>
        <w:t> </w:t>
      </w:r>
      <w:r>
        <w:rPr>
          <w:spacing w:val="1"/>
          <w:w w:val="103"/>
        </w:rPr>
        <w:t>然後論文推薦使用二階收斂方法</w:t>
      </w:r>
      <w:r>
        <w:rPr>
          <w:spacing w:val="-70"/>
          <w:w w:val="103"/>
        </w:rPr>
        <w:t> </w:t>
      </w:r>
      <w:r>
        <w:rPr>
          <w:rFonts w:ascii="Times New Roman" w:hAnsi="Times New Roman" w:cs="Times New Roman" w:eastAsia="Times New Roman" w:hint="default"/>
          <w:spacing w:val="-17"/>
          <w:w w:val="107"/>
        </w:rPr>
        <w:t>L-BFGS</w:t>
      </w:r>
      <w:r>
        <w:rPr>
          <w:spacing w:val="-17"/>
          <w:w w:val="107"/>
        </w:rPr>
        <w:t>，不太了解的讀</w:t>
      </w:r>
      <w:r>
        <w:rPr>
          <w:w w:val="107"/>
        </w:rPr>
        <w:t> </w:t>
      </w:r>
      <w:r>
        <w:rPr>
          <w:w w:val="107"/>
        </w:rPr>
      </w:r>
      <w:r>
        <w:rPr>
          <w:spacing w:val="-6"/>
          <w:w w:val="110"/>
        </w:rPr>
        <w:t>者可以自行查閱相關資料，這裡就不再展開說。</w:t>
      </w:r>
      <w:r>
        <w:rPr>
          <w:spacing w:val="-6"/>
        </w:rPr>
      </w:r>
    </w:p>
    <w:p>
      <w:pPr>
        <w:pStyle w:val="BodyText"/>
        <w:spacing w:line="256" w:lineRule="exact" w:before="139"/>
        <w:ind w:left="1475" w:right="3495"/>
        <w:jc w:val="left"/>
      </w:pPr>
      <w:r>
        <w:rPr>
          <w:spacing w:val="-5"/>
          <w:w w:val="105"/>
        </w:rPr>
        <w:t>按著就可以進行模型的訓練了</w:t>
      </w:r>
      <w:r>
        <w:rPr>
          <w:spacing w:val="-14"/>
          <w:w w:val="105"/>
        </w:rPr>
        <w:t> </w:t>
      </w:r>
      <w:r>
        <w:rPr>
          <w:w w:val="105"/>
        </w:rPr>
        <w:t>。</w:t>
      </w:r>
      <w:r>
        <w:rPr/>
      </w:r>
    </w:p>
    <w:p>
      <w:pPr>
        <w:spacing w:line="505" w:lineRule="exact" w:before="0"/>
        <w:ind w:left="1490" w:right="-126" w:firstLine="0"/>
        <w:jc w:val="left"/>
        <w:rPr>
          <w:rFonts w:ascii="Times New Roman" w:hAnsi="Times New Roman" w:cs="Times New Roman" w:eastAsia="Times New Roman" w:hint="default"/>
          <w:sz w:val="15"/>
          <w:szCs w:val="15"/>
        </w:rPr>
      </w:pPr>
      <w:r>
        <w:rPr/>
        <w:pict>
          <v:shape style="position:absolute;margin-left:54.72131pt;margin-top:13.692811pt;width:6.55pt;height:117.15pt;mso-position-horizontal-relative:page;mso-position-vertical-relative:paragraph;z-index:425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9"/>
                      <w:position w:val="2"/>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7"/>
                      <w:position w:val="1"/>
                      <w:sz w:val="15"/>
                    </w:rPr>
                    <w:t> </w:t>
                  </w:r>
                  <w:r>
                    <w:rPr>
                      <w:rFonts w:ascii="細明體_HKSCS"/>
                      <w:position w:val="1"/>
                      <w:sz w:val="15"/>
                    </w:rPr>
                    <w:t>4</w:t>
                  </w:r>
                  <w:r>
                    <w:rPr>
                      <w:rFonts w:ascii="細明體_HKSCS"/>
                      <w:spacing w:val="16"/>
                      <w:position w:val="1"/>
                      <w:sz w:val="15"/>
                    </w:rPr>
                    <w:t> </w:t>
                  </w:r>
                  <w:r>
                    <w:rPr>
                      <w:rFonts w:ascii="細明體_HKSCS"/>
                      <w:position w:val="1"/>
                      <w:sz w:val="15"/>
                    </w:rPr>
                    <w:t>5</w:t>
                  </w:r>
                  <w:r>
                    <w:rPr>
                      <w:rFonts w:ascii="細明體_HKSCS"/>
                      <w:spacing w:val="12"/>
                      <w:position w:val="1"/>
                      <w:sz w:val="15"/>
                    </w:rPr>
                    <w:t> </w:t>
                  </w:r>
                  <w:r>
                    <w:rPr>
                      <w:rFonts w:ascii="細明體_HKSCS"/>
                      <w:position w:val="1"/>
                      <w:sz w:val="15"/>
                    </w:rPr>
                    <w:t>6</w:t>
                  </w:r>
                  <w:r>
                    <w:rPr>
                      <w:rFonts w:ascii="細明體_HKSCS"/>
                      <w:spacing w:val="14"/>
                      <w:position w:val="1"/>
                      <w:sz w:val="15"/>
                    </w:rPr>
                    <w:t> </w:t>
                  </w:r>
                  <w:r>
                    <w:rPr>
                      <w:rFonts w:ascii="細明體_HKSCS"/>
                      <w:sz w:val="15"/>
                    </w:rPr>
                    <w:t>7</w:t>
                  </w:r>
                  <w:r>
                    <w:rPr>
                      <w:rFonts w:ascii="細明體_HKSCS"/>
                      <w:spacing w:val="16"/>
                      <w:sz w:val="15"/>
                    </w:rPr>
                    <w:t> </w:t>
                  </w:r>
                  <w:r>
                    <w:rPr>
                      <w:rFonts w:ascii="細明體_HKSCS"/>
                      <w:position w:val="1"/>
                      <w:sz w:val="15"/>
                    </w:rPr>
                    <w:t>8</w:t>
                  </w:r>
                  <w:r>
                    <w:rPr>
                      <w:rFonts w:ascii="細明體_HKSCS"/>
                      <w:spacing w:val="11"/>
                      <w:position w:val="1"/>
                      <w:sz w:val="15"/>
                    </w:rPr>
                    <w:t> </w:t>
                  </w:r>
                  <w:r>
                    <w:rPr>
                      <w:rFonts w:ascii="細明體_HKSCS"/>
                      <w:position w:val="1"/>
                      <w:sz w:val="15"/>
                    </w:rPr>
                    <w:t>9</w:t>
                  </w:r>
                  <w:r>
                    <w:rPr>
                      <w:rFonts w:ascii="細明體_HKSCS"/>
                      <w:spacing w:val="13"/>
                      <w:position w:val="1"/>
                      <w:sz w:val="15"/>
                    </w:rPr>
                    <w:t> </w:t>
                  </w:r>
                  <w:r>
                    <w:rPr>
                      <w:rFonts w:ascii="細明體_HKSCS"/>
                      <w:sz w:val="15"/>
                    </w:rPr>
                    <w:t>1</w:t>
                  </w:r>
                </w:p>
              </w:txbxContent>
            </v:textbox>
            <w10:wrap type="none"/>
          </v:shape>
        </w:pict>
      </w: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3"/>
          <w:sz w:val="15"/>
          <w:szCs w:val="15"/>
        </w:rPr>
        <w:t>run</w:t>
      </w:r>
      <w:r>
        <w:rPr>
          <w:rFonts w:ascii="Times New Roman" w:hAnsi="Times New Roman" w:cs="Times New Roman" w:eastAsia="Times New Roman" w:hint="default"/>
          <w:spacing w:val="11"/>
          <w:w w:val="123"/>
          <w:sz w:val="15"/>
          <w:szCs w:val="15"/>
        </w:rPr>
        <w:t>_</w:t>
      </w:r>
      <w:r>
        <w:rPr>
          <w:rFonts w:ascii="Times New Roman" w:hAnsi="Times New Roman" w:cs="Times New Roman" w:eastAsia="Times New Roman" w:hint="default"/>
          <w:w w:val="142"/>
          <w:sz w:val="15"/>
          <w:szCs w:val="15"/>
        </w:rPr>
        <w:t>style</w:t>
      </w:r>
      <w:r>
        <w:rPr>
          <w:rFonts w:ascii="Times New Roman" w:hAnsi="Times New Roman" w:cs="Times New Roman" w:eastAsia="Times New Roman" w:hint="default"/>
          <w:spacing w:val="6"/>
          <w:w w:val="142"/>
          <w:sz w:val="15"/>
          <w:szCs w:val="15"/>
        </w:rPr>
        <w:t>_</w:t>
      </w:r>
      <w:r>
        <w:rPr>
          <w:rFonts w:ascii="Times New Roman" w:hAnsi="Times New Roman" w:cs="Times New Roman" w:eastAsia="Times New Roman" w:hint="default"/>
          <w:w w:val="147"/>
          <w:sz w:val="15"/>
          <w:szCs w:val="15"/>
        </w:rPr>
        <w:t>transfer</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pacing w:val="-5"/>
          <w:w w:val="120"/>
          <w:sz w:val="15"/>
          <w:szCs w:val="15"/>
        </w:rPr>
        <w:t>c</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30"/>
          <w:sz w:val="15"/>
          <w:szCs w:val="15"/>
        </w:rPr>
        <w:t>ntent_img,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3"/>
          <w:sz w:val="15"/>
          <w:szCs w:val="15"/>
        </w:rPr>
        <w:t>style_img,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6"/>
          <w:sz w:val="15"/>
          <w:szCs w:val="15"/>
        </w:rPr>
        <w:t>input_img,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5"/>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1"/>
          <w:sz w:val="15"/>
          <w:szCs w:val="15"/>
        </w:rPr>
        <w:t>epcchesa3QO</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spacing w:line="96" w:lineRule="exact" w:before="11"/>
        <w:ind w:left="1850" w:right="3495" w:firstLine="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70"/>
          <w:sz w:val="14"/>
          <w:szCs w:val="14"/>
        </w:rPr>
        <w:t>（</w:t>
      </w:r>
      <w:r>
        <w:rPr>
          <w:rFonts w:ascii="細明體_HKSCS" w:hAnsi="細明體_HKSCS" w:cs="細明體_HKSCS" w:eastAsia="細明體_HKSCS" w:hint="default"/>
          <w:spacing w:val="-52"/>
          <w:w w:val="70"/>
          <w:sz w:val="14"/>
          <w:szCs w:val="14"/>
        </w:rPr>
        <w:t>’</w:t>
      </w:r>
      <w:r>
        <w:rPr>
          <w:rFonts w:ascii="Times New Roman" w:hAnsi="Times New Roman" w:cs="Times New Roman" w:eastAsia="Times New Roman" w:hint="default"/>
          <w:w w:val="130"/>
          <w:sz w:val="15"/>
          <w:szCs w:val="15"/>
        </w:rPr>
        <w:t>Building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5"/>
          <w:sz w:val="15"/>
          <w:szCs w:val="15"/>
        </w:rPr>
        <w:t>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4"/>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50"/>
          <w:sz w:val="15"/>
          <w:szCs w:val="15"/>
        </w:rPr>
        <w:t>transfer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14"/>
          <w:sz w:val="15"/>
          <w:szCs w:val="15"/>
        </w:rPr>
        <w:t>mo</w:t>
      </w:r>
      <w:r>
        <w:rPr>
          <w:rFonts w:ascii="Times New Roman" w:hAnsi="Times New Roman" w:cs="Times New Roman" w:eastAsia="Times New Roman" w:hint="default"/>
          <w:w w:val="115"/>
          <w:sz w:val="15"/>
          <w:szCs w:val="15"/>
        </w:rPr>
        <w:t>d</w:t>
      </w:r>
      <w:r>
        <w:rPr>
          <w:rFonts w:ascii="Times New Roman" w:hAnsi="Times New Roman" w:cs="Times New Roman" w:eastAsia="Times New Roman" w:hint="default"/>
          <w:w w:val="114"/>
          <w:sz w:val="15"/>
          <w:szCs w:val="15"/>
        </w:rPr>
        <w:t>el</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68"/>
          <w:w w:val="230"/>
          <w:sz w:val="14"/>
          <w:szCs w:val="14"/>
        </w:rPr>
        <w:t>．</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r>
    </w:p>
    <w:p>
      <w:pPr>
        <w:spacing w:line="351" w:lineRule="exact" w:before="0"/>
        <w:ind w:left="1835"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7"/>
          <w:w w:val="85"/>
          <w:sz w:val="15"/>
          <w:szCs w:val="15"/>
        </w:rPr>
        <w:t>m</w:t>
      </w:r>
      <w:r>
        <w:rPr>
          <w:rFonts w:ascii="細明體_HKSCS" w:hAnsi="細明體_HKSCS" w:cs="細明體_HKSCS" w:eastAsia="細明體_HKSCS" w:hint="default"/>
          <w:spacing w:val="-208"/>
          <w:w w:val="84"/>
          <w:sz w:val="35"/>
          <w:szCs w:val="35"/>
        </w:rPr>
        <w:t>。</w:t>
      </w:r>
      <w:r>
        <w:rPr>
          <w:rFonts w:ascii="Times New Roman" w:hAnsi="Times New Roman" w:cs="Times New Roman" w:eastAsia="Times New Roman" w:hint="default"/>
          <w:w w:val="146"/>
          <w:sz w:val="15"/>
          <w:szCs w:val="15"/>
        </w:rPr>
        <w:t>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54"/>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pacing w:val="-30"/>
          <w:w w:val="251"/>
          <w:sz w:val="15"/>
          <w:szCs w:val="15"/>
        </w:rPr>
        <w:t>l</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84"/>
          <w:sz w:val="15"/>
          <w:szCs w:val="15"/>
        </w:rPr>
        <w:t>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7"/>
          <w:sz w:val="15"/>
          <w:szCs w:val="15"/>
        </w:rPr>
        <w:t>content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9"/>
          <w:sz w:val="15"/>
          <w:szCs w:val="15"/>
        </w:rPr>
        <w:t>loss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82"/>
          <w:sz w:val="15"/>
          <w:szCs w:val="15"/>
        </w:rPr>
        <w:t>list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4"/>
          <w:sz w:val="15"/>
          <w:szCs w:val="15"/>
        </w:rPr>
        <w:t>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4"/>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4"/>
          <w:sz w:val="15"/>
          <w:szCs w:val="15"/>
        </w:rPr>
        <w:t>model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6"/>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9"/>
          <w:sz w:val="15"/>
          <w:szCs w:val="15"/>
        </w:rPr>
        <w:t>loss</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180" w:lineRule="exact" w:before="0"/>
        <w:ind w:left="405" w:right="3500" w:firstLine="0"/>
        <w:jc w:val="center"/>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5"/>
          <w:szCs w:val="15"/>
        </w:rPr>
        <w:t>style_img,     content_img</w:t>
      </w:r>
      <w:r>
        <w:rPr>
          <w:rFonts w:ascii="Times New Roman" w:hAnsi="Times New Roman" w:cs="Times New Roman" w:eastAsia="Times New Roman" w:hint="default"/>
          <w:spacing w:val="-13"/>
          <w:w w:val="115"/>
          <w:sz w:val="15"/>
          <w:szCs w:val="15"/>
        </w:rPr>
        <w:t> </w:t>
      </w:r>
      <w:r>
        <w:rPr>
          <w:rFonts w:ascii="細明體_HKSCS" w:hAnsi="細明體_HKSCS" w:cs="細明體_HKSCS" w:eastAsia="細明體_HKSCS" w:hint="default"/>
          <w:w w:val="70"/>
          <w:sz w:val="18"/>
          <w:szCs w:val="18"/>
        </w:rPr>
        <w:t>﹜</w:t>
      </w:r>
      <w:r>
        <w:rPr>
          <w:rFonts w:ascii="細明體_HKSCS" w:hAnsi="細明體_HKSCS" w:cs="細明體_HKSCS" w:eastAsia="細明體_HKSCS" w:hint="default"/>
          <w:sz w:val="18"/>
          <w:szCs w:val="18"/>
        </w:rPr>
      </w:r>
    </w:p>
    <w:p>
      <w:pPr>
        <w:spacing w:line="300" w:lineRule="exact" w:before="0"/>
        <w:ind w:left="1850" w:right="-126"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2"/>
          <w:sz w:val="15"/>
          <w:szCs w:val="15"/>
        </w:rPr>
        <w:t>input_para</w:t>
      </w:r>
      <w:r>
        <w:rPr>
          <w:rFonts w:ascii="Times New Roman" w:hAnsi="Times New Roman" w:cs="Times New Roman" w:eastAsia="Times New Roman" w:hint="default"/>
          <w:spacing w:val="8"/>
          <w:w w:val="122"/>
          <w:sz w:val="15"/>
          <w:szCs w:val="15"/>
        </w:rPr>
        <w:t>m</w:t>
      </w:r>
      <w:r>
        <w:rPr>
          <w:rFonts w:ascii="細明體_HKSCS" w:hAnsi="細明體_HKSCS" w:cs="細明體_HKSCS" w:eastAsia="細明體_HKSCS" w:hint="default"/>
          <w:spacing w:val="-303"/>
          <w:w w:val="165"/>
          <w:sz w:val="26"/>
          <w:szCs w:val="26"/>
        </w:rPr>
        <w:t>’</w:t>
      </w:r>
      <w:r>
        <w:rPr>
          <w:rFonts w:ascii="細明體_HKSCS" w:hAnsi="細明體_HKSCS" w:cs="細明體_HKSCS" w:eastAsia="細明體_HKSCS" w:hint="default"/>
          <w:spacing w:val="-285"/>
          <w:w w:val="140"/>
          <w:sz w:val="26"/>
          <w:szCs w:val="26"/>
        </w:rPr>
        <w:t>。</w:t>
      </w:r>
      <w:r>
        <w:rPr>
          <w:rFonts w:ascii="Times New Roman" w:hAnsi="Times New Roman" w:cs="Times New Roman" w:eastAsia="Times New Roman" w:hint="default"/>
          <w:w w:val="132"/>
          <w:sz w:val="15"/>
          <w:szCs w:val="15"/>
        </w:rPr>
        <w:t>ptimizer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8"/>
          <w:sz w:val="15"/>
          <w:szCs w:val="15"/>
        </w:rPr>
        <w:t>get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5"/>
          <w:sz w:val="15"/>
          <w:szCs w:val="15"/>
        </w:rPr>
        <w:t>input_para</w:t>
      </w:r>
      <w:r>
        <w:rPr>
          <w:rFonts w:ascii="Times New Roman" w:hAnsi="Times New Roman" w:cs="Times New Roman" w:eastAsia="Times New Roman" w:hint="default"/>
          <w:w w:val="125"/>
          <w:sz w:val="15"/>
          <w:szCs w:val="15"/>
        </w:rPr>
        <w:t>rr</w:t>
      </w:r>
      <w:r>
        <w:rPr>
          <w:rFonts w:ascii="Times New Roman" w:hAnsi="Times New Roman" w:cs="Times New Roman" w:eastAsia="Times New Roman" w:hint="default"/>
          <w:spacing w:val="-21"/>
          <w:sz w:val="15"/>
          <w:szCs w:val="15"/>
        </w:rPr>
        <w:t> </w:t>
      </w:r>
      <w:r>
        <w:rPr>
          <w:rFonts w:ascii="細明體_HKSCS" w:hAnsi="細明體_HKSCS" w:cs="細明體_HKSCS" w:eastAsia="細明體_HKSCS" w:hint="default"/>
          <w:w w:val="37"/>
          <w:sz w:val="26"/>
          <w:szCs w:val="26"/>
        </w:rPr>
        <w:t>＿</w:t>
      </w:r>
      <w:r>
        <w:rPr>
          <w:rFonts w:ascii="細明體_HKSCS" w:hAnsi="細明體_HKSCS" w:cs="細明體_HKSCS" w:eastAsia="細明體_HKSCS" w:hint="default"/>
          <w:spacing w:val="-54"/>
          <w:sz w:val="26"/>
          <w:szCs w:val="26"/>
        </w:rPr>
        <w:t> </w:t>
      </w:r>
      <w:r>
        <w:rPr>
          <w:rFonts w:ascii="Times New Roman" w:hAnsi="Times New Roman" w:cs="Times New Roman" w:eastAsia="Times New Roman" w:hint="default"/>
          <w:w w:val="140"/>
          <w:sz w:val="15"/>
          <w:szCs w:val="15"/>
        </w:rPr>
        <w:t>ptimier</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4"/>
          <w:sz w:val="15"/>
          <w:szCs w:val="15"/>
        </w:rPr>
        <w:t>input_</w:t>
      </w:r>
      <w:r>
        <w:rPr>
          <w:rFonts w:ascii="Times New Roman" w:hAnsi="Times New Roman" w:cs="Times New Roman" w:eastAsia="Times New Roman" w:hint="default"/>
          <w:spacing w:val="-14"/>
          <w:w w:val="134"/>
          <w:sz w:val="15"/>
          <w:szCs w:val="15"/>
        </w:rPr>
        <w:t>1</w:t>
      </w:r>
      <w:r>
        <w:rPr>
          <w:rFonts w:ascii="Times New Roman" w:hAnsi="Times New Roman" w:cs="Times New Roman" w:eastAsia="Times New Roman" w:hint="default"/>
          <w:w w:val="85"/>
          <w:sz w:val="15"/>
          <w:szCs w:val="15"/>
        </w:rPr>
        <w:t>mg</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22"/>
          <w:sz w:val="16"/>
          <w:szCs w:val="16"/>
        </w:rPr>
        <w:t>﹞</w:t>
      </w:r>
      <w:r>
        <w:rPr>
          <w:rFonts w:ascii="細明體_HKSCS" w:hAnsi="細明體_HKSCS" w:cs="細明體_HKSCS" w:eastAsia="細明體_HKSCS" w:hint="default"/>
          <w:sz w:val="16"/>
          <w:szCs w:val="16"/>
        </w:rPr>
      </w:r>
    </w:p>
    <w:p>
      <w:pPr>
        <w:spacing w:line="240" w:lineRule="auto" w:before="6"/>
        <w:ind w:right="0"/>
        <w:rPr>
          <w:rFonts w:ascii="細明體_HKSCS" w:hAnsi="細明體_HKSCS" w:cs="細明體_HKSCS" w:eastAsia="細明體_HKSCS" w:hint="default"/>
          <w:sz w:val="20"/>
          <w:szCs w:val="20"/>
        </w:rPr>
      </w:pPr>
    </w:p>
    <w:p>
      <w:pPr>
        <w:tabs>
          <w:tab w:pos="3427" w:val="left" w:leader="none"/>
        </w:tabs>
        <w:spacing w:line="256" w:lineRule="auto" w:before="0"/>
        <w:ind w:left="1843" w:right="5838" w:hanging="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print</w:t>
      </w:r>
      <w:r>
        <w:rPr>
          <w:rFonts w:ascii="Times New Roman" w:hAnsi="Times New Roman" w:cs="Times New Roman" w:eastAsia="Times New Roman" w:hint="default"/>
          <w:spacing w:val="-19"/>
          <w:w w:val="130"/>
          <w:sz w:val="15"/>
          <w:szCs w:val="15"/>
        </w:rPr>
        <w:t> </w:t>
      </w:r>
      <w:r>
        <w:rPr>
          <w:rFonts w:ascii="細明體_HKSCS" w:hAnsi="細明體_HKSCS" w:cs="細明體_HKSCS" w:eastAsia="細明體_HKSCS" w:hint="default"/>
          <w:w w:val="60"/>
          <w:sz w:val="14"/>
          <w:szCs w:val="14"/>
        </w:rPr>
        <w:t>（</w:t>
      </w:r>
      <w:r>
        <w:rPr>
          <w:rFonts w:ascii="細明體_HKSCS" w:hAnsi="細明體_HKSCS" w:cs="細明體_HKSCS" w:eastAsia="細明體_HKSCS" w:hint="default"/>
          <w:spacing w:val="21"/>
          <w:w w:val="60"/>
          <w:sz w:val="14"/>
          <w:szCs w:val="14"/>
        </w:rPr>
        <w:t> </w:t>
      </w:r>
      <w:r>
        <w:rPr>
          <w:rFonts w:ascii="Times New Roman" w:hAnsi="Times New Roman" w:cs="Times New Roman" w:eastAsia="Times New Roman" w:hint="default"/>
          <w:w w:val="130"/>
          <w:sz w:val="15"/>
          <w:szCs w:val="15"/>
        </w:rPr>
        <w:t>Opimizing</w:t>
        <w:tab/>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spacing w:val="-34"/>
          <w:w w:val="145"/>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pacing w:val="-14"/>
          <w:w w:val="130"/>
          <w:sz w:val="15"/>
          <w:szCs w:val="15"/>
        </w:rPr>
        <w:t> </w:t>
      </w:r>
      <w:r>
        <w:rPr>
          <w:rFonts w:ascii="Times New Roman" w:hAnsi="Times New Roman" w:cs="Times New Roman" w:eastAsia="Times New Roman" w:hint="default"/>
          <w:w w:val="90"/>
          <w:sz w:val="15"/>
          <w:szCs w:val="15"/>
        </w:rPr>
        <w:t>)</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15"/>
          <w:sz w:val="15"/>
          <w:szCs w:val="15"/>
        </w:rPr>
        <w:t>epoch</w:t>
      </w:r>
      <w:r>
        <w:rPr>
          <w:rFonts w:ascii="Times New Roman" w:hAnsi="Times New Roman" w:cs="Times New Roman" w:eastAsia="Times New Roman" w:hint="default"/>
          <w:spacing w:val="-9"/>
          <w:w w:val="115"/>
          <w:sz w:val="15"/>
          <w:szCs w:val="15"/>
        </w:rPr>
        <w:t> </w:t>
      </w:r>
      <w:r>
        <w:rPr>
          <w:rFonts w:ascii="細明體_HKSCS" w:hAnsi="細明體_HKSCS" w:cs="細明體_HKSCS" w:eastAsia="細明體_HKSCS" w:hint="default"/>
          <w:w w:val="90"/>
          <w:sz w:val="18"/>
          <w:szCs w:val="18"/>
        </w:rPr>
        <w:t>＝</w:t>
      </w:r>
      <w:r>
        <w:rPr>
          <w:rFonts w:ascii="細明體_HKSCS" w:hAnsi="細明體_HKSCS" w:cs="細明體_HKSCS" w:eastAsia="細明體_HKSCS" w:hint="default"/>
          <w:spacing w:val="-53"/>
          <w:w w:val="90"/>
          <w:sz w:val="18"/>
          <w:szCs w:val="18"/>
        </w:rPr>
        <w:t>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6"/>
          <w:w w:val="60"/>
          <w:sz w:val="18"/>
          <w:szCs w:val="18"/>
        </w:rPr>
        <w:t> </w:t>
      </w:r>
      <w:r>
        <w:rPr>
          <w:rFonts w:ascii="Times New Roman" w:hAnsi="Times New Roman" w:cs="Times New Roman" w:eastAsia="Times New Roman" w:hint="default"/>
          <w:w w:val="90"/>
          <w:sz w:val="15"/>
          <w:szCs w:val="15"/>
        </w:rPr>
        <w:t>O</w:t>
      </w:r>
      <w:r>
        <w:rPr>
          <w:rFonts w:ascii="Times New Roman" w:hAnsi="Times New Roman" w:cs="Times New Roman" w:eastAsia="Times New Roman" w:hint="default"/>
          <w:spacing w:val="-25"/>
          <w:w w:val="90"/>
          <w:sz w:val="15"/>
          <w:szCs w:val="15"/>
        </w:rPr>
        <w:t> </w:t>
      </w:r>
      <w:r>
        <w:rPr>
          <w:rFonts w:ascii="Times New Roman" w:hAnsi="Times New Roman" w:cs="Times New Roman" w:eastAsia="Times New Roman" w:hint="default"/>
          <w:w w:val="90"/>
          <w:sz w:val="15"/>
          <w:szCs w:val="15"/>
        </w:rPr>
        <w:t>J</w:t>
      </w:r>
      <w:r>
        <w:rPr>
          <w:rFonts w:ascii="Times New Roman" w:hAnsi="Times New Roman" w:cs="Times New Roman" w:eastAsia="Times New Roman" w:hint="default"/>
          <w:sz w:val="15"/>
          <w:szCs w:val="15"/>
        </w:rPr>
      </w:r>
    </w:p>
    <w:p>
      <w:pPr>
        <w:spacing w:line="225" w:lineRule="exact" w:before="0"/>
        <w:ind w:left="1835" w:right="3495" w:firstLine="0"/>
        <w:jc w:val="left"/>
        <w:rPr>
          <w:rFonts w:ascii="Times New Roman" w:hAnsi="Times New Roman" w:cs="Times New Roman" w:eastAsia="Times New Roman" w:hint="default"/>
          <w:sz w:val="15"/>
          <w:szCs w:val="15"/>
        </w:rPr>
      </w:pPr>
      <w:r>
        <w:rPr/>
        <w:pict>
          <v:shape style="position:absolute;margin-left:48.199089pt;margin-top:3.295285pt;width:28pt;height:28pt;mso-position-horizontal-relative:page;mso-position-vertical-relative:paragraph;z-index:42424"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rFonts w:ascii="Times New Roman" w:hAnsi="Times New Roman" w:cs="Times New Roman" w:eastAsia="Times New Roman" w:hint="default"/>
          <w:w w:val="129"/>
          <w:sz w:val="15"/>
          <w:szCs w:val="15"/>
        </w:rPr>
        <w:t>while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8"/>
          <w:sz w:val="15"/>
          <w:szCs w:val="15"/>
        </w:rPr>
        <w:t>epoch</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59"/>
          <w:sz w:val="18"/>
          <w:szCs w:val="18"/>
        </w:rPr>
        <w:t>＜</w:t>
      </w:r>
      <w:r>
        <w:rPr>
          <w:rFonts w:ascii="細明體_HKSCS" w:hAnsi="細明體_HKSCS" w:cs="細明體_HKSCS" w:eastAsia="細明體_HKSCS" w:hint="default"/>
          <w:spacing w:val="-31"/>
          <w:sz w:val="18"/>
          <w:szCs w:val="18"/>
        </w:rPr>
        <w:t> </w:t>
      </w:r>
      <w:r>
        <w:rPr>
          <w:rFonts w:ascii="Times New Roman" w:hAnsi="Times New Roman" w:cs="Times New Roman" w:eastAsia="Times New Roman" w:hint="default"/>
          <w:w w:val="95"/>
          <w:sz w:val="15"/>
          <w:szCs w:val="15"/>
        </w:rPr>
        <w:t>num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1"/>
          <w:sz w:val="15"/>
          <w:szCs w:val="15"/>
        </w:rPr>
        <w:t>epoches:</w:t>
      </w:r>
      <w:r>
        <w:rPr>
          <w:rFonts w:ascii="Times New Roman" w:hAnsi="Times New Roman" w:cs="Times New Roman" w:eastAsia="Times New Roman" w:hint="default"/>
          <w:sz w:val="15"/>
          <w:szCs w:val="15"/>
        </w:rPr>
      </w:r>
    </w:p>
    <w:p>
      <w:pPr>
        <w:spacing w:after="0" w:line="225" w:lineRule="exact"/>
        <w:jc w:val="left"/>
        <w:rPr>
          <w:rFonts w:ascii="Times New Roman" w:hAnsi="Times New Roman" w:cs="Times New Roman" w:eastAsia="Times New Roman" w:hint="default"/>
          <w:sz w:val="15"/>
          <w:szCs w:val="15"/>
        </w:rPr>
        <w:sectPr>
          <w:type w:val="continuous"/>
          <w:pgSz w:w="9470" w:h="13040"/>
          <w:pgMar w:top="0" w:bottom="0" w:left="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8"/>
        <w:ind w:right="0"/>
        <w:rPr>
          <w:rFonts w:ascii="Times New Roman" w:hAnsi="Times New Roman" w:cs="Times New Roman" w:eastAsia="Times New Roman" w:hint="default"/>
          <w:sz w:val="29"/>
          <w:szCs w:val="29"/>
        </w:rPr>
      </w:pPr>
    </w:p>
    <w:p>
      <w:pPr>
        <w:pStyle w:val="ListParagraph"/>
        <w:numPr>
          <w:ilvl w:val="0"/>
          <w:numId w:val="191"/>
        </w:numPr>
        <w:tabs>
          <w:tab w:pos="1284" w:val="left" w:leader="none"/>
        </w:tabs>
        <w:spacing w:line="490" w:lineRule="exact" w:before="0" w:after="0"/>
        <w:ind w:left="1284" w:right="0" w:hanging="1073"/>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56"/>
          <w:sz w:val="15"/>
          <w:szCs w:val="15"/>
        </w:rPr>
        <w:t>c</w:t>
      </w:r>
      <w:r>
        <w:rPr>
          <w:rFonts w:ascii="Times New Roman" w:hAnsi="Times New Roman" w:cs="Times New Roman" w:eastAsia="Times New Roman" w:hint="default"/>
          <w:spacing w:val="-4"/>
          <w:w w:val="156"/>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6"/>
          <w:sz w:val="15"/>
          <w:szCs w:val="15"/>
        </w:rPr>
        <w:t>sure</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57"/>
          <w:sz w:val="14"/>
          <w:szCs w:val="14"/>
        </w:rPr>
        <w:t>﹛）：</w:t>
      </w:r>
      <w:r>
        <w:rPr>
          <w:rFonts w:ascii="細明體_HKSCS" w:hAnsi="細明體_HKSCS" w:cs="細明體_HKSCS" w:eastAsia="細明體_HKSCS" w:hint="default"/>
          <w:sz w:val="14"/>
          <w:szCs w:val="14"/>
        </w:rPr>
      </w:r>
    </w:p>
    <w:p>
      <w:pPr>
        <w:pStyle w:val="ListParagraph"/>
        <w:numPr>
          <w:ilvl w:val="0"/>
          <w:numId w:val="191"/>
        </w:numPr>
        <w:tabs>
          <w:tab w:pos="1292" w:val="left" w:leader="none"/>
        </w:tabs>
        <w:spacing w:line="240" w:lineRule="auto" w:before="250" w:after="0"/>
        <w:ind w:left="1291" w:right="0" w:hanging="1080"/>
        <w:jc w:val="left"/>
        <w:rPr>
          <w:rFonts w:ascii="Times New Roman" w:hAnsi="Times New Roman" w:cs="Times New Roman" w:eastAsia="Times New Roman" w:hint="default"/>
          <w:sz w:val="15"/>
          <w:szCs w:val="15"/>
        </w:rPr>
      </w:pPr>
      <w:r>
        <w:rPr>
          <w:rFonts w:ascii="Times New Roman"/>
          <w:w w:val="130"/>
          <w:sz w:val="15"/>
        </w:rPr>
        <w:t>input_param.data .clamp  (0, </w:t>
      </w:r>
      <w:r>
        <w:rPr>
          <w:rFonts w:ascii="Times New Roman"/>
          <w:spacing w:val="7"/>
          <w:w w:val="130"/>
          <w:sz w:val="15"/>
        </w:rPr>
        <w:t> </w:t>
      </w:r>
      <w:r>
        <w:rPr>
          <w:rFonts w:ascii="Times New Roman"/>
          <w:w w:val="130"/>
          <w:sz w:val="15"/>
        </w:rPr>
        <w:t>1)</w:t>
      </w:r>
      <w:r>
        <w:rPr>
          <w:rFonts w:ascii="Times New Roman"/>
          <w:sz w:val="15"/>
        </w:rPr>
      </w:r>
    </w:p>
    <w:p>
      <w:pPr>
        <w:spacing w:before="72"/>
        <w:ind w:left="218" w:right="517" w:firstLine="0"/>
        <w:jc w:val="left"/>
        <w:rPr>
          <w:rFonts w:ascii="Times New Roman" w:hAnsi="Times New Roman" w:cs="Times New Roman" w:eastAsia="Times New Roman" w:hint="default"/>
          <w:sz w:val="15"/>
          <w:szCs w:val="15"/>
        </w:rPr>
      </w:pPr>
      <w:r>
        <w:rPr>
          <w:rFonts w:ascii="Times New Roman"/>
          <w:w w:val="125"/>
          <w:sz w:val="15"/>
        </w:rPr>
        <w:t>13</w:t>
      </w:r>
      <w:r>
        <w:rPr>
          <w:rFonts w:ascii="Times New Roman"/>
          <w:sz w:val="15"/>
        </w:rPr>
      </w:r>
    </w:p>
    <w:p>
      <w:pPr>
        <w:pStyle w:val="ListParagraph"/>
        <w:numPr>
          <w:ilvl w:val="0"/>
          <w:numId w:val="192"/>
        </w:numPr>
        <w:tabs>
          <w:tab w:pos="1270" w:val="left" w:leader="none"/>
        </w:tabs>
        <w:spacing w:line="240" w:lineRule="auto" w:before="27" w:after="0"/>
        <w:ind w:left="1269" w:right="0" w:hanging="1058"/>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z w:val="16"/>
          <w:szCs w:val="16"/>
        </w:rPr>
        <w:t>恥 </w:t>
      </w:r>
      <w:r>
        <w:rPr>
          <w:rFonts w:ascii="Times New Roman" w:hAnsi="Times New Roman" w:cs="Times New Roman" w:eastAsia="Times New Roman" w:hint="default"/>
          <w:w w:val="115"/>
          <w:sz w:val="15"/>
          <w:szCs w:val="15"/>
        </w:rPr>
        <w:t>del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20"/>
          <w:sz w:val="15"/>
          <w:szCs w:val="15"/>
        </w:rPr>
        <w:t> </w:t>
      </w:r>
      <w:r>
        <w:rPr>
          <w:rFonts w:ascii="Times New Roman" w:hAnsi="Times New Roman" w:cs="Times New Roman" w:eastAsia="Times New Roman" w:hint="default"/>
          <w:w w:val="115"/>
          <w:sz w:val="15"/>
          <w:szCs w:val="15"/>
        </w:rPr>
        <w:t>input_param)</w:t>
      </w:r>
      <w:r>
        <w:rPr>
          <w:rFonts w:ascii="Times New Roman" w:hAnsi="Times New Roman" w:cs="Times New Roman" w:eastAsia="Times New Roman" w:hint="default"/>
          <w:sz w:val="15"/>
          <w:szCs w:val="15"/>
        </w:rPr>
      </w:r>
    </w:p>
    <w:p>
      <w:pPr>
        <w:pStyle w:val="ListParagraph"/>
        <w:numPr>
          <w:ilvl w:val="0"/>
          <w:numId w:val="192"/>
        </w:numPr>
        <w:tabs>
          <w:tab w:pos="1284" w:val="left" w:leader="none"/>
        </w:tabs>
        <w:spacing w:line="142" w:lineRule="exact" w:before="72" w:after="0"/>
        <w:ind w:left="1284" w:right="0" w:hanging="1073"/>
        <w:jc w:val="left"/>
        <w:rPr>
          <w:rFonts w:ascii="Times New Roman" w:hAnsi="Times New Roman" w:cs="Times New Roman" w:eastAsia="Times New Roman" w:hint="default"/>
          <w:sz w:val="15"/>
          <w:szCs w:val="15"/>
        </w:rPr>
      </w:pPr>
      <w:r>
        <w:rPr/>
        <w:pict>
          <v:shape style="position:absolute;margin-left:128.160004pt;margin-top:6.866706pt;width:4.55pt;height:19.5pt;mso-position-horizontal-relative:page;mso-position-vertical-relative:paragraph;z-index:-4409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5"/>
          <w:sz w:val="15"/>
        </w:rPr>
        <w:t>style  score  </w:t>
      </w:r>
      <w:r>
        <w:rPr>
          <w:rFonts w:ascii="Times New Roman"/>
          <w:w w:val="180"/>
          <w:sz w:val="15"/>
        </w:rPr>
        <w:t>-</w:t>
      </w:r>
      <w:r>
        <w:rPr>
          <w:rFonts w:ascii="Times New Roman"/>
          <w:spacing w:val="-42"/>
          <w:w w:val="180"/>
          <w:sz w:val="15"/>
        </w:rPr>
        <w:t> </w:t>
      </w:r>
      <w:r>
        <w:rPr>
          <w:rFonts w:ascii="Times New Roman"/>
          <w:w w:val="125"/>
          <w:sz w:val="15"/>
        </w:rPr>
        <w:t>0</w:t>
      </w:r>
      <w:r>
        <w:rPr>
          <w:rFonts w:ascii="Times New Roman"/>
          <w:sz w:val="15"/>
        </w:rPr>
      </w:r>
    </w:p>
    <w:p>
      <w:pPr>
        <w:pStyle w:val="ListParagraph"/>
        <w:numPr>
          <w:ilvl w:val="0"/>
          <w:numId w:val="192"/>
        </w:numPr>
        <w:tabs>
          <w:tab w:pos="1284" w:val="left" w:leader="none"/>
        </w:tabs>
        <w:spacing w:line="284" w:lineRule="exact" w:before="0" w:after="0"/>
        <w:ind w:left="1284" w:right="0" w:hanging="1073"/>
        <w:jc w:val="left"/>
        <w:rPr>
          <w:rFonts w:ascii="細明體_HKSCS" w:hAnsi="細明體_HKSCS" w:cs="細明體_HKSCS" w:eastAsia="細明體_HKSCS" w:hint="default"/>
          <w:sz w:val="24"/>
          <w:szCs w:val="24"/>
        </w:rPr>
      </w:pPr>
      <w:r>
        <w:rPr>
          <w:rFonts w:ascii="Times New Roman" w:hAnsi="Times New Roman" w:cs="Times New Roman" w:eastAsia="Times New Roman" w:hint="default"/>
          <w:w w:val="86"/>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9"/>
          <w:sz w:val="15"/>
          <w:szCs w:val="15"/>
        </w:rPr>
        <w:t>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0"/>
          <w:sz w:val="15"/>
          <w:szCs w:val="15"/>
        </w:rPr>
        <w:t>scare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8"/>
          <w:w w:val="226"/>
          <w:sz w:val="7"/>
          <w:szCs w:val="7"/>
        </w:rPr>
        <w:t>t</w:t>
      </w:r>
      <w:r>
        <w:rPr>
          <w:rFonts w:ascii="細明體_HKSCS" w:hAnsi="細明體_HKSCS" w:cs="細明體_HKSCS" w:eastAsia="細明體_HKSCS" w:hint="default"/>
          <w:w w:val="56"/>
          <w:sz w:val="24"/>
          <w:szCs w:val="24"/>
        </w:rPr>
        <w:t>旱。</w:t>
      </w:r>
      <w:r>
        <w:rPr>
          <w:rFonts w:ascii="細明體_HKSCS" w:hAnsi="細明體_HKSCS" w:cs="細明體_HKSCS" w:eastAsia="細明體_HKSCS" w:hint="default"/>
          <w:sz w:val="24"/>
          <w:szCs w:val="24"/>
        </w:rPr>
      </w:r>
    </w:p>
    <w:p>
      <w:pPr>
        <w:spacing w:line="90" w:lineRule="exact" w:before="57"/>
        <w:ind w:left="211" w:right="517" w:firstLine="0"/>
        <w:jc w:val="left"/>
        <w:rPr>
          <w:rFonts w:ascii="Times New Roman" w:hAnsi="Times New Roman" w:cs="Times New Roman" w:eastAsia="Times New Roman" w:hint="default"/>
          <w:sz w:val="15"/>
          <w:szCs w:val="15"/>
        </w:rPr>
      </w:pPr>
      <w:r>
        <w:rPr>
          <w:rFonts w:ascii="Times New Roman"/>
          <w:spacing w:val="-12"/>
          <w:w w:val="130"/>
          <w:sz w:val="15"/>
        </w:rPr>
        <w:t>17</w:t>
      </w:r>
      <w:r>
        <w:rPr>
          <w:rFonts w:ascii="Times New Roman"/>
          <w:spacing w:val="-12"/>
          <w:sz w:val="15"/>
        </w:rPr>
      </w:r>
    </w:p>
    <w:p>
      <w:pPr>
        <w:pStyle w:val="ListParagraph"/>
        <w:numPr>
          <w:ilvl w:val="0"/>
          <w:numId w:val="193"/>
        </w:numPr>
        <w:tabs>
          <w:tab w:pos="1277" w:val="left" w:leader="none"/>
        </w:tabs>
        <w:spacing w:line="309" w:lineRule="exact" w:before="0" w:after="0"/>
        <w:ind w:left="1276" w:right="0" w:hanging="1065"/>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82"/>
          <w:w w:val="106"/>
          <w:sz w:val="34"/>
          <w:szCs w:val="34"/>
        </w:rPr>
        <w:t>。</w:t>
      </w:r>
      <w:r>
        <w:rPr>
          <w:rFonts w:ascii="Times New Roman" w:hAnsi="Times New Roman" w:cs="Times New Roman" w:eastAsia="Times New Roman" w:hint="default"/>
          <w:w w:val="125"/>
          <w:sz w:val="15"/>
          <w:szCs w:val="15"/>
        </w:rPr>
        <w:t>,pt</w:t>
      </w:r>
      <w:r>
        <w:rPr>
          <w:rFonts w:ascii="Times New Roman" w:hAnsi="Times New Roman" w:cs="Times New Roman" w:eastAsia="Times New Roman" w:hint="default"/>
          <w:spacing w:val="-23"/>
          <w:w w:val="126"/>
          <w:sz w:val="15"/>
          <w:szCs w:val="15"/>
        </w:rPr>
        <w:t>1</w:t>
      </w:r>
      <w:r>
        <w:rPr>
          <w:rFonts w:ascii="Times New Roman" w:hAnsi="Times New Roman" w:cs="Times New Roman" w:eastAsia="Times New Roman" w:hint="default"/>
          <w:w w:val="129"/>
          <w:sz w:val="15"/>
          <w:szCs w:val="15"/>
        </w:rPr>
        <w:t>m1zer.ze</w:t>
      </w:r>
      <w:r>
        <w:rPr>
          <w:rFonts w:ascii="Times New Roman" w:hAnsi="Times New Roman" w:cs="Times New Roman" w:eastAsia="Times New Roman" w:hint="default"/>
          <w:spacing w:val="9"/>
          <w:w w:val="129"/>
          <w:sz w:val="15"/>
          <w:szCs w:val="15"/>
        </w:rPr>
        <w:t>r</w:t>
      </w:r>
      <w:r>
        <w:rPr>
          <w:rFonts w:ascii="細明體_HKSCS" w:hAnsi="細明體_HKSCS" w:cs="細明體_HKSCS" w:eastAsia="細明體_HKSCS" w:hint="default"/>
          <w:spacing w:val="-345"/>
          <w:w w:val="126"/>
          <w:sz w:val="34"/>
          <w:szCs w:val="34"/>
        </w:rPr>
        <w:t>。</w:t>
      </w:r>
      <w:r>
        <w:rPr>
          <w:rFonts w:ascii="細明體_HKSCS" w:hAnsi="細明體_HKSCS" w:cs="細明體_HKSCS" w:eastAsia="細明體_HKSCS" w:hint="default"/>
          <w:spacing w:val="5"/>
          <w:w w:val="26"/>
          <w:sz w:val="34"/>
          <w:szCs w:val="34"/>
        </w:rPr>
        <w:t>＿</w:t>
      </w:r>
      <w:r>
        <w:rPr>
          <w:rFonts w:ascii="Times New Roman" w:hAnsi="Times New Roman" w:cs="Times New Roman" w:eastAsia="Times New Roman" w:hint="default"/>
          <w:w w:val="129"/>
          <w:sz w:val="15"/>
          <w:szCs w:val="15"/>
        </w:rPr>
        <w:t>grad</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z w:val="18"/>
          <w:szCs w:val="18"/>
        </w:rPr>
      </w:r>
    </w:p>
    <w:p>
      <w:pPr>
        <w:pStyle w:val="ListParagraph"/>
        <w:numPr>
          <w:ilvl w:val="0"/>
          <w:numId w:val="193"/>
        </w:numPr>
        <w:tabs>
          <w:tab w:pos="1277" w:val="left" w:leader="none"/>
        </w:tabs>
        <w:spacing w:line="151" w:lineRule="exact" w:before="0" w:after="0"/>
        <w:ind w:left="1276" w:right="0" w:hanging="1072"/>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w w:val="75"/>
          <w:sz w:val="25"/>
          <w:szCs w:val="25"/>
        </w:rPr>
        <w:t>主 </w:t>
      </w:r>
      <w:r>
        <w:rPr>
          <w:rFonts w:ascii="Times New Roman" w:hAnsi="Times New Roman" w:cs="Times New Roman" w:eastAsia="Times New Roman" w:hint="default"/>
          <w:w w:val="175"/>
          <w:sz w:val="15"/>
          <w:szCs w:val="15"/>
        </w:rPr>
        <w:t>r sl </w:t>
      </w:r>
      <w:r>
        <w:rPr>
          <w:rFonts w:ascii="Times New Roman" w:hAnsi="Times New Roman" w:cs="Times New Roman" w:eastAsia="Times New Roman" w:hint="default"/>
          <w:w w:val="150"/>
          <w:sz w:val="15"/>
          <w:szCs w:val="15"/>
        </w:rPr>
        <w:t>in style </w:t>
      </w:r>
      <w:r>
        <w:rPr>
          <w:rFonts w:ascii="Times New Roman" w:hAnsi="Times New Roman" w:cs="Times New Roman" w:eastAsia="Times New Roman" w:hint="default"/>
          <w:w w:val="225"/>
          <w:sz w:val="15"/>
          <w:szCs w:val="15"/>
        </w:rPr>
        <w:t>l </w:t>
      </w:r>
      <w:r>
        <w:rPr>
          <w:rFonts w:ascii="Times New Roman" w:hAnsi="Times New Roman" w:cs="Times New Roman" w:eastAsia="Times New Roman" w:hint="default"/>
          <w:w w:val="150"/>
          <w:sz w:val="15"/>
          <w:szCs w:val="15"/>
        </w:rPr>
        <w:t>ss </w:t>
      </w:r>
      <w:r>
        <w:rPr>
          <w:rFonts w:ascii="Times New Roman" w:hAnsi="Times New Roman" w:cs="Times New Roman" w:eastAsia="Times New Roman" w:hint="default"/>
          <w:w w:val="175"/>
          <w:sz w:val="15"/>
          <w:szCs w:val="15"/>
        </w:rPr>
        <w:t>list</w:t>
      </w:r>
      <w:r>
        <w:rPr>
          <w:rFonts w:ascii="Times New Roman" w:hAnsi="Times New Roman" w:cs="Times New Roman" w:eastAsia="Times New Roman" w:hint="default"/>
          <w:spacing w:val="8"/>
          <w:w w:val="175"/>
          <w:sz w:val="15"/>
          <w:szCs w:val="15"/>
        </w:rPr>
        <w:t> </w:t>
      </w:r>
      <w:r>
        <w:rPr>
          <w:rFonts w:ascii="Times New Roman" w:hAnsi="Times New Roman" w:cs="Times New Roman" w:eastAsia="Times New Roman" w:hint="default"/>
          <w:w w:val="150"/>
          <w:sz w:val="15"/>
          <w:szCs w:val="15"/>
        </w:rPr>
        <w:t>,</w:t>
      </w:r>
      <w:r>
        <w:rPr>
          <w:rFonts w:ascii="Times New Roman" w:hAnsi="Times New Roman" w:cs="Times New Roman" w:eastAsia="Times New Roman" w:hint="default"/>
          <w:sz w:val="15"/>
          <w:szCs w:val="15"/>
        </w:rPr>
      </w:r>
    </w:p>
    <w:p>
      <w:pPr>
        <w:pStyle w:val="ListParagraph"/>
        <w:numPr>
          <w:ilvl w:val="0"/>
          <w:numId w:val="193"/>
        </w:numPr>
        <w:tabs>
          <w:tab w:pos="1630" w:val="left" w:leader="none"/>
        </w:tabs>
        <w:spacing w:line="283" w:lineRule="exact" w:before="0" w:after="0"/>
        <w:ind w:left="1629" w:right="0" w:hanging="1433"/>
        <w:jc w:val="left"/>
        <w:rPr>
          <w:rFonts w:ascii="Arial" w:hAnsi="Arial" w:cs="Arial" w:eastAsia="Arial" w:hint="default"/>
          <w:sz w:val="13"/>
          <w:szCs w:val="13"/>
        </w:rPr>
      </w:pPr>
      <w:r>
        <w:rPr>
          <w:rFonts w:ascii="Times New Roman" w:hAnsi="Times New Roman" w:cs="Times New Roman" w:eastAsia="Times New Roman" w:hint="default"/>
          <w:w w:val="142"/>
          <w:sz w:val="15"/>
          <w:szCs w:val="15"/>
        </w:rPr>
        <w:t>style_s</w:t>
      </w:r>
      <w:r>
        <w:rPr>
          <w:rFonts w:ascii="Times New Roman" w:hAnsi="Times New Roman" w:cs="Times New Roman" w:eastAsia="Times New Roman" w:hint="default"/>
          <w:spacing w:val="-7"/>
          <w:w w:val="142"/>
          <w:sz w:val="15"/>
          <w:szCs w:val="15"/>
        </w:rPr>
        <w:t>c</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4"/>
          <w:sz w:val="15"/>
          <w:szCs w:val="15"/>
        </w:rPr>
        <w:t>sl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18"/>
          <w:sz w:val="15"/>
          <w:szCs w:val="15"/>
        </w:rPr>
        <w:t>backward</w:t>
      </w:r>
      <w:r>
        <w:rPr>
          <w:rFonts w:ascii="Times New Roman" w:hAnsi="Times New Roman" w:cs="Times New Roman" w:eastAsia="Times New Roman" w:hint="default"/>
          <w:spacing w:val="18"/>
          <w:sz w:val="15"/>
          <w:szCs w:val="15"/>
        </w:rPr>
        <w:t> </w:t>
      </w:r>
      <w:r>
        <w:rPr>
          <w:rFonts w:ascii="Arial" w:hAnsi="Arial" w:cs="Arial" w:eastAsia="Arial" w:hint="default"/>
          <w:w w:val="166"/>
          <w:sz w:val="13"/>
          <w:szCs w:val="13"/>
        </w:rPr>
        <w:t>(</w:t>
      </w:r>
      <w:r>
        <w:rPr>
          <w:rFonts w:ascii="Arial" w:hAnsi="Arial" w:cs="Arial" w:eastAsia="Arial" w:hint="default"/>
          <w:w w:val="166"/>
          <w:sz w:val="13"/>
          <w:szCs w:val="13"/>
        </w:rPr>
        <w:t>I</w:t>
      </w:r>
      <w:r>
        <w:rPr>
          <w:rFonts w:ascii="Arial" w:hAnsi="Arial" w:cs="Arial" w:eastAsia="Arial" w:hint="default"/>
          <w:sz w:val="13"/>
          <w:szCs w:val="13"/>
        </w:rPr>
      </w:r>
    </w:p>
    <w:p>
      <w:pPr>
        <w:pStyle w:val="ListParagraph"/>
        <w:numPr>
          <w:ilvl w:val="0"/>
          <w:numId w:val="193"/>
        </w:numPr>
        <w:tabs>
          <w:tab w:pos="1284" w:val="left" w:leader="none"/>
        </w:tabs>
        <w:spacing w:line="247" w:lineRule="exact" w:before="0" w:after="0"/>
        <w:ind w:left="1284" w:right="0" w:hanging="1088"/>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2"/>
          <w:w w:val="118"/>
          <w:sz w:val="15"/>
          <w:szCs w:val="15"/>
        </w:rPr>
        <w:t>f</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14"/>
          <w:sz w:val="13"/>
          <w:szCs w:val="13"/>
        </w:rPr>
        <w:t>E</w:t>
      </w:r>
      <w:r>
        <w:rPr>
          <w:rFonts w:ascii="Times New Roman" w:hAnsi="Times New Roman" w:cs="Times New Roman" w:eastAsia="Times New Roman" w:hint="default"/>
          <w:sz w:val="13"/>
          <w:szCs w:val="13"/>
        </w:rPr>
        <w:t>  </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w w:val="163"/>
          <w:sz w:val="15"/>
          <w:szCs w:val="15"/>
        </w:rPr>
        <w:t>cl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Arial" w:hAnsi="Arial" w:cs="Arial" w:eastAsia="Arial" w:hint="default"/>
          <w:w w:val="243"/>
          <w:sz w:val="10"/>
          <w:szCs w:val="10"/>
        </w:rPr>
        <w:t>in</w:t>
      </w:r>
      <w:r>
        <w:rPr>
          <w:rFonts w:ascii="Arial" w:hAnsi="Arial" w:cs="Arial" w:eastAsia="Arial" w:hint="default"/>
          <w:sz w:val="10"/>
          <w:szCs w:val="10"/>
        </w:rPr>
        <w:t> </w:t>
      </w:r>
      <w:r>
        <w:rPr>
          <w:rFonts w:ascii="Arial" w:hAnsi="Arial" w:cs="Arial" w:eastAsia="Arial" w:hint="default"/>
          <w:spacing w:val="6"/>
          <w:sz w:val="10"/>
          <w:szCs w:val="10"/>
        </w:rPr>
        <w:t> </w:t>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301"/>
          <w:w w:val="116"/>
          <w:sz w:val="34"/>
          <w:szCs w:val="34"/>
        </w:rPr>
        <w:t>。</w:t>
      </w:r>
      <w:r>
        <w:rPr>
          <w:rFonts w:ascii="Times New Roman" w:hAnsi="Times New Roman" w:cs="Times New Roman" w:eastAsia="Times New Roman" w:hint="default"/>
          <w:w w:val="137"/>
          <w:sz w:val="15"/>
          <w:szCs w:val="15"/>
        </w:rPr>
        <w:t>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28"/>
          <w:w w:val="272"/>
          <w:sz w:val="15"/>
          <w:szCs w:val="15"/>
        </w:rPr>
        <w:t>l</w:t>
      </w:r>
      <w:r>
        <w:rPr>
          <w:rFonts w:ascii="細明體_HKSCS" w:hAnsi="細明體_HKSCS" w:cs="細明體_HKSCS" w:eastAsia="細明體_HKSCS" w:hint="default"/>
          <w:spacing w:val="-328"/>
          <w:w w:val="126"/>
          <w:sz w:val="34"/>
          <w:szCs w:val="34"/>
        </w:rPr>
        <w:t>。</w:t>
      </w:r>
      <w:r>
        <w:rPr>
          <w:rFonts w:ascii="Times New Roman" w:hAnsi="Times New Roman" w:cs="Times New Roman" w:eastAsia="Times New Roman" w:hint="default"/>
          <w:w w:val="142"/>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90"/>
          <w:sz w:val="15"/>
          <w:szCs w:val="15"/>
        </w:rPr>
        <w:t>list</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0"/>
          <w:numId w:val="193"/>
        </w:numPr>
        <w:tabs>
          <w:tab w:pos="1623" w:val="left" w:leader="none"/>
        </w:tabs>
        <w:spacing w:line="326" w:lineRule="exact" w:before="0" w:after="0"/>
        <w:ind w:left="1622" w:right="0" w:hanging="1426"/>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34"/>
          <w:sz w:val="15"/>
          <w:szCs w:val="15"/>
        </w:rPr>
        <w:t>content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7"/>
          <w:sz w:val="15"/>
          <w:szCs w:val="15"/>
        </w:rPr>
        <w:t>s</w:t>
      </w:r>
      <w:r>
        <w:rPr>
          <w:rFonts w:ascii="Times New Roman" w:hAnsi="Times New Roman" w:cs="Times New Roman" w:eastAsia="Times New Roman" w:hint="default"/>
          <w:spacing w:val="-7"/>
          <w:w w:val="137"/>
          <w:sz w:val="15"/>
          <w:szCs w:val="15"/>
        </w:rPr>
        <w:t>c</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33"/>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56"/>
          <w:sz w:val="15"/>
          <w:szCs w:val="15"/>
        </w:rPr>
        <w:t>cl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0"/>
          <w:sz w:val="15"/>
          <w:szCs w:val="15"/>
        </w:rPr>
        <w:t>backward</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41"/>
          <w:sz w:val="14"/>
          <w:szCs w:val="14"/>
        </w:rPr>
        <w:t>﹛）</w:t>
      </w:r>
      <w:r>
        <w:rPr>
          <w:rFonts w:ascii="細明體_HKSCS" w:hAnsi="細明體_HKSCS" w:cs="細明體_HKSCS" w:eastAsia="細明體_HKSCS" w:hint="default"/>
          <w:sz w:val="14"/>
          <w:szCs w:val="14"/>
        </w:rPr>
      </w:r>
    </w:p>
    <w:p>
      <w:pPr>
        <w:spacing w:before="34"/>
        <w:ind w:left="196" w:right="517" w:firstLine="0"/>
        <w:jc w:val="left"/>
        <w:rPr>
          <w:rFonts w:ascii="Times New Roman" w:hAnsi="Times New Roman" w:cs="Times New Roman" w:eastAsia="Times New Roman" w:hint="default"/>
          <w:sz w:val="15"/>
          <w:szCs w:val="15"/>
        </w:rPr>
      </w:pPr>
      <w:r>
        <w:rPr>
          <w:rFonts w:ascii="Times New Roman"/>
          <w:w w:val="120"/>
          <w:sz w:val="15"/>
        </w:rPr>
        <w:t>23</w:t>
      </w:r>
      <w:r>
        <w:rPr>
          <w:rFonts w:ascii="Times New Roman"/>
          <w:sz w:val="15"/>
        </w:rPr>
      </w:r>
    </w:p>
    <w:p>
      <w:pPr>
        <w:tabs>
          <w:tab w:pos="1269" w:val="left" w:leader="none"/>
        </w:tabs>
        <w:spacing w:line="166" w:lineRule="exact" w:before="5"/>
        <w:ind w:left="196" w:right="51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5"/>
          <w:sz w:val="15"/>
          <w:szCs w:val="15"/>
        </w:rPr>
        <w:t>24</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0"/>
          <w:sz w:val="15"/>
          <w:szCs w:val="15"/>
        </w:rPr>
        <w:t>epoch</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Arial" w:hAnsi="Arial" w:cs="Arial" w:eastAsia="Arial" w:hint="default"/>
          <w:spacing w:val="8"/>
          <w:w w:val="73"/>
          <w:sz w:val="16"/>
          <w:szCs w:val="16"/>
        </w:rPr>
        <w:t>D</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2"/>
          <w:sz w:val="18"/>
          <w:szCs w:val="18"/>
        </w:rPr>
        <w:t> </w:t>
      </w:r>
      <w:r>
        <w:rPr>
          <w:rFonts w:ascii="細明體_HKSCS" w:hAnsi="細明體_HKSCS" w:cs="細明體_HKSCS" w:eastAsia="細明體_HKSCS" w:hint="default"/>
          <w:w w:val="53"/>
          <w:sz w:val="18"/>
          <w:szCs w:val="18"/>
        </w:rPr>
        <w:t>＋－</w:t>
      </w:r>
      <w:r>
        <w:rPr>
          <w:rFonts w:ascii="細明體_HKSCS" w:hAnsi="細明體_HKSCS" w:cs="細明體_HKSCS" w:eastAsia="細明體_HKSCS" w:hint="default"/>
          <w:spacing w:val="-15"/>
          <w:sz w:val="18"/>
          <w:szCs w:val="18"/>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z w:val="15"/>
          <w:szCs w:val="15"/>
        </w:rPr>
      </w:r>
    </w:p>
    <w:p>
      <w:pPr>
        <w:tabs>
          <w:tab w:pos="1276" w:val="left" w:leader="none"/>
        </w:tabs>
        <w:spacing w:line="333" w:lineRule="exact" w:before="0"/>
        <w:ind w:left="189" w:right="51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9"/>
          <w:sz w:val="15"/>
          <w:szCs w:val="15"/>
        </w:rPr>
        <w:t>25</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52"/>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4"/>
          <w:sz w:val="15"/>
          <w:szCs w:val="15"/>
        </w:rPr>
        <w:t>e</w:t>
      </w:r>
      <w:r>
        <w:rPr>
          <w:rFonts w:ascii="Times New Roman" w:hAnsi="Times New Roman" w:cs="Times New Roman" w:eastAsia="Times New Roman" w:hint="default"/>
          <w:spacing w:val="-12"/>
          <w:w w:val="124"/>
          <w:sz w:val="15"/>
          <w:szCs w:val="15"/>
        </w:rPr>
        <w:t>p</w:t>
      </w:r>
      <w:r>
        <w:rPr>
          <w:rFonts w:ascii="細明體_HKSCS" w:hAnsi="細明體_HKSCS" w:cs="細明體_HKSCS" w:eastAsia="細明體_HKSCS" w:hint="default"/>
          <w:spacing w:val="-236"/>
          <w:w w:val="103"/>
          <w:sz w:val="32"/>
          <w:szCs w:val="32"/>
        </w:rPr>
        <w:t>。</w:t>
      </w:r>
      <w:r>
        <w:rPr>
          <w:rFonts w:ascii="Times New Roman" w:hAnsi="Times New Roman" w:cs="Times New Roman" w:eastAsia="Times New Roman" w:hint="default"/>
          <w:w w:val="119"/>
          <w:sz w:val="15"/>
          <w:szCs w:val="15"/>
        </w:rPr>
        <w:t>ch</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3"/>
          <w:sz w:val="16"/>
          <w:szCs w:val="16"/>
        </w:rPr>
        <w:t>O</w:t>
      </w:r>
      <w:r>
        <w:rPr>
          <w:rFonts w:ascii="細明體_HKSCS" w:hAnsi="細明體_HKSCS" w:cs="細明體_HKSCS" w:eastAsia="細明體_HKSCS" w:hint="default"/>
          <w:w w:val="31"/>
          <w:sz w:val="14"/>
          <w:szCs w:val="14"/>
        </w:rPr>
        <w:t>﹞</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18"/>
          <w:sz w:val="14"/>
          <w:szCs w:val="14"/>
        </w:rPr>
        <w:t> </w:t>
      </w:r>
      <w:r>
        <w:rPr>
          <w:rFonts w:ascii="細明體_HKSCS" w:hAnsi="細明體_HKSCS" w:cs="細明體_HKSCS" w:eastAsia="細明體_HKSCS" w:hint="default"/>
          <w:w w:val="60"/>
          <w:sz w:val="14"/>
          <w:szCs w:val="14"/>
        </w:rPr>
        <w:t>＼老</w:t>
      </w:r>
      <w:r>
        <w:rPr>
          <w:rFonts w:ascii="細明體_HKSCS" w:hAnsi="細明體_HKSCS" w:cs="細明體_HKSCS" w:eastAsia="細明體_HKSCS" w:hint="default"/>
          <w:spacing w:val="28"/>
          <w:sz w:val="14"/>
          <w:szCs w:val="14"/>
        </w:rPr>
        <w:t> </w:t>
      </w:r>
      <w:r>
        <w:rPr>
          <w:rFonts w:ascii="Times New Roman" w:hAnsi="Times New Roman" w:cs="Times New Roman" w:eastAsia="Times New Roman" w:hint="default"/>
          <w:w w:val="108"/>
          <w:sz w:val="15"/>
          <w:szCs w:val="15"/>
        </w:rPr>
        <w:t>50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8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99"/>
          <w:sz w:val="15"/>
          <w:szCs w:val="15"/>
        </w:rPr>
        <w:t>0</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z w:val="15"/>
          <w:szCs w:val="15"/>
        </w:rPr>
      </w:r>
    </w:p>
    <w:p>
      <w:pPr>
        <w:pStyle w:val="ListParagraph"/>
        <w:numPr>
          <w:ilvl w:val="0"/>
          <w:numId w:val="194"/>
        </w:numPr>
        <w:tabs>
          <w:tab w:pos="1616" w:val="left" w:leader="none"/>
        </w:tabs>
        <w:spacing w:line="129" w:lineRule="exact" w:before="0" w:after="0"/>
        <w:ind w:left="1615" w:right="0" w:hanging="1419"/>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57"/>
          <w:sz w:val="16"/>
          <w:szCs w:val="16"/>
        </w:rPr>
        <w:t>﹝</w:t>
      </w:r>
      <w:r>
        <w:rPr>
          <w:rFonts w:ascii="細明體_HKSCS" w:hAnsi="細明體_HKSCS" w:cs="細明體_HKSCS" w:eastAsia="細明體_HKSCS" w:hint="default"/>
          <w:spacing w:val="-46"/>
          <w:w w:val="57"/>
          <w:sz w:val="16"/>
          <w:szCs w:val="16"/>
        </w:rPr>
        <w:t>’</w:t>
      </w:r>
      <w:r>
        <w:rPr>
          <w:rFonts w:ascii="細明體_HKSCS" w:hAnsi="細明體_HKSCS" w:cs="細明體_HKSCS" w:eastAsia="細明體_HKSCS" w:hint="default"/>
          <w:spacing w:val="-16"/>
          <w:w w:val="122"/>
          <w:sz w:val="16"/>
          <w:szCs w:val="16"/>
        </w:rPr>
        <w:t>叩</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91"/>
          <w:sz w:val="15"/>
          <w:szCs w:val="15"/>
        </w:rPr>
        <w:t>'</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.format</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22"/>
          <w:sz w:val="15"/>
          <w:szCs w:val="15"/>
        </w:rPr>
        <w:t>epoc</w:t>
      </w:r>
      <w:r>
        <w:rPr>
          <w:rFonts w:ascii="Times New Roman" w:hAnsi="Times New Roman" w:cs="Times New Roman" w:eastAsia="Times New Roman" w:hint="default"/>
          <w:spacing w:val="13"/>
          <w:w w:val="122"/>
          <w:sz w:val="15"/>
          <w:szCs w:val="15"/>
        </w:rPr>
        <w:t>h</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94"/>
        </w:numPr>
        <w:tabs>
          <w:tab w:pos="1616" w:val="left" w:leader="none"/>
        </w:tabs>
        <w:spacing w:line="256" w:lineRule="exact" w:before="0" w:after="0"/>
        <w:ind w:left="1615" w:right="0" w:hanging="1419"/>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44"/>
          <w:w w:val="54"/>
          <w:sz w:val="18"/>
          <w:szCs w:val="18"/>
        </w:rPr>
        <w:t>’</w:t>
      </w:r>
      <w:r>
        <w:rPr>
          <w:rFonts w:ascii="Times New Roman" w:hAnsi="Times New Roman" w:cs="Times New Roman" w:eastAsia="Times New Roman" w:hint="default"/>
          <w:w w:val="139"/>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5"/>
          <w:w w:val="106"/>
          <w:sz w:val="15"/>
          <w:szCs w:val="15"/>
        </w:rPr>
        <w:t>L</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spacing w:val="-13"/>
          <w:w w:val="118"/>
          <w:sz w:val="18"/>
          <w:szCs w:val="18"/>
        </w:rPr>
        <w:t>·</w:t>
      </w:r>
      <w:r>
        <w:rPr>
          <w:rFonts w:ascii="Times New Roman" w:hAnsi="Times New Roman" w:cs="Times New Roman" w:eastAsia="Times New Roman" w:hint="default"/>
          <w:w w:val="135"/>
          <w:sz w:val="15"/>
          <w:szCs w:val="15"/>
        </w:rPr>
        <w:t>.4f</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18"/>
          <w:sz w:val="18"/>
          <w:szCs w:val="18"/>
        </w:rPr>
        <w:t> </w:t>
      </w:r>
      <w:r>
        <w:rPr>
          <w:rFonts w:ascii="Times New Roman" w:hAnsi="Times New Roman" w:cs="Times New Roman" w:eastAsia="Times New Roman" w:hint="default"/>
          <w:w w:val="129"/>
          <w:sz w:val="15"/>
          <w:szCs w:val="15"/>
        </w:rPr>
        <w:t>Content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0"/>
          <w:sz w:val="15"/>
          <w:szCs w:val="15"/>
        </w:rPr>
        <w:t>Los</w:t>
      </w:r>
      <w:r>
        <w:rPr>
          <w:rFonts w:ascii="Times New Roman" w:hAnsi="Times New Roman" w:cs="Times New Roman" w:eastAsia="Times New Roman" w:hint="default"/>
          <w:spacing w:val="-2"/>
          <w:w w:val="120"/>
          <w:sz w:val="15"/>
          <w:szCs w:val="15"/>
        </w:rPr>
        <w:t>s</w:t>
      </w:r>
      <w:r>
        <w:rPr>
          <w:rFonts w:ascii="細明體_HKSCS" w:hAnsi="細明體_HKSCS" w:cs="細明體_HKSCS" w:eastAsia="細明體_HKSCS" w:hint="default"/>
          <w:spacing w:val="-219"/>
          <w:w w:val="203"/>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4"/>
          <w:sz w:val="18"/>
          <w:szCs w:val="18"/>
        </w:rPr>
        <w:t> </w:t>
      </w:r>
      <w:r>
        <w:rPr>
          <w:rFonts w:ascii="Times New Roman" w:hAnsi="Times New Roman" w:cs="Times New Roman" w:eastAsia="Times New Roman" w:hint="default"/>
          <w:spacing w:val="7"/>
          <w:w w:val="105"/>
          <w:sz w:val="15"/>
          <w:szCs w:val="15"/>
        </w:rPr>
        <w:t>4</w:t>
      </w:r>
      <w:r>
        <w:rPr>
          <w:rFonts w:ascii="細明體_HKSCS" w:hAnsi="細明體_HKSCS" w:cs="細明體_HKSCS" w:eastAsia="細明體_HKSCS" w:hint="default"/>
          <w:w w:val="42"/>
          <w:sz w:val="18"/>
          <w:szCs w:val="18"/>
        </w:rPr>
        <w:t>主﹜</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36"/>
          <w:sz w:val="18"/>
          <w:szCs w:val="18"/>
        </w:rPr>
        <w:t> </w:t>
      </w:r>
      <w:r>
        <w:rPr>
          <w:rFonts w:ascii="Times New Roman" w:hAnsi="Times New Roman" w:cs="Times New Roman" w:eastAsia="Times New Roman" w:hint="default"/>
          <w:w w:val="130"/>
          <w:sz w:val="15"/>
          <w:szCs w:val="15"/>
        </w:rPr>
        <w:t>.format</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194"/>
        </w:numPr>
        <w:tabs>
          <w:tab w:pos="1976" w:val="left" w:leader="none"/>
          <w:tab w:pos="3803" w:val="left" w:leader="none"/>
        </w:tabs>
        <w:spacing w:line="359" w:lineRule="exact" w:before="0" w:after="0"/>
        <w:ind w:left="1975" w:right="0" w:hanging="1779"/>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w w:val="151"/>
          <w:sz w:val="15"/>
          <w:szCs w:val="15"/>
        </w:rPr>
        <w:t>style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4"/>
          <w:sz w:val="15"/>
          <w:szCs w:val="15"/>
        </w:rPr>
        <w:t>score</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spacing w:val="8"/>
          <w:w w:val="131"/>
          <w:sz w:val="15"/>
          <w:szCs w:val="15"/>
        </w:rPr>
        <w:t>.</w:t>
      </w:r>
      <w:r>
        <w:rPr>
          <w:rFonts w:ascii="Times New Roman" w:hAnsi="Times New Roman" w:cs="Times New Roman" w:eastAsia="Times New Roman" w:hint="default"/>
          <w:w w:val="135"/>
          <w:sz w:val="15"/>
          <w:szCs w:val="15"/>
        </w:rPr>
        <w:t>data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14"/>
          <w:w w:val="69"/>
          <w:sz w:val="17"/>
          <w:szCs w:val="17"/>
        </w:rPr>
        <w:t>O</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tab/>
      </w:r>
      <w:r>
        <w:rPr>
          <w:rFonts w:ascii="Times New Roman" w:hAnsi="Times New Roman" w:cs="Times New Roman" w:eastAsia="Times New Roman" w:hint="default"/>
          <w:spacing w:val="-14"/>
          <w:w w:val="150"/>
          <w:sz w:val="15"/>
          <w:szCs w:val="15"/>
        </w:rPr>
        <w:t>c</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38"/>
          <w:sz w:val="15"/>
          <w:szCs w:val="15"/>
        </w:rPr>
        <w:t>ntent_s</w:t>
      </w:r>
      <w:r>
        <w:rPr>
          <w:rFonts w:ascii="Times New Roman" w:hAnsi="Times New Roman" w:cs="Times New Roman" w:eastAsia="Times New Roman" w:hint="default"/>
          <w:spacing w:val="11"/>
          <w:w w:val="138"/>
          <w:sz w:val="15"/>
          <w:szCs w:val="15"/>
        </w:rPr>
        <w:t>c</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46"/>
          <w:sz w:val="15"/>
          <w:szCs w:val="15"/>
        </w:rPr>
        <w:t>re.data</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7"/>
          <w:w w:val="69"/>
          <w:sz w:val="17"/>
          <w:szCs w:val="17"/>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w w:val="72"/>
          <w:sz w:val="17"/>
          <w:szCs w:val="17"/>
        </w:rPr>
        <w:t>I</w:t>
      </w:r>
      <w:r>
        <w:rPr>
          <w:rFonts w:ascii="Times New Roman" w:hAnsi="Times New Roman" w:cs="Times New Roman" w:eastAsia="Times New Roman" w:hint="default"/>
          <w:spacing w:val="9"/>
          <w:sz w:val="17"/>
          <w:szCs w:val="17"/>
        </w:rPr>
        <w:t> </w:t>
      </w:r>
      <w:r>
        <w:rPr>
          <w:rFonts w:ascii="Times New Roman" w:hAnsi="Times New Roman" w:cs="Times New Roman" w:eastAsia="Times New Roman" w:hint="default"/>
          <w:w w:val="57"/>
          <w:sz w:val="17"/>
          <w:szCs w:val="17"/>
        </w:rPr>
        <w:t>I</w:t>
      </w:r>
      <w:r>
        <w:rPr>
          <w:rFonts w:ascii="Times New Roman" w:hAnsi="Times New Roman" w:cs="Times New Roman" w:eastAsia="Times New Roman" w:hint="default"/>
          <w:sz w:val="17"/>
          <w:szCs w:val="17"/>
        </w:rPr>
      </w:r>
    </w:p>
    <w:p>
      <w:pPr>
        <w:pStyle w:val="ListParagraph"/>
        <w:numPr>
          <w:ilvl w:val="0"/>
          <w:numId w:val="194"/>
        </w:numPr>
        <w:tabs>
          <w:tab w:pos="1608" w:val="left" w:leader="none"/>
        </w:tabs>
        <w:spacing w:line="240" w:lineRule="auto" w:before="11" w:after="0"/>
        <w:ind w:left="1608" w:right="0" w:hanging="1419"/>
        <w:jc w:val="left"/>
        <w:rPr>
          <w:rFonts w:ascii="Times New Roman" w:hAnsi="Times New Roman" w:cs="Times New Roman" w:eastAsia="Times New Roman" w:hint="default"/>
          <w:sz w:val="15"/>
          <w:szCs w:val="15"/>
        </w:rPr>
      </w:pPr>
      <w:r>
        <w:rPr>
          <w:rFonts w:ascii="Times New Roman"/>
          <w:w w:val="130"/>
          <w:sz w:val="15"/>
        </w:rPr>
        <w:t>print</w:t>
      </w:r>
      <w:r>
        <w:rPr>
          <w:rFonts w:ascii="Times New Roman"/>
          <w:spacing w:val="33"/>
          <w:w w:val="130"/>
          <w:sz w:val="15"/>
        </w:rPr>
        <w:t> </w:t>
      </w:r>
      <w:r>
        <w:rPr>
          <w:rFonts w:ascii="Times New Roman"/>
          <w:w w:val="130"/>
          <w:sz w:val="15"/>
        </w:rPr>
        <w:t>()</w:t>
      </w:r>
      <w:r>
        <w:rPr>
          <w:rFonts w:ascii="Times New Roman"/>
          <w:sz w:val="15"/>
        </w:rPr>
      </w:r>
    </w:p>
    <w:p>
      <w:pPr>
        <w:spacing w:before="79"/>
        <w:ind w:left="196" w:right="517" w:firstLine="0"/>
        <w:jc w:val="left"/>
        <w:rPr>
          <w:rFonts w:ascii="Times New Roman" w:hAnsi="Times New Roman" w:cs="Times New Roman" w:eastAsia="Times New Roman" w:hint="default"/>
          <w:sz w:val="15"/>
          <w:szCs w:val="15"/>
        </w:rPr>
      </w:pPr>
      <w:r>
        <w:rPr/>
        <w:pict>
          <v:shape style="position:absolute;margin-left:218.520004pt;margin-top:7.216721pt;width:3.05pt;height:19.5pt;mso-position-horizontal-relative:page;mso-position-vertical-relative:paragraph;z-index:-4408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10"/>
          <w:sz w:val="15"/>
        </w:rPr>
        <w:t>30</w:t>
      </w:r>
      <w:r>
        <w:rPr>
          <w:rFonts w:ascii="Times New Roman"/>
          <w:sz w:val="15"/>
        </w:rPr>
      </w:r>
    </w:p>
    <w:p>
      <w:pPr>
        <w:tabs>
          <w:tab w:pos="1269" w:val="left" w:leader="none"/>
        </w:tabs>
        <w:spacing w:before="65"/>
        <w:ind w:left="196" w:right="517" w:firstLine="0"/>
        <w:jc w:val="left"/>
        <w:rPr>
          <w:rFonts w:ascii="Times New Roman" w:hAnsi="Times New Roman" w:cs="Times New Roman" w:eastAsia="Times New Roman" w:hint="default"/>
          <w:sz w:val="15"/>
          <w:szCs w:val="15"/>
        </w:rPr>
      </w:pPr>
      <w:r>
        <w:rPr>
          <w:rFonts w:ascii="Times New Roman"/>
          <w:w w:val="115"/>
          <w:sz w:val="15"/>
        </w:rPr>
        <w:t>31</w:t>
        <w:tab/>
      </w:r>
      <w:r>
        <w:rPr>
          <w:rFonts w:ascii="Times New Roman"/>
          <w:w w:val="135"/>
          <w:sz w:val="15"/>
        </w:rPr>
        <w:t>return  style_score  </w:t>
      </w:r>
      <w:r>
        <w:rPr>
          <w:rFonts w:ascii="Times New Roman"/>
          <w:w w:val="125"/>
          <w:sz w:val="15"/>
        </w:rPr>
        <w:t>+  </w:t>
      </w:r>
      <w:r>
        <w:rPr>
          <w:rFonts w:ascii="Times New Roman"/>
          <w:w w:val="135"/>
          <w:sz w:val="15"/>
        </w:rPr>
        <w:t>c  ntent  </w:t>
      </w:r>
      <w:r>
        <w:rPr>
          <w:rFonts w:ascii="Times New Roman"/>
          <w:spacing w:val="4"/>
          <w:w w:val="135"/>
          <w:sz w:val="15"/>
        </w:rPr>
        <w:t> </w:t>
      </w:r>
      <w:r>
        <w:rPr>
          <w:rFonts w:ascii="Times New Roman"/>
          <w:w w:val="135"/>
          <w:sz w:val="15"/>
        </w:rPr>
        <w:t>score</w:t>
      </w:r>
      <w:r>
        <w:rPr>
          <w:rFonts w:ascii="Times New Roman"/>
          <w:sz w:val="15"/>
        </w:rPr>
      </w:r>
    </w:p>
    <w:p>
      <w:pPr>
        <w:tabs>
          <w:tab w:pos="909" w:val="left" w:leader="none"/>
        </w:tabs>
        <w:spacing w:before="24"/>
        <w:ind w:left="196" w:right="517" w:firstLine="0"/>
        <w:jc w:val="left"/>
        <w:rPr>
          <w:rFonts w:ascii="Times New Roman" w:hAnsi="Times New Roman" w:cs="Times New Roman" w:eastAsia="Times New Roman" w:hint="default"/>
          <w:sz w:val="17"/>
          <w:szCs w:val="17"/>
        </w:rPr>
      </w:pPr>
      <w:r>
        <w:rPr/>
        <w:pict>
          <v:shape style="position:absolute;margin-left:69.839996pt;margin-top:4.557746pt;width:8.5pt;height:7.5pt;mso-position-horizontal-relative:page;mso-position-vertical-relative:paragraph;z-index:-440872"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110"/>
                      <w:sz w:val="15"/>
                    </w:rPr>
                    <w:t>32</w:t>
                  </w:r>
                  <w:r>
                    <w:rPr>
                      <w:rFonts w:ascii="Times New Roman"/>
                      <w:sz w:val="15"/>
                    </w:rPr>
                  </w:r>
                </w:p>
              </w:txbxContent>
            </v:textbox>
            <w10:wrap type="none"/>
          </v:shape>
        </w:pict>
      </w:r>
      <w:r>
        <w:rPr>
          <w:rFonts w:ascii="Times New Roman" w:hAnsi="Times New Roman" w:cs="Times New Roman" w:eastAsia="Times New Roman" w:hint="default"/>
          <w:w w:val="118"/>
          <w:sz w:val="15"/>
          <w:szCs w:val="15"/>
        </w:rPr>
        <w:t>33</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5"/>
          <w:sz w:val="15"/>
          <w:szCs w:val="15"/>
        </w:rPr>
        <w:t>ptimizer</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8"/>
          <w:sz w:val="15"/>
          <w:szCs w:val="15"/>
        </w:rPr>
        <w:t>.step</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w w:val="142"/>
          <w:sz w:val="15"/>
          <w:szCs w:val="15"/>
        </w:rPr>
        <w:t>c</w:t>
      </w:r>
      <w:r>
        <w:rPr>
          <w:rFonts w:ascii="Times New Roman" w:hAnsi="Times New Roman" w:cs="Times New Roman" w:eastAsia="Times New Roman" w:hint="default"/>
          <w:spacing w:val="-3"/>
          <w:w w:val="142"/>
          <w:sz w:val="15"/>
          <w:szCs w:val="15"/>
        </w:rPr>
        <w:t>l</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3"/>
          <w:sz w:val="15"/>
          <w:szCs w:val="15"/>
        </w:rPr>
        <w:t>sure</w:t>
      </w:r>
      <w:r>
        <w:rPr>
          <w:rFonts w:ascii="Times New Roman" w:hAnsi="Times New Roman" w:cs="Times New Roman" w:eastAsia="Times New Roman" w:hint="default"/>
          <w:spacing w:val="-20"/>
          <w:sz w:val="15"/>
          <w:szCs w:val="15"/>
        </w:rPr>
        <w:t> </w:t>
      </w:r>
      <w:r>
        <w:rPr>
          <w:rFonts w:ascii="Times New Roman" w:hAnsi="Times New Roman" w:cs="Times New Roman" w:eastAsia="Times New Roman" w:hint="default"/>
          <w:w w:val="57"/>
          <w:sz w:val="17"/>
          <w:szCs w:val="17"/>
        </w:rPr>
        <w:t>I</w:t>
      </w:r>
      <w:r>
        <w:rPr>
          <w:rFonts w:ascii="Times New Roman" w:hAnsi="Times New Roman" w:cs="Times New Roman" w:eastAsia="Times New Roman" w:hint="default"/>
          <w:sz w:val="17"/>
          <w:szCs w:val="17"/>
        </w:rPr>
      </w:r>
    </w:p>
    <w:p>
      <w:pPr>
        <w:spacing w:before="12"/>
        <w:ind w:left="189" w:right="517" w:firstLine="0"/>
        <w:jc w:val="left"/>
        <w:rPr>
          <w:rFonts w:ascii="Times New Roman" w:hAnsi="Times New Roman" w:cs="Times New Roman" w:eastAsia="Times New Roman" w:hint="default"/>
          <w:sz w:val="15"/>
          <w:szCs w:val="15"/>
        </w:rPr>
      </w:pPr>
      <w:r>
        <w:rPr>
          <w:rFonts w:ascii="Times New Roman"/>
          <w:w w:val="105"/>
          <w:sz w:val="15"/>
        </w:rPr>
        <w:t>34</w:t>
      </w:r>
      <w:r>
        <w:rPr>
          <w:rFonts w:ascii="Times New Roman"/>
          <w:sz w:val="15"/>
        </w:rPr>
      </w:r>
    </w:p>
    <w:p>
      <w:pPr>
        <w:tabs>
          <w:tab w:pos="909" w:val="left" w:leader="none"/>
        </w:tabs>
        <w:spacing w:line="340" w:lineRule="auto" w:before="65"/>
        <w:ind w:left="189" w:right="4833"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35</w:t>
        <w:tab/>
      </w:r>
      <w:r>
        <w:rPr>
          <w:rFonts w:ascii="細明體_HKSCS" w:hAnsi="細明體_HKSCS" w:cs="細明體_HKSCS" w:eastAsia="細明體_HKSCS" w:hint="default"/>
          <w:w w:val="120"/>
          <w:sz w:val="10"/>
          <w:szCs w:val="10"/>
        </w:rPr>
        <w:t>日</w:t>
      </w:r>
      <w:r>
        <w:rPr>
          <w:rFonts w:ascii="Times New Roman" w:hAnsi="Times New Roman" w:cs="Times New Roman" w:eastAsia="Times New Roman" w:hint="default"/>
          <w:w w:val="120"/>
          <w:sz w:val="15"/>
          <w:szCs w:val="15"/>
        </w:rPr>
        <w:t>put_param.data  .clamp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26"/>
          <w:sz w:val="15"/>
          <w:szCs w:val="15"/>
        </w:rPr>
        <w:t> </w:t>
      </w:r>
      <w:r>
        <w:rPr>
          <w:rFonts w:ascii="Times New Roman" w:hAnsi="Times New Roman" w:cs="Times New Roman" w:eastAsia="Times New Roman" w:hint="default"/>
          <w:w w:val="120"/>
          <w:sz w:val="15"/>
          <w:szCs w:val="15"/>
        </w:rPr>
        <w:t>0,  </w:t>
      </w:r>
      <w:r>
        <w:rPr>
          <w:rFonts w:ascii="Times New Roman" w:hAnsi="Times New Roman" w:cs="Times New Roman" w:eastAsia="Times New Roman" w:hint="default"/>
          <w:spacing w:val="28"/>
          <w:w w:val="120"/>
          <w:sz w:val="15"/>
          <w:szCs w:val="15"/>
        </w:rPr>
        <w:t> </w:t>
      </w:r>
      <w:r>
        <w:rPr>
          <w:rFonts w:ascii="Times New Roman" w:hAnsi="Times New Roman" w:cs="Times New Roman" w:eastAsia="Times New Roman" w:hint="default"/>
          <w:spacing w:val="-9"/>
          <w:w w:val="120"/>
          <w:sz w:val="15"/>
          <w:szCs w:val="15"/>
        </w:rPr>
        <w:t>11</w:t>
      </w:r>
      <w:r>
        <w:rPr>
          <w:rFonts w:ascii="Times New Roman" w:hAnsi="Times New Roman" w:cs="Times New Roman" w:eastAsia="Times New Roman" w:hint="default"/>
          <w:w w:val="90"/>
          <w:sz w:val="15"/>
          <w:szCs w:val="15"/>
        </w:rPr>
        <w:t> </w:t>
      </w:r>
      <w:r>
        <w:rPr>
          <w:rFonts w:ascii="Times New Roman" w:hAnsi="Times New Roman" w:cs="Times New Roman" w:eastAsia="Times New Roman" w:hint="default"/>
          <w:w w:val="113"/>
          <w:sz w:val="15"/>
          <w:szCs w:val="15"/>
        </w:rPr>
      </w:r>
      <w:r>
        <w:rPr>
          <w:rFonts w:ascii="Times New Roman" w:hAnsi="Times New Roman" w:cs="Times New Roman" w:eastAsia="Times New Roman" w:hint="default"/>
          <w:w w:val="120"/>
          <w:sz w:val="15"/>
          <w:szCs w:val="15"/>
        </w:rPr>
        <w:t>36</w:t>
      </w:r>
      <w:r>
        <w:rPr>
          <w:rFonts w:ascii="Times New Roman" w:hAnsi="Times New Roman" w:cs="Times New Roman" w:eastAsia="Times New Roman" w:hint="default"/>
          <w:sz w:val="15"/>
          <w:szCs w:val="15"/>
        </w:rPr>
      </w:r>
    </w:p>
    <w:p>
      <w:pPr>
        <w:tabs>
          <w:tab w:pos="563" w:val="left" w:leader="none"/>
        </w:tabs>
        <w:spacing w:line="168" w:lineRule="exact" w:before="0"/>
        <w:ind w:left="189" w:right="517"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0"/>
          <w:sz w:val="15"/>
          <w:szCs w:val="15"/>
        </w:rPr>
        <w:t>37</w:t>
        <w:tab/>
      </w:r>
      <w:r>
        <w:rPr>
          <w:rFonts w:ascii="Times New Roman" w:hAnsi="Times New Roman" w:cs="Times New Roman" w:eastAsia="Times New Roman" w:hint="default"/>
          <w:w w:val="130"/>
          <w:sz w:val="15"/>
          <w:szCs w:val="15"/>
        </w:rPr>
        <w:t>return  </w:t>
      </w:r>
      <w:r>
        <w:rPr>
          <w:rFonts w:ascii="Times New Roman" w:hAnsi="Times New Roman" w:cs="Times New Roman" w:eastAsia="Times New Roman" w:hint="default"/>
          <w:spacing w:val="33"/>
          <w:w w:val="130"/>
          <w:sz w:val="15"/>
          <w:szCs w:val="15"/>
        </w:rPr>
        <w:t> </w:t>
      </w:r>
      <w:r>
        <w:rPr>
          <w:rFonts w:ascii="Times New Roman" w:hAnsi="Times New Roman" w:cs="Times New Roman" w:eastAsia="Times New Roman" w:hint="default"/>
          <w:w w:val="130"/>
          <w:sz w:val="15"/>
          <w:szCs w:val="15"/>
        </w:rPr>
        <w:t>input_par</w:t>
      </w:r>
      <w:r>
        <w:rPr>
          <w:rFonts w:ascii="細明體_HKSCS" w:hAnsi="細明體_HKSCS" w:cs="細明體_HKSCS" w:eastAsia="細明體_HKSCS" w:hint="default"/>
          <w:w w:val="130"/>
          <w:sz w:val="9"/>
          <w:szCs w:val="9"/>
        </w:rPr>
        <w:t>臼</w:t>
      </w:r>
      <w:r>
        <w:rPr>
          <w:rFonts w:ascii="Times New Roman" w:hAnsi="Times New Roman" w:cs="Times New Roman" w:eastAsia="Times New Roman" w:hint="default"/>
          <w:w w:val="130"/>
          <w:sz w:val="15"/>
          <w:szCs w:val="15"/>
        </w:rPr>
        <w:t>n.data</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14"/>
          <w:szCs w:val="14"/>
        </w:rPr>
      </w:pPr>
    </w:p>
    <w:p>
      <w:pPr>
        <w:pStyle w:val="BodyText"/>
        <w:spacing w:line="333" w:lineRule="auto" w:before="96"/>
        <w:ind w:left="110" w:right="952" w:firstLine="424"/>
        <w:jc w:val="both"/>
      </w:pPr>
      <w:r>
        <w:rPr/>
        <w:t>網路透過對所有的內容差異和風格差異進行多次反向傳播來更新參數， 注意 </w:t>
      </w:r>
      <w:r>
        <w:rPr>
          <w:w w:val="101"/>
        </w:rPr>
        <w:t>一下裡面定義了</w:t>
      </w:r>
      <w:r>
        <w:rPr>
          <w:spacing w:val="-78"/>
          <w:w w:val="101"/>
        </w:rPr>
        <w:t> </w:t>
      </w:r>
      <w:r>
        <w:rPr>
          <w:rFonts w:ascii="Times New Roman" w:hAnsi="Times New Roman" w:cs="Times New Roman" w:eastAsia="Times New Roman" w:hint="default"/>
          <w:spacing w:val="-15"/>
          <w:w w:val="121"/>
          <w:sz w:val="15"/>
          <w:szCs w:val="15"/>
        </w:rPr>
        <w:t>closure</w:t>
      </w:r>
      <w:r>
        <w:rPr>
          <w:spacing w:val="-15"/>
          <w:w w:val="121"/>
        </w:rPr>
        <w:t>，這是因為我們使用</w:t>
      </w:r>
      <w:r>
        <w:rPr>
          <w:spacing w:val="-96"/>
          <w:w w:val="121"/>
        </w:rPr>
        <w:t> </w:t>
      </w:r>
      <w:r>
        <w:rPr>
          <w:rFonts w:ascii="Times New Roman" w:hAnsi="Times New Roman" w:cs="Times New Roman" w:eastAsia="Times New Roman" w:hint="default"/>
          <w:w w:val="132"/>
          <w:sz w:val="15"/>
          <w:szCs w:val="15"/>
        </w:rPr>
        <w:t>L-BFGS</w:t>
      </w:r>
      <w:r>
        <w:rPr>
          <w:rFonts w:ascii="Times New Roman" w:hAnsi="Times New Roman" w:cs="Times New Roman" w:eastAsia="Times New Roman" w:hint="default"/>
          <w:spacing w:val="-31"/>
          <w:w w:val="132"/>
          <w:sz w:val="15"/>
          <w:szCs w:val="15"/>
        </w:rPr>
        <w:t> </w:t>
      </w:r>
      <w:r>
        <w:rPr>
          <w:spacing w:val="-1"/>
          <w:w w:val="102"/>
        </w:rPr>
        <w:t>演算法，所以更新參數的時</w:t>
      </w:r>
      <w:r>
        <w:rPr>
          <w:w w:val="102"/>
        </w:rPr>
        <w:t> </w:t>
      </w:r>
      <w:r>
        <w:rPr>
          <w:w w:val="102"/>
        </w:rPr>
      </w:r>
      <w:r>
        <w:rPr/>
        <w:t>候需要在  </w:t>
      </w:r>
      <w:r>
        <w:rPr>
          <w:rFonts w:ascii="Times New Roman" w:hAnsi="Times New Roman" w:cs="Times New Roman" w:eastAsia="Times New Roman" w:hint="default"/>
          <w:spacing w:val="-3"/>
          <w:sz w:val="21"/>
          <w:szCs w:val="21"/>
        </w:rPr>
        <w:t>s</w:t>
      </w:r>
      <w:r>
        <w:rPr>
          <w:spacing w:val="-3"/>
          <w:sz w:val="14"/>
          <w:szCs w:val="14"/>
        </w:rPr>
        <w:t>但</w:t>
      </w:r>
      <w:r>
        <w:rPr>
          <w:rFonts w:ascii="Arial" w:hAnsi="Arial" w:cs="Arial" w:eastAsia="Arial" w:hint="default"/>
          <w:spacing w:val="-3"/>
          <w:sz w:val="21"/>
          <w:szCs w:val="21"/>
        </w:rPr>
        <w:t>p</w:t>
      </w:r>
      <w:r>
        <w:rPr>
          <w:spacing w:val="-3"/>
        </w:rPr>
        <w:t>裡面呼叫。最後還需要注意</w:t>
      </w:r>
      <w:r>
        <w:rPr>
          <w:spacing w:val="-35"/>
        </w:rPr>
        <w:t> </w:t>
      </w:r>
      <w:r>
        <w:rPr/>
        <w:t>的一點就是每次我們都會將更新之後的</w:t>
      </w:r>
    </w:p>
    <w:p>
      <w:pPr>
        <w:pStyle w:val="BodyText"/>
        <w:spacing w:line="268" w:lineRule="auto"/>
        <w:ind w:left="110" w:right="517" w:firstLine="7"/>
        <w:jc w:val="left"/>
      </w:pPr>
      <w:r>
        <w:rPr>
          <w:spacing w:val="-1"/>
        </w:rPr>
        <w:t>參數，也就是最後要輸出的風格融合的圖片</w:t>
      </w:r>
      <w:r>
        <w:rPr/>
        <w:t> </w:t>
      </w:r>
      <w:r>
        <w:rPr>
          <w:spacing w:val="-2"/>
        </w:rPr>
        <w:t>中的資料的大小進行重新修改，因為</w:t>
      </w:r>
      <w:r>
        <w:rPr/>
        <w:t> </w:t>
      </w:r>
      <w:r>
        <w:rPr/>
      </w:r>
      <w:r>
        <w:rPr>
          <w:spacing w:val="-8"/>
          <w:w w:val="105"/>
        </w:rPr>
        <w:t>更新的過程中可能會超過圖片資料允許的大小，一般是 </w:t>
      </w:r>
      <w:r>
        <w:rPr>
          <w:rFonts w:ascii="Times New Roman" w:hAnsi="Times New Roman" w:cs="Times New Roman" w:eastAsia="Times New Roman" w:hint="default"/>
          <w:w w:val="105"/>
          <w:sz w:val="19"/>
          <w:szCs w:val="19"/>
        </w:rPr>
        <w:t>0 </w:t>
      </w:r>
      <w:r>
        <w:rPr>
          <w:spacing w:val="2"/>
          <w:w w:val="105"/>
          <w:sz w:val="26"/>
          <w:szCs w:val="26"/>
        </w:rPr>
        <w:t>～</w:t>
      </w:r>
      <w:r>
        <w:rPr>
          <w:rFonts w:ascii="Times New Roman" w:hAnsi="Times New Roman" w:cs="Times New Roman" w:eastAsia="Times New Roman" w:hint="default"/>
          <w:spacing w:val="2"/>
          <w:w w:val="105"/>
          <w:sz w:val="19"/>
          <w:szCs w:val="19"/>
        </w:rPr>
        <w:t>255</w:t>
      </w:r>
      <w:r>
        <w:rPr>
          <w:rFonts w:ascii="Times New Roman" w:hAnsi="Times New Roman" w:cs="Times New Roman" w:eastAsia="Times New Roman" w:hint="default"/>
          <w:spacing w:val="16"/>
          <w:w w:val="105"/>
          <w:sz w:val="19"/>
          <w:szCs w:val="19"/>
        </w:rPr>
        <w:t> </w:t>
      </w:r>
      <w:r>
        <w:rPr>
          <w:w w:val="105"/>
        </w:rPr>
        <w:t>。</w:t>
      </w:r>
      <w:r>
        <w:rPr/>
      </w:r>
    </w:p>
    <w:p>
      <w:pPr>
        <w:spacing w:line="240" w:lineRule="auto" w:before="2"/>
        <w:ind w:right="0"/>
        <w:rPr>
          <w:rFonts w:ascii="細明體_HKSCS" w:hAnsi="細明體_HKSCS" w:cs="細明體_HKSCS" w:eastAsia="細明體_HKSCS" w:hint="default"/>
          <w:sz w:val="23"/>
          <w:szCs w:val="23"/>
        </w:rPr>
      </w:pPr>
    </w:p>
    <w:p>
      <w:pPr>
        <w:spacing w:before="0"/>
        <w:ind w:left="117" w:right="517"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sz w:val="16"/>
          <w:szCs w:val="16"/>
        </w:rPr>
        <w:t>訕 </w:t>
      </w:r>
      <w:r>
        <w:rPr>
          <w:rFonts w:ascii="Times New Roman" w:hAnsi="Times New Roman" w:cs="Times New Roman" w:eastAsia="Times New Roman" w:hint="default"/>
          <w:sz w:val="25"/>
          <w:szCs w:val="25"/>
        </w:rPr>
        <w:t>5.</w:t>
      </w:r>
      <w:r>
        <w:rPr>
          <w:rFonts w:ascii="Times New Roman" w:hAnsi="Times New Roman" w:cs="Times New Roman" w:eastAsia="Times New Roman" w:hint="default"/>
          <w:spacing w:val="21"/>
          <w:sz w:val="25"/>
          <w:szCs w:val="25"/>
        </w:rPr>
        <w:t> </w:t>
      </w:r>
      <w:r>
        <w:rPr>
          <w:rFonts w:ascii="細明體_HKSCS" w:hAnsi="細明體_HKSCS" w:cs="細明體_HKSCS" w:eastAsia="細明體_HKSCS" w:hint="default"/>
          <w:sz w:val="23"/>
          <w:szCs w:val="23"/>
        </w:rPr>
        <w:t>結果</w:t>
      </w:r>
    </w:p>
    <w:p>
      <w:pPr>
        <w:pStyle w:val="BodyText"/>
        <w:spacing w:line="331" w:lineRule="auto" w:before="185"/>
        <w:ind w:left="103" w:right="1048" w:firstLine="410"/>
        <w:jc w:val="both"/>
      </w:pPr>
      <w:r>
        <w:rPr>
          <w:w w:val="103"/>
        </w:rPr>
        <w:t>我們輸入內容圖</w:t>
      </w:r>
      <w:r>
        <w:rPr>
          <w:spacing w:val="-14"/>
          <w:w w:val="103"/>
        </w:rPr>
        <w:t>片</w:t>
      </w:r>
      <w:r>
        <w:rPr>
          <w:w w:val="106"/>
        </w:rPr>
        <w:t>和風格圖片</w:t>
      </w:r>
      <w:r>
        <w:rPr>
          <w:spacing w:val="-70"/>
        </w:rPr>
        <w:t> </w:t>
      </w:r>
      <w:r>
        <w:rPr>
          <w:spacing w:val="-207"/>
          <w:w w:val="166"/>
        </w:rPr>
        <w:t>，</w:t>
      </w:r>
      <w:r>
        <w:rPr>
          <w:w w:val="101"/>
        </w:rPr>
        <w:t>經過我們定義的網路進行參數更新之後獲得</w:t>
      </w:r>
      <w:r>
        <w:rPr>
          <w:w w:val="101"/>
        </w:rPr>
        <w:t> </w:t>
      </w:r>
      <w:r>
        <w:rPr>
          <w:spacing w:val="-6"/>
          <w:w w:val="105"/>
        </w:rPr>
        <w:t>如圖 </w:t>
      </w:r>
      <w:r>
        <w:rPr>
          <w:rFonts w:ascii="Times New Roman" w:hAnsi="Times New Roman" w:cs="Times New Roman" w:eastAsia="Times New Roman" w:hint="default"/>
          <w:w w:val="105"/>
          <w:sz w:val="19"/>
          <w:szCs w:val="19"/>
        </w:rPr>
        <w:t>7.19 </w:t>
      </w:r>
      <w:r>
        <w:rPr>
          <w:rFonts w:ascii="Times New Roman" w:hAnsi="Times New Roman" w:cs="Times New Roman" w:eastAsia="Times New Roman" w:hint="default"/>
          <w:spacing w:val="16"/>
          <w:w w:val="105"/>
          <w:sz w:val="19"/>
          <w:szCs w:val="19"/>
        </w:rPr>
        <w:t> </w:t>
      </w:r>
      <w:r>
        <w:rPr>
          <w:w w:val="105"/>
        </w:rPr>
        <w:t>所示的圖片。</w:t>
      </w:r>
      <w:r>
        <w:rPr/>
      </w:r>
    </w:p>
    <w:p>
      <w:pPr>
        <w:spacing w:after="0" w:line="331" w:lineRule="auto"/>
        <w:jc w:val="both"/>
        <w:sectPr>
          <w:headerReference w:type="default" r:id="rId602"/>
          <w:footerReference w:type="default" r:id="rId603"/>
          <w:footerReference w:type="even" r:id="rId604"/>
          <w:pgSz w:w="9470" w:h="13040"/>
          <w:pgMar w:header="538" w:footer="494" w:top="760" w:bottom="680" w:left="1200" w:right="0"/>
          <w:pgNumType w:start="35"/>
        </w:sectPr>
      </w:pPr>
    </w:p>
    <w:p>
      <w:pPr>
        <w:spacing w:line="442" w:lineRule="exact" w:before="0"/>
        <w:ind w:left="-1828"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464"/>
          <w:w w:val="335"/>
          <w:sz w:val="37"/>
          <w:szCs w:val="37"/>
        </w:rPr>
        <w:t>．</w:t>
      </w:r>
      <w:r>
        <w:rPr>
          <w:rFonts w:ascii="細明體_HKSCS" w:hAnsi="細明體_HKSCS" w:cs="細明體_HKSCS" w:eastAsia="細明體_HKSCS" w:hint="default"/>
          <w:w w:val="166"/>
          <w:sz w:val="18"/>
          <w:szCs w:val="18"/>
        </w:rPr>
        <w:t>－</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21"/>
          <w:sz w:val="21"/>
          <w:szCs w:val="21"/>
        </w:rPr>
        <w:t>7</w:t>
      </w:r>
      <w:r>
        <w:rPr>
          <w:rFonts w:ascii="Times New Roman" w:hAnsi="Times New Roman" w:cs="Times New Roman" w:eastAsia="Times New Roman" w:hint="default"/>
          <w:spacing w:val="-22"/>
          <w:sz w:val="21"/>
          <w:szCs w:val="21"/>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1"/>
          <w:sz w:val="20"/>
          <w:szCs w:val="20"/>
        </w:rPr>
        <w:t> </w:t>
      </w:r>
      <w:r>
        <w:rPr>
          <w:rFonts w:ascii="細明體_HKSCS" w:hAnsi="細明體_HKSCS" w:cs="細明體_HKSCS" w:eastAsia="細明體_HKSCS" w:hint="default"/>
          <w:w w:val="90"/>
          <w:sz w:val="20"/>
          <w:szCs w:val="20"/>
        </w:rPr>
        <w:t>深度學習實戰</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after="0"/>
        <w:ind w:right="0"/>
        <w:rPr>
          <w:rFonts w:ascii="細明體_HKSCS" w:hAnsi="細明體_HKSCS" w:cs="細明體_HKSCS" w:eastAsia="細明體_HKSCS" w:hint="default"/>
          <w:sz w:val="22"/>
          <w:szCs w:val="22"/>
        </w:rPr>
      </w:pPr>
    </w:p>
    <w:p>
      <w:pPr>
        <w:spacing w:line="240" w:lineRule="auto"/>
        <w:ind w:left="2426"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2834640" cy="2816352"/>
            <wp:effectExtent l="0" t="0" r="0" b="0"/>
            <wp:docPr id="111" name="image153.png" descr=""/>
            <wp:cNvGraphicFramePr>
              <a:graphicFrameLocks noChangeAspect="1"/>
            </wp:cNvGraphicFramePr>
            <a:graphic>
              <a:graphicData uri="http://schemas.openxmlformats.org/drawingml/2006/picture">
                <pic:pic>
                  <pic:nvPicPr>
                    <pic:cNvPr id="112" name="image153.png"/>
                    <pic:cNvPicPr/>
                  </pic:nvPicPr>
                  <pic:blipFill>
                    <a:blip r:embed="rId606" cstate="print"/>
                    <a:stretch>
                      <a:fillRect/>
                    </a:stretch>
                  </pic:blipFill>
                  <pic:spPr>
                    <a:xfrm>
                      <a:off x="0" y="0"/>
                      <a:ext cx="2834640" cy="2816352"/>
                    </a:xfrm>
                    <a:prstGeom prst="rect">
                      <a:avLst/>
                    </a:prstGeom>
                  </pic:spPr>
                </pic:pic>
              </a:graphicData>
            </a:graphic>
          </wp:inline>
        </w:drawing>
      </w:r>
      <w:r>
        <w:rPr>
          <w:rFonts w:ascii="細明體_HKSCS" w:hAnsi="細明體_HKSCS" w:cs="細明體_HKSCS" w:eastAsia="細明體_HKSCS" w:hint="default"/>
          <w:sz w:val="20"/>
          <w:szCs w:val="20"/>
        </w:rPr>
      </w:r>
    </w:p>
    <w:p>
      <w:pPr>
        <w:spacing w:before="37"/>
        <w:ind w:left="3528" w:right="11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圖 </w:t>
      </w:r>
      <w:r>
        <w:rPr>
          <w:rFonts w:ascii="Times New Roman" w:hAnsi="Times New Roman" w:cs="Times New Roman" w:eastAsia="Times New Roman" w:hint="default"/>
          <w:sz w:val="19"/>
          <w:szCs w:val="19"/>
        </w:rPr>
        <w:t>7.19</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spacing w:val="-7"/>
          <w:sz w:val="20"/>
          <w:szCs w:val="20"/>
        </w:rPr>
        <w:t>圖片風格融合結果</w:t>
      </w:r>
    </w:p>
    <w:p>
      <w:pPr>
        <w:spacing w:line="240" w:lineRule="auto" w:before="0"/>
        <w:ind w:right="0"/>
        <w:rPr>
          <w:rFonts w:ascii="細明體_HKSCS" w:hAnsi="細明體_HKSCS" w:cs="細明體_HKSCS" w:eastAsia="細明體_HKSCS" w:hint="default"/>
          <w:sz w:val="20"/>
          <w:szCs w:val="20"/>
        </w:rPr>
      </w:pPr>
    </w:p>
    <w:p>
      <w:pPr>
        <w:tabs>
          <w:tab w:pos="1900" w:val="left" w:leader="none"/>
        </w:tabs>
        <w:spacing w:before="164"/>
        <w:ind w:left="1058" w:right="1195" w:firstLine="0"/>
        <w:jc w:val="left"/>
        <w:rPr>
          <w:rFonts w:ascii="細明體_HKSCS" w:hAnsi="細明體_HKSCS" w:cs="細明體_HKSCS" w:eastAsia="細明體_HKSCS" w:hint="default"/>
          <w:sz w:val="26"/>
          <w:szCs w:val="26"/>
        </w:rPr>
      </w:pPr>
      <w:r>
        <w:rPr>
          <w:rFonts w:ascii="Times New Roman" w:hAnsi="Times New Roman" w:cs="Times New Roman" w:eastAsia="Times New Roman" w:hint="default"/>
          <w:spacing w:val="-5"/>
          <w:w w:val="110"/>
          <w:sz w:val="26"/>
          <w:szCs w:val="26"/>
        </w:rPr>
        <w:t>7.3.4</w:t>
        <w:tab/>
      </w:r>
      <w:r>
        <w:rPr>
          <w:rFonts w:ascii="細明體_HKSCS" w:hAnsi="細明體_HKSCS" w:cs="細明體_HKSCS" w:eastAsia="細明體_HKSCS" w:hint="default"/>
          <w:w w:val="110"/>
          <w:sz w:val="26"/>
          <w:szCs w:val="26"/>
        </w:rPr>
        <w:t>歸納</w:t>
      </w:r>
      <w:r>
        <w:rPr>
          <w:rFonts w:ascii="細明體_HKSCS" w:hAnsi="細明體_HKSCS" w:cs="細明體_HKSCS" w:eastAsia="細明體_HKSCS" w:hint="default"/>
          <w:sz w:val="26"/>
          <w:szCs w:val="26"/>
        </w:rPr>
      </w:r>
    </w:p>
    <w:p>
      <w:pPr>
        <w:spacing w:line="240" w:lineRule="auto" w:before="5"/>
        <w:ind w:right="0"/>
        <w:rPr>
          <w:rFonts w:ascii="細明體_HKSCS" w:hAnsi="細明體_HKSCS" w:cs="細明體_HKSCS" w:eastAsia="細明體_HKSCS" w:hint="default"/>
          <w:sz w:val="18"/>
          <w:szCs w:val="18"/>
        </w:rPr>
      </w:pPr>
    </w:p>
    <w:p>
      <w:pPr>
        <w:pStyle w:val="BodyText"/>
        <w:spacing w:line="328" w:lineRule="auto"/>
        <w:ind w:left="1036" w:right="114" w:firstLine="417"/>
        <w:jc w:val="both"/>
      </w:pPr>
      <w:r>
        <w:rPr>
          <w:spacing w:val="-23"/>
          <w:w w:val="112"/>
        </w:rPr>
        <w:t>透過這一節，我們利用</w:t>
      </w:r>
      <w:r>
        <w:rPr>
          <w:spacing w:val="-82"/>
          <w:w w:val="112"/>
        </w:rPr>
        <w:t> </w:t>
      </w:r>
      <w:r>
        <w:rPr>
          <w:rFonts w:ascii="Times New Roman" w:hAnsi="Times New Roman" w:cs="Times New Roman" w:eastAsia="Times New Roman" w:hint="default"/>
          <w:w w:val="101"/>
          <w:sz w:val="19"/>
          <w:szCs w:val="19"/>
        </w:rPr>
        <w:t>PyTorch</w:t>
      </w:r>
      <w:r>
        <w:rPr>
          <w:rFonts w:ascii="Times New Roman" w:hAnsi="Times New Roman" w:cs="Times New Roman" w:eastAsia="Times New Roman" w:hint="default"/>
          <w:spacing w:val="-12"/>
          <w:w w:val="101"/>
          <w:sz w:val="19"/>
          <w:szCs w:val="19"/>
        </w:rPr>
        <w:t> </w:t>
      </w:r>
      <w:r>
        <w:rPr>
          <w:w w:val="101"/>
        </w:rPr>
        <w:t>實現了基本的風格傳輸演算法，</w:t>
      </w:r>
      <w:r>
        <w:rPr>
          <w:spacing w:val="-81"/>
          <w:w w:val="101"/>
        </w:rPr>
        <w:t> </w:t>
      </w:r>
      <w:r>
        <w:rPr>
          <w:w w:val="101"/>
        </w:rPr>
        <w:t>透過預訓練 </w:t>
      </w:r>
      <w:r>
        <w:rPr>
          <w:w w:val="101"/>
        </w:rPr>
      </w:r>
      <w:r>
        <w:rPr>
          <w:spacing w:val="-2"/>
        </w:rPr>
        <w:t>的旋積網路分析出更高維度的圖片的內容和風格，最後透過定義內容損失函數和</w:t>
      </w:r>
      <w:r>
        <w:rPr/>
        <w:t> </w:t>
      </w:r>
      <w:r>
        <w:rPr/>
      </w:r>
      <w:r>
        <w:rPr>
          <w:spacing w:val="1"/>
        </w:rPr>
        <w:t>風格損失函數進行反向傳播更新參數，</w:t>
      </w:r>
      <w:r>
        <w:rPr/>
        <w:t> </w:t>
      </w:r>
      <w:r>
        <w:rPr>
          <w:spacing w:val="-3"/>
        </w:rPr>
        <w:t>實現了圖片風格融合的演算法。</w:t>
      </w:r>
      <w:r>
        <w:rPr/>
        <w:t> </w:t>
      </w:r>
      <w:r>
        <w:rPr>
          <w:spacing w:val="-8"/>
        </w:rPr>
        <w:t>從該</w:t>
      </w:r>
      <w:r>
        <w:rPr>
          <w:rFonts w:ascii="Arial" w:hAnsi="Arial" w:cs="Arial" w:eastAsia="Arial" w:hint="default"/>
          <w:spacing w:val="-8"/>
        </w:rPr>
        <w:t>j</w:t>
      </w:r>
      <w:r>
        <w:rPr>
          <w:spacing w:val="-8"/>
        </w:rPr>
        <w:t>寅算</w:t>
      </w:r>
      <w:r>
        <w:rPr/>
        <w:t> </w:t>
      </w:r>
      <w:r>
        <w:rPr>
          <w:spacing w:val="-9"/>
          <w:w w:val="104"/>
        </w:rPr>
        <w:t>法中，我們也了解到了很多獨特的定義方式，以及預訓練網路的神奇之處。</w:t>
      </w:r>
    </w:p>
    <w:p>
      <w:pPr>
        <w:spacing w:line="240" w:lineRule="auto" w:before="0"/>
        <w:ind w:right="0"/>
        <w:rPr>
          <w:rFonts w:ascii="細明體_HKSCS" w:hAnsi="細明體_HKSCS" w:cs="細明體_HKSCS" w:eastAsia="細明體_HKSCS" w:hint="default"/>
          <w:sz w:val="20"/>
          <w:szCs w:val="20"/>
        </w:rPr>
      </w:pPr>
    </w:p>
    <w:p>
      <w:pPr>
        <w:spacing w:line="240" w:lineRule="auto" w:before="6"/>
        <w:ind w:right="0"/>
        <w:rPr>
          <w:rFonts w:ascii="細明體_HKSCS" w:hAnsi="細明體_HKSCS" w:cs="細明體_HKSCS" w:eastAsia="細明體_HKSCS" w:hint="default"/>
          <w:sz w:val="23"/>
          <w:szCs w:val="23"/>
        </w:rPr>
      </w:pPr>
    </w:p>
    <w:p>
      <w:pPr>
        <w:tabs>
          <w:tab w:pos="7149" w:val="left" w:leader="none"/>
        </w:tabs>
        <w:spacing w:line="254" w:lineRule="auto" w:before="0"/>
        <w:ind w:left="2016" w:right="179" w:hanging="987"/>
        <w:jc w:val="left"/>
        <w:rPr>
          <w:rFonts w:ascii="Arial" w:hAnsi="Arial" w:cs="Arial" w:eastAsia="Arial" w:hint="default"/>
          <w:sz w:val="33"/>
          <w:szCs w:val="33"/>
        </w:rPr>
      </w:pPr>
      <w:r>
        <w:rPr/>
        <w:pict>
          <v:shape style="position:absolute;margin-left:347.040009pt;margin-top:9.625866pt;width:9.8pt;height:42pt;mso-position-horizontal-relative:page;mso-position-vertical-relative:paragraph;z-index:-440848" type="#_x0000_t202" filled="false" stroked="false">
            <v:textbox inset="0,0,0,0">
              <w:txbxContent>
                <w:p>
                  <w:pPr>
                    <w:spacing w:line="840" w:lineRule="exact" w:before="0"/>
                    <w:ind w:left="0" w:right="0" w:firstLine="0"/>
                    <w:jc w:val="left"/>
                    <w:rPr>
                      <w:rFonts w:ascii="細明體_HKSCS" w:hAnsi="細明體_HKSCS" w:cs="細明體_HKSCS" w:eastAsia="細明體_HKSCS" w:hint="default"/>
                      <w:sz w:val="84"/>
                      <w:szCs w:val="84"/>
                    </w:rPr>
                  </w:pPr>
                  <w:r>
                    <w:rPr>
                      <w:rFonts w:ascii="細明體_HKSCS" w:hAnsi="細明體_HKSCS" w:cs="細明體_HKSCS" w:eastAsia="細明體_HKSCS" w:hint="default"/>
                      <w:spacing w:val="-649"/>
                      <w:sz w:val="84"/>
                      <w:szCs w:val="84"/>
                    </w:rPr>
                    <w:t>。</w:t>
                  </w:r>
                  <w:r>
                    <w:rPr>
                      <w:rFonts w:ascii="細明體_HKSCS" w:hAnsi="細明體_HKSCS" w:cs="細明體_HKSCS" w:eastAsia="細明體_HKSCS" w:hint="default"/>
                      <w:sz w:val="84"/>
                      <w:szCs w:val="84"/>
                    </w:rPr>
                  </w:r>
                </w:p>
              </w:txbxContent>
            </v:textbox>
            <w10:wrap type="none"/>
          </v:shape>
        </w:pict>
      </w:r>
      <w:r>
        <w:rPr>
          <w:rFonts w:ascii="Times New Roman" w:hAnsi="Times New Roman" w:cs="Times New Roman" w:eastAsia="Times New Roman" w:hint="default"/>
          <w:w w:val="18"/>
          <w:sz w:val="41"/>
          <w:szCs w:val="41"/>
        </w:rPr>
        <w:t>1</w:t>
      </w:r>
      <w:r>
        <w:rPr>
          <w:rFonts w:ascii="Times New Roman" w:hAnsi="Times New Roman" w:cs="Times New Roman" w:eastAsia="Times New Roman" w:hint="default"/>
          <w:spacing w:val="12"/>
          <w:w w:val="18"/>
          <w:sz w:val="41"/>
          <w:szCs w:val="41"/>
        </w:rPr>
        <w:t> </w:t>
      </w:r>
      <w:r>
        <w:rPr>
          <w:rFonts w:ascii="Times New Roman" w:hAnsi="Times New Roman" w:cs="Times New Roman" w:eastAsia="Times New Roman" w:hint="default"/>
          <w:spacing w:val="-17"/>
          <w:w w:val="133"/>
          <w:sz w:val="41"/>
          <w:szCs w:val="41"/>
        </w:rPr>
        <w:t>7.4</w:t>
      </w:r>
      <w:r>
        <w:rPr>
          <w:rFonts w:ascii="Times New Roman" w:hAnsi="Times New Roman" w:cs="Times New Roman" w:eastAsia="Times New Roman" w:hint="default"/>
          <w:spacing w:val="-55"/>
          <w:w w:val="133"/>
          <w:sz w:val="41"/>
          <w:szCs w:val="41"/>
        </w:rPr>
        <w:t> </w:t>
      </w:r>
      <w:r>
        <w:rPr>
          <w:rFonts w:ascii="Arial" w:hAnsi="Arial" w:cs="Arial" w:eastAsia="Arial" w:hint="default"/>
          <w:w w:val="57"/>
          <w:sz w:val="38"/>
          <w:szCs w:val="38"/>
        </w:rPr>
        <w:t>I</w:t>
      </w:r>
      <w:r>
        <w:rPr>
          <w:rFonts w:ascii="Arial" w:hAnsi="Arial" w:cs="Arial" w:eastAsia="Arial" w:hint="default"/>
          <w:spacing w:val="-8"/>
          <w:w w:val="57"/>
          <w:sz w:val="38"/>
          <w:szCs w:val="38"/>
        </w:rPr>
        <w:t> </w:t>
      </w:r>
      <w:r>
        <w:rPr>
          <w:rFonts w:ascii="細明體_HKSCS" w:hAnsi="細明體_HKSCS" w:cs="細明體_HKSCS" w:eastAsia="細明體_HKSCS" w:hint="default"/>
          <w:w w:val="102"/>
          <w:sz w:val="33"/>
          <w:szCs w:val="33"/>
        </w:rPr>
        <w:t>實例四一</w:t>
      </w:r>
      <w:r>
        <w:rPr>
          <w:rFonts w:ascii="細明體_HKSCS" w:hAnsi="細明體_HKSCS" w:cs="細明體_HKSCS" w:eastAsia="細明體_HKSCS" w:hint="default"/>
          <w:spacing w:val="-143"/>
          <w:w w:val="102"/>
          <w:sz w:val="33"/>
          <w:szCs w:val="33"/>
        </w:rPr>
        <w:t> </w:t>
      </w:r>
      <w:r>
        <w:rPr>
          <w:rFonts w:ascii="細明體_HKSCS" w:hAnsi="細明體_HKSCS" w:cs="細明體_HKSCS" w:eastAsia="細明體_HKSCS" w:hint="default"/>
          <w:spacing w:val="-11"/>
          <w:w w:val="112"/>
          <w:sz w:val="33"/>
          <w:szCs w:val="33"/>
        </w:rPr>
        <w:t>－</w:t>
      </w:r>
      <w:r>
        <w:rPr>
          <w:rFonts w:ascii="Arial" w:hAnsi="Arial" w:cs="Arial" w:eastAsia="Arial" w:hint="default"/>
          <w:spacing w:val="-11"/>
          <w:w w:val="112"/>
          <w:sz w:val="33"/>
          <w:szCs w:val="33"/>
        </w:rPr>
        <w:t>Seq2seq</w:t>
      </w:r>
      <w:r>
        <w:rPr>
          <w:rFonts w:ascii="Arial" w:hAnsi="Arial" w:cs="Arial" w:eastAsia="Arial" w:hint="default"/>
          <w:spacing w:val="-9"/>
          <w:w w:val="112"/>
          <w:sz w:val="33"/>
          <w:szCs w:val="33"/>
        </w:rPr>
        <w:t> </w:t>
      </w:r>
      <w:r>
        <w:rPr>
          <w:rFonts w:ascii="細明體_HKSCS" w:hAnsi="細明體_HKSCS" w:cs="細明體_HKSCS" w:eastAsia="細明體_HKSCS" w:hint="default"/>
          <w:spacing w:val="-68"/>
          <w:w w:val="126"/>
          <w:sz w:val="33"/>
          <w:szCs w:val="33"/>
        </w:rPr>
        <w:t>：透過</w:t>
      </w:r>
      <w:r>
        <w:rPr>
          <w:rFonts w:ascii="細明體_HKSCS" w:hAnsi="細明體_HKSCS" w:cs="細明體_HKSCS" w:eastAsia="細明體_HKSCS" w:hint="default"/>
          <w:spacing w:val="-138"/>
          <w:w w:val="126"/>
          <w:sz w:val="33"/>
          <w:szCs w:val="33"/>
        </w:rPr>
        <w:t> </w:t>
      </w:r>
      <w:r>
        <w:rPr>
          <w:rFonts w:ascii="Arial" w:hAnsi="Arial" w:cs="Arial" w:eastAsia="Arial" w:hint="default"/>
          <w:w w:val="105"/>
          <w:sz w:val="33"/>
          <w:szCs w:val="33"/>
        </w:rPr>
        <w:t>RNN</w:t>
      </w:r>
      <w:r>
        <w:rPr>
          <w:rFonts w:ascii="Arial" w:hAnsi="Arial" w:cs="Arial" w:eastAsia="Arial" w:hint="default"/>
          <w:spacing w:val="-33"/>
          <w:w w:val="105"/>
          <w:sz w:val="33"/>
          <w:szCs w:val="33"/>
        </w:rPr>
        <w:t> </w:t>
      </w:r>
      <w:r>
        <w:rPr>
          <w:rFonts w:ascii="細明體_HKSCS" w:hAnsi="細明體_HKSCS" w:cs="細明體_HKSCS" w:eastAsia="細明體_HKSCS" w:hint="default"/>
          <w:w w:val="102"/>
          <w:sz w:val="33"/>
          <w:szCs w:val="33"/>
        </w:rPr>
        <w:t>實現簡 </w:t>
      </w:r>
      <w:r>
        <w:rPr>
          <w:rFonts w:ascii="細明體_HKSCS" w:hAnsi="細明體_HKSCS" w:cs="細明體_HKSCS" w:eastAsia="細明體_HKSCS" w:hint="default"/>
          <w:w w:val="105"/>
          <w:sz w:val="33"/>
          <w:szCs w:val="33"/>
        </w:rPr>
        <w:t>單的 </w:t>
      </w:r>
      <w:r>
        <w:rPr>
          <w:rFonts w:ascii="Arial" w:hAnsi="Arial" w:cs="Arial" w:eastAsia="Arial" w:hint="default"/>
          <w:w w:val="105"/>
          <w:sz w:val="33"/>
          <w:szCs w:val="33"/>
        </w:rPr>
        <w:t>Neural </w:t>
      </w:r>
      <w:r>
        <w:rPr>
          <w:rFonts w:ascii="Arial" w:hAnsi="Arial" w:cs="Arial" w:eastAsia="Arial" w:hint="default"/>
          <w:spacing w:val="69"/>
          <w:w w:val="105"/>
          <w:sz w:val="33"/>
          <w:szCs w:val="33"/>
        </w:rPr>
        <w:t> </w:t>
      </w:r>
      <w:r>
        <w:rPr>
          <w:rFonts w:ascii="Arial" w:hAnsi="Arial" w:cs="Arial" w:eastAsia="Arial" w:hint="default"/>
          <w:w w:val="105"/>
          <w:sz w:val="33"/>
          <w:szCs w:val="33"/>
        </w:rPr>
        <w:t>Machine</w:t>
      </w:r>
      <w:r>
        <w:rPr>
          <w:rFonts w:ascii="Arial" w:hAnsi="Arial" w:cs="Arial" w:eastAsia="Arial" w:hint="default"/>
          <w:spacing w:val="81"/>
          <w:w w:val="105"/>
          <w:sz w:val="33"/>
          <w:szCs w:val="33"/>
        </w:rPr>
        <w:t> </w:t>
      </w:r>
      <w:r>
        <w:rPr>
          <w:rFonts w:ascii="Arial" w:hAnsi="Arial" w:cs="Arial" w:eastAsia="Arial" w:hint="default"/>
          <w:spacing w:val="-4"/>
          <w:w w:val="105"/>
          <w:sz w:val="33"/>
          <w:szCs w:val="33"/>
        </w:rPr>
        <w:t>Translati</w:t>
        <w:tab/>
      </w:r>
      <w:r>
        <w:rPr>
          <w:rFonts w:ascii="Arial" w:hAnsi="Arial" w:cs="Arial" w:eastAsia="Arial" w:hint="default"/>
          <w:w w:val="115"/>
          <w:sz w:val="33"/>
          <w:szCs w:val="33"/>
        </w:rPr>
        <w:t>n</w:t>
      </w:r>
      <w:r>
        <w:rPr>
          <w:rFonts w:ascii="Arial" w:hAnsi="Arial" w:cs="Arial" w:eastAsia="Arial" w:hint="default"/>
          <w:sz w:val="33"/>
          <w:szCs w:val="33"/>
        </w:rPr>
      </w:r>
    </w:p>
    <w:p>
      <w:pPr>
        <w:spacing w:line="240" w:lineRule="auto" w:before="2"/>
        <w:ind w:right="0"/>
        <w:rPr>
          <w:rFonts w:ascii="Arial" w:hAnsi="Arial" w:cs="Arial" w:eastAsia="Arial" w:hint="default"/>
          <w:sz w:val="27"/>
          <w:szCs w:val="27"/>
        </w:rPr>
      </w:pPr>
    </w:p>
    <w:p>
      <w:pPr>
        <w:pStyle w:val="BodyText"/>
        <w:spacing w:line="326" w:lineRule="auto"/>
        <w:ind w:left="1022" w:right="157" w:firstLine="410"/>
        <w:jc w:val="both"/>
      </w:pPr>
      <w:r>
        <w:rPr>
          <w:w w:val="101"/>
        </w:rPr>
        <w:t>前面三個實例都是講旋積神經網路在不同</w:t>
      </w:r>
      <w:r>
        <w:rPr>
          <w:spacing w:val="-80"/>
          <w:w w:val="101"/>
        </w:rPr>
        <w:t> </w:t>
      </w:r>
      <w:r>
        <w:rPr>
          <w:w w:val="104"/>
        </w:rPr>
        <w:t>方面的應用</w:t>
      </w:r>
      <w:r>
        <w:rPr>
          <w:spacing w:val="-78"/>
          <w:w w:val="104"/>
        </w:rPr>
        <w:t> </w:t>
      </w:r>
      <w:r>
        <w:rPr>
          <w:spacing w:val="-14"/>
          <w:w w:val="107"/>
        </w:rPr>
        <w:t>，最後一個實例我們講</w:t>
      </w:r>
      <w:r>
        <w:rPr>
          <w:w w:val="107"/>
        </w:rPr>
        <w:t> </w:t>
      </w:r>
      <w:r>
        <w:rPr>
          <w:w w:val="107"/>
        </w:rPr>
      </w:r>
      <w:r>
        <w:rPr>
          <w:spacing w:val="-1"/>
        </w:rPr>
        <w:t>一下循環神經網路如何應用在自然語言處理中的機器翻譯上，介紹如何教會神經</w:t>
      </w:r>
      <w:r>
        <w:rPr/>
        <w:t> </w:t>
      </w:r>
      <w:r>
        <w:rPr/>
      </w:r>
      <w:r>
        <w:rPr>
          <w:w w:val="105"/>
        </w:rPr>
        <w:t>網路進行法語和英文的翻譯。</w:t>
      </w:r>
    </w:p>
    <w:p>
      <w:pPr>
        <w:spacing w:after="0" w:line="326" w:lineRule="auto"/>
        <w:jc w:val="both"/>
        <w:sectPr>
          <w:headerReference w:type="default" r:id="rId605"/>
          <w:pgSz w:w="9470" w:h="13040"/>
          <w:pgMar w:header="0" w:footer="494" w:top="380" w:bottom="640" w:left="0" w:right="11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
        <w:ind w:right="0"/>
        <w:rPr>
          <w:rFonts w:ascii="細明體_HKSCS" w:hAnsi="細明體_HKSCS" w:cs="細明體_HKSCS" w:eastAsia="細明體_HKSCS" w:hint="default"/>
          <w:sz w:val="18"/>
          <w:szCs w:val="18"/>
        </w:rPr>
      </w:pPr>
    </w:p>
    <w:p>
      <w:pPr>
        <w:spacing w:before="40"/>
        <w:ind w:left="163" w:right="0" w:firstLine="0"/>
        <w:jc w:val="both"/>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7.4.1 </w:t>
      </w:r>
      <w:r>
        <w:rPr>
          <w:rFonts w:ascii="Times New Roman" w:hAnsi="Times New Roman" w:cs="Times New Roman" w:eastAsia="Times New Roman" w:hint="default"/>
          <w:spacing w:val="53"/>
          <w:w w:val="110"/>
          <w:sz w:val="27"/>
          <w:szCs w:val="27"/>
        </w:rPr>
        <w:t> </w:t>
      </w:r>
      <w:r>
        <w:rPr>
          <w:rFonts w:ascii="細明體_HKSCS" w:hAnsi="細明體_HKSCS" w:cs="細明體_HKSCS" w:eastAsia="細明體_HKSCS" w:hint="default"/>
          <w:w w:val="110"/>
          <w:sz w:val="25"/>
          <w:szCs w:val="25"/>
        </w:rPr>
        <w:t>背景介紹</w:t>
      </w:r>
      <w:r>
        <w:rPr>
          <w:rFonts w:ascii="細明體_HKSCS" w:hAnsi="細明體_HKSCS" w:cs="細明體_HKSCS" w:eastAsia="細明體_HKSCS" w:hint="default"/>
          <w:sz w:val="25"/>
          <w:szCs w:val="25"/>
        </w:rPr>
      </w:r>
    </w:p>
    <w:p>
      <w:pPr>
        <w:pStyle w:val="BodyText"/>
        <w:spacing w:line="271" w:lineRule="auto" w:before="231"/>
        <w:ind w:left="141" w:right="979" w:firstLine="417"/>
        <w:jc w:val="both"/>
      </w:pPr>
      <w:r>
        <w:rPr/>
        <w:t>隨著深度學習的掘起，以神經網路為基礎的機器翻譯技術 </w:t>
      </w:r>
      <w:r>
        <w:rPr>
          <w:w w:val="75"/>
        </w:rPr>
        <w:t>（ </w:t>
      </w:r>
      <w:r>
        <w:rPr>
          <w:rFonts w:ascii="Times New Roman" w:hAnsi="Times New Roman" w:cs="Times New Roman" w:eastAsia="Times New Roman" w:hint="default"/>
        </w:rPr>
        <w:t>Neural Machine </w:t>
      </w:r>
      <w:r>
        <w:rPr>
          <w:rFonts w:ascii="Times New Roman" w:hAnsi="Times New Roman" w:cs="Times New Roman" w:eastAsia="Times New Roman" w:hint="default"/>
          <w:spacing w:val="-15"/>
          <w:w w:val="105"/>
        </w:rPr>
        <w:t>Translation</w:t>
      </w:r>
      <w:r>
        <w:rPr>
          <w:spacing w:val="-15"/>
          <w:w w:val="105"/>
          <w:sz w:val="26"/>
          <w:szCs w:val="26"/>
        </w:rPr>
        <w:t>’</w:t>
      </w:r>
      <w:r>
        <w:rPr>
          <w:rFonts w:ascii="Times New Roman" w:hAnsi="Times New Roman" w:cs="Times New Roman" w:eastAsia="Times New Roman" w:hint="default"/>
          <w:spacing w:val="-15"/>
          <w:w w:val="105"/>
        </w:rPr>
        <w:t>NMT</w:t>
      </w:r>
      <w:r>
        <w:rPr>
          <w:rFonts w:ascii="Times New Roman" w:hAnsi="Times New Roman" w:cs="Times New Roman" w:eastAsia="Times New Roman" w:hint="default"/>
          <w:w w:val="105"/>
        </w:rPr>
        <w:t> </w:t>
      </w:r>
      <w:r>
        <w:rPr>
          <w:w w:val="33"/>
        </w:rPr>
        <w:t>）  </w:t>
      </w:r>
      <w:r>
        <w:rPr>
          <w:w w:val="106"/>
        </w:rPr>
        <w:t>也獲得了長足的進步，</w:t>
      </w:r>
      <w:r>
        <w:rPr>
          <w:spacing w:val="-93"/>
          <w:w w:val="106"/>
        </w:rPr>
        <w:t> </w:t>
      </w:r>
      <w:r>
        <w:rPr>
          <w:w w:val="107"/>
        </w:rPr>
        <w:t>迅速替代了之前的主流翻譯技術。</w:t>
      </w:r>
      <w:r>
        <w:rPr/>
      </w:r>
    </w:p>
    <w:p>
      <w:pPr>
        <w:pStyle w:val="BodyText"/>
        <w:spacing w:line="324" w:lineRule="auto" w:before="45"/>
        <w:ind w:left="148" w:right="979" w:hanging="8"/>
        <w:jc w:val="both"/>
      </w:pPr>
      <w:r>
        <w:rPr>
          <w:rFonts w:ascii="Times New Roman" w:hAnsi="Times New Roman" w:cs="Times New Roman" w:eastAsia="Times New Roman" w:hint="default"/>
        </w:rPr>
        <w:t>NMT </w:t>
      </w:r>
      <w:r>
        <w:rPr/>
        <w:t>技術使用了點對點的方式，</w:t>
      </w:r>
      <w:r>
        <w:rPr>
          <w:spacing w:val="-51"/>
        </w:rPr>
        <w:t> </w:t>
      </w:r>
      <w:r>
        <w:rPr/>
        <w:t>直接透過神經網路建立來源語言和目的語言的對 </w:t>
      </w:r>
      <w:r>
        <w:rPr/>
      </w:r>
      <w:r>
        <w:rPr>
          <w:spacing w:val="-19"/>
          <w:w w:val="110"/>
        </w:rPr>
        <w:t>應關係，省去了傳統方法煩瑣</w:t>
      </w:r>
      <w:r>
        <w:rPr>
          <w:spacing w:val="-104"/>
          <w:w w:val="110"/>
        </w:rPr>
        <w:t> </w:t>
      </w:r>
      <w:r>
        <w:rPr>
          <w:spacing w:val="-1"/>
          <w:w w:val="102"/>
        </w:rPr>
        <w:t>的前宣處理流程，同時也相當大地加強了機器翻譯</w:t>
      </w:r>
      <w:r>
        <w:rPr>
          <w:w w:val="102"/>
        </w:rPr>
        <w:t> </w:t>
      </w:r>
      <w:r>
        <w:rPr>
          <w:w w:val="102"/>
        </w:rPr>
      </w:r>
      <w:r>
        <w:rPr>
          <w:w w:val="105"/>
        </w:rPr>
        <w:t>的準確率。</w:t>
      </w:r>
      <w:r>
        <w:rPr/>
      </w:r>
    </w:p>
    <w:p>
      <w:pPr>
        <w:pStyle w:val="BodyText"/>
        <w:spacing w:line="328" w:lineRule="auto" w:before="150"/>
        <w:ind w:left="148" w:right="991" w:firstLine="410"/>
        <w:jc w:val="both"/>
      </w:pPr>
      <w:r>
        <w:rPr>
          <w:w w:val="105"/>
        </w:rPr>
        <w:t>而引發這一切成功的是一個簡單卻又強大的想法，  即序列到序列的網路 </w:t>
      </w:r>
      <w:r>
        <w:rPr>
          <w:rFonts w:ascii="Times New Roman" w:hAnsi="Times New Roman" w:cs="Times New Roman" w:eastAsia="Times New Roman" w:hint="default"/>
        </w:rPr>
        <w:t>(</w:t>
      </w:r>
      <w:r>
        <w:rPr>
          <w:rFonts w:ascii="Times New Roman" w:hAnsi="Times New Roman" w:cs="Times New Roman" w:eastAsia="Times New Roman" w:hint="default"/>
          <w:spacing w:val="-27"/>
        </w:rPr>
        <w:t> </w:t>
      </w:r>
      <w:r>
        <w:rPr>
          <w:rFonts w:ascii="Times New Roman" w:hAnsi="Times New Roman" w:cs="Times New Roman" w:eastAsia="Times New Roman" w:hint="default"/>
        </w:rPr>
        <w:t>sequence</w:t>
      </w:r>
      <w:r>
        <w:rPr>
          <w:rFonts w:ascii="Times New Roman" w:hAnsi="Times New Roman" w:cs="Times New Roman" w:eastAsia="Times New Roman" w:hint="default"/>
          <w:spacing w:val="-7"/>
        </w:rPr>
        <w:t> </w:t>
      </w:r>
      <w:r>
        <w:rPr>
          <w:rFonts w:ascii="Times New Roman" w:hAnsi="Times New Roman" w:cs="Times New Roman" w:eastAsia="Times New Roman" w:hint="default"/>
        </w:rPr>
        <w:t>to</w:t>
      </w:r>
      <w:r>
        <w:rPr>
          <w:rFonts w:ascii="Times New Roman" w:hAnsi="Times New Roman" w:cs="Times New Roman" w:eastAsia="Times New Roman" w:hint="default"/>
          <w:spacing w:val="-7"/>
        </w:rPr>
        <w:t> </w:t>
      </w:r>
      <w:r>
        <w:rPr>
          <w:rFonts w:ascii="Times New Roman" w:hAnsi="Times New Roman" w:cs="Times New Roman" w:eastAsia="Times New Roman" w:hint="default"/>
        </w:rPr>
        <w:t>sequence</w:t>
      </w:r>
      <w:r>
        <w:rPr>
          <w:rFonts w:ascii="Times New Roman" w:hAnsi="Times New Roman" w:cs="Times New Roman" w:eastAsia="Times New Roman" w:hint="default"/>
          <w:spacing w:val="-12"/>
        </w:rPr>
        <w:t> </w:t>
      </w:r>
      <w:r>
        <w:rPr>
          <w:rFonts w:ascii="Times New Roman" w:hAnsi="Times New Roman" w:cs="Times New Roman" w:eastAsia="Times New Roman" w:hint="default"/>
        </w:rPr>
        <w:t>network</w:t>
      </w:r>
      <w:r>
        <w:rPr/>
        <w:t>），</w:t>
      </w:r>
      <w:r>
        <w:rPr>
          <w:spacing w:val="-85"/>
        </w:rPr>
        <w:t> </w:t>
      </w:r>
      <w:r>
        <w:rPr/>
        <w:t>使用兩個循環神經網路，將一個語言序列直接轉 </w:t>
      </w:r>
      <w:r>
        <w:rPr/>
      </w:r>
      <w:r>
        <w:rPr>
          <w:spacing w:val="-9"/>
          <w:w w:val="104"/>
        </w:rPr>
        <w:t>換到另外一個語言序列，下面我們就來講講其原理。</w:t>
      </w:r>
      <w:r>
        <w:rPr>
          <w:spacing w:val="-9"/>
        </w:rPr>
      </w:r>
    </w:p>
    <w:p>
      <w:pPr>
        <w:spacing w:line="240" w:lineRule="auto" w:before="12"/>
        <w:ind w:right="0"/>
        <w:rPr>
          <w:rFonts w:ascii="細明體_HKSCS" w:hAnsi="細明體_HKSCS" w:cs="細明體_HKSCS" w:eastAsia="細明體_HKSCS" w:hint="default"/>
          <w:sz w:val="22"/>
          <w:szCs w:val="22"/>
        </w:rPr>
      </w:pPr>
    </w:p>
    <w:p>
      <w:pPr>
        <w:spacing w:before="0"/>
        <w:ind w:left="148" w:right="0" w:firstLine="0"/>
        <w:jc w:val="both"/>
        <w:rPr>
          <w:rFonts w:ascii="細明體_HKSCS" w:hAnsi="細明體_HKSCS" w:cs="細明體_HKSCS" w:eastAsia="細明體_HKSCS" w:hint="default"/>
          <w:sz w:val="25"/>
          <w:szCs w:val="25"/>
        </w:rPr>
      </w:pPr>
      <w:r>
        <w:rPr>
          <w:rFonts w:ascii="Times New Roman" w:hAnsi="Times New Roman" w:cs="Times New Roman" w:eastAsia="Times New Roman" w:hint="default"/>
          <w:w w:val="110"/>
          <w:sz w:val="27"/>
          <w:szCs w:val="27"/>
        </w:rPr>
        <w:t>7.4.2  </w:t>
      </w:r>
      <w:r>
        <w:rPr>
          <w:rFonts w:ascii="Times New Roman" w:hAnsi="Times New Roman" w:cs="Times New Roman" w:eastAsia="Times New Roman" w:hint="default"/>
          <w:spacing w:val="34"/>
          <w:w w:val="110"/>
          <w:sz w:val="27"/>
          <w:szCs w:val="27"/>
        </w:rPr>
        <w:t> </w:t>
      </w:r>
      <w:r>
        <w:rPr>
          <w:rFonts w:ascii="細明體_HKSCS" w:hAnsi="細明體_HKSCS" w:cs="細明體_HKSCS" w:eastAsia="細明體_HKSCS" w:hint="default"/>
          <w:spacing w:val="-9"/>
          <w:w w:val="110"/>
          <w:sz w:val="25"/>
          <w:szCs w:val="25"/>
        </w:rPr>
        <w:t>原理分析</w:t>
      </w:r>
      <w:r>
        <w:rPr>
          <w:rFonts w:ascii="細明體_HKSCS" w:hAnsi="細明體_HKSCS" w:cs="細明體_HKSCS" w:eastAsia="細明體_HKSCS" w:hint="default"/>
          <w:spacing w:val="-9"/>
          <w:sz w:val="25"/>
          <w:szCs w:val="25"/>
        </w:rPr>
      </w:r>
    </w:p>
    <w:p>
      <w:pPr>
        <w:spacing w:line="240" w:lineRule="auto" w:before="3"/>
        <w:ind w:right="0"/>
        <w:rPr>
          <w:rFonts w:ascii="細明體_HKSCS" w:hAnsi="細明體_HKSCS" w:cs="細明體_HKSCS" w:eastAsia="細明體_HKSCS" w:hint="default"/>
          <w:sz w:val="18"/>
          <w:szCs w:val="18"/>
        </w:rPr>
      </w:pPr>
    </w:p>
    <w:p>
      <w:pPr>
        <w:pStyle w:val="BodyText"/>
        <w:spacing w:line="326" w:lineRule="auto"/>
        <w:ind w:left="141" w:right="1028" w:firstLine="403"/>
        <w:jc w:val="both"/>
      </w:pPr>
      <w:r>
        <w:rPr/>
        <w:t>前面講過循璟神經網路因為具有記憶性， 所以能夠根據前面的狀態來預測後 面的狀態，這對於語言模型是非常重要的， 因為和一個詞在不同的語境下面具有 </w:t>
      </w:r>
      <w:r>
        <w:rPr>
          <w:spacing w:val="-4"/>
          <w:w w:val="105"/>
        </w:rPr>
        <w:t>不一的意思，所以循項神經網路特別適合應用在語言模型中</w:t>
      </w:r>
      <w:r>
        <w:rPr>
          <w:spacing w:val="-55"/>
          <w:w w:val="105"/>
        </w:rPr>
        <w:t> </w:t>
      </w:r>
      <w:r>
        <w:rPr>
          <w:w w:val="105"/>
        </w:rPr>
        <w:t>。</w:t>
      </w:r>
      <w:r>
        <w:rPr/>
      </w:r>
    </w:p>
    <w:p>
      <w:pPr>
        <w:pStyle w:val="BodyText"/>
        <w:spacing w:line="328" w:lineRule="auto" w:before="141"/>
        <w:ind w:left="127" w:right="1000" w:firstLine="424"/>
        <w:jc w:val="both"/>
      </w:pPr>
      <w:r>
        <w:rPr>
          <w:w w:val="101"/>
        </w:rPr>
        <w:t>序列到序列的模型是循環神經網路的升級版 </w:t>
      </w:r>
      <w:r>
        <w:rPr>
          <w:spacing w:val="-14"/>
          <w:w w:val="106"/>
        </w:rPr>
        <w:t>，其聯合了兩個循環神經網路：</w:t>
      </w:r>
      <w:r>
        <w:rPr>
          <w:w w:val="106"/>
        </w:rPr>
        <w:t> </w:t>
      </w:r>
      <w:r>
        <w:rPr>
          <w:w w:val="106"/>
        </w:rPr>
      </w:r>
      <w:r>
        <w:rPr>
          <w:spacing w:val="-9"/>
          <w:w w:val="104"/>
        </w:rPr>
        <w:t>一個神經網路負責接收要源句子﹔另外一個循環神經網路負責將句子輸出成翻譯</w:t>
      </w:r>
      <w:r>
        <w:rPr>
          <w:w w:val="104"/>
        </w:rPr>
        <w:t> </w:t>
      </w:r>
      <w:r>
        <w:rPr>
          <w:w w:val="104"/>
        </w:rPr>
      </w:r>
      <w:r>
        <w:rPr/>
        <w:t>的語言。這兩個過程分別被稱為編碼</w:t>
      </w:r>
      <w:r>
        <w:rPr>
          <w:spacing w:val="-11"/>
        </w:rPr>
        <w:t> </w:t>
      </w:r>
      <w:r>
        <w:rPr>
          <w:w w:val="70"/>
        </w:rPr>
        <w:t>（</w:t>
      </w:r>
      <w:r>
        <w:rPr>
          <w:spacing w:val="-41"/>
          <w:w w:val="70"/>
        </w:rPr>
        <w:t> </w:t>
      </w:r>
      <w:r>
        <w:rPr>
          <w:rFonts w:ascii="Times New Roman" w:hAnsi="Times New Roman" w:cs="Times New Roman" w:eastAsia="Times New Roman" w:hint="default"/>
        </w:rPr>
        <w:t>encoder</w:t>
      </w:r>
      <w:r>
        <w:rPr>
          <w:rFonts w:ascii="Times New Roman" w:hAnsi="Times New Roman" w:cs="Times New Roman" w:eastAsia="Times New Roman" w:hint="default"/>
          <w:spacing w:val="-23"/>
        </w:rPr>
        <w:t> </w:t>
      </w:r>
      <w:r>
        <w:rPr>
          <w:w w:val="70"/>
        </w:rPr>
        <w:t>） </w:t>
      </w:r>
      <w:r>
        <w:rPr/>
        <w:t>和解碼</w:t>
      </w:r>
      <w:r>
        <w:rPr>
          <w:spacing w:val="-30"/>
        </w:rPr>
        <w:t> </w:t>
      </w:r>
      <w:r>
        <w:rPr>
          <w:w w:val="70"/>
        </w:rPr>
        <w:t>（</w:t>
      </w:r>
      <w:r>
        <w:rPr>
          <w:spacing w:val="-41"/>
          <w:w w:val="70"/>
        </w:rPr>
        <w:t> </w:t>
      </w:r>
      <w:r>
        <w:rPr>
          <w:rFonts w:ascii="Times New Roman" w:hAnsi="Times New Roman" w:cs="Times New Roman" w:eastAsia="Times New Roman" w:hint="default"/>
        </w:rPr>
        <w:t>decoder</w:t>
      </w:r>
      <w:r>
        <w:rPr>
          <w:rFonts w:ascii="Times New Roman" w:hAnsi="Times New Roman" w:cs="Times New Roman" w:eastAsia="Times New Roman" w:hint="default"/>
          <w:spacing w:val="-20"/>
        </w:rPr>
        <w:t> </w:t>
      </w:r>
      <w:r>
        <w:rPr>
          <w:w w:val="70"/>
        </w:rPr>
        <w:t>）</w:t>
      </w:r>
      <w:r>
        <w:rPr>
          <w:spacing w:val="-1"/>
          <w:w w:val="70"/>
        </w:rPr>
        <w:t> </w:t>
      </w:r>
      <w:r>
        <w:rPr>
          <w:spacing w:val="-10"/>
        </w:rPr>
        <w:t>的過程。如果 </w:t>
      </w:r>
      <w:r>
        <w:rPr>
          <w:spacing w:val="-10"/>
        </w:rPr>
      </w:r>
      <w:r>
        <w:rPr/>
        <w:t>還記得 </w:t>
      </w:r>
      <w:r>
        <w:rPr>
          <w:rFonts w:ascii="Times New Roman" w:hAnsi="Times New Roman" w:cs="Times New Roman" w:eastAsia="Times New Roman" w:hint="default"/>
        </w:rPr>
        <w:t>6.1.1 </w:t>
      </w:r>
      <w:r>
        <w:rPr>
          <w:w w:val="70"/>
        </w:rPr>
        <w:t>「 </w:t>
      </w:r>
      <w:r>
        <w:rPr>
          <w:spacing w:val="-10"/>
        </w:rPr>
        <w:t>自動編碼器」 </w:t>
      </w:r>
      <w:r>
        <w:rPr/>
        <w:t>那一節的內容，你就會記得那裡也有一個編鵑和解碼 </w:t>
      </w:r>
      <w:r>
        <w:rPr/>
      </w:r>
      <w:r>
        <w:rPr>
          <w:spacing w:val="-3"/>
        </w:rPr>
        <w:t>的過程，它們的原理是相似的，下面我們來講講這兩個過程。</w:t>
      </w:r>
    </w:p>
    <w:p>
      <w:pPr>
        <w:spacing w:line="240" w:lineRule="auto" w:before="4"/>
        <w:ind w:right="0"/>
        <w:rPr>
          <w:rFonts w:ascii="細明體_HKSCS" w:hAnsi="細明體_HKSCS" w:cs="細明體_HKSCS" w:eastAsia="細明體_HKSCS" w:hint="default"/>
          <w:sz w:val="21"/>
          <w:szCs w:val="21"/>
        </w:rPr>
      </w:pPr>
    </w:p>
    <w:p>
      <w:pPr>
        <w:spacing w:before="0"/>
        <w:ind w:left="127" w:right="0" w:firstLine="0"/>
        <w:jc w:val="both"/>
        <w:rPr>
          <w:rFonts w:ascii="Arial" w:hAnsi="Arial" w:cs="Arial" w:eastAsia="Arial" w:hint="default"/>
          <w:sz w:val="22"/>
          <w:szCs w:val="22"/>
        </w:rPr>
      </w:pPr>
      <w:r>
        <w:rPr>
          <w:rFonts w:ascii="Times New Roman" w:hAnsi="Times New Roman" w:cs="Times New Roman" w:eastAsia="Times New Roman" w:hint="default"/>
          <w:w w:val="115"/>
          <w:sz w:val="16"/>
          <w:szCs w:val="16"/>
        </w:rPr>
        <w:t>:,i </w:t>
      </w:r>
      <w:r>
        <w:rPr>
          <w:rFonts w:ascii="Arial" w:hAnsi="Arial" w:cs="Arial" w:eastAsia="Arial" w:hint="default"/>
          <w:spacing w:val="-6"/>
          <w:w w:val="115"/>
          <w:sz w:val="22"/>
          <w:szCs w:val="22"/>
        </w:rPr>
        <w:t>1.</w:t>
      </w:r>
      <w:r>
        <w:rPr>
          <w:rFonts w:ascii="細明體_HKSCS" w:hAnsi="細明體_HKSCS" w:cs="細明體_HKSCS" w:eastAsia="細明體_HKSCS" w:hint="default"/>
          <w:spacing w:val="-6"/>
          <w:w w:val="115"/>
          <w:sz w:val="23"/>
          <w:szCs w:val="23"/>
        </w:rPr>
        <w:t>編碼 </w:t>
      </w:r>
      <w:r>
        <w:rPr>
          <w:rFonts w:ascii="細明體_HKSCS" w:hAnsi="細明體_HKSCS" w:cs="細明體_HKSCS" w:eastAsia="細明體_HKSCS" w:hint="default"/>
          <w:w w:val="65"/>
          <w:sz w:val="23"/>
          <w:szCs w:val="23"/>
        </w:rPr>
        <w:t>（ </w:t>
      </w:r>
      <w:r>
        <w:rPr>
          <w:rFonts w:ascii="Arial" w:hAnsi="Arial" w:cs="Arial" w:eastAsia="Arial" w:hint="default"/>
          <w:w w:val="115"/>
          <w:sz w:val="22"/>
          <w:szCs w:val="22"/>
        </w:rPr>
        <w:t>encoder</w:t>
      </w:r>
      <w:r>
        <w:rPr>
          <w:rFonts w:ascii="Arial" w:hAnsi="Arial" w:cs="Arial" w:eastAsia="Arial" w:hint="default"/>
          <w:spacing w:val="-54"/>
          <w:w w:val="115"/>
          <w:sz w:val="22"/>
          <w:szCs w:val="22"/>
        </w:rPr>
        <w:t> </w:t>
      </w:r>
      <w:r>
        <w:rPr>
          <w:rFonts w:ascii="Arial" w:hAnsi="Arial" w:cs="Arial" w:eastAsia="Arial" w:hint="default"/>
          <w:w w:val="115"/>
          <w:sz w:val="22"/>
          <w:szCs w:val="22"/>
        </w:rPr>
        <w:t>)</w:t>
      </w:r>
      <w:r>
        <w:rPr>
          <w:rFonts w:ascii="Arial" w:hAnsi="Arial" w:cs="Arial" w:eastAsia="Arial" w:hint="default"/>
          <w:sz w:val="22"/>
          <w:szCs w:val="22"/>
        </w:rPr>
      </w:r>
    </w:p>
    <w:p>
      <w:pPr>
        <w:pStyle w:val="BodyText"/>
        <w:spacing w:line="328" w:lineRule="auto" w:before="192"/>
        <w:ind w:left="119" w:right="1003" w:firstLine="417"/>
        <w:jc w:val="both"/>
      </w:pPr>
      <w:r>
        <w:rPr>
          <w:w w:val="101"/>
        </w:rPr>
        <w:t>開發過程實際上使用了循環神經網路記憶的功能 </w:t>
      </w:r>
      <w:r>
        <w:rPr>
          <w:spacing w:val="-12"/>
          <w:w w:val="106"/>
        </w:rPr>
        <w:t>，透過上下文的序列關係，</w:t>
      </w:r>
      <w:r>
        <w:rPr>
          <w:w w:val="106"/>
        </w:rPr>
        <w:t> </w:t>
      </w:r>
      <w:r>
        <w:rPr>
          <w:w w:val="106"/>
        </w:rPr>
      </w:r>
      <w:r>
        <w:rPr/>
        <w:t>將詞向量依次輸入網路。 對於循環神經網路， 我們知道每一次網路都會輸出一 </w:t>
      </w:r>
      <w:r>
        <w:rPr/>
      </w:r>
      <w:r>
        <w:rPr>
          <w:w w:val="105"/>
        </w:rPr>
        <w:t>個結果，但是編碼 </w:t>
      </w:r>
      <w:r>
        <w:rPr>
          <w:w w:val="33"/>
        </w:rPr>
        <w:t>（ </w:t>
      </w:r>
      <w:r>
        <w:rPr>
          <w:rFonts w:ascii="Times New Roman" w:hAnsi="Times New Roman" w:cs="Times New Roman" w:eastAsia="Times New Roman" w:hint="default"/>
          <w:w w:val="97"/>
        </w:rPr>
        <w:t>encoder </w:t>
      </w:r>
      <w:r>
        <w:rPr>
          <w:w w:val="37"/>
        </w:rPr>
        <w:t>） </w:t>
      </w:r>
      <w:r>
        <w:rPr>
          <w:spacing w:val="-8"/>
          <w:w w:val="109"/>
        </w:rPr>
        <w:t>不同之處在於，其只保留最後一個隱藏狀態，相</w:t>
      </w:r>
      <w:r>
        <w:rPr>
          <w:w w:val="109"/>
        </w:rPr>
        <w:t> </w:t>
      </w:r>
      <w:r>
        <w:rPr>
          <w:w w:val="109"/>
        </w:rPr>
      </w:r>
      <w:r>
        <w:rPr/>
        <w:t>當於將整句話濃縮在一起， 將其存為一個內容向量 </w:t>
      </w:r>
      <w:r>
        <w:rPr>
          <w:w w:val="75"/>
        </w:rPr>
        <w:t>（ </w:t>
      </w:r>
      <w:r>
        <w:rPr>
          <w:rFonts w:ascii="Times New Roman" w:hAnsi="Times New Roman" w:cs="Times New Roman" w:eastAsia="Times New Roman" w:hint="default"/>
        </w:rPr>
        <w:t>context </w:t>
      </w:r>
      <w:r>
        <w:rPr>
          <w:w w:val="75"/>
        </w:rPr>
        <w:t>）  </w:t>
      </w:r>
      <w:r>
        <w:rPr/>
        <w:t>供後面的解碼器 </w:t>
      </w:r>
      <w:r>
        <w:rPr/>
      </w:r>
      <w:r>
        <w:rPr>
          <w:rFonts w:ascii="Times New Roman" w:hAnsi="Times New Roman" w:cs="Times New Roman" w:eastAsia="Times New Roman" w:hint="default"/>
        </w:rPr>
        <w:t>( decoder </w:t>
      </w:r>
      <w:r>
        <w:rPr>
          <w:w w:val="75"/>
        </w:rPr>
        <w:t>） </w:t>
      </w:r>
      <w:r>
        <w:rPr>
          <w:spacing w:val="-3"/>
        </w:rPr>
        <w:t>使用。編碼可以由如圖</w:t>
      </w:r>
      <w:r>
        <w:rPr>
          <w:spacing w:val="-86"/>
        </w:rPr>
        <w:t> </w:t>
      </w:r>
      <w:r>
        <w:rPr>
          <w:rFonts w:ascii="Times New Roman" w:hAnsi="Times New Roman" w:cs="Times New Roman" w:eastAsia="Times New Roman" w:hint="default"/>
        </w:rPr>
        <w:t>7.20 </w:t>
      </w:r>
      <w:r>
        <w:rPr/>
        <w:t>所示的示意圖更加直觀地表示。</w:t>
      </w:r>
    </w:p>
    <w:p>
      <w:pPr>
        <w:spacing w:after="0" w:line="328" w:lineRule="auto"/>
        <w:jc w:val="both"/>
        <w:sectPr>
          <w:headerReference w:type="default" r:id="rId607"/>
          <w:headerReference w:type="even" r:id="rId608"/>
          <w:footerReference w:type="default" r:id="rId609"/>
          <w:footerReference w:type="even" r:id="rId610"/>
          <w:pgSz w:w="9470" w:h="13040"/>
          <w:pgMar w:header="531" w:footer="507" w:top="740" w:bottom="700" w:left="1140" w:right="0"/>
          <w:pgNumType w:start="37"/>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17"/>
          <w:szCs w:val="17"/>
        </w:rPr>
      </w:pPr>
    </w:p>
    <w:p>
      <w:pPr>
        <w:spacing w:before="50"/>
        <w:ind w:left="1082" w:right="-14" w:firstLine="0"/>
        <w:jc w:val="left"/>
        <w:rPr>
          <w:rFonts w:ascii="Arial" w:hAnsi="Arial" w:cs="Arial" w:eastAsia="Arial" w:hint="default"/>
          <w:sz w:val="24"/>
          <w:szCs w:val="24"/>
        </w:rPr>
      </w:pPr>
      <w:r>
        <w:rPr>
          <w:rFonts w:ascii="細明體_HKSCS" w:hAnsi="細明體_HKSCS" w:cs="細明體_HKSCS" w:eastAsia="細明體_HKSCS" w:hint="default"/>
          <w:sz w:val="16"/>
          <w:szCs w:val="16"/>
        </w:rPr>
        <w:t>油 </w:t>
      </w:r>
      <w:r>
        <w:rPr>
          <w:rFonts w:ascii="Arial" w:hAnsi="Arial" w:cs="Arial" w:eastAsia="Arial" w:hint="default"/>
          <w:sz w:val="24"/>
          <w:szCs w:val="24"/>
        </w:rPr>
        <w:t>2. </w:t>
      </w:r>
      <w:r>
        <w:rPr>
          <w:rFonts w:ascii="細明體_HKSCS" w:hAnsi="細明體_HKSCS" w:cs="細明體_HKSCS" w:eastAsia="細明體_HKSCS" w:hint="default"/>
          <w:sz w:val="22"/>
          <w:szCs w:val="22"/>
        </w:rPr>
        <w:t>解碼 </w:t>
      </w:r>
      <w:r>
        <w:rPr>
          <w:rFonts w:ascii="細明體_HKSCS" w:hAnsi="細明體_HKSCS" w:cs="細明體_HKSCS" w:eastAsia="細明體_HKSCS" w:hint="default"/>
          <w:w w:val="70"/>
          <w:sz w:val="22"/>
          <w:szCs w:val="22"/>
        </w:rPr>
        <w:t>（ </w:t>
      </w:r>
      <w:r>
        <w:rPr>
          <w:rFonts w:ascii="Arial" w:hAnsi="Arial" w:cs="Arial" w:eastAsia="Arial" w:hint="default"/>
          <w:sz w:val="24"/>
          <w:szCs w:val="24"/>
        </w:rPr>
        <w:t>deocder</w:t>
      </w:r>
      <w:r>
        <w:rPr>
          <w:rFonts w:ascii="Arial" w:hAnsi="Arial" w:cs="Arial" w:eastAsia="Arial" w:hint="default"/>
          <w:spacing w:val="-17"/>
          <w:sz w:val="24"/>
          <w:szCs w:val="24"/>
        </w:rPr>
        <w:t> </w:t>
      </w:r>
      <w:r>
        <w:rPr>
          <w:rFonts w:ascii="Arial" w:hAnsi="Arial" w:cs="Arial" w:eastAsia="Arial" w:hint="default"/>
          <w:sz w:val="24"/>
          <w:szCs w:val="24"/>
        </w:rPr>
        <w:t>)</w:t>
      </w:r>
    </w:p>
    <w:p>
      <w:pPr>
        <w:spacing w:line="348" w:lineRule="auto" w:before="199"/>
        <w:ind w:left="1082" w:right="-14" w:firstLine="393"/>
        <w:jc w:val="left"/>
        <w:rPr>
          <w:rFonts w:ascii="Times New Roman" w:hAnsi="Times New Roman" w:cs="Times New Roman" w:eastAsia="Times New Roman" w:hint="default"/>
          <w:sz w:val="12"/>
          <w:szCs w:val="12"/>
        </w:rPr>
      </w:pPr>
      <w:r>
        <w:rPr>
          <w:rFonts w:ascii="細明體_HKSCS" w:hAnsi="細明體_HKSCS" w:cs="細明體_HKSCS" w:eastAsia="細明體_HKSCS" w:hint="default"/>
          <w:w w:val="110"/>
          <w:sz w:val="19"/>
          <w:szCs w:val="19"/>
        </w:rPr>
        <w:t>解碼和編碼網路結構轟乎是一樣的，</w:t>
      </w:r>
      <w:r>
        <w:rPr>
          <w:rFonts w:ascii="細明體_HKSCS" w:hAnsi="細明體_HKSCS" w:cs="細明體_HKSCS" w:eastAsia="細明體_HKSCS" w:hint="default"/>
          <w:spacing w:val="-54"/>
          <w:w w:val="110"/>
          <w:sz w:val="19"/>
          <w:szCs w:val="19"/>
        </w:rPr>
        <w:t> </w:t>
      </w:r>
      <w:r>
        <w:rPr>
          <w:rFonts w:ascii="細明體_HKSCS" w:hAnsi="細明體_HKSCS" w:cs="細明體_HKSCS" w:eastAsia="細明體_HKSCS" w:hint="default"/>
          <w:w w:val="110"/>
          <w:sz w:val="19"/>
          <w:szCs w:val="19"/>
        </w:rPr>
        <w:t>唯一不同的就是在解碼過程中，</w:t>
      </w:r>
      <w:r>
        <w:rPr>
          <w:rFonts w:ascii="細明體_HKSCS" w:hAnsi="細明體_HKSCS" w:cs="細明體_HKSCS" w:eastAsia="細明體_HKSCS" w:hint="default"/>
          <w:spacing w:val="-75"/>
          <w:w w:val="110"/>
          <w:sz w:val="19"/>
          <w:szCs w:val="19"/>
        </w:rPr>
        <w:t> </w:t>
      </w:r>
      <w:r>
        <w:rPr>
          <w:rFonts w:ascii="細明體_HKSCS" w:hAnsi="細明體_HKSCS" w:cs="細明體_HKSCS" w:eastAsia="細明體_HKSCS" w:hint="default"/>
          <w:w w:val="110"/>
          <w:sz w:val="19"/>
          <w:szCs w:val="19"/>
        </w:rPr>
        <w:t>是根 </w:t>
      </w:r>
      <w:r>
        <w:rPr>
          <w:rFonts w:ascii="細明體_HKSCS" w:hAnsi="細明體_HKSCS" w:cs="細明體_HKSCS" w:eastAsia="細明體_HKSCS" w:hint="default"/>
          <w:w w:val="110"/>
          <w:sz w:val="19"/>
          <w:szCs w:val="19"/>
        </w:rPr>
      </w:r>
      <w:r>
        <w:rPr>
          <w:rFonts w:ascii="細明體_HKSCS" w:hAnsi="細明體_HKSCS" w:cs="細明體_HKSCS" w:eastAsia="細明體_HKSCS" w:hint="default"/>
          <w:w w:val="105"/>
          <w:sz w:val="19"/>
          <w:szCs w:val="19"/>
        </w:rPr>
        <w:t>據前面的結果來得到接面的結果， 什麼意思呢 </w:t>
      </w:r>
      <w:r>
        <w:rPr>
          <w:rFonts w:ascii="細明體_HKSCS" w:hAnsi="細明體_HKSCS" w:cs="細明體_HKSCS" w:eastAsia="細明體_HKSCS" w:hint="default"/>
          <w:spacing w:val="-5"/>
          <w:w w:val="105"/>
          <w:sz w:val="19"/>
          <w:szCs w:val="19"/>
        </w:rPr>
        <w:t>？因為在開發過程輸入一句話，</w:t>
      </w:r>
      <w:r>
        <w:rPr>
          <w:rFonts w:ascii="細明體_HKSCS" w:hAnsi="細明體_HKSCS" w:cs="細明體_HKSCS" w:eastAsia="細明體_HKSCS" w:hint="default"/>
          <w:spacing w:val="-49"/>
          <w:w w:val="105"/>
          <w:sz w:val="19"/>
          <w:szCs w:val="19"/>
        </w:rPr>
        <w:t> </w:t>
      </w:r>
      <w:r>
        <w:rPr>
          <w:rFonts w:ascii="細明體_HKSCS" w:hAnsi="細明體_HKSCS" w:cs="細明體_HKSCS" w:eastAsia="細明體_HKSCS" w:hint="default"/>
          <w:w w:val="105"/>
          <w:sz w:val="19"/>
          <w:szCs w:val="19"/>
        </w:rPr>
        <w:t>這 </w:t>
      </w:r>
      <w:r>
        <w:rPr>
          <w:rFonts w:ascii="細明體_HKSCS" w:hAnsi="細明體_HKSCS" w:cs="細明體_HKSCS" w:eastAsia="細明體_HKSCS" w:hint="default"/>
          <w:w w:val="105"/>
          <w:sz w:val="19"/>
          <w:szCs w:val="19"/>
        </w:rPr>
        <w:t>一句話就是一個序列，而且序列中的每個詞都是已知的，而解碼過程相當於什麼 都不知道，首先需要一個識別符號表示一句話的開始， 然後將其輸入網路獲得第 一個輸出作為這句話的第一個詞， 接著透過獲得的第一個詞作為網路的下一個輸 入，獲得的輸出作為第二個詞， 不斷措環，透過這種方式來得到最佳網路輸出的 一句話。如果厭覺有些接惑，可以透過圖 </w:t>
      </w:r>
      <w:r>
        <w:rPr>
          <w:rFonts w:ascii="Times New Roman" w:hAnsi="Times New Roman" w:cs="Times New Roman" w:eastAsia="Times New Roman" w:hint="default"/>
          <w:w w:val="105"/>
          <w:sz w:val="19"/>
          <w:szCs w:val="19"/>
        </w:rPr>
        <w:t>7.21 </w:t>
      </w:r>
      <w:r>
        <w:rPr>
          <w:rFonts w:ascii="細明體_HKSCS" w:hAnsi="細明體_HKSCS" w:cs="細明體_HKSCS" w:eastAsia="細明體_HKSCS" w:hint="default"/>
          <w:w w:val="105"/>
          <w:sz w:val="19"/>
          <w:szCs w:val="19"/>
        </w:rPr>
        <w:t>所示的示意圖束了解</w:t>
      </w:r>
      <w:r>
        <w:rPr>
          <w:rFonts w:ascii="細明體_HKSCS" w:hAnsi="細明體_HKSCS" w:cs="細明體_HKSCS" w:eastAsia="細明體_HKSCS" w:hint="default"/>
          <w:spacing w:val="-15"/>
          <w:w w:val="105"/>
          <w:sz w:val="19"/>
          <w:szCs w:val="19"/>
        </w:rPr>
        <w:t> </w:t>
      </w:r>
      <w:r>
        <w:rPr>
          <w:rFonts w:ascii="Times New Roman" w:hAnsi="Times New Roman" w:cs="Times New Roman" w:eastAsia="Times New Roman" w:hint="default"/>
          <w:w w:val="105"/>
          <w:sz w:val="12"/>
          <w:szCs w:val="12"/>
        </w:rPr>
        <w:t>e</w:t>
      </w:r>
      <w:r>
        <w:rPr>
          <w:rFonts w:ascii="Times New Roman" w:hAnsi="Times New Roman" w:cs="Times New Roman" w:eastAsia="Times New Roman" w:hint="default"/>
          <w:sz w:val="12"/>
          <w:szCs w:val="12"/>
        </w:rPr>
      </w:r>
    </w:p>
    <w:p>
      <w:pPr>
        <w:spacing w:line="240" w:lineRule="auto" w:before="6"/>
        <w:ind w:right="0"/>
        <w:rPr>
          <w:rFonts w:ascii="Times New Roman" w:hAnsi="Times New Roman" w:cs="Times New Roman" w:eastAsia="Times New Roman" w:hint="default"/>
          <w:sz w:val="15"/>
          <w:szCs w:val="15"/>
        </w:rPr>
      </w:pPr>
    </w:p>
    <w:p>
      <w:pPr>
        <w:spacing w:line="20" w:lineRule="exact"/>
        <w:ind w:left="2738"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192.4pt;height:.5pt;mso-position-horizontal-relative:char;mso-position-vertical-relative:line" coordorigin="0,0" coordsize="3848,10">
            <v:group style="position:absolute;left:5;top:5;width:3838;height:2" coordorigin="5,5" coordsize="3838,2">
              <v:shape style="position:absolute;left:5;top:5;width:3838;height:2" coordorigin="5,5" coordsize="3838,0" path="m5,5l3843,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51"/>
        <w:ind w:left="1891" w:right="1733" w:firstLine="0"/>
        <w:jc w:val="center"/>
        <w:rPr>
          <w:rFonts w:ascii="Arial" w:hAnsi="Arial" w:cs="Arial" w:eastAsia="Arial" w:hint="default"/>
          <w:sz w:val="19"/>
          <w:szCs w:val="19"/>
        </w:rPr>
      </w:pPr>
      <w:r>
        <w:rPr>
          <w:rFonts w:ascii="細明體_HKSCS" w:hAnsi="細明體_HKSCS" w:cs="細明體_HKSCS" w:eastAsia="細明體_HKSCS" w:hint="default"/>
          <w:spacing w:val="-264"/>
          <w:w w:val="106"/>
          <w:sz w:val="28"/>
          <w:szCs w:val="28"/>
        </w:rPr>
        <w:t>”</w:t>
      </w:r>
      <w:r>
        <w:rPr>
          <w:rFonts w:ascii="Arial" w:hAnsi="Arial" w:cs="Arial" w:eastAsia="Arial" w:hint="default"/>
          <w:spacing w:val="-121"/>
          <w:w w:val="284"/>
          <w:sz w:val="19"/>
          <w:szCs w:val="19"/>
        </w:rPr>
        <w:t>l</w:t>
      </w:r>
      <w:r>
        <w:rPr>
          <w:rFonts w:ascii="Arial" w:hAnsi="Arial" w:cs="Arial" w:eastAsia="Arial" w:hint="default"/>
          <w:w w:val="114"/>
          <w:sz w:val="19"/>
          <w:szCs w:val="19"/>
        </w:rPr>
        <w:t>e</w:t>
      </w:r>
      <w:r>
        <w:rPr>
          <w:rFonts w:ascii="Arial" w:hAnsi="Arial" w:cs="Arial" w:eastAsia="Arial" w:hint="default"/>
          <w:spacing w:val="-16"/>
          <w:sz w:val="19"/>
          <w:szCs w:val="19"/>
        </w:rPr>
        <w:t> </w:t>
      </w:r>
      <w:r>
        <w:rPr>
          <w:rFonts w:ascii="Arial" w:hAnsi="Arial" w:cs="Arial" w:eastAsia="Arial" w:hint="default"/>
          <w:w w:val="119"/>
          <w:sz w:val="19"/>
          <w:szCs w:val="19"/>
        </w:rPr>
        <w:t>ch</w:t>
      </w:r>
      <w:r>
        <w:rPr>
          <w:rFonts w:ascii="Arial" w:hAnsi="Arial" w:cs="Arial" w:eastAsia="Arial" w:hint="default"/>
          <w:spacing w:val="-22"/>
          <w:w w:val="119"/>
          <w:sz w:val="19"/>
          <w:szCs w:val="19"/>
        </w:rPr>
        <w:t>a</w:t>
      </w:r>
      <w:r>
        <w:rPr>
          <w:rFonts w:ascii="Arial" w:hAnsi="Arial" w:cs="Arial" w:eastAsia="Arial" w:hint="default"/>
          <w:w w:val="157"/>
          <w:sz w:val="19"/>
          <w:szCs w:val="19"/>
        </w:rPr>
        <w:t>t</w:t>
      </w:r>
      <w:r>
        <w:rPr>
          <w:rFonts w:ascii="Arial" w:hAnsi="Arial" w:cs="Arial" w:eastAsia="Arial" w:hint="default"/>
          <w:spacing w:val="-12"/>
          <w:sz w:val="19"/>
          <w:szCs w:val="19"/>
        </w:rPr>
        <w:t> </w:t>
      </w:r>
      <w:r>
        <w:rPr>
          <w:rFonts w:ascii="Arial" w:hAnsi="Arial" w:cs="Arial" w:eastAsia="Arial" w:hint="default"/>
          <w:w w:val="119"/>
          <w:sz w:val="19"/>
          <w:szCs w:val="19"/>
        </w:rPr>
        <w:t>est</w:t>
      </w:r>
      <w:r>
        <w:rPr>
          <w:rFonts w:ascii="Arial" w:hAnsi="Arial" w:cs="Arial" w:eastAsia="Arial" w:hint="default"/>
          <w:spacing w:val="-12"/>
          <w:sz w:val="19"/>
          <w:szCs w:val="19"/>
        </w:rPr>
        <w:t> </w:t>
      </w:r>
      <w:r>
        <w:rPr>
          <w:rFonts w:ascii="Arial" w:hAnsi="Arial" w:cs="Arial" w:eastAsia="Arial" w:hint="default"/>
          <w:w w:val="123"/>
          <w:sz w:val="19"/>
          <w:szCs w:val="19"/>
        </w:rPr>
        <w:t>no</w:t>
      </w:r>
      <w:r>
        <w:rPr>
          <w:rFonts w:ascii="Arial" w:hAnsi="Arial" w:cs="Arial" w:eastAsia="Arial" w:hint="default"/>
          <w:spacing w:val="-12"/>
          <w:w w:val="123"/>
          <w:sz w:val="19"/>
          <w:szCs w:val="19"/>
        </w:rPr>
        <w:t>i</w:t>
      </w:r>
      <w:r>
        <w:rPr>
          <w:rFonts w:ascii="Arial" w:hAnsi="Arial" w:cs="Arial" w:eastAsia="Arial" w:hint="default"/>
          <w:w w:val="137"/>
          <w:sz w:val="19"/>
          <w:szCs w:val="19"/>
        </w:rPr>
        <w:t>r"</w:t>
      </w:r>
      <w:r>
        <w:rPr>
          <w:rFonts w:ascii="Arial" w:hAnsi="Arial" w:cs="Arial" w:eastAsia="Arial" w:hint="default"/>
          <w:spacing w:val="-3"/>
          <w:sz w:val="19"/>
          <w:szCs w:val="19"/>
        </w:rPr>
        <w:t> </w:t>
      </w:r>
      <w:r>
        <w:rPr>
          <w:rFonts w:ascii="Arial" w:hAnsi="Arial" w:cs="Arial" w:eastAsia="Arial" w:hint="default"/>
          <w:w w:val="90"/>
          <w:sz w:val="19"/>
          <w:szCs w:val="19"/>
        </w:rPr>
        <w:t>c::EOS&gt;</w:t>
      </w:r>
      <w:r>
        <w:rPr>
          <w:rFonts w:ascii="Arial" w:hAnsi="Arial" w:cs="Arial" w:eastAsia="Arial" w:hint="default"/>
          <w:sz w:val="19"/>
          <w:szCs w:val="19"/>
        </w:rPr>
      </w:r>
    </w:p>
    <w:p>
      <w:pPr>
        <w:spacing w:before="73"/>
        <w:ind w:left="1889" w:right="1733" w:firstLine="0"/>
        <w:jc w:val="center"/>
        <w:rPr>
          <w:rFonts w:ascii="細明體_HKSCS" w:hAnsi="細明體_HKSCS" w:cs="細明體_HKSCS" w:eastAsia="細明體_HKSCS" w:hint="default"/>
          <w:sz w:val="15"/>
          <w:szCs w:val="15"/>
        </w:rPr>
      </w:pPr>
      <w:r>
        <w:rPr>
          <w:rFonts w:ascii="Arial" w:hAnsi="Arial" w:cs="Arial" w:eastAsia="Arial" w:hint="default"/>
          <w:w w:val="135"/>
          <w:sz w:val="19"/>
          <w:szCs w:val="19"/>
        </w:rPr>
        <w:t>[ </w:t>
      </w:r>
      <w:r>
        <w:rPr>
          <w:rFonts w:ascii="Arial" w:hAnsi="Arial" w:cs="Arial" w:eastAsia="Arial" w:hint="default"/>
          <w:w w:val="120"/>
          <w:sz w:val="19"/>
          <w:szCs w:val="19"/>
        </w:rPr>
        <w:t>02 85  03 </w:t>
      </w:r>
      <w:r>
        <w:rPr>
          <w:rFonts w:ascii="細明體_HKSCS" w:hAnsi="細明體_HKSCS" w:cs="細明體_HKSCS" w:eastAsia="細明體_HKSCS" w:hint="default"/>
          <w:w w:val="135"/>
          <w:sz w:val="15"/>
          <w:szCs w:val="15"/>
        </w:rPr>
        <w:t>扭 </w:t>
      </w:r>
      <w:r>
        <w:rPr>
          <w:rFonts w:ascii="細明體_HKSCS" w:hAnsi="細明體_HKSCS" w:cs="細明體_HKSCS" w:eastAsia="細明體_HKSCS" w:hint="default"/>
          <w:w w:val="165"/>
          <w:sz w:val="15"/>
          <w:szCs w:val="15"/>
        </w:rPr>
        <w:t>曲</w:t>
      </w:r>
      <w:r>
        <w:rPr>
          <w:rFonts w:ascii="細明體_HKSCS" w:hAnsi="細明體_HKSCS" w:cs="細明體_HKSCS" w:eastAsia="細明體_HKSCS" w:hint="default"/>
          <w:spacing w:val="-56"/>
          <w:w w:val="165"/>
          <w:sz w:val="15"/>
          <w:szCs w:val="15"/>
        </w:rPr>
        <w:t> </w:t>
      </w:r>
      <w:r>
        <w:rPr>
          <w:rFonts w:ascii="細明體_HKSCS" w:hAnsi="細明體_HKSCS" w:cs="細明體_HKSCS" w:eastAsia="細明體_HKSCS" w:hint="default"/>
          <w:w w:val="80"/>
          <w:sz w:val="15"/>
          <w:szCs w:val="15"/>
        </w:rPr>
        <w:t>﹞</w:t>
      </w:r>
      <w:r>
        <w:rPr>
          <w:rFonts w:ascii="細明體_HKSCS" w:hAnsi="細明體_HKSCS" w:cs="細明體_HKSCS" w:eastAsia="細明體_HKSCS" w:hint="default"/>
          <w:sz w:val="15"/>
          <w:szCs w:val="15"/>
        </w:rPr>
      </w:r>
    </w:p>
    <w:p>
      <w:pPr>
        <w:spacing w:before="36"/>
        <w:ind w:left="3607" w:right="-14" w:firstLine="0"/>
        <w:jc w:val="left"/>
        <w:rPr>
          <w:rFonts w:ascii="Arial" w:hAnsi="Arial" w:cs="Arial" w:eastAsia="Arial" w:hint="default"/>
          <w:sz w:val="19"/>
          <w:szCs w:val="19"/>
        </w:rPr>
      </w:pPr>
      <w:r>
        <w:rPr>
          <w:position w:val="-16"/>
        </w:rPr>
        <w:drawing>
          <wp:inline distT="0" distB="0" distL="0" distR="0">
            <wp:extent cx="1121664" cy="573024"/>
            <wp:effectExtent l="0" t="0" r="0" b="0"/>
            <wp:docPr id="113" name="image154.png" descr=""/>
            <wp:cNvGraphicFramePr>
              <a:graphicFrameLocks noChangeAspect="1"/>
            </wp:cNvGraphicFramePr>
            <a:graphic>
              <a:graphicData uri="http://schemas.openxmlformats.org/drawingml/2006/picture">
                <pic:pic>
                  <pic:nvPicPr>
                    <pic:cNvPr id="114" name="image154.png"/>
                    <pic:cNvPicPr/>
                  </pic:nvPicPr>
                  <pic:blipFill>
                    <a:blip r:embed="rId611" cstate="print"/>
                    <a:stretch>
                      <a:fillRect/>
                    </a:stretch>
                  </pic:blipFill>
                  <pic:spPr>
                    <a:xfrm>
                      <a:off x="0" y="0"/>
                      <a:ext cx="1121664" cy="573024"/>
                    </a:xfrm>
                    <a:prstGeom prst="rect">
                      <a:avLst/>
                    </a:prstGeom>
                  </pic:spPr>
                </pic:pic>
              </a:graphicData>
            </a:graphic>
          </wp:inline>
        </w:drawing>
      </w:r>
      <w:r>
        <w:rPr>
          <w:position w:val="-16"/>
        </w:rPr>
      </w:r>
      <w:r>
        <w:rPr>
          <w:rFonts w:ascii="Times New Roman"/>
          <w:sz w:val="20"/>
        </w:rPr>
        <w:t>    </w:t>
      </w:r>
      <w:r>
        <w:rPr>
          <w:rFonts w:ascii="Arial"/>
          <w:w w:val="110"/>
          <w:sz w:val="19"/>
        </w:rPr>
        <w:t>Context</w:t>
      </w:r>
      <w:r>
        <w:rPr>
          <w:rFonts w:ascii="Arial"/>
          <w:sz w:val="19"/>
        </w:rPr>
      </w:r>
    </w:p>
    <w:p>
      <w:pPr>
        <w:spacing w:line="240" w:lineRule="auto" w:before="11"/>
        <w:ind w:right="0"/>
        <w:rPr>
          <w:rFonts w:ascii="Arial" w:hAnsi="Arial" w:cs="Arial" w:eastAsia="Arial" w:hint="default"/>
          <w:sz w:val="14"/>
          <w:szCs w:val="14"/>
        </w:rPr>
      </w:pPr>
    </w:p>
    <w:p>
      <w:pPr>
        <w:spacing w:line="20" w:lineRule="exact"/>
        <w:ind w:left="2739" w:right="0" w:firstLine="0"/>
        <w:rPr>
          <w:rFonts w:ascii="Arial" w:hAnsi="Arial" w:cs="Arial" w:eastAsia="Arial" w:hint="default"/>
          <w:sz w:val="2"/>
          <w:szCs w:val="2"/>
        </w:rPr>
      </w:pPr>
      <w:r>
        <w:rPr>
          <w:rFonts w:ascii="Arial" w:hAnsi="Arial" w:cs="Arial" w:eastAsia="Arial" w:hint="default"/>
          <w:sz w:val="2"/>
          <w:szCs w:val="2"/>
        </w:rPr>
        <w:pict>
          <v:group style="width:191.95pt;height:.4pt;mso-position-horizontal-relative:char;mso-position-vertical-relative:line" coordorigin="0,0" coordsize="3839,8">
            <v:group style="position:absolute;left:4;top:4;width:3831;height:2" coordorigin="4,4" coordsize="3831,2">
              <v:shape style="position:absolute;left:4;top:4;width:3831;height:2" coordorigin="4,4" coordsize="3831,0" path="m4,4l3834,4e" filled="false" stroked="true" strokeweight=".36pt" strokecolor="#000000">
                <v:path arrowok="t"/>
              </v:shape>
            </v:group>
          </v:group>
        </w:pict>
      </w:r>
      <w:r>
        <w:rPr>
          <w:rFonts w:ascii="Arial" w:hAnsi="Arial" w:cs="Arial" w:eastAsia="Arial" w:hint="default"/>
          <w:sz w:val="2"/>
          <w:szCs w:val="2"/>
        </w:rPr>
      </w:r>
    </w:p>
    <w:p>
      <w:pPr>
        <w:spacing w:before="38"/>
        <w:ind w:left="2177" w:right="1281" w:firstLine="0"/>
        <w:jc w:val="center"/>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9"/>
          <w:szCs w:val="19"/>
        </w:rPr>
        <w:t>圖 </w:t>
      </w:r>
      <w:r>
        <w:rPr>
          <w:rFonts w:ascii="Times New Roman" w:hAnsi="Times New Roman" w:cs="Times New Roman" w:eastAsia="Times New Roman" w:hint="default"/>
          <w:w w:val="105"/>
          <w:sz w:val="19"/>
          <w:szCs w:val="19"/>
        </w:rPr>
        <w:t>7.20 </w:t>
      </w:r>
      <w:r>
        <w:rPr>
          <w:rFonts w:ascii="Times New Roman" w:hAnsi="Times New Roman" w:cs="Times New Roman" w:eastAsia="Times New Roman" w:hint="default"/>
          <w:spacing w:val="5"/>
          <w:w w:val="105"/>
          <w:sz w:val="19"/>
          <w:szCs w:val="19"/>
        </w:rPr>
        <w:t> </w:t>
      </w:r>
      <w:r>
        <w:rPr>
          <w:rFonts w:ascii="細明體_HKSCS" w:hAnsi="細明體_HKSCS" w:cs="細明體_HKSCS" w:eastAsia="細明體_HKSCS" w:hint="default"/>
          <w:w w:val="105"/>
          <w:sz w:val="17"/>
          <w:szCs w:val="17"/>
        </w:rPr>
        <w:t>攝碼</w:t>
      </w:r>
      <w:r>
        <w:rPr>
          <w:rFonts w:ascii="細明體_HKSCS" w:hAnsi="細明體_HKSCS" w:cs="細明體_HKSCS" w:eastAsia="細明體_HKSCS" w:hint="default"/>
          <w:sz w:val="17"/>
          <w:szCs w:val="17"/>
        </w:rPr>
      </w:r>
    </w:p>
    <w:p>
      <w:pPr>
        <w:spacing w:line="240" w:lineRule="auto" w:before="9" w:after="0"/>
        <w:ind w:right="0"/>
        <w:rPr>
          <w:rFonts w:ascii="細明體_HKSCS" w:hAnsi="細明體_HKSCS" w:cs="細明體_HKSCS" w:eastAsia="細明體_HKSCS" w:hint="default"/>
          <w:sz w:val="24"/>
          <w:szCs w:val="24"/>
        </w:rPr>
      </w:pPr>
    </w:p>
    <w:p>
      <w:pPr>
        <w:spacing w:line="20" w:lineRule="exact"/>
        <w:ind w:left="273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191.95pt;height:.4pt;mso-position-horizontal-relative:char;mso-position-vertical-relative:line" coordorigin="0,0" coordsize="3839,8">
            <v:group style="position:absolute;left:4;top:4;width:3831;height:2" coordorigin="4,4" coordsize="3831,2">
              <v:shape style="position:absolute;left:4;top:4;width:3831;height:2" coordorigin="4,4" coordsize="3831,0" path="m4,4l3834,4e" filled="false" stroked="true" strokeweight=".36pt" strokecolor="#000000">
                <v:path arrowok="t"/>
              </v:shape>
            </v:group>
          </v:group>
        </w:pict>
      </w:r>
      <w:r>
        <w:rPr>
          <w:rFonts w:ascii="細明體_HKSCS" w:hAnsi="細明體_HKSCS" w:cs="細明體_HKSCS" w:eastAsia="細明體_HKSCS" w:hint="default"/>
          <w:sz w:val="2"/>
          <w:szCs w:val="2"/>
        </w:rPr>
      </w:r>
    </w:p>
    <w:p>
      <w:pPr>
        <w:spacing w:line="240" w:lineRule="auto" w:before="10"/>
        <w:ind w:right="0"/>
        <w:rPr>
          <w:rFonts w:ascii="細明體_HKSCS" w:hAnsi="細明體_HKSCS" w:cs="細明體_HKSCS" w:eastAsia="細明體_HKSCS" w:hint="default"/>
          <w:sz w:val="12"/>
          <w:szCs w:val="12"/>
        </w:rPr>
      </w:pPr>
    </w:p>
    <w:p>
      <w:pPr>
        <w:spacing w:before="0"/>
        <w:ind w:left="2177" w:right="1302" w:firstLine="0"/>
        <w:jc w:val="center"/>
        <w:rPr>
          <w:rFonts w:ascii="Arial" w:hAnsi="Arial" w:cs="Arial" w:eastAsia="Arial" w:hint="default"/>
          <w:sz w:val="19"/>
          <w:szCs w:val="19"/>
        </w:rPr>
      </w:pPr>
      <w:r>
        <w:rPr>
          <w:rFonts w:ascii="Arial" w:hAnsi="Arial" w:cs="Arial" w:eastAsia="Arial" w:hint="default"/>
          <w:w w:val="110"/>
          <w:sz w:val="16"/>
          <w:szCs w:val="16"/>
        </w:rPr>
        <w:t>&lt;SO</w:t>
      </w:r>
      <w:r>
        <w:rPr>
          <w:rFonts w:ascii="Arial" w:hAnsi="Arial" w:cs="Arial" w:eastAsia="Arial" w:hint="default"/>
          <w:spacing w:val="-3"/>
          <w:w w:val="110"/>
          <w:sz w:val="16"/>
          <w:szCs w:val="16"/>
        </w:rPr>
        <w:t>S</w:t>
      </w:r>
      <w:r>
        <w:rPr>
          <w:rFonts w:ascii="細明體_HKSCS" w:hAnsi="細明體_HKSCS" w:cs="細明體_HKSCS" w:eastAsia="細明體_HKSCS" w:hint="default"/>
          <w:w w:val="109"/>
          <w:sz w:val="15"/>
          <w:szCs w:val="15"/>
        </w:rPr>
        <w:t>＞</w:t>
      </w:r>
      <w:r>
        <w:rPr>
          <w:rFonts w:ascii="細明體_HKSCS" w:hAnsi="細明體_HKSCS" w:cs="細明體_HKSCS" w:eastAsia="細明體_HKSCS" w:hint="default"/>
          <w:spacing w:val="-35"/>
          <w:w w:val="109"/>
          <w:sz w:val="15"/>
          <w:szCs w:val="15"/>
        </w:rPr>
        <w:t>可</w:t>
      </w:r>
      <w:r>
        <w:rPr>
          <w:rFonts w:ascii="Arial" w:hAnsi="Arial" w:cs="Arial" w:eastAsia="Arial" w:hint="default"/>
          <w:w w:val="103"/>
          <w:sz w:val="19"/>
          <w:szCs w:val="19"/>
        </w:rPr>
        <w:t>he</w:t>
      </w:r>
      <w:r>
        <w:rPr>
          <w:rFonts w:ascii="Arial" w:hAnsi="Arial" w:cs="Arial" w:eastAsia="Arial" w:hint="default"/>
          <w:spacing w:val="-19"/>
          <w:sz w:val="19"/>
          <w:szCs w:val="19"/>
        </w:rPr>
        <w:t> </w:t>
      </w:r>
      <w:r>
        <w:rPr>
          <w:rFonts w:ascii="Arial" w:hAnsi="Arial" w:cs="Arial" w:eastAsia="Arial" w:hint="default"/>
          <w:w w:val="110"/>
          <w:sz w:val="19"/>
          <w:szCs w:val="19"/>
        </w:rPr>
        <w:t>c</w:t>
      </w:r>
      <w:r>
        <w:rPr>
          <w:rFonts w:ascii="Arial" w:hAnsi="Arial" w:cs="Arial" w:eastAsia="Arial" w:hint="default"/>
          <w:spacing w:val="-24"/>
          <w:w w:val="109"/>
          <w:sz w:val="19"/>
          <w:szCs w:val="19"/>
        </w:rPr>
        <w:t>a</w:t>
      </w:r>
      <w:r>
        <w:rPr>
          <w:rFonts w:ascii="Arial" w:hAnsi="Arial" w:cs="Arial" w:eastAsia="Arial" w:hint="default"/>
          <w:w w:val="137"/>
          <w:sz w:val="19"/>
          <w:szCs w:val="19"/>
        </w:rPr>
        <w:t>t</w:t>
      </w:r>
      <w:r>
        <w:rPr>
          <w:rFonts w:ascii="Arial" w:hAnsi="Arial" w:cs="Arial" w:eastAsia="Arial" w:hint="default"/>
          <w:spacing w:val="-24"/>
          <w:sz w:val="19"/>
          <w:szCs w:val="19"/>
        </w:rPr>
        <w:t> </w:t>
      </w:r>
      <w:r>
        <w:rPr>
          <w:rFonts w:ascii="Arial" w:hAnsi="Arial" w:cs="Arial" w:eastAsia="Arial" w:hint="default"/>
          <w:spacing w:val="-62"/>
          <w:w w:val="227"/>
          <w:sz w:val="19"/>
          <w:szCs w:val="19"/>
        </w:rPr>
        <w:t>i</w:t>
      </w:r>
      <w:r>
        <w:rPr>
          <w:rFonts w:ascii="Arial" w:hAnsi="Arial" w:cs="Arial" w:eastAsia="Arial" w:hint="default"/>
          <w:w w:val="109"/>
          <w:sz w:val="19"/>
          <w:szCs w:val="19"/>
        </w:rPr>
        <w:t>s</w:t>
      </w:r>
      <w:r>
        <w:rPr>
          <w:rFonts w:ascii="Arial" w:hAnsi="Arial" w:cs="Arial" w:eastAsia="Arial" w:hint="default"/>
          <w:spacing w:val="-13"/>
          <w:sz w:val="19"/>
          <w:szCs w:val="19"/>
        </w:rPr>
        <w:t> </w:t>
      </w:r>
      <w:r>
        <w:rPr>
          <w:rFonts w:ascii="Arial" w:hAnsi="Arial" w:cs="Arial" w:eastAsia="Arial" w:hint="default"/>
          <w:w w:val="119"/>
          <w:sz w:val="19"/>
          <w:szCs w:val="19"/>
        </w:rPr>
        <w:t>b</w:t>
      </w:r>
      <w:r>
        <w:rPr>
          <w:rFonts w:ascii="Arial" w:hAnsi="Arial" w:cs="Arial" w:eastAsia="Arial" w:hint="default"/>
          <w:spacing w:val="-24"/>
          <w:w w:val="119"/>
          <w:sz w:val="19"/>
          <w:szCs w:val="19"/>
        </w:rPr>
        <w:t>l</w:t>
      </w:r>
      <w:r>
        <w:rPr>
          <w:rFonts w:ascii="Arial" w:hAnsi="Arial" w:cs="Arial" w:eastAsia="Arial" w:hint="default"/>
          <w:w w:val="112"/>
          <w:sz w:val="19"/>
          <w:szCs w:val="19"/>
        </w:rPr>
        <w:t>ack"</w:t>
      </w:r>
      <w:r>
        <w:rPr>
          <w:rFonts w:ascii="Arial" w:hAnsi="Arial" w:cs="Arial" w:eastAsia="Arial" w:hint="default"/>
          <w:sz w:val="19"/>
          <w:szCs w:val="19"/>
        </w:rPr>
      </w:r>
    </w:p>
    <w:p>
      <w:pPr>
        <w:spacing w:before="31"/>
        <w:ind w:left="2177" w:right="1328" w:firstLine="0"/>
        <w:jc w:val="center"/>
        <w:rPr>
          <w:rFonts w:ascii="Times New Roman" w:hAnsi="Times New Roman" w:cs="Times New Roman" w:eastAsia="Times New Roman" w:hint="default"/>
          <w:sz w:val="18"/>
          <w:szCs w:val="18"/>
        </w:rPr>
      </w:pPr>
      <w:r>
        <w:rPr/>
        <w:pict>
          <v:shape style="position:absolute;margin-left:184.199997pt;margin-top:12.35234pt;width:77.760pt;height:60.48pt;mso-position-horizontal-relative:page;mso-position-vertical-relative:paragraph;z-index:-440728" type="#_x0000_t75" stroked="false">
            <v:imagedata r:id="rId612" o:title=""/>
          </v:shape>
        </w:pict>
      </w:r>
      <w:r>
        <w:rPr/>
        <w:pict>
          <v:shape style="position:absolute;margin-left:279.239990pt;margin-top:5.63234pt;width:50.88pt;height:76.8pt;mso-position-horizontal-relative:page;mso-position-vertical-relative:paragraph;z-index:42832" type="#_x0000_t75" stroked="false">
            <v:imagedata r:id="rId613" o:title=""/>
          </v:shape>
        </w:pict>
      </w:r>
      <w:r>
        <w:rPr>
          <w:rFonts w:ascii="Times New Roman"/>
          <w:w w:val="150"/>
          <w:sz w:val="18"/>
        </w:rPr>
        <w:t>[ </w:t>
      </w:r>
      <w:r>
        <w:rPr>
          <w:rFonts w:ascii="Times New Roman"/>
          <w:w w:val="120"/>
          <w:sz w:val="18"/>
        </w:rPr>
        <w:t>00  42  82 </w:t>
      </w:r>
      <w:r>
        <w:rPr>
          <w:rFonts w:ascii="Times New Roman"/>
          <w:spacing w:val="-23"/>
          <w:w w:val="150"/>
          <w:sz w:val="18"/>
        </w:rPr>
        <w:t>16  </w:t>
      </w:r>
      <w:r>
        <w:rPr>
          <w:rFonts w:ascii="Times New Roman"/>
          <w:w w:val="120"/>
          <w:sz w:val="18"/>
        </w:rPr>
        <w:t>04</w:t>
      </w:r>
      <w:r>
        <w:rPr>
          <w:rFonts w:ascii="Times New Roman"/>
          <w:spacing w:val="-18"/>
          <w:w w:val="120"/>
          <w:sz w:val="18"/>
        </w:rPr>
        <w:t> </w:t>
      </w:r>
      <w:r>
        <w:rPr>
          <w:rFonts w:ascii="Times New Roman"/>
          <w:w w:val="120"/>
          <w:sz w:val="18"/>
        </w:rPr>
        <w:t>)</w:t>
      </w:r>
      <w:r>
        <w:rPr>
          <w:rFonts w:ascii="Times New Roman"/>
          <w:sz w:val="18"/>
        </w:rPr>
      </w:r>
    </w:p>
    <w:p>
      <w:pPr>
        <w:spacing w:line="240" w:lineRule="auto" w:before="0"/>
        <w:ind w:right="0"/>
        <w:rPr>
          <w:rFonts w:ascii="Times New Roman" w:hAnsi="Times New Roman" w:cs="Times New Roman" w:eastAsia="Times New Roman" w:hint="default"/>
          <w:sz w:val="18"/>
          <w:szCs w:val="18"/>
        </w:rPr>
      </w:pPr>
    </w:p>
    <w:p>
      <w:pPr>
        <w:spacing w:line="240" w:lineRule="auto" w:before="11"/>
        <w:ind w:right="0"/>
        <w:rPr>
          <w:rFonts w:ascii="Times New Roman" w:hAnsi="Times New Roman" w:cs="Times New Roman" w:eastAsia="Times New Roman" w:hint="default"/>
          <w:sz w:val="26"/>
          <w:szCs w:val="26"/>
        </w:rPr>
      </w:pPr>
    </w:p>
    <w:p>
      <w:pPr>
        <w:spacing w:before="0"/>
        <w:ind w:left="2177" w:right="4207" w:firstLine="0"/>
        <w:jc w:val="center"/>
        <w:rPr>
          <w:rFonts w:ascii="Arial" w:hAnsi="Arial" w:cs="Arial" w:eastAsia="Arial" w:hint="default"/>
          <w:sz w:val="19"/>
          <w:szCs w:val="19"/>
        </w:rPr>
      </w:pPr>
      <w:r>
        <w:rPr>
          <w:rFonts w:ascii="Arial"/>
          <w:sz w:val="19"/>
        </w:rPr>
        <w:t>Context</w:t>
      </w:r>
    </w:p>
    <w:p>
      <w:pPr>
        <w:spacing w:line="240" w:lineRule="auto" w:before="0"/>
        <w:ind w:right="0"/>
        <w:rPr>
          <w:rFonts w:ascii="Arial" w:hAnsi="Arial" w:cs="Arial" w:eastAsia="Arial" w:hint="default"/>
          <w:sz w:val="18"/>
          <w:szCs w:val="18"/>
        </w:rPr>
      </w:pPr>
    </w:p>
    <w:p>
      <w:pPr>
        <w:spacing w:line="240" w:lineRule="auto" w:before="3"/>
        <w:ind w:right="0"/>
        <w:rPr>
          <w:rFonts w:ascii="Arial" w:hAnsi="Arial" w:cs="Arial" w:eastAsia="Arial" w:hint="default"/>
          <w:sz w:val="21"/>
          <w:szCs w:val="21"/>
        </w:rPr>
      </w:pPr>
    </w:p>
    <w:p>
      <w:pPr>
        <w:spacing w:before="0"/>
        <w:ind w:left="2177" w:right="1333" w:firstLine="0"/>
        <w:jc w:val="center"/>
        <w:rPr>
          <w:rFonts w:ascii="Times New Roman" w:hAnsi="Times New Roman" w:cs="Times New Roman" w:eastAsia="Times New Roman" w:hint="default"/>
          <w:sz w:val="18"/>
          <w:szCs w:val="18"/>
        </w:rPr>
      </w:pPr>
      <w:r>
        <w:rPr>
          <w:rFonts w:ascii="細明體_HKSCS" w:hAnsi="細明體_HKSCS" w:cs="細明體_HKSCS" w:eastAsia="細明體_HKSCS" w:hint="default"/>
          <w:w w:val="60"/>
          <w:sz w:val="24"/>
          <w:szCs w:val="24"/>
        </w:rPr>
        <w:t>﹝ </w:t>
      </w:r>
      <w:r>
        <w:rPr>
          <w:rFonts w:ascii="Times New Roman" w:hAnsi="Times New Roman" w:cs="Times New Roman" w:eastAsia="Times New Roman" w:hint="default"/>
          <w:w w:val="115"/>
          <w:sz w:val="18"/>
          <w:szCs w:val="18"/>
        </w:rPr>
        <w:t>42  82 </w:t>
      </w:r>
      <w:r>
        <w:rPr>
          <w:rFonts w:ascii="Times New Roman" w:hAnsi="Times New Roman" w:cs="Times New Roman" w:eastAsia="Times New Roman" w:hint="default"/>
          <w:spacing w:val="-23"/>
          <w:w w:val="150"/>
          <w:sz w:val="18"/>
          <w:szCs w:val="18"/>
        </w:rPr>
        <w:t>16  </w:t>
      </w:r>
      <w:r>
        <w:rPr>
          <w:rFonts w:ascii="Times New Roman" w:hAnsi="Times New Roman" w:cs="Times New Roman" w:eastAsia="Times New Roman" w:hint="default"/>
          <w:w w:val="115"/>
          <w:sz w:val="18"/>
          <w:szCs w:val="18"/>
        </w:rPr>
        <w:t>04 99</w:t>
      </w:r>
      <w:r>
        <w:rPr>
          <w:rFonts w:ascii="Times New Roman" w:hAnsi="Times New Roman" w:cs="Times New Roman" w:eastAsia="Times New Roman" w:hint="default"/>
          <w:spacing w:val="21"/>
          <w:w w:val="115"/>
          <w:sz w:val="18"/>
          <w:szCs w:val="18"/>
        </w:rPr>
        <w:t> </w:t>
      </w:r>
      <w:r>
        <w:rPr>
          <w:rFonts w:ascii="Times New Roman" w:hAnsi="Times New Roman" w:cs="Times New Roman" w:eastAsia="Times New Roman" w:hint="default"/>
          <w:w w:val="150"/>
          <w:sz w:val="18"/>
          <w:szCs w:val="18"/>
        </w:rPr>
        <w:t>]</w:t>
      </w:r>
      <w:r>
        <w:rPr>
          <w:rFonts w:ascii="Times New Roman" w:hAnsi="Times New Roman" w:cs="Times New Roman" w:eastAsia="Times New Roman" w:hint="default"/>
          <w:sz w:val="18"/>
          <w:szCs w:val="18"/>
        </w:rPr>
      </w:r>
    </w:p>
    <w:p>
      <w:pPr>
        <w:spacing w:before="66"/>
        <w:ind w:left="2177" w:right="1309" w:firstLine="0"/>
        <w:jc w:val="center"/>
        <w:rPr>
          <w:rFonts w:ascii="Arial" w:hAnsi="Arial" w:cs="Arial" w:eastAsia="Arial" w:hint="default"/>
          <w:sz w:val="16"/>
          <w:szCs w:val="16"/>
        </w:rPr>
      </w:pPr>
      <w:r>
        <w:rPr>
          <w:rFonts w:ascii="Arial" w:hAnsi="Arial" w:cs="Arial" w:eastAsia="Arial" w:hint="default"/>
          <w:w w:val="102"/>
          <w:sz w:val="19"/>
          <w:szCs w:val="19"/>
        </w:rPr>
        <w:t>"the</w:t>
      </w:r>
      <w:r>
        <w:rPr>
          <w:rFonts w:ascii="Arial" w:hAnsi="Arial" w:cs="Arial" w:eastAsia="Arial" w:hint="default"/>
          <w:spacing w:val="-6"/>
          <w:sz w:val="19"/>
          <w:szCs w:val="19"/>
        </w:rPr>
        <w:t> </w:t>
      </w:r>
      <w:r>
        <w:rPr>
          <w:rFonts w:ascii="Arial" w:hAnsi="Arial" w:cs="Arial" w:eastAsia="Arial" w:hint="default"/>
          <w:w w:val="113"/>
          <w:sz w:val="17"/>
          <w:szCs w:val="17"/>
        </w:rPr>
        <w:t>cat</w:t>
      </w:r>
      <w:r>
        <w:rPr>
          <w:rFonts w:ascii="Arial" w:hAnsi="Arial" w:cs="Arial" w:eastAsia="Arial" w:hint="default"/>
          <w:spacing w:val="-23"/>
          <w:sz w:val="17"/>
          <w:szCs w:val="17"/>
        </w:rPr>
        <w:t> </w:t>
      </w:r>
      <w:r>
        <w:rPr>
          <w:rFonts w:ascii="Arial" w:hAnsi="Arial" w:cs="Arial" w:eastAsia="Arial" w:hint="default"/>
          <w:spacing w:val="-78"/>
          <w:w w:val="227"/>
          <w:sz w:val="19"/>
          <w:szCs w:val="19"/>
        </w:rPr>
        <w:t>i</w:t>
      </w:r>
      <w:r>
        <w:rPr>
          <w:rFonts w:ascii="Arial" w:hAnsi="Arial" w:cs="Arial" w:eastAsia="Arial" w:hint="default"/>
          <w:w w:val="115"/>
          <w:sz w:val="19"/>
          <w:szCs w:val="19"/>
        </w:rPr>
        <w:t>s</w:t>
      </w:r>
      <w:r>
        <w:rPr>
          <w:rFonts w:ascii="Arial" w:hAnsi="Arial" w:cs="Arial" w:eastAsia="Arial" w:hint="default"/>
          <w:spacing w:val="-4"/>
          <w:sz w:val="19"/>
          <w:szCs w:val="19"/>
        </w:rPr>
        <w:t> </w:t>
      </w:r>
      <w:r>
        <w:rPr>
          <w:rFonts w:ascii="Arial" w:hAnsi="Arial" w:cs="Arial" w:eastAsia="Arial" w:hint="default"/>
          <w:w w:val="111"/>
          <w:sz w:val="19"/>
          <w:szCs w:val="19"/>
        </w:rPr>
        <w:t>b</w:t>
      </w:r>
      <w:r>
        <w:rPr>
          <w:rFonts w:ascii="Arial" w:hAnsi="Arial" w:cs="Arial" w:eastAsia="Arial" w:hint="default"/>
          <w:spacing w:val="-22"/>
          <w:w w:val="111"/>
          <w:sz w:val="19"/>
          <w:szCs w:val="19"/>
        </w:rPr>
        <w:t>l</w:t>
      </w:r>
      <w:r>
        <w:rPr>
          <w:rFonts w:ascii="Arial" w:hAnsi="Arial" w:cs="Arial" w:eastAsia="Arial" w:hint="default"/>
          <w:spacing w:val="-20"/>
          <w:w w:val="113"/>
          <w:sz w:val="19"/>
          <w:szCs w:val="19"/>
        </w:rPr>
        <w:t>a</w:t>
      </w:r>
      <w:r>
        <w:rPr>
          <w:rFonts w:ascii="Arial" w:hAnsi="Arial" w:cs="Arial" w:eastAsia="Arial" w:hint="default"/>
          <w:w w:val="106"/>
          <w:sz w:val="19"/>
          <w:szCs w:val="19"/>
        </w:rPr>
        <w:t>c</w:t>
      </w:r>
      <w:r>
        <w:rPr>
          <w:rFonts w:ascii="Arial" w:hAnsi="Arial" w:cs="Arial" w:eastAsia="Arial" w:hint="default"/>
          <w:spacing w:val="-5"/>
          <w:w w:val="106"/>
          <w:sz w:val="19"/>
          <w:szCs w:val="19"/>
        </w:rPr>
        <w:t>k</w:t>
      </w:r>
      <w:r>
        <w:rPr>
          <w:rFonts w:ascii="細明體_HKSCS" w:hAnsi="細明體_HKSCS" w:cs="細明體_HKSCS" w:eastAsia="細明體_HKSCS" w:hint="default"/>
          <w:w w:val="50"/>
          <w:sz w:val="16"/>
          <w:szCs w:val="16"/>
        </w:rPr>
        <w:t>＇</w:t>
      </w:r>
      <w:r>
        <w:rPr>
          <w:rFonts w:ascii="細明體_HKSCS" w:hAnsi="細明體_HKSCS" w:cs="細明體_HKSCS" w:eastAsia="細明體_HKSCS" w:hint="default"/>
          <w:spacing w:val="-26"/>
          <w:sz w:val="16"/>
          <w:szCs w:val="16"/>
        </w:rPr>
        <w:t> </w:t>
      </w:r>
      <w:r>
        <w:rPr>
          <w:rFonts w:ascii="細明體_HKSCS" w:hAnsi="細明體_HKSCS" w:cs="細明體_HKSCS" w:eastAsia="細明體_HKSCS" w:hint="default"/>
          <w:spacing w:val="-40"/>
          <w:w w:val="94"/>
          <w:sz w:val="16"/>
          <w:szCs w:val="16"/>
        </w:rPr>
        <w:t>＜</w:t>
      </w:r>
      <w:r>
        <w:rPr>
          <w:rFonts w:ascii="Arial" w:hAnsi="Arial" w:cs="Arial" w:eastAsia="Arial" w:hint="default"/>
          <w:w w:val="117"/>
          <w:sz w:val="16"/>
          <w:szCs w:val="16"/>
        </w:rPr>
        <w:t>EOS&gt;</w:t>
      </w:r>
      <w:r>
        <w:rPr>
          <w:rFonts w:ascii="Arial" w:hAnsi="Arial" w:cs="Arial" w:eastAsia="Arial" w:hint="default"/>
          <w:sz w:val="16"/>
          <w:szCs w:val="16"/>
        </w:rPr>
      </w:r>
    </w:p>
    <w:p>
      <w:pPr>
        <w:spacing w:line="240" w:lineRule="auto" w:before="10" w:after="0"/>
        <w:ind w:right="0"/>
        <w:rPr>
          <w:rFonts w:ascii="Arial" w:hAnsi="Arial" w:cs="Arial" w:eastAsia="Arial" w:hint="default"/>
          <w:sz w:val="24"/>
          <w:szCs w:val="24"/>
        </w:rPr>
      </w:pPr>
    </w:p>
    <w:p>
      <w:pPr>
        <w:spacing w:line="20" w:lineRule="exact"/>
        <w:ind w:left="2723" w:right="0" w:firstLine="0"/>
        <w:rPr>
          <w:rFonts w:ascii="Arial" w:hAnsi="Arial" w:cs="Arial" w:eastAsia="Arial" w:hint="default"/>
          <w:sz w:val="2"/>
          <w:szCs w:val="2"/>
        </w:rPr>
      </w:pPr>
      <w:r>
        <w:rPr>
          <w:rFonts w:ascii="Arial" w:hAnsi="Arial" w:cs="Arial" w:eastAsia="Arial" w:hint="default"/>
          <w:sz w:val="2"/>
          <w:szCs w:val="2"/>
        </w:rPr>
        <w:pict>
          <v:group style="width:192.05pt;height:.5pt;mso-position-horizontal-relative:char;mso-position-vertical-relative:line" coordorigin="0,0" coordsize="3841,10">
            <v:group style="position:absolute;left:5;top:5;width:3831;height:2" coordorigin="5,5" coordsize="3831,2">
              <v:shape style="position:absolute;left:5;top:5;width:3831;height:2" coordorigin="5,5" coordsize="3831,0" path="m5,5l3835,5e" filled="false" stroked="true" strokeweight=".48pt" strokecolor="#000000">
                <v:path arrowok="t"/>
              </v:shape>
            </v:group>
          </v:group>
        </w:pict>
      </w:r>
      <w:r>
        <w:rPr>
          <w:rFonts w:ascii="Arial" w:hAnsi="Arial" w:cs="Arial" w:eastAsia="Arial" w:hint="default"/>
          <w:sz w:val="2"/>
          <w:szCs w:val="2"/>
        </w:rPr>
      </w:r>
    </w:p>
    <w:p>
      <w:pPr>
        <w:spacing w:before="49"/>
        <w:ind w:left="2177" w:right="1300"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7.21 </w:t>
      </w:r>
      <w:r>
        <w:rPr>
          <w:rFonts w:ascii="Times New Roman" w:hAnsi="Times New Roman" w:cs="Times New Roman" w:eastAsia="Times New Roman" w:hint="default"/>
          <w:spacing w:val="10"/>
          <w:w w:val="105"/>
          <w:sz w:val="19"/>
          <w:szCs w:val="19"/>
        </w:rPr>
        <w:t> </w:t>
      </w:r>
      <w:r>
        <w:rPr>
          <w:rFonts w:ascii="細明體_HKSCS" w:hAnsi="細明體_HKSCS" w:cs="細明體_HKSCS" w:eastAsia="細明體_HKSCS" w:hint="default"/>
          <w:w w:val="105"/>
          <w:sz w:val="18"/>
          <w:szCs w:val="18"/>
        </w:rPr>
        <w:t>解囑</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21"/>
          <w:szCs w:val="21"/>
        </w:rPr>
      </w:pPr>
    </w:p>
    <w:p>
      <w:pPr>
        <w:spacing w:line="345" w:lineRule="auto" w:before="0"/>
        <w:ind w:left="1053" w:right="151" w:firstLine="403"/>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從 </w:t>
      </w:r>
      <w:r>
        <w:rPr>
          <w:rFonts w:ascii="Times New Roman" w:hAnsi="Times New Roman" w:cs="Times New Roman" w:eastAsia="Times New Roman" w:hint="default"/>
          <w:w w:val="105"/>
          <w:sz w:val="19"/>
          <w:szCs w:val="19"/>
        </w:rPr>
        <w:t>6.1.1 </w:t>
      </w:r>
      <w:r>
        <w:rPr>
          <w:rFonts w:ascii="細明體_HKSCS" w:hAnsi="細明體_HKSCS" w:cs="細明體_HKSCS" w:eastAsia="細明體_HKSCS" w:hint="default"/>
          <w:spacing w:val="-3"/>
          <w:w w:val="105"/>
          <w:sz w:val="19"/>
          <w:szCs w:val="19"/>
        </w:rPr>
        <w:t>節我們知道，旋積神經網路也可以作為一個編碼器和解碼器， </w:t>
      </w:r>
      <w:r>
        <w:rPr>
          <w:rFonts w:ascii="細明體_HKSCS" w:hAnsi="細明體_HKSCS" w:cs="細明體_HKSCS" w:eastAsia="細明體_HKSCS" w:hint="default"/>
          <w:w w:val="105"/>
          <w:sz w:val="19"/>
          <w:szCs w:val="19"/>
        </w:rPr>
        <w:t>這裡使 </w:t>
      </w:r>
      <w:r>
        <w:rPr>
          <w:rFonts w:ascii="細明體_HKSCS" w:hAnsi="細明體_HKSCS" w:cs="細明體_HKSCS" w:eastAsia="細明體_HKSCS" w:hint="default"/>
          <w:w w:val="105"/>
          <w:sz w:val="19"/>
          <w:szCs w:val="19"/>
        </w:rPr>
        <w:t>用循環神蘊網路作為編碼器和解碼器的好處是什麼呢 </w:t>
      </w:r>
      <w:r>
        <w:rPr>
          <w:rFonts w:ascii="細明體_HKSCS" w:hAnsi="細明體_HKSCS" w:cs="細明體_HKSCS" w:eastAsia="細明體_HKSCS" w:hint="default"/>
          <w:spacing w:val="-6"/>
          <w:w w:val="105"/>
          <w:sz w:val="19"/>
          <w:szCs w:val="19"/>
        </w:rPr>
        <w:t>？還是因為數述存在序列關 </w:t>
      </w:r>
      <w:r>
        <w:rPr>
          <w:rFonts w:ascii="細明體_HKSCS" w:hAnsi="細明體_HKSCS" w:cs="細明體_HKSCS" w:eastAsia="細明體_HKSCS" w:hint="default"/>
          <w:spacing w:val="-6"/>
          <w:w w:val="105"/>
          <w:sz w:val="19"/>
          <w:szCs w:val="19"/>
        </w:rPr>
      </w:r>
      <w:r>
        <w:rPr>
          <w:rFonts w:ascii="細明體_HKSCS" w:hAnsi="細明體_HKSCS" w:cs="細明體_HKSCS" w:eastAsia="細明體_HKSCS" w:hint="default"/>
          <w:spacing w:val="-7"/>
          <w:w w:val="109"/>
          <w:sz w:val="19"/>
          <w:szCs w:val="19"/>
        </w:rPr>
        <w:t>係’對於同一個詞，其前面的詞語不同，那麼這個詞所代表的含義也將不同，</w:t>
      </w:r>
      <w:r>
        <w:rPr>
          <w:rFonts w:ascii="細明體_HKSCS" w:hAnsi="細明體_HKSCS" w:cs="細明體_HKSCS" w:eastAsia="細明體_HKSCS" w:hint="default"/>
          <w:w w:val="109"/>
          <w:sz w:val="19"/>
          <w:szCs w:val="19"/>
        </w:rPr>
        <w:t> </w:t>
      </w:r>
      <w:r>
        <w:rPr>
          <w:rFonts w:ascii="細明體_HKSCS" w:hAnsi="細明體_HKSCS" w:cs="細明體_HKSCS" w:eastAsia="細明體_HKSCS" w:hint="default"/>
          <w:w w:val="115"/>
          <w:sz w:val="19"/>
          <w:szCs w:val="19"/>
        </w:rPr>
        <w:t>而 </w:t>
      </w:r>
      <w:r>
        <w:rPr>
          <w:rFonts w:ascii="細明體_HKSCS" w:hAnsi="細明體_HKSCS" w:cs="細明體_HKSCS" w:eastAsia="細明體_HKSCS" w:hint="default"/>
          <w:w w:val="115"/>
          <w:sz w:val="19"/>
          <w:szCs w:val="19"/>
        </w:rPr>
      </w:r>
      <w:r>
        <w:rPr>
          <w:rFonts w:ascii="細明體_HKSCS" w:hAnsi="細明體_HKSCS" w:cs="細明體_HKSCS" w:eastAsia="細明體_HKSCS" w:hint="default"/>
          <w:w w:val="105"/>
          <w:sz w:val="19"/>
          <w:szCs w:val="19"/>
        </w:rPr>
        <w:t>宿環神經網路有記憶的</w:t>
      </w:r>
      <w:r>
        <w:rPr>
          <w:rFonts w:ascii="細明體_HKSCS" w:hAnsi="細明體_HKSCS" w:cs="細明體_HKSCS" w:eastAsia="細明體_HKSCS" w:hint="default"/>
          <w:spacing w:val="-48"/>
          <w:w w:val="105"/>
          <w:sz w:val="19"/>
          <w:szCs w:val="19"/>
        </w:rPr>
        <w:t> </w:t>
      </w:r>
      <w:r>
        <w:rPr>
          <w:rFonts w:ascii="細明體_HKSCS" w:hAnsi="細明體_HKSCS" w:cs="細明體_HKSCS" w:eastAsia="細明體_HKSCS" w:hint="default"/>
          <w:w w:val="105"/>
          <w:sz w:val="19"/>
          <w:szCs w:val="19"/>
        </w:rPr>
        <w:t>這一特性能夠極佳地處理這種關保。</w:t>
      </w:r>
      <w:r>
        <w:rPr>
          <w:rFonts w:ascii="細明體_HKSCS" w:hAnsi="細明體_HKSCS" w:cs="細明體_HKSCS" w:eastAsia="細明體_HKSCS" w:hint="default"/>
          <w:sz w:val="19"/>
          <w:szCs w:val="19"/>
        </w:rPr>
      </w:r>
    </w:p>
    <w:p>
      <w:pPr>
        <w:spacing w:after="0" w:line="345" w:lineRule="auto"/>
        <w:jc w:val="both"/>
        <w:rPr>
          <w:rFonts w:ascii="細明體_HKSCS" w:hAnsi="細明體_HKSCS" w:cs="細明體_HKSCS" w:eastAsia="細明體_HKSCS" w:hint="default"/>
          <w:sz w:val="19"/>
          <w:szCs w:val="19"/>
        </w:rPr>
        <w:sectPr>
          <w:pgSz w:w="9470" w:h="13040"/>
          <w:pgMar w:header="603" w:footer="458" w:top="800" w:bottom="640" w:left="0" w:right="108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12"/>
        <w:ind w:right="0"/>
        <w:rPr>
          <w:rFonts w:ascii="細明體_HKSCS" w:hAnsi="細明體_HKSCS" w:cs="細明體_HKSCS" w:eastAsia="細明體_HKSCS" w:hint="default"/>
          <w:sz w:val="17"/>
          <w:szCs w:val="17"/>
        </w:rPr>
      </w:pPr>
    </w:p>
    <w:p>
      <w:pPr>
        <w:pStyle w:val="BodyText"/>
        <w:spacing w:line="331" w:lineRule="auto" w:before="38"/>
        <w:ind w:left="128" w:right="736" w:firstLine="410"/>
        <w:jc w:val="left"/>
      </w:pPr>
      <w:r>
        <w:rPr/>
        <w:t>那麼使用序列到序列 </w:t>
      </w:r>
      <w:r>
        <w:rPr>
          <w:w w:val="75"/>
        </w:rPr>
        <w:t>（ </w:t>
      </w:r>
      <w:r>
        <w:rPr>
          <w:rFonts w:ascii="Arial" w:hAnsi="Arial" w:cs="Arial" w:eastAsia="Arial" w:hint="default"/>
          <w:sz w:val="18"/>
          <w:szCs w:val="18"/>
        </w:rPr>
        <w:t>seq2seq </w:t>
      </w:r>
      <w:r>
        <w:rPr>
          <w:w w:val="75"/>
        </w:rPr>
        <w:t>） </w:t>
      </w:r>
      <w:r>
        <w:rPr/>
        <w:t>這種網路結構的原因又是什麼呢 </w:t>
      </w:r>
      <w:r>
        <w:rPr>
          <w:spacing w:val="-17"/>
        </w:rPr>
        <w:t>？第一， </w:t>
      </w:r>
      <w:r>
        <w:rPr>
          <w:spacing w:val="-17"/>
        </w:rPr>
      </w:r>
      <w:r>
        <w:rPr/>
        <w:t>翻譯的每句話的輸入長度和輸出長度一般來講都是不同的， 而序列到序列的網路 </w:t>
      </w:r>
      <w:r>
        <w:rPr/>
      </w:r>
      <w:r>
        <w:rPr>
          <w:spacing w:val="-7"/>
          <w:w w:val="104"/>
        </w:rPr>
        <w:t>結構的優勢在於不同長度的輸入序列能夠獲得任意長度的輸出序列﹔第二，在翻</w:t>
      </w:r>
      <w:r>
        <w:rPr>
          <w:w w:val="104"/>
        </w:rPr>
        <w:t> </w:t>
      </w:r>
      <w:r>
        <w:rPr>
          <w:w w:val="104"/>
        </w:rPr>
      </w:r>
      <w:r>
        <w:rPr>
          <w:spacing w:val="-21"/>
          <w:w w:val="111"/>
        </w:rPr>
        <w:t>譯中，雖然有一些詞能夠一一對應，例如中文中的</w:t>
      </w:r>
      <w:r>
        <w:rPr>
          <w:w w:val="111"/>
        </w:rPr>
        <w:t> </w:t>
      </w:r>
      <w:r>
        <w:rPr>
          <w:w w:val="38"/>
        </w:rPr>
        <w:t>「 </w:t>
      </w:r>
      <w:r>
        <w:rPr>
          <w:w w:val="85"/>
        </w:rPr>
        <w:t>貓」 </w:t>
      </w:r>
      <w:r>
        <w:rPr>
          <w:w w:val="103"/>
        </w:rPr>
        <w:t>對應英文中的 </w:t>
      </w:r>
      <w:r>
        <w:rPr>
          <w:rFonts w:ascii="Arial" w:hAnsi="Arial" w:cs="Arial" w:eastAsia="Arial" w:hint="default"/>
          <w:w w:val="125"/>
          <w:sz w:val="18"/>
          <w:szCs w:val="18"/>
        </w:rPr>
        <w:t>r </w:t>
      </w:r>
      <w:r>
        <w:rPr>
          <w:rFonts w:ascii="Arial" w:hAnsi="Arial" w:cs="Arial" w:eastAsia="Arial" w:hint="default"/>
          <w:w w:val="93"/>
          <w:sz w:val="18"/>
          <w:szCs w:val="18"/>
        </w:rPr>
        <w:t>cat </w:t>
      </w:r>
      <w:r>
        <w:rPr>
          <w:w w:val="60"/>
        </w:rPr>
        <w:t>」， </w:t>
      </w:r>
      <w:r>
        <w:rPr/>
        <w:t>但是對於一句話，每個詞並不一定是一一對應的，</w:t>
      </w:r>
      <w:r>
        <w:rPr>
          <w:spacing w:val="-74"/>
        </w:rPr>
        <w:t> </w:t>
      </w:r>
      <w:r>
        <w:rPr/>
        <w:t>例如一句中文 </w:t>
      </w:r>
      <w:r>
        <w:rPr>
          <w:w w:val="75"/>
        </w:rPr>
        <w:t>「 </w:t>
      </w:r>
      <w:r>
        <w:rPr/>
        <w:t>你今天吃了什 </w:t>
      </w:r>
      <w:r>
        <w:rPr/>
      </w:r>
      <w:r>
        <w:rPr>
          <w:spacing w:val="-24"/>
          <w:w w:val="103"/>
        </w:rPr>
        <w:t>麼？」’翻譯成英文就是</w:t>
      </w:r>
      <w:r>
        <w:rPr>
          <w:w w:val="103"/>
        </w:rPr>
        <w:t> </w:t>
      </w:r>
      <w:r>
        <w:rPr>
          <w:w w:val="42"/>
        </w:rPr>
        <w:t>「 </w:t>
      </w:r>
      <w:r>
        <w:rPr>
          <w:rFonts w:ascii="Arial" w:hAnsi="Arial" w:cs="Arial" w:eastAsia="Arial" w:hint="default"/>
          <w:w w:val="100"/>
          <w:sz w:val="18"/>
          <w:szCs w:val="18"/>
        </w:rPr>
        <w:t>what </w:t>
      </w:r>
      <w:r>
        <w:rPr>
          <w:rFonts w:ascii="Arial" w:hAnsi="Arial" w:cs="Arial" w:eastAsia="Arial" w:hint="default"/>
          <w:w w:val="97"/>
          <w:sz w:val="18"/>
          <w:szCs w:val="18"/>
        </w:rPr>
        <w:t>do </w:t>
      </w:r>
      <w:r>
        <w:rPr>
          <w:rFonts w:ascii="Arial" w:hAnsi="Arial" w:cs="Arial" w:eastAsia="Arial" w:hint="default"/>
          <w:w w:val="105"/>
          <w:sz w:val="18"/>
          <w:szCs w:val="18"/>
        </w:rPr>
        <w:t>you </w:t>
      </w:r>
      <w:r>
        <w:rPr>
          <w:rFonts w:ascii="Arial" w:hAnsi="Arial" w:cs="Arial" w:eastAsia="Arial" w:hint="default"/>
          <w:w w:val="89"/>
          <w:sz w:val="18"/>
          <w:szCs w:val="18"/>
        </w:rPr>
        <w:t>eat </w:t>
      </w:r>
      <w:r>
        <w:rPr>
          <w:rFonts w:ascii="Arial" w:hAnsi="Arial" w:cs="Arial" w:eastAsia="Arial" w:hint="default"/>
          <w:spacing w:val="-12"/>
          <w:w w:val="101"/>
          <w:sz w:val="18"/>
          <w:szCs w:val="18"/>
        </w:rPr>
        <w:t>today</w:t>
      </w:r>
      <w:r>
        <w:rPr>
          <w:spacing w:val="-12"/>
          <w:w w:val="101"/>
        </w:rPr>
        <w:t>？」’這裡整個敘述的對應關係就是</w:t>
      </w:r>
      <w:r>
        <w:rPr>
          <w:w w:val="101"/>
        </w:rPr>
        <w:t> </w:t>
      </w:r>
      <w:r>
        <w:rPr>
          <w:w w:val="101"/>
        </w:rPr>
      </w:r>
      <w:r>
        <w:rPr>
          <w:spacing w:val="-7"/>
          <w:w w:val="104"/>
        </w:rPr>
        <w:t>顛倒的，所以使用序列到序列的模型，首先將一句話所有的內容壓縮成一個肉容</w:t>
      </w:r>
      <w:r>
        <w:rPr>
          <w:w w:val="104"/>
        </w:rPr>
        <w:t> </w:t>
      </w:r>
      <w:r>
        <w:rPr>
          <w:w w:val="104"/>
        </w:rPr>
      </w:r>
      <w:r>
        <w:rPr>
          <w:spacing w:val="-43"/>
          <w:w w:val="115"/>
        </w:rPr>
        <w:t>向</w:t>
      </w:r>
      <w:r>
        <w:rPr>
          <w:w w:val="114"/>
        </w:rPr>
        <w:t>量</w:t>
      </w:r>
      <w:r>
        <w:rPr>
          <w:spacing w:val="-64"/>
        </w:rPr>
        <w:t> </w:t>
      </w:r>
      <w:r>
        <w:rPr>
          <w:spacing w:val="-226"/>
          <w:w w:val="166"/>
        </w:rPr>
        <w:t>，</w:t>
      </w:r>
      <w:r>
        <w:rPr>
          <w:spacing w:val="-25"/>
          <w:w w:val="113"/>
        </w:rPr>
        <w:t>然</w:t>
      </w:r>
      <w:r>
        <w:rPr>
          <w:w w:val="99"/>
        </w:rPr>
        <w:t>後透過一個循環網路不斷地內容提取</w:t>
      </w:r>
      <w:r>
        <w:rPr>
          <w:spacing w:val="-36"/>
        </w:rPr>
        <w:t> </w:t>
      </w:r>
      <w:r>
        <w:rPr>
          <w:w w:val="103"/>
        </w:rPr>
        <w:t>出來</w:t>
      </w:r>
      <w:r>
        <w:rPr>
          <w:spacing w:val="-28"/>
          <w:w w:val="103"/>
        </w:rPr>
        <w:t>，</w:t>
      </w:r>
      <w:r>
        <w:rPr>
          <w:w w:val="106"/>
        </w:rPr>
        <w:t>形</w:t>
      </w:r>
      <w:r>
        <w:rPr>
          <w:spacing w:val="-14"/>
          <w:w w:val="106"/>
        </w:rPr>
        <w:t>成</w:t>
      </w:r>
      <w:r>
        <w:rPr>
          <w:w w:val="101"/>
        </w:rPr>
        <w:t>一句新的話。</w:t>
      </w:r>
      <w:r>
        <w:rPr/>
      </w:r>
    </w:p>
    <w:p>
      <w:pPr>
        <w:pStyle w:val="BodyText"/>
        <w:spacing w:line="331" w:lineRule="auto" w:before="137"/>
        <w:ind w:left="135" w:right="973" w:firstLine="410"/>
        <w:jc w:val="both"/>
      </w:pPr>
      <w:r>
        <w:rPr/>
        <w:t>同時序列到序列的模型不僅能夠用在機器翻譯上， 這個想法還能夠用在圖片 </w:t>
      </w:r>
      <w:r>
        <w:rPr>
          <w:spacing w:val="-3"/>
        </w:rPr>
        <w:t>字幕上，將圖片透過旋積網路分析特徵， 然後使用序列模型獲得圖片中的內容描 </w:t>
      </w:r>
      <w:r>
        <w:rPr>
          <w:spacing w:val="-3"/>
        </w:rPr>
      </w:r>
      <w:r>
        <w:rPr>
          <w:spacing w:val="-13"/>
          <w:w w:val="106"/>
        </w:rPr>
        <w:t>述，本質上跟上面的編喝解喝過程是一致的，</w:t>
      </w:r>
      <w:r>
        <w:rPr>
          <w:w w:val="106"/>
        </w:rPr>
        <w:t> </w:t>
      </w:r>
      <w:r>
        <w:rPr>
          <w:spacing w:val="-3"/>
          <w:w w:val="102"/>
        </w:rPr>
        <w:t>只是使用了旋積神經網路作為編嗎</w:t>
      </w:r>
      <w:r>
        <w:rPr>
          <w:w w:val="102"/>
        </w:rPr>
        <w:t> </w:t>
      </w:r>
      <w:r>
        <w:rPr>
          <w:w w:val="102"/>
        </w:rPr>
      </w:r>
      <w:r>
        <w:rPr/>
        <w:t>器。這樣的模型本質上都是編碼和解碼的網路結構。</w:t>
      </w:r>
    </w:p>
    <w:p>
      <w:pPr>
        <w:spacing w:line="240" w:lineRule="auto" w:before="8"/>
        <w:ind w:right="0"/>
        <w:rPr>
          <w:rFonts w:ascii="細明體_HKSCS" w:hAnsi="細明體_HKSCS" w:cs="細明體_HKSCS" w:eastAsia="細明體_HKSCS" w:hint="default"/>
          <w:sz w:val="20"/>
          <w:szCs w:val="20"/>
        </w:rPr>
      </w:pPr>
    </w:p>
    <w:p>
      <w:pPr>
        <w:spacing w:before="0"/>
        <w:ind w:left="135"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0"/>
          <w:sz w:val="15"/>
          <w:szCs w:val="15"/>
        </w:rPr>
        <w:t>凶</w:t>
      </w:r>
      <w:r>
        <w:rPr>
          <w:rFonts w:ascii="細明體_HKSCS" w:hAnsi="細明體_HKSCS" w:cs="細明體_HKSCS" w:eastAsia="細明體_HKSCS" w:hint="default"/>
          <w:spacing w:val="-57"/>
          <w:w w:val="110"/>
          <w:sz w:val="15"/>
          <w:szCs w:val="15"/>
        </w:rPr>
        <w:t> </w:t>
      </w:r>
      <w:r>
        <w:rPr>
          <w:rFonts w:ascii="Times New Roman" w:hAnsi="Times New Roman" w:cs="Times New Roman" w:eastAsia="Times New Roman" w:hint="default"/>
          <w:spacing w:val="-6"/>
          <w:w w:val="110"/>
          <w:sz w:val="23"/>
          <w:szCs w:val="23"/>
        </w:rPr>
        <w:t>3.</w:t>
      </w:r>
      <w:r>
        <w:rPr>
          <w:rFonts w:ascii="Times New Roman" w:hAnsi="Times New Roman" w:cs="Times New Roman" w:eastAsia="Times New Roman" w:hint="default"/>
          <w:spacing w:val="-47"/>
          <w:w w:val="110"/>
          <w:sz w:val="23"/>
          <w:szCs w:val="23"/>
        </w:rPr>
        <w:t> </w:t>
      </w:r>
      <w:r>
        <w:rPr>
          <w:rFonts w:ascii="細明體_HKSCS" w:hAnsi="細明體_HKSCS" w:cs="細明體_HKSCS" w:eastAsia="細明體_HKSCS" w:hint="default"/>
          <w:w w:val="110"/>
          <w:sz w:val="23"/>
          <w:szCs w:val="23"/>
        </w:rPr>
        <w:t>注意力機制</w:t>
      </w:r>
      <w:r>
        <w:rPr>
          <w:rFonts w:ascii="細明體_HKSCS" w:hAnsi="細明體_HKSCS" w:cs="細明體_HKSCS" w:eastAsia="細明體_HKSCS" w:hint="default"/>
          <w:sz w:val="23"/>
          <w:szCs w:val="23"/>
        </w:rPr>
      </w:r>
    </w:p>
    <w:p>
      <w:pPr>
        <w:pStyle w:val="BodyText"/>
        <w:spacing w:line="331" w:lineRule="auto" w:before="189"/>
        <w:ind w:left="121" w:right="1001" w:firstLine="410"/>
        <w:jc w:val="both"/>
      </w:pPr>
      <w:r>
        <w:rPr>
          <w:spacing w:val="-3"/>
        </w:rPr>
        <w:t>透過編喝早日解碼形成的序列到序列的模型建置了機器翻譯的基本架構，</w:t>
      </w:r>
      <w:r>
        <w:rPr>
          <w:spacing w:val="-40"/>
        </w:rPr>
        <w:t> </w:t>
      </w:r>
      <w:r>
        <w:rPr/>
        <w:t>但是 </w:t>
      </w:r>
      <w:r>
        <w:rPr/>
        <w:t>在實際中表現常常不夠好，這裡面很大的原因是因為在開發過程會將一句話的內 </w:t>
      </w:r>
      <w:r>
        <w:rPr>
          <w:spacing w:val="-1"/>
        </w:rPr>
        <w:t>容壓縮成一個固定大小的內容向量，如果這一句話比較長，這個壓縮的過程就容</w:t>
      </w:r>
      <w:r>
        <w:rPr/>
        <w:t> </w:t>
      </w:r>
      <w:r>
        <w:rPr/>
      </w:r>
      <w:r>
        <w:rPr>
          <w:w w:val="102"/>
        </w:rPr>
        <w:t>易失去這句話</w:t>
      </w:r>
      <w:r>
        <w:rPr>
          <w:spacing w:val="4"/>
          <w:w w:val="102"/>
        </w:rPr>
        <w:t>中</w:t>
      </w:r>
      <w:r>
        <w:rPr>
          <w:w w:val="103"/>
        </w:rPr>
        <w:t>的資訊</w:t>
      </w:r>
      <w:r>
        <w:rPr>
          <w:spacing w:val="4"/>
          <w:w w:val="103"/>
        </w:rPr>
        <w:t>，</w:t>
      </w:r>
      <w:r>
        <w:rPr>
          <w:spacing w:val="-30"/>
          <w:w w:val="112"/>
        </w:rPr>
        <w:t>同</w:t>
      </w:r>
      <w:r>
        <w:rPr>
          <w:w w:val="101"/>
        </w:rPr>
        <w:t>時如果兩句</w:t>
      </w:r>
      <w:r>
        <w:rPr>
          <w:spacing w:val="12"/>
          <w:w w:val="101"/>
        </w:rPr>
        <w:t>話</w:t>
      </w:r>
      <w:r>
        <w:rPr>
          <w:w w:val="104"/>
        </w:rPr>
        <w:t>比較相</w:t>
      </w:r>
      <w:r>
        <w:rPr>
          <w:spacing w:val="-49"/>
          <w:w w:val="104"/>
        </w:rPr>
        <w:t>似</w:t>
      </w:r>
      <w:r>
        <w:rPr>
          <w:spacing w:val="-366"/>
          <w:w w:val="193"/>
        </w:rPr>
        <w:t>，</w:t>
      </w:r>
      <w:r>
        <w:rPr>
          <w:spacing w:val="-32"/>
          <w:w w:val="120"/>
        </w:rPr>
        <w:t>只</w:t>
      </w:r>
      <w:r>
        <w:rPr>
          <w:w w:val="102"/>
        </w:rPr>
        <w:t>有一兩個詞不</w:t>
      </w:r>
      <w:r>
        <w:rPr>
          <w:spacing w:val="-39"/>
          <w:w w:val="102"/>
        </w:rPr>
        <w:t>同</w:t>
      </w:r>
      <w:r>
        <w:rPr>
          <w:spacing w:val="-387"/>
          <w:w w:val="193"/>
        </w:rPr>
        <w:t>，</w:t>
      </w:r>
      <w:r>
        <w:rPr>
          <w:w w:val="102"/>
        </w:rPr>
        <w:t>壓縮成</w:t>
      </w:r>
      <w:r>
        <w:rPr>
          <w:w w:val="102"/>
        </w:rPr>
        <w:t> </w:t>
      </w:r>
      <w:r>
        <w:rPr>
          <w:spacing w:val="-13"/>
          <w:w w:val="105"/>
        </w:rPr>
        <w:t>內容向量過於相似，會導致在解碼的過程表現不夠好。</w:t>
      </w:r>
    </w:p>
    <w:p>
      <w:pPr>
        <w:pStyle w:val="BodyText"/>
        <w:spacing w:line="331" w:lineRule="auto" w:before="144"/>
        <w:ind w:left="121" w:right="1003" w:firstLine="417"/>
        <w:jc w:val="both"/>
      </w:pPr>
      <w:r>
        <w:rPr>
          <w:spacing w:val="-10"/>
          <w:w w:val="105"/>
        </w:rPr>
        <w:t>因為上面問題的存在，我們希望能夠找到一個機制來解決這個問</w:t>
      </w:r>
      <w:r>
        <w:rPr>
          <w:w w:val="105"/>
        </w:rPr>
        <w:t> </w:t>
      </w:r>
      <w:r>
        <w:rPr>
          <w:spacing w:val="-2"/>
          <w:w w:val="101"/>
        </w:rPr>
        <w:t>題。在之前</w:t>
      </w:r>
      <w:r>
        <w:rPr>
          <w:w w:val="101"/>
        </w:rPr>
        <w:t> </w:t>
      </w:r>
      <w:r>
        <w:rPr>
          <w:w w:val="101"/>
        </w:rPr>
      </w:r>
      <w:r>
        <w:rPr>
          <w:w w:val="102"/>
        </w:rPr>
        <w:t>的序列到序列的模型</w:t>
      </w:r>
      <w:r>
        <w:rPr>
          <w:spacing w:val="-39"/>
          <w:w w:val="102"/>
        </w:rPr>
        <w:t>中</w:t>
      </w:r>
      <w:r>
        <w:rPr>
          <w:spacing w:val="-387"/>
          <w:w w:val="193"/>
        </w:rPr>
        <w:t>，</w:t>
      </w:r>
      <w:r>
        <w:rPr>
          <w:w w:val="101"/>
        </w:rPr>
        <w:t>我們將最後的隱藏狀</w:t>
      </w:r>
      <w:r>
        <w:rPr>
          <w:spacing w:val="-82"/>
        </w:rPr>
        <w:t> </w:t>
      </w:r>
      <w:r>
        <w:rPr>
          <w:w w:val="103"/>
        </w:rPr>
        <w:t>態儲存成一個內容</w:t>
      </w:r>
      <w:r>
        <w:rPr>
          <w:spacing w:val="10"/>
          <w:w w:val="103"/>
        </w:rPr>
        <w:t>向</w:t>
      </w:r>
      <w:r>
        <w:rPr>
          <w:w w:val="114"/>
        </w:rPr>
        <w:t>量</w:t>
      </w:r>
      <w:r>
        <w:rPr>
          <w:spacing w:val="-64"/>
        </w:rPr>
        <w:t> </w:t>
      </w:r>
      <w:r>
        <w:rPr>
          <w:spacing w:val="-226"/>
          <w:w w:val="166"/>
        </w:rPr>
        <w:t>，</w:t>
      </w:r>
      <w:r>
        <w:rPr>
          <w:w w:val="102"/>
        </w:rPr>
        <w:t>而每一步</w:t>
      </w:r>
      <w:r>
        <w:rPr>
          <w:w w:val="102"/>
        </w:rPr>
        <w:t> </w:t>
      </w:r>
      <w:r>
        <w:rPr>
          <w:w w:val="101"/>
        </w:rPr>
        <w:t>的輸出我們並沒有使用，那麼能不能將每一步的輸出都利用起來呢 </w:t>
      </w:r>
      <w:r>
        <w:rPr>
          <w:spacing w:val="-14"/>
          <w:w w:val="106"/>
        </w:rPr>
        <w:t>？答案當然是</w:t>
      </w:r>
      <w:r>
        <w:rPr>
          <w:w w:val="106"/>
        </w:rPr>
        <w:t> </w:t>
      </w:r>
      <w:r>
        <w:rPr>
          <w:w w:val="106"/>
        </w:rPr>
      </w:r>
      <w:r>
        <w:rPr>
          <w:w w:val="105"/>
        </w:rPr>
        <w:t>可以的，這就是下面要講的注意力機制。</w:t>
      </w:r>
      <w:r>
        <w:rPr/>
      </w:r>
    </w:p>
    <w:p>
      <w:pPr>
        <w:pStyle w:val="BodyText"/>
        <w:spacing w:line="331" w:lineRule="auto" w:before="137"/>
        <w:ind w:left="114" w:right="1018" w:firstLine="417"/>
        <w:jc w:val="both"/>
      </w:pPr>
      <w:r>
        <w:rPr>
          <w:w w:val="105"/>
        </w:rPr>
        <w:t>注意力機制</w:t>
      </w:r>
      <w:r>
        <w:rPr>
          <w:spacing w:val="-26"/>
          <w:w w:val="105"/>
        </w:rPr>
        <w:t> </w:t>
      </w:r>
      <w:r>
        <w:rPr>
          <w:w w:val="40"/>
        </w:rPr>
        <w:t>（</w:t>
      </w:r>
      <w:r>
        <w:rPr>
          <w:spacing w:val="-14"/>
          <w:w w:val="40"/>
        </w:rPr>
        <w:t> </w:t>
      </w:r>
      <w:r>
        <w:rPr>
          <w:spacing w:val="2"/>
          <w:w w:val="96"/>
        </w:rPr>
        <w:t>甜</w:t>
      </w:r>
      <w:r>
        <w:rPr>
          <w:rFonts w:ascii="Arial" w:hAnsi="Arial" w:cs="Arial" w:eastAsia="Arial" w:hint="default"/>
          <w:spacing w:val="2"/>
          <w:w w:val="96"/>
          <w:sz w:val="18"/>
          <w:szCs w:val="18"/>
        </w:rPr>
        <w:t>ention</w:t>
      </w:r>
      <w:r>
        <w:rPr>
          <w:spacing w:val="2"/>
          <w:w w:val="96"/>
        </w:rPr>
        <w:t>）</w:t>
      </w:r>
      <w:r>
        <w:rPr>
          <w:spacing w:val="-8"/>
          <w:w w:val="96"/>
        </w:rPr>
        <w:t> </w:t>
      </w:r>
      <w:r>
        <w:rPr>
          <w:w w:val="107"/>
        </w:rPr>
        <w:t>是由</w:t>
      </w:r>
      <w:r>
        <w:rPr>
          <w:spacing w:val="-68"/>
          <w:w w:val="107"/>
        </w:rPr>
        <w:t> </w:t>
      </w:r>
      <w:r>
        <w:rPr>
          <w:rFonts w:ascii="Arial" w:hAnsi="Arial" w:cs="Arial" w:eastAsia="Arial" w:hint="default"/>
          <w:w w:val="98"/>
          <w:sz w:val="18"/>
          <w:szCs w:val="18"/>
        </w:rPr>
        <w:t>Bahdanau</w:t>
      </w:r>
      <w:r>
        <w:rPr>
          <w:rFonts w:ascii="Arial" w:hAnsi="Arial" w:cs="Arial" w:eastAsia="Arial" w:hint="default"/>
          <w:spacing w:val="-19"/>
          <w:w w:val="98"/>
          <w:sz w:val="18"/>
          <w:szCs w:val="18"/>
        </w:rPr>
        <w:t> </w:t>
      </w:r>
      <w:r>
        <w:rPr>
          <w:w w:val="111"/>
        </w:rPr>
        <w:t>在</w:t>
      </w:r>
      <w:r>
        <w:rPr>
          <w:spacing w:val="-80"/>
          <w:w w:val="111"/>
        </w:rPr>
        <w:t> </w:t>
      </w:r>
      <w:r>
        <w:rPr>
          <w:rFonts w:ascii="Arial" w:hAnsi="Arial" w:cs="Arial" w:eastAsia="Arial" w:hint="default"/>
          <w:w w:val="101"/>
          <w:sz w:val="18"/>
          <w:szCs w:val="18"/>
        </w:rPr>
        <w:t>2014</w:t>
      </w:r>
      <w:r>
        <w:rPr>
          <w:rFonts w:ascii="Arial" w:hAnsi="Arial" w:cs="Arial" w:eastAsia="Arial" w:hint="default"/>
          <w:spacing w:val="-13"/>
          <w:w w:val="101"/>
          <w:sz w:val="18"/>
          <w:szCs w:val="18"/>
        </w:rPr>
        <w:t> </w:t>
      </w:r>
      <w:r>
        <w:rPr>
          <w:w w:val="105"/>
        </w:rPr>
        <w:t>年提出的，聽名字就知道， </w:t>
      </w:r>
      <w:r>
        <w:rPr/>
        <w:t>注意力機制就是讓網路在解碼的時候能夠</w:t>
      </w:r>
      <w:r>
        <w:rPr>
          <w:spacing w:val="-10"/>
        </w:rPr>
        <w:t> </w:t>
      </w:r>
      <w:r>
        <w:rPr>
          <w:w w:val="80"/>
        </w:rPr>
        <w:t>「</w:t>
      </w:r>
      <w:r>
        <w:rPr>
          <w:spacing w:val="-65"/>
          <w:w w:val="80"/>
        </w:rPr>
        <w:t> </w:t>
      </w:r>
      <w:r>
        <w:rPr/>
        <w:t>集中注意力」</w:t>
      </w:r>
      <w:r>
        <w:rPr>
          <w:spacing w:val="-31"/>
        </w:rPr>
        <w:t> </w:t>
      </w:r>
      <w:r>
        <w:rPr/>
        <w:t>在編碼輸出的某些部分 </w:t>
      </w:r>
      <w:r>
        <w:rPr/>
      </w:r>
      <w:r>
        <w:rPr>
          <w:spacing w:val="-1"/>
          <w:w w:val="101"/>
        </w:rPr>
        <w:t>上，而不僅依賴於簡單的內容</w:t>
      </w:r>
      <w:r>
        <w:rPr>
          <w:spacing w:val="-80"/>
          <w:w w:val="101"/>
        </w:rPr>
        <w:t> </w:t>
      </w:r>
      <w:r>
        <w:rPr>
          <w:spacing w:val="-17"/>
          <w:w w:val="107"/>
        </w:rPr>
        <w:t>向量，解碼的每一步都能夠視為是在考慮</w:t>
      </w:r>
      <w:r>
        <w:rPr>
          <w:spacing w:val="-87"/>
          <w:w w:val="107"/>
        </w:rPr>
        <w:t> </w:t>
      </w:r>
      <w:r>
        <w:rPr>
          <w:w w:val="101"/>
        </w:rPr>
        <w:t>輸入序列 </w:t>
      </w:r>
      <w:r>
        <w:rPr>
          <w:w w:val="101"/>
        </w:rPr>
      </w:r>
      <w:r>
        <w:rPr>
          <w:spacing w:val="-3"/>
        </w:rPr>
        <w:t>的不同部分。</w:t>
      </w:r>
    </w:p>
    <w:p>
      <w:pPr>
        <w:spacing w:after="0" w:line="331" w:lineRule="auto"/>
        <w:jc w:val="both"/>
        <w:sectPr>
          <w:headerReference w:type="even" r:id="rId614"/>
          <w:headerReference w:type="default" r:id="rId615"/>
          <w:pgSz w:w="9470" w:h="13040"/>
          <w:pgMar w:header="559" w:footer="458" w:top="760" w:bottom="700" w:left="116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8"/>
        <w:ind w:right="0"/>
        <w:rPr>
          <w:rFonts w:ascii="細明體_HKSCS" w:hAnsi="細明體_HKSCS" w:cs="細明體_HKSCS" w:eastAsia="細明體_HKSCS" w:hint="default"/>
          <w:sz w:val="18"/>
          <w:szCs w:val="18"/>
        </w:rPr>
      </w:pPr>
    </w:p>
    <w:p>
      <w:pPr>
        <w:pStyle w:val="BodyText"/>
        <w:spacing w:line="240" w:lineRule="auto" w:before="39"/>
        <w:ind w:left="1485" w:right="101"/>
        <w:jc w:val="left"/>
      </w:pPr>
      <w:r>
        <w:rPr>
          <w:w w:val="105"/>
        </w:rPr>
        <w:t>下面我們可以邁過簡單的圖 </w:t>
      </w:r>
      <w:r>
        <w:rPr>
          <w:rFonts w:ascii="Times New Roman" w:hAnsi="Times New Roman" w:cs="Times New Roman" w:eastAsia="Times New Roman" w:hint="default"/>
          <w:w w:val="105"/>
        </w:rPr>
        <w:t>7.22 </w:t>
      </w:r>
      <w:r>
        <w:rPr>
          <w:w w:val="105"/>
        </w:rPr>
        <w:t>解釋一下注意力攝制</w:t>
      </w:r>
      <w:r>
        <w:rPr>
          <w:spacing w:val="23"/>
          <w:w w:val="105"/>
        </w:rPr>
        <w:t> </w:t>
      </w:r>
      <w:r>
        <w:rPr>
          <w:w w:val="105"/>
        </w:rPr>
        <w:t>，</w:t>
      </w:r>
      <w:r>
        <w:rPr/>
      </w:r>
    </w:p>
    <w:p>
      <w:pPr>
        <w:spacing w:line="240" w:lineRule="auto" w:before="12" w:after="0"/>
        <w:ind w:right="0"/>
        <w:rPr>
          <w:rFonts w:ascii="細明體_HKSCS" w:hAnsi="細明體_HKSCS" w:cs="細明體_HKSCS" w:eastAsia="細明體_HKSCS" w:hint="default"/>
          <w:sz w:val="20"/>
          <w:szCs w:val="20"/>
        </w:rPr>
      </w:pPr>
    </w:p>
    <w:p>
      <w:pPr>
        <w:spacing w:line="20" w:lineRule="exact"/>
        <w:ind w:left="185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81.3pt;height:.5pt;mso-position-horizontal-relative:char;mso-position-vertical-relative:line" coordorigin="0,0" coordsize="5626,10">
            <v:group style="position:absolute;left:5;top:5;width:5616;height:2" coordorigin="5,5" coordsize="5616,2">
              <v:shape style="position:absolute;left:5;top:5;width:5616;height:2" coordorigin="5,5" coordsize="5616,0" path="m5,5l5621,5e" filled="false" stroked="true" strokeweight=".48pt" strokecolor="#000000">
                <v:path arrowok="t"/>
              </v:shape>
            </v:group>
          </v:group>
        </w:pict>
      </w:r>
      <w:r>
        <w:rPr>
          <w:rFonts w:ascii="細明體_HKSCS" w:hAnsi="細明體_HKSCS" w:cs="細明體_HKSCS" w:eastAsia="細明體_HKSCS" w:hint="default"/>
          <w:sz w:val="2"/>
          <w:szCs w:val="2"/>
        </w:rPr>
      </w:r>
    </w:p>
    <w:p>
      <w:pPr>
        <w:spacing w:after="0" w:line="20" w:lineRule="exact"/>
        <w:rPr>
          <w:rFonts w:ascii="細明體_HKSCS" w:hAnsi="細明體_HKSCS" w:cs="細明體_HKSCS" w:eastAsia="細明體_HKSCS" w:hint="default"/>
          <w:sz w:val="2"/>
          <w:szCs w:val="2"/>
        </w:rPr>
        <w:sectPr>
          <w:footerReference w:type="even" r:id="rId616"/>
          <w:footerReference w:type="default" r:id="rId617"/>
          <w:pgSz w:w="9470" w:h="13040"/>
          <w:pgMar w:footer="443" w:header="559" w:top="800" w:bottom="640" w:left="0" w:right="1060"/>
          <w:pgNumType w:start="40"/>
        </w:sect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0"/>
        <w:ind w:right="0"/>
        <w:rPr>
          <w:rFonts w:ascii="細明體_HKSCS" w:hAnsi="細明體_HKSCS" w:cs="細明體_HKSCS" w:eastAsia="細明體_HKSCS" w:hint="default"/>
          <w:sz w:val="16"/>
          <w:szCs w:val="16"/>
        </w:rPr>
      </w:pPr>
    </w:p>
    <w:p>
      <w:pPr>
        <w:spacing w:line="240" w:lineRule="auto" w:before="3"/>
        <w:ind w:right="0"/>
        <w:rPr>
          <w:rFonts w:ascii="細明體_HKSCS" w:hAnsi="細明體_HKSCS" w:cs="細明體_HKSCS" w:eastAsia="細明體_HKSCS" w:hint="default"/>
          <w:sz w:val="12"/>
          <w:szCs w:val="12"/>
        </w:rPr>
      </w:pPr>
    </w:p>
    <w:p>
      <w:pPr>
        <w:spacing w:before="0"/>
        <w:ind w:left="0" w:right="0"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編碼輸出</w:t>
      </w:r>
      <w:r>
        <w:rPr>
          <w:rFonts w:ascii="細明體_HKSCS" w:hAnsi="細明體_HKSCS" w:cs="細明體_HKSCS" w:eastAsia="細明體_HKSCS" w:hint="default"/>
          <w:sz w:val="17"/>
          <w:szCs w:val="17"/>
        </w:rPr>
      </w:r>
    </w:p>
    <w:p>
      <w:pPr>
        <w:spacing w:line="252" w:lineRule="exact" w:before="110"/>
        <w:ind w:left="201" w:right="3333" w:firstLine="0"/>
        <w:jc w:val="center"/>
        <w:rPr>
          <w:rFonts w:ascii="Arial" w:hAnsi="Arial" w:cs="Arial" w:eastAsia="Arial" w:hint="default"/>
          <w:sz w:val="23"/>
          <w:szCs w:val="23"/>
        </w:rPr>
      </w:pPr>
      <w:r>
        <w:rPr>
          <w:w w:val="120"/>
        </w:rPr>
        <w:br w:type="column"/>
      </w:r>
      <w:r>
        <w:rPr>
          <w:rFonts w:ascii="細明體_HKSCS" w:hAnsi="細明體_HKSCS" w:cs="細明體_HKSCS" w:eastAsia="細明體_HKSCS" w:hint="default"/>
          <w:w w:val="120"/>
          <w:sz w:val="17"/>
          <w:szCs w:val="17"/>
        </w:rPr>
        <w:t>編碼輸</w:t>
      </w:r>
      <w:r>
        <w:rPr>
          <w:rFonts w:ascii="Arial" w:hAnsi="Arial" w:cs="Arial" w:eastAsia="Arial" w:hint="default"/>
          <w:w w:val="120"/>
          <w:sz w:val="23"/>
          <w:szCs w:val="23"/>
        </w:rPr>
        <w:t>λ</w:t>
      </w:r>
      <w:r>
        <w:rPr>
          <w:rFonts w:ascii="Arial" w:hAnsi="Arial" w:cs="Arial" w:eastAsia="Arial" w:hint="default"/>
          <w:sz w:val="23"/>
          <w:szCs w:val="23"/>
        </w:rPr>
      </w:r>
    </w:p>
    <w:p>
      <w:pPr>
        <w:spacing w:line="889" w:lineRule="exact" w:before="0"/>
        <w:ind w:left="201" w:right="3494" w:firstLine="0"/>
        <w:jc w:val="center"/>
        <w:rPr>
          <w:rFonts w:ascii="細明體_HKSCS" w:hAnsi="細明體_HKSCS" w:cs="細明體_HKSCS" w:eastAsia="細明體_HKSCS" w:hint="default"/>
          <w:sz w:val="71"/>
          <w:szCs w:val="71"/>
        </w:rPr>
      </w:pPr>
      <w:r>
        <w:rPr>
          <w:rFonts w:ascii="細明體_HKSCS" w:hAnsi="細明體_HKSCS" w:cs="細明體_HKSCS" w:eastAsia="細明體_HKSCS" w:hint="default"/>
          <w:w w:val="55"/>
          <w:sz w:val="59"/>
          <w:szCs w:val="59"/>
        </w:rPr>
        <w:t>片</w:t>
      </w:r>
      <w:r>
        <w:rPr>
          <w:rFonts w:ascii="細明體_HKSCS" w:hAnsi="細明體_HKSCS" w:cs="細明體_HKSCS" w:eastAsia="細明體_HKSCS" w:hint="default"/>
          <w:spacing w:val="-118"/>
          <w:w w:val="55"/>
          <w:sz w:val="59"/>
          <w:szCs w:val="59"/>
        </w:rPr>
        <w:t> </w:t>
      </w:r>
      <w:r>
        <w:rPr>
          <w:rFonts w:ascii="細明體_HKSCS" w:hAnsi="細明體_HKSCS" w:cs="細明體_HKSCS" w:eastAsia="細明體_HKSCS" w:hint="default"/>
          <w:w w:val="55"/>
          <w:sz w:val="59"/>
          <w:szCs w:val="59"/>
        </w:rPr>
        <w:t>片</w:t>
      </w:r>
      <w:r>
        <w:rPr>
          <w:rFonts w:ascii="細明體_HKSCS" w:hAnsi="細明體_HKSCS" w:cs="細明體_HKSCS" w:eastAsia="細明體_HKSCS" w:hint="default"/>
          <w:spacing w:val="-61"/>
          <w:w w:val="55"/>
          <w:sz w:val="59"/>
          <w:szCs w:val="59"/>
        </w:rPr>
        <w:t> </w:t>
      </w:r>
      <w:r>
        <w:rPr>
          <w:rFonts w:ascii="Times New Roman" w:hAnsi="Times New Roman" w:cs="Times New Roman" w:eastAsia="Times New Roman" w:hint="default"/>
          <w:w w:val="55"/>
          <w:sz w:val="38"/>
          <w:szCs w:val="38"/>
        </w:rPr>
        <w:t>r </w:t>
      </w:r>
      <w:r>
        <w:rPr>
          <w:rFonts w:ascii="Times New Roman" w:hAnsi="Times New Roman" w:cs="Times New Roman" w:eastAsia="Times New Roman" w:hint="default"/>
          <w:spacing w:val="2"/>
          <w:w w:val="55"/>
          <w:sz w:val="38"/>
          <w:szCs w:val="38"/>
        </w:rPr>
        <w:t> </w:t>
      </w:r>
      <w:r>
        <w:rPr>
          <w:rFonts w:ascii="Times New Roman" w:hAnsi="Times New Roman" w:cs="Times New Roman" w:eastAsia="Times New Roman" w:hint="default"/>
          <w:w w:val="55"/>
          <w:sz w:val="38"/>
          <w:szCs w:val="38"/>
        </w:rPr>
        <w:t>n</w:t>
      </w:r>
      <w:r>
        <w:rPr>
          <w:rFonts w:ascii="Times New Roman" w:hAnsi="Times New Roman" w:cs="Times New Roman" w:eastAsia="Times New Roman" w:hint="default"/>
          <w:spacing w:val="7"/>
          <w:w w:val="55"/>
          <w:sz w:val="38"/>
          <w:szCs w:val="38"/>
        </w:rPr>
        <w:t> </w:t>
      </w:r>
      <w:r>
        <w:rPr>
          <w:rFonts w:ascii="細明體_HKSCS" w:hAnsi="細明體_HKSCS" w:cs="細明體_HKSCS" w:eastAsia="細明體_HKSCS" w:hint="default"/>
          <w:w w:val="55"/>
          <w:sz w:val="71"/>
          <w:szCs w:val="71"/>
        </w:rPr>
        <w:t>·</w:t>
      </w:r>
      <w:r>
        <w:rPr>
          <w:rFonts w:ascii="細明體_HKSCS" w:hAnsi="細明體_HKSCS" w:cs="細明體_HKSCS" w:eastAsia="細明體_HKSCS" w:hint="default"/>
          <w:spacing w:val="-155"/>
          <w:w w:val="55"/>
          <w:sz w:val="71"/>
          <w:szCs w:val="71"/>
        </w:rPr>
        <w:t> </w:t>
      </w:r>
      <w:r>
        <w:rPr>
          <w:rFonts w:ascii="細明體_HKSCS" w:hAnsi="細明體_HKSCS" w:cs="細明體_HKSCS" w:eastAsia="細明體_HKSCS" w:hint="default"/>
          <w:w w:val="55"/>
          <w:sz w:val="71"/>
          <w:szCs w:val="71"/>
        </w:rPr>
        <w:t>「</w:t>
      </w:r>
      <w:r>
        <w:rPr>
          <w:rFonts w:ascii="細明體_HKSCS" w:hAnsi="細明體_HKSCS" w:cs="細明體_HKSCS" w:eastAsia="細明體_HKSCS" w:hint="default"/>
          <w:sz w:val="71"/>
          <w:szCs w:val="71"/>
        </w:rPr>
      </w:r>
    </w:p>
    <w:p>
      <w:pPr>
        <w:spacing w:line="239" w:lineRule="exact" w:before="0"/>
        <w:ind w:left="201" w:right="3468" w:firstLine="0"/>
        <w:jc w:val="center"/>
        <w:rPr>
          <w:rFonts w:ascii="細明體_HKSCS" w:hAnsi="細明體_HKSCS" w:cs="細明體_HKSCS" w:eastAsia="細明體_HKSCS" w:hint="default"/>
          <w:sz w:val="29"/>
          <w:szCs w:val="29"/>
        </w:rPr>
      </w:pPr>
      <w:r>
        <w:rPr>
          <w:rFonts w:ascii="細明體_HKSCS" w:hAnsi="細明體_HKSCS" w:cs="細明體_HKSCS" w:eastAsia="細明體_HKSCS" w:hint="default"/>
          <w:w w:val="105"/>
          <w:sz w:val="29"/>
          <w:szCs w:val="29"/>
        </w:rPr>
        <w:t>口口口口口</w:t>
      </w:r>
      <w:r>
        <w:rPr>
          <w:rFonts w:ascii="細明體_HKSCS" w:hAnsi="細明體_HKSCS" w:cs="細明體_HKSCS" w:eastAsia="細明體_HKSCS" w:hint="default"/>
          <w:sz w:val="29"/>
          <w:szCs w:val="29"/>
        </w:rPr>
      </w:r>
    </w:p>
    <w:p>
      <w:pPr>
        <w:spacing w:line="712" w:lineRule="exact" w:before="0"/>
        <w:ind w:left="361" w:right="0" w:firstLine="0"/>
        <w:jc w:val="left"/>
        <w:rPr>
          <w:rFonts w:ascii="細明體_HKSCS" w:hAnsi="細明體_HKSCS" w:cs="細明體_HKSCS" w:eastAsia="細明體_HKSCS" w:hint="default"/>
          <w:sz w:val="63"/>
          <w:szCs w:val="63"/>
        </w:rPr>
      </w:pPr>
      <w:r>
        <w:rPr>
          <w:rFonts w:ascii="Times New Roman" w:hAnsi="Times New Roman" w:cs="Times New Roman" w:eastAsia="Times New Roman" w:hint="default"/>
          <w:spacing w:val="16"/>
          <w:w w:val="356"/>
          <w:sz w:val="24"/>
          <w:szCs w:val="24"/>
        </w:rPr>
        <w:t>•</w:t>
      </w:r>
      <w:r>
        <w:rPr>
          <w:rFonts w:ascii="Times New Roman" w:hAnsi="Times New Roman" w:cs="Times New Roman" w:eastAsia="Times New Roman" w:hint="default"/>
          <w:w w:val="73"/>
          <w:sz w:val="24"/>
          <w:szCs w:val="24"/>
        </w:rPr>
        <w:t>[_J</w:t>
      </w:r>
      <w:r>
        <w:rPr>
          <w:rFonts w:ascii="Times New Roman" w:hAnsi="Times New Roman" w:cs="Times New Roman" w:eastAsia="Times New Roman" w:hint="default"/>
          <w:sz w:val="24"/>
          <w:szCs w:val="24"/>
        </w:rPr>
        <w:t> </w:t>
      </w:r>
      <w:r>
        <w:rPr>
          <w:rFonts w:ascii="Times New Roman" w:hAnsi="Times New Roman" w:cs="Times New Roman" w:eastAsia="Times New Roman" w:hint="default"/>
          <w:spacing w:val="-21"/>
          <w:sz w:val="24"/>
          <w:szCs w:val="24"/>
        </w:rPr>
        <w:t> </w:t>
      </w:r>
      <w:r>
        <w:rPr>
          <w:rFonts w:ascii="Times New Roman" w:hAnsi="Times New Roman" w:cs="Times New Roman" w:eastAsia="Times New Roman" w:hint="default"/>
          <w:w w:val="133"/>
          <w:sz w:val="24"/>
          <w:szCs w:val="24"/>
        </w:rPr>
        <w:t>[J</w:t>
      </w:r>
      <w:r>
        <w:rPr>
          <w:rFonts w:ascii="Times New Roman" w:hAnsi="Times New Roman" w:cs="Times New Roman" w:eastAsia="Times New Roman" w:hint="default"/>
          <w:spacing w:val="15"/>
          <w:sz w:val="24"/>
          <w:szCs w:val="24"/>
        </w:rPr>
        <w:t> </w:t>
      </w:r>
      <w:r>
        <w:rPr>
          <w:rFonts w:ascii="細明體_HKSCS" w:hAnsi="細明體_HKSCS" w:cs="細明體_HKSCS" w:eastAsia="細明體_HKSCS" w:hint="default"/>
          <w:w w:val="94"/>
          <w:sz w:val="29"/>
          <w:szCs w:val="29"/>
        </w:rPr>
        <w:t>口</w:t>
      </w:r>
      <w:r>
        <w:rPr>
          <w:rFonts w:ascii="細明體_HKSCS" w:hAnsi="細明體_HKSCS" w:cs="細明體_HKSCS" w:eastAsia="細明體_HKSCS" w:hint="default"/>
          <w:spacing w:val="-106"/>
          <w:sz w:val="29"/>
          <w:szCs w:val="29"/>
        </w:rPr>
        <w:t> </w:t>
      </w:r>
      <w:r>
        <w:rPr>
          <w:rFonts w:ascii="細明體_HKSCS" w:hAnsi="細明體_HKSCS" w:cs="細明體_HKSCS" w:eastAsia="細明體_HKSCS" w:hint="default"/>
          <w:spacing w:val="-1"/>
          <w:w w:val="50"/>
          <w:sz w:val="29"/>
          <w:szCs w:val="29"/>
        </w:rPr>
        <w:t>［</w:t>
      </w:r>
      <w:r>
        <w:rPr>
          <w:rFonts w:ascii="Arial" w:hAnsi="Arial" w:cs="Arial" w:eastAsia="Arial" w:hint="default"/>
          <w:w w:val="61"/>
          <w:sz w:val="27"/>
          <w:szCs w:val="27"/>
        </w:rPr>
        <w:t>J</w:t>
      </w:r>
      <w:r>
        <w:rPr>
          <w:rFonts w:ascii="Arial" w:hAnsi="Arial" w:cs="Arial" w:eastAsia="Arial" w:hint="default"/>
          <w:spacing w:val="5"/>
          <w:sz w:val="27"/>
          <w:szCs w:val="27"/>
        </w:rPr>
        <w:t> </w:t>
      </w:r>
      <w:r>
        <w:rPr>
          <w:rFonts w:ascii="細明體_HKSCS" w:hAnsi="細明體_HKSCS" w:cs="細明體_HKSCS" w:eastAsia="細明體_HKSCS" w:hint="default"/>
          <w:spacing w:val="23"/>
          <w:w w:val="98"/>
          <w:sz w:val="29"/>
          <w:szCs w:val="29"/>
        </w:rPr>
        <w:t>口</w:t>
      </w:r>
      <w:r>
        <w:rPr>
          <w:rFonts w:ascii="細明體_HKSCS" w:hAnsi="細明體_HKSCS" w:cs="細明體_HKSCS" w:eastAsia="細明體_HKSCS" w:hint="default"/>
          <w:spacing w:val="-48"/>
          <w:w w:val="76"/>
          <w:sz w:val="29"/>
          <w:szCs w:val="29"/>
        </w:rPr>
        <w:t>」</w:t>
      </w:r>
      <w:r>
        <w:rPr>
          <w:rFonts w:ascii="細明體_HKSCS" w:hAnsi="細明體_HKSCS" w:cs="細明體_HKSCS" w:eastAsia="細明體_HKSCS" w:hint="default"/>
          <w:w w:val="38"/>
          <w:position w:val="7"/>
          <w:sz w:val="63"/>
          <w:szCs w:val="63"/>
        </w:rPr>
        <w:t>（</w:t>
      </w:r>
      <w:r>
        <w:rPr>
          <w:rFonts w:ascii="細明體_HKSCS" w:hAnsi="細明體_HKSCS" w:cs="細明體_HKSCS" w:eastAsia="細明體_HKSCS" w:hint="default"/>
          <w:spacing w:val="-156"/>
          <w:position w:val="7"/>
          <w:sz w:val="63"/>
          <w:szCs w:val="63"/>
        </w:rPr>
        <w:t> </w:t>
      </w:r>
      <w:r>
        <w:rPr>
          <w:rFonts w:ascii="細明體_HKSCS" w:hAnsi="細明體_HKSCS" w:cs="細明體_HKSCS" w:eastAsia="細明體_HKSCS" w:hint="default"/>
          <w:w w:val="40"/>
          <w:position w:val="7"/>
          <w:sz w:val="63"/>
          <w:szCs w:val="63"/>
        </w:rPr>
        <w:t>伽</w:t>
      </w:r>
      <w:r>
        <w:rPr>
          <w:rFonts w:ascii="細明體_HKSCS" w:hAnsi="細明體_HKSCS" w:cs="細明體_HKSCS" w:eastAsia="細明體_HKSCS" w:hint="default"/>
          <w:sz w:val="63"/>
          <w:szCs w:val="63"/>
        </w:rPr>
      </w:r>
    </w:p>
    <w:p>
      <w:pPr>
        <w:spacing w:after="0" w:line="712" w:lineRule="exact"/>
        <w:jc w:val="left"/>
        <w:rPr>
          <w:rFonts w:ascii="細明體_HKSCS" w:hAnsi="細明體_HKSCS" w:cs="細明體_HKSCS" w:eastAsia="細明體_HKSCS" w:hint="default"/>
          <w:sz w:val="63"/>
          <w:szCs w:val="63"/>
        </w:rPr>
        <w:sectPr>
          <w:type w:val="continuous"/>
          <w:pgSz w:w="9470" w:h="13040"/>
          <w:pgMar w:top="0" w:bottom="0" w:left="0" w:right="1060"/>
          <w:cols w:num="2" w:equalWidth="0">
            <w:col w:w="2866" w:space="40"/>
            <w:col w:w="5504"/>
          </w:cols>
        </w:sectPr>
      </w:pPr>
    </w:p>
    <w:p>
      <w:pPr>
        <w:spacing w:before="134"/>
        <w:ind w:left="0" w:right="0"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注意力</w:t>
      </w:r>
      <w:r>
        <w:rPr>
          <w:rFonts w:ascii="細明體_HKSCS" w:hAnsi="細明體_HKSCS" w:cs="細明體_HKSCS" w:eastAsia="細明體_HKSCS" w:hint="default"/>
          <w:sz w:val="17"/>
          <w:szCs w:val="17"/>
        </w:rPr>
      </w:r>
    </w:p>
    <w:p>
      <w:pPr>
        <w:spacing w:line="342" w:lineRule="exact" w:before="0"/>
        <w:ind w:left="450" w:right="-16" w:firstLine="0"/>
        <w:jc w:val="left"/>
        <w:rPr>
          <w:rFonts w:ascii="細明體_HKSCS" w:hAnsi="細明體_HKSCS" w:cs="細明體_HKSCS" w:eastAsia="細明體_HKSCS" w:hint="default"/>
          <w:sz w:val="28"/>
          <w:szCs w:val="28"/>
        </w:rPr>
      </w:pPr>
      <w:r>
        <w:rPr/>
        <w:br w:type="column"/>
      </w:r>
      <w:r>
        <w:rPr>
          <w:rFonts w:ascii="細明體_HKSCS" w:hAnsi="細明體_HKSCS" w:cs="細明體_HKSCS" w:eastAsia="細明體_HKSCS" w:hint="default"/>
          <w:spacing w:val="-155"/>
          <w:w w:val="59"/>
          <w:sz w:val="27"/>
          <w:szCs w:val="27"/>
        </w:rPr>
        <w:t>﹔</w:t>
      </w:r>
      <w:r>
        <w:rPr>
          <w:rFonts w:ascii="Times New Roman" w:hAnsi="Times New Roman" w:cs="Times New Roman" w:eastAsia="Times New Roman" w:hint="default"/>
          <w:w w:val="67"/>
          <w:sz w:val="29"/>
          <w:szCs w:val="29"/>
        </w:rPr>
        <w:t>CJ</w:t>
      </w:r>
      <w:r>
        <w:rPr>
          <w:rFonts w:ascii="Times New Roman" w:hAnsi="Times New Roman" w:cs="Times New Roman" w:eastAsia="Times New Roman" w:hint="default"/>
          <w:spacing w:val="31"/>
          <w:sz w:val="29"/>
          <w:szCs w:val="29"/>
        </w:rPr>
        <w:t> </w:t>
      </w:r>
      <w:r>
        <w:rPr>
          <w:rFonts w:ascii="Times New Roman" w:hAnsi="Times New Roman" w:cs="Times New Roman" w:eastAsia="Times New Roman" w:hint="default"/>
          <w:spacing w:val="17"/>
          <w:w w:val="294"/>
          <w:sz w:val="29"/>
          <w:szCs w:val="29"/>
        </w:rPr>
        <w:t>•</w:t>
      </w:r>
      <w:r>
        <w:rPr>
          <w:rFonts w:ascii="Arial" w:hAnsi="Arial" w:cs="Arial" w:eastAsia="Arial" w:hint="default"/>
          <w:w w:val="142"/>
          <w:sz w:val="22"/>
          <w:szCs w:val="22"/>
        </w:rPr>
        <w:t>[J</w:t>
      </w:r>
      <w:r>
        <w:rPr>
          <w:rFonts w:ascii="Arial" w:hAnsi="Arial" w:cs="Arial" w:eastAsia="Arial" w:hint="default"/>
          <w:spacing w:val="1"/>
          <w:sz w:val="22"/>
          <w:szCs w:val="22"/>
        </w:rPr>
        <w:t> </w:t>
      </w:r>
      <w:r>
        <w:rPr>
          <w:rFonts w:ascii="Times New Roman" w:hAnsi="Times New Roman" w:cs="Times New Roman" w:eastAsia="Times New Roman" w:hint="default"/>
          <w:w w:val="70"/>
          <w:sz w:val="29"/>
          <w:szCs w:val="29"/>
        </w:rPr>
        <w:t>LJ</w:t>
      </w:r>
      <w:r>
        <w:rPr>
          <w:rFonts w:ascii="Times New Roman" w:hAnsi="Times New Roman" w:cs="Times New Roman" w:eastAsia="Times New Roman" w:hint="default"/>
          <w:spacing w:val="33"/>
          <w:sz w:val="29"/>
          <w:szCs w:val="29"/>
        </w:rPr>
        <w:t> </w:t>
      </w:r>
      <w:r>
        <w:rPr>
          <w:rFonts w:ascii="細明體_HKSCS" w:hAnsi="細明體_HKSCS" w:cs="細明體_HKSCS" w:eastAsia="細明體_HKSCS" w:hint="default"/>
          <w:w w:val="87"/>
          <w:sz w:val="28"/>
          <w:szCs w:val="28"/>
        </w:rPr>
        <w:t>戶</w:t>
      </w:r>
      <w:r>
        <w:rPr>
          <w:rFonts w:ascii="細明體_HKSCS" w:hAnsi="細明體_HKSCS" w:cs="細明體_HKSCS" w:eastAsia="細明體_HKSCS" w:hint="default"/>
          <w:spacing w:val="-72"/>
          <w:sz w:val="28"/>
          <w:szCs w:val="28"/>
        </w:rPr>
        <w:t> </w:t>
      </w:r>
      <w:r>
        <w:rPr>
          <w:rFonts w:ascii="細明體_HKSCS" w:hAnsi="細明體_HKSCS" w:cs="細明體_HKSCS" w:eastAsia="細明體_HKSCS" w:hint="default"/>
          <w:sz w:val="28"/>
          <w:szCs w:val="28"/>
        </w:rPr>
        <w:t>口</w:t>
      </w:r>
    </w:p>
    <w:p>
      <w:pPr>
        <w:spacing w:line="184" w:lineRule="exact" w:before="0"/>
        <w:ind w:left="563" w:right="0" w:firstLine="0"/>
        <w:jc w:val="left"/>
        <w:rPr>
          <w:rFonts w:ascii="Times New Roman" w:hAnsi="Times New Roman" w:cs="Times New Roman" w:eastAsia="Times New Roman" w:hint="default"/>
          <w:sz w:val="18"/>
          <w:szCs w:val="18"/>
        </w:rPr>
      </w:pPr>
      <w:r>
        <w:rPr>
          <w:w w:val="115"/>
        </w:rPr>
        <w:br w:type="column"/>
      </w:r>
      <w:r>
        <w:rPr>
          <w:rFonts w:ascii="Times New Roman"/>
          <w:w w:val="115"/>
          <w:sz w:val="18"/>
        </w:rPr>
        <w:t>cat</w:t>
      </w:r>
      <w:r>
        <w:rPr>
          <w:rFonts w:ascii="Times New Roman"/>
          <w:sz w:val="18"/>
        </w:rPr>
      </w:r>
    </w:p>
    <w:p>
      <w:pPr>
        <w:spacing w:after="0" w:line="184" w:lineRule="exact"/>
        <w:jc w:val="left"/>
        <w:rPr>
          <w:rFonts w:ascii="Times New Roman" w:hAnsi="Times New Roman" w:cs="Times New Roman" w:eastAsia="Times New Roman" w:hint="default"/>
          <w:sz w:val="18"/>
          <w:szCs w:val="18"/>
        </w:rPr>
        <w:sectPr>
          <w:type w:val="continuous"/>
          <w:pgSz w:w="9470" w:h="13040"/>
          <w:pgMar w:top="0" w:bottom="0" w:left="0" w:right="1060"/>
          <w:cols w:num="3" w:equalWidth="0">
            <w:col w:w="2771" w:space="40"/>
            <w:col w:w="2296" w:space="40"/>
            <w:col w:w="3263"/>
          </w:cols>
        </w:sectPr>
      </w:pPr>
    </w:p>
    <w:p>
      <w:pPr>
        <w:spacing w:before="60"/>
        <w:ind w:left="0" w:right="0" w:firstLine="0"/>
        <w:jc w:val="righ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編碼輸出</w:t>
      </w:r>
      <w:r>
        <w:rPr>
          <w:rFonts w:ascii="細明體_HKSCS" w:hAnsi="細明體_HKSCS" w:cs="細明體_HKSCS" w:eastAsia="細明體_HKSCS" w:hint="default"/>
          <w:sz w:val="17"/>
          <w:szCs w:val="17"/>
        </w:rPr>
      </w:r>
    </w:p>
    <w:p>
      <w:pPr>
        <w:spacing w:line="302" w:lineRule="exact" w:before="0"/>
        <w:ind w:left="369" w:right="-15" w:firstLine="0"/>
        <w:jc w:val="left"/>
        <w:rPr>
          <w:rFonts w:ascii="Arial" w:hAnsi="Arial" w:cs="Arial" w:eastAsia="Arial" w:hint="default"/>
          <w:sz w:val="17"/>
          <w:szCs w:val="17"/>
        </w:rPr>
      </w:pPr>
      <w:r>
        <w:rPr/>
        <w:br w:type="column"/>
      </w:r>
      <w:r>
        <w:rPr>
          <w:rFonts w:ascii="細明體_HKSCS" w:hAnsi="細明體_HKSCS" w:cs="細明體_HKSCS" w:eastAsia="細明體_HKSCS" w:hint="default"/>
          <w:w w:val="25"/>
          <w:sz w:val="21"/>
          <w:szCs w:val="21"/>
        </w:rPr>
        <w:t>［</w:t>
      </w:r>
      <w:r>
        <w:rPr>
          <w:rFonts w:ascii="細明體_HKSCS" w:hAnsi="細明體_HKSCS" w:cs="細明體_HKSCS" w:eastAsia="細明體_HKSCS" w:hint="default"/>
          <w:spacing w:val="-39"/>
          <w:sz w:val="21"/>
          <w:szCs w:val="21"/>
        </w:rPr>
        <w:t> </w:t>
      </w:r>
      <w:r>
        <w:rPr>
          <w:rFonts w:ascii="Times New Roman" w:hAnsi="Times New Roman" w:cs="Times New Roman" w:eastAsia="Times New Roman" w:hint="default"/>
          <w:w w:val="83"/>
          <w:sz w:val="29"/>
          <w:szCs w:val="29"/>
        </w:rPr>
        <w:t>J</w:t>
      </w:r>
      <w:r>
        <w:rPr>
          <w:rFonts w:ascii="Times New Roman" w:hAnsi="Times New Roman" w:cs="Times New Roman" w:eastAsia="Times New Roman" w:hint="default"/>
          <w:spacing w:val="26"/>
          <w:sz w:val="29"/>
          <w:szCs w:val="29"/>
        </w:rPr>
        <w:t> </w:t>
      </w:r>
      <w:r>
        <w:rPr>
          <w:rFonts w:ascii="細明體_HKSCS" w:hAnsi="細明體_HKSCS" w:cs="細明體_HKSCS" w:eastAsia="細明體_HKSCS" w:hint="default"/>
          <w:spacing w:val="-17"/>
          <w:w w:val="73"/>
          <w:sz w:val="22"/>
          <w:szCs w:val="22"/>
        </w:rPr>
        <w:t>仁</w:t>
      </w:r>
      <w:r>
        <w:rPr>
          <w:rFonts w:ascii="Times New Roman" w:hAnsi="Times New Roman" w:cs="Times New Roman" w:eastAsia="Times New Roman" w:hint="default"/>
          <w:w w:val="66"/>
          <w:sz w:val="29"/>
          <w:szCs w:val="29"/>
        </w:rPr>
        <w:t>J</w:t>
      </w:r>
      <w:r>
        <w:rPr>
          <w:rFonts w:ascii="Times New Roman" w:hAnsi="Times New Roman" w:cs="Times New Roman" w:eastAsia="Times New Roman" w:hint="default"/>
          <w:spacing w:val="19"/>
          <w:sz w:val="29"/>
          <w:szCs w:val="29"/>
        </w:rPr>
        <w:t> </w:t>
      </w:r>
      <w:r>
        <w:rPr>
          <w:rFonts w:ascii="Times New Roman" w:hAnsi="Times New Roman" w:cs="Times New Roman" w:eastAsia="Times New Roman" w:hint="default"/>
          <w:w w:val="246"/>
          <w:sz w:val="29"/>
          <w:szCs w:val="29"/>
        </w:rPr>
        <w:t>•</w:t>
      </w:r>
      <w:r>
        <w:rPr>
          <w:rFonts w:ascii="Times New Roman" w:hAnsi="Times New Roman" w:cs="Times New Roman" w:eastAsia="Times New Roman" w:hint="default"/>
          <w:spacing w:val="-58"/>
          <w:w w:val="246"/>
          <w:sz w:val="29"/>
          <w:szCs w:val="29"/>
        </w:rPr>
        <w:t>[</w:t>
      </w:r>
      <w:r>
        <w:rPr>
          <w:rFonts w:ascii="Times New Roman" w:hAnsi="Times New Roman" w:cs="Times New Roman" w:eastAsia="Times New Roman" w:hint="default"/>
          <w:w w:val="88"/>
          <w:sz w:val="29"/>
          <w:szCs w:val="29"/>
        </w:rPr>
        <w:t>J</w:t>
      </w:r>
      <w:r>
        <w:rPr>
          <w:rFonts w:ascii="Times New Roman" w:hAnsi="Times New Roman" w:cs="Times New Roman" w:eastAsia="Times New Roman" w:hint="default"/>
          <w:spacing w:val="23"/>
          <w:sz w:val="29"/>
          <w:szCs w:val="29"/>
        </w:rPr>
        <w:t> </w:t>
      </w:r>
      <w:r>
        <w:rPr>
          <w:rFonts w:ascii="Times New Roman" w:hAnsi="Times New Roman" w:cs="Times New Roman" w:eastAsia="Times New Roman" w:hint="default"/>
          <w:w w:val="69"/>
          <w:sz w:val="29"/>
          <w:szCs w:val="29"/>
        </w:rPr>
        <w:t>CJ</w:t>
      </w:r>
      <w:r>
        <w:rPr>
          <w:rFonts w:ascii="Times New Roman" w:hAnsi="Times New Roman" w:cs="Times New Roman" w:eastAsia="Times New Roman" w:hint="default"/>
          <w:spacing w:val="15"/>
          <w:sz w:val="29"/>
          <w:szCs w:val="29"/>
        </w:rPr>
        <w:t> </w:t>
      </w:r>
      <w:r>
        <w:rPr>
          <w:rFonts w:ascii="細明體_HKSCS" w:hAnsi="細明體_HKSCS" w:cs="細明體_HKSCS" w:eastAsia="細明體_HKSCS" w:hint="default"/>
          <w:spacing w:val="19"/>
          <w:w w:val="101"/>
          <w:sz w:val="29"/>
          <w:szCs w:val="29"/>
        </w:rPr>
        <w:t>口</w:t>
      </w:r>
      <w:r>
        <w:rPr>
          <w:rFonts w:ascii="細明體_HKSCS" w:hAnsi="細明體_HKSCS" w:cs="細明體_HKSCS" w:eastAsia="細明體_HKSCS" w:hint="default"/>
          <w:w w:val="71"/>
          <w:sz w:val="29"/>
          <w:szCs w:val="29"/>
        </w:rPr>
        <w:t>一→</w:t>
      </w:r>
      <w:r>
        <w:rPr>
          <w:rFonts w:ascii="細明體_HKSCS" w:hAnsi="細明體_HKSCS" w:cs="細明體_HKSCS" w:eastAsia="細明體_HKSCS" w:hint="default"/>
          <w:spacing w:val="28"/>
          <w:sz w:val="29"/>
          <w:szCs w:val="29"/>
        </w:rPr>
        <w:t> </w:t>
      </w:r>
      <w:r>
        <w:rPr>
          <w:rFonts w:ascii="Arial" w:hAnsi="Arial" w:cs="Arial" w:eastAsia="Arial" w:hint="default"/>
          <w:w w:val="111"/>
          <w:sz w:val="17"/>
          <w:szCs w:val="17"/>
        </w:rPr>
        <w:t>is</w:t>
      </w:r>
      <w:r>
        <w:rPr>
          <w:rFonts w:ascii="Arial" w:hAnsi="Arial" w:cs="Arial" w:eastAsia="Arial" w:hint="default"/>
          <w:sz w:val="17"/>
          <w:szCs w:val="17"/>
        </w:rPr>
      </w:r>
    </w:p>
    <w:p>
      <w:pPr>
        <w:spacing w:before="60"/>
        <w:ind w:left="652" w:right="0" w:firstLine="0"/>
        <w:jc w:val="left"/>
        <w:rPr>
          <w:rFonts w:ascii="細明體_HKSCS" w:hAnsi="細明體_HKSCS" w:cs="細明體_HKSCS" w:eastAsia="細明體_HKSCS" w:hint="default"/>
          <w:sz w:val="17"/>
          <w:szCs w:val="17"/>
        </w:rPr>
      </w:pPr>
      <w:r>
        <w:rPr>
          <w:w w:val="105"/>
        </w:rPr>
        <w:br w:type="column"/>
      </w:r>
      <w:r>
        <w:rPr>
          <w:rFonts w:ascii="細明體_HKSCS" w:hAnsi="細明體_HKSCS" w:cs="細明體_HKSCS" w:eastAsia="細明體_HKSCS" w:hint="default"/>
          <w:w w:val="105"/>
          <w:sz w:val="17"/>
          <w:szCs w:val="17"/>
        </w:rPr>
        <w:t>解碼輸出</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type w:val="continuous"/>
          <w:pgSz w:w="9470" w:h="13040"/>
          <w:pgMar w:top="0" w:bottom="0" w:left="0" w:right="1060"/>
          <w:cols w:num="3" w:equalWidth="0">
            <w:col w:w="2852" w:space="40"/>
            <w:col w:w="2961" w:space="40"/>
            <w:col w:w="2517"/>
          </w:cols>
        </w:sectPr>
      </w:pPr>
    </w:p>
    <w:p>
      <w:pPr>
        <w:tabs>
          <w:tab w:pos="4519" w:val="left" w:leader="none"/>
          <w:tab w:pos="5411" w:val="left" w:leader="none"/>
        </w:tabs>
        <w:spacing w:line="282" w:lineRule="exact" w:before="0"/>
        <w:ind w:left="3266" w:right="-1" w:firstLine="0"/>
        <w:jc w:val="left"/>
        <w:rPr>
          <w:rFonts w:ascii="細明體_HKSCS" w:hAnsi="細明體_HKSCS" w:cs="細明體_HKSCS" w:eastAsia="細明體_HKSCS" w:hint="default"/>
          <w:sz w:val="7"/>
          <w:szCs w:val="7"/>
        </w:rPr>
      </w:pPr>
      <w:r>
        <w:rPr/>
        <w:pict>
          <v:shape style="position:absolute;margin-left:187.559998pt;margin-top:5.718925pt;width:67.350pt;height:31.5pt;mso-position-horizontal-relative:page;mso-position-vertical-relative:paragraph;z-index:-440632" type="#_x0000_t202" filled="false" stroked="false">
            <v:textbox inset="0,0,0,0">
              <w:txbxContent>
                <w:p>
                  <w:pPr>
                    <w:spacing w:line="630" w:lineRule="exact" w:before="0"/>
                    <w:ind w:left="0" w:right="0" w:firstLine="0"/>
                    <w:jc w:val="left"/>
                    <w:rPr>
                      <w:rFonts w:ascii="細明體_HKSCS" w:hAnsi="細明體_HKSCS" w:cs="細明體_HKSCS" w:eastAsia="細明體_HKSCS" w:hint="default"/>
                      <w:sz w:val="63"/>
                      <w:szCs w:val="63"/>
                    </w:rPr>
                  </w:pPr>
                  <w:r>
                    <w:rPr>
                      <w:rFonts w:ascii="細明體_HKSCS" w:hAnsi="細明體_HKSCS" w:cs="細明體_HKSCS" w:eastAsia="細明體_HKSCS" w:hint="default"/>
                      <w:w w:val="5"/>
                      <w:sz w:val="63"/>
                      <w:szCs w:val="63"/>
                    </w:rPr>
                    <w:t>）</w:t>
                  </w:r>
                  <w:r>
                    <w:rPr>
                      <w:rFonts w:ascii="細明體_HKSCS" w:hAnsi="細明體_HKSCS" w:cs="細明體_HKSCS" w:eastAsia="細明體_HKSCS" w:hint="default"/>
                      <w:spacing w:val="-208"/>
                      <w:sz w:val="63"/>
                      <w:szCs w:val="63"/>
                    </w:rPr>
                    <w:t> </w:t>
                  </w:r>
                  <w:r>
                    <w:rPr>
                      <w:rFonts w:ascii="細明體_HKSCS" w:hAnsi="細明體_HKSCS" w:cs="細明體_HKSCS" w:eastAsia="細明體_HKSCS" w:hint="default"/>
                      <w:spacing w:val="-42"/>
                      <w:w w:val="42"/>
                      <w:sz w:val="63"/>
                      <w:szCs w:val="63"/>
                    </w:rPr>
                    <w:t>口</w:t>
                  </w:r>
                  <w:r>
                    <w:rPr>
                      <w:rFonts w:ascii="細明體_HKSCS" w:hAnsi="細明體_HKSCS" w:cs="細明體_HKSCS" w:eastAsia="細明體_HKSCS" w:hint="default"/>
                      <w:spacing w:val="-451"/>
                      <w:w w:val="158"/>
                      <w:sz w:val="63"/>
                      <w:szCs w:val="63"/>
                    </w:rPr>
                    <w:t>。</w:t>
                  </w:r>
                  <w:r>
                    <w:rPr>
                      <w:rFonts w:ascii="細明體_HKSCS" w:hAnsi="細明體_HKSCS" w:cs="細明體_HKSCS" w:eastAsia="細明體_HKSCS" w:hint="default"/>
                      <w:w w:val="43"/>
                      <w:sz w:val="63"/>
                      <w:szCs w:val="63"/>
                    </w:rPr>
                    <w:t>口</w:t>
                  </w:r>
                  <w:r>
                    <w:rPr>
                      <w:rFonts w:ascii="細明體_HKSCS" w:hAnsi="細明體_HKSCS" w:cs="細明體_HKSCS" w:eastAsia="細明體_HKSCS" w:hint="default"/>
                      <w:sz w:val="63"/>
                      <w:szCs w:val="63"/>
                    </w:rPr>
                  </w:r>
                </w:p>
              </w:txbxContent>
            </v:textbox>
            <w10:wrap type="none"/>
          </v:shape>
        </w:pict>
      </w:r>
      <w:r>
        <w:rPr>
          <w:rFonts w:ascii="Arial" w:hAnsi="Arial" w:cs="Arial" w:eastAsia="Arial" w:hint="default"/>
          <w:w w:val="80"/>
          <w:sz w:val="28"/>
          <w:szCs w:val="28"/>
        </w:rPr>
        <w:t>["J</w:t>
      </w:r>
      <w:r>
        <w:rPr>
          <w:rFonts w:ascii="Arial" w:hAnsi="Arial" w:cs="Arial" w:eastAsia="Arial" w:hint="default"/>
          <w:spacing w:val="-36"/>
          <w:w w:val="80"/>
          <w:sz w:val="28"/>
          <w:szCs w:val="28"/>
        </w:rPr>
        <w:t> </w:t>
      </w:r>
      <w:r>
        <w:rPr>
          <w:rFonts w:ascii="Arial" w:hAnsi="Arial" w:cs="Arial" w:eastAsia="Arial" w:hint="default"/>
          <w:spacing w:val="-6"/>
          <w:w w:val="80"/>
          <w:sz w:val="22"/>
          <w:szCs w:val="22"/>
        </w:rPr>
        <w:t>i-::-J</w:t>
      </w:r>
      <w:r>
        <w:rPr>
          <w:rFonts w:ascii="Arial" w:hAnsi="Arial" w:cs="Arial" w:eastAsia="Arial" w:hint="default"/>
          <w:spacing w:val="-31"/>
          <w:w w:val="80"/>
          <w:sz w:val="22"/>
          <w:szCs w:val="22"/>
        </w:rPr>
        <w:t> </w:t>
      </w:r>
      <w:r>
        <w:rPr>
          <w:rFonts w:ascii="Arial" w:hAnsi="Arial" w:cs="Arial" w:eastAsia="Arial" w:hint="default"/>
          <w:spacing w:val="-10"/>
          <w:w w:val="185"/>
          <w:sz w:val="22"/>
          <w:szCs w:val="22"/>
        </w:rPr>
        <w:t>[]</w:t>
        <w:tab/>
      </w:r>
      <w:r>
        <w:rPr>
          <w:rFonts w:ascii="細明體_HKSCS" w:hAnsi="細明體_HKSCS" w:cs="細明體_HKSCS" w:eastAsia="細明體_HKSCS" w:hint="default"/>
          <w:w w:val="80"/>
          <w:sz w:val="21"/>
          <w:szCs w:val="21"/>
        </w:rPr>
        <w:t>［］</w:t>
      </w:r>
      <w:r>
        <w:rPr>
          <w:rFonts w:ascii="細明體_HKSCS" w:hAnsi="細明體_HKSCS" w:cs="細明體_HKSCS" w:eastAsia="細明體_HKSCS" w:hint="default"/>
          <w:spacing w:val="-42"/>
          <w:w w:val="80"/>
          <w:sz w:val="21"/>
          <w:szCs w:val="21"/>
        </w:rPr>
        <w:t> </w:t>
      </w:r>
      <w:r>
        <w:rPr>
          <w:rFonts w:ascii="細明體_HKSCS" w:hAnsi="細明體_HKSCS" w:cs="細明體_HKSCS" w:eastAsia="細明體_HKSCS" w:hint="default"/>
          <w:sz w:val="21"/>
          <w:szCs w:val="21"/>
        </w:rPr>
        <w:t>口</w:t>
        <w:tab/>
      </w:r>
      <w:r>
        <w:rPr>
          <w:rFonts w:ascii="細明體_HKSCS" w:hAnsi="細明體_HKSCS" w:cs="細明體_HKSCS" w:eastAsia="細明體_HKSCS" w:hint="default"/>
          <w:w w:val="205"/>
          <w:sz w:val="7"/>
          <w:szCs w:val="7"/>
        </w:rPr>
        <w:t>申</w:t>
      </w:r>
      <w:r>
        <w:rPr>
          <w:rFonts w:ascii="細明體_HKSCS" w:hAnsi="細明體_HKSCS" w:cs="細明體_HKSCS" w:eastAsia="細明體_HKSCS" w:hint="default"/>
          <w:sz w:val="7"/>
          <w:szCs w:val="7"/>
        </w:rPr>
      </w:r>
    </w:p>
    <w:p>
      <w:pPr>
        <w:tabs>
          <w:tab w:pos="5133" w:val="left" w:leader="none"/>
        </w:tabs>
        <w:spacing w:line="420" w:lineRule="exact" w:before="0"/>
        <w:ind w:left="3256" w:right="-1" w:firstLine="0"/>
        <w:jc w:val="left"/>
        <w:rPr>
          <w:rFonts w:ascii="Times New Roman" w:hAnsi="Times New Roman" w:cs="Times New Roman" w:eastAsia="Times New Roman" w:hint="default"/>
          <w:sz w:val="38"/>
          <w:szCs w:val="38"/>
        </w:rPr>
      </w:pPr>
      <w:r>
        <w:rPr>
          <w:rFonts w:ascii="細明體_HKSCS" w:hAnsi="細明體_HKSCS" w:cs="細明體_HKSCS" w:eastAsia="細明體_HKSCS" w:hint="default"/>
          <w:w w:val="85"/>
          <w:sz w:val="23"/>
          <w:szCs w:val="23"/>
        </w:rPr>
        <w:t>汀</w:t>
      </w:r>
      <w:r>
        <w:rPr>
          <w:rFonts w:ascii="細明體_HKSCS" w:hAnsi="細明體_HKSCS" w:cs="細明體_HKSCS" w:eastAsia="細明體_HKSCS" w:hint="default"/>
          <w:spacing w:val="-42"/>
          <w:w w:val="85"/>
          <w:sz w:val="23"/>
          <w:szCs w:val="23"/>
        </w:rPr>
        <w:t> </w:t>
      </w:r>
      <w:r>
        <w:rPr>
          <w:rFonts w:ascii="Times New Roman" w:hAnsi="Times New Roman" w:cs="Times New Roman" w:eastAsia="Times New Roman" w:hint="default"/>
          <w:spacing w:val="-9"/>
          <w:w w:val="85"/>
          <w:sz w:val="37"/>
          <w:szCs w:val="37"/>
        </w:rPr>
        <w:t>c:·</w:t>
        <w:tab/>
      </w:r>
      <w:r>
        <w:rPr>
          <w:rFonts w:ascii="Times New Roman" w:hAnsi="Times New Roman" w:cs="Times New Roman" w:eastAsia="Times New Roman" w:hint="default"/>
          <w:w w:val="115"/>
          <w:sz w:val="38"/>
          <w:szCs w:val="38"/>
        </w:rPr>
        <w:t>L.</w:t>
      </w:r>
      <w:r>
        <w:rPr>
          <w:rFonts w:ascii="Times New Roman" w:hAnsi="Times New Roman" w:cs="Times New Roman" w:eastAsia="Times New Roman" w:hint="default"/>
          <w:sz w:val="38"/>
          <w:szCs w:val="38"/>
        </w:rPr>
      </w:r>
    </w:p>
    <w:p>
      <w:pPr>
        <w:spacing w:line="240" w:lineRule="auto" w:before="6"/>
        <w:ind w:right="0"/>
        <w:rPr>
          <w:rFonts w:ascii="Times New Roman" w:hAnsi="Times New Roman" w:cs="Times New Roman" w:eastAsia="Times New Roman" w:hint="default"/>
          <w:sz w:val="14"/>
          <w:szCs w:val="14"/>
        </w:rPr>
      </w:pPr>
      <w:r>
        <w:rPr/>
        <w:br w:type="column"/>
      </w:r>
      <w:r>
        <w:rPr>
          <w:rFonts w:ascii="Times New Roman"/>
          <w:sz w:val="14"/>
        </w:rPr>
      </w:r>
    </w:p>
    <w:p>
      <w:pPr>
        <w:spacing w:before="0"/>
        <w:ind w:left="100" w:right="0" w:firstLine="0"/>
        <w:jc w:val="left"/>
        <w:rPr>
          <w:rFonts w:ascii="Arial" w:hAnsi="Arial" w:cs="Arial" w:eastAsia="Arial" w:hint="default"/>
          <w:sz w:val="17"/>
          <w:szCs w:val="17"/>
        </w:rPr>
      </w:pPr>
      <w:r>
        <w:rPr>
          <w:rFonts w:ascii="Arial"/>
          <w:sz w:val="17"/>
        </w:rPr>
        <w:t>black</w:t>
      </w:r>
    </w:p>
    <w:p>
      <w:pPr>
        <w:spacing w:line="240" w:lineRule="auto" w:before="2"/>
        <w:ind w:right="0"/>
        <w:rPr>
          <w:rFonts w:ascii="Arial" w:hAnsi="Arial" w:cs="Arial" w:eastAsia="Arial" w:hint="default"/>
          <w:sz w:val="22"/>
          <w:szCs w:val="22"/>
        </w:rPr>
      </w:pPr>
    </w:p>
    <w:p>
      <w:pPr>
        <w:spacing w:before="0"/>
        <w:ind w:left="100" w:right="0" w:firstLine="0"/>
        <w:jc w:val="left"/>
        <w:rPr>
          <w:rFonts w:ascii="Arial" w:hAnsi="Arial" w:cs="Arial" w:eastAsia="Arial" w:hint="default"/>
          <w:sz w:val="14"/>
          <w:szCs w:val="14"/>
        </w:rPr>
      </w:pPr>
      <w:r>
        <w:rPr>
          <w:rFonts w:ascii="Arial"/>
          <w:w w:val="115"/>
          <w:sz w:val="14"/>
        </w:rPr>
        <w:t>EOS</w:t>
      </w:r>
      <w:r>
        <w:rPr>
          <w:rFonts w:ascii="Arial"/>
          <w:sz w:val="14"/>
        </w:rPr>
      </w:r>
    </w:p>
    <w:p>
      <w:pPr>
        <w:spacing w:after="0"/>
        <w:jc w:val="left"/>
        <w:rPr>
          <w:rFonts w:ascii="Arial" w:hAnsi="Arial" w:cs="Arial" w:eastAsia="Arial" w:hint="default"/>
          <w:sz w:val="14"/>
          <w:szCs w:val="14"/>
        </w:rPr>
        <w:sectPr>
          <w:type w:val="continuous"/>
          <w:pgSz w:w="9470" w:h="13040"/>
          <w:pgMar w:top="0" w:bottom="0" w:left="0" w:right="1060"/>
          <w:cols w:num="2" w:equalWidth="0">
            <w:col w:w="5574" w:space="40"/>
            <w:col w:w="2796"/>
          </w:cols>
        </w:sectPr>
      </w:pPr>
    </w:p>
    <w:p>
      <w:pPr>
        <w:spacing w:line="240" w:lineRule="auto" w:before="1" w:after="0"/>
        <w:ind w:right="0"/>
        <w:rPr>
          <w:rFonts w:ascii="Arial" w:hAnsi="Arial" w:cs="Arial" w:eastAsia="Arial" w:hint="default"/>
          <w:sz w:val="23"/>
          <w:szCs w:val="23"/>
        </w:rPr>
      </w:pPr>
    </w:p>
    <w:p>
      <w:pPr>
        <w:spacing w:line="20" w:lineRule="exact"/>
        <w:ind w:left="1845" w:right="0" w:firstLine="0"/>
        <w:rPr>
          <w:rFonts w:ascii="Arial" w:hAnsi="Arial" w:cs="Arial" w:eastAsia="Arial" w:hint="default"/>
          <w:sz w:val="2"/>
          <w:szCs w:val="2"/>
        </w:rPr>
      </w:pPr>
      <w:r>
        <w:rPr>
          <w:rFonts w:ascii="Arial" w:hAnsi="Arial" w:cs="Arial" w:eastAsia="Arial" w:hint="default"/>
          <w:sz w:val="2"/>
          <w:szCs w:val="2"/>
        </w:rPr>
        <w:pict>
          <v:group style="width:280.95pt;height:.5pt;mso-position-horizontal-relative:char;mso-position-vertical-relative:line" coordorigin="0,0" coordsize="5619,10">
            <v:group style="position:absolute;left:5;top:5;width:5609;height:2" coordorigin="5,5" coordsize="5609,2">
              <v:shape style="position:absolute;left:5;top:5;width:5609;height:2" coordorigin="5,5" coordsize="5609,0" path="m5,5l5614,5e" filled="false" stroked="true" strokeweight=".48pt" strokecolor="#000000">
                <v:path arrowok="t"/>
              </v:shape>
            </v:group>
          </v:group>
        </w:pict>
      </w:r>
      <w:r>
        <w:rPr>
          <w:rFonts w:ascii="Arial" w:hAnsi="Arial" w:cs="Arial" w:eastAsia="Arial" w:hint="default"/>
          <w:sz w:val="2"/>
          <w:szCs w:val="2"/>
        </w:rPr>
      </w:r>
    </w:p>
    <w:p>
      <w:pPr>
        <w:spacing w:after="0" w:line="20" w:lineRule="exact"/>
        <w:rPr>
          <w:rFonts w:ascii="Arial" w:hAnsi="Arial" w:cs="Arial" w:eastAsia="Arial" w:hint="default"/>
          <w:sz w:val="2"/>
          <w:szCs w:val="2"/>
        </w:rPr>
        <w:sectPr>
          <w:type w:val="continuous"/>
          <w:pgSz w:w="9470" w:h="13040"/>
          <w:pgMar w:top="0" w:bottom="0" w:left="0" w:right="1060"/>
        </w:sectPr>
      </w:pPr>
    </w:p>
    <w:p>
      <w:pPr>
        <w:spacing w:before="47"/>
        <w:ind w:left="0" w:right="0" w:firstLine="0"/>
        <w:jc w:val="right"/>
        <w:rPr>
          <w:rFonts w:ascii="Times New Roman" w:hAnsi="Times New Roman" w:cs="Times New Roman" w:eastAsia="Times New Roman" w:hint="default"/>
          <w:sz w:val="20"/>
          <w:szCs w:val="20"/>
        </w:rPr>
      </w:pPr>
      <w:r>
        <w:rPr>
          <w:rFonts w:ascii="細明體_HKSCS" w:hAnsi="細明體_HKSCS" w:cs="細明體_HKSCS" w:eastAsia="細明體_HKSCS" w:hint="default"/>
          <w:w w:val="105"/>
          <w:sz w:val="18"/>
          <w:szCs w:val="18"/>
        </w:rPr>
        <w:t>圖</w:t>
      </w:r>
      <w:r>
        <w:rPr>
          <w:rFonts w:ascii="細明體_HKSCS" w:hAnsi="細明體_HKSCS" w:cs="細明體_HKSCS" w:eastAsia="細明體_HKSCS" w:hint="default"/>
          <w:spacing w:val="-67"/>
          <w:w w:val="105"/>
          <w:sz w:val="18"/>
          <w:szCs w:val="18"/>
        </w:rPr>
        <w:t> </w:t>
      </w:r>
      <w:r>
        <w:rPr>
          <w:rFonts w:ascii="Times New Roman" w:hAnsi="Times New Roman" w:cs="Times New Roman" w:eastAsia="Times New Roman" w:hint="default"/>
          <w:w w:val="105"/>
          <w:sz w:val="20"/>
          <w:szCs w:val="20"/>
        </w:rPr>
        <w:t>7.22</w:t>
      </w:r>
      <w:r>
        <w:rPr>
          <w:rFonts w:ascii="Times New Roman" w:hAnsi="Times New Roman" w:cs="Times New Roman" w:eastAsia="Times New Roman" w:hint="default"/>
          <w:sz w:val="20"/>
          <w:szCs w:val="20"/>
        </w:rPr>
      </w:r>
    </w:p>
    <w:p>
      <w:pPr>
        <w:spacing w:before="48"/>
        <w:ind w:left="138" w:right="0" w:firstLine="0"/>
        <w:jc w:val="left"/>
        <w:rPr>
          <w:rFonts w:ascii="細明體_HKSCS" w:hAnsi="細明體_HKSCS" w:cs="細明體_HKSCS" w:eastAsia="細明體_HKSCS" w:hint="default"/>
          <w:sz w:val="17"/>
          <w:szCs w:val="17"/>
        </w:rPr>
      </w:pPr>
      <w:r>
        <w:rPr>
          <w:w w:val="105"/>
        </w:rPr>
        <w:br w:type="column"/>
      </w:r>
      <w:r>
        <w:rPr>
          <w:rFonts w:ascii="細明體_HKSCS" w:hAnsi="細明體_HKSCS" w:cs="細明體_HKSCS" w:eastAsia="細明體_HKSCS" w:hint="default"/>
          <w:w w:val="105"/>
          <w:sz w:val="17"/>
          <w:szCs w:val="17"/>
        </w:rPr>
        <w:t>注意力攝制</w:t>
      </w:r>
      <w:r>
        <w:rPr>
          <w:rFonts w:ascii="細明體_HKSCS" w:hAnsi="細明體_HKSCS" w:cs="細明體_HKSCS" w:eastAsia="細明體_HKSCS" w:hint="default"/>
          <w:sz w:val="17"/>
          <w:szCs w:val="17"/>
        </w:rPr>
      </w:r>
    </w:p>
    <w:p>
      <w:pPr>
        <w:spacing w:after="0"/>
        <w:jc w:val="left"/>
        <w:rPr>
          <w:rFonts w:ascii="細明體_HKSCS" w:hAnsi="細明體_HKSCS" w:cs="細明體_HKSCS" w:eastAsia="細明體_HKSCS" w:hint="default"/>
          <w:sz w:val="17"/>
          <w:szCs w:val="17"/>
        </w:rPr>
        <w:sectPr>
          <w:type w:val="continuous"/>
          <w:pgSz w:w="9470" w:h="13040"/>
          <w:pgMar w:top="0" w:bottom="0" w:left="0" w:right="1060"/>
          <w:cols w:num="2" w:equalWidth="0">
            <w:col w:w="4409" w:space="40"/>
            <w:col w:w="3961"/>
          </w:cols>
        </w:sectPr>
      </w:pPr>
    </w:p>
    <w:p>
      <w:pPr>
        <w:spacing w:line="240" w:lineRule="auto" w:before="6"/>
        <w:ind w:right="0"/>
        <w:rPr>
          <w:rFonts w:ascii="細明體_HKSCS" w:hAnsi="細明體_HKSCS" w:cs="細明體_HKSCS" w:eastAsia="細明體_HKSCS" w:hint="default"/>
          <w:sz w:val="17"/>
          <w:szCs w:val="17"/>
        </w:rPr>
      </w:pPr>
    </w:p>
    <w:p>
      <w:pPr>
        <w:pStyle w:val="BodyText"/>
        <w:spacing w:line="328" w:lineRule="auto" w:before="39"/>
        <w:ind w:left="1068" w:right="159" w:firstLine="417"/>
        <w:jc w:val="both"/>
      </w:pPr>
      <w:r>
        <w:rPr/>
        <w:t>圖</w:t>
      </w:r>
      <w:r>
        <w:rPr>
          <w:spacing w:val="-54"/>
        </w:rPr>
        <w:t> </w:t>
      </w:r>
      <w:r>
        <w:rPr>
          <w:rFonts w:ascii="Times New Roman" w:hAnsi="Times New Roman" w:cs="Times New Roman" w:eastAsia="Times New Roman" w:hint="default"/>
        </w:rPr>
        <w:t>7.22</w:t>
      </w:r>
      <w:r>
        <w:rPr>
          <w:rFonts w:ascii="Times New Roman" w:hAnsi="Times New Roman" w:cs="Times New Roman" w:eastAsia="Times New Roman" w:hint="default"/>
          <w:spacing w:val="22"/>
        </w:rPr>
        <w:t> </w:t>
      </w:r>
      <w:r>
        <w:rPr/>
        <w:t>就是注意力攝制的簡單圖示，</w:t>
      </w:r>
      <w:r>
        <w:rPr>
          <w:spacing w:val="-59"/>
        </w:rPr>
        <w:t> </w:t>
      </w:r>
      <w:r>
        <w:rPr/>
        <w:t>對於每個解碼的輸出，</w:t>
      </w:r>
      <w:r>
        <w:rPr>
          <w:spacing w:val="-63"/>
        </w:rPr>
        <w:t> </w:t>
      </w:r>
      <w:r>
        <w:rPr/>
        <w:t>都是由編碼的輸 </w:t>
      </w:r>
      <w:r>
        <w:rPr/>
        <w:t>出和加權一起決定的， 圖上藍色表示編碼的輸出，</w:t>
      </w:r>
      <w:r>
        <w:rPr>
          <w:spacing w:val="-80"/>
        </w:rPr>
        <w:t> </w:t>
      </w:r>
      <w:r>
        <w:rPr/>
        <w:t>橙色表示加權，顏色越深表示 </w:t>
      </w:r>
      <w:r>
        <w:rPr/>
        <w:t>加權越大。可以看出第一行中最深的顏色出現在最左邊， 說明第一個解碼的輸出 更多地依賴於編碼輸出的前面部</w:t>
      </w:r>
      <w:r>
        <w:rPr>
          <w:spacing w:val="-68"/>
        </w:rPr>
        <w:t> </w:t>
      </w:r>
      <w:r>
        <w:rPr/>
        <w:t>分。</w:t>
      </w:r>
    </w:p>
    <w:p>
      <w:pPr>
        <w:spacing w:line="240" w:lineRule="auto" w:before="10"/>
        <w:ind w:right="0"/>
        <w:rPr>
          <w:rFonts w:ascii="細明體_HKSCS" w:hAnsi="細明體_HKSCS" w:cs="細明體_HKSCS" w:eastAsia="細明體_HKSCS" w:hint="default"/>
          <w:sz w:val="7"/>
          <w:szCs w:val="7"/>
        </w:rPr>
      </w:pPr>
    </w:p>
    <w:p>
      <w:pPr>
        <w:pStyle w:val="BodyText"/>
        <w:spacing w:line="328" w:lineRule="auto" w:before="38"/>
        <w:ind w:left="1053" w:right="101" w:firstLine="408"/>
        <w:jc w:val="left"/>
      </w:pPr>
      <w:r>
        <w:rPr>
          <w:w w:val="105"/>
        </w:rPr>
        <w:t>所以說注意力攝制就是要指定加權，</w:t>
      </w:r>
      <w:r>
        <w:rPr>
          <w:spacing w:val="-50"/>
          <w:w w:val="105"/>
        </w:rPr>
        <w:t> </w:t>
      </w:r>
      <w:r>
        <w:rPr>
          <w:w w:val="105"/>
        </w:rPr>
        <w:t>那麼加權是如何獲得的呢</w:t>
      </w:r>
      <w:r>
        <w:rPr>
          <w:spacing w:val="-40"/>
          <w:w w:val="105"/>
        </w:rPr>
        <w:t> </w:t>
      </w:r>
      <w:r>
        <w:rPr>
          <w:spacing w:val="-15"/>
          <w:w w:val="105"/>
        </w:rPr>
        <w:t>？如權並不 </w:t>
      </w:r>
      <w:r>
        <w:rPr>
          <w:spacing w:val="-15"/>
          <w:w w:val="105"/>
        </w:rPr>
      </w:r>
      <w:r>
        <w:rPr>
          <w:w w:val="101"/>
        </w:rPr>
        <w:t>是預設的，而是鐘過網路學習去更新的</w:t>
      </w:r>
      <w:r>
        <w:rPr>
          <w:spacing w:val="-71"/>
          <w:w w:val="101"/>
        </w:rPr>
        <w:t> </w:t>
      </w:r>
      <w:r>
        <w:rPr>
          <w:spacing w:val="-16"/>
          <w:w w:val="105"/>
        </w:rPr>
        <w:t>。解碼過程的每一步都會有一個加權，力日</w:t>
      </w:r>
      <w:r>
        <w:rPr>
          <w:w w:val="105"/>
        </w:rPr>
        <w:t> </w:t>
      </w:r>
      <w:r>
        <w:rPr>
          <w:w w:val="105"/>
        </w:rPr>
      </w:r>
      <w:r>
        <w:rPr/>
        <w:t>權的計算依賴於解碼過程的輸入手 日曙藏狀態來計算的，並不依賴於開發過程的 </w:t>
      </w:r>
      <w:r>
        <w:rPr/>
      </w:r>
      <w:r>
        <w:rPr>
          <w:spacing w:val="-7"/>
          <w:w w:val="107"/>
        </w:rPr>
        <w:t>輸出，而開發過程的輸出需要和加權結合起東輸出結果，</w:t>
      </w:r>
      <w:r>
        <w:rPr>
          <w:spacing w:val="-76"/>
          <w:w w:val="107"/>
        </w:rPr>
        <w:t> </w:t>
      </w:r>
      <w:r>
        <w:rPr>
          <w:w w:val="105"/>
        </w:rPr>
        <w:t>可以周圍</w:t>
      </w:r>
      <w:r>
        <w:rPr>
          <w:spacing w:val="-70"/>
          <w:w w:val="105"/>
        </w:rPr>
        <w:t> </w:t>
      </w:r>
      <w:r>
        <w:rPr>
          <w:rFonts w:ascii="Times New Roman" w:hAnsi="Times New Roman" w:cs="Times New Roman" w:eastAsia="Times New Roman" w:hint="default"/>
          <w:w w:val="103"/>
        </w:rPr>
        <w:t>7.23</w:t>
      </w:r>
      <w:r>
        <w:rPr>
          <w:rFonts w:ascii="Times New Roman" w:hAnsi="Times New Roman" w:cs="Times New Roman" w:eastAsia="Times New Roman" w:hint="default"/>
          <w:spacing w:val="-22"/>
          <w:w w:val="103"/>
        </w:rPr>
        <w:t> </w:t>
      </w:r>
      <w:r>
        <w:rPr>
          <w:w w:val="103"/>
        </w:rPr>
        <w:t>來簡單 </w:t>
      </w:r>
      <w:r>
        <w:rPr>
          <w:w w:val="105"/>
        </w:rPr>
        <w:t>表示。</w:t>
      </w:r>
      <w:r>
        <w:rPr/>
      </w:r>
    </w:p>
    <w:p>
      <w:pPr>
        <w:spacing w:after="0" w:line="328" w:lineRule="auto"/>
        <w:jc w:val="left"/>
        <w:sectPr>
          <w:type w:val="continuous"/>
          <w:pgSz w:w="9470" w:h="13040"/>
          <w:pgMar w:top="0" w:bottom="0" w:left="0" w:right="106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23"/>
          <w:szCs w:val="23"/>
        </w:rPr>
      </w:pPr>
    </w:p>
    <w:p>
      <w:pPr>
        <w:spacing w:line="144" w:lineRule="exact" w:before="82"/>
        <w:ind w:left="1770" w:right="1021" w:firstLine="0"/>
        <w:jc w:val="left"/>
        <w:rPr>
          <w:rFonts w:ascii="Times New Roman" w:hAnsi="Times New Roman" w:cs="Times New Roman" w:eastAsia="Times New Roman" w:hint="default"/>
          <w:sz w:val="14"/>
          <w:szCs w:val="14"/>
        </w:rPr>
      </w:pPr>
      <w:r>
        <w:rPr/>
        <w:pict>
          <v:shape style="position:absolute;margin-left:274.355194pt;margin-top:-158.084869pt;width:71.95pt;height:72pt;mso-position-horizontal-relative:page;mso-position-vertical-relative:paragraph;z-index:-440584" type="#_x0000_t202" filled="false" stroked="false">
            <v:textbox inset="0,0,0,0">
              <w:txbxContent>
                <w:p>
                  <w:pPr>
                    <w:spacing w:line="240" w:lineRule="auto" w:before="0"/>
                    <w:rPr>
                      <w:rFonts w:ascii="細明體_HKSCS" w:hAnsi="細明體_HKSCS" w:cs="細明體_HKSCS" w:eastAsia="細明體_HKSCS" w:hint="default"/>
                      <w:sz w:val="14"/>
                      <w:szCs w:val="14"/>
                    </w:rPr>
                  </w:pPr>
                </w:p>
                <w:p>
                  <w:pPr>
                    <w:spacing w:before="103"/>
                    <w:ind w:left="12" w:right="0" w:firstLine="0"/>
                    <w:jc w:val="center"/>
                    <w:rPr>
                      <w:rFonts w:ascii="Times New Roman" w:hAnsi="Times New Roman" w:cs="Times New Roman" w:eastAsia="Times New Roman" w:hint="default"/>
                      <w:sz w:val="14"/>
                      <w:szCs w:val="14"/>
                    </w:rPr>
                  </w:pPr>
                  <w:r>
                    <w:rPr>
                      <w:rFonts w:ascii="Times New Roman"/>
                      <w:w w:val="140"/>
                      <w:sz w:val="14"/>
                    </w:rPr>
                    <w:t>8</w:t>
                  </w:r>
                  <w:r>
                    <w:rPr>
                      <w:rFonts w:ascii="Times New Roman"/>
                      <w:sz w:val="14"/>
                    </w:rPr>
                  </w:r>
                </w:p>
              </w:txbxContent>
            </v:textbox>
            <w10:wrap type="none"/>
          </v:shape>
        </w:pict>
      </w:r>
      <w:r>
        <w:rPr/>
        <w:pict>
          <v:shape style="position:absolute;margin-left:255.395203pt;margin-top:-142.83757pt;width:71.95pt;height:75.150pt;mso-position-horizontal-relative:page;mso-position-vertical-relative:paragraph;z-index:-440560" type="#_x0000_t202" filled="false" stroked="false">
            <v:textbox inset="0,0,0,0">
              <w:txbxContent>
                <w:p>
                  <w:pPr>
                    <w:spacing w:line="143" w:lineRule="exact" w:before="0"/>
                    <w:ind w:left="311" w:right="0" w:firstLine="0"/>
                    <w:jc w:val="left"/>
                    <w:rPr>
                      <w:rFonts w:ascii="Times New Roman" w:hAnsi="Times New Roman" w:cs="Times New Roman" w:eastAsia="Times New Roman" w:hint="default"/>
                      <w:sz w:val="14"/>
                      <w:szCs w:val="14"/>
                    </w:rPr>
                  </w:pPr>
                  <w:r>
                    <w:rPr>
                      <w:rFonts w:ascii="Times New Roman"/>
                      <w:w w:val="120"/>
                      <w:sz w:val="14"/>
                    </w:rPr>
                    <w:t>6</w:t>
                  </w:r>
                  <w:r>
                    <w:rPr>
                      <w:rFonts w:ascii="Times New Roman"/>
                      <w:sz w:val="14"/>
                    </w:rPr>
                  </w:r>
                </w:p>
              </w:txbxContent>
            </v:textbox>
            <w10:wrap type="none"/>
          </v:shape>
        </w:pict>
      </w:r>
      <w:r>
        <w:rPr/>
        <w:pict>
          <v:group style="position:absolute;margin-left:123.949997pt;margin-top:-158.084869pt;width:241.1pt;height:165pt;mso-position-horizontal-relative:page;mso-position-vertical-relative:paragraph;z-index:-440440" coordorigin="2479,-3162" coordsize="4822,3300">
            <v:group style="position:absolute;left:6926;top:-3128;width:210;height:2" coordorigin="6926,-3128" coordsize="210,2">
              <v:shape style="position:absolute;left:6926;top:-3128;width:210;height:2" coordorigin="6926,-3128" coordsize="210,0" path="m6926,-3128l7135,-3128e" filled="false" stroked="true" strokeweight=".48pt" strokecolor="#000000">
                <v:path arrowok="t"/>
              </v:shape>
            </v:group>
            <v:group style="position:absolute;left:2484;top:-3128;width:3004;height:2" coordorigin="2484,-3128" coordsize="3004,2">
              <v:shape style="position:absolute;left:2484;top:-3128;width:3004;height:2" coordorigin="2484,-3128" coordsize="3004,0" path="m2484,-3128l5487,-3128e" filled="false" stroked="true" strokeweight=".48pt" strokecolor="#000000">
                <v:path arrowok="t"/>
              </v:shape>
            </v:group>
            <v:group style="position:absolute;left:5862;top:-2418;width:1439;height:1440" coordorigin="5862,-2418" coordsize="1439,1440">
              <v:shape style="position:absolute;left:5862;top:-2418;width:1439;height:1440" coordorigin="5862,-2418" coordsize="1439,1440" path="m5862,-2418l7300,-2418,7300,-978,5862,-978,5862,-2418xe" filled="true" fillcolor="#000000" stroked="false">
                <v:path arrowok="t"/>
                <v:fill type="solid"/>
              </v:shape>
            </v:group>
            <v:group style="position:absolute;left:5487;top:-3162;width:1439;height:1440" coordorigin="5487,-3162" coordsize="1439,1440">
              <v:shape style="position:absolute;left:5487;top:-3162;width:1439;height:1440" coordorigin="5487,-3162" coordsize="1439,1440" path="m5487,-3162l6926,-3162,6926,-1722,5487,-1722,5487,-3162xe" filled="true" fillcolor="#000000" stroked="false">
                <v:path arrowok="t"/>
                <v:fill type="solid"/>
              </v:shape>
            </v:group>
            <v:group style="position:absolute;left:5108;top:-2794;width:1439;height:1440" coordorigin="5108,-2794" coordsize="1439,1440">
              <v:shape style="position:absolute;left:5108;top:-2794;width:1439;height:1440" coordorigin="5108,-2794" coordsize="1439,1440" path="m5108,-2794l6546,-2794,6546,-1354,5108,-1354,5108,-2794xe" filled="true" fillcolor="#000000" stroked="false">
                <v:path arrowok="t"/>
                <v:fill type="solid"/>
              </v:shape>
            </v:group>
            <v:group style="position:absolute;left:4738;top:-1674;width:1439;height:1440" coordorigin="4738,-1674" coordsize="1439,1440">
              <v:shape style="position:absolute;left:4738;top:-1674;width:1439;height:1440" coordorigin="4738,-1674" coordsize="1439,1440" path="m4738,-1674l6177,-1674,6177,-234,4738,-234,4738,-1674xe" filled="true" fillcolor="#000000" stroked="false">
                <v:path arrowok="t"/>
                <v:fill type="solid"/>
              </v:shape>
            </v:group>
            <v:group style="position:absolute;left:5103;top:-1302;width:1439;height:1440" coordorigin="5103,-1302" coordsize="1439,1440">
              <v:shape style="position:absolute;left:5103;top:-1302;width:1439;height:1440" coordorigin="5103,-1302" coordsize="1439,1440" path="m5103,-1302l6542,-1302,6542,138,5103,138,5103,-1302xe" filled="true" fillcolor="#000000" stroked="false">
                <v:path arrowok="t"/>
                <v:fill type="solid"/>
              </v:shape>
            </v:group>
            <v:group style="position:absolute;left:4369;top:-2048;width:1439;height:1440" coordorigin="4369,-2048" coordsize="1439,1440">
              <v:shape style="position:absolute;left:4369;top:-2048;width:1439;height:1440" coordorigin="4369,-2048" coordsize="1439,1440" path="m4369,-2048l5807,-2048,5807,-608,4369,-608,4369,-2048xe" filled="true" fillcolor="#000000" stroked="false">
                <v:path arrowok="t"/>
                <v:fill type="solid"/>
              </v:shape>
              <v:shape style="position:absolute;left:2880;top:-3015;width:712;height:1021" type="#_x0000_t202" filled="false" stroked="false">
                <v:textbox inset="0,0,0,0">
                  <w:txbxContent>
                    <w:p>
                      <w:pPr>
                        <w:spacing w:line="350" w:lineRule="exact" w:before="0"/>
                        <w:ind w:left="316" w:right="0" w:firstLine="0"/>
                        <w:jc w:val="left"/>
                        <w:rPr>
                          <w:rFonts w:ascii="細明體_HKSCS" w:hAnsi="細明體_HKSCS" w:cs="細明體_HKSCS" w:eastAsia="細明體_HKSCS" w:hint="default"/>
                          <w:sz w:val="47"/>
                          <w:szCs w:val="47"/>
                        </w:rPr>
                      </w:pPr>
                      <w:r>
                        <w:rPr>
                          <w:rFonts w:ascii="細明體_HKSCS" w:hAnsi="細明體_HKSCS" w:cs="細明體_HKSCS" w:eastAsia="細明體_HKSCS" w:hint="default"/>
                          <w:w w:val="80"/>
                          <w:sz w:val="47"/>
                          <w:szCs w:val="47"/>
                        </w:rPr>
                        <w:t>。</w:t>
                      </w:r>
                      <w:r>
                        <w:rPr>
                          <w:rFonts w:ascii="細明體_HKSCS" w:hAnsi="細明體_HKSCS" w:cs="細明體_HKSCS" w:eastAsia="細明體_HKSCS" w:hint="default"/>
                          <w:sz w:val="47"/>
                          <w:szCs w:val="47"/>
                        </w:rPr>
                      </w:r>
                    </w:p>
                    <w:p>
                      <w:pPr>
                        <w:spacing w:line="443" w:lineRule="exact" w:before="0"/>
                        <w:ind w:left="0" w:right="0" w:firstLine="0"/>
                        <w:jc w:val="left"/>
                        <w:rPr>
                          <w:rFonts w:ascii="細明體_HKSCS" w:hAnsi="細明體_HKSCS" w:cs="細明體_HKSCS" w:eastAsia="細明體_HKSCS" w:hint="default"/>
                          <w:sz w:val="43"/>
                          <w:szCs w:val="43"/>
                        </w:rPr>
                      </w:pPr>
                      <w:r>
                        <w:rPr>
                          <w:rFonts w:ascii="細明體_HKSCS" w:hAnsi="細明體_HKSCS" w:cs="細明體_HKSCS" w:eastAsia="細明體_HKSCS" w:hint="default"/>
                          <w:w w:val="90"/>
                          <w:sz w:val="43"/>
                          <w:szCs w:val="43"/>
                        </w:rPr>
                        <w:t>。</w:t>
                      </w:r>
                      <w:r>
                        <w:rPr>
                          <w:rFonts w:ascii="細明體_HKSCS" w:hAnsi="細明體_HKSCS" w:cs="細明體_HKSCS" w:eastAsia="細明體_HKSCS" w:hint="default"/>
                          <w:sz w:val="43"/>
                          <w:szCs w:val="43"/>
                        </w:rPr>
                      </w:r>
                    </w:p>
                    <w:p>
                      <w:pPr>
                        <w:spacing w:line="147" w:lineRule="exact" w:before="80"/>
                        <w:ind w:left="4" w:right="0" w:firstLine="0"/>
                        <w:jc w:val="left"/>
                        <w:rPr>
                          <w:rFonts w:ascii="Arial" w:hAnsi="Arial" w:cs="Arial" w:eastAsia="Arial" w:hint="default"/>
                          <w:sz w:val="13"/>
                          <w:szCs w:val="13"/>
                        </w:rPr>
                      </w:pPr>
                      <w:r>
                        <w:rPr>
                          <w:rFonts w:ascii="Arial"/>
                          <w:w w:val="585"/>
                          <w:sz w:val="13"/>
                        </w:rPr>
                        <w:t>l</w:t>
                      </w:r>
                      <w:r>
                        <w:rPr>
                          <w:rFonts w:ascii="Arial"/>
                          <w:sz w:val="13"/>
                        </w:rPr>
                      </w:r>
                    </w:p>
                  </w:txbxContent>
                </v:textbox>
                <w10:wrap type="none"/>
              </v:shape>
              <v:shape style="position:absolute;left:3950;top:-2857;width:87;height:140"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20"/>
                          <w:sz w:val="14"/>
                        </w:rPr>
                        <w:t>2</w:t>
                      </w:r>
                      <w:r>
                        <w:rPr>
                          <w:rFonts w:ascii="Times New Roman"/>
                          <w:sz w:val="14"/>
                        </w:rPr>
                      </w:r>
                    </w:p>
                  </w:txbxContent>
                </v:textbox>
                <w10:wrap type="none"/>
              </v:shape>
              <v:shape style="position:absolute;left:4685;top:-2849;width:85;height:130" type="#_x0000_t202" filled="false" stroked="false">
                <v:textbox inset="0,0,0,0">
                  <w:txbxContent>
                    <w:p>
                      <w:pPr>
                        <w:spacing w:line="130" w:lineRule="exact" w:before="0"/>
                        <w:ind w:left="0" w:right="0" w:firstLine="0"/>
                        <w:jc w:val="left"/>
                        <w:rPr>
                          <w:rFonts w:ascii="Arial" w:hAnsi="Arial" w:cs="Arial" w:eastAsia="Arial" w:hint="default"/>
                          <w:sz w:val="13"/>
                          <w:szCs w:val="13"/>
                        </w:rPr>
                      </w:pPr>
                      <w:r>
                        <w:rPr>
                          <w:rFonts w:ascii="Arial"/>
                          <w:w w:val="115"/>
                          <w:sz w:val="13"/>
                        </w:rPr>
                        <w:t>4</w:t>
                      </w:r>
                      <w:r>
                        <w:rPr>
                          <w:rFonts w:ascii="Arial"/>
                          <w:sz w:val="13"/>
                        </w:rPr>
                      </w:r>
                    </w:p>
                  </w:txbxContent>
                </v:textbox>
                <w10:wrap type="none"/>
              </v:shape>
              <v:shape style="position:absolute;left:2880;top:-1758;width:88;height:1633" type="#_x0000_t202" filled="false" stroked="false">
                <v:textbox inset="0,0,0,0">
                  <w:txbxContent>
                    <w:p>
                      <w:pPr>
                        <w:spacing w:line="143" w:lineRule="exact" w:before="0"/>
                        <w:ind w:left="0" w:right="0" w:firstLine="0"/>
                        <w:jc w:val="left"/>
                        <w:rPr>
                          <w:rFonts w:ascii="Times New Roman" w:hAnsi="Times New Roman" w:cs="Times New Roman" w:eastAsia="Times New Roman" w:hint="default"/>
                          <w:sz w:val="14"/>
                          <w:szCs w:val="14"/>
                        </w:rPr>
                      </w:pPr>
                      <w:r>
                        <w:rPr>
                          <w:rFonts w:ascii="Times New Roman"/>
                          <w:w w:val="110"/>
                          <w:sz w:val="14"/>
                        </w:rPr>
                        <w:t>2</w:t>
                      </w:r>
                      <w:r>
                        <w:rPr>
                          <w:rFonts w:ascii="Times New Roman"/>
                          <w:sz w:val="14"/>
                        </w:rPr>
                      </w:r>
                    </w:p>
                    <w:p>
                      <w:pPr>
                        <w:spacing w:line="240" w:lineRule="auto" w:before="4"/>
                        <w:rPr>
                          <w:rFonts w:ascii="細明體_HKSCS" w:hAnsi="細明體_HKSCS" w:cs="細明體_HKSCS" w:eastAsia="細明體_HKSCS" w:hint="default"/>
                          <w:sz w:val="16"/>
                          <w:szCs w:val="16"/>
                        </w:rPr>
                      </w:pPr>
                    </w:p>
                    <w:p>
                      <w:pPr>
                        <w:spacing w:before="0"/>
                        <w:ind w:left="0" w:right="0" w:firstLine="0"/>
                        <w:jc w:val="left"/>
                        <w:rPr>
                          <w:rFonts w:ascii="Times New Roman" w:hAnsi="Times New Roman" w:cs="Times New Roman" w:eastAsia="Times New Roman" w:hint="default"/>
                          <w:sz w:val="14"/>
                          <w:szCs w:val="14"/>
                        </w:rPr>
                      </w:pPr>
                      <w:r>
                        <w:rPr>
                          <w:rFonts w:ascii="Times New Roman"/>
                          <w:w w:val="120"/>
                          <w:sz w:val="14"/>
                        </w:rPr>
                        <w:t>3</w:t>
                      </w:r>
                      <w:r>
                        <w:rPr>
                          <w:rFonts w:ascii="Times New Roman"/>
                          <w:sz w:val="14"/>
                        </w:rPr>
                      </w:r>
                    </w:p>
                    <w:p>
                      <w:pPr>
                        <w:spacing w:line="240" w:lineRule="auto" w:before="12"/>
                        <w:rPr>
                          <w:rFonts w:ascii="細明體_HKSCS" w:hAnsi="細明體_HKSCS" w:cs="細明體_HKSCS" w:eastAsia="細明體_HKSCS" w:hint="default"/>
                          <w:sz w:val="15"/>
                          <w:szCs w:val="15"/>
                        </w:rPr>
                      </w:pPr>
                    </w:p>
                    <w:p>
                      <w:pPr>
                        <w:spacing w:before="0"/>
                        <w:ind w:left="0" w:right="0" w:firstLine="0"/>
                        <w:jc w:val="left"/>
                        <w:rPr>
                          <w:rFonts w:ascii="Times New Roman" w:hAnsi="Times New Roman" w:cs="Times New Roman" w:eastAsia="Times New Roman" w:hint="default"/>
                          <w:sz w:val="14"/>
                          <w:szCs w:val="14"/>
                        </w:rPr>
                      </w:pPr>
                      <w:r>
                        <w:rPr>
                          <w:rFonts w:ascii="Times New Roman"/>
                          <w:w w:val="115"/>
                          <w:sz w:val="14"/>
                        </w:rPr>
                        <w:t>4</w:t>
                      </w:r>
                      <w:r>
                        <w:rPr>
                          <w:rFonts w:ascii="Times New Roman"/>
                          <w:sz w:val="14"/>
                        </w:rPr>
                      </w:r>
                    </w:p>
                    <w:p>
                      <w:pPr>
                        <w:spacing w:line="240" w:lineRule="auto" w:before="8"/>
                        <w:rPr>
                          <w:rFonts w:ascii="細明體_HKSCS" w:hAnsi="細明體_HKSCS" w:cs="細明體_HKSCS" w:eastAsia="細明體_HKSCS" w:hint="default"/>
                          <w:sz w:val="16"/>
                          <w:szCs w:val="16"/>
                        </w:rPr>
                      </w:pPr>
                    </w:p>
                    <w:p>
                      <w:pPr>
                        <w:spacing w:before="0"/>
                        <w:ind w:left="0" w:right="0" w:firstLine="0"/>
                        <w:jc w:val="left"/>
                        <w:rPr>
                          <w:rFonts w:ascii="Arial" w:hAnsi="Arial" w:cs="Arial" w:eastAsia="Arial" w:hint="default"/>
                          <w:sz w:val="14"/>
                          <w:szCs w:val="14"/>
                        </w:rPr>
                      </w:pPr>
                      <w:r>
                        <w:rPr>
                          <w:rFonts w:ascii="Arial"/>
                          <w:sz w:val="14"/>
                        </w:rPr>
                        <w:t>5</w:t>
                      </w:r>
                    </w:p>
                    <w:p>
                      <w:pPr>
                        <w:spacing w:line="240" w:lineRule="auto" w:before="13"/>
                        <w:rPr>
                          <w:rFonts w:ascii="細明體_HKSCS" w:hAnsi="細明體_HKSCS" w:cs="細明體_HKSCS" w:eastAsia="細明體_HKSCS" w:hint="default"/>
                          <w:sz w:val="15"/>
                          <w:szCs w:val="15"/>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w w:val="115"/>
                          <w:sz w:val="14"/>
                        </w:rPr>
                        <w:t>6</w:t>
                      </w:r>
                      <w:r>
                        <w:rPr>
                          <w:rFonts w:ascii="Times New Roman"/>
                          <w:sz w:val="14"/>
                        </w:rPr>
                      </w:r>
                    </w:p>
                  </w:txbxContent>
                </v:textbox>
                <w10:wrap type="none"/>
              </v:shape>
            </v:group>
            <w10:wrap type="none"/>
          </v:group>
        </w:pict>
      </w:r>
      <w:r>
        <w:rPr/>
        <w:pict>
          <v:shape style="position:absolute;margin-left:273.952301pt;margin-top:-164.155151pt;width:92.75pt;height:111.2pt;mso-position-horizontal-relative:page;mso-position-vertical-relative:paragraph;z-index:43120"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color w:val="FFFFFF"/>
                      <w:spacing w:val="-696"/>
                      <w:position w:val="-36"/>
                      <w:sz w:val="144"/>
                      <w:szCs w:val="144"/>
                    </w:rPr>
                    <w:t>．</w:t>
                  </w:r>
                  <w:r>
                    <w:rPr>
                      <w:rFonts w:ascii="細明體_HKSCS" w:hAnsi="細明體_HKSCS" w:cs="細明體_HKSCS" w:eastAsia="細明體_HKSCS" w:hint="default"/>
                      <w:color w:val="FFFFFF"/>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236.512299pt;margin-top:-145.795166pt;width:92.5pt;height:130.0500pt;mso-position-horizontal-relative:page;mso-position-vertical-relative:paragraph;z-index:43144" type="#_x0000_t202" filled="false" stroked="false">
            <v:textbox inset="0,0,0,0" style="layout-flow:vertical-ideographic">
              <w:txbxContent>
                <w:p>
                  <w:pPr>
                    <w:spacing w:line="144"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color w:val="FFFFFF"/>
                      <w:spacing w:val="-320"/>
                      <w:sz w:val="144"/>
                      <w:szCs w:val="144"/>
                    </w:rPr>
                    <w:t>．</w:t>
                  </w:r>
                  <w:r>
                    <w:rPr>
                      <w:rFonts w:ascii="細明體_HKSCS" w:hAnsi="細明體_HKSCS" w:cs="細明體_HKSCS" w:eastAsia="細明體_HKSCS" w:hint="default"/>
                      <w:color w:val="FFFFFF"/>
                      <w:position w:val="-36"/>
                      <w:sz w:val="144"/>
                      <w:szCs w:val="144"/>
                    </w:rPr>
                    <w:t>．</w:t>
                  </w:r>
                  <w:r>
                    <w:rPr>
                      <w:rFonts w:ascii="細明體_HKSCS" w:hAnsi="細明體_HKSCS" w:cs="細明體_HKSCS" w:eastAsia="細明體_HKSCS" w:hint="default"/>
                      <w:sz w:val="144"/>
                      <w:szCs w:val="144"/>
                    </w:rPr>
                  </w:r>
                </w:p>
              </w:txbxContent>
            </v:textbox>
            <w10:wrap type="none"/>
          </v:shape>
        </w:pict>
      </w:r>
      <w:r>
        <w:rPr/>
        <w:pict>
          <v:shape style="position:absolute;margin-left:218.032303pt;margin-top:-108.475159pt;width:74pt;height:74pt;mso-position-horizontal-relative:page;mso-position-vertical-relative:paragraph;z-index:43168"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color w:val="FFFFFF"/>
                      <w:sz w:val="144"/>
                      <w:szCs w:val="144"/>
                    </w:rPr>
                    <w:t>．</w:t>
                  </w:r>
                  <w:r>
                    <w:rPr>
                      <w:rFonts w:ascii="細明體_HKSCS" w:hAnsi="細明體_HKSCS" w:cs="細明體_HKSCS" w:eastAsia="細明體_HKSCS" w:hint="default"/>
                      <w:sz w:val="144"/>
                      <w:szCs w:val="144"/>
                    </w:rPr>
                  </w:r>
                </w:p>
              </w:txbxContent>
            </v:textbox>
            <w10:wrap type="none"/>
          </v:shape>
        </w:pict>
      </w:r>
      <w:r>
        <w:rPr>
          <w:rFonts w:ascii="Times New Roman"/>
          <w:w w:val="130"/>
          <w:sz w:val="14"/>
        </w:rPr>
        <w:t>7</w:t>
      </w:r>
      <w:r>
        <w:rPr>
          <w:rFonts w:ascii="Times New Roman"/>
          <w:sz w:val="14"/>
        </w:rPr>
      </w:r>
    </w:p>
    <w:p>
      <w:pPr>
        <w:tabs>
          <w:tab w:pos="4530" w:val="left" w:leader="none"/>
        </w:tabs>
        <w:spacing w:line="546" w:lineRule="exact" w:before="0"/>
        <w:ind w:left="1780" w:right="1021" w:firstLine="0"/>
        <w:jc w:val="left"/>
        <w:rPr>
          <w:rFonts w:ascii="細明體_HKSCS" w:hAnsi="細明體_HKSCS" w:cs="細明體_HKSCS" w:eastAsia="細明體_HKSCS" w:hint="default"/>
          <w:sz w:val="43"/>
          <w:szCs w:val="43"/>
        </w:rPr>
      </w:pPr>
      <w:r>
        <w:rPr>
          <w:rFonts w:ascii="Arial" w:hAnsi="Arial" w:cs="Arial" w:eastAsia="Arial" w:hint="default"/>
          <w:w w:val="90"/>
          <w:sz w:val="13"/>
          <w:szCs w:val="13"/>
        </w:rPr>
        <w:t>B</w:t>
        <w:tab/>
      </w:r>
      <w:r>
        <w:rPr>
          <w:rFonts w:ascii="細明體_HKSCS" w:hAnsi="細明體_HKSCS" w:cs="細明體_HKSCS" w:eastAsia="細明體_HKSCS" w:hint="default"/>
          <w:position w:val="-8"/>
          <w:sz w:val="43"/>
          <w:szCs w:val="43"/>
        </w:rPr>
        <w:t>山</w:t>
      </w:r>
      <w:r>
        <w:rPr>
          <w:rFonts w:ascii="細明體_HKSCS" w:hAnsi="細明體_HKSCS" w:cs="細明體_HKSCS" w:eastAsia="細明體_HKSCS" w:hint="default"/>
          <w:sz w:val="43"/>
          <w:szCs w:val="43"/>
        </w:rPr>
      </w:r>
    </w:p>
    <w:p>
      <w:pPr>
        <w:spacing w:line="240" w:lineRule="auto" w:before="8" w:after="0"/>
        <w:ind w:right="0"/>
        <w:rPr>
          <w:rFonts w:ascii="細明體_HKSCS" w:hAnsi="細明體_HKSCS" w:cs="細明體_HKSCS" w:eastAsia="細明體_HKSCS" w:hint="default"/>
          <w:sz w:val="25"/>
          <w:szCs w:val="25"/>
        </w:rPr>
      </w:pPr>
    </w:p>
    <w:p>
      <w:pPr>
        <w:spacing w:line="20" w:lineRule="exact"/>
        <w:ind w:left="1371"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2.7pt;height:.5pt;mso-position-horizontal-relative:char;mso-position-vertical-relative:line" coordorigin="0,0" coordsize="4654,10">
            <v:group style="position:absolute;left:5;top:5;width:4644;height:2" coordorigin="5,5" coordsize="4644,2">
              <v:shape style="position:absolute;left:5;top:5;width:4644;height:2" coordorigin="5,5" coordsize="4644,0" path="m5,5l4649,5e" filled="false" stroked="true" strokeweight=".48pt" strokecolor="#000000">
                <v:path arrowok="t"/>
              </v:shape>
            </v:group>
          </v:group>
        </w:pict>
      </w:r>
      <w:r>
        <w:rPr>
          <w:rFonts w:ascii="細明體_HKSCS" w:hAnsi="細明體_HKSCS" w:cs="細明體_HKSCS" w:eastAsia="細明體_HKSCS" w:hint="default"/>
          <w:sz w:val="2"/>
          <w:szCs w:val="2"/>
        </w:rPr>
      </w:r>
    </w:p>
    <w:p>
      <w:pPr>
        <w:spacing w:before="42"/>
        <w:ind w:left="2317" w:right="1021"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10"/>
          <w:sz w:val="18"/>
          <w:szCs w:val="18"/>
        </w:rPr>
        <w:t>圖</w:t>
      </w:r>
      <w:r>
        <w:rPr>
          <w:rFonts w:ascii="細明體_HKSCS" w:hAnsi="細明體_HKSCS" w:cs="細明體_HKSCS" w:eastAsia="細明體_HKSCS" w:hint="default"/>
          <w:spacing w:val="-82"/>
          <w:w w:val="110"/>
          <w:sz w:val="18"/>
          <w:szCs w:val="18"/>
        </w:rPr>
        <w:t> </w:t>
      </w:r>
      <w:r>
        <w:rPr>
          <w:rFonts w:ascii="Times New Roman" w:hAnsi="Times New Roman" w:cs="Times New Roman" w:eastAsia="Times New Roman" w:hint="default"/>
          <w:w w:val="110"/>
          <w:sz w:val="19"/>
          <w:szCs w:val="19"/>
        </w:rPr>
        <w:t>7.23</w:t>
      </w:r>
      <w:r>
        <w:rPr>
          <w:rFonts w:ascii="Times New Roman" w:hAnsi="Times New Roman" w:cs="Times New Roman" w:eastAsia="Times New Roman" w:hint="default"/>
          <w:spacing w:val="40"/>
          <w:w w:val="110"/>
          <w:sz w:val="19"/>
          <w:szCs w:val="19"/>
        </w:rPr>
        <w:t> </w:t>
      </w:r>
      <w:r>
        <w:rPr>
          <w:rFonts w:ascii="細明體_HKSCS" w:hAnsi="細明體_HKSCS" w:cs="細明體_HKSCS" w:eastAsia="細明體_HKSCS" w:hint="default"/>
          <w:w w:val="110"/>
          <w:sz w:val="17"/>
          <w:szCs w:val="17"/>
        </w:rPr>
        <w:t>與加權結合的注軍力攝制</w:t>
      </w:r>
      <w:r>
        <w:rPr>
          <w:rFonts w:ascii="細明體_HKSCS" w:hAnsi="細明體_HKSCS" w:cs="細明體_HKSCS" w:eastAsia="細明體_HKSCS" w:hint="default"/>
          <w:sz w:val="17"/>
          <w:szCs w:val="17"/>
        </w:rPr>
      </w:r>
    </w:p>
    <w:p>
      <w:pPr>
        <w:spacing w:line="240" w:lineRule="auto" w:before="13"/>
        <w:ind w:right="0"/>
        <w:rPr>
          <w:rFonts w:ascii="細明體_HKSCS" w:hAnsi="細明體_HKSCS" w:cs="細明體_HKSCS" w:eastAsia="細明體_HKSCS" w:hint="default"/>
          <w:sz w:val="20"/>
          <w:szCs w:val="20"/>
        </w:rPr>
      </w:pPr>
    </w:p>
    <w:p>
      <w:pPr>
        <w:pStyle w:val="BodyText"/>
        <w:spacing w:line="333" w:lineRule="auto"/>
        <w:ind w:left="119" w:right="1021" w:firstLine="403"/>
        <w:jc w:val="left"/>
      </w:pPr>
      <w:r>
        <w:rPr/>
        <w:t>解碼過程中每一步都將輸入和曙聽狀態產生注意力加權， 由此和聞發過程的 輸出結合起來形成注意力攝制。</w:t>
      </w:r>
    </w:p>
    <w:p>
      <w:pPr>
        <w:spacing w:line="240" w:lineRule="auto" w:before="9"/>
        <w:ind w:right="0"/>
        <w:rPr>
          <w:rFonts w:ascii="細明體_HKSCS" w:hAnsi="細明體_HKSCS" w:cs="細明體_HKSCS" w:eastAsia="細明體_HKSCS" w:hint="default"/>
          <w:sz w:val="23"/>
          <w:szCs w:val="23"/>
        </w:rPr>
      </w:pPr>
    </w:p>
    <w:p>
      <w:pPr>
        <w:spacing w:before="0"/>
        <w:ind w:left="114" w:right="1021" w:firstLine="0"/>
        <w:jc w:val="left"/>
        <w:rPr>
          <w:rFonts w:ascii="Arial" w:hAnsi="Arial" w:cs="Arial" w:eastAsia="Arial" w:hint="default"/>
          <w:sz w:val="23"/>
          <w:szCs w:val="23"/>
        </w:rPr>
      </w:pPr>
      <w:r>
        <w:rPr>
          <w:rFonts w:ascii="細明體_HKSCS" w:hAnsi="細明體_HKSCS" w:cs="細明體_HKSCS" w:eastAsia="細明體_HKSCS" w:hint="default"/>
          <w:w w:val="110"/>
          <w:sz w:val="15"/>
          <w:szCs w:val="15"/>
        </w:rPr>
        <w:t>訕 </w:t>
      </w:r>
      <w:r>
        <w:rPr>
          <w:rFonts w:ascii="Arial" w:hAnsi="Arial" w:cs="Arial" w:eastAsia="Arial" w:hint="default"/>
          <w:w w:val="110"/>
          <w:sz w:val="23"/>
          <w:szCs w:val="23"/>
        </w:rPr>
        <w:t>4. teacher</w:t>
      </w:r>
      <w:r>
        <w:rPr>
          <w:rFonts w:ascii="Arial" w:hAnsi="Arial" w:cs="Arial" w:eastAsia="Arial" w:hint="default"/>
          <w:spacing w:val="33"/>
          <w:w w:val="110"/>
          <w:sz w:val="23"/>
          <w:szCs w:val="23"/>
        </w:rPr>
        <w:t> </w:t>
      </w:r>
      <w:r>
        <w:rPr>
          <w:rFonts w:ascii="Arial" w:hAnsi="Arial" w:cs="Arial" w:eastAsia="Arial" w:hint="default"/>
          <w:w w:val="110"/>
          <w:sz w:val="23"/>
          <w:szCs w:val="23"/>
        </w:rPr>
        <w:t>forcing</w:t>
      </w:r>
      <w:r>
        <w:rPr>
          <w:rFonts w:ascii="Arial" w:hAnsi="Arial" w:cs="Arial" w:eastAsia="Arial" w:hint="default"/>
          <w:sz w:val="23"/>
          <w:szCs w:val="23"/>
        </w:rPr>
      </w:r>
    </w:p>
    <w:p>
      <w:pPr>
        <w:pStyle w:val="BodyText"/>
        <w:spacing w:line="331" w:lineRule="auto" w:before="185"/>
        <w:ind w:left="119" w:right="1057" w:firstLine="403"/>
        <w:jc w:val="left"/>
      </w:pPr>
      <w:r>
        <w:rPr>
          <w:w w:val="103"/>
        </w:rPr>
        <w:t>最佳提一點訓練中的技巧能夠加快肢敵速度</w:t>
      </w:r>
      <w:r>
        <w:rPr>
          <w:spacing w:val="-54"/>
          <w:w w:val="103"/>
        </w:rPr>
        <w:t> </w:t>
      </w:r>
      <w:r>
        <w:rPr>
          <w:spacing w:val="-43"/>
          <w:w w:val="127"/>
        </w:rPr>
        <w:t>，那就是</w:t>
      </w:r>
      <w:r>
        <w:rPr>
          <w:spacing w:val="-92"/>
          <w:w w:val="127"/>
        </w:rPr>
        <w:t> </w:t>
      </w:r>
      <w:r>
        <w:rPr>
          <w:rFonts w:ascii="Arial" w:hAnsi="Arial" w:cs="Arial" w:eastAsia="Arial" w:hint="default"/>
          <w:w w:val="96"/>
          <w:sz w:val="18"/>
          <w:szCs w:val="18"/>
        </w:rPr>
        <w:t>teacher </w:t>
      </w:r>
      <w:r>
        <w:rPr>
          <w:rFonts w:ascii="Arial" w:hAnsi="Arial" w:cs="Arial" w:eastAsia="Arial" w:hint="default"/>
          <w:spacing w:val="-4"/>
          <w:w w:val="113"/>
          <w:sz w:val="18"/>
          <w:szCs w:val="18"/>
        </w:rPr>
        <w:t>forcing</w:t>
      </w:r>
      <w:r>
        <w:rPr>
          <w:rFonts w:ascii="Arial" w:hAnsi="Arial" w:cs="Arial" w:eastAsia="Arial" w:hint="default"/>
          <w:spacing w:val="-22"/>
          <w:w w:val="113"/>
          <w:sz w:val="18"/>
          <w:szCs w:val="18"/>
        </w:rPr>
        <w:t> </w:t>
      </w:r>
      <w:r>
        <w:rPr>
          <w:spacing w:val="-32"/>
          <w:w w:val="114"/>
        </w:rPr>
        <w:t>•這個</w:t>
      </w:r>
      <w:r>
        <w:rPr>
          <w:w w:val="114"/>
        </w:rPr>
        <w:t> </w:t>
      </w:r>
      <w:r>
        <w:rPr>
          <w:w w:val="114"/>
        </w:rPr>
      </w:r>
      <w:r>
        <w:rPr/>
        <w:t>方法也特別簡單，</w:t>
      </w:r>
      <w:r>
        <w:rPr>
          <w:spacing w:val="-72"/>
        </w:rPr>
        <w:t> </w:t>
      </w:r>
      <w:r>
        <w:rPr/>
        <w:t>就是在解碼的過程，</w:t>
      </w:r>
      <w:r>
        <w:rPr>
          <w:spacing w:val="-65"/>
        </w:rPr>
        <w:t> </w:t>
      </w:r>
      <w:r>
        <w:rPr/>
        <w:t>不再是把前一步獲得的輸出當做下一步的 </w:t>
      </w:r>
      <w:r>
        <w:rPr/>
      </w:r>
      <w:r>
        <w:rPr>
          <w:spacing w:val="-12"/>
          <w:w w:val="106"/>
        </w:rPr>
        <w:t>輸入，而是將正確的詞作為輸入，</w:t>
      </w:r>
      <w:r>
        <w:rPr>
          <w:spacing w:val="-90"/>
          <w:w w:val="106"/>
        </w:rPr>
        <w:t> </w:t>
      </w:r>
      <w:r>
        <w:rPr>
          <w:w w:val="101"/>
        </w:rPr>
        <w:t>因為前一步的輸出並不一定是正確的</w:t>
      </w:r>
      <w:r>
        <w:rPr>
          <w:spacing w:val="-65"/>
          <w:w w:val="101"/>
        </w:rPr>
        <w:t> </w:t>
      </w:r>
      <w:r>
        <w:rPr>
          <w:spacing w:val="-34"/>
          <w:w w:val="117"/>
        </w:rPr>
        <w:t>，所以使</w:t>
      </w:r>
      <w:r>
        <w:rPr>
          <w:w w:val="117"/>
        </w:rPr>
        <w:t> </w:t>
      </w:r>
      <w:r>
        <w:rPr>
          <w:w w:val="117"/>
        </w:rPr>
      </w:r>
      <w:r>
        <w:rPr>
          <w:w w:val="105"/>
        </w:rPr>
        <w:t>用</w:t>
      </w:r>
      <w:r>
        <w:rPr>
          <w:spacing w:val="-90"/>
          <w:w w:val="105"/>
        </w:rPr>
        <w:t> </w:t>
      </w:r>
      <w:r>
        <w:rPr>
          <w:rFonts w:ascii="Arial" w:hAnsi="Arial" w:cs="Arial" w:eastAsia="Arial" w:hint="default"/>
          <w:w w:val="105"/>
          <w:sz w:val="18"/>
          <w:szCs w:val="18"/>
        </w:rPr>
        <w:t>teacher</w:t>
      </w:r>
      <w:r>
        <w:rPr>
          <w:rFonts w:ascii="Arial" w:hAnsi="Arial" w:cs="Arial" w:eastAsia="Arial" w:hint="default"/>
          <w:spacing w:val="-25"/>
          <w:w w:val="105"/>
          <w:sz w:val="18"/>
          <w:szCs w:val="18"/>
        </w:rPr>
        <w:t> </w:t>
      </w:r>
      <w:r>
        <w:rPr>
          <w:rFonts w:ascii="Arial" w:hAnsi="Arial" w:cs="Arial" w:eastAsia="Arial" w:hint="default"/>
          <w:w w:val="105"/>
          <w:sz w:val="18"/>
          <w:szCs w:val="18"/>
        </w:rPr>
        <w:t>forcing</w:t>
      </w:r>
      <w:r>
        <w:rPr>
          <w:rFonts w:ascii="Arial" w:hAnsi="Arial" w:cs="Arial" w:eastAsia="Arial" w:hint="default"/>
          <w:spacing w:val="-31"/>
          <w:w w:val="105"/>
          <w:sz w:val="18"/>
          <w:szCs w:val="18"/>
        </w:rPr>
        <w:t> </w:t>
      </w:r>
      <w:r>
        <w:rPr>
          <w:w w:val="105"/>
        </w:rPr>
        <w:t>能夠保障作為輸入的永遺是正確的詞，</w:t>
      </w:r>
      <w:r>
        <w:rPr>
          <w:spacing w:val="-82"/>
          <w:w w:val="105"/>
        </w:rPr>
        <w:t> </w:t>
      </w:r>
      <w:r>
        <w:rPr>
          <w:w w:val="105"/>
        </w:rPr>
        <w:t>這樣就能夠加快敢做的 </w:t>
      </w:r>
      <w:r>
        <w:rPr>
          <w:w w:val="105"/>
        </w:rPr>
        <w:t>速度，</w:t>
      </w:r>
      <w:r>
        <w:rPr/>
      </w:r>
    </w:p>
    <w:p>
      <w:pPr>
        <w:spacing w:line="240" w:lineRule="auto" w:before="2"/>
        <w:ind w:right="0"/>
        <w:rPr>
          <w:rFonts w:ascii="細明體_HKSCS" w:hAnsi="細明體_HKSCS" w:cs="細明體_HKSCS" w:eastAsia="細明體_HKSCS" w:hint="default"/>
          <w:sz w:val="23"/>
          <w:szCs w:val="23"/>
        </w:rPr>
      </w:pPr>
    </w:p>
    <w:p>
      <w:pPr>
        <w:tabs>
          <w:tab w:pos="954" w:val="left" w:leader="none"/>
        </w:tabs>
        <w:spacing w:before="0"/>
        <w:ind w:left="114" w:right="1021"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8"/>
          <w:w w:val="115"/>
          <w:sz w:val="28"/>
          <w:szCs w:val="28"/>
        </w:rPr>
        <w:t>7.4.3</w:t>
        <w:tab/>
      </w:r>
      <w:r>
        <w:rPr>
          <w:rFonts w:ascii="細明體_HKSCS" w:hAnsi="細明體_HKSCS" w:cs="細明體_HKSCS" w:eastAsia="細明體_HKSCS" w:hint="default"/>
          <w:w w:val="115"/>
          <w:sz w:val="25"/>
          <w:szCs w:val="25"/>
        </w:rPr>
        <w:t>程式實現</w:t>
      </w:r>
      <w:r>
        <w:rPr>
          <w:rFonts w:ascii="細明體_HKSCS" w:hAnsi="細明體_HKSCS" w:cs="細明體_HKSCS" w:eastAsia="細明體_HKSCS" w:hint="default"/>
          <w:sz w:val="25"/>
          <w:szCs w:val="25"/>
        </w:rPr>
      </w:r>
    </w:p>
    <w:p>
      <w:pPr>
        <w:pStyle w:val="BodyText"/>
        <w:spacing w:line="333" w:lineRule="auto" w:before="221"/>
        <w:ind w:left="109" w:right="1021" w:firstLine="403"/>
        <w:jc w:val="left"/>
      </w:pPr>
      <w:r>
        <w:rPr/>
        <w:t>前面的原理分析已經完全地說明了這一節內容背後的原理， 下面會遭遇程式 </w:t>
      </w:r>
      <w:r>
        <w:rPr>
          <w:w w:val="110"/>
        </w:rPr>
        <w:t>來加擇了解</w:t>
      </w:r>
      <w:r>
        <w:rPr>
          <w:spacing w:val="-85"/>
          <w:w w:val="110"/>
        </w:rPr>
        <w:t> </w:t>
      </w:r>
      <w:r>
        <w:rPr>
          <w:w w:val="210"/>
        </w:rPr>
        <w:t>，</w:t>
      </w:r>
      <w:r>
        <w:rPr/>
      </w:r>
    </w:p>
    <w:p>
      <w:pPr>
        <w:spacing w:after="0" w:line="333" w:lineRule="auto"/>
        <w:jc w:val="left"/>
        <w:sectPr>
          <w:headerReference w:type="even" r:id="rId618"/>
          <w:pgSz w:w="9470" w:h="13040"/>
          <w:pgMar w:header="531" w:footer="443" w:top="740" w:bottom="700" w:left="1100" w:right="0"/>
        </w:sectPr>
      </w:pPr>
    </w:p>
    <w:p>
      <w:pPr>
        <w:tabs>
          <w:tab w:pos="572" w:val="left" w:leader="none"/>
        </w:tabs>
        <w:spacing w:before="1"/>
        <w:ind w:left="119" w:right="89"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75"/>
          <w:sz w:val="24"/>
          <w:szCs w:val="24"/>
        </w:rPr>
        <w:t>四</w:t>
        <w:tab/>
      </w:r>
      <w:r>
        <w:rPr>
          <w:rFonts w:ascii="細明體_HKSCS" w:hAnsi="細明體_HKSCS" w:cs="細明體_HKSCS" w:eastAsia="細明體_HKSCS" w:hint="default"/>
          <w:w w:val="130"/>
          <w:sz w:val="24"/>
          <w:szCs w:val="24"/>
        </w:rPr>
        <w:t>－</w:t>
      </w:r>
      <w:r>
        <w:rPr>
          <w:rFonts w:ascii="細明體_HKSCS" w:hAnsi="細明體_HKSCS" w:cs="細明體_HKSCS" w:eastAsia="細明體_HKSCS" w:hint="default"/>
          <w:spacing w:val="-115"/>
          <w:w w:val="130"/>
          <w:sz w:val="24"/>
          <w:szCs w:val="24"/>
        </w:rPr>
        <w:t> </w:t>
      </w:r>
      <w:r>
        <w:rPr>
          <w:rFonts w:ascii="細明體_HKSCS" w:hAnsi="細明體_HKSCS" w:cs="細明體_HKSCS" w:eastAsia="細明體_HKSCS" w:hint="default"/>
          <w:sz w:val="24"/>
          <w:szCs w:val="24"/>
        </w:rPr>
        <w:t>第</w:t>
      </w:r>
      <w:r>
        <w:rPr>
          <w:rFonts w:ascii="細明體_HKSCS" w:hAnsi="細明體_HKSCS" w:cs="細明體_HKSCS" w:eastAsia="細明體_HKSCS" w:hint="default"/>
          <w:spacing w:val="-75"/>
          <w:sz w:val="24"/>
          <w:szCs w:val="24"/>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6"/>
          <w:sz w:val="21"/>
          <w:szCs w:val="21"/>
        </w:rPr>
        <w:t> </w:t>
      </w:r>
      <w:r>
        <w:rPr>
          <w:rFonts w:ascii="細明體_HKSCS" w:hAnsi="細明體_HKSCS" w:cs="細明體_HKSCS" w:eastAsia="細明體_HKSCS" w:hint="default"/>
          <w:sz w:val="18"/>
          <w:szCs w:val="18"/>
        </w:rPr>
        <w:t>章 </w:t>
      </w:r>
      <w:r>
        <w:rPr>
          <w:rFonts w:ascii="細明體_HKSCS" w:hAnsi="細明體_HKSCS" w:cs="細明體_HKSCS" w:eastAsia="細明體_HKSCS" w:hint="default"/>
          <w:spacing w:val="26"/>
          <w:sz w:val="18"/>
          <w:szCs w:val="18"/>
        </w:rPr>
        <w:t> </w:t>
      </w:r>
      <w:r>
        <w:rPr>
          <w:rFonts w:ascii="細明體_HKSCS" w:hAnsi="細明體_HKSCS" w:cs="細明體_HKSCS" w:eastAsia="細明體_HKSCS" w:hint="default"/>
          <w:sz w:val="18"/>
          <w:szCs w:val="18"/>
        </w:rPr>
        <w:t>深度學習實戰</w:t>
      </w:r>
    </w:p>
    <w:p>
      <w:pPr>
        <w:spacing w:line="240" w:lineRule="auto" w:before="0"/>
        <w:ind w:right="0"/>
        <w:rPr>
          <w:rFonts w:ascii="細明體_HKSCS" w:hAnsi="細明體_HKSCS" w:cs="細明體_HKSCS" w:eastAsia="細明體_HKSCS" w:hint="default"/>
          <w:sz w:val="24"/>
          <w:szCs w:val="24"/>
        </w:rPr>
      </w:pPr>
    </w:p>
    <w:p>
      <w:pPr>
        <w:spacing w:line="240" w:lineRule="auto" w:before="0"/>
        <w:ind w:right="0"/>
        <w:rPr>
          <w:rFonts w:ascii="細明體_HKSCS" w:hAnsi="細明體_HKSCS" w:cs="細明體_HKSCS" w:eastAsia="細明體_HKSCS" w:hint="default"/>
          <w:sz w:val="24"/>
          <w:szCs w:val="24"/>
        </w:rPr>
      </w:pPr>
    </w:p>
    <w:p>
      <w:pPr>
        <w:spacing w:before="194"/>
        <w:ind w:left="975" w:right="89"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15"/>
          <w:sz w:val="16"/>
          <w:szCs w:val="16"/>
        </w:rPr>
        <w:t>油 </w:t>
      </w:r>
      <w:r>
        <w:rPr>
          <w:rFonts w:ascii="Times New Roman" w:hAnsi="Times New Roman" w:cs="Times New Roman" w:eastAsia="Times New Roman" w:hint="default"/>
          <w:w w:val="115"/>
          <w:sz w:val="24"/>
          <w:szCs w:val="24"/>
        </w:rPr>
        <w:t>1.</w:t>
      </w:r>
      <w:r>
        <w:rPr>
          <w:rFonts w:ascii="Times New Roman" w:hAnsi="Times New Roman" w:cs="Times New Roman" w:eastAsia="Times New Roman" w:hint="default"/>
          <w:spacing w:val="-42"/>
          <w:w w:val="115"/>
          <w:sz w:val="24"/>
          <w:szCs w:val="24"/>
        </w:rPr>
        <w:t> </w:t>
      </w:r>
      <w:r>
        <w:rPr>
          <w:rFonts w:ascii="細明體_HKSCS" w:hAnsi="細明體_HKSCS" w:cs="細明體_HKSCS" w:eastAsia="細明體_HKSCS" w:hint="default"/>
          <w:w w:val="115"/>
          <w:sz w:val="20"/>
          <w:szCs w:val="20"/>
        </w:rPr>
        <w:t>資料前置處理</w:t>
      </w:r>
      <w:r>
        <w:rPr>
          <w:rFonts w:ascii="細明體_HKSCS" w:hAnsi="細明體_HKSCS" w:cs="細明體_HKSCS" w:eastAsia="細明體_HKSCS" w:hint="default"/>
          <w:sz w:val="20"/>
          <w:szCs w:val="20"/>
        </w:rPr>
      </w:r>
    </w:p>
    <w:p>
      <w:pPr>
        <w:spacing w:line="326" w:lineRule="auto" w:before="194"/>
        <w:ind w:left="983" w:right="89" w:firstLine="410"/>
        <w:jc w:val="left"/>
        <w:rPr>
          <w:rFonts w:ascii="Arial" w:hAnsi="Arial" w:cs="Arial" w:eastAsia="Arial" w:hint="default"/>
          <w:sz w:val="11"/>
          <w:szCs w:val="11"/>
        </w:rPr>
      </w:pPr>
      <w:r>
        <w:rPr>
          <w:rFonts w:ascii="細明體_HKSCS" w:hAnsi="細明體_HKSCS" w:cs="細明體_HKSCS" w:eastAsia="細明體_HKSCS" w:hint="default"/>
          <w:w w:val="115"/>
          <w:sz w:val="20"/>
          <w:szCs w:val="20"/>
        </w:rPr>
        <w:t>首先透過這個網址下載資料集：</w:t>
      </w:r>
      <w:r>
        <w:rPr>
          <w:rFonts w:ascii="細明體_HKSCS" w:hAnsi="細明體_HKSCS" w:cs="細明體_HKSCS" w:eastAsia="細明體_HKSCS" w:hint="default"/>
          <w:spacing w:val="-64"/>
          <w:w w:val="115"/>
          <w:sz w:val="20"/>
          <w:szCs w:val="20"/>
        </w:rPr>
        <w:t> </w:t>
      </w:r>
      <w:r>
        <w:rPr>
          <w:rFonts w:ascii="Times New Roman" w:hAnsi="Times New Roman" w:cs="Times New Roman" w:eastAsia="Times New Roman" w:hint="default"/>
          <w:w w:val="120"/>
          <w:sz w:val="15"/>
          <w:szCs w:val="15"/>
        </w:rPr>
        <w:t>https://download.pytorch.org/tutorial/data.z</w:t>
      </w:r>
      <w:r>
        <w:rPr>
          <w:rFonts w:ascii="Times New Roman" w:hAnsi="Times New Roman" w:cs="Times New Roman" w:eastAsia="Times New Roman" w:hint="default"/>
          <w:spacing w:val="15"/>
          <w:w w:val="120"/>
          <w:sz w:val="15"/>
          <w:szCs w:val="15"/>
        </w:rPr>
        <w:t> </w:t>
      </w:r>
      <w:r>
        <w:rPr>
          <w:rFonts w:ascii="細明體_HKSCS" w:hAnsi="細明體_HKSCS" w:cs="細明體_HKSCS" w:eastAsia="細明體_HKSCS" w:hint="default"/>
          <w:w w:val="115"/>
          <w:sz w:val="20"/>
          <w:szCs w:val="20"/>
        </w:rPr>
        <w:t>中</w:t>
      </w:r>
      <w:r>
        <w:rPr>
          <w:rFonts w:ascii="細明體_HKSCS" w:hAnsi="細明體_HKSCS" w:cs="細明體_HKSCS" w:eastAsia="細明體_HKSCS" w:hint="default"/>
          <w:spacing w:val="-72"/>
          <w:w w:val="115"/>
          <w:sz w:val="20"/>
          <w:szCs w:val="20"/>
        </w:rPr>
        <w:t> </w:t>
      </w:r>
      <w:r>
        <w:rPr>
          <w:rFonts w:ascii="細明體_HKSCS" w:hAnsi="細明體_HKSCS" w:cs="細明體_HKSCS" w:eastAsia="細明體_HKSCS" w:hint="default"/>
          <w:w w:val="120"/>
          <w:sz w:val="20"/>
          <w:szCs w:val="20"/>
        </w:rPr>
        <w:t>， </w:t>
      </w:r>
      <w:r>
        <w:rPr>
          <w:rFonts w:ascii="細明體_HKSCS" w:hAnsi="細明體_HKSCS" w:cs="細明體_HKSCS" w:eastAsia="細明體_HKSCS" w:hint="default"/>
          <w:w w:val="120"/>
          <w:sz w:val="20"/>
          <w:szCs w:val="20"/>
        </w:rPr>
      </w:r>
      <w:r>
        <w:rPr>
          <w:rFonts w:ascii="細明體_HKSCS" w:hAnsi="細明體_HKSCS" w:cs="細明體_HKSCS" w:eastAsia="細明體_HKSCS" w:hint="default"/>
          <w:w w:val="105"/>
          <w:sz w:val="20"/>
          <w:szCs w:val="20"/>
        </w:rPr>
        <w:t>然後將其解壓放到家</w:t>
      </w:r>
      <w:r>
        <w:rPr>
          <w:rFonts w:ascii="細明體_HKSCS" w:hAnsi="細明體_HKSCS" w:cs="細明體_HKSCS" w:eastAsia="細明體_HKSCS" w:hint="default"/>
          <w:spacing w:val="-90"/>
          <w:w w:val="105"/>
          <w:sz w:val="20"/>
          <w:szCs w:val="20"/>
        </w:rPr>
        <w:t> </w:t>
      </w:r>
      <w:r>
        <w:rPr>
          <w:rFonts w:ascii="細明體_HKSCS" w:hAnsi="細明體_HKSCS" w:cs="細明體_HKSCS" w:eastAsia="細明體_HKSCS" w:hint="default"/>
          <w:spacing w:val="-3"/>
          <w:w w:val="105"/>
          <w:sz w:val="20"/>
          <w:szCs w:val="20"/>
        </w:rPr>
        <w:t>目錄下面。每個單字沒有辦法直接作為網路的輸入，</w:t>
      </w:r>
      <w:r>
        <w:rPr>
          <w:rFonts w:ascii="細明體_HKSCS" w:hAnsi="細明體_HKSCS" w:cs="細明體_HKSCS" w:eastAsia="細明體_HKSCS" w:hint="default"/>
          <w:spacing w:val="-78"/>
          <w:w w:val="105"/>
          <w:sz w:val="20"/>
          <w:szCs w:val="20"/>
        </w:rPr>
        <w:t> </w:t>
      </w:r>
      <w:r>
        <w:rPr>
          <w:rFonts w:ascii="細明體_HKSCS" w:hAnsi="細明體_HKSCS" w:cs="細明體_HKSCS" w:eastAsia="細明體_HKSCS" w:hint="default"/>
          <w:spacing w:val="-4"/>
          <w:w w:val="105"/>
          <w:sz w:val="20"/>
          <w:szCs w:val="20"/>
        </w:rPr>
        <w:t>所以需 </w:t>
      </w:r>
      <w:r>
        <w:rPr>
          <w:rFonts w:ascii="細明體_HKSCS" w:hAnsi="細明體_HKSCS" w:cs="細明體_HKSCS" w:eastAsia="細明體_HKSCS" w:hint="default"/>
          <w:spacing w:val="-4"/>
          <w:w w:val="105"/>
          <w:sz w:val="20"/>
          <w:szCs w:val="20"/>
        </w:rPr>
      </w:r>
      <w:r>
        <w:rPr>
          <w:rFonts w:ascii="細明體_HKSCS" w:hAnsi="細明體_HKSCS" w:cs="細明體_HKSCS" w:eastAsia="細明體_HKSCS" w:hint="default"/>
          <w:sz w:val="20"/>
          <w:szCs w:val="20"/>
        </w:rPr>
        <w:t>要給每個不</w:t>
      </w:r>
      <w:r>
        <w:rPr>
          <w:rFonts w:ascii="細明體_HKSCS" w:hAnsi="細明體_HKSCS" w:cs="細明體_HKSCS" w:eastAsia="細明體_HKSCS" w:hint="default"/>
          <w:spacing w:val="9"/>
          <w:sz w:val="20"/>
          <w:szCs w:val="20"/>
        </w:rPr>
        <w:t>同</w:t>
      </w:r>
      <w:r>
        <w:rPr>
          <w:rFonts w:ascii="細明體_HKSCS" w:hAnsi="細明體_HKSCS" w:cs="細明體_HKSCS" w:eastAsia="細明體_HKSCS" w:hint="default"/>
          <w:sz w:val="20"/>
          <w:szCs w:val="20"/>
        </w:rPr>
        <w:t>的學字一個索引作為它的標</w:t>
      </w:r>
      <w:r>
        <w:rPr>
          <w:rFonts w:ascii="細明體_HKSCS" w:hAnsi="細明體_HKSCS" w:cs="細明體_HKSCS" w:eastAsia="細明體_HKSCS" w:hint="default"/>
          <w:spacing w:val="-23"/>
          <w:sz w:val="20"/>
          <w:szCs w:val="20"/>
        </w:rPr>
        <w:t>籤</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可</w:t>
      </w:r>
      <w:r>
        <w:rPr>
          <w:rFonts w:ascii="細明體_HKSCS" w:hAnsi="細明體_HKSCS" w:cs="細明體_HKSCS" w:eastAsia="細明體_HKSCS" w:hint="default"/>
          <w:spacing w:val="-20"/>
          <w:w w:val="104"/>
          <w:sz w:val="20"/>
          <w:szCs w:val="20"/>
        </w:rPr>
        <w:t>以</w:t>
      </w:r>
      <w:r>
        <w:rPr>
          <w:rFonts w:ascii="細明體_HKSCS" w:hAnsi="細明體_HKSCS" w:cs="細明體_HKSCS" w:eastAsia="細明體_HKSCS" w:hint="default"/>
          <w:spacing w:val="-23"/>
          <w:w w:val="112"/>
          <w:sz w:val="20"/>
          <w:szCs w:val="20"/>
        </w:rPr>
        <w:t>透過</w:t>
      </w:r>
      <w:r>
        <w:rPr>
          <w:rFonts w:ascii="細明體_HKSCS" w:hAnsi="細明體_HKSCS" w:cs="細明體_HKSCS" w:eastAsia="細明體_HKSCS" w:hint="default"/>
          <w:w w:val="103"/>
          <w:sz w:val="20"/>
          <w:szCs w:val="20"/>
        </w:rPr>
        <w:t>下</w:t>
      </w:r>
      <w:r>
        <w:rPr>
          <w:rFonts w:ascii="細明體_HKSCS" w:hAnsi="細明體_HKSCS" w:cs="細明體_HKSCS" w:eastAsia="細明體_HKSCS" w:hint="default"/>
          <w:spacing w:val="-9"/>
          <w:w w:val="103"/>
          <w:sz w:val="20"/>
          <w:szCs w:val="20"/>
        </w:rPr>
        <w:t>面</w:t>
      </w:r>
      <w:r>
        <w:rPr>
          <w:rFonts w:ascii="細明體_HKSCS" w:hAnsi="細明體_HKSCS" w:cs="細明體_HKSCS" w:eastAsia="細明體_HKSCS" w:hint="default"/>
          <w:w w:val="102"/>
          <w:sz w:val="20"/>
          <w:szCs w:val="20"/>
        </w:rPr>
        <w:t>的程式</w:t>
      </w:r>
      <w:r>
        <w:rPr>
          <w:rFonts w:ascii="細明體_HKSCS" w:hAnsi="細明體_HKSCS" w:cs="細明體_HKSCS" w:eastAsia="細明體_HKSCS" w:hint="default"/>
          <w:spacing w:val="-10"/>
          <w:w w:val="102"/>
          <w:sz w:val="20"/>
          <w:szCs w:val="20"/>
        </w:rPr>
        <w:t>實</w:t>
      </w:r>
      <w:r>
        <w:rPr>
          <w:rFonts w:ascii="細明體_HKSCS" w:hAnsi="細明體_HKSCS" w:cs="細明體_HKSCS" w:eastAsia="細明體_HKSCS" w:hint="default"/>
          <w:w w:val="108"/>
          <w:sz w:val="20"/>
          <w:szCs w:val="20"/>
        </w:rPr>
        <w:t>現</w:t>
      </w:r>
      <w:r>
        <w:rPr>
          <w:rFonts w:ascii="細明體_HKSCS" w:hAnsi="細明體_HKSCS" w:cs="細明體_HKSCS" w:eastAsia="細明體_HKSCS" w:hint="default"/>
          <w:spacing w:val="-36"/>
          <w:sz w:val="20"/>
          <w:szCs w:val="20"/>
        </w:rPr>
        <w:t> </w:t>
      </w:r>
      <w:r>
        <w:rPr>
          <w:rFonts w:ascii="Arial" w:hAnsi="Arial" w:cs="Arial" w:eastAsia="Arial" w:hint="default"/>
          <w:w w:val="122"/>
          <w:sz w:val="11"/>
          <w:szCs w:val="11"/>
        </w:rPr>
        <w:t>u</w:t>
      </w:r>
      <w:r>
        <w:rPr>
          <w:rFonts w:ascii="Arial" w:hAnsi="Arial" w:cs="Arial" w:eastAsia="Arial" w:hint="default"/>
          <w:sz w:val="11"/>
          <w:szCs w:val="11"/>
        </w:rPr>
      </w:r>
    </w:p>
    <w:p>
      <w:pPr>
        <w:pStyle w:val="ListParagraph"/>
        <w:numPr>
          <w:ilvl w:val="0"/>
          <w:numId w:val="195"/>
        </w:numPr>
        <w:tabs>
          <w:tab w:pos="1401" w:val="left" w:leader="none"/>
        </w:tabs>
        <w:spacing w:line="240" w:lineRule="auto" w:before="149" w:after="0"/>
        <w:ind w:left="1400" w:right="0" w:hanging="352"/>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7"/>
          <w:sz w:val="15"/>
          <w:szCs w:val="15"/>
        </w:rPr>
        <w:t>L</w:t>
      </w:r>
      <w:r>
        <w:rPr>
          <w:rFonts w:ascii="Times New Roman" w:hAnsi="Times New Roman" w:cs="Times New Roman" w:eastAsia="Times New Roman" w:hint="default"/>
          <w:w w:val="107"/>
          <w:sz w:val="15"/>
          <w:szCs w:val="15"/>
        </w:rPr>
        <w:t>ang</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10"/>
          <w:sz w:val="18"/>
          <w:szCs w:val="18"/>
        </w:rPr>
        <w:t> </w:t>
      </w:r>
      <w:r>
        <w:rPr>
          <w:rFonts w:ascii="Times New Roman" w:hAnsi="Times New Roman" w:cs="Times New Roman" w:eastAsia="Times New Roman" w:hint="default"/>
          <w:w w:val="145"/>
          <w:sz w:val="15"/>
          <w:szCs w:val="15"/>
        </w:rPr>
        <w:t>bjec</w:t>
      </w:r>
      <w:r>
        <w:rPr>
          <w:rFonts w:ascii="Times New Roman" w:hAnsi="Times New Roman" w:cs="Times New Roman" w:eastAsia="Times New Roman" w:hint="default"/>
          <w:spacing w:val="21"/>
          <w:w w:val="145"/>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pStyle w:val="ListParagraph"/>
        <w:numPr>
          <w:ilvl w:val="0"/>
          <w:numId w:val="195"/>
        </w:numPr>
        <w:tabs>
          <w:tab w:pos="1761" w:val="left" w:leader="none"/>
          <w:tab w:pos="2286" w:val="left" w:leader="none"/>
          <w:tab w:pos="3020" w:val="left" w:leader="none"/>
        </w:tabs>
        <w:spacing w:line="240" w:lineRule="auto" w:before="61" w:after="0"/>
        <w:ind w:left="1760" w:right="0" w:hanging="720"/>
        <w:jc w:val="left"/>
        <w:rPr>
          <w:rFonts w:ascii="Times New Roman" w:hAnsi="Times New Roman" w:cs="Times New Roman" w:eastAsia="Times New Roman" w:hint="default"/>
          <w:sz w:val="15"/>
          <w:szCs w:val="15"/>
        </w:rPr>
      </w:pPr>
      <w:r>
        <w:rPr>
          <w:rFonts w:ascii="Times New Roman"/>
          <w:w w:val="120"/>
          <w:sz w:val="15"/>
        </w:rPr>
        <w:t>def</w:t>
        <w:tab/>
      </w:r>
      <w:r>
        <w:rPr>
          <w:rFonts w:ascii="Times New Roman"/>
          <w:w w:val="150"/>
          <w:sz w:val="15"/>
        </w:rPr>
        <w:t>init</w:t>
        <w:tab/>
      </w:r>
      <w:r>
        <w:rPr>
          <w:rFonts w:ascii="Times New Roman"/>
          <w:w w:val="140"/>
          <w:sz w:val="15"/>
        </w:rPr>
        <w:t>(self </w:t>
      </w:r>
      <w:r>
        <w:rPr>
          <w:rFonts w:ascii="Times New Roman"/>
          <w:w w:val="150"/>
          <w:sz w:val="15"/>
        </w:rPr>
        <w:t>, </w:t>
      </w:r>
      <w:r>
        <w:rPr>
          <w:rFonts w:ascii="Times New Roman"/>
          <w:w w:val="125"/>
          <w:sz w:val="15"/>
        </w:rPr>
        <w:t>name)</w:t>
      </w:r>
      <w:r>
        <w:rPr>
          <w:rFonts w:ascii="Times New Roman"/>
          <w:spacing w:val="-15"/>
          <w:w w:val="125"/>
          <w:sz w:val="15"/>
        </w:rPr>
        <w:t> </w:t>
      </w:r>
      <w:r>
        <w:rPr>
          <w:rFonts w:ascii="Times New Roman"/>
          <w:w w:val="140"/>
          <w:sz w:val="15"/>
        </w:rPr>
        <w:t>,</w:t>
      </w:r>
      <w:r>
        <w:rPr>
          <w:rFonts w:ascii="Times New Roman"/>
          <w:sz w:val="15"/>
        </w:rPr>
      </w:r>
    </w:p>
    <w:p>
      <w:pPr>
        <w:pStyle w:val="ListParagraph"/>
        <w:numPr>
          <w:ilvl w:val="0"/>
          <w:numId w:val="195"/>
        </w:numPr>
        <w:tabs>
          <w:tab w:pos="2121" w:val="left" w:leader="none"/>
        </w:tabs>
        <w:spacing w:line="90" w:lineRule="exact" w:before="72" w:after="0"/>
        <w:ind w:left="2120" w:right="0" w:hanging="1065"/>
        <w:jc w:val="left"/>
        <w:rPr>
          <w:rFonts w:ascii="Times New Roman" w:hAnsi="Times New Roman" w:cs="Times New Roman" w:eastAsia="Times New Roman" w:hint="default"/>
          <w:sz w:val="15"/>
          <w:szCs w:val="15"/>
        </w:rPr>
      </w:pPr>
      <w:r>
        <w:rPr>
          <w:rFonts w:ascii="Times New Roman"/>
          <w:w w:val="145"/>
          <w:sz w:val="15"/>
        </w:rPr>
        <w:t>self </w:t>
      </w:r>
      <w:r>
        <w:rPr>
          <w:rFonts w:ascii="Times New Roman"/>
          <w:w w:val="120"/>
          <w:sz w:val="15"/>
        </w:rPr>
        <w:t>name  </w:t>
      </w:r>
      <w:r>
        <w:rPr>
          <w:rFonts w:ascii="Times New Roman"/>
          <w:w w:val="200"/>
          <w:sz w:val="15"/>
        </w:rPr>
        <w:t>-</w:t>
      </w:r>
      <w:r>
        <w:rPr>
          <w:rFonts w:ascii="Times New Roman"/>
          <w:spacing w:val="-27"/>
          <w:w w:val="200"/>
          <w:sz w:val="15"/>
        </w:rPr>
        <w:t> </w:t>
      </w:r>
      <w:r>
        <w:rPr>
          <w:rFonts w:ascii="Times New Roman"/>
          <w:w w:val="120"/>
          <w:sz w:val="15"/>
        </w:rPr>
        <w:t>name</w:t>
      </w:r>
      <w:r>
        <w:rPr>
          <w:rFonts w:ascii="Times New Roman"/>
          <w:sz w:val="15"/>
        </w:rPr>
      </w:r>
    </w:p>
    <w:p>
      <w:pPr>
        <w:pStyle w:val="ListParagraph"/>
        <w:numPr>
          <w:ilvl w:val="0"/>
          <w:numId w:val="195"/>
        </w:numPr>
        <w:tabs>
          <w:tab w:pos="2114" w:val="left" w:leader="none"/>
        </w:tabs>
        <w:spacing w:line="344" w:lineRule="exact" w:before="0" w:after="0"/>
        <w:ind w:left="2113"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67"/>
          <w:w w:val="106"/>
          <w:sz w:val="34"/>
          <w:szCs w:val="34"/>
        </w:rPr>
        <w:t>。</w:t>
      </w:r>
      <w:r>
        <w:rPr>
          <w:rFonts w:ascii="Times New Roman" w:hAnsi="Times New Roman" w:cs="Times New Roman" w:eastAsia="Times New Roman" w:hint="default"/>
          <w:w w:val="129"/>
          <w:sz w:val="15"/>
          <w:szCs w:val="15"/>
        </w:rPr>
        <w:t>rd2index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1"/>
          <w:sz w:val="9"/>
          <w:szCs w:val="9"/>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95"/>
        </w:numPr>
        <w:tabs>
          <w:tab w:pos="2114" w:val="left" w:leader="none"/>
        </w:tabs>
        <w:spacing w:line="148" w:lineRule="exact" w:before="0" w:after="0"/>
        <w:ind w:left="2113" w:right="0" w:hanging="1065"/>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0"/>
          <w:sz w:val="15"/>
          <w:szCs w:val="15"/>
        </w:rPr>
        <w:t>self .word2caunt </w:t>
      </w:r>
      <w:r>
        <w:rPr>
          <w:rFonts w:ascii="Times New Roman" w:hAnsi="Times New Roman" w:cs="Times New Roman" w:eastAsia="Times New Roman" w:hint="default"/>
          <w:w w:val="270"/>
          <w:sz w:val="7"/>
          <w:szCs w:val="7"/>
        </w:rPr>
        <w:t>a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6"/>
          <w:w w:val="65"/>
          <w:sz w:val="18"/>
          <w:szCs w:val="18"/>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z w:val="18"/>
          <w:szCs w:val="18"/>
        </w:rPr>
      </w:r>
    </w:p>
    <w:p>
      <w:pPr>
        <w:pStyle w:val="ListParagraph"/>
        <w:numPr>
          <w:ilvl w:val="0"/>
          <w:numId w:val="195"/>
        </w:numPr>
        <w:tabs>
          <w:tab w:pos="2114" w:val="left" w:leader="none"/>
        </w:tabs>
        <w:spacing w:line="216" w:lineRule="exact" w:before="0" w:after="0"/>
        <w:ind w:left="2113" w:right="0" w:hanging="105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65"/>
          <w:sz w:val="15"/>
          <w:szCs w:val="15"/>
        </w:rPr>
        <w:t>self</w:t>
      </w:r>
      <w:r>
        <w:rPr>
          <w:rFonts w:ascii="Times New Roman" w:hAnsi="Times New Roman" w:cs="Times New Roman" w:eastAsia="Times New Roman" w:hint="default"/>
          <w:spacing w:val="10"/>
          <w:w w:val="165"/>
          <w:sz w:val="15"/>
          <w:szCs w:val="15"/>
        </w:rPr>
        <w:t>.</w:t>
      </w:r>
      <w:r>
        <w:rPr>
          <w:rFonts w:ascii="Times New Roman" w:hAnsi="Times New Roman" w:cs="Times New Roman" w:eastAsia="Times New Roman" w:hint="default"/>
          <w:w w:val="115"/>
          <w:sz w:val="15"/>
          <w:szCs w:val="15"/>
        </w:rPr>
        <w:t>index2w</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208"/>
          <w:w w:val="92"/>
          <w:sz w:val="32"/>
          <w:szCs w:val="32"/>
        </w:rPr>
        <w:t>。</w:t>
      </w:r>
      <w:r>
        <w:rPr>
          <w:rFonts w:ascii="Times New Roman" w:hAnsi="Times New Roman" w:cs="Times New Roman" w:eastAsia="Times New Roman" w:hint="default"/>
          <w:w w:val="136"/>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23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11"/>
          <w:sz w:val="9"/>
          <w:szCs w:val="9"/>
        </w:rPr>
        <w:t> </w:t>
      </w:r>
      <w:r>
        <w:rPr>
          <w:rFonts w:ascii="細明體_HKSCS" w:hAnsi="細明體_HKSCS" w:cs="細明體_HKSCS" w:eastAsia="細明體_HKSCS" w:hint="default"/>
          <w:w w:val="22"/>
          <w:sz w:val="16"/>
          <w:szCs w:val="16"/>
        </w:rPr>
        <w:t>｛</w:t>
      </w:r>
      <w:r>
        <w:rPr>
          <w:rFonts w:ascii="細明體_HKSCS" w:hAnsi="細明體_HKSCS" w:cs="細明體_HKSCS" w:eastAsia="細明體_HKSCS" w:hint="default"/>
          <w:spacing w:val="-44"/>
          <w:sz w:val="16"/>
          <w:szCs w:val="16"/>
        </w:rPr>
        <w:t> </w:t>
      </w:r>
      <w:r>
        <w:rPr>
          <w:rFonts w:ascii="細明體_HKSCS" w:hAnsi="細明體_HKSCS" w:cs="細明體_HKSCS" w:eastAsia="細明體_HKSCS" w:hint="default"/>
          <w:spacing w:val="-104"/>
          <w:w w:val="228"/>
          <w:sz w:val="16"/>
          <w:szCs w:val="16"/>
        </w:rPr>
        <w:t>。</w:t>
      </w:r>
      <w:r>
        <w:rPr>
          <w:rFonts w:ascii="細明體_HKSCS" w:hAnsi="細明體_HKSCS" w:cs="細明體_HKSCS" w:eastAsia="細明體_HKSCS" w:hint="default"/>
          <w:spacing w:val="-169"/>
          <w:w w:val="156"/>
          <w:sz w:val="16"/>
          <w:szCs w:val="16"/>
        </w:rPr>
        <w:t>”</w:t>
      </w:r>
      <w:r>
        <w:rPr>
          <w:rFonts w:ascii="Times New Roman" w:hAnsi="Times New Roman" w:cs="Times New Roman" w:eastAsia="Times New Roman" w:hint="default"/>
          <w:w w:val="138"/>
          <w:sz w:val="15"/>
          <w:szCs w:val="15"/>
        </w:rPr>
        <w:t>so</w:t>
      </w:r>
      <w:r>
        <w:rPr>
          <w:rFonts w:ascii="Times New Roman" w:hAnsi="Times New Roman" w:cs="Times New Roman" w:eastAsia="Times New Roman" w:hint="default"/>
          <w:spacing w:val="-6"/>
          <w:w w:val="138"/>
          <w:sz w:val="15"/>
          <w:szCs w:val="15"/>
        </w:rPr>
        <w:t>s</w:t>
      </w:r>
      <w:r>
        <w:rPr>
          <w:rFonts w:ascii="細明體_HKSCS" w:hAnsi="細明體_HKSCS" w:cs="細明體_HKSCS" w:eastAsia="細明體_HKSCS" w:hint="default"/>
          <w:spacing w:val="4"/>
          <w:w w:val="156"/>
          <w:sz w:val="16"/>
          <w:szCs w:val="16"/>
        </w:rPr>
        <w:t>”</w:t>
      </w:r>
      <w:r>
        <w:rPr>
          <w:rFonts w:ascii="Times New Roman" w:hAnsi="Times New Roman" w:cs="Times New Roman" w:eastAsia="Times New Roman" w:hint="default"/>
          <w:w w:val="200"/>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145"/>
          <w:w w:val="140"/>
          <w:sz w:val="16"/>
          <w:szCs w:val="16"/>
        </w:rPr>
        <w:t>”</w:t>
      </w:r>
      <w:r>
        <w:rPr>
          <w:rFonts w:ascii="Times New Roman" w:hAnsi="Times New Roman" w:cs="Times New Roman" w:eastAsia="Times New Roman" w:hint="default"/>
          <w:w w:val="90"/>
          <w:sz w:val="15"/>
          <w:szCs w:val="15"/>
        </w:rPr>
        <w:t>EOS</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131"/>
          <w:w w:val="140"/>
          <w:sz w:val="16"/>
          <w:szCs w:val="16"/>
        </w:rPr>
        <w:t>”</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pStyle w:val="ListParagraph"/>
        <w:numPr>
          <w:ilvl w:val="0"/>
          <w:numId w:val="195"/>
        </w:numPr>
        <w:tabs>
          <w:tab w:pos="2107" w:val="left" w:leader="none"/>
        </w:tabs>
        <w:spacing w:line="377" w:lineRule="exact" w:before="0" w:after="0"/>
        <w:ind w:left="2106"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3"/>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pacing w:val="-7"/>
          <w:w w:val="85"/>
          <w:sz w:val="15"/>
          <w:szCs w:val="15"/>
        </w:rPr>
        <w:t>w</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9"/>
          <w:sz w:val="15"/>
          <w:szCs w:val="15"/>
        </w:rPr>
        <w:t>rds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3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08"/>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90"/>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17"/>
          <w:sz w:val="15"/>
          <w:szCs w:val="15"/>
        </w:rPr>
        <w:t>Count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2"/>
          <w:sz w:val="15"/>
          <w:szCs w:val="15"/>
        </w:rPr>
        <w:t>SOS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9"/>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0"/>
          <w:sz w:val="15"/>
          <w:szCs w:val="15"/>
        </w:rPr>
        <w:t>EOS</w:t>
      </w:r>
      <w:r>
        <w:rPr>
          <w:rFonts w:ascii="Times New Roman" w:hAnsi="Times New Roman" w:cs="Times New Roman" w:eastAsia="Times New Roman" w:hint="default"/>
          <w:sz w:val="15"/>
          <w:szCs w:val="15"/>
        </w:rPr>
      </w:r>
    </w:p>
    <w:p>
      <w:pPr>
        <w:spacing w:before="27"/>
        <w:ind w:left="1040" w:right="89" w:firstLine="0"/>
        <w:jc w:val="left"/>
        <w:rPr>
          <w:rFonts w:ascii="Times New Roman" w:hAnsi="Times New Roman" w:cs="Times New Roman" w:eastAsia="Times New Roman" w:hint="default"/>
          <w:sz w:val="15"/>
          <w:szCs w:val="15"/>
        </w:rPr>
      </w:pPr>
      <w:r>
        <w:rPr>
          <w:rFonts w:ascii="Times New Roman"/>
          <w:w w:val="110"/>
          <w:sz w:val="15"/>
        </w:rPr>
        <w:t>8</w:t>
      </w:r>
      <w:r>
        <w:rPr>
          <w:rFonts w:ascii="Times New Roman"/>
          <w:sz w:val="15"/>
        </w:rPr>
      </w:r>
    </w:p>
    <w:p>
      <w:pPr>
        <w:pStyle w:val="ListParagraph"/>
        <w:numPr>
          <w:ilvl w:val="0"/>
          <w:numId w:val="196"/>
        </w:numPr>
        <w:tabs>
          <w:tab w:pos="1754" w:val="left" w:leader="none"/>
        </w:tabs>
        <w:spacing w:line="240" w:lineRule="auto" w:before="5" w:after="0"/>
        <w:ind w:left="1048" w:right="0" w:firstLine="0"/>
        <w:jc w:val="left"/>
        <w:rPr>
          <w:rFonts w:ascii="Times New Roman" w:hAnsi="Times New Roman" w:cs="Times New Roman" w:eastAsia="Times New Roman" w:hint="default"/>
          <w:sz w:val="15"/>
          <w:szCs w:val="15"/>
        </w:rPr>
      </w:pPr>
      <w:r>
        <w:rPr/>
        <w:pict>
          <v:shape style="position:absolute;margin-left:116.279999pt;margin-top:6.859133pt;width:21.05pt;height:19.5pt;mso-position-horizontal-relative:page;mso-position-vertical-relative:paragraph;z-index:-44032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77"/>
                      <w:w w:val="110"/>
                      <w:sz w:val="39"/>
                      <w:szCs w:val="39"/>
                    </w:rPr>
                    <w:t>。</w:t>
                  </w:r>
                  <w:r>
                    <w:rPr>
                      <w:rFonts w:ascii="細明體_HKSCS" w:hAnsi="細明體_HKSCS" w:cs="細明體_HKSCS" w:eastAsia="細明體_HKSCS" w:hint="default"/>
                      <w:spacing w:val="-362"/>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def addSentence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spacing w:val="5"/>
          <w:w w:val="135"/>
          <w:sz w:val="15"/>
          <w:szCs w:val="15"/>
        </w:rPr>
        <w:t> </w:t>
      </w:r>
      <w:r>
        <w:rPr>
          <w:rFonts w:ascii="Times New Roman" w:hAnsi="Times New Roman" w:cs="Times New Roman" w:eastAsia="Times New Roman" w:hint="default"/>
          <w:w w:val="130"/>
          <w:sz w:val="15"/>
          <w:szCs w:val="15"/>
        </w:rPr>
        <w:t>sentence)</w:t>
      </w:r>
      <w:r>
        <w:rPr>
          <w:rFonts w:ascii="Times New Roman" w:hAnsi="Times New Roman" w:cs="Times New Roman" w:eastAsia="Times New Roman" w:hint="default"/>
          <w:sz w:val="15"/>
          <w:szCs w:val="15"/>
        </w:rPr>
      </w:r>
    </w:p>
    <w:p>
      <w:pPr>
        <w:pStyle w:val="ListParagraph"/>
        <w:numPr>
          <w:ilvl w:val="0"/>
          <w:numId w:val="196"/>
        </w:numPr>
        <w:tabs>
          <w:tab w:pos="2107" w:val="left" w:leader="none"/>
        </w:tabs>
        <w:spacing w:line="240" w:lineRule="auto" w:before="31" w:after="0"/>
        <w:ind w:left="2106" w:right="0" w:hanging="1058"/>
        <w:jc w:val="left"/>
        <w:rPr>
          <w:rFonts w:ascii="細明體_HKSCS" w:hAnsi="細明體_HKSCS" w:cs="細明體_HKSCS" w:eastAsia="細明體_HKSCS" w:hint="default"/>
          <w:sz w:val="16"/>
          <w:szCs w:val="16"/>
        </w:rPr>
      </w:pPr>
      <w:r>
        <w:rPr/>
        <w:pict>
          <v:shape style="position:absolute;margin-left:169.199997pt;margin-top:7.090158pt;width:27.2pt;height:19pt;mso-position-horizontal-relative:page;mso-position-vertical-relative:paragraph;z-index:-440296"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z w:val="38"/>
                      <w:szCs w:val="38"/>
                    </w:rPr>
                    <w:t>。</w:t>
                  </w:r>
                  <w:r>
                    <w:rPr>
                      <w:rFonts w:ascii="細明體_HKSCS" w:hAnsi="細明體_HKSCS" w:cs="細明體_HKSCS" w:eastAsia="細明體_HKSCS" w:hint="default"/>
                      <w:spacing w:val="-153"/>
                      <w:sz w:val="38"/>
                      <w:szCs w:val="38"/>
                    </w:rPr>
                    <w:t> </w:t>
                  </w:r>
                  <w:r>
                    <w:rPr>
                      <w:rFonts w:ascii="細明體_HKSCS" w:hAnsi="細明體_HKSCS" w:cs="細明體_HKSCS" w:eastAsia="細明體_HKSCS" w:hint="default"/>
                      <w:spacing w:val="-255"/>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8"/>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92"/>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3"/>
          <w:sz w:val="15"/>
          <w:szCs w:val="15"/>
        </w:rPr>
        <w:t>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6"/>
          <w:sz w:val="15"/>
          <w:szCs w:val="15"/>
        </w:rPr>
        <w:t>split</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45"/>
          <w:sz w:val="16"/>
          <w:szCs w:val="16"/>
        </w:rPr>
        <w:t> </w:t>
      </w:r>
      <w:r>
        <w:rPr>
          <w:rFonts w:ascii="細明體_HKSCS" w:hAnsi="細明體_HKSCS" w:cs="細明體_HKSCS" w:eastAsia="細明體_HKSCS" w:hint="default"/>
          <w:spacing w:val="-212"/>
          <w:w w:val="192"/>
          <w:sz w:val="16"/>
          <w:szCs w:val="16"/>
        </w:rPr>
        <w:t>’</w:t>
      </w:r>
      <w:r>
        <w:rPr>
          <w:rFonts w:ascii="細明體_HKSCS" w:hAnsi="細明體_HKSCS" w:cs="細明體_HKSCS" w:eastAsia="細明體_HKSCS" w:hint="default"/>
          <w:spacing w:val="-283"/>
          <w:w w:val="173"/>
          <w:sz w:val="16"/>
          <w:szCs w:val="16"/>
        </w:rPr>
        <w:t>，</w:t>
      </w:r>
      <w:r>
        <w:rPr>
          <w:rFonts w:ascii="細明體_HKSCS" w:hAnsi="細明體_HKSCS" w:cs="細明體_HKSCS" w:eastAsia="細明體_HKSCS" w:hint="default"/>
          <w:w w:val="57"/>
          <w:sz w:val="16"/>
          <w:szCs w:val="16"/>
        </w:rPr>
        <w:t>﹜：</w:t>
      </w:r>
      <w:r>
        <w:rPr>
          <w:rFonts w:ascii="細明體_HKSCS" w:hAnsi="細明體_HKSCS" w:cs="細明體_HKSCS" w:eastAsia="細明體_HKSCS" w:hint="default"/>
          <w:sz w:val="16"/>
          <w:szCs w:val="16"/>
        </w:rPr>
      </w:r>
    </w:p>
    <w:p>
      <w:pPr>
        <w:pStyle w:val="ListParagraph"/>
        <w:numPr>
          <w:ilvl w:val="0"/>
          <w:numId w:val="196"/>
        </w:numPr>
        <w:tabs>
          <w:tab w:pos="2460" w:val="left" w:leader="none"/>
        </w:tabs>
        <w:spacing w:line="331" w:lineRule="auto" w:before="65" w:after="0"/>
        <w:ind w:left="1048" w:right="4479" w:firstLine="0"/>
        <w:jc w:val="left"/>
        <w:rPr>
          <w:rFonts w:ascii="Times New Roman" w:hAnsi="Times New Roman" w:cs="Times New Roman" w:eastAsia="Times New Roman" w:hint="default"/>
          <w:sz w:val="15"/>
          <w:szCs w:val="15"/>
        </w:rPr>
      </w:pPr>
      <w:r>
        <w:rPr/>
        <w:pict>
          <v:shape style="position:absolute;margin-left:129.240005pt;margin-top:18.756716pt;width:3.4pt;height:19.5pt;mso-position-horizontal-relative:page;mso-position-vertical-relative:paragraph;z-index:-4403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0"/>
          <w:sz w:val="15"/>
        </w:rPr>
        <w:t>self </w:t>
      </w:r>
      <w:r>
        <w:rPr>
          <w:rFonts w:ascii="Times New Roman"/>
          <w:w w:val="110"/>
          <w:sz w:val="15"/>
        </w:rPr>
        <w:t>addW </w:t>
      </w:r>
      <w:r>
        <w:rPr>
          <w:rFonts w:ascii="Times New Roman"/>
          <w:w w:val="130"/>
          <w:sz w:val="15"/>
        </w:rPr>
        <w:t>rd </w:t>
      </w:r>
      <w:r>
        <w:rPr>
          <w:rFonts w:ascii="Times New Roman"/>
          <w:w w:val="110"/>
          <w:sz w:val="15"/>
        </w:rPr>
        <w:t>(w </w:t>
      </w:r>
      <w:r>
        <w:rPr>
          <w:rFonts w:ascii="Times New Roman"/>
          <w:w w:val="130"/>
          <w:sz w:val="15"/>
        </w:rPr>
        <w:t>rd) </w:t>
      </w:r>
      <w:r>
        <w:rPr>
          <w:rFonts w:ascii="Times New Roman"/>
          <w:w w:val="130"/>
          <w:sz w:val="15"/>
        </w:rPr>
      </w:r>
      <w:r>
        <w:rPr>
          <w:rFonts w:ascii="Times New Roman"/>
          <w:spacing w:val="-14"/>
          <w:w w:val="130"/>
          <w:sz w:val="15"/>
        </w:rPr>
        <w:t>12</w:t>
      </w:r>
      <w:r>
        <w:rPr>
          <w:rFonts w:ascii="Times New Roman"/>
          <w:spacing w:val="-14"/>
          <w:sz w:val="15"/>
        </w:rPr>
      </w:r>
    </w:p>
    <w:p>
      <w:pPr>
        <w:pStyle w:val="ListParagraph"/>
        <w:numPr>
          <w:ilvl w:val="0"/>
          <w:numId w:val="197"/>
        </w:numPr>
        <w:tabs>
          <w:tab w:pos="1754" w:val="left" w:leader="none"/>
        </w:tabs>
        <w:spacing w:line="182" w:lineRule="exact" w:before="0" w:after="0"/>
        <w:ind w:left="1753" w:right="0" w:hanging="705"/>
        <w:jc w:val="left"/>
        <w:rPr>
          <w:rFonts w:ascii="Times New Roman" w:hAnsi="Times New Roman" w:cs="Times New Roman" w:eastAsia="Times New Roman" w:hint="default"/>
          <w:sz w:val="15"/>
          <w:szCs w:val="15"/>
        </w:rPr>
      </w:pPr>
      <w:r>
        <w:rPr/>
        <w:pict>
          <v:shape style="position:absolute;margin-left:129.240005pt;margin-top:4.126682pt;width:77.45pt;height:19pt;mso-position-horizontal-relative:page;mso-position-vertical-relative:paragraph;z-index:-440272" type="#_x0000_t202" filled="false" stroked="false">
            <v:textbox inset="0,0,0,0">
              <w:txbxContent>
                <w:p>
                  <w:pPr>
                    <w:tabs>
                      <w:tab w:pos="1490"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95"/>
                      <w:sz w:val="38"/>
                      <w:szCs w:val="38"/>
                    </w:rPr>
                    <w:t>。</w:t>
                    <w:tab/>
                  </w:r>
                  <w:r>
                    <w:rPr>
                      <w:rFonts w:ascii="細明體_HKSCS" w:hAnsi="細明體_HKSCS" w:cs="細明體_HKSCS" w:eastAsia="細明體_HKSCS" w:hint="default"/>
                      <w:spacing w:val="-330"/>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05"/>
          <w:sz w:val="15"/>
          <w:szCs w:val="15"/>
        </w:rPr>
        <w:t>def  addW  </w:t>
      </w:r>
      <w:r>
        <w:rPr>
          <w:rFonts w:ascii="Times New Roman" w:hAnsi="Times New Roman" w:cs="Times New Roman" w:eastAsia="Times New Roman" w:hint="default"/>
          <w:w w:val="140"/>
          <w:sz w:val="15"/>
          <w:szCs w:val="15"/>
        </w:rPr>
        <w:t>rd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40"/>
          <w:sz w:val="15"/>
          <w:szCs w:val="15"/>
        </w:rPr>
        <w:t>self , </w:t>
      </w:r>
      <w:r>
        <w:rPr>
          <w:rFonts w:ascii="Times New Roman" w:hAnsi="Times New Roman" w:cs="Times New Roman" w:eastAsia="Times New Roman" w:hint="default"/>
          <w:w w:val="105"/>
          <w:sz w:val="15"/>
          <w:szCs w:val="15"/>
        </w:rPr>
        <w:t>word) </w:t>
      </w:r>
      <w:r>
        <w:rPr>
          <w:rFonts w:ascii="Times New Roman" w:hAnsi="Times New Roman" w:cs="Times New Roman" w:eastAsia="Times New Roman" w:hint="default"/>
          <w:spacing w:val="5"/>
          <w:w w:val="105"/>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sz w:val="15"/>
          <w:szCs w:val="15"/>
        </w:rPr>
      </w:r>
    </w:p>
    <w:p>
      <w:pPr>
        <w:pStyle w:val="ListParagraph"/>
        <w:numPr>
          <w:ilvl w:val="0"/>
          <w:numId w:val="197"/>
        </w:numPr>
        <w:tabs>
          <w:tab w:pos="2107" w:val="left" w:leader="none"/>
        </w:tabs>
        <w:spacing w:line="168" w:lineRule="exact" w:before="65" w:after="0"/>
        <w:ind w:left="2106" w:right="0" w:hanging="1066"/>
        <w:jc w:val="left"/>
        <w:rPr>
          <w:rFonts w:ascii="Times New Roman" w:hAnsi="Times New Roman" w:cs="Times New Roman" w:eastAsia="Times New Roman" w:hint="default"/>
          <w:sz w:val="15"/>
          <w:szCs w:val="15"/>
        </w:rPr>
      </w:pPr>
      <w:r>
        <w:rPr>
          <w:rFonts w:ascii="Times New Roman"/>
          <w:w w:val="130"/>
          <w:sz w:val="15"/>
        </w:rPr>
        <w:t>if  </w:t>
      </w:r>
      <w:r>
        <w:rPr>
          <w:rFonts w:ascii="Times New Roman"/>
          <w:w w:val="115"/>
          <w:sz w:val="15"/>
        </w:rPr>
        <w:t>w  </w:t>
      </w:r>
      <w:r>
        <w:rPr>
          <w:rFonts w:ascii="Times New Roman"/>
          <w:w w:val="130"/>
          <w:sz w:val="15"/>
        </w:rPr>
        <w:t>rd  not  in  self </w:t>
      </w:r>
      <w:r>
        <w:rPr>
          <w:rFonts w:ascii="Times New Roman"/>
          <w:w w:val="115"/>
          <w:sz w:val="15"/>
        </w:rPr>
        <w:t>.w  </w:t>
      </w:r>
      <w:r>
        <w:rPr>
          <w:rFonts w:ascii="Times New Roman"/>
          <w:spacing w:val="21"/>
          <w:w w:val="115"/>
          <w:sz w:val="15"/>
        </w:rPr>
        <w:t> </w:t>
      </w:r>
      <w:r>
        <w:rPr>
          <w:rFonts w:ascii="Times New Roman"/>
          <w:w w:val="130"/>
          <w:sz w:val="15"/>
        </w:rPr>
        <w:t>rd2index,</w:t>
      </w:r>
      <w:r>
        <w:rPr>
          <w:rFonts w:ascii="Times New Roman"/>
          <w:sz w:val="15"/>
        </w:rPr>
      </w:r>
    </w:p>
    <w:p>
      <w:pPr>
        <w:pStyle w:val="ListParagraph"/>
        <w:numPr>
          <w:ilvl w:val="0"/>
          <w:numId w:val="197"/>
        </w:numPr>
        <w:tabs>
          <w:tab w:pos="2452" w:val="left" w:leader="none"/>
        </w:tabs>
        <w:spacing w:line="178" w:lineRule="exact" w:before="0" w:after="0"/>
        <w:ind w:left="2452" w:right="0" w:hanging="14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6"/>
          <w:sz w:val="15"/>
          <w:szCs w:val="15"/>
        </w:rPr>
        <w:t>.</w:t>
      </w:r>
      <w:r>
        <w:rPr>
          <w:rFonts w:ascii="Times New Roman" w:hAnsi="Times New Roman" w:cs="Times New Roman" w:eastAsia="Times New Roman" w:hint="default"/>
          <w:spacing w:val="-68"/>
          <w:w w:val="105"/>
          <w:sz w:val="15"/>
          <w:szCs w:val="15"/>
        </w:rPr>
        <w:t>w</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w w:val="127"/>
          <w:sz w:val="15"/>
          <w:szCs w:val="15"/>
        </w:rPr>
        <w:t>rd2index</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92"/>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6"/>
          <w:sz w:val="15"/>
          <w:szCs w:val="15"/>
        </w:rPr>
        <w:t>r</w:t>
      </w:r>
      <w:r>
        <w:rPr>
          <w:rFonts w:ascii="Times New Roman" w:hAnsi="Times New Roman" w:cs="Times New Roman" w:eastAsia="Times New Roman" w:hint="default"/>
          <w:spacing w:val="8"/>
          <w:w w:val="136"/>
          <w:sz w:val="15"/>
          <w:szCs w:val="15"/>
        </w:rPr>
        <w:t>d</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2"/>
          <w:sz w:val="18"/>
          <w:szCs w:val="18"/>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3"/>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18"/>
          <w:w w:val="92"/>
          <w:sz w:val="15"/>
          <w:szCs w:val="15"/>
        </w:rPr>
        <w:t>w</w:t>
      </w:r>
      <w:r>
        <w:rPr>
          <w:rFonts w:ascii="細明體_HKSCS" w:hAnsi="細明體_HKSCS" w:cs="細明體_HKSCS" w:eastAsia="細明體_HKSCS" w:hint="default"/>
          <w:spacing w:val="-229"/>
          <w:w w:val="149"/>
          <w:sz w:val="20"/>
          <w:szCs w:val="20"/>
        </w:rPr>
        <w:t>。</w:t>
      </w:r>
      <w:r>
        <w:rPr>
          <w:rFonts w:ascii="Times New Roman" w:hAnsi="Times New Roman" w:cs="Times New Roman" w:eastAsia="Times New Roman" w:hint="default"/>
          <w:w w:val="135"/>
          <w:sz w:val="15"/>
          <w:szCs w:val="15"/>
        </w:rPr>
        <w:t>rds</w:t>
      </w:r>
      <w:r>
        <w:rPr>
          <w:rFonts w:ascii="Times New Roman" w:hAnsi="Times New Roman" w:cs="Times New Roman" w:eastAsia="Times New Roman" w:hint="default"/>
          <w:sz w:val="15"/>
          <w:szCs w:val="15"/>
        </w:rPr>
      </w:r>
    </w:p>
    <w:p>
      <w:pPr>
        <w:pStyle w:val="ListParagraph"/>
        <w:numPr>
          <w:ilvl w:val="0"/>
          <w:numId w:val="197"/>
        </w:numPr>
        <w:tabs>
          <w:tab w:pos="2445" w:val="left" w:leader="none"/>
        </w:tabs>
        <w:spacing w:line="250" w:lineRule="exact" w:before="0" w:after="0"/>
        <w:ind w:left="2444" w:right="0" w:hanging="140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261"/>
          <w:w w:val="113"/>
          <w:sz w:val="32"/>
          <w:szCs w:val="32"/>
        </w:rPr>
        <w:t>。</w:t>
      </w:r>
      <w:r>
        <w:rPr>
          <w:rFonts w:ascii="Times New Roman" w:hAnsi="Times New Roman" w:cs="Times New Roman" w:eastAsia="Times New Roman" w:hint="default"/>
          <w:w w:val="128"/>
          <w:sz w:val="15"/>
          <w:szCs w:val="15"/>
        </w:rPr>
        <w:t>rd2caunt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13"/>
          <w:sz w:val="15"/>
          <w:szCs w:val="15"/>
        </w:rPr>
        <w:t>war</w:t>
      </w:r>
      <w:r>
        <w:rPr>
          <w:rFonts w:ascii="Times New Roman" w:hAnsi="Times New Roman" w:cs="Times New Roman" w:eastAsia="Times New Roman" w:hint="default"/>
          <w:spacing w:val="18"/>
          <w:w w:val="113"/>
          <w:sz w:val="15"/>
          <w:szCs w:val="15"/>
        </w:rPr>
        <w:t>d</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5"/>
          <w:sz w:val="18"/>
          <w:szCs w:val="18"/>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6"/>
          <w:sz w:val="7"/>
          <w:szCs w:val="7"/>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z w:val="15"/>
          <w:szCs w:val="15"/>
        </w:rPr>
      </w:r>
    </w:p>
    <w:p>
      <w:pPr>
        <w:pStyle w:val="ListParagraph"/>
        <w:numPr>
          <w:ilvl w:val="0"/>
          <w:numId w:val="197"/>
        </w:numPr>
        <w:tabs>
          <w:tab w:pos="2445" w:val="left" w:leader="none"/>
        </w:tabs>
        <w:spacing w:line="202" w:lineRule="exact" w:before="0" w:after="0"/>
        <w:ind w:left="2444" w:right="0" w:hanging="1411"/>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17"/>
          <w:sz w:val="15"/>
          <w:szCs w:val="15"/>
        </w:rPr>
        <w:t>rndex2word</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spacing w:val="-1"/>
          <w:w w:val="106"/>
          <w:sz w:val="15"/>
          <w:szCs w:val="15"/>
        </w:rPr>
        <w:t>n</w:t>
      </w:r>
      <w:r>
        <w:rPr>
          <w:rFonts w:ascii="Times New Roman" w:hAnsi="Times New Roman" w:cs="Times New Roman" w:eastAsia="Times New Roman" w:hint="default"/>
          <w:spacing w:val="4"/>
          <w:w w:val="119"/>
          <w:sz w:val="15"/>
          <w:szCs w:val="15"/>
        </w:rPr>
        <w:t>_</w:t>
      </w:r>
      <w:r>
        <w:rPr>
          <w:rFonts w:ascii="Times New Roman" w:hAnsi="Times New Roman" w:cs="Times New Roman" w:eastAsia="Times New Roman" w:hint="default"/>
          <w:w w:val="115"/>
          <w:sz w:val="15"/>
          <w:szCs w:val="15"/>
        </w:rPr>
        <w:t>word</w:t>
      </w:r>
      <w:r>
        <w:rPr>
          <w:rFonts w:ascii="Times New Roman" w:hAnsi="Times New Roman" w:cs="Times New Roman" w:eastAsia="Times New Roman" w:hint="default"/>
          <w:spacing w:val="21"/>
          <w:w w:val="115"/>
          <w:sz w:val="15"/>
          <w:szCs w:val="15"/>
        </w:rPr>
        <w:t>s</w:t>
      </w:r>
      <w:r>
        <w:rPr>
          <w:rFonts w:ascii="細明體_HKSCS" w:hAnsi="細明體_HKSCS" w:cs="細明體_HKSCS" w:eastAsia="細明體_HKSCS" w:hint="default"/>
          <w:w w:val="25"/>
          <w:sz w:val="20"/>
          <w:szCs w:val="20"/>
        </w:rPr>
        <w:t>﹞</w:t>
      </w:r>
      <w:r>
        <w:rPr>
          <w:rFonts w:ascii="細明體_HKSCS" w:hAnsi="細明體_HKSCS" w:cs="細明體_HKSCS" w:eastAsia="細明體_HKSCS" w:hint="default"/>
          <w:spacing w:val="15"/>
          <w:sz w:val="20"/>
          <w:szCs w:val="20"/>
        </w:rPr>
        <w:t> </w:t>
      </w:r>
      <w:r>
        <w:rPr>
          <w:rFonts w:ascii="Times New Roman" w:hAnsi="Times New Roman" w:cs="Times New Roman" w:eastAsia="Times New Roman" w:hint="default"/>
          <w:w w:val="300"/>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9"/>
          <w:sz w:val="7"/>
          <w:szCs w:val="7"/>
        </w:rPr>
        <w:t> </w:t>
      </w:r>
      <w:r>
        <w:rPr>
          <w:rFonts w:ascii="Times New Roman" w:hAnsi="Times New Roman" w:cs="Times New Roman" w:eastAsia="Times New Roman" w:hint="default"/>
          <w:spacing w:val="-10"/>
          <w:w w:val="59"/>
          <w:sz w:val="15"/>
          <w:szCs w:val="15"/>
        </w:rPr>
        <w:t>W</w:t>
      </w:r>
      <w:r>
        <w:rPr>
          <w:rFonts w:ascii="細明體_HKSCS" w:hAnsi="細明體_HKSCS" w:cs="細明體_HKSCS" w:eastAsia="細明體_HKSCS" w:hint="default"/>
          <w:spacing w:val="-339"/>
          <w:w w:val="134"/>
          <w:sz w:val="32"/>
          <w:szCs w:val="32"/>
        </w:rPr>
        <w:t>。</w:t>
      </w:r>
      <w:r>
        <w:rPr>
          <w:rFonts w:ascii="Times New Roman" w:hAnsi="Times New Roman" w:cs="Times New Roman" w:eastAsia="Times New Roman" w:hint="default"/>
          <w:w w:val="124"/>
          <w:sz w:val="15"/>
          <w:szCs w:val="15"/>
        </w:rPr>
        <w:t>rd</w:t>
      </w:r>
      <w:r>
        <w:rPr>
          <w:rFonts w:ascii="Times New Roman" w:hAnsi="Times New Roman" w:cs="Times New Roman" w:eastAsia="Times New Roman" w:hint="default"/>
          <w:sz w:val="15"/>
          <w:szCs w:val="15"/>
        </w:rPr>
      </w:r>
    </w:p>
    <w:p>
      <w:pPr>
        <w:pStyle w:val="ListParagraph"/>
        <w:numPr>
          <w:ilvl w:val="0"/>
          <w:numId w:val="197"/>
        </w:numPr>
        <w:tabs>
          <w:tab w:pos="2452" w:val="left" w:leader="none"/>
        </w:tabs>
        <w:spacing w:line="385" w:lineRule="exact" w:before="0" w:after="0"/>
        <w:ind w:left="2452" w:right="0" w:hanging="141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9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8"/>
          <w:w w:val="92"/>
          <w:sz w:val="15"/>
          <w:szCs w:val="15"/>
        </w:rPr>
        <w:t>w</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5"/>
          <w:sz w:val="15"/>
          <w:szCs w:val="15"/>
        </w:rPr>
        <w:t>rds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7"/>
          <w:sz w:val="14"/>
          <w:szCs w:val="14"/>
        </w:rPr>
        <w:t>+a</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5"/>
          <w:sz w:val="14"/>
          <w:szCs w:val="14"/>
        </w:rPr>
        <w:t> </w:t>
      </w: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z w:val="15"/>
          <w:szCs w:val="15"/>
        </w:rPr>
      </w:r>
    </w:p>
    <w:p>
      <w:pPr>
        <w:pStyle w:val="ListParagraph"/>
        <w:numPr>
          <w:ilvl w:val="0"/>
          <w:numId w:val="197"/>
        </w:numPr>
        <w:tabs>
          <w:tab w:pos="2092" w:val="left" w:leader="none"/>
        </w:tabs>
        <w:spacing w:line="168" w:lineRule="exact" w:before="20" w:after="0"/>
        <w:ind w:left="2092" w:right="0" w:hanging="1052"/>
        <w:jc w:val="left"/>
        <w:rPr>
          <w:rFonts w:ascii="Times New Roman" w:hAnsi="Times New Roman" w:cs="Times New Roman" w:eastAsia="Times New Roman" w:hint="default"/>
          <w:sz w:val="15"/>
          <w:szCs w:val="15"/>
        </w:rPr>
      </w:pPr>
      <w:r>
        <w:rPr>
          <w:rFonts w:ascii="Times New Roman"/>
          <w:w w:val="155"/>
          <w:sz w:val="15"/>
        </w:rPr>
        <w:t>else:</w:t>
      </w:r>
      <w:r>
        <w:rPr>
          <w:rFonts w:ascii="Times New Roman"/>
          <w:sz w:val="15"/>
        </w:rPr>
      </w:r>
    </w:p>
    <w:p>
      <w:pPr>
        <w:pStyle w:val="ListParagraph"/>
        <w:numPr>
          <w:ilvl w:val="0"/>
          <w:numId w:val="197"/>
        </w:numPr>
        <w:tabs>
          <w:tab w:pos="1401" w:val="left" w:leader="none"/>
        </w:tabs>
        <w:spacing w:line="257" w:lineRule="exact" w:before="0" w:after="0"/>
        <w:ind w:left="1400" w:right="0" w:hanging="374"/>
        <w:jc w:val="left"/>
        <w:rPr>
          <w:rFonts w:ascii="細明體_HKSCS" w:hAnsi="細明體_HKSCS" w:cs="細明體_HKSCS" w:eastAsia="細明體_HKSCS" w:hint="default"/>
          <w:sz w:val="13"/>
          <w:szCs w:val="13"/>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57"/>
          <w:w w:val="85"/>
          <w:sz w:val="15"/>
          <w:szCs w:val="15"/>
        </w:rPr>
        <w:t>w</w:t>
      </w:r>
      <w:r>
        <w:rPr>
          <w:rFonts w:ascii="細明體_HKSCS" w:hAnsi="細明體_HKSCS" w:cs="細明體_HKSCS" w:eastAsia="細明體_HKSCS" w:hint="default"/>
          <w:spacing w:val="-303"/>
          <w:w w:val="166"/>
          <w:sz w:val="20"/>
          <w:szCs w:val="20"/>
        </w:rPr>
        <w:t>。</w:t>
      </w:r>
      <w:r>
        <w:rPr>
          <w:rFonts w:ascii="Times New Roman" w:hAnsi="Times New Roman" w:cs="Times New Roman" w:eastAsia="Times New Roman" w:hint="default"/>
          <w:w w:val="124"/>
          <w:sz w:val="15"/>
          <w:szCs w:val="15"/>
        </w:rPr>
        <w:t>r</w:t>
      </w:r>
      <w:r>
        <w:rPr>
          <w:rFonts w:ascii="Times New Roman" w:hAnsi="Times New Roman" w:cs="Times New Roman" w:eastAsia="Times New Roman" w:hint="default"/>
          <w:w w:val="124"/>
          <w:sz w:val="15"/>
          <w:szCs w:val="15"/>
        </w:rPr>
        <w:t>d2c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3"/>
          <w:sz w:val="15"/>
          <w:szCs w:val="15"/>
        </w:rPr>
        <w:t>un</w:t>
      </w:r>
      <w:r>
        <w:rPr>
          <w:rFonts w:ascii="Times New Roman" w:hAnsi="Times New Roman" w:cs="Times New Roman" w:eastAsia="Times New Roman" w:hint="default"/>
          <w:w w:val="132"/>
          <w:sz w:val="15"/>
          <w:szCs w:val="15"/>
        </w:rPr>
        <w:t>t</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92"/>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r</w:t>
      </w:r>
      <w:r>
        <w:rPr>
          <w:rFonts w:ascii="Times New Roman" w:hAnsi="Times New Roman" w:cs="Times New Roman" w:eastAsia="Times New Roman" w:hint="default"/>
          <w:spacing w:val="16"/>
          <w:w w:val="130"/>
          <w:sz w:val="15"/>
          <w:szCs w:val="15"/>
        </w:rPr>
        <w:t>d</w:t>
      </w:r>
      <w:r>
        <w:rPr>
          <w:rFonts w:ascii="細明體_HKSCS" w:hAnsi="細明體_HKSCS" w:cs="細明體_HKSCS" w:eastAsia="細明體_HKSCS" w:hint="default"/>
          <w:w w:val="40"/>
          <w:sz w:val="13"/>
          <w:szCs w:val="13"/>
        </w:rPr>
        <w:t>﹞</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17"/>
          <w:sz w:val="13"/>
          <w:szCs w:val="13"/>
        </w:rPr>
        <w:t> </w:t>
      </w:r>
      <w:r>
        <w:rPr>
          <w:rFonts w:ascii="細明體_HKSCS" w:hAnsi="細明體_HKSCS" w:cs="細明體_HKSCS" w:eastAsia="細明體_HKSCS" w:hint="default"/>
          <w:spacing w:val="-40"/>
          <w:w w:val="97"/>
          <w:sz w:val="13"/>
          <w:szCs w:val="13"/>
        </w:rPr>
        <w:t>＋</w:t>
      </w:r>
      <w:r>
        <w:rPr>
          <w:rFonts w:ascii="細明體_HKSCS" w:hAnsi="細明體_HKSCS" w:cs="細明體_HKSCS" w:eastAsia="細明體_HKSCS" w:hint="default"/>
          <w:w w:val="102"/>
          <w:sz w:val="13"/>
          <w:szCs w:val="13"/>
        </w:rPr>
        <w:t>＝</w:t>
      </w:r>
      <w:r>
        <w:rPr>
          <w:rFonts w:ascii="細明體_HKSCS" w:hAnsi="細明體_HKSCS" w:cs="細明體_HKSCS" w:eastAsia="細明體_HKSCS" w:hint="default"/>
          <w:spacing w:val="-18"/>
          <w:sz w:val="13"/>
          <w:szCs w:val="13"/>
        </w:rPr>
        <w:t> </w:t>
      </w:r>
      <w:r>
        <w:rPr>
          <w:rFonts w:ascii="細明體_HKSCS" w:hAnsi="細明體_HKSCS" w:cs="細明體_HKSCS" w:eastAsia="細明體_HKSCS" w:hint="default"/>
          <w:w w:val="62"/>
          <w:sz w:val="13"/>
          <w:szCs w:val="13"/>
        </w:rPr>
        <w:t>工</w:t>
      </w:r>
      <w:r>
        <w:rPr>
          <w:rFonts w:ascii="細明體_HKSCS" w:hAnsi="細明體_HKSCS" w:cs="細明體_HKSCS" w:eastAsia="細明體_HKSCS" w:hint="default"/>
          <w:sz w:val="13"/>
          <w:szCs w:val="13"/>
        </w:rPr>
      </w:r>
    </w:p>
    <w:p>
      <w:pPr>
        <w:spacing w:line="240" w:lineRule="auto" w:before="6"/>
        <w:ind w:right="0"/>
        <w:rPr>
          <w:rFonts w:ascii="細明體_HKSCS" w:hAnsi="細明體_HKSCS" w:cs="細明體_HKSCS" w:eastAsia="細明體_HKSCS" w:hint="default"/>
          <w:sz w:val="15"/>
          <w:szCs w:val="15"/>
        </w:rPr>
      </w:pPr>
    </w:p>
    <w:p>
      <w:pPr>
        <w:spacing w:line="316" w:lineRule="auto" w:before="0"/>
        <w:ind w:left="961" w:right="328" w:firstLine="410"/>
        <w:jc w:val="both"/>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上面的部分首先建立一個字典類別，</w:t>
      </w:r>
      <w:r>
        <w:rPr>
          <w:rFonts w:ascii="細明體_HKSCS" w:hAnsi="細明體_HKSCS" w:cs="細明體_HKSCS" w:eastAsia="細明體_HKSCS" w:hint="default"/>
          <w:spacing w:val="-92"/>
          <w:w w:val="105"/>
          <w:sz w:val="20"/>
          <w:szCs w:val="20"/>
        </w:rPr>
        <w:t> </w:t>
      </w:r>
      <w:r>
        <w:rPr>
          <w:rFonts w:ascii="Times New Roman" w:hAnsi="Times New Roman" w:cs="Times New Roman" w:eastAsia="Times New Roman" w:hint="default"/>
          <w:w w:val="80"/>
          <w:sz w:val="28"/>
          <w:szCs w:val="28"/>
        </w:rPr>
        <w:t>r</w:t>
      </w:r>
      <w:r>
        <w:rPr>
          <w:rFonts w:ascii="Times New Roman" w:hAnsi="Times New Roman" w:cs="Times New Roman" w:eastAsia="Times New Roman" w:hint="default"/>
          <w:spacing w:val="-28"/>
          <w:w w:val="80"/>
          <w:sz w:val="28"/>
          <w:szCs w:val="28"/>
        </w:rPr>
        <w:t> </w:t>
      </w:r>
      <w:r>
        <w:rPr>
          <w:rFonts w:ascii="Times New Roman" w:hAnsi="Times New Roman" w:cs="Times New Roman" w:eastAsia="Times New Roman" w:hint="default"/>
          <w:w w:val="105"/>
          <w:sz w:val="28"/>
          <w:szCs w:val="28"/>
        </w:rPr>
        <w:t>sos1</w:t>
      </w:r>
      <w:r>
        <w:rPr>
          <w:rFonts w:ascii="Times New Roman" w:hAnsi="Times New Roman" w:cs="Times New Roman" w:eastAsia="Times New Roman" w:hint="default"/>
          <w:spacing w:val="-40"/>
          <w:w w:val="105"/>
          <w:sz w:val="28"/>
          <w:szCs w:val="28"/>
        </w:rPr>
        <w:t> </w:t>
      </w:r>
      <w:r>
        <w:rPr>
          <w:rFonts w:ascii="細明體_HKSCS" w:hAnsi="細明體_HKSCS" w:cs="細明體_HKSCS" w:eastAsia="細明體_HKSCS" w:hint="default"/>
          <w:w w:val="105"/>
          <w:sz w:val="20"/>
          <w:szCs w:val="20"/>
        </w:rPr>
        <w:t>和</w:t>
      </w:r>
      <w:r>
        <w:rPr>
          <w:rFonts w:ascii="細明體_HKSCS" w:hAnsi="細明體_HKSCS" w:cs="細明體_HKSCS" w:eastAsia="細明體_HKSCS" w:hint="default"/>
          <w:spacing w:val="-64"/>
          <w:w w:val="105"/>
          <w:sz w:val="20"/>
          <w:szCs w:val="20"/>
        </w:rPr>
        <w:t> </w:t>
      </w:r>
      <w:r>
        <w:rPr>
          <w:rFonts w:ascii="細明體_HKSCS" w:hAnsi="細明體_HKSCS" w:cs="細明體_HKSCS" w:eastAsia="細明體_HKSCS" w:hint="default"/>
          <w:w w:val="80"/>
          <w:sz w:val="20"/>
          <w:szCs w:val="20"/>
        </w:rPr>
        <w:t>「</w:t>
      </w:r>
      <w:r>
        <w:rPr>
          <w:rFonts w:ascii="細明體_HKSCS" w:hAnsi="細明體_HKSCS" w:cs="細明體_HKSCS" w:eastAsia="細明體_HKSCS" w:hint="default"/>
          <w:spacing w:val="-59"/>
          <w:w w:val="80"/>
          <w:sz w:val="20"/>
          <w:szCs w:val="20"/>
        </w:rPr>
        <w:t> </w:t>
      </w:r>
      <w:r>
        <w:rPr>
          <w:rFonts w:ascii="Times New Roman" w:hAnsi="Times New Roman" w:cs="Times New Roman" w:eastAsia="Times New Roman" w:hint="default"/>
          <w:w w:val="105"/>
          <w:sz w:val="19"/>
          <w:szCs w:val="19"/>
        </w:rPr>
        <w:t>EOS</w:t>
      </w:r>
      <w:r>
        <w:rPr>
          <w:rFonts w:ascii="Times New Roman" w:hAnsi="Times New Roman" w:cs="Times New Roman" w:eastAsia="Times New Roman" w:hint="default"/>
          <w:spacing w:val="-26"/>
          <w:w w:val="105"/>
          <w:sz w:val="19"/>
          <w:szCs w:val="19"/>
        </w:rPr>
        <w:t> </w:t>
      </w:r>
      <w:r>
        <w:rPr>
          <w:rFonts w:ascii="細明體_HKSCS" w:hAnsi="細明體_HKSCS" w:cs="細明體_HKSCS" w:eastAsia="細明體_HKSCS" w:hint="default"/>
          <w:w w:val="80"/>
          <w:sz w:val="20"/>
          <w:szCs w:val="20"/>
        </w:rPr>
        <w:t>」</w:t>
      </w:r>
      <w:r>
        <w:rPr>
          <w:rFonts w:ascii="細明體_HKSCS" w:hAnsi="細明體_HKSCS" w:cs="細明體_HKSCS" w:eastAsia="細明體_HKSCS" w:hint="default"/>
          <w:spacing w:val="-28"/>
          <w:w w:val="80"/>
          <w:sz w:val="20"/>
          <w:szCs w:val="20"/>
        </w:rPr>
        <w:t> </w:t>
      </w:r>
      <w:r>
        <w:rPr>
          <w:rFonts w:ascii="細明體_HKSCS" w:hAnsi="細明體_HKSCS" w:cs="細明體_HKSCS" w:eastAsia="細明體_HKSCS" w:hint="default"/>
          <w:w w:val="105"/>
          <w:sz w:val="20"/>
          <w:szCs w:val="20"/>
        </w:rPr>
        <w:t>表示一句話的開始 </w:t>
      </w:r>
      <w:r>
        <w:rPr>
          <w:rFonts w:ascii="細明體_HKSCS" w:hAnsi="細明體_HKSCS" w:cs="細明體_HKSCS" w:eastAsia="細明體_HKSCS" w:hint="default"/>
          <w:w w:val="105"/>
          <w:sz w:val="20"/>
          <w:szCs w:val="20"/>
        </w:rPr>
        <w:t>標示和結束標示，</w:t>
      </w:r>
      <w:r>
        <w:rPr>
          <w:rFonts w:ascii="細明體_HKSCS" w:hAnsi="細明體_HKSCS" w:cs="細明體_HKSCS" w:eastAsia="細明體_HKSCS" w:hint="default"/>
          <w:spacing w:val="-76"/>
          <w:w w:val="105"/>
          <w:sz w:val="20"/>
          <w:szCs w:val="20"/>
        </w:rPr>
        <w:t> </w:t>
      </w:r>
      <w:r>
        <w:rPr>
          <w:rFonts w:ascii="細明體_HKSCS" w:hAnsi="細明體_HKSCS" w:cs="細明體_HKSCS" w:eastAsia="細明體_HKSCS" w:hint="default"/>
          <w:w w:val="105"/>
          <w:sz w:val="20"/>
          <w:szCs w:val="20"/>
        </w:rPr>
        <w:t>這兩個字元先給它們</w:t>
      </w:r>
      <w:r>
        <w:rPr>
          <w:rFonts w:ascii="細明體_HKSCS" w:hAnsi="細明體_HKSCS" w:cs="細明體_HKSCS" w:eastAsia="細明體_HKSCS" w:hint="default"/>
          <w:spacing w:val="-34"/>
          <w:w w:val="105"/>
          <w:sz w:val="20"/>
          <w:szCs w:val="20"/>
        </w:rPr>
        <w:t> </w:t>
      </w:r>
      <w:r>
        <w:rPr>
          <w:rFonts w:ascii="Times New Roman" w:hAnsi="Times New Roman" w:cs="Times New Roman" w:eastAsia="Times New Roman" w:hint="default"/>
          <w:w w:val="105"/>
          <w:sz w:val="22"/>
          <w:szCs w:val="22"/>
        </w:rPr>
        <w:t>0</w:t>
      </w:r>
      <w:r>
        <w:rPr>
          <w:rFonts w:ascii="Times New Roman" w:hAnsi="Times New Roman" w:cs="Times New Roman" w:eastAsia="Times New Roman" w:hint="default"/>
          <w:spacing w:val="-31"/>
          <w:w w:val="105"/>
          <w:sz w:val="22"/>
          <w:szCs w:val="22"/>
        </w:rPr>
        <w:t> </w:t>
      </w:r>
      <w:r>
        <w:rPr>
          <w:rFonts w:ascii="細明體_HKSCS" w:hAnsi="細明體_HKSCS" w:cs="細明體_HKSCS" w:eastAsia="細明體_HKSCS" w:hint="default"/>
          <w:w w:val="105"/>
          <w:sz w:val="20"/>
          <w:szCs w:val="20"/>
        </w:rPr>
        <w:t>和</w:t>
      </w:r>
      <w:r>
        <w:rPr>
          <w:rFonts w:ascii="細明體_HKSCS" w:hAnsi="細明體_HKSCS" w:cs="細明體_HKSCS" w:eastAsia="細明體_HKSCS" w:hint="default"/>
          <w:spacing w:val="-51"/>
          <w:w w:val="105"/>
          <w:sz w:val="20"/>
          <w:szCs w:val="20"/>
        </w:rPr>
        <w:t> </w:t>
      </w:r>
      <w:r>
        <w:rPr>
          <w:rFonts w:ascii="Times New Roman" w:hAnsi="Times New Roman" w:cs="Times New Roman" w:eastAsia="Times New Roman" w:hint="default"/>
          <w:w w:val="105"/>
          <w:sz w:val="22"/>
          <w:szCs w:val="22"/>
        </w:rPr>
        <w:t>l</w:t>
      </w:r>
      <w:r>
        <w:rPr>
          <w:rFonts w:ascii="Times New Roman" w:hAnsi="Times New Roman" w:cs="Times New Roman" w:eastAsia="Times New Roman" w:hint="default"/>
          <w:spacing w:val="2"/>
          <w:w w:val="105"/>
          <w:sz w:val="22"/>
          <w:szCs w:val="22"/>
        </w:rPr>
        <w:t> </w:t>
      </w:r>
      <w:r>
        <w:rPr>
          <w:rFonts w:ascii="細明體_HKSCS" w:hAnsi="細明體_HKSCS" w:cs="細明體_HKSCS" w:eastAsia="細明體_HKSCS" w:hint="default"/>
          <w:w w:val="105"/>
          <w:sz w:val="20"/>
          <w:szCs w:val="20"/>
        </w:rPr>
        <w:t>的標籤，然後透過下面兩個函數 </w:t>
      </w:r>
      <w:r>
        <w:rPr>
          <w:rFonts w:ascii="Times New Roman" w:hAnsi="Times New Roman" w:cs="Times New Roman" w:eastAsia="Times New Roman" w:hint="default"/>
          <w:w w:val="110"/>
          <w:sz w:val="15"/>
          <w:szCs w:val="15"/>
        </w:rPr>
        <w:t>addSentence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60"/>
          <w:w w:val="110"/>
          <w:sz w:val="20"/>
          <w:szCs w:val="20"/>
        </w:rPr>
        <w:t> </w:t>
      </w:r>
      <w:r>
        <w:rPr>
          <w:rFonts w:ascii="Times New Roman" w:hAnsi="Times New Roman" w:cs="Times New Roman" w:eastAsia="Times New Roman" w:hint="default"/>
          <w:w w:val="110"/>
          <w:sz w:val="15"/>
          <w:szCs w:val="15"/>
        </w:rPr>
        <w:t>addWord </w:t>
      </w:r>
      <w:r>
        <w:rPr>
          <w:rFonts w:ascii="細明體_HKSCS" w:hAnsi="細明體_HKSCS" w:cs="細明體_HKSCS" w:eastAsia="細明體_HKSCS" w:hint="default"/>
          <w:spacing w:val="-5"/>
          <w:w w:val="110"/>
          <w:sz w:val="20"/>
          <w:szCs w:val="20"/>
        </w:rPr>
        <w:t>去分析每句話，如果一句話中出現了沒有標記過的詞，就 </w:t>
      </w:r>
      <w:r>
        <w:rPr>
          <w:rFonts w:ascii="細明體_HKSCS" w:hAnsi="細明體_HKSCS" w:cs="細明體_HKSCS" w:eastAsia="細明體_HKSCS" w:hint="default"/>
          <w:w w:val="115"/>
          <w:sz w:val="20"/>
          <w:szCs w:val="20"/>
        </w:rPr>
        <w:t>在字典中建立一個新的對應關係。</w:t>
      </w:r>
      <w:r>
        <w:rPr>
          <w:rFonts w:ascii="細明體_HKSCS" w:hAnsi="細明體_HKSCS" w:cs="細明體_HKSCS" w:eastAsia="細明體_HKSCS" w:hint="default"/>
          <w:sz w:val="20"/>
          <w:szCs w:val="20"/>
        </w:rPr>
      </w:r>
    </w:p>
    <w:p>
      <w:pPr>
        <w:spacing w:line="324" w:lineRule="auto" w:before="156"/>
        <w:ind w:left="961" w:right="89"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
          <w:w w:val="102"/>
          <w:sz w:val="20"/>
          <w:szCs w:val="20"/>
        </w:rPr>
        <w:t>為了簡化，我們透過上面的程式將</w:t>
      </w:r>
      <w:r>
        <w:rPr>
          <w:rFonts w:ascii="細明體_HKSCS" w:hAnsi="細明體_HKSCS" w:cs="細明體_HKSCS" w:eastAsia="細明體_HKSCS" w:hint="default"/>
          <w:spacing w:val="-48"/>
          <w:w w:val="102"/>
          <w:sz w:val="20"/>
          <w:szCs w:val="20"/>
        </w:rPr>
        <w:t> </w:t>
      </w:r>
      <w:r>
        <w:rPr>
          <w:rFonts w:ascii="Times New Roman" w:hAnsi="Times New Roman" w:cs="Times New Roman" w:eastAsia="Times New Roman" w:hint="default"/>
          <w:w w:val="133"/>
          <w:sz w:val="15"/>
          <w:szCs w:val="15"/>
        </w:rPr>
        <w:t>Unicode</w:t>
      </w:r>
      <w:r>
        <w:rPr>
          <w:rFonts w:ascii="Times New Roman" w:hAnsi="Times New Roman" w:cs="Times New Roman" w:eastAsia="Times New Roman" w:hint="default"/>
          <w:spacing w:val="-11"/>
          <w:w w:val="133"/>
          <w:sz w:val="15"/>
          <w:szCs w:val="15"/>
        </w:rPr>
        <w:t> </w:t>
      </w:r>
      <w:r>
        <w:rPr>
          <w:rFonts w:ascii="細明體_HKSCS" w:hAnsi="細明體_HKSCS" w:cs="細明體_HKSCS" w:eastAsia="細明體_HKSCS" w:hint="default"/>
          <w:w w:val="103"/>
          <w:sz w:val="20"/>
          <w:szCs w:val="20"/>
        </w:rPr>
        <w:t>的字元都轉化成</w:t>
      </w:r>
      <w:r>
        <w:rPr>
          <w:rFonts w:ascii="細明體_HKSCS" w:hAnsi="細明體_HKSCS" w:cs="細明體_HKSCS" w:eastAsia="細明體_HKSCS" w:hint="default"/>
          <w:spacing w:val="-68"/>
          <w:w w:val="103"/>
          <w:sz w:val="20"/>
          <w:szCs w:val="20"/>
        </w:rPr>
        <w:t> </w:t>
      </w:r>
      <w:r>
        <w:rPr>
          <w:rFonts w:ascii="Times New Roman" w:hAnsi="Times New Roman" w:cs="Times New Roman" w:eastAsia="Times New Roman" w:hint="default"/>
          <w:w w:val="135"/>
          <w:sz w:val="15"/>
          <w:szCs w:val="15"/>
        </w:rPr>
        <w:t>ASCII</w:t>
      </w:r>
      <w:r>
        <w:rPr>
          <w:rFonts w:ascii="Times New Roman" w:hAnsi="Times New Roman" w:cs="Times New Roman" w:eastAsia="Times New Roman" w:hint="default"/>
          <w:spacing w:val="-41"/>
          <w:w w:val="135"/>
          <w:sz w:val="15"/>
          <w:szCs w:val="15"/>
        </w:rPr>
        <w:t> </w:t>
      </w:r>
      <w:r>
        <w:rPr>
          <w:rFonts w:ascii="細明體_HKSCS" w:hAnsi="細明體_HKSCS" w:cs="細明體_HKSCS" w:eastAsia="細明體_HKSCS" w:hint="default"/>
          <w:spacing w:val="-43"/>
          <w:w w:val="123"/>
          <w:sz w:val="20"/>
          <w:szCs w:val="20"/>
        </w:rPr>
        <w:t>’議所有</w:t>
      </w:r>
      <w:r>
        <w:rPr>
          <w:rFonts w:ascii="細明體_HKSCS" w:hAnsi="細明體_HKSCS" w:cs="細明體_HKSCS" w:eastAsia="細明體_HKSCS" w:hint="default"/>
          <w:w w:val="123"/>
          <w:sz w:val="20"/>
          <w:szCs w:val="20"/>
        </w:rPr>
        <w:t> </w:t>
      </w:r>
      <w:r>
        <w:rPr>
          <w:rFonts w:ascii="細明體_HKSCS" w:hAnsi="細明體_HKSCS" w:cs="細明體_HKSCS" w:eastAsia="細明體_HKSCS" w:hint="default"/>
          <w:w w:val="123"/>
          <w:sz w:val="20"/>
          <w:szCs w:val="20"/>
        </w:rPr>
      </w:r>
      <w:r>
        <w:rPr>
          <w:rFonts w:ascii="細明體_HKSCS" w:hAnsi="細明體_HKSCS" w:cs="細明體_HKSCS" w:eastAsia="細明體_HKSCS" w:hint="default"/>
          <w:spacing w:val="-3"/>
          <w:w w:val="120"/>
          <w:sz w:val="20"/>
          <w:szCs w:val="20"/>
        </w:rPr>
        <w:t>的字母都是小寫，去掉所有的標點。</w:t>
      </w:r>
    </w:p>
    <w:p>
      <w:pPr>
        <w:pStyle w:val="ListParagraph"/>
        <w:numPr>
          <w:ilvl w:val="0"/>
          <w:numId w:val="198"/>
        </w:numPr>
        <w:tabs>
          <w:tab w:pos="1365" w:val="left" w:leader="none"/>
        </w:tabs>
        <w:spacing w:line="295" w:lineRule="exact" w:before="0" w:after="0"/>
        <w:ind w:left="1364" w:right="0" w:hanging="345"/>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1"/>
          <w:sz w:val="15"/>
          <w:szCs w:val="15"/>
        </w:rPr>
        <w:t>uni</w:t>
      </w:r>
      <w:r>
        <w:rPr>
          <w:rFonts w:ascii="Times New Roman" w:hAnsi="Times New Roman" w:cs="Times New Roman" w:eastAsia="Times New Roman" w:hint="default"/>
          <w:spacing w:val="-3"/>
          <w:w w:val="131"/>
          <w:sz w:val="15"/>
          <w:szCs w:val="15"/>
        </w:rPr>
        <w:t>c</w:t>
      </w:r>
      <w:r>
        <w:rPr>
          <w:rFonts w:ascii="細明體_HKSCS" w:hAnsi="細明體_HKSCS" w:cs="細明體_HKSCS" w:eastAsia="細明體_HKSCS" w:hint="default"/>
          <w:spacing w:val="-236"/>
          <w:w w:val="94"/>
          <w:sz w:val="35"/>
          <w:szCs w:val="35"/>
        </w:rPr>
        <w:t>。</w:t>
      </w:r>
      <w:r>
        <w:rPr>
          <w:rFonts w:ascii="Times New Roman" w:hAnsi="Times New Roman" w:cs="Times New Roman" w:eastAsia="Times New Roman" w:hint="default"/>
          <w:w w:val="122"/>
          <w:sz w:val="15"/>
          <w:szCs w:val="15"/>
        </w:rPr>
        <w:t>deToAscii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4"/>
          <w:w w:val="139"/>
          <w:sz w:val="15"/>
          <w:szCs w:val="15"/>
        </w:rPr>
        <w:t>s</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z w:val="16"/>
          <w:szCs w:val="16"/>
        </w:rPr>
      </w:r>
    </w:p>
    <w:p>
      <w:pPr>
        <w:pStyle w:val="ListParagraph"/>
        <w:numPr>
          <w:ilvl w:val="0"/>
          <w:numId w:val="198"/>
        </w:numPr>
        <w:tabs>
          <w:tab w:pos="1740" w:val="left" w:leader="none"/>
        </w:tabs>
        <w:spacing w:line="245" w:lineRule="exact" w:before="0" w:after="0"/>
        <w:ind w:left="1739"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retur</w:t>
      </w:r>
      <w:r>
        <w:rPr>
          <w:rFonts w:ascii="Times New Roman" w:hAnsi="Times New Roman" w:cs="Times New Roman" w:eastAsia="Times New Roman" w:hint="default"/>
          <w:spacing w:val="-19"/>
          <w:w w:val="139"/>
          <w:sz w:val="15"/>
          <w:szCs w:val="15"/>
        </w:rPr>
        <w:t>n</w:t>
      </w:r>
      <w:r>
        <w:rPr>
          <w:rFonts w:ascii="細明體_HKSCS" w:hAnsi="細明體_HKSCS" w:cs="細明體_HKSCS" w:eastAsia="細明體_HKSCS" w:hint="default"/>
          <w:spacing w:val="-412"/>
          <w:w w:val="184"/>
          <w:sz w:val="20"/>
          <w:szCs w:val="20"/>
        </w:rPr>
        <w:t>’</w:t>
      </w:r>
      <w:r>
        <w:rPr>
          <w:rFonts w:ascii="細明體_HKSCS" w:hAnsi="細明體_HKSCS" w:cs="細明體_HKSCS" w:eastAsia="細明體_HKSCS" w:hint="default"/>
          <w:spacing w:val="-125"/>
          <w:w w:val="138"/>
          <w:sz w:val="20"/>
          <w:szCs w:val="20"/>
        </w:rPr>
        <w:t>，</w:t>
      </w:r>
      <w:r>
        <w:rPr>
          <w:rFonts w:ascii="Times New Roman" w:hAnsi="Times New Roman" w:cs="Times New Roman" w:eastAsia="Times New Roman" w:hint="default"/>
          <w:spacing w:val="-50"/>
          <w:w w:val="181"/>
          <w:sz w:val="15"/>
          <w:szCs w:val="15"/>
        </w:rPr>
        <w:t>1</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46"/>
          <w:sz w:val="15"/>
          <w:szCs w:val="15"/>
        </w:rPr>
        <w:t>in</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198"/>
        </w:numPr>
        <w:tabs>
          <w:tab w:pos="2085" w:val="left" w:leader="none"/>
        </w:tabs>
        <w:spacing w:line="238" w:lineRule="exact" w:before="0" w:after="0"/>
        <w:ind w:left="2084" w:right="0" w:hanging="1065"/>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78"/>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7"/>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Arial" w:hAnsi="Arial" w:cs="Arial" w:eastAsia="Arial" w:hint="default"/>
          <w:w w:val="221"/>
          <w:sz w:val="11"/>
          <w:szCs w:val="11"/>
        </w:rPr>
        <w:t>in</w:t>
      </w:r>
      <w:r>
        <w:rPr>
          <w:rFonts w:ascii="Arial" w:hAnsi="Arial" w:cs="Arial" w:eastAsia="Arial" w:hint="default"/>
          <w:sz w:val="11"/>
          <w:szCs w:val="11"/>
        </w:rPr>
        <w:t> </w:t>
      </w:r>
      <w:r>
        <w:rPr>
          <w:rFonts w:ascii="Arial" w:hAnsi="Arial" w:cs="Arial" w:eastAsia="Arial" w:hint="default"/>
          <w:spacing w:val="8"/>
          <w:sz w:val="11"/>
          <w:szCs w:val="11"/>
        </w:rPr>
        <w:t> </w:t>
      </w:r>
      <w:r>
        <w:rPr>
          <w:rFonts w:ascii="Times New Roman" w:hAnsi="Times New Roman" w:cs="Times New Roman" w:eastAsia="Times New Roman" w:hint="default"/>
          <w:w w:val="131"/>
          <w:sz w:val="15"/>
          <w:szCs w:val="15"/>
        </w:rPr>
        <w:t>uni</w:t>
      </w:r>
      <w:r>
        <w:rPr>
          <w:rFonts w:ascii="Times New Roman" w:hAnsi="Times New Roman" w:cs="Times New Roman" w:eastAsia="Times New Roman" w:hint="default"/>
          <w:spacing w:val="5"/>
          <w:w w:val="131"/>
          <w:sz w:val="15"/>
          <w:szCs w:val="15"/>
        </w:rPr>
        <w:t>c</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dedata</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3"/>
          <w:sz w:val="15"/>
          <w:szCs w:val="15"/>
        </w:rPr>
        <w:t>.nor</w:t>
      </w:r>
      <w:r>
        <w:rPr>
          <w:rFonts w:ascii="Times New Roman" w:hAnsi="Times New Roman" w:cs="Times New Roman" w:eastAsia="Times New Roman" w:hint="default"/>
          <w:w w:val="133"/>
          <w:sz w:val="15"/>
          <w:szCs w:val="15"/>
        </w:rPr>
        <w:t>m</w:t>
      </w:r>
      <w:r>
        <w:rPr>
          <w:rFonts w:ascii="Times New Roman" w:hAnsi="Times New Roman" w:cs="Times New Roman" w:eastAsia="Times New Roman" w:hint="default"/>
          <w:w w:val="133"/>
          <w:sz w:val="15"/>
          <w:szCs w:val="15"/>
        </w:rPr>
        <w:t>alize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2"/>
          <w:sz w:val="13"/>
          <w:szCs w:val="13"/>
        </w:rPr>
        <w:t>（</w:t>
      </w:r>
      <w:r>
        <w:rPr>
          <w:rFonts w:ascii="細明體_HKSCS" w:hAnsi="細明體_HKSCS" w:cs="細明體_HKSCS" w:eastAsia="細明體_HKSCS" w:hint="default"/>
          <w:sz w:val="13"/>
          <w:szCs w:val="13"/>
        </w:rPr>
        <w:t> </w:t>
      </w:r>
      <w:r>
        <w:rPr>
          <w:rFonts w:ascii="細明體_HKSCS" w:hAnsi="細明體_HKSCS" w:cs="細明體_HKSCS" w:eastAsia="細明體_HKSCS" w:hint="default"/>
          <w:spacing w:val="-22"/>
          <w:sz w:val="13"/>
          <w:szCs w:val="13"/>
        </w:rPr>
        <w:t> </w:t>
      </w:r>
      <w:r>
        <w:rPr>
          <w:rFonts w:ascii="Times New Roman" w:hAnsi="Times New Roman" w:cs="Times New Roman" w:eastAsia="Times New Roman" w:hint="default"/>
          <w:w w:val="91"/>
          <w:sz w:val="15"/>
          <w:szCs w:val="15"/>
        </w:rPr>
        <w:t>NFn</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209"/>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6"/>
          <w:sz w:val="15"/>
          <w:szCs w:val="15"/>
        </w:rPr>
        <w:t>s</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r>
    </w:p>
    <w:p>
      <w:pPr>
        <w:pStyle w:val="ListParagraph"/>
        <w:numPr>
          <w:ilvl w:val="0"/>
          <w:numId w:val="198"/>
        </w:numPr>
        <w:tabs>
          <w:tab w:pos="2085" w:val="left" w:leader="none"/>
        </w:tabs>
        <w:spacing w:line="378" w:lineRule="exact" w:before="0" w:after="0"/>
        <w:ind w:left="2084" w:right="0" w:hanging="1065"/>
        <w:jc w:val="left"/>
        <w:rPr>
          <w:rFonts w:ascii="細明體_HKSCS" w:hAnsi="細明體_HKSCS" w:cs="細明體_HKSCS" w:eastAsia="細明體_HKSCS" w:hint="default"/>
          <w:sz w:val="16"/>
          <w:szCs w:val="16"/>
        </w:rPr>
      </w:pPr>
      <w:r>
        <w:rPr>
          <w:rFonts w:ascii="Arial" w:hAnsi="Arial" w:cs="Arial" w:eastAsia="Arial" w:hint="default"/>
          <w:w w:val="239"/>
          <w:sz w:val="14"/>
          <w:szCs w:val="14"/>
        </w:rPr>
        <w:t>if</w:t>
      </w:r>
      <w:r>
        <w:rPr>
          <w:rFonts w:ascii="Arial" w:hAnsi="Arial" w:cs="Arial" w:eastAsia="Arial" w:hint="default"/>
          <w:sz w:val="14"/>
          <w:szCs w:val="14"/>
        </w:rPr>
        <w:t> </w:t>
      </w:r>
      <w:r>
        <w:rPr>
          <w:rFonts w:ascii="Arial" w:hAnsi="Arial" w:cs="Arial" w:eastAsia="Arial" w:hint="default"/>
          <w:spacing w:val="-1"/>
          <w:sz w:val="14"/>
          <w:szCs w:val="14"/>
        </w:rPr>
        <w:t> </w:t>
      </w:r>
      <w:r>
        <w:rPr>
          <w:rFonts w:ascii="Times New Roman" w:hAnsi="Times New Roman" w:cs="Times New Roman" w:eastAsia="Times New Roman" w:hint="default"/>
          <w:w w:val="133"/>
          <w:sz w:val="15"/>
          <w:szCs w:val="15"/>
        </w:rPr>
        <w:t>uni</w:t>
      </w:r>
      <w:r>
        <w:rPr>
          <w:rFonts w:ascii="Times New Roman" w:hAnsi="Times New Roman" w:cs="Times New Roman" w:eastAsia="Times New Roman" w:hint="default"/>
          <w:spacing w:val="7"/>
          <w:w w:val="133"/>
          <w:sz w:val="15"/>
          <w:szCs w:val="15"/>
        </w:rPr>
        <w:t>c</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0"/>
          <w:sz w:val="15"/>
          <w:szCs w:val="15"/>
        </w:rPr>
        <w:t>dedata</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1"/>
          <w:sz w:val="15"/>
          <w:szCs w:val="15"/>
        </w:rPr>
        <w:t>.cate</w:t>
      </w:r>
      <w:r>
        <w:rPr>
          <w:rFonts w:ascii="Times New Roman" w:hAnsi="Times New Roman" w:cs="Times New Roman" w:eastAsia="Times New Roman" w:hint="default"/>
          <w:spacing w:val="-13"/>
          <w:w w:val="141"/>
          <w:sz w:val="15"/>
          <w:szCs w:val="15"/>
        </w:rPr>
        <w:t>g</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32"/>
          <w:sz w:val="15"/>
          <w:szCs w:val="15"/>
        </w:rPr>
        <w:t>ry</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14"/>
          <w:sz w:val="15"/>
          <w:szCs w:val="15"/>
        </w:rPr>
        <w:t>(</w:t>
      </w:r>
      <w:r>
        <w:rPr>
          <w:rFonts w:ascii="Times New Roman" w:hAnsi="Times New Roman" w:cs="Times New Roman" w:eastAsia="Times New Roman" w:hint="default"/>
          <w:w w:val="114"/>
          <w:sz w:val="15"/>
          <w:szCs w:val="15"/>
        </w:rPr>
        <w:t>c</w:t>
      </w:r>
      <w:r>
        <w:rPr>
          <w:rFonts w:ascii="Times New Roman" w:hAnsi="Times New Roman" w:cs="Times New Roman" w:eastAsia="Times New Roman" w:hint="default"/>
          <w:w w:val="11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2"/>
          <w:sz w:val="14"/>
          <w:szCs w:val="14"/>
        </w:rPr>
        <w:t>!a</w:t>
      </w:r>
      <w:r>
        <w:rPr>
          <w:rFonts w:ascii="Times New Roman" w:hAnsi="Times New Roman" w:cs="Times New Roman" w:eastAsia="Times New Roman" w:hint="default"/>
          <w:sz w:val="14"/>
          <w:szCs w:val="14"/>
        </w:rPr>
        <w:t>  </w:t>
      </w:r>
      <w:r>
        <w:rPr>
          <w:rFonts w:ascii="Times New Roman" w:hAnsi="Times New Roman" w:cs="Times New Roman" w:eastAsia="Times New Roman" w:hint="default"/>
          <w:spacing w:val="-12"/>
          <w:sz w:val="14"/>
          <w:szCs w:val="14"/>
        </w:rPr>
        <w:t> </w:t>
      </w:r>
      <w:r>
        <w:rPr>
          <w:rFonts w:ascii="細明體_HKSCS" w:hAnsi="細明體_HKSCS" w:cs="細明體_HKSCS" w:eastAsia="細明體_HKSCS" w:hint="default"/>
          <w:spacing w:val="-254"/>
          <w:w w:val="117"/>
          <w:sz w:val="26"/>
          <w:szCs w:val="26"/>
        </w:rPr>
        <w:t>’</w:t>
      </w:r>
      <w:r>
        <w:rPr>
          <w:rFonts w:ascii="Times New Roman" w:hAnsi="Times New Roman" w:cs="Times New Roman" w:eastAsia="Times New Roman" w:hint="default"/>
          <w:spacing w:val="-9"/>
          <w:w w:val="81"/>
          <w:sz w:val="15"/>
          <w:szCs w:val="15"/>
        </w:rPr>
        <w:t>M</w:t>
      </w:r>
      <w:r>
        <w:rPr>
          <w:rFonts w:ascii="細明體_HKSCS" w:hAnsi="細明體_HKSCS" w:cs="細明體_HKSCS" w:eastAsia="細明體_HKSCS" w:hint="default"/>
          <w:spacing w:val="-59"/>
          <w:w w:val="60"/>
          <w:sz w:val="16"/>
          <w:szCs w:val="16"/>
        </w:rPr>
        <w:t>泣</w:t>
      </w:r>
      <w:r>
        <w:rPr>
          <w:rFonts w:ascii="細明體_HKSCS" w:hAnsi="細明體_HKSCS" w:cs="細明體_HKSCS" w:eastAsia="細明體_HKSCS" w:hint="default"/>
          <w:spacing w:val="-283"/>
          <w:w w:val="173"/>
          <w:sz w:val="16"/>
          <w:szCs w:val="16"/>
        </w:rPr>
        <w:t>，</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after="0" w:line="378" w:lineRule="exact"/>
        <w:jc w:val="left"/>
        <w:rPr>
          <w:rFonts w:ascii="細明體_HKSCS" w:hAnsi="細明體_HKSCS" w:cs="細明體_HKSCS" w:eastAsia="細明體_HKSCS" w:hint="default"/>
          <w:sz w:val="16"/>
          <w:szCs w:val="16"/>
        </w:rPr>
        <w:sectPr>
          <w:headerReference w:type="default" r:id="rId619"/>
          <w:pgSz w:w="9470" w:h="13040"/>
          <w:pgMar w:header="0" w:footer="517" w:top="460" w:bottom="640" w:left="140" w:right="840"/>
        </w:sectPr>
      </w:pPr>
    </w:p>
    <w:p>
      <w:pPr>
        <w:pStyle w:val="ListParagraph"/>
        <w:numPr>
          <w:ilvl w:val="1"/>
          <w:numId w:val="185"/>
        </w:numPr>
        <w:tabs>
          <w:tab w:pos="1300" w:val="left" w:leader="none"/>
        </w:tabs>
        <w:spacing w:line="648" w:lineRule="exact" w:before="0" w:after="0"/>
        <w:ind w:left="1299" w:right="0" w:hanging="353"/>
        <w:jc w:val="left"/>
        <w:rPr>
          <w:rFonts w:ascii="細明體_HKSCS" w:hAnsi="細明體_HKSCS" w:cs="細明體_HKSCS" w:eastAsia="細明體_HKSCS" w:hint="default"/>
          <w:sz w:val="58"/>
          <w:szCs w:val="58"/>
        </w:rPr>
      </w:pPr>
      <w:r>
        <w:rPr>
          <w:rFonts w:ascii="細明體_HKSCS" w:hAnsi="細明體_HKSCS" w:cs="細明體_HKSCS" w:eastAsia="細明體_HKSCS" w:hint="default"/>
          <w:w w:val="103"/>
          <w:sz w:val="18"/>
          <w:szCs w:val="18"/>
        </w:rPr>
        <w:t>實例四一</w:t>
      </w:r>
      <w:r>
        <w:rPr>
          <w:rFonts w:ascii="細明體_HKSCS" w:hAnsi="細明體_HKSCS" w:cs="細明體_HKSCS" w:eastAsia="細明體_HKSCS" w:hint="default"/>
          <w:spacing w:val="-6"/>
          <w:w w:val="103"/>
          <w:sz w:val="18"/>
          <w:szCs w:val="18"/>
        </w:rPr>
        <w:t>－</w:t>
      </w:r>
      <w:r>
        <w:rPr>
          <w:rFonts w:ascii="Times New Roman" w:hAnsi="Times New Roman" w:cs="Times New Roman" w:eastAsia="Times New Roman" w:hint="default"/>
          <w:w w:val="150"/>
          <w:sz w:val="15"/>
          <w:szCs w:val="15"/>
        </w:rPr>
        <w:t>Seq2se</w:t>
      </w:r>
      <w:r>
        <w:rPr>
          <w:rFonts w:ascii="Times New Roman" w:hAnsi="Times New Roman" w:cs="Times New Roman" w:eastAsia="Times New Roman" w:hint="default"/>
          <w:spacing w:val="-69"/>
          <w:w w:val="151"/>
          <w:sz w:val="15"/>
          <w:szCs w:val="15"/>
        </w:rPr>
        <w:t>q</w:t>
      </w:r>
      <w:r>
        <w:rPr>
          <w:rFonts w:ascii="細明體_HKSCS" w:hAnsi="細明體_HKSCS" w:cs="細明體_HKSCS" w:eastAsia="細明體_HKSCS" w:hint="default"/>
          <w:spacing w:val="-393"/>
          <w:w w:val="203"/>
          <w:sz w:val="18"/>
          <w:szCs w:val="18"/>
        </w:rPr>
        <w:t>：</w:t>
      </w:r>
      <w:r>
        <w:rPr>
          <w:rFonts w:ascii="細明體_HKSCS" w:hAnsi="細明體_HKSCS" w:cs="細明體_HKSCS" w:eastAsia="細明體_HKSCS" w:hint="default"/>
          <w:w w:val="105"/>
          <w:sz w:val="18"/>
          <w:szCs w:val="18"/>
        </w:rPr>
        <w:t>透過</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13"/>
          <w:sz w:val="15"/>
          <w:szCs w:val="15"/>
        </w:rPr>
        <w:t>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7"/>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sz w:val="18"/>
          <w:szCs w:val="18"/>
        </w:rPr>
        <w:t>實現簡單的</w:t>
      </w:r>
      <w:r>
        <w:rPr>
          <w:rFonts w:ascii="細明體_HKSCS" w:hAnsi="細明體_HKSCS" w:cs="細明體_HKSCS" w:eastAsia="細明體_HKSCS" w:hint="default"/>
          <w:spacing w:val="-26"/>
          <w:sz w:val="18"/>
          <w:szCs w:val="18"/>
        </w:rPr>
        <w:t> </w:t>
      </w:r>
      <w:r>
        <w:rPr>
          <w:rFonts w:ascii="Times New Roman" w:hAnsi="Times New Roman" w:cs="Times New Roman" w:eastAsia="Times New Roman" w:hint="default"/>
          <w:w w:val="130"/>
          <w:sz w:val="15"/>
          <w:szCs w:val="15"/>
        </w:rPr>
        <w:t>Neural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6"/>
          <w:sz w:val="15"/>
          <w:szCs w:val="15"/>
        </w:rPr>
        <w:t>Machine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6"/>
          <w:sz w:val="15"/>
          <w:szCs w:val="15"/>
        </w:rPr>
        <w:t>Translation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147"/>
          <w:position w:val="-13"/>
          <w:sz w:val="58"/>
          <w:szCs w:val="58"/>
        </w:rPr>
        <w:t>一</w:t>
      </w:r>
      <w:r>
        <w:rPr>
          <w:rFonts w:ascii="細明體_HKSCS" w:hAnsi="細明體_HKSCS" w:cs="細明體_HKSCS" w:eastAsia="細明體_HKSCS" w:hint="default"/>
          <w:sz w:val="58"/>
          <w:szCs w:val="58"/>
        </w:rPr>
      </w:r>
    </w:p>
    <w:p>
      <w:pPr>
        <w:spacing w:line="240" w:lineRule="auto" w:before="9"/>
        <w:ind w:right="0"/>
        <w:rPr>
          <w:rFonts w:ascii="細明體_HKSCS" w:hAnsi="細明體_HKSCS" w:cs="細明體_HKSCS" w:eastAsia="細明體_HKSCS" w:hint="default"/>
          <w:sz w:val="67"/>
          <w:szCs w:val="67"/>
        </w:rPr>
      </w:pPr>
    </w:p>
    <w:p>
      <w:pPr>
        <w:spacing w:before="0"/>
        <w:ind w:left="571" w:right="1195" w:firstLine="0"/>
        <w:jc w:val="left"/>
        <w:rPr>
          <w:rFonts w:ascii="Times New Roman" w:hAnsi="Times New Roman" w:cs="Times New Roman" w:eastAsia="Times New Roman" w:hint="default"/>
          <w:sz w:val="15"/>
          <w:szCs w:val="15"/>
        </w:rPr>
      </w:pPr>
      <w:r>
        <w:rPr/>
        <w:pict>
          <v:shape style="position:absolute;margin-left:153.720001pt;margin-top:4.386995pt;width:47.15pt;height:19pt;mso-position-horizontal-relative:page;mso-position-vertical-relative:paragraph;z-index:-440248" type="#_x0000_t202" filled="false" stroked="false">
            <v:textbox inset="0,0,0,0">
              <w:txbxContent>
                <w:p>
                  <w:pPr>
                    <w:tabs>
                      <w:tab w:pos="892" w:val="left" w:leader="none"/>
                    </w:tabs>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w w:val="95"/>
                      <w:sz w:val="38"/>
                      <w:szCs w:val="38"/>
                    </w:rPr>
                    <w:t>。</w:t>
                    <w:tab/>
                  </w:r>
                  <w:r>
                    <w:rPr>
                      <w:rFonts w:ascii="細明體_HKSCS" w:hAnsi="細明體_HKSCS" w:cs="細明體_HKSCS" w:eastAsia="細明體_HKSCS" w:hint="default"/>
                      <w:spacing w:val="-337"/>
                      <w:sz w:val="38"/>
                      <w:szCs w:val="38"/>
                    </w:rPr>
                    <w:t>。</w:t>
                  </w:r>
                  <w:r>
                    <w:rPr>
                      <w:rFonts w:ascii="細明體_HKSCS" w:hAnsi="細明體_HKSCS" w:cs="細明體_HKSCS" w:eastAsia="細明體_HKSCS" w:hint="default"/>
                      <w:sz w:val="38"/>
                      <w:szCs w:val="38"/>
                    </w:rPr>
                  </w:r>
                </w:p>
              </w:txbxContent>
            </v:textbox>
            <w10:wrap type="none"/>
          </v:shape>
        </w:pict>
      </w:r>
      <w:r>
        <w:rPr/>
        <w:pict>
          <v:shape style="position:absolute;margin-left:65.492012pt;margin-top:-12.507361pt;width:5.8pt;height:21.4pt;mso-position-horizontal-relative:page;mso-position-vertical-relative:paragraph;z-index:4343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r>
                    <w:rPr>
                      <w:rFonts w:ascii="細明體_HKSCS"/>
                      <w:spacing w:val="12"/>
                      <w:sz w:val="15"/>
                    </w:rPr>
                    <w:t> </w:t>
                  </w:r>
                  <w:r>
                    <w:rPr>
                      <w:rFonts w:ascii="細明體_HKSCS"/>
                      <w:sz w:val="15"/>
                    </w:rPr>
                    <w:t>6</w:t>
                  </w:r>
                </w:p>
              </w:txbxContent>
            </v:textbox>
            <w10:wrap type="none"/>
          </v:shape>
        </w:pict>
      </w:r>
      <w:r>
        <w:rPr>
          <w:rFonts w:ascii="Times New Roman"/>
          <w:w w:val="130"/>
          <w:sz w:val="15"/>
        </w:rPr>
        <w:t>def  normalizeString (s)</w:t>
      </w:r>
      <w:r>
        <w:rPr>
          <w:rFonts w:ascii="Times New Roman"/>
          <w:spacing w:val="43"/>
          <w:w w:val="130"/>
          <w:sz w:val="15"/>
        </w:rPr>
        <w:t> </w:t>
      </w:r>
      <w:r>
        <w:rPr>
          <w:rFonts w:ascii="Times New Roman"/>
          <w:w w:val="130"/>
          <w:sz w:val="15"/>
        </w:rPr>
        <w:t>,</w:t>
      </w:r>
      <w:r>
        <w:rPr>
          <w:rFonts w:ascii="Times New Roman"/>
          <w:sz w:val="15"/>
        </w:rPr>
      </w:r>
    </w:p>
    <w:p>
      <w:pPr>
        <w:spacing w:line="224" w:lineRule="exact" w:before="20"/>
        <w:ind w:left="924" w:right="1195" w:firstLine="0"/>
        <w:jc w:val="left"/>
        <w:rPr>
          <w:rFonts w:ascii="細明體_HKSCS" w:hAnsi="細明體_HKSCS" w:cs="細明體_HKSCS" w:eastAsia="細明體_HKSCS" w:hint="default"/>
          <w:sz w:val="16"/>
          <w:szCs w:val="16"/>
        </w:rPr>
      </w:pPr>
      <w:r>
        <w:rPr/>
        <w:pict>
          <v:shape style="position:absolute;margin-left:64.801308pt;margin-top:2.734646pt;width:6.1pt;height:45.6pt;mso-position-horizontal-relative:page;mso-position-vertical-relative:paragraph;z-index:43456" type="#_x0000_t202" filled="false" stroked="false">
            <v:textbox inset="0,0,0,0" style="layout-flow:vertical-ideographic">
              <w:txbxContent>
                <w:p>
                  <w:pPr>
                    <w:tabs>
                      <w:tab w:pos="741" w:val="left" w:leader="none"/>
                    </w:tabs>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r>
                    <w:rPr>
                      <w:rFonts w:ascii="細明體_HKSCS"/>
                      <w:spacing w:val="13"/>
                      <w:sz w:val="15"/>
                    </w:rPr>
                    <w:t> </w:t>
                  </w:r>
                  <w:r>
                    <w:rPr>
                      <w:rFonts w:ascii="細明體_HKSCS"/>
                      <w:position w:val="1"/>
                      <w:sz w:val="15"/>
                    </w:rPr>
                    <w:t>8</w:t>
                    <w:tab/>
                  </w:r>
                  <w:r>
                    <w:rPr>
                      <w:rFonts w:ascii="細明體_HKSCS"/>
                      <w:sz w:val="15"/>
                    </w:rPr>
                    <w:t>1</w:t>
                  </w:r>
                </w:p>
              </w:txbxContent>
            </v:textbox>
            <w10:wrap type="none"/>
          </v:shape>
        </w:pict>
      </w:r>
      <w:r>
        <w:rPr>
          <w:rFonts w:ascii="Times New Roman" w:hAnsi="Times New Roman" w:cs="Times New Roman" w:eastAsia="Times New Roman" w:hint="default"/>
          <w:w w:val="150"/>
          <w:sz w:val="15"/>
          <w:szCs w:val="15"/>
        </w:rPr>
        <w:t>s</w:t>
      </w:r>
      <w:r>
        <w:rPr>
          <w:rFonts w:ascii="Times New Roman" w:hAnsi="Times New Roman" w:cs="Times New Roman" w:eastAsia="Times New Roman" w:hint="default"/>
          <w:spacing w:val="11"/>
          <w:w w:val="150"/>
          <w:sz w:val="15"/>
          <w:szCs w:val="15"/>
        </w:rPr>
        <w:t> </w:t>
      </w:r>
      <w:r>
        <w:rPr>
          <w:rFonts w:ascii="Times New Roman" w:hAnsi="Times New Roman" w:cs="Times New Roman" w:eastAsia="Times New Roman" w:hint="default"/>
          <w:w w:val="110"/>
          <w:sz w:val="15"/>
          <w:szCs w:val="15"/>
        </w:rPr>
        <w:t>a</w:t>
      </w:r>
      <w:r>
        <w:rPr>
          <w:rFonts w:ascii="Times New Roman" w:hAnsi="Times New Roman" w:cs="Times New Roman" w:eastAsia="Times New Roman" w:hint="default"/>
          <w:spacing w:val="30"/>
          <w:w w:val="110"/>
          <w:sz w:val="15"/>
          <w:szCs w:val="15"/>
        </w:rPr>
        <w:t> </w:t>
      </w:r>
      <w:r>
        <w:rPr>
          <w:rFonts w:ascii="Times New Roman" w:hAnsi="Times New Roman" w:cs="Times New Roman" w:eastAsia="Times New Roman" w:hint="default"/>
          <w:w w:val="110"/>
          <w:sz w:val="15"/>
          <w:szCs w:val="15"/>
        </w:rPr>
        <w:t>unicodeT</w:t>
      </w:r>
      <w:r>
        <w:rPr>
          <w:rFonts w:ascii="Times New Roman" w:hAnsi="Times New Roman" w:cs="Times New Roman" w:eastAsia="Times New Roman" w:hint="default"/>
          <w:spacing w:val="40"/>
          <w:w w:val="110"/>
          <w:sz w:val="15"/>
          <w:szCs w:val="15"/>
        </w:rPr>
        <w:t> </w:t>
      </w:r>
      <w:r>
        <w:rPr>
          <w:rFonts w:ascii="Times New Roman" w:hAnsi="Times New Roman" w:cs="Times New Roman" w:eastAsia="Times New Roman" w:hint="default"/>
          <w:w w:val="110"/>
          <w:sz w:val="15"/>
          <w:szCs w:val="15"/>
        </w:rPr>
        <w:t>AsCl.l.</w:t>
      </w:r>
      <w:r>
        <w:rPr>
          <w:rFonts w:ascii="Times New Roman" w:hAnsi="Times New Roman" w:cs="Times New Roman" w:eastAsia="Times New Roman" w:hint="default"/>
          <w:spacing w:val="-14"/>
          <w:w w:val="11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7"/>
          <w:w w:val="65"/>
          <w:sz w:val="18"/>
          <w:szCs w:val="18"/>
        </w:rPr>
        <w:t> </w:t>
      </w:r>
      <w:r>
        <w:rPr>
          <w:rFonts w:ascii="Times New Roman" w:hAnsi="Times New Roman" w:cs="Times New Roman" w:eastAsia="Times New Roman" w:hint="default"/>
          <w:w w:val="175"/>
          <w:sz w:val="15"/>
          <w:szCs w:val="15"/>
        </w:rPr>
        <w:t>s.l</w:t>
      </w:r>
      <w:r>
        <w:rPr>
          <w:rFonts w:ascii="Times New Roman" w:hAnsi="Times New Roman" w:cs="Times New Roman" w:eastAsia="Times New Roman" w:hint="default"/>
          <w:spacing w:val="2"/>
          <w:w w:val="175"/>
          <w:sz w:val="15"/>
          <w:szCs w:val="15"/>
        </w:rPr>
        <w:t> </w:t>
      </w:r>
      <w:r>
        <w:rPr>
          <w:rFonts w:ascii="Times New Roman" w:hAnsi="Times New Roman" w:cs="Times New Roman" w:eastAsia="Times New Roman" w:hint="default"/>
          <w:w w:val="110"/>
          <w:sz w:val="15"/>
          <w:szCs w:val="15"/>
        </w:rPr>
        <w:t>wer</w:t>
      </w:r>
      <w:r>
        <w:rPr>
          <w:rFonts w:ascii="Times New Roman" w:hAnsi="Times New Roman" w:cs="Times New Roman" w:eastAsia="Times New Roman" w:hint="default"/>
          <w:spacing w:val="-8"/>
          <w:w w:val="110"/>
          <w:sz w:val="15"/>
          <w:szCs w:val="15"/>
        </w:rPr>
        <w:t>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2"/>
          <w:w w:val="65"/>
          <w:sz w:val="18"/>
          <w:szCs w:val="18"/>
        </w:rPr>
        <w:t> </w:t>
      </w:r>
      <w:r>
        <w:rPr>
          <w:rFonts w:ascii="Times New Roman" w:hAnsi="Times New Roman" w:cs="Times New Roman" w:eastAsia="Times New Roman" w:hint="default"/>
          <w:sz w:val="17"/>
          <w:szCs w:val="17"/>
        </w:rPr>
        <w:t>I</w:t>
      </w:r>
      <w:r>
        <w:rPr>
          <w:rFonts w:ascii="Times New Roman" w:hAnsi="Times New Roman" w:cs="Times New Roman" w:eastAsia="Times New Roman" w:hint="default"/>
          <w:spacing w:val="5"/>
          <w:sz w:val="17"/>
          <w:szCs w:val="17"/>
        </w:rPr>
        <w:t> </w:t>
      </w:r>
      <w:r>
        <w:rPr>
          <w:rFonts w:ascii="Times New Roman" w:hAnsi="Times New Roman" w:cs="Times New Roman" w:eastAsia="Times New Roman" w:hint="default"/>
          <w:w w:val="150"/>
          <w:sz w:val="15"/>
          <w:szCs w:val="15"/>
        </w:rPr>
        <w:t>.strip</w:t>
      </w:r>
      <w:r>
        <w:rPr>
          <w:rFonts w:ascii="Times New Roman" w:hAnsi="Times New Roman" w:cs="Times New Roman" w:eastAsia="Times New Roman" w:hint="default"/>
          <w:spacing w:val="-38"/>
          <w:w w:val="150"/>
          <w:sz w:val="15"/>
          <w:szCs w:val="15"/>
        </w:rPr>
        <w:t> </w:t>
      </w:r>
      <w:r>
        <w:rPr>
          <w:rFonts w:ascii="Times New Roman" w:hAnsi="Times New Roman" w:cs="Times New Roman" w:eastAsia="Times New Roman" w:hint="default"/>
          <w:w w:val="110"/>
          <w:sz w:val="17"/>
          <w:szCs w:val="17"/>
        </w:rPr>
        <w:t>II</w:t>
      </w:r>
      <w:r>
        <w:rPr>
          <w:rFonts w:ascii="Times New Roman" w:hAnsi="Times New Roman" w:cs="Times New Roman" w:eastAsia="Times New Roman" w:hint="default"/>
          <w:spacing w:val="-10"/>
          <w:w w:val="110"/>
          <w:sz w:val="17"/>
          <w:szCs w:val="17"/>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spacing w:line="244" w:lineRule="exact" w:before="0"/>
        <w:ind w:left="924" w:right="1195"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39"/>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6"/>
          <w:sz w:val="15"/>
          <w:szCs w:val="15"/>
        </w:rPr>
        <w:t>sub</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8"/>
          <w:w w:val="20"/>
          <w:sz w:val="21"/>
          <w:szCs w:val="21"/>
        </w:rPr>
        <w:t>﹝</w:t>
      </w:r>
      <w:r>
        <w:rPr>
          <w:rFonts w:ascii="Times New Roman" w:hAnsi="Times New Roman" w:cs="Times New Roman" w:eastAsia="Times New Roman" w:hint="default"/>
          <w:spacing w:val="7"/>
          <w:w w:val="185"/>
          <w:sz w:val="15"/>
          <w:szCs w:val="15"/>
        </w:rPr>
        <w:t>r</w:t>
      </w:r>
      <w:r>
        <w:rPr>
          <w:rFonts w:ascii="細明體_HKSCS" w:hAnsi="細明體_HKSCS" w:cs="細明體_HKSCS" w:eastAsia="細明體_HKSCS" w:hint="default"/>
          <w:spacing w:val="-115"/>
          <w:w w:val="106"/>
          <w:sz w:val="21"/>
          <w:szCs w:val="21"/>
        </w:rPr>
        <w:t>”</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40"/>
          <w:sz w:val="21"/>
          <w:szCs w:val="21"/>
        </w:rPr>
        <w:t> </w:t>
      </w:r>
      <w:r>
        <w:rPr>
          <w:rFonts w:ascii="細明體_HKSCS" w:hAnsi="細明體_HKSCS" w:cs="細明體_HKSCS" w:eastAsia="細明體_HKSCS" w:hint="default"/>
          <w:spacing w:val="-55"/>
          <w:w w:val="57"/>
          <w:sz w:val="21"/>
          <w:szCs w:val="21"/>
        </w:rPr>
        <w:t>＇</w:t>
      </w:r>
      <w:r>
        <w:rPr>
          <w:rFonts w:ascii="細明體_HKSCS" w:hAnsi="細明體_HKSCS" w:cs="細明體_HKSCS" w:eastAsia="細明體_HKSCS" w:hint="default"/>
          <w:w w:val="37"/>
          <w:sz w:val="21"/>
          <w:szCs w:val="21"/>
        </w:rPr>
        <w:t>？﹞</w:t>
      </w:r>
      <w:r>
        <w:rPr>
          <w:rFonts w:ascii="細明體_HKSCS" w:hAnsi="細明體_HKSCS" w:cs="細明體_HKSCS" w:eastAsia="細明體_HKSCS" w:hint="default"/>
          <w:spacing w:val="-88"/>
          <w:sz w:val="21"/>
          <w:szCs w:val="21"/>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62"/>
          <w:sz w:val="21"/>
          <w:szCs w:val="21"/>
        </w:rPr>
        <w:t> </w:t>
      </w:r>
      <w:r>
        <w:rPr>
          <w:rFonts w:ascii="細明體_HKSCS" w:hAnsi="細明體_HKSCS" w:cs="細明體_HKSCS" w:eastAsia="細明體_HKSCS" w:hint="default"/>
          <w:spacing w:val="-137"/>
          <w:w w:val="106"/>
          <w:sz w:val="21"/>
          <w:szCs w:val="21"/>
        </w:rPr>
        <w:t>”</w:t>
      </w:r>
      <w:r>
        <w:rPr>
          <w:rFonts w:ascii="細明體_HKSCS" w:hAnsi="細明體_HKSCS" w:cs="細明體_HKSCS" w:eastAsia="細明體_HKSCS" w:hint="default"/>
          <w:spacing w:val="-207"/>
          <w:w w:val="184"/>
          <w:sz w:val="21"/>
          <w:szCs w:val="21"/>
        </w:rPr>
        <w:t>，</w:t>
      </w:r>
      <w:r>
        <w:rPr>
          <w:rFonts w:ascii="Times New Roman" w:hAnsi="Times New Roman" w:cs="Times New Roman" w:eastAsia="Times New Roman" w:hint="default"/>
          <w:w w:val="14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9"/>
          <w:sz w:val="17"/>
          <w:szCs w:val="17"/>
        </w:rPr>
        <w:t>\</w:t>
      </w:r>
      <w:r>
        <w:rPr>
          <w:rFonts w:ascii="Times New Roman" w:hAnsi="Times New Roman" w:cs="Times New Roman" w:eastAsia="Times New Roman" w:hint="default"/>
          <w:spacing w:val="-13"/>
          <w:w w:val="140"/>
          <w:sz w:val="17"/>
          <w:szCs w:val="17"/>
        </w:rPr>
        <w:t>1</w:t>
      </w:r>
      <w:r>
        <w:rPr>
          <w:rFonts w:ascii="細明體_HKSCS" w:hAnsi="細明體_HKSCS" w:cs="細明體_HKSCS" w:eastAsia="細明體_HKSCS" w:hint="default"/>
          <w:spacing w:val="-175"/>
          <w:w w:val="118"/>
          <w:sz w:val="21"/>
          <w:szCs w:val="21"/>
        </w:rPr>
        <w:t>”</w:t>
      </w:r>
      <w:r>
        <w:rPr>
          <w:rFonts w:ascii="細明體_HKSCS" w:hAnsi="細明體_HKSCS" w:cs="細明體_HKSCS" w:eastAsia="細明體_HKSCS" w:hint="default"/>
          <w:spacing w:val="-241"/>
          <w:w w:val="184"/>
          <w:sz w:val="21"/>
          <w:szCs w:val="21"/>
        </w:rPr>
        <w:t>，</w:t>
      </w:r>
      <w:r>
        <w:rPr>
          <w:rFonts w:ascii="Times New Roman" w:hAnsi="Times New Roman" w:cs="Times New Roman" w:eastAsia="Times New Roman" w:hint="default"/>
          <w:spacing w:val="-16"/>
          <w:w w:val="186"/>
          <w:sz w:val="15"/>
          <w:szCs w:val="15"/>
        </w:rPr>
        <w:t>s</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z w:val="21"/>
          <w:szCs w:val="21"/>
        </w:rPr>
      </w:r>
    </w:p>
    <w:p>
      <w:pPr>
        <w:spacing w:line="238" w:lineRule="exact" w:before="24"/>
        <w:ind w:left="924" w:right="4122" w:firstLine="0"/>
        <w:jc w:val="left"/>
        <w:rPr>
          <w:rFonts w:ascii="Times New Roman" w:hAnsi="Times New Roman" w:cs="Times New Roman" w:eastAsia="Times New Roman" w:hint="default"/>
          <w:sz w:val="15"/>
          <w:szCs w:val="15"/>
        </w:rPr>
      </w:pPr>
      <w:r>
        <w:rPr/>
        <w:pict>
          <v:shape style="position:absolute;margin-left:69.62706pt;margin-top:12.809576pt;width:5.6pt;height:11.65pt;mso-position-horizontal-relative:page;mso-position-vertical-relative:paragraph;z-index:4333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4"/>
                      <w:szCs w:val="14"/>
                    </w:rPr>
                  </w:pPr>
                  <w:r>
                    <w:rPr>
                      <w:rFonts w:ascii="細明體_HKSCS"/>
                      <w:spacing w:val="-88"/>
                      <w:sz w:val="14"/>
                    </w:rPr>
                    <w:t>n</w:t>
                  </w:r>
                  <w:r>
                    <w:rPr>
                      <w:rFonts w:ascii="細明體_HKSCS"/>
                      <w:sz w:val="14"/>
                    </w:rPr>
                    <w:t>u</w:t>
                  </w:r>
                </w:p>
              </w:txbxContent>
            </v:textbox>
            <w10:wrap type="none"/>
          </v:shape>
        </w:pict>
      </w:r>
      <w:r>
        <w:rPr/>
        <w:pict>
          <v:shape style="position:absolute;margin-left:65.543282pt;margin-top:2.290176pt;width:5.75pt;height:9.5pt;mso-position-horizontal-relative:page;mso-position-vertical-relative:paragraph;z-index:434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9</w:t>
                  </w:r>
                </w:p>
              </w:txbxContent>
            </v:textbox>
            <w10:wrap type="none"/>
          </v:shape>
        </w:pict>
      </w:r>
      <w:r>
        <w:rPr>
          <w:rFonts w:ascii="Times New Roman" w:hAnsi="Times New Roman" w:cs="Times New Roman" w:eastAsia="Times New Roman" w:hint="default"/>
          <w:w w:val="154"/>
          <w:sz w:val="15"/>
          <w:szCs w:val="15"/>
        </w:rPr>
        <w:t>s </w:t>
      </w:r>
      <w:r>
        <w:rPr>
          <w:rFonts w:ascii="Times New Roman" w:hAnsi="Times New Roman" w:cs="Times New Roman" w:eastAsia="Times New Roman" w:hint="default"/>
          <w:w w:val="127"/>
          <w:sz w:val="15"/>
          <w:szCs w:val="15"/>
        </w:rPr>
        <w:t>a </w:t>
      </w:r>
      <w:r>
        <w:rPr>
          <w:rFonts w:ascii="Times New Roman" w:hAnsi="Times New Roman" w:cs="Times New Roman" w:eastAsia="Times New Roman" w:hint="default"/>
          <w:w w:val="140"/>
          <w:sz w:val="15"/>
          <w:szCs w:val="15"/>
        </w:rPr>
        <w:t>re </w:t>
      </w:r>
      <w:r>
        <w:rPr>
          <w:rFonts w:ascii="Times New Roman" w:hAnsi="Times New Roman" w:cs="Times New Roman" w:eastAsia="Times New Roman" w:hint="default"/>
          <w:w w:val="126"/>
          <w:sz w:val="15"/>
          <w:szCs w:val="15"/>
        </w:rPr>
        <w:t>sub </w:t>
      </w:r>
      <w:r>
        <w:rPr>
          <w:rFonts w:ascii="細明體_HKSCS" w:hAnsi="細明體_HKSCS" w:cs="細明體_HKSCS" w:eastAsia="細明體_HKSCS" w:hint="default"/>
          <w:spacing w:val="-9"/>
          <w:w w:val="39"/>
          <w:sz w:val="21"/>
          <w:szCs w:val="21"/>
        </w:rPr>
        <w:t>（主”﹝《</w:t>
      </w:r>
      <w:r>
        <w:rPr>
          <w:rFonts w:ascii="細明體_HKSCS" w:hAnsi="細明體_HKSCS" w:cs="細明體_HKSCS" w:eastAsia="細明體_HKSCS" w:hint="default"/>
          <w:w w:val="39"/>
          <w:sz w:val="21"/>
          <w:szCs w:val="21"/>
        </w:rPr>
        <w:t> </w:t>
      </w:r>
      <w:r>
        <w:rPr>
          <w:rFonts w:ascii="Times New Roman" w:hAnsi="Times New Roman" w:cs="Times New Roman" w:eastAsia="Times New Roman" w:hint="default"/>
          <w:w w:val="126"/>
          <w:sz w:val="15"/>
          <w:szCs w:val="15"/>
        </w:rPr>
        <w:t>a-zA </w:t>
      </w:r>
      <w:r>
        <w:rPr>
          <w:rFonts w:ascii="Times New Roman" w:hAnsi="Times New Roman" w:cs="Times New Roman" w:eastAsia="Times New Roman" w:hint="default"/>
          <w:w w:val="78"/>
          <w:sz w:val="14"/>
          <w:szCs w:val="14"/>
        </w:rPr>
        <w:t>Z </w:t>
      </w:r>
      <w:r>
        <w:rPr>
          <w:rFonts w:ascii="Times New Roman" w:hAnsi="Times New Roman" w:cs="Times New Roman" w:eastAsia="Times New Roman" w:hint="default"/>
          <w:w w:val="106"/>
          <w:sz w:val="14"/>
          <w:szCs w:val="14"/>
        </w:rPr>
        <w:t>I</w:t>
      </w:r>
      <w:r>
        <w:rPr>
          <w:rFonts w:ascii="Times New Roman" w:hAnsi="Times New Roman" w:cs="Times New Roman" w:eastAsia="Times New Roman" w:hint="default"/>
          <w:spacing w:val="37"/>
          <w:w w:val="106"/>
          <w:sz w:val="14"/>
          <w:szCs w:val="14"/>
        </w:rPr>
        <w:t> </w:t>
      </w:r>
      <w:r>
        <w:rPr>
          <w:rFonts w:ascii="細明體_HKSCS" w:hAnsi="細明體_HKSCS" w:cs="細明體_HKSCS" w:eastAsia="細明體_HKSCS" w:hint="default"/>
          <w:w w:val="49"/>
          <w:sz w:val="21"/>
          <w:szCs w:val="21"/>
        </w:rPr>
        <w:t>﹞＋” </w:t>
      </w:r>
      <w:r>
        <w:rPr>
          <w:rFonts w:ascii="細明體_HKSCS" w:hAnsi="細明體_HKSCS" w:cs="細明體_HKSCS" w:eastAsia="細明體_HKSCS" w:hint="default"/>
          <w:w w:val="60"/>
          <w:sz w:val="21"/>
          <w:szCs w:val="21"/>
        </w:rPr>
        <w:t>主” </w:t>
      </w:r>
      <w:r>
        <w:rPr>
          <w:rFonts w:ascii="細明體_HKSCS" w:hAnsi="細明體_HKSCS" w:cs="細明體_HKSCS" w:eastAsia="細明體_HKSCS" w:hint="default"/>
          <w:spacing w:val="-63"/>
          <w:w w:val="138"/>
          <w:sz w:val="21"/>
          <w:szCs w:val="21"/>
        </w:rPr>
        <w:t>”，</w:t>
      </w:r>
      <w:r>
        <w:rPr>
          <w:rFonts w:ascii="Times New Roman" w:hAnsi="Times New Roman" w:cs="Times New Roman" w:eastAsia="Times New Roman" w:hint="default"/>
          <w:spacing w:val="-63"/>
          <w:w w:val="138"/>
          <w:sz w:val="15"/>
          <w:szCs w:val="15"/>
        </w:rPr>
        <w:t>s)</w:t>
      </w:r>
      <w:r>
        <w:rPr>
          <w:rFonts w:ascii="Times New Roman" w:hAnsi="Times New Roman" w:cs="Times New Roman" w:eastAsia="Times New Roman" w:hint="default"/>
          <w:w w:val="138"/>
          <w:sz w:val="15"/>
          <w:szCs w:val="15"/>
        </w:rPr>
        <w:t> </w:t>
      </w:r>
      <w:r>
        <w:rPr>
          <w:rFonts w:ascii="Times New Roman" w:hAnsi="Times New Roman" w:cs="Times New Roman" w:eastAsia="Times New Roman" w:hint="default"/>
          <w:w w:val="138"/>
          <w:sz w:val="15"/>
          <w:szCs w:val="15"/>
        </w:rPr>
      </w:r>
      <w:r>
        <w:rPr>
          <w:rFonts w:ascii="Times New Roman" w:hAnsi="Times New Roman" w:cs="Times New Roman" w:eastAsia="Times New Roman" w:hint="default"/>
          <w:w w:val="130"/>
          <w:sz w:val="15"/>
          <w:szCs w:val="15"/>
        </w:rPr>
        <w:t>return </w:t>
      </w:r>
      <w:r>
        <w:rPr>
          <w:rFonts w:ascii="Times New Roman" w:hAnsi="Times New Roman" w:cs="Times New Roman" w:eastAsia="Times New Roman" w:hint="default"/>
          <w:spacing w:val="47"/>
          <w:w w:val="130"/>
          <w:sz w:val="15"/>
          <w:szCs w:val="15"/>
        </w:rPr>
        <w:t> </w:t>
      </w:r>
      <w:r>
        <w:rPr>
          <w:rFonts w:ascii="Times New Roman" w:hAnsi="Times New Roman" w:cs="Times New Roman" w:eastAsia="Times New Roman" w:hint="default"/>
          <w:w w:val="130"/>
          <w:sz w:val="15"/>
          <w:szCs w:val="15"/>
        </w:rPr>
        <w:t>s</w:t>
      </w:r>
      <w:r>
        <w:rPr>
          <w:rFonts w:ascii="Times New Roman" w:hAnsi="Times New Roman" w:cs="Times New Roman" w:eastAsia="Times New Roman" w:hint="default"/>
          <w:sz w:val="15"/>
          <w:szCs w:val="15"/>
        </w:rPr>
      </w:r>
    </w:p>
    <w:p>
      <w:pPr>
        <w:spacing w:line="240" w:lineRule="auto" w:before="4"/>
        <w:ind w:right="0"/>
        <w:rPr>
          <w:rFonts w:ascii="Times New Roman" w:hAnsi="Times New Roman" w:cs="Times New Roman" w:eastAsia="Times New Roman" w:hint="default"/>
          <w:sz w:val="16"/>
          <w:szCs w:val="16"/>
        </w:rPr>
      </w:pPr>
    </w:p>
    <w:p>
      <w:pPr>
        <w:spacing w:line="314" w:lineRule="auto" w:before="35"/>
        <w:ind w:left="132" w:right="967" w:firstLine="424"/>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2"/>
          <w:w w:val="95"/>
          <w:sz w:val="21"/>
          <w:szCs w:val="21"/>
        </w:rPr>
        <w:t>因為下載下來的資料集是一對一對地放在</w:t>
      </w:r>
      <w:r>
        <w:rPr>
          <w:rFonts w:ascii="細明體_HKSCS" w:hAnsi="細明體_HKSCS" w:cs="細明體_HKSCS" w:eastAsia="細明體_HKSCS" w:hint="default"/>
          <w:spacing w:val="-46"/>
          <w:w w:val="95"/>
          <w:sz w:val="21"/>
          <w:szCs w:val="21"/>
        </w:rPr>
        <w:t> </w:t>
      </w:r>
      <w:r>
        <w:rPr>
          <w:rFonts w:ascii="Times New Roman" w:hAnsi="Times New Roman" w:cs="Times New Roman" w:eastAsia="Times New Roman" w:hint="default"/>
          <w:w w:val="135"/>
          <w:sz w:val="15"/>
          <w:szCs w:val="15"/>
        </w:rPr>
        <w:t>txt</w:t>
      </w:r>
      <w:r>
        <w:rPr>
          <w:rFonts w:ascii="Times New Roman" w:hAnsi="Times New Roman" w:cs="Times New Roman" w:eastAsia="Times New Roman" w:hint="default"/>
          <w:spacing w:val="-19"/>
          <w:w w:val="135"/>
          <w:sz w:val="15"/>
          <w:szCs w:val="15"/>
        </w:rPr>
        <w:t> </w:t>
      </w:r>
      <w:r>
        <w:rPr>
          <w:rFonts w:ascii="細明體_HKSCS" w:hAnsi="細明體_HKSCS" w:cs="細明體_HKSCS" w:eastAsia="細明體_HKSCS" w:hint="default"/>
          <w:spacing w:val="-7"/>
          <w:w w:val="101"/>
          <w:sz w:val="21"/>
          <w:szCs w:val="21"/>
        </w:rPr>
        <w:t>文件中的</w:t>
      </w:r>
      <w:r>
        <w:rPr>
          <w:rFonts w:ascii="細明體_HKSCS" w:hAnsi="細明體_HKSCS" w:cs="細明體_HKSCS" w:eastAsia="細明體_HKSCS" w:hint="default"/>
          <w:spacing w:val="-69"/>
          <w:w w:val="101"/>
          <w:sz w:val="21"/>
          <w:szCs w:val="21"/>
        </w:rPr>
        <w:t> </w:t>
      </w:r>
      <w:r>
        <w:rPr>
          <w:rFonts w:ascii="細明體_HKSCS" w:hAnsi="細明體_HKSCS" w:cs="細明體_HKSCS" w:eastAsia="細明體_HKSCS" w:hint="default"/>
          <w:spacing w:val="-13"/>
          <w:w w:val="104"/>
          <w:sz w:val="21"/>
          <w:szCs w:val="21"/>
        </w:rPr>
        <w:t>，所以需要定義一個函</w:t>
      </w:r>
      <w:r>
        <w:rPr>
          <w:rFonts w:ascii="細明體_HKSCS" w:hAnsi="細明體_HKSCS" w:cs="細明體_HKSCS" w:eastAsia="細明體_HKSCS" w:hint="default"/>
          <w:w w:val="104"/>
          <w:sz w:val="21"/>
          <w:szCs w:val="21"/>
        </w:rPr>
        <w:t> </w:t>
      </w:r>
      <w:r>
        <w:rPr>
          <w:rFonts w:ascii="細明體_HKSCS" w:hAnsi="細明體_HKSCS" w:cs="細明體_HKSCS" w:eastAsia="細明體_HKSCS" w:hint="default"/>
          <w:w w:val="104"/>
          <w:sz w:val="21"/>
          <w:szCs w:val="21"/>
        </w:rPr>
      </w:r>
      <w:r>
        <w:rPr>
          <w:rFonts w:ascii="細明體_HKSCS" w:hAnsi="細明體_HKSCS" w:cs="細明體_HKSCS" w:eastAsia="細明體_HKSCS" w:hint="default"/>
          <w:spacing w:val="-4"/>
          <w:w w:val="95"/>
          <w:sz w:val="21"/>
          <w:szCs w:val="21"/>
        </w:rPr>
        <w:t>數來讀取阻</w:t>
      </w:r>
      <w:r>
        <w:rPr>
          <w:rFonts w:ascii="Arial" w:hAnsi="Arial" w:cs="Arial" w:eastAsia="Arial" w:hint="default"/>
          <w:spacing w:val="-4"/>
          <w:w w:val="95"/>
          <w:sz w:val="18"/>
          <w:szCs w:val="18"/>
        </w:rPr>
        <w:t>t    </w:t>
      </w:r>
      <w:r>
        <w:rPr>
          <w:rFonts w:ascii="細明體_HKSCS" w:hAnsi="細明體_HKSCS" w:cs="細明體_HKSCS" w:eastAsia="細明體_HKSCS" w:hint="default"/>
          <w:spacing w:val="-4"/>
          <w:w w:val="95"/>
          <w:sz w:val="21"/>
          <w:szCs w:val="21"/>
        </w:rPr>
        <w:t>文件中的內容並儲存，我們可以定義下面</w:t>
      </w:r>
      <w:r>
        <w:rPr>
          <w:rFonts w:ascii="細明體_HKSCS" w:hAnsi="細明體_HKSCS" w:cs="細明體_HKSCS" w:eastAsia="細明體_HKSCS" w:hint="default"/>
          <w:spacing w:val="-5"/>
          <w:w w:val="95"/>
          <w:sz w:val="21"/>
          <w:szCs w:val="21"/>
        </w:rPr>
        <w:t> </w:t>
      </w:r>
      <w:r>
        <w:rPr>
          <w:rFonts w:ascii="細明體_HKSCS" w:hAnsi="細明體_HKSCS" w:cs="細明體_HKSCS" w:eastAsia="細明體_HKSCS" w:hint="default"/>
          <w:spacing w:val="-3"/>
          <w:w w:val="95"/>
          <w:sz w:val="21"/>
          <w:szCs w:val="21"/>
        </w:rPr>
        <w:t>的函數來完成這件事：</w:t>
      </w:r>
      <w:r>
        <w:rPr>
          <w:rFonts w:ascii="細明體_HKSCS" w:hAnsi="細明體_HKSCS" w:cs="細明體_HKSCS" w:eastAsia="細明體_HKSCS" w:hint="default"/>
          <w:spacing w:val="-3"/>
          <w:sz w:val="21"/>
          <w:szCs w:val="21"/>
        </w:rPr>
      </w:r>
    </w:p>
    <w:p>
      <w:pPr>
        <w:spacing w:line="227" w:lineRule="exact" w:before="154"/>
        <w:ind w:left="550" w:right="1195" w:firstLine="0"/>
        <w:jc w:val="left"/>
        <w:rPr>
          <w:rFonts w:ascii="細明體_HKSCS" w:hAnsi="細明體_HKSCS" w:cs="細明體_HKSCS" w:eastAsia="細明體_HKSCS" w:hint="default"/>
          <w:sz w:val="18"/>
          <w:szCs w:val="18"/>
        </w:rPr>
      </w:pPr>
      <w:r>
        <w:rPr/>
        <w:pict>
          <v:shape style="position:absolute;margin-left:64.768318pt;margin-top:10.036764pt;width:6.55pt;height:165.6pt;mso-position-horizontal-relative:page;mso-position-vertical-relative:paragraph;z-index:4350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r>
                    <w:rPr>
                      <w:rFonts w:ascii="細明體_HKSCS"/>
                      <w:spacing w:val="17"/>
                      <w:sz w:val="15"/>
                    </w:rPr>
                    <w:t> </w:t>
                  </w:r>
                  <w:r>
                    <w:rPr>
                      <w:rFonts w:ascii="細明體_HKSCS"/>
                      <w:sz w:val="15"/>
                    </w:rPr>
                    <w:t>4</w:t>
                  </w:r>
                  <w:r>
                    <w:rPr>
                      <w:rFonts w:ascii="細明體_HKSCS"/>
                      <w:spacing w:val="16"/>
                      <w:sz w:val="15"/>
                    </w:rPr>
                    <w:t> </w:t>
                  </w:r>
                  <w:r>
                    <w:rPr>
                      <w:rFonts w:ascii="細明體_HKSCS"/>
                      <w:position w:val="1"/>
                      <w:sz w:val="15"/>
                    </w:rPr>
                    <w:t>5</w:t>
                  </w:r>
                  <w:r>
                    <w:rPr>
                      <w:rFonts w:ascii="細明體_HKSCS"/>
                      <w:spacing w:val="12"/>
                      <w:position w:val="1"/>
                      <w:sz w:val="15"/>
                    </w:rPr>
                    <w:t> </w:t>
                  </w:r>
                  <w:r>
                    <w:rPr>
                      <w:rFonts w:ascii="細明體_HKSCS"/>
                      <w:position w:val="2"/>
                      <w:sz w:val="15"/>
                    </w:rPr>
                    <w:t>6</w:t>
                  </w:r>
                  <w:r>
                    <w:rPr>
                      <w:rFonts w:ascii="細明體_HKSCS"/>
                      <w:spacing w:val="14"/>
                      <w:position w:val="2"/>
                      <w:sz w:val="15"/>
                    </w:rPr>
                    <w:t> </w:t>
                  </w:r>
                  <w:r>
                    <w:rPr>
                      <w:rFonts w:ascii="細明體_HKSCS"/>
                      <w:sz w:val="15"/>
                    </w:rPr>
                    <w:t>7</w:t>
                  </w:r>
                  <w:r>
                    <w:rPr>
                      <w:rFonts w:ascii="細明體_HKSCS"/>
                      <w:spacing w:val="16"/>
                      <w:sz w:val="15"/>
                    </w:rPr>
                    <w:t> </w:t>
                  </w:r>
                  <w:r>
                    <w:rPr>
                      <w:rFonts w:ascii="細明體_HKSCS"/>
                      <w:sz w:val="15"/>
                    </w:rPr>
                    <w:t>8</w:t>
                  </w:r>
                  <w:r>
                    <w:rPr>
                      <w:rFonts w:ascii="細明體_HKSCS"/>
                      <w:spacing w:val="11"/>
                      <w:sz w:val="15"/>
                    </w:rPr>
                    <w:t> </w:t>
                  </w:r>
                  <w:r>
                    <w:rPr>
                      <w:rFonts w:ascii="細明體_HKSCS"/>
                      <w:sz w:val="15"/>
                    </w:rPr>
                    <w:t>9</w:t>
                  </w:r>
                  <w:r>
                    <w:rPr>
                      <w:rFonts w:ascii="細明體_HKSCS"/>
                      <w:spacing w:val="17"/>
                      <w:sz w:val="15"/>
                    </w:rPr>
                    <w:t> </w:t>
                  </w:r>
                  <w:r>
                    <w:rPr>
                      <w:rFonts w:ascii="細明體_HKSCS"/>
                      <w:sz w:val="15"/>
                    </w:rPr>
                    <w:t>1</w:t>
                  </w:r>
                  <w:r>
                    <w:rPr>
                      <w:rFonts w:ascii="細明體_HKSCS"/>
                      <w:spacing w:val="19"/>
                      <w:sz w:val="15"/>
                    </w:rPr>
                    <w:t> </w:t>
                  </w:r>
                  <w:r>
                    <w:rPr>
                      <w:rFonts w:ascii="細明體_HKSCS"/>
                      <w:sz w:val="15"/>
                    </w:rPr>
                    <w:t>1</w:t>
                  </w:r>
                  <w:r>
                    <w:rPr>
                      <w:rFonts w:ascii="細明體_HKSCS"/>
                      <w:spacing w:val="12"/>
                      <w:sz w:val="15"/>
                    </w:rPr>
                    <w:t> </w:t>
                  </w:r>
                  <w:r>
                    <w:rPr>
                      <w:rFonts w:ascii="細明體_HKSCS"/>
                      <w:sz w:val="15"/>
                    </w:rPr>
                    <w:t>1</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1</w:t>
                  </w:r>
                </w:p>
              </w:txbxContent>
            </v:textbox>
            <w10:wrap type="none"/>
          </v:shape>
        </w:pict>
      </w: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1"/>
          <w:sz w:val="15"/>
          <w:szCs w:val="15"/>
        </w:rPr>
        <w:t>readLangs</w:t>
      </w:r>
      <w:r>
        <w:rPr>
          <w:rFonts w:ascii="Times New Roman" w:hAnsi="Times New Roman" w:cs="Times New Roman" w:eastAsia="Times New Roman" w:hint="default"/>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5"/>
          <w:sz w:val="15"/>
          <w:szCs w:val="15"/>
        </w:rPr>
        <w:t>langl,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4"/>
          <w:sz w:val="15"/>
          <w:szCs w:val="15"/>
        </w:rPr>
        <w:t>lanq2,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6"/>
          <w:sz w:val="15"/>
          <w:szCs w:val="15"/>
        </w:rPr>
        <w:t>reverseaFals</w:t>
      </w:r>
      <w:r>
        <w:rPr>
          <w:rFonts w:ascii="Times New Roman" w:hAnsi="Times New Roman" w:cs="Times New Roman" w:eastAsia="Times New Roman" w:hint="default"/>
          <w:spacing w:val="20"/>
          <w:w w:val="136"/>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179"/>
          <w:sz w:val="18"/>
          <w:szCs w:val="18"/>
        </w:rPr>
        <w:t>．</w:t>
      </w:r>
      <w:r>
        <w:rPr>
          <w:rFonts w:ascii="細明體_HKSCS" w:hAnsi="細明體_HKSCS" w:cs="細明體_HKSCS" w:eastAsia="細明體_HKSCS" w:hint="default"/>
          <w:sz w:val="18"/>
          <w:szCs w:val="18"/>
        </w:rPr>
      </w:r>
    </w:p>
    <w:p>
      <w:pPr>
        <w:spacing w:line="266" w:lineRule="exact" w:before="0"/>
        <w:ind w:left="910" w:right="11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7"/>
          <w:sz w:val="15"/>
          <w:szCs w:val="15"/>
        </w:rPr>
        <w:t>print</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46"/>
          <w:sz w:val="21"/>
          <w:szCs w:val="21"/>
        </w:rPr>
        <w:t>﹛</w:t>
      </w:r>
      <w:r>
        <w:rPr>
          <w:rFonts w:ascii="細明體_HKSCS" w:hAnsi="細明體_HKSCS" w:cs="細明體_HKSCS" w:eastAsia="細明體_HKSCS" w:hint="default"/>
          <w:spacing w:val="-50"/>
          <w:w w:val="46"/>
          <w:sz w:val="21"/>
          <w:szCs w:val="21"/>
        </w:rPr>
        <w:t>＂</w:t>
      </w:r>
      <w:r>
        <w:rPr>
          <w:rFonts w:ascii="Times New Roman" w:hAnsi="Times New Roman" w:cs="Times New Roman" w:eastAsia="Times New Roman" w:hint="default"/>
          <w:w w:val="121"/>
          <w:sz w:val="15"/>
          <w:szCs w:val="15"/>
        </w:rPr>
        <w:t>Reading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53"/>
          <w:sz w:val="15"/>
          <w:szCs w:val="15"/>
        </w:rPr>
        <w:t>lin</w:t>
      </w:r>
      <w:r>
        <w:rPr>
          <w:rFonts w:ascii="Times New Roman" w:hAnsi="Times New Roman" w:cs="Times New Roman" w:eastAsia="Times New Roman" w:hint="default"/>
          <w:spacing w:val="-26"/>
          <w:w w:val="153"/>
          <w:sz w:val="15"/>
          <w:szCs w:val="15"/>
        </w:rPr>
        <w:t>e</w:t>
      </w:r>
      <w:r>
        <w:rPr>
          <w:rFonts w:ascii="Times New Roman" w:hAnsi="Times New Roman" w:cs="Times New Roman" w:eastAsia="Times New Roman" w:hint="default"/>
          <w:spacing w:val="-100"/>
          <w:w w:val="153"/>
          <w:sz w:val="15"/>
          <w:szCs w:val="15"/>
        </w:rPr>
        <w:t>s</w:t>
      </w:r>
      <w:r>
        <w:rPr>
          <w:rFonts w:ascii="細明體_HKSCS" w:hAnsi="細明體_HKSCS" w:cs="細明體_HKSCS" w:eastAsia="細明體_HKSCS" w:hint="default"/>
          <w:spacing w:val="-368"/>
          <w:w w:val="179"/>
          <w:sz w:val="18"/>
          <w:szCs w:val="18"/>
        </w:rPr>
        <w:t>．</w:t>
      </w:r>
      <w:r>
        <w:rPr>
          <w:rFonts w:ascii="細明體_HKSCS" w:hAnsi="細明體_HKSCS" w:cs="細明體_HKSCS" w:eastAsia="細明體_HKSCS" w:hint="default"/>
          <w:spacing w:val="-376"/>
          <w:w w:val="179"/>
          <w:sz w:val="18"/>
          <w:szCs w:val="18"/>
        </w:rPr>
        <w:t>．</w:t>
      </w:r>
      <w:r>
        <w:rPr>
          <w:rFonts w:ascii="細明體_HKSCS" w:hAnsi="細明體_HKSCS" w:cs="細明體_HKSCS" w:eastAsia="細明體_HKSCS" w:hint="default"/>
          <w:spacing w:val="-162"/>
          <w:w w:val="138"/>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line="375" w:lineRule="exact" w:before="95"/>
        <w:ind w:left="924" w:right="1195" w:firstLine="0"/>
        <w:jc w:val="left"/>
        <w:rPr>
          <w:rFonts w:ascii="Times New Roman" w:hAnsi="Times New Roman" w:cs="Times New Roman" w:eastAsia="Times New Roman" w:hint="default"/>
          <w:sz w:val="15"/>
          <w:szCs w:val="15"/>
        </w:rPr>
      </w:pPr>
      <w:r>
        <w:rPr>
          <w:rFonts w:ascii="Arial"/>
          <w:w w:val="95"/>
          <w:sz w:val="36"/>
        </w:rPr>
        <w:t>* </w:t>
      </w:r>
      <w:r>
        <w:rPr>
          <w:rFonts w:ascii="Times New Roman"/>
          <w:w w:val="120"/>
          <w:sz w:val="15"/>
        </w:rPr>
        <w:t>Read  the  frle  and  </w:t>
      </w:r>
      <w:r>
        <w:rPr>
          <w:rFonts w:ascii="Times New Roman"/>
          <w:w w:val="155"/>
          <w:sz w:val="15"/>
        </w:rPr>
        <w:t>split  into</w:t>
      </w:r>
      <w:r>
        <w:rPr>
          <w:rFonts w:ascii="Times New Roman"/>
          <w:spacing w:val="-4"/>
          <w:w w:val="155"/>
          <w:sz w:val="15"/>
        </w:rPr>
        <w:t> </w:t>
      </w:r>
      <w:r>
        <w:rPr>
          <w:rFonts w:ascii="Times New Roman"/>
          <w:w w:val="155"/>
          <w:sz w:val="15"/>
        </w:rPr>
        <w:t>lines</w:t>
      </w:r>
      <w:r>
        <w:rPr>
          <w:rFonts w:ascii="Times New Roman"/>
          <w:sz w:val="15"/>
        </w:rPr>
      </w:r>
    </w:p>
    <w:p>
      <w:pPr>
        <w:spacing w:line="224" w:lineRule="exact" w:before="0"/>
        <w:ind w:left="924"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7"/>
          <w:sz w:val="15"/>
          <w:szCs w:val="15"/>
        </w:rPr>
        <w:t>lines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17"/>
          <w:sz w:val="15"/>
          <w:szCs w:val="15"/>
        </w:rPr>
        <w:t>pen</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49"/>
          <w:sz w:val="21"/>
          <w:szCs w:val="21"/>
        </w:rPr>
        <w:t>﹛</w:t>
      </w:r>
      <w:r>
        <w:rPr>
          <w:rFonts w:ascii="細明體_HKSCS" w:hAnsi="細明體_HKSCS" w:cs="細明體_HKSCS" w:eastAsia="細明體_HKSCS" w:hint="default"/>
          <w:spacing w:val="-55"/>
          <w:w w:val="49"/>
          <w:sz w:val="21"/>
          <w:szCs w:val="21"/>
        </w:rPr>
        <w:t>’</w:t>
      </w:r>
      <w:r>
        <w:rPr>
          <w:rFonts w:ascii="Times New Roman" w:hAnsi="Times New Roman" w:cs="Times New Roman" w:eastAsia="Times New Roman" w:hint="default"/>
          <w:w w:val="138"/>
          <w:sz w:val="15"/>
          <w:szCs w:val="15"/>
        </w:rPr>
        <w:t>data</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39"/>
          <w:sz w:val="21"/>
          <w:szCs w:val="21"/>
        </w:rPr>
        <w:t>／＼</w:t>
      </w:r>
      <w:r>
        <w:rPr>
          <w:rFonts w:ascii="細明體_HKSCS" w:hAnsi="細明體_HKSCS" w:cs="細明體_HKSCS" w:eastAsia="細明體_HKSCS" w:hint="default"/>
          <w:spacing w:val="6"/>
          <w:w w:val="39"/>
          <w:sz w:val="21"/>
          <w:szCs w:val="21"/>
        </w:rPr>
        <w:t>老</w:t>
      </w:r>
      <w:r>
        <w:rPr>
          <w:rFonts w:ascii="Times New Roman" w:hAnsi="Times New Roman" w:cs="Times New Roman" w:eastAsia="Times New Roman" w:hint="default"/>
          <w:w w:val="186"/>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41"/>
          <w:sz w:val="21"/>
          <w:szCs w:val="21"/>
        </w:rPr>
        <w:t>＼</w:t>
      </w:r>
      <w:r>
        <w:rPr>
          <w:rFonts w:ascii="細明體_HKSCS" w:hAnsi="細明體_HKSCS" w:cs="細明體_HKSCS" w:eastAsia="細明體_HKSCS" w:hint="default"/>
          <w:spacing w:val="7"/>
          <w:w w:val="41"/>
          <w:sz w:val="21"/>
          <w:szCs w:val="21"/>
        </w:rPr>
        <w:t>老</w:t>
      </w:r>
      <w:r>
        <w:rPr>
          <w:rFonts w:ascii="Times New Roman" w:hAnsi="Times New Roman" w:cs="Times New Roman" w:eastAsia="Times New Roman" w:hint="default"/>
          <w:w w:val="173"/>
          <w:sz w:val="15"/>
          <w:szCs w:val="15"/>
        </w:rPr>
        <w:t>s</w:t>
      </w:r>
      <w:r>
        <w:rPr>
          <w:rFonts w:ascii="Times New Roman" w:hAnsi="Times New Roman" w:cs="Times New Roman" w:eastAsia="Times New Roman" w:hint="default"/>
          <w:spacing w:val="6"/>
          <w:w w:val="173"/>
          <w:sz w:val="15"/>
          <w:szCs w:val="15"/>
        </w:rPr>
        <w:t>.</w:t>
      </w:r>
      <w:r>
        <w:rPr>
          <w:rFonts w:ascii="細明體_HKSCS" w:hAnsi="細明體_HKSCS" w:cs="細明體_HKSCS" w:eastAsia="細明體_HKSCS" w:hint="default"/>
          <w:spacing w:val="-16"/>
          <w:w w:val="86"/>
          <w:sz w:val="11"/>
          <w:szCs w:val="11"/>
        </w:rPr>
        <w:t>乞</w:t>
      </w:r>
      <w:r>
        <w:rPr>
          <w:rFonts w:ascii="Times New Roman" w:hAnsi="Times New Roman" w:cs="Times New Roman" w:eastAsia="Times New Roman" w:hint="default"/>
          <w:spacing w:val="-1"/>
          <w:w w:val="86"/>
          <w:sz w:val="15"/>
          <w:szCs w:val="15"/>
        </w:rPr>
        <w:t>X</w:t>
      </w:r>
      <w:r>
        <w:rPr>
          <w:rFonts w:ascii="細明體_HKSCS" w:hAnsi="細明體_HKSCS" w:cs="細明體_HKSCS" w:eastAsia="細明體_HKSCS" w:hint="default"/>
          <w:w w:val="42"/>
          <w:sz w:val="21"/>
          <w:szCs w:val="21"/>
        </w:rPr>
        <w:t>仁</w:t>
      </w:r>
      <w:r>
        <w:rPr>
          <w:rFonts w:ascii="細明體_HKSCS" w:hAnsi="細明體_HKSCS" w:cs="細明體_HKSCS" w:eastAsia="細明體_HKSCS" w:hint="default"/>
          <w:spacing w:val="-86"/>
          <w:sz w:val="21"/>
          <w:szCs w:val="21"/>
        </w:rPr>
        <w:t> </w:t>
      </w:r>
      <w:r>
        <w:rPr>
          <w:rFonts w:ascii="細明體_HKSCS" w:hAnsi="細明體_HKSCS" w:cs="細明體_HKSCS" w:eastAsia="細明體_HKSCS" w:hint="default"/>
          <w:spacing w:val="-117"/>
          <w:w w:val="131"/>
          <w:sz w:val="21"/>
          <w:szCs w:val="21"/>
        </w:rPr>
        <w:t>，</w:t>
      </w:r>
      <w:r>
        <w:rPr>
          <w:rFonts w:ascii="細明體_HKSCS" w:hAnsi="細明體_HKSCS" w:cs="細明體_HKSCS" w:eastAsia="細明體_HKSCS" w:hint="default"/>
          <w:w w:val="41"/>
          <w:sz w:val="21"/>
          <w:szCs w:val="21"/>
        </w:rPr>
        <w:t>＼倍</w:t>
      </w:r>
      <w:r>
        <w:rPr>
          <w:rFonts w:ascii="細明體_HKSCS" w:hAnsi="細明體_HKSCS" w:cs="細明體_HKSCS" w:eastAsia="細明體_HKSCS" w:hint="default"/>
          <w:spacing w:val="18"/>
          <w:sz w:val="21"/>
          <w:szCs w:val="21"/>
        </w:rPr>
        <w:t> </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84"/>
          <w:sz w:val="21"/>
          <w:szCs w:val="21"/>
        </w:rPr>
        <w:t> </w:t>
      </w:r>
      <w:r>
        <w:rPr>
          <w:rFonts w:ascii="Times New Roman" w:hAnsi="Times New Roman" w:cs="Times New Roman" w:eastAsia="Times New Roman" w:hint="default"/>
          <w:w w:val="145"/>
          <w:sz w:val="15"/>
          <w:szCs w:val="15"/>
        </w:rPr>
        <w:t>langl,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7"/>
          <w:sz w:val="15"/>
          <w:szCs w:val="15"/>
        </w:rPr>
        <w:t>lang2</w:t>
      </w:r>
      <w:r>
        <w:rPr>
          <w:rFonts w:ascii="Times New Roman" w:hAnsi="Times New Roman" w:cs="Times New Roman" w:eastAsia="Times New Roman" w:hint="default"/>
          <w:w w:val="127"/>
          <w:sz w:val="15"/>
          <w:szCs w:val="15"/>
        </w:rPr>
        <w:t>)</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21"/>
          <w:w w:val="124"/>
          <w:sz w:val="15"/>
          <w:szCs w:val="15"/>
        </w:rPr>
        <w:t>e</w:t>
      </w:r>
      <w:r>
        <w:rPr>
          <w:rFonts w:ascii="Times New Roman" w:hAnsi="Times New Roman" w:cs="Times New Roman" w:eastAsia="Times New Roman" w:hint="default"/>
          <w:spacing w:val="-21"/>
          <w:w w:val="125"/>
          <w:sz w:val="15"/>
          <w:szCs w:val="15"/>
        </w:rPr>
        <w:t>n</w:t>
      </w:r>
      <w:r>
        <w:rPr>
          <w:rFonts w:ascii="Times New Roman" w:hAnsi="Times New Roman" w:cs="Times New Roman" w:eastAsia="Times New Roman" w:hint="default"/>
          <w:w w:val="124"/>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9"/>
          <w:sz w:val="15"/>
          <w:szCs w:val="15"/>
        </w:rPr>
        <w:t>din</w:t>
      </w:r>
      <w:r>
        <w:rPr>
          <w:rFonts w:ascii="Times New Roman" w:hAnsi="Times New Roman" w:cs="Times New Roman" w:eastAsia="Times New Roman" w:hint="default"/>
          <w:w w:val="130"/>
          <w:sz w:val="15"/>
          <w:szCs w:val="15"/>
        </w:rPr>
        <w:t>g</w:t>
      </w:r>
      <w:r>
        <w:rPr>
          <w:rFonts w:ascii="Times New Roman" w:hAnsi="Times New Roman" w:cs="Times New Roman" w:eastAsia="Times New Roman" w:hint="default"/>
          <w:w w:val="12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7"/>
          <w:sz w:val="15"/>
          <w:szCs w:val="15"/>
        </w:rPr>
        <w:t>utf-8</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91"/>
          <w:sz w:val="15"/>
          <w:szCs w:val="15"/>
        </w:rPr>
        <w:t>'</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87"/>
          <w:sz w:val="15"/>
          <w:szCs w:val="15"/>
        </w:rPr>
        <w:t>.</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r>
    </w:p>
    <w:p>
      <w:pPr>
        <w:spacing w:line="263" w:lineRule="exact" w:before="0"/>
        <w:ind w:left="1270" w:right="1195" w:firstLine="0"/>
        <w:jc w:val="left"/>
        <w:rPr>
          <w:rFonts w:ascii="細明體_HKSCS" w:hAnsi="細明體_HKSCS" w:cs="細明體_HKSCS" w:eastAsia="細明體_HKSCS" w:hint="default"/>
          <w:sz w:val="21"/>
          <w:szCs w:val="21"/>
        </w:rPr>
      </w:pPr>
      <w:r>
        <w:rPr>
          <w:rFonts w:ascii="Times New Roman" w:hAnsi="Times New Roman" w:cs="Times New Roman" w:eastAsia="Times New Roman" w:hint="default"/>
          <w:w w:val="129"/>
          <w:sz w:val="15"/>
          <w:szCs w:val="15"/>
        </w:rPr>
        <w:t>read</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67"/>
          <w:sz w:val="15"/>
          <w:szCs w:val="15"/>
        </w:rPr>
        <w:t>strip</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66"/>
          <w:sz w:val="15"/>
          <w:szCs w:val="15"/>
        </w:rPr>
        <w:t>split</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1"/>
          <w:w w:val="20"/>
          <w:sz w:val="21"/>
          <w:szCs w:val="21"/>
        </w:rPr>
        <w:t>﹛</w:t>
      </w:r>
      <w:r>
        <w:rPr>
          <w:rFonts w:ascii="細明體_HKSCS" w:hAnsi="細明體_HKSCS" w:cs="細明體_HKSCS" w:eastAsia="細明體_HKSCS" w:hint="default"/>
          <w:spacing w:val="-271"/>
          <w:w w:val="146"/>
          <w:sz w:val="21"/>
          <w:szCs w:val="21"/>
        </w:rPr>
        <w:t>’</w:t>
      </w:r>
      <w:r>
        <w:rPr>
          <w:rFonts w:ascii="細明體_HKSCS" w:hAnsi="細明體_HKSCS" w:cs="細明體_HKSCS" w:eastAsia="細明體_HKSCS" w:hint="default"/>
          <w:spacing w:val="12"/>
          <w:w w:val="32"/>
          <w:sz w:val="21"/>
          <w:szCs w:val="21"/>
        </w:rPr>
        <w:t>＼</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79"/>
          <w:w w:val="116"/>
          <w:sz w:val="21"/>
          <w:szCs w:val="21"/>
        </w:rPr>
        <w:t>＇</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z w:val="21"/>
          <w:szCs w:val="21"/>
        </w:rPr>
      </w:r>
    </w:p>
    <w:p>
      <w:pPr>
        <w:spacing w:line="240" w:lineRule="auto" w:before="13"/>
        <w:ind w:right="0"/>
        <w:rPr>
          <w:rFonts w:ascii="細明體_HKSCS" w:hAnsi="細明體_HKSCS" w:cs="細明體_HKSCS" w:eastAsia="細明體_HKSCS" w:hint="default"/>
          <w:sz w:val="20"/>
          <w:szCs w:val="20"/>
        </w:rPr>
      </w:pPr>
    </w:p>
    <w:p>
      <w:pPr>
        <w:spacing w:line="183" w:lineRule="exact" w:before="0"/>
        <w:ind w:left="917" w:right="1195" w:firstLine="0"/>
        <w:jc w:val="left"/>
        <w:rPr>
          <w:rFonts w:ascii="Times New Roman" w:hAnsi="Times New Roman" w:cs="Times New Roman" w:eastAsia="Times New Roman" w:hint="default"/>
          <w:sz w:val="15"/>
          <w:szCs w:val="15"/>
        </w:rPr>
      </w:pPr>
      <w:r>
        <w:rPr>
          <w:rFonts w:ascii="Times New Roman"/>
          <w:w w:val="110"/>
          <w:sz w:val="17"/>
        </w:rPr>
        <w:t>#   </w:t>
      </w:r>
      <w:r>
        <w:rPr>
          <w:rFonts w:ascii="Times New Roman"/>
          <w:w w:val="135"/>
          <w:sz w:val="15"/>
        </w:rPr>
        <w:t>Split  every  line  into  pairs  </w:t>
      </w:r>
      <w:r>
        <w:rPr>
          <w:rFonts w:ascii="Times New Roman"/>
          <w:w w:val="110"/>
          <w:sz w:val="15"/>
        </w:rPr>
        <w:t>and </w:t>
      </w:r>
      <w:r>
        <w:rPr>
          <w:rFonts w:ascii="Times New Roman"/>
          <w:spacing w:val="21"/>
          <w:w w:val="110"/>
          <w:sz w:val="15"/>
        </w:rPr>
        <w:t> </w:t>
      </w:r>
      <w:r>
        <w:rPr>
          <w:rFonts w:ascii="Times New Roman"/>
          <w:w w:val="135"/>
          <w:sz w:val="15"/>
        </w:rPr>
        <w:t>normalize</w:t>
      </w:r>
      <w:r>
        <w:rPr>
          <w:rFonts w:ascii="Times New Roman"/>
          <w:sz w:val="15"/>
        </w:rPr>
      </w:r>
    </w:p>
    <w:p>
      <w:pPr>
        <w:spacing w:line="262" w:lineRule="exact" w:before="0"/>
        <w:ind w:left="910" w:right="1195" w:firstLine="0"/>
        <w:jc w:val="left"/>
        <w:rPr>
          <w:rFonts w:ascii="細明體_HKSCS" w:hAnsi="細明體_HKSCS" w:cs="細明體_HKSCS" w:eastAsia="細明體_HKSCS" w:hint="default"/>
          <w:sz w:val="21"/>
          <w:szCs w:val="21"/>
        </w:rPr>
      </w:pPr>
      <w:r>
        <w:rPr/>
        <w:pict>
          <v:shape style="position:absolute;margin-left:58.279091pt;margin-top:4.503202pt;width:28pt;height:28pt;mso-position-horizontal-relative:page;mso-position-vertical-relative:paragraph;z-index:4331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rFonts w:ascii="Times New Roman" w:hAnsi="Times New Roman" w:cs="Times New Roman" w:eastAsia="Times New Roman" w:hint="default"/>
          <w:w w:val="143"/>
          <w:sz w:val="15"/>
          <w:szCs w:val="15"/>
        </w:rPr>
        <w:t>pairs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90"/>
          <w:sz w:val="21"/>
          <w:szCs w:val="21"/>
        </w:rPr>
        <w:t> </w:t>
      </w:r>
      <w:r>
        <w:rPr>
          <w:rFonts w:ascii="Times New Roman" w:hAnsi="Times New Roman" w:cs="Times New Roman" w:eastAsia="Times New Roman" w:hint="default"/>
          <w:spacing w:val="-38"/>
          <w:w w:val="106"/>
          <w:sz w:val="15"/>
          <w:szCs w:val="15"/>
        </w:rPr>
        <w:t>n</w:t>
      </w:r>
      <w:r>
        <w:rPr>
          <w:rFonts w:ascii="細明體_HKSCS" w:hAnsi="細明體_HKSCS" w:cs="細明體_HKSCS" w:eastAsia="細明體_HKSCS" w:hint="default"/>
          <w:spacing w:val="-283"/>
          <w:w w:val="158"/>
          <w:sz w:val="21"/>
          <w:szCs w:val="21"/>
        </w:rPr>
        <w:t>。</w:t>
      </w:r>
      <w:r>
        <w:rPr>
          <w:rFonts w:ascii="Times New Roman" w:hAnsi="Times New Roman" w:cs="Times New Roman" w:eastAsia="Times New Roman" w:hint="default"/>
          <w:w w:val="138"/>
          <w:sz w:val="15"/>
          <w:szCs w:val="15"/>
        </w:rPr>
        <w:t>rmalizeString</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83"/>
          <w:sz w:val="21"/>
          <w:szCs w:val="21"/>
        </w:rPr>
        <w:t> </w:t>
      </w:r>
      <w:r>
        <w:rPr>
          <w:rFonts w:ascii="Times New Roman" w:hAnsi="Times New Roman" w:cs="Times New Roman" w:eastAsia="Times New Roman" w:hint="default"/>
          <w:w w:val="126"/>
          <w:sz w:val="15"/>
          <w:szCs w:val="15"/>
        </w:rPr>
        <w:t>s</w:t>
      </w:r>
      <w:r>
        <w:rPr>
          <w:rFonts w:ascii="Times New Roman" w:hAnsi="Times New Roman" w:cs="Times New Roman" w:eastAsia="Times New Roman" w:hint="default"/>
          <w:w w:val="12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5"/>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9"/>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8"/>
          <w:sz w:val="15"/>
          <w:szCs w:val="15"/>
        </w:rPr>
        <w:t>spli</w:t>
      </w:r>
      <w:r>
        <w:rPr>
          <w:rFonts w:ascii="Times New Roman" w:hAnsi="Times New Roman" w:cs="Times New Roman" w:eastAsia="Times New Roman" w:hint="default"/>
          <w:w w:val="158"/>
          <w:sz w:val="15"/>
          <w:szCs w:val="15"/>
        </w:rPr>
        <w:t>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10"/>
          <w:sz w:val="21"/>
          <w:szCs w:val="21"/>
        </w:rPr>
        <w:t> </w:t>
      </w:r>
      <w:r>
        <w:rPr>
          <w:rFonts w:ascii="細明體_HKSCS" w:hAnsi="細明體_HKSCS" w:cs="細明體_HKSCS" w:eastAsia="細明體_HKSCS" w:hint="default"/>
          <w:w w:val="32"/>
          <w:sz w:val="21"/>
          <w:szCs w:val="21"/>
        </w:rPr>
        <w:t>＼</w:t>
      </w:r>
      <w:r>
        <w:rPr>
          <w:rFonts w:ascii="細明體_HKSCS" w:hAnsi="細明體_HKSCS" w:cs="細明體_HKSCS" w:eastAsia="細明體_HKSCS" w:hint="default"/>
          <w:spacing w:val="-86"/>
          <w:sz w:val="21"/>
          <w:szCs w:val="21"/>
        </w:rPr>
        <w:t> </w:t>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pacing w:val="17"/>
          <w:sz w:val="21"/>
          <w:szCs w:val="21"/>
        </w:rPr>
        <w:t> </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56"/>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81"/>
          <w:sz w:val="15"/>
          <w:szCs w:val="15"/>
        </w:rPr>
        <w:t>1</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53"/>
          <w:sz w:val="15"/>
          <w:szCs w:val="15"/>
        </w:rPr>
        <w:t>line</w:t>
      </w:r>
      <w:r>
        <w:rPr>
          <w:rFonts w:ascii="Times New Roman" w:hAnsi="Times New Roman" w:cs="Times New Roman" w:eastAsia="Times New Roman" w:hint="default"/>
          <w:spacing w:val="17"/>
          <w:w w:val="153"/>
          <w:sz w:val="15"/>
          <w:szCs w:val="15"/>
        </w:rPr>
        <w:t>s</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z w:val="21"/>
          <w:szCs w:val="21"/>
        </w:rPr>
      </w:r>
    </w:p>
    <w:p>
      <w:pPr>
        <w:spacing w:line="240" w:lineRule="auto" w:before="8"/>
        <w:ind w:right="0"/>
        <w:rPr>
          <w:rFonts w:ascii="細明體_HKSCS" w:hAnsi="細明體_HKSCS" w:cs="細明體_HKSCS" w:eastAsia="細明體_HKSCS" w:hint="default"/>
          <w:sz w:val="15"/>
          <w:szCs w:val="15"/>
        </w:rPr>
      </w:pPr>
    </w:p>
    <w:p>
      <w:pPr>
        <w:spacing w:before="79"/>
        <w:ind w:left="917" w:right="1195" w:firstLine="0"/>
        <w:jc w:val="left"/>
        <w:rPr>
          <w:rFonts w:ascii="Times New Roman" w:hAnsi="Times New Roman" w:cs="Times New Roman" w:eastAsia="Times New Roman" w:hint="default"/>
          <w:sz w:val="15"/>
          <w:szCs w:val="15"/>
        </w:rPr>
      </w:pPr>
      <w:r>
        <w:rPr/>
        <w:pict>
          <v:shape style="position:absolute;margin-left:68.73201pt;margin-top:3.59124pt;width:6.2pt;height:69.45pt;mso-position-horizontal-relative:page;mso-position-vertical-relative:paragraph;z-index:4336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2"/>
                      <w:position w:val="1"/>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7"/>
                      <w:position w:val="1"/>
                      <w:sz w:val="15"/>
                    </w:rPr>
                    <w:t> </w:t>
                  </w:r>
                  <w:r>
                    <w:rPr>
                      <w:rFonts w:ascii="細明體_HKSCS"/>
                      <w:position w:val="1"/>
                      <w:sz w:val="15"/>
                    </w:rPr>
                    <w:t>4</w:t>
                  </w:r>
                  <w:r>
                    <w:rPr>
                      <w:rFonts w:ascii="細明體_HKSCS"/>
                      <w:spacing w:val="12"/>
                      <w:position w:val="1"/>
                      <w:sz w:val="15"/>
                    </w:rPr>
                    <w:t> </w:t>
                  </w:r>
                  <w:r>
                    <w:rPr>
                      <w:rFonts w:ascii="細明體_HKSCS"/>
                      <w:sz w:val="15"/>
                    </w:rPr>
                    <w:t>5</w:t>
                  </w:r>
                  <w:r>
                    <w:rPr>
                      <w:rFonts w:ascii="細明體_HKSCS"/>
                      <w:spacing w:val="15"/>
                      <w:sz w:val="15"/>
                    </w:rPr>
                    <w:t> </w:t>
                  </w:r>
                  <w:r>
                    <w:rPr>
                      <w:rFonts w:ascii="細明體_HKSCS"/>
                      <w:position w:val="1"/>
                      <w:sz w:val="15"/>
                    </w:rPr>
                    <w:t>6</w:t>
                  </w:r>
                  <w:r>
                    <w:rPr>
                      <w:rFonts w:ascii="細明體_HKSCS"/>
                      <w:sz w:val="15"/>
                    </w:rPr>
                  </w:r>
                </w:p>
              </w:txbxContent>
            </v:textbox>
            <w10:wrap type="none"/>
          </v:shape>
        </w:pict>
      </w:r>
      <w:r>
        <w:rPr>
          <w:rFonts w:ascii="Times New Roman"/>
          <w:w w:val="115"/>
          <w:sz w:val="16"/>
        </w:rPr>
        <w:t>#  </w:t>
      </w:r>
      <w:r>
        <w:rPr>
          <w:rFonts w:ascii="Times New Roman"/>
          <w:w w:val="125"/>
          <w:sz w:val="15"/>
        </w:rPr>
        <w:t>Reverse  </w:t>
      </w:r>
      <w:r>
        <w:rPr>
          <w:rFonts w:ascii="Times New Roman"/>
          <w:w w:val="130"/>
          <w:sz w:val="15"/>
        </w:rPr>
        <w:t>pairs,   </w:t>
      </w:r>
      <w:r>
        <w:rPr>
          <w:rFonts w:ascii="Times New Roman"/>
          <w:w w:val="125"/>
          <w:sz w:val="15"/>
        </w:rPr>
        <w:t>make  Lang </w:t>
      </w:r>
      <w:r>
        <w:rPr>
          <w:rFonts w:ascii="Times New Roman"/>
          <w:spacing w:val="8"/>
          <w:w w:val="125"/>
          <w:sz w:val="15"/>
        </w:rPr>
        <w:t> </w:t>
      </w:r>
      <w:r>
        <w:rPr>
          <w:rFonts w:ascii="Times New Roman"/>
          <w:w w:val="125"/>
          <w:sz w:val="15"/>
        </w:rPr>
        <w:t>instances</w:t>
      </w:r>
      <w:r>
        <w:rPr>
          <w:rFonts w:ascii="Times New Roman"/>
          <w:sz w:val="15"/>
        </w:rPr>
      </w:r>
    </w:p>
    <w:p>
      <w:pPr>
        <w:spacing w:line="80" w:lineRule="exact" w:before="63"/>
        <w:ind w:left="917" w:right="1195" w:firstLine="0"/>
        <w:jc w:val="left"/>
        <w:rPr>
          <w:rFonts w:ascii="Times New Roman" w:hAnsi="Times New Roman" w:cs="Times New Roman" w:eastAsia="Times New Roman" w:hint="default"/>
          <w:sz w:val="15"/>
          <w:szCs w:val="15"/>
        </w:rPr>
      </w:pPr>
      <w:r>
        <w:rPr>
          <w:rFonts w:ascii="Arial"/>
          <w:w w:val="190"/>
          <w:sz w:val="14"/>
        </w:rPr>
        <w:t>if</w:t>
      </w:r>
      <w:r>
        <w:rPr>
          <w:rFonts w:ascii="Arial"/>
          <w:spacing w:val="-44"/>
          <w:w w:val="190"/>
          <w:sz w:val="14"/>
        </w:rPr>
        <w:t> </w:t>
      </w:r>
      <w:r>
        <w:rPr>
          <w:rFonts w:ascii="Times New Roman"/>
          <w:w w:val="160"/>
          <w:sz w:val="15"/>
        </w:rPr>
        <w:t>reverse,</w:t>
      </w:r>
      <w:r>
        <w:rPr>
          <w:rFonts w:ascii="Times New Roman"/>
          <w:sz w:val="15"/>
        </w:rPr>
      </w:r>
    </w:p>
    <w:p>
      <w:pPr>
        <w:spacing w:after="0" w:line="80" w:lineRule="exact"/>
        <w:jc w:val="left"/>
        <w:rPr>
          <w:rFonts w:ascii="Times New Roman" w:hAnsi="Times New Roman" w:cs="Times New Roman" w:eastAsia="Times New Roman" w:hint="default"/>
          <w:sz w:val="15"/>
          <w:szCs w:val="15"/>
        </w:rPr>
        <w:sectPr>
          <w:headerReference w:type="default" r:id="rId620"/>
          <w:footerReference w:type="default" r:id="rId621"/>
          <w:footerReference w:type="even" r:id="rId622"/>
          <w:pgSz w:w="9470" w:h="13040"/>
          <w:pgMar w:header="0" w:footer="453" w:top="300" w:bottom="640" w:left="1120" w:right="0"/>
          <w:pgNumType w:start="43"/>
        </w:sectPr>
      </w:pPr>
    </w:p>
    <w:p>
      <w:pPr>
        <w:spacing w:line="256" w:lineRule="auto" w:before="83"/>
        <w:ind w:left="1248" w:right="-17" w:firstLine="0"/>
        <w:jc w:val="left"/>
        <w:rPr>
          <w:rFonts w:ascii="Times New Roman" w:hAnsi="Times New Roman" w:cs="Times New Roman" w:eastAsia="Times New Roman" w:hint="default"/>
          <w:sz w:val="15"/>
          <w:szCs w:val="15"/>
        </w:rPr>
      </w:pPr>
      <w:r>
        <w:rPr/>
        <w:pict>
          <v:shape style="position:absolute;margin-left:64.128952pt;margin-top:31.176245pt;width:6.15pt;height:69.5pt;mso-position-horizontal-relative:page;mso-position-vertical-relative:paragraph;z-index:43552" type="#_x0000_t202" filled="false" stroked="false">
            <v:textbox inset="0,0,0,0" style="layout-flow:vertical-ideographic">
              <w:txbxContent>
                <w:p>
                  <w:pPr>
                    <w:tabs>
                      <w:tab w:pos="984" w:val="left" w:leader="none"/>
                    </w:tabs>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6"/>
                      <w:sz w:val="15"/>
                    </w:rPr>
                    <w:t> </w:t>
                  </w:r>
                  <w:r>
                    <w:rPr>
                      <w:rFonts w:ascii="細明體_HKSCS"/>
                      <w:sz w:val="15"/>
                    </w:rPr>
                    <w:t>1</w:t>
                  </w:r>
                  <w:r>
                    <w:rPr>
                      <w:rFonts w:ascii="細明體_HKSCS"/>
                      <w:spacing w:val="16"/>
                      <w:sz w:val="15"/>
                    </w:rPr>
                    <w:t> </w:t>
                  </w:r>
                  <w:r>
                    <w:rPr>
                      <w:rFonts w:ascii="細明體_HKSCS"/>
                      <w:sz w:val="15"/>
                    </w:rPr>
                    <w:t>1</w:t>
                    <w:tab/>
                  </w:r>
                  <w:r>
                    <w:rPr>
                      <w:rFonts w:ascii="細明體_HKSCS"/>
                      <w:position w:val="1"/>
                      <w:sz w:val="15"/>
                    </w:rPr>
                    <w:t>1</w:t>
                  </w:r>
                  <w:r>
                    <w:rPr>
                      <w:rFonts w:ascii="細明體_HKSCS"/>
                      <w:spacing w:val="9"/>
                      <w:position w:val="1"/>
                      <w:sz w:val="15"/>
                    </w:rPr>
                    <w:t> </w:t>
                  </w:r>
                  <w:r>
                    <w:rPr>
                      <w:rFonts w:ascii="細明體_HKSCS"/>
                      <w:position w:val="1"/>
                      <w:sz w:val="15"/>
                    </w:rPr>
                    <w:t>2</w:t>
                  </w:r>
                  <w:r>
                    <w:rPr>
                      <w:rFonts w:ascii="細明體_HKSCS"/>
                      <w:sz w:val="15"/>
                    </w:rPr>
                  </w:r>
                </w:p>
              </w:txbxContent>
            </v:textbox>
            <w10:wrap type="none"/>
          </v:shape>
        </w:pict>
      </w:r>
      <w:r>
        <w:rPr>
          <w:rFonts w:ascii="Times New Roman" w:hAnsi="Times New Roman" w:cs="Times New Roman" w:eastAsia="Times New Roman" w:hint="default"/>
          <w:w w:val="109"/>
          <w:sz w:val="15"/>
          <w:szCs w:val="15"/>
        </w:rPr>
        <w:t>pa </w:t>
      </w:r>
      <w:r>
        <w:rPr>
          <w:rFonts w:ascii="Times New Roman" w:hAnsi="Times New Roman" w:cs="Times New Roman" w:eastAsia="Times New Roman" w:hint="default"/>
          <w:w w:val="167"/>
          <w:sz w:val="15"/>
          <w:szCs w:val="15"/>
        </w:rPr>
        <w:t>irs </w:t>
      </w:r>
      <w:r>
        <w:rPr>
          <w:rFonts w:ascii="Times New Roman" w:hAnsi="Times New Roman" w:cs="Times New Roman" w:eastAsia="Times New Roman" w:hint="default"/>
          <w:w w:val="252"/>
          <w:sz w:val="9"/>
          <w:szCs w:val="9"/>
        </w:rPr>
        <w:t>z </w:t>
      </w:r>
      <w:r>
        <w:rPr>
          <w:rFonts w:ascii="細明體_HKSCS" w:hAnsi="細明體_HKSCS" w:cs="細明體_HKSCS" w:eastAsia="細明體_HKSCS" w:hint="default"/>
          <w:w w:val="21"/>
          <w:sz w:val="20"/>
          <w:szCs w:val="20"/>
        </w:rPr>
        <w:t>﹝ </w:t>
      </w:r>
      <w:r>
        <w:rPr>
          <w:rFonts w:ascii="Times New Roman" w:hAnsi="Times New Roman" w:cs="Times New Roman" w:eastAsia="Times New Roman" w:hint="default"/>
          <w:w w:val="190"/>
          <w:sz w:val="15"/>
          <w:szCs w:val="15"/>
        </w:rPr>
        <w:t>list</w:t>
      </w:r>
      <w:r>
        <w:rPr>
          <w:rFonts w:ascii="Times New Roman" w:hAnsi="Times New Roman" w:cs="Times New Roman" w:eastAsia="Times New Roman" w:hint="default"/>
          <w:spacing w:val="-60"/>
          <w:w w:val="190"/>
          <w:sz w:val="15"/>
          <w:szCs w:val="15"/>
        </w:rPr>
        <w:t> </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33"/>
          <w:sz w:val="15"/>
          <w:szCs w:val="15"/>
        </w:rPr>
        <w:t>reversed </w:t>
      </w:r>
      <w:r>
        <w:rPr>
          <w:rFonts w:ascii="Times New Roman" w:hAnsi="Times New Roman" w:cs="Times New Roman" w:eastAsia="Times New Roman" w:hint="default"/>
          <w:spacing w:val="1"/>
          <w:w w:val="83"/>
          <w:sz w:val="15"/>
          <w:szCs w:val="15"/>
        </w:rPr>
        <w:t>(p</w:t>
      </w:r>
      <w:r>
        <w:rPr>
          <w:rFonts w:ascii="細明體_HKSCS" w:hAnsi="細明體_HKSCS" w:cs="細明體_HKSCS" w:eastAsia="細明體_HKSCS" w:hint="default"/>
          <w:spacing w:val="1"/>
          <w:w w:val="83"/>
          <w:sz w:val="16"/>
          <w:szCs w:val="16"/>
        </w:rPr>
        <w:t>﹜</w:t>
      </w:r>
      <w:r>
        <w:rPr>
          <w:rFonts w:ascii="細明體_HKSCS" w:hAnsi="細明體_HKSCS" w:cs="細明體_HKSCS" w:eastAsia="細明體_HKSCS" w:hint="default"/>
          <w:w w:val="83"/>
          <w:sz w:val="16"/>
          <w:szCs w:val="16"/>
        </w:rPr>
        <w:t> </w:t>
      </w:r>
      <w:r>
        <w:rPr>
          <w:rFonts w:ascii="細明體_HKSCS" w:hAnsi="細明體_HKSCS" w:cs="細明體_HKSCS" w:eastAsia="細明體_HKSCS" w:hint="default"/>
          <w:w w:val="27"/>
          <w:sz w:val="16"/>
          <w:szCs w:val="16"/>
        </w:rPr>
        <w:t>﹜ </w:t>
      </w:r>
      <w:r>
        <w:rPr>
          <w:rFonts w:ascii="細明體_HKSCS" w:hAnsi="細明體_HKSCS" w:cs="細明體_HKSCS" w:eastAsia="細明體_HKSCS" w:hint="default"/>
          <w:w w:val="27"/>
          <w:sz w:val="16"/>
          <w:szCs w:val="16"/>
        </w:rPr>
      </w:r>
      <w:r>
        <w:rPr>
          <w:rFonts w:ascii="Times New Roman" w:hAnsi="Times New Roman" w:cs="Times New Roman" w:eastAsia="Times New Roman" w:hint="default"/>
          <w:w w:val="125"/>
          <w:sz w:val="15"/>
          <w:szCs w:val="15"/>
        </w:rPr>
        <w:t>rnput_lang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25"/>
          <w:sz w:val="15"/>
          <w:szCs w:val="15"/>
        </w:rPr>
        <w:t>Lang </w:t>
      </w:r>
      <w:r>
        <w:rPr>
          <w:rFonts w:ascii="細明體_HKSCS" w:hAnsi="細明體_HKSCS" w:cs="細明體_HKSCS" w:eastAsia="細明體_HKSCS" w:hint="default"/>
          <w:w w:val="60"/>
          <w:sz w:val="16"/>
          <w:szCs w:val="16"/>
        </w:rPr>
        <w:t>﹛ </w:t>
      </w:r>
      <w:r>
        <w:rPr>
          <w:rFonts w:ascii="Times New Roman" w:hAnsi="Times New Roman" w:cs="Times New Roman" w:eastAsia="Times New Roman" w:hint="default"/>
          <w:w w:val="125"/>
          <w:sz w:val="15"/>
          <w:szCs w:val="15"/>
        </w:rPr>
        <w:t>lanq2) output  lang  a  Lang </w:t>
      </w:r>
      <w:r>
        <w:rPr>
          <w:rFonts w:ascii="細明體_HKSCS" w:hAnsi="細明體_HKSCS" w:cs="細明體_HKSCS" w:eastAsia="細明體_HKSCS" w:hint="default"/>
          <w:w w:val="60"/>
          <w:sz w:val="18"/>
          <w:szCs w:val="18"/>
        </w:rPr>
        <w:t>﹛</w:t>
      </w:r>
      <w:r>
        <w:rPr>
          <w:rFonts w:ascii="細明體_HKSCS" w:hAnsi="細明體_HKSCS" w:cs="細明體_HKSCS" w:eastAsia="細明體_HKSCS" w:hint="default"/>
          <w:spacing w:val="-41"/>
          <w:w w:val="60"/>
          <w:sz w:val="18"/>
          <w:szCs w:val="18"/>
        </w:rPr>
        <w:t> </w:t>
      </w:r>
      <w:r>
        <w:rPr>
          <w:rFonts w:ascii="Times New Roman" w:hAnsi="Times New Roman" w:cs="Times New Roman" w:eastAsia="Times New Roman" w:hint="default"/>
          <w:w w:val="125"/>
          <w:sz w:val="15"/>
          <w:szCs w:val="15"/>
        </w:rPr>
        <w:t>langl)</w:t>
      </w:r>
      <w:r>
        <w:rPr>
          <w:rFonts w:ascii="Times New Roman" w:hAnsi="Times New Roman" w:cs="Times New Roman" w:eastAsia="Times New Roman" w:hint="default"/>
          <w:sz w:val="15"/>
          <w:szCs w:val="15"/>
        </w:rPr>
      </w:r>
    </w:p>
    <w:p>
      <w:pPr>
        <w:spacing w:before="49"/>
        <w:ind w:left="903" w:right="-17" w:firstLine="0"/>
        <w:jc w:val="left"/>
        <w:rPr>
          <w:rFonts w:ascii="Times New Roman" w:hAnsi="Times New Roman" w:cs="Times New Roman" w:eastAsia="Times New Roman" w:hint="default"/>
          <w:sz w:val="15"/>
          <w:szCs w:val="15"/>
        </w:rPr>
      </w:pPr>
      <w:r>
        <w:rPr>
          <w:rFonts w:ascii="Times New Roman"/>
          <w:w w:val="150"/>
          <w:sz w:val="15"/>
        </w:rPr>
        <w:t>else,</w:t>
      </w:r>
      <w:r>
        <w:rPr>
          <w:rFonts w:ascii="Times New Roman"/>
          <w:sz w:val="15"/>
        </w:rPr>
      </w:r>
    </w:p>
    <w:p>
      <w:pPr>
        <w:spacing w:line="314" w:lineRule="auto" w:before="27"/>
        <w:ind w:left="1255" w:right="71" w:firstLine="0"/>
        <w:jc w:val="left"/>
        <w:rPr>
          <w:rFonts w:ascii="Times New Roman" w:hAnsi="Times New Roman" w:cs="Times New Roman" w:eastAsia="Times New Roman" w:hint="default"/>
          <w:sz w:val="15"/>
          <w:szCs w:val="15"/>
        </w:rPr>
      </w:pPr>
      <w:r>
        <w:rPr/>
        <w:pict>
          <v:shape style="position:absolute;margin-left:69.09201pt;margin-top:14.428205pt;width:5.85pt;height:33.3pt;mso-position-horizontal-relative:page;mso-position-vertical-relative:paragraph;z-index:4338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8</w:t>
                  </w:r>
                  <w:r>
                    <w:rPr>
                      <w:rFonts w:ascii="細明體_HKSCS"/>
                      <w:spacing w:val="11"/>
                      <w:sz w:val="15"/>
                    </w:rPr>
                    <w:t> </w:t>
                  </w:r>
                  <w:r>
                    <w:rPr>
                      <w:rFonts w:ascii="細明體_HKSCS"/>
                      <w:sz w:val="15"/>
                    </w:rPr>
                    <w:t>9</w:t>
                  </w:r>
                  <w:r>
                    <w:rPr>
                      <w:rFonts w:ascii="細明體_HKSCS"/>
                      <w:spacing w:val="13"/>
                      <w:sz w:val="15"/>
                    </w:rPr>
                    <w:t> </w:t>
                  </w:r>
                  <w:r>
                    <w:rPr>
                      <w:rFonts w:ascii="細明體_HKSCS"/>
                      <w:sz w:val="15"/>
                    </w:rPr>
                    <w:t>0</w:t>
                  </w:r>
                </w:p>
              </w:txbxContent>
            </v:textbox>
            <w10:wrap type="none"/>
          </v:shape>
        </w:pict>
      </w:r>
      <w:r>
        <w:rPr/>
        <w:pict>
          <v:shape style="position:absolute;margin-left:68.401306pt;margin-top:2.335305pt;width:5.75pt;height:9.5pt;mso-position-horizontal-relative:page;mso-position-vertical-relative:paragraph;z-index:4340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p>
              </w:txbxContent>
            </v:textbox>
            <w10:wrap type="none"/>
          </v:shape>
        </w:pict>
      </w:r>
      <w:r>
        <w:rPr/>
        <w:pict>
          <v:shape style="position:absolute;margin-left:64.848953pt;margin-top:14.277506pt;width:5.75pt;height:9.5pt;mso-position-horizontal-relative:page;mso-position-vertical-relative:paragraph;z-index:435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30"/>
          <w:sz w:val="15"/>
          <w:szCs w:val="15"/>
        </w:rPr>
        <w:t>rnput_lang </w:t>
      </w:r>
      <w:r>
        <w:rPr>
          <w:rFonts w:ascii="Times New Roman" w:hAnsi="Times New Roman" w:cs="Times New Roman" w:eastAsia="Times New Roman" w:hint="default"/>
          <w:w w:val="186"/>
          <w:sz w:val="15"/>
          <w:szCs w:val="15"/>
        </w:rPr>
        <w:t>" </w:t>
      </w:r>
      <w:r>
        <w:rPr>
          <w:rFonts w:ascii="Times New Roman" w:hAnsi="Times New Roman" w:cs="Times New Roman" w:eastAsia="Times New Roman" w:hint="default"/>
          <w:w w:val="111"/>
          <w:sz w:val="15"/>
          <w:szCs w:val="15"/>
        </w:rPr>
        <w:t>Lang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spacing w:val="1"/>
          <w:w w:val="122"/>
          <w:sz w:val="15"/>
          <w:szCs w:val="15"/>
        </w:rPr>
        <w:t>langl</w:t>
      </w:r>
      <w:r>
        <w:rPr>
          <w:rFonts w:ascii="細明體_HKSCS" w:hAnsi="細明體_HKSCS" w:cs="細明體_HKSCS" w:eastAsia="細明體_HKSCS" w:hint="default"/>
          <w:spacing w:val="1"/>
          <w:w w:val="122"/>
          <w:sz w:val="16"/>
          <w:szCs w:val="16"/>
        </w:rPr>
        <w:t>﹜</w:t>
      </w:r>
      <w:r>
        <w:rPr>
          <w:rFonts w:ascii="細明體_HKSCS" w:hAnsi="細明體_HKSCS" w:cs="細明體_HKSCS" w:eastAsia="細明體_HKSCS" w:hint="default"/>
          <w:w w:val="122"/>
          <w:sz w:val="16"/>
          <w:szCs w:val="16"/>
        </w:rPr>
        <w:t> </w:t>
      </w:r>
      <w:r>
        <w:rPr>
          <w:rFonts w:ascii="Times New Roman" w:hAnsi="Times New Roman" w:cs="Times New Roman" w:eastAsia="Times New Roman" w:hint="default"/>
          <w:w w:val="125"/>
          <w:sz w:val="15"/>
          <w:szCs w:val="15"/>
        </w:rPr>
        <w:t>output_lang  a  Lang</w:t>
      </w:r>
      <w:r>
        <w:rPr>
          <w:rFonts w:ascii="Times New Roman" w:hAnsi="Times New Roman" w:cs="Times New Roman" w:eastAsia="Times New Roman" w:hint="default"/>
          <w:spacing w:val="16"/>
          <w:w w:val="125"/>
          <w:sz w:val="15"/>
          <w:szCs w:val="15"/>
        </w:rPr>
        <w:t> </w:t>
      </w:r>
      <w:r>
        <w:rPr>
          <w:rFonts w:ascii="Times New Roman" w:hAnsi="Times New Roman" w:cs="Times New Roman" w:eastAsia="Times New Roman" w:hint="default"/>
          <w:w w:val="125"/>
          <w:sz w:val="15"/>
          <w:szCs w:val="15"/>
        </w:rPr>
        <w:t>(lang2)</w:t>
      </w:r>
      <w:r>
        <w:rPr>
          <w:rFonts w:ascii="Times New Roman" w:hAnsi="Times New Roman" w:cs="Times New Roman" w:eastAsia="Times New Roman" w:hint="default"/>
          <w:sz w:val="15"/>
          <w:szCs w:val="15"/>
        </w:rPr>
      </w:r>
    </w:p>
    <w:p>
      <w:pPr>
        <w:spacing w:line="390" w:lineRule="exact" w:before="0"/>
        <w:ind w:left="89" w:right="0" w:firstLine="0"/>
        <w:jc w:val="left"/>
        <w:rPr>
          <w:rFonts w:ascii="細明體_HKSCS" w:hAnsi="細明體_HKSCS" w:cs="細明體_HKSCS" w:eastAsia="細明體_HKSCS" w:hint="default"/>
          <w:sz w:val="18"/>
          <w:szCs w:val="18"/>
        </w:rPr>
      </w:pPr>
      <w:r>
        <w:rPr/>
        <w:br w:type="column"/>
      </w:r>
      <w:r>
        <w:rPr>
          <w:rFonts w:ascii="Times New Roman" w:hAnsi="Times New Roman" w:cs="Times New Roman" w:eastAsia="Times New Roman" w:hint="default"/>
          <w:spacing w:val="7"/>
          <w:w w:val="142"/>
          <w:sz w:val="15"/>
          <w:szCs w:val="15"/>
        </w:rPr>
        <w:t>f</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70"/>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1"/>
          <w:sz w:val="15"/>
          <w:szCs w:val="15"/>
        </w:rPr>
        <w:t>p</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3"/>
          <w:sz w:val="15"/>
          <w:szCs w:val="15"/>
        </w:rPr>
        <w:t>pair</w:t>
      </w:r>
      <w:r>
        <w:rPr>
          <w:rFonts w:ascii="Times New Roman" w:hAnsi="Times New Roman" w:cs="Times New Roman" w:eastAsia="Times New Roman" w:hint="default"/>
          <w:spacing w:val="19"/>
          <w:w w:val="143"/>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after="0" w:line="390" w:lineRule="exact"/>
        <w:jc w:val="left"/>
        <w:rPr>
          <w:rFonts w:ascii="細明體_HKSCS" w:hAnsi="細明體_HKSCS" w:cs="細明體_HKSCS" w:eastAsia="細明體_HKSCS" w:hint="default"/>
          <w:sz w:val="18"/>
          <w:szCs w:val="18"/>
        </w:rPr>
        <w:sectPr>
          <w:type w:val="continuous"/>
          <w:pgSz w:w="9470" w:h="13040"/>
          <w:pgMar w:top="0" w:bottom="0" w:left="1120" w:right="0"/>
          <w:cols w:num="2" w:equalWidth="0">
            <w:col w:w="3503" w:space="40"/>
            <w:col w:w="4807"/>
          </w:cols>
        </w:sectPr>
      </w:pPr>
    </w:p>
    <w:p>
      <w:pPr>
        <w:spacing w:line="240" w:lineRule="auto" w:before="7"/>
        <w:ind w:right="0"/>
        <w:rPr>
          <w:rFonts w:ascii="細明體_HKSCS" w:hAnsi="細明體_HKSCS" w:cs="細明體_HKSCS" w:eastAsia="細明體_HKSCS" w:hint="default"/>
          <w:sz w:val="10"/>
          <w:szCs w:val="10"/>
        </w:rPr>
      </w:pPr>
    </w:p>
    <w:p>
      <w:pPr>
        <w:spacing w:before="35"/>
        <w:ind w:left="564" w:right="11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9"/>
          <w:sz w:val="15"/>
          <w:szCs w:val="15"/>
        </w:rPr>
        <w:t>lan</w:t>
      </w:r>
      <w:r>
        <w:rPr>
          <w:rFonts w:ascii="Times New Roman" w:hAnsi="Times New Roman" w:cs="Times New Roman" w:eastAsia="Times New Roman" w:hint="default"/>
          <w:spacing w:val="-3"/>
          <w:w w:val="129"/>
          <w:sz w:val="15"/>
          <w:szCs w:val="15"/>
        </w:rPr>
        <w:t>g</w:t>
      </w:r>
      <w:r>
        <w:rPr>
          <w:rFonts w:ascii="細明體_HKSCS" w:hAnsi="細明體_HKSCS" w:cs="細明體_HKSCS" w:eastAsia="細明體_HKSCS" w:hint="default"/>
          <w:spacing w:val="-336"/>
          <w:w w:val="184"/>
          <w:sz w:val="21"/>
          <w:szCs w:val="21"/>
        </w:rPr>
        <w:t>，</w:t>
      </w:r>
      <w:r>
        <w:rPr>
          <w:rFonts w:ascii="細明體_HKSCS" w:hAnsi="細明體_HKSCS" w:cs="細明體_HKSCS" w:eastAsia="細明體_HKSCS" w:hint="default"/>
          <w:spacing w:val="-360"/>
          <w:w w:val="174"/>
          <w:sz w:val="21"/>
          <w:szCs w:val="21"/>
        </w:rPr>
        <w:t>。</w:t>
      </w:r>
      <w:r>
        <w:rPr>
          <w:rFonts w:ascii="Times New Roman" w:hAnsi="Times New Roman" w:cs="Times New Roman" w:eastAsia="Times New Roman" w:hint="default"/>
          <w:w w:val="135"/>
          <w:sz w:val="15"/>
          <w:szCs w:val="15"/>
        </w:rPr>
        <w:t>utput_lang,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4"/>
          <w:sz w:val="15"/>
          <w:szCs w:val="15"/>
        </w:rPr>
        <w:t>p</w:t>
      </w:r>
      <w:r>
        <w:rPr>
          <w:rFonts w:ascii="Times New Roman" w:hAnsi="Times New Roman" w:cs="Times New Roman" w:eastAsia="Times New Roman" w:hint="default"/>
          <w:spacing w:val="10"/>
          <w:w w:val="114"/>
          <w:sz w:val="15"/>
          <w:szCs w:val="15"/>
        </w:rPr>
        <w:t>a</w:t>
      </w:r>
      <w:r>
        <w:rPr>
          <w:rFonts w:ascii="細明體_HKSCS" w:hAnsi="細明體_HKSCS" w:cs="細明體_HKSCS" w:eastAsia="細明體_HKSCS" w:hint="default"/>
          <w:spacing w:val="4"/>
          <w:w w:val="99"/>
          <w:sz w:val="9"/>
          <w:szCs w:val="9"/>
        </w:rPr>
        <w:t>工</w:t>
      </w:r>
      <w:r>
        <w:rPr>
          <w:rFonts w:ascii="Times New Roman" w:hAnsi="Times New Roman" w:cs="Times New Roman" w:eastAsia="Times New Roman" w:hint="default"/>
          <w:w w:val="152"/>
          <w:sz w:val="15"/>
          <w:szCs w:val="15"/>
        </w:rPr>
        <w:t>rs</w:t>
      </w:r>
      <w:r>
        <w:rPr>
          <w:rFonts w:ascii="Times New Roman" w:hAnsi="Times New Roman" w:cs="Times New Roman" w:eastAsia="Times New Roman" w:hint="default"/>
          <w:sz w:val="15"/>
          <w:szCs w:val="15"/>
        </w:rPr>
      </w:r>
    </w:p>
    <w:p>
      <w:pPr>
        <w:spacing w:line="240" w:lineRule="auto" w:before="11"/>
        <w:ind w:right="0"/>
        <w:rPr>
          <w:rFonts w:ascii="Times New Roman" w:hAnsi="Times New Roman" w:cs="Times New Roman" w:eastAsia="Times New Roman" w:hint="default"/>
          <w:sz w:val="19"/>
          <w:szCs w:val="19"/>
        </w:rPr>
      </w:pPr>
    </w:p>
    <w:p>
      <w:pPr>
        <w:spacing w:line="314" w:lineRule="auto" w:before="0"/>
        <w:ind w:left="111" w:right="1036" w:firstLine="417"/>
        <w:jc w:val="both"/>
        <w:rPr>
          <w:rFonts w:ascii="細明體_HKSCS" w:hAnsi="細明體_HKSCS" w:cs="細明體_HKSCS" w:eastAsia="細明體_HKSCS" w:hint="default"/>
          <w:sz w:val="21"/>
          <w:szCs w:val="21"/>
        </w:rPr>
      </w:pPr>
      <w:r>
        <w:rPr>
          <w:rFonts w:ascii="細明體_HKSCS" w:hAnsi="細明體_HKSCS" w:cs="細明體_HKSCS" w:eastAsia="細明體_HKSCS" w:hint="default"/>
          <w:spacing w:val="-3"/>
          <w:w w:val="97"/>
          <w:sz w:val="21"/>
          <w:szCs w:val="21"/>
        </w:rPr>
        <w:t>為了簡化計算</w:t>
      </w:r>
      <w:r>
        <w:rPr>
          <w:rFonts w:ascii="細明體_HKSCS" w:hAnsi="細明體_HKSCS" w:cs="細明體_HKSCS" w:eastAsia="細明體_HKSCS" w:hint="default"/>
          <w:spacing w:val="-63"/>
          <w:w w:val="97"/>
          <w:sz w:val="21"/>
          <w:szCs w:val="21"/>
        </w:rPr>
        <w:t> </w:t>
      </w:r>
      <w:r>
        <w:rPr>
          <w:rFonts w:ascii="細明體_HKSCS" w:hAnsi="細明體_HKSCS" w:cs="細明體_HKSCS" w:eastAsia="細明體_HKSCS" w:hint="default"/>
          <w:spacing w:val="-10"/>
          <w:w w:val="101"/>
          <w:sz w:val="21"/>
          <w:szCs w:val="21"/>
        </w:rPr>
        <w:t>，我們不將整個資料集作為訓練</w:t>
      </w:r>
      <w:r>
        <w:rPr>
          <w:rFonts w:ascii="細明體_HKSCS" w:hAnsi="細明體_HKSCS" w:cs="細明體_HKSCS" w:eastAsia="細明體_HKSCS" w:hint="default"/>
          <w:spacing w:val="-94"/>
          <w:w w:val="101"/>
          <w:sz w:val="21"/>
          <w:szCs w:val="21"/>
        </w:rPr>
        <w:t> </w:t>
      </w:r>
      <w:r>
        <w:rPr>
          <w:rFonts w:ascii="細明體_HKSCS" w:hAnsi="細明體_HKSCS" w:cs="細明體_HKSCS" w:eastAsia="細明體_HKSCS" w:hint="default"/>
          <w:spacing w:val="-1"/>
          <w:w w:val="97"/>
          <w:sz w:val="21"/>
          <w:szCs w:val="21"/>
        </w:rPr>
        <w:t>集，因為這樣需要的訓練時間</w:t>
      </w:r>
      <w:r>
        <w:rPr>
          <w:rFonts w:ascii="細明體_HKSCS" w:hAnsi="細明體_HKSCS" w:cs="細明體_HKSCS" w:eastAsia="細明體_HKSCS" w:hint="default"/>
          <w:w w:val="97"/>
          <w:sz w:val="21"/>
          <w:szCs w:val="21"/>
        </w:rPr>
        <w:t> </w:t>
      </w:r>
      <w:r>
        <w:rPr>
          <w:rFonts w:ascii="細明體_HKSCS" w:hAnsi="細明體_HKSCS" w:cs="細明體_HKSCS" w:eastAsia="細明體_HKSCS" w:hint="default"/>
          <w:w w:val="97"/>
          <w:sz w:val="21"/>
          <w:szCs w:val="21"/>
        </w:rPr>
      </w:r>
      <w:r>
        <w:rPr>
          <w:rFonts w:ascii="細明體_HKSCS" w:hAnsi="細明體_HKSCS" w:cs="細明體_HKSCS" w:eastAsia="細明體_HKSCS" w:hint="default"/>
          <w:spacing w:val="-3"/>
          <w:w w:val="95"/>
          <w:sz w:val="21"/>
          <w:szCs w:val="21"/>
        </w:rPr>
        <w:t>太長，只保留一部分以某些字首開頭的句子和 </w:t>
      </w:r>
      <w:r>
        <w:rPr>
          <w:rFonts w:ascii="細明體_HKSCS" w:hAnsi="細明體_HKSCS" w:cs="細明體_HKSCS" w:eastAsia="細明體_HKSCS" w:hint="default"/>
          <w:w w:val="95"/>
          <w:sz w:val="21"/>
          <w:szCs w:val="21"/>
        </w:rPr>
        <w:t>長度小於 </w:t>
      </w:r>
      <w:r>
        <w:rPr>
          <w:rFonts w:ascii="Times New Roman" w:hAnsi="Times New Roman" w:cs="Times New Roman" w:eastAsia="Times New Roman" w:hint="default"/>
          <w:w w:val="95"/>
          <w:sz w:val="20"/>
          <w:szCs w:val="20"/>
        </w:rPr>
        <w:t>JO</w:t>
      </w:r>
      <w:r>
        <w:rPr>
          <w:rFonts w:ascii="Times New Roman" w:hAnsi="Times New Roman" w:cs="Times New Roman" w:eastAsia="Times New Roman" w:hint="default"/>
          <w:spacing w:val="34"/>
          <w:w w:val="95"/>
          <w:sz w:val="20"/>
          <w:szCs w:val="20"/>
        </w:rPr>
        <w:t> </w:t>
      </w:r>
      <w:r>
        <w:rPr>
          <w:rFonts w:ascii="細明體_HKSCS" w:hAnsi="細明體_HKSCS" w:cs="細明體_HKSCS" w:eastAsia="細明體_HKSCS" w:hint="default"/>
          <w:spacing w:val="-3"/>
          <w:w w:val="95"/>
          <w:sz w:val="21"/>
          <w:szCs w:val="21"/>
        </w:rPr>
        <w:t>的句子作為訓練集進行 </w:t>
      </w:r>
      <w:r>
        <w:rPr>
          <w:rFonts w:ascii="細明體_HKSCS" w:hAnsi="細明體_HKSCS" w:cs="細明體_HKSCS" w:eastAsia="細明體_HKSCS" w:hint="default"/>
          <w:spacing w:val="-15"/>
          <w:w w:val="103"/>
          <w:sz w:val="21"/>
          <w:szCs w:val="21"/>
        </w:rPr>
        <w:t>訓</w:t>
      </w:r>
      <w:r>
        <w:rPr>
          <w:rFonts w:ascii="細明體_HKSCS" w:hAnsi="細明體_HKSCS" w:cs="細明體_HKSCS" w:eastAsia="細明體_HKSCS" w:hint="default"/>
          <w:w w:val="111"/>
          <w:sz w:val="21"/>
          <w:szCs w:val="21"/>
        </w:rPr>
        <w:t>練</w:t>
      </w:r>
      <w:r>
        <w:rPr>
          <w:rFonts w:ascii="細明體_HKSCS" w:hAnsi="細明體_HKSCS" w:cs="細明體_HKSCS" w:eastAsia="細明體_HKSCS" w:hint="default"/>
          <w:spacing w:val="-54"/>
          <w:sz w:val="21"/>
          <w:szCs w:val="21"/>
        </w:rPr>
        <w:t> </w:t>
      </w:r>
      <w:r>
        <w:rPr>
          <w:rFonts w:ascii="細明體_HKSCS" w:hAnsi="細明體_HKSCS" w:cs="細明體_HKSCS" w:eastAsia="細明體_HKSCS" w:hint="default"/>
          <w:spacing w:val="-228"/>
          <w:w w:val="158"/>
          <w:sz w:val="21"/>
          <w:szCs w:val="21"/>
        </w:rPr>
        <w:t>，</w:t>
      </w:r>
      <w:r>
        <w:rPr>
          <w:rFonts w:ascii="細明體_HKSCS" w:hAnsi="細明體_HKSCS" w:cs="細明體_HKSCS" w:eastAsia="細明體_HKSCS" w:hint="default"/>
          <w:w w:val="95"/>
          <w:sz w:val="21"/>
          <w:szCs w:val="21"/>
        </w:rPr>
        <w:t>所以</w:t>
      </w:r>
      <w:r>
        <w:rPr>
          <w:rFonts w:ascii="細明體_HKSCS" w:hAnsi="細明體_HKSCS" w:cs="細明體_HKSCS" w:eastAsia="細明體_HKSCS" w:hint="default"/>
          <w:spacing w:val="-9"/>
          <w:w w:val="95"/>
          <w:sz w:val="21"/>
          <w:szCs w:val="21"/>
        </w:rPr>
        <w:t>可</w:t>
      </w:r>
      <w:r>
        <w:rPr>
          <w:rFonts w:ascii="細明體_HKSCS" w:hAnsi="細明體_HKSCS" w:cs="細明體_HKSCS" w:eastAsia="細明體_HKSCS" w:hint="default"/>
          <w:spacing w:val="-21"/>
          <w:w w:val="106"/>
          <w:sz w:val="21"/>
          <w:szCs w:val="21"/>
        </w:rPr>
        <w:t>以</w:t>
      </w:r>
      <w:r>
        <w:rPr>
          <w:rFonts w:ascii="細明體_HKSCS" w:hAnsi="細明體_HKSCS" w:cs="細明體_HKSCS" w:eastAsia="細明體_HKSCS" w:hint="default"/>
          <w:w w:val="98"/>
          <w:sz w:val="21"/>
          <w:szCs w:val="21"/>
        </w:rPr>
        <w:t>透</w:t>
      </w:r>
      <w:r>
        <w:rPr>
          <w:rFonts w:ascii="細明體_HKSCS" w:hAnsi="細明體_HKSCS" w:cs="細明體_HKSCS" w:eastAsia="細明體_HKSCS" w:hint="default"/>
          <w:spacing w:val="-16"/>
          <w:w w:val="98"/>
          <w:sz w:val="21"/>
          <w:szCs w:val="21"/>
        </w:rPr>
        <w:t>過</w:t>
      </w:r>
      <w:r>
        <w:rPr>
          <w:rFonts w:ascii="細明體_HKSCS" w:hAnsi="細明體_HKSCS" w:cs="細明體_HKSCS" w:eastAsia="細明體_HKSCS" w:hint="default"/>
          <w:w w:val="95"/>
          <w:sz w:val="21"/>
          <w:szCs w:val="21"/>
        </w:rPr>
        <w:t>下面的方式過濾掉不滿足條件的資料集。</w:t>
      </w:r>
      <w:r>
        <w:rPr>
          <w:rFonts w:ascii="細明體_HKSCS" w:hAnsi="細明體_HKSCS" w:cs="細明體_HKSCS" w:eastAsia="細明體_HKSCS" w:hint="default"/>
          <w:sz w:val="21"/>
          <w:szCs w:val="21"/>
        </w:rPr>
      </w:r>
    </w:p>
    <w:p>
      <w:pPr>
        <w:spacing w:line="244" w:lineRule="exact" w:before="173"/>
        <w:ind w:left="1853" w:right="1470" w:hanging="1318"/>
        <w:jc w:val="left"/>
        <w:rPr>
          <w:rFonts w:ascii="細明體_HKSCS" w:hAnsi="細明體_HKSCS" w:cs="細明體_HKSCS" w:eastAsia="細明體_HKSCS" w:hint="default"/>
          <w:sz w:val="21"/>
          <w:szCs w:val="21"/>
        </w:rPr>
      </w:pPr>
      <w:r>
        <w:rPr/>
        <w:pict>
          <v:shape style="position:absolute;margin-left:64.048317pt;margin-top:10.042499pt;width:5.85pt;height:33.25pt;mso-position-horizontal-relative:page;mso-position-vertical-relative:paragraph;z-index:435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sz w:val="15"/>
                    </w:rPr>
                    <w:t>3</w:t>
                  </w:r>
                </w:p>
              </w:txbxContent>
            </v:textbox>
            <w10:wrap type="none"/>
          </v:shape>
        </w:pict>
      </w:r>
      <w:r>
        <w:rPr>
          <w:rFonts w:ascii="Times New Roman" w:hAnsi="Times New Roman" w:cs="Times New Roman" w:eastAsia="Times New Roman" w:hint="default"/>
          <w:w w:val="116"/>
          <w:sz w:val="15"/>
          <w:szCs w:val="15"/>
        </w:rPr>
        <w:t>eng_pref</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5"/>
          <w:w w:val="134"/>
          <w:sz w:val="10"/>
          <w:szCs w:val="10"/>
        </w:rPr>
        <w:t>血</w:t>
      </w:r>
      <w:r>
        <w:rPr>
          <w:rFonts w:ascii="Times New Roman" w:hAnsi="Times New Roman" w:cs="Times New Roman" w:eastAsia="Times New Roman" w:hint="default"/>
          <w:w w:val="136"/>
          <w:sz w:val="15"/>
          <w:szCs w:val="15"/>
        </w:rPr>
        <w:t>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48"/>
          <w:sz w:val="21"/>
          <w:szCs w:val="21"/>
        </w:rPr>
        <w:t>﹛</w:t>
      </w:r>
      <w:r>
        <w:rPr>
          <w:rFonts w:ascii="細明體_HKSCS" w:hAnsi="細明體_HKSCS" w:cs="細明體_HKSCS" w:eastAsia="細明體_HKSCS" w:hint="default"/>
          <w:spacing w:val="-58"/>
          <w:w w:val="48"/>
          <w:sz w:val="21"/>
          <w:szCs w:val="21"/>
        </w:rPr>
        <w:t>”</w:t>
      </w:r>
      <w:r>
        <w:rPr>
          <w:rFonts w:ascii="Times New Roman" w:hAnsi="Times New Roman" w:cs="Times New Roman" w:eastAsia="Times New Roman" w:hint="default"/>
          <w:w w:val="233"/>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5"/>
          <w:sz w:val="15"/>
          <w:szCs w:val="15"/>
        </w:rPr>
        <w:t>am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w w:val="81"/>
          <w:sz w:val="21"/>
          <w:szCs w:val="21"/>
        </w:rPr>
        <w:t>～</w:t>
      </w:r>
      <w:r>
        <w:rPr>
          <w:rFonts w:ascii="細明體_HKSCS" w:hAnsi="細明體_HKSCS" w:cs="細明體_HKSCS" w:eastAsia="細明體_HKSCS" w:hint="default"/>
          <w:spacing w:val="-2"/>
          <w:sz w:val="21"/>
          <w:szCs w:val="21"/>
        </w:rPr>
        <w:t> </w:t>
      </w:r>
      <w:r>
        <w:rPr>
          <w:rFonts w:ascii="細明體_HKSCS" w:hAnsi="細明體_HKSCS" w:cs="細明體_HKSCS" w:eastAsia="細明體_HKSCS" w:hint="default"/>
          <w:spacing w:val="-93"/>
          <w:w w:val="82"/>
          <w:sz w:val="21"/>
          <w:szCs w:val="21"/>
        </w:rPr>
        <w:t>＂</w:t>
      </w:r>
      <w:r>
        <w:rPr>
          <w:rFonts w:ascii="Times New Roman" w:hAnsi="Times New Roman" w:cs="Times New Roman" w:eastAsia="Times New Roman" w:hint="default"/>
          <w:w w:val="211"/>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79"/>
          <w:sz w:val="15"/>
          <w:szCs w:val="15"/>
        </w:rPr>
        <w:t>m</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spacing w:val="-144"/>
          <w:w w:val="106"/>
          <w:sz w:val="21"/>
          <w:szCs w:val="21"/>
        </w:rPr>
        <w:t>”</w:t>
      </w:r>
      <w:r>
        <w:rPr>
          <w:rFonts w:ascii="Times New Roman" w:hAnsi="Times New Roman" w:cs="Times New Roman" w:eastAsia="Times New Roman" w:hint="default"/>
          <w:w w:val="119"/>
          <w:sz w:val="15"/>
          <w:szCs w:val="15"/>
        </w:rPr>
        <w: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3"/>
          <w:sz w:val="15"/>
          <w:szCs w:val="15"/>
        </w:rPr>
        <w:t>i</w:t>
      </w:r>
      <w:r>
        <w:rPr>
          <w:rFonts w:ascii="Times New Roman" w:hAnsi="Times New Roman" w:cs="Times New Roman" w:eastAsia="Times New Roman" w:hint="default"/>
          <w:spacing w:val="-2"/>
          <w:w w:val="173"/>
          <w:sz w:val="15"/>
          <w:szCs w:val="15"/>
        </w:rPr>
        <w:t>s</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spacing w:val="-101"/>
          <w:w w:val="82"/>
          <w:sz w:val="21"/>
          <w:szCs w:val="21"/>
        </w:rPr>
        <w:t>＂</w:t>
      </w:r>
      <w:r>
        <w:rPr>
          <w:rFonts w:ascii="Times New Roman" w:hAnsi="Times New Roman" w:cs="Times New Roman" w:eastAsia="Times New Roman" w:hint="default"/>
          <w:w w:val="119"/>
          <w:sz w:val="15"/>
          <w:szCs w:val="15"/>
        </w:rPr>
        <w:t>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70"/>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spacing w:val="-137"/>
          <w:w w:val="106"/>
          <w:sz w:val="21"/>
          <w:szCs w:val="21"/>
        </w:rPr>
        <w:t>”</w:t>
      </w:r>
      <w:r>
        <w:rPr>
          <w:rFonts w:ascii="Times New Roman" w:hAnsi="Times New Roman" w:cs="Times New Roman" w:eastAsia="Times New Roman" w:hint="default"/>
          <w:w w:val="131"/>
          <w:sz w:val="15"/>
          <w:szCs w:val="15"/>
        </w:rPr>
        <w:t>she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73"/>
          <w:sz w:val="15"/>
          <w:szCs w:val="15"/>
        </w:rPr>
        <w:t>i</w:t>
      </w:r>
      <w:r>
        <w:rPr>
          <w:rFonts w:ascii="Times New Roman" w:hAnsi="Times New Roman" w:cs="Times New Roman" w:eastAsia="Times New Roman" w:hint="default"/>
          <w:spacing w:val="-2"/>
          <w:w w:val="173"/>
          <w:sz w:val="15"/>
          <w:szCs w:val="15"/>
        </w:rPr>
        <w:t>s</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spacing w:val="12"/>
          <w:w w:val="35"/>
          <w:sz w:val="21"/>
          <w:szCs w:val="21"/>
        </w:rPr>
        <w:t>盯</w:t>
      </w:r>
      <w:r>
        <w:rPr>
          <w:rFonts w:ascii="Times New Roman" w:hAnsi="Times New Roman" w:cs="Times New Roman" w:eastAsia="Times New Roman" w:hint="default"/>
          <w:w w:val="127"/>
          <w:sz w:val="15"/>
          <w:szCs w:val="15"/>
        </w:rPr>
        <w:t>she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spacing w:val="-7"/>
          <w:w w:val="170"/>
          <w:sz w:val="15"/>
          <w:szCs w:val="15"/>
        </w:rPr>
        <w:t>s</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w w:val="158"/>
          <w:sz w:val="21"/>
          <w:szCs w:val="21"/>
        </w:rPr>
        <w:t>，</w:t>
      </w:r>
      <w:r>
        <w:rPr>
          <w:rFonts w:ascii="細明體_HKSCS" w:hAnsi="細明體_HKSCS" w:cs="細明體_HKSCS" w:eastAsia="細明體_HKSCS" w:hint="default"/>
          <w:w w:val="158"/>
          <w:sz w:val="21"/>
          <w:szCs w:val="21"/>
        </w:rPr>
        <w:t> </w:t>
      </w:r>
      <w:r>
        <w:rPr>
          <w:rFonts w:ascii="細明體_HKSCS" w:hAnsi="細明體_HKSCS" w:cs="細明體_HKSCS" w:eastAsia="細明體_HKSCS" w:hint="default"/>
          <w:spacing w:val="-169"/>
          <w:w w:val="118"/>
          <w:sz w:val="21"/>
          <w:szCs w:val="21"/>
        </w:rPr>
        <w:t>”</w:t>
      </w:r>
      <w:r>
        <w:rPr>
          <w:rFonts w:ascii="Times New Roman" w:hAnsi="Times New Roman" w:cs="Times New Roman" w:eastAsia="Times New Roman" w:hint="default"/>
          <w:w w:val="11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23"/>
          <w:sz w:val="15"/>
          <w:szCs w:val="15"/>
        </w:rPr>
        <w:t>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6"/>
          <w:sz w:val="15"/>
          <w:szCs w:val="15"/>
        </w:rPr>
        <w:t>ar</w:t>
      </w:r>
      <w:r>
        <w:rPr>
          <w:rFonts w:ascii="Times New Roman" w:hAnsi="Times New Roman" w:cs="Times New Roman" w:eastAsia="Times New Roman" w:hint="default"/>
          <w:spacing w:val="4"/>
          <w:w w:val="146"/>
          <w:sz w:val="15"/>
          <w:szCs w:val="15"/>
        </w:rPr>
        <w:t>e</w:t>
      </w:r>
      <w:r>
        <w:rPr>
          <w:rFonts w:ascii="細明體_HKSCS" w:hAnsi="細明體_HKSCS" w:cs="細明體_HKSCS" w:eastAsia="細明體_HKSCS" w:hint="default"/>
          <w:spacing w:val="-137"/>
          <w:w w:val="106"/>
          <w:sz w:val="21"/>
          <w:szCs w:val="21"/>
        </w:rPr>
        <w:t>”</w:t>
      </w:r>
      <w:r>
        <w:rPr>
          <w:rFonts w:ascii="細明體_HKSCS" w:hAnsi="細明體_HKSCS" w:cs="細明體_HKSCS" w:eastAsia="細明體_HKSCS" w:hint="default"/>
          <w:spacing w:val="-207"/>
          <w:w w:val="184"/>
          <w:sz w:val="21"/>
          <w:szCs w:val="21"/>
        </w:rPr>
        <w:t>，</w:t>
      </w:r>
      <w:r>
        <w:rPr>
          <w:rFonts w:ascii="細明體_HKSCS" w:hAnsi="細明體_HKSCS" w:cs="細明體_HKSCS" w:eastAsia="細明體_HKSCS" w:hint="default"/>
          <w:spacing w:val="-151"/>
          <w:w w:val="106"/>
          <w:sz w:val="21"/>
          <w:szCs w:val="21"/>
        </w:rPr>
        <w:t>”</w:t>
      </w:r>
      <w:r>
        <w:rPr>
          <w:rFonts w:ascii="Times New Roman" w:hAnsi="Times New Roman" w:cs="Times New Roman" w:eastAsia="Times New Roman" w:hint="default"/>
          <w:w w:val="126"/>
          <w:sz w:val="15"/>
          <w:szCs w:val="15"/>
        </w:rPr>
        <w:t>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3"/>
          <w:sz w:val="15"/>
          <w:szCs w:val="15"/>
        </w:rPr>
        <w:t>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0"/>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169"/>
          <w:w w:val="118"/>
          <w:sz w:val="21"/>
          <w:szCs w:val="21"/>
        </w:rPr>
        <w:t>”</w:t>
      </w:r>
      <w:r>
        <w:rPr>
          <w:rFonts w:ascii="細明體_HKSCS" w:hAnsi="細明體_HKSCS" w:cs="細明體_HKSCS" w:eastAsia="細明體_HKSCS" w:hint="default"/>
          <w:spacing w:val="-221"/>
          <w:w w:val="184"/>
          <w:sz w:val="21"/>
          <w:szCs w:val="21"/>
        </w:rPr>
        <w:t>，</w:t>
      </w:r>
      <w:r>
        <w:rPr>
          <w:rFonts w:ascii="細明體_HKSCS" w:hAnsi="細明體_HKSCS" w:cs="細明體_HKSCS" w:eastAsia="細明體_HKSCS" w:hint="default"/>
          <w:spacing w:val="-162"/>
          <w:w w:val="118"/>
          <w:sz w:val="21"/>
          <w:szCs w:val="21"/>
        </w:rPr>
        <w:t>”</w:t>
      </w:r>
      <w:r>
        <w:rPr>
          <w:rFonts w:ascii="Times New Roman" w:hAnsi="Times New Roman" w:cs="Times New Roman" w:eastAsia="Times New Roman" w:hint="default"/>
          <w:w w:val="95"/>
          <w:sz w:val="15"/>
          <w:szCs w:val="15"/>
        </w:rPr>
        <w:t>we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2"/>
          <w:sz w:val="15"/>
          <w:szCs w:val="15"/>
        </w:rPr>
        <w:t>ar</w:t>
      </w:r>
      <w:r>
        <w:rPr>
          <w:rFonts w:ascii="Times New Roman" w:hAnsi="Times New Roman" w:cs="Times New Roman" w:eastAsia="Times New Roman" w:hint="default"/>
          <w:spacing w:val="4"/>
          <w:w w:val="142"/>
          <w:sz w:val="15"/>
          <w:szCs w:val="15"/>
        </w:rPr>
        <w:t>e</w:t>
      </w:r>
      <w:r>
        <w:rPr>
          <w:rFonts w:ascii="細明體_HKSCS" w:hAnsi="細明體_HKSCS" w:cs="細明體_HKSCS" w:eastAsia="細明體_HKSCS" w:hint="default"/>
          <w:spacing w:val="-182"/>
          <w:w w:val="118"/>
          <w:sz w:val="21"/>
          <w:szCs w:val="21"/>
        </w:rPr>
        <w:t>”</w:t>
      </w:r>
      <w:r>
        <w:rPr>
          <w:rFonts w:ascii="細明體_HKSCS" w:hAnsi="細明體_HKSCS" w:cs="細明體_HKSCS" w:eastAsia="細明體_HKSCS" w:hint="default"/>
          <w:spacing w:val="-241"/>
          <w:w w:val="184"/>
          <w:sz w:val="21"/>
          <w:szCs w:val="21"/>
        </w:rPr>
        <w:t>，</w:t>
      </w:r>
      <w:r>
        <w:rPr>
          <w:rFonts w:ascii="細明體_HKSCS" w:hAnsi="細明體_HKSCS" w:cs="細明體_HKSCS" w:eastAsia="細明體_HKSCS" w:hint="default"/>
          <w:spacing w:val="-169"/>
          <w:w w:val="118"/>
          <w:sz w:val="21"/>
          <w:szCs w:val="21"/>
        </w:rPr>
        <w:t>”</w:t>
      </w:r>
      <w:r>
        <w:rPr>
          <w:rFonts w:ascii="Times New Roman" w:hAnsi="Times New Roman" w:cs="Times New Roman" w:eastAsia="Times New Roman" w:hint="default"/>
          <w:w w:val="95"/>
          <w:sz w:val="15"/>
          <w:szCs w:val="15"/>
        </w:rPr>
        <w:t>we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6"/>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162"/>
          <w:w w:val="118"/>
          <w:sz w:val="21"/>
          <w:szCs w:val="21"/>
        </w:rPr>
        <w:t>”</w:t>
      </w:r>
      <w:r>
        <w:rPr>
          <w:rFonts w:ascii="細明體_HKSCS" w:hAnsi="細明體_HKSCS" w:cs="細明體_HKSCS" w:eastAsia="細明體_HKSCS" w:hint="default"/>
          <w:spacing w:val="-295"/>
          <w:w w:val="184"/>
          <w:sz w:val="21"/>
          <w:szCs w:val="21"/>
        </w:rPr>
        <w:t>，</w:t>
      </w:r>
      <w:r>
        <w:rPr>
          <w:rFonts w:ascii="細明體_HKSCS" w:hAnsi="細明體_HKSCS" w:cs="細明體_HKSCS" w:eastAsia="細明體_HKSCS" w:hint="default"/>
          <w:spacing w:val="-379"/>
          <w:w w:val="146"/>
          <w:sz w:val="21"/>
          <w:szCs w:val="21"/>
        </w:rPr>
        <w:t>’</w:t>
      </w:r>
      <w:r>
        <w:rPr>
          <w:rFonts w:ascii="細明體_HKSCS" w:hAnsi="細明體_HKSCS" w:cs="細明體_HKSCS" w:eastAsia="細明體_HKSCS" w:hint="default"/>
          <w:spacing w:val="-244"/>
          <w:w w:val="131"/>
          <w:sz w:val="21"/>
          <w:szCs w:val="21"/>
        </w:rPr>
        <w:t>，</w:t>
      </w:r>
      <w:r>
        <w:rPr>
          <w:rFonts w:ascii="Times New Roman" w:hAnsi="Times New Roman" w:cs="Times New Roman" w:eastAsia="Times New Roman" w:hint="default"/>
          <w:w w:val="132"/>
          <w:sz w:val="15"/>
          <w:szCs w:val="15"/>
        </w:rPr>
        <w:t>they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2"/>
          <w:sz w:val="15"/>
          <w:szCs w:val="15"/>
        </w:rPr>
        <w:t>ar</w:t>
      </w:r>
      <w:r>
        <w:rPr>
          <w:rFonts w:ascii="Times New Roman" w:hAnsi="Times New Roman" w:cs="Times New Roman" w:eastAsia="Times New Roman" w:hint="default"/>
          <w:spacing w:val="4"/>
          <w:w w:val="142"/>
          <w:sz w:val="15"/>
          <w:szCs w:val="15"/>
        </w:rPr>
        <w:t>e</w:t>
      </w:r>
      <w:r>
        <w:rPr>
          <w:rFonts w:ascii="細明體_HKSCS" w:hAnsi="細明體_HKSCS" w:cs="細明體_HKSCS" w:eastAsia="細明體_HKSCS" w:hint="default"/>
          <w:spacing w:val="-155"/>
          <w:w w:val="118"/>
          <w:sz w:val="21"/>
          <w:szCs w:val="21"/>
        </w:rPr>
        <w:t>”</w:t>
      </w:r>
      <w:r>
        <w:rPr>
          <w:rFonts w:ascii="細明體_HKSCS" w:hAnsi="細明體_HKSCS" w:cs="細明體_HKSCS" w:eastAsia="細明體_HKSCS" w:hint="default"/>
          <w:w w:val="184"/>
          <w:sz w:val="21"/>
          <w:szCs w:val="21"/>
        </w:rPr>
        <w:t>，</w:t>
      </w:r>
      <w:r>
        <w:rPr>
          <w:rFonts w:ascii="細明體_HKSCS" w:hAnsi="細明體_HKSCS" w:cs="細明體_HKSCS" w:eastAsia="細明體_HKSCS" w:hint="default"/>
          <w:sz w:val="21"/>
          <w:szCs w:val="21"/>
        </w:rPr>
      </w:r>
    </w:p>
    <w:p>
      <w:pPr>
        <w:spacing w:line="241" w:lineRule="exact" w:before="0"/>
        <w:ind w:left="1853" w:right="1195" w:firstLine="0"/>
        <w:jc w:val="left"/>
        <w:rPr>
          <w:rFonts w:ascii="細明體_HKSCS" w:hAnsi="細明體_HKSCS" w:cs="細明體_HKSCS" w:eastAsia="細明體_HKSCS" w:hint="default"/>
          <w:sz w:val="21"/>
          <w:szCs w:val="21"/>
        </w:rPr>
      </w:pPr>
      <w:r>
        <w:rPr/>
        <w:pict>
          <v:shape style="position:absolute;margin-left:63.35767pt;margin-top:12.78347pt;width:5.75pt;height:9.5pt;mso-position-horizontal-relative:page;mso-position-vertical-relative:paragraph;z-index:436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4</w:t>
                  </w:r>
                </w:p>
              </w:txbxContent>
            </v:textbox>
            <w10:wrap type="none"/>
          </v:shape>
        </w:pict>
      </w:r>
      <w:r>
        <w:rPr>
          <w:rFonts w:ascii="細明體_HKSCS" w:hAnsi="細明體_HKSCS" w:cs="細明體_HKSCS" w:eastAsia="細明體_HKSCS" w:hint="default"/>
          <w:spacing w:val="-135"/>
          <w:w w:val="85"/>
          <w:sz w:val="26"/>
          <w:szCs w:val="26"/>
        </w:rPr>
        <w:t>”</w:t>
      </w:r>
      <w:r>
        <w:rPr>
          <w:rFonts w:ascii="Times New Roman" w:hAnsi="Times New Roman" w:cs="Times New Roman" w:eastAsia="Times New Roman" w:hint="default"/>
          <w:w w:val="132"/>
          <w:sz w:val="15"/>
          <w:szCs w:val="15"/>
        </w:rPr>
        <w:t>they</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0"/>
          <w:sz w:val="15"/>
          <w:szCs w:val="15"/>
        </w:rPr>
        <w:t>re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119"/>
          <w:w w:val="94"/>
          <w:sz w:val="21"/>
          <w:szCs w:val="21"/>
        </w:rPr>
        <w:t>＂</w:t>
      </w:r>
      <w:r>
        <w:rPr>
          <w:rFonts w:ascii="細明體_HKSCS" w:hAnsi="細明體_HKSCS" w:cs="細明體_HKSCS" w:eastAsia="細明體_HKSCS" w:hint="default"/>
          <w:w w:val="24"/>
          <w:sz w:val="21"/>
          <w:szCs w:val="21"/>
        </w:rPr>
        <w:t>﹜</w:t>
      </w:r>
      <w:r>
        <w:rPr>
          <w:rFonts w:ascii="細明體_HKSCS" w:hAnsi="細明體_HKSCS" w:cs="細明體_HKSCS" w:eastAsia="細明體_HKSCS" w:hint="default"/>
          <w:sz w:val="21"/>
          <w:szCs w:val="21"/>
        </w:rPr>
      </w:r>
    </w:p>
    <w:p>
      <w:pPr>
        <w:spacing w:line="240" w:lineRule="auto" w:before="5"/>
        <w:ind w:right="0"/>
        <w:rPr>
          <w:rFonts w:ascii="細明體_HKSCS" w:hAnsi="細明體_HKSCS" w:cs="細明體_HKSCS" w:eastAsia="細明體_HKSCS" w:hint="default"/>
          <w:sz w:val="14"/>
          <w:szCs w:val="14"/>
        </w:rPr>
      </w:pPr>
    </w:p>
    <w:p>
      <w:pPr>
        <w:spacing w:line="162" w:lineRule="exact" w:before="80"/>
        <w:ind w:left="543" w:right="1195" w:firstLine="0"/>
        <w:jc w:val="left"/>
        <w:rPr>
          <w:rFonts w:ascii="Times New Roman" w:hAnsi="Times New Roman" w:cs="Times New Roman" w:eastAsia="Times New Roman" w:hint="default"/>
          <w:sz w:val="15"/>
          <w:szCs w:val="15"/>
        </w:rPr>
      </w:pPr>
      <w:r>
        <w:rPr/>
        <w:pict>
          <v:shape style="position:absolute;margin-left:63.332008pt;margin-top:3.19276pt;width:5.75pt;height:9.5pt;mso-position-horizontal-relative:page;mso-position-vertical-relative:paragraph;z-index:436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5</w:t>
                  </w:r>
                </w:p>
              </w:txbxContent>
            </v:textbox>
            <w10:wrap type="none"/>
          </v:shape>
        </w:pict>
      </w:r>
      <w:r>
        <w:rPr>
          <w:rFonts w:ascii="Times New Roman"/>
          <w:w w:val="130"/>
          <w:sz w:val="15"/>
        </w:rPr>
        <w:t>def  f,lterPair (pl </w:t>
      </w:r>
      <w:r>
        <w:rPr>
          <w:rFonts w:ascii="Times New Roman"/>
          <w:spacing w:val="13"/>
          <w:w w:val="130"/>
          <w:sz w:val="15"/>
        </w:rPr>
        <w:t> </w:t>
      </w:r>
      <w:r>
        <w:rPr>
          <w:rFonts w:ascii="Times New Roman"/>
          <w:w w:val="130"/>
          <w:sz w:val="15"/>
        </w:rPr>
        <w:t>.</w:t>
      </w:r>
      <w:r>
        <w:rPr>
          <w:rFonts w:ascii="Times New Roman"/>
          <w:sz w:val="15"/>
        </w:rPr>
      </w:r>
    </w:p>
    <w:p>
      <w:pPr>
        <w:spacing w:line="264" w:lineRule="exact" w:before="0"/>
        <w:ind w:left="895" w:right="1195" w:firstLine="0"/>
        <w:jc w:val="left"/>
        <w:rPr>
          <w:rFonts w:ascii="Times New Roman" w:hAnsi="Times New Roman" w:cs="Times New Roman" w:eastAsia="Times New Roman" w:hint="default"/>
          <w:sz w:val="15"/>
          <w:szCs w:val="15"/>
        </w:rPr>
      </w:pPr>
      <w:r>
        <w:rPr/>
        <w:pict>
          <v:shape style="position:absolute;margin-left:63.724941pt;margin-top:3.129227pt;width:5.75pt;height:9.5pt;mso-position-horizontal-relative:page;mso-position-vertical-relative:paragraph;z-index:4360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6</w:t>
                  </w:r>
                </w:p>
              </w:txbxContent>
            </v:textbox>
            <w10:wrap type="none"/>
          </v:shape>
        </w:pict>
      </w:r>
      <w:r>
        <w:rPr>
          <w:rFonts w:ascii="Times New Roman" w:hAnsi="Times New Roman" w:cs="Times New Roman" w:eastAsia="Times New Roman" w:hint="default"/>
          <w:w w:val="137"/>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9"/>
          <w:sz w:val="15"/>
          <w:szCs w:val="15"/>
        </w:rPr>
        <w:t>len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1"/>
          <w:sz w:val="15"/>
          <w:szCs w:val="15"/>
        </w:rPr>
        <w:t>(</w:t>
      </w:r>
      <w:r>
        <w:rPr>
          <w:rFonts w:ascii="Times New Roman" w:hAnsi="Times New Roman" w:cs="Times New Roman" w:eastAsia="Times New Roman" w:hint="default"/>
          <w:spacing w:val="18"/>
          <w:w w:val="111"/>
          <w:sz w:val="15"/>
          <w:szCs w:val="15"/>
        </w:rPr>
        <w:t>p</w:t>
      </w:r>
      <w:r>
        <w:rPr>
          <w:rFonts w:ascii="細明體_HKSCS" w:hAnsi="細明體_HKSCS" w:cs="細明體_HKSCS" w:eastAsia="細明體_HKSCS" w:hint="default"/>
          <w:w w:val="20"/>
          <w:sz w:val="21"/>
          <w:szCs w:val="21"/>
        </w:rPr>
        <w:t>﹝</w:t>
      </w:r>
      <w:r>
        <w:rPr>
          <w:rFonts w:ascii="細明體_HKSCS" w:hAnsi="細明體_HKSCS" w:cs="細明體_HKSCS" w:eastAsia="細明體_HKSCS" w:hint="default"/>
          <w:spacing w:val="-90"/>
          <w:sz w:val="21"/>
          <w:szCs w:val="21"/>
        </w:rPr>
        <w:t> </w:t>
      </w:r>
      <w:r>
        <w:rPr>
          <w:rFonts w:ascii="Times New Roman" w:hAnsi="Times New Roman" w:cs="Times New Roman" w:eastAsia="Times New Roman" w:hint="default"/>
          <w:spacing w:val="6"/>
          <w:w w:val="86"/>
          <w:sz w:val="15"/>
          <w:szCs w:val="15"/>
        </w:rPr>
        <w:t>O</w:t>
      </w:r>
      <w:r>
        <w:rPr>
          <w:rFonts w:ascii="細明體_HKSCS" w:hAnsi="細明體_HKSCS" w:cs="細明體_HKSCS" w:eastAsia="細明體_HKSCS" w:hint="default"/>
          <w:w w:val="50"/>
          <w:sz w:val="21"/>
          <w:szCs w:val="21"/>
        </w:rPr>
        <w:t>﹞.</w:t>
      </w:r>
      <w:r>
        <w:rPr>
          <w:rFonts w:ascii="細明體_HKSCS" w:hAnsi="細明體_HKSCS" w:cs="細明體_HKSCS" w:eastAsia="細明體_HKSCS" w:hint="default"/>
          <w:spacing w:val="-83"/>
          <w:sz w:val="21"/>
          <w:szCs w:val="21"/>
        </w:rPr>
        <w:t> </w:t>
      </w:r>
      <w:r>
        <w:rPr>
          <w:rFonts w:ascii="Times New Roman" w:hAnsi="Times New Roman" w:cs="Times New Roman" w:eastAsia="Times New Roman" w:hint="default"/>
          <w:w w:val="166"/>
          <w:sz w:val="15"/>
          <w:szCs w:val="15"/>
        </w:rPr>
        <w:t>split</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13"/>
          <w:sz w:val="21"/>
          <w:szCs w:val="21"/>
        </w:rPr>
        <w:t>（</w:t>
      </w:r>
      <w:r>
        <w:rPr>
          <w:rFonts w:ascii="細明體_HKSCS" w:hAnsi="細明體_HKSCS" w:cs="細明體_HKSCS" w:eastAsia="細明體_HKSCS" w:hint="default"/>
          <w:spacing w:val="-61"/>
          <w:sz w:val="21"/>
          <w:szCs w:val="21"/>
        </w:rPr>
        <w:t> </w:t>
      </w:r>
      <w:r>
        <w:rPr>
          <w:rFonts w:ascii="細明體_HKSCS" w:hAnsi="細明體_HKSCS" w:cs="細明體_HKSCS" w:eastAsia="細明體_HKSCS" w:hint="default"/>
          <w:spacing w:val="-160"/>
          <w:w w:val="146"/>
          <w:sz w:val="21"/>
          <w:szCs w:val="21"/>
        </w:rPr>
        <w:t>’</w:t>
      </w:r>
      <w:r>
        <w:rPr>
          <w:rFonts w:ascii="細明體_HKSCS" w:hAnsi="細明體_HKSCS" w:cs="細明體_HKSCS" w:eastAsia="細明體_HKSCS" w:hint="default"/>
          <w:spacing w:val="-253"/>
          <w:w w:val="146"/>
          <w:sz w:val="21"/>
          <w:szCs w:val="21"/>
        </w:rPr>
        <w:t>’</w:t>
      </w:r>
      <w:r>
        <w:rPr>
          <w:rFonts w:ascii="細明體_HKSCS" w:hAnsi="細明體_HKSCS" w:cs="細明體_HKSCS" w:eastAsia="細明體_HKSCS" w:hint="default"/>
          <w:w w:val="17"/>
          <w:sz w:val="21"/>
          <w:szCs w:val="21"/>
        </w:rPr>
        <w:t>）</w:t>
      </w:r>
      <w:r>
        <w:rPr>
          <w:rFonts w:ascii="細明體_HKSCS" w:hAnsi="細明體_HKSCS" w:cs="細明體_HKSCS" w:eastAsia="細明體_HKSCS" w:hint="default"/>
          <w:spacing w:val="-55"/>
          <w:sz w:val="21"/>
          <w:szCs w:val="21"/>
        </w:rPr>
        <w:t> </w:t>
      </w:r>
      <w:r>
        <w:rPr>
          <w:rFonts w:ascii="Times New Roman" w:hAnsi="Times New Roman" w:cs="Times New Roman" w:eastAsia="Times New Roman" w:hint="default"/>
          <w:w w:val="82"/>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Arial" w:hAnsi="Arial" w:cs="Arial" w:eastAsia="Arial" w:hint="default"/>
          <w:w w:val="96"/>
          <w:sz w:val="17"/>
          <w:szCs w:val="17"/>
        </w:rPr>
        <w:t>&lt;</w:t>
      </w:r>
      <w:r>
        <w:rPr>
          <w:rFonts w:ascii="Arial" w:hAnsi="Arial" w:cs="Arial" w:eastAsia="Arial" w:hint="default"/>
          <w:spacing w:val="22"/>
          <w:sz w:val="17"/>
          <w:szCs w:val="17"/>
        </w:rPr>
        <w:t> </w:t>
      </w:r>
      <w:r>
        <w:rPr>
          <w:rFonts w:ascii="Times New Roman" w:hAnsi="Times New Roman" w:cs="Times New Roman" w:eastAsia="Times New Roman" w:hint="default"/>
          <w:w w:val="82"/>
          <w:sz w:val="15"/>
          <w:szCs w:val="15"/>
        </w:rPr>
        <w:t>MAX</w:t>
      </w:r>
      <w:r>
        <w:rPr>
          <w:rFonts w:ascii="Times New Roman" w:hAnsi="Times New Roman" w:cs="Times New Roman" w:eastAsia="Times New Roman" w:hint="default"/>
          <w:spacing w:val="7"/>
          <w:w w:val="82"/>
          <w:sz w:val="15"/>
          <w:szCs w:val="15"/>
        </w:rPr>
        <w:t>_</w:t>
      </w:r>
      <w:r>
        <w:rPr>
          <w:rFonts w:ascii="Times New Roman" w:hAnsi="Times New Roman" w:cs="Times New Roman" w:eastAsia="Times New Roman" w:hint="default"/>
          <w:w w:val="84"/>
          <w:sz w:val="15"/>
          <w:szCs w:val="15"/>
        </w:rPr>
        <w:t>LENGTH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13"/>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70"/>
          <w:sz w:val="15"/>
          <w:szCs w:val="15"/>
        </w:rPr>
        <w:t>\</w:t>
      </w:r>
      <w:r>
        <w:rPr>
          <w:rFonts w:ascii="Times New Roman" w:hAnsi="Times New Roman" w:cs="Times New Roman" w:eastAsia="Times New Roman" w:hint="default"/>
          <w:sz w:val="15"/>
          <w:szCs w:val="15"/>
        </w:rPr>
      </w:r>
    </w:p>
    <w:p>
      <w:pPr>
        <w:spacing w:after="0" w:line="264" w:lineRule="exact"/>
        <w:jc w:val="left"/>
        <w:rPr>
          <w:rFonts w:ascii="Times New Roman" w:hAnsi="Times New Roman" w:cs="Times New Roman" w:eastAsia="Times New Roman" w:hint="default"/>
          <w:sz w:val="15"/>
          <w:szCs w:val="15"/>
        </w:rPr>
        <w:sectPr>
          <w:type w:val="continuous"/>
          <w:pgSz w:w="9470" w:h="13040"/>
          <w:pgMar w:top="0" w:bottom="0" w:left="1120" w:right="0"/>
        </w:sectPr>
      </w:pPr>
    </w:p>
    <w:p>
      <w:pPr>
        <w:spacing w:line="240" w:lineRule="auto" w:before="0"/>
        <w:ind w:right="0"/>
        <w:rPr>
          <w:rFonts w:ascii="Times New Roman" w:hAnsi="Times New Roman" w:cs="Times New Roman" w:eastAsia="Times New Roman" w:hint="default"/>
          <w:sz w:val="20"/>
          <w:szCs w:val="20"/>
        </w:rPr>
      </w:pPr>
    </w:p>
    <w:p>
      <w:pPr>
        <w:spacing w:line="240" w:lineRule="auto" w:before="3"/>
        <w:ind w:right="0"/>
        <w:rPr>
          <w:rFonts w:ascii="Times New Roman" w:hAnsi="Times New Roman" w:cs="Times New Roman" w:eastAsia="Times New Roman" w:hint="default"/>
          <w:sz w:val="18"/>
          <w:szCs w:val="18"/>
        </w:rPr>
      </w:pPr>
    </w:p>
    <w:p>
      <w:pPr>
        <w:spacing w:before="44"/>
        <w:ind w:left="2246" w:right="3750" w:firstLine="14"/>
        <w:jc w:val="left"/>
        <w:rPr>
          <w:rFonts w:ascii="Times New Roman" w:hAnsi="Times New Roman" w:cs="Times New Roman" w:eastAsia="Times New Roman" w:hint="default"/>
          <w:sz w:val="15"/>
          <w:szCs w:val="15"/>
        </w:rPr>
      </w:pPr>
      <w:r>
        <w:rPr/>
        <w:pict>
          <v:shape style="position:absolute;margin-left:52.777618pt;margin-top:31.107382pt;width:26pt;height:26pt;mso-position-horizontal-relative:page;mso-position-vertical-relative:paragraph;z-index:-439792"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48"/>
                      <w:szCs w:val="48"/>
                    </w:rPr>
                  </w:pPr>
                  <w:r>
                    <w:rPr>
                      <w:rFonts w:ascii="細明體_HKSCS" w:hAnsi="細明體_HKSCS" w:cs="細明體_HKSCS" w:eastAsia="細明體_HKSCS" w:hint="default"/>
                      <w:sz w:val="48"/>
                      <w:szCs w:val="48"/>
                    </w:rPr>
                    <w:t>。</w:t>
                  </w:r>
                </w:p>
              </w:txbxContent>
            </v:textbox>
            <w10:wrap type="none"/>
          </v:shape>
        </w:pict>
      </w:r>
      <w:r>
        <w:rPr/>
        <w:pict>
          <v:shape style="position:absolute;margin-left:58.292011pt;margin-top:16.207481pt;width:5.85pt;height:21.55pt;mso-position-horizontal-relative:page;mso-position-vertical-relative:paragraph;z-index:4386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8</w:t>
                  </w:r>
                  <w:r>
                    <w:rPr>
                      <w:rFonts w:ascii="細明體_HKSCS"/>
                      <w:spacing w:val="15"/>
                      <w:sz w:val="15"/>
                    </w:rPr>
                    <w:t> </w:t>
                  </w:r>
                  <w:r>
                    <w:rPr>
                      <w:rFonts w:ascii="細明體_HKSCS"/>
                      <w:sz w:val="15"/>
                    </w:rPr>
                    <w:t>9</w:t>
                  </w:r>
                </w:p>
              </w:txbxContent>
            </v:textbox>
            <w10:wrap type="none"/>
          </v:shape>
        </w:pict>
      </w:r>
      <w:r>
        <w:rPr/>
        <w:pict>
          <v:shape style="position:absolute;margin-left:57.601311pt;margin-top:4.474582pt;width:5.75pt;height:9.5pt;mso-position-horizontal-relative:page;mso-position-vertical-relative:paragraph;z-index:4388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7</w:t>
                  </w:r>
                </w:p>
              </w:txbxContent>
            </v:textbox>
            <w10:wrap type="none"/>
          </v:shape>
        </w:pic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1"/>
          <w:sz w:val="15"/>
          <w:szCs w:val="15"/>
        </w:rPr>
        <w:t>(p</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2"/>
          <w:sz w:val="18"/>
          <w:szCs w:val="18"/>
        </w:rPr>
        <w:t> </w:t>
      </w:r>
      <w:r>
        <w:rPr>
          <w:rFonts w:ascii="Times New Roman" w:hAnsi="Times New Roman" w:cs="Times New Roman" w:eastAsia="Times New Roman" w:hint="default"/>
          <w:w w:val="92"/>
          <w:sz w:val="17"/>
          <w:szCs w:val="17"/>
        </w:rPr>
        <w:t>11</w:t>
      </w:r>
      <w:r>
        <w:rPr>
          <w:rFonts w:ascii="Times New Roman" w:hAnsi="Times New Roman" w:cs="Times New Roman" w:eastAsia="Times New Roman" w:hint="default"/>
          <w:sz w:val="17"/>
          <w:szCs w:val="17"/>
        </w:rPr>
        <w:t> </w:t>
      </w:r>
      <w:r>
        <w:rPr>
          <w:rFonts w:ascii="Times New Roman" w:hAnsi="Times New Roman" w:cs="Times New Roman" w:eastAsia="Times New Roman" w:hint="default"/>
          <w:spacing w:val="10"/>
          <w:sz w:val="17"/>
          <w:szCs w:val="17"/>
        </w:rPr>
        <w:t> </w:t>
      </w:r>
      <w:r>
        <w:rPr>
          <w:rFonts w:ascii="Times New Roman" w:hAnsi="Times New Roman" w:cs="Times New Roman" w:eastAsia="Times New Roman" w:hint="default"/>
          <w:w w:val="163"/>
          <w:sz w:val="15"/>
          <w:szCs w:val="15"/>
        </w:rPr>
        <w:t>split</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45"/>
          <w:sz w:val="18"/>
          <w:szCs w:val="18"/>
        </w:rPr>
        <w:t> </w:t>
      </w:r>
      <w:r>
        <w:rPr>
          <w:rFonts w:ascii="細明體_HKSCS" w:hAnsi="細明體_HKSCS" w:cs="細明體_HKSCS" w:eastAsia="細明體_HKSCS" w:hint="default"/>
          <w:spacing w:val="-158"/>
          <w:w w:val="170"/>
          <w:sz w:val="18"/>
          <w:szCs w:val="18"/>
        </w:rPr>
        <w:t>’</w:t>
      </w:r>
      <w:r>
        <w:rPr>
          <w:rFonts w:ascii="細明體_HKSCS" w:hAnsi="細明體_HKSCS" w:cs="細明體_HKSCS" w:eastAsia="細明體_HKSCS" w:hint="default"/>
          <w:spacing w:val="-221"/>
          <w:w w:val="153"/>
          <w:sz w:val="18"/>
          <w:szCs w:val="18"/>
        </w:rPr>
        <w:t>，</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Arial" w:hAnsi="Arial" w:cs="Arial" w:eastAsia="Arial" w:hint="default"/>
          <w:w w:val="96"/>
          <w:sz w:val="17"/>
          <w:szCs w:val="17"/>
        </w:rPr>
        <w:t>&lt;</w:t>
      </w:r>
      <w:r>
        <w:rPr>
          <w:rFonts w:ascii="Arial" w:hAnsi="Arial" w:cs="Arial" w:eastAsia="Arial" w:hint="default"/>
          <w:sz w:val="17"/>
          <w:szCs w:val="17"/>
        </w:rPr>
        <w:t> </w:t>
      </w:r>
      <w:r>
        <w:rPr>
          <w:rFonts w:ascii="Arial" w:hAnsi="Arial" w:cs="Arial" w:eastAsia="Arial" w:hint="default"/>
          <w:spacing w:val="-18"/>
          <w:sz w:val="17"/>
          <w:szCs w:val="17"/>
        </w:rPr>
        <w:t> </w:t>
      </w:r>
      <w:r>
        <w:rPr>
          <w:rFonts w:ascii="Times New Roman" w:hAnsi="Times New Roman" w:cs="Times New Roman" w:eastAsia="Times New Roman" w:hint="default"/>
          <w:spacing w:val="-10"/>
          <w:w w:val="76"/>
          <w:sz w:val="15"/>
          <w:szCs w:val="15"/>
        </w:rPr>
        <w:t>M</w:t>
      </w:r>
      <w:r>
        <w:rPr>
          <w:rFonts w:ascii="細明體_HKSCS" w:hAnsi="細明體_HKSCS" w:cs="細明體_HKSCS" w:eastAsia="細明體_HKSCS" w:hint="default"/>
          <w:spacing w:val="-38"/>
          <w:w w:val="145"/>
          <w:sz w:val="11"/>
          <w:szCs w:val="11"/>
        </w:rPr>
        <w:t>由</w:t>
      </w:r>
      <w:r>
        <w:rPr>
          <w:rFonts w:ascii="細明體_HKSCS" w:hAnsi="細明體_HKSCS" w:cs="細明體_HKSCS" w:eastAsia="細明體_HKSCS" w:hint="default"/>
          <w:w w:val="68"/>
          <w:sz w:val="11"/>
          <w:szCs w:val="11"/>
        </w:rPr>
        <w:t>＜</w:t>
      </w:r>
      <w:r>
        <w:rPr>
          <w:rFonts w:ascii="細明體_HKSCS" w:hAnsi="細明體_HKSCS" w:cs="細明體_HKSCS" w:eastAsia="細明體_HKSCS" w:hint="default"/>
          <w:spacing w:val="14"/>
          <w:sz w:val="11"/>
          <w:szCs w:val="11"/>
        </w:rPr>
        <w:t> </w:t>
      </w:r>
      <w:r>
        <w:rPr>
          <w:rFonts w:ascii="Times New Roman" w:hAnsi="Times New Roman" w:cs="Times New Roman" w:eastAsia="Times New Roman" w:hint="default"/>
          <w:w w:val="84"/>
          <w:sz w:val="15"/>
          <w:szCs w:val="15"/>
        </w:rPr>
        <w:t>LENGTH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6"/>
          <w:sz w:val="15"/>
          <w:szCs w:val="15"/>
        </w:rPr>
        <w:t>and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2"/>
          <w:sz w:val="15"/>
          <w:szCs w:val="15"/>
        </w:rPr>
        <w:t>\</w:t>
      </w:r>
      <w:r>
        <w:rPr>
          <w:rFonts w:ascii="Times New Roman" w:hAnsi="Times New Roman" w:cs="Times New Roman" w:eastAsia="Times New Roman" w:hint="default"/>
          <w:w w:val="152"/>
          <w:sz w:val="15"/>
          <w:szCs w:val="15"/>
        </w:rPr>
        <w:t> </w:t>
      </w:r>
      <w:r>
        <w:rPr>
          <w:rFonts w:ascii="Times New Roman" w:hAnsi="Times New Roman" w:cs="Times New Roman" w:eastAsia="Times New Roman" w:hint="default"/>
          <w:spacing w:val="16"/>
          <w:w w:val="141"/>
          <w:sz w:val="15"/>
          <w:szCs w:val="15"/>
        </w:rPr>
        <w:t>p</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6"/>
          <w:w w:val="208"/>
          <w:sz w:val="15"/>
          <w:szCs w:val="15"/>
        </w:rPr>
        <w:t>l</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t> </w:t>
      </w:r>
      <w:r>
        <w:rPr>
          <w:rFonts w:ascii="細明體_HKSCS" w:hAnsi="細明體_HKSCS" w:cs="細明體_HKSCS" w:eastAsia="細明體_HKSCS" w:hint="default"/>
          <w:spacing w:val="-31"/>
          <w:sz w:val="16"/>
          <w:szCs w:val="16"/>
        </w:rPr>
        <w:t> </w:t>
      </w:r>
      <w:r>
        <w:rPr>
          <w:rFonts w:ascii="Times New Roman" w:hAnsi="Times New Roman" w:cs="Times New Roman" w:eastAsia="Times New Roman" w:hint="default"/>
          <w:w w:val="146"/>
          <w:sz w:val="15"/>
          <w:szCs w:val="15"/>
        </w:rPr>
        <w:t>startswith</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32"/>
          <w:sz w:val="16"/>
          <w:szCs w:val="16"/>
        </w:rPr>
        <w:t>﹛</w:t>
      </w:r>
      <w:r>
        <w:rPr>
          <w:rFonts w:ascii="細明體_HKSCS" w:hAnsi="細明體_HKSCS" w:cs="細明體_HKSCS" w:eastAsia="細明體_HKSCS" w:hint="default"/>
          <w:spacing w:val="-67"/>
          <w:sz w:val="16"/>
          <w:szCs w:val="16"/>
        </w:rPr>
        <w:t> </w:t>
      </w:r>
      <w:r>
        <w:rPr>
          <w:rFonts w:ascii="Times New Roman" w:hAnsi="Times New Roman" w:cs="Times New Roman" w:eastAsia="Times New Roman" w:hint="default"/>
          <w:w w:val="120"/>
          <w:sz w:val="15"/>
          <w:szCs w:val="15"/>
        </w:rPr>
        <w:t>eng_pref</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spacing w:val="-4"/>
          <w:w w:val="111"/>
          <w:sz w:val="12"/>
          <w:szCs w:val="12"/>
        </w:rPr>
        <w:t>血</w:t>
      </w:r>
      <w:r>
        <w:rPr>
          <w:rFonts w:ascii="Times New Roman" w:hAnsi="Times New Roman" w:cs="Times New Roman" w:eastAsia="Times New Roman" w:hint="default"/>
          <w:w w:val="134"/>
          <w:sz w:val="15"/>
          <w:szCs w:val="15"/>
        </w:rPr>
        <w:t>es</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sz w:val="15"/>
          <w:szCs w:val="15"/>
        </w:rPr>
      </w:r>
    </w:p>
    <w:p>
      <w:pPr>
        <w:spacing w:line="240" w:lineRule="auto" w:before="5"/>
        <w:ind w:right="0"/>
        <w:rPr>
          <w:rFonts w:ascii="Times New Roman" w:hAnsi="Times New Roman" w:cs="Times New Roman" w:eastAsia="Times New Roman" w:hint="default"/>
          <w:sz w:val="21"/>
          <w:szCs w:val="21"/>
        </w:rPr>
      </w:pPr>
    </w:p>
    <w:p>
      <w:pPr>
        <w:spacing w:before="0"/>
        <w:ind w:left="1548" w:right="3495" w:firstLine="0"/>
        <w:jc w:val="left"/>
        <w:rPr>
          <w:rFonts w:ascii="Times New Roman" w:hAnsi="Times New Roman" w:cs="Times New Roman" w:eastAsia="Times New Roman" w:hint="default"/>
          <w:sz w:val="15"/>
          <w:szCs w:val="15"/>
        </w:rPr>
      </w:pPr>
      <w:r>
        <w:rPr/>
        <w:pict>
          <v:shape style="position:absolute;margin-left:138.240005pt;margin-top:6.609148pt;width:3.4pt;height:19.5pt;mso-position-horizontal-relative:page;mso-position-vertical-relative:paragraph;z-index:-43986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pict>
          <v:shape style="position:absolute;margin-left:57.648949pt;margin-top:2.156882pt;width:5.75pt;height:21.4pt;mso-position-horizontal-relative:page;mso-position-vertical-relative:paragraph;z-index:4391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7"/>
          <w:sz w:val="15"/>
          <w:szCs w:val="15"/>
        </w:rPr>
        <w:t>filterPairs</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39"/>
          <w:sz w:val="15"/>
          <w:szCs w:val="15"/>
        </w:rPr>
        <w:t>pairs</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83"/>
          <w:sz w:val="15"/>
          <w:szCs w:val="15"/>
        </w:rPr>
        <w:t>·</w:t>
      </w:r>
      <w:r>
        <w:rPr>
          <w:rFonts w:ascii="Times New Roman" w:hAnsi="Times New Roman" w:cs="Times New Roman" w:eastAsia="Times New Roman" w:hint="default"/>
          <w:sz w:val="15"/>
          <w:szCs w:val="15"/>
        </w:rPr>
      </w:r>
    </w:p>
    <w:p>
      <w:pPr>
        <w:spacing w:before="9"/>
        <w:ind w:left="1548" w:right="3495" w:firstLine="0"/>
        <w:jc w:val="left"/>
        <w:rPr>
          <w:rFonts w:ascii="細明體_HKSCS" w:hAnsi="細明體_HKSCS" w:cs="細明體_HKSCS" w:eastAsia="細明體_HKSCS" w:hint="default"/>
          <w:sz w:val="18"/>
          <w:szCs w:val="18"/>
        </w:rPr>
      </w:pPr>
      <w:r>
        <w:rPr/>
        <w:pict>
          <v:shape style="position:absolute;margin-left:61.968948pt;margin-top:2.246792pt;width:5.75pt;height:9.5pt;mso-position-horizontal-relative:page;mso-position-vertical-relative:paragraph;z-index:4376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44"/>
          <w:sz w:val="15"/>
          <w:szCs w:val="15"/>
        </w:rPr>
        <w:t>pair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2"/>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4"/>
          <w:sz w:val="15"/>
          <w:szCs w:val="15"/>
        </w:rPr>
        <w:t>pair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0"/>
          <w:sz w:val="15"/>
          <w:szCs w:val="15"/>
        </w:rPr>
        <w:t>pairs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9"/>
          <w:sz w:val="15"/>
          <w:szCs w:val="15"/>
        </w:rPr>
        <w:t>if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5"/>
          <w:sz w:val="15"/>
          <w:szCs w:val="15"/>
        </w:rPr>
        <w:t>frlterPair</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w w:val="140"/>
          <w:sz w:val="15"/>
          <w:szCs w:val="15"/>
        </w:rPr>
        <w:t>pai</w:t>
      </w:r>
      <w:r>
        <w:rPr>
          <w:rFonts w:ascii="Times New Roman" w:hAnsi="Times New Roman" w:cs="Times New Roman" w:eastAsia="Times New Roman" w:hint="default"/>
          <w:spacing w:val="18"/>
          <w:w w:val="140"/>
          <w:sz w:val="15"/>
          <w:szCs w:val="15"/>
        </w:rPr>
        <w:t>r</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12"/>
        <w:ind w:right="0"/>
        <w:rPr>
          <w:rFonts w:ascii="細明體_HKSCS" w:hAnsi="細明體_HKSCS" w:cs="細明體_HKSCS" w:eastAsia="細明體_HKSCS" w:hint="default"/>
          <w:sz w:val="15"/>
          <w:szCs w:val="15"/>
        </w:rPr>
      </w:pPr>
    </w:p>
    <w:p>
      <w:pPr>
        <w:pStyle w:val="BodyText"/>
        <w:spacing w:line="331" w:lineRule="auto" w:before="38"/>
        <w:ind w:left="1108" w:right="1156" w:firstLine="417"/>
        <w:jc w:val="both"/>
      </w:pPr>
      <w:r>
        <w:rPr>
          <w:w w:val="105"/>
        </w:rPr>
        <w:t>接著將前面定義的函數組合在一起組成一個新的函數，</w:t>
      </w:r>
      <w:r>
        <w:rPr>
          <w:spacing w:val="-59"/>
          <w:w w:val="105"/>
        </w:rPr>
        <w:t> </w:t>
      </w:r>
      <w:r>
        <w:rPr>
          <w:w w:val="105"/>
        </w:rPr>
        <w:t>這個函數首先從文 </w:t>
      </w:r>
      <w:r>
        <w:rPr>
          <w:w w:val="105"/>
        </w:rPr>
      </w:r>
      <w:r>
        <w:rPr/>
        <w:t>字中讀取資料，然後過濾掉不滿足條件的資料， 按著將要進行翻譯的兩種語言一 </w:t>
      </w:r>
      <w:r>
        <w:rPr/>
        <w:t>次放在不同的字典下， 然後將所有出現過的詞與一個標籤對應起來，</w:t>
      </w:r>
      <w:r>
        <w:rPr>
          <w:spacing w:val="-25"/>
        </w:rPr>
        <w:t> </w:t>
      </w:r>
      <w:r>
        <w:rPr/>
        <w:t>儲存成兩個 </w:t>
      </w:r>
      <w:r>
        <w:rPr/>
      </w:r>
      <w:r>
        <w:rPr>
          <w:w w:val="105"/>
        </w:rPr>
        <w:t>字典。</w:t>
      </w:r>
      <w:r>
        <w:rPr/>
      </w:r>
    </w:p>
    <w:p>
      <w:pPr>
        <w:spacing w:line="240" w:lineRule="auto" w:before="9"/>
        <w:ind w:right="0"/>
        <w:rPr>
          <w:rFonts w:ascii="細明體_HKSCS" w:hAnsi="細明體_HKSCS" w:cs="細明體_HKSCS" w:eastAsia="細明體_HKSCS" w:hint="default"/>
          <w:sz w:val="15"/>
          <w:szCs w:val="15"/>
        </w:rPr>
      </w:pPr>
    </w:p>
    <w:p>
      <w:pPr>
        <w:spacing w:before="0"/>
        <w:ind w:left="1533" w:right="3495" w:firstLine="0"/>
        <w:jc w:val="left"/>
        <w:rPr>
          <w:rFonts w:ascii="Times New Roman" w:hAnsi="Times New Roman" w:cs="Times New Roman" w:eastAsia="Times New Roman" w:hint="default"/>
          <w:sz w:val="15"/>
          <w:szCs w:val="15"/>
        </w:rPr>
      </w:pPr>
      <w:r>
        <w:rPr/>
        <w:pict>
          <v:shape style="position:absolute;margin-left:57.288948pt;margin-top:-.645551pt;width:6.5pt;height:129.6pt;mso-position-horizontal-relative:page;mso-position-vertical-relative:paragraph;z-index:4393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2"/>
                      <w:position w:val="1"/>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pacing w:val="13"/>
                      <w:position w:val="1"/>
                      <w:sz w:val="15"/>
                    </w:rPr>
                    <w:t> </w:t>
                  </w:r>
                  <w:r>
                    <w:rPr>
                      <w:rFonts w:ascii="細明體_HKSCS"/>
                      <w:position w:val="1"/>
                      <w:sz w:val="15"/>
                    </w:rPr>
                    <w:t>4</w:t>
                  </w:r>
                  <w:r>
                    <w:rPr>
                      <w:rFonts w:ascii="細明體_HKSCS"/>
                      <w:spacing w:val="19"/>
                      <w:position w:val="1"/>
                      <w:sz w:val="15"/>
                    </w:rPr>
                    <w:t> </w:t>
                  </w:r>
                  <w:r>
                    <w:rPr>
                      <w:rFonts w:ascii="細明體_HKSCS"/>
                      <w:position w:val="1"/>
                      <w:sz w:val="15"/>
                    </w:rPr>
                    <w:t>5</w:t>
                  </w:r>
                  <w:r>
                    <w:rPr>
                      <w:rFonts w:ascii="細明體_HKSCS"/>
                      <w:spacing w:val="12"/>
                      <w:position w:val="1"/>
                      <w:sz w:val="15"/>
                    </w:rPr>
                    <w:t> </w:t>
                  </w:r>
                  <w:r>
                    <w:rPr>
                      <w:rFonts w:ascii="細明體_HKSCS"/>
                      <w:position w:val="1"/>
                      <w:sz w:val="15"/>
                    </w:rPr>
                    <w:t>6</w:t>
                  </w:r>
                  <w:r>
                    <w:rPr>
                      <w:rFonts w:ascii="細明體_HKSCS"/>
                      <w:spacing w:val="14"/>
                      <w:position w:val="1"/>
                      <w:sz w:val="15"/>
                    </w:rPr>
                    <w:t> </w:t>
                  </w:r>
                  <w:r>
                    <w:rPr>
                      <w:rFonts w:ascii="細明體_HKSCS"/>
                      <w:position w:val="1"/>
                      <w:sz w:val="15"/>
                    </w:rPr>
                    <w:t>7</w:t>
                  </w:r>
                  <w:r>
                    <w:rPr>
                      <w:rFonts w:ascii="細明體_HKSCS"/>
                      <w:spacing w:val="16"/>
                      <w:position w:val="1"/>
                      <w:sz w:val="15"/>
                    </w:rPr>
                    <w:t> </w:t>
                  </w:r>
                  <w:r>
                    <w:rPr>
                      <w:rFonts w:ascii="細明體_HKSCS"/>
                      <w:position w:val="1"/>
                      <w:sz w:val="15"/>
                    </w:rPr>
                    <w:t>8</w:t>
                  </w:r>
                  <w:r>
                    <w:rPr>
                      <w:rFonts w:ascii="細明體_HKSCS"/>
                      <w:spacing w:val="15"/>
                      <w:position w:val="1"/>
                      <w:sz w:val="15"/>
                    </w:rPr>
                    <w:t> </w:t>
                  </w:r>
                  <w:r>
                    <w:rPr>
                      <w:rFonts w:ascii="細明體_HKSCS"/>
                      <w:position w:val="1"/>
                      <w:sz w:val="15"/>
                    </w:rPr>
                    <w:t>9</w:t>
                  </w:r>
                  <w:r>
                    <w:rPr>
                      <w:rFonts w:ascii="細明體_HKSCS"/>
                      <w:spacing w:val="17"/>
                      <w:position w:val="1"/>
                      <w:sz w:val="15"/>
                    </w:rPr>
                    <w:t> </w:t>
                  </w:r>
                  <w:r>
                    <w:rPr>
                      <w:rFonts w:ascii="細明體_HKSCS"/>
                      <w:sz w:val="15"/>
                    </w:rPr>
                    <w:t>1</w:t>
                  </w:r>
                  <w:r>
                    <w:rPr>
                      <w:rFonts w:ascii="細明體_HKSCS"/>
                      <w:spacing w:val="12"/>
                      <w:sz w:val="15"/>
                    </w:rPr>
                    <w:t> </w:t>
                  </w:r>
                  <w:r>
                    <w:rPr>
                      <w:rFonts w:ascii="細明體_HKSCS"/>
                      <w:sz w:val="15"/>
                    </w:rPr>
                    <w:t>1</w:t>
                  </w:r>
                </w:p>
              </w:txbxContent>
            </v:textbox>
            <w10:wrap type="none"/>
          </v:shape>
        </w:pict>
      </w:r>
      <w:r>
        <w:rPr>
          <w:rFonts w:ascii="Times New Roman"/>
          <w:w w:val="130"/>
          <w:sz w:val="15"/>
        </w:rPr>
        <w:t>def   prepareData </w:t>
      </w:r>
      <w:r>
        <w:rPr>
          <w:rFonts w:ascii="Times New Roman"/>
          <w:sz w:val="15"/>
        </w:rPr>
        <w:t>( </w:t>
      </w:r>
      <w:r>
        <w:rPr>
          <w:rFonts w:ascii="Times New Roman"/>
          <w:w w:val="130"/>
          <w:sz w:val="15"/>
        </w:rPr>
        <w:t>langl,   lang2,   reverse-False)</w:t>
      </w:r>
      <w:r>
        <w:rPr>
          <w:rFonts w:ascii="Times New Roman"/>
          <w:spacing w:val="26"/>
          <w:w w:val="130"/>
          <w:sz w:val="15"/>
        </w:rPr>
        <w:t> </w:t>
      </w:r>
      <w:r>
        <w:rPr>
          <w:rFonts w:ascii="Times New Roman"/>
          <w:w w:val="130"/>
          <w:sz w:val="15"/>
        </w:rPr>
        <w:t>,</w:t>
      </w:r>
      <w:r>
        <w:rPr>
          <w:rFonts w:ascii="Times New Roman"/>
          <w:sz w:val="15"/>
        </w:rPr>
      </w:r>
    </w:p>
    <w:p>
      <w:pPr>
        <w:spacing w:before="35"/>
        <w:ind w:left="1908" w:right="-126"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0"/>
          <w:sz w:val="15"/>
          <w:szCs w:val="15"/>
        </w:rPr>
        <w:t>output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7"/>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50"/>
          <w:sz w:val="15"/>
          <w:szCs w:val="15"/>
        </w:rPr>
        <w:t>pairs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2"/>
          <w:sz w:val="15"/>
          <w:szCs w:val="15"/>
        </w:rPr>
        <w:t>readLangs</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3"/>
          <w:sz w:val="15"/>
          <w:szCs w:val="15"/>
        </w:rPr>
        <w:t>langl,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lang2,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9"/>
          <w:sz w:val="15"/>
          <w:szCs w:val="15"/>
        </w:rPr>
        <w:t>revers</w:t>
      </w:r>
      <w:r>
        <w:rPr>
          <w:rFonts w:ascii="Times New Roman" w:hAnsi="Times New Roman" w:cs="Times New Roman" w:eastAsia="Times New Roman" w:hint="default"/>
          <w:spacing w:val="20"/>
          <w:w w:val="139"/>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283" w:lineRule="auto" w:before="5"/>
        <w:ind w:left="1893" w:right="356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62"/>
          <w:w w:val="57"/>
          <w:sz w:val="18"/>
          <w:szCs w:val="18"/>
        </w:rPr>
        <w:t>”</w:t>
      </w:r>
      <w:r>
        <w:rPr>
          <w:rFonts w:ascii="Times New Roman" w:hAnsi="Times New Roman" w:cs="Times New Roman" w:eastAsia="Times New Roman" w:hint="default"/>
          <w:w w:val="110"/>
          <w:sz w:val="15"/>
          <w:szCs w:val="15"/>
        </w:rPr>
        <w:t>Read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42"/>
          <w:sz w:val="18"/>
          <w:szCs w:val="18"/>
        </w:rPr>
        <w:t>＼</w:t>
      </w:r>
      <w:r>
        <w:rPr>
          <w:rFonts w:ascii="細明體_HKSCS" w:hAnsi="細明體_HKSCS" w:cs="細明體_HKSCS" w:eastAsia="細明體_HKSCS" w:hint="default"/>
          <w:spacing w:val="7"/>
          <w:w w:val="42"/>
          <w:sz w:val="18"/>
          <w:szCs w:val="18"/>
        </w:rPr>
        <w:t>電</w:t>
      </w:r>
      <w:r>
        <w:rPr>
          <w:rFonts w:ascii="Times New Roman" w:hAnsi="Times New Roman" w:cs="Times New Roman" w:eastAsia="Times New Roman" w:hint="default"/>
          <w:w w:val="186"/>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4"/>
          <w:sz w:val="15"/>
          <w:szCs w:val="15"/>
        </w:rPr>
        <w:t>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50"/>
          <w:sz w:val="15"/>
          <w:szCs w:val="15"/>
        </w:rPr>
        <w:t>pairs</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spacing w:val="-51"/>
          <w:w w:val="124"/>
          <w:sz w:val="18"/>
          <w:szCs w:val="18"/>
        </w:rPr>
        <w:t>”</w:t>
      </w:r>
      <w:r>
        <w:rPr>
          <w:rFonts w:ascii="細明體_HKSCS" w:hAnsi="細明體_HKSCS" w:cs="細明體_HKSCS" w:eastAsia="細明體_HKSCS" w:hint="default"/>
          <w:w w:val="46"/>
          <w:sz w:val="18"/>
          <w:szCs w:val="18"/>
        </w:rPr>
        <w:t>＼老</w:t>
      </w:r>
      <w:r>
        <w:rPr>
          <w:rFonts w:ascii="細明體_HKSCS" w:hAnsi="細明體_HKSCS" w:cs="細明體_HKSCS" w:eastAsia="細明體_HKSCS" w:hint="default"/>
          <w:spacing w:val="3"/>
          <w:sz w:val="18"/>
          <w:szCs w:val="18"/>
        </w:rPr>
        <w:t> </w:t>
      </w:r>
      <w:r>
        <w:rPr>
          <w:rFonts w:ascii="Times New Roman" w:hAnsi="Times New Roman" w:cs="Times New Roman" w:eastAsia="Times New Roman" w:hint="default"/>
          <w:w w:val="139"/>
          <w:sz w:val="15"/>
          <w:szCs w:val="15"/>
        </w:rPr>
        <w:t>len</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41"/>
          <w:sz w:val="15"/>
          <w:szCs w:val="15"/>
        </w:rPr>
        <w:t>pairs</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09"/>
          <w:sz w:val="15"/>
          <w:szCs w:val="15"/>
        </w:rPr>
        <w:t>pa</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67"/>
          <w:sz w:val="15"/>
          <w:szCs w:val="15"/>
        </w:rPr>
        <w:t>irs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5"/>
          <w:sz w:val="15"/>
          <w:szCs w:val="15"/>
        </w:rPr>
        <w:t>filterPairs</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18"/>
          <w:sz w:val="15"/>
          <w:szCs w:val="15"/>
        </w:rPr>
        <w:t>(</w:t>
      </w:r>
      <w:r>
        <w:rPr>
          <w:rFonts w:ascii="Times New Roman" w:hAnsi="Times New Roman" w:cs="Times New Roman" w:eastAsia="Times New Roman" w:hint="default"/>
          <w:w w:val="118"/>
          <w:sz w:val="15"/>
          <w:szCs w:val="15"/>
        </w:rPr>
        <w:t>p</w:t>
      </w:r>
      <w:r>
        <w:rPr>
          <w:rFonts w:ascii="Times New Roman" w:hAnsi="Times New Roman" w:cs="Times New Roman" w:eastAsia="Times New Roman" w:hint="default"/>
          <w:spacing w:val="2"/>
          <w:w w:val="118"/>
          <w:sz w:val="15"/>
          <w:szCs w:val="15"/>
        </w:rPr>
        <w:t>a</w:t>
      </w:r>
      <w:r>
        <w:rPr>
          <w:rFonts w:ascii="細明體_HKSCS" w:hAnsi="細明體_HKSCS" w:cs="細明體_HKSCS" w:eastAsia="細明體_HKSCS" w:hint="default"/>
          <w:spacing w:val="14"/>
          <w:w w:val="53"/>
          <w:sz w:val="15"/>
          <w:szCs w:val="15"/>
        </w:rPr>
        <w:t>工</w:t>
      </w:r>
      <w:r>
        <w:rPr>
          <w:rFonts w:ascii="Times New Roman" w:hAnsi="Times New Roman" w:cs="Times New Roman" w:eastAsia="Times New Roman" w:hint="default"/>
          <w:w w:val="140"/>
          <w:sz w:val="15"/>
          <w:szCs w:val="15"/>
        </w:rPr>
        <w:t>rs</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spacing w:line="211" w:lineRule="exact" w:before="0"/>
        <w:ind w:left="1893" w:right="-126" w:firstLine="0"/>
        <w:jc w:val="left"/>
        <w:rPr>
          <w:rFonts w:ascii="Times New Roman" w:hAnsi="Times New Roman" w:cs="Times New Roman" w:eastAsia="Times New Roman" w:hint="default"/>
          <w:sz w:val="16"/>
          <w:szCs w:val="16"/>
        </w:rPr>
      </w:pPr>
      <w:r>
        <w:rPr/>
        <w:pict>
          <v:shape style="position:absolute;margin-left:168.479996pt;margin-top:5.787833pt;width:4.1pt;height:19pt;mso-position-horizontal-relative:page;mso-position-vertical-relative:paragraph;z-index:-439840" type="#_x0000_t202" filled="false" stroked="false">
            <v:textbox inset="0,0,0,0">
              <w:txbxContent>
                <w:p>
                  <w:pPr>
                    <w:spacing w:line="380" w:lineRule="exact" w:before="0"/>
                    <w:ind w:left="0" w:right="0" w:firstLine="0"/>
                    <w:jc w:val="left"/>
                    <w:rPr>
                      <w:rFonts w:ascii="細明體_HKSCS" w:hAnsi="細明體_HKSCS" w:cs="細明體_HKSCS" w:eastAsia="細明體_HKSCS" w:hint="default"/>
                      <w:sz w:val="38"/>
                      <w:szCs w:val="38"/>
                    </w:rPr>
                  </w:pPr>
                  <w:r>
                    <w:rPr>
                      <w:rFonts w:ascii="細明體_HKSCS" w:hAnsi="細明體_HKSCS" w:cs="細明體_HKSCS" w:eastAsia="細明體_HKSCS" w:hint="default"/>
                      <w:spacing w:val="-302"/>
                      <w:sz w:val="38"/>
                      <w:szCs w:val="38"/>
                    </w:rPr>
                    <w:t>。</w:t>
                  </w:r>
                  <w:r>
                    <w:rPr>
                      <w:rFonts w:ascii="細明體_HKSCS" w:hAnsi="細明體_HKSCS" w:cs="細明體_HKSCS" w:eastAsia="細明體_HKSCS" w:hint="default"/>
                      <w:sz w:val="38"/>
                      <w:szCs w:val="38"/>
                    </w:rPr>
                  </w:r>
                </w:p>
              </w:txbxContent>
            </v:textbox>
            <w10:wrap type="none"/>
          </v:shape>
        </w:pict>
      </w: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51"/>
          <w:w w:val="54"/>
          <w:sz w:val="18"/>
          <w:szCs w:val="18"/>
        </w:rPr>
        <w:t>”</w:t>
      </w:r>
      <w:r>
        <w:rPr>
          <w:rFonts w:ascii="Times New Roman" w:hAnsi="Times New Roman" w:cs="Times New Roman" w:eastAsia="Times New Roman" w:hint="default"/>
          <w:w w:val="105"/>
          <w:sz w:val="15"/>
          <w:szCs w:val="15"/>
        </w:rPr>
        <w:t>Trimmed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37"/>
          <w:sz w:val="18"/>
          <w:szCs w:val="18"/>
        </w:rPr>
        <w:t>＼</w:t>
      </w:r>
      <w:r>
        <w:rPr>
          <w:rFonts w:ascii="細明體_HKSCS" w:hAnsi="細明體_HKSCS" w:cs="細明體_HKSCS" w:eastAsia="細明體_HKSCS" w:hint="default"/>
          <w:spacing w:val="-71"/>
          <w:sz w:val="18"/>
          <w:szCs w:val="18"/>
        </w:rPr>
        <w:t> </w:t>
      </w:r>
      <w:r>
        <w:rPr>
          <w:rFonts w:ascii="Times New Roman" w:hAnsi="Times New Roman" w:cs="Times New Roman" w:eastAsia="Times New Roman" w:hint="default"/>
          <w:w w:val="89"/>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6"/>
          <w:sz w:val="15"/>
          <w:szCs w:val="15"/>
        </w:rPr>
        <w:t>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8"/>
          <w:sz w:val="15"/>
          <w:szCs w:val="15"/>
        </w:rPr>
        <w:t>pairs</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51"/>
          <w:w w:val="124"/>
          <w:sz w:val="18"/>
          <w:szCs w:val="18"/>
        </w:rPr>
        <w:t>”</w:t>
      </w:r>
      <w:r>
        <w:rPr>
          <w:rFonts w:ascii="細明體_HKSCS" w:hAnsi="細明體_HKSCS" w:cs="細明體_HKSCS" w:eastAsia="細明體_HKSCS" w:hint="default"/>
          <w:w w:val="46"/>
          <w:sz w:val="18"/>
          <w:szCs w:val="18"/>
        </w:rPr>
        <w:t>＼老</w:t>
      </w:r>
      <w:r>
        <w:rPr>
          <w:rFonts w:ascii="細明體_HKSCS" w:hAnsi="細明體_HKSCS" w:cs="細明體_HKSCS" w:eastAsia="細明體_HKSCS" w:hint="default"/>
          <w:spacing w:val="3"/>
          <w:sz w:val="18"/>
          <w:szCs w:val="18"/>
        </w:rPr>
        <w:t> </w:t>
      </w:r>
      <w:r>
        <w:rPr>
          <w:rFonts w:ascii="Times New Roman" w:hAnsi="Times New Roman" w:cs="Times New Roman" w:eastAsia="Times New Roman" w:hint="default"/>
          <w:w w:val="139"/>
          <w:sz w:val="15"/>
          <w:szCs w:val="15"/>
        </w:rPr>
        <w:t>len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pairs</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59"/>
          <w:sz w:val="16"/>
          <w:szCs w:val="16"/>
        </w:rPr>
        <w:t>J</w:t>
      </w:r>
      <w:r>
        <w:rPr>
          <w:rFonts w:ascii="Times New Roman" w:hAnsi="Times New Roman" w:cs="Times New Roman" w:eastAsia="Times New Roman" w:hint="default"/>
          <w:sz w:val="16"/>
          <w:szCs w:val="16"/>
        </w:rPr>
      </w:r>
    </w:p>
    <w:p>
      <w:pPr>
        <w:tabs>
          <w:tab w:pos="3995" w:val="left" w:leader="none"/>
        </w:tabs>
        <w:spacing w:line="118" w:lineRule="exact" w:before="53"/>
        <w:ind w:left="1893" w:right="3495" w:firstLine="0"/>
        <w:jc w:val="left"/>
        <w:rPr>
          <w:rFonts w:ascii="細明體_HKSCS" w:hAnsi="細明體_HKSCS" w:cs="細明體_HKSCS" w:eastAsia="細明體_HKSCS" w:hint="default"/>
          <w:sz w:val="14"/>
          <w:szCs w:val="14"/>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34"/>
          <w:sz w:val="11"/>
          <w:szCs w:val="11"/>
        </w:rPr>
        <w:t>（</w:t>
      </w:r>
      <w:r>
        <w:rPr>
          <w:rFonts w:ascii="細明體_HKSCS" w:hAnsi="細明體_HKSCS" w:cs="細明體_HKSCS" w:eastAsia="細明體_HKSCS" w:hint="default"/>
          <w:spacing w:val="1"/>
          <w:sz w:val="11"/>
          <w:szCs w:val="11"/>
        </w:rPr>
        <w:t> </w:t>
      </w:r>
      <w:r>
        <w:rPr>
          <w:rFonts w:ascii="細明體_HKSCS" w:hAnsi="細明體_HKSCS" w:cs="細明體_HKSCS" w:eastAsia="細明體_HKSCS" w:hint="default"/>
          <w:spacing w:val="-30"/>
          <w:w w:val="66"/>
          <w:sz w:val="11"/>
          <w:szCs w:val="11"/>
        </w:rPr>
        <w:t>『</w:t>
      </w:r>
      <w:r>
        <w:rPr>
          <w:rFonts w:ascii="Times New Roman" w:hAnsi="Times New Roman" w:cs="Times New Roman" w:eastAsia="Times New Roman" w:hint="default"/>
          <w:w w:val="120"/>
          <w:sz w:val="15"/>
          <w:szCs w:val="15"/>
        </w:rPr>
        <w:t>Counting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85"/>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5"/>
          <w:sz w:val="15"/>
          <w:szCs w:val="15"/>
        </w:rPr>
        <w:t>rds</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138"/>
          <w:w w:val="160"/>
          <w:sz w:val="14"/>
          <w:szCs w:val="14"/>
        </w:rPr>
        <w:t>”</w:t>
      </w:r>
      <w:r>
        <w:rPr>
          <w:rFonts w:ascii="細明體_HKSCS" w:hAnsi="細明體_HKSCS" w:cs="細明體_HKSCS" w:eastAsia="細明體_HKSCS" w:hint="default"/>
          <w:w w:val="37"/>
          <w:sz w:val="14"/>
          <w:szCs w:val="14"/>
        </w:rPr>
        <w:t>）</w:t>
      </w:r>
      <w:r>
        <w:rPr>
          <w:rFonts w:ascii="細明體_HKSCS" w:hAnsi="細明體_HKSCS" w:cs="細明體_HKSCS" w:eastAsia="細明體_HKSCS" w:hint="default"/>
          <w:sz w:val="14"/>
          <w:szCs w:val="14"/>
        </w:rPr>
      </w:r>
    </w:p>
    <w:p>
      <w:pPr>
        <w:spacing w:line="324" w:lineRule="exact" w:before="0"/>
        <w:ind w:left="1893" w:right="3495" w:firstLine="0"/>
        <w:jc w:val="left"/>
        <w:rPr>
          <w:rFonts w:ascii="細明體_HKSCS" w:hAnsi="細明體_HKSCS" w:cs="細明體_HKSCS" w:eastAsia="細明體_HKSCS" w:hint="default"/>
          <w:sz w:val="31"/>
          <w:szCs w:val="31"/>
        </w:rPr>
      </w:pPr>
      <w:r>
        <w:rPr>
          <w:rFonts w:ascii="細明體_HKSCS" w:hAnsi="細明體_HKSCS" w:cs="細明體_HKSCS" w:eastAsia="細明體_HKSCS" w:hint="default"/>
          <w:sz w:val="13"/>
          <w:szCs w:val="13"/>
        </w:rPr>
        <w:t>主 </w:t>
      </w:r>
      <w:r>
        <w:rPr>
          <w:rFonts w:ascii="Times New Roman" w:hAnsi="Times New Roman" w:cs="Times New Roman" w:eastAsia="Times New Roman" w:hint="default"/>
          <w:w w:val="135"/>
          <w:sz w:val="15"/>
          <w:szCs w:val="15"/>
        </w:rPr>
        <w:t>r  pair  in  pairs</w:t>
      </w:r>
      <w:r>
        <w:rPr>
          <w:rFonts w:ascii="Times New Roman" w:hAnsi="Times New Roman" w:cs="Times New Roman" w:eastAsia="Times New Roman" w:hint="default"/>
          <w:spacing w:val="14"/>
          <w:w w:val="135"/>
          <w:sz w:val="15"/>
          <w:szCs w:val="15"/>
        </w:rPr>
        <w:t> </w:t>
      </w:r>
      <w:r>
        <w:rPr>
          <w:rFonts w:ascii="細明體_HKSCS" w:hAnsi="細明體_HKSCS" w:cs="細明體_HKSCS" w:eastAsia="細明體_HKSCS" w:hint="default"/>
          <w:sz w:val="31"/>
          <w:szCs w:val="31"/>
        </w:rPr>
        <w:t>﹒</w:t>
      </w:r>
    </w:p>
    <w:p>
      <w:pPr>
        <w:spacing w:line="151" w:lineRule="exact" w:before="0"/>
        <w:ind w:left="2246"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1"/>
          <w:sz w:val="15"/>
          <w:szCs w:val="15"/>
        </w:rPr>
        <w:t>input_lang</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5"/>
          <w:sz w:val="15"/>
          <w:szCs w:val="15"/>
        </w:rPr>
        <w:t>.addSentence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2"/>
          <w:sz w:val="15"/>
          <w:szCs w:val="15"/>
        </w:rPr>
        <w:t>(</w:t>
      </w:r>
      <w:r>
        <w:rPr>
          <w:rFonts w:ascii="Times New Roman" w:hAnsi="Times New Roman" w:cs="Times New Roman" w:eastAsia="Times New Roman" w:hint="default"/>
          <w:w w:val="142"/>
          <w:sz w:val="15"/>
          <w:szCs w:val="15"/>
        </w:rPr>
        <w:t>pair</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
          <w:w w:val="121"/>
          <w:sz w:val="15"/>
          <w:szCs w:val="15"/>
        </w:rPr>
        <w:t>0</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336" w:lineRule="exact" w:before="0"/>
        <w:ind w:left="2218" w:right="3495" w:firstLine="0"/>
        <w:jc w:val="left"/>
        <w:rPr>
          <w:rFonts w:ascii="細明體_HKSCS" w:hAnsi="細明體_HKSCS" w:cs="細明體_HKSCS" w:eastAsia="細明體_HKSCS" w:hint="default"/>
          <w:sz w:val="18"/>
          <w:szCs w:val="18"/>
        </w:rPr>
      </w:pPr>
      <w:r>
        <w:rPr/>
        <w:pict>
          <v:shape style="position:absolute;margin-left:51.07909pt;margin-top:7.576711pt;width:28pt;height:28pt;mso-position-horizontal-relative:page;mso-position-vertical-relative:paragraph;z-index:43720"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2"/>
                      <w:szCs w:val="52"/>
                    </w:rPr>
                  </w:pPr>
                  <w:r>
                    <w:rPr>
                      <w:rFonts w:ascii="細明體_HKSCS" w:hAnsi="細明體_HKSCS" w:cs="細明體_HKSCS" w:eastAsia="細明體_HKSCS" w:hint="default"/>
                      <w:sz w:val="52"/>
                      <w:szCs w:val="52"/>
                    </w:rPr>
                    <w:t>。</w:t>
                  </w:r>
                </w:p>
              </w:txbxContent>
            </v:textbox>
            <w10:wrap type="none"/>
          </v:shape>
        </w:pict>
      </w:r>
      <w:r>
        <w:rPr>
          <w:rFonts w:ascii="細明體_HKSCS" w:hAnsi="細明體_HKSCS" w:cs="細明體_HKSCS" w:eastAsia="細明體_HKSCS" w:hint="default"/>
          <w:spacing w:val="-356"/>
          <w:w w:val="134"/>
          <w:sz w:val="32"/>
          <w:szCs w:val="32"/>
        </w:rPr>
        <w:t>。</w:t>
      </w:r>
      <w:r>
        <w:rPr>
          <w:rFonts w:ascii="Times New Roman" w:hAnsi="Times New Roman" w:cs="Times New Roman" w:eastAsia="Times New Roman" w:hint="default"/>
          <w:w w:val="130"/>
          <w:sz w:val="15"/>
          <w:szCs w:val="15"/>
        </w:rPr>
        <w:t>utput_lang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6"/>
          <w:sz w:val="15"/>
          <w:szCs w:val="15"/>
        </w:rPr>
        <w:t>addSentence</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w w:val="140"/>
          <w:sz w:val="15"/>
          <w:szCs w:val="15"/>
        </w:rPr>
        <w:t>pair</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3"/>
          <w:w w:val="230"/>
          <w:sz w:val="15"/>
          <w:szCs w:val="15"/>
        </w:rPr>
        <w:t>l</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z w:val="18"/>
          <w:szCs w:val="18"/>
        </w:rPr>
      </w:r>
    </w:p>
    <w:p>
      <w:pPr>
        <w:spacing w:line="226" w:lineRule="exact" w:before="0"/>
        <w:ind w:left="1886"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9"/>
          <w:sz w:val="15"/>
          <w:szCs w:val="15"/>
        </w:rPr>
        <w:t>print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54"/>
          <w:w w:val="57"/>
          <w:sz w:val="18"/>
          <w:szCs w:val="18"/>
        </w:rPr>
        <w:t>”</w:t>
      </w:r>
      <w:r>
        <w:rPr>
          <w:rFonts w:ascii="Times New Roman" w:hAnsi="Times New Roman" w:cs="Times New Roman" w:eastAsia="Times New Roman" w:hint="default"/>
          <w:w w:val="116"/>
          <w:sz w:val="15"/>
          <w:szCs w:val="15"/>
        </w:rPr>
        <w:t>Counted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15"/>
          <w:sz w:val="15"/>
          <w:szCs w:val="15"/>
        </w:rPr>
        <w:t>words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spacing w:val="-120"/>
          <w:w w:val="124"/>
          <w:sz w:val="16"/>
          <w:szCs w:val="16"/>
        </w:rPr>
        <w:t>＂</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tabs>
          <w:tab w:pos="4060" w:val="left" w:leader="none"/>
        </w:tabs>
        <w:spacing w:line="271" w:lineRule="auto" w:before="39"/>
        <w:ind w:left="1879" w:right="3750" w:firstLine="0"/>
        <w:jc w:val="left"/>
        <w:rPr>
          <w:rFonts w:ascii="Times New Roman" w:hAnsi="Times New Roman" w:cs="Times New Roman" w:eastAsia="Times New Roman" w:hint="default"/>
          <w:sz w:val="15"/>
          <w:szCs w:val="15"/>
        </w:rPr>
      </w:pPr>
      <w:r>
        <w:rPr/>
        <w:pict>
          <v:shape style="position:absolute;margin-left:61.968948pt;margin-top:1.888031pt;width:5.75pt;height:9.5pt;mso-position-horizontal-relative:page;mso-position-vertical-relative:paragraph;z-index:4379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pict>
          <v:shape style="position:absolute;margin-left:57.288948pt;margin-top:25.978731pt;width:10.45pt;height:21.6pt;mso-position-horizontal-relative:page;mso-position-vertical-relative:paragraph;z-index:43816"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5"/>
                      <w:szCs w:val="15"/>
                    </w:rPr>
                  </w:pPr>
                  <w:r>
                    <w:rPr>
                      <w:rFonts w:ascii="細明體_HKSCS"/>
                      <w:sz w:val="15"/>
                    </w:rPr>
                    <w:t>3</w:t>
                  </w:r>
                  <w:r>
                    <w:rPr>
                      <w:rFonts w:ascii="細明體_HKSCS"/>
                      <w:spacing w:val="17"/>
                      <w:sz w:val="15"/>
                    </w:rPr>
                    <w:t> </w:t>
                  </w:r>
                  <w:r>
                    <w:rPr>
                      <w:rFonts w:ascii="細明體_HKSCS"/>
                      <w:sz w:val="15"/>
                    </w:rPr>
                    <w:t>4</w:t>
                  </w:r>
                </w:p>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1</w:t>
                  </w:r>
                </w:p>
              </w:txbxContent>
            </v:textbox>
            <w10:wrap type="none"/>
          </v:shape>
        </w:pict>
      </w:r>
      <w:r>
        <w:rPr/>
        <w:pict>
          <v:shape style="position:absolute;margin-left:56.92894pt;margin-top:13.948031pt;width:10pt;height:9.550pt;mso-position-horizontal-relative:page;mso-position-vertical-relative:paragraph;z-index:43840"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5"/>
                      <w:szCs w:val="15"/>
                    </w:rPr>
                  </w:pPr>
                  <w:r>
                    <w:rPr>
                      <w:rFonts w:ascii="細明體_HKSCS"/>
                      <w:sz w:val="15"/>
                    </w:rPr>
                    <w:t>2</w:t>
                  </w:r>
                </w:p>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p>
              </w:txbxContent>
            </v:textbox>
            <w10:wrap type="none"/>
          </v:shape>
        </w:pict>
      </w:r>
      <w:r>
        <w:rPr>
          <w:rFonts w:ascii="Times New Roman" w:hAnsi="Times New Roman" w:cs="Times New Roman" w:eastAsia="Times New Roman" w:hint="default"/>
          <w:w w:val="132"/>
          <w:sz w:val="15"/>
          <w:szCs w:val="15"/>
        </w:rPr>
        <w:t>pr</w:t>
      </w:r>
      <w:r>
        <w:rPr>
          <w:rFonts w:ascii="細明體_HKSCS" w:hAnsi="細明體_HKSCS" w:cs="細明體_HKSCS" w:eastAsia="細明體_HKSCS" w:hint="default"/>
          <w:w w:val="132"/>
          <w:sz w:val="9"/>
          <w:szCs w:val="9"/>
        </w:rPr>
        <w:t>斗</w:t>
      </w:r>
      <w:r>
        <w:rPr>
          <w:rFonts w:ascii="Times New Roman" w:hAnsi="Times New Roman" w:cs="Times New Roman" w:eastAsia="Times New Roman" w:hint="default"/>
          <w:w w:val="132"/>
          <w:sz w:val="15"/>
          <w:szCs w:val="15"/>
        </w:rPr>
        <w:t>nt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34"/>
          <w:sz w:val="15"/>
          <w:szCs w:val="15"/>
        </w:rPr>
        <w:t>input </w:t>
      </w:r>
      <w:r>
        <w:rPr>
          <w:rFonts w:ascii="Times New Roman" w:hAnsi="Times New Roman" w:cs="Times New Roman" w:eastAsia="Times New Roman" w:hint="default"/>
          <w:w w:val="125"/>
          <w:sz w:val="15"/>
          <w:szCs w:val="15"/>
        </w:rPr>
        <w:t>lang.name, </w:t>
      </w:r>
      <w:r>
        <w:rPr>
          <w:rFonts w:ascii="Times New Roman" w:hAnsi="Times New Roman" w:cs="Times New Roman" w:eastAsia="Times New Roman" w:hint="default"/>
          <w:spacing w:val="1"/>
          <w:w w:val="123"/>
          <w:sz w:val="15"/>
          <w:szCs w:val="15"/>
        </w:rPr>
        <w:t>inpu</w:t>
      </w:r>
      <w:r>
        <w:rPr>
          <w:rFonts w:ascii="細明體_HKSCS" w:hAnsi="細明體_HKSCS" w:cs="細明體_HKSCS" w:eastAsia="細明體_HKSCS" w:hint="default"/>
          <w:spacing w:val="1"/>
          <w:w w:val="123"/>
          <w:sz w:val="14"/>
          <w:szCs w:val="14"/>
        </w:rPr>
        <w:t>七＿</w:t>
      </w:r>
      <w:r>
        <w:rPr>
          <w:rFonts w:ascii="Times New Roman" w:hAnsi="Times New Roman" w:cs="Times New Roman" w:eastAsia="Times New Roman" w:hint="default"/>
          <w:spacing w:val="1"/>
          <w:w w:val="123"/>
          <w:sz w:val="15"/>
          <w:szCs w:val="15"/>
        </w:rPr>
        <w:t>lang.</w:t>
      </w:r>
      <w:r>
        <w:rPr>
          <w:rFonts w:ascii="Times New Roman" w:hAnsi="Times New Roman" w:cs="Times New Roman" w:eastAsia="Times New Roman" w:hint="default"/>
          <w:w w:val="123"/>
          <w:sz w:val="15"/>
          <w:szCs w:val="15"/>
        </w:rPr>
        <w:t> </w:t>
      </w:r>
      <w:r>
        <w:rPr>
          <w:rFonts w:ascii="Times New Roman" w:hAnsi="Times New Roman" w:cs="Times New Roman" w:eastAsia="Times New Roman" w:hint="default"/>
          <w:w w:val="106"/>
          <w:sz w:val="15"/>
          <w:szCs w:val="15"/>
        </w:rPr>
        <w:t>n  </w:t>
      </w:r>
      <w:r>
        <w:rPr>
          <w:rFonts w:ascii="Times New Roman" w:hAnsi="Times New Roman" w:cs="Times New Roman" w:eastAsia="Times New Roman" w:hint="default"/>
          <w:w w:val="115"/>
          <w:sz w:val="15"/>
          <w:szCs w:val="15"/>
        </w:rPr>
        <w:t>words) </w:t>
      </w:r>
      <w:r>
        <w:rPr>
          <w:rFonts w:ascii="Times New Roman" w:hAnsi="Times New Roman" w:cs="Times New Roman" w:eastAsia="Times New Roman" w:hint="default"/>
          <w:w w:val="115"/>
          <w:sz w:val="15"/>
          <w:szCs w:val="15"/>
        </w:rPr>
      </w:r>
      <w:r>
        <w:rPr>
          <w:rFonts w:ascii="Times New Roman" w:hAnsi="Times New Roman" w:cs="Times New Roman" w:eastAsia="Times New Roman" w:hint="default"/>
          <w:spacing w:val="-19"/>
          <w:w w:val="130"/>
          <w:sz w:val="15"/>
          <w:szCs w:val="15"/>
        </w:rPr>
        <w:t>print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5"/>
          <w:sz w:val="15"/>
          <w:szCs w:val="15"/>
        </w:rPr>
        <w:t>utput </w:t>
      </w:r>
      <w:r>
        <w:rPr>
          <w:rFonts w:ascii="Times New Roman" w:hAnsi="Times New Roman" w:cs="Times New Roman" w:eastAsia="Times New Roman" w:hint="default"/>
          <w:spacing w:val="19"/>
          <w:w w:val="125"/>
          <w:sz w:val="15"/>
          <w:szCs w:val="15"/>
        </w:rPr>
        <w:t> </w:t>
      </w:r>
      <w:r>
        <w:rPr>
          <w:rFonts w:ascii="Times New Roman" w:hAnsi="Times New Roman" w:cs="Times New Roman" w:eastAsia="Times New Roman" w:hint="default"/>
          <w:w w:val="125"/>
          <w:sz w:val="15"/>
          <w:szCs w:val="15"/>
        </w:rPr>
        <w:t>lang</w:t>
      </w:r>
      <w:r>
        <w:rPr>
          <w:rFonts w:ascii="Times New Roman" w:hAnsi="Times New Roman" w:cs="Times New Roman" w:eastAsia="Times New Roman" w:hint="default"/>
          <w:spacing w:val="15"/>
          <w:w w:val="125"/>
          <w:sz w:val="15"/>
          <w:szCs w:val="15"/>
        </w:rPr>
        <w:t> </w:t>
      </w:r>
      <w:r>
        <w:rPr>
          <w:rFonts w:ascii="Times New Roman" w:hAnsi="Times New Roman" w:cs="Times New Roman" w:eastAsia="Times New Roman" w:hint="default"/>
          <w:w w:val="125"/>
          <w:sz w:val="15"/>
          <w:szCs w:val="15"/>
        </w:rPr>
        <w:t>name</w:t>
        <w:tab/>
        <w:t>utput_lang.n  </w:t>
      </w:r>
      <w:r>
        <w:rPr>
          <w:rFonts w:ascii="Times New Roman" w:hAnsi="Times New Roman" w:cs="Times New Roman" w:eastAsia="Times New Roman" w:hint="default"/>
          <w:spacing w:val="22"/>
          <w:w w:val="125"/>
          <w:sz w:val="15"/>
          <w:szCs w:val="15"/>
        </w:rPr>
        <w:t> </w:t>
      </w:r>
      <w:r>
        <w:rPr>
          <w:rFonts w:ascii="Times New Roman" w:hAnsi="Times New Roman" w:cs="Times New Roman" w:eastAsia="Times New Roman" w:hint="default"/>
          <w:sz w:val="15"/>
          <w:szCs w:val="15"/>
        </w:rPr>
        <w:t>w  </w:t>
      </w:r>
      <w:r>
        <w:rPr>
          <w:rFonts w:ascii="Times New Roman" w:hAnsi="Times New Roman" w:cs="Times New Roman" w:eastAsia="Times New Roman" w:hint="default"/>
          <w:spacing w:val="21"/>
          <w:sz w:val="15"/>
          <w:szCs w:val="15"/>
        </w:rPr>
        <w:t> </w:t>
      </w:r>
      <w:r>
        <w:rPr>
          <w:rFonts w:ascii="Times New Roman" w:hAnsi="Times New Roman" w:cs="Times New Roman" w:eastAsia="Times New Roman" w:hint="default"/>
          <w:w w:val="125"/>
          <w:sz w:val="15"/>
          <w:szCs w:val="15"/>
        </w:rPr>
        <w:t>rds)</w:t>
      </w:r>
      <w:r>
        <w:rPr>
          <w:rFonts w:ascii="Times New Roman" w:hAnsi="Times New Roman" w:cs="Times New Roman" w:eastAsia="Times New Roman" w:hint="default"/>
          <w:w w:val="131"/>
          <w:sz w:val="15"/>
          <w:szCs w:val="15"/>
        </w:rPr>
        <w:t> </w:t>
      </w:r>
      <w:r>
        <w:rPr>
          <w:rFonts w:ascii="Times New Roman" w:hAnsi="Times New Roman" w:cs="Times New Roman" w:eastAsia="Times New Roman" w:hint="default"/>
          <w:w w:val="125"/>
          <w:sz w:val="17"/>
          <w:szCs w:val="17"/>
        </w:rPr>
        <w:t>P</w:t>
      </w:r>
      <w:r>
        <w:rPr>
          <w:rFonts w:ascii="細明體_HKSCS" w:hAnsi="細明體_HKSCS" w:cs="細明體_HKSCS" w:eastAsia="細明體_HKSCS" w:hint="default"/>
          <w:w w:val="125"/>
          <w:sz w:val="9"/>
          <w:szCs w:val="9"/>
        </w:rPr>
        <w:t>主</w:t>
      </w:r>
      <w:r>
        <w:rPr>
          <w:rFonts w:ascii="Times New Roman" w:hAnsi="Times New Roman" w:cs="Times New Roman" w:eastAsia="Times New Roman" w:hint="default"/>
          <w:w w:val="125"/>
          <w:sz w:val="15"/>
          <w:szCs w:val="15"/>
        </w:rPr>
        <w:t>int </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5"/>
          <w:sz w:val="15"/>
          <w:szCs w:val="15"/>
        </w:rPr>
        <w:t>random.choice  (pairs)</w:t>
      </w:r>
      <w:r>
        <w:rPr>
          <w:rFonts w:ascii="Times New Roman" w:hAnsi="Times New Roman" w:cs="Times New Roman" w:eastAsia="Times New Roman" w:hint="default"/>
          <w:spacing w:val="-15"/>
          <w:w w:val="125"/>
          <w:sz w:val="15"/>
          <w:szCs w:val="15"/>
        </w:rPr>
        <w:t> </w:t>
      </w:r>
      <w:r>
        <w:rPr>
          <w:rFonts w:ascii="Times New Roman" w:hAnsi="Times New Roman" w:cs="Times New Roman" w:eastAsia="Times New Roman" w:hint="default"/>
          <w:sz w:val="15"/>
          <w:szCs w:val="15"/>
        </w:rPr>
        <w:t>)</w:t>
      </w:r>
    </w:p>
    <w:p>
      <w:pPr>
        <w:spacing w:line="219" w:lineRule="exact" w:before="0"/>
        <w:ind w:left="1540"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3"/>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2"/>
          <w:sz w:val="15"/>
          <w:szCs w:val="15"/>
        </w:rPr>
        <w:t>input_la</w:t>
      </w:r>
      <w:r>
        <w:rPr>
          <w:rFonts w:ascii="Times New Roman" w:hAnsi="Times New Roman" w:cs="Times New Roman" w:eastAsia="Times New Roman" w:hint="default"/>
          <w:spacing w:val="-25"/>
          <w:w w:val="133"/>
          <w:sz w:val="15"/>
          <w:szCs w:val="15"/>
        </w:rPr>
        <w:t>n</w:t>
      </w:r>
      <w:r>
        <w:rPr>
          <w:rFonts w:ascii="Times New Roman" w:hAnsi="Times New Roman" w:cs="Times New Roman" w:eastAsia="Times New Roman" w:hint="default"/>
          <w:spacing w:val="-113"/>
          <w:w w:val="133"/>
          <w:sz w:val="15"/>
          <w:szCs w:val="15"/>
        </w:rPr>
        <w:t>g</w:t>
      </w:r>
      <w:r>
        <w:rPr>
          <w:rFonts w:ascii="細明體_HKSCS" w:hAnsi="細明體_HKSCS" w:cs="細明體_HKSCS" w:eastAsia="細明體_HKSCS" w:hint="default"/>
          <w:spacing w:val="-556"/>
          <w:w w:val="221"/>
          <w:sz w:val="18"/>
          <w:szCs w:val="18"/>
        </w:rPr>
        <w:t>。</w:t>
      </w:r>
      <w:r>
        <w:rPr>
          <w:rFonts w:ascii="Times New Roman" w:hAnsi="Times New Roman" w:cs="Times New Roman" w:eastAsia="Times New Roman" w:hint="default"/>
          <w:w w:val="135"/>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9"/>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48"/>
          <w:sz w:val="15"/>
          <w:szCs w:val="15"/>
        </w:rPr>
        <w:t>pairs</w:t>
      </w:r>
      <w:r>
        <w:rPr>
          <w:rFonts w:ascii="Times New Roman" w:hAnsi="Times New Roman" w:cs="Times New Roman" w:eastAsia="Times New Roman" w:hint="default"/>
          <w:sz w:val="15"/>
          <w:szCs w:val="15"/>
        </w:rPr>
      </w:r>
    </w:p>
    <w:p>
      <w:pPr>
        <w:spacing w:line="240" w:lineRule="auto" w:before="8"/>
        <w:ind w:right="0"/>
        <w:rPr>
          <w:rFonts w:ascii="Times New Roman" w:hAnsi="Times New Roman" w:cs="Times New Roman" w:eastAsia="Times New Roman" w:hint="default"/>
          <w:sz w:val="18"/>
          <w:szCs w:val="18"/>
        </w:rPr>
      </w:pPr>
    </w:p>
    <w:p>
      <w:pPr>
        <w:pStyle w:val="BodyText"/>
        <w:spacing w:line="328" w:lineRule="auto" w:before="38"/>
        <w:ind w:left="1094" w:right="1147" w:firstLine="417"/>
        <w:jc w:val="both"/>
      </w:pPr>
      <w:r>
        <w:rPr/>
        <w:t>透過三個函數依次對輸入的一句話做前宣處理： 第一個函數將一句話裡面 出 現的單字都轉化成對應的標籤﹔ 第二個函數在第一個函數的基礎上， 將一句話轉 換成對應的標籤序列﹔第三個函數依據於前面兩個定義好的函數， </w:t>
      </w:r>
      <w:r>
        <w:rPr>
          <w:spacing w:val="-3"/>
        </w:rPr>
        <w:t>將一組對應的 </w:t>
      </w:r>
      <w:r>
        <w:rPr>
          <w:spacing w:val="-3"/>
        </w:rPr>
        <w:t>翻譯語言分別轉化成兩個標籤序列。</w:t>
      </w:r>
    </w:p>
    <w:p>
      <w:pPr>
        <w:spacing w:line="240" w:lineRule="auto" w:before="11"/>
        <w:ind w:right="0"/>
        <w:rPr>
          <w:rFonts w:ascii="細明體_HKSCS" w:hAnsi="細明體_HKSCS" w:cs="細明體_HKSCS" w:eastAsia="細明體_HKSCS" w:hint="default"/>
          <w:sz w:val="15"/>
          <w:szCs w:val="15"/>
        </w:rPr>
      </w:pPr>
    </w:p>
    <w:p>
      <w:pPr>
        <w:spacing w:before="0"/>
        <w:ind w:left="1512" w:right="3495" w:firstLine="0"/>
        <w:jc w:val="left"/>
        <w:rPr>
          <w:rFonts w:ascii="Times New Roman" w:hAnsi="Times New Roman" w:cs="Times New Roman" w:eastAsia="Times New Roman" w:hint="default"/>
          <w:sz w:val="15"/>
          <w:szCs w:val="15"/>
        </w:rPr>
      </w:pPr>
      <w:r>
        <w:rPr/>
        <w:pict>
          <v:shape style="position:absolute;margin-left:56.132011pt;margin-top:-.645547pt;width:6.55pt;height:93.2pt;mso-position-horizontal-relative:page;mso-position-vertical-relative:paragraph;z-index:4396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2"/>
                      <w:sz w:val="15"/>
                    </w:rPr>
                    <w:t>1</w:t>
                  </w:r>
                  <w:r>
                    <w:rPr>
                      <w:rFonts w:ascii="細明體_HKSCS"/>
                      <w:spacing w:val="9"/>
                      <w:position w:val="2"/>
                      <w:sz w:val="15"/>
                    </w:rPr>
                    <w:t> </w:t>
                  </w:r>
                  <w:r>
                    <w:rPr>
                      <w:rFonts w:ascii="細明體_HKSCS"/>
                      <w:position w:val="1"/>
                      <w:sz w:val="15"/>
                    </w:rPr>
                    <w:t>2</w:t>
                  </w:r>
                  <w:r>
                    <w:rPr>
                      <w:rFonts w:ascii="細明體_HKSCS"/>
                      <w:spacing w:val="15"/>
                      <w:position w:val="1"/>
                      <w:sz w:val="15"/>
                    </w:rPr>
                    <w:t> </w:t>
                  </w:r>
                  <w:r>
                    <w:rPr>
                      <w:rFonts w:ascii="細明體_HKSCS"/>
                      <w:position w:val="2"/>
                      <w:sz w:val="15"/>
                    </w:rPr>
                    <w:t>3</w:t>
                  </w:r>
                  <w:r>
                    <w:rPr>
                      <w:rFonts w:ascii="細明體_HKSCS"/>
                      <w:spacing w:val="17"/>
                      <w:position w:val="2"/>
                      <w:sz w:val="15"/>
                    </w:rPr>
                    <w:t> </w:t>
                  </w:r>
                  <w:r>
                    <w:rPr>
                      <w:rFonts w:ascii="細明體_HKSCS"/>
                      <w:position w:val="1"/>
                      <w:sz w:val="15"/>
                    </w:rPr>
                    <w:t>4</w:t>
                  </w:r>
                  <w:r>
                    <w:rPr>
                      <w:rFonts w:ascii="細明體_HKSCS"/>
                      <w:spacing w:val="16"/>
                      <w:position w:val="1"/>
                      <w:sz w:val="15"/>
                    </w:rPr>
                    <w:t> </w:t>
                  </w:r>
                  <w:r>
                    <w:rPr>
                      <w:rFonts w:ascii="細明體_HKSCS"/>
                      <w:position w:val="1"/>
                      <w:sz w:val="15"/>
                    </w:rPr>
                    <w:t>5</w:t>
                  </w:r>
                  <w:r>
                    <w:rPr>
                      <w:rFonts w:ascii="細明體_HKSCS"/>
                      <w:spacing w:val="12"/>
                      <w:position w:val="1"/>
                      <w:sz w:val="15"/>
                    </w:rPr>
                    <w:t> </w:t>
                  </w:r>
                  <w:r>
                    <w:rPr>
                      <w:rFonts w:ascii="細明體_HKSCS"/>
                      <w:position w:val="2"/>
                      <w:sz w:val="15"/>
                    </w:rPr>
                    <w:t>6</w:t>
                  </w:r>
                  <w:r>
                    <w:rPr>
                      <w:rFonts w:ascii="細明體_HKSCS"/>
                      <w:spacing w:val="14"/>
                      <w:position w:val="2"/>
                      <w:sz w:val="15"/>
                    </w:rPr>
                    <w:t> </w:t>
                  </w:r>
                  <w:r>
                    <w:rPr>
                      <w:rFonts w:ascii="細明體_HKSCS"/>
                      <w:position w:val="1"/>
                      <w:sz w:val="15"/>
                    </w:rPr>
                    <w:t>7</w:t>
                  </w:r>
                  <w:r>
                    <w:rPr>
                      <w:rFonts w:ascii="細明體_HKSCS"/>
                      <w:spacing w:val="13"/>
                      <w:position w:val="1"/>
                      <w:sz w:val="15"/>
                    </w:rPr>
                    <w:t> </w:t>
                  </w:r>
                  <w:r>
                    <w:rPr>
                      <w:rFonts w:ascii="細明體_HKSCS"/>
                      <w:sz w:val="15"/>
                    </w:rPr>
                    <w:t>8</w:t>
                  </w:r>
                </w:p>
              </w:txbxContent>
            </v:textbox>
            <w10:wrap type="none"/>
          </v:shape>
        </w:pict>
      </w:r>
      <w:r>
        <w:rPr>
          <w:rFonts w:ascii="Times New Roman"/>
          <w:w w:val="125"/>
          <w:sz w:val="15"/>
        </w:rPr>
        <w:t>def  1ndexesFromSentence  (lang,   sentence)</w:t>
      </w:r>
      <w:r>
        <w:rPr>
          <w:rFonts w:ascii="Times New Roman"/>
          <w:spacing w:val="-11"/>
          <w:w w:val="125"/>
          <w:sz w:val="15"/>
        </w:rPr>
        <w:t> </w:t>
      </w:r>
      <w:r>
        <w:rPr>
          <w:rFonts w:ascii="Times New Roman"/>
          <w:w w:val="125"/>
          <w:sz w:val="15"/>
        </w:rPr>
        <w:t>,</w:t>
      </w:r>
      <w:r>
        <w:rPr>
          <w:rFonts w:ascii="Times New Roman"/>
          <w:sz w:val="15"/>
        </w:rPr>
      </w:r>
    </w:p>
    <w:p>
      <w:pPr>
        <w:spacing w:before="12"/>
        <w:ind w:left="1886"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5"/>
          <w:sz w:val="15"/>
          <w:szCs w:val="15"/>
        </w:rPr>
        <w:t>lang.word2in</w:t>
      </w:r>
      <w:r>
        <w:rPr>
          <w:rFonts w:ascii="Times New Roman" w:hAnsi="Times New Roman" w:cs="Times New Roman" w:eastAsia="Times New Roman" w:hint="default"/>
          <w:spacing w:val="-10"/>
          <w:w w:val="125"/>
          <w:sz w:val="15"/>
          <w:szCs w:val="15"/>
        </w:rPr>
        <w:t>d</w:t>
      </w:r>
      <w:r>
        <w:rPr>
          <w:rFonts w:ascii="Times New Roman" w:hAnsi="Times New Roman" w:cs="Times New Roman" w:eastAsia="Times New Roman" w:hint="default"/>
          <w:spacing w:val="-10"/>
          <w:w w:val="125"/>
          <w:sz w:val="15"/>
          <w:szCs w:val="15"/>
        </w:rPr>
        <w:t>e</w:t>
      </w:r>
      <w:r>
        <w:rPr>
          <w:rFonts w:ascii="Times New Roman" w:hAnsi="Times New Roman" w:cs="Times New Roman" w:eastAsia="Times New Roman" w:hint="default"/>
          <w:w w:val="126"/>
          <w:sz w:val="15"/>
          <w:szCs w:val="15"/>
        </w:rPr>
        <w:t>x</w:t>
      </w:r>
      <w:r>
        <w:rPr>
          <w:rFonts w:ascii="Times New Roman" w:hAnsi="Times New Roman" w:cs="Times New Roman" w:eastAsia="Times New Roman" w:hint="default"/>
          <w:spacing w:val="12"/>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92"/>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spacing w:val="-17"/>
          <w:w w:val="130"/>
          <w:sz w:val="15"/>
          <w:szCs w:val="15"/>
        </w:rPr>
        <w:t>r</w:t>
      </w:r>
      <w:r>
        <w:rPr>
          <w:rFonts w:ascii="Times New Roman" w:hAnsi="Times New Roman" w:cs="Times New Roman" w:eastAsia="Times New Roman" w:hint="default"/>
          <w:spacing w:val="7"/>
          <w:w w:val="130"/>
          <w:sz w:val="15"/>
          <w:szCs w:val="15"/>
        </w:rPr>
        <w:t>d</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25"/>
          <w:sz w:val="18"/>
          <w:szCs w:val="18"/>
        </w:rPr>
        <w:t> </w:t>
      </w:r>
      <w:r>
        <w:rPr>
          <w:rFonts w:ascii="Times New Roman" w:hAnsi="Times New Roman" w:cs="Times New Roman" w:eastAsia="Times New Roman" w:hint="default"/>
          <w:w w:val="154"/>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85"/>
          <w:sz w:val="15"/>
          <w:szCs w:val="15"/>
        </w:rPr>
        <w:t>w</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0"/>
          <w:sz w:val="15"/>
          <w:szCs w:val="15"/>
        </w:rPr>
        <w:t>rd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9"/>
          <w:sz w:val="15"/>
          <w:szCs w:val="15"/>
        </w:rPr>
        <w:t>sentence.sp</w:t>
      </w:r>
      <w:r>
        <w:rPr>
          <w:rFonts w:ascii="Times New Roman" w:hAnsi="Times New Roman" w:cs="Times New Roman" w:eastAsia="Times New Roman" w:hint="default"/>
          <w:spacing w:val="17"/>
          <w:w w:val="139"/>
          <w:sz w:val="15"/>
          <w:szCs w:val="15"/>
        </w:rPr>
        <w:t>l</w:t>
      </w:r>
      <w:r>
        <w:rPr>
          <w:rFonts w:ascii="細明體_HKSCS" w:hAnsi="細明體_HKSCS" w:cs="細明體_HKSCS" w:eastAsia="細明體_HKSCS" w:hint="default"/>
          <w:w w:val="55"/>
          <w:sz w:val="18"/>
          <w:szCs w:val="18"/>
        </w:rPr>
        <w:t>斗乞（</w:t>
      </w:r>
      <w:r>
        <w:rPr>
          <w:rFonts w:ascii="細明體_HKSCS" w:hAnsi="細明體_HKSCS" w:cs="細明體_HKSCS" w:eastAsia="細明體_HKSCS" w:hint="default"/>
          <w:spacing w:val="-27"/>
          <w:w w:val="55"/>
          <w:sz w:val="18"/>
          <w:szCs w:val="18"/>
        </w:rPr>
        <w:t>’</w:t>
      </w:r>
      <w:r>
        <w:rPr>
          <w:rFonts w:ascii="細明體_HKSCS" w:hAnsi="細明體_HKSCS" w:cs="細明體_HKSCS" w:eastAsia="細明體_HKSCS" w:hint="default"/>
          <w:spacing w:val="-326"/>
          <w:w w:val="170"/>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240" w:lineRule="auto" w:before="8"/>
        <w:ind w:right="0"/>
        <w:rPr>
          <w:rFonts w:ascii="細明體_HKSCS" w:hAnsi="細明體_HKSCS" w:cs="細明體_HKSCS" w:eastAsia="細明體_HKSCS" w:hint="default"/>
          <w:sz w:val="14"/>
          <w:szCs w:val="14"/>
        </w:rPr>
      </w:pPr>
    </w:p>
    <w:p>
      <w:pPr>
        <w:spacing w:line="186" w:lineRule="exact" w:before="0"/>
        <w:ind w:left="1519" w:right="3495"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9"/>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1"/>
          <w:sz w:val="15"/>
          <w:szCs w:val="15"/>
        </w:rPr>
        <w:t>t</w:t>
      </w:r>
      <w:r>
        <w:rPr>
          <w:rFonts w:ascii="Times New Roman" w:hAnsi="Times New Roman" w:cs="Times New Roman" w:eastAsia="Times New Roman" w:hint="default"/>
          <w:spacing w:val="-36"/>
          <w:w w:val="141"/>
          <w:sz w:val="15"/>
          <w:szCs w:val="15"/>
        </w:rPr>
        <w:t>e</w:t>
      </w:r>
      <w:r>
        <w:rPr>
          <w:rFonts w:ascii="Times New Roman" w:hAnsi="Times New Roman" w:cs="Times New Roman" w:eastAsia="Times New Roman" w:hint="default"/>
          <w:spacing w:val="-36"/>
          <w:w w:val="142"/>
          <w:sz w:val="15"/>
          <w:szCs w:val="15"/>
        </w:rPr>
        <w:t>n</w:t>
      </w:r>
      <w:r>
        <w:rPr>
          <w:rFonts w:ascii="Times New Roman" w:hAnsi="Times New Roman" w:cs="Times New Roman" w:eastAsia="Times New Roman" w:hint="default"/>
          <w:w w:val="141"/>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1"/>
          <w:sz w:val="15"/>
          <w:szCs w:val="15"/>
        </w:rPr>
        <w:t>r</w:t>
      </w:r>
      <w:r>
        <w:rPr>
          <w:rFonts w:ascii="Times New Roman" w:hAnsi="Times New Roman" w:cs="Times New Roman" w:eastAsia="Times New Roman" w:hint="default"/>
          <w:w w:val="131"/>
          <w:sz w:val="15"/>
          <w:szCs w:val="15"/>
        </w:rPr>
        <w:t>Fr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細明體_HKSCS" w:hAnsi="細明體_HKSCS" w:cs="細明體_HKSCS" w:eastAsia="細明體_HKSCS" w:hint="default"/>
          <w:spacing w:val="-135"/>
          <w:w w:val="71"/>
          <w:sz w:val="23"/>
          <w:szCs w:val="23"/>
        </w:rPr>
        <w:t>，</w:t>
      </w:r>
      <w:r>
        <w:rPr>
          <w:rFonts w:ascii="Times New Roman" w:hAnsi="Times New Roman" w:cs="Times New Roman" w:eastAsia="Times New Roman" w:hint="default"/>
          <w:w w:val="120"/>
          <w:sz w:val="15"/>
          <w:szCs w:val="15"/>
        </w:rPr>
        <w:t>msentence</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sentence</w:t>
      </w:r>
      <w:r>
        <w:rPr>
          <w:rFonts w:ascii="Times New Roman" w:hAnsi="Times New Roman" w:cs="Times New Roman" w:eastAsia="Times New Roman" w:hint="default"/>
          <w:w w:val="13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r>
    </w:p>
    <w:p>
      <w:pPr>
        <w:spacing w:line="363" w:lineRule="exact" w:before="0"/>
        <w:ind w:left="1879"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indexes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4"/>
          <w:sz w:val="15"/>
          <w:szCs w:val="15"/>
        </w:rPr>
        <w:t>rndexesF</w:t>
      </w:r>
      <w:r>
        <w:rPr>
          <w:rFonts w:ascii="Times New Roman" w:hAnsi="Times New Roman" w:cs="Times New Roman" w:eastAsia="Times New Roman" w:hint="default"/>
          <w:spacing w:val="13"/>
          <w:w w:val="124"/>
          <w:sz w:val="15"/>
          <w:szCs w:val="15"/>
        </w:rPr>
        <w:t>r</w:t>
      </w:r>
      <w:r>
        <w:rPr>
          <w:rFonts w:ascii="細明體_HKSCS" w:hAnsi="細明體_HKSCS" w:cs="細明體_HKSCS" w:eastAsia="細明體_HKSCS" w:hint="default"/>
          <w:spacing w:val="-280"/>
          <w:w w:val="104"/>
          <w:sz w:val="38"/>
          <w:szCs w:val="38"/>
        </w:rPr>
        <w:t>。</w:t>
      </w:r>
      <w:r>
        <w:rPr>
          <w:rFonts w:ascii="Times New Roman" w:hAnsi="Times New Roman" w:cs="Times New Roman" w:eastAsia="Times New Roman" w:hint="default"/>
          <w:w w:val="123"/>
          <w:sz w:val="15"/>
          <w:szCs w:val="15"/>
        </w:rPr>
        <w:t>nSentence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4"/>
          <w:sz w:val="15"/>
          <w:szCs w:val="15"/>
        </w:rPr>
        <w:t>sentenc</w:t>
      </w:r>
      <w:r>
        <w:rPr>
          <w:rFonts w:ascii="Times New Roman" w:hAnsi="Times New Roman" w:cs="Times New Roman" w:eastAsia="Times New Roman" w:hint="default"/>
          <w:spacing w:val="9"/>
          <w:w w:val="134"/>
          <w:sz w:val="15"/>
          <w:szCs w:val="15"/>
        </w:rPr>
        <w:t>e</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line="114" w:lineRule="exact" w:before="0"/>
        <w:ind w:left="1886"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9"/>
          <w:sz w:val="15"/>
          <w:szCs w:val="15"/>
        </w:rPr>
        <w:t>indexes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6"/>
          <w:sz w:val="15"/>
          <w:szCs w:val="15"/>
        </w:rPr>
        <w:t>append</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90"/>
          <w:sz w:val="15"/>
          <w:szCs w:val="15"/>
        </w:rPr>
        <w:t>(</w:t>
      </w:r>
      <w:r>
        <w:rPr>
          <w:rFonts w:ascii="Times New Roman" w:hAnsi="Times New Roman" w:cs="Times New Roman" w:eastAsia="Times New Roman" w:hint="default"/>
          <w:w w:val="90"/>
          <w:sz w:val="15"/>
          <w:szCs w:val="15"/>
        </w:rPr>
        <w:t>ECS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8"/>
          <w:sz w:val="15"/>
          <w:szCs w:val="15"/>
        </w:rPr>
        <w:t>toke</w:t>
      </w:r>
      <w:r>
        <w:rPr>
          <w:rFonts w:ascii="Times New Roman" w:hAnsi="Times New Roman" w:cs="Times New Roman" w:eastAsia="Times New Roman" w:hint="default"/>
          <w:spacing w:val="16"/>
          <w:w w:val="128"/>
          <w:sz w:val="15"/>
          <w:szCs w:val="15"/>
        </w:rPr>
        <w:t>n</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line="395" w:lineRule="exact" w:before="0"/>
        <w:ind w:left="1879" w:right="3495"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1"/>
          <w:sz w:val="15"/>
          <w:szCs w:val="15"/>
        </w:rPr>
        <w:t>result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4"/>
          <w:sz w:val="15"/>
          <w:szCs w:val="15"/>
        </w:rPr>
        <w:t>torch.L</w:t>
      </w:r>
      <w:r>
        <w:rPr>
          <w:rFonts w:ascii="細明體_HKSCS" w:hAnsi="細明體_HKSCS" w:cs="細明體_HKSCS" w:eastAsia="細明體_HKSCS" w:hint="default"/>
          <w:spacing w:val="-268"/>
          <w:w w:val="95"/>
          <w:sz w:val="38"/>
          <w:szCs w:val="38"/>
        </w:rPr>
        <w:t>。</w:t>
      </w:r>
      <w:r>
        <w:rPr>
          <w:rFonts w:ascii="Times New Roman" w:hAnsi="Times New Roman" w:cs="Times New Roman" w:eastAsia="Times New Roman" w:hint="default"/>
          <w:w w:val="114"/>
          <w:sz w:val="15"/>
          <w:szCs w:val="15"/>
        </w:rPr>
        <w:t>ngTen</w:t>
      </w:r>
      <w:r>
        <w:rPr>
          <w:rFonts w:ascii="Times New Roman" w:hAnsi="Times New Roman" w:cs="Times New Roman" w:eastAsia="Times New Roman" w:hint="default"/>
          <w:spacing w:val="10"/>
          <w:w w:val="114"/>
          <w:sz w:val="15"/>
          <w:szCs w:val="15"/>
        </w:rPr>
        <w:t>s</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2"/>
          <w:sz w:val="15"/>
          <w:szCs w:val="15"/>
        </w:rPr>
        <w:t>indexe</w:t>
      </w:r>
      <w:r>
        <w:rPr>
          <w:rFonts w:ascii="Times New Roman" w:hAnsi="Times New Roman" w:cs="Times New Roman" w:eastAsia="Times New Roman" w:hint="default"/>
          <w:spacing w:val="17"/>
          <w:w w:val="132"/>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14"/>
        <w:ind w:left="1879" w:right="3495" w:firstLine="0"/>
        <w:jc w:val="left"/>
        <w:rPr>
          <w:rFonts w:ascii="Times New Roman" w:hAnsi="Times New Roman" w:cs="Times New Roman" w:eastAsia="Times New Roman" w:hint="default"/>
          <w:sz w:val="15"/>
          <w:szCs w:val="15"/>
        </w:rPr>
      </w:pPr>
      <w:r>
        <w:rPr>
          <w:rFonts w:ascii="Times New Roman"/>
          <w:w w:val="145"/>
          <w:sz w:val="15"/>
        </w:rPr>
        <w:t>return</w:t>
      </w:r>
      <w:r>
        <w:rPr>
          <w:rFonts w:ascii="Times New Roman"/>
          <w:spacing w:val="54"/>
          <w:w w:val="145"/>
          <w:sz w:val="15"/>
        </w:rPr>
        <w:t> </w:t>
      </w:r>
      <w:r>
        <w:rPr>
          <w:rFonts w:ascii="Times New Roman"/>
          <w:w w:val="145"/>
          <w:sz w:val="15"/>
        </w:rPr>
        <w:t>result</w:t>
      </w:r>
      <w:r>
        <w:rPr>
          <w:rFonts w:ascii="Times New Roman"/>
          <w:sz w:val="15"/>
        </w:rPr>
      </w:r>
    </w:p>
    <w:p>
      <w:pPr>
        <w:spacing w:after="0"/>
        <w:jc w:val="left"/>
        <w:rPr>
          <w:rFonts w:ascii="Times New Roman" w:hAnsi="Times New Roman" w:cs="Times New Roman" w:eastAsia="Times New Roman" w:hint="default"/>
          <w:sz w:val="15"/>
          <w:szCs w:val="15"/>
        </w:rPr>
        <w:sectPr>
          <w:headerReference w:type="default" r:id="rId623"/>
          <w:pgSz w:w="9470" w:h="13040"/>
          <w:pgMar w:header="403" w:footer="453" w:top="1120" w:bottom="660" w:left="0" w:right="0"/>
        </w:sectPr>
      </w:pPr>
    </w:p>
    <w:p>
      <w:pPr>
        <w:spacing w:line="604" w:lineRule="exact" w:before="0"/>
        <w:ind w:left="943" w:right="-1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7"/>
          <w:sz w:val="15"/>
          <w:szCs w:val="15"/>
        </w:rPr>
        <w:t>7.4</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90"/>
          <w:sz w:val="20"/>
          <w:szCs w:val="20"/>
        </w:rPr>
        <w:t>實例囚</w:t>
      </w:r>
      <w:r>
        <w:rPr>
          <w:rFonts w:ascii="細明體_HKSCS" w:hAnsi="細明體_HKSCS" w:cs="細明體_HKSCS" w:eastAsia="細明體_HKSCS" w:hint="default"/>
          <w:spacing w:val="14"/>
          <w:w w:val="90"/>
          <w:sz w:val="20"/>
          <w:szCs w:val="20"/>
        </w:rPr>
        <w:t>一</w:t>
      </w:r>
      <w:r>
        <w:rPr>
          <w:rFonts w:ascii="細明體_HKSCS" w:hAnsi="細明體_HKSCS" w:cs="細明體_HKSCS" w:eastAsia="細明體_HKSCS" w:hint="default"/>
          <w:spacing w:val="-56"/>
          <w:w w:val="118"/>
          <w:sz w:val="20"/>
          <w:szCs w:val="20"/>
        </w:rPr>
        <w:t>－</w:t>
      </w:r>
      <w:r>
        <w:rPr>
          <w:rFonts w:ascii="Times New Roman" w:hAnsi="Times New Roman" w:cs="Times New Roman" w:eastAsia="Times New Roman" w:hint="default"/>
          <w:w w:val="148"/>
          <w:sz w:val="15"/>
          <w:szCs w:val="15"/>
        </w:rPr>
        <w:t>Seq2seq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94"/>
          <w:sz w:val="20"/>
          <w:szCs w:val="20"/>
        </w:rPr>
        <w:t>透過</w:t>
      </w:r>
      <w:r>
        <w:rPr>
          <w:rFonts w:ascii="細明體_HKSCS" w:hAnsi="細明體_HKSCS" w:cs="細明體_HKSCS" w:eastAsia="細明體_HKSCS" w:hint="default"/>
          <w:spacing w:val="-52"/>
          <w:sz w:val="20"/>
          <w:szCs w:val="20"/>
        </w:rPr>
        <w:t> </w:t>
      </w:r>
      <w:r>
        <w:rPr>
          <w:rFonts w:ascii="Times New Roman" w:hAnsi="Times New Roman" w:cs="Times New Roman" w:eastAsia="Times New Roman" w:hint="default"/>
          <w:w w:val="106"/>
          <w:sz w:val="15"/>
          <w:szCs w:val="15"/>
        </w:rPr>
        <w:t>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97"/>
          <w:sz w:val="15"/>
          <w:szCs w:val="15"/>
        </w:rPr>
        <w:t>N</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7"/>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91"/>
          <w:sz w:val="20"/>
          <w:szCs w:val="20"/>
        </w:rPr>
        <w:t>實現簡單的</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w w:val="126"/>
          <w:sz w:val="15"/>
          <w:szCs w:val="15"/>
        </w:rPr>
        <w:t>Neural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5"/>
          <w:sz w:val="15"/>
          <w:szCs w:val="15"/>
        </w:rPr>
        <w:t>Machine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8"/>
          <w:sz w:val="15"/>
          <w:szCs w:val="15"/>
        </w:rPr>
        <w:t>Translat</w:t>
      </w:r>
      <w:r>
        <w:rPr>
          <w:rFonts w:ascii="Times New Roman" w:hAnsi="Times New Roman" w:cs="Times New Roman" w:eastAsia="Times New Roman" w:hint="default"/>
          <w:spacing w:val="8"/>
          <w:w w:val="138"/>
          <w:sz w:val="15"/>
          <w:szCs w:val="15"/>
        </w:rPr>
        <w:t>i</w:t>
      </w:r>
      <w:r>
        <w:rPr>
          <w:rFonts w:ascii="細明體_HKSCS" w:hAnsi="細明體_HKSCS" w:cs="細明體_HKSCS" w:eastAsia="細明體_HKSCS" w:hint="default"/>
          <w:spacing w:val="-372"/>
          <w:w w:val="95"/>
          <w:sz w:val="52"/>
          <w:szCs w:val="52"/>
        </w:rPr>
        <w:t>。</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00"/>
          <w:sz w:val="15"/>
          <w:szCs w:val="15"/>
        </w:rPr>
        <w:t>-</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3"/>
          <w:szCs w:val="23"/>
        </w:rPr>
      </w:pPr>
    </w:p>
    <w:p>
      <w:pPr>
        <w:pStyle w:val="ListParagraph"/>
        <w:numPr>
          <w:ilvl w:val="0"/>
          <w:numId w:val="199"/>
        </w:numPr>
        <w:tabs>
          <w:tab w:pos="569" w:val="left" w:leader="none"/>
        </w:tabs>
        <w:spacing w:line="358" w:lineRule="exact" w:before="36" w:after="0"/>
        <w:ind w:left="568" w:right="0" w:hanging="367"/>
        <w:jc w:val="left"/>
        <w:rPr>
          <w:rFonts w:ascii="Times New Roman" w:hAnsi="Times New Roman" w:cs="Times New Roman" w:eastAsia="Times New Roman" w:hint="default"/>
          <w:sz w:val="15"/>
          <w:szCs w:val="15"/>
        </w:rPr>
      </w:pPr>
      <w:r>
        <w:rPr/>
        <w:pict>
          <v:shape style="position:absolute;margin-left:64.800003pt;margin-top:5.005382pt;width:3.85pt;height:7pt;mso-position-horizontal-relative:page;mso-position-vertical-relative:paragraph;z-index:-439552"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w w:val="105"/>
                      <w:sz w:val="14"/>
                    </w:rPr>
                    <w:t>9</w:t>
                  </w:r>
                  <w:r>
                    <w:rPr>
                      <w:rFonts w:ascii="Times New Roman"/>
                      <w:sz w:val="14"/>
                    </w:rPr>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8"/>
          <w:sz w:val="15"/>
          <w:szCs w:val="15"/>
        </w:rPr>
        <w:t>ten</w:t>
      </w:r>
      <w:r>
        <w:rPr>
          <w:rFonts w:ascii="Times New Roman" w:hAnsi="Times New Roman" w:cs="Times New Roman" w:eastAsia="Times New Roman" w:hint="default"/>
          <w:spacing w:val="2"/>
          <w:w w:val="138"/>
          <w:sz w:val="15"/>
          <w:szCs w:val="15"/>
        </w:rPr>
        <w:t>s</w:t>
      </w:r>
      <w:r>
        <w:rPr>
          <w:rFonts w:ascii="細明體_HKSCS" w:hAnsi="細明體_HKSCS" w:cs="細明體_HKSCS" w:eastAsia="細明體_HKSCS" w:hint="default"/>
          <w:spacing w:val="-329"/>
          <w:w w:val="113"/>
          <w:sz w:val="38"/>
          <w:szCs w:val="38"/>
        </w:rPr>
        <w:t>。</w:t>
      </w:r>
      <w:r>
        <w:rPr>
          <w:rFonts w:ascii="Times New Roman" w:hAnsi="Times New Roman" w:cs="Times New Roman" w:eastAsia="Times New Roman" w:hint="default"/>
          <w:w w:val="131"/>
          <w:sz w:val="15"/>
          <w:szCs w:val="15"/>
        </w:rPr>
        <w:t>rF</w:t>
      </w:r>
      <w:r>
        <w:rPr>
          <w:rFonts w:ascii="Times New Roman" w:hAnsi="Times New Roman" w:cs="Times New Roman" w:eastAsia="Times New Roman" w:hint="default"/>
          <w:spacing w:val="2"/>
          <w:w w:val="131"/>
          <w:sz w:val="15"/>
          <w:szCs w:val="15"/>
        </w:rPr>
        <w:t>r</w:t>
      </w:r>
      <w:r>
        <w:rPr>
          <w:rFonts w:ascii="細明體_HKSCS" w:hAnsi="細明體_HKSCS" w:cs="細明體_HKSCS" w:eastAsia="細明體_HKSCS" w:hint="default"/>
          <w:spacing w:val="-282"/>
          <w:w w:val="95"/>
          <w:sz w:val="38"/>
          <w:szCs w:val="38"/>
        </w:rPr>
        <w:t>。</w:t>
      </w:r>
      <w:r>
        <w:rPr>
          <w:rFonts w:ascii="Times New Roman" w:hAnsi="Times New Roman" w:cs="Times New Roman" w:eastAsia="Times New Roman" w:hint="default"/>
          <w:w w:val="120"/>
          <w:sz w:val="15"/>
          <w:szCs w:val="15"/>
        </w:rPr>
        <w:t>mPair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7"/>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2"/>
          <w:sz w:val="15"/>
          <w:szCs w:val="15"/>
        </w:rPr>
        <w:t>lan</w:t>
      </w:r>
      <w:r>
        <w:rPr>
          <w:rFonts w:ascii="Times New Roman" w:hAnsi="Times New Roman" w:cs="Times New Roman" w:eastAsia="Times New Roman" w:hint="default"/>
          <w:spacing w:val="2"/>
          <w:w w:val="132"/>
          <w:sz w:val="15"/>
          <w:szCs w:val="15"/>
        </w:rPr>
        <w:t>g</w:t>
      </w:r>
      <w:r>
        <w:rPr>
          <w:rFonts w:ascii="細明體_HKSCS" w:hAnsi="細明體_HKSCS" w:cs="細明體_HKSCS" w:eastAsia="細明體_HKSCS" w:hint="default"/>
          <w:spacing w:val="-260"/>
          <w:w w:val="112"/>
          <w:sz w:val="38"/>
          <w:szCs w:val="38"/>
        </w:rPr>
        <w:t>’</w:t>
      </w:r>
      <w:r>
        <w:rPr>
          <w:rFonts w:ascii="細明體_HKSCS" w:hAnsi="細明體_HKSCS" w:cs="細明體_HKSCS" w:eastAsia="細明體_HKSCS" w:hint="default"/>
          <w:spacing w:val="-336"/>
          <w:w w:val="113"/>
          <w:sz w:val="38"/>
          <w:szCs w:val="38"/>
        </w:rPr>
        <w:t>。</w:t>
      </w:r>
      <w:r>
        <w:rPr>
          <w:rFonts w:ascii="Times New Roman" w:hAnsi="Times New Roman" w:cs="Times New Roman" w:eastAsia="Times New Roman" w:hint="default"/>
          <w:w w:val="137"/>
          <w:sz w:val="15"/>
          <w:szCs w:val="15"/>
        </w:rPr>
        <w:t>utput_lang,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0"/>
          <w:sz w:val="15"/>
          <w:szCs w:val="15"/>
        </w:rPr>
        <w:t>pair</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r>
    </w:p>
    <w:p>
      <w:pPr>
        <w:pStyle w:val="ListParagraph"/>
        <w:numPr>
          <w:ilvl w:val="0"/>
          <w:numId w:val="199"/>
        </w:numPr>
        <w:tabs>
          <w:tab w:pos="922" w:val="left" w:leader="none"/>
        </w:tabs>
        <w:spacing w:line="266" w:lineRule="exact" w:before="0" w:after="0"/>
        <w:ind w:left="921" w:right="0" w:hanging="72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33"/>
          <w:sz w:val="15"/>
          <w:szCs w:val="15"/>
        </w:rPr>
        <w:t>rnput_tensor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1"/>
          <w:sz w:val="15"/>
          <w:szCs w:val="15"/>
        </w:rPr>
        <w:t>ten</w:t>
      </w:r>
      <w:r>
        <w:rPr>
          <w:rFonts w:ascii="Times New Roman" w:hAnsi="Times New Roman" w:cs="Times New Roman" w:eastAsia="Times New Roman" w:hint="default"/>
          <w:spacing w:val="10"/>
          <w:w w:val="141"/>
          <w:sz w:val="15"/>
          <w:szCs w:val="15"/>
        </w:rPr>
        <w:t>s</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35"/>
          <w:sz w:val="15"/>
          <w:szCs w:val="15"/>
        </w:rPr>
        <w:t>rF</w:t>
      </w:r>
      <w:r>
        <w:rPr>
          <w:rFonts w:ascii="Times New Roman" w:hAnsi="Times New Roman" w:cs="Times New Roman" w:eastAsia="Times New Roman" w:hint="default"/>
          <w:spacing w:val="2"/>
          <w:w w:val="135"/>
          <w:sz w:val="15"/>
          <w:szCs w:val="15"/>
        </w:rPr>
        <w:t>r</w:t>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117"/>
          <w:sz w:val="15"/>
          <w:szCs w:val="15"/>
        </w:rPr>
        <w:t>mSentence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39"/>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7"/>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4"/>
          <w:sz w:val="15"/>
          <w:szCs w:val="15"/>
        </w:rPr>
        <w:t>pair</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99"/>
        </w:numPr>
        <w:tabs>
          <w:tab w:pos="922" w:val="left" w:leader="none"/>
        </w:tabs>
        <w:spacing w:line="208" w:lineRule="exact" w:before="0" w:after="0"/>
        <w:ind w:left="921" w:right="0" w:hanging="72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w w:val="142"/>
          <w:sz w:val="15"/>
          <w:szCs w:val="15"/>
        </w:rPr>
        <w:t>target</w:t>
      </w:r>
      <w:r>
        <w:rPr>
          <w:rFonts w:ascii="Times New Roman" w:hAnsi="Times New Roman" w:cs="Times New Roman" w:eastAsia="Times New Roman" w:hint="default"/>
          <w:spacing w:val="10"/>
          <w:w w:val="142"/>
          <w:sz w:val="15"/>
          <w:szCs w:val="15"/>
        </w:rPr>
        <w:t>_</w:t>
      </w:r>
      <w:r>
        <w:rPr>
          <w:rFonts w:ascii="Times New Roman" w:hAnsi="Times New Roman" w:cs="Times New Roman" w:eastAsia="Times New Roman" w:hint="default"/>
          <w:w w:val="137"/>
          <w:sz w:val="15"/>
          <w:szCs w:val="15"/>
        </w:rPr>
        <w:t>tensor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39"/>
          <w:sz w:val="15"/>
          <w:szCs w:val="15"/>
        </w:rPr>
        <w:t>tenso</w:t>
      </w:r>
      <w:r>
        <w:rPr>
          <w:rFonts w:ascii="Times New Roman" w:hAnsi="Times New Roman" w:cs="Times New Roman" w:eastAsia="Times New Roman" w:hint="default"/>
          <w:spacing w:val="12"/>
          <w:w w:val="139"/>
          <w:sz w:val="15"/>
          <w:szCs w:val="15"/>
        </w:rPr>
        <w:t>r</w:t>
      </w:r>
      <w:r>
        <w:rPr>
          <w:rFonts w:ascii="Times New Roman" w:hAnsi="Times New Roman" w:cs="Times New Roman" w:eastAsia="Times New Roman" w:hint="default"/>
          <w:w w:val="123"/>
          <w:sz w:val="15"/>
          <w:szCs w:val="15"/>
        </w:rPr>
        <w:t>Fr</w:t>
      </w:r>
      <w:r>
        <w:rPr>
          <w:rFonts w:ascii="細明體_HKSCS" w:hAnsi="細明體_HKSCS" w:cs="細明體_HKSCS" w:eastAsia="細明體_HKSCS" w:hint="default"/>
          <w:spacing w:val="-314"/>
          <w:w w:val="126"/>
          <w:sz w:val="34"/>
          <w:szCs w:val="34"/>
        </w:rPr>
        <w:t>。</w:t>
      </w:r>
      <w:r>
        <w:rPr>
          <w:rFonts w:ascii="Times New Roman" w:hAnsi="Times New Roman" w:cs="Times New Roman" w:eastAsia="Times New Roman" w:hint="default"/>
          <w:w w:val="121"/>
          <w:sz w:val="15"/>
          <w:szCs w:val="15"/>
        </w:rPr>
        <w:t>nSentence</w:t>
      </w:r>
      <w:r>
        <w:rPr>
          <w:rFonts w:ascii="Times New Roman" w:hAnsi="Times New Roman" w:cs="Times New Roman" w:eastAsia="Times New Roman" w:hint="default"/>
          <w:spacing w:val="17"/>
          <w:sz w:val="15"/>
          <w:szCs w:val="15"/>
        </w:rPr>
        <w:t> </w:t>
      </w:r>
      <w:r>
        <w:rPr>
          <w:rFonts w:ascii="細明體_HKSCS" w:hAnsi="細明體_HKSCS" w:cs="細明體_HKSCS" w:eastAsia="細明體_HKSCS" w:hint="default"/>
          <w:spacing w:val="9"/>
          <w:w w:val="12"/>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7"/>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03"/>
          <w:sz w:val="15"/>
          <w:szCs w:val="15"/>
        </w:rPr>
        <w:t>l</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5"/>
          <w:sz w:val="15"/>
          <w:szCs w:val="15"/>
        </w:rPr>
        <w:t>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4"/>
          <w:sz w:val="15"/>
          <w:szCs w:val="15"/>
        </w:rPr>
        <w:t>pair</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50"/>
          <w:w w:val="181"/>
          <w:sz w:val="15"/>
          <w:szCs w:val="15"/>
        </w:rPr>
        <w:t>1</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199"/>
        </w:numPr>
        <w:tabs>
          <w:tab w:pos="922" w:val="left" w:leader="none"/>
        </w:tabs>
        <w:spacing w:line="379" w:lineRule="exact" w:before="0" w:after="0"/>
        <w:ind w:left="921" w:right="0" w:hanging="720"/>
        <w:jc w:val="left"/>
        <w:rPr>
          <w:rFonts w:ascii="Times New Roman" w:hAnsi="Times New Roman" w:cs="Times New Roman" w:eastAsia="Times New Roman" w:hint="default"/>
          <w:sz w:val="14"/>
          <w:szCs w:val="14"/>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7"/>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1"/>
          <w:sz w:val="15"/>
          <w:szCs w:val="15"/>
        </w:rPr>
        <w:t>ten</w:t>
      </w:r>
      <w:r>
        <w:rPr>
          <w:rFonts w:ascii="Times New Roman" w:hAnsi="Times New Roman" w:cs="Times New Roman" w:eastAsia="Times New Roman" w:hint="default"/>
          <w:spacing w:val="2"/>
          <w:w w:val="141"/>
          <w:sz w:val="15"/>
          <w:szCs w:val="15"/>
        </w:rPr>
        <w:t>s</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61"/>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3"/>
          <w:sz w:val="15"/>
          <w:szCs w:val="15"/>
        </w:rPr>
        <w:t>target_ten</w:t>
      </w:r>
      <w:r>
        <w:rPr>
          <w:rFonts w:ascii="Times New Roman" w:hAnsi="Times New Roman" w:cs="Times New Roman" w:eastAsia="Times New Roman" w:hint="default"/>
          <w:spacing w:val="11"/>
          <w:w w:val="143"/>
          <w:sz w:val="15"/>
          <w:szCs w:val="15"/>
        </w:rPr>
        <w:t>s</w:t>
      </w:r>
      <w:r>
        <w:rPr>
          <w:rFonts w:ascii="細明體_HKSCS" w:hAnsi="細明體_HKSCS" w:cs="細明體_HKSCS" w:eastAsia="細明體_HKSCS" w:hint="default"/>
          <w:spacing w:val="-336"/>
          <w:w w:val="110"/>
          <w:sz w:val="39"/>
          <w:szCs w:val="39"/>
        </w:rPr>
        <w:t>。</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z w:val="15"/>
          <w:szCs w:val="15"/>
        </w:rPr>
      </w:r>
    </w:p>
    <w:p>
      <w:pPr>
        <w:spacing w:line="348" w:lineRule="auto" w:before="204"/>
        <w:ind w:left="136" w:right="1023"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w w:val="105"/>
          <w:sz w:val="20"/>
          <w:szCs w:val="20"/>
        </w:rPr>
        <w:t>最後結合前面所有的函數，</w:t>
      </w:r>
      <w:r>
        <w:rPr>
          <w:rFonts w:ascii="細明體_HKSCS" w:hAnsi="細明體_HKSCS" w:cs="細明體_HKSCS" w:eastAsia="細明體_HKSCS" w:hint="default"/>
          <w:spacing w:val="-73"/>
          <w:w w:val="105"/>
          <w:sz w:val="20"/>
          <w:szCs w:val="20"/>
        </w:rPr>
        <w:t> </w:t>
      </w:r>
      <w:r>
        <w:rPr>
          <w:rFonts w:ascii="細明體_HKSCS" w:hAnsi="細明體_HKSCS" w:cs="細明體_HKSCS" w:eastAsia="細明體_HKSCS" w:hint="default"/>
          <w:spacing w:val="-5"/>
          <w:w w:val="105"/>
          <w:sz w:val="20"/>
          <w:szCs w:val="20"/>
        </w:rPr>
        <w:t>自訂一個資料集繼承於</w:t>
      </w:r>
      <w:r>
        <w:rPr>
          <w:rFonts w:ascii="細明體_HKSCS" w:hAnsi="細明體_HKSCS" w:cs="細明體_HKSCS" w:eastAsia="細明體_HKSCS" w:hint="default"/>
          <w:spacing w:val="-67"/>
          <w:w w:val="105"/>
          <w:sz w:val="20"/>
          <w:szCs w:val="20"/>
        </w:rPr>
        <w:t> </w:t>
      </w:r>
      <w:r>
        <w:rPr>
          <w:rFonts w:ascii="Times New Roman" w:hAnsi="Times New Roman" w:cs="Times New Roman" w:eastAsia="Times New Roman" w:hint="default"/>
          <w:spacing w:val="2"/>
          <w:w w:val="105"/>
          <w:sz w:val="19"/>
          <w:szCs w:val="19"/>
        </w:rPr>
        <w:t>Da</w:t>
      </w:r>
      <w:r>
        <w:rPr>
          <w:rFonts w:ascii="細明體_HKSCS" w:hAnsi="細明體_HKSCS" w:cs="細明體_HKSCS" w:eastAsia="細明體_HKSCS" w:hint="default"/>
          <w:spacing w:val="2"/>
          <w:w w:val="105"/>
          <w:sz w:val="14"/>
          <w:szCs w:val="14"/>
        </w:rPr>
        <w:t>扭扭</w:t>
      </w:r>
      <w:r>
        <w:rPr>
          <w:rFonts w:ascii="Times New Roman" w:hAnsi="Times New Roman" w:cs="Times New Roman" w:eastAsia="Times New Roman" w:hint="default"/>
          <w:spacing w:val="2"/>
          <w:w w:val="105"/>
          <w:sz w:val="15"/>
          <w:szCs w:val="15"/>
        </w:rPr>
        <w:t>et</w:t>
      </w:r>
      <w:r>
        <w:rPr>
          <w:rFonts w:ascii="Times New Roman" w:hAnsi="Times New Roman" w:cs="Times New Roman" w:eastAsia="Times New Roman" w:hint="default"/>
          <w:spacing w:val="-10"/>
          <w:w w:val="105"/>
          <w:sz w:val="15"/>
          <w:szCs w:val="15"/>
        </w:rPr>
        <w:t> </w:t>
      </w:r>
      <w:r>
        <w:rPr>
          <w:rFonts w:ascii="細明體_HKSCS" w:hAnsi="細明體_HKSCS" w:cs="細明體_HKSCS" w:eastAsia="細明體_HKSCS" w:hint="default"/>
          <w:w w:val="105"/>
          <w:sz w:val="20"/>
          <w:szCs w:val="20"/>
        </w:rPr>
        <w:t>基礎類別，定義 </w:t>
      </w:r>
      <w:r>
        <w:rPr>
          <w:rFonts w:ascii="細明體_HKSCS" w:hAnsi="細明體_HKSCS" w:cs="細明體_HKSCS" w:eastAsia="細明體_HKSCS" w:hint="default"/>
          <w:w w:val="110"/>
          <w:sz w:val="20"/>
          <w:szCs w:val="20"/>
        </w:rPr>
        <w:t>好 </w:t>
      </w:r>
      <w:r>
        <w:rPr>
          <w:rFonts w:ascii="細明體_HKSCS" w:hAnsi="細明體_HKSCS" w:cs="細明體_HKSCS" w:eastAsia="細明體_HKSCS" w:hint="default"/>
          <w:spacing w:val="1"/>
          <w:w w:val="110"/>
          <w:sz w:val="20"/>
          <w:szCs w:val="20"/>
        </w:rPr>
        <w:t>＿</w:t>
      </w:r>
      <w:r>
        <w:rPr>
          <w:rFonts w:ascii="Times New Roman" w:hAnsi="Times New Roman" w:cs="Times New Roman" w:eastAsia="Times New Roman" w:hint="default"/>
          <w:spacing w:val="1"/>
          <w:w w:val="110"/>
          <w:sz w:val="15"/>
          <w:szCs w:val="15"/>
        </w:rPr>
        <w:t>getitem</w:t>
      </w:r>
      <w:r>
        <w:rPr>
          <w:rFonts w:ascii="細明體_HKSCS" w:hAnsi="細明體_HKSCS" w:cs="細明體_HKSCS" w:eastAsia="細明體_HKSCS" w:hint="default"/>
          <w:spacing w:val="1"/>
          <w:w w:val="110"/>
          <w:sz w:val="20"/>
          <w:szCs w:val="20"/>
        </w:rPr>
        <w:t>＿</w:t>
      </w:r>
      <w:r>
        <w:rPr>
          <w:rFonts w:ascii="細明體_HKSCS" w:hAnsi="細明體_HKSCS" w:cs="細明體_HKSCS" w:eastAsia="細明體_HKSCS" w:hint="default"/>
          <w:w w:val="110"/>
          <w:sz w:val="20"/>
          <w:szCs w:val="20"/>
        </w:rPr>
        <w:t> </w:t>
      </w:r>
      <w:r>
        <w:rPr>
          <w:rFonts w:ascii="細明體_HKSCS" w:hAnsi="細明體_HKSCS" w:cs="細明體_HKSCS" w:eastAsia="細明體_HKSCS" w:hint="default"/>
          <w:spacing w:val="-3"/>
          <w:w w:val="110"/>
          <w:sz w:val="20"/>
          <w:szCs w:val="20"/>
        </w:rPr>
        <w:t>和一</w:t>
      </w:r>
      <w:r>
        <w:rPr>
          <w:rFonts w:ascii="Times New Roman" w:hAnsi="Times New Roman" w:cs="Times New Roman" w:eastAsia="Times New Roman" w:hint="default"/>
          <w:spacing w:val="-3"/>
          <w:w w:val="110"/>
          <w:sz w:val="15"/>
          <w:szCs w:val="15"/>
        </w:rPr>
        <w:t>len</w:t>
      </w:r>
      <w:r>
        <w:rPr>
          <w:rFonts w:ascii="細明體_HKSCS" w:hAnsi="細明體_HKSCS" w:cs="細明體_HKSCS" w:eastAsia="細明體_HKSCS" w:hint="default"/>
          <w:spacing w:val="-3"/>
          <w:w w:val="110"/>
          <w:sz w:val="20"/>
          <w:szCs w:val="20"/>
        </w:rPr>
        <w:t>一兩個函數。</w:t>
      </w:r>
      <w:r>
        <w:rPr>
          <w:rFonts w:ascii="細明體_HKSCS" w:hAnsi="細明體_HKSCS" w:cs="細明體_HKSCS" w:eastAsia="細明體_HKSCS" w:hint="default"/>
          <w:spacing w:val="-3"/>
          <w:sz w:val="20"/>
          <w:szCs w:val="20"/>
        </w:rPr>
      </w:r>
    </w:p>
    <w:p>
      <w:pPr>
        <w:pStyle w:val="ListParagraph"/>
        <w:numPr>
          <w:ilvl w:val="0"/>
          <w:numId w:val="200"/>
        </w:numPr>
        <w:tabs>
          <w:tab w:pos="555" w:val="left" w:leader="none"/>
        </w:tabs>
        <w:spacing w:line="194" w:lineRule="exact" w:before="139" w:after="0"/>
        <w:ind w:left="554" w:right="0" w:hanging="346"/>
        <w:jc w:val="left"/>
        <w:rPr>
          <w:rFonts w:ascii="Times New Roman" w:hAnsi="Times New Roman" w:cs="Times New Roman" w:eastAsia="Times New Roman" w:hint="default"/>
          <w:sz w:val="15"/>
          <w:szCs w:val="15"/>
        </w:rPr>
      </w:pPr>
      <w:r>
        <w:rPr/>
        <w:pict>
          <v:shape style="position:absolute;margin-left:213.479996pt;margin-top:12.44978pt;width:3.05pt;height:19.5pt;mso-position-horizontal-relative:page;mso-position-vertical-relative:paragraph;z-index:-4395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0"/>
          <w:sz w:val="15"/>
          <w:szCs w:val="15"/>
        </w:rPr>
        <w:t>lass TextDataset </w:t>
      </w:r>
      <w:r>
        <w:rPr>
          <w:rFonts w:ascii="細明體_HKSCS" w:hAnsi="細明體_HKSCS" w:cs="細明體_HKSCS" w:eastAsia="細明體_HKSCS" w:hint="default"/>
          <w:w w:val="70"/>
          <w:sz w:val="16"/>
          <w:szCs w:val="16"/>
        </w:rPr>
        <w:t>﹝ </w:t>
      </w:r>
      <w:r>
        <w:rPr>
          <w:rFonts w:ascii="Times New Roman" w:hAnsi="Times New Roman" w:cs="Times New Roman" w:eastAsia="Times New Roman" w:hint="default"/>
          <w:w w:val="130"/>
          <w:sz w:val="15"/>
          <w:szCs w:val="15"/>
        </w:rPr>
        <w:t>Dataset)</w:t>
      </w:r>
      <w:r>
        <w:rPr>
          <w:rFonts w:ascii="Times New Roman" w:hAnsi="Times New Roman" w:cs="Times New Roman" w:eastAsia="Times New Roman" w:hint="default"/>
          <w:spacing w:val="22"/>
          <w:w w:val="130"/>
          <w:sz w:val="15"/>
          <w:szCs w:val="15"/>
        </w:rPr>
        <w:t> </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sz w:val="15"/>
          <w:szCs w:val="15"/>
        </w:rPr>
      </w:r>
    </w:p>
    <w:p>
      <w:pPr>
        <w:pStyle w:val="ListParagraph"/>
        <w:numPr>
          <w:ilvl w:val="0"/>
          <w:numId w:val="200"/>
        </w:numPr>
        <w:tabs>
          <w:tab w:pos="915" w:val="left" w:leader="none"/>
          <w:tab w:pos="1447" w:val="left" w:leader="none"/>
        </w:tabs>
        <w:spacing w:line="180" w:lineRule="exact" w:before="0" w:after="0"/>
        <w:ind w:left="914"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5"/>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57"/>
          <w:sz w:val="15"/>
          <w:szCs w:val="15"/>
        </w:rPr>
        <w:t>rni</w:t>
      </w:r>
      <w:r>
        <w:rPr>
          <w:rFonts w:ascii="Times New Roman" w:hAnsi="Times New Roman" w:cs="Times New Roman" w:eastAsia="Times New Roman" w:hint="default"/>
          <w:spacing w:val="-5"/>
          <w:w w:val="157"/>
          <w:sz w:val="15"/>
          <w:szCs w:val="15"/>
        </w:rPr>
        <w:t>t</w:t>
      </w:r>
      <w:r>
        <w:rPr>
          <w:rFonts w:ascii="細明體_HKSCS" w:hAnsi="細明體_HKSCS" w:cs="細明體_HKSCS" w:eastAsia="細明體_HKSCS" w:hint="default"/>
          <w:spacing w:val="-11"/>
          <w:w w:val="62"/>
          <w:sz w:val="18"/>
          <w:szCs w:val="18"/>
        </w:rPr>
        <w:t>一</w:t>
      </w:r>
      <w:r>
        <w:rPr>
          <w:rFonts w:ascii="細明體_HKSCS" w:hAnsi="細明體_HKSCS" w:cs="細明體_HKSCS" w:eastAsia="細明體_HKSCS" w:hint="default"/>
          <w:w w:val="73"/>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7"/>
          <w:sz w:val="15"/>
          <w:szCs w:val="15"/>
        </w:rPr>
        <w:t>datal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2"/>
          <w:sz w:val="15"/>
          <w:szCs w:val="15"/>
        </w:rPr>
        <w:t>ad-prepareData,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0"/>
          <w:sz w:val="15"/>
          <w:szCs w:val="15"/>
        </w:rPr>
        <w:t>langa</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54"/>
          <w:sz w:val="18"/>
          <w:szCs w:val="18"/>
        </w:rPr>
        <w:t> </w:t>
      </w:r>
      <w:r>
        <w:rPr>
          <w:rFonts w:ascii="Arial" w:hAnsi="Arial" w:cs="Arial" w:eastAsia="Arial" w:hint="default"/>
          <w:w w:val="79"/>
          <w:sz w:val="8"/>
          <w:szCs w:val="8"/>
        </w:rPr>
        <w:t>Y</w:t>
      </w:r>
      <w:r>
        <w:rPr>
          <w:rFonts w:ascii="Arial" w:hAnsi="Arial" w:cs="Arial" w:eastAsia="Arial" w:hint="default"/>
          <w:spacing w:val="7"/>
          <w:sz w:val="8"/>
          <w:szCs w:val="8"/>
        </w:rPr>
        <w:t> </w:t>
      </w:r>
      <w:r>
        <w:rPr>
          <w:rFonts w:ascii="Times New Roman" w:hAnsi="Times New Roman" w:cs="Times New Roman" w:eastAsia="Times New Roman" w:hint="default"/>
          <w:w w:val="118"/>
          <w:sz w:val="15"/>
          <w:szCs w:val="15"/>
        </w:rPr>
        <w:t>eng</w:t>
      </w:r>
      <w:r>
        <w:rPr>
          <w:rFonts w:ascii="Times New Roman" w:hAnsi="Times New Roman" w:cs="Times New Roman" w:eastAsia="Times New Roman" w:hint="default"/>
          <w:spacing w:val="-22"/>
          <w:sz w:val="15"/>
          <w:szCs w:val="15"/>
        </w:rPr>
        <w:t> </w:t>
      </w:r>
      <w:r>
        <w:rPr>
          <w:rFonts w:ascii="細明體_HKSCS" w:hAnsi="細明體_HKSCS" w:cs="細明體_HKSCS" w:eastAsia="細明體_HKSCS" w:hint="default"/>
          <w:spacing w:val="-212"/>
          <w:w w:val="193"/>
          <w:sz w:val="22"/>
          <w:szCs w:val="22"/>
        </w:rPr>
        <w:t>”</w:t>
      </w:r>
      <w:r>
        <w:rPr>
          <w:rFonts w:ascii="細明體_HKSCS" w:hAnsi="細明體_HKSCS" w:cs="細明體_HKSCS" w:eastAsia="細明體_HKSCS" w:hint="default"/>
          <w:spacing w:val="-297"/>
          <w:w w:val="150"/>
          <w:sz w:val="22"/>
          <w:szCs w:val="22"/>
        </w:rPr>
        <w:t>，</w:t>
      </w:r>
      <w:r>
        <w:rPr>
          <w:rFonts w:ascii="Times New Roman" w:hAnsi="Times New Roman" w:cs="Times New Roman" w:eastAsia="Times New Roman" w:hint="default"/>
          <w:w w:val="150"/>
          <w:sz w:val="15"/>
          <w:szCs w:val="15"/>
        </w:rPr>
        <w:t>f</w:t>
      </w:r>
      <w:r>
        <w:rPr>
          <w:rFonts w:ascii="Times New Roman" w:hAnsi="Times New Roman" w:cs="Times New Roman" w:eastAsia="Times New Roman" w:hint="default"/>
          <w:spacing w:val="-5"/>
          <w:w w:val="150"/>
          <w:sz w:val="15"/>
          <w:szCs w:val="15"/>
        </w:rPr>
        <w:t>r</w:t>
      </w:r>
      <w:r>
        <w:rPr>
          <w:rFonts w:ascii="Times New Roman" w:hAnsi="Times New Roman" w:cs="Times New Roman" w:eastAsia="Times New Roman" w:hint="default"/>
          <w:spacing w:val="-74"/>
          <w:w w:val="150"/>
          <w:sz w:val="15"/>
          <w:szCs w:val="15"/>
        </w:rPr>
        <w:t>a</w:t>
      </w:r>
      <w:r>
        <w:rPr>
          <w:rFonts w:ascii="細明體_HKSCS" w:hAnsi="細明體_HKSCS" w:cs="細明體_HKSCS" w:eastAsia="細明體_HKSCS" w:hint="default"/>
          <w:spacing w:val="-326"/>
          <w:w w:val="170"/>
          <w:sz w:val="18"/>
          <w:szCs w:val="18"/>
        </w:rPr>
        <w: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z w:val="18"/>
          <w:szCs w:val="18"/>
        </w:rPr>
      </w:r>
    </w:p>
    <w:p>
      <w:pPr>
        <w:pStyle w:val="ListParagraph"/>
        <w:numPr>
          <w:ilvl w:val="0"/>
          <w:numId w:val="200"/>
        </w:numPr>
        <w:tabs>
          <w:tab w:pos="1275" w:val="left" w:leader="none"/>
        </w:tabs>
        <w:spacing w:line="338" w:lineRule="exact" w:before="0" w:after="0"/>
        <w:ind w:left="1274"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97"/>
          <w:sz w:val="15"/>
          <w:szCs w:val="15"/>
        </w:rPr>
        <w:t>,</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7"/>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255"/>
          <w:w w:val="94"/>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44"/>
          <w:sz w:val="15"/>
          <w:szCs w:val="15"/>
        </w:rPr>
        <w:t>utp"t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9"/>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51"/>
          <w:sz w:val="15"/>
          <w:szCs w:val="15"/>
        </w:rPr>
        <w:t>.pairs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4"/>
          <w:sz w:val="15"/>
          <w:szCs w:val="15"/>
        </w:rPr>
        <w:t>data</w:t>
      </w:r>
      <w:r>
        <w:rPr>
          <w:rFonts w:ascii="Times New Roman" w:hAnsi="Times New Roman" w:cs="Times New Roman" w:eastAsia="Times New Roman" w:hint="default"/>
          <w:spacing w:val="2"/>
          <w:w w:val="144"/>
          <w:sz w:val="15"/>
          <w:szCs w:val="15"/>
        </w:rPr>
        <w:t>l</w:t>
      </w:r>
      <w:r>
        <w:rPr>
          <w:rFonts w:ascii="細明體_HKSCS" w:hAnsi="細明體_HKSCS" w:cs="細明體_HKSCS" w:eastAsia="細明體_HKSCS" w:hint="default"/>
          <w:spacing w:val="-328"/>
          <w:w w:val="126"/>
          <w:sz w:val="34"/>
          <w:szCs w:val="34"/>
        </w:rPr>
        <w:t>。</w:t>
      </w:r>
      <w:r>
        <w:rPr>
          <w:rFonts w:ascii="Times New Roman" w:hAnsi="Times New Roman" w:cs="Times New Roman" w:eastAsia="Times New Roman" w:hint="default"/>
          <w:w w:val="118"/>
          <w:sz w:val="15"/>
          <w:szCs w:val="15"/>
        </w:rPr>
        <w:t>ad</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200"/>
        </w:numPr>
        <w:tabs>
          <w:tab w:pos="1620" w:val="left" w:leader="none"/>
        </w:tabs>
        <w:spacing w:line="221" w:lineRule="exact" w:before="0" w:after="0"/>
        <w:ind w:left="1620" w:right="0" w:hanging="1419"/>
        <w:jc w:val="left"/>
        <w:rPr>
          <w:rFonts w:ascii="Times New Roman" w:hAnsi="Times New Roman" w:cs="Times New Roman" w:eastAsia="Times New Roman" w:hint="default"/>
          <w:sz w:val="15"/>
          <w:szCs w:val="15"/>
        </w:rPr>
      </w:pPr>
      <w:r>
        <w:rPr/>
        <w:pict>
          <v:shape style="position:absolute;margin-left:191.520004pt;margin-top:5.863595pt;width:118.65pt;height:19.5pt;mso-position-horizontal-relative:page;mso-position-vertical-relative:paragraph;z-index:-439504" type="#_x0000_t202" filled="false" stroked="false">
            <v:textbox inset="0,0,0,0">
              <w:txbxContent>
                <w:p>
                  <w:pPr>
                    <w:tabs>
                      <w:tab w:pos="2282"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05"/>
                      <w:sz w:val="39"/>
                      <w:szCs w:val="39"/>
                    </w:rPr>
                    <w:t>。</w:t>
                    <w:tab/>
                  </w: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2"/>
          <w:sz w:val="15"/>
          <w:szCs w:val="15"/>
        </w:rPr>
        <w:t>lang</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2"/>
          <w:w w:val="121"/>
          <w:sz w:val="15"/>
          <w:szCs w:val="15"/>
        </w:rPr>
        <w:t>0</w:t>
      </w:r>
      <w:r>
        <w:rPr>
          <w:rFonts w:ascii="細明體_HKSCS" w:hAnsi="細明體_HKSCS" w:cs="細明體_HKSCS" w:eastAsia="細明體_HKSCS" w:hint="default"/>
          <w:spacing w:val="-38"/>
          <w:w w:val="28"/>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35"/>
          <w:sz w:val="15"/>
          <w:szCs w:val="15"/>
        </w:rPr>
        <w:t>lang</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57"/>
          <w:w w:val="200"/>
          <w:sz w:val="15"/>
          <w:szCs w:val="15"/>
        </w:rPr>
        <w:t>1</w:t>
      </w:r>
      <w:r>
        <w:rPr>
          <w:rFonts w:ascii="細明體_HKSCS" w:hAnsi="細明體_HKSCS" w:cs="細明體_HKSCS" w:eastAsia="細明體_HKSCS" w:hint="default"/>
          <w:spacing w:val="-23"/>
          <w:w w:val="28"/>
          <w:sz w:val="18"/>
          <w:szCs w:val="18"/>
        </w:rPr>
        <w:t>﹞</w:t>
      </w:r>
      <w:r>
        <w:rPr>
          <w:rFonts w:ascii="細明體_HKSCS" w:hAnsi="細明體_HKSCS" w:cs="細明體_HKSCS" w:eastAsia="細明體_HKSCS" w:hint="default"/>
          <w:spacing w:val="-266"/>
          <w:w w:val="215"/>
          <w:sz w:val="18"/>
          <w:szCs w:val="18"/>
        </w:rPr>
        <w:t>，</w:t>
      </w:r>
      <w:r>
        <w:rPr>
          <w:rFonts w:ascii="Times New Roman" w:hAnsi="Times New Roman" w:cs="Times New Roman" w:eastAsia="Times New Roman" w:hint="default"/>
          <w:w w:val="132"/>
          <w:sz w:val="15"/>
          <w:szCs w:val="15"/>
        </w:rPr>
        <w:t>reverse-True</w:t>
      </w:r>
      <w:r>
        <w:rPr>
          <w:rFonts w:ascii="Times New Roman" w:hAnsi="Times New Roman" w:cs="Times New Roman" w:eastAsia="Times New Roman" w:hint="default"/>
          <w:w w:val="132"/>
          <w:sz w:val="15"/>
          <w:szCs w:val="15"/>
        </w:rPr>
        <w:t>)</w:t>
      </w:r>
      <w:r>
        <w:rPr>
          <w:rFonts w:ascii="Times New Roman" w:hAnsi="Times New Roman" w:cs="Times New Roman" w:eastAsia="Times New Roman" w:hint="default"/>
          <w:sz w:val="15"/>
          <w:szCs w:val="15"/>
        </w:rPr>
      </w:r>
    </w:p>
    <w:p>
      <w:pPr>
        <w:pStyle w:val="ListParagraph"/>
        <w:numPr>
          <w:ilvl w:val="0"/>
          <w:numId w:val="200"/>
        </w:numPr>
        <w:tabs>
          <w:tab w:pos="1275" w:val="left" w:leader="none"/>
        </w:tabs>
        <w:spacing w:line="240" w:lineRule="auto" w:before="69" w:after="0"/>
        <w:ind w:left="1274" w:right="0" w:hanging="1066"/>
        <w:jc w:val="left"/>
        <w:rPr>
          <w:rFonts w:ascii="Times New Roman" w:hAnsi="Times New Roman" w:cs="Times New Roman" w:eastAsia="Times New Roman" w:hint="default"/>
          <w:sz w:val="15"/>
          <w:szCs w:val="15"/>
        </w:rPr>
      </w:pPr>
      <w:r>
        <w:rPr/>
        <w:pict>
          <v:shape style="position:absolute;margin-left:195.839996pt;margin-top:6.716712pt;width:3.4pt;height:19.5pt;mso-position-horizontal-relative:page;mso-position-vertical-relative:paragraph;z-index:-43948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35"/>
          <w:sz w:val="15"/>
        </w:rPr>
        <w:t>self.rnput_lang  </w:t>
      </w:r>
      <w:r>
        <w:rPr>
          <w:rFonts w:ascii="Times New Roman"/>
          <w:w w:val="110"/>
          <w:sz w:val="15"/>
        </w:rPr>
        <w:t>w   </w:t>
      </w:r>
      <w:r>
        <w:rPr>
          <w:rFonts w:ascii="Times New Roman"/>
          <w:w w:val="135"/>
          <w:sz w:val="15"/>
        </w:rPr>
        <w:t>rds  </w:t>
      </w:r>
      <w:r>
        <w:rPr>
          <w:rFonts w:ascii="Times New Roman"/>
          <w:w w:val="155"/>
          <w:sz w:val="15"/>
        </w:rPr>
        <w:t>" </w:t>
      </w:r>
      <w:r>
        <w:rPr>
          <w:rFonts w:ascii="Times New Roman"/>
          <w:w w:val="135"/>
          <w:sz w:val="15"/>
        </w:rPr>
        <w:t>self.input_lang  </w:t>
      </w:r>
      <w:r>
        <w:rPr>
          <w:rFonts w:ascii="Times New Roman"/>
          <w:w w:val="110"/>
          <w:sz w:val="15"/>
        </w:rPr>
        <w:t>n_w   </w:t>
      </w:r>
      <w:r>
        <w:rPr>
          <w:rFonts w:ascii="Times New Roman"/>
          <w:spacing w:val="24"/>
          <w:w w:val="110"/>
          <w:sz w:val="15"/>
        </w:rPr>
        <w:t> </w:t>
      </w:r>
      <w:r>
        <w:rPr>
          <w:rFonts w:ascii="Times New Roman"/>
          <w:w w:val="135"/>
          <w:sz w:val="15"/>
        </w:rPr>
        <w:t>rds</w:t>
      </w:r>
      <w:r>
        <w:rPr>
          <w:rFonts w:ascii="Times New Roman"/>
          <w:sz w:val="15"/>
        </w:rPr>
      </w:r>
    </w:p>
    <w:p>
      <w:pPr>
        <w:pStyle w:val="ListParagraph"/>
        <w:numPr>
          <w:ilvl w:val="0"/>
          <w:numId w:val="200"/>
        </w:numPr>
        <w:tabs>
          <w:tab w:pos="1275" w:val="left" w:leader="none"/>
        </w:tabs>
        <w:spacing w:line="240" w:lineRule="auto" w:before="65" w:after="0"/>
        <w:ind w:left="1274" w:right="0" w:hanging="1066"/>
        <w:jc w:val="left"/>
        <w:rPr>
          <w:rFonts w:ascii="Times New Roman" w:hAnsi="Times New Roman" w:cs="Times New Roman" w:eastAsia="Times New Roman" w:hint="default"/>
          <w:sz w:val="15"/>
          <w:szCs w:val="15"/>
        </w:rPr>
      </w:pPr>
      <w:r>
        <w:rPr>
          <w:rFonts w:ascii="Times New Roman"/>
          <w:w w:val="135"/>
          <w:sz w:val="15"/>
        </w:rPr>
        <w:t>self.output_lang_w  rds  a  self  output_lang.n</w:t>
      </w:r>
      <w:r>
        <w:rPr>
          <w:rFonts w:ascii="Times New Roman"/>
          <w:spacing w:val="1"/>
          <w:w w:val="135"/>
          <w:sz w:val="15"/>
        </w:rPr>
        <w:t> </w:t>
      </w:r>
      <w:r>
        <w:rPr>
          <w:rFonts w:ascii="Times New Roman"/>
          <w:w w:val="135"/>
          <w:sz w:val="15"/>
        </w:rPr>
        <w:t>words</w:t>
      </w:r>
      <w:r>
        <w:rPr>
          <w:rFonts w:ascii="Times New Roman"/>
          <w:sz w:val="15"/>
        </w:rPr>
      </w:r>
    </w:p>
    <w:p>
      <w:pPr>
        <w:spacing w:before="74"/>
        <w:ind w:left="201" w:right="-14" w:firstLine="0"/>
        <w:jc w:val="left"/>
        <w:rPr>
          <w:rFonts w:ascii="Times New Roman" w:hAnsi="Times New Roman" w:cs="Times New Roman" w:eastAsia="Times New Roman" w:hint="default"/>
          <w:sz w:val="14"/>
          <w:szCs w:val="14"/>
        </w:rPr>
      </w:pPr>
      <w:r>
        <w:rPr>
          <w:rFonts w:ascii="Times New Roman"/>
          <w:w w:val="110"/>
          <w:sz w:val="14"/>
        </w:rPr>
        <w:t>7</w:t>
      </w:r>
      <w:r>
        <w:rPr>
          <w:rFonts w:ascii="Times New Roman"/>
          <w:sz w:val="14"/>
        </w:rPr>
      </w:r>
    </w:p>
    <w:p>
      <w:pPr>
        <w:pStyle w:val="ListParagraph"/>
        <w:numPr>
          <w:ilvl w:val="0"/>
          <w:numId w:val="201"/>
        </w:numPr>
        <w:tabs>
          <w:tab w:pos="915" w:val="left" w:leader="none"/>
          <w:tab w:pos="1432" w:val="left" w:leader="none"/>
          <w:tab w:pos="2253" w:val="left" w:leader="none"/>
        </w:tabs>
        <w:spacing w:line="140" w:lineRule="exact" w:before="67" w:after="0"/>
        <w:ind w:left="914" w:right="0" w:hanging="713"/>
        <w:jc w:val="left"/>
        <w:rPr>
          <w:rFonts w:ascii="Times New Roman" w:hAnsi="Times New Roman" w:cs="Times New Roman" w:eastAsia="Times New Roman" w:hint="default"/>
          <w:sz w:val="15"/>
          <w:szCs w:val="15"/>
        </w:rPr>
      </w:pPr>
      <w:r>
        <w:rPr>
          <w:rFonts w:ascii="Times New Roman" w:hAnsi="Times New Roman"/>
          <w:w w:val="120"/>
          <w:sz w:val="15"/>
        </w:rPr>
        <w:t>def</w:t>
        <w:tab/>
      </w:r>
      <w:r>
        <w:rPr>
          <w:rFonts w:ascii="Times New Roman" w:hAnsi="Times New Roman"/>
          <w:w w:val="130"/>
          <w:sz w:val="15"/>
        </w:rPr>
        <w:t>getitem</w:t>
        <w:tab/>
      </w:r>
      <w:r>
        <w:rPr>
          <w:rFonts w:ascii="Times New Roman" w:hAnsi="Times New Roman"/>
          <w:w w:val="140"/>
          <w:sz w:val="15"/>
        </w:rPr>
        <w:t>(self ,  index)</w:t>
      </w:r>
      <w:r>
        <w:rPr>
          <w:rFonts w:ascii="Times New Roman" w:hAnsi="Times New Roman"/>
          <w:spacing w:val="-22"/>
          <w:w w:val="140"/>
          <w:sz w:val="15"/>
        </w:rPr>
        <w:t> </w:t>
      </w:r>
      <w:r>
        <w:rPr>
          <w:rFonts w:ascii="Times New Roman" w:hAnsi="Times New Roman"/>
          <w:w w:val="155"/>
          <w:sz w:val="15"/>
        </w:rPr>
        <w:t>·</w:t>
      </w:r>
      <w:r>
        <w:rPr>
          <w:rFonts w:ascii="Times New Roman" w:hAnsi="Times New Roman"/>
          <w:sz w:val="15"/>
        </w:rPr>
      </w:r>
    </w:p>
    <w:p>
      <w:pPr>
        <w:pStyle w:val="ListParagraph"/>
        <w:numPr>
          <w:ilvl w:val="0"/>
          <w:numId w:val="201"/>
        </w:numPr>
        <w:tabs>
          <w:tab w:pos="1268" w:val="left" w:leader="none"/>
        </w:tabs>
        <w:spacing w:line="289" w:lineRule="exact" w:before="0" w:after="0"/>
        <w:ind w:left="1267" w:right="0" w:hanging="1066"/>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8"/>
          <w:sz w:val="15"/>
          <w:szCs w:val="15"/>
        </w:rPr>
        <w:t>te</w:t>
      </w:r>
      <w:r>
        <w:rPr>
          <w:rFonts w:ascii="Times New Roman" w:hAnsi="Times New Roman" w:cs="Times New Roman" w:eastAsia="Times New Roman" w:hint="default"/>
          <w:w w:val="139"/>
          <w:sz w:val="15"/>
          <w:szCs w:val="15"/>
        </w:rPr>
        <w:t>n</w:t>
      </w:r>
      <w:r>
        <w:rPr>
          <w:rFonts w:ascii="Times New Roman" w:hAnsi="Times New Roman" w:cs="Times New Roman" w:eastAsia="Times New Roman" w:hint="default"/>
          <w:w w:val="138"/>
          <w:sz w:val="15"/>
          <w:szCs w:val="15"/>
        </w:rPr>
        <w: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4"/>
          <w:sz w:val="15"/>
          <w:szCs w:val="15"/>
        </w:rPr>
        <w:t>r</w:t>
      </w:r>
      <w:r>
        <w:rPr>
          <w:rFonts w:ascii="Times New Roman" w:hAnsi="Times New Roman" w:cs="Times New Roman" w:eastAsia="Times New Roman" w:hint="default"/>
          <w:spacing w:val="-8"/>
          <w:w w:val="134"/>
          <w:sz w:val="15"/>
          <w:szCs w:val="15"/>
        </w:rPr>
        <w:t>F</w:t>
      </w:r>
      <w:r>
        <w:rPr>
          <w:rFonts w:ascii="細明體_HKSCS" w:hAnsi="細明體_HKSCS" w:cs="細明體_HKSCS" w:eastAsia="細明體_HKSCS" w:hint="default"/>
          <w:spacing w:val="-42"/>
          <w:w w:val="36"/>
          <w:sz w:val="25"/>
          <w:szCs w:val="25"/>
        </w:rPr>
        <w:t>主</w:t>
      </w:r>
      <w:r>
        <w:rPr>
          <w:rFonts w:ascii="細明體_HKSCS" w:hAnsi="細明體_HKSCS" w:cs="細明體_HKSCS" w:eastAsia="細明體_HKSCS" w:hint="default"/>
          <w:spacing w:val="-314"/>
          <w:w w:val="145"/>
          <w:sz w:val="25"/>
          <w:szCs w:val="25"/>
        </w:rPr>
        <w:t>。</w:t>
      </w:r>
      <w:r>
        <w:rPr>
          <w:rFonts w:ascii="Times New Roman" w:hAnsi="Times New Roman" w:cs="Times New Roman" w:eastAsia="Times New Roman" w:hint="default"/>
          <w:w w:val="118"/>
          <w:sz w:val="15"/>
          <w:szCs w:val="15"/>
        </w:rPr>
        <w:t>mPair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5"/>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7"/>
          <w:sz w:val="15"/>
          <w:szCs w:val="15"/>
        </w:rPr>
        <w:t>lang,</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46"/>
          <w:sz w:val="15"/>
          <w:szCs w:val="15"/>
        </w:rPr>
        <w:t>self.output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37"/>
          <w:sz w:val="15"/>
          <w:szCs w:val="15"/>
        </w:rPr>
        <w:t>lang,</w:t>
      </w:r>
      <w:r>
        <w:rPr>
          <w:rFonts w:ascii="Times New Roman" w:hAnsi="Times New Roman" w:cs="Times New Roman" w:eastAsia="Times New Roman" w:hint="default"/>
          <w:sz w:val="15"/>
          <w:szCs w:val="15"/>
        </w:rPr>
      </w:r>
    </w:p>
    <w:p>
      <w:pPr>
        <w:pStyle w:val="ListParagraph"/>
        <w:numPr>
          <w:ilvl w:val="0"/>
          <w:numId w:val="201"/>
        </w:numPr>
        <w:tabs>
          <w:tab w:pos="3190" w:val="left" w:leader="none"/>
        </w:tabs>
        <w:spacing w:line="230" w:lineRule="exact" w:before="0" w:after="0"/>
        <w:ind w:left="3189" w:right="0" w:hanging="298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8"/>
          <w:sz w:val="15"/>
          <w:szCs w:val="15"/>
        </w:rPr>
        <w:t>pairs</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27"/>
          <w:sz w:val="15"/>
          <w:szCs w:val="15"/>
        </w:rPr>
        <w:t>inde</w:t>
      </w:r>
      <w:r>
        <w:rPr>
          <w:rFonts w:ascii="Times New Roman" w:hAnsi="Times New Roman" w:cs="Times New Roman" w:eastAsia="Times New Roman" w:hint="default"/>
          <w:spacing w:val="12"/>
          <w:w w:val="127"/>
          <w:sz w:val="15"/>
          <w:szCs w:val="15"/>
        </w:rPr>
        <w:t>x</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69"/>
        <w:ind w:left="201" w:right="-14" w:firstLine="0"/>
        <w:jc w:val="left"/>
        <w:rPr>
          <w:rFonts w:ascii="Times New Roman" w:hAnsi="Times New Roman" w:cs="Times New Roman" w:eastAsia="Times New Roman" w:hint="default"/>
          <w:sz w:val="15"/>
          <w:szCs w:val="15"/>
        </w:rPr>
      </w:pPr>
      <w:r>
        <w:rPr>
          <w:rFonts w:ascii="Times New Roman"/>
          <w:w w:val="130"/>
          <w:sz w:val="15"/>
        </w:rPr>
        <w:t>11</w:t>
      </w:r>
      <w:r>
        <w:rPr>
          <w:rFonts w:ascii="Times New Roman"/>
          <w:sz w:val="15"/>
        </w:rPr>
      </w:r>
    </w:p>
    <w:p>
      <w:pPr>
        <w:pStyle w:val="ListParagraph"/>
        <w:numPr>
          <w:ilvl w:val="0"/>
          <w:numId w:val="202"/>
        </w:numPr>
        <w:tabs>
          <w:tab w:pos="915" w:val="left" w:leader="none"/>
          <w:tab w:pos="1439" w:val="left" w:leader="none"/>
        </w:tabs>
        <w:spacing w:line="240" w:lineRule="auto" w:before="5" w:after="0"/>
        <w:ind w:left="914" w:right="0" w:hanging="71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def</w:t>
        <w:tab/>
      </w:r>
      <w:r>
        <w:rPr>
          <w:rFonts w:ascii="Times New Roman" w:hAnsi="Times New Roman" w:cs="Times New Roman" w:eastAsia="Times New Roman" w:hint="default"/>
          <w:w w:val="135"/>
          <w:sz w:val="15"/>
          <w:szCs w:val="15"/>
        </w:rPr>
        <w:t>len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sz w:val="15"/>
          <w:szCs w:val="15"/>
        </w:rPr>
        <w:t>)</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50"/>
          <w:sz w:val="15"/>
          <w:szCs w:val="15"/>
        </w:rPr>
        <w:t>:</w:t>
      </w:r>
      <w:r>
        <w:rPr>
          <w:rFonts w:ascii="Times New Roman" w:hAnsi="Times New Roman" w:cs="Times New Roman" w:eastAsia="Times New Roman" w:hint="default"/>
          <w:sz w:val="15"/>
          <w:szCs w:val="15"/>
        </w:rPr>
      </w:r>
    </w:p>
    <w:p>
      <w:pPr>
        <w:pStyle w:val="ListParagraph"/>
        <w:numPr>
          <w:ilvl w:val="0"/>
          <w:numId w:val="202"/>
        </w:numPr>
        <w:tabs>
          <w:tab w:pos="1268" w:val="left" w:leader="none"/>
        </w:tabs>
        <w:spacing w:line="240" w:lineRule="auto" w:before="24" w:after="0"/>
        <w:ind w:left="1267" w:right="0" w:hanging="1066"/>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1"/>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35"/>
          <w:sz w:val="15"/>
          <w:szCs w:val="15"/>
        </w:rPr>
        <w:t>len</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51"/>
          <w:sz w:val="15"/>
          <w:szCs w:val="15"/>
        </w:rPr>
        <w:t>.pair</w:t>
      </w:r>
      <w:r>
        <w:rPr>
          <w:rFonts w:ascii="Times New Roman" w:hAnsi="Times New Roman" w:cs="Times New Roman" w:eastAsia="Times New Roman" w:hint="default"/>
          <w:spacing w:val="4"/>
          <w:w w:val="151"/>
          <w:sz w:val="15"/>
          <w:szCs w:val="15"/>
        </w:rPr>
        <w:t>s</w:t>
      </w:r>
      <w:r>
        <w:rPr>
          <w:rFonts w:ascii="細明體_HKSCS" w:hAnsi="細明體_HKSCS" w:cs="細明體_HKSCS" w:eastAsia="細明體_HKSCS" w:hint="default"/>
          <w:w w:val="22"/>
          <w:sz w:val="16"/>
          <w:szCs w:val="16"/>
        </w:rPr>
        <w:t>﹜</w:t>
      </w:r>
      <w:r>
        <w:rPr>
          <w:rFonts w:ascii="細明體_HKSCS" w:hAnsi="細明體_HKSCS" w:cs="細明體_HKSCS" w:eastAsia="細明體_HKSCS" w:hint="default"/>
          <w:sz w:val="16"/>
          <w:szCs w:val="16"/>
        </w:rPr>
      </w:r>
    </w:p>
    <w:p>
      <w:pPr>
        <w:spacing w:line="240" w:lineRule="auto" w:before="8"/>
        <w:ind w:right="0"/>
        <w:rPr>
          <w:rFonts w:ascii="細明體_HKSCS" w:hAnsi="細明體_HKSCS" w:cs="細明體_HKSCS" w:eastAsia="細明體_HKSCS" w:hint="default"/>
          <w:sz w:val="19"/>
          <w:szCs w:val="19"/>
        </w:rPr>
      </w:pPr>
    </w:p>
    <w:p>
      <w:pPr>
        <w:pStyle w:val="BodyText"/>
        <w:spacing w:line="240" w:lineRule="auto"/>
        <w:ind w:left="539" w:right="-14"/>
        <w:jc w:val="left"/>
      </w:pPr>
      <w:r>
        <w:rPr/>
        <w:t>透過執行上面的程式，可以獲得圓 </w:t>
      </w:r>
      <w:r>
        <w:rPr>
          <w:rFonts w:ascii="Times New Roman" w:hAnsi="Times New Roman" w:cs="Times New Roman" w:eastAsia="Times New Roman" w:hint="default"/>
          <w:sz w:val="19"/>
          <w:szCs w:val="19"/>
        </w:rPr>
        <w:t>7.24</w:t>
      </w:r>
      <w:r>
        <w:rPr>
          <w:rFonts w:ascii="Times New Roman" w:hAnsi="Times New Roman" w:cs="Times New Roman" w:eastAsia="Times New Roman" w:hint="default"/>
          <w:spacing w:val="-11"/>
          <w:sz w:val="19"/>
          <w:szCs w:val="19"/>
        </w:rPr>
        <w:t> </w:t>
      </w:r>
      <w:r>
        <w:rPr/>
        <w:t>所示的結果。</w:t>
      </w:r>
    </w:p>
    <w:p>
      <w:pPr>
        <w:spacing w:line="240" w:lineRule="auto" w:before="5" w:after="0"/>
        <w:ind w:right="0"/>
        <w:rPr>
          <w:rFonts w:ascii="細明體_HKSCS" w:hAnsi="細明體_HKSCS" w:cs="細明體_HKSCS" w:eastAsia="細明體_HKSCS" w:hint="default"/>
          <w:sz w:val="19"/>
          <w:szCs w:val="19"/>
        </w:rPr>
      </w:pPr>
    </w:p>
    <w:p>
      <w:pPr>
        <w:spacing w:line="240" w:lineRule="auto"/>
        <w:ind w:left="122" w:right="0" w:firstLine="0"/>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drawing>
          <wp:inline distT="0" distB="0" distL="0" distR="0">
            <wp:extent cx="4571999" cy="731519"/>
            <wp:effectExtent l="0" t="0" r="0" b="0"/>
            <wp:docPr id="115" name="image157.png" descr=""/>
            <wp:cNvGraphicFramePr>
              <a:graphicFrameLocks noChangeAspect="1"/>
            </wp:cNvGraphicFramePr>
            <a:graphic>
              <a:graphicData uri="http://schemas.openxmlformats.org/drawingml/2006/picture">
                <pic:pic>
                  <pic:nvPicPr>
                    <pic:cNvPr id="116" name="image157.png"/>
                    <pic:cNvPicPr/>
                  </pic:nvPicPr>
                  <pic:blipFill>
                    <a:blip r:embed="rId625" cstate="print"/>
                    <a:stretch>
                      <a:fillRect/>
                    </a:stretch>
                  </pic:blipFill>
                  <pic:spPr>
                    <a:xfrm>
                      <a:off x="0" y="0"/>
                      <a:ext cx="4571999" cy="731519"/>
                    </a:xfrm>
                    <a:prstGeom prst="rect">
                      <a:avLst/>
                    </a:prstGeom>
                  </pic:spPr>
                </pic:pic>
              </a:graphicData>
            </a:graphic>
          </wp:inline>
        </w:drawing>
      </w:r>
      <w:r>
        <w:rPr>
          <w:rFonts w:ascii="細明體_HKSCS" w:hAnsi="細明體_HKSCS" w:cs="細明體_HKSCS" w:eastAsia="細明體_HKSCS" w:hint="default"/>
          <w:sz w:val="20"/>
          <w:szCs w:val="20"/>
        </w:rPr>
      </w:r>
    </w:p>
    <w:p>
      <w:pPr>
        <w:spacing w:before="38"/>
        <w:ind w:left="798" w:right="1733"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7"/>
          <w:szCs w:val="17"/>
        </w:rPr>
        <w:t>圖 </w:t>
      </w:r>
      <w:r>
        <w:rPr>
          <w:rFonts w:ascii="Times New Roman" w:hAnsi="Times New Roman" w:cs="Times New Roman" w:eastAsia="Times New Roman" w:hint="default"/>
          <w:w w:val="110"/>
          <w:sz w:val="19"/>
          <w:szCs w:val="19"/>
        </w:rPr>
        <w:t>7.24</w:t>
      </w:r>
      <w:r>
        <w:rPr>
          <w:rFonts w:ascii="Times New Roman" w:hAnsi="Times New Roman" w:cs="Times New Roman" w:eastAsia="Times New Roman" w:hint="default"/>
          <w:spacing w:val="20"/>
          <w:w w:val="110"/>
          <w:sz w:val="19"/>
          <w:szCs w:val="19"/>
        </w:rPr>
        <w:t> </w:t>
      </w:r>
      <w:r>
        <w:rPr>
          <w:rFonts w:ascii="細明體_HKSCS" w:hAnsi="細明體_HKSCS" w:cs="細明體_HKSCS" w:eastAsia="細明體_HKSCS" w:hint="default"/>
          <w:w w:val="110"/>
          <w:sz w:val="18"/>
          <w:szCs w:val="18"/>
        </w:rPr>
        <w:t>執行結果</w:t>
      </w:r>
      <w:r>
        <w:rPr>
          <w:rFonts w:ascii="細明體_HKSCS" w:hAnsi="細明體_HKSCS" w:cs="細明體_HKSCS" w:eastAsia="細明體_HKSCS" w:hint="default"/>
          <w:sz w:val="18"/>
          <w:szCs w:val="18"/>
        </w:rPr>
      </w:r>
    </w:p>
    <w:p>
      <w:pPr>
        <w:spacing w:line="240" w:lineRule="auto" w:before="2"/>
        <w:ind w:right="0"/>
        <w:rPr>
          <w:rFonts w:ascii="細明體_HKSCS" w:hAnsi="細明體_HKSCS" w:cs="細明體_HKSCS" w:eastAsia="細明體_HKSCS" w:hint="default"/>
          <w:sz w:val="21"/>
          <w:szCs w:val="21"/>
        </w:rPr>
      </w:pPr>
    </w:p>
    <w:p>
      <w:pPr>
        <w:tabs>
          <w:tab w:pos="2755" w:val="left" w:leader="none"/>
        </w:tabs>
        <w:spacing w:line="328" w:lineRule="auto" w:before="0"/>
        <w:ind w:left="122" w:right="1135" w:firstLine="41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可以發現透過過濾將資料大小從</w:t>
      </w:r>
      <w:r>
        <w:rPr>
          <w:rFonts w:ascii="細明體_HKSCS" w:hAnsi="細明體_HKSCS" w:cs="細明體_HKSCS" w:eastAsia="細明體_HKSCS" w:hint="default"/>
          <w:spacing w:val="23"/>
          <w:sz w:val="20"/>
          <w:szCs w:val="20"/>
        </w:rPr>
        <w:t> </w:t>
      </w:r>
      <w:r>
        <w:rPr>
          <w:rFonts w:ascii="Times New Roman" w:hAnsi="Times New Roman" w:cs="Times New Roman" w:eastAsia="Times New Roman" w:hint="default"/>
          <w:w w:val="106"/>
          <w:sz w:val="19"/>
          <w:szCs w:val="19"/>
        </w:rPr>
        <w:t>135842</w:t>
      </w:r>
      <w:r>
        <w:rPr>
          <w:rFonts w:ascii="Times New Roman" w:hAnsi="Times New Roman" w:cs="Times New Roman" w:eastAsia="Times New Roman" w:hint="default"/>
          <w:spacing w:val="-11"/>
          <w:sz w:val="19"/>
          <w:szCs w:val="19"/>
        </w:rPr>
        <w:t> </w:t>
      </w:r>
      <w:r>
        <w:rPr>
          <w:rFonts w:ascii="細明體_HKSCS" w:hAnsi="細明體_HKSCS" w:cs="細明體_HKSCS" w:eastAsia="細明體_HKSCS" w:hint="default"/>
          <w:w w:val="102"/>
          <w:sz w:val="20"/>
          <w:szCs w:val="20"/>
        </w:rPr>
        <w:t>減少到了</w:t>
      </w:r>
      <w:r>
        <w:rPr>
          <w:rFonts w:ascii="細明體_HKSCS" w:hAnsi="細明體_HKSCS" w:cs="細明體_HKSCS" w:eastAsia="細明體_HKSCS" w:hint="default"/>
          <w:spacing w:val="-31"/>
          <w:sz w:val="20"/>
          <w:szCs w:val="20"/>
        </w:rPr>
        <w:t> </w:t>
      </w:r>
      <w:r>
        <w:rPr>
          <w:rFonts w:ascii="Times New Roman" w:hAnsi="Times New Roman" w:cs="Times New Roman" w:eastAsia="Times New Roman" w:hint="default"/>
          <w:w w:val="103"/>
          <w:sz w:val="19"/>
          <w:szCs w:val="19"/>
        </w:rPr>
        <w:t>1085</w:t>
      </w:r>
      <w:r>
        <w:rPr>
          <w:rFonts w:ascii="Times New Roman" w:hAnsi="Times New Roman" w:cs="Times New Roman" w:eastAsia="Times New Roman" w:hint="default"/>
          <w:spacing w:val="-65"/>
          <w:w w:val="103"/>
          <w:sz w:val="19"/>
          <w:szCs w:val="19"/>
        </w:rPr>
        <w:t>3</w:t>
      </w:r>
      <w:r>
        <w:rPr>
          <w:rFonts w:ascii="細明體_HKSCS" w:hAnsi="細明體_HKSCS" w:cs="細明體_HKSCS" w:eastAsia="細明體_HKSCS" w:hint="default"/>
          <w:spacing w:val="-387"/>
          <w:w w:val="193"/>
          <w:sz w:val="20"/>
          <w:szCs w:val="20"/>
        </w:rPr>
        <w:t>，</w:t>
      </w:r>
      <w:r>
        <w:rPr>
          <w:rFonts w:ascii="細明體_HKSCS" w:hAnsi="細明體_HKSCS" w:cs="細明體_HKSCS" w:eastAsia="細明體_HKSCS" w:hint="default"/>
          <w:w w:val="104"/>
          <w:sz w:val="20"/>
          <w:szCs w:val="20"/>
        </w:rPr>
        <w:t>獲得英文</w:t>
      </w:r>
      <w:r>
        <w:rPr>
          <w:rFonts w:ascii="細明體_HKSCS" w:hAnsi="細明體_HKSCS" w:cs="細明體_HKSCS" w:eastAsia="細明體_HKSCS" w:hint="default"/>
          <w:spacing w:val="4"/>
          <w:w w:val="104"/>
          <w:sz w:val="20"/>
          <w:szCs w:val="20"/>
        </w:rPr>
        <w:t>和</w:t>
      </w:r>
      <w:r>
        <w:rPr>
          <w:rFonts w:ascii="細明體_HKSCS" w:hAnsi="細明體_HKSCS" w:cs="細明體_HKSCS" w:eastAsia="細明體_HKSCS" w:hint="default"/>
          <w:w w:val="103"/>
          <w:sz w:val="20"/>
          <w:szCs w:val="20"/>
        </w:rPr>
        <w:t>法語的</w:t>
      </w:r>
      <w:r>
        <w:rPr>
          <w:rFonts w:ascii="細明體_HKSCS" w:hAnsi="細明體_HKSCS" w:cs="細明體_HKSCS" w:eastAsia="細明體_HKSCS" w:hint="default"/>
          <w:w w:val="103"/>
          <w:sz w:val="20"/>
          <w:szCs w:val="20"/>
        </w:rPr>
        <w:t> </w:t>
      </w:r>
      <w:r>
        <w:rPr>
          <w:rFonts w:ascii="細明體_HKSCS" w:hAnsi="細明體_HKSCS" w:cs="細明體_HKSCS" w:eastAsia="細明體_HKSCS" w:hint="default"/>
          <w:w w:val="102"/>
          <w:sz w:val="20"/>
          <w:szCs w:val="20"/>
        </w:rPr>
        <w:t>單字數</w:t>
      </w:r>
      <w:r>
        <w:rPr>
          <w:rFonts w:ascii="細明體_HKSCS" w:hAnsi="細明體_HKSCS" w:cs="細明體_HKSCS" w:eastAsia="細明體_HKSCS" w:hint="default"/>
          <w:spacing w:val="-79"/>
          <w:sz w:val="20"/>
          <w:szCs w:val="20"/>
        </w:rPr>
        <w:t> </w:t>
      </w:r>
      <w:r>
        <w:rPr>
          <w:rFonts w:ascii="細明體_HKSCS" w:hAnsi="細明體_HKSCS" w:cs="細明體_HKSCS" w:eastAsia="細明體_HKSCS" w:hint="default"/>
          <w:spacing w:val="-74"/>
          <w:w w:val="123"/>
          <w:sz w:val="20"/>
          <w:szCs w:val="20"/>
        </w:rPr>
        <w:t>目</w:t>
      </w:r>
      <w:r>
        <w:rPr>
          <w:rFonts w:ascii="細明體_HKSCS" w:hAnsi="細明體_HKSCS" w:cs="細明體_HKSCS" w:eastAsia="細明體_HKSCS" w:hint="default"/>
          <w:spacing w:val="-19"/>
          <w:w w:val="110"/>
          <w:sz w:val="20"/>
          <w:szCs w:val="20"/>
        </w:rPr>
        <w:t>分</w:t>
      </w:r>
      <w:r>
        <w:rPr>
          <w:rFonts w:ascii="細明體_HKSCS" w:hAnsi="細明體_HKSCS" w:cs="細明體_HKSCS" w:eastAsia="細明體_HKSCS" w:hint="default"/>
          <w:w w:val="102"/>
          <w:sz w:val="20"/>
          <w:szCs w:val="20"/>
        </w:rPr>
        <w:t>別是</w:t>
      </w:r>
      <w:r>
        <w:rPr>
          <w:rFonts w:ascii="細明體_HKSCS" w:hAnsi="細明體_HKSCS" w:cs="細明體_HKSCS" w:eastAsia="細明體_HKSCS" w:hint="default"/>
          <w:spacing w:val="-55"/>
          <w:sz w:val="20"/>
          <w:szCs w:val="20"/>
        </w:rPr>
        <w:t> </w:t>
      </w:r>
      <w:r>
        <w:rPr>
          <w:rFonts w:ascii="Times New Roman" w:hAnsi="Times New Roman" w:cs="Times New Roman" w:eastAsia="Times New Roman" w:hint="default"/>
          <w:w w:val="105"/>
          <w:sz w:val="19"/>
          <w:szCs w:val="19"/>
        </w:rPr>
        <w:t>2925</w:t>
      </w:r>
      <w:r>
        <w:rPr>
          <w:rFonts w:ascii="Times New Roman" w:hAnsi="Times New Roman" w:cs="Times New Roman" w:eastAsia="Times New Roman" w:hint="default"/>
          <w:spacing w:val="-1"/>
          <w:sz w:val="19"/>
          <w:szCs w:val="19"/>
        </w:rPr>
        <w:t> </w:t>
      </w:r>
      <w:r>
        <w:rPr>
          <w:rFonts w:ascii="細明體_HKSCS" w:hAnsi="細明體_HKSCS" w:cs="細明體_HKSCS" w:eastAsia="細明體_HKSCS" w:hint="default"/>
          <w:w w:val="110"/>
          <w:sz w:val="20"/>
          <w:szCs w:val="20"/>
        </w:rPr>
        <w:t>和</w:t>
      </w:r>
      <w:r>
        <w:rPr>
          <w:rFonts w:ascii="細明體_HKSCS" w:hAnsi="細明體_HKSCS" w:cs="細明體_HKSCS" w:eastAsia="細明體_HKSCS" w:hint="default"/>
          <w:spacing w:val="-61"/>
          <w:sz w:val="20"/>
          <w:szCs w:val="20"/>
        </w:rPr>
        <w:t> </w:t>
      </w:r>
      <w:r>
        <w:rPr>
          <w:rFonts w:ascii="Times New Roman" w:hAnsi="Times New Roman" w:cs="Times New Roman" w:eastAsia="Times New Roman" w:hint="default"/>
          <w:w w:val="106"/>
          <w:sz w:val="19"/>
          <w:szCs w:val="19"/>
        </w:rPr>
        <w:t>44</w:t>
      </w:r>
      <w:r>
        <w:rPr>
          <w:rFonts w:ascii="Times New Roman" w:hAnsi="Times New Roman" w:cs="Times New Roman" w:eastAsia="Times New Roman" w:hint="default"/>
          <w:sz w:val="19"/>
          <w:szCs w:val="19"/>
        </w:rPr>
        <w:tab/>
      </w:r>
      <w:r>
        <w:rPr>
          <w:rFonts w:ascii="細明體_HKSCS" w:hAnsi="細明體_HKSCS" w:cs="細明體_HKSCS" w:eastAsia="細明體_HKSCS" w:hint="default"/>
          <w:spacing w:val="-226"/>
          <w:w w:val="166"/>
          <w:sz w:val="20"/>
          <w:szCs w:val="20"/>
        </w:rPr>
        <w:t>，</w:t>
      </w:r>
      <w:r>
        <w:rPr>
          <w:rFonts w:ascii="細明體_HKSCS" w:hAnsi="細明體_HKSCS" w:cs="細明體_HKSCS" w:eastAsia="細明體_HKSCS" w:hint="default"/>
          <w:sz w:val="20"/>
          <w:szCs w:val="20"/>
        </w:rPr>
        <w:t>最後列出了一組英文</w:t>
      </w:r>
      <w:r>
        <w:rPr>
          <w:rFonts w:ascii="細明體_HKSCS" w:hAnsi="細明體_HKSCS" w:cs="細明體_HKSCS" w:eastAsia="細明體_HKSCS" w:hint="default"/>
          <w:spacing w:val="16"/>
          <w:sz w:val="20"/>
          <w:szCs w:val="20"/>
        </w:rPr>
        <w:t>和</w:t>
      </w:r>
      <w:r>
        <w:rPr>
          <w:rFonts w:ascii="細明體_HKSCS" w:hAnsi="細明體_HKSCS" w:cs="細明體_HKSCS" w:eastAsia="細明體_HKSCS" w:hint="default"/>
          <w:w w:val="99"/>
          <w:sz w:val="20"/>
          <w:szCs w:val="20"/>
        </w:rPr>
        <w:t>法語翻譯的文字。</w:t>
      </w:r>
      <w:r>
        <w:rPr>
          <w:rFonts w:ascii="細明體_HKSCS" w:hAnsi="細明體_HKSCS" w:cs="細明體_HKSCS" w:eastAsia="細明體_HKSCS" w:hint="default"/>
          <w:sz w:val="20"/>
          <w:szCs w:val="20"/>
        </w:rPr>
      </w:r>
    </w:p>
    <w:p>
      <w:pPr>
        <w:spacing w:line="240" w:lineRule="auto" w:before="11"/>
        <w:ind w:right="0"/>
        <w:rPr>
          <w:rFonts w:ascii="細明體_HKSCS" w:hAnsi="細明體_HKSCS" w:cs="細明體_HKSCS" w:eastAsia="細明體_HKSCS" w:hint="default"/>
          <w:sz w:val="19"/>
          <w:szCs w:val="19"/>
        </w:rPr>
      </w:pPr>
    </w:p>
    <w:p>
      <w:pPr>
        <w:spacing w:before="0"/>
        <w:ind w:left="122" w:right="-14"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4"/>
          <w:szCs w:val="24"/>
        </w:rPr>
        <w:t>2.</w:t>
      </w:r>
      <w:r>
        <w:rPr>
          <w:rFonts w:ascii="Times New Roman" w:hAnsi="Times New Roman" w:cs="Times New Roman" w:eastAsia="Times New Roman" w:hint="default"/>
          <w:spacing w:val="-20"/>
          <w:w w:val="105"/>
          <w:sz w:val="24"/>
          <w:szCs w:val="24"/>
        </w:rPr>
        <w:t> </w:t>
      </w:r>
      <w:r>
        <w:rPr>
          <w:rFonts w:ascii="細明體_HKSCS" w:hAnsi="細明體_HKSCS" w:cs="細明體_HKSCS" w:eastAsia="細明體_HKSCS" w:hint="default"/>
          <w:w w:val="105"/>
          <w:sz w:val="23"/>
          <w:szCs w:val="23"/>
        </w:rPr>
        <w:t>模型</w:t>
      </w:r>
      <w:r>
        <w:rPr>
          <w:rFonts w:ascii="細明體_HKSCS" w:hAnsi="細明體_HKSCS" w:cs="細明體_HKSCS" w:eastAsia="細明體_HKSCS" w:hint="default"/>
          <w:sz w:val="23"/>
          <w:szCs w:val="23"/>
        </w:rPr>
      </w:r>
    </w:p>
    <w:p>
      <w:pPr>
        <w:pStyle w:val="BodyText"/>
        <w:spacing w:line="336" w:lineRule="auto" w:before="187"/>
        <w:ind w:left="115" w:right="-14" w:firstLine="417"/>
        <w:jc w:val="left"/>
      </w:pPr>
      <w:r>
        <w:rPr>
          <w:w w:val="101"/>
        </w:rPr>
        <w:t>下面建立序列到序列的模型。</w:t>
      </w:r>
      <w:r>
        <w:rPr>
          <w:spacing w:val="-90"/>
          <w:w w:val="101"/>
        </w:rPr>
        <w:t> </w:t>
      </w:r>
      <w:r>
        <w:rPr>
          <w:w w:val="101"/>
        </w:rPr>
        <w:t>先從最基本的編碼解碼模型</w:t>
      </w:r>
      <w:r>
        <w:rPr>
          <w:spacing w:val="-90"/>
          <w:w w:val="101"/>
        </w:rPr>
        <w:t> </w:t>
      </w:r>
      <w:r>
        <w:rPr>
          <w:spacing w:val="-30"/>
          <w:w w:val="116"/>
        </w:rPr>
        <w:t>開始，建立兩個簡</w:t>
      </w:r>
      <w:r>
        <w:rPr>
          <w:w w:val="116"/>
        </w:rPr>
        <w:t> </w:t>
      </w:r>
      <w:r>
        <w:rPr>
          <w:w w:val="116"/>
        </w:rPr>
      </w:r>
      <w:r>
        <w:rPr>
          <w:w w:val="105"/>
        </w:rPr>
        <w:t>單的循環神經網路。</w:t>
      </w:r>
      <w:r>
        <w:rPr/>
      </w:r>
    </w:p>
    <w:p>
      <w:pPr>
        <w:spacing w:after="0" w:line="336" w:lineRule="auto"/>
        <w:jc w:val="left"/>
        <w:sectPr>
          <w:headerReference w:type="even" r:id="rId624"/>
          <w:pgSz w:w="9470" w:h="13040"/>
          <w:pgMar w:header="0" w:footer="465" w:top="220" w:bottom="700" w:left="1080" w:right="0"/>
        </w:sectPr>
      </w:pPr>
    </w:p>
    <w:p>
      <w:pPr>
        <w:spacing w:line="240" w:lineRule="auto" w:before="0"/>
        <w:ind w:right="0"/>
        <w:rPr>
          <w:rFonts w:ascii="細明體_HKSCS" w:hAnsi="細明體_HKSCS" w:cs="細明體_HKSCS" w:eastAsia="細明體_HKSCS" w:hint="default"/>
          <w:sz w:val="20"/>
          <w:szCs w:val="20"/>
        </w:rPr>
      </w:pPr>
    </w:p>
    <w:p>
      <w:pPr>
        <w:spacing w:line="240" w:lineRule="auto" w:before="2"/>
        <w:ind w:right="0"/>
        <w:rPr>
          <w:rFonts w:ascii="細明體_HKSCS" w:hAnsi="細明體_HKSCS" w:cs="細明體_HKSCS" w:eastAsia="細明體_HKSCS" w:hint="default"/>
          <w:sz w:val="15"/>
          <w:szCs w:val="15"/>
        </w:rPr>
      </w:pPr>
    </w:p>
    <w:p>
      <w:pPr>
        <w:spacing w:before="38"/>
        <w:ind w:left="1540" w:right="34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4"/>
          <w:sz w:val="20"/>
          <w:szCs w:val="20"/>
        </w:rPr>
        <w:t>首先建立一個編碼器 </w:t>
      </w:r>
      <w:r>
        <w:rPr>
          <w:rFonts w:ascii="細明體_HKSCS" w:hAnsi="細明體_HKSCS" w:cs="細明體_HKSCS" w:eastAsia="細明體_HKSCS" w:hint="default"/>
          <w:w w:val="70"/>
          <w:sz w:val="20"/>
          <w:szCs w:val="20"/>
        </w:rPr>
        <w:t>（ </w:t>
      </w:r>
      <w:r>
        <w:rPr>
          <w:rFonts w:ascii="Times New Roman" w:hAnsi="Times New Roman" w:cs="Times New Roman" w:eastAsia="Times New Roman" w:hint="default"/>
          <w:w w:val="115"/>
          <w:sz w:val="15"/>
          <w:szCs w:val="15"/>
        </w:rPr>
        <w:t>encoder</w:t>
      </w:r>
      <w:r>
        <w:rPr>
          <w:rFonts w:ascii="Times New Roman" w:hAnsi="Times New Roman" w:cs="Times New Roman" w:eastAsia="Times New Roman" w:hint="default"/>
          <w:spacing w:val="-9"/>
          <w:w w:val="115"/>
          <w:sz w:val="15"/>
          <w:szCs w:val="15"/>
        </w:rPr>
        <w:t>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z w:val="20"/>
          <w:szCs w:val="20"/>
        </w:rPr>
      </w:r>
    </w:p>
    <w:p>
      <w:pPr>
        <w:spacing w:line="446" w:lineRule="exact" w:before="32"/>
        <w:ind w:left="405" w:right="4446" w:firstLine="0"/>
        <w:jc w:val="center"/>
        <w:rPr>
          <w:rFonts w:ascii="Times New Roman" w:hAnsi="Times New Roman" w:cs="Times New Roman" w:eastAsia="Times New Roman" w:hint="default"/>
          <w:sz w:val="15"/>
          <w:szCs w:val="15"/>
        </w:rPr>
      </w:pPr>
      <w:r>
        <w:rPr/>
        <w:pict>
          <v:shape style="position:absolute;margin-left:58.008949pt;margin-top:13.726543pt;width:6.45pt;height:225.5pt;mso-position-horizontal-relative:page;mso-position-vertical-relative:paragraph;z-index:44224"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5"/>
                      <w:position w:val="1"/>
                      <w:sz w:val="15"/>
                    </w:rPr>
                    <w:t> </w:t>
                  </w:r>
                  <w:r>
                    <w:rPr>
                      <w:rFonts w:ascii="細明體_HKSCS"/>
                      <w:position w:val="1"/>
                      <w:sz w:val="15"/>
                    </w:rPr>
                    <w:t>2</w:t>
                  </w:r>
                  <w:r>
                    <w:rPr>
                      <w:rFonts w:ascii="細明體_HKSCS"/>
                      <w:spacing w:val="11"/>
                      <w:position w:val="1"/>
                      <w:sz w:val="15"/>
                    </w:rPr>
                    <w:t> </w:t>
                  </w:r>
                  <w:r>
                    <w:rPr>
                      <w:rFonts w:ascii="細明體_HKSCS"/>
                      <w:position w:val="1"/>
                      <w:sz w:val="15"/>
                    </w:rPr>
                    <w:t>3</w:t>
                  </w:r>
                  <w:r>
                    <w:rPr>
                      <w:rFonts w:ascii="細明體_HKSCS"/>
                      <w:spacing w:val="24"/>
                      <w:position w:val="1"/>
                      <w:sz w:val="15"/>
                    </w:rPr>
                    <w:t> </w:t>
                  </w:r>
                  <w:r>
                    <w:rPr>
                      <w:rFonts w:ascii="細明體_HKSCS"/>
                      <w:position w:val="1"/>
                      <w:sz w:val="15"/>
                    </w:rPr>
                    <w:t>4</w:t>
                  </w:r>
                  <w:r>
                    <w:rPr>
                      <w:rFonts w:ascii="細明體_HKSCS"/>
                      <w:spacing w:val="12"/>
                      <w:position w:val="1"/>
                      <w:sz w:val="15"/>
                    </w:rPr>
                    <w:t> </w:t>
                  </w:r>
                  <w:r>
                    <w:rPr>
                      <w:rFonts w:ascii="細明體_HKSCS"/>
                      <w:position w:val="1"/>
                      <w:sz w:val="15"/>
                    </w:rPr>
                    <w:t>5</w:t>
                  </w:r>
                  <w:r>
                    <w:rPr>
                      <w:rFonts w:ascii="細明體_HKSCS"/>
                      <w:spacing w:val="15"/>
                      <w:position w:val="1"/>
                      <w:sz w:val="15"/>
                    </w:rPr>
                    <w:t> </w:t>
                  </w:r>
                  <w:r>
                    <w:rPr>
                      <w:rFonts w:ascii="細明體_HKSCS"/>
                      <w:position w:val="1"/>
                      <w:sz w:val="15"/>
                    </w:rPr>
                    <w:t>6</w:t>
                  </w:r>
                  <w:r>
                    <w:rPr>
                      <w:rFonts w:ascii="細明體_HKSCS"/>
                      <w:spacing w:val="14"/>
                      <w:position w:val="1"/>
                      <w:sz w:val="15"/>
                    </w:rPr>
                    <w:t> </w:t>
                  </w:r>
                  <w:r>
                    <w:rPr>
                      <w:rFonts w:ascii="細明體_HKSCS"/>
                      <w:position w:val="1"/>
                      <w:sz w:val="15"/>
                    </w:rPr>
                    <w:t>7</w:t>
                  </w:r>
                  <w:r>
                    <w:rPr>
                      <w:rFonts w:ascii="細明體_HKSCS"/>
                      <w:spacing w:val="16"/>
                      <w:position w:val="1"/>
                      <w:sz w:val="15"/>
                    </w:rPr>
                    <w:t> </w:t>
                  </w:r>
                  <w:r>
                    <w:rPr>
                      <w:rFonts w:ascii="細明體_HKSCS"/>
                      <w:position w:val="1"/>
                      <w:sz w:val="15"/>
                    </w:rPr>
                    <w:t>8</w:t>
                  </w:r>
                  <w:r>
                    <w:rPr>
                      <w:rFonts w:ascii="細明體_HKSCS"/>
                      <w:spacing w:val="11"/>
                      <w:position w:val="1"/>
                      <w:sz w:val="15"/>
                    </w:rPr>
                    <w:t> </w:t>
                  </w:r>
                  <w:r>
                    <w:rPr>
                      <w:rFonts w:ascii="細明體_HKSCS"/>
                      <w:position w:val="1"/>
                      <w:sz w:val="15"/>
                    </w:rPr>
                    <w:t>9</w:t>
                  </w:r>
                  <w:r>
                    <w:rPr>
                      <w:rFonts w:ascii="細明體_HKSCS"/>
                      <w:spacing w:val="17"/>
                      <w:position w:val="1"/>
                      <w:sz w:val="15"/>
                    </w:rPr>
                    <w:t> </w:t>
                  </w:r>
                  <w:r>
                    <w:rPr>
                      <w:rFonts w:ascii="細明體_HKSCS"/>
                      <w:position w:val="1"/>
                      <w:sz w:val="15"/>
                    </w:rPr>
                    <w:t>1</w:t>
                  </w:r>
                  <w:r>
                    <w:rPr>
                      <w:rFonts w:ascii="細明體_HKSCS"/>
                      <w:spacing w:val="16"/>
                      <w:position w:val="1"/>
                      <w:sz w:val="15"/>
                    </w:rPr>
                    <w:t> </w:t>
                  </w:r>
                  <w:r>
                    <w:rPr>
                      <w:rFonts w:ascii="細明體_HKSCS"/>
                      <w:position w:val="1"/>
                      <w:sz w:val="15"/>
                    </w:rPr>
                    <w:t>1</w:t>
                  </w:r>
                  <w:r>
                    <w:rPr>
                      <w:rFonts w:ascii="細明體_HKSCS"/>
                      <w:spacing w:val="16"/>
                      <w:position w:val="1"/>
                      <w:sz w:val="15"/>
                    </w:rPr>
                    <w:t> </w:t>
                  </w:r>
                  <w:r>
                    <w:rPr>
                      <w:rFonts w:ascii="細明體_HKSCS"/>
                      <w:position w:val="1"/>
                      <w:sz w:val="15"/>
                    </w:rPr>
                    <w:t>1</w:t>
                  </w:r>
                  <w:r>
                    <w:rPr>
                      <w:rFonts w:ascii="細明體_HKSCS"/>
                      <w:spacing w:val="12"/>
                      <w:position w:val="1"/>
                      <w:sz w:val="15"/>
                    </w:rPr>
                    <w:t> </w:t>
                  </w:r>
                  <w:r>
                    <w:rPr>
                      <w:rFonts w:ascii="細明體_HKSCS"/>
                      <w:position w:val="1"/>
                      <w:sz w:val="15"/>
                    </w:rPr>
                    <w:t>1</w:t>
                  </w:r>
                  <w:r>
                    <w:rPr>
                      <w:rFonts w:ascii="細明體_HKSCS"/>
                      <w:spacing w:val="19"/>
                      <w:position w:val="1"/>
                      <w:sz w:val="15"/>
                    </w:rPr>
                    <w:t> </w:t>
                  </w:r>
                  <w:r>
                    <w:rPr>
                      <w:rFonts w:ascii="細明體_HKSCS"/>
                      <w:position w:val="1"/>
                      <w:sz w:val="15"/>
                    </w:rPr>
                    <w:t>1</w:t>
                  </w:r>
                  <w:r>
                    <w:rPr>
                      <w:rFonts w:ascii="細明體_HKSCS"/>
                      <w:spacing w:val="12"/>
                      <w:position w:val="1"/>
                      <w:sz w:val="15"/>
                    </w:rPr>
                    <w:t> </w:t>
                  </w:r>
                  <w:r>
                    <w:rPr>
                      <w:rFonts w:ascii="細明體_HKSCS"/>
                      <w:position w:val="1"/>
                      <w:sz w:val="15"/>
                    </w:rPr>
                    <w:t>1</w:t>
                  </w:r>
                  <w:r>
                    <w:rPr>
                      <w:rFonts w:ascii="細明體_HKSCS"/>
                      <w:spacing w:val="16"/>
                      <w:position w:val="1"/>
                      <w:sz w:val="15"/>
                    </w:rPr>
                    <w:t> </w:t>
                  </w:r>
                  <w:r>
                    <w:rPr>
                      <w:rFonts w:ascii="細明體_HKSCS"/>
                      <w:position w:val="1"/>
                      <w:sz w:val="15"/>
                    </w:rPr>
                    <w:t>1</w:t>
                  </w:r>
                  <w:r>
                    <w:rPr>
                      <w:rFonts w:ascii="細明體_HKSCS"/>
                      <w:spacing w:val="16"/>
                      <w:position w:val="1"/>
                      <w:sz w:val="15"/>
                    </w:rPr>
                    <w:t> </w:t>
                  </w:r>
                  <w:r>
                    <w:rPr>
                      <w:rFonts w:ascii="細明體_HKSCS"/>
                      <w:sz w:val="15"/>
                    </w:rPr>
                    <w:t>1</w:t>
                  </w:r>
                  <w:r>
                    <w:rPr>
                      <w:rFonts w:ascii="細明體_HKSCS"/>
                      <w:spacing w:val="12"/>
                      <w:sz w:val="15"/>
                    </w:rPr>
                    <w:t> </w:t>
                  </w:r>
                  <w:r>
                    <w:rPr>
                      <w:rFonts w:ascii="細明體_HKSCS"/>
                      <w:position w:val="1"/>
                      <w:sz w:val="15"/>
                    </w:rPr>
                    <w:t>1</w:t>
                  </w:r>
                  <w:r>
                    <w:rPr>
                      <w:rFonts w:ascii="細明體_HKSCS"/>
                      <w:spacing w:val="16"/>
                      <w:position w:val="1"/>
                      <w:sz w:val="15"/>
                    </w:rPr>
                    <w:t> </w:t>
                  </w:r>
                  <w:r>
                    <w:rPr>
                      <w:rFonts w:ascii="細明體_HKSCS"/>
                      <w:position w:val="1"/>
                      <w:sz w:val="15"/>
                    </w:rPr>
                    <w:t>1</w:t>
                  </w:r>
                  <w:r>
                    <w:rPr>
                      <w:rFonts w:ascii="細明體_HKSCS"/>
                      <w:sz w:val="15"/>
                    </w:rPr>
                  </w:r>
                </w:p>
              </w:txbxContent>
            </v:textbox>
            <w10:wrap type="none"/>
          </v:shape>
        </w:pict>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12"/>
          <w:sz w:val="15"/>
          <w:szCs w:val="15"/>
        </w:rPr>
        <w:t>En</w:t>
      </w:r>
      <w:r>
        <w:rPr>
          <w:rFonts w:ascii="Times New Roman" w:hAnsi="Times New Roman" w:cs="Times New Roman" w:eastAsia="Times New Roman" w:hint="default"/>
          <w:spacing w:val="3"/>
          <w:w w:val="112"/>
          <w:sz w:val="15"/>
          <w:szCs w:val="15"/>
        </w:rPr>
        <w:t>c</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00"/>
          <w:sz w:val="15"/>
          <w:szCs w:val="15"/>
        </w:rPr>
        <w:t>derRNN</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9"/>
          <w:sz w:val="15"/>
          <w:szCs w:val="15"/>
        </w:rPr>
        <w:t>(nn</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17"/>
          <w:sz w:val="15"/>
          <w:szCs w:val="15"/>
        </w:rPr>
        <w:t>.Mcdule</w:t>
      </w:r>
      <w:r>
        <w:rPr>
          <w:rFonts w:ascii="Times New Roman" w:hAnsi="Times New Roman" w:cs="Times New Roman" w:eastAsia="Times New Roman" w:hint="default"/>
          <w:w w:val="117"/>
          <w:sz w:val="15"/>
          <w:szCs w:val="15"/>
        </w:rPr>
        <w:t>)</w:t>
      </w:r>
      <w:r>
        <w:rPr>
          <w:rFonts w:ascii="Times New Roman" w:hAnsi="Times New Roman" w:cs="Times New Roman" w:eastAsia="Times New Roman" w:hint="default"/>
          <w:sz w:val="15"/>
          <w:szCs w:val="15"/>
        </w:rPr>
      </w:r>
    </w:p>
    <w:p>
      <w:pPr>
        <w:tabs>
          <w:tab w:pos="2447" w:val="left" w:leader="none"/>
          <w:tab w:pos="3167" w:val="left" w:leader="none"/>
        </w:tabs>
        <w:spacing w:line="223" w:lineRule="exact" w:before="0"/>
        <w:ind w:left="1922" w:right="-126" w:firstLine="0"/>
        <w:jc w:val="left"/>
        <w:rPr>
          <w:rFonts w:ascii="Times New Roman" w:hAnsi="Times New Roman" w:cs="Times New Roman" w:eastAsia="Times New Roman" w:hint="default"/>
          <w:sz w:val="15"/>
          <w:szCs w:val="15"/>
        </w:rPr>
      </w:pPr>
      <w:r>
        <w:rPr/>
        <w:pict>
          <v:shape style="position:absolute;margin-left:151.919998pt;margin-top:5.633774pt;width:4.55pt;height:19.5pt;mso-position-horizontal-relative:page;mso-position-vertical-relative:paragraph;z-index:-43945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66"/>
          <w:sz w:val="15"/>
          <w:szCs w:val="15"/>
        </w:rPr>
        <w:t>ini</w:t>
      </w:r>
      <w:r>
        <w:rPr>
          <w:rFonts w:ascii="Times New Roman" w:hAnsi="Times New Roman" w:cs="Times New Roman" w:eastAsia="Times New Roman" w:hint="default"/>
          <w:spacing w:val="-3"/>
          <w:w w:val="166"/>
          <w:sz w:val="15"/>
          <w:szCs w:val="15"/>
        </w:rPr>
        <w:t>t</w:t>
      </w:r>
      <w:r>
        <w:rPr>
          <w:rFonts w:ascii="細明體_HKSCS" w:hAnsi="細明體_HKSCS" w:cs="細明體_HKSCS" w:eastAsia="細明體_HKSCS" w:hint="default"/>
          <w:w w:val="51"/>
          <w:sz w:val="18"/>
          <w:szCs w:val="18"/>
        </w:rPr>
        <w:t>＿一</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20"/>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2"/>
          <w:sz w:val="15"/>
          <w:szCs w:val="15"/>
        </w:rPr>
        <w:t>input_size,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3"/>
          <w:sz w:val="15"/>
          <w:szCs w:val="15"/>
        </w:rPr>
        <w:t>hidden_size,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7"/>
          <w:sz w:val="15"/>
          <w:szCs w:val="15"/>
        </w:rPr>
        <w:t>layers</w:t>
      </w:r>
      <w:r>
        <w:rPr>
          <w:rFonts w:ascii="Times New Roman" w:hAnsi="Times New Roman" w:cs="Times New Roman" w:eastAsia="Times New Roman" w:hint="default"/>
          <w:spacing w:val="8"/>
          <w:w w:val="147"/>
          <w:sz w:val="15"/>
          <w:szCs w:val="15"/>
        </w:rPr>
        <w:t>-</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z w:val="15"/>
          <w:szCs w:val="15"/>
        </w:rPr>
      </w:r>
    </w:p>
    <w:p>
      <w:pPr>
        <w:tabs>
          <w:tab w:pos="3909" w:val="left" w:leader="none"/>
          <w:tab w:pos="5104" w:val="left" w:leader="none"/>
        </w:tabs>
        <w:spacing w:line="336" w:lineRule="auto" w:before="61"/>
        <w:ind w:left="2268" w:right="4241" w:firstLine="7"/>
        <w:jc w:val="left"/>
        <w:rPr>
          <w:rFonts w:ascii="Times New Roman" w:hAnsi="Times New Roman" w:cs="Times New Roman" w:eastAsia="Times New Roman" w:hint="default"/>
          <w:sz w:val="15"/>
          <w:szCs w:val="15"/>
        </w:rPr>
      </w:pPr>
      <w:r>
        <w:rPr>
          <w:rFonts w:ascii="Times New Roman"/>
          <w:w w:val="140"/>
          <w:sz w:val="15"/>
        </w:rPr>
        <w:t>super </w:t>
      </w:r>
      <w:r>
        <w:rPr>
          <w:rFonts w:ascii="Times New Roman"/>
          <w:w w:val="115"/>
          <w:sz w:val="15"/>
        </w:rPr>
        <w:t>(Enc  derRNN,  </w:t>
      </w:r>
      <w:r>
        <w:rPr>
          <w:rFonts w:ascii="Times New Roman"/>
          <w:w w:val="140"/>
          <w:sz w:val="15"/>
        </w:rPr>
        <w:t>self </w:t>
      </w:r>
      <w:r>
        <w:rPr>
          <w:rFonts w:ascii="Times New Roman"/>
          <w:w w:val="115"/>
          <w:sz w:val="15"/>
        </w:rPr>
        <w:t>)</w:t>
      </w:r>
      <w:r>
        <w:rPr>
          <w:rFonts w:ascii="Times New Roman"/>
          <w:spacing w:val="-5"/>
          <w:w w:val="115"/>
          <w:sz w:val="15"/>
        </w:rPr>
        <w:t> </w:t>
      </w:r>
      <w:r>
        <w:rPr>
          <w:rFonts w:ascii="Times New Roman"/>
          <w:w w:val="190"/>
          <w:sz w:val="15"/>
        </w:rPr>
        <w:t>. </w:t>
      </w:r>
      <w:r>
        <w:rPr>
          <w:rFonts w:ascii="Times New Roman"/>
          <w:spacing w:val="7"/>
          <w:w w:val="190"/>
          <w:sz w:val="15"/>
        </w:rPr>
        <w:t> </w:t>
      </w:r>
      <w:r>
        <w:rPr>
          <w:rFonts w:ascii="Times New Roman"/>
          <w:w w:val="150"/>
          <w:sz w:val="15"/>
        </w:rPr>
        <w:t>init</w:t>
        <w:tab/>
      </w:r>
      <w:r>
        <w:rPr>
          <w:rFonts w:ascii="Times New Roman"/>
          <w:w w:val="110"/>
          <w:sz w:val="15"/>
        </w:rPr>
        <w:t>() </w:t>
      </w:r>
      <w:r>
        <w:rPr>
          <w:rFonts w:ascii="Times New Roman"/>
          <w:w w:val="110"/>
          <w:sz w:val="15"/>
        </w:rPr>
      </w:r>
      <w:r>
        <w:rPr>
          <w:rFonts w:ascii="Times New Roman"/>
          <w:w w:val="140"/>
          <w:sz w:val="15"/>
        </w:rPr>
        <w:t>self .n  layers  </w:t>
      </w:r>
      <w:r>
        <w:rPr>
          <w:rFonts w:ascii="Times New Roman"/>
          <w:w w:val="190"/>
          <w:sz w:val="15"/>
        </w:rPr>
        <w:t>- </w:t>
      </w:r>
      <w:r>
        <w:rPr>
          <w:rFonts w:ascii="Times New Roman"/>
          <w:w w:val="115"/>
          <w:sz w:val="15"/>
        </w:rPr>
        <w:t>n   </w:t>
      </w:r>
      <w:r>
        <w:rPr>
          <w:rFonts w:ascii="Times New Roman"/>
          <w:w w:val="140"/>
          <w:sz w:val="15"/>
        </w:rPr>
        <w:t>layers </w:t>
      </w:r>
      <w:r>
        <w:rPr>
          <w:rFonts w:ascii="Times New Roman"/>
          <w:w w:val="140"/>
          <w:sz w:val="15"/>
        </w:rPr>
        <w:t>self.hidden </w:t>
      </w:r>
      <w:r>
        <w:rPr>
          <w:rFonts w:ascii="Times New Roman"/>
          <w:spacing w:val="22"/>
          <w:w w:val="140"/>
          <w:sz w:val="15"/>
        </w:rPr>
        <w:t> </w:t>
      </w:r>
      <w:r>
        <w:rPr>
          <w:rFonts w:ascii="Times New Roman"/>
          <w:w w:val="140"/>
          <w:sz w:val="15"/>
        </w:rPr>
        <w:t>size</w:t>
        <w:tab/>
        <w:t>hidden</w:t>
      </w:r>
      <w:r>
        <w:rPr>
          <w:rFonts w:ascii="Times New Roman"/>
          <w:spacing w:val="33"/>
          <w:w w:val="140"/>
          <w:sz w:val="15"/>
        </w:rPr>
        <w:t> </w:t>
      </w:r>
      <w:r>
        <w:rPr>
          <w:rFonts w:ascii="Times New Roman"/>
          <w:w w:val="140"/>
          <w:sz w:val="15"/>
        </w:rPr>
        <w:t>size</w:t>
      </w:r>
      <w:r>
        <w:rPr>
          <w:rFonts w:ascii="Times New Roman"/>
          <w:sz w:val="15"/>
        </w:rPr>
      </w:r>
    </w:p>
    <w:p>
      <w:pPr>
        <w:spacing w:line="240" w:lineRule="auto" w:before="11"/>
        <w:ind w:right="0"/>
        <w:rPr>
          <w:rFonts w:ascii="Times New Roman" w:hAnsi="Times New Roman" w:cs="Times New Roman" w:eastAsia="Times New Roman" w:hint="default"/>
          <w:sz w:val="15"/>
          <w:szCs w:val="15"/>
        </w:rPr>
      </w:pPr>
    </w:p>
    <w:p>
      <w:pPr>
        <w:spacing w:line="302" w:lineRule="auto" w:before="0"/>
        <w:ind w:left="2268" w:right="2490" w:hanging="8"/>
        <w:jc w:val="left"/>
        <w:rPr>
          <w:rFonts w:ascii="Times New Roman" w:hAnsi="Times New Roman" w:cs="Times New Roman" w:eastAsia="Times New Roman" w:hint="default"/>
          <w:sz w:val="15"/>
          <w:szCs w:val="15"/>
        </w:rPr>
      </w:pPr>
      <w:r>
        <w:rPr/>
        <w:pict>
          <v:shape style="position:absolute;margin-left:51.065201pt;margin-top:26.544069pt;width:29.5pt;height:29.5pt;mso-position-horizontal-relative:page;mso-position-vertical-relative:paragraph;z-index:44176" type="#_x0000_t202" filled="false" stroked="false">
            <v:textbox inset="0,0,0,0" style="layout-flow:vertical-ideographic">
              <w:txbxContent>
                <w:p>
                  <w:pPr>
                    <w:spacing w:line="132" w:lineRule="auto" w:before="0"/>
                    <w:ind w:left="20" w:right="0" w:firstLine="0"/>
                    <w:jc w:val="left"/>
                    <w:rPr>
                      <w:rFonts w:ascii="細明體_HKSCS" w:hAnsi="細明體_HKSCS" w:cs="細明體_HKSCS" w:eastAsia="細明體_HKSCS" w:hint="default"/>
                      <w:sz w:val="55"/>
                      <w:szCs w:val="55"/>
                    </w:rPr>
                  </w:pPr>
                  <w:r>
                    <w:rPr>
                      <w:rFonts w:ascii="細明體_HKSCS" w:hAnsi="細明體_HKSCS" w:cs="細明體_HKSCS" w:eastAsia="細明體_HKSCS" w:hint="default"/>
                      <w:sz w:val="55"/>
                      <w:szCs w:val="55"/>
                    </w:rPr>
                    <w:t>。</w:t>
                  </w:r>
                </w:p>
              </w:txbxContent>
            </v:textbox>
            <w10:wrap type="none"/>
          </v:shape>
        </w:pict>
      </w:r>
      <w:r>
        <w:rPr>
          <w:rFonts w:ascii="Times New Roman" w:hAnsi="Times New Roman" w:cs="Times New Roman" w:eastAsia="Times New Roman" w:hint="default"/>
          <w:w w:val="148"/>
          <w:sz w:val="15"/>
          <w:szCs w:val="15"/>
        </w:rPr>
        <w:t>self </w:t>
      </w:r>
      <w:r>
        <w:rPr>
          <w:rFonts w:ascii="Times New Roman" w:hAnsi="Times New Roman" w:cs="Times New Roman" w:eastAsia="Times New Roman" w:hint="default"/>
          <w:w w:val="142"/>
          <w:sz w:val="15"/>
          <w:szCs w:val="15"/>
        </w:rPr>
        <w:t>.e </w:t>
      </w:r>
      <w:r>
        <w:rPr>
          <w:rFonts w:ascii="細明體_HKSCS" w:hAnsi="細明體_HKSCS" w:cs="細明體_HKSCS" w:eastAsia="細明體_HKSCS" w:hint="default"/>
          <w:spacing w:val="-5"/>
          <w:w w:val="118"/>
          <w:sz w:val="12"/>
          <w:szCs w:val="12"/>
        </w:rPr>
        <w:t>曲</w:t>
      </w:r>
      <w:r>
        <w:rPr>
          <w:rFonts w:ascii="Times New Roman" w:hAnsi="Times New Roman" w:cs="Times New Roman" w:eastAsia="Times New Roman" w:hint="default"/>
          <w:spacing w:val="-5"/>
          <w:w w:val="118"/>
          <w:sz w:val="15"/>
          <w:szCs w:val="15"/>
        </w:rPr>
        <w:t>edd</w:t>
      </w:r>
      <w:r>
        <w:rPr>
          <w:rFonts w:ascii="Times New Roman" w:hAnsi="Times New Roman" w:cs="Times New Roman" w:eastAsia="Times New Roman" w:hint="default"/>
          <w:w w:val="118"/>
          <w:sz w:val="15"/>
          <w:szCs w:val="15"/>
        </w:rPr>
        <w:t> </w:t>
      </w:r>
      <w:r>
        <w:rPr>
          <w:rFonts w:ascii="Times New Roman" w:hAnsi="Times New Roman" w:cs="Times New Roman" w:eastAsia="Times New Roman" w:hint="default"/>
          <w:w w:val="130"/>
          <w:sz w:val="15"/>
          <w:szCs w:val="15"/>
        </w:rPr>
        <w:t>ing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pacing w:val="-50"/>
          <w:w w:val="225"/>
          <w:sz w:val="15"/>
          <w:szCs w:val="15"/>
        </w:rPr>
        <w:t> </w:t>
      </w:r>
      <w:r>
        <w:rPr>
          <w:rFonts w:ascii="Times New Roman" w:hAnsi="Times New Roman" w:cs="Times New Roman" w:eastAsia="Times New Roman" w:hint="default"/>
          <w:w w:val="113"/>
          <w:sz w:val="15"/>
          <w:szCs w:val="15"/>
        </w:rPr>
        <w:t>nn </w:t>
      </w:r>
      <w:r>
        <w:rPr>
          <w:rFonts w:ascii="Times New Roman" w:hAnsi="Times New Roman" w:cs="Times New Roman" w:eastAsia="Times New Roman" w:hint="default"/>
          <w:w w:val="116"/>
          <w:sz w:val="15"/>
          <w:szCs w:val="15"/>
        </w:rPr>
        <w:t>.Embedding </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41"/>
          <w:sz w:val="15"/>
          <w:szCs w:val="15"/>
        </w:rPr>
        <w:t>input_size, </w:t>
      </w:r>
      <w:r>
        <w:rPr>
          <w:rFonts w:ascii="Times New Roman" w:hAnsi="Times New Roman" w:cs="Times New Roman" w:eastAsia="Times New Roman" w:hint="default"/>
          <w:w w:val="125"/>
          <w:sz w:val="15"/>
          <w:szCs w:val="15"/>
        </w:rPr>
        <w:t>hidden </w:t>
      </w:r>
      <w:r>
        <w:rPr>
          <w:rFonts w:ascii="Times New Roman" w:hAnsi="Times New Roman" w:cs="Times New Roman" w:eastAsia="Times New Roman" w:hint="default"/>
          <w:w w:val="123"/>
          <w:sz w:val="15"/>
          <w:szCs w:val="15"/>
        </w:rPr>
        <w:t>size</w:t>
      </w:r>
      <w:r>
        <w:rPr>
          <w:rFonts w:ascii="細明體_HKSCS" w:hAnsi="細明體_HKSCS" w:cs="細明體_HKSCS" w:eastAsia="細明體_HKSCS" w:hint="default"/>
          <w:w w:val="123"/>
          <w:sz w:val="18"/>
          <w:szCs w:val="18"/>
        </w:rPr>
        <w:t>﹜ </w:t>
      </w:r>
      <w:r>
        <w:rPr>
          <w:rFonts w:ascii="Times New Roman" w:hAnsi="Times New Roman" w:cs="Times New Roman" w:eastAsia="Times New Roman" w:hint="default"/>
          <w:w w:val="130"/>
          <w:sz w:val="15"/>
          <w:szCs w:val="15"/>
        </w:rPr>
        <w:t>self .gru  </w:t>
      </w:r>
      <w:r>
        <w:rPr>
          <w:rFonts w:ascii="Times New Roman" w:hAnsi="Times New Roman" w:cs="Times New Roman" w:eastAsia="Times New Roman" w:hint="default"/>
          <w:w w:val="195"/>
          <w:sz w:val="15"/>
          <w:szCs w:val="15"/>
        </w:rPr>
        <w:t>- </w:t>
      </w:r>
      <w:r>
        <w:rPr>
          <w:rFonts w:ascii="Times New Roman" w:hAnsi="Times New Roman" w:cs="Times New Roman" w:eastAsia="Times New Roman" w:hint="default"/>
          <w:w w:val="130"/>
          <w:sz w:val="15"/>
          <w:szCs w:val="15"/>
        </w:rPr>
        <w:t>nn </w:t>
      </w:r>
      <w:r>
        <w:rPr>
          <w:rFonts w:ascii="Times New Roman" w:hAnsi="Times New Roman" w:cs="Times New Roman" w:eastAsia="Times New Roman" w:hint="default"/>
          <w:w w:val="110"/>
          <w:sz w:val="15"/>
          <w:szCs w:val="15"/>
        </w:rPr>
        <w:t>.GRU </w:t>
      </w:r>
      <w:r>
        <w:rPr>
          <w:rFonts w:ascii="Times New Roman" w:hAnsi="Times New Roman" w:cs="Times New Roman" w:eastAsia="Times New Roman" w:hint="default"/>
          <w:w w:val="130"/>
          <w:sz w:val="15"/>
          <w:szCs w:val="15"/>
        </w:rPr>
        <w:t>(hidden_size,</w:t>
      </w:r>
      <w:r>
        <w:rPr>
          <w:rFonts w:ascii="Times New Roman" w:hAnsi="Times New Roman" w:cs="Times New Roman" w:eastAsia="Times New Roman" w:hint="default"/>
          <w:spacing w:val="35"/>
          <w:w w:val="130"/>
          <w:sz w:val="15"/>
          <w:szCs w:val="15"/>
        </w:rPr>
        <w:t> </w:t>
      </w:r>
      <w:r>
        <w:rPr>
          <w:rFonts w:ascii="Times New Roman" w:hAnsi="Times New Roman" w:cs="Times New Roman" w:eastAsia="Times New Roman" w:hint="default"/>
          <w:w w:val="130"/>
          <w:sz w:val="15"/>
          <w:szCs w:val="15"/>
        </w:rPr>
        <w:t>hidden_size)</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18"/>
          <w:szCs w:val="18"/>
        </w:rPr>
      </w:pPr>
    </w:p>
    <w:p>
      <w:pPr>
        <w:spacing w:line="302" w:lineRule="auto" w:before="0"/>
        <w:ind w:left="2260" w:right="4620" w:hanging="353"/>
        <w:jc w:val="left"/>
        <w:rPr>
          <w:rFonts w:ascii="Times New Roman" w:hAnsi="Times New Roman" w:cs="Times New Roman" w:eastAsia="Times New Roman" w:hint="default"/>
          <w:sz w:val="15"/>
          <w:szCs w:val="15"/>
        </w:rPr>
      </w:pPr>
      <w:r>
        <w:rPr/>
        <w:pict>
          <v:shape style="position:absolute;margin-left:61.968941pt;margin-top:13.85687pt;width:6.5pt;height:153.65pt;mso-position-horizontal-relative:page;mso-position-vertical-relative:paragraph;z-index:44200"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5"/>
                      <w:szCs w:val="15"/>
                    </w:rPr>
                  </w:pPr>
                  <w:r>
                    <w:rPr>
                      <w:rFonts w:ascii="細明體_HKSCS"/>
                      <w:position w:val="1"/>
                      <w:sz w:val="15"/>
                    </w:rPr>
                    <w:t>1</w:t>
                  </w:r>
                  <w:r>
                    <w:rPr>
                      <w:rFonts w:ascii="細明體_HKSCS"/>
                      <w:spacing w:val="12"/>
                      <w:position w:val="1"/>
                      <w:sz w:val="15"/>
                    </w:rPr>
                    <w:t> </w:t>
                  </w:r>
                  <w:r>
                    <w:rPr>
                      <w:rFonts w:ascii="細明體_HKSCS"/>
                      <w:position w:val="1"/>
                      <w:sz w:val="15"/>
                    </w:rPr>
                    <w:t>2</w:t>
                  </w:r>
                  <w:r>
                    <w:rPr>
                      <w:rFonts w:ascii="細明體_HKSCS"/>
                      <w:spacing w:val="19"/>
                      <w:position w:val="1"/>
                      <w:sz w:val="15"/>
                    </w:rPr>
                    <w:t> </w:t>
                  </w:r>
                  <w:r>
                    <w:rPr>
                      <w:rFonts w:ascii="細明體_HKSCS"/>
                      <w:position w:val="1"/>
                      <w:sz w:val="15"/>
                    </w:rPr>
                    <w:t>3</w:t>
                  </w:r>
                  <w:r>
                    <w:rPr>
                      <w:rFonts w:ascii="細明體_HKSCS"/>
                      <w:spacing w:val="17"/>
                      <w:position w:val="1"/>
                      <w:sz w:val="15"/>
                    </w:rPr>
                    <w:t> </w:t>
                  </w:r>
                  <w:r>
                    <w:rPr>
                      <w:rFonts w:ascii="細明體_HKSCS"/>
                      <w:position w:val="1"/>
                      <w:sz w:val="15"/>
                    </w:rPr>
                    <w:t>4</w:t>
                  </w:r>
                  <w:r>
                    <w:rPr>
                      <w:rFonts w:ascii="細明體_HKSCS"/>
                      <w:spacing w:val="12"/>
                      <w:position w:val="1"/>
                      <w:sz w:val="15"/>
                    </w:rPr>
                    <w:t> </w:t>
                  </w:r>
                  <w:r>
                    <w:rPr>
                      <w:rFonts w:ascii="細明體_HKSCS"/>
                      <w:position w:val="1"/>
                      <w:sz w:val="15"/>
                    </w:rPr>
                    <w:t>5</w:t>
                  </w:r>
                  <w:r>
                    <w:rPr>
                      <w:rFonts w:ascii="細明體_HKSCS"/>
                      <w:spacing w:val="15"/>
                      <w:position w:val="1"/>
                      <w:sz w:val="15"/>
                    </w:rPr>
                    <w:t> </w:t>
                  </w:r>
                  <w:r>
                    <w:rPr>
                      <w:rFonts w:ascii="細明體_HKSCS"/>
                      <w:position w:val="1"/>
                      <w:sz w:val="15"/>
                    </w:rPr>
                    <w:t>6</w:t>
                  </w:r>
                  <w:r>
                    <w:rPr>
                      <w:rFonts w:ascii="細明體_HKSCS"/>
                      <w:spacing w:val="14"/>
                      <w:position w:val="1"/>
                      <w:sz w:val="15"/>
                    </w:rPr>
                    <w:t> </w:t>
                  </w:r>
                  <w:r>
                    <w:rPr>
                      <w:rFonts w:ascii="細明體_HKSCS"/>
                      <w:position w:val="1"/>
                      <w:sz w:val="15"/>
                    </w:rPr>
                    <w:t>7</w:t>
                  </w:r>
                  <w:r>
                    <w:rPr>
                      <w:rFonts w:ascii="細明體_HKSCS"/>
                      <w:spacing w:val="16"/>
                      <w:position w:val="1"/>
                      <w:sz w:val="15"/>
                    </w:rPr>
                    <w:t> </w:t>
                  </w:r>
                  <w:r>
                    <w:rPr>
                      <w:rFonts w:ascii="細明體_HKSCS"/>
                      <w:position w:val="1"/>
                      <w:sz w:val="15"/>
                    </w:rPr>
                    <w:t>8</w:t>
                  </w:r>
                  <w:r>
                    <w:rPr>
                      <w:rFonts w:ascii="細明體_HKSCS"/>
                      <w:spacing w:val="11"/>
                      <w:position w:val="1"/>
                      <w:sz w:val="15"/>
                    </w:rPr>
                    <w:t> </w:t>
                  </w:r>
                  <w:r>
                    <w:rPr>
                      <w:rFonts w:ascii="細明體_HKSCS"/>
                      <w:position w:val="1"/>
                      <w:sz w:val="15"/>
                    </w:rPr>
                    <w:t>9</w:t>
                  </w:r>
                  <w:r>
                    <w:rPr>
                      <w:rFonts w:ascii="細明體_HKSCS"/>
                      <w:spacing w:val="16"/>
                      <w:position w:val="1"/>
                      <w:sz w:val="15"/>
                    </w:rPr>
                    <w:t> </w:t>
                  </w:r>
                  <w:r>
                    <w:rPr>
                      <w:rFonts w:ascii="細明體_HKSCS"/>
                      <w:position w:val="1"/>
                      <w:sz w:val="15"/>
                    </w:rPr>
                    <w:t>0</w:t>
                  </w:r>
                  <w:r>
                    <w:rPr>
                      <w:rFonts w:ascii="細明體_HKSCS"/>
                      <w:spacing w:val="16"/>
                      <w:position w:val="1"/>
                      <w:sz w:val="15"/>
                    </w:rPr>
                    <w:t> </w:t>
                  </w:r>
                  <w:r>
                    <w:rPr>
                      <w:rFonts w:ascii="細明體_HKSCS"/>
                      <w:sz w:val="15"/>
                    </w:rPr>
                    <w:t>1</w:t>
                  </w:r>
                  <w:r>
                    <w:rPr>
                      <w:rFonts w:ascii="細明體_HKSCS"/>
                      <w:spacing w:val="12"/>
                      <w:sz w:val="15"/>
                    </w:rPr>
                    <w:t> </w:t>
                  </w:r>
                  <w:r>
                    <w:rPr>
                      <w:rFonts w:ascii="細明體_HKSCS"/>
                      <w:position w:val="1"/>
                      <w:sz w:val="15"/>
                    </w:rPr>
                    <w:t>2</w:t>
                  </w:r>
                  <w:r>
                    <w:rPr>
                      <w:rFonts w:ascii="細明體_HKSCS"/>
                      <w:spacing w:val="15"/>
                      <w:position w:val="1"/>
                      <w:sz w:val="15"/>
                    </w:rPr>
                    <w:t> </w:t>
                  </w:r>
                  <w:r>
                    <w:rPr>
                      <w:rFonts w:ascii="細明體_HKSCS"/>
                      <w:position w:val="1"/>
                      <w:sz w:val="15"/>
                    </w:rPr>
                    <w:t>3</w:t>
                  </w:r>
                  <w:r>
                    <w:rPr>
                      <w:rFonts w:ascii="細明體_HKSCS"/>
                      <w:sz w:val="15"/>
                    </w:rPr>
                  </w:r>
                </w:p>
              </w:txbxContent>
            </v:textbox>
            <w10:wrap type="none"/>
          </v:shape>
        </w:pict>
      </w:r>
      <w:r>
        <w:rPr>
          <w:rFonts w:ascii="Times New Roman" w:hAnsi="Times New Roman" w:cs="Times New Roman" w:eastAsia="Times New Roman" w:hint="default"/>
          <w:w w:val="135"/>
          <w:sz w:val="15"/>
          <w:szCs w:val="15"/>
        </w:rPr>
        <w:t>def forward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35"/>
          <w:sz w:val="15"/>
          <w:szCs w:val="15"/>
        </w:rPr>
        <w:t>input, hidden)</w:t>
      </w:r>
      <w:r>
        <w:rPr>
          <w:rFonts w:ascii="Times New Roman" w:hAnsi="Times New Roman" w:cs="Times New Roman" w:eastAsia="Times New Roman" w:hint="default"/>
          <w:spacing w:val="-18"/>
          <w:w w:val="135"/>
          <w:sz w:val="15"/>
          <w:szCs w:val="15"/>
        </w:rPr>
        <w:t>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80"/>
          <w:sz w:val="15"/>
          <w:szCs w:val="15"/>
        </w:rPr>
      </w:r>
      <w:r>
        <w:rPr>
          <w:rFonts w:ascii="Times New Roman" w:hAnsi="Times New Roman" w:cs="Times New Roman" w:eastAsia="Times New Roman" w:hint="default"/>
          <w:w w:val="135"/>
          <w:sz w:val="15"/>
          <w:szCs w:val="15"/>
        </w:rPr>
        <w:t>input </w:t>
      </w:r>
      <w:r>
        <w:rPr>
          <w:rFonts w:ascii="Times New Roman" w:hAnsi="Times New Roman" w:cs="Times New Roman" w:eastAsia="Times New Roman" w:hint="default"/>
          <w:w w:val="180"/>
          <w:sz w:val="15"/>
          <w:szCs w:val="15"/>
        </w:rPr>
        <w:t>- </w:t>
      </w:r>
      <w:r>
        <w:rPr>
          <w:rFonts w:ascii="Times New Roman" w:hAnsi="Times New Roman" w:cs="Times New Roman" w:eastAsia="Times New Roman" w:hint="default"/>
          <w:w w:val="135"/>
          <w:sz w:val="15"/>
          <w:szCs w:val="15"/>
        </w:rPr>
        <w:t>input .unsqueeze</w:t>
      </w:r>
      <w:r>
        <w:rPr>
          <w:rFonts w:ascii="Times New Roman" w:hAnsi="Times New Roman" w:cs="Times New Roman" w:eastAsia="Times New Roman" w:hint="default"/>
          <w:spacing w:val="-31"/>
          <w:w w:val="135"/>
          <w:sz w:val="15"/>
          <w:szCs w:val="15"/>
        </w:rPr>
        <w:t> </w:t>
      </w:r>
      <w:r>
        <w:rPr>
          <w:rFonts w:ascii="Times New Roman" w:hAnsi="Times New Roman" w:cs="Times New Roman" w:eastAsia="Times New Roman" w:hint="default"/>
          <w:w w:val="135"/>
          <w:sz w:val="15"/>
          <w:szCs w:val="15"/>
        </w:rPr>
        <w:t>(1)</w:t>
      </w:r>
      <w:r>
        <w:rPr>
          <w:rFonts w:ascii="Times New Roman" w:hAnsi="Times New Roman" w:cs="Times New Roman" w:eastAsia="Times New Roman" w:hint="default"/>
          <w:sz w:val="15"/>
          <w:szCs w:val="15"/>
        </w:rPr>
      </w:r>
    </w:p>
    <w:p>
      <w:pPr>
        <w:tabs>
          <w:tab w:pos="5241" w:val="left" w:leader="none"/>
        </w:tabs>
        <w:spacing w:line="198" w:lineRule="exact" w:before="0"/>
        <w:ind w:left="2260" w:right="-126" w:firstLine="0"/>
        <w:jc w:val="left"/>
        <w:rPr>
          <w:rFonts w:ascii="Times New Roman" w:hAnsi="Times New Roman" w:cs="Times New Roman" w:eastAsia="Times New Roman" w:hint="default"/>
          <w:sz w:val="15"/>
          <w:szCs w:val="15"/>
        </w:rPr>
      </w:pPr>
      <w:r>
        <w:rPr/>
        <w:pict>
          <v:shape style="position:absolute;margin-left:112.68pt;margin-top:4.722969pt;width:3.05pt;height:19.5pt;mso-position-horizontal-relative:page;mso-position-vertical-relative:paragraph;z-index:-43943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09"/>
          <w:sz w:val="15"/>
          <w:szCs w:val="15"/>
        </w:rPr>
        <w:t>embedded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17"/>
          <w:sz w:val="15"/>
          <w:szCs w:val="15"/>
        </w:rPr>
        <w:t>embedding</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4"/>
          <w:sz w:val="15"/>
          <w:szCs w:val="15"/>
        </w:rPr>
        <w:t>(</w:t>
      </w:r>
      <w:r>
        <w:rPr>
          <w:rFonts w:ascii="Times New Roman" w:hAnsi="Times New Roman" w:cs="Times New Roman" w:eastAsia="Times New Roman" w:hint="default"/>
          <w:w w:val="134"/>
          <w:sz w:val="15"/>
          <w:szCs w:val="15"/>
        </w:rPr>
        <w:t>inpu</w:t>
      </w:r>
      <w:r>
        <w:rPr>
          <w:rFonts w:ascii="Times New Roman" w:hAnsi="Times New Roman" w:cs="Times New Roman" w:eastAsia="Times New Roman" w:hint="default"/>
          <w:spacing w:val="13"/>
          <w:w w:val="134"/>
          <w:sz w:val="15"/>
          <w:szCs w:val="15"/>
        </w:rPr>
        <w:t>t</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tab/>
      </w:r>
      <w:r>
        <w:rPr>
          <w:rFonts w:ascii="細明體_HKSCS" w:hAnsi="細明體_HKSCS" w:cs="細明體_HKSCS" w:eastAsia="細明體_HKSCS" w:hint="default"/>
          <w:w w:val="57"/>
          <w:sz w:val="18"/>
          <w:szCs w:val="18"/>
        </w:rPr>
        <w:t>＃</w:t>
      </w:r>
      <w:r>
        <w:rPr>
          <w:rFonts w:ascii="細明體_HKSCS" w:hAnsi="細明體_HKSCS" w:cs="細明體_HKSCS" w:eastAsia="細明體_HKSCS" w:hint="default"/>
          <w:spacing w:val="-27"/>
          <w:sz w:val="18"/>
          <w:szCs w:val="18"/>
        </w:rPr>
        <w:t> </w:t>
      </w:r>
      <w:r>
        <w:rPr>
          <w:rFonts w:ascii="Times New Roman" w:hAnsi="Times New Roman" w:cs="Times New Roman" w:eastAsia="Times New Roman" w:hint="default"/>
          <w:w w:val="137"/>
          <w:sz w:val="15"/>
          <w:szCs w:val="15"/>
        </w:rPr>
        <w:t>batch,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r>
    </w:p>
    <w:p>
      <w:pPr>
        <w:spacing w:line="249" w:lineRule="auto" w:before="9"/>
        <w:ind w:left="2260" w:right="4260" w:firstLine="86"/>
        <w:jc w:val="left"/>
        <w:rPr>
          <w:rFonts w:ascii="Times New Roman" w:hAnsi="Times New Roman" w:cs="Times New Roman" w:eastAsia="Times New Roman" w:hint="default"/>
          <w:sz w:val="15"/>
          <w:szCs w:val="15"/>
        </w:rPr>
      </w:pPr>
      <w:r>
        <w:rPr/>
        <w:pict>
          <v:shape style="position:absolute;margin-left:117pt;margin-top:7.059136pt;width:3.05pt;height:19.5pt;mso-position-horizontal-relative:page;mso-position-vertical-relative:paragraph;z-index:-43940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35"/>
          <w:sz w:val="15"/>
          <w:szCs w:val="15"/>
        </w:rPr>
        <w:t>utput </w:t>
      </w:r>
      <w:r>
        <w:rPr>
          <w:rFonts w:ascii="Times New Roman" w:hAnsi="Times New Roman" w:cs="Times New Roman" w:eastAsia="Times New Roman" w:hint="default"/>
          <w:w w:val="206"/>
          <w:sz w:val="15"/>
          <w:szCs w:val="15"/>
        </w:rPr>
        <w:t>- </w:t>
      </w:r>
      <w:r>
        <w:rPr>
          <w:rFonts w:ascii="Times New Roman" w:hAnsi="Times New Roman" w:cs="Times New Roman" w:eastAsia="Times New Roman" w:hint="default"/>
          <w:w w:val="110"/>
          <w:sz w:val="15"/>
          <w:szCs w:val="15"/>
        </w:rPr>
        <w:t>embedded </w:t>
      </w:r>
      <w:r>
        <w:rPr>
          <w:rFonts w:ascii="Times New Roman" w:hAnsi="Times New Roman" w:cs="Times New Roman" w:eastAsia="Times New Roman" w:hint="default"/>
          <w:spacing w:val="1"/>
          <w:w w:val="124"/>
          <w:sz w:val="15"/>
          <w:szCs w:val="15"/>
        </w:rPr>
        <w:t>.permute</w:t>
      </w:r>
      <w:r>
        <w:rPr>
          <w:rFonts w:ascii="Times New Roman" w:hAnsi="Times New Roman" w:cs="Times New Roman" w:eastAsia="Times New Roman" w:hint="default"/>
          <w:w w:val="124"/>
          <w:sz w:val="15"/>
          <w:szCs w:val="15"/>
        </w:rPr>
        <w:t> </w:t>
      </w:r>
      <w:r>
        <w:rPr>
          <w:rFonts w:ascii="Times New Roman" w:hAnsi="Times New Roman" w:cs="Times New Roman" w:eastAsia="Times New Roman" w:hint="default"/>
          <w:w w:val="68"/>
          <w:sz w:val="15"/>
          <w:szCs w:val="15"/>
        </w:rPr>
        <w:t>( </w:t>
      </w:r>
      <w:r>
        <w:rPr>
          <w:rFonts w:ascii="Times New Roman" w:hAnsi="Times New Roman" w:cs="Times New Roman" w:eastAsia="Times New Roman" w:hint="default"/>
          <w:w w:val="191"/>
          <w:sz w:val="15"/>
          <w:szCs w:val="15"/>
        </w:rPr>
        <w:t>l, </w:t>
      </w:r>
      <w:r>
        <w:rPr>
          <w:rFonts w:ascii="Times New Roman" w:hAnsi="Times New Roman" w:cs="Times New Roman" w:eastAsia="Times New Roman" w:hint="default"/>
          <w:w w:val="128"/>
          <w:sz w:val="15"/>
          <w:szCs w:val="15"/>
        </w:rPr>
        <w:t>0,</w:t>
      </w:r>
      <w:r>
        <w:rPr>
          <w:rFonts w:ascii="Times New Roman" w:hAnsi="Times New Roman" w:cs="Times New Roman" w:eastAsia="Times New Roman" w:hint="default"/>
          <w:spacing w:val="48"/>
          <w:w w:val="128"/>
          <w:sz w:val="15"/>
          <w:szCs w:val="15"/>
        </w:rPr>
        <w:t> </w:t>
      </w:r>
      <w:r>
        <w:rPr>
          <w:rFonts w:ascii="Times New Roman" w:hAnsi="Times New Roman" w:cs="Times New Roman" w:eastAsia="Times New Roman" w:hint="default"/>
          <w:spacing w:val="2"/>
          <w:w w:val="68"/>
          <w:sz w:val="15"/>
          <w:szCs w:val="15"/>
        </w:rPr>
        <w:t>2</w:t>
      </w:r>
      <w:r>
        <w:rPr>
          <w:rFonts w:ascii="細明體_HKSCS" w:hAnsi="細明體_HKSCS" w:cs="細明體_HKSCS" w:eastAsia="細明體_HKSCS" w:hint="default"/>
          <w:spacing w:val="2"/>
          <w:w w:val="68"/>
          <w:sz w:val="18"/>
          <w:szCs w:val="18"/>
        </w:rPr>
        <w:t>﹜</w:t>
      </w:r>
      <w:r>
        <w:rPr>
          <w:rFonts w:ascii="細明體_HKSCS" w:hAnsi="細明體_HKSCS" w:cs="細明體_HKSCS" w:eastAsia="細明體_HKSCS" w:hint="default"/>
          <w:w w:val="68"/>
          <w:sz w:val="18"/>
          <w:szCs w:val="18"/>
        </w:rPr>
        <w:t> </w:t>
      </w:r>
      <w:r>
        <w:rPr>
          <w:rFonts w:ascii="Times New Roman" w:hAnsi="Times New Roman" w:cs="Times New Roman" w:eastAsia="Times New Roman" w:hint="default"/>
          <w:w w:val="130"/>
          <w:sz w:val="15"/>
          <w:szCs w:val="15"/>
        </w:rPr>
        <w:t>f  z  </w:t>
      </w:r>
      <w:r>
        <w:rPr>
          <w:rFonts w:ascii="Times New Roman" w:hAnsi="Times New Roman" w:cs="Times New Roman" w:eastAsia="Times New Roman" w:hint="default"/>
          <w:w w:val="185"/>
          <w:sz w:val="15"/>
          <w:szCs w:val="15"/>
        </w:rPr>
        <w:t>i </w:t>
      </w:r>
      <w:r>
        <w:rPr>
          <w:rFonts w:ascii="Times New Roman" w:hAnsi="Times New Roman" w:cs="Times New Roman" w:eastAsia="Times New Roman" w:hint="default"/>
          <w:w w:val="130"/>
          <w:sz w:val="15"/>
          <w:szCs w:val="15"/>
        </w:rPr>
        <w:t>in  </w:t>
      </w:r>
      <w:r>
        <w:rPr>
          <w:rFonts w:ascii="Times New Roman" w:hAnsi="Times New Roman" w:cs="Times New Roman" w:eastAsia="Times New Roman" w:hint="default"/>
          <w:w w:val="120"/>
          <w:sz w:val="15"/>
          <w:szCs w:val="15"/>
        </w:rPr>
        <w:t>range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20"/>
          <w:sz w:val="15"/>
          <w:szCs w:val="15"/>
        </w:rPr>
        <w:t>n   </w:t>
      </w:r>
      <w:r>
        <w:rPr>
          <w:rFonts w:ascii="Times New Roman" w:hAnsi="Times New Roman" w:cs="Times New Roman" w:eastAsia="Times New Roman" w:hint="default"/>
          <w:w w:val="130"/>
          <w:sz w:val="15"/>
          <w:szCs w:val="15"/>
        </w:rPr>
        <w:t>layers)</w:t>
      </w:r>
      <w:r>
        <w:rPr>
          <w:rFonts w:ascii="Times New Roman" w:hAnsi="Times New Roman" w:cs="Times New Roman" w:eastAsia="Times New Roman" w:hint="default"/>
          <w:spacing w:val="16"/>
          <w:w w:val="130"/>
          <w:sz w:val="15"/>
          <w:szCs w:val="15"/>
        </w:rPr>
        <w:t> </w:t>
      </w:r>
      <w:r>
        <w:rPr>
          <w:rFonts w:ascii="Times New Roman" w:hAnsi="Times New Roman" w:cs="Times New Roman" w:eastAsia="Times New Roman" w:hint="default"/>
          <w:w w:val="120"/>
          <w:sz w:val="15"/>
          <w:szCs w:val="15"/>
        </w:rPr>
        <w:t>,</w:t>
      </w:r>
      <w:r>
        <w:rPr>
          <w:rFonts w:ascii="Times New Roman" w:hAnsi="Times New Roman" w:cs="Times New Roman" w:eastAsia="Times New Roman" w:hint="default"/>
          <w:sz w:val="15"/>
          <w:szCs w:val="15"/>
        </w:rPr>
      </w:r>
    </w:p>
    <w:p>
      <w:pPr>
        <w:spacing w:line="91" w:lineRule="auto" w:before="64"/>
        <w:ind w:left="2260" w:right="3052" w:firstLine="293"/>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376"/>
          <w:w w:val="139"/>
          <w:sz w:val="31"/>
          <w:szCs w:val="31"/>
        </w:rPr>
        <w:t>。</w:t>
      </w:r>
      <w:r>
        <w:rPr>
          <w:rFonts w:ascii="Times New Roman" w:hAnsi="Times New Roman" w:cs="Times New Roman" w:eastAsia="Times New Roman" w:hint="default"/>
          <w:w w:val="140"/>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213"/>
          <w:sz w:val="9"/>
          <w:szCs w:val="9"/>
        </w:rPr>
        <w:t>a</w:t>
      </w:r>
      <w:r>
        <w:rPr>
          <w:rFonts w:ascii="Times New Roman" w:hAnsi="Times New Roman" w:cs="Times New Roman" w:eastAsia="Times New Roman" w:hint="default"/>
          <w:sz w:val="9"/>
          <w:szCs w:val="9"/>
        </w:rPr>
        <w:t>   </w:t>
      </w:r>
      <w:r>
        <w:rPr>
          <w:rFonts w:ascii="Times New Roman" w:hAnsi="Times New Roman" w:cs="Times New Roman" w:eastAsia="Times New Roman" w:hint="default"/>
          <w:spacing w:val="4"/>
          <w:sz w:val="9"/>
          <w:szCs w:val="9"/>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0"/>
          <w:sz w:val="15"/>
          <w:szCs w:val="15"/>
        </w:rPr>
        <w:t>.gru</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spacing w:val="-20"/>
          <w:w w:val="8"/>
          <w:sz w:val="31"/>
          <w:szCs w:val="31"/>
        </w:rPr>
        <w:t>（</w:t>
      </w:r>
      <w:r>
        <w:rPr>
          <w:rFonts w:ascii="細明體_HKSCS" w:hAnsi="細明體_HKSCS" w:cs="細明體_HKSCS" w:eastAsia="細明體_HKSCS" w:hint="default"/>
          <w:spacing w:val="-376"/>
          <w:w w:val="139"/>
          <w:sz w:val="31"/>
          <w:szCs w:val="31"/>
        </w:rPr>
        <w:t>。</w:t>
      </w:r>
      <w:r>
        <w:rPr>
          <w:rFonts w:ascii="Times New Roman" w:hAnsi="Times New Roman" w:cs="Times New Roman" w:eastAsia="Times New Roman" w:hint="default"/>
          <w:w w:val="142"/>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5"/>
          <w:sz w:val="15"/>
          <w:szCs w:val="15"/>
        </w:rPr>
        <w:t>hidde</w:t>
      </w:r>
      <w:r>
        <w:rPr>
          <w:rFonts w:ascii="Times New Roman" w:hAnsi="Times New Roman" w:cs="Times New Roman" w:eastAsia="Times New Roman" w:hint="default"/>
          <w:spacing w:val="18"/>
          <w:w w:val="125"/>
          <w:sz w:val="15"/>
          <w:szCs w:val="15"/>
        </w:rPr>
        <w:t>n</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w w:val="139"/>
          <w:sz w:val="15"/>
          <w:szCs w:val="15"/>
        </w:rPr>
        <w:t>return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40"/>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r>
    </w:p>
    <w:p>
      <w:pPr>
        <w:spacing w:before="305"/>
        <w:ind w:left="1908" w:right="3495" w:firstLine="0"/>
        <w:jc w:val="left"/>
        <w:rPr>
          <w:rFonts w:ascii="Times New Roman" w:hAnsi="Times New Roman" w:cs="Times New Roman" w:eastAsia="Times New Roman" w:hint="default"/>
          <w:sz w:val="15"/>
          <w:szCs w:val="15"/>
        </w:rPr>
      </w:pPr>
      <w:r>
        <w:rPr/>
        <w:pict>
          <v:shape style="position:absolute;margin-left:194.759995pt;margin-top:18.876719pt;width:38.65pt;height:19.5pt;mso-position-horizontal-relative:page;mso-position-vertical-relative:paragraph;z-index:-43938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w w:val="110"/>
                      <w:sz w:val="39"/>
                      <w:szCs w:val="39"/>
                    </w:rPr>
                    <w:t>。</w:t>
                  </w:r>
                  <w:r>
                    <w:rPr>
                      <w:rFonts w:ascii="細明體_HKSCS" w:hAnsi="細明體_HKSCS" w:cs="細明體_HKSCS" w:eastAsia="細明體_HKSCS" w:hint="default"/>
                      <w:spacing w:val="35"/>
                      <w:w w:val="110"/>
                      <w:sz w:val="39"/>
                      <w:szCs w:val="39"/>
                    </w:rPr>
                    <w:t> </w:t>
                  </w:r>
                  <w:r>
                    <w:rPr>
                      <w:rFonts w:ascii="細明體_HKSCS" w:hAnsi="細明體_HKSCS" w:cs="細明體_HKSCS" w:eastAsia="細明體_HKSCS" w:hint="default"/>
                      <w:spacing w:val="-336"/>
                      <w:w w:val="11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5"/>
        </w:rPr>
        <w:t>def    initHidden  (self</w:t>
      </w:r>
      <w:r>
        <w:rPr>
          <w:rFonts w:ascii="Times New Roman"/>
          <w:spacing w:val="5"/>
          <w:w w:val="120"/>
          <w:sz w:val="15"/>
        </w:rPr>
        <w:t> </w:t>
      </w:r>
      <w:r>
        <w:rPr>
          <w:rFonts w:ascii="Times New Roman"/>
          <w:w w:val="115"/>
          <w:sz w:val="15"/>
        </w:rPr>
        <w:t>)</w:t>
      </w:r>
      <w:r>
        <w:rPr>
          <w:rFonts w:ascii="Times New Roman"/>
          <w:sz w:val="15"/>
        </w:rPr>
      </w:r>
    </w:p>
    <w:p>
      <w:pPr>
        <w:spacing w:before="12"/>
        <w:ind w:left="2260" w:right="-126"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9"/>
          <w:sz w:val="15"/>
          <w:szCs w:val="15"/>
        </w:rPr>
        <w:t>result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275"/>
          <w:sz w:val="7"/>
          <w:szCs w:val="7"/>
        </w:rPr>
        <w:t>a</w:t>
      </w:r>
      <w:r>
        <w:rPr>
          <w:rFonts w:ascii="Times New Roman" w:hAnsi="Times New Roman" w:cs="Times New Roman" w:eastAsia="Times New Roman" w:hint="default"/>
          <w:sz w:val="7"/>
          <w:szCs w:val="7"/>
        </w:rPr>
        <w:t>    </w:t>
      </w:r>
      <w:r>
        <w:rPr>
          <w:rFonts w:ascii="Times New Roman" w:hAnsi="Times New Roman" w:cs="Times New Roman" w:eastAsia="Times New Roman" w:hint="default"/>
          <w:spacing w:val="-8"/>
          <w:sz w:val="7"/>
          <w:szCs w:val="7"/>
        </w:rPr>
        <w:t> </w:t>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8"/>
          <w:sz w:val="15"/>
          <w:szCs w:val="15"/>
        </w:rPr>
        <w:t>(</w:t>
      </w:r>
      <w:r>
        <w:rPr>
          <w:rFonts w:ascii="Times New Roman" w:hAnsi="Times New Roman" w:cs="Times New Roman" w:eastAsia="Times New Roman" w:hint="default"/>
          <w:w w:val="148"/>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46"/>
          <w:sz w:val="15"/>
          <w:szCs w:val="15"/>
        </w:rPr>
        <w:t>rch.zer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15"/>
          <w:w w:val="170"/>
          <w:sz w:val="15"/>
          <w:szCs w:val="15"/>
        </w:rPr>
        <w:t>s</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38"/>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6"/>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1"/>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0"/>
          <w:sz w:val="15"/>
          <w:szCs w:val="15"/>
        </w:rPr>
        <w:t>siz</w:t>
      </w:r>
      <w:r>
        <w:rPr>
          <w:rFonts w:ascii="Times New Roman" w:hAnsi="Times New Roman" w:cs="Times New Roman" w:eastAsia="Times New Roman" w:hint="default"/>
          <w:spacing w:val="17"/>
          <w:w w:val="140"/>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spacing w:before="54"/>
        <w:ind w:left="2253" w:right="3495" w:firstLine="0"/>
        <w:jc w:val="left"/>
        <w:rPr>
          <w:rFonts w:ascii="Times New Roman" w:hAnsi="Times New Roman" w:cs="Times New Roman" w:eastAsia="Times New Roman" w:hint="default"/>
          <w:sz w:val="15"/>
          <w:szCs w:val="15"/>
        </w:rPr>
      </w:pPr>
      <w:r>
        <w:rPr/>
        <w:pict>
          <v:shape style="position:absolute;margin-left:57.568321pt;margin-top:2.098402pt;width:5.75pt;height:33.65pt;mso-position-horizontal-relative:page;mso-position-vertical-relative:paragraph;z-index:4424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r>
                    <w:rPr>
                      <w:rFonts w:ascii="細明體_HKSCS"/>
                      <w:spacing w:val="16"/>
                      <w:sz w:val="15"/>
                    </w:rPr>
                    <w:t> </w:t>
                  </w:r>
                  <w:r>
                    <w:rPr>
                      <w:rFonts w:ascii="細明體_HKSCS"/>
                      <w:sz w:val="15"/>
                    </w:rPr>
                    <w:t>2</w:t>
                  </w:r>
                  <w:r>
                    <w:rPr>
                      <w:rFonts w:ascii="細明體_HKSCS"/>
                      <w:spacing w:val="16"/>
                      <w:sz w:val="15"/>
                    </w:rPr>
                    <w:t> </w:t>
                  </w:r>
                  <w:r>
                    <w:rPr>
                      <w:rFonts w:ascii="細明體_HKSCS"/>
                      <w:sz w:val="15"/>
                    </w:rPr>
                    <w:t>2</w:t>
                  </w:r>
                </w:p>
              </w:txbxContent>
            </v:textbox>
            <w10:wrap type="none"/>
          </v:shape>
        </w:pict>
      </w:r>
      <w:r>
        <w:rPr>
          <w:rFonts w:ascii="Arial"/>
          <w:w w:val="200"/>
          <w:sz w:val="15"/>
        </w:rPr>
        <w:t>if </w:t>
      </w:r>
      <w:r>
        <w:rPr>
          <w:rFonts w:ascii="Times New Roman"/>
          <w:w w:val="130"/>
          <w:sz w:val="15"/>
        </w:rPr>
        <w:t>use  cuda</w:t>
      </w:r>
      <w:r>
        <w:rPr>
          <w:rFonts w:ascii="Times New Roman"/>
          <w:spacing w:val="-37"/>
          <w:w w:val="130"/>
          <w:sz w:val="15"/>
        </w:rPr>
        <w:t> </w:t>
      </w:r>
      <w:r>
        <w:rPr>
          <w:rFonts w:ascii="Times New Roman"/>
          <w:w w:val="130"/>
          <w:sz w:val="15"/>
        </w:rPr>
        <w:t>,</w:t>
      </w:r>
      <w:r>
        <w:rPr>
          <w:rFonts w:ascii="Times New Roman"/>
          <w:sz w:val="15"/>
        </w:rPr>
      </w:r>
    </w:p>
    <w:p>
      <w:pPr>
        <w:spacing w:before="35"/>
        <w:ind w:left="2599"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5"/>
          <w:sz w:val="15"/>
          <w:szCs w:val="15"/>
        </w:rPr>
        <w:t>return</w:t>
      </w:r>
      <w:r>
        <w:rPr>
          <w:rFonts w:ascii="Times New Roman" w:hAnsi="Times New Roman" w:cs="Times New Roman" w:eastAsia="Times New Roman" w:hint="default"/>
          <w:spacing w:val="2"/>
          <w:w w:val="145"/>
          <w:sz w:val="15"/>
          <w:szCs w:val="15"/>
        </w:rPr>
        <w:t> </w:t>
      </w:r>
      <w:r>
        <w:rPr>
          <w:rFonts w:ascii="Times New Roman" w:hAnsi="Times New Roman" w:cs="Times New Roman" w:eastAsia="Times New Roman" w:hint="default"/>
          <w:w w:val="145"/>
          <w:sz w:val="15"/>
          <w:szCs w:val="15"/>
        </w:rPr>
        <w:t>result.</w:t>
      </w:r>
      <w:r>
        <w:rPr>
          <w:rFonts w:ascii="Times New Roman" w:hAnsi="Times New Roman" w:cs="Times New Roman" w:eastAsia="Times New Roman" w:hint="default"/>
          <w:spacing w:val="-43"/>
          <w:w w:val="145"/>
          <w:sz w:val="15"/>
          <w:szCs w:val="15"/>
        </w:rPr>
        <w:t> </w:t>
      </w:r>
      <w:r>
        <w:rPr>
          <w:rFonts w:ascii="Times New Roman" w:hAnsi="Times New Roman" w:cs="Times New Roman" w:eastAsia="Times New Roman" w:hint="default"/>
          <w:w w:val="115"/>
          <w:sz w:val="15"/>
          <w:szCs w:val="15"/>
        </w:rPr>
        <w:t>cuda</w:t>
      </w:r>
      <w:r>
        <w:rPr>
          <w:rFonts w:ascii="Times New Roman" w:hAnsi="Times New Roman" w:cs="Times New Roman" w:eastAsia="Times New Roman" w:hint="default"/>
          <w:spacing w:val="-25"/>
          <w:w w:val="115"/>
          <w:sz w:val="15"/>
          <w:szCs w:val="15"/>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p>
      <w:pPr>
        <w:spacing w:line="340" w:lineRule="auto" w:before="65"/>
        <w:ind w:left="1555" w:right="6768" w:firstLine="698"/>
        <w:jc w:val="left"/>
        <w:rPr>
          <w:rFonts w:ascii="Times New Roman" w:hAnsi="Times New Roman" w:cs="Times New Roman" w:eastAsia="Times New Roman" w:hint="default"/>
          <w:sz w:val="15"/>
          <w:szCs w:val="15"/>
        </w:rPr>
      </w:pPr>
      <w:r>
        <w:rPr/>
        <w:pict>
          <v:shape style="position:absolute;margin-left:57.928322pt;margin-top:14.495448pt;width:5.75pt;height:9.5pt;mso-position-horizontal-relative:page;mso-position-vertical-relative:paragraph;z-index:4427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2</w:t>
                  </w:r>
                </w:p>
              </w:txbxContent>
            </v:textbox>
            <w10:wrap type="none"/>
          </v:shape>
        </w:pict>
      </w:r>
      <w:r>
        <w:rPr>
          <w:rFonts w:ascii="Times New Roman"/>
          <w:w w:val="150"/>
          <w:sz w:val="15"/>
        </w:rPr>
        <w:t>else: return</w:t>
      </w:r>
      <w:r>
        <w:rPr>
          <w:rFonts w:ascii="Times New Roman"/>
          <w:spacing w:val="24"/>
          <w:w w:val="150"/>
          <w:sz w:val="15"/>
        </w:rPr>
        <w:t> </w:t>
      </w:r>
      <w:r>
        <w:rPr>
          <w:rFonts w:ascii="Times New Roman"/>
          <w:w w:val="150"/>
          <w:sz w:val="15"/>
        </w:rPr>
        <w:t>result</w:t>
      </w:r>
      <w:r>
        <w:rPr>
          <w:rFonts w:ascii="Times New Roman"/>
          <w:sz w:val="15"/>
        </w:rPr>
      </w:r>
    </w:p>
    <w:p>
      <w:pPr>
        <w:spacing w:line="240" w:lineRule="auto" w:before="11"/>
        <w:ind w:right="0"/>
        <w:rPr>
          <w:rFonts w:ascii="Times New Roman" w:hAnsi="Times New Roman" w:cs="Times New Roman" w:eastAsia="Times New Roman" w:hint="default"/>
          <w:sz w:val="12"/>
          <w:szCs w:val="12"/>
        </w:rPr>
      </w:pPr>
    </w:p>
    <w:p>
      <w:pPr>
        <w:pStyle w:val="BodyText"/>
        <w:spacing w:line="331" w:lineRule="auto" w:before="38"/>
        <w:ind w:left="1101" w:right="1167" w:firstLine="417"/>
        <w:jc w:val="both"/>
      </w:pPr>
      <w:r>
        <w:rPr>
          <w:w w:val="105"/>
        </w:rPr>
        <w:t>初始化中定義了隱藏狀態的大小及網路層數，</w:t>
      </w:r>
      <w:r>
        <w:rPr>
          <w:spacing w:val="-67"/>
          <w:w w:val="105"/>
        </w:rPr>
        <w:t> </w:t>
      </w:r>
      <w:r>
        <w:rPr>
          <w:w w:val="105"/>
        </w:rPr>
        <w:t>但是這裡的網路層數與之前 </w:t>
      </w:r>
      <w:r>
        <w:rPr>
          <w:w w:val="105"/>
        </w:rPr>
      </w:r>
      <w:r>
        <w:rPr/>
        <w:t>我們講的網路層數不太相間， 這裡的層數不是定義在循環神經網路中，</w:t>
      </w:r>
      <w:r>
        <w:rPr>
          <w:spacing w:val="-26"/>
        </w:rPr>
        <w:t> </w:t>
      </w:r>
      <w:r>
        <w:rPr/>
        <w:t>而是定義 </w:t>
      </w:r>
      <w:r>
        <w:rPr/>
      </w:r>
      <w:r>
        <w:rPr>
          <w:w w:val="102"/>
        </w:rPr>
        <w:t>在網路之外的</w:t>
      </w:r>
      <w:r>
        <w:rPr>
          <w:spacing w:val="4"/>
          <w:w w:val="102"/>
        </w:rPr>
        <w:t>。</w:t>
      </w:r>
      <w:r>
        <w:rPr/>
        <w:t>換句話說</w:t>
      </w:r>
      <w:r>
        <w:rPr>
          <w:spacing w:val="8"/>
        </w:rPr>
        <w:t>，</w:t>
      </w:r>
      <w:r>
        <w:rPr>
          <w:spacing w:val="-20"/>
          <w:w w:val="114"/>
        </w:rPr>
        <w:t>如</w:t>
      </w:r>
      <w:r>
        <w:rPr>
          <w:w w:val="102"/>
        </w:rPr>
        <w:t>果定義在循環神經網路</w:t>
      </w:r>
      <w:r>
        <w:rPr>
          <w:spacing w:val="-67"/>
        </w:rPr>
        <w:t> </w:t>
      </w:r>
      <w:r>
        <w:rPr>
          <w:spacing w:val="19"/>
          <w:w w:val="119"/>
        </w:rPr>
        <w:t>中</w:t>
      </w:r>
      <w:r>
        <w:rPr>
          <w:spacing w:val="-226"/>
          <w:w w:val="166"/>
        </w:rPr>
        <w:t>，</w:t>
      </w:r>
      <w:r>
        <w:rPr>
          <w:w w:val="102"/>
        </w:rPr>
        <w:t>那麼有多少層就有多少</w:t>
      </w:r>
      <w:r>
        <w:rPr>
          <w:w w:val="102"/>
        </w:rPr>
        <w:t> </w:t>
      </w:r>
      <w:r>
        <w:rPr>
          <w:w w:val="101"/>
        </w:rPr>
        <w:t>個隱藏狀態，而定義在循環網路外面， </w:t>
      </w:r>
      <w:r>
        <w:rPr>
          <w:spacing w:val="-13"/>
          <w:w w:val="107"/>
        </w:rPr>
        <w:t>那麼只有一個隱藏狀態，這個隱藏狀態會</w:t>
      </w:r>
      <w:r>
        <w:rPr>
          <w:w w:val="107"/>
        </w:rPr>
        <w:t> </w:t>
      </w:r>
      <w:r>
        <w:rPr>
          <w:w w:val="107"/>
        </w:rPr>
      </w:r>
      <w:r>
        <w:rPr>
          <w:spacing w:val="-8"/>
          <w:w w:val="105"/>
        </w:rPr>
        <w:t>繼續往後面的網路層中傳遞。在正向傳播中，將輸入的標籤序列轉化為詞向</w:t>
      </w:r>
      <w:r>
        <w:rPr>
          <w:spacing w:val="-94"/>
          <w:w w:val="105"/>
        </w:rPr>
        <w:t> </w:t>
      </w:r>
      <w:r>
        <w:rPr>
          <w:w w:val="103"/>
        </w:rPr>
        <w:t>量序 </w:t>
      </w:r>
      <w:r>
        <w:rPr>
          <w:w w:val="103"/>
        </w:rPr>
      </w:r>
      <w:r>
        <w:rPr>
          <w:w w:val="104"/>
        </w:rPr>
        <w:t>列</w:t>
      </w:r>
      <w:r>
        <w:rPr>
          <w:spacing w:val="-13"/>
          <w:w w:val="104"/>
        </w:rPr>
        <w:t>，</w:t>
      </w:r>
      <w:r>
        <w:rPr>
          <w:w w:val="99"/>
        </w:rPr>
        <w:t>按著進入網路輸出結</w:t>
      </w:r>
      <w:r>
        <w:rPr>
          <w:spacing w:val="14"/>
          <w:w w:val="99"/>
        </w:rPr>
        <w:t>果</w:t>
      </w:r>
      <w:r>
        <w:rPr>
          <w:spacing w:val="-20"/>
          <w:w w:val="114"/>
        </w:rPr>
        <w:t>和</w:t>
      </w:r>
      <w:r>
        <w:rPr>
          <w:w w:val="104"/>
        </w:rPr>
        <w:t>隱藏狀</w:t>
      </w:r>
      <w:r>
        <w:rPr>
          <w:spacing w:val="-49"/>
          <w:w w:val="104"/>
        </w:rPr>
        <w:t>態</w:t>
      </w:r>
      <w:r>
        <w:rPr>
          <w:spacing w:val="-366"/>
          <w:w w:val="193"/>
        </w:rPr>
        <w:t>，</w:t>
      </w:r>
      <w:r>
        <w:rPr>
          <w:spacing w:val="-30"/>
          <w:w w:val="112"/>
        </w:rPr>
        <w:t>這</w:t>
      </w:r>
      <w:r>
        <w:rPr>
          <w:w w:val="99"/>
        </w:rPr>
        <w:t>裡的循環表示定義在</w:t>
      </w:r>
      <w:r>
        <w:rPr>
          <w:spacing w:val="-75"/>
        </w:rPr>
        <w:t> </w:t>
      </w:r>
      <w:r>
        <w:rPr>
          <w:w w:val="101"/>
        </w:rPr>
        <w:t>網路外的層數。</w:t>
      </w:r>
      <w:r>
        <w:rPr/>
      </w:r>
    </w:p>
    <w:p>
      <w:pPr>
        <w:spacing w:line="239" w:lineRule="exact" w:before="137"/>
        <w:ind w:left="1512" w:right="3495"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20"/>
          <w:szCs w:val="20"/>
        </w:rPr>
        <w:t>接著定義好解磚器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pacing w:val="-44"/>
          <w:w w:val="70"/>
          <w:sz w:val="20"/>
          <w:szCs w:val="20"/>
        </w:rPr>
        <w:t> </w:t>
      </w:r>
      <w:r>
        <w:rPr>
          <w:rFonts w:ascii="Times New Roman" w:hAnsi="Times New Roman" w:cs="Times New Roman" w:eastAsia="Times New Roman" w:hint="default"/>
          <w:w w:val="115"/>
          <w:sz w:val="15"/>
          <w:szCs w:val="15"/>
        </w:rPr>
        <w:t>decoder </w:t>
      </w:r>
      <w:r>
        <w:rPr>
          <w:rFonts w:ascii="細明體_HKSCS" w:hAnsi="細明體_HKSCS" w:cs="細明體_HKSCS" w:eastAsia="細明體_HKSCS" w:hint="default"/>
          <w:w w:val="70"/>
          <w:sz w:val="20"/>
          <w:szCs w:val="20"/>
        </w:rPr>
        <w:t>）。</w:t>
      </w:r>
      <w:r>
        <w:rPr>
          <w:rFonts w:ascii="細明體_HKSCS" w:hAnsi="細明體_HKSCS" w:cs="細明體_HKSCS" w:eastAsia="細明體_HKSCS" w:hint="default"/>
          <w:sz w:val="20"/>
          <w:szCs w:val="20"/>
        </w:rPr>
      </w:r>
    </w:p>
    <w:p>
      <w:pPr>
        <w:spacing w:line="397" w:lineRule="exact" w:before="0"/>
        <w:ind w:left="1519" w:right="3495" w:firstLine="0"/>
        <w:jc w:val="left"/>
        <w:rPr>
          <w:rFonts w:ascii="Times New Roman" w:hAnsi="Times New Roman" w:cs="Times New Roman" w:eastAsia="Times New Roman" w:hint="default"/>
          <w:sz w:val="15"/>
          <w:szCs w:val="15"/>
        </w:rPr>
      </w:pPr>
      <w:r>
        <w:rPr/>
        <w:pict>
          <v:shape style="position:absolute;margin-left:56.84832pt;margin-top:14.524841pt;width:6.2pt;height:57.25pt;mso-position-horizontal-relative:page;mso-position-vertical-relative:paragraph;z-index:4429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1</w:t>
                  </w:r>
                  <w:r>
                    <w:rPr>
                      <w:rFonts w:ascii="細明體_HKSCS"/>
                      <w:spacing w:val="9"/>
                      <w:sz w:val="15"/>
                    </w:rPr>
                    <w:t> </w:t>
                  </w:r>
                  <w:r>
                    <w:rPr>
                      <w:rFonts w:ascii="細明體_HKSCS"/>
                      <w:sz w:val="15"/>
                    </w:rPr>
                    <w:t>2</w:t>
                  </w:r>
                  <w:r>
                    <w:rPr>
                      <w:rFonts w:ascii="細明體_HKSCS"/>
                      <w:spacing w:val="15"/>
                      <w:sz w:val="15"/>
                    </w:rPr>
                    <w:t> </w:t>
                  </w:r>
                  <w:r>
                    <w:rPr>
                      <w:rFonts w:ascii="細明體_HKSCS"/>
                      <w:position w:val="1"/>
                      <w:sz w:val="15"/>
                    </w:rPr>
                    <w:t>3</w:t>
                  </w:r>
                  <w:r>
                    <w:rPr>
                      <w:rFonts w:ascii="細明體_HKSCS"/>
                      <w:spacing w:val="17"/>
                      <w:position w:val="1"/>
                      <w:sz w:val="15"/>
                    </w:rPr>
                    <w:t> </w:t>
                  </w:r>
                  <w:r>
                    <w:rPr>
                      <w:rFonts w:ascii="細明體_HKSCS"/>
                      <w:sz w:val="15"/>
                    </w:rPr>
                    <w:t>4</w:t>
                  </w:r>
                  <w:r>
                    <w:rPr>
                      <w:rFonts w:ascii="細明體_HKSCS"/>
                      <w:spacing w:val="12"/>
                      <w:sz w:val="15"/>
                    </w:rPr>
                    <w:t> </w:t>
                  </w:r>
                  <w:r>
                    <w:rPr>
                      <w:rFonts w:ascii="細明體_HKSCS"/>
                      <w:sz w:val="15"/>
                    </w:rPr>
                    <w:t>5</w:t>
                  </w:r>
                </w:p>
              </w:txbxContent>
            </v:textbox>
            <w10:wrap type="none"/>
          </v:shape>
        </w:pict>
      </w:r>
      <w:r>
        <w:rPr>
          <w:rFonts w:ascii="Times New Roman" w:hAnsi="Times New Roman" w:cs="Times New Roman" w:eastAsia="Times New Roman" w:hint="default"/>
          <w:w w:val="148"/>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2"/>
          <w:sz w:val="15"/>
          <w:szCs w:val="15"/>
        </w:rPr>
        <w:t>De</w:t>
      </w:r>
      <w:r>
        <w:rPr>
          <w:rFonts w:ascii="Times New Roman" w:hAnsi="Times New Roman" w:cs="Times New Roman" w:eastAsia="Times New Roman" w:hint="default"/>
          <w:spacing w:val="3"/>
          <w:w w:val="102"/>
          <w:sz w:val="15"/>
          <w:szCs w:val="15"/>
        </w:rPr>
        <w:t>c</w:t>
      </w:r>
      <w:r>
        <w:rPr>
          <w:rFonts w:ascii="細明體_HKSCS" w:hAnsi="細明體_HKSCS" w:cs="細明體_HKSCS" w:eastAsia="細明體_HKSCS" w:hint="default"/>
          <w:spacing w:val="-268"/>
          <w:w w:val="86"/>
          <w:sz w:val="42"/>
          <w:szCs w:val="42"/>
        </w:rPr>
        <w:t>。</w:t>
      </w:r>
      <w:r>
        <w:rPr>
          <w:rFonts w:ascii="Times New Roman" w:hAnsi="Times New Roman" w:cs="Times New Roman" w:eastAsia="Times New Roman" w:hint="default"/>
          <w:w w:val="99"/>
          <w:sz w:val="15"/>
          <w:szCs w:val="15"/>
        </w:rPr>
        <w:t>derRNN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05"/>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0"/>
          <w:sz w:val="15"/>
          <w:szCs w:val="15"/>
        </w:rPr>
        <w:t>Module</w:t>
      </w:r>
      <w:r>
        <w:rPr>
          <w:rFonts w:ascii="Times New Roman" w:hAnsi="Times New Roman" w:cs="Times New Roman" w:eastAsia="Times New Roman" w:hint="default"/>
          <w:w w:val="11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83"/>
          <w:sz w:val="15"/>
          <w:szCs w:val="15"/>
        </w:rPr>
        <w:t>·</w:t>
      </w:r>
      <w:r>
        <w:rPr>
          <w:rFonts w:ascii="Times New Roman" w:hAnsi="Times New Roman" w:cs="Times New Roman" w:eastAsia="Times New Roman" w:hint="default"/>
          <w:sz w:val="15"/>
          <w:szCs w:val="15"/>
        </w:rPr>
      </w:r>
    </w:p>
    <w:p>
      <w:pPr>
        <w:spacing w:line="356" w:lineRule="exact" w:before="0"/>
        <w:ind w:left="1886" w:right="-126"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細明體_HKSCS" w:hAnsi="細明體_HKSCS" w:cs="細明體_HKSCS" w:eastAsia="細明體_HKSCS" w:hint="default"/>
          <w:w w:val="51"/>
          <w:sz w:val="18"/>
          <w:szCs w:val="18"/>
        </w:rPr>
        <w:t>一</w:t>
      </w:r>
      <w:r>
        <w:rPr>
          <w:rFonts w:ascii="細明體_HKSCS" w:hAnsi="細明體_HKSCS" w:cs="細明體_HKSCS" w:eastAsia="細明體_HKSCS" w:hint="default"/>
          <w:spacing w:val="3"/>
          <w:w w:val="51"/>
          <w:sz w:val="18"/>
          <w:szCs w:val="18"/>
        </w:rPr>
        <w:t>＿</w:t>
      </w:r>
      <w:r>
        <w:rPr>
          <w:rFonts w:ascii="Times New Roman" w:hAnsi="Times New Roman" w:cs="Times New Roman" w:eastAsia="Times New Roman" w:hint="default"/>
          <w:w w:val="166"/>
          <w:sz w:val="15"/>
          <w:szCs w:val="15"/>
        </w:rPr>
        <w:t>ini</w:t>
      </w:r>
      <w:r>
        <w:rPr>
          <w:rFonts w:ascii="Times New Roman" w:hAnsi="Times New Roman" w:cs="Times New Roman" w:eastAsia="Times New Roman" w:hint="default"/>
          <w:spacing w:val="-3"/>
          <w:w w:val="166"/>
          <w:sz w:val="15"/>
          <w:szCs w:val="15"/>
        </w:rPr>
        <w:t>t</w:t>
      </w:r>
      <w:r>
        <w:rPr>
          <w:rFonts w:ascii="細明體_HKSCS" w:hAnsi="細明體_HKSCS" w:cs="細明體_HKSCS" w:eastAsia="細明體_HKSCS" w:hint="default"/>
          <w:spacing w:val="-11"/>
          <w:w w:val="62"/>
          <w:sz w:val="18"/>
          <w:szCs w:val="18"/>
        </w:rPr>
        <w:t>一</w:t>
      </w:r>
      <w:r>
        <w:rPr>
          <w:rFonts w:ascii="細明體_HKSCS" w:hAnsi="細明體_HKSCS" w:cs="細明體_HKSCS" w:eastAsia="細明體_HKSCS" w:hint="default"/>
          <w:w w:val="73"/>
          <w:sz w:val="18"/>
          <w:szCs w:val="18"/>
        </w:rPr>
        <w:t>－</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31"/>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4"/>
          <w:sz w:val="15"/>
          <w:szCs w:val="15"/>
        </w:rPr>
        <w:t>hidden_size</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spacing w:val="-219"/>
          <w:w w:val="101"/>
          <w:sz w:val="38"/>
          <w:szCs w:val="38"/>
        </w:rPr>
        <w:t>，</w:t>
      </w:r>
      <w:r>
        <w:rPr>
          <w:rFonts w:ascii="細明體_HKSCS" w:hAnsi="細明體_HKSCS" w:cs="細明體_HKSCS" w:eastAsia="細明體_HKSCS" w:hint="default"/>
          <w:spacing w:val="-302"/>
          <w:w w:val="104"/>
          <w:sz w:val="38"/>
          <w:szCs w:val="38"/>
        </w:rPr>
        <w:t>。</w:t>
      </w:r>
      <w:r>
        <w:rPr>
          <w:rFonts w:ascii="Times New Roman" w:hAnsi="Times New Roman" w:cs="Times New Roman" w:eastAsia="Times New Roman" w:hint="default"/>
          <w:w w:val="141"/>
          <w:sz w:val="15"/>
          <w:szCs w:val="15"/>
        </w:rPr>
        <w:t>utput_size,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0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47"/>
          <w:sz w:val="15"/>
          <w:szCs w:val="15"/>
        </w:rPr>
        <w:t>layers</w:t>
      </w:r>
      <w:r>
        <w:rPr>
          <w:rFonts w:ascii="Times New Roman" w:hAnsi="Times New Roman" w:cs="Times New Roman" w:eastAsia="Times New Roman" w:hint="default"/>
          <w:spacing w:val="8"/>
          <w:w w:val="147"/>
          <w:sz w:val="15"/>
          <w:szCs w:val="15"/>
        </w:rPr>
        <w:t>-</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z w:val="15"/>
          <w:szCs w:val="15"/>
        </w:rPr>
      </w:r>
    </w:p>
    <w:p>
      <w:pPr>
        <w:tabs>
          <w:tab w:pos="5061" w:val="left" w:leader="none"/>
        </w:tabs>
        <w:spacing w:line="199" w:lineRule="exact" w:before="0"/>
        <w:ind w:left="2239" w:right="3495"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super</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04"/>
          <w:sz w:val="15"/>
          <w:szCs w:val="15"/>
        </w:rPr>
        <w:t>(</w:t>
      </w:r>
      <w:r>
        <w:rPr>
          <w:rFonts w:ascii="Times New Roman" w:hAnsi="Times New Roman" w:cs="Times New Roman" w:eastAsia="Times New Roman" w:hint="default"/>
          <w:w w:val="104"/>
          <w:sz w:val="15"/>
          <w:szCs w:val="15"/>
        </w:rPr>
        <w:t>DecoderRNN,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細明體_HKSCS" w:hAnsi="細明體_HKSCS" w:cs="細明體_HKSCS" w:eastAsia="細明體_HKSCS" w:hint="default"/>
          <w:w w:val="230"/>
          <w:sz w:val="12"/>
          <w:szCs w:val="12"/>
        </w:rPr>
        <w:t>.</w:t>
      </w:r>
      <w:r>
        <w:rPr>
          <w:rFonts w:ascii="細明體_HKSCS" w:hAnsi="細明體_HKSCS" w:cs="細明體_HKSCS" w:eastAsia="細明體_HKSCS" w:hint="default"/>
          <w:sz w:val="12"/>
          <w:szCs w:val="12"/>
        </w:rPr>
        <w:t> </w:t>
      </w:r>
      <w:r>
        <w:rPr>
          <w:rFonts w:ascii="細明體_HKSCS" w:hAnsi="細明體_HKSCS" w:cs="細明體_HKSCS" w:eastAsia="細明體_HKSCS" w:hint="default"/>
          <w:spacing w:val="-21"/>
          <w:sz w:val="12"/>
          <w:szCs w:val="12"/>
        </w:rPr>
        <w:t> </w:t>
      </w:r>
      <w:r>
        <w:rPr>
          <w:rFonts w:ascii="細明體_HKSCS" w:hAnsi="細明體_HKSCS" w:cs="細明體_HKSCS" w:eastAsia="細明體_HKSCS" w:hint="default"/>
          <w:spacing w:val="2"/>
          <w:w w:val="76"/>
          <w:sz w:val="12"/>
          <w:szCs w:val="12"/>
        </w:rPr>
        <w:t>斗</w:t>
      </w:r>
      <w:r>
        <w:rPr>
          <w:rFonts w:ascii="Times New Roman" w:hAnsi="Times New Roman" w:cs="Times New Roman" w:eastAsia="Times New Roman" w:hint="default"/>
          <w:w w:val="157"/>
          <w:sz w:val="15"/>
          <w:szCs w:val="15"/>
        </w:rPr>
        <w:t>nit</w:t>
      </w:r>
      <w:r>
        <w:rPr>
          <w:rFonts w:ascii="Times New Roman" w:hAnsi="Times New Roman" w:cs="Times New Roman" w:eastAsia="Times New Roman" w:hint="default"/>
          <w:sz w:val="15"/>
          <w:szCs w:val="15"/>
        </w:rPr>
        <w:tab/>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spacing w:before="72"/>
        <w:ind w:left="2239" w:right="3495" w:firstLine="0"/>
        <w:jc w:val="left"/>
        <w:rPr>
          <w:rFonts w:ascii="Times New Roman" w:hAnsi="Times New Roman" w:cs="Times New Roman" w:eastAsia="Times New Roman" w:hint="default"/>
          <w:sz w:val="15"/>
          <w:szCs w:val="15"/>
        </w:rPr>
      </w:pPr>
      <w:r>
        <w:rPr>
          <w:rFonts w:ascii="Times New Roman"/>
          <w:w w:val="150"/>
          <w:sz w:val="15"/>
        </w:rPr>
        <w:t>self</w:t>
      </w:r>
      <w:r>
        <w:rPr>
          <w:rFonts w:ascii="Times New Roman"/>
          <w:spacing w:val="-40"/>
          <w:w w:val="150"/>
          <w:sz w:val="15"/>
        </w:rPr>
        <w:t> </w:t>
      </w:r>
      <w:r>
        <w:rPr>
          <w:rFonts w:ascii="Times New Roman"/>
          <w:w w:val="150"/>
          <w:sz w:val="15"/>
        </w:rPr>
        <w:t>.n_layers</w:t>
      </w:r>
      <w:r>
        <w:rPr>
          <w:rFonts w:ascii="Times New Roman"/>
          <w:spacing w:val="-24"/>
          <w:w w:val="150"/>
          <w:sz w:val="15"/>
        </w:rPr>
        <w:t> </w:t>
      </w:r>
      <w:r>
        <w:rPr>
          <w:rFonts w:ascii="Times New Roman"/>
          <w:w w:val="180"/>
          <w:sz w:val="15"/>
        </w:rPr>
        <w:t>-</w:t>
      </w:r>
      <w:r>
        <w:rPr>
          <w:rFonts w:ascii="Times New Roman"/>
          <w:spacing w:val="-43"/>
          <w:w w:val="180"/>
          <w:sz w:val="15"/>
        </w:rPr>
        <w:t> </w:t>
      </w:r>
      <w:r>
        <w:rPr>
          <w:rFonts w:ascii="Times New Roman"/>
          <w:w w:val="150"/>
          <w:sz w:val="15"/>
        </w:rPr>
        <w:t>n_layers</w:t>
      </w:r>
      <w:r>
        <w:rPr>
          <w:rFonts w:ascii="Times New Roman"/>
          <w:sz w:val="15"/>
        </w:rPr>
      </w:r>
    </w:p>
    <w:p>
      <w:pPr>
        <w:spacing w:before="65"/>
        <w:ind w:left="2239" w:right="3495" w:firstLine="0"/>
        <w:jc w:val="left"/>
        <w:rPr>
          <w:rFonts w:ascii="Times New Roman" w:hAnsi="Times New Roman" w:cs="Times New Roman" w:eastAsia="Times New Roman" w:hint="default"/>
          <w:sz w:val="15"/>
          <w:szCs w:val="15"/>
        </w:rPr>
      </w:pPr>
      <w:r>
        <w:rPr>
          <w:rFonts w:ascii="Times New Roman" w:hAnsi="Times New Roman"/>
          <w:w w:val="140"/>
          <w:sz w:val="15"/>
        </w:rPr>
        <w:t>self .hidden  size ζ hidden </w:t>
      </w:r>
      <w:r>
        <w:rPr>
          <w:rFonts w:ascii="Times New Roman" w:hAnsi="Times New Roman"/>
          <w:spacing w:val="11"/>
          <w:w w:val="140"/>
          <w:sz w:val="15"/>
        </w:rPr>
        <w:t> </w:t>
      </w:r>
      <w:r>
        <w:rPr>
          <w:rFonts w:ascii="Times New Roman" w:hAnsi="Times New Roman"/>
          <w:w w:val="140"/>
          <w:sz w:val="15"/>
        </w:rPr>
        <w:t>size</w:t>
      </w:r>
      <w:r>
        <w:rPr>
          <w:rFonts w:ascii="Times New Roman" w:hAnsi="Times New Roman"/>
          <w:sz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1"/>
          <w:szCs w:val="21"/>
        </w:rPr>
      </w:pPr>
    </w:p>
    <w:p>
      <w:pPr>
        <w:spacing w:before="76"/>
        <w:ind w:left="396" w:right="3495"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1"/>
          <w:w w:val="122"/>
          <w:sz w:val="18"/>
          <w:szCs w:val="18"/>
        </w:rPr>
        <w:t>7</w:t>
      </w:r>
      <w:r>
        <w:rPr>
          <w:rFonts w:ascii="細明體_HKSCS" w:hAnsi="細明體_HKSCS" w:cs="細明體_HKSCS" w:eastAsia="細明體_HKSCS" w:hint="default"/>
          <w:spacing w:val="-18"/>
          <w:w w:val="273"/>
          <w:sz w:val="3"/>
          <w:szCs w:val="3"/>
        </w:rPr>
        <w:t>白</w:t>
      </w:r>
      <w:r>
        <w:rPr>
          <w:rFonts w:ascii="Times New Roman" w:hAnsi="Times New Roman" w:cs="Times New Roman" w:eastAsia="Times New Roman" w:hint="default"/>
          <w:sz w:val="18"/>
          <w:szCs w:val="18"/>
        </w:rPr>
        <w:t>46</w:t>
      </w:r>
    </w:p>
    <w:p>
      <w:pPr>
        <w:spacing w:after="0"/>
        <w:jc w:val="left"/>
        <w:rPr>
          <w:rFonts w:ascii="Times New Roman" w:hAnsi="Times New Roman" w:cs="Times New Roman" w:eastAsia="Times New Roman" w:hint="default"/>
          <w:sz w:val="18"/>
          <w:szCs w:val="18"/>
        </w:rPr>
        <w:sectPr>
          <w:headerReference w:type="default" r:id="rId626"/>
          <w:footerReference w:type="default" r:id="rId627"/>
          <w:pgSz w:w="9470" w:h="13040"/>
          <w:pgMar w:header="395" w:footer="0" w:top="1120" w:bottom="280" w:left="0" w:right="0"/>
        </w:sectPr>
      </w:pPr>
    </w:p>
    <w:p>
      <w:pPr>
        <w:spacing w:before="50"/>
        <w:ind w:left="1202" w:right="57"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06"/>
          <w:sz w:val="20"/>
          <w:szCs w:val="20"/>
        </w:rPr>
        <w:t>7.4</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4"/>
          <w:sz w:val="20"/>
          <w:szCs w:val="20"/>
        </w:rPr>
        <w:t> </w:t>
      </w:r>
      <w:r>
        <w:rPr>
          <w:rFonts w:ascii="細明體_HKSCS" w:hAnsi="細明體_HKSCS" w:cs="細明體_HKSCS" w:eastAsia="細明體_HKSCS" w:hint="default"/>
          <w:sz w:val="18"/>
          <w:szCs w:val="18"/>
        </w:rPr>
        <w:t>賣個四</w:t>
      </w:r>
      <w:r>
        <w:rPr>
          <w:rFonts w:ascii="細明體_HKSCS" w:hAnsi="細明體_HKSCS" w:cs="細明體_HKSCS" w:eastAsia="細明體_HKSCS" w:hint="default"/>
          <w:spacing w:val="14"/>
          <w:sz w:val="18"/>
          <w:szCs w:val="18"/>
        </w:rPr>
        <w:t>一</w:t>
      </w:r>
      <w:r>
        <w:rPr>
          <w:rFonts w:ascii="細明體_HKSCS" w:hAnsi="細明體_HKSCS" w:cs="細明體_HKSCS" w:eastAsia="細明體_HKSCS" w:hint="default"/>
          <w:spacing w:val="-62"/>
          <w:w w:val="133"/>
          <w:sz w:val="18"/>
          <w:szCs w:val="18"/>
        </w:rPr>
        <w:t>－</w:t>
      </w:r>
      <w:r>
        <w:rPr>
          <w:rFonts w:ascii="Times New Roman" w:hAnsi="Times New Roman" w:cs="Times New Roman" w:eastAsia="Times New Roman" w:hint="default"/>
          <w:w w:val="137"/>
          <w:sz w:val="16"/>
          <w:szCs w:val="16"/>
        </w:rPr>
        <w:t>Seq2seq</w:t>
      </w:r>
      <w:r>
        <w:rPr>
          <w:rFonts w:ascii="Times New Roman" w:hAnsi="Times New Roman" w:cs="Times New Roman" w:eastAsia="Times New Roman" w:hint="default"/>
          <w:sz w:val="16"/>
          <w:szCs w:val="16"/>
        </w:rPr>
        <w:t>  </w:t>
      </w:r>
      <w:r>
        <w:rPr>
          <w:rFonts w:ascii="細明體_HKSCS" w:hAnsi="細明體_HKSCS" w:cs="細明體_HKSCS" w:eastAsia="細明體_HKSCS" w:hint="default"/>
          <w:spacing w:val="-168"/>
          <w:w w:val="157"/>
          <w:sz w:val="18"/>
          <w:szCs w:val="18"/>
        </w:rPr>
        <w:t>：</w:t>
      </w:r>
      <w:r>
        <w:rPr>
          <w:rFonts w:ascii="細明體_HKSCS" w:hAnsi="細明體_HKSCS" w:cs="細明體_HKSCS" w:eastAsia="細明體_HKSCS" w:hint="default"/>
          <w:w w:val="102"/>
          <w:sz w:val="18"/>
          <w:szCs w:val="18"/>
        </w:rPr>
        <w:t>還過</w:t>
      </w:r>
      <w:r>
        <w:rPr>
          <w:rFonts w:ascii="細明體_HKSCS" w:hAnsi="細明體_HKSCS" w:cs="細明體_HKSCS" w:eastAsia="細明體_HKSCS" w:hint="default"/>
          <w:spacing w:val="-35"/>
          <w:sz w:val="18"/>
          <w:szCs w:val="18"/>
        </w:rPr>
        <w:t> </w:t>
      </w:r>
      <w:r>
        <w:rPr>
          <w:rFonts w:ascii="Times New Roman" w:hAnsi="Times New Roman" w:cs="Times New Roman" w:eastAsia="Times New Roman" w:hint="default"/>
          <w:w w:val="111"/>
          <w:sz w:val="16"/>
          <w:szCs w:val="16"/>
        </w:rPr>
        <w:t>RNN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7"/>
          <w:sz w:val="16"/>
          <w:szCs w:val="16"/>
        </w:rPr>
        <w:t> </w:t>
      </w:r>
      <w:r>
        <w:rPr>
          <w:rFonts w:ascii="細明體_HKSCS" w:hAnsi="細明體_HKSCS" w:cs="細明體_HKSCS" w:eastAsia="細明體_HKSCS" w:hint="default"/>
          <w:sz w:val="18"/>
          <w:szCs w:val="18"/>
        </w:rPr>
        <w:t>實現簡單的</w:t>
      </w:r>
      <w:r>
        <w:rPr>
          <w:rFonts w:ascii="細明體_HKSCS" w:hAnsi="細明體_HKSCS" w:cs="細明體_HKSCS" w:eastAsia="細明體_HKSCS" w:hint="default"/>
          <w:spacing w:val="-21"/>
          <w:sz w:val="18"/>
          <w:szCs w:val="18"/>
        </w:rPr>
        <w:t> </w:t>
      </w:r>
      <w:r>
        <w:rPr>
          <w:rFonts w:ascii="Times New Roman" w:hAnsi="Times New Roman" w:cs="Times New Roman" w:eastAsia="Times New Roman" w:hint="default"/>
          <w:w w:val="121"/>
          <w:sz w:val="16"/>
          <w:szCs w:val="16"/>
        </w:rPr>
        <w:t>Neural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6"/>
          <w:sz w:val="16"/>
          <w:szCs w:val="16"/>
        </w:rPr>
        <w:t>Machine</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0"/>
          <w:sz w:val="16"/>
          <w:szCs w:val="16"/>
        </w:rPr>
        <w:t>Translation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600"/>
          <w:sz w:val="16"/>
          <w:szCs w:val="16"/>
        </w:rPr>
        <w:t>-</w:t>
      </w:r>
      <w:r>
        <w:rPr>
          <w:rFonts w:ascii="Times New Roman" w:hAnsi="Times New Roman" w:cs="Times New Roman" w:eastAsia="Times New Roman" w:hint="default"/>
          <w:sz w:val="16"/>
          <w:szCs w:val="16"/>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7"/>
        <w:ind w:right="0"/>
        <w:rPr>
          <w:rFonts w:ascii="Times New Roman" w:hAnsi="Times New Roman" w:cs="Times New Roman" w:eastAsia="Times New Roman" w:hint="default"/>
          <w:sz w:val="27"/>
          <w:szCs w:val="27"/>
        </w:rPr>
      </w:pPr>
    </w:p>
    <w:p>
      <w:pPr>
        <w:spacing w:line="171" w:lineRule="exact" w:before="80"/>
        <w:ind w:left="467" w:right="57" w:firstLine="0"/>
        <w:jc w:val="left"/>
        <w:rPr>
          <w:rFonts w:ascii="Times New Roman" w:hAnsi="Times New Roman" w:cs="Times New Roman" w:eastAsia="Times New Roman" w:hint="default"/>
          <w:sz w:val="15"/>
          <w:szCs w:val="15"/>
        </w:rPr>
      </w:pPr>
      <w:r>
        <w:rPr>
          <w:rFonts w:ascii="Times New Roman"/>
          <w:w w:val="105"/>
          <w:sz w:val="15"/>
        </w:rPr>
        <w:t>6</w:t>
      </w:r>
      <w:r>
        <w:rPr>
          <w:rFonts w:ascii="Times New Roman"/>
          <w:sz w:val="15"/>
        </w:rPr>
      </w:r>
    </w:p>
    <w:p>
      <w:pPr>
        <w:tabs>
          <w:tab w:pos="1533" w:val="left" w:leader="none"/>
        </w:tabs>
        <w:spacing w:line="243" w:lineRule="exact" w:before="0"/>
        <w:ind w:left="463" w:right="57" w:firstLine="0"/>
        <w:jc w:val="left"/>
        <w:rPr>
          <w:rFonts w:ascii="細明體_HKSCS" w:hAnsi="細明體_HKSCS" w:cs="細明體_HKSCS" w:eastAsia="細明體_HKSCS" w:hint="default"/>
          <w:sz w:val="19"/>
          <w:szCs w:val="19"/>
        </w:rPr>
      </w:pPr>
      <w:r>
        <w:rPr>
          <w:rFonts w:ascii="Arial" w:hAnsi="Arial" w:cs="Arial" w:eastAsia="Arial" w:hint="default"/>
          <w:i/>
          <w:w w:val="121"/>
          <w:sz w:val="14"/>
          <w:szCs w:val="14"/>
        </w:rPr>
        <w:t>1</w:t>
      </w:r>
      <w:r>
        <w:rPr>
          <w:rFonts w:ascii="Arial" w:hAnsi="Arial" w:cs="Arial" w:eastAsia="Arial" w:hint="default"/>
          <w:i/>
          <w:sz w:val="14"/>
          <w:szCs w:val="14"/>
        </w:rPr>
        <w:tab/>
      </w:r>
      <w:r>
        <w:rPr>
          <w:rFonts w:ascii="Times New Roman" w:hAnsi="Times New Roman" w:cs="Times New Roman" w:eastAsia="Times New Roman" w:hint="default"/>
          <w:w w:val="139"/>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12"/>
          <w:sz w:val="16"/>
          <w:szCs w:val="16"/>
        </w:rPr>
        <w:t>.embedding</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0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10"/>
          <w:sz w:val="16"/>
          <w:szCs w:val="16"/>
        </w:rPr>
        <w:t>nn.Embedding</w:t>
      </w:r>
      <w:r>
        <w:rPr>
          <w:rFonts w:ascii="Times New Roman" w:hAnsi="Times New Roman" w:cs="Times New Roman" w:eastAsia="Times New Roman" w:hint="default"/>
          <w:spacing w:val="14"/>
          <w:sz w:val="16"/>
          <w:szCs w:val="16"/>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pacing w:val="-80"/>
          <w:sz w:val="19"/>
          <w:szCs w:val="19"/>
        </w:rPr>
        <w:t> </w:t>
      </w:r>
      <w:r>
        <w:rPr>
          <w:rFonts w:ascii="Times New Roman" w:hAnsi="Times New Roman" w:cs="Times New Roman" w:eastAsia="Times New Roman" w:hint="default"/>
          <w:w w:val="130"/>
          <w:sz w:val="16"/>
          <w:szCs w:val="16"/>
        </w:rPr>
        <w:t>output_size,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22"/>
          <w:sz w:val="16"/>
          <w:szCs w:val="16"/>
        </w:rPr>
        <w:t>hidden_siz</w:t>
      </w:r>
      <w:r>
        <w:rPr>
          <w:rFonts w:ascii="Times New Roman" w:hAnsi="Times New Roman" w:cs="Times New Roman" w:eastAsia="Times New Roman" w:hint="default"/>
          <w:spacing w:val="20"/>
          <w:w w:val="122"/>
          <w:sz w:val="16"/>
          <w:szCs w:val="16"/>
        </w:rPr>
        <w:t>e</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z w:val="19"/>
          <w:szCs w:val="19"/>
        </w:rPr>
      </w:r>
    </w:p>
    <w:p>
      <w:pPr>
        <w:tabs>
          <w:tab w:pos="1533" w:val="left" w:leader="none"/>
        </w:tabs>
        <w:spacing w:line="244" w:lineRule="exact" w:before="0"/>
        <w:ind w:left="448" w:right="57"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65"/>
          <w:sz w:val="12"/>
          <w:szCs w:val="12"/>
        </w:rPr>
        <w:t>且</w:t>
        <w:tab/>
      </w:r>
      <w:r>
        <w:rPr>
          <w:rFonts w:ascii="Times New Roman" w:hAnsi="Times New Roman" w:cs="Times New Roman" w:eastAsia="Times New Roman" w:hint="default"/>
          <w:w w:val="120"/>
          <w:sz w:val="16"/>
          <w:szCs w:val="16"/>
        </w:rPr>
        <w:t>self .gru </w:t>
      </w:r>
      <w:r>
        <w:rPr>
          <w:rFonts w:ascii="Times New Roman" w:hAnsi="Times New Roman" w:cs="Times New Roman" w:eastAsia="Times New Roman" w:hint="default"/>
          <w:sz w:val="16"/>
          <w:szCs w:val="16"/>
        </w:rPr>
        <w:t>=  nn.GRU </w:t>
      </w:r>
      <w:r>
        <w:rPr>
          <w:rFonts w:ascii="細明體_HKSCS" w:hAnsi="細明體_HKSCS" w:cs="細明體_HKSCS" w:eastAsia="細明體_HKSCS" w:hint="default"/>
          <w:w w:val="65"/>
          <w:sz w:val="18"/>
          <w:szCs w:val="18"/>
        </w:rPr>
        <w:t>﹛ </w:t>
      </w:r>
      <w:r>
        <w:rPr>
          <w:rFonts w:ascii="Times New Roman" w:hAnsi="Times New Roman" w:cs="Times New Roman" w:eastAsia="Times New Roman" w:hint="default"/>
          <w:w w:val="120"/>
          <w:sz w:val="16"/>
          <w:szCs w:val="16"/>
        </w:rPr>
        <w:t>hidden_size,  hidden_size</w:t>
      </w:r>
      <w:r>
        <w:rPr>
          <w:rFonts w:ascii="Times New Roman" w:hAnsi="Times New Roman" w:cs="Times New Roman" w:eastAsia="Times New Roman" w:hint="default"/>
          <w:spacing w:val="-25"/>
          <w:w w:val="120"/>
          <w:sz w:val="16"/>
          <w:szCs w:val="16"/>
        </w:rPr>
        <w:t> </w:t>
      </w:r>
      <w:r>
        <w:rPr>
          <w:rFonts w:ascii="細明體_HKSCS" w:hAnsi="細明體_HKSCS" w:cs="細明體_HKSCS" w:eastAsia="細明體_HKSCS" w:hint="default"/>
          <w:w w:val="65"/>
          <w:sz w:val="19"/>
          <w:szCs w:val="19"/>
        </w:rPr>
        <w:t>﹜</w:t>
      </w:r>
      <w:r>
        <w:rPr>
          <w:rFonts w:ascii="細明體_HKSCS" w:hAnsi="細明體_HKSCS" w:cs="細明體_HKSCS" w:eastAsia="細明體_HKSCS" w:hint="default"/>
          <w:sz w:val="19"/>
          <w:szCs w:val="19"/>
        </w:rPr>
      </w:r>
    </w:p>
    <w:p>
      <w:pPr>
        <w:tabs>
          <w:tab w:pos="1433" w:val="left" w:leader="none"/>
        </w:tabs>
        <w:spacing w:before="2"/>
        <w:ind w:left="0" w:right="2987"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spacing w:val="-466"/>
          <w:w w:val="308"/>
          <w:sz w:val="8"/>
          <w:szCs w:val="8"/>
        </w:rPr>
        <w:t>‘</w:t>
      </w:r>
      <w:r>
        <w:rPr>
          <w:rFonts w:ascii="Times New Roman" w:hAnsi="Times New Roman" w:cs="Times New Roman" w:eastAsia="Times New Roman" w:hint="default"/>
          <w:w w:val="99"/>
          <w:sz w:val="16"/>
          <w:szCs w:val="16"/>
        </w:rPr>
        <w:t>9</w:t>
      </w:r>
      <w:r>
        <w:rPr>
          <w:rFonts w:ascii="Times New Roman" w:hAnsi="Times New Roman" w:cs="Times New Roman" w:eastAsia="Times New Roman" w:hint="default"/>
          <w:sz w:val="16"/>
          <w:szCs w:val="16"/>
        </w:rPr>
        <w:tab/>
      </w:r>
      <w:r>
        <w:rPr>
          <w:rFonts w:ascii="Times New Roman" w:hAnsi="Times New Roman" w:cs="Times New Roman" w:eastAsia="Times New Roman" w:hint="default"/>
          <w:w w:val="137"/>
          <w:sz w:val="16"/>
          <w:szCs w:val="16"/>
        </w:rPr>
        <w:t>self</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33"/>
          <w:sz w:val="16"/>
          <w:szCs w:val="16"/>
        </w:rPr>
        <w:t>.out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5"/>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4"/>
          <w:sz w:val="16"/>
          <w:szCs w:val="16"/>
        </w:rPr>
        <w:t>nn.Linear</w:t>
      </w:r>
      <w:r>
        <w:rPr>
          <w:rFonts w:ascii="Times New Roman" w:hAnsi="Times New Roman" w:cs="Times New Roman" w:eastAsia="Times New Roman" w:hint="default"/>
          <w:spacing w:val="4"/>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27"/>
          <w:sz w:val="16"/>
          <w:szCs w:val="16"/>
        </w:rPr>
        <w:t>hidden_size,</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28"/>
          <w:sz w:val="16"/>
          <w:szCs w:val="16"/>
        </w:rPr>
        <w:t>output_siz</w:t>
      </w:r>
      <w:r>
        <w:rPr>
          <w:rFonts w:ascii="Times New Roman" w:hAnsi="Times New Roman" w:cs="Times New Roman" w:eastAsia="Times New Roman" w:hint="default"/>
          <w:spacing w:val="18"/>
          <w:w w:val="128"/>
          <w:sz w:val="16"/>
          <w:szCs w:val="16"/>
        </w:rPr>
        <w:t>e</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z w:val="18"/>
          <w:szCs w:val="18"/>
        </w:rPr>
      </w:r>
    </w:p>
    <w:p>
      <w:pPr>
        <w:tabs>
          <w:tab w:pos="1533" w:val="left" w:leader="none"/>
        </w:tabs>
        <w:spacing w:before="54"/>
        <w:ind w:left="463" w:right="57" w:firstLine="0"/>
        <w:jc w:val="left"/>
        <w:rPr>
          <w:rFonts w:ascii="Times New Roman" w:hAnsi="Times New Roman" w:cs="Times New Roman" w:eastAsia="Times New Roman" w:hint="default"/>
          <w:sz w:val="16"/>
          <w:szCs w:val="16"/>
        </w:rPr>
      </w:pPr>
      <w:r>
        <w:rPr>
          <w:rFonts w:ascii="Times New Roman"/>
          <w:w w:val="115"/>
          <w:sz w:val="15"/>
        </w:rPr>
        <w:t>10</w:t>
        <w:tab/>
      </w:r>
      <w:r>
        <w:rPr>
          <w:rFonts w:ascii="Times New Roman"/>
          <w:w w:val="115"/>
          <w:sz w:val="16"/>
        </w:rPr>
        <w:t>self .softmax  =  nn. LogSoftmax</w:t>
      </w:r>
      <w:r>
        <w:rPr>
          <w:rFonts w:ascii="Times New Roman"/>
          <w:spacing w:val="-12"/>
          <w:w w:val="115"/>
          <w:sz w:val="16"/>
        </w:rPr>
        <w:t> </w:t>
      </w:r>
      <w:r>
        <w:rPr>
          <w:rFonts w:ascii="Times New Roman"/>
          <w:w w:val="115"/>
          <w:sz w:val="16"/>
        </w:rPr>
        <w:t>()</w:t>
      </w:r>
    </w:p>
    <w:p>
      <w:pPr>
        <w:spacing w:before="69"/>
        <w:ind w:left="463" w:right="57" w:firstLine="0"/>
        <w:jc w:val="left"/>
        <w:rPr>
          <w:rFonts w:ascii="Arial" w:hAnsi="Arial" w:cs="Arial" w:eastAsia="Arial" w:hint="default"/>
          <w:sz w:val="14"/>
          <w:szCs w:val="14"/>
        </w:rPr>
      </w:pPr>
      <w:r>
        <w:rPr>
          <w:rFonts w:ascii="Arial"/>
          <w:w w:val="130"/>
          <w:sz w:val="14"/>
        </w:rPr>
        <w:t>11</w:t>
      </w:r>
      <w:r>
        <w:rPr>
          <w:rFonts w:ascii="Arial"/>
          <w:sz w:val="14"/>
        </w:rPr>
      </w:r>
    </w:p>
    <w:p>
      <w:pPr>
        <w:pStyle w:val="ListParagraph"/>
        <w:numPr>
          <w:ilvl w:val="0"/>
          <w:numId w:val="203"/>
        </w:numPr>
        <w:tabs>
          <w:tab w:pos="1174" w:val="left" w:leader="none"/>
        </w:tabs>
        <w:spacing w:line="240" w:lineRule="auto" w:before="20" w:after="0"/>
        <w:ind w:left="448" w:right="0" w:firstLine="5"/>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20"/>
          <w:sz w:val="16"/>
          <w:szCs w:val="16"/>
        </w:rPr>
        <w:t>def</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7"/>
          <w:sz w:val="16"/>
          <w:szCs w:val="16"/>
        </w:rPr>
        <w:t>forward</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65"/>
          <w:sz w:val="18"/>
          <w:szCs w:val="18"/>
        </w:rPr>
        <w:t> </w:t>
      </w:r>
      <w:r>
        <w:rPr>
          <w:rFonts w:ascii="Times New Roman" w:hAnsi="Times New Roman" w:cs="Times New Roman" w:eastAsia="Times New Roman" w:hint="default"/>
          <w:w w:val="135"/>
          <w:sz w:val="16"/>
          <w:szCs w:val="16"/>
        </w:rPr>
        <w:t>self</w:t>
      </w:r>
      <w:r>
        <w:rPr>
          <w:rFonts w:ascii="Times New Roman" w:hAnsi="Times New Roman" w:cs="Times New Roman" w:eastAsia="Times New Roman" w:hint="default"/>
          <w:spacing w:val="-4"/>
          <w:sz w:val="16"/>
          <w:szCs w:val="16"/>
        </w:rPr>
        <w:t> </w:t>
      </w:r>
      <w:r>
        <w:rPr>
          <w:rFonts w:ascii="Times New Roman" w:hAnsi="Times New Roman" w:cs="Times New Roman" w:eastAsia="Times New Roman" w:hint="default"/>
          <w:w w:val="162"/>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33"/>
          <w:sz w:val="16"/>
          <w:szCs w:val="16"/>
        </w:rPr>
        <w:t>input,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119"/>
          <w:sz w:val="16"/>
          <w:szCs w:val="16"/>
        </w:rPr>
        <w:t>hidde</w:t>
      </w:r>
      <w:r>
        <w:rPr>
          <w:rFonts w:ascii="Times New Roman" w:hAnsi="Times New Roman" w:cs="Times New Roman" w:eastAsia="Times New Roman" w:hint="default"/>
          <w:spacing w:val="20"/>
          <w:w w:val="119"/>
          <w:sz w:val="16"/>
          <w:szCs w:val="16"/>
        </w:rPr>
        <w:t>n</w:t>
      </w:r>
      <w:r>
        <w:rPr>
          <w:rFonts w:ascii="細明體_HKSCS" w:hAnsi="細明體_HKSCS" w:cs="細明體_HKSCS" w:eastAsia="細明體_HKSCS" w:hint="default"/>
          <w:w w:val="52"/>
          <w:sz w:val="17"/>
          <w:szCs w:val="17"/>
        </w:rPr>
        <w:t>﹜：</w:t>
      </w:r>
      <w:r>
        <w:rPr>
          <w:rFonts w:ascii="細明體_HKSCS" w:hAnsi="細明體_HKSCS" w:cs="細明體_HKSCS" w:eastAsia="細明體_HKSCS" w:hint="default"/>
          <w:sz w:val="17"/>
          <w:szCs w:val="17"/>
        </w:rPr>
      </w:r>
    </w:p>
    <w:p>
      <w:pPr>
        <w:pStyle w:val="ListParagraph"/>
        <w:numPr>
          <w:ilvl w:val="0"/>
          <w:numId w:val="203"/>
        </w:numPr>
        <w:tabs>
          <w:tab w:pos="1529" w:val="left" w:leader="none"/>
          <w:tab w:pos="4341" w:val="left" w:leader="none"/>
        </w:tabs>
        <w:spacing w:line="252" w:lineRule="auto" w:before="50" w:after="0"/>
        <w:ind w:left="448" w:right="2635" w:firstLine="1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output = self .embedding</w:t>
      </w:r>
      <w:r>
        <w:rPr>
          <w:rFonts w:ascii="Times New Roman" w:hAnsi="Times New Roman" w:cs="Times New Roman" w:eastAsia="Times New Roman" w:hint="default"/>
          <w:spacing w:val="-1"/>
          <w:w w:val="125"/>
          <w:sz w:val="16"/>
          <w:szCs w:val="16"/>
        </w:rPr>
        <w:t> </w:t>
      </w:r>
      <w:r>
        <w:rPr>
          <w:rFonts w:ascii="Times New Roman" w:hAnsi="Times New Roman" w:cs="Times New Roman" w:eastAsia="Times New Roman" w:hint="default"/>
          <w:w w:val="90"/>
          <w:sz w:val="16"/>
          <w:szCs w:val="16"/>
        </w:rPr>
        <w:t>(</w:t>
      </w:r>
      <w:r>
        <w:rPr>
          <w:rFonts w:ascii="Times New Roman" w:hAnsi="Times New Roman" w:cs="Times New Roman" w:eastAsia="Times New Roman" w:hint="default"/>
          <w:spacing w:val="-20"/>
          <w:w w:val="90"/>
          <w:sz w:val="16"/>
          <w:szCs w:val="16"/>
        </w:rPr>
        <w:t> </w:t>
      </w:r>
      <w:r>
        <w:rPr>
          <w:rFonts w:ascii="Times New Roman" w:hAnsi="Times New Roman" w:cs="Times New Roman" w:eastAsia="Times New Roman" w:hint="default"/>
          <w:w w:val="125"/>
          <w:sz w:val="16"/>
          <w:szCs w:val="16"/>
        </w:rPr>
        <w:t>input)</w:t>
        <w:tab/>
      </w:r>
      <w:r>
        <w:rPr>
          <w:rFonts w:ascii="Times New Roman" w:hAnsi="Times New Roman" w:cs="Times New Roman" w:eastAsia="Times New Roman" w:hint="default"/>
          <w:w w:val="170"/>
          <w:sz w:val="16"/>
          <w:szCs w:val="16"/>
        </w:rPr>
        <w:t>i </w:t>
      </w:r>
      <w:r>
        <w:rPr>
          <w:rFonts w:ascii="Times New Roman" w:hAnsi="Times New Roman" w:cs="Times New Roman" w:eastAsia="Times New Roman" w:hint="default"/>
          <w:w w:val="125"/>
          <w:sz w:val="16"/>
          <w:szCs w:val="16"/>
        </w:rPr>
        <w:t>batch, </w:t>
      </w:r>
      <w:r>
        <w:rPr>
          <w:rFonts w:ascii="Times New Roman" w:hAnsi="Times New Roman" w:cs="Times New Roman" w:eastAsia="Times New Roman" w:hint="default"/>
          <w:spacing w:val="26"/>
          <w:w w:val="125"/>
          <w:sz w:val="16"/>
          <w:szCs w:val="16"/>
        </w:rPr>
        <w:t> </w:t>
      </w:r>
      <w:r>
        <w:rPr>
          <w:rFonts w:ascii="Times New Roman" w:hAnsi="Times New Roman" w:cs="Times New Roman" w:eastAsia="Times New Roman" w:hint="default"/>
          <w:spacing w:val="-11"/>
          <w:w w:val="170"/>
          <w:sz w:val="15"/>
          <w:szCs w:val="15"/>
        </w:rPr>
        <w:t>1,</w:t>
      </w:r>
      <w:r>
        <w:rPr>
          <w:rFonts w:ascii="Times New Roman" w:hAnsi="Times New Roman" w:cs="Times New Roman" w:eastAsia="Times New Roman" w:hint="default"/>
          <w:spacing w:val="21"/>
          <w:w w:val="170"/>
          <w:sz w:val="15"/>
          <w:szCs w:val="15"/>
        </w:rPr>
        <w:t> </w:t>
      </w:r>
      <w:r>
        <w:rPr>
          <w:rFonts w:ascii="Times New Roman" w:hAnsi="Times New Roman" w:cs="Times New Roman" w:eastAsia="Times New Roman" w:hint="default"/>
          <w:w w:val="125"/>
          <w:sz w:val="16"/>
          <w:szCs w:val="16"/>
        </w:rPr>
        <w:t>hidden</w:t>
      </w:r>
      <w:r>
        <w:rPr>
          <w:rFonts w:ascii="Times New Roman" w:hAnsi="Times New Roman" w:cs="Times New Roman" w:eastAsia="Times New Roman" w:hint="default"/>
          <w:w w:val="118"/>
          <w:sz w:val="16"/>
          <w:szCs w:val="16"/>
        </w:rPr>
        <w:t> </w:t>
      </w:r>
      <w:r>
        <w:rPr>
          <w:rFonts w:ascii="Times New Roman" w:hAnsi="Times New Roman" w:cs="Times New Roman" w:eastAsia="Times New Roman" w:hint="default"/>
          <w:spacing w:val="-41"/>
          <w:w w:val="169"/>
          <w:sz w:val="15"/>
          <w:szCs w:val="15"/>
        </w:rPr>
        <w:t>1</w:t>
      </w:r>
      <w:r>
        <w:rPr>
          <w:rFonts w:ascii="Times New Roman" w:hAnsi="Times New Roman" w:cs="Times New Roman" w:eastAsia="Times New Roman" w:hint="default"/>
          <w:w w:val="98"/>
          <w:sz w:val="15"/>
          <w:szCs w:val="15"/>
        </w:rPr>
        <w:t>4</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4"/>
          <w:sz w:val="16"/>
          <w:szCs w:val="16"/>
        </w:rPr>
        <w:t>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8"/>
          <w:sz w:val="16"/>
          <w:szCs w:val="16"/>
        </w:rPr>
        <w:t>output.</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115"/>
          <w:sz w:val="16"/>
          <w:szCs w:val="16"/>
        </w:rPr>
        <w:t>permute</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21"/>
          <w:sz w:val="15"/>
          <w:szCs w:val="15"/>
        </w:rPr>
        <w:t>(</w:t>
      </w:r>
      <w:r>
        <w:rPr>
          <w:rFonts w:ascii="Times New Roman" w:hAnsi="Times New Roman" w:cs="Times New Roman" w:eastAsia="Times New Roman" w:hint="default"/>
          <w:spacing w:val="-16"/>
          <w:w w:val="121"/>
          <w:sz w:val="15"/>
          <w:szCs w:val="15"/>
        </w:rPr>
        <w:t>1</w:t>
      </w:r>
      <w:r>
        <w:rPr>
          <w:rFonts w:ascii="細明體_HKSCS" w:hAnsi="細明體_HKSCS" w:cs="細明體_HKSCS" w:eastAsia="細明體_HKSCS" w:hint="default"/>
          <w:spacing w:val="-193"/>
          <w:w w:val="194"/>
          <w:sz w:val="19"/>
          <w:szCs w:val="19"/>
        </w:rPr>
        <w:t>，</w:t>
      </w:r>
      <w:r>
        <w:rPr>
          <w:rFonts w:ascii="細明體_HKSCS" w:hAnsi="細明體_HKSCS" w:cs="細明體_HKSCS" w:eastAsia="細明體_HKSCS" w:hint="default"/>
          <w:w w:val="51"/>
          <w:sz w:val="19"/>
          <w:szCs w:val="19"/>
        </w:rPr>
        <w:t>口</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19"/>
          <w:sz w:val="19"/>
          <w:szCs w:val="19"/>
        </w:rPr>
        <w:t> </w:t>
      </w:r>
      <w:r>
        <w:rPr>
          <w:rFonts w:ascii="Times New Roman" w:hAnsi="Times New Roman" w:cs="Times New Roman" w:eastAsia="Times New Roman" w:hint="default"/>
          <w:spacing w:val="4"/>
          <w:w w:val="115"/>
          <w:sz w:val="15"/>
          <w:szCs w:val="15"/>
        </w:rPr>
        <w:t>2</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pacing w:val="35"/>
          <w:sz w:val="18"/>
          <w:szCs w:val="18"/>
        </w:rPr>
        <w:t> </w:t>
      </w:r>
      <w:r>
        <w:rPr>
          <w:rFonts w:ascii="Times New Roman" w:hAnsi="Times New Roman" w:cs="Times New Roman" w:eastAsia="Times New Roman" w:hint="default"/>
          <w:w w:val="175"/>
          <w:sz w:val="16"/>
          <w:szCs w:val="16"/>
        </w:rPr>
        <w:t>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spacing w:val="-36"/>
          <w:w w:val="169"/>
          <w:sz w:val="15"/>
          <w:szCs w:val="15"/>
        </w:rPr>
        <w:t>1</w:t>
      </w:r>
      <w:r>
        <w:rPr>
          <w:rFonts w:ascii="Times New Roman" w:hAnsi="Times New Roman" w:cs="Times New Roman" w:eastAsia="Times New Roman" w:hint="default"/>
          <w:w w:val="173"/>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26"/>
          <w:sz w:val="16"/>
          <w:szCs w:val="16"/>
        </w:rPr>
        <w:t>batch,</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6"/>
          <w:sz w:val="16"/>
          <w:szCs w:val="16"/>
        </w:rPr>
        <w:t>hidden</w:t>
      </w:r>
      <w:r>
        <w:rPr>
          <w:rFonts w:ascii="Times New Roman" w:hAnsi="Times New Roman" w:cs="Times New Roman" w:eastAsia="Times New Roman" w:hint="default"/>
          <w:w w:val="116"/>
          <w:sz w:val="16"/>
          <w:szCs w:val="16"/>
        </w:rPr>
        <w:t> </w:t>
      </w:r>
      <w:r>
        <w:rPr>
          <w:rFonts w:ascii="細明體_HKSCS" w:hAnsi="細明體_HKSCS" w:cs="細明體_HKSCS" w:eastAsia="細明體_HKSCS" w:hint="default"/>
          <w:w w:val="52"/>
          <w:sz w:val="14"/>
          <w:szCs w:val="14"/>
        </w:rPr>
      </w:r>
      <w:r>
        <w:rPr>
          <w:rFonts w:ascii="細明體_HKSCS" w:hAnsi="細明體_HKSCS" w:cs="細明體_HKSCS" w:eastAsia="細明體_HKSCS" w:hint="default"/>
          <w:w w:val="80"/>
          <w:sz w:val="14"/>
          <w:szCs w:val="14"/>
        </w:rPr>
        <w:t>工</w:t>
      </w:r>
      <w:r>
        <w:rPr>
          <w:rFonts w:ascii="細明體_HKSCS" w:hAnsi="細明體_HKSCS" w:cs="細明體_HKSCS" w:eastAsia="細明體_HKSCS" w:hint="default"/>
          <w:spacing w:val="-51"/>
          <w:w w:val="80"/>
          <w:sz w:val="14"/>
          <w:szCs w:val="14"/>
        </w:rPr>
        <w:t> </w:t>
      </w:r>
      <w:r>
        <w:rPr>
          <w:rFonts w:ascii="Times New Roman" w:hAnsi="Times New Roman" w:cs="Times New Roman" w:eastAsia="Times New Roman" w:hint="default"/>
          <w:w w:val="80"/>
          <w:sz w:val="15"/>
          <w:szCs w:val="15"/>
        </w:rPr>
        <w:t>5</w:t>
        <w:tab/>
      </w:r>
      <w:r>
        <w:rPr>
          <w:rFonts w:ascii="Times New Roman" w:hAnsi="Times New Roman" w:cs="Times New Roman" w:eastAsia="Times New Roman" w:hint="default"/>
          <w:w w:val="125"/>
          <w:sz w:val="16"/>
          <w:szCs w:val="16"/>
        </w:rPr>
        <w:t>for  </w:t>
      </w:r>
      <w:r>
        <w:rPr>
          <w:rFonts w:ascii="Times New Roman" w:hAnsi="Times New Roman" w:cs="Times New Roman" w:eastAsia="Times New Roman" w:hint="default"/>
          <w:w w:val="170"/>
          <w:sz w:val="16"/>
          <w:szCs w:val="16"/>
        </w:rPr>
        <w:t>i </w:t>
      </w:r>
      <w:r>
        <w:rPr>
          <w:rFonts w:ascii="Times New Roman" w:hAnsi="Times New Roman" w:cs="Times New Roman" w:eastAsia="Times New Roman" w:hint="default"/>
          <w:w w:val="125"/>
          <w:sz w:val="16"/>
          <w:szCs w:val="16"/>
        </w:rPr>
        <w:t>in  range </w:t>
      </w:r>
      <w:r>
        <w:rPr>
          <w:rFonts w:ascii="細明體_HKSCS" w:hAnsi="細明體_HKSCS" w:cs="細明體_HKSCS" w:eastAsia="細明體_HKSCS" w:hint="default"/>
          <w:w w:val="65"/>
          <w:sz w:val="16"/>
          <w:szCs w:val="16"/>
        </w:rPr>
        <w:t>﹝ </w:t>
      </w:r>
      <w:r>
        <w:rPr>
          <w:rFonts w:ascii="Times New Roman" w:hAnsi="Times New Roman" w:cs="Times New Roman" w:eastAsia="Times New Roman" w:hint="default"/>
          <w:w w:val="125"/>
          <w:sz w:val="16"/>
          <w:szCs w:val="16"/>
        </w:rPr>
        <w:t>self .n_layers)</w:t>
      </w:r>
      <w:r>
        <w:rPr>
          <w:rFonts w:ascii="Times New Roman" w:hAnsi="Times New Roman" w:cs="Times New Roman" w:eastAsia="Times New Roman" w:hint="default"/>
          <w:spacing w:val="4"/>
          <w:w w:val="125"/>
          <w:sz w:val="16"/>
          <w:szCs w:val="16"/>
        </w:rPr>
        <w:t> </w:t>
      </w:r>
      <w:r>
        <w:rPr>
          <w:rFonts w:ascii="Times New Roman" w:hAnsi="Times New Roman" w:cs="Times New Roman" w:eastAsia="Times New Roman" w:hint="default"/>
          <w:w w:val="170"/>
          <w:sz w:val="16"/>
          <w:szCs w:val="16"/>
        </w:rPr>
        <w:t>:</w:t>
      </w:r>
      <w:r>
        <w:rPr>
          <w:rFonts w:ascii="Times New Roman" w:hAnsi="Times New Roman" w:cs="Times New Roman" w:eastAsia="Times New Roman" w:hint="default"/>
          <w:sz w:val="16"/>
          <w:szCs w:val="16"/>
        </w:rPr>
      </w:r>
    </w:p>
    <w:p>
      <w:pPr>
        <w:tabs>
          <w:tab w:pos="1874" w:val="left" w:leader="none"/>
        </w:tabs>
        <w:spacing w:line="234" w:lineRule="exact" w:before="0"/>
        <w:ind w:left="453" w:right="57" w:firstLine="0"/>
        <w:jc w:val="left"/>
        <w:rPr>
          <w:rFonts w:ascii="細明體_HKSCS" w:hAnsi="細明體_HKSCS" w:cs="細明體_HKSCS" w:eastAsia="細明體_HKSCS" w:hint="default"/>
          <w:sz w:val="13"/>
          <w:szCs w:val="13"/>
        </w:rPr>
      </w:pPr>
      <w:r>
        <w:rPr>
          <w:rFonts w:ascii="Times New Roman" w:hAnsi="Times New Roman" w:cs="Times New Roman" w:eastAsia="Times New Roman" w:hint="default"/>
          <w:spacing w:val="-41"/>
          <w:w w:val="169"/>
          <w:sz w:val="15"/>
          <w:szCs w:val="15"/>
        </w:rPr>
        <w:t>1</w:t>
      </w:r>
      <w:r>
        <w:rPr>
          <w:rFonts w:ascii="Times New Roman" w:hAnsi="Times New Roman" w:cs="Times New Roman" w:eastAsia="Times New Roman" w:hint="default"/>
          <w:w w:val="120"/>
          <w:sz w:val="15"/>
          <w:szCs w:val="15"/>
        </w:rPr>
        <w:t>6</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4"/>
          <w:sz w:val="16"/>
          <w:szCs w:val="16"/>
        </w:rPr>
        <w:t>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6"/>
          <w:sz w:val="15"/>
          <w:szCs w:val="15"/>
        </w:rPr>
        <w:t>F.</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5"/>
          <w:sz w:val="16"/>
          <w:szCs w:val="16"/>
        </w:rPr>
        <w:t>relu</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81"/>
          <w:sz w:val="19"/>
          <w:szCs w:val="19"/>
        </w:rPr>
        <w:t> </w:t>
      </w:r>
      <w:r>
        <w:rPr>
          <w:rFonts w:ascii="Times New Roman" w:hAnsi="Times New Roman" w:cs="Times New Roman" w:eastAsia="Times New Roman" w:hint="default"/>
          <w:w w:val="125"/>
          <w:sz w:val="16"/>
          <w:szCs w:val="16"/>
        </w:rPr>
        <w:t>outpu</w:t>
      </w:r>
      <w:r>
        <w:rPr>
          <w:rFonts w:ascii="Times New Roman" w:hAnsi="Times New Roman" w:cs="Times New Roman" w:eastAsia="Times New Roman" w:hint="default"/>
          <w:spacing w:val="17"/>
          <w:w w:val="125"/>
          <w:sz w:val="16"/>
          <w:szCs w:val="16"/>
        </w:rPr>
        <w:t>t</w:t>
      </w:r>
      <w:r>
        <w:rPr>
          <w:rFonts w:ascii="細明體_HKSCS" w:hAnsi="細明體_HKSCS" w:cs="細明體_HKSCS" w:eastAsia="細明體_HKSCS" w:hint="default"/>
          <w:w w:val="35"/>
          <w:sz w:val="13"/>
          <w:szCs w:val="13"/>
        </w:rPr>
        <w:t>】</w:t>
      </w:r>
      <w:r>
        <w:rPr>
          <w:rFonts w:ascii="細明體_HKSCS" w:hAnsi="細明體_HKSCS" w:cs="細明體_HKSCS" w:eastAsia="細明體_HKSCS" w:hint="default"/>
          <w:sz w:val="13"/>
          <w:szCs w:val="13"/>
        </w:rPr>
      </w:r>
    </w:p>
    <w:p>
      <w:pPr>
        <w:tabs>
          <w:tab w:pos="1874" w:val="left" w:leader="none"/>
        </w:tabs>
        <w:spacing w:line="232" w:lineRule="exact" w:before="2"/>
        <w:ind w:left="391" w:right="57" w:firstLine="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87"/>
          <w:sz w:val="15"/>
          <w:szCs w:val="15"/>
        </w:rPr>
        <w:t>.</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spacing w:val="-41"/>
          <w:w w:val="169"/>
          <w:sz w:val="15"/>
          <w:szCs w:val="15"/>
        </w:rPr>
        <w:t>1</w:t>
      </w:r>
      <w:r>
        <w:rPr>
          <w:rFonts w:ascii="Times New Roman" w:hAnsi="Times New Roman" w:cs="Times New Roman" w:eastAsia="Times New Roman" w:hint="default"/>
          <w:w w:val="105"/>
          <w:sz w:val="15"/>
          <w:szCs w:val="15"/>
        </w:rPr>
        <w:t>7</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8"/>
          <w:sz w:val="16"/>
          <w:szCs w:val="16"/>
        </w:rPr>
        <w:t>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8"/>
          <w:sz w:val="16"/>
          <w:szCs w:val="16"/>
        </w:rPr>
        <w:t> </w:t>
      </w:r>
      <w:r>
        <w:rPr>
          <w:rFonts w:ascii="Times New Roman" w:hAnsi="Times New Roman" w:cs="Times New Roman" w:eastAsia="Times New Roman" w:hint="default"/>
          <w:w w:val="117"/>
          <w:sz w:val="16"/>
          <w:szCs w:val="16"/>
        </w:rPr>
        <w:t>hidden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05"/>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41"/>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spacing w:val="-4"/>
          <w:w w:val="165"/>
          <w:sz w:val="16"/>
          <w:szCs w:val="16"/>
        </w:rPr>
        <w:t>.</w:t>
      </w:r>
      <w:r>
        <w:rPr>
          <w:rFonts w:ascii="Times New Roman" w:hAnsi="Times New Roman" w:cs="Times New Roman" w:eastAsia="Times New Roman" w:hint="default"/>
          <w:w w:val="124"/>
          <w:sz w:val="16"/>
          <w:szCs w:val="16"/>
        </w:rPr>
        <w:t>gru</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75"/>
          <w:sz w:val="18"/>
          <w:szCs w:val="18"/>
        </w:rPr>
        <w:t> </w:t>
      </w:r>
      <w:r>
        <w:rPr>
          <w:rFonts w:ascii="Times New Roman" w:hAnsi="Times New Roman" w:cs="Times New Roman" w:eastAsia="Times New Roman" w:hint="default"/>
          <w:w w:val="131"/>
          <w:sz w:val="16"/>
          <w:szCs w:val="16"/>
        </w:rPr>
        <w:t>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18"/>
          <w:sz w:val="16"/>
          <w:szCs w:val="16"/>
        </w:rPr>
        <w:t>hidde</w:t>
      </w:r>
      <w:r>
        <w:rPr>
          <w:rFonts w:ascii="Times New Roman" w:hAnsi="Times New Roman" w:cs="Times New Roman" w:eastAsia="Times New Roman" w:hint="default"/>
          <w:spacing w:val="14"/>
          <w:w w:val="118"/>
          <w:sz w:val="16"/>
          <w:szCs w:val="16"/>
        </w:rPr>
        <w:t>n</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204"/>
        </w:numPr>
        <w:tabs>
          <w:tab w:pos="1529" w:val="left" w:leader="none"/>
        </w:tabs>
        <w:spacing w:line="245" w:lineRule="exact" w:before="0" w:after="0"/>
        <w:ind w:left="1528" w:right="0" w:hanging="1075"/>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24"/>
          <w:sz w:val="16"/>
          <w:szCs w:val="16"/>
        </w:rPr>
        <w:t>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4"/>
          <w:sz w:val="16"/>
          <w:szCs w:val="16"/>
        </w:rPr>
        <w:t> </w:t>
      </w:r>
      <w:r>
        <w:rPr>
          <w:rFonts w:ascii="Times New Roman" w:hAnsi="Times New Roman" w:cs="Times New Roman" w:eastAsia="Times New Roman" w:hint="default"/>
          <w:w w:val="94"/>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37"/>
          <w:sz w:val="16"/>
          <w:szCs w:val="16"/>
        </w:rPr>
        <w:t>self</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spacing w:val="-4"/>
          <w:w w:val="165"/>
          <w:sz w:val="16"/>
          <w:szCs w:val="16"/>
        </w:rPr>
        <w:t>.</w:t>
      </w:r>
      <w:r>
        <w:rPr>
          <w:rFonts w:ascii="Times New Roman" w:hAnsi="Times New Roman" w:cs="Times New Roman" w:eastAsia="Times New Roman" w:hint="default"/>
          <w:w w:val="116"/>
          <w:sz w:val="16"/>
          <w:szCs w:val="16"/>
        </w:rPr>
        <w:t>softmax</w:t>
      </w:r>
      <w:r>
        <w:rPr>
          <w:rFonts w:ascii="Times New Roman" w:hAnsi="Times New Roman" w:cs="Times New Roman" w:eastAsia="Times New Roman" w:hint="default"/>
          <w:sz w:val="16"/>
          <w:szCs w:val="16"/>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1"/>
          <w:sz w:val="16"/>
          <w:szCs w:val="16"/>
        </w:rPr>
        <w:t>self</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7"/>
          <w:sz w:val="16"/>
          <w:szCs w:val="16"/>
        </w:rPr>
        <w:t>.out</w:t>
      </w:r>
      <w:r>
        <w:rPr>
          <w:rFonts w:ascii="Times New Roman" w:hAnsi="Times New Roman" w:cs="Times New Roman" w:eastAsia="Times New Roman" w:hint="default"/>
          <w:spacing w:val="-3"/>
          <w:sz w:val="16"/>
          <w:szCs w:val="16"/>
        </w:rPr>
        <w:t> </w:t>
      </w:r>
      <w:r>
        <w:rPr>
          <w:rFonts w:ascii="Times New Roman" w:hAnsi="Times New Roman" w:cs="Times New Roman" w:eastAsia="Times New Roman" w:hint="default"/>
          <w:w w:val="122"/>
          <w:sz w:val="16"/>
          <w:szCs w:val="16"/>
        </w:rPr>
        <w:t>(</w:t>
      </w:r>
      <w:r>
        <w:rPr>
          <w:rFonts w:ascii="Times New Roman" w:hAnsi="Times New Roman" w:cs="Times New Roman" w:eastAsia="Times New Roman" w:hint="default"/>
          <w:w w:val="122"/>
          <w:sz w:val="16"/>
          <w:szCs w:val="16"/>
        </w:rPr>
        <w:t>output</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84"/>
          <w:sz w:val="16"/>
          <w:szCs w:val="16"/>
        </w:rPr>
        <w:t>[</w:t>
      </w:r>
      <w:r>
        <w:rPr>
          <w:rFonts w:ascii="Times New Roman" w:hAnsi="Times New Roman" w:cs="Times New Roman" w:eastAsia="Times New Roman" w:hint="default"/>
          <w:spacing w:val="5"/>
          <w:w w:val="84"/>
          <w:sz w:val="16"/>
          <w:szCs w:val="16"/>
        </w:rPr>
        <w:t>O</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57"/>
          <w:sz w:val="19"/>
          <w:szCs w:val="19"/>
        </w:rPr>
        <w:t> </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57"/>
          <w:sz w:val="19"/>
          <w:szCs w:val="19"/>
        </w:rPr>
        <w:t> </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z w:val="19"/>
          <w:szCs w:val="19"/>
        </w:rPr>
      </w:r>
    </w:p>
    <w:p>
      <w:pPr>
        <w:pStyle w:val="ListParagraph"/>
        <w:numPr>
          <w:ilvl w:val="0"/>
          <w:numId w:val="204"/>
        </w:numPr>
        <w:tabs>
          <w:tab w:pos="1529" w:val="left" w:leader="none"/>
        </w:tabs>
        <w:spacing w:line="240" w:lineRule="auto" w:before="52" w:after="0"/>
        <w:ind w:left="1528" w:right="0" w:hanging="1075"/>
        <w:jc w:val="left"/>
        <w:rPr>
          <w:rFonts w:ascii="Times New Roman" w:hAnsi="Times New Roman" w:cs="Times New Roman" w:eastAsia="Times New Roman" w:hint="default"/>
          <w:sz w:val="16"/>
          <w:szCs w:val="16"/>
        </w:rPr>
      </w:pPr>
      <w:r>
        <w:rPr>
          <w:rFonts w:ascii="Times New Roman"/>
          <w:w w:val="125"/>
          <w:sz w:val="16"/>
        </w:rPr>
        <w:t>return  output, </w:t>
      </w:r>
      <w:r>
        <w:rPr>
          <w:rFonts w:ascii="Times New Roman"/>
          <w:spacing w:val="26"/>
          <w:w w:val="125"/>
          <w:sz w:val="16"/>
        </w:rPr>
        <w:t> </w:t>
      </w:r>
      <w:r>
        <w:rPr>
          <w:rFonts w:ascii="Times New Roman"/>
          <w:w w:val="125"/>
          <w:sz w:val="16"/>
        </w:rPr>
        <w:t>hidden</w:t>
      </w:r>
      <w:r>
        <w:rPr>
          <w:rFonts w:ascii="Times New Roman"/>
          <w:sz w:val="16"/>
        </w:rPr>
      </w:r>
    </w:p>
    <w:p>
      <w:pPr>
        <w:spacing w:before="65"/>
        <w:ind w:left="448" w:right="57" w:firstLine="0"/>
        <w:jc w:val="left"/>
        <w:rPr>
          <w:rFonts w:ascii="Times New Roman" w:hAnsi="Times New Roman" w:cs="Times New Roman" w:eastAsia="Times New Roman" w:hint="default"/>
          <w:sz w:val="15"/>
          <w:szCs w:val="15"/>
        </w:rPr>
      </w:pPr>
      <w:r>
        <w:rPr>
          <w:rFonts w:ascii="Times New Roman"/>
          <w:w w:val="110"/>
          <w:sz w:val="15"/>
        </w:rPr>
        <w:t>20</w:t>
      </w:r>
      <w:r>
        <w:rPr>
          <w:rFonts w:ascii="Times New Roman"/>
          <w:sz w:val="15"/>
        </w:rPr>
      </w:r>
    </w:p>
    <w:p>
      <w:pPr>
        <w:pStyle w:val="ListParagraph"/>
        <w:numPr>
          <w:ilvl w:val="0"/>
          <w:numId w:val="205"/>
        </w:numPr>
        <w:tabs>
          <w:tab w:pos="1169" w:val="left" w:leader="none"/>
        </w:tabs>
        <w:spacing w:line="184" w:lineRule="exact" w:before="58" w:after="0"/>
        <w:ind w:left="1168" w:right="0" w:hanging="720"/>
        <w:jc w:val="left"/>
        <w:rPr>
          <w:rFonts w:ascii="Times New Roman" w:hAnsi="Times New Roman" w:cs="Times New Roman" w:eastAsia="Times New Roman" w:hint="default"/>
          <w:sz w:val="16"/>
          <w:szCs w:val="16"/>
        </w:rPr>
      </w:pPr>
      <w:r>
        <w:rPr>
          <w:rFonts w:ascii="Times New Roman"/>
          <w:w w:val="125"/>
          <w:sz w:val="16"/>
        </w:rPr>
        <w:t>def  initHidden (self </w:t>
      </w:r>
      <w:r>
        <w:rPr>
          <w:rFonts w:ascii="Times New Roman"/>
          <w:sz w:val="16"/>
        </w:rPr>
        <w:t>)</w:t>
      </w:r>
      <w:r>
        <w:rPr>
          <w:rFonts w:ascii="Times New Roman"/>
          <w:spacing w:val="13"/>
          <w:sz w:val="16"/>
        </w:rPr>
        <w:t> </w:t>
      </w:r>
      <w:r>
        <w:rPr>
          <w:rFonts w:ascii="Times New Roman"/>
          <w:w w:val="160"/>
          <w:sz w:val="16"/>
        </w:rPr>
        <w:t>:</w:t>
      </w:r>
      <w:r>
        <w:rPr>
          <w:rFonts w:ascii="Times New Roman"/>
          <w:sz w:val="16"/>
        </w:rPr>
      </w:r>
    </w:p>
    <w:p>
      <w:pPr>
        <w:pStyle w:val="ListParagraph"/>
        <w:numPr>
          <w:ilvl w:val="0"/>
          <w:numId w:val="205"/>
        </w:numPr>
        <w:tabs>
          <w:tab w:pos="1520" w:val="left" w:leader="none"/>
        </w:tabs>
        <w:spacing w:line="248" w:lineRule="exact" w:before="0" w:after="0"/>
        <w:ind w:left="1519" w:right="0" w:hanging="108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41"/>
          <w:sz w:val="16"/>
          <w:szCs w:val="16"/>
        </w:rPr>
        <w:t>result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
          <w:sz w:val="16"/>
          <w:szCs w:val="16"/>
        </w:rPr>
        <w:t> </w:t>
      </w:r>
      <w:r>
        <w:rPr>
          <w:rFonts w:ascii="Times New Roman" w:hAnsi="Times New Roman" w:cs="Times New Roman" w:eastAsia="Times New Roman" w:hint="default"/>
          <w:w w:val="133"/>
          <w:sz w:val="16"/>
          <w:szCs w:val="16"/>
        </w:rPr>
        <w:t>variable</w:t>
      </w:r>
      <w:r>
        <w:rPr>
          <w:rFonts w:ascii="Times New Roman" w:hAnsi="Times New Roman" w:cs="Times New Roman" w:eastAsia="Times New Roman" w:hint="default"/>
          <w:sz w:val="16"/>
          <w:szCs w:val="16"/>
        </w:rPr>
        <w:t> </w:t>
      </w:r>
      <w:r>
        <w:rPr>
          <w:rFonts w:ascii="細明體_HKSCS" w:hAnsi="細明體_HKSCS" w:cs="細明體_HKSCS" w:eastAsia="細明體_HKSCS" w:hint="default"/>
          <w:w w:val="26"/>
          <w:sz w:val="18"/>
          <w:szCs w:val="18"/>
        </w:rPr>
        <w:t>﹛</w:t>
      </w:r>
      <w:r>
        <w:rPr>
          <w:rFonts w:ascii="細明體_HKSCS" w:hAnsi="細明體_HKSCS" w:cs="細明體_HKSCS" w:eastAsia="細明體_HKSCS" w:hint="default"/>
          <w:spacing w:val="-75"/>
          <w:sz w:val="18"/>
          <w:szCs w:val="18"/>
        </w:rPr>
        <w:t> </w:t>
      </w:r>
      <w:r>
        <w:rPr>
          <w:rFonts w:ascii="Times New Roman" w:hAnsi="Times New Roman" w:cs="Times New Roman" w:eastAsia="Times New Roman" w:hint="default"/>
          <w:w w:val="134"/>
          <w:sz w:val="16"/>
          <w:szCs w:val="16"/>
        </w:rPr>
        <w:t>torch.zeros</w:t>
      </w:r>
      <w:r>
        <w:rPr>
          <w:rFonts w:ascii="Times New Roman" w:hAnsi="Times New Roman" w:cs="Times New Roman" w:eastAsia="Times New Roman" w:hint="default"/>
          <w:spacing w:val="15"/>
          <w:sz w:val="16"/>
          <w:szCs w:val="16"/>
        </w:rPr>
        <w:t> </w:t>
      </w:r>
      <w:r>
        <w:rPr>
          <w:rFonts w:ascii="Times New Roman" w:hAnsi="Times New Roman" w:cs="Times New Roman" w:eastAsia="Times New Roman" w:hint="default"/>
          <w:w w:val="157"/>
          <w:sz w:val="16"/>
          <w:szCs w:val="16"/>
        </w:rPr>
        <w:t>(</w:t>
      </w:r>
      <w:r>
        <w:rPr>
          <w:rFonts w:ascii="Times New Roman" w:hAnsi="Times New Roman" w:cs="Times New Roman" w:eastAsia="Times New Roman" w:hint="default"/>
          <w:w w:val="157"/>
          <w:sz w:val="16"/>
          <w:szCs w:val="16"/>
        </w:rPr>
        <w:t>l,</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62"/>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5"/>
          <w:sz w:val="16"/>
          <w:szCs w:val="16"/>
        </w:rPr>
        <w:t>self</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122"/>
          <w:sz w:val="16"/>
          <w:szCs w:val="16"/>
        </w:rPr>
        <w:t>.hidden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37"/>
          <w:sz w:val="16"/>
          <w:szCs w:val="16"/>
        </w:rPr>
        <w:t>siz</w:t>
      </w:r>
      <w:r>
        <w:rPr>
          <w:rFonts w:ascii="Times New Roman" w:hAnsi="Times New Roman" w:cs="Times New Roman" w:eastAsia="Times New Roman" w:hint="default"/>
          <w:spacing w:val="7"/>
          <w:w w:val="137"/>
          <w:sz w:val="16"/>
          <w:szCs w:val="16"/>
        </w:rPr>
        <w:t>e</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tabs>
          <w:tab w:pos="1519" w:val="left" w:leader="none"/>
        </w:tabs>
        <w:spacing w:before="48"/>
        <w:ind w:left="381" w:right="57" w:firstLine="0"/>
        <w:jc w:val="left"/>
        <w:rPr>
          <w:rFonts w:ascii="Times New Roman" w:hAnsi="Times New Roman" w:cs="Times New Roman" w:eastAsia="Times New Roman" w:hint="default"/>
          <w:sz w:val="16"/>
          <w:szCs w:val="16"/>
        </w:rPr>
      </w:pPr>
      <w:r>
        <w:rPr>
          <w:rFonts w:ascii="Arial"/>
          <w:sz w:val="15"/>
        </w:rPr>
        <w:t>.</w:t>
      </w:r>
      <w:r>
        <w:rPr>
          <w:rFonts w:ascii="Arial"/>
          <w:spacing w:val="-30"/>
          <w:sz w:val="15"/>
        </w:rPr>
        <w:t> </w:t>
      </w:r>
      <w:r>
        <w:rPr>
          <w:rFonts w:ascii="Arial"/>
          <w:w w:val="105"/>
          <w:sz w:val="15"/>
        </w:rPr>
        <w:t>23</w:t>
        <w:tab/>
      </w:r>
      <w:r>
        <w:rPr>
          <w:rFonts w:ascii="Times New Roman"/>
          <w:w w:val="125"/>
          <w:sz w:val="16"/>
        </w:rPr>
        <w:t>if   </w:t>
      </w:r>
      <w:r>
        <w:rPr>
          <w:rFonts w:ascii="Times New Roman"/>
          <w:w w:val="110"/>
          <w:sz w:val="16"/>
        </w:rPr>
        <w:t>use </w:t>
      </w:r>
      <w:r>
        <w:rPr>
          <w:rFonts w:ascii="Times New Roman"/>
          <w:spacing w:val="42"/>
          <w:w w:val="110"/>
          <w:sz w:val="16"/>
        </w:rPr>
        <w:t> </w:t>
      </w:r>
      <w:r>
        <w:rPr>
          <w:rFonts w:ascii="Times New Roman"/>
          <w:w w:val="110"/>
          <w:sz w:val="16"/>
        </w:rPr>
        <w:t>cuda:</w:t>
      </w:r>
      <w:r>
        <w:rPr>
          <w:rFonts w:ascii="Times New Roman"/>
          <w:sz w:val="16"/>
        </w:rPr>
      </w:r>
    </w:p>
    <w:p>
      <w:pPr>
        <w:pStyle w:val="ListParagraph"/>
        <w:numPr>
          <w:ilvl w:val="0"/>
          <w:numId w:val="206"/>
        </w:numPr>
        <w:tabs>
          <w:tab w:pos="1865" w:val="left" w:leader="none"/>
        </w:tabs>
        <w:spacing w:line="240" w:lineRule="auto" w:before="61" w:after="0"/>
        <w:ind w:left="1864" w:right="0" w:hanging="1425"/>
        <w:jc w:val="left"/>
        <w:rPr>
          <w:rFonts w:ascii="Times New Roman" w:hAnsi="Times New Roman" w:cs="Times New Roman" w:eastAsia="Times New Roman" w:hint="default"/>
          <w:sz w:val="14"/>
          <w:szCs w:val="14"/>
        </w:rPr>
      </w:pPr>
      <w:r>
        <w:rPr>
          <w:rFonts w:ascii="Times New Roman"/>
          <w:w w:val="130"/>
          <w:sz w:val="16"/>
        </w:rPr>
        <w:t>return  result.cuda</w:t>
      </w:r>
      <w:r>
        <w:rPr>
          <w:rFonts w:ascii="Times New Roman"/>
          <w:spacing w:val="16"/>
          <w:w w:val="130"/>
          <w:sz w:val="16"/>
        </w:rPr>
        <w:t> </w:t>
      </w:r>
      <w:r>
        <w:rPr>
          <w:rFonts w:ascii="Times New Roman"/>
          <w:w w:val="130"/>
          <w:sz w:val="16"/>
        </w:rPr>
        <w:t>()</w:t>
      </w:r>
      <w:r>
        <w:rPr>
          <w:rFonts w:ascii="Times New Roman"/>
          <w:sz w:val="16"/>
        </w:rPr>
      </w:r>
    </w:p>
    <w:p>
      <w:pPr>
        <w:pStyle w:val="ListParagraph"/>
        <w:numPr>
          <w:ilvl w:val="0"/>
          <w:numId w:val="206"/>
        </w:numPr>
        <w:tabs>
          <w:tab w:pos="1515" w:val="left" w:leader="none"/>
        </w:tabs>
        <w:spacing w:line="240" w:lineRule="auto" w:before="56" w:after="0"/>
        <w:ind w:left="1514" w:right="0" w:hanging="1075"/>
        <w:jc w:val="left"/>
        <w:rPr>
          <w:rFonts w:ascii="Times New Roman" w:hAnsi="Times New Roman" w:cs="Times New Roman" w:eastAsia="Times New Roman" w:hint="default"/>
          <w:sz w:val="15"/>
          <w:szCs w:val="15"/>
        </w:rPr>
      </w:pPr>
      <w:r>
        <w:rPr>
          <w:rFonts w:ascii="Times New Roman"/>
          <w:w w:val="145"/>
          <w:sz w:val="16"/>
        </w:rPr>
        <w:t>else:</w:t>
      </w:r>
      <w:r>
        <w:rPr>
          <w:rFonts w:ascii="Times New Roman"/>
          <w:sz w:val="16"/>
        </w:rPr>
      </w:r>
    </w:p>
    <w:p>
      <w:pPr>
        <w:spacing w:before="51"/>
        <w:ind w:left="439" w:right="57" w:firstLine="0"/>
        <w:jc w:val="left"/>
        <w:rPr>
          <w:rFonts w:ascii="Times New Roman" w:hAnsi="Times New Roman" w:cs="Times New Roman" w:eastAsia="Times New Roman" w:hint="default"/>
          <w:sz w:val="16"/>
          <w:szCs w:val="16"/>
        </w:rPr>
      </w:pPr>
      <w:r>
        <w:rPr>
          <w:rFonts w:ascii="Times New Roman"/>
          <w:w w:val="130"/>
          <w:sz w:val="15"/>
        </w:rPr>
        <w:t>26     </w:t>
      </w:r>
      <w:r>
        <w:rPr>
          <w:rFonts w:ascii="Times New Roman"/>
          <w:w w:val="130"/>
          <w:sz w:val="16"/>
        </w:rPr>
        <w:t>return</w:t>
      </w:r>
      <w:r>
        <w:rPr>
          <w:rFonts w:ascii="Times New Roman"/>
          <w:spacing w:val="46"/>
          <w:w w:val="130"/>
          <w:sz w:val="16"/>
        </w:rPr>
        <w:t> </w:t>
      </w:r>
      <w:r>
        <w:rPr>
          <w:rFonts w:ascii="Times New Roman"/>
          <w:w w:val="130"/>
          <w:sz w:val="16"/>
        </w:rPr>
        <w:t>result</w:t>
      </w:r>
      <w:r>
        <w:rPr>
          <w:rFonts w:ascii="Times New Roman"/>
          <w:sz w:val="16"/>
        </w:rPr>
      </w:r>
    </w:p>
    <w:p>
      <w:pPr>
        <w:spacing w:line="240" w:lineRule="auto" w:before="4"/>
        <w:ind w:right="0"/>
        <w:rPr>
          <w:rFonts w:ascii="Times New Roman" w:hAnsi="Times New Roman" w:cs="Times New Roman" w:eastAsia="Times New Roman" w:hint="default"/>
          <w:sz w:val="23"/>
          <w:szCs w:val="23"/>
        </w:rPr>
      </w:pPr>
    </w:p>
    <w:p>
      <w:pPr>
        <w:spacing w:line="348" w:lineRule="auto" w:before="0"/>
        <w:ind w:left="371" w:right="1048" w:firstLine="417"/>
        <w:jc w:val="both"/>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解碼的過程跟編碼的過程聽乎是一樣的， 唯一不同的是會多定義一個騙性層 作為輸出層，將推度轉換到單字的數目，因為最佳是根據所有輸出 </w:t>
      </w:r>
      <w:r>
        <w:rPr>
          <w:rFonts w:ascii="細明體_HKSCS" w:hAnsi="細明體_HKSCS" w:cs="細明體_HKSCS" w:eastAsia="細明體_HKSCS" w:hint="default"/>
          <w:spacing w:val="-9"/>
          <w:w w:val="105"/>
          <w:sz w:val="19"/>
          <w:szCs w:val="19"/>
        </w:rPr>
        <w:t>中的最高權車 </w:t>
      </w:r>
      <w:r>
        <w:rPr>
          <w:rFonts w:ascii="細明體_HKSCS" w:hAnsi="細明體_HKSCS" w:cs="細明體_HKSCS" w:eastAsia="細明體_HKSCS" w:hint="default"/>
          <w:spacing w:val="-9"/>
          <w:w w:val="105"/>
          <w:sz w:val="19"/>
          <w:szCs w:val="19"/>
        </w:rPr>
      </w:r>
      <w:r>
        <w:rPr>
          <w:rFonts w:ascii="細明體_HKSCS" w:hAnsi="細明體_HKSCS" w:cs="細明體_HKSCS" w:eastAsia="細明體_HKSCS" w:hint="default"/>
          <w:w w:val="110"/>
          <w:sz w:val="19"/>
          <w:szCs w:val="19"/>
        </w:rPr>
        <w:t>來確定輸出的。</w:t>
      </w:r>
      <w:r>
        <w:rPr>
          <w:rFonts w:ascii="細明體_HKSCS" w:hAnsi="細明體_HKSCS" w:cs="細明體_HKSCS" w:eastAsia="細明體_HKSCS" w:hint="default"/>
          <w:sz w:val="19"/>
          <w:szCs w:val="19"/>
        </w:rPr>
      </w:r>
    </w:p>
    <w:p>
      <w:pPr>
        <w:spacing w:before="58"/>
        <w:ind w:left="0" w:right="3062" w:firstLine="0"/>
        <w:jc w:val="center"/>
        <w:rPr>
          <w:rFonts w:ascii="細明體_HKSCS" w:hAnsi="細明體_HKSCS" w:cs="細明體_HKSCS" w:eastAsia="細明體_HKSCS" w:hint="default"/>
          <w:sz w:val="26"/>
          <w:szCs w:val="26"/>
        </w:rPr>
      </w:pPr>
      <w:r>
        <w:rPr>
          <w:rFonts w:ascii="細明體_HKSCS" w:hAnsi="細明體_HKSCS" w:cs="細明體_HKSCS" w:eastAsia="細明體_HKSCS" w:hint="default"/>
          <w:w w:val="105"/>
          <w:sz w:val="19"/>
          <w:szCs w:val="19"/>
        </w:rPr>
        <w:t>編碼和解碼的整個過程可以表示成圖 </w:t>
      </w:r>
      <w:r>
        <w:rPr>
          <w:rFonts w:ascii="Times New Roman" w:hAnsi="Times New Roman" w:cs="Times New Roman" w:eastAsia="Times New Roman" w:hint="default"/>
          <w:spacing w:val="-3"/>
          <w:w w:val="105"/>
          <w:sz w:val="20"/>
          <w:szCs w:val="20"/>
        </w:rPr>
        <w:t>7.25</w:t>
      </w:r>
      <w:r>
        <w:rPr>
          <w:rFonts w:ascii="Times New Roman" w:hAnsi="Times New Roman" w:cs="Times New Roman" w:eastAsia="Times New Roman" w:hint="default"/>
          <w:spacing w:val="22"/>
          <w:w w:val="105"/>
          <w:sz w:val="20"/>
          <w:szCs w:val="20"/>
        </w:rPr>
        <w:t> </w:t>
      </w:r>
      <w:r>
        <w:rPr>
          <w:rFonts w:ascii="細明體_HKSCS" w:hAnsi="細明體_HKSCS" w:cs="細明體_HKSCS" w:eastAsia="細明體_HKSCS" w:hint="default"/>
          <w:w w:val="105"/>
          <w:sz w:val="26"/>
          <w:szCs w:val="26"/>
        </w:rPr>
        <w:t>。</w:t>
      </w:r>
      <w:r>
        <w:rPr>
          <w:rFonts w:ascii="細明體_HKSCS" w:hAnsi="細明體_HKSCS" w:cs="細明體_HKSCS" w:eastAsia="細明體_HKSCS" w:hint="default"/>
          <w:sz w:val="26"/>
          <w:szCs w:val="26"/>
        </w:rPr>
      </w:r>
    </w:p>
    <w:p>
      <w:pPr>
        <w:spacing w:line="240" w:lineRule="auto" w:before="7" w:after="0"/>
        <w:ind w:right="0"/>
        <w:rPr>
          <w:rFonts w:ascii="細明體_HKSCS" w:hAnsi="細明體_HKSCS" w:cs="細明體_HKSCS" w:eastAsia="細明體_HKSCS" w:hint="default"/>
          <w:sz w:val="21"/>
          <w:szCs w:val="21"/>
        </w:rPr>
      </w:pPr>
    </w:p>
    <w:p>
      <w:pPr>
        <w:spacing w:line="20" w:lineRule="exact"/>
        <w:ind w:left="1343"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61.1500pt;height:.5pt;mso-position-horizontal-relative:char;mso-position-vertical-relative:line" coordorigin="0,0" coordsize="5223,10">
            <v:group style="position:absolute;left:5;top:5;width:5213;height:2" coordorigin="5,5" coordsize="5213,2">
              <v:shape style="position:absolute;left:5;top:5;width:5213;height:2" coordorigin="5,5" coordsize="5213,0" path="m5,5l5218,5e" filled="false" stroked="true" strokeweight=".48pt" strokecolor="#000000">
                <v:path arrowok="t"/>
              </v:shape>
            </v:group>
          </v:group>
        </w:pict>
      </w:r>
      <w:r>
        <w:rPr>
          <w:rFonts w:ascii="細明體_HKSCS" w:hAnsi="細明體_HKSCS" w:cs="細明體_HKSCS" w:eastAsia="細明體_HKSCS" w:hint="default"/>
          <w:sz w:val="2"/>
          <w:szCs w:val="2"/>
        </w:rPr>
      </w:r>
    </w:p>
    <w:p>
      <w:pPr>
        <w:spacing w:line="405" w:lineRule="exact" w:before="214"/>
        <w:ind w:left="3521" w:right="57" w:firstLine="0"/>
        <w:jc w:val="left"/>
        <w:rPr>
          <w:rFonts w:ascii="細明體_HKSCS" w:hAnsi="細明體_HKSCS" w:cs="細明體_HKSCS" w:eastAsia="細明體_HKSCS" w:hint="default"/>
          <w:sz w:val="31"/>
          <w:szCs w:val="31"/>
        </w:rPr>
      </w:pPr>
      <w:r>
        <w:rPr/>
        <w:pict>
          <v:group style="position:absolute;margin-left:166.240005pt;margin-top:20.455343pt;width:204.45pt;height:141.15pt;mso-position-horizontal-relative:page;mso-position-vertical-relative:paragraph;z-index:-439192" coordorigin="3325,409" coordsize="4089,2823">
            <v:shape style="position:absolute;left:5417;top:409;width:1997;height:2822" type="#_x0000_t75" stroked="false">
              <v:imagedata r:id="rId631" o:title=""/>
            </v:shape>
            <v:group style="position:absolute;left:4781;top:589;width:1037;height:2" coordorigin="4781,589" coordsize="1037,2">
              <v:shape style="position:absolute;left:4781;top:589;width:1037;height:2" coordorigin="4781,589" coordsize="1037,0" path="m4781,589l5818,589e" filled="false" stroked="true" strokeweight="3.6pt" strokecolor="#000000">
                <v:path arrowok="t"/>
              </v:shape>
            </v:group>
            <v:group style="position:absolute;left:3329;top:3221;width:1234;height:2" coordorigin="3329,3221" coordsize="1234,2">
              <v:shape style="position:absolute;left:3329;top:3221;width:1234;height:2" coordorigin="3329,3221" coordsize="1234,0" path="m3329,3221l4562,3221e" filled="false" stroked="true" strokeweight=".36pt" strokecolor="#000000">
                <v:path arrowok="t"/>
              </v:shape>
            </v:group>
            <v:group style="position:absolute;left:4505;top:3217;width:1383;height:2" coordorigin="4505,3217" coordsize="1383,2">
              <v:shape style="position:absolute;left:4505;top:3217;width:1383;height:2" coordorigin="4505,3217" coordsize="1383,0" path="m4505,3217l5887,3217e" filled="false" stroked="true" strokeweight=".6pt" strokecolor="#000000">
                <v:path arrowok="t"/>
              </v:shape>
            </v:group>
            <w10:wrap type="none"/>
          </v:group>
        </w:pict>
      </w:r>
      <w:r>
        <w:rPr>
          <w:rFonts w:ascii="細明體_HKSCS" w:hAnsi="細明體_HKSCS" w:cs="細明體_HKSCS" w:eastAsia="細明體_HKSCS" w:hint="default"/>
          <w:spacing w:val="-3335"/>
          <w:w w:val="359"/>
          <w:sz w:val="31"/>
          <w:szCs w:val="31"/>
        </w:rPr>
        <w:t>．</w:t>
      </w:r>
      <w:r>
        <w:rPr>
          <w:rFonts w:ascii="細明體_HKSCS" w:hAnsi="細明體_HKSCS" w:cs="細明體_HKSCS" w:eastAsia="細明體_HKSCS" w:hint="default"/>
          <w:w w:val="348"/>
          <w:sz w:val="31"/>
          <w:szCs w:val="31"/>
        </w:rPr>
        <w:t>．</w:t>
      </w:r>
      <w:r>
        <w:rPr>
          <w:rFonts w:ascii="細明體_HKSCS" w:hAnsi="細明體_HKSCS" w:cs="細明體_HKSCS" w:eastAsia="細明體_HKSCS" w:hint="default"/>
          <w:sz w:val="31"/>
          <w:szCs w:val="31"/>
        </w:rPr>
      </w:r>
    </w:p>
    <w:p>
      <w:pPr>
        <w:spacing w:line="149" w:lineRule="exact" w:before="0"/>
        <w:ind w:left="3124" w:right="2987" w:firstLine="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pacing w:val="-241"/>
          <w:w w:val="479"/>
          <w:sz w:val="13"/>
          <w:szCs w:val="13"/>
        </w:rPr>
        <w:t>•</w:t>
      </w:r>
      <w:r>
        <w:rPr>
          <w:rFonts w:ascii="Times New Roman" w:hAnsi="Times New Roman" w:cs="Times New Roman" w:eastAsia="Times New Roman" w:hint="default"/>
          <w:w w:val="100"/>
          <w:sz w:val="13"/>
          <w:szCs w:val="13"/>
        </w:rPr>
        <w:t>&amp;1mi!ili!'i1H1.t•</w:t>
      </w:r>
    </w:p>
    <w:p>
      <w:pPr>
        <w:spacing w:line="240" w:lineRule="auto" w:before="0"/>
        <w:ind w:right="0"/>
        <w:rPr>
          <w:rFonts w:ascii="Times New Roman" w:hAnsi="Times New Roman" w:cs="Times New Roman" w:eastAsia="Times New Roman" w:hint="default"/>
          <w:sz w:val="12"/>
          <w:szCs w:val="12"/>
        </w:rPr>
      </w:pPr>
    </w:p>
    <w:p>
      <w:pPr>
        <w:spacing w:line="240" w:lineRule="auto" w:before="2"/>
        <w:ind w:right="0"/>
        <w:rPr>
          <w:rFonts w:ascii="Times New Roman" w:hAnsi="Times New Roman" w:cs="Times New Roman" w:eastAsia="Times New Roman" w:hint="default"/>
          <w:sz w:val="12"/>
          <w:szCs w:val="12"/>
        </w:rPr>
      </w:pPr>
    </w:p>
    <w:p>
      <w:pPr>
        <w:spacing w:line="95" w:lineRule="exact" w:before="0"/>
        <w:ind w:left="3420" w:right="2987" w:firstLine="0"/>
        <w:jc w:val="center"/>
        <w:rPr>
          <w:rFonts w:ascii="Arial" w:hAnsi="Arial" w:cs="Arial" w:eastAsia="Arial" w:hint="default"/>
          <w:sz w:val="18"/>
          <w:szCs w:val="18"/>
        </w:rPr>
      </w:pPr>
      <w:r>
        <w:rPr>
          <w:rFonts w:ascii="Arial"/>
          <w:w w:val="85"/>
          <w:sz w:val="18"/>
        </w:rPr>
        <w:t>re</w:t>
      </w:r>
      <w:r>
        <w:rPr>
          <w:rFonts w:ascii="Arial"/>
          <w:sz w:val="18"/>
        </w:rPr>
      </w:r>
    </w:p>
    <w:p>
      <w:pPr>
        <w:spacing w:line="2260" w:lineRule="exact" w:before="0"/>
        <w:ind w:left="1576" w:right="57" w:firstLine="0"/>
        <w:jc w:val="left"/>
        <w:rPr>
          <w:rFonts w:ascii="Times New Roman" w:hAnsi="Times New Roman" w:cs="Times New Roman" w:eastAsia="Times New Roman" w:hint="default"/>
          <w:sz w:val="16"/>
          <w:szCs w:val="16"/>
        </w:rPr>
      </w:pPr>
      <w:r>
        <w:rPr/>
        <w:pict>
          <v:shape style="position:absolute;margin-left:176.039993pt;margin-top:63.177643pt;width:218.65pt;height:72pt;mso-position-horizontal-relative:page;mso-position-vertical-relative:paragraph;z-index:-439168" type="#_x0000_t202" filled="false" stroked="false">
            <v:textbox inset="0,0,0,0">
              <w:txbxContent>
                <w:p>
                  <w:pPr>
                    <w:tabs>
                      <w:tab w:pos="1910" w:val="left" w:leader="none"/>
                    </w:tabs>
                    <w:spacing w:line="1437" w:lineRule="exact" w:before="0"/>
                    <w:ind w:left="0" w:right="0" w:firstLine="0"/>
                    <w:jc w:val="left"/>
                    <w:rPr>
                      <w:rFonts w:ascii="細明體_HKSCS" w:hAnsi="細明體_HKSCS" w:cs="細明體_HKSCS" w:eastAsia="細明體_HKSCS" w:hint="default"/>
                      <w:sz w:val="144"/>
                      <w:szCs w:val="144"/>
                    </w:rPr>
                  </w:pPr>
                  <w:r>
                    <w:rPr>
                      <w:rFonts w:ascii="細明體_HKSCS" w:hAnsi="細明體_HKSCS" w:cs="細明體_HKSCS" w:eastAsia="細明體_HKSCS" w:hint="default"/>
                      <w:w w:val="145"/>
                      <w:sz w:val="50"/>
                      <w:szCs w:val="50"/>
                    </w:rPr>
                    <w:t>自</w:t>
                    <w:tab/>
                  </w:r>
                  <w:r>
                    <w:rPr>
                      <w:rFonts w:ascii="細明體_HKSCS" w:hAnsi="細明體_HKSCS" w:cs="細明體_HKSCS" w:eastAsia="細明體_HKSCS" w:hint="default"/>
                      <w:w w:val="165"/>
                      <w:position w:val="-39"/>
                      <w:sz w:val="144"/>
                      <w:szCs w:val="144"/>
                    </w:rPr>
                    <w:t>．</w:t>
                  </w:r>
                  <w:r>
                    <w:rPr>
                      <w:rFonts w:ascii="細明體_HKSCS" w:hAnsi="細明體_HKSCS" w:cs="細明體_HKSCS" w:eastAsia="細明體_HKSCS" w:hint="default"/>
                      <w:sz w:val="144"/>
                      <w:szCs w:val="144"/>
                    </w:rPr>
                  </w:r>
                </w:p>
              </w:txbxContent>
            </v:textbox>
            <w10:wrap type="none"/>
          </v:shape>
        </w:pict>
      </w:r>
      <w:r>
        <w:rPr>
          <w:rFonts w:ascii="Times New Roman" w:hAnsi="Times New Roman" w:cs="Times New Roman" w:eastAsia="Times New Roman" w:hint="default"/>
          <w:w w:val="87"/>
          <w:position w:val="-52"/>
          <w:sz w:val="144"/>
          <w:szCs w:val="144"/>
        </w:rPr>
        <w:t>.</w:t>
      </w:r>
      <w:r>
        <w:rPr>
          <w:rFonts w:ascii="Times New Roman" w:hAnsi="Times New Roman" w:cs="Times New Roman" w:eastAsia="Times New Roman" w:hint="default"/>
          <w:spacing w:val="-277"/>
          <w:w w:val="87"/>
          <w:position w:val="-52"/>
          <w:sz w:val="144"/>
          <w:szCs w:val="144"/>
        </w:rPr>
        <w:t>.</w:t>
      </w:r>
      <w:r>
        <w:rPr>
          <w:rFonts w:ascii="Times New Roman" w:hAnsi="Times New Roman" w:cs="Times New Roman" w:eastAsia="Times New Roman" w:hint="default"/>
          <w:spacing w:val="-517"/>
          <w:w w:val="190"/>
          <w:position w:val="-4"/>
          <w:sz w:val="58"/>
          <w:szCs w:val="58"/>
        </w:rPr>
        <w:t>-</w:t>
      </w:r>
      <w:r>
        <w:rPr>
          <w:rFonts w:ascii="Times New Roman" w:hAnsi="Times New Roman" w:cs="Times New Roman" w:eastAsia="Times New Roman" w:hint="default"/>
          <w:spacing w:val="-90"/>
          <w:w w:val="87"/>
          <w:position w:val="-52"/>
          <w:sz w:val="144"/>
          <w:szCs w:val="144"/>
        </w:rPr>
        <w:t>.</w:t>
      </w:r>
      <w:r>
        <w:rPr>
          <w:rFonts w:ascii="Times New Roman" w:hAnsi="Times New Roman" w:cs="Times New Roman" w:eastAsia="Times New Roman" w:hint="default"/>
          <w:spacing w:val="-94"/>
          <w:w w:val="77"/>
          <w:position w:val="-4"/>
          <w:sz w:val="58"/>
          <w:szCs w:val="58"/>
        </w:rPr>
        <w:t>·</w:t>
      </w:r>
      <w:r>
        <w:rPr>
          <w:rFonts w:ascii="Times New Roman" w:hAnsi="Times New Roman" w:cs="Times New Roman" w:eastAsia="Times New Roman" w:hint="default"/>
          <w:w w:val="15"/>
          <w:position w:val="-4"/>
          <w:sz w:val="58"/>
          <w:szCs w:val="58"/>
        </w:rPr>
        <w:t>11</w:t>
      </w:r>
      <w:r>
        <w:rPr>
          <w:rFonts w:ascii="Times New Roman" w:hAnsi="Times New Roman" w:cs="Times New Roman" w:eastAsia="Times New Roman" w:hint="default"/>
          <w:spacing w:val="37"/>
          <w:w w:val="15"/>
          <w:position w:val="-4"/>
          <w:sz w:val="58"/>
          <w:szCs w:val="58"/>
        </w:rPr>
        <w:t>1</w:t>
      </w:r>
      <w:r>
        <w:rPr>
          <w:rFonts w:ascii="細明體_HKSCS" w:hAnsi="細明體_HKSCS" w:cs="細明體_HKSCS" w:eastAsia="細明體_HKSCS" w:hint="default"/>
          <w:spacing w:val="-3984"/>
          <w:w w:val="169"/>
          <w:position w:val="1"/>
          <w:sz w:val="144"/>
          <w:szCs w:val="144"/>
        </w:rPr>
        <w:t>．</w:t>
      </w:r>
      <w:r>
        <w:rPr>
          <w:rFonts w:ascii="Times New Roman" w:hAnsi="Times New Roman" w:cs="Times New Roman" w:eastAsia="Times New Roman" w:hint="default"/>
          <w:w w:val="112"/>
          <w:sz w:val="16"/>
          <w:szCs w:val="16"/>
        </w:rPr>
        <w:t>softmax</w:t>
      </w:r>
      <w:r>
        <w:rPr>
          <w:rFonts w:ascii="Times New Roman" w:hAnsi="Times New Roman" w:cs="Times New Roman" w:eastAsia="Times New Roman" w:hint="default"/>
          <w:sz w:val="16"/>
          <w:szCs w:val="16"/>
        </w:rPr>
      </w:r>
    </w:p>
    <w:p>
      <w:pPr>
        <w:spacing w:line="166" w:lineRule="exact" w:before="0"/>
        <w:ind w:left="0" w:right="749"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20"/>
          <w:szCs w:val="20"/>
        </w:rPr>
        <w:t>7.25</w:t>
      </w:r>
      <w:r>
        <w:rPr>
          <w:rFonts w:ascii="Times New Roman" w:hAnsi="Times New Roman" w:cs="Times New Roman" w:eastAsia="Times New Roman" w:hint="default"/>
          <w:spacing w:val="23"/>
          <w:w w:val="105"/>
          <w:sz w:val="20"/>
          <w:szCs w:val="20"/>
        </w:rPr>
        <w:t> </w:t>
      </w:r>
      <w:r>
        <w:rPr>
          <w:rFonts w:ascii="細明體_HKSCS" w:hAnsi="細明體_HKSCS" w:cs="細明體_HKSCS" w:eastAsia="細明體_HKSCS" w:hint="default"/>
          <w:w w:val="105"/>
          <w:sz w:val="18"/>
          <w:szCs w:val="18"/>
        </w:rPr>
        <w:t>騙碼和解瞌</w:t>
      </w:r>
    </w:p>
    <w:p>
      <w:pPr>
        <w:spacing w:after="0" w:line="166" w:lineRule="exact"/>
        <w:jc w:val="center"/>
        <w:rPr>
          <w:rFonts w:ascii="細明體_HKSCS" w:hAnsi="細明體_HKSCS" w:cs="細明體_HKSCS" w:eastAsia="細明體_HKSCS" w:hint="default"/>
          <w:sz w:val="18"/>
          <w:szCs w:val="18"/>
        </w:rPr>
        <w:sectPr>
          <w:headerReference w:type="default" r:id="rId628"/>
          <w:footerReference w:type="default" r:id="rId629"/>
          <w:footerReference w:type="even" r:id="rId630"/>
          <w:pgSz w:w="9470" w:h="13040"/>
          <w:pgMar w:header="0" w:footer="478" w:top="480" w:bottom="660" w:left="840" w:right="0"/>
          <w:pgNumType w:start="47"/>
        </w:sectPr>
      </w:pPr>
    </w:p>
    <w:p>
      <w:pPr>
        <w:spacing w:line="646" w:lineRule="exact" w:before="0"/>
        <w:ind w:left="100" w:right="89"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3"/>
          <w:w w:val="70"/>
          <w:sz w:val="57"/>
          <w:szCs w:val="57"/>
        </w:rPr>
        <w:t>一一一</w:t>
      </w:r>
      <w:r>
        <w:rPr>
          <w:rFonts w:ascii="細明體_HKSCS" w:hAnsi="細明體_HKSCS" w:cs="細明體_HKSCS" w:eastAsia="細明體_HKSCS" w:hint="default"/>
          <w:spacing w:val="-132"/>
          <w:w w:val="70"/>
          <w:sz w:val="57"/>
          <w:szCs w:val="57"/>
        </w:rPr>
        <w:t> </w:t>
      </w:r>
      <w:r>
        <w:rPr>
          <w:rFonts w:ascii="細明體_HKSCS" w:hAnsi="細明體_HKSCS" w:cs="細明體_HKSCS" w:eastAsia="細明體_HKSCS" w:hint="default"/>
          <w:w w:val="70"/>
          <w:sz w:val="57"/>
          <w:szCs w:val="57"/>
        </w:rPr>
        <w:t>第</w:t>
      </w:r>
      <w:r>
        <w:rPr>
          <w:rFonts w:ascii="細明體_HKSCS" w:hAnsi="細明體_HKSCS" w:cs="細明體_HKSCS" w:eastAsia="細明體_HKSCS" w:hint="default"/>
          <w:spacing w:val="-177"/>
          <w:w w:val="70"/>
          <w:sz w:val="57"/>
          <w:szCs w:val="57"/>
        </w:rPr>
        <w:t> </w:t>
      </w:r>
      <w:r>
        <w:rPr>
          <w:rFonts w:ascii="Times New Roman" w:hAnsi="Times New Roman" w:cs="Times New Roman" w:eastAsia="Times New Roman" w:hint="default"/>
          <w:w w:val="85"/>
          <w:sz w:val="21"/>
          <w:szCs w:val="21"/>
        </w:rPr>
        <w:t>7</w:t>
      </w:r>
      <w:r>
        <w:rPr>
          <w:rFonts w:ascii="Times New Roman" w:hAnsi="Times New Roman" w:cs="Times New Roman" w:eastAsia="Times New Roman" w:hint="default"/>
          <w:spacing w:val="-31"/>
          <w:w w:val="85"/>
          <w:sz w:val="21"/>
          <w:szCs w:val="21"/>
        </w:rPr>
        <w:t> </w:t>
      </w:r>
      <w:r>
        <w:rPr>
          <w:rFonts w:ascii="細明體_HKSCS" w:hAnsi="細明體_HKSCS" w:cs="細明體_HKSCS" w:eastAsia="細明體_HKSCS" w:hint="default"/>
          <w:w w:val="85"/>
          <w:sz w:val="18"/>
          <w:szCs w:val="18"/>
        </w:rPr>
        <w:t>章</w:t>
      </w:r>
      <w:r>
        <w:rPr>
          <w:rFonts w:ascii="細明體_HKSCS" w:hAnsi="細明體_HKSCS" w:cs="細明體_HKSCS" w:eastAsia="細明體_HKSCS" w:hint="default"/>
          <w:spacing w:val="8"/>
          <w:w w:val="85"/>
          <w:sz w:val="18"/>
          <w:szCs w:val="18"/>
        </w:rPr>
        <w:t> </w:t>
      </w:r>
      <w:r>
        <w:rPr>
          <w:rFonts w:ascii="細明體_HKSCS" w:hAnsi="細明體_HKSCS" w:cs="細明體_HKSCS" w:eastAsia="細明體_HKSCS" w:hint="default"/>
          <w:w w:val="85"/>
          <w:sz w:val="18"/>
          <w:szCs w:val="18"/>
        </w:rPr>
        <w:t>深度學習實戰</w:t>
      </w:r>
    </w:p>
    <w:p>
      <w:pPr>
        <w:pStyle w:val="BodyText"/>
        <w:spacing w:line="470" w:lineRule="atLeast" w:before="493"/>
        <w:ind w:left="1562" w:right="98"/>
        <w:jc w:val="left"/>
      </w:pPr>
      <w:r>
        <w:rPr/>
        <w:t>左邊是開發過程，右邊是解碼過程， 都是由簡單的循環神經網路所組成的 。 建立完最簡單的模型之後，</w:t>
      </w:r>
      <w:r>
        <w:rPr>
          <w:spacing w:val="63"/>
        </w:rPr>
        <w:t> </w:t>
      </w:r>
      <w:r>
        <w:rPr/>
        <w:t>我們可以將注意力機制增加到解碼器中建立更複</w:t>
      </w:r>
    </w:p>
    <w:p>
      <w:pPr>
        <w:pStyle w:val="BodyText"/>
        <w:spacing w:line="240" w:lineRule="auto" w:before="98"/>
        <w:ind w:left="1152" w:right="89"/>
        <w:jc w:val="left"/>
      </w:pPr>
      <w:r>
        <w:rPr>
          <w:spacing w:val="-3"/>
          <w:w w:val="105"/>
        </w:rPr>
        <w:t>雜的模型。</w:t>
      </w:r>
      <w:r>
        <w:rPr>
          <w:spacing w:val="-3"/>
        </w:rPr>
      </w:r>
    </w:p>
    <w:p>
      <w:pPr>
        <w:spacing w:line="240" w:lineRule="auto" w:before="4"/>
        <w:ind w:right="0"/>
        <w:rPr>
          <w:rFonts w:ascii="細明體_HKSCS" w:hAnsi="細明體_HKSCS" w:cs="細明體_HKSCS" w:eastAsia="細明體_HKSCS" w:hint="default"/>
          <w:sz w:val="16"/>
          <w:szCs w:val="16"/>
        </w:rPr>
      </w:pPr>
    </w:p>
    <w:p>
      <w:pPr>
        <w:pStyle w:val="BodyText"/>
        <w:spacing w:line="331" w:lineRule="auto"/>
        <w:ind w:left="1144" w:right="89" w:firstLine="432"/>
        <w:jc w:val="left"/>
      </w:pPr>
      <w:r>
        <w:rPr/>
        <w:t>因為注意力機制是增加到解碼器中的，所以編碼器不需要做任何修改， </w:t>
      </w:r>
      <w:r>
        <w:rPr>
          <w:spacing w:val="-14"/>
        </w:rPr>
        <w:t>只需 </w:t>
      </w:r>
      <w:r>
        <w:rPr>
          <w:spacing w:val="-14"/>
        </w:rPr>
      </w:r>
      <w:r>
        <w:rPr>
          <w:w w:val="105"/>
        </w:rPr>
        <w:t>要重新建立一個含有注意力機制的解碼器。</w:t>
      </w:r>
      <w:r>
        <w:rPr/>
      </w:r>
    </w:p>
    <w:p>
      <w:pPr>
        <w:tabs>
          <w:tab w:pos="1576" w:val="left" w:leader="none"/>
        </w:tabs>
        <w:spacing w:line="417" w:lineRule="exact" w:before="0"/>
        <w:ind w:left="1216" w:right="89"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62"/>
          <w:sz w:val="13"/>
          <w:szCs w:val="13"/>
        </w:rPr>
        <w:t>工</w:t>
      </w:r>
      <w:r>
        <w:rPr>
          <w:rFonts w:ascii="細明體_HKSCS" w:hAnsi="細明體_HKSCS" w:cs="細明體_HKSCS" w:eastAsia="細明體_HKSCS" w:hint="default"/>
          <w:sz w:val="13"/>
          <w:szCs w:val="13"/>
        </w:rPr>
        <w:tab/>
      </w:r>
      <w:r>
        <w:rPr>
          <w:rFonts w:ascii="Times New Roman" w:hAnsi="Times New Roman" w:cs="Times New Roman" w:eastAsia="Times New Roman" w:hint="default"/>
          <w:w w:val="146"/>
          <w:sz w:val="15"/>
          <w:szCs w:val="15"/>
        </w:rPr>
        <w:t>class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6"/>
          <w:sz w:val="15"/>
          <w:szCs w:val="15"/>
        </w:rPr>
        <w:t>AttnDe</w:t>
      </w:r>
      <w:r>
        <w:rPr>
          <w:rFonts w:ascii="Times New Roman" w:hAnsi="Times New Roman" w:cs="Times New Roman" w:eastAsia="Times New Roman" w:hint="default"/>
          <w:spacing w:val="10"/>
          <w:w w:val="116"/>
          <w:sz w:val="15"/>
          <w:szCs w:val="15"/>
        </w:rPr>
        <w:t>c</w:t>
      </w:r>
      <w:r>
        <w:rPr>
          <w:rFonts w:ascii="細明體_HKSCS" w:hAnsi="細明體_HKSCS" w:cs="細明體_HKSCS" w:eastAsia="細明體_HKSCS" w:hint="default"/>
          <w:spacing w:val="-270"/>
          <w:w w:val="93"/>
          <w:sz w:val="39"/>
          <w:szCs w:val="39"/>
        </w:rPr>
        <w:t>。</w:t>
      </w:r>
      <w:r>
        <w:rPr>
          <w:rFonts w:ascii="Times New Roman" w:hAnsi="Times New Roman" w:cs="Times New Roman" w:eastAsia="Times New Roman" w:hint="default"/>
          <w:w w:val="99"/>
          <w:sz w:val="15"/>
          <w:szCs w:val="15"/>
        </w:rPr>
        <w:t>derRNN</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119"/>
          <w:sz w:val="15"/>
          <w:szCs w:val="15"/>
        </w:rPr>
        <w:t>nn.Modul</w:t>
      </w:r>
      <w:r>
        <w:rPr>
          <w:rFonts w:ascii="Times New Roman" w:hAnsi="Times New Roman" w:cs="Times New Roman" w:eastAsia="Times New Roman" w:hint="default"/>
          <w:spacing w:val="21"/>
          <w:w w:val="119"/>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203"/>
          <w:sz w:val="18"/>
          <w:szCs w:val="18"/>
        </w:rPr>
        <w:t>：</w:t>
      </w:r>
      <w:r>
        <w:rPr>
          <w:rFonts w:ascii="細明體_HKSCS" w:hAnsi="細明體_HKSCS" w:cs="細明體_HKSCS" w:eastAsia="細明體_HKSCS" w:hint="default"/>
          <w:sz w:val="18"/>
          <w:szCs w:val="18"/>
        </w:rPr>
      </w:r>
    </w:p>
    <w:p>
      <w:pPr>
        <w:pStyle w:val="ListParagraph"/>
        <w:numPr>
          <w:ilvl w:val="0"/>
          <w:numId w:val="207"/>
        </w:numPr>
        <w:tabs>
          <w:tab w:pos="1937" w:val="left" w:leader="none"/>
          <w:tab w:pos="2462" w:val="left" w:leader="none"/>
          <w:tab w:pos="3095" w:val="left" w:leader="none"/>
        </w:tabs>
        <w:spacing w:line="198" w:lineRule="exact" w:before="0" w:after="0"/>
        <w:ind w:left="1936" w:right="0" w:hanging="72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5"/>
          <w:sz w:val="15"/>
          <w:szCs w:val="15"/>
        </w:rPr>
        <w:t>def</w:t>
        <w:tab/>
      </w:r>
      <w:r>
        <w:rPr>
          <w:rFonts w:ascii="Times New Roman" w:hAnsi="Times New Roman" w:cs="Times New Roman" w:eastAsia="Times New Roman" w:hint="default"/>
          <w:w w:val="155"/>
          <w:sz w:val="15"/>
          <w:szCs w:val="15"/>
        </w:rPr>
        <w:t>init</w:t>
        <w:tab/>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46"/>
          <w:w w:val="65"/>
          <w:sz w:val="16"/>
          <w:szCs w:val="16"/>
        </w:rPr>
        <w:t> </w:t>
      </w:r>
      <w:r>
        <w:rPr>
          <w:rFonts w:ascii="Times New Roman" w:hAnsi="Times New Roman" w:cs="Times New Roman" w:eastAsia="Times New Roman" w:hint="default"/>
          <w:w w:val="140"/>
          <w:sz w:val="15"/>
          <w:szCs w:val="15"/>
        </w:rPr>
        <w:t>self</w:t>
      </w:r>
      <w:r>
        <w:rPr>
          <w:rFonts w:ascii="Times New Roman" w:hAnsi="Times New Roman" w:cs="Times New Roman" w:eastAsia="Times New Roman" w:hint="default"/>
          <w:spacing w:val="-36"/>
          <w:w w:val="140"/>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sz w:val="15"/>
          <w:szCs w:val="15"/>
        </w:rPr>
      </w:r>
    </w:p>
    <w:p>
      <w:pPr>
        <w:pStyle w:val="ListParagraph"/>
        <w:numPr>
          <w:ilvl w:val="0"/>
          <w:numId w:val="207"/>
        </w:numPr>
        <w:tabs>
          <w:tab w:pos="2974" w:val="left" w:leader="none"/>
        </w:tabs>
        <w:spacing w:line="240" w:lineRule="auto" w:before="72" w:after="0"/>
        <w:ind w:left="2973" w:right="0" w:hanging="1757"/>
        <w:jc w:val="left"/>
        <w:rPr>
          <w:rFonts w:ascii="Times New Roman" w:hAnsi="Times New Roman" w:cs="Times New Roman" w:eastAsia="Times New Roman" w:hint="default"/>
          <w:sz w:val="15"/>
          <w:szCs w:val="15"/>
        </w:rPr>
      </w:pPr>
      <w:r>
        <w:rPr/>
        <w:pict>
          <v:shape style="position:absolute;margin-left:148.320007pt;margin-top:7.226715pt;width:3.4pt;height:19.5pt;mso-position-horizontal-relative:page;mso-position-vertical-relative:paragraph;z-index:-43914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40"/>
          <w:sz w:val="15"/>
        </w:rPr>
        <w:t>hidden</w:t>
      </w:r>
      <w:r>
        <w:rPr>
          <w:rFonts w:ascii="Times New Roman"/>
          <w:spacing w:val="21"/>
          <w:w w:val="140"/>
          <w:sz w:val="15"/>
        </w:rPr>
        <w:t> </w:t>
      </w:r>
      <w:r>
        <w:rPr>
          <w:rFonts w:ascii="Times New Roman"/>
          <w:w w:val="140"/>
          <w:sz w:val="15"/>
        </w:rPr>
        <w:t>size,</w:t>
      </w:r>
      <w:r>
        <w:rPr>
          <w:rFonts w:ascii="Times New Roman"/>
          <w:sz w:val="15"/>
        </w:rPr>
      </w:r>
    </w:p>
    <w:p>
      <w:pPr>
        <w:pStyle w:val="ListParagraph"/>
        <w:numPr>
          <w:ilvl w:val="0"/>
          <w:numId w:val="207"/>
        </w:numPr>
        <w:tabs>
          <w:tab w:pos="3068" w:val="left" w:leader="none"/>
        </w:tabs>
        <w:spacing w:line="240" w:lineRule="auto" w:before="72" w:after="0"/>
        <w:ind w:left="3067" w:right="0" w:hanging="1858"/>
        <w:jc w:val="left"/>
        <w:rPr>
          <w:rFonts w:ascii="Times New Roman" w:hAnsi="Times New Roman" w:cs="Times New Roman" w:eastAsia="Times New Roman" w:hint="default"/>
          <w:sz w:val="15"/>
          <w:szCs w:val="15"/>
        </w:rPr>
      </w:pPr>
      <w:r>
        <w:rPr>
          <w:rFonts w:ascii="Times New Roman"/>
          <w:w w:val="145"/>
          <w:sz w:val="15"/>
        </w:rPr>
        <w:t>ctpct_size,</w:t>
      </w:r>
      <w:r>
        <w:rPr>
          <w:rFonts w:ascii="Times New Roman"/>
          <w:sz w:val="15"/>
        </w:rPr>
      </w:r>
    </w:p>
    <w:p>
      <w:pPr>
        <w:pStyle w:val="ListParagraph"/>
        <w:numPr>
          <w:ilvl w:val="0"/>
          <w:numId w:val="207"/>
        </w:numPr>
        <w:tabs>
          <w:tab w:pos="2974" w:val="left" w:leader="none"/>
        </w:tabs>
        <w:spacing w:line="240" w:lineRule="auto" w:before="58" w:after="0"/>
        <w:ind w:left="2973" w:right="0" w:hanging="1764"/>
        <w:jc w:val="left"/>
        <w:rPr>
          <w:rFonts w:ascii="Times New Roman" w:hAnsi="Times New Roman" w:cs="Times New Roman" w:eastAsia="Times New Roman" w:hint="default"/>
          <w:sz w:val="15"/>
          <w:szCs w:val="15"/>
        </w:rPr>
      </w:pPr>
      <w:r>
        <w:rPr/>
        <w:pict>
          <v:shape style="position:absolute;margin-left:156.960007pt;margin-top:5.685534pt;width:14.65pt;height:21pt;mso-position-horizontal-relative:page;mso-position-vertical-relative:paragraph;z-index:-439000"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246"/>
                      <w:w w:val="8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w w:val="130"/>
          <w:sz w:val="15"/>
        </w:rPr>
        <w:t>n  </w:t>
      </w:r>
      <w:r>
        <w:rPr>
          <w:rFonts w:ascii="Times New Roman"/>
          <w:spacing w:val="23"/>
          <w:w w:val="130"/>
          <w:sz w:val="15"/>
        </w:rPr>
        <w:t> </w:t>
      </w:r>
      <w:r>
        <w:rPr>
          <w:rFonts w:ascii="Times New Roman"/>
          <w:w w:val="130"/>
          <w:sz w:val="15"/>
        </w:rPr>
        <w:t>layersal,</w:t>
      </w:r>
      <w:r>
        <w:rPr>
          <w:rFonts w:ascii="Times New Roman"/>
          <w:sz w:val="15"/>
        </w:rPr>
      </w:r>
    </w:p>
    <w:p>
      <w:pPr>
        <w:pStyle w:val="ListParagraph"/>
        <w:numPr>
          <w:ilvl w:val="0"/>
          <w:numId w:val="207"/>
        </w:numPr>
        <w:tabs>
          <w:tab w:pos="2974" w:val="left" w:leader="none"/>
        </w:tabs>
        <w:spacing w:line="240" w:lineRule="auto" w:before="79" w:after="0"/>
        <w:ind w:left="2973" w:right="0" w:hanging="1749"/>
        <w:jc w:val="left"/>
        <w:rPr>
          <w:rFonts w:ascii="Times New Roman" w:hAnsi="Times New Roman" w:cs="Times New Roman" w:eastAsia="Times New Roman" w:hint="default"/>
          <w:sz w:val="15"/>
          <w:szCs w:val="15"/>
        </w:rPr>
      </w:pPr>
      <w:r>
        <w:rPr>
          <w:rFonts w:ascii="Times New Roman"/>
          <w:w w:val="130"/>
          <w:sz w:val="15"/>
        </w:rPr>
        <w:t>dr p  ct_paO</w:t>
      </w:r>
      <w:r>
        <w:rPr>
          <w:rFonts w:ascii="Times New Roman"/>
          <w:spacing w:val="-1"/>
          <w:w w:val="130"/>
          <w:sz w:val="15"/>
        </w:rPr>
        <w:t> </w:t>
      </w:r>
      <w:r>
        <w:rPr>
          <w:rFonts w:ascii="Times New Roman"/>
          <w:w w:val="130"/>
          <w:sz w:val="15"/>
        </w:rPr>
        <w:t>.1,</w:t>
      </w:r>
      <w:r>
        <w:rPr>
          <w:rFonts w:ascii="Times New Roman"/>
          <w:sz w:val="15"/>
        </w:rPr>
      </w:r>
    </w:p>
    <w:p>
      <w:pPr>
        <w:pStyle w:val="ListParagraph"/>
        <w:numPr>
          <w:ilvl w:val="0"/>
          <w:numId w:val="207"/>
        </w:numPr>
        <w:tabs>
          <w:tab w:pos="2967" w:val="left" w:leader="none"/>
        </w:tabs>
        <w:spacing w:line="240" w:lineRule="auto" w:before="58" w:after="0"/>
        <w:ind w:left="2966" w:right="0" w:hanging="1757"/>
        <w:jc w:val="left"/>
        <w:rPr>
          <w:rFonts w:ascii="Times New Roman" w:hAnsi="Times New Roman" w:cs="Times New Roman" w:eastAsia="Times New Roman" w:hint="default"/>
          <w:sz w:val="15"/>
          <w:szCs w:val="15"/>
        </w:rPr>
      </w:pPr>
      <w:r>
        <w:rPr/>
        <w:pict>
          <v:shape style="position:absolute;margin-left:169.919998pt;margin-top:5.325538pt;width:5.25pt;height:21pt;mso-position-horizontal-relative:page;mso-position-vertical-relative:paragraph;z-index:-439120" type="#_x0000_t202" filled="false" stroked="false">
            <v:textbox inset="0,0,0,0">
              <w:txbxContent>
                <w:p>
                  <w:pPr>
                    <w:spacing w:line="420" w:lineRule="exact" w:before="0"/>
                    <w:ind w:left="0" w:right="0" w:firstLine="0"/>
                    <w:jc w:val="left"/>
                    <w:rPr>
                      <w:rFonts w:ascii="細明體_HKSCS" w:hAnsi="細明體_HKSCS" w:cs="細明體_HKSCS" w:eastAsia="細明體_HKSCS" w:hint="default"/>
                      <w:sz w:val="42"/>
                      <w:szCs w:val="42"/>
                    </w:rPr>
                  </w:pPr>
                  <w:r>
                    <w:rPr>
                      <w:rFonts w:ascii="細明體_HKSCS" w:hAnsi="細明體_HKSCS" w:cs="細明體_HKSCS" w:eastAsia="細明體_HKSCS" w:hint="default"/>
                      <w:spacing w:val="-286"/>
                      <w:w w:val="85"/>
                      <w:sz w:val="42"/>
                      <w:szCs w:val="42"/>
                    </w:rPr>
                    <w:t>。</w:t>
                  </w:r>
                  <w:r>
                    <w:rPr>
                      <w:rFonts w:ascii="細明體_HKSCS" w:hAnsi="細明體_HKSCS" w:cs="細明體_HKSCS" w:eastAsia="細明體_HKSCS" w:hint="default"/>
                      <w:sz w:val="42"/>
                      <w:szCs w:val="42"/>
                    </w:rPr>
                  </w:r>
                </w:p>
              </w:txbxContent>
            </v:textbox>
            <w10:wrap type="none"/>
          </v:shape>
        </w:pict>
      </w:r>
      <w:r>
        <w:rPr>
          <w:rFonts w:ascii="Times New Roman" w:hAnsi="Times New Roman" w:cs="Times New Roman" w:eastAsia="Times New Roman" w:hint="default"/>
          <w:w w:val="103"/>
          <w:sz w:val="15"/>
          <w:szCs w:val="15"/>
        </w:rPr>
        <w:t>max_</w:t>
      </w:r>
      <w:r>
        <w:rPr>
          <w:rFonts w:ascii="Times New Roman" w:hAnsi="Times New Roman" w:cs="Times New Roman" w:eastAsia="Times New Roman" w:hint="default"/>
          <w:spacing w:val="-24"/>
          <w:sz w:val="15"/>
          <w:szCs w:val="15"/>
        </w:rPr>
        <w:t> </w:t>
      </w:r>
      <w:r>
        <w:rPr>
          <w:rFonts w:ascii="Times New Roman" w:hAnsi="Times New Roman" w:cs="Times New Roman" w:eastAsia="Times New Roman" w:hint="default"/>
          <w:w w:val="136"/>
          <w:sz w:val="15"/>
          <w:szCs w:val="15"/>
        </w:rPr>
        <w:t>lengt</w:t>
      </w:r>
      <w:r>
        <w:rPr>
          <w:rFonts w:ascii="Times New Roman" w:hAnsi="Times New Roman" w:cs="Times New Roman" w:eastAsia="Times New Roman" w:hint="default"/>
          <w:spacing w:val="5"/>
          <w:w w:val="136"/>
          <w:sz w:val="15"/>
          <w:szCs w:val="15"/>
        </w:rPr>
        <w:t>h</w:t>
      </w:r>
      <w:r>
        <w:rPr>
          <w:rFonts w:ascii="Times New Roman" w:hAnsi="Times New Roman" w:cs="Times New Roman" w:eastAsia="Times New Roman" w:hint="default"/>
          <w:spacing w:val="-28"/>
          <w:w w:val="127"/>
          <w:sz w:val="15"/>
          <w:szCs w:val="15"/>
        </w:rPr>
        <w:t>a</w:t>
      </w:r>
      <w:r>
        <w:rPr>
          <w:rFonts w:ascii="細明體_HKSCS" w:hAnsi="細明體_HKSCS" w:cs="細明體_HKSCS" w:eastAsia="細明體_HKSCS" w:hint="default"/>
          <w:spacing w:val="-16"/>
          <w:w w:val="109"/>
          <w:sz w:val="12"/>
          <w:szCs w:val="12"/>
        </w:rPr>
        <w:t>坦</w:t>
      </w:r>
      <w:r>
        <w:rPr>
          <w:rFonts w:ascii="細明體_HKSCS" w:hAnsi="細明體_HKSCS" w:cs="細明體_HKSCS" w:eastAsia="細明體_HKSCS" w:hint="default"/>
          <w:spacing w:val="-64"/>
          <w:w w:val="161"/>
          <w:sz w:val="12"/>
          <w:szCs w:val="12"/>
        </w:rPr>
        <w:t>白</w:t>
      </w:r>
      <w:r>
        <w:rPr>
          <w:rFonts w:ascii="細明體_HKSCS" w:hAnsi="細明體_HKSCS" w:cs="細明體_HKSCS" w:eastAsia="細明體_HKSCS" w:hint="default"/>
          <w:w w:val="59"/>
          <w:sz w:val="12"/>
          <w:szCs w:val="12"/>
        </w:rPr>
        <w:t>｛</w:t>
      </w:r>
      <w:r>
        <w:rPr>
          <w:rFonts w:ascii="細明體_HKSCS" w:hAnsi="細明體_HKSCS" w:cs="細明體_HKSCS" w:eastAsia="細明體_HKSCS" w:hint="default"/>
          <w:spacing w:val="2"/>
          <w:w w:val="59"/>
          <w:sz w:val="12"/>
          <w:szCs w:val="12"/>
        </w:rPr>
        <w:t>＿</w:t>
      </w:r>
      <w:r>
        <w:rPr>
          <w:rFonts w:ascii="Times New Roman" w:hAnsi="Times New Roman" w:cs="Times New Roman" w:eastAsia="Times New Roman" w:hint="default"/>
          <w:w w:val="86"/>
          <w:sz w:val="15"/>
          <w:szCs w:val="15"/>
        </w:rPr>
        <w:t>LENGTH</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0"/>
          <w:numId w:val="207"/>
        </w:numPr>
        <w:tabs>
          <w:tab w:pos="2290" w:val="left" w:leader="none"/>
          <w:tab w:pos="5464" w:val="left" w:leader="none"/>
        </w:tabs>
        <w:spacing w:line="240" w:lineRule="auto" w:before="12" w:after="0"/>
        <w:ind w:left="2289"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6"/>
          <w:sz w:val="15"/>
          <w:szCs w:val="15"/>
        </w:rPr>
        <w:t>super</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7"/>
          <w:w w:val="28"/>
          <w:sz w:val="18"/>
          <w:szCs w:val="18"/>
        </w:rPr>
        <w:t>﹛</w:t>
      </w:r>
      <w:r>
        <w:rPr>
          <w:rFonts w:ascii="Times New Roman" w:hAnsi="Times New Roman" w:cs="Times New Roman" w:eastAsia="Times New Roman" w:hint="default"/>
          <w:w w:val="116"/>
          <w:sz w:val="15"/>
          <w:szCs w:val="15"/>
        </w:rPr>
        <w:t>AttnDec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05"/>
          <w:sz w:val="15"/>
          <w:szCs w:val="15"/>
        </w:rPr>
        <w:t>derRNN,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z w:val="15"/>
          <w:szCs w:val="15"/>
        </w:rPr>
        <w:t> </w:t>
      </w:r>
      <w:r>
        <w:rPr>
          <w:rFonts w:ascii="細明體_HKSCS" w:hAnsi="細明體_HKSCS" w:cs="細明體_HKSCS" w:eastAsia="細明體_HKSCS" w:hint="default"/>
          <w:w w:val="59"/>
          <w:sz w:val="14"/>
          <w:szCs w:val="14"/>
        </w:rPr>
        <w:t>），</w:t>
      </w:r>
      <w:r>
        <w:rPr>
          <w:rFonts w:ascii="細明體_HKSCS" w:hAnsi="細明體_HKSCS" w:cs="細明體_HKSCS" w:eastAsia="細明體_HKSCS" w:hint="default"/>
          <w:sz w:val="14"/>
          <w:szCs w:val="14"/>
        </w:rPr>
        <w:t> </w:t>
      </w:r>
      <w:r>
        <w:rPr>
          <w:rFonts w:ascii="細明體_HKSCS" w:hAnsi="細明體_HKSCS" w:cs="細明體_HKSCS" w:eastAsia="細明體_HKSCS" w:hint="default"/>
          <w:spacing w:val="33"/>
          <w:sz w:val="14"/>
          <w:szCs w:val="14"/>
        </w:rPr>
        <w:t> </w:t>
      </w:r>
      <w:r>
        <w:rPr>
          <w:rFonts w:ascii="細明體_HKSCS" w:hAnsi="細明體_HKSCS" w:cs="細明體_HKSCS" w:eastAsia="細明體_HKSCS" w:hint="default"/>
          <w:spacing w:val="6"/>
          <w:w w:val="57"/>
          <w:sz w:val="14"/>
          <w:szCs w:val="14"/>
        </w:rPr>
        <w:t>工</w:t>
      </w:r>
      <w:r>
        <w:rPr>
          <w:rFonts w:ascii="Times New Roman" w:hAnsi="Times New Roman" w:cs="Times New Roman" w:eastAsia="Times New Roman" w:hint="default"/>
          <w:w w:val="157"/>
          <w:sz w:val="15"/>
          <w:szCs w:val="15"/>
        </w:rPr>
        <w:t>nit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86"/>
          <w:sz w:val="15"/>
          <w:szCs w:val="15"/>
        </w:rPr>
        <w:t>11</w:t>
      </w:r>
      <w:r>
        <w:rPr>
          <w:rFonts w:ascii="Times New Roman" w:hAnsi="Times New Roman" w:cs="Times New Roman" w:eastAsia="Times New Roman" w:hint="default"/>
          <w:sz w:val="15"/>
          <w:szCs w:val="15"/>
        </w:rPr>
      </w:r>
    </w:p>
    <w:p>
      <w:pPr>
        <w:pStyle w:val="ListParagraph"/>
        <w:numPr>
          <w:ilvl w:val="0"/>
          <w:numId w:val="207"/>
        </w:numPr>
        <w:tabs>
          <w:tab w:pos="2290" w:val="left" w:leader="none"/>
        </w:tabs>
        <w:spacing w:line="240" w:lineRule="auto" w:before="61" w:after="0"/>
        <w:ind w:left="2289" w:right="0" w:hanging="1080"/>
        <w:jc w:val="left"/>
        <w:rPr>
          <w:rFonts w:ascii="Times New Roman" w:hAnsi="Times New Roman" w:cs="Times New Roman" w:eastAsia="Times New Roman" w:hint="default"/>
          <w:sz w:val="15"/>
          <w:szCs w:val="15"/>
        </w:rPr>
      </w:pPr>
      <w:r>
        <w:rPr>
          <w:rFonts w:ascii="Times New Roman"/>
          <w:w w:val="140"/>
          <w:sz w:val="15"/>
        </w:rPr>
        <w:t>self.hidden  size  a  hidden</w:t>
      </w:r>
      <w:r>
        <w:rPr>
          <w:rFonts w:ascii="Times New Roman"/>
          <w:spacing w:val="-3"/>
          <w:w w:val="140"/>
          <w:sz w:val="15"/>
        </w:rPr>
        <w:t> </w:t>
      </w:r>
      <w:r>
        <w:rPr>
          <w:rFonts w:ascii="Times New Roman"/>
          <w:w w:val="140"/>
          <w:sz w:val="15"/>
        </w:rPr>
        <w:t>size</w:t>
      </w:r>
      <w:r>
        <w:rPr>
          <w:rFonts w:ascii="Times New Roman"/>
          <w:sz w:val="15"/>
        </w:rPr>
      </w:r>
    </w:p>
    <w:p>
      <w:pPr>
        <w:pStyle w:val="ListParagraph"/>
        <w:numPr>
          <w:ilvl w:val="0"/>
          <w:numId w:val="207"/>
        </w:numPr>
        <w:tabs>
          <w:tab w:pos="2283" w:val="left" w:leader="none"/>
        </w:tabs>
        <w:spacing w:line="240" w:lineRule="auto" w:before="72" w:after="0"/>
        <w:ind w:left="2282" w:right="0" w:hanging="1073"/>
        <w:jc w:val="left"/>
        <w:rPr>
          <w:rFonts w:ascii="Times New Roman" w:hAnsi="Times New Roman" w:cs="Times New Roman" w:eastAsia="Times New Roman" w:hint="default"/>
          <w:sz w:val="15"/>
          <w:szCs w:val="15"/>
        </w:rPr>
      </w:pPr>
      <w:r>
        <w:rPr>
          <w:rFonts w:ascii="Times New Roman"/>
          <w:w w:val="140"/>
          <w:sz w:val="15"/>
        </w:rPr>
        <w:t>self .output_size  a</w:t>
      </w:r>
      <w:r>
        <w:rPr>
          <w:rFonts w:ascii="Times New Roman"/>
          <w:spacing w:val="11"/>
          <w:w w:val="140"/>
          <w:sz w:val="15"/>
        </w:rPr>
        <w:t> </w:t>
      </w:r>
      <w:r>
        <w:rPr>
          <w:rFonts w:ascii="Times New Roman"/>
          <w:w w:val="140"/>
          <w:sz w:val="15"/>
        </w:rPr>
        <w:t>output_size</w:t>
      </w:r>
      <w:r>
        <w:rPr>
          <w:rFonts w:ascii="Times New Roman"/>
          <w:sz w:val="15"/>
        </w:rPr>
      </w:r>
    </w:p>
    <w:p>
      <w:pPr>
        <w:tabs>
          <w:tab w:pos="2289" w:val="left" w:leader="none"/>
        </w:tabs>
        <w:spacing w:before="65"/>
        <w:ind w:left="1216" w:right="89" w:firstLine="0"/>
        <w:jc w:val="left"/>
        <w:rPr>
          <w:rFonts w:ascii="Times New Roman" w:hAnsi="Times New Roman" w:cs="Times New Roman" w:eastAsia="Times New Roman" w:hint="default"/>
          <w:sz w:val="15"/>
          <w:szCs w:val="15"/>
        </w:rPr>
      </w:pPr>
      <w:r>
        <w:rPr/>
        <w:pict>
          <v:shape style="position:absolute;margin-left:196.199997pt;margin-top:6.87672pt;width:12.05pt;height:19.5pt;mso-position-horizontal-relative:page;mso-position-vertical-relative:paragraph;z-index:-43897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81"/>
                      <w:sz w:val="39"/>
                      <w:szCs w:val="39"/>
                    </w:rPr>
                    <w:t>。。</w:t>
                  </w:r>
                  <w:r>
                    <w:rPr>
                      <w:rFonts w:ascii="細明體_HKSCS" w:hAnsi="細明體_HKSCS" w:cs="細明體_HKSCS" w:eastAsia="細明體_HKSCS" w:hint="default"/>
                      <w:sz w:val="39"/>
                      <w:szCs w:val="39"/>
                    </w:rPr>
                  </w:r>
                </w:p>
              </w:txbxContent>
            </v:textbox>
            <w10:wrap type="none"/>
          </v:shape>
        </w:pict>
      </w:r>
      <w:r>
        <w:rPr>
          <w:rFonts w:ascii="Arial"/>
          <w:w w:val="125"/>
          <w:sz w:val="14"/>
        </w:rPr>
        <w:t>11</w:t>
        <w:tab/>
      </w:r>
      <w:r>
        <w:rPr>
          <w:rFonts w:ascii="Times New Roman"/>
          <w:w w:val="135"/>
          <w:sz w:val="15"/>
        </w:rPr>
        <w:t>self .n  layers  a  n </w:t>
      </w:r>
      <w:r>
        <w:rPr>
          <w:rFonts w:ascii="Times New Roman"/>
          <w:spacing w:val="20"/>
          <w:w w:val="135"/>
          <w:sz w:val="15"/>
        </w:rPr>
        <w:t> </w:t>
      </w:r>
      <w:r>
        <w:rPr>
          <w:rFonts w:ascii="Times New Roman"/>
          <w:w w:val="135"/>
          <w:sz w:val="15"/>
        </w:rPr>
        <w:t>layers</w:t>
      </w:r>
      <w:r>
        <w:rPr>
          <w:rFonts w:ascii="Times New Roman"/>
          <w:sz w:val="15"/>
        </w:rPr>
      </w:r>
    </w:p>
    <w:p>
      <w:pPr>
        <w:pStyle w:val="ListParagraph"/>
        <w:numPr>
          <w:ilvl w:val="0"/>
          <w:numId w:val="208"/>
        </w:numPr>
        <w:tabs>
          <w:tab w:pos="2290" w:val="left" w:leader="none"/>
        </w:tabs>
        <w:spacing w:line="240" w:lineRule="auto" w:before="72" w:after="0"/>
        <w:ind w:left="2289" w:right="0" w:hanging="1080"/>
        <w:jc w:val="left"/>
        <w:rPr>
          <w:rFonts w:ascii="Times New Roman" w:hAnsi="Times New Roman" w:cs="Times New Roman" w:eastAsia="Times New Roman" w:hint="default"/>
          <w:sz w:val="15"/>
          <w:szCs w:val="15"/>
        </w:rPr>
      </w:pPr>
      <w:r>
        <w:rPr>
          <w:rFonts w:ascii="Times New Roman"/>
          <w:w w:val="130"/>
          <w:sz w:val="15"/>
        </w:rPr>
        <w:t>self .dropout_p  a  dr  p</w:t>
      </w:r>
      <w:r>
        <w:rPr>
          <w:rFonts w:ascii="Times New Roman"/>
          <w:spacing w:val="36"/>
          <w:w w:val="130"/>
          <w:sz w:val="15"/>
        </w:rPr>
        <w:t> </w:t>
      </w:r>
      <w:r>
        <w:rPr>
          <w:rFonts w:ascii="Times New Roman"/>
          <w:w w:val="130"/>
          <w:sz w:val="15"/>
        </w:rPr>
        <w:t>ut_p</w:t>
      </w:r>
      <w:r>
        <w:rPr>
          <w:rFonts w:ascii="Times New Roman"/>
          <w:sz w:val="15"/>
        </w:rPr>
      </w:r>
    </w:p>
    <w:p>
      <w:pPr>
        <w:pStyle w:val="ListParagraph"/>
        <w:numPr>
          <w:ilvl w:val="0"/>
          <w:numId w:val="208"/>
        </w:numPr>
        <w:tabs>
          <w:tab w:pos="2283" w:val="left" w:leader="none"/>
        </w:tabs>
        <w:spacing w:line="240" w:lineRule="auto" w:before="65" w:after="0"/>
        <w:ind w:left="2282" w:right="0" w:hanging="1073"/>
        <w:jc w:val="left"/>
        <w:rPr>
          <w:rFonts w:ascii="Times New Roman" w:hAnsi="Times New Roman" w:cs="Times New Roman" w:eastAsia="Times New Roman" w:hint="default"/>
          <w:sz w:val="15"/>
          <w:szCs w:val="15"/>
        </w:rPr>
      </w:pPr>
      <w:r>
        <w:rPr>
          <w:rFonts w:ascii="Times New Roman"/>
          <w:w w:val="135"/>
          <w:sz w:val="15"/>
        </w:rPr>
        <w:t>self</w:t>
      </w:r>
      <w:r>
        <w:rPr>
          <w:rFonts w:ascii="Times New Roman"/>
          <w:spacing w:val="-33"/>
          <w:w w:val="135"/>
          <w:sz w:val="15"/>
        </w:rPr>
        <w:t> </w:t>
      </w:r>
      <w:r>
        <w:rPr>
          <w:rFonts w:ascii="Times New Roman"/>
          <w:w w:val="135"/>
          <w:sz w:val="15"/>
        </w:rPr>
        <w:t>.max_length</w:t>
      </w:r>
      <w:r>
        <w:rPr>
          <w:rFonts w:ascii="Times New Roman"/>
          <w:spacing w:val="-19"/>
          <w:w w:val="135"/>
          <w:sz w:val="15"/>
        </w:rPr>
        <w:t> </w:t>
      </w:r>
      <w:r>
        <w:rPr>
          <w:rFonts w:ascii="Times New Roman"/>
          <w:w w:val="135"/>
          <w:sz w:val="15"/>
        </w:rPr>
        <w:t>a</w:t>
      </w:r>
      <w:r>
        <w:rPr>
          <w:rFonts w:ascii="Times New Roman"/>
          <w:spacing w:val="-23"/>
          <w:w w:val="135"/>
          <w:sz w:val="15"/>
        </w:rPr>
        <w:t> </w:t>
      </w:r>
      <w:r>
        <w:rPr>
          <w:rFonts w:ascii="Times New Roman"/>
          <w:w w:val="135"/>
          <w:sz w:val="15"/>
        </w:rPr>
        <w:t>max_length</w:t>
      </w:r>
      <w:r>
        <w:rPr>
          <w:rFonts w:ascii="Times New Roman"/>
          <w:sz w:val="15"/>
        </w:rPr>
      </w:r>
    </w:p>
    <w:p>
      <w:pPr>
        <w:spacing w:before="74"/>
        <w:ind w:left="1209" w:right="89" w:firstLine="0"/>
        <w:jc w:val="left"/>
        <w:rPr>
          <w:rFonts w:ascii="Times New Roman" w:hAnsi="Times New Roman" w:cs="Times New Roman" w:eastAsia="Times New Roman" w:hint="default"/>
          <w:sz w:val="14"/>
          <w:szCs w:val="14"/>
        </w:rPr>
      </w:pPr>
      <w:r>
        <w:rPr/>
        <w:pict>
          <v:shape style="position:absolute;margin-left:266.399994pt;margin-top:6.859923pt;width:4.55pt;height:19.5pt;mso-position-horizontal-relative:page;mso-position-vertical-relative:paragraph;z-index:-439096"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4"/>
        </w:rPr>
        <w:t>14</w:t>
      </w:r>
      <w:r>
        <w:rPr>
          <w:rFonts w:ascii="Times New Roman"/>
          <w:sz w:val="14"/>
        </w:rPr>
      </w:r>
    </w:p>
    <w:p>
      <w:pPr>
        <w:pStyle w:val="ListParagraph"/>
        <w:numPr>
          <w:ilvl w:val="0"/>
          <w:numId w:val="209"/>
        </w:numPr>
        <w:tabs>
          <w:tab w:pos="2283" w:val="left" w:leader="none"/>
        </w:tabs>
        <w:spacing w:line="240" w:lineRule="auto" w:before="15" w:after="0"/>
        <w:ind w:left="1202"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0"/>
          <w:sz w:val="15"/>
          <w:szCs w:val="15"/>
        </w:rPr>
        <w:t>self .embedding a nn .Embedding </w:t>
      </w:r>
      <w:r>
        <w:rPr>
          <w:rFonts w:ascii="細明體_HKSCS" w:hAnsi="細明體_HKSCS" w:cs="細明體_HKSCS" w:eastAsia="細明體_HKSCS" w:hint="default"/>
          <w:w w:val="70"/>
          <w:sz w:val="18"/>
          <w:szCs w:val="18"/>
        </w:rPr>
        <w:t>﹛ </w:t>
      </w:r>
      <w:r>
        <w:rPr>
          <w:rFonts w:ascii="Times New Roman" w:hAnsi="Times New Roman" w:cs="Times New Roman" w:eastAsia="Times New Roman" w:hint="default"/>
          <w:w w:val="130"/>
          <w:sz w:val="15"/>
          <w:szCs w:val="15"/>
        </w:rPr>
        <w:t>self </w:t>
      </w:r>
      <w:r>
        <w:rPr>
          <w:rFonts w:ascii="Times New Roman" w:hAnsi="Times New Roman" w:cs="Times New Roman" w:eastAsia="Times New Roman" w:hint="default"/>
          <w:w w:val="150"/>
          <w:sz w:val="15"/>
          <w:szCs w:val="15"/>
        </w:rPr>
        <w:t>. </w:t>
      </w:r>
      <w:r>
        <w:rPr>
          <w:rFonts w:ascii="Times New Roman" w:hAnsi="Times New Roman" w:cs="Times New Roman" w:eastAsia="Times New Roman" w:hint="default"/>
          <w:w w:val="130"/>
          <w:sz w:val="15"/>
          <w:szCs w:val="15"/>
        </w:rPr>
        <w:t>utput_size,  self</w:t>
      </w:r>
      <w:r>
        <w:rPr>
          <w:rFonts w:ascii="Times New Roman" w:hAnsi="Times New Roman" w:cs="Times New Roman" w:eastAsia="Times New Roman" w:hint="default"/>
          <w:spacing w:val="44"/>
          <w:w w:val="130"/>
          <w:sz w:val="15"/>
          <w:szCs w:val="15"/>
        </w:rPr>
        <w:t> </w:t>
      </w:r>
      <w:r>
        <w:rPr>
          <w:rFonts w:ascii="Times New Roman" w:hAnsi="Times New Roman" w:cs="Times New Roman" w:eastAsia="Times New Roman" w:hint="default"/>
          <w:w w:val="130"/>
          <w:sz w:val="15"/>
          <w:szCs w:val="15"/>
        </w:rPr>
        <w:t>hidden_size)</w:t>
      </w:r>
      <w:r>
        <w:rPr>
          <w:rFonts w:ascii="Times New Roman" w:hAnsi="Times New Roman" w:cs="Times New Roman" w:eastAsia="Times New Roman" w:hint="default"/>
          <w:sz w:val="15"/>
          <w:szCs w:val="15"/>
        </w:rPr>
      </w:r>
    </w:p>
    <w:p>
      <w:pPr>
        <w:pStyle w:val="ListParagraph"/>
        <w:numPr>
          <w:ilvl w:val="0"/>
          <w:numId w:val="209"/>
        </w:numPr>
        <w:tabs>
          <w:tab w:pos="2283" w:val="left" w:leader="none"/>
        </w:tabs>
        <w:spacing w:line="90" w:lineRule="exact" w:before="61" w:after="0"/>
        <w:ind w:left="2282" w:right="0" w:hanging="1073"/>
        <w:jc w:val="left"/>
        <w:rPr>
          <w:rFonts w:ascii="Times New Roman" w:hAnsi="Times New Roman" w:cs="Times New Roman" w:eastAsia="Times New Roman" w:hint="default"/>
          <w:sz w:val="15"/>
          <w:szCs w:val="15"/>
        </w:rPr>
      </w:pPr>
      <w:r>
        <w:rPr>
          <w:rFonts w:ascii="Times New Roman"/>
          <w:w w:val="155"/>
          <w:sz w:val="15"/>
        </w:rPr>
        <w:t>self  attn </w:t>
      </w:r>
      <w:r>
        <w:rPr>
          <w:rFonts w:ascii="Times New Roman"/>
          <w:w w:val="125"/>
          <w:sz w:val="15"/>
        </w:rPr>
        <w:t>a  nn  Linear </w:t>
      </w:r>
      <w:r>
        <w:rPr>
          <w:rFonts w:ascii="Times New Roman"/>
          <w:w w:val="155"/>
          <w:sz w:val="15"/>
        </w:rPr>
        <w:t>(self </w:t>
      </w:r>
      <w:r>
        <w:rPr>
          <w:rFonts w:ascii="Times New Roman"/>
          <w:w w:val="125"/>
          <w:sz w:val="15"/>
        </w:rPr>
        <w:t>.hidden  </w:t>
      </w:r>
      <w:r>
        <w:rPr>
          <w:rFonts w:ascii="Times New Roman"/>
          <w:w w:val="155"/>
          <w:sz w:val="15"/>
        </w:rPr>
        <w:t>size </w:t>
      </w:r>
      <w:r>
        <w:rPr>
          <w:rFonts w:ascii="Times New Roman"/>
          <w:w w:val="355"/>
          <w:sz w:val="15"/>
        </w:rPr>
        <w:t>' </w:t>
      </w:r>
      <w:r>
        <w:rPr>
          <w:rFonts w:ascii="Times New Roman"/>
          <w:w w:val="125"/>
          <w:sz w:val="15"/>
        </w:rPr>
        <w:t>2,  </w:t>
      </w:r>
      <w:r>
        <w:rPr>
          <w:rFonts w:ascii="Times New Roman"/>
          <w:w w:val="155"/>
          <w:sz w:val="15"/>
        </w:rPr>
        <w:t>self</w:t>
      </w:r>
      <w:r>
        <w:rPr>
          <w:rFonts w:ascii="Times New Roman"/>
          <w:spacing w:val="-19"/>
          <w:w w:val="155"/>
          <w:sz w:val="15"/>
        </w:rPr>
        <w:t> </w:t>
      </w:r>
      <w:r>
        <w:rPr>
          <w:rFonts w:ascii="Times New Roman"/>
          <w:w w:val="125"/>
          <w:sz w:val="15"/>
        </w:rPr>
        <w:t>max_length)</w:t>
      </w:r>
      <w:r>
        <w:rPr>
          <w:rFonts w:ascii="Times New Roman"/>
          <w:sz w:val="15"/>
        </w:rPr>
      </w:r>
    </w:p>
    <w:p>
      <w:pPr>
        <w:pStyle w:val="ListParagraph"/>
        <w:numPr>
          <w:ilvl w:val="0"/>
          <w:numId w:val="209"/>
        </w:numPr>
        <w:tabs>
          <w:tab w:pos="2276" w:val="left" w:leader="none"/>
        </w:tabs>
        <w:spacing w:line="231" w:lineRule="exact" w:before="0" w:after="0"/>
        <w:ind w:left="2275"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55"/>
          <w:sz w:val="15"/>
          <w:szCs w:val="15"/>
        </w:rPr>
        <w:t>.attn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spacing w:val="-23"/>
          <w:w w:val="163"/>
          <w:sz w:val="15"/>
          <w:szCs w:val="15"/>
        </w:rPr>
        <w:t>c</w:t>
      </w:r>
      <w:r>
        <w:rPr>
          <w:rFonts w:ascii="細明體_HKSCS" w:hAnsi="細明體_HKSCS" w:cs="細明體_HKSCS" w:eastAsia="細明體_HKSCS" w:hint="default"/>
          <w:spacing w:val="-274"/>
          <w:w w:val="106"/>
          <w:sz w:val="34"/>
          <w:szCs w:val="34"/>
        </w:rPr>
        <w:t>。</w:t>
      </w:r>
      <w:r>
        <w:rPr>
          <w:rFonts w:ascii="Times New Roman" w:hAnsi="Times New Roman" w:cs="Times New Roman" w:eastAsia="Times New Roman" w:hint="default"/>
          <w:w w:val="112"/>
          <w:sz w:val="15"/>
          <w:szCs w:val="15"/>
        </w:rPr>
        <w:t>mbine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spacing w:val="-6"/>
          <w:w w:val="115"/>
          <w:sz w:val="15"/>
          <w:szCs w:val="15"/>
        </w:rPr>
        <w:t>L</w:t>
      </w:r>
      <w:r>
        <w:rPr>
          <w:rFonts w:ascii="細明體_HKSCS" w:hAnsi="細明體_HKSCS" w:cs="細明體_HKSCS" w:eastAsia="細明體_HKSCS" w:hint="default"/>
          <w:spacing w:val="2"/>
          <w:w w:val="85"/>
          <w:sz w:val="9"/>
          <w:szCs w:val="9"/>
        </w:rPr>
        <w:t>斗</w:t>
      </w:r>
      <w:r>
        <w:rPr>
          <w:rFonts w:ascii="Times New Roman" w:hAnsi="Times New Roman" w:cs="Times New Roman" w:eastAsia="Times New Roman" w:hint="default"/>
          <w:w w:val="131"/>
          <w:sz w:val="15"/>
          <w:szCs w:val="15"/>
        </w:rPr>
        <w:t>near</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43"/>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38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5"/>
          <w:sz w:val="15"/>
          <w:szCs w:val="15"/>
        </w:rPr>
        <w:t>2,</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w w:val="139"/>
          <w:sz w:val="15"/>
          <w:szCs w:val="15"/>
        </w:rPr>
        <w:t>size</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z w:val="15"/>
          <w:szCs w:val="15"/>
        </w:rPr>
      </w:r>
    </w:p>
    <w:p>
      <w:pPr>
        <w:pStyle w:val="ListParagraph"/>
        <w:numPr>
          <w:ilvl w:val="0"/>
          <w:numId w:val="209"/>
        </w:numPr>
        <w:tabs>
          <w:tab w:pos="2283" w:val="left" w:leader="none"/>
        </w:tabs>
        <w:spacing w:line="359" w:lineRule="exact" w:before="0" w:after="0"/>
        <w:ind w:left="2282" w:right="0" w:hanging="107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30"/>
          <w:sz w:val="15"/>
          <w:szCs w:val="15"/>
        </w:rPr>
        <w:t>.dropout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5"/>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4"/>
          <w:sz w:val="15"/>
          <w:szCs w:val="15"/>
        </w:rPr>
        <w:t>.Dropout</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1"/>
          <w:sz w:val="15"/>
          <w:szCs w:val="15"/>
        </w:rPr>
        <w:t>(</w:t>
      </w:r>
      <w:r>
        <w:rPr>
          <w:rFonts w:ascii="Times New Roman" w:hAnsi="Times New Roman" w:cs="Times New Roman" w:eastAsia="Times New Roman" w:hint="default"/>
          <w:w w:val="141"/>
          <w:sz w:val="15"/>
          <w:szCs w:val="15"/>
        </w:rPr>
        <w:t>self</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48"/>
          <w:sz w:val="15"/>
          <w:szCs w:val="15"/>
        </w:rPr>
        <w:t>.d</w:t>
      </w:r>
      <w:r>
        <w:rPr>
          <w:rFonts w:ascii="Times New Roman" w:hAnsi="Times New Roman" w:cs="Times New Roman" w:eastAsia="Times New Roman" w:hint="default"/>
          <w:spacing w:val="-5"/>
          <w:w w:val="148"/>
          <w:sz w:val="15"/>
          <w:szCs w:val="15"/>
        </w:rPr>
        <w:t>r</w:t>
      </w:r>
      <w:r>
        <w:rPr>
          <w:rFonts w:ascii="細明體_HKSCS" w:hAnsi="細明體_HKSCS" w:cs="細明體_HKSCS" w:eastAsia="細明體_HKSCS" w:hint="default"/>
          <w:spacing w:val="-308"/>
          <w:w w:val="101"/>
          <w:sz w:val="39"/>
          <w:szCs w:val="39"/>
        </w:rPr>
        <w:t>。</w:t>
      </w:r>
      <w:r>
        <w:rPr>
          <w:rFonts w:ascii="Times New Roman" w:hAnsi="Times New Roman" w:cs="Times New Roman" w:eastAsia="Times New Roman" w:hint="default"/>
          <w:w w:val="122"/>
          <w:sz w:val="15"/>
          <w:szCs w:val="15"/>
        </w:rPr>
        <w:t>pout_p</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sz w:val="15"/>
          <w:szCs w:val="15"/>
        </w:rPr>
      </w:r>
    </w:p>
    <w:p>
      <w:pPr>
        <w:pStyle w:val="ListParagraph"/>
        <w:numPr>
          <w:ilvl w:val="0"/>
          <w:numId w:val="209"/>
        </w:numPr>
        <w:tabs>
          <w:tab w:pos="2276" w:val="left" w:leader="none"/>
        </w:tabs>
        <w:spacing w:line="216" w:lineRule="exact" w:before="0" w:after="0"/>
        <w:ind w:left="2275" w:right="0" w:hanging="1073"/>
        <w:jc w:val="left"/>
        <w:rPr>
          <w:rFonts w:ascii="細明體_HKSCS" w:hAnsi="細明體_HKSCS" w:cs="細明體_HKSCS" w:eastAsia="細明體_HKSCS" w:hint="default"/>
          <w:sz w:val="18"/>
          <w:szCs w:val="18"/>
        </w:rPr>
      </w:pPr>
      <w:r>
        <w:rPr/>
        <w:pict>
          <v:shape style="position:absolute;margin-left:134.639999pt;margin-top:5.614571pt;width:174.05pt;height:19.5pt;mso-position-horizontal-relative:page;mso-position-vertical-relative:paragraph;z-index:-438952" type="#_x0000_t202" filled="false" stroked="false">
            <v:textbox inset="0,0,0,0">
              <w:txbxContent>
                <w:p>
                  <w:pPr>
                    <w:tabs>
                      <w:tab w:pos="3419"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26"/>
          <w:sz w:val="15"/>
          <w:szCs w:val="15"/>
        </w:rPr>
        <w:t>gru</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10"/>
          <w:sz w:val="15"/>
          <w:szCs w:val="15"/>
        </w:rPr>
        <w:t>nn</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90"/>
          <w:sz w:val="15"/>
          <w:szCs w:val="15"/>
        </w:rPr>
        <w:t>.GRU</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52"/>
          <w:sz w:val="15"/>
          <w:szCs w:val="15"/>
        </w:rPr>
        <w:t>size,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1"/>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7"/>
          <w:sz w:val="15"/>
          <w:szCs w:val="15"/>
        </w:rPr>
        <w:t>siz</w:t>
      </w:r>
      <w:r>
        <w:rPr>
          <w:rFonts w:ascii="Times New Roman" w:hAnsi="Times New Roman" w:cs="Times New Roman" w:eastAsia="Times New Roman" w:hint="default"/>
          <w:spacing w:val="1"/>
          <w:w w:val="147"/>
          <w:sz w:val="15"/>
          <w:szCs w:val="15"/>
        </w:rPr>
        <w:t>e</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209"/>
        </w:numPr>
        <w:tabs>
          <w:tab w:pos="2276" w:val="left" w:leader="none"/>
        </w:tabs>
        <w:spacing w:line="321" w:lineRule="auto" w:before="69" w:after="0"/>
        <w:ind w:left="1202" w:right="1343" w:hanging="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5"/>
          <w:sz w:val="15"/>
          <w:szCs w:val="15"/>
        </w:rPr>
        <w:t>self </w:t>
      </w:r>
      <w:r>
        <w:rPr>
          <w:rFonts w:ascii="Times New Roman" w:hAnsi="Times New Roman" w:cs="Times New Roman" w:eastAsia="Times New Roman" w:hint="default"/>
          <w:w w:val="145"/>
          <w:sz w:val="15"/>
          <w:szCs w:val="15"/>
        </w:rPr>
        <w:t>. </w:t>
      </w:r>
      <w:r>
        <w:rPr>
          <w:rFonts w:ascii="Times New Roman" w:hAnsi="Times New Roman" w:cs="Times New Roman" w:eastAsia="Times New Roman" w:hint="default"/>
          <w:w w:val="135"/>
          <w:sz w:val="15"/>
          <w:szCs w:val="15"/>
        </w:rPr>
        <w:t>ut a nn .Linear (self hidden_s</w:t>
      </w:r>
      <w:r>
        <w:rPr>
          <w:rFonts w:ascii="細明體_HKSCS" w:hAnsi="細明體_HKSCS" w:cs="細明體_HKSCS" w:eastAsia="細明體_HKSCS" w:hint="default"/>
          <w:w w:val="135"/>
          <w:sz w:val="11"/>
          <w:szCs w:val="11"/>
        </w:rPr>
        <w:t>工 </w:t>
      </w:r>
      <w:r>
        <w:rPr>
          <w:rFonts w:ascii="Times New Roman" w:hAnsi="Times New Roman" w:cs="Times New Roman" w:eastAsia="Times New Roman" w:hint="default"/>
          <w:w w:val="135"/>
          <w:sz w:val="15"/>
          <w:szCs w:val="15"/>
        </w:rPr>
        <w:t>ze,  self  utpct  size) 21</w:t>
      </w:r>
      <w:r>
        <w:rPr>
          <w:rFonts w:ascii="Times New Roman" w:hAnsi="Times New Roman" w:cs="Times New Roman" w:eastAsia="Times New Roman" w:hint="default"/>
          <w:sz w:val="15"/>
          <w:szCs w:val="15"/>
        </w:rPr>
      </w:r>
    </w:p>
    <w:p>
      <w:pPr>
        <w:tabs>
          <w:tab w:pos="1922" w:val="left" w:leader="none"/>
        </w:tabs>
        <w:spacing w:line="217" w:lineRule="exact" w:before="0"/>
        <w:ind w:left="1195" w:right="89"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1"/>
          <w:sz w:val="15"/>
          <w:szCs w:val="15"/>
        </w:rPr>
        <w:t>22</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22"/>
          <w:sz w:val="15"/>
          <w:szCs w:val="15"/>
        </w:rPr>
        <w:t>def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06"/>
          <w:sz w:val="15"/>
          <w:szCs w:val="15"/>
        </w:rPr>
        <w:t>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19"/>
          <w:sz w:val="15"/>
          <w:szCs w:val="15"/>
        </w:rPr>
        <w:t>rward</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38"/>
          <w:sz w:val="15"/>
          <w:szCs w:val="15"/>
        </w:rPr>
        <w:t>(</w:t>
      </w:r>
      <w:r>
        <w:rPr>
          <w:rFonts w:ascii="Times New Roman" w:hAnsi="Times New Roman" w:cs="Times New Roman" w:eastAsia="Times New Roman" w:hint="default"/>
          <w:w w:val="138"/>
          <w:sz w:val="15"/>
          <w:szCs w:val="15"/>
        </w:rPr>
        <w:t>self</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0"/>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4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30"/>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6"/>
          <w:sz w:val="15"/>
          <w:szCs w:val="15"/>
        </w:rPr>
        <w:t>encode</w:t>
      </w:r>
      <w:r>
        <w:rPr>
          <w:rFonts w:ascii="Times New Roman" w:hAnsi="Times New Roman" w:cs="Times New Roman" w:eastAsia="Times New Roman" w:hint="default"/>
          <w:spacing w:val="-5"/>
          <w:w w:val="126"/>
          <w:sz w:val="15"/>
          <w:szCs w:val="15"/>
        </w:rPr>
        <w:t>r</w:t>
      </w:r>
      <w:r>
        <w:rPr>
          <w:rFonts w:ascii="細明體_HKSCS" w:hAnsi="細明體_HKSCS" w:cs="細明體_HKSCS" w:eastAsia="細明體_HKSCS" w:hint="default"/>
          <w:spacing w:val="-57"/>
          <w:w w:val="44"/>
          <w:sz w:val="27"/>
          <w:szCs w:val="27"/>
        </w:rPr>
        <w:t>一</w:t>
      </w:r>
      <w:r>
        <w:rPr>
          <w:rFonts w:ascii="細明體_HKSCS" w:hAnsi="細明體_HKSCS" w:cs="細明體_HKSCS" w:eastAsia="細明體_HKSCS" w:hint="default"/>
          <w:spacing w:val="-335"/>
          <w:w w:val="147"/>
          <w:sz w:val="27"/>
          <w:szCs w:val="27"/>
        </w:rPr>
        <w:t>。</w:t>
      </w:r>
      <w:r>
        <w:rPr>
          <w:rFonts w:ascii="Times New Roman" w:hAnsi="Times New Roman" w:cs="Times New Roman" w:eastAsia="Times New Roman" w:hint="default"/>
          <w:w w:val="139"/>
          <w:sz w:val="15"/>
          <w:szCs w:val="15"/>
        </w:rPr>
        <w:t>ctputs</w:t>
      </w:r>
      <w:r>
        <w:rPr>
          <w:rFonts w:ascii="Times New Roman" w:hAnsi="Times New Roman" w:cs="Times New Roman" w:eastAsia="Times New Roman" w:hint="default"/>
          <w:w w:val="139"/>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7"/>
          <w:sz w:val="15"/>
          <w:szCs w:val="15"/>
        </w:rPr>
        <w:t>·</w:t>
      </w:r>
      <w:r>
        <w:rPr>
          <w:rFonts w:ascii="Times New Roman" w:hAnsi="Times New Roman" w:cs="Times New Roman" w:eastAsia="Times New Roman" w:hint="default"/>
          <w:sz w:val="15"/>
          <w:szCs w:val="15"/>
        </w:rPr>
      </w:r>
    </w:p>
    <w:p>
      <w:pPr>
        <w:spacing w:before="43"/>
        <w:ind w:left="1195" w:right="89" w:firstLine="0"/>
        <w:jc w:val="left"/>
        <w:rPr>
          <w:rFonts w:ascii="Times New Roman" w:hAnsi="Times New Roman" w:cs="Times New Roman" w:eastAsia="Times New Roman" w:hint="default"/>
          <w:sz w:val="15"/>
          <w:szCs w:val="15"/>
        </w:rPr>
      </w:pPr>
      <w:r>
        <w:rPr>
          <w:rFonts w:ascii="Times New Roman"/>
          <w:w w:val="115"/>
          <w:sz w:val="15"/>
        </w:rPr>
        <w:t>23</w:t>
      </w:r>
      <w:r>
        <w:rPr>
          <w:rFonts w:ascii="Times New Roman"/>
          <w:sz w:val="15"/>
        </w:rPr>
      </w:r>
    </w:p>
    <w:p>
      <w:pPr>
        <w:pStyle w:val="ListParagraph"/>
        <w:numPr>
          <w:ilvl w:val="0"/>
          <w:numId w:val="210"/>
        </w:numPr>
        <w:tabs>
          <w:tab w:pos="2268" w:val="left" w:leader="none"/>
        </w:tabs>
        <w:spacing w:line="240" w:lineRule="auto" w:before="65" w:after="0"/>
        <w:ind w:left="2268" w:right="0" w:hanging="1080"/>
        <w:jc w:val="left"/>
        <w:rPr>
          <w:rFonts w:ascii="Times New Roman" w:hAnsi="Times New Roman" w:cs="Times New Roman" w:eastAsia="Times New Roman" w:hint="default"/>
          <w:sz w:val="15"/>
          <w:szCs w:val="15"/>
        </w:rPr>
      </w:pPr>
      <w:r>
        <w:rPr>
          <w:rFonts w:ascii="Times New Roman"/>
          <w:w w:val="130"/>
          <w:sz w:val="15"/>
        </w:rPr>
        <w:t>input </w:t>
      </w:r>
      <w:r>
        <w:rPr>
          <w:rFonts w:ascii="Times New Roman"/>
          <w:w w:val="125"/>
          <w:sz w:val="15"/>
        </w:rPr>
        <w:t>,   </w:t>
      </w:r>
      <w:r>
        <w:rPr>
          <w:rFonts w:ascii="Times New Roman"/>
          <w:w w:val="130"/>
          <w:sz w:val="15"/>
        </w:rPr>
        <w:t>batch, </w:t>
      </w:r>
      <w:r>
        <w:rPr>
          <w:rFonts w:ascii="Times New Roman"/>
          <w:spacing w:val="14"/>
          <w:w w:val="130"/>
          <w:sz w:val="15"/>
        </w:rPr>
        <w:t> </w:t>
      </w:r>
      <w:r>
        <w:rPr>
          <w:rFonts w:ascii="Times New Roman"/>
          <w:w w:val="130"/>
          <w:sz w:val="15"/>
        </w:rPr>
        <w:t>1</w:t>
      </w:r>
      <w:r>
        <w:rPr>
          <w:rFonts w:ascii="Times New Roman"/>
          <w:sz w:val="15"/>
        </w:rPr>
      </w:r>
    </w:p>
    <w:p>
      <w:pPr>
        <w:pStyle w:val="ListParagraph"/>
        <w:numPr>
          <w:ilvl w:val="0"/>
          <w:numId w:val="210"/>
        </w:numPr>
        <w:tabs>
          <w:tab w:pos="2261" w:val="left" w:leader="none"/>
          <w:tab w:pos="2959" w:val="left" w:leader="none"/>
        </w:tabs>
        <w:spacing w:line="240" w:lineRule="auto" w:before="65" w:after="0"/>
        <w:ind w:left="2260" w:right="0" w:hanging="1072"/>
        <w:jc w:val="left"/>
        <w:rPr>
          <w:rFonts w:ascii="Times New Roman" w:hAnsi="Times New Roman" w:cs="Times New Roman" w:eastAsia="Times New Roman" w:hint="default"/>
          <w:sz w:val="15"/>
          <w:szCs w:val="15"/>
        </w:rPr>
      </w:pPr>
      <w:r>
        <w:rPr/>
        <w:pict>
          <v:shape style="position:absolute;margin-left:126pt;margin-top:6.876725pt;width:4.55pt;height:19.5pt;mso-position-horizontal-relative:page;mso-position-vertical-relative:paragraph;z-index:-439072"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5"/>
        </w:rPr>
        <w:t>hidden</w:t>
        <w:tab/>
      </w:r>
      <w:r>
        <w:rPr>
          <w:rFonts w:ascii="Times New Roman"/>
          <w:w w:val="135"/>
          <w:sz w:val="15"/>
        </w:rPr>
        <w:t>1,  batch,</w:t>
      </w:r>
      <w:r>
        <w:rPr>
          <w:rFonts w:ascii="Times New Roman"/>
          <w:spacing w:val="38"/>
          <w:w w:val="135"/>
          <w:sz w:val="15"/>
        </w:rPr>
        <w:t> </w:t>
      </w:r>
      <w:r>
        <w:rPr>
          <w:rFonts w:ascii="Times New Roman"/>
          <w:w w:val="135"/>
          <w:sz w:val="15"/>
        </w:rPr>
        <w:t>hidden</w:t>
      </w:r>
      <w:r>
        <w:rPr>
          <w:rFonts w:ascii="Times New Roman"/>
          <w:sz w:val="15"/>
        </w:rPr>
      </w:r>
    </w:p>
    <w:p>
      <w:pPr>
        <w:pStyle w:val="ListParagraph"/>
        <w:numPr>
          <w:ilvl w:val="0"/>
          <w:numId w:val="210"/>
        </w:numPr>
        <w:tabs>
          <w:tab w:pos="2268" w:val="left" w:leader="none"/>
        </w:tabs>
        <w:spacing w:line="240" w:lineRule="auto" w:before="72" w:after="0"/>
        <w:ind w:left="2268" w:right="0" w:hanging="1080"/>
        <w:jc w:val="left"/>
        <w:rPr>
          <w:rFonts w:ascii="Times New Roman" w:hAnsi="Times New Roman" w:cs="Times New Roman" w:eastAsia="Times New Roman" w:hint="default"/>
          <w:sz w:val="15"/>
          <w:szCs w:val="15"/>
        </w:rPr>
      </w:pPr>
      <w:r>
        <w:rPr>
          <w:rFonts w:ascii="Times New Roman" w:hAnsi="Times New Roman"/>
          <w:w w:val="135"/>
          <w:sz w:val="15"/>
        </w:rPr>
        <w:t>enc  der_outputs·  length,</w:t>
      </w:r>
      <w:r>
        <w:rPr>
          <w:rFonts w:ascii="Times New Roman" w:hAnsi="Times New Roman"/>
          <w:spacing w:val="20"/>
          <w:w w:val="135"/>
          <w:sz w:val="15"/>
        </w:rPr>
        <w:t> </w:t>
      </w:r>
      <w:r>
        <w:rPr>
          <w:rFonts w:ascii="Times New Roman" w:hAnsi="Times New Roman"/>
          <w:w w:val="135"/>
          <w:sz w:val="15"/>
        </w:rPr>
        <w:t>hidden</w:t>
      </w:r>
      <w:r>
        <w:rPr>
          <w:rFonts w:ascii="Times New Roman" w:hAnsi="Times New Roman"/>
          <w:sz w:val="15"/>
        </w:rPr>
      </w:r>
    </w:p>
    <w:p>
      <w:pPr>
        <w:spacing w:before="74"/>
        <w:ind w:left="1188" w:right="89" w:firstLine="0"/>
        <w:jc w:val="left"/>
        <w:rPr>
          <w:rFonts w:ascii="Arial" w:hAnsi="Arial" w:cs="Arial" w:eastAsia="Arial" w:hint="default"/>
          <w:sz w:val="14"/>
          <w:szCs w:val="14"/>
        </w:rPr>
      </w:pPr>
      <w:r>
        <w:rPr>
          <w:rFonts w:ascii="Arial"/>
          <w:w w:val="105"/>
          <w:sz w:val="14"/>
        </w:rPr>
        <w:t>27</w:t>
      </w:r>
      <w:r>
        <w:rPr>
          <w:rFonts w:ascii="Arial"/>
          <w:sz w:val="14"/>
        </w:rPr>
      </w:r>
    </w:p>
    <w:p>
      <w:pPr>
        <w:pStyle w:val="ListParagraph"/>
        <w:numPr>
          <w:ilvl w:val="0"/>
          <w:numId w:val="211"/>
        </w:numPr>
        <w:tabs>
          <w:tab w:pos="2261" w:val="left" w:leader="none"/>
          <w:tab w:pos="5241" w:val="left" w:leader="none"/>
        </w:tabs>
        <w:spacing w:line="179" w:lineRule="exact" w:before="8" w:after="0"/>
        <w:ind w:left="1195" w:right="0" w:hanging="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15"/>
          <w:sz w:val="15"/>
          <w:szCs w:val="15"/>
        </w:rPr>
        <w:t>embedded a </w:t>
      </w:r>
      <w:r>
        <w:rPr>
          <w:rFonts w:ascii="Times New Roman" w:hAnsi="Times New Roman" w:cs="Times New Roman" w:eastAsia="Times New Roman" w:hint="default"/>
          <w:w w:val="125"/>
          <w:sz w:val="15"/>
          <w:szCs w:val="15"/>
        </w:rPr>
        <w:t>self  </w:t>
      </w:r>
      <w:r>
        <w:rPr>
          <w:rFonts w:ascii="Times New Roman" w:hAnsi="Times New Roman" w:cs="Times New Roman" w:eastAsia="Times New Roman" w:hint="default"/>
          <w:w w:val="115"/>
          <w:sz w:val="15"/>
          <w:szCs w:val="15"/>
        </w:rPr>
        <w:t>.embedd</w:t>
      </w:r>
      <w:r>
        <w:rPr>
          <w:rFonts w:ascii="細明體_HKSCS" w:hAnsi="細明體_HKSCS" w:cs="細明體_HKSCS" w:eastAsia="細明體_HKSCS" w:hint="default"/>
          <w:w w:val="115"/>
          <w:sz w:val="12"/>
          <w:szCs w:val="12"/>
        </w:rPr>
        <w:t>斗</w:t>
      </w:r>
      <w:r>
        <w:rPr>
          <w:rFonts w:ascii="Times New Roman" w:hAnsi="Times New Roman" w:cs="Times New Roman" w:eastAsia="Times New Roman" w:hint="default"/>
          <w:w w:val="115"/>
          <w:sz w:val="15"/>
          <w:szCs w:val="15"/>
        </w:rPr>
        <w:t>ng </w:t>
      </w:r>
      <w:r>
        <w:rPr>
          <w:rFonts w:ascii="細明體_HKSCS" w:hAnsi="細明體_HKSCS" w:cs="細明體_HKSCS" w:eastAsia="細明體_HKSCS" w:hint="default"/>
          <w:w w:val="65"/>
          <w:sz w:val="18"/>
          <w:szCs w:val="18"/>
        </w:rPr>
        <w:t>﹛</w:t>
      </w:r>
      <w:r>
        <w:rPr>
          <w:rFonts w:ascii="細明體_HKSCS" w:hAnsi="細明體_HKSCS" w:cs="細明體_HKSCS" w:eastAsia="細明體_HKSCS" w:hint="default"/>
          <w:spacing w:val="-41"/>
          <w:w w:val="65"/>
          <w:sz w:val="18"/>
          <w:szCs w:val="18"/>
        </w:rPr>
        <w:t> </w:t>
      </w:r>
      <w:r>
        <w:rPr>
          <w:rFonts w:ascii="Times New Roman" w:hAnsi="Times New Roman" w:cs="Times New Roman" w:eastAsia="Times New Roman" w:hint="default"/>
          <w:w w:val="125"/>
          <w:sz w:val="15"/>
          <w:szCs w:val="15"/>
        </w:rPr>
        <w:t>input)</w:t>
        <w:tab/>
      </w:r>
      <w:r>
        <w:rPr>
          <w:rFonts w:ascii="Times New Roman" w:hAnsi="Times New Roman" w:cs="Times New Roman" w:eastAsia="Times New Roman" w:hint="default"/>
          <w:w w:val="105"/>
          <w:sz w:val="16"/>
          <w:szCs w:val="16"/>
        </w:rPr>
        <w:t>#   </w:t>
      </w:r>
      <w:r>
        <w:rPr>
          <w:rFonts w:ascii="Times New Roman" w:hAnsi="Times New Roman" w:cs="Times New Roman" w:eastAsia="Times New Roman" w:hint="default"/>
          <w:w w:val="125"/>
          <w:sz w:val="15"/>
          <w:szCs w:val="15"/>
        </w:rPr>
        <w:t>batch,    1, </w:t>
      </w:r>
      <w:r>
        <w:rPr>
          <w:rFonts w:ascii="Times New Roman" w:hAnsi="Times New Roman" w:cs="Times New Roman" w:eastAsia="Times New Roman" w:hint="default"/>
          <w:spacing w:val="2"/>
          <w:w w:val="125"/>
          <w:sz w:val="15"/>
          <w:szCs w:val="15"/>
        </w:rPr>
        <w:t> </w:t>
      </w:r>
      <w:r>
        <w:rPr>
          <w:rFonts w:ascii="Times New Roman" w:hAnsi="Times New Roman" w:cs="Times New Roman" w:eastAsia="Times New Roman" w:hint="default"/>
          <w:w w:val="115"/>
          <w:sz w:val="15"/>
          <w:szCs w:val="15"/>
        </w:rPr>
        <w:t>hidden</w:t>
      </w:r>
      <w:r>
        <w:rPr>
          <w:rFonts w:ascii="Times New Roman" w:hAnsi="Times New Roman" w:cs="Times New Roman" w:eastAsia="Times New Roman" w:hint="default"/>
          <w:sz w:val="15"/>
          <w:szCs w:val="15"/>
        </w:rPr>
      </w:r>
    </w:p>
    <w:p>
      <w:pPr>
        <w:pStyle w:val="ListParagraph"/>
        <w:numPr>
          <w:ilvl w:val="0"/>
          <w:numId w:val="211"/>
        </w:numPr>
        <w:tabs>
          <w:tab w:pos="2261" w:val="left" w:leader="none"/>
        </w:tabs>
        <w:spacing w:line="323" w:lineRule="exact" w:before="0" w:after="0"/>
        <w:ind w:left="2260" w:right="0" w:hanging="107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04"/>
          <w:sz w:val="15"/>
          <w:szCs w:val="15"/>
        </w:rPr>
        <w:t>e</w:t>
      </w:r>
      <w:r>
        <w:rPr>
          <w:rFonts w:ascii="Times New Roman" w:hAnsi="Times New Roman" w:cs="Times New Roman" w:eastAsia="Times New Roman" w:hint="default"/>
          <w:spacing w:val="-12"/>
          <w:w w:val="104"/>
          <w:sz w:val="15"/>
          <w:szCs w:val="15"/>
        </w:rPr>
        <w:t>n</w:t>
      </w:r>
      <w:r>
        <w:rPr>
          <w:rFonts w:ascii="細明體_HKSCS" w:hAnsi="細明體_HKSCS" w:cs="細明體_HKSCS" w:eastAsia="細明體_HKSCS" w:hint="default"/>
          <w:spacing w:val="-8"/>
          <w:w w:val="48"/>
          <w:sz w:val="12"/>
          <w:szCs w:val="12"/>
        </w:rPr>
        <w:t>甘</w:t>
      </w:r>
      <w:r>
        <w:rPr>
          <w:rFonts w:ascii="Times New Roman" w:hAnsi="Times New Roman" w:cs="Times New Roman" w:eastAsia="Times New Roman" w:hint="default"/>
          <w:w w:val="112"/>
          <w:sz w:val="15"/>
          <w:szCs w:val="15"/>
        </w:rPr>
        <w:t>bedded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spacing w:val="-2"/>
          <w:w w:val="176"/>
          <w:sz w:val="15"/>
          <w:szCs w:val="15"/>
        </w:rPr>
        <w:t>.</w:t>
      </w:r>
      <w:r>
        <w:rPr>
          <w:rFonts w:ascii="Times New Roman" w:hAnsi="Times New Roman" w:cs="Times New Roman" w:eastAsia="Times New Roman" w:hint="default"/>
          <w:w w:val="125"/>
          <w:sz w:val="15"/>
          <w:szCs w:val="15"/>
        </w:rPr>
        <w:t>dro</w:t>
      </w:r>
      <w:r>
        <w:rPr>
          <w:rFonts w:ascii="Times New Roman" w:hAnsi="Times New Roman" w:cs="Times New Roman" w:eastAsia="Times New Roman" w:hint="default"/>
          <w:spacing w:val="-1"/>
          <w:w w:val="125"/>
          <w:sz w:val="15"/>
          <w:szCs w:val="15"/>
        </w:rPr>
        <w:t>p</w:t>
      </w:r>
      <w:r>
        <w:rPr>
          <w:rFonts w:ascii="細明體_HKSCS" w:hAnsi="細明體_HKSCS" w:cs="細明體_HKSCS" w:eastAsia="細明體_HKSCS" w:hint="default"/>
          <w:spacing w:val="-269"/>
          <w:w w:val="125"/>
          <w:sz w:val="29"/>
          <w:szCs w:val="29"/>
        </w:rPr>
        <w:t>。</w:t>
      </w:r>
      <w:r>
        <w:rPr>
          <w:rFonts w:ascii="Times New Roman" w:hAnsi="Times New Roman" w:cs="Times New Roman" w:eastAsia="Times New Roman" w:hint="default"/>
          <w:w w:val="145"/>
          <w:sz w:val="15"/>
          <w:szCs w:val="15"/>
        </w:rPr>
        <w:t>ut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1"/>
          <w:sz w:val="15"/>
          <w:szCs w:val="15"/>
        </w:rPr>
        <w:t>(</w:t>
      </w:r>
      <w:r>
        <w:rPr>
          <w:rFonts w:ascii="Times New Roman" w:hAnsi="Times New Roman" w:cs="Times New Roman" w:eastAsia="Times New Roman" w:hint="default"/>
          <w:w w:val="111"/>
          <w:sz w:val="15"/>
          <w:szCs w:val="15"/>
        </w:rPr>
        <w:t>embedded</w:t>
      </w:r>
      <w:r>
        <w:rPr>
          <w:rFonts w:ascii="Times New Roman" w:hAnsi="Times New Roman" w:cs="Times New Roman" w:eastAsia="Times New Roman" w:hint="default"/>
          <w:w w:val="111"/>
          <w:sz w:val="15"/>
          <w:szCs w:val="15"/>
        </w:rPr>
        <w:t>)</w:t>
      </w:r>
      <w:r>
        <w:rPr>
          <w:rFonts w:ascii="Times New Roman" w:hAnsi="Times New Roman" w:cs="Times New Roman" w:eastAsia="Times New Roman" w:hint="default"/>
          <w:sz w:val="15"/>
          <w:szCs w:val="15"/>
        </w:rPr>
      </w:r>
    </w:p>
    <w:p>
      <w:pPr>
        <w:pStyle w:val="ListParagraph"/>
        <w:numPr>
          <w:ilvl w:val="0"/>
          <w:numId w:val="211"/>
        </w:numPr>
        <w:tabs>
          <w:tab w:pos="2261" w:val="left" w:leader="none"/>
          <w:tab w:pos="5061" w:val="left" w:leader="none"/>
        </w:tabs>
        <w:spacing w:line="314" w:lineRule="auto" w:before="2" w:after="0"/>
        <w:ind w:left="1195" w:right="2118" w:hanging="7"/>
        <w:jc w:val="left"/>
        <w:rPr>
          <w:rFonts w:ascii="Times New Roman" w:hAnsi="Times New Roman" w:cs="Times New Roman" w:eastAsia="Times New Roman" w:hint="default"/>
          <w:sz w:val="15"/>
          <w:szCs w:val="15"/>
        </w:rPr>
      </w:pPr>
      <w:r>
        <w:rPr/>
        <w:pict>
          <v:shape style="position:absolute;margin-left:190.800003pt;margin-top:17.479790pt;width:4.9pt;height:19.5pt;mso-position-horizontal-relative:page;mso-position-vertical-relative:paragraph;z-index:-43904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295"/>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09"/>
          <w:sz w:val="15"/>
          <w:szCs w:val="15"/>
        </w:rPr>
        <w:t>embedded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pacing w:val="-11"/>
          <w:w w:val="139"/>
          <w:sz w:val="15"/>
          <w:szCs w:val="15"/>
        </w:rPr>
        <w:t> </w:t>
      </w:r>
      <w:r>
        <w:rPr>
          <w:rFonts w:ascii="Times New Roman" w:hAnsi="Times New Roman" w:cs="Times New Roman" w:eastAsia="Times New Roman" w:hint="default"/>
          <w:spacing w:val="-2"/>
          <w:w w:val="119"/>
          <w:sz w:val="15"/>
          <w:szCs w:val="15"/>
        </w:rPr>
        <w:t>en</w:t>
      </w:r>
      <w:r>
        <w:rPr>
          <w:rFonts w:ascii="細明體_HKSCS" w:hAnsi="細明體_HKSCS" w:cs="細明體_HKSCS" w:eastAsia="細明體_HKSCS" w:hint="default"/>
          <w:spacing w:val="-2"/>
          <w:w w:val="119"/>
          <w:sz w:val="11"/>
          <w:szCs w:val="11"/>
        </w:rPr>
        <w:t>甘</w:t>
      </w:r>
      <w:r>
        <w:rPr>
          <w:rFonts w:ascii="Times New Roman" w:hAnsi="Times New Roman" w:cs="Times New Roman" w:eastAsia="Times New Roman" w:hint="default"/>
          <w:spacing w:val="-2"/>
          <w:w w:val="119"/>
          <w:sz w:val="15"/>
          <w:szCs w:val="15"/>
        </w:rPr>
        <w:t>bedded.squeeze</w:t>
      </w:r>
      <w:r>
        <w:rPr>
          <w:rFonts w:ascii="Times New Roman" w:hAnsi="Times New Roman" w:cs="Times New Roman" w:eastAsia="Times New Roman" w:hint="default"/>
          <w:spacing w:val="-3"/>
          <w:w w:val="119"/>
          <w:sz w:val="15"/>
          <w:szCs w:val="15"/>
        </w:rPr>
        <w:t> </w:t>
      </w:r>
      <w:r>
        <w:rPr>
          <w:rFonts w:ascii="Times New Roman" w:hAnsi="Times New Roman" w:cs="Times New Roman" w:eastAsia="Times New Roman" w:hint="default"/>
          <w:spacing w:val="-2"/>
          <w:w w:val="90"/>
          <w:sz w:val="15"/>
          <w:szCs w:val="15"/>
        </w:rPr>
        <w:t>(1</w:t>
      </w:r>
      <w:r>
        <w:rPr>
          <w:rFonts w:ascii="細明體_HKSCS" w:hAnsi="細明體_HKSCS" w:cs="細明體_HKSCS" w:eastAsia="細明體_HKSCS" w:hint="default"/>
          <w:spacing w:val="-2"/>
          <w:w w:val="90"/>
          <w:sz w:val="16"/>
          <w:szCs w:val="16"/>
        </w:rPr>
        <w:t>﹜</w:t>
        <w:tab/>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pacing w:val="9"/>
          <w:w w:val="65"/>
          <w:sz w:val="16"/>
          <w:szCs w:val="16"/>
        </w:rPr>
        <w:t> </w:t>
      </w:r>
      <w:r>
        <w:rPr>
          <w:rFonts w:ascii="Times New Roman" w:hAnsi="Times New Roman" w:cs="Times New Roman" w:eastAsia="Times New Roman" w:hint="default"/>
          <w:w w:val="135"/>
          <w:sz w:val="15"/>
          <w:szCs w:val="15"/>
        </w:rPr>
        <w:t>batch, </w:t>
      </w:r>
      <w:r>
        <w:rPr>
          <w:rFonts w:ascii="Times New Roman" w:hAnsi="Times New Roman" w:cs="Times New Roman" w:eastAsia="Times New Roman" w:hint="default"/>
          <w:spacing w:val="24"/>
          <w:w w:val="135"/>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w w:val="125"/>
          <w:sz w:val="15"/>
          <w:szCs w:val="15"/>
        </w:rPr>
        <w:t> </w:t>
      </w:r>
      <w:r>
        <w:rPr>
          <w:rFonts w:ascii="Times New Roman" w:hAnsi="Times New Roman" w:cs="Times New Roman" w:eastAsia="Times New Roman" w:hint="default"/>
          <w:w w:val="118"/>
          <w:sz w:val="15"/>
          <w:szCs w:val="15"/>
        </w:rPr>
      </w:r>
      <w:r>
        <w:rPr>
          <w:rFonts w:ascii="Times New Roman" w:hAnsi="Times New Roman" w:cs="Times New Roman" w:eastAsia="Times New Roman" w:hint="default"/>
          <w:w w:val="115"/>
          <w:sz w:val="15"/>
          <w:szCs w:val="15"/>
        </w:rPr>
        <w:t>31</w:t>
      </w:r>
      <w:r>
        <w:rPr>
          <w:rFonts w:ascii="Times New Roman" w:hAnsi="Times New Roman" w:cs="Times New Roman" w:eastAsia="Times New Roman" w:hint="default"/>
          <w:sz w:val="15"/>
          <w:szCs w:val="15"/>
        </w:rPr>
      </w:r>
    </w:p>
    <w:p>
      <w:pPr>
        <w:pStyle w:val="ListParagraph"/>
        <w:numPr>
          <w:ilvl w:val="0"/>
          <w:numId w:val="212"/>
        </w:numPr>
        <w:tabs>
          <w:tab w:pos="2261" w:val="left" w:leader="none"/>
        </w:tabs>
        <w:spacing w:line="193" w:lineRule="exact" w:before="0" w:after="0"/>
        <w:ind w:left="2260" w:right="0" w:hanging="1072"/>
        <w:jc w:val="left"/>
        <w:rPr>
          <w:rFonts w:ascii="細明體_HKSCS" w:hAnsi="細明體_HKSCS" w:cs="細明體_HKSCS" w:eastAsia="細明體_HKSCS" w:hint="default"/>
          <w:sz w:val="16"/>
          <w:szCs w:val="16"/>
        </w:rPr>
      </w:pPr>
      <w:r>
        <w:rPr/>
        <w:pict>
          <v:shape style="position:absolute;margin-left:177.119995pt;margin-top:4.667698pt;width:3.05pt;height:19.5pt;mso-position-horizontal-relative:page;mso-position-vertical-relative:paragraph;z-index:-439024"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5"/>
          <w:sz w:val="15"/>
          <w:szCs w:val="15"/>
        </w:rPr>
        <w:t>attn_weights  a  F  </w:t>
      </w:r>
      <w:r>
        <w:rPr>
          <w:rFonts w:ascii="Times New Roman" w:hAnsi="Times New Roman" w:cs="Times New Roman" w:eastAsia="Times New Roman" w:hint="default"/>
          <w:w w:val="145"/>
          <w:sz w:val="15"/>
          <w:szCs w:val="15"/>
        </w:rPr>
        <w:t>s </w:t>
      </w:r>
      <w:r>
        <w:rPr>
          <w:rFonts w:ascii="Times New Roman" w:hAnsi="Times New Roman" w:cs="Times New Roman" w:eastAsia="Times New Roman" w:hint="default"/>
          <w:spacing w:val="3"/>
          <w:w w:val="125"/>
          <w:sz w:val="15"/>
          <w:szCs w:val="15"/>
        </w:rPr>
        <w:t>ftmax</w:t>
      </w:r>
      <w:r>
        <w:rPr>
          <w:rFonts w:ascii="Times New Roman" w:hAnsi="Times New Roman" w:cs="Times New Roman" w:eastAsia="Times New Roman" w:hint="default"/>
          <w:spacing w:val="-6"/>
          <w:w w:val="125"/>
          <w:sz w:val="15"/>
          <w:szCs w:val="15"/>
        </w:rPr>
        <w:t> </w:t>
      </w:r>
      <w:r>
        <w:rPr>
          <w:rFonts w:ascii="細明體_HKSCS" w:hAnsi="細明體_HKSCS" w:cs="細明體_HKSCS" w:eastAsia="細明體_HKSCS" w:hint="default"/>
          <w:w w:val="65"/>
          <w:sz w:val="16"/>
          <w:szCs w:val="16"/>
        </w:rPr>
        <w:t>﹝</w:t>
      </w:r>
      <w:r>
        <w:rPr>
          <w:rFonts w:ascii="細明體_HKSCS" w:hAnsi="細明體_HKSCS" w:cs="細明體_HKSCS" w:eastAsia="細明體_HKSCS" w:hint="default"/>
          <w:sz w:val="16"/>
          <w:szCs w:val="16"/>
        </w:rPr>
      </w:r>
    </w:p>
    <w:p>
      <w:pPr>
        <w:pStyle w:val="ListParagraph"/>
        <w:numPr>
          <w:ilvl w:val="0"/>
          <w:numId w:val="212"/>
        </w:numPr>
        <w:tabs>
          <w:tab w:pos="2607" w:val="left" w:leader="none"/>
        </w:tabs>
        <w:spacing w:line="240" w:lineRule="auto" w:before="12" w:after="0"/>
        <w:ind w:left="2606" w:right="0" w:hanging="1418"/>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spacing w:val="8"/>
          <w:w w:val="131"/>
          <w:sz w:val="15"/>
          <w:szCs w:val="15"/>
        </w:rPr>
        <w:t>.</w:t>
      </w:r>
      <w:r>
        <w:rPr>
          <w:rFonts w:ascii="Times New Roman" w:hAnsi="Times New Roman" w:cs="Times New Roman" w:eastAsia="Times New Roman" w:hint="default"/>
          <w:w w:val="149"/>
          <w:sz w:val="15"/>
          <w:szCs w:val="15"/>
        </w:rPr>
        <w:t>attn</w:t>
      </w:r>
      <w:r>
        <w:rPr>
          <w:rFonts w:ascii="Times New Roman" w:hAnsi="Times New Roman" w:cs="Times New Roman" w:eastAsia="Times New Roman" w:hint="default"/>
          <w:sz w:val="15"/>
          <w:szCs w:val="15"/>
        </w:rPr>
        <w:t> </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21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3"/>
          <w:sz w:val="15"/>
          <w:szCs w:val="15"/>
        </w:rPr>
        <w:t>rch.c</w:t>
      </w:r>
      <w:r>
        <w:rPr>
          <w:rFonts w:ascii="Times New Roman" w:hAnsi="Times New Roman" w:cs="Times New Roman" w:eastAsia="Times New Roman" w:hint="default"/>
          <w:spacing w:val="4"/>
          <w:w w:val="143"/>
          <w:sz w:val="15"/>
          <w:szCs w:val="15"/>
        </w:rPr>
        <w:t>a</w:t>
      </w:r>
      <w:r>
        <w:rPr>
          <w:rFonts w:ascii="細明體_HKSCS" w:hAnsi="細明體_HKSCS" w:cs="細明體_HKSCS" w:eastAsia="細明體_HKSCS" w:hint="default"/>
          <w:w w:val="71"/>
          <w:sz w:val="14"/>
          <w:szCs w:val="14"/>
        </w:rPr>
        <w:t>七</w:t>
      </w:r>
      <w:r>
        <w:rPr>
          <w:rFonts w:ascii="細明體_HKSCS" w:hAnsi="細明體_HKSCS" w:cs="細明體_HKSCS" w:eastAsia="細明體_HKSCS" w:hint="default"/>
          <w:spacing w:val="-33"/>
          <w:sz w:val="14"/>
          <w:szCs w:val="14"/>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spacing w:val="8"/>
          <w:w w:val="82"/>
          <w:sz w:val="15"/>
          <w:szCs w:val="15"/>
        </w:rPr>
        <w:t>I</w:t>
      </w:r>
      <w:r>
        <w:rPr>
          <w:rFonts w:ascii="Times New Roman" w:hAnsi="Times New Roman" w:cs="Times New Roman" w:eastAsia="Times New Roman" w:hint="default"/>
          <w:w w:val="115"/>
          <w:sz w:val="15"/>
          <w:szCs w:val="15"/>
        </w:rPr>
        <w:t>embedded,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47"/>
          <w:sz w:val="18"/>
          <w:szCs w:val="18"/>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spacing w:val="-36"/>
          <w:w w:val="163"/>
          <w:sz w:val="15"/>
          <w:szCs w:val="15"/>
        </w:rPr>
        <w:t>1</w:t>
      </w:r>
      <w:r>
        <w:rPr>
          <w:rFonts w:ascii="Times New Roman" w:hAnsi="Times New Roman" w:cs="Times New Roman" w:eastAsia="Times New Roman" w:hint="default"/>
          <w:w w:val="90"/>
          <w:sz w:val="15"/>
          <w:szCs w:val="15"/>
        </w:rPr>
        <w:t>1</w:t>
      </w:r>
      <w:r>
        <w:rPr>
          <w:rFonts w:ascii="Times New Roman" w:hAnsi="Times New Roman" w:cs="Times New Roman" w:eastAsia="Times New Roman" w:hint="default"/>
          <w:spacing w:val="-19"/>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37"/>
          <w:sz w:val="16"/>
          <w:szCs w:val="16"/>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z w:val="16"/>
          <w:szCs w:val="16"/>
        </w:rPr>
      </w:r>
    </w:p>
    <w:p>
      <w:pPr>
        <w:spacing w:after="0" w:line="240" w:lineRule="auto"/>
        <w:jc w:val="left"/>
        <w:rPr>
          <w:rFonts w:ascii="細明體_HKSCS" w:hAnsi="細明體_HKSCS" w:cs="細明體_HKSCS" w:eastAsia="細明體_HKSCS" w:hint="default"/>
          <w:sz w:val="16"/>
          <w:szCs w:val="16"/>
        </w:rPr>
        <w:sectPr>
          <w:headerReference w:type="default" r:id="rId632"/>
          <w:pgSz w:w="9470" w:h="13040"/>
          <w:pgMar w:header="0" w:footer="478" w:top="280" w:bottom="620" w:left="0" w:right="980"/>
        </w:sectPr>
      </w:pPr>
    </w:p>
    <w:p>
      <w:pPr>
        <w:spacing w:line="525" w:lineRule="exact" w:before="0"/>
        <w:ind w:left="964" w:right="-14" w:firstLine="0"/>
        <w:jc w:val="left"/>
        <w:rPr>
          <w:rFonts w:ascii="Times New Roman" w:hAnsi="Times New Roman" w:cs="Times New Roman" w:eastAsia="Times New Roman" w:hint="default"/>
          <w:sz w:val="15"/>
          <w:szCs w:val="15"/>
        </w:rPr>
      </w:pPr>
      <w:r>
        <w:rPr>
          <w:rFonts w:ascii="Arial" w:hAnsi="Arial" w:cs="Arial" w:eastAsia="Arial" w:hint="default"/>
          <w:w w:val="105"/>
          <w:sz w:val="18"/>
          <w:szCs w:val="18"/>
        </w:rPr>
        <w:t>7.4</w:t>
      </w:r>
      <w:r>
        <w:rPr>
          <w:rFonts w:ascii="Arial" w:hAnsi="Arial" w:cs="Arial" w:eastAsia="Arial" w:hint="default"/>
          <w:sz w:val="18"/>
          <w:szCs w:val="18"/>
        </w:rPr>
        <w:t> </w:t>
      </w:r>
      <w:r>
        <w:rPr>
          <w:rFonts w:ascii="Arial" w:hAnsi="Arial" w:cs="Arial" w:eastAsia="Arial" w:hint="default"/>
          <w:spacing w:val="2"/>
          <w:sz w:val="18"/>
          <w:szCs w:val="18"/>
        </w:rPr>
        <w:t> </w:t>
      </w:r>
      <w:r>
        <w:rPr>
          <w:rFonts w:ascii="細明體_HKSCS" w:hAnsi="細明體_HKSCS" w:cs="細明體_HKSCS" w:eastAsia="細明體_HKSCS" w:hint="default"/>
          <w:w w:val="90"/>
          <w:sz w:val="20"/>
          <w:szCs w:val="20"/>
        </w:rPr>
        <w:t>實例四</w:t>
      </w:r>
      <w:r>
        <w:rPr>
          <w:rFonts w:ascii="細明體_HKSCS" w:hAnsi="細明體_HKSCS" w:cs="細明體_HKSCS" w:eastAsia="細明體_HKSCS" w:hint="default"/>
          <w:spacing w:val="7"/>
          <w:w w:val="90"/>
          <w:sz w:val="20"/>
          <w:szCs w:val="20"/>
        </w:rPr>
        <w:t>一</w:t>
      </w:r>
      <w:r>
        <w:rPr>
          <w:rFonts w:ascii="細明體_HKSCS" w:hAnsi="細明體_HKSCS" w:cs="細明體_HKSCS" w:eastAsia="細明體_HKSCS" w:hint="default"/>
          <w:spacing w:val="-56"/>
          <w:w w:val="118"/>
          <w:sz w:val="20"/>
          <w:szCs w:val="20"/>
        </w:rPr>
        <w:t>－</w:t>
      </w:r>
      <w:r>
        <w:rPr>
          <w:rFonts w:ascii="Times New Roman" w:hAnsi="Times New Roman" w:cs="Times New Roman" w:eastAsia="Times New Roman" w:hint="default"/>
          <w:w w:val="145"/>
          <w:sz w:val="15"/>
          <w:szCs w:val="15"/>
        </w:rPr>
        <w:t>Seq2seq</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spacing w:val="-189"/>
          <w:w w:val="152"/>
          <w:sz w:val="20"/>
          <w:szCs w:val="20"/>
        </w:rPr>
        <w:t>：</w:t>
      </w:r>
      <w:r>
        <w:rPr>
          <w:rFonts w:ascii="細明體_HKSCS" w:hAnsi="細明體_HKSCS" w:cs="細明體_HKSCS" w:eastAsia="細明體_HKSCS" w:hint="default"/>
          <w:w w:val="92"/>
          <w:sz w:val="20"/>
          <w:szCs w:val="20"/>
        </w:rPr>
        <w:t>透過</w:t>
      </w:r>
      <w:r>
        <w:rPr>
          <w:rFonts w:ascii="細明體_HKSCS" w:hAnsi="細明體_HKSCS" w:cs="細明體_HKSCS" w:eastAsia="細明體_HKSCS" w:hint="default"/>
          <w:spacing w:val="-44"/>
          <w:sz w:val="20"/>
          <w:szCs w:val="20"/>
        </w:rPr>
        <w:t> </w:t>
      </w:r>
      <w:r>
        <w:rPr>
          <w:rFonts w:ascii="Times New Roman" w:hAnsi="Times New Roman" w:cs="Times New Roman" w:eastAsia="Times New Roman" w:hint="default"/>
          <w:w w:val="113"/>
          <w:sz w:val="15"/>
          <w:szCs w:val="15"/>
        </w:rPr>
        <w:t>R</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97"/>
          <w:sz w:val="15"/>
          <w:szCs w:val="15"/>
        </w:rPr>
        <w:t>N</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97"/>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90"/>
          <w:sz w:val="20"/>
          <w:szCs w:val="20"/>
        </w:rPr>
        <w:t>實現簡單的</w:t>
      </w:r>
      <w:r>
        <w:rPr>
          <w:rFonts w:ascii="細明體_HKSCS" w:hAnsi="細明體_HKSCS" w:cs="細明體_HKSCS" w:eastAsia="細明體_HKSCS" w:hint="default"/>
          <w:spacing w:val="-28"/>
          <w:sz w:val="20"/>
          <w:szCs w:val="20"/>
        </w:rPr>
        <w:t> </w:t>
      </w:r>
      <w:r>
        <w:rPr>
          <w:rFonts w:ascii="Times New Roman" w:hAnsi="Times New Roman" w:cs="Times New Roman" w:eastAsia="Times New Roman" w:hint="default"/>
          <w:w w:val="128"/>
          <w:sz w:val="15"/>
          <w:szCs w:val="15"/>
        </w:rPr>
        <w:t>Neural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35"/>
          <w:sz w:val="15"/>
          <w:szCs w:val="15"/>
        </w:rPr>
        <w:t>Machine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34"/>
          <w:sz w:val="15"/>
          <w:szCs w:val="15"/>
        </w:rPr>
        <w:t>Translat</w:t>
      </w:r>
      <w:r>
        <w:rPr>
          <w:rFonts w:ascii="Times New Roman" w:hAnsi="Times New Roman" w:cs="Times New Roman" w:eastAsia="Times New Roman" w:hint="default"/>
          <w:spacing w:val="15"/>
          <w:w w:val="134"/>
          <w:sz w:val="15"/>
          <w:szCs w:val="15"/>
        </w:rPr>
        <w:t>i</w:t>
      </w:r>
      <w:r>
        <w:rPr>
          <w:rFonts w:ascii="細明體_HKSCS" w:hAnsi="細明體_HKSCS" w:cs="細明體_HKSCS" w:eastAsia="細明體_HKSCS" w:hint="default"/>
          <w:spacing w:val="-380"/>
          <w:w w:val="110"/>
          <w:sz w:val="45"/>
          <w:szCs w:val="45"/>
        </w:rPr>
        <w:t>。</w:t>
      </w:r>
      <w:r>
        <w:rPr>
          <w:rFonts w:ascii="Times New Roman" w:hAnsi="Times New Roman" w:cs="Times New Roman" w:eastAsia="Times New Roman" w:hint="default"/>
          <w:w w:val="116"/>
          <w:sz w:val="15"/>
          <w:szCs w:val="15"/>
        </w:rPr>
        <w:t>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00"/>
          <w:sz w:val="15"/>
          <w:szCs w:val="15"/>
        </w:rPr>
        <w:t>-</w:t>
      </w:r>
      <w:r>
        <w:rPr>
          <w:rFonts w:ascii="Times New Roman" w:hAnsi="Times New Roman" w:cs="Times New Roman" w:eastAsia="Times New Roman" w:hint="default"/>
          <w:sz w:val="15"/>
          <w:szCs w:val="15"/>
        </w:rPr>
      </w:r>
    </w:p>
    <w:p>
      <w:pPr>
        <w:spacing w:line="240" w:lineRule="auto" w:before="0"/>
        <w:ind w:right="0"/>
        <w:rPr>
          <w:rFonts w:ascii="Times New Roman" w:hAnsi="Times New Roman" w:cs="Times New Roman" w:eastAsia="Times New Roman" w:hint="default"/>
          <w:sz w:val="20"/>
          <w:szCs w:val="20"/>
        </w:rPr>
      </w:pPr>
    </w:p>
    <w:p>
      <w:pPr>
        <w:spacing w:line="240" w:lineRule="auto" w:before="11"/>
        <w:ind w:right="0"/>
        <w:rPr>
          <w:rFonts w:ascii="Times New Roman" w:hAnsi="Times New Roman" w:cs="Times New Roman" w:eastAsia="Times New Roman" w:hint="default"/>
          <w:sz w:val="28"/>
          <w:szCs w:val="28"/>
        </w:rPr>
      </w:pPr>
    </w:p>
    <w:p>
      <w:pPr>
        <w:pStyle w:val="ListParagraph"/>
        <w:numPr>
          <w:ilvl w:val="0"/>
          <w:numId w:val="212"/>
        </w:numPr>
        <w:tabs>
          <w:tab w:pos="1304" w:val="left" w:leader="none"/>
        </w:tabs>
        <w:spacing w:line="295" w:lineRule="exact" w:before="54" w:after="0"/>
        <w:ind w:left="1303" w:right="0" w:hanging="1080"/>
        <w:jc w:val="left"/>
        <w:rPr>
          <w:rFonts w:ascii="Times New Roman" w:hAnsi="Times New Roman" w:cs="Times New Roman" w:eastAsia="Times New Roman" w:hint="default"/>
          <w:sz w:val="15"/>
          <w:szCs w:val="15"/>
        </w:rPr>
      </w:pPr>
      <w:r>
        <w:rPr>
          <w:rFonts w:ascii="Arial"/>
          <w:w w:val="95"/>
          <w:sz w:val="36"/>
        </w:rPr>
        <w:t>* </w:t>
      </w:r>
      <w:r>
        <w:rPr>
          <w:rFonts w:ascii="Times New Roman"/>
          <w:w w:val="125"/>
          <w:sz w:val="15"/>
        </w:rPr>
        <w:t>batch,   </w:t>
      </w:r>
      <w:r>
        <w:rPr>
          <w:rFonts w:ascii="Times New Roman"/>
          <w:w w:val="110"/>
          <w:sz w:val="15"/>
        </w:rPr>
        <w:t>max</w:t>
      </w:r>
      <w:r>
        <w:rPr>
          <w:rFonts w:ascii="Times New Roman"/>
          <w:spacing w:val="19"/>
          <w:w w:val="110"/>
          <w:sz w:val="15"/>
        </w:rPr>
        <w:t> </w:t>
      </w:r>
      <w:r>
        <w:rPr>
          <w:rFonts w:ascii="Times New Roman"/>
          <w:w w:val="125"/>
          <w:sz w:val="15"/>
        </w:rPr>
        <w:t>length</w:t>
      </w:r>
      <w:r>
        <w:rPr>
          <w:rFonts w:ascii="Times New Roman"/>
          <w:sz w:val="15"/>
        </w:rPr>
      </w:r>
    </w:p>
    <w:p>
      <w:pPr>
        <w:pStyle w:val="ListParagraph"/>
        <w:numPr>
          <w:ilvl w:val="0"/>
          <w:numId w:val="212"/>
        </w:numPr>
        <w:tabs>
          <w:tab w:pos="1289" w:val="left" w:leader="none"/>
        </w:tabs>
        <w:spacing w:line="270" w:lineRule="exact" w:before="0" w:after="0"/>
        <w:ind w:left="1288" w:right="0" w:hanging="1072"/>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4"/>
          <w:sz w:val="15"/>
          <w:szCs w:val="15"/>
        </w:rPr>
        <w:t>encoder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35"/>
          <w:sz w:val="15"/>
          <w:szCs w:val="15"/>
        </w:rPr>
        <w:t>cutputs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細明體_HKSCS" w:hAnsi="細明體_HKSCS" w:cs="細明體_HKSCS" w:eastAsia="細明體_HKSCS" w:hint="default"/>
          <w:w w:val="208"/>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9"/>
          <w:sz w:val="4"/>
          <w:szCs w:val="4"/>
        </w:rPr>
        <w:t> </w:t>
      </w:r>
      <w:r>
        <w:rPr>
          <w:rFonts w:ascii="Times New Roman" w:hAnsi="Times New Roman" w:cs="Times New Roman" w:eastAsia="Times New Roman" w:hint="default"/>
          <w:w w:val="128"/>
          <w:sz w:val="15"/>
          <w:szCs w:val="15"/>
        </w:rPr>
        <w:t>en</w:t>
      </w:r>
      <w:r>
        <w:rPr>
          <w:rFonts w:ascii="Times New Roman" w:hAnsi="Times New Roman" w:cs="Times New Roman" w:eastAsia="Times New Roman" w:hint="default"/>
          <w:spacing w:val="-2"/>
          <w:w w:val="128"/>
          <w:sz w:val="15"/>
          <w:szCs w:val="15"/>
        </w:rPr>
        <w:t>c</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32"/>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267"/>
          <w:sz w:val="36"/>
          <w:szCs w:val="36"/>
        </w:rPr>
        <w:t>。</w:t>
      </w:r>
      <w:r>
        <w:rPr>
          <w:rFonts w:ascii="Times New Roman" w:hAnsi="Times New Roman" w:cs="Times New Roman" w:eastAsia="Times New Roman" w:hint="default"/>
          <w:w w:val="143"/>
          <w:sz w:val="15"/>
          <w:szCs w:val="15"/>
        </w:rPr>
        <w:t>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2"/>
          <w:sz w:val="15"/>
          <w:szCs w:val="15"/>
        </w:rPr>
        <w:t>unsqueeze</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12"/>
          <w:sz w:val="15"/>
          <w:szCs w:val="15"/>
        </w:rPr>
        <w:t>0)</w:t>
      </w:r>
      <w:r>
        <w:rPr>
          <w:rFonts w:ascii="Times New Roman" w:hAnsi="Times New Roman" w:cs="Times New Roman" w:eastAsia="Times New Roman" w:hint="default"/>
          <w:sz w:val="15"/>
          <w:szCs w:val="15"/>
        </w:rPr>
      </w:r>
    </w:p>
    <w:p>
      <w:pPr>
        <w:pStyle w:val="ListParagraph"/>
        <w:numPr>
          <w:ilvl w:val="0"/>
          <w:numId w:val="212"/>
        </w:numPr>
        <w:tabs>
          <w:tab w:pos="1296" w:val="left" w:leader="none"/>
        </w:tabs>
        <w:spacing w:line="290" w:lineRule="exact" w:before="0" w:after="0"/>
        <w:ind w:left="1296" w:right="0" w:hanging="1080"/>
        <w:jc w:val="left"/>
        <w:rPr>
          <w:rFonts w:ascii="Times New Roman" w:hAnsi="Times New Roman" w:cs="Times New Roman" w:eastAsia="Times New Roman" w:hint="default"/>
          <w:sz w:val="15"/>
          <w:szCs w:val="15"/>
        </w:rPr>
      </w:pPr>
      <w:r>
        <w:rPr>
          <w:rFonts w:ascii="Arial" w:hAnsi="Arial" w:cs="Arial" w:eastAsia="Arial" w:hint="default"/>
          <w:w w:val="95"/>
          <w:sz w:val="36"/>
          <w:szCs w:val="36"/>
        </w:rPr>
        <w:t>* </w:t>
      </w:r>
      <w:r>
        <w:rPr>
          <w:rFonts w:ascii="Times New Roman" w:hAnsi="Times New Roman" w:cs="Times New Roman" w:eastAsia="Times New Roman" w:hint="default"/>
          <w:w w:val="115"/>
          <w:sz w:val="15"/>
          <w:szCs w:val="15"/>
        </w:rPr>
        <w:t>ba</w:t>
      </w:r>
      <w:r>
        <w:rPr>
          <w:rFonts w:ascii="細明體_HKSCS" w:hAnsi="細明體_HKSCS" w:cs="細明體_HKSCS" w:eastAsia="細明體_HKSCS" w:hint="default"/>
          <w:w w:val="115"/>
          <w:sz w:val="12"/>
          <w:szCs w:val="12"/>
        </w:rPr>
        <w:t>七</w:t>
      </w:r>
      <w:r>
        <w:rPr>
          <w:rFonts w:ascii="Times New Roman" w:hAnsi="Times New Roman" w:cs="Times New Roman" w:eastAsia="Times New Roman" w:hint="default"/>
          <w:w w:val="115"/>
          <w:sz w:val="15"/>
          <w:szCs w:val="15"/>
        </w:rPr>
        <w:t>ch,   max_length,  </w:t>
      </w:r>
      <w:r>
        <w:rPr>
          <w:rFonts w:ascii="Times New Roman" w:hAnsi="Times New Roman" w:cs="Times New Roman" w:eastAsia="Times New Roman" w:hint="default"/>
          <w:spacing w:val="9"/>
          <w:w w:val="115"/>
          <w:sz w:val="15"/>
          <w:szCs w:val="15"/>
        </w:rPr>
        <w:t> </w:t>
      </w:r>
      <w:r>
        <w:rPr>
          <w:rFonts w:ascii="Times New Roman" w:hAnsi="Times New Roman" w:cs="Times New Roman" w:eastAsia="Times New Roman" w:hint="default"/>
          <w:w w:val="115"/>
          <w:sz w:val="15"/>
          <w:szCs w:val="15"/>
        </w:rPr>
        <w:t>hidden</w:t>
      </w:r>
      <w:r>
        <w:rPr>
          <w:rFonts w:ascii="Times New Roman" w:hAnsi="Times New Roman" w:cs="Times New Roman" w:eastAsia="Times New Roman" w:hint="default"/>
          <w:sz w:val="15"/>
          <w:szCs w:val="15"/>
        </w:rPr>
      </w:r>
    </w:p>
    <w:p>
      <w:pPr>
        <w:pStyle w:val="ListParagraph"/>
        <w:numPr>
          <w:ilvl w:val="0"/>
          <w:numId w:val="212"/>
        </w:numPr>
        <w:tabs>
          <w:tab w:pos="1289" w:val="left" w:leader="none"/>
        </w:tabs>
        <w:spacing w:line="178" w:lineRule="exact" w:before="0" w:after="0"/>
        <w:ind w:left="1288" w:right="0" w:hanging="108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38"/>
          <w:sz w:val="15"/>
          <w:szCs w:val="15"/>
        </w:rPr>
        <w:t>attn_applied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08"/>
          <w:sz w:val="4"/>
          <w:szCs w:val="4"/>
        </w:rPr>
        <w:t>呈</w:t>
      </w:r>
      <w:r>
        <w:rPr>
          <w:rFonts w:ascii="細明體_HKSCS" w:hAnsi="細明體_HKSCS" w:cs="細明體_HKSCS" w:eastAsia="細明體_HKSCS" w:hint="default"/>
          <w:sz w:val="4"/>
          <w:szCs w:val="4"/>
        </w:rPr>
        <w:t>   </w:t>
      </w:r>
      <w:r>
        <w:rPr>
          <w:rFonts w:ascii="細明體_HKSCS" w:hAnsi="細明體_HKSCS" w:cs="細明體_HKSCS" w:eastAsia="細明體_HKSCS" w:hint="default"/>
          <w:spacing w:val="-7"/>
          <w:sz w:val="4"/>
          <w:szCs w:val="4"/>
        </w:rPr>
        <w:t> </w:t>
      </w:r>
      <w:r>
        <w:rPr>
          <w:rFonts w:ascii="Times New Roman" w:hAnsi="Times New Roman" w:cs="Times New Roman" w:eastAsia="Times New Roman" w:hint="default"/>
          <w:w w:val="193"/>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0"/>
          <w:sz w:val="15"/>
          <w:szCs w:val="15"/>
        </w:rPr>
        <w:t>rch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92"/>
          <w:sz w:val="15"/>
          <w:szCs w:val="15"/>
        </w:rPr>
        <w:t>brr,n</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5"/>
          <w:sz w:val="15"/>
          <w:szCs w:val="15"/>
        </w:rPr>
        <w:t>(</w:t>
      </w:r>
      <w:r>
        <w:rPr>
          <w:rFonts w:ascii="Times New Roman" w:hAnsi="Times New Roman" w:cs="Times New Roman" w:eastAsia="Times New Roman" w:hint="default"/>
          <w:w w:val="135"/>
          <w:sz w:val="15"/>
          <w:szCs w:val="15"/>
        </w:rPr>
        <w:t>attn_weights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22"/>
          <w:sz w:val="15"/>
          <w:szCs w:val="15"/>
        </w:rPr>
        <w:t>unsqueeze</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0"/>
          <w:sz w:val="15"/>
          <w:szCs w:val="15"/>
        </w:rPr>
        <w:t>encod</w:t>
      </w:r>
      <w:r>
        <w:rPr>
          <w:rFonts w:ascii="Times New Roman" w:hAnsi="Times New Roman" w:cs="Times New Roman" w:eastAsia="Times New Roman" w:hint="default"/>
          <w:spacing w:val="12"/>
          <w:w w:val="120"/>
          <w:sz w:val="15"/>
          <w:szCs w:val="15"/>
        </w:rPr>
        <w:t>e</w:t>
      </w:r>
      <w:r>
        <w:rPr>
          <w:rFonts w:ascii="細明體_HKSCS" w:hAnsi="細明體_HKSCS" w:cs="細明體_HKSCS" w:eastAsia="細明體_HKSCS" w:hint="default"/>
          <w:w w:val="42"/>
          <w:sz w:val="22"/>
          <w:szCs w:val="22"/>
        </w:rPr>
        <w:t>芝一</w:t>
      </w:r>
      <w:r>
        <w:rPr>
          <w:rFonts w:ascii="細明體_HKSCS" w:hAnsi="細明體_HKSCS" w:cs="細明體_HKSCS" w:eastAsia="細明體_HKSCS" w:hint="default"/>
          <w:spacing w:val="-29"/>
          <w:sz w:val="22"/>
          <w:szCs w:val="22"/>
        </w:rPr>
        <w:t> </w:t>
      </w:r>
      <w:r>
        <w:rPr>
          <w:rFonts w:ascii="Times New Roman" w:hAnsi="Times New Roman" w:cs="Times New Roman" w:eastAsia="Times New Roman" w:hint="default"/>
          <w:w w:val="136"/>
          <w:sz w:val="15"/>
          <w:szCs w:val="15"/>
        </w:rPr>
        <w:t>utputs</w:t>
      </w:r>
      <w:r>
        <w:rPr>
          <w:rFonts w:ascii="Times New Roman" w:hAnsi="Times New Roman" w:cs="Times New Roman" w:eastAsia="Times New Roman" w:hint="default"/>
          <w:w w:val="136"/>
          <w:sz w:val="15"/>
          <w:szCs w:val="15"/>
        </w:rPr>
        <w:t>)</w:t>
      </w:r>
      <w:r>
        <w:rPr>
          <w:rFonts w:ascii="Times New Roman" w:hAnsi="Times New Roman" w:cs="Times New Roman" w:eastAsia="Times New Roman" w:hint="default"/>
          <w:sz w:val="15"/>
          <w:szCs w:val="15"/>
        </w:rPr>
      </w:r>
    </w:p>
    <w:p>
      <w:pPr>
        <w:pStyle w:val="ListParagraph"/>
        <w:numPr>
          <w:ilvl w:val="0"/>
          <w:numId w:val="212"/>
        </w:numPr>
        <w:tabs>
          <w:tab w:pos="1289" w:val="left" w:leader="none"/>
        </w:tabs>
        <w:spacing w:line="206" w:lineRule="exact" w:before="0" w:after="0"/>
        <w:ind w:left="1288" w:right="0" w:hanging="1080"/>
        <w:jc w:val="left"/>
        <w:rPr>
          <w:rFonts w:ascii="Times New Roman" w:hAnsi="Times New Roman" w:cs="Times New Roman" w:eastAsia="Times New Roman" w:hint="default"/>
          <w:sz w:val="15"/>
          <w:szCs w:val="15"/>
        </w:rPr>
      </w:pPr>
      <w:r>
        <w:rPr>
          <w:rFonts w:ascii="Arial"/>
          <w:sz w:val="36"/>
        </w:rPr>
        <w:t>* </w:t>
      </w:r>
      <w:r>
        <w:rPr>
          <w:rFonts w:ascii="Times New Roman"/>
          <w:w w:val="125"/>
          <w:sz w:val="15"/>
        </w:rPr>
        <w:t>batch,   1,</w:t>
      </w:r>
      <w:r>
        <w:rPr>
          <w:rFonts w:ascii="Times New Roman"/>
          <w:spacing w:val="9"/>
          <w:w w:val="125"/>
          <w:sz w:val="15"/>
        </w:rPr>
        <w:t> </w:t>
      </w:r>
      <w:r>
        <w:rPr>
          <w:rFonts w:ascii="Times New Roman"/>
          <w:w w:val="125"/>
          <w:sz w:val="15"/>
        </w:rPr>
        <w:t>hidden</w:t>
      </w:r>
      <w:r>
        <w:rPr>
          <w:rFonts w:ascii="Times New Roman"/>
          <w:sz w:val="15"/>
        </w:rPr>
      </w:r>
    </w:p>
    <w:p>
      <w:pPr>
        <w:pStyle w:val="ListParagraph"/>
        <w:numPr>
          <w:ilvl w:val="0"/>
          <w:numId w:val="212"/>
        </w:numPr>
        <w:tabs>
          <w:tab w:pos="1282" w:val="left" w:leader="none"/>
        </w:tabs>
        <w:spacing w:line="275" w:lineRule="exact" w:before="0" w:after="0"/>
        <w:ind w:left="1281" w:right="0" w:hanging="1073"/>
        <w:jc w:val="left"/>
        <w:rPr>
          <w:rFonts w:ascii="Times New Roman" w:hAnsi="Times New Roman" w:cs="Times New Roman" w:eastAsia="Times New Roman" w:hint="default"/>
          <w:sz w:val="15"/>
          <w:szCs w:val="15"/>
        </w:rPr>
      </w:pPr>
      <w:r>
        <w:rPr>
          <w:rFonts w:ascii="細明體_HKSCS" w:hAnsi="細明體_HKSCS" w:cs="細明體_HKSCS" w:eastAsia="細明體_HKSCS" w:hint="default"/>
          <w:spacing w:val="-262"/>
          <w:w w:val="93"/>
          <w:sz w:val="39"/>
          <w:szCs w:val="39"/>
        </w:rPr>
        <w:t>。</w:t>
      </w:r>
      <w:r>
        <w:rPr>
          <w:rFonts w:ascii="Times New Roman" w:hAnsi="Times New Roman" w:cs="Times New Roman" w:eastAsia="Times New Roman" w:hint="default"/>
          <w:w w:val="132"/>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1"/>
          <w:sz w:val="15"/>
          <w:szCs w:val="15"/>
        </w:rPr>
        <w:t>to</w:t>
      </w:r>
      <w:r>
        <w:rPr>
          <w:rFonts w:ascii="細明體_HKSCS" w:hAnsi="細明體_HKSCS" w:cs="細明體_HKSCS" w:eastAsia="細明體_HKSCS" w:hint="default"/>
          <w:spacing w:val="1"/>
          <w:w w:val="102"/>
          <w:sz w:val="9"/>
          <w:szCs w:val="9"/>
        </w:rPr>
        <w:t>玄</w:t>
      </w:r>
      <w:r>
        <w:rPr>
          <w:rFonts w:ascii="Times New Roman" w:hAnsi="Times New Roman" w:cs="Times New Roman" w:eastAsia="Times New Roman" w:hint="default"/>
          <w:w w:val="114"/>
          <w:sz w:val="15"/>
          <w:szCs w:val="15"/>
        </w:rPr>
        <w:t>ch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1"/>
          <w:sz w:val="15"/>
          <w:szCs w:val="15"/>
        </w:rPr>
        <w:t>cat</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02"/>
          <w:sz w:val="15"/>
          <w:szCs w:val="15"/>
        </w:rPr>
        <w:t>(</w:t>
      </w:r>
      <w:r>
        <w:rPr>
          <w:rFonts w:ascii="Times New Roman" w:hAnsi="Times New Roman" w:cs="Times New Roman" w:eastAsia="Times New Roman" w:hint="default"/>
          <w:w w:val="102"/>
          <w:sz w:val="15"/>
          <w:szCs w:val="15"/>
        </w:rPr>
        <w:t>e</w:t>
      </w:r>
      <w:r>
        <w:rPr>
          <w:rFonts w:ascii="Times New Roman" w:hAnsi="Times New Roman" w:cs="Times New Roman" w:eastAsia="Times New Roman" w:hint="default"/>
          <w:spacing w:val="-3"/>
          <w:w w:val="102"/>
          <w:sz w:val="15"/>
          <w:szCs w:val="15"/>
        </w:rPr>
        <w:t>n</w:t>
      </w:r>
      <w:r>
        <w:rPr>
          <w:rFonts w:ascii="細明體_HKSCS" w:hAnsi="細明體_HKSCS" w:cs="細明體_HKSCS" w:eastAsia="細明體_HKSCS" w:hint="default"/>
          <w:spacing w:val="-8"/>
          <w:w w:val="53"/>
          <w:sz w:val="11"/>
          <w:szCs w:val="11"/>
        </w:rPr>
        <w:t>甘</w:t>
      </w:r>
      <w:r>
        <w:rPr>
          <w:rFonts w:ascii="Times New Roman" w:hAnsi="Times New Roman" w:cs="Times New Roman" w:eastAsia="Times New Roman" w:hint="default"/>
          <w:w w:val="121"/>
          <w:sz w:val="15"/>
          <w:szCs w:val="15"/>
        </w:rPr>
        <w:t>bedded,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8"/>
          <w:sz w:val="15"/>
          <w:szCs w:val="15"/>
        </w:rPr>
        <w:t>attn_applied</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5"/>
          <w:sz w:val="15"/>
          <w:szCs w:val="15"/>
        </w:rPr>
        <w:t>squeeze</w:t>
      </w:r>
      <w:r>
        <w:rPr>
          <w:rFonts w:ascii="Times New Roman" w:hAnsi="Times New Roman" w:cs="Times New Roman" w:eastAsia="Times New Roman" w:hint="default"/>
          <w:spacing w:val="-2"/>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19"/>
          <w:sz w:val="15"/>
          <w:szCs w:val="15"/>
        </w:rPr>
        <w:t>1)</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62"/>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6"/>
          <w:sz w:val="15"/>
          <w:szCs w:val="15"/>
        </w:rPr>
        <w:t>1)</w:t>
      </w:r>
      <w:r>
        <w:rPr>
          <w:rFonts w:ascii="Times New Roman" w:hAnsi="Times New Roman" w:cs="Times New Roman" w:eastAsia="Times New Roman" w:hint="default"/>
          <w:sz w:val="15"/>
          <w:szCs w:val="15"/>
        </w:rPr>
      </w:r>
    </w:p>
    <w:p>
      <w:pPr>
        <w:pStyle w:val="ListParagraph"/>
        <w:numPr>
          <w:ilvl w:val="0"/>
          <w:numId w:val="212"/>
        </w:numPr>
        <w:tabs>
          <w:tab w:pos="1289" w:val="left" w:leader="none"/>
        </w:tabs>
        <w:spacing w:line="353" w:lineRule="exact" w:before="0" w:after="0"/>
        <w:ind w:left="1288" w:right="0" w:hanging="1080"/>
        <w:jc w:val="left"/>
        <w:rPr>
          <w:rFonts w:ascii="Times New Roman" w:hAnsi="Times New Roman" w:cs="Times New Roman" w:eastAsia="Times New Roman" w:hint="default"/>
          <w:sz w:val="15"/>
          <w:szCs w:val="15"/>
        </w:rPr>
      </w:pPr>
      <w:r>
        <w:rPr/>
        <w:pict>
          <v:shape style="position:absolute;margin-left:285.270905pt;margin-top:20.0341pt;width:7.5pt;height:7.5pt;mso-position-horizontal-relative:page;mso-position-vertical-relative:paragraph;z-index:44632"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z w:val="11"/>
                      <w:szCs w:val="11"/>
                    </w:rPr>
                    <w:t>甲</w:t>
                  </w:r>
                </w:p>
              </w:txbxContent>
            </v:textbox>
            <w10:wrap type="none"/>
          </v:shape>
        </w:pict>
      </w:r>
      <w:r>
        <w:rPr/>
        <w:pict>
          <v:shape style="position:absolute;margin-left:205.315994pt;margin-top:14.435199pt;width:8.4pt;height:11.6pt;mso-position-horizontal-relative:page;mso-position-vertical-relative:paragraph;z-index:44656" type="#_x0000_t202" filled="false" stroked="false">
            <v:textbox inset="0,0,0,0" style="layout-flow:vertical-ideographic">
              <w:txbxContent>
                <w:p>
                  <w:pPr>
                    <w:spacing w:line="168" w:lineRule="auto" w:before="0"/>
                    <w:ind w:left="20" w:right="0" w:firstLine="0"/>
                    <w:jc w:val="left"/>
                    <w:rPr>
                      <w:rFonts w:ascii="細明體_HKSCS" w:hAnsi="細明體_HKSCS" w:cs="細明體_HKSCS" w:eastAsia="細明體_HKSCS" w:hint="default"/>
                      <w:sz w:val="11"/>
                      <w:szCs w:val="11"/>
                    </w:rPr>
                  </w:pPr>
                  <w:r>
                    <w:rPr>
                      <w:rFonts w:ascii="細明體_HKSCS" w:hAnsi="細明體_HKSCS" w:cs="細明體_HKSCS" w:eastAsia="細明體_HKSCS" w:hint="default"/>
                      <w:spacing w:val="-29"/>
                      <w:position w:val="2"/>
                      <w:sz w:val="11"/>
                      <w:szCs w:val="11"/>
                    </w:rPr>
                    <w:t>、</w:t>
                  </w:r>
                  <w:r>
                    <w:rPr>
                      <w:rFonts w:ascii="細明體_HKSCS" w:hAnsi="細明體_HKSCS" w:cs="細明體_HKSCS" w:eastAsia="細明體_HKSCS" w:hint="default"/>
                      <w:sz w:val="11"/>
                      <w:szCs w:val="11"/>
                    </w:rPr>
                    <w:t>叫</w:t>
                  </w:r>
                </w:p>
              </w:txbxContent>
            </v:textbox>
            <w10:wrap type="none"/>
          </v:shape>
        </w:pict>
      </w:r>
      <w:r>
        <w:rPr/>
        <w:pict>
          <v:shape style="position:absolute;margin-left:177.951096pt;margin-top:16.679098pt;width:6pt;height:10pt;mso-position-horizontal-relative:page;mso-position-vertical-relative:paragraph;z-index:-43885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sz w:val="16"/>
                    </w:rPr>
                    <w:t>a</w:t>
                  </w:r>
                </w:p>
              </w:txbxContent>
            </v:textbox>
            <w10:wrap type="none"/>
          </v:shape>
        </w:pict>
      </w:r>
      <w:r>
        <w:rPr/>
        <w:pict>
          <v:shape style="position:absolute;margin-left:132.477707pt;margin-top:18.683899pt;width:5.75pt;height:9.5pt;mso-position-horizontal-relative:page;mso-position-vertical-relative:paragraph;z-index:447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6"/>
                      <w:szCs w:val="6"/>
                    </w:rPr>
                  </w:pPr>
                  <w:r>
                    <w:rPr>
                      <w:rFonts w:ascii="細明體_HKSCS" w:hAnsi="細明體_HKSCS" w:cs="細明體_HKSCS" w:eastAsia="細明體_HKSCS" w:hint="default"/>
                      <w:spacing w:val="-129"/>
                      <w:sz w:val="15"/>
                      <w:szCs w:val="15"/>
                    </w:rPr>
                    <w:t>p</w:t>
                  </w:r>
                  <w:r>
                    <w:rPr>
                      <w:rFonts w:ascii="細明體_HKSCS" w:hAnsi="細明體_HKSCS" w:cs="細明體_HKSCS" w:eastAsia="細明體_HKSCS" w:hint="default"/>
                      <w:sz w:val="6"/>
                      <w:szCs w:val="6"/>
                    </w:rPr>
                    <w:t>叩</w:t>
                  </w:r>
                </w:p>
              </w:txbxContent>
            </v:textbox>
            <w10:wrap type="none"/>
          </v:shape>
        </w:pict>
      </w:r>
      <w:r>
        <w:rPr>
          <w:rFonts w:ascii="Arial"/>
          <w:w w:val="95"/>
          <w:sz w:val="39"/>
        </w:rPr>
        <w:t>* </w:t>
      </w:r>
      <w:r>
        <w:rPr>
          <w:rFonts w:ascii="Times New Roman"/>
          <w:w w:val="115"/>
          <w:sz w:val="15"/>
        </w:rPr>
        <w:t>batch,  </w:t>
      </w:r>
      <w:r>
        <w:rPr>
          <w:rFonts w:ascii="Times New Roman"/>
          <w:spacing w:val="17"/>
          <w:w w:val="115"/>
          <w:sz w:val="15"/>
        </w:rPr>
        <w:t> </w:t>
      </w:r>
      <w:r>
        <w:rPr>
          <w:rFonts w:ascii="Times New Roman"/>
          <w:w w:val="115"/>
          <w:sz w:val="15"/>
        </w:rPr>
        <w:t>2xhidden</w:t>
      </w:r>
      <w:r>
        <w:rPr>
          <w:rFonts w:ascii="Times New Roman"/>
          <w:sz w:val="15"/>
        </w:rPr>
      </w: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14"/>
          <w:szCs w:val="14"/>
        </w:rPr>
      </w:pPr>
    </w:p>
    <w:p>
      <w:pPr>
        <w:spacing w:before="99"/>
        <w:ind w:left="208" w:right="-14" w:firstLine="0"/>
        <w:jc w:val="left"/>
        <w:rPr>
          <w:rFonts w:ascii="Times New Roman" w:hAnsi="Times New Roman" w:cs="Times New Roman" w:eastAsia="Times New Roman" w:hint="default"/>
          <w:sz w:val="15"/>
          <w:szCs w:val="15"/>
        </w:rPr>
      </w:pPr>
      <w:r>
        <w:rPr/>
        <w:pict>
          <v:shape style="position:absolute;margin-left:174.647797pt;margin-top:-7.389739pt;width:8.5pt;height:8.5pt;mso-position-horizontal-relative:page;mso-position-vertical-relative:paragraph;z-index:44704"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3"/>
                      <w:szCs w:val="13"/>
                    </w:rPr>
                  </w:pPr>
                  <w:r>
                    <w:rPr>
                      <w:rFonts w:ascii="細明體_HKSCS" w:hAnsi="細明體_HKSCS" w:cs="細明體_HKSCS" w:eastAsia="細明體_HKSCS" w:hint="default"/>
                      <w:sz w:val="13"/>
                      <w:szCs w:val="13"/>
                    </w:rPr>
                    <w:t>耐</w:t>
                  </w:r>
                </w:p>
              </w:txbxContent>
            </v:textbox>
            <w10:wrap type="none"/>
          </v:shape>
        </w:pict>
      </w:r>
      <w:r>
        <w:rPr/>
        <w:pict>
          <v:shape style="position:absolute;margin-left:135.0233pt;margin-top:-7.744538pt;width:5.75pt;height:9.5pt;mso-position-horizontal-relative:page;mso-position-vertical-relative:paragraph;z-index:44728"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sz w:val="15"/>
                    </w:rPr>
                    <w:t>b</w:t>
                  </w:r>
                </w:p>
              </w:txbxContent>
            </v:textbox>
            <w10:wrap type="none"/>
          </v:shape>
        </w:pict>
      </w:r>
      <w:r>
        <w:rPr>
          <w:rFonts w:ascii="Times New Roman"/>
          <w:w w:val="115"/>
          <w:sz w:val="15"/>
        </w:rPr>
        <w:t>43</w:t>
      </w:r>
      <w:r>
        <w:rPr>
          <w:rFonts w:ascii="Times New Roman"/>
          <w:sz w:val="15"/>
        </w:rPr>
      </w:r>
    </w:p>
    <w:p>
      <w:pPr>
        <w:pStyle w:val="ListParagraph"/>
        <w:numPr>
          <w:ilvl w:val="0"/>
          <w:numId w:val="213"/>
        </w:numPr>
        <w:tabs>
          <w:tab w:pos="1296" w:val="left" w:leader="none"/>
        </w:tabs>
        <w:spacing w:line="168" w:lineRule="exact" w:before="12" w:after="0"/>
        <w:ind w:left="1296" w:right="0" w:hanging="1088"/>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7"/>
          <w:sz w:val="15"/>
          <w:szCs w:val="15"/>
        </w:rPr>
        <w:t>for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73"/>
          <w:sz w:val="10"/>
          <w:szCs w:val="10"/>
        </w:rPr>
        <w:t>1</w:t>
      </w:r>
      <w:r>
        <w:rPr>
          <w:rFonts w:ascii="Times New Roman" w:hAnsi="Times New Roman" w:cs="Times New Roman" w:eastAsia="Times New Roman" w:hint="default"/>
          <w:sz w:val="10"/>
          <w:szCs w:val="10"/>
        </w:rPr>
        <w:t> </w:t>
      </w:r>
      <w:r>
        <w:rPr>
          <w:rFonts w:ascii="Times New Roman" w:hAnsi="Times New Roman" w:cs="Times New Roman" w:eastAsia="Times New Roman" w:hint="default"/>
          <w:spacing w:val="-7"/>
          <w:sz w:val="10"/>
          <w:szCs w:val="10"/>
        </w:rPr>
        <w:t> </w:t>
      </w:r>
      <w:r>
        <w:rPr>
          <w:rFonts w:ascii="Arial" w:hAnsi="Arial" w:cs="Arial" w:eastAsia="Arial" w:hint="default"/>
          <w:w w:val="221"/>
          <w:sz w:val="11"/>
          <w:szCs w:val="11"/>
        </w:rPr>
        <w:t>in</w:t>
      </w:r>
      <w:r>
        <w:rPr>
          <w:rFonts w:ascii="Arial" w:hAnsi="Arial" w:cs="Arial" w:eastAsia="Arial" w:hint="default"/>
          <w:sz w:val="11"/>
          <w:szCs w:val="11"/>
        </w:rPr>
        <w:t>  </w:t>
      </w:r>
      <w:r>
        <w:rPr>
          <w:rFonts w:ascii="Times New Roman" w:hAnsi="Times New Roman" w:cs="Times New Roman" w:eastAsia="Times New Roman" w:hint="default"/>
          <w:w w:val="124"/>
          <w:sz w:val="15"/>
          <w:szCs w:val="15"/>
        </w:rPr>
        <w:t>range</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w w:val="148"/>
          <w:sz w:val="15"/>
          <w:szCs w:val="15"/>
        </w:rPr>
        <w:t>self</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3"/>
          <w:sz w:val="15"/>
          <w:szCs w:val="15"/>
        </w:rPr>
        <w:t>.n_layer</w:t>
      </w:r>
      <w:r>
        <w:rPr>
          <w:rFonts w:ascii="Times New Roman" w:hAnsi="Times New Roman" w:cs="Times New Roman" w:eastAsia="Times New Roman" w:hint="default"/>
          <w:spacing w:val="6"/>
          <w:w w:val="143"/>
          <w:sz w:val="15"/>
          <w:szCs w:val="15"/>
        </w:rPr>
        <w:t>s</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w w:val="33"/>
          <w:sz w:val="18"/>
          <w:szCs w:val="18"/>
        </w:rPr>
        <w:t>－</w:t>
      </w:r>
      <w:r>
        <w:rPr>
          <w:rFonts w:ascii="細明體_HKSCS" w:hAnsi="細明體_HKSCS" w:cs="細明體_HKSCS" w:eastAsia="細明體_HKSCS" w:hint="default"/>
          <w:sz w:val="18"/>
          <w:szCs w:val="18"/>
        </w:rPr>
      </w:r>
    </w:p>
    <w:p>
      <w:pPr>
        <w:pStyle w:val="ListParagraph"/>
        <w:numPr>
          <w:ilvl w:val="0"/>
          <w:numId w:val="213"/>
        </w:numPr>
        <w:tabs>
          <w:tab w:pos="1628" w:val="left" w:leader="none"/>
        </w:tabs>
        <w:spacing w:line="206" w:lineRule="exact" w:before="0" w:after="0"/>
        <w:ind w:left="1627" w:right="0" w:hanging="1419"/>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04"/>
          <w:w w:val="128"/>
          <w:sz w:val="31"/>
          <w:szCs w:val="31"/>
        </w:rPr>
        <w:t>。</w:t>
      </w:r>
      <w:r>
        <w:rPr>
          <w:rFonts w:ascii="Times New Roman" w:hAnsi="Times New Roman" w:cs="Times New Roman" w:eastAsia="Times New Roman" w:hint="default"/>
          <w:w w:val="135"/>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4"/>
          <w:sz w:val="15"/>
          <w:szCs w:val="15"/>
        </w:rPr>
        <w:t>F.</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43"/>
          <w:sz w:val="15"/>
          <w:szCs w:val="15"/>
        </w:rPr>
        <w:t>relu</w:t>
      </w:r>
      <w:r>
        <w:rPr>
          <w:rFonts w:ascii="Times New Roman" w:hAnsi="Times New Roman" w:cs="Times New Roman" w:eastAsia="Times New Roman" w:hint="default"/>
          <w:spacing w:val="8"/>
          <w:sz w:val="15"/>
          <w:szCs w:val="15"/>
        </w:rPr>
        <w:t> </w:t>
      </w:r>
      <w:r>
        <w:rPr>
          <w:rFonts w:ascii="細明體_HKSCS" w:hAnsi="細明體_HKSCS" w:cs="細明體_HKSCS" w:eastAsia="細明體_HKSCS" w:hint="default"/>
          <w:spacing w:val="-20"/>
          <w:w w:val="8"/>
          <w:sz w:val="31"/>
          <w:szCs w:val="31"/>
        </w:rPr>
        <w:t>（</w:t>
      </w:r>
      <w:r>
        <w:rPr>
          <w:rFonts w:ascii="細明體_HKSCS" w:hAnsi="細明體_HKSCS" w:cs="細明體_HKSCS" w:eastAsia="細明體_HKSCS" w:hint="default"/>
          <w:spacing w:val="-376"/>
          <w:w w:val="139"/>
          <w:sz w:val="31"/>
          <w:szCs w:val="31"/>
        </w:rPr>
        <w:t>。</w:t>
      </w:r>
      <w:r>
        <w:rPr>
          <w:rFonts w:ascii="Times New Roman" w:hAnsi="Times New Roman" w:cs="Times New Roman" w:eastAsia="Times New Roman" w:hint="default"/>
          <w:w w:val="139"/>
          <w:sz w:val="15"/>
          <w:szCs w:val="15"/>
        </w:rPr>
        <w:t>utput</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627" w:val="left" w:leader="none"/>
        </w:tabs>
        <w:spacing w:line="378" w:lineRule="exact" w:before="0"/>
        <w:ind w:left="208" w:right="-14"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84"/>
          <w:sz w:val="15"/>
          <w:szCs w:val="15"/>
        </w:rPr>
        <w:t>4</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01"/>
          <w:sz w:val="15"/>
          <w:szCs w:val="15"/>
        </w:rPr>
        <w:t>6</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301"/>
          <w:w w:val="101"/>
          <w:sz w:val="39"/>
          <w:szCs w:val="39"/>
        </w:rPr>
        <w:t>。</w:t>
      </w:r>
      <w:r>
        <w:rPr>
          <w:rFonts w:ascii="Times New Roman" w:hAnsi="Times New Roman" w:cs="Times New Roman" w:eastAsia="Times New Roman" w:hint="default"/>
          <w:w w:val="138"/>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1"/>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43"/>
          <w:sz w:val="15"/>
          <w:szCs w:val="15"/>
        </w:rPr>
        <w:t>.gru</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6"/>
          <w:sz w:val="15"/>
          <w:szCs w:val="15"/>
        </w:rPr>
        <w:t>output,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Times New Roman" w:hAnsi="Times New Roman" w:cs="Times New Roman" w:eastAsia="Times New Roman" w:hint="default"/>
          <w:w w:val="122"/>
          <w:sz w:val="15"/>
          <w:szCs w:val="15"/>
        </w:rPr>
        <w:t>hidden</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sz w:val="15"/>
          <w:szCs w:val="15"/>
        </w:rPr>
      </w:r>
    </w:p>
    <w:p>
      <w:pPr>
        <w:spacing w:line="94" w:lineRule="exact" w:before="20"/>
        <w:ind w:left="208" w:right="-14" w:firstLine="0"/>
        <w:jc w:val="left"/>
        <w:rPr>
          <w:rFonts w:ascii="Times New Roman" w:hAnsi="Times New Roman" w:cs="Times New Roman" w:eastAsia="Times New Roman" w:hint="default"/>
          <w:sz w:val="15"/>
          <w:szCs w:val="15"/>
        </w:rPr>
      </w:pPr>
      <w:r>
        <w:rPr>
          <w:rFonts w:ascii="Times New Roman"/>
          <w:w w:val="105"/>
          <w:sz w:val="15"/>
        </w:rPr>
        <w:t>47</w:t>
      </w:r>
      <w:r>
        <w:rPr>
          <w:rFonts w:ascii="Times New Roman"/>
          <w:sz w:val="15"/>
        </w:rPr>
      </w:r>
    </w:p>
    <w:p>
      <w:pPr>
        <w:tabs>
          <w:tab w:pos="1281" w:val="left" w:leader="none"/>
        </w:tabs>
        <w:spacing w:line="366" w:lineRule="exact" w:before="0"/>
        <w:ind w:left="208" w:right="-14"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7"/>
          <w:sz w:val="15"/>
          <w:szCs w:val="15"/>
        </w:rPr>
        <w:t>48</w:t>
      </w:r>
      <w:r>
        <w:rPr>
          <w:rFonts w:ascii="Times New Roman" w:hAnsi="Times New Roman" w:cs="Times New Roman" w:eastAsia="Times New Roman" w:hint="default"/>
          <w:sz w:val="15"/>
          <w:szCs w:val="15"/>
        </w:rPr>
        <w:tab/>
      </w:r>
      <w:r>
        <w:rPr>
          <w:rFonts w:ascii="細明體_HKSCS" w:hAnsi="細明體_HKSCS" w:cs="細明體_HKSCS" w:eastAsia="細明體_HKSCS" w:hint="default"/>
          <w:spacing w:val="-308"/>
          <w:w w:val="116"/>
          <w:sz w:val="34"/>
          <w:szCs w:val="34"/>
        </w:rPr>
        <w:t>。</w:t>
      </w:r>
      <w:r>
        <w:rPr>
          <w:rFonts w:ascii="Times New Roman" w:hAnsi="Times New Roman" w:cs="Times New Roman" w:eastAsia="Times New Roman" w:hint="default"/>
          <w:w w:val="135"/>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8"/>
          <w:sz w:val="15"/>
          <w:szCs w:val="15"/>
        </w:rPr>
        <w:t>F.log_sof</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spacing w:val="-5"/>
          <w:w w:val="76"/>
          <w:sz w:val="12"/>
          <w:szCs w:val="12"/>
        </w:rPr>
        <w:t>七</w:t>
      </w:r>
      <w:r>
        <w:rPr>
          <w:rFonts w:ascii="Times New Roman" w:hAnsi="Times New Roman" w:cs="Times New Roman" w:eastAsia="Times New Roman" w:hint="default"/>
          <w:w w:val="102"/>
          <w:sz w:val="15"/>
          <w:szCs w:val="15"/>
        </w:rPr>
        <w:t>max</w:t>
      </w:r>
      <w:r>
        <w:rPr>
          <w:rFonts w:ascii="Times New Roman" w:hAnsi="Times New Roman" w:cs="Times New Roman" w:eastAsia="Times New Roman" w:hint="default"/>
          <w:spacing w:val="-1"/>
          <w:sz w:val="15"/>
          <w:szCs w:val="15"/>
        </w:rPr>
        <w:t> </w:t>
      </w:r>
      <w:r>
        <w:rPr>
          <w:rFonts w:ascii="細明體_HKSCS" w:hAnsi="細明體_HKSCS" w:cs="細明體_HKSCS" w:eastAsia="細明體_HKSCS" w:hint="default"/>
          <w:w w:val="27"/>
          <w:sz w:val="16"/>
          <w:szCs w:val="16"/>
        </w:rPr>
        <w:t>﹝</w:t>
      </w:r>
      <w:r>
        <w:rPr>
          <w:rFonts w:ascii="細明體_HKSCS" w:hAnsi="細明體_HKSCS" w:cs="細明體_HKSCS" w:eastAsia="細明體_HKSCS" w:hint="default"/>
          <w:spacing w:val="-59"/>
          <w:sz w:val="16"/>
          <w:szCs w:val="16"/>
        </w:rPr>
        <w:t> </w:t>
      </w:r>
      <w:r>
        <w:rPr>
          <w:rFonts w:ascii="Times New Roman" w:hAnsi="Times New Roman" w:cs="Times New Roman" w:eastAsia="Times New Roman" w:hint="default"/>
          <w:w w:val="151"/>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32"/>
          <w:sz w:val="15"/>
          <w:szCs w:val="15"/>
        </w:rPr>
        <w:t>out</w:t>
      </w:r>
      <w:r>
        <w:rPr>
          <w:rFonts w:ascii="Times New Roman" w:hAnsi="Times New Roman" w:cs="Times New Roman" w:eastAsia="Times New Roman" w:hint="default"/>
          <w:spacing w:val="-5"/>
          <w:sz w:val="15"/>
          <w:szCs w:val="15"/>
        </w:rPr>
        <w:t> </w:t>
      </w:r>
      <w:r>
        <w:rPr>
          <w:rFonts w:ascii="細明體_HKSCS" w:hAnsi="細明體_HKSCS" w:cs="細明體_HKSCS" w:eastAsia="細明體_HKSCS" w:hint="default"/>
          <w:spacing w:val="10"/>
          <w:w w:val="14"/>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43"/>
          <w:sz w:val="15"/>
          <w:szCs w:val="15"/>
        </w:rPr>
        <w:t>utput.</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5"/>
          <w:sz w:val="15"/>
          <w:szCs w:val="15"/>
        </w:rPr>
        <w:t>squeeze</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05"/>
          <w:sz w:val="15"/>
          <w:szCs w:val="15"/>
        </w:rPr>
        <w:t>(</w:t>
      </w:r>
      <w:r>
        <w:rPr>
          <w:rFonts w:ascii="Times New Roman" w:hAnsi="Times New Roman" w:cs="Times New Roman" w:eastAsia="Times New Roman" w:hint="default"/>
          <w:spacing w:val="11"/>
          <w:w w:val="105"/>
          <w:sz w:val="15"/>
          <w:szCs w:val="15"/>
        </w:rPr>
        <w:t>0</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tabs>
          <w:tab w:pos="1288" w:val="left" w:leader="none"/>
        </w:tabs>
        <w:spacing w:before="30"/>
        <w:ind w:left="208" w:right="-14" w:firstLine="0"/>
        <w:jc w:val="left"/>
        <w:rPr>
          <w:rFonts w:ascii="Times New Roman" w:hAnsi="Times New Roman" w:cs="Times New Roman" w:eastAsia="Times New Roman" w:hint="default"/>
          <w:sz w:val="15"/>
          <w:szCs w:val="15"/>
        </w:rPr>
      </w:pPr>
      <w:r>
        <w:rPr>
          <w:rFonts w:ascii="Times New Roman"/>
          <w:w w:val="105"/>
          <w:sz w:val="15"/>
        </w:rPr>
        <w:t>4</w:t>
      </w:r>
      <w:r>
        <w:rPr>
          <w:rFonts w:ascii="Times New Roman"/>
          <w:spacing w:val="-27"/>
          <w:w w:val="105"/>
          <w:sz w:val="15"/>
        </w:rPr>
        <w:t> </w:t>
      </w:r>
      <w:r>
        <w:rPr>
          <w:rFonts w:ascii="Times New Roman"/>
          <w:w w:val="105"/>
          <w:sz w:val="15"/>
        </w:rPr>
        <w:t>9</w:t>
        <w:tab/>
      </w:r>
      <w:r>
        <w:rPr>
          <w:rFonts w:ascii="Times New Roman"/>
          <w:w w:val="125"/>
          <w:sz w:val="15"/>
        </w:rPr>
        <w:t>return    output,    hidden,  </w:t>
      </w:r>
      <w:r>
        <w:rPr>
          <w:rFonts w:ascii="Times New Roman"/>
          <w:spacing w:val="37"/>
          <w:w w:val="125"/>
          <w:sz w:val="15"/>
        </w:rPr>
        <w:t> </w:t>
      </w:r>
      <w:r>
        <w:rPr>
          <w:rFonts w:ascii="Times New Roman"/>
          <w:w w:val="125"/>
          <w:sz w:val="15"/>
        </w:rPr>
        <w:t>attn_weights</w:t>
      </w:r>
      <w:r>
        <w:rPr>
          <w:rFonts w:ascii="Times New Roman"/>
          <w:sz w:val="15"/>
        </w:rPr>
      </w:r>
    </w:p>
    <w:p>
      <w:pPr>
        <w:spacing w:before="65"/>
        <w:ind w:left="201" w:right="-14" w:firstLine="0"/>
        <w:jc w:val="left"/>
        <w:rPr>
          <w:rFonts w:ascii="Times New Roman" w:hAnsi="Times New Roman" w:cs="Times New Roman" w:eastAsia="Times New Roman" w:hint="default"/>
          <w:sz w:val="15"/>
          <w:szCs w:val="15"/>
        </w:rPr>
      </w:pPr>
      <w:r>
        <w:rPr>
          <w:rFonts w:ascii="Times New Roman"/>
          <w:w w:val="110"/>
          <w:sz w:val="15"/>
        </w:rPr>
        <w:t>50</w:t>
      </w:r>
      <w:r>
        <w:rPr>
          <w:rFonts w:ascii="Times New Roman"/>
          <w:sz w:val="15"/>
        </w:rPr>
      </w:r>
    </w:p>
    <w:p>
      <w:pPr>
        <w:pStyle w:val="ListParagraph"/>
        <w:numPr>
          <w:ilvl w:val="0"/>
          <w:numId w:val="214"/>
        </w:numPr>
        <w:tabs>
          <w:tab w:pos="929" w:val="left" w:leader="none"/>
        </w:tabs>
        <w:spacing w:line="240" w:lineRule="auto" w:before="65" w:after="0"/>
        <w:ind w:left="928" w:right="0" w:hanging="727"/>
        <w:jc w:val="left"/>
        <w:rPr>
          <w:rFonts w:ascii="Times New Roman" w:hAnsi="Times New Roman" w:cs="Times New Roman" w:eastAsia="Times New Roman" w:hint="default"/>
          <w:sz w:val="15"/>
          <w:szCs w:val="15"/>
        </w:rPr>
      </w:pPr>
      <w:r>
        <w:rPr/>
        <w:pict>
          <v:shape style="position:absolute;margin-left:199.440002pt;margin-top:6.876732pt;width:3.4pt;height:19.5pt;mso-position-horizontal-relative:page;mso-position-vertical-relative:paragraph;z-index:-438928"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0"/>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w w:val="120"/>
          <w:sz w:val="15"/>
        </w:rPr>
        <w:t>def    initHidden  (self</w:t>
      </w:r>
      <w:r>
        <w:rPr>
          <w:rFonts w:ascii="Times New Roman"/>
          <w:spacing w:val="2"/>
          <w:w w:val="120"/>
          <w:sz w:val="15"/>
        </w:rPr>
        <w:t> </w:t>
      </w:r>
      <w:r>
        <w:rPr>
          <w:rFonts w:ascii="Times New Roman"/>
          <w:sz w:val="15"/>
        </w:rPr>
        <w:t>)</w:t>
      </w:r>
    </w:p>
    <w:p>
      <w:pPr>
        <w:pStyle w:val="ListParagraph"/>
        <w:numPr>
          <w:ilvl w:val="0"/>
          <w:numId w:val="214"/>
        </w:numPr>
        <w:tabs>
          <w:tab w:pos="1282" w:val="left" w:leader="none"/>
        </w:tabs>
        <w:spacing w:line="240" w:lineRule="auto" w:before="12" w:after="0"/>
        <w:ind w:left="1281"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49"/>
          <w:sz w:val="15"/>
          <w:szCs w:val="15"/>
        </w:rPr>
        <w:t>result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0"/>
          <w:sz w:val="15"/>
          <w:szCs w:val="15"/>
        </w:rPr>
        <w:t>Variable</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7"/>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3"/>
          <w:sz w:val="15"/>
          <w:szCs w:val="15"/>
        </w:rPr>
        <w:t>rch.zeros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91"/>
          <w:sz w:val="15"/>
          <w:szCs w:val="15"/>
        </w:rPr>
        <w:t>l,</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46"/>
          <w:sz w:val="15"/>
          <w:szCs w:val="15"/>
        </w:rPr>
        <w:t>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45"/>
          <w:sz w:val="15"/>
          <w:szCs w:val="15"/>
        </w:rPr>
        <w:t>self</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47"/>
          <w:sz w:val="15"/>
          <w:szCs w:val="15"/>
        </w:rPr>
        <w:t>siz</w:t>
      </w:r>
      <w:r>
        <w:rPr>
          <w:rFonts w:ascii="Times New Roman" w:hAnsi="Times New Roman" w:cs="Times New Roman" w:eastAsia="Times New Roman" w:hint="default"/>
          <w:spacing w:val="8"/>
          <w:w w:val="147"/>
          <w:sz w:val="15"/>
          <w:szCs w:val="15"/>
        </w:rPr>
        <w:t>e</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214"/>
        </w:numPr>
        <w:tabs>
          <w:tab w:pos="1282" w:val="left" w:leader="none"/>
        </w:tabs>
        <w:spacing w:line="240" w:lineRule="auto" w:before="61" w:after="0"/>
        <w:ind w:left="1281" w:right="0" w:hanging="1087"/>
        <w:jc w:val="left"/>
        <w:rPr>
          <w:rFonts w:ascii="Times New Roman" w:hAnsi="Times New Roman" w:cs="Times New Roman" w:eastAsia="Times New Roman" w:hint="default"/>
          <w:sz w:val="15"/>
          <w:szCs w:val="15"/>
        </w:rPr>
      </w:pPr>
      <w:r>
        <w:rPr>
          <w:rFonts w:ascii="Times New Roman"/>
          <w:w w:val="130"/>
          <w:sz w:val="15"/>
        </w:rPr>
        <w:t>if  use</w:t>
      </w:r>
      <w:r>
        <w:rPr>
          <w:rFonts w:ascii="Times New Roman"/>
          <w:spacing w:val="41"/>
          <w:w w:val="130"/>
          <w:sz w:val="15"/>
        </w:rPr>
        <w:t> </w:t>
      </w:r>
      <w:r>
        <w:rPr>
          <w:rFonts w:ascii="Times New Roman"/>
          <w:w w:val="130"/>
          <w:sz w:val="15"/>
        </w:rPr>
        <w:t>cuda</w:t>
      </w:r>
      <w:r>
        <w:rPr>
          <w:rFonts w:ascii="Times New Roman"/>
          <w:sz w:val="15"/>
        </w:rPr>
      </w:r>
    </w:p>
    <w:p>
      <w:pPr>
        <w:pStyle w:val="ListParagraph"/>
        <w:numPr>
          <w:ilvl w:val="0"/>
          <w:numId w:val="214"/>
        </w:numPr>
        <w:tabs>
          <w:tab w:pos="1628" w:val="left" w:leader="none"/>
        </w:tabs>
        <w:spacing w:line="103" w:lineRule="exact" w:before="65" w:after="0"/>
        <w:ind w:left="1627" w:right="0" w:hanging="1426"/>
        <w:jc w:val="left"/>
        <w:rPr>
          <w:rFonts w:ascii="Arial" w:hAnsi="Arial" w:cs="Arial" w:eastAsia="Arial" w:hint="default"/>
          <w:sz w:val="12"/>
          <w:szCs w:val="12"/>
        </w:rPr>
      </w:pPr>
      <w:r>
        <w:rPr>
          <w:rFonts w:ascii="Times New Roman"/>
          <w:w w:val="140"/>
          <w:sz w:val="15"/>
        </w:rPr>
        <w:t>return  result  cuda</w:t>
      </w:r>
      <w:r>
        <w:rPr>
          <w:rFonts w:ascii="Times New Roman"/>
          <w:spacing w:val="-16"/>
          <w:w w:val="140"/>
          <w:sz w:val="15"/>
        </w:rPr>
        <w:t> </w:t>
      </w:r>
      <w:r>
        <w:rPr>
          <w:rFonts w:ascii="Arial"/>
          <w:w w:val="140"/>
          <w:sz w:val="12"/>
        </w:rPr>
        <w:t>I)</w:t>
      </w:r>
      <w:r>
        <w:rPr>
          <w:rFonts w:ascii="Arial"/>
          <w:sz w:val="12"/>
        </w:rPr>
      </w:r>
    </w:p>
    <w:p>
      <w:pPr>
        <w:pStyle w:val="ListParagraph"/>
        <w:numPr>
          <w:ilvl w:val="0"/>
          <w:numId w:val="214"/>
        </w:numPr>
        <w:tabs>
          <w:tab w:pos="1282" w:val="left" w:leader="none"/>
        </w:tabs>
        <w:spacing w:line="336" w:lineRule="exact" w:before="0" w:after="0"/>
        <w:ind w:left="1281" w:right="0" w:hanging="1080"/>
        <w:jc w:val="left"/>
        <w:rPr>
          <w:rFonts w:ascii="細明體_HKSCS" w:hAnsi="細明體_HKSCS" w:cs="細明體_HKSCS" w:eastAsia="細明體_HKSCS" w:hint="default"/>
          <w:sz w:val="31"/>
          <w:szCs w:val="31"/>
        </w:rPr>
      </w:pPr>
      <w:r>
        <w:rPr>
          <w:rFonts w:ascii="Times New Roman" w:hAnsi="Times New Roman" w:cs="Times New Roman" w:eastAsia="Times New Roman" w:hint="default"/>
          <w:w w:val="145"/>
          <w:sz w:val="15"/>
          <w:szCs w:val="15"/>
        </w:rPr>
        <w:t>els</w:t>
      </w:r>
      <w:r>
        <w:rPr>
          <w:rFonts w:ascii="Times New Roman" w:hAnsi="Times New Roman" w:cs="Times New Roman" w:eastAsia="Times New Roman" w:hint="default"/>
          <w:spacing w:val="20"/>
          <w:w w:val="145"/>
          <w:sz w:val="15"/>
          <w:szCs w:val="15"/>
        </w:rPr>
        <w:t>e</w:t>
      </w:r>
      <w:r>
        <w:rPr>
          <w:rFonts w:ascii="細明體_HKSCS" w:hAnsi="細明體_HKSCS" w:cs="細明體_HKSCS" w:eastAsia="細明體_HKSCS" w:hint="default"/>
          <w:w w:val="103"/>
          <w:sz w:val="31"/>
          <w:szCs w:val="31"/>
        </w:rPr>
        <w:t>﹒</w:t>
      </w:r>
      <w:r>
        <w:rPr>
          <w:rFonts w:ascii="細明體_HKSCS" w:hAnsi="細明體_HKSCS" w:cs="細明體_HKSCS" w:eastAsia="細明體_HKSCS" w:hint="default"/>
          <w:sz w:val="31"/>
          <w:szCs w:val="31"/>
        </w:rPr>
      </w:r>
    </w:p>
    <w:p>
      <w:pPr>
        <w:pStyle w:val="ListParagraph"/>
        <w:numPr>
          <w:ilvl w:val="0"/>
          <w:numId w:val="214"/>
        </w:numPr>
        <w:tabs>
          <w:tab w:pos="584" w:val="left" w:leader="none"/>
        </w:tabs>
        <w:spacing w:line="240" w:lineRule="auto" w:before="43" w:after="0"/>
        <w:ind w:left="583" w:right="0" w:hanging="382"/>
        <w:jc w:val="left"/>
        <w:rPr>
          <w:rFonts w:ascii="Times New Roman" w:hAnsi="Times New Roman" w:cs="Times New Roman" w:eastAsia="Times New Roman" w:hint="default"/>
          <w:sz w:val="15"/>
          <w:szCs w:val="15"/>
        </w:rPr>
      </w:pPr>
      <w:r>
        <w:rPr>
          <w:rFonts w:ascii="Times New Roman"/>
          <w:w w:val="145"/>
          <w:sz w:val="15"/>
        </w:rPr>
        <w:t>return</w:t>
      </w:r>
      <w:r>
        <w:rPr>
          <w:rFonts w:ascii="Times New Roman"/>
          <w:spacing w:val="54"/>
          <w:w w:val="145"/>
          <w:sz w:val="15"/>
        </w:rPr>
        <w:t> </w:t>
      </w:r>
      <w:r>
        <w:rPr>
          <w:rFonts w:ascii="Times New Roman"/>
          <w:w w:val="145"/>
          <w:sz w:val="15"/>
        </w:rPr>
        <w:t>result</w:t>
      </w:r>
      <w:r>
        <w:rPr>
          <w:rFonts w:ascii="Times New Roman"/>
          <w:sz w:val="15"/>
        </w:rPr>
      </w:r>
    </w:p>
    <w:p>
      <w:pPr>
        <w:spacing w:line="240" w:lineRule="auto" w:before="0"/>
        <w:ind w:right="0"/>
        <w:rPr>
          <w:rFonts w:ascii="Times New Roman" w:hAnsi="Times New Roman" w:cs="Times New Roman" w:eastAsia="Times New Roman" w:hint="default"/>
          <w:sz w:val="14"/>
          <w:szCs w:val="14"/>
        </w:rPr>
      </w:pPr>
    </w:p>
    <w:p>
      <w:pPr>
        <w:pStyle w:val="BodyText"/>
        <w:spacing w:line="331" w:lineRule="auto" w:before="96"/>
        <w:ind w:left="129" w:right="-14" w:firstLine="417"/>
        <w:jc w:val="left"/>
      </w:pPr>
      <w:r>
        <w:rPr/>
        <w:t>上面就是含有注意力機制的解碼器改 </w:t>
      </w:r>
      <w:r>
        <w:rPr>
          <w:spacing w:val="-4"/>
        </w:rPr>
        <w:t>良版，可以和前面定義的最基本的解碼 </w:t>
      </w:r>
      <w:r>
        <w:rPr>
          <w:spacing w:val="-4"/>
        </w:rPr>
      </w:r>
      <w:r>
        <w:rPr/>
        <w:t>器比較一下，可以發現它們之間存在一些相同的部分。</w:t>
      </w:r>
    </w:p>
    <w:p>
      <w:pPr>
        <w:pStyle w:val="BodyText"/>
        <w:spacing w:line="331" w:lineRule="auto" w:before="137"/>
        <w:ind w:left="129" w:right="1079" w:firstLine="417"/>
        <w:jc w:val="both"/>
      </w:pPr>
      <w:r>
        <w:rPr/>
        <w:t>初始化中引用了一些其他的網路層都是為了定義注意力機制， 而最重要的注 意力機制在上面的程式中 已經增加好了詮釋，</w:t>
      </w:r>
      <w:r>
        <w:rPr>
          <w:spacing w:val="-80"/>
        </w:rPr>
        <w:t> </w:t>
      </w:r>
      <w:r>
        <w:rPr/>
        <w:t>這些註釋是為了方便了解每一步之 </w:t>
      </w:r>
      <w:r>
        <w:rPr/>
      </w:r>
      <w:r>
        <w:rPr>
          <w:spacing w:val="-4"/>
        </w:rPr>
        <w:t>後的資料大小的，可降低錯誤機率。</w:t>
      </w:r>
    </w:p>
    <w:p>
      <w:pPr>
        <w:pStyle w:val="BodyText"/>
        <w:spacing w:line="331" w:lineRule="auto" w:before="137"/>
        <w:ind w:left="107" w:right="807" w:firstLine="424"/>
        <w:jc w:val="left"/>
      </w:pPr>
      <w:r>
        <w:rPr>
          <w:w w:val="103"/>
        </w:rPr>
        <w:t>我們直接考慮 </w:t>
      </w:r>
      <w:r>
        <w:rPr>
          <w:rFonts w:ascii="Times New Roman" w:hAnsi="Times New Roman" w:cs="Times New Roman" w:eastAsia="Times New Roman" w:hint="default"/>
          <w:w w:val="102"/>
          <w:sz w:val="19"/>
          <w:szCs w:val="19"/>
        </w:rPr>
        <w:t>forward </w:t>
      </w:r>
      <w:r>
        <w:rPr>
          <w:w w:val="103"/>
        </w:rPr>
        <w:t>裡面的過程，首先將網路輸入轉化為詞向量 </w:t>
      </w:r>
      <w:r>
        <w:rPr>
          <w:spacing w:val="-35"/>
          <w:w w:val="119"/>
        </w:rPr>
        <w:t>，然後將</w:t>
      </w:r>
      <w:r>
        <w:rPr>
          <w:w w:val="119"/>
        </w:rPr>
        <w:t> </w:t>
      </w:r>
      <w:r>
        <w:rPr>
          <w:w w:val="119"/>
        </w:rPr>
      </w:r>
      <w:r>
        <w:rPr>
          <w:w w:val="105"/>
        </w:rPr>
        <w:t>詞向量和隱藏狀態連接在一起， 按著透過線性層加 </w:t>
      </w:r>
      <w:r>
        <w:rPr>
          <w:rFonts w:ascii="Times New Roman" w:hAnsi="Times New Roman" w:cs="Times New Roman" w:eastAsia="Times New Roman" w:hint="default"/>
          <w:w w:val="105"/>
          <w:sz w:val="15"/>
          <w:szCs w:val="15"/>
        </w:rPr>
        <w:t>softmax </w:t>
      </w:r>
      <w:r>
        <w:rPr>
          <w:w w:val="105"/>
        </w:rPr>
        <w:t>敢動層輸出固定長度 </w:t>
      </w:r>
      <w:r>
        <w:rPr/>
        <w:t>的序列。這個序列就是注意力序列，每個數的大小表示注意力的重要程度， 然後 </w:t>
      </w:r>
      <w:r>
        <w:rPr/>
      </w:r>
      <w:r>
        <w:rPr>
          <w:w w:val="110"/>
        </w:rPr>
        <w:t>使用</w:t>
      </w:r>
      <w:r>
        <w:rPr>
          <w:spacing w:val="-91"/>
          <w:w w:val="110"/>
        </w:rPr>
        <w:t> </w:t>
      </w:r>
      <w:r>
        <w:rPr>
          <w:rFonts w:ascii="Times New Roman" w:hAnsi="Times New Roman" w:cs="Times New Roman" w:eastAsia="Times New Roman" w:hint="default"/>
          <w:w w:val="110"/>
          <w:sz w:val="15"/>
          <w:szCs w:val="15"/>
        </w:rPr>
        <w:t>torch.hmm</w:t>
      </w:r>
      <w:r>
        <w:rPr>
          <w:rFonts w:ascii="Times New Roman" w:hAnsi="Times New Roman" w:cs="Times New Roman" w:eastAsia="Times New Roman" w:hint="default"/>
          <w:spacing w:val="-21"/>
          <w:w w:val="110"/>
          <w:sz w:val="15"/>
          <w:szCs w:val="15"/>
        </w:rPr>
        <w:t> </w:t>
      </w:r>
      <w:r>
        <w:rPr>
          <w:w w:val="110"/>
        </w:rPr>
        <w:t>將開發過程的輸出和注意力加權透過批矩陣乘法變得輸出結果</w:t>
      </w:r>
      <w:r>
        <w:rPr>
          <w:spacing w:val="-42"/>
          <w:w w:val="110"/>
        </w:rPr>
        <w:t> </w:t>
      </w:r>
      <w:r>
        <w:rPr>
          <w:w w:val="120"/>
        </w:rPr>
        <w:t>， </w:t>
      </w:r>
      <w:r>
        <w:rPr>
          <w:w w:val="120"/>
        </w:rPr>
      </w:r>
      <w:r>
        <w:rPr/>
        <w:t>最後將這個結果和網絡輸入連接在一起， 透過一個線性層將維度轉化為循環神經 </w:t>
      </w:r>
      <w:r>
        <w:rPr/>
      </w:r>
      <w:r>
        <w:rPr>
          <w:spacing w:val="-3"/>
        </w:rPr>
        <w:t>網路接受的維度，將其作為網路的輸入，</w:t>
      </w:r>
      <w:r>
        <w:rPr>
          <w:spacing w:val="5"/>
        </w:rPr>
        <w:t> </w:t>
      </w:r>
      <w:r>
        <w:rPr/>
        <w:t>最後透過網路獲得最後的輸出。</w:t>
      </w:r>
    </w:p>
    <w:p>
      <w:pPr>
        <w:pStyle w:val="BodyText"/>
        <w:spacing w:line="240" w:lineRule="auto" w:before="130"/>
        <w:ind w:left="518" w:right="-14"/>
        <w:jc w:val="left"/>
      </w:pPr>
      <w:r>
        <w:rPr>
          <w:spacing w:val="-4"/>
        </w:rPr>
        <w:t>透過上面的方式，我們就在解碼的過程中增加了注意力機制。</w:t>
      </w:r>
    </w:p>
    <w:p>
      <w:pPr>
        <w:spacing w:after="0" w:line="240" w:lineRule="auto"/>
        <w:jc w:val="left"/>
        <w:sectPr>
          <w:headerReference w:type="default" r:id="rId633"/>
          <w:footerReference w:type="default" r:id="rId634"/>
          <w:footerReference w:type="even" r:id="rId635"/>
          <w:pgSz w:w="9470" w:h="13040"/>
          <w:pgMar w:header="0" w:footer="475" w:top="300" w:bottom="660" w:left="1080" w:right="0"/>
          <w:pgNumType w:start="49"/>
        </w:sectPr>
      </w:pPr>
    </w:p>
    <w:p>
      <w:pPr>
        <w:spacing w:before="51"/>
        <w:ind w:left="-247"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586"/>
          <w:w w:val="600"/>
          <w:sz w:val="18"/>
          <w:szCs w:val="18"/>
        </w:rPr>
        <w:t>－</w:t>
      </w:r>
      <w:r>
        <w:rPr>
          <w:rFonts w:ascii="細明體_HKSCS" w:hAnsi="細明體_HKSCS" w:cs="細明體_HKSCS" w:eastAsia="細明體_HKSCS" w:hint="default"/>
          <w:w w:val="102"/>
          <w:sz w:val="18"/>
          <w:szCs w:val="18"/>
        </w:rPr>
        <w:t>第</w:t>
      </w:r>
      <w:r>
        <w:rPr>
          <w:rFonts w:ascii="細明體_HKSCS" w:hAnsi="細明體_HKSCS" w:cs="細明體_HKSCS" w:eastAsia="細明體_HKSCS" w:hint="default"/>
          <w:spacing w:val="-51"/>
          <w:sz w:val="18"/>
          <w:szCs w:val="18"/>
        </w:rPr>
        <w:t> </w:t>
      </w:r>
      <w:r>
        <w:rPr>
          <w:rFonts w:ascii="Times New Roman" w:hAnsi="Times New Roman" w:cs="Times New Roman" w:eastAsia="Times New Roman" w:hint="default"/>
          <w:w w:val="113"/>
          <w:sz w:val="21"/>
          <w:szCs w:val="21"/>
        </w:rPr>
        <w:t>7</w:t>
      </w:r>
      <w:r>
        <w:rPr>
          <w:rFonts w:ascii="Times New Roman" w:hAnsi="Times New Roman" w:cs="Times New Roman" w:eastAsia="Times New Roman" w:hint="default"/>
          <w:spacing w:val="-20"/>
          <w:sz w:val="21"/>
          <w:szCs w:val="21"/>
        </w:rPr>
        <w:t> </w:t>
      </w:r>
      <w:r>
        <w:rPr>
          <w:rFonts w:ascii="細明體_HKSCS" w:hAnsi="細明體_HKSCS" w:cs="細明體_HKSCS" w:eastAsia="細明體_HKSCS" w:hint="default"/>
          <w:w w:val="103"/>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w w:val="101"/>
          <w:sz w:val="18"/>
          <w:szCs w:val="18"/>
        </w:rPr>
        <w:t>深度學習實戰</w:t>
      </w:r>
      <w:r>
        <w:rPr>
          <w:rFonts w:ascii="細明體_HKSCS" w:hAnsi="細明體_HKSCS" w:cs="細明體_HKSCS" w:eastAsia="細明體_HKSCS" w:hint="default"/>
          <w:sz w:val="18"/>
          <w:szCs w:val="18"/>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20"/>
          <w:szCs w:val="20"/>
        </w:rPr>
      </w:pPr>
    </w:p>
    <w:p>
      <w:pPr>
        <w:spacing w:before="0"/>
        <w:ind w:left="1130" w:right="0"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10"/>
          <w:sz w:val="16"/>
          <w:szCs w:val="16"/>
        </w:rPr>
        <w:t>油</w:t>
      </w:r>
      <w:r>
        <w:rPr>
          <w:rFonts w:ascii="細明體_HKSCS" w:hAnsi="細明體_HKSCS" w:cs="細明體_HKSCS" w:eastAsia="細明體_HKSCS" w:hint="default"/>
          <w:spacing w:val="-40"/>
          <w:w w:val="110"/>
          <w:sz w:val="16"/>
          <w:szCs w:val="16"/>
        </w:rPr>
        <w:t> </w:t>
      </w:r>
      <w:r>
        <w:rPr>
          <w:rFonts w:ascii="Times New Roman" w:hAnsi="Times New Roman" w:cs="Times New Roman" w:eastAsia="Times New Roman" w:hint="default"/>
          <w:w w:val="110"/>
          <w:sz w:val="24"/>
          <w:szCs w:val="24"/>
        </w:rPr>
        <w:t>3.</w:t>
      </w:r>
      <w:r>
        <w:rPr>
          <w:rFonts w:ascii="細明體_HKSCS" w:hAnsi="細明體_HKSCS" w:cs="細明體_HKSCS" w:eastAsia="細明體_HKSCS" w:hint="default"/>
          <w:w w:val="110"/>
          <w:sz w:val="23"/>
          <w:szCs w:val="23"/>
        </w:rPr>
        <w:t>模型訓練</w:t>
      </w:r>
      <w:r>
        <w:rPr>
          <w:rFonts w:ascii="細明體_HKSCS" w:hAnsi="細明體_HKSCS" w:cs="細明體_HKSCS" w:eastAsia="細明體_HKSCS" w:hint="default"/>
          <w:sz w:val="23"/>
          <w:szCs w:val="23"/>
        </w:rPr>
      </w:r>
    </w:p>
    <w:p>
      <w:pPr>
        <w:pStyle w:val="BodyText"/>
        <w:spacing w:line="324" w:lineRule="auto" w:before="201"/>
        <w:ind w:left="1130" w:right="112" w:firstLine="410"/>
        <w:jc w:val="both"/>
      </w:pPr>
      <w:r>
        <w:rPr>
          <w:w w:val="101"/>
        </w:rPr>
        <w:t>建立好網路之後就可以</w:t>
      </w:r>
      <w:r>
        <w:rPr>
          <w:spacing w:val="-85"/>
          <w:w w:val="101"/>
        </w:rPr>
        <w:t> </w:t>
      </w:r>
      <w:r>
        <w:rPr>
          <w:spacing w:val="-23"/>
          <w:w w:val="112"/>
        </w:rPr>
        <w:t>開始模型訓練了，得益於</w:t>
      </w:r>
      <w:r>
        <w:rPr>
          <w:spacing w:val="-85"/>
          <w:w w:val="112"/>
        </w:rPr>
        <w:t> </w:t>
      </w:r>
      <w:r>
        <w:rPr>
          <w:rFonts w:ascii="Times New Roman" w:hAnsi="Times New Roman" w:cs="Times New Roman" w:eastAsia="Times New Roman" w:hint="default"/>
          <w:w w:val="129"/>
          <w:sz w:val="15"/>
          <w:szCs w:val="15"/>
        </w:rPr>
        <w:t>PyTorch</w:t>
      </w:r>
      <w:r>
        <w:rPr>
          <w:rFonts w:ascii="Times New Roman" w:hAnsi="Times New Roman" w:cs="Times New Roman" w:eastAsia="Times New Roman" w:hint="default"/>
          <w:spacing w:val="-15"/>
          <w:w w:val="129"/>
          <w:sz w:val="15"/>
          <w:szCs w:val="15"/>
        </w:rPr>
        <w:t> </w:t>
      </w:r>
      <w:r>
        <w:rPr>
          <w:w w:val="101"/>
        </w:rPr>
        <w:t>的動態園和指令式 </w:t>
      </w:r>
      <w:r>
        <w:rPr>
          <w:spacing w:val="-5"/>
        </w:rPr>
        <w:t>程式設計，所以在模型的訓練中可以增加 </w:t>
      </w:r>
      <w:r>
        <w:rPr>
          <w:rFonts w:ascii="Times New Roman" w:hAnsi="Times New Roman" w:cs="Times New Roman" w:eastAsia="Times New Roman" w:hint="default"/>
        </w:rPr>
        <w:t>for </w:t>
      </w:r>
      <w:r>
        <w:rPr>
          <w:rFonts w:ascii="Times New Roman" w:hAnsi="Times New Roman" w:cs="Times New Roman" w:eastAsia="Times New Roman" w:hint="default"/>
          <w:spacing w:val="47"/>
        </w:rPr>
        <w:t> </w:t>
      </w:r>
      <w:r>
        <w:rPr/>
        <w:t>循環，非常方便。</w:t>
      </w:r>
    </w:p>
    <w:p>
      <w:pPr>
        <w:pStyle w:val="BodyText"/>
        <w:spacing w:line="331" w:lineRule="auto" w:before="132"/>
        <w:ind w:left="1123" w:right="148" w:firstLine="417"/>
        <w:jc w:val="both"/>
      </w:pPr>
      <w:r>
        <w:rPr/>
        <w:t>首先是編碼的過程，先定義一個零序列， 每一步編碼之後的輸出都填入這個 </w:t>
      </w:r>
      <w:r>
        <w:rPr>
          <w:w w:val="102"/>
        </w:rPr>
        <w:t>零序列當</w:t>
      </w:r>
      <w:r>
        <w:rPr>
          <w:spacing w:val="-49"/>
          <w:w w:val="102"/>
        </w:rPr>
        <w:t>中</w:t>
      </w:r>
      <w:r>
        <w:rPr>
          <w:spacing w:val="-387"/>
          <w:w w:val="193"/>
        </w:rPr>
        <w:t>，</w:t>
      </w:r>
      <w:r>
        <w:rPr/>
        <w:t>最後將</w:t>
      </w:r>
      <w:r>
        <w:rPr>
          <w:spacing w:val="-1"/>
        </w:rPr>
        <w:t>隱</w:t>
      </w:r>
      <w:r>
        <w:rPr>
          <w:w w:val="101"/>
        </w:rPr>
        <w:t>藏狀</w:t>
      </w:r>
      <w:r>
        <w:rPr>
          <w:spacing w:val="-9"/>
          <w:w w:val="101"/>
        </w:rPr>
        <w:t>態</w:t>
      </w:r>
      <w:r>
        <w:rPr>
          <w:w w:val="101"/>
        </w:rPr>
        <w:t>儲存</w:t>
      </w:r>
      <w:r>
        <w:rPr>
          <w:spacing w:val="-9"/>
          <w:w w:val="101"/>
        </w:rPr>
        <w:t>為</w:t>
      </w:r>
      <w:r>
        <w:rPr>
          <w:w w:val="101"/>
        </w:rPr>
        <w:t>解碼過程的初始</w:t>
      </w:r>
      <w:r>
        <w:rPr>
          <w:spacing w:val="11"/>
          <w:w w:val="101"/>
        </w:rPr>
        <w:t>隱</w:t>
      </w:r>
      <w:r>
        <w:rPr>
          <w:w w:val="104"/>
        </w:rPr>
        <w:t>藏</w:t>
      </w:r>
      <w:r>
        <w:rPr>
          <w:spacing w:val="-13"/>
          <w:w w:val="104"/>
        </w:rPr>
        <w:t>狀</w:t>
      </w:r>
      <w:r>
        <w:rPr>
          <w:w w:val="109"/>
        </w:rPr>
        <w:t>態</w:t>
      </w:r>
      <w:r>
        <w:rPr>
          <w:spacing w:val="-52"/>
        </w:rPr>
        <w:t> </w:t>
      </w:r>
      <w:r>
        <w:rPr>
          <w:w w:val="149"/>
        </w:rPr>
        <w:t>。</w:t>
      </w:r>
      <w:r>
        <w:rPr/>
      </w:r>
    </w:p>
    <w:p>
      <w:pPr>
        <w:pStyle w:val="ListParagraph"/>
        <w:numPr>
          <w:ilvl w:val="1"/>
          <w:numId w:val="214"/>
        </w:numPr>
        <w:tabs>
          <w:tab w:pos="1548" w:val="left" w:leader="none"/>
        </w:tabs>
        <w:spacing w:line="240" w:lineRule="auto" w:before="145" w:after="0"/>
        <w:ind w:left="1188" w:right="0" w:firstLine="14"/>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4"/>
          <w:sz w:val="15"/>
          <w:szCs w:val="15"/>
        </w:rPr>
        <w:t>e</w:t>
      </w:r>
      <w:r>
        <w:rPr>
          <w:rFonts w:ascii="Times New Roman" w:hAnsi="Times New Roman" w:cs="Times New Roman" w:eastAsia="Times New Roman" w:hint="default"/>
          <w:w w:val="125"/>
          <w:sz w:val="15"/>
          <w:szCs w:val="15"/>
        </w:rPr>
        <w:t>n</w:t>
      </w:r>
      <w:r>
        <w:rPr>
          <w:rFonts w:ascii="Times New Roman" w:hAnsi="Times New Roman" w:cs="Times New Roman" w:eastAsia="Times New Roman" w:hint="default"/>
          <w:w w:val="124"/>
          <w:sz w:val="15"/>
          <w:szCs w:val="15"/>
        </w:rPr>
        <w:t>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6"/>
          <w:sz w:val="15"/>
          <w:szCs w:val="15"/>
        </w:rPr>
        <w:t>d</w:t>
      </w:r>
      <w:r>
        <w:rPr>
          <w:rFonts w:ascii="Times New Roman" w:hAnsi="Times New Roman" w:cs="Times New Roman" w:eastAsia="Times New Roman" w:hint="default"/>
          <w:w w:val="135"/>
          <w:sz w:val="15"/>
          <w:szCs w:val="15"/>
        </w:rPr>
        <w:t>e</w:t>
      </w:r>
      <w:r>
        <w:rPr>
          <w:rFonts w:ascii="Times New Roman" w:hAnsi="Times New Roman" w:cs="Times New Roman" w:eastAsia="Times New Roman" w:hint="default"/>
          <w:spacing w:val="-9"/>
          <w:w w:val="135"/>
          <w:sz w:val="15"/>
          <w:szCs w:val="15"/>
        </w:rPr>
        <w:t>r</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pacing w:val="7"/>
          <w:sz w:val="18"/>
          <w:szCs w:val="18"/>
        </w:rPr>
        <w:t> </w:t>
      </w:r>
      <w:r>
        <w:rPr>
          <w:rFonts w:ascii="Times New Roman" w:hAnsi="Times New Roman" w:cs="Times New Roman" w:eastAsia="Times New Roman" w:hint="default"/>
          <w:spacing w:val="15"/>
          <w:w w:val="85"/>
          <w:sz w:val="15"/>
          <w:szCs w:val="15"/>
        </w:rPr>
        <w:t>u</w:t>
      </w:r>
      <w:r>
        <w:rPr>
          <w:rFonts w:ascii="細明體_HKSCS" w:hAnsi="細明體_HKSCS" w:cs="細明體_HKSCS" w:eastAsia="細明體_HKSCS" w:hint="default"/>
          <w:w w:val="78"/>
          <w:sz w:val="11"/>
          <w:szCs w:val="11"/>
        </w:rPr>
        <w:t>乞</w:t>
      </w:r>
      <w:r>
        <w:rPr>
          <w:rFonts w:ascii="Times New Roman" w:hAnsi="Times New Roman" w:cs="Times New Roman" w:eastAsia="Times New Roman" w:hint="default"/>
          <w:w w:val="135"/>
          <w:sz w:val="15"/>
          <w:szCs w:val="15"/>
        </w:rPr>
        <w: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20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3"/>
          <w:sz w:val="15"/>
          <w:szCs w:val="15"/>
        </w:rPr>
        <w:t>Variable</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65"/>
          <w:sz w:val="15"/>
          <w:szCs w:val="15"/>
        </w:rPr>
        <w:t>I</w:t>
      </w:r>
      <w:r>
        <w:rPr>
          <w:rFonts w:ascii="Times New Roman" w:hAnsi="Times New Roman" w:cs="Times New Roman" w:eastAsia="Times New Roman" w:hint="default"/>
          <w:sz w:val="15"/>
          <w:szCs w:val="15"/>
        </w:rPr>
      </w:r>
    </w:p>
    <w:p>
      <w:pPr>
        <w:pStyle w:val="ListParagraph"/>
        <w:numPr>
          <w:ilvl w:val="1"/>
          <w:numId w:val="214"/>
        </w:numPr>
        <w:tabs>
          <w:tab w:pos="1916" w:val="left" w:leader="none"/>
        </w:tabs>
        <w:spacing w:line="240" w:lineRule="auto" w:before="9" w:after="0"/>
        <w:ind w:left="1915" w:right="0" w:hanging="720"/>
        <w:jc w:val="left"/>
        <w:rPr>
          <w:rFonts w:ascii="Times New Roman" w:hAnsi="Times New Roman" w:cs="Times New Roman" w:eastAsia="Times New Roman" w:hint="default"/>
          <w:sz w:val="15"/>
          <w:szCs w:val="15"/>
        </w:rPr>
      </w:pPr>
      <w:r>
        <w:rPr/>
        <w:pict>
          <v:shape style="position:absolute;margin-left:95.400002pt;margin-top:6.69914pt;width:3.05pt;height:19.5pt;mso-position-horizontal-relative:page;mso-position-vertical-relative:paragraph;z-index:-438760" type="#_x0000_t202" filled="false" stroked="false">
            <v:textbox inset="0,0,0,0">
              <w:txbxContent>
                <w:p>
                  <w:pPr>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pacing w:val="-336"/>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6"/>
          <w:sz w:val="15"/>
          <w:szCs w:val="15"/>
        </w:rPr>
        <w:t> </w:t>
      </w:r>
      <w:r>
        <w:rPr>
          <w:rFonts w:ascii="Times New Roman" w:hAnsi="Times New Roman" w:cs="Times New Roman" w:eastAsia="Times New Roman" w:hint="default"/>
          <w:w w:val="144"/>
          <w:sz w:val="15"/>
          <w:szCs w:val="15"/>
        </w:rPr>
        <w:t>rch</w:t>
      </w:r>
      <w:r>
        <w:rPr>
          <w:rFonts w:ascii="Times New Roman" w:hAnsi="Times New Roman" w:cs="Times New Roman" w:eastAsia="Times New Roman" w:hint="default"/>
          <w:w w:val="145"/>
          <w:sz w:val="15"/>
          <w:szCs w:val="15"/>
        </w:rPr>
        <w:t>.</w:t>
      </w:r>
      <w:r>
        <w:rPr>
          <w:rFonts w:ascii="Times New Roman" w:hAnsi="Times New Roman" w:cs="Times New Roman" w:eastAsia="Times New Roman" w:hint="default"/>
          <w:w w:val="144"/>
          <w:sz w:val="15"/>
          <w:szCs w:val="15"/>
        </w:rPr>
        <w:t>zer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5"/>
          <w:w w:val="170"/>
          <w:sz w:val="15"/>
          <w:szCs w:val="15"/>
        </w:rPr>
        <w:t>s</w:t>
      </w:r>
      <w:r>
        <w:rPr>
          <w:rFonts w:ascii="細明體_HKSCS" w:hAnsi="細明體_HKSCS" w:cs="細明體_HKSCS" w:eastAsia="細明體_HKSCS" w:hint="default"/>
          <w:spacing w:val="7"/>
          <w:w w:val="24"/>
          <w:sz w:val="18"/>
          <w:szCs w:val="18"/>
        </w:rPr>
        <w:t>﹝</w:t>
      </w:r>
      <w:r>
        <w:rPr>
          <w:rFonts w:ascii="Times New Roman" w:hAnsi="Times New Roman" w:cs="Times New Roman" w:eastAsia="Times New Roman" w:hint="default"/>
          <w:w w:val="72"/>
          <w:sz w:val="15"/>
          <w:szCs w:val="15"/>
        </w:rPr>
        <w:t>MAX</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88"/>
          <w:sz w:val="15"/>
          <w:szCs w:val="15"/>
        </w:rPr>
        <w:t>LENGTH,</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4"/>
          <w:sz w:val="15"/>
          <w:szCs w:val="15"/>
        </w:rPr>
        <w:t>e</w:t>
      </w:r>
      <w:r>
        <w:rPr>
          <w:rFonts w:ascii="Times New Roman" w:hAnsi="Times New Roman" w:cs="Times New Roman" w:eastAsia="Times New Roman" w:hint="default"/>
          <w:w w:val="124"/>
          <w:sz w:val="15"/>
          <w:szCs w:val="15"/>
        </w:rPr>
        <w:t>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6"/>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spacing w:val="-16"/>
          <w:w w:val="186"/>
          <w:sz w:val="15"/>
          <w:szCs w:val="15"/>
        </w:rPr>
        <w:t>s</w:t>
      </w:r>
      <w:r>
        <w:rPr>
          <w:rFonts w:ascii="細明體_HKSCS" w:hAnsi="細明體_HKSCS" w:cs="細明體_HKSCS" w:eastAsia="細明體_HKSCS" w:hint="default"/>
          <w:spacing w:val="13"/>
          <w:w w:val="57"/>
          <w:sz w:val="14"/>
          <w:szCs w:val="14"/>
        </w:rPr>
        <w:t>工</w:t>
      </w:r>
      <w:r>
        <w:rPr>
          <w:rFonts w:ascii="Times New Roman" w:hAnsi="Times New Roman" w:cs="Times New Roman" w:eastAsia="Times New Roman" w:hint="default"/>
          <w:w w:val="121"/>
          <w:sz w:val="15"/>
          <w:szCs w:val="15"/>
        </w:rPr>
        <w:t>ze</w:t>
      </w:r>
      <w:r>
        <w:rPr>
          <w:rFonts w:ascii="Times New Roman" w:hAnsi="Times New Roman" w:cs="Times New Roman" w:eastAsia="Times New Roman" w:hint="default"/>
          <w:w w:val="121"/>
          <w:sz w:val="15"/>
          <w:szCs w:val="15"/>
        </w:rPr>
        <w:t>)</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86"/>
          <w:sz w:val="15"/>
          <w:szCs w:val="15"/>
        </w:rPr>
        <w:t>)</w:t>
      </w:r>
      <w:r>
        <w:rPr>
          <w:rFonts w:ascii="Times New Roman" w:hAnsi="Times New Roman" w:cs="Times New Roman" w:eastAsia="Times New Roman" w:hint="default"/>
          <w:sz w:val="15"/>
          <w:szCs w:val="15"/>
        </w:rPr>
      </w:r>
    </w:p>
    <w:p>
      <w:pPr>
        <w:pStyle w:val="ListParagraph"/>
        <w:numPr>
          <w:ilvl w:val="1"/>
          <w:numId w:val="214"/>
        </w:numPr>
        <w:tabs>
          <w:tab w:pos="1563" w:val="left" w:leader="none"/>
        </w:tabs>
        <w:spacing w:line="240" w:lineRule="auto" w:before="24" w:after="0"/>
        <w:ind w:left="1562" w:right="0" w:hanging="36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45"/>
          <w:sz w:val="15"/>
          <w:szCs w:val="15"/>
        </w:rPr>
        <w:t>if </w:t>
      </w:r>
      <w:r>
        <w:rPr>
          <w:rFonts w:ascii="Times New Roman" w:hAnsi="Times New Roman" w:cs="Times New Roman" w:eastAsia="Times New Roman" w:hint="default"/>
          <w:w w:val="180"/>
          <w:sz w:val="15"/>
          <w:szCs w:val="15"/>
        </w:rPr>
        <w:t>t </w:t>
      </w:r>
      <w:r>
        <w:rPr>
          <w:rFonts w:ascii="Times New Roman" w:hAnsi="Times New Roman" w:cs="Times New Roman" w:eastAsia="Times New Roman" w:hint="default"/>
          <w:w w:val="145"/>
          <w:sz w:val="15"/>
          <w:szCs w:val="15"/>
        </w:rPr>
        <w:t>rch.cuda is available</w:t>
      </w:r>
      <w:r>
        <w:rPr>
          <w:rFonts w:ascii="Times New Roman" w:hAnsi="Times New Roman" w:cs="Times New Roman" w:eastAsia="Times New Roman" w:hint="default"/>
          <w:spacing w:val="-6"/>
          <w:w w:val="145"/>
          <w:sz w:val="15"/>
          <w:szCs w:val="15"/>
        </w:rPr>
        <w:t> </w:t>
      </w:r>
      <w:r>
        <w:rPr>
          <w:rFonts w:ascii="細明體_HKSCS" w:hAnsi="細明體_HKSCS" w:cs="細明體_HKSCS" w:eastAsia="細明體_HKSCS" w:hint="default"/>
          <w:w w:val="75"/>
          <w:sz w:val="16"/>
          <w:szCs w:val="16"/>
        </w:rPr>
        <w:t>﹛）</w:t>
      </w:r>
      <w:r>
        <w:rPr>
          <w:rFonts w:ascii="細明體_HKSCS" w:hAnsi="細明體_HKSCS" w:cs="細明體_HKSCS" w:eastAsia="細明體_HKSCS" w:hint="default"/>
          <w:sz w:val="16"/>
          <w:szCs w:val="16"/>
        </w:rPr>
      </w:r>
    </w:p>
    <w:p>
      <w:pPr>
        <w:pStyle w:val="ListParagraph"/>
        <w:numPr>
          <w:ilvl w:val="1"/>
          <w:numId w:val="214"/>
        </w:numPr>
        <w:tabs>
          <w:tab w:pos="1908" w:val="left" w:leader="none"/>
        </w:tabs>
        <w:spacing w:line="240" w:lineRule="auto" w:before="20" w:after="0"/>
        <w:ind w:left="1908" w:right="0" w:hanging="720"/>
        <w:jc w:val="left"/>
        <w:rPr>
          <w:rFonts w:ascii="細明體_HKSCS" w:hAnsi="細明體_HKSCS" w:cs="細明體_HKSCS" w:eastAsia="細明體_HKSCS" w:hint="default"/>
          <w:sz w:val="16"/>
          <w:szCs w:val="16"/>
        </w:rPr>
      </w:pPr>
      <w:r>
        <w:rPr/>
        <w:pict>
          <v:shape style="position:absolute;margin-left:90.719994pt;margin-top:6.889128pt;width:78.7pt;height:19.5pt;mso-position-horizontal-relative:page;mso-position-vertical-relative:paragraph;z-index:-438736" type="#_x0000_t202" filled="false" stroked="false">
            <v:textbox inset="0,0,0,0">
              <w:txbxContent>
                <w:p>
                  <w:pPr>
                    <w:tabs>
                      <w:tab w:pos="1483" w:val="left" w:leader="none"/>
                    </w:tabs>
                    <w:spacing w:line="390" w:lineRule="exact" w:before="0"/>
                    <w:ind w:left="0" w:right="0" w:firstLine="0"/>
                    <w:jc w:val="left"/>
                    <w:rPr>
                      <w:rFonts w:ascii="細明體_HKSCS" w:hAnsi="細明體_HKSCS" w:cs="細明體_HKSCS" w:eastAsia="細明體_HKSCS" w:hint="default"/>
                      <w:sz w:val="39"/>
                      <w:szCs w:val="39"/>
                    </w:rPr>
                  </w:pPr>
                  <w:r>
                    <w:rPr>
                      <w:rFonts w:ascii="細明體_HKSCS" w:hAnsi="細明體_HKSCS" w:cs="細明體_HKSCS" w:eastAsia="細明體_HKSCS" w:hint="default"/>
                      <w:sz w:val="39"/>
                      <w:szCs w:val="39"/>
                    </w:rPr>
                    <w:t>。</w:t>
                    <w:tab/>
                  </w:r>
                  <w:r>
                    <w:rPr>
                      <w:rFonts w:ascii="細明體_HKSCS" w:hAnsi="細明體_HKSCS" w:cs="細明體_HKSCS" w:eastAsia="細明體_HKSCS" w:hint="default"/>
                      <w:spacing w:val="-301"/>
                      <w:sz w:val="39"/>
                      <w:szCs w:val="39"/>
                    </w:rPr>
                    <w:t>。</w:t>
                  </w:r>
                  <w:r>
                    <w:rPr>
                      <w:rFonts w:ascii="細明體_HKSCS" w:hAnsi="細明體_HKSCS" w:cs="細明體_HKSCS" w:eastAsia="細明體_HKSCS" w:hint="default"/>
                      <w:sz w:val="39"/>
                      <w:szCs w:val="39"/>
                    </w:rPr>
                  </w:r>
                </w:p>
              </w:txbxContent>
            </v:textbox>
            <w10:wrap type="none"/>
          </v:shape>
        </w:pict>
      </w:r>
      <w:r>
        <w:rPr>
          <w:rFonts w:ascii="Times New Roman" w:hAnsi="Times New Roman" w:cs="Times New Roman" w:eastAsia="Times New Roman" w:hint="default"/>
          <w:w w:val="124"/>
          <w:sz w:val="15"/>
          <w:szCs w:val="15"/>
        </w:rPr>
        <w:t>en</w:t>
      </w:r>
      <w:r>
        <w:rPr>
          <w:rFonts w:ascii="Times New Roman" w:hAnsi="Times New Roman" w:cs="Times New Roman" w:eastAsia="Times New Roman" w:hint="default"/>
          <w:spacing w:val="-52"/>
          <w:w w:val="124"/>
          <w:sz w:val="15"/>
          <w:szCs w:val="15"/>
        </w:rPr>
        <w:t>c</w:t>
      </w:r>
      <w:r>
        <w:rPr>
          <w:rFonts w:ascii="細明體_HKSCS" w:hAnsi="細明體_HKSCS" w:cs="細明體_HKSCS" w:eastAsia="細明體_HKSCS" w:hint="default"/>
          <w:spacing w:val="-286"/>
          <w:w w:val="166"/>
          <w:sz w:val="18"/>
          <w:szCs w:val="18"/>
        </w:rPr>
        <w:t>。</w:t>
      </w:r>
      <w:r>
        <w:rPr>
          <w:rFonts w:ascii="Times New Roman" w:hAnsi="Times New Roman" w:cs="Times New Roman" w:eastAsia="Times New Roman" w:hint="default"/>
          <w:w w:val="133"/>
          <w:sz w:val="15"/>
          <w:szCs w:val="15"/>
        </w:rPr>
        <w:t>d</w:t>
      </w:r>
      <w:r>
        <w:rPr>
          <w:rFonts w:ascii="Times New Roman" w:hAnsi="Times New Roman" w:cs="Times New Roman" w:eastAsia="Times New Roman" w:hint="default"/>
          <w:w w:val="132"/>
          <w:sz w:val="15"/>
          <w:szCs w:val="15"/>
        </w:rPr>
        <w:t>e</w:t>
      </w:r>
      <w:r>
        <w:rPr>
          <w:rFonts w:ascii="Times New Roman" w:hAnsi="Times New Roman" w:cs="Times New Roman" w:eastAsia="Times New Roman" w:hint="default"/>
          <w:spacing w:val="-10"/>
          <w:w w:val="132"/>
          <w:sz w:val="15"/>
          <w:szCs w:val="15"/>
        </w:rPr>
        <w:t>r</w:t>
      </w:r>
      <w:r>
        <w:rPr>
          <w:rFonts w:ascii="細明體_HKSCS" w:hAnsi="細明體_HKSCS" w:cs="細明體_HKSCS" w:eastAsia="細明體_HKSCS" w:hint="default"/>
          <w:w w:val="67"/>
          <w:sz w:val="18"/>
          <w:szCs w:val="18"/>
        </w:rPr>
        <w:t>一</w:t>
      </w:r>
      <w:r>
        <w:rPr>
          <w:rFonts w:ascii="細明體_HKSCS" w:hAnsi="細明體_HKSCS" w:cs="細明體_HKSCS" w:eastAsia="細明體_HKSCS" w:hint="default"/>
          <w:spacing w:val="-9"/>
          <w:sz w:val="18"/>
          <w:szCs w:val="18"/>
        </w:rPr>
        <w:t> </w:t>
      </w:r>
      <w:r>
        <w:rPr>
          <w:rFonts w:ascii="Times New Roman" w:hAnsi="Times New Roman" w:cs="Times New Roman" w:eastAsia="Times New Roman" w:hint="default"/>
          <w:w w:val="137"/>
          <w:sz w:val="15"/>
          <w:szCs w:val="15"/>
        </w:rPr>
        <w:t>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225"/>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23"/>
          <w:sz w:val="15"/>
          <w:szCs w:val="15"/>
        </w:rPr>
        <w:t>en</w:t>
      </w:r>
      <w:r>
        <w:rPr>
          <w:rFonts w:ascii="Times New Roman" w:hAnsi="Times New Roman" w:cs="Times New Roman" w:eastAsia="Times New Roman" w:hint="default"/>
          <w:w w:val="123"/>
          <w:sz w:val="15"/>
          <w:szCs w:val="15"/>
        </w:rPr>
        <w:t>c</w:t>
      </w:r>
      <w:r>
        <w:rPr>
          <w:rFonts w:ascii="Times New Roman" w:hAnsi="Times New Roman" w:cs="Times New Roman" w:eastAsia="Times New Roman" w:hint="default"/>
          <w:w w:val="123"/>
          <w:sz w:val="15"/>
          <w:szCs w:val="15"/>
        </w:rPr>
        <w:t>ode</w:t>
      </w:r>
      <w:r>
        <w:rPr>
          <w:rFonts w:ascii="Times New Roman" w:hAnsi="Times New Roman" w:cs="Times New Roman" w:eastAsia="Times New Roman" w:hint="default"/>
          <w:spacing w:val="-13"/>
          <w:w w:val="123"/>
          <w:sz w:val="15"/>
          <w:szCs w:val="15"/>
        </w:rPr>
        <w:t>r</w:t>
      </w:r>
      <w:r>
        <w:rPr>
          <w:rFonts w:ascii="細明體_HKSCS" w:hAnsi="細明體_HKSCS" w:cs="細明體_HKSCS" w:eastAsia="細明體_HKSCS" w:hint="default"/>
          <w:w w:val="75"/>
          <w:sz w:val="18"/>
          <w:szCs w:val="18"/>
        </w:rPr>
        <w:t>一</w:t>
      </w:r>
      <w:r>
        <w:rPr>
          <w:rFonts w:ascii="細明體_HKSCS" w:hAnsi="細明體_HKSCS" w:cs="細明體_HKSCS" w:eastAsia="細明體_HKSCS" w:hint="default"/>
          <w:spacing w:val="-24"/>
          <w:sz w:val="18"/>
          <w:szCs w:val="18"/>
        </w:rPr>
        <w:t> </w:t>
      </w:r>
      <w:r>
        <w:rPr>
          <w:rFonts w:ascii="Times New Roman" w:hAnsi="Times New Roman" w:cs="Times New Roman" w:eastAsia="Times New Roman" w:hint="default"/>
          <w:w w:val="141"/>
          <w:sz w:val="15"/>
          <w:szCs w:val="15"/>
        </w:rPr>
        <w:t>utputs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2"/>
          <w:sz w:val="15"/>
          <w:szCs w:val="15"/>
        </w:rPr>
        <w:t>cuda</w:t>
      </w:r>
      <w:r>
        <w:rPr>
          <w:rFonts w:ascii="Times New Roman" w:hAnsi="Times New Roman" w:cs="Times New Roman" w:eastAsia="Times New Roman" w:hint="default"/>
          <w:spacing w:val="-4"/>
          <w:sz w:val="15"/>
          <w:szCs w:val="15"/>
        </w:rPr>
        <w:t> </w:t>
      </w:r>
      <w:r>
        <w:rPr>
          <w:rFonts w:ascii="細明體_HKSCS" w:hAnsi="細明體_HKSCS" w:cs="細明體_HKSCS" w:eastAsia="細明體_HKSCS" w:hint="default"/>
          <w:w w:val="35"/>
          <w:sz w:val="16"/>
          <w:szCs w:val="16"/>
        </w:rPr>
        <w:t>﹛）</w:t>
      </w:r>
      <w:r>
        <w:rPr>
          <w:rFonts w:ascii="細明體_HKSCS" w:hAnsi="細明體_HKSCS" w:cs="細明體_HKSCS" w:eastAsia="細明體_HKSCS" w:hint="default"/>
          <w:sz w:val="16"/>
          <w:szCs w:val="16"/>
        </w:rPr>
      </w:r>
    </w:p>
    <w:p>
      <w:pPr>
        <w:pStyle w:val="ListParagraph"/>
        <w:numPr>
          <w:ilvl w:val="1"/>
          <w:numId w:val="214"/>
        </w:numPr>
        <w:tabs>
          <w:tab w:pos="1556" w:val="left" w:leader="none"/>
        </w:tabs>
        <w:spacing w:line="124" w:lineRule="exact" w:before="28" w:after="0"/>
        <w:ind w:left="1555" w:right="0" w:hanging="367"/>
        <w:jc w:val="left"/>
        <w:rPr>
          <w:rFonts w:ascii="Arial" w:hAnsi="Arial" w:cs="Arial" w:eastAsia="Arial" w:hint="default"/>
          <w:sz w:val="13"/>
          <w:szCs w:val="13"/>
        </w:rPr>
      </w:pPr>
      <w:r>
        <w:rPr>
          <w:rFonts w:ascii="Times New Roman" w:hAnsi="Times New Roman" w:cs="Times New Roman" w:eastAsia="Times New Roman" w:hint="default"/>
          <w:w w:val="124"/>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2"/>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4"/>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33"/>
          <w:sz w:val="15"/>
          <w:szCs w:val="15"/>
        </w:rPr>
        <w:t>d</w:t>
      </w:r>
      <w:r>
        <w:rPr>
          <w:rFonts w:ascii="Times New Roman" w:hAnsi="Times New Roman" w:cs="Times New Roman" w:eastAsia="Times New Roman" w:hint="default"/>
          <w:w w:val="132"/>
          <w:sz w:val="15"/>
          <w:szCs w:val="15"/>
        </w:rPr>
        <w:t>e</w:t>
      </w:r>
      <w:r>
        <w:rPr>
          <w:rFonts w:ascii="Times New Roman" w:hAnsi="Times New Roman" w:cs="Times New Roman" w:eastAsia="Times New Roman" w:hint="default"/>
          <w:w w:val="132"/>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細明體_HKSCS" w:hAnsi="細明體_HKSCS" w:cs="細明體_HKSCS" w:eastAsia="細明體_HKSCS" w:hint="default"/>
          <w:spacing w:val="6"/>
          <w:w w:val="53"/>
          <w:sz w:val="15"/>
          <w:szCs w:val="15"/>
        </w:rPr>
        <w:t>工</w:t>
      </w:r>
      <w:r>
        <w:rPr>
          <w:rFonts w:ascii="Times New Roman" w:hAnsi="Times New Roman" w:cs="Times New Roman" w:eastAsia="Times New Roman" w:hint="default"/>
          <w:w w:val="127"/>
          <w:sz w:val="15"/>
          <w:szCs w:val="15"/>
        </w:rPr>
        <w:t>nitHidden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Arial" w:hAnsi="Arial" w:cs="Arial" w:eastAsia="Arial" w:hint="default"/>
          <w:w w:val="147"/>
          <w:sz w:val="13"/>
          <w:szCs w:val="13"/>
        </w:rPr>
        <w:t>I</w:t>
      </w:r>
      <w:r>
        <w:rPr>
          <w:rFonts w:ascii="Arial" w:hAnsi="Arial" w:cs="Arial" w:eastAsia="Arial" w:hint="default"/>
          <w:w w:val="147"/>
          <w:sz w:val="13"/>
          <w:szCs w:val="13"/>
        </w:rPr>
        <w:t>)</w:t>
      </w:r>
      <w:r>
        <w:rPr>
          <w:rFonts w:ascii="Arial" w:hAnsi="Arial" w:cs="Arial" w:eastAsia="Arial" w:hint="default"/>
          <w:sz w:val="13"/>
          <w:szCs w:val="13"/>
        </w:rPr>
      </w:r>
    </w:p>
    <w:p>
      <w:pPr>
        <w:pStyle w:val="ListParagraph"/>
        <w:numPr>
          <w:ilvl w:val="1"/>
          <w:numId w:val="214"/>
        </w:numPr>
        <w:tabs>
          <w:tab w:pos="1556" w:val="left" w:leader="none"/>
        </w:tabs>
        <w:spacing w:line="335" w:lineRule="exact" w:before="0" w:after="0"/>
        <w:ind w:left="1555" w:right="0" w:hanging="36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7"/>
          <w:w w:val="130"/>
          <w:sz w:val="15"/>
          <w:szCs w:val="15"/>
        </w:rPr>
        <w:t>f</w:t>
      </w:r>
      <w:r>
        <w:rPr>
          <w:rFonts w:ascii="細明體_HKSCS" w:hAnsi="細明體_HKSCS" w:cs="細明體_HKSCS" w:eastAsia="細明體_HKSCS" w:hint="default"/>
          <w:spacing w:val="-373"/>
          <w:w w:val="134"/>
          <w:sz w:val="32"/>
          <w:szCs w:val="32"/>
        </w:rPr>
        <w:t>。</w:t>
      </w:r>
      <w:r>
        <w:rPr>
          <w:rFonts w:ascii="Times New Roman" w:hAnsi="Times New Roman" w:cs="Times New Roman" w:eastAsia="Times New Roman" w:hint="default"/>
          <w:w w:val="185"/>
          <w:sz w:val="15"/>
          <w:szCs w:val="15"/>
        </w:rPr>
        <w:t>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57"/>
          <w:sz w:val="15"/>
          <w:szCs w:val="15"/>
        </w:rPr>
        <w:t>ei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44"/>
          <w:sz w:val="15"/>
          <w:szCs w:val="15"/>
        </w:rPr>
        <w:t>lang.size</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6"/>
          <w:sz w:val="15"/>
          <w:szCs w:val="15"/>
        </w:rPr>
        <w:t>(</w:t>
      </w:r>
      <w:r>
        <w:rPr>
          <w:rFonts w:ascii="Times New Roman" w:hAnsi="Times New Roman" w:cs="Times New Roman" w:eastAsia="Times New Roman" w:hint="default"/>
          <w:w w:val="146"/>
          <w:sz w:val="15"/>
          <w:szCs w:val="15"/>
        </w:rPr>
        <w:t>l</w:t>
      </w:r>
      <w:r>
        <w:rPr>
          <w:rFonts w:ascii="Times New Roman" w:hAnsi="Times New Roman" w:cs="Times New Roman" w:eastAsia="Times New Roman" w:hint="default"/>
          <w:w w:val="146"/>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76"/>
          <w:sz w:val="15"/>
          <w:szCs w:val="15"/>
        </w:rPr>
        <w:t>.</w:t>
      </w:r>
      <w:r>
        <w:rPr>
          <w:rFonts w:ascii="Times New Roman" w:hAnsi="Times New Roman" w:cs="Times New Roman" w:eastAsia="Times New Roman" w:hint="default"/>
          <w:sz w:val="15"/>
          <w:szCs w:val="15"/>
        </w:rPr>
      </w:r>
    </w:p>
    <w:p>
      <w:pPr>
        <w:pStyle w:val="ListParagraph"/>
        <w:numPr>
          <w:ilvl w:val="1"/>
          <w:numId w:val="214"/>
        </w:numPr>
        <w:tabs>
          <w:tab w:pos="1901" w:val="left" w:leader="none"/>
        </w:tabs>
        <w:spacing w:line="226" w:lineRule="exact" w:before="0" w:after="0"/>
        <w:ind w:left="1900"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4"/>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3"/>
          <w:sz w:val="15"/>
          <w:szCs w:val="15"/>
        </w:rPr>
        <w:t>d</w:t>
      </w:r>
      <w:r>
        <w:rPr>
          <w:rFonts w:ascii="Times New Roman" w:hAnsi="Times New Roman" w:cs="Times New Roman" w:eastAsia="Times New Roman" w:hint="default"/>
          <w:w w:val="132"/>
          <w:sz w:val="15"/>
          <w:szCs w:val="15"/>
        </w:rPr>
        <w:t>e</w:t>
      </w:r>
      <w:r>
        <w:rPr>
          <w:rFonts w:ascii="Times New Roman" w:hAnsi="Times New Roman" w:cs="Times New Roman" w:eastAsia="Times New Roman" w:hint="default"/>
          <w:spacing w:val="-3"/>
          <w:w w:val="132"/>
          <w:sz w:val="15"/>
          <w:szCs w:val="15"/>
        </w:rPr>
        <w:t>r</w:t>
      </w:r>
      <w:r>
        <w:rPr>
          <w:rFonts w:ascii="細明體_HKSCS" w:hAnsi="細明體_HKSCS" w:cs="細明體_HKSCS" w:eastAsia="細明體_HKSCS" w:hint="default"/>
          <w:w w:val="50"/>
          <w:sz w:val="18"/>
          <w:szCs w:val="18"/>
        </w:rPr>
        <w:t>＿</w:t>
      </w:r>
      <w:r>
        <w:rPr>
          <w:rFonts w:ascii="細明體_HKSCS" w:hAnsi="細明體_HKSCS" w:cs="細明體_HKSCS" w:eastAsia="細明體_HKSCS" w:hint="default"/>
          <w:spacing w:val="7"/>
          <w:sz w:val="18"/>
          <w:szCs w:val="18"/>
        </w:rPr>
        <w:t> </w:t>
      </w:r>
      <w:r>
        <w:rPr>
          <w:rFonts w:ascii="Times New Roman" w:hAnsi="Times New Roman" w:cs="Times New Roman" w:eastAsia="Times New Roman" w:hint="default"/>
          <w:w w:val="140"/>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4"/>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8"/>
          <w:sz w:val="15"/>
          <w:szCs w:val="15"/>
        </w:rPr>
        <w:t>de</w:t>
      </w:r>
      <w:r>
        <w:rPr>
          <w:rFonts w:ascii="Times New Roman" w:hAnsi="Times New Roman" w:cs="Times New Roman" w:eastAsia="Times New Roman" w:hint="default"/>
          <w:spacing w:val="-3"/>
          <w:w w:val="128"/>
          <w:sz w:val="15"/>
          <w:szCs w:val="15"/>
        </w:rPr>
        <w:t>r</w:t>
      </w:r>
      <w:r>
        <w:rPr>
          <w:rFonts w:ascii="Times New Roman" w:hAnsi="Times New Roman" w:cs="Times New Roman" w:eastAsia="Times New Roman" w:hint="default"/>
          <w:spacing w:val="-3"/>
          <w:w w:val="128"/>
          <w:sz w:val="15"/>
          <w:szCs w:val="15"/>
        </w:rPr>
        <w:t>_</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8"/>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8"/>
          <w:sz w:val="15"/>
          <w:szCs w:val="15"/>
        </w:rPr>
        <w:t>enc</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2"/>
          <w:sz w:val="15"/>
          <w:szCs w:val="15"/>
        </w:rPr>
        <w:t>der</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1"/>
          <w:numId w:val="214"/>
        </w:numPr>
        <w:tabs>
          <w:tab w:pos="2268" w:val="left" w:leader="none"/>
        </w:tabs>
        <w:spacing w:line="240" w:lineRule="auto" w:before="9" w:after="0"/>
        <w:ind w:left="2268"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2"/>
          <w:sz w:val="15"/>
          <w:szCs w:val="15"/>
        </w:rPr>
        <w:t>lang</w:t>
      </w:r>
      <w:r>
        <w:rPr>
          <w:rFonts w:ascii="Times New Roman" w:hAnsi="Times New Roman" w:cs="Times New Roman" w:eastAsia="Times New Roman" w:hint="default"/>
          <w:spacing w:val="-7"/>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1"/>
          <w:sz w:val="18"/>
          <w:szCs w:val="18"/>
        </w:rPr>
        <w:t> </w:t>
      </w:r>
      <w:r>
        <w:rPr>
          <w:rFonts w:ascii="細明體_HKSCS" w:hAnsi="細明體_HKSCS" w:cs="細明體_HKSCS" w:eastAsia="細明體_HKSCS" w:hint="default"/>
          <w:spacing w:val="-311"/>
          <w:w w:val="215"/>
          <w:sz w:val="18"/>
          <w:szCs w:val="18"/>
        </w:rPr>
        <w:t>，</w:t>
      </w:r>
      <w:r>
        <w:rPr>
          <w:rFonts w:ascii="Times New Roman" w:hAnsi="Times New Roman" w:cs="Times New Roman" w:eastAsia="Times New Roman" w:hint="default"/>
          <w:w w:val="164"/>
          <w:sz w:val="15"/>
          <w:szCs w:val="15"/>
        </w:rPr>
        <w:t>e</w:t>
      </w:r>
      <w:r>
        <w:rPr>
          <w:rFonts w:ascii="Times New Roman" w:hAnsi="Times New Roman" w:cs="Times New Roman" w:eastAsia="Times New Roman" w:hint="default"/>
          <w:spacing w:val="9"/>
          <w:w w:val="164"/>
          <w:sz w:val="15"/>
          <w:szCs w:val="15"/>
        </w:rPr>
        <w:t>i</w:t>
      </w:r>
      <w:r>
        <w:rPr>
          <w:rFonts w:ascii="細明體_HKSCS" w:hAnsi="細明體_HKSCS" w:cs="細明體_HKSCS" w:eastAsia="細明體_HKSCS" w:hint="default"/>
          <w:spacing w:val="-38"/>
          <w:w w:val="24"/>
          <w:sz w:val="18"/>
          <w:szCs w:val="18"/>
        </w:rPr>
        <w:t>﹞</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24"/>
          <w:sz w:val="15"/>
          <w:szCs w:val="15"/>
        </w:rPr>
        <w:t>encoder_hidden</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1"/>
          <w:numId w:val="214"/>
        </w:numPr>
        <w:tabs>
          <w:tab w:pos="1908" w:val="left" w:leader="none"/>
        </w:tabs>
        <w:spacing w:line="220" w:lineRule="atLeast" w:before="2" w:after="0"/>
        <w:ind w:left="1188" w:right="2867" w:firstLine="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4"/>
          <w:sz w:val="15"/>
          <w:szCs w:val="15"/>
        </w:rPr>
        <w:t>enc </w:t>
      </w:r>
      <w:r>
        <w:rPr>
          <w:rFonts w:ascii="Times New Roman" w:hAnsi="Times New Roman" w:cs="Times New Roman" w:eastAsia="Times New Roman" w:hint="default"/>
          <w:w w:val="132"/>
          <w:sz w:val="15"/>
          <w:szCs w:val="15"/>
        </w:rPr>
        <w:t>der </w:t>
      </w:r>
      <w:r>
        <w:rPr>
          <w:rFonts w:ascii="Times New Roman" w:hAnsi="Times New Roman" w:cs="Times New Roman" w:eastAsia="Times New Roman" w:hint="default"/>
          <w:w w:val="139"/>
          <w:sz w:val="15"/>
          <w:szCs w:val="15"/>
        </w:rPr>
        <w:t>utputs </w:t>
      </w:r>
      <w:r>
        <w:rPr>
          <w:rFonts w:ascii="細明體_HKSCS" w:hAnsi="細明體_HKSCS" w:cs="細明體_HKSCS" w:eastAsia="細明體_HKSCS" w:hint="default"/>
          <w:w w:val="28"/>
          <w:sz w:val="18"/>
          <w:szCs w:val="18"/>
        </w:rPr>
        <w:t>﹝ </w:t>
      </w:r>
      <w:r>
        <w:rPr>
          <w:rFonts w:ascii="Times New Roman" w:hAnsi="Times New Roman" w:cs="Times New Roman" w:eastAsia="Times New Roman" w:hint="default"/>
          <w:spacing w:val="1"/>
          <w:w w:val="114"/>
          <w:sz w:val="15"/>
          <w:szCs w:val="15"/>
        </w:rPr>
        <w:t>ei</w:t>
      </w:r>
      <w:r>
        <w:rPr>
          <w:rFonts w:ascii="細明體_HKSCS" w:hAnsi="細明體_HKSCS" w:cs="細明體_HKSCS" w:eastAsia="細明體_HKSCS" w:hint="default"/>
          <w:spacing w:val="1"/>
          <w:w w:val="114"/>
          <w:sz w:val="18"/>
          <w:szCs w:val="18"/>
        </w:rPr>
        <w:t>﹞</w:t>
      </w:r>
      <w:r>
        <w:rPr>
          <w:rFonts w:ascii="細明體_HKSCS" w:hAnsi="細明體_HKSCS" w:cs="細明體_HKSCS" w:eastAsia="細明體_HKSCS" w:hint="default"/>
          <w:w w:val="114"/>
          <w:sz w:val="18"/>
          <w:szCs w:val="18"/>
        </w:rPr>
        <w:t> </w:t>
      </w:r>
      <w:r>
        <w:rPr>
          <w:rFonts w:ascii="細明體_HKSCS" w:hAnsi="細明體_HKSCS" w:cs="細明體_HKSCS" w:eastAsia="細明體_HKSCS" w:hint="default"/>
          <w:w w:val="62"/>
          <w:sz w:val="18"/>
          <w:szCs w:val="18"/>
        </w:rPr>
        <w:t>＝ </w:t>
      </w:r>
      <w:r>
        <w:rPr>
          <w:rFonts w:ascii="Times New Roman" w:hAnsi="Times New Roman" w:cs="Times New Roman" w:eastAsia="Times New Roman" w:hint="default"/>
          <w:w w:val="124"/>
          <w:sz w:val="15"/>
          <w:szCs w:val="15"/>
        </w:rPr>
        <w:t>enc </w:t>
      </w:r>
      <w:r>
        <w:rPr>
          <w:rFonts w:ascii="Times New Roman" w:hAnsi="Times New Roman" w:cs="Times New Roman" w:eastAsia="Times New Roman" w:hint="default"/>
          <w:w w:val="132"/>
          <w:sz w:val="15"/>
          <w:szCs w:val="15"/>
        </w:rPr>
        <w:t>der  </w:t>
      </w:r>
      <w:r>
        <w:rPr>
          <w:rFonts w:ascii="Times New Roman" w:hAnsi="Times New Roman" w:cs="Times New Roman" w:eastAsia="Times New Roman" w:hint="default"/>
          <w:w w:val="137"/>
          <w:sz w:val="15"/>
          <w:szCs w:val="15"/>
        </w:rPr>
        <w:t>utput </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spacing w:val="5"/>
          <w:w w:val="53"/>
          <w:sz w:val="15"/>
          <w:szCs w:val="15"/>
        </w:rPr>
        <w:t>O</w:t>
      </w:r>
      <w:r>
        <w:rPr>
          <w:rFonts w:ascii="細明體_HKSCS" w:hAnsi="細明體_HKSCS" w:cs="細明體_HKSCS" w:eastAsia="細明體_HKSCS" w:hint="default"/>
          <w:spacing w:val="5"/>
          <w:w w:val="53"/>
          <w:sz w:val="18"/>
          <w:szCs w:val="18"/>
        </w:rPr>
        <w:t>﹞</w:t>
      </w:r>
      <w:r>
        <w:rPr>
          <w:rFonts w:ascii="細明體_HKSCS" w:hAnsi="細明體_HKSCS" w:cs="細明體_HKSCS" w:eastAsia="細明體_HKSCS" w:hint="default"/>
          <w:w w:val="53"/>
          <w:sz w:val="18"/>
          <w:szCs w:val="18"/>
        </w:rPr>
        <w:t> </w:t>
      </w:r>
      <w:r>
        <w:rPr>
          <w:rFonts w:ascii="細明體_HKSCS" w:hAnsi="細明體_HKSCS" w:cs="細明體_HKSCS" w:eastAsia="細明體_HKSCS" w:hint="default"/>
          <w:w w:val="24"/>
          <w:sz w:val="18"/>
          <w:szCs w:val="18"/>
        </w:rPr>
        <w:t>﹝ </w:t>
      </w:r>
      <w:r>
        <w:rPr>
          <w:rFonts w:ascii="Times New Roman" w:hAnsi="Times New Roman" w:cs="Times New Roman" w:eastAsia="Times New Roman" w:hint="default"/>
          <w:spacing w:val="5"/>
          <w:w w:val="51"/>
          <w:sz w:val="15"/>
          <w:szCs w:val="15"/>
        </w:rPr>
        <w:t>O</w:t>
      </w:r>
      <w:r>
        <w:rPr>
          <w:rFonts w:ascii="細明體_HKSCS" w:hAnsi="細明體_HKSCS" w:cs="細明體_HKSCS" w:eastAsia="細明體_HKSCS" w:hint="default"/>
          <w:spacing w:val="5"/>
          <w:w w:val="51"/>
          <w:sz w:val="18"/>
          <w:szCs w:val="18"/>
        </w:rPr>
        <w:t>﹞</w:t>
      </w:r>
      <w:r>
        <w:rPr>
          <w:rFonts w:ascii="細明體_HKSCS" w:hAnsi="細明體_HKSCS" w:cs="細明體_HKSCS" w:eastAsia="細明體_HKSCS" w:hint="default"/>
          <w:w w:val="51"/>
          <w:sz w:val="18"/>
          <w:szCs w:val="18"/>
        </w:rPr>
        <w:t> </w:t>
      </w:r>
      <w:r>
        <w:rPr>
          <w:rFonts w:ascii="細明體_HKSCS" w:hAnsi="細明體_HKSCS" w:cs="細明體_HKSCS" w:eastAsia="細明體_HKSCS" w:hint="default"/>
          <w:w w:val="51"/>
          <w:sz w:val="18"/>
          <w:szCs w:val="18"/>
        </w:rPr>
      </w:r>
      <w:r>
        <w:rPr>
          <w:rFonts w:ascii="Times New Roman" w:hAnsi="Times New Roman" w:cs="Times New Roman" w:eastAsia="Times New Roman" w:hint="default"/>
          <w:w w:val="51"/>
          <w:sz w:val="15"/>
          <w:szCs w:val="15"/>
        </w:rPr>
      </w:r>
      <w:r>
        <w:rPr>
          <w:rFonts w:ascii="Times New Roman" w:hAnsi="Times New Roman" w:cs="Times New Roman" w:eastAsia="Times New Roman" w:hint="default"/>
          <w:w w:val="125"/>
          <w:sz w:val="15"/>
          <w:szCs w:val="15"/>
        </w:rPr>
        <w:t>10</w:t>
      </w:r>
      <w:r>
        <w:rPr>
          <w:rFonts w:ascii="Times New Roman" w:hAnsi="Times New Roman" w:cs="Times New Roman" w:eastAsia="Times New Roman" w:hint="default"/>
          <w:sz w:val="15"/>
          <w:szCs w:val="15"/>
        </w:rPr>
      </w:r>
    </w:p>
    <w:p>
      <w:pPr>
        <w:spacing w:line="284" w:lineRule="exact" w:before="0"/>
        <w:ind w:left="118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4"/>
          <w:sz w:val="15"/>
          <w:szCs w:val="15"/>
        </w:rPr>
        <w:t>11</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27"/>
          <w:sz w:val="15"/>
          <w:szCs w:val="15"/>
        </w:rPr>
        <w:t>dee</w:t>
      </w:r>
      <w:r>
        <w:rPr>
          <w:rFonts w:ascii="細明體_HKSCS" w:hAnsi="細明體_HKSCS" w:cs="細明體_HKSCS" w:eastAsia="細明體_HKSCS" w:hint="default"/>
          <w:spacing w:val="-242"/>
          <w:w w:val="91"/>
          <w:sz w:val="36"/>
          <w:szCs w:val="36"/>
        </w:rPr>
        <w:t>。</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3"/>
          <w:sz w:val="15"/>
          <w:szCs w:val="15"/>
        </w:rPr>
        <w:t>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7"/>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4"/>
          <w:sz w:val="15"/>
          <w:szCs w:val="15"/>
        </w:rPr>
        <w:t>en</w:t>
      </w:r>
      <w:r>
        <w:rPr>
          <w:rFonts w:ascii="Times New Roman" w:hAnsi="Times New Roman" w:cs="Times New Roman" w:eastAsia="Times New Roman" w:hint="default"/>
          <w:spacing w:val="-8"/>
          <w:w w:val="124"/>
          <w:sz w:val="15"/>
          <w:szCs w:val="15"/>
        </w:rPr>
        <w:t>c</w:t>
      </w:r>
      <w:r>
        <w:rPr>
          <w:rFonts w:ascii="細明體_HKSCS" w:hAnsi="細明體_HKSCS" w:cs="細明體_HKSCS" w:eastAsia="細明體_HKSCS" w:hint="default"/>
          <w:spacing w:val="-328"/>
          <w:w w:val="119"/>
          <w:sz w:val="36"/>
          <w:szCs w:val="36"/>
        </w:rPr>
        <w:t>。</w:t>
      </w:r>
      <w:r>
        <w:rPr>
          <w:rFonts w:ascii="Times New Roman" w:hAnsi="Times New Roman" w:cs="Times New Roman" w:eastAsia="Times New Roman" w:hint="default"/>
          <w:w w:val="128"/>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25"/>
          <w:sz w:val="15"/>
          <w:szCs w:val="15"/>
        </w:rPr>
        <w:t>hidden</w:t>
      </w:r>
      <w:r>
        <w:rPr>
          <w:rFonts w:ascii="Times New Roman" w:hAnsi="Times New Roman" w:cs="Times New Roman" w:eastAsia="Times New Roman" w:hint="default"/>
          <w:sz w:val="15"/>
          <w:szCs w:val="15"/>
        </w:rPr>
      </w:r>
    </w:p>
    <w:p>
      <w:pPr>
        <w:pStyle w:val="BodyText"/>
        <w:spacing w:line="324" w:lineRule="auto" w:before="217"/>
        <w:ind w:left="1101" w:right="138" w:firstLine="417"/>
        <w:jc w:val="both"/>
      </w:pPr>
      <w:r>
        <w:rPr/>
        <w:t>按著定義解碼過程， 這裡分為兩種情況：一種是不使用注意力機制，</w:t>
      </w:r>
      <w:r>
        <w:rPr>
          <w:spacing w:val="-49"/>
        </w:rPr>
        <w:t> </w:t>
      </w:r>
      <w:r>
        <w:rPr/>
        <w:t>一種是 </w:t>
      </w:r>
      <w:r>
        <w:rPr/>
        <w:t>使用注意力機制。</w:t>
      </w:r>
    </w:p>
    <w:p>
      <w:pPr>
        <w:pStyle w:val="BodyText"/>
        <w:spacing w:line="331" w:lineRule="auto" w:before="150"/>
        <w:ind w:left="1094" w:right="141" w:firstLine="424"/>
        <w:jc w:val="both"/>
      </w:pPr>
      <w:r>
        <w:rPr/>
        <w:t>對於不使用注意力機制的訓練過程，非常簡單，每次將輸入和隱藏狀態傳入 </w:t>
      </w:r>
      <w:r>
        <w:rPr>
          <w:w w:val="104"/>
        </w:rPr>
        <w:t>解碼器中</w:t>
      </w:r>
      <w:r>
        <w:rPr>
          <w:spacing w:val="-41"/>
        </w:rPr>
        <w:t> </w:t>
      </w:r>
      <w:r>
        <w:rPr>
          <w:spacing w:val="-226"/>
          <w:w w:val="166"/>
        </w:rPr>
        <w:t>，</w:t>
      </w:r>
      <w:r>
        <w:rPr>
          <w:w w:val="101"/>
        </w:rPr>
        <w:t>將獲得的結果再傳入解碼器的下一步就可以了</w:t>
      </w:r>
      <w:r>
        <w:rPr>
          <w:spacing w:val="-80"/>
        </w:rPr>
        <w:t> </w:t>
      </w:r>
      <w:r>
        <w:rPr>
          <w:spacing w:val="-387"/>
          <w:w w:val="193"/>
        </w:rPr>
        <w:t>，</w:t>
      </w:r>
      <w:r>
        <w:rPr>
          <w:w w:val="102"/>
        </w:rPr>
        <w:t>在循環</w:t>
      </w:r>
      <w:r>
        <w:rPr>
          <w:spacing w:val="4"/>
          <w:w w:val="102"/>
        </w:rPr>
        <w:t>中</w:t>
      </w:r>
      <w:r>
        <w:rPr>
          <w:w w:val="102"/>
        </w:rPr>
        <w:t>判斷一下，</w:t>
      </w:r>
      <w:r>
        <w:rPr>
          <w:w w:val="102"/>
        </w:rPr>
        <w:t> </w:t>
      </w:r>
      <w:r>
        <w:rPr>
          <w:spacing w:val="-2"/>
        </w:rPr>
        <w:t>如果輸入的是結束符號，那麼這句話就結束了，</w:t>
      </w:r>
      <w:r>
        <w:rPr>
          <w:spacing w:val="-26"/>
        </w:rPr>
        <w:t> </w:t>
      </w:r>
      <w:r>
        <w:rPr/>
        <w:t>跳出這個循環。</w:t>
      </w:r>
    </w:p>
    <w:p>
      <w:pPr>
        <w:pStyle w:val="ListParagraph"/>
        <w:numPr>
          <w:ilvl w:val="0"/>
          <w:numId w:val="215"/>
        </w:numPr>
        <w:tabs>
          <w:tab w:pos="1520" w:val="left" w:leader="none"/>
        </w:tabs>
        <w:spacing w:line="398" w:lineRule="exact" w:before="0" w:after="0"/>
        <w:ind w:left="1519" w:right="0" w:hanging="353"/>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1"/>
          <w:w w:val="130"/>
          <w:sz w:val="15"/>
          <w:szCs w:val="15"/>
        </w:rPr>
        <w:t>f</w:t>
      </w:r>
      <w:r>
        <w:rPr>
          <w:rFonts w:ascii="細明體_HKSCS" w:hAnsi="細明體_HKSCS" w:cs="細明體_HKSCS" w:eastAsia="細明體_HKSCS" w:hint="default"/>
          <w:spacing w:val="-345"/>
          <w:w w:val="126"/>
          <w:sz w:val="34"/>
          <w:szCs w:val="34"/>
        </w:rPr>
        <w:t>。</w:t>
      </w:r>
      <w:r>
        <w:rPr>
          <w:rFonts w:ascii="Times New Roman" w:hAnsi="Times New Roman" w:cs="Times New Roman" w:eastAsia="Times New Roman" w:hint="default"/>
          <w:w w:val="150"/>
          <w:sz w:val="15"/>
          <w:szCs w:val="15"/>
        </w:rPr>
        <w:t>z</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43"/>
          <w:sz w:val="15"/>
          <w:szCs w:val="15"/>
        </w:rPr>
        <w:t>di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139"/>
          <w:sz w:val="15"/>
          <w:szCs w:val="15"/>
        </w:rPr>
        <w:t>in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range</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spacing w:val="2"/>
          <w:w w:val="14"/>
          <w:sz w:val="34"/>
          <w:szCs w:val="34"/>
        </w:rPr>
        <w:t>﹛</w:t>
      </w:r>
      <w:r>
        <w:rPr>
          <w:rFonts w:ascii="細明體_HKSCS" w:hAnsi="細明體_HKSCS" w:cs="細明體_HKSCS" w:eastAsia="細明體_HKSCS" w:hint="default"/>
          <w:spacing w:val="-335"/>
          <w:w w:val="126"/>
          <w:sz w:val="34"/>
          <w:szCs w:val="34"/>
        </w:rPr>
        <w:t>。</w:t>
      </w:r>
      <w:r>
        <w:rPr>
          <w:rFonts w:ascii="Times New Roman" w:hAnsi="Times New Roman" w:cs="Times New Roman" w:eastAsia="Times New Roman" w:hint="default"/>
          <w:w w:val="139"/>
          <w:sz w:val="15"/>
          <w:szCs w:val="15"/>
        </w:rPr>
        <w:t>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4"/>
          <w:sz w:val="15"/>
          <w:szCs w:val="15"/>
        </w:rPr>
        <w:t>lang.size</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57"/>
          <w:sz w:val="15"/>
          <w:szCs w:val="15"/>
        </w:rPr>
        <w:t>l</w:t>
      </w:r>
      <w:r>
        <w:rPr>
          <w:rFonts w:ascii="Times New Roman" w:hAnsi="Times New Roman" w:cs="Times New Roman" w:eastAsia="Times New Roman" w:hint="default"/>
          <w:w w:val="157"/>
          <w:sz w:val="15"/>
          <w:szCs w:val="15"/>
        </w:rPr>
        <w: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8"/>
          <w:sz w:val="15"/>
          <w:szCs w:val="15"/>
        </w:rPr>
        <w:t> </w:t>
      </w:r>
      <w:r>
        <w:rPr>
          <w:rFonts w:ascii="Times New Roman" w:hAnsi="Times New Roman" w:cs="Times New Roman" w:eastAsia="Times New Roman" w:hint="default"/>
          <w:w w:val="183"/>
          <w:sz w:val="15"/>
          <w:szCs w:val="15"/>
        </w:rPr>
        <w:t>·</w:t>
      </w:r>
      <w:r>
        <w:rPr>
          <w:rFonts w:ascii="Times New Roman" w:hAnsi="Times New Roman" w:cs="Times New Roman" w:eastAsia="Times New Roman" w:hint="default"/>
          <w:sz w:val="15"/>
          <w:szCs w:val="15"/>
        </w:rPr>
      </w:r>
    </w:p>
    <w:p>
      <w:pPr>
        <w:pStyle w:val="ListParagraph"/>
        <w:numPr>
          <w:ilvl w:val="0"/>
          <w:numId w:val="215"/>
        </w:numPr>
        <w:tabs>
          <w:tab w:pos="1887" w:val="left" w:leader="none"/>
        </w:tabs>
        <w:spacing w:line="131" w:lineRule="exact" w:before="0" w:after="0"/>
        <w:ind w:left="1886" w:right="0" w:hanging="727"/>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w w:val="124"/>
          <w:sz w:val="15"/>
          <w:szCs w:val="15"/>
        </w:rPr>
        <w:t>dee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9"/>
          <w:sz w:val="15"/>
          <w:szCs w:val="15"/>
        </w:rPr>
        <w:t>d</w:t>
      </w:r>
      <w:r>
        <w:rPr>
          <w:rFonts w:ascii="Times New Roman" w:hAnsi="Times New Roman" w:cs="Times New Roman" w:eastAsia="Times New Roman" w:hint="default"/>
          <w:w w:val="128"/>
          <w:sz w:val="15"/>
          <w:szCs w:val="15"/>
        </w:rPr>
        <w:t>e</w:t>
      </w:r>
      <w:r>
        <w:rPr>
          <w:rFonts w:ascii="Times New Roman" w:hAnsi="Times New Roman" w:cs="Times New Roman" w:eastAsia="Times New Roman" w:hint="default"/>
          <w:spacing w:val="-3"/>
          <w:w w:val="128"/>
          <w:sz w:val="15"/>
          <w:szCs w:val="15"/>
        </w:rPr>
        <w:t>r</w:t>
      </w:r>
      <w:r>
        <w:rPr>
          <w:rFonts w:ascii="細明體_HKSCS" w:hAnsi="細明體_HKSCS" w:cs="細明體_HKSCS" w:eastAsia="細明體_HKSCS" w:hint="default"/>
          <w:w w:val="54"/>
          <w:sz w:val="18"/>
          <w:szCs w:val="18"/>
        </w:rPr>
        <w:t>＿</w:t>
      </w:r>
      <w:r>
        <w:rPr>
          <w:rFonts w:ascii="細明體_HKSCS" w:hAnsi="細明體_HKSCS" w:cs="細明體_HKSCS" w:eastAsia="細明體_HKSCS" w:hint="default"/>
          <w:sz w:val="18"/>
          <w:szCs w:val="18"/>
        </w:rPr>
        <w:t> </w:t>
      </w:r>
      <w:r>
        <w:rPr>
          <w:rFonts w:ascii="Times New Roman" w:hAnsi="Times New Roman" w:cs="Times New Roman" w:eastAsia="Times New Roman" w:hint="default"/>
          <w:w w:val="140"/>
          <w:sz w:val="15"/>
          <w:szCs w:val="15"/>
        </w:rPr>
        <w:t>utput,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w w:val="124"/>
          <w:sz w:val="15"/>
          <w:szCs w:val="15"/>
        </w:rPr>
        <w:t>decoder_hidden</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7"/>
          <w:sz w:val="15"/>
          <w:szCs w:val="15"/>
        </w:rPr>
        <w:t>dee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9"/>
          <w:sz w:val="15"/>
          <w:szCs w:val="15"/>
        </w:rPr>
        <w:t> </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68"/>
          <w:sz w:val="15"/>
          <w:szCs w:val="15"/>
        </w:rPr>
        <w:t>(</w:t>
      </w:r>
      <w:r>
        <w:rPr>
          <w:rFonts w:ascii="Times New Roman" w:hAnsi="Times New Roman" w:cs="Times New Roman" w:eastAsia="Times New Roman" w:hint="default"/>
          <w:sz w:val="15"/>
          <w:szCs w:val="15"/>
        </w:rPr>
      </w:r>
    </w:p>
    <w:p>
      <w:pPr>
        <w:pStyle w:val="ListParagraph"/>
        <w:numPr>
          <w:ilvl w:val="0"/>
          <w:numId w:val="215"/>
        </w:numPr>
        <w:tabs>
          <w:tab w:pos="2240" w:val="left" w:leader="none"/>
        </w:tabs>
        <w:spacing w:line="356" w:lineRule="exact" w:before="0" w:after="0"/>
        <w:ind w:left="2239" w:right="0" w:hanging="107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4"/>
          <w:sz w:val="15"/>
          <w:szCs w:val="15"/>
        </w:rPr>
        <w:t>de</w:t>
      </w:r>
      <w:r>
        <w:rPr>
          <w:rFonts w:ascii="Times New Roman" w:hAnsi="Times New Roman" w:cs="Times New Roman" w:eastAsia="Times New Roman" w:hint="default"/>
          <w:spacing w:val="-1"/>
          <w:w w:val="124"/>
          <w:sz w:val="15"/>
          <w:szCs w:val="15"/>
        </w:rPr>
        <w:t>e</w:t>
      </w:r>
      <w:r>
        <w:rPr>
          <w:rFonts w:ascii="細明體_HKSCS" w:hAnsi="細明體_HKSCS" w:cs="細明體_HKSCS" w:eastAsia="細明體_HKSCS" w:hint="default"/>
          <w:spacing w:val="-243"/>
          <w:w w:val="94"/>
          <w:sz w:val="35"/>
          <w:szCs w:val="35"/>
        </w:rPr>
        <w:t>。</w:t>
      </w:r>
      <w:r>
        <w:rPr>
          <w:rFonts w:ascii="Times New Roman" w:hAnsi="Times New Roman" w:cs="Times New Roman" w:eastAsia="Times New Roman" w:hint="default"/>
          <w:w w:val="132"/>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42"/>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25"/>
          <w:sz w:val="15"/>
          <w:szCs w:val="15"/>
        </w:rPr>
        <w:t>decoder_hidden</w:t>
      </w:r>
      <w:r>
        <w:rPr>
          <w:rFonts w:ascii="Times New Roman" w:hAnsi="Times New Roman" w:cs="Times New Roman" w:eastAsia="Times New Roman" w:hint="default"/>
          <w:spacing w:val="-1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z w:val="18"/>
          <w:szCs w:val="18"/>
        </w:rPr>
      </w:r>
    </w:p>
    <w:p>
      <w:pPr>
        <w:pStyle w:val="ListParagraph"/>
        <w:numPr>
          <w:ilvl w:val="0"/>
          <w:numId w:val="215"/>
        </w:numPr>
        <w:tabs>
          <w:tab w:pos="1894" w:val="left" w:leader="none"/>
          <w:tab w:pos="4939" w:val="left" w:leader="none"/>
        </w:tabs>
        <w:spacing w:line="228" w:lineRule="exact" w:before="0" w:after="0"/>
        <w:ind w:left="1893" w:right="0" w:hanging="727"/>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63"/>
          <w:sz w:val="15"/>
          <w:szCs w:val="15"/>
        </w:rPr>
        <w:t>1</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9"/>
          <w:sz w:val="15"/>
          <w:szCs w:val="15"/>
        </w:rPr>
        <w:t>ss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9"/>
          <w:sz w:val="15"/>
          <w:szCs w:val="15"/>
        </w:rPr>
        <w:t> </w:t>
      </w:r>
      <w:r>
        <w:rPr>
          <w:rFonts w:ascii="Arial" w:hAnsi="Arial" w:cs="Arial" w:eastAsia="Arial" w:hint="default"/>
          <w:w w:val="122"/>
          <w:sz w:val="16"/>
          <w:szCs w:val="16"/>
        </w:rPr>
        <w:t>+-</w:t>
      </w:r>
      <w:r>
        <w:rPr>
          <w:rFonts w:ascii="Arial" w:hAnsi="Arial" w:cs="Arial" w:eastAsia="Arial" w:hint="default"/>
          <w:sz w:val="16"/>
          <w:szCs w:val="16"/>
        </w:rPr>
        <w:t> </w:t>
      </w:r>
      <w:r>
        <w:rPr>
          <w:rFonts w:ascii="Arial" w:hAnsi="Arial" w:cs="Arial" w:eastAsia="Arial" w:hint="default"/>
          <w:spacing w:val="-3"/>
          <w:sz w:val="16"/>
          <w:szCs w:val="16"/>
        </w:rPr>
        <w:t> </w:t>
      </w:r>
      <w:r>
        <w:rPr>
          <w:rFonts w:ascii="Times New Roman" w:hAnsi="Times New Roman" w:cs="Times New Roman" w:eastAsia="Times New Roman" w:hint="default"/>
          <w:w w:val="154"/>
          <w:sz w:val="15"/>
          <w:szCs w:val="15"/>
        </w:rPr>
        <w:t>cnterion</w:t>
      </w:r>
      <w:r>
        <w:rPr>
          <w:rFonts w:ascii="Times New Roman" w:hAnsi="Times New Roman" w:cs="Times New Roman" w:eastAsia="Times New Roman" w:hint="default"/>
          <w:spacing w:val="15"/>
          <w:sz w:val="15"/>
          <w:szCs w:val="15"/>
        </w:rPr>
        <w:t> </w:t>
      </w:r>
      <w:r>
        <w:rPr>
          <w:rFonts w:ascii="Times New Roman" w:hAnsi="Times New Roman" w:cs="Times New Roman" w:eastAsia="Times New Roman" w:hint="default"/>
          <w:w w:val="122"/>
          <w:sz w:val="15"/>
          <w:szCs w:val="15"/>
        </w:rPr>
        <w:t>(</w:t>
      </w:r>
      <w:r>
        <w:rPr>
          <w:rFonts w:ascii="Times New Roman" w:hAnsi="Times New Roman" w:cs="Times New Roman" w:eastAsia="Times New Roman" w:hint="default"/>
          <w:w w:val="122"/>
          <w:sz w:val="15"/>
          <w:szCs w:val="15"/>
        </w:rPr>
        <w:t>decoder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4"/>
          <w:sz w:val="15"/>
          <w:szCs w:val="15"/>
        </w:rPr>
        <w:t>out</w:t>
      </w:r>
      <w:r>
        <w:rPr>
          <w:rFonts w:ascii="Times New Roman" w:hAnsi="Times New Roman" w:cs="Times New Roman" w:eastAsia="Times New Roman" w:hint="default"/>
          <w:w w:val="135"/>
          <w:sz w:val="15"/>
          <w:szCs w:val="15"/>
        </w:rPr>
        <w:t>pu</w:t>
      </w:r>
      <w:r>
        <w:rPr>
          <w:rFonts w:ascii="Times New Roman" w:hAnsi="Times New Roman" w:cs="Times New Roman" w:eastAsia="Times New Roman" w:hint="default"/>
          <w:w w:val="134"/>
          <w:sz w:val="15"/>
          <w:szCs w:val="15"/>
        </w:rPr>
        <w:t>t</w:t>
      </w:r>
      <w:r>
        <w:rPr>
          <w:rFonts w:ascii="Times New Roman" w:hAnsi="Times New Roman" w:cs="Times New Roman" w:eastAsia="Times New Roman" w:hint="default"/>
          <w:sz w:val="15"/>
          <w:szCs w:val="15"/>
        </w:rPr>
        <w:tab/>
      </w:r>
      <w:r>
        <w:rPr>
          <w:rFonts w:ascii="Times New Roman" w:hAnsi="Times New Roman" w:cs="Times New Roman" w:eastAsia="Times New Roman" w:hint="default"/>
          <w:w w:val="136"/>
          <w:sz w:val="15"/>
          <w:szCs w:val="15"/>
        </w:rPr>
        <w:t>ut_lang</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6"/>
          <w:sz w:val="18"/>
          <w:szCs w:val="18"/>
        </w:rPr>
        <w:t> </w:t>
      </w:r>
      <w:r>
        <w:rPr>
          <w:rFonts w:ascii="細明體_HKSCS" w:hAnsi="細明體_HKSCS" w:cs="細明體_HKSCS" w:eastAsia="細明體_HKSCS" w:hint="default"/>
          <w:spacing w:val="-288"/>
          <w:w w:val="215"/>
          <w:sz w:val="18"/>
          <w:szCs w:val="18"/>
        </w:rPr>
        <w:t>，</w:t>
      </w:r>
      <w:r>
        <w:rPr>
          <w:rFonts w:ascii="Times New Roman" w:hAnsi="Times New Roman" w:cs="Times New Roman" w:eastAsia="Times New Roman" w:hint="default"/>
          <w:w w:val="143"/>
          <w:sz w:val="15"/>
          <w:szCs w:val="15"/>
        </w:rPr>
        <w:t>d</w:t>
      </w:r>
      <w:r>
        <w:rPr>
          <w:rFonts w:ascii="Times New Roman" w:hAnsi="Times New Roman" w:cs="Times New Roman" w:eastAsia="Times New Roman" w:hint="default"/>
          <w:spacing w:val="12"/>
          <w:w w:val="143"/>
          <w:sz w:val="15"/>
          <w:szCs w:val="15"/>
        </w:rPr>
        <w:t>i</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Times New Roman" w:hAnsi="Times New Roman" w:cs="Times New Roman" w:eastAsia="Times New Roman" w:hint="default"/>
          <w:w w:val="85"/>
          <w:sz w:val="19"/>
          <w:szCs w:val="19"/>
        </w:rPr>
        <w:t>1</w:t>
      </w:r>
      <w:r>
        <w:rPr>
          <w:rFonts w:ascii="Times New Roman" w:hAnsi="Times New Roman" w:cs="Times New Roman" w:eastAsia="Times New Roman" w:hint="default"/>
          <w:sz w:val="19"/>
          <w:szCs w:val="19"/>
        </w:rPr>
      </w:r>
    </w:p>
    <w:p>
      <w:pPr>
        <w:pStyle w:val="ListParagraph"/>
        <w:numPr>
          <w:ilvl w:val="0"/>
          <w:numId w:val="215"/>
        </w:numPr>
        <w:tabs>
          <w:tab w:pos="1887" w:val="left" w:leader="none"/>
        </w:tabs>
        <w:spacing w:line="240" w:lineRule="auto" w:before="49" w:after="0"/>
        <w:ind w:left="1886" w:right="0" w:hanging="727"/>
        <w:jc w:val="left"/>
        <w:rPr>
          <w:rFonts w:ascii="Times New Roman" w:hAnsi="Times New Roman" w:cs="Times New Roman" w:eastAsia="Times New Roman" w:hint="default"/>
          <w:sz w:val="15"/>
          <w:szCs w:val="15"/>
        </w:rPr>
      </w:pPr>
      <w:r>
        <w:rPr>
          <w:rFonts w:ascii="Times New Roman"/>
          <w:w w:val="130"/>
          <w:sz w:val="15"/>
        </w:rPr>
        <w:t>topv,   topi  a  dee  der    utput  </w:t>
      </w:r>
      <w:r>
        <w:rPr>
          <w:rFonts w:ascii="Times New Roman"/>
          <w:spacing w:val="-7"/>
          <w:w w:val="145"/>
          <w:sz w:val="15"/>
        </w:rPr>
        <w:t>data.t  </w:t>
      </w:r>
      <w:r>
        <w:rPr>
          <w:rFonts w:ascii="Times New Roman"/>
          <w:w w:val="130"/>
          <w:sz w:val="15"/>
        </w:rPr>
        <w:t>pk </w:t>
      </w:r>
      <w:r>
        <w:rPr>
          <w:rFonts w:ascii="Times New Roman"/>
          <w:sz w:val="15"/>
        </w:rPr>
        <w:t>(</w:t>
      </w:r>
      <w:r>
        <w:rPr>
          <w:rFonts w:ascii="Times New Roman"/>
          <w:spacing w:val="-24"/>
          <w:sz w:val="15"/>
        </w:rPr>
        <w:t> </w:t>
      </w:r>
      <w:r>
        <w:rPr>
          <w:rFonts w:ascii="Times New Roman"/>
          <w:w w:val="145"/>
          <w:sz w:val="15"/>
        </w:rPr>
        <w:t>l)</w:t>
      </w:r>
      <w:r>
        <w:rPr>
          <w:rFonts w:ascii="Times New Roman"/>
          <w:sz w:val="15"/>
        </w:rPr>
      </w:r>
    </w:p>
    <w:p>
      <w:pPr>
        <w:pStyle w:val="ListParagraph"/>
        <w:numPr>
          <w:ilvl w:val="0"/>
          <w:numId w:val="215"/>
        </w:numPr>
        <w:tabs>
          <w:tab w:pos="1880" w:val="left" w:leader="none"/>
        </w:tabs>
        <w:spacing w:line="240" w:lineRule="auto" w:before="5" w:after="0"/>
        <w:ind w:left="1879" w:right="0" w:hanging="713"/>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9"/>
          <w:sz w:val="15"/>
          <w:szCs w:val="15"/>
        </w:rPr>
        <w:t>n</w:t>
      </w:r>
      <w:r>
        <w:rPr>
          <w:rFonts w:ascii="Times New Roman" w:hAnsi="Times New Roman" w:cs="Times New Roman" w:eastAsia="Times New Roman" w:hint="default"/>
          <w:w w:val="138"/>
          <w:sz w:val="15"/>
          <w:szCs w:val="15"/>
        </w:rPr>
        <w:t>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75"/>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0"/>
          <w:sz w:val="15"/>
          <w:szCs w:val="15"/>
        </w:rPr>
        <w:t> </w:t>
      </w:r>
      <w:r>
        <w:rPr>
          <w:rFonts w:ascii="Times New Roman" w:hAnsi="Times New Roman" w:cs="Times New Roman" w:eastAsia="Times New Roman" w:hint="default"/>
          <w:w w:val="149"/>
          <w:sz w:val="15"/>
          <w:szCs w:val="15"/>
        </w:rPr>
        <w:t>pi</w:t>
      </w:r>
      <w:r>
        <w:rPr>
          <w:rFonts w:ascii="Times New Roman" w:hAnsi="Times New Roman" w:cs="Times New Roman" w:eastAsia="Times New Roman" w:hint="default"/>
          <w:spacing w:val="3"/>
          <w:sz w:val="15"/>
          <w:szCs w:val="15"/>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Times New Roman" w:hAnsi="Times New Roman" w:cs="Times New Roman" w:eastAsia="Times New Roman" w:hint="default"/>
          <w:spacing w:val="8"/>
          <w:w w:val="78"/>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33"/>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69"/>
          <w:sz w:val="18"/>
          <w:szCs w:val="18"/>
        </w:rPr>
        <w:t> </w:t>
      </w:r>
      <w:r>
        <w:rPr>
          <w:rFonts w:ascii="Times New Roman" w:hAnsi="Times New Roman" w:cs="Times New Roman" w:eastAsia="Times New Roman" w:hint="default"/>
          <w:spacing w:val="8"/>
          <w:w w:val="71"/>
          <w:sz w:val="15"/>
          <w:szCs w:val="15"/>
        </w:rPr>
        <w:t>O</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spacing w:before="71"/>
        <w:ind w:left="1159" w:right="0" w:firstLine="0"/>
        <w:jc w:val="left"/>
        <w:rPr>
          <w:rFonts w:ascii="Times New Roman" w:hAnsi="Times New Roman" w:cs="Times New Roman" w:eastAsia="Times New Roman" w:hint="default"/>
          <w:sz w:val="14"/>
          <w:szCs w:val="14"/>
        </w:rPr>
      </w:pPr>
      <w:r>
        <w:rPr>
          <w:rFonts w:ascii="Times New Roman"/>
          <w:w w:val="110"/>
          <w:sz w:val="14"/>
        </w:rPr>
        <w:t>7</w:t>
      </w:r>
      <w:r>
        <w:rPr>
          <w:rFonts w:ascii="Times New Roman"/>
          <w:sz w:val="14"/>
        </w:rPr>
      </w:r>
    </w:p>
    <w:p>
      <w:pPr>
        <w:pStyle w:val="ListParagraph"/>
        <w:numPr>
          <w:ilvl w:val="0"/>
          <w:numId w:val="216"/>
        </w:numPr>
        <w:tabs>
          <w:tab w:pos="1872" w:val="left" w:leader="none"/>
        </w:tabs>
        <w:spacing w:line="240" w:lineRule="auto" w:before="22" w:after="0"/>
        <w:ind w:left="1872" w:right="0" w:hanging="72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4"/>
          <w:sz w:val="15"/>
          <w:szCs w:val="15"/>
        </w:rPr>
        <w:t>dee</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2"/>
          <w:sz w:val="15"/>
          <w:szCs w:val="15"/>
        </w:rPr>
        <w:t>der_input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39"/>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4"/>
          <w:sz w:val="15"/>
          <w:szCs w:val="15"/>
        </w:rPr>
        <w:t> </w:t>
      </w:r>
      <w:r>
        <w:rPr>
          <w:rFonts w:ascii="Times New Roman" w:hAnsi="Times New Roman" w:cs="Times New Roman" w:eastAsia="Times New Roman" w:hint="default"/>
          <w:w w:val="136"/>
          <w:sz w:val="15"/>
          <w:szCs w:val="15"/>
        </w:rPr>
        <w:t>Vana</w:t>
      </w:r>
      <w:r>
        <w:rPr>
          <w:rFonts w:ascii="Times New Roman" w:hAnsi="Times New Roman" w:cs="Times New Roman" w:eastAsia="Times New Roman" w:hint="default"/>
          <w:w w:val="137"/>
          <w:sz w:val="15"/>
          <w:szCs w:val="15"/>
        </w:rPr>
        <w:t>b</w:t>
      </w:r>
      <w:r>
        <w:rPr>
          <w:rFonts w:ascii="Times New Roman" w:hAnsi="Times New Roman" w:cs="Times New Roman" w:eastAsia="Times New Roman" w:hint="default"/>
          <w:w w:val="136"/>
          <w:sz w:val="15"/>
          <w:szCs w:val="15"/>
        </w:rPr>
        <w:t>le</w:t>
      </w:r>
      <w:r>
        <w:rPr>
          <w:rFonts w:ascii="Times New Roman" w:hAnsi="Times New Roman" w:cs="Times New Roman" w:eastAsia="Times New Roman" w:hint="default"/>
          <w:spacing w:val="13"/>
          <w:sz w:val="15"/>
          <w:szCs w:val="15"/>
        </w:rPr>
        <w:t> </w:t>
      </w:r>
      <w:r>
        <w:rPr>
          <w:rFonts w:ascii="Times New Roman" w:hAnsi="Times New Roman" w:cs="Times New Roman" w:eastAsia="Times New Roman" w:hint="default"/>
          <w:w w:val="140"/>
          <w:sz w:val="15"/>
          <w:szCs w:val="15"/>
        </w:rPr>
        <w:t>(</w:t>
      </w:r>
      <w:r>
        <w:rPr>
          <w:rFonts w:ascii="Times New Roman" w:hAnsi="Times New Roman" w:cs="Times New Roman" w:eastAsia="Times New Roman" w:hint="default"/>
          <w:w w:val="140"/>
          <w:sz w:val="15"/>
          <w:szCs w:val="15"/>
        </w:rPr>
        <w:t>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3"/>
          <w:sz w:val="15"/>
          <w:szCs w:val="15"/>
        </w:rPr>
        <w:t>rch.Lon</w:t>
      </w:r>
      <w:r>
        <w:rPr>
          <w:rFonts w:ascii="Times New Roman" w:hAnsi="Times New Roman" w:cs="Times New Roman" w:eastAsia="Times New Roman" w:hint="default"/>
          <w:spacing w:val="-13"/>
          <w:w w:val="123"/>
          <w:sz w:val="15"/>
          <w:szCs w:val="15"/>
        </w:rPr>
        <w:t>g</w:t>
      </w:r>
      <w:r>
        <w:rPr>
          <w:rFonts w:ascii="Times New Roman" w:hAnsi="Times New Roman" w:cs="Times New Roman" w:eastAsia="Times New Roman" w:hint="default"/>
          <w:spacing w:val="-13"/>
          <w:w w:val="123"/>
          <w:sz w:val="15"/>
          <w:szCs w:val="15"/>
        </w:rPr>
        <w:t>T</w:t>
      </w:r>
      <w:r>
        <w:rPr>
          <w:rFonts w:ascii="Times New Roman" w:hAnsi="Times New Roman" w:cs="Times New Roman" w:eastAsia="Times New Roman" w:hint="default"/>
          <w:w w:val="123"/>
          <w:sz w:val="15"/>
          <w:szCs w:val="15"/>
        </w:rPr>
        <w:t>ens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Times New Roman" w:hAnsi="Times New Roman" w:cs="Times New Roman" w:eastAsia="Times New Roman" w:hint="default"/>
          <w:w w:val="156"/>
          <w:sz w:val="15"/>
          <w:szCs w:val="15"/>
        </w:rPr>
        <w:t>r</w:t>
      </w:r>
      <w:r>
        <w:rPr>
          <w:rFonts w:ascii="Times New Roman" w:hAnsi="Times New Roman" w:cs="Times New Roman" w:eastAsia="Times New Roman" w:hint="default"/>
          <w:spacing w:val="6"/>
          <w:sz w:val="15"/>
          <w:szCs w:val="15"/>
        </w:rPr>
        <w:t> </w:t>
      </w:r>
      <w:r>
        <w:rPr>
          <w:rFonts w:ascii="細明體_HKSCS" w:hAnsi="細明體_HKSCS" w:cs="細明體_HKSCS" w:eastAsia="細明體_HKSCS" w:hint="default"/>
          <w:w w:val="15"/>
          <w:sz w:val="18"/>
          <w:szCs w:val="18"/>
        </w:rPr>
        <w:t>（</w:t>
      </w:r>
      <w:r>
        <w:rPr>
          <w:rFonts w:ascii="細明體_HKSCS" w:hAnsi="細明體_HKSCS" w:cs="細明體_HKSCS" w:eastAsia="細明體_HKSCS" w:hint="default"/>
          <w:spacing w:val="-38"/>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76"/>
          <w:sz w:val="18"/>
          <w:szCs w:val="18"/>
        </w:rPr>
        <w:t> </w:t>
      </w:r>
      <w:r>
        <w:rPr>
          <w:rFonts w:ascii="Arial" w:hAnsi="Arial" w:cs="Arial" w:eastAsia="Arial" w:hint="default"/>
          <w:w w:val="231"/>
          <w:sz w:val="11"/>
          <w:szCs w:val="11"/>
        </w:rPr>
        <w:t>n</w:t>
      </w:r>
      <w:r>
        <w:rPr>
          <w:rFonts w:ascii="Arial" w:hAnsi="Arial" w:cs="Arial" w:eastAsia="Arial" w:hint="default"/>
          <w:spacing w:val="-12"/>
          <w:w w:val="231"/>
          <w:sz w:val="11"/>
          <w:szCs w:val="11"/>
        </w:rPr>
        <w:t>i</w:t>
      </w:r>
      <w:r>
        <w:rPr>
          <w:rFonts w:ascii="細明體_HKSCS" w:hAnsi="細明體_HKSCS" w:cs="細明體_HKSCS" w:eastAsia="細明體_HKSCS" w:hint="default"/>
          <w:w w:val="24"/>
          <w:sz w:val="18"/>
          <w:szCs w:val="18"/>
        </w:rPr>
        <w:t>﹞</w:t>
      </w:r>
      <w:r>
        <w:rPr>
          <w:rFonts w:ascii="細明體_HKSCS" w:hAnsi="細明體_HKSCS" w:cs="細明體_HKSCS" w:eastAsia="細明體_HKSCS" w:hint="default"/>
          <w:spacing w:val="-47"/>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pacing w:val="-54"/>
          <w:sz w:val="18"/>
          <w:szCs w:val="18"/>
        </w:rPr>
        <w:t> </w:t>
      </w:r>
      <w:r>
        <w:rPr>
          <w:rFonts w:ascii="細明體_HKSCS" w:hAnsi="細明體_HKSCS" w:cs="細明體_HKSCS" w:eastAsia="細明體_HKSCS" w:hint="default"/>
          <w:w w:val="28"/>
          <w:sz w:val="18"/>
          <w:szCs w:val="18"/>
        </w:rPr>
        <w:t>﹜</w:t>
      </w:r>
      <w:r>
        <w:rPr>
          <w:rFonts w:ascii="細明體_HKSCS" w:hAnsi="細明體_HKSCS" w:cs="細明體_HKSCS" w:eastAsia="細明體_HKSCS" w:hint="default"/>
          <w:sz w:val="18"/>
          <w:szCs w:val="18"/>
        </w:rPr>
      </w:r>
    </w:p>
    <w:p>
      <w:pPr>
        <w:pStyle w:val="ListParagraph"/>
        <w:numPr>
          <w:ilvl w:val="0"/>
          <w:numId w:val="216"/>
        </w:numPr>
        <w:tabs>
          <w:tab w:pos="1880" w:val="left" w:leader="none"/>
        </w:tabs>
        <w:spacing w:line="116" w:lineRule="exact" w:before="17" w:after="0"/>
        <w:ind w:left="1879" w:right="0" w:hanging="727"/>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30"/>
          <w:sz w:val="15"/>
          <w:szCs w:val="15"/>
        </w:rPr>
        <w:t>if  torch.cuda </w:t>
      </w:r>
      <w:r>
        <w:rPr>
          <w:rFonts w:ascii="Times New Roman" w:hAnsi="Times New Roman" w:cs="Times New Roman" w:eastAsia="Times New Roman" w:hint="default"/>
          <w:w w:val="155"/>
          <w:sz w:val="15"/>
          <w:szCs w:val="15"/>
        </w:rPr>
        <w:t>.is </w:t>
      </w:r>
      <w:r>
        <w:rPr>
          <w:rFonts w:ascii="Times New Roman" w:hAnsi="Times New Roman" w:cs="Times New Roman" w:eastAsia="Times New Roman" w:hint="default"/>
          <w:w w:val="130"/>
          <w:sz w:val="15"/>
          <w:szCs w:val="15"/>
        </w:rPr>
        <w:t>available</w:t>
      </w:r>
      <w:r>
        <w:rPr>
          <w:rFonts w:ascii="Times New Roman" w:hAnsi="Times New Roman" w:cs="Times New Roman" w:eastAsia="Times New Roman" w:hint="default"/>
          <w:spacing w:val="-4"/>
          <w:w w:val="130"/>
          <w:sz w:val="15"/>
          <w:szCs w:val="15"/>
        </w:rPr>
        <w:t> </w:t>
      </w:r>
      <w:r>
        <w:rPr>
          <w:rFonts w:ascii="細明體_HKSCS" w:hAnsi="細明體_HKSCS" w:cs="細明體_HKSCS" w:eastAsia="細明體_HKSCS" w:hint="default"/>
          <w:w w:val="85"/>
          <w:sz w:val="16"/>
          <w:szCs w:val="16"/>
        </w:rPr>
        <w:t>﹛），</w:t>
      </w:r>
      <w:r>
        <w:rPr>
          <w:rFonts w:ascii="細明體_HKSCS" w:hAnsi="細明體_HKSCS" w:cs="細明體_HKSCS" w:eastAsia="細明體_HKSCS" w:hint="default"/>
          <w:sz w:val="16"/>
          <w:szCs w:val="16"/>
        </w:rPr>
      </w:r>
    </w:p>
    <w:p>
      <w:pPr>
        <w:pStyle w:val="ListParagraph"/>
        <w:numPr>
          <w:ilvl w:val="0"/>
          <w:numId w:val="216"/>
        </w:numPr>
        <w:tabs>
          <w:tab w:pos="2218" w:val="left" w:leader="none"/>
        </w:tabs>
        <w:spacing w:line="244" w:lineRule="exact" w:before="0" w:after="0"/>
        <w:ind w:left="2217" w:right="0" w:hanging="1073"/>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24"/>
          <w:sz w:val="15"/>
          <w:szCs w:val="15"/>
        </w:rPr>
        <w:t>de</w:t>
      </w:r>
      <w:r>
        <w:rPr>
          <w:rFonts w:ascii="Times New Roman" w:hAnsi="Times New Roman" w:cs="Times New Roman" w:eastAsia="Times New Roman" w:hint="default"/>
          <w:spacing w:val="-8"/>
          <w:w w:val="124"/>
          <w:sz w:val="15"/>
          <w:szCs w:val="15"/>
        </w:rPr>
        <w:t>e</w:t>
      </w:r>
      <w:r>
        <w:rPr>
          <w:rFonts w:ascii="細明體_HKSCS" w:hAnsi="細明體_HKSCS" w:cs="細明體_HKSCS" w:eastAsia="細明體_HKSCS" w:hint="default"/>
          <w:spacing w:val="-260"/>
          <w:sz w:val="36"/>
          <w:szCs w:val="36"/>
        </w:rPr>
        <w:t>。</w:t>
      </w:r>
      <w:r>
        <w:rPr>
          <w:rFonts w:ascii="Times New Roman" w:hAnsi="Times New Roman" w:cs="Times New Roman" w:eastAsia="Times New Roman" w:hint="default"/>
          <w:w w:val="132"/>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w w:val="134"/>
          <w:sz w:val="15"/>
          <w:szCs w:val="15"/>
        </w:rPr>
        <w:t>input</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1"/>
          <w:sz w:val="15"/>
          <w:szCs w:val="15"/>
        </w:rPr>
        <w:t> </w:t>
      </w:r>
      <w:r>
        <w:rPr>
          <w:rFonts w:ascii="Times New Roman" w:hAnsi="Times New Roman" w:cs="Times New Roman" w:eastAsia="Times New Roman" w:hint="default"/>
          <w:w w:val="127"/>
          <w:sz w:val="15"/>
          <w:szCs w:val="15"/>
        </w:rPr>
        <w:t>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2"/>
          <w:sz w:val="15"/>
          <w:szCs w:val="15"/>
        </w:rPr>
        <w:t> </w:t>
      </w:r>
      <w:r>
        <w:rPr>
          <w:rFonts w:ascii="Times New Roman" w:hAnsi="Times New Roman" w:cs="Times New Roman" w:eastAsia="Times New Roman" w:hint="default"/>
          <w:w w:val="120"/>
          <w:sz w:val="15"/>
          <w:szCs w:val="15"/>
        </w:rPr>
        <w:t>dee</w:t>
      </w:r>
      <w:r>
        <w:rPr>
          <w:rFonts w:ascii="細明體_HKSCS" w:hAnsi="細明體_HKSCS" w:cs="細明體_HKSCS" w:eastAsia="細明體_HKSCS" w:hint="default"/>
          <w:spacing w:val="-303"/>
          <w:w w:val="110"/>
          <w:sz w:val="36"/>
          <w:szCs w:val="36"/>
        </w:rPr>
        <w:t>。</w:t>
      </w:r>
      <w:r>
        <w:rPr>
          <w:rFonts w:ascii="Times New Roman" w:hAnsi="Times New Roman" w:cs="Times New Roman" w:eastAsia="Times New Roman" w:hint="default"/>
          <w:w w:val="135"/>
          <w:sz w:val="15"/>
          <w:szCs w:val="15"/>
        </w:rPr>
        <w:t>der</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37"/>
          <w:sz w:val="15"/>
          <w:szCs w:val="15"/>
        </w:rPr>
        <w:t>input.cuda</w:t>
      </w:r>
      <w:r>
        <w:rPr>
          <w:rFonts w:ascii="Times New Roman" w:hAnsi="Times New Roman" w:cs="Times New Roman" w:eastAsia="Times New Roman" w:hint="default"/>
          <w:spacing w:val="9"/>
          <w:sz w:val="15"/>
          <w:szCs w:val="15"/>
        </w:rPr>
        <w:t> </w:t>
      </w:r>
      <w:r>
        <w:rPr>
          <w:rFonts w:ascii="細明體_HKSCS" w:hAnsi="細明體_HKSCS" w:cs="細明體_HKSCS" w:eastAsia="細明體_HKSCS" w:hint="default"/>
          <w:w w:val="33"/>
          <w:sz w:val="16"/>
          <w:szCs w:val="16"/>
        </w:rPr>
        <w:t>﹛）</w:t>
      </w:r>
      <w:r>
        <w:rPr>
          <w:rFonts w:ascii="細明體_HKSCS" w:hAnsi="細明體_HKSCS" w:cs="細明體_HKSCS" w:eastAsia="細明體_HKSCS" w:hint="default"/>
          <w:sz w:val="16"/>
          <w:szCs w:val="16"/>
        </w:rPr>
      </w:r>
    </w:p>
    <w:p>
      <w:pPr>
        <w:pStyle w:val="ListParagraph"/>
        <w:numPr>
          <w:ilvl w:val="0"/>
          <w:numId w:val="216"/>
        </w:numPr>
        <w:tabs>
          <w:tab w:pos="1872" w:val="left" w:leader="none"/>
        </w:tabs>
        <w:spacing w:line="377" w:lineRule="exact" w:before="0" w:after="0"/>
        <w:ind w:left="1872" w:right="0" w:hanging="720"/>
        <w:jc w:val="left"/>
        <w:rPr>
          <w:rFonts w:ascii="Times New Roman" w:hAnsi="Times New Roman" w:cs="Times New Roman" w:eastAsia="Times New Roman" w:hint="default"/>
          <w:sz w:val="15"/>
          <w:szCs w:val="15"/>
        </w:rPr>
      </w:pPr>
      <w:r>
        <w:rPr>
          <w:rFonts w:ascii="Arial" w:hAnsi="Arial" w:cs="Arial" w:eastAsia="Arial" w:hint="default"/>
          <w:w w:val="250"/>
          <w:sz w:val="14"/>
          <w:szCs w:val="14"/>
        </w:rPr>
        <w:t>if</w:t>
      </w:r>
      <w:r>
        <w:rPr>
          <w:rFonts w:ascii="Arial" w:hAnsi="Arial" w:cs="Arial" w:eastAsia="Arial" w:hint="default"/>
          <w:sz w:val="14"/>
          <w:szCs w:val="14"/>
        </w:rPr>
        <w:t> </w:t>
      </w:r>
      <w:r>
        <w:rPr>
          <w:rFonts w:ascii="Arial" w:hAnsi="Arial" w:cs="Arial" w:eastAsia="Arial" w:hint="default"/>
          <w:spacing w:val="6"/>
          <w:sz w:val="14"/>
          <w:szCs w:val="14"/>
        </w:rPr>
        <w:t> </w:t>
      </w:r>
      <w:r>
        <w:rPr>
          <w:rFonts w:ascii="Times New Roman" w:hAnsi="Times New Roman" w:cs="Times New Roman" w:eastAsia="Times New Roman" w:hint="default"/>
          <w:w w:val="145"/>
          <w:sz w:val="15"/>
          <w:szCs w:val="15"/>
        </w:rPr>
        <w:t>ni</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w w:val="127"/>
          <w:sz w:val="15"/>
          <w:szCs w:val="15"/>
        </w:rPr>
        <w:t>aa</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4"/>
          <w:sz w:val="15"/>
          <w:szCs w:val="15"/>
        </w:rPr>
        <w:t> </w:t>
      </w:r>
      <w:r>
        <w:rPr>
          <w:rFonts w:ascii="Times New Roman" w:hAnsi="Times New Roman" w:cs="Times New Roman" w:eastAsia="Times New Roman" w:hint="default"/>
          <w:w w:val="87"/>
          <w:sz w:val="15"/>
          <w:szCs w:val="15"/>
        </w:rPr>
        <w:t>EDS</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7"/>
          <w:sz w:val="15"/>
          <w:szCs w:val="15"/>
        </w:rPr>
        <w:t> </w:t>
      </w:r>
      <w:r>
        <w:rPr>
          <w:rFonts w:ascii="Times New Roman" w:hAnsi="Times New Roman" w:cs="Times New Roman" w:eastAsia="Times New Roman" w:hint="default"/>
          <w:spacing w:val="-2"/>
          <w:w w:val="193"/>
          <w:sz w:val="15"/>
          <w:szCs w:val="15"/>
        </w:rPr>
        <w:t>t</w:t>
      </w:r>
      <w:r>
        <w:rPr>
          <w:rFonts w:ascii="細明體_HKSCS" w:hAnsi="細明體_HKSCS" w:cs="細明體_HKSCS" w:eastAsia="細明體_HKSCS" w:hint="default"/>
          <w:spacing w:val="-329"/>
          <w:w w:val="110"/>
          <w:sz w:val="39"/>
          <w:szCs w:val="39"/>
        </w:rPr>
        <w:t>。</w:t>
      </w:r>
      <w:r>
        <w:rPr>
          <w:rFonts w:ascii="Times New Roman" w:hAnsi="Times New Roman" w:cs="Times New Roman" w:eastAsia="Times New Roman" w:hint="default"/>
          <w:w w:val="111"/>
          <w:sz w:val="15"/>
          <w:szCs w:val="15"/>
        </w:rPr>
        <w:t>ken</w:t>
      </w:r>
      <w:r>
        <w:rPr>
          <w:rFonts w:ascii="Times New Roman" w:hAnsi="Times New Roman" w:cs="Times New Roman" w:eastAsia="Times New Roman" w:hint="default"/>
          <w:sz w:val="15"/>
          <w:szCs w:val="15"/>
        </w:rPr>
      </w:r>
    </w:p>
    <w:p>
      <w:pPr>
        <w:pStyle w:val="ListParagraph"/>
        <w:numPr>
          <w:ilvl w:val="0"/>
          <w:numId w:val="216"/>
        </w:numPr>
        <w:tabs>
          <w:tab w:pos="1858" w:val="left" w:leader="none"/>
        </w:tabs>
        <w:spacing w:line="240" w:lineRule="auto" w:before="12" w:after="0"/>
        <w:ind w:left="1857" w:right="0" w:hanging="713"/>
        <w:jc w:val="left"/>
        <w:rPr>
          <w:rFonts w:ascii="Times New Roman" w:hAnsi="Times New Roman" w:cs="Times New Roman" w:eastAsia="Times New Roman" w:hint="default"/>
          <w:sz w:val="15"/>
          <w:szCs w:val="15"/>
        </w:rPr>
      </w:pPr>
      <w:r>
        <w:rPr>
          <w:rFonts w:ascii="Times New Roman"/>
          <w:w w:val="130"/>
          <w:sz w:val="15"/>
        </w:rPr>
        <w:t>break</w:t>
      </w:r>
      <w:r>
        <w:rPr>
          <w:rFonts w:ascii="Times New Roman"/>
          <w:sz w:val="15"/>
        </w:rPr>
      </w:r>
    </w:p>
    <w:p>
      <w:pPr>
        <w:spacing w:after="0" w:line="240" w:lineRule="auto"/>
        <w:jc w:val="left"/>
        <w:rPr>
          <w:rFonts w:ascii="Times New Roman" w:hAnsi="Times New Roman" w:cs="Times New Roman" w:eastAsia="Times New Roman" w:hint="default"/>
          <w:sz w:val="15"/>
          <w:szCs w:val="15"/>
        </w:rPr>
        <w:sectPr>
          <w:headerReference w:type="default" r:id="rId636"/>
          <w:pgSz w:w="9470" w:h="13040"/>
          <w:pgMar w:header="0" w:footer="475" w:top="520" w:bottom="620" w:left="0" w:right="1040"/>
        </w:sectPr>
      </w:pPr>
    </w:p>
    <w:p>
      <w:pPr>
        <w:spacing w:line="240" w:lineRule="auto" w:before="0"/>
        <w:ind w:right="0"/>
        <w:rPr>
          <w:rFonts w:ascii="Times New Roman" w:hAnsi="Times New Roman" w:cs="Times New Roman" w:eastAsia="Times New Roman" w:hint="default"/>
          <w:sz w:val="20"/>
          <w:szCs w:val="20"/>
        </w:rPr>
      </w:pPr>
    </w:p>
    <w:p>
      <w:pPr>
        <w:spacing w:line="240" w:lineRule="auto" w:before="0"/>
        <w:ind w:right="0"/>
        <w:rPr>
          <w:rFonts w:ascii="Times New Roman" w:hAnsi="Times New Roman" w:cs="Times New Roman" w:eastAsia="Times New Roman" w:hint="default"/>
          <w:sz w:val="20"/>
          <w:szCs w:val="20"/>
        </w:rPr>
      </w:pPr>
    </w:p>
    <w:p>
      <w:pPr>
        <w:spacing w:line="240" w:lineRule="auto" w:before="6"/>
        <w:ind w:right="0"/>
        <w:rPr>
          <w:rFonts w:ascii="Times New Roman" w:hAnsi="Times New Roman" w:cs="Times New Roman" w:eastAsia="Times New Roman" w:hint="default"/>
          <w:sz w:val="18"/>
          <w:szCs w:val="18"/>
        </w:rPr>
      </w:pPr>
    </w:p>
    <w:p>
      <w:pPr>
        <w:spacing w:line="343" w:lineRule="auto" w:before="41"/>
        <w:ind w:left="137" w:right="1078" w:firstLine="42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9"/>
          <w:szCs w:val="19"/>
        </w:rPr>
        <w:t>如果使用注意力攝制， 只需在解碼的過程中傳入騙碼的輸出，其餘部好是一 </w:t>
      </w:r>
      <w:r>
        <w:rPr>
          <w:rFonts w:ascii="細明體_HKSCS" w:hAnsi="細明體_HKSCS" w:cs="細明體_HKSCS" w:eastAsia="細明體_HKSCS" w:hint="default"/>
          <w:w w:val="110"/>
          <w:sz w:val="19"/>
          <w:szCs w:val="19"/>
        </w:rPr>
        <w:t>樣的。</w:t>
      </w:r>
      <w:r>
        <w:rPr>
          <w:rFonts w:ascii="細明體_HKSCS" w:hAnsi="細明體_HKSCS" w:cs="細明體_HKSCS" w:eastAsia="細明體_HKSCS" w:hint="default"/>
          <w:sz w:val="19"/>
          <w:szCs w:val="19"/>
        </w:rPr>
      </w:r>
    </w:p>
    <w:p>
      <w:pPr>
        <w:pStyle w:val="ListParagraph"/>
        <w:numPr>
          <w:ilvl w:val="0"/>
          <w:numId w:val="217"/>
        </w:numPr>
        <w:tabs>
          <w:tab w:pos="575" w:val="left" w:leader="none"/>
        </w:tabs>
        <w:spacing w:line="240" w:lineRule="auto" w:before="157" w:after="0"/>
        <w:ind w:left="574" w:right="0" w:hanging="360"/>
        <w:jc w:val="left"/>
        <w:rPr>
          <w:rFonts w:ascii="Times New Roman" w:hAnsi="Times New Roman" w:cs="Times New Roman" w:eastAsia="Times New Roman" w:hint="default"/>
          <w:sz w:val="11"/>
          <w:szCs w:val="11"/>
        </w:rPr>
      </w:pPr>
      <w:r>
        <w:rPr>
          <w:rFonts w:ascii="Times New Roman" w:hAnsi="Times New Roman" w:cs="Times New Roman" w:eastAsia="Times New Roman" w:hint="default"/>
          <w:w w:val="137"/>
          <w:sz w:val="16"/>
          <w:szCs w:val="16"/>
        </w:rPr>
        <w:t>for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2"/>
          <w:sz w:val="16"/>
          <w:szCs w:val="16"/>
        </w:rPr>
        <w:t> </w:t>
      </w:r>
      <w:r>
        <w:rPr>
          <w:rFonts w:ascii="Times New Roman" w:hAnsi="Times New Roman" w:cs="Times New Roman" w:eastAsia="Times New Roman" w:hint="default"/>
          <w:w w:val="138"/>
          <w:sz w:val="16"/>
          <w:szCs w:val="16"/>
        </w:rPr>
        <w:t>di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30"/>
          <w:sz w:val="16"/>
          <w:szCs w:val="16"/>
        </w:rPr>
        <w:t>in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6"/>
          <w:sz w:val="16"/>
          <w:szCs w:val="16"/>
        </w:rPr>
        <w:t> </w:t>
      </w:r>
      <w:r>
        <w:rPr>
          <w:rFonts w:ascii="Times New Roman" w:hAnsi="Times New Roman" w:cs="Times New Roman" w:eastAsia="Times New Roman" w:hint="default"/>
          <w:w w:val="117"/>
          <w:sz w:val="16"/>
          <w:szCs w:val="16"/>
        </w:rPr>
        <w:t>range</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9"/>
          <w:sz w:val="16"/>
          <w:szCs w:val="16"/>
        </w:rPr>
        <w:t>(</w:t>
      </w:r>
      <w:r>
        <w:rPr>
          <w:rFonts w:ascii="Times New Roman" w:hAnsi="Times New Roman" w:cs="Times New Roman" w:eastAsia="Times New Roman" w:hint="default"/>
          <w:w w:val="129"/>
          <w:sz w:val="16"/>
          <w:szCs w:val="16"/>
        </w:rPr>
        <w:t>out_lang.size</w:t>
      </w:r>
      <w:r>
        <w:rPr>
          <w:rFonts w:ascii="Times New Roman" w:hAnsi="Times New Roman" w:cs="Times New Roman" w:eastAsia="Times New Roman" w:hint="default"/>
          <w:spacing w:val="7"/>
          <w:sz w:val="16"/>
          <w:szCs w:val="16"/>
        </w:rPr>
        <w:t> </w:t>
      </w:r>
      <w:r>
        <w:rPr>
          <w:rFonts w:ascii="Times New Roman" w:hAnsi="Times New Roman" w:cs="Times New Roman" w:eastAsia="Times New Roman" w:hint="default"/>
          <w:w w:val="64"/>
          <w:sz w:val="16"/>
          <w:szCs w:val="16"/>
        </w:rPr>
        <w:t>(</w:t>
      </w:r>
      <w:r>
        <w:rPr>
          <w:rFonts w:ascii="Times New Roman" w:hAnsi="Times New Roman" w:cs="Times New Roman" w:eastAsia="Times New Roman" w:hint="default"/>
          <w:spacing w:val="-18"/>
          <w:sz w:val="16"/>
          <w:szCs w:val="16"/>
        </w:rPr>
        <w:t> </w:t>
      </w:r>
      <w:r>
        <w:rPr>
          <w:rFonts w:ascii="Times New Roman" w:hAnsi="Times New Roman" w:cs="Times New Roman" w:eastAsia="Times New Roman" w:hint="default"/>
          <w:spacing w:val="10"/>
          <w:w w:val="182"/>
          <w:sz w:val="16"/>
          <w:szCs w:val="16"/>
        </w:rPr>
        <w:t>l</w:t>
      </w:r>
      <w:r>
        <w:rPr>
          <w:rFonts w:ascii="細明體_HKSCS" w:hAnsi="細明體_HKSCS" w:cs="細明體_HKSCS" w:eastAsia="細明體_HKSCS" w:hint="default"/>
          <w:w w:val="19"/>
          <w:sz w:val="17"/>
          <w:szCs w:val="17"/>
        </w:rPr>
        <w:t>）</w:t>
      </w:r>
      <w:r>
        <w:rPr>
          <w:rFonts w:ascii="細明體_HKSCS" w:hAnsi="細明體_HKSCS" w:cs="細明體_HKSCS" w:eastAsia="細明體_HKSCS" w:hint="default"/>
          <w:spacing w:val="-36"/>
          <w:sz w:val="17"/>
          <w:szCs w:val="17"/>
        </w:rPr>
        <w:t> </w:t>
      </w:r>
      <w:r>
        <w:rPr>
          <w:rFonts w:ascii="細明體_HKSCS" w:hAnsi="細明體_HKSCS" w:cs="細明體_HKSCS" w:eastAsia="細明體_HKSCS" w:hint="default"/>
          <w:w w:val="28"/>
          <w:sz w:val="17"/>
          <w:szCs w:val="17"/>
        </w:rPr>
        <w:t>﹜</w:t>
      </w:r>
      <w:r>
        <w:rPr>
          <w:rFonts w:ascii="細明體_HKSCS" w:hAnsi="細明體_HKSCS" w:cs="細明體_HKSCS" w:eastAsia="細明體_HKSCS" w:hint="default"/>
          <w:spacing w:val="-32"/>
          <w:sz w:val="17"/>
          <w:szCs w:val="17"/>
        </w:rPr>
        <w:t> </w:t>
      </w:r>
      <w:r>
        <w:rPr>
          <w:rFonts w:ascii="Times New Roman" w:hAnsi="Times New Roman" w:cs="Times New Roman" w:eastAsia="Times New Roman" w:hint="default"/>
          <w:w w:val="66"/>
          <w:sz w:val="11"/>
          <w:szCs w:val="11"/>
        </w:rPr>
        <w:t>Z</w:t>
      </w:r>
      <w:r>
        <w:rPr>
          <w:rFonts w:ascii="Times New Roman" w:hAnsi="Times New Roman" w:cs="Times New Roman" w:eastAsia="Times New Roman" w:hint="default"/>
          <w:sz w:val="11"/>
          <w:szCs w:val="11"/>
        </w:rPr>
      </w:r>
    </w:p>
    <w:p>
      <w:pPr>
        <w:pStyle w:val="ListParagraph"/>
        <w:numPr>
          <w:ilvl w:val="0"/>
          <w:numId w:val="217"/>
        </w:numPr>
        <w:tabs>
          <w:tab w:pos="940" w:val="left" w:leader="none"/>
        </w:tabs>
        <w:spacing w:line="240" w:lineRule="auto" w:before="61" w:after="0"/>
        <w:ind w:left="939" w:right="0" w:hanging="735"/>
        <w:jc w:val="left"/>
        <w:rPr>
          <w:rFonts w:ascii="Times New Roman" w:hAnsi="Times New Roman" w:cs="Times New Roman" w:eastAsia="Times New Roman" w:hint="default"/>
          <w:sz w:val="16"/>
          <w:szCs w:val="16"/>
        </w:rPr>
      </w:pPr>
      <w:r>
        <w:rPr>
          <w:rFonts w:ascii="Times New Roman"/>
          <w:w w:val="115"/>
          <w:sz w:val="16"/>
        </w:rPr>
        <w:t>decoder_output,     decoder_hidden,     decoder_attention    =   attn_decoder</w:t>
      </w:r>
      <w:r>
        <w:rPr>
          <w:rFonts w:ascii="Times New Roman"/>
          <w:spacing w:val="15"/>
          <w:w w:val="115"/>
          <w:sz w:val="16"/>
        </w:rPr>
        <w:t> </w:t>
      </w:r>
      <w:r>
        <w:rPr>
          <w:rFonts w:ascii="Times New Roman"/>
          <w:w w:val="105"/>
          <w:sz w:val="16"/>
        </w:rPr>
        <w:t>(</w:t>
      </w:r>
      <w:r>
        <w:rPr>
          <w:rFonts w:ascii="Times New Roman"/>
          <w:sz w:val="16"/>
        </w:rPr>
      </w:r>
    </w:p>
    <w:p>
      <w:pPr>
        <w:pStyle w:val="ListParagraph"/>
        <w:numPr>
          <w:ilvl w:val="0"/>
          <w:numId w:val="217"/>
        </w:numPr>
        <w:tabs>
          <w:tab w:pos="1295" w:val="left" w:leader="none"/>
        </w:tabs>
        <w:spacing w:line="232" w:lineRule="exact" w:before="5" w:after="0"/>
        <w:ind w:left="1294" w:right="0" w:hanging="108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2"/>
          <w:sz w:val="16"/>
          <w:szCs w:val="16"/>
        </w:rPr>
        <w:t>decoder_input,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20"/>
          <w:sz w:val="16"/>
          <w:szCs w:val="16"/>
        </w:rPr>
        <w:t>decoder_hidden,</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20"/>
          <w:sz w:val="16"/>
          <w:szCs w:val="16"/>
        </w:rPr>
        <w:t>enc</w:t>
      </w:r>
      <w:r>
        <w:rPr>
          <w:rFonts w:ascii="細明體_HKSCS" w:hAnsi="細明體_HKSCS" w:cs="細明體_HKSCS" w:eastAsia="細明體_HKSCS" w:hint="default"/>
          <w:spacing w:val="-15"/>
          <w:w w:val="88"/>
          <w:sz w:val="12"/>
          <w:szCs w:val="12"/>
        </w:rPr>
        <w:t>口</w:t>
      </w:r>
      <w:r>
        <w:rPr>
          <w:rFonts w:ascii="Times New Roman" w:hAnsi="Times New Roman" w:cs="Times New Roman" w:eastAsia="Times New Roman" w:hint="default"/>
          <w:w w:val="125"/>
          <w:sz w:val="16"/>
          <w:szCs w:val="16"/>
        </w:rPr>
        <w:t>der_output</w:t>
      </w:r>
      <w:r>
        <w:rPr>
          <w:rFonts w:ascii="Times New Roman" w:hAnsi="Times New Roman" w:cs="Times New Roman" w:eastAsia="Times New Roman" w:hint="default"/>
          <w:spacing w:val="13"/>
          <w:w w:val="125"/>
          <w:sz w:val="16"/>
          <w:szCs w:val="16"/>
        </w:rPr>
        <w:t>s</w:t>
      </w:r>
      <w:r>
        <w:rPr>
          <w:rFonts w:ascii="細明體_HKSCS" w:hAnsi="細明體_HKSCS" w:cs="細明體_HKSCS" w:eastAsia="細明體_HKSCS" w:hint="default"/>
          <w:w w:val="29"/>
          <w:sz w:val="18"/>
          <w:szCs w:val="18"/>
        </w:rPr>
        <w:t>﹜</w:t>
      </w:r>
      <w:r>
        <w:rPr>
          <w:rFonts w:ascii="細明體_HKSCS" w:hAnsi="細明體_HKSCS" w:cs="細明體_HKSCS" w:eastAsia="細明體_HKSCS" w:hint="default"/>
          <w:sz w:val="18"/>
          <w:szCs w:val="18"/>
        </w:rPr>
      </w:r>
    </w:p>
    <w:p>
      <w:pPr>
        <w:pStyle w:val="ListParagraph"/>
        <w:numPr>
          <w:ilvl w:val="0"/>
          <w:numId w:val="217"/>
        </w:numPr>
        <w:tabs>
          <w:tab w:pos="940" w:val="left" w:leader="none"/>
        </w:tabs>
        <w:spacing w:line="239" w:lineRule="exact" w:before="0" w:after="0"/>
        <w:ind w:left="939" w:right="0" w:hanging="735"/>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40"/>
          <w:sz w:val="16"/>
          <w:szCs w:val="16"/>
        </w:rPr>
        <w:t>loss</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0"/>
          <w:sz w:val="16"/>
          <w:szCs w:val="16"/>
        </w:rPr>
        <w:t> </w:t>
      </w:r>
      <w:r>
        <w:rPr>
          <w:rFonts w:ascii="Times New Roman" w:hAnsi="Times New Roman" w:cs="Times New Roman" w:eastAsia="Times New Roman" w:hint="default"/>
          <w:w w:val="93"/>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9"/>
          <w:sz w:val="16"/>
          <w:szCs w:val="16"/>
        </w:rPr>
        <w:t> </w:t>
      </w:r>
      <w:r>
        <w:rPr>
          <w:rFonts w:ascii="Times New Roman" w:hAnsi="Times New Roman" w:cs="Times New Roman" w:eastAsia="Times New Roman" w:hint="default"/>
          <w:w w:val="142"/>
          <w:sz w:val="16"/>
          <w:szCs w:val="16"/>
        </w:rPr>
        <w:t>criterion</w:t>
      </w:r>
      <w:r>
        <w:rPr>
          <w:rFonts w:ascii="Times New Roman" w:hAnsi="Times New Roman" w:cs="Times New Roman" w:eastAsia="Times New Roman" w:hint="default"/>
          <w:spacing w:val="1"/>
          <w:sz w:val="16"/>
          <w:szCs w:val="16"/>
        </w:rPr>
        <w:t> </w:t>
      </w:r>
      <w:r>
        <w:rPr>
          <w:rFonts w:ascii="細明體_HKSCS" w:hAnsi="細明體_HKSCS" w:cs="細明體_HKSCS" w:eastAsia="細明體_HKSCS" w:hint="default"/>
          <w:w w:val="24"/>
          <w:sz w:val="16"/>
          <w:szCs w:val="16"/>
        </w:rPr>
        <w:t>﹝</w:t>
      </w:r>
      <w:r>
        <w:rPr>
          <w:rFonts w:ascii="細明體_HKSCS" w:hAnsi="細明體_HKSCS" w:cs="細明體_HKSCS" w:eastAsia="細明體_HKSCS" w:hint="default"/>
          <w:spacing w:val="-66"/>
          <w:sz w:val="16"/>
          <w:szCs w:val="16"/>
        </w:rPr>
        <w:t> </w:t>
      </w:r>
      <w:r>
        <w:rPr>
          <w:rFonts w:ascii="Times New Roman" w:hAnsi="Times New Roman" w:cs="Times New Roman" w:eastAsia="Times New Roman" w:hint="default"/>
          <w:w w:val="122"/>
          <w:sz w:val="16"/>
          <w:szCs w:val="16"/>
        </w:rPr>
        <w:t>decoder_output,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4"/>
          <w:sz w:val="16"/>
          <w:szCs w:val="16"/>
        </w:rPr>
        <w:t>out_lang</w:t>
      </w:r>
      <w:r>
        <w:rPr>
          <w:rFonts w:ascii="Times New Roman" w:hAnsi="Times New Roman" w:cs="Times New Roman" w:eastAsia="Times New Roman" w:hint="default"/>
          <w:spacing w:val="-10"/>
          <w:sz w:val="16"/>
          <w:szCs w:val="16"/>
        </w:rPr>
        <w:t> </w:t>
      </w:r>
      <w:r>
        <w:rPr>
          <w:rFonts w:ascii="細明體_HKSCS" w:hAnsi="細明體_HKSCS" w:cs="細明體_HKSCS" w:eastAsia="細明體_HKSCS" w:hint="default"/>
          <w:spacing w:val="7"/>
          <w:w w:val="25"/>
          <w:sz w:val="19"/>
          <w:szCs w:val="19"/>
        </w:rPr>
        <w:t>﹝</w:t>
      </w:r>
      <w:r>
        <w:rPr>
          <w:rFonts w:ascii="細明體_HKSCS" w:hAnsi="細明體_HKSCS" w:cs="細明體_HKSCS" w:eastAsia="細明體_HKSCS" w:hint="default"/>
          <w:spacing w:val="-273"/>
          <w:w w:val="149"/>
          <w:sz w:val="19"/>
          <w:szCs w:val="19"/>
        </w:rPr>
        <w:t>：</w:t>
      </w:r>
      <w:r>
        <w:rPr>
          <w:rFonts w:ascii="細明體_HKSCS" w:hAnsi="細明體_HKSCS" w:cs="細明體_HKSCS" w:eastAsia="細明體_HKSCS" w:hint="default"/>
          <w:spacing w:val="-236"/>
          <w:w w:val="194"/>
          <w:sz w:val="19"/>
          <w:szCs w:val="19"/>
        </w:rPr>
        <w:t>，</w:t>
      </w:r>
      <w:r>
        <w:rPr>
          <w:rFonts w:ascii="Times New Roman" w:hAnsi="Times New Roman" w:cs="Times New Roman" w:eastAsia="Times New Roman" w:hint="default"/>
          <w:w w:val="143"/>
          <w:sz w:val="16"/>
          <w:szCs w:val="16"/>
        </w:rPr>
        <w:t>d</w:t>
      </w:r>
      <w:r>
        <w:rPr>
          <w:rFonts w:ascii="Times New Roman" w:hAnsi="Times New Roman" w:cs="Times New Roman" w:eastAsia="Times New Roman" w:hint="default"/>
          <w:spacing w:val="8"/>
          <w:w w:val="143"/>
          <w:sz w:val="16"/>
          <w:szCs w:val="16"/>
        </w:rPr>
        <w:t>i</w:t>
      </w:r>
      <w:r>
        <w:rPr>
          <w:rFonts w:ascii="細明體_HKSCS" w:hAnsi="細明體_HKSCS" w:cs="細明體_HKSCS" w:eastAsia="細明體_HKSCS" w:hint="default"/>
          <w:w w:val="28"/>
          <w:sz w:val="19"/>
          <w:szCs w:val="19"/>
        </w:rPr>
        <w:t>﹞</w:t>
      </w:r>
      <w:r>
        <w:rPr>
          <w:rFonts w:ascii="細明體_HKSCS" w:hAnsi="細明體_HKSCS" w:cs="細明體_HKSCS" w:eastAsia="細明體_HKSCS" w:hint="default"/>
          <w:spacing w:val="-62"/>
          <w:sz w:val="19"/>
          <w:szCs w:val="19"/>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pStyle w:val="ListParagraph"/>
        <w:numPr>
          <w:ilvl w:val="0"/>
          <w:numId w:val="217"/>
        </w:numPr>
        <w:tabs>
          <w:tab w:pos="940" w:val="left" w:leader="none"/>
        </w:tabs>
        <w:spacing w:line="242" w:lineRule="exact" w:before="0" w:after="0"/>
        <w:ind w:left="939" w:right="0" w:hanging="735"/>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125"/>
          <w:sz w:val="16"/>
          <w:szCs w:val="16"/>
        </w:rPr>
        <w:t>topv,  </w:t>
      </w:r>
      <w:r>
        <w:rPr>
          <w:rFonts w:ascii="Times New Roman" w:hAnsi="Times New Roman" w:cs="Times New Roman" w:eastAsia="Times New Roman" w:hint="default"/>
          <w:spacing w:val="-6"/>
          <w:w w:val="125"/>
          <w:sz w:val="16"/>
          <w:szCs w:val="16"/>
        </w:rPr>
        <w:t>t</w:t>
      </w:r>
      <w:r>
        <w:rPr>
          <w:rFonts w:ascii="細明體_HKSCS" w:hAnsi="細明體_HKSCS" w:cs="細明體_HKSCS" w:eastAsia="細明體_HKSCS" w:hint="default"/>
          <w:spacing w:val="-6"/>
          <w:w w:val="125"/>
          <w:sz w:val="12"/>
          <w:szCs w:val="12"/>
        </w:rPr>
        <w:t>口</w:t>
      </w:r>
      <w:r>
        <w:rPr>
          <w:rFonts w:ascii="Times New Roman" w:hAnsi="Times New Roman" w:cs="Times New Roman" w:eastAsia="Times New Roman" w:hint="default"/>
          <w:spacing w:val="-6"/>
          <w:w w:val="125"/>
          <w:sz w:val="16"/>
          <w:szCs w:val="16"/>
        </w:rPr>
        <w:t>pi  </w:t>
      </w:r>
      <w:r>
        <w:rPr>
          <w:rFonts w:ascii="Times New Roman" w:hAnsi="Times New Roman" w:cs="Times New Roman" w:eastAsia="Times New Roman" w:hint="default"/>
          <w:w w:val="110"/>
          <w:sz w:val="16"/>
          <w:szCs w:val="16"/>
        </w:rPr>
        <w:t>=  </w:t>
      </w:r>
      <w:r>
        <w:rPr>
          <w:rFonts w:ascii="Times New Roman" w:hAnsi="Times New Roman" w:cs="Times New Roman" w:eastAsia="Times New Roman" w:hint="default"/>
          <w:w w:val="125"/>
          <w:sz w:val="16"/>
          <w:szCs w:val="16"/>
        </w:rPr>
        <w:t>decoder  output.data.topk </w:t>
      </w:r>
      <w:r>
        <w:rPr>
          <w:rFonts w:ascii="細明體_HKSCS" w:hAnsi="細明體_HKSCS" w:cs="細明體_HKSCS" w:eastAsia="細明體_HKSCS" w:hint="default"/>
          <w:w w:val="60"/>
          <w:sz w:val="19"/>
          <w:szCs w:val="19"/>
        </w:rPr>
        <w:t>﹛</w:t>
      </w:r>
      <w:r>
        <w:rPr>
          <w:rFonts w:ascii="細明體_HKSCS" w:hAnsi="細明體_HKSCS" w:cs="細明體_HKSCS" w:eastAsia="細明體_HKSCS" w:hint="default"/>
          <w:spacing w:val="-49"/>
          <w:w w:val="60"/>
          <w:sz w:val="19"/>
          <w:szCs w:val="19"/>
        </w:rPr>
        <w:t> </w:t>
      </w:r>
      <w:r>
        <w:rPr>
          <w:rFonts w:ascii="Times New Roman" w:hAnsi="Times New Roman" w:cs="Times New Roman" w:eastAsia="Times New Roman" w:hint="default"/>
          <w:w w:val="125"/>
          <w:sz w:val="16"/>
          <w:szCs w:val="16"/>
        </w:rPr>
        <w:t>1)</w:t>
      </w:r>
      <w:r>
        <w:rPr>
          <w:rFonts w:ascii="Times New Roman" w:hAnsi="Times New Roman" w:cs="Times New Roman" w:eastAsia="Times New Roman" w:hint="default"/>
          <w:sz w:val="16"/>
          <w:szCs w:val="16"/>
        </w:rPr>
      </w:r>
    </w:p>
    <w:p>
      <w:pPr>
        <w:pStyle w:val="ListParagraph"/>
        <w:numPr>
          <w:ilvl w:val="0"/>
          <w:numId w:val="217"/>
        </w:numPr>
        <w:tabs>
          <w:tab w:pos="935" w:val="left" w:leader="none"/>
        </w:tabs>
        <w:spacing w:line="240" w:lineRule="auto" w:before="7" w:after="0"/>
        <w:ind w:left="934" w:right="0" w:hanging="730"/>
        <w:jc w:val="left"/>
        <w:rPr>
          <w:rFonts w:ascii="細明體_HKSCS" w:hAnsi="細明體_HKSCS" w:cs="細明體_HKSCS" w:eastAsia="細明體_HKSCS" w:hint="default"/>
          <w:sz w:val="17"/>
          <w:szCs w:val="17"/>
        </w:rPr>
      </w:pPr>
      <w:r>
        <w:rPr>
          <w:rFonts w:ascii="Times New Roman" w:hAnsi="Times New Roman" w:cs="Times New Roman" w:eastAsia="Times New Roman" w:hint="default"/>
          <w:w w:val="129"/>
          <w:sz w:val="16"/>
          <w:szCs w:val="16"/>
        </w:rPr>
        <w:t>ni</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7"/>
          <w:sz w:val="16"/>
          <w:szCs w:val="16"/>
        </w:rPr>
        <w:t> </w:t>
      </w:r>
      <w:r>
        <w:rPr>
          <w:rFonts w:ascii="Times New Roman" w:hAnsi="Times New Roman" w:cs="Times New Roman" w:eastAsia="Times New Roman" w:hint="default"/>
          <w:w w:val="100"/>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35"/>
          <w:sz w:val="16"/>
          <w:szCs w:val="16"/>
        </w:rPr>
        <w:t>topi</w:t>
      </w:r>
      <w:r>
        <w:rPr>
          <w:rFonts w:ascii="Times New Roman" w:hAnsi="Times New Roman" w:cs="Times New Roman" w:eastAsia="Times New Roman" w:hint="default"/>
          <w:spacing w:val="-9"/>
          <w:sz w:val="16"/>
          <w:szCs w:val="16"/>
        </w:rPr>
        <w:t> </w:t>
      </w:r>
      <w:r>
        <w:rPr>
          <w:rFonts w:ascii="細明體_HKSCS" w:hAnsi="細明體_HKSCS" w:cs="細明體_HKSCS" w:eastAsia="細明體_HKSCS" w:hint="default"/>
          <w:w w:val="27"/>
          <w:sz w:val="18"/>
          <w:szCs w:val="18"/>
        </w:rPr>
        <w:t>﹝</w:t>
      </w:r>
      <w:r>
        <w:rPr>
          <w:rFonts w:ascii="細明體_HKSCS" w:hAnsi="細明體_HKSCS" w:cs="細明體_HKSCS" w:eastAsia="細明體_HKSCS" w:hint="default"/>
          <w:spacing w:val="-72"/>
          <w:sz w:val="18"/>
          <w:szCs w:val="18"/>
        </w:rPr>
        <w:t> </w:t>
      </w:r>
      <w:r>
        <w:rPr>
          <w:rFonts w:ascii="Times New Roman" w:hAnsi="Times New Roman" w:cs="Times New Roman" w:eastAsia="Times New Roman" w:hint="default"/>
          <w:spacing w:val="10"/>
          <w:w w:val="69"/>
          <w:sz w:val="16"/>
          <w:szCs w:val="16"/>
        </w:rPr>
        <w:t>D</w:t>
      </w:r>
      <w:r>
        <w:rPr>
          <w:rFonts w:ascii="細明體_HKSCS" w:hAnsi="細明體_HKSCS" w:cs="細明體_HKSCS" w:eastAsia="細明體_HKSCS" w:hint="default"/>
          <w:w w:val="26"/>
          <w:sz w:val="17"/>
          <w:szCs w:val="17"/>
        </w:rPr>
        <w:t>﹞</w:t>
      </w:r>
      <w:r>
        <w:rPr>
          <w:rFonts w:ascii="細明體_HKSCS" w:hAnsi="細明體_HKSCS" w:cs="細明體_HKSCS" w:eastAsia="細明體_HKSCS" w:hint="default"/>
          <w:spacing w:val="-24"/>
          <w:sz w:val="17"/>
          <w:szCs w:val="17"/>
        </w:rPr>
        <w:t> </w:t>
      </w:r>
      <w:r>
        <w:rPr>
          <w:rFonts w:ascii="細明體_HKSCS" w:hAnsi="細明體_HKSCS" w:cs="細明體_HKSCS" w:eastAsia="細明體_HKSCS" w:hint="default"/>
          <w:w w:val="22"/>
          <w:sz w:val="17"/>
          <w:szCs w:val="17"/>
        </w:rPr>
        <w:t>｛</w:t>
      </w:r>
      <w:r>
        <w:rPr>
          <w:rFonts w:ascii="細明體_HKSCS" w:hAnsi="細明體_HKSCS" w:cs="細明體_HKSCS" w:eastAsia="細明體_HKSCS" w:hint="default"/>
          <w:spacing w:val="-56"/>
          <w:sz w:val="17"/>
          <w:szCs w:val="17"/>
        </w:rPr>
        <w:t> </w:t>
      </w:r>
      <w:r>
        <w:rPr>
          <w:rFonts w:ascii="Times New Roman" w:hAnsi="Times New Roman" w:cs="Times New Roman" w:eastAsia="Times New Roman" w:hint="default"/>
          <w:spacing w:val="9"/>
          <w:w w:val="96"/>
          <w:sz w:val="16"/>
          <w:szCs w:val="16"/>
        </w:rPr>
        <w:t>0</w:t>
      </w:r>
      <w:r>
        <w:rPr>
          <w:rFonts w:ascii="細明體_HKSCS" w:hAnsi="細明體_HKSCS" w:cs="細明體_HKSCS" w:eastAsia="細明體_HKSCS" w:hint="default"/>
          <w:w w:val="29"/>
          <w:sz w:val="17"/>
          <w:szCs w:val="17"/>
        </w:rPr>
        <w:t>﹞</w:t>
      </w:r>
      <w:r>
        <w:rPr>
          <w:rFonts w:ascii="細明體_HKSCS" w:hAnsi="細明體_HKSCS" w:cs="細明體_HKSCS" w:eastAsia="細明體_HKSCS" w:hint="default"/>
          <w:sz w:val="17"/>
          <w:szCs w:val="17"/>
        </w:rPr>
      </w:r>
    </w:p>
    <w:p>
      <w:pPr>
        <w:spacing w:before="68"/>
        <w:ind w:left="199" w:right="101" w:firstLine="0"/>
        <w:jc w:val="left"/>
        <w:rPr>
          <w:rFonts w:ascii="Times New Roman" w:hAnsi="Times New Roman" w:cs="Times New Roman" w:eastAsia="Times New Roman" w:hint="default"/>
          <w:sz w:val="14"/>
          <w:szCs w:val="14"/>
        </w:rPr>
      </w:pPr>
      <w:r>
        <w:rPr>
          <w:rFonts w:ascii="Times New Roman"/>
          <w:w w:val="115"/>
          <w:sz w:val="14"/>
        </w:rPr>
        <w:t>7</w:t>
      </w:r>
      <w:r>
        <w:rPr>
          <w:rFonts w:ascii="Times New Roman"/>
          <w:sz w:val="14"/>
        </w:rPr>
      </w:r>
    </w:p>
    <w:p>
      <w:pPr>
        <w:pStyle w:val="ListParagraph"/>
        <w:numPr>
          <w:ilvl w:val="0"/>
          <w:numId w:val="218"/>
        </w:numPr>
        <w:tabs>
          <w:tab w:pos="935" w:val="left" w:leader="none"/>
        </w:tabs>
        <w:spacing w:line="240" w:lineRule="auto" w:before="3" w:after="0"/>
        <w:ind w:left="934" w:right="0" w:hanging="730"/>
        <w:jc w:val="left"/>
        <w:rPr>
          <w:rFonts w:ascii="細明體_HKSCS" w:hAnsi="細明體_HKSCS" w:cs="細明體_HKSCS" w:eastAsia="細明體_HKSCS" w:hint="default"/>
          <w:sz w:val="16"/>
          <w:szCs w:val="16"/>
        </w:rPr>
      </w:pPr>
      <w:r>
        <w:rPr>
          <w:rFonts w:ascii="Times New Roman" w:hAnsi="Times New Roman" w:cs="Times New Roman" w:eastAsia="Times New Roman" w:hint="default"/>
          <w:w w:val="118"/>
          <w:sz w:val="16"/>
          <w:szCs w:val="16"/>
        </w:rPr>
        <w:t>decoder</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3"/>
          <w:sz w:val="16"/>
          <w:szCs w:val="16"/>
        </w:rPr>
        <w:t> </w:t>
      </w:r>
      <w:r>
        <w:rPr>
          <w:rFonts w:ascii="Times New Roman" w:hAnsi="Times New Roman" w:cs="Times New Roman" w:eastAsia="Times New Roman" w:hint="default"/>
          <w:w w:val="129"/>
          <w:sz w:val="16"/>
          <w:szCs w:val="16"/>
        </w:rPr>
        <w:t>input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11"/>
          <w:sz w:val="16"/>
          <w:szCs w:val="16"/>
        </w:rPr>
        <w:t> </w:t>
      </w:r>
      <w:r>
        <w:rPr>
          <w:rFonts w:ascii="Times New Roman" w:hAnsi="Times New Roman" w:cs="Times New Roman" w:eastAsia="Times New Roman" w:hint="default"/>
          <w:w w:val="94"/>
          <w:sz w:val="16"/>
          <w:szCs w:val="16"/>
        </w:rPr>
        <w:t>=</w:t>
      </w:r>
      <w:r>
        <w:rPr>
          <w:rFonts w:ascii="Times New Roman" w:hAnsi="Times New Roman" w:cs="Times New Roman" w:eastAsia="Times New Roman" w:hint="default"/>
          <w:sz w:val="16"/>
          <w:szCs w:val="16"/>
        </w:rPr>
        <w:t> </w:t>
      </w:r>
      <w:r>
        <w:rPr>
          <w:rFonts w:ascii="Times New Roman" w:hAnsi="Times New Roman" w:cs="Times New Roman" w:eastAsia="Times New Roman" w:hint="default"/>
          <w:spacing w:val="2"/>
          <w:sz w:val="16"/>
          <w:szCs w:val="16"/>
        </w:rPr>
        <w:t> </w:t>
      </w:r>
      <w:r>
        <w:rPr>
          <w:rFonts w:ascii="Times New Roman" w:hAnsi="Times New Roman" w:cs="Times New Roman" w:eastAsia="Times New Roman" w:hint="default"/>
          <w:w w:val="126"/>
          <w:sz w:val="16"/>
          <w:szCs w:val="16"/>
        </w:rPr>
        <w:t>Variable</w:t>
      </w:r>
      <w:r>
        <w:rPr>
          <w:rFonts w:ascii="Times New Roman" w:hAnsi="Times New Roman" w:cs="Times New Roman" w:eastAsia="Times New Roman" w:hint="default"/>
          <w:spacing w:val="-5"/>
          <w:sz w:val="16"/>
          <w:szCs w:val="16"/>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pacing w:val="-75"/>
          <w:sz w:val="19"/>
          <w:szCs w:val="19"/>
        </w:rPr>
        <w:t> </w:t>
      </w:r>
      <w:r>
        <w:rPr>
          <w:rFonts w:ascii="Times New Roman" w:hAnsi="Times New Roman" w:cs="Times New Roman" w:eastAsia="Times New Roman" w:hint="default"/>
          <w:w w:val="119"/>
          <w:sz w:val="16"/>
          <w:szCs w:val="16"/>
        </w:rPr>
        <w:t>torch.LongTensor</w:t>
      </w:r>
      <w:r>
        <w:rPr>
          <w:rFonts w:ascii="Times New Roman" w:hAnsi="Times New Roman" w:cs="Times New Roman" w:eastAsia="Times New Roman" w:hint="default"/>
          <w:spacing w:val="19"/>
          <w:sz w:val="16"/>
          <w:szCs w:val="16"/>
        </w:rPr>
        <w:t> </w:t>
      </w:r>
      <w:r>
        <w:rPr>
          <w:rFonts w:ascii="Times New Roman" w:hAnsi="Times New Roman" w:cs="Times New Roman" w:eastAsia="Times New Roman" w:hint="default"/>
          <w:w w:val="97"/>
          <w:sz w:val="16"/>
          <w:szCs w:val="16"/>
        </w:rPr>
        <w:t>(</w:t>
      </w:r>
      <w:r>
        <w:rPr>
          <w:rFonts w:ascii="Times New Roman" w:hAnsi="Times New Roman" w:cs="Times New Roman" w:eastAsia="Times New Roman" w:hint="default"/>
          <w:spacing w:val="-6"/>
          <w:sz w:val="16"/>
          <w:szCs w:val="16"/>
        </w:rPr>
        <w:t> </w:t>
      </w:r>
      <w:r>
        <w:rPr>
          <w:rFonts w:ascii="Times New Roman" w:hAnsi="Times New Roman" w:cs="Times New Roman" w:eastAsia="Times New Roman" w:hint="default"/>
          <w:w w:val="140"/>
          <w:sz w:val="16"/>
          <w:szCs w:val="16"/>
        </w:rPr>
        <w:t>[[ni</w:t>
      </w:r>
      <w:r>
        <w:rPr>
          <w:rFonts w:ascii="細明體_HKSCS" w:hAnsi="細明體_HKSCS" w:cs="細明體_HKSCS" w:eastAsia="細明體_HKSCS" w:hint="default"/>
          <w:w w:val="25"/>
          <w:sz w:val="19"/>
          <w:szCs w:val="19"/>
        </w:rPr>
        <w:t>﹞</w:t>
      </w:r>
      <w:r>
        <w:rPr>
          <w:rFonts w:ascii="細明體_HKSCS" w:hAnsi="細明體_HKSCS" w:cs="細明體_HKSCS" w:eastAsia="細明體_HKSCS" w:hint="default"/>
          <w:spacing w:val="-47"/>
          <w:sz w:val="19"/>
          <w:szCs w:val="19"/>
        </w:rPr>
        <w:t> </w:t>
      </w:r>
      <w:r>
        <w:rPr>
          <w:rFonts w:ascii="細明體_HKSCS" w:hAnsi="細明體_HKSCS" w:cs="細明體_HKSCS" w:eastAsia="細明體_HKSCS" w:hint="default"/>
          <w:w w:val="20"/>
          <w:sz w:val="19"/>
          <w:szCs w:val="19"/>
        </w:rPr>
        <w:t>﹞</w:t>
      </w:r>
      <w:r>
        <w:rPr>
          <w:rFonts w:ascii="細明體_HKSCS" w:hAnsi="細明體_HKSCS" w:cs="細明體_HKSCS" w:eastAsia="細明體_HKSCS" w:hint="default"/>
          <w:spacing w:val="-47"/>
          <w:sz w:val="19"/>
          <w:szCs w:val="19"/>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pacing w:val="-51"/>
          <w:sz w:val="19"/>
          <w:szCs w:val="19"/>
        </w:rPr>
        <w:t> </w:t>
      </w:r>
      <w:r>
        <w:rPr>
          <w:rFonts w:ascii="細明體_HKSCS" w:hAnsi="細明體_HKSCS" w:cs="細明體_HKSCS" w:eastAsia="細明體_HKSCS" w:hint="default"/>
          <w:w w:val="22"/>
          <w:sz w:val="19"/>
          <w:szCs w:val="19"/>
        </w:rPr>
        <w:t>﹜</w:t>
      </w:r>
      <w:r>
        <w:rPr>
          <w:rFonts w:ascii="細明體_HKSCS" w:hAnsi="細明體_HKSCS" w:cs="細明體_HKSCS" w:eastAsia="細明體_HKSCS" w:hint="default"/>
          <w:sz w:val="19"/>
          <w:szCs w:val="19"/>
        </w:rPr>
      </w:r>
    </w:p>
    <w:p>
      <w:pPr>
        <w:pStyle w:val="ListParagraph"/>
        <w:numPr>
          <w:ilvl w:val="0"/>
          <w:numId w:val="218"/>
        </w:numPr>
        <w:tabs>
          <w:tab w:pos="935" w:val="left" w:leader="none"/>
        </w:tabs>
        <w:spacing w:line="240" w:lineRule="auto" w:before="24" w:after="0"/>
        <w:ind w:left="934" w:right="0" w:hanging="730"/>
        <w:jc w:val="left"/>
        <w:rPr>
          <w:rFonts w:ascii="Arial" w:hAnsi="Arial" w:cs="Arial" w:eastAsia="Arial" w:hint="default"/>
          <w:sz w:val="16"/>
          <w:szCs w:val="16"/>
        </w:rPr>
      </w:pPr>
      <w:r>
        <w:rPr>
          <w:rFonts w:ascii="Times New Roman" w:hAnsi="Times New Roman" w:cs="Times New Roman" w:eastAsia="Times New Roman" w:hint="default"/>
          <w:w w:val="140"/>
          <w:sz w:val="16"/>
          <w:szCs w:val="16"/>
        </w:rPr>
        <w:t>if </w:t>
      </w:r>
      <w:r>
        <w:rPr>
          <w:rFonts w:ascii="Times New Roman" w:hAnsi="Times New Roman" w:cs="Times New Roman" w:eastAsia="Times New Roman" w:hint="default"/>
          <w:w w:val="125"/>
          <w:sz w:val="16"/>
          <w:szCs w:val="16"/>
        </w:rPr>
        <w:t>torch. cuda. </w:t>
      </w:r>
      <w:r>
        <w:rPr>
          <w:rFonts w:ascii="Times New Roman" w:hAnsi="Times New Roman" w:cs="Times New Roman" w:eastAsia="Times New Roman" w:hint="default"/>
          <w:w w:val="140"/>
          <w:sz w:val="16"/>
          <w:szCs w:val="16"/>
        </w:rPr>
        <w:t>is </w:t>
      </w:r>
      <w:r>
        <w:rPr>
          <w:rFonts w:ascii="Times New Roman" w:hAnsi="Times New Roman" w:cs="Times New Roman" w:eastAsia="Times New Roman" w:hint="default"/>
          <w:w w:val="125"/>
          <w:sz w:val="16"/>
          <w:szCs w:val="16"/>
        </w:rPr>
        <w:t>available </w:t>
      </w:r>
      <w:r>
        <w:rPr>
          <w:rFonts w:ascii="細明體_HKSCS" w:hAnsi="細明體_HKSCS" w:cs="細明體_HKSCS" w:eastAsia="細明體_HKSCS" w:hint="default"/>
          <w:w w:val="65"/>
          <w:sz w:val="16"/>
          <w:szCs w:val="16"/>
        </w:rPr>
        <w:t>﹝ ﹜</w:t>
      </w:r>
      <w:r>
        <w:rPr>
          <w:rFonts w:ascii="細明體_HKSCS" w:hAnsi="細明體_HKSCS" w:cs="細明體_HKSCS" w:eastAsia="細明體_HKSCS" w:hint="default"/>
          <w:spacing w:val="-7"/>
          <w:w w:val="65"/>
          <w:sz w:val="16"/>
          <w:szCs w:val="16"/>
        </w:rPr>
        <w:t> </w:t>
      </w:r>
      <w:r>
        <w:rPr>
          <w:rFonts w:ascii="Arial" w:hAnsi="Arial" w:cs="Arial" w:eastAsia="Arial" w:hint="default"/>
          <w:w w:val="125"/>
          <w:sz w:val="12"/>
          <w:szCs w:val="12"/>
        </w:rPr>
        <w:t>t</w:t>
      </w:r>
      <w:r>
        <w:rPr>
          <w:rFonts w:ascii="Arial" w:hAnsi="Arial" w:cs="Arial" w:eastAsia="Arial" w:hint="default"/>
          <w:sz w:val="12"/>
          <w:szCs w:val="12"/>
        </w:rPr>
      </w:r>
    </w:p>
    <w:p>
      <w:pPr>
        <w:pStyle w:val="ListParagraph"/>
        <w:numPr>
          <w:ilvl w:val="0"/>
          <w:numId w:val="218"/>
        </w:numPr>
        <w:tabs>
          <w:tab w:pos="1295" w:val="left" w:leader="none"/>
        </w:tabs>
        <w:spacing w:line="240" w:lineRule="auto" w:before="56" w:after="0"/>
        <w:ind w:left="1294" w:right="0" w:hanging="1090"/>
        <w:jc w:val="left"/>
        <w:rPr>
          <w:rFonts w:ascii="Times New Roman" w:hAnsi="Times New Roman" w:cs="Times New Roman" w:eastAsia="Times New Roman" w:hint="default"/>
          <w:sz w:val="16"/>
          <w:szCs w:val="16"/>
        </w:rPr>
      </w:pPr>
      <w:r>
        <w:rPr>
          <w:rFonts w:ascii="Times New Roman"/>
          <w:w w:val="115"/>
          <w:sz w:val="16"/>
        </w:rPr>
        <w:t>decoder_input    =   decoder_input.cuda</w:t>
      </w:r>
      <w:r>
        <w:rPr>
          <w:rFonts w:ascii="Times New Roman"/>
          <w:spacing w:val="27"/>
          <w:w w:val="115"/>
          <w:sz w:val="16"/>
        </w:rPr>
        <w:t> </w:t>
      </w:r>
      <w:r>
        <w:rPr>
          <w:rFonts w:ascii="Times New Roman"/>
          <w:w w:val="115"/>
          <w:sz w:val="16"/>
        </w:rPr>
        <w:t>()</w:t>
      </w:r>
    </w:p>
    <w:p>
      <w:pPr>
        <w:pStyle w:val="ListParagraph"/>
        <w:numPr>
          <w:ilvl w:val="0"/>
          <w:numId w:val="218"/>
        </w:numPr>
        <w:tabs>
          <w:tab w:pos="940" w:val="left" w:leader="none"/>
        </w:tabs>
        <w:spacing w:line="240" w:lineRule="auto" w:before="56" w:after="0"/>
        <w:ind w:left="939" w:right="0" w:hanging="735"/>
        <w:jc w:val="left"/>
        <w:rPr>
          <w:rFonts w:ascii="Times New Roman" w:hAnsi="Times New Roman" w:cs="Times New Roman" w:eastAsia="Times New Roman" w:hint="default"/>
          <w:sz w:val="16"/>
          <w:szCs w:val="16"/>
        </w:rPr>
      </w:pPr>
      <w:r>
        <w:rPr>
          <w:rFonts w:ascii="Times New Roman"/>
          <w:w w:val="125"/>
          <w:sz w:val="16"/>
        </w:rPr>
        <w:t>if  ni  </w:t>
      </w:r>
      <w:r>
        <w:rPr>
          <w:rFonts w:ascii="Times New Roman"/>
          <w:w w:val="105"/>
          <w:sz w:val="16"/>
        </w:rPr>
        <w:t>==  EOS</w:t>
      </w:r>
      <w:r>
        <w:rPr>
          <w:rFonts w:ascii="Times New Roman"/>
          <w:spacing w:val="14"/>
          <w:w w:val="105"/>
          <w:sz w:val="16"/>
        </w:rPr>
        <w:t> </w:t>
      </w:r>
      <w:r>
        <w:rPr>
          <w:rFonts w:ascii="Times New Roman"/>
          <w:w w:val="125"/>
          <w:sz w:val="16"/>
        </w:rPr>
        <w:t>token:</w:t>
      </w:r>
      <w:r>
        <w:rPr>
          <w:rFonts w:ascii="Times New Roman"/>
          <w:sz w:val="16"/>
        </w:rPr>
      </w:r>
    </w:p>
    <w:p>
      <w:pPr>
        <w:pStyle w:val="ListParagraph"/>
        <w:numPr>
          <w:ilvl w:val="0"/>
          <w:numId w:val="218"/>
        </w:numPr>
        <w:tabs>
          <w:tab w:pos="935" w:val="left" w:leader="none"/>
        </w:tabs>
        <w:spacing w:line="240" w:lineRule="auto" w:before="56" w:after="0"/>
        <w:ind w:left="934" w:right="0" w:hanging="730"/>
        <w:jc w:val="left"/>
        <w:rPr>
          <w:rFonts w:ascii="Times New Roman" w:hAnsi="Times New Roman" w:cs="Times New Roman" w:eastAsia="Times New Roman" w:hint="default"/>
          <w:sz w:val="13"/>
          <w:szCs w:val="13"/>
        </w:rPr>
      </w:pPr>
      <w:r>
        <w:rPr>
          <w:rFonts w:ascii="Times New Roman"/>
          <w:w w:val="120"/>
          <w:sz w:val="16"/>
        </w:rPr>
        <w:t>break</w:t>
      </w:r>
      <w:r>
        <w:rPr>
          <w:rFonts w:ascii="Times New Roman"/>
          <w:sz w:val="16"/>
        </w:rPr>
      </w:r>
    </w:p>
    <w:p>
      <w:pPr>
        <w:spacing w:line="240" w:lineRule="auto" w:before="4"/>
        <w:ind w:right="0"/>
        <w:rPr>
          <w:rFonts w:ascii="Times New Roman" w:hAnsi="Times New Roman" w:cs="Times New Roman" w:eastAsia="Times New Roman" w:hint="default"/>
          <w:sz w:val="23"/>
          <w:szCs w:val="23"/>
        </w:rPr>
      </w:pPr>
    </w:p>
    <w:p>
      <w:pPr>
        <w:spacing w:before="0"/>
        <w:ind w:left="545" w:right="101"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9"/>
          <w:szCs w:val="19"/>
        </w:rPr>
        <w:t>網路使用注意力機制，並訓練了</w:t>
      </w:r>
      <w:r>
        <w:rPr>
          <w:rFonts w:ascii="細明體_HKSCS" w:hAnsi="細明體_HKSCS" w:cs="細明體_HKSCS" w:eastAsia="細明體_HKSCS" w:hint="default"/>
          <w:spacing w:val="-53"/>
          <w:w w:val="110"/>
          <w:sz w:val="19"/>
          <w:szCs w:val="19"/>
        </w:rPr>
        <w:t> </w:t>
      </w:r>
      <w:r>
        <w:rPr>
          <w:rFonts w:ascii="Arial" w:hAnsi="Arial" w:cs="Arial" w:eastAsia="Arial" w:hint="default"/>
          <w:w w:val="110"/>
          <w:sz w:val="18"/>
          <w:szCs w:val="18"/>
        </w:rPr>
        <w:t>20</w:t>
      </w:r>
      <w:r>
        <w:rPr>
          <w:rFonts w:ascii="Arial" w:hAnsi="Arial" w:cs="Arial" w:eastAsia="Arial" w:hint="default"/>
          <w:spacing w:val="-16"/>
          <w:w w:val="110"/>
          <w:sz w:val="18"/>
          <w:szCs w:val="18"/>
        </w:rPr>
        <w:t> </w:t>
      </w:r>
      <w:r>
        <w:rPr>
          <w:rFonts w:ascii="細明體_HKSCS" w:hAnsi="細明體_HKSCS" w:cs="細明體_HKSCS" w:eastAsia="細明體_HKSCS" w:hint="default"/>
          <w:spacing w:val="-3"/>
          <w:w w:val="110"/>
          <w:sz w:val="19"/>
          <w:szCs w:val="19"/>
        </w:rPr>
        <w:t>次，能夠獲得圖</w:t>
      </w:r>
      <w:r>
        <w:rPr>
          <w:rFonts w:ascii="細明體_HKSCS" w:hAnsi="細明體_HKSCS" w:cs="細明體_HKSCS" w:eastAsia="細明體_HKSCS" w:hint="default"/>
          <w:spacing w:val="-51"/>
          <w:w w:val="110"/>
          <w:sz w:val="19"/>
          <w:szCs w:val="19"/>
        </w:rPr>
        <w:t> </w:t>
      </w:r>
      <w:r>
        <w:rPr>
          <w:rFonts w:ascii="Arial" w:hAnsi="Arial" w:cs="Arial" w:eastAsia="Arial" w:hint="default"/>
          <w:spacing w:val="-4"/>
          <w:w w:val="110"/>
          <w:sz w:val="18"/>
          <w:szCs w:val="18"/>
        </w:rPr>
        <w:t>7.26</w:t>
      </w:r>
      <w:r>
        <w:rPr>
          <w:rFonts w:ascii="Arial" w:hAnsi="Arial" w:cs="Arial" w:eastAsia="Arial" w:hint="default"/>
          <w:spacing w:val="-12"/>
          <w:w w:val="110"/>
          <w:sz w:val="18"/>
          <w:szCs w:val="18"/>
        </w:rPr>
        <w:t> </w:t>
      </w:r>
      <w:r>
        <w:rPr>
          <w:rFonts w:ascii="細明體_HKSCS" w:hAnsi="細明體_HKSCS" w:cs="細明體_HKSCS" w:eastAsia="細明體_HKSCS" w:hint="default"/>
          <w:w w:val="110"/>
          <w:sz w:val="19"/>
          <w:szCs w:val="19"/>
        </w:rPr>
        <w:t>所示的說差效果園</w:t>
      </w:r>
      <w:r>
        <w:rPr>
          <w:rFonts w:ascii="細明體_HKSCS" w:hAnsi="細明體_HKSCS" w:cs="細明體_HKSCS" w:eastAsia="細明體_HKSCS" w:hint="default"/>
          <w:spacing w:val="-22"/>
          <w:w w:val="110"/>
          <w:sz w:val="19"/>
          <w:szCs w:val="19"/>
        </w:rPr>
        <w:t> </w:t>
      </w:r>
      <w:r>
        <w:rPr>
          <w:rFonts w:ascii="細明體_HKSCS" w:hAnsi="細明體_HKSCS" w:cs="細明體_HKSCS" w:eastAsia="細明體_HKSCS" w:hint="default"/>
          <w:w w:val="110"/>
          <w:sz w:val="19"/>
          <w:szCs w:val="19"/>
        </w:rPr>
        <w:t>，</w:t>
      </w:r>
      <w:r>
        <w:rPr>
          <w:rFonts w:ascii="細明體_HKSCS" w:hAnsi="細明體_HKSCS" w:cs="細明體_HKSCS" w:eastAsia="細明體_HKSCS" w:hint="default"/>
          <w:sz w:val="19"/>
          <w:szCs w:val="19"/>
        </w:rPr>
      </w:r>
    </w:p>
    <w:p>
      <w:pPr>
        <w:spacing w:line="240" w:lineRule="auto" w:before="1" w:after="0"/>
        <w:ind w:right="0"/>
        <w:rPr>
          <w:rFonts w:ascii="細明體_HKSCS" w:hAnsi="細明體_HKSCS" w:cs="細明體_HKSCS" w:eastAsia="細明體_HKSCS" w:hint="default"/>
          <w:sz w:val="21"/>
          <w:szCs w:val="21"/>
        </w:rPr>
      </w:pPr>
    </w:p>
    <w:p>
      <w:pPr>
        <w:spacing w:line="20" w:lineRule="exact"/>
        <w:ind w:left="1073"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3.2pt;height:.5pt;mso-position-horizontal-relative:char;mso-position-vertical-relative:line" coordorigin="0,0" coordsize="4664,10">
            <v:group style="position:absolute;left:5;top:5;width:4654;height:2" coordorigin="5,5" coordsize="4654,2">
              <v:shape style="position:absolute;left:5;top:5;width:4654;height:2" coordorigin="5,5" coordsize="4654,0" path="m5,5l4659,5e" filled="false" stroked="true" strokeweight=".48pt" strokecolor="#000000">
                <v:path arrowok="t"/>
              </v:shape>
            </v:group>
          </v:group>
        </w:pict>
      </w:r>
      <w:r>
        <w:rPr>
          <w:rFonts w:ascii="細明體_HKSCS" w:hAnsi="細明體_HKSCS" w:cs="細明體_HKSCS" w:eastAsia="細明體_HKSCS" w:hint="default"/>
          <w:sz w:val="2"/>
          <w:szCs w:val="2"/>
        </w:rPr>
      </w:r>
    </w:p>
    <w:p>
      <w:pPr>
        <w:spacing w:line="240" w:lineRule="auto" w:before="1"/>
        <w:ind w:right="0"/>
        <w:rPr>
          <w:rFonts w:ascii="細明體_HKSCS" w:hAnsi="細明體_HKSCS" w:cs="細明體_HKSCS" w:eastAsia="細明體_HKSCS" w:hint="default"/>
          <w:sz w:val="26"/>
          <w:szCs w:val="26"/>
        </w:rPr>
      </w:pPr>
    </w:p>
    <w:p>
      <w:pPr>
        <w:spacing w:before="0"/>
        <w:ind w:left="1553" w:right="101" w:firstLine="0"/>
        <w:jc w:val="left"/>
        <w:rPr>
          <w:rFonts w:ascii="Times New Roman" w:hAnsi="Times New Roman" w:cs="Times New Roman" w:eastAsia="Times New Roman" w:hint="default"/>
          <w:sz w:val="13"/>
          <w:szCs w:val="13"/>
        </w:rPr>
      </w:pPr>
      <w:r>
        <w:rPr/>
        <w:pict>
          <v:shape style="position:absolute;margin-left:139.320007pt;margin-top:-.171637pt;width:207.36pt;height:155.520pt;mso-position-horizontal-relative:page;mso-position-vertical-relative:paragraph;z-index:-438664" type="#_x0000_t75" stroked="false">
            <v:imagedata r:id="rId640" o:title=""/>
          </v:shape>
        </w:pict>
      </w:r>
      <w:r>
        <w:rPr>
          <w:rFonts w:ascii="Times New Roman"/>
          <w:i/>
          <w:sz w:val="13"/>
        </w:rPr>
        <w:t>30</w:t>
      </w:r>
      <w:r>
        <w:rPr>
          <w:rFonts w:ascii="Times New Roman"/>
          <w:sz w:val="13"/>
        </w:rPr>
      </w:r>
    </w:p>
    <w:p>
      <w:pPr>
        <w:spacing w:line="240" w:lineRule="auto" w:before="0"/>
        <w:ind w:right="0"/>
        <w:rPr>
          <w:rFonts w:ascii="Times New Roman" w:hAnsi="Times New Roman" w:cs="Times New Roman" w:eastAsia="Times New Roman" w:hint="default"/>
          <w:i/>
          <w:sz w:val="12"/>
          <w:szCs w:val="12"/>
        </w:rPr>
      </w:pPr>
    </w:p>
    <w:p>
      <w:pPr>
        <w:spacing w:line="240" w:lineRule="auto" w:before="0"/>
        <w:ind w:right="0"/>
        <w:rPr>
          <w:rFonts w:ascii="Times New Roman" w:hAnsi="Times New Roman" w:cs="Times New Roman" w:eastAsia="Times New Roman" w:hint="default"/>
          <w:i/>
          <w:sz w:val="12"/>
          <w:szCs w:val="12"/>
        </w:rPr>
      </w:pPr>
    </w:p>
    <w:p>
      <w:pPr>
        <w:spacing w:line="240" w:lineRule="auto" w:before="6"/>
        <w:ind w:right="0"/>
        <w:rPr>
          <w:rFonts w:ascii="Times New Roman" w:hAnsi="Times New Roman" w:cs="Times New Roman" w:eastAsia="Times New Roman" w:hint="default"/>
          <w:i/>
          <w:sz w:val="10"/>
          <w:szCs w:val="10"/>
        </w:rPr>
      </w:pPr>
    </w:p>
    <w:p>
      <w:pPr>
        <w:spacing w:before="0"/>
        <w:ind w:left="1553" w:right="101" w:firstLine="0"/>
        <w:jc w:val="left"/>
        <w:rPr>
          <w:rFonts w:ascii="Arial" w:hAnsi="Arial" w:cs="Arial" w:eastAsia="Arial" w:hint="default"/>
          <w:sz w:val="12"/>
          <w:szCs w:val="12"/>
        </w:rPr>
      </w:pPr>
      <w:r>
        <w:rPr>
          <w:rFonts w:ascii="Arial"/>
          <w:w w:val="110"/>
          <w:sz w:val="12"/>
        </w:rPr>
        <w:t>25</w:t>
      </w:r>
      <w:r>
        <w:rPr>
          <w:rFonts w:ascii="Arial"/>
          <w:sz w:val="12"/>
        </w:rPr>
      </w:r>
    </w:p>
    <w:p>
      <w:pPr>
        <w:spacing w:line="240" w:lineRule="auto" w:before="0"/>
        <w:ind w:right="0"/>
        <w:rPr>
          <w:rFonts w:ascii="Arial" w:hAnsi="Arial" w:cs="Arial" w:eastAsia="Arial" w:hint="default"/>
          <w:sz w:val="12"/>
          <w:szCs w:val="12"/>
        </w:rPr>
      </w:pPr>
    </w:p>
    <w:p>
      <w:pPr>
        <w:spacing w:line="240" w:lineRule="auto" w:before="0"/>
        <w:ind w:right="0"/>
        <w:rPr>
          <w:rFonts w:ascii="Arial" w:hAnsi="Arial" w:cs="Arial" w:eastAsia="Arial" w:hint="default"/>
          <w:sz w:val="12"/>
          <w:szCs w:val="12"/>
        </w:rPr>
      </w:pPr>
    </w:p>
    <w:p>
      <w:pPr>
        <w:spacing w:line="240" w:lineRule="auto" w:before="7"/>
        <w:ind w:right="0"/>
        <w:rPr>
          <w:rFonts w:ascii="Arial" w:hAnsi="Arial" w:cs="Arial" w:eastAsia="Arial" w:hint="default"/>
          <w:sz w:val="9"/>
          <w:szCs w:val="9"/>
        </w:rPr>
      </w:pPr>
    </w:p>
    <w:p>
      <w:pPr>
        <w:spacing w:before="0"/>
        <w:ind w:left="1543" w:right="101" w:firstLine="0"/>
        <w:jc w:val="left"/>
        <w:rPr>
          <w:rFonts w:ascii="Times New Roman" w:hAnsi="Times New Roman" w:cs="Times New Roman" w:eastAsia="Times New Roman" w:hint="default"/>
          <w:sz w:val="13"/>
          <w:szCs w:val="13"/>
        </w:rPr>
      </w:pPr>
      <w:r>
        <w:rPr>
          <w:rFonts w:ascii="Times New Roman"/>
          <w:w w:val="110"/>
          <w:sz w:val="13"/>
        </w:rPr>
        <w:t>20</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7"/>
        <w:ind w:right="0"/>
        <w:rPr>
          <w:rFonts w:ascii="Times New Roman" w:hAnsi="Times New Roman" w:cs="Times New Roman" w:eastAsia="Times New Roman" w:hint="default"/>
          <w:sz w:val="10"/>
          <w:szCs w:val="10"/>
        </w:rPr>
      </w:pPr>
    </w:p>
    <w:p>
      <w:pPr>
        <w:spacing w:before="0"/>
        <w:ind w:left="1553" w:right="101" w:firstLine="0"/>
        <w:jc w:val="left"/>
        <w:rPr>
          <w:rFonts w:ascii="Times New Roman" w:hAnsi="Times New Roman" w:cs="Times New Roman" w:eastAsia="Times New Roman" w:hint="default"/>
          <w:sz w:val="13"/>
          <w:szCs w:val="13"/>
        </w:rPr>
      </w:pPr>
      <w:r>
        <w:rPr>
          <w:rFonts w:ascii="Times New Roman"/>
          <w:w w:val="115"/>
          <w:sz w:val="13"/>
        </w:rPr>
        <w:t>15</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before="107"/>
        <w:ind w:left="1553" w:right="101" w:firstLine="0"/>
        <w:jc w:val="left"/>
        <w:rPr>
          <w:rFonts w:ascii="Times New Roman" w:hAnsi="Times New Roman" w:cs="Times New Roman" w:eastAsia="Times New Roman" w:hint="default"/>
          <w:sz w:val="13"/>
          <w:szCs w:val="13"/>
        </w:rPr>
      </w:pPr>
      <w:r>
        <w:rPr>
          <w:rFonts w:ascii="Times New Roman"/>
          <w:spacing w:val="-14"/>
          <w:w w:val="135"/>
          <w:sz w:val="13"/>
        </w:rPr>
        <w:t>10</w:t>
      </w:r>
      <w:r>
        <w:rPr>
          <w:rFonts w:ascii="Times New Roman"/>
          <w:spacing w:val="-14"/>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0"/>
        <w:ind w:right="0"/>
        <w:rPr>
          <w:rFonts w:ascii="Times New Roman" w:hAnsi="Times New Roman" w:cs="Times New Roman" w:eastAsia="Times New Roman" w:hint="default"/>
          <w:sz w:val="12"/>
          <w:szCs w:val="12"/>
        </w:rPr>
      </w:pPr>
    </w:p>
    <w:p>
      <w:pPr>
        <w:spacing w:line="240" w:lineRule="auto" w:before="2"/>
        <w:ind w:right="0"/>
        <w:rPr>
          <w:rFonts w:ascii="Times New Roman" w:hAnsi="Times New Roman" w:cs="Times New Roman" w:eastAsia="Times New Roman" w:hint="default"/>
          <w:sz w:val="10"/>
          <w:szCs w:val="10"/>
        </w:rPr>
      </w:pPr>
    </w:p>
    <w:p>
      <w:pPr>
        <w:spacing w:before="0"/>
        <w:ind w:left="1601" w:right="101" w:firstLine="0"/>
        <w:jc w:val="left"/>
        <w:rPr>
          <w:rFonts w:ascii="Times New Roman" w:hAnsi="Times New Roman" w:cs="Times New Roman" w:eastAsia="Times New Roman" w:hint="default"/>
          <w:sz w:val="13"/>
          <w:szCs w:val="13"/>
        </w:rPr>
      </w:pPr>
      <w:r>
        <w:rPr>
          <w:rFonts w:ascii="Times New Roman"/>
          <w:w w:val="130"/>
          <w:sz w:val="13"/>
        </w:rPr>
        <w:t>5</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line="240" w:lineRule="auto" w:before="7"/>
        <w:ind w:right="0"/>
        <w:rPr>
          <w:rFonts w:ascii="Times New Roman" w:hAnsi="Times New Roman" w:cs="Times New Roman" w:eastAsia="Times New Roman" w:hint="default"/>
          <w:sz w:val="10"/>
          <w:szCs w:val="10"/>
        </w:rPr>
      </w:pPr>
    </w:p>
    <w:p>
      <w:pPr>
        <w:tabs>
          <w:tab w:pos="772" w:val="left" w:leader="none"/>
          <w:tab w:pos="1588" w:val="left" w:leader="none"/>
          <w:tab w:pos="2457" w:val="left" w:leader="none"/>
          <w:tab w:pos="3302" w:val="left" w:leader="none"/>
        </w:tabs>
        <w:spacing w:before="0"/>
        <w:ind w:left="0" w:right="992" w:firstLine="0"/>
        <w:jc w:val="center"/>
        <w:rPr>
          <w:rFonts w:ascii="Times New Roman" w:hAnsi="Times New Roman" w:cs="Times New Roman" w:eastAsia="Times New Roman" w:hint="default"/>
          <w:sz w:val="13"/>
          <w:szCs w:val="13"/>
        </w:rPr>
      </w:pPr>
      <w:r>
        <w:rPr>
          <w:rFonts w:ascii="細明體_HKSCS" w:hAnsi="細明體_HKSCS" w:cs="細明體_HKSCS" w:eastAsia="細明體_HKSCS" w:hint="default"/>
          <w:w w:val="65"/>
          <w:sz w:val="13"/>
          <w:szCs w:val="13"/>
        </w:rPr>
        <w:t>口</w:t>
        <w:tab/>
      </w:r>
      <w:r>
        <w:rPr>
          <w:rFonts w:ascii="Times New Roman" w:hAnsi="Times New Roman" w:cs="Times New Roman" w:eastAsia="Times New Roman" w:hint="default"/>
          <w:w w:val="105"/>
          <w:sz w:val="13"/>
          <w:szCs w:val="13"/>
        </w:rPr>
        <w:t>500</w:t>
        <w:tab/>
      </w:r>
      <w:r>
        <w:rPr>
          <w:rFonts w:ascii="Times New Roman" w:hAnsi="Times New Roman" w:cs="Times New Roman" w:eastAsia="Times New Roman" w:hint="default"/>
          <w:spacing w:val="-9"/>
          <w:w w:val="125"/>
          <w:sz w:val="13"/>
          <w:szCs w:val="13"/>
        </w:rPr>
        <w:t>1000</w:t>
        <w:tab/>
      </w:r>
      <w:r>
        <w:rPr>
          <w:rFonts w:ascii="Times New Roman" w:hAnsi="Times New Roman" w:cs="Times New Roman" w:eastAsia="Times New Roman" w:hint="default"/>
          <w:w w:val="110"/>
          <w:sz w:val="13"/>
          <w:szCs w:val="13"/>
        </w:rPr>
        <w:t>1500</w:t>
        <w:tab/>
        <w:t>2000</w:t>
      </w:r>
      <w:r>
        <w:rPr>
          <w:rFonts w:ascii="Times New Roman" w:hAnsi="Times New Roman" w:cs="Times New Roman" w:eastAsia="Times New Roman" w:hint="default"/>
          <w:sz w:val="13"/>
          <w:szCs w:val="13"/>
        </w:rPr>
      </w:r>
    </w:p>
    <w:p>
      <w:pPr>
        <w:spacing w:line="240" w:lineRule="auto" w:before="5" w:after="0"/>
        <w:ind w:right="0"/>
        <w:rPr>
          <w:rFonts w:ascii="Times New Roman" w:hAnsi="Times New Roman" w:cs="Times New Roman" w:eastAsia="Times New Roman" w:hint="default"/>
          <w:sz w:val="19"/>
          <w:szCs w:val="19"/>
        </w:rPr>
      </w:pPr>
    </w:p>
    <w:p>
      <w:pPr>
        <w:spacing w:line="20" w:lineRule="exact"/>
        <w:ind w:left="105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265.850pt;height:.5pt;mso-position-horizontal-relative:char;mso-position-vertical-relative:line" coordorigin="0,0" coordsize="5317,10">
            <v:group style="position:absolute;left:5;top:5;width:5307;height:2" coordorigin="5,5" coordsize="5307,2">
              <v:shape style="position:absolute;left:5;top:5;width:5307;height:2" coordorigin="5,5" coordsize="5307,0" path="m5,5l5311,5e" filled="false" stroked="true" strokeweight=".48pt" strokecolor="#000000">
                <v:path arrowok="t"/>
              </v:shape>
            </v:group>
          </v:group>
        </w:pict>
      </w:r>
      <w:r>
        <w:rPr>
          <w:rFonts w:ascii="Times New Roman" w:hAnsi="Times New Roman" w:cs="Times New Roman" w:eastAsia="Times New Roman" w:hint="default"/>
          <w:sz w:val="2"/>
          <w:szCs w:val="2"/>
        </w:rPr>
      </w:r>
    </w:p>
    <w:p>
      <w:pPr>
        <w:spacing w:before="42"/>
        <w:ind w:left="8" w:right="992" w:firstLine="0"/>
        <w:jc w:val="center"/>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Arial" w:hAnsi="Arial" w:cs="Arial" w:eastAsia="Arial" w:hint="default"/>
          <w:spacing w:val="-4"/>
          <w:w w:val="105"/>
          <w:sz w:val="18"/>
          <w:szCs w:val="18"/>
        </w:rPr>
        <w:t>7.26 </w:t>
      </w:r>
      <w:r>
        <w:rPr>
          <w:rFonts w:ascii="Arial" w:hAnsi="Arial" w:cs="Arial" w:eastAsia="Arial" w:hint="default"/>
          <w:spacing w:val="3"/>
          <w:w w:val="105"/>
          <w:sz w:val="18"/>
          <w:szCs w:val="18"/>
        </w:rPr>
        <w:t> </w:t>
      </w:r>
      <w:r>
        <w:rPr>
          <w:rFonts w:ascii="細明體_HKSCS" w:hAnsi="細明體_HKSCS" w:cs="細明體_HKSCS" w:eastAsia="細明體_HKSCS" w:hint="default"/>
          <w:w w:val="105"/>
          <w:sz w:val="18"/>
          <w:szCs w:val="18"/>
        </w:rPr>
        <w:t>誤差強果圖</w:t>
      </w:r>
      <w:r>
        <w:rPr>
          <w:rFonts w:ascii="細明體_HKSCS" w:hAnsi="細明體_HKSCS" w:cs="細明體_HKSCS" w:eastAsia="細明體_HKSCS" w:hint="default"/>
          <w:sz w:val="18"/>
          <w:szCs w:val="18"/>
        </w:rPr>
      </w:r>
    </w:p>
    <w:p>
      <w:pPr>
        <w:spacing w:line="240" w:lineRule="auto" w:before="6"/>
        <w:ind w:right="0"/>
        <w:rPr>
          <w:rFonts w:ascii="細明體_HKSCS" w:hAnsi="細明體_HKSCS" w:cs="細明體_HKSCS" w:eastAsia="細明體_HKSCS" w:hint="default"/>
          <w:sz w:val="22"/>
          <w:szCs w:val="22"/>
        </w:rPr>
      </w:pPr>
    </w:p>
    <w:p>
      <w:pPr>
        <w:spacing w:line="343" w:lineRule="auto" w:before="0"/>
        <w:ind w:left="113" w:right="101" w:firstLine="422"/>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
          <w:w w:val="104"/>
          <w:sz w:val="19"/>
          <w:szCs w:val="19"/>
        </w:rPr>
        <w:t>如果希望能鉤獲得更好的效果，</w:t>
      </w:r>
      <w:r>
        <w:rPr>
          <w:rFonts w:ascii="細明體_HKSCS" w:hAnsi="細明體_HKSCS" w:cs="細明體_HKSCS" w:eastAsia="細明體_HKSCS" w:hint="default"/>
          <w:spacing w:val="-81"/>
          <w:w w:val="104"/>
          <w:sz w:val="19"/>
          <w:szCs w:val="19"/>
        </w:rPr>
        <w:t> </w:t>
      </w:r>
      <w:r>
        <w:rPr>
          <w:rFonts w:ascii="細明體_HKSCS" w:hAnsi="細明體_HKSCS" w:cs="細明體_HKSCS" w:eastAsia="細明體_HKSCS" w:hint="default"/>
          <w:w w:val="110"/>
          <w:sz w:val="19"/>
          <w:szCs w:val="19"/>
        </w:rPr>
        <w:t>可以使用</w:t>
      </w:r>
      <w:r>
        <w:rPr>
          <w:rFonts w:ascii="細明體_HKSCS" w:hAnsi="細明體_HKSCS" w:cs="細明體_HKSCS" w:eastAsia="細明體_HKSCS" w:hint="default"/>
          <w:spacing w:val="-75"/>
          <w:w w:val="110"/>
          <w:sz w:val="19"/>
          <w:szCs w:val="19"/>
        </w:rPr>
        <w:t> </w:t>
      </w:r>
      <w:r>
        <w:rPr>
          <w:rFonts w:ascii="Arial" w:hAnsi="Arial" w:cs="Arial" w:eastAsia="Arial" w:hint="default"/>
          <w:w w:val="95"/>
          <w:sz w:val="18"/>
          <w:szCs w:val="18"/>
        </w:rPr>
        <w:t>teacher</w:t>
      </w:r>
      <w:r>
        <w:rPr>
          <w:rFonts w:ascii="Arial" w:hAnsi="Arial" w:cs="Arial" w:eastAsia="Arial" w:hint="default"/>
          <w:spacing w:val="2"/>
          <w:w w:val="95"/>
          <w:sz w:val="18"/>
          <w:szCs w:val="18"/>
        </w:rPr>
        <w:t> </w:t>
      </w:r>
      <w:r>
        <w:rPr>
          <w:rFonts w:ascii="Arial" w:hAnsi="Arial" w:cs="Arial" w:eastAsia="Arial" w:hint="default"/>
          <w:spacing w:val="-15"/>
          <w:w w:val="113"/>
          <w:sz w:val="18"/>
          <w:szCs w:val="18"/>
        </w:rPr>
        <w:t>forcing</w:t>
      </w:r>
      <w:r>
        <w:rPr>
          <w:rFonts w:ascii="細明體_HKSCS" w:hAnsi="細明體_HKSCS" w:cs="細明體_HKSCS" w:eastAsia="細明體_HKSCS" w:hint="default"/>
          <w:spacing w:val="-15"/>
          <w:w w:val="113"/>
          <w:sz w:val="19"/>
          <w:szCs w:val="19"/>
        </w:rPr>
        <w:t>’以及更加複諱的網</w:t>
      </w:r>
      <w:r>
        <w:rPr>
          <w:rFonts w:ascii="細明體_HKSCS" w:hAnsi="細明體_HKSCS" w:cs="細明體_HKSCS" w:eastAsia="細明體_HKSCS" w:hint="default"/>
          <w:w w:val="113"/>
          <w:sz w:val="19"/>
          <w:szCs w:val="19"/>
        </w:rPr>
        <w:t> </w:t>
      </w:r>
      <w:r>
        <w:rPr>
          <w:rFonts w:ascii="細明體_HKSCS" w:hAnsi="細明體_HKSCS" w:cs="細明體_HKSCS" w:eastAsia="細明體_HKSCS" w:hint="default"/>
          <w:w w:val="113"/>
          <w:sz w:val="19"/>
          <w:szCs w:val="19"/>
        </w:rPr>
      </w:r>
      <w:r>
        <w:rPr>
          <w:rFonts w:ascii="細明體_HKSCS" w:hAnsi="細明體_HKSCS" w:cs="細明體_HKSCS" w:eastAsia="細明體_HKSCS" w:hint="default"/>
          <w:w w:val="105"/>
          <w:sz w:val="19"/>
          <w:szCs w:val="19"/>
        </w:rPr>
        <w:t>路結構和挂意力攝制的多種變式。</w:t>
      </w:r>
      <w:r>
        <w:rPr>
          <w:rFonts w:ascii="細明體_HKSCS" w:hAnsi="細明體_HKSCS" w:cs="細明體_HKSCS" w:eastAsia="細明體_HKSCS" w:hint="default"/>
          <w:sz w:val="19"/>
          <w:szCs w:val="19"/>
        </w:rPr>
      </w:r>
    </w:p>
    <w:p>
      <w:pPr>
        <w:spacing w:after="0" w:line="343" w:lineRule="auto"/>
        <w:jc w:val="left"/>
        <w:rPr>
          <w:rFonts w:ascii="細明體_HKSCS" w:hAnsi="細明體_HKSCS" w:cs="細明體_HKSCS" w:eastAsia="細明體_HKSCS" w:hint="default"/>
          <w:sz w:val="19"/>
          <w:szCs w:val="19"/>
        </w:rPr>
        <w:sectPr>
          <w:headerReference w:type="default" r:id="rId637"/>
          <w:footerReference w:type="default" r:id="rId638"/>
          <w:footerReference w:type="even" r:id="rId639"/>
          <w:pgSz w:w="9470" w:h="13040"/>
          <w:pgMar w:header="577" w:footer="465" w:top="880" w:bottom="660" w:left="1060" w:right="0"/>
          <w:pgNumType w:start="51"/>
        </w:sectPr>
      </w:pPr>
    </w:p>
    <w:p>
      <w:pPr>
        <w:tabs>
          <w:tab w:pos="871" w:val="left" w:leader="none"/>
        </w:tabs>
        <w:spacing w:before="9"/>
        <w:ind w:left="48" w:right="3124"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87"/>
          <w:w w:val="241"/>
          <w:sz w:val="8"/>
          <w:szCs w:val="8"/>
        </w:rPr>
        <w:t>圓</w:t>
      </w:r>
      <w:r>
        <w:rPr>
          <w:rFonts w:ascii="細明體_HKSCS" w:hAnsi="細明體_HKSCS" w:cs="細明體_HKSCS" w:eastAsia="細明體_HKSCS" w:hint="default"/>
          <w:spacing w:val="-31"/>
          <w:w w:val="209"/>
          <w:sz w:val="8"/>
          <w:szCs w:val="8"/>
        </w:rPr>
        <w:t>圓</w:t>
      </w:r>
      <w:r>
        <w:rPr>
          <w:rFonts w:ascii="細明體_HKSCS" w:hAnsi="細明體_HKSCS" w:cs="細明體_HKSCS" w:eastAsia="細明體_HKSCS" w:hint="default"/>
          <w:w w:val="241"/>
          <w:sz w:val="8"/>
          <w:szCs w:val="8"/>
        </w:rPr>
        <w:t>圓</w:t>
      </w:r>
      <w:r>
        <w:rPr>
          <w:rFonts w:ascii="細明體_HKSCS" w:hAnsi="細明體_HKSCS" w:cs="細明體_HKSCS" w:eastAsia="細明體_HKSCS" w:hint="default"/>
          <w:sz w:val="8"/>
          <w:szCs w:val="8"/>
        </w:rPr>
        <w:tab/>
      </w:r>
      <w:r>
        <w:rPr>
          <w:rFonts w:ascii="細明體_HKSCS" w:hAnsi="細明體_HKSCS" w:cs="細明體_HKSCS" w:eastAsia="細明體_HKSCS" w:hint="default"/>
          <w:w w:val="195"/>
          <w:sz w:val="8"/>
          <w:szCs w:val="8"/>
        </w:rPr>
        <w:t>團</w:t>
      </w:r>
      <w:r>
        <w:rPr>
          <w:rFonts w:ascii="細明體_HKSCS" w:hAnsi="細明體_HKSCS" w:cs="細明體_HKSCS" w:eastAsia="細明體_HKSCS" w:hint="default"/>
          <w:sz w:val="8"/>
          <w:szCs w:val="8"/>
        </w:rPr>
        <w:t>  </w:t>
      </w:r>
      <w:r>
        <w:rPr>
          <w:rFonts w:ascii="細明體_HKSCS" w:hAnsi="細明體_HKSCS" w:cs="細明體_HKSCS" w:eastAsia="細明體_HKSCS" w:hint="default"/>
          <w:spacing w:val="4"/>
          <w:sz w:val="8"/>
          <w:szCs w:val="8"/>
        </w:rPr>
        <w:t> </w:t>
      </w:r>
      <w:r>
        <w:rPr>
          <w:rFonts w:ascii="細明體_HKSCS" w:hAnsi="細明體_HKSCS" w:cs="細明體_HKSCS" w:eastAsia="細明體_HKSCS" w:hint="default"/>
          <w:w w:val="241"/>
          <w:sz w:val="8"/>
          <w:szCs w:val="8"/>
        </w:rPr>
        <w:t>第</w:t>
      </w:r>
      <w:r>
        <w:rPr>
          <w:rFonts w:ascii="細明體_HKSCS" w:hAnsi="細明體_HKSCS" w:cs="細明體_HKSCS" w:eastAsia="細明體_HKSCS" w:hint="default"/>
          <w:spacing w:val="-10"/>
          <w:sz w:val="8"/>
          <w:szCs w:val="8"/>
        </w:rPr>
        <w:t> </w:t>
      </w:r>
      <w:r>
        <w:rPr>
          <w:rFonts w:ascii="Times New Roman" w:hAnsi="Times New Roman" w:cs="Times New Roman" w:eastAsia="Times New Roman" w:hint="default"/>
          <w:w w:val="134"/>
          <w:sz w:val="19"/>
          <w:szCs w:val="19"/>
        </w:rPr>
        <w:t>7</w:t>
      </w:r>
      <w:r>
        <w:rPr>
          <w:rFonts w:ascii="Times New Roman" w:hAnsi="Times New Roman" w:cs="Times New Roman" w:eastAsia="Times New Roman" w:hint="default"/>
          <w:spacing w:val="-24"/>
          <w:sz w:val="19"/>
          <w:szCs w:val="19"/>
        </w:rPr>
        <w:t> </w:t>
      </w:r>
      <w:r>
        <w:rPr>
          <w:rFonts w:ascii="細明體_HKSCS" w:hAnsi="細明體_HKSCS" w:cs="細明體_HKSCS" w:eastAsia="細明體_HKSCS" w:hint="default"/>
          <w:w w:val="89"/>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1"/>
          <w:sz w:val="20"/>
          <w:szCs w:val="20"/>
        </w:rPr>
        <w:t> </w:t>
      </w:r>
      <w:r>
        <w:rPr>
          <w:rFonts w:ascii="細明體_HKSCS" w:hAnsi="細明體_HKSCS" w:cs="細明體_HKSCS" w:eastAsia="細明體_HKSCS" w:hint="default"/>
          <w:w w:val="91"/>
          <w:sz w:val="20"/>
          <w:szCs w:val="20"/>
        </w:rPr>
        <w:t>深度學習實戰</w:t>
      </w:r>
      <w:r>
        <w:rPr>
          <w:rFonts w:ascii="細明體_HKSCS" w:hAnsi="細明體_HKSCS" w:cs="細明體_HKSCS" w:eastAsia="細明體_HKSCS" w:hint="default"/>
          <w:sz w:val="20"/>
          <w:szCs w:val="20"/>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7"/>
        <w:ind w:right="0"/>
        <w:rPr>
          <w:rFonts w:ascii="細明體_HKSCS" w:hAnsi="細明體_HKSCS" w:cs="細明體_HKSCS" w:eastAsia="細明體_HKSCS" w:hint="default"/>
          <w:sz w:val="21"/>
          <w:szCs w:val="21"/>
        </w:rPr>
      </w:pPr>
    </w:p>
    <w:p>
      <w:pPr>
        <w:spacing w:before="0"/>
        <w:ind w:left="1144" w:right="3124" w:firstLine="0"/>
        <w:jc w:val="left"/>
        <w:rPr>
          <w:rFonts w:ascii="細明體_HKSCS" w:hAnsi="細明體_HKSCS" w:cs="細明體_HKSCS" w:eastAsia="細明體_HKSCS" w:hint="default"/>
          <w:sz w:val="23"/>
          <w:szCs w:val="23"/>
        </w:rPr>
      </w:pPr>
      <w:r>
        <w:rPr>
          <w:rFonts w:ascii="細明體_HKSCS" w:hAnsi="細明體_HKSCS" w:cs="細明體_HKSCS" w:eastAsia="細明體_HKSCS" w:hint="default"/>
          <w:w w:val="105"/>
          <w:sz w:val="16"/>
          <w:szCs w:val="16"/>
        </w:rPr>
        <w:t>油 </w:t>
      </w:r>
      <w:r>
        <w:rPr>
          <w:rFonts w:ascii="Times New Roman" w:hAnsi="Times New Roman" w:cs="Times New Roman" w:eastAsia="Times New Roman" w:hint="default"/>
          <w:w w:val="105"/>
          <w:sz w:val="24"/>
          <w:szCs w:val="24"/>
        </w:rPr>
        <w:t>4.</w:t>
      </w:r>
      <w:r>
        <w:rPr>
          <w:rFonts w:ascii="Times New Roman" w:hAnsi="Times New Roman" w:cs="Times New Roman" w:eastAsia="Times New Roman" w:hint="default"/>
          <w:spacing w:val="-36"/>
          <w:w w:val="105"/>
          <w:sz w:val="24"/>
          <w:szCs w:val="24"/>
        </w:rPr>
        <w:t> </w:t>
      </w:r>
      <w:r>
        <w:rPr>
          <w:rFonts w:ascii="細明體_HKSCS" w:hAnsi="細明體_HKSCS" w:cs="細明體_HKSCS" w:eastAsia="細明體_HKSCS" w:hint="default"/>
          <w:w w:val="105"/>
          <w:sz w:val="23"/>
          <w:szCs w:val="23"/>
        </w:rPr>
        <w:t>模型評估</w:t>
      </w:r>
      <w:r>
        <w:rPr>
          <w:rFonts w:ascii="細明體_HKSCS" w:hAnsi="細明體_HKSCS" w:cs="細明體_HKSCS" w:eastAsia="細明體_HKSCS" w:hint="default"/>
          <w:sz w:val="23"/>
          <w:szCs w:val="23"/>
        </w:rPr>
      </w:r>
    </w:p>
    <w:p>
      <w:pPr>
        <w:pStyle w:val="BodyText"/>
        <w:spacing w:line="331" w:lineRule="auto" w:before="187"/>
        <w:ind w:left="1144" w:right="126" w:firstLine="410"/>
        <w:jc w:val="both"/>
      </w:pPr>
      <w:r>
        <w:rPr>
          <w:w w:val="101"/>
        </w:rPr>
        <w:t>訓練獲得的模型需要評估其效果如</w:t>
      </w:r>
      <w:r>
        <w:rPr>
          <w:spacing w:val="-86"/>
          <w:w w:val="101"/>
        </w:rPr>
        <w:t> </w:t>
      </w:r>
      <w:r>
        <w:rPr>
          <w:spacing w:val="-13"/>
          <w:w w:val="107"/>
        </w:rPr>
        <w:t>何，而評估的過程跟網路的訓練過程是類</w:t>
      </w:r>
      <w:r>
        <w:rPr>
          <w:w w:val="107"/>
        </w:rPr>
        <w:t> </w:t>
      </w:r>
      <w:r>
        <w:rPr>
          <w:w w:val="107"/>
        </w:rPr>
      </w:r>
      <w:r>
        <w:rPr/>
        <w:t>似的，不斷將前一步網路獲得的結果作為網路下一步的輸入， 直到最後輸出一句 </w:t>
      </w:r>
      <w:r>
        <w:rPr/>
        <w:t>話的終止標示或是長度超過最大長度限制。</w:t>
      </w:r>
    </w:p>
    <w:p>
      <w:pPr>
        <w:pStyle w:val="BodyText"/>
        <w:spacing w:line="333" w:lineRule="auto" w:before="137"/>
        <w:ind w:left="1152" w:right="102" w:firstLine="403"/>
        <w:jc w:val="both"/>
      </w:pPr>
      <w:r>
        <w:rPr/>
        <w:t>透過隨機從文字中搜尋幾句話，能夠獲得園 </w:t>
      </w:r>
      <w:r>
        <w:rPr>
          <w:rFonts w:ascii="Times New Roman" w:hAnsi="Times New Roman" w:cs="Times New Roman" w:eastAsia="Times New Roman" w:hint="default"/>
          <w:sz w:val="19"/>
          <w:szCs w:val="19"/>
        </w:rPr>
        <w:t>7.27 </w:t>
      </w:r>
      <w:r>
        <w:rPr/>
        <w:t>所示的翻譯效果， </w:t>
      </w:r>
      <w:r>
        <w:rPr>
          <w:spacing w:val="-4"/>
        </w:rPr>
        <w:t>其中第一 </w:t>
      </w:r>
      <w:r>
        <w:rPr>
          <w:spacing w:val="-4"/>
        </w:rPr>
      </w:r>
      <w:r>
        <w:rPr/>
        <w:t>句話是符翻譯的法文，</w:t>
      </w:r>
      <w:r>
        <w:rPr>
          <w:spacing w:val="-77"/>
        </w:rPr>
        <w:t> </w:t>
      </w:r>
      <w:r>
        <w:rPr/>
        <w:t>第二句話是真實的英文翻譯， 第三句話是機器翻譯獲得的 </w:t>
      </w:r>
      <w:r>
        <w:rPr/>
        <w:t>結果，可以發現透過簡單序列到序列的模型，機器翻譯能夠取得一定的效果。</w:t>
      </w:r>
    </w:p>
    <w:p>
      <w:pPr>
        <w:spacing w:line="240" w:lineRule="auto" w:before="11"/>
        <w:ind w:right="0"/>
        <w:rPr>
          <w:rFonts w:ascii="細明體_HKSCS" w:hAnsi="細明體_HKSCS" w:cs="細明體_HKSCS" w:eastAsia="細明體_HKSCS" w:hint="default"/>
          <w:sz w:val="15"/>
          <w:szCs w:val="15"/>
        </w:rPr>
      </w:pPr>
    </w:p>
    <w:p>
      <w:pPr>
        <w:spacing w:before="0"/>
        <w:ind w:left="1337" w:right="2215" w:firstLine="0"/>
        <w:jc w:val="center"/>
        <w:rPr>
          <w:rFonts w:ascii="細明體_HKSCS" w:hAnsi="細明體_HKSCS" w:cs="細明體_HKSCS" w:eastAsia="細明體_HKSCS" w:hint="default"/>
          <w:sz w:val="23"/>
          <w:szCs w:val="23"/>
        </w:rPr>
      </w:pPr>
      <w:r>
        <w:rPr>
          <w:rFonts w:ascii="Times New Roman" w:hAnsi="Times New Roman" w:cs="Times New Roman" w:eastAsia="Times New Roman" w:hint="default"/>
          <w:w w:val="77"/>
          <w:sz w:val="30"/>
          <w:szCs w:val="30"/>
        </w:rPr>
      </w:r>
      <w:r>
        <w:rPr>
          <w:rFonts w:ascii="Times New Roman" w:hAnsi="Times New Roman" w:cs="Times New Roman" w:eastAsia="Times New Roman" w:hint="default"/>
          <w:spacing w:val="-7"/>
          <w:w w:val="95"/>
          <w:sz w:val="30"/>
          <w:szCs w:val="30"/>
          <w:u w:val="thick" w:color="000000"/>
        </w:rPr>
        <w:t>1111</w:t>
      </w:r>
      <w:r>
        <w:rPr>
          <w:rFonts w:ascii="細明體_HKSCS" w:hAnsi="細明體_HKSCS" w:cs="細明體_HKSCS" w:eastAsia="細明體_HKSCS" w:hint="default"/>
          <w:spacing w:val="-7"/>
          <w:w w:val="95"/>
          <w:sz w:val="23"/>
          <w:szCs w:val="23"/>
          <w:u w:val="thick" w:color="000000"/>
        </w:rPr>
        <w:t>輛矗國輯斟姐</w:t>
      </w:r>
      <w:r>
        <w:rPr>
          <w:rFonts w:ascii="細明體_HKSCS" w:hAnsi="細明體_HKSCS" w:cs="細明體_HKSCS" w:eastAsia="細明體_HKSCS" w:hint="default"/>
          <w:spacing w:val="-7"/>
          <w:w w:val="95"/>
          <w:sz w:val="23"/>
          <w:szCs w:val="23"/>
        </w:rPr>
      </w:r>
      <w:r>
        <w:rPr>
          <w:rFonts w:ascii="細明體_HKSCS" w:hAnsi="細明體_HKSCS" w:cs="細明體_HKSCS" w:eastAsia="細明體_HKSCS" w:hint="default"/>
          <w:spacing w:val="-7"/>
          <w:sz w:val="23"/>
          <w:szCs w:val="23"/>
        </w:rPr>
      </w:r>
    </w:p>
    <w:p>
      <w:pPr>
        <w:spacing w:before="229"/>
        <w:ind w:left="1337" w:right="1423" w:firstLine="0"/>
        <w:jc w:val="center"/>
        <w:rPr>
          <w:rFonts w:ascii="細明體_HKSCS" w:hAnsi="細明體_HKSCS" w:cs="細明體_HKSCS" w:eastAsia="細明體_HKSCS" w:hint="default"/>
          <w:sz w:val="39"/>
          <w:szCs w:val="39"/>
        </w:rPr>
      </w:pPr>
      <w:r>
        <w:rPr>
          <w:rFonts w:ascii="細明體_HKSCS" w:hAnsi="細明體_HKSCS" w:cs="細明體_HKSCS" w:eastAsia="細明體_HKSCS" w:hint="default"/>
          <w:w w:val="96"/>
          <w:sz w:val="39"/>
          <w:szCs w:val="39"/>
        </w:rPr>
      </w:r>
      <w:r>
        <w:rPr>
          <w:rFonts w:ascii="細明體_HKSCS" w:hAnsi="細明體_HKSCS" w:cs="細明體_HKSCS" w:eastAsia="細明體_HKSCS" w:hint="default"/>
          <w:spacing w:val="-27"/>
          <w:sz w:val="39"/>
          <w:szCs w:val="39"/>
          <w:u w:val="thick" w:color="000000"/>
        </w:rPr>
        <w:t>祖師臨國輛圓圓</w:t>
      </w:r>
      <w:r>
        <w:rPr>
          <w:rFonts w:ascii="細明體_HKSCS" w:hAnsi="細明體_HKSCS" w:cs="細明體_HKSCS" w:eastAsia="細明體_HKSCS" w:hint="default"/>
          <w:spacing w:val="-27"/>
          <w:sz w:val="39"/>
          <w:szCs w:val="39"/>
        </w:rPr>
      </w:r>
    </w:p>
    <w:p>
      <w:pPr>
        <w:spacing w:before="113"/>
        <w:ind w:left="1337" w:right="2136" w:firstLine="0"/>
        <w:jc w:val="center"/>
        <w:rPr>
          <w:rFonts w:ascii="細明體_HKSCS" w:hAnsi="細明體_HKSCS" w:cs="細明體_HKSCS" w:eastAsia="細明體_HKSCS" w:hint="default"/>
          <w:sz w:val="24"/>
          <w:szCs w:val="24"/>
        </w:rPr>
      </w:pPr>
      <w:r>
        <w:rPr>
          <w:rFonts w:ascii="細明體_HKSCS" w:hAnsi="細明體_HKSCS" w:cs="細明體_HKSCS" w:eastAsia="細明體_HKSCS" w:hint="default"/>
          <w:w w:val="121"/>
          <w:sz w:val="25"/>
          <w:szCs w:val="25"/>
        </w:rPr>
      </w:r>
      <w:r>
        <w:rPr>
          <w:rFonts w:ascii="細明體_HKSCS" w:hAnsi="細明體_HKSCS" w:cs="細明體_HKSCS" w:eastAsia="細明體_HKSCS" w:hint="default"/>
          <w:spacing w:val="-19"/>
          <w:w w:val="120"/>
          <w:sz w:val="25"/>
          <w:szCs w:val="25"/>
          <w:u w:val="thick" w:color="000000"/>
        </w:rPr>
        <w:t>團</w:t>
      </w:r>
      <w:r>
        <w:rPr>
          <w:rFonts w:ascii="Times New Roman" w:hAnsi="Times New Roman" w:cs="Times New Roman" w:eastAsia="Times New Roman" w:hint="default"/>
          <w:spacing w:val="-19"/>
          <w:w w:val="120"/>
          <w:sz w:val="32"/>
          <w:szCs w:val="32"/>
          <w:u w:val="thick" w:color="000000"/>
        </w:rPr>
        <w:t>1</w:t>
      </w:r>
      <w:r>
        <w:rPr>
          <w:rFonts w:ascii="細明體_HKSCS" w:hAnsi="細明體_HKSCS" w:cs="細明體_HKSCS" w:eastAsia="細明體_HKSCS" w:hint="default"/>
          <w:spacing w:val="-19"/>
          <w:w w:val="120"/>
          <w:sz w:val="24"/>
          <w:szCs w:val="24"/>
          <w:u w:val="thick" w:color="000000"/>
        </w:rPr>
        <w:t>回國國輛輛</w:t>
      </w:r>
      <w:r>
        <w:rPr>
          <w:rFonts w:ascii="細明體_HKSCS" w:hAnsi="細明體_HKSCS" w:cs="細明體_HKSCS" w:eastAsia="細明體_HKSCS" w:hint="default"/>
          <w:spacing w:val="-19"/>
          <w:w w:val="120"/>
          <w:sz w:val="24"/>
          <w:szCs w:val="24"/>
        </w:rPr>
      </w:r>
      <w:r>
        <w:rPr>
          <w:rFonts w:ascii="細明體_HKSCS" w:hAnsi="細明體_HKSCS" w:cs="細明體_HKSCS" w:eastAsia="細明體_HKSCS" w:hint="default"/>
          <w:spacing w:val="-19"/>
          <w:sz w:val="24"/>
          <w:szCs w:val="24"/>
        </w:rPr>
      </w:r>
    </w:p>
    <w:p>
      <w:pPr>
        <w:spacing w:before="239"/>
        <w:ind w:left="1337" w:right="1236" w:firstLine="0"/>
        <w:jc w:val="center"/>
        <w:rPr>
          <w:rFonts w:ascii="細明體_HKSCS" w:hAnsi="細明體_HKSCS" w:cs="細明體_HKSCS" w:eastAsia="細明體_HKSCS" w:hint="default"/>
          <w:sz w:val="39"/>
          <w:szCs w:val="39"/>
        </w:rPr>
      </w:pPr>
      <w:r>
        <w:rPr/>
        <w:pict>
          <v:shape style="position:absolute;margin-left:290.153198pt;margin-top:46.892822pt;width:11pt;height:6.5pt;mso-position-horizontal-relative:page;mso-position-vertical-relative:paragraph;z-index:-438640" type="#_x0000_t202" filled="false" stroked="false">
            <v:textbox inset="0,0,0,0">
              <w:txbxContent>
                <w:p>
                  <w:pPr>
                    <w:spacing w:line="3" w:lineRule="exact" w:before="0"/>
                    <w:ind w:left="79" w:right="0" w:firstLine="0"/>
                    <w:jc w:val="left"/>
                    <w:rPr>
                      <w:rFonts w:ascii="細明體_HKSCS" w:hAnsi="細明體_HKSCS" w:cs="細明體_HKSCS" w:eastAsia="細明體_HKSCS" w:hint="default"/>
                      <w:sz w:val="14"/>
                      <w:szCs w:val="14"/>
                    </w:rPr>
                  </w:pPr>
                  <w:r>
                    <w:rPr>
                      <w:rFonts w:ascii="細明體_HKSCS"/>
                      <w:color w:val="FFFFFF"/>
                      <w:sz w:val="14"/>
                    </w:rPr>
                    <w:t>a</w:t>
                  </w:r>
                  <w:r>
                    <w:rPr>
                      <w:rFonts w:ascii="細明體_HKSCS"/>
                      <w:sz w:val="14"/>
                    </w:rPr>
                  </w:r>
                </w:p>
              </w:txbxContent>
            </v:textbox>
            <w10:wrap type="none"/>
          </v:shape>
        </w:pict>
      </w:r>
      <w:r>
        <w:rPr/>
        <w:pict>
          <v:shape style="position:absolute;margin-left:277.413696pt;margin-top:46.032822pt;width:11.9pt;height:7.5pt;mso-position-horizontal-relative:page;mso-position-vertical-relative:paragraph;z-index:-438616" type="#_x0000_t202" filled="false" stroked="false">
            <v:textbox inset="0,0,0,0">
              <w:txbxContent>
                <w:p>
                  <w:pPr>
                    <w:spacing w:line="20" w:lineRule="exact" w:before="0"/>
                    <w:ind w:left="97" w:right="0" w:firstLine="0"/>
                    <w:jc w:val="left"/>
                    <w:rPr>
                      <w:rFonts w:ascii="細明體_HKSCS" w:hAnsi="細明體_HKSCS" w:cs="細明體_HKSCS" w:eastAsia="細明體_HKSCS" w:hint="default"/>
                      <w:sz w:val="14"/>
                      <w:szCs w:val="14"/>
                    </w:rPr>
                  </w:pPr>
                  <w:r>
                    <w:rPr>
                      <w:rFonts w:ascii="細明體_HKSCS"/>
                      <w:color w:val="FFFFFF"/>
                      <w:sz w:val="14"/>
                    </w:rPr>
                    <w:t>e</w:t>
                  </w:r>
                  <w:r>
                    <w:rPr>
                      <w:rFonts w:ascii="細明體_HKSCS"/>
                      <w:sz w:val="14"/>
                    </w:rPr>
                  </w:r>
                </w:p>
              </w:txbxContent>
            </v:textbox>
            <w10:wrap type="none"/>
          </v:shape>
        </w:pict>
      </w:r>
      <w:r>
        <w:rPr/>
        <w:pict>
          <v:shape style="position:absolute;margin-left:266.172699pt;margin-top:47.318821pt;width:11.05pt;height:6.3pt;mso-position-horizontal-relative:page;mso-position-vertical-relative:paragraph;z-index:-438592" type="#_x0000_t202" filled="false" stroked="false">
            <v:textbox inset="0,0,0,0">
              <w:txbxContent>
                <w:p>
                  <w:pPr>
                    <w:spacing w:line="8" w:lineRule="exact" w:before="0"/>
                    <w:ind w:left="60" w:right="0" w:firstLine="0"/>
                    <w:jc w:val="left"/>
                    <w:rPr>
                      <w:rFonts w:ascii="細明體_HKSCS" w:hAnsi="細明體_HKSCS" w:cs="細明體_HKSCS" w:eastAsia="細明體_HKSCS" w:hint="default"/>
                      <w:sz w:val="16"/>
                      <w:szCs w:val="16"/>
                    </w:rPr>
                  </w:pPr>
                  <w:r>
                    <w:rPr>
                      <w:rFonts w:ascii="細明體_HKSCS"/>
                      <w:color w:val="FFFFFF"/>
                      <w:sz w:val="16"/>
                    </w:rPr>
                    <w:t>e</w:t>
                  </w:r>
                  <w:r>
                    <w:rPr>
                      <w:rFonts w:ascii="細明體_HKSCS"/>
                      <w:sz w:val="16"/>
                    </w:rPr>
                  </w:r>
                </w:p>
              </w:txbxContent>
            </v:textbox>
            <w10:wrap type="none"/>
          </v:shape>
        </w:pict>
      </w:r>
      <w:r>
        <w:rPr/>
        <w:pict>
          <v:shape style="position:absolute;margin-left:249.612701pt;margin-top:47.540321pt;width:10.4pt;height:6.1pt;mso-position-horizontal-relative:page;mso-position-vertical-relative:paragraph;z-index:-438544" type="#_x0000_t202" filled="false" stroked="false">
            <v:textbox inset="0,0,0,0">
              <w:txbxContent>
                <w:p>
                  <w:pPr>
                    <w:spacing w:line="8" w:lineRule="exact" w:before="0"/>
                    <w:ind w:left="57" w:right="0" w:firstLine="0"/>
                    <w:jc w:val="left"/>
                    <w:rPr>
                      <w:rFonts w:ascii="細明體_HKSCS" w:hAnsi="細明體_HKSCS" w:cs="細明體_HKSCS" w:eastAsia="細明體_HKSCS" w:hint="default"/>
                      <w:sz w:val="15"/>
                      <w:szCs w:val="15"/>
                    </w:rPr>
                  </w:pPr>
                  <w:r>
                    <w:rPr>
                      <w:rFonts w:ascii="細明體_HKSCS"/>
                      <w:color w:val="FFFFFF"/>
                      <w:sz w:val="15"/>
                    </w:rPr>
                    <w:t>e</w:t>
                  </w:r>
                  <w:r>
                    <w:rPr>
                      <w:rFonts w:ascii="細明體_HKSCS"/>
                      <w:sz w:val="15"/>
                    </w:rPr>
                  </w:r>
                </w:p>
              </w:txbxContent>
            </v:textbox>
            <w10:wrap type="none"/>
          </v:shape>
        </w:pict>
      </w:r>
      <w:r>
        <w:rPr/>
        <w:pict>
          <v:shape style="position:absolute;margin-left:243.544403pt;margin-top:45.642822pt;width:11.55pt;height:9pt;mso-position-horizontal-relative:page;mso-position-vertical-relative:paragraph;z-index:-438520" type="#_x0000_t202" filled="false" stroked="false">
            <v:textbox inset="0,0,0,0">
              <w:txbxContent>
                <w:p>
                  <w:pPr>
                    <w:spacing w:line="63" w:lineRule="exact" w:before="0"/>
                    <w:ind w:left="120" w:right="0" w:firstLine="0"/>
                    <w:jc w:val="left"/>
                    <w:rPr>
                      <w:rFonts w:ascii="細明體_HKSCS" w:hAnsi="細明體_HKSCS" w:cs="細明體_HKSCS" w:eastAsia="細明體_HKSCS" w:hint="default"/>
                      <w:sz w:val="11"/>
                      <w:szCs w:val="11"/>
                    </w:rPr>
                  </w:pPr>
                  <w:r>
                    <w:rPr>
                      <w:rFonts w:ascii="細明體_HKSCS"/>
                      <w:color w:val="FFFFFF"/>
                      <w:sz w:val="11"/>
                    </w:rPr>
                    <w:t>S</w:t>
                  </w:r>
                  <w:r>
                    <w:rPr>
                      <w:rFonts w:ascii="細明體_HKSCS"/>
                      <w:sz w:val="11"/>
                    </w:rPr>
                  </w:r>
                </w:p>
              </w:txbxContent>
            </v:textbox>
            <w10:wrap type="none"/>
          </v:shape>
        </w:pict>
      </w:r>
      <w:r>
        <w:rPr/>
        <w:pict>
          <v:shape style="position:absolute;margin-left:236.373703pt;margin-top:46.032822pt;width:11.35pt;height:7.5pt;mso-position-horizontal-relative:page;mso-position-vertical-relative:paragraph;z-index:-438496" type="#_x0000_t202" filled="false" stroked="false">
            <v:textbox inset="0,0,0,0">
              <w:txbxContent>
                <w:p>
                  <w:pPr>
                    <w:spacing w:line="27" w:lineRule="exact" w:before="0"/>
                    <w:ind w:left="96" w:right="0" w:firstLine="0"/>
                    <w:jc w:val="left"/>
                    <w:rPr>
                      <w:rFonts w:ascii="細明體_HKSCS" w:hAnsi="細明體_HKSCS" w:cs="細明體_HKSCS" w:eastAsia="細明體_HKSCS" w:hint="default"/>
                      <w:sz w:val="13"/>
                      <w:szCs w:val="13"/>
                    </w:rPr>
                  </w:pPr>
                  <w:r>
                    <w:rPr>
                      <w:rFonts w:ascii="細明體_HKSCS"/>
                      <w:color w:val="FFFFFF"/>
                      <w:sz w:val="13"/>
                    </w:rPr>
                    <w:t>l</w:t>
                  </w:r>
                  <w:r>
                    <w:rPr>
                      <w:rFonts w:ascii="細明體_HKSCS"/>
                      <w:sz w:val="13"/>
                    </w:rPr>
                  </w:r>
                </w:p>
              </w:txbxContent>
            </v:textbox>
            <w10:wrap type="none"/>
          </v:shape>
        </w:pict>
      </w:r>
      <w:r>
        <w:rPr/>
        <w:pict>
          <v:shape style="position:absolute;margin-left:153.242905pt;margin-top:47.318821pt;width:11.3pt;height:7.3pt;mso-position-horizontal-relative:page;mso-position-vertical-relative:paragraph;z-index:-438448" type="#_x0000_t202" filled="false" stroked="false">
            <v:textbox inset="0,0,0,0">
              <w:txbxContent>
                <w:p>
                  <w:pPr>
                    <w:spacing w:line="8" w:lineRule="exact" w:before="0"/>
                    <w:ind w:left="65" w:right="0" w:firstLine="0"/>
                    <w:jc w:val="left"/>
                    <w:rPr>
                      <w:rFonts w:ascii="細明體_HKSCS" w:hAnsi="細明體_HKSCS" w:cs="細明體_HKSCS" w:eastAsia="細明體_HKSCS" w:hint="default"/>
                      <w:sz w:val="16"/>
                      <w:szCs w:val="16"/>
                    </w:rPr>
                  </w:pPr>
                  <w:r>
                    <w:rPr>
                      <w:rFonts w:ascii="細明體_HKSCS"/>
                      <w:color w:val="FFFFFF"/>
                      <w:sz w:val="16"/>
                    </w:rPr>
                    <w:t>e</w:t>
                  </w:r>
                  <w:r>
                    <w:rPr>
                      <w:rFonts w:ascii="細明體_HKSCS"/>
                      <w:sz w:val="16"/>
                    </w:rPr>
                  </w:r>
                </w:p>
              </w:txbxContent>
            </v:textbox>
            <w10:wrap type="none"/>
          </v:shape>
        </w:pict>
      </w:r>
      <w:r>
        <w:rPr/>
        <w:pict>
          <v:group style="position:absolute;margin-left:144.682007pt;margin-top:45.602821pt;width:168.95pt;height:25.1pt;mso-position-horizontal-relative:page;mso-position-vertical-relative:paragraph;z-index:45112" coordorigin="2894,912" coordsize="3379,502">
            <v:group style="position:absolute;left:6193;top:937;width:80;height:160" coordorigin="6193,937" coordsize="80,160">
              <v:shape style="position:absolute;left:6193;top:937;width:80;height:160" coordorigin="6193,937" coordsize="80,160" path="m6193,937l6272,937,6272,1097,6193,1097,6193,937xe" filled="true" fillcolor="#000000" stroked="false">
                <v:path arrowok="t"/>
                <v:fill type="solid"/>
              </v:shape>
            </v:group>
            <v:group style="position:absolute;left:6114;top:937;width:80;height:160" coordorigin="6114,937" coordsize="80,160">
              <v:shape style="position:absolute;left:6114;top:937;width:80;height:160" coordorigin="6114,937" coordsize="80,160" path="m6114,937l6193,937,6193,1097,6114,1097,6114,937xe" filled="true" fillcolor="#000000" stroked="false">
                <v:path arrowok="t"/>
                <v:fill type="solid"/>
              </v:shape>
            </v:group>
            <v:group style="position:absolute;left:5954;top:937;width:160;height:160" coordorigin="5954,937" coordsize="160,160">
              <v:shape style="position:absolute;left:5954;top:937;width:160;height:160" coordorigin="5954,937" coordsize="160,160" path="m5954,937l6114,937,6114,1097,5954,1097,5954,937xe" filled="true" fillcolor="#000000" stroked="false">
                <v:path arrowok="t"/>
                <v:fill type="solid"/>
              </v:shape>
            </v:group>
            <v:group style="position:absolute;left:5884;top:940;width:140;height:140" coordorigin="5884,940" coordsize="140,140">
              <v:shape style="position:absolute;left:5884;top:940;width:140;height:140" coordorigin="5884,940" coordsize="140,140" path="m5884,940l6024,940,6024,1080,5884,1080,5884,940xe" filled="true" fillcolor="#000000" stroked="false">
                <v:path arrowok="t"/>
                <v:fill type="solid"/>
              </v:shape>
            </v:group>
            <v:group style="position:absolute;left:5803;top:938;width:130;height:130" coordorigin="5803,938" coordsize="130,130">
              <v:shape style="position:absolute;left:5803;top:938;width:130;height:130" coordorigin="5803,938" coordsize="130,130" path="m5803,938l5933,938,5933,1068,5803,1068,5803,938xe" filled="true" fillcolor="#000000" stroked="false">
                <v:path arrowok="t"/>
                <v:fill type="solid"/>
              </v:shape>
            </v:group>
            <v:group style="position:absolute;left:5647;top:940;width:140;height:140" coordorigin="5647,940" coordsize="140,140">
              <v:shape style="position:absolute;left:5647;top:940;width:140;height:140" coordorigin="5647,940" coordsize="140,140" path="m5647,940l5787,940,5787,1080,5647,1080,5647,940xe" filled="true" fillcolor="#000000" stroked="false">
                <v:path arrowok="t"/>
                <v:fill type="solid"/>
              </v:shape>
            </v:group>
            <v:group style="position:absolute;left:5619;top:921;width:80;height:150" coordorigin="5619,921" coordsize="80,150">
              <v:shape style="position:absolute;left:5619;top:921;width:80;height:150" coordorigin="5619,921" coordsize="80,150" path="m5619,921l5698,921,5698,1071,5619,1071,5619,921xe" filled="true" fillcolor="#000000" stroked="false">
                <v:path arrowok="t"/>
                <v:fill type="solid"/>
              </v:shape>
            </v:group>
            <v:group style="position:absolute;left:5469;top:921;width:150;height:150" coordorigin="5469,921" coordsize="150,150">
              <v:shape style="position:absolute;left:5469;top:921;width:150;height:150" coordorigin="5469,921" coordsize="150,150" path="m5469,921l5619,921,5619,1071,5469,1071,5469,921xe" filled="true" fillcolor="#000000" stroked="false">
                <v:path arrowok="t"/>
                <v:fill type="solid"/>
              </v:shape>
            </v:group>
            <v:group style="position:absolute;left:5385;top:937;width:160;height:160" coordorigin="5385,937" coordsize="160,160">
              <v:shape style="position:absolute;left:5385;top:937;width:160;height:160" coordorigin="5385,937" coordsize="160,160" path="m5385,937l5545,937,5545,1097,5385,1097,5385,937xe" filled="true" fillcolor="#000000" stroked="false">
                <v:path arrowok="t"/>
                <v:fill type="solid"/>
              </v:shape>
            </v:group>
            <v:group style="position:absolute;left:5323;top:962;width:110;height:110" coordorigin="5323,962" coordsize="110,110">
              <v:shape style="position:absolute;left:5323;top:962;width:110;height:110" coordorigin="5323,962" coordsize="110,110" path="m5323,962l5433,962,5433,1072,5323,1072,5323,962xe" filled="true" fillcolor="#000000" stroked="false">
                <v:path arrowok="t"/>
                <v:fill type="solid"/>
              </v:shape>
            </v:group>
            <v:group style="position:absolute;left:5138;top:939;width:150;height:150" coordorigin="5138,939" coordsize="150,150">
              <v:shape style="position:absolute;left:5138;top:939;width:150;height:150" coordorigin="5138,939" coordsize="150,150" path="m5138,939l5288,939,5288,1089,5138,1089,5138,939xe" filled="true" fillcolor="#000000" stroked="false">
                <v:path arrowok="t"/>
                <v:fill type="solid"/>
              </v:shape>
            </v:group>
            <v:group style="position:absolute;left:5051;top:942;width:150;height:150" coordorigin="5051,942" coordsize="150,150">
              <v:shape style="position:absolute;left:5051;top:942;width:150;height:150" coordorigin="5051,942" coordsize="150,150" path="m5051,942l5201,942,5201,1092,5051,1092,5051,942xe" filled="true" fillcolor="#000000" stroked="false">
                <v:path arrowok="t"/>
                <v:fill type="solid"/>
              </v:shape>
            </v:group>
            <v:group style="position:absolute;left:5051;top:962;width:52;height:110" coordorigin="5051,962" coordsize="52,110">
              <v:shape style="position:absolute;left:5051;top:962;width:52;height:110" coordorigin="5051,962" coordsize="52,110" path="m5051,962l5102,962,5102,1072,5051,1072,5051,962xe" filled="true" fillcolor="#000000" stroked="false">
                <v:path arrowok="t"/>
                <v:fill type="solid"/>
              </v:shape>
            </v:group>
            <v:group style="position:absolute;left:4871;top:913;width:180;height:180" coordorigin="4871,913" coordsize="180,180">
              <v:shape style="position:absolute;left:4871;top:913;width:180;height:180" coordorigin="4871,913" coordsize="180,180" path="m4871,913l5051,913,5051,1093,4871,1093,4871,913xe" filled="true" fillcolor="#000000" stroked="false">
                <v:path arrowok="t"/>
                <v:fill type="solid"/>
              </v:shape>
            </v:group>
            <v:group style="position:absolute;left:4877;top:931;width:77;height:130" coordorigin="4877,931" coordsize="77,130">
              <v:shape style="position:absolute;left:4877;top:931;width:77;height:130" coordorigin="4877,931" coordsize="77,130" path="m4877,931l4954,931,4954,1061,4877,1061,4877,931xe" filled="true" fillcolor="#000000" stroked="false">
                <v:path arrowok="t"/>
                <v:fill type="solid"/>
              </v:shape>
            </v:group>
            <v:group style="position:absolute;left:4727;top:921;width:150;height:150" coordorigin="4727,921" coordsize="150,150">
              <v:shape style="position:absolute;left:4727;top:921;width:150;height:150" coordorigin="4727,921" coordsize="150,150" path="m4727,921l4877,921,4877,1071,4727,1071,4727,921xe" filled="true" fillcolor="#000000" stroked="false">
                <v:path arrowok="t"/>
                <v:fill type="solid"/>
              </v:shape>
            </v:group>
            <v:group style="position:absolute;left:4636;top:926;width:160;height:160" coordorigin="4636,926" coordsize="160,160">
              <v:shape style="position:absolute;left:4636;top:926;width:160;height:160" coordorigin="4636,926" coordsize="160,160" path="m4636,926l4796,926,4796,1086,4636,1086,4636,926xe" filled="true" fillcolor="#000000" stroked="false">
                <v:path arrowok="t"/>
                <v:fill type="solid"/>
              </v:shape>
            </v:group>
            <v:group style="position:absolute;left:4557;top:934;width:160;height:160" coordorigin="4557,934" coordsize="160,160">
              <v:shape style="position:absolute;left:4557;top:934;width:160;height:160" coordorigin="4557,934" coordsize="160,160" path="m4557,934l4717,934,4717,1094,4557,1094,4557,934xe" filled="true" fillcolor="#000000" stroked="false">
                <v:path arrowok="t"/>
                <v:fill type="solid"/>
              </v:shape>
            </v:group>
            <v:group style="position:absolute;left:4403;top:928;width:150;height:150" coordorigin="4403,928" coordsize="150,150">
              <v:shape style="position:absolute;left:4403;top:928;width:150;height:150" coordorigin="4403,928" coordsize="150,150" path="m4403,928l4553,928,4553,1078,4403,1078,4403,928xe" filled="true" fillcolor="#000000" stroked="false">
                <v:path arrowok="t"/>
                <v:fill type="solid"/>
              </v:shape>
            </v:group>
            <v:group style="position:absolute;left:4643;top:1243;width:160;height:160" coordorigin="4643,1243" coordsize="160,160">
              <v:shape style="position:absolute;left:4643;top:1243;width:160;height:160" coordorigin="4643,1243" coordsize="160,160" path="m4643,1243l4803,1243,4803,1403,4643,1403,4643,1243xe" filled="true" fillcolor="#000000" stroked="false">
                <v:path arrowok="t"/>
                <v:fill type="solid"/>
              </v:shape>
            </v:group>
            <v:group style="position:absolute;left:4638;top:1240;width:87;height:160" coordorigin="4638,1240" coordsize="87,160">
              <v:shape style="position:absolute;left:4638;top:1240;width:87;height:160" coordorigin="4638,1240" coordsize="87,160" path="m4638,1240l4724,1240,4724,1400,4638,1400,4638,1240xe" filled="true" fillcolor="#000000" stroked="false">
                <v:path arrowok="t"/>
                <v:fill type="solid"/>
              </v:shape>
            </v:group>
            <v:group style="position:absolute;left:4478;top:1240;width:160;height:160" coordorigin="4478,1240" coordsize="160,160">
              <v:shape style="position:absolute;left:4478;top:1240;width:160;height:160" coordorigin="4478,1240" coordsize="160,160" path="m4478,1240l4638,1240,4638,1400,4478,1400,4478,1240xe" filled="true" fillcolor="#000000" stroked="false">
                <v:path arrowok="t"/>
                <v:fill type="solid"/>
              </v:shape>
            </v:group>
            <v:group style="position:absolute;left:4403;top:1104;width:150;height:150" coordorigin="4403,1104" coordsize="150,150">
              <v:shape style="position:absolute;left:4403;top:1104;width:150;height:150" coordorigin="4403,1104" coordsize="150,150" path="m4403,1104l4553,1104,4553,1254,4403,1254,4403,1104xe" filled="true" fillcolor="#000000" stroked="false">
                <v:path arrowok="t"/>
                <v:fill type="solid"/>
              </v:shape>
            </v:group>
            <v:group style="position:absolute;left:4319;top:1092;width:160;height:160" coordorigin="4319,1092" coordsize="160,160">
              <v:shape style="position:absolute;left:4319;top:1092;width:160;height:160" coordorigin="4319,1092" coordsize="160,160" path="m4319,1092l4479,1092,4479,1252,4319,1252,4319,1092xe" filled="true" fillcolor="#000000" stroked="false">
                <v:path arrowok="t"/>
                <v:fill type="solid"/>
              </v:shape>
            </v:group>
            <v:group style="position:absolute;left:4326;top:1254;width:160;height:160" coordorigin="4326,1254" coordsize="160,160">
              <v:shape style="position:absolute;left:4326;top:1254;width:160;height:160" coordorigin="4326,1254" coordsize="160,160" path="m4326,1254l4486,1254,4486,1414,4326,1414,4326,1254xe" filled="true" fillcolor="#000000" stroked="false">
                <v:path arrowok="t"/>
                <v:fill type="solid"/>
              </v:shape>
            </v:group>
            <v:group style="position:absolute;left:4240;top:934;width:160;height:160" coordorigin="4240,934" coordsize="160,160">
              <v:shape style="position:absolute;left:4240;top:934;width:160;height:160" coordorigin="4240,934" coordsize="160,160" path="m4240,934l4400,934,4400,1094,4240,1094,4240,934xe" filled="true" fillcolor="#000000" stroked="false">
                <v:path arrowok="t"/>
                <v:fill type="solid"/>
              </v:shape>
            </v:group>
            <v:group style="position:absolute;left:4233;top:1088;width:160;height:160" coordorigin="4233,1088" coordsize="160,160">
              <v:shape style="position:absolute;left:4233;top:1088;width:160;height:160" coordorigin="4233,1088" coordsize="160,160" path="m4233,1088l4393,1088,4393,1248,4233,1248,4233,1088xe" filled="true" fillcolor="#000000" stroked="false">
                <v:path arrowok="t"/>
                <v:fill type="solid"/>
              </v:shape>
            </v:group>
            <v:group style="position:absolute;left:4247;top:1243;width:160;height:160" coordorigin="4247,1243" coordsize="160,160">
              <v:shape style="position:absolute;left:4247;top:1243;width:160;height:160" coordorigin="4247,1243" coordsize="160,160" path="m4247,1243l4407,1243,4407,1403,4247,1403,4247,1243xe" filled="true" fillcolor="#000000" stroked="false">
                <v:path arrowok="t"/>
                <v:fill type="solid"/>
              </v:shape>
            </v:group>
            <v:group style="position:absolute;left:4161;top:923;width:160;height:160" coordorigin="4161,923" coordsize="160,160">
              <v:shape style="position:absolute;left:4161;top:923;width:160;height:160" coordorigin="4161,923" coordsize="160,160" path="m4161,923l4321,923,4321,1083,4161,1083,4161,923xe" filled="true" fillcolor="#000000" stroked="false">
                <v:path arrowok="t"/>
                <v:fill type="solid"/>
              </v:shape>
            </v:group>
            <v:group style="position:absolute;left:4161;top:1240;width:160;height:160" coordorigin="4161,1240" coordsize="160,160">
              <v:shape style="position:absolute;left:4161;top:1240;width:160;height:160" coordorigin="4161,1240" coordsize="160,160" path="m4161,1240l4321,1240,4321,1400,4161,1400,4161,1240xe" filled="true" fillcolor="#000000" stroked="false">
                <v:path arrowok="t"/>
                <v:fill type="solid"/>
              </v:shape>
            </v:group>
            <v:group style="position:absolute;left:4082;top:937;width:160;height:160" coordorigin="4082,937" coordsize="160,160">
              <v:shape style="position:absolute;left:4082;top:937;width:160;height:160" coordorigin="4082,937" coordsize="160,160" path="m4082,937l4242,937,4242,1097,4082,1097,4082,937xe" filled="true" fillcolor="#000000" stroked="false">
                <v:path arrowok="t"/>
                <v:fill type="solid"/>
              </v:shape>
            </v:group>
            <v:group style="position:absolute;left:4074;top:1074;width:160;height:160" coordorigin="4074,1074" coordsize="160,160">
              <v:shape style="position:absolute;left:4074;top:1074;width:160;height:160" coordorigin="4074,1074" coordsize="160,160" path="m4074,1074l4234,1074,4234,1234,4074,1234,4074,1074xe" filled="true" fillcolor="#000000" stroked="false">
                <v:path arrowok="t"/>
                <v:fill type="solid"/>
              </v:shape>
            </v:group>
            <v:group style="position:absolute;left:4007;top:939;width:150;height:150" coordorigin="4007,939" coordsize="150,150">
              <v:shape style="position:absolute;left:4007;top:939;width:150;height:150" coordorigin="4007,939" coordsize="150,150" path="m4007,939l4157,939,4157,1089,4007,1089,4007,939xe" filled="true" fillcolor="#000000" stroked="false">
                <v:path arrowok="t"/>
                <v:fill type="solid"/>
              </v:shape>
            </v:group>
            <v:group style="position:absolute;left:4007;top:1090;width:150;height:150" coordorigin="4007,1090" coordsize="150,150">
              <v:shape style="position:absolute;left:4007;top:1090;width:150;height:150" coordorigin="4007,1090" coordsize="150,150" path="m4007,1090l4157,1090,4157,1240,4007,1240,4007,1090xe" filled="true" fillcolor="#000000" stroked="false">
                <v:path arrowok="t"/>
                <v:fill type="solid"/>
              </v:shape>
            </v:group>
            <v:group style="position:absolute;left:4015;top:1252;width:150;height:150" coordorigin="4015,1252" coordsize="150,150">
              <v:shape style="position:absolute;left:4015;top:1252;width:150;height:150" coordorigin="4015,1252" coordsize="150,150" path="m4015,1252l4165,1252,4165,1402,4015,1402,4015,1252xe" filled="true" fillcolor="#000000" stroked="false">
                <v:path arrowok="t"/>
                <v:fill type="solid"/>
              </v:shape>
            </v:group>
            <v:group style="position:absolute;left:3921;top:935;width:150;height:150" coordorigin="3921,935" coordsize="150,150">
              <v:shape style="position:absolute;left:3921;top:935;width:150;height:150" coordorigin="3921,935" coordsize="150,150" path="m3921,935l4071,935,4071,1085,3921,1085,3921,935xe" filled="true" fillcolor="#000000" stroked="false">
                <v:path arrowok="t"/>
                <v:fill type="solid"/>
              </v:shape>
            </v:group>
            <v:group style="position:absolute;left:3928;top:1075;width:150;height:150" coordorigin="3928,1075" coordsize="150,150">
              <v:shape style="position:absolute;left:3928;top:1075;width:150;height:150" coordorigin="3928,1075" coordsize="150,150" path="m3928,1075l4078,1075,4078,1225,3928,1225,3928,1075xe" filled="true" fillcolor="#000000" stroked="false">
                <v:path arrowok="t"/>
                <v:fill type="solid"/>
              </v:shape>
            </v:group>
            <v:group style="position:absolute;left:4004;top:1245;width:75;height:150" coordorigin="4004,1245" coordsize="75,150">
              <v:shape style="position:absolute;left:4004;top:1245;width:75;height:150" coordorigin="4004,1245" coordsize="75,150" path="m4004,1245l4078,1245,4078,1395,4004,1395,4004,1245xe" filled="true" fillcolor="#000000" stroked="false">
                <v:path arrowok="t"/>
                <v:fill type="solid"/>
              </v:shape>
            </v:group>
            <v:group style="position:absolute;left:3844;top:1078;width:160;height:160" coordorigin="3844,1078" coordsize="160,160">
              <v:shape style="position:absolute;left:3844;top:1078;width:160;height:160" coordorigin="3844,1078" coordsize="160,160" path="m3844,1078l4004,1078,4004,1238,3844,1238,3844,1078xe" filled="true" fillcolor="#000000" stroked="false">
                <v:path arrowok="t"/>
                <v:fill type="solid"/>
              </v:shape>
            </v:group>
            <v:group style="position:absolute;left:3844;top:1240;width:160;height:160" coordorigin="3844,1240" coordsize="160,160">
              <v:shape style="position:absolute;left:3844;top:1240;width:160;height:160" coordorigin="3844,1240" coordsize="160,160" path="m3844,1240l4004,1240,4004,1400,3844,1400,3844,1240xe" filled="true" fillcolor="#000000" stroked="false">
                <v:path arrowok="t"/>
                <v:fill type="solid"/>
              </v:shape>
            </v:group>
            <v:group style="position:absolute;left:3770;top:935;width:150;height:150" coordorigin="3770,935" coordsize="150,150">
              <v:shape style="position:absolute;left:3770;top:935;width:150;height:150" coordorigin="3770,935" coordsize="150,150" path="m3770,935l3920,935,3920,1085,3770,1085,3770,935xe" filled="true" fillcolor="#000000" stroked="false">
                <v:path arrowok="t"/>
                <v:fill type="solid"/>
              </v:shape>
            </v:group>
            <v:group style="position:absolute;left:3678;top:912;width:160;height:160" coordorigin="3678,912" coordsize="160,160">
              <v:shape style="position:absolute;left:3678;top:912;width:160;height:160" coordorigin="3678,912" coordsize="160,160" path="m3678,912l3838,912,3838,1072,3678,1072,3678,912xe" filled="true" fillcolor="#000000" stroked="false">
                <v:path arrowok="t"/>
                <v:fill type="solid"/>
              </v:shape>
            </v:group>
            <v:group style="position:absolute;left:3683;top:953;width:150;height:150" coordorigin="3683,953" coordsize="150,150">
              <v:shape style="position:absolute;left:3683;top:953;width:150;height:150" coordorigin="3683,953" coordsize="150,150" path="m3683,953l3833,953,3833,1103,3683,1103,3683,953xe" filled="true" fillcolor="#000000" stroked="false">
                <v:path arrowok="t"/>
                <v:fill type="solid"/>
              </v:shape>
            </v:group>
            <v:group style="position:absolute;left:3683;top:1101;width:150;height:150" coordorigin="3683,1101" coordsize="150,150">
              <v:shape style="position:absolute;left:3683;top:1101;width:150;height:150" coordorigin="3683,1101" coordsize="150,150" path="m3683,1101l3833,1101,3833,1251,3683,1251,3683,1101xe" filled="true" fillcolor="#000000" stroked="false">
                <v:path arrowok="t"/>
                <v:fill type="solid"/>
              </v:shape>
            </v:group>
            <v:group style="position:absolute;left:3691;top:1255;width:150;height:150" coordorigin="3691,1255" coordsize="150,150">
              <v:shape style="position:absolute;left:3691;top:1255;width:150;height:150" coordorigin="3691,1255" coordsize="150,150" path="m3691,1255l3841,1255,3841,1405,3691,1405,3691,1255xe" filled="true" fillcolor="#000000" stroked="false">
                <v:path arrowok="t"/>
                <v:fill type="solid"/>
              </v:shape>
            </v:group>
            <v:group style="position:absolute;left:3599;top:1085;width:160;height:160" coordorigin="3599,1085" coordsize="160,160">
              <v:shape style="position:absolute;left:3599;top:1085;width:160;height:160" coordorigin="3599,1085" coordsize="160,160" path="m3599,1085l3759,1085,3759,1245,3599,1245,3599,1085xe" filled="true" fillcolor="#000000" stroked="false">
                <v:path arrowok="t"/>
                <v:fill type="solid"/>
              </v:shape>
            </v:group>
            <v:group style="position:absolute;left:3606;top:1236;width:160;height:160" coordorigin="3606,1236" coordsize="160,160">
              <v:shape style="position:absolute;left:3606;top:1236;width:160;height:160" coordorigin="3606,1236" coordsize="160,160" path="m3606,1236l3766,1236,3766,1396,3606,1396,3606,1236xe" filled="true" fillcolor="#000000" stroked="false">
                <v:path arrowok="t"/>
                <v:fill type="solid"/>
              </v:shape>
            </v:group>
            <v:group style="position:absolute;left:3552;top:962;width:110;height:110" coordorigin="3552,962" coordsize="110,110">
              <v:shape style="position:absolute;left:3552;top:962;width:110;height:110" coordorigin="3552,962" coordsize="110,110" path="m3552,962l3662,962,3662,1072,3552,1072,3552,962xe" filled="true" fillcolor="#000000" stroked="false">
                <v:path arrowok="t"/>
                <v:fill type="solid"/>
              </v:shape>
            </v:group>
            <v:group style="position:absolute;left:3552;top:1117;width:110;height:110" coordorigin="3552,1117" coordsize="110,110">
              <v:shape style="position:absolute;left:3552;top:1117;width:110;height:110" coordorigin="3552,1117" coordsize="110,110" path="m3552,1117l3662,1117,3662,1227,3552,1227,3552,1117xe" filled="true" fillcolor="#000000" stroked="false">
                <v:path arrowok="t"/>
                <v:fill type="solid"/>
              </v:shape>
            </v:group>
            <v:group style="position:absolute;left:3583;top:1265;width:80;height:110" coordorigin="3583,1265" coordsize="80,110">
              <v:shape style="position:absolute;left:3583;top:1265;width:80;height:110" coordorigin="3583,1265" coordsize="80,110" path="m3583,1265l3662,1265,3662,1375,3583,1375,3583,1265xe" filled="true" fillcolor="#000000" stroked="false">
                <v:path arrowok="t"/>
                <v:fill type="solid"/>
              </v:shape>
            </v:group>
            <v:group style="position:absolute;left:3466;top:948;width:110;height:110" coordorigin="3466,948" coordsize="110,110">
              <v:shape style="position:absolute;left:3466;top:948;width:110;height:110" coordorigin="3466,948" coordsize="110,110" path="m3466,948l3576,948,3576,1058,3466,1058,3466,948xe" filled="true" fillcolor="#000000" stroked="false">
                <v:path arrowok="t"/>
                <v:fill type="solid"/>
              </v:shape>
            </v:group>
            <v:group style="position:absolute;left:3466;top:1113;width:110;height:110" coordorigin="3466,1113" coordsize="110,110">
              <v:shape style="position:absolute;left:3466;top:1113;width:110;height:110" coordorigin="3466,1113" coordsize="110,110" path="m3466,1113l3576,1113,3576,1223,3466,1223,3466,1113xe" filled="true" fillcolor="#000000" stroked="false">
                <v:path arrowok="t"/>
                <v:fill type="solid"/>
              </v:shape>
            </v:group>
            <v:group style="position:absolute;left:3473;top:1265;width:110;height:110" coordorigin="3473,1265" coordsize="110,110">
              <v:shape style="position:absolute;left:3473;top:1265;width:110;height:110" coordorigin="3473,1265" coordsize="110,110" path="m3473,1265l3583,1265,3583,1375,3473,1375,3473,1265xe" filled="true" fillcolor="#000000" stroked="false">
                <v:path arrowok="t"/>
                <v:fill type="solid"/>
              </v:shape>
            </v:group>
            <v:group style="position:absolute;left:3399;top:967;width:100;height:100" coordorigin="3399,967" coordsize="100,100">
              <v:shape style="position:absolute;left:3399;top:967;width:100;height:100" coordorigin="3399,967" coordsize="100,100" path="m3399,967l3499,967,3499,1067,3399,1067,3399,967xe" filled="true" fillcolor="#000000" stroked="false">
                <v:path arrowok="t"/>
                <v:fill type="solid"/>
              </v:shape>
            </v:group>
            <v:group style="position:absolute;left:3392;top:1122;width:100;height:100" coordorigin="3392,1122" coordsize="100,100">
              <v:shape style="position:absolute;left:3392;top:1122;width:100;height:100" coordorigin="3392,1122" coordsize="100,100" path="m3392,1122l3492,1122,3492,1222,3392,1222,3392,1122xe" filled="true" fillcolor="#000000" stroked="false">
                <v:path arrowok="t"/>
                <v:fill type="solid"/>
              </v:shape>
            </v:group>
            <v:group style="position:absolute;left:3399;top:1273;width:100;height:100" coordorigin="3399,1273" coordsize="100,100">
              <v:shape style="position:absolute;left:3399;top:1273;width:100;height:100" coordorigin="3399,1273" coordsize="100,100" path="m3399,1273l3499,1273,3499,1373,3399,1373,3399,1273xe" filled="true" fillcolor="#000000" stroked="false">
                <v:path arrowok="t"/>
                <v:fill type="solid"/>
              </v:shape>
            </v:group>
            <v:group style="position:absolute;left:3315;top:962;width:110;height:110" coordorigin="3315,962" coordsize="110,110">
              <v:shape style="position:absolute;left:3315;top:962;width:110;height:110" coordorigin="3315,962" coordsize="110,110" path="m3315,962l3425,962,3425,1072,3315,1072,3315,962xe" filled="true" fillcolor="#000000" stroked="false">
                <v:path arrowok="t"/>
                <v:fill type="solid"/>
              </v:shape>
            </v:group>
            <v:group style="position:absolute;left:3208;top:1097;width:150;height:150" coordorigin="3208,1097" coordsize="150,150">
              <v:shape style="position:absolute;left:3208;top:1097;width:150;height:150" coordorigin="3208,1097" coordsize="150,150" path="m3208,1097l3358,1097,3358,1247,3208,1247,3208,1097xe" filled="true" fillcolor="#000000" stroked="false">
                <v:path arrowok="t"/>
                <v:fill type="solid"/>
              </v:shape>
            </v:group>
            <v:group style="position:absolute;left:3223;top:1245;width:150;height:150" coordorigin="3223,1245" coordsize="150,150">
              <v:shape style="position:absolute;left:3223;top:1245;width:150;height:150" coordorigin="3223,1245" coordsize="150,150" path="m3223,1245l3373,1245,3373,1395,3223,1395,3223,1245xe" filled="true" fillcolor="#000000" stroked="false">
                <v:path arrowok="t"/>
                <v:fill type="solid"/>
              </v:shape>
            </v:group>
            <v:group style="position:absolute;left:3131;top:937;width:160;height:160" coordorigin="3131,937" coordsize="160,160">
              <v:shape style="position:absolute;left:3131;top:937;width:160;height:160" coordorigin="3131,937" coordsize="160,160" path="m3131,937l3291,937,3291,1097,3131,1097,3131,937xe" filled="true" fillcolor="#000000" stroked="false">
                <v:path arrowok="t"/>
                <v:fill type="solid"/>
              </v:shape>
            </v:group>
            <v:group style="position:absolute;left:3065;top:972;width:120;height:120" coordorigin="3065,972" coordsize="120,120">
              <v:shape style="position:absolute;left:3065;top:972;width:120;height:120" coordorigin="3065,972" coordsize="120,120" path="m3065,972l3185,972,3185,1092,3065,1092,3065,972xe" filled="true" fillcolor="#000000" stroked="false">
                <v:path arrowok="t"/>
                <v:fill type="solid"/>
              </v:shape>
            </v:group>
            <v:group style="position:absolute;left:3063;top:1113;width:110;height:110" coordorigin="3063,1113" coordsize="110,110">
              <v:shape style="position:absolute;left:3063;top:1113;width:110;height:110" coordorigin="3063,1113" coordsize="110,110" path="m3063,1113l3173,1113,3173,1223,3063,1223,3063,1113xe" filled="true" fillcolor="#000000" stroked="false">
                <v:path arrowok="t"/>
                <v:fill type="solid"/>
              </v:shape>
            </v:group>
            <v:group style="position:absolute;left:3077;top:1265;width:110;height:110" coordorigin="3077,1265" coordsize="110,110">
              <v:shape style="position:absolute;left:3077;top:1265;width:110;height:110" coordorigin="3077,1265" coordsize="110,110" path="m3077,1265l3187,1265,3187,1375,3077,1375,3077,1265xe" filled="true" fillcolor="#000000" stroked="false">
                <v:path arrowok="t"/>
                <v:fill type="solid"/>
              </v:shape>
            </v:group>
            <v:group style="position:absolute;left:2934;top:1010;width:80;height:2" coordorigin="2934,1010" coordsize="80,2">
              <v:shape style="position:absolute;left:2934;top:1010;width:80;height:2" coordorigin="2934,1010" coordsize="80,0" path="m2934,1010l3014,1010e" filled="false" stroked="true" strokeweight="4pt" strokecolor="#000000">
                <v:path arrowok="t"/>
              </v:shape>
            </v:group>
            <v:group style="position:absolute;left:2934;top:1168;width:80;height:2" coordorigin="2934,1168" coordsize="80,2">
              <v:shape style="position:absolute;left:2934;top:1168;width:80;height:2" coordorigin="2934,1168" coordsize="80,0" path="m2934,1168l3014,1168e" filled="false" stroked="true" strokeweight="4pt" strokecolor="#000000">
                <v:path arrowok="t"/>
              </v:shape>
            </v:group>
            <v:group style="position:absolute;left:2939;top:1316;width:70;height:2" coordorigin="2939,1316" coordsize="70,2">
              <v:shape style="position:absolute;left:2939;top:1316;width:70;height:2" coordorigin="2939,1316" coordsize="70,0" path="m2939,1316l3009,1316e" filled="false" stroked="true" strokeweight="3.5pt" strokecolor="#000000">
                <v:path arrowok="t"/>
              </v:shape>
            </v:group>
            <w10:wrap type="none"/>
          </v:group>
        </w:pict>
      </w:r>
      <w:r>
        <w:rPr/>
        <w:pict>
          <v:shape style="position:absolute;margin-left:290.755890pt;margin-top:44.318821pt;width:21.8pt;height:10pt;mso-position-horizontal-relative:page;mso-position-vertical-relative:paragraph;z-index:45160" type="#_x0000_t202" filled="false" stroked="false">
            <v:textbox inset="0,0,0,0" style="layout-flow:vertical-ideographic">
              <w:txbxContent>
                <w:p>
                  <w:pPr>
                    <w:spacing w:line="91" w:lineRule="auto" w:before="0"/>
                    <w:ind w:left="20" w:right="18" w:firstLine="0"/>
                    <w:jc w:val="both"/>
                    <w:rPr>
                      <w:rFonts w:ascii="細明體_HKSCS" w:hAnsi="細明體_HKSCS" w:cs="細明體_HKSCS" w:eastAsia="細明體_HKSCS" w:hint="default"/>
                      <w:sz w:val="16"/>
                      <w:szCs w:val="16"/>
                    </w:rPr>
                  </w:pPr>
                  <w:r>
                    <w:rPr>
                      <w:rFonts w:ascii="細明體_HKSCS"/>
                      <w:color w:val="FFFFFF"/>
                      <w:sz w:val="16"/>
                    </w:rPr>
                    <w:t>e s s</w:t>
                  </w:r>
                  <w:r>
                    <w:rPr>
                      <w:rFonts w:ascii="細明體_HKSCS"/>
                      <w:sz w:val="16"/>
                    </w:rPr>
                  </w:r>
                </w:p>
                <w:p>
                  <w:pPr>
                    <w:spacing w:before="9"/>
                    <w:ind w:left="34" w:right="0" w:firstLine="0"/>
                    <w:jc w:val="both"/>
                    <w:rPr>
                      <w:rFonts w:ascii="細明體_HKSCS" w:hAnsi="細明體_HKSCS" w:cs="細明體_HKSCS" w:eastAsia="細明體_HKSCS" w:hint="default"/>
                      <w:sz w:val="13"/>
                      <w:szCs w:val="13"/>
                    </w:rPr>
                  </w:pPr>
                  <w:r>
                    <w:rPr>
                      <w:rFonts w:ascii="細明體_HKSCS"/>
                      <w:color w:val="FFFFFF"/>
                      <w:sz w:val="13"/>
                    </w:rPr>
                    <w:t>t</w:t>
                  </w:r>
                  <w:r>
                    <w:rPr>
                      <w:rFonts w:ascii="細明體_HKSCS"/>
                      <w:sz w:val="13"/>
                    </w:rPr>
                  </w:r>
                </w:p>
              </w:txbxContent>
            </v:textbox>
            <w10:wrap type="none"/>
          </v:shape>
        </w:pict>
      </w:r>
      <w:r>
        <w:rPr/>
        <w:pict>
          <v:shape style="position:absolute;margin-left:274.303009pt;margin-top:44.06142pt;width:9.75pt;height:9.5pt;mso-position-horizontal-relative:page;mso-position-vertical-relative:paragraph;z-index:45184" type="#_x0000_t202" filled="false" stroked="false">
            <v:textbox inset="0,0,0,0" style="layout-flow:vertical-ideographic">
              <w:txbxContent>
                <w:p>
                  <w:pPr>
                    <w:spacing w:before="0"/>
                    <w:ind w:left="20" w:right="0" w:firstLine="0"/>
                    <w:jc w:val="left"/>
                    <w:rPr>
                      <w:rFonts w:ascii="細明體_HKSCS" w:hAnsi="細明體_HKSCS" w:cs="細明體_HKSCS" w:eastAsia="細明體_HKSCS" w:hint="default"/>
                      <w:sz w:val="15"/>
                      <w:szCs w:val="15"/>
                    </w:rPr>
                  </w:pPr>
                  <w:r>
                    <w:rPr>
                      <w:rFonts w:ascii="細明體_HKSCS"/>
                      <w:color w:val="FFFFFF"/>
                      <w:sz w:val="15"/>
                    </w:rPr>
                    <w:t>t</w:t>
                  </w:r>
                  <w:r>
                    <w:rPr>
                      <w:rFonts w:ascii="細明體_HKSCS"/>
                      <w:sz w:val="15"/>
                    </w:rPr>
                  </w:r>
                </w:p>
                <w:p>
                  <w:pPr>
                    <w:spacing w:before="0"/>
                    <w:ind w:left="20" w:right="0" w:firstLine="0"/>
                    <w:jc w:val="left"/>
                    <w:rPr>
                      <w:rFonts w:ascii="細明體_HKSCS" w:hAnsi="細明體_HKSCS" w:cs="細明體_HKSCS" w:eastAsia="細明體_HKSCS" w:hint="default"/>
                      <w:sz w:val="15"/>
                      <w:szCs w:val="15"/>
                    </w:rPr>
                  </w:pPr>
                  <w:r>
                    <w:rPr>
                      <w:rFonts w:ascii="細明體_HKSCS"/>
                      <w:color w:val="FFFFFF"/>
                      <w:sz w:val="15"/>
                    </w:rPr>
                    <w:t>t</w:t>
                  </w:r>
                  <w:r>
                    <w:rPr>
                      <w:rFonts w:ascii="細明體_HKSCS"/>
                      <w:sz w:val="15"/>
                    </w:rPr>
                  </w:r>
                </w:p>
              </w:txbxContent>
            </v:textbox>
            <w10:wrap type="none"/>
          </v:shape>
        </w:pict>
      </w:r>
      <w:r>
        <w:rPr/>
        <w:pict>
          <v:shape style="position:absolute;margin-left:266.536896pt;margin-top:46.682423pt;width:4.75pt;height:7.5pt;mso-position-horizontal-relative:page;mso-position-vertical-relative:paragraph;z-index:45232"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11"/>
                      <w:szCs w:val="11"/>
                    </w:rPr>
                  </w:pPr>
                  <w:r>
                    <w:rPr>
                      <w:rFonts w:ascii="細明體_HKSCS"/>
                      <w:color w:val="FFFFFF"/>
                      <w:sz w:val="11"/>
                    </w:rPr>
                    <w:t>C</w:t>
                  </w:r>
                  <w:r>
                    <w:rPr>
                      <w:rFonts w:ascii="細明體_HKSCS"/>
                      <w:sz w:val="11"/>
                    </w:rPr>
                  </w:r>
                </w:p>
              </w:txbxContent>
            </v:textbox>
            <w10:wrap type="none"/>
          </v:shape>
        </w:pict>
      </w:r>
      <w:r>
        <w:rPr/>
        <w:pict>
          <v:shape style="position:absolute;margin-left:255.911896pt;margin-top:44.11552pt;width:9.5pt;height:25.55pt;mso-position-horizontal-relative:page;mso-position-vertical-relative:paragraph;z-index:45256" type="#_x0000_t202" filled="false" stroked="false">
            <v:textbox inset="0,0,0,0" style="layout-flow:vertical-ideographic">
              <w:txbxContent>
                <w:p>
                  <w:pPr>
                    <w:spacing w:line="120" w:lineRule="auto"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color w:val="FFFFFF"/>
                      <w:sz w:val="15"/>
                      <w:szCs w:val="15"/>
                    </w:rPr>
                    <w:t>「</w:t>
                  </w:r>
                  <w:r>
                    <w:rPr>
                      <w:rFonts w:ascii="細明體_HKSCS" w:hAnsi="細明體_HKSCS" w:cs="細明體_HKSCS" w:eastAsia="細明體_HKSCS" w:hint="default"/>
                      <w:color w:val="FFFFFF"/>
                      <w:spacing w:val="36"/>
                      <w:sz w:val="15"/>
                      <w:szCs w:val="15"/>
                    </w:rPr>
                    <w:t> </w:t>
                  </w:r>
                  <w:r>
                    <w:rPr>
                      <w:rFonts w:ascii="細明體_HKSCS" w:hAnsi="細明體_HKSCS" w:cs="細明體_HKSCS" w:eastAsia="細明體_HKSCS" w:hint="default"/>
                      <w:color w:val="FFFFFF"/>
                      <w:sz w:val="21"/>
                      <w:szCs w:val="21"/>
                    </w:rPr>
                    <w:t>o</w:t>
                  </w:r>
                  <w:r>
                    <w:rPr>
                      <w:rFonts w:ascii="細明體_HKSCS" w:hAnsi="細明體_HKSCS" w:cs="細明體_HKSCS" w:eastAsia="細明體_HKSCS" w:hint="default"/>
                      <w:sz w:val="21"/>
                      <w:szCs w:val="21"/>
                    </w:rPr>
                  </w:r>
                </w:p>
              </w:txbxContent>
            </v:textbox>
            <w10:wrap type="none"/>
          </v:shape>
        </w:pict>
      </w:r>
      <w:r>
        <w:rPr/>
        <w:pict>
          <v:shape style="position:absolute;margin-left:228.750107pt;margin-top:43.477119pt;width:22.55pt;height:11pt;mso-position-horizontal-relative:page;mso-position-vertical-relative:paragraph;z-index:45304" type="#_x0000_t202" filled="false" stroked="false">
            <v:textbox inset="0,0,0,0" style="layout-flow:vertical-ideographic">
              <w:txbxContent>
                <w:p>
                  <w:pPr>
                    <w:spacing w:line="60" w:lineRule="auto" w:before="0"/>
                    <w:ind w:left="31" w:right="0" w:hanging="12"/>
                    <w:jc w:val="both"/>
                    <w:rPr>
                      <w:rFonts w:ascii="細明體_HKSCS" w:hAnsi="細明體_HKSCS" w:cs="細明體_HKSCS" w:eastAsia="細明體_HKSCS" w:hint="default"/>
                      <w:sz w:val="18"/>
                      <w:szCs w:val="18"/>
                    </w:rPr>
                  </w:pPr>
                  <w:r>
                    <w:rPr>
                      <w:rFonts w:ascii="細明體_HKSCS"/>
                      <w:color w:val="FFFFFF"/>
                      <w:sz w:val="18"/>
                    </w:rPr>
                    <w:t>t</w:t>
                  </w:r>
                  <w:r>
                    <w:rPr>
                      <w:rFonts w:ascii="細明體_HKSCS"/>
                      <w:sz w:val="18"/>
                    </w:rPr>
                  </w:r>
                </w:p>
                <w:p>
                  <w:pPr>
                    <w:spacing w:line="240" w:lineRule="auto" w:before="12"/>
                    <w:rPr>
                      <w:rFonts w:ascii="細明體_HKSCS" w:hAnsi="細明體_HKSCS" w:cs="細明體_HKSCS" w:eastAsia="細明體_HKSCS" w:hint="default"/>
                      <w:sz w:val="7"/>
                      <w:szCs w:val="7"/>
                    </w:rPr>
                  </w:pPr>
                </w:p>
                <w:p>
                  <w:pPr>
                    <w:spacing w:line="91" w:lineRule="auto" w:before="0"/>
                    <w:ind w:left="32" w:right="21" w:hanging="1"/>
                    <w:jc w:val="both"/>
                    <w:rPr>
                      <w:rFonts w:ascii="細明體_HKSCS" w:hAnsi="細明體_HKSCS" w:cs="細明體_HKSCS" w:eastAsia="細明體_HKSCS" w:hint="default"/>
                      <w:sz w:val="16"/>
                      <w:szCs w:val="16"/>
                    </w:rPr>
                  </w:pPr>
                  <w:r>
                    <w:rPr>
                      <w:rFonts w:ascii="細明體_HKSCS"/>
                      <w:color w:val="FFFFFF"/>
                      <w:sz w:val="15"/>
                    </w:rPr>
                    <w:t>t </w:t>
                  </w:r>
                  <w:r>
                    <w:rPr>
                      <w:rFonts w:ascii="細明體_HKSCS"/>
                      <w:color w:val="FFFFFF"/>
                      <w:sz w:val="16"/>
                    </w:rPr>
                    <w:t>t</w:t>
                  </w:r>
                  <w:r>
                    <w:rPr>
                      <w:rFonts w:ascii="細明體_HKSCS"/>
                      <w:color w:val="FFFFFF"/>
                      <w:sz w:val="16"/>
                    </w:rPr>
                    <w:t> u</w:t>
                  </w:r>
                  <w:r>
                    <w:rPr>
                      <w:rFonts w:ascii="細明體_HKSCS"/>
                      <w:sz w:val="16"/>
                    </w:rPr>
                  </w:r>
                </w:p>
              </w:txbxContent>
            </v:textbox>
            <w10:wrap type="none"/>
          </v:shape>
        </w:pict>
      </w:r>
      <w:r>
        <w:rPr/>
        <w:pict>
          <v:shape style="position:absolute;margin-left:220.993698pt;margin-top:44.846321pt;width:5.8pt;height:16.95pt;mso-position-horizontal-relative:page;mso-position-vertical-relative:paragraph;z-index:45352"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color w:val="FFFFFF"/>
                      <w:spacing w:val="-2"/>
                      <w:sz w:val="15"/>
                    </w:rPr>
                    <w:t>d</w:t>
                  </w:r>
                  <w:r>
                    <w:rPr>
                      <w:rFonts w:ascii="細明體_HKSCS"/>
                      <w:color w:val="FFFFFF"/>
                      <w:sz w:val="15"/>
                    </w:rPr>
                    <w:t>p</w:t>
                  </w:r>
                  <w:r>
                    <w:rPr>
                      <w:rFonts w:ascii="細明體_HKSCS"/>
                      <w:sz w:val="15"/>
                    </w:rPr>
                  </w:r>
                </w:p>
              </w:txbxContent>
            </v:textbox>
            <w10:wrap type="none"/>
          </v:shape>
        </w:pict>
      </w:r>
      <w:r>
        <w:rPr/>
        <w:pict>
          <v:shape style="position:absolute;margin-left:193.160904pt;margin-top:44.10672pt;width:26.15pt;height:25.5pt;mso-position-horizontal-relative:page;mso-position-vertical-relative:paragraph;z-index:45400" type="#_x0000_t202" filled="false" stroked="false">
            <v:textbox inset="0,0,0,0" style="layout-flow:vertical-ideographic">
              <w:txbxContent>
                <w:p>
                  <w:pPr>
                    <w:spacing w:line="91" w:lineRule="auto" w:before="2"/>
                    <w:ind w:left="20" w:right="18" w:firstLine="1"/>
                    <w:jc w:val="left"/>
                    <w:rPr>
                      <w:rFonts w:ascii="細明體_HKSCS" w:hAnsi="細明體_HKSCS" w:cs="細明體_HKSCS" w:eastAsia="細明體_HKSCS" w:hint="default"/>
                      <w:sz w:val="15"/>
                      <w:szCs w:val="15"/>
                    </w:rPr>
                  </w:pPr>
                  <w:r>
                    <w:rPr>
                      <w:rFonts w:ascii="細明體_HKSCS"/>
                      <w:color w:val="FFFFFF"/>
                      <w:spacing w:val="-6"/>
                      <w:position w:val="1"/>
                      <w:sz w:val="16"/>
                    </w:rPr>
                    <w:t>n</w:t>
                  </w:r>
                  <w:r>
                    <w:rPr>
                      <w:rFonts w:ascii="細明體_HKSCS"/>
                      <w:color w:val="FFFFFF"/>
                      <w:spacing w:val="-7"/>
                      <w:sz w:val="16"/>
                    </w:rPr>
                    <w:t>c</w:t>
                  </w:r>
                  <w:r>
                    <w:rPr>
                      <w:rFonts w:ascii="細明體_HKSCS"/>
                      <w:color w:val="FFFFFF"/>
                      <w:position w:val="1"/>
                      <w:sz w:val="16"/>
                    </w:rPr>
                    <w:t>u</w:t>
                  </w:r>
                  <w:r>
                    <w:rPr>
                      <w:rFonts w:ascii="細明體_HKSCS"/>
                      <w:color w:val="FFFFFF"/>
                      <w:position w:val="1"/>
                      <w:sz w:val="16"/>
                    </w:rPr>
                    <w:t> </w:t>
                  </w:r>
                  <w:r>
                    <w:rPr>
                      <w:rFonts w:ascii="細明體_HKSCS"/>
                      <w:color w:val="FFFFFF"/>
                      <w:sz w:val="16"/>
                    </w:rPr>
                  </w:r>
                  <w:r>
                    <w:rPr>
                      <w:rFonts w:ascii="細明體_HKSCS"/>
                      <w:color w:val="FFFFFF"/>
                      <w:sz w:val="16"/>
                    </w:rPr>
                    <w:t>  t </w:t>
                  </w:r>
                  <w:r>
                    <w:rPr>
                      <w:rFonts w:ascii="細明體_HKSCS"/>
                      <w:color w:val="FFFFFF"/>
                      <w:spacing w:val="-14"/>
                      <w:sz w:val="16"/>
                    </w:rPr>
                    <w:t> </w:t>
                  </w:r>
                  <w:r>
                    <w:rPr>
                      <w:rFonts w:ascii="細明體_HKSCS"/>
                      <w:color w:val="FFFFFF"/>
                      <w:sz w:val="16"/>
                    </w:rPr>
                    <w:t>c</w:t>
                  </w:r>
                  <w:r>
                    <w:rPr>
                      <w:rFonts w:ascii="細明體_HKSCS"/>
                      <w:color w:val="FFFFFF"/>
                      <w:sz w:val="16"/>
                    </w:rPr>
                    <w:t> </w:t>
                  </w:r>
                  <w:r>
                    <w:rPr>
                      <w:rFonts w:ascii="細明體_HKSCS"/>
                      <w:color w:val="FFFFFF"/>
                      <w:spacing w:val="-14"/>
                      <w:position w:val="1"/>
                      <w:sz w:val="16"/>
                    </w:rPr>
                    <w:t>a</w:t>
                  </w:r>
                  <w:r>
                    <w:rPr>
                      <w:rFonts w:ascii="細明體_HKSCS"/>
                      <w:color w:val="FFFFFF"/>
                      <w:sz w:val="16"/>
                    </w:rPr>
                    <w:t>t</w:t>
                  </w:r>
                  <w:r>
                    <w:rPr>
                      <w:rFonts w:ascii="細明體_HKSCS"/>
                      <w:color w:val="FFFFFF"/>
                      <w:sz w:val="16"/>
                    </w:rPr>
                    <w:t> </w:t>
                  </w:r>
                  <w:r>
                    <w:rPr>
                      <w:rFonts w:ascii="細明體_HKSCS"/>
                      <w:color w:val="FFFFFF"/>
                      <w:sz w:val="15"/>
                    </w:rPr>
                  </w:r>
                  <w:r>
                    <w:rPr>
                      <w:rFonts w:ascii="細明體_HKSCS"/>
                      <w:color w:val="FFFFFF"/>
                      <w:sz w:val="15"/>
                    </w:rPr>
                    <w:t> r</w:t>
                  </w:r>
                  <w:r>
                    <w:rPr>
                      <w:rFonts w:ascii="細明體_HKSCS"/>
                      <w:color w:val="FFFFFF"/>
                      <w:spacing w:val="1"/>
                      <w:sz w:val="15"/>
                    </w:rPr>
                    <w:t>a</w:t>
                  </w:r>
                  <w:r>
                    <w:rPr>
                      <w:rFonts w:ascii="細明體_HKSCS"/>
                      <w:color w:val="FFFFFF"/>
                      <w:position w:val="1"/>
                      <w:sz w:val="15"/>
                    </w:rPr>
                    <w:t>p</w:t>
                  </w:r>
                  <w:r>
                    <w:rPr>
                      <w:rFonts w:ascii="細明體_HKSCS"/>
                      <w:color w:val="FFFFFF"/>
                      <w:position w:val="1"/>
                      <w:sz w:val="15"/>
                    </w:rPr>
                    <w:t> </w:t>
                  </w:r>
                  <w:r>
                    <w:rPr>
                      <w:rFonts w:ascii="細明體_HKSCS"/>
                      <w:color w:val="FFFFFF"/>
                      <w:spacing w:val="-1"/>
                      <w:sz w:val="15"/>
                    </w:rPr>
                    <w:t>t</w:t>
                  </w:r>
                  <w:r>
                    <w:rPr>
                      <w:rFonts w:ascii="細明體_HKSCS"/>
                      <w:color w:val="FFFFFF"/>
                      <w:spacing w:val="-1"/>
                      <w:position w:val="1"/>
                      <w:sz w:val="15"/>
                    </w:rPr>
                    <w:t>h</w:t>
                  </w:r>
                  <w:r>
                    <w:rPr>
                      <w:rFonts w:ascii="細明體_HKSCS"/>
                      <w:color w:val="FFFFFF"/>
                      <w:position w:val="1"/>
                      <w:sz w:val="15"/>
                    </w:rPr>
                    <w:t>u</w:t>
                  </w:r>
                  <w:r>
                    <w:rPr>
                      <w:rFonts w:ascii="細明體_HKSCS"/>
                      <w:sz w:val="15"/>
                    </w:rPr>
                  </w:r>
                </w:p>
                <w:p>
                  <w:pPr>
                    <w:spacing w:line="108" w:lineRule="auto" w:before="0"/>
                    <w:ind w:left="174" w:right="0" w:firstLine="0"/>
                    <w:jc w:val="left"/>
                    <w:rPr>
                      <w:rFonts w:ascii="細明體_HKSCS" w:hAnsi="細明體_HKSCS" w:cs="細明體_HKSCS" w:eastAsia="細明體_HKSCS" w:hint="default"/>
                      <w:sz w:val="16"/>
                      <w:szCs w:val="16"/>
                    </w:rPr>
                  </w:pPr>
                  <w:r>
                    <w:rPr>
                      <w:rFonts w:ascii="細明體_HKSCS"/>
                      <w:color w:val="FFFFFF"/>
                      <w:spacing w:val="-9"/>
                      <w:sz w:val="16"/>
                    </w:rPr>
                    <w:t>t</w:t>
                  </w:r>
                  <w:r>
                    <w:rPr>
                      <w:rFonts w:ascii="細明體_HKSCS"/>
                      <w:color w:val="FFFFFF"/>
                      <w:sz w:val="16"/>
                    </w:rPr>
                    <w:t>c</w:t>
                  </w:r>
                  <w:r>
                    <w:rPr>
                      <w:rFonts w:ascii="細明體_HKSCS"/>
                      <w:sz w:val="16"/>
                    </w:rPr>
                  </w:r>
                </w:p>
              </w:txbxContent>
            </v:textbox>
            <w10:wrap type="none"/>
          </v:shape>
        </w:pict>
      </w:r>
      <w:r>
        <w:rPr/>
        <w:pict>
          <v:shape style="position:absolute;margin-left:189.383301pt;margin-top:44.32732pt;width:5.75pt;height:9.5pt;mso-position-horizontal-relative:page;mso-position-vertical-relative:paragraph;z-index:45424"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color w:val="FFFFFF"/>
                      <w:sz w:val="15"/>
                    </w:rPr>
                    <w:t>n</w:t>
                  </w:r>
                  <w:r>
                    <w:rPr>
                      <w:rFonts w:ascii="細明體_HKSCS"/>
                      <w:sz w:val="15"/>
                    </w:rPr>
                  </w:r>
                </w:p>
              </w:txbxContent>
            </v:textbox>
            <w10:wrap type="none"/>
          </v:shape>
        </w:pict>
      </w:r>
      <w:r>
        <w:rPr/>
        <w:pict>
          <v:shape style="position:absolute;margin-left:183.005905pt;margin-top:44.023823pt;width:10pt;height:26.65pt;mso-position-horizontal-relative:page;mso-position-vertical-relative:paragraph;z-index:45448" type="#_x0000_t202" filled="false" stroked="false">
            <v:textbox inset="0,0,0,0" style="layout-flow:vertical-ideographic">
              <w:txbxContent>
                <w:p>
                  <w:pPr>
                    <w:spacing w:line="156" w:lineRule="auto" w:before="0"/>
                    <w:ind w:left="20" w:right="0" w:firstLine="0"/>
                    <w:jc w:val="left"/>
                    <w:rPr>
                      <w:rFonts w:ascii="細明體_HKSCS" w:hAnsi="細明體_HKSCS" w:cs="細明體_HKSCS" w:eastAsia="細明體_HKSCS" w:hint="default"/>
                      <w:sz w:val="15"/>
                      <w:szCs w:val="15"/>
                    </w:rPr>
                  </w:pPr>
                  <w:r>
                    <w:rPr>
                      <w:rFonts w:ascii="細明體_HKSCS" w:hAnsi="細明體_HKSCS" w:cs="細明體_HKSCS" w:eastAsia="細明體_HKSCS" w:hint="default"/>
                      <w:color w:val="FFFFFF"/>
                      <w:spacing w:val="-137"/>
                      <w:sz w:val="16"/>
                      <w:szCs w:val="16"/>
                    </w:rPr>
                    <w:t>。</w:t>
                  </w:r>
                  <w:r>
                    <w:rPr>
                      <w:rFonts w:ascii="細明體_HKSCS" w:hAnsi="細明體_HKSCS" w:cs="細明體_HKSCS" w:eastAsia="細明體_HKSCS" w:hint="default"/>
                      <w:color w:val="FFFFFF"/>
                      <w:spacing w:val="-13"/>
                      <w:sz w:val="15"/>
                      <w:szCs w:val="15"/>
                    </w:rPr>
                    <w:t>c</w:t>
                  </w:r>
                  <w:r>
                    <w:rPr>
                      <w:rFonts w:ascii="細明體_HKSCS" w:hAnsi="細明體_HKSCS" w:cs="細明體_HKSCS" w:eastAsia="細明體_HKSCS" w:hint="default"/>
                      <w:color w:val="FFFFFF"/>
                      <w:sz w:val="15"/>
                      <w:szCs w:val="15"/>
                    </w:rPr>
                    <w:t>q</w:t>
                  </w:r>
                  <w:r>
                    <w:rPr>
                      <w:rFonts w:ascii="細明體_HKSCS" w:hAnsi="細明體_HKSCS" w:cs="細明體_HKSCS" w:eastAsia="細明體_HKSCS" w:hint="default"/>
                      <w:color w:val="FFFFFF"/>
                      <w:spacing w:val="-44"/>
                      <w:sz w:val="15"/>
                      <w:szCs w:val="15"/>
                    </w:rPr>
                    <w:t> </w:t>
                  </w:r>
                  <w:r>
                    <w:rPr>
                      <w:rFonts w:ascii="細明體_HKSCS" w:hAnsi="細明體_HKSCS" w:cs="細明體_HKSCS" w:eastAsia="細明體_HKSCS" w:hint="default"/>
                      <w:color w:val="FFFFFF"/>
                      <w:position w:val="1"/>
                      <w:sz w:val="15"/>
                      <w:szCs w:val="15"/>
                    </w:rPr>
                    <w:t>9</w:t>
                  </w:r>
                  <w:r>
                    <w:rPr>
                      <w:rFonts w:ascii="細明體_HKSCS" w:hAnsi="細明體_HKSCS" w:cs="細明體_HKSCS" w:eastAsia="細明體_HKSCS" w:hint="default"/>
                      <w:sz w:val="15"/>
                      <w:szCs w:val="15"/>
                    </w:rPr>
                  </w:r>
                </w:p>
              </w:txbxContent>
            </v:textbox>
            <w10:wrap type="none"/>
          </v:shape>
        </w:pict>
      </w:r>
      <w:r>
        <w:rPr/>
        <w:pict>
          <v:shape style="position:absolute;margin-left:145.691696pt;margin-top:45.983921pt;width:41.3pt;height:23.35pt;mso-position-horizontal-relative:page;mso-position-vertical-relative:paragraph;z-index:45472" type="#_x0000_t202" filled="false" stroked="false">
            <v:textbox inset="0,0,0,0" style="layout-flow:vertical-ideographic">
              <w:txbxContent>
                <w:p>
                  <w:pPr>
                    <w:spacing w:line="12" w:lineRule="auto" w:before="0"/>
                    <w:ind w:left="0" w:right="35" w:firstLine="0"/>
                    <w:jc w:val="center"/>
                    <w:rPr>
                      <w:rFonts w:ascii="細明體_HKSCS" w:hAnsi="細明體_HKSCS" w:cs="細明體_HKSCS" w:eastAsia="細明體_HKSCS" w:hint="default"/>
                      <w:sz w:val="16"/>
                      <w:szCs w:val="16"/>
                    </w:rPr>
                  </w:pPr>
                  <w:r>
                    <w:rPr>
                      <w:rFonts w:ascii="細明體_HKSCS"/>
                      <w:color w:val="FFFFFF"/>
                      <w:sz w:val="16"/>
                    </w:rPr>
                    <w:t>n</w:t>
                  </w:r>
                  <w:r>
                    <w:rPr>
                      <w:rFonts w:ascii="細明體_HKSCS"/>
                      <w:sz w:val="16"/>
                    </w:rPr>
                  </w:r>
                </w:p>
                <w:p>
                  <w:pPr>
                    <w:spacing w:line="132" w:lineRule="auto" w:before="0"/>
                    <w:ind w:left="34" w:right="0" w:firstLine="0"/>
                    <w:jc w:val="both"/>
                    <w:rPr>
                      <w:rFonts w:ascii="細明體_HKSCS" w:hAnsi="細明體_HKSCS" w:cs="細明體_HKSCS" w:eastAsia="細明體_HKSCS" w:hint="default"/>
                      <w:sz w:val="11"/>
                      <w:szCs w:val="11"/>
                    </w:rPr>
                  </w:pPr>
                  <w:r>
                    <w:rPr>
                      <w:rFonts w:ascii="細明體_HKSCS"/>
                      <w:color w:val="FFFFFF"/>
                      <w:sz w:val="11"/>
                    </w:rPr>
                    <w:t>5</w:t>
                  </w:r>
                  <w:r>
                    <w:rPr>
                      <w:rFonts w:ascii="細明體_HKSCS"/>
                      <w:color w:val="FFFFFF"/>
                      <w:spacing w:val="-11"/>
                      <w:sz w:val="11"/>
                    </w:rPr>
                    <w:t> </w:t>
                  </w:r>
                  <w:r>
                    <w:rPr>
                      <w:rFonts w:ascii="細明體_HKSCS"/>
                      <w:color w:val="FFFFFF"/>
                      <w:sz w:val="11"/>
                    </w:rPr>
                    <w:t>1</w:t>
                  </w:r>
                  <w:r>
                    <w:rPr>
                      <w:rFonts w:ascii="細明體_HKSCS"/>
                      <w:color w:val="FFFFFF"/>
                      <w:spacing w:val="-18"/>
                      <w:sz w:val="11"/>
                    </w:rPr>
                    <w:t> </w:t>
                  </w:r>
                  <w:r>
                    <w:rPr>
                      <w:rFonts w:ascii="細明體_HKSCS"/>
                      <w:color w:val="FFFFFF"/>
                      <w:sz w:val="11"/>
                    </w:rPr>
                    <w:t>1</w:t>
                  </w:r>
                  <w:r>
                    <w:rPr>
                      <w:rFonts w:ascii="細明體_HKSCS"/>
                      <w:sz w:val="11"/>
                    </w:rPr>
                  </w:r>
                </w:p>
                <w:p>
                  <w:pPr>
                    <w:spacing w:line="240" w:lineRule="auto" w:before="7"/>
                    <w:rPr>
                      <w:rFonts w:ascii="細明體_HKSCS" w:hAnsi="細明體_HKSCS" w:cs="細明體_HKSCS" w:eastAsia="細明體_HKSCS" w:hint="default"/>
                      <w:sz w:val="4"/>
                      <w:szCs w:val="4"/>
                    </w:rPr>
                  </w:pPr>
                </w:p>
                <w:p>
                  <w:pPr>
                    <w:spacing w:line="132" w:lineRule="auto" w:before="0"/>
                    <w:ind w:left="33" w:right="18" w:hanging="14"/>
                    <w:jc w:val="both"/>
                    <w:rPr>
                      <w:rFonts w:ascii="細明體_HKSCS" w:hAnsi="細明體_HKSCS" w:cs="細明體_HKSCS" w:eastAsia="細明體_HKSCS" w:hint="default"/>
                      <w:sz w:val="11"/>
                      <w:szCs w:val="11"/>
                    </w:rPr>
                  </w:pPr>
                  <w:r>
                    <w:rPr>
                      <w:rFonts w:ascii="細明體_HKSCS"/>
                      <w:color w:val="FFFFFF"/>
                      <w:sz w:val="11"/>
                    </w:rPr>
                    <w:t>1 3</w:t>
                  </w:r>
                  <w:r>
                    <w:rPr>
                      <w:rFonts w:ascii="細明體_HKSCS"/>
                      <w:color w:val="FFFFFF"/>
                      <w:spacing w:val="-14"/>
                      <w:sz w:val="11"/>
                    </w:rPr>
                    <w:t> </w:t>
                  </w:r>
                  <w:r>
                    <w:rPr>
                      <w:rFonts w:ascii="細明體_HKSCS"/>
                      <w:color w:val="FFFFFF"/>
                      <w:position w:val="1"/>
                      <w:sz w:val="11"/>
                    </w:rPr>
                    <w:t>S</w:t>
                  </w:r>
                  <w:r>
                    <w:rPr>
                      <w:rFonts w:ascii="細明體_HKSCS"/>
                      <w:color w:val="FFFFFF"/>
                      <w:position w:val="1"/>
                      <w:sz w:val="11"/>
                    </w:rPr>
                    <w:t> </w:t>
                  </w:r>
                  <w:r>
                    <w:rPr>
                      <w:rFonts w:ascii="細明體_HKSCS"/>
                      <w:color w:val="FFFFFF"/>
                      <w:position w:val="1"/>
                      <w:sz w:val="10"/>
                    </w:rPr>
                  </w:r>
                  <w:r>
                    <w:rPr>
                      <w:rFonts w:ascii="細明體_HKSCS"/>
                      <w:color w:val="FFFFFF"/>
                      <w:position w:val="1"/>
                      <w:sz w:val="10"/>
                    </w:rPr>
                    <w:t>  U</w:t>
                  </w:r>
                  <w:r>
                    <w:rPr>
                      <w:rFonts w:ascii="細明體_HKSCS"/>
                      <w:color w:val="FFFFFF"/>
                      <w:spacing w:val="4"/>
                      <w:position w:val="1"/>
                      <w:sz w:val="10"/>
                    </w:rPr>
                    <w:t> </w:t>
                  </w:r>
                  <w:r>
                    <w:rPr>
                      <w:rFonts w:ascii="細明體_HKSCS"/>
                      <w:color w:val="FFFFFF"/>
                      <w:sz w:val="10"/>
                    </w:rPr>
                    <w:t>U</w:t>
                  </w:r>
                  <w:r>
                    <w:rPr>
                      <w:rFonts w:ascii="細明體_HKSCS"/>
                      <w:color w:val="FFFFFF"/>
                      <w:spacing w:val="1"/>
                      <w:sz w:val="10"/>
                    </w:rPr>
                    <w:t> </w:t>
                  </w:r>
                  <w:r>
                    <w:rPr>
                      <w:rFonts w:ascii="細明體_HKSCS"/>
                      <w:color w:val="FFFFFF"/>
                      <w:position w:val="1"/>
                      <w:sz w:val="10"/>
                    </w:rPr>
                    <w:t>U</w:t>
                  </w:r>
                  <w:r>
                    <w:rPr>
                      <w:rFonts w:ascii="細明體_HKSCS"/>
                      <w:color w:val="FFFFFF"/>
                      <w:position w:val="1"/>
                      <w:sz w:val="10"/>
                    </w:rPr>
                    <w:t> </w:t>
                  </w:r>
                  <w:r>
                    <w:rPr>
                      <w:rFonts w:ascii="細明體_HKSCS"/>
                      <w:color w:val="FFFFFF"/>
                      <w:sz w:val="11"/>
                    </w:rPr>
                  </w:r>
                  <w:r>
                    <w:rPr>
                      <w:rFonts w:ascii="細明體_HKSCS"/>
                      <w:color w:val="FFFFFF"/>
                      <w:sz w:val="11"/>
                    </w:rPr>
                    <w:t>  S</w:t>
                  </w:r>
                  <w:r>
                    <w:rPr>
                      <w:rFonts w:ascii="細明體_HKSCS"/>
                      <w:sz w:val="11"/>
                    </w:rPr>
                  </w:r>
                </w:p>
                <w:p>
                  <w:pPr>
                    <w:spacing w:line="108" w:lineRule="auto" w:before="0"/>
                    <w:ind w:left="128" w:right="0" w:firstLine="0"/>
                    <w:jc w:val="center"/>
                    <w:rPr>
                      <w:rFonts w:ascii="細明體_HKSCS" w:hAnsi="細明體_HKSCS" w:cs="細明體_HKSCS" w:eastAsia="細明體_HKSCS" w:hint="default"/>
                      <w:sz w:val="15"/>
                      <w:szCs w:val="15"/>
                    </w:rPr>
                  </w:pPr>
                  <w:r>
                    <w:rPr>
                      <w:rFonts w:ascii="細明體_HKSCS"/>
                      <w:color w:val="FFFFFF"/>
                      <w:spacing w:val="-3"/>
                      <w:sz w:val="15"/>
                    </w:rPr>
                    <w:t>n</w:t>
                  </w:r>
                  <w:r>
                    <w:rPr>
                      <w:rFonts w:ascii="細明體_HKSCS"/>
                      <w:color w:val="FFFFFF"/>
                      <w:position w:val="1"/>
                      <w:sz w:val="15"/>
                    </w:rPr>
                    <w:t>n</w:t>
                  </w:r>
                  <w:r>
                    <w:rPr>
                      <w:rFonts w:ascii="細明體_HKSCS"/>
                      <w:sz w:val="15"/>
                    </w:rPr>
                  </w:r>
                </w:p>
                <w:p>
                  <w:pPr>
                    <w:spacing w:before="0"/>
                    <w:ind w:left="57" w:right="0" w:firstLine="0"/>
                    <w:jc w:val="both"/>
                    <w:rPr>
                      <w:rFonts w:ascii="細明體_HKSCS" w:hAnsi="細明體_HKSCS" w:cs="細明體_HKSCS" w:eastAsia="細明體_HKSCS" w:hint="default"/>
                      <w:sz w:val="11"/>
                      <w:szCs w:val="11"/>
                    </w:rPr>
                  </w:pPr>
                  <w:r>
                    <w:rPr>
                      <w:rFonts w:ascii="細明體_HKSCS" w:hAnsi="細明體_HKSCS" w:cs="細明體_HKSCS" w:eastAsia="細明體_HKSCS" w:hint="default"/>
                      <w:color w:val="FFFFFF"/>
                      <w:spacing w:val="8"/>
                      <w:position w:val="1"/>
                      <w:sz w:val="12"/>
                      <w:szCs w:val="12"/>
                    </w:rPr>
                    <w:t>〕</w:t>
                  </w:r>
                  <w:r>
                    <w:rPr>
                      <w:rFonts w:ascii="細明體_HKSCS" w:hAnsi="細明體_HKSCS" w:cs="細明體_HKSCS" w:eastAsia="細明體_HKSCS" w:hint="default"/>
                      <w:color w:val="FFFFFF"/>
                      <w:sz w:val="11"/>
                      <w:szCs w:val="11"/>
                    </w:rPr>
                    <w:t>1</w:t>
                  </w:r>
                  <w:r>
                    <w:rPr>
                      <w:rFonts w:ascii="細明體_HKSCS" w:hAnsi="細明體_HKSCS" w:cs="細明體_HKSCS" w:eastAsia="細明體_HKSCS" w:hint="default"/>
                      <w:color w:val="FFFFFF"/>
                      <w:spacing w:val="-14"/>
                      <w:sz w:val="11"/>
                      <w:szCs w:val="11"/>
                    </w:rPr>
                    <w:t> </w:t>
                  </w:r>
                  <w:r>
                    <w:rPr>
                      <w:rFonts w:ascii="細明體_HKSCS" w:hAnsi="細明體_HKSCS" w:cs="細明體_HKSCS" w:eastAsia="細明體_HKSCS" w:hint="default"/>
                      <w:color w:val="FFFFFF"/>
                      <w:position w:val="1"/>
                      <w:sz w:val="11"/>
                      <w:szCs w:val="11"/>
                    </w:rPr>
                    <w:t>1</w:t>
                  </w:r>
                  <w:r>
                    <w:rPr>
                      <w:rFonts w:ascii="細明體_HKSCS" w:hAnsi="細明體_HKSCS" w:cs="細明體_HKSCS" w:eastAsia="細明體_HKSCS" w:hint="default"/>
                      <w:sz w:val="11"/>
                      <w:szCs w:val="11"/>
                    </w:rPr>
                  </w:r>
                </w:p>
                <w:p>
                  <w:pPr>
                    <w:spacing w:before="33"/>
                    <w:ind w:left="54" w:right="0" w:firstLine="0"/>
                    <w:jc w:val="both"/>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8"/>
                      <w:szCs w:val="8"/>
                    </w:rPr>
                    <w:t>* </w:t>
                  </w:r>
                  <w:r>
                    <w:rPr>
                      <w:rFonts w:ascii="細明體_HKSCS" w:hAnsi="細明體_HKSCS" w:cs="細明體_HKSCS" w:eastAsia="細明體_HKSCS" w:hint="default"/>
                      <w:color w:val="FFFFFF"/>
                      <w:spacing w:val="-13"/>
                      <w:sz w:val="8"/>
                      <w:szCs w:val="8"/>
                    </w:rPr>
                    <w:t> </w:t>
                  </w:r>
                  <w:r>
                    <w:rPr>
                      <w:rFonts w:ascii="細明體_HKSCS" w:hAnsi="細明體_HKSCS" w:cs="細明體_HKSCS" w:eastAsia="細明體_HKSCS" w:hint="default"/>
                      <w:color w:val="FFFFFF"/>
                      <w:sz w:val="8"/>
                      <w:szCs w:val="8"/>
                    </w:rPr>
                    <w:t>Z </w:t>
                  </w:r>
                  <w:r>
                    <w:rPr>
                      <w:rFonts w:ascii="細明體_HKSCS" w:hAnsi="細明體_HKSCS" w:cs="細明體_HKSCS" w:eastAsia="細明體_HKSCS" w:hint="default"/>
                      <w:color w:val="FFFFFF"/>
                      <w:spacing w:val="-16"/>
                      <w:sz w:val="8"/>
                      <w:szCs w:val="8"/>
                    </w:rPr>
                    <w:t> </w:t>
                  </w:r>
                  <w:r>
                    <w:rPr>
                      <w:rFonts w:ascii="細明體_HKSCS" w:hAnsi="細明體_HKSCS" w:cs="細明體_HKSCS" w:eastAsia="細明體_HKSCS" w:hint="default"/>
                      <w:color w:val="FFFFFF"/>
                      <w:sz w:val="7"/>
                      <w:szCs w:val="7"/>
                    </w:rPr>
                    <w:t>〈</w:t>
                  </w:r>
                  <w:r>
                    <w:rPr>
                      <w:rFonts w:ascii="細明體_HKSCS" w:hAnsi="細明體_HKSCS" w:cs="細明體_HKSCS" w:eastAsia="細明體_HKSCS" w:hint="default"/>
                      <w:sz w:val="7"/>
                      <w:szCs w:val="7"/>
                    </w:rPr>
                  </w:r>
                </w:p>
              </w:txbxContent>
            </v:textbox>
            <w10:wrap type="none"/>
          </v:shape>
        </w:pict>
      </w:r>
      <w:r>
        <w:rPr>
          <w:rFonts w:ascii="細明體_HKSCS" w:hAnsi="細明體_HKSCS" w:cs="細明體_HKSCS" w:eastAsia="細明體_HKSCS" w:hint="default"/>
          <w:w w:val="153"/>
          <w:sz w:val="39"/>
          <w:szCs w:val="39"/>
        </w:rPr>
      </w:r>
      <w:r>
        <w:rPr>
          <w:rFonts w:ascii="細明體_HKSCS" w:hAnsi="細明體_HKSCS" w:cs="細明體_HKSCS" w:eastAsia="細明體_HKSCS" w:hint="default"/>
          <w:w w:val="153"/>
          <w:sz w:val="39"/>
          <w:szCs w:val="39"/>
          <w:u w:val="thick" w:color="000000"/>
        </w:rPr>
        <w:t>嘲</w:t>
      </w:r>
      <w:r>
        <w:rPr>
          <w:rFonts w:ascii="細明體_HKSCS" w:hAnsi="細明體_HKSCS" w:cs="細明體_HKSCS" w:eastAsia="細明體_HKSCS" w:hint="default"/>
          <w:spacing w:val="-20"/>
          <w:w w:val="153"/>
          <w:sz w:val="39"/>
          <w:szCs w:val="39"/>
          <w:u w:val="thick" w:color="000000"/>
        </w:rPr>
        <w:t>鵬</w:t>
      </w:r>
      <w:r>
        <w:rPr>
          <w:rFonts w:ascii="細明體_HKSCS" w:hAnsi="細明體_HKSCS" w:cs="細明體_HKSCS" w:eastAsia="細明體_HKSCS" w:hint="default"/>
          <w:spacing w:val="-27"/>
          <w:w w:val="99"/>
          <w:sz w:val="39"/>
          <w:szCs w:val="39"/>
          <w:u w:val="thick" w:color="000000"/>
        </w:rPr>
        <w:t>翻</w:t>
      </w:r>
      <w:r>
        <w:rPr>
          <w:rFonts w:ascii="細明體_HKSCS" w:hAnsi="細明體_HKSCS" w:cs="細明體_HKSCS" w:eastAsia="細明體_HKSCS" w:hint="default"/>
          <w:spacing w:val="-45"/>
          <w:w w:val="220"/>
          <w:sz w:val="39"/>
          <w:szCs w:val="39"/>
          <w:u w:val="thick" w:color="000000"/>
        </w:rPr>
        <w:t>祖</w:t>
      </w:r>
      <w:r>
        <w:rPr>
          <w:rFonts w:ascii="細明體_HKSCS" w:hAnsi="細明體_HKSCS" w:cs="細明體_HKSCS" w:eastAsia="細明體_HKSCS" w:hint="default"/>
          <w:spacing w:val="-9"/>
          <w:w w:val="54"/>
          <w:sz w:val="39"/>
          <w:szCs w:val="39"/>
          <w:u w:val="thick" w:color="000000"/>
        </w:rPr>
        <w:t>祖</w:t>
      </w:r>
      <w:r>
        <w:rPr>
          <w:rFonts w:ascii="細明體_HKSCS" w:hAnsi="細明體_HKSCS" w:cs="細明體_HKSCS" w:eastAsia="細明體_HKSCS" w:hint="default"/>
          <w:w w:val="34"/>
          <w:sz w:val="39"/>
          <w:szCs w:val="39"/>
          <w:u w:val="thick" w:color="000000"/>
        </w:rPr>
        <w:t>團</w:t>
      </w:r>
      <w:r>
        <w:rPr>
          <w:rFonts w:ascii="細明體_HKSCS" w:hAnsi="細明體_HKSCS" w:cs="細明體_HKSCS" w:eastAsia="細明體_HKSCS" w:hint="default"/>
          <w:w w:val="34"/>
          <w:sz w:val="39"/>
          <w:szCs w:val="39"/>
        </w:rPr>
      </w:r>
      <w:r>
        <w:rPr>
          <w:rFonts w:ascii="細明體_HKSCS" w:hAnsi="細明體_HKSCS" w:cs="細明體_HKSCS" w:eastAsia="細明體_HKSCS" w:hint="default"/>
          <w:sz w:val="39"/>
          <w:szCs w:val="39"/>
        </w:rPr>
      </w: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before="197"/>
        <w:ind w:left="1337" w:right="2128" w:firstLine="0"/>
        <w:jc w:val="center"/>
        <w:rPr>
          <w:rFonts w:ascii="細明體_HKSCS" w:hAnsi="細明體_HKSCS" w:cs="細明體_HKSCS" w:eastAsia="細明體_HKSCS" w:hint="default"/>
          <w:sz w:val="23"/>
          <w:szCs w:val="23"/>
        </w:rPr>
      </w:pPr>
      <w:r>
        <w:rPr/>
        <w:pict>
          <v:shape style="position:absolute;margin-left:255.395096pt;margin-top:-3.448744pt;width:12.8pt;height:10.5pt;mso-position-horizontal-relative:page;mso-position-vertical-relative:paragraph;z-index:-438568" type="#_x0000_t202" filled="false" stroked="false">
            <v:textbox inset="0,0,0,0">
              <w:txbxContent>
                <w:p>
                  <w:pPr>
                    <w:spacing w:line="59" w:lineRule="exact" w:before="0"/>
                    <w:ind w:left="125" w:right="0" w:firstLine="0"/>
                    <w:jc w:val="left"/>
                    <w:rPr>
                      <w:rFonts w:ascii="細明體_HKSCS" w:hAnsi="細明體_HKSCS" w:cs="細明體_HKSCS" w:eastAsia="細明體_HKSCS" w:hint="default"/>
                      <w:sz w:val="13"/>
                      <w:szCs w:val="13"/>
                    </w:rPr>
                  </w:pPr>
                  <w:r>
                    <w:rPr>
                      <w:rFonts w:ascii="細明體_HKSCS"/>
                      <w:color w:val="FFFFFF"/>
                      <w:sz w:val="13"/>
                    </w:rPr>
                    <w:t>S</w:t>
                  </w:r>
                  <w:r>
                    <w:rPr>
                      <w:rFonts w:ascii="細明體_HKSCS"/>
                      <w:sz w:val="13"/>
                    </w:rPr>
                  </w:r>
                </w:p>
              </w:txbxContent>
            </v:textbox>
            <w10:wrap type="none"/>
          </v:shape>
        </w:pict>
      </w:r>
      <w:r>
        <w:rPr/>
        <w:pict>
          <v:shape style="position:absolute;margin-left:177.612701pt;margin-top:-1.359244pt;width:10.75pt;height:6.45pt;mso-position-horizontal-relative:page;mso-position-vertical-relative:paragraph;z-index:-438472" type="#_x0000_t202" filled="false" stroked="false">
            <v:textbox inset="0,0,0,0">
              <w:txbxContent>
                <w:p>
                  <w:pPr>
                    <w:spacing w:line="8" w:lineRule="exact" w:before="0"/>
                    <w:ind w:left="54" w:right="0" w:firstLine="0"/>
                    <w:jc w:val="left"/>
                    <w:rPr>
                      <w:rFonts w:ascii="細明體_HKSCS" w:hAnsi="細明體_HKSCS" w:cs="細明體_HKSCS" w:eastAsia="細明體_HKSCS" w:hint="default"/>
                      <w:sz w:val="16"/>
                      <w:szCs w:val="16"/>
                    </w:rPr>
                  </w:pPr>
                  <w:r>
                    <w:rPr>
                      <w:rFonts w:ascii="細明體_HKSCS"/>
                      <w:color w:val="FFFFFF"/>
                      <w:sz w:val="16"/>
                    </w:rPr>
                    <w:t>n</w:t>
                  </w:r>
                  <w:r>
                    <w:rPr>
                      <w:rFonts w:ascii="細明體_HKSCS"/>
                      <w:sz w:val="16"/>
                    </w:rPr>
                  </w:r>
                </w:p>
              </w:txbxContent>
            </v:textbox>
            <w10:wrap type="none"/>
          </v:shape>
        </w:pict>
      </w:r>
      <w:r>
        <w:rPr/>
        <w:pict>
          <v:group style="position:absolute;margin-left:249.861206pt;margin-top:-3.448744pt;width:23.3pt;height:10.5pt;mso-position-horizontal-relative:page;mso-position-vertical-relative:paragraph;z-index:45136" coordorigin="4997,-69" coordsize="466,210">
            <v:group style="position:absolute;left:5358;top:43;width:70;height:2" coordorigin="5358,43" coordsize="70,2">
              <v:shape style="position:absolute;left:5358;top:43;width:70;height:2" coordorigin="5358,43" coordsize="70,0" path="m5358,43l5428,43e" filled="false" stroked="true" strokeweight="3.5pt" strokecolor="#000000">
                <v:path arrowok="t"/>
              </v:shape>
            </v:group>
            <v:group style="position:absolute;left:5318;top:-25;width:47;height:130" coordorigin="5318,-25" coordsize="47,130">
              <v:shape style="position:absolute;left:5318;top:-25;width:47;height:130" coordorigin="5318,-25" coordsize="47,130" path="m5318,-25l5364,-25,5364,105,5318,105,5318,-25xe" filled="true" fillcolor="#000000" stroked="false">
                <v:path arrowok="t"/>
                <v:fill type="solid"/>
              </v:shape>
            </v:group>
            <v:group style="position:absolute;left:5108;top:-69;width:210;height:210" coordorigin="5108,-69" coordsize="210,210">
              <v:shape style="position:absolute;left:5108;top:-69;width:210;height:210" coordorigin="5108,-69" coordsize="210,210" path="m5108,-69l5318,-69,5318,141,5108,141,5108,-69xe" filled="true" fillcolor="#000000" stroked="false">
                <v:path arrowok="t"/>
                <v:fill type="solid"/>
              </v:shape>
            </v:group>
            <v:group style="position:absolute;left:5059;top:-39;width:150;height:150" coordorigin="5059,-39" coordsize="150,150">
              <v:shape style="position:absolute;left:5059;top:-39;width:150;height:150" coordorigin="5059,-39" coordsize="150,150" path="m5059,-39l5209,-39,5209,111,5059,111,5059,-39xe" filled="true" fillcolor="#000000" stroked="false">
                <v:path arrowok="t"/>
                <v:fill type="solid"/>
              </v:shape>
            </v:group>
            <v:group style="position:absolute;left:5022;top:50;width:50;height:2" coordorigin="5022,50" coordsize="50,2">
              <v:shape style="position:absolute;left:5022;top:50;width:50;height:2" coordorigin="5022,50" coordsize="50,0" path="m5022,50l5072,50e" filled="false" stroked="true" strokeweight="2.5pt" strokecolor="#000000">
                <v:path arrowok="t"/>
              </v:shape>
            </v:group>
            <w10:wrap type="none"/>
          </v:group>
        </w:pict>
      </w:r>
      <w:r>
        <w:rPr/>
        <w:pict>
          <v:shape style="position:absolute;margin-left:266.900208pt;margin-top:-.397744pt;width:5.5pt;height:5.5pt;mso-position-horizontal-relative:page;mso-position-vertical-relative:paragraph;z-index:45208" type="#_x0000_t202" filled="false" stroked="false">
            <v:textbox inset="0,0,0,0" style="layout-flow:vertical-ideographic">
              <w:txbxContent>
                <w:p>
                  <w:pPr>
                    <w:spacing w:line="180" w:lineRule="auto"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color w:val="FFFFFF"/>
                      <w:sz w:val="7"/>
                      <w:szCs w:val="7"/>
                    </w:rPr>
                    <w:t>〉</w:t>
                  </w:r>
                  <w:r>
                    <w:rPr>
                      <w:rFonts w:ascii="細明體_HKSCS" w:hAnsi="細明體_HKSCS" w:cs="細明體_HKSCS" w:eastAsia="細明體_HKSCS" w:hint="default"/>
                      <w:sz w:val="7"/>
                      <w:szCs w:val="7"/>
                    </w:rPr>
                  </w:r>
                </w:p>
              </w:txbxContent>
            </v:textbox>
            <w10:wrap type="none"/>
          </v:shape>
        </w:pict>
      </w:r>
      <w:r>
        <w:rPr/>
        <w:pict>
          <v:shape style="position:absolute;margin-left:250.112396pt;margin-top:-3.550244pt;width:9.450pt;height:9.5pt;mso-position-horizontal-relative:page;mso-position-vertical-relative:paragraph;z-index:45280"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5"/>
                      <w:szCs w:val="15"/>
                    </w:rPr>
                  </w:pPr>
                  <w:r>
                    <w:rPr>
                      <w:rFonts w:ascii="細明體_HKSCS"/>
                      <w:color w:val="FFFFFF"/>
                      <w:sz w:val="15"/>
                    </w:rPr>
                    <w:t>E</w:t>
                  </w:r>
                  <w:r>
                    <w:rPr>
                      <w:rFonts w:ascii="細明體_HKSCS"/>
                      <w:sz w:val="15"/>
                    </w:rPr>
                  </w:r>
                </w:p>
                <w:p>
                  <w:pPr>
                    <w:spacing w:before="1"/>
                    <w:ind w:left="85" w:right="0" w:firstLine="0"/>
                    <w:jc w:val="left"/>
                    <w:rPr>
                      <w:rFonts w:ascii="細明體_HKSCS" w:hAnsi="細明體_HKSCS" w:cs="細明體_HKSCS" w:eastAsia="細明體_HKSCS" w:hint="default"/>
                      <w:sz w:val="5"/>
                      <w:szCs w:val="5"/>
                    </w:rPr>
                  </w:pPr>
                  <w:r>
                    <w:rPr>
                      <w:rFonts w:ascii="細明體_HKSCS" w:hAnsi="細明體_HKSCS" w:cs="細明體_HKSCS" w:eastAsia="細明體_HKSCS" w:hint="default"/>
                      <w:color w:val="FFFFFF"/>
                      <w:sz w:val="5"/>
                      <w:szCs w:val="5"/>
                    </w:rPr>
                    <w:t>〈</w:t>
                  </w:r>
                  <w:r>
                    <w:rPr>
                      <w:rFonts w:ascii="細明體_HKSCS" w:hAnsi="細明體_HKSCS" w:cs="細明體_HKSCS" w:eastAsia="細明體_HKSCS" w:hint="default"/>
                      <w:sz w:val="5"/>
                      <w:szCs w:val="5"/>
                    </w:rPr>
                  </w:r>
                </w:p>
              </w:txbxContent>
            </v:textbox>
            <w10:wrap type="none"/>
          </v:shape>
        </w:pict>
      </w:r>
      <w:r>
        <w:rPr/>
        <w:pict>
          <v:shape style="position:absolute;margin-left:224.840897pt;margin-top:-4.557844pt;width:14.35pt;height:10.4pt;mso-position-horizontal-relative:page;mso-position-vertical-relative:paragraph;z-index:45328" type="#_x0000_t202" filled="false" stroked="false">
            <v:textbox inset="0,0,0,0" style="layout-flow:vertical-ideographic">
              <w:txbxContent>
                <w:p>
                  <w:pPr>
                    <w:spacing w:line="93" w:lineRule="auto" w:before="0"/>
                    <w:ind w:left="26" w:right="18" w:hanging="7"/>
                    <w:jc w:val="left"/>
                    <w:rPr>
                      <w:rFonts w:ascii="細明體_HKSCS" w:hAnsi="細明體_HKSCS" w:cs="細明體_HKSCS" w:eastAsia="細明體_HKSCS" w:hint="default"/>
                      <w:sz w:val="16"/>
                      <w:szCs w:val="16"/>
                    </w:rPr>
                  </w:pPr>
                  <w:r>
                    <w:rPr>
                      <w:rFonts w:ascii="細明體_HKSCS"/>
                      <w:color w:val="FFFFFF"/>
                      <w:sz w:val="16"/>
                    </w:rPr>
                    <w:t>p u</w:t>
                  </w:r>
                  <w:r>
                    <w:rPr>
                      <w:rFonts w:ascii="細明體_HKSCS"/>
                      <w:sz w:val="16"/>
                    </w:rPr>
                  </w:r>
                </w:p>
                <w:p>
                  <w:pPr>
                    <w:spacing w:line="120" w:lineRule="auto" w:before="0"/>
                    <w:ind w:left="27" w:right="0" w:firstLine="0"/>
                    <w:jc w:val="left"/>
                    <w:rPr>
                      <w:rFonts w:ascii="細明體_HKSCS" w:hAnsi="細明體_HKSCS" w:cs="細明體_HKSCS" w:eastAsia="細明體_HKSCS" w:hint="default"/>
                      <w:sz w:val="16"/>
                      <w:szCs w:val="16"/>
                    </w:rPr>
                  </w:pPr>
                  <w:r>
                    <w:rPr>
                      <w:rFonts w:ascii="細明體_HKSCS"/>
                      <w:color w:val="FFFFFF"/>
                      <w:sz w:val="16"/>
                    </w:rPr>
                    <w:t>c</w:t>
                  </w:r>
                  <w:r>
                    <w:rPr>
                      <w:rFonts w:ascii="細明體_HKSCS"/>
                      <w:sz w:val="16"/>
                    </w:rPr>
                  </w:r>
                </w:p>
              </w:txbxContent>
            </v:textbox>
            <w10:wrap type="none"/>
          </v:shape>
        </w:pict>
      </w:r>
      <w:r>
        <w:rPr/>
        <w:pict>
          <v:shape style="position:absolute;margin-left:216.870102pt;margin-top:-11.625644pt;width:6.45pt;height:17.650pt;mso-position-horizontal-relative:page;mso-position-vertical-relative:paragraph;z-index:45376" type="#_x0000_t202" filled="false" stroked="false">
            <v:textbox inset="0,0,0,0" style="layout-flow:vertical-ideographic">
              <w:txbxContent>
                <w:p>
                  <w:pPr>
                    <w:spacing w:line="108" w:lineRule="auto" w:before="0"/>
                    <w:ind w:left="20" w:right="0" w:firstLine="0"/>
                    <w:jc w:val="left"/>
                    <w:rPr>
                      <w:rFonts w:ascii="細明體_HKSCS" w:hAnsi="細明體_HKSCS" w:cs="細明體_HKSCS" w:eastAsia="細明體_HKSCS" w:hint="default"/>
                      <w:sz w:val="16"/>
                      <w:szCs w:val="16"/>
                    </w:rPr>
                  </w:pPr>
                  <w:r>
                    <w:rPr>
                      <w:rFonts w:ascii="細明體_HKSCS"/>
                      <w:color w:val="FFFFFF"/>
                      <w:spacing w:val="-8"/>
                      <w:sz w:val="16"/>
                    </w:rPr>
                    <w:t>u</w:t>
                  </w:r>
                  <w:r>
                    <w:rPr>
                      <w:rFonts w:ascii="細明體_HKSCS"/>
                      <w:color w:val="FFFFFF"/>
                      <w:position w:val="1"/>
                      <w:sz w:val="16"/>
                    </w:rPr>
                    <w:t>p</w:t>
                  </w:r>
                  <w:r>
                    <w:rPr>
                      <w:rFonts w:ascii="細明體_HKSCS"/>
                      <w:sz w:val="16"/>
                    </w:rPr>
                  </w:r>
                </w:p>
              </w:txbxContent>
            </v:textbox>
            <w10:wrap type="none"/>
          </v:shape>
        </w:pict>
      </w:r>
      <w:r>
        <w:rPr>
          <w:rFonts w:ascii="細明體_HKSCS" w:hAnsi="細明體_HKSCS" w:cs="細明體_HKSCS" w:eastAsia="細明體_HKSCS" w:hint="default"/>
          <w:w w:val="43"/>
          <w:sz w:val="28"/>
          <w:szCs w:val="28"/>
        </w:rPr>
      </w:r>
      <w:r>
        <w:rPr>
          <w:rFonts w:ascii="細明體_HKSCS" w:hAnsi="細明體_HKSCS" w:cs="細明體_HKSCS" w:eastAsia="細明體_HKSCS" w:hint="default"/>
          <w:w w:val="43"/>
          <w:sz w:val="28"/>
          <w:szCs w:val="28"/>
          <w:u w:val="thick" w:color="000000"/>
        </w:rPr>
        <w:t>圈</w:t>
      </w:r>
      <w:r>
        <w:rPr>
          <w:rFonts w:ascii="細明體_HKSCS" w:hAnsi="細明體_HKSCS" w:cs="細明體_HKSCS" w:eastAsia="細明體_HKSCS" w:hint="default"/>
          <w:spacing w:val="-102"/>
          <w:sz w:val="28"/>
          <w:szCs w:val="28"/>
          <w:u w:val="thick" w:color="000000"/>
        </w:rPr>
        <w:t> </w:t>
      </w:r>
      <w:r>
        <w:rPr>
          <w:rFonts w:ascii="細明體_HKSCS" w:hAnsi="細明體_HKSCS" w:cs="細明體_HKSCS" w:eastAsia="細明體_HKSCS" w:hint="default"/>
          <w:spacing w:val="-102"/>
          <w:sz w:val="28"/>
          <w:szCs w:val="28"/>
        </w:rPr>
      </w:r>
      <w:r>
        <w:rPr>
          <w:rFonts w:ascii="細明體_HKSCS" w:hAnsi="細明體_HKSCS" w:cs="細明體_HKSCS" w:eastAsia="細明體_HKSCS" w:hint="default"/>
          <w:spacing w:val="-90"/>
          <w:sz w:val="28"/>
          <w:szCs w:val="28"/>
        </w:rPr>
        <w:t> </w:t>
      </w:r>
      <w:r>
        <w:rPr>
          <w:rFonts w:ascii="Times New Roman" w:hAnsi="Times New Roman" w:cs="Times New Roman" w:eastAsia="Times New Roman" w:hint="default"/>
          <w:spacing w:val="-90"/>
          <w:w w:val="172"/>
          <w:sz w:val="30"/>
          <w:szCs w:val="30"/>
        </w:rPr>
      </w:r>
      <w:r>
        <w:rPr>
          <w:rFonts w:ascii="Times New Roman" w:hAnsi="Times New Roman" w:cs="Times New Roman" w:eastAsia="Times New Roman" w:hint="default"/>
          <w:spacing w:val="-50"/>
          <w:w w:val="172"/>
          <w:sz w:val="30"/>
          <w:szCs w:val="30"/>
          <w:u w:val="thick" w:color="000000"/>
        </w:rPr>
        <w:t>1</w:t>
      </w:r>
      <w:r>
        <w:rPr>
          <w:rFonts w:ascii="細明體_HKSCS" w:hAnsi="細明體_HKSCS" w:cs="細明體_HKSCS" w:eastAsia="細明體_HKSCS" w:hint="default"/>
          <w:spacing w:val="-21"/>
          <w:w w:val="78"/>
          <w:sz w:val="23"/>
          <w:szCs w:val="23"/>
          <w:u w:val="thick" w:color="000000"/>
        </w:rPr>
        <w:t>國</w:t>
      </w:r>
      <w:r>
        <w:rPr>
          <w:rFonts w:ascii="細明體_HKSCS" w:hAnsi="細明體_HKSCS" w:cs="細明體_HKSCS" w:eastAsia="細明體_HKSCS" w:hint="default"/>
          <w:spacing w:val="-30"/>
          <w:w w:val="85"/>
          <w:sz w:val="23"/>
          <w:szCs w:val="23"/>
          <w:u w:val="thick" w:color="000000"/>
        </w:rPr>
        <w:t>團</w:t>
      </w:r>
      <w:r>
        <w:rPr>
          <w:rFonts w:ascii="細明體_HKSCS" w:hAnsi="細明體_HKSCS" w:cs="細明體_HKSCS" w:eastAsia="細明體_HKSCS" w:hint="default"/>
          <w:w w:val="97"/>
          <w:sz w:val="23"/>
          <w:szCs w:val="23"/>
          <w:u w:val="thick" w:color="000000"/>
        </w:rPr>
        <w:t>團祖</w:t>
      </w:r>
      <w:r>
        <w:rPr>
          <w:rFonts w:ascii="細明體_HKSCS" w:hAnsi="細明體_HKSCS" w:cs="細明體_HKSCS" w:eastAsia="細明體_HKSCS" w:hint="default"/>
          <w:spacing w:val="-22"/>
          <w:w w:val="97"/>
          <w:sz w:val="23"/>
          <w:szCs w:val="23"/>
          <w:u w:val="thick" w:color="000000"/>
        </w:rPr>
        <w:t>棚</w:t>
      </w:r>
      <w:r>
        <w:rPr>
          <w:rFonts w:ascii="細明體_HKSCS" w:hAnsi="細明體_HKSCS" w:cs="細明體_HKSCS" w:eastAsia="細明體_HKSCS" w:hint="default"/>
          <w:spacing w:val="-28"/>
          <w:w w:val="81"/>
          <w:sz w:val="23"/>
          <w:szCs w:val="23"/>
          <w:u w:val="thick" w:color="000000"/>
        </w:rPr>
        <w:t>圈</w:t>
      </w:r>
      <w:r>
        <w:rPr>
          <w:rFonts w:ascii="細明體_HKSCS" w:hAnsi="細明體_HKSCS" w:cs="細明體_HKSCS" w:eastAsia="細明體_HKSCS" w:hint="default"/>
          <w:w w:val="110"/>
          <w:sz w:val="23"/>
          <w:szCs w:val="23"/>
          <w:u w:val="thick" w:color="000000"/>
        </w:rPr>
        <w:t>圈</w:t>
      </w:r>
      <w:r>
        <w:rPr>
          <w:rFonts w:ascii="細明體_HKSCS" w:hAnsi="細明體_HKSCS" w:cs="細明體_HKSCS" w:eastAsia="細明體_HKSCS" w:hint="default"/>
          <w:w w:val="110"/>
          <w:sz w:val="23"/>
          <w:szCs w:val="23"/>
        </w:rPr>
      </w:r>
      <w:r>
        <w:rPr>
          <w:rFonts w:ascii="細明體_HKSCS" w:hAnsi="細明體_HKSCS" w:cs="細明體_HKSCS" w:eastAsia="細明體_HKSCS" w:hint="default"/>
          <w:sz w:val="23"/>
          <w:szCs w:val="23"/>
        </w:rPr>
      </w:r>
    </w:p>
    <w:p>
      <w:pPr>
        <w:spacing w:before="229"/>
        <w:ind w:left="1337" w:right="1506" w:firstLine="0"/>
        <w:jc w:val="center"/>
        <w:rPr>
          <w:rFonts w:ascii="細明體_HKSCS" w:hAnsi="細明體_HKSCS" w:cs="細明體_HKSCS" w:eastAsia="細明體_HKSCS" w:hint="default"/>
          <w:sz w:val="39"/>
          <w:szCs w:val="39"/>
        </w:rPr>
      </w:pPr>
      <w:r>
        <w:rPr>
          <w:rFonts w:ascii="細明體_HKSCS" w:hAnsi="細明體_HKSCS" w:cs="細明體_HKSCS" w:eastAsia="細明體_HKSCS" w:hint="default"/>
          <w:w w:val="98"/>
          <w:sz w:val="39"/>
          <w:szCs w:val="39"/>
        </w:rPr>
      </w:r>
      <w:r>
        <w:rPr>
          <w:rFonts w:ascii="細明體_HKSCS" w:hAnsi="細明體_HKSCS" w:cs="細明體_HKSCS" w:eastAsia="細明體_HKSCS" w:hint="default"/>
          <w:spacing w:val="-22"/>
          <w:sz w:val="39"/>
          <w:szCs w:val="39"/>
          <w:u w:val="thick" w:color="000000"/>
        </w:rPr>
        <w:t>耳聞蘭幅圖祖祖</w:t>
      </w:r>
      <w:r>
        <w:rPr>
          <w:rFonts w:ascii="細明體_HKSCS" w:hAnsi="細明體_HKSCS" w:cs="細明體_HKSCS" w:eastAsia="細明體_HKSCS" w:hint="default"/>
          <w:spacing w:val="-22"/>
          <w:sz w:val="39"/>
          <w:szCs w:val="39"/>
        </w:rPr>
      </w:r>
    </w:p>
    <w:p>
      <w:pPr>
        <w:spacing w:before="112"/>
        <w:ind w:left="1337" w:right="1611" w:firstLine="0"/>
        <w:jc w:val="center"/>
        <w:rPr>
          <w:rFonts w:ascii="細明體_HKSCS" w:hAnsi="細明體_HKSCS" w:cs="細明體_HKSCS" w:eastAsia="細明體_HKSCS" w:hint="default"/>
          <w:sz w:val="38"/>
          <w:szCs w:val="38"/>
        </w:rPr>
      </w:pPr>
      <w:r>
        <w:rPr>
          <w:rFonts w:ascii="細明體_HKSCS" w:hAnsi="細明體_HKSCS" w:cs="細明體_HKSCS" w:eastAsia="細明體_HKSCS" w:hint="default"/>
          <w:w w:val="102"/>
          <w:sz w:val="38"/>
          <w:szCs w:val="38"/>
        </w:rPr>
      </w:r>
      <w:r>
        <w:rPr>
          <w:rFonts w:ascii="細明體_HKSCS" w:hAnsi="細明體_HKSCS" w:cs="細明體_HKSCS" w:eastAsia="細明體_HKSCS" w:hint="default"/>
          <w:spacing w:val="-22"/>
          <w:w w:val="110"/>
          <w:sz w:val="38"/>
          <w:szCs w:val="38"/>
          <w:u w:val="thick" w:color="000000"/>
        </w:rPr>
        <w:t>國幢幢闊姐擱</w:t>
      </w:r>
      <w:r>
        <w:rPr>
          <w:rFonts w:ascii="細明體_HKSCS" w:hAnsi="細明體_HKSCS" w:cs="細明體_HKSCS" w:eastAsia="細明體_HKSCS" w:hint="default"/>
          <w:spacing w:val="-22"/>
          <w:w w:val="110"/>
          <w:sz w:val="38"/>
          <w:szCs w:val="38"/>
        </w:rPr>
      </w:r>
      <w:r>
        <w:rPr>
          <w:rFonts w:ascii="細明體_HKSCS" w:hAnsi="細明體_HKSCS" w:cs="細明體_HKSCS" w:eastAsia="細明體_HKSCS" w:hint="default"/>
          <w:spacing w:val="-22"/>
          <w:sz w:val="38"/>
          <w:szCs w:val="38"/>
        </w:rPr>
      </w:r>
    </w:p>
    <w:p>
      <w:pPr>
        <w:spacing w:before="158"/>
        <w:ind w:left="1337" w:right="2026" w:firstLine="0"/>
        <w:jc w:val="center"/>
        <w:rPr>
          <w:rFonts w:ascii="細明體_HKSCS" w:hAnsi="細明體_HKSCS" w:cs="細明體_HKSCS" w:eastAsia="細明體_HKSCS" w:hint="default"/>
          <w:sz w:val="23"/>
          <w:szCs w:val="23"/>
        </w:rPr>
      </w:pPr>
      <w:r>
        <w:rPr>
          <w:rFonts w:ascii="細明體_HKSCS" w:hAnsi="細明體_HKSCS" w:cs="細明體_HKSCS" w:eastAsia="細明體_HKSCS" w:hint="default"/>
          <w:w w:val="242"/>
          <w:sz w:val="23"/>
          <w:szCs w:val="23"/>
        </w:rPr>
      </w:r>
      <w:r>
        <w:rPr>
          <w:rFonts w:ascii="細明體_HKSCS" w:hAnsi="細明體_HKSCS" w:cs="細明體_HKSCS" w:eastAsia="細明體_HKSCS" w:hint="default"/>
          <w:spacing w:val="-295"/>
          <w:w w:val="242"/>
          <w:sz w:val="23"/>
          <w:szCs w:val="23"/>
          <w:u w:val="thick" w:color="000000"/>
        </w:rPr>
        <w:t>—</w:t>
      </w:r>
      <w:r>
        <w:rPr>
          <w:rFonts w:ascii="細明體_HKSCS" w:hAnsi="細明體_HKSCS" w:cs="細明體_HKSCS" w:eastAsia="細明體_HKSCS" w:hint="default"/>
          <w:spacing w:val="-55"/>
          <w:w w:val="105"/>
          <w:sz w:val="23"/>
          <w:szCs w:val="23"/>
          <w:u w:val="thick" w:color="000000"/>
        </w:rPr>
        <w:t>冒</w:t>
      </w:r>
      <w:r>
        <w:rPr>
          <w:rFonts w:ascii="細明體_HKSCS" w:hAnsi="細明體_HKSCS" w:cs="細明體_HKSCS" w:eastAsia="細明體_HKSCS" w:hint="default"/>
          <w:w w:val="80"/>
          <w:sz w:val="23"/>
          <w:szCs w:val="23"/>
          <w:u w:val="thick" w:color="000000"/>
        </w:rPr>
        <w:t>聶</w:t>
      </w:r>
      <w:r>
        <w:rPr>
          <w:rFonts w:ascii="細明體_HKSCS" w:hAnsi="細明體_HKSCS" w:cs="細明體_HKSCS" w:eastAsia="細明體_HKSCS" w:hint="default"/>
          <w:spacing w:val="-8"/>
          <w:w w:val="80"/>
          <w:sz w:val="23"/>
          <w:szCs w:val="23"/>
          <w:u w:val="thick" w:color="000000"/>
        </w:rPr>
        <w:t>聾</w:t>
      </w:r>
      <w:r>
        <w:rPr>
          <w:rFonts w:ascii="細明體_HKSCS" w:hAnsi="細明體_HKSCS" w:cs="細明體_HKSCS" w:eastAsia="細明體_HKSCS" w:hint="default"/>
          <w:spacing w:val="-43"/>
          <w:w w:val="103"/>
          <w:sz w:val="23"/>
          <w:szCs w:val="23"/>
          <w:u w:val="thick" w:color="000000"/>
        </w:rPr>
        <w:t>回</w:t>
      </w:r>
      <w:r>
        <w:rPr>
          <w:rFonts w:ascii="細明體_HKSCS" w:hAnsi="細明體_HKSCS" w:cs="細明體_HKSCS" w:eastAsia="細明體_HKSCS" w:hint="default"/>
          <w:spacing w:val="-18"/>
          <w:w w:val="114"/>
          <w:sz w:val="23"/>
          <w:szCs w:val="23"/>
          <w:u w:val="thick" w:color="000000"/>
        </w:rPr>
        <w:t>祖</w:t>
      </w:r>
      <w:r>
        <w:rPr>
          <w:rFonts w:ascii="細明體_HKSCS" w:hAnsi="細明體_HKSCS" w:cs="細明體_HKSCS" w:eastAsia="細明體_HKSCS" w:hint="default"/>
          <w:w w:val="98"/>
          <w:sz w:val="23"/>
          <w:szCs w:val="23"/>
          <w:u w:val="thick" w:color="000000"/>
        </w:rPr>
        <w:t>祖</w:t>
      </w:r>
      <w:r>
        <w:rPr>
          <w:rFonts w:ascii="細明體_HKSCS" w:hAnsi="細明體_HKSCS" w:cs="細明體_HKSCS" w:eastAsia="細明體_HKSCS" w:hint="default"/>
          <w:spacing w:val="-12"/>
          <w:w w:val="98"/>
          <w:sz w:val="23"/>
          <w:szCs w:val="23"/>
          <w:u w:val="thick" w:color="000000"/>
        </w:rPr>
        <w:t>帽</w:t>
      </w:r>
      <w:r>
        <w:rPr>
          <w:rFonts w:ascii="細明體_HKSCS" w:hAnsi="細明體_HKSCS" w:cs="細明體_HKSCS" w:eastAsia="細明體_HKSCS" w:hint="default"/>
          <w:spacing w:val="-20"/>
          <w:w w:val="49"/>
          <w:sz w:val="23"/>
          <w:szCs w:val="23"/>
          <w:u w:val="thick" w:color="000000"/>
        </w:rPr>
        <w:t>圓</w:t>
      </w:r>
      <w:r>
        <w:rPr>
          <w:rFonts w:ascii="細明體_HKSCS" w:hAnsi="細明體_HKSCS" w:cs="細明體_HKSCS" w:eastAsia="細明體_HKSCS" w:hint="default"/>
          <w:w w:val="53"/>
          <w:sz w:val="23"/>
          <w:szCs w:val="23"/>
          <w:u w:val="thick" w:color="000000"/>
        </w:rPr>
        <w:t>圓</w:t>
      </w:r>
      <w:r>
        <w:rPr>
          <w:rFonts w:ascii="細明體_HKSCS" w:hAnsi="細明體_HKSCS" w:cs="細明體_HKSCS" w:eastAsia="細明體_HKSCS" w:hint="default"/>
          <w:w w:val="53"/>
          <w:sz w:val="23"/>
          <w:szCs w:val="23"/>
        </w:rPr>
      </w:r>
      <w:r>
        <w:rPr>
          <w:rFonts w:ascii="細明體_HKSCS" w:hAnsi="細明體_HKSCS" w:cs="細明體_HKSCS" w:eastAsia="細明體_HKSCS" w:hint="default"/>
          <w:sz w:val="23"/>
          <w:szCs w:val="23"/>
        </w:rPr>
      </w:r>
    </w:p>
    <w:p>
      <w:pPr>
        <w:spacing w:line="240" w:lineRule="auto" w:before="5"/>
        <w:ind w:right="0"/>
        <w:rPr>
          <w:rFonts w:ascii="細明體_HKSCS" w:hAnsi="細明體_HKSCS" w:cs="細明體_HKSCS" w:eastAsia="細明體_HKSCS" w:hint="default"/>
          <w:sz w:val="18"/>
          <w:szCs w:val="18"/>
        </w:rPr>
      </w:pPr>
    </w:p>
    <w:p>
      <w:pPr>
        <w:spacing w:before="0"/>
        <w:ind w:left="1337" w:right="1681" w:firstLine="0"/>
        <w:jc w:val="center"/>
        <w:rPr>
          <w:rFonts w:ascii="細明體_HKSCS" w:hAnsi="細明體_HKSCS" w:cs="細明體_HKSCS" w:eastAsia="細明體_HKSCS" w:hint="default"/>
          <w:sz w:val="41"/>
          <w:szCs w:val="41"/>
        </w:rPr>
      </w:pPr>
      <w:r>
        <w:rPr>
          <w:rFonts w:ascii="細明體_HKSCS" w:hAnsi="細明體_HKSCS" w:cs="細明體_HKSCS" w:eastAsia="細明體_HKSCS" w:hint="default"/>
          <w:w w:val="102"/>
          <w:sz w:val="41"/>
          <w:szCs w:val="41"/>
        </w:rPr>
      </w:r>
      <w:r>
        <w:rPr>
          <w:rFonts w:ascii="細明體_HKSCS" w:hAnsi="細明體_HKSCS" w:cs="細明體_HKSCS" w:eastAsia="細明體_HKSCS" w:hint="default"/>
          <w:spacing w:val="-23"/>
          <w:w w:val="102"/>
          <w:sz w:val="41"/>
          <w:szCs w:val="41"/>
          <w:u w:val="thick" w:color="000000"/>
        </w:rPr>
        <w:t>觀</w:t>
      </w:r>
      <w:r>
        <w:rPr>
          <w:rFonts w:ascii="細明體_HKSCS" w:hAnsi="細明體_HKSCS" w:cs="細明體_HKSCS" w:eastAsia="細明體_HKSCS" w:hint="default"/>
          <w:spacing w:val="-35"/>
          <w:w w:val="112"/>
          <w:sz w:val="41"/>
          <w:szCs w:val="41"/>
          <w:u w:val="thick" w:color="000000"/>
        </w:rPr>
        <w:t>蘭</w:t>
      </w:r>
      <w:r>
        <w:rPr>
          <w:rFonts w:ascii="細明體_HKSCS" w:hAnsi="細明體_HKSCS" w:cs="細明體_HKSCS" w:eastAsia="細明體_HKSCS" w:hint="default"/>
          <w:spacing w:val="-21"/>
          <w:w w:val="121"/>
          <w:sz w:val="41"/>
          <w:szCs w:val="41"/>
          <w:u w:val="thick" w:color="000000"/>
        </w:rPr>
        <w:t>輔</w:t>
      </w:r>
      <w:r>
        <w:rPr>
          <w:rFonts w:ascii="細明體_HKSCS" w:hAnsi="細明體_HKSCS" w:cs="細明體_HKSCS" w:eastAsia="細明體_HKSCS" w:hint="default"/>
          <w:spacing w:val="-14"/>
          <w:w w:val="84"/>
          <w:sz w:val="41"/>
          <w:szCs w:val="41"/>
          <w:u w:val="thick" w:color="000000"/>
        </w:rPr>
        <w:t>輔</w:t>
      </w:r>
      <w:r>
        <w:rPr>
          <w:rFonts w:ascii="細明體_HKSCS" w:hAnsi="細明體_HKSCS" w:cs="細明體_HKSCS" w:eastAsia="細明體_HKSCS" w:hint="default"/>
          <w:spacing w:val="-75"/>
          <w:w w:val="134"/>
          <w:sz w:val="41"/>
          <w:szCs w:val="41"/>
          <w:u w:val="thick" w:color="000000"/>
        </w:rPr>
        <w:t>國</w:t>
      </w:r>
      <w:r>
        <w:rPr>
          <w:rFonts w:ascii="細明體_HKSCS" w:hAnsi="細明體_HKSCS" w:cs="細明體_HKSCS" w:eastAsia="細明體_HKSCS" w:hint="default"/>
          <w:w w:val="39"/>
          <w:sz w:val="41"/>
          <w:szCs w:val="41"/>
          <w:u w:val="thick" w:color="000000"/>
        </w:rPr>
        <w:t>團</w:t>
      </w:r>
      <w:r>
        <w:rPr>
          <w:rFonts w:ascii="細明體_HKSCS" w:hAnsi="細明體_HKSCS" w:cs="細明體_HKSCS" w:eastAsia="細明體_HKSCS" w:hint="default"/>
          <w:w w:val="39"/>
          <w:sz w:val="41"/>
          <w:szCs w:val="41"/>
        </w:rPr>
      </w:r>
      <w:r>
        <w:rPr>
          <w:rFonts w:ascii="細明體_HKSCS" w:hAnsi="細明體_HKSCS" w:cs="細明體_HKSCS" w:eastAsia="細明體_HKSCS" w:hint="default"/>
          <w:sz w:val="41"/>
          <w:szCs w:val="41"/>
        </w:rPr>
      </w:r>
    </w:p>
    <w:p>
      <w:pPr>
        <w:spacing w:before="136"/>
        <w:ind w:left="3967" w:right="113"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7.27 </w:t>
      </w:r>
      <w:r>
        <w:rPr>
          <w:rFonts w:ascii="Times New Roman" w:hAnsi="Times New Roman" w:cs="Times New Roman" w:eastAsia="Times New Roman" w:hint="default"/>
          <w:spacing w:val="15"/>
          <w:w w:val="105"/>
          <w:sz w:val="19"/>
          <w:szCs w:val="19"/>
        </w:rPr>
        <w:t> </w:t>
      </w:r>
      <w:r>
        <w:rPr>
          <w:rFonts w:ascii="細明體_HKSCS" w:hAnsi="細明體_HKSCS" w:cs="細明體_HKSCS" w:eastAsia="細明體_HKSCS" w:hint="default"/>
          <w:w w:val="105"/>
          <w:sz w:val="18"/>
          <w:szCs w:val="18"/>
        </w:rPr>
        <w:t>翻譯效果</w:t>
      </w:r>
      <w:r>
        <w:rPr>
          <w:rFonts w:ascii="細明體_HKSCS" w:hAnsi="細明體_HKSCS" w:cs="細明體_HKSCS" w:eastAsia="細明體_HKSCS" w:hint="default"/>
          <w:sz w:val="18"/>
          <w:szCs w:val="18"/>
        </w:rPr>
      </w:r>
    </w:p>
    <w:p>
      <w:pPr>
        <w:spacing w:line="240" w:lineRule="auto" w:before="8"/>
        <w:ind w:right="0"/>
        <w:rPr>
          <w:rFonts w:ascii="細明體_HKSCS" w:hAnsi="細明體_HKSCS" w:cs="細明體_HKSCS" w:eastAsia="細明體_HKSCS" w:hint="default"/>
          <w:sz w:val="20"/>
          <w:szCs w:val="20"/>
        </w:rPr>
      </w:pPr>
    </w:p>
    <w:p>
      <w:pPr>
        <w:pStyle w:val="BodyText"/>
        <w:spacing w:line="331" w:lineRule="auto"/>
        <w:ind w:left="1123" w:right="113" w:firstLine="424"/>
        <w:jc w:val="left"/>
      </w:pPr>
      <w:r>
        <w:rPr/>
        <w:t>同時還可以將注意力的加權視覺化，檢視一下網路在翻譯每個單字的時候到 </w:t>
      </w:r>
      <w:r>
        <w:rPr>
          <w:w w:val="101"/>
        </w:rPr>
        <w:t>底注意力更加集</w:t>
      </w:r>
      <w:r>
        <w:rPr>
          <w:spacing w:val="-82"/>
        </w:rPr>
        <w:t> </w:t>
      </w:r>
      <w:r>
        <w:rPr>
          <w:spacing w:val="-51"/>
          <w:w w:val="119"/>
        </w:rPr>
        <w:t>中</w:t>
      </w:r>
      <w:r>
        <w:rPr>
          <w:w w:val="99"/>
        </w:rPr>
        <w:t>在哪些部</w:t>
      </w:r>
      <w:r>
        <w:rPr>
          <w:spacing w:val="-40"/>
          <w:w w:val="99"/>
        </w:rPr>
        <w:t>分</w:t>
      </w:r>
      <w:r>
        <w:rPr>
          <w:spacing w:val="-387"/>
          <w:w w:val="193"/>
        </w:rPr>
        <w:t>，</w:t>
      </w:r>
      <w:r>
        <w:rPr>
          <w:spacing w:val="-12"/>
          <w:w w:val="110"/>
        </w:rPr>
        <w:t>如</w:t>
      </w:r>
      <w:r>
        <w:rPr>
          <w:w w:val="108"/>
        </w:rPr>
        <w:t>圖</w:t>
      </w:r>
      <w:r>
        <w:rPr>
          <w:spacing w:val="-72"/>
        </w:rPr>
        <w:t> </w:t>
      </w:r>
      <w:r>
        <w:rPr>
          <w:rFonts w:ascii="Times New Roman" w:hAnsi="Times New Roman" w:cs="Times New Roman" w:eastAsia="Times New Roman" w:hint="default"/>
          <w:w w:val="106"/>
          <w:sz w:val="19"/>
          <w:szCs w:val="19"/>
        </w:rPr>
        <w:t>7.28</w:t>
      </w:r>
      <w:r>
        <w:rPr>
          <w:rFonts w:ascii="Times New Roman" w:hAnsi="Times New Roman" w:cs="Times New Roman" w:eastAsia="Times New Roman" w:hint="default"/>
          <w:spacing w:val="-4"/>
          <w:sz w:val="19"/>
          <w:szCs w:val="19"/>
        </w:rPr>
        <w:t> </w:t>
      </w:r>
      <w:r>
        <w:rPr>
          <w:w w:val="104"/>
        </w:rPr>
        <w:t>所示。</w:t>
      </w:r>
      <w:r>
        <w:rPr/>
      </w:r>
    </w:p>
    <w:p>
      <w:pPr>
        <w:spacing w:after="0" w:line="331" w:lineRule="auto"/>
        <w:jc w:val="left"/>
        <w:sectPr>
          <w:headerReference w:type="default" r:id="rId641"/>
          <w:pgSz w:w="9470" w:h="13040"/>
          <w:pgMar w:header="0" w:footer="465" w:top="560" w:bottom="620" w:left="0" w:right="1020"/>
        </w:sectPr>
      </w:pPr>
    </w:p>
    <w:p>
      <w:pPr>
        <w:spacing w:line="240" w:lineRule="auto" w:before="0"/>
        <w:ind w:right="0"/>
        <w:rPr>
          <w:rFonts w:ascii="細明體_HKSCS" w:hAnsi="細明體_HKSCS" w:cs="細明體_HKSCS" w:eastAsia="細明體_HKSCS" w:hint="default"/>
          <w:sz w:val="20"/>
          <w:szCs w:val="20"/>
        </w:rPr>
      </w:pPr>
    </w:p>
    <w:p>
      <w:pPr>
        <w:spacing w:line="240" w:lineRule="auto" w:before="0"/>
        <w:ind w:right="0"/>
        <w:rPr>
          <w:rFonts w:ascii="細明體_HKSCS" w:hAnsi="細明體_HKSCS" w:cs="細明體_HKSCS" w:eastAsia="細明體_HKSCS" w:hint="default"/>
          <w:sz w:val="20"/>
          <w:szCs w:val="20"/>
        </w:rPr>
      </w:pPr>
    </w:p>
    <w:p>
      <w:pPr>
        <w:spacing w:line="240" w:lineRule="auto" w:before="9"/>
        <w:ind w:right="0"/>
        <w:rPr>
          <w:rFonts w:ascii="細明體_HKSCS" w:hAnsi="細明體_HKSCS" w:cs="細明體_HKSCS" w:eastAsia="細明體_HKSCS" w:hint="default"/>
          <w:sz w:val="18"/>
          <w:szCs w:val="18"/>
        </w:rPr>
      </w:pPr>
    </w:p>
    <w:p>
      <w:pPr>
        <w:pStyle w:val="BodyText"/>
        <w:spacing w:line="328" w:lineRule="auto" w:before="38"/>
        <w:ind w:left="132" w:right="1155" w:firstLine="402"/>
        <w:jc w:val="both"/>
      </w:pPr>
      <w:bookmarkStart w:name="img-Z19145803" w:id="5"/>
      <w:bookmarkEnd w:id="5"/>
      <w:r>
        <w:rPr/>
      </w:r>
      <w:r>
        <w:rPr/>
        <w:t>可以看到在翻譯一句話的時帳， 控意力也是不斷集中於編碼輸出的不同區 雄。同時注意力機制還有一個很好的性質， 即具有很強的解釋性，能夠幫助我們 </w:t>
      </w:r>
      <w:r>
        <w:rPr>
          <w:w w:val="95"/>
        </w:rPr>
        <w:t>了解網路到底從哪裡學習、</w:t>
      </w:r>
      <w:r>
        <w:rPr>
          <w:spacing w:val="90"/>
          <w:w w:val="95"/>
        </w:rPr>
        <w:t> </w:t>
      </w:r>
      <w:r>
        <w:rPr>
          <w:w w:val="95"/>
        </w:rPr>
        <w:t>學到了什磨。</w:t>
      </w:r>
      <w:r>
        <w:rPr/>
      </w:r>
    </w:p>
    <w:p>
      <w:pPr>
        <w:spacing w:line="240" w:lineRule="auto" w:before="6" w:after="0"/>
        <w:ind w:right="0"/>
        <w:rPr>
          <w:rFonts w:ascii="細明體_HKSCS" w:hAnsi="細明體_HKSCS" w:cs="細明體_HKSCS" w:eastAsia="細明體_HKSCS" w:hint="default"/>
          <w:sz w:val="15"/>
          <w:szCs w:val="15"/>
        </w:rPr>
      </w:pPr>
    </w:p>
    <w:p>
      <w:pPr>
        <w:spacing w:line="20" w:lineRule="exact"/>
        <w:ind w:left="1406"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1.7pt;height:.4pt;mso-position-horizontal-relative:char;mso-position-vertical-relative:line" coordorigin="0,0" coordsize="4634,8">
            <v:group style="position:absolute;left:4;top:4;width:4626;height:2" coordorigin="4,4" coordsize="4626,2">
              <v:shape style="position:absolute;left:4;top:4;width:4626;height:2" coordorigin="4,4" coordsize="4626,0" path="m4,4l4629,4e" filled="false" stroked="true" strokeweight=".359089pt" strokecolor="#000000">
                <v:path arrowok="t"/>
              </v:shape>
            </v:group>
          </v:group>
        </w:pict>
      </w:r>
      <w:r>
        <w:rPr>
          <w:rFonts w:ascii="細明體_HKSCS" w:hAnsi="細明體_HKSCS" w:cs="細明體_HKSCS" w:eastAsia="細明體_HKSCS" w:hint="default"/>
          <w:sz w:val="2"/>
          <w:szCs w:val="2"/>
        </w:rPr>
      </w:r>
    </w:p>
    <w:p>
      <w:pPr>
        <w:tabs>
          <w:tab w:pos="2870" w:val="left" w:leader="none"/>
          <w:tab w:pos="3603" w:val="left" w:leader="none"/>
          <w:tab w:pos="4350" w:val="left" w:leader="none"/>
          <w:tab w:pos="5082" w:val="left" w:leader="none"/>
        </w:tabs>
        <w:spacing w:line="430" w:lineRule="exact" w:before="0"/>
        <w:ind w:left="2124"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w w:val="80"/>
          <w:position w:val="-7"/>
          <w:sz w:val="43"/>
          <w:szCs w:val="43"/>
        </w:rPr>
        <w:t>。</w:t>
        <w:tab/>
      </w:r>
      <w:r>
        <w:rPr>
          <w:rFonts w:ascii="Times New Roman" w:hAnsi="Times New Roman" w:cs="Times New Roman" w:eastAsia="Times New Roman" w:hint="default"/>
          <w:sz w:val="14"/>
          <w:szCs w:val="14"/>
        </w:rPr>
        <w:t>2</w:t>
        <w:tab/>
        <w:t>4</w:t>
        <w:tab/>
      </w:r>
      <w:r>
        <w:rPr>
          <w:rFonts w:ascii="Times New Roman" w:hAnsi="Times New Roman" w:cs="Times New Roman" w:eastAsia="Times New Roman" w:hint="default"/>
          <w:position w:val="1"/>
          <w:sz w:val="14"/>
          <w:szCs w:val="14"/>
        </w:rPr>
        <w:t>6</w:t>
        <w:tab/>
      </w:r>
      <w:r>
        <w:rPr>
          <w:rFonts w:ascii="細明體_HKSCS" w:hAnsi="細明體_HKSCS" w:cs="細明體_HKSCS" w:eastAsia="細明體_HKSCS" w:hint="default"/>
          <w:position w:val="1"/>
          <w:sz w:val="10"/>
          <w:szCs w:val="10"/>
        </w:rPr>
        <w:t>自</w:t>
      </w:r>
      <w:r>
        <w:rPr>
          <w:rFonts w:ascii="細明體_HKSCS" w:hAnsi="細明體_HKSCS" w:cs="細明體_HKSCS" w:eastAsia="細明體_HKSCS" w:hint="default"/>
          <w:sz w:val="10"/>
          <w:szCs w:val="10"/>
        </w:rPr>
      </w:r>
    </w:p>
    <w:p>
      <w:pPr>
        <w:spacing w:line="459" w:lineRule="exact" w:before="0"/>
        <w:ind w:left="1808" w:right="0" w:firstLine="0"/>
        <w:jc w:val="left"/>
        <w:rPr>
          <w:rFonts w:ascii="細明體_HKSCS" w:hAnsi="細明體_HKSCS" w:cs="細明體_HKSCS" w:eastAsia="細明體_HKSCS" w:hint="default"/>
          <w:sz w:val="43"/>
          <w:szCs w:val="43"/>
        </w:rPr>
      </w:pPr>
      <w:r>
        <w:rPr>
          <w:rFonts w:ascii="細明體_HKSCS" w:hAnsi="細明體_HKSCS" w:cs="細明體_HKSCS" w:eastAsia="細明體_HKSCS" w:hint="default"/>
          <w:w w:val="95"/>
          <w:sz w:val="43"/>
          <w:szCs w:val="43"/>
        </w:rPr>
        <w:t>。</w:t>
      </w:r>
      <w:r>
        <w:rPr>
          <w:rFonts w:ascii="細明體_HKSCS" w:hAnsi="細明體_HKSCS" w:cs="細明體_HKSCS" w:eastAsia="細明體_HKSCS" w:hint="default"/>
          <w:sz w:val="43"/>
          <w:szCs w:val="43"/>
        </w:rPr>
      </w:r>
    </w:p>
    <w:p>
      <w:pPr>
        <w:spacing w:before="61"/>
        <w:ind w:left="1817" w:right="0" w:firstLine="0"/>
        <w:jc w:val="left"/>
        <w:rPr>
          <w:rFonts w:ascii="Times New Roman" w:hAnsi="Times New Roman" w:cs="Times New Roman" w:eastAsia="Times New Roman" w:hint="default"/>
          <w:sz w:val="14"/>
          <w:szCs w:val="14"/>
        </w:rPr>
      </w:pPr>
      <w:r>
        <w:rPr>
          <w:rFonts w:ascii="Times New Roman"/>
          <w:w w:val="170"/>
          <w:sz w:val="14"/>
        </w:rPr>
        <w:t>1</w:t>
      </w:r>
      <w:r>
        <w:rPr>
          <w:rFonts w:ascii="Times New Roman"/>
          <w:sz w:val="14"/>
        </w:rPr>
      </w:r>
    </w:p>
    <w:p>
      <w:pPr>
        <w:spacing w:line="240" w:lineRule="auto" w:before="2"/>
        <w:ind w:right="0"/>
        <w:rPr>
          <w:rFonts w:ascii="Times New Roman" w:hAnsi="Times New Roman" w:cs="Times New Roman" w:eastAsia="Times New Roman" w:hint="default"/>
          <w:sz w:val="13"/>
          <w:szCs w:val="13"/>
        </w:rPr>
      </w:pPr>
    </w:p>
    <w:p>
      <w:pPr>
        <w:spacing w:before="84"/>
        <w:ind w:left="1803" w:right="0" w:firstLine="0"/>
        <w:jc w:val="left"/>
        <w:rPr>
          <w:rFonts w:ascii="Arial" w:hAnsi="Arial" w:cs="Arial" w:eastAsia="Arial" w:hint="default"/>
          <w:sz w:val="12"/>
          <w:szCs w:val="12"/>
        </w:rPr>
      </w:pPr>
      <w:r>
        <w:rPr>
          <w:rFonts w:ascii="Arial"/>
          <w:w w:val="105"/>
          <w:sz w:val="12"/>
        </w:rPr>
        <w:t>2</w:t>
      </w:r>
      <w:r>
        <w:rPr>
          <w:rFonts w:ascii="Arial"/>
          <w:sz w:val="12"/>
        </w:rPr>
      </w:r>
    </w:p>
    <w:p>
      <w:pPr>
        <w:spacing w:line="240" w:lineRule="auto" w:before="0"/>
        <w:ind w:right="0"/>
        <w:rPr>
          <w:rFonts w:ascii="Arial" w:hAnsi="Arial" w:cs="Arial" w:eastAsia="Arial" w:hint="default"/>
          <w:sz w:val="12"/>
          <w:szCs w:val="12"/>
        </w:rPr>
      </w:pPr>
    </w:p>
    <w:p>
      <w:pPr>
        <w:spacing w:before="75"/>
        <w:ind w:left="1803" w:right="0" w:firstLine="0"/>
        <w:jc w:val="left"/>
        <w:rPr>
          <w:rFonts w:ascii="Times New Roman" w:hAnsi="Times New Roman" w:cs="Times New Roman" w:eastAsia="Times New Roman" w:hint="default"/>
          <w:sz w:val="14"/>
          <w:szCs w:val="14"/>
        </w:rPr>
      </w:pPr>
      <w:r>
        <w:rPr>
          <w:rFonts w:ascii="Times New Roman"/>
          <w:w w:val="115"/>
          <w:sz w:val="14"/>
        </w:rPr>
        <w:t>3</w:t>
      </w:r>
      <w:r>
        <w:rPr>
          <w:rFonts w:ascii="Times New Roman"/>
          <w:sz w:val="14"/>
        </w:rPr>
      </w:r>
    </w:p>
    <w:p>
      <w:pPr>
        <w:spacing w:line="240" w:lineRule="auto" w:before="6"/>
        <w:ind w:right="0"/>
        <w:rPr>
          <w:rFonts w:ascii="Times New Roman" w:hAnsi="Times New Roman" w:cs="Times New Roman" w:eastAsia="Times New Roman" w:hint="default"/>
          <w:sz w:val="18"/>
          <w:szCs w:val="18"/>
        </w:rPr>
      </w:pPr>
    </w:p>
    <w:p>
      <w:pPr>
        <w:spacing w:before="0"/>
        <w:ind w:left="1812" w:right="0" w:firstLine="0"/>
        <w:jc w:val="left"/>
        <w:rPr>
          <w:rFonts w:ascii="Times New Roman" w:hAnsi="Times New Roman" w:cs="Times New Roman" w:eastAsia="Times New Roman" w:hint="default"/>
          <w:sz w:val="14"/>
          <w:szCs w:val="14"/>
        </w:rPr>
      </w:pPr>
      <w:r>
        <w:rPr>
          <w:rFonts w:ascii="Times New Roman"/>
          <w:w w:val="110"/>
          <w:sz w:val="14"/>
        </w:rPr>
        <w:t>4</w:t>
      </w:r>
      <w:r>
        <w:rPr>
          <w:rFonts w:ascii="Times New Roman"/>
          <w:sz w:val="14"/>
        </w:rPr>
      </w:r>
    </w:p>
    <w:p>
      <w:pPr>
        <w:spacing w:line="240" w:lineRule="auto" w:before="6"/>
        <w:ind w:right="0"/>
        <w:rPr>
          <w:rFonts w:ascii="Times New Roman" w:hAnsi="Times New Roman" w:cs="Times New Roman" w:eastAsia="Times New Roman" w:hint="default"/>
          <w:sz w:val="18"/>
          <w:szCs w:val="18"/>
        </w:rPr>
      </w:pPr>
    </w:p>
    <w:p>
      <w:pPr>
        <w:spacing w:before="0"/>
        <w:ind w:left="1803" w:right="0" w:firstLine="0"/>
        <w:jc w:val="left"/>
        <w:rPr>
          <w:rFonts w:ascii="Times New Roman" w:hAnsi="Times New Roman" w:cs="Times New Roman" w:eastAsia="Times New Roman" w:hint="default"/>
          <w:sz w:val="14"/>
          <w:szCs w:val="14"/>
        </w:rPr>
      </w:pPr>
      <w:r>
        <w:rPr>
          <w:rFonts w:ascii="Times New Roman"/>
          <w:w w:val="120"/>
          <w:sz w:val="14"/>
        </w:rPr>
        <w:t>5</w:t>
      </w:r>
      <w:r>
        <w:rPr>
          <w:rFonts w:ascii="Times New Roman"/>
          <w:sz w:val="14"/>
        </w:rPr>
      </w:r>
    </w:p>
    <w:p>
      <w:pPr>
        <w:spacing w:line="240" w:lineRule="auto" w:before="6"/>
        <w:ind w:right="0"/>
        <w:rPr>
          <w:rFonts w:ascii="Times New Roman" w:hAnsi="Times New Roman" w:cs="Times New Roman" w:eastAsia="Times New Roman" w:hint="default"/>
          <w:sz w:val="18"/>
          <w:szCs w:val="18"/>
        </w:rPr>
      </w:pPr>
    </w:p>
    <w:p>
      <w:pPr>
        <w:spacing w:before="0"/>
        <w:ind w:left="1798" w:right="0" w:firstLine="0"/>
        <w:jc w:val="left"/>
        <w:rPr>
          <w:rFonts w:ascii="Times New Roman" w:hAnsi="Times New Roman" w:cs="Times New Roman" w:eastAsia="Times New Roman" w:hint="default"/>
          <w:sz w:val="13"/>
          <w:szCs w:val="13"/>
        </w:rPr>
      </w:pPr>
      <w:r>
        <w:rPr>
          <w:rFonts w:ascii="Times New Roman"/>
          <w:w w:val="115"/>
          <w:sz w:val="13"/>
        </w:rPr>
        <w:t>6</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before="86"/>
        <w:ind w:left="1798" w:right="0" w:firstLine="0"/>
        <w:jc w:val="left"/>
        <w:rPr>
          <w:rFonts w:ascii="Times New Roman" w:hAnsi="Times New Roman" w:cs="Times New Roman" w:eastAsia="Times New Roman" w:hint="default"/>
          <w:sz w:val="13"/>
          <w:szCs w:val="13"/>
        </w:rPr>
      </w:pPr>
      <w:r>
        <w:rPr>
          <w:rFonts w:ascii="Times New Roman"/>
          <w:w w:val="120"/>
          <w:sz w:val="13"/>
        </w:rPr>
        <w:t>7</w:t>
      </w:r>
      <w:r>
        <w:rPr>
          <w:rFonts w:ascii="Times New Roman"/>
          <w:sz w:val="13"/>
        </w:rPr>
      </w:r>
    </w:p>
    <w:p>
      <w:pPr>
        <w:spacing w:line="240" w:lineRule="auto" w:before="0"/>
        <w:ind w:right="0"/>
        <w:rPr>
          <w:rFonts w:ascii="Times New Roman" w:hAnsi="Times New Roman" w:cs="Times New Roman" w:eastAsia="Times New Roman" w:hint="default"/>
          <w:sz w:val="12"/>
          <w:szCs w:val="12"/>
        </w:rPr>
      </w:pPr>
    </w:p>
    <w:p>
      <w:pPr>
        <w:spacing w:before="87"/>
        <w:ind w:left="1793" w:right="0" w:firstLine="0"/>
        <w:jc w:val="left"/>
        <w:rPr>
          <w:rFonts w:ascii="細明體_HKSCS" w:hAnsi="細明體_HKSCS" w:cs="細明體_HKSCS" w:eastAsia="細明體_HKSCS" w:hint="default"/>
          <w:sz w:val="10"/>
          <w:szCs w:val="10"/>
        </w:rPr>
      </w:pPr>
      <w:r>
        <w:rPr>
          <w:rFonts w:ascii="細明體_HKSCS" w:hAnsi="細明體_HKSCS" w:cs="細明體_HKSCS" w:eastAsia="細明體_HKSCS" w:hint="default"/>
          <w:w w:val="110"/>
          <w:sz w:val="10"/>
          <w:szCs w:val="10"/>
        </w:rPr>
        <w:t>自</w:t>
      </w:r>
      <w:r>
        <w:rPr>
          <w:rFonts w:ascii="細明體_HKSCS" w:hAnsi="細明體_HKSCS" w:cs="細明體_HKSCS" w:eastAsia="細明體_HKSCS" w:hint="default"/>
          <w:sz w:val="10"/>
          <w:szCs w:val="10"/>
        </w:rPr>
      </w:r>
    </w:p>
    <w:p>
      <w:pPr>
        <w:spacing w:line="240" w:lineRule="auto" w:before="0"/>
        <w:ind w:right="0"/>
        <w:rPr>
          <w:rFonts w:ascii="細明體_HKSCS" w:hAnsi="細明體_HKSCS" w:cs="細明體_HKSCS" w:eastAsia="細明體_HKSCS" w:hint="default"/>
          <w:sz w:val="20"/>
          <w:szCs w:val="20"/>
        </w:rPr>
      </w:pPr>
    </w:p>
    <w:p>
      <w:pPr>
        <w:spacing w:line="240" w:lineRule="auto" w:before="10" w:after="0"/>
        <w:ind w:right="0"/>
        <w:rPr>
          <w:rFonts w:ascii="細明體_HKSCS" w:hAnsi="細明體_HKSCS" w:cs="細明體_HKSCS" w:eastAsia="細明體_HKSCS" w:hint="default"/>
          <w:sz w:val="18"/>
          <w:szCs w:val="18"/>
        </w:rPr>
      </w:pPr>
    </w:p>
    <w:p>
      <w:pPr>
        <w:spacing w:line="20" w:lineRule="exact"/>
        <w:ind w:left="1392" w:right="0" w:firstLine="0"/>
        <w:rPr>
          <w:rFonts w:ascii="細明體_HKSCS" w:hAnsi="細明體_HKSCS" w:cs="細明體_HKSCS" w:eastAsia="細明體_HKSCS" w:hint="default"/>
          <w:sz w:val="2"/>
          <w:szCs w:val="2"/>
        </w:rPr>
      </w:pPr>
      <w:r>
        <w:rPr>
          <w:rFonts w:ascii="細明體_HKSCS" w:hAnsi="細明體_HKSCS" w:cs="細明體_HKSCS" w:eastAsia="細明體_HKSCS" w:hint="default"/>
          <w:sz w:val="2"/>
          <w:szCs w:val="2"/>
        </w:rPr>
        <w:pict>
          <v:group style="width:232.05pt;height:.5pt;mso-position-horizontal-relative:char;mso-position-vertical-relative:line" coordorigin="0,0" coordsize="4641,10">
            <v:group style="position:absolute;left:4;top:5;width:1829;height:2" coordorigin="4,5" coordsize="1829,2">
              <v:shape style="position:absolute;left:4;top:5;width:1829;height:2" coordorigin="4,5" coordsize="1829,0" path="m4,5l1833,5e" filled="false" stroked="true" strokeweight=".359089pt" strokecolor="#000000">
                <v:path arrowok="t"/>
              </v:shape>
            </v:group>
            <v:group style="position:absolute;left:1843;top:4;width:2794;height:2" coordorigin="1843,4" coordsize="2794,2">
              <v:shape style="position:absolute;left:1843;top:4;width:2794;height:2" coordorigin="1843,4" coordsize="2794,0" path="m1843,4l4636,4e" filled="false" stroked="true" strokeweight=".359089pt" strokecolor="#000000">
                <v:path arrowok="t"/>
              </v:shape>
            </v:group>
          </v:group>
        </w:pict>
      </w:r>
      <w:r>
        <w:rPr>
          <w:rFonts w:ascii="細明體_HKSCS" w:hAnsi="細明體_HKSCS" w:cs="細明體_HKSCS" w:eastAsia="細明體_HKSCS" w:hint="default"/>
          <w:sz w:val="2"/>
          <w:szCs w:val="2"/>
        </w:rPr>
      </w:r>
    </w:p>
    <w:p>
      <w:pPr>
        <w:spacing w:before="44"/>
        <w:ind w:left="2511"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圖 </w:t>
      </w:r>
      <w:r>
        <w:rPr>
          <w:rFonts w:ascii="Times New Roman" w:hAnsi="Times New Roman" w:cs="Times New Roman" w:eastAsia="Times New Roman" w:hint="default"/>
          <w:w w:val="105"/>
          <w:sz w:val="19"/>
          <w:szCs w:val="19"/>
        </w:rPr>
        <w:t>7.28</w:t>
      </w:r>
      <w:r>
        <w:rPr>
          <w:rFonts w:ascii="Times New Roman" w:hAnsi="Times New Roman" w:cs="Times New Roman" w:eastAsia="Times New Roman" w:hint="default"/>
          <w:spacing w:val="5"/>
          <w:w w:val="105"/>
          <w:sz w:val="19"/>
          <w:szCs w:val="19"/>
        </w:rPr>
        <w:t> </w:t>
      </w:r>
      <w:r>
        <w:rPr>
          <w:rFonts w:ascii="細明體_HKSCS" w:hAnsi="細明體_HKSCS" w:cs="細明體_HKSCS" w:eastAsia="細明體_HKSCS" w:hint="default"/>
          <w:w w:val="105"/>
          <w:sz w:val="18"/>
          <w:szCs w:val="18"/>
        </w:rPr>
        <w:t>注意力的加權視覺化</w:t>
      </w:r>
    </w:p>
    <w:p>
      <w:pPr>
        <w:spacing w:line="240" w:lineRule="auto" w:before="0"/>
        <w:ind w:right="0"/>
        <w:rPr>
          <w:rFonts w:ascii="細明體_HKSCS" w:hAnsi="細明體_HKSCS" w:cs="細明體_HKSCS" w:eastAsia="細明體_HKSCS" w:hint="default"/>
          <w:sz w:val="20"/>
          <w:szCs w:val="20"/>
        </w:rPr>
      </w:pPr>
    </w:p>
    <w:p>
      <w:pPr>
        <w:tabs>
          <w:tab w:pos="965" w:val="left" w:leader="none"/>
        </w:tabs>
        <w:spacing w:before="177"/>
        <w:ind w:left="122" w:right="0" w:firstLine="0"/>
        <w:jc w:val="left"/>
        <w:rPr>
          <w:rFonts w:ascii="細明體_HKSCS" w:hAnsi="細明體_HKSCS" w:cs="細明體_HKSCS" w:eastAsia="細明體_HKSCS" w:hint="default"/>
          <w:sz w:val="25"/>
          <w:szCs w:val="25"/>
        </w:rPr>
      </w:pPr>
      <w:r>
        <w:rPr>
          <w:rFonts w:ascii="Times New Roman" w:hAnsi="Times New Roman" w:cs="Times New Roman" w:eastAsia="Times New Roman" w:hint="default"/>
          <w:spacing w:val="-1"/>
          <w:w w:val="110"/>
          <w:sz w:val="26"/>
          <w:szCs w:val="26"/>
        </w:rPr>
        <w:t>7.4.4</w:t>
        <w:tab/>
      </w:r>
      <w:r>
        <w:rPr>
          <w:rFonts w:ascii="細明體_HKSCS" w:hAnsi="細明體_HKSCS" w:cs="細明體_HKSCS" w:eastAsia="細明體_HKSCS" w:hint="default"/>
          <w:w w:val="110"/>
          <w:sz w:val="25"/>
          <w:szCs w:val="25"/>
        </w:rPr>
        <w:t>歸納</w:t>
      </w:r>
      <w:r>
        <w:rPr>
          <w:rFonts w:ascii="細明體_HKSCS" w:hAnsi="細明體_HKSCS" w:cs="細明體_HKSCS" w:eastAsia="細明體_HKSCS" w:hint="default"/>
          <w:sz w:val="25"/>
          <w:szCs w:val="25"/>
        </w:rPr>
      </w:r>
    </w:p>
    <w:p>
      <w:pPr>
        <w:pStyle w:val="BodyText"/>
        <w:spacing w:line="328" w:lineRule="auto" w:before="225"/>
        <w:ind w:left="113" w:right="1194" w:firstLine="406"/>
        <w:jc w:val="both"/>
      </w:pPr>
      <w:r>
        <w:rPr/>
        <w:t>透過上面的部分， 我們學會了如何使用序列到序列的模型去建置簡單的機器 </w:t>
      </w:r>
      <w:r>
        <w:rPr>
          <w:w w:val="101"/>
        </w:rPr>
        <w:t>翻譯系統，</w:t>
      </w:r>
      <w:r>
        <w:rPr>
          <w:spacing w:val="-67"/>
        </w:rPr>
        <w:t> </w:t>
      </w:r>
      <w:r>
        <w:rPr>
          <w:w w:val="101"/>
        </w:rPr>
        <w:t>同時也了解了注意力機</w:t>
      </w:r>
      <w:r>
        <w:rPr>
          <w:spacing w:val="-4"/>
        </w:rPr>
        <w:t> </w:t>
      </w:r>
      <w:r>
        <w:rPr>
          <w:rFonts w:ascii="Arial" w:hAnsi="Arial" w:cs="Arial" w:eastAsia="Arial" w:hint="default"/>
          <w:spacing w:val="-52"/>
          <w:w w:val="325"/>
        </w:rPr>
        <w:t>I</w:t>
      </w:r>
      <w:r>
        <w:rPr>
          <w:w w:val="102"/>
        </w:rPr>
        <w:t>制的原理</w:t>
      </w:r>
      <w:r>
        <w:rPr>
          <w:spacing w:val="9"/>
          <w:w w:val="102"/>
        </w:rPr>
        <w:t>，</w:t>
      </w:r>
      <w:r>
        <w:rPr>
          <w:w w:val="101"/>
        </w:rPr>
        <w:t>以及如何使用注意力攝制來改善</w:t>
      </w:r>
      <w:r>
        <w:rPr>
          <w:w w:val="101"/>
        </w:rPr>
        <w:t> </w:t>
      </w:r>
      <w:r>
        <w:rPr/>
        <w:t>模型效果，有興趣的單者可以嘗試其他的語言翻譯，</w:t>
      </w:r>
      <w:r>
        <w:rPr>
          <w:spacing w:val="-45"/>
        </w:rPr>
        <w:t> </w:t>
      </w:r>
      <w:r>
        <w:rPr/>
        <w:t>例如中文到英文。</w:t>
      </w:r>
    </w:p>
    <w:p>
      <w:pPr>
        <w:pStyle w:val="BodyText"/>
        <w:spacing w:line="328" w:lineRule="auto" w:before="139"/>
        <w:ind w:left="108" w:right="1136" w:firstLine="406"/>
        <w:jc w:val="both"/>
      </w:pPr>
      <w:r>
        <w:rPr/>
        <w:t>序列到序列模型的應用不僅限於此， 還能夠用於對話系統、 問答系統等，如 果請者有興趣， 可以嘗試更多的序列到序列的模型應用。 同時注意力機制近來也 變得非常流行，</w:t>
      </w:r>
      <w:r>
        <w:rPr>
          <w:rFonts w:ascii="Arial" w:hAnsi="Arial" w:cs="Arial" w:eastAsia="Arial" w:hint="default"/>
          <w:sz w:val="18"/>
          <w:szCs w:val="18"/>
        </w:rPr>
        <w:t>Google </w:t>
      </w:r>
      <w:r>
        <w:rPr/>
        <w:t>最近發表了一篇論文， 只使用注意力攝制而非用任何實際 的網路結構來做機器翻譯， 達到了目前業界的最好水準， 可以看出注意力攝制有 很多值得探尋的地方， 期待讀者們帶著問題去閱讀相闊論文， 找到更多有意義的 應用。</w:t>
      </w:r>
    </w:p>
    <w:sectPr>
      <w:headerReference w:type="default" r:id="rId642"/>
      <w:footerReference w:type="default" r:id="rId643"/>
      <w:pgSz w:w="9470" w:h="13040"/>
      <w:pgMar w:header="577" w:footer="453" w:top="880" w:bottom="640" w:left="1000" w:right="0"/>
      <w:pgNumType w:start="5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細明體_HKSCS">
    <w:altName w:val="細明體_HKSCS"/>
    <w:charset w:val="88"/>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120001pt;margin-top:621.392273pt;width:8.35pt;height:10.5pt;mso-position-horizontal-relative:page;mso-position-vertical-relative:page;z-index:-482440" type="#_x0000_t202" filled="false" stroked="false">
          <v:textbox inset="0,0,0,0">
            <w:txbxContent>
              <w:p>
                <w:pPr>
                  <w:spacing w:line="194" w:lineRule="exact" w:before="0"/>
                  <w:ind w:left="20" w:right="0" w:firstLine="0"/>
                  <w:jc w:val="left"/>
                  <w:rPr>
                    <w:rFonts w:ascii="Arial" w:hAnsi="Arial" w:cs="Arial" w:eastAsia="Arial" w:hint="default"/>
                    <w:sz w:val="17"/>
                    <w:szCs w:val="17"/>
                  </w:rPr>
                </w:pPr>
                <w:r>
                  <w:rPr>
                    <w:rFonts w:ascii="Arial"/>
                    <w:w w:val="105"/>
                    <w:sz w:val="17"/>
                  </w:rPr>
                  <w:t>iv</w:t>
                </w:r>
                <w:r>
                  <w:rPr>
                    <w:rFonts w:ascii="Arial"/>
                    <w:sz w:val="17"/>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359985pt;margin-top:614.473267pt;width:14.3pt;height:12pt;mso-position-horizontal-relative:page;mso-position-vertical-relative:page;z-index:-482032" type="#_x0000_t202" filled="false" stroked="false">
          <v:textbox inset="0,0,0,0">
            <w:txbxContent>
              <w:p>
                <w:pPr>
                  <w:spacing w:before="3"/>
                  <w:ind w:left="20" w:right="0" w:firstLine="0"/>
                  <w:jc w:val="left"/>
                  <w:rPr>
                    <w:rFonts w:ascii="Times New Roman" w:hAnsi="Times New Roman" w:cs="Times New Roman" w:eastAsia="Times New Roman" w:hint="default"/>
                    <w:sz w:val="19"/>
                    <w:szCs w:val="19"/>
                  </w:rPr>
                </w:pPr>
                <w:r>
                  <w:rPr>
                    <w:rFonts w:ascii="Times New Roman"/>
                    <w:spacing w:val="6"/>
                    <w:w w:val="90"/>
                    <w:sz w:val="19"/>
                  </w:rPr>
                  <w:t>1-</w:t>
                </w:r>
                <w:r>
                  <w:rPr/>
                  <w:fldChar w:fldCharType="begin"/>
                </w:r>
                <w:r>
                  <w:rPr>
                    <w:rFonts w:ascii="Times New Roman"/>
                    <w:spacing w:val="6"/>
                    <w:w w:val="90"/>
                    <w:sz w:val="19"/>
                  </w:rPr>
                  <w:instrText> PAGE </w:instrText>
                </w:r>
                <w:r>
                  <w:rPr/>
                  <w:fldChar w:fldCharType="separate"/>
                </w:r>
                <w:r>
                  <w:rPr/>
                  <w:t>7</w:t>
                </w:r>
                <w:r>
                  <w:rPr/>
                  <w:fldChar w:fldCharType="end"/>
                </w:r>
                <w:r>
                  <w:rPr>
                    <w:rFonts w:ascii="Times New Roman"/>
                    <w:spacing w:val="6"/>
                    <w:sz w:val="19"/>
                  </w:rPr>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879999pt;margin-top:621.355591pt;width:18.5pt;height:11.5pt;mso-position-horizontal-relative:page;mso-position-vertical-relative:page;z-index:-47788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4-</w:t>
                </w:r>
                <w:r>
                  <w:rPr/>
                  <w:fldChar w:fldCharType="begin"/>
                </w:r>
                <w:r>
                  <w:rPr>
                    <w:rFonts w:ascii="Times New Roman"/>
                    <w:w w:val="95"/>
                    <w:sz w:val="19"/>
                  </w:rPr>
                  <w:instrText> PAGE </w:instrText>
                </w:r>
                <w:r>
                  <w:rPr/>
                  <w:fldChar w:fldCharType="separate"/>
                </w:r>
                <w:r>
                  <w:rPr/>
                  <w:t>30</w:t>
                </w:r>
                <w:r>
                  <w:rPr/>
                  <w:fldChar w:fldCharType="end"/>
                </w:r>
                <w:r>
                  <w:rPr>
                    <w:rFonts w:ascii="Times New Roman"/>
                    <w:sz w:val="19"/>
                  </w:rPr>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200012pt;margin-top:619.555603pt;width:17.850pt;height:11.5pt;mso-position-horizontal-relative:page;mso-position-vertical-relative:page;z-index:-47785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4-</w:t>
                </w:r>
                <w:r>
                  <w:rPr/>
                  <w:fldChar w:fldCharType="begin"/>
                </w:r>
                <w:r>
                  <w:rPr>
                    <w:rFonts w:ascii="Times New Roman"/>
                    <w:w w:val="90"/>
                    <w:sz w:val="19"/>
                  </w:rPr>
                  <w:instrText> PAGE </w:instrText>
                </w:r>
                <w:r>
                  <w:rPr/>
                  <w:fldChar w:fldCharType="separate"/>
                </w:r>
                <w:r>
                  <w:rPr/>
                  <w:t>31</w:t>
                </w:r>
                <w:r>
                  <w:rPr/>
                  <w:fldChar w:fldCharType="end"/>
                </w:r>
                <w:r>
                  <w:rPr>
                    <w:rFonts w:ascii="Times New Roman"/>
                    <w:sz w:val="19"/>
                  </w:rPr>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22.427185pt;width:19.05pt;height:11pt;mso-position-horizontal-relative:page;mso-position-vertical-relative:page;z-index:-477688"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4-</w:t>
                </w:r>
                <w:r>
                  <w:rPr/>
                  <w:fldChar w:fldCharType="begin"/>
                </w:r>
                <w:r>
                  <w:rPr>
                    <w:rFonts w:ascii="Arial"/>
                    <w:w w:val="95"/>
                    <w:sz w:val="18"/>
                  </w:rPr>
                  <w:instrText> PAGE </w:instrText>
                </w:r>
                <w:r>
                  <w:rPr/>
                  <w:fldChar w:fldCharType="separate"/>
                </w:r>
                <w:r>
                  <w:rPr/>
                  <w:t>34</w:t>
                </w:r>
                <w:r>
                  <w:rPr/>
                  <w:fldChar w:fldCharType="end"/>
                </w:r>
                <w:r>
                  <w:rPr>
                    <w:rFonts w:ascii="Arial"/>
                    <w:sz w:val="18"/>
                  </w:rPr>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pt;margin-top:618.782043pt;width:18pt;height:11.5pt;mso-position-horizontal-relative:page;mso-position-vertical-relative:page;z-index:-477664"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4-35</w:t>
                </w:r>
                <w:r>
                  <w:rPr>
                    <w:rFonts w:ascii="Arial"/>
                    <w:sz w:val="19"/>
                  </w:rPr>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119995pt;margin-top:617.387207pt;width:19.350pt;height:13.05pt;mso-position-horizontal-relative:page;mso-position-vertical-relative:page;z-index:-477592" type="#_x0000_t202" filled="false" stroked="false">
          <v:textbox inset="0,0,0,0">
            <w:txbxContent>
              <w:p>
                <w:pPr>
                  <w:pStyle w:val="BodyText"/>
                  <w:spacing w:line="240" w:lineRule="auto" w:before="15"/>
                  <w:ind w:right="0"/>
                  <w:jc w:val="left"/>
                  <w:rPr>
                    <w:rFonts w:ascii="Times New Roman" w:hAnsi="Times New Roman" w:cs="Times New Roman" w:eastAsia="Times New Roman" w:hint="default"/>
                  </w:rPr>
                </w:pPr>
                <w:r>
                  <w:rPr>
                    <w:rFonts w:ascii="Times New Roman"/>
                    <w:w w:val="95"/>
                  </w:rPr>
                  <w:t>4-</w:t>
                </w:r>
                <w:r>
                  <w:rPr/>
                  <w:fldChar w:fldCharType="begin"/>
                </w:r>
                <w:r>
                  <w:rPr>
                    <w:rFonts w:ascii="Times New Roman"/>
                    <w:w w:val="95"/>
                  </w:rPr>
                  <w:instrText> PAGE </w:instrText>
                </w:r>
                <w:r>
                  <w:rPr/>
                  <w:fldChar w:fldCharType="separate"/>
                </w:r>
                <w:r>
                  <w:rPr/>
                  <w:t>37</w:t>
                </w:r>
                <w:r>
                  <w:rPr/>
                  <w:fldChar w:fldCharType="end"/>
                </w:r>
                <w:r>
                  <w:rPr>
                    <w:rFonts w:ascii="Times New Roman"/>
                  </w:rPr>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0.960001pt;margin-top:621.715576pt;width:19.55pt;height:11.5pt;mso-position-horizontal-relative:page;mso-position-vertical-relative:page;z-index:-47756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4-</w:t>
                </w:r>
                <w:r>
                  <w:rPr/>
                  <w:fldChar w:fldCharType="begin"/>
                </w:r>
                <w:r>
                  <w:rPr>
                    <w:rFonts w:ascii="Times New Roman"/>
                    <w:sz w:val="19"/>
                  </w:rPr>
                  <w:instrText> PAGE </w:instrText>
                </w:r>
                <w:r>
                  <w:rPr/>
                  <w:fldChar w:fldCharType="separate"/>
                </w:r>
                <w:r>
                  <w:rPr/>
                  <w:t>38</w:t>
                </w:r>
                <w:r>
                  <w:rPr/>
                  <w:fldChar w:fldCharType="end"/>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639984pt;margin-top:616.675598pt;width:15.2pt;height:11.7pt;mso-position-horizontal-relative:page;mso-position-vertical-relative:page;z-index:-47749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3</w:t>
                </w:r>
                <w:r>
                  <w:rPr/>
                  <w:fldChar w:fldCharType="end"/>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4pt;margin-top:618.475586pt;width:15.5pt;height:11.8pt;mso-position-horizontal-relative:page;mso-position-vertical-relative:page;z-index:-477472" type="#_x0000_t202" filled="false" stroked="false">
          <v:textbox inset="0,0,0,0">
            <w:txbxContent>
              <w:p>
                <w:pPr>
                  <w:spacing w:before="12"/>
                  <w:ind w:left="20" w:right="0" w:firstLine="0"/>
                  <w:jc w:val="left"/>
                  <w:rPr>
                    <w:rFonts w:ascii="Times New Roman" w:hAnsi="Times New Roman" w:cs="Times New Roman" w:eastAsia="Times New Roman" w:hint="default"/>
                    <w:sz w:val="18"/>
                    <w:szCs w:val="18"/>
                  </w:rPr>
                </w:pPr>
                <w:r>
                  <w:rPr>
                    <w:rFonts w:ascii="Times New Roman"/>
                    <w:w w:val="105"/>
                    <w:sz w:val="18"/>
                  </w:rPr>
                  <w:t>5-</w:t>
                </w:r>
                <w:r>
                  <w:rPr/>
                  <w:fldChar w:fldCharType="begin"/>
                </w:r>
                <w:r>
                  <w:rPr>
                    <w:rFonts w:ascii="Times New Roman"/>
                    <w:w w:val="105"/>
                    <w:sz w:val="18"/>
                  </w:rPr>
                  <w:instrText> PAGE </w:instrText>
                </w:r>
                <w:r>
                  <w:rPr/>
                  <w:fldChar w:fldCharType="separate"/>
                </w:r>
                <w:r>
                  <w:rPr/>
                  <w:t>4</w:t>
                </w:r>
                <w:r>
                  <w:rPr/>
                  <w:fldChar w:fldCharType="end"/>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960001pt;margin-top:617.755615pt;width:14.45pt;height:12.45pt;mso-position-horizontal-relative:page;mso-position-vertical-relative:page;z-index:-482008" type="#_x0000_t202" filled="false" stroked="false">
          <v:textbox inset="0,0,0,0">
            <w:txbxContent>
              <w:p>
                <w:pPr>
                  <w:spacing w:before="25"/>
                  <w:ind w:left="20" w:right="0" w:firstLine="0"/>
                  <w:jc w:val="left"/>
                  <w:rPr>
                    <w:rFonts w:ascii="Arial" w:hAnsi="Arial" w:cs="Arial" w:eastAsia="Arial" w:hint="default"/>
                    <w:sz w:val="18"/>
                    <w:szCs w:val="18"/>
                  </w:rPr>
                </w:pPr>
                <w:r>
                  <w:rPr>
                    <w:rFonts w:ascii="Arial"/>
                    <w:w w:val="95"/>
                    <w:sz w:val="18"/>
                  </w:rPr>
                  <w:t>1-</w:t>
                </w:r>
                <w:r>
                  <w:rPr/>
                  <w:fldChar w:fldCharType="begin"/>
                </w:r>
                <w:r>
                  <w:rPr>
                    <w:rFonts w:ascii="Arial"/>
                    <w:w w:val="95"/>
                    <w:sz w:val="18"/>
                  </w:rPr>
                  <w:instrText> PAGE </w:instrText>
                </w:r>
                <w:r>
                  <w:rPr/>
                  <w:fldChar w:fldCharType="separate"/>
                </w:r>
                <w:r>
                  <w:rPr/>
                  <w:t>8</w:t>
                </w:r>
                <w:r>
                  <w:rPr/>
                  <w:fldChar w:fldCharType="end"/>
                </w:r>
                <w:r>
                  <w:rPr>
                    <w:rFonts w:ascii="Arial"/>
                    <w:sz w:val="18"/>
                  </w:rPr>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279999pt;margin-top:615.595642pt;width:15.1pt;height:11.5pt;mso-position-horizontal-relative:page;mso-position-vertical-relative:page;z-index:-47732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w w:val="115"/>
                    <w:sz w:val="19"/>
                  </w:rPr>
                  <w:t>5.5</w:t>
                </w:r>
                <w:r>
                  <w:rPr>
                    <w:rFonts w:ascii="Times New Roman"/>
                    <w:spacing w:val="-5"/>
                    <w:sz w:val="19"/>
                  </w:rPr>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618.475647pt;width:13.9pt;height:11.5pt;mso-position-horizontal-relative:page;mso-position-vertical-relative:page;z-index:-47730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105"/>
                    <w:sz w:val="19"/>
                  </w:rPr>
                  <w:t>5</w:t>
                </w:r>
                <w:r>
                  <w:rPr>
                    <w:rFonts w:ascii="Times New Roman"/>
                    <w:spacing w:val="-14"/>
                    <w:w w:val="105"/>
                    <w:sz w:val="19"/>
                  </w:rPr>
                  <w:t> </w:t>
                </w:r>
                <w:r>
                  <w:rPr>
                    <w:rFonts w:ascii="Times New Roman"/>
                    <w:w w:val="105"/>
                    <w:sz w:val="19"/>
                  </w:rPr>
                  <w:t>6</w:t>
                </w:r>
                <w:r>
                  <w:rPr>
                    <w:rFonts w:ascii="Times New Roman"/>
                    <w:sz w:val="19"/>
                  </w:rPr>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079987pt;margin-top:614.155640pt;width:15.15pt;height:13.05pt;mso-position-horizontal-relative:page;mso-position-vertical-relative:page;z-index:-477208" type="#_x0000_t202" filled="false" stroked="false">
          <v:textbox inset="0,0,0,0">
            <w:txbxContent>
              <w:p>
                <w:pPr>
                  <w:pStyle w:val="BodyText"/>
                  <w:spacing w:line="240" w:lineRule="auto" w:before="15"/>
                  <w:ind w:right="0"/>
                  <w:jc w:val="left"/>
                  <w:rPr>
                    <w:rFonts w:ascii="Times New Roman" w:hAnsi="Times New Roman" w:cs="Times New Roman" w:eastAsia="Times New Roman" w:hint="default"/>
                  </w:rPr>
                </w:pPr>
                <w:r>
                  <w:rPr>
                    <w:rFonts w:ascii="Times New Roman"/>
                  </w:rPr>
                  <w:t>5-</w:t>
                </w:r>
                <w:r>
                  <w:rPr/>
                  <w:fldChar w:fldCharType="begin"/>
                </w:r>
                <w:r>
                  <w:rPr>
                    <w:rFonts w:ascii="Times New Roman"/>
                  </w:rPr>
                  <w:instrText> PAGE </w:instrText>
                </w:r>
                <w:r>
                  <w:rPr/>
                  <w:fldChar w:fldCharType="separate"/>
                </w:r>
                <w:r>
                  <w:rPr/>
                  <w:t>7</w:t>
                </w:r>
                <w:r>
                  <w:rPr/>
                  <w:fldChar w:fldCharType="end"/>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56pt;margin-top:615.955627pt;width:19.6pt;height:13.4pt;mso-position-horizontal-relative:page;mso-position-vertical-relative:page;z-index:-47718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10</w:t>
                </w:r>
                <w:r>
                  <w:rPr/>
                  <w:fldChar w:fldCharType="end"/>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359985pt;margin-top:614.155640pt;width:14.4pt;height:11.5pt;mso-position-horizontal-relative:page;mso-position-vertical-relative:page;z-index:-47716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9</w:t>
                </w:r>
                <w:r>
                  <w:rPr/>
                  <w:fldChar w:fldCharType="end"/>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280001pt;margin-top:615.595642pt;width:19.2pt;height:11.5pt;mso-position-horizontal-relative:page;mso-position-vertical-relative:page;z-index:-47713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10</w:t>
                </w:r>
                <w:r>
                  <w:rPr/>
                  <w:fldChar w:fldCharType="end"/>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480011pt;margin-top:616.315613pt;width:17.95pt;height:11.5pt;mso-position-horizontal-relative:page;mso-position-vertical-relative:page;z-index:-47706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 </w:t>
                </w:r>
                <w:r>
                  <w:rPr>
                    <w:rFonts w:ascii="Times New Roman"/>
                    <w:w w:val="85"/>
                    <w:sz w:val="19"/>
                  </w:rPr>
                  <w:t>1</w:t>
                </w:r>
                <w:r>
                  <w:rPr>
                    <w:rFonts w:ascii="Times New Roman"/>
                    <w:spacing w:val="-27"/>
                    <w:w w:val="85"/>
                    <w:sz w:val="19"/>
                  </w:rPr>
                  <w:t> </w:t>
                </w:r>
                <w:r>
                  <w:rPr>
                    <w:rFonts w:ascii="Times New Roman"/>
                    <w:w w:val="85"/>
                    <w:sz w:val="19"/>
                  </w:rPr>
                  <w:t>1</w:t>
                </w:r>
                <w:r>
                  <w:rPr>
                    <w:rFonts w:ascii="Times New Roman"/>
                    <w:sz w:val="19"/>
                  </w:rPr>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8.673279pt;width:18.350pt;height:12pt;mso-position-horizontal-relative:page;mso-position-vertical-relative:page;z-index:-47704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5-12</w:t>
                </w:r>
                <w:r>
                  <w:rPr>
                    <w:rFonts w:ascii="Times New Roman"/>
                  </w:rPr>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799988pt;margin-top:615.782043pt;width:18pt;height:11.5pt;mso-position-horizontal-relative:page;mso-position-vertical-relative:page;z-index:-476968"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5-13</w:t>
                </w:r>
                <w:r>
                  <w:rPr>
                    <w:rFonts w:ascii="Arial"/>
                    <w:sz w:val="19"/>
                  </w:rPr>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92pt;margin-top:617.755615pt;width:18.6pt;height:11.5pt;mso-position-horizontal-relative:page;mso-position-vertical-relative:page;z-index:-47694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w w:val="90"/>
                    <w:sz w:val="19"/>
                  </w:rPr>
                  <w:t>5-14</w:t>
                </w:r>
                <w:r>
                  <w:rPr>
                    <w:rFonts w:ascii="Times New Roman"/>
                    <w:spacing w:val="5"/>
                    <w:sz w:val="19"/>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3.360779pt;margin-top:615.856873pt;width:20.85pt;height:12pt;mso-position-horizontal-relative:page;mso-position-vertical-relative:page;z-index:-481864"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7"/>
                    <w:szCs w:val="17"/>
                  </w:rPr>
                </w:pPr>
                <w:r>
                  <w:rPr>
                    <w:rFonts w:ascii="Arial" w:hAnsi="Arial" w:cs="Arial" w:eastAsia="Arial" w:hint="default"/>
                    <w:spacing w:val="-110"/>
                    <w:w w:val="283"/>
                    <w:sz w:val="20"/>
                    <w:szCs w:val="20"/>
                  </w:rPr>
                  <w:t>l</w:t>
                </w:r>
                <w:r>
                  <w:rPr>
                    <w:rFonts w:ascii="細明體_HKSCS" w:hAnsi="細明體_HKSCS" w:cs="細明體_HKSCS" w:eastAsia="細明體_HKSCS" w:hint="default"/>
                    <w:spacing w:val="-9"/>
                    <w:w w:val="43"/>
                    <w:sz w:val="17"/>
                    <w:szCs w:val="17"/>
                  </w:rPr>
                  <w:t>一</w:t>
                </w:r>
                <w:r>
                  <w:rPr>
                    <w:rFonts w:ascii="細明體_HKSCS" w:hAnsi="細明體_HKSCS" w:cs="細明體_HKSCS" w:eastAsia="細明體_HKSCS" w:hint="default"/>
                    <w:w w:val="117"/>
                    <w:sz w:val="17"/>
                    <w:szCs w:val="17"/>
                  </w:rPr>
                  <w:t>？</w:t>
                </w:r>
                <w:r>
                  <w:rPr>
                    <w:rFonts w:ascii="細明體_HKSCS" w:hAnsi="細明體_HKSCS" w:cs="細明體_HKSCS" w:eastAsia="細明體_HKSCS" w:hint="default"/>
                    <w:sz w:val="17"/>
                    <w:szCs w:val="17"/>
                  </w:rPr>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279999pt;margin-top:616.675598pt;width:19.1pt;height:11.5pt;mso-position-horizontal-relative:page;mso-position-vertical-relative:page;z-index:-47684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rFonts w:ascii="Times New Roman"/>
                    <w:spacing w:val="8"/>
                    <w:sz w:val="19"/>
                  </w:rPr>
                  <w:t> </w:t>
                </w:r>
                <w:r>
                  <w:rPr>
                    <w:rFonts w:ascii="Times New Roman"/>
                    <w:sz w:val="19"/>
                  </w:rPr>
                  <w:t>15</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8.073242pt;width:18.1pt;height:12pt;mso-position-horizontal-relative:page;mso-position-vertical-relative:page;z-index:-47682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hAnsi="Times New Roman"/>
                    <w:spacing w:val="-15"/>
                    <w:w w:val="101"/>
                  </w:rPr>
                  <w:t>5</w:t>
                </w:r>
                <w:r>
                  <w:rPr>
                    <w:rFonts w:ascii="Times New Roman" w:hAnsi="Times New Roman"/>
                    <w:spacing w:val="-60"/>
                    <w:w w:val="207"/>
                  </w:rPr>
                  <w:t>·</w:t>
                </w:r>
                <w:r>
                  <w:rPr>
                    <w:rFonts w:ascii="Times New Roman" w:hAnsi="Times New Roman"/>
                    <w:w w:val="53"/>
                  </w:rPr>
                  <w:t>1</w:t>
                </w:r>
                <w:r>
                  <w:rPr>
                    <w:rFonts w:ascii="Times New Roman" w:hAnsi="Times New Roman"/>
                    <w:spacing w:val="-31"/>
                  </w:rPr>
                  <w:t> </w:t>
                </w:r>
                <w:r>
                  <w:rPr>
                    <w:rFonts w:ascii="Times New Roman" w:hAnsi="Times New Roman"/>
                    <w:w w:val="84"/>
                  </w:rPr>
                  <w:t>6</w:t>
                </w:r>
                <w:r>
                  <w:rPr>
                    <w:rFonts w:ascii="Times New Roman" w:hAnsi="Times New Roman"/>
                  </w:rPr>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5.782043pt;width:18.5pt;height:11.5pt;mso-position-horizontal-relative:page;mso-position-vertical-relative:page;z-index:-476728"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spacing w:val="3"/>
                    <w:w w:val="85"/>
                    <w:sz w:val="19"/>
                  </w:rPr>
                  <w:t>5-17</w:t>
                </w:r>
                <w:r>
                  <w:rPr>
                    <w:rFonts w:ascii="Arial"/>
                    <w:spacing w:val="3"/>
                    <w:sz w:val="19"/>
                  </w:rPr>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18.193237pt;width:19.8pt;height:12pt;mso-position-horizontal-relative:page;mso-position-vertical-relative:page;z-index:-47670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5-</w:t>
                </w:r>
                <w:r>
                  <w:rPr/>
                  <w:fldChar w:fldCharType="begin"/>
                </w:r>
                <w:r>
                  <w:rPr>
                    <w:rFonts w:ascii="Times New Roman"/>
                    <w:w w:val="90"/>
                  </w:rPr>
                  <w:instrText> PAGE </w:instrText>
                </w:r>
                <w:r>
                  <w:rPr/>
                  <w:fldChar w:fldCharType="separate"/>
                </w:r>
                <w:r>
                  <w:rPr/>
                  <w:t>18</w:t>
                </w:r>
                <w:r>
                  <w:rPr/>
                  <w:fldChar w:fldCharType="end"/>
                </w:r>
                <w:r>
                  <w:rPr>
                    <w:rFonts w:ascii="Times New Roman"/>
                    <w:spacing w:val="-28"/>
                  </w:rPr>
                  <w:t> </w:t>
                </w:r>
                <w:r>
                  <w:rPr>
                    <w:rFonts w:ascii="Times New Roman"/>
                    <w:w w:val="105"/>
                  </w:rPr>
                </w:r>
                <w:r>
                  <w:rPr>
                    <w:rFonts w:ascii="Times New Roman"/>
                  </w:rPr>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559998pt;margin-top:617.63562pt;width:18.05pt;height:11.5pt;mso-position-horizontal-relative:page;mso-position-vertical-relative:page;z-index:-47660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5-19</w:t>
                </w:r>
                <w:r>
                  <w:rPr>
                    <w:rFonts w:ascii="Times New Roman"/>
                    <w:sz w:val="19"/>
                  </w:rPr>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1.68pt;margin-top:618.073303pt;width:19.2pt;height:13.95pt;mso-position-horizontal-relative:page;mso-position-vertical-relative:page;z-index:-476584" type="#_x0000_t202" filled="false" stroked="false">
          <v:textbox inset="0,0,0,0">
            <w:txbxContent>
              <w:p>
                <w:pPr>
                  <w:spacing w:before="44"/>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24</w:t>
                </w:r>
                <w:r>
                  <w:rPr/>
                  <w:fldChar w:fldCharType="end"/>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5.679993pt;margin-top:614.833313pt;width:22.6pt;height:15.15pt;mso-position-horizontal-relative:page;mso-position-vertical-relative:page;z-index:-476536" type="#_x0000_t202" filled="false" stroked="false">
          <v:textbox inset="0,0,0,0">
            <w:txbxContent>
              <w:p>
                <w:pPr>
                  <w:spacing w:before="68"/>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33</w:t>
                </w:r>
                <w:r>
                  <w:rPr/>
                  <w:fldChar w:fldCharType="end"/>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760pt;margin-top:619.63324pt;width:19.5pt;height:12pt;mso-position-horizontal-relative:page;mso-position-vertical-relative:page;z-index:-47651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5-</w:t>
                </w:r>
                <w:r>
                  <w:rPr/>
                  <w:fldChar w:fldCharType="begin"/>
                </w:r>
                <w:r>
                  <w:rPr>
                    <w:rFonts w:ascii="Times New Roman"/>
                    <w:w w:val="95"/>
                  </w:rPr>
                  <w:instrText> PAGE </w:instrText>
                </w:r>
                <w:r>
                  <w:rPr/>
                  <w:fldChar w:fldCharType="separate"/>
                </w:r>
                <w:r>
                  <w:rPr/>
                  <w:t>22</w:t>
                </w:r>
                <w:r>
                  <w:rPr/>
                  <w:fldChar w:fldCharType="end"/>
                </w:r>
                <w:r>
                  <w:rPr>
                    <w:rFonts w:ascii="Times New Roman"/>
                  </w:rPr>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119995pt;margin-top:617.395569pt;width:20.45pt;height:11.5pt;mso-position-horizontal-relative:page;mso-position-vertical-relative:page;z-index:-47648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23</w:t>
                </w:r>
                <w:r>
                  <w:rPr/>
                  <w:fldChar w:fldCharType="end"/>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68pt;margin-top:620.515625pt;width:19.2pt;height:11.5pt;mso-position-horizontal-relative:page;mso-position-vertical-relative:page;z-index:-47646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24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639999pt;margin-top:618.793274pt;width:19.6pt;height:12pt;mso-position-horizontal-relative:page;mso-position-vertical-relative:page;z-index:-481840" type="#_x0000_t202" filled="false" stroked="false">
          <v:textbox inset="0,0,0,0">
            <w:txbxContent>
              <w:p>
                <w:pPr>
                  <w:pStyle w:val="BodyText"/>
                  <w:spacing w:line="224" w:lineRule="exact"/>
                  <w:ind w:right="0"/>
                  <w:jc w:val="left"/>
                  <w:rPr>
                    <w:sz w:val="17"/>
                    <w:szCs w:val="17"/>
                  </w:rPr>
                </w:pPr>
                <w:r>
                  <w:rPr>
                    <w:rFonts w:ascii="Times New Roman" w:hAnsi="Times New Roman" w:cs="Times New Roman" w:eastAsia="Times New Roman" w:hint="default"/>
                    <w:w w:val="95"/>
                  </w:rPr>
                  <w:t>l</w:t>
                </w:r>
                <w:r>
                  <w:rPr>
                    <w:rFonts w:ascii="Times New Roman" w:hAnsi="Times New Roman" w:cs="Times New Roman" w:eastAsia="Times New Roman" w:hint="default"/>
                    <w:spacing w:val="-37"/>
                    <w:w w:val="95"/>
                  </w:rPr>
                  <w:t> </w:t>
                </w:r>
                <w:r>
                  <w:rPr>
                    <w:rFonts w:ascii="Times New Roman" w:hAnsi="Times New Roman" w:cs="Times New Roman" w:eastAsia="Times New Roman" w:hint="default"/>
                    <w:w w:val="95"/>
                  </w:rPr>
                  <w:t>-l</w:t>
                </w:r>
                <w:r>
                  <w:rPr>
                    <w:rFonts w:ascii="Times New Roman" w:hAnsi="Times New Roman" w:cs="Times New Roman" w:eastAsia="Times New Roman" w:hint="default"/>
                    <w:spacing w:val="-38"/>
                    <w:w w:val="95"/>
                  </w:rPr>
                  <w:t> </w:t>
                </w:r>
                <w:r>
                  <w:rPr>
                    <w:w w:val="95"/>
                    <w:sz w:val="17"/>
                    <w:szCs w:val="17"/>
                  </w:rPr>
                  <w:t>日</w:t>
                </w:r>
                <w:r>
                  <w:rPr>
                    <w:sz w:val="17"/>
                    <w:szCs w:val="17"/>
                  </w:rPr>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200001pt;margin-top:619.315613pt;width:19.05pt;height:11.5pt;mso-position-horizontal-relative:page;mso-position-vertical-relative:page;z-index:-47639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5-</w:t>
                </w:r>
                <w:r>
                  <w:rPr/>
                  <w:fldChar w:fldCharType="begin"/>
                </w:r>
                <w:r>
                  <w:rPr>
                    <w:rFonts w:ascii="Times New Roman"/>
                    <w:w w:val="95"/>
                    <w:sz w:val="19"/>
                  </w:rPr>
                  <w:instrText> PAGE </w:instrText>
                </w:r>
                <w:r>
                  <w:rPr/>
                  <w:fldChar w:fldCharType="separate"/>
                </w:r>
                <w:r>
                  <w:rPr/>
                  <w:t>26</w:t>
                </w:r>
                <w:r>
                  <w:rPr/>
                  <w:fldChar w:fldCharType="end"/>
                </w:r>
                <w:r>
                  <w:rPr>
                    <w:rFonts w:ascii="Times New Roman"/>
                    <w:sz w:val="19"/>
                  </w:rPr>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7"/>
        <w:szCs w:val="17"/>
      </w:rPr>
    </w:pPr>
    <w:r>
      <w:rPr/>
      <w:pict>
        <v:shape style="position:absolute;margin-left:436.76001pt;margin-top:616.717957pt;width:20.2pt;height:11pt;mso-position-horizontal-relative:page;mso-position-vertical-relative:page;z-index:-4763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w w:val="105"/>
                    <w:sz w:val="18"/>
                  </w:rPr>
                  <w:t>5-</w:t>
                </w:r>
                <w:r>
                  <w:rPr/>
                  <w:fldChar w:fldCharType="begin"/>
                </w:r>
                <w:r>
                  <w:rPr>
                    <w:rFonts w:ascii="Times New Roman"/>
                    <w:w w:val="105"/>
                    <w:sz w:val="18"/>
                  </w:rPr>
                  <w:instrText> PAGE </w:instrText>
                </w:r>
                <w:r>
                  <w:rPr/>
                  <w:fldChar w:fldCharType="separate"/>
                </w:r>
                <w:r>
                  <w:rPr/>
                  <w:t>27</w:t>
                </w:r>
                <w:r>
                  <w:rPr/>
                  <w:fldChar w:fldCharType="end"/>
                </w:r>
                <w:r>
                  <w:rPr>
                    <w:rFonts w:ascii="Times New Roman"/>
                    <w:sz w:val="18"/>
                  </w:rPr>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0.240pt;margin-top:617.353271pt;width:19.150pt;height:12pt;mso-position-horizontal-relative:page;mso-position-vertical-relative:page;z-index:-47634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5-</w:t>
                </w:r>
                <w:r>
                  <w:rPr/>
                  <w:fldChar w:fldCharType="begin"/>
                </w:r>
                <w:r>
                  <w:rPr>
                    <w:rFonts w:ascii="Times New Roman"/>
                    <w:w w:val="95"/>
                  </w:rPr>
                  <w:instrText> PAGE </w:instrText>
                </w:r>
                <w:r>
                  <w:rPr/>
                  <w:fldChar w:fldCharType="separate"/>
                </w:r>
                <w:r>
                  <w:rPr/>
                  <w:t>28</w:t>
                </w:r>
                <w:r>
                  <w:rPr/>
                  <w:fldChar w:fldCharType="end"/>
                </w:r>
                <w:r>
                  <w:rPr>
                    <w:rFonts w:ascii="Times New Roman"/>
                  </w:rPr>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7"/>
        <w:szCs w:val="17"/>
      </w:rPr>
    </w:pPr>
    <w:r>
      <w:rPr/>
      <w:pict>
        <v:shape style="position:absolute;margin-left:435.679993pt;margin-top:614.833313pt;width:19.350pt;height:12pt;mso-position-horizontal-relative:page;mso-position-vertical-relative:page;z-index:-47632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5-</w:t>
                </w:r>
                <w:r>
                  <w:rPr/>
                  <w:fldChar w:fldCharType="begin"/>
                </w:r>
                <w:r>
                  <w:rPr>
                    <w:rFonts w:ascii="Times New Roman"/>
                    <w:w w:val="95"/>
                  </w:rPr>
                  <w:instrText> PAGE </w:instrText>
                </w:r>
                <w:r>
                  <w:rPr/>
                  <w:fldChar w:fldCharType="separate"/>
                </w:r>
                <w:r>
                  <w:rPr/>
                  <w:t>29</w:t>
                </w:r>
                <w:r>
                  <w:rPr/>
                  <w:fldChar w:fldCharType="end"/>
                </w:r>
                <w:r>
                  <w:rPr>
                    <w:rFonts w:ascii="Times New Roman"/>
                  </w:rPr>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719999pt;margin-top:619.195618pt;width:24pt;height:13.1pt;mso-position-horizontal-relative:page;mso-position-vertical-relative:page;z-index:-476272" type="#_x0000_t202" filled="false" stroked="false">
          <v:textbox inset="0,0,0,0">
            <w:txbxContent>
              <w:p>
                <w:pPr>
                  <w:spacing w:before="42"/>
                  <w:ind w:left="20" w:right="0" w:firstLine="0"/>
                  <w:jc w:val="left"/>
                  <w:rPr>
                    <w:rFonts w:ascii="Arial" w:hAnsi="Arial" w:cs="Arial" w:eastAsia="Arial" w:hint="default"/>
                    <w:sz w:val="17"/>
                    <w:szCs w:val="17"/>
                  </w:rPr>
                </w:pPr>
                <w:r>
                  <w:rPr>
                    <w:rFonts w:ascii="Arial" w:hAnsi="Arial" w:cs="Arial" w:eastAsia="Arial" w:hint="default"/>
                    <w:spacing w:val="-36"/>
                    <w:w w:val="113"/>
                    <w:sz w:val="17"/>
                    <w:szCs w:val="17"/>
                  </w:rPr>
                  <w:t>5</w:t>
                </w:r>
                <w:r>
                  <w:rPr>
                    <w:rFonts w:ascii="細明體_HKSCS" w:hAnsi="細明體_HKSCS" w:cs="細明體_HKSCS" w:eastAsia="細明體_HKSCS" w:hint="default"/>
                    <w:spacing w:val="-4"/>
                    <w:w w:val="55"/>
                    <w:sz w:val="15"/>
                    <w:szCs w:val="15"/>
                  </w:rPr>
                  <w:t>←</w:t>
                </w:r>
                <w:r>
                  <w:rPr>
                    <w:rFonts w:ascii="Arial" w:hAnsi="Arial" w:cs="Arial" w:eastAsia="Arial" w:hint="default"/>
                    <w:w w:val="97"/>
                    <w:sz w:val="17"/>
                    <w:szCs w:val="17"/>
                  </w:rPr>
                </w:r>
                <w:r>
                  <w:rPr/>
                  <w:fldChar w:fldCharType="begin"/>
                </w:r>
                <w:r>
                  <w:rPr>
                    <w:rFonts w:ascii="Arial" w:hAnsi="Arial" w:cs="Arial" w:eastAsia="Arial" w:hint="default"/>
                    <w:w w:val="97"/>
                    <w:sz w:val="17"/>
                    <w:szCs w:val="17"/>
                  </w:rPr>
                  <w:instrText> PAGE </w:instrText>
                </w:r>
                <w:r>
                  <w:rPr/>
                  <w:fldChar w:fldCharType="separate"/>
                </w:r>
                <w:r>
                  <w:rPr/>
                  <w:t>32</w:t>
                </w:r>
                <w:r>
                  <w:rPr/>
                  <w:fldChar w:fldCharType="end"/>
                </w:r>
                <w:r>
                  <w:rPr>
                    <w:rFonts w:ascii="Arial" w:hAnsi="Arial" w:cs="Arial" w:eastAsia="Arial" w:hint="default"/>
                    <w:sz w:val="17"/>
                    <w:szCs w:val="17"/>
                  </w:rPr>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4.600006pt;margin-top:617.387146pt;width:18.850pt;height:11pt;mso-position-horizontal-relative:page;mso-position-vertical-relative:page;z-index:-476248"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5-</w:t>
                </w:r>
                <w:r>
                  <w:rPr/>
                  <w:fldChar w:fldCharType="begin"/>
                </w:r>
                <w:r>
                  <w:rPr>
                    <w:rFonts w:ascii="Arial"/>
                    <w:w w:val="95"/>
                    <w:sz w:val="18"/>
                  </w:rPr>
                  <w:instrText> PAGE </w:instrText>
                </w:r>
                <w:r>
                  <w:rPr/>
                  <w:fldChar w:fldCharType="separate"/>
                </w:r>
                <w:r>
                  <w:rPr/>
                  <w:t>31</w:t>
                </w:r>
                <w:r>
                  <w:rPr/>
                  <w:fldChar w:fldCharType="end"/>
                </w:r>
                <w:r>
                  <w:rPr>
                    <w:rFonts w:ascii="Arial"/>
                    <w:sz w:val="18"/>
                  </w:rPr>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7.755615pt;width:19.4pt;height:11.5pt;mso-position-horizontal-relative:page;mso-position-vertical-relative:page;z-index:-47610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33</w:t>
                </w:r>
                <w:r>
                  <w:rPr/>
                  <w:fldChar w:fldCharType="end"/>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360001pt;margin-top:620.222046pt;width:19.95pt;height:11.6pt;mso-position-horizontal-relative:page;mso-position-vertical-relative:page;z-index:-47608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5"/>
                    <w:sz w:val="19"/>
                  </w:rPr>
                  <w:t>5-</w:t>
                </w:r>
                <w:r>
                  <w:rPr/>
                  <w:fldChar w:fldCharType="begin"/>
                </w:r>
                <w:r>
                  <w:rPr>
                    <w:rFonts w:ascii="Arial"/>
                    <w:w w:val="95"/>
                    <w:sz w:val="19"/>
                  </w:rPr>
                  <w:instrText> PAGE </w:instrText>
                </w:r>
                <w:r>
                  <w:rPr/>
                  <w:fldChar w:fldCharType="separate"/>
                </w:r>
                <w:r>
                  <w:rPr/>
                  <w:t>34</w:t>
                </w:r>
                <w:r>
                  <w:rPr/>
                  <w:fldChar w:fldCharType="end"/>
                </w:r>
                <w:r>
                  <w:rPr>
                    <w:rFonts w:ascii="Arial"/>
                    <w:sz w:val="19"/>
                  </w:rPr>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839996pt;margin-top:617.39563pt;width:18.850pt;height:11.5pt;mso-position-horizontal-relative:page;mso-position-vertical-relative:page;z-index:-47605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5-</w:t>
                </w:r>
                <w:r>
                  <w:rPr/>
                  <w:fldChar w:fldCharType="begin"/>
                </w:r>
                <w:r>
                  <w:rPr>
                    <w:rFonts w:ascii="Times New Roman"/>
                    <w:w w:val="95"/>
                    <w:sz w:val="19"/>
                  </w:rPr>
                  <w:instrText> PAGE </w:instrText>
                </w:r>
                <w:r>
                  <w:rPr/>
                  <w:fldChar w:fldCharType="separate"/>
                </w:r>
                <w:r>
                  <w:rPr/>
                  <w:t>35</w:t>
                </w:r>
                <w:r>
                  <w:rPr/>
                  <w:fldChar w:fldCharType="end"/>
                </w:r>
                <w:r>
                  <w:rPr>
                    <w:rFonts w:ascii="Times New Roman"/>
                    <w:sz w:val="19"/>
                  </w:rPr>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20.275635pt;width:19.2pt;height:11.5pt;mso-position-horizontal-relative:page;mso-position-vertical-relative:page;z-index:-47603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5-</w:t>
                </w:r>
                <w:r>
                  <w:rPr/>
                  <w:fldChar w:fldCharType="begin"/>
                </w:r>
                <w:r>
                  <w:rPr>
                    <w:rFonts w:ascii="Times New Roman"/>
                    <w:sz w:val="19"/>
                  </w:rPr>
                  <w:instrText> PAGE </w:instrText>
                </w:r>
                <w:r>
                  <w:rPr/>
                  <w:fldChar w:fldCharType="separate"/>
                </w:r>
                <w:r>
                  <w:rPr/>
                  <w:t>36</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720001pt;margin-top:615.235596pt;width:16.9pt;height:11.5pt;mso-position-horizontal-relative:page;mso-position-vertical-relative:page;z-index:-48179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80"/>
                    <w:sz w:val="19"/>
                  </w:rPr>
                  <w:t>l  1</w:t>
                </w:r>
                <w:r>
                  <w:rPr>
                    <w:rFonts w:ascii="Times New Roman"/>
                    <w:spacing w:val="-12"/>
                    <w:w w:val="80"/>
                    <w:sz w:val="19"/>
                  </w:rPr>
                  <w:t> </w:t>
                </w:r>
                <w:r>
                  <w:rPr>
                    <w:rFonts w:ascii="Times New Roman"/>
                    <w:w w:val="80"/>
                    <w:sz w:val="19"/>
                  </w:rPr>
                  <w:t>1</w:t>
                </w:r>
                <w:r>
                  <w:rPr>
                    <w:rFonts w:ascii="Times New Roman"/>
                    <w:sz w:val="19"/>
                  </w:rPr>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2.160004pt;margin-top:616.667175pt;width:14.45pt;height:11pt;mso-position-horizontal-relative:page;mso-position-vertical-relative:page;z-index:-475960"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110"/>
                    <w:sz w:val="18"/>
                  </w:rPr>
                  <w:t>6</w:t>
                </w:r>
                <w:r>
                  <w:rPr>
                    <w:rFonts w:ascii="Arial"/>
                    <w:spacing w:val="10"/>
                    <w:w w:val="110"/>
                    <w:sz w:val="18"/>
                  </w:rPr>
                  <w:t> </w:t>
                </w:r>
                <w:r>
                  <w:rPr>
                    <w:rFonts w:ascii="Arial"/>
                    <w:w w:val="145"/>
                    <w:sz w:val="18"/>
                  </w:rPr>
                  <w:t>I</w:t>
                </w:r>
                <w:r>
                  <w:rPr>
                    <w:rFonts w:ascii="Arial"/>
                    <w:sz w:val="18"/>
                  </w:rPr>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17.39563pt;width:15.75pt;height:13.3pt;mso-position-horizontal-relative:page;mso-position-vertical-relative:page;z-index:-475936" type="#_x0000_t202" filled="false" stroked="false">
          <v:textbox inset="0,0,0,0">
            <w:txbxContent>
              <w:p>
                <w:pPr>
                  <w:spacing w:before="2"/>
                  <w:ind w:left="20" w:right="0" w:firstLine="0"/>
                  <w:jc w:val="left"/>
                  <w:rPr>
                    <w:rFonts w:ascii="Times New Roman" w:hAnsi="Times New Roman" w:cs="Times New Roman" w:eastAsia="Times New Roman" w:hint="default"/>
                    <w:sz w:val="19"/>
                    <w:szCs w:val="19"/>
                  </w:rPr>
                </w:pPr>
                <w:r>
                  <w:rPr>
                    <w:rFonts w:ascii="Times New Roman"/>
                    <w:sz w:val="19"/>
                  </w:rPr>
                  <w:t>6-</w:t>
                </w:r>
                <w:r>
                  <w:rPr/>
                  <w:fldChar w:fldCharType="begin"/>
                </w:r>
                <w:r>
                  <w:rPr>
                    <w:rFonts w:ascii="Times New Roman"/>
                    <w:sz w:val="19"/>
                  </w:rPr>
                  <w:instrText> PAGE </w:instrText>
                </w:r>
                <w:r>
                  <w:rPr/>
                  <w:fldChar w:fldCharType="separate"/>
                </w:r>
                <w:r>
                  <w:rPr/>
                  <w:t>2</w:t>
                </w:r>
                <w:r>
                  <w:rPr/>
                  <w:fldChar w:fldCharType="end"/>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0.240pt;margin-top:617.39563pt;width:14.65pt;height:11.5pt;mso-position-horizontal-relative:page;mso-position-vertical-relative:page;z-index:-47581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6-</w:t>
                </w:r>
                <w:r>
                  <w:rPr/>
                  <w:fldChar w:fldCharType="begin"/>
                </w:r>
                <w:r>
                  <w:rPr>
                    <w:rFonts w:ascii="Times New Roman"/>
                    <w:sz w:val="19"/>
                  </w:rPr>
                  <w:instrText> PAGE </w:instrText>
                </w:r>
                <w:r>
                  <w:rPr/>
                  <w:fldChar w:fldCharType="separate"/>
                </w:r>
                <w:r>
                  <w:rPr/>
                  <w:t>4</w:t>
                </w:r>
                <w:r>
                  <w:rPr/>
                  <w:fldChar w:fldCharType="end"/>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846191pt;margin-top:615.595581pt;width:16.650pt;height:13.25pt;mso-position-horizontal-relative:page;mso-position-vertical-relative:page;z-index:-475792" type="#_x0000_t202" filled="false" stroked="false">
          <v:textbox inset="0,0,0,0">
            <w:txbxContent>
              <w:p>
                <w:pPr>
                  <w:spacing w:before="29"/>
                  <w:ind w:left="20" w:right="0" w:firstLine="0"/>
                  <w:jc w:val="left"/>
                  <w:rPr>
                    <w:rFonts w:ascii="Times New Roman" w:hAnsi="Times New Roman" w:cs="Times New Roman" w:eastAsia="Times New Roman" w:hint="default"/>
                    <w:sz w:val="19"/>
                    <w:szCs w:val="19"/>
                  </w:rPr>
                </w:pPr>
                <w:r>
                  <w:rPr>
                    <w:rFonts w:ascii="Times New Roman"/>
                    <w:sz w:val="19"/>
                  </w:rPr>
                  <w:t>6-</w:t>
                </w:r>
                <w:r>
                  <w:rPr/>
                  <w:fldChar w:fldCharType="begin"/>
                </w:r>
                <w:r>
                  <w:rPr>
                    <w:rFonts w:ascii="Times New Roman"/>
                    <w:sz w:val="19"/>
                  </w:rPr>
                  <w:instrText> PAGE </w:instrText>
                </w:r>
                <w:r>
                  <w:rPr/>
                  <w:fldChar w:fldCharType="separate"/>
                </w:r>
                <w:r>
                  <w:rPr/>
                  <w:t>5</w:t>
                </w:r>
                <w:r>
                  <w:rPr/>
                  <w:fldChar w:fldCharType="end"/>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6pt;margin-top:619.195618pt;width:14.65pt;height:11.5pt;mso-position-horizontal-relative:page;mso-position-vertical-relative:page;z-index:-47574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6-</w:t>
                </w:r>
                <w:r>
                  <w:rPr/>
                  <w:fldChar w:fldCharType="begin"/>
                </w:r>
                <w:r>
                  <w:rPr>
                    <w:rFonts w:ascii="Times New Roman"/>
                    <w:sz w:val="19"/>
                  </w:rPr>
                  <w:instrText> PAGE </w:instrText>
                </w:r>
                <w:r>
                  <w:rPr/>
                  <w:fldChar w:fldCharType="separate"/>
                </w:r>
                <w:r>
                  <w:rPr/>
                  <w:t>6</w:t>
                </w:r>
                <w:r>
                  <w:rPr/>
                  <w:fldChar w:fldCharType="end"/>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2.880005pt;margin-top:615.553284pt;width:14.35pt;height:12pt;mso-position-horizontal-relative:page;mso-position-vertical-relative:page;z-index:-47572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6-</w:t>
                </w:r>
                <w:r>
                  <w:rPr/>
                  <w:fldChar w:fldCharType="begin"/>
                </w:r>
                <w:r>
                  <w:rPr>
                    <w:rFonts w:ascii="Times New Roman"/>
                    <w:w w:val="95"/>
                  </w:rPr>
                  <w:instrText> PAGE </w:instrText>
                </w:r>
                <w:r>
                  <w:rPr/>
                  <w:fldChar w:fldCharType="separate"/>
                </w:r>
                <w:r>
                  <w:rPr/>
                  <w:t>7</w:t>
                </w:r>
                <w:r>
                  <w:rPr/>
                  <w:fldChar w:fldCharType="end"/>
                </w:r>
                <w:r>
                  <w:rPr>
                    <w:rFonts w:ascii="Times New Roman"/>
                  </w:rPr>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360001pt;margin-top:618.115662pt;width:18.850pt;height:12.95pt;mso-position-horizontal-relative:page;mso-position-vertical-relative:page;z-index:-47569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6-</w:t>
                </w:r>
                <w:r>
                  <w:rPr/>
                  <w:fldChar w:fldCharType="begin"/>
                </w:r>
                <w:r>
                  <w:rPr>
                    <w:rFonts w:ascii="Times New Roman"/>
                    <w:w w:val="95"/>
                    <w:sz w:val="19"/>
                  </w:rPr>
                  <w:instrText> PAGE </w:instrText>
                </w:r>
                <w:r>
                  <w:rPr/>
                  <w:fldChar w:fldCharType="separate"/>
                </w:r>
                <w:r>
                  <w:rPr/>
                  <w:t>10</w:t>
                </w:r>
                <w:r>
                  <w:rPr/>
                  <w:fldChar w:fldCharType="end"/>
                </w:r>
                <w:r>
                  <w:rPr>
                    <w:rFonts w:ascii="Times New Roman"/>
                    <w:sz w:val="19"/>
                  </w:rPr>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079987pt;margin-top:615.595581pt;width:14.3pt;height:11.5pt;mso-position-horizontal-relative:page;mso-position-vertical-relative:page;z-index:-47567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6-</w:t>
                </w:r>
                <w:r>
                  <w:rPr/>
                  <w:fldChar w:fldCharType="begin"/>
                </w:r>
                <w:r>
                  <w:rPr>
                    <w:rFonts w:ascii="Times New Roman"/>
                    <w:w w:val="95"/>
                    <w:sz w:val="19"/>
                  </w:rPr>
                  <w:instrText> PAGE </w:instrText>
                </w:r>
                <w:r>
                  <w:rPr/>
                  <w:fldChar w:fldCharType="separate"/>
                </w:r>
                <w:r>
                  <w:rPr/>
                  <w:t>9</w:t>
                </w:r>
                <w:r>
                  <w:rPr/>
                  <w:fldChar w:fldCharType="end"/>
                </w:r>
                <w:r>
                  <w:rPr>
                    <w:rFonts w:ascii="Times New Roman"/>
                    <w:sz w:val="19"/>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18.827209pt;width:17.7pt;height:11pt;mso-position-horizontal-relative:page;mso-position-vertical-relative:page;z-index:-481768"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1-12</w:t>
                </w:r>
                <w:r>
                  <w:rPr>
                    <w:rFonts w:ascii="Arial"/>
                    <w:sz w:val="18"/>
                  </w:rPr>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8.080pt;margin-top:617.755615pt;width:18.850pt;height:11.5pt;mso-position-horizontal-relative:page;mso-position-vertical-relative:page;z-index:-47564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6-</w:t>
                </w:r>
                <w:r>
                  <w:rPr/>
                  <w:fldChar w:fldCharType="begin"/>
                </w:r>
                <w:r>
                  <w:rPr>
                    <w:rFonts w:ascii="Times New Roman"/>
                    <w:w w:val="95"/>
                    <w:sz w:val="19"/>
                  </w:rPr>
                  <w:instrText> PAGE </w:instrText>
                </w:r>
                <w:r>
                  <w:rPr/>
                  <w:fldChar w:fldCharType="separate"/>
                </w:r>
                <w:r>
                  <w:rPr/>
                  <w:t>10</w:t>
                </w:r>
                <w:r>
                  <w:rPr/>
                  <w:fldChar w:fldCharType="end"/>
                </w:r>
                <w:r>
                  <w:rPr>
                    <w:rFonts w:ascii="Times New Roman"/>
                    <w:sz w:val="19"/>
                  </w:rPr>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200012pt;margin-top:616.30719pt;width:17.95pt;height:11pt;mso-position-horizontal-relative:page;mso-position-vertical-relative:page;z-index:-475624"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85"/>
                    <w:sz w:val="18"/>
                  </w:rPr>
                  <w:t>6 1</w:t>
                </w:r>
                <w:r>
                  <w:rPr>
                    <w:rFonts w:ascii="Arial"/>
                    <w:spacing w:val="-23"/>
                    <w:w w:val="85"/>
                    <w:sz w:val="18"/>
                  </w:rPr>
                  <w:t> </w:t>
                </w:r>
                <w:r>
                  <w:rPr>
                    <w:rFonts w:ascii="Arial"/>
                    <w:w w:val="85"/>
                    <w:sz w:val="18"/>
                  </w:rPr>
                  <w:t>1</w:t>
                </w:r>
                <w:r>
                  <w:rPr>
                    <w:rFonts w:ascii="Arial"/>
                    <w:sz w:val="18"/>
                  </w:rPr>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879999pt;margin-top:618.433289pt;width:18pt;height:12pt;mso-position-horizontal-relative:page;mso-position-vertical-relative:page;z-index:-47555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85"/>
                  </w:rPr>
                  <w:t>6 1</w:t>
                </w:r>
                <w:r>
                  <w:rPr>
                    <w:rFonts w:ascii="Times New Roman"/>
                    <w:spacing w:val="-21"/>
                    <w:w w:val="85"/>
                  </w:rPr>
                  <w:t> </w:t>
                </w:r>
                <w:r>
                  <w:rPr>
                    <w:rFonts w:ascii="Times New Roman"/>
                    <w:w w:val="85"/>
                  </w:rPr>
                  <w:t>2</w:t>
                </w:r>
                <w:r>
                  <w:rPr>
                    <w:rFonts w:ascii="Times New Roman"/>
                  </w:rPr>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119995pt;margin-top:616.63324pt;width:19.05pt;height:12pt;mso-position-horizontal-relative:page;mso-position-vertical-relative:page;z-index:-47552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hAnsi="Times New Roman"/>
                    <w:w w:val="135"/>
                  </w:rPr>
                  <w:t>ι13</w:t>
                </w:r>
                <w:r>
                  <w:rPr>
                    <w:rFonts w:ascii="Times New Roman" w:hAnsi="Times New Roman"/>
                  </w:rPr>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19.153259pt;width:18.6pt;height:12pt;mso-position-horizontal-relative:page;mso-position-vertical-relative:page;z-index:-47548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hAnsi="Times New Roman"/>
                    <w:spacing w:val="-2"/>
                    <w:w w:val="135"/>
                  </w:rPr>
                  <w:t>ι14</w:t>
                </w:r>
                <w:r>
                  <w:rPr>
                    <w:rFonts w:ascii="Times New Roman" w:hAnsi="Times New Roman"/>
                    <w:spacing w:val="-2"/>
                  </w:rPr>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7.39563pt;width:19.7pt;height:11.5pt;mso-position-horizontal-relative:page;mso-position-vertical-relative:page;z-index:-47545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spacing w:val="-17"/>
                    <w:w w:val="116"/>
                    <w:sz w:val="19"/>
                    <w:szCs w:val="19"/>
                  </w:rPr>
                  <w:t>6</w:t>
                </w:r>
                <w:r>
                  <w:rPr>
                    <w:rFonts w:ascii="細明體_HKSCS" w:hAnsi="細明體_HKSCS" w:cs="細明體_HKSCS" w:eastAsia="細明體_HKSCS" w:hint="default"/>
                    <w:w w:val="51"/>
                    <w:sz w:val="13"/>
                    <w:szCs w:val="13"/>
                  </w:rPr>
                  <w:t>一</w:t>
                </w:r>
                <w:r>
                  <w:rPr>
                    <w:rFonts w:ascii="細明體_HKSCS" w:hAnsi="細明體_HKSCS" w:cs="細明體_HKSCS" w:eastAsia="細明體_HKSCS" w:hint="default"/>
                    <w:spacing w:val="-53"/>
                    <w:sz w:val="13"/>
                    <w:szCs w:val="13"/>
                  </w:rPr>
                  <w:t> </w:t>
                </w:r>
                <w:r>
                  <w:rPr>
                    <w:rFonts w:ascii="Times New Roman" w:hAnsi="Times New Roman" w:cs="Times New Roman" w:eastAsia="Times New Roman" w:hint="default"/>
                    <w:w w:val="95"/>
                    <w:sz w:val="19"/>
                    <w:szCs w:val="19"/>
                  </w:rPr>
                  <w:t>15</w:t>
                </w:r>
                <w:r>
                  <w:rPr>
                    <w:rFonts w:ascii="Times New Roman" w:hAnsi="Times New Roman" w:cs="Times New Roman" w:eastAsia="Times New Roman" w:hint="default"/>
                    <w:sz w:val="19"/>
                    <w:szCs w:val="19"/>
                  </w:rPr>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8.475586pt;width:18.150pt;height:11.5pt;mso-position-horizontal-relative:page;mso-position-vertical-relative:page;z-index:-47538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w w:val="90"/>
                    <w:sz w:val="19"/>
                  </w:rPr>
                  <w:t>6-16</w:t>
                </w:r>
                <w:r>
                  <w:rPr>
                    <w:rFonts w:ascii="Times New Roman"/>
                    <w:spacing w:val="5"/>
                    <w:sz w:val="19"/>
                  </w:rPr>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7.755615pt;width:18.850pt;height:11.5pt;mso-position-horizontal-relative:page;mso-position-vertical-relative:page;z-index:-47536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6-1</w:t>
                </w:r>
                <w:r>
                  <w:rPr>
                    <w:rFonts w:ascii="Times New Roman"/>
                    <w:spacing w:val="-20"/>
                    <w:w w:val="90"/>
                    <w:sz w:val="19"/>
                  </w:rPr>
                  <w:t> </w:t>
                </w:r>
                <w:r>
                  <w:rPr>
                    <w:rFonts w:ascii="Times New Roman"/>
                    <w:w w:val="90"/>
                    <w:sz w:val="19"/>
                  </w:rPr>
                  <w:t>7</w:t>
                </w:r>
                <w:r>
                  <w:rPr>
                    <w:rFonts w:ascii="Times New Roman"/>
                    <w:sz w:val="19"/>
                  </w:rPr>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760pt;margin-top:619.981995pt;width:18.350pt;height:11.5pt;mso-position-horizontal-relative:page;mso-position-vertical-relative:page;z-index:-475312"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6-18</w:t>
                </w:r>
                <w:r>
                  <w:rPr>
                    <w:rFonts w:ascii="Arial"/>
                    <w:sz w:val="19"/>
                  </w:rPr>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679993pt;margin-top:615.235596pt;width:18.55pt;height:11.5pt;mso-position-horizontal-relative:page;mso-position-vertical-relative:page;z-index:-47528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w w:val="90"/>
                    <w:sz w:val="19"/>
                  </w:rPr>
                  <w:t>6-19</w:t>
                </w:r>
                <w:r>
                  <w:rPr>
                    <w:rFonts w:ascii="Times New Roman"/>
                    <w:spacing w:val="5"/>
                    <w:sz w:val="19"/>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pt;margin-top:615.235596pt;width:15.3pt;height:12.35pt;mso-position-horizontal-relative:page;mso-position-vertical-relative:page;z-index:-481744" type="#_x0000_t202" filled="false" stroked="false">
          <v:textbox inset="0,0,0,0">
            <w:txbxContent>
              <w:p>
                <w:pPr>
                  <w:pStyle w:val="BodyText"/>
                  <w:spacing w:line="240" w:lineRule="auto"/>
                  <w:ind w:right="0"/>
                  <w:jc w:val="left"/>
                  <w:rPr>
                    <w:rFonts w:ascii="Times New Roman" w:hAnsi="Times New Roman" w:cs="Times New Roman" w:eastAsia="Times New Roman" w:hint="default"/>
                  </w:rPr>
                </w:pPr>
                <w:r>
                  <w:rPr>
                    <w:rFonts w:ascii="Times New Roman"/>
                  </w:rPr>
                  <w:t>2-</w:t>
                </w:r>
                <w:r>
                  <w:rPr/>
                  <w:fldChar w:fldCharType="begin"/>
                </w:r>
                <w:r>
                  <w:rPr>
                    <w:rFonts w:ascii="Times New Roman"/>
                  </w:rPr>
                  <w:instrText> PAGE </w:instrText>
                </w:r>
                <w:r>
                  <w:rPr/>
                  <w:fldChar w:fldCharType="separate"/>
                </w:r>
                <w:r>
                  <w:rPr/>
                  <w:t>3</w:t>
                </w:r>
                <w:r>
                  <w:rPr/>
                  <w:fldChar w:fldCharType="end"/>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7.755615pt;width:17.850pt;height:11.5pt;mso-position-horizontal-relative:page;mso-position-vertical-relative:page;z-index:-47524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6-20</w:t>
                </w:r>
                <w:r>
                  <w:rPr>
                    <w:rFonts w:ascii="Times New Roman"/>
                    <w:sz w:val="19"/>
                  </w:rPr>
                </w:r>
              </w:p>
            </w:txbxContent>
          </v:textbox>
          <w10:wrap type="none"/>
        </v:shape>
      </w:pict>
    </w: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6.040009pt;margin-top:614.515625pt;width:20.3pt;height:14.85pt;mso-position-horizontal-relative:page;mso-position-vertical-relative:page;z-index:-475216" type="#_x0000_t202" filled="false" stroked="false">
          <v:textbox inset="0,0,0,0">
            <w:txbxContent>
              <w:p>
                <w:pPr>
                  <w:pStyle w:val="BodyText"/>
                  <w:spacing w:line="240" w:lineRule="auto" w:before="51"/>
                  <w:ind w:right="0"/>
                  <w:jc w:val="left"/>
                  <w:rPr>
                    <w:rFonts w:ascii="Times New Roman" w:hAnsi="Times New Roman" w:cs="Times New Roman" w:eastAsia="Times New Roman" w:hint="default"/>
                  </w:rPr>
                </w:pPr>
                <w:r>
                  <w:rPr>
                    <w:rFonts w:ascii="Times New Roman"/>
                    <w:w w:val="95"/>
                  </w:rPr>
                  <w:t>6-</w:t>
                </w:r>
                <w:r>
                  <w:rPr/>
                  <w:fldChar w:fldCharType="begin"/>
                </w:r>
                <w:r>
                  <w:rPr>
                    <w:rFonts w:ascii="Times New Roman"/>
                    <w:w w:val="95"/>
                  </w:rPr>
                  <w:instrText> PAGE </w:instrText>
                </w:r>
                <w:r>
                  <w:rPr/>
                  <w:fldChar w:fldCharType="separate"/>
                </w:r>
                <w:r>
                  <w:rPr/>
                  <w:t>27</w:t>
                </w:r>
                <w:r>
                  <w:rPr/>
                  <w:fldChar w:fldCharType="end"/>
                </w:r>
                <w:r>
                  <w:rPr>
                    <w:rFonts w:ascii="Times New Roman"/>
                  </w:rPr>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879999pt;margin-top:616.273315pt;width:17.850pt;height:12pt;mso-position-horizontal-relative:page;mso-position-vertical-relative:page;z-index:-475168" type="#_x0000_t202" filled="false" stroked="false">
          <v:textbox inset="0,0,0,0">
            <w:txbxContent>
              <w:p>
                <w:pPr>
                  <w:spacing w:line="224" w:lineRule="exact" w:before="0"/>
                  <w:ind w:left="20" w:right="0" w:firstLine="0"/>
                  <w:jc w:val="left"/>
                  <w:rPr>
                    <w:rFonts w:ascii="Times New Roman" w:hAnsi="Times New Roman" w:cs="Times New Roman" w:eastAsia="Times New Roman" w:hint="default"/>
                    <w:sz w:val="20"/>
                    <w:szCs w:val="20"/>
                  </w:rPr>
                </w:pPr>
                <w:r>
                  <w:rPr>
                    <w:rFonts w:ascii="Times New Roman"/>
                    <w:sz w:val="18"/>
                  </w:rPr>
                  <w:t>6</w:t>
                </w:r>
                <w:r>
                  <w:rPr>
                    <w:rFonts w:ascii="Times New Roman"/>
                    <w:spacing w:val="-19"/>
                    <w:sz w:val="18"/>
                  </w:rPr>
                  <w:t> </w:t>
                </w:r>
                <w:r>
                  <w:rPr>
                    <w:rFonts w:ascii="Times New Roman"/>
                    <w:sz w:val="20"/>
                  </w:rPr>
                  <w:t>22</w:t>
                </w:r>
              </w:p>
            </w:txbxContent>
          </v:textbox>
          <w10:wrap type="none"/>
        </v:shape>
      </w:pic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320007pt;margin-top:615.955627pt;width:19.75pt;height:11.5pt;mso-position-horizontal-relative:page;mso-position-vertical-relative:page;z-index:-47514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6-</w:t>
                </w:r>
                <w:r>
                  <w:rPr/>
                  <w:fldChar w:fldCharType="begin"/>
                </w:r>
                <w:r>
                  <w:rPr>
                    <w:rFonts w:ascii="Times New Roman"/>
                    <w:sz w:val="19"/>
                  </w:rPr>
                  <w:instrText> PAGE </w:instrText>
                </w:r>
                <w:r>
                  <w:rPr/>
                  <w:fldChar w:fldCharType="separate"/>
                </w:r>
                <w:r>
                  <w:rPr/>
                  <w:t>23</w:t>
                </w:r>
                <w:r>
                  <w:rPr/>
                  <w:fldChar w:fldCharType="end"/>
                </w:r>
              </w:p>
            </w:txbxContent>
          </v:textbox>
          <w10:wrap type="none"/>
        </v:shape>
      </w:pict>
    </w: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200001pt;margin-top:618.193237pt;width:18.5pt;height:12pt;mso-position-horizontal-relative:page;mso-position-vertical-relative:page;z-index:-47507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6-24</w:t>
                </w:r>
                <w:r>
                  <w:rPr>
                    <w:rFonts w:ascii="Times New Roman"/>
                  </w:rPr>
                </w:r>
              </w:p>
            </w:txbxContent>
          </v:textbox>
          <w10:wrap type="none"/>
        </v:shape>
      </w:pict>
    </w:r>
  </w:p>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3.519989pt;margin-top:615.913269pt;width:19.9pt;height:12pt;mso-position-horizontal-relative:page;mso-position-vertical-relative:page;z-index:-47504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6-</w:t>
                </w:r>
                <w:r>
                  <w:rPr/>
                  <w:fldChar w:fldCharType="begin"/>
                </w:r>
                <w:r>
                  <w:rPr>
                    <w:rFonts w:ascii="Times New Roman"/>
                    <w:w w:val="95"/>
                  </w:rPr>
                  <w:instrText> PAGE </w:instrText>
                </w:r>
                <w:r>
                  <w:rPr/>
                  <w:fldChar w:fldCharType="separate"/>
                </w:r>
                <w:r>
                  <w:rPr/>
                  <w:t>25</w:t>
                </w:r>
                <w:r>
                  <w:rPr/>
                  <w:fldChar w:fldCharType="end"/>
                </w:r>
                <w:r>
                  <w:rPr>
                    <w:rFonts w:ascii="Times New Roman"/>
                  </w:rPr>
                </w:r>
              </w:p>
            </w:txbxContent>
          </v:textbox>
          <w10:wrap type="none"/>
        </v:shape>
      </w:pic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8.433289pt;width:18.4pt;height:12pt;mso-position-horizontal-relative:page;mso-position-vertical-relative:page;z-index:-47500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hAnsi="Times New Roman"/>
                    <w:w w:val="130"/>
                  </w:rPr>
                  <w:t>ι26</w:t>
                </w:r>
                <w:r>
                  <w:rPr>
                    <w:rFonts w:ascii="Times New Roman" w:hAnsi="Times New Roman"/>
                  </w:rPr>
                </w:r>
              </w:p>
            </w:txbxContent>
          </v:textbox>
          <w10:wrap type="none"/>
        </v:shape>
      </w:pict>
    </w: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76001pt;margin-top:616.63324pt;width:18.95pt;height:12pt;mso-position-horizontal-relative:page;mso-position-vertical-relative:page;z-index:-47497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6-</w:t>
                </w:r>
                <w:r>
                  <w:rPr/>
                  <w:fldChar w:fldCharType="begin"/>
                </w:r>
                <w:r>
                  <w:rPr>
                    <w:rFonts w:ascii="Times New Roman"/>
                    <w:w w:val="90"/>
                  </w:rPr>
                  <w:instrText> PAGE </w:instrText>
                </w:r>
                <w:r>
                  <w:rPr/>
                  <w:fldChar w:fldCharType="separate"/>
                </w:r>
                <w:r>
                  <w:rPr/>
                  <w:t>27</w:t>
                </w:r>
                <w:r>
                  <w:rPr/>
                  <w:fldChar w:fldCharType="end"/>
                </w:r>
                <w:r>
                  <w:rPr>
                    <w:rFonts w:ascii="Times New Roman"/>
                  </w:rPr>
                </w:r>
              </w:p>
            </w:txbxContent>
          </v:textbox>
          <w10:wrap type="none"/>
        </v:shape>
      </w:pict>
    </w:r>
  </w:p>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9.787170pt;width:19.05pt;height:11.15pt;mso-position-horizontal-relative:page;mso-position-vertical-relative:page;z-index:-474880"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6-</w:t>
                </w:r>
                <w:r>
                  <w:rPr/>
                  <w:fldChar w:fldCharType="begin"/>
                </w:r>
                <w:r>
                  <w:rPr>
                    <w:rFonts w:ascii="Arial"/>
                    <w:w w:val="95"/>
                    <w:sz w:val="18"/>
                  </w:rPr>
                  <w:instrText> PAGE </w:instrText>
                </w:r>
                <w:r>
                  <w:rPr/>
                  <w:fldChar w:fldCharType="separate"/>
                </w:r>
                <w:r>
                  <w:rPr/>
                  <w:t>30</w:t>
                </w:r>
                <w:r>
                  <w:rPr/>
                  <w:fldChar w:fldCharType="end"/>
                </w:r>
                <w:r>
                  <w:rPr>
                    <w:rFonts w:ascii="Arial"/>
                    <w:sz w:val="18"/>
                  </w:rPr>
                </w:r>
              </w:p>
            </w:txbxContent>
          </v:textbox>
          <w10:wrap type="none"/>
        </v:shape>
      </w:pic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6"/>
        <w:szCs w:val="6"/>
      </w:rPr>
    </w:pPr>
    <w:r>
      <w:rPr/>
      <w:pict>
        <v:shape style="position:absolute;margin-left:17.959990pt;margin-top:618.793274pt;width:20.25pt;height:15.6pt;mso-position-horizontal-relative:page;mso-position-vertical-relative:page;z-index:-481720" type="#_x0000_t202" filled="false" stroked="false">
          <v:textbox inset="0,0,0,0">
            <w:txbxContent>
              <w:p>
                <w:pPr>
                  <w:spacing w:before="65"/>
                  <w:ind w:left="20" w:right="0" w:firstLine="0"/>
                  <w:jc w:val="left"/>
                  <w:rPr>
                    <w:rFonts w:ascii="Times New Roman" w:hAnsi="Times New Roman" w:cs="Times New Roman" w:eastAsia="Times New Roman" w:hint="default"/>
                    <w:sz w:val="18"/>
                    <w:szCs w:val="18"/>
                  </w:rPr>
                </w:pPr>
                <w:r>
                  <w:rPr>
                    <w:rFonts w:ascii="Times New Roman"/>
                    <w:sz w:val="18"/>
                  </w:rPr>
                  <w:t>2-</w:t>
                </w:r>
                <w:r>
                  <w:rPr/>
                  <w:fldChar w:fldCharType="begin"/>
                </w:r>
                <w:r>
                  <w:rPr>
                    <w:rFonts w:ascii="Times New Roman"/>
                    <w:sz w:val="18"/>
                  </w:rPr>
                  <w:instrText> PAGE </w:instrText>
                </w:r>
                <w:r>
                  <w:rPr/>
                  <w:fldChar w:fldCharType="separate"/>
                </w:r>
                <w:r>
                  <w:rPr/>
                  <w:t>12</w:t>
                </w:r>
                <w:r>
                  <w:rPr/>
                  <w:fldChar w:fldCharType="end"/>
                </w:r>
              </w:p>
            </w:txbxContent>
          </v:textbox>
          <w10:wrap type="none"/>
        </v:shape>
      </w:pict>
    </w:r>
  </w:p>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9.787170pt;width:19.05pt;height:11pt;mso-position-horizontal-relative:page;mso-position-vertical-relative:page;z-index:-47471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6-</w:t>
                </w:r>
                <w:r>
                  <w:rPr/>
                  <w:fldChar w:fldCharType="begin"/>
                </w:r>
                <w:r>
                  <w:rPr>
                    <w:rFonts w:ascii="Arial"/>
                    <w:w w:val="95"/>
                    <w:sz w:val="18"/>
                  </w:rPr>
                  <w:instrText> PAGE </w:instrText>
                </w:r>
                <w:r>
                  <w:rPr/>
                  <w:fldChar w:fldCharType="separate"/>
                </w:r>
                <w:r>
                  <w:rPr/>
                  <w:t>30</w:t>
                </w:r>
                <w:r>
                  <w:rPr/>
                  <w:fldChar w:fldCharType="end"/>
                </w:r>
                <w:r>
                  <w:rPr>
                    <w:rFonts w:ascii="Arial"/>
                    <w:sz w:val="18"/>
                  </w:rPr>
                </w:r>
              </w:p>
            </w:txbxContent>
          </v:textbox>
          <w10:wrap type="none"/>
        </v:shape>
      </w:pict>
    </w:r>
  </w:p>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5.955566pt;width:17.5pt;height:11.5pt;mso-position-horizontal-relative:page;mso-position-vertical-relative:page;z-index:-47468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6-31</w:t>
                </w:r>
                <w:r>
                  <w:rPr>
                    <w:rFonts w:ascii="Times New Roman"/>
                    <w:sz w:val="19"/>
                  </w:rPr>
                </w:r>
              </w:p>
            </w:txbxContent>
          </v:textbox>
          <w10:wrap type="none"/>
        </v:shape>
      </w:pic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193850pt;margin-top:618.333679pt;width:17.6pt;height:11.5pt;mso-position-horizontal-relative:page;mso-position-vertical-relative:page;z-index:-47464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6-32</w:t>
                </w:r>
                <w:r>
                  <w:rPr>
                    <w:rFonts w:ascii="Arial"/>
                    <w:sz w:val="19"/>
                  </w:rPr>
                </w:r>
              </w:p>
            </w:txbxContent>
          </v:textbox>
          <w10:wrap type="none"/>
        </v:shape>
      </w:pict>
    </w: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079987pt;margin-top:615.193298pt;width:16.8pt;height:12.4pt;mso-position-horizontal-relative:page;mso-position-vertical-relative:page;z-index:-474616" type="#_x0000_t202" filled="false" stroked="false">
          <v:textbox inset="0,0,0,0">
            <w:txbxContent>
              <w:p>
                <w:pPr>
                  <w:pStyle w:val="BodyText"/>
                  <w:spacing w:line="240" w:lineRule="auto" w:before="1"/>
                  <w:ind w:right="0"/>
                  <w:jc w:val="left"/>
                  <w:rPr>
                    <w:rFonts w:ascii="Times New Roman" w:hAnsi="Times New Roman" w:cs="Times New Roman" w:eastAsia="Times New Roman" w:hint="default"/>
                  </w:rPr>
                </w:pPr>
                <w:r>
                  <w:rPr>
                    <w:rFonts w:ascii="Times New Roman"/>
                  </w:rPr>
                  <w:t>7-</w:t>
                </w:r>
                <w:r>
                  <w:rPr/>
                  <w:fldChar w:fldCharType="begin"/>
                </w:r>
                <w:r>
                  <w:rPr>
                    <w:rFonts w:ascii="Times New Roman"/>
                  </w:rPr>
                  <w:instrText> PAGE </w:instrText>
                </w:r>
                <w:r>
                  <w:rPr/>
                  <w:fldChar w:fldCharType="separate"/>
                </w:r>
                <w:r>
                  <w:rPr/>
                  <w:t>3</w:t>
                </w:r>
                <w:r>
                  <w:rPr/>
                  <w:fldChar w:fldCharType="end"/>
                </w:r>
              </w:p>
            </w:txbxContent>
          </v:textbox>
          <w10:wrap type="none"/>
        </v:shape>
      </w:pict>
    </w:r>
  </w:p>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959999pt;margin-top:618.433289pt;width:13.6pt;height:12pt;mso-position-horizontal-relative:page;mso-position-vertical-relative:page;z-index:-47452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7-2</w:t>
                </w:r>
                <w:r>
                  <w:rPr>
                    <w:rFonts w:ascii="Times New Roman"/>
                  </w:rPr>
                </w:r>
              </w:p>
            </w:txbxContent>
          </v:textbox>
          <w10:wrap type="none"/>
        </v:shape>
      </w:pic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41.079987pt;margin-top:615.553284pt;width:15.4pt;height:12pt;mso-position-horizontal-relative:page;mso-position-vertical-relative:page;z-index:-47449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rPr>
                  <w:t>7-</w:t>
                </w:r>
                <w:r>
                  <w:rPr/>
                  <w:fldChar w:fldCharType="begin"/>
                </w:r>
                <w:r>
                  <w:rPr>
                    <w:rFonts w:ascii="Times New Roman"/>
                  </w:rPr>
                  <w:instrText> PAGE </w:instrText>
                </w:r>
                <w:r>
                  <w:rPr/>
                  <w:fldChar w:fldCharType="separate"/>
                </w:r>
                <w:r>
                  <w:rPr/>
                  <w:t>3</w:t>
                </w:r>
                <w:r>
                  <w:rPr/>
                  <w:fldChar w:fldCharType="end"/>
                </w:r>
              </w:p>
            </w:txbxContent>
          </v:textbox>
          <w10:wrap type="none"/>
        </v:shape>
      </w:pict>
    </w: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6pt;margin-top:616.993286pt;width:13.2pt;height:12pt;mso-position-horizontal-relative:page;mso-position-vertical-relative:page;z-index:-47447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85"/>
                  </w:rPr>
                  <w:t>7-4</w:t>
                </w:r>
                <w:r>
                  <w:rPr>
                    <w:rFonts w:ascii="Times New Roman"/>
                  </w:rPr>
                </w:r>
              </w:p>
            </w:txbxContent>
          </v:textbox>
          <w10:wrap type="none"/>
        </v:shape>
      </w:pict>
    </w:r>
  </w:p>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40pt;margin-top:615.193298pt;width:15.3pt;height:12pt;mso-position-horizontal-relative:page;mso-position-vertical-relative:page;z-index:-47444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rPr>
                  <w:t>7-</w:t>
                </w:r>
                <w:r>
                  <w:rPr/>
                  <w:fldChar w:fldCharType="begin"/>
                </w:r>
                <w:r>
                  <w:rPr>
                    <w:rFonts w:ascii="Times New Roman"/>
                  </w:rPr>
                  <w:instrText> PAGE </w:instrText>
                </w:r>
                <w:r>
                  <w:rPr/>
                  <w:fldChar w:fldCharType="separate"/>
                </w:r>
                <w:r>
                  <w:rPr/>
                  <w:t>5</w:t>
                </w:r>
                <w:r>
                  <w:rPr/>
                  <w:fldChar w:fldCharType="end"/>
                </w:r>
              </w:p>
            </w:txbxContent>
          </v:textbox>
          <w10:wrap type="none"/>
        </v:shape>
      </w:pic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42.160004pt;margin-top:615.997925pt;width:15pt;height:11pt;mso-position-horizontal-relative:page;mso-position-vertical-relative:page;z-index:-4743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7-</w:t>
                </w:r>
                <w:r>
                  <w:rPr/>
                  <w:fldChar w:fldCharType="begin"/>
                </w:r>
                <w:r>
                  <w:rPr>
                    <w:rFonts w:ascii="Times New Roman"/>
                    <w:sz w:val="18"/>
                  </w:rPr>
                  <w:instrText> PAGE </w:instrText>
                </w:r>
                <w:r>
                  <w:rPr/>
                  <w:fldChar w:fldCharType="separate"/>
                </w:r>
                <w:r>
                  <w:rPr/>
                  <w:t>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720001pt;margin-top:619.915588pt;width:13.9pt;height:11.5pt;mso-position-horizontal-relative:page;mso-position-vertical-relative:page;z-index:-48157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2</w:t>
                </w:r>
                <w:r>
                  <w:rPr>
                    <w:rFonts w:ascii="Times New Roman"/>
                    <w:spacing w:val="-1"/>
                    <w:sz w:val="19"/>
                  </w:rPr>
                  <w:t> </w:t>
                </w:r>
                <w:r>
                  <w:rPr>
                    <w:rFonts w:ascii="Times New Roman"/>
                    <w:sz w:val="19"/>
                  </w:rPr>
                  <w:t>5</w:t>
                </w:r>
              </w:p>
            </w:txbxContent>
          </v:textbox>
          <w10:wrap type="none"/>
        </v:shape>
      </w:pic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52pt;margin-top:616.315613pt;width:19.350pt;height:13.4pt;mso-position-horizontal-relative:page;mso-position-vertical-relative:page;z-index:-474352" type="#_x0000_t202" filled="false" stroked="false">
          <v:textbox inset="0,0,0,0">
            <w:txbxContent>
              <w:p>
                <w:pPr>
                  <w:pStyle w:val="BodyText"/>
                  <w:spacing w:line="240" w:lineRule="auto" w:before="15"/>
                  <w:ind w:right="0"/>
                  <w:jc w:val="left"/>
                  <w:rPr>
                    <w:rFonts w:ascii="Times New Roman" w:hAnsi="Times New Roman" w:cs="Times New Roman" w:eastAsia="Times New Roman" w:hint="default"/>
                  </w:rPr>
                </w:pPr>
                <w:r>
                  <w:rPr>
                    <w:rFonts w:ascii="Times New Roman"/>
                    <w:w w:val="90"/>
                  </w:rPr>
                  <w:t>7-</w:t>
                </w:r>
                <w:r>
                  <w:rPr/>
                  <w:fldChar w:fldCharType="begin"/>
                </w:r>
                <w:r>
                  <w:rPr>
                    <w:rFonts w:ascii="Times New Roman"/>
                    <w:w w:val="90"/>
                  </w:rPr>
                  <w:instrText> PAGE </w:instrText>
                </w:r>
                <w:r>
                  <w:rPr/>
                  <w:fldChar w:fldCharType="separate"/>
                </w:r>
                <w:r>
                  <w:rPr/>
                  <w:t>14</w:t>
                </w:r>
                <w:r>
                  <w:rPr/>
                  <w:fldChar w:fldCharType="end"/>
                </w:r>
                <w:r>
                  <w:rPr>
                    <w:rFonts w:ascii="Times New Roman"/>
                    <w:w w:val="94"/>
                  </w:rPr>
                </w:r>
                <w:r>
                  <w:rPr>
                    <w:rFonts w:ascii="Times New Roman"/>
                  </w:rPr>
                </w:r>
              </w:p>
            </w:txbxContent>
          </v:textbox>
          <w10:wrap type="none"/>
        </v:shape>
      </w:pic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799988pt;margin-top:613.350952pt;width:14.15pt;height:12.5pt;mso-position-horizontal-relative:page;mso-position-vertical-relative:page;z-index:-474256"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5"/>
                    <w:szCs w:val="15"/>
                  </w:rPr>
                </w:pPr>
                <w:r>
                  <w:rPr>
                    <w:rFonts w:ascii="Times New Roman" w:hAnsi="Times New Roman" w:cs="Times New Roman" w:eastAsia="Times New Roman" w:hint="default"/>
                    <w:spacing w:val="-12"/>
                    <w:w w:val="105"/>
                    <w:sz w:val="21"/>
                    <w:szCs w:val="21"/>
                  </w:rPr>
                  <w:t>7</w:t>
                </w:r>
                <w:r>
                  <w:rPr>
                    <w:rFonts w:ascii="細明體_HKSCS" w:hAnsi="細明體_HKSCS" w:cs="細明體_HKSCS" w:eastAsia="細明體_HKSCS" w:hint="default"/>
                    <w:spacing w:val="-12"/>
                    <w:w w:val="105"/>
                    <w:sz w:val="15"/>
                    <w:szCs w:val="15"/>
                  </w:rPr>
                  <w:t>勾</w:t>
                </w:r>
                <w:r>
                  <w:rPr>
                    <w:rFonts w:ascii="細明體_HKSCS" w:hAnsi="細明體_HKSCS" w:cs="細明體_HKSCS" w:eastAsia="細明體_HKSCS" w:hint="default"/>
                    <w:spacing w:val="-12"/>
                    <w:sz w:val="15"/>
                    <w:szCs w:val="15"/>
                  </w:rPr>
                </w:r>
              </w:p>
            </w:txbxContent>
          </v:textbox>
          <w10:wrap type="none"/>
        </v:shape>
      </w:pict>
    </w: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6.315613pt;width:18.850pt;height:11.5pt;mso-position-horizontal-relative:page;mso-position-vertical-relative:page;z-index:-47423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10</w:t>
                </w:r>
                <w:r>
                  <w:rPr/>
                  <w:fldChar w:fldCharType="end"/>
                </w:r>
                <w:r>
                  <w:rPr>
                    <w:rFonts w:ascii="Times New Roman"/>
                    <w:sz w:val="19"/>
                  </w:rPr>
                </w:r>
              </w:p>
            </w:txbxContent>
          </v:textbox>
          <w10:wrap type="none"/>
        </v:shape>
      </w:pict>
    </w:r>
  </w:p>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480011pt;margin-top:614.917969pt;width:16.75pt;height:11pt;mso-position-horizontal-relative:page;mso-position-vertical-relative:page;z-index:-47416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w w:val="120"/>
                    <w:sz w:val="18"/>
                  </w:rPr>
                  <w:t>7-ll</w:t>
                </w:r>
                <w:r>
                  <w:rPr>
                    <w:rFonts w:ascii="Times New Roman"/>
                    <w:sz w:val="18"/>
                  </w:rPr>
                </w:r>
              </w:p>
            </w:txbxContent>
          </v:textbox>
          <w10:wrap type="none"/>
        </v:shape>
      </w:pic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16pt;margin-top:618.073303pt;width:19pt;height:12pt;mso-position-horizontal-relative:page;mso-position-vertical-relative:page;z-index:-47413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w:t>
                </w:r>
                <w:r>
                  <w:rPr/>
                  <w:fldChar w:fldCharType="begin"/>
                </w:r>
                <w:r>
                  <w:rPr>
                    <w:rFonts w:ascii="Times New Roman"/>
                    <w:w w:val="90"/>
                  </w:rPr>
                  <w:instrText> PAGE </w:instrText>
                </w:r>
                <w:r>
                  <w:rPr/>
                  <w:fldChar w:fldCharType="separate"/>
                </w:r>
                <w:r>
                  <w:rPr/>
                  <w:t>12</w:t>
                </w:r>
                <w:r>
                  <w:rPr/>
                  <w:fldChar w:fldCharType="end"/>
                </w:r>
                <w:r>
                  <w:rPr>
                    <w:rFonts w:ascii="Times New Roman"/>
                    <w:spacing w:val="-28"/>
                  </w:rPr>
                  <w:t> </w:t>
                </w:r>
                <w:r>
                  <w:rPr>
                    <w:rFonts w:ascii="Times New Roman"/>
                    <w:w w:val="89"/>
                  </w:rPr>
                </w:r>
                <w:r>
                  <w:rPr>
                    <w:rFonts w:ascii="Times New Roman"/>
                  </w:rPr>
                </w:r>
              </w:p>
            </w:txbxContent>
          </v:textbox>
          <w10:wrap type="none"/>
        </v:shape>
      </w:pict>
    </w: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559998pt;margin-top:615.913269pt;width:18.150pt;height:12pt;mso-position-horizontal-relative:page;mso-position-vertical-relative:page;z-index:-47408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7-13</w:t>
                </w:r>
                <w:r>
                  <w:rPr>
                    <w:rFonts w:ascii="Times New Roman"/>
                  </w:rPr>
                </w:r>
              </w:p>
            </w:txbxContent>
          </v:textbox>
          <w10:wrap type="none"/>
        </v:shape>
      </w:pict>
    </w:r>
  </w:p>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7.713257pt;width:18.9pt;height:12pt;mso-position-horizontal-relative:page;mso-position-vertical-relative:page;z-index:-47406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w:t>
                </w:r>
                <w:r>
                  <w:rPr/>
                  <w:fldChar w:fldCharType="begin"/>
                </w:r>
                <w:r>
                  <w:rPr>
                    <w:rFonts w:ascii="Times New Roman"/>
                    <w:w w:val="90"/>
                  </w:rPr>
                  <w:instrText> PAGE </w:instrText>
                </w:r>
                <w:r>
                  <w:rPr/>
                  <w:fldChar w:fldCharType="separate"/>
                </w:r>
                <w:r>
                  <w:rPr/>
                  <w:t>14</w:t>
                </w:r>
                <w:r>
                  <w:rPr/>
                  <w:fldChar w:fldCharType="end"/>
                </w:r>
                <w:r>
                  <w:rPr>
                    <w:rFonts w:ascii="Times New Roman"/>
                    <w:w w:val="94"/>
                  </w:rPr>
                </w:r>
                <w:r>
                  <w:rPr>
                    <w:rFonts w:ascii="Times New Roman"/>
                  </w:rPr>
                </w:r>
              </w:p>
            </w:txbxContent>
          </v:textbox>
          <w10:wrap type="none"/>
        </v:shape>
      </w:pic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839996pt;margin-top:615.235596pt;width:19.9pt;height:12.7pt;mso-position-horizontal-relative:page;mso-position-vertical-relative:page;z-index:-474040" type="#_x0000_t202" filled="false" stroked="false">
          <v:textbox inset="0,0,0,0">
            <w:txbxContent>
              <w:p>
                <w:pPr>
                  <w:spacing w:before="10"/>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17</w:t>
                </w:r>
                <w:r>
                  <w:rPr/>
                  <w:fldChar w:fldCharType="end"/>
                </w:r>
                <w:r>
                  <w:rPr>
                    <w:rFonts w:ascii="Times New Roman"/>
                    <w:spacing w:val="-26"/>
                    <w:sz w:val="19"/>
                  </w:rPr>
                  <w:t> </w:t>
                </w:r>
                <w:r>
                  <w:rPr>
                    <w:rFonts w:ascii="Times New Roman"/>
                    <w:w w:val="98"/>
                    <w:sz w:val="19"/>
                  </w:rPr>
                </w:r>
                <w:r>
                  <w:rPr>
                    <w:rFonts w:ascii="Times New Roman"/>
                    <w:sz w:val="19"/>
                  </w:rPr>
                </w:r>
              </w:p>
            </w:txbxContent>
          </v:textbox>
          <w10:wrap type="none"/>
        </v:shape>
      </w:pict>
    </w: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68pt;margin-top:615.913269pt;width:19.05pt;height:15.55pt;mso-position-horizontal-relative:page;mso-position-vertical-relative:page;z-index:-474016" type="#_x0000_t202" filled="false" stroked="false">
          <v:textbox inset="0,0,0,0">
            <w:txbxContent>
              <w:p>
                <w:pPr>
                  <w:spacing w:before="32"/>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18</w:t>
                </w:r>
                <w:r>
                  <w:rPr/>
                  <w:fldChar w:fldCharType="end"/>
                </w:r>
                <w:r>
                  <w:rPr>
                    <w:rFonts w:ascii="Times New Roman"/>
                    <w:sz w:val="19"/>
                  </w:rPr>
                </w:r>
              </w:p>
            </w:txbxContent>
          </v:textbox>
          <w10:wrap type="none"/>
        </v:shape>
      </w:pict>
    </w:r>
  </w:p>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119995pt;margin-top:616.315613pt;width:19.9pt;height:11.5pt;mso-position-horizontal-relative:page;mso-position-vertical-relative:page;z-index:-47399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17</w:t>
                </w:r>
                <w:r>
                  <w:rPr/>
                  <w:fldChar w:fldCharType="end"/>
                </w:r>
                <w:r>
                  <w:rPr>
                    <w:rFonts w:ascii="Times New Roman"/>
                    <w:spacing w:val="-26"/>
                    <w:sz w:val="19"/>
                  </w:rPr>
                  <w:t> </w:t>
                </w:r>
                <w:r>
                  <w:rPr>
                    <w:rFonts w:ascii="Times New Roman"/>
                    <w:w w:val="98"/>
                    <w:sz w:val="19"/>
                  </w:rPr>
                </w:r>
                <w:r>
                  <w:rPr>
                    <w:rFonts w:ascii="Times New Roman"/>
                    <w:sz w:val="19"/>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32pt;margin-top:622.435608pt;width:14.4pt;height:11.5pt;mso-position-horizontal-relative:page;mso-position-vertical-relative:page;z-index:-48155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2-</w:t>
                </w:r>
                <w:r>
                  <w:rPr/>
                  <w:fldChar w:fldCharType="begin"/>
                </w:r>
                <w:r>
                  <w:rPr>
                    <w:rFonts w:ascii="Times New Roman"/>
                    <w:sz w:val="19"/>
                  </w:rPr>
                  <w:instrText> PAGE </w:instrText>
                </w:r>
                <w:r>
                  <w:rPr/>
                  <w:fldChar w:fldCharType="separate"/>
                </w:r>
                <w:r>
                  <w:rPr/>
                  <w:t>6</w:t>
                </w:r>
                <w:r>
                  <w:rPr/>
                  <w:fldChar w:fldCharType="end"/>
                </w:r>
              </w:p>
            </w:txbxContent>
          </v:textbox>
          <w10:wrap type="none"/>
        </v:shape>
      </w:pict>
    </w: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960001pt;margin-top:618.115601pt;width:19.05pt;height:11.5pt;mso-position-horizontal-relative:page;mso-position-vertical-relative:page;z-index:-47396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18</w:t>
                </w:r>
                <w:r>
                  <w:rPr/>
                  <w:fldChar w:fldCharType="end"/>
                </w:r>
                <w:r>
                  <w:rPr>
                    <w:rFonts w:ascii="Times New Roman"/>
                    <w:sz w:val="19"/>
                  </w:rPr>
                </w:r>
              </w:p>
            </w:txbxContent>
          </v:textbox>
          <w10:wrap type="none"/>
        </v:shape>
      </w:pict>
    </w: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6.76001pt;margin-top:615.235596pt;width:19.55pt;height:11.5pt;mso-position-horizontal-relative:page;mso-position-vertical-relative:page;z-index:-47387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19</w:t>
                </w:r>
                <w:r>
                  <w:rPr/>
                  <w:fldChar w:fldCharType="end"/>
                </w:r>
              </w:p>
            </w:txbxContent>
          </v:textbox>
          <w10:wrap type="none"/>
        </v:shape>
      </w:pict>
    </w:r>
  </w:p>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9.16pt;margin-top:617.353271pt;width:18.05pt;height:12pt;mso-position-horizontal-relative:page;mso-position-vertical-relative:page;z-index:-47384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85"/>
                  </w:rPr>
                  <w:t>7-</w:t>
                </w:r>
                <w:r>
                  <w:rPr/>
                  <w:fldChar w:fldCharType="begin"/>
                </w:r>
                <w:r>
                  <w:rPr>
                    <w:rFonts w:ascii="Times New Roman"/>
                    <w:w w:val="85"/>
                  </w:rPr>
                  <w:instrText> PAGE </w:instrText>
                </w:r>
                <w:r>
                  <w:rPr/>
                  <w:fldChar w:fldCharType="separate"/>
                </w:r>
                <w:r>
                  <w:rPr/>
                  <w:t>20</w:t>
                </w:r>
                <w:r>
                  <w:rPr/>
                  <w:fldChar w:fldCharType="end"/>
                </w:r>
                <w:r>
                  <w:rPr>
                    <w:rFonts w:ascii="Times New Roman"/>
                  </w:rPr>
                </w:r>
              </w:p>
            </w:txbxContent>
          </v:textbox>
          <w10:wrap type="none"/>
        </v:shape>
      </w:pic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436.76001pt;margin-top:611.953247pt;width:22.2pt;height:16.2pt;mso-position-horizontal-relative:page;mso-position-vertical-relative:page;z-index:-473752" type="#_x0000_t202" filled="false" stroked="false">
          <v:textbox inset="0,0,0,0">
            <w:txbxContent>
              <w:p>
                <w:pPr>
                  <w:spacing w:before="82"/>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27</w:t>
                </w:r>
                <w:r>
                  <w:rPr/>
                  <w:fldChar w:fldCharType="end"/>
                </w:r>
              </w:p>
            </w:txbxContent>
          </v:textbox>
          <w10:wrap type="none"/>
        </v:shape>
      </w:pict>
    </w: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0.240pt;margin-top:615.913269pt;width:19.150pt;height:12pt;mso-position-horizontal-relative:page;mso-position-vertical-relative:page;z-index:-47372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7-</w:t>
                </w:r>
                <w:r>
                  <w:rPr/>
                  <w:fldChar w:fldCharType="begin"/>
                </w:r>
                <w:r>
                  <w:rPr>
                    <w:rFonts w:ascii="Times New Roman"/>
                    <w:w w:val="95"/>
                  </w:rPr>
                  <w:instrText> PAGE </w:instrText>
                </w:r>
                <w:r>
                  <w:rPr/>
                  <w:fldChar w:fldCharType="separate"/>
                </w:r>
                <w:r>
                  <w:rPr/>
                  <w:t>22</w:t>
                </w:r>
                <w:r>
                  <w:rPr/>
                  <w:fldChar w:fldCharType="end"/>
                </w:r>
                <w:r>
                  <w:rPr>
                    <w:rFonts w:ascii="Times New Roman"/>
                  </w:rPr>
                </w:r>
              </w:p>
            </w:txbxContent>
          </v:textbox>
          <w10:wrap type="none"/>
        </v:shape>
      </w:pict>
    </w:r>
  </w:p>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4.600006pt;margin-top:614.635559pt;width:19.55pt;height:11.5pt;mso-position-horizontal-relative:page;mso-position-vertical-relative:page;z-index:-47370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23</w:t>
                </w:r>
                <w:r>
                  <w:rPr/>
                  <w:fldChar w:fldCharType="end"/>
                </w:r>
              </w:p>
            </w:txbxContent>
          </v:textbox>
          <w10:wrap type="none"/>
        </v:shape>
      </w:pic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18.799999pt;margin-top:615.913269pt;width:19.150pt;height:12pt;mso-position-horizontal-relative:page;mso-position-vertical-relative:page;z-index:-47368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7-</w:t>
                </w:r>
                <w:r>
                  <w:rPr/>
                  <w:fldChar w:fldCharType="begin"/>
                </w:r>
                <w:r>
                  <w:rPr>
                    <w:rFonts w:ascii="Times New Roman"/>
                    <w:w w:val="95"/>
                  </w:rPr>
                  <w:instrText> PAGE </w:instrText>
                </w:r>
                <w:r>
                  <w:rPr/>
                  <w:fldChar w:fldCharType="separate"/>
                </w:r>
                <w:r>
                  <w:rPr/>
                  <w:t>24</w:t>
                </w:r>
                <w:r>
                  <w:rPr/>
                  <w:fldChar w:fldCharType="end"/>
                </w:r>
                <w:r>
                  <w:rPr>
                    <w:rFonts w:ascii="Times New Roman"/>
                  </w:rPr>
                </w:r>
              </w:p>
            </w:txbxContent>
          </v:textbox>
          <w10:wrap type="none"/>
        </v:shape>
      </w:pict>
    </w: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359999pt;margin-top:619.195618pt;width:18.850pt;height:11.5pt;mso-position-horizontal-relative:page;mso-position-vertical-relative:page;z-index:-47358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26</w:t>
                </w:r>
                <w:r>
                  <w:rPr/>
                  <w:fldChar w:fldCharType="end"/>
                </w:r>
                <w:r>
                  <w:rPr>
                    <w:rFonts w:ascii="Times New Roman"/>
                    <w:sz w:val="19"/>
                  </w:rPr>
                </w:r>
              </w:p>
            </w:txbxContent>
          </v:textbox>
          <w10:wrap type="none"/>
        </v:shape>
      </w:pict>
    </w:r>
  </w:p>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76001pt;margin-top:616.315552pt;width:18.850pt;height:11.5pt;mso-position-horizontal-relative:page;mso-position-vertical-relative:page;z-index:-47356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27</w:t>
                </w:r>
                <w:r>
                  <w:rPr/>
                  <w:fldChar w:fldCharType="end"/>
                </w:r>
                <w:r>
                  <w:rPr>
                    <w:rFonts w:ascii="Times New Roman"/>
                    <w:sz w:val="19"/>
                  </w:rPr>
                </w:r>
              </w:p>
            </w:txbxContent>
          </v:textbox>
          <w10:wrap type="none"/>
        </v:shape>
      </w:pic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639999pt;margin-top:618.475586pt;width:18.05pt;height:11.5pt;mso-position-horizontal-relative:page;mso-position-vertical-relative:page;z-index:-47353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105"/>
                    <w:sz w:val="19"/>
                  </w:rPr>
                  <w:t>7</w:t>
                </w:r>
                <w:r>
                  <w:rPr>
                    <w:rFonts w:ascii="Times New Roman"/>
                    <w:spacing w:val="-29"/>
                    <w:w w:val="105"/>
                    <w:sz w:val="19"/>
                  </w:rPr>
                  <w:t> </w:t>
                </w:r>
                <w:r>
                  <w:rPr>
                    <w:rFonts w:ascii="Times New Roman"/>
                    <w:w w:val="105"/>
                    <w:sz w:val="19"/>
                  </w:rPr>
                  <w:t>28</w:t>
                </w:r>
                <w:r>
                  <w:rPr>
                    <w:rFonts w:ascii="Times New Roman"/>
                    <w:sz w:val="19"/>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519989pt;margin-top:618.707153pt;width:18.150pt;height:12.7pt;mso-position-horizontal-relative:page;mso-position-vertical-relative:page;z-index:-48143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2-</w:t>
                </w:r>
                <w:r>
                  <w:rPr/>
                  <w:fldChar w:fldCharType="begin"/>
                </w:r>
                <w:r>
                  <w:rPr>
                    <w:rFonts w:ascii="Arial"/>
                    <w:w w:val="90"/>
                    <w:sz w:val="18"/>
                  </w:rPr>
                  <w:instrText> PAGE </w:instrText>
                </w:r>
                <w:r>
                  <w:rPr/>
                  <w:fldChar w:fldCharType="separate"/>
                </w:r>
                <w:r>
                  <w:rPr/>
                  <w:t>11</w:t>
                </w:r>
                <w:r>
                  <w:rPr/>
                  <w:fldChar w:fldCharType="end"/>
                </w:r>
                <w:r>
                  <w:rPr>
                    <w:rFonts w:ascii="Arial"/>
                    <w:sz w:val="18"/>
                  </w:rPr>
                </w:r>
              </w:p>
            </w:txbxContent>
          </v:textbox>
          <w10:wrap type="none"/>
        </v:shape>
      </w:pict>
    </w:r>
  </w:p>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839996pt;margin-top:616.307129pt;width:18.850pt;height:11pt;mso-position-horizontal-relative:page;mso-position-vertical-relative:page;z-index:-47351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7-</w:t>
                </w:r>
                <w:r>
                  <w:rPr/>
                  <w:fldChar w:fldCharType="begin"/>
                </w:r>
                <w:r>
                  <w:rPr>
                    <w:rFonts w:ascii="Arial"/>
                    <w:w w:val="95"/>
                    <w:sz w:val="18"/>
                  </w:rPr>
                  <w:instrText> PAGE </w:instrText>
                </w:r>
                <w:r>
                  <w:rPr/>
                  <w:fldChar w:fldCharType="separate"/>
                </w:r>
                <w:r>
                  <w:rPr/>
                  <w:t>29</w:t>
                </w:r>
                <w:r>
                  <w:rPr/>
                  <w:fldChar w:fldCharType="end"/>
                </w:r>
                <w:r>
                  <w:rPr>
                    <w:rFonts w:ascii="Arial"/>
                    <w:sz w:val="18"/>
                  </w:rPr>
                </w:r>
              </w:p>
            </w:txbxContent>
          </v:textbox>
          <w10:wrap type="none"/>
        </v:shape>
      </w:pict>
    </w:r>
  </w:p>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12pt;margin-top:617.35321pt;width:20.25pt;height:12pt;mso-position-horizontal-relative:page;mso-position-vertical-relative:page;z-index:-47346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7-</w:t>
                </w:r>
                <w:r>
                  <w:rPr/>
                  <w:fldChar w:fldCharType="begin"/>
                </w:r>
                <w:r>
                  <w:rPr>
                    <w:rFonts w:ascii="Times New Roman"/>
                    <w:w w:val="95"/>
                  </w:rPr>
                  <w:instrText> PAGE </w:instrText>
                </w:r>
                <w:r>
                  <w:rPr/>
                  <w:fldChar w:fldCharType="separate"/>
                </w:r>
                <w:r>
                  <w:rPr/>
                  <w:t>32</w:t>
                </w:r>
                <w:r>
                  <w:rPr/>
                  <w:fldChar w:fldCharType="end"/>
                </w:r>
                <w:r>
                  <w:rPr>
                    <w:rFonts w:ascii="Times New Roman"/>
                  </w:rPr>
                </w:r>
              </w:p>
            </w:txbxContent>
          </v:textbox>
          <w10:wrap type="none"/>
        </v:shape>
      </w:pic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7.839996pt;margin-top:615.955566pt;width:18pt;height:11.5pt;mso-position-horizontal-relative:page;mso-position-vertical-relative:page;z-index:-47344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7-</w:t>
                </w:r>
                <w:r>
                  <w:rPr/>
                  <w:fldChar w:fldCharType="begin"/>
                </w:r>
                <w:r>
                  <w:rPr>
                    <w:rFonts w:ascii="Times New Roman"/>
                    <w:w w:val="90"/>
                    <w:sz w:val="19"/>
                  </w:rPr>
                  <w:instrText> PAGE </w:instrText>
                </w:r>
                <w:r>
                  <w:rPr/>
                  <w:fldChar w:fldCharType="separate"/>
                </w:r>
                <w:r>
                  <w:rPr/>
                  <w:t>31</w:t>
                </w:r>
                <w:r>
                  <w:rPr/>
                  <w:fldChar w:fldCharType="end"/>
                </w:r>
                <w:r>
                  <w:rPr>
                    <w:rFonts w:ascii="Times New Roman"/>
                    <w:sz w:val="19"/>
                  </w:rPr>
                </w:r>
              </w:p>
            </w:txbxContent>
          </v:textbox>
          <w10:wrap type="none"/>
        </v:shape>
      </w:pict>
    </w: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9.279999pt;margin-top:616.84491pt;width:19.650pt;height:9.5pt;mso-position-horizontal-relative:page;mso-position-vertical-relative:page;z-index:-473392" type="#_x0000_t202" filled="false" stroked="false">
          <v:textbox inset="0,0,0,0">
            <w:txbxContent>
              <w:p>
                <w:pPr>
                  <w:spacing w:before="0"/>
                  <w:ind w:left="20" w:right="0" w:firstLine="0"/>
                  <w:jc w:val="left"/>
                  <w:rPr>
                    <w:rFonts w:ascii="Times New Roman" w:hAnsi="Times New Roman" w:cs="Times New Roman" w:eastAsia="Times New Roman" w:hint="default"/>
                    <w:sz w:val="15"/>
                    <w:szCs w:val="15"/>
                  </w:rPr>
                </w:pPr>
                <w:r>
                  <w:rPr>
                    <w:rFonts w:ascii="Times New Roman"/>
                    <w:w w:val="120"/>
                    <w:sz w:val="15"/>
                  </w:rPr>
                  <w:t>7-</w:t>
                </w:r>
                <w:r>
                  <w:rPr/>
                  <w:fldChar w:fldCharType="begin"/>
                </w:r>
                <w:r>
                  <w:rPr>
                    <w:rFonts w:ascii="Times New Roman"/>
                    <w:w w:val="120"/>
                    <w:sz w:val="15"/>
                  </w:rPr>
                  <w:instrText> PAGE </w:instrText>
                </w:r>
                <w:r>
                  <w:rPr/>
                  <w:fldChar w:fldCharType="separate"/>
                </w:r>
                <w:r>
                  <w:rPr/>
                  <w:t>33</w:t>
                </w:r>
                <w:r>
                  <w:rPr/>
                  <w:fldChar w:fldCharType="end"/>
                </w:r>
                <w:r>
                  <w:rPr>
                    <w:rFonts w:ascii="Times New Roman"/>
                    <w:sz w:val="15"/>
                  </w:rPr>
                </w:r>
              </w:p>
            </w:txbxContent>
          </v:textbox>
          <w10:wrap type="none"/>
        </v:shape>
      </w:pict>
    </w:r>
  </w:p>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6pt;margin-top:616.315613pt;width:20.4pt;height:13.8pt;mso-position-horizontal-relative:page;mso-position-vertical-relative:page;z-index:-473368" type="#_x0000_t202" filled="false" stroked="false">
          <v:textbox inset="0,0,0,0">
            <w:txbxContent>
              <w:p>
                <w:pPr>
                  <w:pStyle w:val="BodyText"/>
                  <w:spacing w:line="240" w:lineRule="auto" w:before="29"/>
                  <w:ind w:right="0"/>
                  <w:jc w:val="left"/>
                  <w:rPr>
                    <w:rFonts w:ascii="Times New Roman" w:hAnsi="Times New Roman" w:cs="Times New Roman" w:eastAsia="Times New Roman" w:hint="default"/>
                  </w:rPr>
                </w:pPr>
                <w:r>
                  <w:rPr>
                    <w:rFonts w:ascii="Times New Roman"/>
                  </w:rPr>
                  <w:t>7-</w:t>
                </w:r>
                <w:r>
                  <w:rPr/>
                  <w:fldChar w:fldCharType="begin"/>
                </w:r>
                <w:r>
                  <w:rPr>
                    <w:rFonts w:ascii="Times New Roman"/>
                  </w:rPr>
                  <w:instrText> PAGE </w:instrText>
                </w:r>
                <w:r>
                  <w:rPr/>
                  <w:fldChar w:fldCharType="separate"/>
                </w:r>
                <w:r>
                  <w:rPr/>
                  <w:t>38</w:t>
                </w:r>
                <w:r>
                  <w:rPr/>
                  <w:fldChar w:fldCharType="end"/>
                </w:r>
                <w:r>
                  <w:rPr>
                    <w:rFonts w:ascii="Times New Roman"/>
                    <w:w w:val="117"/>
                  </w:rPr>
                </w:r>
                <w:r>
                  <w:rPr>
                    <w:rFonts w:ascii="Times New Roman"/>
                  </w:rPr>
                </w:r>
              </w:p>
            </w:txbxContent>
          </v:textbox>
          <w10:wrap type="none"/>
        </v:shape>
      </w:pic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920013pt;margin-top:615.595581pt;width:22.25pt;height:12.6pt;mso-position-horizontal-relative:page;mso-position-vertical-relative:page;z-index:-473296" type="#_x0000_t202" filled="false" stroked="false">
          <v:textbox inset="0,0,0,0">
            <w:txbxContent>
              <w:p>
                <w:pPr>
                  <w:spacing w:before="17"/>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39</w:t>
                </w:r>
                <w:r>
                  <w:rPr/>
                  <w:fldChar w:fldCharType="end"/>
                </w:r>
              </w:p>
            </w:txbxContent>
          </v:textbox>
          <w10:wrap type="none"/>
        </v:shape>
      </w:pict>
    </w: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56pt;margin-top:616.675598pt;width:18.5pt;height:11.5pt;mso-position-horizontal-relative:page;mso-position-vertical-relative:page;z-index:-47327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36</w:t>
                </w:r>
                <w:r>
                  <w:rPr/>
                  <w:fldChar w:fldCharType="end"/>
                </w:r>
                <w:r>
                  <w:rPr>
                    <w:rFonts w:ascii="Times New Roman"/>
                    <w:sz w:val="19"/>
                  </w:rPr>
                </w:r>
              </w:p>
            </w:txbxContent>
          </v:textbox>
          <w10:wrap type="none"/>
        </v:shape>
      </w:pict>
    </w:r>
  </w:p>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640015pt;margin-top:615.553284pt;width:18.8pt;height:12pt;mso-position-horizontal-relative:page;mso-position-vertical-relative:page;z-index:-47320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w:t>
                </w:r>
                <w:r>
                  <w:rPr/>
                  <w:fldChar w:fldCharType="begin"/>
                </w:r>
                <w:r>
                  <w:rPr>
                    <w:rFonts w:ascii="Times New Roman"/>
                    <w:w w:val="90"/>
                  </w:rPr>
                  <w:instrText> PAGE </w:instrText>
                </w:r>
                <w:r>
                  <w:rPr/>
                  <w:fldChar w:fldCharType="separate"/>
                </w:r>
                <w:r>
                  <w:rPr/>
                  <w:t>37</w:t>
                </w:r>
                <w:r>
                  <w:rPr/>
                  <w:fldChar w:fldCharType="end"/>
                </w:r>
                <w:r>
                  <w:rPr>
                    <w:rFonts w:ascii="Times New Roman"/>
                  </w:rPr>
                </w:r>
              </w:p>
            </w:txbxContent>
          </v:textbox>
          <w10:wrap type="none"/>
        </v:shape>
      </w:pic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879999pt;margin-top:618.433289pt;width:20.4pt;height:12pt;mso-position-horizontal-relative:page;mso-position-vertical-relative:page;z-index:-47317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rPr>
                  <w:t>7-</w:t>
                </w:r>
                <w:r>
                  <w:rPr/>
                  <w:fldChar w:fldCharType="begin"/>
                </w:r>
                <w:r>
                  <w:rPr>
                    <w:rFonts w:ascii="Times New Roman"/>
                  </w:rPr>
                  <w:instrText> PAGE </w:instrText>
                </w:r>
                <w:r>
                  <w:rPr/>
                  <w:fldChar w:fldCharType="separate"/>
                </w:r>
                <w:r>
                  <w:rPr/>
                  <w:t>38</w:t>
                </w:r>
                <w:r>
                  <w:rPr/>
                  <w:fldChar w:fldCharType="end"/>
                </w:r>
                <w:r>
                  <w:rPr>
                    <w:rFonts w:ascii="Times New Roman"/>
                    <w:w w:val="117"/>
                  </w:rPr>
                </w:r>
                <w:r>
                  <w:rPr>
                    <w:rFonts w:ascii="Times New Roman"/>
                  </w:rPr>
                </w:r>
              </w:p>
            </w:txbxContent>
          </v:textbox>
          <w10:wrap type="none"/>
        </v:shape>
      </w:pict>
    </w: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879999pt;margin-top:616.993286pt;width:20pt;height:13.95pt;mso-position-horizontal-relative:page;mso-position-vertical-relative:page;z-index:-473080" type="#_x0000_t202" filled="false" stroked="false">
          <v:textbox inset="0,0,0,0">
            <w:txbxContent>
              <w:p>
                <w:pPr>
                  <w:pStyle w:val="BodyText"/>
                  <w:spacing w:line="240" w:lineRule="auto" w:before="32"/>
                  <w:ind w:right="0"/>
                  <w:jc w:val="left"/>
                  <w:rPr>
                    <w:rFonts w:ascii="Times New Roman" w:hAnsi="Times New Roman" w:cs="Times New Roman" w:eastAsia="Times New Roman" w:hint="default"/>
                  </w:rPr>
                </w:pPr>
                <w:r>
                  <w:rPr>
                    <w:rFonts w:ascii="Times New Roman"/>
                    <w:w w:val="95"/>
                  </w:rPr>
                  <w:t>7-</w:t>
                </w:r>
                <w:r>
                  <w:rPr/>
                  <w:fldChar w:fldCharType="begin"/>
                </w:r>
                <w:r>
                  <w:rPr>
                    <w:rFonts w:ascii="Times New Roman"/>
                    <w:w w:val="95"/>
                  </w:rPr>
                  <w:instrText> PAGE </w:instrText>
                </w:r>
                <w:r>
                  <w:rPr/>
                  <w:fldChar w:fldCharType="separate"/>
                </w:r>
                <w:r>
                  <w:rPr/>
                  <w:t>40</w:t>
                </w:r>
                <w:r>
                  <w:rPr/>
                  <w:fldChar w:fldCharType="end"/>
                </w:r>
                <w:r>
                  <w:rPr>
                    <w:rFonts w:ascii="Times New Roman"/>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559999pt;margin-top:622.502014pt;width:14.7pt;height:11.5pt;mso-position-horizontal-relative:page;mso-position-vertical-relative:page;z-index:-481408"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0"/>
                    <w:sz w:val="19"/>
                  </w:rPr>
                  <w:t>2-</w:t>
                </w:r>
                <w:r>
                  <w:rPr/>
                  <w:fldChar w:fldCharType="begin"/>
                </w:r>
                <w:r>
                  <w:rPr>
                    <w:rFonts w:ascii="Arial"/>
                    <w:w w:val="90"/>
                    <w:sz w:val="19"/>
                  </w:rPr>
                  <w:instrText> PAGE </w:instrText>
                </w:r>
                <w:r>
                  <w:rPr/>
                  <w:fldChar w:fldCharType="separate"/>
                </w:r>
                <w:r>
                  <w:rPr/>
                  <w:t>8</w:t>
                </w:r>
                <w:r>
                  <w:rPr/>
                  <w:fldChar w:fldCharType="end"/>
                </w:r>
                <w:r>
                  <w:rPr>
                    <w:rFonts w:ascii="Arial"/>
                    <w:sz w:val="19"/>
                  </w:rPr>
                </w:r>
              </w:p>
            </w:txbxContent>
          </v:textbox>
          <w10:wrap type="none"/>
        </v:shape>
      </w:pic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040009pt;margin-top:614.747131pt;width:17.150pt;height:11pt;mso-position-horizontal-relative:page;mso-position-vertical-relative:page;z-index:-473056"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85"/>
                    <w:sz w:val="18"/>
                  </w:rPr>
                  <w:t>7-41</w:t>
                </w:r>
                <w:r>
                  <w:rPr>
                    <w:rFonts w:ascii="Arial"/>
                    <w:sz w:val="18"/>
                  </w:rPr>
                </w:r>
              </w:p>
            </w:txbxContent>
          </v:textbox>
          <w10:wrap type="none"/>
        </v:shape>
      </w:pic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433.380798pt;margin-top:615.235596pt;width:24.4pt;height:18.05pt;mso-position-horizontal-relative:page;mso-position-vertical-relative:page;z-index:-473008" type="#_x0000_t202" filled="false" stroked="false">
          <v:textbox inset="0,0,0,0">
            <w:txbxContent>
              <w:p>
                <w:pPr>
                  <w:spacing w:before="125"/>
                  <w:ind w:left="20" w:right="0" w:firstLine="0"/>
                  <w:jc w:val="left"/>
                  <w:rPr>
                    <w:rFonts w:ascii="Times New Roman" w:hAnsi="Times New Roman" w:cs="Times New Roman" w:eastAsia="Times New Roman" w:hint="default"/>
                    <w:sz w:val="19"/>
                    <w:szCs w:val="19"/>
                  </w:rPr>
                </w:pPr>
                <w:r>
                  <w:rPr>
                    <w:rFonts w:ascii="Times New Roman"/>
                    <w:sz w:val="19"/>
                  </w:rPr>
                  <w:t>7-</w:t>
                </w:r>
                <w:r>
                  <w:rPr/>
                  <w:fldChar w:fldCharType="begin"/>
                </w:r>
                <w:r>
                  <w:rPr>
                    <w:rFonts w:ascii="Times New Roman"/>
                    <w:sz w:val="19"/>
                  </w:rPr>
                  <w:instrText> PAGE </w:instrText>
                </w:r>
                <w:r>
                  <w:rPr/>
                  <w:fldChar w:fldCharType="separate"/>
                </w:r>
                <w:r>
                  <w:rPr/>
                  <w:t>53</w:t>
                </w:r>
                <w:r>
                  <w:rPr/>
                  <w:fldChar w:fldCharType="end"/>
                </w:r>
              </w:p>
            </w:txbxContent>
          </v:textbox>
          <w10:wrap type="none"/>
        </v:shape>
      </w:pict>
    </w: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8.433289pt;width:17.4pt;height:12pt;mso-position-horizontal-relative:page;mso-position-vertical-relative:page;z-index:-47298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85"/>
                  </w:rPr>
                  <w:t>7-44</w:t>
                </w:r>
                <w:r>
                  <w:rPr>
                    <w:rFonts w:ascii="Times New Roman"/>
                  </w:rPr>
                </w:r>
              </w:p>
            </w:txbxContent>
          </v:textbox>
          <w10:wrap type="none"/>
        </v:shape>
      </w:pict>
    </w:r>
  </w:p>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640015pt;margin-top:616.873291pt;width:19.850pt;height:12pt;mso-position-horizontal-relative:page;mso-position-vertical-relative:page;z-index:-47284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spacing w:val="-5"/>
                  </w:rPr>
                  <w:t>7-</w:t>
                </w:r>
                <w:r>
                  <w:rPr/>
                  <w:fldChar w:fldCharType="begin"/>
                </w:r>
                <w:r>
                  <w:rPr>
                    <w:rFonts w:ascii="Times New Roman"/>
                    <w:spacing w:val="-5"/>
                  </w:rPr>
                  <w:instrText> PAGE </w:instrText>
                </w:r>
                <w:r>
                  <w:rPr/>
                  <w:fldChar w:fldCharType="separate"/>
                </w:r>
                <w:r>
                  <w:rPr/>
                  <w:t>47</w:t>
                </w:r>
                <w:r>
                  <w:rPr/>
                  <w:fldChar w:fldCharType="end"/>
                </w:r>
              </w:p>
            </w:txbxContent>
          </v:textbox>
          <w10:wrap type="none"/>
        </v:shape>
      </w:pict>
    </w: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619.153259pt;width:18.8pt;height:12pt;mso-position-horizontal-relative:page;mso-position-vertical-relative:page;z-index:-472816" type="#_x0000_t202" filled="false" stroked="false">
          <v:textbox inset="0,0,0,0">
            <w:txbxContent>
              <w:p>
                <w:pPr>
                  <w:spacing w:before="2"/>
                  <w:ind w:left="20" w:right="0" w:firstLine="0"/>
                  <w:jc w:val="left"/>
                  <w:rPr>
                    <w:rFonts w:ascii="Arial" w:hAnsi="Arial" w:cs="Arial" w:eastAsia="Arial" w:hint="default"/>
                    <w:sz w:val="19"/>
                    <w:szCs w:val="19"/>
                  </w:rPr>
                </w:pPr>
                <w:r>
                  <w:rPr>
                    <w:rFonts w:ascii="Arial"/>
                    <w:w w:val="85"/>
                    <w:sz w:val="19"/>
                  </w:rPr>
                  <w:t>7-</w:t>
                </w:r>
                <w:r>
                  <w:rPr/>
                  <w:fldChar w:fldCharType="begin"/>
                </w:r>
                <w:r>
                  <w:rPr>
                    <w:rFonts w:ascii="Arial"/>
                    <w:w w:val="85"/>
                    <w:sz w:val="19"/>
                  </w:rPr>
                  <w:instrText> PAGE </w:instrText>
                </w:r>
                <w:r>
                  <w:rPr/>
                  <w:fldChar w:fldCharType="separate"/>
                </w:r>
                <w:r>
                  <w:rPr/>
                  <w:t>48</w:t>
                </w:r>
                <w:r>
                  <w:rPr/>
                  <w:fldChar w:fldCharType="end"/>
                </w:r>
                <w:r>
                  <w:rPr>
                    <w:rFonts w:ascii="Arial"/>
                    <w:sz w:val="19"/>
                  </w:rPr>
                </w:r>
              </w:p>
            </w:txbxContent>
          </v:textbox>
          <w10:wrap type="none"/>
        </v:shape>
      </w:pict>
    </w:r>
  </w:p>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7.353271pt;width:19.150pt;height:12pt;mso-position-horizontal-relative:page;mso-position-vertical-relative:page;z-index:-47279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7-</w:t>
                </w:r>
                <w:r>
                  <w:rPr/>
                  <w:fldChar w:fldCharType="begin"/>
                </w:r>
                <w:r>
                  <w:rPr>
                    <w:rFonts w:ascii="Times New Roman"/>
                    <w:w w:val="95"/>
                  </w:rPr>
                  <w:instrText> PAGE </w:instrText>
                </w:r>
                <w:r>
                  <w:rPr/>
                  <w:fldChar w:fldCharType="separate"/>
                </w:r>
                <w:r>
                  <w:rPr/>
                  <w:t>49</w:t>
                </w:r>
                <w:r>
                  <w:rPr/>
                  <w:fldChar w:fldCharType="end"/>
                </w:r>
                <w:r>
                  <w:rPr>
                    <w:rFonts w:ascii="Times New Roman"/>
                  </w:rPr>
                </w:r>
              </w:p>
            </w:txbxContent>
          </v:textbox>
          <w10:wrap type="none"/>
        </v:shape>
      </w:pic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8.793274pt;width:18.8pt;height:12pt;mso-position-horizontal-relative:page;mso-position-vertical-relative:page;z-index:-472768"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7-</w:t>
                </w:r>
                <w:r>
                  <w:rPr/>
                  <w:fldChar w:fldCharType="begin"/>
                </w:r>
                <w:r>
                  <w:rPr>
                    <w:rFonts w:ascii="Times New Roman"/>
                    <w:w w:val="90"/>
                  </w:rPr>
                  <w:instrText> PAGE </w:instrText>
                </w:r>
                <w:r>
                  <w:rPr/>
                  <w:fldChar w:fldCharType="separate"/>
                </w:r>
                <w:r>
                  <w:rPr/>
                  <w:t>50</w:t>
                </w:r>
                <w:r>
                  <w:rPr/>
                  <w:fldChar w:fldCharType="end"/>
                </w:r>
                <w:r>
                  <w:rPr>
                    <w:rFonts w:ascii="Times New Roman"/>
                  </w:rPr>
                </w:r>
              </w:p>
            </w:txbxContent>
          </v:textbox>
          <w10:wrap type="none"/>
        </v:shape>
      </w:pict>
    </w: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4.959991pt;margin-top:617.942017pt;width:19.75pt;height:11.5pt;mso-position-horizontal-relative:page;mso-position-vertical-relative:page;z-index:-47272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0"/>
                    <w:sz w:val="19"/>
                  </w:rPr>
                  <w:t>7-</w:t>
                </w:r>
                <w:r>
                  <w:rPr/>
                  <w:fldChar w:fldCharType="begin"/>
                </w:r>
                <w:r>
                  <w:rPr>
                    <w:rFonts w:ascii="Arial"/>
                    <w:w w:val="90"/>
                    <w:sz w:val="19"/>
                  </w:rPr>
                  <w:instrText> PAGE </w:instrText>
                </w:r>
                <w:r>
                  <w:rPr/>
                  <w:fldChar w:fldCharType="separate"/>
                </w:r>
                <w:r>
                  <w:rPr/>
                  <w:t>51</w:t>
                </w:r>
                <w:r>
                  <w:rPr/>
                  <w:fldChar w:fldCharType="end"/>
                </w:r>
                <w:r>
                  <w:rPr>
                    <w:rFonts w:ascii="Arial"/>
                    <w:sz w:val="19"/>
                  </w:rPr>
                </w:r>
              </w:p>
            </w:txbxContent>
          </v:textbox>
          <w10:wrap type="none"/>
        </v:shape>
      </w:pict>
    </w:r>
  </w:p>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32pt;margin-top:620.995605pt;width:17.5pt;height:11.5pt;mso-position-horizontal-relative:page;mso-position-vertical-relative:page;z-index:-47269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0"/>
                    <w:sz w:val="19"/>
                  </w:rPr>
                  <w:t>7-52</w:t>
                </w:r>
                <w:r>
                  <w:rPr>
                    <w:rFonts w:ascii="Times New Roman"/>
                    <w:sz w:val="19"/>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68pt;margin-top:622.502014pt;width:18.8pt;height:11.5pt;mso-position-horizontal-relative:page;mso-position-vertical-relative:page;z-index:-481336"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2-</w:t>
                </w:r>
                <w:r>
                  <w:rPr/>
                  <w:fldChar w:fldCharType="begin"/>
                </w:r>
                <w:r>
                  <w:rPr>
                    <w:rFonts w:ascii="Arial"/>
                    <w:w w:val="85"/>
                    <w:sz w:val="19"/>
                  </w:rPr>
                  <w:instrText> PAGE </w:instrText>
                </w:r>
                <w:r>
                  <w:rPr/>
                  <w:fldChar w:fldCharType="separate"/>
                </w:r>
                <w:r>
                  <w:rPr/>
                  <w:t>10</w:t>
                </w:r>
                <w:r>
                  <w:rPr/>
                  <w:fldChar w:fldCharType="end"/>
                </w:r>
                <w:r>
                  <w:rPr>
                    <w:rFonts w:ascii="Arial"/>
                    <w:sz w:val="19"/>
                  </w:rPr>
                </w:r>
              </w:p>
            </w:txbxContent>
          </v:textbox>
          <w10:wrap type="none"/>
        </v:shape>
      </w:pict>
    </w: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3.380798pt;margin-top:621.743896pt;width:19.05pt;height:11.5pt;mso-position-horizontal-relative:page;mso-position-vertical-relative:page;z-index:-47262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7-</w:t>
                </w:r>
                <w:r>
                  <w:rPr/>
                  <w:fldChar w:fldCharType="begin"/>
                </w:r>
                <w:r>
                  <w:rPr>
                    <w:rFonts w:ascii="Times New Roman"/>
                    <w:w w:val="95"/>
                    <w:sz w:val="19"/>
                  </w:rPr>
                  <w:instrText> PAGE </w:instrText>
                </w:r>
                <w:r>
                  <w:rPr/>
                  <w:fldChar w:fldCharType="separate"/>
                </w:r>
                <w:r>
                  <w:rPr/>
                  <w:t>53</w:t>
                </w:r>
                <w:r>
                  <w:rPr/>
                  <w:fldChar w:fldCharType="end"/>
                </w:r>
                <w:r>
                  <w:rPr>
                    <w:rFonts w:ascii="Times New Roman"/>
                    <w:sz w:val="19"/>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9.519989pt;margin-top:618.707153pt;width:18.150pt;height:11pt;mso-position-horizontal-relative:page;mso-position-vertical-relative:page;z-index:-48131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2-</w:t>
                </w:r>
                <w:r>
                  <w:rPr/>
                  <w:fldChar w:fldCharType="begin"/>
                </w:r>
                <w:r>
                  <w:rPr>
                    <w:rFonts w:ascii="Arial"/>
                    <w:w w:val="90"/>
                    <w:sz w:val="18"/>
                  </w:rPr>
                  <w:instrText> PAGE </w:instrText>
                </w:r>
                <w:r>
                  <w:rPr/>
                  <w:fldChar w:fldCharType="separate"/>
                </w:r>
                <w:r>
                  <w:rPr/>
                  <w:t>11</w:t>
                </w:r>
                <w:r>
                  <w:rPr/>
                  <w:fldChar w:fldCharType="end"/>
                </w:r>
                <w:r>
                  <w:rPr>
                    <w:rFonts w:ascii="Arial"/>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040001pt;margin-top:621.157959pt;width:19.350pt;height:11pt;mso-position-horizontal-relative:page;mso-position-vertical-relative:page;z-index:-4812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w:t>
                </w:r>
                <w:r>
                  <w:rPr/>
                  <w:fldChar w:fldCharType="begin"/>
                </w:r>
                <w:r>
                  <w:rPr>
                    <w:rFonts w:ascii="Times New Roman"/>
                    <w:sz w:val="18"/>
                  </w:rPr>
                  <w:instrText> PAGE </w:instrText>
                </w:r>
                <w:r>
                  <w:rPr/>
                  <w:fldChar w:fldCharType="separate"/>
                </w:r>
                <w:r>
                  <w:rPr/>
                  <w:t>12</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679993pt;margin-top:617.515625pt;width:19.6pt;height:11.5pt;mso-position-horizontal-relative:page;mso-position-vertical-relative:page;z-index:-48126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2-13</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960001pt;margin-top:620.840271pt;width:19.05pt;height:10.5pt;mso-position-horizontal-relative:page;mso-position-vertical-relative:page;z-index:-481240" type="#_x0000_t202" filled="false" stroked="false">
          <v:textbox inset="0,0,0,0">
            <w:txbxContent>
              <w:p>
                <w:pPr>
                  <w:spacing w:line="194" w:lineRule="exact" w:before="0"/>
                  <w:ind w:left="20" w:right="0" w:firstLine="0"/>
                  <w:jc w:val="left"/>
                  <w:rPr>
                    <w:rFonts w:ascii="Times New Roman" w:hAnsi="Times New Roman" w:cs="Times New Roman" w:eastAsia="Times New Roman" w:hint="default"/>
                    <w:sz w:val="17"/>
                    <w:szCs w:val="17"/>
                  </w:rPr>
                </w:pPr>
                <w:r>
                  <w:rPr>
                    <w:rFonts w:ascii="Times New Roman"/>
                    <w:w w:val="105"/>
                    <w:sz w:val="17"/>
                  </w:rPr>
                  <w:t>2-</w:t>
                </w:r>
                <w:r>
                  <w:rPr/>
                  <w:fldChar w:fldCharType="begin"/>
                </w:r>
                <w:r>
                  <w:rPr>
                    <w:rFonts w:ascii="Times New Roman"/>
                    <w:w w:val="105"/>
                    <w:sz w:val="17"/>
                  </w:rPr>
                  <w:instrText> PAGE </w:instrText>
                </w:r>
                <w:r>
                  <w:rPr/>
                  <w:fldChar w:fldCharType="separate"/>
                </w:r>
                <w:r>
                  <w:rPr/>
                  <w:t>14</w:t>
                </w:r>
                <w:r>
                  <w:rPr/>
                  <w:fldChar w:fldCharType="end"/>
                </w:r>
                <w:r>
                  <w:rPr>
                    <w:rFonts w:ascii="Times New Roman"/>
                    <w:sz w:val="17"/>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849304pt;margin-top:618.573364pt;width:13.7pt;height:11.5pt;mso-position-horizontal-relative:page;mso-position-vertical-relative:page;z-index:-481216"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3-1</w:t>
                </w:r>
                <w:r>
                  <w:rPr>
                    <w:rFonts w:ascii="Arial"/>
                    <w:sz w:val="19"/>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720001pt;margin-top:618.793274pt;width:14.4pt;height:12pt;mso-position-horizontal-relative:page;mso-position-vertical-relative:page;z-index:-48119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3-3</w:t>
                </w:r>
                <w:r>
                  <w:rPr>
                    <w:rFonts w:ascii="Times New Roman"/>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4.199999pt;margin-top:624.047791pt;width:7.9pt;height:9pt;mso-position-horizontal-relative:page;mso-position-vertical-relative:page;z-index:-482368" type="#_x0000_t202" filled="false" stroked="false">
          <v:textbox inset="0,0,0,0">
            <w:txbxContent>
              <w:p>
                <w:pPr>
                  <w:spacing w:before="2"/>
                  <w:ind w:left="20" w:right="0" w:firstLine="0"/>
                  <w:jc w:val="left"/>
                  <w:rPr>
                    <w:rFonts w:ascii="Arial" w:hAnsi="Arial" w:cs="Arial" w:eastAsia="Arial" w:hint="default"/>
                    <w:sz w:val="14"/>
                    <w:szCs w:val="14"/>
                  </w:rPr>
                </w:pPr>
                <w:r>
                  <w:rPr>
                    <w:rFonts w:ascii="Arial"/>
                    <w:w w:val="95"/>
                    <w:sz w:val="14"/>
                  </w:rPr>
                  <w:t>VI</w:t>
                </w:r>
                <w:r>
                  <w:rPr>
                    <w:rFonts w:ascii="Arial"/>
                    <w:sz w:val="14"/>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959999pt;margin-top:620.995605pt;width:13.2pt;height:11.5pt;mso-position-horizontal-relative:page;mso-position-vertical-relative:page;z-index:-48116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21"/>
                    <w:w w:val="109"/>
                    <w:sz w:val="19"/>
                  </w:rPr>
                  <w:t>3</w:t>
                </w:r>
                <w:r>
                  <w:rPr>
                    <w:rFonts w:ascii="Times New Roman"/>
                    <w:spacing w:val="-52"/>
                    <w:w w:val="209"/>
                    <w:sz w:val="19"/>
                  </w:rPr>
                  <w:t>.</w:t>
                </w:r>
                <w:r>
                  <w:rPr>
                    <w:rFonts w:ascii="Times New Roman"/>
                    <w:w w:val="91"/>
                    <w:sz w:val="19"/>
                  </w:rPr>
                  <w:t>4</w:t>
                </w:r>
                <w:r>
                  <w:rPr>
                    <w:rFonts w:ascii="Times New Roman"/>
                    <w:sz w:val="19"/>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640015pt;margin-top:616.675598pt;width:15.75pt;height:13.6pt;mso-position-horizontal-relative:page;mso-position-vertical-relative:page;z-index:-481144" type="#_x0000_t202" filled="false" stroked="false">
          <v:textbox inset="0,0,0,0">
            <w:txbxContent>
              <w:p>
                <w:pPr>
                  <w:spacing w:before="48"/>
                  <w:ind w:left="20" w:right="0" w:firstLine="0"/>
                  <w:jc w:val="left"/>
                  <w:rPr>
                    <w:rFonts w:ascii="Times New Roman" w:hAnsi="Times New Roman" w:cs="Times New Roman" w:eastAsia="Times New Roman" w:hint="default"/>
                    <w:sz w:val="18"/>
                    <w:szCs w:val="18"/>
                  </w:rPr>
                </w:pPr>
                <w:r>
                  <w:rPr>
                    <w:rFonts w:ascii="Times New Roman"/>
                    <w:w w:val="105"/>
                    <w:sz w:val="18"/>
                  </w:rPr>
                  <w:t>3-</w:t>
                </w:r>
                <w:r>
                  <w:rPr/>
                  <w:fldChar w:fldCharType="begin"/>
                </w:r>
                <w:r>
                  <w:rPr>
                    <w:rFonts w:ascii="Times New Roman"/>
                    <w:w w:val="105"/>
                    <w:sz w:val="18"/>
                  </w:rPr>
                  <w:instrText> PAGE </w:instrText>
                </w:r>
                <w:r>
                  <w:rPr/>
                  <w:fldChar w:fldCharType="separate"/>
                </w:r>
                <w:r>
                  <w:rPr/>
                  <w:t>5</w:t>
                </w:r>
                <w:r>
                  <w:rPr/>
                  <w:fldChar w:fldCharType="end"/>
                </w:r>
                <w:r>
                  <w:rPr>
                    <w:rFonts w:ascii="Times New Roman"/>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620.070923pt;width:15.2pt;height:13.15pt;mso-position-horizontal-relative:page;mso-position-vertical-relative:page;z-index:-481120" type="#_x0000_t202" filled="false" stroked="false">
          <v:textbox inset="0,0,0,0">
            <w:txbxContent>
              <w:p>
                <w:pPr>
                  <w:spacing w:line="234" w:lineRule="exact" w:before="0"/>
                  <w:ind w:left="20" w:right="0" w:firstLine="0"/>
                  <w:jc w:val="left"/>
                  <w:rPr>
                    <w:rFonts w:ascii="Times New Roman" w:hAnsi="Times New Roman" w:cs="Times New Roman" w:eastAsia="Times New Roman" w:hint="default"/>
                    <w:sz w:val="21"/>
                    <w:szCs w:val="21"/>
                  </w:rPr>
                </w:pPr>
                <w:r>
                  <w:rPr>
                    <w:rFonts w:ascii="Times New Roman"/>
                    <w:w w:val="95"/>
                    <w:sz w:val="21"/>
                  </w:rPr>
                  <w:t>3-</w:t>
                </w:r>
                <w:r>
                  <w:rPr/>
                  <w:fldChar w:fldCharType="begin"/>
                </w:r>
                <w:r>
                  <w:rPr>
                    <w:rFonts w:ascii="Times New Roman"/>
                    <w:w w:val="95"/>
                    <w:sz w:val="21"/>
                  </w:rPr>
                  <w:instrText> PAGE </w:instrText>
                </w:r>
                <w:r>
                  <w:rPr/>
                  <w:fldChar w:fldCharType="separate"/>
                </w:r>
                <w:r>
                  <w:rPr/>
                  <w:t>8</w:t>
                </w:r>
                <w:r>
                  <w:rPr/>
                  <w:fldChar w:fldCharType="end"/>
                </w:r>
                <w:r>
                  <w:rPr>
                    <w:rFonts w:ascii="Times New Roman"/>
                    <w:sz w:val="21"/>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920013pt;margin-top:616.675598pt;width:15.05pt;height:11.5pt;mso-position-horizontal-relative:page;mso-position-vertical-relative:page;z-index:-48109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3-</w:t>
                </w:r>
                <w:r>
                  <w:rPr/>
                  <w:fldChar w:fldCharType="begin"/>
                </w:r>
                <w:r>
                  <w:rPr>
                    <w:rFonts w:ascii="Times New Roman"/>
                    <w:sz w:val="19"/>
                  </w:rPr>
                  <w:instrText> PAGE </w:instrText>
                </w:r>
                <w:r>
                  <w:rPr/>
                  <w:fldChar w:fldCharType="separate"/>
                </w:r>
                <w:r>
                  <w:rPr/>
                  <w:t>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620.070923pt;width:15.2pt;height:12.5pt;mso-position-horizontal-relative:page;mso-position-vertical-relative:page;z-index:-481072" type="#_x0000_t202" filled="false" stroked="false">
          <v:textbox inset="0,0,0,0">
            <w:txbxContent>
              <w:p>
                <w:pPr>
                  <w:spacing w:line="234" w:lineRule="exact" w:before="0"/>
                  <w:ind w:left="20" w:right="0" w:firstLine="0"/>
                  <w:jc w:val="left"/>
                  <w:rPr>
                    <w:rFonts w:ascii="Times New Roman" w:hAnsi="Times New Roman" w:cs="Times New Roman" w:eastAsia="Times New Roman" w:hint="default"/>
                    <w:sz w:val="21"/>
                    <w:szCs w:val="21"/>
                  </w:rPr>
                </w:pPr>
                <w:r>
                  <w:rPr>
                    <w:rFonts w:ascii="Times New Roman"/>
                    <w:w w:val="95"/>
                    <w:sz w:val="21"/>
                  </w:rPr>
                  <w:t>3-</w:t>
                </w:r>
                <w:r>
                  <w:rPr/>
                  <w:fldChar w:fldCharType="begin"/>
                </w:r>
                <w:r>
                  <w:rPr>
                    <w:rFonts w:ascii="Times New Roman"/>
                    <w:w w:val="95"/>
                    <w:sz w:val="21"/>
                  </w:rPr>
                  <w:instrText> PAGE </w:instrText>
                </w:r>
                <w:r>
                  <w:rPr/>
                  <w:fldChar w:fldCharType="separate"/>
                </w:r>
                <w:r>
                  <w:rPr/>
                  <w:t>8</w:t>
                </w:r>
                <w:r>
                  <w:rPr/>
                  <w:fldChar w:fldCharType="end"/>
                </w:r>
                <w:r>
                  <w:rPr>
                    <w:rFonts w:ascii="Times New Roman"/>
                    <w:sz w:val="21"/>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9.639984pt;margin-top:617.755615pt;width:14.65pt;height:11.5pt;mso-position-horizontal-relative:page;mso-position-vertical-relative:page;z-index:-48102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3-</w:t>
                </w:r>
                <w:r>
                  <w:rPr/>
                  <w:fldChar w:fldCharType="begin"/>
                </w:r>
                <w:r>
                  <w:rPr>
                    <w:rFonts w:ascii="Times New Roman"/>
                    <w:sz w:val="19"/>
                  </w:rPr>
                  <w:instrText> PAGE </w:instrText>
                </w:r>
                <w:r>
                  <w:rPr/>
                  <w:fldChar w:fldCharType="separate"/>
                </w:r>
                <w:r>
                  <w:rPr/>
                  <w:t>9</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559998pt;margin-top:616.315613pt;width:16.05pt;height:11.5pt;mso-position-horizontal-relative:page;mso-position-vertical-relative:page;z-index:-48097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85"/>
                    <w:sz w:val="19"/>
                  </w:rPr>
                  <w:t>3-1</w:t>
                </w:r>
                <w:r>
                  <w:rPr>
                    <w:rFonts w:ascii="Times New Roman"/>
                    <w:spacing w:val="-21"/>
                    <w:w w:val="85"/>
                    <w:sz w:val="19"/>
                  </w:rPr>
                  <w:t> </w:t>
                </w:r>
                <w:r>
                  <w:rPr>
                    <w:rFonts w:ascii="Times New Roman"/>
                    <w:w w:val="85"/>
                    <w:sz w:val="19"/>
                  </w:rPr>
                  <w:t>l</w:t>
                </w:r>
                <w:r>
                  <w:rPr>
                    <w:rFonts w:ascii="Times New Roman"/>
                    <w:sz w:val="19"/>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360001pt;margin-top:618.835571pt;width:18.75pt;height:11.5pt;mso-position-horizontal-relative:page;mso-position-vertical-relative:page;z-index:-48095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75"/>
                    <w:sz w:val="19"/>
                  </w:rPr>
                  <w:t>3--1</w:t>
                </w:r>
                <w:r>
                  <w:rPr>
                    <w:rFonts w:ascii="Times New Roman"/>
                    <w:spacing w:val="-10"/>
                    <w:w w:val="75"/>
                    <w:sz w:val="19"/>
                  </w:rPr>
                  <w:t> </w:t>
                </w:r>
                <w:r>
                  <w:rPr>
                    <w:rFonts w:ascii="Times New Roman"/>
                    <w:w w:val="75"/>
                    <w:sz w:val="19"/>
                  </w:rPr>
                  <w:t>2</w:t>
                </w:r>
                <w:r>
                  <w:rPr>
                    <w:rFonts w:ascii="Times New Roman"/>
                    <w:sz w:val="19"/>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20.953247pt;width:9.2pt;height:12pt;mso-position-horizontal-relative:page;mso-position-vertical-relative:page;z-index:-48234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70"/>
                  </w:rPr>
                  <w:t>vii</w:t>
                </w:r>
                <w:r>
                  <w:rPr>
                    <w:rFonts w:ascii="Times New Roman"/>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72pt;margin-top:618.827148pt;width:22.5pt;height:11.85pt;mso-position-horizontal-relative:page;mso-position-vertical-relative:page;z-index:-480880" type="#_x0000_t202" filled="false" stroked="false">
          <v:textbox inset="0,0,0,0">
            <w:txbxContent>
              <w:p>
                <w:pPr>
                  <w:spacing w:line="218" w:lineRule="exact" w:before="0"/>
                  <w:ind w:left="20" w:right="0" w:firstLine="0"/>
                  <w:jc w:val="left"/>
                  <w:rPr>
                    <w:rFonts w:ascii="Arial" w:hAnsi="Arial" w:cs="Arial" w:eastAsia="Arial" w:hint="default"/>
                    <w:sz w:val="19"/>
                    <w:szCs w:val="19"/>
                  </w:rPr>
                </w:pPr>
                <w:r>
                  <w:rPr>
                    <w:rFonts w:ascii="Arial"/>
                    <w:w w:val="95"/>
                    <w:sz w:val="19"/>
                  </w:rPr>
                  <w:t>3-</w:t>
                </w:r>
                <w:r>
                  <w:rPr/>
                  <w:fldChar w:fldCharType="begin"/>
                </w:r>
                <w:r>
                  <w:rPr>
                    <w:rFonts w:ascii="Arial"/>
                    <w:w w:val="95"/>
                    <w:sz w:val="19"/>
                  </w:rPr>
                  <w:instrText> PAGE </w:instrText>
                </w:r>
                <w:r>
                  <w:rPr/>
                  <w:fldChar w:fldCharType="separate"/>
                </w:r>
                <w:r>
                  <w:rPr/>
                  <w:t>16</w:t>
                </w:r>
                <w:r>
                  <w:rPr/>
                  <w:fldChar w:fldCharType="end"/>
                </w:r>
                <w:r>
                  <w:rPr>
                    <w:rFonts w:ascii="Arial"/>
                    <w:sz w:val="19"/>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6"/>
        <w:szCs w:val="16"/>
      </w:rPr>
    </w:pPr>
    <w:r>
      <w:rPr/>
      <w:pict>
        <v:shape style="position:absolute;margin-left:434.34021pt;margin-top:615.913269pt;width:25.85pt;height:15.15pt;mso-position-horizontal-relative:page;mso-position-vertical-relative:page;z-index:-480856" type="#_x0000_t202" filled="false" stroked="false">
          <v:textbox inset="0,0,0,0">
            <w:txbxContent>
              <w:p>
                <w:pPr>
                  <w:spacing w:before="61"/>
                  <w:ind w:left="20" w:right="0" w:firstLine="0"/>
                  <w:jc w:val="left"/>
                  <w:rPr>
                    <w:rFonts w:ascii="Arial" w:hAnsi="Arial" w:cs="Arial" w:eastAsia="Arial" w:hint="default"/>
                    <w:sz w:val="19"/>
                    <w:szCs w:val="19"/>
                  </w:rPr>
                </w:pPr>
                <w:r>
                  <w:rPr>
                    <w:rFonts w:ascii="Arial"/>
                    <w:sz w:val="19"/>
                  </w:rPr>
                  <w:t>3-</w:t>
                </w:r>
                <w:r>
                  <w:rPr/>
                  <w:fldChar w:fldCharType="begin"/>
                </w:r>
                <w:r>
                  <w:rPr>
                    <w:rFonts w:ascii="Arial"/>
                    <w:sz w:val="19"/>
                  </w:rPr>
                  <w:instrText> PAGE </w:instrText>
                </w:r>
                <w:r>
                  <w:rPr/>
                  <w:fldChar w:fldCharType="separate"/>
                </w:r>
                <w:r>
                  <w:rPr/>
                  <w:t>25</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72pt;margin-top:619.022034pt;width:19pt;height:11.5pt;mso-position-horizontal-relative:page;mso-position-vertical-relative:page;z-index:-480808"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0"/>
                    <w:sz w:val="19"/>
                  </w:rPr>
                  <w:t>3-</w:t>
                </w:r>
                <w:r>
                  <w:rPr/>
                  <w:fldChar w:fldCharType="begin"/>
                </w:r>
                <w:r>
                  <w:rPr>
                    <w:rFonts w:ascii="Arial"/>
                    <w:w w:val="90"/>
                    <w:sz w:val="19"/>
                  </w:rPr>
                  <w:instrText> PAGE </w:instrText>
                </w:r>
                <w:r>
                  <w:rPr/>
                  <w:fldChar w:fldCharType="separate"/>
                </w:r>
                <w:r>
                  <w:rPr/>
                  <w:t>16</w:t>
                </w:r>
                <w:r>
                  <w:rPr/>
                  <w:fldChar w:fldCharType="end"/>
                </w:r>
                <w:r>
                  <w:rPr>
                    <w:rFonts w:ascii="Arial"/>
                    <w:sz w:val="19"/>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640015pt;margin-top:615.553284pt;width:19.1pt;height:12pt;mso-position-horizontal-relative:page;mso-position-vertical-relative:page;z-index:-48078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3-</w:t>
                </w:r>
                <w:r>
                  <w:rPr/>
                  <w:fldChar w:fldCharType="begin"/>
                </w:r>
                <w:r>
                  <w:rPr>
                    <w:rFonts w:ascii="Times New Roman"/>
                    <w:w w:val="90"/>
                  </w:rPr>
                  <w:instrText> PAGE </w:instrText>
                </w:r>
                <w:r>
                  <w:rPr/>
                  <w:fldChar w:fldCharType="separate"/>
                </w:r>
                <w:r>
                  <w:rPr/>
                  <w:t>17</w:t>
                </w:r>
                <w:r>
                  <w:rPr/>
                  <w:fldChar w:fldCharType="end"/>
                </w:r>
                <w:r>
                  <w:rPr>
                    <w:rFonts w:ascii="Times New Roman"/>
                    <w:spacing w:val="-29"/>
                  </w:rPr>
                  <w:t> </w:t>
                </w:r>
                <w:r>
                  <w:rPr>
                    <w:rFonts w:ascii="Times New Roman"/>
                    <w:w w:val="84"/>
                  </w:rPr>
                </w:r>
                <w:r>
                  <w:rPr>
                    <w:rFonts w:ascii="Times New Roman"/>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92pt;margin-top:618.467163pt;width:19.1pt;height:11pt;mso-position-horizontal-relative:page;mso-position-vertical-relative:page;z-index:-480760"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3-</w:t>
                </w:r>
                <w:r>
                  <w:rPr/>
                  <w:fldChar w:fldCharType="begin"/>
                </w:r>
                <w:r>
                  <w:rPr>
                    <w:rFonts w:ascii="Arial"/>
                    <w:w w:val="90"/>
                    <w:sz w:val="18"/>
                  </w:rPr>
                  <w:instrText> PAGE </w:instrText>
                </w:r>
                <w:r>
                  <w:rPr/>
                  <w:fldChar w:fldCharType="separate"/>
                </w:r>
                <w:r>
                  <w:rPr/>
                  <w:t>18</w:t>
                </w:r>
                <w:r>
                  <w:rPr/>
                  <w:fldChar w:fldCharType="end"/>
                </w:r>
                <w:r>
                  <w:rPr>
                    <w:rFonts w:ascii="Arial"/>
                    <w:w w:val="90"/>
                    <w:sz w:val="18"/>
                  </w:rPr>
                </w:r>
                <w:r>
                  <w:rPr>
                    <w:rFonts w:ascii="Arial"/>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88681pt;margin-top:616.582581pt;width:18.850pt;height:11pt;mso-position-horizontal-relative:page;mso-position-vertical-relative:page;z-index:-480736"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3-</w:t>
                </w:r>
                <w:r>
                  <w:rPr/>
                  <w:fldChar w:fldCharType="begin"/>
                </w:r>
                <w:r>
                  <w:rPr>
                    <w:rFonts w:ascii="Arial"/>
                    <w:w w:val="95"/>
                    <w:sz w:val="18"/>
                  </w:rPr>
                  <w:instrText> PAGE </w:instrText>
                </w:r>
                <w:r>
                  <w:rPr/>
                  <w:fldChar w:fldCharType="separate"/>
                </w:r>
                <w:r>
                  <w:rPr/>
                  <w:t>19</w:t>
                </w:r>
                <w:r>
                  <w:rPr/>
                  <w:fldChar w:fldCharType="end"/>
                </w:r>
                <w:r>
                  <w:rPr>
                    <w:rFonts w:ascii="Arial"/>
                    <w:sz w:val="18"/>
                  </w:rPr>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16pt;margin-top:618.793274pt;width:19.150pt;height:12.75pt;mso-position-horizontal-relative:page;mso-position-vertical-relative:page;z-index:-480640" type="#_x0000_t202" filled="false" stroked="false">
          <v:textbox inset="0,0,0,0">
            <w:txbxContent>
              <w:p>
                <w:pPr>
                  <w:pStyle w:val="BodyText"/>
                  <w:spacing w:line="240" w:lineRule="auto" w:before="8"/>
                  <w:ind w:right="0"/>
                  <w:jc w:val="left"/>
                  <w:rPr>
                    <w:rFonts w:ascii="Times New Roman" w:hAnsi="Times New Roman" w:cs="Times New Roman" w:eastAsia="Times New Roman" w:hint="default"/>
                  </w:rPr>
                </w:pPr>
                <w:r>
                  <w:rPr>
                    <w:rFonts w:ascii="Times New Roman"/>
                    <w:w w:val="95"/>
                  </w:rPr>
                  <w:t>3-</w:t>
                </w:r>
                <w:r>
                  <w:rPr/>
                  <w:fldChar w:fldCharType="begin"/>
                </w:r>
                <w:r>
                  <w:rPr>
                    <w:rFonts w:ascii="Times New Roman"/>
                    <w:w w:val="95"/>
                  </w:rPr>
                  <w:instrText> PAGE </w:instrText>
                </w:r>
                <w:r>
                  <w:rPr/>
                  <w:fldChar w:fldCharType="separate"/>
                </w:r>
                <w:r>
                  <w:rPr/>
                  <w:t>22</w:t>
                </w:r>
                <w:r>
                  <w:rPr/>
                  <w:fldChar w:fldCharType="end"/>
                </w:r>
                <w:r>
                  <w:rPr>
                    <w:rFonts w:ascii="Times New Roman"/>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079987pt;margin-top:617.473267pt;width:18.8pt;height:12pt;mso-position-horizontal-relative:page;mso-position-vertical-relative:page;z-index:-48061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3-</w:t>
                </w:r>
                <w:r>
                  <w:rPr/>
                  <w:fldChar w:fldCharType="begin"/>
                </w:r>
                <w:r>
                  <w:rPr>
                    <w:rFonts w:ascii="Times New Roman"/>
                    <w:w w:val="90"/>
                  </w:rPr>
                  <w:instrText> PAGE </w:instrText>
                </w:r>
                <w:r>
                  <w:rPr/>
                  <w:fldChar w:fldCharType="separate"/>
                </w:r>
                <w:r>
                  <w:rPr/>
                  <w:t>21</w:t>
                </w:r>
                <w:r>
                  <w:rPr/>
                  <w:fldChar w:fldCharType="end"/>
                </w:r>
                <w:r>
                  <w:rPr>
                    <w:rFonts w:ascii="Times New Roman"/>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8.080pt;margin-top:619.915649pt;width:21.6pt;height:12.95pt;mso-position-horizontal-relative:page;mso-position-vertical-relative:page;z-index:-480496" type="#_x0000_t202" filled="false" stroked="false">
          <v:textbox inset="0,0,0,0">
            <w:txbxContent>
              <w:p>
                <w:pPr>
                  <w:spacing w:before="25"/>
                  <w:ind w:left="20" w:right="0" w:firstLine="0"/>
                  <w:jc w:val="left"/>
                  <w:rPr>
                    <w:rFonts w:ascii="Arial" w:hAnsi="Arial" w:cs="Arial" w:eastAsia="Arial" w:hint="default"/>
                    <w:sz w:val="18"/>
                    <w:szCs w:val="18"/>
                  </w:rPr>
                </w:pPr>
                <w:r>
                  <w:rPr>
                    <w:rFonts w:ascii="Arial"/>
                    <w:sz w:val="18"/>
                  </w:rPr>
                  <w:t>3-</w:t>
                </w:r>
                <w:r>
                  <w:rPr/>
                  <w:fldChar w:fldCharType="begin"/>
                </w:r>
                <w:r>
                  <w:rPr>
                    <w:rFonts w:ascii="Arial"/>
                    <w:sz w:val="18"/>
                  </w:rPr>
                  <w:instrText> PAGE </w:instrText>
                </w:r>
                <w:r>
                  <w:rPr/>
                  <w:fldChar w:fldCharType="separate"/>
                </w:r>
                <w:r>
                  <w:rPr/>
                  <w:t>26</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4.34021pt;margin-top:619.174011pt;width:19.95pt;height:11.5pt;mso-position-horizontal-relative:page;mso-position-vertical-relative:page;z-index:-480472"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5"/>
                    <w:sz w:val="19"/>
                  </w:rPr>
                  <w:t>3-</w:t>
                </w:r>
                <w:r>
                  <w:rPr/>
                  <w:fldChar w:fldCharType="begin"/>
                </w:r>
                <w:r>
                  <w:rPr>
                    <w:rFonts w:ascii="Arial"/>
                    <w:w w:val="95"/>
                    <w:sz w:val="19"/>
                  </w:rPr>
                  <w:instrText> PAGE </w:instrText>
                </w:r>
                <w:r>
                  <w:rPr/>
                  <w:fldChar w:fldCharType="separate"/>
                </w:r>
                <w:r>
                  <w:rPr/>
                  <w:t>25</w:t>
                </w:r>
                <w:r>
                  <w:rPr/>
                  <w:fldChar w:fldCharType="end"/>
                </w:r>
                <w:r>
                  <w:rPr>
                    <w:rFonts w:ascii="Arial"/>
                    <w:sz w:val="19"/>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32pt;margin-top:624.047791pt;width:11.45pt;height:9pt;mso-position-horizontal-relative:page;mso-position-vertical-relative:page;z-index:-482320" type="#_x0000_t202" filled="false" stroked="false">
          <v:textbox inset="0,0,0,0">
            <w:txbxContent>
              <w:p>
                <w:pPr>
                  <w:spacing w:before="2"/>
                  <w:ind w:left="20" w:right="0" w:firstLine="0"/>
                  <w:jc w:val="left"/>
                  <w:rPr>
                    <w:rFonts w:ascii="Arial" w:hAnsi="Arial" w:cs="Arial" w:eastAsia="Arial" w:hint="default"/>
                    <w:sz w:val="14"/>
                    <w:szCs w:val="14"/>
                  </w:rPr>
                </w:pPr>
                <w:r>
                  <w:rPr>
                    <w:rFonts w:ascii="Arial"/>
                    <w:w w:val="95"/>
                    <w:sz w:val="14"/>
                  </w:rPr>
                  <w:t>VIII</w:t>
                </w:r>
                <w:r>
                  <w:rPr>
                    <w:rFonts w:ascii="Arial"/>
                    <w:sz w:val="14"/>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320007pt;margin-top:619.280273pt;width:19.4pt;height:10.5pt;mso-position-horizontal-relative:page;mso-position-vertical-relative:page;z-index:-480424" type="#_x0000_t202" filled="false" stroked="false">
          <v:textbox inset="0,0,0,0">
            <w:txbxContent>
              <w:p>
                <w:pPr>
                  <w:spacing w:line="194" w:lineRule="exact" w:before="0"/>
                  <w:ind w:left="20" w:right="0" w:firstLine="0"/>
                  <w:jc w:val="left"/>
                  <w:rPr>
                    <w:rFonts w:ascii="Times New Roman" w:hAnsi="Times New Roman" w:cs="Times New Roman" w:eastAsia="Times New Roman" w:hint="default"/>
                    <w:sz w:val="17"/>
                    <w:szCs w:val="17"/>
                  </w:rPr>
                </w:pPr>
                <w:r>
                  <w:rPr>
                    <w:rFonts w:ascii="Times New Roman"/>
                    <w:w w:val="105"/>
                    <w:sz w:val="17"/>
                  </w:rPr>
                  <w:t>3-</w:t>
                </w:r>
                <w:r>
                  <w:rPr/>
                  <w:fldChar w:fldCharType="begin"/>
                </w:r>
                <w:r>
                  <w:rPr>
                    <w:rFonts w:ascii="Times New Roman"/>
                    <w:w w:val="105"/>
                    <w:sz w:val="17"/>
                  </w:rPr>
                  <w:instrText> PAGE </w:instrText>
                </w:r>
                <w:r>
                  <w:rPr/>
                  <w:fldChar w:fldCharType="separate"/>
                </w:r>
                <w:r>
                  <w:rPr/>
                  <w:t>27</w:t>
                </w:r>
                <w:r>
                  <w:rPr/>
                  <w:fldChar w:fldCharType="end"/>
                </w:r>
                <w:r>
                  <w:rPr>
                    <w:rFonts w:ascii="Times New Roman"/>
                    <w:sz w:val="17"/>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19.472630pt;margin-top:620.66571pt;width:19.5pt;height:11.5pt;mso-position-horizontal-relative:page;mso-position-vertical-relative:page;z-index:-48040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sz w:val="19"/>
                  </w:rPr>
                  <w:t>3-</w:t>
                </w:r>
                <w:r>
                  <w:rPr/>
                  <w:fldChar w:fldCharType="begin"/>
                </w:r>
                <w:r>
                  <w:rPr>
                    <w:rFonts w:ascii="Times New Roman"/>
                    <w:spacing w:val="-5"/>
                    <w:sz w:val="19"/>
                  </w:rPr>
                  <w:instrText> PAGE </w:instrText>
                </w:r>
                <w:r>
                  <w:rPr/>
                  <w:fldChar w:fldCharType="separate"/>
                </w:r>
                <w:r>
                  <w:rPr/>
                  <w:t>28</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7.119995pt;margin-top:617.593262pt;width:18.4pt;height:12pt;mso-position-horizontal-relative:page;mso-position-vertical-relative:page;z-index:-48035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3-</w:t>
                </w:r>
                <w:r>
                  <w:rPr/>
                  <w:fldChar w:fldCharType="begin"/>
                </w:r>
                <w:r>
                  <w:rPr>
                    <w:rFonts w:ascii="Times New Roman"/>
                    <w:w w:val="90"/>
                  </w:rPr>
                  <w:instrText> PAGE </w:instrText>
                </w:r>
                <w:r>
                  <w:rPr/>
                  <w:fldChar w:fldCharType="separate"/>
                </w:r>
                <w:r>
                  <w:rPr/>
                  <w:t>29</w:t>
                </w:r>
                <w:r>
                  <w:rPr/>
                  <w:fldChar w:fldCharType="end"/>
                </w:r>
                <w:r>
                  <w:rPr>
                    <w:rFonts w:ascii="Times New Roman"/>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7"/>
        <w:szCs w:val="17"/>
      </w:rPr>
    </w:pPr>
    <w:r>
      <w:rPr/>
      <w:pict>
        <v:shape style="position:absolute;margin-left:18.080pt;margin-top:619.915649pt;width:19.2pt;height:11.5pt;mso-position-horizontal-relative:page;mso-position-vertical-relative:page;z-index:-48032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3-</w:t>
                </w:r>
                <w:r>
                  <w:rPr/>
                  <w:fldChar w:fldCharType="begin"/>
                </w:r>
                <w:r>
                  <w:rPr>
                    <w:rFonts w:ascii="Times New Roman"/>
                    <w:sz w:val="19"/>
                  </w:rPr>
                  <w:instrText> PAGE </w:instrText>
                </w:r>
                <w:r>
                  <w:rPr/>
                  <w:fldChar w:fldCharType="separate"/>
                </w:r>
                <w:r>
                  <w:rPr/>
                  <w:t>30</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6.640015pt;margin-top:616.862pt;width:18.4pt;height:11.5pt;mso-position-horizontal-relative:page;mso-position-vertical-relative:page;z-index:-48028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5"/>
                    <w:sz w:val="19"/>
                  </w:rPr>
                  <w:t>3-</w:t>
                </w:r>
                <w:r>
                  <w:rPr/>
                  <w:fldChar w:fldCharType="begin"/>
                </w:r>
                <w:r>
                  <w:rPr>
                    <w:rFonts w:ascii="Arial"/>
                    <w:w w:val="85"/>
                    <w:sz w:val="19"/>
                  </w:rPr>
                  <w:instrText> PAGE </w:instrText>
                </w:r>
                <w:r>
                  <w:rPr/>
                  <w:fldChar w:fldCharType="separate"/>
                </w:r>
                <w:r>
                  <w:rPr/>
                  <w:t>31</w:t>
                </w:r>
                <w:r>
                  <w:rPr/>
                  <w:fldChar w:fldCharType="end"/>
                </w:r>
                <w:r>
                  <w:rPr>
                    <w:rFonts w:ascii="Arial"/>
                    <w:sz w:val="19"/>
                  </w:rPr>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618.673279pt;width:18.850pt;height:12pt;mso-position-horizontal-relative:page;mso-position-vertical-relative:page;z-index:-48025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spacing w:val="-5"/>
                  </w:rPr>
                  <w:t>3-32</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519989pt;margin-top:617.39563pt;width:20.55pt;height:13.05pt;mso-position-horizontal-relative:page;mso-position-vertical-relative:page;z-index:-480208" type="#_x0000_t202" filled="false" stroked="false">
          <v:textbox inset="0,0,0,0">
            <w:txbxContent>
              <w:p>
                <w:pPr>
                  <w:spacing w:before="3"/>
                  <w:ind w:left="20" w:right="0" w:firstLine="0"/>
                  <w:jc w:val="left"/>
                  <w:rPr>
                    <w:rFonts w:ascii="Times New Roman" w:hAnsi="Times New Roman" w:cs="Times New Roman" w:eastAsia="Times New Roman" w:hint="default"/>
                    <w:sz w:val="21"/>
                    <w:szCs w:val="21"/>
                  </w:rPr>
                </w:pPr>
                <w:r>
                  <w:rPr>
                    <w:rFonts w:ascii="Times New Roman"/>
                    <w:w w:val="95"/>
                    <w:sz w:val="21"/>
                  </w:rPr>
                  <w:t>3-</w:t>
                </w:r>
                <w:r>
                  <w:rPr/>
                  <w:fldChar w:fldCharType="begin"/>
                </w:r>
                <w:r>
                  <w:rPr>
                    <w:rFonts w:ascii="Times New Roman"/>
                    <w:w w:val="95"/>
                    <w:sz w:val="21"/>
                  </w:rPr>
                  <w:instrText> PAGE </w:instrText>
                </w:r>
                <w:r>
                  <w:rPr/>
                  <w:fldChar w:fldCharType="separate"/>
                </w:r>
                <w:r>
                  <w:rPr/>
                  <w:t>35</w:t>
                </w:r>
                <w:r>
                  <w:rPr/>
                  <w:fldChar w:fldCharType="end"/>
                </w:r>
                <w:r>
                  <w:rPr>
                    <w:rFonts w:ascii="Times New Roman"/>
                    <w:w w:val="99"/>
                    <w:sz w:val="21"/>
                  </w:rPr>
                </w:r>
                <w:r>
                  <w:rPr>
                    <w:rFonts w:ascii="Times New Roman"/>
                    <w:sz w:val="21"/>
                  </w:rPr>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440001pt;margin-top:621.115601pt;width:19.2pt;height:11.75pt;mso-position-horizontal-relative:page;mso-position-vertical-relative:page;z-index:-480184" type="#_x0000_t202" filled="false" stroked="false">
          <v:textbox inset="0,0,0,0">
            <w:txbxContent>
              <w:p>
                <w:pPr>
                  <w:spacing w:before="0"/>
                  <w:ind w:left="20" w:right="0" w:firstLine="0"/>
                  <w:jc w:val="left"/>
                  <w:rPr>
                    <w:rFonts w:ascii="Times New Roman" w:hAnsi="Times New Roman" w:cs="Times New Roman" w:eastAsia="Times New Roman" w:hint="default"/>
                    <w:sz w:val="19"/>
                    <w:szCs w:val="19"/>
                  </w:rPr>
                </w:pPr>
                <w:r>
                  <w:rPr>
                    <w:rFonts w:ascii="Times New Roman"/>
                    <w:sz w:val="19"/>
                  </w:rPr>
                  <w:t>3-</w:t>
                </w:r>
                <w:r>
                  <w:rPr/>
                  <w:fldChar w:fldCharType="begin"/>
                </w:r>
                <w:r>
                  <w:rPr>
                    <w:rFonts w:ascii="Times New Roman"/>
                    <w:sz w:val="19"/>
                  </w:rPr>
                  <w:instrText> PAGE </w:instrText>
                </w:r>
                <w:r>
                  <w:rPr/>
                  <w:fldChar w:fldCharType="separate"/>
                </w:r>
                <w:r>
                  <w:rPr/>
                  <w:t>36</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799988pt;margin-top:618.630920pt;width:20.2pt;height:12.5pt;mso-position-horizontal-relative:page;mso-position-vertical-relative:page;z-index:-480088" type="#_x0000_t202" filled="false" stroked="false">
          <v:textbox inset="0,0,0,0">
            <w:txbxContent>
              <w:p>
                <w:pPr>
                  <w:spacing w:line="234" w:lineRule="exact" w:before="0"/>
                  <w:ind w:left="20" w:right="0" w:firstLine="0"/>
                  <w:jc w:val="left"/>
                  <w:rPr>
                    <w:rFonts w:ascii="Times New Roman" w:hAnsi="Times New Roman" w:cs="Times New Roman" w:eastAsia="Times New Roman" w:hint="default"/>
                    <w:sz w:val="21"/>
                    <w:szCs w:val="21"/>
                  </w:rPr>
                </w:pPr>
                <w:r>
                  <w:rPr>
                    <w:rFonts w:ascii="Times New Roman"/>
                    <w:w w:val="95"/>
                    <w:sz w:val="21"/>
                  </w:rPr>
                  <w:t>3-</w:t>
                </w:r>
                <w:r>
                  <w:rPr/>
                  <w:fldChar w:fldCharType="begin"/>
                </w:r>
                <w:r>
                  <w:rPr>
                    <w:rFonts w:ascii="Times New Roman"/>
                    <w:w w:val="95"/>
                    <w:sz w:val="21"/>
                  </w:rPr>
                  <w:instrText> PAGE </w:instrText>
                </w:r>
                <w:r>
                  <w:rPr/>
                  <w:fldChar w:fldCharType="separate"/>
                </w:r>
                <w:r>
                  <w:rPr/>
                  <w:t>35</w:t>
                </w:r>
                <w:r>
                  <w:rPr/>
                  <w:fldChar w:fldCharType="end"/>
                </w:r>
                <w:r>
                  <w:rPr>
                    <w:rFonts w:ascii="Times New Roman"/>
                    <w:w w:val="99"/>
                    <w:sz w:val="21"/>
                  </w:rPr>
                </w:r>
                <w:r>
                  <w:rPr>
                    <w:rFonts w:ascii="Times New Roman"/>
                    <w:sz w:val="21"/>
                  </w:rPr>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719999pt;margin-top:621.715576pt;width:19.2pt;height:11.5pt;mso-position-horizontal-relative:page;mso-position-vertical-relative:page;z-index:-480064"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3-</w:t>
                </w:r>
                <w:r>
                  <w:rPr/>
                  <w:fldChar w:fldCharType="begin"/>
                </w:r>
                <w:r>
                  <w:rPr>
                    <w:rFonts w:ascii="Times New Roman"/>
                    <w:sz w:val="19"/>
                  </w:rPr>
                  <w:instrText> PAGE </w:instrText>
                </w:r>
                <w:r>
                  <w:rPr/>
                  <w:fldChar w:fldCharType="separate"/>
                </w:r>
                <w:r>
                  <w:rPr/>
                  <w:t>36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920013pt;margin-top:616.021973pt;width:12.6pt;height:11.5pt;mso-position-horizontal-relative:page;mso-position-vertical-relative:page;z-index:-482296"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80"/>
                    <w:sz w:val="19"/>
                  </w:rPr>
                  <w:t>1-1</w:t>
                </w:r>
                <w:r>
                  <w:rPr>
                    <w:rFonts w:ascii="Arial"/>
                    <w:sz w:val="19"/>
                  </w:rPr>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9.279999pt;margin-top:619.033264pt;width:20.05pt;height:12pt;mso-position-horizontal-relative:page;mso-position-vertical-relative:page;z-index:-47987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spacing w:val="-5"/>
                    <w:w w:val="105"/>
                  </w:rPr>
                  <w:t>3-</w:t>
                </w:r>
                <w:r>
                  <w:rPr/>
                  <w:fldChar w:fldCharType="begin"/>
                </w:r>
                <w:r>
                  <w:rPr>
                    <w:rFonts w:ascii="Times New Roman"/>
                    <w:spacing w:val="-5"/>
                    <w:w w:val="105"/>
                  </w:rPr>
                  <w:instrText> PAGE </w:instrText>
                </w:r>
                <w:r>
                  <w:rPr/>
                  <w:fldChar w:fldCharType="separate"/>
                </w:r>
                <w:r>
                  <w:rPr/>
                  <w:t>39</w:t>
                </w:r>
                <w:r>
                  <w:rPr/>
                  <w:fldChar w:fldCharType="end"/>
                </w:r>
                <w:r>
                  <w:rPr>
                    <w:rFonts w:ascii="Times New Roman"/>
                    <w:w w:val="96"/>
                  </w:rPr>
                </w:r>
                <w:r>
                  <w:rPr>
                    <w:rFonts w:ascii="Times New Roman"/>
                  </w:rPr>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4.84pt;margin-top:618.433289pt;width:24.2pt;height:15.75pt;mso-position-horizontal-relative:page;mso-position-vertical-relative:page;z-index:-479848" type="#_x0000_t202" filled="false" stroked="false">
          <v:textbox inset="0,0,0,0">
            <w:txbxContent>
              <w:p>
                <w:pPr>
                  <w:spacing w:before="55"/>
                  <w:ind w:left="20" w:right="0" w:firstLine="0"/>
                  <w:jc w:val="left"/>
                  <w:rPr>
                    <w:rFonts w:ascii="Arial" w:hAnsi="Arial" w:cs="Arial" w:eastAsia="Arial" w:hint="default"/>
                    <w:sz w:val="18"/>
                    <w:szCs w:val="18"/>
                  </w:rPr>
                </w:pPr>
                <w:r>
                  <w:rPr>
                    <w:rFonts w:ascii="Arial"/>
                    <w:sz w:val="18"/>
                  </w:rPr>
                  <w:t>3-</w:t>
                </w:r>
                <w:r>
                  <w:rPr/>
                  <w:fldChar w:fldCharType="begin"/>
                </w:r>
                <w:r>
                  <w:rPr>
                    <w:rFonts w:ascii="Arial"/>
                    <w:sz w:val="18"/>
                  </w:rPr>
                  <w:instrText> PAGE </w:instrText>
                </w:r>
                <w:r>
                  <w:rPr/>
                  <w:fldChar w:fldCharType="separate"/>
                </w:r>
                <w:r>
                  <w:rPr/>
                  <w:t>48</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440002pt;margin-top:615.913269pt;width:20.5pt;height:14.2pt;mso-position-horizontal-relative:page;mso-position-vertical-relative:page;z-index:-479800" type="#_x0000_t202" filled="false" stroked="false">
          <v:textbox inset="0,0,0,0">
            <w:txbxContent>
              <w:p>
                <w:pPr>
                  <w:spacing w:before="13"/>
                  <w:ind w:left="20" w:right="0" w:firstLine="0"/>
                  <w:jc w:val="left"/>
                  <w:rPr>
                    <w:rFonts w:ascii="Times New Roman" w:hAnsi="Times New Roman" w:cs="Times New Roman" w:eastAsia="Times New Roman" w:hint="default"/>
                    <w:sz w:val="19"/>
                    <w:szCs w:val="19"/>
                  </w:rPr>
                </w:pPr>
                <w:r>
                  <w:rPr>
                    <w:rFonts w:ascii="Times New Roman"/>
                    <w:spacing w:val="-5"/>
                    <w:w w:val="105"/>
                    <w:sz w:val="19"/>
                  </w:rPr>
                  <w:t>3-</w:t>
                </w:r>
                <w:r>
                  <w:rPr/>
                  <w:fldChar w:fldCharType="begin"/>
                </w:r>
                <w:r>
                  <w:rPr>
                    <w:rFonts w:ascii="Times New Roman"/>
                    <w:spacing w:val="-5"/>
                    <w:w w:val="105"/>
                    <w:sz w:val="19"/>
                  </w:rPr>
                  <w:instrText> PAGE </w:instrText>
                </w:r>
                <w:r>
                  <w:rPr/>
                  <w:fldChar w:fldCharType="separate"/>
                </w:r>
                <w:r>
                  <w:rPr/>
                  <w:t>43</w:t>
                </w:r>
                <w:r>
                  <w:rPr/>
                  <w:fldChar w:fldCharType="end"/>
                </w:r>
                <w:r>
                  <w:rPr>
                    <w:rFonts w:ascii="Times New Roman"/>
                    <w:spacing w:val="-5"/>
                    <w:sz w:val="19"/>
                  </w:rPr>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92pt;margin-top:618.475647pt;width:18.850pt;height:11.5pt;mso-position-horizontal-relative:page;mso-position-vertical-relative:page;z-index:-47977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3-</w:t>
                </w:r>
                <w:r>
                  <w:rPr/>
                  <w:fldChar w:fldCharType="begin"/>
                </w:r>
                <w:r>
                  <w:rPr>
                    <w:rFonts w:ascii="Times New Roman"/>
                    <w:w w:val="95"/>
                    <w:sz w:val="19"/>
                  </w:rPr>
                  <w:instrText> PAGE </w:instrText>
                </w:r>
                <w:r>
                  <w:rPr/>
                  <w:fldChar w:fldCharType="separate"/>
                </w:r>
                <w:r>
                  <w:rPr/>
                  <w:t>42</w:t>
                </w:r>
                <w:r>
                  <w:rPr/>
                  <w:fldChar w:fldCharType="end"/>
                </w:r>
                <w:r>
                  <w:rPr>
                    <w:rFonts w:ascii="Times New Roman"/>
                    <w:sz w:val="19"/>
                  </w:rPr>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6"/>
        <w:szCs w:val="16"/>
      </w:rPr>
    </w:pPr>
    <w:r>
      <w:rPr/>
      <w:pict>
        <v:shape style="position:absolute;margin-left:440.720001pt;margin-top:617.155579pt;width:20.5pt;height:11.5pt;mso-position-horizontal-relative:page;mso-position-vertical-relative:page;z-index:-47972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w w:val="105"/>
                    <w:sz w:val="19"/>
                  </w:rPr>
                  <w:t>3-</w:t>
                </w:r>
                <w:r>
                  <w:rPr/>
                  <w:fldChar w:fldCharType="begin"/>
                </w:r>
                <w:r>
                  <w:rPr>
                    <w:rFonts w:ascii="Times New Roman"/>
                    <w:spacing w:val="-5"/>
                    <w:w w:val="105"/>
                    <w:sz w:val="19"/>
                  </w:rPr>
                  <w:instrText> PAGE </w:instrText>
                </w:r>
                <w:r>
                  <w:rPr/>
                  <w:fldChar w:fldCharType="separate"/>
                </w:r>
                <w:r>
                  <w:rPr/>
                  <w:t>43</w:t>
                </w:r>
                <w:r>
                  <w:rPr/>
                  <w:fldChar w:fldCharType="end"/>
                </w:r>
                <w:r>
                  <w:rPr>
                    <w:rFonts w:ascii="Times New Roman"/>
                    <w:spacing w:val="-5"/>
                    <w:sz w:val="19"/>
                  </w:rPr>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6.16pt;margin-top:618.433289pt;width:19.350pt;height:12pt;mso-position-horizontal-relative:page;mso-position-vertical-relative:page;z-index:-47970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3-</w:t>
                </w:r>
                <w:r>
                  <w:rPr/>
                  <w:fldChar w:fldCharType="begin"/>
                </w:r>
                <w:r>
                  <w:rPr>
                    <w:rFonts w:ascii="Times New Roman"/>
                    <w:w w:val="95"/>
                  </w:rPr>
                  <w:instrText> PAGE </w:instrText>
                </w:r>
                <w:r>
                  <w:rPr/>
                  <w:fldChar w:fldCharType="separate"/>
                </w:r>
                <w:r>
                  <w:rPr/>
                  <w:t>44</w:t>
                </w:r>
                <w:r>
                  <w:rPr/>
                  <w:fldChar w:fldCharType="end"/>
                </w:r>
                <w:r>
                  <w:rPr>
                    <w:rFonts w:ascii="Times New Roman"/>
                  </w:rPr>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9.279999pt;margin-top:619.187195pt;width:18.5pt;height:11pt;mso-position-horizontal-relative:page;mso-position-vertical-relative:page;z-index:-47963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3-</w:t>
                </w:r>
                <w:r>
                  <w:rPr/>
                  <w:fldChar w:fldCharType="begin"/>
                </w:r>
                <w:r>
                  <w:rPr>
                    <w:rFonts w:ascii="Arial"/>
                    <w:w w:val="90"/>
                    <w:sz w:val="18"/>
                  </w:rPr>
                  <w:instrText> PAGE </w:instrText>
                </w:r>
                <w:r>
                  <w:rPr/>
                  <w:fldChar w:fldCharType="separate"/>
                </w:r>
                <w:r>
                  <w:rPr/>
                  <w:t>45</w:t>
                </w:r>
                <w:r>
                  <w:rPr/>
                  <w:fldChar w:fldCharType="end"/>
                </w:r>
                <w:r>
                  <w:rPr>
                    <w:rFonts w:ascii="Arial"/>
                    <w:sz w:val="18"/>
                  </w:rPr>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879999pt;margin-top:621.235596pt;width:19.850pt;height:11.5pt;mso-position-horizontal-relative:page;mso-position-vertical-relative:page;z-index:-47960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pacing w:val="-5"/>
                    <w:sz w:val="19"/>
                  </w:rPr>
                  <w:t>3-</w:t>
                </w:r>
                <w:r>
                  <w:rPr/>
                  <w:fldChar w:fldCharType="begin"/>
                </w:r>
                <w:r>
                  <w:rPr>
                    <w:rFonts w:ascii="Times New Roman"/>
                    <w:spacing w:val="-5"/>
                    <w:sz w:val="19"/>
                  </w:rPr>
                  <w:instrText> PAGE </w:instrText>
                </w:r>
                <w:r>
                  <w:rPr/>
                  <w:fldChar w:fldCharType="separate"/>
                </w:r>
                <w:r>
                  <w:rPr/>
                  <w:t>46</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9.279999pt;margin-top:618.073303pt;width:18.4pt;height:12pt;mso-position-horizontal-relative:page;mso-position-vertical-relative:page;z-index:-47958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3-</w:t>
                </w:r>
                <w:r>
                  <w:rPr/>
                  <w:fldChar w:fldCharType="begin"/>
                </w:r>
                <w:r>
                  <w:rPr>
                    <w:rFonts w:ascii="Times New Roman"/>
                    <w:w w:val="90"/>
                  </w:rPr>
                  <w:instrText> PAGE </w:instrText>
                </w:r>
                <w:r>
                  <w:rPr/>
                  <w:fldChar w:fldCharType="separate"/>
                </w:r>
                <w:r>
                  <w:rPr/>
                  <w:t>47</w:t>
                </w:r>
                <w:r>
                  <w:rPr/>
                  <w:fldChar w:fldCharType="end"/>
                </w:r>
                <w:r>
                  <w:rPr>
                    <w:rFonts w:ascii="Times New Roman"/>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56pt;margin-top:620.987183pt;width:19.25pt;height:11pt;mso-position-horizontal-relative:page;mso-position-vertical-relative:page;z-index:-479560"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5"/>
                    <w:sz w:val="18"/>
                  </w:rPr>
                  <w:t>3-</w:t>
                </w:r>
                <w:r>
                  <w:rPr/>
                  <w:fldChar w:fldCharType="begin"/>
                </w:r>
                <w:r>
                  <w:rPr>
                    <w:rFonts w:ascii="Arial"/>
                    <w:w w:val="95"/>
                    <w:sz w:val="18"/>
                  </w:rPr>
                  <w:instrText> PAGE </w:instrText>
                </w:r>
                <w:r>
                  <w:rPr/>
                  <w:fldChar w:fldCharType="separate"/>
                </w:r>
                <w:r>
                  <w:rPr/>
                  <w:t>48</w:t>
                </w:r>
                <w:r>
                  <w:rPr/>
                  <w:fldChar w:fldCharType="end"/>
                </w:r>
                <w:r>
                  <w:rPr>
                    <w:rFonts w:ascii="Arial"/>
                    <w:sz w:val="18"/>
                  </w:rPr>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480011pt;margin-top:619.907166pt;width:18.25pt;height:11pt;mso-position-horizontal-relative:page;mso-position-vertical-relative:page;z-index:-479368"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90"/>
                    <w:sz w:val="18"/>
                  </w:rPr>
                  <w:t>3-53</w:t>
                </w:r>
                <w:r>
                  <w:rPr>
                    <w:rFonts w:ascii="Arial"/>
                    <w:sz w:val="18"/>
                  </w:rPr>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7pt;margin-top:620.942017pt;width:19.95pt;height:11.5pt;mso-position-horizontal-relative:page;mso-position-vertical-relative:page;z-index:-479344"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5"/>
                    <w:sz w:val="19"/>
                  </w:rPr>
                  <w:t>3-</w:t>
                </w:r>
                <w:r>
                  <w:rPr/>
                  <w:fldChar w:fldCharType="begin"/>
                </w:r>
                <w:r>
                  <w:rPr>
                    <w:rFonts w:ascii="Arial"/>
                    <w:w w:val="95"/>
                    <w:sz w:val="19"/>
                  </w:rPr>
                  <w:instrText> PAGE </w:instrText>
                </w:r>
                <w:r>
                  <w:rPr/>
                  <w:fldChar w:fldCharType="separate"/>
                </w:r>
                <w:r>
                  <w:rPr/>
                  <w:t>54</w:t>
                </w:r>
                <w:r>
                  <w:rPr/>
                  <w:fldChar w:fldCharType="end"/>
                </w:r>
                <w:r>
                  <w:rPr>
                    <w:rFonts w:ascii="Arial"/>
                    <w:sz w:val="19"/>
                  </w:rPr>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7.353271pt;width:19.9pt;height:13.1pt;mso-position-horizontal-relative:page;mso-position-vertical-relative:page;z-index:-47932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3-</w:t>
                </w:r>
                <w:r>
                  <w:rPr/>
                  <w:fldChar w:fldCharType="begin"/>
                </w:r>
                <w:r>
                  <w:rPr>
                    <w:rFonts w:ascii="Times New Roman"/>
                    <w:w w:val="95"/>
                  </w:rPr>
                  <w:instrText> PAGE </w:instrText>
                </w:r>
                <w:r>
                  <w:rPr/>
                  <w:fldChar w:fldCharType="separate"/>
                </w:r>
                <w:r>
                  <w:rPr/>
                  <w:t>55</w:t>
                </w:r>
                <w:r>
                  <w:rPr/>
                  <w:fldChar w:fldCharType="end"/>
                </w:r>
                <w:r>
                  <w:rPr>
                    <w:rFonts w:ascii="Times New Roman"/>
                  </w:rPr>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20.240pt;margin-top:620.233276pt;width:19.5pt;height:12pt;mso-position-horizontal-relative:page;mso-position-vertical-relative:page;z-index:-47929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3-</w:t>
                </w:r>
                <w:r>
                  <w:rPr/>
                  <w:fldChar w:fldCharType="begin"/>
                </w:r>
                <w:r>
                  <w:rPr>
                    <w:rFonts w:ascii="Times New Roman"/>
                    <w:w w:val="95"/>
                  </w:rPr>
                  <w:instrText> PAGE </w:instrText>
                </w:r>
                <w:r>
                  <w:rPr/>
                  <w:fldChar w:fldCharType="separate"/>
                </w:r>
                <w:r>
                  <w:rPr/>
                  <w:t>56</w:t>
                </w:r>
                <w:r>
                  <w:rPr/>
                  <w:fldChar w:fldCharType="end"/>
                </w:r>
                <w:r>
                  <w:rPr>
                    <w:rFonts w:ascii="Times New Roman"/>
                  </w:rPr>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679993pt;margin-top:618.433289pt;width:19.7pt;height:12pt;mso-position-horizontal-relative:page;mso-position-vertical-relative:page;z-index:-479272"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3-</w:t>
                </w:r>
                <w:r>
                  <w:rPr/>
                  <w:fldChar w:fldCharType="begin"/>
                </w:r>
                <w:r>
                  <w:rPr>
                    <w:rFonts w:ascii="Times New Roman"/>
                    <w:w w:val="95"/>
                  </w:rPr>
                  <w:instrText> PAGE </w:instrText>
                </w:r>
                <w:r>
                  <w:rPr/>
                  <w:fldChar w:fldCharType="separate"/>
                </w:r>
                <w:r>
                  <w:rPr/>
                  <w:t>57</w:t>
                </w:r>
                <w:r>
                  <w:rPr/>
                  <w:fldChar w:fldCharType="end"/>
                </w:r>
                <w:r>
                  <w:rPr>
                    <w:rFonts w:ascii="Times New Roman"/>
                  </w:rPr>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879999pt;margin-top:621.715637pt;width:18.7pt;height:11.5pt;mso-position-horizontal-relative:page;mso-position-vertical-relative:page;z-index:-47924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3-</w:t>
                </w:r>
                <w:r>
                  <w:rPr/>
                  <w:fldChar w:fldCharType="begin"/>
                </w:r>
                <w:r>
                  <w:rPr>
                    <w:rFonts w:ascii="Times New Roman"/>
                    <w:w w:val="95"/>
                    <w:sz w:val="19"/>
                  </w:rPr>
                  <w:instrText> PAGE </w:instrText>
                </w:r>
                <w:r>
                  <w:rPr/>
                  <w:fldChar w:fldCharType="separate"/>
                </w:r>
                <w:r>
                  <w:rPr/>
                  <w:t>58</w:t>
                </w:r>
                <w:r>
                  <w:rPr/>
                  <w:fldChar w:fldCharType="end"/>
                </w:r>
                <w:r>
                  <w:rPr>
                    <w:rFonts w:ascii="Times New Roman"/>
                    <w:sz w:val="19"/>
                  </w:rPr>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119995pt;margin-top:616.981995pt;width:15.25pt;height:13.75pt;mso-position-horizontal-relative:page;mso-position-vertical-relative:page;z-index:-479176"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5"/>
                    <w:sz w:val="19"/>
                  </w:rPr>
                  <w:t>4-</w:t>
                </w:r>
                <w:r>
                  <w:rPr/>
                  <w:fldChar w:fldCharType="begin"/>
                </w:r>
                <w:r>
                  <w:rPr>
                    <w:rFonts w:ascii="Arial"/>
                    <w:w w:val="95"/>
                    <w:sz w:val="19"/>
                  </w:rPr>
                  <w:instrText> PAGE </w:instrText>
                </w:r>
                <w:r>
                  <w:rPr/>
                  <w:fldChar w:fldCharType="separate"/>
                </w:r>
                <w:r>
                  <w:rPr/>
                  <w:t>3</w:t>
                </w:r>
                <w:r>
                  <w:rPr/>
                  <w:fldChar w:fldCharType="end"/>
                </w:r>
                <w:r>
                  <w:rPr>
                    <w:rFonts w:ascii="Arial"/>
                    <w:sz w:val="19"/>
                  </w:rPr>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119999pt;margin-top:617.755676pt;width:14.8pt;height:14.85pt;mso-position-horizontal-relative:page;mso-position-vertical-relative:page;z-index:-47915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4-</w:t>
                </w:r>
                <w:r>
                  <w:rPr/>
                  <w:fldChar w:fldCharType="begin"/>
                </w:r>
                <w:r>
                  <w:rPr>
                    <w:rFonts w:ascii="Times New Roman"/>
                    <w:sz w:val="19"/>
                  </w:rPr>
                  <w:instrText> PAGE </w:instrText>
                </w:r>
                <w:r>
                  <w:rPr/>
                  <w:fldChar w:fldCharType="separate"/>
                </w:r>
                <w:r>
                  <w:rPr/>
                  <w:t>4</w:t>
                </w:r>
                <w:r>
                  <w:rPr/>
                  <w:fldChar w:fldCharType="end"/>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4pt;margin-top:618.475647pt;width:14.8pt;height:11.5pt;mso-position-horizontal-relative:page;mso-position-vertical-relative:page;z-index:-47905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4-</w:t>
                </w:r>
                <w:r>
                  <w:rPr/>
                  <w:fldChar w:fldCharType="begin"/>
                </w:r>
                <w:r>
                  <w:rPr>
                    <w:rFonts w:ascii="Times New Roman"/>
                    <w:sz w:val="19"/>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1.079987pt;margin-top:617.027161pt;width:12.7pt;height:11pt;mso-position-horizontal-relative:page;mso-position-vertical-relative:page;z-index:-482128"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w w:val="85"/>
                    <w:sz w:val="18"/>
                  </w:rPr>
                  <w:t>1-3</w:t>
                </w:r>
                <w:r>
                  <w:rPr>
                    <w:rFonts w:ascii="Arial"/>
                    <w:sz w:val="18"/>
                  </w:rPr>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435.320007pt;margin-top:618.115601pt;width:15.45pt;height:11.5pt;mso-position-horizontal-relative:page;mso-position-vertical-relative:page;z-index:-479032"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4-</w:t>
                </w:r>
                <w:r>
                  <w:rPr/>
                  <w:fldChar w:fldCharType="begin"/>
                </w:r>
                <w:r>
                  <w:rPr>
                    <w:rFonts w:ascii="Times New Roman"/>
                    <w:sz w:val="19"/>
                  </w:rPr>
                  <w:instrText> PAGE </w:instrText>
                </w:r>
                <w:r>
                  <w:rPr/>
                  <w:fldChar w:fldCharType="separate"/>
                </w:r>
                <w:r>
                  <w:rPr/>
                  <w:t>5</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2.040001pt;margin-top:619.87323pt;width:13.75pt;height:12pt;mso-position-horizontal-relative:page;mso-position-vertical-relative:page;z-index:-47898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4-6</w:t>
                </w:r>
                <w:r>
                  <w:rPr>
                    <w:rFonts w:ascii="Times New Roman"/>
                  </w:rPr>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2.880005pt;margin-top:623.113281pt;width:14.3pt;height:12pt;mso-position-horizontal-relative:page;mso-position-vertical-relative:page;z-index:-47896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4-7</w:t>
                </w:r>
                <w:r>
                  <w:rPr>
                    <w:rFonts w:ascii="Times New Roman"/>
                  </w:rPr>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00001pt;margin-top:621.355591pt;width:13.85pt;height:11.5pt;mso-position-horizontal-relative:page;mso-position-vertical-relative:page;z-index:-478888"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hAnsi="Times New Roman"/>
                    <w:spacing w:val="-6"/>
                    <w:sz w:val="19"/>
                  </w:rPr>
                  <w:t>4·8</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6.399994pt;margin-top:618.073242pt;width:19.7pt;height:14.1pt;mso-position-horizontal-relative:page;mso-position-vertical-relative:page;z-index:-47886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5"/>
                  </w:rPr>
                  <w:t>4-</w:t>
                </w:r>
                <w:r>
                  <w:rPr/>
                  <w:fldChar w:fldCharType="begin"/>
                </w:r>
                <w:r>
                  <w:rPr>
                    <w:rFonts w:ascii="Times New Roman"/>
                    <w:w w:val="95"/>
                  </w:rPr>
                  <w:instrText> PAGE </w:instrText>
                </w:r>
                <w:r>
                  <w:rPr/>
                  <w:fldChar w:fldCharType="separate"/>
                </w:r>
                <w:r>
                  <w:rPr/>
                  <w:t>13</w:t>
                </w:r>
                <w:r>
                  <w:rPr/>
                  <w:fldChar w:fldCharType="end"/>
                </w:r>
                <w:r>
                  <w:rPr>
                    <w:rFonts w:ascii="Times New Roman"/>
                  </w:rPr>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360001pt;margin-top:620.233215pt;width:19.7pt;height:13.8pt;mso-position-horizontal-relative:page;mso-position-vertical-relative:page;z-index:-478768" type="#_x0000_t202" filled="false" stroked="false">
          <v:textbox inset="0,0,0,0">
            <w:txbxContent>
              <w:p>
                <w:pPr>
                  <w:pStyle w:val="BodyText"/>
                  <w:spacing w:line="240" w:lineRule="auto" w:before="30"/>
                  <w:ind w:right="0"/>
                  <w:jc w:val="left"/>
                  <w:rPr>
                    <w:rFonts w:ascii="Times New Roman" w:hAnsi="Times New Roman" w:cs="Times New Roman" w:eastAsia="Times New Roman" w:hint="default"/>
                  </w:rPr>
                </w:pPr>
                <w:r>
                  <w:rPr>
                    <w:rFonts w:ascii="Times New Roman"/>
                    <w:w w:val="90"/>
                  </w:rPr>
                  <w:t>4-</w:t>
                </w:r>
                <w:r>
                  <w:rPr/>
                  <w:fldChar w:fldCharType="begin"/>
                </w:r>
                <w:r>
                  <w:rPr>
                    <w:rFonts w:ascii="Times New Roman"/>
                    <w:w w:val="90"/>
                  </w:rPr>
                  <w:instrText> PAGE </w:instrText>
                </w:r>
                <w:r>
                  <w:rPr/>
                  <w:fldChar w:fldCharType="separate"/>
                </w:r>
                <w:r>
                  <w:rPr/>
                  <w:t>10</w:t>
                </w:r>
                <w:r>
                  <w:rPr/>
                  <w:fldChar w:fldCharType="end"/>
                </w:r>
                <w:r>
                  <w:rPr>
                    <w:rFonts w:ascii="Times New Roman"/>
                    <w:spacing w:val="-23"/>
                  </w:rPr>
                  <w:t> </w:t>
                </w:r>
                <w:r>
                  <w:rPr>
                    <w:rFonts w:ascii="Times New Roman"/>
                    <w:w w:val="91"/>
                  </w:rPr>
                </w:r>
                <w:r>
                  <w:rPr>
                    <w:rFonts w:ascii="Times New Roman"/>
                  </w:rPr>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5.320007pt;margin-top:620.34198pt;width:19.2pt;height:11.5pt;mso-position-horizontal-relative:page;mso-position-vertical-relative:page;z-index:-478744"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0"/>
                    <w:sz w:val="19"/>
                  </w:rPr>
                  <w:t>4-</w:t>
                </w:r>
                <w:r>
                  <w:rPr/>
                  <w:fldChar w:fldCharType="begin"/>
                </w:r>
                <w:r>
                  <w:rPr>
                    <w:rFonts w:ascii="Arial"/>
                    <w:w w:val="90"/>
                    <w:sz w:val="19"/>
                  </w:rPr>
                  <w:instrText> PAGE </w:instrText>
                </w:r>
                <w:r>
                  <w:rPr/>
                  <w:fldChar w:fldCharType="separate"/>
                </w:r>
                <w:r>
                  <w:rPr/>
                  <w:t>11</w:t>
                </w:r>
                <w:r>
                  <w:rPr/>
                  <w:fldChar w:fldCharType="end"/>
                </w:r>
                <w:r>
                  <w:rPr>
                    <w:rFonts w:ascii="Arial"/>
                    <w:sz w:val="19"/>
                  </w:rPr>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799999pt;margin-top:618.793274pt;width:18.5pt;height:13pt;mso-position-horizontal-relative:page;mso-position-vertical-relative:page;z-index:-478528" type="#_x0000_t202" filled="false" stroked="false">
          <v:textbox inset="0,0,0,0">
            <w:txbxContent>
              <w:p>
                <w:pPr>
                  <w:spacing w:before="25"/>
                  <w:ind w:left="20" w:right="0" w:firstLine="0"/>
                  <w:jc w:val="left"/>
                  <w:rPr>
                    <w:rFonts w:ascii="Times New Roman" w:hAnsi="Times New Roman" w:cs="Times New Roman" w:eastAsia="Times New Roman" w:hint="default"/>
                    <w:sz w:val="19"/>
                    <w:szCs w:val="19"/>
                  </w:rPr>
                </w:pPr>
                <w:r>
                  <w:rPr>
                    <w:rFonts w:ascii="Times New Roman"/>
                    <w:w w:val="95"/>
                    <w:sz w:val="19"/>
                  </w:rPr>
                  <w:t>4-</w:t>
                </w:r>
                <w:r>
                  <w:rPr/>
                  <w:fldChar w:fldCharType="begin"/>
                </w:r>
                <w:r>
                  <w:rPr>
                    <w:rFonts w:ascii="Times New Roman"/>
                    <w:w w:val="95"/>
                    <w:sz w:val="19"/>
                  </w:rPr>
                  <w:instrText> PAGE </w:instrText>
                </w:r>
                <w:r>
                  <w:rPr/>
                  <w:fldChar w:fldCharType="separate"/>
                </w:r>
                <w:r>
                  <w:rPr/>
                  <w:t>20</w:t>
                </w:r>
                <w:r>
                  <w:rPr/>
                  <w:fldChar w:fldCharType="end"/>
                </w:r>
                <w:r>
                  <w:rPr>
                    <w:rFonts w:ascii="Times New Roman"/>
                    <w:sz w:val="19"/>
                  </w:rPr>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7.480011pt;margin-top:616.63324pt;width:20.4pt;height:12pt;mso-position-horizontal-relative:page;mso-position-vertical-relative:page;z-index:-47850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4-</w:t>
                </w:r>
                <w:r>
                  <w:rPr/>
                  <w:fldChar w:fldCharType="begin"/>
                </w:r>
                <w:r>
                  <w:rPr>
                    <w:rFonts w:ascii="Times New Roman"/>
                    <w:w w:val="90"/>
                  </w:rPr>
                  <w:instrText> PAGE </w:instrText>
                </w:r>
                <w:r>
                  <w:rPr/>
                  <w:fldChar w:fldCharType="separate"/>
                </w:r>
                <w:r>
                  <w:rPr/>
                  <w:t>17</w:t>
                </w:r>
                <w:r>
                  <w:rPr/>
                  <w:fldChar w:fldCharType="end"/>
                </w:r>
                <w:r>
                  <w:rPr>
                    <w:rFonts w:ascii="Times New Roman"/>
                    <w:spacing w:val="-24"/>
                  </w:rPr>
                  <w:t> </w:t>
                </w:r>
                <w:r>
                  <w:rPr>
                    <w:rFonts w:ascii="Times New Roman"/>
                    <w:w w:val="93"/>
                  </w:rPr>
                </w:r>
                <w:r>
                  <w:rPr>
                    <w:rFonts w:ascii="Times New Roman"/>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80pt;margin-top:619.502014pt;width:19pt;height:11.5pt;mso-position-horizontal-relative:page;mso-position-vertical-relative:page;z-index:-478480" type="#_x0000_t202" filled="false" stroked="false">
          <v:textbox inset="0,0,0,0">
            <w:txbxContent>
              <w:p>
                <w:pPr>
                  <w:spacing w:line="214" w:lineRule="exact" w:before="0"/>
                  <w:ind w:left="20" w:right="0" w:firstLine="0"/>
                  <w:jc w:val="left"/>
                  <w:rPr>
                    <w:rFonts w:ascii="Arial" w:hAnsi="Arial" w:cs="Arial" w:eastAsia="Arial" w:hint="default"/>
                    <w:sz w:val="19"/>
                    <w:szCs w:val="19"/>
                  </w:rPr>
                </w:pPr>
                <w:r>
                  <w:rPr>
                    <w:rFonts w:ascii="Arial"/>
                    <w:w w:val="90"/>
                    <w:sz w:val="19"/>
                  </w:rPr>
                  <w:t>4-</w:t>
                </w:r>
                <w:r>
                  <w:rPr/>
                  <w:fldChar w:fldCharType="begin"/>
                </w:r>
                <w:r>
                  <w:rPr>
                    <w:rFonts w:ascii="Arial"/>
                    <w:w w:val="90"/>
                    <w:sz w:val="19"/>
                  </w:rPr>
                  <w:instrText> PAGE </w:instrText>
                </w:r>
                <w:r>
                  <w:rPr/>
                  <w:fldChar w:fldCharType="separate"/>
                </w:r>
                <w:r>
                  <w:rPr/>
                  <w:t>18</w:t>
                </w:r>
                <w:r>
                  <w:rPr/>
                  <w:fldChar w:fldCharType="end"/>
                </w:r>
                <w:r>
                  <w:rPr>
                    <w:rFonts w:ascii="Arial"/>
                    <w:sz w:val="19"/>
                  </w:rPr>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8.200012pt;margin-top:617.353271pt;width:18.95pt;height:12pt;mso-position-horizontal-relative:page;mso-position-vertical-relative:page;z-index:-478456"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4-</w:t>
                </w:r>
                <w:r>
                  <w:rPr/>
                  <w:fldChar w:fldCharType="begin"/>
                </w:r>
                <w:r>
                  <w:rPr>
                    <w:rFonts w:ascii="Times New Roman"/>
                    <w:w w:val="90"/>
                  </w:rPr>
                  <w:instrText> PAGE </w:instrText>
                </w:r>
                <w:r>
                  <w:rPr/>
                  <w:fldChar w:fldCharType="separate"/>
                </w:r>
                <w:r>
                  <w:rPr/>
                  <w:t>19</w:t>
                </w:r>
                <w:r>
                  <w:rPr/>
                  <w:fldChar w:fldCharType="end"/>
                </w:r>
                <w:r>
                  <w:rPr>
                    <w:rFonts w:ascii="Times New Roman"/>
                  </w:rPr>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3.23999pt;margin-top:616.667175pt;width:18.150pt;height:11pt;mso-position-horizontal-relative:page;mso-position-vertical-relative:page;z-index:-478264"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細明體_HKSCS" w:hAnsi="細明體_HKSCS" w:cs="細明體_HKSCS" w:eastAsia="細明體_HKSCS" w:hint="default"/>
                    <w:w w:val="95"/>
                    <w:sz w:val="15"/>
                    <w:szCs w:val="15"/>
                  </w:rPr>
                  <w:t>牛</w:t>
                </w:r>
                <w:r>
                  <w:rPr>
                    <w:rFonts w:ascii="Arial" w:hAnsi="Arial" w:cs="Arial" w:eastAsia="Arial" w:hint="default"/>
                    <w:w w:val="95"/>
                    <w:sz w:val="18"/>
                    <w:szCs w:val="18"/>
                  </w:rPr>
                  <w:t>21</w:t>
                </w:r>
                <w:r>
                  <w:rPr>
                    <w:rFonts w:ascii="Arial" w:hAnsi="Arial" w:cs="Arial" w:eastAsia="Arial" w:hint="default"/>
                    <w:sz w:val="18"/>
                    <w:szCs w:val="18"/>
                  </w:rPr>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440001pt;margin-top:617.755615pt;width:18.95pt;height:12.6pt;mso-position-horizontal-relative:page;mso-position-vertical-relative:page;z-index:-478240" type="#_x0000_t202" filled="false" stroked="false">
          <v:textbox inset="0,0,0,0">
            <w:txbxContent>
              <w:p>
                <w:pPr>
                  <w:pStyle w:val="BodyText"/>
                  <w:spacing w:line="240" w:lineRule="auto"/>
                  <w:ind w:right="0"/>
                  <w:jc w:val="left"/>
                  <w:rPr>
                    <w:rFonts w:ascii="Times New Roman" w:hAnsi="Times New Roman" w:cs="Times New Roman" w:eastAsia="Times New Roman" w:hint="default"/>
                  </w:rPr>
                </w:pPr>
                <w:r>
                  <w:rPr>
                    <w:rFonts w:ascii="Times New Roman"/>
                    <w:w w:val="90"/>
                  </w:rPr>
                  <w:t>4-</w:t>
                </w:r>
                <w:r>
                  <w:rPr/>
                  <w:fldChar w:fldCharType="begin"/>
                </w:r>
                <w:r>
                  <w:rPr>
                    <w:rFonts w:ascii="Times New Roman"/>
                    <w:w w:val="90"/>
                  </w:rPr>
                  <w:instrText> PAGE </w:instrText>
                </w:r>
                <w:r>
                  <w:rPr/>
                  <w:fldChar w:fldCharType="separate"/>
                </w:r>
                <w:r>
                  <w:rPr/>
                  <w:t>24</w:t>
                </w:r>
                <w:r>
                  <w:rPr/>
                  <w:fldChar w:fldCharType="end"/>
                </w:r>
                <w:r>
                  <w:rPr>
                    <w:rFonts w:ascii="Times New Roman"/>
                  </w:rPr>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2.160004pt;margin-top:617.204956pt;width:18.1pt;height:9.5pt;mso-position-horizontal-relative:page;mso-position-vertical-relative:page;z-index:-478144" type="#_x0000_t202" filled="false" stroked="false">
          <v:textbox inset="0,0,0,0">
            <w:txbxContent>
              <w:p>
                <w:pPr>
                  <w:spacing w:before="0"/>
                  <w:ind w:left="20" w:right="0" w:firstLine="0"/>
                  <w:jc w:val="left"/>
                  <w:rPr>
                    <w:rFonts w:ascii="Times New Roman" w:hAnsi="Times New Roman" w:cs="Times New Roman" w:eastAsia="Times New Roman" w:hint="default"/>
                    <w:sz w:val="15"/>
                    <w:szCs w:val="15"/>
                  </w:rPr>
                </w:pPr>
                <w:r>
                  <w:rPr>
                    <w:rFonts w:ascii="Times New Roman"/>
                    <w:w w:val="115"/>
                    <w:sz w:val="15"/>
                  </w:rPr>
                  <w:t>4-23</w:t>
                </w:r>
                <w:r>
                  <w:rPr>
                    <w:rFonts w:ascii="Times New Roman"/>
                    <w:sz w:val="15"/>
                  </w:rPr>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18.440001pt;margin-top:618.073303pt;width:18.95pt;height:12pt;mso-position-horizontal-relative:page;mso-position-vertical-relative:page;z-index:-478120"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90"/>
                  </w:rPr>
                  <w:t>4-</w:t>
                </w:r>
                <w:r>
                  <w:rPr/>
                  <w:fldChar w:fldCharType="begin"/>
                </w:r>
                <w:r>
                  <w:rPr>
                    <w:rFonts w:ascii="Times New Roman"/>
                    <w:w w:val="90"/>
                  </w:rPr>
                  <w:instrText> PAGE </w:instrText>
                </w:r>
                <w:r>
                  <w:rPr/>
                  <w:fldChar w:fldCharType="separate"/>
                </w:r>
                <w:r>
                  <w:rPr/>
                  <w:t>24</w:t>
                </w:r>
                <w:r>
                  <w:rPr/>
                  <w:fldChar w:fldCharType="end"/>
                </w:r>
                <w:r>
                  <w:rPr>
                    <w:rFonts w:ascii="Times New Roman"/>
                  </w:rPr>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437.119995pt;margin-top:617.797913pt;width:21.9pt;height:14.45pt;mso-position-horizontal-relative:page;mso-position-vertical-relative:page;z-index:-478024" type="#_x0000_t202" filled="false" stroked="false">
          <v:textbox inset="0,0,0,0">
            <w:txbxContent>
              <w:p>
                <w:pPr>
                  <w:spacing w:before="52"/>
                  <w:ind w:left="20" w:right="0" w:firstLine="0"/>
                  <w:jc w:val="left"/>
                  <w:rPr>
                    <w:rFonts w:ascii="Times New Roman" w:hAnsi="Times New Roman" w:cs="Times New Roman" w:eastAsia="Times New Roman" w:hint="default"/>
                    <w:sz w:val="19"/>
                    <w:szCs w:val="19"/>
                  </w:rPr>
                </w:pPr>
                <w:r>
                  <w:rPr>
                    <w:rFonts w:ascii="Times New Roman"/>
                    <w:w w:val="95"/>
                    <w:sz w:val="19"/>
                  </w:rPr>
                  <w:t>4-</w:t>
                </w:r>
                <w:r>
                  <w:rPr/>
                  <w:fldChar w:fldCharType="begin"/>
                </w:r>
                <w:r>
                  <w:rPr>
                    <w:rFonts w:ascii="Times New Roman"/>
                    <w:w w:val="95"/>
                    <w:sz w:val="19"/>
                  </w:rPr>
                  <w:instrText> PAGE </w:instrText>
                </w:r>
                <w:r>
                  <w:rPr/>
                  <w:fldChar w:fldCharType="separate"/>
                </w:r>
                <w:r>
                  <w:rPr/>
                  <w:t>31</w:t>
                </w:r>
                <w:r>
                  <w:rPr/>
                  <w:fldChar w:fldCharType="end"/>
                </w:r>
                <w:r>
                  <w:rPr>
                    <w:rFonts w:ascii="Times New Roman"/>
                    <w:sz w:val="19"/>
                  </w:rPr>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17.360001pt;margin-top:617.395569pt;width:19.4pt;height:11.5pt;mso-position-horizontal-relative:page;mso-position-vertical-relative:page;z-index:-47800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4-</w:t>
                </w:r>
                <w:r>
                  <w:rPr/>
                  <w:fldChar w:fldCharType="begin"/>
                </w:r>
                <w:r>
                  <w:rPr>
                    <w:rFonts w:ascii="Times New Roman"/>
                    <w:sz w:val="19"/>
                  </w:rPr>
                  <w:instrText> PAGE </w:instrText>
                </w:r>
                <w:r>
                  <w:rPr/>
                  <w:fldChar w:fldCharType="separate"/>
                </w:r>
                <w:r>
                  <w:rPr/>
                  <w:t>26</w:t>
                </w:r>
                <w:r>
                  <w:rPr/>
                  <w:fldChar w:fldCharType="end"/>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359985pt;margin-top:618.115601pt;width:19.05pt;height:11.5pt;mso-position-horizontal-relative:page;mso-position-vertical-relative:page;z-index:-477976"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w w:val="95"/>
                    <w:sz w:val="19"/>
                  </w:rPr>
                  <w:t>4-</w:t>
                </w:r>
                <w:r>
                  <w:rPr/>
                  <w:fldChar w:fldCharType="begin"/>
                </w:r>
                <w:r>
                  <w:rPr>
                    <w:rFonts w:ascii="Times New Roman"/>
                    <w:w w:val="95"/>
                    <w:sz w:val="19"/>
                  </w:rPr>
                  <w:instrText> PAGE </w:instrText>
                </w:r>
                <w:r>
                  <w:rPr/>
                  <w:fldChar w:fldCharType="separate"/>
                </w:r>
                <w:r>
                  <w:rPr/>
                  <w:t>27</w:t>
                </w:r>
                <w:r>
                  <w:rPr/>
                  <w:fldChar w:fldCharType="end"/>
                </w:r>
                <w:r>
                  <w:rPr>
                    <w:rFonts w:ascii="Times New Roman"/>
                    <w:sz w:val="19"/>
                  </w:rPr>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4"/>
        <w:szCs w:val="14"/>
      </w:rPr>
    </w:pPr>
    <w:r>
      <w:rPr/>
      <w:pict>
        <v:shape style="position:absolute;margin-left:19.16pt;margin-top:618.835632pt;width:20.3pt;height:15.5pt;mso-position-horizontal-relative:page;mso-position-vertical-relative:page;z-index:-477952" type="#_x0000_t202" filled="false" stroked="false">
          <v:textbox inset="0,0,0,0">
            <w:txbxContent>
              <w:p>
                <w:pPr>
                  <w:spacing w:before="83"/>
                  <w:ind w:left="20" w:right="0" w:firstLine="0"/>
                  <w:jc w:val="left"/>
                  <w:rPr>
                    <w:rFonts w:ascii="Arial" w:hAnsi="Arial" w:cs="Arial" w:eastAsia="Arial" w:hint="default"/>
                    <w:sz w:val="18"/>
                    <w:szCs w:val="18"/>
                  </w:rPr>
                </w:pPr>
                <w:r>
                  <w:rPr>
                    <w:rFonts w:ascii="Arial"/>
                    <w:sz w:val="18"/>
                  </w:rPr>
                  <w:t>4-</w:t>
                </w:r>
                <w:r>
                  <w:rPr/>
                  <w:fldChar w:fldCharType="begin"/>
                </w:r>
                <w:r>
                  <w:rPr>
                    <w:rFonts w:ascii="Arial"/>
                    <w:sz w:val="18"/>
                  </w:rPr>
                  <w:instrText> PAGE </w:instrText>
                </w:r>
                <w:r>
                  <w:rPr/>
                  <w:fldChar w:fldCharType="separate"/>
                </w:r>
                <w:r>
                  <w:rPr/>
                  <w:t>34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60.200001pt;margin-top:32.473061pt;width:20.4pt;height:11pt;mso-position-horizontal-relative:page;mso-position-vertical-relative:page;z-index:-48251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前言</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839996pt;margin-top:26.992281pt;width:212.7pt;height:12pt;mso-position-horizontal-relative:page;mso-position-vertical-relative:page;z-index:-482200" type="#_x0000_t202" filled="false" stroked="false">
          <v:textbox inset="0,0,0,0">
            <w:txbxContent>
              <w:p>
                <w:pPr>
                  <w:pStyle w:val="BodyText"/>
                  <w:spacing w:line="221" w:lineRule="exact"/>
                  <w:ind w:right="0"/>
                  <w:jc w:val="left"/>
                </w:pPr>
                <w:r>
                  <w:rPr>
                    <w:rFonts w:ascii="Times New Roman" w:hAnsi="Times New Roman" w:cs="Times New Roman" w:eastAsia="Times New Roman" w:hint="default"/>
                    <w:w w:val="140"/>
                    <w:sz w:val="19"/>
                    <w:szCs w:val="19"/>
                  </w:rPr>
                  <w:t>1.2 </w:t>
                </w:r>
                <w:r>
                  <w:rPr>
                    <w:w w:val="105"/>
                  </w:rPr>
                  <w:t>資料採擷、機器學習與深度學習</w:t>
                </w:r>
                <w:r>
                  <w:rPr>
                    <w:spacing w:val="-82"/>
                    <w:w w:val="105"/>
                  </w:rPr>
                  <w:t> </w:t>
                </w:r>
                <w:r>
                  <w:rPr>
                    <w:w w:val="425"/>
                  </w:rPr>
                  <w:t>－</w:t>
                </w:r>
                <w:r>
                  <w:rPr/>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959991pt;margin-top:31.312162pt;width:195.35pt;height:12pt;mso-position-horizontal-relative:page;mso-position-vertical-relative:page;z-index:-47884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4.2 </w:t>
                </w:r>
                <w:r>
                  <w:rPr>
                    <w:rFonts w:ascii="細明體_HKSCS" w:hAnsi="細明體_HKSCS" w:cs="細明體_HKSCS" w:eastAsia="細明體_HKSCS" w:hint="default"/>
                    <w:w w:val="105"/>
                    <w:sz w:val="20"/>
                    <w:szCs w:val="20"/>
                  </w:rPr>
                  <w:t>旋積神經網路的原理和結榜</w:t>
                </w:r>
                <w:r>
                  <w:rPr>
                    <w:rFonts w:ascii="細明體_HKSCS" w:hAnsi="細明體_HKSCS" w:cs="細明體_HKSCS" w:eastAsia="細明體_HKSCS" w:hint="default"/>
                    <w:spacing w:val="-59"/>
                    <w:w w:val="105"/>
                    <w:sz w:val="20"/>
                    <w:szCs w:val="20"/>
                  </w:rPr>
                  <w:t> </w:t>
                </w:r>
                <w:r>
                  <w:rPr>
                    <w:rFonts w:ascii="細明體_HKSCS" w:hAnsi="細明體_HKSCS" w:cs="細明體_HKSCS" w:eastAsia="細明體_HKSCS" w:hint="default"/>
                    <w:w w:val="500"/>
                    <w:sz w:val="20"/>
                    <w:szCs w:val="20"/>
                  </w:rPr>
                  <w:t>－</w:t>
                </w:r>
                <w:r>
                  <w:rPr>
                    <w:rFonts w:ascii="細明體_HKSCS" w:hAnsi="細明體_HKSCS" w:cs="細明體_HKSCS" w:eastAsia="細明體_HKSCS" w:hint="default"/>
                    <w:sz w:val="20"/>
                    <w:szCs w:val="20"/>
                  </w:rPr>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799999pt;margin-top:32.670902pt;width:92.75pt;height:12.5pt;mso-position-horizontal-relative:page;mso-position-vertical-relative:page;z-index:-478816"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74"/>
                    <w:sz w:val="18"/>
                    <w:szCs w:val="18"/>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7"/>
                    <w:sz w:val="21"/>
                    <w:szCs w:val="21"/>
                  </w:rPr>
                  <w:t> </w:t>
                </w:r>
                <w:r>
                  <w:rPr>
                    <w:rFonts w:ascii="細明體_HKSCS" w:hAnsi="細明體_HKSCS" w:cs="細明體_HKSCS" w:eastAsia="細明體_HKSCS" w:hint="default"/>
                    <w:sz w:val="20"/>
                    <w:szCs w:val="20"/>
                  </w:rPr>
                  <w:t>章</w:t>
                </w:r>
                <w:r>
                  <w:rPr>
                    <w:rFonts w:ascii="細明體_HKSCS" w:hAnsi="細明體_HKSCS" w:cs="細明體_HKSCS" w:eastAsia="細明體_HKSCS" w:hint="default"/>
                    <w:spacing w:val="-5"/>
                    <w:sz w:val="20"/>
                    <w:szCs w:val="20"/>
                  </w:rPr>
                  <w:t> </w:t>
                </w:r>
                <w:r>
                  <w:rPr>
                    <w:rFonts w:ascii="細明體_HKSCS" w:hAnsi="細明體_HKSCS" w:cs="細明體_HKSCS" w:eastAsia="細明體_HKSCS" w:hint="default"/>
                    <w:sz w:val="20"/>
                    <w:szCs w:val="20"/>
                  </w:rPr>
                  <w:t>旋積神經網路</w:t>
                </w:r>
              </w:p>
            </w:txbxContent>
          </v:textbox>
          <w10:wrap type="none"/>
        </v:shape>
      </w:pict>
    </w:r>
    <w:r>
      <w:rPr/>
      <w:pict>
        <v:shape style="position:absolute;margin-left:-8.470917pt;margin-top:33.912945pt;width:14.9pt;height:11pt;mso-position-horizontal-relative:page;mso-position-vertical-relative:page;z-index:-47879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50"/>
                    <w:sz w:val="18"/>
                    <w:szCs w:val="18"/>
                  </w:rPr>
                  <w:t>－</w:t>
                </w:r>
                <w:r>
                  <w:rPr>
                    <w:rFonts w:ascii="細明體_HKSCS" w:hAnsi="細明體_HKSCS" w:cs="細明體_HKSCS" w:eastAsia="細明體_HKSCS" w:hint="default"/>
                    <w:sz w:val="18"/>
                    <w:szCs w:val="18"/>
                  </w:rPr>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839996pt;margin-top:30.313238pt;width:141.950pt;height:12pt;mso-position-horizontal-relative:page;mso-position-vertical-relative:page;z-index:-47872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20"/>
                    <w:szCs w:val="20"/>
                  </w:rPr>
                  <w:t>4.2 </w:t>
                </w:r>
                <w:r>
                  <w:rPr>
                    <w:rFonts w:ascii="細明體_HKSCS" w:hAnsi="細明體_HKSCS" w:cs="細明體_HKSCS" w:eastAsia="細明體_HKSCS" w:hint="default"/>
                    <w:w w:val="110"/>
                    <w:sz w:val="18"/>
                    <w:szCs w:val="18"/>
                  </w:rPr>
                  <w:t>旋積神經網路的原理和結構</w:t>
                </w:r>
                <w:r>
                  <w:rPr>
                    <w:rFonts w:ascii="細明體_HKSCS" w:hAnsi="細明體_HKSCS" w:cs="細明體_HKSCS" w:eastAsia="細明體_HKSCS" w:hint="default"/>
                    <w:spacing w:val="-54"/>
                    <w:w w:val="110"/>
                    <w:sz w:val="18"/>
                    <w:szCs w:val="18"/>
                  </w:rPr>
                  <w:t> </w:t>
                </w:r>
                <w:r>
                  <w:rPr>
                    <w:rFonts w:ascii="細明體_HKSCS" w:hAnsi="細明體_HKSCS" w:cs="細明體_HKSCS" w:eastAsia="細明體_HKSCS" w:hint="default"/>
                    <w:spacing w:val="-152"/>
                    <w:w w:val="11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443.480011pt;margin-top:31.152945pt;width:26.55pt;height:11pt;mso-position-horizontal-relative:page;mso-position-vertical-relative:page;z-index:-47869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0"/>
                    <w:sz w:val="18"/>
                    <w:szCs w:val="18"/>
                  </w:rPr>
                  <w:t>圓圓圓</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32.032162pt;width:144.2pt;height:12pt;mso-position-horizontal-relative:page;mso-position-vertical-relative:page;z-index:-478672"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1"/>
                    <w:w w:val="110"/>
                    <w:sz w:val="18"/>
                    <w:szCs w:val="18"/>
                  </w:rPr>
                  <w:t>國－圓圓－</w:t>
                </w:r>
                <w:r>
                  <w:rPr>
                    <w:rFonts w:ascii="細明體_HKSCS" w:hAnsi="細明體_HKSCS" w:cs="細明體_HKSCS" w:eastAsia="細明體_HKSCS" w:hint="default"/>
                    <w:spacing w:val="-67"/>
                    <w:w w:val="110"/>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83"/>
                    <w:w w:val="110"/>
                    <w:sz w:val="18"/>
                    <w:szCs w:val="18"/>
                  </w:rPr>
                  <w:t> </w:t>
                </w:r>
                <w:r>
                  <w:rPr>
                    <w:rFonts w:ascii="Times New Roman" w:hAnsi="Times New Roman" w:cs="Times New Roman" w:eastAsia="Times New Roman" w:hint="default"/>
                    <w:w w:val="110"/>
                    <w:sz w:val="19"/>
                    <w:szCs w:val="19"/>
                  </w:rPr>
                  <w:t>4</w:t>
                </w:r>
                <w:r>
                  <w:rPr>
                    <w:rFonts w:ascii="Times New Roman" w:hAnsi="Times New Roman" w:cs="Times New Roman" w:eastAsia="Times New Roman" w:hint="default"/>
                    <w:spacing w:val="-32"/>
                    <w:w w:val="110"/>
                    <w:sz w:val="19"/>
                    <w:szCs w:val="19"/>
                  </w:rPr>
                  <w:t> </w:t>
                </w:r>
                <w:r>
                  <w:rPr>
                    <w:rFonts w:ascii="細明體_HKSCS" w:hAnsi="細明體_HKSCS" w:cs="細明體_HKSCS" w:eastAsia="細明體_HKSCS" w:hint="default"/>
                    <w:w w:val="110"/>
                    <w:sz w:val="20"/>
                    <w:szCs w:val="20"/>
                  </w:rPr>
                  <w:t>章</w:t>
                </w:r>
                <w:r>
                  <w:rPr>
                    <w:rFonts w:ascii="細明體_HKSCS" w:hAnsi="細明體_HKSCS" w:cs="細明體_HKSCS" w:eastAsia="細明體_HKSCS" w:hint="default"/>
                    <w:spacing w:val="-17"/>
                    <w:w w:val="110"/>
                    <w:sz w:val="20"/>
                    <w:szCs w:val="20"/>
                  </w:rPr>
                  <w:t> </w:t>
                </w:r>
                <w:r>
                  <w:rPr>
                    <w:rFonts w:ascii="細明體_HKSCS" w:hAnsi="細明體_HKSCS" w:cs="細明體_HKSCS" w:eastAsia="細明體_HKSCS" w:hint="default"/>
                    <w:w w:val="110"/>
                    <w:sz w:val="20"/>
                    <w:szCs w:val="20"/>
                  </w:rPr>
                  <w:t>能積神經網路</w:t>
                </w:r>
                <w:r>
                  <w:rPr>
                    <w:rFonts w:ascii="細明體_HKSCS" w:hAnsi="細明體_HKSCS" w:cs="細明體_HKSCS" w:eastAsia="細明體_HKSCS" w:hint="default"/>
                    <w:sz w:val="20"/>
                    <w:szCs w:val="20"/>
                  </w:rPr>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679993pt;margin-top:29.113239pt;width:193.95pt;height:12.05pt;mso-position-horizontal-relative:page;mso-position-vertical-relative:page;z-index:-478648" type="#_x0000_t202" filled="false" stroked="false">
          <v:textbox inset="0,0,0,0">
            <w:txbxContent>
              <w:p>
                <w:pPr>
                  <w:pStyle w:val="BodyText"/>
                  <w:spacing w:line="224" w:lineRule="exact"/>
                  <w:ind w:right="0"/>
                  <w:jc w:val="left"/>
                </w:pPr>
                <w:r>
                  <w:rPr>
                    <w:rFonts w:ascii="Times New Roman" w:hAnsi="Times New Roman" w:cs="Times New Roman" w:eastAsia="Times New Roman" w:hint="default"/>
                    <w:w w:val="105"/>
                  </w:rPr>
                  <w:t>4.2 </w:t>
                </w:r>
                <w:r>
                  <w:rPr>
                    <w:w w:val="105"/>
                  </w:rPr>
                  <w:t>旋積神經網路的原理和結情</w:t>
                </w:r>
                <w:r>
                  <w:rPr>
                    <w:spacing w:val="-52"/>
                    <w:w w:val="105"/>
                  </w:rPr>
                  <w:t> </w:t>
                </w:r>
                <w:r>
                  <w:rPr>
                    <w:w w:val="475"/>
                  </w:rPr>
                  <w:t>－</w:t>
                </w:r>
                <w:r>
                  <w:rPr/>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0.913239pt;width:142.550pt;height:12.05pt;mso-position-horizontal-relative:page;mso-position-vertical-relative:page;z-index:-478624"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152"/>
                    <w:w w:val="264"/>
                    <w:sz w:val="18"/>
                    <w:szCs w:val="18"/>
                  </w:rPr>
                  <w:t>－</w:t>
                </w:r>
                <w:r>
                  <w:rPr>
                    <w:rFonts w:ascii="細明體_HKSCS" w:hAnsi="細明體_HKSCS" w:cs="細明體_HKSCS" w:eastAsia="細明體_HKSCS" w:hint="default"/>
                    <w:spacing w:val="-33"/>
                    <w:w w:val="106"/>
                    <w:sz w:val="18"/>
                    <w:szCs w:val="18"/>
                  </w:rPr>
                  <w:t>圓</w:t>
                </w:r>
                <w:r>
                  <w:rPr>
                    <w:rFonts w:ascii="細明體_HKSCS" w:hAnsi="細明體_HKSCS" w:cs="細明體_HKSCS" w:eastAsia="細明體_HKSCS" w:hint="default"/>
                    <w:spacing w:val="-35"/>
                    <w:w w:val="111"/>
                    <w:sz w:val="18"/>
                    <w:szCs w:val="18"/>
                  </w:rPr>
                  <w:t>圓</w:t>
                </w:r>
                <w:r>
                  <w:rPr>
                    <w:rFonts w:ascii="細明體_HKSCS" w:hAnsi="細明體_HKSCS" w:cs="細明體_HKSCS" w:eastAsia="細明體_HKSCS" w:hint="default"/>
                    <w:w w:val="154"/>
                    <w:sz w:val="18"/>
                    <w:szCs w:val="18"/>
                  </w:rPr>
                  <w:t>－</w:t>
                </w:r>
                <w:r>
                  <w:rPr>
                    <w:rFonts w:ascii="細明體_HKSCS" w:hAnsi="細明體_HKSCS" w:cs="細明體_HKSCS" w:eastAsia="細明體_HKSCS" w:hint="default"/>
                    <w:spacing w:val="-22"/>
                    <w:sz w:val="18"/>
                    <w:szCs w:val="18"/>
                  </w:rPr>
                  <w:t> </w:t>
                </w:r>
                <w:r>
                  <w:rPr>
                    <w:rFonts w:ascii="細明體_HKSCS" w:hAnsi="細明體_HKSCS" w:cs="細明體_HKSCS" w:eastAsia="細明體_HKSCS" w:hint="default"/>
                    <w:w w:val="106"/>
                    <w:sz w:val="18"/>
                    <w:szCs w:val="18"/>
                  </w:rPr>
                  <w:t>第</w:t>
                </w:r>
                <w:r>
                  <w:rPr>
                    <w:rFonts w:ascii="細明體_HKSCS" w:hAnsi="細明體_HKSCS" w:cs="細明體_HKSCS" w:eastAsia="細明體_HKSCS" w:hint="default"/>
                    <w:spacing w:val="-58"/>
                    <w:sz w:val="18"/>
                    <w:szCs w:val="18"/>
                  </w:rPr>
                  <w:t> </w:t>
                </w:r>
                <w:r>
                  <w:rPr>
                    <w:rFonts w:ascii="Times New Roman" w:hAnsi="Times New Roman" w:cs="Times New Roman" w:eastAsia="Times New Roman" w:hint="default"/>
                    <w:w w:val="118"/>
                    <w:sz w:val="20"/>
                    <w:szCs w:val="20"/>
                  </w:rPr>
                  <w:t>4</w:t>
                </w:r>
                <w:r>
                  <w:rPr>
                    <w:rFonts w:ascii="Times New Roman" w:hAnsi="Times New Roman" w:cs="Times New Roman" w:eastAsia="Times New Roman" w:hint="default"/>
                    <w:spacing w:val="-10"/>
                    <w:sz w:val="20"/>
                    <w:szCs w:val="20"/>
                  </w:rPr>
                  <w:t> </w:t>
                </w:r>
                <w:r>
                  <w:rPr>
                    <w:rFonts w:ascii="細明體_HKSCS" w:hAnsi="細明體_HKSCS" w:cs="細明體_HKSCS" w:eastAsia="細明體_HKSCS" w:hint="default"/>
                    <w:w w:val="93"/>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9"/>
                    <w:sz w:val="20"/>
                    <w:szCs w:val="20"/>
                  </w:rPr>
                  <w:t> </w:t>
                </w:r>
                <w:r>
                  <w:rPr>
                    <w:rFonts w:ascii="細明體_HKSCS" w:hAnsi="細明體_HKSCS" w:cs="細明體_HKSCS" w:eastAsia="細明體_HKSCS" w:hint="default"/>
                    <w:w w:val="89"/>
                    <w:sz w:val="20"/>
                    <w:szCs w:val="20"/>
                  </w:rPr>
                  <w:t>旋積神經網路</w:t>
                </w:r>
                <w:r>
                  <w:rPr>
                    <w:rFonts w:ascii="細明體_HKSCS" w:hAnsi="細明體_HKSCS" w:cs="細明體_HKSCS" w:eastAsia="細明體_HKSCS" w:hint="default"/>
                    <w:sz w:val="20"/>
                    <w:szCs w:val="20"/>
                  </w:rPr>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9.119995pt;margin-top:27.673185pt;width:157.3pt;height:12.05pt;mso-position-horizontal-relative:page;mso-position-vertical-relative:page;z-index:-478600" type="#_x0000_t202" filled="false" stroked="false">
          <v:textbox inset="0,0,0,0">
            <w:txbxContent>
              <w:p>
                <w:pPr>
                  <w:pStyle w:val="BodyText"/>
                  <w:spacing w:line="224" w:lineRule="exact"/>
                  <w:ind w:right="0"/>
                  <w:jc w:val="left"/>
                </w:pPr>
                <w:r>
                  <w:rPr>
                    <w:rFonts w:ascii="Times New Roman" w:hAnsi="Times New Roman" w:cs="Times New Roman" w:eastAsia="Times New Roman" w:hint="default"/>
                    <w:w w:val="105"/>
                  </w:rPr>
                  <w:t>4.3 PyTorch </w:t>
                </w:r>
                <w:r>
                  <w:rPr>
                    <w:w w:val="105"/>
                  </w:rPr>
                  <w:t>旋積模組</w:t>
                </w:r>
                <w:r>
                  <w:rPr>
                    <w:spacing w:val="19"/>
                    <w:w w:val="105"/>
                  </w:rPr>
                  <w:t> </w:t>
                </w:r>
                <w:r>
                  <w:rPr>
                    <w:w w:val="525"/>
                  </w:rPr>
                  <w:t>－</w:t>
                </w:r>
                <w:r>
                  <w:rPr/>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9.11179pt;width:142.950pt;height:12.5pt;mso-position-horizontal-relative:page;mso-position-vertical-relative:page;z-index:-478576" type="#_x0000_t202" filled="false" stroked="false">
          <v:textbox inset="0,0,0,0">
            <w:txbxContent>
              <w:p>
                <w:pPr>
                  <w:spacing w:line="230" w:lineRule="exact"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37"/>
                    <w:w w:val="105"/>
                    <w:sz w:val="18"/>
                    <w:szCs w:val="18"/>
                  </w:rPr>
                  <w:t>國－－圓圓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88"/>
                    <w:w w:val="105"/>
                    <w:sz w:val="18"/>
                    <w:szCs w:val="18"/>
                  </w:rPr>
                  <w:t> </w:t>
                </w:r>
                <w:r>
                  <w:rPr>
                    <w:rFonts w:ascii="Times New Roman" w:hAnsi="Times New Roman" w:cs="Times New Roman" w:eastAsia="Times New Roman" w:hint="default"/>
                    <w:w w:val="105"/>
                    <w:sz w:val="19"/>
                    <w:szCs w:val="19"/>
                  </w:rPr>
                  <w:t>4 </w:t>
                </w:r>
                <w:r>
                  <w:rPr>
                    <w:rFonts w:ascii="細明體_HKSCS" w:hAnsi="細明體_HKSCS" w:cs="細明體_HKSCS" w:eastAsia="細明體_HKSCS" w:hint="default"/>
                    <w:w w:val="105"/>
                    <w:sz w:val="21"/>
                    <w:szCs w:val="21"/>
                  </w:rPr>
                  <w:t>章 旋積神經網路</w:t>
                </w:r>
                <w:r>
                  <w:rPr>
                    <w:rFonts w:ascii="細明體_HKSCS" w:hAnsi="細明體_HKSCS" w:cs="細明體_HKSCS" w:eastAsia="細明體_HKSCS" w:hint="default"/>
                    <w:sz w:val="21"/>
                    <w:szCs w:val="21"/>
                  </w:rPr>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9.11179pt;width:142.950pt;height:12.5pt;mso-position-horizontal-relative:page;mso-position-vertical-relative:page;z-index:-478552" type="#_x0000_t202" filled="false" stroked="false">
          <v:textbox inset="0,0,0,0">
            <w:txbxContent>
              <w:p>
                <w:pPr>
                  <w:spacing w:line="230" w:lineRule="exact" w:before="0"/>
                  <w:ind w:left="20" w:right="0" w:firstLine="0"/>
                  <w:jc w:val="left"/>
                  <w:rPr>
                    <w:rFonts w:ascii="細明體_HKSCS" w:hAnsi="細明體_HKSCS" w:cs="細明體_HKSCS" w:eastAsia="細明體_HKSCS" w:hint="default"/>
                    <w:sz w:val="21"/>
                    <w:szCs w:val="21"/>
                  </w:rPr>
                </w:pPr>
                <w:r>
                  <w:rPr>
                    <w:rFonts w:ascii="細明體_HKSCS" w:hAnsi="細明體_HKSCS" w:cs="細明體_HKSCS" w:eastAsia="細明體_HKSCS" w:hint="default"/>
                    <w:spacing w:val="-37"/>
                    <w:w w:val="105"/>
                    <w:sz w:val="18"/>
                    <w:szCs w:val="18"/>
                  </w:rPr>
                  <w:t>國－－圓圓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88"/>
                    <w:w w:val="105"/>
                    <w:sz w:val="18"/>
                    <w:szCs w:val="18"/>
                  </w:rPr>
                  <w:t> </w:t>
                </w:r>
                <w:r>
                  <w:rPr>
                    <w:rFonts w:ascii="Times New Roman" w:hAnsi="Times New Roman" w:cs="Times New Roman" w:eastAsia="Times New Roman" w:hint="default"/>
                    <w:w w:val="105"/>
                    <w:sz w:val="19"/>
                    <w:szCs w:val="19"/>
                  </w:rPr>
                  <w:t>4 </w:t>
                </w:r>
                <w:r>
                  <w:rPr>
                    <w:rFonts w:ascii="細明體_HKSCS" w:hAnsi="細明體_HKSCS" w:cs="細明體_HKSCS" w:eastAsia="細明體_HKSCS" w:hint="default"/>
                    <w:w w:val="105"/>
                    <w:sz w:val="21"/>
                    <w:szCs w:val="21"/>
                  </w:rPr>
                  <w:t>章 旋積神經網路</w:t>
                </w:r>
                <w:r>
                  <w:rPr>
                    <w:rFonts w:ascii="細明體_HKSCS" w:hAnsi="細明體_HKSCS" w:cs="細明體_HKSCS" w:eastAsia="細明體_HKSCS" w:hint="default"/>
                    <w:sz w:val="21"/>
                    <w:szCs w:val="21"/>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42517pt;margin-top:30.672993pt;width:13.55pt;height:11pt;mso-position-horizontal-relative:page;mso-position-vertical-relative:page;z-index:-48217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35"/>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4.439999pt;margin-top:30.235624pt;width:92.45pt;height:11.55pt;mso-position-horizontal-relative:page;mso-position-vertical-relative:page;z-index:-48215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88"/>
                    <w:w w:val="105"/>
                    <w:sz w:val="18"/>
                    <w:szCs w:val="18"/>
                  </w:rPr>
                  <w:t> </w:t>
                </w:r>
                <w:r>
                  <w:rPr>
                    <w:rFonts w:ascii="Times New Roman" w:hAnsi="Times New Roman" w:cs="Times New Roman" w:eastAsia="Times New Roman" w:hint="default"/>
                    <w:spacing w:val="5"/>
                    <w:w w:val="105"/>
                    <w:sz w:val="19"/>
                    <w:szCs w:val="19"/>
                  </w:rPr>
                  <w:t>1</w:t>
                </w:r>
                <w:r>
                  <w:rPr>
                    <w:rFonts w:ascii="細明體_HKSCS" w:hAnsi="細明體_HKSCS" w:cs="細明體_HKSCS" w:eastAsia="細明體_HKSCS" w:hint="default"/>
                    <w:spacing w:val="5"/>
                    <w:w w:val="105"/>
                    <w:sz w:val="19"/>
                    <w:szCs w:val="19"/>
                  </w:rPr>
                  <w:t>章 </w:t>
                </w:r>
                <w:r>
                  <w:rPr>
                    <w:rFonts w:ascii="細明體_HKSCS" w:hAnsi="細明體_HKSCS" w:cs="細明體_HKSCS" w:eastAsia="細明體_HKSCS" w:hint="default"/>
                    <w:w w:val="105"/>
                    <w:sz w:val="19"/>
                    <w:szCs w:val="19"/>
                  </w:rPr>
                  <w:t>深度學習介紹</w:t>
                </w:r>
                <w:r>
                  <w:rPr>
                    <w:rFonts w:ascii="細明體_HKSCS" w:hAnsi="細明體_HKSCS" w:cs="細明體_HKSCS" w:eastAsia="細明體_HKSCS" w:hint="default"/>
                    <w:sz w:val="19"/>
                    <w:szCs w:val="19"/>
                  </w:rPr>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9.839996pt;margin-top:28.753355pt;width:158.85pt;height:12pt;mso-position-horizontal-relative:page;mso-position-vertical-relative:page;z-index:-478432"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30"/>
                    <w:sz w:val="20"/>
                    <w:szCs w:val="20"/>
                  </w:rPr>
                  <w:t>4.3 </w:t>
                </w:r>
                <w:r>
                  <w:rPr>
                    <w:rFonts w:ascii="Times New Roman" w:hAnsi="Times New Roman" w:cs="Times New Roman" w:eastAsia="Times New Roman" w:hint="default"/>
                    <w:spacing w:val="-3"/>
                    <w:w w:val="130"/>
                    <w:sz w:val="16"/>
                    <w:szCs w:val="16"/>
                  </w:rPr>
                  <w:t>PyTorch </w:t>
                </w:r>
                <w:r>
                  <w:rPr>
                    <w:rFonts w:ascii="細明體_HKSCS" w:hAnsi="細明體_HKSCS" w:cs="細明體_HKSCS" w:eastAsia="細明體_HKSCS" w:hint="default"/>
                    <w:w w:val="115"/>
                    <w:sz w:val="19"/>
                    <w:szCs w:val="19"/>
                  </w:rPr>
                  <w:t>旋積模組</w:t>
                </w:r>
                <w:r>
                  <w:rPr>
                    <w:rFonts w:ascii="細明體_HKSCS" w:hAnsi="細明體_HKSCS" w:cs="細明體_HKSCS" w:eastAsia="細明體_HKSCS" w:hint="default"/>
                    <w:spacing w:val="-88"/>
                    <w:w w:val="115"/>
                    <w:sz w:val="19"/>
                    <w:szCs w:val="19"/>
                  </w:rPr>
                  <w:t> </w:t>
                </w:r>
                <w:r>
                  <w:rPr>
                    <w:rFonts w:ascii="細明體_HKSCS" w:hAnsi="細明體_HKSCS" w:cs="細明體_HKSCS" w:eastAsia="細明體_HKSCS" w:hint="default"/>
                    <w:w w:val="580"/>
                    <w:sz w:val="19"/>
                    <w:szCs w:val="19"/>
                  </w:rPr>
                  <w:t>－</w:t>
                </w:r>
                <w:r>
                  <w:rPr>
                    <w:rFonts w:ascii="細明體_HKSCS" w:hAnsi="細明體_HKSCS" w:cs="細明體_HKSCS" w:eastAsia="細明體_HKSCS" w:hint="default"/>
                    <w:sz w:val="19"/>
                    <w:szCs w:val="19"/>
                  </w:rPr>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0.571867pt;width:47.75pt;height:38pt;mso-position-horizontal-relative:page;mso-position-vertical-relative:page;z-index:-478408" type="#_x0000_t202" filled="false" stroked="false">
          <v:textbox inset="0,0,0,0">
            <w:txbxContent>
              <w:p>
                <w:pPr>
                  <w:spacing w:line="740" w:lineRule="exact" w:before="0"/>
                  <w:ind w:left="20" w:right="0" w:firstLine="0"/>
                  <w:jc w:val="left"/>
                  <w:rPr>
                    <w:rFonts w:ascii="細明體_HKSCS" w:hAnsi="細明體_HKSCS" w:cs="細明體_HKSCS" w:eastAsia="細明體_HKSCS" w:hint="default"/>
                    <w:sz w:val="72"/>
                    <w:szCs w:val="72"/>
                  </w:rPr>
                </w:pPr>
                <w:r>
                  <w:rPr>
                    <w:rFonts w:ascii="細明體_HKSCS" w:hAnsi="細明體_HKSCS" w:cs="細明體_HKSCS" w:eastAsia="細明體_HKSCS" w:hint="default"/>
                    <w:w w:val="125"/>
                    <w:sz w:val="72"/>
                    <w:szCs w:val="72"/>
                  </w:rPr>
                  <w:t>一</w:t>
                </w:r>
                <w:r>
                  <w:rPr>
                    <w:rFonts w:ascii="細明體_HKSCS" w:hAnsi="細明體_HKSCS" w:cs="細明體_HKSCS" w:eastAsia="細明體_HKSCS" w:hint="default"/>
                    <w:sz w:val="72"/>
                    <w:szCs w:val="72"/>
                  </w:rPr>
                </w:r>
              </w:p>
            </w:txbxContent>
          </v:textbox>
          <w10:wrap type="none"/>
        </v:shape>
      </w:pict>
    </w:r>
    <w:r>
      <w:rPr/>
      <w:pict>
        <v:shape style="position:absolute;margin-left:54.799999pt;margin-top:30.510918pt;width:93.25pt;height:12.5pt;mso-position-horizontal-relative:page;mso-position-vertical-relative:page;z-index:-478384"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7"/>
                    <w:szCs w:val="17"/>
                  </w:rPr>
                  <w:t>第</w:t>
                </w:r>
                <w:r>
                  <w:rPr>
                    <w:rFonts w:ascii="細明體_HKSCS" w:hAnsi="細明體_HKSCS" w:cs="細明體_HKSCS" w:eastAsia="細明體_HKSCS" w:hint="default"/>
                    <w:spacing w:val="-75"/>
                    <w:w w:val="105"/>
                    <w:sz w:val="17"/>
                    <w:szCs w:val="17"/>
                  </w:rPr>
                  <w:t> </w:t>
                </w:r>
                <w:r>
                  <w:rPr>
                    <w:rFonts w:ascii="Times New Roman" w:hAnsi="Times New Roman" w:cs="Times New Roman" w:eastAsia="Times New Roman" w:hint="default"/>
                    <w:w w:val="105"/>
                    <w:sz w:val="21"/>
                    <w:szCs w:val="21"/>
                  </w:rPr>
                  <w:t>4 </w:t>
                </w:r>
                <w:r>
                  <w:rPr>
                    <w:rFonts w:ascii="細明體_HKSCS" w:hAnsi="細明體_HKSCS" w:cs="細明體_HKSCS" w:eastAsia="細明體_HKSCS" w:hint="default"/>
                    <w:w w:val="105"/>
                    <w:sz w:val="17"/>
                    <w:szCs w:val="17"/>
                  </w:rPr>
                  <w:t>章 </w:t>
                </w:r>
                <w:r>
                  <w:rPr>
                    <w:rFonts w:ascii="細明體_HKSCS" w:hAnsi="細明體_HKSCS" w:cs="細明體_HKSCS" w:eastAsia="細明體_HKSCS" w:hint="default"/>
                    <w:w w:val="105"/>
                    <w:position w:val="1"/>
                    <w:sz w:val="19"/>
                    <w:szCs w:val="19"/>
                  </w:rPr>
                  <w:t>旋積神經網路</w:t>
                </w:r>
                <w:r>
                  <w:rPr>
                    <w:rFonts w:ascii="細明體_HKSCS" w:hAnsi="細明體_HKSCS" w:cs="細明體_HKSCS" w:eastAsia="細明體_HKSCS" w:hint="default"/>
                    <w:sz w:val="19"/>
                    <w:szCs w:val="19"/>
                  </w:rPr>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7.239990pt;margin-top:28.067192pt;width:110pt;height:11.1pt;mso-position-horizontal-relative:page;mso-position-vertical-relative:page;z-index:-478360"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sz w:val="18"/>
                    <w:szCs w:val="18"/>
                  </w:rPr>
                  <w:t>4.4 </w:t>
                </w:r>
                <w:r>
                  <w:rPr>
                    <w:rFonts w:ascii="Arial" w:hAnsi="Arial" w:cs="Arial" w:eastAsia="Arial" w:hint="default"/>
                    <w:spacing w:val="9"/>
                    <w:sz w:val="18"/>
                    <w:szCs w:val="18"/>
                  </w:rPr>
                  <w:t> </w:t>
                </w:r>
                <w:r>
                  <w:rPr>
                    <w:rFonts w:ascii="細明體_HKSCS" w:hAnsi="細明體_HKSCS" w:cs="細明體_HKSCS" w:eastAsia="細明體_HKSCS" w:hint="default"/>
                    <w:sz w:val="18"/>
                    <w:szCs w:val="18"/>
                  </w:rPr>
                  <w:t>位積神經網路案例分析</w:t>
                </w:r>
              </w:p>
            </w:txbxContent>
          </v:textbox>
          <w10:wrap type="none"/>
        </v:shape>
      </w:pict>
    </w:r>
    <w:r>
      <w:rPr/>
      <w:pict>
        <v:shape style="position:absolute;margin-left:441.799988pt;margin-top:28.152992pt;width:45.05pt;height:11pt;mso-position-horizontal-relative:page;mso-position-vertical-relative:page;z-index:-47833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480"/>
                    <w:sz w:val="18"/>
                    <w:szCs w:val="18"/>
                  </w:rPr>
                  <w:t>－</w:t>
                </w:r>
                <w:r>
                  <w:rPr>
                    <w:rFonts w:ascii="細明體_HKSCS" w:hAnsi="細明體_HKSCS" w:cs="細明體_HKSCS" w:eastAsia="細明體_HKSCS" w:hint="default"/>
                    <w:sz w:val="18"/>
                    <w:szCs w:val="18"/>
                  </w:rPr>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18.7719pt;width:48.1pt;height:38pt;mso-position-horizontal-relative:page;mso-position-vertical-relative:page;z-index:-478312" type="#_x0000_t202" filled="false" stroked="false">
          <v:textbox inset="0,0,0,0">
            <w:txbxContent>
              <w:p>
                <w:pPr>
                  <w:spacing w:line="740" w:lineRule="exact" w:before="0"/>
                  <w:ind w:left="20" w:right="0" w:firstLine="0"/>
                  <w:jc w:val="left"/>
                  <w:rPr>
                    <w:rFonts w:ascii="細明體_HKSCS" w:hAnsi="細明體_HKSCS" w:cs="細明體_HKSCS" w:eastAsia="細明體_HKSCS" w:hint="default"/>
                    <w:sz w:val="72"/>
                    <w:szCs w:val="72"/>
                  </w:rPr>
                </w:pPr>
                <w:r>
                  <w:rPr>
                    <w:rFonts w:ascii="細明體_HKSCS" w:hAnsi="細明體_HKSCS" w:cs="細明體_HKSCS" w:eastAsia="細明體_HKSCS" w:hint="default"/>
                    <w:w w:val="125"/>
                    <w:sz w:val="72"/>
                    <w:szCs w:val="72"/>
                  </w:rPr>
                  <w:t>一</w:t>
                </w:r>
                <w:r>
                  <w:rPr>
                    <w:rFonts w:ascii="細明體_HKSCS" w:hAnsi="細明體_HKSCS" w:cs="細明體_HKSCS" w:eastAsia="細明體_HKSCS" w:hint="default"/>
                    <w:sz w:val="72"/>
                    <w:szCs w:val="72"/>
                  </w:rPr>
                </w:r>
              </w:p>
            </w:txbxContent>
          </v:textbox>
          <w10:wrap type="none"/>
        </v:shape>
      </w:pict>
    </w:r>
    <w:r>
      <w:rPr/>
      <w:pict>
        <v:shape style="position:absolute;margin-left:54.799999pt;margin-top:28.71085pt;width:94pt;height:12.5pt;mso-position-horizontal-relative:page;mso-position-vertical-relative:page;z-index:-478288"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1"/>
                    <w:szCs w:val="21"/>
                  </w:rPr>
                  <w:t>4 </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pacing w:val="-14"/>
                    <w:w w:val="105"/>
                    <w:sz w:val="17"/>
                    <w:szCs w:val="17"/>
                  </w:rPr>
                  <w:t> </w:t>
                </w:r>
                <w:r>
                  <w:rPr>
                    <w:rFonts w:ascii="細明體_HKSCS" w:hAnsi="細明體_HKSCS" w:cs="細明體_HKSCS" w:eastAsia="細明體_HKSCS" w:hint="default"/>
                    <w:w w:val="105"/>
                    <w:sz w:val="18"/>
                    <w:szCs w:val="18"/>
                  </w:rPr>
                  <w:t>旋積神經網路</w:t>
                </w:r>
                <w:r>
                  <w:rPr>
                    <w:rFonts w:ascii="細明體_HKSCS" w:hAnsi="細明體_HKSCS" w:cs="細明體_HKSCS" w:eastAsia="細明體_HKSCS" w:hint="default"/>
                    <w:sz w:val="18"/>
                    <w:szCs w:val="18"/>
                  </w:rPr>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6.160004pt;margin-top:26.632212pt;width:174.65pt;height:12pt;mso-position-horizontal-relative:page;mso-position-vertical-relative:page;z-index:-478216"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20"/>
                    <w:szCs w:val="20"/>
                  </w:rPr>
                </w:pPr>
                <w:r>
                  <w:rPr>
                    <w:rFonts w:ascii="Arial" w:hAnsi="Arial" w:cs="Arial" w:eastAsia="Arial" w:hint="default"/>
                    <w:sz w:val="18"/>
                    <w:szCs w:val="18"/>
                  </w:rPr>
                  <w:t>4.4 </w:t>
                </w:r>
                <w:r>
                  <w:rPr>
                    <w:rFonts w:ascii="細明體_HKSCS" w:hAnsi="細明體_HKSCS" w:cs="細明體_HKSCS" w:eastAsia="細明體_HKSCS" w:hint="default"/>
                    <w:sz w:val="20"/>
                    <w:szCs w:val="20"/>
                  </w:rPr>
                  <w:t>旋積神經網路案例分析</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w w:val="530"/>
                    <w:sz w:val="20"/>
                    <w:szCs w:val="20"/>
                  </w:rPr>
                  <w:t>－</w:t>
                </w:r>
                <w:r>
                  <w:rPr>
                    <w:rFonts w:ascii="細明體_HKSCS" w:hAnsi="細明體_HKSCS" w:cs="細明體_HKSCS" w:eastAsia="細明體_HKSCS" w:hint="default"/>
                    <w:sz w:val="20"/>
                    <w:szCs w:val="20"/>
                  </w:rPr>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18.7719pt;width:48.1pt;height:38pt;mso-position-horizontal-relative:page;mso-position-vertical-relative:page;z-index:-478192" type="#_x0000_t202" filled="false" stroked="false">
          <v:textbox inset="0,0,0,0">
            <w:txbxContent>
              <w:p>
                <w:pPr>
                  <w:spacing w:line="740" w:lineRule="exact" w:before="0"/>
                  <w:ind w:left="20" w:right="0" w:firstLine="0"/>
                  <w:jc w:val="left"/>
                  <w:rPr>
                    <w:rFonts w:ascii="細明體_HKSCS" w:hAnsi="細明體_HKSCS" w:cs="細明體_HKSCS" w:eastAsia="細明體_HKSCS" w:hint="default"/>
                    <w:sz w:val="72"/>
                    <w:szCs w:val="72"/>
                  </w:rPr>
                </w:pPr>
                <w:r>
                  <w:rPr>
                    <w:rFonts w:ascii="細明體_HKSCS" w:hAnsi="細明體_HKSCS" w:cs="細明體_HKSCS" w:eastAsia="細明體_HKSCS" w:hint="default"/>
                    <w:w w:val="125"/>
                    <w:sz w:val="72"/>
                    <w:szCs w:val="72"/>
                  </w:rPr>
                  <w:t>一</w:t>
                </w:r>
                <w:r>
                  <w:rPr>
                    <w:rFonts w:ascii="細明體_HKSCS" w:hAnsi="細明體_HKSCS" w:cs="細明體_HKSCS" w:eastAsia="細明體_HKSCS" w:hint="default"/>
                    <w:sz w:val="72"/>
                    <w:szCs w:val="72"/>
                  </w:rPr>
                </w:r>
              </w:p>
            </w:txbxContent>
          </v:textbox>
          <w10:wrap type="none"/>
        </v:shape>
      </w:pict>
    </w:r>
    <w:r>
      <w:rPr/>
      <w:pict>
        <v:shape style="position:absolute;margin-left:54.799999pt;margin-top:28.71085pt;width:94pt;height:12.5pt;mso-position-horizontal-relative:page;mso-position-vertical-relative:page;z-index:-478168"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1"/>
                    <w:szCs w:val="21"/>
                  </w:rPr>
                  <w:t>4 </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pacing w:val="-14"/>
                    <w:w w:val="105"/>
                    <w:sz w:val="17"/>
                    <w:szCs w:val="17"/>
                  </w:rPr>
                  <w:t> </w:t>
                </w:r>
                <w:r>
                  <w:rPr>
                    <w:rFonts w:ascii="細明體_HKSCS" w:hAnsi="細明體_HKSCS" w:cs="細明體_HKSCS" w:eastAsia="細明體_HKSCS" w:hint="default"/>
                    <w:w w:val="105"/>
                    <w:sz w:val="18"/>
                    <w:szCs w:val="18"/>
                  </w:rPr>
                  <w:t>旋積神經網路</w:t>
                </w:r>
                <w:r>
                  <w:rPr>
                    <w:rFonts w:ascii="細明體_HKSCS" w:hAnsi="細明體_HKSCS" w:cs="細明體_HKSCS" w:eastAsia="細明體_HKSCS" w:hint="default"/>
                    <w:sz w:val="18"/>
                    <w:szCs w:val="18"/>
                  </w:rPr>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4.720001pt;margin-top:28.837917pt;width:180.6pt;height:11.05pt;mso-position-horizontal-relative:page;mso-position-vertical-relative:page;z-index:-478096"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8"/>
                    <w:szCs w:val="18"/>
                  </w:rPr>
                  <w:t>4.4 </w:t>
                </w:r>
                <w:r>
                  <w:rPr>
                    <w:rFonts w:ascii="細明體_HKSCS" w:hAnsi="細明體_HKSCS" w:cs="細明體_HKSCS" w:eastAsia="細明體_HKSCS" w:hint="default"/>
                    <w:w w:val="110"/>
                    <w:sz w:val="18"/>
                    <w:szCs w:val="18"/>
                  </w:rPr>
                  <w:t>旋積神經網路案例分析</w:t>
                </w:r>
                <w:r>
                  <w:rPr>
                    <w:rFonts w:ascii="細明體_HKSCS" w:hAnsi="細明體_HKSCS" w:cs="細明體_HKSCS" w:eastAsia="細明體_HKSCS" w:hint="default"/>
                    <w:spacing w:val="2"/>
                    <w:w w:val="110"/>
                    <w:sz w:val="18"/>
                    <w:szCs w:val="18"/>
                  </w:rPr>
                  <w:t> </w:t>
                </w:r>
                <w:r>
                  <w:rPr>
                    <w:rFonts w:ascii="細明體_HKSCS" w:hAnsi="細明體_HKSCS" w:cs="細明體_HKSCS" w:eastAsia="細明體_HKSCS" w:hint="default"/>
                    <w:w w:val="570"/>
                    <w:sz w:val="18"/>
                    <w:szCs w:val="18"/>
                  </w:rPr>
                  <w:t>－</w:t>
                </w:r>
                <w:r>
                  <w:rPr>
                    <w:rFonts w:ascii="細明體_HKSCS" w:hAnsi="細明體_HKSCS" w:cs="細明體_HKSCS" w:eastAsia="細明體_HKSCS" w:hint="default"/>
                    <w:sz w:val="18"/>
                    <w:szCs w:val="18"/>
                  </w:rPr>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599998pt;margin-top:27.990904pt;width:93.45pt;height:12.5pt;mso-position-horizontal-relative:page;mso-position-vertical-relative:page;z-index:-478072"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第 </w:t>
                </w:r>
                <w:r>
                  <w:rPr>
                    <w:rFonts w:ascii="Times New Roman" w:hAnsi="Times New Roman" w:cs="Times New Roman" w:eastAsia="Times New Roman" w:hint="default"/>
                    <w:sz w:val="21"/>
                    <w:szCs w:val="21"/>
                  </w:rPr>
                  <w:t>4 </w:t>
                </w:r>
                <w:r>
                  <w:rPr>
                    <w:rFonts w:ascii="細明體_HKSCS" w:hAnsi="細明體_HKSCS" w:cs="細明體_HKSCS" w:eastAsia="細明體_HKSCS" w:hint="default"/>
                    <w:sz w:val="18"/>
                    <w:szCs w:val="18"/>
                  </w:rPr>
                  <w:t>章</w:t>
                </w:r>
                <w:r>
                  <w:rPr>
                    <w:rFonts w:ascii="細明體_HKSCS" w:hAnsi="細明體_HKSCS" w:cs="細明體_HKSCS" w:eastAsia="細明體_HKSCS" w:hint="default"/>
                    <w:spacing w:val="49"/>
                    <w:sz w:val="18"/>
                    <w:szCs w:val="18"/>
                  </w:rPr>
                  <w:t> </w:t>
                </w:r>
                <w:r>
                  <w:rPr>
                    <w:rFonts w:ascii="細明體_HKSCS" w:hAnsi="細明體_HKSCS" w:cs="細明體_HKSCS" w:eastAsia="細明體_HKSCS" w:hint="default"/>
                    <w:sz w:val="18"/>
                    <w:szCs w:val="18"/>
                  </w:rPr>
                  <w:t>旋積神經網路</w:t>
                </w:r>
              </w:p>
            </w:txbxContent>
          </v:textbox>
          <w10:wrap type="none"/>
        </v:shape>
      </w:pict>
    </w:r>
    <w:r>
      <w:rPr/>
      <w:pict>
        <v:shape style="position:absolute;margin-left:-51.518814pt;margin-top:29.232946pt;width:57.95pt;height:11pt;mso-position-horizontal-relative:page;mso-position-vertical-relative:page;z-index:-478048"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600"/>
                    <w:sz w:val="18"/>
                    <w:szCs w:val="18"/>
                  </w:rPr>
                  <w:t>－</w:t>
                </w:r>
                <w:r>
                  <w:rPr>
                    <w:rFonts w:ascii="細明體_HKSCS" w:hAnsi="細明體_HKSCS" w:cs="細明體_HKSCS" w:eastAsia="細明體_HKSCS" w:hint="default"/>
                    <w:sz w:val="18"/>
                    <w:szCs w:val="18"/>
                  </w:rPr>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4.040009pt;margin-top:25.192163pt;width:211.6pt;height:12pt;mso-position-horizontal-relative:page;mso-position-vertical-relative:page;z-index:-48210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6"/>
                    <w:sz w:val="19"/>
                    <w:szCs w:val="19"/>
                  </w:rPr>
                  <w:t>1.2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8"/>
                    <w:sz w:val="19"/>
                    <w:szCs w:val="19"/>
                  </w:rPr>
                  <w:t> </w:t>
                </w:r>
                <w:r>
                  <w:rPr>
                    <w:rFonts w:ascii="細明體_HKSCS" w:hAnsi="細明體_HKSCS" w:cs="細明體_HKSCS" w:eastAsia="細明體_HKSCS" w:hint="default"/>
                    <w:w w:val="90"/>
                    <w:sz w:val="20"/>
                    <w:szCs w:val="20"/>
                  </w:rPr>
                  <w:t>資料採擷</w:t>
                </w:r>
                <w:r>
                  <w:rPr>
                    <w:rFonts w:ascii="細明體_HKSCS" w:hAnsi="細明體_HKSCS" w:cs="細明體_HKSCS" w:eastAsia="細明體_HKSCS" w:hint="default"/>
                    <w:spacing w:val="-36"/>
                    <w:sz w:val="20"/>
                    <w:szCs w:val="20"/>
                  </w:rPr>
                  <w:t> </w:t>
                </w:r>
                <w:r>
                  <w:rPr>
                    <w:rFonts w:ascii="細明體_HKSCS" w:hAnsi="細明體_HKSCS" w:cs="細明體_HKSCS" w:eastAsia="細明體_HKSCS" w:hint="default"/>
                    <w:spacing w:val="-155"/>
                    <w:w w:val="135"/>
                    <w:sz w:val="20"/>
                    <w:szCs w:val="20"/>
                  </w:rPr>
                  <w:t>、</w:t>
                </w:r>
                <w:r>
                  <w:rPr>
                    <w:rFonts w:ascii="細明體_HKSCS" w:hAnsi="細明體_HKSCS" w:cs="細明體_HKSCS" w:eastAsia="細明體_HKSCS" w:hint="default"/>
                    <w:w w:val="91"/>
                    <w:sz w:val="20"/>
                    <w:szCs w:val="20"/>
                  </w:rPr>
                  <w:t>機器學習與深度學習</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0"/>
                    <w:sz w:val="20"/>
                    <w:szCs w:val="20"/>
                  </w:rPr>
                  <w:t> </w:t>
                </w:r>
                <w:r>
                  <w:rPr>
                    <w:rFonts w:ascii="細明體_HKSCS" w:hAnsi="細明體_HKSCS" w:cs="細明體_HKSCS" w:eastAsia="細明體_HKSCS" w:hint="default"/>
                    <w:w w:val="555"/>
                    <w:sz w:val="20"/>
                    <w:szCs w:val="20"/>
                  </w:rPr>
                  <w:t>－</w:t>
                </w:r>
                <w:r>
                  <w:rPr>
                    <w:rFonts w:ascii="細明體_HKSCS" w:hAnsi="細明體_HKSCS" w:cs="細明體_HKSCS" w:eastAsia="細明體_HKSCS" w:hint="default"/>
                    <w:sz w:val="20"/>
                    <w:szCs w:val="20"/>
                  </w:rPr>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599998pt;margin-top:30.952183pt;width:93.6pt;height:12pt;mso-position-horizontal-relative:page;mso-position-vertical-relative:page;z-index:-477928"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84"/>
                    <w:sz w:val="18"/>
                    <w:szCs w:val="18"/>
                  </w:rPr>
                  <w:t> </w:t>
                </w:r>
                <w:r>
                  <w:rPr>
                    <w:rFonts w:ascii="Times New Roman" w:hAnsi="Times New Roman" w:cs="Times New Roman" w:eastAsia="Times New Roman" w:hint="default"/>
                    <w:sz w:val="19"/>
                    <w:szCs w:val="19"/>
                  </w:rPr>
                  <w:t>4 </w:t>
                </w:r>
                <w:r>
                  <w:rPr>
                    <w:rFonts w:ascii="細明體_HKSCS" w:hAnsi="細明體_HKSCS" w:cs="細明體_HKSCS" w:eastAsia="細明體_HKSCS" w:hint="default"/>
                    <w:sz w:val="20"/>
                    <w:szCs w:val="20"/>
                  </w:rPr>
                  <w:t>章 旋積神經網路</w:t>
                </w:r>
              </w:p>
            </w:txbxContent>
          </v:textbox>
          <w10:wrap type="none"/>
        </v:shape>
      </w:pict>
    </w:r>
    <w:r>
      <w:rPr/>
      <w:pict>
        <v:shape style="position:absolute;margin-left:-14.770024pt;margin-top:31.752964pt;width:21.2pt;height:11pt;mso-position-horizontal-relative:page;mso-position-vertical-relative:page;z-index:-47790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20"/>
                    <w:sz w:val="18"/>
                    <w:szCs w:val="18"/>
                  </w:rPr>
                  <w:t>－</w:t>
                </w:r>
                <w:r>
                  <w:rPr>
                    <w:rFonts w:ascii="細明體_HKSCS" w:hAnsi="細明體_HKSCS" w:cs="細明體_HKSCS" w:eastAsia="細明體_HKSCS" w:hint="default"/>
                    <w:sz w:val="18"/>
                    <w:szCs w:val="18"/>
                  </w:rPr>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pt;margin-top:30.947193pt;width:191.85pt;height:11.1pt;mso-position-horizontal-relative:page;mso-position-vertical-relative:page;z-index:-477832"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w w:val="105"/>
                    <w:sz w:val="18"/>
                    <w:szCs w:val="18"/>
                  </w:rPr>
                  <w:t>4.5  </w:t>
                </w:r>
                <w:r>
                  <w:rPr>
                    <w:rFonts w:ascii="細明體_HKSCS" w:hAnsi="細明體_HKSCS" w:cs="細明體_HKSCS" w:eastAsia="細明體_HKSCS" w:hint="default"/>
                    <w:w w:val="105"/>
                    <w:sz w:val="18"/>
                    <w:szCs w:val="18"/>
                  </w:rPr>
                  <w:t>再實現 </w:t>
                </w:r>
                <w:r>
                  <w:rPr>
                    <w:rFonts w:ascii="Arial" w:hAnsi="Arial" w:cs="Arial" w:eastAsia="Arial" w:hint="default"/>
                    <w:w w:val="105"/>
                    <w:sz w:val="18"/>
                    <w:szCs w:val="18"/>
                  </w:rPr>
                  <w:t>MNIST </w:t>
                </w:r>
                <w:r>
                  <w:rPr>
                    <w:rFonts w:ascii="細明體_HKSCS" w:hAnsi="細明體_HKSCS" w:cs="細明體_HKSCS" w:eastAsia="細明體_HKSCS" w:hint="default"/>
                    <w:w w:val="105"/>
                    <w:sz w:val="18"/>
                    <w:szCs w:val="18"/>
                  </w:rPr>
                  <w:t>手寫數字分類</w:t>
                </w:r>
                <w:r>
                  <w:rPr>
                    <w:rFonts w:ascii="細明體_HKSCS" w:hAnsi="細明體_HKSCS" w:cs="細明體_HKSCS" w:eastAsia="細明體_HKSCS" w:hint="default"/>
                    <w:spacing w:val="76"/>
                    <w:w w:val="105"/>
                    <w:sz w:val="18"/>
                    <w:szCs w:val="18"/>
                  </w:rPr>
                  <w:t> </w:t>
                </w:r>
                <w:r>
                  <w:rPr>
                    <w:rFonts w:ascii="細明體_HKSCS" w:hAnsi="細明體_HKSCS" w:cs="細明體_HKSCS" w:eastAsia="細明體_HKSCS" w:hint="default"/>
                    <w:spacing w:val="-26"/>
                    <w:w w:val="105"/>
                    <w:sz w:val="18"/>
                    <w:szCs w:val="18"/>
                  </w:rPr>
                  <w:t>圓圓圓圓－</w:t>
                </w:r>
                <w:r>
                  <w:rPr>
                    <w:rFonts w:ascii="細明體_HKSCS" w:hAnsi="細明體_HKSCS" w:cs="細明體_HKSCS" w:eastAsia="細明體_HKSCS" w:hint="default"/>
                    <w:spacing w:val="-26"/>
                    <w:sz w:val="18"/>
                    <w:szCs w:val="18"/>
                  </w:rPr>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32.752213pt;width:146.4pt;height:12pt;mso-position-horizontal-relative:page;mso-position-vertical-relative:page;z-index:-477808"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7"/>
                    <w:w w:val="120"/>
                    <w:sz w:val="18"/>
                    <w:szCs w:val="18"/>
                  </w:rPr>
                  <w:t>－圓圓－－</w:t>
                </w:r>
                <w:r>
                  <w:rPr>
                    <w:rFonts w:ascii="細明體_HKSCS" w:hAnsi="細明體_HKSCS" w:cs="細明體_HKSCS" w:eastAsia="細明體_HKSCS" w:hint="default"/>
                    <w:spacing w:val="-92"/>
                    <w:w w:val="120"/>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87"/>
                    <w:w w:val="110"/>
                    <w:sz w:val="18"/>
                    <w:szCs w:val="18"/>
                  </w:rPr>
                  <w:t> </w:t>
                </w:r>
                <w:r>
                  <w:rPr>
                    <w:rFonts w:ascii="Times New Roman" w:hAnsi="Times New Roman" w:cs="Times New Roman" w:eastAsia="Times New Roman" w:hint="default"/>
                    <w:w w:val="120"/>
                    <w:sz w:val="19"/>
                    <w:szCs w:val="19"/>
                  </w:rPr>
                  <w:t>4</w:t>
                </w:r>
                <w:r>
                  <w:rPr>
                    <w:rFonts w:ascii="Times New Roman" w:hAnsi="Times New Roman" w:cs="Times New Roman" w:eastAsia="Times New Roman" w:hint="default"/>
                    <w:spacing w:val="-41"/>
                    <w:w w:val="120"/>
                    <w:sz w:val="19"/>
                    <w:szCs w:val="19"/>
                  </w:rPr>
                  <w:t> </w:t>
                </w:r>
                <w:r>
                  <w:rPr>
                    <w:rFonts w:ascii="細明體_HKSCS" w:hAnsi="細明體_HKSCS" w:cs="細明體_HKSCS" w:eastAsia="細明體_HKSCS" w:hint="default"/>
                    <w:w w:val="110"/>
                    <w:sz w:val="20"/>
                    <w:szCs w:val="20"/>
                  </w:rPr>
                  <w:t>章</w:t>
                </w:r>
                <w:r>
                  <w:rPr>
                    <w:rFonts w:ascii="細明體_HKSCS" w:hAnsi="細明體_HKSCS" w:cs="細明體_HKSCS" w:eastAsia="細明體_HKSCS" w:hint="default"/>
                    <w:spacing w:val="-18"/>
                    <w:w w:val="110"/>
                    <w:sz w:val="20"/>
                    <w:szCs w:val="20"/>
                  </w:rPr>
                  <w:t> </w:t>
                </w:r>
                <w:r>
                  <w:rPr>
                    <w:rFonts w:ascii="細明體_HKSCS" w:hAnsi="細明體_HKSCS" w:cs="細明體_HKSCS" w:eastAsia="細明體_HKSCS" w:hint="default"/>
                    <w:w w:val="110"/>
                    <w:sz w:val="20"/>
                    <w:szCs w:val="20"/>
                  </w:rPr>
                  <w:t>樹貴神經網路</w:t>
                </w:r>
                <w:r>
                  <w:rPr>
                    <w:rFonts w:ascii="細明體_HKSCS" w:hAnsi="細明體_HKSCS" w:cs="細明體_HKSCS" w:eastAsia="細明體_HKSCS" w:hint="default"/>
                    <w:sz w:val="20"/>
                    <w:szCs w:val="20"/>
                  </w:rPr>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52pt;margin-top:31.95085pt;width:92.9pt;height:12.5pt;mso-position-horizontal-relative:page;mso-position-vertical-relative:page;z-index:-477784"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51"/>
                    <w:w w:val="105"/>
                    <w:sz w:val="18"/>
                    <w:szCs w:val="18"/>
                  </w:rPr>
                  <w:t> </w:t>
                </w:r>
                <w:r>
                  <w:rPr>
                    <w:rFonts w:ascii="Times New Roman" w:hAnsi="Times New Roman" w:cs="Times New Roman" w:eastAsia="Times New Roman" w:hint="default"/>
                    <w:w w:val="105"/>
                    <w:sz w:val="21"/>
                    <w:szCs w:val="21"/>
                  </w:rPr>
                  <w:t>4 </w:t>
                </w:r>
                <w:r>
                  <w:rPr>
                    <w:rFonts w:ascii="細明體_HKSCS" w:hAnsi="細明體_HKSCS" w:cs="細明體_HKSCS" w:eastAsia="細明體_HKSCS" w:hint="default"/>
                    <w:w w:val="105"/>
                    <w:sz w:val="18"/>
                    <w:szCs w:val="18"/>
                  </w:rPr>
                  <w:t>章 能積神經網路</w:t>
                </w:r>
                <w:r>
                  <w:rPr>
                    <w:rFonts w:ascii="細明體_HKSCS" w:hAnsi="細明體_HKSCS" w:cs="細明體_HKSCS" w:eastAsia="細明體_HKSCS" w:hint="default"/>
                    <w:sz w:val="18"/>
                    <w:szCs w:val="18"/>
                  </w:rPr>
                </w:r>
              </w:p>
            </w:txbxContent>
          </v:textbox>
          <w10:wrap type="none"/>
        </v:shape>
      </w:pict>
    </w:r>
    <w:r>
      <w:rPr/>
      <w:pict>
        <v:shape style="position:absolute;margin-left:-10.547217pt;margin-top:33.192894pt;width:16.95pt;height:11pt;mso-position-horizontal-relative:page;mso-position-vertical-relative:page;z-index:-477760"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75"/>
                    <w:sz w:val="18"/>
                    <w:szCs w:val="18"/>
                  </w:rPr>
                  <w:t>－</w:t>
                </w:r>
                <w:r>
                  <w:rPr>
                    <w:rFonts w:ascii="細明體_HKSCS" w:hAnsi="細明體_HKSCS" w:cs="細明體_HKSCS" w:eastAsia="細明體_HKSCS" w:hint="default"/>
                    <w:sz w:val="18"/>
                    <w:szCs w:val="18"/>
                  </w:rPr>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3.799988pt;margin-top:30.235624pt;width:91.65pt;height:11.5pt;mso-position-horizontal-relative:page;mso-position-vertical-relative:page;z-index:-47773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9"/>
                    <w:szCs w:val="19"/>
                  </w:rPr>
                  <w:t>4.7  </w:t>
                </w:r>
                <w:r>
                  <w:rPr>
                    <w:rFonts w:ascii="細明體_HKSCS" w:hAnsi="細明體_HKSCS" w:cs="細明體_HKSCS" w:eastAsia="細明體_HKSCS" w:hint="default"/>
                    <w:spacing w:val="-4"/>
                    <w:w w:val="105"/>
                    <w:sz w:val="18"/>
                    <w:szCs w:val="18"/>
                  </w:rPr>
                  <w:t>實現 </w:t>
                </w:r>
                <w:r>
                  <w:rPr>
                    <w:rFonts w:ascii="Times New Roman" w:hAnsi="Times New Roman" w:cs="Times New Roman" w:eastAsia="Times New Roman" w:hint="default"/>
                    <w:w w:val="105"/>
                    <w:sz w:val="19"/>
                    <w:szCs w:val="19"/>
                  </w:rPr>
                  <w:t>cifar10</w:t>
                </w:r>
                <w:r>
                  <w:rPr>
                    <w:rFonts w:ascii="Times New Roman" w:hAnsi="Times New Roman" w:cs="Times New Roman" w:eastAsia="Times New Roman" w:hint="default"/>
                    <w:spacing w:val="-25"/>
                    <w:w w:val="105"/>
                    <w:sz w:val="19"/>
                    <w:szCs w:val="19"/>
                  </w:rPr>
                  <w:t> </w:t>
                </w:r>
                <w:r>
                  <w:rPr>
                    <w:rFonts w:ascii="細明體_HKSCS" w:hAnsi="細明體_HKSCS" w:cs="細明體_HKSCS" w:eastAsia="細明體_HKSCS" w:hint="default"/>
                    <w:w w:val="105"/>
                    <w:sz w:val="18"/>
                    <w:szCs w:val="18"/>
                  </w:rPr>
                  <w:t>分類</w:t>
                </w:r>
                <w:r>
                  <w:rPr>
                    <w:rFonts w:ascii="細明體_HKSCS" w:hAnsi="細明體_HKSCS" w:cs="細明體_HKSCS" w:eastAsia="細明體_HKSCS" w:hint="default"/>
                    <w:sz w:val="18"/>
                    <w:szCs w:val="18"/>
                  </w:rPr>
                </w:r>
              </w:p>
            </w:txbxContent>
          </v:textbox>
          <w10:wrap type="none"/>
        </v:shape>
      </w:pict>
    </w:r>
    <w:r>
      <w:rPr/>
      <w:pict>
        <v:shape style="position:absolute;margin-left:451.160004pt;margin-top:34.676899pt;width:23pt;height:6pt;mso-position-horizontal-relative:page;mso-position-vertical-relative:page;z-index:-477712" type="#_x0000_t202" filled="false" stroked="false">
          <v:textbox inset="0,0,0,0">
            <w:txbxContent>
              <w:p>
                <w:pPr>
                  <w:spacing w:line="100" w:lineRule="exact"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spacing w:val="-8"/>
                    <w:w w:val="280"/>
                    <w:sz w:val="8"/>
                    <w:szCs w:val="8"/>
                  </w:rPr>
                  <w:t>四目</w:t>
                </w:r>
                <w:r>
                  <w:rPr>
                    <w:rFonts w:ascii="細明體_HKSCS" w:hAnsi="細明體_HKSCS" w:cs="細明體_HKSCS" w:eastAsia="細明體_HKSCS" w:hint="default"/>
                    <w:spacing w:val="-8"/>
                    <w:sz w:val="8"/>
                    <w:szCs w:val="8"/>
                  </w:rPr>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68pt;margin-top:29.155579pt;width:92.55pt;height:11.5pt;mso-position-horizontal-relative:page;mso-position-vertical-relative:page;z-index:-47764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19"/>
                    <w:szCs w:val="19"/>
                  </w:rPr>
                  <w:t>4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42"/>
                    <w:w w:val="105"/>
                    <w:sz w:val="18"/>
                    <w:szCs w:val="18"/>
                  </w:rPr>
                  <w:t> </w:t>
                </w:r>
                <w:r>
                  <w:rPr>
                    <w:rFonts w:ascii="細明體_HKSCS" w:hAnsi="細明體_HKSCS" w:cs="細明體_HKSCS" w:eastAsia="細明體_HKSCS" w:hint="default"/>
                    <w:w w:val="105"/>
                    <w:sz w:val="18"/>
                    <w:szCs w:val="18"/>
                  </w:rPr>
                  <w:t>旋積神經網路</w:t>
                </w:r>
                <w:r>
                  <w:rPr>
                    <w:rFonts w:ascii="細明體_HKSCS" w:hAnsi="細明體_HKSCS" w:cs="細明體_HKSCS" w:eastAsia="細明體_HKSCS" w:hint="default"/>
                    <w:sz w:val="18"/>
                    <w:szCs w:val="18"/>
                  </w:rPr>
                </w:r>
              </w:p>
            </w:txbxContent>
          </v:textbox>
          <w10:wrap type="none"/>
        </v:shape>
      </w:pict>
    </w:r>
    <w:r>
      <w:rPr/>
      <w:pict>
        <v:shape style="position:absolute;margin-left:-18.500519pt;margin-top:29.592947pt;width:24.9pt;height:11pt;mso-position-horizontal-relative:page;mso-position-vertical-relative:page;z-index:-47761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65"/>
                    <w:sz w:val="18"/>
                    <w:szCs w:val="18"/>
                  </w:rPr>
                  <w:t>－</w:t>
                </w:r>
                <w:r>
                  <w:rPr>
                    <w:rFonts w:ascii="細明體_HKSCS" w:hAnsi="細明體_HKSCS" w:cs="細明體_HKSCS" w:eastAsia="細明體_HKSCS" w:hint="default"/>
                    <w:sz w:val="18"/>
                    <w:szCs w:val="18"/>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70917pt;margin-top:29.232946pt;width:14.9pt;height:11pt;mso-position-horizontal-relative:page;mso-position-vertical-relative:page;z-index:-482080"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5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4.799999pt;margin-top:28.741989pt;width:93.1pt;height:11.5pt;mso-position-horizontal-relative:page;mso-position-vertical-relative:page;z-index:-48205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Arial" w:hAnsi="Arial" w:cs="Arial" w:eastAsia="Arial" w:hint="default"/>
                    <w:w w:val="105"/>
                    <w:sz w:val="19"/>
                    <w:szCs w:val="19"/>
                  </w:rPr>
                  <w:t>1</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8"/>
                    <w:w w:val="105"/>
                    <w:sz w:val="18"/>
                    <w:szCs w:val="18"/>
                  </w:rPr>
                  <w:t> </w:t>
                </w:r>
                <w:r>
                  <w:rPr>
                    <w:rFonts w:ascii="細明體_HKSCS" w:hAnsi="細明體_HKSCS" w:cs="細明體_HKSCS" w:eastAsia="細明體_HKSCS" w:hint="default"/>
                    <w:w w:val="105"/>
                    <w:sz w:val="18"/>
                    <w:szCs w:val="18"/>
                  </w:rPr>
                  <w:t>深度學習介紹</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040001pt;margin-top:31.591003pt;width:94pt;height:12.5pt;mso-position-horizontal-relative:page;mso-position-vertical-relative:page;z-index:-477544"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1"/>
                    <w:szCs w:val="21"/>
                  </w:rPr>
                  <w:t>4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29"/>
                    <w:w w:val="105"/>
                    <w:sz w:val="18"/>
                    <w:szCs w:val="18"/>
                  </w:rPr>
                  <w:t> </w:t>
                </w:r>
                <w:r>
                  <w:rPr>
                    <w:rFonts w:ascii="細明體_HKSCS" w:hAnsi="細明體_HKSCS" w:cs="細明體_HKSCS" w:eastAsia="細明體_HKSCS" w:hint="default"/>
                    <w:w w:val="105"/>
                    <w:sz w:val="18"/>
                    <w:szCs w:val="18"/>
                  </w:rPr>
                  <w:t>旋積神經網路</w:t>
                </w:r>
                <w:r>
                  <w:rPr>
                    <w:rFonts w:ascii="細明體_HKSCS" w:hAnsi="細明體_HKSCS" w:cs="細明體_HKSCS" w:eastAsia="細明體_HKSCS" w:hint="default"/>
                    <w:sz w:val="18"/>
                    <w:szCs w:val="18"/>
                  </w:rPr>
                </w:r>
              </w:p>
            </w:txbxContent>
          </v:textbox>
          <w10:wrap type="none"/>
        </v:shape>
      </w:pict>
    </w:r>
    <w:r>
      <w:rPr/>
      <w:pict>
        <v:shape style="position:absolute;margin-left:-20.008921pt;margin-top:32.833046pt;width:26.45pt;height:11pt;mso-position-horizontal-relative:page;mso-position-vertical-relative:page;z-index:-477520"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80"/>
                    <w:sz w:val="18"/>
                    <w:szCs w:val="18"/>
                  </w:rPr>
                  <w:t>－</w:t>
                </w:r>
                <w:r>
                  <w:rPr>
                    <w:rFonts w:ascii="細明體_HKSCS" w:hAnsi="細明體_HKSCS" w:cs="細明體_HKSCS" w:eastAsia="細明體_HKSCS" w:hint="default"/>
                    <w:sz w:val="18"/>
                    <w:szCs w:val="18"/>
                  </w:rPr>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0001pt;margin-top:27.990948pt;width:144.450pt;height:12.5pt;mso-position-horizontal-relative:page;mso-position-vertical-relative:page;z-index:-477448" type="#_x0000_t202" filled="false" stroked="false">
          <v:textbox inset="0,0,0,0">
            <w:txbxContent>
              <w:p>
                <w:pPr>
                  <w:pStyle w:val="BodyText"/>
                  <w:spacing w:line="234" w:lineRule="exact"/>
                  <w:ind w:right="0"/>
                  <w:jc w:val="left"/>
                </w:pPr>
                <w:r>
                  <w:rPr>
                    <w:spacing w:val="-36"/>
                    <w:w w:val="105"/>
                  </w:rPr>
                  <w:t>國田間自－</w:t>
                </w:r>
                <w:r>
                  <w:rPr>
                    <w:spacing w:val="-74"/>
                    <w:w w:val="105"/>
                  </w:rPr>
                  <w:t> </w:t>
                </w:r>
                <w:r>
                  <w:rPr>
                    <w:w w:val="105"/>
                  </w:rPr>
                  <w:t>第</w:t>
                </w:r>
                <w:r>
                  <w:rPr>
                    <w:spacing w:val="-85"/>
                    <w:w w:val="105"/>
                  </w:rPr>
                  <w:t> </w:t>
                </w:r>
                <w:r>
                  <w:rPr>
                    <w:rFonts w:ascii="Times New Roman" w:hAnsi="Times New Roman" w:cs="Times New Roman" w:eastAsia="Times New Roman" w:hint="default"/>
                    <w:spacing w:val="7"/>
                    <w:w w:val="105"/>
                    <w:sz w:val="21"/>
                    <w:szCs w:val="21"/>
                  </w:rPr>
                  <w:t>5</w:t>
                </w:r>
                <w:r>
                  <w:rPr>
                    <w:spacing w:val="7"/>
                    <w:w w:val="105"/>
                  </w:rPr>
                  <w:t>章</w:t>
                </w:r>
                <w:r>
                  <w:rPr>
                    <w:spacing w:val="13"/>
                    <w:w w:val="105"/>
                  </w:rPr>
                  <w:t> </w:t>
                </w:r>
                <w:r>
                  <w:rPr>
                    <w:w w:val="105"/>
                  </w:rPr>
                  <w:t>循環神經網路</w:t>
                </w:r>
                <w:r>
                  <w:rPr/>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7.839996pt;margin-top:28.075521pt;width:125.45pt;height:11.55pt;mso-position-horizontal-relative:page;mso-position-vertical-relative:page;z-index:-477424"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pacing w:val="-3"/>
                    <w:w w:val="110"/>
                    <w:sz w:val="19"/>
                    <w:szCs w:val="19"/>
                  </w:rPr>
                  <w:t>5.1 </w:t>
                </w:r>
                <w:r>
                  <w:rPr>
                    <w:rFonts w:ascii="細明體_HKSCS" w:hAnsi="細明體_HKSCS" w:cs="細明體_HKSCS" w:eastAsia="細明體_HKSCS" w:hint="default"/>
                    <w:w w:val="110"/>
                    <w:sz w:val="19"/>
                    <w:szCs w:val="19"/>
                  </w:rPr>
                  <w:t>循環神經網路</w:t>
                </w:r>
                <w:r>
                  <w:rPr>
                    <w:rFonts w:ascii="細明體_HKSCS" w:hAnsi="細明體_HKSCS" w:cs="細明體_HKSCS" w:eastAsia="細明體_HKSCS" w:hint="default"/>
                    <w:spacing w:val="19"/>
                    <w:w w:val="110"/>
                    <w:sz w:val="19"/>
                    <w:szCs w:val="19"/>
                  </w:rPr>
                  <w:t> </w:t>
                </w:r>
                <w:r>
                  <w:rPr>
                    <w:rFonts w:ascii="細明體_HKSCS" w:hAnsi="細明體_HKSCS" w:cs="細明體_HKSCS" w:eastAsia="細明體_HKSCS" w:hint="default"/>
                    <w:spacing w:val="-52"/>
                    <w:w w:val="110"/>
                    <w:sz w:val="19"/>
                    <w:szCs w:val="19"/>
                  </w:rPr>
                  <w:t>－－－－－</w:t>
                </w:r>
                <w:r>
                  <w:rPr>
                    <w:rFonts w:ascii="細明體_HKSCS" w:hAnsi="細明體_HKSCS" w:cs="細明體_HKSCS" w:eastAsia="細明體_HKSCS" w:hint="default"/>
                    <w:spacing w:val="-52"/>
                    <w:sz w:val="19"/>
                    <w:szCs w:val="19"/>
                  </w:rPr>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9.833256pt;width:81.850pt;height:12pt;mso-position-horizontal-relative:page;mso-position-vertical-relative:page;z-index:-47740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pacing w:val="-31"/>
                    <w:w w:val="120"/>
                    <w:sz w:val="18"/>
                    <w:szCs w:val="18"/>
                  </w:rPr>
                  <w:t>圓圓－圓－ </w:t>
                </w:r>
                <w:r>
                  <w:rPr>
                    <w:rFonts w:ascii="細明體_HKSCS" w:hAnsi="細明體_HKSCS" w:cs="細明體_HKSCS" w:eastAsia="細明體_HKSCS" w:hint="default"/>
                    <w:w w:val="120"/>
                    <w:sz w:val="18"/>
                    <w:szCs w:val="18"/>
                  </w:rPr>
                  <w:t>第</w:t>
                </w:r>
                <w:r>
                  <w:rPr>
                    <w:rFonts w:ascii="細明體_HKSCS" w:hAnsi="細明體_HKSCS" w:cs="細明體_HKSCS" w:eastAsia="細明體_HKSCS" w:hint="default"/>
                    <w:spacing w:val="-71"/>
                    <w:w w:val="120"/>
                    <w:sz w:val="18"/>
                    <w:szCs w:val="18"/>
                  </w:rPr>
                  <w:t> </w:t>
                </w:r>
                <w:r>
                  <w:rPr>
                    <w:rFonts w:ascii="Times New Roman" w:hAnsi="Times New Roman" w:cs="Times New Roman" w:eastAsia="Times New Roman" w:hint="default"/>
                    <w:spacing w:val="7"/>
                    <w:w w:val="120"/>
                    <w:sz w:val="20"/>
                    <w:szCs w:val="20"/>
                  </w:rPr>
                  <w:t>5</w:t>
                </w:r>
                <w:r>
                  <w:rPr>
                    <w:rFonts w:ascii="細明體_HKSCS" w:hAnsi="細明體_HKSCS" w:cs="細明體_HKSCS" w:eastAsia="細明體_HKSCS" w:hint="default"/>
                    <w:spacing w:val="7"/>
                    <w:w w:val="120"/>
                    <w:sz w:val="17"/>
                    <w:szCs w:val="17"/>
                  </w:rPr>
                  <w:t>章</w:t>
                </w:r>
                <w:r>
                  <w:rPr>
                    <w:rFonts w:ascii="細明體_HKSCS" w:hAnsi="細明體_HKSCS" w:cs="細明體_HKSCS" w:eastAsia="細明體_HKSCS" w:hint="default"/>
                    <w:spacing w:val="7"/>
                    <w:sz w:val="17"/>
                    <w:szCs w:val="17"/>
                  </w:rPr>
                </w:r>
              </w:p>
            </w:txbxContent>
          </v:textbox>
          <w10:wrap type="none"/>
        </v:shape>
      </w:pict>
    </w:r>
    <w:r>
      <w:rPr/>
      <w:pict>
        <v:shape style="position:absolute;margin-left:93.32pt;margin-top:30.232281pt;width:56pt;height:12pt;mso-position-horizontal-relative:page;mso-position-vertical-relative:page;z-index:-477376" type="#_x0000_t202" filled="false" stroked="false">
          <v:textbox inset="0,0,0,0">
            <w:txbxContent>
              <w:p>
                <w:pPr>
                  <w:pStyle w:val="BodyText"/>
                  <w:spacing w:line="220" w:lineRule="exact"/>
                  <w:ind w:right="0"/>
                  <w:jc w:val="left"/>
                </w:pPr>
                <w:r>
                  <w:rPr>
                    <w:w w:val="90"/>
                  </w:rPr>
                  <w:t>循環神經網路</w:t>
                </w:r>
                <w:r>
                  <w:rPr/>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9.279999pt;margin-top:26.992281pt;width:139.7pt;height:12pt;mso-position-horizontal-relative:page;mso-position-vertical-relative:page;z-index:-477352"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35"/>
                    <w:sz w:val="19"/>
                    <w:szCs w:val="19"/>
                  </w:rPr>
                  <w:t>5.1 </w:t>
                </w:r>
                <w:r>
                  <w:rPr>
                    <w:rFonts w:ascii="細明體_HKSCS" w:hAnsi="細明體_HKSCS" w:cs="細明體_HKSCS" w:eastAsia="細明體_HKSCS" w:hint="default"/>
                    <w:sz w:val="20"/>
                    <w:szCs w:val="20"/>
                  </w:rPr>
                  <w:t>循這神經網路</w:t>
                </w:r>
                <w:r>
                  <w:rPr>
                    <w:rFonts w:ascii="細明體_HKSCS" w:hAnsi="細明體_HKSCS" w:cs="細明體_HKSCS" w:eastAsia="細明體_HKSCS" w:hint="default"/>
                    <w:spacing w:val="-53"/>
                    <w:sz w:val="20"/>
                    <w:szCs w:val="20"/>
                  </w:rPr>
                  <w:t> </w:t>
                </w:r>
                <w:r>
                  <w:rPr>
                    <w:rFonts w:ascii="細明體_HKSCS" w:hAnsi="細明體_HKSCS" w:cs="細明體_HKSCS" w:eastAsia="細明體_HKSCS" w:hint="default"/>
                    <w:w w:val="560"/>
                    <w:sz w:val="20"/>
                    <w:szCs w:val="20"/>
                  </w:rPr>
                  <w:t>－</w:t>
                </w:r>
                <w:r>
                  <w:rPr>
                    <w:rFonts w:ascii="細明體_HKSCS" w:hAnsi="細明體_HKSCS" w:cs="細明體_HKSCS" w:eastAsia="細明體_HKSCS" w:hint="default"/>
                    <w:sz w:val="20"/>
                    <w:szCs w:val="20"/>
                  </w:rPr>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3.320007pt;margin-top:25.912163pt;width:173.5pt;height:12pt;mso-position-horizontal-relative:page;mso-position-vertical-relative:page;z-index:-481984" type="#_x0000_t202" filled="false" stroked="false">
          <v:textbox inset="0,0,0,0">
            <w:txbxContent>
              <w:p>
                <w:pPr>
                  <w:pStyle w:val="BodyText"/>
                  <w:spacing w:line="221" w:lineRule="exact"/>
                  <w:ind w:right="0"/>
                  <w:jc w:val="left"/>
                </w:pPr>
                <w:r>
                  <w:rPr>
                    <w:rFonts w:ascii="Times New Roman" w:hAnsi="Times New Roman" w:cs="Times New Roman" w:eastAsia="Times New Roman" w:hint="default"/>
                    <w:w w:val="95"/>
                    <w:sz w:val="19"/>
                    <w:szCs w:val="19"/>
                  </w:rPr>
                  <w:t>1.2 </w:t>
                </w:r>
                <w:r>
                  <w:rPr>
                    <w:w w:val="95"/>
                  </w:rPr>
                  <w:t>資料採擷、機器學習與深度學習</w:t>
                </w:r>
                <w:r>
                  <w:rPr>
                    <w:spacing w:val="55"/>
                    <w:w w:val="95"/>
                  </w:rPr>
                  <w:t> </w:t>
                </w:r>
                <w:r>
                  <w:rPr>
                    <w:spacing w:val="-17"/>
                    <w:w w:val="95"/>
                  </w:rPr>
                  <w:t>圓圓</w:t>
                </w:r>
                <w:r>
                  <w:rPr>
                    <w:spacing w:val="-17"/>
                  </w:rPr>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4.600006pt;margin-top:26.272181pt;width:225.4pt;height:12pt;mso-position-horizontal-relative:page;mso-position-vertical-relative:page;z-index:-477280" type="#_x0000_t202" filled="false" stroked="false">
          <v:textbox inset="0,0,0,0">
            <w:txbxContent>
              <w:p>
                <w:pPr>
                  <w:tabs>
                    <w:tab w:pos="2230" w:val="left" w:leader="none"/>
                  </w:tabs>
                  <w:spacing w:line="220" w:lineRule="exact" w:before="0"/>
                  <w:ind w:left="20" w:right="0" w:firstLine="0"/>
                  <w:jc w:val="left"/>
                  <w:rPr>
                    <w:rFonts w:ascii="Arial" w:hAnsi="Arial" w:cs="Arial" w:eastAsia="Arial" w:hint="default"/>
                    <w:sz w:val="18"/>
                    <w:szCs w:val="18"/>
                  </w:rPr>
                </w:pPr>
                <w:r>
                  <w:rPr>
                    <w:rFonts w:ascii="Arial" w:hAnsi="Arial" w:cs="Arial" w:eastAsia="Arial" w:hint="default"/>
                    <w:spacing w:val="-3"/>
                    <w:w w:val="95"/>
                    <w:sz w:val="18"/>
                    <w:szCs w:val="18"/>
                  </w:rPr>
                  <w:t>5.2</w:t>
                </w:r>
                <w:r>
                  <w:rPr>
                    <w:rFonts w:ascii="Arial" w:hAnsi="Arial" w:cs="Arial" w:eastAsia="Arial" w:hint="default"/>
                    <w:spacing w:val="10"/>
                    <w:w w:val="95"/>
                    <w:sz w:val="18"/>
                    <w:szCs w:val="18"/>
                  </w:rPr>
                  <w:t> </w:t>
                </w:r>
                <w:r>
                  <w:rPr>
                    <w:rFonts w:ascii="細明體_HKSCS" w:hAnsi="細明體_HKSCS" w:cs="細明體_HKSCS" w:eastAsia="細明體_HKSCS" w:hint="default"/>
                    <w:w w:val="95"/>
                    <w:sz w:val="20"/>
                    <w:szCs w:val="20"/>
                  </w:rPr>
                  <w:t>循環神經網路的變式</w:t>
                  <w:tab/>
                </w:r>
                <w:r>
                  <w:rPr>
                    <w:rFonts w:ascii="Arial" w:hAnsi="Arial" w:cs="Arial" w:eastAsia="Arial" w:hint="default"/>
                    <w:sz w:val="18"/>
                    <w:szCs w:val="18"/>
                  </w:rPr>
                  <w:t>LSTM </w:t>
                </w:r>
                <w:r>
                  <w:rPr>
                    <w:rFonts w:ascii="細明體_HKSCS" w:hAnsi="細明體_HKSCS" w:cs="細明體_HKSCS" w:eastAsia="細明體_HKSCS" w:hint="default"/>
                    <w:sz w:val="18"/>
                    <w:szCs w:val="18"/>
                  </w:rPr>
                  <w:t>與 </w:t>
                </w:r>
                <w:r>
                  <w:rPr>
                    <w:rFonts w:ascii="Arial" w:hAnsi="Arial" w:cs="Arial" w:eastAsia="Arial" w:hint="default"/>
                    <w:sz w:val="18"/>
                    <w:szCs w:val="18"/>
                  </w:rPr>
                  <w:t>GRU </w:t>
                </w:r>
                <w:r>
                  <w:rPr>
                    <w:rFonts w:ascii="Arial" w:hAnsi="Arial" w:cs="Arial" w:eastAsia="Arial" w:hint="default"/>
                    <w:spacing w:val="5"/>
                    <w:sz w:val="18"/>
                    <w:szCs w:val="18"/>
                  </w:rPr>
                  <w:t> </w:t>
                </w:r>
                <w:r>
                  <w:rPr>
                    <w:rFonts w:ascii="Arial" w:hAnsi="Arial" w:cs="Arial" w:eastAsia="Arial" w:hint="default"/>
                    <w:w w:val="570"/>
                    <w:sz w:val="18"/>
                    <w:szCs w:val="18"/>
                  </w:rPr>
                  <w:t>-</w:t>
                </w:r>
                <w:r>
                  <w:rPr>
                    <w:rFonts w:ascii="Arial" w:hAnsi="Arial" w:cs="Arial" w:eastAsia="Arial" w:hint="default"/>
                    <w:sz w:val="18"/>
                    <w:szCs w:val="18"/>
                  </w:rPr>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6pt;margin-top:29.112947pt;width:19.650pt;height:11pt;mso-position-horizontal-relative:page;mso-position-vertical-relative:page;z-index:-47725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8"/>
                    <w:w w:val="106"/>
                    <w:sz w:val="18"/>
                    <w:szCs w:val="18"/>
                  </w:rPr>
                  <w:t>間</w:t>
                </w:r>
                <w:r>
                  <w:rPr>
                    <w:rFonts w:ascii="細明體_HKSCS" w:hAnsi="細明體_HKSCS" w:cs="細明體_HKSCS" w:eastAsia="細明體_HKSCS" w:hint="default"/>
                    <w:spacing w:val="-807"/>
                    <w:w w:val="553"/>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4.799999pt;margin-top:28.675577pt;width:93.2pt;height:11.55pt;mso-position-horizontal-relative:page;mso-position-vertical-relative:page;z-index:-47723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75"/>
                    <w:w w:val="105"/>
                    <w:sz w:val="18"/>
                    <w:szCs w:val="18"/>
                  </w:rPr>
                  <w:t> </w:t>
                </w:r>
                <w:r>
                  <w:rPr>
                    <w:rFonts w:ascii="Times New Roman" w:hAnsi="Times New Roman" w:cs="Times New Roman" w:eastAsia="Times New Roman" w:hint="default"/>
                    <w:spacing w:val="6"/>
                    <w:w w:val="105"/>
                    <w:sz w:val="19"/>
                    <w:szCs w:val="19"/>
                  </w:rPr>
                  <w:t>5</w:t>
                </w:r>
                <w:r>
                  <w:rPr>
                    <w:rFonts w:ascii="細明體_HKSCS" w:hAnsi="細明體_HKSCS" w:cs="細明體_HKSCS" w:eastAsia="細明體_HKSCS" w:hint="default"/>
                    <w:spacing w:val="6"/>
                    <w:w w:val="105"/>
                    <w:sz w:val="19"/>
                    <w:szCs w:val="19"/>
                  </w:rPr>
                  <w:t>章 </w:t>
                </w:r>
                <w:r>
                  <w:rPr>
                    <w:rFonts w:ascii="細明體_HKSCS" w:hAnsi="細明體_HKSCS" w:cs="細明體_HKSCS" w:eastAsia="細明體_HKSCS" w:hint="default"/>
                    <w:w w:val="105"/>
                    <w:sz w:val="19"/>
                    <w:szCs w:val="19"/>
                  </w:rPr>
                  <w:t>宿環神經網路</w:t>
                </w:r>
                <w:r>
                  <w:rPr>
                    <w:rFonts w:ascii="細明體_HKSCS" w:hAnsi="細明體_HKSCS" w:cs="細明體_HKSCS" w:eastAsia="細明體_HKSCS" w:hint="default"/>
                    <w:sz w:val="19"/>
                    <w:szCs w:val="19"/>
                  </w:rPr>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6.635592pt;width:143.7pt;height:11.5pt;mso-position-horizontal-relative:page;mso-position-vertical-relative:page;z-index:-47711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7"/>
                    <w:w w:val="115"/>
                    <w:sz w:val="18"/>
                    <w:szCs w:val="18"/>
                  </w:rPr>
                  <w:t>－圓圓－－ </w:t>
                </w:r>
                <w:r>
                  <w:rPr>
                    <w:rFonts w:ascii="細明體_HKSCS" w:hAnsi="細明體_HKSCS" w:cs="細明體_HKSCS" w:eastAsia="細明體_HKSCS" w:hint="default"/>
                    <w:w w:val="115"/>
                    <w:sz w:val="18"/>
                    <w:szCs w:val="18"/>
                  </w:rPr>
                  <w:t>第</w:t>
                </w:r>
                <w:r>
                  <w:rPr>
                    <w:rFonts w:ascii="細明體_HKSCS" w:hAnsi="細明體_HKSCS" w:cs="細明體_HKSCS" w:eastAsia="細明體_HKSCS" w:hint="default"/>
                    <w:spacing w:val="-72"/>
                    <w:w w:val="115"/>
                    <w:sz w:val="18"/>
                    <w:szCs w:val="18"/>
                  </w:rPr>
                  <w:t> </w:t>
                </w:r>
                <w:r>
                  <w:rPr>
                    <w:rFonts w:ascii="Times New Roman" w:hAnsi="Times New Roman" w:cs="Times New Roman" w:eastAsia="Times New Roman" w:hint="default"/>
                    <w:spacing w:val="4"/>
                    <w:w w:val="115"/>
                    <w:sz w:val="19"/>
                    <w:szCs w:val="19"/>
                  </w:rPr>
                  <w:t>5</w:t>
                </w:r>
                <w:r>
                  <w:rPr>
                    <w:rFonts w:ascii="細明體_HKSCS" w:hAnsi="細明體_HKSCS" w:cs="細明體_HKSCS" w:eastAsia="細明體_HKSCS" w:hint="default"/>
                    <w:spacing w:val="4"/>
                    <w:w w:val="115"/>
                    <w:sz w:val="18"/>
                    <w:szCs w:val="18"/>
                  </w:rPr>
                  <w:t>童 </w:t>
                </w:r>
                <w:r>
                  <w:rPr>
                    <w:rFonts w:ascii="細明體_HKSCS" w:hAnsi="細明體_HKSCS" w:cs="細明體_HKSCS" w:eastAsia="細明體_HKSCS" w:hint="default"/>
                    <w:w w:val="115"/>
                    <w:sz w:val="18"/>
                    <w:szCs w:val="18"/>
                  </w:rPr>
                  <w:t>循環神經網路</w:t>
                </w:r>
                <w:r>
                  <w:rPr>
                    <w:rFonts w:ascii="細明體_HKSCS" w:hAnsi="細明體_HKSCS" w:cs="細明體_HKSCS" w:eastAsia="細明體_HKSCS" w:hint="default"/>
                    <w:sz w:val="18"/>
                    <w:szCs w:val="18"/>
                  </w:rPr>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520004pt;margin-top:26.992165pt;width:231.75pt;height:12pt;mso-position-horizontal-relative:page;mso-position-vertical-relative:page;z-index:-477088" type="#_x0000_t202" filled="false" stroked="false">
          <v:textbox inset="0,0,0,0">
            <w:txbxContent>
              <w:p>
                <w:pPr>
                  <w:spacing w:line="221" w:lineRule="exact" w:before="0"/>
                  <w:ind w:left="20" w:right="0" w:firstLine="0"/>
                  <w:jc w:val="left"/>
                  <w:rPr>
                    <w:rFonts w:ascii="Times New Roman" w:hAnsi="Times New Roman" w:cs="Times New Roman" w:eastAsia="Times New Roman" w:hint="default"/>
                    <w:sz w:val="19"/>
                    <w:szCs w:val="19"/>
                  </w:rPr>
                </w:pPr>
                <w:r>
                  <w:rPr>
                    <w:rFonts w:ascii="Times New Roman" w:hAnsi="Times New Roman" w:cs="Times New Roman" w:eastAsia="Times New Roman" w:hint="default"/>
                    <w:w w:val="112"/>
                    <w:sz w:val="19"/>
                    <w:szCs w:val="19"/>
                  </w:rPr>
                  <w:t>5.2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90"/>
                    <w:sz w:val="20"/>
                    <w:szCs w:val="20"/>
                  </w:rPr>
                  <w:t>循環神經網路的變式</w:t>
                </w:r>
                <w:r>
                  <w:rPr>
                    <w:rFonts w:ascii="細明體_HKSCS" w:hAnsi="細明體_HKSCS" w:cs="細明體_HKSCS" w:eastAsia="細明體_HKSCS" w:hint="default"/>
                    <w:spacing w:val="-62"/>
                    <w:sz w:val="20"/>
                    <w:szCs w:val="20"/>
                  </w:rPr>
                  <w:t> </w:t>
                </w:r>
                <w:r>
                  <w:rPr>
                    <w:rFonts w:ascii="細明體_HKSCS" w:hAnsi="細明體_HKSCS" w:cs="細明體_HKSCS" w:eastAsia="細明體_HKSCS" w:hint="default"/>
                    <w:spacing w:val="-297"/>
                    <w:w w:val="182"/>
                    <w:sz w:val="20"/>
                    <w:szCs w:val="20"/>
                  </w:rPr>
                  <w:t>：</w:t>
                </w:r>
                <w:r>
                  <w:rPr>
                    <w:rFonts w:ascii="Times New Roman" w:hAnsi="Times New Roman" w:cs="Times New Roman" w:eastAsia="Times New Roman" w:hint="default"/>
                    <w:w w:val="91"/>
                    <w:sz w:val="19"/>
                    <w:szCs w:val="19"/>
                  </w:rPr>
                  <w:t>LSTM</w:t>
                </w:r>
                <w:r>
                  <w:rPr>
                    <w:rFonts w:ascii="Times New Roman" w:hAnsi="Times New Roman" w:cs="Times New Roman" w:eastAsia="Times New Roman" w:hint="default"/>
                    <w:spacing w:val="12"/>
                    <w:sz w:val="19"/>
                    <w:szCs w:val="19"/>
                  </w:rPr>
                  <w:t> </w:t>
                </w:r>
                <w:r>
                  <w:rPr>
                    <w:rFonts w:ascii="細明體_HKSCS" w:hAnsi="細明體_HKSCS" w:cs="細明體_HKSCS" w:eastAsia="細明體_HKSCS" w:hint="default"/>
                    <w:w w:val="103"/>
                    <w:sz w:val="18"/>
                    <w:szCs w:val="18"/>
                  </w:rPr>
                  <w:t>與</w:t>
                </w:r>
                <w:r>
                  <w:rPr>
                    <w:rFonts w:ascii="細明體_HKSCS" w:hAnsi="細明體_HKSCS" w:cs="細明體_HKSCS" w:eastAsia="細明體_HKSCS" w:hint="default"/>
                    <w:spacing w:val="-45"/>
                    <w:sz w:val="18"/>
                    <w:szCs w:val="18"/>
                  </w:rPr>
                  <w:t> </w:t>
                </w:r>
                <w:r>
                  <w:rPr>
                    <w:rFonts w:ascii="Times New Roman" w:hAnsi="Times New Roman" w:cs="Times New Roman" w:eastAsia="Times New Roman" w:hint="default"/>
                    <w:w w:val="91"/>
                    <w:sz w:val="19"/>
                    <w:szCs w:val="19"/>
                  </w:rPr>
                  <w:t>GRU</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21"/>
                    <w:sz w:val="19"/>
                    <w:szCs w:val="19"/>
                  </w:rPr>
                  <w:t> </w:t>
                </w:r>
                <w:r>
                  <w:rPr>
                    <w:rFonts w:ascii="Times New Roman" w:hAnsi="Times New Roman" w:cs="Times New Roman" w:eastAsia="Times New Roman" w:hint="default"/>
                    <w:w w:val="600"/>
                    <w:sz w:val="19"/>
                    <w:szCs w:val="19"/>
                  </w:rPr>
                  <w:t>-</w:t>
                </w:r>
                <w:r>
                  <w:rPr>
                    <w:rFonts w:ascii="Times New Roman" w:hAnsi="Times New Roman" w:cs="Times New Roman" w:eastAsia="Times New Roman" w:hint="default"/>
                    <w:sz w:val="19"/>
                    <w:szCs w:val="19"/>
                  </w:rPr>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0.115623pt;width:143.7pt;height:11.5pt;mso-position-horizontal-relative:page;mso-position-vertical-relative:page;z-index:-47701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5"/>
                    <w:sz w:val="18"/>
                    <w:szCs w:val="18"/>
                  </w:rPr>
                  <w:t>－－－－ 第</w:t>
                </w:r>
                <w:r>
                  <w:rPr>
                    <w:rFonts w:ascii="細明體_HKSCS" w:hAnsi="細明體_HKSCS" w:cs="細明體_HKSCS" w:eastAsia="細明體_HKSCS" w:hint="default"/>
                    <w:spacing w:val="-91"/>
                    <w:w w:val="115"/>
                    <w:sz w:val="18"/>
                    <w:szCs w:val="18"/>
                  </w:rPr>
                  <w:t> </w:t>
                </w:r>
                <w:r>
                  <w:rPr>
                    <w:rFonts w:ascii="Times New Roman" w:hAnsi="Times New Roman" w:cs="Times New Roman" w:eastAsia="Times New Roman" w:hint="default"/>
                    <w:spacing w:val="6"/>
                    <w:w w:val="115"/>
                    <w:sz w:val="19"/>
                    <w:szCs w:val="19"/>
                  </w:rPr>
                  <w:t>5</w:t>
                </w:r>
                <w:r>
                  <w:rPr>
                    <w:rFonts w:ascii="細明體_HKSCS" w:hAnsi="細明體_HKSCS" w:cs="細明體_HKSCS" w:eastAsia="細明體_HKSCS" w:hint="default"/>
                    <w:spacing w:val="6"/>
                    <w:w w:val="115"/>
                    <w:sz w:val="18"/>
                    <w:szCs w:val="18"/>
                  </w:rPr>
                  <w:t>童 </w:t>
                </w:r>
                <w:r>
                  <w:rPr>
                    <w:rFonts w:ascii="細明體_HKSCS" w:hAnsi="細明體_HKSCS" w:cs="細明體_HKSCS" w:eastAsia="細明體_HKSCS" w:hint="default"/>
                    <w:w w:val="115"/>
                    <w:sz w:val="18"/>
                    <w:szCs w:val="18"/>
                  </w:rPr>
                  <w:t>福環神經網路</w:t>
                </w:r>
                <w:r>
                  <w:rPr>
                    <w:rFonts w:ascii="細明體_HKSCS" w:hAnsi="細明體_HKSCS" w:cs="細明體_HKSCS" w:eastAsia="細明體_HKSCS" w:hint="default"/>
                    <w:sz w:val="18"/>
                    <w:szCs w:val="18"/>
                  </w:rPr>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4.479996pt;margin-top:26.473255pt;width:229.2pt;height:12pt;mso-position-horizontal-relative:page;mso-position-vertical-relative:page;z-index:-476992" type="#_x0000_t202" filled="false" stroked="false">
          <v:textbox inset="0,0,0,0">
            <w:txbxContent>
              <w:p>
                <w:pPr>
                  <w:spacing w:line="224" w:lineRule="exact" w:before="0"/>
                  <w:ind w:left="2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5.2</w:t>
                </w:r>
                <w:r>
                  <w:rPr>
                    <w:rFonts w:ascii="Times New Roman" w:hAnsi="Times New Roman" w:cs="Times New Roman" w:eastAsia="Times New Roman" w:hint="default"/>
                    <w:spacing w:val="-18"/>
                    <w:w w:val="110"/>
                    <w:sz w:val="20"/>
                    <w:szCs w:val="20"/>
                  </w:rPr>
                  <w:t> </w:t>
                </w:r>
                <w:r>
                  <w:rPr>
                    <w:rFonts w:ascii="細明體_HKSCS" w:hAnsi="細明體_HKSCS" w:cs="細明體_HKSCS" w:eastAsia="細明體_HKSCS" w:hint="default"/>
                    <w:w w:val="110"/>
                    <w:sz w:val="18"/>
                    <w:szCs w:val="18"/>
                  </w:rPr>
                  <w:t>福環神經網路的醫式：</w:t>
                </w:r>
                <w:r>
                  <w:rPr>
                    <w:rFonts w:ascii="細明體_HKSCS" w:hAnsi="細明體_HKSCS" w:cs="細明體_HKSCS" w:eastAsia="細明體_HKSCS" w:hint="default"/>
                    <w:spacing w:val="-87"/>
                    <w:w w:val="110"/>
                    <w:sz w:val="18"/>
                    <w:szCs w:val="18"/>
                  </w:rPr>
                  <w:t> </w:t>
                </w:r>
                <w:r>
                  <w:rPr>
                    <w:rFonts w:ascii="Times New Roman" w:hAnsi="Times New Roman" w:cs="Times New Roman" w:eastAsia="Times New Roman" w:hint="default"/>
                    <w:w w:val="110"/>
                    <w:sz w:val="20"/>
                    <w:szCs w:val="20"/>
                  </w:rPr>
                  <w:t>LSTM</w:t>
                </w:r>
                <w:r>
                  <w:rPr>
                    <w:rFonts w:ascii="Times New Roman" w:hAnsi="Times New Roman" w:cs="Times New Roman" w:eastAsia="Times New Roman" w:hint="default"/>
                    <w:spacing w:val="-34"/>
                    <w:w w:val="110"/>
                    <w:sz w:val="20"/>
                    <w:szCs w:val="20"/>
                  </w:rPr>
                  <w:t> </w:t>
                </w:r>
                <w:r>
                  <w:rPr>
                    <w:rFonts w:ascii="細明體_HKSCS" w:hAnsi="細明體_HKSCS" w:cs="細明體_HKSCS" w:eastAsia="細明體_HKSCS" w:hint="default"/>
                    <w:w w:val="110"/>
                    <w:sz w:val="18"/>
                    <w:szCs w:val="18"/>
                  </w:rPr>
                  <w:t>興</w:t>
                </w:r>
                <w:r>
                  <w:rPr>
                    <w:rFonts w:ascii="細明體_HKSCS" w:hAnsi="細明體_HKSCS" w:cs="細明體_HKSCS" w:eastAsia="細明體_HKSCS" w:hint="default"/>
                    <w:spacing w:val="-85"/>
                    <w:w w:val="110"/>
                    <w:sz w:val="18"/>
                    <w:szCs w:val="18"/>
                  </w:rPr>
                  <w:t> </w:t>
                </w:r>
                <w:r>
                  <w:rPr>
                    <w:rFonts w:ascii="Times New Roman" w:hAnsi="Times New Roman" w:cs="Times New Roman" w:eastAsia="Times New Roman" w:hint="default"/>
                    <w:w w:val="110"/>
                    <w:sz w:val="20"/>
                    <w:szCs w:val="20"/>
                  </w:rPr>
                  <w:t>GRU</w:t>
                </w:r>
                <w:r>
                  <w:rPr>
                    <w:rFonts w:ascii="Times New Roman" w:hAnsi="Times New Roman" w:cs="Times New Roman" w:eastAsia="Times New Roman" w:hint="default"/>
                    <w:spacing w:val="-1"/>
                    <w:w w:val="110"/>
                    <w:sz w:val="20"/>
                    <w:szCs w:val="20"/>
                  </w:rPr>
                  <w:t> </w:t>
                </w:r>
                <w:r>
                  <w:rPr>
                    <w:rFonts w:ascii="Times New Roman" w:hAnsi="Times New Roman" w:cs="Times New Roman" w:eastAsia="Times New Roman" w:hint="default"/>
                    <w:w w:val="395"/>
                    <w:sz w:val="20"/>
                    <w:szCs w:val="20"/>
                  </w:rPr>
                  <w:t>-</w:t>
                </w:r>
                <w:r>
                  <w:rPr>
                    <w:rFonts w:ascii="Times New Roman" w:hAnsi="Times New Roman" w:cs="Times New Roman" w:eastAsia="Times New Roman" w:hint="default"/>
                    <w:sz w:val="20"/>
                    <w:szCs w:val="20"/>
                  </w:rPr>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760010pt;margin-top:26.992165pt;width:194.95pt;height:12pt;mso-position-horizontal-relative:page;mso-position-vertical-relative:page;z-index:-47692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10"/>
                    <w:sz w:val="19"/>
                    <w:szCs w:val="19"/>
                  </w:rPr>
                  <w:t>5.3</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4"/>
                    <w:sz w:val="19"/>
                    <w:szCs w:val="19"/>
                  </w:rPr>
                  <w:t> </w:t>
                </w:r>
                <w:r>
                  <w:rPr>
                    <w:rFonts w:ascii="細明體_HKSCS" w:hAnsi="細明體_HKSCS" w:cs="細明體_HKSCS" w:eastAsia="細明體_HKSCS" w:hint="default"/>
                    <w:w w:val="91"/>
                    <w:sz w:val="20"/>
                    <w:szCs w:val="20"/>
                  </w:rPr>
                  <w:t>循環神經網路的</w:t>
                </w:r>
                <w:r>
                  <w:rPr>
                    <w:rFonts w:ascii="細明體_HKSCS" w:hAnsi="細明體_HKSCS" w:cs="細明體_HKSCS" w:eastAsia="細明體_HKSCS" w:hint="default"/>
                    <w:spacing w:val="-21"/>
                    <w:sz w:val="20"/>
                    <w:szCs w:val="20"/>
                  </w:rPr>
                  <w:t> </w:t>
                </w:r>
                <w:r>
                  <w:rPr>
                    <w:rFonts w:ascii="Times New Roman" w:hAnsi="Times New Roman" w:cs="Times New Roman" w:eastAsia="Times New Roman" w:hint="default"/>
                    <w:w w:val="100"/>
                    <w:sz w:val="19"/>
                    <w:szCs w:val="19"/>
                  </w:rPr>
                  <w:t>PyTorch</w:t>
                </w:r>
                <w:r>
                  <w:rPr>
                    <w:rFonts w:ascii="Times New Roman" w:hAnsi="Times New Roman" w:cs="Times New Roman" w:eastAsia="Times New Roman" w:hint="default"/>
                    <w:spacing w:val="19"/>
                    <w:sz w:val="19"/>
                    <w:szCs w:val="19"/>
                  </w:rPr>
                  <w:t> </w:t>
                </w:r>
                <w:r>
                  <w:rPr>
                    <w:rFonts w:ascii="細明體_HKSCS" w:hAnsi="細明體_HKSCS" w:cs="細明體_HKSCS" w:eastAsia="細明體_HKSCS" w:hint="default"/>
                    <w:w w:val="95"/>
                    <w:sz w:val="19"/>
                    <w:szCs w:val="19"/>
                  </w:rPr>
                  <w:t>實現</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40"/>
                    <w:sz w:val="19"/>
                    <w:szCs w:val="19"/>
                  </w:rPr>
                  <w:t> </w:t>
                </w:r>
                <w:r>
                  <w:rPr>
                    <w:rFonts w:ascii="細明體_HKSCS" w:hAnsi="細明體_HKSCS" w:cs="細明體_HKSCS" w:eastAsia="細明體_HKSCS" w:hint="default"/>
                    <w:spacing w:val="-82"/>
                    <w:w w:val="130"/>
                    <w:sz w:val="19"/>
                    <w:szCs w:val="19"/>
                  </w:rPr>
                  <w:t>－－</w:t>
                </w:r>
                <w:r>
                  <w:rPr>
                    <w:rFonts w:ascii="細明體_HKSCS" w:hAnsi="細明體_HKSCS" w:cs="細明體_HKSCS" w:eastAsia="細明體_HKSCS" w:hint="default"/>
                    <w:spacing w:val="-19"/>
                    <w:w w:val="93"/>
                    <w:sz w:val="19"/>
                    <w:szCs w:val="19"/>
                  </w:rPr>
                  <w:t>且</w:t>
                </w:r>
                <w:r>
                  <w:rPr>
                    <w:rFonts w:ascii="細明體_HKSCS" w:hAnsi="細明體_HKSCS" w:cs="細明體_HKSCS" w:eastAsia="細明體_HKSCS" w:hint="default"/>
                    <w:w w:val="223"/>
                    <w:sz w:val="19"/>
                    <w:szCs w:val="19"/>
                  </w:rPr>
                  <w:t>－</w:t>
                </w:r>
                <w:r>
                  <w:rPr>
                    <w:rFonts w:ascii="細明體_HKSCS" w:hAnsi="細明體_HKSCS" w:cs="細明體_HKSCS" w:eastAsia="細明體_HKSCS" w:hint="default"/>
                    <w:sz w:val="19"/>
                    <w:szCs w:val="19"/>
                  </w:rPr>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6015pt;margin-top:29.152266pt;width:6.9pt;height:12pt;mso-position-horizontal-relative:page;mso-position-vertical-relative:page;z-index:-476896" type="#_x0000_t202" filled="false" stroked="false">
          <v:textbox inset="0,0,0,0">
            <w:txbxContent>
              <w:p>
                <w:pPr>
                  <w:pStyle w:val="BodyText"/>
                  <w:spacing w:line="220" w:lineRule="exact"/>
                  <w:ind w:right="0"/>
                  <w:jc w:val="left"/>
                </w:pPr>
                <w:r>
                  <w:rPr>
                    <w:spacing w:val="-200"/>
                    <w:w w:val="155"/>
                  </w:rPr>
                  <w:t>－</w:t>
                </w:r>
                <w:r>
                  <w:rPr/>
                </w:r>
              </w:p>
            </w:txbxContent>
          </v:textbox>
          <w10:wrap type="none"/>
        </v:shape>
      </w:pict>
    </w:r>
    <w:r>
      <w:rPr/>
      <w:pict>
        <v:shape style="position:absolute;margin-left:54.799999pt;margin-top:29.152266pt;width:93.1pt;height:12pt;mso-position-horizontal-relative:page;mso-position-vertical-relative:page;z-index:-476872" type="#_x0000_t202" filled="false" stroked="false">
          <v:textbox inset="0,0,0,0">
            <w:txbxContent>
              <w:p>
                <w:pPr>
                  <w:pStyle w:val="BodyText"/>
                  <w:spacing w:line="221" w:lineRule="exact"/>
                  <w:ind w:right="0"/>
                  <w:jc w:val="left"/>
                </w:pPr>
                <w:r>
                  <w:rPr/>
                  <w:t>第</w:t>
                </w:r>
                <w:r>
                  <w:rPr>
                    <w:spacing w:val="-84"/>
                  </w:rPr>
                  <w:t> </w:t>
                </w:r>
                <w:r>
                  <w:rPr>
                    <w:rFonts w:ascii="Times New Roman" w:hAnsi="Times New Roman" w:cs="Times New Roman" w:eastAsia="Times New Roman" w:hint="default"/>
                    <w:w w:val="105"/>
                    <w:sz w:val="19"/>
                    <w:szCs w:val="19"/>
                  </w:rPr>
                  <w:t>5</w:t>
                </w:r>
                <w:r>
                  <w:rPr>
                    <w:rFonts w:ascii="Times New Roman" w:hAnsi="Times New Roman" w:cs="Times New Roman" w:eastAsia="Times New Roman" w:hint="default"/>
                    <w:spacing w:val="-39"/>
                    <w:w w:val="105"/>
                    <w:sz w:val="19"/>
                    <w:szCs w:val="19"/>
                  </w:rPr>
                  <w:t> </w:t>
                </w:r>
                <w:r>
                  <w:rPr/>
                  <w:t>章</w:t>
                </w:r>
                <w:r>
                  <w:rPr>
                    <w:spacing w:val="-8"/>
                  </w:rPr>
                  <w:t> </w:t>
                </w:r>
                <w:r>
                  <w:rPr/>
                  <w:t>循環神經網路</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8.741989pt;width:143.3pt;height:11.6pt;mso-position-horizontal-relative:page;mso-position-vertical-relative:page;z-index:-48196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30"/>
                    <w:w w:val="99"/>
                    <w:sz w:val="19"/>
                    <w:szCs w:val="19"/>
                  </w:rPr>
                  <w:t>間</w:t>
                </w:r>
                <w:r>
                  <w:rPr>
                    <w:rFonts w:ascii="細明體_HKSCS" w:hAnsi="細明體_HKSCS" w:cs="細明體_HKSCS" w:eastAsia="細明體_HKSCS" w:hint="default"/>
                    <w:spacing w:val="-32"/>
                    <w:sz w:val="19"/>
                    <w:szCs w:val="19"/>
                  </w:rPr>
                  <w:t>圓圓</w:t>
                </w:r>
                <w:r>
                  <w:rPr>
                    <w:rFonts w:ascii="細明體_HKSCS" w:hAnsi="細明體_HKSCS" w:cs="細明體_HKSCS" w:eastAsia="細明體_HKSCS" w:hint="default"/>
                    <w:spacing w:val="-29"/>
                    <w:w w:val="87"/>
                    <w:sz w:val="19"/>
                    <w:szCs w:val="19"/>
                  </w:rPr>
                  <w:t>圓</w:t>
                </w:r>
                <w:r>
                  <w:rPr>
                    <w:rFonts w:ascii="細明體_HKSCS" w:hAnsi="細明體_HKSCS" w:cs="細明體_HKSCS" w:eastAsia="細明體_HKSCS" w:hint="default"/>
                    <w:w w:val="179"/>
                    <w:sz w:val="19"/>
                    <w:szCs w:val="19"/>
                  </w:rPr>
                  <w:t>－</w:t>
                </w:r>
                <w:r>
                  <w:rPr>
                    <w:rFonts w:ascii="細明體_HKSCS" w:hAnsi="細明體_HKSCS" w:cs="細明體_HKSCS" w:eastAsia="細明體_HKSCS" w:hint="default"/>
                    <w:spacing w:val="-47"/>
                    <w:sz w:val="19"/>
                    <w:szCs w:val="19"/>
                  </w:rPr>
                  <w:t> </w:t>
                </w:r>
                <w:r>
                  <w:rPr>
                    <w:rFonts w:ascii="細明體_HKSCS" w:hAnsi="細明體_HKSCS" w:cs="細明體_HKSCS" w:eastAsia="細明體_HKSCS" w:hint="default"/>
                    <w:sz w:val="19"/>
                    <w:szCs w:val="19"/>
                  </w:rPr>
                  <w:t>第</w:t>
                </w:r>
                <w:r>
                  <w:rPr>
                    <w:rFonts w:ascii="細明體_HKSCS" w:hAnsi="細明體_HKSCS" w:cs="細明體_HKSCS" w:eastAsia="細明體_HKSCS" w:hint="default"/>
                    <w:spacing w:val="-62"/>
                    <w:sz w:val="19"/>
                    <w:szCs w:val="19"/>
                  </w:rPr>
                  <w:t> </w:t>
                </w:r>
                <w:r>
                  <w:rPr>
                    <w:rFonts w:ascii="Arial" w:hAnsi="Arial" w:cs="Arial" w:eastAsia="Arial" w:hint="default"/>
                    <w:spacing w:val="1"/>
                    <w:w w:val="141"/>
                    <w:sz w:val="19"/>
                    <w:szCs w:val="19"/>
                  </w:rPr>
                  <w:t>1</w:t>
                </w:r>
                <w:r>
                  <w:rPr>
                    <w:rFonts w:ascii="細明體_HKSCS" w:hAnsi="細明體_HKSCS" w:cs="細明體_HKSCS" w:eastAsia="細明體_HKSCS" w:hint="default"/>
                    <w:w w:val="97"/>
                    <w:sz w:val="19"/>
                    <w:szCs w:val="19"/>
                  </w:rPr>
                  <w:t>章</w:t>
                </w:r>
                <w:r>
                  <w:rPr>
                    <w:rFonts w:ascii="細明體_HKSCS" w:hAnsi="細明體_HKSCS" w:cs="細明體_HKSCS" w:eastAsia="細明體_HKSCS" w:hint="default"/>
                    <w:sz w:val="19"/>
                    <w:szCs w:val="19"/>
                  </w:rPr>
                  <w:t> </w:t>
                </w:r>
                <w:r>
                  <w:rPr>
                    <w:rFonts w:ascii="細明體_HKSCS" w:hAnsi="細明體_HKSCS" w:cs="細明體_HKSCS" w:eastAsia="細明體_HKSCS" w:hint="default"/>
                    <w:spacing w:val="-8"/>
                    <w:sz w:val="19"/>
                    <w:szCs w:val="19"/>
                  </w:rPr>
                  <w:t> </w:t>
                </w:r>
                <w:r>
                  <w:rPr>
                    <w:rFonts w:ascii="細明體_HKSCS" w:hAnsi="細明體_HKSCS" w:cs="細明體_HKSCS" w:eastAsia="細明體_HKSCS" w:hint="default"/>
                    <w:w w:val="95"/>
                    <w:sz w:val="19"/>
                    <w:szCs w:val="19"/>
                  </w:rPr>
                  <w:t>深度學習介紹</w:t>
                </w:r>
                <w:r>
                  <w:rPr>
                    <w:rFonts w:ascii="細明體_HKSCS" w:hAnsi="細明體_HKSCS" w:cs="細明體_HKSCS" w:eastAsia="細明體_HKSCS" w:hint="default"/>
                    <w:sz w:val="19"/>
                    <w:szCs w:val="19"/>
                  </w:rPr>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160004pt;margin-top:26.473255pt;width:192.3pt;height:12pt;mso-position-horizontal-relative:page;mso-position-vertical-relative:page;z-index:-47680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20"/>
                    <w:szCs w:val="20"/>
                  </w:rPr>
                  <w:t>5.3</w:t>
                </w:r>
                <w:r>
                  <w:rPr>
                    <w:rFonts w:ascii="Times New Roman" w:hAnsi="Times New Roman" w:cs="Times New Roman" w:eastAsia="Times New Roman" w:hint="default"/>
                    <w:spacing w:val="-3"/>
                    <w:sz w:val="20"/>
                    <w:szCs w:val="20"/>
                  </w:rPr>
                  <w:t> </w:t>
                </w:r>
                <w:r>
                  <w:rPr>
                    <w:rFonts w:ascii="細明體_HKSCS" w:hAnsi="細明體_HKSCS" w:cs="細明體_HKSCS" w:eastAsia="細明體_HKSCS" w:hint="default"/>
                    <w:sz w:val="18"/>
                    <w:szCs w:val="18"/>
                  </w:rPr>
                  <w:t>種環神經網路的</w:t>
                </w:r>
                <w:r>
                  <w:rPr>
                    <w:rFonts w:ascii="細明體_HKSCS" w:hAnsi="細明體_HKSCS" w:cs="細明體_HKSCS" w:eastAsia="細明體_HKSCS" w:hint="default"/>
                    <w:spacing w:val="-54"/>
                    <w:sz w:val="18"/>
                    <w:szCs w:val="18"/>
                  </w:rPr>
                  <w:t> </w:t>
                </w:r>
                <w:r>
                  <w:rPr>
                    <w:rFonts w:ascii="Times New Roman" w:hAnsi="Times New Roman" w:cs="Times New Roman" w:eastAsia="Times New Roman" w:hint="default"/>
                    <w:spacing w:val="-3"/>
                    <w:sz w:val="20"/>
                    <w:szCs w:val="20"/>
                  </w:rPr>
                  <w:t>PyTorch</w:t>
                </w:r>
                <w:r>
                  <w:rPr>
                    <w:rFonts w:ascii="Times New Roman" w:hAnsi="Times New Roman" w:cs="Times New Roman" w:eastAsia="Times New Roman" w:hint="default"/>
                    <w:spacing w:val="-23"/>
                    <w:sz w:val="20"/>
                    <w:szCs w:val="20"/>
                  </w:rPr>
                  <w:t> </w:t>
                </w:r>
                <w:r>
                  <w:rPr>
                    <w:rFonts w:ascii="細明體_HKSCS" w:hAnsi="細明體_HKSCS" w:cs="細明體_HKSCS" w:eastAsia="細明體_HKSCS" w:hint="default"/>
                    <w:sz w:val="18"/>
                    <w:szCs w:val="18"/>
                  </w:rPr>
                  <w:t>實現</w:t>
                </w:r>
                <w:r>
                  <w:rPr>
                    <w:rFonts w:ascii="細明體_HKSCS" w:hAnsi="細明體_HKSCS" w:cs="細明體_HKSCS" w:eastAsia="細明體_HKSCS" w:hint="default"/>
                    <w:spacing w:val="-16"/>
                    <w:sz w:val="18"/>
                    <w:szCs w:val="18"/>
                  </w:rPr>
                  <w:t> </w:t>
                </w:r>
                <w:r>
                  <w:rPr>
                    <w:rFonts w:ascii="細明體_HKSCS" w:hAnsi="細明體_HKSCS" w:cs="細明體_HKSCS" w:eastAsia="細明體_HKSCS" w:hint="default"/>
                    <w:sz w:val="18"/>
                    <w:szCs w:val="18"/>
                  </w:rPr>
                  <w:t>－－－－－－</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40818pt;margin-top:30.073048pt;width:19.75pt;height:11pt;mso-position-horizontal-relative:page;mso-position-vertical-relative:page;z-index:-47677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05"/>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6.240002pt;margin-top:29.635677pt;width:92.9pt;height:11.5pt;mso-position-horizontal-relative:page;mso-position-vertical-relative:page;z-index:-47675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78"/>
                    <w:w w:val="110"/>
                    <w:sz w:val="18"/>
                    <w:szCs w:val="18"/>
                  </w:rPr>
                  <w:t> </w:t>
                </w:r>
                <w:r>
                  <w:rPr>
                    <w:rFonts w:ascii="Times New Roman" w:hAnsi="Times New Roman" w:cs="Times New Roman" w:eastAsia="Times New Roman" w:hint="default"/>
                    <w:w w:val="115"/>
                    <w:sz w:val="19"/>
                    <w:szCs w:val="19"/>
                  </w:rPr>
                  <w:t>5</w:t>
                </w:r>
                <w:r>
                  <w:rPr>
                    <w:rFonts w:ascii="Times New Roman" w:hAnsi="Times New Roman" w:cs="Times New Roman" w:eastAsia="Times New Roman" w:hint="default"/>
                    <w:spacing w:val="-43"/>
                    <w:w w:val="115"/>
                    <w:sz w:val="19"/>
                    <w:szCs w:val="19"/>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8"/>
                    <w:w w:val="110"/>
                    <w:sz w:val="18"/>
                    <w:szCs w:val="18"/>
                  </w:rPr>
                  <w:t> </w:t>
                </w:r>
                <w:r>
                  <w:rPr>
                    <w:rFonts w:ascii="細明體_HKSCS" w:hAnsi="細明體_HKSCS" w:cs="細明體_HKSCS" w:eastAsia="細明體_HKSCS" w:hint="default"/>
                    <w:w w:val="110"/>
                    <w:sz w:val="18"/>
                    <w:szCs w:val="18"/>
                  </w:rPr>
                  <w:t>宿環神經網路</w:t>
                </w:r>
                <w:r>
                  <w:rPr>
                    <w:rFonts w:ascii="細明體_HKSCS" w:hAnsi="細明體_HKSCS" w:cs="細明體_HKSCS" w:eastAsia="細明體_HKSCS" w:hint="default"/>
                    <w:sz w:val="18"/>
                    <w:szCs w:val="18"/>
                  </w:rPr>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559998pt;margin-top:28.273287pt;width:195.25pt;height:12pt;mso-position-horizontal-relative:page;mso-position-vertical-relative:page;z-index:-47668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3"/>
                    <w:w w:val="115"/>
                    <w:sz w:val="20"/>
                    <w:szCs w:val="20"/>
                  </w:rPr>
                  <w:t>5.3 </w:t>
                </w:r>
                <w:r>
                  <w:rPr>
                    <w:rFonts w:ascii="細明體_HKSCS" w:hAnsi="細明體_HKSCS" w:cs="細明體_HKSCS" w:eastAsia="細明體_HKSCS" w:hint="default"/>
                    <w:w w:val="115"/>
                    <w:sz w:val="17"/>
                    <w:szCs w:val="17"/>
                  </w:rPr>
                  <w:t>攝環神經網路的</w:t>
                </w:r>
                <w:r>
                  <w:rPr>
                    <w:rFonts w:ascii="細明體_HKSCS" w:hAnsi="細明體_HKSCS" w:cs="細明體_HKSCS" w:eastAsia="細明體_HKSCS" w:hint="default"/>
                    <w:spacing w:val="-53"/>
                    <w:w w:val="115"/>
                    <w:sz w:val="17"/>
                    <w:szCs w:val="17"/>
                  </w:rPr>
                  <w:t> </w:t>
                </w:r>
                <w:r>
                  <w:rPr>
                    <w:rFonts w:ascii="Times New Roman" w:hAnsi="Times New Roman" w:cs="Times New Roman" w:eastAsia="Times New Roman" w:hint="default"/>
                    <w:spacing w:val="-4"/>
                    <w:w w:val="115"/>
                    <w:sz w:val="20"/>
                    <w:szCs w:val="20"/>
                  </w:rPr>
                  <w:t>PyTorch</w:t>
                </w:r>
                <w:r>
                  <w:rPr>
                    <w:rFonts w:ascii="Times New Roman" w:hAnsi="Times New Roman" w:cs="Times New Roman" w:eastAsia="Times New Roman" w:hint="default"/>
                    <w:spacing w:val="-25"/>
                    <w:w w:val="115"/>
                    <w:sz w:val="20"/>
                    <w:szCs w:val="20"/>
                  </w:rPr>
                  <w:t> </w:t>
                </w:r>
                <w:r>
                  <w:rPr>
                    <w:rFonts w:ascii="細明體_HKSCS" w:hAnsi="細明體_HKSCS" w:cs="細明體_HKSCS" w:eastAsia="細明體_HKSCS" w:hint="default"/>
                    <w:w w:val="115"/>
                    <w:sz w:val="18"/>
                    <w:szCs w:val="18"/>
                  </w:rPr>
                  <w:t>實現</w:t>
                </w:r>
                <w:r>
                  <w:rPr>
                    <w:rFonts w:ascii="細明體_HKSCS" w:hAnsi="細明體_HKSCS" w:cs="細明體_HKSCS" w:eastAsia="細明體_HKSCS" w:hint="default"/>
                    <w:spacing w:val="-11"/>
                    <w:w w:val="115"/>
                    <w:sz w:val="18"/>
                    <w:szCs w:val="18"/>
                  </w:rPr>
                  <w:t> </w:t>
                </w:r>
                <w:r>
                  <w:rPr>
                    <w:rFonts w:ascii="細明體_HKSCS" w:hAnsi="細明體_HKSCS" w:cs="細明體_HKSCS" w:eastAsia="細明體_HKSCS" w:hint="default"/>
                    <w:w w:val="150"/>
                    <w:sz w:val="18"/>
                    <w:szCs w:val="18"/>
                  </w:rPr>
                  <w:t>－－－</w:t>
                </w:r>
                <w:r>
                  <w:rPr>
                    <w:rFonts w:ascii="細明體_HKSCS" w:hAnsi="細明體_HKSCS" w:cs="細明體_HKSCS" w:eastAsia="細明體_HKSCS" w:hint="default"/>
                    <w:sz w:val="18"/>
                    <w:szCs w:val="18"/>
                  </w:rPr>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880001pt;margin-top:30.232212pt;width:93.45pt;height:12pt;mso-position-horizontal-relative:page;mso-position-vertical-relative:page;z-index:-476656"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71"/>
                    <w:sz w:val="18"/>
                    <w:szCs w:val="18"/>
                  </w:rPr>
                  <w:t> </w:t>
                </w:r>
                <w:r>
                  <w:rPr>
                    <w:rFonts w:ascii="Times New Roman" w:hAnsi="Times New Roman" w:cs="Times New Roman" w:eastAsia="Times New Roman" w:hint="default"/>
                    <w:w w:val="115"/>
                    <w:sz w:val="19"/>
                    <w:szCs w:val="19"/>
                  </w:rPr>
                  <w:t>5</w:t>
                </w:r>
                <w:r>
                  <w:rPr>
                    <w:rFonts w:ascii="Times New Roman" w:hAnsi="Times New Roman" w:cs="Times New Roman" w:eastAsia="Times New Roman" w:hint="default"/>
                    <w:spacing w:val="-43"/>
                    <w:w w:val="115"/>
                    <w:sz w:val="19"/>
                    <w:szCs w:val="19"/>
                  </w:rPr>
                  <w:t> </w:t>
                </w:r>
                <w:r>
                  <w:rPr>
                    <w:rFonts w:ascii="細明體_HKSCS" w:hAnsi="細明體_HKSCS" w:cs="細明體_HKSCS" w:eastAsia="細明體_HKSCS" w:hint="default"/>
                    <w:sz w:val="20"/>
                    <w:szCs w:val="20"/>
                  </w:rPr>
                  <w:t>章</w:t>
                </w:r>
                <w:r>
                  <w:rPr>
                    <w:rFonts w:ascii="細明體_HKSCS" w:hAnsi="細明體_HKSCS" w:cs="細明體_HKSCS" w:eastAsia="細明體_HKSCS" w:hint="default"/>
                    <w:spacing w:val="7"/>
                    <w:sz w:val="20"/>
                    <w:szCs w:val="20"/>
                  </w:rPr>
                  <w:t> </w:t>
                </w:r>
                <w:r>
                  <w:rPr>
                    <w:rFonts w:ascii="細明體_HKSCS" w:hAnsi="細明體_HKSCS" w:cs="細明體_HKSCS" w:eastAsia="細明體_HKSCS" w:hint="default"/>
                    <w:sz w:val="20"/>
                    <w:szCs w:val="20"/>
                  </w:rPr>
                  <w:t>循環神經網路</w:t>
                </w:r>
              </w:p>
            </w:txbxContent>
          </v:textbox>
          <w10:wrap type="none"/>
        </v:shape>
      </w:pict>
    </w:r>
    <w:r>
      <w:rPr/>
      <w:pict>
        <v:shape style="position:absolute;margin-left:-11.933218pt;margin-top:31.032993pt;width:18.350pt;height:11pt;mso-position-horizontal-relative:page;mso-position-vertical-relative:page;z-index:-47663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90"/>
                    <w:sz w:val="18"/>
                    <w:szCs w:val="18"/>
                  </w:rPr>
                  <w:t>－</w:t>
                </w:r>
                <w:r>
                  <w:rPr>
                    <w:rFonts w:ascii="細明體_HKSCS" w:hAnsi="細明體_HKSCS" w:cs="細明體_HKSCS" w:eastAsia="細明體_HKSCS" w:hint="default"/>
                    <w:sz w:val="18"/>
                    <w:szCs w:val="18"/>
                  </w:rPr>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239990pt;margin-top:28.033255pt;width:207.75pt;height:12.05pt;mso-position-horizontal-relative:page;mso-position-vertical-relative:page;z-index:-476560" type="#_x0000_t202" filled="false" stroked="false">
          <v:textbox inset="0,0,0,0">
            <w:txbxContent>
              <w:p>
                <w:pPr>
                  <w:pStyle w:val="BodyText"/>
                  <w:spacing w:line="224" w:lineRule="exact"/>
                  <w:ind w:right="0"/>
                  <w:jc w:val="left"/>
                  <w:rPr>
                    <w:sz w:val="18"/>
                    <w:szCs w:val="18"/>
                  </w:rPr>
                </w:pPr>
                <w:r>
                  <w:rPr>
                    <w:rFonts w:ascii="Times New Roman" w:hAnsi="Times New Roman" w:cs="Times New Roman" w:eastAsia="Times New Roman" w:hint="default"/>
                  </w:rPr>
                  <w:t>5.3 </w:t>
                </w:r>
                <w:r>
                  <w:rPr/>
                  <w:t>循環神經網路的 </w:t>
                </w:r>
                <w:r>
                  <w:rPr>
                    <w:rFonts w:ascii="Times New Roman" w:hAnsi="Times New Roman" w:cs="Times New Roman" w:eastAsia="Times New Roman" w:hint="default"/>
                    <w:spacing w:val="-3"/>
                  </w:rPr>
                  <w:t>PyTorch </w:t>
                </w:r>
                <w:r>
                  <w:rPr>
                    <w:sz w:val="18"/>
                    <w:szCs w:val="18"/>
                  </w:rPr>
                  <w:t>實現</w:t>
                </w:r>
                <w:r>
                  <w:rPr>
                    <w:spacing w:val="20"/>
                    <w:sz w:val="18"/>
                    <w:szCs w:val="18"/>
                  </w:rPr>
                  <w:t> </w:t>
                </w:r>
                <w:r>
                  <w:rPr>
                    <w:w w:val="580"/>
                    <w:sz w:val="18"/>
                    <w:szCs w:val="18"/>
                  </w:rPr>
                  <w:t>－</w:t>
                </w:r>
                <w:r>
                  <w:rPr>
                    <w:sz w:val="18"/>
                    <w:szCs w:val="18"/>
                  </w:rPr>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1.315523pt;width:146.75pt;height:11.5pt;mso-position-horizontal-relative:page;mso-position-vertical-relative:page;z-index:-47644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9"/>
                    <w:w w:val="180"/>
                    <w:sz w:val="18"/>
                    <w:szCs w:val="18"/>
                  </w:rPr>
                  <w:t>－－司</w:t>
                </w:r>
                <w:r>
                  <w:rPr>
                    <w:rFonts w:ascii="細明體_HKSCS" w:hAnsi="細明體_HKSCS" w:cs="細明體_HKSCS" w:eastAsia="細明體_HKSCS" w:hint="default"/>
                    <w:spacing w:val="-82"/>
                    <w:w w:val="180"/>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68"/>
                    <w:w w:val="110"/>
                    <w:sz w:val="18"/>
                    <w:szCs w:val="18"/>
                  </w:rPr>
                  <w:t> </w:t>
                </w:r>
                <w:r>
                  <w:rPr>
                    <w:rFonts w:ascii="Times New Roman" w:hAnsi="Times New Roman" w:cs="Times New Roman" w:eastAsia="Times New Roman" w:hint="default"/>
                    <w:w w:val="125"/>
                    <w:sz w:val="19"/>
                    <w:szCs w:val="19"/>
                  </w:rPr>
                  <w:t>5</w:t>
                </w:r>
                <w:r>
                  <w:rPr>
                    <w:rFonts w:ascii="Times New Roman" w:hAnsi="Times New Roman" w:cs="Times New Roman" w:eastAsia="Times New Roman" w:hint="default"/>
                    <w:spacing w:val="-41"/>
                    <w:w w:val="125"/>
                    <w:sz w:val="19"/>
                    <w:szCs w:val="19"/>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46"/>
                    <w:w w:val="110"/>
                    <w:sz w:val="18"/>
                    <w:szCs w:val="18"/>
                  </w:rPr>
                  <w:t> </w:t>
                </w:r>
                <w:r>
                  <w:rPr>
                    <w:rFonts w:ascii="細明體_HKSCS" w:hAnsi="細明體_HKSCS" w:cs="細明體_HKSCS" w:eastAsia="細明體_HKSCS" w:hint="default"/>
                    <w:w w:val="110"/>
                    <w:sz w:val="18"/>
                    <w:szCs w:val="18"/>
                  </w:rPr>
                  <w:t>福環神經網路</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29.875578pt;width:146.3pt;height:11.5pt;mso-position-horizontal-relative:page;mso-position-vertical-relative:page;z-index:-47641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9"/>
                    <w:w w:val="180"/>
                    <w:sz w:val="18"/>
                    <w:szCs w:val="18"/>
                  </w:rPr>
                  <w:t>－－甲</w:t>
                </w:r>
                <w:r>
                  <w:rPr>
                    <w:rFonts w:ascii="細明體_HKSCS" w:hAnsi="細明體_HKSCS" w:cs="細明體_HKSCS" w:eastAsia="細明體_HKSCS" w:hint="default"/>
                    <w:spacing w:val="-103"/>
                    <w:w w:val="180"/>
                    <w:sz w:val="18"/>
                    <w:szCs w:val="18"/>
                  </w:rPr>
                  <w:t> </w:t>
                </w:r>
                <w:r>
                  <w:rPr>
                    <w:rFonts w:ascii="細明體_HKSCS" w:hAnsi="細明體_HKSCS" w:cs="細明體_HKSCS" w:eastAsia="細明體_HKSCS" w:hint="default"/>
                    <w:w w:val="110"/>
                    <w:sz w:val="18"/>
                    <w:szCs w:val="18"/>
                  </w:rPr>
                  <w:t>車</w:t>
                </w:r>
                <w:r>
                  <w:rPr>
                    <w:rFonts w:ascii="細明體_HKSCS" w:hAnsi="細明體_HKSCS" w:cs="細明體_HKSCS" w:eastAsia="細明體_HKSCS" w:hint="default"/>
                    <w:spacing w:val="-62"/>
                    <w:w w:val="110"/>
                    <w:sz w:val="18"/>
                    <w:szCs w:val="18"/>
                  </w:rPr>
                  <w:t> </w:t>
                </w:r>
                <w:r>
                  <w:rPr>
                    <w:rFonts w:ascii="Times New Roman" w:hAnsi="Times New Roman" w:cs="Times New Roman" w:eastAsia="Times New Roman" w:hint="default"/>
                    <w:w w:val="125"/>
                    <w:sz w:val="19"/>
                    <w:szCs w:val="19"/>
                  </w:rPr>
                  <w:t>5</w:t>
                </w:r>
                <w:r>
                  <w:rPr>
                    <w:rFonts w:ascii="Times New Roman" w:hAnsi="Times New Roman" w:cs="Times New Roman" w:eastAsia="Times New Roman" w:hint="default"/>
                    <w:spacing w:val="-41"/>
                    <w:w w:val="125"/>
                    <w:sz w:val="19"/>
                    <w:szCs w:val="19"/>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pacing w:val="50"/>
                    <w:w w:val="110"/>
                    <w:sz w:val="18"/>
                    <w:szCs w:val="18"/>
                  </w:rPr>
                  <w:t> </w:t>
                </w:r>
                <w:r>
                  <w:rPr>
                    <w:rFonts w:ascii="細明體_HKSCS" w:hAnsi="細明體_HKSCS" w:cs="細明體_HKSCS" w:eastAsia="細明體_HKSCS" w:hint="default"/>
                    <w:w w:val="110"/>
                    <w:sz w:val="18"/>
                    <w:szCs w:val="18"/>
                  </w:rPr>
                  <w:t>福環神經網路</w:t>
                </w:r>
                <w:r>
                  <w:rPr>
                    <w:rFonts w:ascii="細明體_HKSCS" w:hAnsi="細明體_HKSCS" w:cs="細明體_HKSCS" w:eastAsia="細明體_HKSCS" w:hint="default"/>
                    <w:sz w:val="18"/>
                    <w:szCs w:val="18"/>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160004pt;margin-top:20.545570pt;width:214.7pt;height:20.5pt;mso-position-horizontal-relative:page;mso-position-vertical-relative:page;z-index:-481936" type="#_x0000_t202" filled="false" stroked="false">
          <v:textbox inset="0,0,0,0">
            <w:txbxContent>
              <w:p>
                <w:pPr>
                  <w:spacing w:line="390" w:lineRule="exact" w:before="0"/>
                  <w:ind w:left="20" w:right="0" w:firstLine="0"/>
                  <w:jc w:val="left"/>
                  <w:rPr>
                    <w:rFonts w:ascii="細明體_HKSCS" w:hAnsi="細明體_HKSCS" w:cs="細明體_HKSCS" w:eastAsia="細明體_HKSCS" w:hint="default"/>
                    <w:sz w:val="37"/>
                    <w:szCs w:val="37"/>
                  </w:rPr>
                </w:pPr>
                <w:r>
                  <w:rPr>
                    <w:rFonts w:ascii="Times New Roman" w:hAnsi="Times New Roman" w:cs="Times New Roman" w:eastAsia="Times New Roman" w:hint="default"/>
                    <w:w w:val="116"/>
                    <w:sz w:val="19"/>
                    <w:szCs w:val="19"/>
                  </w:rPr>
                  <w:t>1.2</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11"/>
                    <w:sz w:val="19"/>
                    <w:szCs w:val="19"/>
                  </w:rPr>
                  <w:t> </w:t>
                </w:r>
                <w:r>
                  <w:rPr>
                    <w:rFonts w:ascii="細明體_HKSCS" w:hAnsi="細明體_HKSCS" w:cs="細明體_HKSCS" w:eastAsia="細明體_HKSCS" w:hint="default"/>
                    <w:w w:val="91"/>
                    <w:sz w:val="20"/>
                    <w:szCs w:val="20"/>
                  </w:rPr>
                  <w:t>資料採擷</w:t>
                </w:r>
                <w:r>
                  <w:rPr>
                    <w:rFonts w:ascii="細明體_HKSCS" w:hAnsi="細明體_HKSCS" w:cs="細明體_HKSCS" w:eastAsia="細明體_HKSCS" w:hint="default"/>
                    <w:spacing w:val="-3"/>
                    <w:w w:val="91"/>
                    <w:sz w:val="20"/>
                    <w:szCs w:val="20"/>
                  </w:rPr>
                  <w:t>、</w:t>
                </w:r>
                <w:r>
                  <w:rPr>
                    <w:rFonts w:ascii="細明體_HKSCS" w:hAnsi="細明體_HKSCS" w:cs="細明體_HKSCS" w:eastAsia="細明體_HKSCS" w:hint="default"/>
                    <w:w w:val="90"/>
                    <w:sz w:val="20"/>
                    <w:szCs w:val="20"/>
                  </w:rPr>
                  <w:t>機器學習與深度學習</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3"/>
                    <w:sz w:val="20"/>
                    <w:szCs w:val="20"/>
                  </w:rPr>
                  <w:t> </w:t>
                </w:r>
                <w:r>
                  <w:rPr>
                    <w:rFonts w:ascii="細明體_HKSCS" w:hAnsi="細明體_HKSCS" w:cs="細明體_HKSCS" w:eastAsia="細明體_HKSCS" w:hint="default"/>
                    <w:spacing w:val="-78"/>
                    <w:w w:val="118"/>
                    <w:sz w:val="20"/>
                    <w:szCs w:val="20"/>
                  </w:rPr>
                  <w:t>－</w:t>
                </w:r>
                <w:r>
                  <w:rPr>
                    <w:rFonts w:ascii="細明體_HKSCS" w:hAnsi="細明體_HKSCS" w:cs="細明體_HKSCS" w:eastAsia="細明體_HKSCS" w:hint="default"/>
                    <w:w w:val="276"/>
                    <w:sz w:val="37"/>
                    <w:szCs w:val="37"/>
                  </w:rPr>
                  <w:t>．</w:t>
                </w:r>
                <w:r>
                  <w:rPr>
                    <w:rFonts w:ascii="細明體_HKSCS" w:hAnsi="細明體_HKSCS" w:cs="細明體_HKSCS" w:eastAsia="細明體_HKSCS" w:hint="default"/>
                    <w:sz w:val="37"/>
                    <w:szCs w:val="37"/>
                  </w:rPr>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8.679993pt;margin-top:26.62726pt;width:171.75pt;height:11.1pt;mso-position-horizontal-relative:page;mso-position-vertical-relative:page;z-index:-476296"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w w:val="110"/>
                    <w:sz w:val="18"/>
                    <w:szCs w:val="18"/>
                  </w:rPr>
                  <w:t>5.4 </w:t>
                </w:r>
                <w:r>
                  <w:rPr>
                    <w:rFonts w:ascii="細明體_HKSCS" w:hAnsi="細明體_HKSCS" w:cs="細明體_HKSCS" w:eastAsia="細明體_HKSCS" w:hint="default"/>
                    <w:spacing w:val="-4"/>
                    <w:w w:val="110"/>
                    <w:sz w:val="18"/>
                    <w:szCs w:val="18"/>
                  </w:rPr>
                  <w:t>自然語言處理的應用</w:t>
                </w:r>
                <w:r>
                  <w:rPr>
                    <w:rFonts w:ascii="細明體_HKSCS" w:hAnsi="細明體_HKSCS" w:cs="細明體_HKSCS" w:eastAsia="細明體_HKSCS" w:hint="default"/>
                    <w:spacing w:val="-3"/>
                    <w:w w:val="11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7.959991pt;margin-top:27.712109pt;width:170.2pt;height:12pt;mso-position-horizontal-relative:page;mso-position-vertical-relative:page;z-index:-476224"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20"/>
                    <w:szCs w:val="20"/>
                  </w:rPr>
                </w:pPr>
                <w:r>
                  <w:rPr>
                    <w:rFonts w:ascii="Arial" w:hAnsi="Arial" w:cs="Arial" w:eastAsia="Arial" w:hint="default"/>
                    <w:sz w:val="18"/>
                    <w:szCs w:val="18"/>
                  </w:rPr>
                  <w:t>5.4 </w:t>
                </w:r>
                <w:r>
                  <w:rPr>
                    <w:rFonts w:ascii="細明體_HKSCS" w:hAnsi="細明體_HKSCS" w:cs="細明體_HKSCS" w:eastAsia="細明體_HKSCS" w:hint="default"/>
                    <w:sz w:val="20"/>
                    <w:szCs w:val="20"/>
                  </w:rPr>
                  <w:t>自然語言處理的應用</w:t>
                </w:r>
                <w:r>
                  <w:rPr>
                    <w:rFonts w:ascii="細明體_HKSCS" w:hAnsi="細明體_HKSCS" w:cs="細明體_HKSCS" w:eastAsia="細明體_HKSCS" w:hint="default"/>
                    <w:spacing w:val="-2"/>
                    <w:sz w:val="20"/>
                    <w:szCs w:val="20"/>
                  </w:rPr>
                  <w:t> </w:t>
                </w:r>
                <w:r>
                  <w:rPr>
                    <w:rFonts w:ascii="細明體_HKSCS" w:hAnsi="細明體_HKSCS" w:cs="細明體_HKSCS" w:eastAsia="細明體_HKSCS" w:hint="default"/>
                    <w:w w:val="580"/>
                    <w:sz w:val="20"/>
                    <w:szCs w:val="20"/>
                  </w:rPr>
                  <w:t>－</w:t>
                </w:r>
                <w:r>
                  <w:rPr>
                    <w:rFonts w:ascii="細明體_HKSCS" w:hAnsi="細明體_HKSCS" w:cs="細明體_HKSCS" w:eastAsia="細明體_HKSCS" w:hint="default"/>
                    <w:sz w:val="20"/>
                    <w:szCs w:val="20"/>
                  </w:rPr>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040009pt;margin-top:29.197958pt;width:102.1pt;height:11.05pt;mso-position-horizontal-relative:page;mso-position-vertical-relative:page;z-index:-476200"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8"/>
                    <w:szCs w:val="18"/>
                  </w:rPr>
                  <w:t>5.4 </w:t>
                </w:r>
                <w:r>
                  <w:rPr>
                    <w:rFonts w:ascii="Times New Roman" w:hAnsi="Times New Roman" w:cs="Times New Roman" w:eastAsia="Times New Roman" w:hint="default"/>
                    <w:spacing w:val="5"/>
                    <w:w w:val="105"/>
                    <w:sz w:val="18"/>
                    <w:szCs w:val="18"/>
                  </w:rPr>
                  <w:t> </w:t>
                </w:r>
                <w:r>
                  <w:rPr>
                    <w:rFonts w:ascii="細明體_HKSCS" w:hAnsi="細明體_HKSCS" w:cs="細明體_HKSCS" w:eastAsia="細明體_HKSCS" w:hint="default"/>
                    <w:spacing w:val="-4"/>
                    <w:w w:val="105"/>
                    <w:sz w:val="18"/>
                    <w:szCs w:val="18"/>
                  </w:rPr>
                  <w:t>自然語言處理的應用</w:t>
                </w:r>
                <w:r>
                  <w:rPr>
                    <w:rFonts w:ascii="細明體_HKSCS" w:hAnsi="細明體_HKSCS" w:cs="細明體_HKSCS" w:eastAsia="細明體_HKSCS" w:hint="default"/>
                    <w:spacing w:val="-4"/>
                    <w:sz w:val="18"/>
                    <w:szCs w:val="18"/>
                  </w:rPr>
                </w:r>
              </w:p>
            </w:txbxContent>
          </v:textbox>
          <w10:wrap type="none"/>
        </v:shape>
      </w:pict>
    </w:r>
    <w:r>
      <w:rPr/>
      <w:pict>
        <v:shape style="position:absolute;margin-left:458.720001pt;margin-top:29.23299pt;width:13pt;height:11pt;mso-position-horizontal-relative:page;mso-position-vertical-relative:page;z-index:-47617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20"/>
                    <w:sz w:val="18"/>
                    <w:szCs w:val="18"/>
                  </w:rPr>
                  <w:t>四</w:t>
                </w:r>
                <w:r>
                  <w:rPr>
                    <w:rFonts w:ascii="細明體_HKSCS" w:hAnsi="細明體_HKSCS" w:cs="細明體_HKSCS" w:eastAsia="細明體_HKSCS" w:hint="default"/>
                    <w:sz w:val="18"/>
                    <w:szCs w:val="18"/>
                  </w:rPr>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16pt;margin-top:30.510918pt;width:92.5pt;height:12.5pt;mso-position-horizontal-relative:page;mso-position-vertical-relative:page;z-index:-476152"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71"/>
                    <w:sz w:val="18"/>
                    <w:szCs w:val="18"/>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2"/>
                    <w:sz w:val="21"/>
                    <w:szCs w:val="21"/>
                  </w:rPr>
                  <w:t> </w:t>
                </w:r>
                <w:r>
                  <w:rPr>
                    <w:rFonts w:ascii="細明體_HKSCS" w:hAnsi="細明體_HKSCS" w:cs="細明體_HKSCS" w:eastAsia="細明體_HKSCS" w:hint="default"/>
                    <w:sz w:val="20"/>
                    <w:szCs w:val="20"/>
                  </w:rPr>
                  <w:t>章</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sz w:val="20"/>
                    <w:szCs w:val="20"/>
                  </w:rPr>
                  <w:t>循環神經網路</w:t>
                </w:r>
              </w:p>
            </w:txbxContent>
          </v:textbox>
          <w10:wrap type="none"/>
        </v:shape>
      </w:pict>
    </w:r>
    <w:r>
      <w:rPr/>
      <w:pict>
        <v:shape style="position:absolute;margin-left:-9.182817pt;margin-top:31.752962pt;width:15.6pt;height:11pt;mso-position-horizontal-relative:page;mso-position-vertical-relative:page;z-index:-476128"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60"/>
                    <w:sz w:val="18"/>
                    <w:szCs w:val="18"/>
                  </w:rPr>
                  <w:t>－</w:t>
                </w:r>
                <w:r>
                  <w:rPr>
                    <w:rFonts w:ascii="細明體_HKSCS" w:hAnsi="細明體_HKSCS" w:cs="細明體_HKSCS" w:eastAsia="細明體_HKSCS" w:hint="default"/>
                    <w:sz w:val="18"/>
                    <w:szCs w:val="18"/>
                  </w:rPr>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16pt;margin-top:30.870918pt;width:93.1pt;height:12.5pt;mso-position-horizontal-relative:page;mso-position-vertical-relative:page;z-index:-476008"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1"/>
                    <w:szCs w:val="21"/>
                  </w:rPr>
                  <w:t>5</w:t>
                </w:r>
                <w:r>
                  <w:rPr>
                    <w:rFonts w:ascii="Times New Roman" w:hAnsi="Times New Roman" w:cs="Times New Roman" w:eastAsia="Times New Roman" w:hint="default"/>
                    <w:spacing w:val="-47"/>
                    <w:w w:val="105"/>
                    <w:sz w:val="21"/>
                    <w:szCs w:val="21"/>
                  </w:rPr>
                  <w:t> </w:t>
                </w:r>
                <w:r>
                  <w:rPr>
                    <w:rFonts w:ascii="細明體_HKSCS" w:hAnsi="細明體_HKSCS" w:cs="細明體_HKSCS" w:eastAsia="細明體_HKSCS" w:hint="default"/>
                    <w:w w:val="105"/>
                    <w:sz w:val="18"/>
                    <w:szCs w:val="18"/>
                  </w:rPr>
                  <w:t>章 循環神經網路</w:t>
                </w:r>
              </w:p>
            </w:txbxContent>
          </v:textbox>
          <w10:wrap type="none"/>
        </v:shape>
      </w:pict>
    </w:r>
    <w:r>
      <w:rPr/>
      <w:pict>
        <v:shape style="position:absolute;margin-left:-9.182817pt;margin-top:32.112961pt;width:15.6pt;height:11pt;mso-position-horizontal-relative:page;mso-position-vertical-relative:page;z-index:-47598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60"/>
                    <w:sz w:val="18"/>
                    <w:szCs w:val="18"/>
                  </w:rPr>
                  <w:t>－</w:t>
                </w:r>
                <w:r>
                  <w:rPr>
                    <w:rFonts w:ascii="細明體_HKSCS" w:hAnsi="細明體_HKSCS" w:cs="細明體_HKSCS" w:eastAsia="細明體_HKSCS" w:hint="default"/>
                    <w:sz w:val="18"/>
                    <w:szCs w:val="18"/>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00001pt;margin-top:29.872183pt;width:4.4pt;height:12pt;mso-position-horizontal-relative:page;mso-position-vertical-relative:page;z-index:-481912" type="#_x0000_t202" filled="false" stroked="false">
          <v:textbox inset="0,0,0,0">
            <w:txbxContent>
              <w:p>
                <w:pPr>
                  <w:pStyle w:val="BodyText"/>
                  <w:spacing w:line="220" w:lineRule="exact"/>
                  <w:ind w:right="0"/>
                  <w:jc w:val="left"/>
                </w:pPr>
                <w:r>
                  <w:rPr>
                    <w:spacing w:val="-192"/>
                    <w:w w:val="125"/>
                  </w:rPr>
                  <w:t>－</w:t>
                </w:r>
                <w:r>
                  <w:rPr/>
                </w:r>
              </w:p>
            </w:txbxContent>
          </v:textbox>
          <w10:wrap type="none"/>
        </v:shape>
      </w:pict>
    </w:r>
    <w:r>
      <w:rPr/>
      <w:pict>
        <v:shape style="position:absolute;margin-left:51.919998pt;margin-top:29.872183pt;width:93.1pt;height:12pt;mso-position-horizontal-relative:page;mso-position-vertical-relative:page;z-index:-481888" type="#_x0000_t202" filled="false" stroked="false">
          <v:textbox inset="0,0,0,0">
            <w:txbxContent>
              <w:p>
                <w:pPr>
                  <w:pStyle w:val="BodyText"/>
                  <w:spacing w:line="221" w:lineRule="exact"/>
                  <w:ind w:right="0"/>
                  <w:jc w:val="left"/>
                </w:pPr>
                <w:r>
                  <w:rPr/>
                  <w:t>第</w:t>
                </w:r>
                <w:r>
                  <w:rPr>
                    <w:spacing w:val="-90"/>
                  </w:rPr>
                  <w:t> </w:t>
                </w:r>
                <w:r>
                  <w:rPr>
                    <w:rFonts w:ascii="Times New Roman" w:hAnsi="Times New Roman" w:cs="Times New Roman" w:eastAsia="Times New Roman" w:hint="default"/>
                    <w:spacing w:val="5"/>
                    <w:sz w:val="19"/>
                    <w:szCs w:val="19"/>
                  </w:rPr>
                  <w:t>1</w:t>
                </w:r>
                <w:r>
                  <w:rPr>
                    <w:spacing w:val="5"/>
                  </w:rPr>
                  <w:t>章 </w:t>
                </w:r>
                <w:r>
                  <w:rPr/>
                  <w:t>深度學習介紹</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80002pt;margin-top:29.113255pt;width:93.8pt;height:12pt;mso-position-horizontal-relative:page;mso-position-vertical-relative:page;z-index:-475912"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0"/>
                    <w:szCs w:val="20"/>
                  </w:rPr>
                  <w:t>6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25"/>
                    <w:w w:val="105"/>
                    <w:sz w:val="18"/>
                    <w:szCs w:val="18"/>
                  </w:rPr>
                  <w:t> </w:t>
                </w:r>
                <w:r>
                  <w:rPr>
                    <w:rFonts w:ascii="細明體_HKSCS" w:hAnsi="細明體_HKSCS" w:cs="細明體_HKSCS" w:eastAsia="細明體_HKSCS" w:hint="default"/>
                    <w:w w:val="105"/>
                    <w:position w:val="1"/>
                    <w:sz w:val="18"/>
                    <w:szCs w:val="18"/>
                  </w:rPr>
                  <w:t>產生對抗網路</w:t>
                </w:r>
                <w:r>
                  <w:rPr>
                    <w:rFonts w:ascii="細明體_HKSCS" w:hAnsi="細明體_HKSCS" w:cs="細明體_HKSCS" w:eastAsia="細明體_HKSCS" w:hint="default"/>
                    <w:w w:val="105"/>
                    <w:sz w:val="18"/>
                    <w:szCs w:val="18"/>
                  </w:rPr>
                </w:r>
              </w:p>
            </w:txbxContent>
          </v:textbox>
          <w10:wrap type="none"/>
        </v:shape>
      </w:pict>
    </w:r>
    <w:r>
      <w:rPr/>
      <w:pict>
        <v:shape style="position:absolute;margin-left:-9.572516pt;margin-top:29.952961pt;width:16pt;height:11pt;mso-position-horizontal-relative:page;mso-position-vertical-relative:page;z-index:-475888"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65"/>
                    <w:sz w:val="18"/>
                    <w:szCs w:val="18"/>
                  </w:rPr>
                  <w:t>－</w:t>
                </w:r>
                <w:r>
                  <w:rPr>
                    <w:rFonts w:ascii="細明體_HKSCS" w:hAnsi="細明體_HKSCS" w:cs="細明體_HKSCS" w:eastAsia="細明體_HKSCS" w:hint="default"/>
                    <w:sz w:val="18"/>
                    <w:szCs w:val="18"/>
                  </w:rPr>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78241pt;margin-top:28.872961pt;width:32.2pt;height:11pt;mso-position-horizontal-relative:page;mso-position-vertical-relative:page;z-index:-47586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445"/>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36.799999pt;margin-top:28.47257pt;width:111.6pt;height:11.5pt;mso-position-horizontal-relative:page;mso-position-vertical-relative:page;z-index:-475840" type="#_x0000_t202" filled="false" stroked="false">
          <v:textbox inset="0,0,0,0">
            <w:txbxContent>
              <w:p>
                <w:pPr>
                  <w:spacing w:line="211"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w w:val="110"/>
                    <w:sz w:val="18"/>
                    <w:szCs w:val="18"/>
                  </w:rPr>
                  <w:t>且 </w:t>
                </w: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18"/>
                    <w:szCs w:val="18"/>
                  </w:rPr>
                  <w:t>6 </w:t>
                </w:r>
                <w:r>
                  <w:rPr>
                    <w:rFonts w:ascii="細明體_HKSCS" w:hAnsi="細明體_HKSCS" w:cs="細明體_HKSCS" w:eastAsia="細明體_HKSCS" w:hint="default"/>
                    <w:w w:val="105"/>
                    <w:sz w:val="19"/>
                    <w:szCs w:val="19"/>
                  </w:rPr>
                  <w:t>章</w:t>
                </w:r>
                <w:r>
                  <w:rPr>
                    <w:rFonts w:ascii="細明體_HKSCS" w:hAnsi="細明體_HKSCS" w:cs="細明體_HKSCS" w:eastAsia="細明體_HKSCS" w:hint="default"/>
                    <w:spacing w:val="-29"/>
                    <w:w w:val="105"/>
                    <w:sz w:val="19"/>
                    <w:szCs w:val="19"/>
                  </w:rPr>
                  <w:t> </w:t>
                </w:r>
                <w:r>
                  <w:rPr>
                    <w:rFonts w:ascii="細明體_HKSCS" w:hAnsi="細明體_HKSCS" w:cs="細明體_HKSCS" w:eastAsia="細明體_HKSCS" w:hint="default"/>
                    <w:w w:val="105"/>
                    <w:sz w:val="19"/>
                    <w:szCs w:val="19"/>
                  </w:rPr>
                  <w:t>產生對抗網路</w:t>
                </w:r>
                <w:r>
                  <w:rPr>
                    <w:rFonts w:ascii="細明體_HKSCS" w:hAnsi="細明體_HKSCS" w:cs="細明體_HKSCS" w:eastAsia="細明體_HKSCS" w:hint="default"/>
                    <w:sz w:val="19"/>
                    <w:szCs w:val="19"/>
                  </w:rPr>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9.473255pt;width:144.450pt;height:12.05pt;mso-position-horizontal-relative:page;mso-position-vertical-relative:page;z-index:-475768"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2"/>
                    <w:w w:val="105"/>
                    <w:sz w:val="19"/>
                    <w:szCs w:val="19"/>
                  </w:rPr>
                  <w:t>圓圓圓－－ </w:t>
                </w:r>
                <w:r>
                  <w:rPr>
                    <w:rFonts w:ascii="細明體_HKSCS" w:hAnsi="細明體_HKSCS" w:cs="細明體_HKSCS" w:eastAsia="細明體_HKSCS" w:hint="default"/>
                    <w:w w:val="105"/>
                    <w:sz w:val="19"/>
                    <w:szCs w:val="19"/>
                  </w:rPr>
                  <w:t>第</w:t>
                </w:r>
                <w:r>
                  <w:rPr>
                    <w:rFonts w:ascii="細明體_HKSCS" w:hAnsi="細明體_HKSCS" w:cs="細明體_HKSCS" w:eastAsia="細明體_HKSCS" w:hint="default"/>
                    <w:spacing w:val="-91"/>
                    <w:w w:val="105"/>
                    <w:sz w:val="19"/>
                    <w:szCs w:val="19"/>
                  </w:rPr>
                  <w:t> </w:t>
                </w:r>
                <w:r>
                  <w:rPr>
                    <w:rFonts w:ascii="Times New Roman" w:hAnsi="Times New Roman" w:cs="Times New Roman" w:eastAsia="Times New Roman" w:hint="default"/>
                    <w:w w:val="105"/>
                    <w:sz w:val="20"/>
                    <w:szCs w:val="20"/>
                  </w:rPr>
                  <w:t>6 </w:t>
                </w:r>
                <w:r>
                  <w:rPr>
                    <w:rFonts w:ascii="細明體_HKSCS" w:hAnsi="細明體_HKSCS" w:cs="細明體_HKSCS" w:eastAsia="細明體_HKSCS" w:hint="default"/>
                    <w:w w:val="105"/>
                    <w:sz w:val="20"/>
                    <w:szCs w:val="20"/>
                  </w:rPr>
                  <w:t>章 產生對抗網路</w:t>
                </w:r>
                <w:r>
                  <w:rPr>
                    <w:rFonts w:ascii="細明體_HKSCS" w:hAnsi="細明體_HKSCS" w:cs="細明體_HKSCS" w:eastAsia="細明體_HKSCS" w:hint="default"/>
                    <w:sz w:val="20"/>
                    <w:szCs w:val="20"/>
                  </w:rPr>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1.720001pt;margin-top:26.272266pt;width:107.4pt;height:12pt;mso-position-horizontal-relative:page;mso-position-vertical-relative:page;z-index:-481816"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8"/>
                    <w:szCs w:val="18"/>
                  </w:rPr>
                  <w:t>1.3 </w:t>
                </w:r>
                <w:r>
                  <w:rPr>
                    <w:rFonts w:ascii="細明體_HKSCS" w:hAnsi="細明體_HKSCS" w:cs="細明體_HKSCS" w:eastAsia="細明體_HKSCS" w:hint="default"/>
                    <w:sz w:val="20"/>
                    <w:szCs w:val="20"/>
                  </w:rPr>
                  <w:t>學習資源與建議</w:t>
                </w:r>
                <w:r>
                  <w:rPr>
                    <w:rFonts w:ascii="細明體_HKSCS" w:hAnsi="細明體_HKSCS" w:cs="細明體_HKSCS" w:eastAsia="細明體_HKSCS" w:hint="default"/>
                    <w:spacing w:val="-30"/>
                    <w:sz w:val="20"/>
                    <w:szCs w:val="20"/>
                  </w:rPr>
                  <w:t> </w:t>
                </w:r>
                <w:r>
                  <w:rPr>
                    <w:rFonts w:ascii="細明體_HKSCS" w:hAnsi="細明體_HKSCS" w:cs="細明體_HKSCS" w:eastAsia="細明體_HKSCS" w:hint="default"/>
                    <w:spacing w:val="-17"/>
                    <w:sz w:val="20"/>
                    <w:szCs w:val="20"/>
                  </w:rPr>
                  <w:t>圓圓</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9.640015pt;margin-top:25.912266pt;width:74.6pt;height:12pt;mso-position-horizontal-relative:page;mso-position-vertical-relative:page;z-index:-47560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95"/>
                    <w:sz w:val="19"/>
                    <w:szCs w:val="19"/>
                  </w:rPr>
                  <w:t>6.2</w:t>
                </w:r>
                <w:r>
                  <w:rPr>
                    <w:rFonts w:ascii="Times New Roman" w:hAnsi="Times New Roman" w:cs="Times New Roman" w:eastAsia="Times New Roman" w:hint="default"/>
                    <w:spacing w:val="41"/>
                    <w:w w:val="95"/>
                    <w:sz w:val="19"/>
                    <w:szCs w:val="19"/>
                  </w:rPr>
                  <w:t> </w:t>
                </w:r>
                <w:r>
                  <w:rPr>
                    <w:rFonts w:ascii="細明體_HKSCS" w:hAnsi="細明體_HKSCS" w:cs="細明體_HKSCS" w:eastAsia="細明體_HKSCS" w:hint="default"/>
                    <w:w w:val="95"/>
                    <w:sz w:val="20"/>
                    <w:szCs w:val="20"/>
                  </w:rPr>
                  <w:t>產生對抗網路</w:t>
                </w:r>
                <w:r>
                  <w:rPr>
                    <w:rFonts w:ascii="細明體_HKSCS" w:hAnsi="細明體_HKSCS" w:cs="細明體_HKSCS" w:eastAsia="細明體_HKSCS" w:hint="default"/>
                    <w:sz w:val="20"/>
                    <w:szCs w:val="20"/>
                  </w:rPr>
                </w:r>
              </w:p>
            </w:txbxContent>
          </v:textbox>
          <w10:wrap type="none"/>
        </v:shape>
      </w:pict>
    </w:r>
    <w:r>
      <w:rPr/>
      <w:pict>
        <v:shape style="position:absolute;margin-left:462.679993pt;margin-top:25.912266pt;width:11.1pt;height:12pt;mso-position-horizontal-relative:page;mso-position-vertical-relative:page;z-index:-475576" type="#_x0000_t202" filled="false" stroked="false">
          <v:textbox inset="0,0,0,0">
            <w:txbxContent>
              <w:p>
                <w:pPr>
                  <w:pStyle w:val="BodyText"/>
                  <w:spacing w:line="220" w:lineRule="exact"/>
                  <w:ind w:right="0"/>
                  <w:jc w:val="left"/>
                </w:pPr>
                <w:r>
                  <w:rPr>
                    <w:w w:val="95"/>
                  </w:rPr>
                  <w:t>圖</w:t>
                </w:r>
                <w:r>
                  <w:rPr/>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7.839996pt;margin-top:27.352266pt;width:142.6pt;height:12pt;mso-position-horizontal-relative:page;mso-position-vertical-relative:page;z-index:-47550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6.2 </w:t>
                </w:r>
                <w:r>
                  <w:rPr>
                    <w:rFonts w:ascii="細明體_HKSCS" w:hAnsi="細明體_HKSCS" w:cs="細明體_HKSCS" w:eastAsia="細明體_HKSCS" w:hint="default"/>
                    <w:w w:val="105"/>
                    <w:sz w:val="20"/>
                    <w:szCs w:val="20"/>
                  </w:rPr>
                  <w:t>產生對抗網路</w:t>
                </w:r>
                <w:r>
                  <w:rPr>
                    <w:rFonts w:ascii="細明體_HKSCS" w:hAnsi="細明體_HKSCS" w:cs="細明體_HKSCS" w:eastAsia="細明體_HKSCS" w:hint="default"/>
                    <w:spacing w:val="6"/>
                    <w:w w:val="105"/>
                    <w:sz w:val="20"/>
                    <w:szCs w:val="20"/>
                  </w:rPr>
                  <w:t> </w:t>
                </w:r>
                <w:r>
                  <w:rPr>
                    <w:rFonts w:ascii="細明體_HKSCS" w:hAnsi="細明體_HKSCS" w:cs="細明體_HKSCS" w:eastAsia="細明體_HKSCS" w:hint="default"/>
                    <w:w w:val="570"/>
                    <w:sz w:val="20"/>
                    <w:szCs w:val="20"/>
                  </w:rPr>
                  <w:t>－</w:t>
                </w:r>
                <w:r>
                  <w:rPr>
                    <w:rFonts w:ascii="細明體_HKSCS" w:hAnsi="細明體_HKSCS" w:cs="細明體_HKSCS" w:eastAsia="細明體_HKSCS" w:hint="default"/>
                    <w:sz w:val="20"/>
                    <w:szCs w:val="20"/>
                  </w:rPr>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5.679993pt;margin-top:26.99221pt;width:84.1pt;height:12pt;mso-position-horizontal-relative:page;mso-position-vertical-relative:page;z-index:-475432"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6.2 </w:t>
                </w:r>
                <w:r>
                  <w:rPr>
                    <w:rFonts w:ascii="細明體_HKSCS" w:hAnsi="細明體_HKSCS" w:cs="細明體_HKSCS" w:eastAsia="細明體_HKSCS" w:hint="default"/>
                    <w:sz w:val="20"/>
                    <w:szCs w:val="20"/>
                  </w:rPr>
                  <w:t>產生對抗網路</w:t>
                </w:r>
                <w:r>
                  <w:rPr>
                    <w:rFonts w:ascii="細明體_HKSCS" w:hAnsi="細明體_HKSCS" w:cs="細明體_HKSCS" w:eastAsia="細明體_HKSCS" w:hint="default"/>
                    <w:spacing w:val="-44"/>
                    <w:sz w:val="20"/>
                    <w:szCs w:val="20"/>
                  </w:rPr>
                  <w:t> </w:t>
                </w:r>
                <w:r>
                  <w:rPr>
                    <w:rFonts w:ascii="細明體_HKSCS" w:hAnsi="細明體_HKSCS" w:cs="細明體_HKSCS" w:eastAsia="細明體_HKSCS" w:hint="default"/>
                    <w:spacing w:val="-200"/>
                    <w:sz w:val="20"/>
                    <w:szCs w:val="20"/>
                  </w:rPr>
                  <w:t>－</w:t>
                </w:r>
                <w:r>
                  <w:rPr>
                    <w:rFonts w:ascii="細明體_HKSCS" w:hAnsi="細明體_HKSCS" w:cs="細明體_HKSCS" w:eastAsia="細明體_HKSCS" w:hint="default"/>
                    <w:sz w:val="20"/>
                    <w:szCs w:val="20"/>
                  </w:rPr>
                </w:r>
              </w:p>
            </w:txbxContent>
          </v:textbox>
          <w10:wrap type="none"/>
        </v:shape>
      </w:pict>
    </w:r>
    <w:r>
      <w:rPr/>
      <w:pict>
        <v:shape style="position:absolute;margin-left:452.600006pt;margin-top:26.99221pt;width:18.7pt;height:12pt;mso-position-horizontal-relative:page;mso-position-vertical-relative:page;z-index:-475408" type="#_x0000_t202" filled="false" stroked="false">
          <v:textbox inset="0,0,0,0">
            <w:txbxContent>
              <w:p>
                <w:pPr>
                  <w:pStyle w:val="BodyText"/>
                  <w:spacing w:line="220" w:lineRule="exact"/>
                  <w:ind w:right="0"/>
                  <w:jc w:val="left"/>
                </w:pPr>
                <w:r>
                  <w:rPr>
                    <w:spacing w:val="-18"/>
                    <w:w w:val="95"/>
                  </w:rPr>
                  <w:t>圓圓</w:t>
                </w:r>
                <w:r>
                  <w:rPr>
                    <w:spacing w:val="-18"/>
                  </w:rPr>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6.76001pt;margin-top:28.432165pt;width:143.950pt;height:12pt;mso-position-horizontal-relative:page;mso-position-vertical-relative:page;z-index:-475336"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6.2 </w:t>
                </w:r>
                <w:r>
                  <w:rPr>
                    <w:rFonts w:ascii="細明體_HKSCS" w:hAnsi="細明體_HKSCS" w:cs="細明體_HKSCS" w:eastAsia="細明體_HKSCS" w:hint="default"/>
                    <w:w w:val="105"/>
                    <w:sz w:val="20"/>
                    <w:szCs w:val="20"/>
                  </w:rPr>
                  <w:t>產生對抗網路</w:t>
                </w:r>
                <w:r>
                  <w:rPr>
                    <w:rFonts w:ascii="細明體_HKSCS" w:hAnsi="細明體_HKSCS" w:cs="細明體_HKSCS" w:eastAsia="細明體_HKSCS" w:hint="default"/>
                    <w:spacing w:val="8"/>
                    <w:w w:val="105"/>
                    <w:sz w:val="20"/>
                    <w:szCs w:val="20"/>
                  </w:rPr>
                  <w:t> </w:t>
                </w:r>
                <w:r>
                  <w:rPr>
                    <w:rFonts w:ascii="細明體_HKSCS" w:hAnsi="細明體_HKSCS" w:cs="細明體_HKSCS" w:eastAsia="細明體_HKSCS" w:hint="default"/>
                    <w:w w:val="580"/>
                    <w:sz w:val="20"/>
                    <w:szCs w:val="20"/>
                  </w:rPr>
                  <w:t>－</w:t>
                </w:r>
                <w:r>
                  <w:rPr>
                    <w:rFonts w:ascii="細明體_HKSCS" w:hAnsi="細明體_HKSCS" w:cs="細明體_HKSCS" w:eastAsia="細明體_HKSCS" w:hint="default"/>
                    <w:sz w:val="20"/>
                    <w:szCs w:val="20"/>
                  </w:rPr>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4.23999pt;margin-top:26.272163pt;width:142.6pt;height:12pt;mso-position-horizontal-relative:page;mso-position-vertical-relative:page;z-index:-47526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5"/>
                    <w:sz w:val="19"/>
                    <w:szCs w:val="19"/>
                  </w:rPr>
                  <w:t>6.2 </w:t>
                </w:r>
                <w:r>
                  <w:rPr>
                    <w:rFonts w:ascii="細明體_HKSCS" w:hAnsi="細明體_HKSCS" w:cs="細明體_HKSCS" w:eastAsia="細明體_HKSCS" w:hint="default"/>
                    <w:w w:val="105"/>
                    <w:sz w:val="20"/>
                    <w:szCs w:val="20"/>
                  </w:rPr>
                  <w:t>產生對抗網路</w:t>
                </w:r>
                <w:r>
                  <w:rPr>
                    <w:rFonts w:ascii="細明體_HKSCS" w:hAnsi="細明體_HKSCS" w:cs="細明體_HKSCS" w:eastAsia="細明體_HKSCS" w:hint="default"/>
                    <w:spacing w:val="5"/>
                    <w:w w:val="105"/>
                    <w:sz w:val="20"/>
                    <w:szCs w:val="20"/>
                  </w:rPr>
                  <w:t> </w:t>
                </w:r>
                <w:r>
                  <w:rPr>
                    <w:rFonts w:ascii="細明體_HKSCS" w:hAnsi="細明體_HKSCS" w:cs="細明體_HKSCS" w:eastAsia="細明體_HKSCS" w:hint="default"/>
                    <w:w w:val="570"/>
                    <w:sz w:val="20"/>
                    <w:szCs w:val="20"/>
                  </w:rPr>
                  <w:t>－</w:t>
                </w:r>
                <w:r>
                  <w:rPr>
                    <w:rFonts w:ascii="細明體_HKSCS" w:hAnsi="細明體_HKSCS" w:cs="細明體_HKSCS" w:eastAsia="細明體_HKSCS" w:hint="default"/>
                    <w:sz w:val="20"/>
                    <w:szCs w:val="20"/>
                  </w:rPr>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8.559998pt;margin-top:25.555592pt;width:140.450pt;height:11.5pt;mso-position-horizontal-relative:page;mso-position-vertical-relative:page;z-index:-47519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19"/>
                    <w:szCs w:val="19"/>
                  </w:rPr>
                  <w:t>6.2 </w:t>
                </w:r>
                <w:r>
                  <w:rPr>
                    <w:rFonts w:ascii="細明體_HKSCS" w:hAnsi="細明體_HKSCS" w:cs="細明體_HKSCS" w:eastAsia="細明體_HKSCS" w:hint="default"/>
                    <w:w w:val="110"/>
                    <w:sz w:val="18"/>
                    <w:szCs w:val="18"/>
                  </w:rPr>
                  <w:t>產生對抗網路</w:t>
                </w:r>
                <w:r>
                  <w:rPr>
                    <w:rFonts w:ascii="細明體_HKSCS" w:hAnsi="細明體_HKSCS" w:cs="細明體_HKSCS" w:eastAsia="細明體_HKSCS" w:hint="default"/>
                    <w:spacing w:val="40"/>
                    <w:w w:val="11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679993pt;margin-top:26.995592pt;width:83.7pt;height:11.5pt;mso-position-horizontal-relative:page;mso-position-vertical-relative:page;z-index:-475120" type="#_x0000_t202" filled="false" stroked="false">
          <v:textbox inset="0,0,0,0">
            <w:txbxContent>
              <w:p>
                <w:pPr>
                  <w:spacing w:line="214" w:lineRule="exact" w:before="0"/>
                  <w:ind w:left="20" w:right="0" w:firstLine="0"/>
                  <w:jc w:val="left"/>
                  <w:rPr>
                    <w:rFonts w:ascii="Times New Roman" w:hAnsi="Times New Roman" w:cs="Times New Roman" w:eastAsia="Times New Roman" w:hint="default"/>
                    <w:sz w:val="19"/>
                    <w:szCs w:val="19"/>
                  </w:rPr>
                </w:pPr>
                <w:r>
                  <w:rPr>
                    <w:rFonts w:ascii="Times New Roman"/>
                    <w:sz w:val="19"/>
                  </w:rPr>
                  <w:t>6 3</w:t>
                </w:r>
                <w:r>
                  <w:rPr>
                    <w:rFonts w:ascii="Times New Roman"/>
                    <w:spacing w:val="47"/>
                    <w:sz w:val="19"/>
                  </w:rPr>
                  <w:t> </w:t>
                </w:r>
                <w:r>
                  <w:rPr>
                    <w:rFonts w:ascii="Times New Roman"/>
                    <w:w w:val="75"/>
                    <w:sz w:val="19"/>
                  </w:rPr>
                  <w:t>I </w:t>
                </w:r>
                <w:r>
                  <w:rPr>
                    <w:rFonts w:ascii="Times New Roman"/>
                    <w:sz w:val="19"/>
                  </w:rPr>
                  <w:t>mproving</w:t>
                </w:r>
                <w:r>
                  <w:rPr>
                    <w:rFonts w:ascii="Times New Roman"/>
                    <w:spacing w:val="17"/>
                    <w:sz w:val="19"/>
                  </w:rPr>
                  <w:t> </w:t>
                </w:r>
                <w:r>
                  <w:rPr>
                    <w:rFonts w:ascii="Times New Roman"/>
                    <w:sz w:val="19"/>
                  </w:rPr>
                  <w:t>GAN</w:t>
                </w:r>
              </w:p>
            </w:txbxContent>
          </v:textbox>
          <w10:wrap type="none"/>
        </v:shape>
      </w:pict>
    </w:r>
    <w:r>
      <w:rPr/>
      <w:pict>
        <v:shape style="position:absolute;margin-left:461.600006pt;margin-top:31.436867pt;width:11.25pt;height:6pt;mso-position-horizontal-relative:page;mso-position-vertical-relative:page;z-index:-475096" type="#_x0000_t202" filled="false" stroked="false">
          <v:textbox inset="0,0,0,0">
            <w:txbxContent>
              <w:p>
                <w:pPr>
                  <w:spacing w:line="100" w:lineRule="exact" w:before="0"/>
                  <w:ind w:left="20" w:right="0" w:firstLine="0"/>
                  <w:jc w:val="left"/>
                  <w:rPr>
                    <w:rFonts w:ascii="細明體_HKSCS" w:hAnsi="細明體_HKSCS" w:cs="細明體_HKSCS" w:eastAsia="細明體_HKSCS" w:hint="default"/>
                    <w:sz w:val="8"/>
                    <w:szCs w:val="8"/>
                  </w:rPr>
                </w:pPr>
                <w:r>
                  <w:rPr>
                    <w:rFonts w:ascii="細明體_HKSCS" w:hAnsi="細明體_HKSCS" w:cs="細明體_HKSCS" w:eastAsia="細明體_HKSCS" w:hint="default"/>
                    <w:w w:val="230"/>
                    <w:sz w:val="8"/>
                    <w:szCs w:val="8"/>
                  </w:rPr>
                  <w:t>圖</w:t>
                </w:r>
                <w:r>
                  <w:rPr>
                    <w:rFonts w:ascii="細明體_HKSCS" w:hAnsi="細明體_HKSCS" w:cs="細明體_HKSCS" w:eastAsia="細明體_HKSCS" w:hint="default"/>
                    <w:sz w:val="8"/>
                    <w:szCs w:val="8"/>
                  </w:rPr>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4.160004pt;margin-top:27.313284pt;width:149.050pt;height:12pt;mso-position-horizontal-relative:page;mso-position-vertical-relative:page;z-index:-475024" type="#_x0000_t202" filled="false" stroked="false">
          <v:textbox inset="0,0,0,0">
            <w:txbxContent>
              <w:p>
                <w:pPr>
                  <w:pStyle w:val="BodyText"/>
                  <w:spacing w:line="224" w:lineRule="exact"/>
                  <w:ind w:right="0"/>
                  <w:jc w:val="left"/>
                  <w:rPr>
                    <w:rFonts w:ascii="Times New Roman" w:hAnsi="Times New Roman" w:cs="Times New Roman" w:eastAsia="Times New Roman" w:hint="default"/>
                  </w:rPr>
                </w:pPr>
                <w:r>
                  <w:rPr>
                    <w:rFonts w:ascii="Times New Roman"/>
                    <w:w w:val="105"/>
                  </w:rPr>
                  <w:t>6.3 Improving GAN </w:t>
                </w:r>
                <w:r>
                  <w:rPr>
                    <w:rFonts w:ascii="Times New Roman"/>
                    <w:spacing w:val="18"/>
                    <w:w w:val="105"/>
                  </w:rPr>
                  <w:t> </w:t>
                </w:r>
                <w:r>
                  <w:rPr>
                    <w:rFonts w:ascii="Times New Roman"/>
                    <w:w w:val="570"/>
                  </w:rPr>
                  <w:t>-</w:t>
                </w:r>
                <w:r>
                  <w:rPr>
                    <w:rFonts w:ascii="Times New Roman"/>
                  </w:rPr>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5.480011pt;margin-top:27.313284pt;width:108.3pt;height:12pt;mso-position-horizontal-relative:page;mso-position-vertical-relative:page;z-index:-474952"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20"/>
                    <w:szCs w:val="20"/>
                  </w:rPr>
                  <w:t>6.4  </w:t>
                </w:r>
                <w:r>
                  <w:rPr>
                    <w:rFonts w:ascii="細明體_HKSCS" w:hAnsi="細明體_HKSCS" w:cs="細明體_HKSCS" w:eastAsia="細明體_HKSCS" w:hint="default"/>
                    <w:w w:val="110"/>
                    <w:sz w:val="18"/>
                    <w:szCs w:val="18"/>
                  </w:rPr>
                  <w:t>應用介紹</w:t>
                </w:r>
                <w:r>
                  <w:rPr>
                    <w:rFonts w:ascii="細明體_HKSCS" w:hAnsi="細明體_HKSCS" w:cs="細明體_HKSCS" w:eastAsia="細明體_HKSCS" w:hint="default"/>
                    <w:spacing w:val="12"/>
                    <w:w w:val="110"/>
                    <w:sz w:val="18"/>
                    <w:szCs w:val="18"/>
                  </w:rPr>
                  <w:t> </w:t>
                </w:r>
                <w:r>
                  <w:rPr>
                    <w:rFonts w:ascii="細明體_HKSCS" w:hAnsi="細明體_HKSCS" w:cs="細明體_HKSCS" w:eastAsia="細明體_HKSCS" w:hint="default"/>
                    <w:spacing w:val="-31"/>
                    <w:w w:val="110"/>
                    <w:sz w:val="18"/>
                    <w:szCs w:val="18"/>
                  </w:rPr>
                  <w:t>國－圓圓－</w:t>
                </w:r>
                <w:r>
                  <w:rPr>
                    <w:rFonts w:ascii="細明體_HKSCS" w:hAnsi="細明體_HKSCS" w:cs="細明體_HKSCS" w:eastAsia="細明體_HKSCS" w:hint="default"/>
                    <w:spacing w:val="-31"/>
                    <w:sz w:val="18"/>
                    <w:szCs w:val="18"/>
                  </w:rPr>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799999pt;margin-top:29.833256pt;width:92.75pt;height:12.05pt;mso-position-horizontal-relative:page;mso-position-vertical-relative:page;z-index:-474928" type="#_x0000_t202" filled="false" stroked="false">
          <v:textbox inset="0,0,0,0">
            <w:txbxContent>
              <w:p>
                <w:pPr>
                  <w:pStyle w:val="BodyText"/>
                  <w:spacing w:line="224" w:lineRule="exact"/>
                  <w:ind w:right="0"/>
                  <w:jc w:val="left"/>
                </w:pPr>
                <w:r>
                  <w:rPr>
                    <w:sz w:val="18"/>
                    <w:szCs w:val="18"/>
                  </w:rPr>
                  <w:t>第</w:t>
                </w:r>
                <w:r>
                  <w:rPr>
                    <w:spacing w:val="-69"/>
                    <w:sz w:val="18"/>
                    <w:szCs w:val="18"/>
                  </w:rPr>
                  <w:t> </w:t>
                </w:r>
                <w:r>
                  <w:rPr>
                    <w:rFonts w:ascii="Times New Roman" w:hAnsi="Times New Roman" w:cs="Times New Roman" w:eastAsia="Times New Roman" w:hint="default"/>
                  </w:rPr>
                  <w:t>6</w:t>
                </w:r>
                <w:r>
                  <w:rPr>
                    <w:rFonts w:ascii="Times New Roman" w:hAnsi="Times New Roman" w:cs="Times New Roman" w:eastAsia="Times New Roman" w:hint="default"/>
                    <w:spacing w:val="-33"/>
                  </w:rPr>
                  <w:t> </w:t>
                </w:r>
                <w:r>
                  <w:rPr/>
                  <w:t>章</w:t>
                </w:r>
                <w:r>
                  <w:rPr>
                    <w:spacing w:val="-6"/>
                  </w:rPr>
                  <w:t> </w:t>
                </w:r>
                <w:r>
                  <w:rPr/>
                  <w:t>產生對抗網路</w:t>
                </w:r>
              </w:p>
            </w:txbxContent>
          </v:textbox>
          <w10:wrap type="none"/>
        </v:shape>
      </w:pict>
    </w:r>
    <w:r>
      <w:rPr/>
      <w:pict>
        <v:shape style="position:absolute;margin-left:-8.470917pt;margin-top:30.672962pt;width:14.9pt;height:11pt;mso-position-horizontal-relative:page;mso-position-vertical-relative:page;z-index:-47490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50"/>
                    <w:sz w:val="18"/>
                    <w:szCs w:val="18"/>
                  </w:rPr>
                  <w:t>－</w:t>
                </w:r>
                <w:r>
                  <w:rPr>
                    <w:rFonts w:ascii="細明體_HKSCS" w:hAnsi="細明體_HKSCS" w:cs="細明體_HKSCS" w:eastAsia="細明體_HKSCS" w:hint="default"/>
                    <w:sz w:val="18"/>
                    <w:szCs w:val="18"/>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6.079987pt;margin-top:28.237928pt;width:122.8pt;height:11.05pt;mso-position-horizontal-relative:page;mso-position-vertical-relative:page;z-index:-474856"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0"/>
                    <w:sz w:val="18"/>
                    <w:szCs w:val="18"/>
                  </w:rPr>
                  <w:t>6.4 </w:t>
                </w:r>
                <w:r>
                  <w:rPr>
                    <w:rFonts w:ascii="細明體_HKSCS" w:hAnsi="細明體_HKSCS" w:cs="細明體_HKSCS" w:eastAsia="細明體_HKSCS" w:hint="default"/>
                    <w:w w:val="120"/>
                    <w:sz w:val="18"/>
                    <w:szCs w:val="18"/>
                  </w:rPr>
                  <w:t>應用介紹</w:t>
                </w:r>
                <w:r>
                  <w:rPr>
                    <w:rFonts w:ascii="細明體_HKSCS" w:hAnsi="細明體_HKSCS" w:cs="細明體_HKSCS" w:eastAsia="細明體_HKSCS" w:hint="default"/>
                    <w:spacing w:val="-74"/>
                    <w:w w:val="12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0.715693pt;width:81.5pt;height:11.5pt;mso-position-horizontal-relative:page;mso-position-vertical-relative:page;z-index:-47483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 第</w:t>
                </w:r>
                <w:r>
                  <w:rPr>
                    <w:rFonts w:ascii="細明體_HKSCS" w:hAnsi="細明體_HKSCS" w:cs="細明體_HKSCS" w:eastAsia="細明體_HKSCS" w:hint="default"/>
                    <w:spacing w:val="-73"/>
                    <w:w w:val="105"/>
                    <w:sz w:val="18"/>
                    <w:szCs w:val="18"/>
                  </w:rPr>
                  <w:t> </w:t>
                </w:r>
                <w:r>
                  <w:rPr>
                    <w:rFonts w:ascii="Times New Roman" w:hAnsi="Times New Roman" w:cs="Times New Roman" w:eastAsia="Times New Roman" w:hint="default"/>
                    <w:w w:val="105"/>
                    <w:sz w:val="19"/>
                    <w:szCs w:val="19"/>
                  </w:rPr>
                  <w:t>6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z w:val="18"/>
                    <w:szCs w:val="18"/>
                  </w:rPr>
                </w:r>
              </w:p>
            </w:txbxContent>
          </v:textbox>
          <w10:wrap type="none"/>
        </v:shape>
      </w:pict>
    </w:r>
    <w:r>
      <w:rPr/>
      <w:pict>
        <v:shape style="position:absolute;margin-left:92.959999pt;margin-top:31.073353pt;width:55.55pt;height:10.5pt;mso-position-horizontal-relative:page;mso-position-vertical-relative:page;z-index:-474808" type="#_x0000_t202" filled="false" stroked="false">
          <v:textbox inset="0,0,0,0">
            <w:txbxContent>
              <w:p>
                <w:pPr>
                  <w:spacing w:line="190"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產生對抗網路</w:t>
                </w:r>
                <w:r>
                  <w:rPr>
                    <w:rFonts w:ascii="細明體_HKSCS" w:hAnsi="細明體_HKSCS" w:cs="細明體_HKSCS" w:eastAsia="細明體_HKSCS" w:hint="default"/>
                    <w:sz w:val="17"/>
                    <w:szCs w:val="17"/>
                  </w:rPr>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0.715693pt;width:81.5pt;height:11.5pt;mso-position-horizontal-relative:page;mso-position-vertical-relative:page;z-index:-474784"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 第</w:t>
                </w:r>
                <w:r>
                  <w:rPr>
                    <w:rFonts w:ascii="細明體_HKSCS" w:hAnsi="細明體_HKSCS" w:cs="細明體_HKSCS" w:eastAsia="細明體_HKSCS" w:hint="default"/>
                    <w:spacing w:val="-73"/>
                    <w:w w:val="105"/>
                    <w:sz w:val="18"/>
                    <w:szCs w:val="18"/>
                  </w:rPr>
                  <w:t> </w:t>
                </w:r>
                <w:r>
                  <w:rPr>
                    <w:rFonts w:ascii="Times New Roman" w:hAnsi="Times New Roman" w:cs="Times New Roman" w:eastAsia="Times New Roman" w:hint="default"/>
                    <w:w w:val="105"/>
                    <w:sz w:val="19"/>
                    <w:szCs w:val="19"/>
                  </w:rPr>
                  <w:t>6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z w:val="18"/>
                    <w:szCs w:val="18"/>
                  </w:rPr>
                </w:r>
              </w:p>
            </w:txbxContent>
          </v:textbox>
          <w10:wrap type="none"/>
        </v:shape>
      </w:pict>
    </w:r>
    <w:r>
      <w:rPr/>
      <w:pict>
        <v:shape style="position:absolute;margin-left:92.959999pt;margin-top:31.073353pt;width:55.55pt;height:10.5pt;mso-position-horizontal-relative:page;mso-position-vertical-relative:page;z-index:-474760" type="#_x0000_t202" filled="false" stroked="false">
          <v:textbox inset="0,0,0,0">
            <w:txbxContent>
              <w:p>
                <w:pPr>
                  <w:spacing w:line="190"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產生對抗網路</w:t>
                </w:r>
                <w:r>
                  <w:rPr>
                    <w:rFonts w:ascii="細明體_HKSCS" w:hAnsi="細明體_HKSCS" w:cs="細明體_HKSCS" w:eastAsia="細明體_HKSCS" w:hint="default"/>
                    <w:sz w:val="17"/>
                    <w:szCs w:val="17"/>
                  </w:rPr>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3.679993pt;margin-top:27.032555pt;width:122.5pt;height:11.5pt;mso-position-horizontal-relative:page;mso-position-vertical-relative:page;z-index:-474736"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Arial" w:hAnsi="Arial" w:cs="Arial" w:eastAsia="Arial" w:hint="default"/>
                    <w:w w:val="115"/>
                    <w:sz w:val="18"/>
                    <w:szCs w:val="18"/>
                  </w:rPr>
                  <w:t>6.4 </w:t>
                </w:r>
                <w:r>
                  <w:rPr>
                    <w:rFonts w:ascii="細明體_HKSCS" w:hAnsi="細明體_HKSCS" w:cs="細明體_HKSCS" w:eastAsia="細明體_HKSCS" w:hint="default"/>
                    <w:w w:val="115"/>
                    <w:sz w:val="19"/>
                    <w:szCs w:val="19"/>
                  </w:rPr>
                  <w:t>應用介紹</w:t>
                </w:r>
                <w:r>
                  <w:rPr>
                    <w:rFonts w:ascii="細明體_HKSCS" w:hAnsi="細明體_HKSCS" w:cs="細明體_HKSCS" w:eastAsia="細明體_HKSCS" w:hint="default"/>
                    <w:spacing w:val="-25"/>
                    <w:w w:val="115"/>
                    <w:sz w:val="19"/>
                    <w:szCs w:val="19"/>
                  </w:rPr>
                  <w:t> </w:t>
                </w:r>
                <w:r>
                  <w:rPr>
                    <w:rFonts w:ascii="細明體_HKSCS" w:hAnsi="細明體_HKSCS" w:cs="細明體_HKSCS" w:eastAsia="細明體_HKSCS" w:hint="default"/>
                    <w:w w:val="580"/>
                    <w:sz w:val="19"/>
                    <w:szCs w:val="19"/>
                  </w:rPr>
                  <w:t>－</w:t>
                </w:r>
                <w:r>
                  <w:rPr>
                    <w:rFonts w:ascii="細明體_HKSCS" w:hAnsi="細明體_HKSCS" w:cs="細明體_HKSCS" w:eastAsia="細明體_HKSCS" w:hint="default"/>
                    <w:sz w:val="19"/>
                    <w:szCs w:val="19"/>
                  </w:rPr>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506032pt;margin-top:30.057743pt;width:142.7pt;height:11.1pt;mso-position-horizontal-relative:page;mso-position-vertical-relative:page;z-index:-474664"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95"/>
                    <w:sz w:val="18"/>
                    <w:szCs w:val="18"/>
                  </w:rPr>
                  <w:t>............. 第</w:t>
                </w:r>
                <w:r>
                  <w:rPr>
                    <w:rFonts w:ascii="細明體_HKSCS" w:hAnsi="細明體_HKSCS" w:cs="細明體_HKSCS" w:eastAsia="細明體_HKSCS" w:hint="default"/>
                    <w:spacing w:val="-68"/>
                    <w:w w:val="95"/>
                    <w:sz w:val="18"/>
                    <w:szCs w:val="18"/>
                  </w:rPr>
                  <w:t> </w:t>
                </w:r>
                <w:r>
                  <w:rPr>
                    <w:rFonts w:ascii="Arial" w:hAnsi="Arial" w:cs="Arial" w:eastAsia="Arial" w:hint="default"/>
                    <w:w w:val="95"/>
                    <w:sz w:val="18"/>
                    <w:szCs w:val="18"/>
                  </w:rPr>
                  <w:t>6 </w:t>
                </w:r>
                <w:r>
                  <w:rPr>
                    <w:rFonts w:ascii="細明體_HKSCS" w:hAnsi="細明體_HKSCS" w:cs="細明體_HKSCS" w:eastAsia="細明體_HKSCS" w:hint="default"/>
                    <w:w w:val="95"/>
                    <w:sz w:val="18"/>
                    <w:szCs w:val="18"/>
                  </w:rPr>
                  <w:t>章 產生對抗網路</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720001pt;margin-top:28.71085pt;width:93.7pt;height:12.5pt;mso-position-horizontal-relative:page;mso-position-vertical-relative:page;z-index:-474592"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9"/>
                    <w:szCs w:val="19"/>
                  </w:rPr>
                  <w:t>第</w:t>
                </w:r>
                <w:r>
                  <w:rPr>
                    <w:rFonts w:ascii="細明體_HKSCS" w:hAnsi="細明體_HKSCS" w:cs="細明體_HKSCS" w:eastAsia="細明體_HKSCS" w:hint="default"/>
                    <w:spacing w:val="-76"/>
                    <w:sz w:val="19"/>
                    <w:szCs w:val="19"/>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9"/>
                    <w:sz w:val="21"/>
                    <w:szCs w:val="21"/>
                  </w:rPr>
                  <w:t> </w:t>
                </w:r>
                <w:r>
                  <w:rPr>
                    <w:rFonts w:ascii="細明體_HKSCS" w:hAnsi="細明體_HKSCS" w:cs="細明體_HKSCS" w:eastAsia="細明體_HKSCS" w:hint="default"/>
                    <w:sz w:val="20"/>
                    <w:szCs w:val="20"/>
                  </w:rPr>
                  <w:t>章</w:t>
                </w:r>
                <w:r>
                  <w:rPr>
                    <w:rFonts w:ascii="細明體_HKSCS" w:hAnsi="細明體_HKSCS" w:cs="細明體_HKSCS" w:eastAsia="細明體_HKSCS" w:hint="default"/>
                    <w:spacing w:val="4"/>
                    <w:sz w:val="20"/>
                    <w:szCs w:val="20"/>
                  </w:rPr>
                  <w:t> </w:t>
                </w:r>
                <w:r>
                  <w:rPr>
                    <w:rFonts w:ascii="細明體_HKSCS" w:hAnsi="細明體_HKSCS" w:cs="細明體_HKSCS" w:eastAsia="細明體_HKSCS" w:hint="default"/>
                    <w:sz w:val="20"/>
                    <w:szCs w:val="20"/>
                  </w:rPr>
                  <w:t>深度學習實戰</w:t>
                </w:r>
              </w:p>
            </w:txbxContent>
          </v:textbox>
          <w10:wrap type="none"/>
        </v:shape>
      </w:pict>
    </w:r>
    <w:r>
      <w:rPr/>
      <w:pict>
        <v:shape style="position:absolute;margin-left:-4.539415pt;margin-top:29.552502pt;width:10.95pt;height:11.5pt;mso-position-horizontal-relative:page;mso-position-vertical-relative:page;z-index:-474568"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200"/>
                    <w:sz w:val="19"/>
                    <w:szCs w:val="19"/>
                  </w:rPr>
                  <w:t>－</w:t>
                </w:r>
                <w:r>
                  <w:rPr>
                    <w:rFonts w:ascii="細明體_HKSCS" w:hAnsi="細明體_HKSCS" w:cs="細明體_HKSCS" w:eastAsia="細明體_HKSCS" w:hint="default"/>
                    <w:sz w:val="19"/>
                    <w:szCs w:val="19"/>
                  </w:rPr>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9.320007pt;margin-top:21.314959pt;width:350.6pt;height:18pt;mso-position-horizontal-relative:page;mso-position-vertical-relative:page;z-index:-474544" type="#_x0000_t202" filled="false" stroked="false">
          <v:textbox inset="0,0,0,0">
            <w:txbxContent>
              <w:p>
                <w:pPr>
                  <w:pStyle w:val="BodyText"/>
                  <w:spacing w:line="347" w:lineRule="exact"/>
                  <w:ind w:right="0"/>
                  <w:jc w:val="left"/>
                  <w:rPr>
                    <w:rFonts w:ascii="Arial" w:hAnsi="Arial" w:cs="Arial" w:eastAsia="Arial" w:hint="default"/>
                    <w:sz w:val="32"/>
                    <w:szCs w:val="32"/>
                  </w:rPr>
                </w:pPr>
                <w:r>
                  <w:rPr>
                    <w:rFonts w:ascii="Times New Roman" w:hAnsi="Times New Roman" w:cs="Times New Roman" w:eastAsia="Times New Roman" w:hint="default"/>
                    <w:sz w:val="19"/>
                    <w:szCs w:val="19"/>
                  </w:rPr>
                  <w:t>7.1</w:t>
                </w:r>
                <w:r>
                  <w:rPr>
                    <w:rFonts w:ascii="Times New Roman" w:hAnsi="Times New Roman" w:cs="Times New Roman" w:eastAsia="Times New Roman" w:hint="default"/>
                    <w:spacing w:val="-12"/>
                    <w:sz w:val="19"/>
                    <w:szCs w:val="19"/>
                  </w:rPr>
                  <w:t> </w:t>
                </w:r>
                <w:r>
                  <w:rPr/>
                  <w:t>實例一一</w:t>
                </w:r>
                <w:r>
                  <w:rPr>
                    <w:spacing w:val="-40"/>
                  </w:rPr>
                  <w:t> </w:t>
                </w:r>
                <w:r>
                  <w:rPr/>
                  <w:t>貓狗大戰</w:t>
                </w:r>
                <w:r>
                  <w:rPr>
                    <w:spacing w:val="-35"/>
                  </w:rPr>
                  <w:t> </w:t>
                </w:r>
                <w:r>
                  <w:rPr/>
                  <w:t>運用預訓線旋積神經網路進行特徵分析與預沮</w:t>
                </w:r>
                <w:r>
                  <w:rPr>
                    <w:spacing w:val="-71"/>
                  </w:rPr>
                  <w:t> </w:t>
                </w:r>
                <w:r>
                  <w:rPr>
                    <w:rFonts w:ascii="Arial" w:hAnsi="Arial" w:cs="Arial" w:eastAsia="Arial" w:hint="default"/>
                    <w:w w:val="65"/>
                    <w:sz w:val="32"/>
                    <w:szCs w:val="32"/>
                  </w:rPr>
                  <w:t>u</w:t>
                </w:r>
                <w:r>
                  <w:rPr>
                    <w:rFonts w:ascii="Arial" w:hAnsi="Arial" w:cs="Arial" w:eastAsia="Arial" w:hint="default"/>
                    <w:spacing w:val="-7"/>
                    <w:w w:val="65"/>
                    <w:sz w:val="32"/>
                    <w:szCs w:val="32"/>
                  </w:rPr>
                  <w:t> </w:t>
                </w:r>
                <w:r>
                  <w:rPr>
                    <w:rFonts w:ascii="Arial" w:hAnsi="Arial" w:cs="Arial" w:eastAsia="Arial" w:hint="default"/>
                    <w:w w:val="425"/>
                    <w:sz w:val="32"/>
                    <w:szCs w:val="32"/>
                  </w:rPr>
                  <w:t>-</w:t>
                </w:r>
                <w:r>
                  <w:rPr>
                    <w:rFonts w:ascii="Arial" w:hAnsi="Arial" w:cs="Arial" w:eastAsia="Arial" w:hint="default"/>
                    <w:sz w:val="32"/>
                    <w:szCs w:val="32"/>
                  </w:rPr>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8.600006pt;margin-top:25.912281pt;width:360.5pt;height:12pt;mso-position-horizontal-relative:page;mso-position-vertical-relative:page;z-index:-474424" type="#_x0000_t202" filled="false" stroked="false">
          <v:textbox inset="0,0,0,0">
            <w:txbxContent>
              <w:p>
                <w:pPr>
                  <w:pStyle w:val="BodyText"/>
                  <w:tabs>
                    <w:tab w:pos="6017" w:val="left" w:leader="none"/>
                  </w:tabs>
                  <w:spacing w:line="221" w:lineRule="exact"/>
                  <w:ind w:right="0"/>
                  <w:jc w:val="left"/>
                </w:pPr>
                <w:r>
                  <w:rPr>
                    <w:rFonts w:ascii="Times New Roman" w:hAnsi="Times New Roman" w:cs="Times New Roman" w:eastAsia="Times New Roman" w:hint="default"/>
                    <w:w w:val="95"/>
                    <w:sz w:val="19"/>
                    <w:szCs w:val="19"/>
                  </w:rPr>
                  <w:t>7.1 </w:t>
                </w:r>
                <w:r>
                  <w:rPr>
                    <w:w w:val="95"/>
                  </w:rPr>
                  <w:t>實例一一</w:t>
                </w:r>
                <w:r>
                  <w:rPr>
                    <w:spacing w:val="5"/>
                    <w:w w:val="95"/>
                  </w:rPr>
                  <w:t> </w:t>
                </w:r>
                <w:r>
                  <w:rPr>
                    <w:w w:val="95"/>
                  </w:rPr>
                  <w:t>貓狗大戰</w:t>
                </w:r>
                <w:r>
                  <w:rPr>
                    <w:spacing w:val="1"/>
                    <w:w w:val="95"/>
                  </w:rPr>
                  <w:t> </w:t>
                </w:r>
                <w:r>
                  <w:rPr>
                    <w:w w:val="95"/>
                  </w:rPr>
                  <w:t>運用預訓練旋積神經網路進行特徵分析與預測</w:t>
                  <w:tab/>
                </w:r>
                <w:r>
                  <w:rPr>
                    <w:w w:val="555"/>
                  </w:rPr>
                  <w:t>－</w:t>
                </w:r>
                <w:r>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800011pt;margin-top:29.473244pt;width:93.8pt;height:12pt;mso-position-horizontal-relative:page;mso-position-vertical-relative:page;z-index:-481696"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0"/>
                    <w:szCs w:val="20"/>
                  </w:rPr>
                  <w:t>2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25"/>
                    <w:w w:val="105"/>
                    <w:sz w:val="18"/>
                    <w:szCs w:val="18"/>
                  </w:rPr>
                  <w:t> </w:t>
                </w:r>
                <w:r>
                  <w:rPr>
                    <w:rFonts w:ascii="細明體_HKSCS" w:hAnsi="細明體_HKSCS" w:cs="細明體_HKSCS" w:eastAsia="細明體_HKSCS" w:hint="default"/>
                    <w:w w:val="105"/>
                    <w:sz w:val="18"/>
                    <w:szCs w:val="18"/>
                  </w:rPr>
                  <w:t>深度學習架構</w:t>
                </w:r>
              </w:p>
            </w:txbxContent>
          </v:textbox>
          <w10:wrap type="none"/>
        </v:shape>
      </w:pict>
    </w:r>
    <w:r>
      <w:rPr/>
      <w:pict>
        <v:shape style="position:absolute;margin-left:-15.529608pt;margin-top:30.31295pt;width:21.95pt;height:11pt;mso-position-horizontal-relative:page;mso-position-vertical-relative:page;z-index:-48167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30"/>
                    <w:sz w:val="18"/>
                    <w:szCs w:val="18"/>
                  </w:rPr>
                  <w:t>－</w:t>
                </w:r>
                <w:r>
                  <w:rPr>
                    <w:rFonts w:ascii="細明體_HKSCS" w:hAnsi="細明體_HKSCS" w:cs="細明體_HKSCS" w:eastAsia="細明體_HKSCS" w:hint="default"/>
                    <w:sz w:val="18"/>
                    <w:szCs w:val="18"/>
                  </w:rPr>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0.759995pt;margin-top:26.312656pt;width:355.4pt;height:11.5pt;mso-position-horizontal-relative:page;mso-position-vertical-relative:page;z-index:-474400" type="#_x0000_t202" filled="false" stroked="false">
          <v:textbox inset="0,0,0,0">
            <w:txbxContent>
              <w:p>
                <w:pPr>
                  <w:tabs>
                    <w:tab w:pos="6010" w:val="left" w:leader="none"/>
                  </w:tabs>
                  <w:spacing w:line="211"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123"/>
                    <w:sz w:val="18"/>
                    <w:szCs w:val="18"/>
                  </w:rPr>
                  <w:t>7</w:t>
                </w:r>
                <w:r>
                  <w:rPr>
                    <w:rFonts w:ascii="Times New Roman" w:hAnsi="Times New Roman" w:cs="Times New Roman" w:eastAsia="Times New Roman" w:hint="default"/>
                    <w:spacing w:val="-1"/>
                    <w:w w:val="123"/>
                    <w:sz w:val="18"/>
                    <w:szCs w:val="18"/>
                  </w:rPr>
                  <w:t>.</w:t>
                </w:r>
                <w:r>
                  <w:rPr>
                    <w:rFonts w:ascii="Times New Roman" w:hAnsi="Times New Roman" w:cs="Times New Roman" w:eastAsia="Times New Roman" w:hint="default"/>
                    <w:w w:val="105"/>
                    <w:sz w:val="18"/>
                    <w:szCs w:val="18"/>
                  </w:rPr>
                  <w:t>1</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7"/>
                    <w:sz w:val="18"/>
                    <w:szCs w:val="18"/>
                  </w:rPr>
                  <w:t> </w:t>
                </w:r>
                <w:r>
                  <w:rPr>
                    <w:rFonts w:ascii="細明體_HKSCS" w:hAnsi="細明體_HKSCS" w:cs="細明體_HKSCS" w:eastAsia="細明體_HKSCS" w:hint="default"/>
                    <w:w w:val="95"/>
                    <w:sz w:val="19"/>
                    <w:szCs w:val="19"/>
                  </w:rPr>
                  <w:t>實例一一一貓狗大</w:t>
                </w:r>
                <w:r>
                  <w:rPr>
                    <w:rFonts w:ascii="細明體_HKSCS" w:hAnsi="細明體_HKSCS" w:cs="細明體_HKSCS" w:eastAsia="細明體_HKSCS" w:hint="default"/>
                    <w:spacing w:val="-26"/>
                    <w:w w:val="95"/>
                    <w:sz w:val="19"/>
                    <w:szCs w:val="19"/>
                  </w:rPr>
                  <w:t>戰</w:t>
                </w:r>
                <w:r>
                  <w:rPr>
                    <w:rFonts w:ascii="細明體_HKSCS" w:hAnsi="細明體_HKSCS" w:cs="細明體_HKSCS" w:eastAsia="細明體_HKSCS" w:hint="default"/>
                    <w:spacing w:val="-365"/>
                    <w:w w:val="192"/>
                    <w:sz w:val="19"/>
                    <w:szCs w:val="19"/>
                  </w:rPr>
                  <w:t>：</w:t>
                </w:r>
                <w:r>
                  <w:rPr>
                    <w:rFonts w:ascii="細明體_HKSCS" w:hAnsi="細明體_HKSCS" w:cs="細明體_HKSCS" w:eastAsia="細明體_HKSCS" w:hint="default"/>
                    <w:w w:val="94"/>
                    <w:sz w:val="19"/>
                    <w:szCs w:val="19"/>
                  </w:rPr>
                  <w:t>運用預訓練旋積神經網路進行特徵分析與預測</w:t>
                </w:r>
                <w:r>
                  <w:rPr>
                    <w:rFonts w:ascii="細明體_HKSCS" w:hAnsi="細明體_HKSCS" w:cs="細明體_HKSCS" w:eastAsia="細明體_HKSCS" w:hint="default"/>
                    <w:sz w:val="19"/>
                    <w:szCs w:val="19"/>
                  </w:rPr>
                  <w:tab/>
                </w:r>
                <w:r>
                  <w:rPr>
                    <w:rFonts w:ascii="細明體_HKSCS" w:hAnsi="細明體_HKSCS" w:cs="細明體_HKSCS" w:eastAsia="細明體_HKSCS" w:hint="default"/>
                    <w:spacing w:val="-34"/>
                    <w:w w:val="105"/>
                    <w:sz w:val="19"/>
                    <w:szCs w:val="19"/>
                  </w:rPr>
                  <w:t>圓</w:t>
                </w:r>
                <w:r>
                  <w:rPr>
                    <w:rFonts w:ascii="細明體_HKSCS" w:hAnsi="細明體_HKSCS" w:cs="細明體_HKSCS" w:eastAsia="細明體_HKSCS" w:hint="default"/>
                    <w:w w:val="480"/>
                    <w:sz w:val="19"/>
                    <w:szCs w:val="19"/>
                  </w:rPr>
                  <w:t>－</w:t>
                </w:r>
                <w:r>
                  <w:rPr>
                    <w:rFonts w:ascii="細明體_HKSCS" w:hAnsi="細明體_HKSCS" w:cs="細明體_HKSCS" w:eastAsia="細明體_HKSCS" w:hint="default"/>
                    <w:sz w:val="19"/>
                    <w:szCs w:val="19"/>
                  </w:rPr>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0.039993pt;margin-top:24.475578pt;width:343.85pt;height:11.55pt;mso-position-horizontal-relative:page;mso-position-vertical-relative:page;z-index:-474328"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z w:val="19"/>
                    <w:szCs w:val="19"/>
                  </w:rPr>
                  <w:t>7.1 </w:t>
                </w:r>
                <w:r>
                  <w:rPr>
                    <w:rFonts w:ascii="細明體_HKSCS" w:hAnsi="細明體_HKSCS" w:cs="細明體_HKSCS" w:eastAsia="細明體_HKSCS" w:hint="default"/>
                    <w:sz w:val="19"/>
                    <w:szCs w:val="19"/>
                  </w:rPr>
                  <w:t>實例一一 貓狗大戰 運用預訓練旋積神經網路進行特徵分析與預測 </w:t>
                </w:r>
                <w:r>
                  <w:rPr>
                    <w:rFonts w:ascii="細明體_HKSCS" w:hAnsi="細明體_HKSCS" w:cs="細明體_HKSCS" w:eastAsia="細明體_HKSCS" w:hint="default"/>
                    <w:spacing w:val="31"/>
                    <w:sz w:val="19"/>
                    <w:szCs w:val="19"/>
                  </w:rPr>
                  <w:t> </w:t>
                </w:r>
                <w:r>
                  <w:rPr>
                    <w:rFonts w:ascii="細明體_HKSCS" w:hAnsi="細明體_HKSCS" w:cs="細明體_HKSCS" w:eastAsia="細明體_HKSCS" w:hint="default"/>
                    <w:spacing w:val="-27"/>
                    <w:sz w:val="19"/>
                    <w:szCs w:val="19"/>
                  </w:rPr>
                  <w:t>圓圓圓圓回</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799999pt;margin-top:26.911003pt;width:92.75pt;height:12.5pt;mso-position-horizontal-relative:page;mso-position-vertical-relative:page;z-index:-474304"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9"/>
                    <w:szCs w:val="19"/>
                  </w:rPr>
                  <w:t>第 </w:t>
                </w:r>
                <w:r>
                  <w:rPr>
                    <w:rFonts w:ascii="Times New Roman" w:hAnsi="Times New Roman" w:cs="Times New Roman" w:eastAsia="Times New Roman" w:hint="default"/>
                    <w:sz w:val="21"/>
                    <w:szCs w:val="21"/>
                  </w:rPr>
                  <w:t>7 </w:t>
                </w:r>
                <w:r>
                  <w:rPr>
                    <w:rFonts w:ascii="細明體_HKSCS" w:hAnsi="細明體_HKSCS" w:cs="細明體_HKSCS" w:eastAsia="細明體_HKSCS" w:hint="default"/>
                    <w:sz w:val="18"/>
                    <w:szCs w:val="18"/>
                  </w:rPr>
                  <w:t>章</w:t>
                </w:r>
                <w:r>
                  <w:rPr>
                    <w:rFonts w:ascii="細明體_HKSCS" w:hAnsi="細明體_HKSCS" w:cs="細明體_HKSCS" w:eastAsia="細明體_HKSCS" w:hint="default"/>
                    <w:spacing w:val="21"/>
                    <w:sz w:val="18"/>
                    <w:szCs w:val="18"/>
                  </w:rPr>
                  <w:t> </w:t>
                </w:r>
                <w:r>
                  <w:rPr>
                    <w:rFonts w:ascii="細明體_HKSCS" w:hAnsi="細明體_HKSCS" w:cs="細明體_HKSCS" w:eastAsia="細明體_HKSCS" w:hint="default"/>
                    <w:sz w:val="18"/>
                    <w:szCs w:val="18"/>
                  </w:rPr>
                  <w:t>深度學習實戰</w:t>
                </w:r>
              </w:p>
            </w:txbxContent>
          </v:textbox>
          <w10:wrap type="none"/>
        </v:shape>
      </w:pict>
    </w:r>
    <w:r>
      <w:rPr/>
      <w:pict>
        <v:shape style="position:absolute;margin-left:-4.468766pt;margin-top:27.752657pt;width:10.9pt;height:11.5pt;mso-position-horizontal-relative:page;mso-position-vertical-relative:page;z-index:-474280"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200"/>
                    <w:sz w:val="19"/>
                    <w:szCs w:val="19"/>
                  </w:rPr>
                  <w:t>－</w:t>
                </w:r>
                <w:r>
                  <w:rPr>
                    <w:rFonts w:ascii="細明體_HKSCS" w:hAnsi="細明體_HKSCS" w:cs="細明體_HKSCS" w:eastAsia="細明體_HKSCS" w:hint="default"/>
                    <w:sz w:val="19"/>
                    <w:szCs w:val="19"/>
                  </w:rPr>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7.160004pt;margin-top:25.915691pt;width:361.95pt;height:11.55pt;mso-position-horizontal-relative:page;mso-position-vertical-relative:page;z-index:-474208" type="#_x0000_t202" filled="false" stroked="false">
          <v:textbox inset="0,0,0,0">
            <w:txbxContent>
              <w:p>
                <w:pPr>
                  <w:tabs>
                    <w:tab w:pos="6046" w:val="left" w:leader="none"/>
                  </w:tabs>
                  <w:spacing w:line="214"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w w:val="95"/>
                    <w:sz w:val="19"/>
                    <w:szCs w:val="19"/>
                  </w:rPr>
                  <w:t>7.1  </w:t>
                </w:r>
                <w:r>
                  <w:rPr>
                    <w:rFonts w:ascii="Times New Roman" w:hAnsi="Times New Roman" w:cs="Times New Roman" w:eastAsia="Times New Roman" w:hint="default"/>
                    <w:spacing w:val="43"/>
                    <w:w w:val="95"/>
                    <w:sz w:val="19"/>
                    <w:szCs w:val="19"/>
                  </w:rPr>
                  <w:t> </w:t>
                </w:r>
                <w:r>
                  <w:rPr>
                    <w:rFonts w:ascii="細明體_HKSCS" w:hAnsi="細明體_HKSCS" w:cs="細明體_HKSCS" w:eastAsia="細明體_HKSCS" w:hint="default"/>
                    <w:w w:val="95"/>
                    <w:sz w:val="19"/>
                    <w:szCs w:val="19"/>
                  </w:rPr>
                  <w:t>實例一一一貓狗大戰：運用預訓練旋積神經網路進行特徵分析與預測</w:t>
                  <w:tab/>
                </w:r>
                <w:r>
                  <w:rPr>
                    <w:rFonts w:ascii="細明體_HKSCS" w:hAnsi="細明體_HKSCS" w:cs="細明體_HKSCS" w:eastAsia="細明體_HKSCS" w:hint="default"/>
                    <w:w w:val="570"/>
                    <w:sz w:val="19"/>
                    <w:szCs w:val="19"/>
                  </w:rPr>
                  <w:t>－</w:t>
                </w:r>
                <w:r>
                  <w:rPr>
                    <w:rFonts w:ascii="細明體_HKSCS" w:hAnsi="細明體_HKSCS" w:cs="細明體_HKSCS" w:eastAsia="細明體_HKSCS" w:hint="default"/>
                    <w:sz w:val="19"/>
                    <w:szCs w:val="19"/>
                  </w:rPr>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8.795624pt;width:144.4pt;height:11.5pt;mso-position-horizontal-relative:page;mso-position-vertical-relative:page;z-index:-474184"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3"/>
                    <w:w w:val="106"/>
                    <w:sz w:val="18"/>
                    <w:szCs w:val="18"/>
                  </w:rPr>
                  <w:t>圓圓圓</w:t>
                </w:r>
                <w:r>
                  <w:rPr>
                    <w:rFonts w:ascii="細明體_HKSCS" w:hAnsi="細明體_HKSCS" w:cs="細明體_HKSCS" w:eastAsia="細明體_HKSCS" w:hint="default"/>
                    <w:w w:val="227"/>
                    <w:sz w:val="18"/>
                    <w:szCs w:val="18"/>
                  </w:rPr>
                  <w:t>－</w:t>
                </w:r>
                <w:r>
                  <w:rPr>
                    <w:rFonts w:ascii="細明體_HKSCS" w:hAnsi="細明體_HKSCS" w:cs="細明體_HKSCS" w:eastAsia="細明體_HKSCS" w:hint="default"/>
                    <w:spacing w:val="-33"/>
                    <w:w w:val="227"/>
                    <w:sz w:val="18"/>
                    <w:szCs w:val="18"/>
                  </w:rPr>
                  <w:t>第</w:t>
                </w:r>
                <w:r>
                  <w:rPr>
                    <w:rFonts w:ascii="Times New Roman" w:hAnsi="Times New Roman" w:cs="Times New Roman" w:eastAsia="Times New Roman" w:hint="default"/>
                    <w:w w:val="134"/>
                    <w:sz w:val="19"/>
                    <w:szCs w:val="19"/>
                  </w:rPr>
                  <w:t>7</w:t>
                </w:r>
                <w:r>
                  <w:rPr>
                    <w:rFonts w:ascii="Times New Roman" w:hAnsi="Times New Roman" w:cs="Times New Roman" w:eastAsia="Times New Roman" w:hint="default"/>
                    <w:spacing w:val="-17"/>
                    <w:sz w:val="19"/>
                    <w:szCs w:val="19"/>
                  </w:rPr>
                  <w:t> </w:t>
                </w:r>
                <w:r>
                  <w:rPr>
                    <w:rFonts w:ascii="細明體_HKSCS" w:hAnsi="細明體_HKSCS" w:cs="細明體_HKSCS" w:eastAsia="細明體_HKSCS" w:hint="default"/>
                    <w:w w:val="99"/>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w w:val="99"/>
                    <w:sz w:val="18"/>
                    <w:szCs w:val="18"/>
                  </w:rPr>
                  <w:t>深度學習實鼓</w:t>
                </w:r>
                <w:r>
                  <w:rPr>
                    <w:rFonts w:ascii="細明體_HKSCS" w:hAnsi="細明體_HKSCS" w:cs="細明體_HKSCS" w:eastAsia="細明體_HKSCS" w:hint="default"/>
                    <w:sz w:val="18"/>
                    <w:szCs w:val="18"/>
                  </w:rPr>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5.759995pt;margin-top:24.189478pt;width:302.9pt;height:15.5pt;mso-position-horizontal-relative:page;mso-position-vertical-relative:page;z-index:-474112" type="#_x0000_t202" filled="false" stroked="false">
          <v:textbox inset="0,0,0,0">
            <w:txbxContent>
              <w:p>
                <w:pPr>
                  <w:tabs>
                    <w:tab w:pos="5412" w:val="left" w:leader="none"/>
                  </w:tabs>
                  <w:spacing w:line="290" w:lineRule="exact" w:before="0"/>
                  <w:ind w:left="20" w:right="0" w:firstLine="0"/>
                  <w:jc w:val="left"/>
                  <w:rPr>
                    <w:rFonts w:ascii="細明體_HKSCS" w:hAnsi="細明體_HKSCS" w:cs="細明體_HKSCS" w:eastAsia="細明體_HKSCS" w:hint="default"/>
                    <w:sz w:val="27"/>
                    <w:szCs w:val="27"/>
                  </w:rPr>
                </w:pPr>
                <w:r>
                  <w:rPr>
                    <w:rFonts w:ascii="Arial" w:hAnsi="Arial" w:cs="Arial" w:eastAsia="Arial" w:hint="default"/>
                    <w:spacing w:val="-3"/>
                    <w:w w:val="105"/>
                    <w:sz w:val="16"/>
                    <w:szCs w:val="16"/>
                  </w:rPr>
                  <w:t>7.2  </w:t>
                </w:r>
                <w:r>
                  <w:rPr>
                    <w:rFonts w:ascii="細明體_HKSCS" w:hAnsi="細明體_HKSCS" w:cs="細明體_HKSCS" w:eastAsia="細明體_HKSCS" w:hint="default"/>
                    <w:sz w:val="20"/>
                    <w:szCs w:val="20"/>
                  </w:rPr>
                  <w:t>實例二－ </w:t>
                </w:r>
                <w:r>
                  <w:rPr>
                    <w:rFonts w:ascii="Arial" w:hAnsi="Arial" w:cs="Arial" w:eastAsia="Arial" w:hint="default"/>
                    <w:w w:val="105"/>
                    <w:sz w:val="16"/>
                    <w:szCs w:val="16"/>
                  </w:rPr>
                  <w:t>Deep Dream   </w:t>
                </w:r>
                <w:r>
                  <w:rPr>
                    <w:rFonts w:ascii="細明體_HKSCS" w:hAnsi="細明體_HKSCS" w:cs="細明體_HKSCS" w:eastAsia="細明體_HKSCS" w:hint="default"/>
                    <w:sz w:val="20"/>
                    <w:szCs w:val="20"/>
                  </w:rPr>
                  <w:t>探索能積神經網路眼中</w:t>
                </w:r>
                <w:r>
                  <w:rPr>
                    <w:rFonts w:ascii="細明體_HKSCS" w:hAnsi="細明體_HKSCS" w:cs="細明體_HKSCS" w:eastAsia="細明體_HKSCS" w:hint="default"/>
                    <w:spacing w:val="-70"/>
                    <w:sz w:val="20"/>
                    <w:szCs w:val="20"/>
                  </w:rPr>
                  <w:t> </w:t>
                </w:r>
                <w:r>
                  <w:rPr>
                    <w:rFonts w:ascii="細明體_HKSCS" w:hAnsi="細明體_HKSCS" w:cs="細明體_HKSCS" w:eastAsia="細明體_HKSCS" w:hint="default"/>
                    <w:sz w:val="20"/>
                    <w:szCs w:val="20"/>
                  </w:rPr>
                  <w:t>的世界</w:t>
                  <w:tab/>
                </w:r>
                <w:r>
                  <w:rPr>
                    <w:rFonts w:ascii="細明體_HKSCS" w:hAnsi="細明體_HKSCS" w:cs="細明體_HKSCS" w:eastAsia="細明體_HKSCS" w:hint="default"/>
                    <w:sz w:val="27"/>
                    <w:szCs w:val="27"/>
                  </w:rPr>
                  <w:t>間</w:t>
                </w:r>
                <w:r>
                  <w:rPr>
                    <w:rFonts w:ascii="細明體_HKSCS" w:hAnsi="細明體_HKSCS" w:cs="細明體_HKSCS" w:eastAsia="細明體_HKSCS" w:hint="default"/>
                    <w:spacing w:val="-65"/>
                    <w:sz w:val="27"/>
                    <w:szCs w:val="27"/>
                  </w:rPr>
                  <w:t> </w:t>
                </w:r>
                <w:r>
                  <w:rPr>
                    <w:rFonts w:ascii="細明體_HKSCS" w:hAnsi="細明體_HKSCS" w:cs="細明體_HKSCS" w:eastAsia="細明體_HKSCS" w:hint="default"/>
                    <w:w w:val="105"/>
                    <w:sz w:val="27"/>
                    <w:szCs w:val="27"/>
                  </w:rPr>
                  <w:t>－</w:t>
                </w:r>
                <w:r>
                  <w:rPr>
                    <w:rFonts w:ascii="細明體_HKSCS" w:hAnsi="細明體_HKSCS" w:cs="細明體_HKSCS" w:eastAsia="細明體_HKSCS" w:hint="default"/>
                    <w:sz w:val="27"/>
                    <w:szCs w:val="27"/>
                  </w:rPr>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0.559998pt;margin-top:25.912266pt;width:147.3pt;height:12pt;mso-position-horizontal-relative:page;mso-position-vertical-relative:page;z-index:-481648"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07"/>
                    <w:sz w:val="19"/>
                    <w:szCs w:val="19"/>
                  </w:rPr>
                  <w:t>2</w:t>
                </w:r>
                <w:r>
                  <w:rPr>
                    <w:rFonts w:ascii="Times New Roman" w:hAnsi="Times New Roman" w:cs="Times New Roman" w:eastAsia="Times New Roman" w:hint="default"/>
                    <w:spacing w:val="-2"/>
                    <w:w w:val="107"/>
                    <w:sz w:val="19"/>
                    <w:szCs w:val="19"/>
                  </w:rPr>
                  <w:t>.</w:t>
                </w:r>
                <w:r>
                  <w:rPr>
                    <w:rFonts w:ascii="Times New Roman" w:hAnsi="Times New Roman" w:cs="Times New Roman" w:eastAsia="Times New Roman" w:hint="default"/>
                    <w:w w:val="128"/>
                    <w:sz w:val="19"/>
                    <w:szCs w:val="19"/>
                  </w:rPr>
                  <w:t>1</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8"/>
                    <w:sz w:val="19"/>
                    <w:szCs w:val="19"/>
                  </w:rPr>
                  <w:t> </w:t>
                </w:r>
                <w:r>
                  <w:rPr>
                    <w:rFonts w:ascii="細明體_HKSCS" w:hAnsi="細明體_HKSCS" w:cs="細明體_HKSCS" w:eastAsia="細明體_HKSCS" w:hint="default"/>
                    <w:w w:val="89"/>
                    <w:sz w:val="20"/>
                    <w:szCs w:val="20"/>
                  </w:rPr>
                  <w:t>深度學習架構介紹</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33"/>
                    <w:sz w:val="20"/>
                    <w:szCs w:val="20"/>
                  </w:rPr>
                  <w:t> </w:t>
                </w:r>
                <w:r>
                  <w:rPr>
                    <w:rFonts w:ascii="細明體_HKSCS" w:hAnsi="細明體_HKSCS" w:cs="細明體_HKSCS" w:eastAsia="細明體_HKSCS" w:hint="default"/>
                    <w:spacing w:val="-27"/>
                    <w:w w:val="78"/>
                    <w:sz w:val="20"/>
                    <w:szCs w:val="20"/>
                  </w:rPr>
                  <w:t>圓</w:t>
                </w:r>
                <w:r>
                  <w:rPr>
                    <w:rFonts w:ascii="細明體_HKSCS" w:hAnsi="細明體_HKSCS" w:cs="細明體_HKSCS" w:eastAsia="細明體_HKSCS" w:hint="default"/>
                    <w:spacing w:val="-32"/>
                    <w:w w:val="95"/>
                    <w:sz w:val="20"/>
                    <w:szCs w:val="20"/>
                  </w:rPr>
                  <w:t>圓圓圓</w:t>
                </w:r>
                <w:r>
                  <w:rPr>
                    <w:rFonts w:ascii="細明體_HKSCS" w:hAnsi="細明體_HKSCS" w:cs="細明體_HKSCS" w:eastAsia="細明體_HKSCS" w:hint="default"/>
                    <w:w w:val="175"/>
                    <w:sz w:val="20"/>
                    <w:szCs w:val="20"/>
                  </w:rPr>
                  <w:t>－</w:t>
                </w:r>
                <w:r>
                  <w:rPr>
                    <w:rFonts w:ascii="細明體_HKSCS" w:hAnsi="細明體_HKSCS" w:cs="細明體_HKSCS" w:eastAsia="細明體_HKSCS" w:hint="default"/>
                    <w:sz w:val="20"/>
                    <w:szCs w:val="20"/>
                  </w:rPr>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4.320007pt;margin-top:26.353062pt;width:258.55pt;height:11pt;mso-position-horizontal-relative:page;mso-position-vertical-relative:page;z-index:-47394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50"/>
                    <w:sz w:val="15"/>
                    <w:szCs w:val="15"/>
                  </w:rPr>
                  <w:t>7.2 </w:t>
                </w:r>
                <w:r>
                  <w:rPr>
                    <w:rFonts w:ascii="細明體_HKSCS" w:hAnsi="細明體_HKSCS" w:cs="細明體_HKSCS" w:eastAsia="細明體_HKSCS" w:hint="default"/>
                    <w:w w:val="110"/>
                    <w:sz w:val="18"/>
                    <w:szCs w:val="18"/>
                  </w:rPr>
                  <w:t>實例二一一</w:t>
                </w:r>
                <w:r>
                  <w:rPr>
                    <w:rFonts w:ascii="Times New Roman" w:hAnsi="Times New Roman" w:cs="Times New Roman" w:eastAsia="Times New Roman" w:hint="default"/>
                    <w:w w:val="110"/>
                    <w:sz w:val="15"/>
                    <w:szCs w:val="15"/>
                  </w:rPr>
                  <w:t>Deep </w:t>
                </w:r>
                <w:r>
                  <w:rPr>
                    <w:rFonts w:ascii="Times New Roman" w:hAnsi="Times New Roman" w:cs="Times New Roman" w:eastAsia="Times New Roman" w:hint="default"/>
                    <w:w w:val="150"/>
                    <w:sz w:val="15"/>
                    <w:szCs w:val="15"/>
                  </w:rPr>
                  <w:t>Dream </w:t>
                </w:r>
                <w:r>
                  <w:rPr>
                    <w:rFonts w:ascii="細明體_HKSCS" w:hAnsi="細明體_HKSCS" w:cs="細明體_HKSCS" w:eastAsia="細明體_HKSCS" w:hint="default"/>
                    <w:w w:val="110"/>
                    <w:sz w:val="18"/>
                    <w:szCs w:val="18"/>
                  </w:rPr>
                  <w:t>探索旋積神經網路眼中的世界</w:t>
                </w:r>
                <w:r>
                  <w:rPr>
                    <w:rFonts w:ascii="細明體_HKSCS" w:hAnsi="細明體_HKSCS" w:cs="細明體_HKSCS" w:eastAsia="細明體_HKSCS" w:hint="default"/>
                    <w:spacing w:val="-68"/>
                    <w:w w:val="110"/>
                    <w:sz w:val="18"/>
                    <w:szCs w:val="18"/>
                  </w:rPr>
                  <w:t> </w:t>
                </w:r>
                <w:r>
                  <w:rPr>
                    <w:rFonts w:ascii="細明體_HKSCS" w:hAnsi="細明體_HKSCS" w:cs="細明體_HKSCS" w:eastAsia="細明體_HKSCS" w:hint="default"/>
                    <w:spacing w:val="-152"/>
                    <w:w w:val="16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443.23999pt;margin-top:26.353062pt;width:30.5pt;height:11pt;mso-position-horizontal-relative:page;mso-position-vertical-relative:page;z-index:-473920" type="#_x0000_t202" filled="false" stroked="false">
          <v:textbox inset="0,0,0,0">
            <w:txbxContent>
              <w:p>
                <w:pPr>
                  <w:spacing w:line="200" w:lineRule="exact" w:before="0"/>
                  <w:ind w:left="20" w:right="0" w:firstLine="0"/>
                  <w:jc w:val="left"/>
                  <w:rPr>
                    <w:rFonts w:ascii="Arial" w:hAnsi="Arial" w:cs="Arial" w:eastAsia="Arial" w:hint="default"/>
                    <w:sz w:val="9"/>
                    <w:szCs w:val="9"/>
                  </w:rPr>
                </w:pPr>
                <w:r>
                  <w:rPr>
                    <w:rFonts w:ascii="細明體_HKSCS" w:hAnsi="細明體_HKSCS" w:cs="細明體_HKSCS" w:eastAsia="細明體_HKSCS" w:hint="default"/>
                    <w:spacing w:val="-35"/>
                    <w:w w:val="111"/>
                    <w:sz w:val="18"/>
                    <w:szCs w:val="18"/>
                  </w:rPr>
                  <w:t>圓</w:t>
                </w:r>
                <w:r>
                  <w:rPr>
                    <w:rFonts w:ascii="細明體_HKSCS" w:hAnsi="細明體_HKSCS" w:cs="細明體_HKSCS" w:eastAsia="細明體_HKSCS" w:hint="default"/>
                    <w:spacing w:val="-36"/>
                    <w:w w:val="120"/>
                    <w:sz w:val="18"/>
                    <w:szCs w:val="18"/>
                  </w:rPr>
                  <w:t>圓</w:t>
                </w:r>
                <w:r>
                  <w:rPr>
                    <w:rFonts w:ascii="Arial" w:hAnsi="Arial" w:cs="Arial" w:eastAsia="Arial" w:hint="default"/>
                    <w:w w:val="372"/>
                    <w:sz w:val="9"/>
                    <w:szCs w:val="9"/>
                  </w:rPr>
                  <w:t>E</w:t>
                </w:r>
                <w:r>
                  <w:rPr>
                    <w:rFonts w:ascii="Arial" w:hAnsi="Arial" w:cs="Arial" w:eastAsia="Arial" w:hint="default"/>
                    <w:sz w:val="9"/>
                    <w:szCs w:val="9"/>
                  </w:rPr>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28.07218pt;width:145.3pt;height:12pt;mso-position-horizontal-relative:page;mso-position-vertical-relative:page;z-index:-473896"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45"/>
                    <w:w w:val="115"/>
                    <w:sz w:val="19"/>
                    <w:szCs w:val="19"/>
                  </w:rPr>
                  <w:t>圖自－－－</w:t>
                </w:r>
                <w:r>
                  <w:rPr>
                    <w:rFonts w:ascii="細明體_HKSCS" w:hAnsi="細明體_HKSCS" w:cs="細明體_HKSCS" w:eastAsia="細明體_HKSCS" w:hint="default"/>
                    <w:spacing w:val="-88"/>
                    <w:w w:val="115"/>
                    <w:sz w:val="19"/>
                    <w:szCs w:val="19"/>
                  </w:rPr>
                  <w:t> </w:t>
                </w:r>
                <w:r>
                  <w:rPr>
                    <w:rFonts w:ascii="細明體_HKSCS" w:hAnsi="細明體_HKSCS" w:cs="細明體_HKSCS" w:eastAsia="細明體_HKSCS" w:hint="default"/>
                    <w:w w:val="110"/>
                    <w:sz w:val="19"/>
                    <w:szCs w:val="19"/>
                  </w:rPr>
                  <w:t>第</w:t>
                </w:r>
                <w:r>
                  <w:rPr>
                    <w:rFonts w:ascii="細明體_HKSCS" w:hAnsi="細明體_HKSCS" w:cs="細明體_HKSCS" w:eastAsia="細明體_HKSCS" w:hint="default"/>
                    <w:spacing w:val="-90"/>
                    <w:w w:val="110"/>
                    <w:sz w:val="19"/>
                    <w:szCs w:val="19"/>
                  </w:rPr>
                  <w:t> </w:t>
                </w:r>
                <w:r>
                  <w:rPr>
                    <w:rFonts w:ascii="Times New Roman" w:hAnsi="Times New Roman" w:cs="Times New Roman" w:eastAsia="Times New Roman" w:hint="default"/>
                    <w:w w:val="115"/>
                    <w:sz w:val="19"/>
                    <w:szCs w:val="19"/>
                  </w:rPr>
                  <w:t>7</w:t>
                </w:r>
                <w:r>
                  <w:rPr>
                    <w:rFonts w:ascii="Times New Roman" w:hAnsi="Times New Roman" w:cs="Times New Roman" w:eastAsia="Times New Roman" w:hint="default"/>
                    <w:spacing w:val="-41"/>
                    <w:w w:val="115"/>
                    <w:sz w:val="19"/>
                    <w:szCs w:val="19"/>
                  </w:rPr>
                  <w:t> </w:t>
                </w:r>
                <w:r>
                  <w:rPr>
                    <w:rFonts w:ascii="細明體_HKSCS" w:hAnsi="細明體_HKSCS" w:cs="細明體_HKSCS" w:eastAsia="細明體_HKSCS" w:hint="default"/>
                    <w:w w:val="110"/>
                    <w:sz w:val="20"/>
                    <w:szCs w:val="20"/>
                  </w:rPr>
                  <w:t>章</w:t>
                </w:r>
                <w:r>
                  <w:rPr>
                    <w:rFonts w:ascii="細明體_HKSCS" w:hAnsi="細明體_HKSCS" w:cs="細明體_HKSCS" w:eastAsia="細明體_HKSCS" w:hint="default"/>
                    <w:spacing w:val="-25"/>
                    <w:w w:val="110"/>
                    <w:sz w:val="20"/>
                    <w:szCs w:val="20"/>
                  </w:rPr>
                  <w:t> </w:t>
                </w:r>
                <w:r>
                  <w:rPr>
                    <w:rFonts w:ascii="細明體_HKSCS" w:hAnsi="細明體_HKSCS" w:cs="細明體_HKSCS" w:eastAsia="細明體_HKSCS" w:hint="default"/>
                    <w:w w:val="110"/>
                    <w:sz w:val="20"/>
                    <w:szCs w:val="20"/>
                  </w:rPr>
                  <w:t>深度學習實戰</w:t>
                </w:r>
                <w:r>
                  <w:rPr>
                    <w:rFonts w:ascii="細明體_HKSCS" w:hAnsi="細明體_HKSCS" w:cs="細明體_HKSCS" w:eastAsia="細明體_HKSCS" w:hint="default"/>
                    <w:sz w:val="20"/>
                    <w:szCs w:val="20"/>
                  </w:rPr>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72.160004pt;margin-top:24.192944pt;width:314.95pt;height:11pt;mso-position-horizontal-relative:page;mso-position-vertical-relative:page;z-index:-473824" type="#_x0000_t202" filled="false" stroked="false">
          <v:textbox inset="0,0,0,0">
            <w:txbxContent>
              <w:p>
                <w:pPr>
                  <w:tabs>
                    <w:tab w:pos="5074" w:val="left" w:leader="none"/>
                  </w:tabs>
                  <w:spacing w:line="200"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35"/>
                    <w:sz w:val="15"/>
                    <w:szCs w:val="15"/>
                  </w:rPr>
                  <w:t>7.2 </w:t>
                </w:r>
                <w:r>
                  <w:rPr>
                    <w:rFonts w:ascii="細明體_HKSCS" w:hAnsi="細明體_HKSCS" w:cs="細明體_HKSCS" w:eastAsia="細明體_HKSCS" w:hint="default"/>
                    <w:w w:val="110"/>
                    <w:sz w:val="18"/>
                    <w:szCs w:val="18"/>
                  </w:rPr>
                  <w:t>實例二一－</w:t>
                </w:r>
                <w:r>
                  <w:rPr>
                    <w:rFonts w:ascii="Times New Roman" w:hAnsi="Times New Roman" w:cs="Times New Roman" w:eastAsia="Times New Roman" w:hint="default"/>
                    <w:w w:val="110"/>
                    <w:sz w:val="15"/>
                    <w:szCs w:val="15"/>
                  </w:rPr>
                  <w:t>Deep</w:t>
                </w:r>
                <w:r>
                  <w:rPr>
                    <w:rFonts w:ascii="Times New Roman" w:hAnsi="Times New Roman" w:cs="Times New Roman" w:eastAsia="Times New Roman" w:hint="default"/>
                    <w:spacing w:val="-31"/>
                    <w:w w:val="110"/>
                    <w:sz w:val="15"/>
                    <w:szCs w:val="15"/>
                  </w:rPr>
                  <w:t> </w:t>
                </w:r>
                <w:r>
                  <w:rPr>
                    <w:rFonts w:ascii="Times New Roman" w:hAnsi="Times New Roman" w:cs="Times New Roman" w:eastAsia="Times New Roman" w:hint="default"/>
                    <w:w w:val="135"/>
                    <w:sz w:val="15"/>
                    <w:szCs w:val="15"/>
                  </w:rPr>
                  <w:t>Dream</w:t>
                </w:r>
                <w:r>
                  <w:rPr>
                    <w:rFonts w:ascii="Times New Roman" w:hAnsi="Times New Roman" w:cs="Times New Roman" w:eastAsia="Times New Roman" w:hint="default"/>
                    <w:spacing w:val="20"/>
                    <w:w w:val="135"/>
                    <w:sz w:val="15"/>
                    <w:szCs w:val="15"/>
                  </w:rPr>
                  <w:t> </w:t>
                </w:r>
                <w:r>
                  <w:rPr>
                    <w:rFonts w:ascii="細明體_HKSCS" w:hAnsi="細明體_HKSCS" w:cs="細明體_HKSCS" w:eastAsia="細明體_HKSCS" w:hint="default"/>
                    <w:w w:val="110"/>
                    <w:sz w:val="18"/>
                    <w:szCs w:val="18"/>
                  </w:rPr>
                  <w:t>探索能積神經網路眼中的世界</w:t>
                  <w:tab/>
                </w:r>
                <w:r>
                  <w:rPr>
                    <w:rFonts w:ascii="細明體_HKSCS" w:hAnsi="細明體_HKSCS" w:cs="細明體_HKSCS" w:eastAsia="細明體_HKSCS" w:hint="default"/>
                    <w:w w:val="570"/>
                    <w:sz w:val="18"/>
                    <w:szCs w:val="18"/>
                  </w:rPr>
                  <w:t>－</w:t>
                </w:r>
                <w:r>
                  <w:rPr>
                    <w:rFonts w:ascii="細明體_HKSCS" w:hAnsi="細明體_HKSCS" w:cs="細明體_HKSCS" w:eastAsia="細明體_HKSCS" w:hint="default"/>
                    <w:sz w:val="18"/>
                    <w:szCs w:val="18"/>
                  </w:rPr>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5.813564pt;margin-top:27.392672pt;width:52.25pt;height:11.5pt;mso-position-horizontal-relative:page;mso-position-vertical-relative:page;z-index:-473800"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600"/>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43.639999pt;margin-top:27.392672pt;width:106.95pt;height:11.5pt;mso-position-horizontal-relative:page;mso-position-vertical-relative:page;z-index:-473776"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9"/>
                    <w:szCs w:val="19"/>
                  </w:rPr>
                  <w:t>團 第 </w:t>
                </w:r>
                <w:r>
                  <w:rPr>
                    <w:rFonts w:ascii="Arial" w:hAnsi="Arial" w:cs="Arial" w:eastAsia="Arial" w:hint="default"/>
                    <w:sz w:val="18"/>
                    <w:szCs w:val="18"/>
                  </w:rPr>
                  <w:t>7 </w:t>
                </w:r>
                <w:r>
                  <w:rPr>
                    <w:rFonts w:ascii="細明體_HKSCS" w:hAnsi="細明體_HKSCS" w:cs="細明體_HKSCS" w:eastAsia="細明體_HKSCS" w:hint="default"/>
                    <w:sz w:val="18"/>
                    <w:szCs w:val="18"/>
                  </w:rPr>
                  <w:t>章</w:t>
                </w:r>
                <w:r>
                  <w:rPr>
                    <w:rFonts w:ascii="細明體_HKSCS" w:hAnsi="細明體_HKSCS" w:cs="細明體_HKSCS" w:eastAsia="細明體_HKSCS" w:hint="default"/>
                    <w:spacing w:val="28"/>
                    <w:sz w:val="18"/>
                    <w:szCs w:val="18"/>
                  </w:rPr>
                  <w:t> </w:t>
                </w:r>
                <w:r>
                  <w:rPr>
                    <w:rFonts w:ascii="細明體_HKSCS" w:hAnsi="細明體_HKSCS" w:cs="細明體_HKSCS" w:eastAsia="細明體_HKSCS" w:hint="default"/>
                    <w:sz w:val="18"/>
                    <w:szCs w:val="18"/>
                  </w:rPr>
                  <w:t>深度學習實戰</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0001pt;margin-top:25.830849pt;width:145.65pt;height:12.5pt;mso-position-horizontal-relative:page;mso-position-vertical-relative:page;z-index:-473656"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0"/>
                    <w:w w:val="110"/>
                    <w:sz w:val="18"/>
                    <w:szCs w:val="18"/>
                  </w:rPr>
                  <w:t>圖眉目</w:t>
                </w:r>
                <w:r>
                  <w:rPr>
                    <w:rFonts w:ascii="細明體_HKSCS" w:hAnsi="細明體_HKSCS" w:cs="細明體_HKSCS" w:eastAsia="細明體_HKSCS" w:hint="default"/>
                    <w:spacing w:val="-54"/>
                    <w:w w:val="110"/>
                    <w:sz w:val="18"/>
                    <w:szCs w:val="18"/>
                  </w:rPr>
                  <w:t> </w:t>
                </w:r>
                <w:r>
                  <w:rPr>
                    <w:rFonts w:ascii="細明體_HKSCS" w:hAnsi="細明體_HKSCS" w:cs="細明體_HKSCS" w:eastAsia="細明體_HKSCS" w:hint="default"/>
                    <w:w w:val="165"/>
                    <w:sz w:val="18"/>
                    <w:szCs w:val="18"/>
                  </w:rPr>
                  <w:t>－</w:t>
                </w:r>
                <w:r>
                  <w:rPr>
                    <w:rFonts w:ascii="細明體_HKSCS" w:hAnsi="細明體_HKSCS" w:cs="細明體_HKSCS" w:eastAsia="細明體_HKSCS" w:hint="default"/>
                    <w:spacing w:val="-105"/>
                    <w:w w:val="165"/>
                    <w:sz w:val="18"/>
                    <w:szCs w:val="18"/>
                  </w:rPr>
                  <w:t> </w:t>
                </w: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61"/>
                    <w:w w:val="110"/>
                    <w:sz w:val="18"/>
                    <w:szCs w:val="18"/>
                  </w:rPr>
                  <w:t> </w:t>
                </w:r>
                <w:r>
                  <w:rPr>
                    <w:rFonts w:ascii="Times New Roman" w:hAnsi="Times New Roman" w:cs="Times New Roman" w:eastAsia="Times New Roman" w:hint="default"/>
                    <w:w w:val="110"/>
                    <w:sz w:val="21"/>
                    <w:szCs w:val="21"/>
                  </w:rPr>
                  <w:t>7</w:t>
                </w:r>
                <w:r>
                  <w:rPr>
                    <w:rFonts w:ascii="Times New Roman" w:hAnsi="Times New Roman" w:cs="Times New Roman" w:eastAsia="Times New Roman" w:hint="default"/>
                    <w:spacing w:val="-26"/>
                    <w:w w:val="110"/>
                    <w:sz w:val="21"/>
                    <w:szCs w:val="21"/>
                  </w:rPr>
                  <w:t> </w:t>
                </w:r>
                <w:r>
                  <w:rPr>
                    <w:rFonts w:ascii="細明體_HKSCS" w:hAnsi="細明體_HKSCS" w:cs="細明體_HKSCS" w:eastAsia="細明體_HKSCS" w:hint="default"/>
                    <w:w w:val="110"/>
                    <w:sz w:val="18"/>
                    <w:szCs w:val="18"/>
                  </w:rPr>
                  <w:t>童</w:t>
                </w:r>
                <w:r>
                  <w:rPr>
                    <w:rFonts w:ascii="細明體_HKSCS" w:hAnsi="細明體_HKSCS" w:cs="細明體_HKSCS" w:eastAsia="細明體_HKSCS" w:hint="default"/>
                    <w:spacing w:val="79"/>
                    <w:w w:val="110"/>
                    <w:sz w:val="18"/>
                    <w:szCs w:val="18"/>
                  </w:rPr>
                  <w:t> </w:t>
                </w:r>
                <w:r>
                  <w:rPr>
                    <w:rFonts w:ascii="細明體_HKSCS" w:hAnsi="細明體_HKSCS" w:cs="細明體_HKSCS" w:eastAsia="細明體_HKSCS" w:hint="default"/>
                    <w:w w:val="110"/>
                    <w:sz w:val="18"/>
                    <w:szCs w:val="18"/>
                  </w:rPr>
                  <w:t>深度學習實戰</w:t>
                </w:r>
                <w:r>
                  <w:rPr>
                    <w:rFonts w:ascii="細明體_HKSCS" w:hAnsi="細明體_HKSCS" w:cs="細明體_HKSCS" w:eastAsia="細明體_HKSCS" w:hint="default"/>
                    <w:sz w:val="18"/>
                    <w:szCs w:val="18"/>
                  </w:rPr>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8pt;margin-top:28.801476pt;width:144.050pt;height:13.5pt;mso-position-horizontal-relative:page;mso-position-vertical-relative:page;z-index:-481624" type="#_x0000_t202" filled="false" stroked="false">
          <v:textbox inset="0,0,0,0">
            <w:txbxContent>
              <w:p>
                <w:pPr>
                  <w:spacing w:line="255"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29"/>
                    <w:sz w:val="18"/>
                    <w:szCs w:val="18"/>
                  </w:rPr>
                  <w:t>－－－－</w:t>
                </w:r>
                <w:r>
                  <w:rPr>
                    <w:rFonts w:ascii="細明體_HKSCS" w:hAnsi="細明體_HKSCS" w:cs="細明體_HKSCS" w:eastAsia="細明體_HKSCS" w:hint="default"/>
                    <w:spacing w:val="-2"/>
                    <w:sz w:val="18"/>
                    <w:szCs w:val="18"/>
                  </w:rPr>
                  <w:t> </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54"/>
                    <w:sz w:val="18"/>
                    <w:szCs w:val="18"/>
                  </w:rPr>
                  <w:t> </w:t>
                </w:r>
                <w:r>
                  <w:rPr>
                    <w:rFonts w:ascii="Times New Roman" w:hAnsi="Times New Roman" w:cs="Times New Roman" w:eastAsia="Times New Roman" w:hint="default"/>
                    <w:w w:val="114"/>
                    <w:sz w:val="19"/>
                    <w:szCs w:val="19"/>
                  </w:rPr>
                  <w:t>2</w:t>
                </w:r>
                <w:r>
                  <w:rPr>
                    <w:rFonts w:ascii="Times New Roman" w:hAnsi="Times New Roman" w:cs="Times New Roman" w:eastAsia="Times New Roman" w:hint="default"/>
                    <w:spacing w:val="-7"/>
                    <w:sz w:val="19"/>
                    <w:szCs w:val="19"/>
                  </w:rPr>
                  <w:t> </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pacing w:val="-60"/>
                    <w:sz w:val="17"/>
                    <w:szCs w:val="17"/>
                  </w:rPr>
                  <w:t> </w:t>
                </w:r>
                <w:r>
                  <w:rPr>
                    <w:rFonts w:ascii="Arial" w:hAnsi="Arial" w:cs="Arial" w:eastAsia="Arial" w:hint="default"/>
                    <w:spacing w:val="-262"/>
                    <w:w w:val="282"/>
                    <w:sz w:val="23"/>
                    <w:szCs w:val="23"/>
                  </w:rPr>
                  <w:t>i</w:t>
                </w:r>
                <w:r>
                  <w:rPr>
                    <w:rFonts w:ascii="細明體_HKSCS" w:hAnsi="細明體_HKSCS" w:cs="細明體_HKSCS" w:eastAsia="細明體_HKSCS" w:hint="default"/>
                    <w:w w:val="103"/>
                    <w:sz w:val="17"/>
                    <w:szCs w:val="17"/>
                  </w:rPr>
                  <w:t>架直學習架構</w:t>
                </w:r>
                <w:r>
                  <w:rPr>
                    <w:rFonts w:ascii="細明體_HKSCS" w:hAnsi="細明體_HKSCS" w:cs="細明體_HKSCS" w:eastAsia="細明體_HKSCS" w:hint="default"/>
                    <w:sz w:val="17"/>
                    <w:szCs w:val="17"/>
                  </w:rPr>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79998pt;margin-top:29.070848pt;width:92.75pt;height:12.5pt;mso-position-horizontal-relative:page;mso-position-vertical-relative:page;z-index:-473632"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第 </w:t>
                </w:r>
                <w:r>
                  <w:rPr>
                    <w:rFonts w:ascii="Times New Roman" w:hAnsi="Times New Roman" w:cs="Times New Roman" w:eastAsia="Times New Roman" w:hint="default"/>
                    <w:sz w:val="21"/>
                    <w:szCs w:val="21"/>
                  </w:rPr>
                  <w:t>7 </w:t>
                </w:r>
                <w:r>
                  <w:rPr>
                    <w:rFonts w:ascii="細明體_HKSCS" w:hAnsi="細明體_HKSCS" w:cs="細明體_HKSCS" w:eastAsia="細明體_HKSCS" w:hint="default"/>
                    <w:sz w:val="18"/>
                    <w:szCs w:val="18"/>
                  </w:rPr>
                  <w:t>章</w:t>
                </w:r>
                <w:r>
                  <w:rPr>
                    <w:rFonts w:ascii="細明體_HKSCS" w:hAnsi="細明體_HKSCS" w:cs="細明體_HKSCS" w:eastAsia="細明體_HKSCS" w:hint="default"/>
                    <w:spacing w:val="35"/>
                    <w:sz w:val="18"/>
                    <w:szCs w:val="18"/>
                  </w:rPr>
                  <w:t> </w:t>
                </w:r>
                <w:r>
                  <w:rPr>
                    <w:rFonts w:ascii="細明體_HKSCS" w:hAnsi="細明體_HKSCS" w:cs="細明體_HKSCS" w:eastAsia="細明體_HKSCS" w:hint="default"/>
                    <w:sz w:val="18"/>
                    <w:szCs w:val="18"/>
                  </w:rPr>
                  <w:t>深度學習實戰</w:t>
                </w:r>
              </w:p>
            </w:txbxContent>
          </v:textbox>
          <w10:wrap type="none"/>
        </v:shape>
      </w:pict>
    </w:r>
    <w:r>
      <w:rPr/>
      <w:pict>
        <v:shape style="position:absolute;margin-left:-9.572529pt;margin-top:30.312891pt;width:16pt;height:11pt;mso-position-horizontal-relative:page;mso-position-vertical-relative:page;z-index:-473608"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65"/>
                    <w:sz w:val="18"/>
                    <w:szCs w:val="18"/>
                  </w:rPr>
                  <w:t>－</w:t>
                </w:r>
                <w:r>
                  <w:rPr>
                    <w:rFonts w:ascii="細明體_HKSCS" w:hAnsi="細明體_HKSCS" w:cs="細明體_HKSCS" w:eastAsia="細明體_HKSCS" w:hint="default"/>
                    <w:sz w:val="18"/>
                    <w:szCs w:val="18"/>
                  </w:rPr>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160004pt;margin-top:26.987143pt;width:281.75pt;height:11.1pt;mso-position-horizontal-relative:page;mso-position-vertical-relative:page;z-index:-473488"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w w:val="108"/>
                    <w:sz w:val="18"/>
                    <w:szCs w:val="18"/>
                  </w:rPr>
                  <w:t>7.3</w:t>
                </w:r>
                <w:r>
                  <w:rPr>
                    <w:rFonts w:ascii="Arial" w:hAnsi="Arial" w:cs="Arial" w:eastAsia="Arial" w:hint="default"/>
                    <w:sz w:val="18"/>
                    <w:szCs w:val="18"/>
                  </w:rPr>
                  <w:t> </w:t>
                </w:r>
                <w:r>
                  <w:rPr>
                    <w:rFonts w:ascii="Arial" w:hAnsi="Arial" w:cs="Arial" w:eastAsia="Arial" w:hint="default"/>
                    <w:spacing w:val="9"/>
                    <w:sz w:val="18"/>
                    <w:szCs w:val="18"/>
                  </w:rPr>
                  <w:t> </w:t>
                </w:r>
                <w:r>
                  <w:rPr>
                    <w:rFonts w:ascii="細明體_HKSCS" w:hAnsi="細明體_HKSCS" w:cs="細明體_HKSCS" w:eastAsia="細明體_HKSCS" w:hint="default"/>
                    <w:w w:val="101"/>
                    <w:sz w:val="18"/>
                    <w:szCs w:val="18"/>
                  </w:rPr>
                  <w:t>實例三</w:t>
                </w:r>
                <w:r>
                  <w:rPr>
                    <w:rFonts w:ascii="細明體_HKSCS" w:hAnsi="細明體_HKSCS" w:cs="細明體_HKSCS" w:eastAsia="細明體_HKSCS" w:hint="default"/>
                    <w:spacing w:val="7"/>
                    <w:w w:val="101"/>
                    <w:sz w:val="18"/>
                    <w:szCs w:val="18"/>
                  </w:rPr>
                  <w:t>一</w:t>
                </w:r>
                <w:r>
                  <w:rPr>
                    <w:rFonts w:ascii="細明體_HKSCS" w:hAnsi="細明體_HKSCS" w:cs="細明體_HKSCS" w:eastAsia="細明體_HKSCS" w:hint="default"/>
                    <w:spacing w:val="-49"/>
                    <w:w w:val="131"/>
                    <w:sz w:val="18"/>
                    <w:szCs w:val="18"/>
                  </w:rPr>
                  <w:t>－</w:t>
                </w:r>
                <w:r>
                  <w:rPr>
                    <w:rFonts w:ascii="Arial" w:hAnsi="Arial" w:cs="Arial" w:eastAsia="Arial" w:hint="default"/>
                    <w:w w:val="103"/>
                    <w:sz w:val="18"/>
                    <w:szCs w:val="18"/>
                  </w:rPr>
                  <w:t>Neura</w:t>
                </w:r>
                <w:r>
                  <w:rPr>
                    <w:rFonts w:ascii="Arial" w:hAnsi="Arial" w:cs="Arial" w:eastAsia="Arial" w:hint="default"/>
                    <w:w w:val="103"/>
                    <w:sz w:val="18"/>
                    <w:szCs w:val="18"/>
                  </w:rPr>
                  <w:t>l</w:t>
                </w:r>
                <w:r>
                  <w:rPr>
                    <w:rFonts w:ascii="Arial" w:hAnsi="Arial" w:cs="Arial" w:eastAsia="Arial" w:hint="default"/>
                    <w:sz w:val="18"/>
                    <w:szCs w:val="18"/>
                  </w:rPr>
                  <w:t> </w:t>
                </w:r>
                <w:r>
                  <w:rPr>
                    <w:rFonts w:ascii="Arial" w:hAnsi="Arial" w:cs="Arial" w:eastAsia="Arial" w:hint="default"/>
                    <w:spacing w:val="-25"/>
                    <w:sz w:val="18"/>
                    <w:szCs w:val="18"/>
                  </w:rPr>
                  <w:t> </w:t>
                </w:r>
                <w:r>
                  <w:rPr>
                    <w:rFonts w:ascii="Arial" w:hAnsi="Arial" w:cs="Arial" w:eastAsia="Arial" w:hint="default"/>
                    <w:w w:val="104"/>
                    <w:sz w:val="18"/>
                    <w:szCs w:val="18"/>
                  </w:rPr>
                  <w:t>Styl</w:t>
                </w:r>
                <w:r>
                  <w:rPr>
                    <w:rFonts w:ascii="Arial" w:hAnsi="Arial" w:cs="Arial" w:eastAsia="Arial" w:hint="default"/>
                    <w:spacing w:val="-80"/>
                    <w:w w:val="104"/>
                    <w:sz w:val="18"/>
                    <w:szCs w:val="18"/>
                  </w:rPr>
                  <w:t>e</w:t>
                </w:r>
                <w:r>
                  <w:rPr>
                    <w:rFonts w:ascii="細明體_HKSCS" w:hAnsi="細明體_HKSCS" w:cs="細明體_HKSCS" w:eastAsia="細明體_HKSCS" w:hint="default"/>
                    <w:spacing w:val="-393"/>
                    <w:w w:val="203"/>
                    <w:sz w:val="18"/>
                    <w:szCs w:val="18"/>
                  </w:rPr>
                  <w:t>：</w:t>
                </w:r>
                <w:r>
                  <w:rPr>
                    <w:rFonts w:ascii="細明體_HKSCS" w:hAnsi="細明體_HKSCS" w:cs="細明體_HKSCS" w:eastAsia="細明體_HKSCS" w:hint="default"/>
                    <w:sz w:val="18"/>
                    <w:szCs w:val="18"/>
                  </w:rPr>
                  <w:t>使用</w:t>
                </w:r>
                <w:r>
                  <w:rPr>
                    <w:rFonts w:ascii="細明體_HKSCS" w:hAnsi="細明體_HKSCS" w:cs="細明體_HKSCS" w:eastAsia="細明體_HKSCS" w:hint="default"/>
                    <w:spacing w:val="-26"/>
                    <w:sz w:val="18"/>
                    <w:szCs w:val="18"/>
                  </w:rPr>
                  <w:t> </w:t>
                </w:r>
                <w:r>
                  <w:rPr>
                    <w:rFonts w:ascii="Arial" w:hAnsi="Arial" w:cs="Arial" w:eastAsia="Arial" w:hint="default"/>
                    <w:w w:val="104"/>
                    <w:sz w:val="18"/>
                    <w:szCs w:val="18"/>
                  </w:rPr>
                  <w:t>Py</w:t>
                </w:r>
                <w:r>
                  <w:rPr>
                    <w:rFonts w:ascii="Arial" w:hAnsi="Arial" w:cs="Arial" w:eastAsia="Arial" w:hint="default"/>
                    <w:spacing w:val="-27"/>
                    <w:w w:val="104"/>
                    <w:sz w:val="18"/>
                    <w:szCs w:val="18"/>
                  </w:rPr>
                  <w:t>T</w:t>
                </w:r>
                <w:r>
                  <w:rPr>
                    <w:rFonts w:ascii="Arial" w:hAnsi="Arial" w:cs="Arial" w:eastAsia="Arial" w:hint="default"/>
                    <w:w w:val="108"/>
                    <w:sz w:val="18"/>
                    <w:szCs w:val="18"/>
                  </w:rPr>
                  <w:t>orch</w:t>
                </w:r>
                <w:r>
                  <w:rPr>
                    <w:rFonts w:ascii="Arial" w:hAnsi="Arial" w:cs="Arial" w:eastAsia="Arial" w:hint="default"/>
                    <w:spacing w:val="-7"/>
                    <w:sz w:val="18"/>
                    <w:szCs w:val="18"/>
                  </w:rPr>
                  <w:t> </w:t>
                </w:r>
                <w:r>
                  <w:rPr>
                    <w:rFonts w:ascii="細明體_HKSCS" w:hAnsi="細明體_HKSCS" w:cs="細明體_HKSCS" w:eastAsia="細明體_HKSCS" w:hint="default"/>
                    <w:w w:val="102"/>
                    <w:sz w:val="18"/>
                    <w:szCs w:val="18"/>
                  </w:rPr>
                  <w:t>進行風格移轉</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29"/>
                    <w:sz w:val="18"/>
                    <w:szCs w:val="18"/>
                  </w:rPr>
                  <w:t> </w:t>
                </w:r>
                <w:r>
                  <w:rPr>
                    <w:rFonts w:ascii="細明體_HKSCS" w:hAnsi="細明體_HKSCS" w:cs="細明體_HKSCS" w:eastAsia="細明體_HKSCS" w:hint="default"/>
                    <w:spacing w:val="-31"/>
                    <w:w w:val="89"/>
                    <w:sz w:val="18"/>
                    <w:szCs w:val="18"/>
                  </w:rPr>
                  <w:t>回</w:t>
                </w:r>
                <w:r>
                  <w:rPr>
                    <w:rFonts w:ascii="細明體_HKSCS" w:hAnsi="細明體_HKSCS" w:cs="細明體_HKSCS" w:eastAsia="細明體_HKSCS" w:hint="default"/>
                    <w:spacing w:val="-85"/>
                    <w:w w:val="143"/>
                    <w:sz w:val="18"/>
                    <w:szCs w:val="18"/>
                  </w:rPr>
                  <w:t>－</w:t>
                </w:r>
                <w:r>
                  <w:rPr>
                    <w:rFonts w:ascii="細明體_HKSCS" w:hAnsi="細明體_HKSCS" w:cs="細明體_HKSCS" w:eastAsia="細明體_HKSCS" w:hint="default"/>
                    <w:spacing w:val="-81"/>
                    <w:w w:val="137"/>
                    <w:sz w:val="18"/>
                    <w:szCs w:val="18"/>
                  </w:rPr>
                  <w:t>－</w:t>
                </w:r>
                <w:r>
                  <w:rPr>
                    <w:rFonts w:ascii="細明體_HKSCS" w:hAnsi="細明體_HKSCS" w:cs="細明體_HKSCS" w:eastAsia="細明體_HKSCS" w:hint="default"/>
                    <w:w w:val="104"/>
                    <w:sz w:val="18"/>
                    <w:szCs w:val="18"/>
                  </w:rPr>
                  <w:t>間</w:t>
                </w:r>
                <w:r>
                  <w:rPr>
                    <w:rFonts w:ascii="細明體_HKSCS" w:hAnsi="細明體_HKSCS" w:cs="細明體_HKSCS" w:eastAsia="細明體_HKSCS" w:hint="default"/>
                    <w:sz w:val="18"/>
                    <w:szCs w:val="18"/>
                  </w:rPr>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160004pt;margin-top:26.632164pt;width:304.350pt;height:12pt;mso-position-horizontal-relative:page;mso-position-vertical-relative:page;z-index:-473416"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2"/>
                    <w:sz w:val="19"/>
                    <w:szCs w:val="19"/>
                  </w:rPr>
                  <w:t>7.3</w:t>
                </w:r>
                <w:r>
                  <w:rPr>
                    <w:rFonts w:ascii="Times New Roman" w:hAnsi="Times New Roman" w:cs="Times New Roman" w:eastAsia="Times New Roman" w:hint="default"/>
                    <w:sz w:val="19"/>
                    <w:szCs w:val="19"/>
                  </w:rPr>
                  <w:t> </w:t>
                </w:r>
                <w:r>
                  <w:rPr>
                    <w:rFonts w:ascii="Times New Roman" w:hAnsi="Times New Roman" w:cs="Times New Roman" w:eastAsia="Times New Roman" w:hint="default"/>
                    <w:spacing w:val="6"/>
                    <w:sz w:val="19"/>
                    <w:szCs w:val="19"/>
                  </w:rPr>
                  <w:t> </w:t>
                </w:r>
                <w:r>
                  <w:rPr>
                    <w:rFonts w:ascii="細明體_HKSCS" w:hAnsi="細明體_HKSCS" w:cs="細明體_HKSCS" w:eastAsia="細明體_HKSCS" w:hint="default"/>
                    <w:w w:val="102"/>
                    <w:sz w:val="18"/>
                    <w:szCs w:val="18"/>
                  </w:rPr>
                  <w:t>實例三</w:t>
                </w:r>
                <w:r>
                  <w:rPr>
                    <w:rFonts w:ascii="細明體_HKSCS" w:hAnsi="細明體_HKSCS" w:cs="細明體_HKSCS" w:eastAsia="細明體_HKSCS" w:hint="default"/>
                    <w:spacing w:val="7"/>
                    <w:w w:val="102"/>
                    <w:sz w:val="18"/>
                    <w:szCs w:val="18"/>
                  </w:rPr>
                  <w:t>一</w:t>
                </w:r>
                <w:r>
                  <w:rPr>
                    <w:rFonts w:ascii="細明體_HKSCS" w:hAnsi="細明體_HKSCS" w:cs="細明體_HKSCS" w:eastAsia="細明體_HKSCS" w:hint="default"/>
                    <w:spacing w:val="-49"/>
                    <w:w w:val="131"/>
                    <w:sz w:val="18"/>
                    <w:szCs w:val="18"/>
                  </w:rPr>
                  <w:t>－</w:t>
                </w:r>
                <w:r>
                  <w:rPr>
                    <w:rFonts w:ascii="Times New Roman" w:hAnsi="Times New Roman" w:cs="Times New Roman" w:eastAsia="Times New Roman" w:hint="default"/>
                    <w:w w:val="106"/>
                    <w:sz w:val="19"/>
                    <w:szCs w:val="19"/>
                  </w:rPr>
                  <w:t>Neural-Styl</w:t>
                </w:r>
                <w:r>
                  <w:rPr>
                    <w:rFonts w:ascii="Times New Roman" w:hAnsi="Times New Roman" w:cs="Times New Roman" w:eastAsia="Times New Roman" w:hint="default"/>
                    <w:spacing w:val="-4"/>
                    <w:w w:val="106"/>
                    <w:sz w:val="19"/>
                    <w:szCs w:val="19"/>
                  </w:rPr>
                  <w:t>e</w:t>
                </w:r>
                <w:r>
                  <w:rPr>
                    <w:rFonts w:ascii="細明體_HKSCS" w:hAnsi="細明體_HKSCS" w:cs="細明體_HKSCS" w:eastAsia="細明體_HKSCS" w:hint="default"/>
                    <w:spacing w:val="-338"/>
                    <w:w w:val="182"/>
                    <w:sz w:val="20"/>
                    <w:szCs w:val="20"/>
                  </w:rPr>
                  <w:t>：</w:t>
                </w:r>
                <w:r>
                  <w:rPr>
                    <w:rFonts w:ascii="細明體_HKSCS" w:hAnsi="細明體_HKSCS" w:cs="細明體_HKSCS" w:eastAsia="細明體_HKSCS" w:hint="default"/>
                    <w:w w:val="90"/>
                    <w:sz w:val="20"/>
                    <w:szCs w:val="20"/>
                  </w:rPr>
                  <w:t>使用</w:t>
                </w:r>
                <w:r>
                  <w:rPr>
                    <w:rFonts w:ascii="細明體_HKSCS" w:hAnsi="細明體_HKSCS" w:cs="細明體_HKSCS" w:eastAsia="細明體_HKSCS" w:hint="default"/>
                    <w:spacing w:val="-43"/>
                    <w:sz w:val="20"/>
                    <w:szCs w:val="20"/>
                  </w:rPr>
                  <w:t> </w:t>
                </w:r>
                <w:r>
                  <w:rPr>
                    <w:rFonts w:ascii="Times New Roman" w:hAnsi="Times New Roman" w:cs="Times New Roman" w:eastAsia="Times New Roman" w:hint="default"/>
                    <w:w w:val="100"/>
                    <w:sz w:val="19"/>
                    <w:szCs w:val="19"/>
                  </w:rPr>
                  <w:t>Py</w:t>
                </w:r>
                <w:r>
                  <w:rPr>
                    <w:rFonts w:ascii="Times New Roman" w:hAnsi="Times New Roman" w:cs="Times New Roman" w:eastAsia="Times New Roman" w:hint="default"/>
                    <w:spacing w:val="-18"/>
                    <w:w w:val="100"/>
                    <w:sz w:val="19"/>
                    <w:szCs w:val="19"/>
                  </w:rPr>
                  <w:t>T</w:t>
                </w:r>
                <w:r>
                  <w:rPr>
                    <w:rFonts w:ascii="Times New Roman" w:hAnsi="Times New Roman" w:cs="Times New Roman" w:eastAsia="Times New Roman" w:hint="default"/>
                    <w:w w:val="106"/>
                    <w:sz w:val="19"/>
                    <w:szCs w:val="19"/>
                  </w:rPr>
                  <w:t>orch</w:t>
                </w:r>
                <w:r>
                  <w:rPr>
                    <w:rFonts w:ascii="Times New Roman" w:hAnsi="Times New Roman" w:cs="Times New Roman" w:eastAsia="Times New Roman" w:hint="default"/>
                    <w:spacing w:val="9"/>
                    <w:sz w:val="19"/>
                    <w:szCs w:val="19"/>
                  </w:rPr>
                  <w:t> </w:t>
                </w:r>
                <w:r>
                  <w:rPr>
                    <w:rFonts w:ascii="細明體_HKSCS" w:hAnsi="細明體_HKSCS" w:cs="細明體_HKSCS" w:eastAsia="細明體_HKSCS" w:hint="default"/>
                    <w:w w:val="104"/>
                    <w:sz w:val="18"/>
                    <w:szCs w:val="18"/>
                  </w:rPr>
                  <w:t>進行風格</w:t>
                </w:r>
                <w:r>
                  <w:rPr>
                    <w:rFonts w:ascii="細明體_HKSCS" w:hAnsi="細明體_HKSCS" w:cs="細明體_HKSCS" w:eastAsia="細明體_HKSCS" w:hint="default"/>
                    <w:spacing w:val="7"/>
                    <w:w w:val="104"/>
                    <w:sz w:val="18"/>
                    <w:szCs w:val="18"/>
                  </w:rPr>
                  <w:t>移</w:t>
                </w:r>
                <w:r>
                  <w:rPr>
                    <w:rFonts w:ascii="細明體_HKSCS" w:hAnsi="細明體_HKSCS" w:cs="細明體_HKSCS" w:eastAsia="細明體_HKSCS" w:hint="default"/>
                    <w:w w:val="53"/>
                    <w:sz w:val="18"/>
                    <w:szCs w:val="18"/>
                  </w:rPr>
                  <w:t>串串</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40"/>
                    <w:sz w:val="18"/>
                    <w:szCs w:val="18"/>
                  </w:rPr>
                  <w:t> </w:t>
                </w:r>
                <w:r>
                  <w:rPr>
                    <w:rFonts w:ascii="細明體_HKSCS" w:hAnsi="細明體_HKSCS" w:cs="細明體_HKSCS" w:eastAsia="細明體_HKSCS" w:hint="default"/>
                    <w:w w:val="600"/>
                    <w:sz w:val="18"/>
                    <w:szCs w:val="18"/>
                  </w:rPr>
                  <w:t>－</w:t>
                </w:r>
                <w:r>
                  <w:rPr>
                    <w:rFonts w:ascii="細明體_HKSCS" w:hAnsi="細明體_HKSCS" w:cs="細明體_HKSCS" w:eastAsia="細明體_HKSCS" w:hint="default"/>
                    <w:sz w:val="18"/>
                    <w:szCs w:val="18"/>
                  </w:rPr>
                </w:r>
              </w:p>
            </w:txbxContent>
          </v:textbox>
          <w10:wrap type="none"/>
        </v:shape>
      </w:pict>
    </w: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6.919998pt;margin-top:25.912266pt;width:240pt;height:12pt;mso-position-horizontal-relative:page;mso-position-vertical-relative:page;z-index:-47334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5"/>
                    <w:sz w:val="19"/>
                    <w:szCs w:val="19"/>
                  </w:rPr>
                  <w:t>7.3 </w:t>
                </w:r>
                <w:r>
                  <w:rPr>
                    <w:rFonts w:ascii="細明體_HKSCS" w:hAnsi="細明體_HKSCS" w:cs="細明體_HKSCS" w:eastAsia="細明體_HKSCS" w:hint="default"/>
                    <w:w w:val="115"/>
                    <w:sz w:val="20"/>
                    <w:szCs w:val="20"/>
                  </w:rPr>
                  <w:t>實例三一－</w:t>
                </w:r>
                <w:r>
                  <w:rPr>
                    <w:rFonts w:ascii="Times New Roman" w:hAnsi="Times New Roman" w:cs="Times New Roman" w:eastAsia="Times New Roman" w:hint="default"/>
                    <w:w w:val="115"/>
                    <w:sz w:val="15"/>
                    <w:szCs w:val="15"/>
                  </w:rPr>
                  <w:t>Neural-Style </w:t>
                </w:r>
                <w:r>
                  <w:rPr>
                    <w:rFonts w:ascii="細明體_HKSCS" w:hAnsi="細明體_HKSCS" w:cs="細明體_HKSCS" w:eastAsia="細明體_HKSCS" w:hint="default"/>
                    <w:w w:val="115"/>
                    <w:sz w:val="18"/>
                    <w:szCs w:val="18"/>
                  </w:rPr>
                  <w:t>使用</w:t>
                </w:r>
                <w:r>
                  <w:rPr>
                    <w:rFonts w:ascii="細明體_HKSCS" w:hAnsi="細明體_HKSCS" w:cs="細明體_HKSCS" w:eastAsia="細明體_HKSCS" w:hint="default"/>
                    <w:spacing w:val="-97"/>
                    <w:w w:val="115"/>
                    <w:sz w:val="18"/>
                    <w:szCs w:val="18"/>
                  </w:rPr>
                  <w:t> </w:t>
                </w:r>
                <w:r>
                  <w:rPr>
                    <w:rFonts w:ascii="Times New Roman" w:hAnsi="Times New Roman" w:cs="Times New Roman" w:eastAsia="Times New Roman" w:hint="default"/>
                    <w:spacing w:val="-3"/>
                    <w:w w:val="115"/>
                    <w:sz w:val="15"/>
                    <w:szCs w:val="15"/>
                  </w:rPr>
                  <w:t>PyTorch </w:t>
                </w:r>
                <w:r>
                  <w:rPr>
                    <w:rFonts w:ascii="細明體_HKSCS" w:hAnsi="細明體_HKSCS" w:cs="細明體_HKSCS" w:eastAsia="細明體_HKSCS" w:hint="default"/>
                    <w:w w:val="110"/>
                    <w:sz w:val="20"/>
                    <w:szCs w:val="20"/>
                  </w:rPr>
                  <w:t>進行風格移磚</w:t>
                </w:r>
                <w:r>
                  <w:rPr>
                    <w:rFonts w:ascii="細明體_HKSCS" w:hAnsi="細明體_HKSCS" w:cs="細明體_HKSCS" w:eastAsia="細明體_HKSCS" w:hint="default"/>
                    <w:sz w:val="20"/>
                    <w:szCs w:val="20"/>
                  </w:rPr>
                </w:r>
              </w:p>
            </w:txbxContent>
          </v:textbox>
          <w10:wrap type="none"/>
        </v:shape>
      </w:pict>
    </w:r>
    <w:r>
      <w:rPr/>
      <w:pict>
        <v:shape style="position:absolute;margin-left:441.799988pt;margin-top:25.912266pt;width:42.9pt;height:12pt;mso-position-horizontal-relative:page;mso-position-vertical-relative:page;z-index:-473320" type="#_x0000_t202" filled="false" stroked="false">
          <v:textbox inset="0,0,0,0">
            <w:txbxContent>
              <w:p>
                <w:pPr>
                  <w:pStyle w:val="BodyText"/>
                  <w:spacing w:line="220" w:lineRule="exact"/>
                  <w:ind w:right="0"/>
                  <w:jc w:val="left"/>
                </w:pPr>
                <w:r>
                  <w:rPr>
                    <w:w w:val="410"/>
                  </w:rPr>
                  <w:t>－</w:t>
                </w:r>
                <w:r>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50.359985pt;margin-top:30.952112pt;width:128.8pt;height:12pt;mso-position-horizontal-relative:page;mso-position-vertical-relative:page;z-index:-48160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110"/>
                    <w:sz w:val="19"/>
                    <w:szCs w:val="19"/>
                  </w:rPr>
                  <w:t>2 2  </w:t>
                </w:r>
                <w:r>
                  <w:rPr>
                    <w:rFonts w:ascii="Times New Roman" w:hAnsi="Times New Roman" w:cs="Times New Roman" w:eastAsia="Times New Roman" w:hint="default"/>
                    <w:spacing w:val="-3"/>
                    <w:w w:val="110"/>
                    <w:sz w:val="19"/>
                    <w:szCs w:val="19"/>
                  </w:rPr>
                  <w:t>PyTorch </w:t>
                </w:r>
                <w:r>
                  <w:rPr>
                    <w:rFonts w:ascii="細明體_HKSCS" w:hAnsi="細明體_HKSCS" w:cs="細明體_HKSCS" w:eastAsia="細明體_HKSCS" w:hint="default"/>
                    <w:w w:val="110"/>
                    <w:sz w:val="20"/>
                    <w:szCs w:val="20"/>
                  </w:rPr>
                  <w:t>介紹</w:t>
                </w:r>
                <w:r>
                  <w:rPr>
                    <w:rFonts w:ascii="細明體_HKSCS" w:hAnsi="細明體_HKSCS" w:cs="細明體_HKSCS" w:eastAsia="細明體_HKSCS" w:hint="default"/>
                    <w:spacing w:val="32"/>
                    <w:w w:val="110"/>
                    <w:sz w:val="20"/>
                    <w:szCs w:val="20"/>
                  </w:rPr>
                  <w:t> </w:t>
                </w:r>
                <w:r>
                  <w:rPr>
                    <w:rFonts w:ascii="細明體_HKSCS" w:hAnsi="細明體_HKSCS" w:cs="細明體_HKSCS" w:eastAsia="細明體_HKSCS" w:hint="default"/>
                    <w:spacing w:val="-11"/>
                    <w:w w:val="145"/>
                    <w:sz w:val="20"/>
                    <w:szCs w:val="20"/>
                  </w:rPr>
                  <w:t>一一－</w:t>
                </w:r>
                <w:r>
                  <w:rPr>
                    <w:rFonts w:ascii="細明體_HKSCS" w:hAnsi="細明體_HKSCS" w:cs="細明體_HKSCS" w:eastAsia="細明體_HKSCS" w:hint="default"/>
                    <w:spacing w:val="-11"/>
                    <w:sz w:val="20"/>
                    <w:szCs w:val="20"/>
                  </w:rPr>
                </w:r>
              </w:p>
            </w:txbxContent>
          </v:textbox>
          <w10:wrap type="none"/>
        </v:shape>
      </w:pict>
    </w: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4.480003pt;margin-top:26.953356pt;width:378.85pt;height:12pt;mso-position-horizontal-relative:page;mso-position-vertical-relative:page;z-index:-473248" type="#_x0000_t202" filled="false" stroked="false">
          <v:textbox inset="0,0,0,0">
            <w:txbxContent>
              <w:p>
                <w:pPr>
                  <w:spacing w:line="224" w:lineRule="exact" w:before="0"/>
                  <w:ind w:left="20" w:right="0" w:firstLine="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w w:val="110"/>
                    <w:sz w:val="20"/>
                    <w:szCs w:val="20"/>
                  </w:rPr>
                  <w:t>7.4</w:t>
                </w:r>
                <w:r>
                  <w:rPr>
                    <w:rFonts w:ascii="Times New Roman" w:hAnsi="Times New Roman" w:cs="Times New Roman" w:eastAsia="Times New Roman" w:hint="default"/>
                    <w:spacing w:val="-5"/>
                    <w:w w:val="110"/>
                    <w:sz w:val="20"/>
                    <w:szCs w:val="20"/>
                  </w:rPr>
                  <w:t> </w:t>
                </w:r>
                <w:r>
                  <w:rPr>
                    <w:rFonts w:ascii="細明體_HKSCS" w:hAnsi="細明體_HKSCS" w:cs="細明體_HKSCS" w:eastAsia="細明體_HKSCS" w:hint="default"/>
                    <w:spacing w:val="-4"/>
                    <w:w w:val="110"/>
                    <w:sz w:val="18"/>
                    <w:szCs w:val="18"/>
                  </w:rPr>
                  <w:t>實例囚一－</w:t>
                </w:r>
                <w:r>
                  <w:rPr>
                    <w:rFonts w:ascii="Times New Roman" w:hAnsi="Times New Roman" w:cs="Times New Roman" w:eastAsia="Times New Roman" w:hint="default"/>
                    <w:spacing w:val="-4"/>
                    <w:w w:val="110"/>
                    <w:sz w:val="20"/>
                    <w:szCs w:val="20"/>
                  </w:rPr>
                  <w:t>Seq2seq</w:t>
                </w:r>
                <w:r>
                  <w:rPr>
                    <w:rFonts w:ascii="Times New Roman" w:hAnsi="Times New Roman" w:cs="Times New Roman" w:eastAsia="Times New Roman" w:hint="default"/>
                    <w:spacing w:val="37"/>
                    <w:w w:val="110"/>
                    <w:sz w:val="20"/>
                    <w:szCs w:val="20"/>
                  </w:rPr>
                  <w:t> </w:t>
                </w:r>
                <w:r>
                  <w:rPr>
                    <w:rFonts w:ascii="細明體_HKSCS" w:hAnsi="細明體_HKSCS" w:cs="細明體_HKSCS" w:eastAsia="細明體_HKSCS" w:hint="default"/>
                    <w:w w:val="110"/>
                    <w:sz w:val="18"/>
                    <w:szCs w:val="18"/>
                  </w:rPr>
                  <w:t>透過</w:t>
                </w:r>
                <w:r>
                  <w:rPr>
                    <w:rFonts w:ascii="細明體_HKSCS" w:hAnsi="細明體_HKSCS" w:cs="細明體_HKSCS" w:eastAsia="細明體_HKSCS" w:hint="default"/>
                    <w:spacing w:val="-77"/>
                    <w:w w:val="110"/>
                    <w:sz w:val="18"/>
                    <w:szCs w:val="18"/>
                  </w:rPr>
                  <w:t> </w:t>
                </w:r>
                <w:r>
                  <w:rPr>
                    <w:rFonts w:ascii="Times New Roman" w:hAnsi="Times New Roman" w:cs="Times New Roman" w:eastAsia="Times New Roman" w:hint="default"/>
                    <w:sz w:val="20"/>
                    <w:szCs w:val="20"/>
                  </w:rPr>
                  <w:t>RN</w:t>
                </w:r>
                <w:r>
                  <w:rPr>
                    <w:rFonts w:ascii="Times New Roman" w:hAnsi="Times New Roman" w:cs="Times New Roman" w:eastAsia="Times New Roman" w:hint="default"/>
                    <w:spacing w:val="-36"/>
                    <w:sz w:val="20"/>
                    <w:szCs w:val="20"/>
                  </w:rPr>
                  <w:t> </w:t>
                </w:r>
                <w:r>
                  <w:rPr>
                    <w:rFonts w:ascii="Times New Roman" w:hAnsi="Times New Roman" w:cs="Times New Roman" w:eastAsia="Times New Roman" w:hint="default"/>
                    <w:sz w:val="20"/>
                    <w:szCs w:val="20"/>
                  </w:rPr>
                  <w:t>N</w:t>
                </w:r>
                <w:r>
                  <w:rPr>
                    <w:rFonts w:ascii="Times New Roman" w:hAnsi="Times New Roman" w:cs="Times New Roman" w:eastAsia="Times New Roman" w:hint="default"/>
                    <w:spacing w:val="-14"/>
                    <w:sz w:val="20"/>
                    <w:szCs w:val="20"/>
                  </w:rPr>
                  <w:t> </w:t>
                </w:r>
                <w:r>
                  <w:rPr>
                    <w:rFonts w:ascii="細明體_HKSCS" w:hAnsi="細明體_HKSCS" w:cs="細明體_HKSCS" w:eastAsia="細明體_HKSCS" w:hint="default"/>
                    <w:w w:val="110"/>
                    <w:sz w:val="18"/>
                    <w:szCs w:val="18"/>
                  </w:rPr>
                  <w:t>實現簡單的</w:t>
                </w:r>
                <w:r>
                  <w:rPr>
                    <w:rFonts w:ascii="細明體_HKSCS" w:hAnsi="細明體_HKSCS" w:cs="細明體_HKSCS" w:eastAsia="細明體_HKSCS" w:hint="default"/>
                    <w:spacing w:val="-65"/>
                    <w:w w:val="110"/>
                    <w:sz w:val="18"/>
                    <w:szCs w:val="18"/>
                  </w:rPr>
                  <w:t> </w:t>
                </w:r>
                <w:r>
                  <w:rPr>
                    <w:rFonts w:ascii="Times New Roman" w:hAnsi="Times New Roman" w:cs="Times New Roman" w:eastAsia="Times New Roman" w:hint="default"/>
                    <w:w w:val="110"/>
                    <w:sz w:val="20"/>
                    <w:szCs w:val="20"/>
                  </w:rPr>
                  <w:t>Neural</w:t>
                </w:r>
                <w:r>
                  <w:rPr>
                    <w:rFonts w:ascii="Times New Roman" w:hAnsi="Times New Roman" w:cs="Times New Roman" w:eastAsia="Times New Roman" w:hint="default"/>
                    <w:spacing w:val="-11"/>
                    <w:w w:val="110"/>
                    <w:sz w:val="20"/>
                    <w:szCs w:val="20"/>
                  </w:rPr>
                  <w:t> </w:t>
                </w:r>
                <w:r>
                  <w:rPr>
                    <w:rFonts w:ascii="Times New Roman" w:hAnsi="Times New Roman" w:cs="Times New Roman" w:eastAsia="Times New Roman" w:hint="default"/>
                    <w:w w:val="110"/>
                    <w:sz w:val="20"/>
                    <w:szCs w:val="20"/>
                  </w:rPr>
                  <w:t>Machine</w:t>
                </w:r>
                <w:r>
                  <w:rPr>
                    <w:rFonts w:ascii="Times New Roman" w:hAnsi="Times New Roman" w:cs="Times New Roman" w:eastAsia="Times New Roman" w:hint="default"/>
                    <w:spacing w:val="-24"/>
                    <w:w w:val="110"/>
                    <w:sz w:val="20"/>
                    <w:szCs w:val="20"/>
                  </w:rPr>
                  <w:t> </w:t>
                </w:r>
                <w:r>
                  <w:rPr>
                    <w:rFonts w:ascii="Times New Roman" w:hAnsi="Times New Roman" w:cs="Times New Roman" w:eastAsia="Times New Roman" w:hint="default"/>
                    <w:w w:val="110"/>
                    <w:sz w:val="20"/>
                    <w:szCs w:val="20"/>
                  </w:rPr>
                  <w:t>Translation</w:t>
                </w:r>
                <w:r>
                  <w:rPr>
                    <w:rFonts w:ascii="Times New Roman" w:hAnsi="Times New Roman" w:cs="Times New Roman" w:eastAsia="Times New Roman" w:hint="default"/>
                    <w:spacing w:val="28"/>
                    <w:w w:val="110"/>
                    <w:sz w:val="20"/>
                    <w:szCs w:val="20"/>
                  </w:rPr>
                  <w:t> </w:t>
                </w:r>
                <w:r>
                  <w:rPr>
                    <w:rFonts w:ascii="Times New Roman" w:hAnsi="Times New Roman" w:cs="Times New Roman" w:eastAsia="Times New Roman" w:hint="default"/>
                    <w:w w:val="570"/>
                    <w:sz w:val="20"/>
                    <w:szCs w:val="20"/>
                  </w:rPr>
                  <w:t>-</w:t>
                </w:r>
                <w:r>
                  <w:rPr>
                    <w:rFonts w:ascii="Times New Roman" w:hAnsi="Times New Roman" w:cs="Times New Roman" w:eastAsia="Times New Roman" w:hint="default"/>
                    <w:sz w:val="20"/>
                    <w:szCs w:val="20"/>
                  </w:rPr>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29.155579pt;width:142.4pt;height:11.5pt;mso-position-horizontal-relative:page;mso-position-vertical-relative:page;z-index:-473224"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8"/>
                    <w:szCs w:val="18"/>
                  </w:rPr>
                  <w:t>－..－.... 第 </w:t>
                </w:r>
                <w:r>
                  <w:rPr>
                    <w:rFonts w:ascii="Times New Roman" w:hAnsi="Times New Roman" w:cs="Times New Roman" w:eastAsia="Times New Roman" w:hint="default"/>
                    <w:w w:val="105"/>
                    <w:sz w:val="19"/>
                    <w:szCs w:val="19"/>
                  </w:rPr>
                  <w:t>7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40"/>
                    <w:w w:val="105"/>
                    <w:sz w:val="18"/>
                    <w:szCs w:val="18"/>
                  </w:rPr>
                  <w:t> </w:t>
                </w:r>
                <w:r>
                  <w:rPr>
                    <w:rFonts w:ascii="Arial" w:hAnsi="Arial" w:cs="Arial" w:eastAsia="Arial" w:hint="default"/>
                    <w:spacing w:val="-3"/>
                    <w:w w:val="105"/>
                    <w:sz w:val="17"/>
                    <w:szCs w:val="17"/>
                  </w:rPr>
                  <w:t>j</w:t>
                </w:r>
                <w:r>
                  <w:rPr>
                    <w:rFonts w:ascii="細明體_HKSCS" w:hAnsi="細明體_HKSCS" w:cs="細明體_HKSCS" w:eastAsia="細明體_HKSCS" w:hint="default"/>
                    <w:spacing w:val="-3"/>
                    <w:w w:val="105"/>
                    <w:sz w:val="17"/>
                    <w:szCs w:val="17"/>
                  </w:rPr>
                  <w:t>果度學習實豔</w:t>
                </w:r>
                <w:r>
                  <w:rPr>
                    <w:rFonts w:ascii="細明體_HKSCS" w:hAnsi="細明體_HKSCS" w:cs="細明體_HKSCS" w:eastAsia="細明體_HKSCS" w:hint="default"/>
                    <w:spacing w:val="-3"/>
                    <w:sz w:val="17"/>
                    <w:szCs w:val="17"/>
                  </w:rPr>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4.120003pt;margin-top:27.35228pt;width:375.7pt;height:12pt;mso-position-horizontal-relative:page;mso-position-vertical-relative:page;z-index:-473152" type="#_x0000_t202" filled="false" stroked="false">
          <v:textbox inset="0,0,0,0">
            <w:txbxContent>
              <w:p>
                <w:pPr>
                  <w:spacing w:line="220" w:lineRule="exact" w:before="0"/>
                  <w:ind w:left="20" w:right="0" w:firstLine="0"/>
                  <w:jc w:val="left"/>
                  <w:rPr>
                    <w:rFonts w:ascii="Arial" w:hAnsi="Arial" w:cs="Arial" w:eastAsia="Arial" w:hint="default"/>
                    <w:sz w:val="18"/>
                    <w:szCs w:val="18"/>
                  </w:rPr>
                </w:pPr>
                <w:r>
                  <w:rPr>
                    <w:rFonts w:ascii="Arial" w:hAnsi="Arial" w:cs="Arial" w:eastAsia="Arial" w:hint="default"/>
                    <w:w w:val="105"/>
                    <w:sz w:val="18"/>
                    <w:szCs w:val="18"/>
                  </w:rPr>
                  <w:t>7.4</w:t>
                </w:r>
                <w:r>
                  <w:rPr>
                    <w:rFonts w:ascii="Arial" w:hAnsi="Arial" w:cs="Arial" w:eastAsia="Arial" w:hint="default"/>
                    <w:sz w:val="18"/>
                    <w:szCs w:val="18"/>
                  </w:rPr>
                  <w:t> </w:t>
                </w:r>
                <w:r>
                  <w:rPr>
                    <w:rFonts w:ascii="Arial" w:hAnsi="Arial" w:cs="Arial" w:eastAsia="Arial" w:hint="default"/>
                    <w:spacing w:val="2"/>
                    <w:sz w:val="18"/>
                    <w:szCs w:val="18"/>
                  </w:rPr>
                  <w:t> </w:t>
                </w:r>
                <w:r>
                  <w:rPr>
                    <w:rFonts w:ascii="細明體_HKSCS" w:hAnsi="細明體_HKSCS" w:cs="細明體_HKSCS" w:eastAsia="細明體_HKSCS" w:hint="default"/>
                    <w:w w:val="90"/>
                    <w:sz w:val="20"/>
                    <w:szCs w:val="20"/>
                  </w:rPr>
                  <w:t>實倒四一</w:t>
                </w:r>
                <w:r>
                  <w:rPr>
                    <w:rFonts w:ascii="細明體_HKSCS" w:hAnsi="細明體_HKSCS" w:cs="細明體_HKSCS" w:eastAsia="細明體_HKSCS" w:hint="default"/>
                    <w:spacing w:val="-79"/>
                    <w:sz w:val="20"/>
                    <w:szCs w:val="20"/>
                  </w:rPr>
                  <w:t> </w:t>
                </w:r>
                <w:r>
                  <w:rPr>
                    <w:rFonts w:ascii="細明體_HKSCS" w:hAnsi="細明體_HKSCS" w:cs="細明體_HKSCS" w:eastAsia="細明體_HKSCS" w:hint="default"/>
                    <w:spacing w:val="-56"/>
                    <w:w w:val="118"/>
                    <w:sz w:val="20"/>
                    <w:szCs w:val="20"/>
                  </w:rPr>
                  <w:t>－</w:t>
                </w:r>
                <w:r>
                  <w:rPr>
                    <w:rFonts w:ascii="Arial" w:hAnsi="Arial" w:cs="Arial" w:eastAsia="Arial" w:hint="default"/>
                    <w:w w:val="104"/>
                    <w:sz w:val="18"/>
                    <w:szCs w:val="18"/>
                  </w:rPr>
                  <w:t>Seq2seq</w:t>
                </w:r>
                <w:r>
                  <w:rPr>
                    <w:rFonts w:ascii="Arial" w:hAnsi="Arial" w:cs="Arial" w:eastAsia="Arial" w:hint="default"/>
                    <w:spacing w:val="25"/>
                    <w:sz w:val="18"/>
                    <w:szCs w:val="18"/>
                  </w:rPr>
                  <w:t> </w:t>
                </w:r>
                <w:r>
                  <w:rPr>
                    <w:rFonts w:ascii="細明體_HKSCS" w:hAnsi="細明體_HKSCS" w:cs="細明體_HKSCS" w:eastAsia="細明體_HKSCS" w:hint="default"/>
                    <w:spacing w:val="-196"/>
                    <w:w w:val="152"/>
                    <w:sz w:val="20"/>
                    <w:szCs w:val="20"/>
                  </w:rPr>
                  <w:t>：</w:t>
                </w:r>
                <w:r>
                  <w:rPr>
                    <w:rFonts w:ascii="細明體_HKSCS" w:hAnsi="細明體_HKSCS" w:cs="細明體_HKSCS" w:eastAsia="細明體_HKSCS" w:hint="default"/>
                    <w:w w:val="94"/>
                    <w:sz w:val="20"/>
                    <w:szCs w:val="20"/>
                  </w:rPr>
                  <w:t>透過</w:t>
                </w:r>
                <w:r>
                  <w:rPr>
                    <w:rFonts w:ascii="細明體_HKSCS" w:hAnsi="細明體_HKSCS" w:cs="細明體_HKSCS" w:eastAsia="細明體_HKSCS" w:hint="default"/>
                    <w:spacing w:val="-52"/>
                    <w:sz w:val="20"/>
                    <w:szCs w:val="20"/>
                  </w:rPr>
                  <w:t> </w:t>
                </w:r>
                <w:r>
                  <w:rPr>
                    <w:rFonts w:ascii="Arial" w:hAnsi="Arial" w:cs="Arial" w:eastAsia="Arial" w:hint="default"/>
                    <w:w w:val="99"/>
                    <w:sz w:val="18"/>
                    <w:szCs w:val="18"/>
                  </w:rPr>
                  <w:t>RNN</w:t>
                </w:r>
                <w:r>
                  <w:rPr>
                    <w:rFonts w:ascii="Arial" w:hAnsi="Arial" w:cs="Arial" w:eastAsia="Arial" w:hint="default"/>
                    <w:spacing w:val="-8"/>
                    <w:sz w:val="18"/>
                    <w:szCs w:val="18"/>
                  </w:rPr>
                  <w:t> </w:t>
                </w:r>
                <w:r>
                  <w:rPr>
                    <w:rFonts w:ascii="細明體_HKSCS" w:hAnsi="細明體_HKSCS" w:cs="細明體_HKSCS" w:eastAsia="細明體_HKSCS" w:hint="default"/>
                    <w:w w:val="90"/>
                    <w:sz w:val="20"/>
                    <w:szCs w:val="20"/>
                  </w:rPr>
                  <w:t>實現簡單的</w:t>
                </w:r>
                <w:r>
                  <w:rPr>
                    <w:rFonts w:ascii="細明體_HKSCS" w:hAnsi="細明體_HKSCS" w:cs="細明體_HKSCS" w:eastAsia="細明體_HKSCS" w:hint="default"/>
                    <w:spacing w:val="-28"/>
                    <w:sz w:val="20"/>
                    <w:szCs w:val="20"/>
                  </w:rPr>
                  <w:t> </w:t>
                </w:r>
                <w:r>
                  <w:rPr>
                    <w:rFonts w:ascii="Arial" w:hAnsi="Arial" w:cs="Arial" w:eastAsia="Arial" w:hint="default"/>
                    <w:w w:val="106"/>
                    <w:sz w:val="18"/>
                    <w:szCs w:val="18"/>
                  </w:rPr>
                  <w:t>Neural</w:t>
                </w:r>
                <w:r>
                  <w:rPr>
                    <w:rFonts w:ascii="Arial" w:hAnsi="Arial" w:cs="Arial" w:eastAsia="Arial" w:hint="default"/>
                    <w:spacing w:val="9"/>
                    <w:sz w:val="18"/>
                    <w:szCs w:val="18"/>
                  </w:rPr>
                  <w:t> </w:t>
                </w:r>
                <w:r>
                  <w:rPr>
                    <w:rFonts w:ascii="Arial" w:hAnsi="Arial" w:cs="Arial" w:eastAsia="Arial" w:hint="default"/>
                    <w:w w:val="108"/>
                    <w:sz w:val="18"/>
                    <w:szCs w:val="18"/>
                  </w:rPr>
                  <w:t>Mach</w:t>
                </w:r>
                <w:r>
                  <w:rPr>
                    <w:rFonts w:ascii="Arial" w:hAnsi="Arial" w:cs="Arial" w:eastAsia="Arial" w:hint="default"/>
                    <w:spacing w:val="-5"/>
                    <w:w w:val="108"/>
                    <w:sz w:val="18"/>
                    <w:szCs w:val="18"/>
                  </w:rPr>
                  <w:t>i</w:t>
                </w:r>
                <w:r>
                  <w:rPr>
                    <w:rFonts w:ascii="Arial" w:hAnsi="Arial" w:cs="Arial" w:eastAsia="Arial" w:hint="default"/>
                    <w:w w:val="105"/>
                    <w:sz w:val="18"/>
                    <w:szCs w:val="18"/>
                  </w:rPr>
                  <w:t>ne</w:t>
                </w:r>
                <w:r>
                  <w:rPr>
                    <w:rFonts w:ascii="Arial" w:hAnsi="Arial" w:cs="Arial" w:eastAsia="Arial" w:hint="default"/>
                    <w:spacing w:val="-3"/>
                    <w:sz w:val="18"/>
                    <w:szCs w:val="18"/>
                  </w:rPr>
                  <w:t> </w:t>
                </w:r>
                <w:r>
                  <w:rPr>
                    <w:rFonts w:ascii="Arial" w:hAnsi="Arial" w:cs="Arial" w:eastAsia="Arial" w:hint="default"/>
                    <w:w w:val="102"/>
                    <w:sz w:val="18"/>
                    <w:szCs w:val="18"/>
                  </w:rPr>
                  <w:t>Translation</w:t>
                </w:r>
                <w:r>
                  <w:rPr>
                    <w:rFonts w:ascii="Arial" w:hAnsi="Arial" w:cs="Arial" w:eastAsia="Arial" w:hint="default"/>
                    <w:sz w:val="18"/>
                    <w:szCs w:val="18"/>
                  </w:rPr>
                  <w:t>  </w:t>
                </w:r>
                <w:r>
                  <w:rPr>
                    <w:rFonts w:ascii="Arial" w:hAnsi="Arial" w:cs="Arial" w:eastAsia="Arial" w:hint="default"/>
                    <w:spacing w:val="6"/>
                    <w:sz w:val="18"/>
                    <w:szCs w:val="18"/>
                  </w:rPr>
                  <w:t> </w:t>
                </w:r>
                <w:r>
                  <w:rPr>
                    <w:rFonts w:ascii="Arial" w:hAnsi="Arial" w:cs="Arial" w:eastAsia="Arial" w:hint="default"/>
                    <w:w w:val="600"/>
                    <w:sz w:val="18"/>
                    <w:szCs w:val="18"/>
                  </w:rPr>
                  <w:t>-</w:t>
                </w:r>
                <w:r>
                  <w:rPr>
                    <w:rFonts w:ascii="Arial" w:hAnsi="Arial" w:cs="Arial" w:eastAsia="Arial" w:hint="default"/>
                    <w:sz w:val="18"/>
                    <w:szCs w:val="18"/>
                  </w:rPr>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30.355577pt;width:78.150pt;height:11.55pt;mso-position-horizontal-relative:page;mso-position-vertical-relative:page;z-index:-473128"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sz w:val="19"/>
                    <w:szCs w:val="19"/>
                  </w:rPr>
                  <w:t>－－－－－</w:t>
                </w:r>
                <w:r>
                  <w:rPr>
                    <w:rFonts w:ascii="細明體_HKSCS" w:hAnsi="細明體_HKSCS" w:cs="細明體_HKSCS" w:eastAsia="細明體_HKSCS" w:hint="default"/>
                    <w:spacing w:val="-20"/>
                    <w:sz w:val="19"/>
                    <w:szCs w:val="19"/>
                  </w:rPr>
                  <w:t> </w:t>
                </w:r>
                <w:r>
                  <w:rPr>
                    <w:rFonts w:ascii="細明體_HKSCS" w:hAnsi="細明體_HKSCS" w:cs="細明體_HKSCS" w:eastAsia="細明體_HKSCS" w:hint="default"/>
                    <w:sz w:val="19"/>
                    <w:szCs w:val="19"/>
                  </w:rPr>
                  <w:t>軍</w:t>
                </w:r>
                <w:r>
                  <w:rPr>
                    <w:rFonts w:ascii="細明體_HKSCS" w:hAnsi="細明體_HKSCS" w:cs="細明體_HKSCS" w:eastAsia="細明體_HKSCS" w:hint="default"/>
                    <w:spacing w:val="-73"/>
                    <w:sz w:val="19"/>
                    <w:szCs w:val="19"/>
                  </w:rPr>
                  <w:t> </w:t>
                </w:r>
                <w:r>
                  <w:rPr>
                    <w:rFonts w:ascii="Times New Roman" w:hAnsi="Times New Roman" w:cs="Times New Roman" w:eastAsia="Times New Roman" w:hint="default"/>
                    <w:sz w:val="19"/>
                    <w:szCs w:val="19"/>
                  </w:rPr>
                  <w:t>7</w:t>
                </w:r>
                <w:r>
                  <w:rPr>
                    <w:rFonts w:ascii="Times New Roman" w:hAnsi="Times New Roman" w:cs="Times New Roman" w:eastAsia="Times New Roman" w:hint="default"/>
                    <w:spacing w:val="-30"/>
                    <w:sz w:val="19"/>
                    <w:szCs w:val="19"/>
                  </w:rPr>
                  <w:t> </w:t>
                </w:r>
                <w:r>
                  <w:rPr>
                    <w:rFonts w:ascii="細明體_HKSCS" w:hAnsi="細明體_HKSCS" w:cs="細明體_HKSCS" w:eastAsia="細明體_HKSCS" w:hint="default"/>
                    <w:sz w:val="17"/>
                    <w:szCs w:val="17"/>
                  </w:rPr>
                  <w:t>章</w:t>
                </w:r>
              </w:p>
            </w:txbxContent>
          </v:textbox>
          <w10:wrap type="none"/>
        </v:shape>
      </w:pict>
    </w:r>
    <w:r>
      <w:rPr/>
      <w:pict>
        <v:shape style="position:absolute;margin-left:89.839996pt;margin-top:30.713337pt;width:56.6pt;height:10.5pt;mso-position-horizontal-relative:page;mso-position-vertical-relative:page;z-index:-473104" type="#_x0000_t202" filled="false" stroked="false">
          <v:textbox inset="0,0,0,0">
            <w:txbxContent>
              <w:p>
                <w:pPr>
                  <w:spacing w:line="190"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7"/>
                    <w:szCs w:val="17"/>
                  </w:rPr>
                  <w:t>深度學習實戰</w:t>
                </w:r>
                <w:r>
                  <w:rPr>
                    <w:rFonts w:ascii="細明體_HKSCS" w:hAnsi="細明體_HKSCS" w:cs="細明體_HKSCS" w:eastAsia="細明體_HKSCS" w:hint="default"/>
                    <w:sz w:val="17"/>
                    <w:szCs w:val="17"/>
                  </w:rPr>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9.800003pt;margin-top:25.547243pt;width:370.5pt;height:11pt;mso-position-horizontal-relative:page;mso-position-vertical-relative:page;z-index:-473032"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7"/>
                    <w:szCs w:val="7"/>
                  </w:rPr>
                </w:pPr>
                <w:r>
                  <w:rPr>
                    <w:rFonts w:ascii="Arial" w:hAnsi="Arial" w:cs="Arial" w:eastAsia="Arial" w:hint="default"/>
                    <w:w w:val="107"/>
                    <w:sz w:val="18"/>
                    <w:szCs w:val="18"/>
                  </w:rPr>
                  <w:t>7</w:t>
                </w:r>
                <w:r>
                  <w:rPr>
                    <w:rFonts w:ascii="Arial" w:hAnsi="Arial" w:cs="Arial" w:eastAsia="Arial" w:hint="default"/>
                    <w:spacing w:val="-14"/>
                    <w:w w:val="107"/>
                    <w:sz w:val="18"/>
                    <w:szCs w:val="18"/>
                  </w:rPr>
                  <w:t>.</w:t>
                </w:r>
                <w:r>
                  <w:rPr>
                    <w:rFonts w:ascii="Arial" w:hAnsi="Arial" w:cs="Arial" w:eastAsia="Arial" w:hint="default"/>
                    <w:w w:val="105"/>
                    <w:sz w:val="18"/>
                    <w:szCs w:val="18"/>
                  </w:rPr>
                  <w:t>4</w:t>
                </w:r>
                <w:r>
                  <w:rPr>
                    <w:rFonts w:ascii="Arial" w:hAnsi="Arial" w:cs="Arial" w:eastAsia="Arial" w:hint="default"/>
                    <w:sz w:val="18"/>
                    <w:szCs w:val="18"/>
                  </w:rPr>
                  <w:t> </w:t>
                </w:r>
                <w:r>
                  <w:rPr>
                    <w:rFonts w:ascii="Arial" w:hAnsi="Arial" w:cs="Arial" w:eastAsia="Arial" w:hint="default"/>
                    <w:spacing w:val="5"/>
                    <w:sz w:val="18"/>
                    <w:szCs w:val="18"/>
                  </w:rPr>
                  <w:t> </w:t>
                </w:r>
                <w:r>
                  <w:rPr>
                    <w:rFonts w:ascii="細明體_HKSCS" w:hAnsi="細明體_HKSCS" w:cs="細明體_HKSCS" w:eastAsia="細明體_HKSCS" w:hint="default"/>
                    <w:w w:val="106"/>
                    <w:sz w:val="17"/>
                    <w:szCs w:val="17"/>
                  </w:rPr>
                  <w:t>實制四</w:t>
                </w:r>
                <w:r>
                  <w:rPr>
                    <w:rFonts w:ascii="細明體_HKSCS" w:hAnsi="細明體_HKSCS" w:cs="細明體_HKSCS" w:eastAsia="細明體_HKSCS" w:hint="default"/>
                    <w:spacing w:val="13"/>
                    <w:w w:val="106"/>
                    <w:sz w:val="17"/>
                    <w:szCs w:val="17"/>
                  </w:rPr>
                  <w:t>一</w:t>
                </w:r>
                <w:r>
                  <w:rPr>
                    <w:rFonts w:ascii="細明體_HKSCS" w:hAnsi="細明體_HKSCS" w:cs="細明體_HKSCS" w:eastAsia="細明體_HKSCS" w:hint="default"/>
                    <w:spacing w:val="-60"/>
                    <w:w w:val="145"/>
                    <w:sz w:val="17"/>
                    <w:szCs w:val="17"/>
                  </w:rPr>
                  <w:t>－</w:t>
                </w:r>
                <w:r>
                  <w:rPr>
                    <w:rFonts w:ascii="Arial" w:hAnsi="Arial" w:cs="Arial" w:eastAsia="Arial" w:hint="default"/>
                    <w:w w:val="106"/>
                    <w:sz w:val="18"/>
                    <w:szCs w:val="18"/>
                  </w:rPr>
                  <w:t>Seq2seq</w:t>
                </w:r>
                <w:r>
                  <w:rPr>
                    <w:rFonts w:ascii="Arial" w:hAnsi="Arial" w:cs="Arial" w:eastAsia="Arial" w:hint="default"/>
                    <w:spacing w:val="19"/>
                    <w:sz w:val="18"/>
                    <w:szCs w:val="18"/>
                  </w:rPr>
                  <w:t> </w:t>
                </w:r>
                <w:r>
                  <w:rPr>
                    <w:rFonts w:ascii="細明體_HKSCS" w:hAnsi="細明體_HKSCS" w:cs="細明體_HKSCS" w:eastAsia="細明體_HKSCS" w:hint="default"/>
                    <w:spacing w:val="-180"/>
                    <w:w w:val="167"/>
                    <w:sz w:val="17"/>
                    <w:szCs w:val="17"/>
                  </w:rPr>
                  <w:t>：</w:t>
                </w:r>
                <w:r>
                  <w:rPr>
                    <w:rFonts w:ascii="細明體_HKSCS" w:hAnsi="細明體_HKSCS" w:cs="細明體_HKSCS" w:eastAsia="細明體_HKSCS" w:hint="default"/>
                    <w:w w:val="106"/>
                    <w:sz w:val="17"/>
                    <w:szCs w:val="17"/>
                  </w:rPr>
                  <w:t>還過</w:t>
                </w:r>
                <w:r>
                  <w:rPr>
                    <w:rFonts w:ascii="細明體_HKSCS" w:hAnsi="細明體_HKSCS" w:cs="細明體_HKSCS" w:eastAsia="細明體_HKSCS" w:hint="default"/>
                    <w:spacing w:val="-33"/>
                    <w:sz w:val="17"/>
                    <w:szCs w:val="17"/>
                  </w:rPr>
                  <w:t> </w:t>
                </w:r>
                <w:r>
                  <w:rPr>
                    <w:rFonts w:ascii="Arial" w:hAnsi="Arial" w:cs="Arial" w:eastAsia="Arial" w:hint="default"/>
                    <w:w w:val="101"/>
                    <w:sz w:val="18"/>
                    <w:szCs w:val="18"/>
                  </w:rPr>
                  <w:t>RNN</w:t>
                </w:r>
                <w:r>
                  <w:rPr>
                    <w:rFonts w:ascii="Arial" w:hAnsi="Arial" w:cs="Arial" w:eastAsia="Arial" w:hint="default"/>
                    <w:spacing w:val="-7"/>
                    <w:sz w:val="18"/>
                    <w:szCs w:val="18"/>
                  </w:rPr>
                  <w:t> </w:t>
                </w:r>
                <w:r>
                  <w:rPr>
                    <w:rFonts w:ascii="細明體_HKSCS" w:hAnsi="細明體_HKSCS" w:cs="細明體_HKSCS" w:eastAsia="細明體_HKSCS" w:hint="default"/>
                    <w:w w:val="105"/>
                    <w:sz w:val="17"/>
                    <w:szCs w:val="17"/>
                  </w:rPr>
                  <w:t>實現簡單的</w:t>
                </w:r>
                <w:r>
                  <w:rPr>
                    <w:rFonts w:ascii="細明體_HKSCS" w:hAnsi="細明體_HKSCS" w:cs="細明體_HKSCS" w:eastAsia="細明體_HKSCS" w:hint="default"/>
                    <w:spacing w:val="-13"/>
                    <w:sz w:val="17"/>
                    <w:szCs w:val="17"/>
                  </w:rPr>
                  <w:t> </w:t>
                </w:r>
                <w:r>
                  <w:rPr>
                    <w:rFonts w:ascii="Arial" w:hAnsi="Arial" w:cs="Arial" w:eastAsia="Arial" w:hint="default"/>
                    <w:w w:val="107"/>
                    <w:sz w:val="18"/>
                    <w:szCs w:val="18"/>
                  </w:rPr>
                  <w:t>Neural</w:t>
                </w:r>
                <w:r>
                  <w:rPr>
                    <w:rFonts w:ascii="Arial" w:hAnsi="Arial" w:cs="Arial" w:eastAsia="Arial" w:hint="default"/>
                    <w:spacing w:val="1"/>
                    <w:sz w:val="18"/>
                    <w:szCs w:val="18"/>
                  </w:rPr>
                  <w:t> </w:t>
                </w:r>
                <w:r>
                  <w:rPr>
                    <w:rFonts w:ascii="Arial" w:hAnsi="Arial" w:cs="Arial" w:eastAsia="Arial" w:hint="default"/>
                    <w:w w:val="109"/>
                    <w:sz w:val="18"/>
                    <w:szCs w:val="18"/>
                  </w:rPr>
                  <w:t>Mach</w:t>
                </w:r>
                <w:r>
                  <w:rPr>
                    <w:rFonts w:ascii="Arial" w:hAnsi="Arial" w:cs="Arial" w:eastAsia="Arial" w:hint="default"/>
                    <w:spacing w:val="-1"/>
                    <w:w w:val="109"/>
                    <w:sz w:val="18"/>
                    <w:szCs w:val="18"/>
                  </w:rPr>
                  <w:t>i</w:t>
                </w:r>
                <w:r>
                  <w:rPr>
                    <w:rFonts w:ascii="Arial" w:hAnsi="Arial" w:cs="Arial" w:eastAsia="Arial" w:hint="default"/>
                    <w:w w:val="103"/>
                    <w:sz w:val="18"/>
                    <w:szCs w:val="18"/>
                  </w:rPr>
                  <w:t>ne</w:t>
                </w:r>
                <w:r>
                  <w:rPr>
                    <w:rFonts w:ascii="Arial" w:hAnsi="Arial" w:cs="Arial" w:eastAsia="Arial" w:hint="default"/>
                    <w:spacing w:val="-9"/>
                    <w:sz w:val="18"/>
                    <w:szCs w:val="18"/>
                  </w:rPr>
                  <w:t> </w:t>
                </w:r>
                <w:r>
                  <w:rPr>
                    <w:rFonts w:ascii="Arial" w:hAnsi="Arial" w:cs="Arial" w:eastAsia="Arial" w:hint="default"/>
                    <w:spacing w:val="-22"/>
                    <w:w w:val="110"/>
                    <w:sz w:val="18"/>
                    <w:szCs w:val="18"/>
                  </w:rPr>
                  <w:t>T</w:t>
                </w:r>
                <w:r>
                  <w:rPr>
                    <w:rFonts w:ascii="Arial" w:hAnsi="Arial" w:cs="Arial" w:eastAsia="Arial" w:hint="default"/>
                    <w:w w:val="107"/>
                    <w:sz w:val="18"/>
                    <w:szCs w:val="18"/>
                  </w:rPr>
                  <w:t>rans</w:t>
                </w:r>
                <w:r>
                  <w:rPr>
                    <w:rFonts w:ascii="Arial" w:hAnsi="Arial" w:cs="Arial" w:eastAsia="Arial" w:hint="default"/>
                    <w:spacing w:val="-9"/>
                    <w:w w:val="107"/>
                    <w:sz w:val="18"/>
                    <w:szCs w:val="18"/>
                  </w:rPr>
                  <w:t>l</w:t>
                </w:r>
                <w:r>
                  <w:rPr>
                    <w:rFonts w:ascii="Arial" w:hAnsi="Arial" w:cs="Arial" w:eastAsia="Arial" w:hint="default"/>
                    <w:w w:val="108"/>
                    <w:sz w:val="18"/>
                    <w:szCs w:val="18"/>
                  </w:rPr>
                  <w:t>ation</w:t>
                </w:r>
                <w:r>
                  <w:rPr>
                    <w:rFonts w:ascii="Arial" w:hAnsi="Arial" w:cs="Arial" w:eastAsia="Arial" w:hint="default"/>
                    <w:sz w:val="18"/>
                    <w:szCs w:val="18"/>
                  </w:rPr>
                  <w:t>  </w:t>
                </w:r>
                <w:r>
                  <w:rPr>
                    <w:rFonts w:ascii="Arial" w:hAnsi="Arial" w:cs="Arial" w:eastAsia="Arial" w:hint="default"/>
                    <w:spacing w:val="-4"/>
                    <w:sz w:val="18"/>
                    <w:szCs w:val="18"/>
                  </w:rPr>
                  <w:t> </w:t>
                </w:r>
                <w:r>
                  <w:rPr>
                    <w:rFonts w:ascii="細明體_HKSCS" w:hAnsi="細明體_HKSCS" w:cs="細明體_HKSCS" w:eastAsia="細明體_HKSCS" w:hint="default"/>
                    <w:spacing w:val="-36"/>
                    <w:w w:val="304"/>
                    <w:sz w:val="7"/>
                    <w:szCs w:val="7"/>
                  </w:rPr>
                  <w:t>圓</w:t>
                </w:r>
                <w:r>
                  <w:rPr>
                    <w:rFonts w:ascii="細明體_HKSCS" w:hAnsi="細明體_HKSCS" w:cs="細明體_HKSCS" w:eastAsia="細明體_HKSCS" w:hint="default"/>
                    <w:spacing w:val="-32"/>
                    <w:w w:val="271"/>
                    <w:sz w:val="7"/>
                    <w:szCs w:val="7"/>
                  </w:rPr>
                  <w:t>圓</w:t>
                </w:r>
                <w:r>
                  <w:rPr>
                    <w:rFonts w:ascii="細明體_HKSCS" w:hAnsi="細明體_HKSCS" w:cs="細明體_HKSCS" w:eastAsia="細明體_HKSCS" w:hint="default"/>
                    <w:spacing w:val="-32"/>
                    <w:w w:val="272"/>
                    <w:sz w:val="7"/>
                    <w:szCs w:val="7"/>
                  </w:rPr>
                  <w:t>圖</w:t>
                </w:r>
                <w:r>
                  <w:rPr>
                    <w:rFonts w:ascii="細明體_HKSCS" w:hAnsi="細明體_HKSCS" w:cs="細明體_HKSCS" w:eastAsia="細明體_HKSCS" w:hint="default"/>
                    <w:spacing w:val="-32"/>
                    <w:w w:val="271"/>
                    <w:sz w:val="7"/>
                    <w:szCs w:val="7"/>
                  </w:rPr>
                  <w:t>圓</w:t>
                </w:r>
                <w:r>
                  <w:rPr>
                    <w:rFonts w:ascii="細明體_HKSCS" w:hAnsi="細明體_HKSCS" w:cs="細明體_HKSCS" w:eastAsia="細明體_HKSCS" w:hint="default"/>
                    <w:w w:val="263"/>
                    <w:sz w:val="7"/>
                    <w:szCs w:val="7"/>
                  </w:rPr>
                  <w:t>圓</w:t>
                </w:r>
                <w:r>
                  <w:rPr>
                    <w:rFonts w:ascii="細明體_HKSCS" w:hAnsi="細明體_HKSCS" w:cs="細明體_HKSCS" w:eastAsia="細明體_HKSCS" w:hint="default"/>
                    <w:sz w:val="7"/>
                    <w:szCs w:val="7"/>
                  </w:rPr>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19.131800pt;width:47.75pt;height:38pt;mso-position-horizontal-relative:page;mso-position-vertical-relative:page;z-index:-472960" type="#_x0000_t202" filled="false" stroked="false">
          <v:textbox inset="0,0,0,0">
            <w:txbxContent>
              <w:p>
                <w:pPr>
                  <w:spacing w:line="740" w:lineRule="exact" w:before="0"/>
                  <w:ind w:left="20" w:right="0" w:firstLine="0"/>
                  <w:jc w:val="left"/>
                  <w:rPr>
                    <w:rFonts w:ascii="細明體_HKSCS" w:hAnsi="細明體_HKSCS" w:cs="細明體_HKSCS" w:eastAsia="細明體_HKSCS" w:hint="default"/>
                    <w:sz w:val="72"/>
                    <w:szCs w:val="72"/>
                  </w:rPr>
                </w:pPr>
                <w:r>
                  <w:rPr>
                    <w:rFonts w:ascii="細明體_HKSCS" w:hAnsi="細明體_HKSCS" w:cs="細明體_HKSCS" w:eastAsia="細明體_HKSCS" w:hint="default"/>
                    <w:w w:val="125"/>
                    <w:sz w:val="72"/>
                    <w:szCs w:val="72"/>
                  </w:rPr>
                  <w:t>一</w:t>
                </w:r>
                <w:r>
                  <w:rPr>
                    <w:rFonts w:ascii="細明體_HKSCS" w:hAnsi="細明體_HKSCS" w:cs="細明體_HKSCS" w:eastAsia="細明體_HKSCS" w:hint="default"/>
                    <w:sz w:val="72"/>
                    <w:szCs w:val="72"/>
                  </w:rPr>
                </w:r>
              </w:p>
            </w:txbxContent>
          </v:textbox>
          <w10:wrap type="none"/>
        </v:shape>
      </w:pict>
    </w:r>
    <w:r>
      <w:rPr/>
      <w:pict>
        <v:shape style="position:absolute;margin-left:54.799999pt;margin-top:29.07095pt;width:93.5pt;height:12.5pt;mso-position-horizontal-relative:page;mso-position-vertical-relative:page;z-index:-472936"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7"/>
                    <w:szCs w:val="17"/>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21"/>
                    <w:szCs w:val="21"/>
                  </w:rPr>
                  <w:t>7 </w:t>
                </w:r>
                <w:r>
                  <w:rPr>
                    <w:rFonts w:ascii="細明體_HKSCS" w:hAnsi="細明體_HKSCS" w:cs="細明體_HKSCS" w:eastAsia="細明體_HKSCS" w:hint="default"/>
                    <w:w w:val="105"/>
                    <w:sz w:val="17"/>
                    <w:szCs w:val="17"/>
                  </w:rPr>
                  <w:t>章</w:t>
                </w:r>
                <w:r>
                  <w:rPr>
                    <w:rFonts w:ascii="細明體_HKSCS" w:hAnsi="細明體_HKSCS" w:cs="細明體_HKSCS" w:eastAsia="細明體_HKSCS" w:hint="default"/>
                    <w:spacing w:val="40"/>
                    <w:w w:val="105"/>
                    <w:sz w:val="17"/>
                    <w:szCs w:val="17"/>
                  </w:rPr>
                  <w:t> </w:t>
                </w:r>
                <w:r>
                  <w:rPr>
                    <w:rFonts w:ascii="細明體_HKSCS" w:hAnsi="細明體_HKSCS" w:cs="細明體_HKSCS" w:eastAsia="細明體_HKSCS" w:hint="default"/>
                    <w:w w:val="105"/>
                    <w:sz w:val="17"/>
                    <w:szCs w:val="17"/>
                  </w:rPr>
                  <w:t>深度學習實戰</w:t>
                </w:r>
                <w:r>
                  <w:rPr>
                    <w:rFonts w:ascii="細明體_HKSCS" w:hAnsi="細明體_HKSCS" w:cs="細明體_HKSCS" w:eastAsia="細明體_HKSCS" w:hint="default"/>
                    <w:sz w:val="17"/>
                    <w:szCs w:val="17"/>
                  </w:rPr>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52pt;margin-top:33.475697pt;width:92.75pt;height:11.5pt;mso-position-horizontal-relative:page;mso-position-vertical-relative:page;z-index:-481528"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w w:val="105"/>
                    <w:sz w:val="19"/>
                    <w:szCs w:val="19"/>
                  </w:rPr>
                  <w:t>2 </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39"/>
                    <w:w w:val="105"/>
                    <w:sz w:val="18"/>
                    <w:szCs w:val="18"/>
                  </w:rPr>
                  <w:t> </w:t>
                </w:r>
                <w:r>
                  <w:rPr>
                    <w:rFonts w:ascii="細明體_HKSCS" w:hAnsi="細明體_HKSCS" w:cs="細明體_HKSCS" w:eastAsia="細明體_HKSCS" w:hint="default"/>
                    <w:w w:val="105"/>
                    <w:sz w:val="18"/>
                    <w:szCs w:val="18"/>
                  </w:rPr>
                  <w:t>深度學習梨繕</w:t>
                </w:r>
              </w:p>
            </w:txbxContent>
          </v:textbox>
          <w10:wrap type="none"/>
        </v:shape>
      </w:pict>
    </w:r>
    <w:r>
      <w:rPr/>
      <w:pict>
        <v:shape style="position:absolute;margin-left:-10.547223pt;margin-top:33.913063pt;width:16.95pt;height:11pt;mso-position-horizontal-relative:page;mso-position-vertical-relative:page;z-index:-48150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75"/>
                    <w:sz w:val="18"/>
                    <w:szCs w:val="18"/>
                  </w:rPr>
                  <w:t>－</w:t>
                </w:r>
                <w:r>
                  <w:rPr>
                    <w:rFonts w:ascii="細明體_HKSCS" w:hAnsi="細明體_HKSCS" w:cs="細明體_HKSCS" w:eastAsia="細明體_HKSCS" w:hint="default"/>
                    <w:sz w:val="18"/>
                    <w:szCs w:val="18"/>
                  </w:rPr>
                </w:r>
              </w:p>
            </w:txbxContent>
          </v:textbox>
          <w10:wrap type="none"/>
        </v:shape>
      </w:pict>
    </w: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19.491854pt;width:48.8pt;height:38pt;mso-position-horizontal-relative:page;mso-position-vertical-relative:page;z-index:-472912" type="#_x0000_t202" filled="false" stroked="false">
          <v:textbox inset="0,0,0,0">
            <w:txbxContent>
              <w:p>
                <w:pPr>
                  <w:spacing w:line="740" w:lineRule="exact" w:before="0"/>
                  <w:ind w:left="20" w:right="0" w:firstLine="0"/>
                  <w:jc w:val="left"/>
                  <w:rPr>
                    <w:rFonts w:ascii="細明體_HKSCS" w:hAnsi="細明體_HKSCS" w:cs="細明體_HKSCS" w:eastAsia="細明體_HKSCS" w:hint="default"/>
                    <w:sz w:val="72"/>
                    <w:szCs w:val="72"/>
                  </w:rPr>
                </w:pPr>
                <w:r>
                  <w:rPr>
                    <w:rFonts w:ascii="細明體_HKSCS" w:hAnsi="細明體_HKSCS" w:cs="細明體_HKSCS" w:eastAsia="細明體_HKSCS" w:hint="default"/>
                    <w:w w:val="130"/>
                    <w:sz w:val="72"/>
                    <w:szCs w:val="72"/>
                  </w:rPr>
                  <w:t>一</w:t>
                </w:r>
                <w:r>
                  <w:rPr>
                    <w:rFonts w:ascii="細明體_HKSCS" w:hAnsi="細明體_HKSCS" w:cs="細明體_HKSCS" w:eastAsia="細明體_HKSCS" w:hint="default"/>
                    <w:sz w:val="72"/>
                    <w:szCs w:val="72"/>
                  </w:rPr>
                </w:r>
              </w:p>
            </w:txbxContent>
          </v:textbox>
          <w10:wrap type="none"/>
        </v:shape>
      </w:pict>
    </w:r>
    <w:r>
      <w:rPr/>
      <w:pict>
        <v:shape style="position:absolute;margin-left:55.880001pt;margin-top:29.430904pt;width:30pt;height:12.5pt;mso-position-horizontal-relative:page;mso-position-vertical-relative:page;z-index:-472888" type="#_x0000_t202" filled="false" stroked="false">
          <v:textbox inset="0,0,0,0">
            <w:txbxContent>
              <w:p>
                <w:pPr>
                  <w:spacing w:line="23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10"/>
                    <w:sz w:val="18"/>
                    <w:szCs w:val="18"/>
                  </w:rPr>
                  <w:t>第</w:t>
                </w:r>
                <w:r>
                  <w:rPr>
                    <w:rFonts w:ascii="細明體_HKSCS" w:hAnsi="細明體_HKSCS" w:cs="細明體_HKSCS" w:eastAsia="細明體_HKSCS" w:hint="default"/>
                    <w:spacing w:val="-70"/>
                    <w:w w:val="110"/>
                    <w:sz w:val="18"/>
                    <w:szCs w:val="18"/>
                  </w:rPr>
                  <w:t> </w:t>
                </w:r>
                <w:r>
                  <w:rPr>
                    <w:rFonts w:ascii="Times New Roman" w:hAnsi="Times New Roman" w:cs="Times New Roman" w:eastAsia="Times New Roman" w:hint="default"/>
                    <w:w w:val="110"/>
                    <w:sz w:val="21"/>
                    <w:szCs w:val="21"/>
                  </w:rPr>
                  <w:t>7</w:t>
                </w:r>
                <w:r>
                  <w:rPr>
                    <w:rFonts w:ascii="Times New Roman" w:hAnsi="Times New Roman" w:cs="Times New Roman" w:eastAsia="Times New Roman" w:hint="default"/>
                    <w:spacing w:val="-41"/>
                    <w:w w:val="110"/>
                    <w:sz w:val="21"/>
                    <w:szCs w:val="21"/>
                  </w:rPr>
                  <w:t> </w:t>
                </w:r>
                <w:r>
                  <w:rPr>
                    <w:rFonts w:ascii="細明體_HKSCS" w:hAnsi="細明體_HKSCS" w:cs="細明體_HKSCS" w:eastAsia="細明體_HKSCS" w:hint="default"/>
                    <w:w w:val="110"/>
                    <w:sz w:val="18"/>
                    <w:szCs w:val="18"/>
                  </w:rPr>
                  <w:t>章</w:t>
                </w:r>
                <w:r>
                  <w:rPr>
                    <w:rFonts w:ascii="細明體_HKSCS" w:hAnsi="細明體_HKSCS" w:cs="細明體_HKSCS" w:eastAsia="細明體_HKSCS" w:hint="default"/>
                    <w:sz w:val="18"/>
                    <w:szCs w:val="18"/>
                  </w:rPr>
                </w:r>
              </w:p>
            </w:txbxContent>
          </v:textbox>
          <w10:wrap type="none"/>
        </v:shape>
      </w:pict>
    </w:r>
    <w:r>
      <w:rPr/>
      <w:pict>
        <v:shape style="position:absolute;margin-left:92.959999pt;margin-top:30.312946pt;width:56pt;height:11pt;mso-position-horizontal-relative:page;mso-position-vertical-relative:page;z-index:-47286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z w:val="18"/>
                    <w:szCs w:val="18"/>
                  </w:rPr>
                  <w:t>深度學習實戰</w:t>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0.400002pt;margin-top:27.871498pt;width:380.4pt;height:13pt;mso-position-horizontal-relative:page;mso-position-vertical-relative:page;z-index:-472744" type="#_x0000_t202" filled="false" stroked="false">
          <v:textbox inset="0,0,0,0">
            <w:txbxContent>
              <w:p>
                <w:pPr>
                  <w:spacing w:line="240" w:lineRule="exact" w:before="0"/>
                  <w:ind w:left="20" w:right="0" w:firstLine="0"/>
                  <w:jc w:val="left"/>
                  <w:rPr>
                    <w:rFonts w:ascii="Arial" w:hAnsi="Arial" w:cs="Arial" w:eastAsia="Arial" w:hint="default"/>
                    <w:sz w:val="18"/>
                    <w:szCs w:val="18"/>
                  </w:rPr>
                </w:pPr>
                <w:r>
                  <w:rPr>
                    <w:rFonts w:ascii="Arial" w:hAnsi="Arial" w:cs="Arial" w:eastAsia="Arial" w:hint="default"/>
                    <w:w w:val="104"/>
                    <w:sz w:val="18"/>
                    <w:szCs w:val="18"/>
                  </w:rPr>
                  <w:t>7.4</w:t>
                </w:r>
                <w:r>
                  <w:rPr>
                    <w:rFonts w:ascii="Arial" w:hAnsi="Arial" w:cs="Arial" w:eastAsia="Arial" w:hint="default"/>
                    <w:sz w:val="18"/>
                    <w:szCs w:val="18"/>
                  </w:rPr>
                  <w:t> </w:t>
                </w:r>
                <w:r>
                  <w:rPr>
                    <w:rFonts w:ascii="Arial" w:hAnsi="Arial" w:cs="Arial" w:eastAsia="Arial" w:hint="default"/>
                    <w:spacing w:val="2"/>
                    <w:sz w:val="18"/>
                    <w:szCs w:val="18"/>
                  </w:rPr>
                  <w:t> </w:t>
                </w:r>
                <w:r>
                  <w:rPr>
                    <w:rFonts w:ascii="細明體_HKSCS" w:hAnsi="細明體_HKSCS" w:cs="細明體_HKSCS" w:eastAsia="細明體_HKSCS" w:hint="default"/>
                    <w:spacing w:val="-5"/>
                    <w:w w:val="104"/>
                    <w:sz w:val="18"/>
                    <w:szCs w:val="18"/>
                  </w:rPr>
                  <w:t>實</w:t>
                </w:r>
                <w:r>
                  <w:rPr>
                    <w:rFonts w:ascii="Times New Roman" w:hAnsi="Times New Roman" w:cs="Times New Roman" w:eastAsia="Times New Roman" w:hint="default"/>
                    <w:w w:val="71"/>
                    <w:sz w:val="18"/>
                    <w:szCs w:val="18"/>
                  </w:rPr>
                  <w:t>f§i</w:t>
                </w:r>
                <w:r>
                  <w:rPr>
                    <w:rFonts w:ascii="Times New Roman" w:hAnsi="Times New Roman" w:cs="Times New Roman" w:eastAsia="Times New Roman" w:hint="default"/>
                    <w:spacing w:val="12"/>
                    <w:w w:val="71"/>
                    <w:sz w:val="18"/>
                    <w:szCs w:val="18"/>
                  </w:rPr>
                  <w:t>j</w:t>
                </w:r>
                <w:r>
                  <w:rPr>
                    <w:rFonts w:ascii="細明體_HKSCS" w:hAnsi="細明體_HKSCS" w:cs="細明體_HKSCS" w:eastAsia="細明體_HKSCS" w:hint="default"/>
                    <w:w w:val="83"/>
                    <w:sz w:val="22"/>
                    <w:szCs w:val="22"/>
                  </w:rPr>
                  <w:t>四</w:t>
                </w:r>
                <w:r>
                  <w:rPr>
                    <w:rFonts w:ascii="細明體_HKSCS" w:hAnsi="細明體_HKSCS" w:cs="細明體_HKSCS" w:eastAsia="細明體_HKSCS" w:hint="default"/>
                    <w:spacing w:val="-10"/>
                    <w:w w:val="83"/>
                    <w:sz w:val="22"/>
                    <w:szCs w:val="22"/>
                  </w:rPr>
                  <w:t>一</w:t>
                </w:r>
                <w:r>
                  <w:rPr>
                    <w:rFonts w:ascii="細明體_HKSCS" w:hAnsi="細明體_HKSCS" w:cs="細明體_HKSCS" w:eastAsia="細明體_HKSCS" w:hint="default"/>
                    <w:spacing w:val="-56"/>
                    <w:w w:val="108"/>
                    <w:sz w:val="22"/>
                    <w:szCs w:val="22"/>
                  </w:rPr>
                  <w:t>－</w:t>
                </w:r>
                <w:r>
                  <w:rPr>
                    <w:rFonts w:ascii="Arial" w:hAnsi="Arial" w:cs="Arial" w:eastAsia="Arial" w:hint="default"/>
                    <w:w w:val="103"/>
                    <w:sz w:val="18"/>
                    <w:szCs w:val="18"/>
                  </w:rPr>
                  <w:t>Seq2se</w:t>
                </w:r>
                <w:r>
                  <w:rPr>
                    <w:rFonts w:ascii="Arial" w:hAnsi="Arial" w:cs="Arial" w:eastAsia="Arial" w:hint="default"/>
                    <w:spacing w:val="8"/>
                    <w:w w:val="103"/>
                    <w:sz w:val="18"/>
                    <w:szCs w:val="18"/>
                  </w:rPr>
                  <w:t>q</w:t>
                </w:r>
                <w:r>
                  <w:rPr>
                    <w:rFonts w:ascii="細明體_HKSCS" w:hAnsi="細明體_HKSCS" w:cs="細明體_HKSCS" w:eastAsia="細明體_HKSCS" w:hint="default"/>
                    <w:spacing w:val="-288"/>
                    <w:w w:val="180"/>
                    <w:sz w:val="18"/>
                    <w:szCs w:val="18"/>
                  </w:rPr>
                  <w:t>：</w:t>
                </w:r>
                <w:r>
                  <w:rPr>
                    <w:rFonts w:ascii="細明體_HKSCS" w:hAnsi="細明體_HKSCS" w:cs="細明體_HKSCS" w:eastAsia="細明體_HKSCS" w:hint="default"/>
                    <w:w w:val="102"/>
                    <w:sz w:val="18"/>
                    <w:szCs w:val="18"/>
                  </w:rPr>
                  <w:t>鐘過</w:t>
                </w:r>
                <w:r>
                  <w:rPr>
                    <w:rFonts w:ascii="細明體_HKSCS" w:hAnsi="細明體_HKSCS" w:cs="細明體_HKSCS" w:eastAsia="細明體_HKSCS" w:hint="default"/>
                    <w:spacing w:val="-26"/>
                    <w:sz w:val="18"/>
                    <w:szCs w:val="18"/>
                  </w:rPr>
                  <w:t> </w:t>
                </w:r>
                <w:r>
                  <w:rPr>
                    <w:rFonts w:ascii="Arial" w:hAnsi="Arial" w:cs="Arial" w:eastAsia="Arial" w:hint="default"/>
                    <w:w w:val="101"/>
                    <w:sz w:val="18"/>
                    <w:szCs w:val="18"/>
                  </w:rPr>
                  <w:t>RNN</w:t>
                </w:r>
                <w:r>
                  <w:rPr>
                    <w:rFonts w:ascii="Arial" w:hAnsi="Arial" w:cs="Arial" w:eastAsia="Arial" w:hint="default"/>
                    <w:spacing w:val="-7"/>
                    <w:sz w:val="18"/>
                    <w:szCs w:val="18"/>
                  </w:rPr>
                  <w:t> </w:t>
                </w:r>
                <w:r>
                  <w:rPr>
                    <w:rFonts w:ascii="細明體_HKSCS" w:hAnsi="細明體_HKSCS" w:cs="細明體_HKSCS" w:eastAsia="細明體_HKSCS" w:hint="default"/>
                    <w:sz w:val="18"/>
                    <w:szCs w:val="18"/>
                  </w:rPr>
                  <w:t>實現簡單的</w:t>
                </w:r>
                <w:r>
                  <w:rPr>
                    <w:rFonts w:ascii="細明體_HKSCS" w:hAnsi="細明體_HKSCS" w:cs="細明體_HKSCS" w:eastAsia="細明體_HKSCS" w:hint="default"/>
                    <w:spacing w:val="-21"/>
                    <w:sz w:val="18"/>
                    <w:szCs w:val="18"/>
                  </w:rPr>
                  <w:t> </w:t>
                </w:r>
                <w:r>
                  <w:rPr>
                    <w:rFonts w:ascii="Arial" w:hAnsi="Arial" w:cs="Arial" w:eastAsia="Arial" w:hint="default"/>
                    <w:w w:val="105"/>
                    <w:sz w:val="18"/>
                    <w:szCs w:val="18"/>
                  </w:rPr>
                  <w:t>Neural</w:t>
                </w:r>
                <w:r>
                  <w:rPr>
                    <w:rFonts w:ascii="Arial" w:hAnsi="Arial" w:cs="Arial" w:eastAsia="Arial" w:hint="default"/>
                    <w:spacing w:val="7"/>
                    <w:sz w:val="18"/>
                    <w:szCs w:val="18"/>
                  </w:rPr>
                  <w:t> </w:t>
                </w:r>
                <w:r>
                  <w:rPr>
                    <w:rFonts w:ascii="Arial" w:hAnsi="Arial" w:cs="Arial" w:eastAsia="Arial" w:hint="default"/>
                    <w:w w:val="106"/>
                    <w:sz w:val="18"/>
                    <w:szCs w:val="18"/>
                  </w:rPr>
                  <w:t>Machine</w:t>
                </w:r>
                <w:r>
                  <w:rPr>
                    <w:rFonts w:ascii="Arial" w:hAnsi="Arial" w:cs="Arial" w:eastAsia="Arial" w:hint="default"/>
                    <w:spacing w:val="-10"/>
                    <w:sz w:val="18"/>
                    <w:szCs w:val="18"/>
                  </w:rPr>
                  <w:t> </w:t>
                </w:r>
                <w:r>
                  <w:rPr>
                    <w:rFonts w:ascii="Arial" w:hAnsi="Arial" w:cs="Arial" w:eastAsia="Arial" w:hint="default"/>
                    <w:w w:val="102"/>
                    <w:sz w:val="18"/>
                    <w:szCs w:val="18"/>
                  </w:rPr>
                  <w:t>Trans</w:t>
                </w:r>
                <w:r>
                  <w:rPr>
                    <w:rFonts w:ascii="Arial" w:hAnsi="Arial" w:cs="Arial" w:eastAsia="Arial" w:hint="default"/>
                    <w:spacing w:val="3"/>
                    <w:w w:val="102"/>
                    <w:sz w:val="18"/>
                    <w:szCs w:val="18"/>
                  </w:rPr>
                  <w:t>l</w:t>
                </w:r>
                <w:r>
                  <w:rPr>
                    <w:rFonts w:ascii="Arial" w:hAnsi="Arial" w:cs="Arial" w:eastAsia="Arial" w:hint="default"/>
                    <w:w w:val="110"/>
                    <w:sz w:val="18"/>
                    <w:szCs w:val="18"/>
                  </w:rPr>
                  <w:t>ation</w:t>
                </w:r>
                <w:r>
                  <w:rPr>
                    <w:rFonts w:ascii="Arial" w:hAnsi="Arial" w:cs="Arial" w:eastAsia="Arial" w:hint="default"/>
                    <w:sz w:val="18"/>
                    <w:szCs w:val="18"/>
                  </w:rPr>
                  <w:t>  </w:t>
                </w:r>
                <w:r>
                  <w:rPr>
                    <w:rFonts w:ascii="Arial" w:hAnsi="Arial" w:cs="Arial" w:eastAsia="Arial" w:hint="default"/>
                    <w:spacing w:val="-7"/>
                    <w:sz w:val="18"/>
                    <w:szCs w:val="18"/>
                  </w:rPr>
                  <w:t> </w:t>
                </w:r>
                <w:r>
                  <w:rPr>
                    <w:rFonts w:ascii="Arial" w:hAnsi="Arial" w:cs="Arial" w:eastAsia="Arial" w:hint="default"/>
                    <w:w w:val="600"/>
                    <w:sz w:val="18"/>
                    <w:szCs w:val="18"/>
                  </w:rPr>
                  <w:t>-</w:t>
                </w:r>
                <w:r>
                  <w:rPr>
                    <w:rFonts w:ascii="Arial" w:hAnsi="Arial" w:cs="Arial" w:eastAsia="Arial" w:hint="default"/>
                    <w:sz w:val="18"/>
                    <w:szCs w:val="18"/>
                  </w:rPr>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5.597687pt;margin-top:34.373161pt;width:321.3pt;height:11.1pt;mso-position-horizontal-relative:page;mso-position-vertical-relative:page;z-index:-472672" type="#_x0000_t202" filled="false" stroked="false">
          <v:textbox inset="0,0,0,0">
            <w:txbxContent>
              <w:p>
                <w:pPr>
                  <w:spacing w:line="204" w:lineRule="exact" w:before="0"/>
                  <w:ind w:left="20" w:right="0" w:firstLine="0"/>
                  <w:jc w:val="left"/>
                  <w:rPr>
                    <w:rFonts w:ascii="Arial" w:hAnsi="Arial" w:cs="Arial" w:eastAsia="Arial" w:hint="default"/>
                    <w:sz w:val="18"/>
                    <w:szCs w:val="18"/>
                  </w:rPr>
                </w:pPr>
                <w:r>
                  <w:rPr>
                    <w:rFonts w:ascii="Arial" w:hAnsi="Arial" w:cs="Arial" w:eastAsia="Arial" w:hint="default"/>
                    <w:w w:val="106"/>
                    <w:sz w:val="18"/>
                    <w:szCs w:val="18"/>
                  </w:rPr>
                  <w:t>7.4</w:t>
                </w:r>
                <w:r>
                  <w:rPr>
                    <w:rFonts w:ascii="Arial" w:hAnsi="Arial" w:cs="Arial" w:eastAsia="Arial" w:hint="default"/>
                    <w:sz w:val="18"/>
                    <w:szCs w:val="18"/>
                  </w:rPr>
                  <w:t> </w:t>
                </w:r>
                <w:r>
                  <w:rPr>
                    <w:rFonts w:ascii="Arial" w:hAnsi="Arial" w:cs="Arial" w:eastAsia="Arial" w:hint="default"/>
                    <w:spacing w:val="1"/>
                    <w:sz w:val="18"/>
                    <w:szCs w:val="18"/>
                  </w:rPr>
                  <w:t> </w:t>
                </w:r>
                <w:r>
                  <w:rPr>
                    <w:rFonts w:ascii="細明體_HKSCS" w:hAnsi="細明體_HKSCS" w:cs="細明體_HKSCS" w:eastAsia="細明體_HKSCS" w:hint="default"/>
                    <w:w w:val="101"/>
                    <w:sz w:val="18"/>
                    <w:szCs w:val="18"/>
                  </w:rPr>
                  <w:t>貫制四</w:t>
                </w:r>
                <w:r>
                  <w:rPr>
                    <w:rFonts w:ascii="細明體_HKSCS" w:hAnsi="細明體_HKSCS" w:cs="細明體_HKSCS" w:eastAsia="細明體_HKSCS" w:hint="default"/>
                    <w:spacing w:val="10"/>
                    <w:w w:val="101"/>
                    <w:sz w:val="18"/>
                    <w:szCs w:val="18"/>
                  </w:rPr>
                  <w:t>一</w:t>
                </w:r>
                <w:r>
                  <w:rPr>
                    <w:rFonts w:ascii="細明體_HKSCS" w:hAnsi="細明體_HKSCS" w:cs="細明體_HKSCS" w:eastAsia="細明體_HKSCS" w:hint="default"/>
                    <w:spacing w:val="-58"/>
                    <w:w w:val="133"/>
                    <w:sz w:val="18"/>
                    <w:szCs w:val="18"/>
                  </w:rPr>
                  <w:t>－</w:t>
                </w:r>
                <w:r>
                  <w:rPr>
                    <w:rFonts w:ascii="Arial" w:hAnsi="Arial" w:cs="Arial" w:eastAsia="Arial" w:hint="default"/>
                    <w:w w:val="104"/>
                    <w:sz w:val="18"/>
                    <w:szCs w:val="18"/>
                  </w:rPr>
                  <w:t>Seq2se</w:t>
                </w:r>
                <w:r>
                  <w:rPr>
                    <w:rFonts w:ascii="Arial" w:hAnsi="Arial" w:cs="Arial" w:eastAsia="Arial" w:hint="default"/>
                    <w:w w:val="104"/>
                    <w:sz w:val="18"/>
                    <w:szCs w:val="18"/>
                  </w:rPr>
                  <w:t>q</w:t>
                </w:r>
                <w:r>
                  <w:rPr>
                    <w:rFonts w:ascii="Arial" w:hAnsi="Arial" w:cs="Arial" w:eastAsia="Arial" w:hint="default"/>
                    <w:spacing w:val="-30"/>
                    <w:sz w:val="18"/>
                    <w:szCs w:val="18"/>
                  </w:rPr>
                  <w:t> </w:t>
                </w:r>
                <w:r>
                  <w:rPr>
                    <w:rFonts w:ascii="細明體_HKSCS" w:hAnsi="細明體_HKSCS" w:cs="細明體_HKSCS" w:eastAsia="細明體_HKSCS" w:hint="default"/>
                    <w:spacing w:val="-262"/>
                    <w:w w:val="180"/>
                    <w:sz w:val="18"/>
                    <w:szCs w:val="18"/>
                  </w:rPr>
                  <w:t>：</w:t>
                </w:r>
                <w:r>
                  <w:rPr>
                    <w:rFonts w:ascii="細明體_HKSCS" w:hAnsi="細明體_HKSCS" w:cs="細明體_HKSCS" w:eastAsia="細明體_HKSCS" w:hint="default"/>
                    <w:w w:val="104"/>
                    <w:sz w:val="18"/>
                    <w:szCs w:val="18"/>
                  </w:rPr>
                  <w:t>透過</w:t>
                </w:r>
                <w:r>
                  <w:rPr>
                    <w:rFonts w:ascii="細明體_HKSCS" w:hAnsi="細明體_HKSCS" w:cs="細明體_HKSCS" w:eastAsia="細明體_HKSCS" w:hint="default"/>
                    <w:spacing w:val="-44"/>
                    <w:sz w:val="18"/>
                    <w:szCs w:val="18"/>
                  </w:rPr>
                  <w:t> </w:t>
                </w:r>
                <w:r>
                  <w:rPr>
                    <w:rFonts w:ascii="Arial" w:hAnsi="Arial" w:cs="Arial" w:eastAsia="Arial" w:hint="default"/>
                    <w:w w:val="99"/>
                    <w:sz w:val="18"/>
                    <w:szCs w:val="18"/>
                  </w:rPr>
                  <w:t>RNN</w:t>
                </w:r>
                <w:r>
                  <w:rPr>
                    <w:rFonts w:ascii="Arial" w:hAnsi="Arial" w:cs="Arial" w:eastAsia="Arial" w:hint="default"/>
                    <w:sz w:val="18"/>
                    <w:szCs w:val="18"/>
                  </w:rPr>
                  <w:t> </w:t>
                </w:r>
                <w:r>
                  <w:rPr>
                    <w:rFonts w:ascii="細明體_HKSCS" w:hAnsi="細明體_HKSCS" w:cs="細明體_HKSCS" w:eastAsia="細明體_HKSCS" w:hint="default"/>
                    <w:sz w:val="18"/>
                    <w:szCs w:val="18"/>
                  </w:rPr>
                  <w:t>實現簡單的</w:t>
                </w:r>
                <w:r>
                  <w:rPr>
                    <w:rFonts w:ascii="細明體_HKSCS" w:hAnsi="細明體_HKSCS" w:cs="細明體_HKSCS" w:eastAsia="細明體_HKSCS" w:hint="default"/>
                    <w:spacing w:val="-28"/>
                    <w:sz w:val="18"/>
                    <w:szCs w:val="18"/>
                  </w:rPr>
                  <w:t> </w:t>
                </w:r>
                <w:r>
                  <w:rPr>
                    <w:rFonts w:ascii="Arial" w:hAnsi="Arial" w:cs="Arial" w:eastAsia="Arial" w:hint="default"/>
                    <w:w w:val="104"/>
                    <w:sz w:val="18"/>
                    <w:szCs w:val="18"/>
                  </w:rPr>
                  <w:t>Neural</w:t>
                </w:r>
                <w:r>
                  <w:rPr>
                    <w:rFonts w:ascii="Arial" w:hAnsi="Arial" w:cs="Arial" w:eastAsia="Arial" w:hint="default"/>
                    <w:spacing w:val="11"/>
                    <w:sz w:val="18"/>
                    <w:szCs w:val="18"/>
                  </w:rPr>
                  <w:t> </w:t>
                </w:r>
                <w:r>
                  <w:rPr>
                    <w:rFonts w:ascii="Arial" w:hAnsi="Arial" w:cs="Arial" w:eastAsia="Arial" w:hint="default"/>
                    <w:w w:val="108"/>
                    <w:sz w:val="18"/>
                    <w:szCs w:val="18"/>
                  </w:rPr>
                  <w:t>Mach</w:t>
                </w:r>
                <w:r>
                  <w:rPr>
                    <w:rFonts w:ascii="Arial" w:hAnsi="Arial" w:cs="Arial" w:eastAsia="Arial" w:hint="default"/>
                    <w:spacing w:val="-2"/>
                    <w:w w:val="108"/>
                    <w:sz w:val="18"/>
                    <w:szCs w:val="18"/>
                  </w:rPr>
                  <w:t>i</w:t>
                </w:r>
                <w:r>
                  <w:rPr>
                    <w:rFonts w:ascii="Arial" w:hAnsi="Arial" w:cs="Arial" w:eastAsia="Arial" w:hint="default"/>
                    <w:w w:val="106"/>
                    <w:sz w:val="18"/>
                    <w:szCs w:val="18"/>
                  </w:rPr>
                  <w:t>ne</w:t>
                </w:r>
                <w:r>
                  <w:rPr>
                    <w:rFonts w:ascii="Arial" w:hAnsi="Arial" w:cs="Arial" w:eastAsia="Arial" w:hint="default"/>
                    <w:spacing w:val="-11"/>
                    <w:sz w:val="18"/>
                    <w:szCs w:val="18"/>
                  </w:rPr>
                  <w:t> </w:t>
                </w:r>
                <w:r>
                  <w:rPr>
                    <w:rFonts w:ascii="Arial" w:hAnsi="Arial" w:cs="Arial" w:eastAsia="Arial" w:hint="default"/>
                    <w:w w:val="101"/>
                    <w:sz w:val="18"/>
                    <w:szCs w:val="18"/>
                  </w:rPr>
                  <w:t>Trans</w:t>
                </w:r>
                <w:r>
                  <w:rPr>
                    <w:rFonts w:ascii="Arial" w:hAnsi="Arial" w:cs="Arial" w:eastAsia="Arial" w:hint="default"/>
                    <w:spacing w:val="7"/>
                    <w:w w:val="101"/>
                    <w:sz w:val="18"/>
                    <w:szCs w:val="18"/>
                  </w:rPr>
                  <w:t>l</w:t>
                </w:r>
                <w:r>
                  <w:rPr>
                    <w:rFonts w:ascii="Arial" w:hAnsi="Arial" w:cs="Arial" w:eastAsia="Arial" w:hint="default"/>
                    <w:w w:val="109"/>
                    <w:sz w:val="18"/>
                    <w:szCs w:val="18"/>
                  </w:rPr>
                  <w:t>ation</w:t>
                </w:r>
                <w:r>
                  <w:rPr>
                    <w:rFonts w:ascii="Arial" w:hAnsi="Arial" w:cs="Arial" w:eastAsia="Arial" w:hint="default"/>
                    <w:sz w:val="18"/>
                    <w:szCs w:val="18"/>
                  </w:rPr>
                </w:r>
              </w:p>
            </w:txbxContent>
          </v:textbox>
          <w10:wrap type="none"/>
        </v:shape>
      </w:pict>
    </w:r>
    <w:r>
      <w:rPr/>
      <w:pict>
        <v:shape style="position:absolute;margin-left:461.389801pt;margin-top:38.863258pt;width:10.1pt;height:5.5pt;mso-position-horizontal-relative:page;mso-position-vertical-relative:page;z-index:-472648" type="#_x0000_t202" filled="false" stroked="false">
          <v:textbox inset="0,0,0,0">
            <w:txbxContent>
              <w:p>
                <w:pPr>
                  <w:spacing w:line="90" w:lineRule="exact" w:before="0"/>
                  <w:ind w:left="20" w:right="0" w:firstLine="0"/>
                  <w:jc w:val="left"/>
                  <w:rPr>
                    <w:rFonts w:ascii="細明體_HKSCS" w:hAnsi="細明體_HKSCS" w:cs="細明體_HKSCS" w:eastAsia="細明體_HKSCS" w:hint="default"/>
                    <w:sz w:val="7"/>
                    <w:szCs w:val="7"/>
                  </w:rPr>
                </w:pPr>
                <w:r>
                  <w:rPr>
                    <w:rFonts w:ascii="細明體_HKSCS" w:hAnsi="細明體_HKSCS" w:cs="細明體_HKSCS" w:eastAsia="細明體_HKSCS" w:hint="default"/>
                    <w:w w:val="230"/>
                    <w:sz w:val="7"/>
                    <w:szCs w:val="7"/>
                  </w:rPr>
                  <w:t>圖</w:t>
                </w:r>
                <w:r>
                  <w:rPr>
                    <w:rFonts w:ascii="細明體_HKSCS" w:hAnsi="細明體_HKSCS" w:cs="細明體_HKSCS" w:eastAsia="細明體_HKSCS" w:hint="default"/>
                    <w:sz w:val="7"/>
                    <w:szCs w:val="7"/>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0012pt;margin-top:30.193287pt;width:132.6pt;height:12pt;mso-position-horizontal-relative:page;mso-position-vertical-relative:page;z-index:-48148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20"/>
                    <w:szCs w:val="20"/>
                  </w:rPr>
                  <w:t>2.3 </w:t>
                </w:r>
                <w:r>
                  <w:rPr>
                    <w:rFonts w:ascii="細明體_HKSCS" w:hAnsi="細明體_HKSCS" w:cs="細明體_HKSCS" w:eastAsia="細明體_HKSCS" w:hint="default"/>
                    <w:w w:val="105"/>
                    <w:sz w:val="18"/>
                    <w:szCs w:val="18"/>
                  </w:rPr>
                  <w:t>設定</w:t>
                </w:r>
                <w:r>
                  <w:rPr>
                    <w:rFonts w:ascii="細明體_HKSCS" w:hAnsi="細明體_HKSCS" w:cs="細明體_HKSCS" w:eastAsia="細明體_HKSCS" w:hint="default"/>
                    <w:spacing w:val="-64"/>
                    <w:w w:val="105"/>
                    <w:sz w:val="18"/>
                    <w:szCs w:val="18"/>
                  </w:rPr>
                  <w:t> </w:t>
                </w:r>
                <w:r>
                  <w:rPr>
                    <w:rFonts w:ascii="Times New Roman" w:hAnsi="Times New Roman" w:cs="Times New Roman" w:eastAsia="Times New Roman" w:hint="default"/>
                    <w:spacing w:val="-3"/>
                    <w:w w:val="105"/>
                    <w:sz w:val="20"/>
                    <w:szCs w:val="20"/>
                  </w:rPr>
                  <w:t>PyTorch </w:t>
                </w:r>
                <w:r>
                  <w:rPr>
                    <w:rFonts w:ascii="細明體_HKSCS" w:hAnsi="細明體_HKSCS" w:cs="細明體_HKSCS" w:eastAsia="細明體_HKSCS" w:hint="default"/>
                    <w:w w:val="105"/>
                    <w:sz w:val="18"/>
                    <w:szCs w:val="18"/>
                  </w:rPr>
                  <w:t>深度學習環瑋</w:t>
                </w:r>
              </w:p>
            </w:txbxContent>
          </v:textbox>
          <w10:wrap type="none"/>
        </v:shape>
      </w:pict>
    </w:r>
    <w:r>
      <w:rPr/>
      <w:pict>
        <v:shape style="position:absolute;margin-left:462.320007pt;margin-top:31.032993pt;width:12.35pt;height:11pt;mso-position-horizontal-relative:page;mso-position-vertical-relative:page;z-index:-48145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6"/>
                    <w:w w:val="65"/>
                    <w:sz w:val="18"/>
                    <w:szCs w:val="18"/>
                  </w:rPr>
                  <w:t>圓圓</w:t>
                </w:r>
                <w:r>
                  <w:rPr>
                    <w:rFonts w:ascii="細明體_HKSCS" w:hAnsi="細明體_HKSCS" w:cs="細明體_HKSCS" w:eastAsia="細明體_HKSCS" w:hint="default"/>
                    <w:spacing w:val="-16"/>
                    <w:sz w:val="18"/>
                    <w:szCs w:val="18"/>
                  </w:rPr>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33.355694pt;width:144.6pt;height:11.5pt;mso-position-horizontal-relative:page;mso-position-vertical-relative:page;z-index:-481384"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8"/>
                    <w:w w:val="106"/>
                    <w:sz w:val="18"/>
                    <w:szCs w:val="18"/>
                  </w:rPr>
                  <w:t>團團</w:t>
                </w:r>
                <w:r>
                  <w:rPr>
                    <w:rFonts w:ascii="細明體_HKSCS" w:hAnsi="細明體_HKSCS" w:cs="細明體_HKSCS" w:eastAsia="細明體_HKSCS" w:hint="default"/>
                    <w:spacing w:val="-90"/>
                    <w:w w:val="442"/>
                    <w:sz w:val="18"/>
                    <w:szCs w:val="18"/>
                  </w:rPr>
                  <w:t>－</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59"/>
                    <w:sz w:val="18"/>
                    <w:szCs w:val="18"/>
                  </w:rPr>
                  <w:t> </w:t>
                </w:r>
                <w:r>
                  <w:rPr>
                    <w:rFonts w:ascii="Times New Roman" w:hAnsi="Times New Roman" w:cs="Times New Roman" w:eastAsia="Times New Roman" w:hint="default"/>
                    <w:w w:val="125"/>
                    <w:sz w:val="19"/>
                    <w:szCs w:val="19"/>
                  </w:rPr>
                  <w:t>2</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w w:val="102"/>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sz w:val="18"/>
                    <w:szCs w:val="18"/>
                  </w:rPr>
                  <w:t>漂度學習架構</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8pt;margin-top:33.355694pt;width:143.6pt;height:11.5pt;mso-position-horizontal-relative:page;mso-position-vertical-relative:page;z-index:-48136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279"/>
                    <w:sz w:val="18"/>
                    <w:szCs w:val="18"/>
                  </w:rPr>
                  <w:t>－</w:t>
                </w:r>
                <w:r>
                  <w:rPr>
                    <w:rFonts w:ascii="細明體_HKSCS" w:hAnsi="細明體_HKSCS" w:cs="細明體_HKSCS" w:eastAsia="細明體_HKSCS" w:hint="default"/>
                    <w:spacing w:val="8"/>
                    <w:w w:val="279"/>
                    <w:sz w:val="18"/>
                    <w:szCs w:val="18"/>
                  </w:rPr>
                  <w:t>－</w:t>
                </w:r>
                <w:r>
                  <w:rPr>
                    <w:rFonts w:ascii="細明體_HKSCS" w:hAnsi="細明體_HKSCS" w:cs="細明體_HKSCS" w:eastAsia="細明體_HKSCS" w:hint="default"/>
                    <w:w w:val="105"/>
                    <w:sz w:val="18"/>
                    <w:szCs w:val="18"/>
                  </w:rPr>
                  <w:t>第</w:t>
                </w:r>
                <w:r>
                  <w:rPr>
                    <w:rFonts w:ascii="細明體_HKSCS" w:hAnsi="細明體_HKSCS" w:cs="細明體_HKSCS" w:eastAsia="細明體_HKSCS" w:hint="default"/>
                    <w:spacing w:val="-59"/>
                    <w:sz w:val="18"/>
                    <w:szCs w:val="18"/>
                  </w:rPr>
                  <w:t> </w:t>
                </w:r>
                <w:r>
                  <w:rPr>
                    <w:rFonts w:ascii="Times New Roman" w:hAnsi="Times New Roman" w:cs="Times New Roman" w:eastAsia="Times New Roman" w:hint="default"/>
                    <w:w w:val="125"/>
                    <w:sz w:val="19"/>
                    <w:szCs w:val="19"/>
                  </w:rPr>
                  <w:t>2</w:t>
                </w:r>
                <w:r>
                  <w:rPr>
                    <w:rFonts w:ascii="Times New Roman" w:hAnsi="Times New Roman" w:cs="Times New Roman" w:eastAsia="Times New Roman" w:hint="default"/>
                    <w:spacing w:val="-13"/>
                    <w:sz w:val="19"/>
                    <w:szCs w:val="19"/>
                  </w:rPr>
                  <w:t> </w:t>
                </w:r>
                <w:r>
                  <w:rPr>
                    <w:rFonts w:ascii="細明體_HKSCS" w:hAnsi="細明體_HKSCS" w:cs="細明體_HKSCS" w:eastAsia="細明體_HKSCS" w:hint="default"/>
                    <w:w w:val="102"/>
                    <w:sz w:val="18"/>
                    <w:szCs w:val="18"/>
                  </w:rPr>
                  <w:t>章</w:t>
                </w:r>
                <w:r>
                  <w:rPr>
                    <w:rFonts w:ascii="細明體_HKSCS" w:hAnsi="細明體_HKSCS" w:cs="細明體_HKSCS" w:eastAsia="細明體_HKSCS" w:hint="default"/>
                    <w:sz w:val="18"/>
                    <w:szCs w:val="18"/>
                  </w:rPr>
                  <w:t> </w:t>
                </w:r>
                <w:r>
                  <w:rPr>
                    <w:rFonts w:ascii="細明體_HKSCS" w:hAnsi="細明體_HKSCS" w:cs="細明體_HKSCS" w:eastAsia="細明體_HKSCS" w:hint="default"/>
                    <w:spacing w:val="1"/>
                    <w:sz w:val="18"/>
                    <w:szCs w:val="18"/>
                  </w:rPr>
                  <w:t> </w:t>
                </w:r>
                <w:r>
                  <w:rPr>
                    <w:rFonts w:ascii="細明體_HKSCS" w:hAnsi="細明體_HKSCS" w:cs="細明體_HKSCS" w:eastAsia="細明體_HKSCS" w:hint="default"/>
                    <w:sz w:val="18"/>
                    <w:szCs w:val="18"/>
                  </w:rPr>
                  <w:t>漂度學習架構</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599998pt;margin-top:32.072556pt;width:21.2pt;height:11.5pt;mso-position-horizontal-relative:page;mso-position-vertical-relative:page;z-index:-482488"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z w:val="19"/>
                    <w:szCs w:val="19"/>
                  </w:rPr>
                  <w:t>目錄</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0.76001pt;margin-top:31.752945pt;width:18.5pt;height:11pt;mso-position-horizontal-relative:page;mso-position-vertical-relative:page;z-index:-48246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62"/>
                    <w:w w:val="118"/>
                    <w:sz w:val="18"/>
                    <w:szCs w:val="18"/>
                  </w:rPr>
                  <w:t>目</w:t>
                </w:r>
                <w:r>
                  <w:rPr>
                    <w:rFonts w:ascii="細明體_HKSCS" w:hAnsi="細明體_HKSCS" w:cs="細明體_HKSCS" w:eastAsia="細明體_HKSCS" w:hint="default"/>
                    <w:spacing w:val="-31"/>
                    <w:w w:val="49"/>
                    <w:sz w:val="18"/>
                    <w:szCs w:val="18"/>
                  </w:rPr>
                  <w:t>是</w:t>
                </w:r>
                <w:r>
                  <w:rPr>
                    <w:rFonts w:ascii="細明體_HKSCS" w:hAnsi="細明體_HKSCS" w:cs="細明體_HKSCS" w:eastAsia="細明體_HKSCS" w:hint="default"/>
                    <w:w w:val="67"/>
                    <w:sz w:val="18"/>
                    <w:szCs w:val="18"/>
                  </w:rPr>
                  <w:t>在</w:t>
                </w:r>
                <w:r>
                  <w:rPr>
                    <w:rFonts w:ascii="細明體_HKSCS" w:hAnsi="細明體_HKSCS" w:cs="細明體_HKSCS" w:eastAsia="細明體_HKSCS" w:hint="default"/>
                    <w:sz w:val="18"/>
                    <w:szCs w:val="18"/>
                  </w:rPr>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7.279999pt;margin-top:27.313284pt;width:112.35pt;height:12pt;mso-position-horizontal-relative:page;mso-position-vertical-relative:page;z-index:-481048"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4"/>
                    <w:w w:val="122"/>
                    <w:sz w:val="20"/>
                    <w:szCs w:val="20"/>
                  </w:rPr>
                  <w:t>3</w:t>
                </w:r>
                <w:r>
                  <w:rPr>
                    <w:rFonts w:ascii="Times New Roman" w:hAnsi="Times New Roman" w:cs="Times New Roman" w:eastAsia="Times New Roman" w:hint="default"/>
                    <w:w w:val="111"/>
                    <w:sz w:val="20"/>
                    <w:szCs w:val="20"/>
                  </w:rPr>
                  <w:t>.2</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5"/>
                    <w:sz w:val="20"/>
                    <w:szCs w:val="20"/>
                  </w:rPr>
                  <w:t> </w:t>
                </w:r>
                <w:r>
                  <w:rPr>
                    <w:rFonts w:ascii="細明體_HKSCS" w:hAnsi="細明體_HKSCS" w:cs="細明體_HKSCS" w:eastAsia="細明體_HKSCS" w:hint="default"/>
                    <w:sz w:val="18"/>
                    <w:szCs w:val="18"/>
                  </w:rPr>
                  <w:t>線性模型 </w:t>
                </w:r>
                <w:r>
                  <w:rPr>
                    <w:rFonts w:ascii="細明體_HKSCS" w:hAnsi="細明體_HKSCS" w:cs="細明體_HKSCS" w:eastAsia="細明體_HKSCS" w:hint="default"/>
                    <w:spacing w:val="-36"/>
                    <w:sz w:val="18"/>
                    <w:szCs w:val="18"/>
                  </w:rPr>
                  <w:t> </w:t>
                </w:r>
                <w:r>
                  <w:rPr>
                    <w:rFonts w:ascii="細明體_HKSCS" w:hAnsi="細明體_HKSCS" w:cs="細明體_HKSCS" w:eastAsia="細明體_HKSCS" w:hint="default"/>
                    <w:spacing w:val="-35"/>
                    <w:w w:val="111"/>
                    <w:sz w:val="18"/>
                    <w:szCs w:val="18"/>
                  </w:rPr>
                  <w:t>圓圓</w:t>
                </w:r>
                <w:r>
                  <w:rPr>
                    <w:rFonts w:ascii="細明體_HKSCS" w:hAnsi="細明體_HKSCS" w:cs="細明體_HKSCS" w:eastAsia="細明體_HKSCS" w:hint="default"/>
                    <w:w w:val="362"/>
                    <w:sz w:val="18"/>
                    <w:szCs w:val="18"/>
                  </w:rPr>
                  <w:t>－</w:t>
                </w:r>
                <w:r>
                  <w:rPr>
                    <w:rFonts w:ascii="細明體_HKSCS" w:hAnsi="細明體_HKSCS" w:cs="細明體_HKSCS" w:eastAsia="細明體_HKSCS" w:hint="default"/>
                    <w:sz w:val="18"/>
                    <w:szCs w:val="18"/>
                  </w:rPr>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359985pt;margin-top:26.953356pt;width:120pt;height:12pt;mso-position-horizontal-relative:page;mso-position-vertical-relative:page;z-index:-48100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20"/>
                    <w:sz w:val="20"/>
                    <w:szCs w:val="20"/>
                  </w:rPr>
                  <w:t>3.2 </w:t>
                </w:r>
                <w:r>
                  <w:rPr>
                    <w:rFonts w:ascii="細明體_HKSCS" w:hAnsi="細明體_HKSCS" w:cs="細明體_HKSCS" w:eastAsia="細明體_HKSCS" w:hint="default"/>
                    <w:w w:val="120"/>
                    <w:sz w:val="18"/>
                    <w:szCs w:val="18"/>
                  </w:rPr>
                  <w:t>線性模型</w:t>
                </w:r>
                <w:r>
                  <w:rPr>
                    <w:rFonts w:ascii="細明體_HKSCS" w:hAnsi="細明體_HKSCS" w:cs="細明體_HKSCS" w:eastAsia="細明體_HKSCS" w:hint="default"/>
                    <w:spacing w:val="-58"/>
                    <w:w w:val="120"/>
                    <w:sz w:val="18"/>
                    <w:szCs w:val="18"/>
                  </w:rPr>
                  <w:t> </w:t>
                </w:r>
                <w:r>
                  <w:rPr>
                    <w:rFonts w:ascii="細明體_HKSCS" w:hAnsi="細明體_HKSCS" w:cs="細明體_HKSCS" w:eastAsia="細明體_HKSCS" w:hint="default"/>
                    <w:w w:val="580"/>
                    <w:sz w:val="18"/>
                    <w:szCs w:val="18"/>
                  </w:rPr>
                  <w:t>－</w:t>
                </w:r>
                <w:r>
                  <w:rPr>
                    <w:rFonts w:ascii="細明體_HKSCS" w:hAnsi="細明體_HKSCS" w:cs="細明體_HKSCS" w:eastAsia="細明體_HKSCS" w:hint="default"/>
                    <w:sz w:val="18"/>
                    <w:szCs w:val="18"/>
                  </w:rPr>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2776pt;margin-top:31.062857pt;width:4.650pt;height:11.5pt;mso-position-horizontal-relative:page;mso-position-vertical-relative:page;z-index:-480928"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135"/>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54.663361pt;margin-top:30.623541pt;width:119.9pt;height:12pt;mso-position-horizontal-relative:page;mso-position-vertical-relative:page;z-index:-480904"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第</w:t>
                </w:r>
                <w:r>
                  <w:rPr>
                    <w:rFonts w:ascii="細明體_HKSCS" w:hAnsi="細明體_HKSCS" w:cs="細明體_HKSCS" w:eastAsia="細明體_HKSCS" w:hint="default"/>
                    <w:spacing w:val="-86"/>
                    <w:w w:val="105"/>
                    <w:sz w:val="19"/>
                    <w:szCs w:val="19"/>
                  </w:rPr>
                  <w:t> </w:t>
                </w:r>
                <w:r>
                  <w:rPr>
                    <w:rFonts w:ascii="Times New Roman" w:hAnsi="Times New Roman" w:cs="Times New Roman" w:eastAsia="Times New Roman" w:hint="default"/>
                    <w:w w:val="105"/>
                    <w:sz w:val="20"/>
                    <w:szCs w:val="20"/>
                  </w:rPr>
                  <w:t>3 </w:t>
                </w:r>
                <w:r>
                  <w:rPr>
                    <w:rFonts w:ascii="細明體_HKSCS" w:hAnsi="細明體_HKSCS" w:cs="細明體_HKSCS" w:eastAsia="細明體_HKSCS" w:hint="default"/>
                    <w:w w:val="105"/>
                    <w:sz w:val="18"/>
                    <w:szCs w:val="18"/>
                  </w:rPr>
                  <w:t>章 多居全連接神經網路</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pt;margin-top:29.635677pt;width:166.95pt;height:11.5pt;mso-position-horizontal-relative:page;mso-position-vertical-relative:page;z-index:-48083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95"/>
                    <w:sz w:val="18"/>
                    <w:szCs w:val="18"/>
                  </w:rPr>
                  <w:t>..............</w:t>
                </w:r>
                <w:r>
                  <w:rPr>
                    <w:rFonts w:ascii="細明體_HKSCS" w:hAnsi="細明體_HKSCS" w:cs="細明體_HKSCS" w:eastAsia="細明體_HKSCS" w:hint="default"/>
                    <w:spacing w:val="-42"/>
                    <w:w w:val="95"/>
                    <w:sz w:val="18"/>
                    <w:szCs w:val="18"/>
                  </w:rPr>
                  <w:t> </w:t>
                </w:r>
                <w:r>
                  <w:rPr>
                    <w:rFonts w:ascii="細明體_HKSCS" w:hAnsi="細明體_HKSCS" w:cs="細明體_HKSCS" w:eastAsia="細明體_HKSCS" w:hint="default"/>
                    <w:w w:val="95"/>
                    <w:sz w:val="18"/>
                    <w:szCs w:val="18"/>
                  </w:rPr>
                  <w:t>第</w:t>
                </w:r>
                <w:r>
                  <w:rPr>
                    <w:rFonts w:ascii="細明體_HKSCS" w:hAnsi="細明體_HKSCS" w:cs="細明體_HKSCS" w:eastAsia="細明體_HKSCS" w:hint="default"/>
                    <w:spacing w:val="-74"/>
                    <w:w w:val="95"/>
                    <w:sz w:val="18"/>
                    <w:szCs w:val="18"/>
                  </w:rPr>
                  <w:t> </w:t>
                </w:r>
                <w:r>
                  <w:rPr>
                    <w:rFonts w:ascii="Times New Roman" w:hAnsi="Times New Roman" w:cs="Times New Roman" w:eastAsia="Times New Roman" w:hint="default"/>
                    <w:w w:val="95"/>
                    <w:sz w:val="19"/>
                    <w:szCs w:val="19"/>
                  </w:rPr>
                  <w:t>3</w:t>
                </w:r>
                <w:r>
                  <w:rPr>
                    <w:rFonts w:ascii="Times New Roman" w:hAnsi="Times New Roman" w:cs="Times New Roman" w:eastAsia="Times New Roman" w:hint="default"/>
                    <w:spacing w:val="-39"/>
                    <w:w w:val="95"/>
                    <w:sz w:val="19"/>
                    <w:szCs w:val="19"/>
                  </w:rPr>
                  <w:t> </w:t>
                </w:r>
                <w:r>
                  <w:rPr>
                    <w:rFonts w:ascii="細明體_HKSCS" w:hAnsi="細明體_HKSCS" w:cs="細明體_HKSCS" w:eastAsia="細明體_HKSCS" w:hint="default"/>
                    <w:w w:val="95"/>
                    <w:sz w:val="18"/>
                    <w:szCs w:val="18"/>
                  </w:rPr>
                  <w:t>章</w:t>
                </w:r>
                <w:r>
                  <w:rPr>
                    <w:rFonts w:ascii="細明體_HKSCS" w:hAnsi="細明體_HKSCS" w:cs="細明體_HKSCS" w:eastAsia="細明體_HKSCS" w:hint="default"/>
                    <w:spacing w:val="-21"/>
                    <w:w w:val="95"/>
                    <w:sz w:val="18"/>
                    <w:szCs w:val="18"/>
                  </w:rPr>
                  <w:t> </w:t>
                </w:r>
                <w:r>
                  <w:rPr>
                    <w:rFonts w:ascii="細明體_HKSCS" w:hAnsi="細明體_HKSCS" w:cs="細明體_HKSCS" w:eastAsia="細明體_HKSCS" w:hint="default"/>
                    <w:w w:val="95"/>
                    <w:sz w:val="18"/>
                    <w:szCs w:val="18"/>
                  </w:rPr>
                  <w:t>多居全連接神輕網路</w:t>
                </w:r>
                <w:r>
                  <w:rPr>
                    <w:rFonts w:ascii="細明體_HKSCS" w:hAnsi="細明體_HKSCS" w:cs="細明體_HKSCS" w:eastAsia="細明體_HKSCS" w:hint="default"/>
                    <w:sz w:val="18"/>
                    <w:szCs w:val="18"/>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959999pt;margin-top:33.912991pt;width:19.5pt;height:11pt;mso-position-horizontal-relative:page;mso-position-vertical-relative:page;z-index:-48241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3"/>
                    <w:w w:val="110"/>
                    <w:sz w:val="18"/>
                    <w:szCs w:val="18"/>
                  </w:rPr>
                  <w:t>目錄</w:t>
                </w:r>
                <w:r>
                  <w:rPr>
                    <w:rFonts w:ascii="細明體_HKSCS" w:hAnsi="細明體_HKSCS" w:cs="細明體_HKSCS" w:eastAsia="細明體_HKSCS" w:hint="default"/>
                    <w:spacing w:val="-23"/>
                    <w:sz w:val="18"/>
                    <w:szCs w:val="18"/>
                  </w:rPr>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6.59021pt;margin-top:27.387255pt;width:57.8pt;height:12pt;mso-position-horizontal-relative:page;mso-position-vertical-relative:page;z-index:-480712"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20"/>
                    <w:szCs w:val="20"/>
                  </w:rPr>
                  <w:t>3.2</w:t>
                </w:r>
                <w:r>
                  <w:rPr>
                    <w:rFonts w:ascii="Times New Roman" w:hAnsi="Times New Roman" w:cs="Times New Roman" w:eastAsia="Times New Roman" w:hint="default"/>
                    <w:spacing w:val="43"/>
                    <w:w w:val="105"/>
                    <w:sz w:val="20"/>
                    <w:szCs w:val="20"/>
                  </w:rPr>
                  <w:t> </w:t>
                </w:r>
                <w:r>
                  <w:rPr>
                    <w:rFonts w:ascii="細明體_HKSCS" w:hAnsi="細明體_HKSCS" w:cs="細明體_HKSCS" w:eastAsia="細明體_HKSCS" w:hint="default"/>
                    <w:w w:val="105"/>
                    <w:sz w:val="18"/>
                    <w:szCs w:val="18"/>
                  </w:rPr>
                  <w:t>撮性模型</w:t>
                </w:r>
                <w:r>
                  <w:rPr>
                    <w:rFonts w:ascii="細明體_HKSCS" w:hAnsi="細明體_HKSCS" w:cs="細明體_HKSCS" w:eastAsia="細明體_HKSCS" w:hint="default"/>
                    <w:sz w:val="18"/>
                    <w:szCs w:val="18"/>
                  </w:rPr>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85016pt;margin-top:30.272556pt;width:11.7pt;height:11.5pt;mso-position-horizontal-relative:page;mso-position-vertical-relative:page;z-index:-480688" type="#_x0000_t202" filled="false" stroked="false">
          <v:textbox inset="0,0,0,0">
            <w:txbxContent>
              <w:p>
                <w:pPr>
                  <w:spacing w:line="21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90"/>
                    <w:w w:val="210"/>
                    <w:sz w:val="19"/>
                    <w:szCs w:val="19"/>
                  </w:rPr>
                  <w:t>－</w:t>
                </w:r>
                <w:r>
                  <w:rPr>
                    <w:rFonts w:ascii="細明體_HKSCS" w:hAnsi="細明體_HKSCS" w:cs="細明體_HKSCS" w:eastAsia="細明體_HKSCS" w:hint="default"/>
                    <w:sz w:val="19"/>
                    <w:szCs w:val="19"/>
                  </w:rPr>
                </w:r>
              </w:p>
            </w:txbxContent>
          </v:textbox>
          <w10:wrap type="none"/>
        </v:shape>
      </w:pict>
    </w:r>
    <w:r>
      <w:rPr/>
      <w:pict>
        <v:shape style="position:absolute;margin-left:55.16pt;margin-top:29.833241pt;width:120pt;height:12pt;mso-position-horizontal-relative:page;mso-position-vertical-relative:page;z-index:-480664"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9"/>
                    <w:szCs w:val="19"/>
                  </w:rPr>
                  <w:t>第 </w:t>
                </w:r>
                <w:r>
                  <w:rPr>
                    <w:rFonts w:ascii="Times New Roman" w:hAnsi="Times New Roman" w:cs="Times New Roman" w:eastAsia="Times New Roman" w:hint="default"/>
                    <w:spacing w:val="6"/>
                    <w:w w:val="105"/>
                    <w:sz w:val="20"/>
                    <w:szCs w:val="20"/>
                  </w:rPr>
                  <w:t>3</w:t>
                </w:r>
                <w:r>
                  <w:rPr>
                    <w:rFonts w:ascii="細明體_HKSCS" w:hAnsi="細明體_HKSCS" w:cs="細明體_HKSCS" w:eastAsia="細明體_HKSCS" w:hint="default"/>
                    <w:spacing w:val="6"/>
                    <w:w w:val="105"/>
                    <w:sz w:val="18"/>
                    <w:szCs w:val="18"/>
                  </w:rPr>
                  <w:t>章</w:t>
                </w:r>
                <w:r>
                  <w:rPr>
                    <w:rFonts w:ascii="細明體_HKSCS" w:hAnsi="細明體_HKSCS" w:cs="細明體_HKSCS" w:eastAsia="細明體_HKSCS" w:hint="default"/>
                    <w:spacing w:val="-42"/>
                    <w:w w:val="105"/>
                    <w:sz w:val="18"/>
                    <w:szCs w:val="18"/>
                  </w:rPr>
                  <w:t> </w:t>
                </w:r>
                <w:r>
                  <w:rPr>
                    <w:rFonts w:ascii="細明體_HKSCS" w:hAnsi="細明體_HKSCS" w:cs="細明體_HKSCS" w:eastAsia="細明體_HKSCS" w:hint="default"/>
                    <w:w w:val="105"/>
                    <w:sz w:val="18"/>
                    <w:szCs w:val="18"/>
                  </w:rPr>
                  <w:t>多居全連接神經網路</w:t>
                </w:r>
                <w:r>
                  <w:rPr>
                    <w:rFonts w:ascii="細明體_HKSCS" w:hAnsi="細明體_HKSCS" w:cs="細明體_HKSCS" w:eastAsia="細明體_HKSCS" w:hint="default"/>
                    <w:sz w:val="18"/>
                    <w:szCs w:val="18"/>
                  </w:rPr>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6.559998pt;margin-top:21.904743pt;width:135.15pt;height:21.5pt;mso-position-horizontal-relative:page;mso-position-vertical-relative:page;z-index:-480592" type="#_x0000_t202" filled="false" stroked="false">
          <v:textbox inset="0,0,0,0">
            <w:txbxContent>
              <w:p>
                <w:pPr>
                  <w:pStyle w:val="BodyText"/>
                  <w:tabs>
                    <w:tab w:pos="1426" w:val="left" w:leader="none"/>
                  </w:tabs>
                  <w:spacing w:line="410" w:lineRule="exact"/>
                  <w:ind w:right="0"/>
                  <w:jc w:val="left"/>
                  <w:rPr>
                    <w:sz w:val="39"/>
                    <w:szCs w:val="39"/>
                  </w:rPr>
                </w:pPr>
                <w:r>
                  <w:rPr>
                    <w:rFonts w:ascii="Times New Roman" w:hAnsi="Times New Roman" w:cs="Times New Roman" w:eastAsia="Times New Roman" w:hint="default"/>
                    <w:spacing w:val="-14"/>
                    <w:w w:val="105"/>
                  </w:rPr>
                  <w:t>3.3</w:t>
                </w:r>
                <w:r>
                  <w:rPr>
                    <w:rFonts w:ascii="Times New Roman" w:hAnsi="Times New Roman" w:cs="Times New Roman" w:eastAsia="Times New Roman" w:hint="default"/>
                    <w:spacing w:val="-9"/>
                    <w:w w:val="105"/>
                  </w:rPr>
                  <w:t> </w:t>
                </w:r>
                <w:r>
                  <w:rPr>
                    <w:w w:val="105"/>
                  </w:rPr>
                  <w:t>旁聽問題</w:t>
                  <w:tab/>
                </w:r>
                <w:r>
                  <w:rPr>
                    <w:w w:val="300"/>
                    <w:sz w:val="39"/>
                    <w:szCs w:val="39"/>
                  </w:rPr>
                  <w:t>．</w:t>
                </w:r>
                <w:r>
                  <w:rPr>
                    <w:sz w:val="39"/>
                    <w:szCs w:val="39"/>
                  </w:rPr>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70917pt;margin-top:31.752893pt;width:14.9pt;height:11pt;mso-position-horizontal-relative:page;mso-position-vertical-relative:page;z-index:-480568"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5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4.799999pt;margin-top:31.717861pt;width:120.45pt;height:11.05pt;mso-position-horizontal-relative:page;mso-position-vertical-relative:page;z-index:-480544"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spacing w:val="6"/>
                    <w:w w:val="105"/>
                    <w:sz w:val="18"/>
                    <w:szCs w:val="18"/>
                  </w:rPr>
                  <w:t>3</w:t>
                </w:r>
                <w:r>
                  <w:rPr>
                    <w:rFonts w:ascii="細明體_HKSCS" w:hAnsi="細明體_HKSCS" w:cs="細明體_HKSCS" w:eastAsia="細明體_HKSCS" w:hint="default"/>
                    <w:spacing w:val="6"/>
                    <w:w w:val="105"/>
                    <w:sz w:val="18"/>
                    <w:szCs w:val="18"/>
                  </w:rPr>
                  <w:t>章</w:t>
                </w:r>
                <w:r>
                  <w:rPr>
                    <w:rFonts w:ascii="細明體_HKSCS" w:hAnsi="細明體_HKSCS" w:cs="細明體_HKSCS" w:eastAsia="細明體_HKSCS" w:hint="default"/>
                    <w:spacing w:val="-8"/>
                    <w:w w:val="105"/>
                    <w:sz w:val="18"/>
                    <w:szCs w:val="18"/>
                  </w:rPr>
                  <w:t> </w:t>
                </w:r>
                <w:r>
                  <w:rPr>
                    <w:rFonts w:ascii="細明體_HKSCS" w:hAnsi="細明體_HKSCS" w:cs="細明體_HKSCS" w:eastAsia="細明體_HKSCS" w:hint="default"/>
                    <w:w w:val="105"/>
                    <w:sz w:val="18"/>
                    <w:szCs w:val="18"/>
                  </w:rPr>
                  <w:t>多居全連接神經網路</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6.200012pt;margin-top:29.515593pt;width:109.6pt;height:11.55pt;mso-position-horizontal-relative:page;mso-position-vertical-relative:page;z-index:-48052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9"/>
                    <w:szCs w:val="19"/>
                  </w:rPr>
                </w:pPr>
                <w:r>
                  <w:rPr>
                    <w:rFonts w:ascii="Times New Roman" w:hAnsi="Times New Roman" w:cs="Times New Roman" w:eastAsia="Times New Roman" w:hint="default"/>
                    <w:spacing w:val="-4"/>
                    <w:w w:val="110"/>
                    <w:sz w:val="19"/>
                    <w:szCs w:val="19"/>
                  </w:rPr>
                  <w:t>3.3 </w:t>
                </w:r>
                <w:r>
                  <w:rPr>
                    <w:rFonts w:ascii="細明體_HKSCS" w:hAnsi="細明體_HKSCS" w:cs="細明體_HKSCS" w:eastAsia="細明體_HKSCS" w:hint="default"/>
                    <w:w w:val="110"/>
                    <w:sz w:val="19"/>
                    <w:szCs w:val="19"/>
                  </w:rPr>
                  <w:t>分類問題</w:t>
                </w:r>
                <w:r>
                  <w:rPr>
                    <w:rFonts w:ascii="細明體_HKSCS" w:hAnsi="細明體_HKSCS" w:cs="細明體_HKSCS" w:eastAsia="細明體_HKSCS" w:hint="default"/>
                    <w:spacing w:val="-5"/>
                    <w:w w:val="110"/>
                    <w:sz w:val="19"/>
                    <w:szCs w:val="19"/>
                  </w:rPr>
                  <w:t> </w:t>
                </w:r>
                <w:r>
                  <w:rPr>
                    <w:rFonts w:ascii="細明體_HKSCS" w:hAnsi="細明體_HKSCS" w:cs="細明體_HKSCS" w:eastAsia="細明體_HKSCS" w:hint="default"/>
                    <w:spacing w:val="-26"/>
                    <w:w w:val="110"/>
                    <w:sz w:val="19"/>
                    <w:szCs w:val="19"/>
                  </w:rPr>
                  <w:t>圓圓圓圓－</w:t>
                </w:r>
                <w:r>
                  <w:rPr>
                    <w:rFonts w:ascii="細明體_HKSCS" w:hAnsi="細明體_HKSCS" w:cs="細明體_HKSCS" w:eastAsia="細明體_HKSCS" w:hint="default"/>
                    <w:spacing w:val="-26"/>
                    <w:sz w:val="19"/>
                    <w:szCs w:val="19"/>
                  </w:rPr>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5.634491pt;margin-top:30.383841pt;width:108.2pt;height:12pt;mso-position-horizontal-relative:page;mso-position-vertical-relative:page;z-index:-480448"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0"/>
                    <w:sz w:val="20"/>
                    <w:szCs w:val="20"/>
                  </w:rPr>
                  <w:t>3.3  </w:t>
                </w:r>
                <w:r>
                  <w:rPr>
                    <w:rFonts w:ascii="細明體_HKSCS" w:hAnsi="細明體_HKSCS" w:cs="細明體_HKSCS" w:eastAsia="細明體_HKSCS" w:hint="default"/>
                    <w:w w:val="110"/>
                    <w:sz w:val="18"/>
                    <w:szCs w:val="18"/>
                  </w:rPr>
                  <w:t>分頭問題</w:t>
                </w:r>
                <w:r>
                  <w:rPr>
                    <w:rFonts w:ascii="細明體_HKSCS" w:hAnsi="細明體_HKSCS" w:cs="細明體_HKSCS" w:eastAsia="細明體_HKSCS" w:hint="default"/>
                    <w:spacing w:val="53"/>
                    <w:w w:val="110"/>
                    <w:sz w:val="18"/>
                    <w:szCs w:val="18"/>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z w:val="18"/>
                    <w:szCs w:val="18"/>
                  </w:rPr>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0.76001pt;margin-top:32.832943pt;width:19.5pt;height:11pt;mso-position-horizontal-relative:page;mso-position-vertical-relative:page;z-index:-48239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23"/>
                    <w:w w:val="110"/>
                    <w:sz w:val="18"/>
                    <w:szCs w:val="18"/>
                  </w:rPr>
                  <w:t>目錄</w:t>
                </w:r>
                <w:r>
                  <w:rPr>
                    <w:rFonts w:ascii="細明體_HKSCS" w:hAnsi="細明體_HKSCS" w:cs="細明體_HKSCS" w:eastAsia="細明體_HKSCS" w:hint="default"/>
                    <w:spacing w:val="-23"/>
                    <w:sz w:val="18"/>
                    <w:szCs w:val="18"/>
                  </w:rPr>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119995pt;margin-top:28.315592pt;width:179.75pt;height:11.5pt;mso-position-horizontal-relative:page;mso-position-vertical-relative:page;z-index:-48037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5"/>
                    <w:w w:val="110"/>
                    <w:sz w:val="19"/>
                    <w:szCs w:val="19"/>
                  </w:rPr>
                  <w:t>3.4 </w:t>
                </w:r>
                <w:r>
                  <w:rPr>
                    <w:rFonts w:ascii="細明體_HKSCS" w:hAnsi="細明體_HKSCS" w:cs="細明體_HKSCS" w:eastAsia="細明體_HKSCS" w:hint="default"/>
                    <w:w w:val="110"/>
                    <w:sz w:val="18"/>
                    <w:szCs w:val="18"/>
                  </w:rPr>
                  <w:t>簡單的多居全連接正向網路 </w:t>
                </w:r>
                <w:r>
                  <w:rPr>
                    <w:rFonts w:ascii="細明體_HKSCS" w:hAnsi="細明體_HKSCS" w:cs="細明體_HKSCS" w:eastAsia="細明體_HKSCS" w:hint="default"/>
                    <w:spacing w:val="-14"/>
                    <w:w w:val="110"/>
                    <w:sz w:val="18"/>
                    <w:szCs w:val="18"/>
                  </w:rPr>
                  <w:t>國－</w:t>
                </w:r>
                <w:r>
                  <w:rPr>
                    <w:rFonts w:ascii="細明體_HKSCS" w:hAnsi="細明體_HKSCS" w:cs="細明體_HKSCS" w:eastAsia="細明體_HKSCS" w:hint="default"/>
                    <w:spacing w:val="-52"/>
                    <w:w w:val="110"/>
                    <w:sz w:val="18"/>
                    <w:szCs w:val="18"/>
                  </w:rPr>
                  <w:t> </w:t>
                </w:r>
                <w:r>
                  <w:rPr>
                    <w:rFonts w:ascii="細明體_HKSCS" w:hAnsi="細明體_HKSCS" w:cs="細明體_HKSCS" w:eastAsia="細明體_HKSCS" w:hint="default"/>
                    <w:spacing w:val="-14"/>
                    <w:w w:val="110"/>
                    <w:sz w:val="18"/>
                    <w:szCs w:val="18"/>
                  </w:rPr>
                  <w:t>圓圓</w:t>
                </w:r>
                <w:r>
                  <w:rPr>
                    <w:rFonts w:ascii="細明體_HKSCS" w:hAnsi="細明體_HKSCS" w:cs="細明體_HKSCS" w:eastAsia="細明體_HKSCS" w:hint="default"/>
                    <w:spacing w:val="-14"/>
                    <w:sz w:val="18"/>
                    <w:szCs w:val="18"/>
                  </w:rPr>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59985pt;margin-top:27.313341pt;width:155.75pt;height:12pt;mso-position-horizontal-relative:page;mso-position-vertical-relative:page;z-index:-480304"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20"/>
                    <w:szCs w:val="20"/>
                  </w:rPr>
                  <w:t>3.4 </w:t>
                </w:r>
                <w:r>
                  <w:rPr>
                    <w:rFonts w:ascii="細明體_HKSCS" w:hAnsi="細明體_HKSCS" w:cs="細明體_HKSCS" w:eastAsia="細明體_HKSCS" w:hint="default"/>
                    <w:w w:val="105"/>
                    <w:sz w:val="18"/>
                    <w:szCs w:val="18"/>
                  </w:rPr>
                  <w:t>簡單的事居全直接正向網路</w:t>
                </w:r>
                <w:r>
                  <w:rPr>
                    <w:rFonts w:ascii="細明體_HKSCS" w:hAnsi="細明體_HKSCS" w:cs="細明體_HKSCS" w:eastAsia="細明體_HKSCS" w:hint="default"/>
                    <w:spacing w:val="47"/>
                    <w:w w:val="105"/>
                    <w:sz w:val="18"/>
                    <w:szCs w:val="18"/>
                  </w:rPr>
                  <w:t> </w:t>
                </w:r>
                <w:r>
                  <w:rPr>
                    <w:rFonts w:ascii="細明體_HKSCS" w:hAnsi="細明體_HKSCS" w:cs="細明體_HKSCS" w:eastAsia="細明體_HKSCS" w:hint="default"/>
                    <w:spacing w:val="-15"/>
                    <w:w w:val="105"/>
                    <w:sz w:val="18"/>
                    <w:szCs w:val="18"/>
                  </w:rPr>
                  <w:t>圓圓</w:t>
                </w:r>
                <w:r>
                  <w:rPr>
                    <w:rFonts w:ascii="細明體_HKSCS" w:hAnsi="細明體_HKSCS" w:cs="細明體_HKSCS" w:eastAsia="細明體_HKSCS" w:hint="default"/>
                    <w:spacing w:val="-15"/>
                    <w:sz w:val="18"/>
                    <w:szCs w:val="18"/>
                  </w:rPr>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679993pt;margin-top:28.79221pt;width:182.2pt;height:12pt;mso-position-horizontal-relative:page;mso-position-vertical-relative:page;z-index:-480232"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8"/>
                    <w:szCs w:val="18"/>
                  </w:rPr>
                  <w:t>3.4  </w:t>
                </w:r>
                <w:r>
                  <w:rPr>
                    <w:rFonts w:ascii="細明體_HKSCS" w:hAnsi="細明體_HKSCS" w:cs="細明體_HKSCS" w:eastAsia="細明體_HKSCS" w:hint="default"/>
                    <w:sz w:val="20"/>
                    <w:szCs w:val="20"/>
                  </w:rPr>
                  <w:t>簡單的多層全連接正向網路</w:t>
                </w:r>
                <w:r>
                  <w:rPr>
                    <w:rFonts w:ascii="細明體_HKSCS" w:hAnsi="細明體_HKSCS" w:cs="細明體_HKSCS" w:eastAsia="細明體_HKSCS" w:hint="default"/>
                    <w:spacing w:val="-9"/>
                    <w:sz w:val="20"/>
                    <w:szCs w:val="20"/>
                  </w:rPr>
                  <w:t> </w:t>
                </w:r>
                <w:r>
                  <w:rPr>
                    <w:rFonts w:ascii="細明體_HKSCS" w:hAnsi="細明體_HKSCS" w:cs="細明體_HKSCS" w:eastAsia="細明體_HKSCS" w:hint="default"/>
                    <w:spacing w:val="-41"/>
                    <w:sz w:val="20"/>
                    <w:szCs w:val="20"/>
                  </w:rPr>
                  <w:t>圓圓－－－</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46.480011pt;margin-top:26.027493pt;width:30.35pt;height:18pt;mso-position-horizontal-relative:page;mso-position-vertical-relative:page;z-index:-480160" type="#_x0000_t202" filled="false" stroked="false">
          <v:textbox inset="0,0,0,0">
            <w:txbxContent>
              <w:p>
                <w:pPr>
                  <w:spacing w:line="340" w:lineRule="exact" w:before="0"/>
                  <w:ind w:left="20" w:right="0" w:firstLine="0"/>
                  <w:jc w:val="left"/>
                  <w:rPr>
                    <w:rFonts w:ascii="細明體_HKSCS" w:hAnsi="細明體_HKSCS" w:cs="細明體_HKSCS" w:eastAsia="細明體_HKSCS" w:hint="default"/>
                    <w:sz w:val="32"/>
                    <w:szCs w:val="32"/>
                  </w:rPr>
                </w:pPr>
                <w:r>
                  <w:rPr>
                    <w:rFonts w:ascii="細明體_HKSCS" w:hAnsi="細明體_HKSCS" w:cs="細明體_HKSCS" w:eastAsia="細明體_HKSCS" w:hint="default"/>
                    <w:w w:val="175"/>
                    <w:sz w:val="32"/>
                    <w:szCs w:val="32"/>
                  </w:rPr>
                  <w:t>”</w:t>
                </w:r>
                <w:r>
                  <w:rPr>
                    <w:rFonts w:ascii="細明體_HKSCS" w:hAnsi="細明體_HKSCS" w:cs="細明體_HKSCS" w:eastAsia="細明體_HKSCS" w:hint="default"/>
                    <w:sz w:val="32"/>
                    <w:szCs w:val="32"/>
                  </w:rPr>
                </w:r>
              </w:p>
            </w:txbxContent>
          </v:textbox>
          <w10:wrap type="none"/>
        </v:shape>
      </w:pict>
    </w:r>
    <w:r>
      <w:rPr/>
      <w:pict>
        <v:shape style="position:absolute;margin-left:293.839996pt;margin-top:31.547161pt;width:129.1pt;height:11.1pt;mso-position-horizontal-relative:page;mso-position-vertical-relative:page;z-index:-480136"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sz w:val="18"/>
                    <w:szCs w:val="18"/>
                  </w:rPr>
                  <w:t>3.4 </w:t>
                </w:r>
                <w:r>
                  <w:rPr>
                    <w:rFonts w:ascii="Arial" w:hAnsi="Arial" w:cs="Arial" w:eastAsia="Arial" w:hint="default"/>
                    <w:spacing w:val="30"/>
                    <w:sz w:val="18"/>
                    <w:szCs w:val="18"/>
                  </w:rPr>
                  <w:t> </w:t>
                </w:r>
                <w:r>
                  <w:rPr>
                    <w:rFonts w:ascii="細明體_HKSCS" w:hAnsi="細明體_HKSCS" w:cs="細明體_HKSCS" w:eastAsia="細明體_HKSCS" w:hint="default"/>
                    <w:sz w:val="18"/>
                    <w:szCs w:val="18"/>
                  </w:rPr>
                  <w:t>簡單的多居全直接正向網路</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4754pt;margin-top:31.273241pt;width:175.3pt;height:12.05pt;mso-position-horizontal-relative:page;mso-position-vertical-relative:page;z-index:-480112"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pacing w:val="-322"/>
                    <w:w w:val="365"/>
                    <w:sz w:val="19"/>
                    <w:szCs w:val="19"/>
                  </w:rPr>
                  <w:t>－</w:t>
                </w:r>
                <w:r>
                  <w:rPr>
                    <w:rFonts w:ascii="細明體_HKSCS" w:hAnsi="細明體_HKSCS" w:cs="細明體_HKSCS" w:eastAsia="細明體_HKSCS" w:hint="default"/>
                    <w:spacing w:val="-34"/>
                    <w:w w:val="105"/>
                    <w:sz w:val="19"/>
                    <w:szCs w:val="19"/>
                  </w:rPr>
                  <w:t>圓</w:t>
                </w:r>
                <w:r>
                  <w:rPr>
                    <w:rFonts w:ascii="細明體_HKSCS" w:hAnsi="細明體_HKSCS" w:cs="細明體_HKSCS" w:eastAsia="細明體_HKSCS" w:hint="default"/>
                    <w:w w:val="150"/>
                    <w:sz w:val="19"/>
                    <w:szCs w:val="19"/>
                  </w:rPr>
                  <w:t>白</w:t>
                </w:r>
                <w:r>
                  <w:rPr>
                    <w:rFonts w:ascii="細明體_HKSCS" w:hAnsi="細明體_HKSCS" w:cs="細明體_HKSCS" w:eastAsia="細明體_HKSCS" w:hint="default"/>
                    <w:spacing w:val="-28"/>
                    <w:sz w:val="19"/>
                    <w:szCs w:val="19"/>
                  </w:rPr>
                  <w:t> </w:t>
                </w:r>
                <w:r>
                  <w:rPr>
                    <w:rFonts w:ascii="細明體_HKSCS" w:hAnsi="細明體_HKSCS" w:cs="細明體_HKSCS" w:eastAsia="細明體_HKSCS" w:hint="default"/>
                    <w:sz w:val="19"/>
                    <w:szCs w:val="19"/>
                  </w:rPr>
                  <w:t>第</w:t>
                </w:r>
                <w:r>
                  <w:rPr>
                    <w:rFonts w:ascii="細明體_HKSCS" w:hAnsi="細明體_HKSCS" w:cs="細明體_HKSCS" w:eastAsia="細明體_HKSCS" w:hint="default"/>
                    <w:spacing w:val="-62"/>
                    <w:sz w:val="19"/>
                    <w:szCs w:val="19"/>
                  </w:rPr>
                  <w:t> </w:t>
                </w:r>
                <w:r>
                  <w:rPr>
                    <w:rFonts w:ascii="Times New Roman" w:hAnsi="Times New Roman" w:cs="Times New Roman" w:eastAsia="Times New Roman" w:hint="default"/>
                    <w:spacing w:val="10"/>
                    <w:w w:val="141"/>
                    <w:sz w:val="20"/>
                    <w:szCs w:val="20"/>
                  </w:rPr>
                  <w:t>3</w:t>
                </w:r>
                <w:r>
                  <w:rPr>
                    <w:rFonts w:ascii="細明體_HKSCS" w:hAnsi="細明體_HKSCS" w:cs="細明體_HKSCS" w:eastAsia="細明體_HKSCS" w:hint="default"/>
                    <w:w w:val="93"/>
                    <w:sz w:val="20"/>
                    <w:szCs w:val="20"/>
                  </w:rPr>
                  <w:t>章</w:t>
                </w:r>
                <w:r>
                  <w:rPr>
                    <w:rFonts w:ascii="細明體_HKSCS" w:hAnsi="細明體_HKSCS" w:cs="細明體_HKSCS" w:eastAsia="細明體_HKSCS" w:hint="default"/>
                    <w:sz w:val="20"/>
                    <w:szCs w:val="20"/>
                  </w:rPr>
                  <w:t> </w:t>
                </w:r>
                <w:r>
                  <w:rPr>
                    <w:rFonts w:ascii="細明體_HKSCS" w:hAnsi="細明體_HKSCS" w:cs="細明體_HKSCS" w:eastAsia="細明體_HKSCS" w:hint="default"/>
                    <w:spacing w:val="-12"/>
                    <w:sz w:val="20"/>
                    <w:szCs w:val="20"/>
                  </w:rPr>
                  <w:t> </w:t>
                </w:r>
                <w:r>
                  <w:rPr>
                    <w:rFonts w:ascii="細明體_HKSCS" w:hAnsi="細明體_HKSCS" w:cs="細明體_HKSCS" w:eastAsia="細明體_HKSCS" w:hint="default"/>
                    <w:w w:val="90"/>
                    <w:sz w:val="20"/>
                    <w:szCs w:val="20"/>
                  </w:rPr>
                  <w:t>多層全連接神經網路</w:t>
                </w:r>
                <w:r>
                  <w:rPr>
                    <w:rFonts w:ascii="細明體_HKSCS" w:hAnsi="細明體_HKSCS" w:cs="細明體_HKSCS" w:eastAsia="細明體_HKSCS" w:hint="default"/>
                    <w:sz w:val="20"/>
                    <w:szCs w:val="20"/>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559998pt;margin-top:28.435593pt;width:220.25pt;height:11.5pt;mso-position-horizontal-relative:page;mso-position-vertical-relative:page;z-index:-48004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15"/>
                    <w:sz w:val="19"/>
                    <w:szCs w:val="19"/>
                  </w:rPr>
                  <w:t>3.5 </w:t>
                </w:r>
                <w:r>
                  <w:rPr>
                    <w:rFonts w:ascii="細明體_HKSCS" w:hAnsi="細明體_HKSCS" w:cs="細明體_HKSCS" w:eastAsia="細明體_HKSCS" w:hint="default"/>
                    <w:w w:val="115"/>
                    <w:sz w:val="18"/>
                    <w:szCs w:val="18"/>
                  </w:rPr>
                  <w:t>深度學習的基礎：反向傳播演算法</w:t>
                </w:r>
                <w:r>
                  <w:rPr>
                    <w:rFonts w:ascii="細明體_HKSCS" w:hAnsi="細明體_HKSCS" w:cs="細明體_HKSCS" w:eastAsia="細明體_HKSCS" w:hint="default"/>
                    <w:spacing w:val="-64"/>
                    <w:w w:val="115"/>
                    <w:sz w:val="18"/>
                    <w:szCs w:val="18"/>
                  </w:rPr>
                  <w:t> </w:t>
                </w:r>
                <w:r>
                  <w:rPr>
                    <w:rFonts w:ascii="細明體_HKSCS" w:hAnsi="細明體_HKSCS" w:cs="細明體_HKSCS" w:eastAsia="細明體_HKSCS" w:hint="default"/>
                    <w:w w:val="490"/>
                    <w:sz w:val="18"/>
                    <w:szCs w:val="18"/>
                  </w:rPr>
                  <w:t>－</w:t>
                </w:r>
                <w:r>
                  <w:rPr>
                    <w:rFonts w:ascii="細明體_HKSCS" w:hAnsi="細明體_HKSCS" w:cs="細明體_HKSCS" w:eastAsia="細明體_HKSCS" w:hint="default"/>
                    <w:sz w:val="18"/>
                    <w:szCs w:val="18"/>
                  </w:rPr>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80002pt;margin-top:30.553255pt;width:120pt;height:12pt;mso-position-horizontal-relative:page;mso-position-vertical-relative:page;z-index:-480016"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spacing w:val="6"/>
                    <w:w w:val="105"/>
                    <w:sz w:val="20"/>
                    <w:szCs w:val="20"/>
                  </w:rPr>
                  <w:t>3</w:t>
                </w:r>
                <w:r>
                  <w:rPr>
                    <w:rFonts w:ascii="細明體_HKSCS" w:hAnsi="細明體_HKSCS" w:cs="細明體_HKSCS" w:eastAsia="細明體_HKSCS" w:hint="default"/>
                    <w:spacing w:val="6"/>
                    <w:w w:val="105"/>
                    <w:sz w:val="18"/>
                    <w:szCs w:val="18"/>
                  </w:rPr>
                  <w:t>章</w:t>
                </w:r>
                <w:r>
                  <w:rPr>
                    <w:rFonts w:ascii="細明體_HKSCS" w:hAnsi="細明體_HKSCS" w:cs="細明體_HKSCS" w:eastAsia="細明體_HKSCS" w:hint="default"/>
                    <w:spacing w:val="-26"/>
                    <w:w w:val="105"/>
                    <w:sz w:val="18"/>
                    <w:szCs w:val="18"/>
                  </w:rPr>
                  <w:t> </w:t>
                </w:r>
                <w:r>
                  <w:rPr>
                    <w:rFonts w:ascii="細明體_HKSCS" w:hAnsi="細明體_HKSCS" w:cs="細明體_HKSCS" w:eastAsia="細明體_HKSCS" w:hint="default"/>
                    <w:w w:val="105"/>
                    <w:sz w:val="18"/>
                    <w:szCs w:val="18"/>
                  </w:rPr>
                  <w:t>多層全連接神經網路</w:t>
                </w:r>
                <w:r>
                  <w:rPr>
                    <w:rFonts w:ascii="細明體_HKSCS" w:hAnsi="細明體_HKSCS" w:cs="細明體_HKSCS" w:eastAsia="細明體_HKSCS" w:hint="default"/>
                    <w:sz w:val="18"/>
                    <w:szCs w:val="18"/>
                  </w:rPr>
                </w:r>
              </w:p>
            </w:txbxContent>
          </v:textbox>
          <w10:wrap type="none"/>
        </v:shape>
      </w:pict>
    </w:r>
    <w:r>
      <w:rPr/>
      <w:pict>
        <v:shape style="position:absolute;margin-left:-5.835716pt;margin-top:31.392962pt;width:12.25pt;height:11pt;mso-position-horizontal-relative:page;mso-position-vertical-relative:page;z-index:-47999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20"/>
                    <w:sz w:val="18"/>
                    <w:szCs w:val="18"/>
                  </w:rPr>
                  <w:t>－</w:t>
                </w:r>
                <w:r>
                  <w:rPr>
                    <w:rFonts w:ascii="細明體_HKSCS" w:hAnsi="細明體_HKSCS" w:cs="細明體_HKSCS" w:eastAsia="細明體_HKSCS" w:hint="default"/>
                    <w:sz w:val="18"/>
                    <w:szCs w:val="18"/>
                  </w:rPr>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80002pt;margin-top:30.553255pt;width:120pt;height:12pt;mso-position-horizontal-relative:page;mso-position-vertical-relative:page;z-index:-479968"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spacing w:val="6"/>
                    <w:w w:val="105"/>
                    <w:sz w:val="20"/>
                    <w:szCs w:val="20"/>
                  </w:rPr>
                  <w:t>3</w:t>
                </w:r>
                <w:r>
                  <w:rPr>
                    <w:rFonts w:ascii="細明體_HKSCS" w:hAnsi="細明體_HKSCS" w:cs="細明體_HKSCS" w:eastAsia="細明體_HKSCS" w:hint="default"/>
                    <w:spacing w:val="6"/>
                    <w:w w:val="105"/>
                    <w:sz w:val="18"/>
                    <w:szCs w:val="18"/>
                  </w:rPr>
                  <w:t>章</w:t>
                </w:r>
                <w:r>
                  <w:rPr>
                    <w:rFonts w:ascii="細明體_HKSCS" w:hAnsi="細明體_HKSCS" w:cs="細明體_HKSCS" w:eastAsia="細明體_HKSCS" w:hint="default"/>
                    <w:spacing w:val="-26"/>
                    <w:w w:val="105"/>
                    <w:sz w:val="18"/>
                    <w:szCs w:val="18"/>
                  </w:rPr>
                  <w:t> </w:t>
                </w:r>
                <w:r>
                  <w:rPr>
                    <w:rFonts w:ascii="細明體_HKSCS" w:hAnsi="細明體_HKSCS" w:cs="細明體_HKSCS" w:eastAsia="細明體_HKSCS" w:hint="default"/>
                    <w:w w:val="105"/>
                    <w:sz w:val="18"/>
                    <w:szCs w:val="18"/>
                  </w:rPr>
                  <w:t>多層全連接神經網路</w:t>
                </w:r>
                <w:r>
                  <w:rPr>
                    <w:rFonts w:ascii="細明體_HKSCS" w:hAnsi="細明體_HKSCS" w:cs="細明體_HKSCS" w:eastAsia="細明體_HKSCS" w:hint="default"/>
                    <w:sz w:val="18"/>
                    <w:szCs w:val="18"/>
                  </w:rPr>
                </w:r>
              </w:p>
            </w:txbxContent>
          </v:textbox>
          <w10:wrap type="none"/>
        </v:shape>
      </w:pict>
    </w:r>
    <w:r>
      <w:rPr/>
      <w:pict>
        <v:shape style="position:absolute;margin-left:-5.835716pt;margin-top:31.392962pt;width:12.25pt;height:11pt;mso-position-horizontal-relative:page;mso-position-vertical-relative:page;z-index:-47994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20"/>
                    <w:sz w:val="18"/>
                    <w:szCs w:val="18"/>
                  </w:rPr>
                  <w:t>－</w:t>
                </w:r>
                <w:r>
                  <w:rPr>
                    <w:rFonts w:ascii="細明體_HKSCS" w:hAnsi="細明體_HKSCS" w:cs="細明體_HKSCS" w:eastAsia="細明體_HKSCS" w:hint="default"/>
                    <w:sz w:val="18"/>
                    <w:szCs w:val="18"/>
                  </w:rPr>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200012pt;margin-top:30.475693pt;width:183.15pt;height:11.5pt;mso-position-horizontal-relative:page;mso-position-vertical-relative:page;z-index:-479920"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5"/>
                    <w:w w:val="105"/>
                    <w:sz w:val="19"/>
                    <w:szCs w:val="19"/>
                  </w:rPr>
                  <w:t>3.5  </w:t>
                </w:r>
                <w:r>
                  <w:rPr>
                    <w:rFonts w:ascii="Arial" w:hAnsi="Arial" w:cs="Arial" w:eastAsia="Arial" w:hint="default"/>
                    <w:w w:val="105"/>
                    <w:sz w:val="18"/>
                    <w:szCs w:val="18"/>
                  </w:rPr>
                  <w:t>j</w:t>
                </w:r>
                <w:r>
                  <w:rPr>
                    <w:rFonts w:ascii="細明體_HKSCS" w:hAnsi="細明體_HKSCS" w:cs="細明體_HKSCS" w:eastAsia="細明體_HKSCS" w:hint="default"/>
                    <w:w w:val="105"/>
                    <w:sz w:val="17"/>
                    <w:szCs w:val="17"/>
                  </w:rPr>
                  <w:t>軍廈學習的基硨：反向傳播</w:t>
                </w:r>
                <w:r>
                  <w:rPr>
                    <w:rFonts w:ascii="Arial" w:hAnsi="Arial" w:cs="Arial" w:eastAsia="Arial" w:hint="default"/>
                    <w:w w:val="105"/>
                    <w:sz w:val="18"/>
                    <w:szCs w:val="18"/>
                  </w:rPr>
                  <w:t>j</w:t>
                </w:r>
                <w:r>
                  <w:rPr>
                    <w:rFonts w:ascii="細明體_HKSCS" w:hAnsi="細明體_HKSCS" w:cs="細明體_HKSCS" w:eastAsia="細明體_HKSCS" w:hint="default"/>
                    <w:w w:val="105"/>
                    <w:sz w:val="18"/>
                    <w:szCs w:val="18"/>
                  </w:rPr>
                  <w:t>員算法</w:t>
                </w:r>
                <w:r>
                  <w:rPr>
                    <w:rFonts w:ascii="細明體_HKSCS" w:hAnsi="細明體_HKSCS" w:cs="細明體_HKSCS" w:eastAsia="細明體_HKSCS" w:hint="default"/>
                    <w:spacing w:val="56"/>
                    <w:w w:val="105"/>
                    <w:sz w:val="18"/>
                    <w:szCs w:val="18"/>
                  </w:rPr>
                  <w:t> </w:t>
                </w:r>
                <w:r>
                  <w:rPr>
                    <w:rFonts w:ascii="細明體_HKSCS" w:hAnsi="細明體_HKSCS" w:cs="細明體_HKSCS" w:eastAsia="細明體_HKSCS" w:hint="default"/>
                    <w:spacing w:val="-14"/>
                    <w:w w:val="105"/>
                    <w:sz w:val="18"/>
                    <w:szCs w:val="18"/>
                  </w:rPr>
                  <w:t>圓圓</w:t>
                </w:r>
                <w:r>
                  <w:rPr>
                    <w:rFonts w:ascii="細明體_HKSCS" w:hAnsi="細明體_HKSCS" w:cs="細明體_HKSCS" w:eastAsia="細明體_HKSCS" w:hint="default"/>
                    <w:spacing w:val="-14"/>
                    <w:sz w:val="18"/>
                    <w:szCs w:val="18"/>
                  </w:rPr>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200012pt;margin-top:30.475693pt;width:183.15pt;height:11.5pt;mso-position-horizontal-relative:page;mso-position-vertical-relative:page;z-index:-47989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5"/>
                    <w:w w:val="105"/>
                    <w:sz w:val="19"/>
                    <w:szCs w:val="19"/>
                  </w:rPr>
                  <w:t>3.5  </w:t>
                </w:r>
                <w:r>
                  <w:rPr>
                    <w:rFonts w:ascii="Arial" w:hAnsi="Arial" w:cs="Arial" w:eastAsia="Arial" w:hint="default"/>
                    <w:w w:val="105"/>
                    <w:sz w:val="18"/>
                    <w:szCs w:val="18"/>
                  </w:rPr>
                  <w:t>j</w:t>
                </w:r>
                <w:r>
                  <w:rPr>
                    <w:rFonts w:ascii="細明體_HKSCS" w:hAnsi="細明體_HKSCS" w:cs="細明體_HKSCS" w:eastAsia="細明體_HKSCS" w:hint="default"/>
                    <w:w w:val="105"/>
                    <w:sz w:val="17"/>
                    <w:szCs w:val="17"/>
                  </w:rPr>
                  <w:t>軍廈學習的基硨：反向傳播</w:t>
                </w:r>
                <w:r>
                  <w:rPr>
                    <w:rFonts w:ascii="Arial" w:hAnsi="Arial" w:cs="Arial" w:eastAsia="Arial" w:hint="default"/>
                    <w:w w:val="105"/>
                    <w:sz w:val="18"/>
                    <w:szCs w:val="18"/>
                  </w:rPr>
                  <w:t>j</w:t>
                </w:r>
                <w:r>
                  <w:rPr>
                    <w:rFonts w:ascii="細明體_HKSCS" w:hAnsi="細明體_HKSCS" w:cs="細明體_HKSCS" w:eastAsia="細明體_HKSCS" w:hint="default"/>
                    <w:w w:val="105"/>
                    <w:sz w:val="18"/>
                    <w:szCs w:val="18"/>
                  </w:rPr>
                  <w:t>員算法</w:t>
                </w:r>
                <w:r>
                  <w:rPr>
                    <w:rFonts w:ascii="細明體_HKSCS" w:hAnsi="細明體_HKSCS" w:cs="細明體_HKSCS" w:eastAsia="細明體_HKSCS" w:hint="default"/>
                    <w:spacing w:val="56"/>
                    <w:w w:val="105"/>
                    <w:sz w:val="18"/>
                    <w:szCs w:val="18"/>
                  </w:rPr>
                  <w:t> </w:t>
                </w:r>
                <w:r>
                  <w:rPr>
                    <w:rFonts w:ascii="細明體_HKSCS" w:hAnsi="細明體_HKSCS" w:cs="細明體_HKSCS" w:eastAsia="細明體_HKSCS" w:hint="default"/>
                    <w:spacing w:val="-14"/>
                    <w:w w:val="105"/>
                    <w:sz w:val="18"/>
                    <w:szCs w:val="18"/>
                  </w:rPr>
                  <w:t>圓圓</w:t>
                </w:r>
                <w:r>
                  <w:rPr>
                    <w:rFonts w:ascii="細明體_HKSCS" w:hAnsi="細明體_HKSCS" w:cs="細明體_HKSCS" w:eastAsia="細明體_HKSCS" w:hint="default"/>
                    <w:spacing w:val="-14"/>
                    <w:sz w:val="18"/>
                    <w:szCs w:val="18"/>
                  </w:rPr>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5.359985pt;margin-top:27.35228pt;width:182.4pt;height:12pt;mso-position-horizontal-relative:page;mso-position-vertical-relative:page;z-index:-47982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pacing w:val="-4"/>
                    <w:w w:val="140"/>
                    <w:sz w:val="19"/>
                    <w:szCs w:val="19"/>
                  </w:rPr>
                  <w:t>3.6 </w:t>
                </w:r>
                <w:r>
                  <w:rPr>
                    <w:rFonts w:ascii="細明體_HKSCS" w:hAnsi="細明體_HKSCS" w:cs="細明體_HKSCS" w:eastAsia="細明體_HKSCS" w:hint="default"/>
                    <w:sz w:val="20"/>
                    <w:szCs w:val="20"/>
                  </w:rPr>
                  <w:t>各種最佳化演算法的變式</w:t>
                </w:r>
                <w:r>
                  <w:rPr>
                    <w:rFonts w:ascii="細明體_HKSCS" w:hAnsi="細明體_HKSCS" w:cs="細明體_HKSCS" w:eastAsia="細明體_HKSCS" w:hint="default"/>
                    <w:spacing w:val="-67"/>
                    <w:sz w:val="20"/>
                    <w:szCs w:val="20"/>
                  </w:rPr>
                  <w:t> </w:t>
                </w:r>
                <w:r>
                  <w:rPr>
                    <w:rFonts w:ascii="細明體_HKSCS" w:hAnsi="細明體_HKSCS" w:cs="細明體_HKSCS" w:eastAsia="細明體_HKSCS" w:hint="default"/>
                    <w:w w:val="495"/>
                    <w:sz w:val="20"/>
                    <w:szCs w:val="20"/>
                  </w:rPr>
                  <w:t>－</w:t>
                </w:r>
                <w:r>
                  <w:rPr>
                    <w:rFonts w:ascii="細明體_HKSCS" w:hAnsi="細明體_HKSCS" w:cs="細明體_HKSCS" w:eastAsia="細明體_HKSCS" w:hint="default"/>
                    <w:sz w:val="20"/>
                    <w:szCs w:val="20"/>
                  </w:rPr>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6.320007pt;margin-top:27.955677pt;width:168.35pt;height:11.5pt;mso-position-horizontal-relative:page;mso-position-vertical-relative:page;z-index:-479752"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pacing w:val="-12"/>
                    <w:w w:val="110"/>
                    <w:sz w:val="19"/>
                    <w:szCs w:val="19"/>
                  </w:rPr>
                  <w:t>3.6 </w:t>
                </w:r>
                <w:r>
                  <w:rPr>
                    <w:rFonts w:ascii="細明體_HKSCS" w:hAnsi="細明體_HKSCS" w:cs="細明體_HKSCS" w:eastAsia="細明體_HKSCS" w:hint="default"/>
                    <w:w w:val="110"/>
                    <w:sz w:val="18"/>
                    <w:szCs w:val="18"/>
                  </w:rPr>
                  <w:t>各種最佳化揖算法的聾式</w:t>
                </w:r>
                <w:r>
                  <w:rPr>
                    <w:rFonts w:ascii="細明體_HKSCS" w:hAnsi="細明體_HKSCS" w:cs="細明體_HKSCS" w:eastAsia="細明體_HKSCS" w:hint="default"/>
                    <w:spacing w:val="-10"/>
                    <w:w w:val="110"/>
                    <w:sz w:val="18"/>
                    <w:szCs w:val="18"/>
                  </w:rPr>
                  <w:t> </w:t>
                </w:r>
                <w:r>
                  <w:rPr>
                    <w:rFonts w:ascii="細明體_HKSCS" w:hAnsi="細明體_HKSCS" w:cs="細明體_HKSCS" w:eastAsia="細明體_HKSCS" w:hint="default"/>
                    <w:w w:val="110"/>
                    <w:sz w:val="18"/>
                    <w:szCs w:val="18"/>
                  </w:rPr>
                  <w:t>－－－－</w:t>
                </w:r>
                <w:r>
                  <w:rPr>
                    <w:rFonts w:ascii="細明體_HKSCS" w:hAnsi="細明體_HKSCS" w:cs="細明體_HKSCS" w:eastAsia="細明體_HKSCS" w:hint="default"/>
                    <w:sz w:val="18"/>
                    <w:szCs w:val="18"/>
                  </w:rPr>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shape style="position:absolute;margin-left:-8.470917pt;margin-top:29.232946pt;width:14.9pt;height:11pt;mso-position-horizontal-relative:page;mso-position-vertical-relative:page;z-index:-482272"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5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4.799999pt;margin-top:28.741989pt;width:93.1pt;height:11.5pt;mso-position-horizontal-relative:page;mso-position-vertical-relative:page;z-index:-482248"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Arial" w:hAnsi="Arial" w:cs="Arial" w:eastAsia="Arial" w:hint="default"/>
                    <w:w w:val="105"/>
                    <w:sz w:val="19"/>
                    <w:szCs w:val="19"/>
                  </w:rPr>
                  <w:t>1</w:t>
                </w:r>
                <w:r>
                  <w:rPr>
                    <w:rFonts w:ascii="細明體_HKSCS" w:hAnsi="細明體_HKSCS" w:cs="細明體_HKSCS" w:eastAsia="細明體_HKSCS" w:hint="default"/>
                    <w:w w:val="105"/>
                    <w:sz w:val="18"/>
                    <w:szCs w:val="18"/>
                  </w:rPr>
                  <w:t>章</w:t>
                </w:r>
                <w:r>
                  <w:rPr>
                    <w:rFonts w:ascii="細明體_HKSCS" w:hAnsi="細明體_HKSCS" w:cs="細明體_HKSCS" w:eastAsia="細明體_HKSCS" w:hint="default"/>
                    <w:spacing w:val="8"/>
                    <w:w w:val="105"/>
                    <w:sz w:val="18"/>
                    <w:szCs w:val="18"/>
                  </w:rPr>
                  <w:t> </w:t>
                </w:r>
                <w:r>
                  <w:rPr>
                    <w:rFonts w:ascii="細明體_HKSCS" w:hAnsi="細明體_HKSCS" w:cs="細明體_HKSCS" w:eastAsia="細明體_HKSCS" w:hint="default"/>
                    <w:w w:val="105"/>
                    <w:sz w:val="18"/>
                    <w:szCs w:val="18"/>
                  </w:rPr>
                  <w:t>深度學習介紹</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640015pt;margin-top:29.152266pt;width:127.2pt;height:12pt;mso-position-horizontal-relative:page;mso-position-vertical-relative:page;z-index:-47968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w w:val="90"/>
                    <w:sz w:val="19"/>
                    <w:szCs w:val="19"/>
                  </w:rPr>
                  <w:t>3.7   </w:t>
                </w:r>
                <w:r>
                  <w:rPr>
                    <w:rFonts w:ascii="細明體_HKSCS" w:hAnsi="細明體_HKSCS" w:cs="細明體_HKSCS" w:eastAsia="細明體_HKSCS" w:hint="default"/>
                    <w:w w:val="90"/>
                    <w:sz w:val="20"/>
                    <w:szCs w:val="20"/>
                  </w:rPr>
                  <w:t>處理資料和訓練模型的技巧</w:t>
                </w:r>
                <w:r>
                  <w:rPr>
                    <w:rFonts w:ascii="細明體_HKSCS" w:hAnsi="細明體_HKSCS" w:cs="細明體_HKSCS" w:eastAsia="細明體_HKSCS" w:hint="default"/>
                    <w:sz w:val="20"/>
                    <w:szCs w:val="20"/>
                  </w:rPr>
                </w:r>
              </w:p>
            </w:txbxContent>
          </v:textbox>
          <w10:wrap type="none"/>
        </v:shape>
      </w:pict>
    </w:r>
    <w:r>
      <w:rPr/>
      <w:pict>
        <v:shape style="position:absolute;margin-left:461.600006pt;margin-top:29.152266pt;width:12.6pt;height:12pt;mso-position-horizontal-relative:page;mso-position-vertical-relative:page;z-index:-479656" type="#_x0000_t202" filled="false" stroked="false">
          <v:textbox inset="0,0,0,0">
            <w:txbxContent>
              <w:p>
                <w:pPr>
                  <w:pStyle w:val="BodyText"/>
                  <w:spacing w:line="220" w:lineRule="exact"/>
                  <w:ind w:right="0"/>
                  <w:jc w:val="left"/>
                </w:pPr>
                <w:r>
                  <w:rPr>
                    <w:w w:val="105"/>
                  </w:rPr>
                  <w:t>四</w:t>
                </w:r>
                <w:r>
                  <w:rPr/>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39615pt;margin-top:32.112961pt;width:10.15pt;height:11pt;mso-position-horizontal-relative:page;mso-position-vertical-relative:page;z-index:-479536"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200"/>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52.279999pt;margin-top:31.31218pt;width:120.45pt;height:12pt;mso-position-horizontal-relative:page;mso-position-vertical-relative:page;z-index:-479512"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77"/>
                    <w:sz w:val="18"/>
                    <w:szCs w:val="18"/>
                  </w:rPr>
                  <w:t> </w:t>
                </w:r>
                <w:r>
                  <w:rPr>
                    <w:rFonts w:ascii="Times New Roman" w:hAnsi="Times New Roman" w:cs="Times New Roman" w:eastAsia="Times New Roman" w:hint="default"/>
                    <w:spacing w:val="2"/>
                    <w:sz w:val="18"/>
                    <w:szCs w:val="18"/>
                  </w:rPr>
                  <w:t>3</w:t>
                </w:r>
                <w:r>
                  <w:rPr>
                    <w:rFonts w:ascii="細明體_HKSCS" w:hAnsi="細明體_HKSCS" w:cs="細明體_HKSCS" w:eastAsia="細明體_HKSCS" w:hint="default"/>
                    <w:spacing w:val="2"/>
                    <w:sz w:val="20"/>
                    <w:szCs w:val="20"/>
                  </w:rPr>
                  <w:t>章</w:t>
                </w:r>
                <w:r>
                  <w:rPr>
                    <w:rFonts w:ascii="細明體_HKSCS" w:hAnsi="細明體_HKSCS" w:cs="細明體_HKSCS" w:eastAsia="細明體_HKSCS" w:hint="default"/>
                    <w:spacing w:val="-21"/>
                    <w:sz w:val="20"/>
                    <w:szCs w:val="20"/>
                  </w:rPr>
                  <w:t> </w:t>
                </w:r>
                <w:r>
                  <w:rPr>
                    <w:rFonts w:ascii="細明體_HKSCS" w:hAnsi="細明體_HKSCS" w:cs="細明體_HKSCS" w:eastAsia="細明體_HKSCS" w:hint="default"/>
                    <w:sz w:val="20"/>
                    <w:szCs w:val="20"/>
                  </w:rPr>
                  <w:t>多屆全連接神經網路</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839996pt;margin-top:28.118029pt;width:168.8pt;height:11.05pt;mso-position-horizontal-relative:page;mso-position-vertical-relative:page;z-index:-479488"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sz w:val="18"/>
                    <w:szCs w:val="18"/>
                  </w:rPr>
                  <w:t>3.7   </w:t>
                </w:r>
                <w:r>
                  <w:rPr>
                    <w:rFonts w:ascii="細明體_HKSCS" w:hAnsi="細明體_HKSCS" w:cs="細明體_HKSCS" w:eastAsia="細明體_HKSCS" w:hint="default"/>
                    <w:sz w:val="18"/>
                    <w:szCs w:val="18"/>
                  </w:rPr>
                  <w:t>處理資料和訓練模型的技巧 </w:t>
                </w:r>
                <w:r>
                  <w:rPr>
                    <w:rFonts w:ascii="細明體_HKSCS" w:hAnsi="細明體_HKSCS" w:cs="細明體_HKSCS" w:eastAsia="細明體_HKSCS" w:hint="default"/>
                    <w:spacing w:val="5"/>
                    <w:sz w:val="18"/>
                    <w:szCs w:val="18"/>
                  </w:rPr>
                  <w:t> </w:t>
                </w:r>
                <w:r>
                  <w:rPr>
                    <w:rFonts w:ascii="細明體_HKSCS" w:hAnsi="細明體_HKSCS" w:cs="細明體_HKSCS" w:eastAsia="細明體_HKSCS" w:hint="default"/>
                    <w:spacing w:val="-23"/>
                    <w:sz w:val="18"/>
                    <w:szCs w:val="18"/>
                  </w:rPr>
                  <w:t>團團回國</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119995pt;margin-top:26.992281pt;width:195.85pt;height:12pt;mso-position-horizontal-relative:page;mso-position-vertical-relative:page;z-index:-479464"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3.7 </w:t>
                </w:r>
                <w:r>
                  <w:rPr>
                    <w:rFonts w:ascii="細明體_HKSCS" w:hAnsi="細明體_HKSCS" w:cs="細明體_HKSCS" w:eastAsia="細明體_HKSCS" w:hint="default"/>
                    <w:sz w:val="20"/>
                    <w:szCs w:val="20"/>
                  </w:rPr>
                  <w:t>處理資料和訓練模型的技巧</w:t>
                </w:r>
                <w:r>
                  <w:rPr>
                    <w:rFonts w:ascii="細明體_HKSCS" w:hAnsi="細明體_HKSCS" w:cs="細明體_HKSCS" w:eastAsia="細明體_HKSCS" w:hint="default"/>
                    <w:spacing w:val="-20"/>
                    <w:sz w:val="20"/>
                    <w:szCs w:val="20"/>
                  </w:rPr>
                  <w:t> </w:t>
                </w:r>
                <w:r>
                  <w:rPr>
                    <w:rFonts w:ascii="細明體_HKSCS" w:hAnsi="細明體_HKSCS" w:cs="細明體_HKSCS" w:eastAsia="細明體_HKSCS" w:hint="default"/>
                    <w:w w:val="555"/>
                    <w:sz w:val="20"/>
                    <w:szCs w:val="20"/>
                  </w:rPr>
                  <w:t>－</w:t>
                </w:r>
                <w:r>
                  <w:rPr>
                    <w:rFonts w:ascii="細明體_HKSCS" w:hAnsi="細明體_HKSCS" w:cs="細明體_HKSCS" w:eastAsia="細明體_HKSCS" w:hint="default"/>
                    <w:sz w:val="20"/>
                    <w:szCs w:val="20"/>
                  </w:rPr>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6pt;margin-top:30.193241pt;width:171pt;height:12pt;mso-position-horizontal-relative:page;mso-position-vertical-relative:page;z-index:-479440" type="#_x0000_t202" filled="false" stroked="false">
          <v:textbox inset="0,0,0,0">
            <w:txbxContent>
              <w:p>
                <w:pPr>
                  <w:spacing w:line="22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38"/>
                    <w:w w:val="110"/>
                    <w:sz w:val="19"/>
                    <w:szCs w:val="19"/>
                  </w:rPr>
                  <w:t>－－圓圓－ </w:t>
                </w:r>
                <w:r>
                  <w:rPr>
                    <w:rFonts w:ascii="細明體_HKSCS" w:hAnsi="細明體_HKSCS" w:cs="細明體_HKSCS" w:eastAsia="細明體_HKSCS" w:hint="default"/>
                    <w:w w:val="110"/>
                    <w:sz w:val="19"/>
                    <w:szCs w:val="19"/>
                  </w:rPr>
                  <w:t>第</w:t>
                </w:r>
                <w:r>
                  <w:rPr>
                    <w:rFonts w:ascii="細明體_HKSCS" w:hAnsi="細明體_HKSCS" w:cs="細明體_HKSCS" w:eastAsia="細明體_HKSCS" w:hint="default"/>
                    <w:spacing w:val="-59"/>
                    <w:w w:val="110"/>
                    <w:sz w:val="19"/>
                    <w:szCs w:val="19"/>
                  </w:rPr>
                  <w:t> </w:t>
                </w:r>
                <w:r>
                  <w:rPr>
                    <w:rFonts w:ascii="Times New Roman" w:hAnsi="Times New Roman" w:cs="Times New Roman" w:eastAsia="Times New Roman" w:hint="default"/>
                    <w:spacing w:val="3"/>
                    <w:w w:val="110"/>
                    <w:sz w:val="20"/>
                    <w:szCs w:val="20"/>
                  </w:rPr>
                  <w:t>3</w:t>
                </w:r>
                <w:r>
                  <w:rPr>
                    <w:rFonts w:ascii="細明體_HKSCS" w:hAnsi="細明體_HKSCS" w:cs="細明體_HKSCS" w:eastAsia="細明體_HKSCS" w:hint="default"/>
                    <w:spacing w:val="3"/>
                    <w:w w:val="110"/>
                    <w:sz w:val="18"/>
                    <w:szCs w:val="18"/>
                  </w:rPr>
                  <w:t>草 </w:t>
                </w:r>
                <w:r>
                  <w:rPr>
                    <w:rFonts w:ascii="細明體_HKSCS" w:hAnsi="細明體_HKSCS" w:cs="細明體_HKSCS" w:eastAsia="細明體_HKSCS" w:hint="default"/>
                    <w:w w:val="110"/>
                    <w:sz w:val="18"/>
                    <w:szCs w:val="18"/>
                  </w:rPr>
                  <w:t>書層全連接神經網路</w:t>
                </w:r>
                <w:r>
                  <w:rPr>
                    <w:rFonts w:ascii="細明體_HKSCS" w:hAnsi="細明體_HKSCS" w:cs="細明體_HKSCS" w:eastAsia="細明體_HKSCS" w:hint="default"/>
                    <w:sz w:val="18"/>
                    <w:szCs w:val="18"/>
                  </w:rPr>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3.919998pt;margin-top:30.587147pt;width:276.350pt;height:11.1pt;mso-position-horizontal-relative:page;mso-position-vertical-relative:page;z-index:-479416"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Arial" w:hAnsi="Arial" w:cs="Arial" w:eastAsia="Arial" w:hint="default"/>
                    <w:w w:val="110"/>
                    <w:sz w:val="18"/>
                    <w:szCs w:val="18"/>
                  </w:rPr>
                  <w:t>3.8</w:t>
                </w:r>
                <w:r>
                  <w:rPr>
                    <w:rFonts w:ascii="Arial" w:hAnsi="Arial" w:cs="Arial" w:eastAsia="Arial" w:hint="default"/>
                    <w:spacing w:val="-17"/>
                    <w:w w:val="110"/>
                    <w:sz w:val="18"/>
                    <w:szCs w:val="18"/>
                  </w:rPr>
                  <w:t> </w:t>
                </w:r>
                <w:r>
                  <w:rPr>
                    <w:rFonts w:ascii="細明體_HKSCS" w:hAnsi="細明體_HKSCS" w:cs="細明體_HKSCS" w:eastAsia="細明體_HKSCS" w:hint="default"/>
                    <w:w w:val="110"/>
                    <w:sz w:val="18"/>
                    <w:szCs w:val="18"/>
                  </w:rPr>
                  <w:t>多層全連接神經網路實現</w:t>
                </w:r>
                <w:r>
                  <w:rPr>
                    <w:rFonts w:ascii="細明體_HKSCS" w:hAnsi="細明體_HKSCS" w:cs="細明體_HKSCS" w:eastAsia="細明體_HKSCS" w:hint="default"/>
                    <w:spacing w:val="-75"/>
                    <w:w w:val="110"/>
                    <w:sz w:val="18"/>
                    <w:szCs w:val="18"/>
                  </w:rPr>
                  <w:t> </w:t>
                </w:r>
                <w:r>
                  <w:rPr>
                    <w:rFonts w:ascii="Arial" w:hAnsi="Arial" w:cs="Arial" w:eastAsia="Arial" w:hint="default"/>
                    <w:w w:val="110"/>
                    <w:sz w:val="18"/>
                    <w:szCs w:val="18"/>
                  </w:rPr>
                  <w:t>MNIST</w:t>
                </w:r>
                <w:r>
                  <w:rPr>
                    <w:rFonts w:ascii="Arial" w:hAnsi="Arial" w:cs="Arial" w:eastAsia="Arial" w:hint="default"/>
                    <w:spacing w:val="-41"/>
                    <w:w w:val="110"/>
                    <w:sz w:val="18"/>
                    <w:szCs w:val="18"/>
                  </w:rPr>
                  <w:t> </w:t>
                </w:r>
                <w:r>
                  <w:rPr>
                    <w:rFonts w:ascii="細明體_HKSCS" w:hAnsi="細明體_HKSCS" w:cs="細明體_HKSCS" w:eastAsia="細明體_HKSCS" w:hint="default"/>
                    <w:w w:val="110"/>
                    <w:sz w:val="18"/>
                    <w:szCs w:val="18"/>
                  </w:rPr>
                  <w:t>手寫數字分類</w:t>
                </w:r>
                <w:r>
                  <w:rPr>
                    <w:rFonts w:ascii="細明體_HKSCS" w:hAnsi="細明體_HKSCS" w:cs="細明體_HKSCS" w:eastAsia="細明體_HKSCS" w:hint="default"/>
                    <w:spacing w:val="-43"/>
                    <w:w w:val="110"/>
                    <w:sz w:val="18"/>
                    <w:szCs w:val="18"/>
                  </w:rPr>
                  <w:t> </w:t>
                </w:r>
                <w:r>
                  <w:rPr>
                    <w:rFonts w:ascii="細明體_HKSCS" w:hAnsi="細明體_HKSCS" w:cs="細明體_HKSCS" w:eastAsia="細明體_HKSCS" w:hint="default"/>
                    <w:w w:val="555"/>
                    <w:sz w:val="18"/>
                    <w:szCs w:val="18"/>
                  </w:rPr>
                  <w:t>－</w:t>
                </w:r>
                <w:r>
                  <w:rPr>
                    <w:rFonts w:ascii="細明體_HKSCS" w:hAnsi="細明體_HKSCS" w:cs="細明體_HKSCS" w:eastAsia="細明體_HKSCS" w:hint="default"/>
                    <w:sz w:val="18"/>
                    <w:szCs w:val="18"/>
                  </w:rPr>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4pt;margin-top:31.672279pt;width:171.8pt;height:12pt;mso-position-horizontal-relative:page;mso-position-vertical-relative:page;z-index:-479392" type="#_x0000_t202" filled="false" stroked="false">
          <v:textbox inset="0,0,0,0">
            <w:txbxContent>
              <w:p>
                <w:pPr>
                  <w:spacing w:line="220" w:lineRule="exact" w:before="0"/>
                  <w:ind w:left="20" w:right="0" w:firstLine="0"/>
                  <w:jc w:val="left"/>
                  <w:rPr>
                    <w:rFonts w:ascii="細明體_HKSCS" w:hAnsi="細明體_HKSCS" w:cs="細明體_HKSCS" w:eastAsia="細明體_HKSCS" w:hint="default"/>
                    <w:sz w:val="19"/>
                    <w:szCs w:val="19"/>
                  </w:rPr>
                </w:pPr>
                <w:r>
                  <w:rPr>
                    <w:rFonts w:ascii="細明體_HKSCS" w:hAnsi="細明體_HKSCS" w:cs="細明體_HKSCS" w:eastAsia="細明體_HKSCS" w:hint="default"/>
                    <w:spacing w:val="-11"/>
                    <w:w w:val="150"/>
                    <w:sz w:val="20"/>
                    <w:szCs w:val="20"/>
                  </w:rPr>
                  <w:t>一一－</w:t>
                </w:r>
                <w:r>
                  <w:rPr>
                    <w:rFonts w:ascii="細明體_HKSCS" w:hAnsi="細明體_HKSCS" w:cs="細明體_HKSCS" w:eastAsia="細明體_HKSCS" w:hint="default"/>
                    <w:spacing w:val="-124"/>
                    <w:w w:val="150"/>
                    <w:sz w:val="20"/>
                    <w:szCs w:val="20"/>
                  </w:rPr>
                  <w:t> </w:t>
                </w:r>
                <w:r>
                  <w:rPr>
                    <w:rFonts w:ascii="細明體_HKSCS" w:hAnsi="細明體_HKSCS" w:cs="細明體_HKSCS" w:eastAsia="細明體_HKSCS" w:hint="default"/>
                    <w:w w:val="105"/>
                    <w:sz w:val="20"/>
                    <w:szCs w:val="20"/>
                  </w:rPr>
                  <w:t>第</w:t>
                </w:r>
                <w:r>
                  <w:rPr>
                    <w:rFonts w:ascii="細明體_HKSCS" w:hAnsi="細明體_HKSCS" w:cs="細明體_HKSCS" w:eastAsia="細明體_HKSCS" w:hint="default"/>
                    <w:spacing w:val="-72"/>
                    <w:w w:val="105"/>
                    <w:sz w:val="20"/>
                    <w:szCs w:val="20"/>
                  </w:rPr>
                  <w:t> </w:t>
                </w:r>
                <w:r>
                  <w:rPr>
                    <w:rFonts w:ascii="Times New Roman" w:hAnsi="Times New Roman" w:cs="Times New Roman" w:eastAsia="Times New Roman" w:hint="default"/>
                    <w:spacing w:val="6"/>
                    <w:w w:val="105"/>
                    <w:sz w:val="18"/>
                    <w:szCs w:val="18"/>
                  </w:rPr>
                  <w:t>3</w:t>
                </w:r>
                <w:r>
                  <w:rPr>
                    <w:rFonts w:ascii="細明體_HKSCS" w:hAnsi="細明體_HKSCS" w:cs="細明體_HKSCS" w:eastAsia="細明體_HKSCS" w:hint="default"/>
                    <w:spacing w:val="6"/>
                    <w:w w:val="105"/>
                    <w:sz w:val="19"/>
                    <w:szCs w:val="19"/>
                  </w:rPr>
                  <w:t>章</w:t>
                </w:r>
                <w:r>
                  <w:rPr>
                    <w:rFonts w:ascii="細明體_HKSCS" w:hAnsi="細明體_HKSCS" w:cs="細明體_HKSCS" w:eastAsia="細明體_HKSCS" w:hint="default"/>
                    <w:spacing w:val="55"/>
                    <w:w w:val="105"/>
                    <w:sz w:val="19"/>
                    <w:szCs w:val="19"/>
                  </w:rPr>
                  <w:t> </w:t>
                </w:r>
                <w:r>
                  <w:rPr>
                    <w:rFonts w:ascii="細明體_HKSCS" w:hAnsi="細明體_HKSCS" w:cs="細明體_HKSCS" w:eastAsia="細明體_HKSCS" w:hint="default"/>
                    <w:w w:val="105"/>
                    <w:sz w:val="19"/>
                    <w:szCs w:val="19"/>
                  </w:rPr>
                  <w:t>多層全連接神經網路</w:t>
                </w:r>
                <w:r>
                  <w:rPr>
                    <w:rFonts w:ascii="細明體_HKSCS" w:hAnsi="細明體_HKSCS" w:cs="細明體_HKSCS" w:eastAsia="細明體_HKSCS" w:hint="default"/>
                    <w:sz w:val="19"/>
                    <w:szCs w:val="19"/>
                  </w:rPr>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839996pt;margin-top:26.992281pt;width:212.7pt;height:12pt;mso-position-horizontal-relative:page;mso-position-vertical-relative:page;z-index:-482224" type="#_x0000_t202" filled="false" stroked="false">
          <v:textbox inset="0,0,0,0">
            <w:txbxContent>
              <w:p>
                <w:pPr>
                  <w:pStyle w:val="BodyText"/>
                  <w:spacing w:line="221" w:lineRule="exact"/>
                  <w:ind w:right="0"/>
                  <w:jc w:val="left"/>
                </w:pPr>
                <w:r>
                  <w:rPr>
                    <w:rFonts w:ascii="Times New Roman" w:hAnsi="Times New Roman" w:cs="Times New Roman" w:eastAsia="Times New Roman" w:hint="default"/>
                    <w:w w:val="140"/>
                    <w:sz w:val="19"/>
                    <w:szCs w:val="19"/>
                  </w:rPr>
                  <w:t>1.2 </w:t>
                </w:r>
                <w:r>
                  <w:rPr>
                    <w:w w:val="105"/>
                  </w:rPr>
                  <w:t>資料採擷、機器學習與深度學習</w:t>
                </w:r>
                <w:r>
                  <w:rPr>
                    <w:spacing w:val="-82"/>
                    <w:w w:val="105"/>
                  </w:rPr>
                  <w:t> </w:t>
                </w:r>
                <w:r>
                  <w:rPr>
                    <w:w w:val="425"/>
                  </w:rPr>
                  <w:t>－</w:t>
                </w:r>
                <w:r>
                  <w:rPr/>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240002pt;margin-top:33.157928pt;width:120.35pt;height:11.05pt;mso-position-horizontal-relative:page;mso-position-vertical-relative:page;z-index:-479224" type="#_x0000_t202" filled="false" stroked="false">
          <v:textbox inset="0,0,0,0">
            <w:txbxContent>
              <w:p>
                <w:pPr>
                  <w:spacing w:line="204"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w w:val="105"/>
                    <w:sz w:val="18"/>
                    <w:szCs w:val="18"/>
                  </w:rPr>
                  <w:t>第 </w:t>
                </w:r>
                <w:r>
                  <w:rPr>
                    <w:rFonts w:ascii="Times New Roman" w:hAnsi="Times New Roman" w:cs="Times New Roman" w:eastAsia="Times New Roman" w:hint="default"/>
                    <w:spacing w:val="5"/>
                    <w:w w:val="105"/>
                    <w:sz w:val="18"/>
                    <w:szCs w:val="18"/>
                  </w:rPr>
                  <w:t>3</w:t>
                </w:r>
                <w:r>
                  <w:rPr>
                    <w:rFonts w:ascii="細明體_HKSCS" w:hAnsi="細明體_HKSCS" w:cs="細明體_HKSCS" w:eastAsia="細明體_HKSCS" w:hint="default"/>
                    <w:spacing w:val="5"/>
                    <w:w w:val="105"/>
                    <w:sz w:val="18"/>
                    <w:szCs w:val="18"/>
                  </w:rPr>
                  <w:t>章</w:t>
                </w:r>
                <w:r>
                  <w:rPr>
                    <w:rFonts w:ascii="細明體_HKSCS" w:hAnsi="細明體_HKSCS" w:cs="細明體_HKSCS" w:eastAsia="細明體_HKSCS" w:hint="default"/>
                    <w:spacing w:val="-7"/>
                    <w:w w:val="105"/>
                    <w:sz w:val="18"/>
                    <w:szCs w:val="18"/>
                  </w:rPr>
                  <w:t> </w:t>
                </w:r>
                <w:r>
                  <w:rPr>
                    <w:rFonts w:ascii="細明體_HKSCS" w:hAnsi="細明體_HKSCS" w:cs="細明體_HKSCS" w:eastAsia="細明體_HKSCS" w:hint="default"/>
                    <w:w w:val="105"/>
                    <w:sz w:val="18"/>
                    <w:szCs w:val="18"/>
                  </w:rPr>
                  <w:t>多屆全連接神經網路</w:t>
                </w:r>
                <w:r>
                  <w:rPr>
                    <w:rFonts w:ascii="細明體_HKSCS" w:hAnsi="細明體_HKSCS" w:cs="細明體_HKSCS" w:eastAsia="細明體_HKSCS" w:hint="default"/>
                    <w:sz w:val="18"/>
                    <w:szCs w:val="18"/>
                  </w:rPr>
                </w:r>
              </w:p>
            </w:txbxContent>
          </v:textbox>
          <w10:wrap type="none"/>
        </v:shape>
      </w:pict>
    </w:r>
    <w:r>
      <w:rPr/>
      <w:pict>
        <v:shape style="position:absolute;margin-left:-13.340818pt;margin-top:33.192963pt;width:19.75pt;height:11pt;mso-position-horizontal-relative:page;mso-position-vertical-relative:page;z-index:-479200"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05"/>
                    <w:sz w:val="18"/>
                    <w:szCs w:val="18"/>
                  </w:rPr>
                  <w:t>－</w:t>
                </w:r>
                <w:r>
                  <w:rPr>
                    <w:rFonts w:ascii="細明體_HKSCS" w:hAnsi="細明體_HKSCS" w:cs="細明體_HKSCS" w:eastAsia="細明體_HKSCS" w:hint="default"/>
                    <w:sz w:val="18"/>
                    <w:szCs w:val="18"/>
                  </w:rPr>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239998pt;margin-top:31.31221pt;width:94.05pt;height:12pt;mso-position-horizontal-relative:page;mso-position-vertical-relative:page;z-index:-479128"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細明體_HKSCS" w:hAnsi="細明體_HKSCS" w:cs="細明體_HKSCS" w:eastAsia="細明體_HKSCS" w:hint="default"/>
                    <w:sz w:val="18"/>
                    <w:szCs w:val="18"/>
                  </w:rPr>
                  <w:t>第</w:t>
                </w:r>
                <w:r>
                  <w:rPr>
                    <w:rFonts w:ascii="細明體_HKSCS" w:hAnsi="細明體_HKSCS" w:cs="細明體_HKSCS" w:eastAsia="細明體_HKSCS" w:hint="default"/>
                    <w:spacing w:val="-73"/>
                    <w:sz w:val="18"/>
                    <w:szCs w:val="18"/>
                  </w:rPr>
                  <w:t> </w:t>
                </w:r>
                <w:r>
                  <w:rPr>
                    <w:rFonts w:ascii="Times New Roman" w:hAnsi="Times New Roman" w:cs="Times New Roman" w:eastAsia="Times New Roman" w:hint="default"/>
                    <w:sz w:val="19"/>
                    <w:szCs w:val="19"/>
                  </w:rPr>
                  <w:t>4 </w:t>
                </w:r>
                <w:r>
                  <w:rPr>
                    <w:rFonts w:ascii="細明體_HKSCS" w:hAnsi="細明體_HKSCS" w:cs="細明體_HKSCS" w:eastAsia="細明體_HKSCS" w:hint="default"/>
                    <w:sz w:val="20"/>
                    <w:szCs w:val="20"/>
                  </w:rPr>
                  <w:t>章 旋積神經網路</w:t>
                </w:r>
              </w:p>
            </w:txbxContent>
          </v:textbox>
          <w10:wrap type="none"/>
        </v:shape>
      </w:pict>
    </w:r>
    <w:r>
      <w:rPr/>
      <w:pict>
        <v:shape style="position:absolute;margin-left:-13.340831pt;margin-top:32.112991pt;width:19.75pt;height:11pt;mso-position-horizontal-relative:page;mso-position-vertical-relative:page;z-index:-479104" type="#_x0000_t202" filled="false" stroked="false">
          <v:textbox inset="0,0,0,0">
            <w:txbxContent>
              <w:p>
                <w:pPr>
                  <w:spacing w:line="200" w:lineRule="exact" w:before="0"/>
                  <w:ind w:left="20" w:right="0" w:firstLine="0"/>
                  <w:jc w:val="left"/>
                  <w:rPr>
                    <w:rFonts w:ascii="細明體_HKSCS" w:hAnsi="細明體_HKSCS" w:cs="細明體_HKSCS" w:eastAsia="細明體_HKSCS" w:hint="default"/>
                    <w:sz w:val="18"/>
                    <w:szCs w:val="18"/>
                  </w:rPr>
                </w:pPr>
                <w:r>
                  <w:rPr>
                    <w:rFonts w:ascii="細明體_HKSCS" w:hAnsi="細明體_HKSCS" w:cs="細明體_HKSCS" w:eastAsia="細明體_HKSCS" w:hint="default"/>
                    <w:spacing w:val="-180"/>
                    <w:w w:val="305"/>
                    <w:sz w:val="18"/>
                    <w:szCs w:val="18"/>
                  </w:rPr>
                  <w:t>－</w:t>
                </w:r>
                <w:r>
                  <w:rPr>
                    <w:rFonts w:ascii="細明體_HKSCS" w:hAnsi="細明體_HKSCS" w:cs="細明體_HKSCS" w:eastAsia="細明體_HKSCS" w:hint="default"/>
                    <w:sz w:val="18"/>
                    <w:szCs w:val="18"/>
                  </w:rPr>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679993pt;margin-top:26.63221pt;width:196.2pt;height:12pt;mso-position-horizontal-relative:page;mso-position-vertical-relative:page;z-index:-479080"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4.2 </w:t>
                </w:r>
                <w:r>
                  <w:rPr>
                    <w:rFonts w:ascii="細明體_HKSCS" w:hAnsi="細明體_HKSCS" w:cs="細明體_HKSCS" w:eastAsia="細明體_HKSCS" w:hint="default"/>
                    <w:sz w:val="20"/>
                    <w:szCs w:val="20"/>
                  </w:rPr>
                  <w:t>旋積神經網路的原理和結構</w:t>
                </w:r>
                <w:r>
                  <w:rPr>
                    <w:rFonts w:ascii="細明體_HKSCS" w:hAnsi="細明體_HKSCS" w:cs="細明體_HKSCS" w:eastAsia="細明體_HKSCS" w:hint="default"/>
                    <w:spacing w:val="-32"/>
                    <w:sz w:val="20"/>
                    <w:szCs w:val="20"/>
                  </w:rPr>
                  <w:t> </w:t>
                </w:r>
                <w:r>
                  <w:rPr>
                    <w:rFonts w:ascii="細明體_HKSCS" w:hAnsi="細明體_HKSCS" w:cs="細明體_HKSCS" w:eastAsia="細明體_HKSCS" w:hint="default"/>
                    <w:w w:val="565"/>
                    <w:sz w:val="20"/>
                    <w:szCs w:val="20"/>
                  </w:rPr>
                  <w:t>－</w:t>
                </w:r>
                <w:r>
                  <w:rPr>
                    <w:rFonts w:ascii="細明體_HKSCS" w:hAnsi="細明體_HKSCS" w:cs="細明體_HKSCS" w:eastAsia="細明體_HKSCS" w:hint="default"/>
                    <w:sz w:val="20"/>
                    <w:szCs w:val="20"/>
                  </w:rPr>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799988pt;margin-top:28.792164pt;width:198.8pt;height:12pt;mso-position-horizontal-relative:page;mso-position-vertical-relative:page;z-index:-479008" type="#_x0000_t202" filled="false" stroked="false">
          <v:textbox inset="0,0,0,0">
            <w:txbxContent>
              <w:p>
                <w:pPr>
                  <w:spacing w:line="221" w:lineRule="exact" w:before="0"/>
                  <w:ind w:left="20" w:right="0" w:firstLine="0"/>
                  <w:jc w:val="left"/>
                  <w:rPr>
                    <w:rFonts w:ascii="細明體_HKSCS" w:hAnsi="細明體_HKSCS" w:cs="細明體_HKSCS" w:eastAsia="細明體_HKSCS" w:hint="default"/>
                    <w:sz w:val="20"/>
                    <w:szCs w:val="20"/>
                  </w:rPr>
                </w:pPr>
                <w:r>
                  <w:rPr>
                    <w:rFonts w:ascii="Times New Roman" w:hAnsi="Times New Roman" w:cs="Times New Roman" w:eastAsia="Times New Roman" w:hint="default"/>
                    <w:sz w:val="19"/>
                    <w:szCs w:val="19"/>
                  </w:rPr>
                  <w:t>4.2 </w:t>
                </w:r>
                <w:r>
                  <w:rPr>
                    <w:rFonts w:ascii="細明體_HKSCS" w:hAnsi="細明體_HKSCS" w:cs="細明體_HKSCS" w:eastAsia="細明體_HKSCS" w:hint="default"/>
                    <w:sz w:val="20"/>
                    <w:szCs w:val="20"/>
                  </w:rPr>
                  <w:t>位積神經網路的原理和結檔</w:t>
                </w:r>
                <w:r>
                  <w:rPr>
                    <w:rFonts w:ascii="細明體_HKSCS" w:hAnsi="細明體_HKSCS" w:cs="細明體_HKSCS" w:eastAsia="細明體_HKSCS" w:hint="default"/>
                    <w:spacing w:val="-26"/>
                    <w:sz w:val="20"/>
                    <w:szCs w:val="20"/>
                  </w:rPr>
                  <w:t> </w:t>
                </w:r>
                <w:r>
                  <w:rPr>
                    <w:rFonts w:ascii="細明體_HKSCS" w:hAnsi="細明體_HKSCS" w:cs="細明體_HKSCS" w:eastAsia="細明體_HKSCS" w:hint="default"/>
                    <w:w w:val="570"/>
                    <w:sz w:val="20"/>
                    <w:szCs w:val="20"/>
                  </w:rPr>
                  <w:t>－</w:t>
                </w:r>
                <w:r>
                  <w:rPr>
                    <w:rFonts w:ascii="細明體_HKSCS" w:hAnsi="細明體_HKSCS" w:cs="細明體_HKSCS" w:eastAsia="細明體_HKSCS" w:hint="default"/>
                    <w:sz w:val="20"/>
                    <w:szCs w:val="20"/>
                  </w:rPr>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720001pt;margin-top:34.555584pt;width:138.950pt;height:11.5pt;mso-position-horizontal-relative:page;mso-position-vertical-relative:page;z-index:-478936" type="#_x0000_t202" filled="false" stroked="false">
          <v:textbox inset="0,0,0,0">
            <w:txbxContent>
              <w:p>
                <w:pPr>
                  <w:spacing w:line="214" w:lineRule="exact" w:before="0"/>
                  <w:ind w:left="20" w:right="0" w:firstLine="0"/>
                  <w:jc w:val="left"/>
                  <w:rPr>
                    <w:rFonts w:ascii="細明體_HKSCS" w:hAnsi="細明體_HKSCS" w:cs="細明體_HKSCS" w:eastAsia="細明體_HKSCS" w:hint="default"/>
                    <w:sz w:val="18"/>
                    <w:szCs w:val="18"/>
                  </w:rPr>
                </w:pPr>
                <w:r>
                  <w:rPr>
                    <w:rFonts w:ascii="Times New Roman" w:hAnsi="Times New Roman" w:cs="Times New Roman" w:eastAsia="Times New Roman" w:hint="default"/>
                    <w:w w:val="105"/>
                    <w:sz w:val="19"/>
                    <w:szCs w:val="19"/>
                  </w:rPr>
                  <w:t>4.2 </w:t>
                </w:r>
                <w:r>
                  <w:rPr>
                    <w:rFonts w:ascii="細明體_HKSCS" w:hAnsi="細明體_HKSCS" w:cs="細明體_HKSCS" w:eastAsia="細明體_HKSCS" w:hint="default"/>
                    <w:w w:val="105"/>
                    <w:sz w:val="18"/>
                    <w:szCs w:val="18"/>
                  </w:rPr>
                  <w:t>旋種神經網路的原理和結構</w:t>
                </w:r>
                <w:r>
                  <w:rPr>
                    <w:rFonts w:ascii="細明體_HKSCS" w:hAnsi="細明體_HKSCS" w:cs="細明體_HKSCS" w:eastAsia="細明體_HKSCS" w:hint="default"/>
                    <w:spacing w:val="52"/>
                    <w:w w:val="105"/>
                    <w:sz w:val="18"/>
                    <w:szCs w:val="18"/>
                  </w:rPr>
                  <w:t> </w:t>
                </w:r>
                <w:r>
                  <w:rPr>
                    <w:rFonts w:ascii="細明體_HKSCS" w:hAnsi="細明體_HKSCS" w:cs="細明體_HKSCS" w:eastAsia="細明體_HKSCS" w:hint="default"/>
                    <w:spacing w:val="-167"/>
                    <w:w w:val="105"/>
                    <w:sz w:val="18"/>
                    <w:szCs w:val="18"/>
                  </w:rPr>
                  <w:t>－</w:t>
                </w:r>
                <w:r>
                  <w:rPr>
                    <w:rFonts w:ascii="細明體_HKSCS" w:hAnsi="細明體_HKSCS" w:cs="細明體_HKSCS" w:eastAsia="細明體_HKSCS" w:hint="default"/>
                    <w:sz w:val="18"/>
                    <w:szCs w:val="18"/>
                  </w:rPr>
                </w:r>
              </w:p>
            </w:txbxContent>
          </v:textbox>
          <w10:wrap type="none"/>
        </v:shape>
      </w:pict>
    </w:r>
    <w:r>
      <w:rPr/>
      <w:pict>
        <v:shape style="position:absolute;margin-left:449.839996pt;margin-top:34.992954pt;width:20.5pt;height:11pt;mso-position-horizontal-relative:page;mso-position-vertical-relative:page;z-index:-478912" type="#_x0000_t202" filled="false" stroked="false">
          <v:textbox inset="0,0,0,0">
            <w:txbxContent>
              <w:p>
                <w:pPr>
                  <w:spacing w:line="200" w:lineRule="exact" w:before="0"/>
                  <w:ind w:left="20" w:right="0" w:firstLine="0"/>
                  <w:jc w:val="left"/>
                  <w:rPr>
                    <w:rFonts w:ascii="Times New Roman" w:hAnsi="Times New Roman" w:cs="Times New Roman" w:eastAsia="Times New Roman" w:hint="default"/>
                    <w:sz w:val="10"/>
                    <w:szCs w:val="10"/>
                  </w:rPr>
                </w:pPr>
                <w:r>
                  <w:rPr>
                    <w:rFonts w:ascii="細明體_HKSCS" w:hAnsi="細明體_HKSCS" w:cs="細明體_HKSCS" w:eastAsia="細明體_HKSCS" w:hint="default"/>
                    <w:spacing w:val="-26"/>
                    <w:w w:val="94"/>
                    <w:sz w:val="18"/>
                    <w:szCs w:val="18"/>
                  </w:rPr>
                  <w:t>國</w:t>
                </w:r>
                <w:r>
                  <w:rPr>
                    <w:rFonts w:ascii="Times New Roman" w:hAnsi="Times New Roman" w:cs="Times New Roman" w:eastAsia="Times New Roman" w:hint="default"/>
                    <w:w w:val="369"/>
                    <w:sz w:val="10"/>
                    <w:szCs w:val="10"/>
                  </w:rPr>
                  <w:t>E</w:t>
                </w:r>
                <w:r>
                  <w:rPr>
                    <w:rFonts w:ascii="Times New Roman" w:hAnsi="Times New Roman" w:cs="Times New Roman" w:eastAsia="Times New Roman" w:hint="default"/>
                    <w:sz w:val="10"/>
                    <w:szCs w:val="10"/>
                  </w:rPr>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6">
    <w:multiLevelType w:val="hybridMultilevel"/>
    <w:lvl w:ilvl="0">
      <w:start w:val="2"/>
      <w:numFmt w:val="decimal"/>
      <w:lvlText w:val="%1"/>
      <w:lvlJc w:val="left"/>
      <w:pPr>
        <w:ind w:left="1936" w:hanging="720"/>
        <w:jc w:val="left"/>
      </w:pPr>
      <w:rPr>
        <w:rFonts w:hint="default" w:ascii="Times New Roman" w:hAnsi="Times New Roman" w:eastAsia="Times New Roman"/>
        <w:w w:val="97"/>
        <w:sz w:val="15"/>
        <w:szCs w:val="15"/>
      </w:rPr>
    </w:lvl>
    <w:lvl w:ilvl="1">
      <w:start w:val="1"/>
      <w:numFmt w:val="bullet"/>
      <w:lvlText w:val="•"/>
      <w:lvlJc w:val="left"/>
      <w:pPr>
        <w:ind w:left="2594" w:hanging="720"/>
      </w:pPr>
      <w:rPr>
        <w:rFonts w:hint="default"/>
      </w:rPr>
    </w:lvl>
    <w:lvl w:ilvl="2">
      <w:start w:val="1"/>
      <w:numFmt w:val="bullet"/>
      <w:lvlText w:val="•"/>
      <w:lvlJc w:val="left"/>
      <w:pPr>
        <w:ind w:left="3248" w:hanging="720"/>
      </w:pPr>
      <w:rPr>
        <w:rFonts w:hint="default"/>
      </w:rPr>
    </w:lvl>
    <w:lvl w:ilvl="3">
      <w:start w:val="1"/>
      <w:numFmt w:val="bullet"/>
      <w:lvlText w:val="•"/>
      <w:lvlJc w:val="left"/>
      <w:pPr>
        <w:ind w:left="3902" w:hanging="720"/>
      </w:pPr>
      <w:rPr>
        <w:rFonts w:hint="default"/>
      </w:rPr>
    </w:lvl>
    <w:lvl w:ilvl="4">
      <w:start w:val="1"/>
      <w:numFmt w:val="bullet"/>
      <w:lvlText w:val="•"/>
      <w:lvlJc w:val="left"/>
      <w:pPr>
        <w:ind w:left="4556" w:hanging="720"/>
      </w:pPr>
      <w:rPr>
        <w:rFonts w:hint="default"/>
      </w:rPr>
    </w:lvl>
    <w:lvl w:ilvl="5">
      <w:start w:val="1"/>
      <w:numFmt w:val="bullet"/>
      <w:lvlText w:val="•"/>
      <w:lvlJc w:val="left"/>
      <w:pPr>
        <w:ind w:left="5210" w:hanging="720"/>
      </w:pPr>
      <w:rPr>
        <w:rFonts w:hint="default"/>
      </w:rPr>
    </w:lvl>
    <w:lvl w:ilvl="6">
      <w:start w:val="1"/>
      <w:numFmt w:val="bullet"/>
      <w:lvlText w:val="•"/>
      <w:lvlJc w:val="left"/>
      <w:pPr>
        <w:ind w:left="5864" w:hanging="720"/>
      </w:pPr>
      <w:rPr>
        <w:rFonts w:hint="default"/>
      </w:rPr>
    </w:lvl>
    <w:lvl w:ilvl="7">
      <w:start w:val="1"/>
      <w:numFmt w:val="bullet"/>
      <w:lvlText w:val="•"/>
      <w:lvlJc w:val="left"/>
      <w:pPr>
        <w:ind w:left="6518" w:hanging="720"/>
      </w:pPr>
      <w:rPr>
        <w:rFonts w:hint="default"/>
      </w:rPr>
    </w:lvl>
    <w:lvl w:ilvl="8">
      <w:start w:val="1"/>
      <w:numFmt w:val="bullet"/>
      <w:lvlText w:val="•"/>
      <w:lvlJc w:val="left"/>
      <w:pPr>
        <w:ind w:left="7172" w:hanging="720"/>
      </w:pPr>
      <w:rPr>
        <w:rFonts w:hint="default"/>
      </w:rPr>
    </w:lvl>
  </w:abstractNum>
  <w:abstractNum w:abstractNumId="194">
    <w:multiLevelType w:val="hybridMultilevel"/>
    <w:lvl w:ilvl="0">
      <w:start w:val="1"/>
      <w:numFmt w:val="decimal"/>
      <w:lvlText w:val="%1"/>
      <w:lvlJc w:val="left"/>
      <w:pPr>
        <w:ind w:left="1400" w:hanging="353"/>
        <w:jc w:val="left"/>
      </w:pPr>
      <w:rPr>
        <w:rFonts w:hint="default" w:ascii="Times New Roman" w:hAnsi="Times New Roman" w:eastAsia="Times New Roman"/>
        <w:w w:val="163"/>
        <w:sz w:val="15"/>
        <w:szCs w:val="15"/>
      </w:rPr>
    </w:lvl>
    <w:lvl w:ilvl="1">
      <w:start w:val="1"/>
      <w:numFmt w:val="bullet"/>
      <w:lvlText w:val="•"/>
      <w:lvlJc w:val="left"/>
      <w:pPr>
        <w:ind w:left="2108" w:hanging="353"/>
      </w:pPr>
      <w:rPr>
        <w:rFonts w:hint="default"/>
      </w:rPr>
    </w:lvl>
    <w:lvl w:ilvl="2">
      <w:start w:val="1"/>
      <w:numFmt w:val="bullet"/>
      <w:lvlText w:val="•"/>
      <w:lvlJc w:val="left"/>
      <w:pPr>
        <w:ind w:left="2816" w:hanging="353"/>
      </w:pPr>
      <w:rPr>
        <w:rFonts w:hint="default"/>
      </w:rPr>
    </w:lvl>
    <w:lvl w:ilvl="3">
      <w:start w:val="1"/>
      <w:numFmt w:val="bullet"/>
      <w:lvlText w:val="•"/>
      <w:lvlJc w:val="left"/>
      <w:pPr>
        <w:ind w:left="3524" w:hanging="353"/>
      </w:pPr>
      <w:rPr>
        <w:rFonts w:hint="default"/>
      </w:rPr>
    </w:lvl>
    <w:lvl w:ilvl="4">
      <w:start w:val="1"/>
      <w:numFmt w:val="bullet"/>
      <w:lvlText w:val="•"/>
      <w:lvlJc w:val="left"/>
      <w:pPr>
        <w:ind w:left="4232" w:hanging="353"/>
      </w:pPr>
      <w:rPr>
        <w:rFonts w:hint="default"/>
      </w:rPr>
    </w:lvl>
    <w:lvl w:ilvl="5">
      <w:start w:val="1"/>
      <w:numFmt w:val="bullet"/>
      <w:lvlText w:val="•"/>
      <w:lvlJc w:val="left"/>
      <w:pPr>
        <w:ind w:left="4940" w:hanging="353"/>
      </w:pPr>
      <w:rPr>
        <w:rFonts w:hint="default"/>
      </w:rPr>
    </w:lvl>
    <w:lvl w:ilvl="6">
      <w:start w:val="1"/>
      <w:numFmt w:val="bullet"/>
      <w:lvlText w:val="•"/>
      <w:lvlJc w:val="left"/>
      <w:pPr>
        <w:ind w:left="5648" w:hanging="353"/>
      </w:pPr>
      <w:rPr>
        <w:rFonts w:hint="default"/>
      </w:rPr>
    </w:lvl>
    <w:lvl w:ilvl="7">
      <w:start w:val="1"/>
      <w:numFmt w:val="bullet"/>
      <w:lvlText w:val="•"/>
      <w:lvlJc w:val="left"/>
      <w:pPr>
        <w:ind w:left="6356" w:hanging="353"/>
      </w:pPr>
      <w:rPr>
        <w:rFonts w:hint="default"/>
      </w:rPr>
    </w:lvl>
    <w:lvl w:ilvl="8">
      <w:start w:val="1"/>
      <w:numFmt w:val="bullet"/>
      <w:lvlText w:val="•"/>
      <w:lvlJc w:val="left"/>
      <w:pPr>
        <w:ind w:left="7064" w:hanging="353"/>
      </w:pPr>
      <w:rPr>
        <w:rFonts w:hint="default"/>
      </w:rPr>
    </w:lvl>
  </w:abstractNum>
  <w:abstractNum w:abstractNumId="171">
    <w:multiLevelType w:val="hybridMultilevel"/>
    <w:lvl w:ilvl="0">
      <w:start w:val="56"/>
      <w:numFmt w:val="decimal"/>
      <w:lvlText w:val="%1"/>
      <w:lvlJc w:val="left"/>
      <w:pPr>
        <w:ind w:left="1929" w:hanging="713"/>
        <w:jc w:val="left"/>
      </w:pPr>
      <w:rPr>
        <w:rFonts w:hint="default" w:ascii="Times New Roman" w:hAnsi="Times New Roman" w:eastAsia="Times New Roman"/>
        <w:spacing w:val="-303"/>
        <w:w w:val="21"/>
        <w:sz w:val="17"/>
        <w:szCs w:val="17"/>
      </w:rPr>
    </w:lvl>
    <w:lvl w:ilvl="1">
      <w:start w:val="1"/>
      <w:numFmt w:val="bullet"/>
      <w:lvlText w:val="•"/>
      <w:lvlJc w:val="left"/>
      <w:pPr>
        <w:ind w:left="2572" w:hanging="713"/>
      </w:pPr>
      <w:rPr>
        <w:rFonts w:hint="default"/>
      </w:rPr>
    </w:lvl>
    <w:lvl w:ilvl="2">
      <w:start w:val="1"/>
      <w:numFmt w:val="bullet"/>
      <w:lvlText w:val="•"/>
      <w:lvlJc w:val="left"/>
      <w:pPr>
        <w:ind w:left="3224" w:hanging="713"/>
      </w:pPr>
      <w:rPr>
        <w:rFonts w:hint="default"/>
      </w:rPr>
    </w:lvl>
    <w:lvl w:ilvl="3">
      <w:start w:val="1"/>
      <w:numFmt w:val="bullet"/>
      <w:lvlText w:val="•"/>
      <w:lvlJc w:val="left"/>
      <w:pPr>
        <w:ind w:left="3876" w:hanging="713"/>
      </w:pPr>
      <w:rPr>
        <w:rFonts w:hint="default"/>
      </w:rPr>
    </w:lvl>
    <w:lvl w:ilvl="4">
      <w:start w:val="1"/>
      <w:numFmt w:val="bullet"/>
      <w:lvlText w:val="•"/>
      <w:lvlJc w:val="left"/>
      <w:pPr>
        <w:ind w:left="4528" w:hanging="713"/>
      </w:pPr>
      <w:rPr>
        <w:rFonts w:hint="default"/>
      </w:rPr>
    </w:lvl>
    <w:lvl w:ilvl="5">
      <w:start w:val="1"/>
      <w:numFmt w:val="bullet"/>
      <w:lvlText w:val="•"/>
      <w:lvlJc w:val="left"/>
      <w:pPr>
        <w:ind w:left="5180" w:hanging="713"/>
      </w:pPr>
      <w:rPr>
        <w:rFonts w:hint="default"/>
      </w:rPr>
    </w:lvl>
    <w:lvl w:ilvl="6">
      <w:start w:val="1"/>
      <w:numFmt w:val="bullet"/>
      <w:lvlText w:val="•"/>
      <w:lvlJc w:val="left"/>
      <w:pPr>
        <w:ind w:left="5832" w:hanging="713"/>
      </w:pPr>
      <w:rPr>
        <w:rFonts w:hint="default"/>
      </w:rPr>
    </w:lvl>
    <w:lvl w:ilvl="7">
      <w:start w:val="1"/>
      <w:numFmt w:val="bullet"/>
      <w:lvlText w:val="•"/>
      <w:lvlJc w:val="left"/>
      <w:pPr>
        <w:ind w:left="6484" w:hanging="713"/>
      </w:pPr>
      <w:rPr>
        <w:rFonts w:hint="default"/>
      </w:rPr>
    </w:lvl>
    <w:lvl w:ilvl="8">
      <w:start w:val="1"/>
      <w:numFmt w:val="bullet"/>
      <w:lvlText w:val="•"/>
      <w:lvlJc w:val="left"/>
      <w:pPr>
        <w:ind w:left="7136" w:hanging="713"/>
      </w:pPr>
      <w:rPr>
        <w:rFonts w:hint="default"/>
      </w:rPr>
    </w:lvl>
  </w:abstractNum>
  <w:abstractNum w:abstractNumId="79">
    <w:multiLevelType w:val="hybridMultilevel"/>
    <w:lvl w:ilvl="0">
      <w:start w:val="23"/>
      <w:numFmt w:val="decimal"/>
      <w:lvlText w:val="%1"/>
      <w:lvlJc w:val="left"/>
      <w:pPr>
        <w:ind w:left="2642" w:hanging="1419"/>
        <w:jc w:val="left"/>
      </w:pPr>
      <w:rPr>
        <w:rFonts w:hint="default" w:ascii="Times New Roman" w:hAnsi="Times New Roman" w:eastAsia="Times New Roman"/>
        <w:w w:val="116"/>
        <w:sz w:val="15"/>
        <w:szCs w:val="15"/>
      </w:rPr>
    </w:lvl>
    <w:lvl w:ilvl="1">
      <w:start w:val="1"/>
      <w:numFmt w:val="bullet"/>
      <w:lvlText w:val="•"/>
      <w:lvlJc w:val="left"/>
      <w:pPr>
        <w:ind w:left="3220" w:hanging="1419"/>
      </w:pPr>
      <w:rPr>
        <w:rFonts w:hint="default"/>
      </w:rPr>
    </w:lvl>
    <w:lvl w:ilvl="2">
      <w:start w:val="1"/>
      <w:numFmt w:val="bullet"/>
      <w:lvlText w:val="•"/>
      <w:lvlJc w:val="left"/>
      <w:pPr>
        <w:ind w:left="3800" w:hanging="1419"/>
      </w:pPr>
      <w:rPr>
        <w:rFonts w:hint="default"/>
      </w:rPr>
    </w:lvl>
    <w:lvl w:ilvl="3">
      <w:start w:val="1"/>
      <w:numFmt w:val="bullet"/>
      <w:lvlText w:val="•"/>
      <w:lvlJc w:val="left"/>
      <w:pPr>
        <w:ind w:left="4380" w:hanging="1419"/>
      </w:pPr>
      <w:rPr>
        <w:rFonts w:hint="default"/>
      </w:rPr>
    </w:lvl>
    <w:lvl w:ilvl="4">
      <w:start w:val="1"/>
      <w:numFmt w:val="bullet"/>
      <w:lvlText w:val="•"/>
      <w:lvlJc w:val="left"/>
      <w:pPr>
        <w:ind w:left="4960" w:hanging="1419"/>
      </w:pPr>
      <w:rPr>
        <w:rFonts w:hint="default"/>
      </w:rPr>
    </w:lvl>
    <w:lvl w:ilvl="5">
      <w:start w:val="1"/>
      <w:numFmt w:val="bullet"/>
      <w:lvlText w:val="•"/>
      <w:lvlJc w:val="left"/>
      <w:pPr>
        <w:ind w:left="5540" w:hanging="1419"/>
      </w:pPr>
      <w:rPr>
        <w:rFonts w:hint="default"/>
      </w:rPr>
    </w:lvl>
    <w:lvl w:ilvl="6">
      <w:start w:val="1"/>
      <w:numFmt w:val="bullet"/>
      <w:lvlText w:val="•"/>
      <w:lvlJc w:val="left"/>
      <w:pPr>
        <w:ind w:left="6120" w:hanging="1419"/>
      </w:pPr>
      <w:rPr>
        <w:rFonts w:hint="default"/>
      </w:rPr>
    </w:lvl>
    <w:lvl w:ilvl="7">
      <w:start w:val="1"/>
      <w:numFmt w:val="bullet"/>
      <w:lvlText w:val="•"/>
      <w:lvlJc w:val="left"/>
      <w:pPr>
        <w:ind w:left="6700" w:hanging="1419"/>
      </w:pPr>
      <w:rPr>
        <w:rFonts w:hint="default"/>
      </w:rPr>
    </w:lvl>
    <w:lvl w:ilvl="8">
      <w:start w:val="1"/>
      <w:numFmt w:val="bullet"/>
      <w:lvlText w:val="•"/>
      <w:lvlJc w:val="left"/>
      <w:pPr>
        <w:ind w:left="7280" w:hanging="1419"/>
      </w:pPr>
      <w:rPr>
        <w:rFonts w:hint="default"/>
      </w:rPr>
    </w:lvl>
  </w:abstractNum>
  <w:abstractNum w:abstractNumId="38">
    <w:multiLevelType w:val="hybridMultilevel"/>
    <w:lvl w:ilvl="0">
      <w:start w:val="1"/>
      <w:numFmt w:val="bullet"/>
      <w:lvlText w:val="•"/>
      <w:lvlJc w:val="left"/>
      <w:pPr>
        <w:ind w:left="1504" w:hanging="274"/>
      </w:pPr>
      <w:rPr>
        <w:rFonts w:hint="default" w:ascii="Times New Roman" w:hAnsi="Times New Roman" w:eastAsia="Times New Roman"/>
        <w:w w:val="187"/>
        <w:sz w:val="17"/>
        <w:szCs w:val="17"/>
      </w:rPr>
    </w:lvl>
    <w:lvl w:ilvl="1">
      <w:start w:val="1"/>
      <w:numFmt w:val="bullet"/>
      <w:lvlText w:val="•"/>
      <w:lvlJc w:val="left"/>
      <w:pPr>
        <w:ind w:left="2204" w:hanging="274"/>
      </w:pPr>
      <w:rPr>
        <w:rFonts w:hint="default"/>
      </w:rPr>
    </w:lvl>
    <w:lvl w:ilvl="2">
      <w:start w:val="1"/>
      <w:numFmt w:val="bullet"/>
      <w:lvlText w:val="•"/>
      <w:lvlJc w:val="left"/>
      <w:pPr>
        <w:ind w:left="2908" w:hanging="274"/>
      </w:pPr>
      <w:rPr>
        <w:rFonts w:hint="default"/>
      </w:rPr>
    </w:lvl>
    <w:lvl w:ilvl="3">
      <w:start w:val="1"/>
      <w:numFmt w:val="bullet"/>
      <w:lvlText w:val="•"/>
      <w:lvlJc w:val="left"/>
      <w:pPr>
        <w:ind w:left="3612" w:hanging="274"/>
      </w:pPr>
      <w:rPr>
        <w:rFonts w:hint="default"/>
      </w:rPr>
    </w:lvl>
    <w:lvl w:ilvl="4">
      <w:start w:val="1"/>
      <w:numFmt w:val="bullet"/>
      <w:lvlText w:val="•"/>
      <w:lvlJc w:val="left"/>
      <w:pPr>
        <w:ind w:left="4316" w:hanging="274"/>
      </w:pPr>
      <w:rPr>
        <w:rFonts w:hint="default"/>
      </w:rPr>
    </w:lvl>
    <w:lvl w:ilvl="5">
      <w:start w:val="1"/>
      <w:numFmt w:val="bullet"/>
      <w:lvlText w:val="•"/>
      <w:lvlJc w:val="left"/>
      <w:pPr>
        <w:ind w:left="5020" w:hanging="274"/>
      </w:pPr>
      <w:rPr>
        <w:rFonts w:hint="default"/>
      </w:rPr>
    </w:lvl>
    <w:lvl w:ilvl="6">
      <w:start w:val="1"/>
      <w:numFmt w:val="bullet"/>
      <w:lvlText w:val="•"/>
      <w:lvlJc w:val="left"/>
      <w:pPr>
        <w:ind w:left="5724" w:hanging="274"/>
      </w:pPr>
      <w:rPr>
        <w:rFonts w:hint="default"/>
      </w:rPr>
    </w:lvl>
    <w:lvl w:ilvl="7">
      <w:start w:val="1"/>
      <w:numFmt w:val="bullet"/>
      <w:lvlText w:val="•"/>
      <w:lvlJc w:val="left"/>
      <w:pPr>
        <w:ind w:left="6428" w:hanging="274"/>
      </w:pPr>
      <w:rPr>
        <w:rFonts w:hint="default"/>
      </w:rPr>
    </w:lvl>
    <w:lvl w:ilvl="8">
      <w:start w:val="1"/>
      <w:numFmt w:val="bullet"/>
      <w:lvlText w:val="•"/>
      <w:lvlJc w:val="left"/>
      <w:pPr>
        <w:ind w:left="7132" w:hanging="274"/>
      </w:pPr>
      <w:rPr>
        <w:rFonts w:hint="default"/>
      </w:rPr>
    </w:lvl>
  </w:abstractNum>
  <w:abstractNum w:abstractNumId="23">
    <w:multiLevelType w:val="hybridMultilevel"/>
    <w:lvl w:ilvl="0">
      <w:start w:val="12"/>
      <w:numFmt w:val="decimal"/>
      <w:lvlText w:val="%1"/>
      <w:lvlJc w:val="left"/>
      <w:pPr>
        <w:ind w:left="1555" w:hanging="360"/>
        <w:jc w:val="left"/>
      </w:pPr>
      <w:rPr>
        <w:rFonts w:hint="default" w:ascii="Times New Roman" w:hAnsi="Times New Roman" w:eastAsia="Times New Roman"/>
        <w:spacing w:val="-44"/>
        <w:w w:val="108"/>
        <w:sz w:val="15"/>
        <w:szCs w:val="15"/>
      </w:rPr>
    </w:lvl>
    <w:lvl w:ilvl="1">
      <w:start w:val="1"/>
      <w:numFmt w:val="bullet"/>
      <w:lvlText w:val="•"/>
      <w:lvlJc w:val="left"/>
      <w:pPr>
        <w:ind w:left="2242" w:hanging="360"/>
      </w:pPr>
      <w:rPr>
        <w:rFonts w:hint="default"/>
      </w:rPr>
    </w:lvl>
    <w:lvl w:ilvl="2">
      <w:start w:val="1"/>
      <w:numFmt w:val="bullet"/>
      <w:lvlText w:val="•"/>
      <w:lvlJc w:val="left"/>
      <w:pPr>
        <w:ind w:left="2924" w:hanging="360"/>
      </w:pPr>
      <w:rPr>
        <w:rFonts w:hint="default"/>
      </w:rPr>
    </w:lvl>
    <w:lvl w:ilvl="3">
      <w:start w:val="1"/>
      <w:numFmt w:val="bullet"/>
      <w:lvlText w:val="•"/>
      <w:lvlJc w:val="left"/>
      <w:pPr>
        <w:ind w:left="3606" w:hanging="360"/>
      </w:pPr>
      <w:rPr>
        <w:rFonts w:hint="default"/>
      </w:rPr>
    </w:lvl>
    <w:lvl w:ilvl="4">
      <w:start w:val="1"/>
      <w:numFmt w:val="bullet"/>
      <w:lvlText w:val="•"/>
      <w:lvlJc w:val="left"/>
      <w:pPr>
        <w:ind w:left="4288" w:hanging="360"/>
      </w:pPr>
      <w:rPr>
        <w:rFonts w:hint="default"/>
      </w:rPr>
    </w:lvl>
    <w:lvl w:ilvl="5">
      <w:start w:val="1"/>
      <w:numFmt w:val="bullet"/>
      <w:lvlText w:val="•"/>
      <w:lvlJc w:val="left"/>
      <w:pPr>
        <w:ind w:left="4970" w:hanging="360"/>
      </w:pPr>
      <w:rPr>
        <w:rFonts w:hint="default"/>
      </w:rPr>
    </w:lvl>
    <w:lvl w:ilvl="6">
      <w:start w:val="1"/>
      <w:numFmt w:val="bullet"/>
      <w:lvlText w:val="•"/>
      <w:lvlJc w:val="left"/>
      <w:pPr>
        <w:ind w:left="5652" w:hanging="360"/>
      </w:pPr>
      <w:rPr>
        <w:rFonts w:hint="default"/>
      </w:rPr>
    </w:lvl>
    <w:lvl w:ilvl="7">
      <w:start w:val="1"/>
      <w:numFmt w:val="bullet"/>
      <w:lvlText w:val="•"/>
      <w:lvlJc w:val="left"/>
      <w:pPr>
        <w:ind w:left="6334" w:hanging="360"/>
      </w:pPr>
      <w:rPr>
        <w:rFonts w:hint="default"/>
      </w:rPr>
    </w:lvl>
    <w:lvl w:ilvl="8">
      <w:start w:val="1"/>
      <w:numFmt w:val="bullet"/>
      <w:lvlText w:val="•"/>
      <w:lvlJc w:val="left"/>
      <w:pPr>
        <w:ind w:left="7016" w:hanging="360"/>
      </w:pPr>
      <w:rPr>
        <w:rFonts w:hint="default"/>
      </w:rPr>
    </w:lvl>
  </w:abstractNum>
  <w:abstractNum w:abstractNumId="14">
    <w:multiLevelType w:val="hybridMultilevel"/>
    <w:lvl w:ilvl="0">
      <w:start w:val="1"/>
      <w:numFmt w:val="decimal"/>
      <w:lvlText w:val="%1"/>
      <w:lvlJc w:val="left"/>
      <w:pPr>
        <w:ind w:left="1505" w:hanging="345"/>
        <w:jc w:val="left"/>
      </w:pPr>
      <w:rPr>
        <w:rFonts w:hint="default" w:ascii="Times New Roman" w:hAnsi="Times New Roman" w:eastAsia="Times New Roman"/>
        <w:w w:val="135"/>
        <w:sz w:val="16"/>
        <w:szCs w:val="16"/>
      </w:rPr>
    </w:lvl>
    <w:lvl w:ilvl="1">
      <w:start w:val="1"/>
      <w:numFmt w:val="bullet"/>
      <w:lvlText w:val="•"/>
      <w:lvlJc w:val="left"/>
      <w:pPr>
        <w:ind w:left="2186" w:hanging="345"/>
      </w:pPr>
      <w:rPr>
        <w:rFonts w:hint="default"/>
      </w:rPr>
    </w:lvl>
    <w:lvl w:ilvl="2">
      <w:start w:val="1"/>
      <w:numFmt w:val="bullet"/>
      <w:lvlText w:val="•"/>
      <w:lvlJc w:val="left"/>
      <w:pPr>
        <w:ind w:left="2872" w:hanging="345"/>
      </w:pPr>
      <w:rPr>
        <w:rFonts w:hint="default"/>
      </w:rPr>
    </w:lvl>
    <w:lvl w:ilvl="3">
      <w:start w:val="1"/>
      <w:numFmt w:val="bullet"/>
      <w:lvlText w:val="•"/>
      <w:lvlJc w:val="left"/>
      <w:pPr>
        <w:ind w:left="3558" w:hanging="345"/>
      </w:pPr>
      <w:rPr>
        <w:rFonts w:hint="default"/>
      </w:rPr>
    </w:lvl>
    <w:lvl w:ilvl="4">
      <w:start w:val="1"/>
      <w:numFmt w:val="bullet"/>
      <w:lvlText w:val="•"/>
      <w:lvlJc w:val="left"/>
      <w:pPr>
        <w:ind w:left="4244" w:hanging="345"/>
      </w:pPr>
      <w:rPr>
        <w:rFonts w:hint="default"/>
      </w:rPr>
    </w:lvl>
    <w:lvl w:ilvl="5">
      <w:start w:val="1"/>
      <w:numFmt w:val="bullet"/>
      <w:lvlText w:val="•"/>
      <w:lvlJc w:val="left"/>
      <w:pPr>
        <w:ind w:left="4930" w:hanging="345"/>
      </w:pPr>
      <w:rPr>
        <w:rFonts w:hint="default"/>
      </w:rPr>
    </w:lvl>
    <w:lvl w:ilvl="6">
      <w:start w:val="1"/>
      <w:numFmt w:val="bullet"/>
      <w:lvlText w:val="•"/>
      <w:lvlJc w:val="left"/>
      <w:pPr>
        <w:ind w:left="5616" w:hanging="345"/>
      </w:pPr>
      <w:rPr>
        <w:rFonts w:hint="default"/>
      </w:rPr>
    </w:lvl>
    <w:lvl w:ilvl="7">
      <w:start w:val="1"/>
      <w:numFmt w:val="bullet"/>
      <w:lvlText w:val="•"/>
      <w:lvlJc w:val="left"/>
      <w:pPr>
        <w:ind w:left="6302" w:hanging="345"/>
      </w:pPr>
      <w:rPr>
        <w:rFonts w:hint="default"/>
      </w:rPr>
    </w:lvl>
    <w:lvl w:ilvl="8">
      <w:start w:val="1"/>
      <w:numFmt w:val="bullet"/>
      <w:lvlText w:val="•"/>
      <w:lvlJc w:val="left"/>
      <w:pPr>
        <w:ind w:left="6988" w:hanging="345"/>
      </w:pPr>
      <w:rPr>
        <w:rFonts w:hint="default"/>
      </w:rPr>
    </w:lvl>
  </w:abstractNum>
  <w:abstractNum w:abstractNumId="217">
    <w:multiLevelType w:val="hybridMultilevel"/>
    <w:lvl w:ilvl="0">
      <w:start w:val="8"/>
      <w:numFmt w:val="decimal"/>
      <w:lvlText w:val="%1"/>
      <w:lvlJc w:val="left"/>
      <w:pPr>
        <w:ind w:left="934" w:hanging="730"/>
        <w:jc w:val="left"/>
      </w:pPr>
      <w:rPr>
        <w:rFonts w:hint="default" w:ascii="Times New Roman" w:hAnsi="Times New Roman" w:eastAsia="Times New Roman"/>
        <w:w w:val="108"/>
      </w:rPr>
    </w:lvl>
    <w:lvl w:ilvl="1">
      <w:start w:val="1"/>
      <w:numFmt w:val="bullet"/>
      <w:lvlText w:val="•"/>
      <w:lvlJc w:val="left"/>
      <w:pPr>
        <w:ind w:left="1686" w:hanging="730"/>
      </w:pPr>
      <w:rPr>
        <w:rFonts w:hint="default"/>
      </w:rPr>
    </w:lvl>
    <w:lvl w:ilvl="2">
      <w:start w:val="1"/>
      <w:numFmt w:val="bullet"/>
      <w:lvlText w:val="•"/>
      <w:lvlJc w:val="left"/>
      <w:pPr>
        <w:ind w:left="2432" w:hanging="730"/>
      </w:pPr>
      <w:rPr>
        <w:rFonts w:hint="default"/>
      </w:rPr>
    </w:lvl>
    <w:lvl w:ilvl="3">
      <w:start w:val="1"/>
      <w:numFmt w:val="bullet"/>
      <w:lvlText w:val="•"/>
      <w:lvlJc w:val="left"/>
      <w:pPr>
        <w:ind w:left="3178" w:hanging="730"/>
      </w:pPr>
      <w:rPr>
        <w:rFonts w:hint="default"/>
      </w:rPr>
    </w:lvl>
    <w:lvl w:ilvl="4">
      <w:start w:val="1"/>
      <w:numFmt w:val="bullet"/>
      <w:lvlText w:val="•"/>
      <w:lvlJc w:val="left"/>
      <w:pPr>
        <w:ind w:left="3924" w:hanging="730"/>
      </w:pPr>
      <w:rPr>
        <w:rFonts w:hint="default"/>
      </w:rPr>
    </w:lvl>
    <w:lvl w:ilvl="5">
      <w:start w:val="1"/>
      <w:numFmt w:val="bullet"/>
      <w:lvlText w:val="•"/>
      <w:lvlJc w:val="left"/>
      <w:pPr>
        <w:ind w:left="4670" w:hanging="730"/>
      </w:pPr>
      <w:rPr>
        <w:rFonts w:hint="default"/>
      </w:rPr>
    </w:lvl>
    <w:lvl w:ilvl="6">
      <w:start w:val="1"/>
      <w:numFmt w:val="bullet"/>
      <w:lvlText w:val="•"/>
      <w:lvlJc w:val="left"/>
      <w:pPr>
        <w:ind w:left="5416" w:hanging="730"/>
      </w:pPr>
      <w:rPr>
        <w:rFonts w:hint="default"/>
      </w:rPr>
    </w:lvl>
    <w:lvl w:ilvl="7">
      <w:start w:val="1"/>
      <w:numFmt w:val="bullet"/>
      <w:lvlText w:val="•"/>
      <w:lvlJc w:val="left"/>
      <w:pPr>
        <w:ind w:left="6162" w:hanging="730"/>
      </w:pPr>
      <w:rPr>
        <w:rFonts w:hint="default"/>
      </w:rPr>
    </w:lvl>
    <w:lvl w:ilvl="8">
      <w:start w:val="1"/>
      <w:numFmt w:val="bullet"/>
      <w:lvlText w:val="•"/>
      <w:lvlJc w:val="left"/>
      <w:pPr>
        <w:ind w:left="6908" w:hanging="730"/>
      </w:pPr>
      <w:rPr>
        <w:rFonts w:hint="default"/>
      </w:rPr>
    </w:lvl>
  </w:abstractNum>
  <w:abstractNum w:abstractNumId="216">
    <w:multiLevelType w:val="hybridMultilevel"/>
    <w:lvl w:ilvl="0">
      <w:start w:val="1"/>
      <w:numFmt w:val="decimal"/>
      <w:lvlText w:val="%1"/>
      <w:lvlJc w:val="left"/>
      <w:pPr>
        <w:ind w:left="574" w:hanging="360"/>
        <w:jc w:val="left"/>
      </w:pPr>
      <w:rPr>
        <w:rFonts w:hint="default" w:ascii="Times New Roman" w:hAnsi="Times New Roman" w:eastAsia="Times New Roman"/>
        <w:w w:val="135"/>
        <w:sz w:val="16"/>
        <w:szCs w:val="16"/>
      </w:rPr>
    </w:lvl>
    <w:lvl w:ilvl="1">
      <w:start w:val="1"/>
      <w:numFmt w:val="bullet"/>
      <w:lvlText w:val="•"/>
      <w:lvlJc w:val="left"/>
      <w:pPr>
        <w:ind w:left="1362" w:hanging="360"/>
      </w:pPr>
      <w:rPr>
        <w:rFonts w:hint="default"/>
      </w:rPr>
    </w:lvl>
    <w:lvl w:ilvl="2">
      <w:start w:val="1"/>
      <w:numFmt w:val="bullet"/>
      <w:lvlText w:val="•"/>
      <w:lvlJc w:val="left"/>
      <w:pPr>
        <w:ind w:left="2144" w:hanging="360"/>
      </w:pPr>
      <w:rPr>
        <w:rFonts w:hint="default"/>
      </w:rPr>
    </w:lvl>
    <w:lvl w:ilvl="3">
      <w:start w:val="1"/>
      <w:numFmt w:val="bullet"/>
      <w:lvlText w:val="•"/>
      <w:lvlJc w:val="left"/>
      <w:pPr>
        <w:ind w:left="2926" w:hanging="360"/>
      </w:pPr>
      <w:rPr>
        <w:rFonts w:hint="default"/>
      </w:rPr>
    </w:lvl>
    <w:lvl w:ilvl="4">
      <w:start w:val="1"/>
      <w:numFmt w:val="bullet"/>
      <w:lvlText w:val="•"/>
      <w:lvlJc w:val="left"/>
      <w:pPr>
        <w:ind w:left="3708" w:hanging="360"/>
      </w:pPr>
      <w:rPr>
        <w:rFonts w:hint="default"/>
      </w:rPr>
    </w:lvl>
    <w:lvl w:ilvl="5">
      <w:start w:val="1"/>
      <w:numFmt w:val="bullet"/>
      <w:lvlText w:val="•"/>
      <w:lvlJc w:val="left"/>
      <w:pPr>
        <w:ind w:left="4490" w:hanging="360"/>
      </w:pPr>
      <w:rPr>
        <w:rFonts w:hint="default"/>
      </w:rPr>
    </w:lvl>
    <w:lvl w:ilvl="6">
      <w:start w:val="1"/>
      <w:numFmt w:val="bullet"/>
      <w:lvlText w:val="•"/>
      <w:lvlJc w:val="left"/>
      <w:pPr>
        <w:ind w:left="5272" w:hanging="360"/>
      </w:pPr>
      <w:rPr>
        <w:rFonts w:hint="default"/>
      </w:rPr>
    </w:lvl>
    <w:lvl w:ilvl="7">
      <w:start w:val="1"/>
      <w:numFmt w:val="bullet"/>
      <w:lvlText w:val="•"/>
      <w:lvlJc w:val="left"/>
      <w:pPr>
        <w:ind w:left="6054" w:hanging="360"/>
      </w:pPr>
      <w:rPr>
        <w:rFonts w:hint="default"/>
      </w:rPr>
    </w:lvl>
    <w:lvl w:ilvl="8">
      <w:start w:val="1"/>
      <w:numFmt w:val="bullet"/>
      <w:lvlText w:val="•"/>
      <w:lvlJc w:val="left"/>
      <w:pPr>
        <w:ind w:left="6836" w:hanging="360"/>
      </w:pPr>
      <w:rPr>
        <w:rFonts w:hint="default"/>
      </w:rPr>
    </w:lvl>
  </w:abstractNum>
  <w:abstractNum w:abstractNumId="215">
    <w:multiLevelType w:val="hybridMultilevel"/>
    <w:lvl w:ilvl="0">
      <w:start w:val="8"/>
      <w:numFmt w:val="decimal"/>
      <w:lvlText w:val="%1"/>
      <w:lvlJc w:val="left"/>
      <w:pPr>
        <w:ind w:left="1872" w:hanging="720"/>
        <w:jc w:val="left"/>
      </w:pPr>
      <w:rPr>
        <w:rFonts w:hint="default" w:ascii="Times New Roman" w:hAnsi="Times New Roman" w:eastAsia="Times New Roman"/>
        <w:w w:val="111"/>
        <w:sz w:val="15"/>
        <w:szCs w:val="15"/>
      </w:rPr>
    </w:lvl>
    <w:lvl w:ilvl="1">
      <w:start w:val="1"/>
      <w:numFmt w:val="bullet"/>
      <w:lvlText w:val="•"/>
      <w:lvlJc w:val="left"/>
      <w:pPr>
        <w:ind w:left="2534" w:hanging="720"/>
      </w:pPr>
      <w:rPr>
        <w:rFonts w:hint="default"/>
      </w:rPr>
    </w:lvl>
    <w:lvl w:ilvl="2">
      <w:start w:val="1"/>
      <w:numFmt w:val="bullet"/>
      <w:lvlText w:val="•"/>
      <w:lvlJc w:val="left"/>
      <w:pPr>
        <w:ind w:left="3188" w:hanging="720"/>
      </w:pPr>
      <w:rPr>
        <w:rFonts w:hint="default"/>
      </w:rPr>
    </w:lvl>
    <w:lvl w:ilvl="3">
      <w:start w:val="1"/>
      <w:numFmt w:val="bullet"/>
      <w:lvlText w:val="•"/>
      <w:lvlJc w:val="left"/>
      <w:pPr>
        <w:ind w:left="3842" w:hanging="720"/>
      </w:pPr>
      <w:rPr>
        <w:rFonts w:hint="default"/>
      </w:rPr>
    </w:lvl>
    <w:lvl w:ilvl="4">
      <w:start w:val="1"/>
      <w:numFmt w:val="bullet"/>
      <w:lvlText w:val="•"/>
      <w:lvlJc w:val="left"/>
      <w:pPr>
        <w:ind w:left="4496" w:hanging="720"/>
      </w:pPr>
      <w:rPr>
        <w:rFonts w:hint="default"/>
      </w:rPr>
    </w:lvl>
    <w:lvl w:ilvl="5">
      <w:start w:val="1"/>
      <w:numFmt w:val="bullet"/>
      <w:lvlText w:val="•"/>
      <w:lvlJc w:val="left"/>
      <w:pPr>
        <w:ind w:left="5150" w:hanging="720"/>
      </w:pPr>
      <w:rPr>
        <w:rFonts w:hint="default"/>
      </w:rPr>
    </w:lvl>
    <w:lvl w:ilvl="6">
      <w:start w:val="1"/>
      <w:numFmt w:val="bullet"/>
      <w:lvlText w:val="•"/>
      <w:lvlJc w:val="left"/>
      <w:pPr>
        <w:ind w:left="5804" w:hanging="720"/>
      </w:pPr>
      <w:rPr>
        <w:rFonts w:hint="default"/>
      </w:rPr>
    </w:lvl>
    <w:lvl w:ilvl="7">
      <w:start w:val="1"/>
      <w:numFmt w:val="bullet"/>
      <w:lvlText w:val="•"/>
      <w:lvlJc w:val="left"/>
      <w:pPr>
        <w:ind w:left="6458" w:hanging="720"/>
      </w:pPr>
      <w:rPr>
        <w:rFonts w:hint="default"/>
      </w:rPr>
    </w:lvl>
    <w:lvl w:ilvl="8">
      <w:start w:val="1"/>
      <w:numFmt w:val="bullet"/>
      <w:lvlText w:val="•"/>
      <w:lvlJc w:val="left"/>
      <w:pPr>
        <w:ind w:left="7112" w:hanging="720"/>
      </w:pPr>
      <w:rPr>
        <w:rFonts w:hint="default"/>
      </w:rPr>
    </w:lvl>
  </w:abstractNum>
  <w:abstractNum w:abstractNumId="214">
    <w:multiLevelType w:val="hybridMultilevel"/>
    <w:lvl w:ilvl="0">
      <w:start w:val="1"/>
      <w:numFmt w:val="decimal"/>
      <w:lvlText w:val="%1"/>
      <w:lvlJc w:val="left"/>
      <w:pPr>
        <w:ind w:left="1519" w:hanging="353"/>
        <w:jc w:val="left"/>
      </w:pPr>
      <w:rPr>
        <w:rFonts w:hint="default" w:ascii="Times New Roman" w:hAnsi="Times New Roman" w:eastAsia="Times New Roman"/>
        <w:w w:val="163"/>
        <w:sz w:val="15"/>
        <w:szCs w:val="15"/>
      </w:rPr>
    </w:lvl>
    <w:lvl w:ilvl="1">
      <w:start w:val="1"/>
      <w:numFmt w:val="bullet"/>
      <w:lvlText w:val="•"/>
      <w:lvlJc w:val="left"/>
      <w:pPr>
        <w:ind w:left="2210" w:hanging="353"/>
      </w:pPr>
      <w:rPr>
        <w:rFonts w:hint="default"/>
      </w:rPr>
    </w:lvl>
    <w:lvl w:ilvl="2">
      <w:start w:val="1"/>
      <w:numFmt w:val="bullet"/>
      <w:lvlText w:val="•"/>
      <w:lvlJc w:val="left"/>
      <w:pPr>
        <w:ind w:left="2900" w:hanging="353"/>
      </w:pPr>
      <w:rPr>
        <w:rFonts w:hint="default"/>
      </w:rPr>
    </w:lvl>
    <w:lvl w:ilvl="3">
      <w:start w:val="1"/>
      <w:numFmt w:val="bullet"/>
      <w:lvlText w:val="•"/>
      <w:lvlJc w:val="left"/>
      <w:pPr>
        <w:ind w:left="3590" w:hanging="353"/>
      </w:pPr>
      <w:rPr>
        <w:rFonts w:hint="default"/>
      </w:rPr>
    </w:lvl>
    <w:lvl w:ilvl="4">
      <w:start w:val="1"/>
      <w:numFmt w:val="bullet"/>
      <w:lvlText w:val="•"/>
      <w:lvlJc w:val="left"/>
      <w:pPr>
        <w:ind w:left="4280" w:hanging="353"/>
      </w:pPr>
      <w:rPr>
        <w:rFonts w:hint="default"/>
      </w:rPr>
    </w:lvl>
    <w:lvl w:ilvl="5">
      <w:start w:val="1"/>
      <w:numFmt w:val="bullet"/>
      <w:lvlText w:val="•"/>
      <w:lvlJc w:val="left"/>
      <w:pPr>
        <w:ind w:left="4970" w:hanging="353"/>
      </w:pPr>
      <w:rPr>
        <w:rFonts w:hint="default"/>
      </w:rPr>
    </w:lvl>
    <w:lvl w:ilvl="6">
      <w:start w:val="1"/>
      <w:numFmt w:val="bullet"/>
      <w:lvlText w:val="•"/>
      <w:lvlJc w:val="left"/>
      <w:pPr>
        <w:ind w:left="5660" w:hanging="353"/>
      </w:pPr>
      <w:rPr>
        <w:rFonts w:hint="default"/>
      </w:rPr>
    </w:lvl>
    <w:lvl w:ilvl="7">
      <w:start w:val="1"/>
      <w:numFmt w:val="bullet"/>
      <w:lvlText w:val="•"/>
      <w:lvlJc w:val="left"/>
      <w:pPr>
        <w:ind w:left="6350" w:hanging="353"/>
      </w:pPr>
      <w:rPr>
        <w:rFonts w:hint="default"/>
      </w:rPr>
    </w:lvl>
    <w:lvl w:ilvl="8">
      <w:start w:val="1"/>
      <w:numFmt w:val="bullet"/>
      <w:lvlText w:val="•"/>
      <w:lvlJc w:val="left"/>
      <w:pPr>
        <w:ind w:left="7040" w:hanging="353"/>
      </w:pPr>
      <w:rPr>
        <w:rFonts w:hint="default"/>
      </w:rPr>
    </w:lvl>
  </w:abstractNum>
  <w:abstractNum w:abstractNumId="213">
    <w:multiLevelType w:val="hybridMultilevel"/>
    <w:lvl w:ilvl="0">
      <w:start w:val="51"/>
      <w:numFmt w:val="decimal"/>
      <w:lvlText w:val="%1"/>
      <w:lvlJc w:val="left"/>
      <w:pPr>
        <w:ind w:left="928" w:hanging="728"/>
        <w:jc w:val="left"/>
      </w:pPr>
      <w:rPr>
        <w:rFonts w:hint="default" w:ascii="Times New Roman" w:hAnsi="Times New Roman" w:eastAsia="Times New Roman"/>
        <w:w w:val="119"/>
        <w:sz w:val="15"/>
        <w:szCs w:val="15"/>
      </w:rPr>
    </w:lvl>
    <w:lvl w:ilvl="1">
      <w:start w:val="1"/>
      <w:numFmt w:val="decimal"/>
      <w:lvlText w:val="%2"/>
      <w:lvlJc w:val="left"/>
      <w:pPr>
        <w:ind w:left="1188" w:hanging="346"/>
        <w:jc w:val="left"/>
      </w:pPr>
      <w:rPr>
        <w:rFonts w:hint="default" w:ascii="Times New Roman" w:hAnsi="Times New Roman" w:eastAsia="Times New Roman"/>
        <w:w w:val="145"/>
        <w:sz w:val="15"/>
        <w:szCs w:val="15"/>
      </w:rPr>
    </w:lvl>
    <w:lvl w:ilvl="2">
      <w:start w:val="1"/>
      <w:numFmt w:val="bullet"/>
      <w:lvlText w:val="•"/>
      <w:lvlJc w:val="left"/>
      <w:pPr>
        <w:ind w:left="1864" w:hanging="346"/>
      </w:pPr>
      <w:rPr>
        <w:rFonts w:hint="default"/>
      </w:rPr>
    </w:lvl>
    <w:lvl w:ilvl="3">
      <w:start w:val="1"/>
      <w:numFmt w:val="bullet"/>
      <w:lvlText w:val="•"/>
      <w:lvlJc w:val="left"/>
      <w:pPr>
        <w:ind w:left="2549" w:hanging="346"/>
      </w:pPr>
      <w:rPr>
        <w:rFonts w:hint="default"/>
      </w:rPr>
    </w:lvl>
    <w:lvl w:ilvl="4">
      <w:start w:val="1"/>
      <w:numFmt w:val="bullet"/>
      <w:lvlText w:val="•"/>
      <w:lvlJc w:val="left"/>
      <w:pPr>
        <w:ind w:left="3233" w:hanging="346"/>
      </w:pPr>
      <w:rPr>
        <w:rFonts w:hint="default"/>
      </w:rPr>
    </w:lvl>
    <w:lvl w:ilvl="5">
      <w:start w:val="1"/>
      <w:numFmt w:val="bullet"/>
      <w:lvlText w:val="•"/>
      <w:lvlJc w:val="left"/>
      <w:pPr>
        <w:ind w:left="3918" w:hanging="346"/>
      </w:pPr>
      <w:rPr>
        <w:rFonts w:hint="default"/>
      </w:rPr>
    </w:lvl>
    <w:lvl w:ilvl="6">
      <w:start w:val="1"/>
      <w:numFmt w:val="bullet"/>
      <w:lvlText w:val="•"/>
      <w:lvlJc w:val="left"/>
      <w:pPr>
        <w:ind w:left="4602" w:hanging="346"/>
      </w:pPr>
      <w:rPr>
        <w:rFonts w:hint="default"/>
      </w:rPr>
    </w:lvl>
    <w:lvl w:ilvl="7">
      <w:start w:val="1"/>
      <w:numFmt w:val="bullet"/>
      <w:lvlText w:val="•"/>
      <w:lvlJc w:val="left"/>
      <w:pPr>
        <w:ind w:left="5287" w:hanging="346"/>
      </w:pPr>
      <w:rPr>
        <w:rFonts w:hint="default"/>
      </w:rPr>
    </w:lvl>
    <w:lvl w:ilvl="8">
      <w:start w:val="1"/>
      <w:numFmt w:val="bullet"/>
      <w:lvlText w:val="•"/>
      <w:lvlJc w:val="left"/>
      <w:pPr>
        <w:ind w:left="5971" w:hanging="346"/>
      </w:pPr>
      <w:rPr>
        <w:rFonts w:hint="default"/>
      </w:rPr>
    </w:lvl>
  </w:abstractNum>
  <w:abstractNum w:abstractNumId="212">
    <w:multiLevelType w:val="hybridMultilevel"/>
    <w:lvl w:ilvl="0">
      <w:start w:val="44"/>
      <w:numFmt w:val="decimal"/>
      <w:lvlText w:val="%1"/>
      <w:lvlJc w:val="left"/>
      <w:pPr>
        <w:ind w:left="1296" w:hanging="1088"/>
        <w:jc w:val="left"/>
      </w:pPr>
      <w:rPr>
        <w:rFonts w:hint="default" w:ascii="Times New Roman" w:hAnsi="Times New Roman" w:eastAsia="Times New Roman"/>
        <w:w w:val="104"/>
        <w:sz w:val="15"/>
        <w:szCs w:val="15"/>
      </w:rPr>
    </w:lvl>
    <w:lvl w:ilvl="1">
      <w:start w:val="1"/>
      <w:numFmt w:val="bullet"/>
      <w:lvlText w:val="•"/>
      <w:lvlJc w:val="left"/>
      <w:pPr>
        <w:ind w:left="2008" w:hanging="1088"/>
      </w:pPr>
      <w:rPr>
        <w:rFonts w:hint="default"/>
      </w:rPr>
    </w:lvl>
    <w:lvl w:ilvl="2">
      <w:start w:val="1"/>
      <w:numFmt w:val="bullet"/>
      <w:lvlText w:val="•"/>
      <w:lvlJc w:val="left"/>
      <w:pPr>
        <w:ind w:left="2716" w:hanging="1088"/>
      </w:pPr>
      <w:rPr>
        <w:rFonts w:hint="default"/>
      </w:rPr>
    </w:lvl>
    <w:lvl w:ilvl="3">
      <w:start w:val="1"/>
      <w:numFmt w:val="bullet"/>
      <w:lvlText w:val="•"/>
      <w:lvlJc w:val="left"/>
      <w:pPr>
        <w:ind w:left="3424" w:hanging="1088"/>
      </w:pPr>
      <w:rPr>
        <w:rFonts w:hint="default"/>
      </w:rPr>
    </w:lvl>
    <w:lvl w:ilvl="4">
      <w:start w:val="1"/>
      <w:numFmt w:val="bullet"/>
      <w:lvlText w:val="•"/>
      <w:lvlJc w:val="left"/>
      <w:pPr>
        <w:ind w:left="4132" w:hanging="1088"/>
      </w:pPr>
      <w:rPr>
        <w:rFonts w:hint="default"/>
      </w:rPr>
    </w:lvl>
    <w:lvl w:ilvl="5">
      <w:start w:val="1"/>
      <w:numFmt w:val="bullet"/>
      <w:lvlText w:val="•"/>
      <w:lvlJc w:val="left"/>
      <w:pPr>
        <w:ind w:left="4840" w:hanging="1088"/>
      </w:pPr>
      <w:rPr>
        <w:rFonts w:hint="default"/>
      </w:rPr>
    </w:lvl>
    <w:lvl w:ilvl="6">
      <w:start w:val="1"/>
      <w:numFmt w:val="bullet"/>
      <w:lvlText w:val="•"/>
      <w:lvlJc w:val="left"/>
      <w:pPr>
        <w:ind w:left="5548" w:hanging="1088"/>
      </w:pPr>
      <w:rPr>
        <w:rFonts w:hint="default"/>
      </w:rPr>
    </w:lvl>
    <w:lvl w:ilvl="7">
      <w:start w:val="1"/>
      <w:numFmt w:val="bullet"/>
      <w:lvlText w:val="•"/>
      <w:lvlJc w:val="left"/>
      <w:pPr>
        <w:ind w:left="6256" w:hanging="1088"/>
      </w:pPr>
      <w:rPr>
        <w:rFonts w:hint="default"/>
      </w:rPr>
    </w:lvl>
    <w:lvl w:ilvl="8">
      <w:start w:val="1"/>
      <w:numFmt w:val="bullet"/>
      <w:lvlText w:val="•"/>
      <w:lvlJc w:val="left"/>
      <w:pPr>
        <w:ind w:left="6964" w:hanging="1088"/>
      </w:pPr>
      <w:rPr>
        <w:rFonts w:hint="default"/>
      </w:rPr>
    </w:lvl>
  </w:abstractNum>
  <w:abstractNum w:abstractNumId="211">
    <w:multiLevelType w:val="hybridMultilevel"/>
    <w:lvl w:ilvl="0">
      <w:start w:val="32"/>
      <w:numFmt w:val="decimal"/>
      <w:lvlText w:val="%1"/>
      <w:lvlJc w:val="left"/>
      <w:pPr>
        <w:ind w:left="2260" w:hanging="1073"/>
        <w:jc w:val="right"/>
      </w:pPr>
      <w:rPr>
        <w:rFonts w:hint="default" w:ascii="Times New Roman" w:hAnsi="Times New Roman" w:eastAsia="Times New Roman"/>
        <w:w w:val="113"/>
        <w:sz w:val="15"/>
        <w:szCs w:val="15"/>
      </w:rPr>
    </w:lvl>
    <w:lvl w:ilvl="1">
      <w:start w:val="1"/>
      <w:numFmt w:val="bullet"/>
      <w:lvlText w:val="•"/>
      <w:lvlJc w:val="left"/>
      <w:pPr>
        <w:ind w:left="2882" w:hanging="1073"/>
      </w:pPr>
      <w:rPr>
        <w:rFonts w:hint="default"/>
      </w:rPr>
    </w:lvl>
    <w:lvl w:ilvl="2">
      <w:start w:val="1"/>
      <w:numFmt w:val="bullet"/>
      <w:lvlText w:val="•"/>
      <w:lvlJc w:val="left"/>
      <w:pPr>
        <w:ind w:left="3504" w:hanging="1073"/>
      </w:pPr>
      <w:rPr>
        <w:rFonts w:hint="default"/>
      </w:rPr>
    </w:lvl>
    <w:lvl w:ilvl="3">
      <w:start w:val="1"/>
      <w:numFmt w:val="bullet"/>
      <w:lvlText w:val="•"/>
      <w:lvlJc w:val="left"/>
      <w:pPr>
        <w:ind w:left="4126" w:hanging="1073"/>
      </w:pPr>
      <w:rPr>
        <w:rFonts w:hint="default"/>
      </w:rPr>
    </w:lvl>
    <w:lvl w:ilvl="4">
      <w:start w:val="1"/>
      <w:numFmt w:val="bullet"/>
      <w:lvlText w:val="•"/>
      <w:lvlJc w:val="left"/>
      <w:pPr>
        <w:ind w:left="4748" w:hanging="1073"/>
      </w:pPr>
      <w:rPr>
        <w:rFonts w:hint="default"/>
      </w:rPr>
    </w:lvl>
    <w:lvl w:ilvl="5">
      <w:start w:val="1"/>
      <w:numFmt w:val="bullet"/>
      <w:lvlText w:val="•"/>
      <w:lvlJc w:val="left"/>
      <w:pPr>
        <w:ind w:left="5370" w:hanging="1073"/>
      </w:pPr>
      <w:rPr>
        <w:rFonts w:hint="default"/>
      </w:rPr>
    </w:lvl>
    <w:lvl w:ilvl="6">
      <w:start w:val="1"/>
      <w:numFmt w:val="bullet"/>
      <w:lvlText w:val="•"/>
      <w:lvlJc w:val="left"/>
      <w:pPr>
        <w:ind w:left="5992" w:hanging="1073"/>
      </w:pPr>
      <w:rPr>
        <w:rFonts w:hint="default"/>
      </w:rPr>
    </w:lvl>
    <w:lvl w:ilvl="7">
      <w:start w:val="1"/>
      <w:numFmt w:val="bullet"/>
      <w:lvlText w:val="•"/>
      <w:lvlJc w:val="left"/>
      <w:pPr>
        <w:ind w:left="6614" w:hanging="1073"/>
      </w:pPr>
      <w:rPr>
        <w:rFonts w:hint="default"/>
      </w:rPr>
    </w:lvl>
    <w:lvl w:ilvl="8">
      <w:start w:val="1"/>
      <w:numFmt w:val="bullet"/>
      <w:lvlText w:val="•"/>
      <w:lvlJc w:val="left"/>
      <w:pPr>
        <w:ind w:left="7236" w:hanging="1073"/>
      </w:pPr>
      <w:rPr>
        <w:rFonts w:hint="default"/>
      </w:rPr>
    </w:lvl>
  </w:abstractNum>
  <w:abstractNum w:abstractNumId="210">
    <w:multiLevelType w:val="hybridMultilevel"/>
    <w:lvl w:ilvl="0">
      <w:start w:val="28"/>
      <w:numFmt w:val="decimal"/>
      <w:lvlText w:val="%1"/>
      <w:lvlJc w:val="left"/>
      <w:pPr>
        <w:ind w:left="1195" w:hanging="1073"/>
        <w:jc w:val="left"/>
      </w:pPr>
      <w:rPr>
        <w:rFonts w:hint="default" w:ascii="Times New Roman" w:hAnsi="Times New Roman" w:eastAsia="Times New Roman"/>
        <w:w w:val="113"/>
        <w:sz w:val="15"/>
        <w:szCs w:val="15"/>
      </w:rPr>
    </w:lvl>
    <w:lvl w:ilvl="1">
      <w:start w:val="1"/>
      <w:numFmt w:val="bullet"/>
      <w:lvlText w:val="•"/>
      <w:lvlJc w:val="left"/>
      <w:pPr>
        <w:ind w:left="1928" w:hanging="1073"/>
      </w:pPr>
      <w:rPr>
        <w:rFonts w:hint="default"/>
      </w:rPr>
    </w:lvl>
    <w:lvl w:ilvl="2">
      <w:start w:val="1"/>
      <w:numFmt w:val="bullet"/>
      <w:lvlText w:val="•"/>
      <w:lvlJc w:val="left"/>
      <w:pPr>
        <w:ind w:left="2656" w:hanging="1073"/>
      </w:pPr>
      <w:rPr>
        <w:rFonts w:hint="default"/>
      </w:rPr>
    </w:lvl>
    <w:lvl w:ilvl="3">
      <w:start w:val="1"/>
      <w:numFmt w:val="bullet"/>
      <w:lvlText w:val="•"/>
      <w:lvlJc w:val="left"/>
      <w:pPr>
        <w:ind w:left="3384" w:hanging="1073"/>
      </w:pPr>
      <w:rPr>
        <w:rFonts w:hint="default"/>
      </w:rPr>
    </w:lvl>
    <w:lvl w:ilvl="4">
      <w:start w:val="1"/>
      <w:numFmt w:val="bullet"/>
      <w:lvlText w:val="•"/>
      <w:lvlJc w:val="left"/>
      <w:pPr>
        <w:ind w:left="4112" w:hanging="1073"/>
      </w:pPr>
      <w:rPr>
        <w:rFonts w:hint="default"/>
      </w:rPr>
    </w:lvl>
    <w:lvl w:ilvl="5">
      <w:start w:val="1"/>
      <w:numFmt w:val="bullet"/>
      <w:lvlText w:val="•"/>
      <w:lvlJc w:val="left"/>
      <w:pPr>
        <w:ind w:left="4840" w:hanging="1073"/>
      </w:pPr>
      <w:rPr>
        <w:rFonts w:hint="default"/>
      </w:rPr>
    </w:lvl>
    <w:lvl w:ilvl="6">
      <w:start w:val="1"/>
      <w:numFmt w:val="bullet"/>
      <w:lvlText w:val="•"/>
      <w:lvlJc w:val="left"/>
      <w:pPr>
        <w:ind w:left="5568" w:hanging="1073"/>
      </w:pPr>
      <w:rPr>
        <w:rFonts w:hint="default"/>
      </w:rPr>
    </w:lvl>
    <w:lvl w:ilvl="7">
      <w:start w:val="1"/>
      <w:numFmt w:val="bullet"/>
      <w:lvlText w:val="•"/>
      <w:lvlJc w:val="left"/>
      <w:pPr>
        <w:ind w:left="6296" w:hanging="1073"/>
      </w:pPr>
      <w:rPr>
        <w:rFonts w:hint="default"/>
      </w:rPr>
    </w:lvl>
    <w:lvl w:ilvl="8">
      <w:start w:val="1"/>
      <w:numFmt w:val="bullet"/>
      <w:lvlText w:val="•"/>
      <w:lvlJc w:val="left"/>
      <w:pPr>
        <w:ind w:left="7024" w:hanging="1073"/>
      </w:pPr>
      <w:rPr>
        <w:rFonts w:hint="default"/>
      </w:rPr>
    </w:lvl>
  </w:abstractNum>
  <w:abstractNum w:abstractNumId="209">
    <w:multiLevelType w:val="hybridMultilevel"/>
    <w:lvl w:ilvl="0">
      <w:start w:val="24"/>
      <w:numFmt w:val="decimal"/>
      <w:lvlText w:val="%1"/>
      <w:lvlJc w:val="left"/>
      <w:pPr>
        <w:ind w:left="2268" w:hanging="1080"/>
        <w:jc w:val="left"/>
      </w:pPr>
      <w:rPr>
        <w:rFonts w:hint="default" w:ascii="Times New Roman" w:hAnsi="Times New Roman" w:eastAsia="Times New Roman"/>
        <w:w w:val="110"/>
        <w:sz w:val="15"/>
        <w:szCs w:val="15"/>
      </w:rPr>
    </w:lvl>
    <w:lvl w:ilvl="1">
      <w:start w:val="1"/>
      <w:numFmt w:val="bullet"/>
      <w:lvlText w:val="•"/>
      <w:lvlJc w:val="left"/>
      <w:pPr>
        <w:ind w:left="2882" w:hanging="1080"/>
      </w:pPr>
      <w:rPr>
        <w:rFonts w:hint="default"/>
      </w:rPr>
    </w:lvl>
    <w:lvl w:ilvl="2">
      <w:start w:val="1"/>
      <w:numFmt w:val="bullet"/>
      <w:lvlText w:val="•"/>
      <w:lvlJc w:val="left"/>
      <w:pPr>
        <w:ind w:left="3504" w:hanging="1080"/>
      </w:pPr>
      <w:rPr>
        <w:rFonts w:hint="default"/>
      </w:rPr>
    </w:lvl>
    <w:lvl w:ilvl="3">
      <w:start w:val="1"/>
      <w:numFmt w:val="bullet"/>
      <w:lvlText w:val="•"/>
      <w:lvlJc w:val="left"/>
      <w:pPr>
        <w:ind w:left="4126" w:hanging="1080"/>
      </w:pPr>
      <w:rPr>
        <w:rFonts w:hint="default"/>
      </w:rPr>
    </w:lvl>
    <w:lvl w:ilvl="4">
      <w:start w:val="1"/>
      <w:numFmt w:val="bullet"/>
      <w:lvlText w:val="•"/>
      <w:lvlJc w:val="left"/>
      <w:pPr>
        <w:ind w:left="4748" w:hanging="1080"/>
      </w:pPr>
      <w:rPr>
        <w:rFonts w:hint="default"/>
      </w:rPr>
    </w:lvl>
    <w:lvl w:ilvl="5">
      <w:start w:val="1"/>
      <w:numFmt w:val="bullet"/>
      <w:lvlText w:val="•"/>
      <w:lvlJc w:val="left"/>
      <w:pPr>
        <w:ind w:left="5370" w:hanging="1080"/>
      </w:pPr>
      <w:rPr>
        <w:rFonts w:hint="default"/>
      </w:rPr>
    </w:lvl>
    <w:lvl w:ilvl="6">
      <w:start w:val="1"/>
      <w:numFmt w:val="bullet"/>
      <w:lvlText w:val="•"/>
      <w:lvlJc w:val="left"/>
      <w:pPr>
        <w:ind w:left="5992" w:hanging="1080"/>
      </w:pPr>
      <w:rPr>
        <w:rFonts w:hint="default"/>
      </w:rPr>
    </w:lvl>
    <w:lvl w:ilvl="7">
      <w:start w:val="1"/>
      <w:numFmt w:val="bullet"/>
      <w:lvlText w:val="•"/>
      <w:lvlJc w:val="left"/>
      <w:pPr>
        <w:ind w:left="6614" w:hanging="1080"/>
      </w:pPr>
      <w:rPr>
        <w:rFonts w:hint="default"/>
      </w:rPr>
    </w:lvl>
    <w:lvl w:ilvl="8">
      <w:start w:val="1"/>
      <w:numFmt w:val="bullet"/>
      <w:lvlText w:val="•"/>
      <w:lvlJc w:val="left"/>
      <w:pPr>
        <w:ind w:left="7236" w:hanging="1080"/>
      </w:pPr>
      <w:rPr>
        <w:rFonts w:hint="default"/>
      </w:rPr>
    </w:lvl>
  </w:abstractNum>
  <w:abstractNum w:abstractNumId="208">
    <w:multiLevelType w:val="hybridMultilevel"/>
    <w:lvl w:ilvl="0">
      <w:start w:val="15"/>
      <w:numFmt w:val="decimal"/>
      <w:lvlText w:val="%1"/>
      <w:lvlJc w:val="left"/>
      <w:pPr>
        <w:ind w:left="1202" w:hanging="1080"/>
        <w:jc w:val="left"/>
      </w:pPr>
      <w:rPr>
        <w:rFonts w:hint="default" w:ascii="Times New Roman" w:hAnsi="Times New Roman" w:eastAsia="Times New Roman"/>
        <w:spacing w:val="-36"/>
        <w:w w:val="122"/>
        <w:sz w:val="15"/>
        <w:szCs w:val="15"/>
      </w:rPr>
    </w:lvl>
    <w:lvl w:ilvl="1">
      <w:start w:val="1"/>
      <w:numFmt w:val="bullet"/>
      <w:lvlText w:val="•"/>
      <w:lvlJc w:val="left"/>
      <w:pPr>
        <w:ind w:left="1928" w:hanging="1080"/>
      </w:pPr>
      <w:rPr>
        <w:rFonts w:hint="default"/>
      </w:rPr>
    </w:lvl>
    <w:lvl w:ilvl="2">
      <w:start w:val="1"/>
      <w:numFmt w:val="bullet"/>
      <w:lvlText w:val="•"/>
      <w:lvlJc w:val="left"/>
      <w:pPr>
        <w:ind w:left="2656" w:hanging="1080"/>
      </w:pPr>
      <w:rPr>
        <w:rFonts w:hint="default"/>
      </w:rPr>
    </w:lvl>
    <w:lvl w:ilvl="3">
      <w:start w:val="1"/>
      <w:numFmt w:val="bullet"/>
      <w:lvlText w:val="•"/>
      <w:lvlJc w:val="left"/>
      <w:pPr>
        <w:ind w:left="3384" w:hanging="1080"/>
      </w:pPr>
      <w:rPr>
        <w:rFonts w:hint="default"/>
      </w:rPr>
    </w:lvl>
    <w:lvl w:ilvl="4">
      <w:start w:val="1"/>
      <w:numFmt w:val="bullet"/>
      <w:lvlText w:val="•"/>
      <w:lvlJc w:val="left"/>
      <w:pPr>
        <w:ind w:left="4112" w:hanging="1080"/>
      </w:pPr>
      <w:rPr>
        <w:rFonts w:hint="default"/>
      </w:rPr>
    </w:lvl>
    <w:lvl w:ilvl="5">
      <w:start w:val="1"/>
      <w:numFmt w:val="bullet"/>
      <w:lvlText w:val="•"/>
      <w:lvlJc w:val="left"/>
      <w:pPr>
        <w:ind w:left="4840" w:hanging="1080"/>
      </w:pPr>
      <w:rPr>
        <w:rFonts w:hint="default"/>
      </w:rPr>
    </w:lvl>
    <w:lvl w:ilvl="6">
      <w:start w:val="1"/>
      <w:numFmt w:val="bullet"/>
      <w:lvlText w:val="•"/>
      <w:lvlJc w:val="left"/>
      <w:pPr>
        <w:ind w:left="5568" w:hanging="1080"/>
      </w:pPr>
      <w:rPr>
        <w:rFonts w:hint="default"/>
      </w:rPr>
    </w:lvl>
    <w:lvl w:ilvl="7">
      <w:start w:val="1"/>
      <w:numFmt w:val="bullet"/>
      <w:lvlText w:val="•"/>
      <w:lvlJc w:val="left"/>
      <w:pPr>
        <w:ind w:left="6296" w:hanging="1080"/>
      </w:pPr>
      <w:rPr>
        <w:rFonts w:hint="default"/>
      </w:rPr>
    </w:lvl>
    <w:lvl w:ilvl="8">
      <w:start w:val="1"/>
      <w:numFmt w:val="bullet"/>
      <w:lvlText w:val="•"/>
      <w:lvlJc w:val="left"/>
      <w:pPr>
        <w:ind w:left="7024" w:hanging="1080"/>
      </w:pPr>
      <w:rPr>
        <w:rFonts w:hint="default"/>
      </w:rPr>
    </w:lvl>
  </w:abstractNum>
  <w:abstractNum w:abstractNumId="207">
    <w:multiLevelType w:val="hybridMultilevel"/>
    <w:lvl w:ilvl="0">
      <w:start w:val="12"/>
      <w:numFmt w:val="decimal"/>
      <w:lvlText w:val="%1"/>
      <w:lvlJc w:val="left"/>
      <w:pPr>
        <w:ind w:left="2289" w:hanging="1080"/>
        <w:jc w:val="left"/>
      </w:pPr>
      <w:rPr>
        <w:rFonts w:hint="default" w:ascii="Times New Roman" w:hAnsi="Times New Roman" w:eastAsia="Times New Roman"/>
        <w:spacing w:val="-36"/>
        <w:w w:val="108"/>
        <w:sz w:val="15"/>
        <w:szCs w:val="15"/>
      </w:rPr>
    </w:lvl>
    <w:lvl w:ilvl="1">
      <w:start w:val="1"/>
      <w:numFmt w:val="bullet"/>
      <w:lvlText w:val="•"/>
      <w:lvlJc w:val="left"/>
      <w:pPr>
        <w:ind w:left="2900" w:hanging="1080"/>
      </w:pPr>
      <w:rPr>
        <w:rFonts w:hint="default"/>
      </w:rPr>
    </w:lvl>
    <w:lvl w:ilvl="2">
      <w:start w:val="1"/>
      <w:numFmt w:val="bullet"/>
      <w:lvlText w:val="•"/>
      <w:lvlJc w:val="left"/>
      <w:pPr>
        <w:ind w:left="3520" w:hanging="1080"/>
      </w:pPr>
      <w:rPr>
        <w:rFonts w:hint="default"/>
      </w:rPr>
    </w:lvl>
    <w:lvl w:ilvl="3">
      <w:start w:val="1"/>
      <w:numFmt w:val="bullet"/>
      <w:lvlText w:val="•"/>
      <w:lvlJc w:val="left"/>
      <w:pPr>
        <w:ind w:left="4140" w:hanging="1080"/>
      </w:pPr>
      <w:rPr>
        <w:rFonts w:hint="default"/>
      </w:rPr>
    </w:lvl>
    <w:lvl w:ilvl="4">
      <w:start w:val="1"/>
      <w:numFmt w:val="bullet"/>
      <w:lvlText w:val="•"/>
      <w:lvlJc w:val="left"/>
      <w:pPr>
        <w:ind w:left="4760" w:hanging="1080"/>
      </w:pPr>
      <w:rPr>
        <w:rFonts w:hint="default"/>
      </w:rPr>
    </w:lvl>
    <w:lvl w:ilvl="5">
      <w:start w:val="1"/>
      <w:numFmt w:val="bullet"/>
      <w:lvlText w:val="•"/>
      <w:lvlJc w:val="left"/>
      <w:pPr>
        <w:ind w:left="5380" w:hanging="1080"/>
      </w:pPr>
      <w:rPr>
        <w:rFonts w:hint="default"/>
      </w:rPr>
    </w:lvl>
    <w:lvl w:ilvl="6">
      <w:start w:val="1"/>
      <w:numFmt w:val="bullet"/>
      <w:lvlText w:val="•"/>
      <w:lvlJc w:val="left"/>
      <w:pPr>
        <w:ind w:left="6000" w:hanging="1080"/>
      </w:pPr>
      <w:rPr>
        <w:rFonts w:hint="default"/>
      </w:rPr>
    </w:lvl>
    <w:lvl w:ilvl="7">
      <w:start w:val="1"/>
      <w:numFmt w:val="bullet"/>
      <w:lvlText w:val="•"/>
      <w:lvlJc w:val="left"/>
      <w:pPr>
        <w:ind w:left="6620" w:hanging="1080"/>
      </w:pPr>
      <w:rPr>
        <w:rFonts w:hint="default"/>
      </w:rPr>
    </w:lvl>
    <w:lvl w:ilvl="8">
      <w:start w:val="1"/>
      <w:numFmt w:val="bullet"/>
      <w:lvlText w:val="•"/>
      <w:lvlJc w:val="left"/>
      <w:pPr>
        <w:ind w:left="7240" w:hanging="1080"/>
      </w:pPr>
      <w:rPr>
        <w:rFonts w:hint="default"/>
      </w:rPr>
    </w:lvl>
  </w:abstractNum>
  <w:abstractNum w:abstractNumId="205">
    <w:multiLevelType w:val="hybridMultilevel"/>
    <w:lvl w:ilvl="0">
      <w:start w:val="24"/>
      <w:numFmt w:val="decimal"/>
      <w:lvlText w:val="%1"/>
      <w:lvlJc w:val="left"/>
      <w:pPr>
        <w:ind w:left="1864" w:hanging="1426"/>
        <w:jc w:val="left"/>
      </w:pPr>
      <w:rPr>
        <w:rFonts w:hint="default" w:ascii="Arial" w:hAnsi="Arial" w:eastAsia="Arial"/>
        <w:w w:val="103"/>
      </w:rPr>
    </w:lvl>
    <w:lvl w:ilvl="1">
      <w:start w:val="1"/>
      <w:numFmt w:val="bullet"/>
      <w:lvlText w:val="•"/>
      <w:lvlJc w:val="left"/>
      <w:pPr>
        <w:ind w:left="2536" w:hanging="1426"/>
      </w:pPr>
      <w:rPr>
        <w:rFonts w:hint="default"/>
      </w:rPr>
    </w:lvl>
    <w:lvl w:ilvl="2">
      <w:start w:val="1"/>
      <w:numFmt w:val="bullet"/>
      <w:lvlText w:val="•"/>
      <w:lvlJc w:val="left"/>
      <w:pPr>
        <w:ind w:left="3212" w:hanging="1426"/>
      </w:pPr>
      <w:rPr>
        <w:rFonts w:hint="default"/>
      </w:rPr>
    </w:lvl>
    <w:lvl w:ilvl="3">
      <w:start w:val="1"/>
      <w:numFmt w:val="bullet"/>
      <w:lvlText w:val="•"/>
      <w:lvlJc w:val="left"/>
      <w:pPr>
        <w:ind w:left="3888" w:hanging="1426"/>
      </w:pPr>
      <w:rPr>
        <w:rFonts w:hint="default"/>
      </w:rPr>
    </w:lvl>
    <w:lvl w:ilvl="4">
      <w:start w:val="1"/>
      <w:numFmt w:val="bullet"/>
      <w:lvlText w:val="•"/>
      <w:lvlJc w:val="left"/>
      <w:pPr>
        <w:ind w:left="4564" w:hanging="1426"/>
      </w:pPr>
      <w:rPr>
        <w:rFonts w:hint="default"/>
      </w:rPr>
    </w:lvl>
    <w:lvl w:ilvl="5">
      <w:start w:val="1"/>
      <w:numFmt w:val="bullet"/>
      <w:lvlText w:val="•"/>
      <w:lvlJc w:val="left"/>
      <w:pPr>
        <w:ind w:left="5240" w:hanging="1426"/>
      </w:pPr>
      <w:rPr>
        <w:rFonts w:hint="default"/>
      </w:rPr>
    </w:lvl>
    <w:lvl w:ilvl="6">
      <w:start w:val="1"/>
      <w:numFmt w:val="bullet"/>
      <w:lvlText w:val="•"/>
      <w:lvlJc w:val="left"/>
      <w:pPr>
        <w:ind w:left="5916" w:hanging="1426"/>
      </w:pPr>
      <w:rPr>
        <w:rFonts w:hint="default"/>
      </w:rPr>
    </w:lvl>
    <w:lvl w:ilvl="7">
      <w:start w:val="1"/>
      <w:numFmt w:val="bullet"/>
      <w:lvlText w:val="•"/>
      <w:lvlJc w:val="left"/>
      <w:pPr>
        <w:ind w:left="6592" w:hanging="1426"/>
      </w:pPr>
      <w:rPr>
        <w:rFonts w:hint="default"/>
      </w:rPr>
    </w:lvl>
    <w:lvl w:ilvl="8">
      <w:start w:val="1"/>
      <w:numFmt w:val="bullet"/>
      <w:lvlText w:val="•"/>
      <w:lvlJc w:val="left"/>
      <w:pPr>
        <w:ind w:left="7268" w:hanging="1426"/>
      </w:pPr>
      <w:rPr>
        <w:rFonts w:hint="default"/>
      </w:rPr>
    </w:lvl>
  </w:abstractNum>
  <w:abstractNum w:abstractNumId="204">
    <w:multiLevelType w:val="hybridMultilevel"/>
    <w:lvl w:ilvl="0">
      <w:start w:val="21"/>
      <w:numFmt w:val="decimal"/>
      <w:lvlText w:val="%1"/>
      <w:lvlJc w:val="left"/>
      <w:pPr>
        <w:ind w:left="1168" w:hanging="720"/>
        <w:jc w:val="left"/>
      </w:pPr>
      <w:rPr>
        <w:rFonts w:hint="default" w:ascii="Times New Roman" w:hAnsi="Times New Roman" w:eastAsia="Times New Roman"/>
        <w:w w:val="121"/>
        <w:sz w:val="15"/>
        <w:szCs w:val="15"/>
      </w:rPr>
    </w:lvl>
    <w:lvl w:ilvl="1">
      <w:start w:val="1"/>
      <w:numFmt w:val="bullet"/>
      <w:lvlText w:val="•"/>
      <w:lvlJc w:val="left"/>
      <w:pPr>
        <w:ind w:left="1906" w:hanging="720"/>
      </w:pPr>
      <w:rPr>
        <w:rFonts w:hint="default"/>
      </w:rPr>
    </w:lvl>
    <w:lvl w:ilvl="2">
      <w:start w:val="1"/>
      <w:numFmt w:val="bullet"/>
      <w:lvlText w:val="•"/>
      <w:lvlJc w:val="left"/>
      <w:pPr>
        <w:ind w:left="2652" w:hanging="720"/>
      </w:pPr>
      <w:rPr>
        <w:rFonts w:hint="default"/>
      </w:rPr>
    </w:lvl>
    <w:lvl w:ilvl="3">
      <w:start w:val="1"/>
      <w:numFmt w:val="bullet"/>
      <w:lvlText w:val="•"/>
      <w:lvlJc w:val="left"/>
      <w:pPr>
        <w:ind w:left="3398" w:hanging="720"/>
      </w:pPr>
      <w:rPr>
        <w:rFonts w:hint="default"/>
      </w:rPr>
    </w:lvl>
    <w:lvl w:ilvl="4">
      <w:start w:val="1"/>
      <w:numFmt w:val="bullet"/>
      <w:lvlText w:val="•"/>
      <w:lvlJc w:val="left"/>
      <w:pPr>
        <w:ind w:left="4144" w:hanging="720"/>
      </w:pPr>
      <w:rPr>
        <w:rFonts w:hint="default"/>
      </w:rPr>
    </w:lvl>
    <w:lvl w:ilvl="5">
      <w:start w:val="1"/>
      <w:numFmt w:val="bullet"/>
      <w:lvlText w:val="•"/>
      <w:lvlJc w:val="left"/>
      <w:pPr>
        <w:ind w:left="4890" w:hanging="720"/>
      </w:pPr>
      <w:rPr>
        <w:rFonts w:hint="default"/>
      </w:rPr>
    </w:lvl>
    <w:lvl w:ilvl="6">
      <w:start w:val="1"/>
      <w:numFmt w:val="bullet"/>
      <w:lvlText w:val="•"/>
      <w:lvlJc w:val="left"/>
      <w:pPr>
        <w:ind w:left="5636" w:hanging="720"/>
      </w:pPr>
      <w:rPr>
        <w:rFonts w:hint="default"/>
      </w:rPr>
    </w:lvl>
    <w:lvl w:ilvl="7">
      <w:start w:val="1"/>
      <w:numFmt w:val="bullet"/>
      <w:lvlText w:val="•"/>
      <w:lvlJc w:val="left"/>
      <w:pPr>
        <w:ind w:left="6382" w:hanging="720"/>
      </w:pPr>
      <w:rPr>
        <w:rFonts w:hint="default"/>
      </w:rPr>
    </w:lvl>
    <w:lvl w:ilvl="8">
      <w:start w:val="1"/>
      <w:numFmt w:val="bullet"/>
      <w:lvlText w:val="•"/>
      <w:lvlJc w:val="left"/>
      <w:pPr>
        <w:ind w:left="7128" w:hanging="720"/>
      </w:pPr>
      <w:rPr>
        <w:rFonts w:hint="default"/>
      </w:rPr>
    </w:lvl>
  </w:abstractNum>
  <w:abstractNum w:abstractNumId="203">
    <w:multiLevelType w:val="hybridMultilevel"/>
    <w:lvl w:ilvl="0">
      <w:start w:val="18"/>
      <w:numFmt w:val="decimal"/>
      <w:lvlText w:val="%1"/>
      <w:lvlJc w:val="left"/>
      <w:pPr>
        <w:ind w:left="1528" w:hanging="1076"/>
        <w:jc w:val="left"/>
      </w:pPr>
      <w:rPr>
        <w:rFonts w:hint="default" w:ascii="Times New Roman" w:hAnsi="Times New Roman" w:eastAsia="Times New Roman"/>
        <w:spacing w:val="-32"/>
        <w:w w:val="115"/>
        <w:sz w:val="15"/>
        <w:szCs w:val="15"/>
      </w:rPr>
    </w:lvl>
    <w:lvl w:ilvl="1">
      <w:start w:val="1"/>
      <w:numFmt w:val="bullet"/>
      <w:lvlText w:val="•"/>
      <w:lvlJc w:val="left"/>
      <w:pPr>
        <w:ind w:left="2230" w:hanging="1076"/>
      </w:pPr>
      <w:rPr>
        <w:rFonts w:hint="default"/>
      </w:rPr>
    </w:lvl>
    <w:lvl w:ilvl="2">
      <w:start w:val="1"/>
      <w:numFmt w:val="bullet"/>
      <w:lvlText w:val="•"/>
      <w:lvlJc w:val="left"/>
      <w:pPr>
        <w:ind w:left="2940" w:hanging="1076"/>
      </w:pPr>
      <w:rPr>
        <w:rFonts w:hint="default"/>
      </w:rPr>
    </w:lvl>
    <w:lvl w:ilvl="3">
      <w:start w:val="1"/>
      <w:numFmt w:val="bullet"/>
      <w:lvlText w:val="•"/>
      <w:lvlJc w:val="left"/>
      <w:pPr>
        <w:ind w:left="3650" w:hanging="1076"/>
      </w:pPr>
      <w:rPr>
        <w:rFonts w:hint="default"/>
      </w:rPr>
    </w:lvl>
    <w:lvl w:ilvl="4">
      <w:start w:val="1"/>
      <w:numFmt w:val="bullet"/>
      <w:lvlText w:val="•"/>
      <w:lvlJc w:val="left"/>
      <w:pPr>
        <w:ind w:left="4360" w:hanging="1076"/>
      </w:pPr>
      <w:rPr>
        <w:rFonts w:hint="default"/>
      </w:rPr>
    </w:lvl>
    <w:lvl w:ilvl="5">
      <w:start w:val="1"/>
      <w:numFmt w:val="bullet"/>
      <w:lvlText w:val="•"/>
      <w:lvlJc w:val="left"/>
      <w:pPr>
        <w:ind w:left="5070" w:hanging="1076"/>
      </w:pPr>
      <w:rPr>
        <w:rFonts w:hint="default"/>
      </w:rPr>
    </w:lvl>
    <w:lvl w:ilvl="6">
      <w:start w:val="1"/>
      <w:numFmt w:val="bullet"/>
      <w:lvlText w:val="•"/>
      <w:lvlJc w:val="left"/>
      <w:pPr>
        <w:ind w:left="5780" w:hanging="1076"/>
      </w:pPr>
      <w:rPr>
        <w:rFonts w:hint="default"/>
      </w:rPr>
    </w:lvl>
    <w:lvl w:ilvl="7">
      <w:start w:val="1"/>
      <w:numFmt w:val="bullet"/>
      <w:lvlText w:val="•"/>
      <w:lvlJc w:val="left"/>
      <w:pPr>
        <w:ind w:left="6490" w:hanging="1076"/>
      </w:pPr>
      <w:rPr>
        <w:rFonts w:hint="default"/>
      </w:rPr>
    </w:lvl>
    <w:lvl w:ilvl="8">
      <w:start w:val="1"/>
      <w:numFmt w:val="bullet"/>
      <w:lvlText w:val="•"/>
      <w:lvlJc w:val="left"/>
      <w:pPr>
        <w:ind w:left="7200" w:hanging="1076"/>
      </w:pPr>
      <w:rPr>
        <w:rFonts w:hint="default"/>
      </w:rPr>
    </w:lvl>
  </w:abstractNum>
  <w:abstractNum w:abstractNumId="202">
    <w:multiLevelType w:val="hybridMultilevel"/>
    <w:lvl w:ilvl="0">
      <w:start w:val="12"/>
      <w:numFmt w:val="decimal"/>
      <w:lvlText w:val="%1"/>
      <w:lvlJc w:val="left"/>
      <w:pPr>
        <w:ind w:left="448" w:hanging="720"/>
        <w:jc w:val="left"/>
      </w:pPr>
      <w:rPr>
        <w:rFonts w:hint="default" w:ascii="Times New Roman" w:hAnsi="Times New Roman" w:eastAsia="Times New Roman"/>
        <w:spacing w:val="-41"/>
        <w:w w:val="115"/>
        <w:sz w:val="15"/>
        <w:szCs w:val="15"/>
      </w:rPr>
    </w:lvl>
    <w:lvl w:ilvl="1">
      <w:start w:val="1"/>
      <w:numFmt w:val="bullet"/>
      <w:lvlText w:val="•"/>
      <w:lvlJc w:val="left"/>
      <w:pPr>
        <w:ind w:left="1258" w:hanging="720"/>
      </w:pPr>
      <w:rPr>
        <w:rFonts w:hint="default"/>
      </w:rPr>
    </w:lvl>
    <w:lvl w:ilvl="2">
      <w:start w:val="1"/>
      <w:numFmt w:val="bullet"/>
      <w:lvlText w:val="•"/>
      <w:lvlJc w:val="left"/>
      <w:pPr>
        <w:ind w:left="2076" w:hanging="720"/>
      </w:pPr>
      <w:rPr>
        <w:rFonts w:hint="default"/>
      </w:rPr>
    </w:lvl>
    <w:lvl w:ilvl="3">
      <w:start w:val="1"/>
      <w:numFmt w:val="bullet"/>
      <w:lvlText w:val="•"/>
      <w:lvlJc w:val="left"/>
      <w:pPr>
        <w:ind w:left="2894" w:hanging="720"/>
      </w:pPr>
      <w:rPr>
        <w:rFonts w:hint="default"/>
      </w:rPr>
    </w:lvl>
    <w:lvl w:ilvl="4">
      <w:start w:val="1"/>
      <w:numFmt w:val="bullet"/>
      <w:lvlText w:val="•"/>
      <w:lvlJc w:val="left"/>
      <w:pPr>
        <w:ind w:left="3712" w:hanging="720"/>
      </w:pPr>
      <w:rPr>
        <w:rFonts w:hint="default"/>
      </w:rPr>
    </w:lvl>
    <w:lvl w:ilvl="5">
      <w:start w:val="1"/>
      <w:numFmt w:val="bullet"/>
      <w:lvlText w:val="•"/>
      <w:lvlJc w:val="left"/>
      <w:pPr>
        <w:ind w:left="4530" w:hanging="720"/>
      </w:pPr>
      <w:rPr>
        <w:rFonts w:hint="default"/>
      </w:rPr>
    </w:lvl>
    <w:lvl w:ilvl="6">
      <w:start w:val="1"/>
      <w:numFmt w:val="bullet"/>
      <w:lvlText w:val="•"/>
      <w:lvlJc w:val="left"/>
      <w:pPr>
        <w:ind w:left="5348" w:hanging="720"/>
      </w:pPr>
      <w:rPr>
        <w:rFonts w:hint="default"/>
      </w:rPr>
    </w:lvl>
    <w:lvl w:ilvl="7">
      <w:start w:val="1"/>
      <w:numFmt w:val="bullet"/>
      <w:lvlText w:val="•"/>
      <w:lvlJc w:val="left"/>
      <w:pPr>
        <w:ind w:left="6166" w:hanging="720"/>
      </w:pPr>
      <w:rPr>
        <w:rFonts w:hint="default"/>
      </w:rPr>
    </w:lvl>
    <w:lvl w:ilvl="8">
      <w:start w:val="1"/>
      <w:numFmt w:val="bullet"/>
      <w:lvlText w:val="•"/>
      <w:lvlJc w:val="left"/>
      <w:pPr>
        <w:ind w:left="6984" w:hanging="720"/>
      </w:pPr>
      <w:rPr>
        <w:rFonts w:hint="default"/>
      </w:rPr>
    </w:lvl>
  </w:abstractNum>
  <w:abstractNum w:abstractNumId="201">
    <w:multiLevelType w:val="hybridMultilevel"/>
    <w:lvl w:ilvl="0">
      <w:start w:val="12"/>
      <w:numFmt w:val="decimal"/>
      <w:lvlText w:val="%1"/>
      <w:lvlJc w:val="left"/>
      <w:pPr>
        <w:ind w:left="914" w:hanging="713"/>
        <w:jc w:val="left"/>
      </w:pPr>
      <w:rPr>
        <w:rFonts w:hint="default" w:ascii="Times New Roman" w:hAnsi="Times New Roman" w:eastAsia="Times New Roman"/>
        <w:spacing w:val="-44"/>
        <w:w w:val="108"/>
        <w:sz w:val="15"/>
        <w:szCs w:val="15"/>
      </w:rPr>
    </w:lvl>
    <w:lvl w:ilvl="1">
      <w:start w:val="1"/>
      <w:numFmt w:val="bullet"/>
      <w:lvlText w:val="•"/>
      <w:lvlJc w:val="left"/>
      <w:pPr>
        <w:ind w:left="1540" w:hanging="713"/>
      </w:pPr>
      <w:rPr>
        <w:rFonts w:hint="default"/>
      </w:rPr>
    </w:lvl>
    <w:lvl w:ilvl="2">
      <w:start w:val="1"/>
      <w:numFmt w:val="bullet"/>
      <w:lvlText w:val="•"/>
      <w:lvlJc w:val="left"/>
      <w:pPr>
        <w:ind w:left="2300" w:hanging="713"/>
      </w:pPr>
      <w:rPr>
        <w:rFonts w:hint="default"/>
      </w:rPr>
    </w:lvl>
    <w:lvl w:ilvl="3">
      <w:start w:val="1"/>
      <w:numFmt w:val="bullet"/>
      <w:lvlText w:val="•"/>
      <w:lvlJc w:val="left"/>
      <w:pPr>
        <w:ind w:left="3060" w:hanging="713"/>
      </w:pPr>
      <w:rPr>
        <w:rFonts w:hint="default"/>
      </w:rPr>
    </w:lvl>
    <w:lvl w:ilvl="4">
      <w:start w:val="1"/>
      <w:numFmt w:val="bullet"/>
      <w:lvlText w:val="•"/>
      <w:lvlJc w:val="left"/>
      <w:pPr>
        <w:ind w:left="3820" w:hanging="713"/>
      </w:pPr>
      <w:rPr>
        <w:rFonts w:hint="default"/>
      </w:rPr>
    </w:lvl>
    <w:lvl w:ilvl="5">
      <w:start w:val="1"/>
      <w:numFmt w:val="bullet"/>
      <w:lvlText w:val="•"/>
      <w:lvlJc w:val="left"/>
      <w:pPr>
        <w:ind w:left="4580" w:hanging="713"/>
      </w:pPr>
      <w:rPr>
        <w:rFonts w:hint="default"/>
      </w:rPr>
    </w:lvl>
    <w:lvl w:ilvl="6">
      <w:start w:val="1"/>
      <w:numFmt w:val="bullet"/>
      <w:lvlText w:val="•"/>
      <w:lvlJc w:val="left"/>
      <w:pPr>
        <w:ind w:left="5340" w:hanging="713"/>
      </w:pPr>
      <w:rPr>
        <w:rFonts w:hint="default"/>
      </w:rPr>
    </w:lvl>
    <w:lvl w:ilvl="7">
      <w:start w:val="1"/>
      <w:numFmt w:val="bullet"/>
      <w:lvlText w:val="•"/>
      <w:lvlJc w:val="left"/>
      <w:pPr>
        <w:ind w:left="6100" w:hanging="713"/>
      </w:pPr>
      <w:rPr>
        <w:rFonts w:hint="default"/>
      </w:rPr>
    </w:lvl>
    <w:lvl w:ilvl="8">
      <w:start w:val="1"/>
      <w:numFmt w:val="bullet"/>
      <w:lvlText w:val="•"/>
      <w:lvlJc w:val="left"/>
      <w:pPr>
        <w:ind w:left="6860" w:hanging="713"/>
      </w:pPr>
      <w:rPr>
        <w:rFonts w:hint="default"/>
      </w:rPr>
    </w:lvl>
  </w:abstractNum>
  <w:abstractNum w:abstractNumId="200">
    <w:multiLevelType w:val="hybridMultilevel"/>
    <w:lvl w:ilvl="0">
      <w:start w:val="8"/>
      <w:numFmt w:val="decimal"/>
      <w:lvlText w:val="%1"/>
      <w:lvlJc w:val="left"/>
      <w:pPr>
        <w:ind w:left="914" w:hanging="713"/>
        <w:jc w:val="left"/>
      </w:pPr>
      <w:rPr>
        <w:rFonts w:hint="default" w:ascii="Times New Roman" w:hAnsi="Times New Roman" w:eastAsia="Times New Roman"/>
        <w:w w:val="111"/>
        <w:sz w:val="15"/>
        <w:szCs w:val="15"/>
      </w:rPr>
    </w:lvl>
    <w:lvl w:ilvl="1">
      <w:start w:val="1"/>
      <w:numFmt w:val="bullet"/>
      <w:lvlText w:val="•"/>
      <w:lvlJc w:val="left"/>
      <w:pPr>
        <w:ind w:left="1666" w:hanging="713"/>
      </w:pPr>
      <w:rPr>
        <w:rFonts w:hint="default"/>
      </w:rPr>
    </w:lvl>
    <w:lvl w:ilvl="2">
      <w:start w:val="1"/>
      <w:numFmt w:val="bullet"/>
      <w:lvlText w:val="•"/>
      <w:lvlJc w:val="left"/>
      <w:pPr>
        <w:ind w:left="2412" w:hanging="713"/>
      </w:pPr>
      <w:rPr>
        <w:rFonts w:hint="default"/>
      </w:rPr>
    </w:lvl>
    <w:lvl w:ilvl="3">
      <w:start w:val="1"/>
      <w:numFmt w:val="bullet"/>
      <w:lvlText w:val="•"/>
      <w:lvlJc w:val="left"/>
      <w:pPr>
        <w:ind w:left="3158" w:hanging="713"/>
      </w:pPr>
      <w:rPr>
        <w:rFonts w:hint="default"/>
      </w:rPr>
    </w:lvl>
    <w:lvl w:ilvl="4">
      <w:start w:val="1"/>
      <w:numFmt w:val="bullet"/>
      <w:lvlText w:val="•"/>
      <w:lvlJc w:val="left"/>
      <w:pPr>
        <w:ind w:left="3904" w:hanging="713"/>
      </w:pPr>
      <w:rPr>
        <w:rFonts w:hint="default"/>
      </w:rPr>
    </w:lvl>
    <w:lvl w:ilvl="5">
      <w:start w:val="1"/>
      <w:numFmt w:val="bullet"/>
      <w:lvlText w:val="•"/>
      <w:lvlJc w:val="left"/>
      <w:pPr>
        <w:ind w:left="4650" w:hanging="713"/>
      </w:pPr>
      <w:rPr>
        <w:rFonts w:hint="default"/>
      </w:rPr>
    </w:lvl>
    <w:lvl w:ilvl="6">
      <w:start w:val="1"/>
      <w:numFmt w:val="bullet"/>
      <w:lvlText w:val="•"/>
      <w:lvlJc w:val="left"/>
      <w:pPr>
        <w:ind w:left="5396" w:hanging="713"/>
      </w:pPr>
      <w:rPr>
        <w:rFonts w:hint="default"/>
      </w:rPr>
    </w:lvl>
    <w:lvl w:ilvl="7">
      <w:start w:val="1"/>
      <w:numFmt w:val="bullet"/>
      <w:lvlText w:val="•"/>
      <w:lvlJc w:val="left"/>
      <w:pPr>
        <w:ind w:left="6142" w:hanging="713"/>
      </w:pPr>
      <w:rPr>
        <w:rFonts w:hint="default"/>
      </w:rPr>
    </w:lvl>
    <w:lvl w:ilvl="8">
      <w:start w:val="1"/>
      <w:numFmt w:val="bullet"/>
      <w:lvlText w:val="•"/>
      <w:lvlJc w:val="left"/>
      <w:pPr>
        <w:ind w:left="6888" w:hanging="713"/>
      </w:pPr>
      <w:rPr>
        <w:rFonts w:hint="default"/>
      </w:rPr>
    </w:lvl>
  </w:abstractNum>
  <w:abstractNum w:abstractNumId="199">
    <w:multiLevelType w:val="hybridMultilevel"/>
    <w:lvl w:ilvl="0">
      <w:start w:val="1"/>
      <w:numFmt w:val="decimal"/>
      <w:lvlText w:val="%1"/>
      <w:lvlJc w:val="left"/>
      <w:pPr>
        <w:ind w:left="554" w:hanging="346"/>
        <w:jc w:val="left"/>
      </w:pPr>
      <w:rPr>
        <w:rFonts w:hint="default" w:ascii="Times New Roman" w:hAnsi="Times New Roman" w:eastAsia="Times New Roman"/>
        <w:w w:val="145"/>
        <w:sz w:val="15"/>
        <w:szCs w:val="15"/>
      </w:rPr>
    </w:lvl>
    <w:lvl w:ilvl="1">
      <w:start w:val="1"/>
      <w:numFmt w:val="bullet"/>
      <w:lvlText w:val="•"/>
      <w:lvlJc w:val="left"/>
      <w:pPr>
        <w:ind w:left="1342" w:hanging="346"/>
      </w:pPr>
      <w:rPr>
        <w:rFonts w:hint="default"/>
      </w:rPr>
    </w:lvl>
    <w:lvl w:ilvl="2">
      <w:start w:val="1"/>
      <w:numFmt w:val="bullet"/>
      <w:lvlText w:val="•"/>
      <w:lvlJc w:val="left"/>
      <w:pPr>
        <w:ind w:left="2124" w:hanging="346"/>
      </w:pPr>
      <w:rPr>
        <w:rFonts w:hint="default"/>
      </w:rPr>
    </w:lvl>
    <w:lvl w:ilvl="3">
      <w:start w:val="1"/>
      <w:numFmt w:val="bullet"/>
      <w:lvlText w:val="•"/>
      <w:lvlJc w:val="left"/>
      <w:pPr>
        <w:ind w:left="2906" w:hanging="346"/>
      </w:pPr>
      <w:rPr>
        <w:rFonts w:hint="default"/>
      </w:rPr>
    </w:lvl>
    <w:lvl w:ilvl="4">
      <w:start w:val="1"/>
      <w:numFmt w:val="bullet"/>
      <w:lvlText w:val="•"/>
      <w:lvlJc w:val="left"/>
      <w:pPr>
        <w:ind w:left="3688" w:hanging="346"/>
      </w:pPr>
      <w:rPr>
        <w:rFonts w:hint="default"/>
      </w:rPr>
    </w:lvl>
    <w:lvl w:ilvl="5">
      <w:start w:val="1"/>
      <w:numFmt w:val="bullet"/>
      <w:lvlText w:val="•"/>
      <w:lvlJc w:val="left"/>
      <w:pPr>
        <w:ind w:left="4470" w:hanging="346"/>
      </w:pPr>
      <w:rPr>
        <w:rFonts w:hint="default"/>
      </w:rPr>
    </w:lvl>
    <w:lvl w:ilvl="6">
      <w:start w:val="1"/>
      <w:numFmt w:val="bullet"/>
      <w:lvlText w:val="•"/>
      <w:lvlJc w:val="left"/>
      <w:pPr>
        <w:ind w:left="5252" w:hanging="346"/>
      </w:pPr>
      <w:rPr>
        <w:rFonts w:hint="default"/>
      </w:rPr>
    </w:lvl>
    <w:lvl w:ilvl="7">
      <w:start w:val="1"/>
      <w:numFmt w:val="bullet"/>
      <w:lvlText w:val="•"/>
      <w:lvlJc w:val="left"/>
      <w:pPr>
        <w:ind w:left="6034" w:hanging="346"/>
      </w:pPr>
      <w:rPr>
        <w:rFonts w:hint="default"/>
      </w:rPr>
    </w:lvl>
    <w:lvl w:ilvl="8">
      <w:start w:val="1"/>
      <w:numFmt w:val="bullet"/>
      <w:lvlText w:val="•"/>
      <w:lvlJc w:val="left"/>
      <w:pPr>
        <w:ind w:left="6816" w:hanging="346"/>
      </w:pPr>
      <w:rPr>
        <w:rFonts w:hint="default"/>
      </w:rPr>
    </w:lvl>
  </w:abstractNum>
  <w:abstractNum w:abstractNumId="198">
    <w:multiLevelType w:val="hybridMultilevel"/>
    <w:lvl w:ilvl="0">
      <w:start w:val="10"/>
      <w:numFmt w:val="decimal"/>
      <w:lvlText w:val="%1"/>
      <w:lvlJc w:val="left"/>
      <w:pPr>
        <w:ind w:left="568" w:hanging="368"/>
        <w:jc w:val="left"/>
      </w:pPr>
      <w:rPr>
        <w:rFonts w:hint="default" w:ascii="Times New Roman" w:hAnsi="Times New Roman" w:eastAsia="Times New Roman"/>
        <w:spacing w:val="-36"/>
        <w:w w:val="99"/>
      </w:rPr>
    </w:lvl>
    <w:lvl w:ilvl="1">
      <w:start w:val="1"/>
      <w:numFmt w:val="bullet"/>
      <w:lvlText w:val="•"/>
      <w:lvlJc w:val="left"/>
      <w:pPr>
        <w:ind w:left="1342" w:hanging="368"/>
      </w:pPr>
      <w:rPr>
        <w:rFonts w:hint="default"/>
      </w:rPr>
    </w:lvl>
    <w:lvl w:ilvl="2">
      <w:start w:val="1"/>
      <w:numFmt w:val="bullet"/>
      <w:lvlText w:val="•"/>
      <w:lvlJc w:val="left"/>
      <w:pPr>
        <w:ind w:left="2124" w:hanging="368"/>
      </w:pPr>
      <w:rPr>
        <w:rFonts w:hint="default"/>
      </w:rPr>
    </w:lvl>
    <w:lvl w:ilvl="3">
      <w:start w:val="1"/>
      <w:numFmt w:val="bullet"/>
      <w:lvlText w:val="•"/>
      <w:lvlJc w:val="left"/>
      <w:pPr>
        <w:ind w:left="2906" w:hanging="368"/>
      </w:pPr>
      <w:rPr>
        <w:rFonts w:hint="default"/>
      </w:rPr>
    </w:lvl>
    <w:lvl w:ilvl="4">
      <w:start w:val="1"/>
      <w:numFmt w:val="bullet"/>
      <w:lvlText w:val="•"/>
      <w:lvlJc w:val="left"/>
      <w:pPr>
        <w:ind w:left="3688" w:hanging="368"/>
      </w:pPr>
      <w:rPr>
        <w:rFonts w:hint="default"/>
      </w:rPr>
    </w:lvl>
    <w:lvl w:ilvl="5">
      <w:start w:val="1"/>
      <w:numFmt w:val="bullet"/>
      <w:lvlText w:val="•"/>
      <w:lvlJc w:val="left"/>
      <w:pPr>
        <w:ind w:left="4470" w:hanging="368"/>
      </w:pPr>
      <w:rPr>
        <w:rFonts w:hint="default"/>
      </w:rPr>
    </w:lvl>
    <w:lvl w:ilvl="6">
      <w:start w:val="1"/>
      <w:numFmt w:val="bullet"/>
      <w:lvlText w:val="•"/>
      <w:lvlJc w:val="left"/>
      <w:pPr>
        <w:ind w:left="5252" w:hanging="368"/>
      </w:pPr>
      <w:rPr>
        <w:rFonts w:hint="default"/>
      </w:rPr>
    </w:lvl>
    <w:lvl w:ilvl="7">
      <w:start w:val="1"/>
      <w:numFmt w:val="bullet"/>
      <w:lvlText w:val="•"/>
      <w:lvlJc w:val="left"/>
      <w:pPr>
        <w:ind w:left="6034" w:hanging="368"/>
      </w:pPr>
      <w:rPr>
        <w:rFonts w:hint="default"/>
      </w:rPr>
    </w:lvl>
    <w:lvl w:ilvl="8">
      <w:start w:val="1"/>
      <w:numFmt w:val="bullet"/>
      <w:lvlText w:val="•"/>
      <w:lvlJc w:val="left"/>
      <w:pPr>
        <w:ind w:left="6816" w:hanging="368"/>
      </w:pPr>
      <w:rPr>
        <w:rFonts w:hint="default"/>
      </w:rPr>
    </w:lvl>
  </w:abstractNum>
  <w:abstractNum w:abstractNumId="197">
    <w:multiLevelType w:val="hybridMultilevel"/>
    <w:lvl w:ilvl="0">
      <w:start w:val="1"/>
      <w:numFmt w:val="decimal"/>
      <w:lvlText w:val="%1"/>
      <w:lvlJc w:val="left"/>
      <w:pPr>
        <w:ind w:left="1364" w:hanging="346"/>
        <w:jc w:val="left"/>
      </w:pPr>
      <w:rPr>
        <w:rFonts w:hint="default" w:ascii="Times New Roman" w:hAnsi="Times New Roman" w:eastAsia="Times New Roman"/>
        <w:w w:val="163"/>
        <w:sz w:val="15"/>
        <w:szCs w:val="15"/>
      </w:rPr>
    </w:lvl>
    <w:lvl w:ilvl="1">
      <w:start w:val="1"/>
      <w:numFmt w:val="bullet"/>
      <w:lvlText w:val="•"/>
      <w:lvlJc w:val="left"/>
      <w:pPr>
        <w:ind w:left="2072" w:hanging="346"/>
      </w:pPr>
      <w:rPr>
        <w:rFonts w:hint="default"/>
      </w:rPr>
    </w:lvl>
    <w:lvl w:ilvl="2">
      <w:start w:val="1"/>
      <w:numFmt w:val="bullet"/>
      <w:lvlText w:val="•"/>
      <w:lvlJc w:val="left"/>
      <w:pPr>
        <w:ind w:left="2784" w:hanging="346"/>
      </w:pPr>
      <w:rPr>
        <w:rFonts w:hint="default"/>
      </w:rPr>
    </w:lvl>
    <w:lvl w:ilvl="3">
      <w:start w:val="1"/>
      <w:numFmt w:val="bullet"/>
      <w:lvlText w:val="•"/>
      <w:lvlJc w:val="left"/>
      <w:pPr>
        <w:ind w:left="3496" w:hanging="346"/>
      </w:pPr>
      <w:rPr>
        <w:rFonts w:hint="default"/>
      </w:rPr>
    </w:lvl>
    <w:lvl w:ilvl="4">
      <w:start w:val="1"/>
      <w:numFmt w:val="bullet"/>
      <w:lvlText w:val="•"/>
      <w:lvlJc w:val="left"/>
      <w:pPr>
        <w:ind w:left="4208" w:hanging="346"/>
      </w:pPr>
      <w:rPr>
        <w:rFonts w:hint="default"/>
      </w:rPr>
    </w:lvl>
    <w:lvl w:ilvl="5">
      <w:start w:val="1"/>
      <w:numFmt w:val="bullet"/>
      <w:lvlText w:val="•"/>
      <w:lvlJc w:val="left"/>
      <w:pPr>
        <w:ind w:left="4920" w:hanging="346"/>
      </w:pPr>
      <w:rPr>
        <w:rFonts w:hint="default"/>
      </w:rPr>
    </w:lvl>
    <w:lvl w:ilvl="6">
      <w:start w:val="1"/>
      <w:numFmt w:val="bullet"/>
      <w:lvlText w:val="•"/>
      <w:lvlJc w:val="left"/>
      <w:pPr>
        <w:ind w:left="5632" w:hanging="346"/>
      </w:pPr>
      <w:rPr>
        <w:rFonts w:hint="default"/>
      </w:rPr>
    </w:lvl>
    <w:lvl w:ilvl="7">
      <w:start w:val="1"/>
      <w:numFmt w:val="bullet"/>
      <w:lvlText w:val="•"/>
      <w:lvlJc w:val="left"/>
      <w:pPr>
        <w:ind w:left="6344" w:hanging="346"/>
      </w:pPr>
      <w:rPr>
        <w:rFonts w:hint="default"/>
      </w:rPr>
    </w:lvl>
    <w:lvl w:ilvl="8">
      <w:start w:val="1"/>
      <w:numFmt w:val="bullet"/>
      <w:lvlText w:val="•"/>
      <w:lvlJc w:val="left"/>
      <w:pPr>
        <w:ind w:left="7056" w:hanging="346"/>
      </w:pPr>
      <w:rPr>
        <w:rFonts w:hint="default"/>
      </w:rPr>
    </w:lvl>
  </w:abstractNum>
  <w:abstractNum w:abstractNumId="196">
    <w:multiLevelType w:val="hybridMultilevel"/>
    <w:lvl w:ilvl="0">
      <w:start w:val="13"/>
      <w:numFmt w:val="decimal"/>
      <w:lvlText w:val="%1"/>
      <w:lvlJc w:val="left"/>
      <w:pPr>
        <w:ind w:left="1753" w:hanging="706"/>
        <w:jc w:val="left"/>
      </w:pPr>
      <w:rPr>
        <w:rFonts w:hint="default" w:ascii="Times New Roman" w:hAnsi="Times New Roman" w:eastAsia="Times New Roman"/>
        <w:w w:val="124"/>
        <w:sz w:val="15"/>
        <w:szCs w:val="15"/>
      </w:rPr>
    </w:lvl>
    <w:lvl w:ilvl="1">
      <w:start w:val="1"/>
      <w:numFmt w:val="bullet"/>
      <w:lvlText w:val="•"/>
      <w:lvlJc w:val="left"/>
      <w:pPr>
        <w:ind w:left="2432" w:hanging="706"/>
      </w:pPr>
      <w:rPr>
        <w:rFonts w:hint="default"/>
      </w:rPr>
    </w:lvl>
    <w:lvl w:ilvl="2">
      <w:start w:val="1"/>
      <w:numFmt w:val="bullet"/>
      <w:lvlText w:val="•"/>
      <w:lvlJc w:val="left"/>
      <w:pPr>
        <w:ind w:left="3104" w:hanging="706"/>
      </w:pPr>
      <w:rPr>
        <w:rFonts w:hint="default"/>
      </w:rPr>
    </w:lvl>
    <w:lvl w:ilvl="3">
      <w:start w:val="1"/>
      <w:numFmt w:val="bullet"/>
      <w:lvlText w:val="•"/>
      <w:lvlJc w:val="left"/>
      <w:pPr>
        <w:ind w:left="3776" w:hanging="706"/>
      </w:pPr>
      <w:rPr>
        <w:rFonts w:hint="default"/>
      </w:rPr>
    </w:lvl>
    <w:lvl w:ilvl="4">
      <w:start w:val="1"/>
      <w:numFmt w:val="bullet"/>
      <w:lvlText w:val="•"/>
      <w:lvlJc w:val="left"/>
      <w:pPr>
        <w:ind w:left="4448" w:hanging="706"/>
      </w:pPr>
      <w:rPr>
        <w:rFonts w:hint="default"/>
      </w:rPr>
    </w:lvl>
    <w:lvl w:ilvl="5">
      <w:start w:val="1"/>
      <w:numFmt w:val="bullet"/>
      <w:lvlText w:val="•"/>
      <w:lvlJc w:val="left"/>
      <w:pPr>
        <w:ind w:left="5120" w:hanging="706"/>
      </w:pPr>
      <w:rPr>
        <w:rFonts w:hint="default"/>
      </w:rPr>
    </w:lvl>
    <w:lvl w:ilvl="6">
      <w:start w:val="1"/>
      <w:numFmt w:val="bullet"/>
      <w:lvlText w:val="•"/>
      <w:lvlJc w:val="left"/>
      <w:pPr>
        <w:ind w:left="5792" w:hanging="706"/>
      </w:pPr>
      <w:rPr>
        <w:rFonts w:hint="default"/>
      </w:rPr>
    </w:lvl>
    <w:lvl w:ilvl="7">
      <w:start w:val="1"/>
      <w:numFmt w:val="bullet"/>
      <w:lvlText w:val="•"/>
      <w:lvlJc w:val="left"/>
      <w:pPr>
        <w:ind w:left="6464" w:hanging="706"/>
      </w:pPr>
      <w:rPr>
        <w:rFonts w:hint="default"/>
      </w:rPr>
    </w:lvl>
    <w:lvl w:ilvl="8">
      <w:start w:val="1"/>
      <w:numFmt w:val="bullet"/>
      <w:lvlText w:val="•"/>
      <w:lvlJc w:val="left"/>
      <w:pPr>
        <w:ind w:left="7136" w:hanging="706"/>
      </w:pPr>
      <w:rPr>
        <w:rFonts w:hint="default"/>
      </w:rPr>
    </w:lvl>
  </w:abstractNum>
  <w:abstractNum w:abstractNumId="195">
    <w:multiLevelType w:val="hybridMultilevel"/>
    <w:lvl w:ilvl="0">
      <w:start w:val="9"/>
      <w:numFmt w:val="decimal"/>
      <w:lvlText w:val="%1"/>
      <w:lvlJc w:val="left"/>
      <w:pPr>
        <w:ind w:left="1048" w:hanging="706"/>
        <w:jc w:val="left"/>
      </w:pPr>
      <w:rPr>
        <w:rFonts w:hint="default" w:ascii="Times New Roman" w:hAnsi="Times New Roman" w:eastAsia="Times New Roman"/>
        <w:w w:val="102"/>
        <w:sz w:val="15"/>
        <w:szCs w:val="15"/>
      </w:rPr>
    </w:lvl>
    <w:lvl w:ilvl="1">
      <w:start w:val="1"/>
      <w:numFmt w:val="bullet"/>
      <w:lvlText w:val="•"/>
      <w:lvlJc w:val="left"/>
      <w:pPr>
        <w:ind w:left="1784" w:hanging="706"/>
      </w:pPr>
      <w:rPr>
        <w:rFonts w:hint="default"/>
      </w:rPr>
    </w:lvl>
    <w:lvl w:ilvl="2">
      <w:start w:val="1"/>
      <w:numFmt w:val="bullet"/>
      <w:lvlText w:val="•"/>
      <w:lvlJc w:val="left"/>
      <w:pPr>
        <w:ind w:left="2528" w:hanging="706"/>
      </w:pPr>
      <w:rPr>
        <w:rFonts w:hint="default"/>
      </w:rPr>
    </w:lvl>
    <w:lvl w:ilvl="3">
      <w:start w:val="1"/>
      <w:numFmt w:val="bullet"/>
      <w:lvlText w:val="•"/>
      <w:lvlJc w:val="left"/>
      <w:pPr>
        <w:ind w:left="3272" w:hanging="706"/>
      </w:pPr>
      <w:rPr>
        <w:rFonts w:hint="default"/>
      </w:rPr>
    </w:lvl>
    <w:lvl w:ilvl="4">
      <w:start w:val="1"/>
      <w:numFmt w:val="bullet"/>
      <w:lvlText w:val="•"/>
      <w:lvlJc w:val="left"/>
      <w:pPr>
        <w:ind w:left="4016" w:hanging="706"/>
      </w:pPr>
      <w:rPr>
        <w:rFonts w:hint="default"/>
      </w:rPr>
    </w:lvl>
    <w:lvl w:ilvl="5">
      <w:start w:val="1"/>
      <w:numFmt w:val="bullet"/>
      <w:lvlText w:val="•"/>
      <w:lvlJc w:val="left"/>
      <w:pPr>
        <w:ind w:left="4760" w:hanging="706"/>
      </w:pPr>
      <w:rPr>
        <w:rFonts w:hint="default"/>
      </w:rPr>
    </w:lvl>
    <w:lvl w:ilvl="6">
      <w:start w:val="1"/>
      <w:numFmt w:val="bullet"/>
      <w:lvlText w:val="•"/>
      <w:lvlJc w:val="left"/>
      <w:pPr>
        <w:ind w:left="5504" w:hanging="706"/>
      </w:pPr>
      <w:rPr>
        <w:rFonts w:hint="default"/>
      </w:rPr>
    </w:lvl>
    <w:lvl w:ilvl="7">
      <w:start w:val="1"/>
      <w:numFmt w:val="bullet"/>
      <w:lvlText w:val="•"/>
      <w:lvlJc w:val="left"/>
      <w:pPr>
        <w:ind w:left="6248" w:hanging="706"/>
      </w:pPr>
      <w:rPr>
        <w:rFonts w:hint="default"/>
      </w:rPr>
    </w:lvl>
    <w:lvl w:ilvl="8">
      <w:start w:val="1"/>
      <w:numFmt w:val="bullet"/>
      <w:lvlText w:val="•"/>
      <w:lvlJc w:val="left"/>
      <w:pPr>
        <w:ind w:left="6992" w:hanging="706"/>
      </w:pPr>
      <w:rPr>
        <w:rFonts w:hint="default"/>
      </w:rPr>
    </w:lvl>
  </w:abstractNum>
  <w:abstractNum w:abstractNumId="193">
    <w:multiLevelType w:val="hybridMultilevel"/>
    <w:lvl w:ilvl="0">
      <w:start w:val="26"/>
      <w:numFmt w:val="decimal"/>
      <w:lvlText w:val="%1"/>
      <w:lvlJc w:val="left"/>
      <w:pPr>
        <w:ind w:left="1615" w:hanging="1419"/>
        <w:jc w:val="left"/>
      </w:pPr>
      <w:rPr>
        <w:rFonts w:hint="default" w:ascii="Times New Roman" w:hAnsi="Times New Roman" w:eastAsia="Times New Roman"/>
        <w:w w:val="115"/>
        <w:sz w:val="15"/>
        <w:szCs w:val="15"/>
      </w:rPr>
    </w:lvl>
    <w:lvl w:ilvl="1">
      <w:start w:val="1"/>
      <w:numFmt w:val="bullet"/>
      <w:lvlText w:val="•"/>
      <w:lvlJc w:val="left"/>
      <w:pPr>
        <w:ind w:left="2284" w:hanging="1419"/>
      </w:pPr>
      <w:rPr>
        <w:rFonts w:hint="default"/>
      </w:rPr>
    </w:lvl>
    <w:lvl w:ilvl="2">
      <w:start w:val="1"/>
      <w:numFmt w:val="bullet"/>
      <w:lvlText w:val="•"/>
      <w:lvlJc w:val="left"/>
      <w:pPr>
        <w:ind w:left="2948" w:hanging="1419"/>
      </w:pPr>
      <w:rPr>
        <w:rFonts w:hint="default"/>
      </w:rPr>
    </w:lvl>
    <w:lvl w:ilvl="3">
      <w:start w:val="1"/>
      <w:numFmt w:val="bullet"/>
      <w:lvlText w:val="•"/>
      <w:lvlJc w:val="left"/>
      <w:pPr>
        <w:ind w:left="3612" w:hanging="1419"/>
      </w:pPr>
      <w:rPr>
        <w:rFonts w:hint="default"/>
      </w:rPr>
    </w:lvl>
    <w:lvl w:ilvl="4">
      <w:start w:val="1"/>
      <w:numFmt w:val="bullet"/>
      <w:lvlText w:val="•"/>
      <w:lvlJc w:val="left"/>
      <w:pPr>
        <w:ind w:left="4276" w:hanging="1419"/>
      </w:pPr>
      <w:rPr>
        <w:rFonts w:hint="default"/>
      </w:rPr>
    </w:lvl>
    <w:lvl w:ilvl="5">
      <w:start w:val="1"/>
      <w:numFmt w:val="bullet"/>
      <w:lvlText w:val="•"/>
      <w:lvlJc w:val="left"/>
      <w:pPr>
        <w:ind w:left="4940" w:hanging="1419"/>
      </w:pPr>
      <w:rPr>
        <w:rFonts w:hint="default"/>
      </w:rPr>
    </w:lvl>
    <w:lvl w:ilvl="6">
      <w:start w:val="1"/>
      <w:numFmt w:val="bullet"/>
      <w:lvlText w:val="•"/>
      <w:lvlJc w:val="left"/>
      <w:pPr>
        <w:ind w:left="5604" w:hanging="1419"/>
      </w:pPr>
      <w:rPr>
        <w:rFonts w:hint="default"/>
      </w:rPr>
    </w:lvl>
    <w:lvl w:ilvl="7">
      <w:start w:val="1"/>
      <w:numFmt w:val="bullet"/>
      <w:lvlText w:val="•"/>
      <w:lvlJc w:val="left"/>
      <w:pPr>
        <w:ind w:left="6268" w:hanging="1419"/>
      </w:pPr>
      <w:rPr>
        <w:rFonts w:hint="default"/>
      </w:rPr>
    </w:lvl>
    <w:lvl w:ilvl="8">
      <w:start w:val="1"/>
      <w:numFmt w:val="bullet"/>
      <w:lvlText w:val="•"/>
      <w:lvlJc w:val="left"/>
      <w:pPr>
        <w:ind w:left="6932" w:hanging="1419"/>
      </w:pPr>
      <w:rPr>
        <w:rFonts w:hint="default"/>
      </w:rPr>
    </w:lvl>
  </w:abstractNum>
  <w:abstractNum w:abstractNumId="192">
    <w:multiLevelType w:val="hybridMultilevel"/>
    <w:lvl w:ilvl="0">
      <w:start w:val="18"/>
      <w:numFmt w:val="decimal"/>
      <w:lvlText w:val="%1"/>
      <w:lvlJc w:val="left"/>
      <w:pPr>
        <w:ind w:left="1276" w:hanging="1066"/>
        <w:jc w:val="left"/>
      </w:pPr>
      <w:rPr>
        <w:rFonts w:hint="default" w:ascii="Times New Roman" w:hAnsi="Times New Roman" w:eastAsia="Times New Roman"/>
        <w:spacing w:val="-36"/>
        <w:w w:val="111"/>
        <w:sz w:val="15"/>
        <w:szCs w:val="15"/>
      </w:rPr>
    </w:lvl>
    <w:lvl w:ilvl="1">
      <w:start w:val="1"/>
      <w:numFmt w:val="bullet"/>
      <w:lvlText w:val="•"/>
      <w:lvlJc w:val="left"/>
      <w:pPr>
        <w:ind w:left="1978" w:hanging="1066"/>
      </w:pPr>
      <w:rPr>
        <w:rFonts w:hint="default"/>
      </w:rPr>
    </w:lvl>
    <w:lvl w:ilvl="2">
      <w:start w:val="1"/>
      <w:numFmt w:val="bullet"/>
      <w:lvlText w:val="•"/>
      <w:lvlJc w:val="left"/>
      <w:pPr>
        <w:ind w:left="2676" w:hanging="1066"/>
      </w:pPr>
      <w:rPr>
        <w:rFonts w:hint="default"/>
      </w:rPr>
    </w:lvl>
    <w:lvl w:ilvl="3">
      <w:start w:val="1"/>
      <w:numFmt w:val="bullet"/>
      <w:lvlText w:val="•"/>
      <w:lvlJc w:val="left"/>
      <w:pPr>
        <w:ind w:left="3374" w:hanging="1066"/>
      </w:pPr>
      <w:rPr>
        <w:rFonts w:hint="default"/>
      </w:rPr>
    </w:lvl>
    <w:lvl w:ilvl="4">
      <w:start w:val="1"/>
      <w:numFmt w:val="bullet"/>
      <w:lvlText w:val="•"/>
      <w:lvlJc w:val="left"/>
      <w:pPr>
        <w:ind w:left="4072" w:hanging="1066"/>
      </w:pPr>
      <w:rPr>
        <w:rFonts w:hint="default"/>
      </w:rPr>
    </w:lvl>
    <w:lvl w:ilvl="5">
      <w:start w:val="1"/>
      <w:numFmt w:val="bullet"/>
      <w:lvlText w:val="•"/>
      <w:lvlJc w:val="left"/>
      <w:pPr>
        <w:ind w:left="4770" w:hanging="1066"/>
      </w:pPr>
      <w:rPr>
        <w:rFonts w:hint="default"/>
      </w:rPr>
    </w:lvl>
    <w:lvl w:ilvl="6">
      <w:start w:val="1"/>
      <w:numFmt w:val="bullet"/>
      <w:lvlText w:val="•"/>
      <w:lvlJc w:val="left"/>
      <w:pPr>
        <w:ind w:left="5468" w:hanging="1066"/>
      </w:pPr>
      <w:rPr>
        <w:rFonts w:hint="default"/>
      </w:rPr>
    </w:lvl>
    <w:lvl w:ilvl="7">
      <w:start w:val="1"/>
      <w:numFmt w:val="bullet"/>
      <w:lvlText w:val="•"/>
      <w:lvlJc w:val="left"/>
      <w:pPr>
        <w:ind w:left="6166" w:hanging="1066"/>
      </w:pPr>
      <w:rPr>
        <w:rFonts w:hint="default"/>
      </w:rPr>
    </w:lvl>
    <w:lvl w:ilvl="8">
      <w:start w:val="1"/>
      <w:numFmt w:val="bullet"/>
      <w:lvlText w:val="•"/>
      <w:lvlJc w:val="left"/>
      <w:pPr>
        <w:ind w:left="6864" w:hanging="1066"/>
      </w:pPr>
      <w:rPr>
        <w:rFonts w:hint="default"/>
      </w:rPr>
    </w:lvl>
  </w:abstractNum>
  <w:abstractNum w:abstractNumId="191">
    <w:multiLevelType w:val="hybridMultilevel"/>
    <w:lvl w:ilvl="0">
      <w:start w:val="14"/>
      <w:numFmt w:val="decimal"/>
      <w:lvlText w:val="%1"/>
      <w:lvlJc w:val="left"/>
      <w:pPr>
        <w:ind w:left="1269" w:hanging="1059"/>
        <w:jc w:val="left"/>
      </w:pPr>
      <w:rPr>
        <w:rFonts w:hint="default" w:ascii="Times New Roman" w:hAnsi="Times New Roman" w:eastAsia="Times New Roman"/>
        <w:spacing w:val="-36"/>
        <w:w w:val="94"/>
        <w:sz w:val="15"/>
        <w:szCs w:val="15"/>
      </w:rPr>
    </w:lvl>
    <w:lvl w:ilvl="1">
      <w:start w:val="1"/>
      <w:numFmt w:val="bullet"/>
      <w:lvlText w:val="•"/>
      <w:lvlJc w:val="left"/>
      <w:pPr>
        <w:ind w:left="1960" w:hanging="1059"/>
      </w:pPr>
      <w:rPr>
        <w:rFonts w:hint="default"/>
      </w:rPr>
    </w:lvl>
    <w:lvl w:ilvl="2">
      <w:start w:val="1"/>
      <w:numFmt w:val="bullet"/>
      <w:lvlText w:val="•"/>
      <w:lvlJc w:val="left"/>
      <w:pPr>
        <w:ind w:left="2660" w:hanging="1059"/>
      </w:pPr>
      <w:rPr>
        <w:rFonts w:hint="default"/>
      </w:rPr>
    </w:lvl>
    <w:lvl w:ilvl="3">
      <w:start w:val="1"/>
      <w:numFmt w:val="bullet"/>
      <w:lvlText w:val="•"/>
      <w:lvlJc w:val="left"/>
      <w:pPr>
        <w:ind w:left="3360" w:hanging="1059"/>
      </w:pPr>
      <w:rPr>
        <w:rFonts w:hint="default"/>
      </w:rPr>
    </w:lvl>
    <w:lvl w:ilvl="4">
      <w:start w:val="1"/>
      <w:numFmt w:val="bullet"/>
      <w:lvlText w:val="•"/>
      <w:lvlJc w:val="left"/>
      <w:pPr>
        <w:ind w:left="4060" w:hanging="1059"/>
      </w:pPr>
      <w:rPr>
        <w:rFonts w:hint="default"/>
      </w:rPr>
    </w:lvl>
    <w:lvl w:ilvl="5">
      <w:start w:val="1"/>
      <w:numFmt w:val="bullet"/>
      <w:lvlText w:val="•"/>
      <w:lvlJc w:val="left"/>
      <w:pPr>
        <w:ind w:left="4760" w:hanging="1059"/>
      </w:pPr>
      <w:rPr>
        <w:rFonts w:hint="default"/>
      </w:rPr>
    </w:lvl>
    <w:lvl w:ilvl="6">
      <w:start w:val="1"/>
      <w:numFmt w:val="bullet"/>
      <w:lvlText w:val="•"/>
      <w:lvlJc w:val="left"/>
      <w:pPr>
        <w:ind w:left="5460" w:hanging="1059"/>
      </w:pPr>
      <w:rPr>
        <w:rFonts w:hint="default"/>
      </w:rPr>
    </w:lvl>
    <w:lvl w:ilvl="7">
      <w:start w:val="1"/>
      <w:numFmt w:val="bullet"/>
      <w:lvlText w:val="•"/>
      <w:lvlJc w:val="left"/>
      <w:pPr>
        <w:ind w:left="6160" w:hanging="1059"/>
      </w:pPr>
      <w:rPr>
        <w:rFonts w:hint="default"/>
      </w:rPr>
    </w:lvl>
    <w:lvl w:ilvl="8">
      <w:start w:val="1"/>
      <w:numFmt w:val="bullet"/>
      <w:lvlText w:val="•"/>
      <w:lvlJc w:val="left"/>
      <w:pPr>
        <w:ind w:left="6860" w:hanging="1059"/>
      </w:pPr>
      <w:rPr>
        <w:rFonts w:hint="default"/>
      </w:rPr>
    </w:lvl>
  </w:abstractNum>
  <w:abstractNum w:abstractNumId="190">
    <w:multiLevelType w:val="hybridMultilevel"/>
    <w:lvl w:ilvl="0">
      <w:start w:val="11"/>
      <w:numFmt w:val="decimal"/>
      <w:lvlText w:val="%1"/>
      <w:lvlJc w:val="left"/>
      <w:pPr>
        <w:ind w:left="1284" w:hanging="1073"/>
        <w:jc w:val="left"/>
      </w:pPr>
      <w:rPr>
        <w:rFonts w:hint="default" w:ascii="Times New Roman" w:hAnsi="Times New Roman" w:eastAsia="Times New Roman"/>
        <w:w w:val="137"/>
        <w:sz w:val="15"/>
        <w:szCs w:val="15"/>
      </w:rPr>
    </w:lvl>
    <w:lvl w:ilvl="1">
      <w:start w:val="1"/>
      <w:numFmt w:val="bullet"/>
      <w:lvlText w:val="•"/>
      <w:lvlJc w:val="left"/>
      <w:pPr>
        <w:ind w:left="1978" w:hanging="1073"/>
      </w:pPr>
      <w:rPr>
        <w:rFonts w:hint="default"/>
      </w:rPr>
    </w:lvl>
    <w:lvl w:ilvl="2">
      <w:start w:val="1"/>
      <w:numFmt w:val="bullet"/>
      <w:lvlText w:val="•"/>
      <w:lvlJc w:val="left"/>
      <w:pPr>
        <w:ind w:left="2676" w:hanging="1073"/>
      </w:pPr>
      <w:rPr>
        <w:rFonts w:hint="default"/>
      </w:rPr>
    </w:lvl>
    <w:lvl w:ilvl="3">
      <w:start w:val="1"/>
      <w:numFmt w:val="bullet"/>
      <w:lvlText w:val="•"/>
      <w:lvlJc w:val="left"/>
      <w:pPr>
        <w:ind w:left="3374" w:hanging="1073"/>
      </w:pPr>
      <w:rPr>
        <w:rFonts w:hint="default"/>
      </w:rPr>
    </w:lvl>
    <w:lvl w:ilvl="4">
      <w:start w:val="1"/>
      <w:numFmt w:val="bullet"/>
      <w:lvlText w:val="•"/>
      <w:lvlJc w:val="left"/>
      <w:pPr>
        <w:ind w:left="4072" w:hanging="1073"/>
      </w:pPr>
      <w:rPr>
        <w:rFonts w:hint="default"/>
      </w:rPr>
    </w:lvl>
    <w:lvl w:ilvl="5">
      <w:start w:val="1"/>
      <w:numFmt w:val="bullet"/>
      <w:lvlText w:val="•"/>
      <w:lvlJc w:val="left"/>
      <w:pPr>
        <w:ind w:left="4770" w:hanging="1073"/>
      </w:pPr>
      <w:rPr>
        <w:rFonts w:hint="default"/>
      </w:rPr>
    </w:lvl>
    <w:lvl w:ilvl="6">
      <w:start w:val="1"/>
      <w:numFmt w:val="bullet"/>
      <w:lvlText w:val="•"/>
      <w:lvlJc w:val="left"/>
      <w:pPr>
        <w:ind w:left="5468" w:hanging="1073"/>
      </w:pPr>
      <w:rPr>
        <w:rFonts w:hint="default"/>
      </w:rPr>
    </w:lvl>
    <w:lvl w:ilvl="7">
      <w:start w:val="1"/>
      <w:numFmt w:val="bullet"/>
      <w:lvlText w:val="•"/>
      <w:lvlJc w:val="left"/>
      <w:pPr>
        <w:ind w:left="6166" w:hanging="1073"/>
      </w:pPr>
      <w:rPr>
        <w:rFonts w:hint="default"/>
      </w:rPr>
    </w:lvl>
    <w:lvl w:ilvl="8">
      <w:start w:val="1"/>
      <w:numFmt w:val="bullet"/>
      <w:lvlText w:val="•"/>
      <w:lvlJc w:val="left"/>
      <w:pPr>
        <w:ind w:left="6864" w:hanging="1073"/>
      </w:pPr>
      <w:rPr>
        <w:rFonts w:hint="default"/>
      </w:rPr>
    </w:lvl>
  </w:abstractNum>
  <w:abstractNum w:abstractNumId="189">
    <w:multiLevelType w:val="hybridMultilevel"/>
    <w:lvl w:ilvl="0">
      <w:start w:val="20"/>
      <w:numFmt w:val="decimal"/>
      <w:lvlText w:val="%1"/>
      <w:lvlJc w:val="left"/>
      <w:pPr>
        <w:ind w:left="890" w:hanging="728"/>
        <w:jc w:val="left"/>
      </w:pPr>
      <w:rPr>
        <w:rFonts w:hint="default" w:ascii="Times New Roman" w:hAnsi="Times New Roman" w:eastAsia="Times New Roman"/>
        <w:w w:val="110"/>
        <w:sz w:val="15"/>
        <w:szCs w:val="15"/>
      </w:rPr>
    </w:lvl>
    <w:lvl w:ilvl="1">
      <w:start w:val="1"/>
      <w:numFmt w:val="bullet"/>
      <w:lvlText w:val="•"/>
      <w:lvlJc w:val="left"/>
      <w:pPr>
        <w:ind w:left="1642" w:hanging="728"/>
      </w:pPr>
      <w:rPr>
        <w:rFonts w:hint="default"/>
      </w:rPr>
    </w:lvl>
    <w:lvl w:ilvl="2">
      <w:start w:val="1"/>
      <w:numFmt w:val="bullet"/>
      <w:lvlText w:val="•"/>
      <w:lvlJc w:val="left"/>
      <w:pPr>
        <w:ind w:left="2384" w:hanging="728"/>
      </w:pPr>
      <w:rPr>
        <w:rFonts w:hint="default"/>
      </w:rPr>
    </w:lvl>
    <w:lvl w:ilvl="3">
      <w:start w:val="1"/>
      <w:numFmt w:val="bullet"/>
      <w:lvlText w:val="•"/>
      <w:lvlJc w:val="left"/>
      <w:pPr>
        <w:ind w:left="3126" w:hanging="728"/>
      </w:pPr>
      <w:rPr>
        <w:rFonts w:hint="default"/>
      </w:rPr>
    </w:lvl>
    <w:lvl w:ilvl="4">
      <w:start w:val="1"/>
      <w:numFmt w:val="bullet"/>
      <w:lvlText w:val="•"/>
      <w:lvlJc w:val="left"/>
      <w:pPr>
        <w:ind w:left="3868" w:hanging="728"/>
      </w:pPr>
      <w:rPr>
        <w:rFonts w:hint="default"/>
      </w:rPr>
    </w:lvl>
    <w:lvl w:ilvl="5">
      <w:start w:val="1"/>
      <w:numFmt w:val="bullet"/>
      <w:lvlText w:val="•"/>
      <w:lvlJc w:val="left"/>
      <w:pPr>
        <w:ind w:left="4610" w:hanging="728"/>
      </w:pPr>
      <w:rPr>
        <w:rFonts w:hint="default"/>
      </w:rPr>
    </w:lvl>
    <w:lvl w:ilvl="6">
      <w:start w:val="1"/>
      <w:numFmt w:val="bullet"/>
      <w:lvlText w:val="•"/>
      <w:lvlJc w:val="left"/>
      <w:pPr>
        <w:ind w:left="5352" w:hanging="728"/>
      </w:pPr>
      <w:rPr>
        <w:rFonts w:hint="default"/>
      </w:rPr>
    </w:lvl>
    <w:lvl w:ilvl="7">
      <w:start w:val="1"/>
      <w:numFmt w:val="bullet"/>
      <w:lvlText w:val="•"/>
      <w:lvlJc w:val="left"/>
      <w:pPr>
        <w:ind w:left="6094" w:hanging="728"/>
      </w:pPr>
      <w:rPr>
        <w:rFonts w:hint="default"/>
      </w:rPr>
    </w:lvl>
    <w:lvl w:ilvl="8">
      <w:start w:val="1"/>
      <w:numFmt w:val="bullet"/>
      <w:lvlText w:val="•"/>
      <w:lvlJc w:val="left"/>
      <w:pPr>
        <w:ind w:left="6836" w:hanging="728"/>
      </w:pPr>
      <w:rPr>
        <w:rFonts w:hint="default"/>
      </w:rPr>
    </w:lvl>
  </w:abstractNum>
  <w:abstractNum w:abstractNumId="188">
    <w:multiLevelType w:val="hybridMultilevel"/>
    <w:lvl w:ilvl="0">
      <w:start w:val="12"/>
      <w:numFmt w:val="decimal"/>
      <w:lvlText w:val="%1"/>
      <w:lvlJc w:val="left"/>
      <w:pPr>
        <w:ind w:left="170" w:hanging="713"/>
        <w:jc w:val="left"/>
      </w:pPr>
      <w:rPr>
        <w:rFonts w:hint="default" w:ascii="Times New Roman" w:hAnsi="Times New Roman" w:eastAsia="Times New Roman"/>
        <w:w w:val="118"/>
        <w:sz w:val="15"/>
        <w:szCs w:val="15"/>
      </w:rPr>
    </w:lvl>
    <w:lvl w:ilvl="1">
      <w:start w:val="1"/>
      <w:numFmt w:val="bullet"/>
      <w:lvlText w:val="•"/>
      <w:lvlJc w:val="left"/>
      <w:pPr>
        <w:ind w:left="994" w:hanging="713"/>
      </w:pPr>
      <w:rPr>
        <w:rFonts w:hint="default"/>
      </w:rPr>
    </w:lvl>
    <w:lvl w:ilvl="2">
      <w:start w:val="1"/>
      <w:numFmt w:val="bullet"/>
      <w:lvlText w:val="•"/>
      <w:lvlJc w:val="left"/>
      <w:pPr>
        <w:ind w:left="1808" w:hanging="713"/>
      </w:pPr>
      <w:rPr>
        <w:rFonts w:hint="default"/>
      </w:rPr>
    </w:lvl>
    <w:lvl w:ilvl="3">
      <w:start w:val="1"/>
      <w:numFmt w:val="bullet"/>
      <w:lvlText w:val="•"/>
      <w:lvlJc w:val="left"/>
      <w:pPr>
        <w:ind w:left="2622" w:hanging="713"/>
      </w:pPr>
      <w:rPr>
        <w:rFonts w:hint="default"/>
      </w:rPr>
    </w:lvl>
    <w:lvl w:ilvl="4">
      <w:start w:val="1"/>
      <w:numFmt w:val="bullet"/>
      <w:lvlText w:val="•"/>
      <w:lvlJc w:val="left"/>
      <w:pPr>
        <w:ind w:left="3436" w:hanging="713"/>
      </w:pPr>
      <w:rPr>
        <w:rFonts w:hint="default"/>
      </w:rPr>
    </w:lvl>
    <w:lvl w:ilvl="5">
      <w:start w:val="1"/>
      <w:numFmt w:val="bullet"/>
      <w:lvlText w:val="•"/>
      <w:lvlJc w:val="left"/>
      <w:pPr>
        <w:ind w:left="4250" w:hanging="713"/>
      </w:pPr>
      <w:rPr>
        <w:rFonts w:hint="default"/>
      </w:rPr>
    </w:lvl>
    <w:lvl w:ilvl="6">
      <w:start w:val="1"/>
      <w:numFmt w:val="bullet"/>
      <w:lvlText w:val="•"/>
      <w:lvlJc w:val="left"/>
      <w:pPr>
        <w:ind w:left="5064" w:hanging="713"/>
      </w:pPr>
      <w:rPr>
        <w:rFonts w:hint="default"/>
      </w:rPr>
    </w:lvl>
    <w:lvl w:ilvl="7">
      <w:start w:val="1"/>
      <w:numFmt w:val="bullet"/>
      <w:lvlText w:val="•"/>
      <w:lvlJc w:val="left"/>
      <w:pPr>
        <w:ind w:left="5878" w:hanging="713"/>
      </w:pPr>
      <w:rPr>
        <w:rFonts w:hint="default"/>
      </w:rPr>
    </w:lvl>
    <w:lvl w:ilvl="8">
      <w:start w:val="1"/>
      <w:numFmt w:val="bullet"/>
      <w:lvlText w:val="•"/>
      <w:lvlJc w:val="left"/>
      <w:pPr>
        <w:ind w:left="6692" w:hanging="713"/>
      </w:pPr>
      <w:rPr>
        <w:rFonts w:hint="default"/>
      </w:rPr>
    </w:lvl>
  </w:abstractNum>
  <w:abstractNum w:abstractNumId="187">
    <w:multiLevelType w:val="hybridMultilevel"/>
    <w:lvl w:ilvl="0">
      <w:start w:val="6"/>
      <w:numFmt w:val="decimal"/>
      <w:lvlText w:val="%1"/>
      <w:lvlJc w:val="left"/>
      <w:pPr>
        <w:ind w:left="177" w:hanging="720"/>
        <w:jc w:val="left"/>
      </w:pPr>
      <w:rPr>
        <w:rFonts w:hint="default" w:ascii="Times New Roman" w:hAnsi="Times New Roman" w:eastAsia="Times New Roman"/>
        <w:w w:val="101"/>
        <w:sz w:val="15"/>
        <w:szCs w:val="15"/>
      </w:rPr>
    </w:lvl>
    <w:lvl w:ilvl="1">
      <w:start w:val="1"/>
      <w:numFmt w:val="bullet"/>
      <w:lvlText w:val="•"/>
      <w:lvlJc w:val="left"/>
      <w:pPr>
        <w:ind w:left="994" w:hanging="720"/>
      </w:pPr>
      <w:rPr>
        <w:rFonts w:hint="default"/>
      </w:rPr>
    </w:lvl>
    <w:lvl w:ilvl="2">
      <w:start w:val="1"/>
      <w:numFmt w:val="bullet"/>
      <w:lvlText w:val="•"/>
      <w:lvlJc w:val="left"/>
      <w:pPr>
        <w:ind w:left="1808" w:hanging="720"/>
      </w:pPr>
      <w:rPr>
        <w:rFonts w:hint="default"/>
      </w:rPr>
    </w:lvl>
    <w:lvl w:ilvl="3">
      <w:start w:val="1"/>
      <w:numFmt w:val="bullet"/>
      <w:lvlText w:val="•"/>
      <w:lvlJc w:val="left"/>
      <w:pPr>
        <w:ind w:left="2622" w:hanging="720"/>
      </w:pPr>
      <w:rPr>
        <w:rFonts w:hint="default"/>
      </w:rPr>
    </w:lvl>
    <w:lvl w:ilvl="4">
      <w:start w:val="1"/>
      <w:numFmt w:val="bullet"/>
      <w:lvlText w:val="•"/>
      <w:lvlJc w:val="left"/>
      <w:pPr>
        <w:ind w:left="3436" w:hanging="720"/>
      </w:pPr>
      <w:rPr>
        <w:rFonts w:hint="default"/>
      </w:rPr>
    </w:lvl>
    <w:lvl w:ilvl="5">
      <w:start w:val="1"/>
      <w:numFmt w:val="bullet"/>
      <w:lvlText w:val="•"/>
      <w:lvlJc w:val="left"/>
      <w:pPr>
        <w:ind w:left="4250" w:hanging="720"/>
      </w:pPr>
      <w:rPr>
        <w:rFonts w:hint="default"/>
      </w:rPr>
    </w:lvl>
    <w:lvl w:ilvl="6">
      <w:start w:val="1"/>
      <w:numFmt w:val="bullet"/>
      <w:lvlText w:val="•"/>
      <w:lvlJc w:val="left"/>
      <w:pPr>
        <w:ind w:left="5064" w:hanging="720"/>
      </w:pPr>
      <w:rPr>
        <w:rFonts w:hint="default"/>
      </w:rPr>
    </w:lvl>
    <w:lvl w:ilvl="7">
      <w:start w:val="1"/>
      <w:numFmt w:val="bullet"/>
      <w:lvlText w:val="•"/>
      <w:lvlJc w:val="left"/>
      <w:pPr>
        <w:ind w:left="5878" w:hanging="720"/>
      </w:pPr>
      <w:rPr>
        <w:rFonts w:hint="default"/>
      </w:rPr>
    </w:lvl>
    <w:lvl w:ilvl="8">
      <w:start w:val="1"/>
      <w:numFmt w:val="bullet"/>
      <w:lvlText w:val="•"/>
      <w:lvlJc w:val="left"/>
      <w:pPr>
        <w:ind w:left="6692" w:hanging="720"/>
      </w:pPr>
      <w:rPr>
        <w:rFonts w:hint="default"/>
      </w:rPr>
    </w:lvl>
  </w:abstractNum>
  <w:abstractNum w:abstractNumId="186">
    <w:multiLevelType w:val="hybridMultilevel"/>
    <w:lvl w:ilvl="0">
      <w:start w:val="1"/>
      <w:numFmt w:val="decimal"/>
      <w:lvlText w:val="%1"/>
      <w:lvlJc w:val="left"/>
      <w:pPr>
        <w:ind w:left="537" w:hanging="353"/>
        <w:jc w:val="left"/>
      </w:pPr>
      <w:rPr>
        <w:rFonts w:hint="default" w:ascii="Times New Roman" w:hAnsi="Times New Roman" w:eastAsia="Times New Roman"/>
        <w:w w:val="181"/>
        <w:sz w:val="15"/>
        <w:szCs w:val="15"/>
      </w:rPr>
    </w:lvl>
    <w:lvl w:ilvl="1">
      <w:start w:val="1"/>
      <w:numFmt w:val="bullet"/>
      <w:lvlText w:val="•"/>
      <w:lvlJc w:val="left"/>
      <w:pPr>
        <w:ind w:left="1318" w:hanging="353"/>
      </w:pPr>
      <w:rPr>
        <w:rFonts w:hint="default"/>
      </w:rPr>
    </w:lvl>
    <w:lvl w:ilvl="2">
      <w:start w:val="1"/>
      <w:numFmt w:val="bullet"/>
      <w:lvlText w:val="•"/>
      <w:lvlJc w:val="left"/>
      <w:pPr>
        <w:ind w:left="2096" w:hanging="353"/>
      </w:pPr>
      <w:rPr>
        <w:rFonts w:hint="default"/>
      </w:rPr>
    </w:lvl>
    <w:lvl w:ilvl="3">
      <w:start w:val="1"/>
      <w:numFmt w:val="bullet"/>
      <w:lvlText w:val="•"/>
      <w:lvlJc w:val="left"/>
      <w:pPr>
        <w:ind w:left="2874" w:hanging="353"/>
      </w:pPr>
      <w:rPr>
        <w:rFonts w:hint="default"/>
      </w:rPr>
    </w:lvl>
    <w:lvl w:ilvl="4">
      <w:start w:val="1"/>
      <w:numFmt w:val="bullet"/>
      <w:lvlText w:val="•"/>
      <w:lvlJc w:val="left"/>
      <w:pPr>
        <w:ind w:left="3652" w:hanging="353"/>
      </w:pPr>
      <w:rPr>
        <w:rFonts w:hint="default"/>
      </w:rPr>
    </w:lvl>
    <w:lvl w:ilvl="5">
      <w:start w:val="1"/>
      <w:numFmt w:val="bullet"/>
      <w:lvlText w:val="•"/>
      <w:lvlJc w:val="left"/>
      <w:pPr>
        <w:ind w:left="4430" w:hanging="353"/>
      </w:pPr>
      <w:rPr>
        <w:rFonts w:hint="default"/>
      </w:rPr>
    </w:lvl>
    <w:lvl w:ilvl="6">
      <w:start w:val="1"/>
      <w:numFmt w:val="bullet"/>
      <w:lvlText w:val="•"/>
      <w:lvlJc w:val="left"/>
      <w:pPr>
        <w:ind w:left="5208" w:hanging="353"/>
      </w:pPr>
      <w:rPr>
        <w:rFonts w:hint="default"/>
      </w:rPr>
    </w:lvl>
    <w:lvl w:ilvl="7">
      <w:start w:val="1"/>
      <w:numFmt w:val="bullet"/>
      <w:lvlText w:val="•"/>
      <w:lvlJc w:val="left"/>
      <w:pPr>
        <w:ind w:left="5986" w:hanging="353"/>
      </w:pPr>
      <w:rPr>
        <w:rFonts w:hint="default"/>
      </w:rPr>
    </w:lvl>
    <w:lvl w:ilvl="8">
      <w:start w:val="1"/>
      <w:numFmt w:val="bullet"/>
      <w:lvlText w:val="•"/>
      <w:lvlJc w:val="left"/>
      <w:pPr>
        <w:ind w:left="6764" w:hanging="353"/>
      </w:pPr>
      <w:rPr>
        <w:rFonts w:hint="default"/>
      </w:rPr>
    </w:lvl>
  </w:abstractNum>
  <w:abstractNum w:abstractNumId="185">
    <w:multiLevelType w:val="hybridMultilevel"/>
    <w:lvl w:ilvl="0">
      <w:start w:val="1"/>
      <w:numFmt w:val="decimal"/>
      <w:lvlText w:val="%1"/>
      <w:lvlJc w:val="left"/>
      <w:pPr>
        <w:ind w:left="537" w:hanging="346"/>
        <w:jc w:val="left"/>
      </w:pPr>
      <w:rPr>
        <w:rFonts w:hint="default" w:ascii="Times New Roman" w:hAnsi="Times New Roman" w:eastAsia="Times New Roman"/>
        <w:w w:val="145"/>
        <w:sz w:val="15"/>
        <w:szCs w:val="15"/>
      </w:rPr>
    </w:lvl>
    <w:lvl w:ilvl="1">
      <w:start w:val="1"/>
      <w:numFmt w:val="bullet"/>
      <w:lvlText w:val="•"/>
      <w:lvlJc w:val="left"/>
      <w:pPr>
        <w:ind w:left="1318" w:hanging="346"/>
      </w:pPr>
      <w:rPr>
        <w:rFonts w:hint="default"/>
      </w:rPr>
    </w:lvl>
    <w:lvl w:ilvl="2">
      <w:start w:val="1"/>
      <w:numFmt w:val="bullet"/>
      <w:lvlText w:val="•"/>
      <w:lvlJc w:val="left"/>
      <w:pPr>
        <w:ind w:left="2096" w:hanging="346"/>
      </w:pPr>
      <w:rPr>
        <w:rFonts w:hint="default"/>
      </w:rPr>
    </w:lvl>
    <w:lvl w:ilvl="3">
      <w:start w:val="1"/>
      <w:numFmt w:val="bullet"/>
      <w:lvlText w:val="•"/>
      <w:lvlJc w:val="left"/>
      <w:pPr>
        <w:ind w:left="2874" w:hanging="346"/>
      </w:pPr>
      <w:rPr>
        <w:rFonts w:hint="default"/>
      </w:rPr>
    </w:lvl>
    <w:lvl w:ilvl="4">
      <w:start w:val="1"/>
      <w:numFmt w:val="bullet"/>
      <w:lvlText w:val="•"/>
      <w:lvlJc w:val="left"/>
      <w:pPr>
        <w:ind w:left="3652" w:hanging="346"/>
      </w:pPr>
      <w:rPr>
        <w:rFonts w:hint="default"/>
      </w:rPr>
    </w:lvl>
    <w:lvl w:ilvl="5">
      <w:start w:val="1"/>
      <w:numFmt w:val="bullet"/>
      <w:lvlText w:val="•"/>
      <w:lvlJc w:val="left"/>
      <w:pPr>
        <w:ind w:left="4430" w:hanging="346"/>
      </w:pPr>
      <w:rPr>
        <w:rFonts w:hint="default"/>
      </w:rPr>
    </w:lvl>
    <w:lvl w:ilvl="6">
      <w:start w:val="1"/>
      <w:numFmt w:val="bullet"/>
      <w:lvlText w:val="•"/>
      <w:lvlJc w:val="left"/>
      <w:pPr>
        <w:ind w:left="5208" w:hanging="346"/>
      </w:pPr>
      <w:rPr>
        <w:rFonts w:hint="default"/>
      </w:rPr>
    </w:lvl>
    <w:lvl w:ilvl="7">
      <w:start w:val="1"/>
      <w:numFmt w:val="bullet"/>
      <w:lvlText w:val="•"/>
      <w:lvlJc w:val="left"/>
      <w:pPr>
        <w:ind w:left="5986" w:hanging="346"/>
      </w:pPr>
      <w:rPr>
        <w:rFonts w:hint="default"/>
      </w:rPr>
    </w:lvl>
    <w:lvl w:ilvl="8">
      <w:start w:val="1"/>
      <w:numFmt w:val="bullet"/>
      <w:lvlText w:val="•"/>
      <w:lvlJc w:val="left"/>
      <w:pPr>
        <w:ind w:left="6764" w:hanging="346"/>
      </w:pPr>
      <w:rPr>
        <w:rFonts w:hint="default"/>
      </w:rPr>
    </w:lvl>
  </w:abstractNum>
  <w:abstractNum w:abstractNumId="184">
    <w:multiLevelType w:val="hybridMultilevel"/>
    <w:lvl w:ilvl="0">
      <w:start w:val="7"/>
      <w:numFmt w:val="decimal"/>
      <w:lvlText w:val="%1"/>
      <w:lvlJc w:val="left"/>
      <w:pPr>
        <w:ind w:left="2892" w:hanging="368"/>
        <w:jc w:val="left"/>
      </w:pPr>
      <w:rPr>
        <w:rFonts w:hint="default"/>
      </w:rPr>
    </w:lvl>
    <w:lvl w:ilvl="1">
      <w:start w:val="3"/>
      <w:numFmt w:val="decimal"/>
      <w:lvlText w:val="%1.%2"/>
      <w:lvlJc w:val="left"/>
      <w:pPr>
        <w:ind w:left="2892" w:hanging="368"/>
        <w:jc w:val="right"/>
      </w:pPr>
      <w:rPr>
        <w:rFonts w:hint="default" w:ascii="Times New Roman" w:hAnsi="Times New Roman" w:eastAsia="Times New Roman"/>
        <w:w w:val="147"/>
        <w:sz w:val="15"/>
        <w:szCs w:val="15"/>
      </w:rPr>
    </w:lvl>
    <w:lvl w:ilvl="2">
      <w:start w:val="1"/>
      <w:numFmt w:val="bullet"/>
      <w:lvlText w:val="•"/>
      <w:lvlJc w:val="left"/>
      <w:pPr>
        <w:ind w:left="3984" w:hanging="368"/>
      </w:pPr>
      <w:rPr>
        <w:rFonts w:hint="default"/>
      </w:rPr>
    </w:lvl>
    <w:lvl w:ilvl="3">
      <w:start w:val="1"/>
      <w:numFmt w:val="bullet"/>
      <w:lvlText w:val="•"/>
      <w:lvlJc w:val="left"/>
      <w:pPr>
        <w:ind w:left="4526" w:hanging="368"/>
      </w:pPr>
      <w:rPr>
        <w:rFonts w:hint="default"/>
      </w:rPr>
    </w:lvl>
    <w:lvl w:ilvl="4">
      <w:start w:val="1"/>
      <w:numFmt w:val="bullet"/>
      <w:lvlText w:val="•"/>
      <w:lvlJc w:val="left"/>
      <w:pPr>
        <w:ind w:left="5068" w:hanging="368"/>
      </w:pPr>
      <w:rPr>
        <w:rFonts w:hint="default"/>
      </w:rPr>
    </w:lvl>
    <w:lvl w:ilvl="5">
      <w:start w:val="1"/>
      <w:numFmt w:val="bullet"/>
      <w:lvlText w:val="•"/>
      <w:lvlJc w:val="left"/>
      <w:pPr>
        <w:ind w:left="5610" w:hanging="368"/>
      </w:pPr>
      <w:rPr>
        <w:rFonts w:hint="default"/>
      </w:rPr>
    </w:lvl>
    <w:lvl w:ilvl="6">
      <w:start w:val="1"/>
      <w:numFmt w:val="bullet"/>
      <w:lvlText w:val="•"/>
      <w:lvlJc w:val="left"/>
      <w:pPr>
        <w:ind w:left="6152" w:hanging="368"/>
      </w:pPr>
      <w:rPr>
        <w:rFonts w:hint="default"/>
      </w:rPr>
    </w:lvl>
    <w:lvl w:ilvl="7">
      <w:start w:val="1"/>
      <w:numFmt w:val="bullet"/>
      <w:lvlText w:val="•"/>
      <w:lvlJc w:val="left"/>
      <w:pPr>
        <w:ind w:left="6694" w:hanging="368"/>
      </w:pPr>
      <w:rPr>
        <w:rFonts w:hint="default"/>
      </w:rPr>
    </w:lvl>
    <w:lvl w:ilvl="8">
      <w:start w:val="1"/>
      <w:numFmt w:val="bullet"/>
      <w:lvlText w:val="•"/>
      <w:lvlJc w:val="left"/>
      <w:pPr>
        <w:ind w:left="7236" w:hanging="368"/>
      </w:pPr>
      <w:rPr>
        <w:rFonts w:hint="default"/>
      </w:rPr>
    </w:lvl>
  </w:abstractNum>
  <w:abstractNum w:abstractNumId="183">
    <w:multiLevelType w:val="hybridMultilevel"/>
    <w:lvl w:ilvl="0">
      <w:start w:val="15"/>
      <w:numFmt w:val="decimal"/>
      <w:lvlText w:val="%1"/>
      <w:lvlJc w:val="left"/>
      <w:pPr>
        <w:ind w:left="1080" w:hanging="720"/>
        <w:jc w:val="left"/>
      </w:pPr>
      <w:rPr>
        <w:rFonts w:hint="default" w:ascii="Times New Roman" w:hAnsi="Times New Roman" w:eastAsia="Times New Roman"/>
        <w:w w:val="121"/>
        <w:sz w:val="15"/>
        <w:szCs w:val="15"/>
      </w:rPr>
    </w:lvl>
    <w:lvl w:ilvl="1">
      <w:start w:val="1"/>
      <w:numFmt w:val="bullet"/>
      <w:lvlText w:val="•"/>
      <w:lvlJc w:val="left"/>
      <w:pPr>
        <w:ind w:left="1808" w:hanging="720"/>
      </w:pPr>
      <w:rPr>
        <w:rFonts w:hint="default"/>
      </w:rPr>
    </w:lvl>
    <w:lvl w:ilvl="2">
      <w:start w:val="1"/>
      <w:numFmt w:val="bullet"/>
      <w:lvlText w:val="•"/>
      <w:lvlJc w:val="left"/>
      <w:pPr>
        <w:ind w:left="2536" w:hanging="720"/>
      </w:pPr>
      <w:rPr>
        <w:rFonts w:hint="default"/>
      </w:rPr>
    </w:lvl>
    <w:lvl w:ilvl="3">
      <w:start w:val="1"/>
      <w:numFmt w:val="bullet"/>
      <w:lvlText w:val="•"/>
      <w:lvlJc w:val="left"/>
      <w:pPr>
        <w:ind w:left="3264" w:hanging="720"/>
      </w:pPr>
      <w:rPr>
        <w:rFonts w:hint="default"/>
      </w:rPr>
    </w:lvl>
    <w:lvl w:ilvl="4">
      <w:start w:val="1"/>
      <w:numFmt w:val="bullet"/>
      <w:lvlText w:val="•"/>
      <w:lvlJc w:val="left"/>
      <w:pPr>
        <w:ind w:left="3992" w:hanging="720"/>
      </w:pPr>
      <w:rPr>
        <w:rFonts w:hint="default"/>
      </w:rPr>
    </w:lvl>
    <w:lvl w:ilvl="5">
      <w:start w:val="1"/>
      <w:numFmt w:val="bullet"/>
      <w:lvlText w:val="•"/>
      <w:lvlJc w:val="left"/>
      <w:pPr>
        <w:ind w:left="4720" w:hanging="720"/>
      </w:pPr>
      <w:rPr>
        <w:rFonts w:hint="default"/>
      </w:rPr>
    </w:lvl>
    <w:lvl w:ilvl="6">
      <w:start w:val="1"/>
      <w:numFmt w:val="bullet"/>
      <w:lvlText w:val="•"/>
      <w:lvlJc w:val="left"/>
      <w:pPr>
        <w:ind w:left="5448" w:hanging="720"/>
      </w:pPr>
      <w:rPr>
        <w:rFonts w:hint="default"/>
      </w:rPr>
    </w:lvl>
    <w:lvl w:ilvl="7">
      <w:start w:val="1"/>
      <w:numFmt w:val="bullet"/>
      <w:lvlText w:val="•"/>
      <w:lvlJc w:val="left"/>
      <w:pPr>
        <w:ind w:left="6176" w:hanging="720"/>
      </w:pPr>
      <w:rPr>
        <w:rFonts w:hint="default"/>
      </w:rPr>
    </w:lvl>
    <w:lvl w:ilvl="8">
      <w:start w:val="1"/>
      <w:numFmt w:val="bullet"/>
      <w:lvlText w:val="•"/>
      <w:lvlJc w:val="left"/>
      <w:pPr>
        <w:ind w:left="6904" w:hanging="720"/>
      </w:pPr>
      <w:rPr>
        <w:rFonts w:hint="default"/>
      </w:rPr>
    </w:lvl>
  </w:abstractNum>
  <w:abstractNum w:abstractNumId="182">
    <w:multiLevelType w:val="hybridMultilevel"/>
    <w:lvl w:ilvl="0">
      <w:start w:val="9"/>
      <w:numFmt w:val="decimal"/>
      <w:lvlText w:val="%1"/>
      <w:lvlJc w:val="left"/>
      <w:pPr>
        <w:ind w:left="1814" w:hanging="720"/>
        <w:jc w:val="left"/>
      </w:pPr>
      <w:rPr>
        <w:rFonts w:hint="default" w:ascii="Times New Roman" w:hAnsi="Times New Roman" w:eastAsia="Times New Roman"/>
        <w:w w:val="102"/>
        <w:sz w:val="15"/>
        <w:szCs w:val="15"/>
      </w:rPr>
    </w:lvl>
    <w:lvl w:ilvl="1">
      <w:start w:val="1"/>
      <w:numFmt w:val="bullet"/>
      <w:lvlText w:val="•"/>
      <w:lvlJc w:val="left"/>
      <w:pPr>
        <w:ind w:left="2474" w:hanging="720"/>
      </w:pPr>
      <w:rPr>
        <w:rFonts w:hint="default"/>
      </w:rPr>
    </w:lvl>
    <w:lvl w:ilvl="2">
      <w:start w:val="1"/>
      <w:numFmt w:val="bullet"/>
      <w:lvlText w:val="•"/>
      <w:lvlJc w:val="left"/>
      <w:pPr>
        <w:ind w:left="3128" w:hanging="720"/>
      </w:pPr>
      <w:rPr>
        <w:rFonts w:hint="default"/>
      </w:rPr>
    </w:lvl>
    <w:lvl w:ilvl="3">
      <w:start w:val="1"/>
      <w:numFmt w:val="bullet"/>
      <w:lvlText w:val="•"/>
      <w:lvlJc w:val="left"/>
      <w:pPr>
        <w:ind w:left="3782" w:hanging="720"/>
      </w:pPr>
      <w:rPr>
        <w:rFonts w:hint="default"/>
      </w:rPr>
    </w:lvl>
    <w:lvl w:ilvl="4">
      <w:start w:val="1"/>
      <w:numFmt w:val="bullet"/>
      <w:lvlText w:val="•"/>
      <w:lvlJc w:val="left"/>
      <w:pPr>
        <w:ind w:left="4436" w:hanging="720"/>
      </w:pPr>
      <w:rPr>
        <w:rFonts w:hint="default"/>
      </w:rPr>
    </w:lvl>
    <w:lvl w:ilvl="5">
      <w:start w:val="1"/>
      <w:numFmt w:val="bullet"/>
      <w:lvlText w:val="•"/>
      <w:lvlJc w:val="left"/>
      <w:pPr>
        <w:ind w:left="5090" w:hanging="720"/>
      </w:pPr>
      <w:rPr>
        <w:rFonts w:hint="default"/>
      </w:rPr>
    </w:lvl>
    <w:lvl w:ilvl="6">
      <w:start w:val="1"/>
      <w:numFmt w:val="bullet"/>
      <w:lvlText w:val="•"/>
      <w:lvlJc w:val="left"/>
      <w:pPr>
        <w:ind w:left="5744" w:hanging="720"/>
      </w:pPr>
      <w:rPr>
        <w:rFonts w:hint="default"/>
      </w:rPr>
    </w:lvl>
    <w:lvl w:ilvl="7">
      <w:start w:val="1"/>
      <w:numFmt w:val="bullet"/>
      <w:lvlText w:val="•"/>
      <w:lvlJc w:val="left"/>
      <w:pPr>
        <w:ind w:left="6398" w:hanging="720"/>
      </w:pPr>
      <w:rPr>
        <w:rFonts w:hint="default"/>
      </w:rPr>
    </w:lvl>
    <w:lvl w:ilvl="8">
      <w:start w:val="1"/>
      <w:numFmt w:val="bullet"/>
      <w:lvlText w:val="•"/>
      <w:lvlJc w:val="left"/>
      <w:pPr>
        <w:ind w:left="7052" w:hanging="720"/>
      </w:pPr>
      <w:rPr>
        <w:rFonts w:hint="default"/>
      </w:rPr>
    </w:lvl>
  </w:abstractNum>
  <w:abstractNum w:abstractNumId="181">
    <w:multiLevelType w:val="hybridMultilevel"/>
    <w:lvl w:ilvl="0">
      <w:start w:val="1"/>
      <w:numFmt w:val="decimal"/>
      <w:lvlText w:val="%1"/>
      <w:lvlJc w:val="left"/>
      <w:pPr>
        <w:ind w:left="1461" w:hanging="353"/>
        <w:jc w:val="left"/>
      </w:pPr>
      <w:rPr>
        <w:rFonts w:hint="default" w:ascii="Times New Roman" w:hAnsi="Times New Roman" w:eastAsia="Times New Roman"/>
        <w:w w:val="163"/>
        <w:sz w:val="15"/>
        <w:szCs w:val="15"/>
      </w:rPr>
    </w:lvl>
    <w:lvl w:ilvl="1">
      <w:start w:val="1"/>
      <w:numFmt w:val="bullet"/>
      <w:lvlText w:val="•"/>
      <w:lvlJc w:val="left"/>
      <w:pPr>
        <w:ind w:left="2150" w:hanging="353"/>
      </w:pPr>
      <w:rPr>
        <w:rFonts w:hint="default"/>
      </w:rPr>
    </w:lvl>
    <w:lvl w:ilvl="2">
      <w:start w:val="1"/>
      <w:numFmt w:val="bullet"/>
      <w:lvlText w:val="•"/>
      <w:lvlJc w:val="left"/>
      <w:pPr>
        <w:ind w:left="2840" w:hanging="353"/>
      </w:pPr>
      <w:rPr>
        <w:rFonts w:hint="default"/>
      </w:rPr>
    </w:lvl>
    <w:lvl w:ilvl="3">
      <w:start w:val="1"/>
      <w:numFmt w:val="bullet"/>
      <w:lvlText w:val="•"/>
      <w:lvlJc w:val="left"/>
      <w:pPr>
        <w:ind w:left="3530" w:hanging="353"/>
      </w:pPr>
      <w:rPr>
        <w:rFonts w:hint="default"/>
      </w:rPr>
    </w:lvl>
    <w:lvl w:ilvl="4">
      <w:start w:val="1"/>
      <w:numFmt w:val="bullet"/>
      <w:lvlText w:val="•"/>
      <w:lvlJc w:val="left"/>
      <w:pPr>
        <w:ind w:left="4220" w:hanging="353"/>
      </w:pPr>
      <w:rPr>
        <w:rFonts w:hint="default"/>
      </w:rPr>
    </w:lvl>
    <w:lvl w:ilvl="5">
      <w:start w:val="1"/>
      <w:numFmt w:val="bullet"/>
      <w:lvlText w:val="•"/>
      <w:lvlJc w:val="left"/>
      <w:pPr>
        <w:ind w:left="4910" w:hanging="353"/>
      </w:pPr>
      <w:rPr>
        <w:rFonts w:hint="default"/>
      </w:rPr>
    </w:lvl>
    <w:lvl w:ilvl="6">
      <w:start w:val="1"/>
      <w:numFmt w:val="bullet"/>
      <w:lvlText w:val="•"/>
      <w:lvlJc w:val="left"/>
      <w:pPr>
        <w:ind w:left="5600" w:hanging="353"/>
      </w:pPr>
      <w:rPr>
        <w:rFonts w:hint="default"/>
      </w:rPr>
    </w:lvl>
    <w:lvl w:ilvl="7">
      <w:start w:val="1"/>
      <w:numFmt w:val="bullet"/>
      <w:lvlText w:val="•"/>
      <w:lvlJc w:val="left"/>
      <w:pPr>
        <w:ind w:left="6290" w:hanging="353"/>
      </w:pPr>
      <w:rPr>
        <w:rFonts w:hint="default"/>
      </w:rPr>
    </w:lvl>
    <w:lvl w:ilvl="8">
      <w:start w:val="1"/>
      <w:numFmt w:val="bullet"/>
      <w:lvlText w:val="•"/>
      <w:lvlJc w:val="left"/>
      <w:pPr>
        <w:ind w:left="6980" w:hanging="353"/>
      </w:pPr>
      <w:rPr>
        <w:rFonts w:hint="default"/>
      </w:rPr>
    </w:lvl>
  </w:abstractNum>
  <w:abstractNum w:abstractNumId="180">
    <w:multiLevelType w:val="hybridMultilevel"/>
    <w:lvl w:ilvl="0">
      <w:start w:val="5"/>
      <w:numFmt w:val="decimal"/>
      <w:lvlText w:val="%1"/>
      <w:lvlJc w:val="left"/>
      <w:pPr>
        <w:ind w:left="1843" w:hanging="720"/>
        <w:jc w:val="left"/>
      </w:pPr>
      <w:rPr>
        <w:rFonts w:hint="default" w:ascii="Times New Roman" w:hAnsi="Times New Roman" w:eastAsia="Times New Roman"/>
        <w:w w:val="122"/>
        <w:sz w:val="15"/>
        <w:szCs w:val="15"/>
      </w:rPr>
    </w:lvl>
    <w:lvl w:ilvl="1">
      <w:start w:val="1"/>
      <w:numFmt w:val="bullet"/>
      <w:lvlText w:val="•"/>
      <w:lvlJc w:val="left"/>
      <w:pPr>
        <w:ind w:left="2492" w:hanging="720"/>
      </w:pPr>
      <w:rPr>
        <w:rFonts w:hint="default"/>
      </w:rPr>
    </w:lvl>
    <w:lvl w:ilvl="2">
      <w:start w:val="1"/>
      <w:numFmt w:val="bullet"/>
      <w:lvlText w:val="•"/>
      <w:lvlJc w:val="left"/>
      <w:pPr>
        <w:ind w:left="3144" w:hanging="720"/>
      </w:pPr>
      <w:rPr>
        <w:rFonts w:hint="default"/>
      </w:rPr>
    </w:lvl>
    <w:lvl w:ilvl="3">
      <w:start w:val="1"/>
      <w:numFmt w:val="bullet"/>
      <w:lvlText w:val="•"/>
      <w:lvlJc w:val="left"/>
      <w:pPr>
        <w:ind w:left="3796" w:hanging="720"/>
      </w:pPr>
      <w:rPr>
        <w:rFonts w:hint="default"/>
      </w:rPr>
    </w:lvl>
    <w:lvl w:ilvl="4">
      <w:start w:val="1"/>
      <w:numFmt w:val="bullet"/>
      <w:lvlText w:val="•"/>
      <w:lvlJc w:val="left"/>
      <w:pPr>
        <w:ind w:left="4448" w:hanging="720"/>
      </w:pPr>
      <w:rPr>
        <w:rFonts w:hint="default"/>
      </w:rPr>
    </w:lvl>
    <w:lvl w:ilvl="5">
      <w:start w:val="1"/>
      <w:numFmt w:val="bullet"/>
      <w:lvlText w:val="•"/>
      <w:lvlJc w:val="left"/>
      <w:pPr>
        <w:ind w:left="5100" w:hanging="720"/>
      </w:pPr>
      <w:rPr>
        <w:rFonts w:hint="default"/>
      </w:rPr>
    </w:lvl>
    <w:lvl w:ilvl="6">
      <w:start w:val="1"/>
      <w:numFmt w:val="bullet"/>
      <w:lvlText w:val="•"/>
      <w:lvlJc w:val="left"/>
      <w:pPr>
        <w:ind w:left="5752" w:hanging="720"/>
      </w:pPr>
      <w:rPr>
        <w:rFonts w:hint="default"/>
      </w:rPr>
    </w:lvl>
    <w:lvl w:ilvl="7">
      <w:start w:val="1"/>
      <w:numFmt w:val="bullet"/>
      <w:lvlText w:val="•"/>
      <w:lvlJc w:val="left"/>
      <w:pPr>
        <w:ind w:left="6404" w:hanging="720"/>
      </w:pPr>
      <w:rPr>
        <w:rFonts w:hint="default"/>
      </w:rPr>
    </w:lvl>
    <w:lvl w:ilvl="8">
      <w:start w:val="1"/>
      <w:numFmt w:val="bullet"/>
      <w:lvlText w:val="•"/>
      <w:lvlJc w:val="left"/>
      <w:pPr>
        <w:ind w:left="7056" w:hanging="720"/>
      </w:pPr>
      <w:rPr>
        <w:rFonts w:hint="default"/>
      </w:rPr>
    </w:lvl>
  </w:abstractNum>
  <w:abstractNum w:abstractNumId="179">
    <w:multiLevelType w:val="hybridMultilevel"/>
    <w:lvl w:ilvl="0">
      <w:start w:val="1"/>
      <w:numFmt w:val="decimal"/>
      <w:lvlText w:val="%1"/>
      <w:lvlJc w:val="left"/>
      <w:pPr>
        <w:ind w:left="1483" w:hanging="353"/>
        <w:jc w:val="left"/>
      </w:pPr>
      <w:rPr>
        <w:rFonts w:hint="default" w:ascii="Times New Roman" w:hAnsi="Times New Roman" w:eastAsia="Times New Roman"/>
        <w:w w:val="163"/>
        <w:sz w:val="15"/>
        <w:szCs w:val="15"/>
      </w:rPr>
    </w:lvl>
    <w:lvl w:ilvl="1">
      <w:start w:val="1"/>
      <w:numFmt w:val="bullet"/>
      <w:lvlText w:val="•"/>
      <w:lvlJc w:val="left"/>
      <w:pPr>
        <w:ind w:left="2168" w:hanging="353"/>
      </w:pPr>
      <w:rPr>
        <w:rFonts w:hint="default"/>
      </w:rPr>
    </w:lvl>
    <w:lvl w:ilvl="2">
      <w:start w:val="1"/>
      <w:numFmt w:val="bullet"/>
      <w:lvlText w:val="•"/>
      <w:lvlJc w:val="left"/>
      <w:pPr>
        <w:ind w:left="2856" w:hanging="353"/>
      </w:pPr>
      <w:rPr>
        <w:rFonts w:hint="default"/>
      </w:rPr>
    </w:lvl>
    <w:lvl w:ilvl="3">
      <w:start w:val="1"/>
      <w:numFmt w:val="bullet"/>
      <w:lvlText w:val="•"/>
      <w:lvlJc w:val="left"/>
      <w:pPr>
        <w:ind w:left="3544" w:hanging="353"/>
      </w:pPr>
      <w:rPr>
        <w:rFonts w:hint="default"/>
      </w:rPr>
    </w:lvl>
    <w:lvl w:ilvl="4">
      <w:start w:val="1"/>
      <w:numFmt w:val="bullet"/>
      <w:lvlText w:val="•"/>
      <w:lvlJc w:val="left"/>
      <w:pPr>
        <w:ind w:left="4232" w:hanging="353"/>
      </w:pPr>
      <w:rPr>
        <w:rFonts w:hint="default"/>
      </w:rPr>
    </w:lvl>
    <w:lvl w:ilvl="5">
      <w:start w:val="1"/>
      <w:numFmt w:val="bullet"/>
      <w:lvlText w:val="•"/>
      <w:lvlJc w:val="left"/>
      <w:pPr>
        <w:ind w:left="4920" w:hanging="353"/>
      </w:pPr>
      <w:rPr>
        <w:rFonts w:hint="default"/>
      </w:rPr>
    </w:lvl>
    <w:lvl w:ilvl="6">
      <w:start w:val="1"/>
      <w:numFmt w:val="bullet"/>
      <w:lvlText w:val="•"/>
      <w:lvlJc w:val="left"/>
      <w:pPr>
        <w:ind w:left="5608" w:hanging="353"/>
      </w:pPr>
      <w:rPr>
        <w:rFonts w:hint="default"/>
      </w:rPr>
    </w:lvl>
    <w:lvl w:ilvl="7">
      <w:start w:val="1"/>
      <w:numFmt w:val="bullet"/>
      <w:lvlText w:val="•"/>
      <w:lvlJc w:val="left"/>
      <w:pPr>
        <w:ind w:left="6296" w:hanging="353"/>
      </w:pPr>
      <w:rPr>
        <w:rFonts w:hint="default"/>
      </w:rPr>
    </w:lvl>
    <w:lvl w:ilvl="8">
      <w:start w:val="1"/>
      <w:numFmt w:val="bullet"/>
      <w:lvlText w:val="•"/>
      <w:lvlJc w:val="left"/>
      <w:pPr>
        <w:ind w:left="6984" w:hanging="353"/>
      </w:pPr>
      <w:rPr>
        <w:rFonts w:hint="default"/>
      </w:rPr>
    </w:lvl>
  </w:abstractNum>
  <w:abstractNum w:abstractNumId="178">
    <w:multiLevelType w:val="hybridMultilevel"/>
    <w:lvl w:ilvl="0">
      <w:start w:val="13"/>
      <w:numFmt w:val="decimal"/>
      <w:lvlText w:val="%1"/>
      <w:lvlJc w:val="left"/>
      <w:pPr>
        <w:ind w:left="1101" w:hanging="720"/>
        <w:jc w:val="left"/>
      </w:pPr>
      <w:rPr>
        <w:rFonts w:hint="default" w:ascii="Times New Roman" w:hAnsi="Times New Roman" w:eastAsia="Times New Roman"/>
        <w:w w:val="130"/>
        <w:sz w:val="15"/>
        <w:szCs w:val="15"/>
      </w:rPr>
    </w:lvl>
    <w:lvl w:ilvl="1">
      <w:start w:val="1"/>
      <w:numFmt w:val="bullet"/>
      <w:lvlText w:val="•"/>
      <w:lvlJc w:val="left"/>
      <w:pPr>
        <w:ind w:left="1830" w:hanging="720"/>
      </w:pPr>
      <w:rPr>
        <w:rFonts w:hint="default"/>
      </w:rPr>
    </w:lvl>
    <w:lvl w:ilvl="2">
      <w:start w:val="1"/>
      <w:numFmt w:val="bullet"/>
      <w:lvlText w:val="•"/>
      <w:lvlJc w:val="left"/>
      <w:pPr>
        <w:ind w:left="2560" w:hanging="720"/>
      </w:pPr>
      <w:rPr>
        <w:rFonts w:hint="default"/>
      </w:rPr>
    </w:lvl>
    <w:lvl w:ilvl="3">
      <w:start w:val="1"/>
      <w:numFmt w:val="bullet"/>
      <w:lvlText w:val="•"/>
      <w:lvlJc w:val="left"/>
      <w:pPr>
        <w:ind w:left="3290" w:hanging="720"/>
      </w:pPr>
      <w:rPr>
        <w:rFonts w:hint="default"/>
      </w:rPr>
    </w:lvl>
    <w:lvl w:ilvl="4">
      <w:start w:val="1"/>
      <w:numFmt w:val="bullet"/>
      <w:lvlText w:val="•"/>
      <w:lvlJc w:val="left"/>
      <w:pPr>
        <w:ind w:left="4020" w:hanging="720"/>
      </w:pPr>
      <w:rPr>
        <w:rFonts w:hint="default"/>
      </w:rPr>
    </w:lvl>
    <w:lvl w:ilvl="5">
      <w:start w:val="1"/>
      <w:numFmt w:val="bullet"/>
      <w:lvlText w:val="•"/>
      <w:lvlJc w:val="left"/>
      <w:pPr>
        <w:ind w:left="4750" w:hanging="720"/>
      </w:pPr>
      <w:rPr>
        <w:rFonts w:hint="default"/>
      </w:rPr>
    </w:lvl>
    <w:lvl w:ilvl="6">
      <w:start w:val="1"/>
      <w:numFmt w:val="bullet"/>
      <w:lvlText w:val="•"/>
      <w:lvlJc w:val="left"/>
      <w:pPr>
        <w:ind w:left="5480" w:hanging="720"/>
      </w:pPr>
      <w:rPr>
        <w:rFonts w:hint="default"/>
      </w:rPr>
    </w:lvl>
    <w:lvl w:ilvl="7">
      <w:start w:val="1"/>
      <w:numFmt w:val="bullet"/>
      <w:lvlText w:val="•"/>
      <w:lvlJc w:val="left"/>
      <w:pPr>
        <w:ind w:left="6210" w:hanging="720"/>
      </w:pPr>
      <w:rPr>
        <w:rFonts w:hint="default"/>
      </w:rPr>
    </w:lvl>
    <w:lvl w:ilvl="8">
      <w:start w:val="1"/>
      <w:numFmt w:val="bullet"/>
      <w:lvlText w:val="•"/>
      <w:lvlJc w:val="left"/>
      <w:pPr>
        <w:ind w:left="6940" w:hanging="720"/>
      </w:pPr>
      <w:rPr>
        <w:rFonts w:hint="default"/>
      </w:rPr>
    </w:lvl>
  </w:abstractNum>
  <w:abstractNum w:abstractNumId="177">
    <w:multiLevelType w:val="hybridMultilevel"/>
    <w:lvl w:ilvl="0">
      <w:start w:val="8"/>
      <w:numFmt w:val="decimal"/>
      <w:lvlText w:val="%1"/>
      <w:lvlJc w:val="left"/>
      <w:pPr>
        <w:ind w:left="1108" w:hanging="720"/>
        <w:jc w:val="left"/>
      </w:pPr>
      <w:rPr>
        <w:rFonts w:hint="default" w:ascii="Times New Roman" w:hAnsi="Times New Roman" w:eastAsia="Times New Roman"/>
        <w:w w:val="111"/>
        <w:sz w:val="15"/>
        <w:szCs w:val="15"/>
      </w:rPr>
    </w:lvl>
    <w:lvl w:ilvl="1">
      <w:start w:val="1"/>
      <w:numFmt w:val="bullet"/>
      <w:lvlText w:val="•"/>
      <w:lvlJc w:val="left"/>
      <w:pPr>
        <w:ind w:left="1830" w:hanging="720"/>
      </w:pPr>
      <w:rPr>
        <w:rFonts w:hint="default"/>
      </w:rPr>
    </w:lvl>
    <w:lvl w:ilvl="2">
      <w:start w:val="1"/>
      <w:numFmt w:val="bullet"/>
      <w:lvlText w:val="•"/>
      <w:lvlJc w:val="left"/>
      <w:pPr>
        <w:ind w:left="2560" w:hanging="720"/>
      </w:pPr>
      <w:rPr>
        <w:rFonts w:hint="default"/>
      </w:rPr>
    </w:lvl>
    <w:lvl w:ilvl="3">
      <w:start w:val="1"/>
      <w:numFmt w:val="bullet"/>
      <w:lvlText w:val="•"/>
      <w:lvlJc w:val="left"/>
      <w:pPr>
        <w:ind w:left="3290" w:hanging="720"/>
      </w:pPr>
      <w:rPr>
        <w:rFonts w:hint="default"/>
      </w:rPr>
    </w:lvl>
    <w:lvl w:ilvl="4">
      <w:start w:val="1"/>
      <w:numFmt w:val="bullet"/>
      <w:lvlText w:val="•"/>
      <w:lvlJc w:val="left"/>
      <w:pPr>
        <w:ind w:left="4020" w:hanging="720"/>
      </w:pPr>
      <w:rPr>
        <w:rFonts w:hint="default"/>
      </w:rPr>
    </w:lvl>
    <w:lvl w:ilvl="5">
      <w:start w:val="1"/>
      <w:numFmt w:val="bullet"/>
      <w:lvlText w:val="•"/>
      <w:lvlJc w:val="left"/>
      <w:pPr>
        <w:ind w:left="4750" w:hanging="720"/>
      </w:pPr>
      <w:rPr>
        <w:rFonts w:hint="default"/>
      </w:rPr>
    </w:lvl>
    <w:lvl w:ilvl="6">
      <w:start w:val="1"/>
      <w:numFmt w:val="bullet"/>
      <w:lvlText w:val="•"/>
      <w:lvlJc w:val="left"/>
      <w:pPr>
        <w:ind w:left="5480" w:hanging="720"/>
      </w:pPr>
      <w:rPr>
        <w:rFonts w:hint="default"/>
      </w:rPr>
    </w:lvl>
    <w:lvl w:ilvl="7">
      <w:start w:val="1"/>
      <w:numFmt w:val="bullet"/>
      <w:lvlText w:val="•"/>
      <w:lvlJc w:val="left"/>
      <w:pPr>
        <w:ind w:left="6210" w:hanging="720"/>
      </w:pPr>
      <w:rPr>
        <w:rFonts w:hint="default"/>
      </w:rPr>
    </w:lvl>
    <w:lvl w:ilvl="8">
      <w:start w:val="1"/>
      <w:numFmt w:val="bullet"/>
      <w:lvlText w:val="•"/>
      <w:lvlJc w:val="left"/>
      <w:pPr>
        <w:ind w:left="6940" w:hanging="720"/>
      </w:pPr>
      <w:rPr>
        <w:rFonts w:hint="default"/>
      </w:rPr>
    </w:lvl>
  </w:abstractNum>
  <w:abstractNum w:abstractNumId="176">
    <w:multiLevelType w:val="hybridMultilevel"/>
    <w:lvl w:ilvl="0">
      <w:start w:val="2"/>
      <w:numFmt w:val="decimal"/>
      <w:lvlText w:val="%1."/>
      <w:lvlJc w:val="left"/>
      <w:pPr>
        <w:ind w:left="816" w:hanging="274"/>
        <w:jc w:val="left"/>
      </w:pPr>
      <w:rPr>
        <w:rFonts w:hint="default" w:ascii="Arial" w:hAnsi="Arial" w:eastAsia="Arial"/>
        <w:w w:val="111"/>
        <w:sz w:val="22"/>
        <w:szCs w:val="22"/>
      </w:rPr>
    </w:lvl>
    <w:lvl w:ilvl="1">
      <w:start w:val="1"/>
      <w:numFmt w:val="decimal"/>
      <w:lvlText w:val="%2"/>
      <w:lvlJc w:val="left"/>
      <w:pPr>
        <w:ind w:left="1483" w:hanging="353"/>
        <w:jc w:val="left"/>
      </w:pPr>
      <w:rPr>
        <w:rFonts w:hint="default" w:ascii="Times New Roman" w:hAnsi="Times New Roman" w:eastAsia="Times New Roman"/>
        <w:w w:val="163"/>
        <w:sz w:val="15"/>
        <w:szCs w:val="15"/>
      </w:rPr>
    </w:lvl>
    <w:lvl w:ilvl="2">
      <w:start w:val="1"/>
      <w:numFmt w:val="bullet"/>
      <w:lvlText w:val="•"/>
      <w:lvlJc w:val="left"/>
      <w:pPr>
        <w:ind w:left="2155" w:hanging="353"/>
      </w:pPr>
      <w:rPr>
        <w:rFonts w:hint="default"/>
      </w:rPr>
    </w:lvl>
    <w:lvl w:ilvl="3">
      <w:start w:val="1"/>
      <w:numFmt w:val="bullet"/>
      <w:lvlText w:val="•"/>
      <w:lvlJc w:val="left"/>
      <w:pPr>
        <w:ind w:left="2831" w:hanging="353"/>
      </w:pPr>
      <w:rPr>
        <w:rFonts w:hint="default"/>
      </w:rPr>
    </w:lvl>
    <w:lvl w:ilvl="4">
      <w:start w:val="1"/>
      <w:numFmt w:val="bullet"/>
      <w:lvlText w:val="•"/>
      <w:lvlJc w:val="left"/>
      <w:pPr>
        <w:ind w:left="3506" w:hanging="353"/>
      </w:pPr>
      <w:rPr>
        <w:rFonts w:hint="default"/>
      </w:rPr>
    </w:lvl>
    <w:lvl w:ilvl="5">
      <w:start w:val="1"/>
      <w:numFmt w:val="bullet"/>
      <w:lvlText w:val="•"/>
      <w:lvlJc w:val="left"/>
      <w:pPr>
        <w:ind w:left="4182" w:hanging="353"/>
      </w:pPr>
      <w:rPr>
        <w:rFonts w:hint="default"/>
      </w:rPr>
    </w:lvl>
    <w:lvl w:ilvl="6">
      <w:start w:val="1"/>
      <w:numFmt w:val="bullet"/>
      <w:lvlText w:val="•"/>
      <w:lvlJc w:val="left"/>
      <w:pPr>
        <w:ind w:left="4858" w:hanging="353"/>
      </w:pPr>
      <w:rPr>
        <w:rFonts w:hint="default"/>
      </w:rPr>
    </w:lvl>
    <w:lvl w:ilvl="7">
      <w:start w:val="1"/>
      <w:numFmt w:val="bullet"/>
      <w:lvlText w:val="•"/>
      <w:lvlJc w:val="left"/>
      <w:pPr>
        <w:ind w:left="5533" w:hanging="353"/>
      </w:pPr>
      <w:rPr>
        <w:rFonts w:hint="default"/>
      </w:rPr>
    </w:lvl>
    <w:lvl w:ilvl="8">
      <w:start w:val="1"/>
      <w:numFmt w:val="bullet"/>
      <w:lvlText w:val="•"/>
      <w:lvlJc w:val="left"/>
      <w:pPr>
        <w:ind w:left="6209" w:hanging="353"/>
      </w:pPr>
      <w:rPr>
        <w:rFonts w:hint="default"/>
      </w:rPr>
    </w:lvl>
  </w:abstractNum>
  <w:abstractNum w:abstractNumId="175">
    <w:multiLevelType w:val="hybridMultilevel"/>
    <w:lvl w:ilvl="0">
      <w:start w:val="3"/>
      <w:numFmt w:val="decimal"/>
      <w:lvlText w:val="%1"/>
      <w:lvlJc w:val="left"/>
      <w:pPr>
        <w:ind w:left="900" w:hanging="706"/>
        <w:jc w:val="left"/>
      </w:pPr>
      <w:rPr>
        <w:rFonts w:hint="default" w:ascii="Times New Roman" w:hAnsi="Times New Roman" w:eastAsia="Times New Roman"/>
        <w:w w:val="113"/>
      </w:rPr>
    </w:lvl>
    <w:lvl w:ilvl="1">
      <w:start w:val="1"/>
      <w:numFmt w:val="bullet"/>
      <w:lvlText w:val="•"/>
      <w:lvlJc w:val="left"/>
      <w:pPr>
        <w:ind w:left="1260" w:hanging="706"/>
      </w:pPr>
      <w:rPr>
        <w:rFonts w:hint="default"/>
      </w:rPr>
    </w:lvl>
    <w:lvl w:ilvl="2">
      <w:start w:val="1"/>
      <w:numFmt w:val="bullet"/>
      <w:lvlText w:val="•"/>
      <w:lvlJc w:val="left"/>
      <w:pPr>
        <w:ind w:left="2051" w:hanging="706"/>
      </w:pPr>
      <w:rPr>
        <w:rFonts w:hint="default"/>
      </w:rPr>
    </w:lvl>
    <w:lvl w:ilvl="3">
      <w:start w:val="1"/>
      <w:numFmt w:val="bullet"/>
      <w:lvlText w:val="•"/>
      <w:lvlJc w:val="left"/>
      <w:pPr>
        <w:ind w:left="2842" w:hanging="706"/>
      </w:pPr>
      <w:rPr>
        <w:rFonts w:hint="default"/>
      </w:rPr>
    </w:lvl>
    <w:lvl w:ilvl="4">
      <w:start w:val="1"/>
      <w:numFmt w:val="bullet"/>
      <w:lvlText w:val="•"/>
      <w:lvlJc w:val="left"/>
      <w:pPr>
        <w:ind w:left="3633" w:hanging="706"/>
      </w:pPr>
      <w:rPr>
        <w:rFonts w:hint="default"/>
      </w:rPr>
    </w:lvl>
    <w:lvl w:ilvl="5">
      <w:start w:val="1"/>
      <w:numFmt w:val="bullet"/>
      <w:lvlText w:val="•"/>
      <w:lvlJc w:val="left"/>
      <w:pPr>
        <w:ind w:left="4424" w:hanging="706"/>
      </w:pPr>
      <w:rPr>
        <w:rFonts w:hint="default"/>
      </w:rPr>
    </w:lvl>
    <w:lvl w:ilvl="6">
      <w:start w:val="1"/>
      <w:numFmt w:val="bullet"/>
      <w:lvlText w:val="•"/>
      <w:lvlJc w:val="left"/>
      <w:pPr>
        <w:ind w:left="5216" w:hanging="706"/>
      </w:pPr>
      <w:rPr>
        <w:rFonts w:hint="default"/>
      </w:rPr>
    </w:lvl>
    <w:lvl w:ilvl="7">
      <w:start w:val="1"/>
      <w:numFmt w:val="bullet"/>
      <w:lvlText w:val="•"/>
      <w:lvlJc w:val="left"/>
      <w:pPr>
        <w:ind w:left="6007" w:hanging="706"/>
      </w:pPr>
      <w:rPr>
        <w:rFonts w:hint="default"/>
      </w:rPr>
    </w:lvl>
    <w:lvl w:ilvl="8">
      <w:start w:val="1"/>
      <w:numFmt w:val="bullet"/>
      <w:lvlText w:val="•"/>
      <w:lvlJc w:val="left"/>
      <w:pPr>
        <w:ind w:left="6798" w:hanging="706"/>
      </w:pPr>
      <w:rPr>
        <w:rFonts w:hint="default"/>
      </w:rPr>
    </w:lvl>
  </w:abstractNum>
  <w:abstractNum w:abstractNumId="174">
    <w:multiLevelType w:val="hybridMultilevel"/>
    <w:lvl w:ilvl="0">
      <w:start w:val="1"/>
      <w:numFmt w:val="decimal"/>
      <w:lvlText w:val="%1"/>
      <w:lvlJc w:val="left"/>
      <w:pPr>
        <w:ind w:left="1908" w:hanging="353"/>
        <w:jc w:val="left"/>
      </w:pPr>
      <w:rPr>
        <w:rFonts w:hint="default" w:ascii="Times New Roman" w:hAnsi="Times New Roman" w:eastAsia="Times New Roman"/>
        <w:w w:val="153"/>
        <w:sz w:val="16"/>
        <w:szCs w:val="16"/>
      </w:rPr>
    </w:lvl>
    <w:lvl w:ilvl="1">
      <w:start w:val="1"/>
      <w:numFmt w:val="bullet"/>
      <w:lvlText w:val="•"/>
      <w:lvlJc w:val="left"/>
      <w:pPr>
        <w:ind w:left="2554" w:hanging="353"/>
      </w:pPr>
      <w:rPr>
        <w:rFonts w:hint="default"/>
      </w:rPr>
    </w:lvl>
    <w:lvl w:ilvl="2">
      <w:start w:val="1"/>
      <w:numFmt w:val="bullet"/>
      <w:lvlText w:val="•"/>
      <w:lvlJc w:val="left"/>
      <w:pPr>
        <w:ind w:left="3208" w:hanging="353"/>
      </w:pPr>
      <w:rPr>
        <w:rFonts w:hint="default"/>
      </w:rPr>
    </w:lvl>
    <w:lvl w:ilvl="3">
      <w:start w:val="1"/>
      <w:numFmt w:val="bullet"/>
      <w:lvlText w:val="•"/>
      <w:lvlJc w:val="left"/>
      <w:pPr>
        <w:ind w:left="3862" w:hanging="353"/>
      </w:pPr>
      <w:rPr>
        <w:rFonts w:hint="default"/>
      </w:rPr>
    </w:lvl>
    <w:lvl w:ilvl="4">
      <w:start w:val="1"/>
      <w:numFmt w:val="bullet"/>
      <w:lvlText w:val="•"/>
      <w:lvlJc w:val="left"/>
      <w:pPr>
        <w:ind w:left="4516" w:hanging="353"/>
      </w:pPr>
      <w:rPr>
        <w:rFonts w:hint="default"/>
      </w:rPr>
    </w:lvl>
    <w:lvl w:ilvl="5">
      <w:start w:val="1"/>
      <w:numFmt w:val="bullet"/>
      <w:lvlText w:val="•"/>
      <w:lvlJc w:val="left"/>
      <w:pPr>
        <w:ind w:left="5170" w:hanging="353"/>
      </w:pPr>
      <w:rPr>
        <w:rFonts w:hint="default"/>
      </w:rPr>
    </w:lvl>
    <w:lvl w:ilvl="6">
      <w:start w:val="1"/>
      <w:numFmt w:val="bullet"/>
      <w:lvlText w:val="•"/>
      <w:lvlJc w:val="left"/>
      <w:pPr>
        <w:ind w:left="5824" w:hanging="353"/>
      </w:pPr>
      <w:rPr>
        <w:rFonts w:hint="default"/>
      </w:rPr>
    </w:lvl>
    <w:lvl w:ilvl="7">
      <w:start w:val="1"/>
      <w:numFmt w:val="bullet"/>
      <w:lvlText w:val="•"/>
      <w:lvlJc w:val="left"/>
      <w:pPr>
        <w:ind w:left="6478" w:hanging="353"/>
      </w:pPr>
      <w:rPr>
        <w:rFonts w:hint="default"/>
      </w:rPr>
    </w:lvl>
    <w:lvl w:ilvl="8">
      <w:start w:val="1"/>
      <w:numFmt w:val="bullet"/>
      <w:lvlText w:val="•"/>
      <w:lvlJc w:val="left"/>
      <w:pPr>
        <w:ind w:left="7132" w:hanging="353"/>
      </w:pPr>
      <w:rPr>
        <w:rFonts w:hint="default"/>
      </w:rPr>
    </w:lvl>
  </w:abstractNum>
  <w:abstractNum w:abstractNumId="173">
    <w:multiLevelType w:val="hybridMultilevel"/>
    <w:lvl w:ilvl="0">
      <w:start w:val="1"/>
      <w:numFmt w:val="decimal"/>
      <w:lvlText w:val="%1"/>
      <w:lvlJc w:val="left"/>
      <w:pPr>
        <w:ind w:left="528" w:hanging="336"/>
        <w:jc w:val="left"/>
      </w:pPr>
      <w:rPr>
        <w:rFonts w:hint="default" w:ascii="Times New Roman" w:hAnsi="Times New Roman" w:eastAsia="Times New Roman"/>
        <w:w w:val="158"/>
        <w:sz w:val="16"/>
        <w:szCs w:val="16"/>
      </w:rPr>
    </w:lvl>
    <w:lvl w:ilvl="1">
      <w:start w:val="1"/>
      <w:numFmt w:val="decimal"/>
      <w:lvlText w:val="%2"/>
      <w:lvlJc w:val="left"/>
      <w:pPr>
        <w:ind w:left="1555" w:hanging="346"/>
        <w:jc w:val="left"/>
      </w:pPr>
      <w:rPr>
        <w:rFonts w:hint="default" w:ascii="Times New Roman" w:hAnsi="Times New Roman" w:eastAsia="Times New Roman"/>
        <w:w w:val="135"/>
        <w:sz w:val="16"/>
        <w:szCs w:val="16"/>
      </w:rPr>
    </w:lvl>
    <w:lvl w:ilvl="2">
      <w:start w:val="1"/>
      <w:numFmt w:val="bullet"/>
      <w:lvlText w:val="•"/>
      <w:lvlJc w:val="left"/>
      <w:pPr>
        <w:ind w:left="4200" w:hanging="346"/>
      </w:pPr>
      <w:rPr>
        <w:rFonts w:hint="default"/>
      </w:rPr>
    </w:lvl>
    <w:lvl w:ilvl="3">
      <w:start w:val="1"/>
      <w:numFmt w:val="bullet"/>
      <w:lvlText w:val="•"/>
      <w:lvlJc w:val="left"/>
      <w:pPr>
        <w:ind w:left="4598" w:hanging="346"/>
      </w:pPr>
      <w:rPr>
        <w:rFonts w:hint="default"/>
      </w:rPr>
    </w:lvl>
    <w:lvl w:ilvl="4">
      <w:start w:val="1"/>
      <w:numFmt w:val="bullet"/>
      <w:lvlText w:val="•"/>
      <w:lvlJc w:val="left"/>
      <w:pPr>
        <w:ind w:left="4997" w:hanging="346"/>
      </w:pPr>
      <w:rPr>
        <w:rFonts w:hint="default"/>
      </w:rPr>
    </w:lvl>
    <w:lvl w:ilvl="5">
      <w:start w:val="1"/>
      <w:numFmt w:val="bullet"/>
      <w:lvlText w:val="•"/>
      <w:lvlJc w:val="left"/>
      <w:pPr>
        <w:ind w:left="5395" w:hanging="346"/>
      </w:pPr>
      <w:rPr>
        <w:rFonts w:hint="default"/>
      </w:rPr>
    </w:lvl>
    <w:lvl w:ilvl="6">
      <w:start w:val="1"/>
      <w:numFmt w:val="bullet"/>
      <w:lvlText w:val="•"/>
      <w:lvlJc w:val="left"/>
      <w:pPr>
        <w:ind w:left="5794" w:hanging="346"/>
      </w:pPr>
      <w:rPr>
        <w:rFonts w:hint="default"/>
      </w:rPr>
    </w:lvl>
    <w:lvl w:ilvl="7">
      <w:start w:val="1"/>
      <w:numFmt w:val="bullet"/>
      <w:lvlText w:val="•"/>
      <w:lvlJc w:val="left"/>
      <w:pPr>
        <w:ind w:left="6192" w:hanging="346"/>
      </w:pPr>
      <w:rPr>
        <w:rFonts w:hint="default"/>
      </w:rPr>
    </w:lvl>
    <w:lvl w:ilvl="8">
      <w:start w:val="1"/>
      <w:numFmt w:val="bullet"/>
      <w:lvlText w:val="•"/>
      <w:lvlJc w:val="left"/>
      <w:pPr>
        <w:ind w:left="6591" w:hanging="346"/>
      </w:pPr>
      <w:rPr>
        <w:rFonts w:hint="default"/>
      </w:rPr>
    </w:lvl>
  </w:abstractNum>
  <w:abstractNum w:abstractNumId="172">
    <w:multiLevelType w:val="hybridMultilevel"/>
    <w:lvl w:ilvl="0">
      <w:start w:val="1"/>
      <w:numFmt w:val="decimal"/>
      <w:lvlText w:val="%1"/>
      <w:lvlJc w:val="left"/>
      <w:pPr>
        <w:ind w:left="557" w:hanging="346"/>
        <w:jc w:val="left"/>
      </w:pPr>
      <w:rPr>
        <w:rFonts w:hint="default" w:ascii="Times New Roman" w:hAnsi="Times New Roman" w:eastAsia="Times New Roman"/>
        <w:w w:val="158"/>
        <w:sz w:val="16"/>
        <w:szCs w:val="16"/>
      </w:rPr>
    </w:lvl>
    <w:lvl w:ilvl="1">
      <w:start w:val="1"/>
      <w:numFmt w:val="bullet"/>
      <w:lvlText w:val="•"/>
      <w:lvlJc w:val="left"/>
      <w:pPr>
        <w:ind w:left="1344" w:hanging="346"/>
      </w:pPr>
      <w:rPr>
        <w:rFonts w:hint="default"/>
      </w:rPr>
    </w:lvl>
    <w:lvl w:ilvl="2">
      <w:start w:val="1"/>
      <w:numFmt w:val="bullet"/>
      <w:lvlText w:val="•"/>
      <w:lvlJc w:val="left"/>
      <w:pPr>
        <w:ind w:left="2128" w:hanging="346"/>
      </w:pPr>
      <w:rPr>
        <w:rFonts w:hint="default"/>
      </w:rPr>
    </w:lvl>
    <w:lvl w:ilvl="3">
      <w:start w:val="1"/>
      <w:numFmt w:val="bullet"/>
      <w:lvlText w:val="•"/>
      <w:lvlJc w:val="left"/>
      <w:pPr>
        <w:ind w:left="2912" w:hanging="346"/>
      </w:pPr>
      <w:rPr>
        <w:rFonts w:hint="default"/>
      </w:rPr>
    </w:lvl>
    <w:lvl w:ilvl="4">
      <w:start w:val="1"/>
      <w:numFmt w:val="bullet"/>
      <w:lvlText w:val="•"/>
      <w:lvlJc w:val="left"/>
      <w:pPr>
        <w:ind w:left="3696" w:hanging="346"/>
      </w:pPr>
      <w:rPr>
        <w:rFonts w:hint="default"/>
      </w:rPr>
    </w:lvl>
    <w:lvl w:ilvl="5">
      <w:start w:val="1"/>
      <w:numFmt w:val="bullet"/>
      <w:lvlText w:val="•"/>
      <w:lvlJc w:val="left"/>
      <w:pPr>
        <w:ind w:left="4480" w:hanging="346"/>
      </w:pPr>
      <w:rPr>
        <w:rFonts w:hint="default"/>
      </w:rPr>
    </w:lvl>
    <w:lvl w:ilvl="6">
      <w:start w:val="1"/>
      <w:numFmt w:val="bullet"/>
      <w:lvlText w:val="•"/>
      <w:lvlJc w:val="left"/>
      <w:pPr>
        <w:ind w:left="5264" w:hanging="346"/>
      </w:pPr>
      <w:rPr>
        <w:rFonts w:hint="default"/>
      </w:rPr>
    </w:lvl>
    <w:lvl w:ilvl="7">
      <w:start w:val="1"/>
      <w:numFmt w:val="bullet"/>
      <w:lvlText w:val="•"/>
      <w:lvlJc w:val="left"/>
      <w:pPr>
        <w:ind w:left="6048" w:hanging="346"/>
      </w:pPr>
      <w:rPr>
        <w:rFonts w:hint="default"/>
      </w:rPr>
    </w:lvl>
    <w:lvl w:ilvl="8">
      <w:start w:val="1"/>
      <w:numFmt w:val="bullet"/>
      <w:lvlText w:val="•"/>
      <w:lvlJc w:val="left"/>
      <w:pPr>
        <w:ind w:left="6832" w:hanging="346"/>
      </w:pPr>
      <w:rPr>
        <w:rFonts w:hint="default"/>
      </w:rPr>
    </w:lvl>
  </w:abstractNum>
  <w:abstractNum w:abstractNumId="170">
    <w:multiLevelType w:val="hybridMultilevel"/>
    <w:lvl w:ilvl="0">
      <w:start w:val="49"/>
      <w:numFmt w:val="decimal"/>
      <w:lvlText w:val="%1"/>
      <w:lvlJc w:val="left"/>
      <w:pPr>
        <w:ind w:left="112" w:hanging="720"/>
        <w:jc w:val="left"/>
      </w:pPr>
      <w:rPr>
        <w:rFonts w:hint="default" w:ascii="Times New Roman" w:hAnsi="Times New Roman" w:eastAsia="Times New Roman"/>
        <w:w w:val="105"/>
        <w:sz w:val="15"/>
        <w:szCs w:val="15"/>
      </w:rPr>
    </w:lvl>
    <w:lvl w:ilvl="1">
      <w:start w:val="1"/>
      <w:numFmt w:val="bullet"/>
      <w:lvlText w:val="•"/>
      <w:lvlJc w:val="left"/>
      <w:pPr>
        <w:ind w:left="940" w:hanging="720"/>
      </w:pPr>
      <w:rPr>
        <w:rFonts w:hint="default"/>
      </w:rPr>
    </w:lvl>
    <w:lvl w:ilvl="2">
      <w:start w:val="1"/>
      <w:numFmt w:val="bullet"/>
      <w:lvlText w:val="•"/>
      <w:lvlJc w:val="left"/>
      <w:pPr>
        <w:ind w:left="1760" w:hanging="720"/>
      </w:pPr>
      <w:rPr>
        <w:rFonts w:hint="default"/>
      </w:rPr>
    </w:lvl>
    <w:lvl w:ilvl="3">
      <w:start w:val="1"/>
      <w:numFmt w:val="bullet"/>
      <w:lvlText w:val="•"/>
      <w:lvlJc w:val="left"/>
      <w:pPr>
        <w:ind w:left="2580" w:hanging="720"/>
      </w:pPr>
      <w:rPr>
        <w:rFonts w:hint="default"/>
      </w:rPr>
    </w:lvl>
    <w:lvl w:ilvl="4">
      <w:start w:val="1"/>
      <w:numFmt w:val="bullet"/>
      <w:lvlText w:val="•"/>
      <w:lvlJc w:val="left"/>
      <w:pPr>
        <w:ind w:left="3400" w:hanging="720"/>
      </w:pPr>
      <w:rPr>
        <w:rFonts w:hint="default"/>
      </w:rPr>
    </w:lvl>
    <w:lvl w:ilvl="5">
      <w:start w:val="1"/>
      <w:numFmt w:val="bullet"/>
      <w:lvlText w:val="•"/>
      <w:lvlJc w:val="left"/>
      <w:pPr>
        <w:ind w:left="4220" w:hanging="720"/>
      </w:pPr>
      <w:rPr>
        <w:rFonts w:hint="default"/>
      </w:rPr>
    </w:lvl>
    <w:lvl w:ilvl="6">
      <w:start w:val="1"/>
      <w:numFmt w:val="bullet"/>
      <w:lvlText w:val="•"/>
      <w:lvlJc w:val="left"/>
      <w:pPr>
        <w:ind w:left="5040" w:hanging="720"/>
      </w:pPr>
      <w:rPr>
        <w:rFonts w:hint="default"/>
      </w:rPr>
    </w:lvl>
    <w:lvl w:ilvl="7">
      <w:start w:val="1"/>
      <w:numFmt w:val="bullet"/>
      <w:lvlText w:val="•"/>
      <w:lvlJc w:val="left"/>
      <w:pPr>
        <w:ind w:left="5860" w:hanging="720"/>
      </w:pPr>
      <w:rPr>
        <w:rFonts w:hint="default"/>
      </w:rPr>
    </w:lvl>
    <w:lvl w:ilvl="8">
      <w:start w:val="1"/>
      <w:numFmt w:val="bullet"/>
      <w:lvlText w:val="•"/>
      <w:lvlJc w:val="left"/>
      <w:pPr>
        <w:ind w:left="6680" w:hanging="720"/>
      </w:pPr>
      <w:rPr>
        <w:rFonts w:hint="default"/>
      </w:rPr>
    </w:lvl>
  </w:abstractNum>
  <w:abstractNum w:abstractNumId="169">
    <w:multiLevelType w:val="hybridMultilevel"/>
    <w:lvl w:ilvl="0">
      <w:start w:val="44"/>
      <w:numFmt w:val="decimal"/>
      <w:lvlText w:val="%1"/>
      <w:lvlJc w:val="left"/>
      <w:pPr>
        <w:ind w:left="825" w:hanging="713"/>
        <w:jc w:val="left"/>
      </w:pPr>
      <w:rPr>
        <w:rFonts w:hint="default" w:ascii="Times New Roman" w:hAnsi="Times New Roman" w:eastAsia="Times New Roman"/>
        <w:w w:val="104"/>
        <w:sz w:val="15"/>
        <w:szCs w:val="15"/>
      </w:rPr>
    </w:lvl>
    <w:lvl w:ilvl="1">
      <w:start w:val="1"/>
      <w:numFmt w:val="bullet"/>
      <w:lvlText w:val="•"/>
      <w:lvlJc w:val="left"/>
      <w:pPr>
        <w:ind w:left="1570" w:hanging="713"/>
      </w:pPr>
      <w:rPr>
        <w:rFonts w:hint="default"/>
      </w:rPr>
    </w:lvl>
    <w:lvl w:ilvl="2">
      <w:start w:val="1"/>
      <w:numFmt w:val="bullet"/>
      <w:lvlText w:val="•"/>
      <w:lvlJc w:val="left"/>
      <w:pPr>
        <w:ind w:left="2320" w:hanging="713"/>
      </w:pPr>
      <w:rPr>
        <w:rFonts w:hint="default"/>
      </w:rPr>
    </w:lvl>
    <w:lvl w:ilvl="3">
      <w:start w:val="1"/>
      <w:numFmt w:val="bullet"/>
      <w:lvlText w:val="•"/>
      <w:lvlJc w:val="left"/>
      <w:pPr>
        <w:ind w:left="3070" w:hanging="713"/>
      </w:pPr>
      <w:rPr>
        <w:rFonts w:hint="default"/>
      </w:rPr>
    </w:lvl>
    <w:lvl w:ilvl="4">
      <w:start w:val="1"/>
      <w:numFmt w:val="bullet"/>
      <w:lvlText w:val="•"/>
      <w:lvlJc w:val="left"/>
      <w:pPr>
        <w:ind w:left="3820" w:hanging="713"/>
      </w:pPr>
      <w:rPr>
        <w:rFonts w:hint="default"/>
      </w:rPr>
    </w:lvl>
    <w:lvl w:ilvl="5">
      <w:start w:val="1"/>
      <w:numFmt w:val="bullet"/>
      <w:lvlText w:val="•"/>
      <w:lvlJc w:val="left"/>
      <w:pPr>
        <w:ind w:left="4570" w:hanging="713"/>
      </w:pPr>
      <w:rPr>
        <w:rFonts w:hint="default"/>
      </w:rPr>
    </w:lvl>
    <w:lvl w:ilvl="6">
      <w:start w:val="1"/>
      <w:numFmt w:val="bullet"/>
      <w:lvlText w:val="•"/>
      <w:lvlJc w:val="left"/>
      <w:pPr>
        <w:ind w:left="5320" w:hanging="713"/>
      </w:pPr>
      <w:rPr>
        <w:rFonts w:hint="default"/>
      </w:rPr>
    </w:lvl>
    <w:lvl w:ilvl="7">
      <w:start w:val="1"/>
      <w:numFmt w:val="bullet"/>
      <w:lvlText w:val="•"/>
      <w:lvlJc w:val="left"/>
      <w:pPr>
        <w:ind w:left="6070" w:hanging="713"/>
      </w:pPr>
      <w:rPr>
        <w:rFonts w:hint="default"/>
      </w:rPr>
    </w:lvl>
    <w:lvl w:ilvl="8">
      <w:start w:val="1"/>
      <w:numFmt w:val="bullet"/>
      <w:lvlText w:val="•"/>
      <w:lvlJc w:val="left"/>
      <w:pPr>
        <w:ind w:left="6820" w:hanging="713"/>
      </w:pPr>
      <w:rPr>
        <w:rFonts w:hint="default"/>
      </w:rPr>
    </w:lvl>
  </w:abstractNum>
  <w:abstractNum w:abstractNumId="168">
    <w:multiLevelType w:val="hybridMultilevel"/>
    <w:lvl w:ilvl="0">
      <w:start w:val="39"/>
      <w:numFmt w:val="decimal"/>
      <w:lvlText w:val="%1"/>
      <w:lvlJc w:val="left"/>
      <w:pPr>
        <w:ind w:left="480" w:hanging="360"/>
        <w:jc w:val="left"/>
      </w:pPr>
      <w:rPr>
        <w:rFonts w:hint="default" w:ascii="Times New Roman" w:hAnsi="Times New Roman" w:eastAsia="Times New Roman"/>
        <w:w w:val="108"/>
        <w:sz w:val="15"/>
        <w:szCs w:val="15"/>
      </w:rPr>
    </w:lvl>
    <w:lvl w:ilvl="1">
      <w:start w:val="1"/>
      <w:numFmt w:val="bullet"/>
      <w:lvlText w:val="•"/>
      <w:lvlJc w:val="left"/>
      <w:pPr>
        <w:ind w:left="1264" w:hanging="360"/>
      </w:pPr>
      <w:rPr>
        <w:rFonts w:hint="default"/>
      </w:rPr>
    </w:lvl>
    <w:lvl w:ilvl="2">
      <w:start w:val="1"/>
      <w:numFmt w:val="bullet"/>
      <w:lvlText w:val="•"/>
      <w:lvlJc w:val="left"/>
      <w:pPr>
        <w:ind w:left="2048" w:hanging="360"/>
      </w:pPr>
      <w:rPr>
        <w:rFonts w:hint="default"/>
      </w:rPr>
    </w:lvl>
    <w:lvl w:ilvl="3">
      <w:start w:val="1"/>
      <w:numFmt w:val="bullet"/>
      <w:lvlText w:val="•"/>
      <w:lvlJc w:val="left"/>
      <w:pPr>
        <w:ind w:left="2832" w:hanging="360"/>
      </w:pPr>
      <w:rPr>
        <w:rFonts w:hint="default"/>
      </w:rPr>
    </w:lvl>
    <w:lvl w:ilvl="4">
      <w:start w:val="1"/>
      <w:numFmt w:val="bullet"/>
      <w:lvlText w:val="•"/>
      <w:lvlJc w:val="left"/>
      <w:pPr>
        <w:ind w:left="3616" w:hanging="360"/>
      </w:pPr>
      <w:rPr>
        <w:rFonts w:hint="default"/>
      </w:rPr>
    </w:lvl>
    <w:lvl w:ilvl="5">
      <w:start w:val="1"/>
      <w:numFmt w:val="bullet"/>
      <w:lvlText w:val="•"/>
      <w:lvlJc w:val="left"/>
      <w:pPr>
        <w:ind w:left="4400" w:hanging="360"/>
      </w:pPr>
      <w:rPr>
        <w:rFonts w:hint="default"/>
      </w:rPr>
    </w:lvl>
    <w:lvl w:ilvl="6">
      <w:start w:val="1"/>
      <w:numFmt w:val="bullet"/>
      <w:lvlText w:val="•"/>
      <w:lvlJc w:val="left"/>
      <w:pPr>
        <w:ind w:left="5184" w:hanging="360"/>
      </w:pPr>
      <w:rPr>
        <w:rFonts w:hint="default"/>
      </w:rPr>
    </w:lvl>
    <w:lvl w:ilvl="7">
      <w:start w:val="1"/>
      <w:numFmt w:val="bullet"/>
      <w:lvlText w:val="•"/>
      <w:lvlJc w:val="left"/>
      <w:pPr>
        <w:ind w:left="5968" w:hanging="360"/>
      </w:pPr>
      <w:rPr>
        <w:rFonts w:hint="default"/>
      </w:rPr>
    </w:lvl>
    <w:lvl w:ilvl="8">
      <w:start w:val="1"/>
      <w:numFmt w:val="bullet"/>
      <w:lvlText w:val="•"/>
      <w:lvlJc w:val="left"/>
      <w:pPr>
        <w:ind w:left="6752" w:hanging="360"/>
      </w:pPr>
      <w:rPr>
        <w:rFonts w:hint="default"/>
      </w:rPr>
    </w:lvl>
  </w:abstractNum>
  <w:abstractNum w:abstractNumId="167">
    <w:multiLevelType w:val="hybridMultilevel"/>
    <w:lvl w:ilvl="0">
      <w:start w:val="34"/>
      <w:numFmt w:val="decimal"/>
      <w:lvlText w:val="%1"/>
      <w:lvlJc w:val="left"/>
      <w:pPr>
        <w:ind w:left="1279" w:hanging="1160"/>
        <w:jc w:val="left"/>
      </w:pPr>
      <w:rPr>
        <w:rFonts w:hint="default" w:ascii="Times New Roman" w:hAnsi="Times New Roman" w:eastAsia="Times New Roman"/>
        <w:w w:val="102"/>
        <w:sz w:val="15"/>
        <w:szCs w:val="15"/>
      </w:rPr>
    </w:lvl>
    <w:lvl w:ilvl="1">
      <w:start w:val="1"/>
      <w:numFmt w:val="bullet"/>
      <w:lvlText w:val="•"/>
      <w:lvlJc w:val="left"/>
      <w:pPr>
        <w:ind w:left="1984" w:hanging="1160"/>
      </w:pPr>
      <w:rPr>
        <w:rFonts w:hint="default"/>
      </w:rPr>
    </w:lvl>
    <w:lvl w:ilvl="2">
      <w:start w:val="1"/>
      <w:numFmt w:val="bullet"/>
      <w:lvlText w:val="•"/>
      <w:lvlJc w:val="left"/>
      <w:pPr>
        <w:ind w:left="2688" w:hanging="1160"/>
      </w:pPr>
      <w:rPr>
        <w:rFonts w:hint="default"/>
      </w:rPr>
    </w:lvl>
    <w:lvl w:ilvl="3">
      <w:start w:val="1"/>
      <w:numFmt w:val="bullet"/>
      <w:lvlText w:val="•"/>
      <w:lvlJc w:val="left"/>
      <w:pPr>
        <w:ind w:left="3392" w:hanging="1160"/>
      </w:pPr>
      <w:rPr>
        <w:rFonts w:hint="default"/>
      </w:rPr>
    </w:lvl>
    <w:lvl w:ilvl="4">
      <w:start w:val="1"/>
      <w:numFmt w:val="bullet"/>
      <w:lvlText w:val="•"/>
      <w:lvlJc w:val="left"/>
      <w:pPr>
        <w:ind w:left="4096" w:hanging="1160"/>
      </w:pPr>
      <w:rPr>
        <w:rFonts w:hint="default"/>
      </w:rPr>
    </w:lvl>
    <w:lvl w:ilvl="5">
      <w:start w:val="1"/>
      <w:numFmt w:val="bullet"/>
      <w:lvlText w:val="•"/>
      <w:lvlJc w:val="left"/>
      <w:pPr>
        <w:ind w:left="4800" w:hanging="1160"/>
      </w:pPr>
      <w:rPr>
        <w:rFonts w:hint="default"/>
      </w:rPr>
    </w:lvl>
    <w:lvl w:ilvl="6">
      <w:start w:val="1"/>
      <w:numFmt w:val="bullet"/>
      <w:lvlText w:val="•"/>
      <w:lvlJc w:val="left"/>
      <w:pPr>
        <w:ind w:left="5504" w:hanging="1160"/>
      </w:pPr>
      <w:rPr>
        <w:rFonts w:hint="default"/>
      </w:rPr>
    </w:lvl>
    <w:lvl w:ilvl="7">
      <w:start w:val="1"/>
      <w:numFmt w:val="bullet"/>
      <w:lvlText w:val="•"/>
      <w:lvlJc w:val="left"/>
      <w:pPr>
        <w:ind w:left="6208" w:hanging="1160"/>
      </w:pPr>
      <w:rPr>
        <w:rFonts w:hint="default"/>
      </w:rPr>
    </w:lvl>
    <w:lvl w:ilvl="8">
      <w:start w:val="1"/>
      <w:numFmt w:val="bullet"/>
      <w:lvlText w:val="•"/>
      <w:lvlJc w:val="left"/>
      <w:pPr>
        <w:ind w:left="6912" w:hanging="1160"/>
      </w:pPr>
      <w:rPr>
        <w:rFonts w:hint="default"/>
      </w:rPr>
    </w:lvl>
  </w:abstractNum>
  <w:abstractNum w:abstractNumId="166">
    <w:multiLevelType w:val="hybridMultilevel"/>
    <w:lvl w:ilvl="0">
      <w:start w:val="31"/>
      <w:numFmt w:val="decimal"/>
      <w:lvlText w:val="%1"/>
      <w:lvlJc w:val="left"/>
      <w:pPr>
        <w:ind w:left="1185" w:hanging="1073"/>
        <w:jc w:val="left"/>
      </w:pPr>
      <w:rPr>
        <w:rFonts w:hint="default" w:ascii="Times New Roman" w:hAnsi="Times New Roman" w:eastAsia="Times New Roman"/>
        <w:w w:val="118"/>
        <w:sz w:val="15"/>
        <w:szCs w:val="15"/>
      </w:rPr>
    </w:lvl>
    <w:lvl w:ilvl="1">
      <w:start w:val="1"/>
      <w:numFmt w:val="bullet"/>
      <w:lvlText w:val="•"/>
      <w:lvlJc w:val="left"/>
      <w:pPr>
        <w:ind w:left="1894" w:hanging="1073"/>
      </w:pPr>
      <w:rPr>
        <w:rFonts w:hint="default"/>
      </w:rPr>
    </w:lvl>
    <w:lvl w:ilvl="2">
      <w:start w:val="1"/>
      <w:numFmt w:val="bullet"/>
      <w:lvlText w:val="•"/>
      <w:lvlJc w:val="left"/>
      <w:pPr>
        <w:ind w:left="2608" w:hanging="1073"/>
      </w:pPr>
      <w:rPr>
        <w:rFonts w:hint="default"/>
      </w:rPr>
    </w:lvl>
    <w:lvl w:ilvl="3">
      <w:start w:val="1"/>
      <w:numFmt w:val="bullet"/>
      <w:lvlText w:val="•"/>
      <w:lvlJc w:val="left"/>
      <w:pPr>
        <w:ind w:left="3322" w:hanging="1073"/>
      </w:pPr>
      <w:rPr>
        <w:rFonts w:hint="default"/>
      </w:rPr>
    </w:lvl>
    <w:lvl w:ilvl="4">
      <w:start w:val="1"/>
      <w:numFmt w:val="bullet"/>
      <w:lvlText w:val="•"/>
      <w:lvlJc w:val="left"/>
      <w:pPr>
        <w:ind w:left="4036" w:hanging="1073"/>
      </w:pPr>
      <w:rPr>
        <w:rFonts w:hint="default"/>
      </w:rPr>
    </w:lvl>
    <w:lvl w:ilvl="5">
      <w:start w:val="1"/>
      <w:numFmt w:val="bullet"/>
      <w:lvlText w:val="•"/>
      <w:lvlJc w:val="left"/>
      <w:pPr>
        <w:ind w:left="4750" w:hanging="1073"/>
      </w:pPr>
      <w:rPr>
        <w:rFonts w:hint="default"/>
      </w:rPr>
    </w:lvl>
    <w:lvl w:ilvl="6">
      <w:start w:val="1"/>
      <w:numFmt w:val="bullet"/>
      <w:lvlText w:val="•"/>
      <w:lvlJc w:val="left"/>
      <w:pPr>
        <w:ind w:left="5464" w:hanging="1073"/>
      </w:pPr>
      <w:rPr>
        <w:rFonts w:hint="default"/>
      </w:rPr>
    </w:lvl>
    <w:lvl w:ilvl="7">
      <w:start w:val="1"/>
      <w:numFmt w:val="bullet"/>
      <w:lvlText w:val="•"/>
      <w:lvlJc w:val="left"/>
      <w:pPr>
        <w:ind w:left="6178" w:hanging="1073"/>
      </w:pPr>
      <w:rPr>
        <w:rFonts w:hint="default"/>
      </w:rPr>
    </w:lvl>
    <w:lvl w:ilvl="8">
      <w:start w:val="1"/>
      <w:numFmt w:val="bullet"/>
      <w:lvlText w:val="•"/>
      <w:lvlJc w:val="left"/>
      <w:pPr>
        <w:ind w:left="6892" w:hanging="1073"/>
      </w:pPr>
      <w:rPr>
        <w:rFonts w:hint="default"/>
      </w:rPr>
    </w:lvl>
  </w:abstractNum>
  <w:abstractNum w:abstractNumId="165">
    <w:multiLevelType w:val="hybridMultilevel"/>
    <w:lvl w:ilvl="0">
      <w:start w:val="28"/>
      <w:numFmt w:val="decimal"/>
      <w:lvlText w:val="%1"/>
      <w:lvlJc w:val="left"/>
      <w:pPr>
        <w:ind w:left="1141" w:hanging="1037"/>
        <w:jc w:val="left"/>
      </w:pPr>
      <w:rPr>
        <w:rFonts w:hint="default" w:ascii="Times New Roman" w:hAnsi="Times New Roman" w:eastAsia="Times New Roman"/>
        <w:w w:val="113"/>
        <w:sz w:val="15"/>
        <w:szCs w:val="15"/>
      </w:rPr>
    </w:lvl>
    <w:lvl w:ilvl="1">
      <w:start w:val="1"/>
      <w:numFmt w:val="bullet"/>
      <w:lvlText w:val="•"/>
      <w:lvlJc w:val="left"/>
      <w:pPr>
        <w:ind w:left="1858" w:hanging="1037"/>
      </w:pPr>
      <w:rPr>
        <w:rFonts w:hint="default"/>
      </w:rPr>
    </w:lvl>
    <w:lvl w:ilvl="2">
      <w:start w:val="1"/>
      <w:numFmt w:val="bullet"/>
      <w:lvlText w:val="•"/>
      <w:lvlJc w:val="left"/>
      <w:pPr>
        <w:ind w:left="2576" w:hanging="1037"/>
      </w:pPr>
      <w:rPr>
        <w:rFonts w:hint="default"/>
      </w:rPr>
    </w:lvl>
    <w:lvl w:ilvl="3">
      <w:start w:val="1"/>
      <w:numFmt w:val="bullet"/>
      <w:lvlText w:val="•"/>
      <w:lvlJc w:val="left"/>
      <w:pPr>
        <w:ind w:left="3294" w:hanging="1037"/>
      </w:pPr>
      <w:rPr>
        <w:rFonts w:hint="default"/>
      </w:rPr>
    </w:lvl>
    <w:lvl w:ilvl="4">
      <w:start w:val="1"/>
      <w:numFmt w:val="bullet"/>
      <w:lvlText w:val="•"/>
      <w:lvlJc w:val="left"/>
      <w:pPr>
        <w:ind w:left="4012" w:hanging="1037"/>
      </w:pPr>
      <w:rPr>
        <w:rFonts w:hint="default"/>
      </w:rPr>
    </w:lvl>
    <w:lvl w:ilvl="5">
      <w:start w:val="1"/>
      <w:numFmt w:val="bullet"/>
      <w:lvlText w:val="•"/>
      <w:lvlJc w:val="left"/>
      <w:pPr>
        <w:ind w:left="4730" w:hanging="1037"/>
      </w:pPr>
      <w:rPr>
        <w:rFonts w:hint="default"/>
      </w:rPr>
    </w:lvl>
    <w:lvl w:ilvl="6">
      <w:start w:val="1"/>
      <w:numFmt w:val="bullet"/>
      <w:lvlText w:val="•"/>
      <w:lvlJc w:val="left"/>
      <w:pPr>
        <w:ind w:left="5448" w:hanging="1037"/>
      </w:pPr>
      <w:rPr>
        <w:rFonts w:hint="default"/>
      </w:rPr>
    </w:lvl>
    <w:lvl w:ilvl="7">
      <w:start w:val="1"/>
      <w:numFmt w:val="bullet"/>
      <w:lvlText w:val="•"/>
      <w:lvlJc w:val="left"/>
      <w:pPr>
        <w:ind w:left="6166" w:hanging="1037"/>
      </w:pPr>
      <w:rPr>
        <w:rFonts w:hint="default"/>
      </w:rPr>
    </w:lvl>
    <w:lvl w:ilvl="8">
      <w:start w:val="1"/>
      <w:numFmt w:val="bullet"/>
      <w:lvlText w:val="•"/>
      <w:lvlJc w:val="left"/>
      <w:pPr>
        <w:ind w:left="6884" w:hanging="1037"/>
      </w:pPr>
      <w:rPr>
        <w:rFonts w:hint="default"/>
      </w:rPr>
    </w:lvl>
  </w:abstractNum>
  <w:abstractNum w:abstractNumId="164">
    <w:multiLevelType w:val="hybridMultilevel"/>
    <w:lvl w:ilvl="0">
      <w:start w:val="24"/>
      <w:numFmt w:val="decimal"/>
      <w:lvlText w:val="%1"/>
      <w:lvlJc w:val="left"/>
      <w:pPr>
        <w:ind w:left="1141" w:hanging="1037"/>
        <w:jc w:val="left"/>
      </w:pPr>
      <w:rPr>
        <w:rFonts w:hint="default" w:ascii="Times New Roman" w:hAnsi="Times New Roman" w:eastAsia="Times New Roman"/>
        <w:w w:val="105"/>
        <w:sz w:val="15"/>
        <w:szCs w:val="15"/>
      </w:rPr>
    </w:lvl>
    <w:lvl w:ilvl="1">
      <w:start w:val="1"/>
      <w:numFmt w:val="bullet"/>
      <w:lvlText w:val="•"/>
      <w:lvlJc w:val="left"/>
      <w:pPr>
        <w:ind w:left="1858" w:hanging="1037"/>
      </w:pPr>
      <w:rPr>
        <w:rFonts w:hint="default"/>
      </w:rPr>
    </w:lvl>
    <w:lvl w:ilvl="2">
      <w:start w:val="1"/>
      <w:numFmt w:val="bullet"/>
      <w:lvlText w:val="•"/>
      <w:lvlJc w:val="left"/>
      <w:pPr>
        <w:ind w:left="2576" w:hanging="1037"/>
      </w:pPr>
      <w:rPr>
        <w:rFonts w:hint="default"/>
      </w:rPr>
    </w:lvl>
    <w:lvl w:ilvl="3">
      <w:start w:val="1"/>
      <w:numFmt w:val="bullet"/>
      <w:lvlText w:val="•"/>
      <w:lvlJc w:val="left"/>
      <w:pPr>
        <w:ind w:left="3294" w:hanging="1037"/>
      </w:pPr>
      <w:rPr>
        <w:rFonts w:hint="default"/>
      </w:rPr>
    </w:lvl>
    <w:lvl w:ilvl="4">
      <w:start w:val="1"/>
      <w:numFmt w:val="bullet"/>
      <w:lvlText w:val="•"/>
      <w:lvlJc w:val="left"/>
      <w:pPr>
        <w:ind w:left="4012" w:hanging="1037"/>
      </w:pPr>
      <w:rPr>
        <w:rFonts w:hint="default"/>
      </w:rPr>
    </w:lvl>
    <w:lvl w:ilvl="5">
      <w:start w:val="1"/>
      <w:numFmt w:val="bullet"/>
      <w:lvlText w:val="•"/>
      <w:lvlJc w:val="left"/>
      <w:pPr>
        <w:ind w:left="4730" w:hanging="1037"/>
      </w:pPr>
      <w:rPr>
        <w:rFonts w:hint="default"/>
      </w:rPr>
    </w:lvl>
    <w:lvl w:ilvl="6">
      <w:start w:val="1"/>
      <w:numFmt w:val="bullet"/>
      <w:lvlText w:val="•"/>
      <w:lvlJc w:val="left"/>
      <w:pPr>
        <w:ind w:left="5448" w:hanging="1037"/>
      </w:pPr>
      <w:rPr>
        <w:rFonts w:hint="default"/>
      </w:rPr>
    </w:lvl>
    <w:lvl w:ilvl="7">
      <w:start w:val="1"/>
      <w:numFmt w:val="bullet"/>
      <w:lvlText w:val="•"/>
      <w:lvlJc w:val="left"/>
      <w:pPr>
        <w:ind w:left="6166" w:hanging="1037"/>
      </w:pPr>
      <w:rPr>
        <w:rFonts w:hint="default"/>
      </w:rPr>
    </w:lvl>
    <w:lvl w:ilvl="8">
      <w:start w:val="1"/>
      <w:numFmt w:val="bullet"/>
      <w:lvlText w:val="•"/>
      <w:lvlJc w:val="left"/>
      <w:pPr>
        <w:ind w:left="6884" w:hanging="1037"/>
      </w:pPr>
      <w:rPr>
        <w:rFonts w:hint="default"/>
      </w:rPr>
    </w:lvl>
  </w:abstractNum>
  <w:abstractNum w:abstractNumId="163">
    <w:multiLevelType w:val="hybridMultilevel"/>
    <w:lvl w:ilvl="0">
      <w:start w:val="20"/>
      <w:numFmt w:val="decimal"/>
      <w:lvlText w:val="%1"/>
      <w:lvlJc w:val="left"/>
      <w:pPr>
        <w:ind w:left="1272" w:hanging="1167"/>
        <w:jc w:val="left"/>
      </w:pPr>
      <w:rPr>
        <w:rFonts w:hint="default" w:ascii="Times New Roman" w:hAnsi="Times New Roman" w:eastAsia="Times New Roman"/>
        <w:w w:val="110"/>
        <w:sz w:val="15"/>
        <w:szCs w:val="15"/>
      </w:rPr>
    </w:lvl>
    <w:lvl w:ilvl="1">
      <w:start w:val="1"/>
      <w:numFmt w:val="bullet"/>
      <w:lvlText w:val="•"/>
      <w:lvlJc w:val="left"/>
      <w:pPr>
        <w:ind w:left="1984" w:hanging="1167"/>
      </w:pPr>
      <w:rPr>
        <w:rFonts w:hint="default"/>
      </w:rPr>
    </w:lvl>
    <w:lvl w:ilvl="2">
      <w:start w:val="1"/>
      <w:numFmt w:val="bullet"/>
      <w:lvlText w:val="•"/>
      <w:lvlJc w:val="left"/>
      <w:pPr>
        <w:ind w:left="2688" w:hanging="1167"/>
      </w:pPr>
      <w:rPr>
        <w:rFonts w:hint="default"/>
      </w:rPr>
    </w:lvl>
    <w:lvl w:ilvl="3">
      <w:start w:val="1"/>
      <w:numFmt w:val="bullet"/>
      <w:lvlText w:val="•"/>
      <w:lvlJc w:val="left"/>
      <w:pPr>
        <w:ind w:left="3392" w:hanging="1167"/>
      </w:pPr>
      <w:rPr>
        <w:rFonts w:hint="default"/>
      </w:rPr>
    </w:lvl>
    <w:lvl w:ilvl="4">
      <w:start w:val="1"/>
      <w:numFmt w:val="bullet"/>
      <w:lvlText w:val="•"/>
      <w:lvlJc w:val="left"/>
      <w:pPr>
        <w:ind w:left="4096" w:hanging="1167"/>
      </w:pPr>
      <w:rPr>
        <w:rFonts w:hint="default"/>
      </w:rPr>
    </w:lvl>
    <w:lvl w:ilvl="5">
      <w:start w:val="1"/>
      <w:numFmt w:val="bullet"/>
      <w:lvlText w:val="•"/>
      <w:lvlJc w:val="left"/>
      <w:pPr>
        <w:ind w:left="4800" w:hanging="1167"/>
      </w:pPr>
      <w:rPr>
        <w:rFonts w:hint="default"/>
      </w:rPr>
    </w:lvl>
    <w:lvl w:ilvl="6">
      <w:start w:val="1"/>
      <w:numFmt w:val="bullet"/>
      <w:lvlText w:val="•"/>
      <w:lvlJc w:val="left"/>
      <w:pPr>
        <w:ind w:left="5504" w:hanging="1167"/>
      </w:pPr>
      <w:rPr>
        <w:rFonts w:hint="default"/>
      </w:rPr>
    </w:lvl>
    <w:lvl w:ilvl="7">
      <w:start w:val="1"/>
      <w:numFmt w:val="bullet"/>
      <w:lvlText w:val="•"/>
      <w:lvlJc w:val="left"/>
      <w:pPr>
        <w:ind w:left="6208" w:hanging="1167"/>
      </w:pPr>
      <w:rPr>
        <w:rFonts w:hint="default"/>
      </w:rPr>
    </w:lvl>
    <w:lvl w:ilvl="8">
      <w:start w:val="1"/>
      <w:numFmt w:val="bullet"/>
      <w:lvlText w:val="•"/>
      <w:lvlJc w:val="left"/>
      <w:pPr>
        <w:ind w:left="6912" w:hanging="1167"/>
      </w:pPr>
      <w:rPr>
        <w:rFonts w:hint="default"/>
      </w:rPr>
    </w:lvl>
  </w:abstractNum>
  <w:abstractNum w:abstractNumId="162">
    <w:multiLevelType w:val="hybridMultilevel"/>
    <w:lvl w:ilvl="0">
      <w:start w:val="17"/>
      <w:numFmt w:val="decimal"/>
      <w:lvlText w:val="%1"/>
      <w:lvlJc w:val="left"/>
      <w:pPr>
        <w:ind w:left="112" w:hanging="713"/>
        <w:jc w:val="left"/>
      </w:pPr>
      <w:rPr>
        <w:rFonts w:hint="default" w:ascii="Times New Roman" w:hAnsi="Times New Roman" w:eastAsia="Times New Roman"/>
        <w:w w:val="118"/>
        <w:sz w:val="15"/>
        <w:szCs w:val="15"/>
      </w:rPr>
    </w:lvl>
    <w:lvl w:ilvl="1">
      <w:start w:val="1"/>
      <w:numFmt w:val="bullet"/>
      <w:lvlText w:val="•"/>
      <w:lvlJc w:val="left"/>
      <w:pPr>
        <w:ind w:left="940" w:hanging="713"/>
      </w:pPr>
      <w:rPr>
        <w:rFonts w:hint="default"/>
      </w:rPr>
    </w:lvl>
    <w:lvl w:ilvl="2">
      <w:start w:val="1"/>
      <w:numFmt w:val="bullet"/>
      <w:lvlText w:val="•"/>
      <w:lvlJc w:val="left"/>
      <w:pPr>
        <w:ind w:left="1760" w:hanging="713"/>
      </w:pPr>
      <w:rPr>
        <w:rFonts w:hint="default"/>
      </w:rPr>
    </w:lvl>
    <w:lvl w:ilvl="3">
      <w:start w:val="1"/>
      <w:numFmt w:val="bullet"/>
      <w:lvlText w:val="•"/>
      <w:lvlJc w:val="left"/>
      <w:pPr>
        <w:ind w:left="2580" w:hanging="713"/>
      </w:pPr>
      <w:rPr>
        <w:rFonts w:hint="default"/>
      </w:rPr>
    </w:lvl>
    <w:lvl w:ilvl="4">
      <w:start w:val="1"/>
      <w:numFmt w:val="bullet"/>
      <w:lvlText w:val="•"/>
      <w:lvlJc w:val="left"/>
      <w:pPr>
        <w:ind w:left="3400" w:hanging="713"/>
      </w:pPr>
      <w:rPr>
        <w:rFonts w:hint="default"/>
      </w:rPr>
    </w:lvl>
    <w:lvl w:ilvl="5">
      <w:start w:val="1"/>
      <w:numFmt w:val="bullet"/>
      <w:lvlText w:val="•"/>
      <w:lvlJc w:val="left"/>
      <w:pPr>
        <w:ind w:left="4220" w:hanging="713"/>
      </w:pPr>
      <w:rPr>
        <w:rFonts w:hint="default"/>
      </w:rPr>
    </w:lvl>
    <w:lvl w:ilvl="6">
      <w:start w:val="1"/>
      <w:numFmt w:val="bullet"/>
      <w:lvlText w:val="•"/>
      <w:lvlJc w:val="left"/>
      <w:pPr>
        <w:ind w:left="5040" w:hanging="713"/>
      </w:pPr>
      <w:rPr>
        <w:rFonts w:hint="default"/>
      </w:rPr>
    </w:lvl>
    <w:lvl w:ilvl="7">
      <w:start w:val="1"/>
      <w:numFmt w:val="bullet"/>
      <w:lvlText w:val="•"/>
      <w:lvlJc w:val="left"/>
      <w:pPr>
        <w:ind w:left="5860" w:hanging="713"/>
      </w:pPr>
      <w:rPr>
        <w:rFonts w:hint="default"/>
      </w:rPr>
    </w:lvl>
    <w:lvl w:ilvl="8">
      <w:start w:val="1"/>
      <w:numFmt w:val="bullet"/>
      <w:lvlText w:val="•"/>
      <w:lvlJc w:val="left"/>
      <w:pPr>
        <w:ind w:left="6680" w:hanging="713"/>
      </w:pPr>
      <w:rPr>
        <w:rFonts w:hint="default"/>
      </w:rPr>
    </w:lvl>
  </w:abstractNum>
  <w:abstractNum w:abstractNumId="161">
    <w:multiLevelType w:val="hybridMultilevel"/>
    <w:lvl w:ilvl="0">
      <w:start w:val="14"/>
      <w:numFmt w:val="decimal"/>
      <w:lvlText w:val="%1"/>
      <w:lvlJc w:val="left"/>
      <w:pPr>
        <w:ind w:left="112" w:hanging="1073"/>
        <w:jc w:val="left"/>
      </w:pPr>
      <w:rPr>
        <w:rFonts w:hint="default" w:ascii="Times New Roman" w:hAnsi="Times New Roman" w:eastAsia="Times New Roman"/>
        <w:w w:val="111"/>
        <w:sz w:val="15"/>
        <w:szCs w:val="15"/>
      </w:rPr>
    </w:lvl>
    <w:lvl w:ilvl="1">
      <w:start w:val="1"/>
      <w:numFmt w:val="bullet"/>
      <w:lvlText w:val="•"/>
      <w:lvlJc w:val="left"/>
      <w:pPr>
        <w:ind w:left="940" w:hanging="1073"/>
      </w:pPr>
      <w:rPr>
        <w:rFonts w:hint="default"/>
      </w:rPr>
    </w:lvl>
    <w:lvl w:ilvl="2">
      <w:start w:val="1"/>
      <w:numFmt w:val="bullet"/>
      <w:lvlText w:val="•"/>
      <w:lvlJc w:val="left"/>
      <w:pPr>
        <w:ind w:left="1760" w:hanging="1073"/>
      </w:pPr>
      <w:rPr>
        <w:rFonts w:hint="default"/>
      </w:rPr>
    </w:lvl>
    <w:lvl w:ilvl="3">
      <w:start w:val="1"/>
      <w:numFmt w:val="bullet"/>
      <w:lvlText w:val="•"/>
      <w:lvlJc w:val="left"/>
      <w:pPr>
        <w:ind w:left="2580" w:hanging="1073"/>
      </w:pPr>
      <w:rPr>
        <w:rFonts w:hint="default"/>
      </w:rPr>
    </w:lvl>
    <w:lvl w:ilvl="4">
      <w:start w:val="1"/>
      <w:numFmt w:val="bullet"/>
      <w:lvlText w:val="•"/>
      <w:lvlJc w:val="left"/>
      <w:pPr>
        <w:ind w:left="3400" w:hanging="1073"/>
      </w:pPr>
      <w:rPr>
        <w:rFonts w:hint="default"/>
      </w:rPr>
    </w:lvl>
    <w:lvl w:ilvl="5">
      <w:start w:val="1"/>
      <w:numFmt w:val="bullet"/>
      <w:lvlText w:val="•"/>
      <w:lvlJc w:val="left"/>
      <w:pPr>
        <w:ind w:left="4220" w:hanging="1073"/>
      </w:pPr>
      <w:rPr>
        <w:rFonts w:hint="default"/>
      </w:rPr>
    </w:lvl>
    <w:lvl w:ilvl="6">
      <w:start w:val="1"/>
      <w:numFmt w:val="bullet"/>
      <w:lvlText w:val="•"/>
      <w:lvlJc w:val="left"/>
      <w:pPr>
        <w:ind w:left="5040" w:hanging="1073"/>
      </w:pPr>
      <w:rPr>
        <w:rFonts w:hint="default"/>
      </w:rPr>
    </w:lvl>
    <w:lvl w:ilvl="7">
      <w:start w:val="1"/>
      <w:numFmt w:val="bullet"/>
      <w:lvlText w:val="•"/>
      <w:lvlJc w:val="left"/>
      <w:pPr>
        <w:ind w:left="5860" w:hanging="1073"/>
      </w:pPr>
      <w:rPr>
        <w:rFonts w:hint="default"/>
      </w:rPr>
    </w:lvl>
    <w:lvl w:ilvl="8">
      <w:start w:val="1"/>
      <w:numFmt w:val="bullet"/>
      <w:lvlText w:val="•"/>
      <w:lvlJc w:val="left"/>
      <w:pPr>
        <w:ind w:left="6680" w:hanging="1073"/>
      </w:pPr>
      <w:rPr>
        <w:rFonts w:hint="default"/>
      </w:rPr>
    </w:lvl>
  </w:abstractNum>
  <w:abstractNum w:abstractNumId="160">
    <w:multiLevelType w:val="hybridMultilevel"/>
    <w:lvl w:ilvl="0">
      <w:start w:val="4"/>
      <w:numFmt w:val="decimal"/>
      <w:lvlText w:val="%1"/>
      <w:lvlJc w:val="left"/>
      <w:pPr>
        <w:ind w:left="1152" w:hanging="720"/>
        <w:jc w:val="left"/>
      </w:pPr>
      <w:rPr>
        <w:rFonts w:hint="default" w:ascii="Times New Roman" w:hAnsi="Times New Roman" w:eastAsia="Times New Roman"/>
        <w:w w:val="84"/>
        <w:sz w:val="15"/>
        <w:szCs w:val="15"/>
      </w:rPr>
    </w:lvl>
    <w:lvl w:ilvl="1">
      <w:start w:val="1"/>
      <w:numFmt w:val="bullet"/>
      <w:lvlText w:val="•"/>
      <w:lvlJc w:val="left"/>
      <w:pPr>
        <w:ind w:left="1908" w:hanging="720"/>
      </w:pPr>
      <w:rPr>
        <w:rFonts w:hint="default"/>
      </w:rPr>
    </w:lvl>
    <w:lvl w:ilvl="2">
      <w:start w:val="1"/>
      <w:numFmt w:val="bullet"/>
      <w:lvlText w:val="•"/>
      <w:lvlJc w:val="left"/>
      <w:pPr>
        <w:ind w:left="2656" w:hanging="720"/>
      </w:pPr>
      <w:rPr>
        <w:rFonts w:hint="default"/>
      </w:rPr>
    </w:lvl>
    <w:lvl w:ilvl="3">
      <w:start w:val="1"/>
      <w:numFmt w:val="bullet"/>
      <w:lvlText w:val="•"/>
      <w:lvlJc w:val="left"/>
      <w:pPr>
        <w:ind w:left="3404" w:hanging="720"/>
      </w:pPr>
      <w:rPr>
        <w:rFonts w:hint="default"/>
      </w:rPr>
    </w:lvl>
    <w:lvl w:ilvl="4">
      <w:start w:val="1"/>
      <w:numFmt w:val="bullet"/>
      <w:lvlText w:val="•"/>
      <w:lvlJc w:val="left"/>
      <w:pPr>
        <w:ind w:left="4152" w:hanging="720"/>
      </w:pPr>
      <w:rPr>
        <w:rFonts w:hint="default"/>
      </w:rPr>
    </w:lvl>
    <w:lvl w:ilvl="5">
      <w:start w:val="1"/>
      <w:numFmt w:val="bullet"/>
      <w:lvlText w:val="•"/>
      <w:lvlJc w:val="left"/>
      <w:pPr>
        <w:ind w:left="4900" w:hanging="720"/>
      </w:pPr>
      <w:rPr>
        <w:rFonts w:hint="default"/>
      </w:rPr>
    </w:lvl>
    <w:lvl w:ilvl="6">
      <w:start w:val="1"/>
      <w:numFmt w:val="bullet"/>
      <w:lvlText w:val="•"/>
      <w:lvlJc w:val="left"/>
      <w:pPr>
        <w:ind w:left="5648" w:hanging="720"/>
      </w:pPr>
      <w:rPr>
        <w:rFonts w:hint="default"/>
      </w:rPr>
    </w:lvl>
    <w:lvl w:ilvl="7">
      <w:start w:val="1"/>
      <w:numFmt w:val="bullet"/>
      <w:lvlText w:val="•"/>
      <w:lvlJc w:val="left"/>
      <w:pPr>
        <w:ind w:left="6396" w:hanging="720"/>
      </w:pPr>
      <w:rPr>
        <w:rFonts w:hint="default"/>
      </w:rPr>
    </w:lvl>
    <w:lvl w:ilvl="8">
      <w:start w:val="1"/>
      <w:numFmt w:val="bullet"/>
      <w:lvlText w:val="•"/>
      <w:lvlJc w:val="left"/>
      <w:pPr>
        <w:ind w:left="7144" w:hanging="720"/>
      </w:pPr>
      <w:rPr>
        <w:rFonts w:hint="default"/>
      </w:rPr>
    </w:lvl>
  </w:abstractNum>
  <w:abstractNum w:abstractNumId="159">
    <w:multiLevelType w:val="hybridMultilevel"/>
    <w:lvl w:ilvl="0">
      <w:start w:val="13"/>
      <w:numFmt w:val="decimal"/>
      <w:lvlText w:val="%1"/>
      <w:lvlJc w:val="left"/>
      <w:pPr>
        <w:ind w:left="521" w:hanging="353"/>
        <w:jc w:val="left"/>
      </w:pPr>
      <w:rPr>
        <w:rFonts w:hint="default" w:ascii="Times New Roman" w:hAnsi="Times New Roman" w:eastAsia="Times New Roman"/>
        <w:w w:val="124"/>
      </w:rPr>
    </w:lvl>
    <w:lvl w:ilvl="1">
      <w:start w:val="1"/>
      <w:numFmt w:val="decimal"/>
      <w:lvlText w:val="%2"/>
      <w:lvlJc w:val="left"/>
      <w:pPr>
        <w:ind w:left="1526" w:hanging="353"/>
        <w:jc w:val="left"/>
      </w:pPr>
      <w:rPr>
        <w:rFonts w:hint="default" w:ascii="Times New Roman" w:hAnsi="Times New Roman" w:eastAsia="Times New Roman"/>
        <w:w w:val="163"/>
        <w:sz w:val="15"/>
        <w:szCs w:val="15"/>
      </w:rPr>
    </w:lvl>
    <w:lvl w:ilvl="2">
      <w:start w:val="1"/>
      <w:numFmt w:val="bullet"/>
      <w:lvlText w:val="•"/>
      <w:lvlJc w:val="left"/>
      <w:pPr>
        <w:ind w:left="2186" w:hanging="353"/>
      </w:pPr>
      <w:rPr>
        <w:rFonts w:hint="default"/>
      </w:rPr>
    </w:lvl>
    <w:lvl w:ilvl="3">
      <w:start w:val="1"/>
      <w:numFmt w:val="bullet"/>
      <w:lvlText w:val="•"/>
      <w:lvlJc w:val="left"/>
      <w:pPr>
        <w:ind w:left="2853" w:hanging="353"/>
      </w:pPr>
      <w:rPr>
        <w:rFonts w:hint="default"/>
      </w:rPr>
    </w:lvl>
    <w:lvl w:ilvl="4">
      <w:start w:val="1"/>
      <w:numFmt w:val="bullet"/>
      <w:lvlText w:val="•"/>
      <w:lvlJc w:val="left"/>
      <w:pPr>
        <w:ind w:left="3520" w:hanging="353"/>
      </w:pPr>
      <w:rPr>
        <w:rFonts w:hint="default"/>
      </w:rPr>
    </w:lvl>
    <w:lvl w:ilvl="5">
      <w:start w:val="1"/>
      <w:numFmt w:val="bullet"/>
      <w:lvlText w:val="•"/>
      <w:lvlJc w:val="left"/>
      <w:pPr>
        <w:ind w:left="4187" w:hanging="353"/>
      </w:pPr>
      <w:rPr>
        <w:rFonts w:hint="default"/>
      </w:rPr>
    </w:lvl>
    <w:lvl w:ilvl="6">
      <w:start w:val="1"/>
      <w:numFmt w:val="bullet"/>
      <w:lvlText w:val="•"/>
      <w:lvlJc w:val="left"/>
      <w:pPr>
        <w:ind w:left="4853" w:hanging="353"/>
      </w:pPr>
      <w:rPr>
        <w:rFonts w:hint="default"/>
      </w:rPr>
    </w:lvl>
    <w:lvl w:ilvl="7">
      <w:start w:val="1"/>
      <w:numFmt w:val="bullet"/>
      <w:lvlText w:val="•"/>
      <w:lvlJc w:val="left"/>
      <w:pPr>
        <w:ind w:left="5520" w:hanging="353"/>
      </w:pPr>
      <w:rPr>
        <w:rFonts w:hint="default"/>
      </w:rPr>
    </w:lvl>
    <w:lvl w:ilvl="8">
      <w:start w:val="1"/>
      <w:numFmt w:val="bullet"/>
      <w:lvlText w:val="•"/>
      <w:lvlJc w:val="left"/>
      <w:pPr>
        <w:ind w:left="6187" w:hanging="353"/>
      </w:pPr>
      <w:rPr>
        <w:rFonts w:hint="default"/>
      </w:rPr>
    </w:lvl>
  </w:abstractNum>
  <w:abstractNum w:abstractNumId="158">
    <w:multiLevelType w:val="hybridMultilevel"/>
    <w:lvl w:ilvl="0">
      <w:start w:val="5"/>
      <w:numFmt w:val="decimal"/>
      <w:lvlText w:val="%1"/>
      <w:lvlJc w:val="left"/>
      <w:pPr>
        <w:ind w:left="543" w:hanging="375"/>
        <w:jc w:val="left"/>
      </w:pPr>
      <w:rPr>
        <w:rFonts w:hint="default" w:ascii="Times New Roman" w:hAnsi="Times New Roman" w:eastAsia="Times New Roman"/>
        <w:w w:val="122"/>
      </w:rPr>
    </w:lvl>
    <w:lvl w:ilvl="1">
      <w:start w:val="1"/>
      <w:numFmt w:val="bullet"/>
      <w:lvlText w:val="•"/>
      <w:lvlJc w:val="left"/>
      <w:pPr>
        <w:ind w:left="1320" w:hanging="375"/>
      </w:pPr>
      <w:rPr>
        <w:rFonts w:hint="default"/>
      </w:rPr>
    </w:lvl>
    <w:lvl w:ilvl="2">
      <w:start w:val="1"/>
      <w:numFmt w:val="bullet"/>
      <w:lvlText w:val="•"/>
      <w:lvlJc w:val="left"/>
      <w:pPr>
        <w:ind w:left="2100" w:hanging="375"/>
      </w:pPr>
      <w:rPr>
        <w:rFonts w:hint="default"/>
      </w:rPr>
    </w:lvl>
    <w:lvl w:ilvl="3">
      <w:start w:val="1"/>
      <w:numFmt w:val="bullet"/>
      <w:lvlText w:val="•"/>
      <w:lvlJc w:val="left"/>
      <w:pPr>
        <w:ind w:left="2880" w:hanging="375"/>
      </w:pPr>
      <w:rPr>
        <w:rFonts w:hint="default"/>
      </w:rPr>
    </w:lvl>
    <w:lvl w:ilvl="4">
      <w:start w:val="1"/>
      <w:numFmt w:val="bullet"/>
      <w:lvlText w:val="•"/>
      <w:lvlJc w:val="left"/>
      <w:pPr>
        <w:ind w:left="3660" w:hanging="375"/>
      </w:pPr>
      <w:rPr>
        <w:rFonts w:hint="default"/>
      </w:rPr>
    </w:lvl>
    <w:lvl w:ilvl="5">
      <w:start w:val="1"/>
      <w:numFmt w:val="bullet"/>
      <w:lvlText w:val="•"/>
      <w:lvlJc w:val="left"/>
      <w:pPr>
        <w:ind w:left="4440" w:hanging="375"/>
      </w:pPr>
      <w:rPr>
        <w:rFonts w:hint="default"/>
      </w:rPr>
    </w:lvl>
    <w:lvl w:ilvl="6">
      <w:start w:val="1"/>
      <w:numFmt w:val="bullet"/>
      <w:lvlText w:val="•"/>
      <w:lvlJc w:val="left"/>
      <w:pPr>
        <w:ind w:left="5220" w:hanging="375"/>
      </w:pPr>
      <w:rPr>
        <w:rFonts w:hint="default"/>
      </w:rPr>
    </w:lvl>
    <w:lvl w:ilvl="7">
      <w:start w:val="1"/>
      <w:numFmt w:val="bullet"/>
      <w:lvlText w:val="•"/>
      <w:lvlJc w:val="left"/>
      <w:pPr>
        <w:ind w:left="6000" w:hanging="375"/>
      </w:pPr>
      <w:rPr>
        <w:rFonts w:hint="default"/>
      </w:rPr>
    </w:lvl>
    <w:lvl w:ilvl="8">
      <w:start w:val="1"/>
      <w:numFmt w:val="bullet"/>
      <w:lvlText w:val="•"/>
      <w:lvlJc w:val="left"/>
      <w:pPr>
        <w:ind w:left="6780" w:hanging="375"/>
      </w:pPr>
      <w:rPr>
        <w:rFonts w:hint="default"/>
      </w:rPr>
    </w:lvl>
  </w:abstractNum>
  <w:abstractNum w:abstractNumId="157">
    <w:multiLevelType w:val="hybridMultilevel"/>
    <w:lvl w:ilvl="0">
      <w:start w:val="1"/>
      <w:numFmt w:val="decimal"/>
      <w:lvlText w:val="%1"/>
      <w:lvlJc w:val="left"/>
      <w:pPr>
        <w:ind w:left="514" w:hanging="339"/>
        <w:jc w:val="left"/>
      </w:pPr>
      <w:rPr>
        <w:rFonts w:hint="default" w:ascii="Times New Roman" w:hAnsi="Times New Roman" w:eastAsia="Times New Roman"/>
        <w:w w:val="163"/>
        <w:sz w:val="15"/>
        <w:szCs w:val="15"/>
      </w:rPr>
    </w:lvl>
    <w:lvl w:ilvl="1">
      <w:start w:val="1"/>
      <w:numFmt w:val="bullet"/>
      <w:lvlText w:val="•"/>
      <w:lvlJc w:val="left"/>
      <w:pPr>
        <w:ind w:left="1302" w:hanging="339"/>
      </w:pPr>
      <w:rPr>
        <w:rFonts w:hint="default"/>
      </w:rPr>
    </w:lvl>
    <w:lvl w:ilvl="2">
      <w:start w:val="1"/>
      <w:numFmt w:val="bullet"/>
      <w:lvlText w:val="•"/>
      <w:lvlJc w:val="left"/>
      <w:pPr>
        <w:ind w:left="2084" w:hanging="339"/>
      </w:pPr>
      <w:rPr>
        <w:rFonts w:hint="default"/>
      </w:rPr>
    </w:lvl>
    <w:lvl w:ilvl="3">
      <w:start w:val="1"/>
      <w:numFmt w:val="bullet"/>
      <w:lvlText w:val="•"/>
      <w:lvlJc w:val="left"/>
      <w:pPr>
        <w:ind w:left="2866" w:hanging="339"/>
      </w:pPr>
      <w:rPr>
        <w:rFonts w:hint="default"/>
      </w:rPr>
    </w:lvl>
    <w:lvl w:ilvl="4">
      <w:start w:val="1"/>
      <w:numFmt w:val="bullet"/>
      <w:lvlText w:val="•"/>
      <w:lvlJc w:val="left"/>
      <w:pPr>
        <w:ind w:left="3648" w:hanging="339"/>
      </w:pPr>
      <w:rPr>
        <w:rFonts w:hint="default"/>
      </w:rPr>
    </w:lvl>
    <w:lvl w:ilvl="5">
      <w:start w:val="1"/>
      <w:numFmt w:val="bullet"/>
      <w:lvlText w:val="•"/>
      <w:lvlJc w:val="left"/>
      <w:pPr>
        <w:ind w:left="4430" w:hanging="339"/>
      </w:pPr>
      <w:rPr>
        <w:rFonts w:hint="default"/>
      </w:rPr>
    </w:lvl>
    <w:lvl w:ilvl="6">
      <w:start w:val="1"/>
      <w:numFmt w:val="bullet"/>
      <w:lvlText w:val="•"/>
      <w:lvlJc w:val="left"/>
      <w:pPr>
        <w:ind w:left="5212" w:hanging="339"/>
      </w:pPr>
      <w:rPr>
        <w:rFonts w:hint="default"/>
      </w:rPr>
    </w:lvl>
    <w:lvl w:ilvl="7">
      <w:start w:val="1"/>
      <w:numFmt w:val="bullet"/>
      <w:lvlText w:val="•"/>
      <w:lvlJc w:val="left"/>
      <w:pPr>
        <w:ind w:left="5994" w:hanging="339"/>
      </w:pPr>
      <w:rPr>
        <w:rFonts w:hint="default"/>
      </w:rPr>
    </w:lvl>
    <w:lvl w:ilvl="8">
      <w:start w:val="1"/>
      <w:numFmt w:val="bullet"/>
      <w:lvlText w:val="•"/>
      <w:lvlJc w:val="left"/>
      <w:pPr>
        <w:ind w:left="6776" w:hanging="339"/>
      </w:pPr>
      <w:rPr>
        <w:rFonts w:hint="default"/>
      </w:rPr>
    </w:lvl>
  </w:abstractNum>
  <w:abstractNum w:abstractNumId="156">
    <w:multiLevelType w:val="hybridMultilevel"/>
    <w:lvl w:ilvl="0">
      <w:start w:val="18"/>
      <w:numFmt w:val="decimal"/>
      <w:lvlText w:val="%1"/>
      <w:lvlJc w:val="left"/>
      <w:pPr>
        <w:ind w:left="896" w:hanging="706"/>
        <w:jc w:val="left"/>
      </w:pPr>
      <w:rPr>
        <w:rFonts w:hint="default" w:ascii="Times New Roman" w:hAnsi="Times New Roman" w:eastAsia="Times New Roman"/>
        <w:w w:val="120"/>
        <w:sz w:val="15"/>
        <w:szCs w:val="15"/>
      </w:rPr>
    </w:lvl>
    <w:lvl w:ilvl="1">
      <w:start w:val="1"/>
      <w:numFmt w:val="bullet"/>
      <w:lvlText w:val="•"/>
      <w:lvlJc w:val="left"/>
      <w:pPr>
        <w:ind w:left="1644" w:hanging="706"/>
      </w:pPr>
      <w:rPr>
        <w:rFonts w:hint="default"/>
      </w:rPr>
    </w:lvl>
    <w:lvl w:ilvl="2">
      <w:start w:val="1"/>
      <w:numFmt w:val="bullet"/>
      <w:lvlText w:val="•"/>
      <w:lvlJc w:val="left"/>
      <w:pPr>
        <w:ind w:left="2388" w:hanging="706"/>
      </w:pPr>
      <w:rPr>
        <w:rFonts w:hint="default"/>
      </w:rPr>
    </w:lvl>
    <w:lvl w:ilvl="3">
      <w:start w:val="1"/>
      <w:numFmt w:val="bullet"/>
      <w:lvlText w:val="•"/>
      <w:lvlJc w:val="left"/>
      <w:pPr>
        <w:ind w:left="3132" w:hanging="706"/>
      </w:pPr>
      <w:rPr>
        <w:rFonts w:hint="default"/>
      </w:rPr>
    </w:lvl>
    <w:lvl w:ilvl="4">
      <w:start w:val="1"/>
      <w:numFmt w:val="bullet"/>
      <w:lvlText w:val="•"/>
      <w:lvlJc w:val="left"/>
      <w:pPr>
        <w:ind w:left="3876" w:hanging="706"/>
      </w:pPr>
      <w:rPr>
        <w:rFonts w:hint="default"/>
      </w:rPr>
    </w:lvl>
    <w:lvl w:ilvl="5">
      <w:start w:val="1"/>
      <w:numFmt w:val="bullet"/>
      <w:lvlText w:val="•"/>
      <w:lvlJc w:val="left"/>
      <w:pPr>
        <w:ind w:left="4620" w:hanging="706"/>
      </w:pPr>
      <w:rPr>
        <w:rFonts w:hint="default"/>
      </w:rPr>
    </w:lvl>
    <w:lvl w:ilvl="6">
      <w:start w:val="1"/>
      <w:numFmt w:val="bullet"/>
      <w:lvlText w:val="•"/>
      <w:lvlJc w:val="left"/>
      <w:pPr>
        <w:ind w:left="5364" w:hanging="706"/>
      </w:pPr>
      <w:rPr>
        <w:rFonts w:hint="default"/>
      </w:rPr>
    </w:lvl>
    <w:lvl w:ilvl="7">
      <w:start w:val="1"/>
      <w:numFmt w:val="bullet"/>
      <w:lvlText w:val="•"/>
      <w:lvlJc w:val="left"/>
      <w:pPr>
        <w:ind w:left="6108" w:hanging="706"/>
      </w:pPr>
      <w:rPr>
        <w:rFonts w:hint="default"/>
      </w:rPr>
    </w:lvl>
    <w:lvl w:ilvl="8">
      <w:start w:val="1"/>
      <w:numFmt w:val="bullet"/>
      <w:lvlText w:val="•"/>
      <w:lvlJc w:val="left"/>
      <w:pPr>
        <w:ind w:left="6852" w:hanging="706"/>
      </w:pPr>
      <w:rPr>
        <w:rFonts w:hint="default"/>
      </w:rPr>
    </w:lvl>
  </w:abstractNum>
  <w:abstractNum w:abstractNumId="155">
    <w:multiLevelType w:val="hybridMultilevel"/>
    <w:lvl w:ilvl="0">
      <w:start w:val="15"/>
      <w:numFmt w:val="decimal"/>
      <w:lvlText w:val="%1"/>
      <w:lvlJc w:val="left"/>
      <w:pPr>
        <w:ind w:left="903" w:hanging="706"/>
        <w:jc w:val="left"/>
      </w:pPr>
      <w:rPr>
        <w:rFonts w:hint="default" w:ascii="Times New Roman" w:hAnsi="Times New Roman" w:eastAsia="Times New Roman"/>
        <w:w w:val="121"/>
        <w:sz w:val="15"/>
        <w:szCs w:val="15"/>
      </w:rPr>
    </w:lvl>
    <w:lvl w:ilvl="1">
      <w:start w:val="1"/>
      <w:numFmt w:val="bullet"/>
      <w:lvlText w:val="•"/>
      <w:lvlJc w:val="left"/>
      <w:pPr>
        <w:ind w:left="1644" w:hanging="706"/>
      </w:pPr>
      <w:rPr>
        <w:rFonts w:hint="default"/>
      </w:rPr>
    </w:lvl>
    <w:lvl w:ilvl="2">
      <w:start w:val="1"/>
      <w:numFmt w:val="bullet"/>
      <w:lvlText w:val="•"/>
      <w:lvlJc w:val="left"/>
      <w:pPr>
        <w:ind w:left="2388" w:hanging="706"/>
      </w:pPr>
      <w:rPr>
        <w:rFonts w:hint="default"/>
      </w:rPr>
    </w:lvl>
    <w:lvl w:ilvl="3">
      <w:start w:val="1"/>
      <w:numFmt w:val="bullet"/>
      <w:lvlText w:val="•"/>
      <w:lvlJc w:val="left"/>
      <w:pPr>
        <w:ind w:left="3132" w:hanging="706"/>
      </w:pPr>
      <w:rPr>
        <w:rFonts w:hint="default"/>
      </w:rPr>
    </w:lvl>
    <w:lvl w:ilvl="4">
      <w:start w:val="1"/>
      <w:numFmt w:val="bullet"/>
      <w:lvlText w:val="•"/>
      <w:lvlJc w:val="left"/>
      <w:pPr>
        <w:ind w:left="3876" w:hanging="706"/>
      </w:pPr>
      <w:rPr>
        <w:rFonts w:hint="default"/>
      </w:rPr>
    </w:lvl>
    <w:lvl w:ilvl="5">
      <w:start w:val="1"/>
      <w:numFmt w:val="bullet"/>
      <w:lvlText w:val="•"/>
      <w:lvlJc w:val="left"/>
      <w:pPr>
        <w:ind w:left="4620" w:hanging="706"/>
      </w:pPr>
      <w:rPr>
        <w:rFonts w:hint="default"/>
      </w:rPr>
    </w:lvl>
    <w:lvl w:ilvl="6">
      <w:start w:val="1"/>
      <w:numFmt w:val="bullet"/>
      <w:lvlText w:val="•"/>
      <w:lvlJc w:val="left"/>
      <w:pPr>
        <w:ind w:left="5364" w:hanging="706"/>
      </w:pPr>
      <w:rPr>
        <w:rFonts w:hint="default"/>
      </w:rPr>
    </w:lvl>
    <w:lvl w:ilvl="7">
      <w:start w:val="1"/>
      <w:numFmt w:val="bullet"/>
      <w:lvlText w:val="•"/>
      <w:lvlJc w:val="left"/>
      <w:pPr>
        <w:ind w:left="6108" w:hanging="706"/>
      </w:pPr>
      <w:rPr>
        <w:rFonts w:hint="default"/>
      </w:rPr>
    </w:lvl>
    <w:lvl w:ilvl="8">
      <w:start w:val="1"/>
      <w:numFmt w:val="bullet"/>
      <w:lvlText w:val="•"/>
      <w:lvlJc w:val="left"/>
      <w:pPr>
        <w:ind w:left="6852" w:hanging="706"/>
      </w:pPr>
      <w:rPr>
        <w:rFonts w:hint="default"/>
      </w:rPr>
    </w:lvl>
  </w:abstractNum>
  <w:abstractNum w:abstractNumId="154">
    <w:multiLevelType w:val="hybridMultilevel"/>
    <w:lvl w:ilvl="0">
      <w:start w:val="3"/>
      <w:numFmt w:val="decimal"/>
      <w:lvlText w:val="%1"/>
      <w:lvlJc w:val="left"/>
      <w:pPr>
        <w:ind w:left="903" w:hanging="713"/>
        <w:jc w:val="left"/>
      </w:pPr>
      <w:rPr>
        <w:rFonts w:hint="default" w:ascii="Times New Roman" w:hAnsi="Times New Roman" w:eastAsia="Times New Roman"/>
        <w:w w:val="125"/>
      </w:rPr>
    </w:lvl>
    <w:lvl w:ilvl="1">
      <w:start w:val="1"/>
      <w:numFmt w:val="bullet"/>
      <w:lvlText w:val="•"/>
      <w:lvlJc w:val="left"/>
      <w:pPr>
        <w:ind w:left="1644" w:hanging="713"/>
      </w:pPr>
      <w:rPr>
        <w:rFonts w:hint="default"/>
      </w:rPr>
    </w:lvl>
    <w:lvl w:ilvl="2">
      <w:start w:val="1"/>
      <w:numFmt w:val="bullet"/>
      <w:lvlText w:val="•"/>
      <w:lvlJc w:val="left"/>
      <w:pPr>
        <w:ind w:left="2388" w:hanging="713"/>
      </w:pPr>
      <w:rPr>
        <w:rFonts w:hint="default"/>
      </w:rPr>
    </w:lvl>
    <w:lvl w:ilvl="3">
      <w:start w:val="1"/>
      <w:numFmt w:val="bullet"/>
      <w:lvlText w:val="•"/>
      <w:lvlJc w:val="left"/>
      <w:pPr>
        <w:ind w:left="3132" w:hanging="713"/>
      </w:pPr>
      <w:rPr>
        <w:rFonts w:hint="default"/>
      </w:rPr>
    </w:lvl>
    <w:lvl w:ilvl="4">
      <w:start w:val="1"/>
      <w:numFmt w:val="bullet"/>
      <w:lvlText w:val="•"/>
      <w:lvlJc w:val="left"/>
      <w:pPr>
        <w:ind w:left="3876" w:hanging="713"/>
      </w:pPr>
      <w:rPr>
        <w:rFonts w:hint="default"/>
      </w:rPr>
    </w:lvl>
    <w:lvl w:ilvl="5">
      <w:start w:val="1"/>
      <w:numFmt w:val="bullet"/>
      <w:lvlText w:val="•"/>
      <w:lvlJc w:val="left"/>
      <w:pPr>
        <w:ind w:left="4620" w:hanging="713"/>
      </w:pPr>
      <w:rPr>
        <w:rFonts w:hint="default"/>
      </w:rPr>
    </w:lvl>
    <w:lvl w:ilvl="6">
      <w:start w:val="1"/>
      <w:numFmt w:val="bullet"/>
      <w:lvlText w:val="•"/>
      <w:lvlJc w:val="left"/>
      <w:pPr>
        <w:ind w:left="5364" w:hanging="713"/>
      </w:pPr>
      <w:rPr>
        <w:rFonts w:hint="default"/>
      </w:rPr>
    </w:lvl>
    <w:lvl w:ilvl="7">
      <w:start w:val="1"/>
      <w:numFmt w:val="bullet"/>
      <w:lvlText w:val="•"/>
      <w:lvlJc w:val="left"/>
      <w:pPr>
        <w:ind w:left="6108" w:hanging="713"/>
      </w:pPr>
      <w:rPr>
        <w:rFonts w:hint="default"/>
      </w:rPr>
    </w:lvl>
    <w:lvl w:ilvl="8">
      <w:start w:val="1"/>
      <w:numFmt w:val="bullet"/>
      <w:lvlText w:val="•"/>
      <w:lvlJc w:val="left"/>
      <w:pPr>
        <w:ind w:left="6852" w:hanging="713"/>
      </w:pPr>
      <w:rPr>
        <w:rFonts w:hint="default"/>
      </w:rPr>
    </w:lvl>
  </w:abstractNum>
  <w:abstractNum w:abstractNumId="153">
    <w:multiLevelType w:val="hybridMultilevel"/>
    <w:lvl w:ilvl="0">
      <w:start w:val="13"/>
      <w:numFmt w:val="decimal"/>
      <w:lvlText w:val="%1"/>
      <w:lvlJc w:val="left"/>
      <w:pPr>
        <w:ind w:left="2232" w:hanging="1073"/>
        <w:jc w:val="left"/>
      </w:pPr>
      <w:rPr>
        <w:rFonts w:hint="default" w:ascii="Times New Roman" w:hAnsi="Times New Roman" w:eastAsia="Times New Roman"/>
        <w:w w:val="130"/>
        <w:sz w:val="15"/>
        <w:szCs w:val="15"/>
      </w:rPr>
    </w:lvl>
    <w:lvl w:ilvl="1">
      <w:start w:val="1"/>
      <w:numFmt w:val="bullet"/>
      <w:lvlText w:val="•"/>
      <w:lvlJc w:val="left"/>
      <w:pPr>
        <w:ind w:left="2854" w:hanging="1073"/>
      </w:pPr>
      <w:rPr>
        <w:rFonts w:hint="default"/>
      </w:rPr>
    </w:lvl>
    <w:lvl w:ilvl="2">
      <w:start w:val="1"/>
      <w:numFmt w:val="bullet"/>
      <w:lvlText w:val="•"/>
      <w:lvlJc w:val="left"/>
      <w:pPr>
        <w:ind w:left="3468" w:hanging="1073"/>
      </w:pPr>
      <w:rPr>
        <w:rFonts w:hint="default"/>
      </w:rPr>
    </w:lvl>
    <w:lvl w:ilvl="3">
      <w:start w:val="1"/>
      <w:numFmt w:val="bullet"/>
      <w:lvlText w:val="•"/>
      <w:lvlJc w:val="left"/>
      <w:pPr>
        <w:ind w:left="4082" w:hanging="1073"/>
      </w:pPr>
      <w:rPr>
        <w:rFonts w:hint="default"/>
      </w:rPr>
    </w:lvl>
    <w:lvl w:ilvl="4">
      <w:start w:val="1"/>
      <w:numFmt w:val="bullet"/>
      <w:lvlText w:val="•"/>
      <w:lvlJc w:val="left"/>
      <w:pPr>
        <w:ind w:left="4696" w:hanging="1073"/>
      </w:pPr>
      <w:rPr>
        <w:rFonts w:hint="default"/>
      </w:rPr>
    </w:lvl>
    <w:lvl w:ilvl="5">
      <w:start w:val="1"/>
      <w:numFmt w:val="bullet"/>
      <w:lvlText w:val="•"/>
      <w:lvlJc w:val="left"/>
      <w:pPr>
        <w:ind w:left="5310" w:hanging="1073"/>
      </w:pPr>
      <w:rPr>
        <w:rFonts w:hint="default"/>
      </w:rPr>
    </w:lvl>
    <w:lvl w:ilvl="6">
      <w:start w:val="1"/>
      <w:numFmt w:val="bullet"/>
      <w:lvlText w:val="•"/>
      <w:lvlJc w:val="left"/>
      <w:pPr>
        <w:ind w:left="5924" w:hanging="1073"/>
      </w:pPr>
      <w:rPr>
        <w:rFonts w:hint="default"/>
      </w:rPr>
    </w:lvl>
    <w:lvl w:ilvl="7">
      <w:start w:val="1"/>
      <w:numFmt w:val="bullet"/>
      <w:lvlText w:val="•"/>
      <w:lvlJc w:val="left"/>
      <w:pPr>
        <w:ind w:left="6538" w:hanging="1073"/>
      </w:pPr>
      <w:rPr>
        <w:rFonts w:hint="default"/>
      </w:rPr>
    </w:lvl>
    <w:lvl w:ilvl="8">
      <w:start w:val="1"/>
      <w:numFmt w:val="bullet"/>
      <w:lvlText w:val="•"/>
      <w:lvlJc w:val="left"/>
      <w:pPr>
        <w:ind w:left="7152" w:hanging="1073"/>
      </w:pPr>
      <w:rPr>
        <w:rFonts w:hint="default"/>
      </w:rPr>
    </w:lvl>
  </w:abstractNum>
  <w:abstractNum w:abstractNumId="152">
    <w:multiLevelType w:val="hybridMultilevel"/>
    <w:lvl w:ilvl="0">
      <w:start w:val="37"/>
      <w:numFmt w:val="decimal"/>
      <w:lvlText w:val="%1"/>
      <w:lvlJc w:val="left"/>
      <w:pPr>
        <w:ind w:left="864" w:hanging="699"/>
        <w:jc w:val="left"/>
      </w:pPr>
      <w:rPr>
        <w:rFonts w:hint="default" w:ascii="Times New Roman" w:hAnsi="Times New Roman" w:eastAsia="Times New Roman"/>
        <w:w w:val="108"/>
        <w:sz w:val="15"/>
        <w:szCs w:val="15"/>
      </w:rPr>
    </w:lvl>
    <w:lvl w:ilvl="1">
      <w:start w:val="1"/>
      <w:numFmt w:val="decimal"/>
      <w:lvlText w:val="%2"/>
      <w:lvlJc w:val="left"/>
      <w:pPr>
        <w:ind w:left="1159" w:hanging="360"/>
        <w:jc w:val="left"/>
      </w:pPr>
      <w:rPr>
        <w:rFonts w:hint="default" w:ascii="Times New Roman" w:hAnsi="Times New Roman" w:eastAsia="Times New Roman"/>
        <w:w w:val="163"/>
        <w:sz w:val="15"/>
        <w:szCs w:val="15"/>
      </w:rPr>
    </w:lvl>
    <w:lvl w:ilvl="2">
      <w:start w:val="1"/>
      <w:numFmt w:val="bullet"/>
      <w:lvlText w:val="•"/>
      <w:lvlJc w:val="left"/>
      <w:pPr>
        <w:ind w:left="1831" w:hanging="360"/>
      </w:pPr>
      <w:rPr>
        <w:rFonts w:hint="default"/>
      </w:rPr>
    </w:lvl>
    <w:lvl w:ilvl="3">
      <w:start w:val="1"/>
      <w:numFmt w:val="bullet"/>
      <w:lvlText w:val="•"/>
      <w:lvlJc w:val="left"/>
      <w:pPr>
        <w:ind w:left="2502" w:hanging="360"/>
      </w:pPr>
      <w:rPr>
        <w:rFonts w:hint="default"/>
      </w:rPr>
    </w:lvl>
    <w:lvl w:ilvl="4">
      <w:start w:val="1"/>
      <w:numFmt w:val="bullet"/>
      <w:lvlText w:val="•"/>
      <w:lvlJc w:val="left"/>
      <w:pPr>
        <w:ind w:left="3173" w:hanging="360"/>
      </w:pPr>
      <w:rPr>
        <w:rFonts w:hint="default"/>
      </w:rPr>
    </w:lvl>
    <w:lvl w:ilvl="5">
      <w:start w:val="1"/>
      <w:numFmt w:val="bullet"/>
      <w:lvlText w:val="•"/>
      <w:lvlJc w:val="left"/>
      <w:pPr>
        <w:ind w:left="3844" w:hanging="360"/>
      </w:pPr>
      <w:rPr>
        <w:rFonts w:hint="default"/>
      </w:rPr>
    </w:lvl>
    <w:lvl w:ilvl="6">
      <w:start w:val="1"/>
      <w:numFmt w:val="bullet"/>
      <w:lvlText w:val="•"/>
      <w:lvlJc w:val="left"/>
      <w:pPr>
        <w:ind w:left="4516" w:hanging="360"/>
      </w:pPr>
      <w:rPr>
        <w:rFonts w:hint="default"/>
      </w:rPr>
    </w:lvl>
    <w:lvl w:ilvl="7">
      <w:start w:val="1"/>
      <w:numFmt w:val="bullet"/>
      <w:lvlText w:val="•"/>
      <w:lvlJc w:val="left"/>
      <w:pPr>
        <w:ind w:left="5187" w:hanging="360"/>
      </w:pPr>
      <w:rPr>
        <w:rFonts w:hint="default"/>
      </w:rPr>
    </w:lvl>
    <w:lvl w:ilvl="8">
      <w:start w:val="1"/>
      <w:numFmt w:val="bullet"/>
      <w:lvlText w:val="•"/>
      <w:lvlJc w:val="left"/>
      <w:pPr>
        <w:ind w:left="5858" w:hanging="360"/>
      </w:pPr>
      <w:rPr>
        <w:rFonts w:hint="default"/>
      </w:rPr>
    </w:lvl>
  </w:abstractNum>
  <w:abstractNum w:abstractNumId="151">
    <w:multiLevelType w:val="hybridMultilevel"/>
    <w:lvl w:ilvl="0">
      <w:start w:val="27"/>
      <w:numFmt w:val="decimal"/>
      <w:lvlText w:val="%1"/>
      <w:lvlJc w:val="left"/>
      <w:pPr>
        <w:ind w:left="159" w:hanging="368"/>
        <w:jc w:val="left"/>
      </w:pPr>
      <w:rPr>
        <w:rFonts w:hint="default" w:ascii="Times New Roman" w:hAnsi="Times New Roman" w:eastAsia="Times New Roman"/>
        <w:w w:val="111"/>
        <w:sz w:val="15"/>
        <w:szCs w:val="15"/>
      </w:rPr>
    </w:lvl>
    <w:lvl w:ilvl="1">
      <w:start w:val="1"/>
      <w:numFmt w:val="bullet"/>
      <w:lvlText w:val="•"/>
      <w:lvlJc w:val="left"/>
      <w:pPr>
        <w:ind w:left="972" w:hanging="368"/>
      </w:pPr>
      <w:rPr>
        <w:rFonts w:hint="default"/>
      </w:rPr>
    </w:lvl>
    <w:lvl w:ilvl="2">
      <w:start w:val="1"/>
      <w:numFmt w:val="bullet"/>
      <w:lvlText w:val="•"/>
      <w:lvlJc w:val="left"/>
      <w:pPr>
        <w:ind w:left="1784" w:hanging="368"/>
      </w:pPr>
      <w:rPr>
        <w:rFonts w:hint="default"/>
      </w:rPr>
    </w:lvl>
    <w:lvl w:ilvl="3">
      <w:start w:val="1"/>
      <w:numFmt w:val="bullet"/>
      <w:lvlText w:val="•"/>
      <w:lvlJc w:val="left"/>
      <w:pPr>
        <w:ind w:left="2596" w:hanging="368"/>
      </w:pPr>
      <w:rPr>
        <w:rFonts w:hint="default"/>
      </w:rPr>
    </w:lvl>
    <w:lvl w:ilvl="4">
      <w:start w:val="1"/>
      <w:numFmt w:val="bullet"/>
      <w:lvlText w:val="•"/>
      <w:lvlJc w:val="left"/>
      <w:pPr>
        <w:ind w:left="3408" w:hanging="368"/>
      </w:pPr>
      <w:rPr>
        <w:rFonts w:hint="default"/>
      </w:rPr>
    </w:lvl>
    <w:lvl w:ilvl="5">
      <w:start w:val="1"/>
      <w:numFmt w:val="bullet"/>
      <w:lvlText w:val="•"/>
      <w:lvlJc w:val="left"/>
      <w:pPr>
        <w:ind w:left="4220" w:hanging="368"/>
      </w:pPr>
      <w:rPr>
        <w:rFonts w:hint="default"/>
      </w:rPr>
    </w:lvl>
    <w:lvl w:ilvl="6">
      <w:start w:val="1"/>
      <w:numFmt w:val="bullet"/>
      <w:lvlText w:val="•"/>
      <w:lvlJc w:val="left"/>
      <w:pPr>
        <w:ind w:left="5032" w:hanging="368"/>
      </w:pPr>
      <w:rPr>
        <w:rFonts w:hint="default"/>
      </w:rPr>
    </w:lvl>
    <w:lvl w:ilvl="7">
      <w:start w:val="1"/>
      <w:numFmt w:val="bullet"/>
      <w:lvlText w:val="•"/>
      <w:lvlJc w:val="left"/>
      <w:pPr>
        <w:ind w:left="5844" w:hanging="368"/>
      </w:pPr>
      <w:rPr>
        <w:rFonts w:hint="default"/>
      </w:rPr>
    </w:lvl>
    <w:lvl w:ilvl="8">
      <w:start w:val="1"/>
      <w:numFmt w:val="bullet"/>
      <w:lvlText w:val="•"/>
      <w:lvlJc w:val="left"/>
      <w:pPr>
        <w:ind w:left="6656" w:hanging="368"/>
      </w:pPr>
      <w:rPr>
        <w:rFonts w:hint="default"/>
      </w:rPr>
    </w:lvl>
  </w:abstractNum>
  <w:abstractNum w:abstractNumId="150">
    <w:multiLevelType w:val="hybridMultilevel"/>
    <w:lvl w:ilvl="0">
      <w:start w:val="22"/>
      <w:numFmt w:val="decimal"/>
      <w:lvlText w:val="%1"/>
      <w:lvlJc w:val="left"/>
      <w:pPr>
        <w:ind w:left="166" w:hanging="706"/>
        <w:jc w:val="left"/>
      </w:pPr>
      <w:rPr>
        <w:rFonts w:hint="default" w:ascii="Times New Roman" w:hAnsi="Times New Roman" w:eastAsia="Times New Roman"/>
        <w:w w:val="111"/>
        <w:sz w:val="15"/>
        <w:szCs w:val="15"/>
      </w:rPr>
    </w:lvl>
    <w:lvl w:ilvl="1">
      <w:start w:val="1"/>
      <w:numFmt w:val="bullet"/>
      <w:lvlText w:val="•"/>
      <w:lvlJc w:val="left"/>
      <w:pPr>
        <w:ind w:left="972" w:hanging="706"/>
      </w:pPr>
      <w:rPr>
        <w:rFonts w:hint="default"/>
      </w:rPr>
    </w:lvl>
    <w:lvl w:ilvl="2">
      <w:start w:val="1"/>
      <w:numFmt w:val="bullet"/>
      <w:lvlText w:val="•"/>
      <w:lvlJc w:val="left"/>
      <w:pPr>
        <w:ind w:left="1784" w:hanging="706"/>
      </w:pPr>
      <w:rPr>
        <w:rFonts w:hint="default"/>
      </w:rPr>
    </w:lvl>
    <w:lvl w:ilvl="3">
      <w:start w:val="1"/>
      <w:numFmt w:val="bullet"/>
      <w:lvlText w:val="•"/>
      <w:lvlJc w:val="left"/>
      <w:pPr>
        <w:ind w:left="2596" w:hanging="706"/>
      </w:pPr>
      <w:rPr>
        <w:rFonts w:hint="default"/>
      </w:rPr>
    </w:lvl>
    <w:lvl w:ilvl="4">
      <w:start w:val="1"/>
      <w:numFmt w:val="bullet"/>
      <w:lvlText w:val="•"/>
      <w:lvlJc w:val="left"/>
      <w:pPr>
        <w:ind w:left="3408" w:hanging="706"/>
      </w:pPr>
      <w:rPr>
        <w:rFonts w:hint="default"/>
      </w:rPr>
    </w:lvl>
    <w:lvl w:ilvl="5">
      <w:start w:val="1"/>
      <w:numFmt w:val="bullet"/>
      <w:lvlText w:val="•"/>
      <w:lvlJc w:val="left"/>
      <w:pPr>
        <w:ind w:left="4220" w:hanging="706"/>
      </w:pPr>
      <w:rPr>
        <w:rFonts w:hint="default"/>
      </w:rPr>
    </w:lvl>
    <w:lvl w:ilvl="6">
      <w:start w:val="1"/>
      <w:numFmt w:val="bullet"/>
      <w:lvlText w:val="•"/>
      <w:lvlJc w:val="left"/>
      <w:pPr>
        <w:ind w:left="5032" w:hanging="706"/>
      </w:pPr>
      <w:rPr>
        <w:rFonts w:hint="default"/>
      </w:rPr>
    </w:lvl>
    <w:lvl w:ilvl="7">
      <w:start w:val="1"/>
      <w:numFmt w:val="bullet"/>
      <w:lvlText w:val="•"/>
      <w:lvlJc w:val="left"/>
      <w:pPr>
        <w:ind w:left="5844" w:hanging="706"/>
      </w:pPr>
      <w:rPr>
        <w:rFonts w:hint="default"/>
      </w:rPr>
    </w:lvl>
    <w:lvl w:ilvl="8">
      <w:start w:val="1"/>
      <w:numFmt w:val="bullet"/>
      <w:lvlText w:val="•"/>
      <w:lvlJc w:val="left"/>
      <w:pPr>
        <w:ind w:left="6656" w:hanging="706"/>
      </w:pPr>
      <w:rPr>
        <w:rFonts w:hint="default"/>
      </w:rPr>
    </w:lvl>
  </w:abstractNum>
  <w:abstractNum w:abstractNumId="149">
    <w:multiLevelType w:val="hybridMultilevel"/>
    <w:lvl w:ilvl="0">
      <w:start w:val="15"/>
      <w:numFmt w:val="decimal"/>
      <w:lvlText w:val="%1"/>
      <w:lvlJc w:val="left"/>
      <w:pPr>
        <w:ind w:left="1592" w:hanging="1412"/>
        <w:jc w:val="left"/>
      </w:pPr>
      <w:rPr>
        <w:rFonts w:hint="default" w:ascii="Times New Roman" w:hAnsi="Times New Roman" w:eastAsia="Times New Roman"/>
        <w:w w:val="121"/>
        <w:sz w:val="15"/>
        <w:szCs w:val="15"/>
      </w:rPr>
    </w:lvl>
    <w:lvl w:ilvl="1">
      <w:start w:val="1"/>
      <w:numFmt w:val="bullet"/>
      <w:lvlText w:val="•"/>
      <w:lvlJc w:val="left"/>
      <w:pPr>
        <w:ind w:left="2268" w:hanging="1412"/>
      </w:pPr>
      <w:rPr>
        <w:rFonts w:hint="default"/>
      </w:rPr>
    </w:lvl>
    <w:lvl w:ilvl="2">
      <w:start w:val="1"/>
      <w:numFmt w:val="bullet"/>
      <w:lvlText w:val="•"/>
      <w:lvlJc w:val="left"/>
      <w:pPr>
        <w:ind w:left="2936" w:hanging="1412"/>
      </w:pPr>
      <w:rPr>
        <w:rFonts w:hint="default"/>
      </w:rPr>
    </w:lvl>
    <w:lvl w:ilvl="3">
      <w:start w:val="1"/>
      <w:numFmt w:val="bullet"/>
      <w:lvlText w:val="•"/>
      <w:lvlJc w:val="left"/>
      <w:pPr>
        <w:ind w:left="3604" w:hanging="1412"/>
      </w:pPr>
      <w:rPr>
        <w:rFonts w:hint="default"/>
      </w:rPr>
    </w:lvl>
    <w:lvl w:ilvl="4">
      <w:start w:val="1"/>
      <w:numFmt w:val="bullet"/>
      <w:lvlText w:val="•"/>
      <w:lvlJc w:val="left"/>
      <w:pPr>
        <w:ind w:left="4272" w:hanging="1412"/>
      </w:pPr>
      <w:rPr>
        <w:rFonts w:hint="default"/>
      </w:rPr>
    </w:lvl>
    <w:lvl w:ilvl="5">
      <w:start w:val="1"/>
      <w:numFmt w:val="bullet"/>
      <w:lvlText w:val="•"/>
      <w:lvlJc w:val="left"/>
      <w:pPr>
        <w:ind w:left="4940" w:hanging="1412"/>
      </w:pPr>
      <w:rPr>
        <w:rFonts w:hint="default"/>
      </w:rPr>
    </w:lvl>
    <w:lvl w:ilvl="6">
      <w:start w:val="1"/>
      <w:numFmt w:val="bullet"/>
      <w:lvlText w:val="•"/>
      <w:lvlJc w:val="left"/>
      <w:pPr>
        <w:ind w:left="5608" w:hanging="1412"/>
      </w:pPr>
      <w:rPr>
        <w:rFonts w:hint="default"/>
      </w:rPr>
    </w:lvl>
    <w:lvl w:ilvl="7">
      <w:start w:val="1"/>
      <w:numFmt w:val="bullet"/>
      <w:lvlText w:val="•"/>
      <w:lvlJc w:val="left"/>
      <w:pPr>
        <w:ind w:left="6276" w:hanging="1412"/>
      </w:pPr>
      <w:rPr>
        <w:rFonts w:hint="default"/>
      </w:rPr>
    </w:lvl>
    <w:lvl w:ilvl="8">
      <w:start w:val="1"/>
      <w:numFmt w:val="bullet"/>
      <w:lvlText w:val="•"/>
      <w:lvlJc w:val="left"/>
      <w:pPr>
        <w:ind w:left="6944" w:hanging="1412"/>
      </w:pPr>
      <w:rPr>
        <w:rFonts w:hint="default"/>
      </w:rPr>
    </w:lvl>
  </w:abstractNum>
  <w:abstractNum w:abstractNumId="148">
    <w:multiLevelType w:val="hybridMultilevel"/>
    <w:lvl w:ilvl="0">
      <w:start w:val="12"/>
      <w:numFmt w:val="decimal"/>
      <w:lvlText w:val="%1"/>
      <w:lvlJc w:val="left"/>
      <w:pPr>
        <w:ind w:left="1592" w:hanging="1412"/>
        <w:jc w:val="left"/>
      </w:pPr>
      <w:rPr>
        <w:rFonts w:hint="default" w:ascii="Times New Roman" w:hAnsi="Times New Roman" w:eastAsia="Times New Roman"/>
        <w:w w:val="118"/>
        <w:sz w:val="15"/>
        <w:szCs w:val="15"/>
      </w:rPr>
    </w:lvl>
    <w:lvl w:ilvl="1">
      <w:start w:val="1"/>
      <w:numFmt w:val="bullet"/>
      <w:lvlText w:val="•"/>
      <w:lvlJc w:val="left"/>
      <w:pPr>
        <w:ind w:left="2268" w:hanging="1412"/>
      </w:pPr>
      <w:rPr>
        <w:rFonts w:hint="default"/>
      </w:rPr>
    </w:lvl>
    <w:lvl w:ilvl="2">
      <w:start w:val="1"/>
      <w:numFmt w:val="bullet"/>
      <w:lvlText w:val="•"/>
      <w:lvlJc w:val="left"/>
      <w:pPr>
        <w:ind w:left="2936" w:hanging="1412"/>
      </w:pPr>
      <w:rPr>
        <w:rFonts w:hint="default"/>
      </w:rPr>
    </w:lvl>
    <w:lvl w:ilvl="3">
      <w:start w:val="1"/>
      <w:numFmt w:val="bullet"/>
      <w:lvlText w:val="•"/>
      <w:lvlJc w:val="left"/>
      <w:pPr>
        <w:ind w:left="3604" w:hanging="1412"/>
      </w:pPr>
      <w:rPr>
        <w:rFonts w:hint="default"/>
      </w:rPr>
    </w:lvl>
    <w:lvl w:ilvl="4">
      <w:start w:val="1"/>
      <w:numFmt w:val="bullet"/>
      <w:lvlText w:val="•"/>
      <w:lvlJc w:val="left"/>
      <w:pPr>
        <w:ind w:left="4272" w:hanging="1412"/>
      </w:pPr>
      <w:rPr>
        <w:rFonts w:hint="default"/>
      </w:rPr>
    </w:lvl>
    <w:lvl w:ilvl="5">
      <w:start w:val="1"/>
      <w:numFmt w:val="bullet"/>
      <w:lvlText w:val="•"/>
      <w:lvlJc w:val="left"/>
      <w:pPr>
        <w:ind w:left="4940" w:hanging="1412"/>
      </w:pPr>
      <w:rPr>
        <w:rFonts w:hint="default"/>
      </w:rPr>
    </w:lvl>
    <w:lvl w:ilvl="6">
      <w:start w:val="1"/>
      <w:numFmt w:val="bullet"/>
      <w:lvlText w:val="•"/>
      <w:lvlJc w:val="left"/>
      <w:pPr>
        <w:ind w:left="5608" w:hanging="1412"/>
      </w:pPr>
      <w:rPr>
        <w:rFonts w:hint="default"/>
      </w:rPr>
    </w:lvl>
    <w:lvl w:ilvl="7">
      <w:start w:val="1"/>
      <w:numFmt w:val="bullet"/>
      <w:lvlText w:val="•"/>
      <w:lvlJc w:val="left"/>
      <w:pPr>
        <w:ind w:left="6276" w:hanging="1412"/>
      </w:pPr>
      <w:rPr>
        <w:rFonts w:hint="default"/>
      </w:rPr>
    </w:lvl>
    <w:lvl w:ilvl="8">
      <w:start w:val="1"/>
      <w:numFmt w:val="bullet"/>
      <w:lvlText w:val="•"/>
      <w:lvlJc w:val="left"/>
      <w:pPr>
        <w:ind w:left="6944" w:hanging="1412"/>
      </w:pPr>
      <w:rPr>
        <w:rFonts w:hint="default"/>
      </w:rPr>
    </w:lvl>
  </w:abstractNum>
  <w:abstractNum w:abstractNumId="147">
    <w:multiLevelType w:val="hybridMultilevel"/>
    <w:lvl w:ilvl="0">
      <w:start w:val="5"/>
      <w:numFmt w:val="decimal"/>
      <w:lvlText w:val="%1"/>
      <w:lvlJc w:val="left"/>
      <w:pPr>
        <w:ind w:left="1224" w:hanging="1052"/>
        <w:jc w:val="left"/>
      </w:pPr>
      <w:rPr>
        <w:rFonts w:hint="default" w:ascii="Times New Roman" w:hAnsi="Times New Roman" w:eastAsia="Times New Roman"/>
        <w:w w:val="135"/>
        <w:sz w:val="15"/>
        <w:szCs w:val="15"/>
      </w:rPr>
    </w:lvl>
    <w:lvl w:ilvl="1">
      <w:start w:val="1"/>
      <w:numFmt w:val="bullet"/>
      <w:lvlText w:val="•"/>
      <w:lvlJc w:val="left"/>
      <w:pPr>
        <w:ind w:left="1926" w:hanging="1052"/>
      </w:pPr>
      <w:rPr>
        <w:rFonts w:hint="default"/>
      </w:rPr>
    </w:lvl>
    <w:lvl w:ilvl="2">
      <w:start w:val="1"/>
      <w:numFmt w:val="bullet"/>
      <w:lvlText w:val="•"/>
      <w:lvlJc w:val="left"/>
      <w:pPr>
        <w:ind w:left="2632" w:hanging="1052"/>
      </w:pPr>
      <w:rPr>
        <w:rFonts w:hint="default"/>
      </w:rPr>
    </w:lvl>
    <w:lvl w:ilvl="3">
      <w:start w:val="1"/>
      <w:numFmt w:val="bullet"/>
      <w:lvlText w:val="•"/>
      <w:lvlJc w:val="left"/>
      <w:pPr>
        <w:ind w:left="3338" w:hanging="1052"/>
      </w:pPr>
      <w:rPr>
        <w:rFonts w:hint="default"/>
      </w:rPr>
    </w:lvl>
    <w:lvl w:ilvl="4">
      <w:start w:val="1"/>
      <w:numFmt w:val="bullet"/>
      <w:lvlText w:val="•"/>
      <w:lvlJc w:val="left"/>
      <w:pPr>
        <w:ind w:left="4044" w:hanging="1052"/>
      </w:pPr>
      <w:rPr>
        <w:rFonts w:hint="default"/>
      </w:rPr>
    </w:lvl>
    <w:lvl w:ilvl="5">
      <w:start w:val="1"/>
      <w:numFmt w:val="bullet"/>
      <w:lvlText w:val="•"/>
      <w:lvlJc w:val="left"/>
      <w:pPr>
        <w:ind w:left="4750" w:hanging="1052"/>
      </w:pPr>
      <w:rPr>
        <w:rFonts w:hint="default"/>
      </w:rPr>
    </w:lvl>
    <w:lvl w:ilvl="6">
      <w:start w:val="1"/>
      <w:numFmt w:val="bullet"/>
      <w:lvlText w:val="•"/>
      <w:lvlJc w:val="left"/>
      <w:pPr>
        <w:ind w:left="5456" w:hanging="1052"/>
      </w:pPr>
      <w:rPr>
        <w:rFonts w:hint="default"/>
      </w:rPr>
    </w:lvl>
    <w:lvl w:ilvl="7">
      <w:start w:val="1"/>
      <w:numFmt w:val="bullet"/>
      <w:lvlText w:val="•"/>
      <w:lvlJc w:val="left"/>
      <w:pPr>
        <w:ind w:left="6162" w:hanging="1052"/>
      </w:pPr>
      <w:rPr>
        <w:rFonts w:hint="default"/>
      </w:rPr>
    </w:lvl>
    <w:lvl w:ilvl="8">
      <w:start w:val="1"/>
      <w:numFmt w:val="bullet"/>
      <w:lvlText w:val="•"/>
      <w:lvlJc w:val="left"/>
      <w:pPr>
        <w:ind w:left="6868" w:hanging="1052"/>
      </w:pPr>
      <w:rPr>
        <w:rFonts w:hint="default"/>
      </w:rPr>
    </w:lvl>
  </w:abstractNum>
  <w:abstractNum w:abstractNumId="146">
    <w:multiLevelType w:val="hybridMultilevel"/>
    <w:lvl w:ilvl="0">
      <w:start w:val="1"/>
      <w:numFmt w:val="decimal"/>
      <w:lvlText w:val="%1"/>
      <w:lvlJc w:val="left"/>
      <w:pPr>
        <w:ind w:left="526" w:hanging="339"/>
        <w:jc w:val="left"/>
      </w:pPr>
      <w:rPr>
        <w:rFonts w:hint="default" w:ascii="Times New Roman" w:hAnsi="Times New Roman" w:eastAsia="Times New Roman"/>
        <w:w w:val="145"/>
        <w:sz w:val="15"/>
        <w:szCs w:val="15"/>
      </w:rPr>
    </w:lvl>
    <w:lvl w:ilvl="1">
      <w:start w:val="1"/>
      <w:numFmt w:val="bullet"/>
      <w:lvlText w:val="•"/>
      <w:lvlJc w:val="left"/>
      <w:pPr>
        <w:ind w:left="1296" w:hanging="339"/>
      </w:pPr>
      <w:rPr>
        <w:rFonts w:hint="default"/>
      </w:rPr>
    </w:lvl>
    <w:lvl w:ilvl="2">
      <w:start w:val="1"/>
      <w:numFmt w:val="bullet"/>
      <w:lvlText w:val="•"/>
      <w:lvlJc w:val="left"/>
      <w:pPr>
        <w:ind w:left="2072" w:hanging="339"/>
      </w:pPr>
      <w:rPr>
        <w:rFonts w:hint="default"/>
      </w:rPr>
    </w:lvl>
    <w:lvl w:ilvl="3">
      <w:start w:val="1"/>
      <w:numFmt w:val="bullet"/>
      <w:lvlText w:val="•"/>
      <w:lvlJc w:val="left"/>
      <w:pPr>
        <w:ind w:left="2848" w:hanging="339"/>
      </w:pPr>
      <w:rPr>
        <w:rFonts w:hint="default"/>
      </w:rPr>
    </w:lvl>
    <w:lvl w:ilvl="4">
      <w:start w:val="1"/>
      <w:numFmt w:val="bullet"/>
      <w:lvlText w:val="•"/>
      <w:lvlJc w:val="left"/>
      <w:pPr>
        <w:ind w:left="3624" w:hanging="339"/>
      </w:pPr>
      <w:rPr>
        <w:rFonts w:hint="default"/>
      </w:rPr>
    </w:lvl>
    <w:lvl w:ilvl="5">
      <w:start w:val="1"/>
      <w:numFmt w:val="bullet"/>
      <w:lvlText w:val="•"/>
      <w:lvlJc w:val="left"/>
      <w:pPr>
        <w:ind w:left="4400" w:hanging="339"/>
      </w:pPr>
      <w:rPr>
        <w:rFonts w:hint="default"/>
      </w:rPr>
    </w:lvl>
    <w:lvl w:ilvl="6">
      <w:start w:val="1"/>
      <w:numFmt w:val="bullet"/>
      <w:lvlText w:val="•"/>
      <w:lvlJc w:val="left"/>
      <w:pPr>
        <w:ind w:left="5176" w:hanging="339"/>
      </w:pPr>
      <w:rPr>
        <w:rFonts w:hint="default"/>
      </w:rPr>
    </w:lvl>
    <w:lvl w:ilvl="7">
      <w:start w:val="1"/>
      <w:numFmt w:val="bullet"/>
      <w:lvlText w:val="•"/>
      <w:lvlJc w:val="left"/>
      <w:pPr>
        <w:ind w:left="5952" w:hanging="339"/>
      </w:pPr>
      <w:rPr>
        <w:rFonts w:hint="default"/>
      </w:rPr>
    </w:lvl>
    <w:lvl w:ilvl="8">
      <w:start w:val="1"/>
      <w:numFmt w:val="bullet"/>
      <w:lvlText w:val="•"/>
      <w:lvlJc w:val="left"/>
      <w:pPr>
        <w:ind w:left="6728" w:hanging="339"/>
      </w:pPr>
      <w:rPr>
        <w:rFonts w:hint="default"/>
      </w:rPr>
    </w:lvl>
  </w:abstractNum>
  <w:abstractNum w:abstractNumId="145">
    <w:multiLevelType w:val="hybridMultilevel"/>
    <w:lvl w:ilvl="0">
      <w:start w:val="1"/>
      <w:numFmt w:val="decimal"/>
      <w:lvlText w:val="%1"/>
      <w:lvlJc w:val="left"/>
      <w:pPr>
        <w:ind w:left="533" w:hanging="339"/>
        <w:jc w:val="left"/>
      </w:pPr>
      <w:rPr>
        <w:rFonts w:hint="default" w:ascii="Times New Roman" w:hAnsi="Times New Roman" w:eastAsia="Times New Roman"/>
        <w:w w:val="135"/>
        <w:sz w:val="16"/>
        <w:szCs w:val="16"/>
      </w:rPr>
    </w:lvl>
    <w:lvl w:ilvl="1">
      <w:start w:val="1"/>
      <w:numFmt w:val="decimal"/>
      <w:lvlText w:val="%2"/>
      <w:lvlJc w:val="left"/>
      <w:pPr>
        <w:ind w:left="1497" w:hanging="353"/>
        <w:jc w:val="left"/>
      </w:pPr>
      <w:rPr>
        <w:rFonts w:hint="default" w:ascii="Times New Roman" w:hAnsi="Times New Roman" w:eastAsia="Times New Roman"/>
        <w:w w:val="145"/>
        <w:sz w:val="15"/>
        <w:szCs w:val="15"/>
      </w:rPr>
    </w:lvl>
    <w:lvl w:ilvl="2">
      <w:start w:val="1"/>
      <w:numFmt w:val="bullet"/>
      <w:lvlText w:val="•"/>
      <w:lvlJc w:val="left"/>
      <w:pPr>
        <w:ind w:left="2131" w:hanging="353"/>
      </w:pPr>
      <w:rPr>
        <w:rFonts w:hint="default"/>
      </w:rPr>
    </w:lvl>
    <w:lvl w:ilvl="3">
      <w:start w:val="1"/>
      <w:numFmt w:val="bullet"/>
      <w:lvlText w:val="•"/>
      <w:lvlJc w:val="left"/>
      <w:pPr>
        <w:ind w:left="2762" w:hanging="353"/>
      </w:pPr>
      <w:rPr>
        <w:rFonts w:hint="default"/>
      </w:rPr>
    </w:lvl>
    <w:lvl w:ilvl="4">
      <w:start w:val="1"/>
      <w:numFmt w:val="bullet"/>
      <w:lvlText w:val="•"/>
      <w:lvlJc w:val="left"/>
      <w:pPr>
        <w:ind w:left="3393" w:hanging="353"/>
      </w:pPr>
      <w:rPr>
        <w:rFonts w:hint="default"/>
      </w:rPr>
    </w:lvl>
    <w:lvl w:ilvl="5">
      <w:start w:val="1"/>
      <w:numFmt w:val="bullet"/>
      <w:lvlText w:val="•"/>
      <w:lvlJc w:val="left"/>
      <w:pPr>
        <w:ind w:left="4024" w:hanging="353"/>
      </w:pPr>
      <w:rPr>
        <w:rFonts w:hint="default"/>
      </w:rPr>
    </w:lvl>
    <w:lvl w:ilvl="6">
      <w:start w:val="1"/>
      <w:numFmt w:val="bullet"/>
      <w:lvlText w:val="•"/>
      <w:lvlJc w:val="left"/>
      <w:pPr>
        <w:ind w:left="4656" w:hanging="353"/>
      </w:pPr>
      <w:rPr>
        <w:rFonts w:hint="default"/>
      </w:rPr>
    </w:lvl>
    <w:lvl w:ilvl="7">
      <w:start w:val="1"/>
      <w:numFmt w:val="bullet"/>
      <w:lvlText w:val="•"/>
      <w:lvlJc w:val="left"/>
      <w:pPr>
        <w:ind w:left="5287" w:hanging="353"/>
      </w:pPr>
      <w:rPr>
        <w:rFonts w:hint="default"/>
      </w:rPr>
    </w:lvl>
    <w:lvl w:ilvl="8">
      <w:start w:val="1"/>
      <w:numFmt w:val="bullet"/>
      <w:lvlText w:val="•"/>
      <w:lvlJc w:val="left"/>
      <w:pPr>
        <w:ind w:left="5918" w:hanging="353"/>
      </w:pPr>
      <w:rPr>
        <w:rFonts w:hint="default"/>
      </w:rPr>
    </w:lvl>
  </w:abstractNum>
  <w:abstractNum w:abstractNumId="144">
    <w:multiLevelType w:val="hybridMultilevel"/>
    <w:lvl w:ilvl="0">
      <w:start w:val="10"/>
      <w:numFmt w:val="decimal"/>
      <w:lvlText w:val="%1"/>
      <w:lvlJc w:val="left"/>
      <w:pPr>
        <w:ind w:left="1173" w:hanging="360"/>
        <w:jc w:val="left"/>
      </w:pPr>
      <w:rPr>
        <w:rFonts w:hint="default" w:ascii="Times New Roman" w:hAnsi="Times New Roman" w:eastAsia="Times New Roman"/>
        <w:spacing w:val="-37"/>
        <w:w w:val="103"/>
        <w:sz w:val="15"/>
        <w:szCs w:val="15"/>
      </w:rPr>
    </w:lvl>
    <w:lvl w:ilvl="1">
      <w:start w:val="1"/>
      <w:numFmt w:val="bullet"/>
      <w:lvlText w:val="•"/>
      <w:lvlJc w:val="left"/>
      <w:pPr>
        <w:ind w:left="1902" w:hanging="360"/>
      </w:pPr>
      <w:rPr>
        <w:rFonts w:hint="default"/>
      </w:rPr>
    </w:lvl>
    <w:lvl w:ilvl="2">
      <w:start w:val="1"/>
      <w:numFmt w:val="bullet"/>
      <w:lvlText w:val="•"/>
      <w:lvlJc w:val="left"/>
      <w:pPr>
        <w:ind w:left="2624" w:hanging="360"/>
      </w:pPr>
      <w:rPr>
        <w:rFonts w:hint="default"/>
      </w:rPr>
    </w:lvl>
    <w:lvl w:ilvl="3">
      <w:start w:val="1"/>
      <w:numFmt w:val="bullet"/>
      <w:lvlText w:val="•"/>
      <w:lvlJc w:val="left"/>
      <w:pPr>
        <w:ind w:left="3346" w:hanging="360"/>
      </w:pPr>
      <w:rPr>
        <w:rFonts w:hint="default"/>
      </w:rPr>
    </w:lvl>
    <w:lvl w:ilvl="4">
      <w:start w:val="1"/>
      <w:numFmt w:val="bullet"/>
      <w:lvlText w:val="•"/>
      <w:lvlJc w:val="left"/>
      <w:pPr>
        <w:ind w:left="4068" w:hanging="360"/>
      </w:pPr>
      <w:rPr>
        <w:rFonts w:hint="default"/>
      </w:rPr>
    </w:lvl>
    <w:lvl w:ilvl="5">
      <w:start w:val="1"/>
      <w:numFmt w:val="bullet"/>
      <w:lvlText w:val="•"/>
      <w:lvlJc w:val="left"/>
      <w:pPr>
        <w:ind w:left="4790" w:hanging="360"/>
      </w:pPr>
      <w:rPr>
        <w:rFonts w:hint="default"/>
      </w:rPr>
    </w:lvl>
    <w:lvl w:ilvl="6">
      <w:start w:val="1"/>
      <w:numFmt w:val="bullet"/>
      <w:lvlText w:val="•"/>
      <w:lvlJc w:val="left"/>
      <w:pPr>
        <w:ind w:left="5512" w:hanging="360"/>
      </w:pPr>
      <w:rPr>
        <w:rFonts w:hint="default"/>
      </w:rPr>
    </w:lvl>
    <w:lvl w:ilvl="7">
      <w:start w:val="1"/>
      <w:numFmt w:val="bullet"/>
      <w:lvlText w:val="•"/>
      <w:lvlJc w:val="left"/>
      <w:pPr>
        <w:ind w:left="6234" w:hanging="360"/>
      </w:pPr>
      <w:rPr>
        <w:rFonts w:hint="default"/>
      </w:rPr>
    </w:lvl>
    <w:lvl w:ilvl="8">
      <w:start w:val="1"/>
      <w:numFmt w:val="bullet"/>
      <w:lvlText w:val="•"/>
      <w:lvlJc w:val="left"/>
      <w:pPr>
        <w:ind w:left="6956" w:hanging="360"/>
      </w:pPr>
      <w:rPr>
        <w:rFonts w:hint="default"/>
      </w:rPr>
    </w:lvl>
  </w:abstractNum>
  <w:abstractNum w:abstractNumId="143">
    <w:multiLevelType w:val="hybridMultilevel"/>
    <w:lvl w:ilvl="0">
      <w:start w:val="1"/>
      <w:numFmt w:val="decimal"/>
      <w:lvlText w:val="%1"/>
      <w:lvlJc w:val="left"/>
      <w:pPr>
        <w:ind w:left="536" w:hanging="353"/>
        <w:jc w:val="left"/>
      </w:pPr>
      <w:rPr>
        <w:rFonts w:hint="default" w:ascii="Times New Roman" w:hAnsi="Times New Roman" w:eastAsia="Times New Roman"/>
        <w:w w:val="153"/>
        <w:sz w:val="16"/>
        <w:szCs w:val="16"/>
      </w:rPr>
    </w:lvl>
    <w:lvl w:ilvl="1">
      <w:start w:val="1"/>
      <w:numFmt w:val="decimal"/>
      <w:lvlText w:val="%2"/>
      <w:lvlJc w:val="left"/>
      <w:pPr>
        <w:ind w:left="1173" w:hanging="341"/>
        <w:jc w:val="left"/>
      </w:pPr>
      <w:rPr>
        <w:rFonts w:hint="default" w:ascii="Times New Roman" w:hAnsi="Times New Roman" w:eastAsia="Times New Roman"/>
        <w:w w:val="157"/>
        <w:sz w:val="15"/>
        <w:szCs w:val="15"/>
      </w:rPr>
    </w:lvl>
    <w:lvl w:ilvl="2">
      <w:start w:val="1"/>
      <w:numFmt w:val="bullet"/>
      <w:lvlText w:val="•"/>
      <w:lvlJc w:val="left"/>
      <w:pPr>
        <w:ind w:left="1861" w:hanging="341"/>
      </w:pPr>
      <w:rPr>
        <w:rFonts w:hint="default"/>
      </w:rPr>
    </w:lvl>
    <w:lvl w:ilvl="3">
      <w:start w:val="1"/>
      <w:numFmt w:val="bullet"/>
      <w:lvlText w:val="•"/>
      <w:lvlJc w:val="left"/>
      <w:pPr>
        <w:ind w:left="2542" w:hanging="341"/>
      </w:pPr>
      <w:rPr>
        <w:rFonts w:hint="default"/>
      </w:rPr>
    </w:lvl>
    <w:lvl w:ilvl="4">
      <w:start w:val="1"/>
      <w:numFmt w:val="bullet"/>
      <w:lvlText w:val="•"/>
      <w:lvlJc w:val="left"/>
      <w:pPr>
        <w:ind w:left="3223" w:hanging="341"/>
      </w:pPr>
      <w:rPr>
        <w:rFonts w:hint="default"/>
      </w:rPr>
    </w:lvl>
    <w:lvl w:ilvl="5">
      <w:start w:val="1"/>
      <w:numFmt w:val="bullet"/>
      <w:lvlText w:val="•"/>
      <w:lvlJc w:val="left"/>
      <w:pPr>
        <w:ind w:left="3904" w:hanging="341"/>
      </w:pPr>
      <w:rPr>
        <w:rFonts w:hint="default"/>
      </w:rPr>
    </w:lvl>
    <w:lvl w:ilvl="6">
      <w:start w:val="1"/>
      <w:numFmt w:val="bullet"/>
      <w:lvlText w:val="•"/>
      <w:lvlJc w:val="left"/>
      <w:pPr>
        <w:ind w:left="4585" w:hanging="341"/>
      </w:pPr>
      <w:rPr>
        <w:rFonts w:hint="default"/>
      </w:rPr>
    </w:lvl>
    <w:lvl w:ilvl="7">
      <w:start w:val="1"/>
      <w:numFmt w:val="bullet"/>
      <w:lvlText w:val="•"/>
      <w:lvlJc w:val="left"/>
      <w:pPr>
        <w:ind w:left="5266" w:hanging="341"/>
      </w:pPr>
      <w:rPr>
        <w:rFonts w:hint="default"/>
      </w:rPr>
    </w:lvl>
    <w:lvl w:ilvl="8">
      <w:start w:val="1"/>
      <w:numFmt w:val="bullet"/>
      <w:lvlText w:val="•"/>
      <w:lvlJc w:val="left"/>
      <w:pPr>
        <w:ind w:left="5947" w:hanging="341"/>
      </w:pPr>
      <w:rPr>
        <w:rFonts w:hint="default"/>
      </w:rPr>
    </w:lvl>
  </w:abstractNum>
  <w:abstractNum w:abstractNumId="142">
    <w:multiLevelType w:val="hybridMultilevel"/>
    <w:lvl w:ilvl="0">
      <w:start w:val="2"/>
      <w:numFmt w:val="decimal"/>
      <w:lvlText w:val="%1."/>
      <w:lvlJc w:val="left"/>
      <w:pPr>
        <w:ind w:left="626" w:hanging="267"/>
        <w:jc w:val="right"/>
      </w:pPr>
      <w:rPr>
        <w:rFonts w:hint="default" w:ascii="Arial" w:hAnsi="Arial" w:eastAsia="Arial"/>
        <w:w w:val="111"/>
      </w:rPr>
    </w:lvl>
    <w:lvl w:ilvl="1">
      <w:start w:val="1"/>
      <w:numFmt w:val="bullet"/>
      <w:lvlText w:val="•"/>
      <w:lvlJc w:val="left"/>
      <w:pPr>
        <w:ind w:left="1396" w:hanging="267"/>
      </w:pPr>
      <w:rPr>
        <w:rFonts w:hint="default"/>
      </w:rPr>
    </w:lvl>
    <w:lvl w:ilvl="2">
      <w:start w:val="1"/>
      <w:numFmt w:val="bullet"/>
      <w:lvlText w:val="•"/>
      <w:lvlJc w:val="left"/>
      <w:pPr>
        <w:ind w:left="2172" w:hanging="267"/>
      </w:pPr>
      <w:rPr>
        <w:rFonts w:hint="default"/>
      </w:rPr>
    </w:lvl>
    <w:lvl w:ilvl="3">
      <w:start w:val="1"/>
      <w:numFmt w:val="bullet"/>
      <w:lvlText w:val="•"/>
      <w:lvlJc w:val="left"/>
      <w:pPr>
        <w:ind w:left="2948" w:hanging="267"/>
      </w:pPr>
      <w:rPr>
        <w:rFonts w:hint="default"/>
      </w:rPr>
    </w:lvl>
    <w:lvl w:ilvl="4">
      <w:start w:val="1"/>
      <w:numFmt w:val="bullet"/>
      <w:lvlText w:val="•"/>
      <w:lvlJc w:val="left"/>
      <w:pPr>
        <w:ind w:left="3724" w:hanging="267"/>
      </w:pPr>
      <w:rPr>
        <w:rFonts w:hint="default"/>
      </w:rPr>
    </w:lvl>
    <w:lvl w:ilvl="5">
      <w:start w:val="1"/>
      <w:numFmt w:val="bullet"/>
      <w:lvlText w:val="•"/>
      <w:lvlJc w:val="left"/>
      <w:pPr>
        <w:ind w:left="4500" w:hanging="267"/>
      </w:pPr>
      <w:rPr>
        <w:rFonts w:hint="default"/>
      </w:rPr>
    </w:lvl>
    <w:lvl w:ilvl="6">
      <w:start w:val="1"/>
      <w:numFmt w:val="bullet"/>
      <w:lvlText w:val="•"/>
      <w:lvlJc w:val="left"/>
      <w:pPr>
        <w:ind w:left="5276" w:hanging="267"/>
      </w:pPr>
      <w:rPr>
        <w:rFonts w:hint="default"/>
      </w:rPr>
    </w:lvl>
    <w:lvl w:ilvl="7">
      <w:start w:val="1"/>
      <w:numFmt w:val="bullet"/>
      <w:lvlText w:val="•"/>
      <w:lvlJc w:val="left"/>
      <w:pPr>
        <w:ind w:left="6052" w:hanging="267"/>
      </w:pPr>
      <w:rPr>
        <w:rFonts w:hint="default"/>
      </w:rPr>
    </w:lvl>
    <w:lvl w:ilvl="8">
      <w:start w:val="1"/>
      <w:numFmt w:val="bullet"/>
      <w:lvlText w:val="•"/>
      <w:lvlJc w:val="left"/>
      <w:pPr>
        <w:ind w:left="6828" w:hanging="267"/>
      </w:pPr>
      <w:rPr>
        <w:rFonts w:hint="default"/>
      </w:rPr>
    </w:lvl>
  </w:abstractNum>
  <w:abstractNum w:abstractNumId="141">
    <w:multiLevelType w:val="hybridMultilevel"/>
    <w:lvl w:ilvl="0">
      <w:start w:val="6"/>
      <w:numFmt w:val="decimal"/>
      <w:lvlText w:val="%1"/>
      <w:lvlJc w:val="left"/>
      <w:pPr>
        <w:ind w:left="1994" w:hanging="843"/>
        <w:jc w:val="left"/>
      </w:pPr>
      <w:rPr>
        <w:rFonts w:hint="default"/>
      </w:rPr>
    </w:lvl>
    <w:lvl w:ilvl="1">
      <w:start w:val="3"/>
      <w:numFmt w:val="decimal"/>
      <w:lvlText w:val="%1.%2"/>
      <w:lvlJc w:val="left"/>
      <w:pPr>
        <w:ind w:left="1994" w:hanging="843"/>
        <w:jc w:val="left"/>
      </w:pPr>
      <w:rPr>
        <w:rFonts w:hint="default"/>
      </w:rPr>
    </w:lvl>
    <w:lvl w:ilvl="2">
      <w:start w:val="1"/>
      <w:numFmt w:val="decimal"/>
      <w:lvlText w:val="%1.%2.%3"/>
      <w:lvlJc w:val="left"/>
      <w:pPr>
        <w:ind w:left="1994" w:hanging="843"/>
        <w:jc w:val="left"/>
      </w:pPr>
      <w:rPr>
        <w:rFonts w:hint="default" w:ascii="Arial" w:hAnsi="Arial" w:eastAsia="Arial"/>
        <w:spacing w:val="-18"/>
        <w:w w:val="111"/>
        <w:sz w:val="25"/>
        <w:szCs w:val="25"/>
      </w:rPr>
    </w:lvl>
    <w:lvl w:ilvl="3">
      <w:start w:val="1"/>
      <w:numFmt w:val="decimal"/>
      <w:lvlText w:val="%4."/>
      <w:lvlJc w:val="left"/>
      <w:pPr>
        <w:ind w:left="1627" w:hanging="260"/>
        <w:jc w:val="left"/>
      </w:pPr>
      <w:rPr>
        <w:rFonts w:hint="default" w:ascii="Times New Roman" w:hAnsi="Times New Roman" w:eastAsia="Times New Roman"/>
        <w:w w:val="145"/>
        <w:sz w:val="20"/>
        <w:szCs w:val="20"/>
      </w:rPr>
    </w:lvl>
    <w:lvl w:ilvl="4">
      <w:start w:val="1"/>
      <w:numFmt w:val="bullet"/>
      <w:lvlText w:val="•"/>
      <w:lvlJc w:val="left"/>
      <w:pPr>
        <w:ind w:left="4193" w:hanging="260"/>
      </w:pPr>
      <w:rPr>
        <w:rFonts w:hint="default"/>
      </w:rPr>
    </w:lvl>
    <w:lvl w:ilvl="5">
      <w:start w:val="1"/>
      <w:numFmt w:val="bullet"/>
      <w:lvlText w:val="•"/>
      <w:lvlJc w:val="left"/>
      <w:pPr>
        <w:ind w:left="4924" w:hanging="260"/>
      </w:pPr>
      <w:rPr>
        <w:rFonts w:hint="default"/>
      </w:rPr>
    </w:lvl>
    <w:lvl w:ilvl="6">
      <w:start w:val="1"/>
      <w:numFmt w:val="bullet"/>
      <w:lvlText w:val="•"/>
      <w:lvlJc w:val="left"/>
      <w:pPr>
        <w:ind w:left="5656" w:hanging="260"/>
      </w:pPr>
      <w:rPr>
        <w:rFonts w:hint="default"/>
      </w:rPr>
    </w:lvl>
    <w:lvl w:ilvl="7">
      <w:start w:val="1"/>
      <w:numFmt w:val="bullet"/>
      <w:lvlText w:val="•"/>
      <w:lvlJc w:val="left"/>
      <w:pPr>
        <w:ind w:left="6387" w:hanging="260"/>
      </w:pPr>
      <w:rPr>
        <w:rFonts w:hint="default"/>
      </w:rPr>
    </w:lvl>
    <w:lvl w:ilvl="8">
      <w:start w:val="1"/>
      <w:numFmt w:val="bullet"/>
      <w:lvlText w:val="•"/>
      <w:lvlJc w:val="left"/>
      <w:pPr>
        <w:ind w:left="7118" w:hanging="260"/>
      </w:pPr>
      <w:rPr>
        <w:rFonts w:hint="default"/>
      </w:rPr>
    </w:lvl>
  </w:abstractNum>
  <w:abstractNum w:abstractNumId="140">
    <w:multiLevelType w:val="hybridMultilevel"/>
    <w:lvl w:ilvl="0">
      <w:start w:val="54"/>
      <w:numFmt w:val="decimal"/>
      <w:lvlText w:val="%1"/>
      <w:lvlJc w:val="left"/>
      <w:pPr>
        <w:ind w:left="1893" w:hanging="720"/>
        <w:jc w:val="right"/>
      </w:pPr>
      <w:rPr>
        <w:rFonts w:hint="default" w:ascii="Times New Roman" w:hAnsi="Times New Roman" w:eastAsia="Times New Roman"/>
        <w:w w:val="108"/>
        <w:sz w:val="15"/>
        <w:szCs w:val="15"/>
      </w:rPr>
    </w:lvl>
    <w:lvl w:ilvl="1">
      <w:start w:val="1"/>
      <w:numFmt w:val="bullet"/>
      <w:lvlText w:val="•"/>
      <w:lvlJc w:val="left"/>
      <w:pPr>
        <w:ind w:left="2656" w:hanging="720"/>
      </w:pPr>
      <w:rPr>
        <w:rFonts w:hint="default"/>
      </w:rPr>
    </w:lvl>
    <w:lvl w:ilvl="2">
      <w:start w:val="1"/>
      <w:numFmt w:val="bullet"/>
      <w:lvlText w:val="•"/>
      <w:lvlJc w:val="left"/>
      <w:pPr>
        <w:ind w:left="3412" w:hanging="720"/>
      </w:pPr>
      <w:rPr>
        <w:rFonts w:hint="default"/>
      </w:rPr>
    </w:lvl>
    <w:lvl w:ilvl="3">
      <w:start w:val="1"/>
      <w:numFmt w:val="bullet"/>
      <w:lvlText w:val="•"/>
      <w:lvlJc w:val="left"/>
      <w:pPr>
        <w:ind w:left="4168" w:hanging="720"/>
      </w:pPr>
      <w:rPr>
        <w:rFonts w:hint="default"/>
      </w:rPr>
    </w:lvl>
    <w:lvl w:ilvl="4">
      <w:start w:val="1"/>
      <w:numFmt w:val="bullet"/>
      <w:lvlText w:val="•"/>
      <w:lvlJc w:val="left"/>
      <w:pPr>
        <w:ind w:left="4924" w:hanging="720"/>
      </w:pPr>
      <w:rPr>
        <w:rFonts w:hint="default"/>
      </w:rPr>
    </w:lvl>
    <w:lvl w:ilvl="5">
      <w:start w:val="1"/>
      <w:numFmt w:val="bullet"/>
      <w:lvlText w:val="•"/>
      <w:lvlJc w:val="left"/>
      <w:pPr>
        <w:ind w:left="5680" w:hanging="720"/>
      </w:pPr>
      <w:rPr>
        <w:rFonts w:hint="default"/>
      </w:rPr>
    </w:lvl>
    <w:lvl w:ilvl="6">
      <w:start w:val="1"/>
      <w:numFmt w:val="bullet"/>
      <w:lvlText w:val="•"/>
      <w:lvlJc w:val="left"/>
      <w:pPr>
        <w:ind w:left="6436" w:hanging="720"/>
      </w:pPr>
      <w:rPr>
        <w:rFonts w:hint="default"/>
      </w:rPr>
    </w:lvl>
    <w:lvl w:ilvl="7">
      <w:start w:val="1"/>
      <w:numFmt w:val="bullet"/>
      <w:lvlText w:val="•"/>
      <w:lvlJc w:val="left"/>
      <w:pPr>
        <w:ind w:left="7192" w:hanging="720"/>
      </w:pPr>
      <w:rPr>
        <w:rFonts w:hint="default"/>
      </w:rPr>
    </w:lvl>
    <w:lvl w:ilvl="8">
      <w:start w:val="1"/>
      <w:numFmt w:val="bullet"/>
      <w:lvlText w:val="•"/>
      <w:lvlJc w:val="left"/>
      <w:pPr>
        <w:ind w:left="7948" w:hanging="720"/>
      </w:pPr>
      <w:rPr>
        <w:rFonts w:hint="default"/>
      </w:rPr>
    </w:lvl>
  </w:abstractNum>
  <w:abstractNum w:abstractNumId="139">
    <w:multiLevelType w:val="hybridMultilevel"/>
    <w:lvl w:ilvl="0">
      <w:start w:val="44"/>
      <w:numFmt w:val="decimal"/>
      <w:lvlText w:val="%1"/>
      <w:lvlJc w:val="left"/>
      <w:pPr>
        <w:ind w:left="2260" w:hanging="1073"/>
        <w:jc w:val="left"/>
      </w:pPr>
      <w:rPr>
        <w:rFonts w:hint="default" w:ascii="Times New Roman" w:hAnsi="Times New Roman" w:eastAsia="Times New Roman"/>
        <w:w w:val="104"/>
        <w:sz w:val="15"/>
        <w:szCs w:val="15"/>
      </w:rPr>
    </w:lvl>
    <w:lvl w:ilvl="1">
      <w:start w:val="1"/>
      <w:numFmt w:val="bullet"/>
      <w:lvlText w:val="•"/>
      <w:lvlJc w:val="left"/>
      <w:pPr>
        <w:ind w:left="2980" w:hanging="1073"/>
      </w:pPr>
      <w:rPr>
        <w:rFonts w:hint="default"/>
      </w:rPr>
    </w:lvl>
    <w:lvl w:ilvl="2">
      <w:start w:val="1"/>
      <w:numFmt w:val="bullet"/>
      <w:lvlText w:val="•"/>
      <w:lvlJc w:val="left"/>
      <w:pPr>
        <w:ind w:left="3700" w:hanging="1073"/>
      </w:pPr>
      <w:rPr>
        <w:rFonts w:hint="default"/>
      </w:rPr>
    </w:lvl>
    <w:lvl w:ilvl="3">
      <w:start w:val="1"/>
      <w:numFmt w:val="bullet"/>
      <w:lvlText w:val="•"/>
      <w:lvlJc w:val="left"/>
      <w:pPr>
        <w:ind w:left="4420" w:hanging="1073"/>
      </w:pPr>
      <w:rPr>
        <w:rFonts w:hint="default"/>
      </w:rPr>
    </w:lvl>
    <w:lvl w:ilvl="4">
      <w:start w:val="1"/>
      <w:numFmt w:val="bullet"/>
      <w:lvlText w:val="•"/>
      <w:lvlJc w:val="left"/>
      <w:pPr>
        <w:ind w:left="5140" w:hanging="1073"/>
      </w:pPr>
      <w:rPr>
        <w:rFonts w:hint="default"/>
      </w:rPr>
    </w:lvl>
    <w:lvl w:ilvl="5">
      <w:start w:val="1"/>
      <w:numFmt w:val="bullet"/>
      <w:lvlText w:val="•"/>
      <w:lvlJc w:val="left"/>
      <w:pPr>
        <w:ind w:left="5860" w:hanging="1073"/>
      </w:pPr>
      <w:rPr>
        <w:rFonts w:hint="default"/>
      </w:rPr>
    </w:lvl>
    <w:lvl w:ilvl="6">
      <w:start w:val="1"/>
      <w:numFmt w:val="bullet"/>
      <w:lvlText w:val="•"/>
      <w:lvlJc w:val="left"/>
      <w:pPr>
        <w:ind w:left="6580" w:hanging="1073"/>
      </w:pPr>
      <w:rPr>
        <w:rFonts w:hint="default"/>
      </w:rPr>
    </w:lvl>
    <w:lvl w:ilvl="7">
      <w:start w:val="1"/>
      <w:numFmt w:val="bullet"/>
      <w:lvlText w:val="•"/>
      <w:lvlJc w:val="left"/>
      <w:pPr>
        <w:ind w:left="7300" w:hanging="1073"/>
      </w:pPr>
      <w:rPr>
        <w:rFonts w:hint="default"/>
      </w:rPr>
    </w:lvl>
    <w:lvl w:ilvl="8">
      <w:start w:val="1"/>
      <w:numFmt w:val="bullet"/>
      <w:lvlText w:val="•"/>
      <w:lvlJc w:val="left"/>
      <w:pPr>
        <w:ind w:left="8020" w:hanging="1073"/>
      </w:pPr>
      <w:rPr>
        <w:rFonts w:hint="default"/>
      </w:rPr>
    </w:lvl>
  </w:abstractNum>
  <w:abstractNum w:abstractNumId="138">
    <w:multiLevelType w:val="hybridMultilevel"/>
    <w:lvl w:ilvl="0">
      <w:start w:val="39"/>
      <w:numFmt w:val="decimal"/>
      <w:lvlText w:val="%1"/>
      <w:lvlJc w:val="left"/>
      <w:pPr>
        <w:ind w:left="1188" w:hanging="1080"/>
        <w:jc w:val="left"/>
      </w:pPr>
      <w:rPr>
        <w:rFonts w:hint="default" w:ascii="Times New Roman" w:hAnsi="Times New Roman" w:eastAsia="Times New Roman"/>
        <w:w w:val="113"/>
        <w:sz w:val="15"/>
        <w:szCs w:val="15"/>
      </w:rPr>
    </w:lvl>
    <w:lvl w:ilvl="1">
      <w:start w:val="1"/>
      <w:numFmt w:val="bullet"/>
      <w:lvlText w:val="•"/>
      <w:lvlJc w:val="left"/>
      <w:pPr>
        <w:ind w:left="2008" w:hanging="1080"/>
      </w:pPr>
      <w:rPr>
        <w:rFonts w:hint="default"/>
      </w:rPr>
    </w:lvl>
    <w:lvl w:ilvl="2">
      <w:start w:val="1"/>
      <w:numFmt w:val="bullet"/>
      <w:lvlText w:val="•"/>
      <w:lvlJc w:val="left"/>
      <w:pPr>
        <w:ind w:left="2836" w:hanging="1080"/>
      </w:pPr>
      <w:rPr>
        <w:rFonts w:hint="default"/>
      </w:rPr>
    </w:lvl>
    <w:lvl w:ilvl="3">
      <w:start w:val="1"/>
      <w:numFmt w:val="bullet"/>
      <w:lvlText w:val="•"/>
      <w:lvlJc w:val="left"/>
      <w:pPr>
        <w:ind w:left="3664" w:hanging="1080"/>
      </w:pPr>
      <w:rPr>
        <w:rFonts w:hint="default"/>
      </w:rPr>
    </w:lvl>
    <w:lvl w:ilvl="4">
      <w:start w:val="1"/>
      <w:numFmt w:val="bullet"/>
      <w:lvlText w:val="•"/>
      <w:lvlJc w:val="left"/>
      <w:pPr>
        <w:ind w:left="4492" w:hanging="1080"/>
      </w:pPr>
      <w:rPr>
        <w:rFonts w:hint="default"/>
      </w:rPr>
    </w:lvl>
    <w:lvl w:ilvl="5">
      <w:start w:val="1"/>
      <w:numFmt w:val="bullet"/>
      <w:lvlText w:val="•"/>
      <w:lvlJc w:val="left"/>
      <w:pPr>
        <w:ind w:left="5320" w:hanging="1080"/>
      </w:pPr>
      <w:rPr>
        <w:rFonts w:hint="default"/>
      </w:rPr>
    </w:lvl>
    <w:lvl w:ilvl="6">
      <w:start w:val="1"/>
      <w:numFmt w:val="bullet"/>
      <w:lvlText w:val="•"/>
      <w:lvlJc w:val="left"/>
      <w:pPr>
        <w:ind w:left="6148" w:hanging="1080"/>
      </w:pPr>
      <w:rPr>
        <w:rFonts w:hint="default"/>
      </w:rPr>
    </w:lvl>
    <w:lvl w:ilvl="7">
      <w:start w:val="1"/>
      <w:numFmt w:val="bullet"/>
      <w:lvlText w:val="•"/>
      <w:lvlJc w:val="left"/>
      <w:pPr>
        <w:ind w:left="6976" w:hanging="1080"/>
      </w:pPr>
      <w:rPr>
        <w:rFonts w:hint="default"/>
      </w:rPr>
    </w:lvl>
    <w:lvl w:ilvl="8">
      <w:start w:val="1"/>
      <w:numFmt w:val="bullet"/>
      <w:lvlText w:val="•"/>
      <w:lvlJc w:val="left"/>
      <w:pPr>
        <w:ind w:left="7804" w:hanging="1080"/>
      </w:pPr>
      <w:rPr>
        <w:rFonts w:hint="default"/>
      </w:rPr>
    </w:lvl>
  </w:abstractNum>
  <w:abstractNum w:abstractNumId="137">
    <w:multiLevelType w:val="hybridMultilevel"/>
    <w:lvl w:ilvl="0">
      <w:start w:val="31"/>
      <w:numFmt w:val="decimal"/>
      <w:lvlText w:val="%1"/>
      <w:lvlJc w:val="left"/>
      <w:pPr>
        <w:ind w:left="1195" w:hanging="375"/>
        <w:jc w:val="left"/>
      </w:pPr>
      <w:rPr>
        <w:rFonts w:hint="default" w:ascii="Times New Roman" w:hAnsi="Times New Roman" w:eastAsia="Times New Roman"/>
        <w:w w:val="118"/>
        <w:sz w:val="15"/>
        <w:szCs w:val="15"/>
      </w:rPr>
    </w:lvl>
    <w:lvl w:ilvl="1">
      <w:start w:val="1"/>
      <w:numFmt w:val="bullet"/>
      <w:lvlText w:val="•"/>
      <w:lvlJc w:val="left"/>
      <w:pPr>
        <w:ind w:left="2026" w:hanging="375"/>
      </w:pPr>
      <w:rPr>
        <w:rFonts w:hint="default"/>
      </w:rPr>
    </w:lvl>
    <w:lvl w:ilvl="2">
      <w:start w:val="1"/>
      <w:numFmt w:val="bullet"/>
      <w:lvlText w:val="•"/>
      <w:lvlJc w:val="left"/>
      <w:pPr>
        <w:ind w:left="2852" w:hanging="375"/>
      </w:pPr>
      <w:rPr>
        <w:rFonts w:hint="default"/>
      </w:rPr>
    </w:lvl>
    <w:lvl w:ilvl="3">
      <w:start w:val="1"/>
      <w:numFmt w:val="bullet"/>
      <w:lvlText w:val="•"/>
      <w:lvlJc w:val="left"/>
      <w:pPr>
        <w:ind w:left="3678" w:hanging="375"/>
      </w:pPr>
      <w:rPr>
        <w:rFonts w:hint="default"/>
      </w:rPr>
    </w:lvl>
    <w:lvl w:ilvl="4">
      <w:start w:val="1"/>
      <w:numFmt w:val="bullet"/>
      <w:lvlText w:val="•"/>
      <w:lvlJc w:val="left"/>
      <w:pPr>
        <w:ind w:left="4504" w:hanging="375"/>
      </w:pPr>
      <w:rPr>
        <w:rFonts w:hint="default"/>
      </w:rPr>
    </w:lvl>
    <w:lvl w:ilvl="5">
      <w:start w:val="1"/>
      <w:numFmt w:val="bullet"/>
      <w:lvlText w:val="•"/>
      <w:lvlJc w:val="left"/>
      <w:pPr>
        <w:ind w:left="5330" w:hanging="375"/>
      </w:pPr>
      <w:rPr>
        <w:rFonts w:hint="default"/>
      </w:rPr>
    </w:lvl>
    <w:lvl w:ilvl="6">
      <w:start w:val="1"/>
      <w:numFmt w:val="bullet"/>
      <w:lvlText w:val="•"/>
      <w:lvlJc w:val="left"/>
      <w:pPr>
        <w:ind w:left="6156" w:hanging="375"/>
      </w:pPr>
      <w:rPr>
        <w:rFonts w:hint="default"/>
      </w:rPr>
    </w:lvl>
    <w:lvl w:ilvl="7">
      <w:start w:val="1"/>
      <w:numFmt w:val="bullet"/>
      <w:lvlText w:val="•"/>
      <w:lvlJc w:val="left"/>
      <w:pPr>
        <w:ind w:left="6982" w:hanging="375"/>
      </w:pPr>
      <w:rPr>
        <w:rFonts w:hint="default"/>
      </w:rPr>
    </w:lvl>
    <w:lvl w:ilvl="8">
      <w:start w:val="1"/>
      <w:numFmt w:val="bullet"/>
      <w:lvlText w:val="•"/>
      <w:lvlJc w:val="left"/>
      <w:pPr>
        <w:ind w:left="7808" w:hanging="375"/>
      </w:pPr>
      <w:rPr>
        <w:rFonts w:hint="default"/>
      </w:rPr>
    </w:lvl>
  </w:abstractNum>
  <w:abstractNum w:abstractNumId="136">
    <w:multiLevelType w:val="hybridMultilevel"/>
    <w:lvl w:ilvl="0">
      <w:start w:val="25"/>
      <w:numFmt w:val="decimal"/>
      <w:lvlText w:val="%1"/>
      <w:lvlJc w:val="left"/>
      <w:pPr>
        <w:ind w:left="2275" w:hanging="1073"/>
        <w:jc w:val="left"/>
      </w:pPr>
      <w:rPr>
        <w:rFonts w:hint="default" w:ascii="Times New Roman" w:hAnsi="Times New Roman" w:eastAsia="Times New Roman"/>
        <w:w w:val="119"/>
        <w:sz w:val="15"/>
        <w:szCs w:val="15"/>
      </w:rPr>
    </w:lvl>
    <w:lvl w:ilvl="1">
      <w:start w:val="1"/>
      <w:numFmt w:val="bullet"/>
      <w:lvlText w:val="•"/>
      <w:lvlJc w:val="left"/>
      <w:pPr>
        <w:ind w:left="2998" w:hanging="1073"/>
      </w:pPr>
      <w:rPr>
        <w:rFonts w:hint="default"/>
      </w:rPr>
    </w:lvl>
    <w:lvl w:ilvl="2">
      <w:start w:val="1"/>
      <w:numFmt w:val="bullet"/>
      <w:lvlText w:val="•"/>
      <w:lvlJc w:val="left"/>
      <w:pPr>
        <w:ind w:left="3716" w:hanging="1073"/>
      </w:pPr>
      <w:rPr>
        <w:rFonts w:hint="default"/>
      </w:rPr>
    </w:lvl>
    <w:lvl w:ilvl="3">
      <w:start w:val="1"/>
      <w:numFmt w:val="bullet"/>
      <w:lvlText w:val="•"/>
      <w:lvlJc w:val="left"/>
      <w:pPr>
        <w:ind w:left="4434" w:hanging="1073"/>
      </w:pPr>
      <w:rPr>
        <w:rFonts w:hint="default"/>
      </w:rPr>
    </w:lvl>
    <w:lvl w:ilvl="4">
      <w:start w:val="1"/>
      <w:numFmt w:val="bullet"/>
      <w:lvlText w:val="•"/>
      <w:lvlJc w:val="left"/>
      <w:pPr>
        <w:ind w:left="5152" w:hanging="1073"/>
      </w:pPr>
      <w:rPr>
        <w:rFonts w:hint="default"/>
      </w:rPr>
    </w:lvl>
    <w:lvl w:ilvl="5">
      <w:start w:val="1"/>
      <w:numFmt w:val="bullet"/>
      <w:lvlText w:val="•"/>
      <w:lvlJc w:val="left"/>
      <w:pPr>
        <w:ind w:left="5870" w:hanging="1073"/>
      </w:pPr>
      <w:rPr>
        <w:rFonts w:hint="default"/>
      </w:rPr>
    </w:lvl>
    <w:lvl w:ilvl="6">
      <w:start w:val="1"/>
      <w:numFmt w:val="bullet"/>
      <w:lvlText w:val="•"/>
      <w:lvlJc w:val="left"/>
      <w:pPr>
        <w:ind w:left="6588" w:hanging="1073"/>
      </w:pPr>
      <w:rPr>
        <w:rFonts w:hint="default"/>
      </w:rPr>
    </w:lvl>
    <w:lvl w:ilvl="7">
      <w:start w:val="1"/>
      <w:numFmt w:val="bullet"/>
      <w:lvlText w:val="•"/>
      <w:lvlJc w:val="left"/>
      <w:pPr>
        <w:ind w:left="7306" w:hanging="1073"/>
      </w:pPr>
      <w:rPr>
        <w:rFonts w:hint="default"/>
      </w:rPr>
    </w:lvl>
    <w:lvl w:ilvl="8">
      <w:start w:val="1"/>
      <w:numFmt w:val="bullet"/>
      <w:lvlText w:val="•"/>
      <w:lvlJc w:val="left"/>
      <w:pPr>
        <w:ind w:left="8024" w:hanging="1073"/>
      </w:pPr>
      <w:rPr>
        <w:rFonts w:hint="default"/>
      </w:rPr>
    </w:lvl>
  </w:abstractNum>
  <w:abstractNum w:abstractNumId="135">
    <w:multiLevelType w:val="hybridMultilevel"/>
    <w:lvl w:ilvl="0">
      <w:start w:val="2"/>
      <w:numFmt w:val="decimal"/>
      <w:lvlText w:val="%1"/>
      <w:lvlJc w:val="left"/>
      <w:pPr>
        <w:ind w:left="887" w:hanging="720"/>
        <w:jc w:val="left"/>
      </w:pPr>
      <w:rPr>
        <w:rFonts w:hint="default" w:ascii="Times New Roman" w:hAnsi="Times New Roman" w:eastAsia="Times New Roman"/>
        <w:w w:val="108"/>
        <w:sz w:val="15"/>
        <w:szCs w:val="15"/>
      </w:rPr>
    </w:lvl>
    <w:lvl w:ilvl="1">
      <w:start w:val="1"/>
      <w:numFmt w:val="bullet"/>
      <w:lvlText w:val="•"/>
      <w:lvlJc w:val="left"/>
      <w:pPr>
        <w:ind w:left="1628" w:hanging="720"/>
      </w:pPr>
      <w:rPr>
        <w:rFonts w:hint="default"/>
      </w:rPr>
    </w:lvl>
    <w:lvl w:ilvl="2">
      <w:start w:val="1"/>
      <w:numFmt w:val="bullet"/>
      <w:lvlText w:val="•"/>
      <w:lvlJc w:val="left"/>
      <w:pPr>
        <w:ind w:left="2376" w:hanging="720"/>
      </w:pPr>
      <w:rPr>
        <w:rFonts w:hint="default"/>
      </w:rPr>
    </w:lvl>
    <w:lvl w:ilvl="3">
      <w:start w:val="1"/>
      <w:numFmt w:val="bullet"/>
      <w:lvlText w:val="•"/>
      <w:lvlJc w:val="left"/>
      <w:pPr>
        <w:ind w:left="3124" w:hanging="720"/>
      </w:pPr>
      <w:rPr>
        <w:rFonts w:hint="default"/>
      </w:rPr>
    </w:lvl>
    <w:lvl w:ilvl="4">
      <w:start w:val="1"/>
      <w:numFmt w:val="bullet"/>
      <w:lvlText w:val="•"/>
      <w:lvlJc w:val="left"/>
      <w:pPr>
        <w:ind w:left="3872" w:hanging="720"/>
      </w:pPr>
      <w:rPr>
        <w:rFonts w:hint="default"/>
      </w:rPr>
    </w:lvl>
    <w:lvl w:ilvl="5">
      <w:start w:val="1"/>
      <w:numFmt w:val="bullet"/>
      <w:lvlText w:val="•"/>
      <w:lvlJc w:val="left"/>
      <w:pPr>
        <w:ind w:left="4620" w:hanging="720"/>
      </w:pPr>
      <w:rPr>
        <w:rFonts w:hint="default"/>
      </w:rPr>
    </w:lvl>
    <w:lvl w:ilvl="6">
      <w:start w:val="1"/>
      <w:numFmt w:val="bullet"/>
      <w:lvlText w:val="•"/>
      <w:lvlJc w:val="left"/>
      <w:pPr>
        <w:ind w:left="5368" w:hanging="720"/>
      </w:pPr>
      <w:rPr>
        <w:rFonts w:hint="default"/>
      </w:rPr>
    </w:lvl>
    <w:lvl w:ilvl="7">
      <w:start w:val="1"/>
      <w:numFmt w:val="bullet"/>
      <w:lvlText w:val="•"/>
      <w:lvlJc w:val="left"/>
      <w:pPr>
        <w:ind w:left="6116" w:hanging="720"/>
      </w:pPr>
      <w:rPr>
        <w:rFonts w:hint="default"/>
      </w:rPr>
    </w:lvl>
    <w:lvl w:ilvl="8">
      <w:start w:val="1"/>
      <w:numFmt w:val="bullet"/>
      <w:lvlText w:val="•"/>
      <w:lvlJc w:val="left"/>
      <w:pPr>
        <w:ind w:left="6864" w:hanging="720"/>
      </w:pPr>
      <w:rPr>
        <w:rFonts w:hint="default"/>
      </w:rPr>
    </w:lvl>
  </w:abstractNum>
  <w:abstractNum w:abstractNumId="134">
    <w:multiLevelType w:val="hybridMultilevel"/>
    <w:lvl w:ilvl="0">
      <w:start w:val="7"/>
      <w:numFmt w:val="decimal"/>
      <w:lvlText w:val="%1"/>
      <w:lvlJc w:val="left"/>
      <w:pPr>
        <w:ind w:left="548" w:hanging="375"/>
        <w:jc w:val="left"/>
      </w:pPr>
      <w:rPr>
        <w:rFonts w:hint="default" w:ascii="Times New Roman" w:hAnsi="Times New Roman" w:eastAsia="Times New Roman"/>
        <w:w w:val="101"/>
        <w:sz w:val="15"/>
        <w:szCs w:val="15"/>
      </w:rPr>
    </w:lvl>
    <w:lvl w:ilvl="1">
      <w:start w:val="1"/>
      <w:numFmt w:val="bullet"/>
      <w:lvlText w:val="•"/>
      <w:lvlJc w:val="left"/>
      <w:pPr>
        <w:ind w:left="1322" w:hanging="375"/>
      </w:pPr>
      <w:rPr>
        <w:rFonts w:hint="default"/>
      </w:rPr>
    </w:lvl>
    <w:lvl w:ilvl="2">
      <w:start w:val="1"/>
      <w:numFmt w:val="bullet"/>
      <w:lvlText w:val="•"/>
      <w:lvlJc w:val="left"/>
      <w:pPr>
        <w:ind w:left="2104" w:hanging="375"/>
      </w:pPr>
      <w:rPr>
        <w:rFonts w:hint="default"/>
      </w:rPr>
    </w:lvl>
    <w:lvl w:ilvl="3">
      <w:start w:val="1"/>
      <w:numFmt w:val="bullet"/>
      <w:lvlText w:val="•"/>
      <w:lvlJc w:val="left"/>
      <w:pPr>
        <w:ind w:left="2886" w:hanging="375"/>
      </w:pPr>
      <w:rPr>
        <w:rFonts w:hint="default"/>
      </w:rPr>
    </w:lvl>
    <w:lvl w:ilvl="4">
      <w:start w:val="1"/>
      <w:numFmt w:val="bullet"/>
      <w:lvlText w:val="•"/>
      <w:lvlJc w:val="left"/>
      <w:pPr>
        <w:ind w:left="3668" w:hanging="375"/>
      </w:pPr>
      <w:rPr>
        <w:rFonts w:hint="default"/>
      </w:rPr>
    </w:lvl>
    <w:lvl w:ilvl="5">
      <w:start w:val="1"/>
      <w:numFmt w:val="bullet"/>
      <w:lvlText w:val="•"/>
      <w:lvlJc w:val="left"/>
      <w:pPr>
        <w:ind w:left="4450" w:hanging="375"/>
      </w:pPr>
      <w:rPr>
        <w:rFonts w:hint="default"/>
      </w:rPr>
    </w:lvl>
    <w:lvl w:ilvl="6">
      <w:start w:val="1"/>
      <w:numFmt w:val="bullet"/>
      <w:lvlText w:val="•"/>
      <w:lvlJc w:val="left"/>
      <w:pPr>
        <w:ind w:left="5232" w:hanging="375"/>
      </w:pPr>
      <w:rPr>
        <w:rFonts w:hint="default"/>
      </w:rPr>
    </w:lvl>
    <w:lvl w:ilvl="7">
      <w:start w:val="1"/>
      <w:numFmt w:val="bullet"/>
      <w:lvlText w:val="•"/>
      <w:lvlJc w:val="left"/>
      <w:pPr>
        <w:ind w:left="6014" w:hanging="375"/>
      </w:pPr>
      <w:rPr>
        <w:rFonts w:hint="default"/>
      </w:rPr>
    </w:lvl>
    <w:lvl w:ilvl="8">
      <w:start w:val="1"/>
      <w:numFmt w:val="bullet"/>
      <w:lvlText w:val="•"/>
      <w:lvlJc w:val="left"/>
      <w:pPr>
        <w:ind w:left="6796" w:hanging="375"/>
      </w:pPr>
      <w:rPr>
        <w:rFonts w:hint="default"/>
      </w:rPr>
    </w:lvl>
  </w:abstractNum>
  <w:abstractNum w:abstractNumId="133">
    <w:multiLevelType w:val="hybridMultilevel"/>
    <w:lvl w:ilvl="0">
      <w:start w:val="4"/>
      <w:numFmt w:val="decimal"/>
      <w:lvlText w:val="%1"/>
      <w:lvlJc w:val="left"/>
      <w:pPr>
        <w:ind w:left="642" w:hanging="461"/>
        <w:jc w:val="left"/>
      </w:pPr>
      <w:rPr>
        <w:rFonts w:hint="default" w:ascii="Times New Roman" w:hAnsi="Times New Roman" w:eastAsia="Times New Roman"/>
        <w:w w:val="84"/>
        <w:sz w:val="15"/>
        <w:szCs w:val="15"/>
      </w:rPr>
    </w:lvl>
    <w:lvl w:ilvl="1">
      <w:start w:val="1"/>
      <w:numFmt w:val="bullet"/>
      <w:lvlText w:val="•"/>
      <w:lvlJc w:val="left"/>
      <w:pPr>
        <w:ind w:left="1412" w:hanging="461"/>
      </w:pPr>
      <w:rPr>
        <w:rFonts w:hint="default"/>
      </w:rPr>
    </w:lvl>
    <w:lvl w:ilvl="2">
      <w:start w:val="1"/>
      <w:numFmt w:val="bullet"/>
      <w:lvlText w:val="•"/>
      <w:lvlJc w:val="left"/>
      <w:pPr>
        <w:ind w:left="2184" w:hanging="461"/>
      </w:pPr>
      <w:rPr>
        <w:rFonts w:hint="default"/>
      </w:rPr>
    </w:lvl>
    <w:lvl w:ilvl="3">
      <w:start w:val="1"/>
      <w:numFmt w:val="bullet"/>
      <w:lvlText w:val="•"/>
      <w:lvlJc w:val="left"/>
      <w:pPr>
        <w:ind w:left="2956" w:hanging="461"/>
      </w:pPr>
      <w:rPr>
        <w:rFonts w:hint="default"/>
      </w:rPr>
    </w:lvl>
    <w:lvl w:ilvl="4">
      <w:start w:val="1"/>
      <w:numFmt w:val="bullet"/>
      <w:lvlText w:val="•"/>
      <w:lvlJc w:val="left"/>
      <w:pPr>
        <w:ind w:left="3728" w:hanging="461"/>
      </w:pPr>
      <w:rPr>
        <w:rFonts w:hint="default"/>
      </w:rPr>
    </w:lvl>
    <w:lvl w:ilvl="5">
      <w:start w:val="1"/>
      <w:numFmt w:val="bullet"/>
      <w:lvlText w:val="•"/>
      <w:lvlJc w:val="left"/>
      <w:pPr>
        <w:ind w:left="4500" w:hanging="461"/>
      </w:pPr>
      <w:rPr>
        <w:rFonts w:hint="default"/>
      </w:rPr>
    </w:lvl>
    <w:lvl w:ilvl="6">
      <w:start w:val="1"/>
      <w:numFmt w:val="bullet"/>
      <w:lvlText w:val="•"/>
      <w:lvlJc w:val="left"/>
      <w:pPr>
        <w:ind w:left="5272" w:hanging="461"/>
      </w:pPr>
      <w:rPr>
        <w:rFonts w:hint="default"/>
      </w:rPr>
    </w:lvl>
    <w:lvl w:ilvl="7">
      <w:start w:val="1"/>
      <w:numFmt w:val="bullet"/>
      <w:lvlText w:val="•"/>
      <w:lvlJc w:val="left"/>
      <w:pPr>
        <w:ind w:left="6044" w:hanging="461"/>
      </w:pPr>
      <w:rPr>
        <w:rFonts w:hint="default"/>
      </w:rPr>
    </w:lvl>
    <w:lvl w:ilvl="8">
      <w:start w:val="1"/>
      <w:numFmt w:val="bullet"/>
      <w:lvlText w:val="•"/>
      <w:lvlJc w:val="left"/>
      <w:pPr>
        <w:ind w:left="6816" w:hanging="461"/>
      </w:pPr>
      <w:rPr>
        <w:rFonts w:hint="default"/>
      </w:rPr>
    </w:lvl>
  </w:abstractNum>
  <w:abstractNum w:abstractNumId="132">
    <w:multiLevelType w:val="hybridMultilevel"/>
    <w:lvl w:ilvl="0">
      <w:start w:val="1"/>
      <w:numFmt w:val="decimal"/>
      <w:lvlText w:val="%1"/>
      <w:lvlJc w:val="left"/>
      <w:pPr>
        <w:ind w:left="534" w:hanging="353"/>
        <w:jc w:val="left"/>
      </w:pPr>
      <w:rPr>
        <w:rFonts w:hint="default" w:ascii="Times New Roman" w:hAnsi="Times New Roman" w:eastAsia="Times New Roman"/>
        <w:w w:val="163"/>
        <w:sz w:val="15"/>
        <w:szCs w:val="15"/>
      </w:rPr>
    </w:lvl>
    <w:lvl w:ilvl="1">
      <w:start w:val="1"/>
      <w:numFmt w:val="bullet"/>
      <w:lvlText w:val="•"/>
      <w:lvlJc w:val="left"/>
      <w:pPr>
        <w:ind w:left="1322" w:hanging="353"/>
      </w:pPr>
      <w:rPr>
        <w:rFonts w:hint="default"/>
      </w:rPr>
    </w:lvl>
    <w:lvl w:ilvl="2">
      <w:start w:val="1"/>
      <w:numFmt w:val="bullet"/>
      <w:lvlText w:val="•"/>
      <w:lvlJc w:val="left"/>
      <w:pPr>
        <w:ind w:left="2104" w:hanging="353"/>
      </w:pPr>
      <w:rPr>
        <w:rFonts w:hint="default"/>
      </w:rPr>
    </w:lvl>
    <w:lvl w:ilvl="3">
      <w:start w:val="1"/>
      <w:numFmt w:val="bullet"/>
      <w:lvlText w:val="•"/>
      <w:lvlJc w:val="left"/>
      <w:pPr>
        <w:ind w:left="2886" w:hanging="353"/>
      </w:pPr>
      <w:rPr>
        <w:rFonts w:hint="default"/>
      </w:rPr>
    </w:lvl>
    <w:lvl w:ilvl="4">
      <w:start w:val="1"/>
      <w:numFmt w:val="bullet"/>
      <w:lvlText w:val="•"/>
      <w:lvlJc w:val="left"/>
      <w:pPr>
        <w:ind w:left="3668" w:hanging="353"/>
      </w:pPr>
      <w:rPr>
        <w:rFonts w:hint="default"/>
      </w:rPr>
    </w:lvl>
    <w:lvl w:ilvl="5">
      <w:start w:val="1"/>
      <w:numFmt w:val="bullet"/>
      <w:lvlText w:val="•"/>
      <w:lvlJc w:val="left"/>
      <w:pPr>
        <w:ind w:left="4450" w:hanging="353"/>
      </w:pPr>
      <w:rPr>
        <w:rFonts w:hint="default"/>
      </w:rPr>
    </w:lvl>
    <w:lvl w:ilvl="6">
      <w:start w:val="1"/>
      <w:numFmt w:val="bullet"/>
      <w:lvlText w:val="•"/>
      <w:lvlJc w:val="left"/>
      <w:pPr>
        <w:ind w:left="5232" w:hanging="353"/>
      </w:pPr>
      <w:rPr>
        <w:rFonts w:hint="default"/>
      </w:rPr>
    </w:lvl>
    <w:lvl w:ilvl="7">
      <w:start w:val="1"/>
      <w:numFmt w:val="bullet"/>
      <w:lvlText w:val="•"/>
      <w:lvlJc w:val="left"/>
      <w:pPr>
        <w:ind w:left="6014" w:hanging="353"/>
      </w:pPr>
      <w:rPr>
        <w:rFonts w:hint="default"/>
      </w:rPr>
    </w:lvl>
    <w:lvl w:ilvl="8">
      <w:start w:val="1"/>
      <w:numFmt w:val="bullet"/>
      <w:lvlText w:val="•"/>
      <w:lvlJc w:val="left"/>
      <w:pPr>
        <w:ind w:left="6796" w:hanging="353"/>
      </w:pPr>
      <w:rPr>
        <w:rFonts w:hint="default"/>
      </w:rPr>
    </w:lvl>
  </w:abstractNum>
  <w:abstractNum w:abstractNumId="131">
    <w:multiLevelType w:val="hybridMultilevel"/>
    <w:lvl w:ilvl="0">
      <w:start w:val="18"/>
      <w:numFmt w:val="decimal"/>
      <w:lvlText w:val="%1"/>
      <w:lvlJc w:val="left"/>
      <w:pPr>
        <w:ind w:left="1555" w:hanging="368"/>
        <w:jc w:val="left"/>
      </w:pPr>
      <w:rPr>
        <w:rFonts w:hint="default" w:ascii="Times New Roman" w:hAnsi="Times New Roman" w:eastAsia="Times New Roman"/>
        <w:w w:val="120"/>
        <w:sz w:val="15"/>
        <w:szCs w:val="15"/>
      </w:rPr>
    </w:lvl>
    <w:lvl w:ilvl="1">
      <w:start w:val="1"/>
      <w:numFmt w:val="bullet"/>
      <w:lvlText w:val="•"/>
      <w:lvlJc w:val="left"/>
      <w:pPr>
        <w:ind w:left="2246" w:hanging="368"/>
      </w:pPr>
      <w:rPr>
        <w:rFonts w:hint="default"/>
      </w:rPr>
    </w:lvl>
    <w:lvl w:ilvl="2">
      <w:start w:val="1"/>
      <w:numFmt w:val="bullet"/>
      <w:lvlText w:val="•"/>
      <w:lvlJc w:val="left"/>
      <w:pPr>
        <w:ind w:left="2932" w:hanging="368"/>
      </w:pPr>
      <w:rPr>
        <w:rFonts w:hint="default"/>
      </w:rPr>
    </w:lvl>
    <w:lvl w:ilvl="3">
      <w:start w:val="1"/>
      <w:numFmt w:val="bullet"/>
      <w:lvlText w:val="•"/>
      <w:lvlJc w:val="left"/>
      <w:pPr>
        <w:ind w:left="3618" w:hanging="368"/>
      </w:pPr>
      <w:rPr>
        <w:rFonts w:hint="default"/>
      </w:rPr>
    </w:lvl>
    <w:lvl w:ilvl="4">
      <w:start w:val="1"/>
      <w:numFmt w:val="bullet"/>
      <w:lvlText w:val="•"/>
      <w:lvlJc w:val="left"/>
      <w:pPr>
        <w:ind w:left="4304" w:hanging="368"/>
      </w:pPr>
      <w:rPr>
        <w:rFonts w:hint="default"/>
      </w:rPr>
    </w:lvl>
    <w:lvl w:ilvl="5">
      <w:start w:val="1"/>
      <w:numFmt w:val="bullet"/>
      <w:lvlText w:val="•"/>
      <w:lvlJc w:val="left"/>
      <w:pPr>
        <w:ind w:left="4990" w:hanging="368"/>
      </w:pPr>
      <w:rPr>
        <w:rFonts w:hint="default"/>
      </w:rPr>
    </w:lvl>
    <w:lvl w:ilvl="6">
      <w:start w:val="1"/>
      <w:numFmt w:val="bullet"/>
      <w:lvlText w:val="•"/>
      <w:lvlJc w:val="left"/>
      <w:pPr>
        <w:ind w:left="5676" w:hanging="368"/>
      </w:pPr>
      <w:rPr>
        <w:rFonts w:hint="default"/>
      </w:rPr>
    </w:lvl>
    <w:lvl w:ilvl="7">
      <w:start w:val="1"/>
      <w:numFmt w:val="bullet"/>
      <w:lvlText w:val="•"/>
      <w:lvlJc w:val="left"/>
      <w:pPr>
        <w:ind w:left="6362" w:hanging="368"/>
      </w:pPr>
      <w:rPr>
        <w:rFonts w:hint="default"/>
      </w:rPr>
    </w:lvl>
    <w:lvl w:ilvl="8">
      <w:start w:val="1"/>
      <w:numFmt w:val="bullet"/>
      <w:lvlText w:val="•"/>
      <w:lvlJc w:val="left"/>
      <w:pPr>
        <w:ind w:left="7048" w:hanging="368"/>
      </w:pPr>
      <w:rPr>
        <w:rFonts w:hint="default"/>
      </w:rPr>
    </w:lvl>
  </w:abstractNum>
  <w:abstractNum w:abstractNumId="130">
    <w:multiLevelType w:val="hybridMultilevel"/>
    <w:lvl w:ilvl="0">
      <w:start w:val="11"/>
      <w:numFmt w:val="decimal"/>
      <w:lvlText w:val="%1"/>
      <w:lvlJc w:val="left"/>
      <w:pPr>
        <w:ind w:left="1555" w:hanging="368"/>
        <w:jc w:val="left"/>
      </w:pPr>
      <w:rPr>
        <w:rFonts w:hint="default" w:ascii="Times New Roman" w:hAnsi="Times New Roman" w:eastAsia="Times New Roman"/>
        <w:w w:val="130"/>
        <w:sz w:val="15"/>
        <w:szCs w:val="15"/>
      </w:rPr>
    </w:lvl>
    <w:lvl w:ilvl="1">
      <w:start w:val="1"/>
      <w:numFmt w:val="bullet"/>
      <w:lvlText w:val="•"/>
      <w:lvlJc w:val="left"/>
      <w:pPr>
        <w:ind w:left="2246" w:hanging="368"/>
      </w:pPr>
      <w:rPr>
        <w:rFonts w:hint="default"/>
      </w:rPr>
    </w:lvl>
    <w:lvl w:ilvl="2">
      <w:start w:val="1"/>
      <w:numFmt w:val="bullet"/>
      <w:lvlText w:val="•"/>
      <w:lvlJc w:val="left"/>
      <w:pPr>
        <w:ind w:left="2932" w:hanging="368"/>
      </w:pPr>
      <w:rPr>
        <w:rFonts w:hint="default"/>
      </w:rPr>
    </w:lvl>
    <w:lvl w:ilvl="3">
      <w:start w:val="1"/>
      <w:numFmt w:val="bullet"/>
      <w:lvlText w:val="•"/>
      <w:lvlJc w:val="left"/>
      <w:pPr>
        <w:ind w:left="3618" w:hanging="368"/>
      </w:pPr>
      <w:rPr>
        <w:rFonts w:hint="default"/>
      </w:rPr>
    </w:lvl>
    <w:lvl w:ilvl="4">
      <w:start w:val="1"/>
      <w:numFmt w:val="bullet"/>
      <w:lvlText w:val="•"/>
      <w:lvlJc w:val="left"/>
      <w:pPr>
        <w:ind w:left="4304" w:hanging="368"/>
      </w:pPr>
      <w:rPr>
        <w:rFonts w:hint="default"/>
      </w:rPr>
    </w:lvl>
    <w:lvl w:ilvl="5">
      <w:start w:val="1"/>
      <w:numFmt w:val="bullet"/>
      <w:lvlText w:val="•"/>
      <w:lvlJc w:val="left"/>
      <w:pPr>
        <w:ind w:left="4990" w:hanging="368"/>
      </w:pPr>
      <w:rPr>
        <w:rFonts w:hint="default"/>
      </w:rPr>
    </w:lvl>
    <w:lvl w:ilvl="6">
      <w:start w:val="1"/>
      <w:numFmt w:val="bullet"/>
      <w:lvlText w:val="•"/>
      <w:lvlJc w:val="left"/>
      <w:pPr>
        <w:ind w:left="5676" w:hanging="368"/>
      </w:pPr>
      <w:rPr>
        <w:rFonts w:hint="default"/>
      </w:rPr>
    </w:lvl>
    <w:lvl w:ilvl="7">
      <w:start w:val="1"/>
      <w:numFmt w:val="bullet"/>
      <w:lvlText w:val="•"/>
      <w:lvlJc w:val="left"/>
      <w:pPr>
        <w:ind w:left="6362" w:hanging="368"/>
      </w:pPr>
      <w:rPr>
        <w:rFonts w:hint="default"/>
      </w:rPr>
    </w:lvl>
    <w:lvl w:ilvl="8">
      <w:start w:val="1"/>
      <w:numFmt w:val="bullet"/>
      <w:lvlText w:val="•"/>
      <w:lvlJc w:val="left"/>
      <w:pPr>
        <w:ind w:left="7048" w:hanging="368"/>
      </w:pPr>
      <w:rPr>
        <w:rFonts w:hint="default"/>
      </w:rPr>
    </w:lvl>
  </w:abstractNum>
  <w:abstractNum w:abstractNumId="129">
    <w:multiLevelType w:val="hybridMultilevel"/>
    <w:lvl w:ilvl="0">
      <w:start w:val="6"/>
      <w:numFmt w:val="decimal"/>
      <w:lvlText w:val="%1"/>
      <w:lvlJc w:val="left"/>
      <w:pPr>
        <w:ind w:left="1562" w:hanging="360"/>
        <w:jc w:val="left"/>
      </w:pPr>
      <w:rPr>
        <w:rFonts w:hint="default" w:ascii="Times New Roman" w:hAnsi="Times New Roman" w:eastAsia="Times New Roman"/>
        <w:w w:val="90"/>
      </w:rPr>
    </w:lvl>
    <w:lvl w:ilvl="1">
      <w:start w:val="1"/>
      <w:numFmt w:val="bullet"/>
      <w:lvlText w:val="•"/>
      <w:lvlJc w:val="left"/>
      <w:pPr>
        <w:ind w:left="2246" w:hanging="360"/>
      </w:pPr>
      <w:rPr>
        <w:rFonts w:hint="default"/>
      </w:rPr>
    </w:lvl>
    <w:lvl w:ilvl="2">
      <w:start w:val="1"/>
      <w:numFmt w:val="bullet"/>
      <w:lvlText w:val="•"/>
      <w:lvlJc w:val="left"/>
      <w:pPr>
        <w:ind w:left="2932" w:hanging="360"/>
      </w:pPr>
      <w:rPr>
        <w:rFonts w:hint="default"/>
      </w:rPr>
    </w:lvl>
    <w:lvl w:ilvl="3">
      <w:start w:val="1"/>
      <w:numFmt w:val="bullet"/>
      <w:lvlText w:val="•"/>
      <w:lvlJc w:val="left"/>
      <w:pPr>
        <w:ind w:left="3618" w:hanging="360"/>
      </w:pPr>
      <w:rPr>
        <w:rFonts w:hint="default"/>
      </w:rPr>
    </w:lvl>
    <w:lvl w:ilvl="4">
      <w:start w:val="1"/>
      <w:numFmt w:val="bullet"/>
      <w:lvlText w:val="•"/>
      <w:lvlJc w:val="left"/>
      <w:pPr>
        <w:ind w:left="4304" w:hanging="360"/>
      </w:pPr>
      <w:rPr>
        <w:rFonts w:hint="default"/>
      </w:rPr>
    </w:lvl>
    <w:lvl w:ilvl="5">
      <w:start w:val="1"/>
      <w:numFmt w:val="bullet"/>
      <w:lvlText w:val="•"/>
      <w:lvlJc w:val="left"/>
      <w:pPr>
        <w:ind w:left="4990" w:hanging="360"/>
      </w:pPr>
      <w:rPr>
        <w:rFonts w:hint="default"/>
      </w:rPr>
    </w:lvl>
    <w:lvl w:ilvl="6">
      <w:start w:val="1"/>
      <w:numFmt w:val="bullet"/>
      <w:lvlText w:val="•"/>
      <w:lvlJc w:val="left"/>
      <w:pPr>
        <w:ind w:left="5676" w:hanging="360"/>
      </w:pPr>
      <w:rPr>
        <w:rFonts w:hint="default"/>
      </w:rPr>
    </w:lvl>
    <w:lvl w:ilvl="7">
      <w:start w:val="1"/>
      <w:numFmt w:val="bullet"/>
      <w:lvlText w:val="•"/>
      <w:lvlJc w:val="left"/>
      <w:pPr>
        <w:ind w:left="6362" w:hanging="360"/>
      </w:pPr>
      <w:rPr>
        <w:rFonts w:hint="default"/>
      </w:rPr>
    </w:lvl>
    <w:lvl w:ilvl="8">
      <w:start w:val="1"/>
      <w:numFmt w:val="bullet"/>
      <w:lvlText w:val="•"/>
      <w:lvlJc w:val="left"/>
      <w:pPr>
        <w:ind w:left="7048" w:hanging="360"/>
      </w:pPr>
      <w:rPr>
        <w:rFonts w:hint="default"/>
      </w:rPr>
    </w:lvl>
  </w:abstractNum>
  <w:abstractNum w:abstractNumId="128">
    <w:multiLevelType w:val="hybridMultilevel"/>
    <w:lvl w:ilvl="0">
      <w:start w:val="2"/>
      <w:numFmt w:val="decimal"/>
      <w:lvlText w:val="%1"/>
      <w:lvlJc w:val="left"/>
      <w:pPr>
        <w:ind w:left="1562" w:hanging="368"/>
        <w:jc w:val="left"/>
      </w:pPr>
      <w:rPr>
        <w:rFonts w:hint="default" w:ascii="Times New Roman" w:hAnsi="Times New Roman" w:eastAsia="Times New Roman"/>
        <w:w w:val="97"/>
        <w:sz w:val="15"/>
        <w:szCs w:val="15"/>
      </w:rPr>
    </w:lvl>
    <w:lvl w:ilvl="1">
      <w:start w:val="1"/>
      <w:numFmt w:val="bullet"/>
      <w:lvlText w:val="•"/>
      <w:lvlJc w:val="left"/>
      <w:pPr>
        <w:ind w:left="2246" w:hanging="368"/>
      </w:pPr>
      <w:rPr>
        <w:rFonts w:hint="default"/>
      </w:rPr>
    </w:lvl>
    <w:lvl w:ilvl="2">
      <w:start w:val="1"/>
      <w:numFmt w:val="bullet"/>
      <w:lvlText w:val="•"/>
      <w:lvlJc w:val="left"/>
      <w:pPr>
        <w:ind w:left="2932" w:hanging="368"/>
      </w:pPr>
      <w:rPr>
        <w:rFonts w:hint="default"/>
      </w:rPr>
    </w:lvl>
    <w:lvl w:ilvl="3">
      <w:start w:val="1"/>
      <w:numFmt w:val="bullet"/>
      <w:lvlText w:val="•"/>
      <w:lvlJc w:val="left"/>
      <w:pPr>
        <w:ind w:left="3618" w:hanging="368"/>
      </w:pPr>
      <w:rPr>
        <w:rFonts w:hint="default"/>
      </w:rPr>
    </w:lvl>
    <w:lvl w:ilvl="4">
      <w:start w:val="1"/>
      <w:numFmt w:val="bullet"/>
      <w:lvlText w:val="•"/>
      <w:lvlJc w:val="left"/>
      <w:pPr>
        <w:ind w:left="4304" w:hanging="368"/>
      </w:pPr>
      <w:rPr>
        <w:rFonts w:hint="default"/>
      </w:rPr>
    </w:lvl>
    <w:lvl w:ilvl="5">
      <w:start w:val="1"/>
      <w:numFmt w:val="bullet"/>
      <w:lvlText w:val="•"/>
      <w:lvlJc w:val="left"/>
      <w:pPr>
        <w:ind w:left="4990" w:hanging="368"/>
      </w:pPr>
      <w:rPr>
        <w:rFonts w:hint="default"/>
      </w:rPr>
    </w:lvl>
    <w:lvl w:ilvl="6">
      <w:start w:val="1"/>
      <w:numFmt w:val="bullet"/>
      <w:lvlText w:val="•"/>
      <w:lvlJc w:val="left"/>
      <w:pPr>
        <w:ind w:left="5676" w:hanging="368"/>
      </w:pPr>
      <w:rPr>
        <w:rFonts w:hint="default"/>
      </w:rPr>
    </w:lvl>
    <w:lvl w:ilvl="7">
      <w:start w:val="1"/>
      <w:numFmt w:val="bullet"/>
      <w:lvlText w:val="•"/>
      <w:lvlJc w:val="left"/>
      <w:pPr>
        <w:ind w:left="6362" w:hanging="368"/>
      </w:pPr>
      <w:rPr>
        <w:rFonts w:hint="default"/>
      </w:rPr>
    </w:lvl>
    <w:lvl w:ilvl="8">
      <w:start w:val="1"/>
      <w:numFmt w:val="bullet"/>
      <w:lvlText w:val="•"/>
      <w:lvlJc w:val="left"/>
      <w:pPr>
        <w:ind w:left="7048" w:hanging="368"/>
      </w:pPr>
      <w:rPr>
        <w:rFonts w:hint="default"/>
      </w:rPr>
    </w:lvl>
  </w:abstractNum>
  <w:abstractNum w:abstractNumId="127">
    <w:multiLevelType w:val="hybridMultilevel"/>
    <w:lvl w:ilvl="0">
      <w:start w:val="13"/>
      <w:numFmt w:val="decimal"/>
      <w:lvlText w:val="%1"/>
      <w:lvlJc w:val="left"/>
      <w:pPr>
        <w:ind w:left="881" w:hanging="720"/>
        <w:jc w:val="left"/>
      </w:pPr>
      <w:rPr>
        <w:rFonts w:hint="default" w:ascii="Times New Roman" w:hAnsi="Times New Roman" w:eastAsia="Times New Roman"/>
        <w:spacing w:val="-36"/>
        <w:w w:val="125"/>
        <w:sz w:val="15"/>
        <w:szCs w:val="15"/>
      </w:rPr>
    </w:lvl>
    <w:lvl w:ilvl="1">
      <w:start w:val="1"/>
      <w:numFmt w:val="decimal"/>
      <w:lvlText w:val="%2"/>
      <w:lvlJc w:val="left"/>
      <w:pPr>
        <w:ind w:left="1548" w:hanging="346"/>
        <w:jc w:val="left"/>
      </w:pPr>
      <w:rPr>
        <w:rFonts w:hint="default" w:ascii="Times New Roman" w:hAnsi="Times New Roman" w:eastAsia="Times New Roman"/>
        <w:w w:val="163"/>
        <w:sz w:val="15"/>
        <w:szCs w:val="15"/>
      </w:rPr>
    </w:lvl>
    <w:lvl w:ilvl="2">
      <w:start w:val="1"/>
      <w:numFmt w:val="bullet"/>
      <w:lvlText w:val="•"/>
      <w:lvlJc w:val="left"/>
      <w:pPr>
        <w:ind w:left="2181" w:hanging="346"/>
      </w:pPr>
      <w:rPr>
        <w:rFonts w:hint="default"/>
      </w:rPr>
    </w:lvl>
    <w:lvl w:ilvl="3">
      <w:start w:val="1"/>
      <w:numFmt w:val="bullet"/>
      <w:lvlText w:val="•"/>
      <w:lvlJc w:val="left"/>
      <w:pPr>
        <w:ind w:left="2823" w:hanging="346"/>
      </w:pPr>
      <w:rPr>
        <w:rFonts w:hint="default"/>
      </w:rPr>
    </w:lvl>
    <w:lvl w:ilvl="4">
      <w:start w:val="1"/>
      <w:numFmt w:val="bullet"/>
      <w:lvlText w:val="•"/>
      <w:lvlJc w:val="left"/>
      <w:pPr>
        <w:ind w:left="3465" w:hanging="346"/>
      </w:pPr>
      <w:rPr>
        <w:rFonts w:hint="default"/>
      </w:rPr>
    </w:lvl>
    <w:lvl w:ilvl="5">
      <w:start w:val="1"/>
      <w:numFmt w:val="bullet"/>
      <w:lvlText w:val="•"/>
      <w:lvlJc w:val="left"/>
      <w:pPr>
        <w:ind w:left="4106" w:hanging="346"/>
      </w:pPr>
      <w:rPr>
        <w:rFonts w:hint="default"/>
      </w:rPr>
    </w:lvl>
    <w:lvl w:ilvl="6">
      <w:start w:val="1"/>
      <w:numFmt w:val="bullet"/>
      <w:lvlText w:val="•"/>
      <w:lvlJc w:val="left"/>
      <w:pPr>
        <w:ind w:left="4748" w:hanging="346"/>
      </w:pPr>
      <w:rPr>
        <w:rFonts w:hint="default"/>
      </w:rPr>
    </w:lvl>
    <w:lvl w:ilvl="7">
      <w:start w:val="1"/>
      <w:numFmt w:val="bullet"/>
      <w:lvlText w:val="•"/>
      <w:lvlJc w:val="left"/>
      <w:pPr>
        <w:ind w:left="5390" w:hanging="346"/>
      </w:pPr>
      <w:rPr>
        <w:rFonts w:hint="default"/>
      </w:rPr>
    </w:lvl>
    <w:lvl w:ilvl="8">
      <w:start w:val="1"/>
      <w:numFmt w:val="bullet"/>
      <w:lvlText w:val="•"/>
      <w:lvlJc w:val="left"/>
      <w:pPr>
        <w:ind w:left="6031" w:hanging="346"/>
      </w:pPr>
      <w:rPr>
        <w:rFonts w:hint="default"/>
      </w:rPr>
    </w:lvl>
  </w:abstractNum>
  <w:abstractNum w:abstractNumId="126">
    <w:multiLevelType w:val="hybridMultilevel"/>
    <w:lvl w:ilvl="0">
      <w:start w:val="1"/>
      <w:numFmt w:val="decimal"/>
      <w:lvlText w:val="%1"/>
      <w:lvlJc w:val="left"/>
      <w:pPr>
        <w:ind w:left="536" w:hanging="353"/>
        <w:jc w:val="left"/>
      </w:pPr>
      <w:rPr>
        <w:rFonts w:hint="default" w:ascii="Times New Roman" w:hAnsi="Times New Roman" w:eastAsia="Times New Roman"/>
        <w:w w:val="163"/>
        <w:sz w:val="15"/>
        <w:szCs w:val="15"/>
      </w:rPr>
    </w:lvl>
    <w:lvl w:ilvl="1">
      <w:start w:val="1"/>
      <w:numFmt w:val="bullet"/>
      <w:lvlText w:val="•"/>
      <w:lvlJc w:val="left"/>
      <w:pPr>
        <w:ind w:left="1320" w:hanging="353"/>
      </w:pPr>
      <w:rPr>
        <w:rFonts w:hint="default"/>
      </w:rPr>
    </w:lvl>
    <w:lvl w:ilvl="2">
      <w:start w:val="1"/>
      <w:numFmt w:val="bullet"/>
      <w:lvlText w:val="•"/>
      <w:lvlJc w:val="left"/>
      <w:pPr>
        <w:ind w:left="2100" w:hanging="353"/>
      </w:pPr>
      <w:rPr>
        <w:rFonts w:hint="default"/>
      </w:rPr>
    </w:lvl>
    <w:lvl w:ilvl="3">
      <w:start w:val="1"/>
      <w:numFmt w:val="bullet"/>
      <w:lvlText w:val="•"/>
      <w:lvlJc w:val="left"/>
      <w:pPr>
        <w:ind w:left="2880" w:hanging="353"/>
      </w:pPr>
      <w:rPr>
        <w:rFonts w:hint="default"/>
      </w:rPr>
    </w:lvl>
    <w:lvl w:ilvl="4">
      <w:start w:val="1"/>
      <w:numFmt w:val="bullet"/>
      <w:lvlText w:val="•"/>
      <w:lvlJc w:val="left"/>
      <w:pPr>
        <w:ind w:left="3660" w:hanging="353"/>
      </w:pPr>
      <w:rPr>
        <w:rFonts w:hint="default"/>
      </w:rPr>
    </w:lvl>
    <w:lvl w:ilvl="5">
      <w:start w:val="1"/>
      <w:numFmt w:val="bullet"/>
      <w:lvlText w:val="•"/>
      <w:lvlJc w:val="left"/>
      <w:pPr>
        <w:ind w:left="4440" w:hanging="353"/>
      </w:pPr>
      <w:rPr>
        <w:rFonts w:hint="default"/>
      </w:rPr>
    </w:lvl>
    <w:lvl w:ilvl="6">
      <w:start w:val="1"/>
      <w:numFmt w:val="bullet"/>
      <w:lvlText w:val="•"/>
      <w:lvlJc w:val="left"/>
      <w:pPr>
        <w:ind w:left="5220" w:hanging="353"/>
      </w:pPr>
      <w:rPr>
        <w:rFonts w:hint="default"/>
      </w:rPr>
    </w:lvl>
    <w:lvl w:ilvl="7">
      <w:start w:val="1"/>
      <w:numFmt w:val="bullet"/>
      <w:lvlText w:val="•"/>
      <w:lvlJc w:val="left"/>
      <w:pPr>
        <w:ind w:left="6000" w:hanging="353"/>
      </w:pPr>
      <w:rPr>
        <w:rFonts w:hint="default"/>
      </w:rPr>
    </w:lvl>
    <w:lvl w:ilvl="8">
      <w:start w:val="1"/>
      <w:numFmt w:val="bullet"/>
      <w:lvlText w:val="•"/>
      <w:lvlJc w:val="left"/>
      <w:pPr>
        <w:ind w:left="6780" w:hanging="353"/>
      </w:pPr>
      <w:rPr>
        <w:rFonts w:hint="default"/>
      </w:rPr>
    </w:lvl>
  </w:abstractNum>
  <w:abstractNum w:abstractNumId="125">
    <w:multiLevelType w:val="hybridMultilevel"/>
    <w:lvl w:ilvl="0">
      <w:start w:val="1"/>
      <w:numFmt w:val="decimal"/>
      <w:lvlText w:val="%1"/>
      <w:lvlJc w:val="left"/>
      <w:pPr>
        <w:ind w:left="550" w:hanging="346"/>
        <w:jc w:val="left"/>
      </w:pPr>
      <w:rPr>
        <w:rFonts w:hint="default" w:ascii="Times New Roman" w:hAnsi="Times New Roman" w:eastAsia="Times New Roman"/>
        <w:w w:val="145"/>
        <w:sz w:val="15"/>
        <w:szCs w:val="15"/>
      </w:rPr>
    </w:lvl>
    <w:lvl w:ilvl="1">
      <w:start w:val="1"/>
      <w:numFmt w:val="bullet"/>
      <w:lvlText w:val="•"/>
      <w:lvlJc w:val="left"/>
      <w:pPr>
        <w:ind w:left="1338" w:hanging="346"/>
      </w:pPr>
      <w:rPr>
        <w:rFonts w:hint="default"/>
      </w:rPr>
    </w:lvl>
    <w:lvl w:ilvl="2">
      <w:start w:val="1"/>
      <w:numFmt w:val="bullet"/>
      <w:lvlText w:val="•"/>
      <w:lvlJc w:val="left"/>
      <w:pPr>
        <w:ind w:left="2116" w:hanging="346"/>
      </w:pPr>
      <w:rPr>
        <w:rFonts w:hint="default"/>
      </w:rPr>
    </w:lvl>
    <w:lvl w:ilvl="3">
      <w:start w:val="1"/>
      <w:numFmt w:val="bullet"/>
      <w:lvlText w:val="•"/>
      <w:lvlJc w:val="left"/>
      <w:pPr>
        <w:ind w:left="2894" w:hanging="346"/>
      </w:pPr>
      <w:rPr>
        <w:rFonts w:hint="default"/>
      </w:rPr>
    </w:lvl>
    <w:lvl w:ilvl="4">
      <w:start w:val="1"/>
      <w:numFmt w:val="bullet"/>
      <w:lvlText w:val="•"/>
      <w:lvlJc w:val="left"/>
      <w:pPr>
        <w:ind w:left="3672" w:hanging="346"/>
      </w:pPr>
      <w:rPr>
        <w:rFonts w:hint="default"/>
      </w:rPr>
    </w:lvl>
    <w:lvl w:ilvl="5">
      <w:start w:val="1"/>
      <w:numFmt w:val="bullet"/>
      <w:lvlText w:val="•"/>
      <w:lvlJc w:val="left"/>
      <w:pPr>
        <w:ind w:left="4450" w:hanging="346"/>
      </w:pPr>
      <w:rPr>
        <w:rFonts w:hint="default"/>
      </w:rPr>
    </w:lvl>
    <w:lvl w:ilvl="6">
      <w:start w:val="1"/>
      <w:numFmt w:val="bullet"/>
      <w:lvlText w:val="•"/>
      <w:lvlJc w:val="left"/>
      <w:pPr>
        <w:ind w:left="5228" w:hanging="346"/>
      </w:pPr>
      <w:rPr>
        <w:rFonts w:hint="default"/>
      </w:rPr>
    </w:lvl>
    <w:lvl w:ilvl="7">
      <w:start w:val="1"/>
      <w:numFmt w:val="bullet"/>
      <w:lvlText w:val="•"/>
      <w:lvlJc w:val="left"/>
      <w:pPr>
        <w:ind w:left="6006" w:hanging="346"/>
      </w:pPr>
      <w:rPr>
        <w:rFonts w:hint="default"/>
      </w:rPr>
    </w:lvl>
    <w:lvl w:ilvl="8">
      <w:start w:val="1"/>
      <w:numFmt w:val="bullet"/>
      <w:lvlText w:val="•"/>
      <w:lvlJc w:val="left"/>
      <w:pPr>
        <w:ind w:left="6784" w:hanging="346"/>
      </w:pPr>
      <w:rPr>
        <w:rFonts w:hint="default"/>
      </w:rPr>
    </w:lvl>
  </w:abstractNum>
  <w:abstractNum w:abstractNumId="124">
    <w:multiLevelType w:val="hybridMultilevel"/>
    <w:lvl w:ilvl="0">
      <w:start w:val="27"/>
      <w:numFmt w:val="decimal"/>
      <w:lvlText w:val="%1"/>
      <w:lvlJc w:val="left"/>
      <w:pPr>
        <w:ind w:left="872" w:hanging="713"/>
        <w:jc w:val="left"/>
      </w:pPr>
      <w:rPr>
        <w:rFonts w:hint="default" w:ascii="Times New Roman" w:hAnsi="Times New Roman" w:eastAsia="Times New Roman"/>
        <w:w w:val="111"/>
        <w:sz w:val="15"/>
        <w:szCs w:val="15"/>
      </w:rPr>
    </w:lvl>
    <w:lvl w:ilvl="1">
      <w:start w:val="1"/>
      <w:numFmt w:val="bullet"/>
      <w:lvlText w:val="•"/>
      <w:lvlJc w:val="left"/>
      <w:pPr>
        <w:ind w:left="880" w:hanging="713"/>
      </w:pPr>
      <w:rPr>
        <w:rFonts w:hint="default"/>
      </w:rPr>
    </w:lvl>
    <w:lvl w:ilvl="2">
      <w:start w:val="1"/>
      <w:numFmt w:val="bullet"/>
      <w:lvlText w:val="•"/>
      <w:lvlJc w:val="left"/>
      <w:pPr>
        <w:ind w:left="1900" w:hanging="713"/>
      </w:pPr>
      <w:rPr>
        <w:rFonts w:hint="default"/>
      </w:rPr>
    </w:lvl>
    <w:lvl w:ilvl="3">
      <w:start w:val="1"/>
      <w:numFmt w:val="bullet"/>
      <w:lvlText w:val="•"/>
      <w:lvlJc w:val="left"/>
      <w:pPr>
        <w:ind w:left="1830" w:hanging="713"/>
      </w:pPr>
      <w:rPr>
        <w:rFonts w:hint="default"/>
      </w:rPr>
    </w:lvl>
    <w:lvl w:ilvl="4">
      <w:start w:val="1"/>
      <w:numFmt w:val="bullet"/>
      <w:lvlText w:val="•"/>
      <w:lvlJc w:val="left"/>
      <w:pPr>
        <w:ind w:left="1761" w:hanging="713"/>
      </w:pPr>
      <w:rPr>
        <w:rFonts w:hint="default"/>
      </w:rPr>
    </w:lvl>
    <w:lvl w:ilvl="5">
      <w:start w:val="1"/>
      <w:numFmt w:val="bullet"/>
      <w:lvlText w:val="•"/>
      <w:lvlJc w:val="left"/>
      <w:pPr>
        <w:ind w:left="1691" w:hanging="713"/>
      </w:pPr>
      <w:rPr>
        <w:rFonts w:hint="default"/>
      </w:rPr>
    </w:lvl>
    <w:lvl w:ilvl="6">
      <w:start w:val="1"/>
      <w:numFmt w:val="bullet"/>
      <w:lvlText w:val="•"/>
      <w:lvlJc w:val="left"/>
      <w:pPr>
        <w:ind w:left="1622" w:hanging="713"/>
      </w:pPr>
      <w:rPr>
        <w:rFonts w:hint="default"/>
      </w:rPr>
    </w:lvl>
    <w:lvl w:ilvl="7">
      <w:start w:val="1"/>
      <w:numFmt w:val="bullet"/>
      <w:lvlText w:val="•"/>
      <w:lvlJc w:val="left"/>
      <w:pPr>
        <w:ind w:left="1552" w:hanging="713"/>
      </w:pPr>
      <w:rPr>
        <w:rFonts w:hint="default"/>
      </w:rPr>
    </w:lvl>
    <w:lvl w:ilvl="8">
      <w:start w:val="1"/>
      <w:numFmt w:val="bullet"/>
      <w:lvlText w:val="•"/>
      <w:lvlJc w:val="left"/>
      <w:pPr>
        <w:ind w:left="1483" w:hanging="713"/>
      </w:pPr>
      <w:rPr>
        <w:rFonts w:hint="default"/>
      </w:rPr>
    </w:lvl>
  </w:abstractNum>
  <w:abstractNum w:abstractNumId="123">
    <w:multiLevelType w:val="hybridMultilevel"/>
    <w:lvl w:ilvl="0">
      <w:start w:val="23"/>
      <w:numFmt w:val="decimal"/>
      <w:lvlText w:val="%1"/>
      <w:lvlJc w:val="left"/>
      <w:pPr>
        <w:ind w:left="159" w:hanging="720"/>
        <w:jc w:val="left"/>
      </w:pPr>
      <w:rPr>
        <w:rFonts w:hint="default" w:ascii="Times New Roman" w:hAnsi="Times New Roman" w:eastAsia="Times New Roman"/>
        <w:w w:val="116"/>
        <w:sz w:val="15"/>
        <w:szCs w:val="15"/>
      </w:rPr>
    </w:lvl>
    <w:lvl w:ilvl="1">
      <w:start w:val="1"/>
      <w:numFmt w:val="bullet"/>
      <w:lvlText w:val="•"/>
      <w:lvlJc w:val="left"/>
      <w:pPr>
        <w:ind w:left="946" w:hanging="720"/>
      </w:pPr>
      <w:rPr>
        <w:rFonts w:hint="default"/>
      </w:rPr>
    </w:lvl>
    <w:lvl w:ilvl="2">
      <w:start w:val="1"/>
      <w:numFmt w:val="bullet"/>
      <w:lvlText w:val="•"/>
      <w:lvlJc w:val="left"/>
      <w:pPr>
        <w:ind w:left="1732" w:hanging="720"/>
      </w:pPr>
      <w:rPr>
        <w:rFonts w:hint="default"/>
      </w:rPr>
    </w:lvl>
    <w:lvl w:ilvl="3">
      <w:start w:val="1"/>
      <w:numFmt w:val="bullet"/>
      <w:lvlText w:val="•"/>
      <w:lvlJc w:val="left"/>
      <w:pPr>
        <w:ind w:left="2518" w:hanging="720"/>
      </w:pPr>
      <w:rPr>
        <w:rFonts w:hint="default"/>
      </w:rPr>
    </w:lvl>
    <w:lvl w:ilvl="4">
      <w:start w:val="1"/>
      <w:numFmt w:val="bullet"/>
      <w:lvlText w:val="•"/>
      <w:lvlJc w:val="left"/>
      <w:pPr>
        <w:ind w:left="3304" w:hanging="720"/>
      </w:pPr>
      <w:rPr>
        <w:rFonts w:hint="default"/>
      </w:rPr>
    </w:lvl>
    <w:lvl w:ilvl="5">
      <w:start w:val="1"/>
      <w:numFmt w:val="bullet"/>
      <w:lvlText w:val="•"/>
      <w:lvlJc w:val="left"/>
      <w:pPr>
        <w:ind w:left="4090" w:hanging="720"/>
      </w:pPr>
      <w:rPr>
        <w:rFonts w:hint="default"/>
      </w:rPr>
    </w:lvl>
    <w:lvl w:ilvl="6">
      <w:start w:val="1"/>
      <w:numFmt w:val="bullet"/>
      <w:lvlText w:val="•"/>
      <w:lvlJc w:val="left"/>
      <w:pPr>
        <w:ind w:left="4876" w:hanging="720"/>
      </w:pPr>
      <w:rPr>
        <w:rFonts w:hint="default"/>
      </w:rPr>
    </w:lvl>
    <w:lvl w:ilvl="7">
      <w:start w:val="1"/>
      <w:numFmt w:val="bullet"/>
      <w:lvlText w:val="•"/>
      <w:lvlJc w:val="left"/>
      <w:pPr>
        <w:ind w:left="5662" w:hanging="720"/>
      </w:pPr>
      <w:rPr>
        <w:rFonts w:hint="default"/>
      </w:rPr>
    </w:lvl>
    <w:lvl w:ilvl="8">
      <w:start w:val="1"/>
      <w:numFmt w:val="bullet"/>
      <w:lvlText w:val="•"/>
      <w:lvlJc w:val="left"/>
      <w:pPr>
        <w:ind w:left="6448" w:hanging="720"/>
      </w:pPr>
      <w:rPr>
        <w:rFonts w:hint="default"/>
      </w:rPr>
    </w:lvl>
  </w:abstractNum>
  <w:abstractNum w:abstractNumId="122">
    <w:multiLevelType w:val="hybridMultilevel"/>
    <w:lvl w:ilvl="0">
      <w:start w:val="14"/>
      <w:numFmt w:val="decimal"/>
      <w:lvlText w:val="%1"/>
      <w:lvlJc w:val="left"/>
      <w:pPr>
        <w:ind w:left="879" w:hanging="706"/>
        <w:jc w:val="left"/>
      </w:pPr>
      <w:rPr>
        <w:rFonts w:hint="default" w:ascii="Times New Roman" w:hAnsi="Times New Roman" w:eastAsia="Times New Roman"/>
        <w:w w:val="111"/>
        <w:sz w:val="15"/>
        <w:szCs w:val="15"/>
      </w:rPr>
    </w:lvl>
    <w:lvl w:ilvl="1">
      <w:start w:val="1"/>
      <w:numFmt w:val="bullet"/>
      <w:lvlText w:val="•"/>
      <w:lvlJc w:val="left"/>
      <w:pPr>
        <w:ind w:left="1594" w:hanging="706"/>
      </w:pPr>
      <w:rPr>
        <w:rFonts w:hint="default"/>
      </w:rPr>
    </w:lvl>
    <w:lvl w:ilvl="2">
      <w:start w:val="1"/>
      <w:numFmt w:val="bullet"/>
      <w:lvlText w:val="•"/>
      <w:lvlJc w:val="left"/>
      <w:pPr>
        <w:ind w:left="2308" w:hanging="706"/>
      </w:pPr>
      <w:rPr>
        <w:rFonts w:hint="default"/>
      </w:rPr>
    </w:lvl>
    <w:lvl w:ilvl="3">
      <w:start w:val="1"/>
      <w:numFmt w:val="bullet"/>
      <w:lvlText w:val="•"/>
      <w:lvlJc w:val="left"/>
      <w:pPr>
        <w:ind w:left="3022" w:hanging="706"/>
      </w:pPr>
      <w:rPr>
        <w:rFonts w:hint="default"/>
      </w:rPr>
    </w:lvl>
    <w:lvl w:ilvl="4">
      <w:start w:val="1"/>
      <w:numFmt w:val="bullet"/>
      <w:lvlText w:val="•"/>
      <w:lvlJc w:val="left"/>
      <w:pPr>
        <w:ind w:left="3736" w:hanging="706"/>
      </w:pPr>
      <w:rPr>
        <w:rFonts w:hint="default"/>
      </w:rPr>
    </w:lvl>
    <w:lvl w:ilvl="5">
      <w:start w:val="1"/>
      <w:numFmt w:val="bullet"/>
      <w:lvlText w:val="•"/>
      <w:lvlJc w:val="left"/>
      <w:pPr>
        <w:ind w:left="4450" w:hanging="706"/>
      </w:pPr>
      <w:rPr>
        <w:rFonts w:hint="default"/>
      </w:rPr>
    </w:lvl>
    <w:lvl w:ilvl="6">
      <w:start w:val="1"/>
      <w:numFmt w:val="bullet"/>
      <w:lvlText w:val="•"/>
      <w:lvlJc w:val="left"/>
      <w:pPr>
        <w:ind w:left="5164" w:hanging="706"/>
      </w:pPr>
      <w:rPr>
        <w:rFonts w:hint="default"/>
      </w:rPr>
    </w:lvl>
    <w:lvl w:ilvl="7">
      <w:start w:val="1"/>
      <w:numFmt w:val="bullet"/>
      <w:lvlText w:val="•"/>
      <w:lvlJc w:val="left"/>
      <w:pPr>
        <w:ind w:left="5878" w:hanging="706"/>
      </w:pPr>
      <w:rPr>
        <w:rFonts w:hint="default"/>
      </w:rPr>
    </w:lvl>
    <w:lvl w:ilvl="8">
      <w:start w:val="1"/>
      <w:numFmt w:val="bullet"/>
      <w:lvlText w:val="•"/>
      <w:lvlJc w:val="left"/>
      <w:pPr>
        <w:ind w:left="6592" w:hanging="706"/>
      </w:pPr>
      <w:rPr>
        <w:rFonts w:hint="default"/>
      </w:rPr>
    </w:lvl>
  </w:abstractNum>
  <w:abstractNum w:abstractNumId="121">
    <w:multiLevelType w:val="hybridMultilevel"/>
    <w:lvl w:ilvl="0">
      <w:start w:val="5"/>
      <w:numFmt w:val="decimal"/>
      <w:lvlText w:val="%1"/>
      <w:lvlJc w:val="left"/>
      <w:pPr>
        <w:ind w:left="1253" w:hanging="1073"/>
        <w:jc w:val="left"/>
      </w:pPr>
      <w:rPr>
        <w:rFonts w:hint="default" w:ascii="Times New Roman" w:hAnsi="Times New Roman" w:eastAsia="Times New Roman"/>
        <w:w w:val="110"/>
        <w:sz w:val="15"/>
        <w:szCs w:val="15"/>
      </w:rPr>
    </w:lvl>
    <w:lvl w:ilvl="1">
      <w:start w:val="1"/>
      <w:numFmt w:val="bullet"/>
      <w:lvlText w:val="•"/>
      <w:lvlJc w:val="left"/>
      <w:pPr>
        <w:ind w:left="1936" w:hanging="1073"/>
      </w:pPr>
      <w:rPr>
        <w:rFonts w:hint="default"/>
      </w:rPr>
    </w:lvl>
    <w:lvl w:ilvl="2">
      <w:start w:val="1"/>
      <w:numFmt w:val="bullet"/>
      <w:lvlText w:val="•"/>
      <w:lvlJc w:val="left"/>
      <w:pPr>
        <w:ind w:left="2612" w:hanging="1073"/>
      </w:pPr>
      <w:rPr>
        <w:rFonts w:hint="default"/>
      </w:rPr>
    </w:lvl>
    <w:lvl w:ilvl="3">
      <w:start w:val="1"/>
      <w:numFmt w:val="bullet"/>
      <w:lvlText w:val="•"/>
      <w:lvlJc w:val="left"/>
      <w:pPr>
        <w:ind w:left="3288" w:hanging="1073"/>
      </w:pPr>
      <w:rPr>
        <w:rFonts w:hint="default"/>
      </w:rPr>
    </w:lvl>
    <w:lvl w:ilvl="4">
      <w:start w:val="1"/>
      <w:numFmt w:val="bullet"/>
      <w:lvlText w:val="•"/>
      <w:lvlJc w:val="left"/>
      <w:pPr>
        <w:ind w:left="3964" w:hanging="1073"/>
      </w:pPr>
      <w:rPr>
        <w:rFonts w:hint="default"/>
      </w:rPr>
    </w:lvl>
    <w:lvl w:ilvl="5">
      <w:start w:val="1"/>
      <w:numFmt w:val="bullet"/>
      <w:lvlText w:val="•"/>
      <w:lvlJc w:val="left"/>
      <w:pPr>
        <w:ind w:left="4640" w:hanging="1073"/>
      </w:pPr>
      <w:rPr>
        <w:rFonts w:hint="default"/>
      </w:rPr>
    </w:lvl>
    <w:lvl w:ilvl="6">
      <w:start w:val="1"/>
      <w:numFmt w:val="bullet"/>
      <w:lvlText w:val="•"/>
      <w:lvlJc w:val="left"/>
      <w:pPr>
        <w:ind w:left="5316" w:hanging="1073"/>
      </w:pPr>
      <w:rPr>
        <w:rFonts w:hint="default"/>
      </w:rPr>
    </w:lvl>
    <w:lvl w:ilvl="7">
      <w:start w:val="1"/>
      <w:numFmt w:val="bullet"/>
      <w:lvlText w:val="•"/>
      <w:lvlJc w:val="left"/>
      <w:pPr>
        <w:ind w:left="5992" w:hanging="1073"/>
      </w:pPr>
      <w:rPr>
        <w:rFonts w:hint="default"/>
      </w:rPr>
    </w:lvl>
    <w:lvl w:ilvl="8">
      <w:start w:val="1"/>
      <w:numFmt w:val="bullet"/>
      <w:lvlText w:val="•"/>
      <w:lvlJc w:val="left"/>
      <w:pPr>
        <w:ind w:left="6668" w:hanging="1073"/>
      </w:pPr>
      <w:rPr>
        <w:rFonts w:hint="default"/>
      </w:rPr>
    </w:lvl>
  </w:abstractNum>
  <w:abstractNum w:abstractNumId="120">
    <w:multiLevelType w:val="hybridMultilevel"/>
    <w:lvl w:ilvl="0">
      <w:start w:val="1"/>
      <w:numFmt w:val="decimal"/>
      <w:lvlText w:val="%1"/>
      <w:lvlJc w:val="left"/>
      <w:pPr>
        <w:ind w:left="533" w:hanging="346"/>
        <w:jc w:val="left"/>
      </w:pPr>
      <w:rPr>
        <w:rFonts w:hint="default" w:ascii="Times New Roman" w:hAnsi="Times New Roman" w:eastAsia="Times New Roman"/>
        <w:w w:val="163"/>
        <w:sz w:val="15"/>
        <w:szCs w:val="15"/>
      </w:rPr>
    </w:lvl>
    <w:lvl w:ilvl="1">
      <w:start w:val="1"/>
      <w:numFmt w:val="bullet"/>
      <w:lvlText w:val="•"/>
      <w:lvlJc w:val="left"/>
      <w:pPr>
        <w:ind w:left="1288" w:hanging="346"/>
      </w:pPr>
      <w:rPr>
        <w:rFonts w:hint="default"/>
      </w:rPr>
    </w:lvl>
    <w:lvl w:ilvl="2">
      <w:start w:val="1"/>
      <w:numFmt w:val="bullet"/>
      <w:lvlText w:val="•"/>
      <w:lvlJc w:val="left"/>
      <w:pPr>
        <w:ind w:left="2036" w:hanging="346"/>
      </w:pPr>
      <w:rPr>
        <w:rFonts w:hint="default"/>
      </w:rPr>
    </w:lvl>
    <w:lvl w:ilvl="3">
      <w:start w:val="1"/>
      <w:numFmt w:val="bullet"/>
      <w:lvlText w:val="•"/>
      <w:lvlJc w:val="left"/>
      <w:pPr>
        <w:ind w:left="2784" w:hanging="346"/>
      </w:pPr>
      <w:rPr>
        <w:rFonts w:hint="default"/>
      </w:rPr>
    </w:lvl>
    <w:lvl w:ilvl="4">
      <w:start w:val="1"/>
      <w:numFmt w:val="bullet"/>
      <w:lvlText w:val="•"/>
      <w:lvlJc w:val="left"/>
      <w:pPr>
        <w:ind w:left="3532" w:hanging="346"/>
      </w:pPr>
      <w:rPr>
        <w:rFonts w:hint="default"/>
      </w:rPr>
    </w:lvl>
    <w:lvl w:ilvl="5">
      <w:start w:val="1"/>
      <w:numFmt w:val="bullet"/>
      <w:lvlText w:val="•"/>
      <w:lvlJc w:val="left"/>
      <w:pPr>
        <w:ind w:left="4280" w:hanging="346"/>
      </w:pPr>
      <w:rPr>
        <w:rFonts w:hint="default"/>
      </w:rPr>
    </w:lvl>
    <w:lvl w:ilvl="6">
      <w:start w:val="1"/>
      <w:numFmt w:val="bullet"/>
      <w:lvlText w:val="•"/>
      <w:lvlJc w:val="left"/>
      <w:pPr>
        <w:ind w:left="5028" w:hanging="346"/>
      </w:pPr>
      <w:rPr>
        <w:rFonts w:hint="default"/>
      </w:rPr>
    </w:lvl>
    <w:lvl w:ilvl="7">
      <w:start w:val="1"/>
      <w:numFmt w:val="bullet"/>
      <w:lvlText w:val="•"/>
      <w:lvlJc w:val="left"/>
      <w:pPr>
        <w:ind w:left="5776" w:hanging="346"/>
      </w:pPr>
      <w:rPr>
        <w:rFonts w:hint="default"/>
      </w:rPr>
    </w:lvl>
    <w:lvl w:ilvl="8">
      <w:start w:val="1"/>
      <w:numFmt w:val="bullet"/>
      <w:lvlText w:val="•"/>
      <w:lvlJc w:val="left"/>
      <w:pPr>
        <w:ind w:left="6524" w:hanging="346"/>
      </w:pPr>
      <w:rPr>
        <w:rFonts w:hint="default"/>
      </w:rPr>
    </w:lvl>
  </w:abstractNum>
  <w:abstractNum w:abstractNumId="119">
    <w:multiLevelType w:val="hybridMultilevel"/>
    <w:lvl w:ilvl="0">
      <w:start w:val="12"/>
      <w:numFmt w:val="decimal"/>
      <w:lvlText w:val="%1"/>
      <w:lvlJc w:val="left"/>
      <w:pPr>
        <w:ind w:left="893" w:hanging="706"/>
        <w:jc w:val="left"/>
      </w:pPr>
      <w:rPr>
        <w:rFonts w:hint="default" w:ascii="Times New Roman" w:hAnsi="Times New Roman" w:eastAsia="Times New Roman"/>
        <w:spacing w:val="-44"/>
        <w:w w:val="108"/>
        <w:sz w:val="15"/>
        <w:szCs w:val="15"/>
      </w:rPr>
    </w:lvl>
    <w:lvl w:ilvl="1">
      <w:start w:val="1"/>
      <w:numFmt w:val="bullet"/>
      <w:lvlText w:val="•"/>
      <w:lvlJc w:val="left"/>
      <w:pPr>
        <w:ind w:left="1612" w:hanging="706"/>
      </w:pPr>
      <w:rPr>
        <w:rFonts w:hint="default"/>
      </w:rPr>
    </w:lvl>
    <w:lvl w:ilvl="2">
      <w:start w:val="1"/>
      <w:numFmt w:val="bullet"/>
      <w:lvlText w:val="•"/>
      <w:lvlJc w:val="left"/>
      <w:pPr>
        <w:ind w:left="2324" w:hanging="706"/>
      </w:pPr>
      <w:rPr>
        <w:rFonts w:hint="default"/>
      </w:rPr>
    </w:lvl>
    <w:lvl w:ilvl="3">
      <w:start w:val="1"/>
      <w:numFmt w:val="bullet"/>
      <w:lvlText w:val="•"/>
      <w:lvlJc w:val="left"/>
      <w:pPr>
        <w:ind w:left="3036" w:hanging="706"/>
      </w:pPr>
      <w:rPr>
        <w:rFonts w:hint="default"/>
      </w:rPr>
    </w:lvl>
    <w:lvl w:ilvl="4">
      <w:start w:val="1"/>
      <w:numFmt w:val="bullet"/>
      <w:lvlText w:val="•"/>
      <w:lvlJc w:val="left"/>
      <w:pPr>
        <w:ind w:left="3748" w:hanging="706"/>
      </w:pPr>
      <w:rPr>
        <w:rFonts w:hint="default"/>
      </w:rPr>
    </w:lvl>
    <w:lvl w:ilvl="5">
      <w:start w:val="1"/>
      <w:numFmt w:val="bullet"/>
      <w:lvlText w:val="•"/>
      <w:lvlJc w:val="left"/>
      <w:pPr>
        <w:ind w:left="4460" w:hanging="706"/>
      </w:pPr>
      <w:rPr>
        <w:rFonts w:hint="default"/>
      </w:rPr>
    </w:lvl>
    <w:lvl w:ilvl="6">
      <w:start w:val="1"/>
      <w:numFmt w:val="bullet"/>
      <w:lvlText w:val="•"/>
      <w:lvlJc w:val="left"/>
      <w:pPr>
        <w:ind w:left="5172" w:hanging="706"/>
      </w:pPr>
      <w:rPr>
        <w:rFonts w:hint="default"/>
      </w:rPr>
    </w:lvl>
    <w:lvl w:ilvl="7">
      <w:start w:val="1"/>
      <w:numFmt w:val="bullet"/>
      <w:lvlText w:val="•"/>
      <w:lvlJc w:val="left"/>
      <w:pPr>
        <w:ind w:left="5884" w:hanging="706"/>
      </w:pPr>
      <w:rPr>
        <w:rFonts w:hint="default"/>
      </w:rPr>
    </w:lvl>
    <w:lvl w:ilvl="8">
      <w:start w:val="1"/>
      <w:numFmt w:val="bullet"/>
      <w:lvlText w:val="•"/>
      <w:lvlJc w:val="left"/>
      <w:pPr>
        <w:ind w:left="6596" w:hanging="706"/>
      </w:pPr>
      <w:rPr>
        <w:rFonts w:hint="default"/>
      </w:rPr>
    </w:lvl>
  </w:abstractNum>
  <w:abstractNum w:abstractNumId="118">
    <w:multiLevelType w:val="hybridMultilevel"/>
    <w:lvl w:ilvl="0">
      <w:start w:val="21"/>
      <w:numFmt w:val="decimal"/>
      <w:lvlText w:val="%1"/>
      <w:lvlJc w:val="left"/>
      <w:pPr>
        <w:ind w:left="1879" w:hanging="713"/>
        <w:jc w:val="left"/>
      </w:pPr>
      <w:rPr>
        <w:rFonts w:hint="default" w:ascii="Times New Roman" w:hAnsi="Times New Roman" w:eastAsia="Times New Roman"/>
        <w:w w:val="121"/>
        <w:sz w:val="15"/>
        <w:szCs w:val="15"/>
      </w:rPr>
    </w:lvl>
    <w:lvl w:ilvl="1">
      <w:start w:val="1"/>
      <w:numFmt w:val="bullet"/>
      <w:lvlText w:val="•"/>
      <w:lvlJc w:val="left"/>
      <w:pPr>
        <w:ind w:left="2380" w:hanging="713"/>
      </w:pPr>
      <w:rPr>
        <w:rFonts w:hint="default"/>
      </w:rPr>
    </w:lvl>
    <w:lvl w:ilvl="2">
      <w:start w:val="1"/>
      <w:numFmt w:val="bullet"/>
      <w:lvlText w:val="•"/>
      <w:lvlJc w:val="left"/>
      <w:pPr>
        <w:ind w:left="2600" w:hanging="713"/>
      </w:pPr>
      <w:rPr>
        <w:rFonts w:hint="default"/>
      </w:rPr>
    </w:lvl>
    <w:lvl w:ilvl="3">
      <w:start w:val="1"/>
      <w:numFmt w:val="bullet"/>
      <w:lvlText w:val="•"/>
      <w:lvlJc w:val="left"/>
      <w:pPr>
        <w:ind w:left="2613" w:hanging="713"/>
      </w:pPr>
      <w:rPr>
        <w:rFonts w:hint="default"/>
      </w:rPr>
    </w:lvl>
    <w:lvl w:ilvl="4">
      <w:start w:val="1"/>
      <w:numFmt w:val="bullet"/>
      <w:lvlText w:val="•"/>
      <w:lvlJc w:val="left"/>
      <w:pPr>
        <w:ind w:left="2627" w:hanging="713"/>
      </w:pPr>
      <w:rPr>
        <w:rFonts w:hint="default"/>
      </w:rPr>
    </w:lvl>
    <w:lvl w:ilvl="5">
      <w:start w:val="1"/>
      <w:numFmt w:val="bullet"/>
      <w:lvlText w:val="•"/>
      <w:lvlJc w:val="left"/>
      <w:pPr>
        <w:ind w:left="2640" w:hanging="713"/>
      </w:pPr>
      <w:rPr>
        <w:rFonts w:hint="default"/>
      </w:rPr>
    </w:lvl>
    <w:lvl w:ilvl="6">
      <w:start w:val="1"/>
      <w:numFmt w:val="bullet"/>
      <w:lvlText w:val="•"/>
      <w:lvlJc w:val="left"/>
      <w:pPr>
        <w:ind w:left="2654" w:hanging="713"/>
      </w:pPr>
      <w:rPr>
        <w:rFonts w:hint="default"/>
      </w:rPr>
    </w:lvl>
    <w:lvl w:ilvl="7">
      <w:start w:val="1"/>
      <w:numFmt w:val="bullet"/>
      <w:lvlText w:val="•"/>
      <w:lvlJc w:val="left"/>
      <w:pPr>
        <w:ind w:left="2668" w:hanging="713"/>
      </w:pPr>
      <w:rPr>
        <w:rFonts w:hint="default"/>
      </w:rPr>
    </w:lvl>
    <w:lvl w:ilvl="8">
      <w:start w:val="1"/>
      <w:numFmt w:val="bullet"/>
      <w:lvlText w:val="•"/>
      <w:lvlJc w:val="left"/>
      <w:pPr>
        <w:ind w:left="2681" w:hanging="713"/>
      </w:pPr>
      <w:rPr>
        <w:rFonts w:hint="default"/>
      </w:rPr>
    </w:lvl>
  </w:abstractNum>
  <w:abstractNum w:abstractNumId="117">
    <w:multiLevelType w:val="hybridMultilevel"/>
    <w:lvl w:ilvl="0">
      <w:start w:val="16"/>
      <w:numFmt w:val="decimal"/>
      <w:lvlText w:val="%1"/>
      <w:lvlJc w:val="left"/>
      <w:pPr>
        <w:ind w:left="2577" w:hanging="1412"/>
        <w:jc w:val="left"/>
      </w:pPr>
      <w:rPr>
        <w:rFonts w:hint="default" w:ascii="Times New Roman" w:hAnsi="Times New Roman" w:eastAsia="Times New Roman"/>
        <w:w w:val="123"/>
      </w:rPr>
    </w:lvl>
    <w:lvl w:ilvl="1">
      <w:start w:val="1"/>
      <w:numFmt w:val="bullet"/>
      <w:lvlText w:val="•"/>
      <w:lvlJc w:val="left"/>
      <w:pPr>
        <w:ind w:left="3164" w:hanging="1412"/>
      </w:pPr>
      <w:rPr>
        <w:rFonts w:hint="default"/>
      </w:rPr>
    </w:lvl>
    <w:lvl w:ilvl="2">
      <w:start w:val="1"/>
      <w:numFmt w:val="bullet"/>
      <w:lvlText w:val="•"/>
      <w:lvlJc w:val="left"/>
      <w:pPr>
        <w:ind w:left="3748" w:hanging="1412"/>
      </w:pPr>
      <w:rPr>
        <w:rFonts w:hint="default"/>
      </w:rPr>
    </w:lvl>
    <w:lvl w:ilvl="3">
      <w:start w:val="1"/>
      <w:numFmt w:val="bullet"/>
      <w:lvlText w:val="•"/>
      <w:lvlJc w:val="left"/>
      <w:pPr>
        <w:ind w:left="4332" w:hanging="1412"/>
      </w:pPr>
      <w:rPr>
        <w:rFonts w:hint="default"/>
      </w:rPr>
    </w:lvl>
    <w:lvl w:ilvl="4">
      <w:start w:val="1"/>
      <w:numFmt w:val="bullet"/>
      <w:lvlText w:val="•"/>
      <w:lvlJc w:val="left"/>
      <w:pPr>
        <w:ind w:left="4916" w:hanging="1412"/>
      </w:pPr>
      <w:rPr>
        <w:rFonts w:hint="default"/>
      </w:rPr>
    </w:lvl>
    <w:lvl w:ilvl="5">
      <w:start w:val="1"/>
      <w:numFmt w:val="bullet"/>
      <w:lvlText w:val="•"/>
      <w:lvlJc w:val="left"/>
      <w:pPr>
        <w:ind w:left="5500" w:hanging="1412"/>
      </w:pPr>
      <w:rPr>
        <w:rFonts w:hint="default"/>
      </w:rPr>
    </w:lvl>
    <w:lvl w:ilvl="6">
      <w:start w:val="1"/>
      <w:numFmt w:val="bullet"/>
      <w:lvlText w:val="•"/>
      <w:lvlJc w:val="left"/>
      <w:pPr>
        <w:ind w:left="6084" w:hanging="1412"/>
      </w:pPr>
      <w:rPr>
        <w:rFonts w:hint="default"/>
      </w:rPr>
    </w:lvl>
    <w:lvl w:ilvl="7">
      <w:start w:val="1"/>
      <w:numFmt w:val="bullet"/>
      <w:lvlText w:val="•"/>
      <w:lvlJc w:val="left"/>
      <w:pPr>
        <w:ind w:left="6668" w:hanging="1412"/>
      </w:pPr>
      <w:rPr>
        <w:rFonts w:hint="default"/>
      </w:rPr>
    </w:lvl>
    <w:lvl w:ilvl="8">
      <w:start w:val="1"/>
      <w:numFmt w:val="bullet"/>
      <w:lvlText w:val="•"/>
      <w:lvlJc w:val="left"/>
      <w:pPr>
        <w:ind w:left="7252" w:hanging="1412"/>
      </w:pPr>
      <w:rPr>
        <w:rFonts w:hint="default"/>
      </w:rPr>
    </w:lvl>
  </w:abstractNum>
  <w:abstractNum w:abstractNumId="116">
    <w:multiLevelType w:val="hybridMultilevel"/>
    <w:lvl w:ilvl="0">
      <w:start w:val="8"/>
      <w:numFmt w:val="decimal"/>
      <w:lvlText w:val="%1"/>
      <w:lvlJc w:val="left"/>
      <w:pPr>
        <w:ind w:left="2584" w:hanging="1412"/>
        <w:jc w:val="left"/>
      </w:pPr>
      <w:rPr>
        <w:rFonts w:hint="default" w:ascii="Times New Roman" w:hAnsi="Times New Roman" w:eastAsia="Times New Roman"/>
        <w:w w:val="111"/>
      </w:rPr>
    </w:lvl>
    <w:lvl w:ilvl="1">
      <w:start w:val="1"/>
      <w:numFmt w:val="bullet"/>
      <w:lvlText w:val="•"/>
      <w:lvlJc w:val="left"/>
      <w:pPr>
        <w:ind w:left="3164" w:hanging="1412"/>
      </w:pPr>
      <w:rPr>
        <w:rFonts w:hint="default"/>
      </w:rPr>
    </w:lvl>
    <w:lvl w:ilvl="2">
      <w:start w:val="1"/>
      <w:numFmt w:val="bullet"/>
      <w:lvlText w:val="•"/>
      <w:lvlJc w:val="left"/>
      <w:pPr>
        <w:ind w:left="3748" w:hanging="1412"/>
      </w:pPr>
      <w:rPr>
        <w:rFonts w:hint="default"/>
      </w:rPr>
    </w:lvl>
    <w:lvl w:ilvl="3">
      <w:start w:val="1"/>
      <w:numFmt w:val="bullet"/>
      <w:lvlText w:val="•"/>
      <w:lvlJc w:val="left"/>
      <w:pPr>
        <w:ind w:left="4332" w:hanging="1412"/>
      </w:pPr>
      <w:rPr>
        <w:rFonts w:hint="default"/>
      </w:rPr>
    </w:lvl>
    <w:lvl w:ilvl="4">
      <w:start w:val="1"/>
      <w:numFmt w:val="bullet"/>
      <w:lvlText w:val="•"/>
      <w:lvlJc w:val="left"/>
      <w:pPr>
        <w:ind w:left="4916" w:hanging="1412"/>
      </w:pPr>
      <w:rPr>
        <w:rFonts w:hint="default"/>
      </w:rPr>
    </w:lvl>
    <w:lvl w:ilvl="5">
      <w:start w:val="1"/>
      <w:numFmt w:val="bullet"/>
      <w:lvlText w:val="•"/>
      <w:lvlJc w:val="left"/>
      <w:pPr>
        <w:ind w:left="5500" w:hanging="1412"/>
      </w:pPr>
      <w:rPr>
        <w:rFonts w:hint="default"/>
      </w:rPr>
    </w:lvl>
    <w:lvl w:ilvl="6">
      <w:start w:val="1"/>
      <w:numFmt w:val="bullet"/>
      <w:lvlText w:val="•"/>
      <w:lvlJc w:val="left"/>
      <w:pPr>
        <w:ind w:left="6084" w:hanging="1412"/>
      </w:pPr>
      <w:rPr>
        <w:rFonts w:hint="default"/>
      </w:rPr>
    </w:lvl>
    <w:lvl w:ilvl="7">
      <w:start w:val="1"/>
      <w:numFmt w:val="bullet"/>
      <w:lvlText w:val="•"/>
      <w:lvlJc w:val="left"/>
      <w:pPr>
        <w:ind w:left="6668" w:hanging="1412"/>
      </w:pPr>
      <w:rPr>
        <w:rFonts w:hint="default"/>
      </w:rPr>
    </w:lvl>
    <w:lvl w:ilvl="8">
      <w:start w:val="1"/>
      <w:numFmt w:val="bullet"/>
      <w:lvlText w:val="•"/>
      <w:lvlJc w:val="left"/>
      <w:pPr>
        <w:ind w:left="7252" w:hanging="1412"/>
      </w:pPr>
      <w:rPr>
        <w:rFonts w:hint="default"/>
      </w:rPr>
    </w:lvl>
  </w:abstractNum>
  <w:abstractNum w:abstractNumId="115">
    <w:multiLevelType w:val="hybridMultilevel"/>
    <w:lvl w:ilvl="0">
      <w:start w:val="2"/>
      <w:numFmt w:val="decimal"/>
      <w:lvlText w:val="%1"/>
      <w:lvlJc w:val="left"/>
      <w:pPr>
        <w:ind w:left="1893" w:hanging="720"/>
        <w:jc w:val="left"/>
      </w:pPr>
      <w:rPr>
        <w:rFonts w:hint="default" w:ascii="Times New Roman" w:hAnsi="Times New Roman" w:eastAsia="Times New Roman"/>
        <w:w w:val="108"/>
        <w:sz w:val="15"/>
        <w:szCs w:val="15"/>
      </w:rPr>
    </w:lvl>
    <w:lvl w:ilvl="1">
      <w:start w:val="1"/>
      <w:numFmt w:val="bullet"/>
      <w:lvlText w:val="•"/>
      <w:lvlJc w:val="left"/>
      <w:pPr>
        <w:ind w:left="2552" w:hanging="720"/>
      </w:pPr>
      <w:rPr>
        <w:rFonts w:hint="default"/>
      </w:rPr>
    </w:lvl>
    <w:lvl w:ilvl="2">
      <w:start w:val="1"/>
      <w:numFmt w:val="bullet"/>
      <w:lvlText w:val="•"/>
      <w:lvlJc w:val="left"/>
      <w:pPr>
        <w:ind w:left="3204" w:hanging="720"/>
      </w:pPr>
      <w:rPr>
        <w:rFonts w:hint="default"/>
      </w:rPr>
    </w:lvl>
    <w:lvl w:ilvl="3">
      <w:start w:val="1"/>
      <w:numFmt w:val="bullet"/>
      <w:lvlText w:val="•"/>
      <w:lvlJc w:val="left"/>
      <w:pPr>
        <w:ind w:left="3856" w:hanging="720"/>
      </w:pPr>
      <w:rPr>
        <w:rFonts w:hint="default"/>
      </w:rPr>
    </w:lvl>
    <w:lvl w:ilvl="4">
      <w:start w:val="1"/>
      <w:numFmt w:val="bullet"/>
      <w:lvlText w:val="•"/>
      <w:lvlJc w:val="left"/>
      <w:pPr>
        <w:ind w:left="4508" w:hanging="720"/>
      </w:pPr>
      <w:rPr>
        <w:rFonts w:hint="default"/>
      </w:rPr>
    </w:lvl>
    <w:lvl w:ilvl="5">
      <w:start w:val="1"/>
      <w:numFmt w:val="bullet"/>
      <w:lvlText w:val="•"/>
      <w:lvlJc w:val="left"/>
      <w:pPr>
        <w:ind w:left="5160" w:hanging="720"/>
      </w:pPr>
      <w:rPr>
        <w:rFonts w:hint="default"/>
      </w:rPr>
    </w:lvl>
    <w:lvl w:ilvl="6">
      <w:start w:val="1"/>
      <w:numFmt w:val="bullet"/>
      <w:lvlText w:val="•"/>
      <w:lvlJc w:val="left"/>
      <w:pPr>
        <w:ind w:left="5812" w:hanging="720"/>
      </w:pPr>
      <w:rPr>
        <w:rFonts w:hint="default"/>
      </w:rPr>
    </w:lvl>
    <w:lvl w:ilvl="7">
      <w:start w:val="1"/>
      <w:numFmt w:val="bullet"/>
      <w:lvlText w:val="•"/>
      <w:lvlJc w:val="left"/>
      <w:pPr>
        <w:ind w:left="6464" w:hanging="720"/>
      </w:pPr>
      <w:rPr>
        <w:rFonts w:hint="default"/>
      </w:rPr>
    </w:lvl>
    <w:lvl w:ilvl="8">
      <w:start w:val="1"/>
      <w:numFmt w:val="bullet"/>
      <w:lvlText w:val="•"/>
      <w:lvlJc w:val="left"/>
      <w:pPr>
        <w:ind w:left="7116" w:hanging="720"/>
      </w:pPr>
      <w:rPr>
        <w:rFonts w:hint="default"/>
      </w:rPr>
    </w:lvl>
  </w:abstractNum>
  <w:abstractNum w:abstractNumId="114">
    <w:multiLevelType w:val="hybridMultilevel"/>
    <w:lvl w:ilvl="0">
      <w:start w:val="24"/>
      <w:numFmt w:val="decimal"/>
      <w:lvlText w:val="%1"/>
      <w:lvlJc w:val="left"/>
      <w:pPr>
        <w:ind w:left="2239" w:hanging="1073"/>
        <w:jc w:val="left"/>
      </w:pPr>
      <w:rPr>
        <w:rFonts w:hint="default" w:ascii="Times New Roman" w:hAnsi="Times New Roman" w:eastAsia="Times New Roman"/>
        <w:w w:val="105"/>
        <w:sz w:val="15"/>
        <w:szCs w:val="15"/>
      </w:rPr>
    </w:lvl>
    <w:lvl w:ilvl="1">
      <w:start w:val="1"/>
      <w:numFmt w:val="bullet"/>
      <w:lvlText w:val="•"/>
      <w:lvlJc w:val="left"/>
      <w:pPr>
        <w:ind w:left="2962" w:hanging="1073"/>
      </w:pPr>
      <w:rPr>
        <w:rFonts w:hint="default"/>
      </w:rPr>
    </w:lvl>
    <w:lvl w:ilvl="2">
      <w:start w:val="1"/>
      <w:numFmt w:val="bullet"/>
      <w:lvlText w:val="•"/>
      <w:lvlJc w:val="left"/>
      <w:pPr>
        <w:ind w:left="3684" w:hanging="1073"/>
      </w:pPr>
      <w:rPr>
        <w:rFonts w:hint="default"/>
      </w:rPr>
    </w:lvl>
    <w:lvl w:ilvl="3">
      <w:start w:val="1"/>
      <w:numFmt w:val="bullet"/>
      <w:lvlText w:val="•"/>
      <w:lvlJc w:val="left"/>
      <w:pPr>
        <w:ind w:left="4406" w:hanging="1073"/>
      </w:pPr>
      <w:rPr>
        <w:rFonts w:hint="default"/>
      </w:rPr>
    </w:lvl>
    <w:lvl w:ilvl="4">
      <w:start w:val="1"/>
      <w:numFmt w:val="bullet"/>
      <w:lvlText w:val="•"/>
      <w:lvlJc w:val="left"/>
      <w:pPr>
        <w:ind w:left="5128" w:hanging="1073"/>
      </w:pPr>
      <w:rPr>
        <w:rFonts w:hint="default"/>
      </w:rPr>
    </w:lvl>
    <w:lvl w:ilvl="5">
      <w:start w:val="1"/>
      <w:numFmt w:val="bullet"/>
      <w:lvlText w:val="•"/>
      <w:lvlJc w:val="left"/>
      <w:pPr>
        <w:ind w:left="5850" w:hanging="1073"/>
      </w:pPr>
      <w:rPr>
        <w:rFonts w:hint="default"/>
      </w:rPr>
    </w:lvl>
    <w:lvl w:ilvl="6">
      <w:start w:val="1"/>
      <w:numFmt w:val="bullet"/>
      <w:lvlText w:val="•"/>
      <w:lvlJc w:val="left"/>
      <w:pPr>
        <w:ind w:left="6572" w:hanging="1073"/>
      </w:pPr>
      <w:rPr>
        <w:rFonts w:hint="default"/>
      </w:rPr>
    </w:lvl>
    <w:lvl w:ilvl="7">
      <w:start w:val="1"/>
      <w:numFmt w:val="bullet"/>
      <w:lvlText w:val="•"/>
      <w:lvlJc w:val="left"/>
      <w:pPr>
        <w:ind w:left="7294" w:hanging="1073"/>
      </w:pPr>
      <w:rPr>
        <w:rFonts w:hint="default"/>
      </w:rPr>
    </w:lvl>
    <w:lvl w:ilvl="8">
      <w:start w:val="1"/>
      <w:numFmt w:val="bullet"/>
      <w:lvlText w:val="•"/>
      <w:lvlJc w:val="left"/>
      <w:pPr>
        <w:ind w:left="8016" w:hanging="1073"/>
      </w:pPr>
      <w:rPr>
        <w:rFonts w:hint="default"/>
      </w:rPr>
    </w:lvl>
  </w:abstractNum>
  <w:abstractNum w:abstractNumId="113">
    <w:multiLevelType w:val="hybridMultilevel"/>
    <w:lvl w:ilvl="0">
      <w:start w:val="6"/>
      <w:numFmt w:val="decimal"/>
      <w:lvlText w:val="%1"/>
      <w:lvlJc w:val="left"/>
      <w:pPr>
        <w:ind w:left="1583" w:hanging="1404"/>
        <w:jc w:val="left"/>
      </w:pPr>
      <w:rPr>
        <w:rFonts w:hint="default" w:ascii="Times New Roman" w:hAnsi="Times New Roman" w:eastAsia="Times New Roman"/>
        <w:w w:val="109"/>
      </w:rPr>
    </w:lvl>
    <w:lvl w:ilvl="1">
      <w:start w:val="1"/>
      <w:numFmt w:val="bullet"/>
      <w:lvlText w:val="•"/>
      <w:lvlJc w:val="left"/>
      <w:pPr>
        <w:ind w:left="1580" w:hanging="1404"/>
      </w:pPr>
      <w:rPr>
        <w:rFonts w:hint="default"/>
      </w:rPr>
    </w:lvl>
    <w:lvl w:ilvl="2">
      <w:start w:val="1"/>
      <w:numFmt w:val="bullet"/>
      <w:lvlText w:val="•"/>
      <w:lvlJc w:val="left"/>
      <w:pPr>
        <w:ind w:left="2326" w:hanging="1404"/>
      </w:pPr>
      <w:rPr>
        <w:rFonts w:hint="default"/>
      </w:rPr>
    </w:lvl>
    <w:lvl w:ilvl="3">
      <w:start w:val="1"/>
      <w:numFmt w:val="bullet"/>
      <w:lvlText w:val="•"/>
      <w:lvlJc w:val="left"/>
      <w:pPr>
        <w:ind w:left="3073" w:hanging="1404"/>
      </w:pPr>
      <w:rPr>
        <w:rFonts w:hint="default"/>
      </w:rPr>
    </w:lvl>
    <w:lvl w:ilvl="4">
      <w:start w:val="1"/>
      <w:numFmt w:val="bullet"/>
      <w:lvlText w:val="•"/>
      <w:lvlJc w:val="left"/>
      <w:pPr>
        <w:ind w:left="3820" w:hanging="1404"/>
      </w:pPr>
      <w:rPr>
        <w:rFonts w:hint="default"/>
      </w:rPr>
    </w:lvl>
    <w:lvl w:ilvl="5">
      <w:start w:val="1"/>
      <w:numFmt w:val="bullet"/>
      <w:lvlText w:val="•"/>
      <w:lvlJc w:val="left"/>
      <w:pPr>
        <w:ind w:left="4567" w:hanging="1404"/>
      </w:pPr>
      <w:rPr>
        <w:rFonts w:hint="default"/>
      </w:rPr>
    </w:lvl>
    <w:lvl w:ilvl="6">
      <w:start w:val="1"/>
      <w:numFmt w:val="bullet"/>
      <w:lvlText w:val="•"/>
      <w:lvlJc w:val="left"/>
      <w:pPr>
        <w:ind w:left="5313" w:hanging="1404"/>
      </w:pPr>
      <w:rPr>
        <w:rFonts w:hint="default"/>
      </w:rPr>
    </w:lvl>
    <w:lvl w:ilvl="7">
      <w:start w:val="1"/>
      <w:numFmt w:val="bullet"/>
      <w:lvlText w:val="•"/>
      <w:lvlJc w:val="left"/>
      <w:pPr>
        <w:ind w:left="6060" w:hanging="1404"/>
      </w:pPr>
      <w:rPr>
        <w:rFonts w:hint="default"/>
      </w:rPr>
    </w:lvl>
    <w:lvl w:ilvl="8">
      <w:start w:val="1"/>
      <w:numFmt w:val="bullet"/>
      <w:lvlText w:val="•"/>
      <w:lvlJc w:val="left"/>
      <w:pPr>
        <w:ind w:left="6807" w:hanging="1404"/>
      </w:pPr>
      <w:rPr>
        <w:rFonts w:hint="default"/>
      </w:rPr>
    </w:lvl>
  </w:abstractNum>
  <w:abstractNum w:abstractNumId="112">
    <w:multiLevelType w:val="hybridMultilevel"/>
    <w:lvl w:ilvl="0">
      <w:start w:val="5"/>
      <w:numFmt w:val="decimal"/>
      <w:lvlText w:val="%1"/>
      <w:lvlJc w:val="left"/>
      <w:pPr>
        <w:ind w:left="988" w:hanging="864"/>
        <w:jc w:val="left"/>
      </w:pPr>
      <w:rPr>
        <w:rFonts w:hint="default"/>
      </w:rPr>
    </w:lvl>
    <w:lvl w:ilvl="1">
      <w:start w:val="5"/>
      <w:numFmt w:val="decimal"/>
      <w:lvlText w:val="%1.%2"/>
      <w:lvlJc w:val="left"/>
      <w:pPr>
        <w:ind w:left="988" w:hanging="864"/>
        <w:jc w:val="left"/>
      </w:pPr>
      <w:rPr>
        <w:rFonts w:hint="default"/>
      </w:rPr>
    </w:lvl>
    <w:lvl w:ilvl="2">
      <w:start w:val="4"/>
      <w:numFmt w:val="decimal"/>
      <w:lvlText w:val="%1.%2.%3"/>
      <w:lvlJc w:val="left"/>
      <w:pPr>
        <w:ind w:left="988" w:hanging="864"/>
        <w:jc w:val="left"/>
      </w:pPr>
      <w:rPr>
        <w:rFonts w:hint="default" w:ascii="Arial" w:hAnsi="Arial" w:eastAsia="Arial"/>
        <w:spacing w:val="-83"/>
        <w:w w:val="111"/>
        <w:sz w:val="25"/>
        <w:szCs w:val="25"/>
      </w:rPr>
    </w:lvl>
    <w:lvl w:ilvl="3">
      <w:start w:val="1"/>
      <w:numFmt w:val="decimal"/>
      <w:lvlText w:val="%4"/>
      <w:lvlJc w:val="left"/>
      <w:pPr>
        <w:ind w:left="532" w:hanging="346"/>
        <w:jc w:val="left"/>
      </w:pPr>
      <w:rPr>
        <w:rFonts w:hint="default" w:ascii="Times New Roman" w:hAnsi="Times New Roman" w:eastAsia="Times New Roman"/>
        <w:w w:val="135"/>
      </w:rPr>
    </w:lvl>
    <w:lvl w:ilvl="4">
      <w:start w:val="1"/>
      <w:numFmt w:val="bullet"/>
      <w:lvlText w:val="•"/>
      <w:lvlJc w:val="left"/>
      <w:pPr>
        <w:ind w:left="3413" w:hanging="346"/>
      </w:pPr>
      <w:rPr>
        <w:rFonts w:hint="default"/>
      </w:rPr>
    </w:lvl>
    <w:lvl w:ilvl="5">
      <w:start w:val="1"/>
      <w:numFmt w:val="bullet"/>
      <w:lvlText w:val="•"/>
      <w:lvlJc w:val="left"/>
      <w:pPr>
        <w:ind w:left="4224" w:hanging="346"/>
      </w:pPr>
      <w:rPr>
        <w:rFonts w:hint="default"/>
      </w:rPr>
    </w:lvl>
    <w:lvl w:ilvl="6">
      <w:start w:val="1"/>
      <w:numFmt w:val="bullet"/>
      <w:lvlText w:val="•"/>
      <w:lvlJc w:val="left"/>
      <w:pPr>
        <w:ind w:left="5035" w:hanging="346"/>
      </w:pPr>
      <w:rPr>
        <w:rFonts w:hint="default"/>
      </w:rPr>
    </w:lvl>
    <w:lvl w:ilvl="7">
      <w:start w:val="1"/>
      <w:numFmt w:val="bullet"/>
      <w:lvlText w:val="•"/>
      <w:lvlJc w:val="left"/>
      <w:pPr>
        <w:ind w:left="5846" w:hanging="346"/>
      </w:pPr>
      <w:rPr>
        <w:rFonts w:hint="default"/>
      </w:rPr>
    </w:lvl>
    <w:lvl w:ilvl="8">
      <w:start w:val="1"/>
      <w:numFmt w:val="bullet"/>
      <w:lvlText w:val="•"/>
      <w:lvlJc w:val="left"/>
      <w:pPr>
        <w:ind w:left="6657" w:hanging="346"/>
      </w:pPr>
      <w:rPr>
        <w:rFonts w:hint="default"/>
      </w:rPr>
    </w:lvl>
  </w:abstractNum>
  <w:abstractNum w:abstractNumId="111">
    <w:multiLevelType w:val="hybridMultilevel"/>
    <w:lvl w:ilvl="0">
      <w:start w:val="5"/>
      <w:numFmt w:val="decimal"/>
      <w:lvlText w:val="%1"/>
      <w:lvlJc w:val="left"/>
      <w:pPr>
        <w:ind w:left="996" w:hanging="872"/>
        <w:jc w:val="left"/>
      </w:pPr>
      <w:rPr>
        <w:rFonts w:hint="default"/>
      </w:rPr>
    </w:lvl>
    <w:lvl w:ilvl="1">
      <w:start w:val="5"/>
      <w:numFmt w:val="decimal"/>
      <w:lvlText w:val="%1.%2"/>
      <w:lvlJc w:val="left"/>
      <w:pPr>
        <w:ind w:left="996" w:hanging="872"/>
        <w:jc w:val="left"/>
      </w:pPr>
      <w:rPr>
        <w:rFonts w:hint="default"/>
      </w:rPr>
    </w:lvl>
    <w:lvl w:ilvl="2">
      <w:start w:val="1"/>
      <w:numFmt w:val="decimal"/>
      <w:lvlText w:val="%1.%2.%3"/>
      <w:lvlJc w:val="left"/>
      <w:pPr>
        <w:ind w:left="996" w:hanging="872"/>
        <w:jc w:val="right"/>
      </w:pPr>
      <w:rPr>
        <w:rFonts w:hint="default" w:ascii="Times New Roman" w:hAnsi="Times New Roman" w:eastAsia="Times New Roman"/>
        <w:spacing w:val="-34"/>
        <w:w w:val="120"/>
        <w:sz w:val="27"/>
        <w:szCs w:val="27"/>
      </w:rPr>
    </w:lvl>
    <w:lvl w:ilvl="3">
      <w:start w:val="1"/>
      <w:numFmt w:val="bullet"/>
      <w:lvlText w:val="•"/>
      <w:lvlJc w:val="left"/>
      <w:pPr>
        <w:ind w:left="3202" w:hanging="872"/>
      </w:pPr>
      <w:rPr>
        <w:rFonts w:hint="default"/>
      </w:rPr>
    </w:lvl>
    <w:lvl w:ilvl="4">
      <w:start w:val="1"/>
      <w:numFmt w:val="bullet"/>
      <w:lvlText w:val="•"/>
      <w:lvlJc w:val="left"/>
      <w:pPr>
        <w:ind w:left="3936" w:hanging="872"/>
      </w:pPr>
      <w:rPr>
        <w:rFonts w:hint="default"/>
      </w:rPr>
    </w:lvl>
    <w:lvl w:ilvl="5">
      <w:start w:val="1"/>
      <w:numFmt w:val="bullet"/>
      <w:lvlText w:val="•"/>
      <w:lvlJc w:val="left"/>
      <w:pPr>
        <w:ind w:left="4670" w:hanging="872"/>
      </w:pPr>
      <w:rPr>
        <w:rFonts w:hint="default"/>
      </w:rPr>
    </w:lvl>
    <w:lvl w:ilvl="6">
      <w:start w:val="1"/>
      <w:numFmt w:val="bullet"/>
      <w:lvlText w:val="•"/>
      <w:lvlJc w:val="left"/>
      <w:pPr>
        <w:ind w:left="5404" w:hanging="872"/>
      </w:pPr>
      <w:rPr>
        <w:rFonts w:hint="default"/>
      </w:rPr>
    </w:lvl>
    <w:lvl w:ilvl="7">
      <w:start w:val="1"/>
      <w:numFmt w:val="bullet"/>
      <w:lvlText w:val="•"/>
      <w:lvlJc w:val="left"/>
      <w:pPr>
        <w:ind w:left="6138" w:hanging="872"/>
      </w:pPr>
      <w:rPr>
        <w:rFonts w:hint="default"/>
      </w:rPr>
    </w:lvl>
    <w:lvl w:ilvl="8">
      <w:start w:val="1"/>
      <w:numFmt w:val="bullet"/>
      <w:lvlText w:val="•"/>
      <w:lvlJc w:val="left"/>
      <w:pPr>
        <w:ind w:left="6872" w:hanging="872"/>
      </w:pPr>
      <w:rPr>
        <w:rFonts w:hint="default"/>
      </w:rPr>
    </w:lvl>
  </w:abstractNum>
  <w:abstractNum w:abstractNumId="110">
    <w:multiLevelType w:val="hybridMultilevel"/>
    <w:lvl w:ilvl="0">
      <w:start w:val="25"/>
      <w:numFmt w:val="decimal"/>
      <w:lvlText w:val="%1"/>
      <w:lvlJc w:val="left"/>
      <w:pPr>
        <w:ind w:left="1247" w:hanging="1066"/>
        <w:jc w:val="left"/>
      </w:pPr>
      <w:rPr>
        <w:rFonts w:hint="default" w:ascii="Times New Roman" w:hAnsi="Times New Roman" w:eastAsia="Times New Roman"/>
        <w:w w:val="114"/>
        <w:sz w:val="15"/>
        <w:szCs w:val="15"/>
      </w:rPr>
    </w:lvl>
    <w:lvl w:ilvl="1">
      <w:start w:val="1"/>
      <w:numFmt w:val="bullet"/>
      <w:lvlText w:val="•"/>
      <w:lvlJc w:val="left"/>
      <w:pPr>
        <w:ind w:left="1952" w:hanging="1066"/>
      </w:pPr>
      <w:rPr>
        <w:rFonts w:hint="default"/>
      </w:rPr>
    </w:lvl>
    <w:lvl w:ilvl="2">
      <w:start w:val="1"/>
      <w:numFmt w:val="bullet"/>
      <w:lvlText w:val="•"/>
      <w:lvlJc w:val="left"/>
      <w:pPr>
        <w:ind w:left="2664" w:hanging="1066"/>
      </w:pPr>
      <w:rPr>
        <w:rFonts w:hint="default"/>
      </w:rPr>
    </w:lvl>
    <w:lvl w:ilvl="3">
      <w:start w:val="1"/>
      <w:numFmt w:val="bullet"/>
      <w:lvlText w:val="•"/>
      <w:lvlJc w:val="left"/>
      <w:pPr>
        <w:ind w:left="3376" w:hanging="1066"/>
      </w:pPr>
      <w:rPr>
        <w:rFonts w:hint="default"/>
      </w:rPr>
    </w:lvl>
    <w:lvl w:ilvl="4">
      <w:start w:val="1"/>
      <w:numFmt w:val="bullet"/>
      <w:lvlText w:val="•"/>
      <w:lvlJc w:val="left"/>
      <w:pPr>
        <w:ind w:left="4088" w:hanging="1066"/>
      </w:pPr>
      <w:rPr>
        <w:rFonts w:hint="default"/>
      </w:rPr>
    </w:lvl>
    <w:lvl w:ilvl="5">
      <w:start w:val="1"/>
      <w:numFmt w:val="bullet"/>
      <w:lvlText w:val="•"/>
      <w:lvlJc w:val="left"/>
      <w:pPr>
        <w:ind w:left="4800" w:hanging="1066"/>
      </w:pPr>
      <w:rPr>
        <w:rFonts w:hint="default"/>
      </w:rPr>
    </w:lvl>
    <w:lvl w:ilvl="6">
      <w:start w:val="1"/>
      <w:numFmt w:val="bullet"/>
      <w:lvlText w:val="•"/>
      <w:lvlJc w:val="left"/>
      <w:pPr>
        <w:ind w:left="5512" w:hanging="1066"/>
      </w:pPr>
      <w:rPr>
        <w:rFonts w:hint="default"/>
      </w:rPr>
    </w:lvl>
    <w:lvl w:ilvl="7">
      <w:start w:val="1"/>
      <w:numFmt w:val="bullet"/>
      <w:lvlText w:val="•"/>
      <w:lvlJc w:val="left"/>
      <w:pPr>
        <w:ind w:left="6224" w:hanging="1066"/>
      </w:pPr>
      <w:rPr>
        <w:rFonts w:hint="default"/>
      </w:rPr>
    </w:lvl>
    <w:lvl w:ilvl="8">
      <w:start w:val="1"/>
      <w:numFmt w:val="bullet"/>
      <w:lvlText w:val="•"/>
      <w:lvlJc w:val="left"/>
      <w:pPr>
        <w:ind w:left="6936" w:hanging="1066"/>
      </w:pPr>
      <w:rPr>
        <w:rFonts w:hint="default"/>
      </w:rPr>
    </w:lvl>
  </w:abstractNum>
  <w:abstractNum w:abstractNumId="109">
    <w:multiLevelType w:val="hybridMultilevel"/>
    <w:lvl w:ilvl="0">
      <w:start w:val="15"/>
      <w:numFmt w:val="decimal"/>
      <w:lvlText w:val="%1"/>
      <w:lvlJc w:val="left"/>
      <w:pPr>
        <w:ind w:left="1607" w:hanging="1412"/>
        <w:jc w:val="left"/>
      </w:pPr>
      <w:rPr>
        <w:rFonts w:hint="default" w:ascii="Times New Roman" w:hAnsi="Times New Roman" w:eastAsia="Times New Roman"/>
        <w:spacing w:val="-36"/>
        <w:w w:val="110"/>
        <w:sz w:val="15"/>
        <w:szCs w:val="15"/>
      </w:rPr>
    </w:lvl>
    <w:lvl w:ilvl="1">
      <w:start w:val="1"/>
      <w:numFmt w:val="bullet"/>
      <w:lvlText w:val="•"/>
      <w:lvlJc w:val="left"/>
      <w:pPr>
        <w:ind w:left="2276" w:hanging="1412"/>
      </w:pPr>
      <w:rPr>
        <w:rFonts w:hint="default"/>
      </w:rPr>
    </w:lvl>
    <w:lvl w:ilvl="2">
      <w:start w:val="1"/>
      <w:numFmt w:val="bullet"/>
      <w:lvlText w:val="•"/>
      <w:lvlJc w:val="left"/>
      <w:pPr>
        <w:ind w:left="2952" w:hanging="1412"/>
      </w:pPr>
      <w:rPr>
        <w:rFonts w:hint="default"/>
      </w:rPr>
    </w:lvl>
    <w:lvl w:ilvl="3">
      <w:start w:val="1"/>
      <w:numFmt w:val="bullet"/>
      <w:lvlText w:val="•"/>
      <w:lvlJc w:val="left"/>
      <w:pPr>
        <w:ind w:left="3628" w:hanging="1412"/>
      </w:pPr>
      <w:rPr>
        <w:rFonts w:hint="default"/>
      </w:rPr>
    </w:lvl>
    <w:lvl w:ilvl="4">
      <w:start w:val="1"/>
      <w:numFmt w:val="bullet"/>
      <w:lvlText w:val="•"/>
      <w:lvlJc w:val="left"/>
      <w:pPr>
        <w:ind w:left="4304" w:hanging="1412"/>
      </w:pPr>
      <w:rPr>
        <w:rFonts w:hint="default"/>
      </w:rPr>
    </w:lvl>
    <w:lvl w:ilvl="5">
      <w:start w:val="1"/>
      <w:numFmt w:val="bullet"/>
      <w:lvlText w:val="•"/>
      <w:lvlJc w:val="left"/>
      <w:pPr>
        <w:ind w:left="4980" w:hanging="1412"/>
      </w:pPr>
      <w:rPr>
        <w:rFonts w:hint="default"/>
      </w:rPr>
    </w:lvl>
    <w:lvl w:ilvl="6">
      <w:start w:val="1"/>
      <w:numFmt w:val="bullet"/>
      <w:lvlText w:val="•"/>
      <w:lvlJc w:val="left"/>
      <w:pPr>
        <w:ind w:left="5656" w:hanging="1412"/>
      </w:pPr>
      <w:rPr>
        <w:rFonts w:hint="default"/>
      </w:rPr>
    </w:lvl>
    <w:lvl w:ilvl="7">
      <w:start w:val="1"/>
      <w:numFmt w:val="bullet"/>
      <w:lvlText w:val="•"/>
      <w:lvlJc w:val="left"/>
      <w:pPr>
        <w:ind w:left="6332" w:hanging="1412"/>
      </w:pPr>
      <w:rPr>
        <w:rFonts w:hint="default"/>
      </w:rPr>
    </w:lvl>
    <w:lvl w:ilvl="8">
      <w:start w:val="1"/>
      <w:numFmt w:val="bullet"/>
      <w:lvlText w:val="•"/>
      <w:lvlJc w:val="left"/>
      <w:pPr>
        <w:ind w:left="7008" w:hanging="1412"/>
      </w:pPr>
      <w:rPr>
        <w:rFonts w:hint="default"/>
      </w:rPr>
    </w:lvl>
  </w:abstractNum>
  <w:abstractNum w:abstractNumId="108">
    <w:multiLevelType w:val="hybridMultilevel"/>
    <w:lvl w:ilvl="0">
      <w:start w:val="10"/>
      <w:numFmt w:val="decimal"/>
      <w:lvlText w:val="%1"/>
      <w:lvlJc w:val="left"/>
      <w:pPr>
        <w:ind w:left="908" w:hanging="713"/>
        <w:jc w:val="left"/>
      </w:pPr>
      <w:rPr>
        <w:rFonts w:hint="default" w:ascii="Times New Roman" w:hAnsi="Times New Roman" w:eastAsia="Times New Roman"/>
        <w:w w:val="123"/>
        <w:sz w:val="15"/>
        <w:szCs w:val="15"/>
      </w:rPr>
    </w:lvl>
    <w:lvl w:ilvl="1">
      <w:start w:val="1"/>
      <w:numFmt w:val="bullet"/>
      <w:lvlText w:val="•"/>
      <w:lvlJc w:val="left"/>
      <w:pPr>
        <w:ind w:left="1646" w:hanging="713"/>
      </w:pPr>
      <w:rPr>
        <w:rFonts w:hint="default"/>
      </w:rPr>
    </w:lvl>
    <w:lvl w:ilvl="2">
      <w:start w:val="1"/>
      <w:numFmt w:val="bullet"/>
      <w:lvlText w:val="•"/>
      <w:lvlJc w:val="left"/>
      <w:pPr>
        <w:ind w:left="2392" w:hanging="713"/>
      </w:pPr>
      <w:rPr>
        <w:rFonts w:hint="default"/>
      </w:rPr>
    </w:lvl>
    <w:lvl w:ilvl="3">
      <w:start w:val="1"/>
      <w:numFmt w:val="bullet"/>
      <w:lvlText w:val="•"/>
      <w:lvlJc w:val="left"/>
      <w:pPr>
        <w:ind w:left="3138" w:hanging="713"/>
      </w:pPr>
      <w:rPr>
        <w:rFonts w:hint="default"/>
      </w:rPr>
    </w:lvl>
    <w:lvl w:ilvl="4">
      <w:start w:val="1"/>
      <w:numFmt w:val="bullet"/>
      <w:lvlText w:val="•"/>
      <w:lvlJc w:val="left"/>
      <w:pPr>
        <w:ind w:left="3884" w:hanging="713"/>
      </w:pPr>
      <w:rPr>
        <w:rFonts w:hint="default"/>
      </w:rPr>
    </w:lvl>
    <w:lvl w:ilvl="5">
      <w:start w:val="1"/>
      <w:numFmt w:val="bullet"/>
      <w:lvlText w:val="•"/>
      <w:lvlJc w:val="left"/>
      <w:pPr>
        <w:ind w:left="4630" w:hanging="713"/>
      </w:pPr>
      <w:rPr>
        <w:rFonts w:hint="default"/>
      </w:rPr>
    </w:lvl>
    <w:lvl w:ilvl="6">
      <w:start w:val="1"/>
      <w:numFmt w:val="bullet"/>
      <w:lvlText w:val="•"/>
      <w:lvlJc w:val="left"/>
      <w:pPr>
        <w:ind w:left="5376" w:hanging="713"/>
      </w:pPr>
      <w:rPr>
        <w:rFonts w:hint="default"/>
      </w:rPr>
    </w:lvl>
    <w:lvl w:ilvl="7">
      <w:start w:val="1"/>
      <w:numFmt w:val="bullet"/>
      <w:lvlText w:val="•"/>
      <w:lvlJc w:val="left"/>
      <w:pPr>
        <w:ind w:left="6122" w:hanging="713"/>
      </w:pPr>
      <w:rPr>
        <w:rFonts w:hint="default"/>
      </w:rPr>
    </w:lvl>
    <w:lvl w:ilvl="8">
      <w:start w:val="1"/>
      <w:numFmt w:val="bullet"/>
      <w:lvlText w:val="•"/>
      <w:lvlJc w:val="left"/>
      <w:pPr>
        <w:ind w:left="6868" w:hanging="713"/>
      </w:pPr>
      <w:rPr>
        <w:rFonts w:hint="default"/>
      </w:rPr>
    </w:lvl>
  </w:abstractNum>
  <w:abstractNum w:abstractNumId="107">
    <w:multiLevelType w:val="hybridMultilevel"/>
    <w:lvl w:ilvl="0">
      <w:start w:val="5"/>
      <w:numFmt w:val="decimal"/>
      <w:lvlText w:val="%1"/>
      <w:lvlJc w:val="left"/>
      <w:pPr>
        <w:ind w:left="1268" w:hanging="1073"/>
        <w:jc w:val="left"/>
      </w:pPr>
      <w:rPr>
        <w:rFonts w:hint="default" w:ascii="Times New Roman" w:hAnsi="Times New Roman" w:eastAsia="Times New Roman"/>
        <w:w w:val="122"/>
        <w:sz w:val="15"/>
        <w:szCs w:val="15"/>
      </w:rPr>
    </w:lvl>
    <w:lvl w:ilvl="1">
      <w:start w:val="1"/>
      <w:numFmt w:val="bullet"/>
      <w:lvlText w:val="•"/>
      <w:lvlJc w:val="left"/>
      <w:pPr>
        <w:ind w:left="1970" w:hanging="1073"/>
      </w:pPr>
      <w:rPr>
        <w:rFonts w:hint="default"/>
      </w:rPr>
    </w:lvl>
    <w:lvl w:ilvl="2">
      <w:start w:val="1"/>
      <w:numFmt w:val="bullet"/>
      <w:lvlText w:val="•"/>
      <w:lvlJc w:val="left"/>
      <w:pPr>
        <w:ind w:left="2680" w:hanging="1073"/>
      </w:pPr>
      <w:rPr>
        <w:rFonts w:hint="default"/>
      </w:rPr>
    </w:lvl>
    <w:lvl w:ilvl="3">
      <w:start w:val="1"/>
      <w:numFmt w:val="bullet"/>
      <w:lvlText w:val="•"/>
      <w:lvlJc w:val="left"/>
      <w:pPr>
        <w:ind w:left="3390" w:hanging="1073"/>
      </w:pPr>
      <w:rPr>
        <w:rFonts w:hint="default"/>
      </w:rPr>
    </w:lvl>
    <w:lvl w:ilvl="4">
      <w:start w:val="1"/>
      <w:numFmt w:val="bullet"/>
      <w:lvlText w:val="•"/>
      <w:lvlJc w:val="left"/>
      <w:pPr>
        <w:ind w:left="4100" w:hanging="1073"/>
      </w:pPr>
      <w:rPr>
        <w:rFonts w:hint="default"/>
      </w:rPr>
    </w:lvl>
    <w:lvl w:ilvl="5">
      <w:start w:val="1"/>
      <w:numFmt w:val="bullet"/>
      <w:lvlText w:val="•"/>
      <w:lvlJc w:val="left"/>
      <w:pPr>
        <w:ind w:left="4810" w:hanging="1073"/>
      </w:pPr>
      <w:rPr>
        <w:rFonts w:hint="default"/>
      </w:rPr>
    </w:lvl>
    <w:lvl w:ilvl="6">
      <w:start w:val="1"/>
      <w:numFmt w:val="bullet"/>
      <w:lvlText w:val="•"/>
      <w:lvlJc w:val="left"/>
      <w:pPr>
        <w:ind w:left="5520" w:hanging="1073"/>
      </w:pPr>
      <w:rPr>
        <w:rFonts w:hint="default"/>
      </w:rPr>
    </w:lvl>
    <w:lvl w:ilvl="7">
      <w:start w:val="1"/>
      <w:numFmt w:val="bullet"/>
      <w:lvlText w:val="•"/>
      <w:lvlJc w:val="left"/>
      <w:pPr>
        <w:ind w:left="6230" w:hanging="1073"/>
      </w:pPr>
      <w:rPr>
        <w:rFonts w:hint="default"/>
      </w:rPr>
    </w:lvl>
    <w:lvl w:ilvl="8">
      <w:start w:val="1"/>
      <w:numFmt w:val="bullet"/>
      <w:lvlText w:val="•"/>
      <w:lvlJc w:val="left"/>
      <w:pPr>
        <w:ind w:left="6940" w:hanging="1073"/>
      </w:pPr>
      <w:rPr>
        <w:rFonts w:hint="default"/>
      </w:rPr>
    </w:lvl>
  </w:abstractNum>
  <w:abstractNum w:abstractNumId="106">
    <w:multiLevelType w:val="hybridMultilevel"/>
    <w:lvl w:ilvl="0">
      <w:start w:val="1"/>
      <w:numFmt w:val="decimal"/>
      <w:lvlText w:val="%1"/>
      <w:lvlJc w:val="left"/>
      <w:pPr>
        <w:ind w:left="556" w:hanging="353"/>
        <w:jc w:val="left"/>
      </w:pPr>
      <w:rPr>
        <w:rFonts w:hint="default" w:ascii="Times New Roman" w:hAnsi="Times New Roman" w:eastAsia="Times New Roman"/>
        <w:w w:val="163"/>
        <w:sz w:val="15"/>
        <w:szCs w:val="15"/>
      </w:rPr>
    </w:lvl>
    <w:lvl w:ilvl="1">
      <w:start w:val="1"/>
      <w:numFmt w:val="bullet"/>
      <w:lvlText w:val="•"/>
      <w:lvlJc w:val="left"/>
      <w:pPr>
        <w:ind w:left="1340" w:hanging="353"/>
      </w:pPr>
      <w:rPr>
        <w:rFonts w:hint="default"/>
      </w:rPr>
    </w:lvl>
    <w:lvl w:ilvl="2">
      <w:start w:val="1"/>
      <w:numFmt w:val="bullet"/>
      <w:lvlText w:val="•"/>
      <w:lvlJc w:val="left"/>
      <w:pPr>
        <w:ind w:left="2120" w:hanging="353"/>
      </w:pPr>
      <w:rPr>
        <w:rFonts w:hint="default"/>
      </w:rPr>
    </w:lvl>
    <w:lvl w:ilvl="3">
      <w:start w:val="1"/>
      <w:numFmt w:val="bullet"/>
      <w:lvlText w:val="•"/>
      <w:lvlJc w:val="left"/>
      <w:pPr>
        <w:ind w:left="2900" w:hanging="353"/>
      </w:pPr>
      <w:rPr>
        <w:rFonts w:hint="default"/>
      </w:rPr>
    </w:lvl>
    <w:lvl w:ilvl="4">
      <w:start w:val="1"/>
      <w:numFmt w:val="bullet"/>
      <w:lvlText w:val="•"/>
      <w:lvlJc w:val="left"/>
      <w:pPr>
        <w:ind w:left="3680" w:hanging="353"/>
      </w:pPr>
      <w:rPr>
        <w:rFonts w:hint="default"/>
      </w:rPr>
    </w:lvl>
    <w:lvl w:ilvl="5">
      <w:start w:val="1"/>
      <w:numFmt w:val="bullet"/>
      <w:lvlText w:val="•"/>
      <w:lvlJc w:val="left"/>
      <w:pPr>
        <w:ind w:left="4460" w:hanging="353"/>
      </w:pPr>
      <w:rPr>
        <w:rFonts w:hint="default"/>
      </w:rPr>
    </w:lvl>
    <w:lvl w:ilvl="6">
      <w:start w:val="1"/>
      <w:numFmt w:val="bullet"/>
      <w:lvlText w:val="•"/>
      <w:lvlJc w:val="left"/>
      <w:pPr>
        <w:ind w:left="5240" w:hanging="353"/>
      </w:pPr>
      <w:rPr>
        <w:rFonts w:hint="default"/>
      </w:rPr>
    </w:lvl>
    <w:lvl w:ilvl="7">
      <w:start w:val="1"/>
      <w:numFmt w:val="bullet"/>
      <w:lvlText w:val="•"/>
      <w:lvlJc w:val="left"/>
      <w:pPr>
        <w:ind w:left="6020" w:hanging="353"/>
      </w:pPr>
      <w:rPr>
        <w:rFonts w:hint="default"/>
      </w:rPr>
    </w:lvl>
    <w:lvl w:ilvl="8">
      <w:start w:val="1"/>
      <w:numFmt w:val="bullet"/>
      <w:lvlText w:val="•"/>
      <w:lvlJc w:val="left"/>
      <w:pPr>
        <w:ind w:left="6800" w:hanging="353"/>
      </w:pPr>
      <w:rPr>
        <w:rFonts w:hint="default"/>
      </w:rPr>
    </w:lvl>
  </w:abstractNum>
  <w:abstractNum w:abstractNumId="105">
    <w:multiLevelType w:val="hybridMultilevel"/>
    <w:lvl w:ilvl="0">
      <w:start w:val="7"/>
      <w:numFmt w:val="decimal"/>
      <w:lvlText w:val="%1"/>
      <w:lvlJc w:val="left"/>
      <w:pPr>
        <w:ind w:left="1908" w:hanging="720"/>
        <w:jc w:val="left"/>
      </w:pPr>
      <w:rPr>
        <w:rFonts w:hint="default" w:ascii="Times New Roman" w:hAnsi="Times New Roman" w:eastAsia="Times New Roman"/>
        <w:w w:val="101"/>
        <w:sz w:val="15"/>
        <w:szCs w:val="15"/>
      </w:rPr>
    </w:lvl>
    <w:lvl w:ilvl="1">
      <w:start w:val="1"/>
      <w:numFmt w:val="bullet"/>
      <w:lvlText w:val="•"/>
      <w:lvlJc w:val="left"/>
      <w:pPr>
        <w:ind w:left="2566" w:hanging="720"/>
      </w:pPr>
      <w:rPr>
        <w:rFonts w:hint="default"/>
      </w:rPr>
    </w:lvl>
    <w:lvl w:ilvl="2">
      <w:start w:val="1"/>
      <w:numFmt w:val="bullet"/>
      <w:lvlText w:val="•"/>
      <w:lvlJc w:val="left"/>
      <w:pPr>
        <w:ind w:left="3232" w:hanging="720"/>
      </w:pPr>
      <w:rPr>
        <w:rFonts w:hint="default"/>
      </w:rPr>
    </w:lvl>
    <w:lvl w:ilvl="3">
      <w:start w:val="1"/>
      <w:numFmt w:val="bullet"/>
      <w:lvlText w:val="•"/>
      <w:lvlJc w:val="left"/>
      <w:pPr>
        <w:ind w:left="3898" w:hanging="720"/>
      </w:pPr>
      <w:rPr>
        <w:rFonts w:hint="default"/>
      </w:rPr>
    </w:lvl>
    <w:lvl w:ilvl="4">
      <w:start w:val="1"/>
      <w:numFmt w:val="bullet"/>
      <w:lvlText w:val="•"/>
      <w:lvlJc w:val="left"/>
      <w:pPr>
        <w:ind w:left="4564" w:hanging="720"/>
      </w:pPr>
      <w:rPr>
        <w:rFonts w:hint="default"/>
      </w:rPr>
    </w:lvl>
    <w:lvl w:ilvl="5">
      <w:start w:val="1"/>
      <w:numFmt w:val="bullet"/>
      <w:lvlText w:val="•"/>
      <w:lvlJc w:val="left"/>
      <w:pPr>
        <w:ind w:left="5230" w:hanging="720"/>
      </w:pPr>
      <w:rPr>
        <w:rFonts w:hint="default"/>
      </w:rPr>
    </w:lvl>
    <w:lvl w:ilvl="6">
      <w:start w:val="1"/>
      <w:numFmt w:val="bullet"/>
      <w:lvlText w:val="•"/>
      <w:lvlJc w:val="left"/>
      <w:pPr>
        <w:ind w:left="5896" w:hanging="720"/>
      </w:pPr>
      <w:rPr>
        <w:rFonts w:hint="default"/>
      </w:rPr>
    </w:lvl>
    <w:lvl w:ilvl="7">
      <w:start w:val="1"/>
      <w:numFmt w:val="bullet"/>
      <w:lvlText w:val="•"/>
      <w:lvlJc w:val="left"/>
      <w:pPr>
        <w:ind w:left="6562" w:hanging="720"/>
      </w:pPr>
      <w:rPr>
        <w:rFonts w:hint="default"/>
      </w:rPr>
    </w:lvl>
    <w:lvl w:ilvl="8">
      <w:start w:val="1"/>
      <w:numFmt w:val="bullet"/>
      <w:lvlText w:val="•"/>
      <w:lvlJc w:val="left"/>
      <w:pPr>
        <w:ind w:left="7228" w:hanging="720"/>
      </w:pPr>
      <w:rPr>
        <w:rFonts w:hint="default"/>
      </w:rPr>
    </w:lvl>
  </w:abstractNum>
  <w:abstractNum w:abstractNumId="104">
    <w:multiLevelType w:val="hybridMultilevel"/>
    <w:lvl w:ilvl="0">
      <w:start w:val="1"/>
      <w:numFmt w:val="decimal"/>
      <w:lvlText w:val="%1"/>
      <w:lvlJc w:val="left"/>
      <w:pPr>
        <w:ind w:left="1555" w:hanging="353"/>
        <w:jc w:val="left"/>
      </w:pPr>
      <w:rPr>
        <w:rFonts w:hint="default" w:ascii="Times New Roman" w:hAnsi="Times New Roman" w:eastAsia="Times New Roman"/>
        <w:w w:val="163"/>
        <w:sz w:val="15"/>
        <w:szCs w:val="15"/>
      </w:rPr>
    </w:lvl>
    <w:lvl w:ilvl="1">
      <w:start w:val="1"/>
      <w:numFmt w:val="bullet"/>
      <w:lvlText w:val="•"/>
      <w:lvlJc w:val="left"/>
      <w:pPr>
        <w:ind w:left="2260" w:hanging="353"/>
      </w:pPr>
      <w:rPr>
        <w:rFonts w:hint="default"/>
      </w:rPr>
    </w:lvl>
    <w:lvl w:ilvl="2">
      <w:start w:val="1"/>
      <w:numFmt w:val="bullet"/>
      <w:lvlText w:val="•"/>
      <w:lvlJc w:val="left"/>
      <w:pPr>
        <w:ind w:left="2960" w:hanging="353"/>
      </w:pPr>
      <w:rPr>
        <w:rFonts w:hint="default"/>
      </w:rPr>
    </w:lvl>
    <w:lvl w:ilvl="3">
      <w:start w:val="1"/>
      <w:numFmt w:val="bullet"/>
      <w:lvlText w:val="•"/>
      <w:lvlJc w:val="left"/>
      <w:pPr>
        <w:ind w:left="3660" w:hanging="353"/>
      </w:pPr>
      <w:rPr>
        <w:rFonts w:hint="default"/>
      </w:rPr>
    </w:lvl>
    <w:lvl w:ilvl="4">
      <w:start w:val="1"/>
      <w:numFmt w:val="bullet"/>
      <w:lvlText w:val="•"/>
      <w:lvlJc w:val="left"/>
      <w:pPr>
        <w:ind w:left="4360" w:hanging="353"/>
      </w:pPr>
      <w:rPr>
        <w:rFonts w:hint="default"/>
      </w:rPr>
    </w:lvl>
    <w:lvl w:ilvl="5">
      <w:start w:val="1"/>
      <w:numFmt w:val="bullet"/>
      <w:lvlText w:val="•"/>
      <w:lvlJc w:val="left"/>
      <w:pPr>
        <w:ind w:left="5060" w:hanging="353"/>
      </w:pPr>
      <w:rPr>
        <w:rFonts w:hint="default"/>
      </w:rPr>
    </w:lvl>
    <w:lvl w:ilvl="6">
      <w:start w:val="1"/>
      <w:numFmt w:val="bullet"/>
      <w:lvlText w:val="•"/>
      <w:lvlJc w:val="left"/>
      <w:pPr>
        <w:ind w:left="5760" w:hanging="353"/>
      </w:pPr>
      <w:rPr>
        <w:rFonts w:hint="default"/>
      </w:rPr>
    </w:lvl>
    <w:lvl w:ilvl="7">
      <w:start w:val="1"/>
      <w:numFmt w:val="bullet"/>
      <w:lvlText w:val="•"/>
      <w:lvlJc w:val="left"/>
      <w:pPr>
        <w:ind w:left="6460" w:hanging="353"/>
      </w:pPr>
      <w:rPr>
        <w:rFonts w:hint="default"/>
      </w:rPr>
    </w:lvl>
    <w:lvl w:ilvl="8">
      <w:start w:val="1"/>
      <w:numFmt w:val="bullet"/>
      <w:lvlText w:val="•"/>
      <w:lvlJc w:val="left"/>
      <w:pPr>
        <w:ind w:left="7160" w:hanging="353"/>
      </w:pPr>
      <w:rPr>
        <w:rFonts w:hint="default"/>
      </w:rPr>
    </w:lvl>
  </w:abstractNum>
  <w:abstractNum w:abstractNumId="103">
    <w:multiLevelType w:val="hybridMultilevel"/>
    <w:lvl w:ilvl="0">
      <w:start w:val="11"/>
      <w:numFmt w:val="decimal"/>
      <w:lvlText w:val="%1"/>
      <w:lvlJc w:val="left"/>
      <w:pPr>
        <w:ind w:left="1569" w:hanging="368"/>
        <w:jc w:val="left"/>
      </w:pPr>
      <w:rPr>
        <w:rFonts w:hint="default" w:ascii="Times New Roman" w:hAnsi="Times New Roman" w:eastAsia="Times New Roman"/>
        <w:w w:val="130"/>
        <w:sz w:val="15"/>
        <w:szCs w:val="15"/>
      </w:rPr>
    </w:lvl>
    <w:lvl w:ilvl="1">
      <w:start w:val="1"/>
      <w:numFmt w:val="bullet"/>
      <w:lvlText w:val="•"/>
      <w:lvlJc w:val="left"/>
      <w:pPr>
        <w:ind w:left="2260" w:hanging="368"/>
      </w:pPr>
      <w:rPr>
        <w:rFonts w:hint="default"/>
      </w:rPr>
    </w:lvl>
    <w:lvl w:ilvl="2">
      <w:start w:val="1"/>
      <w:numFmt w:val="bullet"/>
      <w:lvlText w:val="•"/>
      <w:lvlJc w:val="left"/>
      <w:pPr>
        <w:ind w:left="2960" w:hanging="368"/>
      </w:pPr>
      <w:rPr>
        <w:rFonts w:hint="default"/>
      </w:rPr>
    </w:lvl>
    <w:lvl w:ilvl="3">
      <w:start w:val="1"/>
      <w:numFmt w:val="bullet"/>
      <w:lvlText w:val="•"/>
      <w:lvlJc w:val="left"/>
      <w:pPr>
        <w:ind w:left="3660" w:hanging="368"/>
      </w:pPr>
      <w:rPr>
        <w:rFonts w:hint="default"/>
      </w:rPr>
    </w:lvl>
    <w:lvl w:ilvl="4">
      <w:start w:val="1"/>
      <w:numFmt w:val="bullet"/>
      <w:lvlText w:val="•"/>
      <w:lvlJc w:val="left"/>
      <w:pPr>
        <w:ind w:left="4360" w:hanging="368"/>
      </w:pPr>
      <w:rPr>
        <w:rFonts w:hint="default"/>
      </w:rPr>
    </w:lvl>
    <w:lvl w:ilvl="5">
      <w:start w:val="1"/>
      <w:numFmt w:val="bullet"/>
      <w:lvlText w:val="•"/>
      <w:lvlJc w:val="left"/>
      <w:pPr>
        <w:ind w:left="5060" w:hanging="368"/>
      </w:pPr>
      <w:rPr>
        <w:rFonts w:hint="default"/>
      </w:rPr>
    </w:lvl>
    <w:lvl w:ilvl="6">
      <w:start w:val="1"/>
      <w:numFmt w:val="bullet"/>
      <w:lvlText w:val="•"/>
      <w:lvlJc w:val="left"/>
      <w:pPr>
        <w:ind w:left="5760" w:hanging="368"/>
      </w:pPr>
      <w:rPr>
        <w:rFonts w:hint="default"/>
      </w:rPr>
    </w:lvl>
    <w:lvl w:ilvl="7">
      <w:start w:val="1"/>
      <w:numFmt w:val="bullet"/>
      <w:lvlText w:val="•"/>
      <w:lvlJc w:val="left"/>
      <w:pPr>
        <w:ind w:left="6460" w:hanging="368"/>
      </w:pPr>
      <w:rPr>
        <w:rFonts w:hint="default"/>
      </w:rPr>
    </w:lvl>
    <w:lvl w:ilvl="8">
      <w:start w:val="1"/>
      <w:numFmt w:val="bullet"/>
      <w:lvlText w:val="•"/>
      <w:lvlJc w:val="left"/>
      <w:pPr>
        <w:ind w:left="7160" w:hanging="368"/>
      </w:pPr>
      <w:rPr>
        <w:rFonts w:hint="default"/>
      </w:rPr>
    </w:lvl>
  </w:abstractNum>
  <w:abstractNum w:abstractNumId="102">
    <w:multiLevelType w:val="hybridMultilevel"/>
    <w:lvl w:ilvl="0">
      <w:start w:val="1"/>
      <w:numFmt w:val="decimal"/>
      <w:lvlText w:val="%1"/>
      <w:lvlJc w:val="left"/>
      <w:pPr>
        <w:ind w:left="1202" w:hanging="353"/>
        <w:jc w:val="left"/>
      </w:pPr>
      <w:rPr>
        <w:rFonts w:hint="default" w:ascii="Times New Roman" w:hAnsi="Times New Roman" w:eastAsia="Times New Roman"/>
        <w:w w:val="163"/>
        <w:sz w:val="15"/>
        <w:szCs w:val="15"/>
      </w:rPr>
    </w:lvl>
    <w:lvl w:ilvl="1">
      <w:start w:val="1"/>
      <w:numFmt w:val="bullet"/>
      <w:lvlText w:val="•"/>
      <w:lvlJc w:val="left"/>
      <w:pPr>
        <w:ind w:left="1936" w:hanging="353"/>
      </w:pPr>
      <w:rPr>
        <w:rFonts w:hint="default"/>
      </w:rPr>
    </w:lvl>
    <w:lvl w:ilvl="2">
      <w:start w:val="1"/>
      <w:numFmt w:val="bullet"/>
      <w:lvlText w:val="•"/>
      <w:lvlJc w:val="left"/>
      <w:pPr>
        <w:ind w:left="2672" w:hanging="353"/>
      </w:pPr>
      <w:rPr>
        <w:rFonts w:hint="default"/>
      </w:rPr>
    </w:lvl>
    <w:lvl w:ilvl="3">
      <w:start w:val="1"/>
      <w:numFmt w:val="bullet"/>
      <w:lvlText w:val="•"/>
      <w:lvlJc w:val="left"/>
      <w:pPr>
        <w:ind w:left="3408" w:hanging="353"/>
      </w:pPr>
      <w:rPr>
        <w:rFonts w:hint="default"/>
      </w:rPr>
    </w:lvl>
    <w:lvl w:ilvl="4">
      <w:start w:val="1"/>
      <w:numFmt w:val="bullet"/>
      <w:lvlText w:val="•"/>
      <w:lvlJc w:val="left"/>
      <w:pPr>
        <w:ind w:left="4144" w:hanging="353"/>
      </w:pPr>
      <w:rPr>
        <w:rFonts w:hint="default"/>
      </w:rPr>
    </w:lvl>
    <w:lvl w:ilvl="5">
      <w:start w:val="1"/>
      <w:numFmt w:val="bullet"/>
      <w:lvlText w:val="•"/>
      <w:lvlJc w:val="left"/>
      <w:pPr>
        <w:ind w:left="4880" w:hanging="353"/>
      </w:pPr>
      <w:rPr>
        <w:rFonts w:hint="default"/>
      </w:rPr>
    </w:lvl>
    <w:lvl w:ilvl="6">
      <w:start w:val="1"/>
      <w:numFmt w:val="bullet"/>
      <w:lvlText w:val="•"/>
      <w:lvlJc w:val="left"/>
      <w:pPr>
        <w:ind w:left="5616" w:hanging="353"/>
      </w:pPr>
      <w:rPr>
        <w:rFonts w:hint="default"/>
      </w:rPr>
    </w:lvl>
    <w:lvl w:ilvl="7">
      <w:start w:val="1"/>
      <w:numFmt w:val="bullet"/>
      <w:lvlText w:val="•"/>
      <w:lvlJc w:val="left"/>
      <w:pPr>
        <w:ind w:left="6352" w:hanging="353"/>
      </w:pPr>
      <w:rPr>
        <w:rFonts w:hint="default"/>
      </w:rPr>
    </w:lvl>
    <w:lvl w:ilvl="8">
      <w:start w:val="1"/>
      <w:numFmt w:val="bullet"/>
      <w:lvlText w:val="•"/>
      <w:lvlJc w:val="left"/>
      <w:pPr>
        <w:ind w:left="7088" w:hanging="353"/>
      </w:pPr>
      <w:rPr>
        <w:rFonts w:hint="default"/>
      </w:rPr>
    </w:lvl>
  </w:abstractNum>
  <w:abstractNum w:abstractNumId="101">
    <w:multiLevelType w:val="hybridMultilevel"/>
    <w:lvl w:ilvl="0">
      <w:start w:val="5"/>
      <w:numFmt w:val="decimal"/>
      <w:lvlText w:val="%1"/>
      <w:lvlJc w:val="left"/>
      <w:pPr>
        <w:ind w:left="963" w:hanging="836"/>
        <w:jc w:val="left"/>
      </w:pPr>
      <w:rPr>
        <w:rFonts w:hint="default"/>
      </w:rPr>
    </w:lvl>
    <w:lvl w:ilvl="1">
      <w:start w:val="4"/>
      <w:numFmt w:val="decimal"/>
      <w:lvlText w:val="%1.%2"/>
      <w:lvlJc w:val="left"/>
      <w:pPr>
        <w:ind w:left="963" w:hanging="836"/>
        <w:jc w:val="left"/>
      </w:pPr>
      <w:rPr>
        <w:rFonts w:hint="default"/>
      </w:rPr>
    </w:lvl>
    <w:lvl w:ilvl="2">
      <w:start w:val="6"/>
      <w:numFmt w:val="decimal"/>
      <w:lvlText w:val="%1.%2.%3"/>
      <w:lvlJc w:val="left"/>
      <w:pPr>
        <w:ind w:left="963" w:hanging="836"/>
        <w:jc w:val="left"/>
      </w:pPr>
      <w:rPr>
        <w:rFonts w:hint="default" w:ascii="Arial" w:hAnsi="Arial" w:eastAsia="Arial"/>
        <w:spacing w:val="-67"/>
        <w:w w:val="107"/>
        <w:sz w:val="25"/>
        <w:szCs w:val="25"/>
      </w:rPr>
    </w:lvl>
    <w:lvl w:ilvl="3">
      <w:start w:val="1"/>
      <w:numFmt w:val="decimal"/>
      <w:lvlText w:val="%4"/>
      <w:lvlJc w:val="left"/>
      <w:pPr>
        <w:ind w:left="1555" w:hanging="346"/>
        <w:jc w:val="left"/>
      </w:pPr>
      <w:rPr>
        <w:rFonts w:hint="default" w:ascii="Times New Roman" w:hAnsi="Times New Roman" w:eastAsia="Times New Roman"/>
        <w:w w:val="163"/>
        <w:sz w:val="15"/>
        <w:szCs w:val="15"/>
      </w:rPr>
    </w:lvl>
    <w:lvl w:ilvl="4">
      <w:start w:val="1"/>
      <w:numFmt w:val="bullet"/>
      <w:lvlText w:val="•"/>
      <w:lvlJc w:val="left"/>
      <w:pPr>
        <w:ind w:left="3545" w:hanging="346"/>
      </w:pPr>
      <w:rPr>
        <w:rFonts w:hint="default"/>
      </w:rPr>
    </w:lvl>
    <w:lvl w:ilvl="5">
      <w:start w:val="1"/>
      <w:numFmt w:val="bullet"/>
      <w:lvlText w:val="•"/>
      <w:lvlJc w:val="left"/>
      <w:pPr>
        <w:ind w:left="4206" w:hanging="346"/>
      </w:pPr>
      <w:rPr>
        <w:rFonts w:hint="default"/>
      </w:rPr>
    </w:lvl>
    <w:lvl w:ilvl="6">
      <w:start w:val="1"/>
      <w:numFmt w:val="bullet"/>
      <w:lvlText w:val="•"/>
      <w:lvlJc w:val="left"/>
      <w:pPr>
        <w:ind w:left="4868" w:hanging="346"/>
      </w:pPr>
      <w:rPr>
        <w:rFonts w:hint="default"/>
      </w:rPr>
    </w:lvl>
    <w:lvl w:ilvl="7">
      <w:start w:val="1"/>
      <w:numFmt w:val="bullet"/>
      <w:lvlText w:val="•"/>
      <w:lvlJc w:val="left"/>
      <w:pPr>
        <w:ind w:left="5530" w:hanging="346"/>
      </w:pPr>
      <w:rPr>
        <w:rFonts w:hint="default"/>
      </w:rPr>
    </w:lvl>
    <w:lvl w:ilvl="8">
      <w:start w:val="1"/>
      <w:numFmt w:val="bullet"/>
      <w:lvlText w:val="•"/>
      <w:lvlJc w:val="left"/>
      <w:pPr>
        <w:ind w:left="6191" w:hanging="346"/>
      </w:pPr>
      <w:rPr>
        <w:rFonts w:hint="default"/>
      </w:rPr>
    </w:lvl>
  </w:abstractNum>
  <w:abstractNum w:abstractNumId="100">
    <w:multiLevelType w:val="hybridMultilevel"/>
    <w:lvl w:ilvl="0">
      <w:start w:val="9"/>
      <w:numFmt w:val="decimal"/>
      <w:lvlText w:val="%1"/>
      <w:lvlJc w:val="left"/>
      <w:pPr>
        <w:ind w:left="872" w:hanging="706"/>
        <w:jc w:val="left"/>
      </w:pPr>
      <w:rPr>
        <w:rFonts w:hint="default" w:ascii="Times New Roman" w:hAnsi="Times New Roman" w:eastAsia="Times New Roman"/>
        <w:w w:val="102"/>
        <w:sz w:val="15"/>
        <w:szCs w:val="15"/>
      </w:rPr>
    </w:lvl>
    <w:lvl w:ilvl="1">
      <w:start w:val="1"/>
      <w:numFmt w:val="bullet"/>
      <w:lvlText w:val="•"/>
      <w:lvlJc w:val="left"/>
      <w:pPr>
        <w:ind w:left="1628" w:hanging="706"/>
      </w:pPr>
      <w:rPr>
        <w:rFonts w:hint="default"/>
      </w:rPr>
    </w:lvl>
    <w:lvl w:ilvl="2">
      <w:start w:val="1"/>
      <w:numFmt w:val="bullet"/>
      <w:lvlText w:val="•"/>
      <w:lvlJc w:val="left"/>
      <w:pPr>
        <w:ind w:left="2376" w:hanging="706"/>
      </w:pPr>
      <w:rPr>
        <w:rFonts w:hint="default"/>
      </w:rPr>
    </w:lvl>
    <w:lvl w:ilvl="3">
      <w:start w:val="1"/>
      <w:numFmt w:val="bullet"/>
      <w:lvlText w:val="•"/>
      <w:lvlJc w:val="left"/>
      <w:pPr>
        <w:ind w:left="3124" w:hanging="706"/>
      </w:pPr>
      <w:rPr>
        <w:rFonts w:hint="default"/>
      </w:rPr>
    </w:lvl>
    <w:lvl w:ilvl="4">
      <w:start w:val="1"/>
      <w:numFmt w:val="bullet"/>
      <w:lvlText w:val="•"/>
      <w:lvlJc w:val="left"/>
      <w:pPr>
        <w:ind w:left="3872" w:hanging="706"/>
      </w:pPr>
      <w:rPr>
        <w:rFonts w:hint="default"/>
      </w:rPr>
    </w:lvl>
    <w:lvl w:ilvl="5">
      <w:start w:val="1"/>
      <w:numFmt w:val="bullet"/>
      <w:lvlText w:val="•"/>
      <w:lvlJc w:val="left"/>
      <w:pPr>
        <w:ind w:left="4620" w:hanging="706"/>
      </w:pPr>
      <w:rPr>
        <w:rFonts w:hint="default"/>
      </w:rPr>
    </w:lvl>
    <w:lvl w:ilvl="6">
      <w:start w:val="1"/>
      <w:numFmt w:val="bullet"/>
      <w:lvlText w:val="•"/>
      <w:lvlJc w:val="left"/>
      <w:pPr>
        <w:ind w:left="5368" w:hanging="706"/>
      </w:pPr>
      <w:rPr>
        <w:rFonts w:hint="default"/>
      </w:rPr>
    </w:lvl>
    <w:lvl w:ilvl="7">
      <w:start w:val="1"/>
      <w:numFmt w:val="bullet"/>
      <w:lvlText w:val="•"/>
      <w:lvlJc w:val="left"/>
      <w:pPr>
        <w:ind w:left="6116" w:hanging="706"/>
      </w:pPr>
      <w:rPr>
        <w:rFonts w:hint="default"/>
      </w:rPr>
    </w:lvl>
    <w:lvl w:ilvl="8">
      <w:start w:val="1"/>
      <w:numFmt w:val="bullet"/>
      <w:lvlText w:val="•"/>
      <w:lvlJc w:val="left"/>
      <w:pPr>
        <w:ind w:left="6864" w:hanging="706"/>
      </w:pPr>
      <w:rPr>
        <w:rFonts w:hint="default"/>
      </w:rPr>
    </w:lvl>
  </w:abstractNum>
  <w:abstractNum w:abstractNumId="99">
    <w:multiLevelType w:val="hybridMultilevel"/>
    <w:lvl w:ilvl="0">
      <w:start w:val="1"/>
      <w:numFmt w:val="decimal"/>
      <w:lvlText w:val="%1"/>
      <w:lvlJc w:val="left"/>
      <w:pPr>
        <w:ind w:left="520" w:hanging="346"/>
        <w:jc w:val="left"/>
      </w:pPr>
      <w:rPr>
        <w:rFonts w:hint="default" w:ascii="Times New Roman" w:hAnsi="Times New Roman" w:eastAsia="Times New Roman"/>
        <w:w w:val="163"/>
        <w:sz w:val="15"/>
        <w:szCs w:val="15"/>
      </w:rPr>
    </w:lvl>
    <w:lvl w:ilvl="1">
      <w:start w:val="1"/>
      <w:numFmt w:val="bullet"/>
      <w:lvlText w:val="•"/>
      <w:lvlJc w:val="left"/>
      <w:pPr>
        <w:ind w:left="1304" w:hanging="346"/>
      </w:pPr>
      <w:rPr>
        <w:rFonts w:hint="default"/>
      </w:rPr>
    </w:lvl>
    <w:lvl w:ilvl="2">
      <w:start w:val="1"/>
      <w:numFmt w:val="bullet"/>
      <w:lvlText w:val="•"/>
      <w:lvlJc w:val="left"/>
      <w:pPr>
        <w:ind w:left="2088" w:hanging="346"/>
      </w:pPr>
      <w:rPr>
        <w:rFonts w:hint="default"/>
      </w:rPr>
    </w:lvl>
    <w:lvl w:ilvl="3">
      <w:start w:val="1"/>
      <w:numFmt w:val="bullet"/>
      <w:lvlText w:val="•"/>
      <w:lvlJc w:val="left"/>
      <w:pPr>
        <w:ind w:left="2872" w:hanging="346"/>
      </w:pPr>
      <w:rPr>
        <w:rFonts w:hint="default"/>
      </w:rPr>
    </w:lvl>
    <w:lvl w:ilvl="4">
      <w:start w:val="1"/>
      <w:numFmt w:val="bullet"/>
      <w:lvlText w:val="•"/>
      <w:lvlJc w:val="left"/>
      <w:pPr>
        <w:ind w:left="3656" w:hanging="346"/>
      </w:pPr>
      <w:rPr>
        <w:rFonts w:hint="default"/>
      </w:rPr>
    </w:lvl>
    <w:lvl w:ilvl="5">
      <w:start w:val="1"/>
      <w:numFmt w:val="bullet"/>
      <w:lvlText w:val="•"/>
      <w:lvlJc w:val="left"/>
      <w:pPr>
        <w:ind w:left="4440" w:hanging="346"/>
      </w:pPr>
      <w:rPr>
        <w:rFonts w:hint="default"/>
      </w:rPr>
    </w:lvl>
    <w:lvl w:ilvl="6">
      <w:start w:val="1"/>
      <w:numFmt w:val="bullet"/>
      <w:lvlText w:val="•"/>
      <w:lvlJc w:val="left"/>
      <w:pPr>
        <w:ind w:left="5224" w:hanging="346"/>
      </w:pPr>
      <w:rPr>
        <w:rFonts w:hint="default"/>
      </w:rPr>
    </w:lvl>
    <w:lvl w:ilvl="7">
      <w:start w:val="1"/>
      <w:numFmt w:val="bullet"/>
      <w:lvlText w:val="•"/>
      <w:lvlJc w:val="left"/>
      <w:pPr>
        <w:ind w:left="6008" w:hanging="346"/>
      </w:pPr>
      <w:rPr>
        <w:rFonts w:hint="default"/>
      </w:rPr>
    </w:lvl>
    <w:lvl w:ilvl="8">
      <w:start w:val="1"/>
      <w:numFmt w:val="bullet"/>
      <w:lvlText w:val="•"/>
      <w:lvlJc w:val="left"/>
      <w:pPr>
        <w:ind w:left="6792" w:hanging="346"/>
      </w:pPr>
      <w:rPr>
        <w:rFonts w:hint="default"/>
      </w:rPr>
    </w:lvl>
  </w:abstractNum>
  <w:abstractNum w:abstractNumId="98">
    <w:multiLevelType w:val="hybridMultilevel"/>
    <w:lvl w:ilvl="0">
      <w:start w:val="1"/>
      <w:numFmt w:val="decimal"/>
      <w:lvlText w:val="%1"/>
      <w:lvlJc w:val="left"/>
      <w:pPr>
        <w:ind w:left="520" w:hanging="339"/>
        <w:jc w:val="left"/>
      </w:pPr>
      <w:rPr>
        <w:rFonts w:hint="default" w:ascii="Times New Roman" w:hAnsi="Times New Roman" w:eastAsia="Times New Roman"/>
        <w:w w:val="163"/>
        <w:sz w:val="15"/>
        <w:szCs w:val="15"/>
      </w:rPr>
    </w:lvl>
    <w:lvl w:ilvl="1">
      <w:start w:val="1"/>
      <w:numFmt w:val="bullet"/>
      <w:lvlText w:val="•"/>
      <w:lvlJc w:val="left"/>
      <w:pPr>
        <w:ind w:left="1304" w:hanging="339"/>
      </w:pPr>
      <w:rPr>
        <w:rFonts w:hint="default"/>
      </w:rPr>
    </w:lvl>
    <w:lvl w:ilvl="2">
      <w:start w:val="1"/>
      <w:numFmt w:val="bullet"/>
      <w:lvlText w:val="•"/>
      <w:lvlJc w:val="left"/>
      <w:pPr>
        <w:ind w:left="2088" w:hanging="339"/>
      </w:pPr>
      <w:rPr>
        <w:rFonts w:hint="default"/>
      </w:rPr>
    </w:lvl>
    <w:lvl w:ilvl="3">
      <w:start w:val="1"/>
      <w:numFmt w:val="bullet"/>
      <w:lvlText w:val="•"/>
      <w:lvlJc w:val="left"/>
      <w:pPr>
        <w:ind w:left="2872" w:hanging="339"/>
      </w:pPr>
      <w:rPr>
        <w:rFonts w:hint="default"/>
      </w:rPr>
    </w:lvl>
    <w:lvl w:ilvl="4">
      <w:start w:val="1"/>
      <w:numFmt w:val="bullet"/>
      <w:lvlText w:val="•"/>
      <w:lvlJc w:val="left"/>
      <w:pPr>
        <w:ind w:left="3656" w:hanging="339"/>
      </w:pPr>
      <w:rPr>
        <w:rFonts w:hint="default"/>
      </w:rPr>
    </w:lvl>
    <w:lvl w:ilvl="5">
      <w:start w:val="1"/>
      <w:numFmt w:val="bullet"/>
      <w:lvlText w:val="•"/>
      <w:lvlJc w:val="left"/>
      <w:pPr>
        <w:ind w:left="4440" w:hanging="339"/>
      </w:pPr>
      <w:rPr>
        <w:rFonts w:hint="default"/>
      </w:rPr>
    </w:lvl>
    <w:lvl w:ilvl="6">
      <w:start w:val="1"/>
      <w:numFmt w:val="bullet"/>
      <w:lvlText w:val="•"/>
      <w:lvlJc w:val="left"/>
      <w:pPr>
        <w:ind w:left="5224" w:hanging="339"/>
      </w:pPr>
      <w:rPr>
        <w:rFonts w:hint="default"/>
      </w:rPr>
    </w:lvl>
    <w:lvl w:ilvl="7">
      <w:start w:val="1"/>
      <w:numFmt w:val="bullet"/>
      <w:lvlText w:val="•"/>
      <w:lvlJc w:val="left"/>
      <w:pPr>
        <w:ind w:left="6008" w:hanging="339"/>
      </w:pPr>
      <w:rPr>
        <w:rFonts w:hint="default"/>
      </w:rPr>
    </w:lvl>
    <w:lvl w:ilvl="8">
      <w:start w:val="1"/>
      <w:numFmt w:val="bullet"/>
      <w:lvlText w:val="•"/>
      <w:lvlJc w:val="left"/>
      <w:pPr>
        <w:ind w:left="6792" w:hanging="339"/>
      </w:pPr>
      <w:rPr>
        <w:rFonts w:hint="default"/>
      </w:rPr>
    </w:lvl>
  </w:abstractNum>
  <w:abstractNum w:abstractNumId="97">
    <w:multiLevelType w:val="hybridMultilevel"/>
    <w:lvl w:ilvl="0">
      <w:start w:val="1"/>
      <w:numFmt w:val="decimal"/>
      <w:lvlText w:val="%1"/>
      <w:lvlJc w:val="left"/>
      <w:pPr>
        <w:ind w:left="527" w:hanging="339"/>
        <w:jc w:val="left"/>
      </w:pPr>
      <w:rPr>
        <w:rFonts w:hint="default" w:ascii="Times New Roman" w:hAnsi="Times New Roman" w:eastAsia="Times New Roman"/>
        <w:w w:val="145"/>
        <w:sz w:val="15"/>
        <w:szCs w:val="15"/>
      </w:rPr>
    </w:lvl>
    <w:lvl w:ilvl="1">
      <w:start w:val="1"/>
      <w:numFmt w:val="bullet"/>
      <w:lvlText w:val="•"/>
      <w:lvlJc w:val="left"/>
      <w:pPr>
        <w:ind w:left="1304" w:hanging="339"/>
      </w:pPr>
      <w:rPr>
        <w:rFonts w:hint="default"/>
      </w:rPr>
    </w:lvl>
    <w:lvl w:ilvl="2">
      <w:start w:val="1"/>
      <w:numFmt w:val="bullet"/>
      <w:lvlText w:val="•"/>
      <w:lvlJc w:val="left"/>
      <w:pPr>
        <w:ind w:left="2088" w:hanging="339"/>
      </w:pPr>
      <w:rPr>
        <w:rFonts w:hint="default"/>
      </w:rPr>
    </w:lvl>
    <w:lvl w:ilvl="3">
      <w:start w:val="1"/>
      <w:numFmt w:val="bullet"/>
      <w:lvlText w:val="•"/>
      <w:lvlJc w:val="left"/>
      <w:pPr>
        <w:ind w:left="2872" w:hanging="339"/>
      </w:pPr>
      <w:rPr>
        <w:rFonts w:hint="default"/>
      </w:rPr>
    </w:lvl>
    <w:lvl w:ilvl="4">
      <w:start w:val="1"/>
      <w:numFmt w:val="bullet"/>
      <w:lvlText w:val="•"/>
      <w:lvlJc w:val="left"/>
      <w:pPr>
        <w:ind w:left="3656" w:hanging="339"/>
      </w:pPr>
      <w:rPr>
        <w:rFonts w:hint="default"/>
      </w:rPr>
    </w:lvl>
    <w:lvl w:ilvl="5">
      <w:start w:val="1"/>
      <w:numFmt w:val="bullet"/>
      <w:lvlText w:val="•"/>
      <w:lvlJc w:val="left"/>
      <w:pPr>
        <w:ind w:left="4440" w:hanging="339"/>
      </w:pPr>
      <w:rPr>
        <w:rFonts w:hint="default"/>
      </w:rPr>
    </w:lvl>
    <w:lvl w:ilvl="6">
      <w:start w:val="1"/>
      <w:numFmt w:val="bullet"/>
      <w:lvlText w:val="•"/>
      <w:lvlJc w:val="left"/>
      <w:pPr>
        <w:ind w:left="5224" w:hanging="339"/>
      </w:pPr>
      <w:rPr>
        <w:rFonts w:hint="default"/>
      </w:rPr>
    </w:lvl>
    <w:lvl w:ilvl="7">
      <w:start w:val="1"/>
      <w:numFmt w:val="bullet"/>
      <w:lvlText w:val="•"/>
      <w:lvlJc w:val="left"/>
      <w:pPr>
        <w:ind w:left="6008" w:hanging="339"/>
      </w:pPr>
      <w:rPr>
        <w:rFonts w:hint="default"/>
      </w:rPr>
    </w:lvl>
    <w:lvl w:ilvl="8">
      <w:start w:val="1"/>
      <w:numFmt w:val="bullet"/>
      <w:lvlText w:val="•"/>
      <w:lvlJc w:val="left"/>
      <w:pPr>
        <w:ind w:left="6792" w:hanging="339"/>
      </w:pPr>
      <w:rPr>
        <w:rFonts w:hint="default"/>
      </w:rPr>
    </w:lvl>
  </w:abstractNum>
  <w:abstractNum w:abstractNumId="96">
    <w:multiLevelType w:val="hybridMultilevel"/>
    <w:lvl w:ilvl="0">
      <w:start w:val="15"/>
      <w:numFmt w:val="decimal"/>
      <w:lvlText w:val="%1"/>
      <w:lvlJc w:val="left"/>
      <w:pPr>
        <w:ind w:left="541" w:hanging="360"/>
        <w:jc w:val="left"/>
      </w:pPr>
      <w:rPr>
        <w:rFonts w:hint="default" w:ascii="Times New Roman" w:hAnsi="Times New Roman" w:eastAsia="Times New Roman"/>
        <w:w w:val="121"/>
        <w:sz w:val="15"/>
        <w:szCs w:val="15"/>
      </w:rPr>
    </w:lvl>
    <w:lvl w:ilvl="1">
      <w:start w:val="1"/>
      <w:numFmt w:val="bullet"/>
      <w:lvlText w:val="•"/>
      <w:lvlJc w:val="left"/>
      <w:pPr>
        <w:ind w:left="1322" w:hanging="360"/>
      </w:pPr>
      <w:rPr>
        <w:rFonts w:hint="default"/>
      </w:rPr>
    </w:lvl>
    <w:lvl w:ilvl="2">
      <w:start w:val="1"/>
      <w:numFmt w:val="bullet"/>
      <w:lvlText w:val="•"/>
      <w:lvlJc w:val="left"/>
      <w:pPr>
        <w:ind w:left="2104" w:hanging="360"/>
      </w:pPr>
      <w:rPr>
        <w:rFonts w:hint="default"/>
      </w:rPr>
    </w:lvl>
    <w:lvl w:ilvl="3">
      <w:start w:val="1"/>
      <w:numFmt w:val="bullet"/>
      <w:lvlText w:val="•"/>
      <w:lvlJc w:val="left"/>
      <w:pPr>
        <w:ind w:left="2886" w:hanging="360"/>
      </w:pPr>
      <w:rPr>
        <w:rFonts w:hint="default"/>
      </w:rPr>
    </w:lvl>
    <w:lvl w:ilvl="4">
      <w:start w:val="1"/>
      <w:numFmt w:val="bullet"/>
      <w:lvlText w:val="•"/>
      <w:lvlJc w:val="left"/>
      <w:pPr>
        <w:ind w:left="3668" w:hanging="360"/>
      </w:pPr>
      <w:rPr>
        <w:rFonts w:hint="default"/>
      </w:rPr>
    </w:lvl>
    <w:lvl w:ilvl="5">
      <w:start w:val="1"/>
      <w:numFmt w:val="bullet"/>
      <w:lvlText w:val="•"/>
      <w:lvlJc w:val="left"/>
      <w:pPr>
        <w:ind w:left="4450" w:hanging="360"/>
      </w:pPr>
      <w:rPr>
        <w:rFonts w:hint="default"/>
      </w:rPr>
    </w:lvl>
    <w:lvl w:ilvl="6">
      <w:start w:val="1"/>
      <w:numFmt w:val="bullet"/>
      <w:lvlText w:val="•"/>
      <w:lvlJc w:val="left"/>
      <w:pPr>
        <w:ind w:left="5232" w:hanging="360"/>
      </w:pPr>
      <w:rPr>
        <w:rFonts w:hint="default"/>
      </w:rPr>
    </w:lvl>
    <w:lvl w:ilvl="7">
      <w:start w:val="1"/>
      <w:numFmt w:val="bullet"/>
      <w:lvlText w:val="•"/>
      <w:lvlJc w:val="left"/>
      <w:pPr>
        <w:ind w:left="6014" w:hanging="360"/>
      </w:pPr>
      <w:rPr>
        <w:rFonts w:hint="default"/>
      </w:rPr>
    </w:lvl>
    <w:lvl w:ilvl="8">
      <w:start w:val="1"/>
      <w:numFmt w:val="bullet"/>
      <w:lvlText w:val="•"/>
      <w:lvlJc w:val="left"/>
      <w:pPr>
        <w:ind w:left="6796" w:hanging="360"/>
      </w:pPr>
      <w:rPr>
        <w:rFonts w:hint="default"/>
      </w:rPr>
    </w:lvl>
  </w:abstractNum>
  <w:abstractNum w:abstractNumId="95">
    <w:multiLevelType w:val="hybridMultilevel"/>
    <w:lvl w:ilvl="0">
      <w:start w:val="6"/>
      <w:numFmt w:val="decimal"/>
      <w:lvlText w:val="%1"/>
      <w:lvlJc w:val="left"/>
      <w:pPr>
        <w:ind w:left="181" w:hanging="353"/>
        <w:jc w:val="right"/>
      </w:pPr>
      <w:rPr>
        <w:rFonts w:hint="default" w:ascii="Times New Roman" w:hAnsi="Times New Roman" w:eastAsia="Times New Roman"/>
        <w:w w:val="109"/>
        <w:position w:val="1"/>
      </w:rPr>
    </w:lvl>
    <w:lvl w:ilvl="1">
      <w:start w:val="1"/>
      <w:numFmt w:val="bullet"/>
      <w:lvlText w:val="•"/>
      <w:lvlJc w:val="left"/>
      <w:pPr>
        <w:ind w:left="1008" w:hanging="353"/>
      </w:pPr>
      <w:rPr>
        <w:rFonts w:hint="default"/>
      </w:rPr>
    </w:lvl>
    <w:lvl w:ilvl="2">
      <w:start w:val="1"/>
      <w:numFmt w:val="bullet"/>
      <w:lvlText w:val="•"/>
      <w:lvlJc w:val="left"/>
      <w:pPr>
        <w:ind w:left="1836" w:hanging="353"/>
      </w:pPr>
      <w:rPr>
        <w:rFonts w:hint="default"/>
      </w:rPr>
    </w:lvl>
    <w:lvl w:ilvl="3">
      <w:start w:val="1"/>
      <w:numFmt w:val="bullet"/>
      <w:lvlText w:val="•"/>
      <w:lvlJc w:val="left"/>
      <w:pPr>
        <w:ind w:left="2664" w:hanging="353"/>
      </w:pPr>
      <w:rPr>
        <w:rFonts w:hint="default"/>
      </w:rPr>
    </w:lvl>
    <w:lvl w:ilvl="4">
      <w:start w:val="1"/>
      <w:numFmt w:val="bullet"/>
      <w:lvlText w:val="•"/>
      <w:lvlJc w:val="left"/>
      <w:pPr>
        <w:ind w:left="3492" w:hanging="353"/>
      </w:pPr>
      <w:rPr>
        <w:rFonts w:hint="default"/>
      </w:rPr>
    </w:lvl>
    <w:lvl w:ilvl="5">
      <w:start w:val="1"/>
      <w:numFmt w:val="bullet"/>
      <w:lvlText w:val="•"/>
      <w:lvlJc w:val="left"/>
      <w:pPr>
        <w:ind w:left="4320" w:hanging="353"/>
      </w:pPr>
      <w:rPr>
        <w:rFonts w:hint="default"/>
      </w:rPr>
    </w:lvl>
    <w:lvl w:ilvl="6">
      <w:start w:val="1"/>
      <w:numFmt w:val="bullet"/>
      <w:lvlText w:val="•"/>
      <w:lvlJc w:val="left"/>
      <w:pPr>
        <w:ind w:left="5148" w:hanging="353"/>
      </w:pPr>
      <w:rPr>
        <w:rFonts w:hint="default"/>
      </w:rPr>
    </w:lvl>
    <w:lvl w:ilvl="7">
      <w:start w:val="1"/>
      <w:numFmt w:val="bullet"/>
      <w:lvlText w:val="•"/>
      <w:lvlJc w:val="left"/>
      <w:pPr>
        <w:ind w:left="5976" w:hanging="353"/>
      </w:pPr>
      <w:rPr>
        <w:rFonts w:hint="default"/>
      </w:rPr>
    </w:lvl>
    <w:lvl w:ilvl="8">
      <w:start w:val="1"/>
      <w:numFmt w:val="bullet"/>
      <w:lvlText w:val="•"/>
      <w:lvlJc w:val="left"/>
      <w:pPr>
        <w:ind w:left="6804" w:hanging="353"/>
      </w:pPr>
      <w:rPr>
        <w:rFonts w:hint="default"/>
      </w:rPr>
    </w:lvl>
  </w:abstractNum>
  <w:abstractNum w:abstractNumId="94">
    <w:multiLevelType w:val="hybridMultilevel"/>
    <w:lvl w:ilvl="0">
      <w:start w:val="1"/>
      <w:numFmt w:val="decimal"/>
      <w:lvlText w:val="%1"/>
      <w:lvlJc w:val="left"/>
      <w:pPr>
        <w:ind w:left="1540" w:hanging="346"/>
        <w:jc w:val="left"/>
      </w:pPr>
      <w:rPr>
        <w:rFonts w:hint="default" w:ascii="Times New Roman" w:hAnsi="Times New Roman" w:eastAsia="Times New Roman"/>
        <w:w w:val="163"/>
      </w:rPr>
    </w:lvl>
    <w:lvl w:ilvl="1">
      <w:start w:val="1"/>
      <w:numFmt w:val="bullet"/>
      <w:lvlText w:val="•"/>
      <w:lvlJc w:val="left"/>
      <w:pPr>
        <w:ind w:left="2232" w:hanging="346"/>
      </w:pPr>
      <w:rPr>
        <w:rFonts w:hint="default"/>
      </w:rPr>
    </w:lvl>
    <w:lvl w:ilvl="2">
      <w:start w:val="1"/>
      <w:numFmt w:val="bullet"/>
      <w:lvlText w:val="•"/>
      <w:lvlJc w:val="left"/>
      <w:pPr>
        <w:ind w:left="2924" w:hanging="346"/>
      </w:pPr>
      <w:rPr>
        <w:rFonts w:hint="default"/>
      </w:rPr>
    </w:lvl>
    <w:lvl w:ilvl="3">
      <w:start w:val="1"/>
      <w:numFmt w:val="bullet"/>
      <w:lvlText w:val="•"/>
      <w:lvlJc w:val="left"/>
      <w:pPr>
        <w:ind w:left="3616" w:hanging="346"/>
      </w:pPr>
      <w:rPr>
        <w:rFonts w:hint="default"/>
      </w:rPr>
    </w:lvl>
    <w:lvl w:ilvl="4">
      <w:start w:val="1"/>
      <w:numFmt w:val="bullet"/>
      <w:lvlText w:val="•"/>
      <w:lvlJc w:val="left"/>
      <w:pPr>
        <w:ind w:left="4308" w:hanging="346"/>
      </w:pPr>
      <w:rPr>
        <w:rFonts w:hint="default"/>
      </w:rPr>
    </w:lvl>
    <w:lvl w:ilvl="5">
      <w:start w:val="1"/>
      <w:numFmt w:val="bullet"/>
      <w:lvlText w:val="•"/>
      <w:lvlJc w:val="left"/>
      <w:pPr>
        <w:ind w:left="5000" w:hanging="346"/>
      </w:pPr>
      <w:rPr>
        <w:rFonts w:hint="default"/>
      </w:rPr>
    </w:lvl>
    <w:lvl w:ilvl="6">
      <w:start w:val="1"/>
      <w:numFmt w:val="bullet"/>
      <w:lvlText w:val="•"/>
      <w:lvlJc w:val="left"/>
      <w:pPr>
        <w:ind w:left="5692" w:hanging="346"/>
      </w:pPr>
      <w:rPr>
        <w:rFonts w:hint="default"/>
      </w:rPr>
    </w:lvl>
    <w:lvl w:ilvl="7">
      <w:start w:val="1"/>
      <w:numFmt w:val="bullet"/>
      <w:lvlText w:val="•"/>
      <w:lvlJc w:val="left"/>
      <w:pPr>
        <w:ind w:left="6384" w:hanging="346"/>
      </w:pPr>
      <w:rPr>
        <w:rFonts w:hint="default"/>
      </w:rPr>
    </w:lvl>
    <w:lvl w:ilvl="8">
      <w:start w:val="1"/>
      <w:numFmt w:val="bullet"/>
      <w:lvlText w:val="•"/>
      <w:lvlJc w:val="left"/>
      <w:pPr>
        <w:ind w:left="7076" w:hanging="346"/>
      </w:pPr>
      <w:rPr>
        <w:rFonts w:hint="default"/>
      </w:rPr>
    </w:lvl>
  </w:abstractNum>
  <w:abstractNum w:abstractNumId="93">
    <w:multiLevelType w:val="hybridMultilevel"/>
    <w:lvl w:ilvl="0">
      <w:start w:val="5"/>
      <w:numFmt w:val="decimal"/>
      <w:lvlText w:val="%1"/>
      <w:lvlJc w:val="left"/>
      <w:pPr>
        <w:ind w:left="2023" w:hanging="864"/>
        <w:jc w:val="left"/>
      </w:pPr>
      <w:rPr>
        <w:rFonts w:hint="default"/>
      </w:rPr>
    </w:lvl>
    <w:lvl w:ilvl="1">
      <w:start w:val="4"/>
      <w:numFmt w:val="decimal"/>
      <w:lvlText w:val="%1.%2"/>
      <w:lvlJc w:val="left"/>
      <w:pPr>
        <w:ind w:left="2023" w:hanging="864"/>
        <w:jc w:val="left"/>
      </w:pPr>
      <w:rPr>
        <w:rFonts w:hint="default"/>
      </w:rPr>
    </w:lvl>
    <w:lvl w:ilvl="2">
      <w:start w:val="3"/>
      <w:numFmt w:val="decimal"/>
      <w:lvlText w:val="%1.%2.%3"/>
      <w:lvlJc w:val="left"/>
      <w:pPr>
        <w:ind w:left="2023" w:hanging="864"/>
        <w:jc w:val="left"/>
      </w:pPr>
      <w:rPr>
        <w:rFonts w:hint="default" w:ascii="Arial" w:hAnsi="Arial" w:eastAsia="Arial"/>
        <w:spacing w:val="-9"/>
        <w:w w:val="107"/>
        <w:sz w:val="25"/>
        <w:szCs w:val="25"/>
      </w:rPr>
    </w:lvl>
    <w:lvl w:ilvl="3">
      <w:start w:val="1"/>
      <w:numFmt w:val="bullet"/>
      <w:lvlText w:val="•"/>
      <w:lvlJc w:val="left"/>
      <w:pPr>
        <w:ind w:left="3952" w:hanging="864"/>
      </w:pPr>
      <w:rPr>
        <w:rFonts w:hint="default"/>
      </w:rPr>
    </w:lvl>
    <w:lvl w:ilvl="4">
      <w:start w:val="1"/>
      <w:numFmt w:val="bullet"/>
      <w:lvlText w:val="•"/>
      <w:lvlJc w:val="left"/>
      <w:pPr>
        <w:ind w:left="4596" w:hanging="864"/>
      </w:pPr>
      <w:rPr>
        <w:rFonts w:hint="default"/>
      </w:rPr>
    </w:lvl>
    <w:lvl w:ilvl="5">
      <w:start w:val="1"/>
      <w:numFmt w:val="bullet"/>
      <w:lvlText w:val="•"/>
      <w:lvlJc w:val="left"/>
      <w:pPr>
        <w:ind w:left="5240" w:hanging="864"/>
      </w:pPr>
      <w:rPr>
        <w:rFonts w:hint="default"/>
      </w:rPr>
    </w:lvl>
    <w:lvl w:ilvl="6">
      <w:start w:val="1"/>
      <w:numFmt w:val="bullet"/>
      <w:lvlText w:val="•"/>
      <w:lvlJc w:val="left"/>
      <w:pPr>
        <w:ind w:left="5884" w:hanging="864"/>
      </w:pPr>
      <w:rPr>
        <w:rFonts w:hint="default"/>
      </w:rPr>
    </w:lvl>
    <w:lvl w:ilvl="7">
      <w:start w:val="1"/>
      <w:numFmt w:val="bullet"/>
      <w:lvlText w:val="•"/>
      <w:lvlJc w:val="left"/>
      <w:pPr>
        <w:ind w:left="6528" w:hanging="864"/>
      </w:pPr>
      <w:rPr>
        <w:rFonts w:hint="default"/>
      </w:rPr>
    </w:lvl>
    <w:lvl w:ilvl="8">
      <w:start w:val="1"/>
      <w:numFmt w:val="bullet"/>
      <w:lvlText w:val="•"/>
      <w:lvlJc w:val="left"/>
      <w:pPr>
        <w:ind w:left="7172" w:hanging="864"/>
      </w:pPr>
      <w:rPr>
        <w:rFonts w:hint="default"/>
      </w:rPr>
    </w:lvl>
  </w:abstractNum>
  <w:abstractNum w:abstractNumId="92">
    <w:multiLevelType w:val="hybridMultilevel"/>
    <w:lvl w:ilvl="0">
      <w:start w:val="8"/>
      <w:numFmt w:val="decimal"/>
      <w:lvlText w:val="%1"/>
      <w:lvlJc w:val="left"/>
      <w:pPr>
        <w:ind w:left="923" w:hanging="720"/>
        <w:jc w:val="left"/>
      </w:pPr>
      <w:rPr>
        <w:rFonts w:hint="default" w:ascii="Times New Roman" w:hAnsi="Times New Roman" w:eastAsia="Times New Roman"/>
        <w:w w:val="111"/>
      </w:rPr>
    </w:lvl>
    <w:lvl w:ilvl="1">
      <w:start w:val="1"/>
      <w:numFmt w:val="bullet"/>
      <w:lvlText w:val="•"/>
      <w:lvlJc w:val="left"/>
      <w:pPr>
        <w:ind w:left="1664" w:hanging="720"/>
      </w:pPr>
      <w:rPr>
        <w:rFonts w:hint="default"/>
      </w:rPr>
    </w:lvl>
    <w:lvl w:ilvl="2">
      <w:start w:val="1"/>
      <w:numFmt w:val="bullet"/>
      <w:lvlText w:val="•"/>
      <w:lvlJc w:val="left"/>
      <w:pPr>
        <w:ind w:left="2408" w:hanging="720"/>
      </w:pPr>
      <w:rPr>
        <w:rFonts w:hint="default"/>
      </w:rPr>
    </w:lvl>
    <w:lvl w:ilvl="3">
      <w:start w:val="1"/>
      <w:numFmt w:val="bullet"/>
      <w:lvlText w:val="•"/>
      <w:lvlJc w:val="left"/>
      <w:pPr>
        <w:ind w:left="3152" w:hanging="720"/>
      </w:pPr>
      <w:rPr>
        <w:rFonts w:hint="default"/>
      </w:rPr>
    </w:lvl>
    <w:lvl w:ilvl="4">
      <w:start w:val="1"/>
      <w:numFmt w:val="bullet"/>
      <w:lvlText w:val="•"/>
      <w:lvlJc w:val="left"/>
      <w:pPr>
        <w:ind w:left="3896" w:hanging="720"/>
      </w:pPr>
      <w:rPr>
        <w:rFonts w:hint="default"/>
      </w:rPr>
    </w:lvl>
    <w:lvl w:ilvl="5">
      <w:start w:val="1"/>
      <w:numFmt w:val="bullet"/>
      <w:lvlText w:val="•"/>
      <w:lvlJc w:val="left"/>
      <w:pPr>
        <w:ind w:left="4640" w:hanging="720"/>
      </w:pPr>
      <w:rPr>
        <w:rFonts w:hint="default"/>
      </w:rPr>
    </w:lvl>
    <w:lvl w:ilvl="6">
      <w:start w:val="1"/>
      <w:numFmt w:val="bullet"/>
      <w:lvlText w:val="•"/>
      <w:lvlJc w:val="left"/>
      <w:pPr>
        <w:ind w:left="5384" w:hanging="720"/>
      </w:pPr>
      <w:rPr>
        <w:rFonts w:hint="default"/>
      </w:rPr>
    </w:lvl>
    <w:lvl w:ilvl="7">
      <w:start w:val="1"/>
      <w:numFmt w:val="bullet"/>
      <w:lvlText w:val="•"/>
      <w:lvlJc w:val="left"/>
      <w:pPr>
        <w:ind w:left="6128" w:hanging="720"/>
      </w:pPr>
      <w:rPr>
        <w:rFonts w:hint="default"/>
      </w:rPr>
    </w:lvl>
    <w:lvl w:ilvl="8">
      <w:start w:val="1"/>
      <w:numFmt w:val="bullet"/>
      <w:lvlText w:val="•"/>
      <w:lvlJc w:val="left"/>
      <w:pPr>
        <w:ind w:left="6872" w:hanging="720"/>
      </w:pPr>
      <w:rPr>
        <w:rFonts w:hint="default"/>
      </w:rPr>
    </w:lvl>
  </w:abstractNum>
  <w:abstractNum w:abstractNumId="91">
    <w:multiLevelType w:val="hybridMultilevel"/>
    <w:lvl w:ilvl="0">
      <w:start w:val="1"/>
      <w:numFmt w:val="decimal"/>
      <w:lvlText w:val="%1"/>
      <w:lvlJc w:val="left"/>
      <w:pPr>
        <w:ind w:left="563" w:hanging="353"/>
        <w:jc w:val="left"/>
      </w:pPr>
      <w:rPr>
        <w:rFonts w:hint="default" w:ascii="Times New Roman" w:hAnsi="Times New Roman" w:eastAsia="Times New Roman"/>
        <w:w w:val="153"/>
      </w:rPr>
    </w:lvl>
    <w:lvl w:ilvl="1">
      <w:start w:val="1"/>
      <w:numFmt w:val="bullet"/>
      <w:lvlText w:val="•"/>
      <w:lvlJc w:val="left"/>
      <w:pPr>
        <w:ind w:left="1340" w:hanging="353"/>
      </w:pPr>
      <w:rPr>
        <w:rFonts w:hint="default"/>
      </w:rPr>
    </w:lvl>
    <w:lvl w:ilvl="2">
      <w:start w:val="1"/>
      <w:numFmt w:val="bullet"/>
      <w:lvlText w:val="•"/>
      <w:lvlJc w:val="left"/>
      <w:pPr>
        <w:ind w:left="2120" w:hanging="353"/>
      </w:pPr>
      <w:rPr>
        <w:rFonts w:hint="default"/>
      </w:rPr>
    </w:lvl>
    <w:lvl w:ilvl="3">
      <w:start w:val="1"/>
      <w:numFmt w:val="bullet"/>
      <w:lvlText w:val="•"/>
      <w:lvlJc w:val="left"/>
      <w:pPr>
        <w:ind w:left="2900" w:hanging="353"/>
      </w:pPr>
      <w:rPr>
        <w:rFonts w:hint="default"/>
      </w:rPr>
    </w:lvl>
    <w:lvl w:ilvl="4">
      <w:start w:val="1"/>
      <w:numFmt w:val="bullet"/>
      <w:lvlText w:val="•"/>
      <w:lvlJc w:val="left"/>
      <w:pPr>
        <w:ind w:left="3680" w:hanging="353"/>
      </w:pPr>
      <w:rPr>
        <w:rFonts w:hint="default"/>
      </w:rPr>
    </w:lvl>
    <w:lvl w:ilvl="5">
      <w:start w:val="1"/>
      <w:numFmt w:val="bullet"/>
      <w:lvlText w:val="•"/>
      <w:lvlJc w:val="left"/>
      <w:pPr>
        <w:ind w:left="4460" w:hanging="353"/>
      </w:pPr>
      <w:rPr>
        <w:rFonts w:hint="default"/>
      </w:rPr>
    </w:lvl>
    <w:lvl w:ilvl="6">
      <w:start w:val="1"/>
      <w:numFmt w:val="bullet"/>
      <w:lvlText w:val="•"/>
      <w:lvlJc w:val="left"/>
      <w:pPr>
        <w:ind w:left="5240" w:hanging="353"/>
      </w:pPr>
      <w:rPr>
        <w:rFonts w:hint="default"/>
      </w:rPr>
    </w:lvl>
    <w:lvl w:ilvl="7">
      <w:start w:val="1"/>
      <w:numFmt w:val="bullet"/>
      <w:lvlText w:val="•"/>
      <w:lvlJc w:val="left"/>
      <w:pPr>
        <w:ind w:left="6020" w:hanging="353"/>
      </w:pPr>
      <w:rPr>
        <w:rFonts w:hint="default"/>
      </w:rPr>
    </w:lvl>
    <w:lvl w:ilvl="8">
      <w:start w:val="1"/>
      <w:numFmt w:val="bullet"/>
      <w:lvlText w:val="•"/>
      <w:lvlJc w:val="left"/>
      <w:pPr>
        <w:ind w:left="6800" w:hanging="353"/>
      </w:pPr>
      <w:rPr>
        <w:rFonts w:hint="default"/>
      </w:rPr>
    </w:lvl>
  </w:abstractNum>
  <w:abstractNum w:abstractNumId="90">
    <w:multiLevelType w:val="hybridMultilevel"/>
    <w:lvl w:ilvl="0">
      <w:start w:val="9"/>
      <w:numFmt w:val="decimal"/>
      <w:lvlText w:val="%1"/>
      <w:lvlJc w:val="left"/>
      <w:pPr>
        <w:ind w:left="1908" w:hanging="720"/>
        <w:jc w:val="left"/>
      </w:pPr>
      <w:rPr>
        <w:rFonts w:hint="default" w:ascii="Times New Roman" w:hAnsi="Times New Roman" w:eastAsia="Times New Roman"/>
        <w:w w:val="102"/>
        <w:sz w:val="15"/>
        <w:szCs w:val="15"/>
      </w:rPr>
    </w:lvl>
    <w:lvl w:ilvl="1">
      <w:start w:val="1"/>
      <w:numFmt w:val="bullet"/>
      <w:lvlText w:val="•"/>
      <w:lvlJc w:val="left"/>
      <w:pPr>
        <w:ind w:left="2556" w:hanging="720"/>
      </w:pPr>
      <w:rPr>
        <w:rFonts w:hint="default"/>
      </w:rPr>
    </w:lvl>
    <w:lvl w:ilvl="2">
      <w:start w:val="1"/>
      <w:numFmt w:val="bullet"/>
      <w:lvlText w:val="•"/>
      <w:lvlJc w:val="left"/>
      <w:pPr>
        <w:ind w:left="3212" w:hanging="720"/>
      </w:pPr>
      <w:rPr>
        <w:rFonts w:hint="default"/>
      </w:rPr>
    </w:lvl>
    <w:lvl w:ilvl="3">
      <w:start w:val="1"/>
      <w:numFmt w:val="bullet"/>
      <w:lvlText w:val="•"/>
      <w:lvlJc w:val="left"/>
      <w:pPr>
        <w:ind w:left="3868" w:hanging="720"/>
      </w:pPr>
      <w:rPr>
        <w:rFonts w:hint="default"/>
      </w:rPr>
    </w:lvl>
    <w:lvl w:ilvl="4">
      <w:start w:val="1"/>
      <w:numFmt w:val="bullet"/>
      <w:lvlText w:val="•"/>
      <w:lvlJc w:val="left"/>
      <w:pPr>
        <w:ind w:left="4524" w:hanging="720"/>
      </w:pPr>
      <w:rPr>
        <w:rFonts w:hint="default"/>
      </w:rPr>
    </w:lvl>
    <w:lvl w:ilvl="5">
      <w:start w:val="1"/>
      <w:numFmt w:val="bullet"/>
      <w:lvlText w:val="•"/>
      <w:lvlJc w:val="left"/>
      <w:pPr>
        <w:ind w:left="5180" w:hanging="720"/>
      </w:pPr>
      <w:rPr>
        <w:rFonts w:hint="default"/>
      </w:rPr>
    </w:lvl>
    <w:lvl w:ilvl="6">
      <w:start w:val="1"/>
      <w:numFmt w:val="bullet"/>
      <w:lvlText w:val="•"/>
      <w:lvlJc w:val="left"/>
      <w:pPr>
        <w:ind w:left="5836" w:hanging="720"/>
      </w:pPr>
      <w:rPr>
        <w:rFonts w:hint="default"/>
      </w:rPr>
    </w:lvl>
    <w:lvl w:ilvl="7">
      <w:start w:val="1"/>
      <w:numFmt w:val="bullet"/>
      <w:lvlText w:val="•"/>
      <w:lvlJc w:val="left"/>
      <w:pPr>
        <w:ind w:left="6492" w:hanging="720"/>
      </w:pPr>
      <w:rPr>
        <w:rFonts w:hint="default"/>
      </w:rPr>
    </w:lvl>
    <w:lvl w:ilvl="8">
      <w:start w:val="1"/>
      <w:numFmt w:val="bullet"/>
      <w:lvlText w:val="•"/>
      <w:lvlJc w:val="left"/>
      <w:pPr>
        <w:ind w:left="7148" w:hanging="720"/>
      </w:pPr>
      <w:rPr>
        <w:rFonts w:hint="default"/>
      </w:rPr>
    </w:lvl>
  </w:abstractNum>
  <w:abstractNum w:abstractNumId="89">
    <w:multiLevelType w:val="hybridMultilevel"/>
    <w:lvl w:ilvl="0">
      <w:start w:val="1"/>
      <w:numFmt w:val="decimal"/>
      <w:lvlText w:val="%1"/>
      <w:lvlJc w:val="left"/>
      <w:pPr>
        <w:ind w:left="542" w:hanging="351"/>
        <w:jc w:val="left"/>
      </w:pPr>
      <w:rPr>
        <w:rFonts w:hint="default" w:ascii="Times New Roman" w:hAnsi="Times New Roman" w:eastAsia="Times New Roman"/>
        <w:w w:val="158"/>
        <w:sz w:val="16"/>
        <w:szCs w:val="16"/>
      </w:rPr>
    </w:lvl>
    <w:lvl w:ilvl="1">
      <w:start w:val="1"/>
      <w:numFmt w:val="decimal"/>
      <w:lvlText w:val="%2"/>
      <w:lvlJc w:val="left"/>
      <w:pPr>
        <w:ind w:left="1188" w:hanging="353"/>
        <w:jc w:val="left"/>
      </w:pPr>
      <w:rPr>
        <w:rFonts w:hint="default" w:ascii="Times New Roman" w:hAnsi="Times New Roman" w:eastAsia="Times New Roman"/>
        <w:w w:val="163"/>
        <w:sz w:val="15"/>
        <w:szCs w:val="15"/>
      </w:rPr>
    </w:lvl>
    <w:lvl w:ilvl="2">
      <w:start w:val="1"/>
      <w:numFmt w:val="bullet"/>
      <w:lvlText w:val="•"/>
      <w:lvlJc w:val="left"/>
      <w:pPr>
        <w:ind w:left="1862" w:hanging="353"/>
      </w:pPr>
      <w:rPr>
        <w:rFonts w:hint="default"/>
      </w:rPr>
    </w:lvl>
    <w:lvl w:ilvl="3">
      <w:start w:val="1"/>
      <w:numFmt w:val="bullet"/>
      <w:lvlText w:val="•"/>
      <w:lvlJc w:val="left"/>
      <w:pPr>
        <w:ind w:left="2544" w:hanging="353"/>
      </w:pPr>
      <w:rPr>
        <w:rFonts w:hint="default"/>
      </w:rPr>
    </w:lvl>
    <w:lvl w:ilvl="4">
      <w:start w:val="1"/>
      <w:numFmt w:val="bullet"/>
      <w:lvlText w:val="•"/>
      <w:lvlJc w:val="left"/>
      <w:pPr>
        <w:ind w:left="3226" w:hanging="353"/>
      </w:pPr>
      <w:rPr>
        <w:rFonts w:hint="default"/>
      </w:rPr>
    </w:lvl>
    <w:lvl w:ilvl="5">
      <w:start w:val="1"/>
      <w:numFmt w:val="bullet"/>
      <w:lvlText w:val="•"/>
      <w:lvlJc w:val="left"/>
      <w:pPr>
        <w:ind w:left="3909" w:hanging="353"/>
      </w:pPr>
      <w:rPr>
        <w:rFonts w:hint="default"/>
      </w:rPr>
    </w:lvl>
    <w:lvl w:ilvl="6">
      <w:start w:val="1"/>
      <w:numFmt w:val="bullet"/>
      <w:lvlText w:val="•"/>
      <w:lvlJc w:val="left"/>
      <w:pPr>
        <w:ind w:left="4591" w:hanging="353"/>
      </w:pPr>
      <w:rPr>
        <w:rFonts w:hint="default"/>
      </w:rPr>
    </w:lvl>
    <w:lvl w:ilvl="7">
      <w:start w:val="1"/>
      <w:numFmt w:val="bullet"/>
      <w:lvlText w:val="•"/>
      <w:lvlJc w:val="left"/>
      <w:pPr>
        <w:ind w:left="5273" w:hanging="353"/>
      </w:pPr>
      <w:rPr>
        <w:rFonts w:hint="default"/>
      </w:rPr>
    </w:lvl>
    <w:lvl w:ilvl="8">
      <w:start w:val="1"/>
      <w:numFmt w:val="bullet"/>
      <w:lvlText w:val="•"/>
      <w:lvlJc w:val="left"/>
      <w:pPr>
        <w:ind w:left="5956" w:hanging="353"/>
      </w:pPr>
      <w:rPr>
        <w:rFonts w:hint="default"/>
      </w:rPr>
    </w:lvl>
  </w:abstractNum>
  <w:abstractNum w:abstractNumId="88">
    <w:multiLevelType w:val="hybridMultilevel"/>
    <w:lvl w:ilvl="0">
      <w:start w:val="1"/>
      <w:numFmt w:val="decimal"/>
      <w:lvlText w:val="%1"/>
      <w:lvlJc w:val="left"/>
      <w:pPr>
        <w:ind w:left="539" w:hanging="346"/>
        <w:jc w:val="left"/>
      </w:pPr>
      <w:rPr>
        <w:rFonts w:hint="default" w:ascii="Times New Roman" w:hAnsi="Times New Roman" w:eastAsia="Times New Roman"/>
        <w:w w:val="181"/>
        <w:sz w:val="13"/>
        <w:szCs w:val="13"/>
      </w:rPr>
    </w:lvl>
    <w:lvl w:ilvl="1">
      <w:start w:val="1"/>
      <w:numFmt w:val="bullet"/>
      <w:lvlText w:val="•"/>
      <w:lvlJc w:val="left"/>
      <w:pPr>
        <w:ind w:left="1322" w:hanging="346"/>
      </w:pPr>
      <w:rPr>
        <w:rFonts w:hint="default"/>
      </w:rPr>
    </w:lvl>
    <w:lvl w:ilvl="2">
      <w:start w:val="1"/>
      <w:numFmt w:val="bullet"/>
      <w:lvlText w:val="•"/>
      <w:lvlJc w:val="left"/>
      <w:pPr>
        <w:ind w:left="2104" w:hanging="346"/>
      </w:pPr>
      <w:rPr>
        <w:rFonts w:hint="default"/>
      </w:rPr>
    </w:lvl>
    <w:lvl w:ilvl="3">
      <w:start w:val="1"/>
      <w:numFmt w:val="bullet"/>
      <w:lvlText w:val="•"/>
      <w:lvlJc w:val="left"/>
      <w:pPr>
        <w:ind w:left="2886" w:hanging="346"/>
      </w:pPr>
      <w:rPr>
        <w:rFonts w:hint="default"/>
      </w:rPr>
    </w:lvl>
    <w:lvl w:ilvl="4">
      <w:start w:val="1"/>
      <w:numFmt w:val="bullet"/>
      <w:lvlText w:val="•"/>
      <w:lvlJc w:val="left"/>
      <w:pPr>
        <w:ind w:left="3668" w:hanging="346"/>
      </w:pPr>
      <w:rPr>
        <w:rFonts w:hint="default"/>
      </w:rPr>
    </w:lvl>
    <w:lvl w:ilvl="5">
      <w:start w:val="1"/>
      <w:numFmt w:val="bullet"/>
      <w:lvlText w:val="•"/>
      <w:lvlJc w:val="left"/>
      <w:pPr>
        <w:ind w:left="4450" w:hanging="346"/>
      </w:pPr>
      <w:rPr>
        <w:rFonts w:hint="default"/>
      </w:rPr>
    </w:lvl>
    <w:lvl w:ilvl="6">
      <w:start w:val="1"/>
      <w:numFmt w:val="bullet"/>
      <w:lvlText w:val="•"/>
      <w:lvlJc w:val="left"/>
      <w:pPr>
        <w:ind w:left="5232" w:hanging="346"/>
      </w:pPr>
      <w:rPr>
        <w:rFonts w:hint="default"/>
      </w:rPr>
    </w:lvl>
    <w:lvl w:ilvl="7">
      <w:start w:val="1"/>
      <w:numFmt w:val="bullet"/>
      <w:lvlText w:val="•"/>
      <w:lvlJc w:val="left"/>
      <w:pPr>
        <w:ind w:left="6014" w:hanging="346"/>
      </w:pPr>
      <w:rPr>
        <w:rFonts w:hint="default"/>
      </w:rPr>
    </w:lvl>
    <w:lvl w:ilvl="8">
      <w:start w:val="1"/>
      <w:numFmt w:val="bullet"/>
      <w:lvlText w:val="•"/>
      <w:lvlJc w:val="left"/>
      <w:pPr>
        <w:ind w:left="6796" w:hanging="346"/>
      </w:pPr>
      <w:rPr>
        <w:rFonts w:hint="default"/>
      </w:rPr>
    </w:lvl>
  </w:abstractNum>
  <w:abstractNum w:abstractNumId="87">
    <w:multiLevelType w:val="hybridMultilevel"/>
    <w:lvl w:ilvl="0">
      <w:start w:val="1"/>
      <w:numFmt w:val="decimal"/>
      <w:lvlText w:val="%1"/>
      <w:lvlJc w:val="left"/>
      <w:pPr>
        <w:ind w:left="539" w:hanging="346"/>
        <w:jc w:val="left"/>
      </w:pPr>
      <w:rPr>
        <w:rFonts w:hint="default" w:ascii="Times New Roman" w:hAnsi="Times New Roman" w:eastAsia="Times New Roman"/>
        <w:w w:val="195"/>
        <w:sz w:val="13"/>
        <w:szCs w:val="13"/>
      </w:rPr>
    </w:lvl>
    <w:lvl w:ilvl="1">
      <w:start w:val="1"/>
      <w:numFmt w:val="bullet"/>
      <w:lvlText w:val="•"/>
      <w:lvlJc w:val="left"/>
      <w:pPr>
        <w:ind w:left="1322" w:hanging="346"/>
      </w:pPr>
      <w:rPr>
        <w:rFonts w:hint="default"/>
      </w:rPr>
    </w:lvl>
    <w:lvl w:ilvl="2">
      <w:start w:val="1"/>
      <w:numFmt w:val="bullet"/>
      <w:lvlText w:val="•"/>
      <w:lvlJc w:val="left"/>
      <w:pPr>
        <w:ind w:left="2104" w:hanging="346"/>
      </w:pPr>
      <w:rPr>
        <w:rFonts w:hint="default"/>
      </w:rPr>
    </w:lvl>
    <w:lvl w:ilvl="3">
      <w:start w:val="1"/>
      <w:numFmt w:val="bullet"/>
      <w:lvlText w:val="•"/>
      <w:lvlJc w:val="left"/>
      <w:pPr>
        <w:ind w:left="2886" w:hanging="346"/>
      </w:pPr>
      <w:rPr>
        <w:rFonts w:hint="default"/>
      </w:rPr>
    </w:lvl>
    <w:lvl w:ilvl="4">
      <w:start w:val="1"/>
      <w:numFmt w:val="bullet"/>
      <w:lvlText w:val="•"/>
      <w:lvlJc w:val="left"/>
      <w:pPr>
        <w:ind w:left="3668" w:hanging="346"/>
      </w:pPr>
      <w:rPr>
        <w:rFonts w:hint="default"/>
      </w:rPr>
    </w:lvl>
    <w:lvl w:ilvl="5">
      <w:start w:val="1"/>
      <w:numFmt w:val="bullet"/>
      <w:lvlText w:val="•"/>
      <w:lvlJc w:val="left"/>
      <w:pPr>
        <w:ind w:left="4450" w:hanging="346"/>
      </w:pPr>
      <w:rPr>
        <w:rFonts w:hint="default"/>
      </w:rPr>
    </w:lvl>
    <w:lvl w:ilvl="6">
      <w:start w:val="1"/>
      <w:numFmt w:val="bullet"/>
      <w:lvlText w:val="•"/>
      <w:lvlJc w:val="left"/>
      <w:pPr>
        <w:ind w:left="5232" w:hanging="346"/>
      </w:pPr>
      <w:rPr>
        <w:rFonts w:hint="default"/>
      </w:rPr>
    </w:lvl>
    <w:lvl w:ilvl="7">
      <w:start w:val="1"/>
      <w:numFmt w:val="bullet"/>
      <w:lvlText w:val="•"/>
      <w:lvlJc w:val="left"/>
      <w:pPr>
        <w:ind w:left="6014" w:hanging="346"/>
      </w:pPr>
      <w:rPr>
        <w:rFonts w:hint="default"/>
      </w:rPr>
    </w:lvl>
    <w:lvl w:ilvl="8">
      <w:start w:val="1"/>
      <w:numFmt w:val="bullet"/>
      <w:lvlText w:val="•"/>
      <w:lvlJc w:val="left"/>
      <w:pPr>
        <w:ind w:left="6796" w:hanging="346"/>
      </w:pPr>
      <w:rPr>
        <w:rFonts w:hint="default"/>
      </w:rPr>
    </w:lvl>
  </w:abstractNum>
  <w:abstractNum w:abstractNumId="86">
    <w:multiLevelType w:val="hybridMultilevel"/>
    <w:lvl w:ilvl="0">
      <w:start w:val="5"/>
      <w:numFmt w:val="decimal"/>
      <w:lvlText w:val="%1"/>
      <w:lvlJc w:val="left"/>
      <w:pPr>
        <w:ind w:left="1000" w:hanging="872"/>
        <w:jc w:val="left"/>
      </w:pPr>
      <w:rPr>
        <w:rFonts w:hint="default"/>
      </w:rPr>
    </w:lvl>
    <w:lvl w:ilvl="1">
      <w:start w:val="2"/>
      <w:numFmt w:val="decimal"/>
      <w:lvlText w:val="%1.%2"/>
      <w:lvlJc w:val="left"/>
      <w:pPr>
        <w:ind w:left="1000" w:hanging="872"/>
        <w:jc w:val="left"/>
      </w:pPr>
      <w:rPr>
        <w:rFonts w:hint="default"/>
      </w:rPr>
    </w:lvl>
    <w:lvl w:ilvl="2">
      <w:start w:val="1"/>
      <w:numFmt w:val="decimal"/>
      <w:lvlText w:val="%1.%2.%3"/>
      <w:lvlJc w:val="left"/>
      <w:pPr>
        <w:ind w:left="1000" w:hanging="872"/>
        <w:jc w:val="left"/>
      </w:pPr>
      <w:rPr>
        <w:rFonts w:hint="default" w:ascii="Arial" w:hAnsi="Arial" w:eastAsia="Arial"/>
        <w:spacing w:val="-12"/>
        <w:w w:val="113"/>
        <w:sz w:val="25"/>
        <w:szCs w:val="25"/>
      </w:rPr>
    </w:lvl>
    <w:lvl w:ilvl="3">
      <w:start w:val="1"/>
      <w:numFmt w:val="bullet"/>
      <w:lvlText w:val="•"/>
      <w:lvlJc w:val="left"/>
      <w:pPr>
        <w:ind w:left="3190" w:hanging="872"/>
      </w:pPr>
      <w:rPr>
        <w:rFonts w:hint="default"/>
      </w:rPr>
    </w:lvl>
    <w:lvl w:ilvl="4">
      <w:start w:val="1"/>
      <w:numFmt w:val="bullet"/>
      <w:lvlText w:val="•"/>
      <w:lvlJc w:val="left"/>
      <w:pPr>
        <w:ind w:left="3920" w:hanging="872"/>
      </w:pPr>
      <w:rPr>
        <w:rFonts w:hint="default"/>
      </w:rPr>
    </w:lvl>
    <w:lvl w:ilvl="5">
      <w:start w:val="1"/>
      <w:numFmt w:val="bullet"/>
      <w:lvlText w:val="•"/>
      <w:lvlJc w:val="left"/>
      <w:pPr>
        <w:ind w:left="4650" w:hanging="872"/>
      </w:pPr>
      <w:rPr>
        <w:rFonts w:hint="default"/>
      </w:rPr>
    </w:lvl>
    <w:lvl w:ilvl="6">
      <w:start w:val="1"/>
      <w:numFmt w:val="bullet"/>
      <w:lvlText w:val="•"/>
      <w:lvlJc w:val="left"/>
      <w:pPr>
        <w:ind w:left="5380" w:hanging="872"/>
      </w:pPr>
      <w:rPr>
        <w:rFonts w:hint="default"/>
      </w:rPr>
    </w:lvl>
    <w:lvl w:ilvl="7">
      <w:start w:val="1"/>
      <w:numFmt w:val="bullet"/>
      <w:lvlText w:val="•"/>
      <w:lvlJc w:val="left"/>
      <w:pPr>
        <w:ind w:left="6110" w:hanging="872"/>
      </w:pPr>
      <w:rPr>
        <w:rFonts w:hint="default"/>
      </w:rPr>
    </w:lvl>
    <w:lvl w:ilvl="8">
      <w:start w:val="1"/>
      <w:numFmt w:val="bullet"/>
      <w:lvlText w:val="•"/>
      <w:lvlJc w:val="left"/>
      <w:pPr>
        <w:ind w:left="6840" w:hanging="872"/>
      </w:pPr>
      <w:rPr>
        <w:rFonts w:hint="default"/>
      </w:rPr>
    </w:lvl>
  </w:abstractNum>
  <w:abstractNum w:abstractNumId="85">
    <w:multiLevelType w:val="hybridMultilevel"/>
    <w:lvl w:ilvl="0">
      <w:start w:val="28"/>
      <w:numFmt w:val="decimal"/>
      <w:lvlText w:val="%1"/>
      <w:lvlJc w:val="left"/>
      <w:pPr>
        <w:ind w:left="1958" w:hanging="720"/>
        <w:jc w:val="left"/>
      </w:pPr>
      <w:rPr>
        <w:rFonts w:hint="default" w:ascii="Times New Roman" w:hAnsi="Times New Roman" w:eastAsia="Times New Roman"/>
        <w:w w:val="113"/>
        <w:sz w:val="15"/>
        <w:szCs w:val="15"/>
      </w:rPr>
    </w:lvl>
    <w:lvl w:ilvl="1">
      <w:start w:val="1"/>
      <w:numFmt w:val="bullet"/>
      <w:lvlText w:val="•"/>
      <w:lvlJc w:val="left"/>
      <w:pPr>
        <w:ind w:left="2612" w:hanging="720"/>
      </w:pPr>
      <w:rPr>
        <w:rFonts w:hint="default"/>
      </w:rPr>
    </w:lvl>
    <w:lvl w:ilvl="2">
      <w:start w:val="1"/>
      <w:numFmt w:val="bullet"/>
      <w:lvlText w:val="•"/>
      <w:lvlJc w:val="left"/>
      <w:pPr>
        <w:ind w:left="3264" w:hanging="720"/>
      </w:pPr>
      <w:rPr>
        <w:rFonts w:hint="default"/>
      </w:rPr>
    </w:lvl>
    <w:lvl w:ilvl="3">
      <w:start w:val="1"/>
      <w:numFmt w:val="bullet"/>
      <w:lvlText w:val="•"/>
      <w:lvlJc w:val="left"/>
      <w:pPr>
        <w:ind w:left="3916" w:hanging="720"/>
      </w:pPr>
      <w:rPr>
        <w:rFonts w:hint="default"/>
      </w:rPr>
    </w:lvl>
    <w:lvl w:ilvl="4">
      <w:start w:val="1"/>
      <w:numFmt w:val="bullet"/>
      <w:lvlText w:val="•"/>
      <w:lvlJc w:val="left"/>
      <w:pPr>
        <w:ind w:left="4568" w:hanging="720"/>
      </w:pPr>
      <w:rPr>
        <w:rFonts w:hint="default"/>
      </w:rPr>
    </w:lvl>
    <w:lvl w:ilvl="5">
      <w:start w:val="1"/>
      <w:numFmt w:val="bullet"/>
      <w:lvlText w:val="•"/>
      <w:lvlJc w:val="left"/>
      <w:pPr>
        <w:ind w:left="5220" w:hanging="720"/>
      </w:pPr>
      <w:rPr>
        <w:rFonts w:hint="default"/>
      </w:rPr>
    </w:lvl>
    <w:lvl w:ilvl="6">
      <w:start w:val="1"/>
      <w:numFmt w:val="bullet"/>
      <w:lvlText w:val="•"/>
      <w:lvlJc w:val="left"/>
      <w:pPr>
        <w:ind w:left="5872" w:hanging="720"/>
      </w:pPr>
      <w:rPr>
        <w:rFonts w:hint="default"/>
      </w:rPr>
    </w:lvl>
    <w:lvl w:ilvl="7">
      <w:start w:val="1"/>
      <w:numFmt w:val="bullet"/>
      <w:lvlText w:val="•"/>
      <w:lvlJc w:val="left"/>
      <w:pPr>
        <w:ind w:left="6524" w:hanging="720"/>
      </w:pPr>
      <w:rPr>
        <w:rFonts w:hint="default"/>
      </w:rPr>
    </w:lvl>
    <w:lvl w:ilvl="8">
      <w:start w:val="1"/>
      <w:numFmt w:val="bullet"/>
      <w:lvlText w:val="•"/>
      <w:lvlJc w:val="left"/>
      <w:pPr>
        <w:ind w:left="7176" w:hanging="720"/>
      </w:pPr>
      <w:rPr>
        <w:rFonts w:hint="default"/>
      </w:rPr>
    </w:lvl>
  </w:abstractNum>
  <w:abstractNum w:abstractNumId="84">
    <w:multiLevelType w:val="hybridMultilevel"/>
    <w:lvl w:ilvl="0">
      <w:start w:val="14"/>
      <w:numFmt w:val="decimal"/>
      <w:lvlText w:val="%1"/>
      <w:lvlJc w:val="left"/>
      <w:pPr>
        <w:ind w:left="1965" w:hanging="720"/>
        <w:jc w:val="left"/>
      </w:pPr>
      <w:rPr>
        <w:rFonts w:hint="default" w:ascii="Times New Roman" w:hAnsi="Times New Roman" w:eastAsia="Times New Roman"/>
        <w:spacing w:val="-36"/>
        <w:w w:val="94"/>
        <w:sz w:val="15"/>
        <w:szCs w:val="15"/>
      </w:rPr>
    </w:lvl>
    <w:lvl w:ilvl="1">
      <w:start w:val="1"/>
      <w:numFmt w:val="bullet"/>
      <w:lvlText w:val="•"/>
      <w:lvlJc w:val="left"/>
      <w:pPr>
        <w:ind w:left="2612" w:hanging="720"/>
      </w:pPr>
      <w:rPr>
        <w:rFonts w:hint="default"/>
      </w:rPr>
    </w:lvl>
    <w:lvl w:ilvl="2">
      <w:start w:val="1"/>
      <w:numFmt w:val="bullet"/>
      <w:lvlText w:val="•"/>
      <w:lvlJc w:val="left"/>
      <w:pPr>
        <w:ind w:left="3264" w:hanging="720"/>
      </w:pPr>
      <w:rPr>
        <w:rFonts w:hint="default"/>
      </w:rPr>
    </w:lvl>
    <w:lvl w:ilvl="3">
      <w:start w:val="1"/>
      <w:numFmt w:val="bullet"/>
      <w:lvlText w:val="•"/>
      <w:lvlJc w:val="left"/>
      <w:pPr>
        <w:ind w:left="3916" w:hanging="720"/>
      </w:pPr>
      <w:rPr>
        <w:rFonts w:hint="default"/>
      </w:rPr>
    </w:lvl>
    <w:lvl w:ilvl="4">
      <w:start w:val="1"/>
      <w:numFmt w:val="bullet"/>
      <w:lvlText w:val="•"/>
      <w:lvlJc w:val="left"/>
      <w:pPr>
        <w:ind w:left="4568" w:hanging="720"/>
      </w:pPr>
      <w:rPr>
        <w:rFonts w:hint="default"/>
      </w:rPr>
    </w:lvl>
    <w:lvl w:ilvl="5">
      <w:start w:val="1"/>
      <w:numFmt w:val="bullet"/>
      <w:lvlText w:val="•"/>
      <w:lvlJc w:val="left"/>
      <w:pPr>
        <w:ind w:left="5220" w:hanging="720"/>
      </w:pPr>
      <w:rPr>
        <w:rFonts w:hint="default"/>
      </w:rPr>
    </w:lvl>
    <w:lvl w:ilvl="6">
      <w:start w:val="1"/>
      <w:numFmt w:val="bullet"/>
      <w:lvlText w:val="•"/>
      <w:lvlJc w:val="left"/>
      <w:pPr>
        <w:ind w:left="5872" w:hanging="720"/>
      </w:pPr>
      <w:rPr>
        <w:rFonts w:hint="default"/>
      </w:rPr>
    </w:lvl>
    <w:lvl w:ilvl="7">
      <w:start w:val="1"/>
      <w:numFmt w:val="bullet"/>
      <w:lvlText w:val="•"/>
      <w:lvlJc w:val="left"/>
      <w:pPr>
        <w:ind w:left="6524" w:hanging="720"/>
      </w:pPr>
      <w:rPr>
        <w:rFonts w:hint="default"/>
      </w:rPr>
    </w:lvl>
    <w:lvl w:ilvl="8">
      <w:start w:val="1"/>
      <w:numFmt w:val="bullet"/>
      <w:lvlText w:val="•"/>
      <w:lvlJc w:val="left"/>
      <w:pPr>
        <w:ind w:left="7176" w:hanging="720"/>
      </w:pPr>
      <w:rPr>
        <w:rFonts w:hint="default"/>
      </w:rPr>
    </w:lvl>
  </w:abstractNum>
  <w:abstractNum w:abstractNumId="83">
    <w:multiLevelType w:val="hybridMultilevel"/>
    <w:lvl w:ilvl="0">
      <w:start w:val="1"/>
      <w:numFmt w:val="decimal"/>
      <w:lvlText w:val="%1"/>
      <w:lvlJc w:val="left"/>
      <w:pPr>
        <w:ind w:left="1540" w:hanging="346"/>
        <w:jc w:val="left"/>
      </w:pPr>
      <w:rPr>
        <w:rFonts w:hint="default" w:ascii="Times New Roman" w:hAnsi="Times New Roman" w:eastAsia="Times New Roman"/>
        <w:w w:val="153"/>
        <w:sz w:val="16"/>
        <w:szCs w:val="16"/>
      </w:rPr>
    </w:lvl>
    <w:lvl w:ilvl="1">
      <w:start w:val="8"/>
      <w:numFmt w:val="decimal"/>
      <w:lvlText w:val="%2"/>
      <w:lvlJc w:val="left"/>
      <w:pPr>
        <w:ind w:left="2325" w:hanging="1073"/>
        <w:jc w:val="left"/>
      </w:pPr>
      <w:rPr>
        <w:rFonts w:hint="default" w:ascii="Times New Roman" w:hAnsi="Times New Roman" w:eastAsia="Times New Roman"/>
        <w:w w:val="111"/>
        <w:sz w:val="15"/>
        <w:szCs w:val="15"/>
      </w:rPr>
    </w:lvl>
    <w:lvl w:ilvl="2">
      <w:start w:val="1"/>
      <w:numFmt w:val="bullet"/>
      <w:lvlText w:val="•"/>
      <w:lvlJc w:val="left"/>
      <w:pPr>
        <w:ind w:left="3004" w:hanging="1073"/>
      </w:pPr>
      <w:rPr>
        <w:rFonts w:hint="default"/>
      </w:rPr>
    </w:lvl>
    <w:lvl w:ilvl="3">
      <w:start w:val="1"/>
      <w:numFmt w:val="bullet"/>
      <w:lvlText w:val="•"/>
      <w:lvlJc w:val="left"/>
      <w:pPr>
        <w:ind w:left="3689" w:hanging="1073"/>
      </w:pPr>
      <w:rPr>
        <w:rFonts w:hint="default"/>
      </w:rPr>
    </w:lvl>
    <w:lvl w:ilvl="4">
      <w:start w:val="1"/>
      <w:numFmt w:val="bullet"/>
      <w:lvlText w:val="•"/>
      <w:lvlJc w:val="left"/>
      <w:pPr>
        <w:ind w:left="4373" w:hanging="1073"/>
      </w:pPr>
      <w:rPr>
        <w:rFonts w:hint="default"/>
      </w:rPr>
    </w:lvl>
    <w:lvl w:ilvl="5">
      <w:start w:val="1"/>
      <w:numFmt w:val="bullet"/>
      <w:lvlText w:val="•"/>
      <w:lvlJc w:val="left"/>
      <w:pPr>
        <w:ind w:left="5058" w:hanging="1073"/>
      </w:pPr>
      <w:rPr>
        <w:rFonts w:hint="default"/>
      </w:rPr>
    </w:lvl>
    <w:lvl w:ilvl="6">
      <w:start w:val="1"/>
      <w:numFmt w:val="bullet"/>
      <w:lvlText w:val="•"/>
      <w:lvlJc w:val="left"/>
      <w:pPr>
        <w:ind w:left="5742" w:hanging="1073"/>
      </w:pPr>
      <w:rPr>
        <w:rFonts w:hint="default"/>
      </w:rPr>
    </w:lvl>
    <w:lvl w:ilvl="7">
      <w:start w:val="1"/>
      <w:numFmt w:val="bullet"/>
      <w:lvlText w:val="•"/>
      <w:lvlJc w:val="left"/>
      <w:pPr>
        <w:ind w:left="6427" w:hanging="1073"/>
      </w:pPr>
      <w:rPr>
        <w:rFonts w:hint="default"/>
      </w:rPr>
    </w:lvl>
    <w:lvl w:ilvl="8">
      <w:start w:val="1"/>
      <w:numFmt w:val="bullet"/>
      <w:lvlText w:val="•"/>
      <w:lvlJc w:val="left"/>
      <w:pPr>
        <w:ind w:left="7111" w:hanging="1073"/>
      </w:pPr>
      <w:rPr>
        <w:rFonts w:hint="default"/>
      </w:rPr>
    </w:lvl>
  </w:abstractNum>
  <w:abstractNum w:abstractNumId="82">
    <w:multiLevelType w:val="hybridMultilevel"/>
    <w:lvl w:ilvl="0">
      <w:start w:val="9"/>
      <w:numFmt w:val="decimal"/>
      <w:lvlText w:val="%1"/>
      <w:lvlJc w:val="left"/>
      <w:pPr>
        <w:ind w:left="1569" w:hanging="353"/>
        <w:jc w:val="left"/>
      </w:pPr>
      <w:rPr>
        <w:rFonts w:hint="default" w:ascii="Times New Roman" w:hAnsi="Times New Roman" w:eastAsia="Times New Roman"/>
        <w:w w:val="109"/>
      </w:rPr>
    </w:lvl>
    <w:lvl w:ilvl="1">
      <w:start w:val="1"/>
      <w:numFmt w:val="bullet"/>
      <w:lvlText w:val="•"/>
      <w:lvlJc w:val="left"/>
      <w:pPr>
        <w:ind w:left="2350" w:hanging="353"/>
      </w:pPr>
      <w:rPr>
        <w:rFonts w:hint="default"/>
      </w:rPr>
    </w:lvl>
    <w:lvl w:ilvl="2">
      <w:start w:val="1"/>
      <w:numFmt w:val="bullet"/>
      <w:lvlText w:val="•"/>
      <w:lvlJc w:val="left"/>
      <w:pPr>
        <w:ind w:left="3140" w:hanging="353"/>
      </w:pPr>
      <w:rPr>
        <w:rFonts w:hint="default"/>
      </w:rPr>
    </w:lvl>
    <w:lvl w:ilvl="3">
      <w:start w:val="1"/>
      <w:numFmt w:val="bullet"/>
      <w:lvlText w:val="•"/>
      <w:lvlJc w:val="left"/>
      <w:pPr>
        <w:ind w:left="3930" w:hanging="353"/>
      </w:pPr>
      <w:rPr>
        <w:rFonts w:hint="default"/>
      </w:rPr>
    </w:lvl>
    <w:lvl w:ilvl="4">
      <w:start w:val="1"/>
      <w:numFmt w:val="bullet"/>
      <w:lvlText w:val="•"/>
      <w:lvlJc w:val="left"/>
      <w:pPr>
        <w:ind w:left="4720" w:hanging="353"/>
      </w:pPr>
      <w:rPr>
        <w:rFonts w:hint="default"/>
      </w:rPr>
    </w:lvl>
    <w:lvl w:ilvl="5">
      <w:start w:val="1"/>
      <w:numFmt w:val="bullet"/>
      <w:lvlText w:val="•"/>
      <w:lvlJc w:val="left"/>
      <w:pPr>
        <w:ind w:left="5510" w:hanging="353"/>
      </w:pPr>
      <w:rPr>
        <w:rFonts w:hint="default"/>
      </w:rPr>
    </w:lvl>
    <w:lvl w:ilvl="6">
      <w:start w:val="1"/>
      <w:numFmt w:val="bullet"/>
      <w:lvlText w:val="•"/>
      <w:lvlJc w:val="left"/>
      <w:pPr>
        <w:ind w:left="6300" w:hanging="353"/>
      </w:pPr>
      <w:rPr>
        <w:rFonts w:hint="default"/>
      </w:rPr>
    </w:lvl>
    <w:lvl w:ilvl="7">
      <w:start w:val="1"/>
      <w:numFmt w:val="bullet"/>
      <w:lvlText w:val="•"/>
      <w:lvlJc w:val="left"/>
      <w:pPr>
        <w:ind w:left="7090" w:hanging="353"/>
      </w:pPr>
      <w:rPr>
        <w:rFonts w:hint="default"/>
      </w:rPr>
    </w:lvl>
    <w:lvl w:ilvl="8">
      <w:start w:val="1"/>
      <w:numFmt w:val="bullet"/>
      <w:lvlText w:val="•"/>
      <w:lvlJc w:val="left"/>
      <w:pPr>
        <w:ind w:left="7880" w:hanging="353"/>
      </w:pPr>
      <w:rPr>
        <w:rFonts w:hint="default"/>
      </w:rPr>
    </w:lvl>
  </w:abstractNum>
  <w:abstractNum w:abstractNumId="81">
    <w:multiLevelType w:val="hybridMultilevel"/>
    <w:lvl w:ilvl="0">
      <w:start w:val="1"/>
      <w:numFmt w:val="decimal"/>
      <w:lvlText w:val="%1"/>
      <w:lvlJc w:val="left"/>
      <w:pPr>
        <w:ind w:left="1569" w:hanging="346"/>
        <w:jc w:val="left"/>
      </w:pPr>
      <w:rPr>
        <w:rFonts w:hint="default" w:ascii="Times New Roman" w:hAnsi="Times New Roman" w:eastAsia="Times New Roman"/>
        <w:w w:val="135"/>
        <w:sz w:val="16"/>
        <w:szCs w:val="16"/>
      </w:rPr>
    </w:lvl>
    <w:lvl w:ilvl="1">
      <w:start w:val="1"/>
      <w:numFmt w:val="bullet"/>
      <w:lvlText w:val="•"/>
      <w:lvlJc w:val="left"/>
      <w:pPr>
        <w:ind w:left="2350" w:hanging="346"/>
      </w:pPr>
      <w:rPr>
        <w:rFonts w:hint="default"/>
      </w:rPr>
    </w:lvl>
    <w:lvl w:ilvl="2">
      <w:start w:val="1"/>
      <w:numFmt w:val="bullet"/>
      <w:lvlText w:val="•"/>
      <w:lvlJc w:val="left"/>
      <w:pPr>
        <w:ind w:left="3140" w:hanging="346"/>
      </w:pPr>
      <w:rPr>
        <w:rFonts w:hint="default"/>
      </w:rPr>
    </w:lvl>
    <w:lvl w:ilvl="3">
      <w:start w:val="1"/>
      <w:numFmt w:val="bullet"/>
      <w:lvlText w:val="•"/>
      <w:lvlJc w:val="left"/>
      <w:pPr>
        <w:ind w:left="3930" w:hanging="346"/>
      </w:pPr>
      <w:rPr>
        <w:rFonts w:hint="default"/>
      </w:rPr>
    </w:lvl>
    <w:lvl w:ilvl="4">
      <w:start w:val="1"/>
      <w:numFmt w:val="bullet"/>
      <w:lvlText w:val="•"/>
      <w:lvlJc w:val="left"/>
      <w:pPr>
        <w:ind w:left="4720" w:hanging="346"/>
      </w:pPr>
      <w:rPr>
        <w:rFonts w:hint="default"/>
      </w:rPr>
    </w:lvl>
    <w:lvl w:ilvl="5">
      <w:start w:val="1"/>
      <w:numFmt w:val="bullet"/>
      <w:lvlText w:val="•"/>
      <w:lvlJc w:val="left"/>
      <w:pPr>
        <w:ind w:left="5510" w:hanging="346"/>
      </w:pPr>
      <w:rPr>
        <w:rFonts w:hint="default"/>
      </w:rPr>
    </w:lvl>
    <w:lvl w:ilvl="6">
      <w:start w:val="1"/>
      <w:numFmt w:val="bullet"/>
      <w:lvlText w:val="•"/>
      <w:lvlJc w:val="left"/>
      <w:pPr>
        <w:ind w:left="6300" w:hanging="346"/>
      </w:pPr>
      <w:rPr>
        <w:rFonts w:hint="default"/>
      </w:rPr>
    </w:lvl>
    <w:lvl w:ilvl="7">
      <w:start w:val="1"/>
      <w:numFmt w:val="bullet"/>
      <w:lvlText w:val="•"/>
      <w:lvlJc w:val="left"/>
      <w:pPr>
        <w:ind w:left="7090" w:hanging="346"/>
      </w:pPr>
      <w:rPr>
        <w:rFonts w:hint="default"/>
      </w:rPr>
    </w:lvl>
    <w:lvl w:ilvl="8">
      <w:start w:val="1"/>
      <w:numFmt w:val="bullet"/>
      <w:lvlText w:val="•"/>
      <w:lvlJc w:val="left"/>
      <w:pPr>
        <w:ind w:left="7880" w:hanging="346"/>
      </w:pPr>
      <w:rPr>
        <w:rFonts w:hint="default"/>
      </w:rPr>
    </w:lvl>
  </w:abstractNum>
  <w:abstractNum w:abstractNumId="80">
    <w:multiLevelType w:val="hybridMultilevel"/>
    <w:lvl w:ilvl="0">
      <w:start w:val="34"/>
      <w:numFmt w:val="decimal"/>
      <w:lvlText w:val="%1"/>
      <w:lvlJc w:val="left"/>
      <w:pPr>
        <w:ind w:left="1936" w:hanging="720"/>
        <w:jc w:val="left"/>
      </w:pPr>
      <w:rPr>
        <w:rFonts w:hint="default" w:ascii="Times New Roman" w:hAnsi="Times New Roman" w:eastAsia="Times New Roman"/>
        <w:w w:val="107"/>
        <w:sz w:val="15"/>
        <w:szCs w:val="15"/>
      </w:rPr>
    </w:lvl>
    <w:lvl w:ilvl="1">
      <w:start w:val="1"/>
      <w:numFmt w:val="bullet"/>
      <w:lvlText w:val="•"/>
      <w:lvlJc w:val="left"/>
      <w:pPr>
        <w:ind w:left="2590" w:hanging="720"/>
      </w:pPr>
      <w:rPr>
        <w:rFonts w:hint="default"/>
      </w:rPr>
    </w:lvl>
    <w:lvl w:ilvl="2">
      <w:start w:val="1"/>
      <w:numFmt w:val="bullet"/>
      <w:lvlText w:val="•"/>
      <w:lvlJc w:val="left"/>
      <w:pPr>
        <w:ind w:left="3240" w:hanging="720"/>
      </w:pPr>
      <w:rPr>
        <w:rFonts w:hint="default"/>
      </w:rPr>
    </w:lvl>
    <w:lvl w:ilvl="3">
      <w:start w:val="1"/>
      <w:numFmt w:val="bullet"/>
      <w:lvlText w:val="•"/>
      <w:lvlJc w:val="left"/>
      <w:pPr>
        <w:ind w:left="3890" w:hanging="720"/>
      </w:pPr>
      <w:rPr>
        <w:rFonts w:hint="default"/>
      </w:rPr>
    </w:lvl>
    <w:lvl w:ilvl="4">
      <w:start w:val="1"/>
      <w:numFmt w:val="bullet"/>
      <w:lvlText w:val="•"/>
      <w:lvlJc w:val="left"/>
      <w:pPr>
        <w:ind w:left="4540" w:hanging="720"/>
      </w:pPr>
      <w:rPr>
        <w:rFonts w:hint="default"/>
      </w:rPr>
    </w:lvl>
    <w:lvl w:ilvl="5">
      <w:start w:val="1"/>
      <w:numFmt w:val="bullet"/>
      <w:lvlText w:val="•"/>
      <w:lvlJc w:val="left"/>
      <w:pPr>
        <w:ind w:left="5190" w:hanging="720"/>
      </w:pPr>
      <w:rPr>
        <w:rFonts w:hint="default"/>
      </w:rPr>
    </w:lvl>
    <w:lvl w:ilvl="6">
      <w:start w:val="1"/>
      <w:numFmt w:val="bullet"/>
      <w:lvlText w:val="•"/>
      <w:lvlJc w:val="left"/>
      <w:pPr>
        <w:ind w:left="5840" w:hanging="720"/>
      </w:pPr>
      <w:rPr>
        <w:rFonts w:hint="default"/>
      </w:rPr>
    </w:lvl>
    <w:lvl w:ilvl="7">
      <w:start w:val="1"/>
      <w:numFmt w:val="bullet"/>
      <w:lvlText w:val="•"/>
      <w:lvlJc w:val="left"/>
      <w:pPr>
        <w:ind w:left="6490" w:hanging="720"/>
      </w:pPr>
      <w:rPr>
        <w:rFonts w:hint="default"/>
      </w:rPr>
    </w:lvl>
    <w:lvl w:ilvl="8">
      <w:start w:val="1"/>
      <w:numFmt w:val="bullet"/>
      <w:lvlText w:val="•"/>
      <w:lvlJc w:val="left"/>
      <w:pPr>
        <w:ind w:left="7140" w:hanging="720"/>
      </w:pPr>
      <w:rPr>
        <w:rFonts w:hint="default"/>
      </w:rPr>
    </w:lvl>
  </w:abstractNum>
  <w:abstractNum w:abstractNumId="78">
    <w:multiLevelType w:val="hybridMultilevel"/>
    <w:lvl w:ilvl="0">
      <w:start w:val="17"/>
      <w:numFmt w:val="decimal"/>
      <w:lvlText w:val="%1"/>
      <w:lvlJc w:val="left"/>
      <w:pPr>
        <w:ind w:left="1567" w:hanging="1397"/>
        <w:jc w:val="left"/>
      </w:pPr>
      <w:rPr>
        <w:rFonts w:hint="default" w:ascii="Times New Roman" w:hAnsi="Times New Roman" w:eastAsia="Times New Roman"/>
        <w:spacing w:val="-37"/>
        <w:w w:val="109"/>
        <w:position w:val="1"/>
      </w:rPr>
    </w:lvl>
    <w:lvl w:ilvl="1">
      <w:start w:val="1"/>
      <w:numFmt w:val="bullet"/>
      <w:lvlText w:val="•"/>
      <w:lvlJc w:val="left"/>
      <w:pPr>
        <w:ind w:left="2236" w:hanging="1397"/>
      </w:pPr>
      <w:rPr>
        <w:rFonts w:hint="default"/>
      </w:rPr>
    </w:lvl>
    <w:lvl w:ilvl="2">
      <w:start w:val="1"/>
      <w:numFmt w:val="bullet"/>
      <w:lvlText w:val="•"/>
      <w:lvlJc w:val="left"/>
      <w:pPr>
        <w:ind w:left="2912" w:hanging="1397"/>
      </w:pPr>
      <w:rPr>
        <w:rFonts w:hint="default"/>
      </w:rPr>
    </w:lvl>
    <w:lvl w:ilvl="3">
      <w:start w:val="1"/>
      <w:numFmt w:val="bullet"/>
      <w:lvlText w:val="•"/>
      <w:lvlJc w:val="left"/>
      <w:pPr>
        <w:ind w:left="3588" w:hanging="1397"/>
      </w:pPr>
      <w:rPr>
        <w:rFonts w:hint="default"/>
      </w:rPr>
    </w:lvl>
    <w:lvl w:ilvl="4">
      <w:start w:val="1"/>
      <w:numFmt w:val="bullet"/>
      <w:lvlText w:val="•"/>
      <w:lvlJc w:val="left"/>
      <w:pPr>
        <w:ind w:left="4264" w:hanging="1397"/>
      </w:pPr>
      <w:rPr>
        <w:rFonts w:hint="default"/>
      </w:rPr>
    </w:lvl>
    <w:lvl w:ilvl="5">
      <w:start w:val="1"/>
      <w:numFmt w:val="bullet"/>
      <w:lvlText w:val="•"/>
      <w:lvlJc w:val="left"/>
      <w:pPr>
        <w:ind w:left="4940" w:hanging="1397"/>
      </w:pPr>
      <w:rPr>
        <w:rFonts w:hint="default"/>
      </w:rPr>
    </w:lvl>
    <w:lvl w:ilvl="6">
      <w:start w:val="1"/>
      <w:numFmt w:val="bullet"/>
      <w:lvlText w:val="•"/>
      <w:lvlJc w:val="left"/>
      <w:pPr>
        <w:ind w:left="5616" w:hanging="1397"/>
      </w:pPr>
      <w:rPr>
        <w:rFonts w:hint="default"/>
      </w:rPr>
    </w:lvl>
    <w:lvl w:ilvl="7">
      <w:start w:val="1"/>
      <w:numFmt w:val="bullet"/>
      <w:lvlText w:val="•"/>
      <w:lvlJc w:val="left"/>
      <w:pPr>
        <w:ind w:left="6292" w:hanging="1397"/>
      </w:pPr>
      <w:rPr>
        <w:rFonts w:hint="default"/>
      </w:rPr>
    </w:lvl>
    <w:lvl w:ilvl="8">
      <w:start w:val="1"/>
      <w:numFmt w:val="bullet"/>
      <w:lvlText w:val="•"/>
      <w:lvlJc w:val="left"/>
      <w:pPr>
        <w:ind w:left="6968" w:hanging="1397"/>
      </w:pPr>
      <w:rPr>
        <w:rFonts w:hint="default"/>
      </w:rPr>
    </w:lvl>
  </w:abstractNum>
  <w:abstractNum w:abstractNumId="77">
    <w:multiLevelType w:val="hybridMultilevel"/>
    <w:lvl w:ilvl="0">
      <w:start w:val="6"/>
      <w:numFmt w:val="decimal"/>
      <w:lvlText w:val="%1"/>
      <w:lvlJc w:val="left"/>
      <w:pPr>
        <w:ind w:left="1581" w:hanging="1397"/>
        <w:jc w:val="left"/>
      </w:pPr>
      <w:rPr>
        <w:rFonts w:hint="default" w:ascii="Times New Roman" w:hAnsi="Times New Roman" w:eastAsia="Times New Roman"/>
        <w:w w:val="101"/>
      </w:rPr>
    </w:lvl>
    <w:lvl w:ilvl="1">
      <w:start w:val="1"/>
      <w:numFmt w:val="bullet"/>
      <w:lvlText w:val="•"/>
      <w:lvlJc w:val="left"/>
      <w:pPr>
        <w:ind w:left="2254" w:hanging="1397"/>
      </w:pPr>
      <w:rPr>
        <w:rFonts w:hint="default"/>
      </w:rPr>
    </w:lvl>
    <w:lvl w:ilvl="2">
      <w:start w:val="1"/>
      <w:numFmt w:val="bullet"/>
      <w:lvlText w:val="•"/>
      <w:lvlJc w:val="left"/>
      <w:pPr>
        <w:ind w:left="2928" w:hanging="1397"/>
      </w:pPr>
      <w:rPr>
        <w:rFonts w:hint="default"/>
      </w:rPr>
    </w:lvl>
    <w:lvl w:ilvl="3">
      <w:start w:val="1"/>
      <w:numFmt w:val="bullet"/>
      <w:lvlText w:val="•"/>
      <w:lvlJc w:val="left"/>
      <w:pPr>
        <w:ind w:left="3602" w:hanging="1397"/>
      </w:pPr>
      <w:rPr>
        <w:rFonts w:hint="default"/>
      </w:rPr>
    </w:lvl>
    <w:lvl w:ilvl="4">
      <w:start w:val="1"/>
      <w:numFmt w:val="bullet"/>
      <w:lvlText w:val="•"/>
      <w:lvlJc w:val="left"/>
      <w:pPr>
        <w:ind w:left="4276" w:hanging="1397"/>
      </w:pPr>
      <w:rPr>
        <w:rFonts w:hint="default"/>
      </w:rPr>
    </w:lvl>
    <w:lvl w:ilvl="5">
      <w:start w:val="1"/>
      <w:numFmt w:val="bullet"/>
      <w:lvlText w:val="•"/>
      <w:lvlJc w:val="left"/>
      <w:pPr>
        <w:ind w:left="4950" w:hanging="1397"/>
      </w:pPr>
      <w:rPr>
        <w:rFonts w:hint="default"/>
      </w:rPr>
    </w:lvl>
    <w:lvl w:ilvl="6">
      <w:start w:val="1"/>
      <w:numFmt w:val="bullet"/>
      <w:lvlText w:val="•"/>
      <w:lvlJc w:val="left"/>
      <w:pPr>
        <w:ind w:left="5624" w:hanging="1397"/>
      </w:pPr>
      <w:rPr>
        <w:rFonts w:hint="default"/>
      </w:rPr>
    </w:lvl>
    <w:lvl w:ilvl="7">
      <w:start w:val="1"/>
      <w:numFmt w:val="bullet"/>
      <w:lvlText w:val="•"/>
      <w:lvlJc w:val="left"/>
      <w:pPr>
        <w:ind w:left="6298" w:hanging="1397"/>
      </w:pPr>
      <w:rPr>
        <w:rFonts w:hint="default"/>
      </w:rPr>
    </w:lvl>
    <w:lvl w:ilvl="8">
      <w:start w:val="1"/>
      <w:numFmt w:val="bullet"/>
      <w:lvlText w:val="•"/>
      <w:lvlJc w:val="left"/>
      <w:pPr>
        <w:ind w:left="6972" w:hanging="1397"/>
      </w:pPr>
      <w:rPr>
        <w:rFonts w:hint="default"/>
      </w:rPr>
    </w:lvl>
  </w:abstractNum>
  <w:abstractNum w:abstractNumId="76">
    <w:multiLevelType w:val="hybridMultilevel"/>
    <w:lvl w:ilvl="0">
      <w:start w:val="1"/>
      <w:numFmt w:val="decimal"/>
      <w:lvlText w:val="%1"/>
      <w:lvlJc w:val="left"/>
      <w:pPr>
        <w:ind w:left="537" w:hanging="353"/>
        <w:jc w:val="left"/>
      </w:pPr>
      <w:rPr>
        <w:rFonts w:hint="default" w:ascii="Times New Roman" w:hAnsi="Times New Roman" w:eastAsia="Times New Roman"/>
        <w:w w:val="163"/>
        <w:sz w:val="15"/>
        <w:szCs w:val="15"/>
      </w:rPr>
    </w:lvl>
    <w:lvl w:ilvl="1">
      <w:start w:val="1"/>
      <w:numFmt w:val="bullet"/>
      <w:lvlText w:val="•"/>
      <w:lvlJc w:val="left"/>
      <w:pPr>
        <w:ind w:left="1318" w:hanging="353"/>
      </w:pPr>
      <w:rPr>
        <w:rFonts w:hint="default"/>
      </w:rPr>
    </w:lvl>
    <w:lvl w:ilvl="2">
      <w:start w:val="1"/>
      <w:numFmt w:val="bullet"/>
      <w:lvlText w:val="•"/>
      <w:lvlJc w:val="left"/>
      <w:pPr>
        <w:ind w:left="2096" w:hanging="353"/>
      </w:pPr>
      <w:rPr>
        <w:rFonts w:hint="default"/>
      </w:rPr>
    </w:lvl>
    <w:lvl w:ilvl="3">
      <w:start w:val="1"/>
      <w:numFmt w:val="bullet"/>
      <w:lvlText w:val="•"/>
      <w:lvlJc w:val="left"/>
      <w:pPr>
        <w:ind w:left="2874" w:hanging="353"/>
      </w:pPr>
      <w:rPr>
        <w:rFonts w:hint="default"/>
      </w:rPr>
    </w:lvl>
    <w:lvl w:ilvl="4">
      <w:start w:val="1"/>
      <w:numFmt w:val="bullet"/>
      <w:lvlText w:val="•"/>
      <w:lvlJc w:val="left"/>
      <w:pPr>
        <w:ind w:left="3652" w:hanging="353"/>
      </w:pPr>
      <w:rPr>
        <w:rFonts w:hint="default"/>
      </w:rPr>
    </w:lvl>
    <w:lvl w:ilvl="5">
      <w:start w:val="1"/>
      <w:numFmt w:val="bullet"/>
      <w:lvlText w:val="•"/>
      <w:lvlJc w:val="left"/>
      <w:pPr>
        <w:ind w:left="4430" w:hanging="353"/>
      </w:pPr>
      <w:rPr>
        <w:rFonts w:hint="default"/>
      </w:rPr>
    </w:lvl>
    <w:lvl w:ilvl="6">
      <w:start w:val="1"/>
      <w:numFmt w:val="bullet"/>
      <w:lvlText w:val="•"/>
      <w:lvlJc w:val="left"/>
      <w:pPr>
        <w:ind w:left="5208" w:hanging="353"/>
      </w:pPr>
      <w:rPr>
        <w:rFonts w:hint="default"/>
      </w:rPr>
    </w:lvl>
    <w:lvl w:ilvl="7">
      <w:start w:val="1"/>
      <w:numFmt w:val="bullet"/>
      <w:lvlText w:val="•"/>
      <w:lvlJc w:val="left"/>
      <w:pPr>
        <w:ind w:left="5986" w:hanging="353"/>
      </w:pPr>
      <w:rPr>
        <w:rFonts w:hint="default"/>
      </w:rPr>
    </w:lvl>
    <w:lvl w:ilvl="8">
      <w:start w:val="1"/>
      <w:numFmt w:val="bullet"/>
      <w:lvlText w:val="•"/>
      <w:lvlJc w:val="left"/>
      <w:pPr>
        <w:ind w:left="6764" w:hanging="353"/>
      </w:pPr>
      <w:rPr>
        <w:rFonts w:hint="default"/>
      </w:rPr>
    </w:lvl>
  </w:abstractNum>
  <w:abstractNum w:abstractNumId="75">
    <w:multiLevelType w:val="hybridMultilevel"/>
    <w:lvl w:ilvl="0">
      <w:start w:val="33"/>
      <w:numFmt w:val="decimal"/>
      <w:lvlText w:val="%1"/>
      <w:lvlJc w:val="left"/>
      <w:pPr>
        <w:ind w:left="1188" w:hanging="1073"/>
        <w:jc w:val="left"/>
      </w:pPr>
      <w:rPr>
        <w:rFonts w:hint="default" w:ascii="Times New Roman" w:hAnsi="Times New Roman" w:eastAsia="Times New Roman"/>
        <w:w w:val="113"/>
        <w:sz w:val="15"/>
        <w:szCs w:val="15"/>
      </w:rPr>
    </w:lvl>
    <w:lvl w:ilvl="1">
      <w:start w:val="1"/>
      <w:numFmt w:val="bullet"/>
      <w:lvlText w:val="•"/>
      <w:lvlJc w:val="left"/>
      <w:pPr>
        <w:ind w:left="2008" w:hanging="1073"/>
      </w:pPr>
      <w:rPr>
        <w:rFonts w:hint="default"/>
      </w:rPr>
    </w:lvl>
    <w:lvl w:ilvl="2">
      <w:start w:val="1"/>
      <w:numFmt w:val="bullet"/>
      <w:lvlText w:val="•"/>
      <w:lvlJc w:val="left"/>
      <w:pPr>
        <w:ind w:left="2836" w:hanging="1073"/>
      </w:pPr>
      <w:rPr>
        <w:rFonts w:hint="default"/>
      </w:rPr>
    </w:lvl>
    <w:lvl w:ilvl="3">
      <w:start w:val="1"/>
      <w:numFmt w:val="bullet"/>
      <w:lvlText w:val="•"/>
      <w:lvlJc w:val="left"/>
      <w:pPr>
        <w:ind w:left="3664" w:hanging="1073"/>
      </w:pPr>
      <w:rPr>
        <w:rFonts w:hint="default"/>
      </w:rPr>
    </w:lvl>
    <w:lvl w:ilvl="4">
      <w:start w:val="1"/>
      <w:numFmt w:val="bullet"/>
      <w:lvlText w:val="•"/>
      <w:lvlJc w:val="left"/>
      <w:pPr>
        <w:ind w:left="4492" w:hanging="1073"/>
      </w:pPr>
      <w:rPr>
        <w:rFonts w:hint="default"/>
      </w:rPr>
    </w:lvl>
    <w:lvl w:ilvl="5">
      <w:start w:val="1"/>
      <w:numFmt w:val="bullet"/>
      <w:lvlText w:val="•"/>
      <w:lvlJc w:val="left"/>
      <w:pPr>
        <w:ind w:left="5320" w:hanging="1073"/>
      </w:pPr>
      <w:rPr>
        <w:rFonts w:hint="default"/>
      </w:rPr>
    </w:lvl>
    <w:lvl w:ilvl="6">
      <w:start w:val="1"/>
      <w:numFmt w:val="bullet"/>
      <w:lvlText w:val="•"/>
      <w:lvlJc w:val="left"/>
      <w:pPr>
        <w:ind w:left="6148" w:hanging="1073"/>
      </w:pPr>
      <w:rPr>
        <w:rFonts w:hint="default"/>
      </w:rPr>
    </w:lvl>
    <w:lvl w:ilvl="7">
      <w:start w:val="1"/>
      <w:numFmt w:val="bullet"/>
      <w:lvlText w:val="•"/>
      <w:lvlJc w:val="left"/>
      <w:pPr>
        <w:ind w:left="6976" w:hanging="1073"/>
      </w:pPr>
      <w:rPr>
        <w:rFonts w:hint="default"/>
      </w:rPr>
    </w:lvl>
    <w:lvl w:ilvl="8">
      <w:start w:val="1"/>
      <w:numFmt w:val="bullet"/>
      <w:lvlText w:val="•"/>
      <w:lvlJc w:val="left"/>
      <w:pPr>
        <w:ind w:left="7804" w:hanging="1073"/>
      </w:pPr>
      <w:rPr>
        <w:rFonts w:hint="default"/>
      </w:rPr>
    </w:lvl>
  </w:abstractNum>
  <w:abstractNum w:abstractNumId="74">
    <w:multiLevelType w:val="hybridMultilevel"/>
    <w:lvl w:ilvl="0">
      <w:start w:val="30"/>
      <w:numFmt w:val="decimal"/>
      <w:lvlText w:val="%1"/>
      <w:lvlJc w:val="left"/>
      <w:pPr>
        <w:ind w:left="2253" w:hanging="1059"/>
        <w:jc w:val="left"/>
      </w:pPr>
      <w:rPr>
        <w:rFonts w:hint="default" w:ascii="Times New Roman" w:hAnsi="Times New Roman" w:eastAsia="Times New Roman"/>
        <w:w w:val="112"/>
        <w:sz w:val="15"/>
        <w:szCs w:val="15"/>
      </w:rPr>
    </w:lvl>
    <w:lvl w:ilvl="1">
      <w:start w:val="1"/>
      <w:numFmt w:val="bullet"/>
      <w:lvlText w:val="•"/>
      <w:lvlJc w:val="left"/>
      <w:pPr>
        <w:ind w:left="2980" w:hanging="1059"/>
      </w:pPr>
      <w:rPr>
        <w:rFonts w:hint="default"/>
      </w:rPr>
    </w:lvl>
    <w:lvl w:ilvl="2">
      <w:start w:val="1"/>
      <w:numFmt w:val="bullet"/>
      <w:lvlText w:val="•"/>
      <w:lvlJc w:val="left"/>
      <w:pPr>
        <w:ind w:left="3700" w:hanging="1059"/>
      </w:pPr>
      <w:rPr>
        <w:rFonts w:hint="default"/>
      </w:rPr>
    </w:lvl>
    <w:lvl w:ilvl="3">
      <w:start w:val="1"/>
      <w:numFmt w:val="bullet"/>
      <w:lvlText w:val="•"/>
      <w:lvlJc w:val="left"/>
      <w:pPr>
        <w:ind w:left="4420" w:hanging="1059"/>
      </w:pPr>
      <w:rPr>
        <w:rFonts w:hint="default"/>
      </w:rPr>
    </w:lvl>
    <w:lvl w:ilvl="4">
      <w:start w:val="1"/>
      <w:numFmt w:val="bullet"/>
      <w:lvlText w:val="•"/>
      <w:lvlJc w:val="left"/>
      <w:pPr>
        <w:ind w:left="5140" w:hanging="1059"/>
      </w:pPr>
      <w:rPr>
        <w:rFonts w:hint="default"/>
      </w:rPr>
    </w:lvl>
    <w:lvl w:ilvl="5">
      <w:start w:val="1"/>
      <w:numFmt w:val="bullet"/>
      <w:lvlText w:val="•"/>
      <w:lvlJc w:val="left"/>
      <w:pPr>
        <w:ind w:left="5860" w:hanging="1059"/>
      </w:pPr>
      <w:rPr>
        <w:rFonts w:hint="default"/>
      </w:rPr>
    </w:lvl>
    <w:lvl w:ilvl="6">
      <w:start w:val="1"/>
      <w:numFmt w:val="bullet"/>
      <w:lvlText w:val="•"/>
      <w:lvlJc w:val="left"/>
      <w:pPr>
        <w:ind w:left="6580" w:hanging="1059"/>
      </w:pPr>
      <w:rPr>
        <w:rFonts w:hint="default"/>
      </w:rPr>
    </w:lvl>
    <w:lvl w:ilvl="7">
      <w:start w:val="1"/>
      <w:numFmt w:val="bullet"/>
      <w:lvlText w:val="•"/>
      <w:lvlJc w:val="left"/>
      <w:pPr>
        <w:ind w:left="7300" w:hanging="1059"/>
      </w:pPr>
      <w:rPr>
        <w:rFonts w:hint="default"/>
      </w:rPr>
    </w:lvl>
    <w:lvl w:ilvl="8">
      <w:start w:val="1"/>
      <w:numFmt w:val="bullet"/>
      <w:lvlText w:val="•"/>
      <w:lvlJc w:val="left"/>
      <w:pPr>
        <w:ind w:left="8020" w:hanging="1059"/>
      </w:pPr>
      <w:rPr>
        <w:rFonts w:hint="default"/>
      </w:rPr>
    </w:lvl>
  </w:abstractNum>
  <w:abstractNum w:abstractNumId="73">
    <w:multiLevelType w:val="hybridMultilevel"/>
    <w:lvl w:ilvl="0">
      <w:start w:val="26"/>
      <w:numFmt w:val="decimal"/>
      <w:lvlText w:val="%1"/>
      <w:lvlJc w:val="left"/>
      <w:pPr>
        <w:ind w:left="2347" w:hanging="1152"/>
        <w:jc w:val="left"/>
      </w:pPr>
      <w:rPr>
        <w:rFonts w:hint="default" w:ascii="Times New Roman" w:hAnsi="Times New Roman" w:eastAsia="Times New Roman"/>
        <w:w w:val="110"/>
        <w:sz w:val="15"/>
        <w:szCs w:val="15"/>
      </w:rPr>
    </w:lvl>
    <w:lvl w:ilvl="1">
      <w:start w:val="1"/>
      <w:numFmt w:val="bullet"/>
      <w:lvlText w:val="•"/>
      <w:lvlJc w:val="left"/>
      <w:pPr>
        <w:ind w:left="3052" w:hanging="1152"/>
      </w:pPr>
      <w:rPr>
        <w:rFonts w:hint="default"/>
      </w:rPr>
    </w:lvl>
    <w:lvl w:ilvl="2">
      <w:start w:val="1"/>
      <w:numFmt w:val="bullet"/>
      <w:lvlText w:val="•"/>
      <w:lvlJc w:val="left"/>
      <w:pPr>
        <w:ind w:left="3764" w:hanging="1152"/>
      </w:pPr>
      <w:rPr>
        <w:rFonts w:hint="default"/>
      </w:rPr>
    </w:lvl>
    <w:lvl w:ilvl="3">
      <w:start w:val="1"/>
      <w:numFmt w:val="bullet"/>
      <w:lvlText w:val="•"/>
      <w:lvlJc w:val="left"/>
      <w:pPr>
        <w:ind w:left="4476" w:hanging="1152"/>
      </w:pPr>
      <w:rPr>
        <w:rFonts w:hint="default"/>
      </w:rPr>
    </w:lvl>
    <w:lvl w:ilvl="4">
      <w:start w:val="1"/>
      <w:numFmt w:val="bullet"/>
      <w:lvlText w:val="•"/>
      <w:lvlJc w:val="left"/>
      <w:pPr>
        <w:ind w:left="5188" w:hanging="1152"/>
      </w:pPr>
      <w:rPr>
        <w:rFonts w:hint="default"/>
      </w:rPr>
    </w:lvl>
    <w:lvl w:ilvl="5">
      <w:start w:val="1"/>
      <w:numFmt w:val="bullet"/>
      <w:lvlText w:val="•"/>
      <w:lvlJc w:val="left"/>
      <w:pPr>
        <w:ind w:left="5900" w:hanging="1152"/>
      </w:pPr>
      <w:rPr>
        <w:rFonts w:hint="default"/>
      </w:rPr>
    </w:lvl>
    <w:lvl w:ilvl="6">
      <w:start w:val="1"/>
      <w:numFmt w:val="bullet"/>
      <w:lvlText w:val="•"/>
      <w:lvlJc w:val="left"/>
      <w:pPr>
        <w:ind w:left="6612" w:hanging="1152"/>
      </w:pPr>
      <w:rPr>
        <w:rFonts w:hint="default"/>
      </w:rPr>
    </w:lvl>
    <w:lvl w:ilvl="7">
      <w:start w:val="1"/>
      <w:numFmt w:val="bullet"/>
      <w:lvlText w:val="•"/>
      <w:lvlJc w:val="left"/>
      <w:pPr>
        <w:ind w:left="7324" w:hanging="1152"/>
      </w:pPr>
      <w:rPr>
        <w:rFonts w:hint="default"/>
      </w:rPr>
    </w:lvl>
    <w:lvl w:ilvl="8">
      <w:start w:val="1"/>
      <w:numFmt w:val="bullet"/>
      <w:lvlText w:val="•"/>
      <w:lvlJc w:val="left"/>
      <w:pPr>
        <w:ind w:left="8036" w:hanging="1152"/>
      </w:pPr>
      <w:rPr>
        <w:rFonts w:hint="default"/>
      </w:rPr>
    </w:lvl>
  </w:abstractNum>
  <w:abstractNum w:abstractNumId="72">
    <w:multiLevelType w:val="hybridMultilevel"/>
    <w:lvl w:ilvl="0">
      <w:start w:val="23"/>
      <w:numFmt w:val="decimal"/>
      <w:lvlText w:val="%1"/>
      <w:lvlJc w:val="left"/>
      <w:pPr>
        <w:ind w:left="1915" w:hanging="720"/>
        <w:jc w:val="left"/>
      </w:pPr>
      <w:rPr>
        <w:rFonts w:hint="default" w:ascii="Times New Roman" w:hAnsi="Times New Roman" w:eastAsia="Times New Roman"/>
        <w:w w:val="116"/>
        <w:sz w:val="15"/>
        <w:szCs w:val="15"/>
      </w:rPr>
    </w:lvl>
    <w:lvl w:ilvl="1">
      <w:start w:val="1"/>
      <w:numFmt w:val="bullet"/>
      <w:lvlText w:val="•"/>
      <w:lvlJc w:val="left"/>
      <w:pPr>
        <w:ind w:left="2674" w:hanging="720"/>
      </w:pPr>
      <w:rPr>
        <w:rFonts w:hint="default"/>
      </w:rPr>
    </w:lvl>
    <w:lvl w:ilvl="2">
      <w:start w:val="1"/>
      <w:numFmt w:val="bullet"/>
      <w:lvlText w:val="•"/>
      <w:lvlJc w:val="left"/>
      <w:pPr>
        <w:ind w:left="3428" w:hanging="720"/>
      </w:pPr>
      <w:rPr>
        <w:rFonts w:hint="default"/>
      </w:rPr>
    </w:lvl>
    <w:lvl w:ilvl="3">
      <w:start w:val="1"/>
      <w:numFmt w:val="bullet"/>
      <w:lvlText w:val="•"/>
      <w:lvlJc w:val="left"/>
      <w:pPr>
        <w:ind w:left="4182" w:hanging="720"/>
      </w:pPr>
      <w:rPr>
        <w:rFonts w:hint="default"/>
      </w:rPr>
    </w:lvl>
    <w:lvl w:ilvl="4">
      <w:start w:val="1"/>
      <w:numFmt w:val="bullet"/>
      <w:lvlText w:val="•"/>
      <w:lvlJc w:val="left"/>
      <w:pPr>
        <w:ind w:left="4936" w:hanging="720"/>
      </w:pPr>
      <w:rPr>
        <w:rFonts w:hint="default"/>
      </w:rPr>
    </w:lvl>
    <w:lvl w:ilvl="5">
      <w:start w:val="1"/>
      <w:numFmt w:val="bullet"/>
      <w:lvlText w:val="•"/>
      <w:lvlJc w:val="left"/>
      <w:pPr>
        <w:ind w:left="5690" w:hanging="720"/>
      </w:pPr>
      <w:rPr>
        <w:rFonts w:hint="default"/>
      </w:rPr>
    </w:lvl>
    <w:lvl w:ilvl="6">
      <w:start w:val="1"/>
      <w:numFmt w:val="bullet"/>
      <w:lvlText w:val="•"/>
      <w:lvlJc w:val="left"/>
      <w:pPr>
        <w:ind w:left="6444" w:hanging="720"/>
      </w:pPr>
      <w:rPr>
        <w:rFonts w:hint="default"/>
      </w:rPr>
    </w:lvl>
    <w:lvl w:ilvl="7">
      <w:start w:val="1"/>
      <w:numFmt w:val="bullet"/>
      <w:lvlText w:val="•"/>
      <w:lvlJc w:val="left"/>
      <w:pPr>
        <w:ind w:left="7198" w:hanging="720"/>
      </w:pPr>
      <w:rPr>
        <w:rFonts w:hint="default"/>
      </w:rPr>
    </w:lvl>
    <w:lvl w:ilvl="8">
      <w:start w:val="1"/>
      <w:numFmt w:val="bullet"/>
      <w:lvlText w:val="•"/>
      <w:lvlJc w:val="left"/>
      <w:pPr>
        <w:ind w:left="7952" w:hanging="720"/>
      </w:pPr>
      <w:rPr>
        <w:rFonts w:hint="default"/>
      </w:rPr>
    </w:lvl>
  </w:abstractNum>
  <w:abstractNum w:abstractNumId="71">
    <w:multiLevelType w:val="hybridMultilevel"/>
    <w:lvl w:ilvl="0">
      <w:start w:val="18"/>
      <w:numFmt w:val="decimal"/>
      <w:lvlText w:val="%1"/>
      <w:lvlJc w:val="left"/>
      <w:pPr>
        <w:ind w:left="1195" w:hanging="1066"/>
        <w:jc w:val="left"/>
      </w:pPr>
      <w:rPr>
        <w:rFonts w:hint="default" w:ascii="Times New Roman" w:hAnsi="Times New Roman" w:eastAsia="Times New Roman"/>
        <w:w w:val="120"/>
        <w:sz w:val="15"/>
        <w:szCs w:val="15"/>
      </w:rPr>
    </w:lvl>
    <w:lvl w:ilvl="1">
      <w:start w:val="1"/>
      <w:numFmt w:val="bullet"/>
      <w:lvlText w:val="•"/>
      <w:lvlJc w:val="left"/>
      <w:pPr>
        <w:ind w:left="2026" w:hanging="1066"/>
      </w:pPr>
      <w:rPr>
        <w:rFonts w:hint="default"/>
      </w:rPr>
    </w:lvl>
    <w:lvl w:ilvl="2">
      <w:start w:val="1"/>
      <w:numFmt w:val="bullet"/>
      <w:lvlText w:val="•"/>
      <w:lvlJc w:val="left"/>
      <w:pPr>
        <w:ind w:left="2852" w:hanging="1066"/>
      </w:pPr>
      <w:rPr>
        <w:rFonts w:hint="default"/>
      </w:rPr>
    </w:lvl>
    <w:lvl w:ilvl="3">
      <w:start w:val="1"/>
      <w:numFmt w:val="bullet"/>
      <w:lvlText w:val="•"/>
      <w:lvlJc w:val="left"/>
      <w:pPr>
        <w:ind w:left="3678" w:hanging="1066"/>
      </w:pPr>
      <w:rPr>
        <w:rFonts w:hint="default"/>
      </w:rPr>
    </w:lvl>
    <w:lvl w:ilvl="4">
      <w:start w:val="1"/>
      <w:numFmt w:val="bullet"/>
      <w:lvlText w:val="•"/>
      <w:lvlJc w:val="left"/>
      <w:pPr>
        <w:ind w:left="4504" w:hanging="1066"/>
      </w:pPr>
      <w:rPr>
        <w:rFonts w:hint="default"/>
      </w:rPr>
    </w:lvl>
    <w:lvl w:ilvl="5">
      <w:start w:val="1"/>
      <w:numFmt w:val="bullet"/>
      <w:lvlText w:val="•"/>
      <w:lvlJc w:val="left"/>
      <w:pPr>
        <w:ind w:left="5330" w:hanging="1066"/>
      </w:pPr>
      <w:rPr>
        <w:rFonts w:hint="default"/>
      </w:rPr>
    </w:lvl>
    <w:lvl w:ilvl="6">
      <w:start w:val="1"/>
      <w:numFmt w:val="bullet"/>
      <w:lvlText w:val="•"/>
      <w:lvlJc w:val="left"/>
      <w:pPr>
        <w:ind w:left="6156" w:hanging="1066"/>
      </w:pPr>
      <w:rPr>
        <w:rFonts w:hint="default"/>
      </w:rPr>
    </w:lvl>
    <w:lvl w:ilvl="7">
      <w:start w:val="1"/>
      <w:numFmt w:val="bullet"/>
      <w:lvlText w:val="•"/>
      <w:lvlJc w:val="left"/>
      <w:pPr>
        <w:ind w:left="6982" w:hanging="1066"/>
      </w:pPr>
      <w:rPr>
        <w:rFonts w:hint="default"/>
      </w:rPr>
    </w:lvl>
    <w:lvl w:ilvl="8">
      <w:start w:val="1"/>
      <w:numFmt w:val="bullet"/>
      <w:lvlText w:val="•"/>
      <w:lvlJc w:val="left"/>
      <w:pPr>
        <w:ind w:left="7808" w:hanging="1066"/>
      </w:pPr>
      <w:rPr>
        <w:rFonts w:hint="default"/>
      </w:rPr>
    </w:lvl>
  </w:abstractNum>
  <w:abstractNum w:abstractNumId="70">
    <w:multiLevelType w:val="hybridMultilevel"/>
    <w:lvl w:ilvl="0">
      <w:start w:val="12"/>
      <w:numFmt w:val="decimal"/>
      <w:lvlText w:val="%1"/>
      <w:lvlJc w:val="left"/>
      <w:pPr>
        <w:ind w:left="1576" w:hanging="368"/>
        <w:jc w:val="left"/>
      </w:pPr>
      <w:rPr>
        <w:rFonts w:hint="default" w:ascii="Times New Roman" w:hAnsi="Times New Roman" w:eastAsia="Times New Roman"/>
        <w:w w:val="118"/>
        <w:sz w:val="15"/>
        <w:szCs w:val="15"/>
      </w:rPr>
    </w:lvl>
    <w:lvl w:ilvl="1">
      <w:start w:val="1"/>
      <w:numFmt w:val="bullet"/>
      <w:lvlText w:val="•"/>
      <w:lvlJc w:val="left"/>
      <w:pPr>
        <w:ind w:left="2368" w:hanging="368"/>
      </w:pPr>
      <w:rPr>
        <w:rFonts w:hint="default"/>
      </w:rPr>
    </w:lvl>
    <w:lvl w:ilvl="2">
      <w:start w:val="1"/>
      <w:numFmt w:val="bullet"/>
      <w:lvlText w:val="•"/>
      <w:lvlJc w:val="left"/>
      <w:pPr>
        <w:ind w:left="3156" w:hanging="368"/>
      </w:pPr>
      <w:rPr>
        <w:rFonts w:hint="default"/>
      </w:rPr>
    </w:lvl>
    <w:lvl w:ilvl="3">
      <w:start w:val="1"/>
      <w:numFmt w:val="bullet"/>
      <w:lvlText w:val="•"/>
      <w:lvlJc w:val="left"/>
      <w:pPr>
        <w:ind w:left="3944" w:hanging="368"/>
      </w:pPr>
      <w:rPr>
        <w:rFonts w:hint="default"/>
      </w:rPr>
    </w:lvl>
    <w:lvl w:ilvl="4">
      <w:start w:val="1"/>
      <w:numFmt w:val="bullet"/>
      <w:lvlText w:val="•"/>
      <w:lvlJc w:val="left"/>
      <w:pPr>
        <w:ind w:left="4732" w:hanging="368"/>
      </w:pPr>
      <w:rPr>
        <w:rFonts w:hint="default"/>
      </w:rPr>
    </w:lvl>
    <w:lvl w:ilvl="5">
      <w:start w:val="1"/>
      <w:numFmt w:val="bullet"/>
      <w:lvlText w:val="•"/>
      <w:lvlJc w:val="left"/>
      <w:pPr>
        <w:ind w:left="5520" w:hanging="368"/>
      </w:pPr>
      <w:rPr>
        <w:rFonts w:hint="default"/>
      </w:rPr>
    </w:lvl>
    <w:lvl w:ilvl="6">
      <w:start w:val="1"/>
      <w:numFmt w:val="bullet"/>
      <w:lvlText w:val="•"/>
      <w:lvlJc w:val="left"/>
      <w:pPr>
        <w:ind w:left="6308" w:hanging="368"/>
      </w:pPr>
      <w:rPr>
        <w:rFonts w:hint="default"/>
      </w:rPr>
    </w:lvl>
    <w:lvl w:ilvl="7">
      <w:start w:val="1"/>
      <w:numFmt w:val="bullet"/>
      <w:lvlText w:val="•"/>
      <w:lvlJc w:val="left"/>
      <w:pPr>
        <w:ind w:left="7096" w:hanging="368"/>
      </w:pPr>
      <w:rPr>
        <w:rFonts w:hint="default"/>
      </w:rPr>
    </w:lvl>
    <w:lvl w:ilvl="8">
      <w:start w:val="1"/>
      <w:numFmt w:val="bullet"/>
      <w:lvlText w:val="•"/>
      <w:lvlJc w:val="left"/>
      <w:pPr>
        <w:ind w:left="7884" w:hanging="368"/>
      </w:pPr>
      <w:rPr>
        <w:rFonts w:hint="default"/>
      </w:rPr>
    </w:lvl>
  </w:abstractNum>
  <w:abstractNum w:abstractNumId="69">
    <w:multiLevelType w:val="hybridMultilevel"/>
    <w:lvl w:ilvl="0">
      <w:start w:val="4"/>
      <w:numFmt w:val="decimal"/>
      <w:lvlText w:val="%1"/>
      <w:lvlJc w:val="left"/>
      <w:pPr>
        <w:ind w:left="1980" w:hanging="850"/>
        <w:jc w:val="left"/>
      </w:pPr>
      <w:rPr>
        <w:rFonts w:hint="default"/>
      </w:rPr>
    </w:lvl>
    <w:lvl w:ilvl="1">
      <w:start w:val="4"/>
      <w:numFmt w:val="decimal"/>
      <w:lvlText w:val="%1.%2"/>
      <w:lvlJc w:val="left"/>
      <w:pPr>
        <w:ind w:left="1980" w:hanging="850"/>
        <w:jc w:val="left"/>
      </w:pPr>
      <w:rPr>
        <w:rFonts w:hint="default"/>
      </w:rPr>
    </w:lvl>
    <w:lvl w:ilvl="2">
      <w:start w:val="5"/>
      <w:numFmt w:val="decimal"/>
      <w:lvlText w:val="%1.%2.%3"/>
      <w:lvlJc w:val="left"/>
      <w:pPr>
        <w:ind w:left="1980" w:hanging="850"/>
        <w:jc w:val="left"/>
      </w:pPr>
      <w:rPr>
        <w:rFonts w:hint="default" w:ascii="Arial" w:hAnsi="Arial" w:eastAsia="Arial"/>
        <w:spacing w:val="-2"/>
        <w:w w:val="103"/>
        <w:sz w:val="25"/>
        <w:szCs w:val="25"/>
      </w:rPr>
    </w:lvl>
    <w:lvl w:ilvl="3">
      <w:start w:val="1"/>
      <w:numFmt w:val="decimal"/>
      <w:lvlText w:val="%4"/>
      <w:lvlJc w:val="left"/>
      <w:pPr>
        <w:ind w:left="1209" w:hanging="346"/>
        <w:jc w:val="left"/>
      </w:pPr>
      <w:rPr>
        <w:rFonts w:hint="default" w:ascii="Times New Roman" w:hAnsi="Times New Roman" w:eastAsia="Times New Roman"/>
        <w:w w:val="145"/>
        <w:sz w:val="15"/>
        <w:szCs w:val="15"/>
      </w:rPr>
    </w:lvl>
    <w:lvl w:ilvl="4">
      <w:start w:val="1"/>
      <w:numFmt w:val="bullet"/>
      <w:lvlText w:val="•"/>
      <w:lvlJc w:val="left"/>
      <w:pPr>
        <w:ind w:left="4126" w:hanging="346"/>
      </w:pPr>
      <w:rPr>
        <w:rFonts w:hint="default"/>
      </w:rPr>
    </w:lvl>
    <w:lvl w:ilvl="5">
      <w:start w:val="1"/>
      <w:numFmt w:val="bullet"/>
      <w:lvlText w:val="•"/>
      <w:lvlJc w:val="left"/>
      <w:pPr>
        <w:ind w:left="4842" w:hanging="346"/>
      </w:pPr>
      <w:rPr>
        <w:rFonts w:hint="default"/>
      </w:rPr>
    </w:lvl>
    <w:lvl w:ilvl="6">
      <w:start w:val="1"/>
      <w:numFmt w:val="bullet"/>
      <w:lvlText w:val="•"/>
      <w:lvlJc w:val="left"/>
      <w:pPr>
        <w:ind w:left="5558" w:hanging="346"/>
      </w:pPr>
      <w:rPr>
        <w:rFonts w:hint="default"/>
      </w:rPr>
    </w:lvl>
    <w:lvl w:ilvl="7">
      <w:start w:val="1"/>
      <w:numFmt w:val="bullet"/>
      <w:lvlText w:val="•"/>
      <w:lvlJc w:val="left"/>
      <w:pPr>
        <w:ind w:left="6273" w:hanging="346"/>
      </w:pPr>
      <w:rPr>
        <w:rFonts w:hint="default"/>
      </w:rPr>
    </w:lvl>
    <w:lvl w:ilvl="8">
      <w:start w:val="1"/>
      <w:numFmt w:val="bullet"/>
      <w:lvlText w:val="•"/>
      <w:lvlJc w:val="left"/>
      <w:pPr>
        <w:ind w:left="6989" w:hanging="346"/>
      </w:pPr>
      <w:rPr>
        <w:rFonts w:hint="default"/>
      </w:rPr>
    </w:lvl>
  </w:abstractNum>
  <w:abstractNum w:abstractNumId="68">
    <w:multiLevelType w:val="hybridMultilevel"/>
    <w:lvl w:ilvl="0">
      <w:start w:val="40"/>
      <w:numFmt w:val="decimal"/>
      <w:lvlText w:val="%1"/>
      <w:lvlJc w:val="left"/>
      <w:pPr>
        <w:ind w:left="1940" w:hanging="746"/>
        <w:jc w:val="left"/>
      </w:pPr>
      <w:rPr>
        <w:rFonts w:hint="default" w:ascii="Times New Roman" w:hAnsi="Times New Roman" w:eastAsia="Times New Roman"/>
        <w:w w:val="104"/>
        <w:sz w:val="15"/>
        <w:szCs w:val="15"/>
      </w:rPr>
    </w:lvl>
    <w:lvl w:ilvl="1">
      <w:start w:val="1"/>
      <w:numFmt w:val="bullet"/>
      <w:lvlText w:val="•"/>
      <w:lvlJc w:val="left"/>
      <w:pPr>
        <w:ind w:left="2588" w:hanging="746"/>
      </w:pPr>
      <w:rPr>
        <w:rFonts w:hint="default"/>
      </w:rPr>
    </w:lvl>
    <w:lvl w:ilvl="2">
      <w:start w:val="1"/>
      <w:numFmt w:val="bullet"/>
      <w:lvlText w:val="•"/>
      <w:lvlJc w:val="left"/>
      <w:pPr>
        <w:ind w:left="3236" w:hanging="746"/>
      </w:pPr>
      <w:rPr>
        <w:rFonts w:hint="default"/>
      </w:rPr>
    </w:lvl>
    <w:lvl w:ilvl="3">
      <w:start w:val="1"/>
      <w:numFmt w:val="bullet"/>
      <w:lvlText w:val="•"/>
      <w:lvlJc w:val="left"/>
      <w:pPr>
        <w:ind w:left="3884" w:hanging="746"/>
      </w:pPr>
      <w:rPr>
        <w:rFonts w:hint="default"/>
      </w:rPr>
    </w:lvl>
    <w:lvl w:ilvl="4">
      <w:start w:val="1"/>
      <w:numFmt w:val="bullet"/>
      <w:lvlText w:val="•"/>
      <w:lvlJc w:val="left"/>
      <w:pPr>
        <w:ind w:left="4532" w:hanging="746"/>
      </w:pPr>
      <w:rPr>
        <w:rFonts w:hint="default"/>
      </w:rPr>
    </w:lvl>
    <w:lvl w:ilvl="5">
      <w:start w:val="1"/>
      <w:numFmt w:val="bullet"/>
      <w:lvlText w:val="•"/>
      <w:lvlJc w:val="left"/>
      <w:pPr>
        <w:ind w:left="5180" w:hanging="746"/>
      </w:pPr>
      <w:rPr>
        <w:rFonts w:hint="default"/>
      </w:rPr>
    </w:lvl>
    <w:lvl w:ilvl="6">
      <w:start w:val="1"/>
      <w:numFmt w:val="bullet"/>
      <w:lvlText w:val="•"/>
      <w:lvlJc w:val="left"/>
      <w:pPr>
        <w:ind w:left="5828" w:hanging="746"/>
      </w:pPr>
      <w:rPr>
        <w:rFonts w:hint="default"/>
      </w:rPr>
    </w:lvl>
    <w:lvl w:ilvl="7">
      <w:start w:val="1"/>
      <w:numFmt w:val="bullet"/>
      <w:lvlText w:val="•"/>
      <w:lvlJc w:val="left"/>
      <w:pPr>
        <w:ind w:left="6476" w:hanging="746"/>
      </w:pPr>
      <w:rPr>
        <w:rFonts w:hint="default"/>
      </w:rPr>
    </w:lvl>
    <w:lvl w:ilvl="8">
      <w:start w:val="1"/>
      <w:numFmt w:val="bullet"/>
      <w:lvlText w:val="•"/>
      <w:lvlJc w:val="left"/>
      <w:pPr>
        <w:ind w:left="7124" w:hanging="746"/>
      </w:pPr>
      <w:rPr>
        <w:rFonts w:hint="default"/>
      </w:rPr>
    </w:lvl>
  </w:abstractNum>
  <w:abstractNum w:abstractNumId="67">
    <w:multiLevelType w:val="hybridMultilevel"/>
    <w:lvl w:ilvl="0">
      <w:start w:val="37"/>
      <w:numFmt w:val="decimal"/>
      <w:lvlText w:val="%1"/>
      <w:lvlJc w:val="left"/>
      <w:pPr>
        <w:ind w:left="1195" w:hanging="1044"/>
        <w:jc w:val="left"/>
      </w:pPr>
      <w:rPr>
        <w:rFonts w:hint="default" w:ascii="Times New Roman" w:hAnsi="Times New Roman" w:eastAsia="Times New Roman"/>
        <w:w w:val="108"/>
        <w:sz w:val="15"/>
        <w:szCs w:val="15"/>
      </w:rPr>
    </w:lvl>
    <w:lvl w:ilvl="1">
      <w:start w:val="1"/>
      <w:numFmt w:val="bullet"/>
      <w:lvlText w:val="•"/>
      <w:lvlJc w:val="left"/>
      <w:pPr>
        <w:ind w:left="1922" w:hanging="1044"/>
      </w:pPr>
      <w:rPr>
        <w:rFonts w:hint="default"/>
      </w:rPr>
    </w:lvl>
    <w:lvl w:ilvl="2">
      <w:start w:val="1"/>
      <w:numFmt w:val="bullet"/>
      <w:lvlText w:val="•"/>
      <w:lvlJc w:val="left"/>
      <w:pPr>
        <w:ind w:left="2644" w:hanging="1044"/>
      </w:pPr>
      <w:rPr>
        <w:rFonts w:hint="default"/>
      </w:rPr>
    </w:lvl>
    <w:lvl w:ilvl="3">
      <w:start w:val="1"/>
      <w:numFmt w:val="bullet"/>
      <w:lvlText w:val="•"/>
      <w:lvlJc w:val="left"/>
      <w:pPr>
        <w:ind w:left="3366" w:hanging="1044"/>
      </w:pPr>
      <w:rPr>
        <w:rFonts w:hint="default"/>
      </w:rPr>
    </w:lvl>
    <w:lvl w:ilvl="4">
      <w:start w:val="1"/>
      <w:numFmt w:val="bullet"/>
      <w:lvlText w:val="•"/>
      <w:lvlJc w:val="left"/>
      <w:pPr>
        <w:ind w:left="4088" w:hanging="1044"/>
      </w:pPr>
      <w:rPr>
        <w:rFonts w:hint="default"/>
      </w:rPr>
    </w:lvl>
    <w:lvl w:ilvl="5">
      <w:start w:val="1"/>
      <w:numFmt w:val="bullet"/>
      <w:lvlText w:val="•"/>
      <w:lvlJc w:val="left"/>
      <w:pPr>
        <w:ind w:left="4810" w:hanging="1044"/>
      </w:pPr>
      <w:rPr>
        <w:rFonts w:hint="default"/>
      </w:rPr>
    </w:lvl>
    <w:lvl w:ilvl="6">
      <w:start w:val="1"/>
      <w:numFmt w:val="bullet"/>
      <w:lvlText w:val="•"/>
      <w:lvlJc w:val="left"/>
      <w:pPr>
        <w:ind w:left="5532" w:hanging="1044"/>
      </w:pPr>
      <w:rPr>
        <w:rFonts w:hint="default"/>
      </w:rPr>
    </w:lvl>
    <w:lvl w:ilvl="7">
      <w:start w:val="1"/>
      <w:numFmt w:val="bullet"/>
      <w:lvlText w:val="•"/>
      <w:lvlJc w:val="left"/>
      <w:pPr>
        <w:ind w:left="6254" w:hanging="1044"/>
      </w:pPr>
      <w:rPr>
        <w:rFonts w:hint="default"/>
      </w:rPr>
    </w:lvl>
    <w:lvl w:ilvl="8">
      <w:start w:val="1"/>
      <w:numFmt w:val="bullet"/>
      <w:lvlText w:val="•"/>
      <w:lvlJc w:val="left"/>
      <w:pPr>
        <w:ind w:left="6976" w:hanging="1044"/>
      </w:pPr>
      <w:rPr>
        <w:rFonts w:hint="default"/>
      </w:rPr>
    </w:lvl>
  </w:abstractNum>
  <w:abstractNum w:abstractNumId="66">
    <w:multiLevelType w:val="hybridMultilevel"/>
    <w:lvl w:ilvl="0">
      <w:start w:val="33"/>
      <w:numFmt w:val="decimal"/>
      <w:lvlText w:val="%1"/>
      <w:lvlJc w:val="left"/>
      <w:pPr>
        <w:ind w:left="2253" w:hanging="1044"/>
        <w:jc w:val="left"/>
      </w:pPr>
      <w:rPr>
        <w:rFonts w:hint="default" w:ascii="Times New Roman" w:hAnsi="Times New Roman" w:eastAsia="Times New Roman"/>
        <w:w w:val="113"/>
        <w:sz w:val="15"/>
        <w:szCs w:val="15"/>
      </w:rPr>
    </w:lvl>
    <w:lvl w:ilvl="1">
      <w:start w:val="1"/>
      <w:numFmt w:val="bullet"/>
      <w:lvlText w:val="•"/>
      <w:lvlJc w:val="left"/>
      <w:pPr>
        <w:ind w:left="2876" w:hanging="1044"/>
      </w:pPr>
      <w:rPr>
        <w:rFonts w:hint="default"/>
      </w:rPr>
    </w:lvl>
    <w:lvl w:ilvl="2">
      <w:start w:val="1"/>
      <w:numFmt w:val="bullet"/>
      <w:lvlText w:val="•"/>
      <w:lvlJc w:val="left"/>
      <w:pPr>
        <w:ind w:left="3492" w:hanging="1044"/>
      </w:pPr>
      <w:rPr>
        <w:rFonts w:hint="default"/>
      </w:rPr>
    </w:lvl>
    <w:lvl w:ilvl="3">
      <w:start w:val="1"/>
      <w:numFmt w:val="bullet"/>
      <w:lvlText w:val="•"/>
      <w:lvlJc w:val="left"/>
      <w:pPr>
        <w:ind w:left="4108" w:hanging="1044"/>
      </w:pPr>
      <w:rPr>
        <w:rFonts w:hint="default"/>
      </w:rPr>
    </w:lvl>
    <w:lvl w:ilvl="4">
      <w:start w:val="1"/>
      <w:numFmt w:val="bullet"/>
      <w:lvlText w:val="•"/>
      <w:lvlJc w:val="left"/>
      <w:pPr>
        <w:ind w:left="4724" w:hanging="1044"/>
      </w:pPr>
      <w:rPr>
        <w:rFonts w:hint="default"/>
      </w:rPr>
    </w:lvl>
    <w:lvl w:ilvl="5">
      <w:start w:val="1"/>
      <w:numFmt w:val="bullet"/>
      <w:lvlText w:val="•"/>
      <w:lvlJc w:val="left"/>
      <w:pPr>
        <w:ind w:left="5340" w:hanging="1044"/>
      </w:pPr>
      <w:rPr>
        <w:rFonts w:hint="default"/>
      </w:rPr>
    </w:lvl>
    <w:lvl w:ilvl="6">
      <w:start w:val="1"/>
      <w:numFmt w:val="bullet"/>
      <w:lvlText w:val="•"/>
      <w:lvlJc w:val="left"/>
      <w:pPr>
        <w:ind w:left="5956" w:hanging="1044"/>
      </w:pPr>
      <w:rPr>
        <w:rFonts w:hint="default"/>
      </w:rPr>
    </w:lvl>
    <w:lvl w:ilvl="7">
      <w:start w:val="1"/>
      <w:numFmt w:val="bullet"/>
      <w:lvlText w:val="•"/>
      <w:lvlJc w:val="left"/>
      <w:pPr>
        <w:ind w:left="6572" w:hanging="1044"/>
      </w:pPr>
      <w:rPr>
        <w:rFonts w:hint="default"/>
      </w:rPr>
    </w:lvl>
    <w:lvl w:ilvl="8">
      <w:start w:val="1"/>
      <w:numFmt w:val="bullet"/>
      <w:lvlText w:val="•"/>
      <w:lvlJc w:val="left"/>
      <w:pPr>
        <w:ind w:left="7188" w:hanging="1044"/>
      </w:pPr>
      <w:rPr>
        <w:rFonts w:hint="default"/>
      </w:rPr>
    </w:lvl>
  </w:abstractNum>
  <w:abstractNum w:abstractNumId="65">
    <w:multiLevelType w:val="hybridMultilevel"/>
    <w:lvl w:ilvl="0">
      <w:start w:val="30"/>
      <w:numFmt w:val="decimal"/>
      <w:lvlText w:val="%1"/>
      <w:lvlJc w:val="left"/>
      <w:pPr>
        <w:ind w:left="1202" w:hanging="1044"/>
        <w:jc w:val="left"/>
      </w:pPr>
      <w:rPr>
        <w:rFonts w:hint="default" w:ascii="Times New Roman" w:hAnsi="Times New Roman" w:eastAsia="Times New Roman"/>
        <w:w w:val="107"/>
        <w:sz w:val="15"/>
        <w:szCs w:val="15"/>
      </w:rPr>
    </w:lvl>
    <w:lvl w:ilvl="1">
      <w:start w:val="1"/>
      <w:numFmt w:val="bullet"/>
      <w:lvlText w:val="•"/>
      <w:lvlJc w:val="left"/>
      <w:pPr>
        <w:ind w:left="1922" w:hanging="1044"/>
      </w:pPr>
      <w:rPr>
        <w:rFonts w:hint="default"/>
      </w:rPr>
    </w:lvl>
    <w:lvl w:ilvl="2">
      <w:start w:val="1"/>
      <w:numFmt w:val="bullet"/>
      <w:lvlText w:val="•"/>
      <w:lvlJc w:val="left"/>
      <w:pPr>
        <w:ind w:left="2644" w:hanging="1044"/>
      </w:pPr>
      <w:rPr>
        <w:rFonts w:hint="default"/>
      </w:rPr>
    </w:lvl>
    <w:lvl w:ilvl="3">
      <w:start w:val="1"/>
      <w:numFmt w:val="bullet"/>
      <w:lvlText w:val="•"/>
      <w:lvlJc w:val="left"/>
      <w:pPr>
        <w:ind w:left="3366" w:hanging="1044"/>
      </w:pPr>
      <w:rPr>
        <w:rFonts w:hint="default"/>
      </w:rPr>
    </w:lvl>
    <w:lvl w:ilvl="4">
      <w:start w:val="1"/>
      <w:numFmt w:val="bullet"/>
      <w:lvlText w:val="•"/>
      <w:lvlJc w:val="left"/>
      <w:pPr>
        <w:ind w:left="4088" w:hanging="1044"/>
      </w:pPr>
      <w:rPr>
        <w:rFonts w:hint="default"/>
      </w:rPr>
    </w:lvl>
    <w:lvl w:ilvl="5">
      <w:start w:val="1"/>
      <w:numFmt w:val="bullet"/>
      <w:lvlText w:val="•"/>
      <w:lvlJc w:val="left"/>
      <w:pPr>
        <w:ind w:left="4810" w:hanging="1044"/>
      </w:pPr>
      <w:rPr>
        <w:rFonts w:hint="default"/>
      </w:rPr>
    </w:lvl>
    <w:lvl w:ilvl="6">
      <w:start w:val="1"/>
      <w:numFmt w:val="bullet"/>
      <w:lvlText w:val="•"/>
      <w:lvlJc w:val="left"/>
      <w:pPr>
        <w:ind w:left="5532" w:hanging="1044"/>
      </w:pPr>
      <w:rPr>
        <w:rFonts w:hint="default"/>
      </w:rPr>
    </w:lvl>
    <w:lvl w:ilvl="7">
      <w:start w:val="1"/>
      <w:numFmt w:val="bullet"/>
      <w:lvlText w:val="•"/>
      <w:lvlJc w:val="left"/>
      <w:pPr>
        <w:ind w:left="6254" w:hanging="1044"/>
      </w:pPr>
      <w:rPr>
        <w:rFonts w:hint="default"/>
      </w:rPr>
    </w:lvl>
    <w:lvl w:ilvl="8">
      <w:start w:val="1"/>
      <w:numFmt w:val="bullet"/>
      <w:lvlText w:val="•"/>
      <w:lvlJc w:val="left"/>
      <w:pPr>
        <w:ind w:left="6976" w:hanging="1044"/>
      </w:pPr>
      <w:rPr>
        <w:rFonts w:hint="default"/>
      </w:rPr>
    </w:lvl>
  </w:abstractNum>
  <w:abstractNum w:abstractNumId="64">
    <w:multiLevelType w:val="hybridMultilevel"/>
    <w:lvl w:ilvl="0">
      <w:start w:val="27"/>
      <w:numFmt w:val="decimal"/>
      <w:lvlText w:val="%1"/>
      <w:lvlJc w:val="left"/>
      <w:pPr>
        <w:ind w:left="1195" w:hanging="706"/>
        <w:jc w:val="left"/>
      </w:pPr>
      <w:rPr>
        <w:rFonts w:hint="default" w:ascii="Times New Roman" w:hAnsi="Times New Roman" w:eastAsia="Times New Roman"/>
        <w:w w:val="111"/>
        <w:sz w:val="15"/>
        <w:szCs w:val="15"/>
      </w:rPr>
    </w:lvl>
    <w:lvl w:ilvl="1">
      <w:start w:val="1"/>
      <w:numFmt w:val="bullet"/>
      <w:lvlText w:val="•"/>
      <w:lvlJc w:val="left"/>
      <w:pPr>
        <w:ind w:left="1922" w:hanging="706"/>
      </w:pPr>
      <w:rPr>
        <w:rFonts w:hint="default"/>
      </w:rPr>
    </w:lvl>
    <w:lvl w:ilvl="2">
      <w:start w:val="1"/>
      <w:numFmt w:val="bullet"/>
      <w:lvlText w:val="•"/>
      <w:lvlJc w:val="left"/>
      <w:pPr>
        <w:ind w:left="2644" w:hanging="706"/>
      </w:pPr>
      <w:rPr>
        <w:rFonts w:hint="default"/>
      </w:rPr>
    </w:lvl>
    <w:lvl w:ilvl="3">
      <w:start w:val="1"/>
      <w:numFmt w:val="bullet"/>
      <w:lvlText w:val="•"/>
      <w:lvlJc w:val="left"/>
      <w:pPr>
        <w:ind w:left="3366" w:hanging="706"/>
      </w:pPr>
      <w:rPr>
        <w:rFonts w:hint="default"/>
      </w:rPr>
    </w:lvl>
    <w:lvl w:ilvl="4">
      <w:start w:val="1"/>
      <w:numFmt w:val="bullet"/>
      <w:lvlText w:val="•"/>
      <w:lvlJc w:val="left"/>
      <w:pPr>
        <w:ind w:left="4088" w:hanging="706"/>
      </w:pPr>
      <w:rPr>
        <w:rFonts w:hint="default"/>
      </w:rPr>
    </w:lvl>
    <w:lvl w:ilvl="5">
      <w:start w:val="1"/>
      <w:numFmt w:val="bullet"/>
      <w:lvlText w:val="•"/>
      <w:lvlJc w:val="left"/>
      <w:pPr>
        <w:ind w:left="4810" w:hanging="706"/>
      </w:pPr>
      <w:rPr>
        <w:rFonts w:hint="default"/>
      </w:rPr>
    </w:lvl>
    <w:lvl w:ilvl="6">
      <w:start w:val="1"/>
      <w:numFmt w:val="bullet"/>
      <w:lvlText w:val="•"/>
      <w:lvlJc w:val="left"/>
      <w:pPr>
        <w:ind w:left="5532" w:hanging="706"/>
      </w:pPr>
      <w:rPr>
        <w:rFonts w:hint="default"/>
      </w:rPr>
    </w:lvl>
    <w:lvl w:ilvl="7">
      <w:start w:val="1"/>
      <w:numFmt w:val="bullet"/>
      <w:lvlText w:val="•"/>
      <w:lvlJc w:val="left"/>
      <w:pPr>
        <w:ind w:left="6254" w:hanging="706"/>
      </w:pPr>
      <w:rPr>
        <w:rFonts w:hint="default"/>
      </w:rPr>
    </w:lvl>
    <w:lvl w:ilvl="8">
      <w:start w:val="1"/>
      <w:numFmt w:val="bullet"/>
      <w:lvlText w:val="•"/>
      <w:lvlJc w:val="left"/>
      <w:pPr>
        <w:ind w:left="6976" w:hanging="706"/>
      </w:pPr>
      <w:rPr>
        <w:rFonts w:hint="default"/>
      </w:rPr>
    </w:lvl>
  </w:abstractNum>
  <w:abstractNum w:abstractNumId="63">
    <w:multiLevelType w:val="hybridMultilevel"/>
    <w:lvl w:ilvl="0">
      <w:start w:val="24"/>
      <w:numFmt w:val="decimal"/>
      <w:lvlText w:val="%1"/>
      <w:lvlJc w:val="left"/>
      <w:pPr>
        <w:ind w:left="1202" w:hanging="1059"/>
        <w:jc w:val="left"/>
      </w:pPr>
      <w:rPr>
        <w:rFonts w:hint="default" w:ascii="Times New Roman" w:hAnsi="Times New Roman" w:eastAsia="Times New Roman"/>
        <w:w w:val="105"/>
        <w:sz w:val="15"/>
        <w:szCs w:val="15"/>
      </w:rPr>
    </w:lvl>
    <w:lvl w:ilvl="1">
      <w:start w:val="1"/>
      <w:numFmt w:val="bullet"/>
      <w:lvlText w:val="•"/>
      <w:lvlJc w:val="left"/>
      <w:pPr>
        <w:ind w:left="1922" w:hanging="1059"/>
      </w:pPr>
      <w:rPr>
        <w:rFonts w:hint="default"/>
      </w:rPr>
    </w:lvl>
    <w:lvl w:ilvl="2">
      <w:start w:val="1"/>
      <w:numFmt w:val="bullet"/>
      <w:lvlText w:val="•"/>
      <w:lvlJc w:val="left"/>
      <w:pPr>
        <w:ind w:left="2644" w:hanging="1059"/>
      </w:pPr>
      <w:rPr>
        <w:rFonts w:hint="default"/>
      </w:rPr>
    </w:lvl>
    <w:lvl w:ilvl="3">
      <w:start w:val="1"/>
      <w:numFmt w:val="bullet"/>
      <w:lvlText w:val="•"/>
      <w:lvlJc w:val="left"/>
      <w:pPr>
        <w:ind w:left="3366" w:hanging="1059"/>
      </w:pPr>
      <w:rPr>
        <w:rFonts w:hint="default"/>
      </w:rPr>
    </w:lvl>
    <w:lvl w:ilvl="4">
      <w:start w:val="1"/>
      <w:numFmt w:val="bullet"/>
      <w:lvlText w:val="•"/>
      <w:lvlJc w:val="left"/>
      <w:pPr>
        <w:ind w:left="4088" w:hanging="1059"/>
      </w:pPr>
      <w:rPr>
        <w:rFonts w:hint="default"/>
      </w:rPr>
    </w:lvl>
    <w:lvl w:ilvl="5">
      <w:start w:val="1"/>
      <w:numFmt w:val="bullet"/>
      <w:lvlText w:val="•"/>
      <w:lvlJc w:val="left"/>
      <w:pPr>
        <w:ind w:left="4810" w:hanging="1059"/>
      </w:pPr>
      <w:rPr>
        <w:rFonts w:hint="default"/>
      </w:rPr>
    </w:lvl>
    <w:lvl w:ilvl="6">
      <w:start w:val="1"/>
      <w:numFmt w:val="bullet"/>
      <w:lvlText w:val="•"/>
      <w:lvlJc w:val="left"/>
      <w:pPr>
        <w:ind w:left="5532" w:hanging="1059"/>
      </w:pPr>
      <w:rPr>
        <w:rFonts w:hint="default"/>
      </w:rPr>
    </w:lvl>
    <w:lvl w:ilvl="7">
      <w:start w:val="1"/>
      <w:numFmt w:val="bullet"/>
      <w:lvlText w:val="•"/>
      <w:lvlJc w:val="left"/>
      <w:pPr>
        <w:ind w:left="6254" w:hanging="1059"/>
      </w:pPr>
      <w:rPr>
        <w:rFonts w:hint="default"/>
      </w:rPr>
    </w:lvl>
    <w:lvl w:ilvl="8">
      <w:start w:val="1"/>
      <w:numFmt w:val="bullet"/>
      <w:lvlText w:val="•"/>
      <w:lvlJc w:val="left"/>
      <w:pPr>
        <w:ind w:left="6976" w:hanging="1059"/>
      </w:pPr>
      <w:rPr>
        <w:rFonts w:hint="default"/>
      </w:rPr>
    </w:lvl>
  </w:abstractNum>
  <w:abstractNum w:abstractNumId="62">
    <w:multiLevelType w:val="hybridMultilevel"/>
    <w:lvl w:ilvl="0">
      <w:start w:val="20"/>
      <w:numFmt w:val="decimal"/>
      <w:lvlText w:val="%1"/>
      <w:lvlJc w:val="left"/>
      <w:pPr>
        <w:ind w:left="1202" w:hanging="1059"/>
        <w:jc w:val="left"/>
      </w:pPr>
      <w:rPr>
        <w:rFonts w:hint="default" w:ascii="Times New Roman" w:hAnsi="Times New Roman" w:eastAsia="Times New Roman"/>
        <w:w w:val="110"/>
        <w:sz w:val="15"/>
        <w:szCs w:val="15"/>
      </w:rPr>
    </w:lvl>
    <w:lvl w:ilvl="1">
      <w:start w:val="1"/>
      <w:numFmt w:val="bullet"/>
      <w:lvlText w:val="•"/>
      <w:lvlJc w:val="left"/>
      <w:pPr>
        <w:ind w:left="1922" w:hanging="1059"/>
      </w:pPr>
      <w:rPr>
        <w:rFonts w:hint="default"/>
      </w:rPr>
    </w:lvl>
    <w:lvl w:ilvl="2">
      <w:start w:val="1"/>
      <w:numFmt w:val="bullet"/>
      <w:lvlText w:val="•"/>
      <w:lvlJc w:val="left"/>
      <w:pPr>
        <w:ind w:left="2644" w:hanging="1059"/>
      </w:pPr>
      <w:rPr>
        <w:rFonts w:hint="default"/>
      </w:rPr>
    </w:lvl>
    <w:lvl w:ilvl="3">
      <w:start w:val="1"/>
      <w:numFmt w:val="bullet"/>
      <w:lvlText w:val="•"/>
      <w:lvlJc w:val="left"/>
      <w:pPr>
        <w:ind w:left="3366" w:hanging="1059"/>
      </w:pPr>
      <w:rPr>
        <w:rFonts w:hint="default"/>
      </w:rPr>
    </w:lvl>
    <w:lvl w:ilvl="4">
      <w:start w:val="1"/>
      <w:numFmt w:val="bullet"/>
      <w:lvlText w:val="•"/>
      <w:lvlJc w:val="left"/>
      <w:pPr>
        <w:ind w:left="4088" w:hanging="1059"/>
      </w:pPr>
      <w:rPr>
        <w:rFonts w:hint="default"/>
      </w:rPr>
    </w:lvl>
    <w:lvl w:ilvl="5">
      <w:start w:val="1"/>
      <w:numFmt w:val="bullet"/>
      <w:lvlText w:val="•"/>
      <w:lvlJc w:val="left"/>
      <w:pPr>
        <w:ind w:left="4810" w:hanging="1059"/>
      </w:pPr>
      <w:rPr>
        <w:rFonts w:hint="default"/>
      </w:rPr>
    </w:lvl>
    <w:lvl w:ilvl="6">
      <w:start w:val="1"/>
      <w:numFmt w:val="bullet"/>
      <w:lvlText w:val="•"/>
      <w:lvlJc w:val="left"/>
      <w:pPr>
        <w:ind w:left="5532" w:hanging="1059"/>
      </w:pPr>
      <w:rPr>
        <w:rFonts w:hint="default"/>
      </w:rPr>
    </w:lvl>
    <w:lvl w:ilvl="7">
      <w:start w:val="1"/>
      <w:numFmt w:val="bullet"/>
      <w:lvlText w:val="•"/>
      <w:lvlJc w:val="left"/>
      <w:pPr>
        <w:ind w:left="6254" w:hanging="1059"/>
      </w:pPr>
      <w:rPr>
        <w:rFonts w:hint="default"/>
      </w:rPr>
    </w:lvl>
    <w:lvl w:ilvl="8">
      <w:start w:val="1"/>
      <w:numFmt w:val="bullet"/>
      <w:lvlText w:val="•"/>
      <w:lvlJc w:val="left"/>
      <w:pPr>
        <w:ind w:left="6976" w:hanging="1059"/>
      </w:pPr>
      <w:rPr>
        <w:rFonts w:hint="default"/>
      </w:rPr>
    </w:lvl>
  </w:abstractNum>
  <w:abstractNum w:abstractNumId="61">
    <w:multiLevelType w:val="hybridMultilevel"/>
    <w:lvl w:ilvl="0">
      <w:start w:val="7"/>
      <w:numFmt w:val="decimal"/>
      <w:lvlText w:val="%1"/>
      <w:lvlJc w:val="left"/>
      <w:pPr>
        <w:ind w:left="893" w:hanging="720"/>
        <w:jc w:val="left"/>
      </w:pPr>
      <w:rPr>
        <w:rFonts w:hint="default" w:ascii="Times New Roman" w:hAnsi="Times New Roman" w:eastAsia="Times New Roman"/>
        <w:w w:val="95"/>
        <w:sz w:val="16"/>
        <w:szCs w:val="16"/>
      </w:rPr>
    </w:lvl>
    <w:lvl w:ilvl="1">
      <w:start w:val="12"/>
      <w:numFmt w:val="decimal"/>
      <w:lvlText w:val="%2"/>
      <w:lvlJc w:val="left"/>
      <w:pPr>
        <w:ind w:left="1209" w:hanging="360"/>
        <w:jc w:val="left"/>
      </w:pPr>
      <w:rPr>
        <w:rFonts w:hint="default" w:ascii="Times New Roman" w:hAnsi="Times New Roman" w:eastAsia="Times New Roman"/>
        <w:w w:val="112"/>
        <w:sz w:val="15"/>
        <w:szCs w:val="15"/>
      </w:rPr>
    </w:lvl>
    <w:lvl w:ilvl="2">
      <w:start w:val="1"/>
      <w:numFmt w:val="bullet"/>
      <w:lvlText w:val="•"/>
      <w:lvlJc w:val="left"/>
      <w:pPr>
        <w:ind w:left="1871" w:hanging="360"/>
      </w:pPr>
      <w:rPr>
        <w:rFonts w:hint="default"/>
      </w:rPr>
    </w:lvl>
    <w:lvl w:ilvl="3">
      <w:start w:val="1"/>
      <w:numFmt w:val="bullet"/>
      <w:lvlText w:val="•"/>
      <w:lvlJc w:val="left"/>
      <w:pPr>
        <w:ind w:left="2542" w:hanging="360"/>
      </w:pPr>
      <w:rPr>
        <w:rFonts w:hint="default"/>
      </w:rPr>
    </w:lvl>
    <w:lvl w:ilvl="4">
      <w:start w:val="1"/>
      <w:numFmt w:val="bullet"/>
      <w:lvlText w:val="•"/>
      <w:lvlJc w:val="left"/>
      <w:pPr>
        <w:ind w:left="3213" w:hanging="360"/>
      </w:pPr>
      <w:rPr>
        <w:rFonts w:hint="default"/>
      </w:rPr>
    </w:lvl>
    <w:lvl w:ilvl="5">
      <w:start w:val="1"/>
      <w:numFmt w:val="bullet"/>
      <w:lvlText w:val="•"/>
      <w:lvlJc w:val="left"/>
      <w:pPr>
        <w:ind w:left="3884" w:hanging="360"/>
      </w:pPr>
      <w:rPr>
        <w:rFonts w:hint="default"/>
      </w:rPr>
    </w:lvl>
    <w:lvl w:ilvl="6">
      <w:start w:val="1"/>
      <w:numFmt w:val="bullet"/>
      <w:lvlText w:val="•"/>
      <w:lvlJc w:val="left"/>
      <w:pPr>
        <w:ind w:left="4556" w:hanging="360"/>
      </w:pPr>
      <w:rPr>
        <w:rFonts w:hint="default"/>
      </w:rPr>
    </w:lvl>
    <w:lvl w:ilvl="7">
      <w:start w:val="1"/>
      <w:numFmt w:val="bullet"/>
      <w:lvlText w:val="•"/>
      <w:lvlJc w:val="left"/>
      <w:pPr>
        <w:ind w:left="5227" w:hanging="360"/>
      </w:pPr>
      <w:rPr>
        <w:rFonts w:hint="default"/>
      </w:rPr>
    </w:lvl>
    <w:lvl w:ilvl="8">
      <w:start w:val="1"/>
      <w:numFmt w:val="bullet"/>
      <w:lvlText w:val="•"/>
      <w:lvlJc w:val="left"/>
      <w:pPr>
        <w:ind w:left="5898" w:hanging="360"/>
      </w:pPr>
      <w:rPr>
        <w:rFonts w:hint="default"/>
      </w:rPr>
    </w:lvl>
  </w:abstractNum>
  <w:abstractNum w:abstractNumId="60">
    <w:multiLevelType w:val="hybridMultilevel"/>
    <w:lvl w:ilvl="0">
      <w:start w:val="1"/>
      <w:numFmt w:val="decimal"/>
      <w:lvlText w:val="%1"/>
      <w:lvlJc w:val="left"/>
      <w:pPr>
        <w:ind w:left="533" w:hanging="346"/>
        <w:jc w:val="left"/>
      </w:pPr>
      <w:rPr>
        <w:rFonts w:hint="default" w:ascii="Times New Roman" w:hAnsi="Times New Roman" w:eastAsia="Times New Roman"/>
        <w:w w:val="135"/>
        <w:sz w:val="16"/>
        <w:szCs w:val="16"/>
      </w:rPr>
    </w:lvl>
    <w:lvl w:ilvl="1">
      <w:start w:val="1"/>
      <w:numFmt w:val="bullet"/>
      <w:lvlText w:val="•"/>
      <w:lvlJc w:val="left"/>
      <w:pPr>
        <w:ind w:left="1314" w:hanging="346"/>
      </w:pPr>
      <w:rPr>
        <w:rFonts w:hint="default"/>
      </w:rPr>
    </w:lvl>
    <w:lvl w:ilvl="2">
      <w:start w:val="1"/>
      <w:numFmt w:val="bullet"/>
      <w:lvlText w:val="•"/>
      <w:lvlJc w:val="left"/>
      <w:pPr>
        <w:ind w:left="2088" w:hanging="346"/>
      </w:pPr>
      <w:rPr>
        <w:rFonts w:hint="default"/>
      </w:rPr>
    </w:lvl>
    <w:lvl w:ilvl="3">
      <w:start w:val="1"/>
      <w:numFmt w:val="bullet"/>
      <w:lvlText w:val="•"/>
      <w:lvlJc w:val="left"/>
      <w:pPr>
        <w:ind w:left="2862" w:hanging="346"/>
      </w:pPr>
      <w:rPr>
        <w:rFonts w:hint="default"/>
      </w:rPr>
    </w:lvl>
    <w:lvl w:ilvl="4">
      <w:start w:val="1"/>
      <w:numFmt w:val="bullet"/>
      <w:lvlText w:val="•"/>
      <w:lvlJc w:val="left"/>
      <w:pPr>
        <w:ind w:left="3636" w:hanging="346"/>
      </w:pPr>
      <w:rPr>
        <w:rFonts w:hint="default"/>
      </w:rPr>
    </w:lvl>
    <w:lvl w:ilvl="5">
      <w:start w:val="1"/>
      <w:numFmt w:val="bullet"/>
      <w:lvlText w:val="•"/>
      <w:lvlJc w:val="left"/>
      <w:pPr>
        <w:ind w:left="4410" w:hanging="346"/>
      </w:pPr>
      <w:rPr>
        <w:rFonts w:hint="default"/>
      </w:rPr>
    </w:lvl>
    <w:lvl w:ilvl="6">
      <w:start w:val="1"/>
      <w:numFmt w:val="bullet"/>
      <w:lvlText w:val="•"/>
      <w:lvlJc w:val="left"/>
      <w:pPr>
        <w:ind w:left="5184" w:hanging="346"/>
      </w:pPr>
      <w:rPr>
        <w:rFonts w:hint="default"/>
      </w:rPr>
    </w:lvl>
    <w:lvl w:ilvl="7">
      <w:start w:val="1"/>
      <w:numFmt w:val="bullet"/>
      <w:lvlText w:val="•"/>
      <w:lvlJc w:val="left"/>
      <w:pPr>
        <w:ind w:left="5958" w:hanging="346"/>
      </w:pPr>
      <w:rPr>
        <w:rFonts w:hint="default"/>
      </w:rPr>
    </w:lvl>
    <w:lvl w:ilvl="8">
      <w:start w:val="1"/>
      <w:numFmt w:val="bullet"/>
      <w:lvlText w:val="•"/>
      <w:lvlJc w:val="left"/>
      <w:pPr>
        <w:ind w:left="6732" w:hanging="346"/>
      </w:pPr>
      <w:rPr>
        <w:rFonts w:hint="default"/>
      </w:rPr>
    </w:lvl>
  </w:abstractNum>
  <w:abstractNum w:abstractNumId="59">
    <w:multiLevelType w:val="hybridMultilevel"/>
    <w:lvl w:ilvl="0">
      <w:start w:val="47"/>
      <w:numFmt w:val="decimal"/>
      <w:lvlText w:val="%1"/>
      <w:lvlJc w:val="left"/>
      <w:pPr>
        <w:ind w:left="1259" w:hanging="1073"/>
        <w:jc w:val="left"/>
      </w:pPr>
      <w:rPr>
        <w:rFonts w:hint="default" w:ascii="Times New Roman" w:hAnsi="Times New Roman" w:eastAsia="Times New Roman"/>
        <w:w w:val="105"/>
        <w:sz w:val="15"/>
        <w:szCs w:val="15"/>
      </w:rPr>
    </w:lvl>
    <w:lvl w:ilvl="1">
      <w:start w:val="1"/>
      <w:numFmt w:val="bullet"/>
      <w:lvlText w:val="•"/>
      <w:lvlJc w:val="left"/>
      <w:pPr>
        <w:ind w:left="1964" w:hanging="1073"/>
      </w:pPr>
      <w:rPr>
        <w:rFonts w:hint="default"/>
      </w:rPr>
    </w:lvl>
    <w:lvl w:ilvl="2">
      <w:start w:val="1"/>
      <w:numFmt w:val="bullet"/>
      <w:lvlText w:val="•"/>
      <w:lvlJc w:val="left"/>
      <w:pPr>
        <w:ind w:left="2668" w:hanging="1073"/>
      </w:pPr>
      <w:rPr>
        <w:rFonts w:hint="default"/>
      </w:rPr>
    </w:lvl>
    <w:lvl w:ilvl="3">
      <w:start w:val="1"/>
      <w:numFmt w:val="bullet"/>
      <w:lvlText w:val="•"/>
      <w:lvlJc w:val="left"/>
      <w:pPr>
        <w:ind w:left="3372" w:hanging="1073"/>
      </w:pPr>
      <w:rPr>
        <w:rFonts w:hint="default"/>
      </w:rPr>
    </w:lvl>
    <w:lvl w:ilvl="4">
      <w:start w:val="1"/>
      <w:numFmt w:val="bullet"/>
      <w:lvlText w:val="•"/>
      <w:lvlJc w:val="left"/>
      <w:pPr>
        <w:ind w:left="4076" w:hanging="1073"/>
      </w:pPr>
      <w:rPr>
        <w:rFonts w:hint="default"/>
      </w:rPr>
    </w:lvl>
    <w:lvl w:ilvl="5">
      <w:start w:val="1"/>
      <w:numFmt w:val="bullet"/>
      <w:lvlText w:val="•"/>
      <w:lvlJc w:val="left"/>
      <w:pPr>
        <w:ind w:left="4780" w:hanging="1073"/>
      </w:pPr>
      <w:rPr>
        <w:rFonts w:hint="default"/>
      </w:rPr>
    </w:lvl>
    <w:lvl w:ilvl="6">
      <w:start w:val="1"/>
      <w:numFmt w:val="bullet"/>
      <w:lvlText w:val="•"/>
      <w:lvlJc w:val="left"/>
      <w:pPr>
        <w:ind w:left="5484" w:hanging="1073"/>
      </w:pPr>
      <w:rPr>
        <w:rFonts w:hint="default"/>
      </w:rPr>
    </w:lvl>
    <w:lvl w:ilvl="7">
      <w:start w:val="1"/>
      <w:numFmt w:val="bullet"/>
      <w:lvlText w:val="•"/>
      <w:lvlJc w:val="left"/>
      <w:pPr>
        <w:ind w:left="6188" w:hanging="1073"/>
      </w:pPr>
      <w:rPr>
        <w:rFonts w:hint="default"/>
      </w:rPr>
    </w:lvl>
    <w:lvl w:ilvl="8">
      <w:start w:val="1"/>
      <w:numFmt w:val="bullet"/>
      <w:lvlText w:val="•"/>
      <w:lvlJc w:val="left"/>
      <w:pPr>
        <w:ind w:left="6892" w:hanging="1073"/>
      </w:pPr>
      <w:rPr>
        <w:rFonts w:hint="default"/>
      </w:rPr>
    </w:lvl>
  </w:abstractNum>
  <w:abstractNum w:abstractNumId="58">
    <w:multiLevelType w:val="hybridMultilevel"/>
    <w:lvl w:ilvl="0">
      <w:start w:val="41"/>
      <w:numFmt w:val="decimal"/>
      <w:lvlText w:val="%1"/>
      <w:lvlJc w:val="left"/>
      <w:pPr>
        <w:ind w:left="1619" w:hanging="1426"/>
        <w:jc w:val="left"/>
      </w:pPr>
      <w:rPr>
        <w:rFonts w:hint="default" w:ascii="Times New Roman" w:hAnsi="Times New Roman" w:eastAsia="Times New Roman"/>
        <w:w w:val="115"/>
        <w:sz w:val="15"/>
        <w:szCs w:val="15"/>
      </w:rPr>
    </w:lvl>
    <w:lvl w:ilvl="1">
      <w:start w:val="1"/>
      <w:numFmt w:val="bullet"/>
      <w:lvlText w:val="•"/>
      <w:lvlJc w:val="left"/>
      <w:pPr>
        <w:ind w:left="2288" w:hanging="1426"/>
      </w:pPr>
      <w:rPr>
        <w:rFonts w:hint="default"/>
      </w:rPr>
    </w:lvl>
    <w:lvl w:ilvl="2">
      <w:start w:val="1"/>
      <w:numFmt w:val="bullet"/>
      <w:lvlText w:val="•"/>
      <w:lvlJc w:val="left"/>
      <w:pPr>
        <w:ind w:left="2956" w:hanging="1426"/>
      </w:pPr>
      <w:rPr>
        <w:rFonts w:hint="default"/>
      </w:rPr>
    </w:lvl>
    <w:lvl w:ilvl="3">
      <w:start w:val="1"/>
      <w:numFmt w:val="bullet"/>
      <w:lvlText w:val="•"/>
      <w:lvlJc w:val="left"/>
      <w:pPr>
        <w:ind w:left="3624" w:hanging="1426"/>
      </w:pPr>
      <w:rPr>
        <w:rFonts w:hint="default"/>
      </w:rPr>
    </w:lvl>
    <w:lvl w:ilvl="4">
      <w:start w:val="1"/>
      <w:numFmt w:val="bullet"/>
      <w:lvlText w:val="•"/>
      <w:lvlJc w:val="left"/>
      <w:pPr>
        <w:ind w:left="4292" w:hanging="1426"/>
      </w:pPr>
      <w:rPr>
        <w:rFonts w:hint="default"/>
      </w:rPr>
    </w:lvl>
    <w:lvl w:ilvl="5">
      <w:start w:val="1"/>
      <w:numFmt w:val="bullet"/>
      <w:lvlText w:val="•"/>
      <w:lvlJc w:val="left"/>
      <w:pPr>
        <w:ind w:left="4960" w:hanging="1426"/>
      </w:pPr>
      <w:rPr>
        <w:rFonts w:hint="default"/>
      </w:rPr>
    </w:lvl>
    <w:lvl w:ilvl="6">
      <w:start w:val="1"/>
      <w:numFmt w:val="bullet"/>
      <w:lvlText w:val="•"/>
      <w:lvlJc w:val="left"/>
      <w:pPr>
        <w:ind w:left="5628" w:hanging="1426"/>
      </w:pPr>
      <w:rPr>
        <w:rFonts w:hint="default"/>
      </w:rPr>
    </w:lvl>
    <w:lvl w:ilvl="7">
      <w:start w:val="1"/>
      <w:numFmt w:val="bullet"/>
      <w:lvlText w:val="•"/>
      <w:lvlJc w:val="left"/>
      <w:pPr>
        <w:ind w:left="6296" w:hanging="1426"/>
      </w:pPr>
      <w:rPr>
        <w:rFonts w:hint="default"/>
      </w:rPr>
    </w:lvl>
    <w:lvl w:ilvl="8">
      <w:start w:val="1"/>
      <w:numFmt w:val="bullet"/>
      <w:lvlText w:val="•"/>
      <w:lvlJc w:val="left"/>
      <w:pPr>
        <w:ind w:left="6964" w:hanging="1426"/>
      </w:pPr>
      <w:rPr>
        <w:rFonts w:hint="default"/>
      </w:rPr>
    </w:lvl>
  </w:abstractNum>
  <w:abstractNum w:abstractNumId="57">
    <w:multiLevelType w:val="hybridMultilevel"/>
    <w:lvl w:ilvl="0">
      <w:start w:val="38"/>
      <w:numFmt w:val="decimal"/>
      <w:lvlText w:val="%1"/>
      <w:lvlJc w:val="left"/>
      <w:pPr>
        <w:ind w:left="1626" w:hanging="1433"/>
        <w:jc w:val="left"/>
      </w:pPr>
      <w:rPr>
        <w:rFonts w:hint="default" w:ascii="Times New Roman" w:hAnsi="Times New Roman" w:eastAsia="Times New Roman"/>
        <w:w w:val="115"/>
        <w:sz w:val="15"/>
        <w:szCs w:val="15"/>
      </w:rPr>
    </w:lvl>
    <w:lvl w:ilvl="1">
      <w:start w:val="1"/>
      <w:numFmt w:val="bullet"/>
      <w:lvlText w:val="•"/>
      <w:lvlJc w:val="left"/>
      <w:pPr>
        <w:ind w:left="2288" w:hanging="1433"/>
      </w:pPr>
      <w:rPr>
        <w:rFonts w:hint="default"/>
      </w:rPr>
    </w:lvl>
    <w:lvl w:ilvl="2">
      <w:start w:val="1"/>
      <w:numFmt w:val="bullet"/>
      <w:lvlText w:val="•"/>
      <w:lvlJc w:val="left"/>
      <w:pPr>
        <w:ind w:left="2956" w:hanging="1433"/>
      </w:pPr>
      <w:rPr>
        <w:rFonts w:hint="default"/>
      </w:rPr>
    </w:lvl>
    <w:lvl w:ilvl="3">
      <w:start w:val="1"/>
      <w:numFmt w:val="bullet"/>
      <w:lvlText w:val="•"/>
      <w:lvlJc w:val="left"/>
      <w:pPr>
        <w:ind w:left="3624" w:hanging="1433"/>
      </w:pPr>
      <w:rPr>
        <w:rFonts w:hint="default"/>
      </w:rPr>
    </w:lvl>
    <w:lvl w:ilvl="4">
      <w:start w:val="1"/>
      <w:numFmt w:val="bullet"/>
      <w:lvlText w:val="•"/>
      <w:lvlJc w:val="left"/>
      <w:pPr>
        <w:ind w:left="4292" w:hanging="1433"/>
      </w:pPr>
      <w:rPr>
        <w:rFonts w:hint="default"/>
      </w:rPr>
    </w:lvl>
    <w:lvl w:ilvl="5">
      <w:start w:val="1"/>
      <w:numFmt w:val="bullet"/>
      <w:lvlText w:val="•"/>
      <w:lvlJc w:val="left"/>
      <w:pPr>
        <w:ind w:left="4960" w:hanging="1433"/>
      </w:pPr>
      <w:rPr>
        <w:rFonts w:hint="default"/>
      </w:rPr>
    </w:lvl>
    <w:lvl w:ilvl="6">
      <w:start w:val="1"/>
      <w:numFmt w:val="bullet"/>
      <w:lvlText w:val="•"/>
      <w:lvlJc w:val="left"/>
      <w:pPr>
        <w:ind w:left="5628" w:hanging="1433"/>
      </w:pPr>
      <w:rPr>
        <w:rFonts w:hint="default"/>
      </w:rPr>
    </w:lvl>
    <w:lvl w:ilvl="7">
      <w:start w:val="1"/>
      <w:numFmt w:val="bullet"/>
      <w:lvlText w:val="•"/>
      <w:lvlJc w:val="left"/>
      <w:pPr>
        <w:ind w:left="6296" w:hanging="1433"/>
      </w:pPr>
      <w:rPr>
        <w:rFonts w:hint="default"/>
      </w:rPr>
    </w:lvl>
    <w:lvl w:ilvl="8">
      <w:start w:val="1"/>
      <w:numFmt w:val="bullet"/>
      <w:lvlText w:val="•"/>
      <w:lvlJc w:val="left"/>
      <w:pPr>
        <w:ind w:left="6964" w:hanging="1433"/>
      </w:pPr>
      <w:rPr>
        <w:rFonts w:hint="default"/>
      </w:rPr>
    </w:lvl>
  </w:abstractNum>
  <w:abstractNum w:abstractNumId="56">
    <w:multiLevelType w:val="hybridMultilevel"/>
    <w:lvl w:ilvl="0">
      <w:start w:val="15"/>
      <w:numFmt w:val="decimal"/>
      <w:lvlText w:val="%1"/>
      <w:lvlJc w:val="left"/>
      <w:pPr>
        <w:ind w:left="1648" w:hanging="1440"/>
        <w:jc w:val="left"/>
      </w:pPr>
      <w:rPr>
        <w:rFonts w:hint="default" w:ascii="Times New Roman" w:hAnsi="Times New Roman" w:eastAsia="Times New Roman"/>
        <w:spacing w:val="-36"/>
        <w:w w:val="122"/>
        <w:sz w:val="15"/>
        <w:szCs w:val="15"/>
      </w:rPr>
    </w:lvl>
    <w:lvl w:ilvl="1">
      <w:start w:val="1"/>
      <w:numFmt w:val="bullet"/>
      <w:lvlText w:val="•"/>
      <w:lvlJc w:val="left"/>
      <w:pPr>
        <w:ind w:left="2306" w:hanging="1440"/>
      </w:pPr>
      <w:rPr>
        <w:rFonts w:hint="default"/>
      </w:rPr>
    </w:lvl>
    <w:lvl w:ilvl="2">
      <w:start w:val="1"/>
      <w:numFmt w:val="bullet"/>
      <w:lvlText w:val="•"/>
      <w:lvlJc w:val="left"/>
      <w:pPr>
        <w:ind w:left="2972" w:hanging="1440"/>
      </w:pPr>
      <w:rPr>
        <w:rFonts w:hint="default"/>
      </w:rPr>
    </w:lvl>
    <w:lvl w:ilvl="3">
      <w:start w:val="1"/>
      <w:numFmt w:val="bullet"/>
      <w:lvlText w:val="•"/>
      <w:lvlJc w:val="left"/>
      <w:pPr>
        <w:ind w:left="3638" w:hanging="1440"/>
      </w:pPr>
      <w:rPr>
        <w:rFonts w:hint="default"/>
      </w:rPr>
    </w:lvl>
    <w:lvl w:ilvl="4">
      <w:start w:val="1"/>
      <w:numFmt w:val="bullet"/>
      <w:lvlText w:val="•"/>
      <w:lvlJc w:val="left"/>
      <w:pPr>
        <w:ind w:left="4304" w:hanging="1440"/>
      </w:pPr>
      <w:rPr>
        <w:rFonts w:hint="default"/>
      </w:rPr>
    </w:lvl>
    <w:lvl w:ilvl="5">
      <w:start w:val="1"/>
      <w:numFmt w:val="bullet"/>
      <w:lvlText w:val="•"/>
      <w:lvlJc w:val="left"/>
      <w:pPr>
        <w:ind w:left="4970" w:hanging="1440"/>
      </w:pPr>
      <w:rPr>
        <w:rFonts w:hint="default"/>
      </w:rPr>
    </w:lvl>
    <w:lvl w:ilvl="6">
      <w:start w:val="1"/>
      <w:numFmt w:val="bullet"/>
      <w:lvlText w:val="•"/>
      <w:lvlJc w:val="left"/>
      <w:pPr>
        <w:ind w:left="5636" w:hanging="1440"/>
      </w:pPr>
      <w:rPr>
        <w:rFonts w:hint="default"/>
      </w:rPr>
    </w:lvl>
    <w:lvl w:ilvl="7">
      <w:start w:val="1"/>
      <w:numFmt w:val="bullet"/>
      <w:lvlText w:val="•"/>
      <w:lvlJc w:val="left"/>
      <w:pPr>
        <w:ind w:left="6302" w:hanging="1440"/>
      </w:pPr>
      <w:rPr>
        <w:rFonts w:hint="default"/>
      </w:rPr>
    </w:lvl>
    <w:lvl w:ilvl="8">
      <w:start w:val="1"/>
      <w:numFmt w:val="bullet"/>
      <w:lvlText w:val="•"/>
      <w:lvlJc w:val="left"/>
      <w:pPr>
        <w:ind w:left="6968" w:hanging="1440"/>
      </w:pPr>
      <w:rPr>
        <w:rFonts w:hint="default"/>
      </w:rPr>
    </w:lvl>
  </w:abstractNum>
  <w:abstractNum w:abstractNumId="55">
    <w:multiLevelType w:val="hybridMultilevel"/>
    <w:lvl w:ilvl="0">
      <w:start w:val="30"/>
      <w:numFmt w:val="decimal"/>
      <w:lvlText w:val="%1"/>
      <w:lvlJc w:val="left"/>
      <w:pPr>
        <w:ind w:left="1276" w:hanging="1080"/>
        <w:jc w:val="left"/>
      </w:pPr>
      <w:rPr>
        <w:rFonts w:hint="default" w:ascii="Times New Roman" w:hAnsi="Times New Roman" w:eastAsia="Times New Roman"/>
        <w:w w:val="112"/>
        <w:sz w:val="15"/>
        <w:szCs w:val="15"/>
      </w:rPr>
    </w:lvl>
    <w:lvl w:ilvl="1">
      <w:start w:val="1"/>
      <w:numFmt w:val="bullet"/>
      <w:lvlText w:val="•"/>
      <w:lvlJc w:val="left"/>
      <w:pPr>
        <w:ind w:left="1978" w:hanging="1080"/>
      </w:pPr>
      <w:rPr>
        <w:rFonts w:hint="default"/>
      </w:rPr>
    </w:lvl>
    <w:lvl w:ilvl="2">
      <w:start w:val="1"/>
      <w:numFmt w:val="bullet"/>
      <w:lvlText w:val="•"/>
      <w:lvlJc w:val="left"/>
      <w:pPr>
        <w:ind w:left="2676" w:hanging="1080"/>
      </w:pPr>
      <w:rPr>
        <w:rFonts w:hint="default"/>
      </w:rPr>
    </w:lvl>
    <w:lvl w:ilvl="3">
      <w:start w:val="1"/>
      <w:numFmt w:val="bullet"/>
      <w:lvlText w:val="•"/>
      <w:lvlJc w:val="left"/>
      <w:pPr>
        <w:ind w:left="3374" w:hanging="1080"/>
      </w:pPr>
      <w:rPr>
        <w:rFonts w:hint="default"/>
      </w:rPr>
    </w:lvl>
    <w:lvl w:ilvl="4">
      <w:start w:val="1"/>
      <w:numFmt w:val="bullet"/>
      <w:lvlText w:val="•"/>
      <w:lvlJc w:val="left"/>
      <w:pPr>
        <w:ind w:left="4072" w:hanging="1080"/>
      </w:pPr>
      <w:rPr>
        <w:rFonts w:hint="default"/>
      </w:rPr>
    </w:lvl>
    <w:lvl w:ilvl="5">
      <w:start w:val="1"/>
      <w:numFmt w:val="bullet"/>
      <w:lvlText w:val="•"/>
      <w:lvlJc w:val="left"/>
      <w:pPr>
        <w:ind w:left="4770" w:hanging="1080"/>
      </w:pPr>
      <w:rPr>
        <w:rFonts w:hint="default"/>
      </w:rPr>
    </w:lvl>
    <w:lvl w:ilvl="6">
      <w:start w:val="1"/>
      <w:numFmt w:val="bullet"/>
      <w:lvlText w:val="•"/>
      <w:lvlJc w:val="left"/>
      <w:pPr>
        <w:ind w:left="5468" w:hanging="1080"/>
      </w:pPr>
      <w:rPr>
        <w:rFonts w:hint="default"/>
      </w:rPr>
    </w:lvl>
    <w:lvl w:ilvl="7">
      <w:start w:val="1"/>
      <w:numFmt w:val="bullet"/>
      <w:lvlText w:val="•"/>
      <w:lvlJc w:val="left"/>
      <w:pPr>
        <w:ind w:left="6166" w:hanging="1080"/>
      </w:pPr>
      <w:rPr>
        <w:rFonts w:hint="default"/>
      </w:rPr>
    </w:lvl>
    <w:lvl w:ilvl="8">
      <w:start w:val="1"/>
      <w:numFmt w:val="bullet"/>
      <w:lvlText w:val="•"/>
      <w:lvlJc w:val="left"/>
      <w:pPr>
        <w:ind w:left="6864" w:hanging="1080"/>
      </w:pPr>
      <w:rPr>
        <w:rFonts w:hint="default"/>
      </w:rPr>
    </w:lvl>
  </w:abstractNum>
  <w:abstractNum w:abstractNumId="54">
    <w:multiLevelType w:val="hybridMultilevel"/>
    <w:lvl w:ilvl="0">
      <w:start w:val="27"/>
      <w:numFmt w:val="decimal"/>
      <w:lvlText w:val="%1"/>
      <w:lvlJc w:val="left"/>
      <w:pPr>
        <w:ind w:left="916" w:hanging="720"/>
        <w:jc w:val="left"/>
      </w:pPr>
      <w:rPr>
        <w:rFonts w:hint="default" w:ascii="Times New Roman" w:hAnsi="Times New Roman" w:eastAsia="Times New Roman"/>
        <w:w w:val="106"/>
        <w:sz w:val="15"/>
        <w:szCs w:val="15"/>
      </w:rPr>
    </w:lvl>
    <w:lvl w:ilvl="1">
      <w:start w:val="1"/>
      <w:numFmt w:val="bullet"/>
      <w:lvlText w:val="•"/>
      <w:lvlJc w:val="left"/>
      <w:pPr>
        <w:ind w:left="1654" w:hanging="720"/>
      </w:pPr>
      <w:rPr>
        <w:rFonts w:hint="default"/>
      </w:rPr>
    </w:lvl>
    <w:lvl w:ilvl="2">
      <w:start w:val="1"/>
      <w:numFmt w:val="bullet"/>
      <w:lvlText w:val="•"/>
      <w:lvlJc w:val="left"/>
      <w:pPr>
        <w:ind w:left="2388" w:hanging="720"/>
      </w:pPr>
      <w:rPr>
        <w:rFonts w:hint="default"/>
      </w:rPr>
    </w:lvl>
    <w:lvl w:ilvl="3">
      <w:start w:val="1"/>
      <w:numFmt w:val="bullet"/>
      <w:lvlText w:val="•"/>
      <w:lvlJc w:val="left"/>
      <w:pPr>
        <w:ind w:left="3122" w:hanging="720"/>
      </w:pPr>
      <w:rPr>
        <w:rFonts w:hint="default"/>
      </w:rPr>
    </w:lvl>
    <w:lvl w:ilvl="4">
      <w:start w:val="1"/>
      <w:numFmt w:val="bullet"/>
      <w:lvlText w:val="•"/>
      <w:lvlJc w:val="left"/>
      <w:pPr>
        <w:ind w:left="3856" w:hanging="720"/>
      </w:pPr>
      <w:rPr>
        <w:rFonts w:hint="default"/>
      </w:rPr>
    </w:lvl>
    <w:lvl w:ilvl="5">
      <w:start w:val="1"/>
      <w:numFmt w:val="bullet"/>
      <w:lvlText w:val="•"/>
      <w:lvlJc w:val="left"/>
      <w:pPr>
        <w:ind w:left="4590" w:hanging="720"/>
      </w:pPr>
      <w:rPr>
        <w:rFonts w:hint="default"/>
      </w:rPr>
    </w:lvl>
    <w:lvl w:ilvl="6">
      <w:start w:val="1"/>
      <w:numFmt w:val="bullet"/>
      <w:lvlText w:val="•"/>
      <w:lvlJc w:val="left"/>
      <w:pPr>
        <w:ind w:left="5324" w:hanging="720"/>
      </w:pPr>
      <w:rPr>
        <w:rFonts w:hint="default"/>
      </w:rPr>
    </w:lvl>
    <w:lvl w:ilvl="7">
      <w:start w:val="1"/>
      <w:numFmt w:val="bullet"/>
      <w:lvlText w:val="•"/>
      <w:lvlJc w:val="left"/>
      <w:pPr>
        <w:ind w:left="6058" w:hanging="720"/>
      </w:pPr>
      <w:rPr>
        <w:rFonts w:hint="default"/>
      </w:rPr>
    </w:lvl>
    <w:lvl w:ilvl="8">
      <w:start w:val="1"/>
      <w:numFmt w:val="bullet"/>
      <w:lvlText w:val="•"/>
      <w:lvlJc w:val="left"/>
      <w:pPr>
        <w:ind w:left="6792" w:hanging="720"/>
      </w:pPr>
      <w:rPr>
        <w:rFonts w:hint="default"/>
      </w:rPr>
    </w:lvl>
  </w:abstractNum>
  <w:abstractNum w:abstractNumId="53">
    <w:multiLevelType w:val="hybridMultilevel"/>
    <w:lvl w:ilvl="0">
      <w:start w:val="24"/>
      <w:numFmt w:val="decimal"/>
      <w:lvlText w:val="%1"/>
      <w:lvlJc w:val="left"/>
      <w:pPr>
        <w:ind w:left="1629" w:hanging="1433"/>
        <w:jc w:val="left"/>
      </w:pPr>
      <w:rPr>
        <w:rFonts w:hint="default" w:ascii="Times New Roman" w:hAnsi="Times New Roman" w:eastAsia="Times New Roman"/>
        <w:w w:val="110"/>
        <w:sz w:val="15"/>
        <w:szCs w:val="15"/>
      </w:rPr>
    </w:lvl>
    <w:lvl w:ilvl="1">
      <w:start w:val="1"/>
      <w:numFmt w:val="bullet"/>
      <w:lvlText w:val="•"/>
      <w:lvlJc w:val="left"/>
      <w:pPr>
        <w:ind w:left="2284" w:hanging="1433"/>
      </w:pPr>
      <w:rPr>
        <w:rFonts w:hint="default"/>
      </w:rPr>
    </w:lvl>
    <w:lvl w:ilvl="2">
      <w:start w:val="1"/>
      <w:numFmt w:val="bullet"/>
      <w:lvlText w:val="•"/>
      <w:lvlJc w:val="left"/>
      <w:pPr>
        <w:ind w:left="2948" w:hanging="1433"/>
      </w:pPr>
      <w:rPr>
        <w:rFonts w:hint="default"/>
      </w:rPr>
    </w:lvl>
    <w:lvl w:ilvl="3">
      <w:start w:val="1"/>
      <w:numFmt w:val="bullet"/>
      <w:lvlText w:val="•"/>
      <w:lvlJc w:val="left"/>
      <w:pPr>
        <w:ind w:left="3612" w:hanging="1433"/>
      </w:pPr>
      <w:rPr>
        <w:rFonts w:hint="default"/>
      </w:rPr>
    </w:lvl>
    <w:lvl w:ilvl="4">
      <w:start w:val="1"/>
      <w:numFmt w:val="bullet"/>
      <w:lvlText w:val="•"/>
      <w:lvlJc w:val="left"/>
      <w:pPr>
        <w:ind w:left="4276" w:hanging="1433"/>
      </w:pPr>
      <w:rPr>
        <w:rFonts w:hint="default"/>
      </w:rPr>
    </w:lvl>
    <w:lvl w:ilvl="5">
      <w:start w:val="1"/>
      <w:numFmt w:val="bullet"/>
      <w:lvlText w:val="•"/>
      <w:lvlJc w:val="left"/>
      <w:pPr>
        <w:ind w:left="4940" w:hanging="1433"/>
      </w:pPr>
      <w:rPr>
        <w:rFonts w:hint="default"/>
      </w:rPr>
    </w:lvl>
    <w:lvl w:ilvl="6">
      <w:start w:val="1"/>
      <w:numFmt w:val="bullet"/>
      <w:lvlText w:val="•"/>
      <w:lvlJc w:val="left"/>
      <w:pPr>
        <w:ind w:left="5604" w:hanging="1433"/>
      </w:pPr>
      <w:rPr>
        <w:rFonts w:hint="default"/>
      </w:rPr>
    </w:lvl>
    <w:lvl w:ilvl="7">
      <w:start w:val="1"/>
      <w:numFmt w:val="bullet"/>
      <w:lvlText w:val="•"/>
      <w:lvlJc w:val="left"/>
      <w:pPr>
        <w:ind w:left="6268" w:hanging="1433"/>
      </w:pPr>
      <w:rPr>
        <w:rFonts w:hint="default"/>
      </w:rPr>
    </w:lvl>
    <w:lvl w:ilvl="8">
      <w:start w:val="1"/>
      <w:numFmt w:val="bullet"/>
      <w:lvlText w:val="•"/>
      <w:lvlJc w:val="left"/>
      <w:pPr>
        <w:ind w:left="6932" w:hanging="1433"/>
      </w:pPr>
      <w:rPr>
        <w:rFonts w:hint="default"/>
      </w:rPr>
    </w:lvl>
  </w:abstractNum>
  <w:abstractNum w:abstractNumId="52">
    <w:multiLevelType w:val="hybridMultilevel"/>
    <w:lvl w:ilvl="0">
      <w:start w:val="21"/>
      <w:numFmt w:val="decimal"/>
      <w:lvlText w:val="%1"/>
      <w:lvlJc w:val="left"/>
      <w:pPr>
        <w:ind w:left="1636" w:hanging="1433"/>
        <w:jc w:val="left"/>
      </w:pPr>
      <w:rPr>
        <w:rFonts w:hint="default" w:ascii="Times New Roman" w:hAnsi="Times New Roman" w:eastAsia="Times New Roman"/>
        <w:w w:val="121"/>
        <w:sz w:val="15"/>
        <w:szCs w:val="15"/>
      </w:rPr>
    </w:lvl>
    <w:lvl w:ilvl="1">
      <w:start w:val="1"/>
      <w:numFmt w:val="bullet"/>
      <w:lvlText w:val="•"/>
      <w:lvlJc w:val="left"/>
      <w:pPr>
        <w:ind w:left="2302" w:hanging="1433"/>
      </w:pPr>
      <w:rPr>
        <w:rFonts w:hint="default"/>
      </w:rPr>
    </w:lvl>
    <w:lvl w:ilvl="2">
      <w:start w:val="1"/>
      <w:numFmt w:val="bullet"/>
      <w:lvlText w:val="•"/>
      <w:lvlJc w:val="left"/>
      <w:pPr>
        <w:ind w:left="2964" w:hanging="1433"/>
      </w:pPr>
      <w:rPr>
        <w:rFonts w:hint="default"/>
      </w:rPr>
    </w:lvl>
    <w:lvl w:ilvl="3">
      <w:start w:val="1"/>
      <w:numFmt w:val="bullet"/>
      <w:lvlText w:val="•"/>
      <w:lvlJc w:val="left"/>
      <w:pPr>
        <w:ind w:left="3626" w:hanging="1433"/>
      </w:pPr>
      <w:rPr>
        <w:rFonts w:hint="default"/>
      </w:rPr>
    </w:lvl>
    <w:lvl w:ilvl="4">
      <w:start w:val="1"/>
      <w:numFmt w:val="bullet"/>
      <w:lvlText w:val="•"/>
      <w:lvlJc w:val="left"/>
      <w:pPr>
        <w:ind w:left="4288" w:hanging="1433"/>
      </w:pPr>
      <w:rPr>
        <w:rFonts w:hint="default"/>
      </w:rPr>
    </w:lvl>
    <w:lvl w:ilvl="5">
      <w:start w:val="1"/>
      <w:numFmt w:val="bullet"/>
      <w:lvlText w:val="•"/>
      <w:lvlJc w:val="left"/>
      <w:pPr>
        <w:ind w:left="4950" w:hanging="1433"/>
      </w:pPr>
      <w:rPr>
        <w:rFonts w:hint="default"/>
      </w:rPr>
    </w:lvl>
    <w:lvl w:ilvl="6">
      <w:start w:val="1"/>
      <w:numFmt w:val="bullet"/>
      <w:lvlText w:val="•"/>
      <w:lvlJc w:val="left"/>
      <w:pPr>
        <w:ind w:left="5612" w:hanging="1433"/>
      </w:pPr>
      <w:rPr>
        <w:rFonts w:hint="default"/>
      </w:rPr>
    </w:lvl>
    <w:lvl w:ilvl="7">
      <w:start w:val="1"/>
      <w:numFmt w:val="bullet"/>
      <w:lvlText w:val="•"/>
      <w:lvlJc w:val="left"/>
      <w:pPr>
        <w:ind w:left="6274" w:hanging="1433"/>
      </w:pPr>
      <w:rPr>
        <w:rFonts w:hint="default"/>
      </w:rPr>
    </w:lvl>
    <w:lvl w:ilvl="8">
      <w:start w:val="1"/>
      <w:numFmt w:val="bullet"/>
      <w:lvlText w:val="•"/>
      <w:lvlJc w:val="left"/>
      <w:pPr>
        <w:ind w:left="6936" w:hanging="1433"/>
      </w:pPr>
      <w:rPr>
        <w:rFonts w:hint="default"/>
      </w:rPr>
    </w:lvl>
  </w:abstractNum>
  <w:abstractNum w:abstractNumId="51">
    <w:multiLevelType w:val="hybridMultilevel"/>
    <w:lvl w:ilvl="0">
      <w:start w:val="10"/>
      <w:numFmt w:val="decimal"/>
      <w:lvlText w:val="%1"/>
      <w:lvlJc w:val="left"/>
      <w:pPr>
        <w:ind w:left="1636" w:hanging="1426"/>
        <w:jc w:val="left"/>
      </w:pPr>
      <w:rPr>
        <w:rFonts w:hint="default" w:ascii="Times New Roman" w:hAnsi="Times New Roman" w:eastAsia="Times New Roman"/>
        <w:w w:val="117"/>
        <w:sz w:val="15"/>
        <w:szCs w:val="15"/>
      </w:rPr>
    </w:lvl>
    <w:lvl w:ilvl="1">
      <w:start w:val="1"/>
      <w:numFmt w:val="bullet"/>
      <w:lvlText w:val="•"/>
      <w:lvlJc w:val="left"/>
      <w:pPr>
        <w:ind w:left="2302" w:hanging="1426"/>
      </w:pPr>
      <w:rPr>
        <w:rFonts w:hint="default"/>
      </w:rPr>
    </w:lvl>
    <w:lvl w:ilvl="2">
      <w:start w:val="1"/>
      <w:numFmt w:val="bullet"/>
      <w:lvlText w:val="•"/>
      <w:lvlJc w:val="left"/>
      <w:pPr>
        <w:ind w:left="2964" w:hanging="1426"/>
      </w:pPr>
      <w:rPr>
        <w:rFonts w:hint="default"/>
      </w:rPr>
    </w:lvl>
    <w:lvl w:ilvl="3">
      <w:start w:val="1"/>
      <w:numFmt w:val="bullet"/>
      <w:lvlText w:val="•"/>
      <w:lvlJc w:val="left"/>
      <w:pPr>
        <w:ind w:left="3626" w:hanging="1426"/>
      </w:pPr>
      <w:rPr>
        <w:rFonts w:hint="default"/>
      </w:rPr>
    </w:lvl>
    <w:lvl w:ilvl="4">
      <w:start w:val="1"/>
      <w:numFmt w:val="bullet"/>
      <w:lvlText w:val="•"/>
      <w:lvlJc w:val="left"/>
      <w:pPr>
        <w:ind w:left="4288" w:hanging="1426"/>
      </w:pPr>
      <w:rPr>
        <w:rFonts w:hint="default"/>
      </w:rPr>
    </w:lvl>
    <w:lvl w:ilvl="5">
      <w:start w:val="1"/>
      <w:numFmt w:val="bullet"/>
      <w:lvlText w:val="•"/>
      <w:lvlJc w:val="left"/>
      <w:pPr>
        <w:ind w:left="4950" w:hanging="1426"/>
      </w:pPr>
      <w:rPr>
        <w:rFonts w:hint="default"/>
      </w:rPr>
    </w:lvl>
    <w:lvl w:ilvl="6">
      <w:start w:val="1"/>
      <w:numFmt w:val="bullet"/>
      <w:lvlText w:val="•"/>
      <w:lvlJc w:val="left"/>
      <w:pPr>
        <w:ind w:left="5612" w:hanging="1426"/>
      </w:pPr>
      <w:rPr>
        <w:rFonts w:hint="default"/>
      </w:rPr>
    </w:lvl>
    <w:lvl w:ilvl="7">
      <w:start w:val="1"/>
      <w:numFmt w:val="bullet"/>
      <w:lvlText w:val="•"/>
      <w:lvlJc w:val="left"/>
      <w:pPr>
        <w:ind w:left="6274" w:hanging="1426"/>
      </w:pPr>
      <w:rPr>
        <w:rFonts w:hint="default"/>
      </w:rPr>
    </w:lvl>
    <w:lvl w:ilvl="8">
      <w:start w:val="1"/>
      <w:numFmt w:val="bullet"/>
      <w:lvlText w:val="•"/>
      <w:lvlJc w:val="left"/>
      <w:pPr>
        <w:ind w:left="6936" w:hanging="1426"/>
      </w:pPr>
      <w:rPr>
        <w:rFonts w:hint="default"/>
      </w:rPr>
    </w:lvl>
  </w:abstractNum>
  <w:abstractNum w:abstractNumId="50">
    <w:multiLevelType w:val="hybridMultilevel"/>
    <w:lvl w:ilvl="0">
      <w:start w:val="21"/>
      <w:numFmt w:val="decimal"/>
      <w:lvlText w:val="%1"/>
      <w:lvlJc w:val="left"/>
      <w:pPr>
        <w:ind w:left="871" w:hanging="720"/>
        <w:jc w:val="left"/>
      </w:pPr>
      <w:rPr>
        <w:rFonts w:hint="default" w:ascii="Times New Roman" w:hAnsi="Times New Roman" w:eastAsia="Times New Roman"/>
        <w:w w:val="127"/>
        <w:sz w:val="15"/>
        <w:szCs w:val="15"/>
      </w:rPr>
    </w:lvl>
    <w:lvl w:ilvl="1">
      <w:start w:val="1"/>
      <w:numFmt w:val="bullet"/>
      <w:lvlText w:val="•"/>
      <w:lvlJc w:val="left"/>
      <w:pPr>
        <w:ind w:left="1612" w:hanging="720"/>
      </w:pPr>
      <w:rPr>
        <w:rFonts w:hint="default"/>
      </w:rPr>
    </w:lvl>
    <w:lvl w:ilvl="2">
      <w:start w:val="1"/>
      <w:numFmt w:val="bullet"/>
      <w:lvlText w:val="•"/>
      <w:lvlJc w:val="left"/>
      <w:pPr>
        <w:ind w:left="2344" w:hanging="720"/>
      </w:pPr>
      <w:rPr>
        <w:rFonts w:hint="default"/>
      </w:rPr>
    </w:lvl>
    <w:lvl w:ilvl="3">
      <w:start w:val="1"/>
      <w:numFmt w:val="bullet"/>
      <w:lvlText w:val="•"/>
      <w:lvlJc w:val="left"/>
      <w:pPr>
        <w:ind w:left="3076" w:hanging="720"/>
      </w:pPr>
      <w:rPr>
        <w:rFonts w:hint="default"/>
      </w:rPr>
    </w:lvl>
    <w:lvl w:ilvl="4">
      <w:start w:val="1"/>
      <w:numFmt w:val="bullet"/>
      <w:lvlText w:val="•"/>
      <w:lvlJc w:val="left"/>
      <w:pPr>
        <w:ind w:left="3808" w:hanging="720"/>
      </w:pPr>
      <w:rPr>
        <w:rFonts w:hint="default"/>
      </w:rPr>
    </w:lvl>
    <w:lvl w:ilvl="5">
      <w:start w:val="1"/>
      <w:numFmt w:val="bullet"/>
      <w:lvlText w:val="•"/>
      <w:lvlJc w:val="left"/>
      <w:pPr>
        <w:ind w:left="4540" w:hanging="720"/>
      </w:pPr>
      <w:rPr>
        <w:rFonts w:hint="default"/>
      </w:rPr>
    </w:lvl>
    <w:lvl w:ilvl="6">
      <w:start w:val="1"/>
      <w:numFmt w:val="bullet"/>
      <w:lvlText w:val="•"/>
      <w:lvlJc w:val="left"/>
      <w:pPr>
        <w:ind w:left="5272" w:hanging="720"/>
      </w:pPr>
      <w:rPr>
        <w:rFonts w:hint="default"/>
      </w:rPr>
    </w:lvl>
    <w:lvl w:ilvl="7">
      <w:start w:val="1"/>
      <w:numFmt w:val="bullet"/>
      <w:lvlText w:val="•"/>
      <w:lvlJc w:val="left"/>
      <w:pPr>
        <w:ind w:left="6004" w:hanging="720"/>
      </w:pPr>
      <w:rPr>
        <w:rFonts w:hint="default"/>
      </w:rPr>
    </w:lvl>
    <w:lvl w:ilvl="8">
      <w:start w:val="1"/>
      <w:numFmt w:val="bullet"/>
      <w:lvlText w:val="•"/>
      <w:lvlJc w:val="left"/>
      <w:pPr>
        <w:ind w:left="6736" w:hanging="720"/>
      </w:pPr>
      <w:rPr>
        <w:rFonts w:hint="default"/>
      </w:rPr>
    </w:lvl>
  </w:abstractNum>
  <w:abstractNum w:abstractNumId="49">
    <w:multiLevelType w:val="hybridMultilevel"/>
    <w:lvl w:ilvl="0">
      <w:start w:val="15"/>
      <w:numFmt w:val="decimal"/>
      <w:lvlText w:val="%1"/>
      <w:lvlJc w:val="left"/>
      <w:pPr>
        <w:ind w:left="165" w:hanging="1066"/>
        <w:jc w:val="left"/>
      </w:pPr>
      <w:rPr>
        <w:rFonts w:hint="default" w:ascii="Times New Roman" w:hAnsi="Times New Roman" w:eastAsia="Times New Roman"/>
        <w:spacing w:val="-36"/>
        <w:w w:val="110"/>
        <w:sz w:val="15"/>
        <w:szCs w:val="15"/>
      </w:rPr>
    </w:lvl>
    <w:lvl w:ilvl="1">
      <w:start w:val="1"/>
      <w:numFmt w:val="bullet"/>
      <w:lvlText w:val="•"/>
      <w:lvlJc w:val="left"/>
      <w:pPr>
        <w:ind w:left="964" w:hanging="1066"/>
      </w:pPr>
      <w:rPr>
        <w:rFonts w:hint="default"/>
      </w:rPr>
    </w:lvl>
    <w:lvl w:ilvl="2">
      <w:start w:val="1"/>
      <w:numFmt w:val="bullet"/>
      <w:lvlText w:val="•"/>
      <w:lvlJc w:val="left"/>
      <w:pPr>
        <w:ind w:left="1768" w:hanging="1066"/>
      </w:pPr>
      <w:rPr>
        <w:rFonts w:hint="default"/>
      </w:rPr>
    </w:lvl>
    <w:lvl w:ilvl="3">
      <w:start w:val="1"/>
      <w:numFmt w:val="bullet"/>
      <w:lvlText w:val="•"/>
      <w:lvlJc w:val="left"/>
      <w:pPr>
        <w:ind w:left="2572" w:hanging="1066"/>
      </w:pPr>
      <w:rPr>
        <w:rFonts w:hint="default"/>
      </w:rPr>
    </w:lvl>
    <w:lvl w:ilvl="4">
      <w:start w:val="1"/>
      <w:numFmt w:val="bullet"/>
      <w:lvlText w:val="•"/>
      <w:lvlJc w:val="left"/>
      <w:pPr>
        <w:ind w:left="3376" w:hanging="1066"/>
      </w:pPr>
      <w:rPr>
        <w:rFonts w:hint="default"/>
      </w:rPr>
    </w:lvl>
    <w:lvl w:ilvl="5">
      <w:start w:val="1"/>
      <w:numFmt w:val="bullet"/>
      <w:lvlText w:val="•"/>
      <w:lvlJc w:val="left"/>
      <w:pPr>
        <w:ind w:left="4180" w:hanging="1066"/>
      </w:pPr>
      <w:rPr>
        <w:rFonts w:hint="default"/>
      </w:rPr>
    </w:lvl>
    <w:lvl w:ilvl="6">
      <w:start w:val="1"/>
      <w:numFmt w:val="bullet"/>
      <w:lvlText w:val="•"/>
      <w:lvlJc w:val="left"/>
      <w:pPr>
        <w:ind w:left="4984" w:hanging="1066"/>
      </w:pPr>
      <w:rPr>
        <w:rFonts w:hint="default"/>
      </w:rPr>
    </w:lvl>
    <w:lvl w:ilvl="7">
      <w:start w:val="1"/>
      <w:numFmt w:val="bullet"/>
      <w:lvlText w:val="•"/>
      <w:lvlJc w:val="left"/>
      <w:pPr>
        <w:ind w:left="5788" w:hanging="1066"/>
      </w:pPr>
      <w:rPr>
        <w:rFonts w:hint="default"/>
      </w:rPr>
    </w:lvl>
    <w:lvl w:ilvl="8">
      <w:start w:val="1"/>
      <w:numFmt w:val="bullet"/>
      <w:lvlText w:val="•"/>
      <w:lvlJc w:val="left"/>
      <w:pPr>
        <w:ind w:left="6592" w:hanging="1066"/>
      </w:pPr>
      <w:rPr>
        <w:rFonts w:hint="default"/>
      </w:rPr>
    </w:lvl>
  </w:abstractNum>
  <w:abstractNum w:abstractNumId="48">
    <w:multiLevelType w:val="hybridMultilevel"/>
    <w:lvl w:ilvl="0">
      <w:start w:val="12"/>
      <w:numFmt w:val="decimal"/>
      <w:lvlText w:val="%1"/>
      <w:lvlJc w:val="left"/>
      <w:pPr>
        <w:ind w:left="1231" w:hanging="1066"/>
        <w:jc w:val="left"/>
      </w:pPr>
      <w:rPr>
        <w:rFonts w:hint="default" w:ascii="Times New Roman" w:hAnsi="Times New Roman" w:eastAsia="Times New Roman"/>
        <w:spacing w:val="-36"/>
        <w:w w:val="108"/>
        <w:sz w:val="15"/>
        <w:szCs w:val="15"/>
      </w:rPr>
    </w:lvl>
    <w:lvl w:ilvl="1">
      <w:start w:val="1"/>
      <w:numFmt w:val="bullet"/>
      <w:lvlText w:val="•"/>
      <w:lvlJc w:val="left"/>
      <w:pPr>
        <w:ind w:left="1936" w:hanging="1066"/>
      </w:pPr>
      <w:rPr>
        <w:rFonts w:hint="default"/>
      </w:rPr>
    </w:lvl>
    <w:lvl w:ilvl="2">
      <w:start w:val="1"/>
      <w:numFmt w:val="bullet"/>
      <w:lvlText w:val="•"/>
      <w:lvlJc w:val="left"/>
      <w:pPr>
        <w:ind w:left="2632" w:hanging="1066"/>
      </w:pPr>
      <w:rPr>
        <w:rFonts w:hint="default"/>
      </w:rPr>
    </w:lvl>
    <w:lvl w:ilvl="3">
      <w:start w:val="1"/>
      <w:numFmt w:val="bullet"/>
      <w:lvlText w:val="•"/>
      <w:lvlJc w:val="left"/>
      <w:pPr>
        <w:ind w:left="3328" w:hanging="1066"/>
      </w:pPr>
      <w:rPr>
        <w:rFonts w:hint="default"/>
      </w:rPr>
    </w:lvl>
    <w:lvl w:ilvl="4">
      <w:start w:val="1"/>
      <w:numFmt w:val="bullet"/>
      <w:lvlText w:val="•"/>
      <w:lvlJc w:val="left"/>
      <w:pPr>
        <w:ind w:left="4024" w:hanging="1066"/>
      </w:pPr>
      <w:rPr>
        <w:rFonts w:hint="default"/>
      </w:rPr>
    </w:lvl>
    <w:lvl w:ilvl="5">
      <w:start w:val="1"/>
      <w:numFmt w:val="bullet"/>
      <w:lvlText w:val="•"/>
      <w:lvlJc w:val="left"/>
      <w:pPr>
        <w:ind w:left="4720" w:hanging="1066"/>
      </w:pPr>
      <w:rPr>
        <w:rFonts w:hint="default"/>
      </w:rPr>
    </w:lvl>
    <w:lvl w:ilvl="6">
      <w:start w:val="1"/>
      <w:numFmt w:val="bullet"/>
      <w:lvlText w:val="•"/>
      <w:lvlJc w:val="left"/>
      <w:pPr>
        <w:ind w:left="5416" w:hanging="1066"/>
      </w:pPr>
      <w:rPr>
        <w:rFonts w:hint="default"/>
      </w:rPr>
    </w:lvl>
    <w:lvl w:ilvl="7">
      <w:start w:val="1"/>
      <w:numFmt w:val="bullet"/>
      <w:lvlText w:val="•"/>
      <w:lvlJc w:val="left"/>
      <w:pPr>
        <w:ind w:left="6112" w:hanging="1066"/>
      </w:pPr>
      <w:rPr>
        <w:rFonts w:hint="default"/>
      </w:rPr>
    </w:lvl>
    <w:lvl w:ilvl="8">
      <w:start w:val="1"/>
      <w:numFmt w:val="bullet"/>
      <w:lvlText w:val="•"/>
      <w:lvlJc w:val="left"/>
      <w:pPr>
        <w:ind w:left="6808" w:hanging="1066"/>
      </w:pPr>
      <w:rPr>
        <w:rFonts w:hint="default"/>
      </w:rPr>
    </w:lvl>
  </w:abstractNum>
  <w:abstractNum w:abstractNumId="47">
    <w:multiLevelType w:val="hybridMultilevel"/>
    <w:lvl w:ilvl="0">
      <w:start w:val="5"/>
      <w:numFmt w:val="decimal"/>
      <w:lvlText w:val="%1"/>
      <w:lvlJc w:val="left"/>
      <w:pPr>
        <w:ind w:left="1238" w:hanging="1073"/>
        <w:jc w:val="left"/>
      </w:pPr>
      <w:rPr>
        <w:rFonts w:hint="default" w:ascii="Times New Roman" w:hAnsi="Times New Roman" w:eastAsia="Times New Roman"/>
        <w:w w:val="122"/>
        <w:sz w:val="15"/>
        <w:szCs w:val="15"/>
      </w:rPr>
    </w:lvl>
    <w:lvl w:ilvl="1">
      <w:start w:val="1"/>
      <w:numFmt w:val="bullet"/>
      <w:lvlText w:val="•"/>
      <w:lvlJc w:val="left"/>
      <w:pPr>
        <w:ind w:left="1936" w:hanging="1073"/>
      </w:pPr>
      <w:rPr>
        <w:rFonts w:hint="default"/>
      </w:rPr>
    </w:lvl>
    <w:lvl w:ilvl="2">
      <w:start w:val="1"/>
      <w:numFmt w:val="bullet"/>
      <w:lvlText w:val="•"/>
      <w:lvlJc w:val="left"/>
      <w:pPr>
        <w:ind w:left="2632" w:hanging="1073"/>
      </w:pPr>
      <w:rPr>
        <w:rFonts w:hint="default"/>
      </w:rPr>
    </w:lvl>
    <w:lvl w:ilvl="3">
      <w:start w:val="1"/>
      <w:numFmt w:val="bullet"/>
      <w:lvlText w:val="•"/>
      <w:lvlJc w:val="left"/>
      <w:pPr>
        <w:ind w:left="3328" w:hanging="1073"/>
      </w:pPr>
      <w:rPr>
        <w:rFonts w:hint="default"/>
      </w:rPr>
    </w:lvl>
    <w:lvl w:ilvl="4">
      <w:start w:val="1"/>
      <w:numFmt w:val="bullet"/>
      <w:lvlText w:val="•"/>
      <w:lvlJc w:val="left"/>
      <w:pPr>
        <w:ind w:left="4024" w:hanging="1073"/>
      </w:pPr>
      <w:rPr>
        <w:rFonts w:hint="default"/>
      </w:rPr>
    </w:lvl>
    <w:lvl w:ilvl="5">
      <w:start w:val="1"/>
      <w:numFmt w:val="bullet"/>
      <w:lvlText w:val="•"/>
      <w:lvlJc w:val="left"/>
      <w:pPr>
        <w:ind w:left="4720" w:hanging="1073"/>
      </w:pPr>
      <w:rPr>
        <w:rFonts w:hint="default"/>
      </w:rPr>
    </w:lvl>
    <w:lvl w:ilvl="6">
      <w:start w:val="1"/>
      <w:numFmt w:val="bullet"/>
      <w:lvlText w:val="•"/>
      <w:lvlJc w:val="left"/>
      <w:pPr>
        <w:ind w:left="5416" w:hanging="1073"/>
      </w:pPr>
      <w:rPr>
        <w:rFonts w:hint="default"/>
      </w:rPr>
    </w:lvl>
    <w:lvl w:ilvl="7">
      <w:start w:val="1"/>
      <w:numFmt w:val="bullet"/>
      <w:lvlText w:val="•"/>
      <w:lvlJc w:val="left"/>
      <w:pPr>
        <w:ind w:left="6112" w:hanging="1073"/>
      </w:pPr>
      <w:rPr>
        <w:rFonts w:hint="default"/>
      </w:rPr>
    </w:lvl>
    <w:lvl w:ilvl="8">
      <w:start w:val="1"/>
      <w:numFmt w:val="bullet"/>
      <w:lvlText w:val="•"/>
      <w:lvlJc w:val="left"/>
      <w:pPr>
        <w:ind w:left="6808" w:hanging="1073"/>
      </w:pPr>
      <w:rPr>
        <w:rFonts w:hint="default"/>
      </w:rPr>
    </w:lvl>
  </w:abstractNum>
  <w:abstractNum w:abstractNumId="46">
    <w:multiLevelType w:val="hybridMultilevel"/>
    <w:lvl w:ilvl="0">
      <w:start w:val="1"/>
      <w:numFmt w:val="decimal"/>
      <w:lvlText w:val="%1"/>
      <w:lvlJc w:val="left"/>
      <w:pPr>
        <w:ind w:left="525" w:hanging="353"/>
        <w:jc w:val="left"/>
      </w:pPr>
      <w:rPr>
        <w:rFonts w:hint="default" w:ascii="Times New Roman" w:hAnsi="Times New Roman" w:eastAsia="Times New Roman"/>
        <w:w w:val="163"/>
        <w:sz w:val="15"/>
        <w:szCs w:val="15"/>
      </w:rPr>
    </w:lvl>
    <w:lvl w:ilvl="1">
      <w:start w:val="1"/>
      <w:numFmt w:val="bullet"/>
      <w:lvlText w:val="•"/>
      <w:lvlJc w:val="left"/>
      <w:pPr>
        <w:ind w:left="1288" w:hanging="353"/>
      </w:pPr>
      <w:rPr>
        <w:rFonts w:hint="default"/>
      </w:rPr>
    </w:lvl>
    <w:lvl w:ilvl="2">
      <w:start w:val="1"/>
      <w:numFmt w:val="bullet"/>
      <w:lvlText w:val="•"/>
      <w:lvlJc w:val="left"/>
      <w:pPr>
        <w:ind w:left="2056" w:hanging="353"/>
      </w:pPr>
      <w:rPr>
        <w:rFonts w:hint="default"/>
      </w:rPr>
    </w:lvl>
    <w:lvl w:ilvl="3">
      <w:start w:val="1"/>
      <w:numFmt w:val="bullet"/>
      <w:lvlText w:val="•"/>
      <w:lvlJc w:val="left"/>
      <w:pPr>
        <w:ind w:left="2824" w:hanging="353"/>
      </w:pPr>
      <w:rPr>
        <w:rFonts w:hint="default"/>
      </w:rPr>
    </w:lvl>
    <w:lvl w:ilvl="4">
      <w:start w:val="1"/>
      <w:numFmt w:val="bullet"/>
      <w:lvlText w:val="•"/>
      <w:lvlJc w:val="left"/>
      <w:pPr>
        <w:ind w:left="3592" w:hanging="353"/>
      </w:pPr>
      <w:rPr>
        <w:rFonts w:hint="default"/>
      </w:rPr>
    </w:lvl>
    <w:lvl w:ilvl="5">
      <w:start w:val="1"/>
      <w:numFmt w:val="bullet"/>
      <w:lvlText w:val="•"/>
      <w:lvlJc w:val="left"/>
      <w:pPr>
        <w:ind w:left="4360" w:hanging="353"/>
      </w:pPr>
      <w:rPr>
        <w:rFonts w:hint="default"/>
      </w:rPr>
    </w:lvl>
    <w:lvl w:ilvl="6">
      <w:start w:val="1"/>
      <w:numFmt w:val="bullet"/>
      <w:lvlText w:val="•"/>
      <w:lvlJc w:val="left"/>
      <w:pPr>
        <w:ind w:left="5128" w:hanging="353"/>
      </w:pPr>
      <w:rPr>
        <w:rFonts w:hint="default"/>
      </w:rPr>
    </w:lvl>
    <w:lvl w:ilvl="7">
      <w:start w:val="1"/>
      <w:numFmt w:val="bullet"/>
      <w:lvlText w:val="•"/>
      <w:lvlJc w:val="left"/>
      <w:pPr>
        <w:ind w:left="5896" w:hanging="353"/>
      </w:pPr>
      <w:rPr>
        <w:rFonts w:hint="default"/>
      </w:rPr>
    </w:lvl>
    <w:lvl w:ilvl="8">
      <w:start w:val="1"/>
      <w:numFmt w:val="bullet"/>
      <w:lvlText w:val="•"/>
      <w:lvlJc w:val="left"/>
      <w:pPr>
        <w:ind w:left="6664" w:hanging="353"/>
      </w:pPr>
      <w:rPr>
        <w:rFonts w:hint="default"/>
      </w:rPr>
    </w:lvl>
  </w:abstractNum>
  <w:abstractNum w:abstractNumId="45">
    <w:multiLevelType w:val="hybridMultilevel"/>
    <w:lvl w:ilvl="0">
      <w:start w:val="4"/>
      <w:numFmt w:val="decimal"/>
      <w:lvlText w:val="%1"/>
      <w:lvlJc w:val="left"/>
      <w:pPr>
        <w:ind w:left="1965" w:hanging="872"/>
        <w:jc w:val="left"/>
      </w:pPr>
      <w:rPr>
        <w:rFonts w:hint="default"/>
      </w:rPr>
    </w:lvl>
    <w:lvl w:ilvl="1">
      <w:start w:val="4"/>
      <w:numFmt w:val="decimal"/>
      <w:lvlText w:val="%1.%2"/>
      <w:lvlJc w:val="left"/>
      <w:pPr>
        <w:ind w:left="1965" w:hanging="872"/>
        <w:jc w:val="left"/>
      </w:pPr>
      <w:rPr>
        <w:rFonts w:hint="default"/>
      </w:rPr>
    </w:lvl>
    <w:lvl w:ilvl="2">
      <w:start w:val="1"/>
      <w:numFmt w:val="decimal"/>
      <w:lvlText w:val="%1.%2.%3"/>
      <w:lvlJc w:val="left"/>
      <w:pPr>
        <w:ind w:left="1965" w:hanging="872"/>
        <w:jc w:val="left"/>
      </w:pPr>
      <w:rPr>
        <w:rFonts w:hint="default" w:ascii="Times New Roman" w:hAnsi="Times New Roman" w:eastAsia="Times New Roman"/>
        <w:w w:val="116"/>
        <w:sz w:val="26"/>
        <w:szCs w:val="26"/>
      </w:rPr>
    </w:lvl>
    <w:lvl w:ilvl="3">
      <w:start w:val="1"/>
      <w:numFmt w:val="bullet"/>
      <w:lvlText w:val="•"/>
      <w:lvlJc w:val="left"/>
      <w:pPr>
        <w:ind w:left="3892" w:hanging="872"/>
      </w:pPr>
      <w:rPr>
        <w:rFonts w:hint="default"/>
      </w:rPr>
    </w:lvl>
    <w:lvl w:ilvl="4">
      <w:start w:val="1"/>
      <w:numFmt w:val="bullet"/>
      <w:lvlText w:val="•"/>
      <w:lvlJc w:val="left"/>
      <w:pPr>
        <w:ind w:left="4536" w:hanging="872"/>
      </w:pPr>
      <w:rPr>
        <w:rFonts w:hint="default"/>
      </w:rPr>
    </w:lvl>
    <w:lvl w:ilvl="5">
      <w:start w:val="1"/>
      <w:numFmt w:val="bullet"/>
      <w:lvlText w:val="•"/>
      <w:lvlJc w:val="left"/>
      <w:pPr>
        <w:ind w:left="5180" w:hanging="872"/>
      </w:pPr>
      <w:rPr>
        <w:rFonts w:hint="default"/>
      </w:rPr>
    </w:lvl>
    <w:lvl w:ilvl="6">
      <w:start w:val="1"/>
      <w:numFmt w:val="bullet"/>
      <w:lvlText w:val="•"/>
      <w:lvlJc w:val="left"/>
      <w:pPr>
        <w:ind w:left="5824" w:hanging="872"/>
      </w:pPr>
      <w:rPr>
        <w:rFonts w:hint="default"/>
      </w:rPr>
    </w:lvl>
    <w:lvl w:ilvl="7">
      <w:start w:val="1"/>
      <w:numFmt w:val="bullet"/>
      <w:lvlText w:val="•"/>
      <w:lvlJc w:val="left"/>
      <w:pPr>
        <w:ind w:left="6468" w:hanging="872"/>
      </w:pPr>
      <w:rPr>
        <w:rFonts w:hint="default"/>
      </w:rPr>
    </w:lvl>
    <w:lvl w:ilvl="8">
      <w:start w:val="1"/>
      <w:numFmt w:val="bullet"/>
      <w:lvlText w:val="•"/>
      <w:lvlJc w:val="left"/>
      <w:pPr>
        <w:ind w:left="7112" w:hanging="872"/>
      </w:pPr>
      <w:rPr>
        <w:rFonts w:hint="default"/>
      </w:rPr>
    </w:lvl>
  </w:abstractNum>
  <w:abstractNum w:abstractNumId="44">
    <w:multiLevelType w:val="hybridMultilevel"/>
    <w:lvl w:ilvl="0">
      <w:start w:val="1"/>
      <w:numFmt w:val="decimal"/>
      <w:lvlText w:val="%1"/>
      <w:lvlJc w:val="left"/>
      <w:pPr>
        <w:ind w:left="550" w:hanging="360"/>
        <w:jc w:val="left"/>
      </w:pPr>
      <w:rPr>
        <w:rFonts w:hint="default" w:ascii="Times New Roman" w:hAnsi="Times New Roman" w:eastAsia="Times New Roman"/>
        <w:w w:val="153"/>
        <w:sz w:val="16"/>
        <w:szCs w:val="16"/>
      </w:rPr>
    </w:lvl>
    <w:lvl w:ilvl="1">
      <w:start w:val="1"/>
      <w:numFmt w:val="bullet"/>
      <w:lvlText w:val="•"/>
      <w:lvlJc w:val="left"/>
      <w:pPr>
        <w:ind w:left="1338" w:hanging="360"/>
      </w:pPr>
      <w:rPr>
        <w:rFonts w:hint="default"/>
      </w:rPr>
    </w:lvl>
    <w:lvl w:ilvl="2">
      <w:start w:val="1"/>
      <w:numFmt w:val="bullet"/>
      <w:lvlText w:val="•"/>
      <w:lvlJc w:val="left"/>
      <w:pPr>
        <w:ind w:left="2116" w:hanging="360"/>
      </w:pPr>
      <w:rPr>
        <w:rFonts w:hint="default"/>
      </w:rPr>
    </w:lvl>
    <w:lvl w:ilvl="3">
      <w:start w:val="1"/>
      <w:numFmt w:val="bullet"/>
      <w:lvlText w:val="•"/>
      <w:lvlJc w:val="left"/>
      <w:pPr>
        <w:ind w:left="2894" w:hanging="360"/>
      </w:pPr>
      <w:rPr>
        <w:rFonts w:hint="default"/>
      </w:rPr>
    </w:lvl>
    <w:lvl w:ilvl="4">
      <w:start w:val="1"/>
      <w:numFmt w:val="bullet"/>
      <w:lvlText w:val="•"/>
      <w:lvlJc w:val="left"/>
      <w:pPr>
        <w:ind w:left="3672" w:hanging="360"/>
      </w:pPr>
      <w:rPr>
        <w:rFonts w:hint="default"/>
      </w:rPr>
    </w:lvl>
    <w:lvl w:ilvl="5">
      <w:start w:val="1"/>
      <w:numFmt w:val="bullet"/>
      <w:lvlText w:val="•"/>
      <w:lvlJc w:val="left"/>
      <w:pPr>
        <w:ind w:left="4450" w:hanging="360"/>
      </w:pPr>
      <w:rPr>
        <w:rFonts w:hint="default"/>
      </w:rPr>
    </w:lvl>
    <w:lvl w:ilvl="6">
      <w:start w:val="1"/>
      <w:numFmt w:val="bullet"/>
      <w:lvlText w:val="•"/>
      <w:lvlJc w:val="left"/>
      <w:pPr>
        <w:ind w:left="5228" w:hanging="360"/>
      </w:pPr>
      <w:rPr>
        <w:rFonts w:hint="default"/>
      </w:rPr>
    </w:lvl>
    <w:lvl w:ilvl="7">
      <w:start w:val="1"/>
      <w:numFmt w:val="bullet"/>
      <w:lvlText w:val="•"/>
      <w:lvlJc w:val="left"/>
      <w:pPr>
        <w:ind w:left="6006" w:hanging="360"/>
      </w:pPr>
      <w:rPr>
        <w:rFonts w:hint="default"/>
      </w:rPr>
    </w:lvl>
    <w:lvl w:ilvl="8">
      <w:start w:val="1"/>
      <w:numFmt w:val="bullet"/>
      <w:lvlText w:val="•"/>
      <w:lvlJc w:val="left"/>
      <w:pPr>
        <w:ind w:left="6784" w:hanging="360"/>
      </w:pPr>
      <w:rPr>
        <w:rFonts w:hint="default"/>
      </w:rPr>
    </w:lvl>
  </w:abstractNum>
  <w:abstractNum w:abstractNumId="43">
    <w:multiLevelType w:val="hybridMultilevel"/>
    <w:lvl w:ilvl="0">
      <w:start w:val="1"/>
      <w:numFmt w:val="decimal"/>
      <w:lvlText w:val="%1"/>
      <w:lvlJc w:val="left"/>
      <w:pPr>
        <w:ind w:left="572" w:hanging="360"/>
        <w:jc w:val="left"/>
      </w:pPr>
      <w:rPr>
        <w:rFonts w:hint="default" w:ascii="Times New Roman" w:hAnsi="Times New Roman" w:eastAsia="Times New Roman"/>
        <w:w w:val="153"/>
        <w:sz w:val="16"/>
        <w:szCs w:val="16"/>
      </w:rPr>
    </w:lvl>
    <w:lvl w:ilvl="1">
      <w:start w:val="1"/>
      <w:numFmt w:val="bullet"/>
      <w:lvlText w:val="•"/>
      <w:lvlJc w:val="left"/>
      <w:pPr>
        <w:ind w:left="1356" w:hanging="360"/>
      </w:pPr>
      <w:rPr>
        <w:rFonts w:hint="default"/>
      </w:rPr>
    </w:lvl>
    <w:lvl w:ilvl="2">
      <w:start w:val="1"/>
      <w:numFmt w:val="bullet"/>
      <w:lvlText w:val="•"/>
      <w:lvlJc w:val="left"/>
      <w:pPr>
        <w:ind w:left="2132" w:hanging="360"/>
      </w:pPr>
      <w:rPr>
        <w:rFonts w:hint="default"/>
      </w:rPr>
    </w:lvl>
    <w:lvl w:ilvl="3">
      <w:start w:val="1"/>
      <w:numFmt w:val="bullet"/>
      <w:lvlText w:val="•"/>
      <w:lvlJc w:val="left"/>
      <w:pPr>
        <w:ind w:left="2908" w:hanging="360"/>
      </w:pPr>
      <w:rPr>
        <w:rFonts w:hint="default"/>
      </w:rPr>
    </w:lvl>
    <w:lvl w:ilvl="4">
      <w:start w:val="1"/>
      <w:numFmt w:val="bullet"/>
      <w:lvlText w:val="•"/>
      <w:lvlJc w:val="left"/>
      <w:pPr>
        <w:ind w:left="3684" w:hanging="360"/>
      </w:pPr>
      <w:rPr>
        <w:rFonts w:hint="default"/>
      </w:rPr>
    </w:lvl>
    <w:lvl w:ilvl="5">
      <w:start w:val="1"/>
      <w:numFmt w:val="bullet"/>
      <w:lvlText w:val="•"/>
      <w:lvlJc w:val="left"/>
      <w:pPr>
        <w:ind w:left="4460" w:hanging="360"/>
      </w:pPr>
      <w:rPr>
        <w:rFonts w:hint="default"/>
      </w:rPr>
    </w:lvl>
    <w:lvl w:ilvl="6">
      <w:start w:val="1"/>
      <w:numFmt w:val="bullet"/>
      <w:lvlText w:val="•"/>
      <w:lvlJc w:val="left"/>
      <w:pPr>
        <w:ind w:left="5236" w:hanging="360"/>
      </w:pPr>
      <w:rPr>
        <w:rFonts w:hint="default"/>
      </w:rPr>
    </w:lvl>
    <w:lvl w:ilvl="7">
      <w:start w:val="1"/>
      <w:numFmt w:val="bullet"/>
      <w:lvlText w:val="•"/>
      <w:lvlJc w:val="left"/>
      <w:pPr>
        <w:ind w:left="6012" w:hanging="360"/>
      </w:pPr>
      <w:rPr>
        <w:rFonts w:hint="default"/>
      </w:rPr>
    </w:lvl>
    <w:lvl w:ilvl="8">
      <w:start w:val="1"/>
      <w:numFmt w:val="bullet"/>
      <w:lvlText w:val="•"/>
      <w:lvlJc w:val="left"/>
      <w:pPr>
        <w:ind w:left="6788" w:hanging="360"/>
      </w:pPr>
      <w:rPr>
        <w:rFonts w:hint="default"/>
      </w:rPr>
    </w:lvl>
  </w:abstractNum>
  <w:abstractNum w:abstractNumId="42">
    <w:multiLevelType w:val="hybridMultilevel"/>
    <w:lvl w:ilvl="0">
      <w:start w:val="33"/>
      <w:numFmt w:val="decimal"/>
      <w:lvlText w:val="%1"/>
      <w:lvlJc w:val="left"/>
      <w:pPr>
        <w:ind w:left="930" w:hanging="728"/>
        <w:jc w:val="left"/>
      </w:pPr>
      <w:rPr>
        <w:rFonts w:hint="default" w:ascii="Times New Roman" w:hAnsi="Times New Roman" w:eastAsia="Times New Roman"/>
        <w:w w:val="118"/>
        <w:sz w:val="15"/>
        <w:szCs w:val="15"/>
      </w:rPr>
    </w:lvl>
    <w:lvl w:ilvl="1">
      <w:start w:val="1"/>
      <w:numFmt w:val="bullet"/>
      <w:lvlText w:val="•"/>
      <w:lvlJc w:val="left"/>
      <w:pPr>
        <w:ind w:left="1682" w:hanging="728"/>
      </w:pPr>
      <w:rPr>
        <w:rFonts w:hint="default"/>
      </w:rPr>
    </w:lvl>
    <w:lvl w:ilvl="2">
      <w:start w:val="1"/>
      <w:numFmt w:val="bullet"/>
      <w:lvlText w:val="•"/>
      <w:lvlJc w:val="left"/>
      <w:pPr>
        <w:ind w:left="2424" w:hanging="728"/>
      </w:pPr>
      <w:rPr>
        <w:rFonts w:hint="default"/>
      </w:rPr>
    </w:lvl>
    <w:lvl w:ilvl="3">
      <w:start w:val="1"/>
      <w:numFmt w:val="bullet"/>
      <w:lvlText w:val="•"/>
      <w:lvlJc w:val="left"/>
      <w:pPr>
        <w:ind w:left="3166" w:hanging="728"/>
      </w:pPr>
      <w:rPr>
        <w:rFonts w:hint="default"/>
      </w:rPr>
    </w:lvl>
    <w:lvl w:ilvl="4">
      <w:start w:val="1"/>
      <w:numFmt w:val="bullet"/>
      <w:lvlText w:val="•"/>
      <w:lvlJc w:val="left"/>
      <w:pPr>
        <w:ind w:left="3908" w:hanging="728"/>
      </w:pPr>
      <w:rPr>
        <w:rFonts w:hint="default"/>
      </w:rPr>
    </w:lvl>
    <w:lvl w:ilvl="5">
      <w:start w:val="1"/>
      <w:numFmt w:val="bullet"/>
      <w:lvlText w:val="•"/>
      <w:lvlJc w:val="left"/>
      <w:pPr>
        <w:ind w:left="4650" w:hanging="728"/>
      </w:pPr>
      <w:rPr>
        <w:rFonts w:hint="default"/>
      </w:rPr>
    </w:lvl>
    <w:lvl w:ilvl="6">
      <w:start w:val="1"/>
      <w:numFmt w:val="bullet"/>
      <w:lvlText w:val="•"/>
      <w:lvlJc w:val="left"/>
      <w:pPr>
        <w:ind w:left="5392" w:hanging="728"/>
      </w:pPr>
      <w:rPr>
        <w:rFonts w:hint="default"/>
      </w:rPr>
    </w:lvl>
    <w:lvl w:ilvl="7">
      <w:start w:val="1"/>
      <w:numFmt w:val="bullet"/>
      <w:lvlText w:val="•"/>
      <w:lvlJc w:val="left"/>
      <w:pPr>
        <w:ind w:left="6134" w:hanging="728"/>
      </w:pPr>
      <w:rPr>
        <w:rFonts w:hint="default"/>
      </w:rPr>
    </w:lvl>
    <w:lvl w:ilvl="8">
      <w:start w:val="1"/>
      <w:numFmt w:val="bullet"/>
      <w:lvlText w:val="•"/>
      <w:lvlJc w:val="left"/>
      <w:pPr>
        <w:ind w:left="6876" w:hanging="728"/>
      </w:pPr>
      <w:rPr>
        <w:rFonts w:hint="default"/>
      </w:rPr>
    </w:lvl>
  </w:abstractNum>
  <w:abstractNum w:abstractNumId="41">
    <w:multiLevelType w:val="hybridMultilevel"/>
    <w:lvl w:ilvl="0">
      <w:start w:val="25"/>
      <w:numFmt w:val="decimal"/>
      <w:lvlText w:val="%1"/>
      <w:lvlJc w:val="left"/>
      <w:pPr>
        <w:ind w:left="196" w:hanging="1088"/>
        <w:jc w:val="left"/>
      </w:pPr>
      <w:rPr>
        <w:rFonts w:hint="default" w:ascii="Times New Roman" w:hAnsi="Times New Roman" w:eastAsia="Times New Roman"/>
        <w:w w:val="114"/>
        <w:sz w:val="15"/>
        <w:szCs w:val="15"/>
      </w:rPr>
    </w:lvl>
    <w:lvl w:ilvl="1">
      <w:start w:val="1"/>
      <w:numFmt w:val="bullet"/>
      <w:lvlText w:val="•"/>
      <w:lvlJc w:val="left"/>
      <w:pPr>
        <w:ind w:left="1016" w:hanging="1088"/>
      </w:pPr>
      <w:rPr>
        <w:rFonts w:hint="default"/>
      </w:rPr>
    </w:lvl>
    <w:lvl w:ilvl="2">
      <w:start w:val="1"/>
      <w:numFmt w:val="bullet"/>
      <w:lvlText w:val="•"/>
      <w:lvlJc w:val="left"/>
      <w:pPr>
        <w:ind w:left="1832" w:hanging="1088"/>
      </w:pPr>
      <w:rPr>
        <w:rFonts w:hint="default"/>
      </w:rPr>
    </w:lvl>
    <w:lvl w:ilvl="3">
      <w:start w:val="1"/>
      <w:numFmt w:val="bullet"/>
      <w:lvlText w:val="•"/>
      <w:lvlJc w:val="left"/>
      <w:pPr>
        <w:ind w:left="2648" w:hanging="1088"/>
      </w:pPr>
      <w:rPr>
        <w:rFonts w:hint="default"/>
      </w:rPr>
    </w:lvl>
    <w:lvl w:ilvl="4">
      <w:start w:val="1"/>
      <w:numFmt w:val="bullet"/>
      <w:lvlText w:val="•"/>
      <w:lvlJc w:val="left"/>
      <w:pPr>
        <w:ind w:left="3464" w:hanging="1088"/>
      </w:pPr>
      <w:rPr>
        <w:rFonts w:hint="default"/>
      </w:rPr>
    </w:lvl>
    <w:lvl w:ilvl="5">
      <w:start w:val="1"/>
      <w:numFmt w:val="bullet"/>
      <w:lvlText w:val="•"/>
      <w:lvlJc w:val="left"/>
      <w:pPr>
        <w:ind w:left="4280" w:hanging="1088"/>
      </w:pPr>
      <w:rPr>
        <w:rFonts w:hint="default"/>
      </w:rPr>
    </w:lvl>
    <w:lvl w:ilvl="6">
      <w:start w:val="1"/>
      <w:numFmt w:val="bullet"/>
      <w:lvlText w:val="•"/>
      <w:lvlJc w:val="left"/>
      <w:pPr>
        <w:ind w:left="5096" w:hanging="1088"/>
      </w:pPr>
      <w:rPr>
        <w:rFonts w:hint="default"/>
      </w:rPr>
    </w:lvl>
    <w:lvl w:ilvl="7">
      <w:start w:val="1"/>
      <w:numFmt w:val="bullet"/>
      <w:lvlText w:val="•"/>
      <w:lvlJc w:val="left"/>
      <w:pPr>
        <w:ind w:left="5912" w:hanging="1088"/>
      </w:pPr>
      <w:rPr>
        <w:rFonts w:hint="default"/>
      </w:rPr>
    </w:lvl>
    <w:lvl w:ilvl="8">
      <w:start w:val="1"/>
      <w:numFmt w:val="bullet"/>
      <w:lvlText w:val="•"/>
      <w:lvlJc w:val="left"/>
      <w:pPr>
        <w:ind w:left="6728" w:hanging="1088"/>
      </w:pPr>
      <w:rPr>
        <w:rFonts w:hint="default"/>
      </w:rPr>
    </w:lvl>
  </w:abstractNum>
  <w:abstractNum w:abstractNumId="40">
    <w:multiLevelType w:val="hybridMultilevel"/>
    <w:lvl w:ilvl="0">
      <w:start w:val="18"/>
      <w:numFmt w:val="decimal"/>
      <w:lvlText w:val="%1"/>
      <w:lvlJc w:val="left"/>
      <w:pPr>
        <w:ind w:left="1290" w:hanging="1088"/>
        <w:jc w:val="left"/>
      </w:pPr>
      <w:rPr>
        <w:rFonts w:hint="default" w:ascii="Times New Roman" w:hAnsi="Times New Roman" w:eastAsia="Times New Roman"/>
        <w:spacing w:val="-43"/>
        <w:w w:val="111"/>
        <w:sz w:val="15"/>
        <w:szCs w:val="15"/>
      </w:rPr>
    </w:lvl>
    <w:lvl w:ilvl="1">
      <w:start w:val="1"/>
      <w:numFmt w:val="bullet"/>
      <w:lvlText w:val="•"/>
      <w:lvlJc w:val="left"/>
      <w:pPr>
        <w:ind w:left="2006" w:hanging="1088"/>
      </w:pPr>
      <w:rPr>
        <w:rFonts w:hint="default"/>
      </w:rPr>
    </w:lvl>
    <w:lvl w:ilvl="2">
      <w:start w:val="1"/>
      <w:numFmt w:val="bullet"/>
      <w:lvlText w:val="•"/>
      <w:lvlJc w:val="left"/>
      <w:pPr>
        <w:ind w:left="2712" w:hanging="1088"/>
      </w:pPr>
      <w:rPr>
        <w:rFonts w:hint="default"/>
      </w:rPr>
    </w:lvl>
    <w:lvl w:ilvl="3">
      <w:start w:val="1"/>
      <w:numFmt w:val="bullet"/>
      <w:lvlText w:val="•"/>
      <w:lvlJc w:val="left"/>
      <w:pPr>
        <w:ind w:left="3418" w:hanging="1088"/>
      </w:pPr>
      <w:rPr>
        <w:rFonts w:hint="default"/>
      </w:rPr>
    </w:lvl>
    <w:lvl w:ilvl="4">
      <w:start w:val="1"/>
      <w:numFmt w:val="bullet"/>
      <w:lvlText w:val="•"/>
      <w:lvlJc w:val="left"/>
      <w:pPr>
        <w:ind w:left="4124" w:hanging="1088"/>
      </w:pPr>
      <w:rPr>
        <w:rFonts w:hint="default"/>
      </w:rPr>
    </w:lvl>
    <w:lvl w:ilvl="5">
      <w:start w:val="1"/>
      <w:numFmt w:val="bullet"/>
      <w:lvlText w:val="•"/>
      <w:lvlJc w:val="left"/>
      <w:pPr>
        <w:ind w:left="4830" w:hanging="1088"/>
      </w:pPr>
      <w:rPr>
        <w:rFonts w:hint="default"/>
      </w:rPr>
    </w:lvl>
    <w:lvl w:ilvl="6">
      <w:start w:val="1"/>
      <w:numFmt w:val="bullet"/>
      <w:lvlText w:val="•"/>
      <w:lvlJc w:val="left"/>
      <w:pPr>
        <w:ind w:left="5536" w:hanging="1088"/>
      </w:pPr>
      <w:rPr>
        <w:rFonts w:hint="default"/>
      </w:rPr>
    </w:lvl>
    <w:lvl w:ilvl="7">
      <w:start w:val="1"/>
      <w:numFmt w:val="bullet"/>
      <w:lvlText w:val="•"/>
      <w:lvlJc w:val="left"/>
      <w:pPr>
        <w:ind w:left="6242" w:hanging="1088"/>
      </w:pPr>
      <w:rPr>
        <w:rFonts w:hint="default"/>
      </w:rPr>
    </w:lvl>
    <w:lvl w:ilvl="8">
      <w:start w:val="1"/>
      <w:numFmt w:val="bullet"/>
      <w:lvlText w:val="•"/>
      <w:lvlJc w:val="left"/>
      <w:pPr>
        <w:ind w:left="6948" w:hanging="1088"/>
      </w:pPr>
      <w:rPr>
        <w:rFonts w:hint="default"/>
      </w:rPr>
    </w:lvl>
  </w:abstractNum>
  <w:abstractNum w:abstractNumId="39">
    <w:multiLevelType w:val="hybridMultilevel"/>
    <w:lvl w:ilvl="0">
      <w:start w:val="1"/>
      <w:numFmt w:val="decimal"/>
      <w:lvlText w:val="%1"/>
      <w:lvlJc w:val="left"/>
      <w:pPr>
        <w:ind w:left="1504" w:hanging="346"/>
        <w:jc w:val="left"/>
      </w:pPr>
      <w:rPr>
        <w:rFonts w:hint="default" w:ascii="Times New Roman" w:hAnsi="Times New Roman" w:eastAsia="Times New Roman"/>
        <w:w w:val="143"/>
        <w:sz w:val="17"/>
        <w:szCs w:val="17"/>
      </w:rPr>
    </w:lvl>
    <w:lvl w:ilvl="1">
      <w:start w:val="1"/>
      <w:numFmt w:val="bullet"/>
      <w:lvlText w:val="•"/>
      <w:lvlJc w:val="left"/>
      <w:pPr>
        <w:ind w:left="2204" w:hanging="346"/>
      </w:pPr>
      <w:rPr>
        <w:rFonts w:hint="default"/>
      </w:rPr>
    </w:lvl>
    <w:lvl w:ilvl="2">
      <w:start w:val="1"/>
      <w:numFmt w:val="bullet"/>
      <w:lvlText w:val="•"/>
      <w:lvlJc w:val="left"/>
      <w:pPr>
        <w:ind w:left="2908" w:hanging="346"/>
      </w:pPr>
      <w:rPr>
        <w:rFonts w:hint="default"/>
      </w:rPr>
    </w:lvl>
    <w:lvl w:ilvl="3">
      <w:start w:val="1"/>
      <w:numFmt w:val="bullet"/>
      <w:lvlText w:val="•"/>
      <w:lvlJc w:val="left"/>
      <w:pPr>
        <w:ind w:left="3612" w:hanging="346"/>
      </w:pPr>
      <w:rPr>
        <w:rFonts w:hint="default"/>
      </w:rPr>
    </w:lvl>
    <w:lvl w:ilvl="4">
      <w:start w:val="1"/>
      <w:numFmt w:val="bullet"/>
      <w:lvlText w:val="•"/>
      <w:lvlJc w:val="left"/>
      <w:pPr>
        <w:ind w:left="4316" w:hanging="346"/>
      </w:pPr>
      <w:rPr>
        <w:rFonts w:hint="default"/>
      </w:rPr>
    </w:lvl>
    <w:lvl w:ilvl="5">
      <w:start w:val="1"/>
      <w:numFmt w:val="bullet"/>
      <w:lvlText w:val="•"/>
      <w:lvlJc w:val="left"/>
      <w:pPr>
        <w:ind w:left="5020" w:hanging="346"/>
      </w:pPr>
      <w:rPr>
        <w:rFonts w:hint="default"/>
      </w:rPr>
    </w:lvl>
    <w:lvl w:ilvl="6">
      <w:start w:val="1"/>
      <w:numFmt w:val="bullet"/>
      <w:lvlText w:val="•"/>
      <w:lvlJc w:val="left"/>
      <w:pPr>
        <w:ind w:left="5724" w:hanging="346"/>
      </w:pPr>
      <w:rPr>
        <w:rFonts w:hint="default"/>
      </w:rPr>
    </w:lvl>
    <w:lvl w:ilvl="7">
      <w:start w:val="1"/>
      <w:numFmt w:val="bullet"/>
      <w:lvlText w:val="•"/>
      <w:lvlJc w:val="left"/>
      <w:pPr>
        <w:ind w:left="6428" w:hanging="346"/>
      </w:pPr>
      <w:rPr>
        <w:rFonts w:hint="default"/>
      </w:rPr>
    </w:lvl>
    <w:lvl w:ilvl="8">
      <w:start w:val="1"/>
      <w:numFmt w:val="bullet"/>
      <w:lvlText w:val="•"/>
      <w:lvlJc w:val="left"/>
      <w:pPr>
        <w:ind w:left="7132" w:hanging="346"/>
      </w:pPr>
      <w:rPr>
        <w:rFonts w:hint="default"/>
      </w:rPr>
    </w:lvl>
  </w:abstractNum>
  <w:abstractNum w:abstractNumId="37">
    <w:multiLevelType w:val="hybridMultilevel"/>
    <w:lvl w:ilvl="0">
      <w:start w:val="17"/>
      <w:numFmt w:val="decimal"/>
      <w:lvlText w:val="%1"/>
      <w:lvlJc w:val="left"/>
      <w:pPr>
        <w:ind w:left="900" w:hanging="720"/>
        <w:jc w:val="left"/>
      </w:pPr>
      <w:rPr>
        <w:rFonts w:hint="default" w:ascii="Times New Roman" w:hAnsi="Times New Roman" w:eastAsia="Times New Roman"/>
        <w:spacing w:val="-37"/>
        <w:w w:val="109"/>
      </w:rPr>
    </w:lvl>
    <w:lvl w:ilvl="1">
      <w:start w:val="1"/>
      <w:numFmt w:val="bullet"/>
      <w:lvlText w:val="•"/>
      <w:lvlJc w:val="left"/>
      <w:pPr>
        <w:ind w:left="1648" w:hanging="720"/>
      </w:pPr>
      <w:rPr>
        <w:rFonts w:hint="default"/>
      </w:rPr>
    </w:lvl>
    <w:lvl w:ilvl="2">
      <w:start w:val="1"/>
      <w:numFmt w:val="bullet"/>
      <w:lvlText w:val="•"/>
      <w:lvlJc w:val="left"/>
      <w:pPr>
        <w:ind w:left="2396" w:hanging="720"/>
      </w:pPr>
      <w:rPr>
        <w:rFonts w:hint="default"/>
      </w:rPr>
    </w:lvl>
    <w:lvl w:ilvl="3">
      <w:start w:val="1"/>
      <w:numFmt w:val="bullet"/>
      <w:lvlText w:val="•"/>
      <w:lvlJc w:val="left"/>
      <w:pPr>
        <w:ind w:left="3144" w:hanging="720"/>
      </w:pPr>
      <w:rPr>
        <w:rFonts w:hint="default"/>
      </w:rPr>
    </w:lvl>
    <w:lvl w:ilvl="4">
      <w:start w:val="1"/>
      <w:numFmt w:val="bullet"/>
      <w:lvlText w:val="•"/>
      <w:lvlJc w:val="left"/>
      <w:pPr>
        <w:ind w:left="3892" w:hanging="720"/>
      </w:pPr>
      <w:rPr>
        <w:rFonts w:hint="default"/>
      </w:rPr>
    </w:lvl>
    <w:lvl w:ilvl="5">
      <w:start w:val="1"/>
      <w:numFmt w:val="bullet"/>
      <w:lvlText w:val="•"/>
      <w:lvlJc w:val="left"/>
      <w:pPr>
        <w:ind w:left="4640" w:hanging="720"/>
      </w:pPr>
      <w:rPr>
        <w:rFonts w:hint="default"/>
      </w:rPr>
    </w:lvl>
    <w:lvl w:ilvl="6">
      <w:start w:val="1"/>
      <w:numFmt w:val="bullet"/>
      <w:lvlText w:val="•"/>
      <w:lvlJc w:val="left"/>
      <w:pPr>
        <w:ind w:left="5388" w:hanging="720"/>
      </w:pPr>
      <w:rPr>
        <w:rFonts w:hint="default"/>
      </w:rPr>
    </w:lvl>
    <w:lvl w:ilvl="7">
      <w:start w:val="1"/>
      <w:numFmt w:val="bullet"/>
      <w:lvlText w:val="•"/>
      <w:lvlJc w:val="left"/>
      <w:pPr>
        <w:ind w:left="6136" w:hanging="720"/>
      </w:pPr>
      <w:rPr>
        <w:rFonts w:hint="default"/>
      </w:rPr>
    </w:lvl>
    <w:lvl w:ilvl="8">
      <w:start w:val="1"/>
      <w:numFmt w:val="bullet"/>
      <w:lvlText w:val="•"/>
      <w:lvlJc w:val="left"/>
      <w:pPr>
        <w:ind w:left="6884" w:hanging="720"/>
      </w:pPr>
      <w:rPr>
        <w:rFonts w:hint="default"/>
      </w:rPr>
    </w:lvl>
  </w:abstractNum>
  <w:abstractNum w:abstractNumId="36">
    <w:multiLevelType w:val="hybridMultilevel"/>
    <w:lvl w:ilvl="0">
      <w:start w:val="8"/>
      <w:numFmt w:val="decimal"/>
      <w:lvlText w:val="%1"/>
      <w:lvlJc w:val="left"/>
      <w:pPr>
        <w:ind w:left="1267" w:hanging="1080"/>
        <w:jc w:val="left"/>
      </w:pPr>
      <w:rPr>
        <w:rFonts w:hint="default" w:ascii="Times New Roman" w:hAnsi="Times New Roman" w:eastAsia="Times New Roman"/>
        <w:w w:val="123"/>
      </w:rPr>
    </w:lvl>
    <w:lvl w:ilvl="1">
      <w:start w:val="1"/>
      <w:numFmt w:val="bullet"/>
      <w:lvlText w:val="•"/>
      <w:lvlJc w:val="left"/>
      <w:pPr>
        <w:ind w:left="1972" w:hanging="1080"/>
      </w:pPr>
      <w:rPr>
        <w:rFonts w:hint="default"/>
      </w:rPr>
    </w:lvl>
    <w:lvl w:ilvl="2">
      <w:start w:val="1"/>
      <w:numFmt w:val="bullet"/>
      <w:lvlText w:val="•"/>
      <w:lvlJc w:val="left"/>
      <w:pPr>
        <w:ind w:left="2684" w:hanging="1080"/>
      </w:pPr>
      <w:rPr>
        <w:rFonts w:hint="default"/>
      </w:rPr>
    </w:lvl>
    <w:lvl w:ilvl="3">
      <w:start w:val="1"/>
      <w:numFmt w:val="bullet"/>
      <w:lvlText w:val="•"/>
      <w:lvlJc w:val="left"/>
      <w:pPr>
        <w:ind w:left="3396" w:hanging="1080"/>
      </w:pPr>
      <w:rPr>
        <w:rFonts w:hint="default"/>
      </w:rPr>
    </w:lvl>
    <w:lvl w:ilvl="4">
      <w:start w:val="1"/>
      <w:numFmt w:val="bullet"/>
      <w:lvlText w:val="•"/>
      <w:lvlJc w:val="left"/>
      <w:pPr>
        <w:ind w:left="4108" w:hanging="1080"/>
      </w:pPr>
      <w:rPr>
        <w:rFonts w:hint="default"/>
      </w:rPr>
    </w:lvl>
    <w:lvl w:ilvl="5">
      <w:start w:val="1"/>
      <w:numFmt w:val="bullet"/>
      <w:lvlText w:val="•"/>
      <w:lvlJc w:val="left"/>
      <w:pPr>
        <w:ind w:left="4820" w:hanging="1080"/>
      </w:pPr>
      <w:rPr>
        <w:rFonts w:hint="default"/>
      </w:rPr>
    </w:lvl>
    <w:lvl w:ilvl="6">
      <w:start w:val="1"/>
      <w:numFmt w:val="bullet"/>
      <w:lvlText w:val="•"/>
      <w:lvlJc w:val="left"/>
      <w:pPr>
        <w:ind w:left="5532" w:hanging="1080"/>
      </w:pPr>
      <w:rPr>
        <w:rFonts w:hint="default"/>
      </w:rPr>
    </w:lvl>
    <w:lvl w:ilvl="7">
      <w:start w:val="1"/>
      <w:numFmt w:val="bullet"/>
      <w:lvlText w:val="•"/>
      <w:lvlJc w:val="left"/>
      <w:pPr>
        <w:ind w:left="6244" w:hanging="1080"/>
      </w:pPr>
      <w:rPr>
        <w:rFonts w:hint="default"/>
      </w:rPr>
    </w:lvl>
    <w:lvl w:ilvl="8">
      <w:start w:val="1"/>
      <w:numFmt w:val="bullet"/>
      <w:lvlText w:val="•"/>
      <w:lvlJc w:val="left"/>
      <w:pPr>
        <w:ind w:left="6956" w:hanging="1080"/>
      </w:pPr>
      <w:rPr>
        <w:rFonts w:hint="default"/>
      </w:rPr>
    </w:lvl>
  </w:abstractNum>
  <w:abstractNum w:abstractNumId="35">
    <w:multiLevelType w:val="hybridMultilevel"/>
    <w:lvl w:ilvl="0">
      <w:start w:val="12"/>
      <w:numFmt w:val="decimal"/>
      <w:lvlText w:val="%1"/>
      <w:lvlJc w:val="left"/>
      <w:pPr>
        <w:ind w:left="1886" w:hanging="713"/>
        <w:jc w:val="left"/>
      </w:pPr>
      <w:rPr>
        <w:rFonts w:hint="default" w:ascii="Times New Roman" w:hAnsi="Times New Roman" w:eastAsia="Times New Roman"/>
        <w:w w:val="118"/>
        <w:sz w:val="15"/>
        <w:szCs w:val="15"/>
      </w:rPr>
    </w:lvl>
    <w:lvl w:ilvl="1">
      <w:start w:val="1"/>
      <w:numFmt w:val="bullet"/>
      <w:lvlText w:val="•"/>
      <w:lvlJc w:val="left"/>
      <w:pPr>
        <w:ind w:left="2532" w:hanging="713"/>
      </w:pPr>
      <w:rPr>
        <w:rFonts w:hint="default"/>
      </w:rPr>
    </w:lvl>
    <w:lvl w:ilvl="2">
      <w:start w:val="1"/>
      <w:numFmt w:val="bullet"/>
      <w:lvlText w:val="•"/>
      <w:lvlJc w:val="left"/>
      <w:pPr>
        <w:ind w:left="3184" w:hanging="713"/>
      </w:pPr>
      <w:rPr>
        <w:rFonts w:hint="default"/>
      </w:rPr>
    </w:lvl>
    <w:lvl w:ilvl="3">
      <w:start w:val="1"/>
      <w:numFmt w:val="bullet"/>
      <w:lvlText w:val="•"/>
      <w:lvlJc w:val="left"/>
      <w:pPr>
        <w:ind w:left="3836" w:hanging="713"/>
      </w:pPr>
      <w:rPr>
        <w:rFonts w:hint="default"/>
      </w:rPr>
    </w:lvl>
    <w:lvl w:ilvl="4">
      <w:start w:val="1"/>
      <w:numFmt w:val="bullet"/>
      <w:lvlText w:val="•"/>
      <w:lvlJc w:val="left"/>
      <w:pPr>
        <w:ind w:left="4488" w:hanging="713"/>
      </w:pPr>
      <w:rPr>
        <w:rFonts w:hint="default"/>
      </w:rPr>
    </w:lvl>
    <w:lvl w:ilvl="5">
      <w:start w:val="1"/>
      <w:numFmt w:val="bullet"/>
      <w:lvlText w:val="•"/>
      <w:lvlJc w:val="left"/>
      <w:pPr>
        <w:ind w:left="5140" w:hanging="713"/>
      </w:pPr>
      <w:rPr>
        <w:rFonts w:hint="default"/>
      </w:rPr>
    </w:lvl>
    <w:lvl w:ilvl="6">
      <w:start w:val="1"/>
      <w:numFmt w:val="bullet"/>
      <w:lvlText w:val="•"/>
      <w:lvlJc w:val="left"/>
      <w:pPr>
        <w:ind w:left="5792" w:hanging="713"/>
      </w:pPr>
      <w:rPr>
        <w:rFonts w:hint="default"/>
      </w:rPr>
    </w:lvl>
    <w:lvl w:ilvl="7">
      <w:start w:val="1"/>
      <w:numFmt w:val="bullet"/>
      <w:lvlText w:val="•"/>
      <w:lvlJc w:val="left"/>
      <w:pPr>
        <w:ind w:left="6444" w:hanging="713"/>
      </w:pPr>
      <w:rPr>
        <w:rFonts w:hint="default"/>
      </w:rPr>
    </w:lvl>
    <w:lvl w:ilvl="8">
      <w:start w:val="1"/>
      <w:numFmt w:val="bullet"/>
      <w:lvlText w:val="•"/>
      <w:lvlJc w:val="left"/>
      <w:pPr>
        <w:ind w:left="7096" w:hanging="713"/>
      </w:pPr>
      <w:rPr>
        <w:rFonts w:hint="default"/>
      </w:rPr>
    </w:lvl>
  </w:abstractNum>
  <w:abstractNum w:abstractNumId="34">
    <w:multiLevelType w:val="hybridMultilevel"/>
    <w:lvl w:ilvl="0">
      <w:start w:val="10"/>
      <w:numFmt w:val="decimal"/>
      <w:lvlText w:val="%1"/>
      <w:lvlJc w:val="left"/>
      <w:pPr>
        <w:ind w:left="916" w:hanging="720"/>
        <w:jc w:val="left"/>
      </w:pPr>
      <w:rPr>
        <w:rFonts w:hint="default" w:ascii="Times New Roman" w:hAnsi="Times New Roman" w:eastAsia="Times New Roman"/>
        <w:w w:val="117"/>
        <w:sz w:val="15"/>
        <w:szCs w:val="15"/>
      </w:rPr>
    </w:lvl>
    <w:lvl w:ilvl="1">
      <w:start w:val="1"/>
      <w:numFmt w:val="decimal"/>
      <w:lvlText w:val="%2"/>
      <w:lvlJc w:val="left"/>
      <w:pPr>
        <w:ind w:left="1526" w:hanging="346"/>
        <w:jc w:val="left"/>
      </w:pPr>
      <w:rPr>
        <w:rFonts w:hint="default" w:ascii="Times New Roman" w:hAnsi="Times New Roman" w:eastAsia="Times New Roman"/>
        <w:w w:val="163"/>
        <w:sz w:val="15"/>
        <w:szCs w:val="15"/>
      </w:rPr>
    </w:lvl>
    <w:lvl w:ilvl="2">
      <w:start w:val="1"/>
      <w:numFmt w:val="bullet"/>
      <w:lvlText w:val="•"/>
      <w:lvlJc w:val="left"/>
      <w:pPr>
        <w:ind w:left="2160" w:hanging="346"/>
      </w:pPr>
      <w:rPr>
        <w:rFonts w:hint="default"/>
      </w:rPr>
    </w:lvl>
    <w:lvl w:ilvl="3">
      <w:start w:val="1"/>
      <w:numFmt w:val="bullet"/>
      <w:lvlText w:val="•"/>
      <w:lvlJc w:val="left"/>
      <w:pPr>
        <w:ind w:left="2801" w:hanging="346"/>
      </w:pPr>
      <w:rPr>
        <w:rFonts w:hint="default"/>
      </w:rPr>
    </w:lvl>
    <w:lvl w:ilvl="4">
      <w:start w:val="1"/>
      <w:numFmt w:val="bullet"/>
      <w:lvlText w:val="•"/>
      <w:lvlJc w:val="left"/>
      <w:pPr>
        <w:ind w:left="3442" w:hanging="346"/>
      </w:pPr>
      <w:rPr>
        <w:rFonts w:hint="default"/>
      </w:rPr>
    </w:lvl>
    <w:lvl w:ilvl="5">
      <w:start w:val="1"/>
      <w:numFmt w:val="bullet"/>
      <w:lvlText w:val="•"/>
      <w:lvlJc w:val="left"/>
      <w:pPr>
        <w:ind w:left="4082" w:hanging="346"/>
      </w:pPr>
      <w:rPr>
        <w:rFonts w:hint="default"/>
      </w:rPr>
    </w:lvl>
    <w:lvl w:ilvl="6">
      <w:start w:val="1"/>
      <w:numFmt w:val="bullet"/>
      <w:lvlText w:val="•"/>
      <w:lvlJc w:val="left"/>
      <w:pPr>
        <w:ind w:left="4723" w:hanging="346"/>
      </w:pPr>
      <w:rPr>
        <w:rFonts w:hint="default"/>
      </w:rPr>
    </w:lvl>
    <w:lvl w:ilvl="7">
      <w:start w:val="1"/>
      <w:numFmt w:val="bullet"/>
      <w:lvlText w:val="•"/>
      <w:lvlJc w:val="left"/>
      <w:pPr>
        <w:ind w:left="5364" w:hanging="346"/>
      </w:pPr>
      <w:rPr>
        <w:rFonts w:hint="default"/>
      </w:rPr>
    </w:lvl>
    <w:lvl w:ilvl="8">
      <w:start w:val="1"/>
      <w:numFmt w:val="bullet"/>
      <w:lvlText w:val="•"/>
      <w:lvlJc w:val="left"/>
      <w:pPr>
        <w:ind w:left="6004" w:hanging="346"/>
      </w:pPr>
      <w:rPr>
        <w:rFonts w:hint="default"/>
      </w:rPr>
    </w:lvl>
  </w:abstractNum>
  <w:abstractNum w:abstractNumId="33">
    <w:multiLevelType w:val="hybridMultilevel"/>
    <w:lvl w:ilvl="0">
      <w:start w:val="2"/>
      <w:numFmt w:val="decimal"/>
      <w:lvlText w:val="%1"/>
      <w:lvlJc w:val="left"/>
      <w:pPr>
        <w:ind w:left="930" w:hanging="728"/>
        <w:jc w:val="left"/>
      </w:pPr>
      <w:rPr>
        <w:rFonts w:hint="default" w:ascii="Times New Roman" w:hAnsi="Times New Roman" w:eastAsia="Times New Roman"/>
        <w:w w:val="108"/>
        <w:sz w:val="15"/>
        <w:szCs w:val="15"/>
      </w:rPr>
    </w:lvl>
    <w:lvl w:ilvl="1">
      <w:start w:val="1"/>
      <w:numFmt w:val="bullet"/>
      <w:lvlText w:val="•"/>
      <w:lvlJc w:val="left"/>
      <w:pPr>
        <w:ind w:left="1682" w:hanging="728"/>
      </w:pPr>
      <w:rPr>
        <w:rFonts w:hint="default"/>
      </w:rPr>
    </w:lvl>
    <w:lvl w:ilvl="2">
      <w:start w:val="1"/>
      <w:numFmt w:val="bullet"/>
      <w:lvlText w:val="•"/>
      <w:lvlJc w:val="left"/>
      <w:pPr>
        <w:ind w:left="2424" w:hanging="728"/>
      </w:pPr>
      <w:rPr>
        <w:rFonts w:hint="default"/>
      </w:rPr>
    </w:lvl>
    <w:lvl w:ilvl="3">
      <w:start w:val="1"/>
      <w:numFmt w:val="bullet"/>
      <w:lvlText w:val="•"/>
      <w:lvlJc w:val="left"/>
      <w:pPr>
        <w:ind w:left="3166" w:hanging="728"/>
      </w:pPr>
      <w:rPr>
        <w:rFonts w:hint="default"/>
      </w:rPr>
    </w:lvl>
    <w:lvl w:ilvl="4">
      <w:start w:val="1"/>
      <w:numFmt w:val="bullet"/>
      <w:lvlText w:val="•"/>
      <w:lvlJc w:val="left"/>
      <w:pPr>
        <w:ind w:left="3908" w:hanging="728"/>
      </w:pPr>
      <w:rPr>
        <w:rFonts w:hint="default"/>
      </w:rPr>
    </w:lvl>
    <w:lvl w:ilvl="5">
      <w:start w:val="1"/>
      <w:numFmt w:val="bullet"/>
      <w:lvlText w:val="•"/>
      <w:lvlJc w:val="left"/>
      <w:pPr>
        <w:ind w:left="4650" w:hanging="728"/>
      </w:pPr>
      <w:rPr>
        <w:rFonts w:hint="default"/>
      </w:rPr>
    </w:lvl>
    <w:lvl w:ilvl="6">
      <w:start w:val="1"/>
      <w:numFmt w:val="bullet"/>
      <w:lvlText w:val="•"/>
      <w:lvlJc w:val="left"/>
      <w:pPr>
        <w:ind w:left="5392" w:hanging="728"/>
      </w:pPr>
      <w:rPr>
        <w:rFonts w:hint="default"/>
      </w:rPr>
    </w:lvl>
    <w:lvl w:ilvl="7">
      <w:start w:val="1"/>
      <w:numFmt w:val="bullet"/>
      <w:lvlText w:val="•"/>
      <w:lvlJc w:val="left"/>
      <w:pPr>
        <w:ind w:left="6134" w:hanging="728"/>
      </w:pPr>
      <w:rPr>
        <w:rFonts w:hint="default"/>
      </w:rPr>
    </w:lvl>
    <w:lvl w:ilvl="8">
      <w:start w:val="1"/>
      <w:numFmt w:val="bullet"/>
      <w:lvlText w:val="•"/>
      <w:lvlJc w:val="left"/>
      <w:pPr>
        <w:ind w:left="6876" w:hanging="728"/>
      </w:pPr>
      <w:rPr>
        <w:rFonts w:hint="default"/>
      </w:rPr>
    </w:lvl>
  </w:abstractNum>
  <w:abstractNum w:abstractNumId="32">
    <w:multiLevelType w:val="hybridMultilevel"/>
    <w:lvl w:ilvl="0">
      <w:start w:val="9"/>
      <w:numFmt w:val="decimal"/>
      <w:lvlText w:val="%1"/>
      <w:lvlJc w:val="left"/>
      <w:pPr>
        <w:ind w:left="1290" w:hanging="1066"/>
        <w:jc w:val="left"/>
      </w:pPr>
      <w:rPr>
        <w:rFonts w:hint="default" w:ascii="Times New Roman" w:hAnsi="Times New Roman" w:eastAsia="Times New Roman"/>
        <w:w w:val="90"/>
        <w:sz w:val="15"/>
        <w:szCs w:val="15"/>
      </w:rPr>
    </w:lvl>
    <w:lvl w:ilvl="1">
      <w:start w:val="1"/>
      <w:numFmt w:val="bullet"/>
      <w:lvlText w:val="•"/>
      <w:lvlJc w:val="left"/>
      <w:pPr>
        <w:ind w:left="2006" w:hanging="1066"/>
      </w:pPr>
      <w:rPr>
        <w:rFonts w:hint="default"/>
      </w:rPr>
    </w:lvl>
    <w:lvl w:ilvl="2">
      <w:start w:val="1"/>
      <w:numFmt w:val="bullet"/>
      <w:lvlText w:val="•"/>
      <w:lvlJc w:val="left"/>
      <w:pPr>
        <w:ind w:left="2712" w:hanging="1066"/>
      </w:pPr>
      <w:rPr>
        <w:rFonts w:hint="default"/>
      </w:rPr>
    </w:lvl>
    <w:lvl w:ilvl="3">
      <w:start w:val="1"/>
      <w:numFmt w:val="bullet"/>
      <w:lvlText w:val="•"/>
      <w:lvlJc w:val="left"/>
      <w:pPr>
        <w:ind w:left="3418" w:hanging="1066"/>
      </w:pPr>
      <w:rPr>
        <w:rFonts w:hint="default"/>
      </w:rPr>
    </w:lvl>
    <w:lvl w:ilvl="4">
      <w:start w:val="1"/>
      <w:numFmt w:val="bullet"/>
      <w:lvlText w:val="•"/>
      <w:lvlJc w:val="left"/>
      <w:pPr>
        <w:ind w:left="4124" w:hanging="1066"/>
      </w:pPr>
      <w:rPr>
        <w:rFonts w:hint="default"/>
      </w:rPr>
    </w:lvl>
    <w:lvl w:ilvl="5">
      <w:start w:val="1"/>
      <w:numFmt w:val="bullet"/>
      <w:lvlText w:val="•"/>
      <w:lvlJc w:val="left"/>
      <w:pPr>
        <w:ind w:left="4830" w:hanging="1066"/>
      </w:pPr>
      <w:rPr>
        <w:rFonts w:hint="default"/>
      </w:rPr>
    </w:lvl>
    <w:lvl w:ilvl="6">
      <w:start w:val="1"/>
      <w:numFmt w:val="bullet"/>
      <w:lvlText w:val="•"/>
      <w:lvlJc w:val="left"/>
      <w:pPr>
        <w:ind w:left="5536" w:hanging="1066"/>
      </w:pPr>
      <w:rPr>
        <w:rFonts w:hint="default"/>
      </w:rPr>
    </w:lvl>
    <w:lvl w:ilvl="7">
      <w:start w:val="1"/>
      <w:numFmt w:val="bullet"/>
      <w:lvlText w:val="•"/>
      <w:lvlJc w:val="left"/>
      <w:pPr>
        <w:ind w:left="6242" w:hanging="1066"/>
      </w:pPr>
      <w:rPr>
        <w:rFonts w:hint="default"/>
      </w:rPr>
    </w:lvl>
    <w:lvl w:ilvl="8">
      <w:start w:val="1"/>
      <w:numFmt w:val="bullet"/>
      <w:lvlText w:val="•"/>
      <w:lvlJc w:val="left"/>
      <w:pPr>
        <w:ind w:left="6948" w:hanging="1066"/>
      </w:pPr>
      <w:rPr>
        <w:rFonts w:hint="default"/>
      </w:rPr>
    </w:lvl>
  </w:abstractNum>
  <w:abstractNum w:abstractNumId="31">
    <w:multiLevelType w:val="hybridMultilevel"/>
    <w:lvl w:ilvl="0">
      <w:start w:val="3"/>
      <w:numFmt w:val="decimal"/>
      <w:lvlText w:val="%1"/>
      <w:lvlJc w:val="left"/>
      <w:pPr>
        <w:ind w:left="1297" w:hanging="1080"/>
        <w:jc w:val="left"/>
      </w:pPr>
      <w:rPr>
        <w:rFonts w:hint="default" w:ascii="Times New Roman" w:hAnsi="Times New Roman" w:eastAsia="Times New Roman"/>
        <w:w w:val="125"/>
        <w:sz w:val="15"/>
        <w:szCs w:val="15"/>
      </w:rPr>
    </w:lvl>
    <w:lvl w:ilvl="1">
      <w:start w:val="1"/>
      <w:numFmt w:val="bullet"/>
      <w:lvlText w:val="•"/>
      <w:lvlJc w:val="left"/>
      <w:pPr>
        <w:ind w:left="2006" w:hanging="1080"/>
      </w:pPr>
      <w:rPr>
        <w:rFonts w:hint="default"/>
      </w:rPr>
    </w:lvl>
    <w:lvl w:ilvl="2">
      <w:start w:val="1"/>
      <w:numFmt w:val="bullet"/>
      <w:lvlText w:val="•"/>
      <w:lvlJc w:val="left"/>
      <w:pPr>
        <w:ind w:left="2712" w:hanging="1080"/>
      </w:pPr>
      <w:rPr>
        <w:rFonts w:hint="default"/>
      </w:rPr>
    </w:lvl>
    <w:lvl w:ilvl="3">
      <w:start w:val="1"/>
      <w:numFmt w:val="bullet"/>
      <w:lvlText w:val="•"/>
      <w:lvlJc w:val="left"/>
      <w:pPr>
        <w:ind w:left="3418" w:hanging="1080"/>
      </w:pPr>
      <w:rPr>
        <w:rFonts w:hint="default"/>
      </w:rPr>
    </w:lvl>
    <w:lvl w:ilvl="4">
      <w:start w:val="1"/>
      <w:numFmt w:val="bullet"/>
      <w:lvlText w:val="•"/>
      <w:lvlJc w:val="left"/>
      <w:pPr>
        <w:ind w:left="4124" w:hanging="1080"/>
      </w:pPr>
      <w:rPr>
        <w:rFonts w:hint="default"/>
      </w:rPr>
    </w:lvl>
    <w:lvl w:ilvl="5">
      <w:start w:val="1"/>
      <w:numFmt w:val="bullet"/>
      <w:lvlText w:val="•"/>
      <w:lvlJc w:val="left"/>
      <w:pPr>
        <w:ind w:left="4830" w:hanging="1080"/>
      </w:pPr>
      <w:rPr>
        <w:rFonts w:hint="default"/>
      </w:rPr>
    </w:lvl>
    <w:lvl w:ilvl="6">
      <w:start w:val="1"/>
      <w:numFmt w:val="bullet"/>
      <w:lvlText w:val="•"/>
      <w:lvlJc w:val="left"/>
      <w:pPr>
        <w:ind w:left="5536" w:hanging="1080"/>
      </w:pPr>
      <w:rPr>
        <w:rFonts w:hint="default"/>
      </w:rPr>
    </w:lvl>
    <w:lvl w:ilvl="7">
      <w:start w:val="1"/>
      <w:numFmt w:val="bullet"/>
      <w:lvlText w:val="•"/>
      <w:lvlJc w:val="left"/>
      <w:pPr>
        <w:ind w:left="6242" w:hanging="1080"/>
      </w:pPr>
      <w:rPr>
        <w:rFonts w:hint="default"/>
      </w:rPr>
    </w:lvl>
    <w:lvl w:ilvl="8">
      <w:start w:val="1"/>
      <w:numFmt w:val="bullet"/>
      <w:lvlText w:val="•"/>
      <w:lvlJc w:val="left"/>
      <w:pPr>
        <w:ind w:left="6948" w:hanging="1080"/>
      </w:pPr>
      <w:rPr>
        <w:rFonts w:hint="default"/>
      </w:rPr>
    </w:lvl>
  </w:abstractNum>
  <w:abstractNum w:abstractNumId="30">
    <w:multiLevelType w:val="hybridMultilevel"/>
    <w:lvl w:ilvl="0">
      <w:start w:val="2"/>
      <w:numFmt w:val="decimal"/>
      <w:lvlText w:val="%1."/>
      <w:lvlJc w:val="left"/>
      <w:pPr>
        <w:ind w:left="644" w:hanging="281"/>
        <w:jc w:val="left"/>
      </w:pPr>
      <w:rPr>
        <w:rFonts w:hint="default" w:ascii="Arial" w:hAnsi="Arial" w:eastAsia="Arial"/>
        <w:w w:val="111"/>
        <w:sz w:val="22"/>
        <w:szCs w:val="22"/>
      </w:rPr>
    </w:lvl>
    <w:lvl w:ilvl="1">
      <w:start w:val="1"/>
      <w:numFmt w:val="lowerLetter"/>
      <w:lvlText w:val="(%2)"/>
      <w:lvlJc w:val="left"/>
      <w:pPr>
        <w:ind w:left="1760" w:hanging="238"/>
        <w:jc w:val="left"/>
      </w:pPr>
      <w:rPr>
        <w:rFonts w:hint="default" w:ascii="Times New Roman" w:hAnsi="Times New Roman" w:eastAsia="Times New Roman"/>
        <w:w w:val="86"/>
        <w:sz w:val="19"/>
        <w:szCs w:val="19"/>
      </w:rPr>
    </w:lvl>
    <w:lvl w:ilvl="2">
      <w:start w:val="1"/>
      <w:numFmt w:val="bullet"/>
      <w:lvlText w:val="•"/>
      <w:lvlJc w:val="left"/>
      <w:pPr>
        <w:ind w:left="4100" w:hanging="238"/>
      </w:pPr>
      <w:rPr>
        <w:rFonts w:hint="default"/>
      </w:rPr>
    </w:lvl>
    <w:lvl w:ilvl="3">
      <w:start w:val="1"/>
      <w:numFmt w:val="bullet"/>
      <w:lvlText w:val="•"/>
      <w:lvlJc w:val="left"/>
      <w:pPr>
        <w:ind w:left="4499" w:hanging="238"/>
      </w:pPr>
      <w:rPr>
        <w:rFonts w:hint="default"/>
      </w:rPr>
    </w:lvl>
    <w:lvl w:ilvl="4">
      <w:start w:val="1"/>
      <w:numFmt w:val="bullet"/>
      <w:lvlText w:val="•"/>
      <w:lvlJc w:val="left"/>
      <w:pPr>
        <w:ind w:left="4898" w:hanging="238"/>
      </w:pPr>
      <w:rPr>
        <w:rFonts w:hint="default"/>
      </w:rPr>
    </w:lvl>
    <w:lvl w:ilvl="5">
      <w:start w:val="1"/>
      <w:numFmt w:val="bullet"/>
      <w:lvlText w:val="•"/>
      <w:lvlJc w:val="left"/>
      <w:pPr>
        <w:ind w:left="5298" w:hanging="238"/>
      </w:pPr>
      <w:rPr>
        <w:rFonts w:hint="default"/>
      </w:rPr>
    </w:lvl>
    <w:lvl w:ilvl="6">
      <w:start w:val="1"/>
      <w:numFmt w:val="bullet"/>
      <w:lvlText w:val="•"/>
      <w:lvlJc w:val="left"/>
      <w:pPr>
        <w:ind w:left="5697" w:hanging="238"/>
      </w:pPr>
      <w:rPr>
        <w:rFonts w:hint="default"/>
      </w:rPr>
    </w:lvl>
    <w:lvl w:ilvl="7">
      <w:start w:val="1"/>
      <w:numFmt w:val="bullet"/>
      <w:lvlText w:val="•"/>
      <w:lvlJc w:val="left"/>
      <w:pPr>
        <w:ind w:left="6097" w:hanging="238"/>
      </w:pPr>
      <w:rPr>
        <w:rFonts w:hint="default"/>
      </w:rPr>
    </w:lvl>
    <w:lvl w:ilvl="8">
      <w:start w:val="1"/>
      <w:numFmt w:val="bullet"/>
      <w:lvlText w:val="•"/>
      <w:lvlJc w:val="left"/>
      <w:pPr>
        <w:ind w:left="6496" w:hanging="238"/>
      </w:pPr>
      <w:rPr>
        <w:rFonts w:hint="default"/>
      </w:rPr>
    </w:lvl>
  </w:abstractNum>
  <w:abstractNum w:abstractNumId="29">
    <w:multiLevelType w:val="hybridMultilevel"/>
    <w:lvl w:ilvl="0">
      <w:start w:val="3"/>
      <w:numFmt w:val="decimal"/>
      <w:lvlText w:val="%1"/>
      <w:lvlJc w:val="left"/>
      <w:pPr>
        <w:ind w:left="984" w:hanging="850"/>
        <w:jc w:val="left"/>
      </w:pPr>
      <w:rPr>
        <w:rFonts w:hint="default"/>
      </w:rPr>
    </w:lvl>
    <w:lvl w:ilvl="1">
      <w:start w:val="5"/>
      <w:numFmt w:val="decimal"/>
      <w:lvlText w:val="%1.%2"/>
      <w:lvlJc w:val="left"/>
      <w:pPr>
        <w:ind w:left="984" w:hanging="850"/>
        <w:jc w:val="left"/>
      </w:pPr>
      <w:rPr>
        <w:rFonts w:hint="default"/>
      </w:rPr>
    </w:lvl>
    <w:lvl w:ilvl="2">
      <w:start w:val="3"/>
      <w:numFmt w:val="decimal"/>
      <w:lvlText w:val="%1.%2.%3"/>
      <w:lvlJc w:val="left"/>
      <w:pPr>
        <w:ind w:left="984" w:hanging="850"/>
        <w:jc w:val="left"/>
      </w:pPr>
      <w:rPr>
        <w:rFonts w:hint="default" w:ascii="Arial" w:hAnsi="Arial" w:eastAsia="Arial"/>
        <w:spacing w:val="-75"/>
        <w:w w:val="110"/>
        <w:sz w:val="26"/>
        <w:szCs w:val="26"/>
      </w:rPr>
    </w:lvl>
    <w:lvl w:ilvl="3">
      <w:start w:val="1"/>
      <w:numFmt w:val="decimal"/>
      <w:lvlText w:val="%4."/>
      <w:lvlJc w:val="left"/>
      <w:pPr>
        <w:ind w:left="636" w:hanging="269"/>
        <w:jc w:val="right"/>
      </w:pPr>
      <w:rPr>
        <w:rFonts w:hint="default" w:ascii="Arial" w:hAnsi="Arial" w:eastAsia="Arial"/>
        <w:spacing w:val="-40"/>
        <w:w w:val="131"/>
        <w:sz w:val="23"/>
        <w:szCs w:val="23"/>
      </w:rPr>
    </w:lvl>
    <w:lvl w:ilvl="4">
      <w:start w:val="1"/>
      <w:numFmt w:val="bullet"/>
      <w:lvlText w:val="•"/>
      <w:lvlJc w:val="left"/>
      <w:pPr>
        <w:ind w:left="1686" w:hanging="269"/>
      </w:pPr>
      <w:rPr>
        <w:rFonts w:hint="default"/>
      </w:rPr>
    </w:lvl>
    <w:lvl w:ilvl="5">
      <w:start w:val="1"/>
      <w:numFmt w:val="bullet"/>
      <w:lvlText w:val="•"/>
      <w:lvlJc w:val="left"/>
      <w:pPr>
        <w:ind w:left="2039" w:hanging="269"/>
      </w:pPr>
      <w:rPr>
        <w:rFonts w:hint="default"/>
      </w:rPr>
    </w:lvl>
    <w:lvl w:ilvl="6">
      <w:start w:val="1"/>
      <w:numFmt w:val="bullet"/>
      <w:lvlText w:val="•"/>
      <w:lvlJc w:val="left"/>
      <w:pPr>
        <w:ind w:left="2392" w:hanging="269"/>
      </w:pPr>
      <w:rPr>
        <w:rFonts w:hint="default"/>
      </w:rPr>
    </w:lvl>
    <w:lvl w:ilvl="7">
      <w:start w:val="1"/>
      <w:numFmt w:val="bullet"/>
      <w:lvlText w:val="•"/>
      <w:lvlJc w:val="left"/>
      <w:pPr>
        <w:ind w:left="2745" w:hanging="269"/>
      </w:pPr>
      <w:rPr>
        <w:rFonts w:hint="default"/>
      </w:rPr>
    </w:lvl>
    <w:lvl w:ilvl="8">
      <w:start w:val="1"/>
      <w:numFmt w:val="bullet"/>
      <w:lvlText w:val="•"/>
      <w:lvlJc w:val="left"/>
      <w:pPr>
        <w:ind w:left="3099" w:hanging="269"/>
      </w:pPr>
      <w:rPr>
        <w:rFonts w:hint="default"/>
      </w:rPr>
    </w:lvl>
  </w:abstractNum>
  <w:abstractNum w:abstractNumId="28">
    <w:multiLevelType w:val="hybridMultilevel"/>
    <w:lvl w:ilvl="0">
      <w:start w:val="21"/>
      <w:numFmt w:val="decimal"/>
      <w:lvlText w:val="%1"/>
      <w:lvlJc w:val="left"/>
      <w:pPr>
        <w:ind w:left="1857" w:hanging="706"/>
        <w:jc w:val="left"/>
      </w:pPr>
      <w:rPr>
        <w:rFonts w:hint="default" w:ascii="Times New Roman" w:hAnsi="Times New Roman" w:eastAsia="Times New Roman"/>
        <w:w w:val="121"/>
        <w:sz w:val="15"/>
        <w:szCs w:val="15"/>
      </w:rPr>
    </w:lvl>
    <w:lvl w:ilvl="1">
      <w:start w:val="1"/>
      <w:numFmt w:val="bullet"/>
      <w:lvlText w:val="•"/>
      <w:lvlJc w:val="left"/>
      <w:pPr>
        <w:ind w:left="2512" w:hanging="706"/>
      </w:pPr>
      <w:rPr>
        <w:rFonts w:hint="default"/>
      </w:rPr>
    </w:lvl>
    <w:lvl w:ilvl="2">
      <w:start w:val="1"/>
      <w:numFmt w:val="bullet"/>
      <w:lvlText w:val="•"/>
      <w:lvlJc w:val="left"/>
      <w:pPr>
        <w:ind w:left="3164" w:hanging="706"/>
      </w:pPr>
      <w:rPr>
        <w:rFonts w:hint="default"/>
      </w:rPr>
    </w:lvl>
    <w:lvl w:ilvl="3">
      <w:start w:val="1"/>
      <w:numFmt w:val="bullet"/>
      <w:lvlText w:val="•"/>
      <w:lvlJc w:val="left"/>
      <w:pPr>
        <w:ind w:left="3816" w:hanging="706"/>
      </w:pPr>
      <w:rPr>
        <w:rFonts w:hint="default"/>
      </w:rPr>
    </w:lvl>
    <w:lvl w:ilvl="4">
      <w:start w:val="1"/>
      <w:numFmt w:val="bullet"/>
      <w:lvlText w:val="•"/>
      <w:lvlJc w:val="left"/>
      <w:pPr>
        <w:ind w:left="4468" w:hanging="706"/>
      </w:pPr>
      <w:rPr>
        <w:rFonts w:hint="default"/>
      </w:rPr>
    </w:lvl>
    <w:lvl w:ilvl="5">
      <w:start w:val="1"/>
      <w:numFmt w:val="bullet"/>
      <w:lvlText w:val="•"/>
      <w:lvlJc w:val="left"/>
      <w:pPr>
        <w:ind w:left="5120" w:hanging="706"/>
      </w:pPr>
      <w:rPr>
        <w:rFonts w:hint="default"/>
      </w:rPr>
    </w:lvl>
    <w:lvl w:ilvl="6">
      <w:start w:val="1"/>
      <w:numFmt w:val="bullet"/>
      <w:lvlText w:val="•"/>
      <w:lvlJc w:val="left"/>
      <w:pPr>
        <w:ind w:left="5772" w:hanging="706"/>
      </w:pPr>
      <w:rPr>
        <w:rFonts w:hint="default"/>
      </w:rPr>
    </w:lvl>
    <w:lvl w:ilvl="7">
      <w:start w:val="1"/>
      <w:numFmt w:val="bullet"/>
      <w:lvlText w:val="•"/>
      <w:lvlJc w:val="left"/>
      <w:pPr>
        <w:ind w:left="6424" w:hanging="706"/>
      </w:pPr>
      <w:rPr>
        <w:rFonts w:hint="default"/>
      </w:rPr>
    </w:lvl>
    <w:lvl w:ilvl="8">
      <w:start w:val="1"/>
      <w:numFmt w:val="bullet"/>
      <w:lvlText w:val="•"/>
      <w:lvlJc w:val="left"/>
      <w:pPr>
        <w:ind w:left="7076" w:hanging="706"/>
      </w:pPr>
      <w:rPr>
        <w:rFonts w:hint="default"/>
      </w:rPr>
    </w:lvl>
  </w:abstractNum>
  <w:abstractNum w:abstractNumId="27">
    <w:multiLevelType w:val="hybridMultilevel"/>
    <w:lvl w:ilvl="0">
      <w:start w:val="16"/>
      <w:numFmt w:val="decimal"/>
      <w:lvlText w:val="%1"/>
      <w:lvlJc w:val="left"/>
      <w:pPr>
        <w:ind w:left="1944" w:hanging="778"/>
        <w:jc w:val="left"/>
      </w:pPr>
      <w:rPr>
        <w:rFonts w:hint="default" w:ascii="Times New Roman" w:hAnsi="Times New Roman" w:eastAsia="Times New Roman"/>
        <w:w w:val="123"/>
        <w:sz w:val="15"/>
        <w:szCs w:val="15"/>
      </w:rPr>
    </w:lvl>
    <w:lvl w:ilvl="1">
      <w:start w:val="1"/>
      <w:numFmt w:val="bullet"/>
      <w:lvlText w:val="•"/>
      <w:lvlJc w:val="left"/>
      <w:pPr>
        <w:ind w:left="2584" w:hanging="778"/>
      </w:pPr>
      <w:rPr>
        <w:rFonts w:hint="default"/>
      </w:rPr>
    </w:lvl>
    <w:lvl w:ilvl="2">
      <w:start w:val="1"/>
      <w:numFmt w:val="bullet"/>
      <w:lvlText w:val="•"/>
      <w:lvlJc w:val="left"/>
      <w:pPr>
        <w:ind w:left="3228" w:hanging="778"/>
      </w:pPr>
      <w:rPr>
        <w:rFonts w:hint="default"/>
      </w:rPr>
    </w:lvl>
    <w:lvl w:ilvl="3">
      <w:start w:val="1"/>
      <w:numFmt w:val="bullet"/>
      <w:lvlText w:val="•"/>
      <w:lvlJc w:val="left"/>
      <w:pPr>
        <w:ind w:left="3872" w:hanging="778"/>
      </w:pPr>
      <w:rPr>
        <w:rFonts w:hint="default"/>
      </w:rPr>
    </w:lvl>
    <w:lvl w:ilvl="4">
      <w:start w:val="1"/>
      <w:numFmt w:val="bullet"/>
      <w:lvlText w:val="•"/>
      <w:lvlJc w:val="left"/>
      <w:pPr>
        <w:ind w:left="4516" w:hanging="778"/>
      </w:pPr>
      <w:rPr>
        <w:rFonts w:hint="default"/>
      </w:rPr>
    </w:lvl>
    <w:lvl w:ilvl="5">
      <w:start w:val="1"/>
      <w:numFmt w:val="bullet"/>
      <w:lvlText w:val="•"/>
      <w:lvlJc w:val="left"/>
      <w:pPr>
        <w:ind w:left="5160" w:hanging="778"/>
      </w:pPr>
      <w:rPr>
        <w:rFonts w:hint="default"/>
      </w:rPr>
    </w:lvl>
    <w:lvl w:ilvl="6">
      <w:start w:val="1"/>
      <w:numFmt w:val="bullet"/>
      <w:lvlText w:val="•"/>
      <w:lvlJc w:val="left"/>
      <w:pPr>
        <w:ind w:left="5804" w:hanging="778"/>
      </w:pPr>
      <w:rPr>
        <w:rFonts w:hint="default"/>
      </w:rPr>
    </w:lvl>
    <w:lvl w:ilvl="7">
      <w:start w:val="1"/>
      <w:numFmt w:val="bullet"/>
      <w:lvlText w:val="•"/>
      <w:lvlJc w:val="left"/>
      <w:pPr>
        <w:ind w:left="6448" w:hanging="778"/>
      </w:pPr>
      <w:rPr>
        <w:rFonts w:hint="default"/>
      </w:rPr>
    </w:lvl>
    <w:lvl w:ilvl="8">
      <w:start w:val="1"/>
      <w:numFmt w:val="bullet"/>
      <w:lvlText w:val="•"/>
      <w:lvlJc w:val="left"/>
      <w:pPr>
        <w:ind w:left="7092" w:hanging="778"/>
      </w:pPr>
      <w:rPr>
        <w:rFonts w:hint="default"/>
      </w:rPr>
    </w:lvl>
  </w:abstractNum>
  <w:abstractNum w:abstractNumId="26">
    <w:multiLevelType w:val="hybridMultilevel"/>
    <w:lvl w:ilvl="0">
      <w:start w:val="13"/>
      <w:numFmt w:val="decimal"/>
      <w:lvlText w:val="%1"/>
      <w:lvlJc w:val="left"/>
      <w:pPr>
        <w:ind w:left="1879" w:hanging="713"/>
        <w:jc w:val="left"/>
      </w:pPr>
      <w:rPr>
        <w:rFonts w:hint="default" w:ascii="Times New Roman" w:hAnsi="Times New Roman" w:eastAsia="Times New Roman"/>
        <w:spacing w:val="-36"/>
        <w:w w:val="125"/>
        <w:sz w:val="15"/>
        <w:szCs w:val="15"/>
      </w:rPr>
    </w:lvl>
    <w:lvl w:ilvl="1">
      <w:start w:val="1"/>
      <w:numFmt w:val="bullet"/>
      <w:lvlText w:val="•"/>
      <w:lvlJc w:val="left"/>
      <w:pPr>
        <w:ind w:left="2530" w:hanging="713"/>
      </w:pPr>
      <w:rPr>
        <w:rFonts w:hint="default"/>
      </w:rPr>
    </w:lvl>
    <w:lvl w:ilvl="2">
      <w:start w:val="1"/>
      <w:numFmt w:val="bullet"/>
      <w:lvlText w:val="•"/>
      <w:lvlJc w:val="left"/>
      <w:pPr>
        <w:ind w:left="3180" w:hanging="713"/>
      </w:pPr>
      <w:rPr>
        <w:rFonts w:hint="default"/>
      </w:rPr>
    </w:lvl>
    <w:lvl w:ilvl="3">
      <w:start w:val="1"/>
      <w:numFmt w:val="bullet"/>
      <w:lvlText w:val="•"/>
      <w:lvlJc w:val="left"/>
      <w:pPr>
        <w:ind w:left="3830" w:hanging="713"/>
      </w:pPr>
      <w:rPr>
        <w:rFonts w:hint="default"/>
      </w:rPr>
    </w:lvl>
    <w:lvl w:ilvl="4">
      <w:start w:val="1"/>
      <w:numFmt w:val="bullet"/>
      <w:lvlText w:val="•"/>
      <w:lvlJc w:val="left"/>
      <w:pPr>
        <w:ind w:left="4480" w:hanging="713"/>
      </w:pPr>
      <w:rPr>
        <w:rFonts w:hint="default"/>
      </w:rPr>
    </w:lvl>
    <w:lvl w:ilvl="5">
      <w:start w:val="1"/>
      <w:numFmt w:val="bullet"/>
      <w:lvlText w:val="•"/>
      <w:lvlJc w:val="left"/>
      <w:pPr>
        <w:ind w:left="5130" w:hanging="713"/>
      </w:pPr>
      <w:rPr>
        <w:rFonts w:hint="default"/>
      </w:rPr>
    </w:lvl>
    <w:lvl w:ilvl="6">
      <w:start w:val="1"/>
      <w:numFmt w:val="bullet"/>
      <w:lvlText w:val="•"/>
      <w:lvlJc w:val="left"/>
      <w:pPr>
        <w:ind w:left="5780" w:hanging="713"/>
      </w:pPr>
      <w:rPr>
        <w:rFonts w:hint="default"/>
      </w:rPr>
    </w:lvl>
    <w:lvl w:ilvl="7">
      <w:start w:val="1"/>
      <w:numFmt w:val="bullet"/>
      <w:lvlText w:val="•"/>
      <w:lvlJc w:val="left"/>
      <w:pPr>
        <w:ind w:left="6430" w:hanging="713"/>
      </w:pPr>
      <w:rPr>
        <w:rFonts w:hint="default"/>
      </w:rPr>
    </w:lvl>
    <w:lvl w:ilvl="8">
      <w:start w:val="1"/>
      <w:numFmt w:val="bullet"/>
      <w:lvlText w:val="•"/>
      <w:lvlJc w:val="left"/>
      <w:pPr>
        <w:ind w:left="7080" w:hanging="713"/>
      </w:pPr>
      <w:rPr>
        <w:rFonts w:hint="default"/>
      </w:rPr>
    </w:lvl>
  </w:abstractNum>
  <w:abstractNum w:abstractNumId="25">
    <w:multiLevelType w:val="hybridMultilevel"/>
    <w:lvl w:ilvl="0">
      <w:start w:val="1"/>
      <w:numFmt w:val="decimal"/>
      <w:lvlText w:val="%1"/>
      <w:lvlJc w:val="left"/>
      <w:pPr>
        <w:ind w:left="1526" w:hanging="346"/>
        <w:jc w:val="left"/>
      </w:pPr>
      <w:rPr>
        <w:rFonts w:hint="default" w:ascii="Times New Roman" w:hAnsi="Times New Roman" w:eastAsia="Times New Roman"/>
        <w:w w:val="163"/>
        <w:sz w:val="15"/>
        <w:szCs w:val="15"/>
      </w:rPr>
    </w:lvl>
    <w:lvl w:ilvl="1">
      <w:start w:val="1"/>
      <w:numFmt w:val="bullet"/>
      <w:lvlText w:val="•"/>
      <w:lvlJc w:val="left"/>
      <w:pPr>
        <w:ind w:left="2206" w:hanging="346"/>
      </w:pPr>
      <w:rPr>
        <w:rFonts w:hint="default"/>
      </w:rPr>
    </w:lvl>
    <w:lvl w:ilvl="2">
      <w:start w:val="1"/>
      <w:numFmt w:val="bullet"/>
      <w:lvlText w:val="•"/>
      <w:lvlJc w:val="left"/>
      <w:pPr>
        <w:ind w:left="2892" w:hanging="346"/>
      </w:pPr>
      <w:rPr>
        <w:rFonts w:hint="default"/>
      </w:rPr>
    </w:lvl>
    <w:lvl w:ilvl="3">
      <w:start w:val="1"/>
      <w:numFmt w:val="bullet"/>
      <w:lvlText w:val="•"/>
      <w:lvlJc w:val="left"/>
      <w:pPr>
        <w:ind w:left="3578" w:hanging="346"/>
      </w:pPr>
      <w:rPr>
        <w:rFonts w:hint="default"/>
      </w:rPr>
    </w:lvl>
    <w:lvl w:ilvl="4">
      <w:start w:val="1"/>
      <w:numFmt w:val="bullet"/>
      <w:lvlText w:val="•"/>
      <w:lvlJc w:val="left"/>
      <w:pPr>
        <w:ind w:left="4264" w:hanging="346"/>
      </w:pPr>
      <w:rPr>
        <w:rFonts w:hint="default"/>
      </w:rPr>
    </w:lvl>
    <w:lvl w:ilvl="5">
      <w:start w:val="1"/>
      <w:numFmt w:val="bullet"/>
      <w:lvlText w:val="•"/>
      <w:lvlJc w:val="left"/>
      <w:pPr>
        <w:ind w:left="4950" w:hanging="346"/>
      </w:pPr>
      <w:rPr>
        <w:rFonts w:hint="default"/>
      </w:rPr>
    </w:lvl>
    <w:lvl w:ilvl="6">
      <w:start w:val="1"/>
      <w:numFmt w:val="bullet"/>
      <w:lvlText w:val="•"/>
      <w:lvlJc w:val="left"/>
      <w:pPr>
        <w:ind w:left="5636" w:hanging="346"/>
      </w:pPr>
      <w:rPr>
        <w:rFonts w:hint="default"/>
      </w:rPr>
    </w:lvl>
    <w:lvl w:ilvl="7">
      <w:start w:val="1"/>
      <w:numFmt w:val="bullet"/>
      <w:lvlText w:val="•"/>
      <w:lvlJc w:val="left"/>
      <w:pPr>
        <w:ind w:left="6322" w:hanging="346"/>
      </w:pPr>
      <w:rPr>
        <w:rFonts w:hint="default"/>
      </w:rPr>
    </w:lvl>
    <w:lvl w:ilvl="8">
      <w:start w:val="1"/>
      <w:numFmt w:val="bullet"/>
      <w:lvlText w:val="•"/>
      <w:lvlJc w:val="left"/>
      <w:pPr>
        <w:ind w:left="7008" w:hanging="346"/>
      </w:pPr>
      <w:rPr>
        <w:rFonts w:hint="default"/>
      </w:rPr>
    </w:lvl>
  </w:abstractNum>
  <w:abstractNum w:abstractNumId="24">
    <w:multiLevelType w:val="hybridMultilevel"/>
    <w:lvl w:ilvl="0">
      <w:start w:val="16"/>
      <w:numFmt w:val="decimal"/>
      <w:lvlText w:val="%1"/>
      <w:lvlJc w:val="left"/>
      <w:pPr>
        <w:ind w:left="1180" w:hanging="360"/>
        <w:jc w:val="left"/>
      </w:pPr>
      <w:rPr>
        <w:rFonts w:hint="default" w:ascii="Times New Roman" w:hAnsi="Times New Roman" w:eastAsia="Times New Roman"/>
        <w:w w:val="117"/>
        <w:sz w:val="15"/>
        <w:szCs w:val="15"/>
      </w:rPr>
    </w:lvl>
    <w:lvl w:ilvl="1">
      <w:start w:val="1"/>
      <w:numFmt w:val="bullet"/>
      <w:lvlText w:val="•"/>
      <w:lvlJc w:val="left"/>
      <w:pPr>
        <w:ind w:left="1900" w:hanging="360"/>
      </w:pPr>
      <w:rPr>
        <w:rFonts w:hint="default"/>
      </w:rPr>
    </w:lvl>
    <w:lvl w:ilvl="2">
      <w:start w:val="1"/>
      <w:numFmt w:val="bullet"/>
      <w:lvlText w:val="•"/>
      <w:lvlJc w:val="left"/>
      <w:pPr>
        <w:ind w:left="2620" w:hanging="360"/>
      </w:pPr>
      <w:rPr>
        <w:rFonts w:hint="default"/>
      </w:rPr>
    </w:lvl>
    <w:lvl w:ilvl="3">
      <w:start w:val="1"/>
      <w:numFmt w:val="bullet"/>
      <w:lvlText w:val="•"/>
      <w:lvlJc w:val="left"/>
      <w:pPr>
        <w:ind w:left="3340" w:hanging="360"/>
      </w:pPr>
      <w:rPr>
        <w:rFonts w:hint="default"/>
      </w:rPr>
    </w:lvl>
    <w:lvl w:ilvl="4">
      <w:start w:val="1"/>
      <w:numFmt w:val="bullet"/>
      <w:lvlText w:val="•"/>
      <w:lvlJc w:val="left"/>
      <w:pPr>
        <w:ind w:left="4060" w:hanging="360"/>
      </w:pPr>
      <w:rPr>
        <w:rFonts w:hint="default"/>
      </w:rPr>
    </w:lvl>
    <w:lvl w:ilvl="5">
      <w:start w:val="1"/>
      <w:numFmt w:val="bullet"/>
      <w:lvlText w:val="•"/>
      <w:lvlJc w:val="left"/>
      <w:pPr>
        <w:ind w:left="4780" w:hanging="360"/>
      </w:pPr>
      <w:rPr>
        <w:rFonts w:hint="default"/>
      </w:rPr>
    </w:lvl>
    <w:lvl w:ilvl="6">
      <w:start w:val="1"/>
      <w:numFmt w:val="bullet"/>
      <w:lvlText w:val="•"/>
      <w:lvlJc w:val="left"/>
      <w:pPr>
        <w:ind w:left="5500" w:hanging="360"/>
      </w:pPr>
      <w:rPr>
        <w:rFonts w:hint="default"/>
      </w:rPr>
    </w:lvl>
    <w:lvl w:ilvl="7">
      <w:start w:val="1"/>
      <w:numFmt w:val="bullet"/>
      <w:lvlText w:val="•"/>
      <w:lvlJc w:val="left"/>
      <w:pPr>
        <w:ind w:left="6220" w:hanging="360"/>
      </w:pPr>
      <w:rPr>
        <w:rFonts w:hint="default"/>
      </w:rPr>
    </w:lvl>
    <w:lvl w:ilvl="8">
      <w:start w:val="1"/>
      <w:numFmt w:val="bullet"/>
      <w:lvlText w:val="•"/>
      <w:lvlJc w:val="left"/>
      <w:pPr>
        <w:ind w:left="6940" w:hanging="360"/>
      </w:pPr>
      <w:rPr>
        <w:rFonts w:hint="default"/>
      </w:rPr>
    </w:lvl>
  </w:abstractNum>
  <w:abstractNum w:abstractNumId="22">
    <w:multiLevelType w:val="hybridMultilevel"/>
    <w:lvl w:ilvl="0">
      <w:start w:val="1"/>
      <w:numFmt w:val="decimal"/>
      <w:lvlText w:val="%1"/>
      <w:lvlJc w:val="left"/>
      <w:pPr>
        <w:ind w:left="529" w:hanging="360"/>
        <w:jc w:val="left"/>
      </w:pPr>
      <w:rPr>
        <w:rFonts w:hint="default" w:ascii="Times New Roman" w:hAnsi="Times New Roman" w:eastAsia="Times New Roman"/>
        <w:w w:val="156"/>
        <w:sz w:val="15"/>
        <w:szCs w:val="15"/>
      </w:rPr>
    </w:lvl>
    <w:lvl w:ilvl="1">
      <w:start w:val="1"/>
      <w:numFmt w:val="bullet"/>
      <w:lvlText w:val="•"/>
      <w:lvlJc w:val="left"/>
      <w:pPr>
        <w:ind w:left="1302" w:hanging="360"/>
      </w:pPr>
      <w:rPr>
        <w:rFonts w:hint="default"/>
      </w:rPr>
    </w:lvl>
    <w:lvl w:ilvl="2">
      <w:start w:val="1"/>
      <w:numFmt w:val="bullet"/>
      <w:lvlText w:val="•"/>
      <w:lvlJc w:val="left"/>
      <w:pPr>
        <w:ind w:left="2084" w:hanging="360"/>
      </w:pPr>
      <w:rPr>
        <w:rFonts w:hint="default"/>
      </w:rPr>
    </w:lvl>
    <w:lvl w:ilvl="3">
      <w:start w:val="1"/>
      <w:numFmt w:val="bullet"/>
      <w:lvlText w:val="•"/>
      <w:lvlJc w:val="left"/>
      <w:pPr>
        <w:ind w:left="2866" w:hanging="360"/>
      </w:pPr>
      <w:rPr>
        <w:rFonts w:hint="default"/>
      </w:rPr>
    </w:lvl>
    <w:lvl w:ilvl="4">
      <w:start w:val="1"/>
      <w:numFmt w:val="bullet"/>
      <w:lvlText w:val="•"/>
      <w:lvlJc w:val="left"/>
      <w:pPr>
        <w:ind w:left="3648" w:hanging="360"/>
      </w:pPr>
      <w:rPr>
        <w:rFonts w:hint="default"/>
      </w:rPr>
    </w:lvl>
    <w:lvl w:ilvl="5">
      <w:start w:val="1"/>
      <w:numFmt w:val="bullet"/>
      <w:lvlText w:val="•"/>
      <w:lvlJc w:val="left"/>
      <w:pPr>
        <w:ind w:left="4430" w:hanging="360"/>
      </w:pPr>
      <w:rPr>
        <w:rFonts w:hint="default"/>
      </w:rPr>
    </w:lvl>
    <w:lvl w:ilvl="6">
      <w:start w:val="1"/>
      <w:numFmt w:val="bullet"/>
      <w:lvlText w:val="•"/>
      <w:lvlJc w:val="left"/>
      <w:pPr>
        <w:ind w:left="5212" w:hanging="360"/>
      </w:pPr>
      <w:rPr>
        <w:rFonts w:hint="default"/>
      </w:rPr>
    </w:lvl>
    <w:lvl w:ilvl="7">
      <w:start w:val="1"/>
      <w:numFmt w:val="bullet"/>
      <w:lvlText w:val="•"/>
      <w:lvlJc w:val="left"/>
      <w:pPr>
        <w:ind w:left="5994" w:hanging="360"/>
      </w:pPr>
      <w:rPr>
        <w:rFonts w:hint="default"/>
      </w:rPr>
    </w:lvl>
    <w:lvl w:ilvl="8">
      <w:start w:val="1"/>
      <w:numFmt w:val="bullet"/>
      <w:lvlText w:val="•"/>
      <w:lvlJc w:val="left"/>
      <w:pPr>
        <w:ind w:left="6776" w:hanging="360"/>
      </w:pPr>
      <w:rPr>
        <w:rFonts w:hint="default"/>
      </w:rPr>
    </w:lvl>
  </w:abstractNum>
  <w:abstractNum w:abstractNumId="21">
    <w:multiLevelType w:val="hybridMultilevel"/>
    <w:lvl w:ilvl="0">
      <w:start w:val="8"/>
      <w:numFmt w:val="decimal"/>
      <w:lvlText w:val="%1"/>
      <w:lvlJc w:val="left"/>
      <w:pPr>
        <w:ind w:left="558" w:hanging="369"/>
        <w:jc w:val="left"/>
      </w:pPr>
      <w:rPr>
        <w:rFonts w:hint="default" w:ascii="Times New Roman" w:hAnsi="Times New Roman" w:eastAsia="Times New Roman"/>
        <w:w w:val="115"/>
      </w:rPr>
    </w:lvl>
    <w:lvl w:ilvl="1">
      <w:start w:val="1"/>
      <w:numFmt w:val="bullet"/>
      <w:lvlText w:val="•"/>
      <w:lvlJc w:val="left"/>
      <w:pPr>
        <w:ind w:left="1680" w:hanging="369"/>
      </w:pPr>
      <w:rPr>
        <w:rFonts w:hint="default"/>
      </w:rPr>
    </w:lvl>
    <w:lvl w:ilvl="2">
      <w:start w:val="1"/>
      <w:numFmt w:val="bullet"/>
      <w:lvlText w:val="•"/>
      <w:lvlJc w:val="left"/>
      <w:pPr>
        <w:ind w:left="1687" w:hanging="369"/>
      </w:pPr>
      <w:rPr>
        <w:rFonts w:hint="default"/>
      </w:rPr>
    </w:lvl>
    <w:lvl w:ilvl="3">
      <w:start w:val="1"/>
      <w:numFmt w:val="bullet"/>
      <w:lvlText w:val="•"/>
      <w:lvlJc w:val="left"/>
      <w:pPr>
        <w:ind w:left="1694" w:hanging="369"/>
      </w:pPr>
      <w:rPr>
        <w:rFonts w:hint="default"/>
      </w:rPr>
    </w:lvl>
    <w:lvl w:ilvl="4">
      <w:start w:val="1"/>
      <w:numFmt w:val="bullet"/>
      <w:lvlText w:val="•"/>
      <w:lvlJc w:val="left"/>
      <w:pPr>
        <w:ind w:left="1701" w:hanging="369"/>
      </w:pPr>
      <w:rPr>
        <w:rFonts w:hint="default"/>
      </w:rPr>
    </w:lvl>
    <w:lvl w:ilvl="5">
      <w:start w:val="1"/>
      <w:numFmt w:val="bullet"/>
      <w:lvlText w:val="•"/>
      <w:lvlJc w:val="left"/>
      <w:pPr>
        <w:ind w:left="1709" w:hanging="369"/>
      </w:pPr>
      <w:rPr>
        <w:rFonts w:hint="default"/>
      </w:rPr>
    </w:lvl>
    <w:lvl w:ilvl="6">
      <w:start w:val="1"/>
      <w:numFmt w:val="bullet"/>
      <w:lvlText w:val="•"/>
      <w:lvlJc w:val="left"/>
      <w:pPr>
        <w:ind w:left="1716" w:hanging="369"/>
      </w:pPr>
      <w:rPr>
        <w:rFonts w:hint="default"/>
      </w:rPr>
    </w:lvl>
    <w:lvl w:ilvl="7">
      <w:start w:val="1"/>
      <w:numFmt w:val="bullet"/>
      <w:lvlText w:val="•"/>
      <w:lvlJc w:val="left"/>
      <w:pPr>
        <w:ind w:left="1723" w:hanging="369"/>
      </w:pPr>
      <w:rPr>
        <w:rFonts w:hint="default"/>
      </w:rPr>
    </w:lvl>
    <w:lvl w:ilvl="8">
      <w:start w:val="1"/>
      <w:numFmt w:val="bullet"/>
      <w:lvlText w:val="•"/>
      <w:lvlJc w:val="left"/>
      <w:pPr>
        <w:ind w:left="1731" w:hanging="369"/>
      </w:pPr>
      <w:rPr>
        <w:rFonts w:hint="default"/>
      </w:rPr>
    </w:lvl>
  </w:abstractNum>
  <w:abstractNum w:abstractNumId="20">
    <w:multiLevelType w:val="hybridMultilevel"/>
    <w:lvl w:ilvl="0">
      <w:start w:val="3"/>
      <w:numFmt w:val="decimal"/>
      <w:lvlText w:val="%1"/>
      <w:lvlJc w:val="left"/>
      <w:pPr>
        <w:ind w:left="1972" w:hanging="872"/>
        <w:jc w:val="left"/>
      </w:pPr>
      <w:rPr>
        <w:rFonts w:hint="default"/>
      </w:rPr>
    </w:lvl>
    <w:lvl w:ilvl="1">
      <w:start w:val="3"/>
      <w:numFmt w:val="decimal"/>
      <w:lvlText w:val="%1.%2"/>
      <w:lvlJc w:val="left"/>
      <w:pPr>
        <w:ind w:left="1972" w:hanging="872"/>
        <w:jc w:val="left"/>
      </w:pPr>
      <w:rPr>
        <w:rFonts w:hint="default"/>
      </w:rPr>
    </w:lvl>
    <w:lvl w:ilvl="2">
      <w:start w:val="2"/>
      <w:numFmt w:val="decimal"/>
      <w:lvlText w:val="%1.%2.%3"/>
      <w:lvlJc w:val="left"/>
      <w:pPr>
        <w:ind w:left="1972" w:hanging="872"/>
        <w:jc w:val="right"/>
      </w:pPr>
      <w:rPr>
        <w:rFonts w:hint="default" w:ascii="Arial" w:hAnsi="Arial" w:eastAsia="Arial"/>
        <w:spacing w:val="-67"/>
        <w:w w:val="107"/>
        <w:sz w:val="25"/>
        <w:szCs w:val="25"/>
      </w:rPr>
    </w:lvl>
    <w:lvl w:ilvl="3">
      <w:start w:val="1"/>
      <w:numFmt w:val="bullet"/>
      <w:lvlText w:val="•"/>
      <w:lvlJc w:val="left"/>
      <w:pPr>
        <w:ind w:left="3906" w:hanging="872"/>
      </w:pPr>
      <w:rPr>
        <w:rFonts w:hint="default"/>
      </w:rPr>
    </w:lvl>
    <w:lvl w:ilvl="4">
      <w:start w:val="1"/>
      <w:numFmt w:val="bullet"/>
      <w:lvlText w:val="•"/>
      <w:lvlJc w:val="left"/>
      <w:pPr>
        <w:ind w:left="4548" w:hanging="872"/>
      </w:pPr>
      <w:rPr>
        <w:rFonts w:hint="default"/>
      </w:rPr>
    </w:lvl>
    <w:lvl w:ilvl="5">
      <w:start w:val="1"/>
      <w:numFmt w:val="bullet"/>
      <w:lvlText w:val="•"/>
      <w:lvlJc w:val="left"/>
      <w:pPr>
        <w:ind w:left="5190" w:hanging="872"/>
      </w:pPr>
      <w:rPr>
        <w:rFonts w:hint="default"/>
      </w:rPr>
    </w:lvl>
    <w:lvl w:ilvl="6">
      <w:start w:val="1"/>
      <w:numFmt w:val="bullet"/>
      <w:lvlText w:val="•"/>
      <w:lvlJc w:val="left"/>
      <w:pPr>
        <w:ind w:left="5832" w:hanging="872"/>
      </w:pPr>
      <w:rPr>
        <w:rFonts w:hint="default"/>
      </w:rPr>
    </w:lvl>
    <w:lvl w:ilvl="7">
      <w:start w:val="1"/>
      <w:numFmt w:val="bullet"/>
      <w:lvlText w:val="•"/>
      <w:lvlJc w:val="left"/>
      <w:pPr>
        <w:ind w:left="6474" w:hanging="872"/>
      </w:pPr>
      <w:rPr>
        <w:rFonts w:hint="default"/>
      </w:rPr>
    </w:lvl>
    <w:lvl w:ilvl="8">
      <w:start w:val="1"/>
      <w:numFmt w:val="bullet"/>
      <w:lvlText w:val="•"/>
      <w:lvlJc w:val="left"/>
      <w:pPr>
        <w:ind w:left="7116" w:hanging="872"/>
      </w:pPr>
      <w:rPr>
        <w:rFonts w:hint="default"/>
      </w:rPr>
    </w:lvl>
  </w:abstractNum>
  <w:abstractNum w:abstractNumId="19">
    <w:multiLevelType w:val="hybridMultilevel"/>
    <w:lvl w:ilvl="0">
      <w:start w:val="7"/>
      <w:numFmt w:val="decimal"/>
      <w:lvlText w:val="%1"/>
      <w:lvlJc w:val="left"/>
      <w:pPr>
        <w:ind w:left="925" w:hanging="728"/>
        <w:jc w:val="left"/>
      </w:pPr>
      <w:rPr>
        <w:rFonts w:hint="default" w:ascii="Times New Roman" w:hAnsi="Times New Roman" w:eastAsia="Times New Roman"/>
        <w:w w:val="105"/>
        <w:sz w:val="15"/>
        <w:szCs w:val="15"/>
      </w:rPr>
    </w:lvl>
    <w:lvl w:ilvl="1">
      <w:start w:val="1"/>
      <w:numFmt w:val="bullet"/>
      <w:lvlText w:val="•"/>
      <w:lvlJc w:val="left"/>
      <w:pPr>
        <w:ind w:left="1658" w:hanging="728"/>
      </w:pPr>
      <w:rPr>
        <w:rFonts w:hint="default"/>
      </w:rPr>
    </w:lvl>
    <w:lvl w:ilvl="2">
      <w:start w:val="1"/>
      <w:numFmt w:val="bullet"/>
      <w:lvlText w:val="•"/>
      <w:lvlJc w:val="left"/>
      <w:pPr>
        <w:ind w:left="2396" w:hanging="728"/>
      </w:pPr>
      <w:rPr>
        <w:rFonts w:hint="default"/>
      </w:rPr>
    </w:lvl>
    <w:lvl w:ilvl="3">
      <w:start w:val="1"/>
      <w:numFmt w:val="bullet"/>
      <w:lvlText w:val="•"/>
      <w:lvlJc w:val="left"/>
      <w:pPr>
        <w:ind w:left="3134" w:hanging="728"/>
      </w:pPr>
      <w:rPr>
        <w:rFonts w:hint="default"/>
      </w:rPr>
    </w:lvl>
    <w:lvl w:ilvl="4">
      <w:start w:val="1"/>
      <w:numFmt w:val="bullet"/>
      <w:lvlText w:val="•"/>
      <w:lvlJc w:val="left"/>
      <w:pPr>
        <w:ind w:left="3872" w:hanging="728"/>
      </w:pPr>
      <w:rPr>
        <w:rFonts w:hint="default"/>
      </w:rPr>
    </w:lvl>
    <w:lvl w:ilvl="5">
      <w:start w:val="1"/>
      <w:numFmt w:val="bullet"/>
      <w:lvlText w:val="•"/>
      <w:lvlJc w:val="left"/>
      <w:pPr>
        <w:ind w:left="4610" w:hanging="728"/>
      </w:pPr>
      <w:rPr>
        <w:rFonts w:hint="default"/>
      </w:rPr>
    </w:lvl>
    <w:lvl w:ilvl="6">
      <w:start w:val="1"/>
      <w:numFmt w:val="bullet"/>
      <w:lvlText w:val="•"/>
      <w:lvlJc w:val="left"/>
      <w:pPr>
        <w:ind w:left="5348" w:hanging="728"/>
      </w:pPr>
      <w:rPr>
        <w:rFonts w:hint="default"/>
      </w:rPr>
    </w:lvl>
    <w:lvl w:ilvl="7">
      <w:start w:val="1"/>
      <w:numFmt w:val="bullet"/>
      <w:lvlText w:val="•"/>
      <w:lvlJc w:val="left"/>
      <w:pPr>
        <w:ind w:left="6086" w:hanging="728"/>
      </w:pPr>
      <w:rPr>
        <w:rFonts w:hint="default"/>
      </w:rPr>
    </w:lvl>
    <w:lvl w:ilvl="8">
      <w:start w:val="1"/>
      <w:numFmt w:val="bullet"/>
      <w:lvlText w:val="•"/>
      <w:lvlJc w:val="left"/>
      <w:pPr>
        <w:ind w:left="6824" w:hanging="728"/>
      </w:pPr>
      <w:rPr>
        <w:rFonts w:hint="default"/>
      </w:rPr>
    </w:lvl>
  </w:abstractNum>
  <w:abstractNum w:abstractNumId="18">
    <w:multiLevelType w:val="hybridMultilevel"/>
    <w:lvl w:ilvl="0">
      <w:start w:val="2"/>
      <w:numFmt w:val="decimal"/>
      <w:lvlText w:val="%1"/>
      <w:lvlJc w:val="left"/>
      <w:pPr>
        <w:ind w:left="904" w:hanging="735"/>
        <w:jc w:val="left"/>
      </w:pPr>
      <w:rPr>
        <w:rFonts w:hint="default" w:ascii="Times New Roman" w:hAnsi="Times New Roman" w:eastAsia="Times New Roman"/>
        <w:w w:val="111"/>
        <w:sz w:val="16"/>
        <w:szCs w:val="16"/>
      </w:rPr>
    </w:lvl>
    <w:lvl w:ilvl="1">
      <w:start w:val="1"/>
      <w:numFmt w:val="bullet"/>
      <w:lvlText w:val="•"/>
      <w:lvlJc w:val="left"/>
      <w:pPr>
        <w:ind w:left="1642" w:hanging="735"/>
      </w:pPr>
      <w:rPr>
        <w:rFonts w:hint="default"/>
      </w:rPr>
    </w:lvl>
    <w:lvl w:ilvl="2">
      <w:start w:val="1"/>
      <w:numFmt w:val="bullet"/>
      <w:lvlText w:val="•"/>
      <w:lvlJc w:val="left"/>
      <w:pPr>
        <w:ind w:left="2384" w:hanging="735"/>
      </w:pPr>
      <w:rPr>
        <w:rFonts w:hint="default"/>
      </w:rPr>
    </w:lvl>
    <w:lvl w:ilvl="3">
      <w:start w:val="1"/>
      <w:numFmt w:val="bullet"/>
      <w:lvlText w:val="•"/>
      <w:lvlJc w:val="left"/>
      <w:pPr>
        <w:ind w:left="3126" w:hanging="735"/>
      </w:pPr>
      <w:rPr>
        <w:rFonts w:hint="default"/>
      </w:rPr>
    </w:lvl>
    <w:lvl w:ilvl="4">
      <w:start w:val="1"/>
      <w:numFmt w:val="bullet"/>
      <w:lvlText w:val="•"/>
      <w:lvlJc w:val="left"/>
      <w:pPr>
        <w:ind w:left="3868" w:hanging="735"/>
      </w:pPr>
      <w:rPr>
        <w:rFonts w:hint="default"/>
      </w:rPr>
    </w:lvl>
    <w:lvl w:ilvl="5">
      <w:start w:val="1"/>
      <w:numFmt w:val="bullet"/>
      <w:lvlText w:val="•"/>
      <w:lvlJc w:val="left"/>
      <w:pPr>
        <w:ind w:left="4610" w:hanging="735"/>
      </w:pPr>
      <w:rPr>
        <w:rFonts w:hint="default"/>
      </w:rPr>
    </w:lvl>
    <w:lvl w:ilvl="6">
      <w:start w:val="1"/>
      <w:numFmt w:val="bullet"/>
      <w:lvlText w:val="•"/>
      <w:lvlJc w:val="left"/>
      <w:pPr>
        <w:ind w:left="5352" w:hanging="735"/>
      </w:pPr>
      <w:rPr>
        <w:rFonts w:hint="default"/>
      </w:rPr>
    </w:lvl>
    <w:lvl w:ilvl="7">
      <w:start w:val="1"/>
      <w:numFmt w:val="bullet"/>
      <w:lvlText w:val="•"/>
      <w:lvlJc w:val="left"/>
      <w:pPr>
        <w:ind w:left="6094" w:hanging="735"/>
      </w:pPr>
      <w:rPr>
        <w:rFonts w:hint="default"/>
      </w:rPr>
    </w:lvl>
    <w:lvl w:ilvl="8">
      <w:start w:val="1"/>
      <w:numFmt w:val="bullet"/>
      <w:lvlText w:val="•"/>
      <w:lvlJc w:val="left"/>
      <w:pPr>
        <w:ind w:left="6836" w:hanging="735"/>
      </w:pPr>
      <w:rPr>
        <w:rFonts w:hint="default"/>
      </w:rPr>
    </w:lvl>
  </w:abstractNum>
  <w:abstractNum w:abstractNumId="17">
    <w:multiLevelType w:val="hybridMultilevel"/>
    <w:lvl w:ilvl="0">
      <w:start w:val="1"/>
      <w:numFmt w:val="decimal"/>
      <w:lvlText w:val="%1"/>
      <w:lvlJc w:val="left"/>
      <w:pPr>
        <w:ind w:left="540" w:hanging="339"/>
        <w:jc w:val="left"/>
      </w:pPr>
      <w:rPr>
        <w:rFonts w:hint="default" w:ascii="Times New Roman" w:hAnsi="Times New Roman" w:eastAsia="Times New Roman"/>
        <w:w w:val="135"/>
        <w:sz w:val="16"/>
        <w:szCs w:val="16"/>
      </w:rPr>
    </w:lvl>
    <w:lvl w:ilvl="1">
      <w:start w:val="1"/>
      <w:numFmt w:val="bullet"/>
      <w:lvlText w:val="•"/>
      <w:lvlJc w:val="left"/>
      <w:pPr>
        <w:ind w:left="4260" w:hanging="339"/>
      </w:pPr>
      <w:rPr>
        <w:rFonts w:hint="default"/>
      </w:rPr>
    </w:lvl>
    <w:lvl w:ilvl="2">
      <w:start w:val="1"/>
      <w:numFmt w:val="bullet"/>
      <w:lvlText w:val="•"/>
      <w:lvlJc w:val="left"/>
      <w:pPr>
        <w:ind w:left="4705" w:hanging="339"/>
      </w:pPr>
      <w:rPr>
        <w:rFonts w:hint="default"/>
      </w:rPr>
    </w:lvl>
    <w:lvl w:ilvl="3">
      <w:start w:val="1"/>
      <w:numFmt w:val="bullet"/>
      <w:lvlText w:val="•"/>
      <w:lvlJc w:val="left"/>
      <w:pPr>
        <w:ind w:left="5150" w:hanging="339"/>
      </w:pPr>
      <w:rPr>
        <w:rFonts w:hint="default"/>
      </w:rPr>
    </w:lvl>
    <w:lvl w:ilvl="4">
      <w:start w:val="1"/>
      <w:numFmt w:val="bullet"/>
      <w:lvlText w:val="•"/>
      <w:lvlJc w:val="left"/>
      <w:pPr>
        <w:ind w:left="5595" w:hanging="339"/>
      </w:pPr>
      <w:rPr>
        <w:rFonts w:hint="default"/>
      </w:rPr>
    </w:lvl>
    <w:lvl w:ilvl="5">
      <w:start w:val="1"/>
      <w:numFmt w:val="bullet"/>
      <w:lvlText w:val="•"/>
      <w:lvlJc w:val="left"/>
      <w:pPr>
        <w:ind w:left="6040" w:hanging="339"/>
      </w:pPr>
      <w:rPr>
        <w:rFonts w:hint="default"/>
      </w:rPr>
    </w:lvl>
    <w:lvl w:ilvl="6">
      <w:start w:val="1"/>
      <w:numFmt w:val="bullet"/>
      <w:lvlText w:val="•"/>
      <w:lvlJc w:val="left"/>
      <w:pPr>
        <w:ind w:left="6485" w:hanging="339"/>
      </w:pPr>
      <w:rPr>
        <w:rFonts w:hint="default"/>
      </w:rPr>
    </w:lvl>
    <w:lvl w:ilvl="7">
      <w:start w:val="1"/>
      <w:numFmt w:val="bullet"/>
      <w:lvlText w:val="•"/>
      <w:lvlJc w:val="left"/>
      <w:pPr>
        <w:ind w:left="6930" w:hanging="339"/>
      </w:pPr>
      <w:rPr>
        <w:rFonts w:hint="default"/>
      </w:rPr>
    </w:lvl>
    <w:lvl w:ilvl="8">
      <w:start w:val="1"/>
      <w:numFmt w:val="bullet"/>
      <w:lvlText w:val="•"/>
      <w:lvlJc w:val="left"/>
      <w:pPr>
        <w:ind w:left="7376" w:hanging="339"/>
      </w:pPr>
      <w:rPr>
        <w:rFonts w:hint="default"/>
      </w:rPr>
    </w:lvl>
  </w:abstractNum>
  <w:abstractNum w:abstractNumId="16">
    <w:multiLevelType w:val="hybridMultilevel"/>
    <w:lvl w:ilvl="0">
      <w:start w:val="10"/>
      <w:numFmt w:val="decimal"/>
      <w:lvlText w:val="%1"/>
      <w:lvlJc w:val="left"/>
      <w:pPr>
        <w:ind w:left="922" w:hanging="713"/>
        <w:jc w:val="left"/>
      </w:pPr>
      <w:rPr>
        <w:rFonts w:hint="default" w:ascii="Times New Roman" w:hAnsi="Times New Roman" w:eastAsia="Times New Roman"/>
        <w:spacing w:val="-36"/>
        <w:w w:val="93"/>
        <w:sz w:val="16"/>
        <w:szCs w:val="16"/>
      </w:rPr>
    </w:lvl>
    <w:lvl w:ilvl="1">
      <w:start w:val="1"/>
      <w:numFmt w:val="bullet"/>
      <w:lvlText w:val="•"/>
      <w:lvlJc w:val="left"/>
      <w:pPr>
        <w:ind w:left="1656" w:hanging="713"/>
      </w:pPr>
      <w:rPr>
        <w:rFonts w:hint="default"/>
      </w:rPr>
    </w:lvl>
    <w:lvl w:ilvl="2">
      <w:start w:val="1"/>
      <w:numFmt w:val="bullet"/>
      <w:lvlText w:val="•"/>
      <w:lvlJc w:val="left"/>
      <w:pPr>
        <w:ind w:left="2392" w:hanging="713"/>
      </w:pPr>
      <w:rPr>
        <w:rFonts w:hint="default"/>
      </w:rPr>
    </w:lvl>
    <w:lvl w:ilvl="3">
      <w:start w:val="1"/>
      <w:numFmt w:val="bullet"/>
      <w:lvlText w:val="•"/>
      <w:lvlJc w:val="left"/>
      <w:pPr>
        <w:ind w:left="3128" w:hanging="713"/>
      </w:pPr>
      <w:rPr>
        <w:rFonts w:hint="default"/>
      </w:rPr>
    </w:lvl>
    <w:lvl w:ilvl="4">
      <w:start w:val="1"/>
      <w:numFmt w:val="bullet"/>
      <w:lvlText w:val="•"/>
      <w:lvlJc w:val="left"/>
      <w:pPr>
        <w:ind w:left="3864" w:hanging="713"/>
      </w:pPr>
      <w:rPr>
        <w:rFonts w:hint="default"/>
      </w:rPr>
    </w:lvl>
    <w:lvl w:ilvl="5">
      <w:start w:val="1"/>
      <w:numFmt w:val="bullet"/>
      <w:lvlText w:val="•"/>
      <w:lvlJc w:val="left"/>
      <w:pPr>
        <w:ind w:left="4600" w:hanging="713"/>
      </w:pPr>
      <w:rPr>
        <w:rFonts w:hint="default"/>
      </w:rPr>
    </w:lvl>
    <w:lvl w:ilvl="6">
      <w:start w:val="1"/>
      <w:numFmt w:val="bullet"/>
      <w:lvlText w:val="•"/>
      <w:lvlJc w:val="left"/>
      <w:pPr>
        <w:ind w:left="5336" w:hanging="713"/>
      </w:pPr>
      <w:rPr>
        <w:rFonts w:hint="default"/>
      </w:rPr>
    </w:lvl>
    <w:lvl w:ilvl="7">
      <w:start w:val="1"/>
      <w:numFmt w:val="bullet"/>
      <w:lvlText w:val="•"/>
      <w:lvlJc w:val="left"/>
      <w:pPr>
        <w:ind w:left="6072" w:hanging="713"/>
      </w:pPr>
      <w:rPr>
        <w:rFonts w:hint="default"/>
      </w:rPr>
    </w:lvl>
    <w:lvl w:ilvl="8">
      <w:start w:val="1"/>
      <w:numFmt w:val="bullet"/>
      <w:lvlText w:val="•"/>
      <w:lvlJc w:val="left"/>
      <w:pPr>
        <w:ind w:left="6808" w:hanging="713"/>
      </w:pPr>
      <w:rPr>
        <w:rFonts w:hint="default"/>
      </w:rPr>
    </w:lvl>
  </w:abstractNum>
  <w:abstractNum w:abstractNumId="15">
    <w:multiLevelType w:val="hybridMultilevel"/>
    <w:lvl w:ilvl="0">
      <w:start w:val="1"/>
      <w:numFmt w:val="decimal"/>
      <w:lvlText w:val="%1"/>
      <w:lvlJc w:val="left"/>
      <w:pPr>
        <w:ind w:left="1496" w:hanging="345"/>
        <w:jc w:val="left"/>
      </w:pPr>
      <w:rPr>
        <w:rFonts w:hint="default" w:ascii="Times New Roman" w:hAnsi="Times New Roman" w:eastAsia="Times New Roman"/>
        <w:w w:val="146"/>
        <w:sz w:val="16"/>
        <w:szCs w:val="16"/>
      </w:rPr>
    </w:lvl>
    <w:lvl w:ilvl="1">
      <w:start w:val="1"/>
      <w:numFmt w:val="bullet"/>
      <w:lvlText w:val="•"/>
      <w:lvlJc w:val="left"/>
      <w:pPr>
        <w:ind w:left="2186" w:hanging="345"/>
      </w:pPr>
      <w:rPr>
        <w:rFonts w:hint="default"/>
      </w:rPr>
    </w:lvl>
    <w:lvl w:ilvl="2">
      <w:start w:val="1"/>
      <w:numFmt w:val="bullet"/>
      <w:lvlText w:val="•"/>
      <w:lvlJc w:val="left"/>
      <w:pPr>
        <w:ind w:left="2872" w:hanging="345"/>
      </w:pPr>
      <w:rPr>
        <w:rFonts w:hint="default"/>
      </w:rPr>
    </w:lvl>
    <w:lvl w:ilvl="3">
      <w:start w:val="1"/>
      <w:numFmt w:val="bullet"/>
      <w:lvlText w:val="•"/>
      <w:lvlJc w:val="left"/>
      <w:pPr>
        <w:ind w:left="3558" w:hanging="345"/>
      </w:pPr>
      <w:rPr>
        <w:rFonts w:hint="default"/>
      </w:rPr>
    </w:lvl>
    <w:lvl w:ilvl="4">
      <w:start w:val="1"/>
      <w:numFmt w:val="bullet"/>
      <w:lvlText w:val="•"/>
      <w:lvlJc w:val="left"/>
      <w:pPr>
        <w:ind w:left="4244" w:hanging="345"/>
      </w:pPr>
      <w:rPr>
        <w:rFonts w:hint="default"/>
      </w:rPr>
    </w:lvl>
    <w:lvl w:ilvl="5">
      <w:start w:val="1"/>
      <w:numFmt w:val="bullet"/>
      <w:lvlText w:val="•"/>
      <w:lvlJc w:val="left"/>
      <w:pPr>
        <w:ind w:left="4930" w:hanging="345"/>
      </w:pPr>
      <w:rPr>
        <w:rFonts w:hint="default"/>
      </w:rPr>
    </w:lvl>
    <w:lvl w:ilvl="6">
      <w:start w:val="1"/>
      <w:numFmt w:val="bullet"/>
      <w:lvlText w:val="•"/>
      <w:lvlJc w:val="left"/>
      <w:pPr>
        <w:ind w:left="5616" w:hanging="345"/>
      </w:pPr>
      <w:rPr>
        <w:rFonts w:hint="default"/>
      </w:rPr>
    </w:lvl>
    <w:lvl w:ilvl="7">
      <w:start w:val="1"/>
      <w:numFmt w:val="bullet"/>
      <w:lvlText w:val="•"/>
      <w:lvlJc w:val="left"/>
      <w:pPr>
        <w:ind w:left="6302" w:hanging="345"/>
      </w:pPr>
      <w:rPr>
        <w:rFonts w:hint="default"/>
      </w:rPr>
    </w:lvl>
    <w:lvl w:ilvl="8">
      <w:start w:val="1"/>
      <w:numFmt w:val="bullet"/>
      <w:lvlText w:val="•"/>
      <w:lvlJc w:val="left"/>
      <w:pPr>
        <w:ind w:left="6988" w:hanging="345"/>
      </w:pPr>
      <w:rPr>
        <w:rFonts w:hint="default"/>
      </w:rPr>
    </w:lvl>
  </w:abstractNum>
  <w:abstractNum w:abstractNumId="13">
    <w:multiLevelType w:val="hybridMultilevel"/>
    <w:lvl w:ilvl="0">
      <w:start w:val="1"/>
      <w:numFmt w:val="bullet"/>
      <w:lvlText w:val="·"/>
      <w:lvlJc w:val="left"/>
      <w:pPr>
        <w:ind w:left="550" w:hanging="531"/>
      </w:pPr>
      <w:rPr>
        <w:rFonts w:hint="default" w:ascii="細明體_HKSCS" w:hAnsi="細明體_HKSCS" w:eastAsia="細明體_HKSCS"/>
        <w:sz w:val="31"/>
        <w:szCs w:val="31"/>
      </w:rPr>
    </w:lvl>
    <w:lvl w:ilvl="1">
      <w:start w:val="1"/>
      <w:numFmt w:val="bullet"/>
      <w:lvlText w:val="•"/>
      <w:lvlJc w:val="left"/>
      <w:pPr>
        <w:ind w:left="576" w:hanging="531"/>
      </w:pPr>
      <w:rPr>
        <w:rFonts w:hint="default"/>
      </w:rPr>
    </w:lvl>
    <w:lvl w:ilvl="2">
      <w:start w:val="1"/>
      <w:numFmt w:val="bullet"/>
      <w:lvlText w:val="•"/>
      <w:lvlJc w:val="left"/>
      <w:pPr>
        <w:ind w:left="592" w:hanging="531"/>
      </w:pPr>
      <w:rPr>
        <w:rFonts w:hint="default"/>
      </w:rPr>
    </w:lvl>
    <w:lvl w:ilvl="3">
      <w:start w:val="1"/>
      <w:numFmt w:val="bullet"/>
      <w:lvlText w:val="•"/>
      <w:lvlJc w:val="left"/>
      <w:pPr>
        <w:ind w:left="608" w:hanging="531"/>
      </w:pPr>
      <w:rPr>
        <w:rFonts w:hint="default"/>
      </w:rPr>
    </w:lvl>
    <w:lvl w:ilvl="4">
      <w:start w:val="1"/>
      <w:numFmt w:val="bullet"/>
      <w:lvlText w:val="•"/>
      <w:lvlJc w:val="left"/>
      <w:pPr>
        <w:ind w:left="624" w:hanging="531"/>
      </w:pPr>
      <w:rPr>
        <w:rFonts w:hint="default"/>
      </w:rPr>
    </w:lvl>
    <w:lvl w:ilvl="5">
      <w:start w:val="1"/>
      <w:numFmt w:val="bullet"/>
      <w:lvlText w:val="•"/>
      <w:lvlJc w:val="left"/>
      <w:pPr>
        <w:ind w:left="640" w:hanging="531"/>
      </w:pPr>
      <w:rPr>
        <w:rFonts w:hint="default"/>
      </w:rPr>
    </w:lvl>
    <w:lvl w:ilvl="6">
      <w:start w:val="1"/>
      <w:numFmt w:val="bullet"/>
      <w:lvlText w:val="•"/>
      <w:lvlJc w:val="left"/>
      <w:pPr>
        <w:ind w:left="656" w:hanging="531"/>
      </w:pPr>
      <w:rPr>
        <w:rFonts w:hint="default"/>
      </w:rPr>
    </w:lvl>
    <w:lvl w:ilvl="7">
      <w:start w:val="1"/>
      <w:numFmt w:val="bullet"/>
      <w:lvlText w:val="•"/>
      <w:lvlJc w:val="left"/>
      <w:pPr>
        <w:ind w:left="672" w:hanging="531"/>
      </w:pPr>
      <w:rPr>
        <w:rFonts w:hint="default"/>
      </w:rPr>
    </w:lvl>
    <w:lvl w:ilvl="8">
      <w:start w:val="1"/>
      <w:numFmt w:val="bullet"/>
      <w:lvlText w:val="•"/>
      <w:lvlJc w:val="left"/>
      <w:pPr>
        <w:ind w:left="688" w:hanging="531"/>
      </w:pPr>
      <w:rPr>
        <w:rFonts w:hint="default"/>
      </w:rPr>
    </w:lvl>
  </w:abstractNum>
  <w:abstractNum w:abstractNumId="12">
    <w:multiLevelType w:val="hybridMultilevel"/>
    <w:lvl w:ilvl="0">
      <w:start w:val="1"/>
      <w:numFmt w:val="bullet"/>
      <w:lvlText w:val="•"/>
      <w:lvlJc w:val="left"/>
      <w:pPr>
        <w:ind w:left="230" w:hanging="123"/>
      </w:pPr>
      <w:rPr>
        <w:rFonts w:hint="default" w:ascii="Arial" w:hAnsi="Arial" w:eastAsia="Arial"/>
        <w:w w:val="142"/>
        <w:sz w:val="8"/>
        <w:szCs w:val="8"/>
      </w:rPr>
    </w:lvl>
    <w:lvl w:ilvl="1">
      <w:start w:val="1"/>
      <w:numFmt w:val="bullet"/>
      <w:lvlText w:val="•"/>
      <w:lvlJc w:val="left"/>
      <w:pPr>
        <w:ind w:left="251" w:hanging="123"/>
      </w:pPr>
      <w:rPr>
        <w:rFonts w:hint="default"/>
      </w:rPr>
    </w:lvl>
    <w:lvl w:ilvl="2">
      <w:start w:val="1"/>
      <w:numFmt w:val="bullet"/>
      <w:lvlText w:val="•"/>
      <w:lvlJc w:val="left"/>
      <w:pPr>
        <w:ind w:left="263" w:hanging="123"/>
      </w:pPr>
      <w:rPr>
        <w:rFonts w:hint="default"/>
      </w:rPr>
    </w:lvl>
    <w:lvl w:ilvl="3">
      <w:start w:val="1"/>
      <w:numFmt w:val="bullet"/>
      <w:lvlText w:val="•"/>
      <w:lvlJc w:val="left"/>
      <w:pPr>
        <w:ind w:left="274" w:hanging="123"/>
      </w:pPr>
      <w:rPr>
        <w:rFonts w:hint="default"/>
      </w:rPr>
    </w:lvl>
    <w:lvl w:ilvl="4">
      <w:start w:val="1"/>
      <w:numFmt w:val="bullet"/>
      <w:lvlText w:val="•"/>
      <w:lvlJc w:val="left"/>
      <w:pPr>
        <w:ind w:left="286" w:hanging="123"/>
      </w:pPr>
      <w:rPr>
        <w:rFonts w:hint="default"/>
      </w:rPr>
    </w:lvl>
    <w:lvl w:ilvl="5">
      <w:start w:val="1"/>
      <w:numFmt w:val="bullet"/>
      <w:lvlText w:val="•"/>
      <w:lvlJc w:val="left"/>
      <w:pPr>
        <w:ind w:left="298" w:hanging="123"/>
      </w:pPr>
      <w:rPr>
        <w:rFonts w:hint="default"/>
      </w:rPr>
    </w:lvl>
    <w:lvl w:ilvl="6">
      <w:start w:val="1"/>
      <w:numFmt w:val="bullet"/>
      <w:lvlText w:val="•"/>
      <w:lvlJc w:val="left"/>
      <w:pPr>
        <w:ind w:left="309" w:hanging="123"/>
      </w:pPr>
      <w:rPr>
        <w:rFonts w:hint="default"/>
      </w:rPr>
    </w:lvl>
    <w:lvl w:ilvl="7">
      <w:start w:val="1"/>
      <w:numFmt w:val="bullet"/>
      <w:lvlText w:val="•"/>
      <w:lvlJc w:val="left"/>
      <w:pPr>
        <w:ind w:left="321" w:hanging="123"/>
      </w:pPr>
      <w:rPr>
        <w:rFonts w:hint="default"/>
      </w:rPr>
    </w:lvl>
    <w:lvl w:ilvl="8">
      <w:start w:val="1"/>
      <w:numFmt w:val="bullet"/>
      <w:lvlText w:val="•"/>
      <w:lvlJc w:val="left"/>
      <w:pPr>
        <w:ind w:left="332" w:hanging="123"/>
      </w:pPr>
      <w:rPr>
        <w:rFonts w:hint="default"/>
      </w:rPr>
    </w:lvl>
  </w:abstractNum>
  <w:abstractNum w:abstractNumId="11">
    <w:multiLevelType w:val="hybridMultilevel"/>
    <w:lvl w:ilvl="0">
      <w:start w:val="1"/>
      <w:numFmt w:val="lowerRoman"/>
      <w:lvlText w:val="%1"/>
      <w:lvlJc w:val="left"/>
      <w:pPr>
        <w:ind w:left="213" w:hanging="101"/>
        <w:jc w:val="left"/>
      </w:pPr>
      <w:rPr>
        <w:rFonts w:hint="default" w:ascii="細明體_HKSCS" w:hAnsi="細明體_HKSCS" w:eastAsia="細明體_HKSCS"/>
        <w:spacing w:val="-18"/>
        <w:sz w:val="5"/>
        <w:szCs w:val="5"/>
      </w:rPr>
    </w:lvl>
    <w:lvl w:ilvl="1">
      <w:start w:val="1"/>
      <w:numFmt w:val="bullet"/>
      <w:lvlText w:val="•"/>
      <w:lvlJc w:val="left"/>
      <w:pPr>
        <w:ind w:left="400" w:hanging="101"/>
      </w:pPr>
      <w:rPr>
        <w:rFonts w:hint="default"/>
      </w:rPr>
    </w:lvl>
    <w:lvl w:ilvl="2">
      <w:start w:val="1"/>
      <w:numFmt w:val="bullet"/>
      <w:lvlText w:val="•"/>
      <w:lvlJc w:val="left"/>
      <w:pPr>
        <w:ind w:left="740" w:hanging="101"/>
      </w:pPr>
      <w:rPr>
        <w:rFonts w:hint="default"/>
      </w:rPr>
    </w:lvl>
    <w:lvl w:ilvl="3">
      <w:start w:val="1"/>
      <w:numFmt w:val="bullet"/>
      <w:lvlText w:val="•"/>
      <w:lvlJc w:val="left"/>
      <w:pPr>
        <w:ind w:left="800" w:hanging="101"/>
      </w:pPr>
      <w:rPr>
        <w:rFonts w:hint="default"/>
      </w:rPr>
    </w:lvl>
    <w:lvl w:ilvl="4">
      <w:start w:val="1"/>
      <w:numFmt w:val="bullet"/>
      <w:lvlText w:val="•"/>
      <w:lvlJc w:val="left"/>
      <w:pPr>
        <w:ind w:left="2620" w:hanging="101"/>
      </w:pPr>
      <w:rPr>
        <w:rFonts w:hint="default"/>
      </w:rPr>
    </w:lvl>
    <w:lvl w:ilvl="5">
      <w:start w:val="1"/>
      <w:numFmt w:val="bullet"/>
      <w:lvlText w:val="•"/>
      <w:lvlJc w:val="left"/>
      <w:pPr>
        <w:ind w:left="2660" w:hanging="101"/>
      </w:pPr>
      <w:rPr>
        <w:rFonts w:hint="default"/>
      </w:rPr>
    </w:lvl>
    <w:lvl w:ilvl="6">
      <w:start w:val="1"/>
      <w:numFmt w:val="bullet"/>
      <w:lvlText w:val="•"/>
      <w:lvlJc w:val="left"/>
      <w:pPr>
        <w:ind w:left="2820" w:hanging="101"/>
      </w:pPr>
      <w:rPr>
        <w:rFonts w:hint="default"/>
      </w:rPr>
    </w:lvl>
    <w:lvl w:ilvl="7">
      <w:start w:val="1"/>
      <w:numFmt w:val="bullet"/>
      <w:lvlText w:val="•"/>
      <w:lvlJc w:val="left"/>
      <w:pPr>
        <w:ind w:left="2840" w:hanging="101"/>
      </w:pPr>
      <w:rPr>
        <w:rFonts w:hint="default"/>
      </w:rPr>
    </w:lvl>
    <w:lvl w:ilvl="8">
      <w:start w:val="1"/>
      <w:numFmt w:val="bullet"/>
      <w:lvlText w:val="•"/>
      <w:lvlJc w:val="left"/>
      <w:pPr>
        <w:ind w:left="3360" w:hanging="101"/>
      </w:pPr>
      <w:rPr>
        <w:rFonts w:hint="default"/>
      </w:rPr>
    </w:lvl>
  </w:abstractNum>
  <w:abstractNum w:abstractNumId="10">
    <w:multiLevelType w:val="hybridMultilevel"/>
    <w:lvl w:ilvl="0">
      <w:start w:val="21"/>
      <w:numFmt w:val="lowerLetter"/>
      <w:lvlText w:val="%1"/>
      <w:lvlJc w:val="left"/>
      <w:pPr>
        <w:ind w:left="165" w:hanging="62"/>
        <w:jc w:val="left"/>
      </w:pPr>
      <w:rPr>
        <w:rFonts w:hint="default" w:ascii="細明體_HKSCS" w:hAnsi="細明體_HKSCS" w:eastAsia="細明體_HKSCS"/>
        <w:position w:val="1"/>
        <w:sz w:val="5"/>
        <w:szCs w:val="5"/>
      </w:rPr>
    </w:lvl>
    <w:lvl w:ilvl="1">
      <w:start w:val="1"/>
      <w:numFmt w:val="bullet"/>
      <w:lvlText w:val="•"/>
      <w:lvlJc w:val="left"/>
      <w:pPr>
        <w:ind w:left="320" w:hanging="62"/>
      </w:pPr>
      <w:rPr>
        <w:rFonts w:hint="default"/>
      </w:rPr>
    </w:lvl>
    <w:lvl w:ilvl="2">
      <w:start w:val="1"/>
      <w:numFmt w:val="bullet"/>
      <w:lvlText w:val="•"/>
      <w:lvlJc w:val="left"/>
      <w:pPr>
        <w:ind w:left="540" w:hanging="62"/>
      </w:pPr>
      <w:rPr>
        <w:rFonts w:hint="default"/>
      </w:rPr>
    </w:lvl>
    <w:lvl w:ilvl="3">
      <w:start w:val="1"/>
      <w:numFmt w:val="bullet"/>
      <w:lvlText w:val="•"/>
      <w:lvlJc w:val="left"/>
      <w:pPr>
        <w:ind w:left="780" w:hanging="62"/>
      </w:pPr>
      <w:rPr>
        <w:rFonts w:hint="default"/>
      </w:rPr>
    </w:lvl>
    <w:lvl w:ilvl="4">
      <w:start w:val="1"/>
      <w:numFmt w:val="bullet"/>
      <w:lvlText w:val="•"/>
      <w:lvlJc w:val="left"/>
      <w:pPr>
        <w:ind w:left="2420" w:hanging="62"/>
      </w:pPr>
      <w:rPr>
        <w:rFonts w:hint="default"/>
      </w:rPr>
    </w:lvl>
    <w:lvl w:ilvl="5">
      <w:start w:val="1"/>
      <w:numFmt w:val="bullet"/>
      <w:lvlText w:val="•"/>
      <w:lvlJc w:val="left"/>
      <w:pPr>
        <w:ind w:left="2620" w:hanging="62"/>
      </w:pPr>
      <w:rPr>
        <w:rFonts w:hint="default"/>
      </w:rPr>
    </w:lvl>
    <w:lvl w:ilvl="6">
      <w:start w:val="1"/>
      <w:numFmt w:val="bullet"/>
      <w:lvlText w:val="•"/>
      <w:lvlJc w:val="left"/>
      <w:pPr>
        <w:ind w:left="2740" w:hanging="62"/>
      </w:pPr>
      <w:rPr>
        <w:rFonts w:hint="default"/>
      </w:rPr>
    </w:lvl>
    <w:lvl w:ilvl="7">
      <w:start w:val="1"/>
      <w:numFmt w:val="bullet"/>
      <w:lvlText w:val="•"/>
      <w:lvlJc w:val="left"/>
      <w:pPr>
        <w:ind w:left="2820" w:hanging="62"/>
      </w:pPr>
      <w:rPr>
        <w:rFonts w:hint="default"/>
      </w:rPr>
    </w:lvl>
    <w:lvl w:ilvl="8">
      <w:start w:val="1"/>
      <w:numFmt w:val="bullet"/>
      <w:lvlText w:val="•"/>
      <w:lvlJc w:val="left"/>
      <w:pPr>
        <w:ind w:left="3060" w:hanging="62"/>
      </w:pPr>
      <w:rPr>
        <w:rFonts w:hint="default"/>
      </w:rPr>
    </w:lvl>
  </w:abstractNum>
  <w:abstractNum w:abstractNumId="9">
    <w:multiLevelType w:val="hybridMultilevel"/>
    <w:lvl w:ilvl="0">
      <w:start w:val="1"/>
      <w:numFmt w:val="decimal"/>
      <w:lvlText w:val="%1"/>
      <w:lvlJc w:val="left"/>
      <w:pPr>
        <w:ind w:left="528" w:hanging="353"/>
        <w:jc w:val="left"/>
      </w:pPr>
      <w:rPr>
        <w:rFonts w:hint="default" w:ascii="Times New Roman" w:hAnsi="Times New Roman" w:eastAsia="Times New Roman"/>
        <w:w w:val="153"/>
        <w:sz w:val="16"/>
        <w:szCs w:val="16"/>
      </w:rPr>
    </w:lvl>
    <w:lvl w:ilvl="1">
      <w:start w:val="1"/>
      <w:numFmt w:val="bullet"/>
      <w:lvlText w:val="•"/>
      <w:lvlJc w:val="left"/>
      <w:pPr>
        <w:ind w:left="1620" w:hanging="353"/>
      </w:pPr>
      <w:rPr>
        <w:rFonts w:hint="default"/>
      </w:rPr>
    </w:lvl>
    <w:lvl w:ilvl="2">
      <w:start w:val="1"/>
      <w:numFmt w:val="bullet"/>
      <w:lvlText w:val="•"/>
      <w:lvlJc w:val="left"/>
      <w:pPr>
        <w:ind w:left="2366" w:hanging="353"/>
      </w:pPr>
      <w:rPr>
        <w:rFonts w:hint="default"/>
      </w:rPr>
    </w:lvl>
    <w:lvl w:ilvl="3">
      <w:start w:val="1"/>
      <w:numFmt w:val="bullet"/>
      <w:lvlText w:val="•"/>
      <w:lvlJc w:val="left"/>
      <w:pPr>
        <w:ind w:left="3113" w:hanging="353"/>
      </w:pPr>
      <w:rPr>
        <w:rFonts w:hint="default"/>
      </w:rPr>
    </w:lvl>
    <w:lvl w:ilvl="4">
      <w:start w:val="1"/>
      <w:numFmt w:val="bullet"/>
      <w:lvlText w:val="•"/>
      <w:lvlJc w:val="left"/>
      <w:pPr>
        <w:ind w:left="3860" w:hanging="353"/>
      </w:pPr>
      <w:rPr>
        <w:rFonts w:hint="default"/>
      </w:rPr>
    </w:lvl>
    <w:lvl w:ilvl="5">
      <w:start w:val="1"/>
      <w:numFmt w:val="bullet"/>
      <w:lvlText w:val="•"/>
      <w:lvlJc w:val="left"/>
      <w:pPr>
        <w:ind w:left="4607" w:hanging="353"/>
      </w:pPr>
      <w:rPr>
        <w:rFonts w:hint="default"/>
      </w:rPr>
    </w:lvl>
    <w:lvl w:ilvl="6">
      <w:start w:val="1"/>
      <w:numFmt w:val="bullet"/>
      <w:lvlText w:val="•"/>
      <w:lvlJc w:val="left"/>
      <w:pPr>
        <w:ind w:left="5353" w:hanging="353"/>
      </w:pPr>
      <w:rPr>
        <w:rFonts w:hint="default"/>
      </w:rPr>
    </w:lvl>
    <w:lvl w:ilvl="7">
      <w:start w:val="1"/>
      <w:numFmt w:val="bullet"/>
      <w:lvlText w:val="•"/>
      <w:lvlJc w:val="left"/>
      <w:pPr>
        <w:ind w:left="6100" w:hanging="353"/>
      </w:pPr>
      <w:rPr>
        <w:rFonts w:hint="default"/>
      </w:rPr>
    </w:lvl>
    <w:lvl w:ilvl="8">
      <w:start w:val="1"/>
      <w:numFmt w:val="bullet"/>
      <w:lvlText w:val="•"/>
      <w:lvlJc w:val="left"/>
      <w:pPr>
        <w:ind w:left="6847" w:hanging="353"/>
      </w:pPr>
      <w:rPr>
        <w:rFonts w:hint="default"/>
      </w:rPr>
    </w:lvl>
  </w:abstractNum>
  <w:abstractNum w:abstractNumId="8">
    <w:multiLevelType w:val="hybridMultilevel"/>
    <w:lvl w:ilvl="0">
      <w:start w:val="12"/>
      <w:numFmt w:val="decimal"/>
      <w:lvlText w:val="%1"/>
      <w:lvlJc w:val="left"/>
      <w:pPr>
        <w:ind w:left="896" w:hanging="720"/>
        <w:jc w:val="left"/>
      </w:pPr>
      <w:rPr>
        <w:rFonts w:hint="default" w:ascii="Times New Roman" w:hAnsi="Times New Roman" w:eastAsia="Times New Roman"/>
        <w:spacing w:val="-36"/>
        <w:w w:val="101"/>
        <w:sz w:val="16"/>
        <w:szCs w:val="16"/>
      </w:rPr>
    </w:lvl>
    <w:lvl w:ilvl="1">
      <w:start w:val="1"/>
      <w:numFmt w:val="bullet"/>
      <w:lvlText w:val="•"/>
      <w:lvlJc w:val="left"/>
      <w:pPr>
        <w:ind w:left="1644" w:hanging="720"/>
      </w:pPr>
      <w:rPr>
        <w:rFonts w:hint="default"/>
      </w:rPr>
    </w:lvl>
    <w:lvl w:ilvl="2">
      <w:start w:val="1"/>
      <w:numFmt w:val="bullet"/>
      <w:lvlText w:val="•"/>
      <w:lvlJc w:val="left"/>
      <w:pPr>
        <w:ind w:left="2388" w:hanging="720"/>
      </w:pPr>
      <w:rPr>
        <w:rFonts w:hint="default"/>
      </w:rPr>
    </w:lvl>
    <w:lvl w:ilvl="3">
      <w:start w:val="1"/>
      <w:numFmt w:val="bullet"/>
      <w:lvlText w:val="•"/>
      <w:lvlJc w:val="left"/>
      <w:pPr>
        <w:ind w:left="3132" w:hanging="720"/>
      </w:pPr>
      <w:rPr>
        <w:rFonts w:hint="default"/>
      </w:rPr>
    </w:lvl>
    <w:lvl w:ilvl="4">
      <w:start w:val="1"/>
      <w:numFmt w:val="bullet"/>
      <w:lvlText w:val="•"/>
      <w:lvlJc w:val="left"/>
      <w:pPr>
        <w:ind w:left="3876" w:hanging="720"/>
      </w:pPr>
      <w:rPr>
        <w:rFonts w:hint="default"/>
      </w:rPr>
    </w:lvl>
    <w:lvl w:ilvl="5">
      <w:start w:val="1"/>
      <w:numFmt w:val="bullet"/>
      <w:lvlText w:val="•"/>
      <w:lvlJc w:val="left"/>
      <w:pPr>
        <w:ind w:left="4620" w:hanging="720"/>
      </w:pPr>
      <w:rPr>
        <w:rFonts w:hint="default"/>
      </w:rPr>
    </w:lvl>
    <w:lvl w:ilvl="6">
      <w:start w:val="1"/>
      <w:numFmt w:val="bullet"/>
      <w:lvlText w:val="•"/>
      <w:lvlJc w:val="left"/>
      <w:pPr>
        <w:ind w:left="5364" w:hanging="720"/>
      </w:pPr>
      <w:rPr>
        <w:rFonts w:hint="default"/>
      </w:rPr>
    </w:lvl>
    <w:lvl w:ilvl="7">
      <w:start w:val="1"/>
      <w:numFmt w:val="bullet"/>
      <w:lvlText w:val="•"/>
      <w:lvlJc w:val="left"/>
      <w:pPr>
        <w:ind w:left="6108" w:hanging="720"/>
      </w:pPr>
      <w:rPr>
        <w:rFonts w:hint="default"/>
      </w:rPr>
    </w:lvl>
    <w:lvl w:ilvl="8">
      <w:start w:val="1"/>
      <w:numFmt w:val="bullet"/>
      <w:lvlText w:val="•"/>
      <w:lvlJc w:val="left"/>
      <w:pPr>
        <w:ind w:left="6852" w:hanging="720"/>
      </w:pPr>
      <w:rPr>
        <w:rFonts w:hint="default"/>
      </w:rPr>
    </w:lvl>
  </w:abstractNum>
  <w:abstractNum w:abstractNumId="7">
    <w:multiLevelType w:val="hybridMultilevel"/>
    <w:lvl w:ilvl="0">
      <w:start w:val="9"/>
      <w:numFmt w:val="decimal"/>
      <w:lvlText w:val="%1"/>
      <w:lvlJc w:val="left"/>
      <w:pPr>
        <w:ind w:left="896" w:hanging="713"/>
        <w:jc w:val="left"/>
      </w:pPr>
      <w:rPr>
        <w:rFonts w:hint="default" w:ascii="Times New Roman" w:hAnsi="Times New Roman" w:eastAsia="Times New Roman"/>
        <w:w w:val="95"/>
        <w:sz w:val="16"/>
        <w:szCs w:val="16"/>
      </w:rPr>
    </w:lvl>
    <w:lvl w:ilvl="1">
      <w:start w:val="1"/>
      <w:numFmt w:val="bullet"/>
      <w:lvlText w:val="•"/>
      <w:lvlJc w:val="left"/>
      <w:pPr>
        <w:ind w:left="1644" w:hanging="713"/>
      </w:pPr>
      <w:rPr>
        <w:rFonts w:hint="default"/>
      </w:rPr>
    </w:lvl>
    <w:lvl w:ilvl="2">
      <w:start w:val="1"/>
      <w:numFmt w:val="bullet"/>
      <w:lvlText w:val="•"/>
      <w:lvlJc w:val="left"/>
      <w:pPr>
        <w:ind w:left="2388" w:hanging="713"/>
      </w:pPr>
      <w:rPr>
        <w:rFonts w:hint="default"/>
      </w:rPr>
    </w:lvl>
    <w:lvl w:ilvl="3">
      <w:start w:val="1"/>
      <w:numFmt w:val="bullet"/>
      <w:lvlText w:val="•"/>
      <w:lvlJc w:val="left"/>
      <w:pPr>
        <w:ind w:left="3132" w:hanging="713"/>
      </w:pPr>
      <w:rPr>
        <w:rFonts w:hint="default"/>
      </w:rPr>
    </w:lvl>
    <w:lvl w:ilvl="4">
      <w:start w:val="1"/>
      <w:numFmt w:val="bullet"/>
      <w:lvlText w:val="•"/>
      <w:lvlJc w:val="left"/>
      <w:pPr>
        <w:ind w:left="3876" w:hanging="713"/>
      </w:pPr>
      <w:rPr>
        <w:rFonts w:hint="default"/>
      </w:rPr>
    </w:lvl>
    <w:lvl w:ilvl="5">
      <w:start w:val="1"/>
      <w:numFmt w:val="bullet"/>
      <w:lvlText w:val="•"/>
      <w:lvlJc w:val="left"/>
      <w:pPr>
        <w:ind w:left="4620" w:hanging="713"/>
      </w:pPr>
      <w:rPr>
        <w:rFonts w:hint="default"/>
      </w:rPr>
    </w:lvl>
    <w:lvl w:ilvl="6">
      <w:start w:val="1"/>
      <w:numFmt w:val="bullet"/>
      <w:lvlText w:val="•"/>
      <w:lvlJc w:val="left"/>
      <w:pPr>
        <w:ind w:left="5364" w:hanging="713"/>
      </w:pPr>
      <w:rPr>
        <w:rFonts w:hint="default"/>
      </w:rPr>
    </w:lvl>
    <w:lvl w:ilvl="7">
      <w:start w:val="1"/>
      <w:numFmt w:val="bullet"/>
      <w:lvlText w:val="•"/>
      <w:lvlJc w:val="left"/>
      <w:pPr>
        <w:ind w:left="6108" w:hanging="713"/>
      </w:pPr>
      <w:rPr>
        <w:rFonts w:hint="default"/>
      </w:rPr>
    </w:lvl>
    <w:lvl w:ilvl="8">
      <w:start w:val="1"/>
      <w:numFmt w:val="bullet"/>
      <w:lvlText w:val="•"/>
      <w:lvlJc w:val="left"/>
      <w:pPr>
        <w:ind w:left="6852" w:hanging="713"/>
      </w:pPr>
      <w:rPr>
        <w:rFonts w:hint="default"/>
      </w:rPr>
    </w:lvl>
  </w:abstractNum>
  <w:abstractNum w:abstractNumId="6">
    <w:multiLevelType w:val="hybridMultilevel"/>
    <w:lvl w:ilvl="0">
      <w:start w:val="3"/>
      <w:numFmt w:val="decimal"/>
      <w:lvlText w:val="%1"/>
      <w:lvlJc w:val="left"/>
      <w:pPr>
        <w:ind w:left="996" w:hanging="872"/>
        <w:jc w:val="left"/>
      </w:pPr>
      <w:rPr>
        <w:rFonts w:hint="default"/>
      </w:rPr>
    </w:lvl>
    <w:lvl w:ilvl="1">
      <w:start w:val="1"/>
      <w:numFmt w:val="decimal"/>
      <w:lvlText w:val="%1.%2"/>
      <w:lvlJc w:val="left"/>
      <w:pPr>
        <w:ind w:left="996" w:hanging="872"/>
        <w:jc w:val="left"/>
      </w:pPr>
      <w:rPr>
        <w:rFonts w:hint="default"/>
      </w:rPr>
    </w:lvl>
    <w:lvl w:ilvl="2">
      <w:start w:val="3"/>
      <w:numFmt w:val="decimal"/>
      <w:lvlText w:val="%1.%2.%3"/>
      <w:lvlJc w:val="left"/>
      <w:pPr>
        <w:ind w:left="996" w:hanging="872"/>
        <w:jc w:val="left"/>
      </w:pPr>
      <w:rPr>
        <w:rFonts w:hint="default" w:ascii="Arial" w:hAnsi="Arial" w:eastAsia="Arial"/>
        <w:spacing w:val="-67"/>
        <w:w w:val="108"/>
        <w:sz w:val="25"/>
        <w:szCs w:val="25"/>
      </w:rPr>
    </w:lvl>
    <w:lvl w:ilvl="3">
      <w:start w:val="1"/>
      <w:numFmt w:val="decimal"/>
      <w:lvlText w:val="%4"/>
      <w:lvlJc w:val="left"/>
      <w:pPr>
        <w:ind w:left="543" w:hanging="353"/>
        <w:jc w:val="left"/>
      </w:pPr>
      <w:rPr>
        <w:rFonts w:hint="default" w:ascii="Times New Roman" w:hAnsi="Times New Roman" w:eastAsia="Times New Roman"/>
        <w:w w:val="153"/>
        <w:sz w:val="16"/>
        <w:szCs w:val="16"/>
      </w:rPr>
    </w:lvl>
    <w:lvl w:ilvl="4">
      <w:start w:val="1"/>
      <w:numFmt w:val="bullet"/>
      <w:lvlText w:val="•"/>
      <w:lvlJc w:val="left"/>
      <w:pPr>
        <w:ind w:left="3446" w:hanging="353"/>
      </w:pPr>
      <w:rPr>
        <w:rFonts w:hint="default"/>
      </w:rPr>
    </w:lvl>
    <w:lvl w:ilvl="5">
      <w:start w:val="1"/>
      <w:numFmt w:val="bullet"/>
      <w:lvlText w:val="•"/>
      <w:lvlJc w:val="left"/>
      <w:pPr>
        <w:ind w:left="4262" w:hanging="353"/>
      </w:pPr>
      <w:rPr>
        <w:rFonts w:hint="default"/>
      </w:rPr>
    </w:lvl>
    <w:lvl w:ilvl="6">
      <w:start w:val="1"/>
      <w:numFmt w:val="bullet"/>
      <w:lvlText w:val="•"/>
      <w:lvlJc w:val="left"/>
      <w:pPr>
        <w:ind w:left="5078" w:hanging="353"/>
      </w:pPr>
      <w:rPr>
        <w:rFonts w:hint="default"/>
      </w:rPr>
    </w:lvl>
    <w:lvl w:ilvl="7">
      <w:start w:val="1"/>
      <w:numFmt w:val="bullet"/>
      <w:lvlText w:val="•"/>
      <w:lvlJc w:val="left"/>
      <w:pPr>
        <w:ind w:left="5893" w:hanging="353"/>
      </w:pPr>
      <w:rPr>
        <w:rFonts w:hint="default"/>
      </w:rPr>
    </w:lvl>
    <w:lvl w:ilvl="8">
      <w:start w:val="1"/>
      <w:numFmt w:val="bullet"/>
      <w:lvlText w:val="•"/>
      <w:lvlJc w:val="left"/>
      <w:pPr>
        <w:ind w:left="6709" w:hanging="353"/>
      </w:pPr>
      <w:rPr>
        <w:rFonts w:hint="default"/>
      </w:rPr>
    </w:lvl>
  </w:abstractNum>
  <w:abstractNum w:abstractNumId="5">
    <w:multiLevelType w:val="hybridMultilevel"/>
    <w:lvl w:ilvl="0">
      <w:start w:val="24"/>
      <w:numFmt w:val="lowerLetter"/>
      <w:lvlText w:val="%1"/>
      <w:lvlJc w:val="left"/>
      <w:pPr>
        <w:ind w:left="1533" w:hanging="173"/>
        <w:jc w:val="left"/>
      </w:pPr>
      <w:rPr>
        <w:rFonts w:hint="default" w:ascii="Times New Roman" w:hAnsi="Times New Roman" w:eastAsia="Times New Roman"/>
        <w:w w:val="102"/>
        <w:sz w:val="16"/>
        <w:szCs w:val="16"/>
      </w:rPr>
    </w:lvl>
    <w:lvl w:ilvl="1">
      <w:start w:val="1"/>
      <w:numFmt w:val="bullet"/>
      <w:lvlText w:val="•"/>
      <w:lvlJc w:val="left"/>
      <w:pPr>
        <w:ind w:left="2332" w:hanging="173"/>
      </w:pPr>
      <w:rPr>
        <w:rFonts w:hint="default"/>
      </w:rPr>
    </w:lvl>
    <w:lvl w:ilvl="2">
      <w:start w:val="1"/>
      <w:numFmt w:val="bullet"/>
      <w:lvlText w:val="•"/>
      <w:lvlJc w:val="left"/>
      <w:pPr>
        <w:ind w:left="3124" w:hanging="173"/>
      </w:pPr>
      <w:rPr>
        <w:rFonts w:hint="default"/>
      </w:rPr>
    </w:lvl>
    <w:lvl w:ilvl="3">
      <w:start w:val="1"/>
      <w:numFmt w:val="bullet"/>
      <w:lvlText w:val="•"/>
      <w:lvlJc w:val="left"/>
      <w:pPr>
        <w:ind w:left="3916" w:hanging="173"/>
      </w:pPr>
      <w:rPr>
        <w:rFonts w:hint="default"/>
      </w:rPr>
    </w:lvl>
    <w:lvl w:ilvl="4">
      <w:start w:val="1"/>
      <w:numFmt w:val="bullet"/>
      <w:lvlText w:val="•"/>
      <w:lvlJc w:val="left"/>
      <w:pPr>
        <w:ind w:left="4708" w:hanging="173"/>
      </w:pPr>
      <w:rPr>
        <w:rFonts w:hint="default"/>
      </w:rPr>
    </w:lvl>
    <w:lvl w:ilvl="5">
      <w:start w:val="1"/>
      <w:numFmt w:val="bullet"/>
      <w:lvlText w:val="•"/>
      <w:lvlJc w:val="left"/>
      <w:pPr>
        <w:ind w:left="5500" w:hanging="173"/>
      </w:pPr>
      <w:rPr>
        <w:rFonts w:hint="default"/>
      </w:rPr>
    </w:lvl>
    <w:lvl w:ilvl="6">
      <w:start w:val="1"/>
      <w:numFmt w:val="bullet"/>
      <w:lvlText w:val="•"/>
      <w:lvlJc w:val="left"/>
      <w:pPr>
        <w:ind w:left="6292" w:hanging="173"/>
      </w:pPr>
      <w:rPr>
        <w:rFonts w:hint="default"/>
      </w:rPr>
    </w:lvl>
    <w:lvl w:ilvl="7">
      <w:start w:val="1"/>
      <w:numFmt w:val="bullet"/>
      <w:lvlText w:val="•"/>
      <w:lvlJc w:val="left"/>
      <w:pPr>
        <w:ind w:left="7084" w:hanging="173"/>
      </w:pPr>
      <w:rPr>
        <w:rFonts w:hint="default"/>
      </w:rPr>
    </w:lvl>
    <w:lvl w:ilvl="8">
      <w:start w:val="1"/>
      <w:numFmt w:val="bullet"/>
      <w:lvlText w:val="•"/>
      <w:lvlJc w:val="left"/>
      <w:pPr>
        <w:ind w:left="7876" w:hanging="173"/>
      </w:pPr>
      <w:rPr>
        <w:rFonts w:hint="default"/>
      </w:rPr>
    </w:lvl>
  </w:abstractNum>
  <w:abstractNum w:abstractNumId="4">
    <w:multiLevelType w:val="hybridMultilevel"/>
    <w:lvl w:ilvl="0">
      <w:start w:val="2"/>
      <w:numFmt w:val="decimal"/>
      <w:lvlText w:val="%1"/>
      <w:lvlJc w:val="left"/>
      <w:pPr>
        <w:ind w:left="586" w:hanging="389"/>
        <w:jc w:val="left"/>
      </w:pPr>
      <w:rPr>
        <w:rFonts w:hint="default" w:ascii="Times New Roman" w:hAnsi="Times New Roman" w:eastAsia="Times New Roman"/>
        <w:w w:val="108"/>
        <w:sz w:val="15"/>
        <w:szCs w:val="15"/>
      </w:rPr>
    </w:lvl>
    <w:lvl w:ilvl="1">
      <w:start w:val="1"/>
      <w:numFmt w:val="bullet"/>
      <w:lvlText w:val="•"/>
      <w:lvlJc w:val="left"/>
      <w:pPr>
        <w:ind w:left="1352" w:hanging="389"/>
      </w:pPr>
      <w:rPr>
        <w:rFonts w:hint="default"/>
      </w:rPr>
    </w:lvl>
    <w:lvl w:ilvl="2">
      <w:start w:val="1"/>
      <w:numFmt w:val="bullet"/>
      <w:lvlText w:val="•"/>
      <w:lvlJc w:val="left"/>
      <w:pPr>
        <w:ind w:left="2124" w:hanging="389"/>
      </w:pPr>
      <w:rPr>
        <w:rFonts w:hint="default"/>
      </w:rPr>
    </w:lvl>
    <w:lvl w:ilvl="3">
      <w:start w:val="1"/>
      <w:numFmt w:val="bullet"/>
      <w:lvlText w:val="•"/>
      <w:lvlJc w:val="left"/>
      <w:pPr>
        <w:ind w:left="2896" w:hanging="389"/>
      </w:pPr>
      <w:rPr>
        <w:rFonts w:hint="default"/>
      </w:rPr>
    </w:lvl>
    <w:lvl w:ilvl="4">
      <w:start w:val="1"/>
      <w:numFmt w:val="bullet"/>
      <w:lvlText w:val="•"/>
      <w:lvlJc w:val="left"/>
      <w:pPr>
        <w:ind w:left="3668" w:hanging="389"/>
      </w:pPr>
      <w:rPr>
        <w:rFonts w:hint="default"/>
      </w:rPr>
    </w:lvl>
    <w:lvl w:ilvl="5">
      <w:start w:val="1"/>
      <w:numFmt w:val="bullet"/>
      <w:lvlText w:val="•"/>
      <w:lvlJc w:val="left"/>
      <w:pPr>
        <w:ind w:left="4440" w:hanging="389"/>
      </w:pPr>
      <w:rPr>
        <w:rFonts w:hint="default"/>
      </w:rPr>
    </w:lvl>
    <w:lvl w:ilvl="6">
      <w:start w:val="1"/>
      <w:numFmt w:val="bullet"/>
      <w:lvlText w:val="•"/>
      <w:lvlJc w:val="left"/>
      <w:pPr>
        <w:ind w:left="5212" w:hanging="389"/>
      </w:pPr>
      <w:rPr>
        <w:rFonts w:hint="default"/>
      </w:rPr>
    </w:lvl>
    <w:lvl w:ilvl="7">
      <w:start w:val="1"/>
      <w:numFmt w:val="bullet"/>
      <w:lvlText w:val="•"/>
      <w:lvlJc w:val="left"/>
      <w:pPr>
        <w:ind w:left="5984" w:hanging="389"/>
      </w:pPr>
      <w:rPr>
        <w:rFonts w:hint="default"/>
      </w:rPr>
    </w:lvl>
    <w:lvl w:ilvl="8">
      <w:start w:val="1"/>
      <w:numFmt w:val="bullet"/>
      <w:lvlText w:val="•"/>
      <w:lvlJc w:val="left"/>
      <w:pPr>
        <w:ind w:left="6756" w:hanging="389"/>
      </w:pPr>
      <w:rPr>
        <w:rFonts w:hint="default"/>
      </w:rPr>
    </w:lvl>
  </w:abstractNum>
  <w:abstractNum w:abstractNumId="3">
    <w:multiLevelType w:val="hybridMultilevel"/>
    <w:lvl w:ilvl="0">
      <w:start w:val="4"/>
      <w:numFmt w:val="decimal"/>
      <w:lvlText w:val="%1"/>
      <w:lvlJc w:val="left"/>
      <w:pPr>
        <w:ind w:left="568" w:hanging="370"/>
        <w:jc w:val="left"/>
      </w:pPr>
      <w:rPr>
        <w:rFonts w:hint="default" w:ascii="Times New Roman" w:hAnsi="Times New Roman" w:eastAsia="Times New Roman"/>
        <w:w w:val="92"/>
        <w:sz w:val="16"/>
        <w:szCs w:val="16"/>
      </w:rPr>
    </w:lvl>
    <w:lvl w:ilvl="1">
      <w:start w:val="1"/>
      <w:numFmt w:val="bullet"/>
      <w:lvlText w:val="•"/>
      <w:lvlJc w:val="left"/>
      <w:pPr>
        <w:ind w:left="1540" w:hanging="370"/>
      </w:pPr>
      <w:rPr>
        <w:rFonts w:hint="default"/>
      </w:rPr>
    </w:lvl>
    <w:lvl w:ilvl="2">
      <w:start w:val="1"/>
      <w:numFmt w:val="bullet"/>
      <w:lvlText w:val="•"/>
      <w:lvlJc w:val="left"/>
      <w:pPr>
        <w:ind w:left="1660" w:hanging="370"/>
      </w:pPr>
      <w:rPr>
        <w:rFonts w:hint="default"/>
      </w:rPr>
    </w:lvl>
    <w:lvl w:ilvl="3">
      <w:start w:val="1"/>
      <w:numFmt w:val="bullet"/>
      <w:lvlText w:val="•"/>
      <w:lvlJc w:val="left"/>
      <w:pPr>
        <w:ind w:left="2374" w:hanging="370"/>
      </w:pPr>
      <w:rPr>
        <w:rFonts w:hint="default"/>
      </w:rPr>
    </w:lvl>
    <w:lvl w:ilvl="4">
      <w:start w:val="1"/>
      <w:numFmt w:val="bullet"/>
      <w:lvlText w:val="•"/>
      <w:lvlJc w:val="left"/>
      <w:pPr>
        <w:ind w:left="3088" w:hanging="370"/>
      </w:pPr>
      <w:rPr>
        <w:rFonts w:hint="default"/>
      </w:rPr>
    </w:lvl>
    <w:lvl w:ilvl="5">
      <w:start w:val="1"/>
      <w:numFmt w:val="bullet"/>
      <w:lvlText w:val="•"/>
      <w:lvlJc w:val="left"/>
      <w:pPr>
        <w:ind w:left="3803" w:hanging="370"/>
      </w:pPr>
      <w:rPr>
        <w:rFonts w:hint="default"/>
      </w:rPr>
    </w:lvl>
    <w:lvl w:ilvl="6">
      <w:start w:val="1"/>
      <w:numFmt w:val="bullet"/>
      <w:lvlText w:val="•"/>
      <w:lvlJc w:val="left"/>
      <w:pPr>
        <w:ind w:left="4517" w:hanging="370"/>
      </w:pPr>
      <w:rPr>
        <w:rFonts w:hint="default"/>
      </w:rPr>
    </w:lvl>
    <w:lvl w:ilvl="7">
      <w:start w:val="1"/>
      <w:numFmt w:val="bullet"/>
      <w:lvlText w:val="•"/>
      <w:lvlJc w:val="left"/>
      <w:pPr>
        <w:ind w:left="5232" w:hanging="370"/>
      </w:pPr>
      <w:rPr>
        <w:rFonts w:hint="default"/>
      </w:rPr>
    </w:lvl>
    <w:lvl w:ilvl="8">
      <w:start w:val="1"/>
      <w:numFmt w:val="bullet"/>
      <w:lvlText w:val="•"/>
      <w:lvlJc w:val="left"/>
      <w:pPr>
        <w:ind w:left="5946" w:hanging="370"/>
      </w:pPr>
      <w:rPr>
        <w:rFonts w:hint="default"/>
      </w:rPr>
    </w:lvl>
  </w:abstractNum>
  <w:abstractNum w:abstractNumId="1">
    <w:multiLevelType w:val="hybridMultilevel"/>
    <w:lvl w:ilvl="0">
      <w:start w:val="1"/>
      <w:numFmt w:val="bullet"/>
      <w:lvlText w:val="•"/>
      <w:lvlJc w:val="left"/>
      <w:pPr>
        <w:ind w:left="64" w:hanging="58"/>
      </w:pPr>
      <w:rPr>
        <w:rFonts w:hint="default" w:ascii="Times New Roman" w:hAnsi="Times New Roman" w:eastAsia="Times New Roman"/>
        <w:color w:val="FFFFFF"/>
        <w:w w:val="12"/>
        <w:sz w:val="13"/>
        <w:szCs w:val="13"/>
      </w:rPr>
    </w:lvl>
    <w:lvl w:ilvl="1">
      <w:start w:val="1"/>
      <w:numFmt w:val="bullet"/>
      <w:lvlText w:val="•"/>
      <w:lvlJc w:val="left"/>
      <w:pPr>
        <w:ind w:left="66" w:hanging="58"/>
      </w:pPr>
      <w:rPr>
        <w:rFonts w:hint="default"/>
      </w:rPr>
    </w:lvl>
    <w:lvl w:ilvl="2">
      <w:start w:val="1"/>
      <w:numFmt w:val="bullet"/>
      <w:lvlText w:val="•"/>
      <w:lvlJc w:val="left"/>
      <w:pPr>
        <w:ind w:left="73" w:hanging="58"/>
      </w:pPr>
      <w:rPr>
        <w:rFonts w:hint="default"/>
      </w:rPr>
    </w:lvl>
    <w:lvl w:ilvl="3">
      <w:start w:val="1"/>
      <w:numFmt w:val="bullet"/>
      <w:lvlText w:val="•"/>
      <w:lvlJc w:val="left"/>
      <w:pPr>
        <w:ind w:left="80" w:hanging="58"/>
      </w:pPr>
      <w:rPr>
        <w:rFonts w:hint="default"/>
      </w:rPr>
    </w:lvl>
    <w:lvl w:ilvl="4">
      <w:start w:val="1"/>
      <w:numFmt w:val="bullet"/>
      <w:lvlText w:val="•"/>
      <w:lvlJc w:val="left"/>
      <w:pPr>
        <w:ind w:left="87" w:hanging="58"/>
      </w:pPr>
      <w:rPr>
        <w:rFonts w:hint="default"/>
      </w:rPr>
    </w:lvl>
    <w:lvl w:ilvl="5">
      <w:start w:val="1"/>
      <w:numFmt w:val="bullet"/>
      <w:lvlText w:val="•"/>
      <w:lvlJc w:val="left"/>
      <w:pPr>
        <w:ind w:left="94" w:hanging="58"/>
      </w:pPr>
      <w:rPr>
        <w:rFonts w:hint="default"/>
      </w:rPr>
    </w:lvl>
    <w:lvl w:ilvl="6">
      <w:start w:val="1"/>
      <w:numFmt w:val="bullet"/>
      <w:lvlText w:val="•"/>
      <w:lvlJc w:val="left"/>
      <w:pPr>
        <w:ind w:left="101" w:hanging="58"/>
      </w:pPr>
      <w:rPr>
        <w:rFonts w:hint="default"/>
      </w:rPr>
    </w:lvl>
    <w:lvl w:ilvl="7">
      <w:start w:val="1"/>
      <w:numFmt w:val="bullet"/>
      <w:lvlText w:val="•"/>
      <w:lvlJc w:val="left"/>
      <w:pPr>
        <w:ind w:left="107" w:hanging="58"/>
      </w:pPr>
      <w:rPr>
        <w:rFonts w:hint="default"/>
      </w:rPr>
    </w:lvl>
    <w:lvl w:ilvl="8">
      <w:start w:val="1"/>
      <w:numFmt w:val="bullet"/>
      <w:lvlText w:val="•"/>
      <w:lvlJc w:val="left"/>
      <w:pPr>
        <w:ind w:left="114" w:hanging="58"/>
      </w:pPr>
      <w:rPr>
        <w:rFonts w:hint="default"/>
      </w:rPr>
    </w:lvl>
  </w:abstractNum>
  <w:abstractNum w:abstractNumId="2">
    <w:multiLevelType w:val="hybridMultilevel"/>
    <w:lvl w:ilvl="0">
      <w:start w:val="1"/>
      <w:numFmt w:val="bullet"/>
      <w:lvlText w:val="·"/>
      <w:lvlJc w:val="left"/>
      <w:pPr>
        <w:ind w:left="106" w:hanging="92"/>
      </w:pPr>
      <w:rPr>
        <w:rFonts w:hint="default" w:ascii="Times New Roman" w:hAnsi="Times New Roman" w:eastAsia="Times New Roman"/>
        <w:color w:val="FFFFFF"/>
        <w:w w:val="33"/>
        <w:sz w:val="13"/>
        <w:szCs w:val="13"/>
      </w:rPr>
    </w:lvl>
    <w:lvl w:ilvl="1">
      <w:start w:val="1"/>
      <w:numFmt w:val="bullet"/>
      <w:lvlText w:val="•"/>
      <w:lvlJc w:val="left"/>
      <w:pPr>
        <w:ind w:left="113" w:hanging="92"/>
      </w:pPr>
      <w:rPr>
        <w:rFonts w:hint="default"/>
      </w:rPr>
    </w:lvl>
    <w:lvl w:ilvl="2">
      <w:start w:val="1"/>
      <w:numFmt w:val="bullet"/>
      <w:lvlText w:val="•"/>
      <w:lvlJc w:val="left"/>
      <w:pPr>
        <w:ind w:left="126" w:hanging="92"/>
      </w:pPr>
      <w:rPr>
        <w:rFonts w:hint="default"/>
      </w:rPr>
    </w:lvl>
    <w:lvl w:ilvl="3">
      <w:start w:val="1"/>
      <w:numFmt w:val="bullet"/>
      <w:lvlText w:val="•"/>
      <w:lvlJc w:val="left"/>
      <w:pPr>
        <w:ind w:left="139" w:hanging="92"/>
      </w:pPr>
      <w:rPr>
        <w:rFonts w:hint="default"/>
      </w:rPr>
    </w:lvl>
    <w:lvl w:ilvl="4">
      <w:start w:val="1"/>
      <w:numFmt w:val="bullet"/>
      <w:lvlText w:val="•"/>
      <w:lvlJc w:val="left"/>
      <w:pPr>
        <w:ind w:left="152" w:hanging="92"/>
      </w:pPr>
      <w:rPr>
        <w:rFonts w:hint="default"/>
      </w:rPr>
    </w:lvl>
    <w:lvl w:ilvl="5">
      <w:start w:val="1"/>
      <w:numFmt w:val="bullet"/>
      <w:lvlText w:val="•"/>
      <w:lvlJc w:val="left"/>
      <w:pPr>
        <w:ind w:left="165" w:hanging="92"/>
      </w:pPr>
      <w:rPr>
        <w:rFonts w:hint="default"/>
      </w:rPr>
    </w:lvl>
    <w:lvl w:ilvl="6">
      <w:start w:val="1"/>
      <w:numFmt w:val="bullet"/>
      <w:lvlText w:val="•"/>
      <w:lvlJc w:val="left"/>
      <w:pPr>
        <w:ind w:left="178" w:hanging="92"/>
      </w:pPr>
      <w:rPr>
        <w:rFonts w:hint="default"/>
      </w:rPr>
    </w:lvl>
    <w:lvl w:ilvl="7">
      <w:start w:val="1"/>
      <w:numFmt w:val="bullet"/>
      <w:lvlText w:val="•"/>
      <w:lvlJc w:val="left"/>
      <w:pPr>
        <w:ind w:left="191" w:hanging="92"/>
      </w:pPr>
      <w:rPr>
        <w:rFonts w:hint="default"/>
      </w:rPr>
    </w:lvl>
    <w:lvl w:ilvl="8">
      <w:start w:val="1"/>
      <w:numFmt w:val="bullet"/>
      <w:lvlText w:val="•"/>
      <w:lvlJc w:val="left"/>
      <w:pPr>
        <w:ind w:left="204" w:hanging="92"/>
      </w:pPr>
      <w:rPr>
        <w:rFonts w:hint="default"/>
      </w:rPr>
    </w:lvl>
  </w:abstractNum>
  <w:abstractNum w:abstractNumId="0">
    <w:multiLevelType w:val="hybridMultilevel"/>
    <w:lvl w:ilvl="0">
      <w:start w:val="2"/>
      <w:numFmt w:val="decimal"/>
      <w:lvlText w:val="%1"/>
      <w:lvlJc w:val="left"/>
      <w:pPr>
        <w:ind w:left="1665" w:hanging="836"/>
        <w:jc w:val="left"/>
      </w:pPr>
      <w:rPr>
        <w:rFonts w:hint="default"/>
      </w:rPr>
    </w:lvl>
    <w:lvl w:ilvl="1">
      <w:start w:val="2"/>
      <w:numFmt w:val="decimal"/>
      <w:lvlText w:val="%1.%2"/>
      <w:lvlJc w:val="left"/>
      <w:pPr>
        <w:ind w:left="1665" w:hanging="836"/>
        <w:jc w:val="left"/>
      </w:pPr>
      <w:rPr>
        <w:rFonts w:hint="default"/>
      </w:rPr>
    </w:lvl>
    <w:lvl w:ilvl="2">
      <w:start w:val="2"/>
      <w:numFmt w:val="decimal"/>
      <w:lvlText w:val="%1.%2.%3"/>
      <w:lvlJc w:val="left"/>
      <w:pPr>
        <w:ind w:left="1665" w:hanging="836"/>
        <w:jc w:val="left"/>
      </w:pPr>
      <w:rPr>
        <w:rFonts w:hint="default" w:ascii="Arial" w:hAnsi="Arial" w:eastAsia="Arial"/>
        <w:spacing w:val="-67"/>
        <w:w w:val="106"/>
        <w:sz w:val="25"/>
        <w:szCs w:val="25"/>
      </w:rPr>
    </w:lvl>
    <w:lvl w:ilvl="3">
      <w:start w:val="1"/>
      <w:numFmt w:val="bullet"/>
      <w:lvlText w:val="•"/>
      <w:lvlJc w:val="left"/>
      <w:pPr>
        <w:ind w:left="1183" w:hanging="267"/>
      </w:pPr>
      <w:rPr>
        <w:rFonts w:hint="default" w:ascii="Times New Roman" w:hAnsi="Times New Roman" w:eastAsia="Times New Roman"/>
        <w:w w:val="167"/>
        <w:sz w:val="19"/>
        <w:szCs w:val="19"/>
      </w:rPr>
    </w:lvl>
    <w:lvl w:ilvl="4">
      <w:start w:val="1"/>
      <w:numFmt w:val="bullet"/>
      <w:lvlText w:val="•"/>
      <w:lvlJc w:val="left"/>
      <w:pPr>
        <w:ind w:left="4665" w:hanging="87"/>
      </w:pPr>
      <w:rPr>
        <w:rFonts w:hint="default" w:ascii="Times New Roman" w:hAnsi="Times New Roman" w:eastAsia="Times New Roman"/>
        <w:w w:val="57"/>
        <w:sz w:val="13"/>
        <w:szCs w:val="13"/>
      </w:rPr>
    </w:lvl>
    <w:lvl w:ilvl="5">
      <w:start w:val="1"/>
      <w:numFmt w:val="bullet"/>
      <w:lvlText w:val="•"/>
      <w:lvlJc w:val="left"/>
      <w:pPr>
        <w:ind w:left="6077" w:hanging="87"/>
      </w:pPr>
      <w:rPr>
        <w:rFonts w:hint="default"/>
      </w:rPr>
    </w:lvl>
    <w:lvl w:ilvl="6">
      <w:start w:val="1"/>
      <w:numFmt w:val="bullet"/>
      <w:lvlText w:val="•"/>
      <w:lvlJc w:val="left"/>
      <w:pPr>
        <w:ind w:left="6550" w:hanging="87"/>
      </w:pPr>
      <w:rPr>
        <w:rFonts w:hint="default"/>
      </w:rPr>
    </w:lvl>
    <w:lvl w:ilvl="7">
      <w:start w:val="1"/>
      <w:numFmt w:val="bullet"/>
      <w:lvlText w:val="•"/>
      <w:lvlJc w:val="left"/>
      <w:pPr>
        <w:ind w:left="7023" w:hanging="87"/>
      </w:pPr>
      <w:rPr>
        <w:rFonts w:hint="default"/>
      </w:rPr>
    </w:lvl>
    <w:lvl w:ilvl="8">
      <w:start w:val="1"/>
      <w:numFmt w:val="bullet"/>
      <w:lvlText w:val="•"/>
      <w:lvlJc w:val="left"/>
      <w:pPr>
        <w:ind w:left="7495" w:hanging="87"/>
      </w:pPr>
      <w:rPr>
        <w:rFonts w:hint="default"/>
      </w:rPr>
    </w:lvl>
  </w:abstractNum>
  <w:num w:numId="207">
    <w:abstractNumId w:val="206"/>
  </w:num>
  <w:num w:numId="195">
    <w:abstractNumId w:val="194"/>
  </w:num>
  <w:num w:numId="172">
    <w:abstractNumId w:val="171"/>
  </w:num>
  <w:num w:numId="80">
    <w:abstractNumId w:val="79"/>
  </w:num>
  <w:num w:numId="39">
    <w:abstractNumId w:val="38"/>
  </w:num>
  <w:num w:numId="24">
    <w:abstractNumId w:val="23"/>
  </w:num>
  <w:num w:numId="15">
    <w:abstractNumId w:val="14"/>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ind w:left="-4"/>
    </w:pPr>
    <w:rPr>
      <w:rFonts w:ascii="細明體_HKSCS" w:hAnsi="細明體_HKSCS" w:eastAsia="細明體_HKSCS"/>
      <w:sz w:val="5"/>
      <w:szCs w:val="5"/>
    </w:rPr>
  </w:style>
  <w:style w:styleId="TOC2" w:type="paragraph">
    <w:name w:val="TOC 2"/>
    <w:basedOn w:val="Normal"/>
    <w:uiPriority w:val="1"/>
    <w:qFormat/>
    <w:pPr>
      <w:spacing w:before="53"/>
      <w:ind w:left="-4"/>
    </w:pPr>
    <w:rPr>
      <w:rFonts w:ascii="細明體_HKSCS" w:hAnsi="細明體_HKSCS" w:eastAsia="細明體_HKSCS"/>
      <w:b/>
      <w:bCs/>
      <w:i/>
    </w:rPr>
  </w:style>
  <w:style w:styleId="TOC3" w:type="paragraph">
    <w:name w:val="TOC 3"/>
    <w:basedOn w:val="Normal"/>
    <w:uiPriority w:val="1"/>
    <w:qFormat/>
    <w:pPr>
      <w:ind w:left="122"/>
    </w:pPr>
    <w:rPr>
      <w:rFonts w:ascii="細明體_HKSCS" w:hAnsi="細明體_HKSCS" w:eastAsia="細明體_HKSCS"/>
      <w:b/>
      <w:bCs/>
      <w:i/>
    </w:rPr>
  </w:style>
  <w:style w:styleId="TOC4" w:type="paragraph">
    <w:name w:val="TOC 4"/>
    <w:basedOn w:val="Normal"/>
    <w:uiPriority w:val="1"/>
    <w:qFormat/>
    <w:pPr>
      <w:ind w:left="141"/>
    </w:pPr>
    <w:rPr>
      <w:rFonts w:ascii="細明體_HKSCS" w:hAnsi="細明體_HKSCS" w:eastAsia="細明體_HKSCS"/>
      <w:b/>
      <w:bCs/>
      <w:i/>
    </w:rPr>
  </w:style>
  <w:style w:styleId="BodyText" w:type="paragraph">
    <w:name w:val="Body Text"/>
    <w:basedOn w:val="Normal"/>
    <w:uiPriority w:val="1"/>
    <w:qFormat/>
    <w:pPr>
      <w:ind w:left="20"/>
    </w:pPr>
    <w:rPr>
      <w:rFonts w:ascii="細明體_HKSCS" w:hAnsi="細明體_HKSCS" w:eastAsia="細明體_HKSCS"/>
      <w:sz w:val="20"/>
      <w:szCs w:val="20"/>
    </w:rPr>
  </w:style>
  <w:style w:styleId="Heading1" w:type="paragraph">
    <w:name w:val="Heading 1"/>
    <w:basedOn w:val="Normal"/>
    <w:uiPriority w:val="1"/>
    <w:qFormat/>
    <w:pPr>
      <w:ind w:left="20"/>
      <w:outlineLvl w:val="1"/>
    </w:pPr>
    <w:rPr>
      <w:rFonts w:ascii="細明體_HKSCS" w:hAnsi="細明體_HKSCS" w:eastAsia="細明體_HKSCS"/>
      <w:sz w:val="144"/>
      <w:szCs w:val="144"/>
    </w:rPr>
  </w:style>
  <w:style w:styleId="Heading2" w:type="paragraph">
    <w:name w:val="Heading 2"/>
    <w:basedOn w:val="Normal"/>
    <w:uiPriority w:val="1"/>
    <w:qFormat/>
    <w:pPr>
      <w:outlineLvl w:val="2"/>
    </w:pPr>
    <w:rPr>
      <w:rFonts w:ascii="細明體_HKSCS" w:hAnsi="細明體_HKSCS" w:eastAsia="細明體_HKSCS"/>
      <w:sz w:val="112"/>
      <w:szCs w:val="112"/>
    </w:rPr>
  </w:style>
  <w:style w:styleId="Heading3" w:type="paragraph">
    <w:name w:val="Heading 3"/>
    <w:basedOn w:val="Normal"/>
    <w:uiPriority w:val="1"/>
    <w:qFormat/>
    <w:pPr>
      <w:ind w:left="20"/>
      <w:outlineLvl w:val="3"/>
    </w:pPr>
    <w:rPr>
      <w:rFonts w:ascii="Arial" w:hAnsi="Arial" w:eastAsia="Arial"/>
      <w:sz w:val="72"/>
      <w:szCs w:val="72"/>
    </w:rPr>
  </w:style>
  <w:style w:styleId="Heading4" w:type="paragraph">
    <w:name w:val="Heading 4"/>
    <w:basedOn w:val="Normal"/>
    <w:uiPriority w:val="1"/>
    <w:qFormat/>
    <w:pPr>
      <w:ind w:left="20"/>
      <w:outlineLvl w:val="4"/>
    </w:pPr>
    <w:rPr>
      <w:rFonts w:ascii="細明體_HKSCS" w:hAnsi="細明體_HKSCS" w:eastAsia="細明體_HKSCS"/>
      <w:sz w:val="66"/>
      <w:szCs w:val="66"/>
    </w:rPr>
  </w:style>
  <w:style w:styleId="Heading5" w:type="paragraph">
    <w:name w:val="Heading 5"/>
    <w:basedOn w:val="Normal"/>
    <w:uiPriority w:val="1"/>
    <w:qFormat/>
    <w:pPr>
      <w:ind w:left="20"/>
      <w:outlineLvl w:val="5"/>
    </w:pPr>
    <w:rPr>
      <w:rFonts w:ascii="細明體_HKSCS" w:hAnsi="細明體_HKSCS" w:eastAsia="細明體_HKSCS"/>
      <w:sz w:val="63"/>
      <w:szCs w:val="63"/>
    </w:rPr>
  </w:style>
  <w:style w:styleId="Heading6" w:type="paragraph">
    <w:name w:val="Heading 6"/>
    <w:basedOn w:val="Normal"/>
    <w:uiPriority w:val="1"/>
    <w:qFormat/>
    <w:pPr>
      <w:ind w:left="20"/>
      <w:outlineLvl w:val="6"/>
    </w:pPr>
    <w:rPr>
      <w:rFonts w:ascii="細明體_HKSCS" w:hAnsi="細明體_HKSCS" w:eastAsia="細明體_HKSCS"/>
      <w:sz w:val="59"/>
      <w:szCs w:val="59"/>
    </w:rPr>
  </w:style>
  <w:style w:styleId="Heading7" w:type="paragraph">
    <w:name w:val="Heading 7"/>
    <w:basedOn w:val="Normal"/>
    <w:uiPriority w:val="1"/>
    <w:qFormat/>
    <w:pPr>
      <w:ind w:left="20"/>
      <w:outlineLvl w:val="7"/>
    </w:pPr>
    <w:rPr>
      <w:rFonts w:ascii="細明體_HKSCS" w:hAnsi="細明體_HKSCS" w:eastAsia="細明體_HKSCS"/>
      <w:sz w:val="58"/>
      <w:szCs w:val="58"/>
    </w:rPr>
  </w:style>
  <w:style w:styleId="Heading8" w:type="paragraph">
    <w:name w:val="Heading 8"/>
    <w:basedOn w:val="Normal"/>
    <w:uiPriority w:val="1"/>
    <w:qFormat/>
    <w:pPr>
      <w:ind w:left="20"/>
      <w:outlineLvl w:val="8"/>
    </w:pPr>
    <w:rPr>
      <w:rFonts w:ascii="細明體_HKSCS" w:hAnsi="細明體_HKSCS" w:eastAsia="細明體_HKSCS"/>
      <w:sz w:val="55"/>
      <w:szCs w:val="55"/>
    </w:rPr>
  </w:style>
  <w:style w:styleId="Heading9" w:type="paragraph">
    <w:name w:val="Heading 9"/>
    <w:basedOn w:val="Normal"/>
    <w:uiPriority w:val="1"/>
    <w:qFormat/>
    <w:pPr>
      <w:outlineLvl w:val="9"/>
    </w:pPr>
    <w:rPr>
      <w:rFonts w:ascii="細明體_HKSCS" w:hAnsi="細明體_HKSCS" w:eastAsia="細明體_HKSCS"/>
      <w:sz w:val="47"/>
      <w:szCs w:val="47"/>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yperlink" Target="mailto:ckliao01@gmail.c" TargetMode="Externa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7.xml"/><Relationship Id="rId20" Type="http://schemas.openxmlformats.org/officeDocument/2006/relationships/image" Target="media/image2.png"/><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7.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header" Target="header14.xml"/><Relationship Id="rId38" Type="http://schemas.openxmlformats.org/officeDocument/2006/relationships/header" Target="header15.xml"/><Relationship Id="rId39" Type="http://schemas.openxmlformats.org/officeDocument/2006/relationships/header" Target="header16.xml"/><Relationship Id="rId40" Type="http://schemas.openxmlformats.org/officeDocument/2006/relationships/header" Target="header17.xml"/><Relationship Id="rId41" Type="http://schemas.openxmlformats.org/officeDocument/2006/relationships/footer" Target="footer12.xml"/><Relationship Id="rId42" Type="http://schemas.openxmlformats.org/officeDocument/2006/relationships/footer" Target="footer13.xml"/><Relationship Id="rId43" Type="http://schemas.openxmlformats.org/officeDocument/2006/relationships/header" Target="header18.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9.xml"/><Relationship Id="rId47" Type="http://schemas.openxmlformats.org/officeDocument/2006/relationships/header" Target="header20.xml"/><Relationship Id="rId48" Type="http://schemas.openxmlformats.org/officeDocument/2006/relationships/footer" Target="footer16.xml"/><Relationship Id="rId49" Type="http://schemas.openxmlformats.org/officeDocument/2006/relationships/footer" Target="footer17.xml"/><Relationship Id="rId50" Type="http://schemas.openxmlformats.org/officeDocument/2006/relationships/image" Target="media/image8.png"/><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header" Target="header23.xml"/><Relationship Id="rId54" Type="http://schemas.openxmlformats.org/officeDocument/2006/relationships/header" Target="header24.xml"/><Relationship Id="rId55" Type="http://schemas.openxmlformats.org/officeDocument/2006/relationships/footer" Target="footer18.xml"/><Relationship Id="rId56" Type="http://schemas.openxmlformats.org/officeDocument/2006/relationships/footer" Target="footer19.xml"/><Relationship Id="rId57" Type="http://schemas.openxmlformats.org/officeDocument/2006/relationships/header" Target="header25.xml"/><Relationship Id="rId58" Type="http://schemas.openxmlformats.org/officeDocument/2006/relationships/header" Target="header26.xml"/><Relationship Id="rId59" Type="http://schemas.openxmlformats.org/officeDocument/2006/relationships/footer" Target="footer20.xml"/><Relationship Id="rId60" Type="http://schemas.openxmlformats.org/officeDocument/2006/relationships/footer" Target="footer21.xml"/><Relationship Id="rId61" Type="http://schemas.openxmlformats.org/officeDocument/2006/relationships/header" Target="header27.xml"/><Relationship Id="rId62" Type="http://schemas.openxmlformats.org/officeDocument/2006/relationships/image" Target="media/image9.png"/><Relationship Id="rId63" Type="http://schemas.openxmlformats.org/officeDocument/2006/relationships/header" Target="header28.xml"/><Relationship Id="rId64" Type="http://schemas.openxmlformats.org/officeDocument/2006/relationships/image" Target="media/image10.png"/><Relationship Id="rId65" Type="http://schemas.openxmlformats.org/officeDocument/2006/relationships/hyperlink" Target="http://pytorch.o/" TargetMode="External"/><Relationship Id="rId66" Type="http://schemas.openxmlformats.org/officeDocument/2006/relationships/header" Target="header29.xml"/><Relationship Id="rId67" Type="http://schemas.openxmlformats.org/officeDocument/2006/relationships/footer" Target="footer22.xml"/><Relationship Id="rId68" Type="http://schemas.openxmlformats.org/officeDocument/2006/relationships/footer" Target="footer23.xml"/><Relationship Id="rId69" Type="http://schemas.openxmlformats.org/officeDocument/2006/relationships/image" Target="media/image11.png"/><Relationship Id="rId70" Type="http://schemas.openxmlformats.org/officeDocument/2006/relationships/header" Target="header30.xml"/><Relationship Id="rId71" Type="http://schemas.openxmlformats.org/officeDocument/2006/relationships/image" Target="media/image12.png"/><Relationship Id="rId72" Type="http://schemas.openxmlformats.org/officeDocument/2006/relationships/image" Target="media/image13.png"/><Relationship Id="rId73" Type="http://schemas.openxmlformats.org/officeDocument/2006/relationships/header" Target="header31.xml"/><Relationship Id="rId74" Type="http://schemas.openxmlformats.org/officeDocument/2006/relationships/footer" Target="footer24.xml"/><Relationship Id="rId75" Type="http://schemas.openxmlformats.org/officeDocument/2006/relationships/footer" Target="footer25.xml"/><Relationship Id="rId76" Type="http://schemas.openxmlformats.org/officeDocument/2006/relationships/image" Target="media/image14.png"/><Relationship Id="rId77" Type="http://schemas.openxmlformats.org/officeDocument/2006/relationships/image" Target="media/image15.png"/><Relationship Id="rId78" Type="http://schemas.openxmlformats.org/officeDocument/2006/relationships/header" Target="header32.xml"/><Relationship Id="rId79" Type="http://schemas.openxmlformats.org/officeDocument/2006/relationships/header" Target="header33.xml"/><Relationship Id="rId80" Type="http://schemas.openxmlformats.org/officeDocument/2006/relationships/footer" Target="footer26.xml"/><Relationship Id="rId81" Type="http://schemas.openxmlformats.org/officeDocument/2006/relationships/footer" Target="footer27.xml"/><Relationship Id="rId82" Type="http://schemas.openxmlformats.org/officeDocument/2006/relationships/image" Target="media/image16.png"/><Relationship Id="rId83" Type="http://schemas.openxmlformats.org/officeDocument/2006/relationships/header" Target="header34.xml"/><Relationship Id="rId84" Type="http://schemas.openxmlformats.org/officeDocument/2006/relationships/image" Target="media/image17.png"/><Relationship Id="rId85" Type="http://schemas.openxmlformats.org/officeDocument/2006/relationships/header" Target="header35.xml"/><Relationship Id="rId86" Type="http://schemas.openxmlformats.org/officeDocument/2006/relationships/footer" Target="footer28.xml"/><Relationship Id="rId87" Type="http://schemas.openxmlformats.org/officeDocument/2006/relationships/header" Target="header36.xml"/><Relationship Id="rId88" Type="http://schemas.openxmlformats.org/officeDocument/2006/relationships/footer" Target="footer29.xml"/><Relationship Id="rId89" Type="http://schemas.openxmlformats.org/officeDocument/2006/relationships/footer" Target="footer30.xml"/><Relationship Id="rId90" Type="http://schemas.openxmlformats.org/officeDocument/2006/relationships/header" Target="header37.xml"/><Relationship Id="rId91" Type="http://schemas.openxmlformats.org/officeDocument/2006/relationships/header" Target="header38.xml"/><Relationship Id="rId92" Type="http://schemas.openxmlformats.org/officeDocument/2006/relationships/footer" Target="footer31.xml"/><Relationship Id="rId93" Type="http://schemas.openxmlformats.org/officeDocument/2006/relationships/footer" Target="footer32.xml"/><Relationship Id="rId94" Type="http://schemas.openxmlformats.org/officeDocument/2006/relationships/header" Target="header39.xml"/><Relationship Id="rId95" Type="http://schemas.openxmlformats.org/officeDocument/2006/relationships/header" Target="header40.xml"/><Relationship Id="rId96" Type="http://schemas.openxmlformats.org/officeDocument/2006/relationships/footer" Target="footer33.xml"/><Relationship Id="rId97" Type="http://schemas.openxmlformats.org/officeDocument/2006/relationships/footer" Target="footer34.xml"/><Relationship Id="rId98" Type="http://schemas.openxmlformats.org/officeDocument/2006/relationships/header" Target="header41.xml"/><Relationship Id="rId99" Type="http://schemas.openxmlformats.org/officeDocument/2006/relationships/image" Target="media/image18.png"/><Relationship Id="rId100" Type="http://schemas.openxmlformats.org/officeDocument/2006/relationships/header" Target="header42.xml"/><Relationship Id="rId101" Type="http://schemas.openxmlformats.org/officeDocument/2006/relationships/footer" Target="footer35.xml"/><Relationship Id="rId102" Type="http://schemas.openxmlformats.org/officeDocument/2006/relationships/header" Target="header43.xml"/><Relationship Id="rId103" Type="http://schemas.openxmlformats.org/officeDocument/2006/relationships/footer" Target="footer36.xml"/><Relationship Id="rId104" Type="http://schemas.openxmlformats.org/officeDocument/2006/relationships/image" Target="media/image19.png"/><Relationship Id="rId105" Type="http://schemas.openxmlformats.org/officeDocument/2006/relationships/header" Target="header44.xml"/><Relationship Id="rId106" Type="http://schemas.openxmlformats.org/officeDocument/2006/relationships/footer" Target="footer37.xml"/><Relationship Id="rId107" Type="http://schemas.openxmlformats.org/officeDocument/2006/relationships/footer" Target="footer38.xml"/><Relationship Id="rId108" Type="http://schemas.openxmlformats.org/officeDocument/2006/relationships/header" Target="header45.xml"/><Relationship Id="rId109" Type="http://schemas.openxmlformats.org/officeDocument/2006/relationships/header" Target="header46.xml"/><Relationship Id="rId110" Type="http://schemas.openxmlformats.org/officeDocument/2006/relationships/footer" Target="footer39.xml"/><Relationship Id="rId111" Type="http://schemas.openxmlformats.org/officeDocument/2006/relationships/header" Target="header47.xml"/><Relationship Id="rId112" Type="http://schemas.openxmlformats.org/officeDocument/2006/relationships/footer" Target="footer40.xml"/><Relationship Id="rId113" Type="http://schemas.openxmlformats.org/officeDocument/2006/relationships/footer" Target="footer41.xml"/><Relationship Id="rId114" Type="http://schemas.openxmlformats.org/officeDocument/2006/relationships/header" Target="header48.xml"/><Relationship Id="rId115" Type="http://schemas.openxmlformats.org/officeDocument/2006/relationships/header" Target="header49.xml"/><Relationship Id="rId116" Type="http://schemas.openxmlformats.org/officeDocument/2006/relationships/footer" Target="footer42.xml"/><Relationship Id="rId117" Type="http://schemas.openxmlformats.org/officeDocument/2006/relationships/footer" Target="footer43.xml"/><Relationship Id="rId118" Type="http://schemas.openxmlformats.org/officeDocument/2006/relationships/image" Target="media/image20.png"/><Relationship Id="rId119" Type="http://schemas.openxmlformats.org/officeDocument/2006/relationships/header" Target="header50.xml"/><Relationship Id="rId120" Type="http://schemas.openxmlformats.org/officeDocument/2006/relationships/header" Target="header51.xml"/><Relationship Id="rId121" Type="http://schemas.openxmlformats.org/officeDocument/2006/relationships/footer" Target="footer44.xml"/><Relationship Id="rId122" Type="http://schemas.openxmlformats.org/officeDocument/2006/relationships/footer" Target="footer45.xml"/><Relationship Id="rId123" Type="http://schemas.openxmlformats.org/officeDocument/2006/relationships/header" Target="header52.xml"/><Relationship Id="rId124" Type="http://schemas.openxmlformats.org/officeDocument/2006/relationships/header" Target="header53.xml"/><Relationship Id="rId125" Type="http://schemas.openxmlformats.org/officeDocument/2006/relationships/image" Target="media/image21.png"/><Relationship Id="rId126" Type="http://schemas.openxmlformats.org/officeDocument/2006/relationships/footer" Target="footer46.xml"/><Relationship Id="rId127" Type="http://schemas.openxmlformats.org/officeDocument/2006/relationships/footer" Target="footer47.xml"/><Relationship Id="rId128" Type="http://schemas.openxmlformats.org/officeDocument/2006/relationships/header" Target="header54.xml"/><Relationship Id="rId129" Type="http://schemas.openxmlformats.org/officeDocument/2006/relationships/header" Target="header55.xml"/><Relationship Id="rId130" Type="http://schemas.openxmlformats.org/officeDocument/2006/relationships/image" Target="media/image22.png"/><Relationship Id="rId131" Type="http://schemas.openxmlformats.org/officeDocument/2006/relationships/header" Target="header56.xml"/><Relationship Id="rId132" Type="http://schemas.openxmlformats.org/officeDocument/2006/relationships/header" Target="header57.xml"/><Relationship Id="rId133" Type="http://schemas.openxmlformats.org/officeDocument/2006/relationships/footer" Target="footer48.xml"/><Relationship Id="rId134" Type="http://schemas.openxmlformats.org/officeDocument/2006/relationships/footer" Target="footer49.xml"/><Relationship Id="rId135" Type="http://schemas.openxmlformats.org/officeDocument/2006/relationships/image" Target="media/image23.png"/><Relationship Id="rId136" Type="http://schemas.openxmlformats.org/officeDocument/2006/relationships/header" Target="header58.xml"/><Relationship Id="rId137" Type="http://schemas.openxmlformats.org/officeDocument/2006/relationships/header" Target="header59.xml"/><Relationship Id="rId138" Type="http://schemas.openxmlformats.org/officeDocument/2006/relationships/header" Target="header60.xml"/><Relationship Id="rId139" Type="http://schemas.openxmlformats.org/officeDocument/2006/relationships/footer" Target="footer50.xml"/><Relationship Id="rId140" Type="http://schemas.openxmlformats.org/officeDocument/2006/relationships/footer" Target="footer51.xml"/><Relationship Id="rId141" Type="http://schemas.openxmlformats.org/officeDocument/2006/relationships/header" Target="header61.xml"/><Relationship Id="rId142" Type="http://schemas.openxmlformats.org/officeDocument/2006/relationships/image" Target="media/image24.png"/><Relationship Id="rId143" Type="http://schemas.openxmlformats.org/officeDocument/2006/relationships/header" Target="header62.xml"/><Relationship Id="rId144" Type="http://schemas.openxmlformats.org/officeDocument/2006/relationships/footer" Target="footer52.xml"/><Relationship Id="rId145" Type="http://schemas.openxmlformats.org/officeDocument/2006/relationships/footer" Target="footer53.xml"/><Relationship Id="rId146" Type="http://schemas.openxmlformats.org/officeDocument/2006/relationships/image" Target="media/image25.png"/><Relationship Id="rId147" Type="http://schemas.openxmlformats.org/officeDocument/2006/relationships/image" Target="media/image26.png"/><Relationship Id="rId148" Type="http://schemas.openxmlformats.org/officeDocument/2006/relationships/header" Target="header63.xml"/><Relationship Id="rId149" Type="http://schemas.openxmlformats.org/officeDocument/2006/relationships/header" Target="header64.xml"/><Relationship Id="rId150" Type="http://schemas.openxmlformats.org/officeDocument/2006/relationships/footer" Target="footer54.xml"/><Relationship Id="rId151" Type="http://schemas.openxmlformats.org/officeDocument/2006/relationships/footer" Target="footer55.xml"/><Relationship Id="rId152" Type="http://schemas.openxmlformats.org/officeDocument/2006/relationships/image" Target="media/image27.png"/><Relationship Id="rId153" Type="http://schemas.openxmlformats.org/officeDocument/2006/relationships/header" Target="header65.xml"/><Relationship Id="rId154" Type="http://schemas.openxmlformats.org/officeDocument/2006/relationships/image" Target="media/image28.png"/><Relationship Id="rId155" Type="http://schemas.openxmlformats.org/officeDocument/2006/relationships/image" Target="media/image29.png"/><Relationship Id="rId156" Type="http://schemas.openxmlformats.org/officeDocument/2006/relationships/header" Target="header66.xml"/><Relationship Id="rId157" Type="http://schemas.openxmlformats.org/officeDocument/2006/relationships/footer" Target="footer56.xml"/><Relationship Id="rId158" Type="http://schemas.openxmlformats.org/officeDocument/2006/relationships/footer" Target="footer57.xml"/><Relationship Id="rId159" Type="http://schemas.openxmlformats.org/officeDocument/2006/relationships/header" Target="header67.xml"/><Relationship Id="rId160" Type="http://schemas.openxmlformats.org/officeDocument/2006/relationships/image" Target="media/image30.png"/><Relationship Id="rId161" Type="http://schemas.openxmlformats.org/officeDocument/2006/relationships/header" Target="header68.xml"/><Relationship Id="rId162" Type="http://schemas.openxmlformats.org/officeDocument/2006/relationships/header" Target="header69.xml"/><Relationship Id="rId163" Type="http://schemas.openxmlformats.org/officeDocument/2006/relationships/footer" Target="footer58.xml"/><Relationship Id="rId164" Type="http://schemas.openxmlformats.org/officeDocument/2006/relationships/footer" Target="footer59.xml"/><Relationship Id="rId165" Type="http://schemas.openxmlformats.org/officeDocument/2006/relationships/image" Target="media/image31.png"/><Relationship Id="rId166" Type="http://schemas.openxmlformats.org/officeDocument/2006/relationships/image" Target="media/image32.png"/><Relationship Id="rId167" Type="http://schemas.openxmlformats.org/officeDocument/2006/relationships/header" Target="header70.xml"/><Relationship Id="rId168" Type="http://schemas.openxmlformats.org/officeDocument/2006/relationships/header" Target="header71.xml"/><Relationship Id="rId169" Type="http://schemas.openxmlformats.org/officeDocument/2006/relationships/header" Target="header72.xml"/><Relationship Id="rId170" Type="http://schemas.openxmlformats.org/officeDocument/2006/relationships/header" Target="header73.xml"/><Relationship Id="rId171" Type="http://schemas.openxmlformats.org/officeDocument/2006/relationships/footer" Target="footer60.xml"/><Relationship Id="rId172" Type="http://schemas.openxmlformats.org/officeDocument/2006/relationships/header" Target="header74.xml"/><Relationship Id="rId173" Type="http://schemas.openxmlformats.org/officeDocument/2006/relationships/footer" Target="footer61.xml"/><Relationship Id="rId174" Type="http://schemas.openxmlformats.org/officeDocument/2006/relationships/footer" Target="footer62.xml"/><Relationship Id="rId175" Type="http://schemas.openxmlformats.org/officeDocument/2006/relationships/image" Target="media/image33.png"/><Relationship Id="rId176" Type="http://schemas.openxmlformats.org/officeDocument/2006/relationships/header" Target="header75.xml"/><Relationship Id="rId177" Type="http://schemas.openxmlformats.org/officeDocument/2006/relationships/image" Target="media/image34.png"/><Relationship Id="rId178" Type="http://schemas.openxmlformats.org/officeDocument/2006/relationships/header" Target="header76.xml"/><Relationship Id="rId179" Type="http://schemas.openxmlformats.org/officeDocument/2006/relationships/footer" Target="footer63.xml"/><Relationship Id="rId180" Type="http://schemas.openxmlformats.org/officeDocument/2006/relationships/footer" Target="footer64.xml"/><Relationship Id="rId181" Type="http://schemas.openxmlformats.org/officeDocument/2006/relationships/header" Target="header77.xml"/><Relationship Id="rId182" Type="http://schemas.openxmlformats.org/officeDocument/2006/relationships/header" Target="header78.xml"/><Relationship Id="rId183" Type="http://schemas.openxmlformats.org/officeDocument/2006/relationships/footer" Target="footer65.xml"/><Relationship Id="rId184" Type="http://schemas.openxmlformats.org/officeDocument/2006/relationships/footer" Target="footer66.xml"/><Relationship Id="rId185" Type="http://schemas.openxmlformats.org/officeDocument/2006/relationships/image" Target="media/image35.png"/><Relationship Id="rId186" Type="http://schemas.openxmlformats.org/officeDocument/2006/relationships/header" Target="header79.xml"/><Relationship Id="rId187" Type="http://schemas.openxmlformats.org/officeDocument/2006/relationships/image" Target="media/image36.png"/><Relationship Id="rId188" Type="http://schemas.openxmlformats.org/officeDocument/2006/relationships/image" Target="media/image37.png"/><Relationship Id="rId189" Type="http://schemas.openxmlformats.org/officeDocument/2006/relationships/header" Target="header80.xml"/><Relationship Id="rId190" Type="http://schemas.openxmlformats.org/officeDocument/2006/relationships/footer" Target="footer67.xml"/><Relationship Id="rId191" Type="http://schemas.openxmlformats.org/officeDocument/2006/relationships/footer" Target="footer68.xml"/><Relationship Id="rId192" Type="http://schemas.openxmlformats.org/officeDocument/2006/relationships/header" Target="header81.xml"/><Relationship Id="rId193" Type="http://schemas.openxmlformats.org/officeDocument/2006/relationships/image" Target="media/image38.png"/><Relationship Id="rId194" Type="http://schemas.openxmlformats.org/officeDocument/2006/relationships/header" Target="header82.xml"/><Relationship Id="rId195" Type="http://schemas.openxmlformats.org/officeDocument/2006/relationships/footer" Target="footer69.xml"/><Relationship Id="rId196" Type="http://schemas.openxmlformats.org/officeDocument/2006/relationships/footer" Target="footer70.xml"/><Relationship Id="rId197" Type="http://schemas.openxmlformats.org/officeDocument/2006/relationships/image" Target="media/image39.png"/><Relationship Id="rId198" Type="http://schemas.openxmlformats.org/officeDocument/2006/relationships/image" Target="media/image40.png"/><Relationship Id="rId199" Type="http://schemas.openxmlformats.org/officeDocument/2006/relationships/header" Target="header83.xml"/><Relationship Id="rId200" Type="http://schemas.openxmlformats.org/officeDocument/2006/relationships/header" Target="header84.xml"/><Relationship Id="rId201" Type="http://schemas.openxmlformats.org/officeDocument/2006/relationships/header" Target="header85.xml"/><Relationship Id="rId202" Type="http://schemas.openxmlformats.org/officeDocument/2006/relationships/header" Target="header86.xml"/><Relationship Id="rId203" Type="http://schemas.openxmlformats.org/officeDocument/2006/relationships/image" Target="media/image41.png"/><Relationship Id="rId204" Type="http://schemas.openxmlformats.org/officeDocument/2006/relationships/image" Target="media/image42.png"/><Relationship Id="rId205" Type="http://schemas.openxmlformats.org/officeDocument/2006/relationships/image" Target="media/image43.png"/><Relationship Id="rId206" Type="http://schemas.openxmlformats.org/officeDocument/2006/relationships/image" Target="media/image44.png"/><Relationship Id="rId207" Type="http://schemas.openxmlformats.org/officeDocument/2006/relationships/image" Target="media/image45.png"/><Relationship Id="rId208" Type="http://schemas.openxmlformats.org/officeDocument/2006/relationships/image" Target="media/image46.png"/><Relationship Id="rId209" Type="http://schemas.openxmlformats.org/officeDocument/2006/relationships/header" Target="header87.xml"/><Relationship Id="rId210" Type="http://schemas.openxmlformats.org/officeDocument/2006/relationships/header" Target="header88.xml"/><Relationship Id="rId211" Type="http://schemas.openxmlformats.org/officeDocument/2006/relationships/footer" Target="footer71.xml"/><Relationship Id="rId212" Type="http://schemas.openxmlformats.org/officeDocument/2006/relationships/footer" Target="footer72.xml"/><Relationship Id="rId213" Type="http://schemas.openxmlformats.org/officeDocument/2006/relationships/header" Target="header89.xml"/><Relationship Id="rId214" Type="http://schemas.openxmlformats.org/officeDocument/2006/relationships/footer" Target="footer73.xml"/><Relationship Id="rId215" Type="http://schemas.openxmlformats.org/officeDocument/2006/relationships/footer" Target="footer74.xml"/><Relationship Id="rId216" Type="http://schemas.openxmlformats.org/officeDocument/2006/relationships/header" Target="header90.xml"/><Relationship Id="rId217" Type="http://schemas.openxmlformats.org/officeDocument/2006/relationships/header" Target="header91.xml"/><Relationship Id="rId218" Type="http://schemas.openxmlformats.org/officeDocument/2006/relationships/footer" Target="footer75.xml"/><Relationship Id="rId219" Type="http://schemas.openxmlformats.org/officeDocument/2006/relationships/footer" Target="footer76.xml"/><Relationship Id="rId220" Type="http://schemas.openxmlformats.org/officeDocument/2006/relationships/image" Target="media/image47.png"/><Relationship Id="rId221" Type="http://schemas.openxmlformats.org/officeDocument/2006/relationships/image" Target="media/image48.png"/><Relationship Id="rId222" Type="http://schemas.openxmlformats.org/officeDocument/2006/relationships/header" Target="header92.xml"/><Relationship Id="rId223" Type="http://schemas.openxmlformats.org/officeDocument/2006/relationships/image" Target="media/image49.png"/><Relationship Id="rId224" Type="http://schemas.openxmlformats.org/officeDocument/2006/relationships/header" Target="header93.xml"/><Relationship Id="rId225" Type="http://schemas.openxmlformats.org/officeDocument/2006/relationships/footer" Target="footer77.xml"/><Relationship Id="rId226" Type="http://schemas.openxmlformats.org/officeDocument/2006/relationships/footer" Target="footer78.xml"/><Relationship Id="rId227" Type="http://schemas.openxmlformats.org/officeDocument/2006/relationships/image" Target="media/image50.png"/><Relationship Id="rId228" Type="http://schemas.openxmlformats.org/officeDocument/2006/relationships/header" Target="header94.xml"/><Relationship Id="rId229" Type="http://schemas.openxmlformats.org/officeDocument/2006/relationships/header" Target="header95.xml"/><Relationship Id="rId230" Type="http://schemas.openxmlformats.org/officeDocument/2006/relationships/image" Target="media/image51.png"/><Relationship Id="rId231" Type="http://schemas.openxmlformats.org/officeDocument/2006/relationships/image" Target="media/image52.png"/><Relationship Id="rId232" Type="http://schemas.openxmlformats.org/officeDocument/2006/relationships/header" Target="header96.xml"/><Relationship Id="rId233" Type="http://schemas.openxmlformats.org/officeDocument/2006/relationships/footer" Target="footer79.xml"/><Relationship Id="rId234" Type="http://schemas.openxmlformats.org/officeDocument/2006/relationships/footer" Target="footer80.xml"/><Relationship Id="rId235" Type="http://schemas.openxmlformats.org/officeDocument/2006/relationships/image" Target="media/image53.png"/><Relationship Id="rId236" Type="http://schemas.openxmlformats.org/officeDocument/2006/relationships/image" Target="media/image54.png"/><Relationship Id="rId237" Type="http://schemas.openxmlformats.org/officeDocument/2006/relationships/image" Target="media/image55.png"/><Relationship Id="rId238" Type="http://schemas.openxmlformats.org/officeDocument/2006/relationships/header" Target="header97.xml"/><Relationship Id="rId239" Type="http://schemas.openxmlformats.org/officeDocument/2006/relationships/image" Target="media/image56.png"/><Relationship Id="rId240" Type="http://schemas.openxmlformats.org/officeDocument/2006/relationships/header" Target="header98.xml"/><Relationship Id="rId241" Type="http://schemas.openxmlformats.org/officeDocument/2006/relationships/footer" Target="footer81.xml"/><Relationship Id="rId242" Type="http://schemas.openxmlformats.org/officeDocument/2006/relationships/footer" Target="footer82.xml"/><Relationship Id="rId243" Type="http://schemas.openxmlformats.org/officeDocument/2006/relationships/header" Target="header99.xml"/><Relationship Id="rId244" Type="http://schemas.openxmlformats.org/officeDocument/2006/relationships/image" Target="media/image57.png"/><Relationship Id="rId245" Type="http://schemas.openxmlformats.org/officeDocument/2006/relationships/header" Target="header100.xml"/><Relationship Id="rId246" Type="http://schemas.openxmlformats.org/officeDocument/2006/relationships/footer" Target="footer83.xml"/><Relationship Id="rId247" Type="http://schemas.openxmlformats.org/officeDocument/2006/relationships/footer" Target="footer84.xml"/><Relationship Id="rId248" Type="http://schemas.openxmlformats.org/officeDocument/2006/relationships/image" Target="media/image58.png"/><Relationship Id="rId249" Type="http://schemas.openxmlformats.org/officeDocument/2006/relationships/image" Target="media/image59.png"/><Relationship Id="rId250" Type="http://schemas.openxmlformats.org/officeDocument/2006/relationships/header" Target="header101.xml"/><Relationship Id="rId251" Type="http://schemas.openxmlformats.org/officeDocument/2006/relationships/header" Target="header102.xml"/><Relationship Id="rId252" Type="http://schemas.openxmlformats.org/officeDocument/2006/relationships/footer" Target="footer85.xml"/><Relationship Id="rId253" Type="http://schemas.openxmlformats.org/officeDocument/2006/relationships/footer" Target="footer86.xml"/><Relationship Id="rId254" Type="http://schemas.openxmlformats.org/officeDocument/2006/relationships/header" Target="header103.xml"/><Relationship Id="rId255" Type="http://schemas.openxmlformats.org/officeDocument/2006/relationships/header" Target="header104.xml"/><Relationship Id="rId256" Type="http://schemas.openxmlformats.org/officeDocument/2006/relationships/image" Target="media/image60.png"/><Relationship Id="rId257" Type="http://schemas.openxmlformats.org/officeDocument/2006/relationships/image" Target="media/image61.png"/><Relationship Id="rId258" Type="http://schemas.openxmlformats.org/officeDocument/2006/relationships/image" Target="media/image62.png"/><Relationship Id="rId259" Type="http://schemas.openxmlformats.org/officeDocument/2006/relationships/image" Target="media/image63.png"/><Relationship Id="rId260" Type="http://schemas.openxmlformats.org/officeDocument/2006/relationships/header" Target="header105.xml"/><Relationship Id="rId261" Type="http://schemas.openxmlformats.org/officeDocument/2006/relationships/header" Target="header106.xml"/><Relationship Id="rId262" Type="http://schemas.openxmlformats.org/officeDocument/2006/relationships/image" Target="media/image64.png"/><Relationship Id="rId263" Type="http://schemas.openxmlformats.org/officeDocument/2006/relationships/header" Target="header107.xml"/><Relationship Id="rId264" Type="http://schemas.openxmlformats.org/officeDocument/2006/relationships/header" Target="header108.xml"/><Relationship Id="rId265" Type="http://schemas.openxmlformats.org/officeDocument/2006/relationships/footer" Target="footer87.xml"/><Relationship Id="rId266" Type="http://schemas.openxmlformats.org/officeDocument/2006/relationships/header" Target="header109.xml"/><Relationship Id="rId267" Type="http://schemas.openxmlformats.org/officeDocument/2006/relationships/footer" Target="footer88.xml"/><Relationship Id="rId268" Type="http://schemas.openxmlformats.org/officeDocument/2006/relationships/footer" Target="footer89.xml"/><Relationship Id="rId269" Type="http://schemas.openxmlformats.org/officeDocument/2006/relationships/header" Target="header110.xml"/><Relationship Id="rId270" Type="http://schemas.openxmlformats.org/officeDocument/2006/relationships/header" Target="header111.xml"/><Relationship Id="rId271" Type="http://schemas.openxmlformats.org/officeDocument/2006/relationships/footer" Target="footer90.xml"/><Relationship Id="rId272" Type="http://schemas.openxmlformats.org/officeDocument/2006/relationships/footer" Target="footer91.xml"/><Relationship Id="rId273" Type="http://schemas.openxmlformats.org/officeDocument/2006/relationships/image" Target="media/image65.png"/><Relationship Id="rId274" Type="http://schemas.openxmlformats.org/officeDocument/2006/relationships/header" Target="header112.xml"/><Relationship Id="rId275" Type="http://schemas.openxmlformats.org/officeDocument/2006/relationships/header" Target="header113.xml"/><Relationship Id="rId276" Type="http://schemas.openxmlformats.org/officeDocument/2006/relationships/image" Target="media/image66.png"/><Relationship Id="rId277" Type="http://schemas.openxmlformats.org/officeDocument/2006/relationships/image" Target="media/image67.png"/><Relationship Id="rId278" Type="http://schemas.openxmlformats.org/officeDocument/2006/relationships/image" Target="media/image68.png"/><Relationship Id="rId279" Type="http://schemas.openxmlformats.org/officeDocument/2006/relationships/header" Target="header114.xml"/><Relationship Id="rId280" Type="http://schemas.openxmlformats.org/officeDocument/2006/relationships/header" Target="header115.xml"/><Relationship Id="rId281" Type="http://schemas.openxmlformats.org/officeDocument/2006/relationships/footer" Target="footer92.xml"/><Relationship Id="rId282" Type="http://schemas.openxmlformats.org/officeDocument/2006/relationships/footer" Target="footer93.xml"/><Relationship Id="rId283" Type="http://schemas.openxmlformats.org/officeDocument/2006/relationships/image" Target="media/image69.png"/><Relationship Id="rId284" Type="http://schemas.openxmlformats.org/officeDocument/2006/relationships/image" Target="media/image70.png"/><Relationship Id="rId285" Type="http://schemas.openxmlformats.org/officeDocument/2006/relationships/header" Target="header116.xml"/><Relationship Id="rId286" Type="http://schemas.openxmlformats.org/officeDocument/2006/relationships/header" Target="header117.xml"/><Relationship Id="rId287" Type="http://schemas.openxmlformats.org/officeDocument/2006/relationships/footer" Target="footer94.xml"/><Relationship Id="rId288" Type="http://schemas.openxmlformats.org/officeDocument/2006/relationships/footer" Target="footer95.xml"/><Relationship Id="rId289" Type="http://schemas.openxmlformats.org/officeDocument/2006/relationships/header" Target="header118.xml"/><Relationship Id="rId290" Type="http://schemas.openxmlformats.org/officeDocument/2006/relationships/header" Target="header119.xml"/><Relationship Id="rId291" Type="http://schemas.openxmlformats.org/officeDocument/2006/relationships/footer" Target="footer96.xml"/><Relationship Id="rId292" Type="http://schemas.openxmlformats.org/officeDocument/2006/relationships/footer" Target="footer97.xml"/><Relationship Id="rId293" Type="http://schemas.openxmlformats.org/officeDocument/2006/relationships/image" Target="media/image71.png"/><Relationship Id="rId294" Type="http://schemas.openxmlformats.org/officeDocument/2006/relationships/header" Target="header120.xml"/><Relationship Id="rId295" Type="http://schemas.openxmlformats.org/officeDocument/2006/relationships/footer" Target="footer98.xml"/><Relationship Id="rId296" Type="http://schemas.openxmlformats.org/officeDocument/2006/relationships/footer" Target="footer99.xml"/><Relationship Id="rId297" Type="http://schemas.openxmlformats.org/officeDocument/2006/relationships/image" Target="media/image72.png"/><Relationship Id="rId298" Type="http://schemas.openxmlformats.org/officeDocument/2006/relationships/image" Target="media/image73.png"/><Relationship Id="rId299" Type="http://schemas.openxmlformats.org/officeDocument/2006/relationships/header" Target="header121.xml"/><Relationship Id="rId300" Type="http://schemas.openxmlformats.org/officeDocument/2006/relationships/header" Target="header122.xml"/><Relationship Id="rId301" Type="http://schemas.openxmlformats.org/officeDocument/2006/relationships/image" Target="media/image74.png"/><Relationship Id="rId302" Type="http://schemas.openxmlformats.org/officeDocument/2006/relationships/image" Target="media/image75.png"/><Relationship Id="rId303" Type="http://schemas.openxmlformats.org/officeDocument/2006/relationships/header" Target="header123.xml"/><Relationship Id="rId304" Type="http://schemas.openxmlformats.org/officeDocument/2006/relationships/footer" Target="footer100.xml"/><Relationship Id="rId305" Type="http://schemas.openxmlformats.org/officeDocument/2006/relationships/footer" Target="footer101.xml"/><Relationship Id="rId306" Type="http://schemas.openxmlformats.org/officeDocument/2006/relationships/header" Target="header124.xml"/><Relationship Id="rId307" Type="http://schemas.openxmlformats.org/officeDocument/2006/relationships/header" Target="header125.xml"/><Relationship Id="rId308" Type="http://schemas.openxmlformats.org/officeDocument/2006/relationships/image" Target="media/image76.png"/><Relationship Id="rId309" Type="http://schemas.openxmlformats.org/officeDocument/2006/relationships/header" Target="header126.xml"/><Relationship Id="rId310" Type="http://schemas.openxmlformats.org/officeDocument/2006/relationships/footer" Target="footer102.xml"/><Relationship Id="rId311" Type="http://schemas.openxmlformats.org/officeDocument/2006/relationships/image" Target="media/image77.png"/><Relationship Id="rId312" Type="http://schemas.openxmlformats.org/officeDocument/2006/relationships/header" Target="header127.xml"/><Relationship Id="rId313" Type="http://schemas.openxmlformats.org/officeDocument/2006/relationships/header" Target="header128.xml"/><Relationship Id="rId314" Type="http://schemas.openxmlformats.org/officeDocument/2006/relationships/footer" Target="footer103.xml"/><Relationship Id="rId315" Type="http://schemas.openxmlformats.org/officeDocument/2006/relationships/footer" Target="footer104.xml"/><Relationship Id="rId316" Type="http://schemas.openxmlformats.org/officeDocument/2006/relationships/image" Target="media/image78.png"/><Relationship Id="rId317" Type="http://schemas.openxmlformats.org/officeDocument/2006/relationships/image" Target="media/image79.png"/><Relationship Id="rId318" Type="http://schemas.openxmlformats.org/officeDocument/2006/relationships/image" Target="media/image80.png"/><Relationship Id="rId319" Type="http://schemas.openxmlformats.org/officeDocument/2006/relationships/header" Target="header129.xml"/><Relationship Id="rId320" Type="http://schemas.openxmlformats.org/officeDocument/2006/relationships/header" Target="header130.xml"/><Relationship Id="rId321" Type="http://schemas.openxmlformats.org/officeDocument/2006/relationships/footer" Target="footer105.xml"/><Relationship Id="rId322" Type="http://schemas.openxmlformats.org/officeDocument/2006/relationships/footer" Target="footer106.xml"/><Relationship Id="rId323" Type="http://schemas.openxmlformats.org/officeDocument/2006/relationships/header" Target="header131.xml"/><Relationship Id="rId324" Type="http://schemas.openxmlformats.org/officeDocument/2006/relationships/header" Target="header132.xml"/><Relationship Id="rId325" Type="http://schemas.openxmlformats.org/officeDocument/2006/relationships/image" Target="media/image81.png"/><Relationship Id="rId326" Type="http://schemas.openxmlformats.org/officeDocument/2006/relationships/header" Target="header133.xml"/><Relationship Id="rId327" Type="http://schemas.openxmlformats.org/officeDocument/2006/relationships/footer" Target="footer107.xml"/><Relationship Id="rId328" Type="http://schemas.openxmlformats.org/officeDocument/2006/relationships/header" Target="header134.xml"/><Relationship Id="rId329" Type="http://schemas.openxmlformats.org/officeDocument/2006/relationships/footer" Target="footer108.xml"/><Relationship Id="rId330" Type="http://schemas.openxmlformats.org/officeDocument/2006/relationships/footer" Target="footer109.xml"/><Relationship Id="rId331" Type="http://schemas.openxmlformats.org/officeDocument/2006/relationships/image" Target="media/image82.png"/><Relationship Id="rId332" Type="http://schemas.openxmlformats.org/officeDocument/2006/relationships/header" Target="header135.xml"/><Relationship Id="rId333" Type="http://schemas.openxmlformats.org/officeDocument/2006/relationships/header" Target="header136.xml"/><Relationship Id="rId334" Type="http://schemas.openxmlformats.org/officeDocument/2006/relationships/image" Target="media/image83.png"/><Relationship Id="rId335" Type="http://schemas.openxmlformats.org/officeDocument/2006/relationships/image" Target="media/image84.png"/><Relationship Id="rId336" Type="http://schemas.openxmlformats.org/officeDocument/2006/relationships/image" Target="media/image85.png"/><Relationship Id="rId337" Type="http://schemas.openxmlformats.org/officeDocument/2006/relationships/header" Target="header137.xml"/><Relationship Id="rId338" Type="http://schemas.openxmlformats.org/officeDocument/2006/relationships/header" Target="header138.xml"/><Relationship Id="rId339" Type="http://schemas.openxmlformats.org/officeDocument/2006/relationships/image" Target="media/image86.png"/><Relationship Id="rId340" Type="http://schemas.openxmlformats.org/officeDocument/2006/relationships/image" Target="media/image87.png"/><Relationship Id="rId341" Type="http://schemas.openxmlformats.org/officeDocument/2006/relationships/footer" Target="footer110.xml"/><Relationship Id="rId342" Type="http://schemas.openxmlformats.org/officeDocument/2006/relationships/footer" Target="footer111.xml"/><Relationship Id="rId343" Type="http://schemas.openxmlformats.org/officeDocument/2006/relationships/header" Target="header139.xml"/><Relationship Id="rId344" Type="http://schemas.openxmlformats.org/officeDocument/2006/relationships/image" Target="media/image88.png"/><Relationship Id="rId345" Type="http://schemas.openxmlformats.org/officeDocument/2006/relationships/image" Target="media/image89.png"/><Relationship Id="rId346" Type="http://schemas.openxmlformats.org/officeDocument/2006/relationships/header" Target="header140.xml"/><Relationship Id="rId347" Type="http://schemas.openxmlformats.org/officeDocument/2006/relationships/header" Target="header141.xml"/><Relationship Id="rId348" Type="http://schemas.openxmlformats.org/officeDocument/2006/relationships/footer" Target="footer112.xml"/><Relationship Id="rId349" Type="http://schemas.openxmlformats.org/officeDocument/2006/relationships/footer" Target="footer113.xml"/><Relationship Id="rId350" Type="http://schemas.openxmlformats.org/officeDocument/2006/relationships/image" Target="media/image90.png"/><Relationship Id="rId351" Type="http://schemas.openxmlformats.org/officeDocument/2006/relationships/image" Target="media/image91.png"/><Relationship Id="rId352" Type="http://schemas.openxmlformats.org/officeDocument/2006/relationships/image" Target="media/image92.png"/><Relationship Id="rId353" Type="http://schemas.openxmlformats.org/officeDocument/2006/relationships/image" Target="media/image93.png"/><Relationship Id="rId354" Type="http://schemas.openxmlformats.org/officeDocument/2006/relationships/header" Target="header142.xml"/><Relationship Id="rId355" Type="http://schemas.openxmlformats.org/officeDocument/2006/relationships/footer" Target="footer114.xml"/><Relationship Id="rId356" Type="http://schemas.openxmlformats.org/officeDocument/2006/relationships/footer" Target="footer115.xml"/><Relationship Id="rId357" Type="http://schemas.openxmlformats.org/officeDocument/2006/relationships/image" Target="media/image94.png"/><Relationship Id="rId358" Type="http://schemas.openxmlformats.org/officeDocument/2006/relationships/image" Target="media/image95.png"/><Relationship Id="rId359" Type="http://schemas.openxmlformats.org/officeDocument/2006/relationships/header" Target="header143.xml"/><Relationship Id="rId360" Type="http://schemas.openxmlformats.org/officeDocument/2006/relationships/header" Target="header144.xml"/><Relationship Id="rId361" Type="http://schemas.openxmlformats.org/officeDocument/2006/relationships/image" Target="media/image96.png"/><Relationship Id="rId362" Type="http://schemas.openxmlformats.org/officeDocument/2006/relationships/footer" Target="footer116.xml"/><Relationship Id="rId363" Type="http://schemas.openxmlformats.org/officeDocument/2006/relationships/footer" Target="footer117.xml"/><Relationship Id="rId364" Type="http://schemas.openxmlformats.org/officeDocument/2006/relationships/image" Target="media/image97.png"/><Relationship Id="rId365" Type="http://schemas.openxmlformats.org/officeDocument/2006/relationships/header" Target="header145.xml"/><Relationship Id="rId366" Type="http://schemas.openxmlformats.org/officeDocument/2006/relationships/header" Target="header146.xml"/><Relationship Id="rId367" Type="http://schemas.openxmlformats.org/officeDocument/2006/relationships/image" Target="media/image98.png"/><Relationship Id="rId368" Type="http://schemas.openxmlformats.org/officeDocument/2006/relationships/footer" Target="footer118.xml"/><Relationship Id="rId369" Type="http://schemas.openxmlformats.org/officeDocument/2006/relationships/footer" Target="footer119.xml"/><Relationship Id="rId370" Type="http://schemas.openxmlformats.org/officeDocument/2006/relationships/image" Target="media/image99.png"/><Relationship Id="rId371" Type="http://schemas.openxmlformats.org/officeDocument/2006/relationships/image" Target="media/image100.png"/><Relationship Id="rId372" Type="http://schemas.openxmlformats.org/officeDocument/2006/relationships/image" Target="media/image101.png"/><Relationship Id="rId373" Type="http://schemas.openxmlformats.org/officeDocument/2006/relationships/header" Target="header147.xml"/><Relationship Id="rId374" Type="http://schemas.openxmlformats.org/officeDocument/2006/relationships/header" Target="header148.xml"/><Relationship Id="rId375" Type="http://schemas.openxmlformats.org/officeDocument/2006/relationships/header" Target="header149.xml"/><Relationship Id="rId376" Type="http://schemas.openxmlformats.org/officeDocument/2006/relationships/footer" Target="footer120.xml"/><Relationship Id="rId377" Type="http://schemas.openxmlformats.org/officeDocument/2006/relationships/footer" Target="footer121.xml"/><Relationship Id="rId378" Type="http://schemas.openxmlformats.org/officeDocument/2006/relationships/image" Target="media/image102.png"/><Relationship Id="rId379" Type="http://schemas.openxmlformats.org/officeDocument/2006/relationships/image" Target="media/image103.png"/><Relationship Id="rId380" Type="http://schemas.openxmlformats.org/officeDocument/2006/relationships/image" Target="media/image104.png"/><Relationship Id="rId381" Type="http://schemas.openxmlformats.org/officeDocument/2006/relationships/header" Target="header150.xml"/><Relationship Id="rId382" Type="http://schemas.openxmlformats.org/officeDocument/2006/relationships/header" Target="header151.xml"/><Relationship Id="rId383" Type="http://schemas.openxmlformats.org/officeDocument/2006/relationships/footer" Target="footer122.xml"/><Relationship Id="rId384" Type="http://schemas.openxmlformats.org/officeDocument/2006/relationships/footer" Target="footer123.xml"/><Relationship Id="rId385" Type="http://schemas.openxmlformats.org/officeDocument/2006/relationships/image" Target="media/image105.png"/><Relationship Id="rId386" Type="http://schemas.openxmlformats.org/officeDocument/2006/relationships/image" Target="media/image106.png"/><Relationship Id="rId387" Type="http://schemas.openxmlformats.org/officeDocument/2006/relationships/image" Target="media/image107.png"/><Relationship Id="rId388" Type="http://schemas.openxmlformats.org/officeDocument/2006/relationships/image" Target="media/image108.png"/><Relationship Id="rId389" Type="http://schemas.openxmlformats.org/officeDocument/2006/relationships/header" Target="header152.xml"/><Relationship Id="rId390" Type="http://schemas.openxmlformats.org/officeDocument/2006/relationships/header" Target="header153.xml"/><Relationship Id="rId391" Type="http://schemas.openxmlformats.org/officeDocument/2006/relationships/footer" Target="footer124.xml"/><Relationship Id="rId392" Type="http://schemas.openxmlformats.org/officeDocument/2006/relationships/footer" Target="footer125.xml"/><Relationship Id="rId393" Type="http://schemas.openxmlformats.org/officeDocument/2006/relationships/header" Target="header154.xml"/><Relationship Id="rId394" Type="http://schemas.openxmlformats.org/officeDocument/2006/relationships/footer" Target="footer126.xml"/><Relationship Id="rId395" Type="http://schemas.openxmlformats.org/officeDocument/2006/relationships/footer" Target="footer127.xml"/><Relationship Id="rId396" Type="http://schemas.openxmlformats.org/officeDocument/2006/relationships/image" Target="media/image109.png"/><Relationship Id="rId397" Type="http://schemas.openxmlformats.org/officeDocument/2006/relationships/header" Target="header155.xml"/><Relationship Id="rId398" Type="http://schemas.openxmlformats.org/officeDocument/2006/relationships/image" Target="media/image110.png"/><Relationship Id="rId399" Type="http://schemas.openxmlformats.org/officeDocument/2006/relationships/header" Target="header156.xml"/><Relationship Id="rId400" Type="http://schemas.openxmlformats.org/officeDocument/2006/relationships/footer" Target="footer128.xml"/><Relationship Id="rId401" Type="http://schemas.openxmlformats.org/officeDocument/2006/relationships/footer" Target="footer129.xml"/><Relationship Id="rId402" Type="http://schemas.openxmlformats.org/officeDocument/2006/relationships/header" Target="header157.xml"/><Relationship Id="rId403" Type="http://schemas.openxmlformats.org/officeDocument/2006/relationships/image" Target="media/image111.png"/><Relationship Id="rId404" Type="http://schemas.openxmlformats.org/officeDocument/2006/relationships/header" Target="header158.xml"/><Relationship Id="rId405" Type="http://schemas.openxmlformats.org/officeDocument/2006/relationships/header" Target="header159.xml"/><Relationship Id="rId406" Type="http://schemas.openxmlformats.org/officeDocument/2006/relationships/footer" Target="footer130.xml"/><Relationship Id="rId407" Type="http://schemas.openxmlformats.org/officeDocument/2006/relationships/footer" Target="footer131.xml"/><Relationship Id="rId408" Type="http://schemas.openxmlformats.org/officeDocument/2006/relationships/image" Target="media/image112.png"/><Relationship Id="rId409" Type="http://schemas.openxmlformats.org/officeDocument/2006/relationships/header" Target="header160.xml"/><Relationship Id="rId410" Type="http://schemas.openxmlformats.org/officeDocument/2006/relationships/header" Target="header161.xml"/><Relationship Id="rId411" Type="http://schemas.openxmlformats.org/officeDocument/2006/relationships/footer" Target="footer132.xml"/><Relationship Id="rId412" Type="http://schemas.openxmlformats.org/officeDocument/2006/relationships/footer" Target="footer133.xml"/><Relationship Id="rId413" Type="http://schemas.openxmlformats.org/officeDocument/2006/relationships/header" Target="header162.xml"/><Relationship Id="rId414" Type="http://schemas.openxmlformats.org/officeDocument/2006/relationships/header" Target="header163.xml"/><Relationship Id="rId415" Type="http://schemas.openxmlformats.org/officeDocument/2006/relationships/footer" Target="footer134.xml"/><Relationship Id="rId416" Type="http://schemas.openxmlformats.org/officeDocument/2006/relationships/footer" Target="footer135.xml"/><Relationship Id="rId417" Type="http://schemas.openxmlformats.org/officeDocument/2006/relationships/header" Target="header164.xml"/><Relationship Id="rId418" Type="http://schemas.openxmlformats.org/officeDocument/2006/relationships/header" Target="header165.xml"/><Relationship Id="rId419" Type="http://schemas.openxmlformats.org/officeDocument/2006/relationships/header" Target="header166.xml"/><Relationship Id="rId420" Type="http://schemas.openxmlformats.org/officeDocument/2006/relationships/header" Target="header167.xml"/><Relationship Id="rId421" Type="http://schemas.openxmlformats.org/officeDocument/2006/relationships/footer" Target="footer136.xml"/><Relationship Id="rId422" Type="http://schemas.openxmlformats.org/officeDocument/2006/relationships/footer" Target="footer137.xml"/><Relationship Id="rId423" Type="http://schemas.openxmlformats.org/officeDocument/2006/relationships/image" Target="media/image113.png"/><Relationship Id="rId424" Type="http://schemas.openxmlformats.org/officeDocument/2006/relationships/header" Target="header168.xml"/><Relationship Id="rId425" Type="http://schemas.openxmlformats.org/officeDocument/2006/relationships/footer" Target="footer138.xml"/><Relationship Id="rId426" Type="http://schemas.openxmlformats.org/officeDocument/2006/relationships/footer" Target="footer139.xml"/><Relationship Id="rId427" Type="http://schemas.openxmlformats.org/officeDocument/2006/relationships/image" Target="media/image114.png"/><Relationship Id="rId428" Type="http://schemas.openxmlformats.org/officeDocument/2006/relationships/header" Target="header169.xml"/><Relationship Id="rId429" Type="http://schemas.openxmlformats.org/officeDocument/2006/relationships/image" Target="media/image115.png"/><Relationship Id="rId430" Type="http://schemas.openxmlformats.org/officeDocument/2006/relationships/header" Target="header170.xml"/><Relationship Id="rId431" Type="http://schemas.openxmlformats.org/officeDocument/2006/relationships/image" Target="media/image116.png"/><Relationship Id="rId432" Type="http://schemas.openxmlformats.org/officeDocument/2006/relationships/image" Target="media/image117.png"/><Relationship Id="rId433" Type="http://schemas.openxmlformats.org/officeDocument/2006/relationships/header" Target="header171.xml"/><Relationship Id="rId434" Type="http://schemas.openxmlformats.org/officeDocument/2006/relationships/footer" Target="footer140.xml"/><Relationship Id="rId435" Type="http://schemas.openxmlformats.org/officeDocument/2006/relationships/header" Target="header172.xml"/><Relationship Id="rId436" Type="http://schemas.openxmlformats.org/officeDocument/2006/relationships/footer" Target="footer141.xml"/><Relationship Id="rId437" Type="http://schemas.openxmlformats.org/officeDocument/2006/relationships/footer" Target="footer142.xml"/><Relationship Id="rId438" Type="http://schemas.openxmlformats.org/officeDocument/2006/relationships/image" Target="media/image118.png"/><Relationship Id="rId439" Type="http://schemas.openxmlformats.org/officeDocument/2006/relationships/header" Target="header173.xml"/><Relationship Id="rId440" Type="http://schemas.openxmlformats.org/officeDocument/2006/relationships/header" Target="header174.xml"/><Relationship Id="rId441" Type="http://schemas.openxmlformats.org/officeDocument/2006/relationships/footer" Target="footer143.xml"/><Relationship Id="rId442" Type="http://schemas.openxmlformats.org/officeDocument/2006/relationships/header" Target="header175.xml"/><Relationship Id="rId443" Type="http://schemas.openxmlformats.org/officeDocument/2006/relationships/footer" Target="footer144.xml"/><Relationship Id="rId444" Type="http://schemas.openxmlformats.org/officeDocument/2006/relationships/footer" Target="footer145.xml"/><Relationship Id="rId445" Type="http://schemas.openxmlformats.org/officeDocument/2006/relationships/header" Target="header176.xml"/><Relationship Id="rId446" Type="http://schemas.openxmlformats.org/officeDocument/2006/relationships/image" Target="media/image119.png"/><Relationship Id="rId447" Type="http://schemas.openxmlformats.org/officeDocument/2006/relationships/image" Target="media/image120.png"/><Relationship Id="rId448" Type="http://schemas.openxmlformats.org/officeDocument/2006/relationships/header" Target="header177.xml"/><Relationship Id="rId449" Type="http://schemas.openxmlformats.org/officeDocument/2006/relationships/footer" Target="footer146.xml"/><Relationship Id="rId450" Type="http://schemas.openxmlformats.org/officeDocument/2006/relationships/footer" Target="footer147.xml"/><Relationship Id="rId451" Type="http://schemas.openxmlformats.org/officeDocument/2006/relationships/header" Target="header178.xml"/><Relationship Id="rId452" Type="http://schemas.openxmlformats.org/officeDocument/2006/relationships/header" Target="header179.xml"/><Relationship Id="rId453" Type="http://schemas.openxmlformats.org/officeDocument/2006/relationships/footer" Target="footer148.xml"/><Relationship Id="rId454" Type="http://schemas.openxmlformats.org/officeDocument/2006/relationships/footer" Target="footer149.xml"/><Relationship Id="rId455" Type="http://schemas.openxmlformats.org/officeDocument/2006/relationships/header" Target="header180.xml"/><Relationship Id="rId456" Type="http://schemas.openxmlformats.org/officeDocument/2006/relationships/header" Target="header181.xml"/><Relationship Id="rId457" Type="http://schemas.openxmlformats.org/officeDocument/2006/relationships/footer" Target="footer150.xml"/><Relationship Id="rId458" Type="http://schemas.openxmlformats.org/officeDocument/2006/relationships/footer" Target="footer151.xml"/><Relationship Id="rId459" Type="http://schemas.openxmlformats.org/officeDocument/2006/relationships/header" Target="header182.xml"/><Relationship Id="rId460" Type="http://schemas.openxmlformats.org/officeDocument/2006/relationships/image" Target="media/image121.png"/><Relationship Id="rId461" Type="http://schemas.openxmlformats.org/officeDocument/2006/relationships/image" Target="media/image122.png"/><Relationship Id="rId462" Type="http://schemas.openxmlformats.org/officeDocument/2006/relationships/header" Target="header183.xml"/><Relationship Id="rId463" Type="http://schemas.openxmlformats.org/officeDocument/2006/relationships/footer" Target="footer152.xml"/><Relationship Id="rId464" Type="http://schemas.openxmlformats.org/officeDocument/2006/relationships/footer" Target="footer153.xml"/><Relationship Id="rId465" Type="http://schemas.openxmlformats.org/officeDocument/2006/relationships/image" Target="media/image123.png"/><Relationship Id="rId466" Type="http://schemas.openxmlformats.org/officeDocument/2006/relationships/header" Target="header184.xml"/><Relationship Id="rId467" Type="http://schemas.openxmlformats.org/officeDocument/2006/relationships/header" Target="header185.xml"/><Relationship Id="rId468" Type="http://schemas.openxmlformats.org/officeDocument/2006/relationships/footer" Target="footer154.xml"/><Relationship Id="rId469" Type="http://schemas.openxmlformats.org/officeDocument/2006/relationships/footer" Target="footer155.xml"/><Relationship Id="rId470" Type="http://schemas.openxmlformats.org/officeDocument/2006/relationships/header" Target="header186.xml"/><Relationship Id="rId471" Type="http://schemas.openxmlformats.org/officeDocument/2006/relationships/header" Target="header187.xml"/><Relationship Id="rId472" Type="http://schemas.openxmlformats.org/officeDocument/2006/relationships/footer" Target="footer156.xml"/><Relationship Id="rId473" Type="http://schemas.openxmlformats.org/officeDocument/2006/relationships/footer" Target="footer157.xml"/><Relationship Id="rId474" Type="http://schemas.openxmlformats.org/officeDocument/2006/relationships/header" Target="header188.xml"/><Relationship Id="rId475" Type="http://schemas.openxmlformats.org/officeDocument/2006/relationships/header" Target="header189.xml"/><Relationship Id="rId476" Type="http://schemas.openxmlformats.org/officeDocument/2006/relationships/footer" Target="footer158.xml"/><Relationship Id="rId477" Type="http://schemas.openxmlformats.org/officeDocument/2006/relationships/footer" Target="footer159.xml"/><Relationship Id="rId478" Type="http://schemas.openxmlformats.org/officeDocument/2006/relationships/image" Target="media/image124.png"/><Relationship Id="rId479" Type="http://schemas.openxmlformats.org/officeDocument/2006/relationships/image" Target="media/image125.png"/><Relationship Id="rId480" Type="http://schemas.openxmlformats.org/officeDocument/2006/relationships/header" Target="header190.xml"/><Relationship Id="rId481" Type="http://schemas.openxmlformats.org/officeDocument/2006/relationships/header" Target="header191.xml"/><Relationship Id="rId482" Type="http://schemas.openxmlformats.org/officeDocument/2006/relationships/footer" Target="footer160.xml"/><Relationship Id="rId483" Type="http://schemas.openxmlformats.org/officeDocument/2006/relationships/footer" Target="footer161.xml"/><Relationship Id="rId484" Type="http://schemas.openxmlformats.org/officeDocument/2006/relationships/header" Target="header192.xml"/><Relationship Id="rId485" Type="http://schemas.openxmlformats.org/officeDocument/2006/relationships/header" Target="header193.xml"/><Relationship Id="rId486" Type="http://schemas.openxmlformats.org/officeDocument/2006/relationships/footer" Target="footer162.xml"/><Relationship Id="rId487" Type="http://schemas.openxmlformats.org/officeDocument/2006/relationships/footer" Target="footer163.xml"/><Relationship Id="rId488" Type="http://schemas.openxmlformats.org/officeDocument/2006/relationships/header" Target="header194.xml"/><Relationship Id="rId489" Type="http://schemas.openxmlformats.org/officeDocument/2006/relationships/header" Target="header195.xml"/><Relationship Id="rId490" Type="http://schemas.openxmlformats.org/officeDocument/2006/relationships/footer" Target="footer164.xml"/><Relationship Id="rId491" Type="http://schemas.openxmlformats.org/officeDocument/2006/relationships/footer" Target="footer165.xml"/><Relationship Id="rId492" Type="http://schemas.openxmlformats.org/officeDocument/2006/relationships/header" Target="header196.xml"/><Relationship Id="rId493" Type="http://schemas.openxmlformats.org/officeDocument/2006/relationships/header" Target="header197.xml"/><Relationship Id="rId494" Type="http://schemas.openxmlformats.org/officeDocument/2006/relationships/footer" Target="footer166.xml"/><Relationship Id="rId495" Type="http://schemas.openxmlformats.org/officeDocument/2006/relationships/footer" Target="footer167.xml"/><Relationship Id="rId496" Type="http://schemas.openxmlformats.org/officeDocument/2006/relationships/header" Target="header198.xml"/><Relationship Id="rId497" Type="http://schemas.openxmlformats.org/officeDocument/2006/relationships/header" Target="header199.xml"/><Relationship Id="rId498" Type="http://schemas.openxmlformats.org/officeDocument/2006/relationships/footer" Target="footer168.xml"/><Relationship Id="rId499" Type="http://schemas.openxmlformats.org/officeDocument/2006/relationships/image" Target="media/image126.png"/><Relationship Id="rId500" Type="http://schemas.openxmlformats.org/officeDocument/2006/relationships/image" Target="media/image127.png"/><Relationship Id="rId501" Type="http://schemas.openxmlformats.org/officeDocument/2006/relationships/image" Target="media/image128.png"/><Relationship Id="rId502" Type="http://schemas.openxmlformats.org/officeDocument/2006/relationships/header" Target="header200.xml"/><Relationship Id="rId503" Type="http://schemas.openxmlformats.org/officeDocument/2006/relationships/header" Target="header201.xml"/><Relationship Id="rId504" Type="http://schemas.openxmlformats.org/officeDocument/2006/relationships/footer" Target="footer169.xml"/><Relationship Id="rId505" Type="http://schemas.openxmlformats.org/officeDocument/2006/relationships/image" Target="media/image129.png"/><Relationship Id="rId506" Type="http://schemas.openxmlformats.org/officeDocument/2006/relationships/image" Target="media/image130.png"/><Relationship Id="rId507" Type="http://schemas.openxmlformats.org/officeDocument/2006/relationships/header" Target="header202.xml"/><Relationship Id="rId508" Type="http://schemas.openxmlformats.org/officeDocument/2006/relationships/header" Target="header203.xml"/><Relationship Id="rId509" Type="http://schemas.openxmlformats.org/officeDocument/2006/relationships/footer" Target="footer170.xml"/><Relationship Id="rId510" Type="http://schemas.openxmlformats.org/officeDocument/2006/relationships/footer" Target="footer171.xml"/><Relationship Id="rId511" Type="http://schemas.openxmlformats.org/officeDocument/2006/relationships/image" Target="media/image131.png"/><Relationship Id="rId512" Type="http://schemas.openxmlformats.org/officeDocument/2006/relationships/image" Target="media/image132.png"/><Relationship Id="rId513" Type="http://schemas.openxmlformats.org/officeDocument/2006/relationships/image" Target="media/image133.png"/><Relationship Id="rId514" Type="http://schemas.openxmlformats.org/officeDocument/2006/relationships/image" Target="media/image134.png"/><Relationship Id="rId515" Type="http://schemas.openxmlformats.org/officeDocument/2006/relationships/image" Target="media/image135.png"/><Relationship Id="rId516" Type="http://schemas.openxmlformats.org/officeDocument/2006/relationships/header" Target="header204.xml"/><Relationship Id="rId517" Type="http://schemas.openxmlformats.org/officeDocument/2006/relationships/footer" Target="footer172.xml"/><Relationship Id="rId518" Type="http://schemas.openxmlformats.org/officeDocument/2006/relationships/footer" Target="footer173.xml"/><Relationship Id="rId519" Type="http://schemas.openxmlformats.org/officeDocument/2006/relationships/image" Target="media/image136.png"/><Relationship Id="rId520" Type="http://schemas.openxmlformats.org/officeDocument/2006/relationships/image" Target="media/image137.png"/><Relationship Id="rId521" Type="http://schemas.openxmlformats.org/officeDocument/2006/relationships/header" Target="header205.xml"/><Relationship Id="rId522" Type="http://schemas.openxmlformats.org/officeDocument/2006/relationships/image" Target="media/image138.png"/><Relationship Id="rId523" Type="http://schemas.openxmlformats.org/officeDocument/2006/relationships/image" Target="media/image139.png"/><Relationship Id="rId524" Type="http://schemas.openxmlformats.org/officeDocument/2006/relationships/header" Target="header206.xml"/><Relationship Id="rId525" Type="http://schemas.openxmlformats.org/officeDocument/2006/relationships/header" Target="header207.xml"/><Relationship Id="rId526" Type="http://schemas.openxmlformats.org/officeDocument/2006/relationships/footer" Target="footer174.xml"/><Relationship Id="rId527" Type="http://schemas.openxmlformats.org/officeDocument/2006/relationships/footer" Target="footer175.xml"/><Relationship Id="rId528" Type="http://schemas.openxmlformats.org/officeDocument/2006/relationships/image" Target="media/image140.png"/><Relationship Id="rId529" Type="http://schemas.openxmlformats.org/officeDocument/2006/relationships/header" Target="header208.xml"/><Relationship Id="rId530" Type="http://schemas.openxmlformats.org/officeDocument/2006/relationships/footer" Target="footer176.xml"/><Relationship Id="rId531" Type="http://schemas.openxmlformats.org/officeDocument/2006/relationships/footer" Target="footer177.xml"/><Relationship Id="rId532" Type="http://schemas.openxmlformats.org/officeDocument/2006/relationships/image" Target="media/image141.png"/><Relationship Id="rId533" Type="http://schemas.openxmlformats.org/officeDocument/2006/relationships/header" Target="header209.xml"/><Relationship Id="rId534" Type="http://schemas.openxmlformats.org/officeDocument/2006/relationships/hyperlink" Target="http://www.kaggle.com/c/dogs" TargetMode="External"/><Relationship Id="rId535" Type="http://schemas.openxmlformats.org/officeDocument/2006/relationships/header" Target="header210.xml"/><Relationship Id="rId536" Type="http://schemas.openxmlformats.org/officeDocument/2006/relationships/footer" Target="footer178.xml"/><Relationship Id="rId537" Type="http://schemas.openxmlformats.org/officeDocument/2006/relationships/image" Target="media/image142.png"/><Relationship Id="rId538" Type="http://schemas.openxmlformats.org/officeDocument/2006/relationships/image" Target="media/image143.png"/><Relationship Id="rId539" Type="http://schemas.openxmlformats.org/officeDocument/2006/relationships/header" Target="header211.xml"/><Relationship Id="rId540" Type="http://schemas.openxmlformats.org/officeDocument/2006/relationships/footer" Target="footer179.xml"/><Relationship Id="rId541" Type="http://schemas.openxmlformats.org/officeDocument/2006/relationships/footer" Target="footer180.xml"/><Relationship Id="rId542" Type="http://schemas.openxmlformats.org/officeDocument/2006/relationships/header" Target="header212.xml"/><Relationship Id="rId543" Type="http://schemas.openxmlformats.org/officeDocument/2006/relationships/header" Target="header213.xml"/><Relationship Id="rId544" Type="http://schemas.openxmlformats.org/officeDocument/2006/relationships/header" Target="header214.xml"/><Relationship Id="rId545" Type="http://schemas.openxmlformats.org/officeDocument/2006/relationships/footer" Target="footer181.xml"/><Relationship Id="rId546" Type="http://schemas.openxmlformats.org/officeDocument/2006/relationships/footer" Target="footer182.xml"/><Relationship Id="rId547" Type="http://schemas.openxmlformats.org/officeDocument/2006/relationships/header" Target="header215.xml"/><Relationship Id="rId548" Type="http://schemas.openxmlformats.org/officeDocument/2006/relationships/header" Target="header216.xml"/><Relationship Id="rId549" Type="http://schemas.openxmlformats.org/officeDocument/2006/relationships/footer" Target="footer183.xml"/><Relationship Id="rId550" Type="http://schemas.openxmlformats.org/officeDocument/2006/relationships/footer" Target="footer184.xml"/><Relationship Id="rId551" Type="http://schemas.openxmlformats.org/officeDocument/2006/relationships/header" Target="header217.xml"/><Relationship Id="rId552" Type="http://schemas.openxmlformats.org/officeDocument/2006/relationships/footer" Target="footer185.xml"/><Relationship Id="rId553" Type="http://schemas.openxmlformats.org/officeDocument/2006/relationships/footer" Target="footer186.xml"/><Relationship Id="rId554" Type="http://schemas.openxmlformats.org/officeDocument/2006/relationships/image" Target="media/image144.png"/><Relationship Id="rId555" Type="http://schemas.openxmlformats.org/officeDocument/2006/relationships/header" Target="header218.xml"/><Relationship Id="rId556" Type="http://schemas.openxmlformats.org/officeDocument/2006/relationships/header" Target="header219.xml"/><Relationship Id="rId557" Type="http://schemas.openxmlformats.org/officeDocument/2006/relationships/footer" Target="footer187.xml"/><Relationship Id="rId558" Type="http://schemas.openxmlformats.org/officeDocument/2006/relationships/footer" Target="footer188.xml"/><Relationship Id="rId559" Type="http://schemas.openxmlformats.org/officeDocument/2006/relationships/image" Target="media/image145.png"/><Relationship Id="rId560" Type="http://schemas.openxmlformats.org/officeDocument/2006/relationships/header" Target="header220.xml"/><Relationship Id="rId561" Type="http://schemas.openxmlformats.org/officeDocument/2006/relationships/image" Target="media/image146.png"/><Relationship Id="rId562" Type="http://schemas.openxmlformats.org/officeDocument/2006/relationships/header" Target="header221.xml"/><Relationship Id="rId563" Type="http://schemas.openxmlformats.org/officeDocument/2006/relationships/footer" Target="footer189.xml"/><Relationship Id="rId564" Type="http://schemas.openxmlformats.org/officeDocument/2006/relationships/footer" Target="footer190.xml"/><Relationship Id="rId565" Type="http://schemas.openxmlformats.org/officeDocument/2006/relationships/image" Target="media/image147.png"/><Relationship Id="rId566" Type="http://schemas.openxmlformats.org/officeDocument/2006/relationships/image" Target="media/image148.png"/><Relationship Id="rId567" Type="http://schemas.openxmlformats.org/officeDocument/2006/relationships/header" Target="header222.xml"/><Relationship Id="rId568" Type="http://schemas.openxmlformats.org/officeDocument/2006/relationships/image" Target="media/image149.png"/><Relationship Id="rId569" Type="http://schemas.openxmlformats.org/officeDocument/2006/relationships/header" Target="header223.xml"/><Relationship Id="rId570" Type="http://schemas.openxmlformats.org/officeDocument/2006/relationships/header" Target="header224.xml"/><Relationship Id="rId571" Type="http://schemas.openxmlformats.org/officeDocument/2006/relationships/footer" Target="footer191.xml"/><Relationship Id="rId572" Type="http://schemas.openxmlformats.org/officeDocument/2006/relationships/footer" Target="footer192.xml"/><Relationship Id="rId573" Type="http://schemas.openxmlformats.org/officeDocument/2006/relationships/image" Target="media/image150.png"/><Relationship Id="rId574" Type="http://schemas.openxmlformats.org/officeDocument/2006/relationships/header" Target="header225.xml"/><Relationship Id="rId575" Type="http://schemas.openxmlformats.org/officeDocument/2006/relationships/header" Target="header226.xml"/><Relationship Id="rId576" Type="http://schemas.openxmlformats.org/officeDocument/2006/relationships/footer" Target="footer193.xml"/><Relationship Id="rId577" Type="http://schemas.openxmlformats.org/officeDocument/2006/relationships/footer" Target="footer194.xml"/><Relationship Id="rId578" Type="http://schemas.openxmlformats.org/officeDocument/2006/relationships/header" Target="header227.xml"/><Relationship Id="rId579" Type="http://schemas.openxmlformats.org/officeDocument/2006/relationships/footer" Target="footer195.xml"/><Relationship Id="rId580" Type="http://schemas.openxmlformats.org/officeDocument/2006/relationships/footer" Target="footer196.xml"/><Relationship Id="rId581" Type="http://schemas.openxmlformats.org/officeDocument/2006/relationships/header" Target="header228.xml"/><Relationship Id="rId582" Type="http://schemas.openxmlformats.org/officeDocument/2006/relationships/image" Target="media/image151.png"/><Relationship Id="rId583" Type="http://schemas.openxmlformats.org/officeDocument/2006/relationships/header" Target="header229.xml"/><Relationship Id="rId584" Type="http://schemas.openxmlformats.org/officeDocument/2006/relationships/image" Target="media/image152.png"/><Relationship Id="rId585" Type="http://schemas.openxmlformats.org/officeDocument/2006/relationships/header" Target="header230.xml"/><Relationship Id="rId586" Type="http://schemas.openxmlformats.org/officeDocument/2006/relationships/footer" Target="footer197.xml"/><Relationship Id="rId587" Type="http://schemas.openxmlformats.org/officeDocument/2006/relationships/footer" Target="footer198.xml"/><Relationship Id="rId588" Type="http://schemas.openxmlformats.org/officeDocument/2006/relationships/header" Target="header231.xml"/><Relationship Id="rId589" Type="http://schemas.openxmlformats.org/officeDocument/2006/relationships/header" Target="header232.xml"/><Relationship Id="rId590" Type="http://schemas.openxmlformats.org/officeDocument/2006/relationships/footer" Target="footer199.xml"/><Relationship Id="rId591" Type="http://schemas.openxmlformats.org/officeDocument/2006/relationships/footer" Target="footer200.xml"/><Relationship Id="rId592" Type="http://schemas.openxmlformats.org/officeDocument/2006/relationships/header" Target="header233.xml"/><Relationship Id="rId593" Type="http://schemas.openxmlformats.org/officeDocument/2006/relationships/header" Target="header234.xml"/><Relationship Id="rId594" Type="http://schemas.openxmlformats.org/officeDocument/2006/relationships/footer" Target="footer201.xml"/><Relationship Id="rId595" Type="http://schemas.openxmlformats.org/officeDocument/2006/relationships/footer" Target="footer202.xml"/><Relationship Id="rId596" Type="http://schemas.openxmlformats.org/officeDocument/2006/relationships/header" Target="header235.xml"/><Relationship Id="rId597" Type="http://schemas.openxmlformats.org/officeDocument/2006/relationships/header" Target="header236.xml"/><Relationship Id="rId598" Type="http://schemas.openxmlformats.org/officeDocument/2006/relationships/header" Target="header237.xml"/><Relationship Id="rId599" Type="http://schemas.openxmlformats.org/officeDocument/2006/relationships/footer" Target="footer203.xml"/><Relationship Id="rId600" Type="http://schemas.openxmlformats.org/officeDocument/2006/relationships/footer" Target="footer204.xml"/><Relationship Id="rId601" Type="http://schemas.openxmlformats.org/officeDocument/2006/relationships/header" Target="header238.xml"/><Relationship Id="rId602" Type="http://schemas.openxmlformats.org/officeDocument/2006/relationships/header" Target="header239.xml"/><Relationship Id="rId603" Type="http://schemas.openxmlformats.org/officeDocument/2006/relationships/footer" Target="footer205.xml"/><Relationship Id="rId604" Type="http://schemas.openxmlformats.org/officeDocument/2006/relationships/footer" Target="footer206.xml"/><Relationship Id="rId605" Type="http://schemas.openxmlformats.org/officeDocument/2006/relationships/header" Target="header240.xml"/><Relationship Id="rId606" Type="http://schemas.openxmlformats.org/officeDocument/2006/relationships/image" Target="media/image153.png"/><Relationship Id="rId607" Type="http://schemas.openxmlformats.org/officeDocument/2006/relationships/header" Target="header241.xml"/><Relationship Id="rId608" Type="http://schemas.openxmlformats.org/officeDocument/2006/relationships/header" Target="header242.xml"/><Relationship Id="rId609" Type="http://schemas.openxmlformats.org/officeDocument/2006/relationships/footer" Target="footer207.xml"/><Relationship Id="rId610" Type="http://schemas.openxmlformats.org/officeDocument/2006/relationships/footer" Target="footer208.xml"/><Relationship Id="rId611" Type="http://schemas.openxmlformats.org/officeDocument/2006/relationships/image" Target="media/image154.png"/><Relationship Id="rId612" Type="http://schemas.openxmlformats.org/officeDocument/2006/relationships/image" Target="media/image155.png"/><Relationship Id="rId613" Type="http://schemas.openxmlformats.org/officeDocument/2006/relationships/image" Target="media/image156.png"/><Relationship Id="rId614" Type="http://schemas.openxmlformats.org/officeDocument/2006/relationships/header" Target="header243.xml"/><Relationship Id="rId615" Type="http://schemas.openxmlformats.org/officeDocument/2006/relationships/header" Target="header244.xml"/><Relationship Id="rId616" Type="http://schemas.openxmlformats.org/officeDocument/2006/relationships/footer" Target="footer209.xml"/><Relationship Id="rId617" Type="http://schemas.openxmlformats.org/officeDocument/2006/relationships/footer" Target="footer210.xml"/><Relationship Id="rId618" Type="http://schemas.openxmlformats.org/officeDocument/2006/relationships/header" Target="header245.xml"/><Relationship Id="rId619" Type="http://schemas.openxmlformats.org/officeDocument/2006/relationships/header" Target="header246.xml"/><Relationship Id="rId620" Type="http://schemas.openxmlformats.org/officeDocument/2006/relationships/header" Target="header247.xml"/><Relationship Id="rId621" Type="http://schemas.openxmlformats.org/officeDocument/2006/relationships/footer" Target="footer211.xml"/><Relationship Id="rId622" Type="http://schemas.openxmlformats.org/officeDocument/2006/relationships/footer" Target="footer212.xml"/><Relationship Id="rId623" Type="http://schemas.openxmlformats.org/officeDocument/2006/relationships/header" Target="header248.xml"/><Relationship Id="rId624" Type="http://schemas.openxmlformats.org/officeDocument/2006/relationships/header" Target="header249.xml"/><Relationship Id="rId625" Type="http://schemas.openxmlformats.org/officeDocument/2006/relationships/image" Target="media/image157.png"/><Relationship Id="rId626" Type="http://schemas.openxmlformats.org/officeDocument/2006/relationships/header" Target="header250.xml"/><Relationship Id="rId627" Type="http://schemas.openxmlformats.org/officeDocument/2006/relationships/footer" Target="footer213.xml"/><Relationship Id="rId628" Type="http://schemas.openxmlformats.org/officeDocument/2006/relationships/header" Target="header251.xml"/><Relationship Id="rId629" Type="http://schemas.openxmlformats.org/officeDocument/2006/relationships/footer" Target="footer214.xml"/><Relationship Id="rId630" Type="http://schemas.openxmlformats.org/officeDocument/2006/relationships/footer" Target="footer215.xml"/><Relationship Id="rId631" Type="http://schemas.openxmlformats.org/officeDocument/2006/relationships/image" Target="media/image158.png"/><Relationship Id="rId632" Type="http://schemas.openxmlformats.org/officeDocument/2006/relationships/header" Target="header252.xml"/><Relationship Id="rId633" Type="http://schemas.openxmlformats.org/officeDocument/2006/relationships/header" Target="header253.xml"/><Relationship Id="rId634" Type="http://schemas.openxmlformats.org/officeDocument/2006/relationships/footer" Target="footer216.xml"/><Relationship Id="rId635" Type="http://schemas.openxmlformats.org/officeDocument/2006/relationships/footer" Target="footer217.xml"/><Relationship Id="rId636" Type="http://schemas.openxmlformats.org/officeDocument/2006/relationships/header" Target="header254.xml"/><Relationship Id="rId637" Type="http://schemas.openxmlformats.org/officeDocument/2006/relationships/header" Target="header255.xml"/><Relationship Id="rId638" Type="http://schemas.openxmlformats.org/officeDocument/2006/relationships/footer" Target="footer218.xml"/><Relationship Id="rId639" Type="http://schemas.openxmlformats.org/officeDocument/2006/relationships/footer" Target="footer219.xml"/><Relationship Id="rId640" Type="http://schemas.openxmlformats.org/officeDocument/2006/relationships/image" Target="media/image159.png"/><Relationship Id="rId641" Type="http://schemas.openxmlformats.org/officeDocument/2006/relationships/header" Target="header256.xml"/><Relationship Id="rId642" Type="http://schemas.openxmlformats.org/officeDocument/2006/relationships/header" Target="header257.xml"/><Relationship Id="rId643" Type="http://schemas.openxmlformats.org/officeDocument/2006/relationships/footer" Target="footer220.xml"/><Relationship Id="rId6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2019-03-09T11:26:38Z</dcterms:created>
  <dcterms:modified xsi:type="dcterms:W3CDTF">2019-03-09T11:26:38Z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2018-12-19T00:00:00Z</vt:filetime>
  </property>
  <property fmtid="{D5CDD505-2E9C-101B-9397-08002B2CF9AE}" pid="3" name="Creator">
    <vt:lpwstr>DocuColor 1450 GA </vt:lpwstr>
  </property>
  <property fmtid="{D5CDD505-2E9C-101B-9397-08002B2CF9AE}" pid="4" name="LastSaved">
    <vt:filetime>2019-03-09T00:00:00Z</vt:filetime>
  </property>
</Properties>
</file>